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gif" ContentType="image/gif"/>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theme/themeOverride1.xml" ContentType="application/vnd.openxmlformats-officedocument.themeOverride+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harts/chartEx1.xml" ContentType="application/vnd.ms-office.chartex+xml"/>
  <Override PartName="/word/charts/colors2.xml" ContentType="application/vnd.ms-office.chartcolorstyle+xml"/>
  <Override PartName="/word/charts/style2.xml" ContentType="application/vnd.ms-office.chartstyle+xml"/>
  <Override PartName="/word/theme/themeOverride2.xml" ContentType="application/vnd.openxmlformats-officedocument.themeOverrid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10BC13C" w14:textId="0432D49E" w:rsidR="006D440E" w:rsidRPr="001D0468" w:rsidRDefault="00E7289E" w:rsidP="00A51F0B">
      <w:pPr>
        <w:spacing w:line="360" w:lineRule="auto"/>
        <w:ind w:left="720" w:hanging="360"/>
        <w:jc w:val="center"/>
        <w:rPr>
          <w:rFonts w:ascii="Times New Roman" w:hAnsi="Times New Roman" w:cs="Times New Roman"/>
          <w:sz w:val="24"/>
          <w:szCs w:val="24"/>
        </w:rPr>
      </w:pPr>
      <w:bookmarkStart w:id="0" w:name="_GoBack"/>
      <w:bookmarkEnd w:id="0"/>
      <w:r w:rsidRPr="001D0468">
        <w:rPr>
          <w:rFonts w:ascii="Times New Roman" w:hAnsi="Times New Roman" w:cs="Times New Roman"/>
          <w:sz w:val="24"/>
          <w:szCs w:val="24"/>
        </w:rPr>
        <w:t>Supplementary</w:t>
      </w:r>
      <w:r w:rsidR="006D440E" w:rsidRPr="001D0468">
        <w:rPr>
          <w:rFonts w:ascii="Times New Roman" w:hAnsi="Times New Roman" w:cs="Times New Roman"/>
          <w:sz w:val="24"/>
          <w:szCs w:val="24"/>
        </w:rPr>
        <w:t xml:space="preserve"> Informatio</w:t>
      </w:r>
      <w:r w:rsidR="00A51F0B" w:rsidRPr="001D0468">
        <w:rPr>
          <w:rFonts w:ascii="Times New Roman" w:hAnsi="Times New Roman" w:cs="Times New Roman"/>
          <w:sz w:val="24"/>
          <w:szCs w:val="24"/>
        </w:rPr>
        <w:t>n</w:t>
      </w:r>
    </w:p>
    <w:p w14:paraId="2FE5CA17" w14:textId="4637A13C" w:rsidR="00C00B93" w:rsidRPr="00C00B93" w:rsidRDefault="009065B1" w:rsidP="00C00B93">
      <w:pPr>
        <w:spacing w:line="360" w:lineRule="auto"/>
        <w:jc w:val="center"/>
        <w:rPr>
          <w:rFonts w:ascii="Times New Roman" w:eastAsia="Calibri" w:hAnsi="Times New Roman" w:cs="Times New Roman"/>
          <w:b/>
          <w:bCs/>
          <w:sz w:val="24"/>
          <w:szCs w:val="24"/>
          <w:lang w:val="en-ZA"/>
        </w:rPr>
      </w:pPr>
      <w:r>
        <w:rPr>
          <w:rFonts w:ascii="Times New Roman" w:eastAsia="Calibri" w:hAnsi="Times New Roman" w:cs="Times New Roman"/>
          <w:b/>
          <w:bCs/>
          <w:sz w:val="24"/>
          <w:szCs w:val="24"/>
          <w:lang w:val="en-ZA"/>
        </w:rPr>
        <w:t>Modelling</w:t>
      </w:r>
      <w:r w:rsidR="00C00B93" w:rsidRPr="00C00B93">
        <w:rPr>
          <w:rFonts w:ascii="Times New Roman" w:eastAsia="Calibri" w:hAnsi="Times New Roman" w:cs="Times New Roman"/>
          <w:b/>
          <w:bCs/>
          <w:sz w:val="24"/>
          <w:szCs w:val="24"/>
          <w:lang w:val="en-ZA"/>
        </w:rPr>
        <w:t xml:space="preserve"> ecological risk</w:t>
      </w:r>
      <w:r>
        <w:rPr>
          <w:rFonts w:ascii="Times New Roman" w:eastAsia="Calibri" w:hAnsi="Times New Roman" w:cs="Times New Roman"/>
          <w:b/>
          <w:bCs/>
          <w:sz w:val="24"/>
          <w:szCs w:val="24"/>
          <w:lang w:val="en-ZA"/>
        </w:rPr>
        <w:t>s</w:t>
      </w:r>
      <w:r w:rsidR="00C00B93" w:rsidRPr="00C00B93">
        <w:rPr>
          <w:rFonts w:ascii="Times New Roman" w:eastAsia="Calibri" w:hAnsi="Times New Roman" w:cs="Times New Roman"/>
          <w:b/>
          <w:bCs/>
          <w:sz w:val="24"/>
          <w:szCs w:val="24"/>
          <w:lang w:val="en-ZA"/>
        </w:rPr>
        <w:t xml:space="preserve"> of antiretroviral drugs in </w:t>
      </w:r>
      <w:r>
        <w:rPr>
          <w:rFonts w:ascii="Times New Roman" w:eastAsia="Calibri" w:hAnsi="Times New Roman" w:cs="Times New Roman"/>
          <w:b/>
          <w:bCs/>
          <w:sz w:val="24"/>
          <w:szCs w:val="24"/>
          <w:lang w:val="en-ZA"/>
        </w:rPr>
        <w:t>the environment</w:t>
      </w:r>
    </w:p>
    <w:p w14:paraId="1D86A5CE" w14:textId="77777777" w:rsidR="00C00B93" w:rsidRPr="00C00B93" w:rsidRDefault="00C00B93" w:rsidP="00C00B93">
      <w:pPr>
        <w:spacing w:line="360" w:lineRule="auto"/>
        <w:jc w:val="center"/>
        <w:rPr>
          <w:rFonts w:ascii="Times New Roman" w:eastAsia="Calibri" w:hAnsi="Times New Roman" w:cs="Times New Roman"/>
          <w:sz w:val="24"/>
          <w:szCs w:val="24"/>
          <w:vertAlign w:val="superscript"/>
          <w:lang w:val="en-ZA"/>
        </w:rPr>
      </w:pPr>
      <w:r w:rsidRPr="00C00B93">
        <w:rPr>
          <w:rFonts w:ascii="Times New Roman" w:eastAsia="Calibri" w:hAnsi="Times New Roman" w:cs="Times New Roman"/>
          <w:sz w:val="24"/>
          <w:szCs w:val="24"/>
          <w:lang w:val="en-ZA"/>
        </w:rPr>
        <w:t>P. Ngwenya, N. Musee</w:t>
      </w:r>
      <w:r w:rsidRPr="00C00B93">
        <w:rPr>
          <w:rFonts w:ascii="Times New Roman" w:eastAsia="Calibri" w:hAnsi="Times New Roman" w:cs="Times New Roman"/>
          <w:sz w:val="24"/>
          <w:szCs w:val="24"/>
          <w:vertAlign w:val="superscript"/>
          <w:lang w:val="en-ZA"/>
        </w:rPr>
        <w:t>1</w:t>
      </w:r>
    </w:p>
    <w:p w14:paraId="51939452" w14:textId="77777777" w:rsidR="00C00B93" w:rsidRPr="00C00B93" w:rsidRDefault="00C00B93" w:rsidP="00C00B93">
      <w:pPr>
        <w:autoSpaceDE w:val="0"/>
        <w:autoSpaceDN w:val="0"/>
        <w:adjustRightInd w:val="0"/>
        <w:spacing w:after="0" w:line="240" w:lineRule="auto"/>
        <w:jc w:val="center"/>
        <w:rPr>
          <w:rFonts w:ascii="Times New Roman" w:eastAsia="Calibri" w:hAnsi="Times New Roman" w:cs="Times New Roman"/>
          <w:sz w:val="24"/>
          <w:szCs w:val="24"/>
        </w:rPr>
      </w:pPr>
      <w:r w:rsidRPr="00C00B93">
        <w:rPr>
          <w:rFonts w:ascii="Times New Roman" w:eastAsia="Calibri" w:hAnsi="Times New Roman" w:cs="Times New Roman"/>
          <w:sz w:val="24"/>
          <w:szCs w:val="24"/>
        </w:rPr>
        <w:t>Emerging Contaminants Ecological and Risk Assessment (ECERA) Research Group, Department of Chemical Engineering, University of Pretoria, Private Bag</w:t>
      </w:r>
      <w:r w:rsidRPr="00C00B93">
        <w:rPr>
          <w:rFonts w:ascii="Times New Roman" w:eastAsia="Calibri" w:hAnsi="Times New Roman" w:cs="Times New Roman"/>
          <w:sz w:val="24"/>
          <w:szCs w:val="24"/>
          <w:lang w:val="en-ZA"/>
        </w:rPr>
        <w:t xml:space="preserve"> </w:t>
      </w:r>
      <w:r w:rsidRPr="00C00B93">
        <w:rPr>
          <w:rFonts w:ascii="Times New Roman" w:eastAsia="Calibri" w:hAnsi="Times New Roman" w:cs="Times New Roman"/>
          <w:sz w:val="24"/>
          <w:szCs w:val="24"/>
        </w:rPr>
        <w:t>X20, Hatfield, 0028, Pretoria, South Africa</w:t>
      </w:r>
    </w:p>
    <w:p w14:paraId="435921AC" w14:textId="77777777" w:rsidR="00A51F0B" w:rsidRPr="001D0468" w:rsidRDefault="00A51F0B" w:rsidP="001D273A">
      <w:pPr>
        <w:spacing w:line="360" w:lineRule="auto"/>
        <w:ind w:left="720" w:hanging="360"/>
        <w:jc w:val="both"/>
      </w:pPr>
    </w:p>
    <w:p w14:paraId="46277227" w14:textId="709E1260" w:rsidR="00AC7906" w:rsidRDefault="00194E5E" w:rsidP="003064BB">
      <w:pPr>
        <w:spacing w:line="360" w:lineRule="auto"/>
        <w:jc w:val="both"/>
        <w:rPr>
          <w:rFonts w:ascii="Times New Roman" w:eastAsia="Calibri" w:hAnsi="Times New Roman" w:cs="Times New Roman"/>
          <w:bCs/>
          <w:i/>
          <w:sz w:val="24"/>
          <w:szCs w:val="24"/>
          <w:lang w:val="en-ZA"/>
        </w:rPr>
      </w:pPr>
      <w:r>
        <w:rPr>
          <w:rFonts w:ascii="Times New Roman" w:eastAsia="Calibri" w:hAnsi="Times New Roman" w:cs="Times New Roman"/>
          <w:bCs/>
          <w:i/>
          <w:sz w:val="24"/>
          <w:szCs w:val="24"/>
          <w:lang w:val="en-ZA"/>
        </w:rPr>
        <w:t xml:space="preserve">1. </w:t>
      </w:r>
      <w:r w:rsidR="00AC7906">
        <w:rPr>
          <w:rFonts w:ascii="Times New Roman" w:eastAsia="Calibri" w:hAnsi="Times New Roman" w:cs="Times New Roman"/>
          <w:bCs/>
          <w:i/>
          <w:sz w:val="24"/>
          <w:szCs w:val="24"/>
          <w:lang w:val="en-ZA"/>
        </w:rPr>
        <w:t>HIV</w:t>
      </w:r>
      <w:r>
        <w:rPr>
          <w:rFonts w:ascii="Times New Roman" w:eastAsia="Calibri" w:hAnsi="Times New Roman" w:cs="Times New Roman"/>
          <w:bCs/>
          <w:i/>
          <w:sz w:val="24"/>
          <w:szCs w:val="24"/>
          <w:lang w:val="en-ZA"/>
        </w:rPr>
        <w:t>,</w:t>
      </w:r>
      <w:r w:rsidR="00AC7906">
        <w:rPr>
          <w:rFonts w:ascii="Times New Roman" w:eastAsia="Calibri" w:hAnsi="Times New Roman" w:cs="Times New Roman"/>
          <w:bCs/>
          <w:i/>
          <w:sz w:val="24"/>
          <w:szCs w:val="24"/>
          <w:lang w:val="en-ZA"/>
        </w:rPr>
        <w:t xml:space="preserve"> ARV</w:t>
      </w:r>
      <w:r w:rsidR="00296ACE">
        <w:rPr>
          <w:rFonts w:ascii="Times New Roman" w:eastAsia="Calibri" w:hAnsi="Times New Roman" w:cs="Times New Roman"/>
          <w:bCs/>
          <w:i/>
          <w:sz w:val="24"/>
          <w:szCs w:val="24"/>
          <w:lang w:val="en-ZA"/>
        </w:rPr>
        <w:t>s</w:t>
      </w:r>
      <w:r w:rsidR="00AC7906">
        <w:rPr>
          <w:rFonts w:ascii="Times New Roman" w:eastAsia="Calibri" w:hAnsi="Times New Roman" w:cs="Times New Roman"/>
          <w:bCs/>
          <w:i/>
          <w:sz w:val="24"/>
          <w:szCs w:val="24"/>
          <w:lang w:val="en-ZA"/>
        </w:rPr>
        <w:t xml:space="preserve"> </w:t>
      </w:r>
      <w:r>
        <w:rPr>
          <w:rFonts w:ascii="Times New Roman" w:eastAsia="Calibri" w:hAnsi="Times New Roman" w:cs="Times New Roman"/>
          <w:bCs/>
          <w:i/>
          <w:sz w:val="24"/>
          <w:szCs w:val="24"/>
          <w:lang w:val="en-ZA"/>
        </w:rPr>
        <w:t xml:space="preserve">and sanitation </w:t>
      </w:r>
      <w:r w:rsidR="00AC7906">
        <w:rPr>
          <w:rFonts w:ascii="Times New Roman" w:eastAsia="Calibri" w:hAnsi="Times New Roman" w:cs="Times New Roman"/>
          <w:bCs/>
          <w:i/>
          <w:sz w:val="24"/>
          <w:szCs w:val="24"/>
          <w:lang w:val="en-ZA"/>
        </w:rPr>
        <w:t>statistics</w:t>
      </w:r>
    </w:p>
    <w:p w14:paraId="19C764CC" w14:textId="77777777" w:rsidR="00AC7906" w:rsidRPr="00AC7906" w:rsidRDefault="00AC7906" w:rsidP="00AC7906">
      <w:pPr>
        <w:keepNext/>
        <w:spacing w:after="240" w:line="360" w:lineRule="auto"/>
        <w:jc w:val="both"/>
        <w:rPr>
          <w:rFonts w:ascii="Times New Roman" w:eastAsia="Calibri" w:hAnsi="Times New Roman" w:cs="Times New Roman"/>
          <w:sz w:val="24"/>
        </w:rPr>
      </w:pPr>
      <w:r w:rsidRPr="00AC7906">
        <w:rPr>
          <w:rFonts w:ascii="Times New Roman" w:eastAsia="Calibri" w:hAnsi="Times New Roman" w:cs="Arial"/>
          <w:noProof/>
          <w:sz w:val="24"/>
          <w:lang w:val="en-ZA" w:eastAsia="en-ZA"/>
        </w:rPr>
        <w:lastRenderedPageBreak/>
        <w:drawing>
          <wp:inline distT="0" distB="0" distL="0" distR="0" wp14:anchorId="31CDD9C3" wp14:editId="4127E38F">
            <wp:extent cx="6331159" cy="3287210"/>
            <wp:effectExtent l="0" t="0" r="0" b="8890"/>
            <wp:docPr id="40" name="Chart 40">
              <a:extLst xmlns:a="http://schemas.openxmlformats.org/drawingml/2006/main">
                <a:ext uri="{FF2B5EF4-FFF2-40B4-BE49-F238E27FC236}">
                  <a16:creationId xmlns:a16="http://schemas.microsoft.com/office/drawing/2014/main" id="{DD3C8A70-64E5-4410-AC0D-096E638F26BB}"/>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14:paraId="117292FF" w14:textId="71AF1202" w:rsidR="00AC7906" w:rsidRDefault="00AC7906" w:rsidP="00AC7906">
      <w:pPr>
        <w:spacing w:after="240" w:line="360" w:lineRule="auto"/>
        <w:jc w:val="both"/>
        <w:rPr>
          <w:rFonts w:ascii="Times New Roman" w:eastAsia="Calibri" w:hAnsi="Times New Roman" w:cs="Times New Roman"/>
          <w:iCs/>
          <w:sz w:val="24"/>
          <w:szCs w:val="24"/>
        </w:rPr>
      </w:pPr>
      <w:bookmarkStart w:id="1" w:name="_Ref101265717"/>
      <w:bookmarkStart w:id="2" w:name="_Toc103375104"/>
      <w:r w:rsidRPr="00AC7906">
        <w:rPr>
          <w:rFonts w:ascii="Times New Roman" w:eastAsia="Calibri" w:hAnsi="Times New Roman" w:cs="Times New Roman"/>
          <w:b/>
          <w:iCs/>
          <w:sz w:val="24"/>
          <w:szCs w:val="24"/>
        </w:rPr>
        <w:t xml:space="preserve">Figure </w:t>
      </w:r>
      <w:bookmarkEnd w:id="1"/>
      <w:r>
        <w:rPr>
          <w:rFonts w:ascii="Times New Roman" w:eastAsia="Calibri" w:hAnsi="Times New Roman" w:cs="Times New Roman"/>
          <w:b/>
          <w:iCs/>
          <w:sz w:val="24"/>
          <w:szCs w:val="24"/>
        </w:rPr>
        <w:t>S1</w:t>
      </w:r>
      <w:r w:rsidRPr="00AC7906">
        <w:rPr>
          <w:rFonts w:ascii="Times New Roman" w:eastAsia="Calibri" w:hAnsi="Times New Roman" w:cs="Times New Roman"/>
          <w:iCs/>
          <w:sz w:val="24"/>
          <w:szCs w:val="24"/>
        </w:rPr>
        <w:t xml:space="preserve">: The population percentage in SSA countries with high HIV prevalence </w:t>
      </w:r>
      <w:r w:rsidR="009C5F50">
        <w:rPr>
          <w:rFonts w:ascii="Times New Roman" w:eastAsia="Calibri" w:hAnsi="Times New Roman" w:cs="Times New Roman"/>
          <w:iCs/>
          <w:sz w:val="24"/>
          <w:szCs w:val="24"/>
        </w:rPr>
        <w:fldChar w:fldCharType="begin"/>
      </w:r>
      <w:r w:rsidR="004F0B41">
        <w:rPr>
          <w:rFonts w:ascii="Times New Roman" w:eastAsia="Calibri" w:hAnsi="Times New Roman" w:cs="Times New Roman"/>
          <w:iCs/>
          <w:sz w:val="24"/>
          <w:szCs w:val="24"/>
        </w:rPr>
        <w:instrText xml:space="preserve"> ADDIN ZOTERO_ITEM CSL_CITATION {"citationID":"a1fr6c069ma","properties":{"formattedCitation":"[1]","plainCitation":"[1]","noteIndex":0},"citationItems":[{"id":"bvZVep35/WxBWlvpb","uris":["http://zotero.org/users/8372031/items/738M4PNU"],"itemData":{"id":1244,"type":"webpage","abstract":"Latest AIDS data, HIV data. Preliminary UNAIDS 2021 epidemiological estimates: 37.6 million [30.2 million–45.0 million] people globally were living with HIV in 2020. 1.5 million [1.1 million–2.1 million] people became newly infected with HIV in 2020. 690 000 [480 000–1 million] people died from AIDS-related illnesses in 2020. 27.4 million [26.5 million–27.7 million] people","language":"en","title":"Global HIV &amp; AIDS statistics — Fact sheet","URL":"https://www.unaids.org/en/resources/fact-sheet","author":[{"family":"UNAIDS","given":""}],"accessed":{"date-parts":[["2022",6,28]]},"issued":{"date-parts":[["2021"]]}}}],"schema":"https://github.com/citation-style-language/schema/raw/master/csl-citation.json"} </w:instrText>
      </w:r>
      <w:r w:rsidR="009C5F50">
        <w:rPr>
          <w:rFonts w:ascii="Times New Roman" w:eastAsia="Calibri" w:hAnsi="Times New Roman" w:cs="Times New Roman"/>
          <w:iCs/>
          <w:sz w:val="24"/>
          <w:szCs w:val="24"/>
        </w:rPr>
        <w:fldChar w:fldCharType="separate"/>
      </w:r>
      <w:r w:rsidR="00B93D7B" w:rsidRPr="00B93D7B">
        <w:rPr>
          <w:rFonts w:ascii="Times New Roman" w:hAnsi="Times New Roman" w:cs="Times New Roman"/>
          <w:sz w:val="24"/>
        </w:rPr>
        <w:t>[1]</w:t>
      </w:r>
      <w:r w:rsidR="009C5F50">
        <w:rPr>
          <w:rFonts w:ascii="Times New Roman" w:eastAsia="Calibri" w:hAnsi="Times New Roman" w:cs="Times New Roman"/>
          <w:iCs/>
          <w:sz w:val="24"/>
          <w:szCs w:val="24"/>
        </w:rPr>
        <w:fldChar w:fldCharType="end"/>
      </w:r>
      <w:bookmarkEnd w:id="2"/>
      <w:r w:rsidR="009C5F50">
        <w:rPr>
          <w:rFonts w:ascii="Times New Roman" w:eastAsia="Calibri" w:hAnsi="Times New Roman" w:cs="Times New Roman"/>
          <w:iCs/>
          <w:sz w:val="24"/>
          <w:szCs w:val="24"/>
        </w:rPr>
        <w:t>.</w:t>
      </w:r>
    </w:p>
    <w:p w14:paraId="395562AA" w14:textId="1BB6DB3E" w:rsidR="009F0D8A" w:rsidRDefault="009F0D8A" w:rsidP="00AC7906">
      <w:pPr>
        <w:spacing w:after="240" w:line="360" w:lineRule="auto"/>
        <w:jc w:val="both"/>
        <w:rPr>
          <w:rFonts w:ascii="Times New Roman" w:eastAsia="Calibri" w:hAnsi="Times New Roman" w:cs="Times New Roman"/>
          <w:bCs/>
          <w:iCs/>
          <w:sz w:val="24"/>
          <w:szCs w:val="24"/>
          <w:lang w:val="en-ZA"/>
        </w:rPr>
      </w:pPr>
    </w:p>
    <w:p w14:paraId="510597F0" w14:textId="5EA2B7CA" w:rsidR="009F0D8A" w:rsidRDefault="009F0D8A" w:rsidP="00AC7906">
      <w:pPr>
        <w:spacing w:after="240" w:line="360" w:lineRule="auto"/>
        <w:jc w:val="both"/>
        <w:rPr>
          <w:rFonts w:ascii="Times New Roman" w:eastAsia="Calibri" w:hAnsi="Times New Roman" w:cs="Times New Roman"/>
          <w:bCs/>
          <w:iCs/>
          <w:sz w:val="24"/>
          <w:szCs w:val="24"/>
          <w:lang w:val="en-ZA"/>
        </w:rPr>
      </w:pPr>
    </w:p>
    <w:p w14:paraId="2371A5EA" w14:textId="18158194" w:rsidR="009F0D8A" w:rsidRDefault="009F0D8A" w:rsidP="00AC7906">
      <w:pPr>
        <w:spacing w:after="240" w:line="360" w:lineRule="auto"/>
        <w:jc w:val="both"/>
        <w:rPr>
          <w:rFonts w:ascii="Times New Roman" w:eastAsia="Calibri" w:hAnsi="Times New Roman" w:cs="Times New Roman"/>
          <w:bCs/>
          <w:iCs/>
          <w:sz w:val="24"/>
          <w:szCs w:val="24"/>
          <w:lang w:val="en-ZA"/>
        </w:rPr>
      </w:pPr>
    </w:p>
    <w:p w14:paraId="0C18CEF4" w14:textId="77777777" w:rsidR="00DB702A" w:rsidRDefault="00DB702A" w:rsidP="00AC7906">
      <w:pPr>
        <w:spacing w:after="240" w:line="360" w:lineRule="auto"/>
        <w:jc w:val="both"/>
        <w:rPr>
          <w:rFonts w:ascii="Times New Roman" w:eastAsia="Calibri" w:hAnsi="Times New Roman" w:cs="Times New Roman"/>
          <w:bCs/>
          <w:iCs/>
          <w:sz w:val="24"/>
          <w:szCs w:val="24"/>
          <w:lang w:val="en-ZA"/>
        </w:rPr>
      </w:pPr>
    </w:p>
    <w:p w14:paraId="69523F92" w14:textId="135DA659" w:rsidR="009F0D8A" w:rsidRDefault="009F0D8A" w:rsidP="00AC7906">
      <w:pPr>
        <w:spacing w:after="240" w:line="360" w:lineRule="auto"/>
        <w:jc w:val="both"/>
        <w:rPr>
          <w:rFonts w:ascii="Times New Roman" w:eastAsia="Calibri" w:hAnsi="Times New Roman" w:cs="Times New Roman"/>
          <w:bCs/>
          <w:iCs/>
          <w:sz w:val="24"/>
          <w:szCs w:val="24"/>
          <w:lang w:val="en-ZA"/>
        </w:rPr>
      </w:pPr>
    </w:p>
    <w:p w14:paraId="6C44FD0F" w14:textId="7B7B7FE7" w:rsidR="009F0D8A" w:rsidRPr="00194E5E" w:rsidRDefault="009F0D8A" w:rsidP="009F0D8A">
      <w:pPr>
        <w:spacing w:after="240" w:line="360" w:lineRule="auto"/>
        <w:jc w:val="both"/>
        <w:rPr>
          <w:rFonts w:ascii="Times New Roman" w:eastAsia="Times New Roman" w:hAnsi="Times New Roman" w:cs="Times New Roman"/>
          <w:i/>
          <w:sz w:val="24"/>
          <w:szCs w:val="24"/>
        </w:rPr>
      </w:pPr>
      <w:r>
        <w:rPr>
          <w:rFonts w:ascii="Times New Roman" w:eastAsia="Times New Roman" w:hAnsi="Times New Roman" w:cs="Times New Roman"/>
          <w:i/>
          <w:sz w:val="24"/>
          <w:szCs w:val="24"/>
        </w:rPr>
        <w:lastRenderedPageBreak/>
        <w:t>2</w:t>
      </w:r>
      <w:r w:rsidRPr="00194E5E">
        <w:rPr>
          <w:rFonts w:ascii="Times New Roman" w:eastAsia="Times New Roman" w:hAnsi="Times New Roman" w:cs="Times New Roman"/>
          <w:i/>
          <w:sz w:val="24"/>
          <w:szCs w:val="24"/>
        </w:rPr>
        <w:t>. Environmental occurrence of ARVs</w:t>
      </w:r>
    </w:p>
    <w:p w14:paraId="2DAD29DA" w14:textId="01A90918" w:rsidR="009F0D8A" w:rsidRPr="00103D80" w:rsidRDefault="009F0D8A" w:rsidP="009F0D8A">
      <w:pPr>
        <w:spacing w:after="0" w:line="360" w:lineRule="auto"/>
        <w:jc w:val="both"/>
        <w:rPr>
          <w:rFonts w:ascii="Times New Roman" w:eastAsia="Calibri" w:hAnsi="Times New Roman" w:cs="Times New Roman"/>
          <w:sz w:val="24"/>
          <w:szCs w:val="24"/>
          <w:lang w:val="en-ZA"/>
        </w:rPr>
      </w:pPr>
      <w:r w:rsidRPr="00103D80">
        <w:rPr>
          <w:rFonts w:ascii="Times New Roman" w:eastAsia="Calibri" w:hAnsi="Times New Roman" w:cs="Times New Roman"/>
          <w:b/>
          <w:bCs/>
          <w:sz w:val="24"/>
          <w:szCs w:val="24"/>
          <w:lang w:val="en-ZA"/>
        </w:rPr>
        <w:t xml:space="preserve">Table </w:t>
      </w:r>
      <w:r>
        <w:rPr>
          <w:rFonts w:ascii="Times New Roman" w:eastAsia="Calibri" w:hAnsi="Times New Roman" w:cs="Times New Roman"/>
          <w:b/>
          <w:bCs/>
          <w:sz w:val="24"/>
          <w:szCs w:val="24"/>
          <w:lang w:val="en-ZA"/>
        </w:rPr>
        <w:t>S1</w:t>
      </w:r>
      <w:r w:rsidRPr="00103D80">
        <w:rPr>
          <w:rFonts w:ascii="Times New Roman" w:eastAsia="Calibri" w:hAnsi="Times New Roman" w:cs="Times New Roman"/>
          <w:sz w:val="24"/>
          <w:szCs w:val="24"/>
          <w:lang w:val="en-ZA"/>
        </w:rPr>
        <w:t>: M</w:t>
      </w:r>
      <w:r w:rsidR="007B5C44">
        <w:rPr>
          <w:rFonts w:ascii="Times New Roman" w:eastAsia="Calibri" w:hAnsi="Times New Roman" w:cs="Times New Roman"/>
          <w:sz w:val="24"/>
          <w:szCs w:val="24"/>
          <w:lang w:val="en-ZA"/>
        </w:rPr>
        <w:t>easured environmental concentration</w:t>
      </w:r>
      <w:r w:rsidRPr="00103D80">
        <w:rPr>
          <w:rFonts w:ascii="Times New Roman" w:eastAsia="Calibri" w:hAnsi="Times New Roman" w:cs="Times New Roman"/>
          <w:sz w:val="24"/>
          <w:szCs w:val="24"/>
          <w:lang w:val="en-ZA"/>
        </w:rPr>
        <w:t xml:space="preserve">s </w:t>
      </w:r>
      <w:r w:rsidR="00C125AF">
        <w:rPr>
          <w:rFonts w:ascii="Times New Roman" w:eastAsia="Calibri" w:hAnsi="Times New Roman" w:cs="Times New Roman"/>
          <w:sz w:val="24"/>
          <w:szCs w:val="24"/>
          <w:lang w:val="en-ZA"/>
        </w:rPr>
        <w:t xml:space="preserve">(MECs) </w:t>
      </w:r>
      <w:r w:rsidRPr="00103D80">
        <w:rPr>
          <w:rFonts w:ascii="Times New Roman" w:eastAsia="Calibri" w:hAnsi="Times New Roman" w:cs="Times New Roman"/>
          <w:sz w:val="24"/>
          <w:szCs w:val="24"/>
          <w:lang w:val="en-ZA"/>
        </w:rPr>
        <w:t xml:space="preserve">of ARVs from WWTP influent or effluent samples reported globally based on widely used treatment technologies. </w:t>
      </w:r>
    </w:p>
    <w:tbl>
      <w:tblPr>
        <w:tblStyle w:val="TableGrid1"/>
        <w:tblW w:w="9214" w:type="dxa"/>
        <w:tblInd w:w="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27"/>
        <w:gridCol w:w="1701"/>
        <w:gridCol w:w="1984"/>
        <w:gridCol w:w="1528"/>
        <w:gridCol w:w="236"/>
        <w:gridCol w:w="1638"/>
      </w:tblGrid>
      <w:tr w:rsidR="00B65F8C" w:rsidRPr="00296ACE" w14:paraId="660C417B" w14:textId="77777777" w:rsidTr="00B762E0">
        <w:trPr>
          <w:trHeight w:val="416"/>
        </w:trPr>
        <w:tc>
          <w:tcPr>
            <w:tcW w:w="2127" w:type="dxa"/>
            <w:tcBorders>
              <w:top w:val="single" w:sz="4" w:space="0" w:color="auto"/>
              <w:left w:val="nil"/>
              <w:bottom w:val="single" w:sz="4" w:space="0" w:color="auto"/>
              <w:right w:val="nil"/>
            </w:tcBorders>
            <w:noWrap/>
            <w:vAlign w:val="center"/>
            <w:hideMark/>
          </w:tcPr>
          <w:p w14:paraId="672B5E58" w14:textId="77777777" w:rsidR="00B65F8C" w:rsidRPr="00296ACE" w:rsidRDefault="00B65F8C" w:rsidP="00A4411A">
            <w:pPr>
              <w:spacing w:line="360" w:lineRule="auto"/>
              <w:jc w:val="both"/>
              <w:rPr>
                <w:rFonts w:ascii="Times New Roman" w:hAnsi="Times New Roman" w:cs="Times New Roman"/>
                <w:b/>
                <w:bCs/>
                <w:sz w:val="20"/>
                <w:szCs w:val="20"/>
              </w:rPr>
            </w:pPr>
            <w:r w:rsidRPr="00296ACE">
              <w:rPr>
                <w:rFonts w:ascii="Times New Roman" w:hAnsi="Times New Roman" w:cs="Times New Roman"/>
                <w:b/>
                <w:bCs/>
                <w:sz w:val="20"/>
                <w:szCs w:val="20"/>
              </w:rPr>
              <w:t>ARV drug</w:t>
            </w:r>
          </w:p>
        </w:tc>
        <w:tc>
          <w:tcPr>
            <w:tcW w:w="3685" w:type="dxa"/>
            <w:gridSpan w:val="2"/>
            <w:tcBorders>
              <w:top w:val="single" w:sz="4" w:space="0" w:color="auto"/>
              <w:left w:val="nil"/>
              <w:bottom w:val="single" w:sz="4" w:space="0" w:color="auto"/>
              <w:right w:val="nil"/>
            </w:tcBorders>
            <w:noWrap/>
            <w:vAlign w:val="center"/>
            <w:hideMark/>
          </w:tcPr>
          <w:p w14:paraId="05CF411F" w14:textId="77777777" w:rsidR="00B65F8C" w:rsidRPr="00296ACE" w:rsidRDefault="00B65F8C" w:rsidP="00AD76C8">
            <w:pPr>
              <w:spacing w:line="360" w:lineRule="auto"/>
              <w:rPr>
                <w:rFonts w:ascii="Times New Roman" w:hAnsi="Times New Roman" w:cs="Times New Roman"/>
                <w:b/>
                <w:bCs/>
                <w:sz w:val="20"/>
                <w:szCs w:val="20"/>
              </w:rPr>
            </w:pPr>
            <w:r w:rsidRPr="00296ACE">
              <w:rPr>
                <w:rFonts w:ascii="Times New Roman" w:hAnsi="Times New Roman" w:cs="Times New Roman"/>
                <w:b/>
                <w:bCs/>
                <w:sz w:val="20"/>
                <w:szCs w:val="20"/>
              </w:rPr>
              <w:t>Concentration (μg/L)</w:t>
            </w:r>
          </w:p>
        </w:tc>
        <w:tc>
          <w:tcPr>
            <w:tcW w:w="1528" w:type="dxa"/>
            <w:tcBorders>
              <w:top w:val="single" w:sz="4" w:space="0" w:color="auto"/>
              <w:left w:val="nil"/>
              <w:bottom w:val="single" w:sz="4" w:space="0" w:color="auto"/>
              <w:right w:val="nil"/>
            </w:tcBorders>
            <w:noWrap/>
            <w:vAlign w:val="center"/>
            <w:hideMark/>
          </w:tcPr>
          <w:p w14:paraId="7B01EBFE" w14:textId="77777777" w:rsidR="00B65F8C" w:rsidRPr="00296ACE" w:rsidRDefault="00B65F8C" w:rsidP="00A4411A">
            <w:pPr>
              <w:spacing w:line="360" w:lineRule="auto"/>
              <w:jc w:val="both"/>
              <w:rPr>
                <w:rFonts w:ascii="Times New Roman" w:hAnsi="Times New Roman" w:cs="Times New Roman"/>
                <w:b/>
                <w:bCs/>
                <w:sz w:val="20"/>
                <w:szCs w:val="20"/>
              </w:rPr>
            </w:pPr>
            <w:r w:rsidRPr="00296ACE">
              <w:rPr>
                <w:rFonts w:ascii="Times New Roman" w:hAnsi="Times New Roman" w:cs="Times New Roman"/>
                <w:b/>
                <w:bCs/>
                <w:sz w:val="20"/>
                <w:szCs w:val="20"/>
              </w:rPr>
              <w:t>Country</w:t>
            </w:r>
          </w:p>
        </w:tc>
        <w:tc>
          <w:tcPr>
            <w:tcW w:w="236" w:type="dxa"/>
            <w:tcBorders>
              <w:top w:val="single" w:sz="4" w:space="0" w:color="auto"/>
              <w:left w:val="nil"/>
              <w:bottom w:val="single" w:sz="4" w:space="0" w:color="auto"/>
              <w:right w:val="nil"/>
            </w:tcBorders>
          </w:tcPr>
          <w:p w14:paraId="61736A93" w14:textId="77777777" w:rsidR="00B65F8C" w:rsidRPr="00296ACE" w:rsidRDefault="00B65F8C" w:rsidP="00A4411A">
            <w:pPr>
              <w:spacing w:line="360" w:lineRule="auto"/>
              <w:jc w:val="center"/>
              <w:rPr>
                <w:rFonts w:ascii="Times New Roman" w:hAnsi="Times New Roman" w:cs="Times New Roman"/>
                <w:b/>
                <w:bCs/>
                <w:sz w:val="20"/>
                <w:szCs w:val="20"/>
              </w:rPr>
            </w:pPr>
          </w:p>
        </w:tc>
        <w:tc>
          <w:tcPr>
            <w:tcW w:w="1638" w:type="dxa"/>
            <w:tcBorders>
              <w:top w:val="single" w:sz="4" w:space="0" w:color="auto"/>
              <w:left w:val="nil"/>
              <w:bottom w:val="single" w:sz="4" w:space="0" w:color="auto"/>
              <w:right w:val="nil"/>
            </w:tcBorders>
            <w:noWrap/>
            <w:vAlign w:val="center"/>
            <w:hideMark/>
          </w:tcPr>
          <w:p w14:paraId="13C77626" w14:textId="32CC44AD" w:rsidR="00B65F8C" w:rsidRPr="00296ACE" w:rsidRDefault="00B65F8C" w:rsidP="00B762E0">
            <w:pPr>
              <w:spacing w:line="360" w:lineRule="auto"/>
              <w:jc w:val="center"/>
              <w:rPr>
                <w:rFonts w:ascii="Times New Roman" w:hAnsi="Times New Roman" w:cs="Times New Roman"/>
                <w:b/>
                <w:bCs/>
                <w:sz w:val="20"/>
                <w:szCs w:val="20"/>
              </w:rPr>
            </w:pPr>
            <w:r w:rsidRPr="00296ACE">
              <w:rPr>
                <w:rFonts w:ascii="Times New Roman" w:hAnsi="Times New Roman" w:cs="Times New Roman"/>
                <w:b/>
                <w:bCs/>
                <w:sz w:val="20"/>
                <w:szCs w:val="20"/>
              </w:rPr>
              <w:t>Reference</w:t>
            </w:r>
          </w:p>
        </w:tc>
      </w:tr>
      <w:tr w:rsidR="00B762E0" w:rsidRPr="00296ACE" w14:paraId="677266C5" w14:textId="77777777" w:rsidTr="00B762E0">
        <w:trPr>
          <w:trHeight w:val="414"/>
        </w:trPr>
        <w:tc>
          <w:tcPr>
            <w:tcW w:w="2127" w:type="dxa"/>
            <w:tcBorders>
              <w:top w:val="single" w:sz="4" w:space="0" w:color="auto"/>
              <w:left w:val="nil"/>
              <w:bottom w:val="single" w:sz="4" w:space="0" w:color="auto"/>
              <w:right w:val="nil"/>
            </w:tcBorders>
            <w:noWrap/>
            <w:vAlign w:val="center"/>
          </w:tcPr>
          <w:p w14:paraId="7F38F5EE" w14:textId="77777777" w:rsidR="00B65F8C" w:rsidRPr="00296ACE" w:rsidRDefault="00B65F8C" w:rsidP="00A4411A">
            <w:pPr>
              <w:spacing w:line="360" w:lineRule="auto"/>
              <w:jc w:val="both"/>
              <w:rPr>
                <w:rFonts w:ascii="Times New Roman" w:hAnsi="Times New Roman" w:cs="Times New Roman"/>
                <w:b/>
                <w:bCs/>
                <w:sz w:val="20"/>
                <w:szCs w:val="20"/>
              </w:rPr>
            </w:pPr>
          </w:p>
        </w:tc>
        <w:tc>
          <w:tcPr>
            <w:tcW w:w="1701" w:type="dxa"/>
            <w:tcBorders>
              <w:top w:val="single" w:sz="4" w:space="0" w:color="auto"/>
              <w:left w:val="nil"/>
              <w:bottom w:val="single" w:sz="4" w:space="0" w:color="auto"/>
              <w:right w:val="nil"/>
            </w:tcBorders>
            <w:noWrap/>
            <w:vAlign w:val="center"/>
            <w:hideMark/>
          </w:tcPr>
          <w:p w14:paraId="473F9B07" w14:textId="77777777" w:rsidR="00B65F8C" w:rsidRPr="00296ACE" w:rsidRDefault="00B65F8C" w:rsidP="00A4411A">
            <w:pPr>
              <w:spacing w:line="360" w:lineRule="auto"/>
              <w:jc w:val="both"/>
              <w:rPr>
                <w:rFonts w:ascii="Times New Roman" w:hAnsi="Times New Roman" w:cs="Times New Roman"/>
                <w:b/>
                <w:bCs/>
                <w:sz w:val="20"/>
                <w:szCs w:val="20"/>
              </w:rPr>
            </w:pPr>
            <w:r w:rsidRPr="00296ACE">
              <w:rPr>
                <w:rFonts w:ascii="Times New Roman" w:hAnsi="Times New Roman" w:cs="Times New Roman"/>
                <w:b/>
                <w:bCs/>
                <w:sz w:val="20"/>
                <w:szCs w:val="20"/>
              </w:rPr>
              <w:t>Influent</w:t>
            </w:r>
          </w:p>
        </w:tc>
        <w:tc>
          <w:tcPr>
            <w:tcW w:w="1984" w:type="dxa"/>
            <w:tcBorders>
              <w:top w:val="single" w:sz="4" w:space="0" w:color="auto"/>
              <w:left w:val="nil"/>
              <w:bottom w:val="single" w:sz="4" w:space="0" w:color="auto"/>
              <w:right w:val="nil"/>
            </w:tcBorders>
            <w:vAlign w:val="center"/>
            <w:hideMark/>
          </w:tcPr>
          <w:p w14:paraId="6E2B4736" w14:textId="77777777" w:rsidR="00B65F8C" w:rsidRPr="00296ACE" w:rsidRDefault="00B65F8C" w:rsidP="00A4411A">
            <w:pPr>
              <w:spacing w:line="360" w:lineRule="auto"/>
              <w:jc w:val="both"/>
              <w:rPr>
                <w:rFonts w:ascii="Times New Roman" w:hAnsi="Times New Roman" w:cs="Times New Roman"/>
                <w:b/>
                <w:bCs/>
                <w:sz w:val="20"/>
                <w:szCs w:val="20"/>
              </w:rPr>
            </w:pPr>
            <w:r w:rsidRPr="00296ACE">
              <w:rPr>
                <w:rFonts w:ascii="Times New Roman" w:hAnsi="Times New Roman" w:cs="Times New Roman"/>
                <w:b/>
                <w:bCs/>
                <w:sz w:val="20"/>
                <w:szCs w:val="20"/>
              </w:rPr>
              <w:t>Effluent</w:t>
            </w:r>
          </w:p>
        </w:tc>
        <w:tc>
          <w:tcPr>
            <w:tcW w:w="1528" w:type="dxa"/>
            <w:tcBorders>
              <w:top w:val="single" w:sz="4" w:space="0" w:color="auto"/>
              <w:left w:val="nil"/>
              <w:bottom w:val="single" w:sz="4" w:space="0" w:color="auto"/>
              <w:right w:val="nil"/>
            </w:tcBorders>
            <w:noWrap/>
            <w:vAlign w:val="center"/>
          </w:tcPr>
          <w:p w14:paraId="0D57E37F" w14:textId="77777777" w:rsidR="00B65F8C" w:rsidRPr="00296ACE" w:rsidRDefault="00B65F8C" w:rsidP="00A4411A">
            <w:pPr>
              <w:spacing w:line="360" w:lineRule="auto"/>
              <w:jc w:val="both"/>
              <w:rPr>
                <w:rFonts w:ascii="Times New Roman" w:hAnsi="Times New Roman" w:cs="Times New Roman"/>
                <w:b/>
                <w:bCs/>
                <w:sz w:val="20"/>
                <w:szCs w:val="20"/>
              </w:rPr>
            </w:pPr>
          </w:p>
        </w:tc>
        <w:tc>
          <w:tcPr>
            <w:tcW w:w="236" w:type="dxa"/>
            <w:tcBorders>
              <w:top w:val="single" w:sz="4" w:space="0" w:color="auto"/>
              <w:left w:val="nil"/>
              <w:bottom w:val="single" w:sz="4" w:space="0" w:color="auto"/>
              <w:right w:val="nil"/>
            </w:tcBorders>
          </w:tcPr>
          <w:p w14:paraId="42E36820" w14:textId="77777777" w:rsidR="00B65F8C" w:rsidRPr="00296ACE" w:rsidRDefault="00B65F8C" w:rsidP="00A4411A">
            <w:pPr>
              <w:spacing w:line="360" w:lineRule="auto"/>
              <w:jc w:val="both"/>
              <w:rPr>
                <w:rFonts w:ascii="Times New Roman" w:hAnsi="Times New Roman" w:cs="Times New Roman"/>
                <w:b/>
                <w:bCs/>
                <w:sz w:val="20"/>
                <w:szCs w:val="20"/>
              </w:rPr>
            </w:pPr>
          </w:p>
        </w:tc>
        <w:tc>
          <w:tcPr>
            <w:tcW w:w="1638" w:type="dxa"/>
            <w:tcBorders>
              <w:top w:val="single" w:sz="4" w:space="0" w:color="auto"/>
              <w:left w:val="nil"/>
              <w:bottom w:val="single" w:sz="4" w:space="0" w:color="auto"/>
              <w:right w:val="nil"/>
            </w:tcBorders>
            <w:noWrap/>
            <w:vAlign w:val="center"/>
          </w:tcPr>
          <w:p w14:paraId="7FBF42CB" w14:textId="0F40C572" w:rsidR="00B65F8C" w:rsidRPr="00296ACE" w:rsidRDefault="00B65F8C" w:rsidP="00B762E0">
            <w:pPr>
              <w:spacing w:line="360" w:lineRule="auto"/>
              <w:jc w:val="center"/>
              <w:rPr>
                <w:rFonts w:ascii="Times New Roman" w:hAnsi="Times New Roman" w:cs="Times New Roman"/>
                <w:b/>
                <w:bCs/>
                <w:sz w:val="20"/>
                <w:szCs w:val="20"/>
              </w:rPr>
            </w:pPr>
          </w:p>
        </w:tc>
      </w:tr>
      <w:tr w:rsidR="00B762E0" w:rsidRPr="00296ACE" w14:paraId="2EC43490" w14:textId="77777777" w:rsidTr="00B762E0">
        <w:trPr>
          <w:trHeight w:val="299"/>
        </w:trPr>
        <w:tc>
          <w:tcPr>
            <w:tcW w:w="2127" w:type="dxa"/>
            <w:tcBorders>
              <w:top w:val="single" w:sz="4" w:space="0" w:color="auto"/>
              <w:left w:val="nil"/>
              <w:bottom w:val="nil"/>
              <w:right w:val="nil"/>
            </w:tcBorders>
            <w:noWrap/>
            <w:hideMark/>
          </w:tcPr>
          <w:p w14:paraId="2ADD8BAE" w14:textId="77777777" w:rsidR="00B65F8C" w:rsidRPr="00296ACE" w:rsidRDefault="00B65F8C" w:rsidP="00A4411A">
            <w:pPr>
              <w:spacing w:line="360" w:lineRule="auto"/>
              <w:jc w:val="both"/>
              <w:rPr>
                <w:rFonts w:ascii="Times New Roman" w:hAnsi="Times New Roman" w:cs="Times New Roman"/>
                <w:sz w:val="20"/>
                <w:szCs w:val="20"/>
              </w:rPr>
            </w:pPr>
            <w:r w:rsidRPr="00296ACE">
              <w:rPr>
                <w:rFonts w:ascii="Times New Roman" w:hAnsi="Times New Roman" w:cs="Times New Roman"/>
                <w:sz w:val="20"/>
                <w:szCs w:val="20"/>
              </w:rPr>
              <w:t>Abacavir</w:t>
            </w:r>
          </w:p>
        </w:tc>
        <w:tc>
          <w:tcPr>
            <w:tcW w:w="1701" w:type="dxa"/>
            <w:tcBorders>
              <w:top w:val="single" w:sz="4" w:space="0" w:color="auto"/>
              <w:left w:val="nil"/>
              <w:bottom w:val="nil"/>
              <w:right w:val="nil"/>
            </w:tcBorders>
            <w:noWrap/>
            <w:hideMark/>
          </w:tcPr>
          <w:p w14:paraId="10444C35" w14:textId="77777777" w:rsidR="00B65F8C" w:rsidRPr="00296ACE" w:rsidRDefault="00B65F8C" w:rsidP="00A4411A">
            <w:pPr>
              <w:spacing w:line="360" w:lineRule="auto"/>
              <w:jc w:val="both"/>
              <w:rPr>
                <w:rFonts w:ascii="Times New Roman" w:hAnsi="Times New Roman" w:cs="Times New Roman"/>
                <w:sz w:val="20"/>
                <w:szCs w:val="20"/>
              </w:rPr>
            </w:pPr>
            <w:r w:rsidRPr="00296ACE">
              <w:rPr>
                <w:rFonts w:ascii="Times New Roman" w:hAnsi="Times New Roman" w:cs="Times New Roman"/>
                <w:sz w:val="20"/>
                <w:szCs w:val="20"/>
              </w:rPr>
              <w:t>14</w:t>
            </w:r>
          </w:p>
        </w:tc>
        <w:tc>
          <w:tcPr>
            <w:tcW w:w="1984" w:type="dxa"/>
            <w:tcBorders>
              <w:top w:val="single" w:sz="4" w:space="0" w:color="auto"/>
              <w:left w:val="nil"/>
              <w:bottom w:val="nil"/>
              <w:right w:val="nil"/>
            </w:tcBorders>
            <w:hideMark/>
          </w:tcPr>
          <w:p w14:paraId="272C575C" w14:textId="77777777" w:rsidR="00B65F8C" w:rsidRPr="00296ACE" w:rsidRDefault="00B65F8C" w:rsidP="00A4411A">
            <w:pPr>
              <w:spacing w:line="360" w:lineRule="auto"/>
              <w:jc w:val="both"/>
              <w:rPr>
                <w:rFonts w:ascii="Times New Roman" w:hAnsi="Times New Roman" w:cs="Times New Roman"/>
                <w:sz w:val="20"/>
                <w:szCs w:val="20"/>
              </w:rPr>
            </w:pPr>
            <w:r w:rsidRPr="00296ACE">
              <w:rPr>
                <w:rFonts w:ascii="Times New Roman" w:hAnsi="Times New Roman" w:cs="Times New Roman"/>
                <w:sz w:val="20"/>
                <w:szCs w:val="20"/>
              </w:rPr>
              <w:t>&lt; LOD</w:t>
            </w:r>
          </w:p>
        </w:tc>
        <w:tc>
          <w:tcPr>
            <w:tcW w:w="1528" w:type="dxa"/>
            <w:tcBorders>
              <w:top w:val="single" w:sz="4" w:space="0" w:color="auto"/>
              <w:left w:val="nil"/>
              <w:bottom w:val="nil"/>
              <w:right w:val="nil"/>
            </w:tcBorders>
            <w:noWrap/>
            <w:hideMark/>
          </w:tcPr>
          <w:p w14:paraId="6B20308C" w14:textId="77777777" w:rsidR="00B65F8C" w:rsidRPr="00296ACE" w:rsidRDefault="00B65F8C" w:rsidP="00A4411A">
            <w:pPr>
              <w:spacing w:line="360" w:lineRule="auto"/>
              <w:jc w:val="both"/>
              <w:rPr>
                <w:rFonts w:ascii="Times New Roman" w:hAnsi="Times New Roman" w:cs="Times New Roman"/>
                <w:sz w:val="20"/>
                <w:szCs w:val="20"/>
              </w:rPr>
            </w:pPr>
            <w:r w:rsidRPr="00296ACE">
              <w:rPr>
                <w:rFonts w:ascii="Times New Roman" w:hAnsi="Times New Roman" w:cs="Times New Roman"/>
                <w:sz w:val="20"/>
                <w:szCs w:val="20"/>
              </w:rPr>
              <w:t>South Africa</w:t>
            </w:r>
          </w:p>
        </w:tc>
        <w:tc>
          <w:tcPr>
            <w:tcW w:w="236" w:type="dxa"/>
            <w:tcBorders>
              <w:top w:val="single" w:sz="4" w:space="0" w:color="auto"/>
              <w:left w:val="nil"/>
              <w:bottom w:val="nil"/>
              <w:right w:val="nil"/>
            </w:tcBorders>
          </w:tcPr>
          <w:p w14:paraId="2EFB45F3" w14:textId="77777777" w:rsidR="00B65F8C" w:rsidRPr="00296ACE" w:rsidRDefault="00B65F8C" w:rsidP="00A4411A">
            <w:pPr>
              <w:spacing w:line="360" w:lineRule="auto"/>
              <w:jc w:val="center"/>
              <w:rPr>
                <w:rFonts w:ascii="Times New Roman" w:hAnsi="Times New Roman" w:cs="Times New Roman"/>
                <w:sz w:val="20"/>
                <w:szCs w:val="20"/>
              </w:rPr>
            </w:pPr>
          </w:p>
        </w:tc>
        <w:tc>
          <w:tcPr>
            <w:tcW w:w="1638" w:type="dxa"/>
            <w:tcBorders>
              <w:top w:val="single" w:sz="4" w:space="0" w:color="auto"/>
              <w:left w:val="nil"/>
              <w:bottom w:val="nil"/>
              <w:right w:val="nil"/>
            </w:tcBorders>
            <w:noWrap/>
            <w:hideMark/>
          </w:tcPr>
          <w:p w14:paraId="4CF359AE" w14:textId="24872CEB" w:rsidR="00B65F8C" w:rsidRPr="00296ACE" w:rsidRDefault="00B65F8C" w:rsidP="00B762E0">
            <w:pPr>
              <w:spacing w:line="360" w:lineRule="auto"/>
              <w:jc w:val="center"/>
              <w:rPr>
                <w:rFonts w:ascii="Times New Roman" w:hAnsi="Times New Roman" w:cs="Times New Roman"/>
                <w:sz w:val="20"/>
                <w:szCs w:val="20"/>
              </w:rPr>
            </w:pPr>
            <w:r w:rsidRPr="00296ACE">
              <w:rPr>
                <w:rFonts w:ascii="Times New Roman" w:hAnsi="Times New Roman" w:cs="Times New Roman"/>
                <w:sz w:val="20"/>
                <w:szCs w:val="20"/>
              </w:rPr>
              <w:fldChar w:fldCharType="begin"/>
            </w:r>
            <w:r w:rsidR="004F0B41">
              <w:rPr>
                <w:rFonts w:ascii="Times New Roman" w:hAnsi="Times New Roman" w:cs="Times New Roman"/>
                <w:sz w:val="20"/>
                <w:szCs w:val="20"/>
              </w:rPr>
              <w:instrText xml:space="preserve"> ADDIN ZOTERO_ITEM CSL_CITATION {"citationID":"a2n1bj1rclm","properties":{"formattedCitation":"[2]","plainCitation":"[2]","noteIndex":0},"citationItems":[{"id":"bvZVep35/G9vqhWu6","uris":["http://zotero.org/users/local/3FsyJZw4/items/P2CDAG4H"],"itemData":{"id":"rNhfQnli/9u6l2g2b","type":"article-journal","container-title":"Chemosphere","DOI":"10.1016/j.chemosphere.2018.02.105","ISSN":"00456535","journalAbbreviation":"Chemosphere","language":"en","page":"660-670","source":"DOI.org (Crossref)","title":"LC-MS/MS determination of antiretroviral drugs in influents and effluents from wastewater treatment plants in KwaZulu-Natal, South Africa","volume":"200","author":[{"family":"Abafe","given":"Ovokeroye A."},{"family":"Späth","given":"Jana"},{"family":"Fick","given":"Jerker"},{"family":"Jansson","given":"Stina"},{"family":"Buckley","given":"Chris"},{"family":"Stark","given":"Annegret"},{"family":"Pietruschka","given":"Bjoern"},{"family":"Martincigh","given":"Bice S."}],"issued":{"date-parts":[["2018",6]]}}}],"schema":"https://github.com/citation-style-language/schema/raw/master/csl-citation.json"} </w:instrText>
            </w:r>
            <w:r w:rsidRPr="00296ACE">
              <w:rPr>
                <w:rFonts w:ascii="Times New Roman" w:hAnsi="Times New Roman" w:cs="Times New Roman"/>
                <w:sz w:val="20"/>
                <w:szCs w:val="20"/>
              </w:rPr>
              <w:fldChar w:fldCharType="separate"/>
            </w:r>
            <w:r w:rsidR="00290292" w:rsidRPr="00290292">
              <w:rPr>
                <w:rFonts w:ascii="Times New Roman" w:hAnsi="Times New Roman" w:cs="Times New Roman"/>
                <w:sz w:val="20"/>
                <w:szCs w:val="24"/>
              </w:rPr>
              <w:t>[2]</w:t>
            </w:r>
            <w:r w:rsidRPr="00296ACE">
              <w:rPr>
                <w:rFonts w:ascii="Times New Roman" w:hAnsi="Times New Roman" w:cs="Times New Roman"/>
                <w:sz w:val="20"/>
                <w:szCs w:val="20"/>
              </w:rPr>
              <w:fldChar w:fldCharType="end"/>
            </w:r>
          </w:p>
        </w:tc>
      </w:tr>
      <w:tr w:rsidR="00B762E0" w:rsidRPr="00296ACE" w14:paraId="54D1EFB6" w14:textId="77777777" w:rsidTr="00B762E0">
        <w:trPr>
          <w:trHeight w:val="299"/>
        </w:trPr>
        <w:tc>
          <w:tcPr>
            <w:tcW w:w="2127" w:type="dxa"/>
            <w:noWrap/>
            <w:hideMark/>
          </w:tcPr>
          <w:p w14:paraId="382155AD" w14:textId="77777777" w:rsidR="00B65F8C" w:rsidRPr="00296ACE" w:rsidRDefault="00B65F8C" w:rsidP="00A4411A">
            <w:pPr>
              <w:spacing w:line="360" w:lineRule="auto"/>
              <w:jc w:val="both"/>
              <w:rPr>
                <w:rFonts w:ascii="Times New Roman" w:hAnsi="Times New Roman" w:cs="Times New Roman"/>
                <w:sz w:val="20"/>
                <w:szCs w:val="20"/>
              </w:rPr>
            </w:pPr>
            <w:r w:rsidRPr="00296ACE">
              <w:rPr>
                <w:rFonts w:ascii="Times New Roman" w:hAnsi="Times New Roman" w:cs="Times New Roman"/>
                <w:sz w:val="20"/>
                <w:szCs w:val="20"/>
              </w:rPr>
              <w:t>Abacavir</w:t>
            </w:r>
          </w:p>
        </w:tc>
        <w:tc>
          <w:tcPr>
            <w:tcW w:w="1701" w:type="dxa"/>
            <w:noWrap/>
            <w:hideMark/>
          </w:tcPr>
          <w:p w14:paraId="71E08DC2" w14:textId="77777777" w:rsidR="00B65F8C" w:rsidRPr="00296ACE" w:rsidRDefault="00B65F8C" w:rsidP="00A4411A">
            <w:pPr>
              <w:spacing w:line="360" w:lineRule="auto"/>
              <w:jc w:val="both"/>
              <w:rPr>
                <w:rFonts w:ascii="Times New Roman" w:hAnsi="Times New Roman" w:cs="Times New Roman"/>
                <w:sz w:val="20"/>
                <w:szCs w:val="20"/>
              </w:rPr>
            </w:pPr>
            <w:r w:rsidRPr="00296ACE">
              <w:rPr>
                <w:rFonts w:ascii="Times New Roman" w:hAnsi="Times New Roman" w:cs="Times New Roman"/>
                <w:sz w:val="20"/>
                <w:szCs w:val="20"/>
              </w:rPr>
              <w:t>3.5</w:t>
            </w:r>
          </w:p>
        </w:tc>
        <w:tc>
          <w:tcPr>
            <w:tcW w:w="1984" w:type="dxa"/>
            <w:hideMark/>
          </w:tcPr>
          <w:p w14:paraId="4EAB495B" w14:textId="77777777" w:rsidR="00B65F8C" w:rsidRPr="00296ACE" w:rsidRDefault="00B65F8C" w:rsidP="00A4411A">
            <w:pPr>
              <w:spacing w:line="360" w:lineRule="auto"/>
              <w:jc w:val="both"/>
              <w:rPr>
                <w:rFonts w:ascii="Times New Roman" w:hAnsi="Times New Roman" w:cs="Times New Roman"/>
                <w:sz w:val="20"/>
                <w:szCs w:val="20"/>
              </w:rPr>
            </w:pPr>
            <w:r w:rsidRPr="00296ACE">
              <w:rPr>
                <w:rFonts w:ascii="Times New Roman" w:hAnsi="Times New Roman" w:cs="Times New Roman"/>
                <w:sz w:val="20"/>
                <w:szCs w:val="20"/>
              </w:rPr>
              <w:t>&lt; LOD</w:t>
            </w:r>
          </w:p>
        </w:tc>
        <w:tc>
          <w:tcPr>
            <w:tcW w:w="1528" w:type="dxa"/>
            <w:noWrap/>
            <w:hideMark/>
          </w:tcPr>
          <w:p w14:paraId="1C2A07E5" w14:textId="77777777" w:rsidR="00B65F8C" w:rsidRPr="00296ACE" w:rsidRDefault="00B65F8C" w:rsidP="00A4411A">
            <w:pPr>
              <w:spacing w:line="360" w:lineRule="auto"/>
              <w:jc w:val="both"/>
              <w:rPr>
                <w:rFonts w:ascii="Times New Roman" w:hAnsi="Times New Roman" w:cs="Times New Roman"/>
                <w:sz w:val="20"/>
                <w:szCs w:val="20"/>
              </w:rPr>
            </w:pPr>
            <w:r w:rsidRPr="00296ACE">
              <w:rPr>
                <w:rFonts w:ascii="Times New Roman" w:hAnsi="Times New Roman" w:cs="Times New Roman"/>
                <w:sz w:val="20"/>
                <w:szCs w:val="20"/>
              </w:rPr>
              <w:t>South Africa</w:t>
            </w:r>
          </w:p>
        </w:tc>
        <w:tc>
          <w:tcPr>
            <w:tcW w:w="236" w:type="dxa"/>
          </w:tcPr>
          <w:p w14:paraId="47618A9B" w14:textId="77777777" w:rsidR="00B65F8C" w:rsidRPr="00296ACE" w:rsidRDefault="00B65F8C" w:rsidP="00A4411A">
            <w:pPr>
              <w:spacing w:line="360" w:lineRule="auto"/>
              <w:jc w:val="center"/>
              <w:rPr>
                <w:rFonts w:ascii="Times New Roman" w:hAnsi="Times New Roman" w:cs="Times New Roman"/>
                <w:sz w:val="20"/>
                <w:szCs w:val="20"/>
              </w:rPr>
            </w:pPr>
          </w:p>
        </w:tc>
        <w:tc>
          <w:tcPr>
            <w:tcW w:w="1638" w:type="dxa"/>
            <w:noWrap/>
            <w:hideMark/>
          </w:tcPr>
          <w:p w14:paraId="137D9BE2" w14:textId="4634C04A" w:rsidR="00B65F8C" w:rsidRPr="00296ACE" w:rsidRDefault="00B65F8C" w:rsidP="00B762E0">
            <w:pPr>
              <w:spacing w:line="360" w:lineRule="auto"/>
              <w:jc w:val="center"/>
              <w:rPr>
                <w:rFonts w:ascii="Times New Roman" w:hAnsi="Times New Roman" w:cs="Times New Roman"/>
                <w:sz w:val="20"/>
                <w:szCs w:val="20"/>
              </w:rPr>
            </w:pPr>
            <w:r w:rsidRPr="00296ACE">
              <w:rPr>
                <w:rFonts w:ascii="Times New Roman" w:hAnsi="Times New Roman" w:cs="Times New Roman"/>
                <w:sz w:val="20"/>
                <w:szCs w:val="20"/>
              </w:rPr>
              <w:fldChar w:fldCharType="begin"/>
            </w:r>
            <w:r w:rsidR="004F0B41">
              <w:rPr>
                <w:rFonts w:ascii="Times New Roman" w:hAnsi="Times New Roman" w:cs="Times New Roman"/>
                <w:sz w:val="20"/>
                <w:szCs w:val="20"/>
              </w:rPr>
              <w:instrText xml:space="preserve"> ADDIN ZOTERO_ITEM CSL_CITATION {"citationID":"a17cbq0gh78","properties":{"formattedCitation":"[2]","plainCitation":"[2]","noteIndex":0},"citationItems":[{"id":"bvZVep35/G9vqhWu6","uris":["http://zotero.org/users/local/3FsyJZw4/items/P2CDAG4H"],"itemData":{"id":"rNhfQnli/9u6l2g2b","type":"article-journal","container-title":"Chemosphere","DOI":"10.1016/j.chemosphere.2018.02.105","ISSN":"00456535","journalAbbreviation":"Chemosphere","language":"en","page":"660-670","source":"DOI.org (Crossref)","title":"LC-MS/MS determination of antiretroviral drugs in influents and effluents from wastewater treatment plants in KwaZulu-Natal, South Africa","volume":"200","author":[{"family":"Abafe","given":"Ovokeroye A."},{"family":"Späth","given":"Jana"},{"family":"Fick","given":"Jerker"},{"family":"Jansson","given":"Stina"},{"family":"Buckley","given":"Chris"},{"family":"Stark","given":"Annegret"},{"family":"Pietruschka","given":"Bjoern"},{"family":"Martincigh","given":"Bice S."}],"issued":{"date-parts":[["2018",6]]}}}],"schema":"https://github.com/citation-style-language/schema/raw/master/csl-citation.json"} </w:instrText>
            </w:r>
            <w:r w:rsidRPr="00296ACE">
              <w:rPr>
                <w:rFonts w:ascii="Times New Roman" w:hAnsi="Times New Roman" w:cs="Times New Roman"/>
                <w:sz w:val="20"/>
                <w:szCs w:val="20"/>
              </w:rPr>
              <w:fldChar w:fldCharType="separate"/>
            </w:r>
            <w:r w:rsidR="00517FC1" w:rsidRPr="00517FC1">
              <w:rPr>
                <w:rFonts w:ascii="Times New Roman" w:hAnsi="Times New Roman" w:cs="Times New Roman"/>
                <w:sz w:val="20"/>
                <w:szCs w:val="24"/>
              </w:rPr>
              <w:t>[2]</w:t>
            </w:r>
            <w:r w:rsidRPr="00296ACE">
              <w:rPr>
                <w:rFonts w:ascii="Times New Roman" w:hAnsi="Times New Roman" w:cs="Times New Roman"/>
                <w:sz w:val="20"/>
                <w:szCs w:val="20"/>
              </w:rPr>
              <w:fldChar w:fldCharType="end"/>
            </w:r>
          </w:p>
        </w:tc>
      </w:tr>
      <w:tr w:rsidR="00B762E0" w:rsidRPr="00296ACE" w14:paraId="360DD5E6" w14:textId="77777777" w:rsidTr="00B762E0">
        <w:trPr>
          <w:trHeight w:val="299"/>
        </w:trPr>
        <w:tc>
          <w:tcPr>
            <w:tcW w:w="2127" w:type="dxa"/>
            <w:noWrap/>
            <w:hideMark/>
          </w:tcPr>
          <w:p w14:paraId="14E60551" w14:textId="77777777" w:rsidR="00B65F8C" w:rsidRPr="00296ACE" w:rsidRDefault="00B65F8C" w:rsidP="00A4411A">
            <w:pPr>
              <w:spacing w:line="360" w:lineRule="auto"/>
              <w:jc w:val="both"/>
              <w:rPr>
                <w:rFonts w:ascii="Times New Roman" w:hAnsi="Times New Roman" w:cs="Times New Roman"/>
                <w:sz w:val="20"/>
                <w:szCs w:val="20"/>
              </w:rPr>
            </w:pPr>
            <w:r w:rsidRPr="00296ACE">
              <w:rPr>
                <w:rFonts w:ascii="Times New Roman" w:hAnsi="Times New Roman" w:cs="Times New Roman"/>
                <w:sz w:val="20"/>
                <w:szCs w:val="20"/>
              </w:rPr>
              <w:t>Abacavir</w:t>
            </w:r>
          </w:p>
        </w:tc>
        <w:tc>
          <w:tcPr>
            <w:tcW w:w="1701" w:type="dxa"/>
            <w:noWrap/>
            <w:hideMark/>
          </w:tcPr>
          <w:p w14:paraId="5766B2FD" w14:textId="77777777" w:rsidR="00B65F8C" w:rsidRPr="00296ACE" w:rsidRDefault="00B65F8C" w:rsidP="00A4411A">
            <w:pPr>
              <w:spacing w:line="360" w:lineRule="auto"/>
              <w:jc w:val="both"/>
              <w:rPr>
                <w:rFonts w:ascii="Times New Roman" w:hAnsi="Times New Roman" w:cs="Times New Roman"/>
                <w:sz w:val="20"/>
                <w:szCs w:val="20"/>
              </w:rPr>
            </w:pPr>
            <w:r w:rsidRPr="00296ACE">
              <w:rPr>
                <w:rFonts w:ascii="Times New Roman" w:hAnsi="Times New Roman" w:cs="Times New Roman"/>
                <w:sz w:val="20"/>
                <w:szCs w:val="20"/>
              </w:rPr>
              <w:t>0.14</w:t>
            </w:r>
          </w:p>
        </w:tc>
        <w:tc>
          <w:tcPr>
            <w:tcW w:w="1984" w:type="dxa"/>
            <w:hideMark/>
          </w:tcPr>
          <w:p w14:paraId="19ED8774" w14:textId="77777777" w:rsidR="00B65F8C" w:rsidRPr="00296ACE" w:rsidRDefault="00B65F8C" w:rsidP="00A4411A">
            <w:pPr>
              <w:spacing w:line="360" w:lineRule="auto"/>
              <w:jc w:val="both"/>
              <w:rPr>
                <w:rFonts w:ascii="Times New Roman" w:hAnsi="Times New Roman" w:cs="Times New Roman"/>
                <w:sz w:val="20"/>
                <w:szCs w:val="20"/>
              </w:rPr>
            </w:pPr>
            <w:r w:rsidRPr="00296ACE">
              <w:rPr>
                <w:rFonts w:ascii="Times New Roman" w:hAnsi="Times New Roman" w:cs="Times New Roman"/>
                <w:sz w:val="20"/>
                <w:szCs w:val="20"/>
              </w:rPr>
              <w:t>&lt; LOQ</w:t>
            </w:r>
          </w:p>
        </w:tc>
        <w:tc>
          <w:tcPr>
            <w:tcW w:w="1528" w:type="dxa"/>
            <w:noWrap/>
            <w:hideMark/>
          </w:tcPr>
          <w:p w14:paraId="48722410" w14:textId="77777777" w:rsidR="00B65F8C" w:rsidRPr="00296ACE" w:rsidRDefault="00B65F8C" w:rsidP="00A4411A">
            <w:pPr>
              <w:spacing w:line="360" w:lineRule="auto"/>
              <w:jc w:val="both"/>
              <w:rPr>
                <w:rFonts w:ascii="Times New Roman" w:hAnsi="Times New Roman" w:cs="Times New Roman"/>
                <w:sz w:val="20"/>
                <w:szCs w:val="20"/>
              </w:rPr>
            </w:pPr>
            <w:r w:rsidRPr="00296ACE">
              <w:rPr>
                <w:rFonts w:ascii="Times New Roman" w:hAnsi="Times New Roman" w:cs="Times New Roman"/>
                <w:sz w:val="20"/>
                <w:szCs w:val="20"/>
              </w:rPr>
              <w:t xml:space="preserve">Germany </w:t>
            </w:r>
          </w:p>
        </w:tc>
        <w:tc>
          <w:tcPr>
            <w:tcW w:w="236" w:type="dxa"/>
          </w:tcPr>
          <w:p w14:paraId="1E629104" w14:textId="77777777" w:rsidR="00B65F8C" w:rsidRPr="00296ACE" w:rsidRDefault="00B65F8C" w:rsidP="00A4411A">
            <w:pPr>
              <w:spacing w:line="360" w:lineRule="auto"/>
              <w:jc w:val="center"/>
              <w:rPr>
                <w:rFonts w:ascii="Times New Roman" w:hAnsi="Times New Roman" w:cs="Times New Roman"/>
                <w:sz w:val="20"/>
                <w:szCs w:val="20"/>
              </w:rPr>
            </w:pPr>
          </w:p>
        </w:tc>
        <w:tc>
          <w:tcPr>
            <w:tcW w:w="1638" w:type="dxa"/>
            <w:noWrap/>
            <w:hideMark/>
          </w:tcPr>
          <w:p w14:paraId="5DDE591F" w14:textId="287C68F4" w:rsidR="00B65F8C" w:rsidRPr="00296ACE" w:rsidRDefault="00B65F8C" w:rsidP="00B762E0">
            <w:pPr>
              <w:spacing w:line="360" w:lineRule="auto"/>
              <w:jc w:val="center"/>
              <w:rPr>
                <w:rFonts w:ascii="Times New Roman" w:hAnsi="Times New Roman" w:cs="Times New Roman"/>
                <w:sz w:val="20"/>
                <w:szCs w:val="20"/>
              </w:rPr>
            </w:pPr>
            <w:r w:rsidRPr="00296ACE">
              <w:rPr>
                <w:rFonts w:ascii="Times New Roman" w:hAnsi="Times New Roman" w:cs="Times New Roman"/>
                <w:sz w:val="20"/>
                <w:szCs w:val="20"/>
              </w:rPr>
              <w:fldChar w:fldCharType="begin"/>
            </w:r>
            <w:r w:rsidR="004F0B41">
              <w:rPr>
                <w:rFonts w:ascii="Times New Roman" w:hAnsi="Times New Roman" w:cs="Times New Roman"/>
                <w:sz w:val="20"/>
                <w:szCs w:val="20"/>
              </w:rPr>
              <w:instrText xml:space="preserve"> ADDIN ZOTERO_ITEM CSL_CITATION {"citationID":"a2e5olt0d3d","properties":{"formattedCitation":"[3]","plainCitation":"[3]","noteIndex":0},"citationItems":[{"id":"bvZVep35/6bNSJVru","uris":["http://zotero.org/users/local/3FsyJZw4/items/LKZ9LJBK"],"itemData":{"id":"rNhfQnli/iTC1cPAj","type":"article-journal","abstract":"The fate of ﬁve antiviral drugs (abacavir, emtricitabine, ganciclovir, lamivudine and zidovudine) was investigated in biological wastewater treatment. Investigations of degradation kinetics were accompanied by the elucidation of formed transformation products (TPs) using activated sludge lab experiments and subsequent LC-HRMS analysis. Degradation rate constants ranged between 0.46 L dÀ1 gSÀS1 (zidovudine) and 55.8 L dÀ1 gSÀS1 (abacavir). Despite these differences of the degradation kinetics, the same main biotransformation reaction was observed for all ﬁve compounds: oxidation of the terminal hydroxyl-moiety to the corresponding carboxylic acid (formation of carboxy-TPs). In addition, the oxidation of thioether moieties to sulfoxides was observed for emtricitabine and lamivudine.","container-title":"Water Research","DOI":"10.1016/j.watres.2016.03.045","ISSN":"00431354","journalAbbreviation":"Water Research","language":"en","page":"75-83","source":"DOI.org (Crossref)","title":"Identification of transformation products of antiviral drugs formed during biological wastewater treatment and their occurrence in the urban water cycle","volume":"98","author":[{"family":"Funke","given":"Jan"},{"family":"Prasse","given":"Carsten"},{"family":"Ternes","given":"Thomas A."}],"issued":{"date-parts":[["2016",7]]}}}],"schema":"https://github.com/citation-style-language/schema/raw/master/csl-citation.json"} </w:instrText>
            </w:r>
            <w:r w:rsidRPr="00296ACE">
              <w:rPr>
                <w:rFonts w:ascii="Times New Roman" w:hAnsi="Times New Roman" w:cs="Times New Roman"/>
                <w:sz w:val="20"/>
                <w:szCs w:val="20"/>
              </w:rPr>
              <w:fldChar w:fldCharType="separate"/>
            </w:r>
            <w:r w:rsidR="00517FC1" w:rsidRPr="00517FC1">
              <w:rPr>
                <w:rFonts w:ascii="Times New Roman" w:hAnsi="Times New Roman" w:cs="Times New Roman"/>
                <w:sz w:val="20"/>
                <w:szCs w:val="24"/>
              </w:rPr>
              <w:t>[3]</w:t>
            </w:r>
            <w:r w:rsidRPr="00296ACE">
              <w:rPr>
                <w:rFonts w:ascii="Times New Roman" w:hAnsi="Times New Roman" w:cs="Times New Roman"/>
                <w:sz w:val="20"/>
                <w:szCs w:val="20"/>
              </w:rPr>
              <w:fldChar w:fldCharType="end"/>
            </w:r>
          </w:p>
        </w:tc>
      </w:tr>
      <w:tr w:rsidR="00B762E0" w:rsidRPr="00296ACE" w14:paraId="22F5E2A5" w14:textId="77777777" w:rsidTr="00B762E0">
        <w:trPr>
          <w:trHeight w:val="299"/>
        </w:trPr>
        <w:tc>
          <w:tcPr>
            <w:tcW w:w="2127" w:type="dxa"/>
            <w:noWrap/>
            <w:hideMark/>
          </w:tcPr>
          <w:p w14:paraId="4BD3B803" w14:textId="77777777" w:rsidR="00B65F8C" w:rsidRPr="00296ACE" w:rsidRDefault="00B65F8C" w:rsidP="00A4411A">
            <w:pPr>
              <w:spacing w:line="360" w:lineRule="auto"/>
              <w:jc w:val="both"/>
              <w:rPr>
                <w:rFonts w:ascii="Times New Roman" w:hAnsi="Times New Roman" w:cs="Times New Roman"/>
                <w:sz w:val="20"/>
                <w:szCs w:val="20"/>
              </w:rPr>
            </w:pPr>
            <w:r w:rsidRPr="00296ACE">
              <w:rPr>
                <w:rFonts w:ascii="Times New Roman" w:hAnsi="Times New Roman" w:cs="Times New Roman"/>
                <w:sz w:val="20"/>
                <w:szCs w:val="20"/>
              </w:rPr>
              <w:t>Abacavir</w:t>
            </w:r>
          </w:p>
        </w:tc>
        <w:tc>
          <w:tcPr>
            <w:tcW w:w="1701" w:type="dxa"/>
            <w:noWrap/>
            <w:hideMark/>
          </w:tcPr>
          <w:p w14:paraId="144734AB" w14:textId="77777777" w:rsidR="00B65F8C" w:rsidRPr="00296ACE" w:rsidRDefault="00B65F8C" w:rsidP="00A4411A">
            <w:pPr>
              <w:spacing w:line="360" w:lineRule="auto"/>
              <w:jc w:val="both"/>
              <w:rPr>
                <w:rFonts w:ascii="Times New Roman" w:hAnsi="Times New Roman" w:cs="Times New Roman"/>
                <w:sz w:val="20"/>
                <w:szCs w:val="20"/>
              </w:rPr>
            </w:pPr>
            <w:r w:rsidRPr="00296ACE">
              <w:rPr>
                <w:rFonts w:ascii="Times New Roman" w:hAnsi="Times New Roman" w:cs="Times New Roman"/>
                <w:sz w:val="20"/>
                <w:szCs w:val="20"/>
              </w:rPr>
              <w:t>0.086</w:t>
            </w:r>
          </w:p>
        </w:tc>
        <w:tc>
          <w:tcPr>
            <w:tcW w:w="1984" w:type="dxa"/>
          </w:tcPr>
          <w:p w14:paraId="0ABC34FA" w14:textId="77777777" w:rsidR="00B65F8C" w:rsidRPr="00296ACE" w:rsidRDefault="00B65F8C" w:rsidP="00A4411A">
            <w:pPr>
              <w:spacing w:line="360" w:lineRule="auto"/>
              <w:jc w:val="both"/>
              <w:rPr>
                <w:rFonts w:ascii="Times New Roman" w:hAnsi="Times New Roman" w:cs="Times New Roman"/>
                <w:sz w:val="20"/>
                <w:szCs w:val="20"/>
              </w:rPr>
            </w:pPr>
          </w:p>
        </w:tc>
        <w:tc>
          <w:tcPr>
            <w:tcW w:w="1528" w:type="dxa"/>
            <w:noWrap/>
            <w:hideMark/>
          </w:tcPr>
          <w:p w14:paraId="71491EC7" w14:textId="77777777" w:rsidR="00B65F8C" w:rsidRPr="00296ACE" w:rsidRDefault="00B65F8C" w:rsidP="00A4411A">
            <w:pPr>
              <w:spacing w:line="360" w:lineRule="auto"/>
              <w:jc w:val="both"/>
              <w:rPr>
                <w:rFonts w:ascii="Times New Roman" w:hAnsi="Times New Roman" w:cs="Times New Roman"/>
                <w:sz w:val="20"/>
                <w:szCs w:val="20"/>
              </w:rPr>
            </w:pPr>
            <w:r w:rsidRPr="00296ACE">
              <w:rPr>
                <w:rFonts w:ascii="Times New Roman" w:hAnsi="Times New Roman" w:cs="Times New Roman"/>
                <w:sz w:val="20"/>
                <w:szCs w:val="20"/>
              </w:rPr>
              <w:t>Germany</w:t>
            </w:r>
          </w:p>
        </w:tc>
        <w:tc>
          <w:tcPr>
            <w:tcW w:w="236" w:type="dxa"/>
          </w:tcPr>
          <w:p w14:paraId="0D144610" w14:textId="77777777" w:rsidR="00B65F8C" w:rsidRPr="00296ACE" w:rsidRDefault="00B65F8C" w:rsidP="00A4411A">
            <w:pPr>
              <w:spacing w:line="360" w:lineRule="auto"/>
              <w:jc w:val="center"/>
              <w:rPr>
                <w:rFonts w:ascii="Times New Roman" w:hAnsi="Times New Roman" w:cs="Times New Roman"/>
                <w:sz w:val="20"/>
                <w:szCs w:val="20"/>
              </w:rPr>
            </w:pPr>
          </w:p>
        </w:tc>
        <w:tc>
          <w:tcPr>
            <w:tcW w:w="1638" w:type="dxa"/>
            <w:noWrap/>
            <w:hideMark/>
          </w:tcPr>
          <w:p w14:paraId="1D2EAED5" w14:textId="5F5729E6" w:rsidR="00B65F8C" w:rsidRPr="00296ACE" w:rsidRDefault="00B65F8C" w:rsidP="00B762E0">
            <w:pPr>
              <w:spacing w:line="360" w:lineRule="auto"/>
              <w:jc w:val="center"/>
              <w:rPr>
                <w:rFonts w:ascii="Times New Roman" w:hAnsi="Times New Roman" w:cs="Times New Roman"/>
                <w:sz w:val="20"/>
                <w:szCs w:val="20"/>
              </w:rPr>
            </w:pPr>
            <w:r w:rsidRPr="00296ACE">
              <w:rPr>
                <w:rFonts w:ascii="Times New Roman" w:hAnsi="Times New Roman" w:cs="Times New Roman"/>
                <w:sz w:val="20"/>
                <w:szCs w:val="20"/>
              </w:rPr>
              <w:fldChar w:fldCharType="begin"/>
            </w:r>
            <w:r w:rsidR="004F0B41">
              <w:rPr>
                <w:rFonts w:ascii="Times New Roman" w:hAnsi="Times New Roman" w:cs="Times New Roman"/>
                <w:sz w:val="20"/>
                <w:szCs w:val="20"/>
              </w:rPr>
              <w:instrText xml:space="preserve"> ADDIN ZOTERO_ITEM CSL_CITATION {"citationID":"a2mjd2ao35e","properties":{"formattedCitation":"[4]","plainCitation":"[4]","noteIndex":0},"citationItems":[{"id":"bvZVep35/2mE4ks5t","uris":["http://zotero.org/users/local/3FsyJZw4/items/ZCXNGZ98"],"itemData":{"id":"rNhfQnli/0GkWQtfO","type":"article-journal","container-title":"Journal of Chromatography A","DOI":"10.1016/j.chroma.2017.12.023","ISSN":"00219673","journalAbbreviation":"Journal of Chromatography A","language":"en","page":"27-43","source":"DOI.org (Crossref)","title":"Utilization of large volume zwitterionic hydrophilic interaction liquid chromatography for the analysis of polar pharmaceuticals in aqueous environmental samples: Benefits and limitations","title-short":"Utilization of large volume zwitterionic hydrophilic interaction liquid chromatography for the analysis of polar pharmaceuticals in aqueous environmental samples","volume":"1535","author":[{"family":"Boulard","given":"Lise"},{"family":"Dierkes","given":"Georg"},{"family":"Ternes","given":"Thomas"}],"issued":{"date-parts":[["2018",2]]}}}],"schema":"https://github.com/citation-style-language/schema/raw/master/csl-citation.json"} </w:instrText>
            </w:r>
            <w:r w:rsidRPr="00296ACE">
              <w:rPr>
                <w:rFonts w:ascii="Times New Roman" w:hAnsi="Times New Roman" w:cs="Times New Roman"/>
                <w:sz w:val="20"/>
                <w:szCs w:val="20"/>
              </w:rPr>
              <w:fldChar w:fldCharType="separate"/>
            </w:r>
            <w:r w:rsidR="00517FC1" w:rsidRPr="00517FC1">
              <w:rPr>
                <w:rFonts w:ascii="Times New Roman" w:hAnsi="Times New Roman" w:cs="Times New Roman"/>
                <w:sz w:val="20"/>
                <w:szCs w:val="24"/>
              </w:rPr>
              <w:t>[4]</w:t>
            </w:r>
            <w:r w:rsidRPr="00296ACE">
              <w:rPr>
                <w:rFonts w:ascii="Times New Roman" w:hAnsi="Times New Roman" w:cs="Times New Roman"/>
                <w:sz w:val="20"/>
                <w:szCs w:val="20"/>
              </w:rPr>
              <w:fldChar w:fldCharType="end"/>
            </w:r>
          </w:p>
        </w:tc>
      </w:tr>
      <w:tr w:rsidR="00B762E0" w:rsidRPr="00296ACE" w14:paraId="6377DE0D" w14:textId="77777777" w:rsidTr="00B762E0">
        <w:trPr>
          <w:trHeight w:val="299"/>
        </w:trPr>
        <w:tc>
          <w:tcPr>
            <w:tcW w:w="2127" w:type="dxa"/>
            <w:noWrap/>
            <w:hideMark/>
          </w:tcPr>
          <w:p w14:paraId="4E048F6F" w14:textId="77777777" w:rsidR="00B65F8C" w:rsidRPr="00296ACE" w:rsidRDefault="00B65F8C" w:rsidP="00A4411A">
            <w:pPr>
              <w:spacing w:line="360" w:lineRule="auto"/>
              <w:jc w:val="both"/>
              <w:rPr>
                <w:rFonts w:ascii="Times New Roman" w:hAnsi="Times New Roman" w:cs="Times New Roman"/>
                <w:sz w:val="20"/>
                <w:szCs w:val="20"/>
              </w:rPr>
            </w:pPr>
            <w:r w:rsidRPr="00296ACE">
              <w:rPr>
                <w:rFonts w:ascii="Times New Roman" w:hAnsi="Times New Roman" w:cs="Times New Roman"/>
                <w:sz w:val="20"/>
                <w:szCs w:val="20"/>
              </w:rPr>
              <w:t>Abacavir</w:t>
            </w:r>
          </w:p>
        </w:tc>
        <w:tc>
          <w:tcPr>
            <w:tcW w:w="1701" w:type="dxa"/>
            <w:noWrap/>
            <w:hideMark/>
          </w:tcPr>
          <w:p w14:paraId="1FFF77B5" w14:textId="77777777" w:rsidR="00B65F8C" w:rsidRPr="00296ACE" w:rsidRDefault="00B65F8C" w:rsidP="00A4411A">
            <w:pPr>
              <w:spacing w:line="360" w:lineRule="auto"/>
              <w:jc w:val="both"/>
              <w:rPr>
                <w:rFonts w:ascii="Times New Roman" w:hAnsi="Times New Roman" w:cs="Times New Roman"/>
                <w:sz w:val="20"/>
                <w:szCs w:val="20"/>
              </w:rPr>
            </w:pPr>
            <w:r w:rsidRPr="00296ACE">
              <w:rPr>
                <w:rFonts w:ascii="Times New Roman" w:hAnsi="Times New Roman" w:cs="Times New Roman"/>
                <w:sz w:val="20"/>
                <w:szCs w:val="20"/>
              </w:rPr>
              <w:t>0.225</w:t>
            </w:r>
          </w:p>
        </w:tc>
        <w:tc>
          <w:tcPr>
            <w:tcW w:w="1984" w:type="dxa"/>
            <w:hideMark/>
          </w:tcPr>
          <w:p w14:paraId="26A02130" w14:textId="77777777" w:rsidR="00B65F8C" w:rsidRPr="00296ACE" w:rsidRDefault="00B65F8C" w:rsidP="00A4411A">
            <w:pPr>
              <w:spacing w:line="360" w:lineRule="auto"/>
              <w:jc w:val="both"/>
              <w:rPr>
                <w:rFonts w:ascii="Times New Roman" w:hAnsi="Times New Roman" w:cs="Times New Roman"/>
                <w:sz w:val="20"/>
                <w:szCs w:val="20"/>
              </w:rPr>
            </w:pPr>
            <w:r w:rsidRPr="00296ACE">
              <w:rPr>
                <w:rFonts w:ascii="Times New Roman" w:hAnsi="Times New Roman" w:cs="Times New Roman"/>
                <w:sz w:val="20"/>
                <w:szCs w:val="20"/>
              </w:rPr>
              <w:t>&lt; LOQ</w:t>
            </w:r>
          </w:p>
        </w:tc>
        <w:tc>
          <w:tcPr>
            <w:tcW w:w="1528" w:type="dxa"/>
            <w:noWrap/>
            <w:hideMark/>
          </w:tcPr>
          <w:p w14:paraId="6825FE62" w14:textId="77777777" w:rsidR="00B65F8C" w:rsidRPr="00296ACE" w:rsidRDefault="00B65F8C" w:rsidP="00A4411A">
            <w:pPr>
              <w:spacing w:line="360" w:lineRule="auto"/>
              <w:jc w:val="both"/>
              <w:rPr>
                <w:rFonts w:ascii="Times New Roman" w:hAnsi="Times New Roman" w:cs="Times New Roman"/>
                <w:sz w:val="20"/>
                <w:szCs w:val="20"/>
              </w:rPr>
            </w:pPr>
            <w:r w:rsidRPr="00296ACE">
              <w:rPr>
                <w:rFonts w:ascii="Times New Roman" w:hAnsi="Times New Roman" w:cs="Times New Roman"/>
                <w:sz w:val="20"/>
                <w:szCs w:val="20"/>
              </w:rPr>
              <w:t xml:space="preserve">Germany </w:t>
            </w:r>
          </w:p>
        </w:tc>
        <w:tc>
          <w:tcPr>
            <w:tcW w:w="236" w:type="dxa"/>
          </w:tcPr>
          <w:p w14:paraId="5DEBFC3F" w14:textId="77777777" w:rsidR="00B65F8C" w:rsidRPr="00296ACE" w:rsidRDefault="00B65F8C" w:rsidP="00A4411A">
            <w:pPr>
              <w:spacing w:line="360" w:lineRule="auto"/>
              <w:jc w:val="center"/>
              <w:rPr>
                <w:rFonts w:ascii="Times New Roman" w:hAnsi="Times New Roman" w:cs="Times New Roman"/>
                <w:sz w:val="20"/>
                <w:szCs w:val="20"/>
              </w:rPr>
            </w:pPr>
          </w:p>
        </w:tc>
        <w:tc>
          <w:tcPr>
            <w:tcW w:w="1638" w:type="dxa"/>
            <w:noWrap/>
            <w:hideMark/>
          </w:tcPr>
          <w:p w14:paraId="149CEE8A" w14:textId="09171B40" w:rsidR="00B65F8C" w:rsidRPr="00296ACE" w:rsidRDefault="00B65F8C" w:rsidP="00B762E0">
            <w:pPr>
              <w:spacing w:line="360" w:lineRule="auto"/>
              <w:jc w:val="center"/>
              <w:rPr>
                <w:rFonts w:ascii="Times New Roman" w:hAnsi="Times New Roman" w:cs="Times New Roman"/>
                <w:sz w:val="20"/>
                <w:szCs w:val="20"/>
              </w:rPr>
            </w:pPr>
            <w:r w:rsidRPr="00296ACE">
              <w:rPr>
                <w:rFonts w:ascii="Times New Roman" w:hAnsi="Times New Roman" w:cs="Times New Roman"/>
                <w:sz w:val="20"/>
                <w:szCs w:val="20"/>
              </w:rPr>
              <w:fldChar w:fldCharType="begin"/>
            </w:r>
            <w:r w:rsidR="004F0B41">
              <w:rPr>
                <w:rFonts w:ascii="Times New Roman" w:hAnsi="Times New Roman" w:cs="Times New Roman"/>
                <w:sz w:val="20"/>
                <w:szCs w:val="20"/>
              </w:rPr>
              <w:instrText xml:space="preserve"> ADDIN ZOTERO_ITEM CSL_CITATION {"citationID":"a2no3865lvk","properties":{"formattedCitation":"[5]","plainCitation":"[5]","noteIndex":0},"citationItems":[{"id":"bvZVep35/QltU5ccN","uris":["http://zotero.org/users/8372031/items/CVEG32XM"],"itemData":{"id":43,"type":"article-journal","container-title":"Environmental Science &amp; Technology","DOI":"10.1021/es903216p","ISSN":"0013-936X, 1520-5851","issue":"5","journalAbbreviation":"Environ. Sci. Technol.","language":"en","note":"number: 5","page":"1728-1735","source":"DOI.org (Crossref)","title":"Antiviral Drugs in Wastewater and Surface Waters: A New Pharmaceutical Class of Environmental Relevance?","title-short":"Antiviral Drugs in Wastewater and Surface Waters","volume":"44","author":[{"family":"Prasse","given":"Carsten"},{"family":"Schlüsener","given":"Michael P."},{"family":"Schulz","given":"Ralf"},{"family":"Ternes","given":"Thomas A."}],"issued":{"date-parts":[["2010",3,1]]}}}],"schema":"https://github.com/citation-style-language/schema/raw/master/csl-citation.json"} </w:instrText>
            </w:r>
            <w:r w:rsidRPr="00296ACE">
              <w:rPr>
                <w:rFonts w:ascii="Times New Roman" w:hAnsi="Times New Roman" w:cs="Times New Roman"/>
                <w:sz w:val="20"/>
                <w:szCs w:val="20"/>
              </w:rPr>
              <w:fldChar w:fldCharType="separate"/>
            </w:r>
            <w:r w:rsidR="00517FC1" w:rsidRPr="00517FC1">
              <w:rPr>
                <w:rFonts w:ascii="Times New Roman" w:hAnsi="Times New Roman" w:cs="Times New Roman"/>
                <w:sz w:val="20"/>
                <w:szCs w:val="24"/>
              </w:rPr>
              <w:t>[5]</w:t>
            </w:r>
            <w:r w:rsidRPr="00296ACE">
              <w:rPr>
                <w:rFonts w:ascii="Times New Roman" w:hAnsi="Times New Roman" w:cs="Times New Roman"/>
                <w:sz w:val="20"/>
                <w:szCs w:val="20"/>
              </w:rPr>
              <w:fldChar w:fldCharType="end"/>
            </w:r>
          </w:p>
        </w:tc>
      </w:tr>
      <w:tr w:rsidR="00B762E0" w:rsidRPr="00296ACE" w14:paraId="6EBA63C3" w14:textId="77777777" w:rsidTr="00B762E0">
        <w:trPr>
          <w:trHeight w:val="299"/>
        </w:trPr>
        <w:tc>
          <w:tcPr>
            <w:tcW w:w="2127" w:type="dxa"/>
            <w:noWrap/>
            <w:hideMark/>
          </w:tcPr>
          <w:p w14:paraId="088E823A" w14:textId="77777777" w:rsidR="00B65F8C" w:rsidRPr="00296ACE" w:rsidRDefault="00B65F8C" w:rsidP="00A4411A">
            <w:pPr>
              <w:spacing w:line="360" w:lineRule="auto"/>
              <w:jc w:val="both"/>
              <w:rPr>
                <w:rFonts w:ascii="Times New Roman" w:hAnsi="Times New Roman" w:cs="Times New Roman"/>
                <w:sz w:val="20"/>
                <w:szCs w:val="20"/>
              </w:rPr>
            </w:pPr>
            <w:r w:rsidRPr="00296ACE">
              <w:rPr>
                <w:rFonts w:ascii="Times New Roman" w:hAnsi="Times New Roman" w:cs="Times New Roman"/>
                <w:sz w:val="20"/>
                <w:szCs w:val="20"/>
              </w:rPr>
              <w:t>Atazanavir</w:t>
            </w:r>
          </w:p>
        </w:tc>
        <w:tc>
          <w:tcPr>
            <w:tcW w:w="1701" w:type="dxa"/>
            <w:noWrap/>
            <w:hideMark/>
          </w:tcPr>
          <w:p w14:paraId="5E2694F4" w14:textId="77777777" w:rsidR="00B65F8C" w:rsidRPr="00296ACE" w:rsidRDefault="00B65F8C" w:rsidP="00A4411A">
            <w:pPr>
              <w:spacing w:line="360" w:lineRule="auto"/>
              <w:jc w:val="both"/>
              <w:rPr>
                <w:rFonts w:ascii="Times New Roman" w:hAnsi="Times New Roman" w:cs="Times New Roman"/>
                <w:sz w:val="20"/>
                <w:szCs w:val="20"/>
              </w:rPr>
            </w:pPr>
            <w:r w:rsidRPr="00296ACE">
              <w:rPr>
                <w:rFonts w:ascii="Times New Roman" w:hAnsi="Times New Roman" w:cs="Times New Roman"/>
                <w:sz w:val="20"/>
                <w:szCs w:val="20"/>
              </w:rPr>
              <w:t>1.4</w:t>
            </w:r>
          </w:p>
        </w:tc>
        <w:tc>
          <w:tcPr>
            <w:tcW w:w="1984" w:type="dxa"/>
            <w:hideMark/>
          </w:tcPr>
          <w:p w14:paraId="092D4317" w14:textId="77777777" w:rsidR="00B65F8C" w:rsidRPr="00296ACE" w:rsidRDefault="00B65F8C" w:rsidP="00A4411A">
            <w:pPr>
              <w:spacing w:line="360" w:lineRule="auto"/>
              <w:jc w:val="both"/>
              <w:rPr>
                <w:rFonts w:ascii="Times New Roman" w:hAnsi="Times New Roman" w:cs="Times New Roman"/>
                <w:sz w:val="20"/>
                <w:szCs w:val="20"/>
              </w:rPr>
            </w:pPr>
            <w:r w:rsidRPr="00296ACE">
              <w:rPr>
                <w:rFonts w:ascii="Times New Roman" w:hAnsi="Times New Roman" w:cs="Times New Roman"/>
                <w:sz w:val="20"/>
                <w:szCs w:val="20"/>
              </w:rPr>
              <w:t>0.74</w:t>
            </w:r>
          </w:p>
        </w:tc>
        <w:tc>
          <w:tcPr>
            <w:tcW w:w="1528" w:type="dxa"/>
            <w:noWrap/>
            <w:hideMark/>
          </w:tcPr>
          <w:p w14:paraId="287372CB" w14:textId="77777777" w:rsidR="00B65F8C" w:rsidRPr="00296ACE" w:rsidRDefault="00B65F8C" w:rsidP="00A4411A">
            <w:pPr>
              <w:spacing w:line="360" w:lineRule="auto"/>
              <w:jc w:val="both"/>
              <w:rPr>
                <w:rFonts w:ascii="Times New Roman" w:hAnsi="Times New Roman" w:cs="Times New Roman"/>
                <w:sz w:val="20"/>
                <w:szCs w:val="20"/>
              </w:rPr>
            </w:pPr>
            <w:r w:rsidRPr="00296ACE">
              <w:rPr>
                <w:rFonts w:ascii="Times New Roman" w:hAnsi="Times New Roman" w:cs="Times New Roman"/>
                <w:sz w:val="20"/>
                <w:szCs w:val="20"/>
              </w:rPr>
              <w:t>South Africa</w:t>
            </w:r>
          </w:p>
        </w:tc>
        <w:tc>
          <w:tcPr>
            <w:tcW w:w="236" w:type="dxa"/>
          </w:tcPr>
          <w:p w14:paraId="50245DB6" w14:textId="77777777" w:rsidR="00B65F8C" w:rsidRPr="00296ACE" w:rsidRDefault="00B65F8C" w:rsidP="00A4411A">
            <w:pPr>
              <w:spacing w:line="360" w:lineRule="auto"/>
              <w:jc w:val="center"/>
              <w:rPr>
                <w:rFonts w:ascii="Times New Roman" w:hAnsi="Times New Roman" w:cs="Times New Roman"/>
                <w:sz w:val="20"/>
                <w:szCs w:val="20"/>
              </w:rPr>
            </w:pPr>
          </w:p>
        </w:tc>
        <w:tc>
          <w:tcPr>
            <w:tcW w:w="1638" w:type="dxa"/>
            <w:noWrap/>
            <w:hideMark/>
          </w:tcPr>
          <w:p w14:paraId="70079A61" w14:textId="12A215A5" w:rsidR="00B65F8C" w:rsidRPr="00296ACE" w:rsidRDefault="00B65F8C" w:rsidP="00B762E0">
            <w:pPr>
              <w:spacing w:line="360" w:lineRule="auto"/>
              <w:jc w:val="center"/>
              <w:rPr>
                <w:rFonts w:ascii="Times New Roman" w:hAnsi="Times New Roman" w:cs="Times New Roman"/>
                <w:sz w:val="20"/>
                <w:szCs w:val="20"/>
              </w:rPr>
            </w:pPr>
            <w:r w:rsidRPr="00296ACE">
              <w:rPr>
                <w:rFonts w:ascii="Times New Roman" w:hAnsi="Times New Roman" w:cs="Times New Roman"/>
                <w:sz w:val="20"/>
                <w:szCs w:val="20"/>
              </w:rPr>
              <w:fldChar w:fldCharType="begin"/>
            </w:r>
            <w:r w:rsidR="004F0B41">
              <w:rPr>
                <w:rFonts w:ascii="Times New Roman" w:hAnsi="Times New Roman" w:cs="Times New Roman"/>
                <w:sz w:val="20"/>
                <w:szCs w:val="20"/>
              </w:rPr>
              <w:instrText xml:space="preserve"> ADDIN ZOTERO_ITEM CSL_CITATION {"citationID":"aad3b7nk51","properties":{"formattedCitation":"[2]","plainCitation":"[2]","noteIndex":0},"citationItems":[{"id":"bvZVep35/G9vqhWu6","uris":["http://zotero.org/users/local/3FsyJZw4/items/P2CDAG4H"],"itemData":{"id":"rNhfQnli/9u6l2g2b","type":"article-journal","container-title":"Chemosphere","DOI":"10.1016/j.chemosphere.2018.02.105","ISSN":"00456535","journalAbbreviation":"Chemosphere","language":"en","page":"660-670","source":"DOI.org (Crossref)","title":"LC-MS/MS determination of antiretroviral drugs in influents and effluents from wastewater treatment plants in KwaZulu-Natal, South Africa","volume":"200","author":[{"family":"Abafe","given":"Ovokeroye A."},{"family":"Späth","given":"Jana"},{"family":"Fick","given":"Jerker"},{"family":"Jansson","given":"Stina"},{"family":"Buckley","given":"Chris"},{"family":"Stark","given":"Annegret"},{"family":"Pietruschka","given":"Bjoern"},{"family":"Martincigh","given":"Bice S."}],"issued":{"date-parts":[["2018",6]]}}}],"schema":"https://github.com/citation-style-language/schema/raw/master/csl-citation.json"} </w:instrText>
            </w:r>
            <w:r w:rsidRPr="00296ACE">
              <w:rPr>
                <w:rFonts w:ascii="Times New Roman" w:hAnsi="Times New Roman" w:cs="Times New Roman"/>
                <w:sz w:val="20"/>
                <w:szCs w:val="20"/>
              </w:rPr>
              <w:fldChar w:fldCharType="separate"/>
            </w:r>
            <w:r w:rsidR="00517FC1" w:rsidRPr="00517FC1">
              <w:rPr>
                <w:rFonts w:ascii="Times New Roman" w:hAnsi="Times New Roman" w:cs="Times New Roman"/>
                <w:sz w:val="20"/>
                <w:szCs w:val="24"/>
              </w:rPr>
              <w:t>[2]</w:t>
            </w:r>
            <w:r w:rsidRPr="00296ACE">
              <w:rPr>
                <w:rFonts w:ascii="Times New Roman" w:hAnsi="Times New Roman" w:cs="Times New Roman"/>
                <w:sz w:val="20"/>
                <w:szCs w:val="20"/>
              </w:rPr>
              <w:fldChar w:fldCharType="end"/>
            </w:r>
          </w:p>
        </w:tc>
      </w:tr>
      <w:tr w:rsidR="00B762E0" w:rsidRPr="00296ACE" w14:paraId="12C01FF4" w14:textId="77777777" w:rsidTr="00B762E0">
        <w:trPr>
          <w:trHeight w:val="299"/>
        </w:trPr>
        <w:tc>
          <w:tcPr>
            <w:tcW w:w="2127" w:type="dxa"/>
            <w:noWrap/>
            <w:hideMark/>
          </w:tcPr>
          <w:p w14:paraId="7F9218A9" w14:textId="77777777" w:rsidR="00B65F8C" w:rsidRPr="00296ACE" w:rsidRDefault="00B65F8C" w:rsidP="00A4411A">
            <w:pPr>
              <w:spacing w:line="360" w:lineRule="auto"/>
              <w:jc w:val="both"/>
              <w:rPr>
                <w:rFonts w:ascii="Times New Roman" w:hAnsi="Times New Roman" w:cs="Times New Roman"/>
                <w:sz w:val="20"/>
                <w:szCs w:val="20"/>
              </w:rPr>
            </w:pPr>
            <w:r w:rsidRPr="00296ACE">
              <w:rPr>
                <w:rFonts w:ascii="Times New Roman" w:hAnsi="Times New Roman" w:cs="Times New Roman"/>
                <w:sz w:val="20"/>
                <w:szCs w:val="20"/>
              </w:rPr>
              <w:t>Atazanavir</w:t>
            </w:r>
          </w:p>
        </w:tc>
        <w:tc>
          <w:tcPr>
            <w:tcW w:w="1701" w:type="dxa"/>
            <w:noWrap/>
            <w:hideMark/>
          </w:tcPr>
          <w:p w14:paraId="22C91018" w14:textId="77777777" w:rsidR="00B65F8C" w:rsidRPr="00296ACE" w:rsidRDefault="00B65F8C" w:rsidP="00A4411A">
            <w:pPr>
              <w:spacing w:line="360" w:lineRule="auto"/>
              <w:jc w:val="both"/>
              <w:rPr>
                <w:rFonts w:ascii="Times New Roman" w:hAnsi="Times New Roman" w:cs="Times New Roman"/>
                <w:sz w:val="20"/>
                <w:szCs w:val="20"/>
              </w:rPr>
            </w:pPr>
            <w:r w:rsidRPr="00296ACE">
              <w:rPr>
                <w:rFonts w:ascii="Times New Roman" w:hAnsi="Times New Roman" w:cs="Times New Roman"/>
                <w:sz w:val="20"/>
                <w:szCs w:val="20"/>
              </w:rPr>
              <w:t>0.064</w:t>
            </w:r>
          </w:p>
        </w:tc>
        <w:tc>
          <w:tcPr>
            <w:tcW w:w="1984" w:type="dxa"/>
            <w:hideMark/>
          </w:tcPr>
          <w:p w14:paraId="167B3692" w14:textId="77777777" w:rsidR="00B65F8C" w:rsidRPr="00296ACE" w:rsidRDefault="00B65F8C" w:rsidP="00A4411A">
            <w:pPr>
              <w:spacing w:line="360" w:lineRule="auto"/>
              <w:jc w:val="both"/>
              <w:rPr>
                <w:rFonts w:ascii="Times New Roman" w:hAnsi="Times New Roman" w:cs="Times New Roman"/>
                <w:sz w:val="20"/>
                <w:szCs w:val="20"/>
              </w:rPr>
            </w:pPr>
            <w:r w:rsidRPr="00296ACE">
              <w:rPr>
                <w:rFonts w:ascii="Times New Roman" w:hAnsi="Times New Roman" w:cs="Times New Roman"/>
                <w:sz w:val="20"/>
                <w:szCs w:val="20"/>
              </w:rPr>
              <w:t>0.078</w:t>
            </w:r>
          </w:p>
        </w:tc>
        <w:tc>
          <w:tcPr>
            <w:tcW w:w="1528" w:type="dxa"/>
            <w:noWrap/>
            <w:hideMark/>
          </w:tcPr>
          <w:p w14:paraId="0FE94E51" w14:textId="77777777" w:rsidR="00B65F8C" w:rsidRPr="00296ACE" w:rsidRDefault="00B65F8C" w:rsidP="00A4411A">
            <w:pPr>
              <w:spacing w:line="360" w:lineRule="auto"/>
              <w:jc w:val="both"/>
              <w:rPr>
                <w:rFonts w:ascii="Times New Roman" w:hAnsi="Times New Roman" w:cs="Times New Roman"/>
                <w:sz w:val="20"/>
                <w:szCs w:val="20"/>
              </w:rPr>
            </w:pPr>
            <w:r w:rsidRPr="00296ACE">
              <w:rPr>
                <w:rFonts w:ascii="Times New Roman" w:hAnsi="Times New Roman" w:cs="Times New Roman"/>
                <w:sz w:val="20"/>
                <w:szCs w:val="20"/>
              </w:rPr>
              <w:t>South Africa</w:t>
            </w:r>
          </w:p>
        </w:tc>
        <w:tc>
          <w:tcPr>
            <w:tcW w:w="236" w:type="dxa"/>
          </w:tcPr>
          <w:p w14:paraId="2255FE36" w14:textId="77777777" w:rsidR="00B65F8C" w:rsidRPr="00296ACE" w:rsidRDefault="00B65F8C" w:rsidP="00A4411A">
            <w:pPr>
              <w:spacing w:line="360" w:lineRule="auto"/>
              <w:jc w:val="center"/>
              <w:rPr>
                <w:rFonts w:ascii="Times New Roman" w:hAnsi="Times New Roman" w:cs="Times New Roman"/>
                <w:sz w:val="20"/>
                <w:szCs w:val="20"/>
              </w:rPr>
            </w:pPr>
          </w:p>
        </w:tc>
        <w:tc>
          <w:tcPr>
            <w:tcW w:w="1638" w:type="dxa"/>
            <w:noWrap/>
            <w:hideMark/>
          </w:tcPr>
          <w:p w14:paraId="046E33A6" w14:textId="5700AEE6" w:rsidR="00B65F8C" w:rsidRPr="00296ACE" w:rsidRDefault="00B65F8C" w:rsidP="00B762E0">
            <w:pPr>
              <w:spacing w:line="360" w:lineRule="auto"/>
              <w:jc w:val="center"/>
              <w:rPr>
                <w:rFonts w:ascii="Times New Roman" w:hAnsi="Times New Roman" w:cs="Times New Roman"/>
                <w:sz w:val="20"/>
                <w:szCs w:val="20"/>
              </w:rPr>
            </w:pPr>
            <w:r w:rsidRPr="00296ACE">
              <w:rPr>
                <w:rFonts w:ascii="Times New Roman" w:hAnsi="Times New Roman" w:cs="Times New Roman"/>
                <w:sz w:val="20"/>
                <w:szCs w:val="20"/>
              </w:rPr>
              <w:fldChar w:fldCharType="begin"/>
            </w:r>
            <w:r w:rsidR="004F0B41">
              <w:rPr>
                <w:rFonts w:ascii="Times New Roman" w:hAnsi="Times New Roman" w:cs="Times New Roman"/>
                <w:sz w:val="20"/>
                <w:szCs w:val="20"/>
              </w:rPr>
              <w:instrText xml:space="preserve"> ADDIN ZOTERO_ITEM CSL_CITATION {"citationID":"a1acgqpchh","properties":{"formattedCitation":"[2]","plainCitation":"[2]","noteIndex":0},"citationItems":[{"id":"bvZVep35/G9vqhWu6","uris":["http://zotero.org/users/local/3FsyJZw4/items/P2CDAG4H"],"itemData":{"id":"rNhfQnli/9u6l2g2b","type":"article-journal","container-title":"Chemosphere","DOI":"10.1016/j.chemosphere.2018.02.105","ISSN":"00456535","journalAbbreviation":"Chemosphere","language":"en","page":"660-670","source":"DOI.org (Crossref)","title":"LC-MS/MS determination of antiretroviral drugs in influents and effluents from wastewater treatment plants in KwaZulu-Natal, South Africa","volume":"200","author":[{"family":"Abafe","given":"Ovokeroye A."},{"family":"Späth","given":"Jana"},{"family":"Fick","given":"Jerker"},{"family":"Jansson","given":"Stina"},{"family":"Buckley","given":"Chris"},{"family":"Stark","given":"Annegret"},{"family":"Pietruschka","given":"Bjoern"},{"family":"Martincigh","given":"Bice S."}],"issued":{"date-parts":[["2018",6]]}}}],"schema":"https://github.com/citation-style-language/schema/raw/master/csl-citation.json"} </w:instrText>
            </w:r>
            <w:r w:rsidRPr="00296ACE">
              <w:rPr>
                <w:rFonts w:ascii="Times New Roman" w:hAnsi="Times New Roman" w:cs="Times New Roman"/>
                <w:sz w:val="20"/>
                <w:szCs w:val="20"/>
              </w:rPr>
              <w:fldChar w:fldCharType="separate"/>
            </w:r>
            <w:r w:rsidR="00517FC1" w:rsidRPr="00517FC1">
              <w:rPr>
                <w:rFonts w:ascii="Times New Roman" w:hAnsi="Times New Roman" w:cs="Times New Roman"/>
                <w:sz w:val="20"/>
                <w:szCs w:val="24"/>
              </w:rPr>
              <w:t>[2]</w:t>
            </w:r>
            <w:r w:rsidRPr="00296ACE">
              <w:rPr>
                <w:rFonts w:ascii="Times New Roman" w:hAnsi="Times New Roman" w:cs="Times New Roman"/>
                <w:sz w:val="20"/>
                <w:szCs w:val="20"/>
              </w:rPr>
              <w:fldChar w:fldCharType="end"/>
            </w:r>
          </w:p>
        </w:tc>
      </w:tr>
      <w:tr w:rsidR="00B762E0" w:rsidRPr="00296ACE" w14:paraId="01B6FABC" w14:textId="77777777" w:rsidTr="00B762E0">
        <w:trPr>
          <w:trHeight w:val="299"/>
        </w:trPr>
        <w:tc>
          <w:tcPr>
            <w:tcW w:w="2127" w:type="dxa"/>
            <w:noWrap/>
            <w:hideMark/>
          </w:tcPr>
          <w:p w14:paraId="6F969367" w14:textId="77777777" w:rsidR="00B65F8C" w:rsidRPr="00296ACE" w:rsidRDefault="00B65F8C" w:rsidP="00A4411A">
            <w:pPr>
              <w:spacing w:line="360" w:lineRule="auto"/>
              <w:jc w:val="both"/>
              <w:rPr>
                <w:rFonts w:ascii="Times New Roman" w:hAnsi="Times New Roman" w:cs="Times New Roman"/>
                <w:sz w:val="20"/>
                <w:szCs w:val="20"/>
              </w:rPr>
            </w:pPr>
            <w:r w:rsidRPr="00296ACE">
              <w:rPr>
                <w:rFonts w:ascii="Times New Roman" w:hAnsi="Times New Roman" w:cs="Times New Roman"/>
                <w:sz w:val="20"/>
                <w:szCs w:val="20"/>
              </w:rPr>
              <w:t>Darunavir</w:t>
            </w:r>
          </w:p>
        </w:tc>
        <w:tc>
          <w:tcPr>
            <w:tcW w:w="1701" w:type="dxa"/>
            <w:noWrap/>
            <w:hideMark/>
          </w:tcPr>
          <w:p w14:paraId="7EA1C65B" w14:textId="77777777" w:rsidR="00B65F8C" w:rsidRPr="00296ACE" w:rsidRDefault="00B65F8C" w:rsidP="00A4411A">
            <w:pPr>
              <w:spacing w:line="360" w:lineRule="auto"/>
              <w:jc w:val="both"/>
              <w:rPr>
                <w:rFonts w:ascii="Times New Roman" w:hAnsi="Times New Roman" w:cs="Times New Roman"/>
                <w:sz w:val="20"/>
                <w:szCs w:val="20"/>
              </w:rPr>
            </w:pPr>
            <w:r w:rsidRPr="00296ACE">
              <w:rPr>
                <w:rFonts w:ascii="Times New Roman" w:hAnsi="Times New Roman" w:cs="Times New Roman"/>
                <w:sz w:val="20"/>
                <w:szCs w:val="20"/>
              </w:rPr>
              <w:t>43</w:t>
            </w:r>
          </w:p>
        </w:tc>
        <w:tc>
          <w:tcPr>
            <w:tcW w:w="1984" w:type="dxa"/>
            <w:hideMark/>
          </w:tcPr>
          <w:p w14:paraId="1F439FA6" w14:textId="77777777" w:rsidR="00B65F8C" w:rsidRPr="00296ACE" w:rsidRDefault="00B65F8C" w:rsidP="00A4411A">
            <w:pPr>
              <w:spacing w:line="360" w:lineRule="auto"/>
              <w:jc w:val="both"/>
              <w:rPr>
                <w:rFonts w:ascii="Times New Roman" w:hAnsi="Times New Roman" w:cs="Times New Roman"/>
                <w:sz w:val="20"/>
                <w:szCs w:val="20"/>
              </w:rPr>
            </w:pPr>
            <w:r w:rsidRPr="00296ACE">
              <w:rPr>
                <w:rFonts w:ascii="Times New Roman" w:hAnsi="Times New Roman" w:cs="Times New Roman"/>
                <w:sz w:val="20"/>
                <w:szCs w:val="20"/>
              </w:rPr>
              <w:t>17</w:t>
            </w:r>
          </w:p>
        </w:tc>
        <w:tc>
          <w:tcPr>
            <w:tcW w:w="1528" w:type="dxa"/>
            <w:noWrap/>
            <w:hideMark/>
          </w:tcPr>
          <w:p w14:paraId="00507043" w14:textId="77777777" w:rsidR="00B65F8C" w:rsidRPr="00296ACE" w:rsidRDefault="00B65F8C" w:rsidP="00A4411A">
            <w:pPr>
              <w:spacing w:line="360" w:lineRule="auto"/>
              <w:jc w:val="both"/>
              <w:rPr>
                <w:rFonts w:ascii="Times New Roman" w:hAnsi="Times New Roman" w:cs="Times New Roman"/>
                <w:sz w:val="20"/>
                <w:szCs w:val="20"/>
              </w:rPr>
            </w:pPr>
            <w:r w:rsidRPr="00296ACE">
              <w:rPr>
                <w:rFonts w:ascii="Times New Roman" w:hAnsi="Times New Roman" w:cs="Times New Roman"/>
                <w:sz w:val="20"/>
                <w:szCs w:val="20"/>
              </w:rPr>
              <w:t>South Africa</w:t>
            </w:r>
          </w:p>
        </w:tc>
        <w:tc>
          <w:tcPr>
            <w:tcW w:w="236" w:type="dxa"/>
          </w:tcPr>
          <w:p w14:paraId="5BC48D20" w14:textId="77777777" w:rsidR="00B65F8C" w:rsidRPr="00296ACE" w:rsidRDefault="00B65F8C" w:rsidP="00A4411A">
            <w:pPr>
              <w:spacing w:line="360" w:lineRule="auto"/>
              <w:jc w:val="center"/>
              <w:rPr>
                <w:rFonts w:ascii="Times New Roman" w:hAnsi="Times New Roman" w:cs="Times New Roman"/>
                <w:sz w:val="20"/>
                <w:szCs w:val="20"/>
              </w:rPr>
            </w:pPr>
          </w:p>
        </w:tc>
        <w:tc>
          <w:tcPr>
            <w:tcW w:w="1638" w:type="dxa"/>
            <w:noWrap/>
            <w:hideMark/>
          </w:tcPr>
          <w:p w14:paraId="28EF5C5C" w14:textId="31B7FFD2" w:rsidR="00B65F8C" w:rsidRPr="00296ACE" w:rsidRDefault="00B65F8C" w:rsidP="00B762E0">
            <w:pPr>
              <w:spacing w:line="360" w:lineRule="auto"/>
              <w:jc w:val="center"/>
              <w:rPr>
                <w:rFonts w:ascii="Times New Roman" w:hAnsi="Times New Roman" w:cs="Times New Roman"/>
                <w:sz w:val="20"/>
                <w:szCs w:val="20"/>
              </w:rPr>
            </w:pPr>
            <w:r w:rsidRPr="00296ACE">
              <w:rPr>
                <w:rFonts w:ascii="Times New Roman" w:hAnsi="Times New Roman" w:cs="Times New Roman"/>
                <w:sz w:val="20"/>
                <w:szCs w:val="20"/>
              </w:rPr>
              <w:fldChar w:fldCharType="begin"/>
            </w:r>
            <w:r w:rsidR="004F0B41">
              <w:rPr>
                <w:rFonts w:ascii="Times New Roman" w:hAnsi="Times New Roman" w:cs="Times New Roman"/>
                <w:sz w:val="20"/>
                <w:szCs w:val="20"/>
              </w:rPr>
              <w:instrText xml:space="preserve"> ADDIN ZOTERO_ITEM CSL_CITATION {"citationID":"a2eimn55si7","properties":{"formattedCitation":"[2]","plainCitation":"[2]","noteIndex":0},"citationItems":[{"id":"bvZVep35/G9vqhWu6","uris":["http://zotero.org/users/local/3FsyJZw4/items/P2CDAG4H"],"itemData":{"id":"rNhfQnli/9u6l2g2b","type":"article-journal","container-title":"Chemosphere","DOI":"10.1016/j.chemosphere.2018.02.105","ISSN":"00456535","journalAbbreviation":"Chemosphere","language":"en","page":"660-670","source":"DOI.org (Crossref)","title":"LC-MS/MS determination of antiretroviral drugs in influents and effluents from wastewater treatment plants in KwaZulu-Natal, South Africa","volume":"200","author":[{"family":"Abafe","given":"Ovokeroye A."},{"family":"Späth","given":"Jana"},{"family":"Fick","given":"Jerker"},{"family":"Jansson","given":"Stina"},{"family":"Buckley","given":"Chris"},{"family":"Stark","given":"Annegret"},{"family":"Pietruschka","given":"Bjoern"},{"family":"Martincigh","given":"Bice S."}],"issued":{"date-parts":[["2018",6]]}}}],"schema":"https://github.com/citation-style-language/schema/raw/master/csl-citation.json"} </w:instrText>
            </w:r>
            <w:r w:rsidRPr="00296ACE">
              <w:rPr>
                <w:rFonts w:ascii="Times New Roman" w:hAnsi="Times New Roman" w:cs="Times New Roman"/>
                <w:sz w:val="20"/>
                <w:szCs w:val="20"/>
              </w:rPr>
              <w:fldChar w:fldCharType="separate"/>
            </w:r>
            <w:r w:rsidR="00517FC1" w:rsidRPr="00517FC1">
              <w:rPr>
                <w:rFonts w:ascii="Times New Roman" w:hAnsi="Times New Roman" w:cs="Times New Roman"/>
                <w:sz w:val="20"/>
                <w:szCs w:val="24"/>
              </w:rPr>
              <w:t>[2]</w:t>
            </w:r>
            <w:r w:rsidRPr="00296ACE">
              <w:rPr>
                <w:rFonts w:ascii="Times New Roman" w:hAnsi="Times New Roman" w:cs="Times New Roman"/>
                <w:sz w:val="20"/>
                <w:szCs w:val="20"/>
              </w:rPr>
              <w:fldChar w:fldCharType="end"/>
            </w:r>
          </w:p>
        </w:tc>
      </w:tr>
      <w:tr w:rsidR="00B762E0" w:rsidRPr="00296ACE" w14:paraId="6BA173F7" w14:textId="77777777" w:rsidTr="00B762E0">
        <w:trPr>
          <w:trHeight w:val="299"/>
        </w:trPr>
        <w:tc>
          <w:tcPr>
            <w:tcW w:w="2127" w:type="dxa"/>
            <w:noWrap/>
            <w:hideMark/>
          </w:tcPr>
          <w:p w14:paraId="63BDC0D5" w14:textId="77777777" w:rsidR="00B65F8C" w:rsidRPr="00296ACE" w:rsidRDefault="00B65F8C" w:rsidP="00A4411A">
            <w:pPr>
              <w:spacing w:line="360" w:lineRule="auto"/>
              <w:jc w:val="both"/>
              <w:rPr>
                <w:rFonts w:ascii="Times New Roman" w:hAnsi="Times New Roman" w:cs="Times New Roman"/>
                <w:sz w:val="20"/>
                <w:szCs w:val="20"/>
              </w:rPr>
            </w:pPr>
            <w:r w:rsidRPr="00296ACE">
              <w:rPr>
                <w:rFonts w:ascii="Times New Roman" w:hAnsi="Times New Roman" w:cs="Times New Roman"/>
                <w:sz w:val="20"/>
                <w:szCs w:val="20"/>
              </w:rPr>
              <w:t>Darunavir</w:t>
            </w:r>
          </w:p>
        </w:tc>
        <w:tc>
          <w:tcPr>
            <w:tcW w:w="1701" w:type="dxa"/>
            <w:noWrap/>
            <w:hideMark/>
          </w:tcPr>
          <w:p w14:paraId="019B909D" w14:textId="77777777" w:rsidR="00B65F8C" w:rsidRPr="00296ACE" w:rsidRDefault="00B65F8C" w:rsidP="00A4411A">
            <w:pPr>
              <w:spacing w:line="360" w:lineRule="auto"/>
              <w:jc w:val="both"/>
              <w:rPr>
                <w:rFonts w:ascii="Times New Roman" w:hAnsi="Times New Roman" w:cs="Times New Roman"/>
                <w:sz w:val="20"/>
                <w:szCs w:val="20"/>
              </w:rPr>
            </w:pPr>
            <w:r w:rsidRPr="00296ACE">
              <w:rPr>
                <w:rFonts w:ascii="Times New Roman" w:hAnsi="Times New Roman" w:cs="Times New Roman"/>
                <w:sz w:val="20"/>
                <w:szCs w:val="20"/>
              </w:rPr>
              <w:t>0.92</w:t>
            </w:r>
          </w:p>
        </w:tc>
        <w:tc>
          <w:tcPr>
            <w:tcW w:w="1984" w:type="dxa"/>
            <w:hideMark/>
          </w:tcPr>
          <w:p w14:paraId="48078A5C" w14:textId="77777777" w:rsidR="00B65F8C" w:rsidRPr="00296ACE" w:rsidRDefault="00B65F8C" w:rsidP="00A4411A">
            <w:pPr>
              <w:spacing w:line="360" w:lineRule="auto"/>
              <w:jc w:val="both"/>
              <w:rPr>
                <w:rFonts w:ascii="Times New Roman" w:hAnsi="Times New Roman" w:cs="Times New Roman"/>
                <w:sz w:val="20"/>
                <w:szCs w:val="20"/>
              </w:rPr>
            </w:pPr>
            <w:r w:rsidRPr="00296ACE">
              <w:rPr>
                <w:rFonts w:ascii="Times New Roman" w:hAnsi="Times New Roman" w:cs="Times New Roman"/>
                <w:sz w:val="20"/>
                <w:szCs w:val="20"/>
              </w:rPr>
              <w:t>0.35</w:t>
            </w:r>
          </w:p>
        </w:tc>
        <w:tc>
          <w:tcPr>
            <w:tcW w:w="1528" w:type="dxa"/>
            <w:noWrap/>
            <w:hideMark/>
          </w:tcPr>
          <w:p w14:paraId="6453D585" w14:textId="77777777" w:rsidR="00B65F8C" w:rsidRPr="00296ACE" w:rsidRDefault="00B65F8C" w:rsidP="00A4411A">
            <w:pPr>
              <w:spacing w:line="360" w:lineRule="auto"/>
              <w:jc w:val="both"/>
              <w:rPr>
                <w:rFonts w:ascii="Times New Roman" w:hAnsi="Times New Roman" w:cs="Times New Roman"/>
                <w:sz w:val="20"/>
                <w:szCs w:val="20"/>
              </w:rPr>
            </w:pPr>
            <w:r w:rsidRPr="00296ACE">
              <w:rPr>
                <w:rFonts w:ascii="Times New Roman" w:hAnsi="Times New Roman" w:cs="Times New Roman"/>
                <w:sz w:val="20"/>
                <w:szCs w:val="20"/>
              </w:rPr>
              <w:t>South Africa</w:t>
            </w:r>
          </w:p>
        </w:tc>
        <w:tc>
          <w:tcPr>
            <w:tcW w:w="236" w:type="dxa"/>
          </w:tcPr>
          <w:p w14:paraId="6C1E967C" w14:textId="77777777" w:rsidR="00B65F8C" w:rsidRPr="00296ACE" w:rsidRDefault="00B65F8C" w:rsidP="00A4411A">
            <w:pPr>
              <w:spacing w:line="360" w:lineRule="auto"/>
              <w:jc w:val="center"/>
              <w:rPr>
                <w:rFonts w:ascii="Times New Roman" w:hAnsi="Times New Roman" w:cs="Times New Roman"/>
                <w:sz w:val="20"/>
                <w:szCs w:val="20"/>
              </w:rPr>
            </w:pPr>
          </w:p>
        </w:tc>
        <w:tc>
          <w:tcPr>
            <w:tcW w:w="1638" w:type="dxa"/>
            <w:noWrap/>
            <w:hideMark/>
          </w:tcPr>
          <w:p w14:paraId="7F333C69" w14:textId="7115145D" w:rsidR="00B65F8C" w:rsidRPr="00296ACE" w:rsidRDefault="00B65F8C" w:rsidP="00B762E0">
            <w:pPr>
              <w:spacing w:line="360" w:lineRule="auto"/>
              <w:jc w:val="center"/>
              <w:rPr>
                <w:rFonts w:ascii="Times New Roman" w:hAnsi="Times New Roman" w:cs="Times New Roman"/>
                <w:sz w:val="20"/>
                <w:szCs w:val="20"/>
              </w:rPr>
            </w:pPr>
            <w:r w:rsidRPr="00296ACE">
              <w:rPr>
                <w:rFonts w:ascii="Times New Roman" w:hAnsi="Times New Roman" w:cs="Times New Roman"/>
                <w:sz w:val="20"/>
                <w:szCs w:val="20"/>
              </w:rPr>
              <w:fldChar w:fldCharType="begin"/>
            </w:r>
            <w:r w:rsidR="004F0B41">
              <w:rPr>
                <w:rFonts w:ascii="Times New Roman" w:hAnsi="Times New Roman" w:cs="Times New Roman"/>
                <w:sz w:val="20"/>
                <w:szCs w:val="20"/>
              </w:rPr>
              <w:instrText xml:space="preserve"> ADDIN ZOTERO_ITEM CSL_CITATION {"citationID":"ahu05oe6c5","properties":{"formattedCitation":"[2]","plainCitation":"[2]","noteIndex":0},"citationItems":[{"id":"bvZVep35/G9vqhWu6","uris":["http://zotero.org/users/local/3FsyJZw4/items/P2CDAG4H"],"itemData":{"id":"rNhfQnli/9u6l2g2b","type":"article-journal","container-title":"Chemosphere","DOI":"10.1016/j.chemosphere.2018.02.105","ISSN":"00456535","journalAbbreviation":"Chemosphere","language":"en","page":"660-670","source":"DOI.org (Crossref)","title":"LC-MS/MS determination of antiretroviral drugs in influents and effluents from wastewater treatment plants in KwaZulu-Natal, South Africa","volume":"200","author":[{"family":"Abafe","given":"Ovokeroye A."},{"family":"Späth","given":"Jana"},{"family":"Fick","given":"Jerker"},{"family":"Jansson","given":"Stina"},{"family":"Buckley","given":"Chris"},{"family":"Stark","given":"Annegret"},{"family":"Pietruschka","given":"Bjoern"},{"family":"Martincigh","given":"Bice S."}],"issued":{"date-parts":[["2018",6]]}}}],"schema":"https://github.com/citation-style-language/schema/raw/master/csl-citation.json"} </w:instrText>
            </w:r>
            <w:r w:rsidRPr="00296ACE">
              <w:rPr>
                <w:rFonts w:ascii="Times New Roman" w:hAnsi="Times New Roman" w:cs="Times New Roman"/>
                <w:sz w:val="20"/>
                <w:szCs w:val="20"/>
              </w:rPr>
              <w:fldChar w:fldCharType="separate"/>
            </w:r>
            <w:r w:rsidR="00517FC1" w:rsidRPr="00517FC1">
              <w:rPr>
                <w:rFonts w:ascii="Times New Roman" w:hAnsi="Times New Roman" w:cs="Times New Roman"/>
                <w:sz w:val="20"/>
                <w:szCs w:val="24"/>
              </w:rPr>
              <w:t>[2]</w:t>
            </w:r>
            <w:r w:rsidRPr="00296ACE">
              <w:rPr>
                <w:rFonts w:ascii="Times New Roman" w:hAnsi="Times New Roman" w:cs="Times New Roman"/>
                <w:sz w:val="20"/>
                <w:szCs w:val="20"/>
              </w:rPr>
              <w:fldChar w:fldCharType="end"/>
            </w:r>
          </w:p>
        </w:tc>
      </w:tr>
      <w:tr w:rsidR="00B762E0" w:rsidRPr="00296ACE" w14:paraId="38999933" w14:textId="77777777" w:rsidTr="00B762E0">
        <w:trPr>
          <w:trHeight w:val="299"/>
        </w:trPr>
        <w:tc>
          <w:tcPr>
            <w:tcW w:w="2127" w:type="dxa"/>
            <w:noWrap/>
            <w:hideMark/>
          </w:tcPr>
          <w:p w14:paraId="2BEAB342" w14:textId="77777777" w:rsidR="00B65F8C" w:rsidRPr="00296ACE" w:rsidRDefault="00B65F8C" w:rsidP="00A4411A">
            <w:pPr>
              <w:spacing w:line="360" w:lineRule="auto"/>
              <w:jc w:val="both"/>
              <w:rPr>
                <w:rFonts w:ascii="Times New Roman" w:hAnsi="Times New Roman" w:cs="Times New Roman"/>
                <w:sz w:val="20"/>
                <w:szCs w:val="20"/>
              </w:rPr>
            </w:pPr>
            <w:r w:rsidRPr="00296ACE">
              <w:rPr>
                <w:rFonts w:ascii="Times New Roman" w:hAnsi="Times New Roman" w:cs="Times New Roman"/>
                <w:sz w:val="20"/>
                <w:szCs w:val="20"/>
              </w:rPr>
              <w:t>Efavirenz</w:t>
            </w:r>
          </w:p>
        </w:tc>
        <w:tc>
          <w:tcPr>
            <w:tcW w:w="1701" w:type="dxa"/>
            <w:noWrap/>
            <w:hideMark/>
          </w:tcPr>
          <w:p w14:paraId="65EBAD70" w14:textId="77777777" w:rsidR="00B65F8C" w:rsidRPr="00296ACE" w:rsidRDefault="00B65F8C" w:rsidP="00A4411A">
            <w:pPr>
              <w:spacing w:line="360" w:lineRule="auto"/>
              <w:jc w:val="both"/>
              <w:rPr>
                <w:rFonts w:ascii="Times New Roman" w:hAnsi="Times New Roman" w:cs="Times New Roman"/>
                <w:sz w:val="20"/>
                <w:szCs w:val="20"/>
              </w:rPr>
            </w:pPr>
            <w:r w:rsidRPr="00296ACE">
              <w:rPr>
                <w:rFonts w:ascii="Times New Roman" w:hAnsi="Times New Roman" w:cs="Times New Roman"/>
                <w:sz w:val="20"/>
                <w:szCs w:val="20"/>
              </w:rPr>
              <w:t>0.78</w:t>
            </w:r>
          </w:p>
        </w:tc>
        <w:tc>
          <w:tcPr>
            <w:tcW w:w="1984" w:type="dxa"/>
            <w:hideMark/>
          </w:tcPr>
          <w:p w14:paraId="1D697FF3" w14:textId="77777777" w:rsidR="00B65F8C" w:rsidRPr="00296ACE" w:rsidRDefault="00B65F8C" w:rsidP="00A4411A">
            <w:pPr>
              <w:spacing w:line="360" w:lineRule="auto"/>
              <w:jc w:val="both"/>
              <w:rPr>
                <w:rFonts w:ascii="Times New Roman" w:hAnsi="Times New Roman" w:cs="Times New Roman"/>
                <w:sz w:val="20"/>
                <w:szCs w:val="20"/>
              </w:rPr>
            </w:pPr>
            <w:r w:rsidRPr="00296ACE">
              <w:rPr>
                <w:rFonts w:ascii="Times New Roman" w:hAnsi="Times New Roman" w:cs="Times New Roman"/>
                <w:sz w:val="20"/>
                <w:szCs w:val="20"/>
              </w:rPr>
              <w:t>0.11</w:t>
            </w:r>
          </w:p>
        </w:tc>
        <w:tc>
          <w:tcPr>
            <w:tcW w:w="1528" w:type="dxa"/>
            <w:noWrap/>
            <w:hideMark/>
          </w:tcPr>
          <w:p w14:paraId="735E5415" w14:textId="77777777" w:rsidR="00B65F8C" w:rsidRPr="00296ACE" w:rsidRDefault="00B65F8C" w:rsidP="00A4411A">
            <w:pPr>
              <w:spacing w:line="360" w:lineRule="auto"/>
              <w:jc w:val="both"/>
              <w:rPr>
                <w:rFonts w:ascii="Times New Roman" w:hAnsi="Times New Roman" w:cs="Times New Roman"/>
                <w:sz w:val="20"/>
                <w:szCs w:val="20"/>
              </w:rPr>
            </w:pPr>
            <w:r w:rsidRPr="00296ACE">
              <w:rPr>
                <w:rFonts w:ascii="Times New Roman" w:hAnsi="Times New Roman" w:cs="Times New Roman"/>
                <w:sz w:val="20"/>
                <w:szCs w:val="20"/>
              </w:rPr>
              <w:t>Kenya</w:t>
            </w:r>
          </w:p>
        </w:tc>
        <w:tc>
          <w:tcPr>
            <w:tcW w:w="236" w:type="dxa"/>
          </w:tcPr>
          <w:p w14:paraId="271C56BF" w14:textId="77777777" w:rsidR="00B65F8C" w:rsidRPr="00296ACE" w:rsidRDefault="00B65F8C" w:rsidP="00A4411A">
            <w:pPr>
              <w:spacing w:line="360" w:lineRule="auto"/>
              <w:jc w:val="center"/>
              <w:rPr>
                <w:rFonts w:ascii="Times New Roman" w:hAnsi="Times New Roman" w:cs="Times New Roman"/>
                <w:sz w:val="20"/>
                <w:szCs w:val="20"/>
              </w:rPr>
            </w:pPr>
          </w:p>
        </w:tc>
        <w:tc>
          <w:tcPr>
            <w:tcW w:w="1638" w:type="dxa"/>
            <w:noWrap/>
            <w:hideMark/>
          </w:tcPr>
          <w:p w14:paraId="04CC9C6C" w14:textId="31358777" w:rsidR="00B65F8C" w:rsidRPr="00296ACE" w:rsidRDefault="00B65F8C" w:rsidP="00B762E0">
            <w:pPr>
              <w:spacing w:line="360" w:lineRule="auto"/>
              <w:jc w:val="center"/>
              <w:rPr>
                <w:rFonts w:ascii="Times New Roman" w:hAnsi="Times New Roman" w:cs="Times New Roman"/>
                <w:sz w:val="20"/>
                <w:szCs w:val="20"/>
              </w:rPr>
            </w:pPr>
            <w:r w:rsidRPr="00296ACE">
              <w:rPr>
                <w:rFonts w:ascii="Times New Roman" w:hAnsi="Times New Roman" w:cs="Times New Roman"/>
                <w:sz w:val="20"/>
                <w:szCs w:val="20"/>
              </w:rPr>
              <w:fldChar w:fldCharType="begin"/>
            </w:r>
            <w:r w:rsidR="004F0B41">
              <w:rPr>
                <w:rFonts w:ascii="Times New Roman" w:hAnsi="Times New Roman" w:cs="Times New Roman"/>
                <w:sz w:val="20"/>
                <w:szCs w:val="20"/>
              </w:rPr>
              <w:instrText xml:space="preserve"> ADDIN ZOTERO_ITEM CSL_CITATION {"citationID":"avjfg6652v","properties":{"formattedCitation":"[6]","plainCitation":"[6]","noteIndex":0},"citationItems":[{"id":"bvZVep35/CG0ampoM","uris":["http://zotero.org/users/8372031/items/X2W4WM32"],"itemData":{"id":729,"type":"article-journal","abstract":"Emerging organic contaminants have not received a lot of attention in developing countries, particularly Africa, although problems regarding water quantity and quality are often even more severe than in more developed regions. This study presents general water quality parameters as well as unique data on concentrations and loads of 24 pharmaceuticals including antibiotic, anti(retro)viral, analgesic, anti-inflammatory and psychiatric drugs in three wastewater treatment plants, three rivers and three groundwater wells in Nairobi and Kisumu. This allowed studying removal efficiencies in wastewater treatment, identifying important sources of pharmaceutical pollution and distinguishing dilution effects from natural attenuation in rivers. In general, antiretrovirals and antibiotics, being important in the treatment of common African diseases such as HIV and malaria, were in all matrices more prevalent as compared to the Western world. Wastewater stabilization ponds removed pharmaceuticals with an efficiency between 11 and 99%. Despite this large range, a different removal is observed for a number of compounds, as compared to more conventional activated sludge systems. Total concentrations in river water (up to 320 μg L−1) were similar or exceeded concentrations in untreated wastewater, with domestic discharges from slums, wastewater treatment plant effluent and waste dumpsites identified as important sources. In shallow wells situated next to pit latrines and used for drinking water, the recalcitrant antiretroviral nevirapine was measured at concentrations as high as 1–2 μg L−1. Overall, distinct pharmaceutical contamination patterns as compared to the Western world can be concluded, which might be a trigger for further research in developing regions.","container-title":"Chemosphere","DOI":"10.1016/j.chemosphere.2016.01.095","ISSN":"0045-6535","journalAbbreviation":"Chemosphere","language":"en","page":"238-244","source":"ScienceDirect","title":"Occurrence patterns of pharmaceutical residues in wastewater, surface water and groundwater of Nairobi and Kisumu city, Kenya","volume":"149","author":[{"family":"K'oreje","given":"K. O."},{"family":"Vergeynst","given":"L."},{"family":"Ombaka","given":"D."},{"family":"De Wispelaere","given":"P."},{"family":"Okoth","given":"M."},{"family":"Van Langenhove","given":"H."},{"family":"Demeestere","given":"K."}],"issued":{"date-parts":[["2016",4,1]]}}}],"schema":"https://github.com/citation-style-language/schema/raw/master/csl-citation.json"} </w:instrText>
            </w:r>
            <w:r w:rsidRPr="00296ACE">
              <w:rPr>
                <w:rFonts w:ascii="Times New Roman" w:hAnsi="Times New Roman" w:cs="Times New Roman"/>
                <w:sz w:val="20"/>
                <w:szCs w:val="20"/>
              </w:rPr>
              <w:fldChar w:fldCharType="separate"/>
            </w:r>
            <w:r w:rsidR="00517FC1" w:rsidRPr="00517FC1">
              <w:rPr>
                <w:rFonts w:ascii="Times New Roman" w:hAnsi="Times New Roman" w:cs="Times New Roman"/>
                <w:sz w:val="20"/>
                <w:szCs w:val="24"/>
              </w:rPr>
              <w:t>[6]</w:t>
            </w:r>
            <w:r w:rsidRPr="00296ACE">
              <w:rPr>
                <w:rFonts w:ascii="Times New Roman" w:hAnsi="Times New Roman" w:cs="Times New Roman"/>
                <w:sz w:val="20"/>
                <w:szCs w:val="20"/>
              </w:rPr>
              <w:fldChar w:fldCharType="end"/>
            </w:r>
          </w:p>
        </w:tc>
      </w:tr>
      <w:tr w:rsidR="00B762E0" w:rsidRPr="00296ACE" w14:paraId="643FA7BC" w14:textId="77777777" w:rsidTr="00B762E0">
        <w:trPr>
          <w:trHeight w:val="299"/>
        </w:trPr>
        <w:tc>
          <w:tcPr>
            <w:tcW w:w="2127" w:type="dxa"/>
            <w:noWrap/>
            <w:hideMark/>
          </w:tcPr>
          <w:p w14:paraId="77971BAE" w14:textId="77777777" w:rsidR="00B65F8C" w:rsidRPr="00296ACE" w:rsidRDefault="00B65F8C" w:rsidP="00A4411A">
            <w:pPr>
              <w:spacing w:line="360" w:lineRule="auto"/>
              <w:jc w:val="both"/>
              <w:rPr>
                <w:rFonts w:ascii="Times New Roman" w:hAnsi="Times New Roman" w:cs="Times New Roman"/>
                <w:sz w:val="20"/>
                <w:szCs w:val="20"/>
              </w:rPr>
            </w:pPr>
            <w:r w:rsidRPr="00296ACE">
              <w:rPr>
                <w:rFonts w:ascii="Times New Roman" w:hAnsi="Times New Roman" w:cs="Times New Roman"/>
                <w:sz w:val="20"/>
                <w:szCs w:val="20"/>
              </w:rPr>
              <w:t>Efavirenz</w:t>
            </w:r>
          </w:p>
        </w:tc>
        <w:tc>
          <w:tcPr>
            <w:tcW w:w="1701" w:type="dxa"/>
            <w:noWrap/>
            <w:hideMark/>
          </w:tcPr>
          <w:p w14:paraId="7B0DE076" w14:textId="77777777" w:rsidR="00B65F8C" w:rsidRPr="00296ACE" w:rsidRDefault="00B65F8C" w:rsidP="00A4411A">
            <w:pPr>
              <w:spacing w:line="360" w:lineRule="auto"/>
              <w:jc w:val="both"/>
              <w:rPr>
                <w:rFonts w:ascii="Times New Roman" w:hAnsi="Times New Roman" w:cs="Times New Roman"/>
                <w:sz w:val="20"/>
                <w:szCs w:val="20"/>
              </w:rPr>
            </w:pPr>
            <w:r w:rsidRPr="00296ACE">
              <w:rPr>
                <w:rFonts w:ascii="Times New Roman" w:hAnsi="Times New Roman" w:cs="Times New Roman"/>
                <w:sz w:val="20"/>
                <w:szCs w:val="20"/>
              </w:rPr>
              <w:t>0.46</w:t>
            </w:r>
          </w:p>
        </w:tc>
        <w:tc>
          <w:tcPr>
            <w:tcW w:w="1984" w:type="dxa"/>
            <w:hideMark/>
          </w:tcPr>
          <w:p w14:paraId="5E69119E" w14:textId="77777777" w:rsidR="00B65F8C" w:rsidRPr="00296ACE" w:rsidRDefault="00B65F8C" w:rsidP="00A4411A">
            <w:pPr>
              <w:spacing w:line="360" w:lineRule="auto"/>
              <w:jc w:val="both"/>
              <w:rPr>
                <w:rFonts w:ascii="Times New Roman" w:hAnsi="Times New Roman" w:cs="Times New Roman"/>
                <w:sz w:val="20"/>
                <w:szCs w:val="20"/>
              </w:rPr>
            </w:pPr>
            <w:r w:rsidRPr="00296ACE">
              <w:rPr>
                <w:rFonts w:ascii="Times New Roman" w:hAnsi="Times New Roman" w:cs="Times New Roman"/>
                <w:sz w:val="20"/>
                <w:szCs w:val="20"/>
              </w:rPr>
              <w:t>0.1</w:t>
            </w:r>
          </w:p>
        </w:tc>
        <w:tc>
          <w:tcPr>
            <w:tcW w:w="1528" w:type="dxa"/>
            <w:noWrap/>
            <w:hideMark/>
          </w:tcPr>
          <w:p w14:paraId="7FD5B2E3" w14:textId="77777777" w:rsidR="00B65F8C" w:rsidRPr="00296ACE" w:rsidRDefault="00B65F8C" w:rsidP="00A4411A">
            <w:pPr>
              <w:spacing w:line="360" w:lineRule="auto"/>
              <w:jc w:val="both"/>
              <w:rPr>
                <w:rFonts w:ascii="Times New Roman" w:hAnsi="Times New Roman" w:cs="Times New Roman"/>
                <w:sz w:val="20"/>
                <w:szCs w:val="20"/>
              </w:rPr>
            </w:pPr>
            <w:r w:rsidRPr="00296ACE">
              <w:rPr>
                <w:rFonts w:ascii="Times New Roman" w:hAnsi="Times New Roman" w:cs="Times New Roman"/>
                <w:sz w:val="20"/>
                <w:szCs w:val="20"/>
              </w:rPr>
              <w:t>Kenya</w:t>
            </w:r>
          </w:p>
        </w:tc>
        <w:tc>
          <w:tcPr>
            <w:tcW w:w="236" w:type="dxa"/>
          </w:tcPr>
          <w:p w14:paraId="75A37F66" w14:textId="77777777" w:rsidR="00B65F8C" w:rsidRPr="00296ACE" w:rsidRDefault="00B65F8C" w:rsidP="00A4411A">
            <w:pPr>
              <w:spacing w:line="360" w:lineRule="auto"/>
              <w:jc w:val="center"/>
              <w:rPr>
                <w:rFonts w:ascii="Times New Roman" w:hAnsi="Times New Roman" w:cs="Times New Roman"/>
                <w:sz w:val="20"/>
                <w:szCs w:val="20"/>
              </w:rPr>
            </w:pPr>
          </w:p>
        </w:tc>
        <w:tc>
          <w:tcPr>
            <w:tcW w:w="1638" w:type="dxa"/>
            <w:noWrap/>
            <w:hideMark/>
          </w:tcPr>
          <w:p w14:paraId="443C9C29" w14:textId="3886B46A" w:rsidR="00B65F8C" w:rsidRPr="00296ACE" w:rsidRDefault="00B65F8C" w:rsidP="00B762E0">
            <w:pPr>
              <w:spacing w:line="360" w:lineRule="auto"/>
              <w:jc w:val="center"/>
              <w:rPr>
                <w:rFonts w:ascii="Times New Roman" w:hAnsi="Times New Roman" w:cs="Times New Roman"/>
                <w:sz w:val="20"/>
                <w:szCs w:val="20"/>
              </w:rPr>
            </w:pPr>
            <w:r w:rsidRPr="00296ACE">
              <w:rPr>
                <w:rFonts w:ascii="Times New Roman" w:hAnsi="Times New Roman" w:cs="Times New Roman"/>
                <w:sz w:val="20"/>
                <w:szCs w:val="20"/>
              </w:rPr>
              <w:fldChar w:fldCharType="begin"/>
            </w:r>
            <w:r w:rsidR="004F0B41">
              <w:rPr>
                <w:rFonts w:ascii="Times New Roman" w:hAnsi="Times New Roman" w:cs="Times New Roman"/>
                <w:sz w:val="20"/>
                <w:szCs w:val="20"/>
              </w:rPr>
              <w:instrText xml:space="preserve"> ADDIN ZOTERO_ITEM CSL_CITATION {"citationID":"a24lccvjlj0","properties":{"formattedCitation":"[6]","plainCitation":"[6]","noteIndex":0},"citationItems":[{"id":"bvZVep35/CG0ampoM","uris":["http://zotero.org/users/8372031/items/X2W4WM32"],"itemData":{"id":729,"type":"article-journal","abstract":"Emerging organic contaminants have not received a lot of attention in developing countries, particularly Africa, although problems regarding water quantity and quality are often even more severe than in more developed regions. This study presents general water quality parameters as well as unique data on concentrations and loads of 24 pharmaceuticals including antibiotic, anti(retro)viral, analgesic, anti-inflammatory and psychiatric drugs in three wastewater treatment plants, three rivers and three groundwater wells in Nairobi and Kisumu. This allowed studying removal efficiencies in wastewater treatment, identifying important sources of pharmaceutical pollution and distinguishing dilution effects from natural attenuation in rivers. In general, antiretrovirals and antibiotics, being important in the treatment of common African diseases such as HIV and malaria, were in all matrices more prevalent as compared to the Western world. Wastewater stabilization ponds removed pharmaceuticals with an efficiency between 11 and 99%. Despite this large range, a different removal is observed for a number of compounds, as compared to more conventional activated sludge systems. Total concentrations in river water (up to 320 μg L−1) were similar or exceeded concentrations in untreated wastewater, with domestic discharges from slums, wastewater treatment plant effluent and waste dumpsites identified as important sources. In shallow wells situated next to pit latrines and used for drinking water, the recalcitrant antiretroviral nevirapine was measured at concentrations as high as 1–2 μg L−1. Overall, distinct pharmaceutical contamination patterns as compared to the Western world can be concluded, which might be a trigger for further research in developing regions.","container-title":"Chemosphere","DOI":"10.1016/j.chemosphere.2016.01.095","ISSN":"0045-6535","journalAbbreviation":"Chemosphere","language":"en","page":"238-244","source":"ScienceDirect","title":"Occurrence patterns of pharmaceutical residues in wastewater, surface water and groundwater of Nairobi and Kisumu city, Kenya","volume":"149","author":[{"family":"K'oreje","given":"K. O."},{"family":"Vergeynst","given":"L."},{"family":"Ombaka","given":"D."},{"family":"De Wispelaere","given":"P."},{"family":"Okoth","given":"M."},{"family":"Van Langenhove","given":"H."},{"family":"Demeestere","given":"K."}],"issued":{"date-parts":[["2016",4,1]]}}}],"schema":"https://github.com/citation-style-language/schema/raw/master/csl-citation.json"} </w:instrText>
            </w:r>
            <w:r w:rsidRPr="00296ACE">
              <w:rPr>
                <w:rFonts w:ascii="Times New Roman" w:hAnsi="Times New Roman" w:cs="Times New Roman"/>
                <w:sz w:val="20"/>
                <w:szCs w:val="20"/>
              </w:rPr>
              <w:fldChar w:fldCharType="separate"/>
            </w:r>
            <w:r w:rsidR="00517FC1" w:rsidRPr="00517FC1">
              <w:rPr>
                <w:rFonts w:ascii="Times New Roman" w:hAnsi="Times New Roman" w:cs="Times New Roman"/>
                <w:sz w:val="20"/>
                <w:szCs w:val="24"/>
              </w:rPr>
              <w:t>[6]</w:t>
            </w:r>
            <w:r w:rsidRPr="00296ACE">
              <w:rPr>
                <w:rFonts w:ascii="Times New Roman" w:hAnsi="Times New Roman" w:cs="Times New Roman"/>
                <w:sz w:val="20"/>
                <w:szCs w:val="20"/>
              </w:rPr>
              <w:fldChar w:fldCharType="end"/>
            </w:r>
          </w:p>
        </w:tc>
      </w:tr>
      <w:tr w:rsidR="00B762E0" w:rsidRPr="00296ACE" w14:paraId="7C7DBEA0" w14:textId="77777777" w:rsidTr="00B762E0">
        <w:trPr>
          <w:trHeight w:val="299"/>
        </w:trPr>
        <w:tc>
          <w:tcPr>
            <w:tcW w:w="2127" w:type="dxa"/>
            <w:noWrap/>
            <w:hideMark/>
          </w:tcPr>
          <w:p w14:paraId="7912C523" w14:textId="77777777" w:rsidR="00B65F8C" w:rsidRPr="00296ACE" w:rsidRDefault="00B65F8C" w:rsidP="00A4411A">
            <w:pPr>
              <w:spacing w:line="360" w:lineRule="auto"/>
              <w:jc w:val="both"/>
              <w:rPr>
                <w:rFonts w:ascii="Times New Roman" w:hAnsi="Times New Roman" w:cs="Times New Roman"/>
                <w:sz w:val="20"/>
                <w:szCs w:val="20"/>
              </w:rPr>
            </w:pPr>
            <w:r w:rsidRPr="00296ACE">
              <w:rPr>
                <w:rFonts w:ascii="Times New Roman" w:hAnsi="Times New Roman" w:cs="Times New Roman"/>
                <w:sz w:val="20"/>
                <w:szCs w:val="20"/>
              </w:rPr>
              <w:t>Efavirenz</w:t>
            </w:r>
          </w:p>
        </w:tc>
        <w:tc>
          <w:tcPr>
            <w:tcW w:w="1701" w:type="dxa"/>
            <w:noWrap/>
            <w:hideMark/>
          </w:tcPr>
          <w:p w14:paraId="6021DADB" w14:textId="77777777" w:rsidR="00B65F8C" w:rsidRPr="00296ACE" w:rsidRDefault="00B65F8C" w:rsidP="00A4411A">
            <w:pPr>
              <w:spacing w:line="360" w:lineRule="auto"/>
              <w:jc w:val="both"/>
              <w:rPr>
                <w:rFonts w:ascii="Times New Roman" w:hAnsi="Times New Roman" w:cs="Times New Roman"/>
                <w:sz w:val="20"/>
                <w:szCs w:val="20"/>
              </w:rPr>
            </w:pPr>
            <w:r w:rsidRPr="00296ACE">
              <w:rPr>
                <w:rFonts w:ascii="Times New Roman" w:hAnsi="Times New Roman" w:cs="Times New Roman"/>
                <w:sz w:val="20"/>
                <w:szCs w:val="20"/>
              </w:rPr>
              <w:t>1.02</w:t>
            </w:r>
          </w:p>
        </w:tc>
        <w:tc>
          <w:tcPr>
            <w:tcW w:w="1984" w:type="dxa"/>
            <w:hideMark/>
          </w:tcPr>
          <w:p w14:paraId="0DD5E93D" w14:textId="77777777" w:rsidR="00B65F8C" w:rsidRPr="00296ACE" w:rsidRDefault="00B65F8C" w:rsidP="00A4411A">
            <w:pPr>
              <w:spacing w:line="360" w:lineRule="auto"/>
              <w:jc w:val="both"/>
              <w:rPr>
                <w:rFonts w:ascii="Times New Roman" w:hAnsi="Times New Roman" w:cs="Times New Roman"/>
                <w:sz w:val="20"/>
                <w:szCs w:val="20"/>
              </w:rPr>
            </w:pPr>
            <w:r w:rsidRPr="00296ACE">
              <w:rPr>
                <w:rFonts w:ascii="Times New Roman" w:hAnsi="Times New Roman" w:cs="Times New Roman"/>
                <w:sz w:val="20"/>
                <w:szCs w:val="20"/>
              </w:rPr>
              <w:t>0.11</w:t>
            </w:r>
          </w:p>
        </w:tc>
        <w:tc>
          <w:tcPr>
            <w:tcW w:w="1528" w:type="dxa"/>
            <w:noWrap/>
            <w:hideMark/>
          </w:tcPr>
          <w:p w14:paraId="62618F4B" w14:textId="77777777" w:rsidR="00B65F8C" w:rsidRPr="00296ACE" w:rsidRDefault="00B65F8C" w:rsidP="00A4411A">
            <w:pPr>
              <w:spacing w:line="360" w:lineRule="auto"/>
              <w:jc w:val="both"/>
              <w:rPr>
                <w:rFonts w:ascii="Times New Roman" w:hAnsi="Times New Roman" w:cs="Times New Roman"/>
                <w:sz w:val="20"/>
                <w:szCs w:val="20"/>
              </w:rPr>
            </w:pPr>
            <w:r w:rsidRPr="00296ACE">
              <w:rPr>
                <w:rFonts w:ascii="Times New Roman" w:hAnsi="Times New Roman" w:cs="Times New Roman"/>
                <w:sz w:val="20"/>
                <w:szCs w:val="20"/>
              </w:rPr>
              <w:t>Kenya</w:t>
            </w:r>
          </w:p>
        </w:tc>
        <w:tc>
          <w:tcPr>
            <w:tcW w:w="236" w:type="dxa"/>
          </w:tcPr>
          <w:p w14:paraId="7C306C9D" w14:textId="77777777" w:rsidR="00B65F8C" w:rsidRPr="00296ACE" w:rsidRDefault="00B65F8C" w:rsidP="00A4411A">
            <w:pPr>
              <w:spacing w:line="360" w:lineRule="auto"/>
              <w:jc w:val="center"/>
              <w:rPr>
                <w:rFonts w:ascii="Times New Roman" w:hAnsi="Times New Roman" w:cs="Times New Roman"/>
                <w:sz w:val="20"/>
                <w:szCs w:val="20"/>
              </w:rPr>
            </w:pPr>
          </w:p>
        </w:tc>
        <w:tc>
          <w:tcPr>
            <w:tcW w:w="1638" w:type="dxa"/>
            <w:noWrap/>
            <w:hideMark/>
          </w:tcPr>
          <w:p w14:paraId="53C30AAF" w14:textId="38D4DFE9" w:rsidR="00B65F8C" w:rsidRPr="00296ACE" w:rsidRDefault="00B65F8C" w:rsidP="00B762E0">
            <w:pPr>
              <w:spacing w:line="360" w:lineRule="auto"/>
              <w:jc w:val="center"/>
              <w:rPr>
                <w:rFonts w:ascii="Times New Roman" w:hAnsi="Times New Roman" w:cs="Times New Roman"/>
                <w:sz w:val="20"/>
                <w:szCs w:val="20"/>
              </w:rPr>
            </w:pPr>
            <w:r w:rsidRPr="00296ACE">
              <w:rPr>
                <w:rFonts w:ascii="Times New Roman" w:hAnsi="Times New Roman" w:cs="Times New Roman"/>
                <w:sz w:val="20"/>
                <w:szCs w:val="20"/>
              </w:rPr>
              <w:fldChar w:fldCharType="begin"/>
            </w:r>
            <w:r w:rsidR="004F0B41">
              <w:rPr>
                <w:rFonts w:ascii="Times New Roman" w:hAnsi="Times New Roman" w:cs="Times New Roman"/>
                <w:sz w:val="20"/>
                <w:szCs w:val="20"/>
              </w:rPr>
              <w:instrText xml:space="preserve"> ADDIN ZOTERO_ITEM CSL_CITATION {"citationID":"a257ajjv27d","properties":{"formattedCitation":"[6]","plainCitation":"[6]","noteIndex":0},"citationItems":[{"id":"bvZVep35/CG0ampoM","uris":["http://zotero.org/users/8372031/items/X2W4WM32"],"itemData":{"id":729,"type":"article-journal","abstract":"Emerging organic contaminants have not received a lot of attention in developing countries, particularly Africa, although problems regarding water quantity and quality are often even more severe than in more developed regions. This study presents general water quality parameters as well as unique data on concentrations and loads of 24 pharmaceuticals including antibiotic, anti(retro)viral, analgesic, anti-inflammatory and psychiatric drugs in three wastewater treatment plants, three rivers and three groundwater wells in Nairobi and Kisumu. This allowed studying removal efficiencies in wastewater treatment, identifying important sources of pharmaceutical pollution and distinguishing dilution effects from natural attenuation in rivers. In general, antiretrovirals and antibiotics, being important in the treatment of common African diseases such as HIV and malaria, were in all matrices more prevalent as compared to the Western world. Wastewater stabilization ponds removed pharmaceuticals with an efficiency between 11 and 99%. Despite this large range, a different removal is observed for a number of compounds, as compared to more conventional activated sludge systems. Total concentrations in river water (up to 320 μg L−1) were similar or exceeded concentrations in untreated wastewater, with domestic discharges from slums, wastewater treatment plant effluent and waste dumpsites identified as important sources. In shallow wells situated next to pit latrines and used for drinking water, the recalcitrant antiretroviral nevirapine was measured at concentrations as high as 1–2 μg L−1. Overall, distinct pharmaceutical contamination patterns as compared to the Western world can be concluded, which might be a trigger for further research in developing regions.","container-title":"Chemosphere","DOI":"10.1016/j.chemosphere.2016.01.095","ISSN":"0045-6535","journalAbbreviation":"Chemosphere","language":"en","page":"238-244","source":"ScienceDirect","title":"Occurrence patterns of pharmaceutical residues in wastewater, surface water and groundwater of Nairobi and Kisumu city, Kenya","volume":"149","author":[{"family":"K'oreje","given":"K. O."},{"family":"Vergeynst","given":"L."},{"family":"Ombaka","given":"D."},{"family":"De Wispelaere","given":"P."},{"family":"Okoth","given":"M."},{"family":"Van Langenhove","given":"H."},{"family":"Demeestere","given":"K."}],"issued":{"date-parts":[["2016",4,1]]}}}],"schema":"https://github.com/citation-style-language/schema/raw/master/csl-citation.json"} </w:instrText>
            </w:r>
            <w:r w:rsidRPr="00296ACE">
              <w:rPr>
                <w:rFonts w:ascii="Times New Roman" w:hAnsi="Times New Roman" w:cs="Times New Roman"/>
                <w:sz w:val="20"/>
                <w:szCs w:val="20"/>
              </w:rPr>
              <w:fldChar w:fldCharType="separate"/>
            </w:r>
            <w:r w:rsidR="00517FC1" w:rsidRPr="00517FC1">
              <w:rPr>
                <w:rFonts w:ascii="Times New Roman" w:hAnsi="Times New Roman" w:cs="Times New Roman"/>
                <w:sz w:val="20"/>
                <w:szCs w:val="24"/>
              </w:rPr>
              <w:t>[6]</w:t>
            </w:r>
            <w:r w:rsidRPr="00296ACE">
              <w:rPr>
                <w:rFonts w:ascii="Times New Roman" w:hAnsi="Times New Roman" w:cs="Times New Roman"/>
                <w:sz w:val="20"/>
                <w:szCs w:val="20"/>
              </w:rPr>
              <w:fldChar w:fldCharType="end"/>
            </w:r>
          </w:p>
        </w:tc>
      </w:tr>
      <w:tr w:rsidR="00B762E0" w:rsidRPr="00296ACE" w14:paraId="5C775A2A" w14:textId="77777777" w:rsidTr="00B762E0">
        <w:trPr>
          <w:trHeight w:val="299"/>
        </w:trPr>
        <w:tc>
          <w:tcPr>
            <w:tcW w:w="2127" w:type="dxa"/>
            <w:noWrap/>
            <w:hideMark/>
          </w:tcPr>
          <w:p w14:paraId="7F070545" w14:textId="77777777" w:rsidR="00B65F8C" w:rsidRPr="00296ACE" w:rsidRDefault="00B65F8C" w:rsidP="00A4411A">
            <w:pPr>
              <w:spacing w:line="360" w:lineRule="auto"/>
              <w:jc w:val="both"/>
              <w:rPr>
                <w:rFonts w:ascii="Times New Roman" w:hAnsi="Times New Roman" w:cs="Times New Roman"/>
                <w:sz w:val="20"/>
                <w:szCs w:val="20"/>
              </w:rPr>
            </w:pPr>
            <w:r w:rsidRPr="00296ACE">
              <w:rPr>
                <w:rFonts w:ascii="Times New Roman" w:hAnsi="Times New Roman" w:cs="Times New Roman"/>
                <w:sz w:val="20"/>
                <w:szCs w:val="20"/>
              </w:rPr>
              <w:t>Efavirenz</w:t>
            </w:r>
          </w:p>
        </w:tc>
        <w:tc>
          <w:tcPr>
            <w:tcW w:w="1701" w:type="dxa"/>
            <w:noWrap/>
            <w:hideMark/>
          </w:tcPr>
          <w:p w14:paraId="4B621FBA" w14:textId="77777777" w:rsidR="00B65F8C" w:rsidRPr="00296ACE" w:rsidRDefault="00B65F8C" w:rsidP="00A4411A">
            <w:pPr>
              <w:spacing w:line="360" w:lineRule="auto"/>
              <w:jc w:val="both"/>
              <w:rPr>
                <w:rFonts w:ascii="Times New Roman" w:hAnsi="Times New Roman" w:cs="Times New Roman"/>
                <w:sz w:val="20"/>
                <w:szCs w:val="20"/>
              </w:rPr>
            </w:pPr>
            <w:r w:rsidRPr="00296ACE">
              <w:rPr>
                <w:rFonts w:ascii="Times New Roman" w:hAnsi="Times New Roman" w:cs="Times New Roman"/>
                <w:sz w:val="20"/>
                <w:szCs w:val="20"/>
              </w:rPr>
              <w:t>140.4</w:t>
            </w:r>
          </w:p>
        </w:tc>
        <w:tc>
          <w:tcPr>
            <w:tcW w:w="1984" w:type="dxa"/>
          </w:tcPr>
          <w:p w14:paraId="0E67FF8F" w14:textId="77777777" w:rsidR="00B65F8C" w:rsidRPr="00296ACE" w:rsidRDefault="00B65F8C" w:rsidP="00A4411A">
            <w:pPr>
              <w:spacing w:line="360" w:lineRule="auto"/>
              <w:jc w:val="both"/>
              <w:rPr>
                <w:rFonts w:ascii="Times New Roman" w:hAnsi="Times New Roman" w:cs="Times New Roman"/>
                <w:sz w:val="20"/>
                <w:szCs w:val="20"/>
              </w:rPr>
            </w:pPr>
          </w:p>
        </w:tc>
        <w:tc>
          <w:tcPr>
            <w:tcW w:w="1528" w:type="dxa"/>
            <w:noWrap/>
            <w:hideMark/>
          </w:tcPr>
          <w:p w14:paraId="46C3D462" w14:textId="77777777" w:rsidR="00B65F8C" w:rsidRPr="00296ACE" w:rsidRDefault="00B65F8C" w:rsidP="00A4411A">
            <w:pPr>
              <w:spacing w:line="360" w:lineRule="auto"/>
              <w:jc w:val="both"/>
              <w:rPr>
                <w:rFonts w:ascii="Times New Roman" w:hAnsi="Times New Roman" w:cs="Times New Roman"/>
                <w:sz w:val="20"/>
                <w:szCs w:val="20"/>
              </w:rPr>
            </w:pPr>
            <w:r w:rsidRPr="00296ACE">
              <w:rPr>
                <w:rFonts w:ascii="Times New Roman" w:hAnsi="Times New Roman" w:cs="Times New Roman"/>
                <w:sz w:val="20"/>
                <w:szCs w:val="20"/>
              </w:rPr>
              <w:t>South Africa</w:t>
            </w:r>
          </w:p>
        </w:tc>
        <w:tc>
          <w:tcPr>
            <w:tcW w:w="236" w:type="dxa"/>
          </w:tcPr>
          <w:p w14:paraId="2BC0C2BA" w14:textId="77777777" w:rsidR="00B65F8C" w:rsidRPr="00296ACE" w:rsidRDefault="00B65F8C" w:rsidP="00A4411A">
            <w:pPr>
              <w:spacing w:line="360" w:lineRule="auto"/>
              <w:jc w:val="center"/>
              <w:rPr>
                <w:rFonts w:ascii="Times New Roman" w:hAnsi="Times New Roman" w:cs="Times New Roman"/>
                <w:sz w:val="20"/>
                <w:szCs w:val="20"/>
              </w:rPr>
            </w:pPr>
          </w:p>
        </w:tc>
        <w:tc>
          <w:tcPr>
            <w:tcW w:w="1638" w:type="dxa"/>
            <w:noWrap/>
            <w:hideMark/>
          </w:tcPr>
          <w:p w14:paraId="61B79FB9" w14:textId="2E5B2375" w:rsidR="00B65F8C" w:rsidRPr="00296ACE" w:rsidRDefault="00B65F8C" w:rsidP="00B762E0">
            <w:pPr>
              <w:spacing w:line="360" w:lineRule="auto"/>
              <w:jc w:val="center"/>
              <w:rPr>
                <w:rFonts w:ascii="Times New Roman" w:hAnsi="Times New Roman" w:cs="Times New Roman"/>
                <w:sz w:val="20"/>
                <w:szCs w:val="20"/>
              </w:rPr>
            </w:pPr>
            <w:r w:rsidRPr="00296ACE">
              <w:rPr>
                <w:rFonts w:ascii="Times New Roman" w:hAnsi="Times New Roman" w:cs="Times New Roman"/>
                <w:sz w:val="20"/>
                <w:szCs w:val="20"/>
              </w:rPr>
              <w:fldChar w:fldCharType="begin"/>
            </w:r>
            <w:r w:rsidR="004F0B41">
              <w:rPr>
                <w:rFonts w:ascii="Times New Roman" w:hAnsi="Times New Roman" w:cs="Times New Roman"/>
                <w:sz w:val="20"/>
                <w:szCs w:val="20"/>
              </w:rPr>
              <w:instrText xml:space="preserve"> ADDIN ZOTERO_ITEM CSL_CITATION {"citationID":"a2fnflv2r7c","properties":{"formattedCitation":"[7]","plainCitation":"[7]","noteIndex":0},"citationItems":[{"id":"bvZVep35/i0pCdgro","uris":["http://zotero.org/users/8372031/items/A37BHWG9"],"itemData":{"id":151,"type":"article-journal","abstract":"Efavirenz is one of the antiretroviral drugs widely used to treat the human immunodeﬁciency virus. Antiretroviral drugs have been found to be present in surface water and wastewater. Due to complexity of environmental samples, solid-phase extraction (SPE) is used for isolation and pre-concentration of antiretroviral drugs prior to their chromatographic analysis. However, the commercially available SPE sorbents lack selectivity, which tends to prolong the analysis time. Therefore, in this study a molecularly imprinted polymer was synthesized for the speciﬁc recognition of efavirenz and then applied as the SPE sorbent for its extraction from wastewater and surface water samples. The imprinted and non-imprinted polymers were synthesized using a bulk polymerization technique where efavirenz was used as the template, 2-vinylpyridine as functional monomer, 1,10azobis-(cyclohexanecarbonitrile) as initiator, ethylene glycol dimethacrylate as cross-linker and toluene:acetonitrile (9:1, v/v) as the porogenic solvent mixture. The characterization was performed using Fourier transform infrared spectroscopy, scanning electron microscopy, Brunauer–Emmett–Teller, elemental analysis, and thermogravimetric analysis techniques. Results showed better selectivity of molecularly imprinted polymer to efavirenz than did non-imprinted polymer. The analysis was performed using high performance liquid chromatography equipped with a photo-diode array detector. The analytical method gave a detection limit of 0.41 μg/L and the analyte recovery of 81% in wastewater. The concentrations found in wastewater ranged from 2.79 to 120.7 μg/L, while in surface water they were between 0.975 and 2.88 μg/L. Therefore, the results of this study show a strong need for a detailed screening of efavirenz in major water utilities in the country.","container-title":"Water Science and Technology","DOI":"10.2166/wst.2019.054","ISSN":"0273-1223, 1996-9732","issue":"2","language":"en","note":"number: 2","page":"356-365","source":"DOI.org (Crossref)","title":"Synthesis and application of a molecularly imprinted polymer in selective solid-phase extraction of efavirenz from water","volume":"79","author":[{"family":"Mtolo","given":"Sinothando P."},{"family":"Mahlambi","given":"Precious N."},{"family":"Madikizela","given":"Lawrence M."}],"issued":{"date-parts":[["2019",1,15]]}}}],"schema":"https://github.com/citation-style-language/schema/raw/master/csl-citation.json"} </w:instrText>
            </w:r>
            <w:r w:rsidRPr="00296ACE">
              <w:rPr>
                <w:rFonts w:ascii="Times New Roman" w:hAnsi="Times New Roman" w:cs="Times New Roman"/>
                <w:sz w:val="20"/>
                <w:szCs w:val="20"/>
              </w:rPr>
              <w:fldChar w:fldCharType="separate"/>
            </w:r>
            <w:r w:rsidR="00517FC1" w:rsidRPr="00517FC1">
              <w:rPr>
                <w:rFonts w:ascii="Times New Roman" w:hAnsi="Times New Roman" w:cs="Times New Roman"/>
                <w:sz w:val="20"/>
                <w:szCs w:val="24"/>
              </w:rPr>
              <w:t>[7]</w:t>
            </w:r>
            <w:r w:rsidRPr="00296ACE">
              <w:rPr>
                <w:rFonts w:ascii="Times New Roman" w:hAnsi="Times New Roman" w:cs="Times New Roman"/>
                <w:sz w:val="20"/>
                <w:szCs w:val="20"/>
              </w:rPr>
              <w:fldChar w:fldCharType="end"/>
            </w:r>
          </w:p>
        </w:tc>
      </w:tr>
      <w:tr w:rsidR="00B762E0" w:rsidRPr="00296ACE" w14:paraId="5F1577FC" w14:textId="77777777" w:rsidTr="00B762E0">
        <w:trPr>
          <w:trHeight w:val="299"/>
        </w:trPr>
        <w:tc>
          <w:tcPr>
            <w:tcW w:w="2127" w:type="dxa"/>
            <w:noWrap/>
            <w:hideMark/>
          </w:tcPr>
          <w:p w14:paraId="69CAF4EB" w14:textId="77777777" w:rsidR="00B65F8C" w:rsidRPr="00296ACE" w:rsidRDefault="00B65F8C" w:rsidP="00A4411A">
            <w:pPr>
              <w:spacing w:line="360" w:lineRule="auto"/>
              <w:jc w:val="both"/>
              <w:rPr>
                <w:rFonts w:ascii="Times New Roman" w:hAnsi="Times New Roman" w:cs="Times New Roman"/>
                <w:sz w:val="20"/>
                <w:szCs w:val="20"/>
              </w:rPr>
            </w:pPr>
            <w:r w:rsidRPr="00296ACE">
              <w:rPr>
                <w:rFonts w:ascii="Times New Roman" w:hAnsi="Times New Roman" w:cs="Times New Roman"/>
                <w:sz w:val="20"/>
                <w:szCs w:val="20"/>
              </w:rPr>
              <w:t>Efavirenz</w:t>
            </w:r>
          </w:p>
        </w:tc>
        <w:tc>
          <w:tcPr>
            <w:tcW w:w="1701" w:type="dxa"/>
            <w:noWrap/>
            <w:hideMark/>
          </w:tcPr>
          <w:p w14:paraId="2A22B849" w14:textId="77777777" w:rsidR="00B65F8C" w:rsidRPr="00296ACE" w:rsidRDefault="00B65F8C" w:rsidP="00A4411A">
            <w:pPr>
              <w:spacing w:line="360" w:lineRule="auto"/>
              <w:jc w:val="both"/>
              <w:rPr>
                <w:rFonts w:ascii="Times New Roman" w:hAnsi="Times New Roman" w:cs="Times New Roman"/>
                <w:sz w:val="20"/>
                <w:szCs w:val="20"/>
              </w:rPr>
            </w:pPr>
            <w:r w:rsidRPr="00296ACE">
              <w:rPr>
                <w:rFonts w:ascii="Times New Roman" w:hAnsi="Times New Roman" w:cs="Times New Roman"/>
                <w:sz w:val="20"/>
                <w:szCs w:val="20"/>
              </w:rPr>
              <w:t>34</w:t>
            </w:r>
          </w:p>
        </w:tc>
        <w:tc>
          <w:tcPr>
            <w:tcW w:w="1984" w:type="dxa"/>
            <w:hideMark/>
          </w:tcPr>
          <w:p w14:paraId="110484FD" w14:textId="77777777" w:rsidR="00B65F8C" w:rsidRPr="00296ACE" w:rsidRDefault="00B65F8C" w:rsidP="00A4411A">
            <w:pPr>
              <w:spacing w:line="360" w:lineRule="auto"/>
              <w:jc w:val="both"/>
              <w:rPr>
                <w:rFonts w:ascii="Times New Roman" w:hAnsi="Times New Roman" w:cs="Times New Roman"/>
                <w:sz w:val="20"/>
                <w:szCs w:val="20"/>
              </w:rPr>
            </w:pPr>
            <w:r w:rsidRPr="00296ACE">
              <w:rPr>
                <w:rFonts w:ascii="Times New Roman" w:hAnsi="Times New Roman" w:cs="Times New Roman"/>
                <w:sz w:val="20"/>
                <w:szCs w:val="20"/>
              </w:rPr>
              <w:t>20</w:t>
            </w:r>
          </w:p>
        </w:tc>
        <w:tc>
          <w:tcPr>
            <w:tcW w:w="1528" w:type="dxa"/>
            <w:noWrap/>
            <w:hideMark/>
          </w:tcPr>
          <w:p w14:paraId="756EA7C9" w14:textId="77777777" w:rsidR="00B65F8C" w:rsidRPr="00296ACE" w:rsidRDefault="00B65F8C" w:rsidP="00A4411A">
            <w:pPr>
              <w:spacing w:line="360" w:lineRule="auto"/>
              <w:jc w:val="both"/>
              <w:rPr>
                <w:rFonts w:ascii="Times New Roman" w:hAnsi="Times New Roman" w:cs="Times New Roman"/>
                <w:sz w:val="20"/>
                <w:szCs w:val="20"/>
              </w:rPr>
            </w:pPr>
            <w:r w:rsidRPr="00296ACE">
              <w:rPr>
                <w:rFonts w:ascii="Times New Roman" w:hAnsi="Times New Roman" w:cs="Times New Roman"/>
                <w:sz w:val="20"/>
                <w:szCs w:val="20"/>
              </w:rPr>
              <w:t>South Africa</w:t>
            </w:r>
          </w:p>
        </w:tc>
        <w:tc>
          <w:tcPr>
            <w:tcW w:w="236" w:type="dxa"/>
          </w:tcPr>
          <w:p w14:paraId="5546AB7D" w14:textId="77777777" w:rsidR="00B65F8C" w:rsidRPr="00296ACE" w:rsidRDefault="00B65F8C" w:rsidP="00A4411A">
            <w:pPr>
              <w:spacing w:line="360" w:lineRule="auto"/>
              <w:jc w:val="center"/>
              <w:rPr>
                <w:rFonts w:ascii="Times New Roman" w:hAnsi="Times New Roman" w:cs="Times New Roman"/>
                <w:sz w:val="20"/>
                <w:szCs w:val="20"/>
              </w:rPr>
            </w:pPr>
          </w:p>
        </w:tc>
        <w:tc>
          <w:tcPr>
            <w:tcW w:w="1638" w:type="dxa"/>
            <w:noWrap/>
            <w:hideMark/>
          </w:tcPr>
          <w:p w14:paraId="3127CDF8" w14:textId="42E379A2" w:rsidR="00B65F8C" w:rsidRPr="00296ACE" w:rsidRDefault="00B65F8C" w:rsidP="00B762E0">
            <w:pPr>
              <w:spacing w:line="360" w:lineRule="auto"/>
              <w:jc w:val="center"/>
              <w:rPr>
                <w:rFonts w:ascii="Times New Roman" w:hAnsi="Times New Roman" w:cs="Times New Roman"/>
                <w:sz w:val="20"/>
                <w:szCs w:val="20"/>
              </w:rPr>
            </w:pPr>
            <w:r w:rsidRPr="00296ACE">
              <w:rPr>
                <w:rFonts w:ascii="Times New Roman" w:hAnsi="Times New Roman" w:cs="Times New Roman"/>
                <w:sz w:val="20"/>
                <w:szCs w:val="20"/>
              </w:rPr>
              <w:fldChar w:fldCharType="begin"/>
            </w:r>
            <w:r w:rsidR="004F0B41">
              <w:rPr>
                <w:rFonts w:ascii="Times New Roman" w:hAnsi="Times New Roman" w:cs="Times New Roman"/>
                <w:sz w:val="20"/>
                <w:szCs w:val="20"/>
              </w:rPr>
              <w:instrText xml:space="preserve"> ADDIN ZOTERO_ITEM CSL_CITATION {"citationID":"ajq75kh3qs","properties":{"formattedCitation":"[2]","plainCitation":"[2]","noteIndex":0},"citationItems":[{"id":"bvZVep35/G9vqhWu6","uris":["http://zotero.org/users/local/3FsyJZw4/items/P2CDAG4H"],"itemData":{"id":"rNhfQnli/9u6l2g2b","type":"article-journal","container-title":"Chemosphere","DOI":"10.1016/j.chemosphere.2018.02.105","ISSN":"00456535","journalAbbreviation":"Chemosphere","language":"en","page":"660-670","source":"DOI.org (Crossref)","title":"LC-MS/MS determination of antiretroviral drugs in influents and effluents from wastewater treatment plants in KwaZulu-Natal, South Africa","volume":"200","author":[{"family":"Abafe","given":"Ovokeroye A."},{"family":"Späth","given":"Jana"},{"family":"Fick","given":"Jerker"},{"family":"Jansson","given":"Stina"},{"family":"Buckley","given":"Chris"},{"family":"Stark","given":"Annegret"},{"family":"Pietruschka","given":"Bjoern"},{"family":"Martincigh","given":"Bice S."}],"issued":{"date-parts":[["2018",6]]}}}],"schema":"https://github.com/citation-style-language/schema/raw/master/csl-citation.json"} </w:instrText>
            </w:r>
            <w:r w:rsidRPr="00296ACE">
              <w:rPr>
                <w:rFonts w:ascii="Times New Roman" w:hAnsi="Times New Roman" w:cs="Times New Roman"/>
                <w:sz w:val="20"/>
                <w:szCs w:val="20"/>
              </w:rPr>
              <w:fldChar w:fldCharType="separate"/>
            </w:r>
            <w:r w:rsidR="00517FC1" w:rsidRPr="00517FC1">
              <w:rPr>
                <w:rFonts w:ascii="Times New Roman" w:hAnsi="Times New Roman" w:cs="Times New Roman"/>
                <w:sz w:val="20"/>
                <w:szCs w:val="24"/>
              </w:rPr>
              <w:t>[2]</w:t>
            </w:r>
            <w:r w:rsidRPr="00296ACE">
              <w:rPr>
                <w:rFonts w:ascii="Times New Roman" w:hAnsi="Times New Roman" w:cs="Times New Roman"/>
                <w:sz w:val="20"/>
                <w:szCs w:val="20"/>
              </w:rPr>
              <w:fldChar w:fldCharType="end"/>
            </w:r>
          </w:p>
        </w:tc>
      </w:tr>
      <w:tr w:rsidR="00B762E0" w:rsidRPr="00296ACE" w14:paraId="0B3FE165" w14:textId="77777777" w:rsidTr="00B762E0">
        <w:trPr>
          <w:trHeight w:val="299"/>
        </w:trPr>
        <w:tc>
          <w:tcPr>
            <w:tcW w:w="2127" w:type="dxa"/>
            <w:noWrap/>
            <w:hideMark/>
          </w:tcPr>
          <w:p w14:paraId="55A8F708" w14:textId="77777777" w:rsidR="00B65F8C" w:rsidRPr="00296ACE" w:rsidRDefault="00B65F8C" w:rsidP="00A4411A">
            <w:pPr>
              <w:spacing w:line="360" w:lineRule="auto"/>
              <w:jc w:val="both"/>
              <w:rPr>
                <w:rFonts w:ascii="Times New Roman" w:hAnsi="Times New Roman" w:cs="Times New Roman"/>
                <w:sz w:val="20"/>
                <w:szCs w:val="20"/>
              </w:rPr>
            </w:pPr>
            <w:r w:rsidRPr="00296ACE">
              <w:rPr>
                <w:rFonts w:ascii="Times New Roman" w:hAnsi="Times New Roman" w:cs="Times New Roman"/>
                <w:sz w:val="20"/>
                <w:szCs w:val="20"/>
              </w:rPr>
              <w:t>Efavirenz</w:t>
            </w:r>
          </w:p>
        </w:tc>
        <w:tc>
          <w:tcPr>
            <w:tcW w:w="1701" w:type="dxa"/>
            <w:noWrap/>
            <w:hideMark/>
          </w:tcPr>
          <w:p w14:paraId="4E19CABE" w14:textId="77777777" w:rsidR="00B65F8C" w:rsidRPr="00296ACE" w:rsidRDefault="00B65F8C" w:rsidP="00A4411A">
            <w:pPr>
              <w:spacing w:line="360" w:lineRule="auto"/>
              <w:jc w:val="both"/>
              <w:rPr>
                <w:rFonts w:ascii="Times New Roman" w:hAnsi="Times New Roman" w:cs="Times New Roman"/>
                <w:sz w:val="20"/>
                <w:szCs w:val="20"/>
              </w:rPr>
            </w:pPr>
            <w:r w:rsidRPr="00296ACE">
              <w:rPr>
                <w:rFonts w:ascii="Times New Roman" w:hAnsi="Times New Roman" w:cs="Times New Roman"/>
                <w:sz w:val="20"/>
                <w:szCs w:val="20"/>
              </w:rPr>
              <w:t>34</w:t>
            </w:r>
          </w:p>
        </w:tc>
        <w:tc>
          <w:tcPr>
            <w:tcW w:w="1984" w:type="dxa"/>
            <w:hideMark/>
          </w:tcPr>
          <w:p w14:paraId="4E83B6E3" w14:textId="77777777" w:rsidR="00B65F8C" w:rsidRPr="00296ACE" w:rsidRDefault="00B65F8C" w:rsidP="00A4411A">
            <w:pPr>
              <w:spacing w:line="360" w:lineRule="auto"/>
              <w:jc w:val="both"/>
              <w:rPr>
                <w:rFonts w:ascii="Times New Roman" w:hAnsi="Times New Roman" w:cs="Times New Roman"/>
                <w:sz w:val="20"/>
                <w:szCs w:val="20"/>
              </w:rPr>
            </w:pPr>
            <w:r w:rsidRPr="00296ACE">
              <w:rPr>
                <w:rFonts w:ascii="Times New Roman" w:hAnsi="Times New Roman" w:cs="Times New Roman"/>
                <w:sz w:val="20"/>
                <w:szCs w:val="20"/>
              </w:rPr>
              <w:t>34</w:t>
            </w:r>
          </w:p>
        </w:tc>
        <w:tc>
          <w:tcPr>
            <w:tcW w:w="1528" w:type="dxa"/>
            <w:noWrap/>
            <w:hideMark/>
          </w:tcPr>
          <w:p w14:paraId="2E0BF077" w14:textId="77777777" w:rsidR="00B65F8C" w:rsidRPr="00296ACE" w:rsidRDefault="00B65F8C" w:rsidP="00A4411A">
            <w:pPr>
              <w:spacing w:line="360" w:lineRule="auto"/>
              <w:jc w:val="both"/>
              <w:rPr>
                <w:rFonts w:ascii="Times New Roman" w:hAnsi="Times New Roman" w:cs="Times New Roman"/>
                <w:sz w:val="20"/>
                <w:szCs w:val="20"/>
              </w:rPr>
            </w:pPr>
            <w:r w:rsidRPr="00296ACE">
              <w:rPr>
                <w:rFonts w:ascii="Times New Roman" w:hAnsi="Times New Roman" w:cs="Times New Roman"/>
                <w:sz w:val="20"/>
                <w:szCs w:val="20"/>
              </w:rPr>
              <w:t>South Africa</w:t>
            </w:r>
          </w:p>
        </w:tc>
        <w:tc>
          <w:tcPr>
            <w:tcW w:w="236" w:type="dxa"/>
          </w:tcPr>
          <w:p w14:paraId="7DEBA90F" w14:textId="77777777" w:rsidR="00B65F8C" w:rsidRPr="00296ACE" w:rsidRDefault="00B65F8C" w:rsidP="00A4411A">
            <w:pPr>
              <w:spacing w:line="360" w:lineRule="auto"/>
              <w:jc w:val="center"/>
              <w:rPr>
                <w:rFonts w:ascii="Times New Roman" w:hAnsi="Times New Roman" w:cs="Times New Roman"/>
                <w:sz w:val="20"/>
                <w:szCs w:val="20"/>
              </w:rPr>
            </w:pPr>
          </w:p>
        </w:tc>
        <w:tc>
          <w:tcPr>
            <w:tcW w:w="1638" w:type="dxa"/>
            <w:noWrap/>
            <w:hideMark/>
          </w:tcPr>
          <w:p w14:paraId="1B14E272" w14:textId="10FEC83A" w:rsidR="00B65F8C" w:rsidRPr="00296ACE" w:rsidRDefault="00B65F8C" w:rsidP="00B762E0">
            <w:pPr>
              <w:spacing w:line="360" w:lineRule="auto"/>
              <w:jc w:val="center"/>
              <w:rPr>
                <w:rFonts w:ascii="Times New Roman" w:hAnsi="Times New Roman" w:cs="Times New Roman"/>
                <w:sz w:val="20"/>
                <w:szCs w:val="20"/>
              </w:rPr>
            </w:pPr>
            <w:r w:rsidRPr="00296ACE">
              <w:rPr>
                <w:rFonts w:ascii="Times New Roman" w:hAnsi="Times New Roman" w:cs="Times New Roman"/>
                <w:sz w:val="20"/>
                <w:szCs w:val="20"/>
              </w:rPr>
              <w:fldChar w:fldCharType="begin"/>
            </w:r>
            <w:r w:rsidR="004F0B41">
              <w:rPr>
                <w:rFonts w:ascii="Times New Roman" w:hAnsi="Times New Roman" w:cs="Times New Roman"/>
                <w:sz w:val="20"/>
                <w:szCs w:val="20"/>
              </w:rPr>
              <w:instrText xml:space="preserve"> ADDIN ZOTERO_ITEM CSL_CITATION {"citationID":"a170d49uvbq","properties":{"formattedCitation":"[2]","plainCitation":"[2]","noteIndex":0},"citationItems":[{"id":"bvZVep35/G9vqhWu6","uris":["http://zotero.org/users/local/3FsyJZw4/items/P2CDAG4H"],"itemData":{"id":"rNhfQnli/9u6l2g2b","type":"article-journal","container-title":"Chemosphere","DOI":"10.1016/j.chemosphere.2018.02.105","ISSN":"00456535","journalAbbreviation":"Chemosphere","language":"en","page":"660-670","source":"DOI.org (Crossref)","title":"LC-MS/MS determination of antiretroviral drugs in influents and effluents from wastewater treatment plants in KwaZulu-Natal, South Africa","volume":"200","author":[{"family":"Abafe","given":"Ovokeroye A."},{"family":"Späth","given":"Jana"},{"family":"Fick","given":"Jerker"},{"family":"Jansson","given":"Stina"},{"family":"Buckley","given":"Chris"},{"family":"Stark","given":"Annegret"},{"family":"Pietruschka","given":"Bjoern"},{"family":"Martincigh","given":"Bice S."}],"issued":{"date-parts":[["2018",6]]}}}],"schema":"https://github.com/citation-style-language/schema/raw/master/csl-citation.json"} </w:instrText>
            </w:r>
            <w:r w:rsidRPr="00296ACE">
              <w:rPr>
                <w:rFonts w:ascii="Times New Roman" w:hAnsi="Times New Roman" w:cs="Times New Roman"/>
                <w:sz w:val="20"/>
                <w:szCs w:val="20"/>
              </w:rPr>
              <w:fldChar w:fldCharType="separate"/>
            </w:r>
            <w:r w:rsidR="00517FC1" w:rsidRPr="00517FC1">
              <w:rPr>
                <w:rFonts w:ascii="Times New Roman" w:hAnsi="Times New Roman" w:cs="Times New Roman"/>
                <w:sz w:val="20"/>
                <w:szCs w:val="24"/>
              </w:rPr>
              <w:t>[2]</w:t>
            </w:r>
            <w:r w:rsidRPr="00296ACE">
              <w:rPr>
                <w:rFonts w:ascii="Times New Roman" w:hAnsi="Times New Roman" w:cs="Times New Roman"/>
                <w:sz w:val="20"/>
                <w:szCs w:val="20"/>
              </w:rPr>
              <w:fldChar w:fldCharType="end"/>
            </w:r>
          </w:p>
        </w:tc>
      </w:tr>
      <w:tr w:rsidR="00B762E0" w:rsidRPr="00296ACE" w14:paraId="203E6D6D" w14:textId="77777777" w:rsidTr="00B762E0">
        <w:trPr>
          <w:trHeight w:val="299"/>
        </w:trPr>
        <w:tc>
          <w:tcPr>
            <w:tcW w:w="2127" w:type="dxa"/>
            <w:noWrap/>
            <w:hideMark/>
          </w:tcPr>
          <w:p w14:paraId="2CB69917" w14:textId="77777777" w:rsidR="00B65F8C" w:rsidRPr="00296ACE" w:rsidRDefault="00B65F8C" w:rsidP="00A4411A">
            <w:pPr>
              <w:spacing w:line="360" w:lineRule="auto"/>
              <w:jc w:val="both"/>
              <w:rPr>
                <w:rFonts w:ascii="Times New Roman" w:hAnsi="Times New Roman" w:cs="Times New Roman"/>
                <w:sz w:val="20"/>
                <w:szCs w:val="20"/>
              </w:rPr>
            </w:pPr>
            <w:r w:rsidRPr="00296ACE">
              <w:rPr>
                <w:rFonts w:ascii="Times New Roman" w:hAnsi="Times New Roman" w:cs="Times New Roman"/>
                <w:sz w:val="20"/>
                <w:szCs w:val="20"/>
              </w:rPr>
              <w:t>Efavirenz</w:t>
            </w:r>
          </w:p>
        </w:tc>
        <w:tc>
          <w:tcPr>
            <w:tcW w:w="1701" w:type="dxa"/>
            <w:noWrap/>
            <w:hideMark/>
          </w:tcPr>
          <w:p w14:paraId="741BC013" w14:textId="77777777" w:rsidR="00B65F8C" w:rsidRPr="00296ACE" w:rsidRDefault="00B65F8C" w:rsidP="00A4411A">
            <w:pPr>
              <w:spacing w:line="360" w:lineRule="auto"/>
              <w:jc w:val="both"/>
              <w:rPr>
                <w:rFonts w:ascii="Times New Roman" w:hAnsi="Times New Roman" w:cs="Times New Roman"/>
                <w:sz w:val="20"/>
                <w:szCs w:val="20"/>
              </w:rPr>
            </w:pPr>
            <w:r w:rsidRPr="00296ACE">
              <w:rPr>
                <w:rFonts w:ascii="Times New Roman" w:hAnsi="Times New Roman" w:cs="Times New Roman"/>
                <w:sz w:val="20"/>
                <w:szCs w:val="20"/>
              </w:rPr>
              <w:t>24</w:t>
            </w:r>
          </w:p>
        </w:tc>
        <w:tc>
          <w:tcPr>
            <w:tcW w:w="1984" w:type="dxa"/>
            <w:hideMark/>
          </w:tcPr>
          <w:p w14:paraId="67A485FF" w14:textId="77777777" w:rsidR="00B65F8C" w:rsidRPr="00296ACE" w:rsidRDefault="00B65F8C" w:rsidP="00A4411A">
            <w:pPr>
              <w:spacing w:line="360" w:lineRule="auto"/>
              <w:jc w:val="both"/>
              <w:rPr>
                <w:rFonts w:ascii="Times New Roman" w:hAnsi="Times New Roman" w:cs="Times New Roman"/>
                <w:sz w:val="20"/>
                <w:szCs w:val="20"/>
              </w:rPr>
            </w:pPr>
            <w:r w:rsidRPr="00296ACE">
              <w:rPr>
                <w:rFonts w:ascii="Times New Roman" w:hAnsi="Times New Roman" w:cs="Times New Roman"/>
                <w:sz w:val="20"/>
                <w:szCs w:val="20"/>
              </w:rPr>
              <w:t>33</w:t>
            </w:r>
          </w:p>
        </w:tc>
        <w:tc>
          <w:tcPr>
            <w:tcW w:w="1528" w:type="dxa"/>
            <w:noWrap/>
            <w:hideMark/>
          </w:tcPr>
          <w:p w14:paraId="2DB57376" w14:textId="77777777" w:rsidR="00B65F8C" w:rsidRPr="00296ACE" w:rsidRDefault="00B65F8C" w:rsidP="00A4411A">
            <w:pPr>
              <w:spacing w:line="360" w:lineRule="auto"/>
              <w:jc w:val="both"/>
              <w:rPr>
                <w:rFonts w:ascii="Times New Roman" w:hAnsi="Times New Roman" w:cs="Times New Roman"/>
                <w:sz w:val="20"/>
                <w:szCs w:val="20"/>
              </w:rPr>
            </w:pPr>
            <w:r w:rsidRPr="00296ACE">
              <w:rPr>
                <w:rFonts w:ascii="Times New Roman" w:hAnsi="Times New Roman" w:cs="Times New Roman"/>
                <w:sz w:val="20"/>
                <w:szCs w:val="20"/>
              </w:rPr>
              <w:t>South Africa</w:t>
            </w:r>
          </w:p>
        </w:tc>
        <w:tc>
          <w:tcPr>
            <w:tcW w:w="236" w:type="dxa"/>
          </w:tcPr>
          <w:p w14:paraId="1ADC1A6F" w14:textId="77777777" w:rsidR="00B65F8C" w:rsidRPr="00296ACE" w:rsidRDefault="00B65F8C" w:rsidP="00A4411A">
            <w:pPr>
              <w:spacing w:line="360" w:lineRule="auto"/>
              <w:jc w:val="center"/>
              <w:rPr>
                <w:rFonts w:ascii="Times New Roman" w:hAnsi="Times New Roman" w:cs="Times New Roman"/>
                <w:sz w:val="20"/>
                <w:szCs w:val="20"/>
              </w:rPr>
            </w:pPr>
          </w:p>
        </w:tc>
        <w:tc>
          <w:tcPr>
            <w:tcW w:w="1638" w:type="dxa"/>
            <w:noWrap/>
            <w:hideMark/>
          </w:tcPr>
          <w:p w14:paraId="251B37F5" w14:textId="1803C2C2" w:rsidR="00B65F8C" w:rsidRPr="00296ACE" w:rsidRDefault="00B65F8C" w:rsidP="00B762E0">
            <w:pPr>
              <w:spacing w:line="360" w:lineRule="auto"/>
              <w:jc w:val="center"/>
              <w:rPr>
                <w:rFonts w:ascii="Times New Roman" w:hAnsi="Times New Roman" w:cs="Times New Roman"/>
                <w:sz w:val="20"/>
                <w:szCs w:val="20"/>
              </w:rPr>
            </w:pPr>
            <w:r w:rsidRPr="00296ACE">
              <w:rPr>
                <w:rFonts w:ascii="Times New Roman" w:hAnsi="Times New Roman" w:cs="Times New Roman"/>
                <w:sz w:val="20"/>
                <w:szCs w:val="20"/>
              </w:rPr>
              <w:fldChar w:fldCharType="begin"/>
            </w:r>
            <w:r w:rsidR="004F0B41">
              <w:rPr>
                <w:rFonts w:ascii="Times New Roman" w:hAnsi="Times New Roman" w:cs="Times New Roman"/>
                <w:sz w:val="20"/>
                <w:szCs w:val="20"/>
              </w:rPr>
              <w:instrText xml:space="preserve"> ADDIN ZOTERO_ITEM CSL_CITATION {"citationID":"a1fdkpkaogc","properties":{"formattedCitation":"[2]","plainCitation":"[2]","noteIndex":0},"citationItems":[{"id":"bvZVep35/G9vqhWu6","uris":["http://zotero.org/users/local/3FsyJZw4/items/P2CDAG4H"],"itemData":{"id":"rNhfQnli/9u6l2g2b","type":"article-journal","container-title":"Chemosphere","DOI":"10.1016/j.chemosphere.2018.02.105","ISSN":"00456535","journalAbbreviation":"Chemosphere","language":"en","page":"660-670","source":"DOI.org (Crossref)","title":"LC-MS/MS determination of antiretroviral drugs in influents and effluents from wastewater treatment plants in KwaZulu-Natal, South Africa","volume":"200","author":[{"family":"Abafe","given":"Ovokeroye A."},{"family":"Späth","given":"Jana"},{"family":"Fick","given":"Jerker"},{"family":"Jansson","given":"Stina"},{"family":"Buckley","given":"Chris"},{"family":"Stark","given":"Annegret"},{"family":"Pietruschka","given":"Bjoern"},{"family":"Martincigh","given":"Bice S."}],"issued":{"date-parts":[["2018",6]]}}}],"schema":"https://github.com/citation-style-language/schema/raw/master/csl-citation.json"} </w:instrText>
            </w:r>
            <w:r w:rsidRPr="00296ACE">
              <w:rPr>
                <w:rFonts w:ascii="Times New Roman" w:hAnsi="Times New Roman" w:cs="Times New Roman"/>
                <w:sz w:val="20"/>
                <w:szCs w:val="20"/>
              </w:rPr>
              <w:fldChar w:fldCharType="separate"/>
            </w:r>
            <w:r w:rsidR="00517FC1" w:rsidRPr="00517FC1">
              <w:rPr>
                <w:rFonts w:ascii="Times New Roman" w:hAnsi="Times New Roman" w:cs="Times New Roman"/>
                <w:sz w:val="20"/>
                <w:szCs w:val="24"/>
              </w:rPr>
              <w:t>[2]</w:t>
            </w:r>
            <w:r w:rsidRPr="00296ACE">
              <w:rPr>
                <w:rFonts w:ascii="Times New Roman" w:hAnsi="Times New Roman" w:cs="Times New Roman"/>
                <w:sz w:val="20"/>
                <w:szCs w:val="20"/>
              </w:rPr>
              <w:fldChar w:fldCharType="end"/>
            </w:r>
          </w:p>
        </w:tc>
      </w:tr>
      <w:tr w:rsidR="00B762E0" w:rsidRPr="00296ACE" w14:paraId="146D2549" w14:textId="77777777" w:rsidTr="00B762E0">
        <w:trPr>
          <w:trHeight w:val="299"/>
        </w:trPr>
        <w:tc>
          <w:tcPr>
            <w:tcW w:w="2127" w:type="dxa"/>
            <w:noWrap/>
            <w:hideMark/>
          </w:tcPr>
          <w:p w14:paraId="15F8A3A6" w14:textId="77777777" w:rsidR="00B65F8C" w:rsidRPr="00296ACE" w:rsidRDefault="00B65F8C" w:rsidP="00A4411A">
            <w:pPr>
              <w:spacing w:line="360" w:lineRule="auto"/>
              <w:jc w:val="both"/>
              <w:rPr>
                <w:rFonts w:ascii="Times New Roman" w:hAnsi="Times New Roman" w:cs="Times New Roman"/>
                <w:sz w:val="20"/>
                <w:szCs w:val="20"/>
              </w:rPr>
            </w:pPr>
            <w:r w:rsidRPr="00296ACE">
              <w:rPr>
                <w:rFonts w:ascii="Times New Roman" w:hAnsi="Times New Roman" w:cs="Times New Roman"/>
                <w:sz w:val="20"/>
                <w:szCs w:val="20"/>
              </w:rPr>
              <w:t>Efavirenz</w:t>
            </w:r>
          </w:p>
        </w:tc>
        <w:tc>
          <w:tcPr>
            <w:tcW w:w="1701" w:type="dxa"/>
            <w:noWrap/>
            <w:hideMark/>
          </w:tcPr>
          <w:p w14:paraId="7EAAE1DB" w14:textId="77777777" w:rsidR="00B65F8C" w:rsidRPr="00296ACE" w:rsidRDefault="00B65F8C" w:rsidP="00A4411A">
            <w:pPr>
              <w:spacing w:line="360" w:lineRule="auto"/>
              <w:jc w:val="both"/>
              <w:rPr>
                <w:rFonts w:ascii="Times New Roman" w:hAnsi="Times New Roman" w:cs="Times New Roman"/>
                <w:sz w:val="20"/>
                <w:szCs w:val="20"/>
              </w:rPr>
            </w:pPr>
            <w:r w:rsidRPr="00296ACE">
              <w:rPr>
                <w:rFonts w:ascii="Times New Roman" w:hAnsi="Times New Roman" w:cs="Times New Roman"/>
                <w:sz w:val="20"/>
                <w:szCs w:val="20"/>
              </w:rPr>
              <w:t xml:space="preserve">1.37 </w:t>
            </w:r>
          </w:p>
        </w:tc>
        <w:tc>
          <w:tcPr>
            <w:tcW w:w="1984" w:type="dxa"/>
            <w:hideMark/>
          </w:tcPr>
          <w:p w14:paraId="7CA7847E" w14:textId="77777777" w:rsidR="00B65F8C" w:rsidRPr="00296ACE" w:rsidRDefault="00B65F8C" w:rsidP="00A4411A">
            <w:pPr>
              <w:spacing w:line="360" w:lineRule="auto"/>
              <w:jc w:val="both"/>
              <w:rPr>
                <w:rFonts w:ascii="Times New Roman" w:hAnsi="Times New Roman" w:cs="Times New Roman"/>
                <w:sz w:val="20"/>
                <w:szCs w:val="20"/>
              </w:rPr>
            </w:pPr>
            <w:r w:rsidRPr="00296ACE">
              <w:rPr>
                <w:rFonts w:ascii="Times New Roman" w:hAnsi="Times New Roman" w:cs="Times New Roman"/>
                <w:sz w:val="20"/>
                <w:szCs w:val="20"/>
              </w:rPr>
              <w:t>3.63</w:t>
            </w:r>
          </w:p>
        </w:tc>
        <w:tc>
          <w:tcPr>
            <w:tcW w:w="1528" w:type="dxa"/>
            <w:noWrap/>
            <w:hideMark/>
          </w:tcPr>
          <w:p w14:paraId="4192D261" w14:textId="77777777" w:rsidR="00B65F8C" w:rsidRPr="00296ACE" w:rsidRDefault="00B65F8C" w:rsidP="00A4411A">
            <w:pPr>
              <w:spacing w:line="360" w:lineRule="auto"/>
              <w:jc w:val="both"/>
              <w:rPr>
                <w:rFonts w:ascii="Times New Roman" w:hAnsi="Times New Roman" w:cs="Times New Roman"/>
                <w:sz w:val="20"/>
                <w:szCs w:val="20"/>
              </w:rPr>
            </w:pPr>
            <w:r w:rsidRPr="00296ACE">
              <w:rPr>
                <w:rFonts w:ascii="Times New Roman" w:hAnsi="Times New Roman" w:cs="Times New Roman"/>
                <w:sz w:val="20"/>
                <w:szCs w:val="20"/>
              </w:rPr>
              <w:t>South Africa</w:t>
            </w:r>
          </w:p>
        </w:tc>
        <w:tc>
          <w:tcPr>
            <w:tcW w:w="236" w:type="dxa"/>
          </w:tcPr>
          <w:p w14:paraId="52EDE21B" w14:textId="77777777" w:rsidR="00B65F8C" w:rsidRPr="00296ACE" w:rsidRDefault="00B65F8C" w:rsidP="00A4411A">
            <w:pPr>
              <w:spacing w:line="360" w:lineRule="auto"/>
              <w:jc w:val="center"/>
              <w:rPr>
                <w:rFonts w:ascii="Times New Roman" w:hAnsi="Times New Roman" w:cs="Times New Roman"/>
                <w:sz w:val="20"/>
                <w:szCs w:val="20"/>
              </w:rPr>
            </w:pPr>
          </w:p>
        </w:tc>
        <w:tc>
          <w:tcPr>
            <w:tcW w:w="1638" w:type="dxa"/>
            <w:noWrap/>
            <w:hideMark/>
          </w:tcPr>
          <w:p w14:paraId="389DAFC7" w14:textId="36E7B0B8" w:rsidR="00B65F8C" w:rsidRPr="00296ACE" w:rsidRDefault="00B65F8C" w:rsidP="00B762E0">
            <w:pPr>
              <w:spacing w:line="360" w:lineRule="auto"/>
              <w:jc w:val="center"/>
              <w:rPr>
                <w:rFonts w:ascii="Times New Roman" w:hAnsi="Times New Roman" w:cs="Times New Roman"/>
                <w:sz w:val="20"/>
                <w:szCs w:val="20"/>
              </w:rPr>
            </w:pPr>
            <w:r w:rsidRPr="00296ACE">
              <w:rPr>
                <w:rFonts w:ascii="Times New Roman" w:hAnsi="Times New Roman" w:cs="Times New Roman"/>
                <w:sz w:val="20"/>
                <w:szCs w:val="20"/>
              </w:rPr>
              <w:fldChar w:fldCharType="begin"/>
            </w:r>
            <w:r w:rsidR="004F0B41">
              <w:rPr>
                <w:rFonts w:ascii="Times New Roman" w:hAnsi="Times New Roman" w:cs="Times New Roman"/>
                <w:sz w:val="20"/>
                <w:szCs w:val="20"/>
              </w:rPr>
              <w:instrText xml:space="preserve"> ADDIN ZOTERO_ITEM CSL_CITATION {"citationID":"a2ernpclm50","properties":{"formattedCitation":"[8]","plainCitation":"[8]","noteIndex":0},"citationItems":[{"id":"bvZVep35/YdUCHSfE","uris":["http://zotero.org/users/8372031/items/WLE6LS8D"],"itemData":{"id":34,"type":"article-journal","abstract":"This work describes a simple and sensitive method for the simultaneous isolation, enrichment, identification and quantitation of selected antiretroviral drugs; emtricitabine, tenofovir disoproxil and efavirenz in aqueous samples and plants. The analytical method was based on microwave extraction and hollow fibre liquid phase microextraction technique coupled with ultra-high pressure liquid chromatography-high resolution mass spectrometry. A multivariate approach via a half-fractional factorial design was used focusing on six factors; donor phase pH, acceptor phase HCl concentration, extraction time, stirring rate, supported liquid membrane carrier composition and salt content. The optimal enrichment factors for emtricitabine, tenofovir disoproxil and efavirenz from aqueous phase were 78, 111 and 24, respectively. The analytical method yielded recoveries in the range of 86 to 111%, and quantitation limits for emtricitabine, tenofovir disoproxil and efavirenz in wastewater were 0.033, 0.10 and 0.53 μg L−1, respectively. The drugs were detected in most samples with concentrations up to 37.6 μg L−1 recorded for efavirenz in wastewater effluent. Roots of the water hyacinth plant had higher concentrations of the investigated drugs ranging from 7.4 to 29.6 μg kg−1. Overall, hollow fibre liquid phase microextraction proved to be an ideal tool for isolating and preconcentrating the selected antiretroviral drugs from environmental samples.","container-title":"Journal of Hazardous Materials","DOI":"10.1016/j.jhazmat.2019.121067","ISSN":"03043894","journalAbbreviation":"Journal of Hazardous Materials","language":"en","page":"121067","source":"DOI.org (Crossref)","title":"Determination of selected antiretroviral drugs in wastewater, surface water and aquatic plants using hollow fibre liquid phase microextraction and liquid chromatography - tandem mass spectrometry","volume":"382","author":[{"family":"Mlunguza","given":"Nomchenge Yamkelani"},{"family":"Ncube","given":"Somandla"},{"family":"Mahlambi","given":"Precious Nokwethemba"},{"family":"Chimuka","given":"Luke"},{"family":"Madikizela","given":"Lawrence Mzukisi"}],"issued":{"date-parts":[["2020",1]]}}}],"schema":"https://github.com/citation-style-language/schema/raw/master/csl-citation.json"} </w:instrText>
            </w:r>
            <w:r w:rsidRPr="00296ACE">
              <w:rPr>
                <w:rFonts w:ascii="Times New Roman" w:hAnsi="Times New Roman" w:cs="Times New Roman"/>
                <w:sz w:val="20"/>
                <w:szCs w:val="20"/>
              </w:rPr>
              <w:fldChar w:fldCharType="separate"/>
            </w:r>
            <w:r w:rsidR="00517FC1" w:rsidRPr="00517FC1">
              <w:rPr>
                <w:rFonts w:ascii="Times New Roman" w:hAnsi="Times New Roman" w:cs="Times New Roman"/>
                <w:sz w:val="20"/>
                <w:szCs w:val="24"/>
              </w:rPr>
              <w:t>[8]</w:t>
            </w:r>
            <w:r w:rsidRPr="00296ACE">
              <w:rPr>
                <w:rFonts w:ascii="Times New Roman" w:hAnsi="Times New Roman" w:cs="Times New Roman"/>
                <w:sz w:val="20"/>
                <w:szCs w:val="20"/>
              </w:rPr>
              <w:fldChar w:fldCharType="end"/>
            </w:r>
          </w:p>
        </w:tc>
      </w:tr>
      <w:tr w:rsidR="00B762E0" w:rsidRPr="00296ACE" w14:paraId="737CDD5A" w14:textId="77777777" w:rsidTr="00B762E0">
        <w:trPr>
          <w:trHeight w:val="299"/>
        </w:trPr>
        <w:tc>
          <w:tcPr>
            <w:tcW w:w="2127" w:type="dxa"/>
            <w:noWrap/>
            <w:hideMark/>
          </w:tcPr>
          <w:p w14:paraId="3A3C19A4" w14:textId="77777777" w:rsidR="00B65F8C" w:rsidRPr="00296ACE" w:rsidRDefault="00B65F8C" w:rsidP="00A4411A">
            <w:pPr>
              <w:spacing w:line="360" w:lineRule="auto"/>
              <w:jc w:val="both"/>
              <w:rPr>
                <w:rFonts w:ascii="Times New Roman" w:hAnsi="Times New Roman" w:cs="Times New Roman"/>
                <w:sz w:val="20"/>
                <w:szCs w:val="20"/>
              </w:rPr>
            </w:pPr>
            <w:r w:rsidRPr="00296ACE">
              <w:rPr>
                <w:rFonts w:ascii="Times New Roman" w:hAnsi="Times New Roman" w:cs="Times New Roman"/>
                <w:sz w:val="20"/>
                <w:szCs w:val="20"/>
              </w:rPr>
              <w:t>Efavirenz</w:t>
            </w:r>
          </w:p>
        </w:tc>
        <w:tc>
          <w:tcPr>
            <w:tcW w:w="1701" w:type="dxa"/>
            <w:noWrap/>
            <w:hideMark/>
          </w:tcPr>
          <w:p w14:paraId="2EB0844B" w14:textId="77777777" w:rsidR="00B65F8C" w:rsidRPr="00296ACE" w:rsidRDefault="00B65F8C" w:rsidP="00A4411A">
            <w:pPr>
              <w:spacing w:line="360" w:lineRule="auto"/>
              <w:jc w:val="both"/>
              <w:rPr>
                <w:rFonts w:ascii="Times New Roman" w:hAnsi="Times New Roman" w:cs="Times New Roman"/>
                <w:sz w:val="20"/>
                <w:szCs w:val="20"/>
              </w:rPr>
            </w:pPr>
            <w:r w:rsidRPr="00296ACE">
              <w:rPr>
                <w:rFonts w:ascii="Times New Roman" w:hAnsi="Times New Roman" w:cs="Times New Roman"/>
                <w:sz w:val="20"/>
                <w:szCs w:val="20"/>
              </w:rPr>
              <w:t>26.3</w:t>
            </w:r>
          </w:p>
        </w:tc>
        <w:tc>
          <w:tcPr>
            <w:tcW w:w="1984" w:type="dxa"/>
            <w:hideMark/>
          </w:tcPr>
          <w:p w14:paraId="44CFF14F" w14:textId="77777777" w:rsidR="00B65F8C" w:rsidRPr="00296ACE" w:rsidRDefault="00B65F8C" w:rsidP="00A4411A">
            <w:pPr>
              <w:spacing w:line="360" w:lineRule="auto"/>
              <w:jc w:val="both"/>
              <w:rPr>
                <w:rFonts w:ascii="Times New Roman" w:hAnsi="Times New Roman" w:cs="Times New Roman"/>
                <w:sz w:val="20"/>
                <w:szCs w:val="20"/>
              </w:rPr>
            </w:pPr>
            <w:r w:rsidRPr="00296ACE">
              <w:rPr>
                <w:rFonts w:ascii="Times New Roman" w:hAnsi="Times New Roman" w:cs="Times New Roman"/>
                <w:sz w:val="20"/>
                <w:szCs w:val="20"/>
              </w:rPr>
              <w:t>37.3</w:t>
            </w:r>
          </w:p>
        </w:tc>
        <w:tc>
          <w:tcPr>
            <w:tcW w:w="1528" w:type="dxa"/>
            <w:noWrap/>
            <w:hideMark/>
          </w:tcPr>
          <w:p w14:paraId="78694926" w14:textId="77777777" w:rsidR="00B65F8C" w:rsidRPr="00296ACE" w:rsidRDefault="00B65F8C" w:rsidP="00A4411A">
            <w:pPr>
              <w:spacing w:line="360" w:lineRule="auto"/>
              <w:jc w:val="both"/>
              <w:rPr>
                <w:rFonts w:ascii="Times New Roman" w:hAnsi="Times New Roman" w:cs="Times New Roman"/>
                <w:sz w:val="20"/>
                <w:szCs w:val="20"/>
              </w:rPr>
            </w:pPr>
            <w:r w:rsidRPr="00296ACE">
              <w:rPr>
                <w:rFonts w:ascii="Times New Roman" w:hAnsi="Times New Roman" w:cs="Times New Roman"/>
                <w:sz w:val="20"/>
                <w:szCs w:val="20"/>
              </w:rPr>
              <w:t>South Africa</w:t>
            </w:r>
          </w:p>
        </w:tc>
        <w:tc>
          <w:tcPr>
            <w:tcW w:w="236" w:type="dxa"/>
          </w:tcPr>
          <w:p w14:paraId="59F2D260" w14:textId="77777777" w:rsidR="00B65F8C" w:rsidRPr="00296ACE" w:rsidRDefault="00B65F8C" w:rsidP="00A4411A">
            <w:pPr>
              <w:spacing w:line="360" w:lineRule="auto"/>
              <w:jc w:val="center"/>
              <w:rPr>
                <w:rFonts w:ascii="Times New Roman" w:hAnsi="Times New Roman" w:cs="Times New Roman"/>
                <w:sz w:val="20"/>
                <w:szCs w:val="20"/>
              </w:rPr>
            </w:pPr>
          </w:p>
        </w:tc>
        <w:tc>
          <w:tcPr>
            <w:tcW w:w="1638" w:type="dxa"/>
            <w:noWrap/>
            <w:hideMark/>
          </w:tcPr>
          <w:p w14:paraId="7A2834C2" w14:textId="5A060A90" w:rsidR="00B65F8C" w:rsidRPr="00296ACE" w:rsidRDefault="00B65F8C" w:rsidP="00B762E0">
            <w:pPr>
              <w:spacing w:line="360" w:lineRule="auto"/>
              <w:jc w:val="center"/>
              <w:rPr>
                <w:rFonts w:ascii="Times New Roman" w:hAnsi="Times New Roman" w:cs="Times New Roman"/>
                <w:sz w:val="20"/>
                <w:szCs w:val="20"/>
              </w:rPr>
            </w:pPr>
            <w:r w:rsidRPr="00296ACE">
              <w:rPr>
                <w:rFonts w:ascii="Times New Roman" w:hAnsi="Times New Roman" w:cs="Times New Roman"/>
                <w:sz w:val="20"/>
                <w:szCs w:val="20"/>
              </w:rPr>
              <w:fldChar w:fldCharType="begin"/>
            </w:r>
            <w:r w:rsidR="004F0B41">
              <w:rPr>
                <w:rFonts w:ascii="Times New Roman" w:hAnsi="Times New Roman" w:cs="Times New Roman"/>
                <w:sz w:val="20"/>
                <w:szCs w:val="20"/>
              </w:rPr>
              <w:instrText xml:space="preserve"> ADDIN ZOTERO_ITEM CSL_CITATION {"citationID":"a2672bfc40u","properties":{"formattedCitation":"[8]","plainCitation":"[8]","noteIndex":0},"citationItems":[{"id":"bvZVep35/YdUCHSfE","uris":["http://zotero.org/users/8372031/items/WLE6LS8D"],"itemData":{"id":34,"type":"article-journal","abstract":"This work describes a simple and sensitive method for the simultaneous isolation, enrichment, identification and quantitation of selected antiretroviral drugs; emtricitabine, tenofovir disoproxil and efavirenz in aqueous samples and plants. The analytical method was based on microwave extraction and hollow fibre liquid phase microextraction technique coupled with ultra-high pressure liquid chromatography-high resolution mass spectrometry. A multivariate approach via a half-fractional factorial design was used focusing on six factors; donor phase pH, acceptor phase HCl concentration, extraction time, stirring rate, supported liquid membrane carrier composition and salt content. The optimal enrichment factors for emtricitabine, tenofovir disoproxil and efavirenz from aqueous phase were 78, 111 and 24, respectively. The analytical method yielded recoveries in the range of 86 to 111%, and quantitation limits for emtricitabine, tenofovir disoproxil and efavirenz in wastewater were 0.033, 0.10 and 0.53 μg L−1, respectively. The drugs were detected in most samples with concentrations up to 37.6 μg L−1 recorded for efavirenz in wastewater effluent. Roots of the water hyacinth plant had higher concentrations of the investigated drugs ranging from 7.4 to 29.6 μg kg−1. Overall, hollow fibre liquid phase microextraction proved to be an ideal tool for isolating and preconcentrating the selected antiretroviral drugs from environmental samples.","container-title":"Journal of Hazardous Materials","DOI":"10.1016/j.jhazmat.2019.121067","ISSN":"03043894","journalAbbreviation":"Journal of Hazardous Materials","language":"en","page":"121067","source":"DOI.org (Crossref)","title":"Determination of selected antiretroviral drugs in wastewater, surface water and aquatic plants using hollow fibre liquid phase microextraction and liquid chromatography - tandem mass spectrometry","volume":"382","author":[{"family":"Mlunguza","given":"Nomchenge Yamkelani"},{"family":"Ncube","given":"Somandla"},{"family":"Mahlambi","given":"Precious Nokwethemba"},{"family":"Chimuka","given":"Luke"},{"family":"Madikizela","given":"Lawrence Mzukisi"}],"issued":{"date-parts":[["2020",1]]}}}],"schema":"https://github.com/citation-style-language/schema/raw/master/csl-citation.json"} </w:instrText>
            </w:r>
            <w:r w:rsidRPr="00296ACE">
              <w:rPr>
                <w:rFonts w:ascii="Times New Roman" w:hAnsi="Times New Roman" w:cs="Times New Roman"/>
                <w:sz w:val="20"/>
                <w:szCs w:val="20"/>
              </w:rPr>
              <w:fldChar w:fldCharType="separate"/>
            </w:r>
            <w:r w:rsidR="00517FC1" w:rsidRPr="00517FC1">
              <w:rPr>
                <w:rFonts w:ascii="Times New Roman" w:hAnsi="Times New Roman" w:cs="Times New Roman"/>
                <w:sz w:val="20"/>
                <w:szCs w:val="24"/>
              </w:rPr>
              <w:t>[8]</w:t>
            </w:r>
            <w:r w:rsidRPr="00296ACE">
              <w:rPr>
                <w:rFonts w:ascii="Times New Roman" w:hAnsi="Times New Roman" w:cs="Times New Roman"/>
                <w:sz w:val="20"/>
                <w:szCs w:val="20"/>
              </w:rPr>
              <w:fldChar w:fldCharType="end"/>
            </w:r>
          </w:p>
        </w:tc>
      </w:tr>
      <w:tr w:rsidR="00B762E0" w:rsidRPr="00296ACE" w14:paraId="197BE54F" w14:textId="77777777" w:rsidTr="00B762E0">
        <w:trPr>
          <w:trHeight w:val="299"/>
        </w:trPr>
        <w:tc>
          <w:tcPr>
            <w:tcW w:w="2127" w:type="dxa"/>
            <w:noWrap/>
            <w:hideMark/>
          </w:tcPr>
          <w:p w14:paraId="1844AEAC" w14:textId="77777777" w:rsidR="00B65F8C" w:rsidRPr="00296ACE" w:rsidRDefault="00B65F8C" w:rsidP="00A4411A">
            <w:pPr>
              <w:spacing w:line="360" w:lineRule="auto"/>
              <w:jc w:val="both"/>
              <w:rPr>
                <w:rFonts w:ascii="Times New Roman" w:hAnsi="Times New Roman" w:cs="Times New Roman"/>
                <w:sz w:val="20"/>
                <w:szCs w:val="20"/>
              </w:rPr>
            </w:pPr>
            <w:r w:rsidRPr="00296ACE">
              <w:rPr>
                <w:rFonts w:ascii="Times New Roman" w:hAnsi="Times New Roman" w:cs="Times New Roman"/>
                <w:sz w:val="20"/>
                <w:szCs w:val="20"/>
              </w:rPr>
              <w:t>Efavirenz</w:t>
            </w:r>
          </w:p>
        </w:tc>
        <w:tc>
          <w:tcPr>
            <w:tcW w:w="1701" w:type="dxa"/>
            <w:noWrap/>
            <w:hideMark/>
          </w:tcPr>
          <w:p w14:paraId="1DEDC265" w14:textId="77777777" w:rsidR="00B65F8C" w:rsidRPr="00296ACE" w:rsidRDefault="00B65F8C" w:rsidP="00A4411A">
            <w:pPr>
              <w:spacing w:line="360" w:lineRule="auto"/>
              <w:jc w:val="both"/>
              <w:rPr>
                <w:rFonts w:ascii="Times New Roman" w:hAnsi="Times New Roman" w:cs="Times New Roman"/>
                <w:sz w:val="20"/>
                <w:szCs w:val="20"/>
              </w:rPr>
            </w:pPr>
            <w:r w:rsidRPr="00296ACE">
              <w:rPr>
                <w:rFonts w:ascii="Times New Roman" w:hAnsi="Times New Roman" w:cs="Times New Roman"/>
                <w:sz w:val="20"/>
                <w:szCs w:val="20"/>
              </w:rPr>
              <w:t xml:space="preserve">1.67 </w:t>
            </w:r>
          </w:p>
        </w:tc>
        <w:tc>
          <w:tcPr>
            <w:tcW w:w="1984" w:type="dxa"/>
            <w:hideMark/>
          </w:tcPr>
          <w:p w14:paraId="4547623A" w14:textId="77777777" w:rsidR="00B65F8C" w:rsidRPr="00296ACE" w:rsidRDefault="00B65F8C" w:rsidP="00A4411A">
            <w:pPr>
              <w:spacing w:line="360" w:lineRule="auto"/>
              <w:jc w:val="both"/>
              <w:rPr>
                <w:rFonts w:ascii="Times New Roman" w:hAnsi="Times New Roman" w:cs="Times New Roman"/>
                <w:sz w:val="20"/>
                <w:szCs w:val="20"/>
              </w:rPr>
            </w:pPr>
            <w:r w:rsidRPr="00296ACE">
              <w:rPr>
                <w:rFonts w:ascii="Times New Roman" w:hAnsi="Times New Roman" w:cs="Times New Roman"/>
                <w:sz w:val="20"/>
                <w:szCs w:val="20"/>
              </w:rPr>
              <w:t>3.27</w:t>
            </w:r>
          </w:p>
        </w:tc>
        <w:tc>
          <w:tcPr>
            <w:tcW w:w="1528" w:type="dxa"/>
            <w:noWrap/>
            <w:hideMark/>
          </w:tcPr>
          <w:p w14:paraId="5E901420" w14:textId="77777777" w:rsidR="00B65F8C" w:rsidRPr="00296ACE" w:rsidRDefault="00B65F8C" w:rsidP="00A4411A">
            <w:pPr>
              <w:spacing w:line="360" w:lineRule="auto"/>
              <w:jc w:val="both"/>
              <w:rPr>
                <w:rFonts w:ascii="Times New Roman" w:hAnsi="Times New Roman" w:cs="Times New Roman"/>
                <w:sz w:val="20"/>
                <w:szCs w:val="20"/>
              </w:rPr>
            </w:pPr>
            <w:r w:rsidRPr="00296ACE">
              <w:rPr>
                <w:rFonts w:ascii="Times New Roman" w:hAnsi="Times New Roman" w:cs="Times New Roman"/>
                <w:sz w:val="20"/>
                <w:szCs w:val="20"/>
              </w:rPr>
              <w:t>South Africa</w:t>
            </w:r>
          </w:p>
        </w:tc>
        <w:tc>
          <w:tcPr>
            <w:tcW w:w="236" w:type="dxa"/>
          </w:tcPr>
          <w:p w14:paraId="04FA64FE" w14:textId="77777777" w:rsidR="00B65F8C" w:rsidRPr="00296ACE" w:rsidRDefault="00B65F8C" w:rsidP="00A4411A">
            <w:pPr>
              <w:spacing w:line="360" w:lineRule="auto"/>
              <w:jc w:val="center"/>
              <w:rPr>
                <w:rFonts w:ascii="Times New Roman" w:hAnsi="Times New Roman" w:cs="Times New Roman"/>
                <w:sz w:val="20"/>
                <w:szCs w:val="20"/>
              </w:rPr>
            </w:pPr>
          </w:p>
        </w:tc>
        <w:tc>
          <w:tcPr>
            <w:tcW w:w="1638" w:type="dxa"/>
            <w:noWrap/>
            <w:hideMark/>
          </w:tcPr>
          <w:p w14:paraId="5860ED49" w14:textId="01314717" w:rsidR="00B65F8C" w:rsidRPr="00296ACE" w:rsidRDefault="00B65F8C" w:rsidP="00B762E0">
            <w:pPr>
              <w:spacing w:line="360" w:lineRule="auto"/>
              <w:jc w:val="center"/>
              <w:rPr>
                <w:rFonts w:ascii="Times New Roman" w:hAnsi="Times New Roman" w:cs="Times New Roman"/>
                <w:sz w:val="20"/>
                <w:szCs w:val="20"/>
              </w:rPr>
            </w:pPr>
            <w:r w:rsidRPr="00296ACE">
              <w:rPr>
                <w:rFonts w:ascii="Times New Roman" w:hAnsi="Times New Roman" w:cs="Times New Roman"/>
                <w:sz w:val="20"/>
                <w:szCs w:val="20"/>
              </w:rPr>
              <w:fldChar w:fldCharType="begin"/>
            </w:r>
            <w:r w:rsidR="004F0B41">
              <w:rPr>
                <w:rFonts w:ascii="Times New Roman" w:hAnsi="Times New Roman" w:cs="Times New Roman"/>
                <w:sz w:val="20"/>
                <w:szCs w:val="20"/>
              </w:rPr>
              <w:instrText xml:space="preserve"> ADDIN ZOTERO_ITEM CSL_CITATION {"citationID":"a1aslro570p","properties":{"formattedCitation":"[8]","plainCitation":"[8]","noteIndex":0},"citationItems":[{"id":"bvZVep35/YdUCHSfE","uris":["http://zotero.org/users/8372031/items/WLE6LS8D"],"itemData":{"id":34,"type":"article-journal","abstract":"This work describes a simple and sensitive method for the simultaneous isolation, enrichment, identification and quantitation of selected antiretroviral drugs; emtricitabine, tenofovir disoproxil and efavirenz in aqueous samples and plants. The analytical method was based on microwave extraction and hollow fibre liquid phase microextraction technique coupled with ultra-high pressure liquid chromatography-high resolution mass spectrometry. A multivariate approach via a half-fractional factorial design was used focusing on six factors; donor phase pH, acceptor phase HCl concentration, extraction time, stirring rate, supported liquid membrane carrier composition and salt content. The optimal enrichment factors for emtricitabine, tenofovir disoproxil and efavirenz from aqueous phase were 78, 111 and 24, respectively. The analytical method yielded recoveries in the range of 86 to 111%, and quantitation limits for emtricitabine, tenofovir disoproxil and efavirenz in wastewater were 0.033, 0.10 and 0.53 μg L−1, respectively. The drugs were detected in most samples with concentrations up to 37.6 μg L−1 recorded for efavirenz in wastewater effluent. Roots of the water hyacinth plant had higher concentrations of the investigated drugs ranging from 7.4 to 29.6 μg kg−1. Overall, hollow fibre liquid phase microextraction proved to be an ideal tool for isolating and preconcentrating the selected antiretroviral drugs from environmental samples.","container-title":"Journal of Hazardous Materials","DOI":"10.1016/j.jhazmat.2019.121067","ISSN":"03043894","journalAbbreviation":"Journal of Hazardous Materials","language":"en","page":"121067","source":"DOI.org (Crossref)","title":"Determination of selected antiretroviral drugs in wastewater, surface water and aquatic plants using hollow fibre liquid phase microextraction and liquid chromatography - tandem mass spectrometry","volume":"382","author":[{"family":"Mlunguza","given":"Nomchenge Yamkelani"},{"family":"Ncube","given":"Somandla"},{"family":"Mahlambi","given":"Precious Nokwethemba"},{"family":"Chimuka","given":"Luke"},{"family":"Madikizela","given":"Lawrence Mzukisi"}],"issued":{"date-parts":[["2020",1]]}}}],"schema":"https://github.com/citation-style-language/schema/raw/master/csl-citation.json"} </w:instrText>
            </w:r>
            <w:r w:rsidRPr="00296ACE">
              <w:rPr>
                <w:rFonts w:ascii="Times New Roman" w:hAnsi="Times New Roman" w:cs="Times New Roman"/>
                <w:sz w:val="20"/>
                <w:szCs w:val="20"/>
              </w:rPr>
              <w:fldChar w:fldCharType="separate"/>
            </w:r>
            <w:r w:rsidR="00517FC1" w:rsidRPr="00517FC1">
              <w:rPr>
                <w:rFonts w:ascii="Times New Roman" w:hAnsi="Times New Roman" w:cs="Times New Roman"/>
                <w:sz w:val="20"/>
                <w:szCs w:val="24"/>
              </w:rPr>
              <w:t>[8]</w:t>
            </w:r>
            <w:r w:rsidRPr="00296ACE">
              <w:rPr>
                <w:rFonts w:ascii="Times New Roman" w:hAnsi="Times New Roman" w:cs="Times New Roman"/>
                <w:sz w:val="20"/>
                <w:szCs w:val="20"/>
              </w:rPr>
              <w:fldChar w:fldCharType="end"/>
            </w:r>
          </w:p>
        </w:tc>
      </w:tr>
      <w:tr w:rsidR="00B762E0" w:rsidRPr="00296ACE" w14:paraId="1D1B5408" w14:textId="77777777" w:rsidTr="00B762E0">
        <w:trPr>
          <w:trHeight w:val="299"/>
        </w:trPr>
        <w:tc>
          <w:tcPr>
            <w:tcW w:w="2127" w:type="dxa"/>
            <w:noWrap/>
            <w:hideMark/>
          </w:tcPr>
          <w:p w14:paraId="4118CEBB" w14:textId="77777777" w:rsidR="00B65F8C" w:rsidRPr="00296ACE" w:rsidRDefault="00B65F8C" w:rsidP="00A4411A">
            <w:pPr>
              <w:spacing w:line="360" w:lineRule="auto"/>
              <w:jc w:val="both"/>
              <w:rPr>
                <w:rFonts w:ascii="Times New Roman" w:hAnsi="Times New Roman" w:cs="Times New Roman"/>
                <w:sz w:val="20"/>
                <w:szCs w:val="20"/>
              </w:rPr>
            </w:pPr>
            <w:r w:rsidRPr="00296ACE">
              <w:rPr>
                <w:rFonts w:ascii="Times New Roman" w:hAnsi="Times New Roman" w:cs="Times New Roman"/>
                <w:sz w:val="20"/>
                <w:szCs w:val="20"/>
              </w:rPr>
              <w:t>Efavirenz</w:t>
            </w:r>
          </w:p>
        </w:tc>
        <w:tc>
          <w:tcPr>
            <w:tcW w:w="1701" w:type="dxa"/>
            <w:noWrap/>
            <w:hideMark/>
          </w:tcPr>
          <w:p w14:paraId="6FBFBD43" w14:textId="77777777" w:rsidR="00B65F8C" w:rsidRPr="00296ACE" w:rsidRDefault="00B65F8C" w:rsidP="00A4411A">
            <w:pPr>
              <w:spacing w:line="360" w:lineRule="auto"/>
              <w:jc w:val="both"/>
              <w:rPr>
                <w:rFonts w:ascii="Times New Roman" w:hAnsi="Times New Roman" w:cs="Times New Roman"/>
                <w:sz w:val="20"/>
                <w:szCs w:val="20"/>
              </w:rPr>
            </w:pPr>
            <w:r w:rsidRPr="00296ACE">
              <w:rPr>
                <w:rFonts w:ascii="Times New Roman" w:hAnsi="Times New Roman" w:cs="Times New Roman"/>
                <w:sz w:val="20"/>
                <w:szCs w:val="20"/>
              </w:rPr>
              <w:t>1.02</w:t>
            </w:r>
          </w:p>
        </w:tc>
        <w:tc>
          <w:tcPr>
            <w:tcW w:w="1984" w:type="dxa"/>
          </w:tcPr>
          <w:p w14:paraId="29CCB1AC" w14:textId="77777777" w:rsidR="00B65F8C" w:rsidRPr="00296ACE" w:rsidRDefault="00B65F8C" w:rsidP="00A4411A">
            <w:pPr>
              <w:spacing w:line="360" w:lineRule="auto"/>
              <w:jc w:val="both"/>
              <w:rPr>
                <w:rFonts w:ascii="Times New Roman" w:hAnsi="Times New Roman" w:cs="Times New Roman"/>
                <w:sz w:val="20"/>
                <w:szCs w:val="20"/>
              </w:rPr>
            </w:pPr>
          </w:p>
        </w:tc>
        <w:tc>
          <w:tcPr>
            <w:tcW w:w="1528" w:type="dxa"/>
            <w:noWrap/>
            <w:hideMark/>
          </w:tcPr>
          <w:p w14:paraId="2CC8D08D" w14:textId="77777777" w:rsidR="00B65F8C" w:rsidRPr="00296ACE" w:rsidRDefault="00B65F8C" w:rsidP="00A4411A">
            <w:pPr>
              <w:spacing w:line="360" w:lineRule="auto"/>
              <w:jc w:val="both"/>
              <w:rPr>
                <w:rFonts w:ascii="Times New Roman" w:hAnsi="Times New Roman" w:cs="Times New Roman"/>
                <w:sz w:val="20"/>
                <w:szCs w:val="20"/>
              </w:rPr>
            </w:pPr>
            <w:r w:rsidRPr="00296ACE">
              <w:rPr>
                <w:rFonts w:ascii="Times New Roman" w:hAnsi="Times New Roman" w:cs="Times New Roman"/>
                <w:sz w:val="20"/>
                <w:szCs w:val="20"/>
              </w:rPr>
              <w:t>South Africa</w:t>
            </w:r>
          </w:p>
        </w:tc>
        <w:tc>
          <w:tcPr>
            <w:tcW w:w="236" w:type="dxa"/>
          </w:tcPr>
          <w:p w14:paraId="092E3F5E" w14:textId="77777777" w:rsidR="00B65F8C" w:rsidRPr="00296ACE" w:rsidRDefault="00B65F8C" w:rsidP="00A4411A">
            <w:pPr>
              <w:spacing w:line="360" w:lineRule="auto"/>
              <w:jc w:val="center"/>
              <w:rPr>
                <w:rFonts w:ascii="Times New Roman" w:hAnsi="Times New Roman" w:cs="Times New Roman"/>
                <w:sz w:val="20"/>
                <w:szCs w:val="20"/>
              </w:rPr>
            </w:pPr>
          </w:p>
        </w:tc>
        <w:tc>
          <w:tcPr>
            <w:tcW w:w="1638" w:type="dxa"/>
            <w:noWrap/>
            <w:hideMark/>
          </w:tcPr>
          <w:p w14:paraId="2EF58C7D" w14:textId="7F4B90A1" w:rsidR="00B65F8C" w:rsidRPr="00296ACE" w:rsidRDefault="00B65F8C" w:rsidP="00B762E0">
            <w:pPr>
              <w:spacing w:line="360" w:lineRule="auto"/>
              <w:jc w:val="center"/>
              <w:rPr>
                <w:rFonts w:ascii="Times New Roman" w:hAnsi="Times New Roman" w:cs="Times New Roman"/>
                <w:sz w:val="20"/>
                <w:szCs w:val="20"/>
              </w:rPr>
            </w:pPr>
            <w:r w:rsidRPr="00296ACE">
              <w:rPr>
                <w:rFonts w:ascii="Times New Roman" w:hAnsi="Times New Roman" w:cs="Times New Roman"/>
                <w:sz w:val="20"/>
                <w:szCs w:val="20"/>
              </w:rPr>
              <w:fldChar w:fldCharType="begin"/>
            </w:r>
            <w:r w:rsidR="004F0B41">
              <w:rPr>
                <w:rFonts w:ascii="Times New Roman" w:hAnsi="Times New Roman" w:cs="Times New Roman"/>
                <w:sz w:val="20"/>
                <w:szCs w:val="20"/>
              </w:rPr>
              <w:instrText xml:space="preserve"> ADDIN ZOTERO_ITEM CSL_CITATION {"citationID":"a264dveiifm","properties":{"formattedCitation":"[8]","plainCitation":"[8]","noteIndex":0},"citationItems":[{"id":"bvZVep35/YdUCHSfE","uris":["http://zotero.org/users/8372031/items/WLE6LS8D"],"itemData":{"id":34,"type":"article-journal","abstract":"This work describes a simple and sensitive method for the simultaneous isolation, enrichment, identification and quantitation of selected antiretroviral drugs; emtricitabine, tenofovir disoproxil and efavirenz in aqueous samples and plants. The analytical method was based on microwave extraction and hollow fibre liquid phase microextraction technique coupled with ultra-high pressure liquid chromatography-high resolution mass spectrometry. A multivariate approach via a half-fractional factorial design was used focusing on six factors; donor phase pH, acceptor phase HCl concentration, extraction time, stirring rate, supported liquid membrane carrier composition and salt content. The optimal enrichment factors for emtricitabine, tenofovir disoproxil and efavirenz from aqueous phase were 78, 111 and 24, respectively. The analytical method yielded recoveries in the range of 86 to 111%, and quantitation limits for emtricitabine, tenofovir disoproxil and efavirenz in wastewater were 0.033, 0.10 and 0.53 μg L−1, respectively. The drugs were detected in most samples with concentrations up to 37.6 μg L−1 recorded for efavirenz in wastewater effluent. Roots of the water hyacinth plant had higher concentrations of the investigated drugs ranging from 7.4 to 29.6 μg kg−1. Overall, hollow fibre liquid phase microextraction proved to be an ideal tool for isolating and preconcentrating the selected antiretroviral drugs from environmental samples.","container-title":"Journal of Hazardous Materials","DOI":"10.1016/j.jhazmat.2019.121067","ISSN":"03043894","journalAbbreviation":"Journal of Hazardous Materials","language":"en","page":"121067","source":"DOI.org (Crossref)","title":"Determination of selected antiretroviral drugs in wastewater, surface water and aquatic plants using hollow fibre liquid phase microextraction and liquid chromatography - tandem mass spectrometry","volume":"382","author":[{"family":"Mlunguza","given":"Nomchenge Yamkelani"},{"family":"Ncube","given":"Somandla"},{"family":"Mahlambi","given":"Precious Nokwethemba"},{"family":"Chimuka","given":"Luke"},{"family":"Madikizela","given":"Lawrence Mzukisi"}],"issued":{"date-parts":[["2020",1]]}}}],"schema":"https://github.com/citation-style-language/schema/raw/master/csl-citation.json"} </w:instrText>
            </w:r>
            <w:r w:rsidRPr="00296ACE">
              <w:rPr>
                <w:rFonts w:ascii="Times New Roman" w:hAnsi="Times New Roman" w:cs="Times New Roman"/>
                <w:sz w:val="20"/>
                <w:szCs w:val="20"/>
              </w:rPr>
              <w:fldChar w:fldCharType="separate"/>
            </w:r>
            <w:r w:rsidR="00517FC1" w:rsidRPr="00517FC1">
              <w:rPr>
                <w:rFonts w:ascii="Times New Roman" w:hAnsi="Times New Roman" w:cs="Times New Roman"/>
                <w:sz w:val="20"/>
                <w:szCs w:val="24"/>
              </w:rPr>
              <w:t>[8]</w:t>
            </w:r>
            <w:r w:rsidRPr="00296ACE">
              <w:rPr>
                <w:rFonts w:ascii="Times New Roman" w:hAnsi="Times New Roman" w:cs="Times New Roman"/>
                <w:sz w:val="20"/>
                <w:szCs w:val="20"/>
              </w:rPr>
              <w:fldChar w:fldCharType="end"/>
            </w:r>
          </w:p>
        </w:tc>
      </w:tr>
      <w:tr w:rsidR="00B762E0" w:rsidRPr="00296ACE" w14:paraId="24285B42" w14:textId="77777777" w:rsidTr="00B762E0">
        <w:trPr>
          <w:trHeight w:val="299"/>
        </w:trPr>
        <w:tc>
          <w:tcPr>
            <w:tcW w:w="2127" w:type="dxa"/>
            <w:noWrap/>
            <w:hideMark/>
          </w:tcPr>
          <w:p w14:paraId="3C73685C" w14:textId="77777777" w:rsidR="00B65F8C" w:rsidRPr="00296ACE" w:rsidRDefault="00B65F8C" w:rsidP="00A4411A">
            <w:pPr>
              <w:spacing w:line="360" w:lineRule="auto"/>
              <w:jc w:val="both"/>
              <w:rPr>
                <w:rFonts w:ascii="Times New Roman" w:hAnsi="Times New Roman" w:cs="Times New Roman"/>
                <w:sz w:val="20"/>
                <w:szCs w:val="20"/>
              </w:rPr>
            </w:pPr>
            <w:r w:rsidRPr="00296ACE">
              <w:rPr>
                <w:rFonts w:ascii="Times New Roman" w:hAnsi="Times New Roman" w:cs="Times New Roman"/>
                <w:sz w:val="20"/>
                <w:szCs w:val="20"/>
              </w:rPr>
              <w:t>Efavirenz</w:t>
            </w:r>
          </w:p>
        </w:tc>
        <w:tc>
          <w:tcPr>
            <w:tcW w:w="1701" w:type="dxa"/>
            <w:noWrap/>
            <w:hideMark/>
          </w:tcPr>
          <w:p w14:paraId="327766C4" w14:textId="77777777" w:rsidR="00B65F8C" w:rsidRPr="00296ACE" w:rsidRDefault="00B65F8C" w:rsidP="00A4411A">
            <w:pPr>
              <w:spacing w:line="360" w:lineRule="auto"/>
              <w:jc w:val="both"/>
              <w:rPr>
                <w:rFonts w:ascii="Times New Roman" w:hAnsi="Times New Roman" w:cs="Times New Roman"/>
                <w:sz w:val="20"/>
                <w:szCs w:val="20"/>
              </w:rPr>
            </w:pPr>
            <w:r w:rsidRPr="00296ACE">
              <w:rPr>
                <w:rFonts w:ascii="Times New Roman" w:hAnsi="Times New Roman" w:cs="Times New Roman"/>
                <w:sz w:val="20"/>
                <w:szCs w:val="20"/>
              </w:rPr>
              <w:t xml:space="preserve">2.22 </w:t>
            </w:r>
          </w:p>
        </w:tc>
        <w:tc>
          <w:tcPr>
            <w:tcW w:w="1984" w:type="dxa"/>
            <w:hideMark/>
          </w:tcPr>
          <w:p w14:paraId="29AE42C6" w14:textId="77777777" w:rsidR="00B65F8C" w:rsidRPr="00296ACE" w:rsidRDefault="00B65F8C" w:rsidP="00A4411A">
            <w:pPr>
              <w:spacing w:line="360" w:lineRule="auto"/>
              <w:jc w:val="both"/>
              <w:rPr>
                <w:rFonts w:ascii="Times New Roman" w:hAnsi="Times New Roman" w:cs="Times New Roman"/>
                <w:sz w:val="20"/>
                <w:szCs w:val="20"/>
              </w:rPr>
            </w:pPr>
            <w:r w:rsidRPr="00296ACE">
              <w:rPr>
                <w:rFonts w:ascii="Times New Roman" w:hAnsi="Times New Roman" w:cs="Times New Roman"/>
                <w:sz w:val="20"/>
                <w:szCs w:val="20"/>
              </w:rPr>
              <w:t>3.64</w:t>
            </w:r>
          </w:p>
        </w:tc>
        <w:tc>
          <w:tcPr>
            <w:tcW w:w="1528" w:type="dxa"/>
            <w:noWrap/>
            <w:hideMark/>
          </w:tcPr>
          <w:p w14:paraId="1D446A0B" w14:textId="77777777" w:rsidR="00B65F8C" w:rsidRPr="00296ACE" w:rsidRDefault="00B65F8C" w:rsidP="00A4411A">
            <w:pPr>
              <w:spacing w:line="360" w:lineRule="auto"/>
              <w:jc w:val="both"/>
              <w:rPr>
                <w:rFonts w:ascii="Times New Roman" w:hAnsi="Times New Roman" w:cs="Times New Roman"/>
                <w:sz w:val="20"/>
                <w:szCs w:val="20"/>
              </w:rPr>
            </w:pPr>
            <w:r w:rsidRPr="00296ACE">
              <w:rPr>
                <w:rFonts w:ascii="Times New Roman" w:hAnsi="Times New Roman" w:cs="Times New Roman"/>
                <w:sz w:val="20"/>
                <w:szCs w:val="20"/>
              </w:rPr>
              <w:t>South Africa</w:t>
            </w:r>
          </w:p>
        </w:tc>
        <w:tc>
          <w:tcPr>
            <w:tcW w:w="236" w:type="dxa"/>
          </w:tcPr>
          <w:p w14:paraId="20F35516" w14:textId="77777777" w:rsidR="00B65F8C" w:rsidRPr="00296ACE" w:rsidRDefault="00B65F8C" w:rsidP="00A4411A">
            <w:pPr>
              <w:spacing w:line="360" w:lineRule="auto"/>
              <w:jc w:val="center"/>
              <w:rPr>
                <w:rFonts w:ascii="Times New Roman" w:hAnsi="Times New Roman" w:cs="Times New Roman"/>
                <w:sz w:val="20"/>
                <w:szCs w:val="20"/>
              </w:rPr>
            </w:pPr>
          </w:p>
        </w:tc>
        <w:tc>
          <w:tcPr>
            <w:tcW w:w="1638" w:type="dxa"/>
            <w:noWrap/>
            <w:hideMark/>
          </w:tcPr>
          <w:p w14:paraId="64A4DFBE" w14:textId="3B5D5CF8" w:rsidR="00B65F8C" w:rsidRPr="00296ACE" w:rsidRDefault="00B65F8C" w:rsidP="00B762E0">
            <w:pPr>
              <w:spacing w:line="360" w:lineRule="auto"/>
              <w:jc w:val="center"/>
              <w:rPr>
                <w:rFonts w:ascii="Times New Roman" w:hAnsi="Times New Roman" w:cs="Times New Roman"/>
                <w:sz w:val="20"/>
                <w:szCs w:val="20"/>
              </w:rPr>
            </w:pPr>
            <w:r w:rsidRPr="00296ACE">
              <w:rPr>
                <w:rFonts w:ascii="Times New Roman" w:hAnsi="Times New Roman" w:cs="Times New Roman"/>
                <w:sz w:val="20"/>
                <w:szCs w:val="20"/>
              </w:rPr>
              <w:fldChar w:fldCharType="begin"/>
            </w:r>
            <w:r w:rsidR="004F0B41">
              <w:rPr>
                <w:rFonts w:ascii="Times New Roman" w:hAnsi="Times New Roman" w:cs="Times New Roman"/>
                <w:sz w:val="20"/>
                <w:szCs w:val="20"/>
              </w:rPr>
              <w:instrText xml:space="preserve"> ADDIN ZOTERO_ITEM CSL_CITATION {"citationID":"ae0kka4bk2","properties":{"formattedCitation":"[8]","plainCitation":"[8]","noteIndex":0},"citationItems":[{"id":"bvZVep35/YdUCHSfE","uris":["http://zotero.org/users/8372031/items/WLE6LS8D"],"itemData":{"id":34,"type":"article-journal","abstract":"This work describes a simple and sensitive method for the simultaneous isolation, enrichment, identification and quantitation of selected antiretroviral drugs; emtricitabine, tenofovir disoproxil and efavirenz in aqueous samples and plants. The analytical method was based on microwave extraction and hollow fibre liquid phase microextraction technique coupled with ultra-high pressure liquid chromatography-high resolution mass spectrometry. A multivariate approach via a half-fractional factorial design was used focusing on six factors; donor phase pH, acceptor phase HCl concentration, extraction time, stirring rate, supported liquid membrane carrier composition and salt content. The optimal enrichment factors for emtricitabine, tenofovir disoproxil and efavirenz from aqueous phase were 78, 111 and 24, respectively. The analytical method yielded recoveries in the range of 86 to 111%, and quantitation limits for emtricitabine, tenofovir disoproxil and efavirenz in wastewater were 0.033, 0.10 and 0.53 μg L−1, respectively. The drugs were detected in most samples with concentrations up to 37.6 μg L−1 recorded for efavirenz in wastewater effluent. Roots of the water hyacinth plant had higher concentrations of the investigated drugs ranging from 7.4 to 29.6 μg kg−1. Overall, hollow fibre liquid phase microextraction proved to be an ideal tool for isolating and preconcentrating the selected antiretroviral drugs from environmental samples.","container-title":"Journal of Hazardous Materials","DOI":"10.1016/j.jhazmat.2019.121067","ISSN":"03043894","journalAbbreviation":"Journal of Hazardous Materials","language":"en","page":"121067","source":"DOI.org (Crossref)","title":"Determination of selected antiretroviral drugs in wastewater, surface water and aquatic plants using hollow fibre liquid phase microextraction and liquid chromatography - tandem mass spectrometry","volume":"382","author":[{"family":"Mlunguza","given":"Nomchenge Yamkelani"},{"family":"Ncube","given":"Somandla"},{"family":"Mahlambi","given":"Precious Nokwethemba"},{"family":"Chimuka","given":"Luke"},{"family":"Madikizela","given":"Lawrence Mzukisi"}],"issued":{"date-parts":[["2020",1]]}}}],"schema":"https://github.com/citation-style-language/schema/raw/master/csl-citation.json"} </w:instrText>
            </w:r>
            <w:r w:rsidRPr="00296ACE">
              <w:rPr>
                <w:rFonts w:ascii="Times New Roman" w:hAnsi="Times New Roman" w:cs="Times New Roman"/>
                <w:sz w:val="20"/>
                <w:szCs w:val="20"/>
              </w:rPr>
              <w:fldChar w:fldCharType="separate"/>
            </w:r>
            <w:r w:rsidR="00517FC1" w:rsidRPr="00517FC1">
              <w:rPr>
                <w:rFonts w:ascii="Times New Roman" w:hAnsi="Times New Roman" w:cs="Times New Roman"/>
                <w:sz w:val="20"/>
                <w:szCs w:val="24"/>
              </w:rPr>
              <w:t>[8]</w:t>
            </w:r>
            <w:r w:rsidRPr="00296ACE">
              <w:rPr>
                <w:rFonts w:ascii="Times New Roman" w:hAnsi="Times New Roman" w:cs="Times New Roman"/>
                <w:sz w:val="20"/>
                <w:szCs w:val="20"/>
              </w:rPr>
              <w:fldChar w:fldCharType="end"/>
            </w:r>
          </w:p>
        </w:tc>
      </w:tr>
      <w:tr w:rsidR="00B762E0" w:rsidRPr="00296ACE" w14:paraId="4F2E05F3" w14:textId="77777777" w:rsidTr="00B762E0">
        <w:trPr>
          <w:trHeight w:val="299"/>
        </w:trPr>
        <w:tc>
          <w:tcPr>
            <w:tcW w:w="2127" w:type="dxa"/>
            <w:noWrap/>
            <w:hideMark/>
          </w:tcPr>
          <w:p w14:paraId="3B41C7A5" w14:textId="77777777" w:rsidR="00B65F8C" w:rsidRPr="00296ACE" w:rsidRDefault="00B65F8C" w:rsidP="00A4411A">
            <w:pPr>
              <w:spacing w:line="360" w:lineRule="auto"/>
              <w:jc w:val="both"/>
              <w:rPr>
                <w:rFonts w:ascii="Times New Roman" w:hAnsi="Times New Roman" w:cs="Times New Roman"/>
                <w:sz w:val="20"/>
                <w:szCs w:val="20"/>
              </w:rPr>
            </w:pPr>
            <w:r w:rsidRPr="00296ACE">
              <w:rPr>
                <w:rFonts w:ascii="Times New Roman" w:hAnsi="Times New Roman" w:cs="Times New Roman"/>
                <w:sz w:val="20"/>
                <w:szCs w:val="20"/>
              </w:rPr>
              <w:lastRenderedPageBreak/>
              <w:t>Efavirenz</w:t>
            </w:r>
          </w:p>
        </w:tc>
        <w:tc>
          <w:tcPr>
            <w:tcW w:w="1701" w:type="dxa"/>
            <w:noWrap/>
            <w:hideMark/>
          </w:tcPr>
          <w:p w14:paraId="6594E885" w14:textId="77777777" w:rsidR="00B65F8C" w:rsidRPr="00296ACE" w:rsidRDefault="00B65F8C" w:rsidP="00A4411A">
            <w:pPr>
              <w:spacing w:line="360" w:lineRule="auto"/>
              <w:jc w:val="both"/>
              <w:rPr>
                <w:rFonts w:ascii="Times New Roman" w:hAnsi="Times New Roman" w:cs="Times New Roman"/>
                <w:sz w:val="20"/>
                <w:szCs w:val="20"/>
              </w:rPr>
            </w:pPr>
            <w:r w:rsidRPr="00296ACE">
              <w:rPr>
                <w:rFonts w:ascii="Times New Roman" w:hAnsi="Times New Roman" w:cs="Times New Roman"/>
                <w:sz w:val="20"/>
                <w:szCs w:val="20"/>
              </w:rPr>
              <w:t>17.4</w:t>
            </w:r>
          </w:p>
        </w:tc>
        <w:tc>
          <w:tcPr>
            <w:tcW w:w="1984" w:type="dxa"/>
            <w:hideMark/>
          </w:tcPr>
          <w:p w14:paraId="1CA91F85" w14:textId="77777777" w:rsidR="00B65F8C" w:rsidRPr="00296ACE" w:rsidRDefault="00B65F8C" w:rsidP="00A4411A">
            <w:pPr>
              <w:spacing w:line="360" w:lineRule="auto"/>
              <w:jc w:val="both"/>
              <w:rPr>
                <w:rFonts w:ascii="Times New Roman" w:hAnsi="Times New Roman" w:cs="Times New Roman"/>
                <w:sz w:val="20"/>
                <w:szCs w:val="20"/>
              </w:rPr>
            </w:pPr>
            <w:r w:rsidRPr="00296ACE">
              <w:rPr>
                <w:rFonts w:ascii="Times New Roman" w:hAnsi="Times New Roman" w:cs="Times New Roman"/>
                <w:sz w:val="20"/>
                <w:szCs w:val="20"/>
              </w:rPr>
              <w:t>7.1</w:t>
            </w:r>
          </w:p>
        </w:tc>
        <w:tc>
          <w:tcPr>
            <w:tcW w:w="1528" w:type="dxa"/>
            <w:noWrap/>
            <w:hideMark/>
          </w:tcPr>
          <w:p w14:paraId="1F2AE5B2" w14:textId="77777777" w:rsidR="00B65F8C" w:rsidRPr="00296ACE" w:rsidRDefault="00B65F8C" w:rsidP="00A4411A">
            <w:pPr>
              <w:spacing w:line="360" w:lineRule="auto"/>
              <w:jc w:val="both"/>
              <w:rPr>
                <w:rFonts w:ascii="Times New Roman" w:hAnsi="Times New Roman" w:cs="Times New Roman"/>
                <w:sz w:val="20"/>
                <w:szCs w:val="20"/>
              </w:rPr>
            </w:pPr>
            <w:r w:rsidRPr="00296ACE">
              <w:rPr>
                <w:rFonts w:ascii="Times New Roman" w:hAnsi="Times New Roman" w:cs="Times New Roman"/>
                <w:sz w:val="20"/>
                <w:szCs w:val="20"/>
              </w:rPr>
              <w:t>South Africa</w:t>
            </w:r>
          </w:p>
        </w:tc>
        <w:tc>
          <w:tcPr>
            <w:tcW w:w="236" w:type="dxa"/>
          </w:tcPr>
          <w:p w14:paraId="178E8689" w14:textId="77777777" w:rsidR="00B65F8C" w:rsidRPr="00296ACE" w:rsidRDefault="00B65F8C" w:rsidP="00A4411A">
            <w:pPr>
              <w:spacing w:line="360" w:lineRule="auto"/>
              <w:jc w:val="center"/>
              <w:rPr>
                <w:rFonts w:ascii="Times New Roman" w:hAnsi="Times New Roman" w:cs="Times New Roman"/>
                <w:sz w:val="20"/>
                <w:szCs w:val="20"/>
              </w:rPr>
            </w:pPr>
          </w:p>
        </w:tc>
        <w:tc>
          <w:tcPr>
            <w:tcW w:w="1638" w:type="dxa"/>
            <w:noWrap/>
            <w:hideMark/>
          </w:tcPr>
          <w:p w14:paraId="4BBA8FDE" w14:textId="4A153804" w:rsidR="00B65F8C" w:rsidRPr="00296ACE" w:rsidRDefault="00B65F8C" w:rsidP="00B762E0">
            <w:pPr>
              <w:spacing w:line="360" w:lineRule="auto"/>
              <w:jc w:val="center"/>
              <w:rPr>
                <w:rFonts w:ascii="Times New Roman" w:hAnsi="Times New Roman" w:cs="Times New Roman"/>
                <w:sz w:val="20"/>
                <w:szCs w:val="20"/>
              </w:rPr>
            </w:pPr>
            <w:r w:rsidRPr="00296ACE">
              <w:rPr>
                <w:rFonts w:ascii="Times New Roman" w:hAnsi="Times New Roman" w:cs="Times New Roman"/>
                <w:sz w:val="20"/>
                <w:szCs w:val="20"/>
              </w:rPr>
              <w:fldChar w:fldCharType="begin"/>
            </w:r>
            <w:r w:rsidR="004F0B41">
              <w:rPr>
                <w:rFonts w:ascii="Times New Roman" w:hAnsi="Times New Roman" w:cs="Times New Roman"/>
                <w:sz w:val="20"/>
                <w:szCs w:val="20"/>
              </w:rPr>
              <w:instrText xml:space="preserve"> ADDIN ZOTERO_ITEM CSL_CITATION {"citationID":"a1o5g2o4h","properties":{"formattedCitation":"[9]","plainCitation":"[9]","noteIndex":0},"citationItems":[{"id":"bvZVep35/K2G6my08","uris":["http://zotero.org/users/8372031/items/FFTD62LF"],"itemData":{"id":1524,"type":"article-journal","abstract":"Increasing amounts of Pharmaceutical Personal Care Products (PPCPs) have been detected in the water cycle in recent years. Of all the PPCPs, very little information regarding the determination of Antiretroviral Drugs (ARVDs) is available. The aim of this study was to monitor the concentrations of two ARVDs, nevirapine and efavirenz in influent and effluent points at a Wastewater Treatment Works in Gauteng, South Africa. Treated wastewater, before and after chlorination, was also examined to determine if the target ARVDs were removed by chlorination. The target ARVDs were extracted from wastewater using Solid Phase Extraction (SPE) and the extracts were subsequently analysed using Gas Chromatography-Time of Flight Mass Spectrometry (GC-TOFMS).The method (extraction plus instrumental) was validated to determine limits of detection and quantification; accuracy; precision and uncertainties (at 40 ng/L) and all were found to be well within requirements for part per trillion analyses. The robustness of the method was also determined by analysing 10 quality control replicates on three non-consecutive days and found to be fit for purpose. The concentrations of nevirapine and efavirenz in wastewater influent were found to be as high as 2100 and 17400 ng/L respectively. As much as 50% of the ARVDs were removed by the wastewater treatment plant and resulted in treated effluent concentrations of nevirapine and efavirenz as high as 350 and 7100 ng/L respectively. Chlorination was not found to affect the ARVDs significantly. The findings from two other investigations, one in Germany and the other from South Africa, that have investigated ARVDsin surface water and wastewater are compared with those of this study.","container-title":"Journal of Chromatography &amp; Separation Techniques","DOI":"10.4172/2157-7064.1000272","journalAbbreviation":"Journal of Chromatography &amp; Separation Techniques","source":"ResearchGate","title":"Quantification of Selected Antiretroviral Drugs in a Wastewater Treatment Works in South Africa Using GC-TOFMS","volume":"06","author":[{"family":"Schoeman","given":"C"},{"family":"Mashiane","given":"M"},{"family":"Dlamini","given":"M"},{"family":"Okonkwo","given":"O.J."}],"issued":{"date-parts":[["2015",1,1]]}}}],"schema":"https://github.com/citation-style-language/schema/raw/master/csl-citation.json"} </w:instrText>
            </w:r>
            <w:r w:rsidRPr="00296ACE">
              <w:rPr>
                <w:rFonts w:ascii="Times New Roman" w:hAnsi="Times New Roman" w:cs="Times New Roman"/>
                <w:sz w:val="20"/>
                <w:szCs w:val="20"/>
              </w:rPr>
              <w:fldChar w:fldCharType="separate"/>
            </w:r>
            <w:r w:rsidR="00517FC1" w:rsidRPr="00517FC1">
              <w:rPr>
                <w:rFonts w:ascii="Times New Roman" w:hAnsi="Times New Roman" w:cs="Times New Roman"/>
                <w:sz w:val="20"/>
                <w:szCs w:val="24"/>
              </w:rPr>
              <w:t>[9]</w:t>
            </w:r>
            <w:r w:rsidRPr="00296ACE">
              <w:rPr>
                <w:rFonts w:ascii="Times New Roman" w:hAnsi="Times New Roman" w:cs="Times New Roman"/>
                <w:sz w:val="20"/>
                <w:szCs w:val="20"/>
              </w:rPr>
              <w:fldChar w:fldCharType="end"/>
            </w:r>
          </w:p>
        </w:tc>
      </w:tr>
      <w:tr w:rsidR="00B762E0" w:rsidRPr="00296ACE" w14:paraId="7CFDB5AA" w14:textId="77777777" w:rsidTr="00B762E0">
        <w:trPr>
          <w:trHeight w:val="299"/>
        </w:trPr>
        <w:tc>
          <w:tcPr>
            <w:tcW w:w="2127" w:type="dxa"/>
            <w:noWrap/>
            <w:hideMark/>
          </w:tcPr>
          <w:p w14:paraId="33A70E00" w14:textId="77777777" w:rsidR="00B65F8C" w:rsidRPr="00296ACE" w:rsidRDefault="00B65F8C" w:rsidP="00A4411A">
            <w:pPr>
              <w:spacing w:line="360" w:lineRule="auto"/>
              <w:jc w:val="both"/>
              <w:rPr>
                <w:rFonts w:ascii="Times New Roman" w:hAnsi="Times New Roman" w:cs="Times New Roman"/>
                <w:sz w:val="20"/>
                <w:szCs w:val="20"/>
              </w:rPr>
            </w:pPr>
            <w:r w:rsidRPr="00296ACE">
              <w:rPr>
                <w:rFonts w:ascii="Times New Roman" w:hAnsi="Times New Roman" w:cs="Times New Roman"/>
                <w:sz w:val="20"/>
                <w:szCs w:val="20"/>
              </w:rPr>
              <w:t>Efavirenz</w:t>
            </w:r>
          </w:p>
        </w:tc>
        <w:tc>
          <w:tcPr>
            <w:tcW w:w="1701" w:type="dxa"/>
            <w:noWrap/>
            <w:hideMark/>
          </w:tcPr>
          <w:p w14:paraId="2AD0DDDC" w14:textId="77777777" w:rsidR="00B65F8C" w:rsidRPr="00296ACE" w:rsidRDefault="00B65F8C" w:rsidP="00A4411A">
            <w:pPr>
              <w:spacing w:line="360" w:lineRule="auto"/>
              <w:jc w:val="both"/>
              <w:rPr>
                <w:rFonts w:ascii="Times New Roman" w:hAnsi="Times New Roman" w:cs="Times New Roman"/>
                <w:sz w:val="20"/>
                <w:szCs w:val="20"/>
              </w:rPr>
            </w:pPr>
            <w:r w:rsidRPr="00296ACE">
              <w:rPr>
                <w:rFonts w:ascii="Times New Roman" w:hAnsi="Times New Roman" w:cs="Times New Roman"/>
                <w:sz w:val="20"/>
                <w:szCs w:val="20"/>
              </w:rPr>
              <w:t>15.4</w:t>
            </w:r>
          </w:p>
        </w:tc>
        <w:tc>
          <w:tcPr>
            <w:tcW w:w="1984" w:type="dxa"/>
            <w:hideMark/>
          </w:tcPr>
          <w:p w14:paraId="29DBFBD1" w14:textId="77777777" w:rsidR="00B65F8C" w:rsidRPr="00296ACE" w:rsidRDefault="00B65F8C" w:rsidP="00A4411A">
            <w:pPr>
              <w:spacing w:line="360" w:lineRule="auto"/>
              <w:jc w:val="both"/>
              <w:rPr>
                <w:rFonts w:ascii="Times New Roman" w:hAnsi="Times New Roman" w:cs="Times New Roman"/>
                <w:sz w:val="20"/>
                <w:szCs w:val="20"/>
              </w:rPr>
            </w:pPr>
            <w:r w:rsidRPr="00296ACE">
              <w:rPr>
                <w:rFonts w:ascii="Times New Roman" w:hAnsi="Times New Roman" w:cs="Times New Roman"/>
                <w:sz w:val="20"/>
                <w:szCs w:val="20"/>
              </w:rPr>
              <w:t>1.93</w:t>
            </w:r>
          </w:p>
        </w:tc>
        <w:tc>
          <w:tcPr>
            <w:tcW w:w="1528" w:type="dxa"/>
            <w:noWrap/>
            <w:hideMark/>
          </w:tcPr>
          <w:p w14:paraId="775851EC" w14:textId="77777777" w:rsidR="00B65F8C" w:rsidRPr="00296ACE" w:rsidRDefault="00B65F8C" w:rsidP="00A4411A">
            <w:pPr>
              <w:spacing w:line="360" w:lineRule="auto"/>
              <w:jc w:val="both"/>
              <w:rPr>
                <w:rFonts w:ascii="Times New Roman" w:hAnsi="Times New Roman" w:cs="Times New Roman"/>
                <w:sz w:val="20"/>
                <w:szCs w:val="20"/>
              </w:rPr>
            </w:pPr>
            <w:r w:rsidRPr="00296ACE">
              <w:rPr>
                <w:rFonts w:ascii="Times New Roman" w:hAnsi="Times New Roman" w:cs="Times New Roman"/>
                <w:sz w:val="20"/>
                <w:szCs w:val="20"/>
              </w:rPr>
              <w:t>South Africa</w:t>
            </w:r>
          </w:p>
        </w:tc>
        <w:tc>
          <w:tcPr>
            <w:tcW w:w="236" w:type="dxa"/>
          </w:tcPr>
          <w:p w14:paraId="03C271B9" w14:textId="77777777" w:rsidR="00B65F8C" w:rsidRPr="00296ACE" w:rsidRDefault="00B65F8C" w:rsidP="00A4411A">
            <w:pPr>
              <w:spacing w:line="360" w:lineRule="auto"/>
              <w:jc w:val="center"/>
              <w:rPr>
                <w:rFonts w:ascii="Times New Roman" w:hAnsi="Times New Roman" w:cs="Times New Roman"/>
                <w:sz w:val="20"/>
                <w:szCs w:val="20"/>
              </w:rPr>
            </w:pPr>
          </w:p>
        </w:tc>
        <w:tc>
          <w:tcPr>
            <w:tcW w:w="1638" w:type="dxa"/>
            <w:noWrap/>
            <w:hideMark/>
          </w:tcPr>
          <w:p w14:paraId="124BB223" w14:textId="6CC8FD88" w:rsidR="00B65F8C" w:rsidRPr="00296ACE" w:rsidRDefault="00B65F8C" w:rsidP="00B762E0">
            <w:pPr>
              <w:spacing w:line="360" w:lineRule="auto"/>
              <w:jc w:val="center"/>
              <w:rPr>
                <w:rFonts w:ascii="Times New Roman" w:hAnsi="Times New Roman" w:cs="Times New Roman"/>
                <w:sz w:val="20"/>
                <w:szCs w:val="20"/>
              </w:rPr>
            </w:pPr>
            <w:r w:rsidRPr="00296ACE">
              <w:rPr>
                <w:rFonts w:ascii="Times New Roman" w:hAnsi="Times New Roman" w:cs="Times New Roman"/>
                <w:sz w:val="20"/>
                <w:szCs w:val="20"/>
              </w:rPr>
              <w:fldChar w:fldCharType="begin"/>
            </w:r>
            <w:r w:rsidR="004F0B41">
              <w:rPr>
                <w:rFonts w:ascii="Times New Roman" w:hAnsi="Times New Roman" w:cs="Times New Roman"/>
                <w:sz w:val="20"/>
                <w:szCs w:val="20"/>
              </w:rPr>
              <w:instrText xml:space="preserve"> ADDIN ZOTERO_ITEM CSL_CITATION {"citationID":"a16gdptb5k4","properties":{"formattedCitation":"[10]","plainCitation":"[10]","noteIndex":0},"citationItems":[{"id":"bvZVep35/NRy8Rf3y","uris":["http://zotero.org/users/8372031/items/ZZEINR4V"],"itemData":{"id":35,"type":"article-journal","abstract":"The widespread implementation of antiretroviral therapy medication has made antiretroviral drugs (ARVDs) a signiﬁcant pharmaceutical class in regions of high HIV infection rates. However, relatively little is known regarding the environmental occurrence of these emerging contaminants, and this is especially true for their metabolites. In this work, we report analytical methods to study the simultaneous occurrence of a range of common ARVDs and some of their known metabolites in surface water and wastewater. A novel direct injection liquid chromatography-tandem mass spectrometry (LC-MS/MS) method is reported for the analysis of ARVDs of different therapeutic classes and their selected metabolites in wastewater samples. In addition, a solid phase extraction (SPE) procedure was developed for pre-concentration of ARVs and metabolites from surface water samples. The respective methods proved suitable for the quantitative analysis of six parent ARVDs from three ARV classes, as well as three metabolites. Method validation showed average recoveries of 86% for the direct injection method, and 64% for the SPE method. With the exception of Zidovudine and the metabolites of Zidovudine and Ritonavir, all target ARVDs were detected in wastewater samples from two wastewater treatment plants in the Western Cape, South Africa. Higher concentrations were generally measured in inﬂuent compared to efﬂuent samples, in the dry compared to the wet season as well as in chlorinated compared to uvirradiated efﬂuents. This study contributes for the ﬁrst time quantitative data on the environmental occurrence of the known metabolites of Nevirapine (12-hydroxy-Nevirapine) and Efavirenz (8,14dihydroxy-Efavirenz).","container-title":"Chemosphere","DOI":"10.1016/j.chemosphere.2018.12.205","ISSN":"00456535","journalAbbreviation":"Chemosphere","language":"en","page":"983-992","source":"DOI.org (Crossref)","title":"Simultaneous quantification of commonly prescribed antiretroviral drugs and their selected metabolites in aqueous environmental samples by direct injection and solid phase extraction liquid chromatography - tandem mass spectrometry","volume":"220","author":[{"family":"Mosekiemang","given":"Tlou T."},{"family":"Stander","given":"Maria A."},{"family":"Villiers","given":"André","non-dropping-particle":"de"}],"issued":{"date-parts":[["2019",4]]}}}],"schema":"https://github.com/citation-style-language/schema/raw/master/csl-citation.json"} </w:instrText>
            </w:r>
            <w:r w:rsidRPr="00296ACE">
              <w:rPr>
                <w:rFonts w:ascii="Times New Roman" w:hAnsi="Times New Roman" w:cs="Times New Roman"/>
                <w:sz w:val="20"/>
                <w:szCs w:val="20"/>
              </w:rPr>
              <w:fldChar w:fldCharType="separate"/>
            </w:r>
            <w:r w:rsidR="00517FC1" w:rsidRPr="00517FC1">
              <w:rPr>
                <w:rFonts w:ascii="Times New Roman" w:hAnsi="Times New Roman" w:cs="Times New Roman"/>
                <w:sz w:val="20"/>
                <w:szCs w:val="24"/>
              </w:rPr>
              <w:t>[10]</w:t>
            </w:r>
            <w:r w:rsidRPr="00296ACE">
              <w:rPr>
                <w:rFonts w:ascii="Times New Roman" w:hAnsi="Times New Roman" w:cs="Times New Roman"/>
                <w:sz w:val="20"/>
                <w:szCs w:val="20"/>
              </w:rPr>
              <w:fldChar w:fldCharType="end"/>
            </w:r>
          </w:p>
        </w:tc>
      </w:tr>
      <w:tr w:rsidR="00B762E0" w:rsidRPr="00296ACE" w14:paraId="25C4FC49" w14:textId="77777777" w:rsidTr="00B762E0">
        <w:trPr>
          <w:trHeight w:val="299"/>
        </w:trPr>
        <w:tc>
          <w:tcPr>
            <w:tcW w:w="2127" w:type="dxa"/>
            <w:noWrap/>
            <w:hideMark/>
          </w:tcPr>
          <w:p w14:paraId="2C2F2981" w14:textId="77777777" w:rsidR="00B65F8C" w:rsidRPr="00296ACE" w:rsidRDefault="00B65F8C" w:rsidP="00A4411A">
            <w:pPr>
              <w:spacing w:line="360" w:lineRule="auto"/>
              <w:jc w:val="both"/>
              <w:rPr>
                <w:rFonts w:ascii="Times New Roman" w:hAnsi="Times New Roman" w:cs="Times New Roman"/>
                <w:sz w:val="20"/>
                <w:szCs w:val="20"/>
              </w:rPr>
            </w:pPr>
            <w:r w:rsidRPr="00296ACE">
              <w:rPr>
                <w:rFonts w:ascii="Times New Roman" w:hAnsi="Times New Roman" w:cs="Times New Roman"/>
                <w:sz w:val="20"/>
                <w:szCs w:val="20"/>
              </w:rPr>
              <w:t>Emtricitabine</w:t>
            </w:r>
          </w:p>
        </w:tc>
        <w:tc>
          <w:tcPr>
            <w:tcW w:w="1701" w:type="dxa"/>
            <w:noWrap/>
            <w:hideMark/>
          </w:tcPr>
          <w:p w14:paraId="2857FF53" w14:textId="77777777" w:rsidR="00B65F8C" w:rsidRPr="00296ACE" w:rsidRDefault="00B65F8C" w:rsidP="00A4411A">
            <w:pPr>
              <w:spacing w:line="360" w:lineRule="auto"/>
              <w:jc w:val="both"/>
              <w:rPr>
                <w:rFonts w:ascii="Times New Roman" w:hAnsi="Times New Roman" w:cs="Times New Roman"/>
                <w:sz w:val="20"/>
                <w:szCs w:val="20"/>
              </w:rPr>
            </w:pPr>
            <w:r w:rsidRPr="00296ACE">
              <w:rPr>
                <w:rFonts w:ascii="Times New Roman" w:hAnsi="Times New Roman" w:cs="Times New Roman"/>
                <w:sz w:val="20"/>
                <w:szCs w:val="20"/>
              </w:rPr>
              <w:t>172</w:t>
            </w:r>
          </w:p>
        </w:tc>
        <w:tc>
          <w:tcPr>
            <w:tcW w:w="1984" w:type="dxa"/>
            <w:hideMark/>
          </w:tcPr>
          <w:p w14:paraId="52EAD53D" w14:textId="77777777" w:rsidR="00B65F8C" w:rsidRPr="00296ACE" w:rsidRDefault="00B65F8C" w:rsidP="00A4411A">
            <w:pPr>
              <w:spacing w:line="360" w:lineRule="auto"/>
              <w:jc w:val="both"/>
              <w:rPr>
                <w:rFonts w:ascii="Times New Roman" w:hAnsi="Times New Roman" w:cs="Times New Roman"/>
                <w:sz w:val="20"/>
                <w:szCs w:val="20"/>
              </w:rPr>
            </w:pPr>
            <w:r w:rsidRPr="00296ACE">
              <w:rPr>
                <w:rFonts w:ascii="Times New Roman" w:hAnsi="Times New Roman" w:cs="Times New Roman"/>
                <w:sz w:val="20"/>
                <w:szCs w:val="20"/>
              </w:rPr>
              <w:t>4.23</w:t>
            </w:r>
          </w:p>
        </w:tc>
        <w:tc>
          <w:tcPr>
            <w:tcW w:w="1528" w:type="dxa"/>
            <w:noWrap/>
            <w:hideMark/>
          </w:tcPr>
          <w:p w14:paraId="160366F2" w14:textId="77777777" w:rsidR="00B65F8C" w:rsidRPr="00296ACE" w:rsidRDefault="00B65F8C" w:rsidP="00A4411A">
            <w:pPr>
              <w:spacing w:line="360" w:lineRule="auto"/>
              <w:jc w:val="both"/>
              <w:rPr>
                <w:rFonts w:ascii="Times New Roman" w:hAnsi="Times New Roman" w:cs="Times New Roman"/>
                <w:sz w:val="20"/>
                <w:szCs w:val="20"/>
              </w:rPr>
            </w:pPr>
            <w:r w:rsidRPr="00296ACE">
              <w:rPr>
                <w:rFonts w:ascii="Times New Roman" w:hAnsi="Times New Roman" w:cs="Times New Roman"/>
                <w:sz w:val="20"/>
                <w:szCs w:val="20"/>
              </w:rPr>
              <w:t>South Africa</w:t>
            </w:r>
          </w:p>
        </w:tc>
        <w:tc>
          <w:tcPr>
            <w:tcW w:w="236" w:type="dxa"/>
          </w:tcPr>
          <w:p w14:paraId="3944E447" w14:textId="77777777" w:rsidR="00B65F8C" w:rsidRPr="00296ACE" w:rsidRDefault="00B65F8C" w:rsidP="00A4411A">
            <w:pPr>
              <w:spacing w:line="360" w:lineRule="auto"/>
              <w:jc w:val="center"/>
              <w:rPr>
                <w:rFonts w:ascii="Times New Roman" w:hAnsi="Times New Roman" w:cs="Times New Roman"/>
                <w:sz w:val="20"/>
                <w:szCs w:val="20"/>
              </w:rPr>
            </w:pPr>
          </w:p>
        </w:tc>
        <w:tc>
          <w:tcPr>
            <w:tcW w:w="1638" w:type="dxa"/>
            <w:noWrap/>
            <w:hideMark/>
          </w:tcPr>
          <w:p w14:paraId="1B9106F7" w14:textId="3E191320" w:rsidR="00B65F8C" w:rsidRPr="00296ACE" w:rsidRDefault="00B65F8C" w:rsidP="00B762E0">
            <w:pPr>
              <w:spacing w:line="360" w:lineRule="auto"/>
              <w:jc w:val="center"/>
              <w:rPr>
                <w:rFonts w:ascii="Times New Roman" w:hAnsi="Times New Roman" w:cs="Times New Roman"/>
                <w:sz w:val="20"/>
                <w:szCs w:val="20"/>
              </w:rPr>
            </w:pPr>
            <w:r w:rsidRPr="00296ACE">
              <w:rPr>
                <w:rFonts w:ascii="Times New Roman" w:hAnsi="Times New Roman" w:cs="Times New Roman"/>
                <w:sz w:val="20"/>
                <w:szCs w:val="20"/>
              </w:rPr>
              <w:fldChar w:fldCharType="begin"/>
            </w:r>
            <w:r w:rsidR="004F0B41">
              <w:rPr>
                <w:rFonts w:ascii="Times New Roman" w:hAnsi="Times New Roman" w:cs="Times New Roman"/>
                <w:sz w:val="20"/>
                <w:szCs w:val="20"/>
              </w:rPr>
              <w:instrText xml:space="preserve"> ADDIN ZOTERO_ITEM CSL_CITATION {"citationID":"a172p2va24g","properties":{"formattedCitation":"[10]","plainCitation":"[10]","noteIndex":0},"citationItems":[{"id":"bvZVep35/NRy8Rf3y","uris":["http://zotero.org/users/8372031/items/ZZEINR4V"],"itemData":{"id":35,"type":"article-journal","abstract":"The widespread implementation of antiretroviral therapy medication has made antiretroviral drugs (ARVDs) a signiﬁcant pharmaceutical class in regions of high HIV infection rates. However, relatively little is known regarding the environmental occurrence of these emerging contaminants, and this is especially true for their metabolites. In this work, we report analytical methods to study the simultaneous occurrence of a range of common ARVDs and some of their known metabolites in surface water and wastewater. A novel direct injection liquid chromatography-tandem mass spectrometry (LC-MS/MS) method is reported for the analysis of ARVDs of different therapeutic classes and their selected metabolites in wastewater samples. In addition, a solid phase extraction (SPE) procedure was developed for pre-concentration of ARVs and metabolites from surface water samples. The respective methods proved suitable for the quantitative analysis of six parent ARVDs from three ARV classes, as well as three metabolites. Method validation showed average recoveries of 86% for the direct injection method, and 64% for the SPE method. With the exception of Zidovudine and the metabolites of Zidovudine and Ritonavir, all target ARVDs were detected in wastewater samples from two wastewater treatment plants in the Western Cape, South Africa. Higher concentrations were generally measured in inﬂuent compared to efﬂuent samples, in the dry compared to the wet season as well as in chlorinated compared to uvirradiated efﬂuents. This study contributes for the ﬁrst time quantitative data on the environmental occurrence of the known metabolites of Nevirapine (12-hydroxy-Nevirapine) and Efavirenz (8,14dihydroxy-Efavirenz).","container-title":"Chemosphere","DOI":"10.1016/j.chemosphere.2018.12.205","ISSN":"00456535","journalAbbreviation":"Chemosphere","language":"en","page":"983-992","source":"DOI.org (Crossref)","title":"Simultaneous quantification of commonly prescribed antiretroviral drugs and their selected metabolites in aqueous environmental samples by direct injection and solid phase extraction liquid chromatography - tandem mass spectrometry","volume":"220","author":[{"family":"Mosekiemang","given":"Tlou T."},{"family":"Stander","given":"Maria A."},{"family":"Villiers","given":"André","non-dropping-particle":"de"}],"issued":{"date-parts":[["2019",4]]}}}],"schema":"https://github.com/citation-style-language/schema/raw/master/csl-citation.json"} </w:instrText>
            </w:r>
            <w:r w:rsidRPr="00296ACE">
              <w:rPr>
                <w:rFonts w:ascii="Times New Roman" w:hAnsi="Times New Roman" w:cs="Times New Roman"/>
                <w:sz w:val="20"/>
                <w:szCs w:val="20"/>
              </w:rPr>
              <w:fldChar w:fldCharType="separate"/>
            </w:r>
            <w:r w:rsidR="00517FC1" w:rsidRPr="00517FC1">
              <w:rPr>
                <w:rFonts w:ascii="Times New Roman" w:hAnsi="Times New Roman" w:cs="Times New Roman"/>
                <w:sz w:val="20"/>
                <w:szCs w:val="24"/>
              </w:rPr>
              <w:t>[10]</w:t>
            </w:r>
            <w:r w:rsidRPr="00296ACE">
              <w:rPr>
                <w:rFonts w:ascii="Times New Roman" w:hAnsi="Times New Roman" w:cs="Times New Roman"/>
                <w:sz w:val="20"/>
                <w:szCs w:val="20"/>
              </w:rPr>
              <w:fldChar w:fldCharType="end"/>
            </w:r>
          </w:p>
        </w:tc>
      </w:tr>
      <w:tr w:rsidR="00B762E0" w:rsidRPr="00296ACE" w14:paraId="3BC8A9FF" w14:textId="77777777" w:rsidTr="00B762E0">
        <w:trPr>
          <w:trHeight w:val="299"/>
        </w:trPr>
        <w:tc>
          <w:tcPr>
            <w:tcW w:w="2127" w:type="dxa"/>
            <w:noWrap/>
            <w:hideMark/>
          </w:tcPr>
          <w:p w14:paraId="110F4C19" w14:textId="77777777" w:rsidR="00B65F8C" w:rsidRPr="00296ACE" w:rsidRDefault="00B65F8C" w:rsidP="00A4411A">
            <w:pPr>
              <w:spacing w:line="360" w:lineRule="auto"/>
              <w:jc w:val="both"/>
              <w:rPr>
                <w:rFonts w:ascii="Times New Roman" w:hAnsi="Times New Roman" w:cs="Times New Roman"/>
                <w:sz w:val="20"/>
                <w:szCs w:val="20"/>
              </w:rPr>
            </w:pPr>
            <w:r w:rsidRPr="00296ACE">
              <w:rPr>
                <w:rFonts w:ascii="Times New Roman" w:hAnsi="Times New Roman" w:cs="Times New Roman"/>
                <w:sz w:val="20"/>
                <w:szCs w:val="20"/>
              </w:rPr>
              <w:t>Emtricitabine</w:t>
            </w:r>
          </w:p>
        </w:tc>
        <w:tc>
          <w:tcPr>
            <w:tcW w:w="1701" w:type="dxa"/>
            <w:noWrap/>
            <w:hideMark/>
          </w:tcPr>
          <w:p w14:paraId="12E70AD0" w14:textId="77777777" w:rsidR="00B65F8C" w:rsidRPr="00296ACE" w:rsidRDefault="00B65F8C" w:rsidP="00A4411A">
            <w:pPr>
              <w:spacing w:line="360" w:lineRule="auto"/>
              <w:jc w:val="both"/>
              <w:rPr>
                <w:rFonts w:ascii="Times New Roman" w:hAnsi="Times New Roman" w:cs="Times New Roman"/>
                <w:sz w:val="20"/>
                <w:szCs w:val="20"/>
              </w:rPr>
            </w:pPr>
            <w:r w:rsidRPr="00296ACE">
              <w:rPr>
                <w:rFonts w:ascii="Times New Roman" w:hAnsi="Times New Roman" w:cs="Times New Roman"/>
                <w:sz w:val="20"/>
                <w:szCs w:val="20"/>
              </w:rPr>
              <w:t>0.051</w:t>
            </w:r>
          </w:p>
        </w:tc>
        <w:tc>
          <w:tcPr>
            <w:tcW w:w="1984" w:type="dxa"/>
          </w:tcPr>
          <w:p w14:paraId="44969C16" w14:textId="77777777" w:rsidR="00B65F8C" w:rsidRPr="00296ACE" w:rsidRDefault="00B65F8C" w:rsidP="00A4411A">
            <w:pPr>
              <w:spacing w:line="360" w:lineRule="auto"/>
              <w:jc w:val="both"/>
              <w:rPr>
                <w:rFonts w:ascii="Times New Roman" w:hAnsi="Times New Roman" w:cs="Times New Roman"/>
                <w:sz w:val="20"/>
                <w:szCs w:val="20"/>
              </w:rPr>
            </w:pPr>
          </w:p>
        </w:tc>
        <w:tc>
          <w:tcPr>
            <w:tcW w:w="1528" w:type="dxa"/>
            <w:noWrap/>
            <w:hideMark/>
          </w:tcPr>
          <w:p w14:paraId="60EEDF9E" w14:textId="77777777" w:rsidR="00B65F8C" w:rsidRPr="00296ACE" w:rsidRDefault="00B65F8C" w:rsidP="00A4411A">
            <w:pPr>
              <w:spacing w:line="360" w:lineRule="auto"/>
              <w:jc w:val="both"/>
              <w:rPr>
                <w:rFonts w:ascii="Times New Roman" w:hAnsi="Times New Roman" w:cs="Times New Roman"/>
                <w:sz w:val="20"/>
                <w:szCs w:val="20"/>
              </w:rPr>
            </w:pPr>
            <w:r w:rsidRPr="00296ACE">
              <w:rPr>
                <w:rFonts w:ascii="Times New Roman" w:hAnsi="Times New Roman" w:cs="Times New Roman"/>
                <w:sz w:val="20"/>
                <w:szCs w:val="20"/>
              </w:rPr>
              <w:t>Germany</w:t>
            </w:r>
          </w:p>
        </w:tc>
        <w:tc>
          <w:tcPr>
            <w:tcW w:w="236" w:type="dxa"/>
          </w:tcPr>
          <w:p w14:paraId="6A7EED75" w14:textId="77777777" w:rsidR="00B65F8C" w:rsidRPr="00296ACE" w:rsidRDefault="00B65F8C" w:rsidP="00A4411A">
            <w:pPr>
              <w:spacing w:line="360" w:lineRule="auto"/>
              <w:jc w:val="center"/>
              <w:rPr>
                <w:rFonts w:ascii="Times New Roman" w:hAnsi="Times New Roman" w:cs="Times New Roman"/>
                <w:sz w:val="20"/>
                <w:szCs w:val="20"/>
              </w:rPr>
            </w:pPr>
          </w:p>
        </w:tc>
        <w:tc>
          <w:tcPr>
            <w:tcW w:w="1638" w:type="dxa"/>
            <w:noWrap/>
            <w:hideMark/>
          </w:tcPr>
          <w:p w14:paraId="47059241" w14:textId="25B4AB99" w:rsidR="00B65F8C" w:rsidRPr="00296ACE" w:rsidRDefault="00B65F8C" w:rsidP="00B762E0">
            <w:pPr>
              <w:spacing w:line="360" w:lineRule="auto"/>
              <w:jc w:val="center"/>
              <w:rPr>
                <w:rFonts w:ascii="Times New Roman" w:hAnsi="Times New Roman" w:cs="Times New Roman"/>
                <w:sz w:val="20"/>
                <w:szCs w:val="20"/>
              </w:rPr>
            </w:pPr>
            <w:r w:rsidRPr="00296ACE">
              <w:rPr>
                <w:rFonts w:ascii="Times New Roman" w:hAnsi="Times New Roman" w:cs="Times New Roman"/>
                <w:sz w:val="20"/>
                <w:szCs w:val="20"/>
              </w:rPr>
              <w:fldChar w:fldCharType="begin"/>
            </w:r>
            <w:r w:rsidR="004F0B41">
              <w:rPr>
                <w:rFonts w:ascii="Times New Roman" w:hAnsi="Times New Roman" w:cs="Times New Roman"/>
                <w:sz w:val="20"/>
                <w:szCs w:val="20"/>
              </w:rPr>
              <w:instrText xml:space="preserve"> ADDIN ZOTERO_ITEM CSL_CITATION {"citationID":"a8ud2lhut2","properties":{"formattedCitation":"[4]","plainCitation":"[4]","noteIndex":0},"citationItems":[{"id":"bvZVep35/2mE4ks5t","uris":["http://zotero.org/users/local/3FsyJZw4/items/ZCXNGZ98"],"itemData":{"id":"rNhfQnli/0GkWQtfO","type":"article-journal","container-title":"Journal of Chromatography A","DOI":"10.1016/j.chroma.2017.12.023","ISSN":"00219673","journalAbbreviation":"Journal of Chromatography A","language":"en","page":"27-43","source":"DOI.org (Crossref)","title":"Utilization of large volume zwitterionic hydrophilic interaction liquid chromatography for the analysis of polar pharmaceuticals in aqueous environmental samples: Benefits and limitations","title-short":"Utilization of large volume zwitterionic hydrophilic interaction liquid chromatography for the analysis of polar pharmaceuticals in aqueous environmental samples","volume":"1535","author":[{"family":"Boulard","given":"Lise"},{"family":"Dierkes","given":"Georg"},{"family":"Ternes","given":"Thomas"}],"issued":{"date-parts":[["2018",2]]}}}],"schema":"https://github.com/citation-style-language/schema/raw/master/csl-citation.json"} </w:instrText>
            </w:r>
            <w:r w:rsidRPr="00296ACE">
              <w:rPr>
                <w:rFonts w:ascii="Times New Roman" w:hAnsi="Times New Roman" w:cs="Times New Roman"/>
                <w:sz w:val="20"/>
                <w:szCs w:val="20"/>
              </w:rPr>
              <w:fldChar w:fldCharType="separate"/>
            </w:r>
            <w:r w:rsidR="00517FC1" w:rsidRPr="00517FC1">
              <w:rPr>
                <w:rFonts w:ascii="Times New Roman" w:hAnsi="Times New Roman" w:cs="Times New Roman"/>
                <w:sz w:val="20"/>
                <w:szCs w:val="24"/>
              </w:rPr>
              <w:t>[4]</w:t>
            </w:r>
            <w:r w:rsidRPr="00296ACE">
              <w:rPr>
                <w:rFonts w:ascii="Times New Roman" w:hAnsi="Times New Roman" w:cs="Times New Roman"/>
                <w:sz w:val="20"/>
                <w:szCs w:val="20"/>
              </w:rPr>
              <w:fldChar w:fldCharType="end"/>
            </w:r>
          </w:p>
        </w:tc>
      </w:tr>
      <w:tr w:rsidR="00B762E0" w:rsidRPr="00296ACE" w14:paraId="261A9E2F" w14:textId="77777777" w:rsidTr="00B762E0">
        <w:trPr>
          <w:trHeight w:val="299"/>
        </w:trPr>
        <w:tc>
          <w:tcPr>
            <w:tcW w:w="2127" w:type="dxa"/>
            <w:noWrap/>
            <w:hideMark/>
          </w:tcPr>
          <w:p w14:paraId="1C2E6212" w14:textId="77777777" w:rsidR="00B65F8C" w:rsidRPr="00296ACE" w:rsidRDefault="00B65F8C" w:rsidP="00A4411A">
            <w:pPr>
              <w:spacing w:line="360" w:lineRule="auto"/>
              <w:jc w:val="both"/>
              <w:rPr>
                <w:rFonts w:ascii="Times New Roman" w:hAnsi="Times New Roman" w:cs="Times New Roman"/>
                <w:sz w:val="20"/>
                <w:szCs w:val="20"/>
              </w:rPr>
            </w:pPr>
            <w:r w:rsidRPr="00296ACE">
              <w:rPr>
                <w:rFonts w:ascii="Times New Roman" w:hAnsi="Times New Roman" w:cs="Times New Roman"/>
                <w:sz w:val="20"/>
                <w:szCs w:val="20"/>
              </w:rPr>
              <w:t>Emtricitabine</w:t>
            </w:r>
          </w:p>
        </w:tc>
        <w:tc>
          <w:tcPr>
            <w:tcW w:w="1701" w:type="dxa"/>
            <w:noWrap/>
            <w:hideMark/>
          </w:tcPr>
          <w:p w14:paraId="3A751C7D" w14:textId="77777777" w:rsidR="00B65F8C" w:rsidRPr="00296ACE" w:rsidRDefault="00B65F8C" w:rsidP="00A4411A">
            <w:pPr>
              <w:spacing w:line="360" w:lineRule="auto"/>
              <w:jc w:val="both"/>
              <w:rPr>
                <w:rFonts w:ascii="Times New Roman" w:hAnsi="Times New Roman" w:cs="Times New Roman"/>
                <w:sz w:val="20"/>
                <w:szCs w:val="20"/>
              </w:rPr>
            </w:pPr>
            <w:r w:rsidRPr="00296ACE">
              <w:rPr>
                <w:rFonts w:ascii="Times New Roman" w:hAnsi="Times New Roman" w:cs="Times New Roman"/>
                <w:sz w:val="20"/>
                <w:szCs w:val="20"/>
              </w:rPr>
              <w:t>0.98</w:t>
            </w:r>
          </w:p>
        </w:tc>
        <w:tc>
          <w:tcPr>
            <w:tcW w:w="1984" w:type="dxa"/>
            <w:hideMark/>
          </w:tcPr>
          <w:p w14:paraId="39D2B9FB" w14:textId="77777777" w:rsidR="00B65F8C" w:rsidRPr="00296ACE" w:rsidRDefault="00B65F8C" w:rsidP="00A4411A">
            <w:pPr>
              <w:spacing w:line="360" w:lineRule="auto"/>
              <w:jc w:val="both"/>
              <w:rPr>
                <w:rFonts w:ascii="Times New Roman" w:hAnsi="Times New Roman" w:cs="Times New Roman"/>
                <w:sz w:val="20"/>
                <w:szCs w:val="20"/>
              </w:rPr>
            </w:pPr>
            <w:r w:rsidRPr="00296ACE">
              <w:rPr>
                <w:rFonts w:ascii="Times New Roman" w:hAnsi="Times New Roman" w:cs="Times New Roman"/>
                <w:sz w:val="20"/>
                <w:szCs w:val="20"/>
              </w:rPr>
              <w:t>0.14</w:t>
            </w:r>
          </w:p>
        </w:tc>
        <w:tc>
          <w:tcPr>
            <w:tcW w:w="1528" w:type="dxa"/>
            <w:noWrap/>
            <w:hideMark/>
          </w:tcPr>
          <w:p w14:paraId="6435B277" w14:textId="77777777" w:rsidR="00B65F8C" w:rsidRPr="00296ACE" w:rsidRDefault="00B65F8C" w:rsidP="00A4411A">
            <w:pPr>
              <w:spacing w:line="360" w:lineRule="auto"/>
              <w:jc w:val="both"/>
              <w:rPr>
                <w:rFonts w:ascii="Times New Roman" w:hAnsi="Times New Roman" w:cs="Times New Roman"/>
                <w:sz w:val="20"/>
                <w:szCs w:val="20"/>
              </w:rPr>
            </w:pPr>
            <w:r w:rsidRPr="00296ACE">
              <w:rPr>
                <w:rFonts w:ascii="Times New Roman" w:hAnsi="Times New Roman" w:cs="Times New Roman"/>
                <w:sz w:val="20"/>
                <w:szCs w:val="20"/>
              </w:rPr>
              <w:t>Germany</w:t>
            </w:r>
          </w:p>
        </w:tc>
        <w:tc>
          <w:tcPr>
            <w:tcW w:w="236" w:type="dxa"/>
          </w:tcPr>
          <w:p w14:paraId="3D999027" w14:textId="77777777" w:rsidR="00B65F8C" w:rsidRPr="00296ACE" w:rsidRDefault="00B65F8C" w:rsidP="00A4411A">
            <w:pPr>
              <w:spacing w:line="360" w:lineRule="auto"/>
              <w:jc w:val="center"/>
              <w:rPr>
                <w:rFonts w:ascii="Times New Roman" w:hAnsi="Times New Roman" w:cs="Times New Roman"/>
                <w:sz w:val="20"/>
                <w:szCs w:val="20"/>
              </w:rPr>
            </w:pPr>
          </w:p>
        </w:tc>
        <w:tc>
          <w:tcPr>
            <w:tcW w:w="1638" w:type="dxa"/>
            <w:noWrap/>
            <w:hideMark/>
          </w:tcPr>
          <w:p w14:paraId="7B0C68BA" w14:textId="76AF8750" w:rsidR="00B65F8C" w:rsidRPr="00296ACE" w:rsidRDefault="00B65F8C" w:rsidP="00B762E0">
            <w:pPr>
              <w:spacing w:line="360" w:lineRule="auto"/>
              <w:jc w:val="center"/>
              <w:rPr>
                <w:rFonts w:ascii="Times New Roman" w:hAnsi="Times New Roman" w:cs="Times New Roman"/>
                <w:sz w:val="20"/>
                <w:szCs w:val="20"/>
              </w:rPr>
            </w:pPr>
            <w:r w:rsidRPr="00296ACE">
              <w:rPr>
                <w:rFonts w:ascii="Times New Roman" w:hAnsi="Times New Roman" w:cs="Times New Roman"/>
                <w:sz w:val="20"/>
                <w:szCs w:val="20"/>
              </w:rPr>
              <w:fldChar w:fldCharType="begin"/>
            </w:r>
            <w:r w:rsidR="004F0B41">
              <w:rPr>
                <w:rFonts w:ascii="Times New Roman" w:hAnsi="Times New Roman" w:cs="Times New Roman"/>
                <w:sz w:val="20"/>
                <w:szCs w:val="20"/>
              </w:rPr>
              <w:instrText xml:space="preserve"> ADDIN ZOTERO_ITEM CSL_CITATION {"citationID":"a15ojrl94ea","properties":{"formattedCitation":"[3]","plainCitation":"[3]","noteIndex":0},"citationItems":[{"id":"bvZVep35/6bNSJVru","uris":["http://zotero.org/users/local/3FsyJZw4/items/LKZ9LJBK"],"itemData":{"id":"rNhfQnli/iTC1cPAj","type":"article-journal","abstract":"The fate of ﬁve antiviral drugs (abacavir, emtricitabine, ganciclovir, lamivudine and zidovudine) was investigated in biological wastewater treatment. Investigations of degradation kinetics were accompanied by the elucidation of formed transformation products (TPs) using activated sludge lab experiments and subsequent LC-HRMS analysis. Degradation rate constants ranged between 0.46 L dÀ1 gSÀS1 (zidovudine) and 55.8 L dÀ1 gSÀS1 (abacavir). Despite these differences of the degradation kinetics, the same main biotransformation reaction was observed for all ﬁve compounds: oxidation of the terminal hydroxyl-moiety to the corresponding carboxylic acid (formation of carboxy-TPs). In addition, the oxidation of thioether moieties to sulfoxides was observed for emtricitabine and lamivudine.","container-title":"Water Research","DOI":"10.1016/j.watres.2016.03.045","ISSN":"00431354","journalAbbreviation":"Water Research","language":"en","page":"75-83","source":"DOI.org (Crossref)","title":"Identification of transformation products of antiviral drugs formed during biological wastewater treatment and their occurrence in the urban water cycle","volume":"98","author":[{"family":"Funke","given":"Jan"},{"family":"Prasse","given":"Carsten"},{"family":"Ternes","given":"Thomas A."}],"issued":{"date-parts":[["2016",7]]}}}],"schema":"https://github.com/citation-style-language/schema/raw/master/csl-citation.json"} </w:instrText>
            </w:r>
            <w:r w:rsidRPr="00296ACE">
              <w:rPr>
                <w:rFonts w:ascii="Times New Roman" w:hAnsi="Times New Roman" w:cs="Times New Roman"/>
                <w:sz w:val="20"/>
                <w:szCs w:val="20"/>
              </w:rPr>
              <w:fldChar w:fldCharType="separate"/>
            </w:r>
            <w:r w:rsidR="00517FC1" w:rsidRPr="00517FC1">
              <w:rPr>
                <w:rFonts w:ascii="Times New Roman" w:hAnsi="Times New Roman" w:cs="Times New Roman"/>
                <w:sz w:val="20"/>
                <w:szCs w:val="24"/>
              </w:rPr>
              <w:t>[3]</w:t>
            </w:r>
            <w:r w:rsidRPr="00296ACE">
              <w:rPr>
                <w:rFonts w:ascii="Times New Roman" w:hAnsi="Times New Roman" w:cs="Times New Roman"/>
                <w:sz w:val="20"/>
                <w:szCs w:val="20"/>
              </w:rPr>
              <w:fldChar w:fldCharType="end"/>
            </w:r>
          </w:p>
        </w:tc>
      </w:tr>
      <w:tr w:rsidR="00B762E0" w:rsidRPr="00296ACE" w14:paraId="3CA279B8" w14:textId="77777777" w:rsidTr="00B762E0">
        <w:trPr>
          <w:trHeight w:val="299"/>
        </w:trPr>
        <w:tc>
          <w:tcPr>
            <w:tcW w:w="2127" w:type="dxa"/>
            <w:noWrap/>
            <w:hideMark/>
          </w:tcPr>
          <w:p w14:paraId="6633393A" w14:textId="77777777" w:rsidR="00B65F8C" w:rsidRPr="00296ACE" w:rsidRDefault="00B65F8C" w:rsidP="00A4411A">
            <w:pPr>
              <w:spacing w:line="360" w:lineRule="auto"/>
              <w:jc w:val="both"/>
              <w:rPr>
                <w:rFonts w:ascii="Times New Roman" w:hAnsi="Times New Roman" w:cs="Times New Roman"/>
                <w:sz w:val="20"/>
                <w:szCs w:val="20"/>
              </w:rPr>
            </w:pPr>
            <w:r w:rsidRPr="00296ACE">
              <w:rPr>
                <w:rFonts w:ascii="Times New Roman" w:hAnsi="Times New Roman" w:cs="Times New Roman"/>
                <w:sz w:val="20"/>
                <w:szCs w:val="20"/>
              </w:rPr>
              <w:t>Emtricitabine</w:t>
            </w:r>
          </w:p>
        </w:tc>
        <w:tc>
          <w:tcPr>
            <w:tcW w:w="1701" w:type="dxa"/>
            <w:noWrap/>
            <w:hideMark/>
          </w:tcPr>
          <w:p w14:paraId="56276333" w14:textId="77777777" w:rsidR="00B65F8C" w:rsidRPr="00296ACE" w:rsidRDefault="00B65F8C" w:rsidP="00A4411A">
            <w:pPr>
              <w:spacing w:line="360" w:lineRule="auto"/>
              <w:jc w:val="both"/>
              <w:rPr>
                <w:rFonts w:ascii="Times New Roman" w:hAnsi="Times New Roman" w:cs="Times New Roman"/>
                <w:sz w:val="20"/>
                <w:szCs w:val="20"/>
              </w:rPr>
            </w:pPr>
            <w:r w:rsidRPr="00296ACE">
              <w:rPr>
                <w:rFonts w:ascii="Times New Roman" w:hAnsi="Times New Roman" w:cs="Times New Roman"/>
                <w:sz w:val="20"/>
                <w:szCs w:val="20"/>
              </w:rPr>
              <w:t xml:space="preserve">3.10 </w:t>
            </w:r>
          </w:p>
        </w:tc>
        <w:tc>
          <w:tcPr>
            <w:tcW w:w="1984" w:type="dxa"/>
            <w:hideMark/>
          </w:tcPr>
          <w:p w14:paraId="40158267" w14:textId="77777777" w:rsidR="00B65F8C" w:rsidRPr="00296ACE" w:rsidRDefault="00B65F8C" w:rsidP="00A4411A">
            <w:pPr>
              <w:spacing w:line="360" w:lineRule="auto"/>
              <w:jc w:val="both"/>
              <w:rPr>
                <w:rFonts w:ascii="Times New Roman" w:hAnsi="Times New Roman" w:cs="Times New Roman"/>
                <w:sz w:val="20"/>
                <w:szCs w:val="20"/>
              </w:rPr>
            </w:pPr>
            <w:r w:rsidRPr="00296ACE">
              <w:rPr>
                <w:rFonts w:ascii="Times New Roman" w:hAnsi="Times New Roman" w:cs="Times New Roman"/>
                <w:sz w:val="20"/>
                <w:szCs w:val="20"/>
              </w:rPr>
              <w:t>0.22</w:t>
            </w:r>
          </w:p>
        </w:tc>
        <w:tc>
          <w:tcPr>
            <w:tcW w:w="1528" w:type="dxa"/>
            <w:noWrap/>
            <w:hideMark/>
          </w:tcPr>
          <w:p w14:paraId="14389252" w14:textId="77777777" w:rsidR="00B65F8C" w:rsidRPr="00296ACE" w:rsidRDefault="00B65F8C" w:rsidP="00A4411A">
            <w:pPr>
              <w:spacing w:line="360" w:lineRule="auto"/>
              <w:jc w:val="both"/>
              <w:rPr>
                <w:rFonts w:ascii="Times New Roman" w:hAnsi="Times New Roman" w:cs="Times New Roman"/>
                <w:sz w:val="20"/>
                <w:szCs w:val="20"/>
              </w:rPr>
            </w:pPr>
            <w:r w:rsidRPr="00296ACE">
              <w:rPr>
                <w:rFonts w:ascii="Times New Roman" w:hAnsi="Times New Roman" w:cs="Times New Roman"/>
                <w:sz w:val="20"/>
                <w:szCs w:val="20"/>
              </w:rPr>
              <w:t>South Africa</w:t>
            </w:r>
          </w:p>
        </w:tc>
        <w:tc>
          <w:tcPr>
            <w:tcW w:w="236" w:type="dxa"/>
          </w:tcPr>
          <w:p w14:paraId="577914DD" w14:textId="77777777" w:rsidR="00B65F8C" w:rsidRPr="00296ACE" w:rsidRDefault="00B65F8C" w:rsidP="00A4411A">
            <w:pPr>
              <w:spacing w:line="360" w:lineRule="auto"/>
              <w:jc w:val="center"/>
              <w:rPr>
                <w:rFonts w:ascii="Times New Roman" w:hAnsi="Times New Roman" w:cs="Times New Roman"/>
                <w:sz w:val="20"/>
                <w:szCs w:val="20"/>
              </w:rPr>
            </w:pPr>
          </w:p>
        </w:tc>
        <w:tc>
          <w:tcPr>
            <w:tcW w:w="1638" w:type="dxa"/>
            <w:noWrap/>
            <w:hideMark/>
          </w:tcPr>
          <w:p w14:paraId="595212A7" w14:textId="682C58F3" w:rsidR="00B65F8C" w:rsidRPr="00296ACE" w:rsidRDefault="00B65F8C" w:rsidP="00B762E0">
            <w:pPr>
              <w:spacing w:line="360" w:lineRule="auto"/>
              <w:jc w:val="center"/>
              <w:rPr>
                <w:rFonts w:ascii="Times New Roman" w:hAnsi="Times New Roman" w:cs="Times New Roman"/>
                <w:sz w:val="20"/>
                <w:szCs w:val="20"/>
              </w:rPr>
            </w:pPr>
            <w:r w:rsidRPr="00296ACE">
              <w:rPr>
                <w:rFonts w:ascii="Times New Roman" w:hAnsi="Times New Roman" w:cs="Times New Roman"/>
                <w:sz w:val="20"/>
                <w:szCs w:val="20"/>
              </w:rPr>
              <w:fldChar w:fldCharType="begin"/>
            </w:r>
            <w:r w:rsidR="004F0B41">
              <w:rPr>
                <w:rFonts w:ascii="Times New Roman" w:hAnsi="Times New Roman" w:cs="Times New Roman"/>
                <w:sz w:val="20"/>
                <w:szCs w:val="20"/>
              </w:rPr>
              <w:instrText xml:space="preserve"> ADDIN ZOTERO_ITEM CSL_CITATION {"citationID":"a9ok7e6kek","properties":{"formattedCitation":"[8]","plainCitation":"[8]","noteIndex":0},"citationItems":[{"id":"bvZVep35/YdUCHSfE","uris":["http://zotero.org/users/8372031/items/WLE6LS8D"],"itemData":{"id":34,"type":"article-journal","abstract":"This work describes a simple and sensitive method for the simultaneous isolation, enrichment, identification and quantitation of selected antiretroviral drugs; emtricitabine, tenofovir disoproxil and efavirenz in aqueous samples and plants. The analytical method was based on microwave extraction and hollow fibre liquid phase microextraction technique coupled with ultra-high pressure liquid chromatography-high resolution mass spectrometry. A multivariate approach via a half-fractional factorial design was used focusing on six factors; donor phase pH, acceptor phase HCl concentration, extraction time, stirring rate, supported liquid membrane carrier composition and salt content. The optimal enrichment factors for emtricitabine, tenofovir disoproxil and efavirenz from aqueous phase were 78, 111 and 24, respectively. The analytical method yielded recoveries in the range of 86 to 111%, and quantitation limits for emtricitabine, tenofovir disoproxil and efavirenz in wastewater were 0.033, 0.10 and 0.53 μg L−1, respectively. The drugs were detected in most samples with concentrations up to 37.6 μg L−1 recorded for efavirenz in wastewater effluent. Roots of the water hyacinth plant had higher concentrations of the investigated drugs ranging from 7.4 to 29.6 μg kg−1. Overall, hollow fibre liquid phase microextraction proved to be an ideal tool for isolating and preconcentrating the selected antiretroviral drugs from environmental samples.","container-title":"Journal of Hazardous Materials","DOI":"10.1016/j.jhazmat.2019.121067","ISSN":"03043894","journalAbbreviation":"Journal of Hazardous Materials","language":"en","page":"121067","source":"DOI.org (Crossref)","title":"Determination of selected antiretroviral drugs in wastewater, surface water and aquatic plants using hollow fibre liquid phase microextraction and liquid chromatography - tandem mass spectrometry","volume":"382","author":[{"family":"Mlunguza","given":"Nomchenge Yamkelani"},{"family":"Ncube","given":"Somandla"},{"family":"Mahlambi","given":"Precious Nokwethemba"},{"family":"Chimuka","given":"Luke"},{"family":"Madikizela","given":"Lawrence Mzukisi"}],"issued":{"date-parts":[["2020",1]]}}}],"schema":"https://github.com/citation-style-language/schema/raw/master/csl-citation.json"} </w:instrText>
            </w:r>
            <w:r w:rsidRPr="00296ACE">
              <w:rPr>
                <w:rFonts w:ascii="Times New Roman" w:hAnsi="Times New Roman" w:cs="Times New Roman"/>
                <w:sz w:val="20"/>
                <w:szCs w:val="20"/>
              </w:rPr>
              <w:fldChar w:fldCharType="separate"/>
            </w:r>
            <w:r w:rsidR="00517FC1" w:rsidRPr="00517FC1">
              <w:rPr>
                <w:rFonts w:ascii="Times New Roman" w:hAnsi="Times New Roman" w:cs="Times New Roman"/>
                <w:sz w:val="20"/>
                <w:szCs w:val="24"/>
              </w:rPr>
              <w:t>[8]</w:t>
            </w:r>
            <w:r w:rsidRPr="00296ACE">
              <w:rPr>
                <w:rFonts w:ascii="Times New Roman" w:hAnsi="Times New Roman" w:cs="Times New Roman"/>
                <w:sz w:val="20"/>
                <w:szCs w:val="20"/>
              </w:rPr>
              <w:fldChar w:fldCharType="end"/>
            </w:r>
          </w:p>
        </w:tc>
      </w:tr>
      <w:tr w:rsidR="00B762E0" w:rsidRPr="00296ACE" w14:paraId="15376E60" w14:textId="77777777" w:rsidTr="00B762E0">
        <w:trPr>
          <w:trHeight w:val="299"/>
        </w:trPr>
        <w:tc>
          <w:tcPr>
            <w:tcW w:w="2127" w:type="dxa"/>
            <w:noWrap/>
            <w:hideMark/>
          </w:tcPr>
          <w:p w14:paraId="402454A5" w14:textId="77777777" w:rsidR="00B65F8C" w:rsidRPr="00296ACE" w:rsidRDefault="00B65F8C" w:rsidP="00A4411A">
            <w:pPr>
              <w:spacing w:line="360" w:lineRule="auto"/>
              <w:jc w:val="both"/>
              <w:rPr>
                <w:rFonts w:ascii="Times New Roman" w:hAnsi="Times New Roman" w:cs="Times New Roman"/>
                <w:sz w:val="20"/>
                <w:szCs w:val="20"/>
              </w:rPr>
            </w:pPr>
            <w:r w:rsidRPr="00296ACE">
              <w:rPr>
                <w:rFonts w:ascii="Times New Roman" w:hAnsi="Times New Roman" w:cs="Times New Roman"/>
                <w:sz w:val="20"/>
                <w:szCs w:val="20"/>
              </w:rPr>
              <w:t>Emtricitabine</w:t>
            </w:r>
          </w:p>
        </w:tc>
        <w:tc>
          <w:tcPr>
            <w:tcW w:w="1701" w:type="dxa"/>
            <w:noWrap/>
            <w:hideMark/>
          </w:tcPr>
          <w:p w14:paraId="4CD01EC0" w14:textId="77777777" w:rsidR="00B65F8C" w:rsidRPr="00296ACE" w:rsidRDefault="00B65F8C" w:rsidP="00A4411A">
            <w:pPr>
              <w:spacing w:line="360" w:lineRule="auto"/>
              <w:jc w:val="both"/>
              <w:rPr>
                <w:rFonts w:ascii="Times New Roman" w:hAnsi="Times New Roman" w:cs="Times New Roman"/>
                <w:sz w:val="20"/>
                <w:szCs w:val="20"/>
              </w:rPr>
            </w:pPr>
            <w:r w:rsidRPr="00296ACE">
              <w:rPr>
                <w:rFonts w:ascii="Times New Roman" w:hAnsi="Times New Roman" w:cs="Times New Roman"/>
                <w:sz w:val="20"/>
                <w:szCs w:val="20"/>
              </w:rPr>
              <w:t>0.30</w:t>
            </w:r>
          </w:p>
        </w:tc>
        <w:tc>
          <w:tcPr>
            <w:tcW w:w="1984" w:type="dxa"/>
            <w:hideMark/>
          </w:tcPr>
          <w:p w14:paraId="6738794C" w14:textId="77777777" w:rsidR="00B65F8C" w:rsidRPr="00296ACE" w:rsidRDefault="00B65F8C" w:rsidP="00A4411A">
            <w:pPr>
              <w:spacing w:line="360" w:lineRule="auto"/>
              <w:jc w:val="both"/>
              <w:rPr>
                <w:rFonts w:ascii="Times New Roman" w:hAnsi="Times New Roman" w:cs="Times New Roman"/>
                <w:sz w:val="20"/>
                <w:szCs w:val="20"/>
              </w:rPr>
            </w:pPr>
            <w:r w:rsidRPr="00296ACE">
              <w:rPr>
                <w:rFonts w:ascii="Times New Roman" w:hAnsi="Times New Roman" w:cs="Times New Roman"/>
                <w:sz w:val="20"/>
                <w:szCs w:val="20"/>
              </w:rPr>
              <w:t>0.22</w:t>
            </w:r>
          </w:p>
        </w:tc>
        <w:tc>
          <w:tcPr>
            <w:tcW w:w="1528" w:type="dxa"/>
            <w:noWrap/>
            <w:hideMark/>
          </w:tcPr>
          <w:p w14:paraId="7C9258BC" w14:textId="77777777" w:rsidR="00B65F8C" w:rsidRPr="00296ACE" w:rsidRDefault="00B65F8C" w:rsidP="00A4411A">
            <w:pPr>
              <w:spacing w:line="360" w:lineRule="auto"/>
              <w:jc w:val="both"/>
              <w:rPr>
                <w:rFonts w:ascii="Times New Roman" w:hAnsi="Times New Roman" w:cs="Times New Roman"/>
                <w:sz w:val="20"/>
                <w:szCs w:val="20"/>
              </w:rPr>
            </w:pPr>
            <w:r w:rsidRPr="00296ACE">
              <w:rPr>
                <w:rFonts w:ascii="Times New Roman" w:hAnsi="Times New Roman" w:cs="Times New Roman"/>
                <w:sz w:val="20"/>
                <w:szCs w:val="20"/>
              </w:rPr>
              <w:t>South Africa</w:t>
            </w:r>
          </w:p>
        </w:tc>
        <w:tc>
          <w:tcPr>
            <w:tcW w:w="236" w:type="dxa"/>
          </w:tcPr>
          <w:p w14:paraId="37819C22" w14:textId="77777777" w:rsidR="00B65F8C" w:rsidRPr="00296ACE" w:rsidRDefault="00B65F8C" w:rsidP="00A4411A">
            <w:pPr>
              <w:spacing w:line="360" w:lineRule="auto"/>
              <w:jc w:val="center"/>
              <w:rPr>
                <w:rFonts w:ascii="Times New Roman" w:hAnsi="Times New Roman" w:cs="Times New Roman"/>
                <w:sz w:val="20"/>
                <w:szCs w:val="20"/>
              </w:rPr>
            </w:pPr>
          </w:p>
        </w:tc>
        <w:tc>
          <w:tcPr>
            <w:tcW w:w="1638" w:type="dxa"/>
            <w:noWrap/>
            <w:hideMark/>
          </w:tcPr>
          <w:p w14:paraId="1563155E" w14:textId="3DF219A1" w:rsidR="00B65F8C" w:rsidRPr="00296ACE" w:rsidRDefault="00B65F8C" w:rsidP="00B762E0">
            <w:pPr>
              <w:spacing w:line="360" w:lineRule="auto"/>
              <w:jc w:val="center"/>
              <w:rPr>
                <w:rFonts w:ascii="Times New Roman" w:hAnsi="Times New Roman" w:cs="Times New Roman"/>
                <w:sz w:val="20"/>
                <w:szCs w:val="20"/>
              </w:rPr>
            </w:pPr>
            <w:r w:rsidRPr="00296ACE">
              <w:rPr>
                <w:rFonts w:ascii="Times New Roman" w:hAnsi="Times New Roman" w:cs="Times New Roman"/>
                <w:sz w:val="20"/>
                <w:szCs w:val="20"/>
              </w:rPr>
              <w:fldChar w:fldCharType="begin"/>
            </w:r>
            <w:r w:rsidR="004F0B41">
              <w:rPr>
                <w:rFonts w:ascii="Times New Roman" w:hAnsi="Times New Roman" w:cs="Times New Roman"/>
                <w:sz w:val="20"/>
                <w:szCs w:val="20"/>
              </w:rPr>
              <w:instrText xml:space="preserve"> ADDIN ZOTERO_ITEM CSL_CITATION {"citationID":"a18kn0hln0h","properties":{"formattedCitation":"[8]","plainCitation":"[8]","noteIndex":0},"citationItems":[{"id":"bvZVep35/YdUCHSfE","uris":["http://zotero.org/users/8372031/items/WLE6LS8D"],"itemData":{"id":34,"type":"article-journal","abstract":"This work describes a simple and sensitive method for the simultaneous isolation, enrichment, identification and quantitation of selected antiretroviral drugs; emtricitabine, tenofovir disoproxil and efavirenz in aqueous samples and plants. The analytical method was based on microwave extraction and hollow fibre liquid phase microextraction technique coupled with ultra-high pressure liquid chromatography-high resolution mass spectrometry. A multivariate approach via a half-fractional factorial design was used focusing on six factors; donor phase pH, acceptor phase HCl concentration, extraction time, stirring rate, supported liquid membrane carrier composition and salt content. The optimal enrichment factors for emtricitabine, tenofovir disoproxil and efavirenz from aqueous phase were 78, 111 and 24, respectively. The analytical method yielded recoveries in the range of 86 to 111%, and quantitation limits for emtricitabine, tenofovir disoproxil and efavirenz in wastewater were 0.033, 0.10 and 0.53 μg L−1, respectively. The drugs were detected in most samples with concentrations up to 37.6 μg L−1 recorded for efavirenz in wastewater effluent. Roots of the water hyacinth plant had higher concentrations of the investigated drugs ranging from 7.4 to 29.6 μg kg−1. Overall, hollow fibre liquid phase microextraction proved to be an ideal tool for isolating and preconcentrating the selected antiretroviral drugs from environmental samples.","container-title":"Journal of Hazardous Materials","DOI":"10.1016/j.jhazmat.2019.121067","ISSN":"03043894","journalAbbreviation":"Journal of Hazardous Materials","language":"en","page":"121067","source":"DOI.org (Crossref)","title":"Determination of selected antiretroviral drugs in wastewater, surface water and aquatic plants using hollow fibre liquid phase microextraction and liquid chromatography - tandem mass spectrometry","volume":"382","author":[{"family":"Mlunguza","given":"Nomchenge Yamkelani"},{"family":"Ncube","given":"Somandla"},{"family":"Mahlambi","given":"Precious Nokwethemba"},{"family":"Chimuka","given":"Luke"},{"family":"Madikizela","given":"Lawrence Mzukisi"}],"issued":{"date-parts":[["2020",1]]}}}],"schema":"https://github.com/citation-style-language/schema/raw/master/csl-citation.json"} </w:instrText>
            </w:r>
            <w:r w:rsidRPr="00296ACE">
              <w:rPr>
                <w:rFonts w:ascii="Times New Roman" w:hAnsi="Times New Roman" w:cs="Times New Roman"/>
                <w:sz w:val="20"/>
                <w:szCs w:val="20"/>
              </w:rPr>
              <w:fldChar w:fldCharType="separate"/>
            </w:r>
            <w:r w:rsidR="00517FC1" w:rsidRPr="00517FC1">
              <w:rPr>
                <w:rFonts w:ascii="Times New Roman" w:hAnsi="Times New Roman" w:cs="Times New Roman"/>
                <w:sz w:val="20"/>
                <w:szCs w:val="24"/>
              </w:rPr>
              <w:t>[8]</w:t>
            </w:r>
            <w:r w:rsidRPr="00296ACE">
              <w:rPr>
                <w:rFonts w:ascii="Times New Roman" w:hAnsi="Times New Roman" w:cs="Times New Roman"/>
                <w:sz w:val="20"/>
                <w:szCs w:val="20"/>
              </w:rPr>
              <w:fldChar w:fldCharType="end"/>
            </w:r>
          </w:p>
        </w:tc>
      </w:tr>
      <w:tr w:rsidR="00B762E0" w:rsidRPr="00296ACE" w14:paraId="340BF998" w14:textId="77777777" w:rsidTr="00B762E0">
        <w:trPr>
          <w:trHeight w:val="299"/>
        </w:trPr>
        <w:tc>
          <w:tcPr>
            <w:tcW w:w="2127" w:type="dxa"/>
            <w:noWrap/>
            <w:hideMark/>
          </w:tcPr>
          <w:p w14:paraId="0A920756" w14:textId="77777777" w:rsidR="00B65F8C" w:rsidRPr="00296ACE" w:rsidRDefault="00B65F8C" w:rsidP="00A4411A">
            <w:pPr>
              <w:spacing w:line="360" w:lineRule="auto"/>
              <w:jc w:val="both"/>
              <w:rPr>
                <w:rFonts w:ascii="Times New Roman" w:hAnsi="Times New Roman" w:cs="Times New Roman"/>
                <w:sz w:val="20"/>
                <w:szCs w:val="20"/>
              </w:rPr>
            </w:pPr>
            <w:r w:rsidRPr="00296ACE">
              <w:rPr>
                <w:rFonts w:ascii="Times New Roman" w:hAnsi="Times New Roman" w:cs="Times New Roman"/>
                <w:sz w:val="20"/>
                <w:szCs w:val="20"/>
              </w:rPr>
              <w:t>Emtricitabine</w:t>
            </w:r>
          </w:p>
        </w:tc>
        <w:tc>
          <w:tcPr>
            <w:tcW w:w="1701" w:type="dxa"/>
            <w:noWrap/>
            <w:hideMark/>
          </w:tcPr>
          <w:p w14:paraId="1F301309" w14:textId="77777777" w:rsidR="00B65F8C" w:rsidRPr="00296ACE" w:rsidRDefault="00B65F8C" w:rsidP="00A4411A">
            <w:pPr>
              <w:spacing w:line="360" w:lineRule="auto"/>
              <w:jc w:val="both"/>
              <w:rPr>
                <w:rFonts w:ascii="Times New Roman" w:hAnsi="Times New Roman" w:cs="Times New Roman"/>
                <w:sz w:val="20"/>
                <w:szCs w:val="20"/>
              </w:rPr>
            </w:pPr>
            <w:r w:rsidRPr="00296ACE">
              <w:rPr>
                <w:rFonts w:ascii="Times New Roman" w:hAnsi="Times New Roman" w:cs="Times New Roman"/>
                <w:sz w:val="20"/>
                <w:szCs w:val="20"/>
              </w:rPr>
              <w:t>1.47</w:t>
            </w:r>
          </w:p>
        </w:tc>
        <w:tc>
          <w:tcPr>
            <w:tcW w:w="1984" w:type="dxa"/>
            <w:hideMark/>
          </w:tcPr>
          <w:p w14:paraId="1256FADE" w14:textId="77777777" w:rsidR="00B65F8C" w:rsidRPr="00296ACE" w:rsidRDefault="00B65F8C" w:rsidP="00A4411A">
            <w:pPr>
              <w:spacing w:line="360" w:lineRule="auto"/>
              <w:jc w:val="both"/>
              <w:rPr>
                <w:rFonts w:ascii="Times New Roman" w:hAnsi="Times New Roman" w:cs="Times New Roman"/>
                <w:sz w:val="20"/>
                <w:szCs w:val="20"/>
              </w:rPr>
            </w:pPr>
            <w:r w:rsidRPr="00296ACE">
              <w:rPr>
                <w:rFonts w:ascii="Times New Roman" w:hAnsi="Times New Roman" w:cs="Times New Roman"/>
                <w:sz w:val="20"/>
                <w:szCs w:val="20"/>
              </w:rPr>
              <w:t>0.35</w:t>
            </w:r>
          </w:p>
        </w:tc>
        <w:tc>
          <w:tcPr>
            <w:tcW w:w="1528" w:type="dxa"/>
            <w:noWrap/>
            <w:hideMark/>
          </w:tcPr>
          <w:p w14:paraId="2DE2CBC6" w14:textId="77777777" w:rsidR="00B65F8C" w:rsidRPr="00296ACE" w:rsidRDefault="00B65F8C" w:rsidP="00A4411A">
            <w:pPr>
              <w:spacing w:line="360" w:lineRule="auto"/>
              <w:jc w:val="both"/>
              <w:rPr>
                <w:rFonts w:ascii="Times New Roman" w:hAnsi="Times New Roman" w:cs="Times New Roman"/>
                <w:sz w:val="20"/>
                <w:szCs w:val="20"/>
              </w:rPr>
            </w:pPr>
            <w:r w:rsidRPr="00296ACE">
              <w:rPr>
                <w:rFonts w:ascii="Times New Roman" w:hAnsi="Times New Roman" w:cs="Times New Roman"/>
                <w:sz w:val="20"/>
                <w:szCs w:val="20"/>
              </w:rPr>
              <w:t>South Africa</w:t>
            </w:r>
          </w:p>
        </w:tc>
        <w:tc>
          <w:tcPr>
            <w:tcW w:w="236" w:type="dxa"/>
          </w:tcPr>
          <w:p w14:paraId="23F9FF5A" w14:textId="77777777" w:rsidR="00B65F8C" w:rsidRPr="00296ACE" w:rsidRDefault="00B65F8C" w:rsidP="00A4411A">
            <w:pPr>
              <w:spacing w:line="360" w:lineRule="auto"/>
              <w:jc w:val="center"/>
              <w:rPr>
                <w:rFonts w:ascii="Times New Roman" w:hAnsi="Times New Roman" w:cs="Times New Roman"/>
                <w:sz w:val="20"/>
                <w:szCs w:val="20"/>
              </w:rPr>
            </w:pPr>
          </w:p>
        </w:tc>
        <w:tc>
          <w:tcPr>
            <w:tcW w:w="1638" w:type="dxa"/>
            <w:noWrap/>
            <w:hideMark/>
          </w:tcPr>
          <w:p w14:paraId="70B03C73" w14:textId="100ABC7B" w:rsidR="00B65F8C" w:rsidRPr="00296ACE" w:rsidRDefault="00B65F8C" w:rsidP="00B762E0">
            <w:pPr>
              <w:spacing w:line="360" w:lineRule="auto"/>
              <w:jc w:val="center"/>
              <w:rPr>
                <w:rFonts w:ascii="Times New Roman" w:hAnsi="Times New Roman" w:cs="Times New Roman"/>
                <w:sz w:val="20"/>
                <w:szCs w:val="20"/>
              </w:rPr>
            </w:pPr>
            <w:r w:rsidRPr="00296ACE">
              <w:rPr>
                <w:rFonts w:ascii="Times New Roman" w:hAnsi="Times New Roman" w:cs="Times New Roman"/>
                <w:sz w:val="20"/>
                <w:szCs w:val="20"/>
              </w:rPr>
              <w:fldChar w:fldCharType="begin"/>
            </w:r>
            <w:r w:rsidR="004F0B41">
              <w:rPr>
                <w:rFonts w:ascii="Times New Roman" w:hAnsi="Times New Roman" w:cs="Times New Roman"/>
                <w:sz w:val="20"/>
                <w:szCs w:val="20"/>
              </w:rPr>
              <w:instrText xml:space="preserve"> ADDIN ZOTERO_ITEM CSL_CITATION {"citationID":"a2c1cros4ed","properties":{"formattedCitation":"[8]","plainCitation":"[8]","noteIndex":0},"citationItems":[{"id":"bvZVep35/YdUCHSfE","uris":["http://zotero.org/users/8372031/items/WLE6LS8D"],"itemData":{"id":34,"type":"article-journal","abstract":"This work describes a simple and sensitive method for the simultaneous isolation, enrichment, identification and quantitation of selected antiretroviral drugs; emtricitabine, tenofovir disoproxil and efavirenz in aqueous samples and plants. The analytical method was based on microwave extraction and hollow fibre liquid phase microextraction technique coupled with ultra-high pressure liquid chromatography-high resolution mass spectrometry. A multivariate approach via a half-fractional factorial design was used focusing on six factors; donor phase pH, acceptor phase HCl concentration, extraction time, stirring rate, supported liquid membrane carrier composition and salt content. The optimal enrichment factors for emtricitabine, tenofovir disoproxil and efavirenz from aqueous phase were 78, 111 and 24, respectively. The analytical method yielded recoveries in the range of 86 to 111%, and quantitation limits for emtricitabine, tenofovir disoproxil and efavirenz in wastewater were 0.033, 0.10 and 0.53 μg L−1, respectively. The drugs were detected in most samples with concentrations up to 37.6 μg L−1 recorded for efavirenz in wastewater effluent. Roots of the water hyacinth plant had higher concentrations of the investigated drugs ranging from 7.4 to 29.6 μg kg−1. Overall, hollow fibre liquid phase microextraction proved to be an ideal tool for isolating and preconcentrating the selected antiretroviral drugs from environmental samples.","container-title":"Journal of Hazardous Materials","DOI":"10.1016/j.jhazmat.2019.121067","ISSN":"03043894","journalAbbreviation":"Journal of Hazardous Materials","language":"en","page":"121067","source":"DOI.org (Crossref)","title":"Determination of selected antiretroviral drugs in wastewater, surface water and aquatic plants using hollow fibre liquid phase microextraction and liquid chromatography - tandem mass spectrometry","volume":"382","author":[{"family":"Mlunguza","given":"Nomchenge Yamkelani"},{"family":"Ncube","given":"Somandla"},{"family":"Mahlambi","given":"Precious Nokwethemba"},{"family":"Chimuka","given":"Luke"},{"family":"Madikizela","given":"Lawrence Mzukisi"}],"issued":{"date-parts":[["2020",1]]}}}],"schema":"https://github.com/citation-style-language/schema/raw/master/csl-citation.json"} </w:instrText>
            </w:r>
            <w:r w:rsidRPr="00296ACE">
              <w:rPr>
                <w:rFonts w:ascii="Times New Roman" w:hAnsi="Times New Roman" w:cs="Times New Roman"/>
                <w:sz w:val="20"/>
                <w:szCs w:val="20"/>
              </w:rPr>
              <w:fldChar w:fldCharType="separate"/>
            </w:r>
            <w:r w:rsidR="00517FC1" w:rsidRPr="00517FC1">
              <w:rPr>
                <w:rFonts w:ascii="Times New Roman" w:hAnsi="Times New Roman" w:cs="Times New Roman"/>
                <w:sz w:val="20"/>
                <w:szCs w:val="24"/>
              </w:rPr>
              <w:t>[8]</w:t>
            </w:r>
            <w:r w:rsidRPr="00296ACE">
              <w:rPr>
                <w:rFonts w:ascii="Times New Roman" w:hAnsi="Times New Roman" w:cs="Times New Roman"/>
                <w:sz w:val="20"/>
                <w:szCs w:val="20"/>
              </w:rPr>
              <w:fldChar w:fldCharType="end"/>
            </w:r>
          </w:p>
        </w:tc>
      </w:tr>
      <w:tr w:rsidR="00B762E0" w:rsidRPr="00296ACE" w14:paraId="29B8E502" w14:textId="77777777" w:rsidTr="00B762E0">
        <w:trPr>
          <w:trHeight w:val="299"/>
        </w:trPr>
        <w:tc>
          <w:tcPr>
            <w:tcW w:w="2127" w:type="dxa"/>
            <w:noWrap/>
            <w:hideMark/>
          </w:tcPr>
          <w:p w14:paraId="4A7312C3" w14:textId="77777777" w:rsidR="00B65F8C" w:rsidRPr="00296ACE" w:rsidRDefault="00B65F8C" w:rsidP="00A4411A">
            <w:pPr>
              <w:spacing w:line="360" w:lineRule="auto"/>
              <w:jc w:val="both"/>
              <w:rPr>
                <w:rFonts w:ascii="Times New Roman" w:hAnsi="Times New Roman" w:cs="Times New Roman"/>
                <w:sz w:val="20"/>
                <w:szCs w:val="20"/>
              </w:rPr>
            </w:pPr>
            <w:r w:rsidRPr="00296ACE">
              <w:rPr>
                <w:rFonts w:ascii="Times New Roman" w:hAnsi="Times New Roman" w:cs="Times New Roman"/>
                <w:sz w:val="20"/>
                <w:szCs w:val="20"/>
              </w:rPr>
              <w:t>Emtricitabine</w:t>
            </w:r>
          </w:p>
        </w:tc>
        <w:tc>
          <w:tcPr>
            <w:tcW w:w="1701" w:type="dxa"/>
            <w:noWrap/>
            <w:hideMark/>
          </w:tcPr>
          <w:p w14:paraId="3BA394D0" w14:textId="77777777" w:rsidR="00B65F8C" w:rsidRPr="00296ACE" w:rsidRDefault="00B65F8C" w:rsidP="00A4411A">
            <w:pPr>
              <w:spacing w:line="360" w:lineRule="auto"/>
              <w:jc w:val="both"/>
              <w:rPr>
                <w:rFonts w:ascii="Times New Roman" w:hAnsi="Times New Roman" w:cs="Times New Roman"/>
                <w:sz w:val="20"/>
                <w:szCs w:val="20"/>
              </w:rPr>
            </w:pPr>
            <w:r w:rsidRPr="00296ACE">
              <w:rPr>
                <w:rFonts w:ascii="Times New Roman" w:hAnsi="Times New Roman" w:cs="Times New Roman"/>
                <w:sz w:val="20"/>
                <w:szCs w:val="20"/>
              </w:rPr>
              <w:t>&lt; LOQ</w:t>
            </w:r>
          </w:p>
        </w:tc>
        <w:tc>
          <w:tcPr>
            <w:tcW w:w="1984" w:type="dxa"/>
            <w:hideMark/>
          </w:tcPr>
          <w:p w14:paraId="0D90BE77" w14:textId="77777777" w:rsidR="00B65F8C" w:rsidRPr="00296ACE" w:rsidRDefault="00B65F8C" w:rsidP="00A4411A">
            <w:pPr>
              <w:spacing w:line="360" w:lineRule="auto"/>
              <w:jc w:val="both"/>
              <w:rPr>
                <w:rFonts w:ascii="Times New Roman" w:hAnsi="Times New Roman" w:cs="Times New Roman"/>
                <w:sz w:val="20"/>
                <w:szCs w:val="20"/>
              </w:rPr>
            </w:pPr>
            <w:r w:rsidRPr="00296ACE">
              <w:rPr>
                <w:rFonts w:ascii="Times New Roman" w:hAnsi="Times New Roman" w:cs="Times New Roman"/>
                <w:sz w:val="20"/>
                <w:szCs w:val="20"/>
              </w:rPr>
              <w:t>0.11</w:t>
            </w:r>
          </w:p>
        </w:tc>
        <w:tc>
          <w:tcPr>
            <w:tcW w:w="1528" w:type="dxa"/>
            <w:noWrap/>
            <w:hideMark/>
          </w:tcPr>
          <w:p w14:paraId="04E798FA" w14:textId="77777777" w:rsidR="00B65F8C" w:rsidRPr="00296ACE" w:rsidRDefault="00B65F8C" w:rsidP="00A4411A">
            <w:pPr>
              <w:spacing w:line="360" w:lineRule="auto"/>
              <w:jc w:val="both"/>
              <w:rPr>
                <w:rFonts w:ascii="Times New Roman" w:hAnsi="Times New Roman" w:cs="Times New Roman"/>
                <w:sz w:val="20"/>
                <w:szCs w:val="20"/>
              </w:rPr>
            </w:pPr>
            <w:r w:rsidRPr="00296ACE">
              <w:rPr>
                <w:rFonts w:ascii="Times New Roman" w:hAnsi="Times New Roman" w:cs="Times New Roman"/>
                <w:sz w:val="20"/>
                <w:szCs w:val="20"/>
              </w:rPr>
              <w:t>South Africa</w:t>
            </w:r>
          </w:p>
        </w:tc>
        <w:tc>
          <w:tcPr>
            <w:tcW w:w="236" w:type="dxa"/>
          </w:tcPr>
          <w:p w14:paraId="70D57B7A" w14:textId="77777777" w:rsidR="00B65F8C" w:rsidRPr="00296ACE" w:rsidRDefault="00B65F8C" w:rsidP="00A4411A">
            <w:pPr>
              <w:spacing w:line="360" w:lineRule="auto"/>
              <w:jc w:val="center"/>
              <w:rPr>
                <w:rFonts w:ascii="Times New Roman" w:hAnsi="Times New Roman" w:cs="Times New Roman"/>
                <w:sz w:val="20"/>
                <w:szCs w:val="20"/>
              </w:rPr>
            </w:pPr>
          </w:p>
        </w:tc>
        <w:tc>
          <w:tcPr>
            <w:tcW w:w="1638" w:type="dxa"/>
            <w:noWrap/>
            <w:hideMark/>
          </w:tcPr>
          <w:p w14:paraId="43E455B5" w14:textId="32403C50" w:rsidR="00B65F8C" w:rsidRPr="00296ACE" w:rsidRDefault="00B65F8C" w:rsidP="00B762E0">
            <w:pPr>
              <w:spacing w:line="360" w:lineRule="auto"/>
              <w:jc w:val="center"/>
              <w:rPr>
                <w:rFonts w:ascii="Times New Roman" w:hAnsi="Times New Roman" w:cs="Times New Roman"/>
                <w:sz w:val="20"/>
                <w:szCs w:val="20"/>
              </w:rPr>
            </w:pPr>
            <w:r w:rsidRPr="00296ACE">
              <w:rPr>
                <w:rFonts w:ascii="Times New Roman" w:hAnsi="Times New Roman" w:cs="Times New Roman"/>
                <w:sz w:val="20"/>
                <w:szCs w:val="20"/>
              </w:rPr>
              <w:fldChar w:fldCharType="begin"/>
            </w:r>
            <w:r w:rsidR="004F0B41">
              <w:rPr>
                <w:rFonts w:ascii="Times New Roman" w:hAnsi="Times New Roman" w:cs="Times New Roman"/>
                <w:sz w:val="20"/>
                <w:szCs w:val="20"/>
              </w:rPr>
              <w:instrText xml:space="preserve"> ADDIN ZOTERO_ITEM CSL_CITATION {"citationID":"a1fspfhjrca","properties":{"formattedCitation":"[8]","plainCitation":"[8]","noteIndex":0},"citationItems":[{"id":"bvZVep35/YdUCHSfE","uris":["http://zotero.org/users/8372031/items/WLE6LS8D"],"itemData":{"id":34,"type":"article-journal","abstract":"This work describes a simple and sensitive method for the simultaneous isolation, enrichment, identification and quantitation of selected antiretroviral drugs; emtricitabine, tenofovir disoproxil and efavirenz in aqueous samples and plants. The analytical method was based on microwave extraction and hollow fibre liquid phase microextraction technique coupled with ultra-high pressure liquid chromatography-high resolution mass spectrometry. A multivariate approach via a half-fractional factorial design was used focusing on six factors; donor phase pH, acceptor phase HCl concentration, extraction time, stirring rate, supported liquid membrane carrier composition and salt content. The optimal enrichment factors for emtricitabine, tenofovir disoproxil and efavirenz from aqueous phase were 78, 111 and 24, respectively. The analytical method yielded recoveries in the range of 86 to 111%, and quantitation limits for emtricitabine, tenofovir disoproxil and efavirenz in wastewater were 0.033, 0.10 and 0.53 μg L−1, respectively. The drugs were detected in most samples with concentrations up to 37.6 μg L−1 recorded for efavirenz in wastewater effluent. Roots of the water hyacinth plant had higher concentrations of the investigated drugs ranging from 7.4 to 29.6 μg kg−1. Overall, hollow fibre liquid phase microextraction proved to be an ideal tool for isolating and preconcentrating the selected antiretroviral drugs from environmental samples.","container-title":"Journal of Hazardous Materials","DOI":"10.1016/j.jhazmat.2019.121067","ISSN":"03043894","journalAbbreviation":"Journal of Hazardous Materials","language":"en","page":"121067","source":"DOI.org (Crossref)","title":"Determination of selected antiretroviral drugs in wastewater, surface water and aquatic plants using hollow fibre liquid phase microextraction and liquid chromatography - tandem mass spectrometry","volume":"382","author":[{"family":"Mlunguza","given":"Nomchenge Yamkelani"},{"family":"Ncube","given":"Somandla"},{"family":"Mahlambi","given":"Precious Nokwethemba"},{"family":"Chimuka","given":"Luke"},{"family":"Madikizela","given":"Lawrence Mzukisi"}],"issued":{"date-parts":[["2020",1]]}}}],"schema":"https://github.com/citation-style-language/schema/raw/master/csl-citation.json"} </w:instrText>
            </w:r>
            <w:r w:rsidRPr="00296ACE">
              <w:rPr>
                <w:rFonts w:ascii="Times New Roman" w:hAnsi="Times New Roman" w:cs="Times New Roman"/>
                <w:sz w:val="20"/>
                <w:szCs w:val="20"/>
              </w:rPr>
              <w:fldChar w:fldCharType="separate"/>
            </w:r>
            <w:r w:rsidR="00517FC1" w:rsidRPr="00517FC1">
              <w:rPr>
                <w:rFonts w:ascii="Times New Roman" w:hAnsi="Times New Roman" w:cs="Times New Roman"/>
                <w:sz w:val="20"/>
                <w:szCs w:val="24"/>
              </w:rPr>
              <w:t>[8]</w:t>
            </w:r>
            <w:r w:rsidRPr="00296ACE">
              <w:rPr>
                <w:rFonts w:ascii="Times New Roman" w:hAnsi="Times New Roman" w:cs="Times New Roman"/>
                <w:sz w:val="20"/>
                <w:szCs w:val="20"/>
              </w:rPr>
              <w:fldChar w:fldCharType="end"/>
            </w:r>
          </w:p>
        </w:tc>
      </w:tr>
      <w:tr w:rsidR="00B762E0" w:rsidRPr="00296ACE" w14:paraId="777172B4" w14:textId="77777777" w:rsidTr="00B762E0">
        <w:trPr>
          <w:trHeight w:val="299"/>
        </w:trPr>
        <w:tc>
          <w:tcPr>
            <w:tcW w:w="2127" w:type="dxa"/>
            <w:noWrap/>
            <w:hideMark/>
          </w:tcPr>
          <w:p w14:paraId="353658EA" w14:textId="77777777" w:rsidR="00B65F8C" w:rsidRPr="00296ACE" w:rsidRDefault="00B65F8C" w:rsidP="00A4411A">
            <w:pPr>
              <w:spacing w:line="360" w:lineRule="auto"/>
              <w:jc w:val="both"/>
              <w:rPr>
                <w:rFonts w:ascii="Times New Roman" w:hAnsi="Times New Roman" w:cs="Times New Roman"/>
                <w:sz w:val="20"/>
                <w:szCs w:val="20"/>
              </w:rPr>
            </w:pPr>
            <w:r w:rsidRPr="00296ACE">
              <w:rPr>
                <w:rFonts w:ascii="Times New Roman" w:hAnsi="Times New Roman" w:cs="Times New Roman"/>
                <w:sz w:val="20"/>
                <w:szCs w:val="20"/>
              </w:rPr>
              <w:t>Indinavir</w:t>
            </w:r>
          </w:p>
        </w:tc>
        <w:tc>
          <w:tcPr>
            <w:tcW w:w="1701" w:type="dxa"/>
            <w:noWrap/>
            <w:hideMark/>
          </w:tcPr>
          <w:p w14:paraId="00FDE506" w14:textId="77777777" w:rsidR="00B65F8C" w:rsidRPr="00296ACE" w:rsidRDefault="00B65F8C" w:rsidP="00A4411A">
            <w:pPr>
              <w:spacing w:line="360" w:lineRule="auto"/>
              <w:jc w:val="both"/>
              <w:rPr>
                <w:rFonts w:ascii="Times New Roman" w:hAnsi="Times New Roman" w:cs="Times New Roman"/>
                <w:sz w:val="20"/>
                <w:szCs w:val="20"/>
              </w:rPr>
            </w:pPr>
            <w:r w:rsidRPr="00296ACE">
              <w:rPr>
                <w:rFonts w:ascii="Times New Roman" w:hAnsi="Times New Roman" w:cs="Times New Roman"/>
                <w:sz w:val="20"/>
                <w:szCs w:val="20"/>
              </w:rPr>
              <w:t>0.59</w:t>
            </w:r>
          </w:p>
        </w:tc>
        <w:tc>
          <w:tcPr>
            <w:tcW w:w="1984" w:type="dxa"/>
            <w:hideMark/>
          </w:tcPr>
          <w:p w14:paraId="2747CCC1" w14:textId="77777777" w:rsidR="00B65F8C" w:rsidRPr="00296ACE" w:rsidRDefault="00B65F8C" w:rsidP="00A4411A">
            <w:pPr>
              <w:spacing w:line="360" w:lineRule="auto"/>
              <w:jc w:val="both"/>
              <w:rPr>
                <w:rFonts w:ascii="Times New Roman" w:hAnsi="Times New Roman" w:cs="Times New Roman"/>
                <w:sz w:val="20"/>
                <w:szCs w:val="20"/>
              </w:rPr>
            </w:pPr>
            <w:r w:rsidRPr="00296ACE">
              <w:rPr>
                <w:rFonts w:ascii="Times New Roman" w:hAnsi="Times New Roman" w:cs="Times New Roman"/>
                <w:sz w:val="20"/>
                <w:szCs w:val="20"/>
              </w:rPr>
              <w:t>0.042</w:t>
            </w:r>
          </w:p>
        </w:tc>
        <w:tc>
          <w:tcPr>
            <w:tcW w:w="1528" w:type="dxa"/>
            <w:noWrap/>
            <w:hideMark/>
          </w:tcPr>
          <w:p w14:paraId="0886DD16" w14:textId="77777777" w:rsidR="00B65F8C" w:rsidRPr="00296ACE" w:rsidRDefault="00B65F8C" w:rsidP="00A4411A">
            <w:pPr>
              <w:spacing w:line="360" w:lineRule="auto"/>
              <w:jc w:val="both"/>
              <w:rPr>
                <w:rFonts w:ascii="Times New Roman" w:hAnsi="Times New Roman" w:cs="Times New Roman"/>
                <w:sz w:val="20"/>
                <w:szCs w:val="20"/>
              </w:rPr>
            </w:pPr>
            <w:r w:rsidRPr="00296ACE">
              <w:rPr>
                <w:rFonts w:ascii="Times New Roman" w:hAnsi="Times New Roman" w:cs="Times New Roman"/>
                <w:sz w:val="20"/>
                <w:szCs w:val="20"/>
              </w:rPr>
              <w:t>South Africa</w:t>
            </w:r>
          </w:p>
        </w:tc>
        <w:tc>
          <w:tcPr>
            <w:tcW w:w="236" w:type="dxa"/>
          </w:tcPr>
          <w:p w14:paraId="1BBE2B09" w14:textId="77777777" w:rsidR="00B65F8C" w:rsidRPr="00296ACE" w:rsidRDefault="00B65F8C" w:rsidP="00A4411A">
            <w:pPr>
              <w:spacing w:line="360" w:lineRule="auto"/>
              <w:jc w:val="center"/>
              <w:rPr>
                <w:rFonts w:ascii="Times New Roman" w:hAnsi="Times New Roman" w:cs="Times New Roman"/>
                <w:sz w:val="20"/>
                <w:szCs w:val="20"/>
              </w:rPr>
            </w:pPr>
          </w:p>
        </w:tc>
        <w:tc>
          <w:tcPr>
            <w:tcW w:w="1638" w:type="dxa"/>
            <w:noWrap/>
            <w:hideMark/>
          </w:tcPr>
          <w:p w14:paraId="38DC5339" w14:textId="43A11D19" w:rsidR="00B65F8C" w:rsidRPr="00296ACE" w:rsidRDefault="00B65F8C" w:rsidP="00B762E0">
            <w:pPr>
              <w:spacing w:line="360" w:lineRule="auto"/>
              <w:jc w:val="center"/>
              <w:rPr>
                <w:rFonts w:ascii="Times New Roman" w:hAnsi="Times New Roman" w:cs="Times New Roman"/>
                <w:sz w:val="20"/>
                <w:szCs w:val="20"/>
              </w:rPr>
            </w:pPr>
            <w:r w:rsidRPr="00296ACE">
              <w:rPr>
                <w:rFonts w:ascii="Times New Roman" w:hAnsi="Times New Roman" w:cs="Times New Roman"/>
                <w:sz w:val="20"/>
                <w:szCs w:val="20"/>
              </w:rPr>
              <w:fldChar w:fldCharType="begin"/>
            </w:r>
            <w:r w:rsidR="004F0B41">
              <w:rPr>
                <w:rFonts w:ascii="Times New Roman" w:hAnsi="Times New Roman" w:cs="Times New Roman"/>
                <w:sz w:val="20"/>
                <w:szCs w:val="20"/>
              </w:rPr>
              <w:instrText xml:space="preserve"> ADDIN ZOTERO_ITEM CSL_CITATION {"citationID":"aubb8mdi19","properties":{"formattedCitation":"[2]","plainCitation":"[2]","noteIndex":0},"citationItems":[{"id":"bvZVep35/G9vqhWu6","uris":["http://zotero.org/users/local/3FsyJZw4/items/P2CDAG4H"],"itemData":{"id":"rNhfQnli/9u6l2g2b","type":"article-journal","container-title":"Chemosphere","DOI":"10.1016/j.chemosphere.2018.02.105","ISSN":"00456535","journalAbbreviation":"Chemosphere","language":"en","page":"660-670","source":"DOI.org (Crossref)","title":"LC-MS/MS determination of antiretroviral drugs in influents and effluents from wastewater treatment plants in KwaZulu-Natal, South Africa","volume":"200","author":[{"family":"Abafe","given":"Ovokeroye A."},{"family":"Späth","given":"Jana"},{"family":"Fick","given":"Jerker"},{"family":"Jansson","given":"Stina"},{"family":"Buckley","given":"Chris"},{"family":"Stark","given":"Annegret"},{"family":"Pietruschka","given":"Bjoern"},{"family":"Martincigh","given":"Bice S."}],"issued":{"date-parts":[["2018",6]]}}}],"schema":"https://github.com/citation-style-language/schema/raw/master/csl-citation.json"} </w:instrText>
            </w:r>
            <w:r w:rsidRPr="00296ACE">
              <w:rPr>
                <w:rFonts w:ascii="Times New Roman" w:hAnsi="Times New Roman" w:cs="Times New Roman"/>
                <w:sz w:val="20"/>
                <w:szCs w:val="20"/>
              </w:rPr>
              <w:fldChar w:fldCharType="separate"/>
            </w:r>
            <w:r w:rsidR="00517FC1" w:rsidRPr="00517FC1">
              <w:rPr>
                <w:rFonts w:ascii="Times New Roman" w:hAnsi="Times New Roman" w:cs="Times New Roman"/>
                <w:sz w:val="20"/>
                <w:szCs w:val="24"/>
              </w:rPr>
              <w:t>[2]</w:t>
            </w:r>
            <w:r w:rsidRPr="00296ACE">
              <w:rPr>
                <w:rFonts w:ascii="Times New Roman" w:hAnsi="Times New Roman" w:cs="Times New Roman"/>
                <w:sz w:val="20"/>
                <w:szCs w:val="20"/>
              </w:rPr>
              <w:fldChar w:fldCharType="end"/>
            </w:r>
          </w:p>
        </w:tc>
      </w:tr>
      <w:tr w:rsidR="00B762E0" w:rsidRPr="00296ACE" w14:paraId="7E02480A" w14:textId="77777777" w:rsidTr="00B762E0">
        <w:trPr>
          <w:trHeight w:val="299"/>
        </w:trPr>
        <w:tc>
          <w:tcPr>
            <w:tcW w:w="2127" w:type="dxa"/>
            <w:noWrap/>
            <w:hideMark/>
          </w:tcPr>
          <w:p w14:paraId="564A665D" w14:textId="77777777" w:rsidR="00B65F8C" w:rsidRPr="00296ACE" w:rsidRDefault="00B65F8C" w:rsidP="00A4411A">
            <w:pPr>
              <w:spacing w:line="360" w:lineRule="auto"/>
              <w:jc w:val="both"/>
              <w:rPr>
                <w:rFonts w:ascii="Times New Roman" w:hAnsi="Times New Roman" w:cs="Times New Roman"/>
                <w:sz w:val="20"/>
                <w:szCs w:val="20"/>
              </w:rPr>
            </w:pPr>
            <w:r w:rsidRPr="00296ACE">
              <w:rPr>
                <w:rFonts w:ascii="Times New Roman" w:hAnsi="Times New Roman" w:cs="Times New Roman"/>
                <w:sz w:val="20"/>
                <w:szCs w:val="20"/>
              </w:rPr>
              <w:t>Indinavir</w:t>
            </w:r>
          </w:p>
        </w:tc>
        <w:tc>
          <w:tcPr>
            <w:tcW w:w="1701" w:type="dxa"/>
            <w:noWrap/>
            <w:hideMark/>
          </w:tcPr>
          <w:p w14:paraId="7F45EB1A" w14:textId="77777777" w:rsidR="00B65F8C" w:rsidRPr="00296ACE" w:rsidRDefault="00B65F8C" w:rsidP="00A4411A">
            <w:pPr>
              <w:spacing w:line="360" w:lineRule="auto"/>
              <w:jc w:val="both"/>
              <w:rPr>
                <w:rFonts w:ascii="Times New Roman" w:hAnsi="Times New Roman" w:cs="Times New Roman"/>
                <w:sz w:val="20"/>
                <w:szCs w:val="20"/>
              </w:rPr>
            </w:pPr>
            <w:r w:rsidRPr="00296ACE">
              <w:rPr>
                <w:rFonts w:ascii="Times New Roman" w:hAnsi="Times New Roman" w:cs="Times New Roman"/>
                <w:sz w:val="20"/>
                <w:szCs w:val="20"/>
              </w:rPr>
              <w:t>0.26</w:t>
            </w:r>
          </w:p>
        </w:tc>
        <w:tc>
          <w:tcPr>
            <w:tcW w:w="1984" w:type="dxa"/>
            <w:hideMark/>
          </w:tcPr>
          <w:p w14:paraId="3859452C" w14:textId="77777777" w:rsidR="00B65F8C" w:rsidRPr="00296ACE" w:rsidRDefault="00B65F8C" w:rsidP="00A4411A">
            <w:pPr>
              <w:spacing w:line="360" w:lineRule="auto"/>
              <w:jc w:val="both"/>
              <w:rPr>
                <w:rFonts w:ascii="Times New Roman" w:hAnsi="Times New Roman" w:cs="Times New Roman"/>
                <w:sz w:val="20"/>
                <w:szCs w:val="20"/>
              </w:rPr>
            </w:pPr>
            <w:r w:rsidRPr="00296ACE">
              <w:rPr>
                <w:rFonts w:ascii="Times New Roman" w:hAnsi="Times New Roman" w:cs="Times New Roman"/>
                <w:sz w:val="20"/>
                <w:szCs w:val="20"/>
              </w:rPr>
              <w:t>0.025</w:t>
            </w:r>
          </w:p>
        </w:tc>
        <w:tc>
          <w:tcPr>
            <w:tcW w:w="1528" w:type="dxa"/>
            <w:noWrap/>
            <w:hideMark/>
          </w:tcPr>
          <w:p w14:paraId="53BF8538" w14:textId="77777777" w:rsidR="00B65F8C" w:rsidRPr="00296ACE" w:rsidRDefault="00B65F8C" w:rsidP="00A4411A">
            <w:pPr>
              <w:spacing w:line="360" w:lineRule="auto"/>
              <w:jc w:val="both"/>
              <w:rPr>
                <w:rFonts w:ascii="Times New Roman" w:hAnsi="Times New Roman" w:cs="Times New Roman"/>
                <w:sz w:val="20"/>
                <w:szCs w:val="20"/>
              </w:rPr>
            </w:pPr>
            <w:r w:rsidRPr="00296ACE">
              <w:rPr>
                <w:rFonts w:ascii="Times New Roman" w:hAnsi="Times New Roman" w:cs="Times New Roman"/>
                <w:sz w:val="20"/>
                <w:szCs w:val="20"/>
              </w:rPr>
              <w:t>South Africa</w:t>
            </w:r>
          </w:p>
        </w:tc>
        <w:tc>
          <w:tcPr>
            <w:tcW w:w="236" w:type="dxa"/>
          </w:tcPr>
          <w:p w14:paraId="20A821DB" w14:textId="77777777" w:rsidR="00B65F8C" w:rsidRPr="00296ACE" w:rsidRDefault="00B65F8C" w:rsidP="00A4411A">
            <w:pPr>
              <w:spacing w:line="360" w:lineRule="auto"/>
              <w:jc w:val="center"/>
              <w:rPr>
                <w:rFonts w:ascii="Times New Roman" w:hAnsi="Times New Roman" w:cs="Times New Roman"/>
                <w:sz w:val="20"/>
                <w:szCs w:val="20"/>
              </w:rPr>
            </w:pPr>
          </w:p>
        </w:tc>
        <w:tc>
          <w:tcPr>
            <w:tcW w:w="1638" w:type="dxa"/>
            <w:noWrap/>
            <w:hideMark/>
          </w:tcPr>
          <w:p w14:paraId="7566A62F" w14:textId="6287171E" w:rsidR="00B65F8C" w:rsidRPr="00296ACE" w:rsidRDefault="00B65F8C" w:rsidP="00B762E0">
            <w:pPr>
              <w:spacing w:line="360" w:lineRule="auto"/>
              <w:jc w:val="center"/>
              <w:rPr>
                <w:rFonts w:ascii="Times New Roman" w:hAnsi="Times New Roman" w:cs="Times New Roman"/>
                <w:sz w:val="20"/>
                <w:szCs w:val="20"/>
              </w:rPr>
            </w:pPr>
            <w:r w:rsidRPr="00296ACE">
              <w:rPr>
                <w:rFonts w:ascii="Times New Roman" w:hAnsi="Times New Roman" w:cs="Times New Roman"/>
                <w:sz w:val="20"/>
                <w:szCs w:val="20"/>
              </w:rPr>
              <w:fldChar w:fldCharType="begin"/>
            </w:r>
            <w:r w:rsidR="004F0B41">
              <w:rPr>
                <w:rFonts w:ascii="Times New Roman" w:hAnsi="Times New Roman" w:cs="Times New Roman"/>
                <w:sz w:val="20"/>
                <w:szCs w:val="20"/>
              </w:rPr>
              <w:instrText xml:space="preserve"> ADDIN ZOTERO_ITEM CSL_CITATION {"citationID":"ag1il2gmfs","properties":{"formattedCitation":"[2]","plainCitation":"[2]","noteIndex":0},"citationItems":[{"id":"bvZVep35/G9vqhWu6","uris":["http://zotero.org/users/local/3FsyJZw4/items/P2CDAG4H"],"itemData":{"id":"rNhfQnli/9u6l2g2b","type":"article-journal","container-title":"Chemosphere","DOI":"10.1016/j.chemosphere.2018.02.105","ISSN":"00456535","journalAbbreviation":"Chemosphere","language":"en","page":"660-670","source":"DOI.org (Crossref)","title":"LC-MS/MS determination of antiretroviral drugs in influents and effluents from wastewater treatment plants in KwaZulu-Natal, South Africa","volume":"200","author":[{"family":"Abafe","given":"Ovokeroye A."},{"family":"Späth","given":"Jana"},{"family":"Fick","given":"Jerker"},{"family":"Jansson","given":"Stina"},{"family":"Buckley","given":"Chris"},{"family":"Stark","given":"Annegret"},{"family":"Pietruschka","given":"Bjoern"},{"family":"Martincigh","given":"Bice S."}],"issued":{"date-parts":[["2018",6]]}}}],"schema":"https://github.com/citation-style-language/schema/raw/master/csl-citation.json"} </w:instrText>
            </w:r>
            <w:r w:rsidRPr="00296ACE">
              <w:rPr>
                <w:rFonts w:ascii="Times New Roman" w:hAnsi="Times New Roman" w:cs="Times New Roman"/>
                <w:sz w:val="20"/>
                <w:szCs w:val="20"/>
              </w:rPr>
              <w:fldChar w:fldCharType="separate"/>
            </w:r>
            <w:r w:rsidR="00517FC1" w:rsidRPr="00517FC1">
              <w:rPr>
                <w:rFonts w:ascii="Times New Roman" w:hAnsi="Times New Roman" w:cs="Times New Roman"/>
                <w:sz w:val="20"/>
                <w:szCs w:val="24"/>
              </w:rPr>
              <w:t>[2]</w:t>
            </w:r>
            <w:r w:rsidRPr="00296ACE">
              <w:rPr>
                <w:rFonts w:ascii="Times New Roman" w:hAnsi="Times New Roman" w:cs="Times New Roman"/>
                <w:sz w:val="20"/>
                <w:szCs w:val="20"/>
              </w:rPr>
              <w:fldChar w:fldCharType="end"/>
            </w:r>
          </w:p>
        </w:tc>
      </w:tr>
      <w:tr w:rsidR="00B762E0" w:rsidRPr="00296ACE" w14:paraId="12DCFDEF" w14:textId="77777777" w:rsidTr="00B762E0">
        <w:trPr>
          <w:trHeight w:val="299"/>
        </w:trPr>
        <w:tc>
          <w:tcPr>
            <w:tcW w:w="2127" w:type="dxa"/>
            <w:noWrap/>
            <w:hideMark/>
          </w:tcPr>
          <w:p w14:paraId="3892A849" w14:textId="77777777" w:rsidR="00B65F8C" w:rsidRPr="00296ACE" w:rsidRDefault="00B65F8C" w:rsidP="00A4411A">
            <w:pPr>
              <w:spacing w:line="360" w:lineRule="auto"/>
              <w:jc w:val="both"/>
              <w:rPr>
                <w:rFonts w:ascii="Times New Roman" w:hAnsi="Times New Roman" w:cs="Times New Roman"/>
                <w:sz w:val="20"/>
                <w:szCs w:val="20"/>
              </w:rPr>
            </w:pPr>
            <w:r w:rsidRPr="00296ACE">
              <w:rPr>
                <w:rFonts w:ascii="Times New Roman" w:hAnsi="Times New Roman" w:cs="Times New Roman"/>
                <w:sz w:val="20"/>
                <w:szCs w:val="20"/>
              </w:rPr>
              <w:t>Indinavir</w:t>
            </w:r>
          </w:p>
        </w:tc>
        <w:tc>
          <w:tcPr>
            <w:tcW w:w="1701" w:type="dxa"/>
            <w:noWrap/>
            <w:hideMark/>
          </w:tcPr>
          <w:p w14:paraId="6D4ECDB6" w14:textId="77777777" w:rsidR="00B65F8C" w:rsidRPr="00296ACE" w:rsidRDefault="00B65F8C" w:rsidP="00A4411A">
            <w:pPr>
              <w:spacing w:line="360" w:lineRule="auto"/>
              <w:jc w:val="both"/>
              <w:rPr>
                <w:rFonts w:ascii="Times New Roman" w:hAnsi="Times New Roman" w:cs="Times New Roman"/>
                <w:sz w:val="20"/>
                <w:szCs w:val="20"/>
              </w:rPr>
            </w:pPr>
            <w:r w:rsidRPr="00296ACE">
              <w:rPr>
                <w:rFonts w:ascii="Times New Roman" w:hAnsi="Times New Roman" w:cs="Times New Roman"/>
                <w:sz w:val="20"/>
                <w:szCs w:val="20"/>
              </w:rPr>
              <w:t>0.3</w:t>
            </w:r>
          </w:p>
        </w:tc>
        <w:tc>
          <w:tcPr>
            <w:tcW w:w="1984" w:type="dxa"/>
            <w:hideMark/>
          </w:tcPr>
          <w:p w14:paraId="0336AD1E" w14:textId="77777777" w:rsidR="00B65F8C" w:rsidRPr="00296ACE" w:rsidRDefault="00B65F8C" w:rsidP="00A4411A">
            <w:pPr>
              <w:spacing w:line="360" w:lineRule="auto"/>
              <w:jc w:val="both"/>
              <w:rPr>
                <w:rFonts w:ascii="Times New Roman" w:hAnsi="Times New Roman" w:cs="Times New Roman"/>
                <w:sz w:val="20"/>
                <w:szCs w:val="20"/>
              </w:rPr>
            </w:pPr>
            <w:r w:rsidRPr="00296ACE">
              <w:rPr>
                <w:rFonts w:ascii="Times New Roman" w:hAnsi="Times New Roman" w:cs="Times New Roman"/>
                <w:sz w:val="20"/>
                <w:szCs w:val="20"/>
              </w:rPr>
              <w:t>0.04</w:t>
            </w:r>
          </w:p>
        </w:tc>
        <w:tc>
          <w:tcPr>
            <w:tcW w:w="1528" w:type="dxa"/>
            <w:noWrap/>
            <w:hideMark/>
          </w:tcPr>
          <w:p w14:paraId="639BFDE3" w14:textId="77777777" w:rsidR="00B65F8C" w:rsidRPr="00296ACE" w:rsidRDefault="00B65F8C" w:rsidP="00A4411A">
            <w:pPr>
              <w:spacing w:line="360" w:lineRule="auto"/>
              <w:jc w:val="both"/>
              <w:rPr>
                <w:rFonts w:ascii="Times New Roman" w:hAnsi="Times New Roman" w:cs="Times New Roman"/>
                <w:sz w:val="20"/>
                <w:szCs w:val="20"/>
              </w:rPr>
            </w:pPr>
            <w:r w:rsidRPr="00296ACE">
              <w:rPr>
                <w:rFonts w:ascii="Times New Roman" w:hAnsi="Times New Roman" w:cs="Times New Roman"/>
                <w:sz w:val="20"/>
                <w:szCs w:val="20"/>
              </w:rPr>
              <w:t>South Africa</w:t>
            </w:r>
          </w:p>
        </w:tc>
        <w:tc>
          <w:tcPr>
            <w:tcW w:w="236" w:type="dxa"/>
          </w:tcPr>
          <w:p w14:paraId="5BCE0456" w14:textId="77777777" w:rsidR="00B65F8C" w:rsidRPr="00296ACE" w:rsidRDefault="00B65F8C" w:rsidP="00A4411A">
            <w:pPr>
              <w:spacing w:line="360" w:lineRule="auto"/>
              <w:jc w:val="center"/>
              <w:rPr>
                <w:rFonts w:ascii="Times New Roman" w:hAnsi="Times New Roman" w:cs="Times New Roman"/>
                <w:sz w:val="20"/>
                <w:szCs w:val="20"/>
              </w:rPr>
            </w:pPr>
          </w:p>
        </w:tc>
        <w:tc>
          <w:tcPr>
            <w:tcW w:w="1638" w:type="dxa"/>
            <w:noWrap/>
            <w:hideMark/>
          </w:tcPr>
          <w:p w14:paraId="7267CAD3" w14:textId="7FF791C0" w:rsidR="00B65F8C" w:rsidRPr="00296ACE" w:rsidRDefault="00B65F8C" w:rsidP="00B762E0">
            <w:pPr>
              <w:spacing w:line="360" w:lineRule="auto"/>
              <w:jc w:val="center"/>
              <w:rPr>
                <w:rFonts w:ascii="Times New Roman" w:hAnsi="Times New Roman" w:cs="Times New Roman"/>
                <w:sz w:val="20"/>
                <w:szCs w:val="20"/>
              </w:rPr>
            </w:pPr>
            <w:r w:rsidRPr="00296ACE">
              <w:rPr>
                <w:rFonts w:ascii="Times New Roman" w:hAnsi="Times New Roman" w:cs="Times New Roman"/>
                <w:sz w:val="20"/>
                <w:szCs w:val="20"/>
              </w:rPr>
              <w:fldChar w:fldCharType="begin"/>
            </w:r>
            <w:r w:rsidR="004F0B41">
              <w:rPr>
                <w:rFonts w:ascii="Times New Roman" w:hAnsi="Times New Roman" w:cs="Times New Roman"/>
                <w:sz w:val="20"/>
                <w:szCs w:val="20"/>
              </w:rPr>
              <w:instrText xml:space="preserve"> ADDIN ZOTERO_ITEM CSL_CITATION {"citationID":"a1889547a75","properties":{"formattedCitation":"[2]","plainCitation":"[2]","noteIndex":0},"citationItems":[{"id":"bvZVep35/G9vqhWu6","uris":["http://zotero.org/users/local/3FsyJZw4/items/P2CDAG4H"],"itemData":{"id":"rNhfQnli/9u6l2g2b","type":"article-journal","container-title":"Chemosphere","DOI":"10.1016/j.chemosphere.2018.02.105","ISSN":"00456535","journalAbbreviation":"Chemosphere","language":"en","page":"660-670","source":"DOI.org (Crossref)","title":"LC-MS/MS determination of antiretroviral drugs in influents and effluents from wastewater treatment plants in KwaZulu-Natal, South Africa","volume":"200","author":[{"family":"Abafe","given":"Ovokeroye A."},{"family":"Späth","given":"Jana"},{"family":"Fick","given":"Jerker"},{"family":"Jansson","given":"Stina"},{"family":"Buckley","given":"Chris"},{"family":"Stark","given":"Annegret"},{"family":"Pietruschka","given":"Bjoern"},{"family":"Martincigh","given":"Bice S."}],"issued":{"date-parts":[["2018",6]]}}}],"schema":"https://github.com/citation-style-language/schema/raw/master/csl-citation.json"} </w:instrText>
            </w:r>
            <w:r w:rsidRPr="00296ACE">
              <w:rPr>
                <w:rFonts w:ascii="Times New Roman" w:hAnsi="Times New Roman" w:cs="Times New Roman"/>
                <w:sz w:val="20"/>
                <w:szCs w:val="20"/>
              </w:rPr>
              <w:fldChar w:fldCharType="separate"/>
            </w:r>
            <w:r w:rsidR="00517FC1" w:rsidRPr="00517FC1">
              <w:rPr>
                <w:rFonts w:ascii="Times New Roman" w:hAnsi="Times New Roman" w:cs="Times New Roman"/>
                <w:sz w:val="20"/>
                <w:szCs w:val="24"/>
              </w:rPr>
              <w:t>[2]</w:t>
            </w:r>
            <w:r w:rsidRPr="00296ACE">
              <w:rPr>
                <w:rFonts w:ascii="Times New Roman" w:hAnsi="Times New Roman" w:cs="Times New Roman"/>
                <w:sz w:val="20"/>
                <w:szCs w:val="20"/>
              </w:rPr>
              <w:fldChar w:fldCharType="end"/>
            </w:r>
          </w:p>
        </w:tc>
      </w:tr>
      <w:tr w:rsidR="00B762E0" w:rsidRPr="00296ACE" w14:paraId="37FE3180" w14:textId="77777777" w:rsidTr="00B762E0">
        <w:trPr>
          <w:trHeight w:val="299"/>
        </w:trPr>
        <w:tc>
          <w:tcPr>
            <w:tcW w:w="2127" w:type="dxa"/>
            <w:noWrap/>
            <w:hideMark/>
          </w:tcPr>
          <w:p w14:paraId="43068846" w14:textId="77777777" w:rsidR="00B65F8C" w:rsidRPr="00296ACE" w:rsidRDefault="00B65F8C" w:rsidP="00A4411A">
            <w:pPr>
              <w:spacing w:line="360" w:lineRule="auto"/>
              <w:jc w:val="both"/>
              <w:rPr>
                <w:rFonts w:ascii="Times New Roman" w:hAnsi="Times New Roman" w:cs="Times New Roman"/>
                <w:sz w:val="20"/>
                <w:szCs w:val="20"/>
              </w:rPr>
            </w:pPr>
            <w:r w:rsidRPr="00296ACE">
              <w:rPr>
                <w:rFonts w:ascii="Times New Roman" w:hAnsi="Times New Roman" w:cs="Times New Roman"/>
                <w:sz w:val="20"/>
                <w:szCs w:val="20"/>
              </w:rPr>
              <w:t xml:space="preserve">Lamivudine </w:t>
            </w:r>
          </w:p>
        </w:tc>
        <w:tc>
          <w:tcPr>
            <w:tcW w:w="1701" w:type="dxa"/>
            <w:noWrap/>
            <w:hideMark/>
          </w:tcPr>
          <w:p w14:paraId="6CA6C616" w14:textId="77777777" w:rsidR="00B65F8C" w:rsidRPr="00296ACE" w:rsidRDefault="00B65F8C" w:rsidP="00A4411A">
            <w:pPr>
              <w:spacing w:line="360" w:lineRule="auto"/>
              <w:jc w:val="both"/>
              <w:rPr>
                <w:rFonts w:ascii="Times New Roman" w:hAnsi="Times New Roman" w:cs="Times New Roman"/>
                <w:sz w:val="20"/>
                <w:szCs w:val="20"/>
              </w:rPr>
            </w:pPr>
            <w:r w:rsidRPr="00296ACE">
              <w:rPr>
                <w:rFonts w:ascii="Times New Roman" w:hAnsi="Times New Roman" w:cs="Times New Roman"/>
                <w:sz w:val="20"/>
                <w:szCs w:val="20"/>
              </w:rPr>
              <w:t>0.37</w:t>
            </w:r>
          </w:p>
        </w:tc>
        <w:tc>
          <w:tcPr>
            <w:tcW w:w="1984" w:type="dxa"/>
            <w:hideMark/>
          </w:tcPr>
          <w:p w14:paraId="550A1FF8" w14:textId="77777777" w:rsidR="00B65F8C" w:rsidRPr="00296ACE" w:rsidRDefault="00B65F8C" w:rsidP="00A4411A">
            <w:pPr>
              <w:spacing w:line="360" w:lineRule="auto"/>
              <w:jc w:val="both"/>
              <w:rPr>
                <w:rFonts w:ascii="Times New Roman" w:hAnsi="Times New Roman" w:cs="Times New Roman"/>
                <w:sz w:val="20"/>
                <w:szCs w:val="20"/>
              </w:rPr>
            </w:pPr>
            <w:r w:rsidRPr="00296ACE">
              <w:rPr>
                <w:rFonts w:ascii="Times New Roman" w:hAnsi="Times New Roman" w:cs="Times New Roman"/>
                <w:sz w:val="20"/>
                <w:szCs w:val="20"/>
              </w:rPr>
              <w:t>&lt; LOQ</w:t>
            </w:r>
          </w:p>
        </w:tc>
        <w:tc>
          <w:tcPr>
            <w:tcW w:w="1528" w:type="dxa"/>
            <w:noWrap/>
            <w:hideMark/>
          </w:tcPr>
          <w:p w14:paraId="00794F2E" w14:textId="77777777" w:rsidR="00B65F8C" w:rsidRPr="00296ACE" w:rsidRDefault="00B65F8C" w:rsidP="00A4411A">
            <w:pPr>
              <w:spacing w:line="360" w:lineRule="auto"/>
              <w:jc w:val="both"/>
              <w:rPr>
                <w:rFonts w:ascii="Times New Roman" w:hAnsi="Times New Roman" w:cs="Times New Roman"/>
                <w:sz w:val="20"/>
                <w:szCs w:val="20"/>
              </w:rPr>
            </w:pPr>
            <w:r w:rsidRPr="00296ACE">
              <w:rPr>
                <w:rFonts w:ascii="Times New Roman" w:hAnsi="Times New Roman" w:cs="Times New Roman"/>
                <w:sz w:val="20"/>
                <w:szCs w:val="20"/>
              </w:rPr>
              <w:t>Germany</w:t>
            </w:r>
          </w:p>
        </w:tc>
        <w:tc>
          <w:tcPr>
            <w:tcW w:w="236" w:type="dxa"/>
          </w:tcPr>
          <w:p w14:paraId="6A3A2C96" w14:textId="77777777" w:rsidR="00B65F8C" w:rsidRPr="00296ACE" w:rsidRDefault="00B65F8C" w:rsidP="00A4411A">
            <w:pPr>
              <w:spacing w:line="360" w:lineRule="auto"/>
              <w:jc w:val="center"/>
              <w:rPr>
                <w:rFonts w:ascii="Times New Roman" w:hAnsi="Times New Roman" w:cs="Times New Roman"/>
                <w:sz w:val="20"/>
                <w:szCs w:val="20"/>
              </w:rPr>
            </w:pPr>
          </w:p>
        </w:tc>
        <w:tc>
          <w:tcPr>
            <w:tcW w:w="1638" w:type="dxa"/>
            <w:noWrap/>
            <w:hideMark/>
          </w:tcPr>
          <w:p w14:paraId="48DF4245" w14:textId="1ED362F5" w:rsidR="00B65F8C" w:rsidRPr="00296ACE" w:rsidRDefault="00B65F8C" w:rsidP="00B762E0">
            <w:pPr>
              <w:spacing w:line="360" w:lineRule="auto"/>
              <w:jc w:val="center"/>
              <w:rPr>
                <w:rFonts w:ascii="Times New Roman" w:hAnsi="Times New Roman" w:cs="Times New Roman"/>
                <w:sz w:val="20"/>
                <w:szCs w:val="20"/>
              </w:rPr>
            </w:pPr>
            <w:r w:rsidRPr="00296ACE">
              <w:rPr>
                <w:rFonts w:ascii="Times New Roman" w:hAnsi="Times New Roman" w:cs="Times New Roman"/>
                <w:sz w:val="20"/>
                <w:szCs w:val="20"/>
              </w:rPr>
              <w:fldChar w:fldCharType="begin"/>
            </w:r>
            <w:r w:rsidR="004F0B41">
              <w:rPr>
                <w:rFonts w:ascii="Times New Roman" w:hAnsi="Times New Roman" w:cs="Times New Roman"/>
                <w:sz w:val="20"/>
                <w:szCs w:val="20"/>
              </w:rPr>
              <w:instrText xml:space="preserve"> ADDIN ZOTERO_ITEM CSL_CITATION {"citationID":"a23hcbooqf3","properties":{"formattedCitation":"[3]","plainCitation":"[3]","noteIndex":0},"citationItems":[{"id":"bvZVep35/6bNSJVru","uris":["http://zotero.org/users/local/3FsyJZw4/items/LKZ9LJBK"],"itemData":{"id":"rNhfQnli/iTC1cPAj","type":"article-journal","abstract":"The fate of ﬁve antiviral drugs (abacavir, emtricitabine, ganciclovir, lamivudine and zidovudine) was investigated in biological wastewater treatment. Investigations of degradation kinetics were accompanied by the elucidation of formed transformation products (TPs) using activated sludge lab experiments and subsequent LC-HRMS analysis. Degradation rate constants ranged between 0.46 L dÀ1 gSÀS1 (zidovudine) and 55.8 L dÀ1 gSÀS1 (abacavir). Despite these differences of the degradation kinetics, the same main biotransformation reaction was observed for all ﬁve compounds: oxidation of the terminal hydroxyl-moiety to the corresponding carboxylic acid (formation of carboxy-TPs). In addition, the oxidation of thioether moieties to sulfoxides was observed for emtricitabine and lamivudine.","container-title":"Water Research","DOI":"10.1016/j.watres.2016.03.045","ISSN":"00431354","journalAbbreviation":"Water Research","language":"en","page":"75-83","source":"DOI.org (Crossref)","title":"Identification of transformation products of antiviral drugs formed during biological wastewater treatment and their occurrence in the urban water cycle","volume":"98","author":[{"family":"Funke","given":"Jan"},{"family":"Prasse","given":"Carsten"},{"family":"Ternes","given":"Thomas A."}],"issued":{"date-parts":[["2016",7]]}}}],"schema":"https://github.com/citation-style-language/schema/raw/master/csl-citation.json"} </w:instrText>
            </w:r>
            <w:r w:rsidRPr="00296ACE">
              <w:rPr>
                <w:rFonts w:ascii="Times New Roman" w:hAnsi="Times New Roman" w:cs="Times New Roman"/>
                <w:sz w:val="20"/>
                <w:szCs w:val="20"/>
              </w:rPr>
              <w:fldChar w:fldCharType="separate"/>
            </w:r>
            <w:r w:rsidR="00517FC1" w:rsidRPr="00517FC1">
              <w:rPr>
                <w:rFonts w:ascii="Times New Roman" w:hAnsi="Times New Roman" w:cs="Times New Roman"/>
                <w:sz w:val="20"/>
                <w:szCs w:val="24"/>
              </w:rPr>
              <w:t>[3]</w:t>
            </w:r>
            <w:r w:rsidRPr="00296ACE">
              <w:rPr>
                <w:rFonts w:ascii="Times New Roman" w:hAnsi="Times New Roman" w:cs="Times New Roman"/>
                <w:sz w:val="20"/>
                <w:szCs w:val="20"/>
              </w:rPr>
              <w:fldChar w:fldCharType="end"/>
            </w:r>
          </w:p>
        </w:tc>
      </w:tr>
      <w:tr w:rsidR="00B762E0" w:rsidRPr="00296ACE" w14:paraId="6549C341" w14:textId="77777777" w:rsidTr="00B762E0">
        <w:trPr>
          <w:trHeight w:val="299"/>
        </w:trPr>
        <w:tc>
          <w:tcPr>
            <w:tcW w:w="2127" w:type="dxa"/>
            <w:noWrap/>
            <w:hideMark/>
          </w:tcPr>
          <w:p w14:paraId="2DBDD80A" w14:textId="77777777" w:rsidR="00B65F8C" w:rsidRPr="00296ACE" w:rsidRDefault="00B65F8C" w:rsidP="00A4411A">
            <w:pPr>
              <w:spacing w:line="360" w:lineRule="auto"/>
              <w:jc w:val="both"/>
              <w:rPr>
                <w:rFonts w:ascii="Times New Roman" w:hAnsi="Times New Roman" w:cs="Times New Roman"/>
                <w:sz w:val="20"/>
                <w:szCs w:val="20"/>
              </w:rPr>
            </w:pPr>
            <w:r w:rsidRPr="00296ACE">
              <w:rPr>
                <w:rFonts w:ascii="Times New Roman" w:hAnsi="Times New Roman" w:cs="Times New Roman"/>
                <w:sz w:val="20"/>
                <w:szCs w:val="20"/>
              </w:rPr>
              <w:t>Lamivudine</w:t>
            </w:r>
          </w:p>
        </w:tc>
        <w:tc>
          <w:tcPr>
            <w:tcW w:w="1701" w:type="dxa"/>
            <w:noWrap/>
            <w:hideMark/>
          </w:tcPr>
          <w:p w14:paraId="6715B79F" w14:textId="77777777" w:rsidR="00B65F8C" w:rsidRPr="00296ACE" w:rsidRDefault="00B65F8C" w:rsidP="00A4411A">
            <w:pPr>
              <w:spacing w:line="360" w:lineRule="auto"/>
              <w:jc w:val="both"/>
              <w:rPr>
                <w:rFonts w:ascii="Times New Roman" w:hAnsi="Times New Roman" w:cs="Times New Roman"/>
                <w:sz w:val="20"/>
                <w:szCs w:val="20"/>
              </w:rPr>
            </w:pPr>
            <w:r w:rsidRPr="00296ACE">
              <w:rPr>
                <w:rFonts w:ascii="Times New Roman" w:hAnsi="Times New Roman" w:cs="Times New Roman"/>
                <w:sz w:val="20"/>
                <w:szCs w:val="20"/>
              </w:rPr>
              <w:t>0.014</w:t>
            </w:r>
          </w:p>
        </w:tc>
        <w:tc>
          <w:tcPr>
            <w:tcW w:w="1984" w:type="dxa"/>
            <w:hideMark/>
          </w:tcPr>
          <w:p w14:paraId="47322D3F" w14:textId="77777777" w:rsidR="00B65F8C" w:rsidRPr="00296ACE" w:rsidRDefault="00B65F8C" w:rsidP="00A4411A">
            <w:pPr>
              <w:spacing w:line="360" w:lineRule="auto"/>
              <w:jc w:val="both"/>
              <w:rPr>
                <w:rFonts w:ascii="Times New Roman" w:hAnsi="Times New Roman" w:cs="Times New Roman"/>
                <w:sz w:val="20"/>
                <w:szCs w:val="20"/>
              </w:rPr>
            </w:pPr>
            <w:r w:rsidRPr="00296ACE">
              <w:rPr>
                <w:rFonts w:ascii="Times New Roman" w:hAnsi="Times New Roman" w:cs="Times New Roman"/>
                <w:sz w:val="20"/>
                <w:szCs w:val="20"/>
              </w:rPr>
              <w:t>0.001</w:t>
            </w:r>
          </w:p>
        </w:tc>
        <w:tc>
          <w:tcPr>
            <w:tcW w:w="1528" w:type="dxa"/>
            <w:noWrap/>
            <w:hideMark/>
          </w:tcPr>
          <w:p w14:paraId="6AFEA599" w14:textId="77777777" w:rsidR="00B65F8C" w:rsidRPr="00296ACE" w:rsidRDefault="00B65F8C" w:rsidP="00A4411A">
            <w:pPr>
              <w:spacing w:line="360" w:lineRule="auto"/>
              <w:jc w:val="both"/>
              <w:rPr>
                <w:rFonts w:ascii="Times New Roman" w:hAnsi="Times New Roman" w:cs="Times New Roman"/>
                <w:sz w:val="20"/>
                <w:szCs w:val="20"/>
              </w:rPr>
            </w:pPr>
            <w:r w:rsidRPr="00296ACE">
              <w:rPr>
                <w:rFonts w:ascii="Times New Roman" w:hAnsi="Times New Roman" w:cs="Times New Roman"/>
                <w:sz w:val="20"/>
                <w:szCs w:val="20"/>
              </w:rPr>
              <w:t>Belgium</w:t>
            </w:r>
          </w:p>
        </w:tc>
        <w:tc>
          <w:tcPr>
            <w:tcW w:w="236" w:type="dxa"/>
          </w:tcPr>
          <w:p w14:paraId="600518F7" w14:textId="77777777" w:rsidR="00B65F8C" w:rsidRPr="00296ACE" w:rsidRDefault="00B65F8C" w:rsidP="00A4411A">
            <w:pPr>
              <w:spacing w:line="360" w:lineRule="auto"/>
              <w:jc w:val="center"/>
              <w:rPr>
                <w:rFonts w:ascii="Times New Roman" w:hAnsi="Times New Roman" w:cs="Times New Roman"/>
                <w:sz w:val="20"/>
                <w:szCs w:val="20"/>
              </w:rPr>
            </w:pPr>
          </w:p>
        </w:tc>
        <w:tc>
          <w:tcPr>
            <w:tcW w:w="1638" w:type="dxa"/>
            <w:noWrap/>
            <w:hideMark/>
          </w:tcPr>
          <w:p w14:paraId="4623C502" w14:textId="30F34B8F" w:rsidR="00B65F8C" w:rsidRPr="00296ACE" w:rsidRDefault="00B65F8C" w:rsidP="00B762E0">
            <w:pPr>
              <w:spacing w:line="360" w:lineRule="auto"/>
              <w:jc w:val="center"/>
              <w:rPr>
                <w:rFonts w:ascii="Times New Roman" w:hAnsi="Times New Roman" w:cs="Times New Roman"/>
                <w:sz w:val="20"/>
                <w:szCs w:val="20"/>
              </w:rPr>
            </w:pPr>
            <w:r w:rsidRPr="00296ACE">
              <w:rPr>
                <w:rFonts w:ascii="Times New Roman" w:hAnsi="Times New Roman" w:cs="Times New Roman"/>
                <w:sz w:val="20"/>
                <w:szCs w:val="20"/>
              </w:rPr>
              <w:fldChar w:fldCharType="begin"/>
            </w:r>
            <w:r w:rsidR="004F0B41">
              <w:rPr>
                <w:rFonts w:ascii="Times New Roman" w:hAnsi="Times New Roman" w:cs="Times New Roman"/>
                <w:sz w:val="20"/>
                <w:szCs w:val="20"/>
              </w:rPr>
              <w:instrText xml:space="preserve"> ADDIN ZOTERO_ITEM CSL_CITATION {"citationID":"a1lkap7g8g6","properties":{"formattedCitation":"[11]","plainCitation":"[11]","noteIndex":0},"citationItems":[{"id":"bvZVep35/tOirrfdc","uris":["http://zotero.org/users/8372031/items/YYYA883V"],"itemData":{"id":153,"type":"article-journal","abstract":"Although there is increased global environmental concern about emerging organic micropollutants (EOMPs) such as pharmaceuticals, personal care products (PPCPs) and polar pesticides, limited information is available on their occurrence in Africa. This study presents unique data on concentrations and loads of 31 PPCPs and 10 pesticides in four wastewater stabilization ponds (WSPs) and receiving rivers (ﬂowing through urban centres) in Kenya. The WSPs indicate a high potential to remove pharmaceutically active compounds (PhACs) with removals by up to N4 orders of magnitude (N99.99% removal), mainly occurring at the facultative stage. However, there are large differences in removal among the different classes, and a shift in the relative PhACs occurrence is observed during wastewater treatment. Whereas the inﬂuent is dominated by high-consumption PhACs like anti-inﬂammatory drugs (e.g. paracetamol and ibuprofen, up to 1000 μg L−1), the most recalcitrant PhACs including mainly antibiotics (e.g. sulfadoxin and sulfamethoxazole) and antiretrovirals (e.g. lamivudine and nevirapine) are largely abundant (up to 100 μg L−1) in treated efﬂuent.","container-title":"Science of The Total Environment","DOI":"10.1016/j.scitotenv.2018.04.331","ISSN":"00489697","journalAbbreviation":"Science of The Total Environment","language":"en","page":"336-348","source":"DOI.org (Crossref)","title":"Occurrence, fate and removal of pharmaceuticals, personal care products and pesticides in wastewater stabilization ponds and receiving rivers in the Nzoia Basin, Kenya","volume":"637-638","author":[{"family":"K'oreje","given":"Kenneth Otieno"},{"family":"Kandie","given":"Faith Jebiwot"},{"family":"Vergeynst","given":"Leendert"},{"family":"Abira","given":"Margaret Akinyi"},{"family":"Van Langenhove","given":"Herman"},{"family":"Okoth","given":"Maurice"},{"family":"Demeestere","given":"Kristof"}],"issued":{"date-parts":[["2018",10]]}}}],"schema":"https://github.com/citation-style-language/schema/raw/master/csl-citation.json"} </w:instrText>
            </w:r>
            <w:r w:rsidRPr="00296ACE">
              <w:rPr>
                <w:rFonts w:ascii="Times New Roman" w:hAnsi="Times New Roman" w:cs="Times New Roman"/>
                <w:sz w:val="20"/>
                <w:szCs w:val="20"/>
              </w:rPr>
              <w:fldChar w:fldCharType="separate"/>
            </w:r>
            <w:r w:rsidR="00517FC1" w:rsidRPr="00517FC1">
              <w:rPr>
                <w:rFonts w:ascii="Times New Roman" w:hAnsi="Times New Roman" w:cs="Times New Roman"/>
                <w:sz w:val="20"/>
                <w:szCs w:val="24"/>
              </w:rPr>
              <w:t>[11]</w:t>
            </w:r>
            <w:r w:rsidRPr="00296ACE">
              <w:rPr>
                <w:rFonts w:ascii="Times New Roman" w:hAnsi="Times New Roman" w:cs="Times New Roman"/>
                <w:sz w:val="20"/>
                <w:szCs w:val="20"/>
              </w:rPr>
              <w:fldChar w:fldCharType="end"/>
            </w:r>
          </w:p>
        </w:tc>
      </w:tr>
      <w:tr w:rsidR="00B762E0" w:rsidRPr="00296ACE" w14:paraId="6025F481" w14:textId="77777777" w:rsidTr="00B762E0">
        <w:trPr>
          <w:trHeight w:val="299"/>
        </w:trPr>
        <w:tc>
          <w:tcPr>
            <w:tcW w:w="2127" w:type="dxa"/>
            <w:noWrap/>
            <w:hideMark/>
          </w:tcPr>
          <w:p w14:paraId="59D4732C" w14:textId="77777777" w:rsidR="00B65F8C" w:rsidRPr="00296ACE" w:rsidRDefault="00B65F8C" w:rsidP="00A4411A">
            <w:pPr>
              <w:spacing w:line="360" w:lineRule="auto"/>
              <w:jc w:val="both"/>
              <w:rPr>
                <w:rFonts w:ascii="Times New Roman" w:hAnsi="Times New Roman" w:cs="Times New Roman"/>
                <w:sz w:val="20"/>
                <w:szCs w:val="20"/>
              </w:rPr>
            </w:pPr>
            <w:r w:rsidRPr="00296ACE">
              <w:rPr>
                <w:rFonts w:ascii="Times New Roman" w:hAnsi="Times New Roman" w:cs="Times New Roman"/>
                <w:sz w:val="20"/>
                <w:szCs w:val="20"/>
              </w:rPr>
              <w:t>Lamivudine</w:t>
            </w:r>
          </w:p>
        </w:tc>
        <w:tc>
          <w:tcPr>
            <w:tcW w:w="1701" w:type="dxa"/>
            <w:noWrap/>
            <w:hideMark/>
          </w:tcPr>
          <w:p w14:paraId="465341AA" w14:textId="77777777" w:rsidR="00B65F8C" w:rsidRPr="00296ACE" w:rsidRDefault="00B65F8C" w:rsidP="00A4411A">
            <w:pPr>
              <w:spacing w:line="360" w:lineRule="auto"/>
              <w:jc w:val="both"/>
              <w:rPr>
                <w:rFonts w:ascii="Times New Roman" w:hAnsi="Times New Roman" w:cs="Times New Roman"/>
                <w:sz w:val="20"/>
                <w:szCs w:val="20"/>
              </w:rPr>
            </w:pPr>
            <w:r w:rsidRPr="00296ACE">
              <w:rPr>
                <w:rFonts w:ascii="Times New Roman" w:hAnsi="Times New Roman" w:cs="Times New Roman"/>
                <w:sz w:val="20"/>
                <w:szCs w:val="20"/>
              </w:rPr>
              <w:t>30.3</w:t>
            </w:r>
          </w:p>
        </w:tc>
        <w:tc>
          <w:tcPr>
            <w:tcW w:w="1984" w:type="dxa"/>
            <w:hideMark/>
          </w:tcPr>
          <w:p w14:paraId="030AF911" w14:textId="77777777" w:rsidR="00B65F8C" w:rsidRPr="00296ACE" w:rsidRDefault="00B65F8C" w:rsidP="00A4411A">
            <w:pPr>
              <w:spacing w:line="360" w:lineRule="auto"/>
              <w:jc w:val="both"/>
              <w:rPr>
                <w:rFonts w:ascii="Times New Roman" w:hAnsi="Times New Roman" w:cs="Times New Roman"/>
                <w:sz w:val="20"/>
                <w:szCs w:val="20"/>
              </w:rPr>
            </w:pPr>
            <w:r w:rsidRPr="00296ACE">
              <w:rPr>
                <w:rFonts w:ascii="Times New Roman" w:hAnsi="Times New Roman" w:cs="Times New Roman"/>
                <w:sz w:val="20"/>
                <w:szCs w:val="20"/>
              </w:rPr>
              <w:t>19.9</w:t>
            </w:r>
          </w:p>
        </w:tc>
        <w:tc>
          <w:tcPr>
            <w:tcW w:w="1528" w:type="dxa"/>
            <w:noWrap/>
            <w:hideMark/>
          </w:tcPr>
          <w:p w14:paraId="5701C0A4" w14:textId="77777777" w:rsidR="00B65F8C" w:rsidRPr="00296ACE" w:rsidRDefault="00B65F8C" w:rsidP="00A4411A">
            <w:pPr>
              <w:spacing w:line="360" w:lineRule="auto"/>
              <w:jc w:val="both"/>
              <w:rPr>
                <w:rFonts w:ascii="Times New Roman" w:hAnsi="Times New Roman" w:cs="Times New Roman"/>
                <w:sz w:val="20"/>
                <w:szCs w:val="20"/>
              </w:rPr>
            </w:pPr>
            <w:r w:rsidRPr="00296ACE">
              <w:rPr>
                <w:rFonts w:ascii="Times New Roman" w:hAnsi="Times New Roman" w:cs="Times New Roman"/>
                <w:sz w:val="20"/>
                <w:szCs w:val="20"/>
              </w:rPr>
              <w:t>Kenya</w:t>
            </w:r>
          </w:p>
        </w:tc>
        <w:tc>
          <w:tcPr>
            <w:tcW w:w="236" w:type="dxa"/>
          </w:tcPr>
          <w:p w14:paraId="39FB8F0C" w14:textId="77777777" w:rsidR="00B65F8C" w:rsidRPr="00296ACE" w:rsidRDefault="00B65F8C" w:rsidP="00A4411A">
            <w:pPr>
              <w:spacing w:line="360" w:lineRule="auto"/>
              <w:jc w:val="center"/>
              <w:rPr>
                <w:rFonts w:ascii="Times New Roman" w:hAnsi="Times New Roman" w:cs="Times New Roman"/>
                <w:sz w:val="20"/>
                <w:szCs w:val="20"/>
              </w:rPr>
            </w:pPr>
          </w:p>
        </w:tc>
        <w:tc>
          <w:tcPr>
            <w:tcW w:w="1638" w:type="dxa"/>
            <w:noWrap/>
            <w:hideMark/>
          </w:tcPr>
          <w:p w14:paraId="794827A6" w14:textId="6F102240" w:rsidR="00B65F8C" w:rsidRPr="00296ACE" w:rsidRDefault="00B65F8C" w:rsidP="00B762E0">
            <w:pPr>
              <w:spacing w:line="360" w:lineRule="auto"/>
              <w:jc w:val="center"/>
              <w:rPr>
                <w:rFonts w:ascii="Times New Roman" w:hAnsi="Times New Roman" w:cs="Times New Roman"/>
                <w:sz w:val="20"/>
                <w:szCs w:val="20"/>
              </w:rPr>
            </w:pPr>
            <w:r w:rsidRPr="00296ACE">
              <w:rPr>
                <w:rFonts w:ascii="Times New Roman" w:hAnsi="Times New Roman" w:cs="Times New Roman"/>
                <w:sz w:val="20"/>
                <w:szCs w:val="20"/>
              </w:rPr>
              <w:fldChar w:fldCharType="begin"/>
            </w:r>
            <w:r w:rsidR="004F0B41">
              <w:rPr>
                <w:rFonts w:ascii="Times New Roman" w:hAnsi="Times New Roman" w:cs="Times New Roman"/>
                <w:sz w:val="20"/>
                <w:szCs w:val="20"/>
              </w:rPr>
              <w:instrText xml:space="preserve"> ADDIN ZOTERO_ITEM CSL_CITATION {"citationID":"a15bk8um46q","properties":{"formattedCitation":"[6]","plainCitation":"[6]","noteIndex":0},"citationItems":[{"id":"bvZVep35/CG0ampoM","uris":["http://zotero.org/users/8372031/items/X2W4WM32"],"itemData":{"id":729,"type":"article-journal","abstract":"Emerging organic contaminants have not received a lot of attention in developing countries, particularly Africa, although problems regarding water quantity and quality are often even more severe than in more developed regions. This study presents general water quality parameters as well as unique data on concentrations and loads of 24 pharmaceuticals including antibiotic, anti(retro)viral, analgesic, anti-inflammatory and psychiatric drugs in three wastewater treatment plants, three rivers and three groundwater wells in Nairobi and Kisumu. This allowed studying removal efficiencies in wastewater treatment, identifying important sources of pharmaceutical pollution and distinguishing dilution effects from natural attenuation in rivers. In general, antiretrovirals and antibiotics, being important in the treatment of common African diseases such as HIV and malaria, were in all matrices more prevalent as compared to the Western world. Wastewater stabilization ponds removed pharmaceuticals with an efficiency between 11 and 99%. Despite this large range, a different removal is observed for a number of compounds, as compared to more conventional activated sludge systems. Total concentrations in river water (up to 320 μg L−1) were similar or exceeded concentrations in untreated wastewater, with domestic discharges from slums, wastewater treatment plant effluent and waste dumpsites identified as important sources. In shallow wells situated next to pit latrines and used for drinking water, the recalcitrant antiretroviral nevirapine was measured at concentrations as high as 1–2 μg L−1. Overall, distinct pharmaceutical contamination patterns as compared to the Western world can be concluded, which might be a trigger for further research in developing regions.","container-title":"Chemosphere","DOI":"10.1016/j.chemosphere.2016.01.095","ISSN":"0045-6535","journalAbbreviation":"Chemosphere","language":"en","page":"238-244","source":"ScienceDirect","title":"Occurrence patterns of pharmaceutical residues in wastewater, surface water and groundwater of Nairobi and Kisumu city, Kenya","volume":"149","author":[{"family":"K'oreje","given":"K. O."},{"family":"Vergeynst","given":"L."},{"family":"Ombaka","given":"D."},{"family":"De Wispelaere","given":"P."},{"family":"Okoth","given":"M."},{"family":"Van Langenhove","given":"H."},{"family":"Demeestere","given":"K."}],"issued":{"date-parts":[["2016",4,1]]}}}],"schema":"https://github.com/citation-style-language/schema/raw/master/csl-citation.json"} </w:instrText>
            </w:r>
            <w:r w:rsidRPr="00296ACE">
              <w:rPr>
                <w:rFonts w:ascii="Times New Roman" w:hAnsi="Times New Roman" w:cs="Times New Roman"/>
                <w:sz w:val="20"/>
                <w:szCs w:val="20"/>
              </w:rPr>
              <w:fldChar w:fldCharType="separate"/>
            </w:r>
            <w:r w:rsidR="00517FC1" w:rsidRPr="00517FC1">
              <w:rPr>
                <w:rFonts w:ascii="Times New Roman" w:hAnsi="Times New Roman" w:cs="Times New Roman"/>
                <w:sz w:val="20"/>
                <w:szCs w:val="24"/>
              </w:rPr>
              <w:t>[6]</w:t>
            </w:r>
            <w:r w:rsidRPr="00296ACE">
              <w:rPr>
                <w:rFonts w:ascii="Times New Roman" w:hAnsi="Times New Roman" w:cs="Times New Roman"/>
                <w:sz w:val="20"/>
                <w:szCs w:val="20"/>
              </w:rPr>
              <w:fldChar w:fldCharType="end"/>
            </w:r>
          </w:p>
        </w:tc>
      </w:tr>
      <w:tr w:rsidR="00B762E0" w:rsidRPr="00296ACE" w14:paraId="718B5885" w14:textId="77777777" w:rsidTr="00B762E0">
        <w:trPr>
          <w:trHeight w:val="299"/>
        </w:trPr>
        <w:tc>
          <w:tcPr>
            <w:tcW w:w="2127" w:type="dxa"/>
            <w:noWrap/>
            <w:hideMark/>
          </w:tcPr>
          <w:p w14:paraId="2B21D39A" w14:textId="77777777" w:rsidR="00B65F8C" w:rsidRPr="00296ACE" w:rsidRDefault="00B65F8C" w:rsidP="00A4411A">
            <w:pPr>
              <w:spacing w:line="360" w:lineRule="auto"/>
              <w:jc w:val="both"/>
              <w:rPr>
                <w:rFonts w:ascii="Times New Roman" w:hAnsi="Times New Roman" w:cs="Times New Roman"/>
                <w:sz w:val="20"/>
                <w:szCs w:val="20"/>
              </w:rPr>
            </w:pPr>
            <w:r w:rsidRPr="00296ACE">
              <w:rPr>
                <w:rFonts w:ascii="Times New Roman" w:hAnsi="Times New Roman" w:cs="Times New Roman"/>
                <w:sz w:val="20"/>
                <w:szCs w:val="20"/>
              </w:rPr>
              <w:t>Lamivudine</w:t>
            </w:r>
          </w:p>
        </w:tc>
        <w:tc>
          <w:tcPr>
            <w:tcW w:w="1701" w:type="dxa"/>
            <w:noWrap/>
            <w:hideMark/>
          </w:tcPr>
          <w:p w14:paraId="4BBF9383" w14:textId="77777777" w:rsidR="00B65F8C" w:rsidRPr="00296ACE" w:rsidRDefault="00B65F8C" w:rsidP="00A4411A">
            <w:pPr>
              <w:spacing w:line="360" w:lineRule="auto"/>
              <w:jc w:val="both"/>
              <w:rPr>
                <w:rFonts w:ascii="Times New Roman" w:hAnsi="Times New Roman" w:cs="Times New Roman"/>
                <w:sz w:val="20"/>
                <w:szCs w:val="20"/>
              </w:rPr>
            </w:pPr>
            <w:r w:rsidRPr="00296ACE">
              <w:rPr>
                <w:rFonts w:ascii="Times New Roman" w:hAnsi="Times New Roman" w:cs="Times New Roman"/>
                <w:sz w:val="20"/>
                <w:szCs w:val="20"/>
              </w:rPr>
              <w:t>60.6</w:t>
            </w:r>
          </w:p>
        </w:tc>
        <w:tc>
          <w:tcPr>
            <w:tcW w:w="1984" w:type="dxa"/>
            <w:hideMark/>
          </w:tcPr>
          <w:p w14:paraId="0F8AD6E5" w14:textId="77777777" w:rsidR="00B65F8C" w:rsidRPr="00296ACE" w:rsidRDefault="00B65F8C" w:rsidP="00A4411A">
            <w:pPr>
              <w:spacing w:line="360" w:lineRule="auto"/>
              <w:jc w:val="both"/>
              <w:rPr>
                <w:rFonts w:ascii="Times New Roman" w:hAnsi="Times New Roman" w:cs="Times New Roman"/>
                <w:sz w:val="20"/>
                <w:szCs w:val="20"/>
              </w:rPr>
            </w:pPr>
            <w:r w:rsidRPr="00296ACE">
              <w:rPr>
                <w:rFonts w:ascii="Times New Roman" w:hAnsi="Times New Roman" w:cs="Times New Roman"/>
                <w:sz w:val="20"/>
                <w:szCs w:val="20"/>
              </w:rPr>
              <w:t>31.07</w:t>
            </w:r>
          </w:p>
        </w:tc>
        <w:tc>
          <w:tcPr>
            <w:tcW w:w="1528" w:type="dxa"/>
            <w:noWrap/>
            <w:hideMark/>
          </w:tcPr>
          <w:p w14:paraId="5C62BB8C" w14:textId="77777777" w:rsidR="00B65F8C" w:rsidRPr="00296ACE" w:rsidRDefault="00B65F8C" w:rsidP="00A4411A">
            <w:pPr>
              <w:spacing w:line="360" w:lineRule="auto"/>
              <w:jc w:val="both"/>
              <w:rPr>
                <w:rFonts w:ascii="Times New Roman" w:hAnsi="Times New Roman" w:cs="Times New Roman"/>
                <w:sz w:val="20"/>
                <w:szCs w:val="20"/>
              </w:rPr>
            </w:pPr>
            <w:r w:rsidRPr="00296ACE">
              <w:rPr>
                <w:rFonts w:ascii="Times New Roman" w:hAnsi="Times New Roman" w:cs="Times New Roman"/>
                <w:sz w:val="20"/>
                <w:szCs w:val="20"/>
              </w:rPr>
              <w:t>Kenya</w:t>
            </w:r>
          </w:p>
        </w:tc>
        <w:tc>
          <w:tcPr>
            <w:tcW w:w="236" w:type="dxa"/>
          </w:tcPr>
          <w:p w14:paraId="3496C9D3" w14:textId="77777777" w:rsidR="00B65F8C" w:rsidRPr="00296ACE" w:rsidRDefault="00B65F8C" w:rsidP="00A4411A">
            <w:pPr>
              <w:spacing w:line="360" w:lineRule="auto"/>
              <w:jc w:val="center"/>
              <w:rPr>
                <w:rFonts w:ascii="Times New Roman" w:hAnsi="Times New Roman" w:cs="Times New Roman"/>
                <w:sz w:val="20"/>
                <w:szCs w:val="20"/>
              </w:rPr>
            </w:pPr>
          </w:p>
        </w:tc>
        <w:tc>
          <w:tcPr>
            <w:tcW w:w="1638" w:type="dxa"/>
            <w:noWrap/>
            <w:hideMark/>
          </w:tcPr>
          <w:p w14:paraId="52C1D814" w14:textId="525CAFAE" w:rsidR="00B65F8C" w:rsidRPr="00296ACE" w:rsidRDefault="00B65F8C" w:rsidP="00B762E0">
            <w:pPr>
              <w:spacing w:line="360" w:lineRule="auto"/>
              <w:jc w:val="center"/>
              <w:rPr>
                <w:rFonts w:ascii="Times New Roman" w:hAnsi="Times New Roman" w:cs="Times New Roman"/>
                <w:sz w:val="20"/>
                <w:szCs w:val="20"/>
              </w:rPr>
            </w:pPr>
            <w:r w:rsidRPr="00296ACE">
              <w:rPr>
                <w:rFonts w:ascii="Times New Roman" w:hAnsi="Times New Roman" w:cs="Times New Roman"/>
                <w:sz w:val="20"/>
                <w:szCs w:val="20"/>
              </w:rPr>
              <w:fldChar w:fldCharType="begin"/>
            </w:r>
            <w:r w:rsidR="004F0B41">
              <w:rPr>
                <w:rFonts w:ascii="Times New Roman" w:hAnsi="Times New Roman" w:cs="Times New Roman"/>
                <w:sz w:val="20"/>
                <w:szCs w:val="20"/>
              </w:rPr>
              <w:instrText xml:space="preserve"> ADDIN ZOTERO_ITEM CSL_CITATION {"citationID":"ahms2evucu","properties":{"formattedCitation":"[6]","plainCitation":"[6]","noteIndex":0},"citationItems":[{"id":"bvZVep35/CG0ampoM","uris":["http://zotero.org/users/8372031/items/X2W4WM32"],"itemData":{"id":729,"type":"article-journal","abstract":"Emerging organic contaminants have not received a lot of attention in developing countries, particularly Africa, although problems regarding water quantity and quality are often even more severe than in more developed regions. This study presents general water quality parameters as well as unique data on concentrations and loads of 24 pharmaceuticals including antibiotic, anti(retro)viral, analgesic, anti-inflammatory and psychiatric drugs in three wastewater treatment plants, three rivers and three groundwater wells in Nairobi and Kisumu. This allowed studying removal efficiencies in wastewater treatment, identifying important sources of pharmaceutical pollution and distinguishing dilution effects from natural attenuation in rivers. In general, antiretrovirals and antibiotics, being important in the treatment of common African diseases such as HIV and malaria, were in all matrices more prevalent as compared to the Western world. Wastewater stabilization ponds removed pharmaceuticals with an efficiency between 11 and 99%. Despite this large range, a different removal is observed for a number of compounds, as compared to more conventional activated sludge systems. Total concentrations in river water (up to 320 μg L−1) were similar or exceeded concentrations in untreated wastewater, with domestic discharges from slums, wastewater treatment plant effluent and waste dumpsites identified as important sources. In shallow wells situated next to pit latrines and used for drinking water, the recalcitrant antiretroviral nevirapine was measured at concentrations as high as 1–2 μg L−1. Overall, distinct pharmaceutical contamination patterns as compared to the Western world can be concluded, which might be a trigger for further research in developing regions.","container-title":"Chemosphere","DOI":"10.1016/j.chemosphere.2016.01.095","ISSN":"0045-6535","journalAbbreviation":"Chemosphere","language":"en","page":"238-244","source":"ScienceDirect","title":"Occurrence patterns of pharmaceutical residues in wastewater, surface water and groundwater of Nairobi and Kisumu city, Kenya","volume":"149","author":[{"family":"K'oreje","given":"K. O."},{"family":"Vergeynst","given":"L."},{"family":"Ombaka","given":"D."},{"family":"De Wispelaere","given":"P."},{"family":"Okoth","given":"M."},{"family":"Van Langenhove","given":"H."},{"family":"Demeestere","given":"K."}],"issued":{"date-parts":[["2016",4,1]]}}}],"schema":"https://github.com/citation-style-language/schema/raw/master/csl-citation.json"} </w:instrText>
            </w:r>
            <w:r w:rsidRPr="00296ACE">
              <w:rPr>
                <w:rFonts w:ascii="Times New Roman" w:hAnsi="Times New Roman" w:cs="Times New Roman"/>
                <w:sz w:val="20"/>
                <w:szCs w:val="20"/>
              </w:rPr>
              <w:fldChar w:fldCharType="separate"/>
            </w:r>
            <w:r w:rsidR="00517FC1" w:rsidRPr="00517FC1">
              <w:rPr>
                <w:rFonts w:ascii="Times New Roman" w:hAnsi="Times New Roman" w:cs="Times New Roman"/>
                <w:sz w:val="20"/>
                <w:szCs w:val="24"/>
              </w:rPr>
              <w:t>[6]</w:t>
            </w:r>
            <w:r w:rsidRPr="00296ACE">
              <w:rPr>
                <w:rFonts w:ascii="Times New Roman" w:hAnsi="Times New Roman" w:cs="Times New Roman"/>
                <w:sz w:val="20"/>
                <w:szCs w:val="20"/>
              </w:rPr>
              <w:fldChar w:fldCharType="end"/>
            </w:r>
          </w:p>
        </w:tc>
      </w:tr>
      <w:tr w:rsidR="00B762E0" w:rsidRPr="00296ACE" w14:paraId="3B020A8B" w14:textId="77777777" w:rsidTr="00B762E0">
        <w:trPr>
          <w:trHeight w:val="299"/>
        </w:trPr>
        <w:tc>
          <w:tcPr>
            <w:tcW w:w="2127" w:type="dxa"/>
            <w:noWrap/>
            <w:hideMark/>
          </w:tcPr>
          <w:p w14:paraId="09CFDDAE" w14:textId="77777777" w:rsidR="00B65F8C" w:rsidRPr="00296ACE" w:rsidRDefault="00B65F8C" w:rsidP="00A4411A">
            <w:pPr>
              <w:spacing w:line="360" w:lineRule="auto"/>
              <w:jc w:val="both"/>
              <w:rPr>
                <w:rFonts w:ascii="Times New Roman" w:hAnsi="Times New Roman" w:cs="Times New Roman"/>
                <w:sz w:val="20"/>
                <w:szCs w:val="20"/>
              </w:rPr>
            </w:pPr>
            <w:r w:rsidRPr="00296ACE">
              <w:rPr>
                <w:rFonts w:ascii="Times New Roman" w:hAnsi="Times New Roman" w:cs="Times New Roman"/>
                <w:sz w:val="20"/>
                <w:szCs w:val="20"/>
              </w:rPr>
              <w:t>Lamivudine</w:t>
            </w:r>
          </w:p>
        </w:tc>
        <w:tc>
          <w:tcPr>
            <w:tcW w:w="1701" w:type="dxa"/>
            <w:noWrap/>
            <w:hideMark/>
          </w:tcPr>
          <w:p w14:paraId="06781D54" w14:textId="77777777" w:rsidR="00B65F8C" w:rsidRPr="00296ACE" w:rsidRDefault="00B65F8C" w:rsidP="00A4411A">
            <w:pPr>
              <w:spacing w:line="360" w:lineRule="auto"/>
              <w:jc w:val="both"/>
              <w:rPr>
                <w:rFonts w:ascii="Times New Roman" w:hAnsi="Times New Roman" w:cs="Times New Roman"/>
                <w:sz w:val="20"/>
                <w:szCs w:val="20"/>
              </w:rPr>
            </w:pPr>
            <w:r w:rsidRPr="00296ACE">
              <w:rPr>
                <w:rFonts w:ascii="Times New Roman" w:hAnsi="Times New Roman" w:cs="Times New Roman"/>
                <w:sz w:val="20"/>
                <w:szCs w:val="20"/>
              </w:rPr>
              <w:t>31.46</w:t>
            </w:r>
          </w:p>
        </w:tc>
        <w:tc>
          <w:tcPr>
            <w:tcW w:w="1984" w:type="dxa"/>
            <w:hideMark/>
          </w:tcPr>
          <w:p w14:paraId="4909CD12" w14:textId="77777777" w:rsidR="00B65F8C" w:rsidRPr="00296ACE" w:rsidRDefault="00B65F8C" w:rsidP="00A4411A">
            <w:pPr>
              <w:spacing w:line="360" w:lineRule="auto"/>
              <w:jc w:val="both"/>
              <w:rPr>
                <w:rFonts w:ascii="Times New Roman" w:hAnsi="Times New Roman" w:cs="Times New Roman"/>
                <w:sz w:val="20"/>
                <w:szCs w:val="20"/>
              </w:rPr>
            </w:pPr>
            <w:r w:rsidRPr="00296ACE">
              <w:rPr>
                <w:rFonts w:ascii="Times New Roman" w:hAnsi="Times New Roman" w:cs="Times New Roman"/>
                <w:sz w:val="20"/>
                <w:szCs w:val="20"/>
              </w:rPr>
              <w:t>29.87</w:t>
            </w:r>
          </w:p>
        </w:tc>
        <w:tc>
          <w:tcPr>
            <w:tcW w:w="1528" w:type="dxa"/>
            <w:noWrap/>
            <w:hideMark/>
          </w:tcPr>
          <w:p w14:paraId="180D162A" w14:textId="77777777" w:rsidR="00B65F8C" w:rsidRPr="00296ACE" w:rsidRDefault="00B65F8C" w:rsidP="00A4411A">
            <w:pPr>
              <w:spacing w:line="360" w:lineRule="auto"/>
              <w:jc w:val="both"/>
              <w:rPr>
                <w:rFonts w:ascii="Times New Roman" w:hAnsi="Times New Roman" w:cs="Times New Roman"/>
                <w:sz w:val="20"/>
                <w:szCs w:val="20"/>
              </w:rPr>
            </w:pPr>
            <w:r w:rsidRPr="00296ACE">
              <w:rPr>
                <w:rFonts w:ascii="Times New Roman" w:hAnsi="Times New Roman" w:cs="Times New Roman"/>
                <w:sz w:val="20"/>
                <w:szCs w:val="20"/>
              </w:rPr>
              <w:t>Kenya</w:t>
            </w:r>
          </w:p>
        </w:tc>
        <w:tc>
          <w:tcPr>
            <w:tcW w:w="236" w:type="dxa"/>
          </w:tcPr>
          <w:p w14:paraId="56D5DEA6" w14:textId="77777777" w:rsidR="00B65F8C" w:rsidRPr="00296ACE" w:rsidRDefault="00B65F8C" w:rsidP="00A4411A">
            <w:pPr>
              <w:spacing w:line="360" w:lineRule="auto"/>
              <w:jc w:val="center"/>
              <w:rPr>
                <w:rFonts w:ascii="Times New Roman" w:hAnsi="Times New Roman" w:cs="Times New Roman"/>
                <w:sz w:val="20"/>
                <w:szCs w:val="20"/>
              </w:rPr>
            </w:pPr>
          </w:p>
        </w:tc>
        <w:tc>
          <w:tcPr>
            <w:tcW w:w="1638" w:type="dxa"/>
            <w:noWrap/>
            <w:hideMark/>
          </w:tcPr>
          <w:p w14:paraId="49180EF1" w14:textId="29E16BBE" w:rsidR="00B65F8C" w:rsidRPr="00296ACE" w:rsidRDefault="00B65F8C" w:rsidP="00B762E0">
            <w:pPr>
              <w:spacing w:line="360" w:lineRule="auto"/>
              <w:jc w:val="center"/>
              <w:rPr>
                <w:rFonts w:ascii="Times New Roman" w:hAnsi="Times New Roman" w:cs="Times New Roman"/>
                <w:sz w:val="20"/>
                <w:szCs w:val="20"/>
              </w:rPr>
            </w:pPr>
            <w:r w:rsidRPr="00296ACE">
              <w:rPr>
                <w:rFonts w:ascii="Times New Roman" w:hAnsi="Times New Roman" w:cs="Times New Roman"/>
                <w:sz w:val="20"/>
                <w:szCs w:val="20"/>
              </w:rPr>
              <w:fldChar w:fldCharType="begin"/>
            </w:r>
            <w:r w:rsidR="004F0B41">
              <w:rPr>
                <w:rFonts w:ascii="Times New Roman" w:hAnsi="Times New Roman" w:cs="Times New Roman"/>
                <w:sz w:val="20"/>
                <w:szCs w:val="20"/>
              </w:rPr>
              <w:instrText xml:space="preserve"> ADDIN ZOTERO_ITEM CSL_CITATION {"citationID":"av50dvvi5n","properties":{"formattedCitation":"[6]","plainCitation":"[6]","noteIndex":0},"citationItems":[{"id":"bvZVep35/CG0ampoM","uris":["http://zotero.org/users/8372031/items/X2W4WM32"],"itemData":{"id":729,"type":"article-journal","abstract":"Emerging organic contaminants have not received a lot of attention in developing countries, particularly Africa, although problems regarding water quantity and quality are often even more severe than in more developed regions. This study presents general water quality parameters as well as unique data on concentrations and loads of 24 pharmaceuticals including antibiotic, anti(retro)viral, analgesic, anti-inflammatory and psychiatric drugs in three wastewater treatment plants, three rivers and three groundwater wells in Nairobi and Kisumu. This allowed studying removal efficiencies in wastewater treatment, identifying important sources of pharmaceutical pollution and distinguishing dilution effects from natural attenuation in rivers. In general, antiretrovirals and antibiotics, being important in the treatment of common African diseases such as HIV and malaria, were in all matrices more prevalent as compared to the Western world. Wastewater stabilization ponds removed pharmaceuticals with an efficiency between 11 and 99%. Despite this large range, a different removal is observed for a number of compounds, as compared to more conventional activated sludge systems. Total concentrations in river water (up to 320 μg L−1) were similar or exceeded concentrations in untreated wastewater, with domestic discharges from slums, wastewater treatment plant effluent and waste dumpsites identified as important sources. In shallow wells situated next to pit latrines and used for drinking water, the recalcitrant antiretroviral nevirapine was measured at concentrations as high as 1–2 μg L−1. Overall, distinct pharmaceutical contamination patterns as compared to the Western world can be concluded, which might be a trigger for further research in developing regions.","container-title":"Chemosphere","DOI":"10.1016/j.chemosphere.2016.01.095","ISSN":"0045-6535","journalAbbreviation":"Chemosphere","language":"en","page":"238-244","source":"ScienceDirect","title":"Occurrence patterns of pharmaceutical residues in wastewater, surface water and groundwater of Nairobi and Kisumu city, Kenya","volume":"149","author":[{"family":"K'oreje","given":"K. O."},{"family":"Vergeynst","given":"L."},{"family":"Ombaka","given":"D."},{"family":"De Wispelaere","given":"P."},{"family":"Okoth","given":"M."},{"family":"Van Langenhove","given":"H."},{"family":"Demeestere","given":"K."}],"issued":{"date-parts":[["2016",4,1]]}}}],"schema":"https://github.com/citation-style-language/schema/raw/master/csl-citation.json"} </w:instrText>
            </w:r>
            <w:r w:rsidRPr="00296ACE">
              <w:rPr>
                <w:rFonts w:ascii="Times New Roman" w:hAnsi="Times New Roman" w:cs="Times New Roman"/>
                <w:sz w:val="20"/>
                <w:szCs w:val="20"/>
              </w:rPr>
              <w:fldChar w:fldCharType="separate"/>
            </w:r>
            <w:r w:rsidR="00517FC1" w:rsidRPr="00517FC1">
              <w:rPr>
                <w:rFonts w:ascii="Times New Roman" w:hAnsi="Times New Roman" w:cs="Times New Roman"/>
                <w:sz w:val="20"/>
                <w:szCs w:val="24"/>
              </w:rPr>
              <w:t>[6]</w:t>
            </w:r>
            <w:r w:rsidRPr="00296ACE">
              <w:rPr>
                <w:rFonts w:ascii="Times New Roman" w:hAnsi="Times New Roman" w:cs="Times New Roman"/>
                <w:sz w:val="20"/>
                <w:szCs w:val="20"/>
              </w:rPr>
              <w:fldChar w:fldCharType="end"/>
            </w:r>
          </w:p>
        </w:tc>
      </w:tr>
      <w:tr w:rsidR="00B762E0" w:rsidRPr="00296ACE" w14:paraId="79C71123" w14:textId="77777777" w:rsidTr="00B762E0">
        <w:trPr>
          <w:trHeight w:val="299"/>
        </w:trPr>
        <w:tc>
          <w:tcPr>
            <w:tcW w:w="2127" w:type="dxa"/>
            <w:noWrap/>
            <w:hideMark/>
          </w:tcPr>
          <w:p w14:paraId="585B4BEA" w14:textId="77777777" w:rsidR="00B65F8C" w:rsidRPr="00296ACE" w:rsidRDefault="00B65F8C" w:rsidP="00A4411A">
            <w:pPr>
              <w:spacing w:line="360" w:lineRule="auto"/>
              <w:jc w:val="both"/>
              <w:rPr>
                <w:rFonts w:ascii="Times New Roman" w:hAnsi="Times New Roman" w:cs="Times New Roman"/>
                <w:sz w:val="20"/>
                <w:szCs w:val="20"/>
              </w:rPr>
            </w:pPr>
            <w:r w:rsidRPr="00296ACE">
              <w:rPr>
                <w:rFonts w:ascii="Times New Roman" w:hAnsi="Times New Roman" w:cs="Times New Roman"/>
                <w:sz w:val="20"/>
                <w:szCs w:val="20"/>
              </w:rPr>
              <w:t>Lamivudine</w:t>
            </w:r>
          </w:p>
        </w:tc>
        <w:tc>
          <w:tcPr>
            <w:tcW w:w="1701" w:type="dxa"/>
            <w:noWrap/>
          </w:tcPr>
          <w:p w14:paraId="417C2C8B" w14:textId="77777777" w:rsidR="00B65F8C" w:rsidRPr="00296ACE" w:rsidRDefault="00B65F8C" w:rsidP="00A4411A">
            <w:pPr>
              <w:spacing w:line="360" w:lineRule="auto"/>
              <w:jc w:val="both"/>
              <w:rPr>
                <w:rFonts w:ascii="Times New Roman" w:hAnsi="Times New Roman" w:cs="Times New Roman"/>
                <w:sz w:val="20"/>
                <w:szCs w:val="20"/>
              </w:rPr>
            </w:pPr>
          </w:p>
        </w:tc>
        <w:tc>
          <w:tcPr>
            <w:tcW w:w="1984" w:type="dxa"/>
            <w:hideMark/>
          </w:tcPr>
          <w:p w14:paraId="53C5B6D9" w14:textId="77777777" w:rsidR="00B65F8C" w:rsidRPr="00296ACE" w:rsidRDefault="00B65F8C" w:rsidP="00A4411A">
            <w:pPr>
              <w:spacing w:line="360" w:lineRule="auto"/>
              <w:jc w:val="both"/>
              <w:rPr>
                <w:rFonts w:ascii="Times New Roman" w:hAnsi="Times New Roman" w:cs="Times New Roman"/>
                <w:sz w:val="20"/>
                <w:szCs w:val="20"/>
              </w:rPr>
            </w:pPr>
            <w:r w:rsidRPr="00296ACE">
              <w:rPr>
                <w:rFonts w:ascii="Times New Roman" w:hAnsi="Times New Roman" w:cs="Times New Roman"/>
                <w:sz w:val="20"/>
                <w:szCs w:val="20"/>
              </w:rPr>
              <w:t>3.98</w:t>
            </w:r>
          </w:p>
        </w:tc>
        <w:tc>
          <w:tcPr>
            <w:tcW w:w="1528" w:type="dxa"/>
            <w:noWrap/>
            <w:hideMark/>
          </w:tcPr>
          <w:p w14:paraId="63048151" w14:textId="77777777" w:rsidR="00B65F8C" w:rsidRPr="00296ACE" w:rsidRDefault="00B65F8C" w:rsidP="00A4411A">
            <w:pPr>
              <w:spacing w:line="360" w:lineRule="auto"/>
              <w:jc w:val="both"/>
              <w:rPr>
                <w:rFonts w:ascii="Times New Roman" w:hAnsi="Times New Roman" w:cs="Times New Roman"/>
                <w:sz w:val="20"/>
                <w:szCs w:val="20"/>
              </w:rPr>
            </w:pPr>
            <w:r w:rsidRPr="00296ACE">
              <w:rPr>
                <w:rFonts w:ascii="Times New Roman" w:hAnsi="Times New Roman" w:cs="Times New Roman"/>
                <w:sz w:val="20"/>
                <w:szCs w:val="20"/>
              </w:rPr>
              <w:t>Kenya</w:t>
            </w:r>
          </w:p>
        </w:tc>
        <w:tc>
          <w:tcPr>
            <w:tcW w:w="236" w:type="dxa"/>
          </w:tcPr>
          <w:p w14:paraId="75D95FEA" w14:textId="77777777" w:rsidR="00B65F8C" w:rsidRPr="00296ACE" w:rsidRDefault="00B65F8C" w:rsidP="00A4411A">
            <w:pPr>
              <w:spacing w:line="360" w:lineRule="auto"/>
              <w:jc w:val="center"/>
              <w:rPr>
                <w:rFonts w:ascii="Times New Roman" w:hAnsi="Times New Roman" w:cs="Times New Roman"/>
                <w:sz w:val="20"/>
                <w:szCs w:val="20"/>
              </w:rPr>
            </w:pPr>
          </w:p>
        </w:tc>
        <w:tc>
          <w:tcPr>
            <w:tcW w:w="1638" w:type="dxa"/>
            <w:noWrap/>
            <w:hideMark/>
          </w:tcPr>
          <w:p w14:paraId="3EE1DC23" w14:textId="4C3FA8D3" w:rsidR="00B65F8C" w:rsidRPr="00296ACE" w:rsidRDefault="00B65F8C" w:rsidP="00B762E0">
            <w:pPr>
              <w:spacing w:line="360" w:lineRule="auto"/>
              <w:jc w:val="center"/>
              <w:rPr>
                <w:rFonts w:ascii="Times New Roman" w:hAnsi="Times New Roman" w:cs="Times New Roman"/>
                <w:sz w:val="20"/>
                <w:szCs w:val="20"/>
              </w:rPr>
            </w:pPr>
            <w:r w:rsidRPr="00296ACE">
              <w:rPr>
                <w:rFonts w:ascii="Times New Roman" w:hAnsi="Times New Roman" w:cs="Times New Roman"/>
                <w:sz w:val="20"/>
                <w:szCs w:val="20"/>
              </w:rPr>
              <w:fldChar w:fldCharType="begin"/>
            </w:r>
            <w:r w:rsidR="004F0B41">
              <w:rPr>
                <w:rFonts w:ascii="Times New Roman" w:hAnsi="Times New Roman" w:cs="Times New Roman"/>
                <w:sz w:val="20"/>
                <w:szCs w:val="20"/>
              </w:rPr>
              <w:instrText xml:space="preserve"> ADDIN ZOTERO_ITEM CSL_CITATION {"citationID":"a12159igdiq","properties":{"formattedCitation":"[12]","plainCitation":"[12]","noteIndex":0},"citationItems":[{"id":"bvZVep35/lO7yfFFQ","uris":["http://zotero.org/users/8372031/items/CS87VPCL"],"itemData":{"id":36,"type":"article-journal","container-title":"Science of The Total Environment","DOI":"10.1016/j.scitotenv.2015.08.139","ISSN":"00489697","journalAbbreviation":"Science of The Total Environment","language":"en","page":"206-213","source":"DOI.org (Crossref)","title":"Occurrence of selected antibiotics and antiretroviral drugs in Nairobi River Basin, Kenya","volume":"539","author":[{"family":"Ngumba","given":"Elijah"},{"family":"Gachanja","given":"Anthony"},{"family":"Tuhkanen","given":"Tuula"}],"issued":{"date-parts":[["2016",1]]}}}],"schema":"https://github.com/citation-style-language/schema/raw/master/csl-citation.json"} </w:instrText>
            </w:r>
            <w:r w:rsidRPr="00296ACE">
              <w:rPr>
                <w:rFonts w:ascii="Times New Roman" w:hAnsi="Times New Roman" w:cs="Times New Roman"/>
                <w:sz w:val="20"/>
                <w:szCs w:val="20"/>
              </w:rPr>
              <w:fldChar w:fldCharType="separate"/>
            </w:r>
            <w:r w:rsidR="00DB7327" w:rsidRPr="00DB7327">
              <w:rPr>
                <w:rFonts w:ascii="Times New Roman" w:hAnsi="Times New Roman" w:cs="Times New Roman"/>
                <w:sz w:val="20"/>
                <w:szCs w:val="24"/>
              </w:rPr>
              <w:t>[12]</w:t>
            </w:r>
            <w:r w:rsidRPr="00296ACE">
              <w:rPr>
                <w:rFonts w:ascii="Times New Roman" w:hAnsi="Times New Roman" w:cs="Times New Roman"/>
                <w:sz w:val="20"/>
                <w:szCs w:val="20"/>
              </w:rPr>
              <w:fldChar w:fldCharType="end"/>
            </w:r>
          </w:p>
        </w:tc>
      </w:tr>
      <w:tr w:rsidR="00B762E0" w:rsidRPr="00296ACE" w14:paraId="792876BA" w14:textId="77777777" w:rsidTr="00B762E0">
        <w:trPr>
          <w:trHeight w:val="299"/>
        </w:trPr>
        <w:tc>
          <w:tcPr>
            <w:tcW w:w="2127" w:type="dxa"/>
            <w:noWrap/>
            <w:hideMark/>
          </w:tcPr>
          <w:p w14:paraId="64E97787" w14:textId="77777777" w:rsidR="00B65F8C" w:rsidRPr="00296ACE" w:rsidRDefault="00B65F8C" w:rsidP="00A4411A">
            <w:pPr>
              <w:spacing w:line="360" w:lineRule="auto"/>
              <w:jc w:val="both"/>
              <w:rPr>
                <w:rFonts w:ascii="Times New Roman" w:hAnsi="Times New Roman" w:cs="Times New Roman"/>
                <w:sz w:val="20"/>
                <w:szCs w:val="20"/>
              </w:rPr>
            </w:pPr>
            <w:r w:rsidRPr="00296ACE">
              <w:rPr>
                <w:rFonts w:ascii="Times New Roman" w:hAnsi="Times New Roman" w:cs="Times New Roman"/>
                <w:sz w:val="20"/>
                <w:szCs w:val="20"/>
              </w:rPr>
              <w:t>Lamivudine</w:t>
            </w:r>
          </w:p>
        </w:tc>
        <w:tc>
          <w:tcPr>
            <w:tcW w:w="1701" w:type="dxa"/>
            <w:noWrap/>
            <w:hideMark/>
          </w:tcPr>
          <w:p w14:paraId="6B9B7425" w14:textId="77777777" w:rsidR="00B65F8C" w:rsidRPr="00296ACE" w:rsidRDefault="00B65F8C" w:rsidP="00A4411A">
            <w:pPr>
              <w:spacing w:line="360" w:lineRule="auto"/>
              <w:jc w:val="both"/>
              <w:rPr>
                <w:rFonts w:ascii="Times New Roman" w:hAnsi="Times New Roman" w:cs="Times New Roman"/>
                <w:sz w:val="20"/>
                <w:szCs w:val="20"/>
              </w:rPr>
            </w:pPr>
            <w:r w:rsidRPr="00296ACE">
              <w:rPr>
                <w:rFonts w:ascii="Times New Roman" w:hAnsi="Times New Roman" w:cs="Times New Roman"/>
                <w:sz w:val="20"/>
                <w:szCs w:val="20"/>
              </w:rPr>
              <w:t>0.84</w:t>
            </w:r>
          </w:p>
        </w:tc>
        <w:tc>
          <w:tcPr>
            <w:tcW w:w="1984" w:type="dxa"/>
            <w:hideMark/>
          </w:tcPr>
          <w:p w14:paraId="45C3A42E" w14:textId="77777777" w:rsidR="00B65F8C" w:rsidRPr="00296ACE" w:rsidRDefault="00B65F8C" w:rsidP="00A4411A">
            <w:pPr>
              <w:spacing w:line="360" w:lineRule="auto"/>
              <w:jc w:val="both"/>
              <w:rPr>
                <w:rFonts w:ascii="Times New Roman" w:hAnsi="Times New Roman" w:cs="Times New Roman"/>
                <w:sz w:val="20"/>
                <w:szCs w:val="20"/>
              </w:rPr>
            </w:pPr>
            <w:r w:rsidRPr="00296ACE">
              <w:rPr>
                <w:rFonts w:ascii="Times New Roman" w:hAnsi="Times New Roman" w:cs="Times New Roman"/>
                <w:sz w:val="20"/>
                <w:szCs w:val="20"/>
              </w:rPr>
              <w:t>&lt; LOD</w:t>
            </w:r>
          </w:p>
        </w:tc>
        <w:tc>
          <w:tcPr>
            <w:tcW w:w="1528" w:type="dxa"/>
            <w:noWrap/>
            <w:hideMark/>
          </w:tcPr>
          <w:p w14:paraId="7D7E528C" w14:textId="77777777" w:rsidR="00B65F8C" w:rsidRPr="00296ACE" w:rsidRDefault="00B65F8C" w:rsidP="00A4411A">
            <w:pPr>
              <w:spacing w:line="360" w:lineRule="auto"/>
              <w:jc w:val="both"/>
              <w:rPr>
                <w:rFonts w:ascii="Times New Roman" w:hAnsi="Times New Roman" w:cs="Times New Roman"/>
                <w:sz w:val="20"/>
                <w:szCs w:val="20"/>
              </w:rPr>
            </w:pPr>
            <w:r w:rsidRPr="00296ACE">
              <w:rPr>
                <w:rFonts w:ascii="Times New Roman" w:hAnsi="Times New Roman" w:cs="Times New Roman"/>
                <w:sz w:val="20"/>
                <w:szCs w:val="20"/>
              </w:rPr>
              <w:t>South Africa</w:t>
            </w:r>
          </w:p>
        </w:tc>
        <w:tc>
          <w:tcPr>
            <w:tcW w:w="236" w:type="dxa"/>
          </w:tcPr>
          <w:p w14:paraId="71877000" w14:textId="77777777" w:rsidR="00B65F8C" w:rsidRPr="00296ACE" w:rsidRDefault="00B65F8C" w:rsidP="00A4411A">
            <w:pPr>
              <w:spacing w:line="360" w:lineRule="auto"/>
              <w:jc w:val="center"/>
              <w:rPr>
                <w:rFonts w:ascii="Times New Roman" w:hAnsi="Times New Roman" w:cs="Times New Roman"/>
                <w:sz w:val="20"/>
                <w:szCs w:val="20"/>
              </w:rPr>
            </w:pPr>
          </w:p>
        </w:tc>
        <w:tc>
          <w:tcPr>
            <w:tcW w:w="1638" w:type="dxa"/>
            <w:noWrap/>
            <w:hideMark/>
          </w:tcPr>
          <w:p w14:paraId="7231BCE4" w14:textId="5E4DEF87" w:rsidR="00B65F8C" w:rsidRPr="00296ACE" w:rsidRDefault="00B65F8C" w:rsidP="00B762E0">
            <w:pPr>
              <w:spacing w:line="360" w:lineRule="auto"/>
              <w:jc w:val="center"/>
              <w:rPr>
                <w:rFonts w:ascii="Times New Roman" w:hAnsi="Times New Roman" w:cs="Times New Roman"/>
                <w:sz w:val="20"/>
                <w:szCs w:val="20"/>
              </w:rPr>
            </w:pPr>
            <w:r w:rsidRPr="00296ACE">
              <w:rPr>
                <w:rFonts w:ascii="Times New Roman" w:hAnsi="Times New Roman" w:cs="Times New Roman"/>
                <w:sz w:val="20"/>
                <w:szCs w:val="20"/>
              </w:rPr>
              <w:fldChar w:fldCharType="begin"/>
            </w:r>
            <w:r w:rsidR="004F0B41">
              <w:rPr>
                <w:rFonts w:ascii="Times New Roman" w:hAnsi="Times New Roman" w:cs="Times New Roman"/>
                <w:sz w:val="20"/>
                <w:szCs w:val="20"/>
              </w:rPr>
              <w:instrText xml:space="preserve"> ADDIN ZOTERO_ITEM CSL_CITATION {"citationID":"a1omk83m50","properties":{"formattedCitation":"[2]","plainCitation":"[2]","noteIndex":0},"citationItems":[{"id":"bvZVep35/G9vqhWu6","uris":["http://zotero.org/users/local/3FsyJZw4/items/P2CDAG4H"],"itemData":{"id":"rNhfQnli/9u6l2g2b","type":"article-journal","container-title":"Chemosphere","DOI":"10.1016/j.chemosphere.2018.02.105","ISSN":"00456535","journalAbbreviation":"Chemosphere","language":"en","page":"660-670","source":"DOI.org (Crossref)","title":"LC-MS/MS determination of antiretroviral drugs in influents and effluents from wastewater treatment plants in KwaZulu-Natal, South Africa","volume":"200","author":[{"family":"Abafe","given":"Ovokeroye A."},{"family":"Späth","given":"Jana"},{"family":"Fick","given":"Jerker"},{"family":"Jansson","given":"Stina"},{"family":"Buckley","given":"Chris"},{"family":"Stark","given":"Annegret"},{"family":"Pietruschka","given":"Bjoern"},{"family":"Martincigh","given":"Bice S."}],"issued":{"date-parts":[["2018",6]]}}}],"schema":"https://github.com/citation-style-language/schema/raw/master/csl-citation.json"} </w:instrText>
            </w:r>
            <w:r w:rsidRPr="00296ACE">
              <w:rPr>
                <w:rFonts w:ascii="Times New Roman" w:hAnsi="Times New Roman" w:cs="Times New Roman"/>
                <w:sz w:val="20"/>
                <w:szCs w:val="20"/>
              </w:rPr>
              <w:fldChar w:fldCharType="separate"/>
            </w:r>
            <w:r w:rsidR="00517FC1" w:rsidRPr="00517FC1">
              <w:rPr>
                <w:rFonts w:ascii="Times New Roman" w:hAnsi="Times New Roman" w:cs="Times New Roman"/>
                <w:sz w:val="20"/>
                <w:szCs w:val="24"/>
              </w:rPr>
              <w:t>[2]</w:t>
            </w:r>
            <w:r w:rsidRPr="00296ACE">
              <w:rPr>
                <w:rFonts w:ascii="Times New Roman" w:hAnsi="Times New Roman" w:cs="Times New Roman"/>
                <w:sz w:val="20"/>
                <w:szCs w:val="20"/>
              </w:rPr>
              <w:fldChar w:fldCharType="end"/>
            </w:r>
          </w:p>
        </w:tc>
      </w:tr>
      <w:tr w:rsidR="00B762E0" w:rsidRPr="00296ACE" w14:paraId="7B5941AE" w14:textId="77777777" w:rsidTr="00B762E0">
        <w:trPr>
          <w:trHeight w:val="299"/>
        </w:trPr>
        <w:tc>
          <w:tcPr>
            <w:tcW w:w="2127" w:type="dxa"/>
            <w:noWrap/>
            <w:hideMark/>
          </w:tcPr>
          <w:p w14:paraId="205FC02C" w14:textId="77777777" w:rsidR="00B65F8C" w:rsidRPr="00296ACE" w:rsidRDefault="00B65F8C" w:rsidP="00A4411A">
            <w:pPr>
              <w:spacing w:line="360" w:lineRule="auto"/>
              <w:jc w:val="both"/>
              <w:rPr>
                <w:rFonts w:ascii="Times New Roman" w:hAnsi="Times New Roman" w:cs="Times New Roman"/>
                <w:sz w:val="20"/>
                <w:szCs w:val="20"/>
              </w:rPr>
            </w:pPr>
            <w:r w:rsidRPr="00296ACE">
              <w:rPr>
                <w:rFonts w:ascii="Times New Roman" w:hAnsi="Times New Roman" w:cs="Times New Roman"/>
                <w:sz w:val="20"/>
                <w:szCs w:val="20"/>
              </w:rPr>
              <w:t xml:space="preserve">Lamivudine </w:t>
            </w:r>
          </w:p>
        </w:tc>
        <w:tc>
          <w:tcPr>
            <w:tcW w:w="1701" w:type="dxa"/>
            <w:noWrap/>
            <w:hideMark/>
          </w:tcPr>
          <w:p w14:paraId="145C228B" w14:textId="77777777" w:rsidR="00B65F8C" w:rsidRPr="00296ACE" w:rsidRDefault="00B65F8C" w:rsidP="00A4411A">
            <w:pPr>
              <w:spacing w:line="360" w:lineRule="auto"/>
              <w:jc w:val="both"/>
              <w:rPr>
                <w:rFonts w:ascii="Times New Roman" w:hAnsi="Times New Roman" w:cs="Times New Roman"/>
                <w:sz w:val="20"/>
                <w:szCs w:val="20"/>
              </w:rPr>
            </w:pPr>
            <w:r w:rsidRPr="00296ACE">
              <w:rPr>
                <w:rFonts w:ascii="Times New Roman" w:hAnsi="Times New Roman" w:cs="Times New Roman"/>
                <w:sz w:val="20"/>
                <w:szCs w:val="20"/>
              </w:rPr>
              <w:t>1.9</w:t>
            </w:r>
          </w:p>
        </w:tc>
        <w:tc>
          <w:tcPr>
            <w:tcW w:w="1984" w:type="dxa"/>
            <w:hideMark/>
          </w:tcPr>
          <w:p w14:paraId="2DA5D7B5" w14:textId="77777777" w:rsidR="00B65F8C" w:rsidRPr="00296ACE" w:rsidRDefault="00B65F8C" w:rsidP="00A4411A">
            <w:pPr>
              <w:spacing w:line="360" w:lineRule="auto"/>
              <w:jc w:val="both"/>
              <w:rPr>
                <w:rFonts w:ascii="Times New Roman" w:hAnsi="Times New Roman" w:cs="Times New Roman"/>
                <w:sz w:val="20"/>
                <w:szCs w:val="20"/>
              </w:rPr>
            </w:pPr>
            <w:r w:rsidRPr="00296ACE">
              <w:rPr>
                <w:rFonts w:ascii="Times New Roman" w:hAnsi="Times New Roman" w:cs="Times New Roman"/>
                <w:sz w:val="20"/>
                <w:szCs w:val="20"/>
              </w:rPr>
              <w:t>&lt; LOD</w:t>
            </w:r>
          </w:p>
        </w:tc>
        <w:tc>
          <w:tcPr>
            <w:tcW w:w="1528" w:type="dxa"/>
            <w:noWrap/>
            <w:hideMark/>
          </w:tcPr>
          <w:p w14:paraId="4E5110D9" w14:textId="77777777" w:rsidR="00B65F8C" w:rsidRPr="00296ACE" w:rsidRDefault="00B65F8C" w:rsidP="00A4411A">
            <w:pPr>
              <w:spacing w:line="360" w:lineRule="auto"/>
              <w:jc w:val="both"/>
              <w:rPr>
                <w:rFonts w:ascii="Times New Roman" w:hAnsi="Times New Roman" w:cs="Times New Roman"/>
                <w:sz w:val="20"/>
                <w:szCs w:val="20"/>
              </w:rPr>
            </w:pPr>
            <w:r w:rsidRPr="00296ACE">
              <w:rPr>
                <w:rFonts w:ascii="Times New Roman" w:hAnsi="Times New Roman" w:cs="Times New Roman"/>
                <w:sz w:val="20"/>
                <w:szCs w:val="20"/>
              </w:rPr>
              <w:t>South Africa</w:t>
            </w:r>
          </w:p>
        </w:tc>
        <w:tc>
          <w:tcPr>
            <w:tcW w:w="236" w:type="dxa"/>
          </w:tcPr>
          <w:p w14:paraId="655BCBED" w14:textId="77777777" w:rsidR="00B65F8C" w:rsidRPr="00296ACE" w:rsidRDefault="00B65F8C" w:rsidP="00A4411A">
            <w:pPr>
              <w:spacing w:line="360" w:lineRule="auto"/>
              <w:jc w:val="center"/>
              <w:rPr>
                <w:rFonts w:ascii="Times New Roman" w:hAnsi="Times New Roman" w:cs="Times New Roman"/>
                <w:sz w:val="20"/>
                <w:szCs w:val="20"/>
              </w:rPr>
            </w:pPr>
          </w:p>
        </w:tc>
        <w:tc>
          <w:tcPr>
            <w:tcW w:w="1638" w:type="dxa"/>
            <w:noWrap/>
            <w:hideMark/>
          </w:tcPr>
          <w:p w14:paraId="1700235C" w14:textId="225A74ED" w:rsidR="00B65F8C" w:rsidRPr="00296ACE" w:rsidRDefault="00B65F8C" w:rsidP="00B762E0">
            <w:pPr>
              <w:spacing w:line="360" w:lineRule="auto"/>
              <w:jc w:val="center"/>
              <w:rPr>
                <w:rFonts w:ascii="Times New Roman" w:hAnsi="Times New Roman" w:cs="Times New Roman"/>
                <w:sz w:val="20"/>
                <w:szCs w:val="20"/>
              </w:rPr>
            </w:pPr>
            <w:r w:rsidRPr="00296ACE">
              <w:rPr>
                <w:rFonts w:ascii="Times New Roman" w:hAnsi="Times New Roman" w:cs="Times New Roman"/>
                <w:sz w:val="20"/>
                <w:szCs w:val="20"/>
              </w:rPr>
              <w:fldChar w:fldCharType="begin"/>
            </w:r>
            <w:r w:rsidR="004F0B41">
              <w:rPr>
                <w:rFonts w:ascii="Times New Roman" w:hAnsi="Times New Roman" w:cs="Times New Roman"/>
                <w:sz w:val="20"/>
                <w:szCs w:val="20"/>
              </w:rPr>
              <w:instrText xml:space="preserve"> ADDIN ZOTERO_ITEM CSL_CITATION {"citationID":"a1ven6453pb","properties":{"formattedCitation":"[2]","plainCitation":"[2]","noteIndex":0},"citationItems":[{"id":"bvZVep35/G9vqhWu6","uris":["http://zotero.org/users/local/3FsyJZw4/items/P2CDAG4H"],"itemData":{"id":"rNhfQnli/9u6l2g2b","type":"article-journal","container-title":"Chemosphere","DOI":"10.1016/j.chemosphere.2018.02.105","ISSN":"00456535","journalAbbreviation":"Chemosphere","language":"en","page":"660-670","source":"DOI.org (Crossref)","title":"LC-MS/MS determination of antiretroviral drugs in influents and effluents from wastewater treatment plants in KwaZulu-Natal, South Africa","volume":"200","author":[{"family":"Abafe","given":"Ovokeroye A."},{"family":"Späth","given":"Jana"},{"family":"Fick","given":"Jerker"},{"family":"Jansson","given":"Stina"},{"family":"Buckley","given":"Chris"},{"family":"Stark","given":"Annegret"},{"family":"Pietruschka","given":"Bjoern"},{"family":"Martincigh","given":"Bice S."}],"issued":{"date-parts":[["2018",6]]}}}],"schema":"https://github.com/citation-style-language/schema/raw/master/csl-citation.json"} </w:instrText>
            </w:r>
            <w:r w:rsidRPr="00296ACE">
              <w:rPr>
                <w:rFonts w:ascii="Times New Roman" w:hAnsi="Times New Roman" w:cs="Times New Roman"/>
                <w:sz w:val="20"/>
                <w:szCs w:val="20"/>
              </w:rPr>
              <w:fldChar w:fldCharType="separate"/>
            </w:r>
            <w:r w:rsidR="00517FC1" w:rsidRPr="00517FC1">
              <w:rPr>
                <w:rFonts w:ascii="Times New Roman" w:hAnsi="Times New Roman" w:cs="Times New Roman"/>
                <w:sz w:val="20"/>
                <w:szCs w:val="24"/>
              </w:rPr>
              <w:t>[2]</w:t>
            </w:r>
            <w:r w:rsidRPr="00296ACE">
              <w:rPr>
                <w:rFonts w:ascii="Times New Roman" w:hAnsi="Times New Roman" w:cs="Times New Roman"/>
                <w:sz w:val="20"/>
                <w:szCs w:val="20"/>
              </w:rPr>
              <w:fldChar w:fldCharType="end"/>
            </w:r>
          </w:p>
        </w:tc>
      </w:tr>
      <w:tr w:rsidR="00B762E0" w:rsidRPr="00296ACE" w14:paraId="745DC4DD" w14:textId="77777777" w:rsidTr="00B762E0">
        <w:trPr>
          <w:trHeight w:val="299"/>
        </w:trPr>
        <w:tc>
          <w:tcPr>
            <w:tcW w:w="2127" w:type="dxa"/>
            <w:noWrap/>
            <w:hideMark/>
          </w:tcPr>
          <w:p w14:paraId="2A39B86F" w14:textId="77777777" w:rsidR="00B65F8C" w:rsidRPr="00296ACE" w:rsidRDefault="00B65F8C" w:rsidP="00A4411A">
            <w:pPr>
              <w:spacing w:line="360" w:lineRule="auto"/>
              <w:jc w:val="both"/>
              <w:rPr>
                <w:rFonts w:ascii="Times New Roman" w:hAnsi="Times New Roman" w:cs="Times New Roman"/>
                <w:sz w:val="20"/>
                <w:szCs w:val="20"/>
              </w:rPr>
            </w:pPr>
            <w:r w:rsidRPr="00296ACE">
              <w:rPr>
                <w:rFonts w:ascii="Times New Roman" w:hAnsi="Times New Roman" w:cs="Times New Roman"/>
                <w:sz w:val="20"/>
                <w:szCs w:val="20"/>
              </w:rPr>
              <w:t xml:space="preserve">Lamivudine </w:t>
            </w:r>
          </w:p>
        </w:tc>
        <w:tc>
          <w:tcPr>
            <w:tcW w:w="1701" w:type="dxa"/>
            <w:noWrap/>
            <w:hideMark/>
          </w:tcPr>
          <w:p w14:paraId="0365367F" w14:textId="77777777" w:rsidR="00B65F8C" w:rsidRPr="00296ACE" w:rsidRDefault="00B65F8C" w:rsidP="00A4411A">
            <w:pPr>
              <w:spacing w:line="360" w:lineRule="auto"/>
              <w:jc w:val="both"/>
              <w:rPr>
                <w:rFonts w:ascii="Times New Roman" w:hAnsi="Times New Roman" w:cs="Times New Roman"/>
                <w:sz w:val="20"/>
                <w:szCs w:val="20"/>
              </w:rPr>
            </w:pPr>
            <w:r w:rsidRPr="00296ACE">
              <w:rPr>
                <w:rFonts w:ascii="Times New Roman" w:hAnsi="Times New Roman" w:cs="Times New Roman"/>
                <w:sz w:val="20"/>
                <w:szCs w:val="20"/>
              </w:rPr>
              <w:t>2.2</w:t>
            </w:r>
          </w:p>
        </w:tc>
        <w:tc>
          <w:tcPr>
            <w:tcW w:w="1984" w:type="dxa"/>
            <w:hideMark/>
          </w:tcPr>
          <w:p w14:paraId="5CE85424" w14:textId="77777777" w:rsidR="00B65F8C" w:rsidRPr="00296ACE" w:rsidRDefault="00B65F8C" w:rsidP="00A4411A">
            <w:pPr>
              <w:spacing w:line="360" w:lineRule="auto"/>
              <w:jc w:val="both"/>
              <w:rPr>
                <w:rFonts w:ascii="Times New Roman" w:hAnsi="Times New Roman" w:cs="Times New Roman"/>
                <w:sz w:val="20"/>
                <w:szCs w:val="20"/>
              </w:rPr>
            </w:pPr>
            <w:r w:rsidRPr="00296ACE">
              <w:rPr>
                <w:rFonts w:ascii="Times New Roman" w:hAnsi="Times New Roman" w:cs="Times New Roman"/>
                <w:sz w:val="20"/>
                <w:szCs w:val="20"/>
              </w:rPr>
              <w:t>0.13</w:t>
            </w:r>
          </w:p>
        </w:tc>
        <w:tc>
          <w:tcPr>
            <w:tcW w:w="1528" w:type="dxa"/>
            <w:noWrap/>
            <w:hideMark/>
          </w:tcPr>
          <w:p w14:paraId="57F0D726" w14:textId="77777777" w:rsidR="00B65F8C" w:rsidRPr="00296ACE" w:rsidRDefault="00B65F8C" w:rsidP="00A4411A">
            <w:pPr>
              <w:spacing w:line="360" w:lineRule="auto"/>
              <w:jc w:val="both"/>
              <w:rPr>
                <w:rFonts w:ascii="Times New Roman" w:hAnsi="Times New Roman" w:cs="Times New Roman"/>
                <w:sz w:val="20"/>
                <w:szCs w:val="20"/>
              </w:rPr>
            </w:pPr>
            <w:r w:rsidRPr="00296ACE">
              <w:rPr>
                <w:rFonts w:ascii="Times New Roman" w:hAnsi="Times New Roman" w:cs="Times New Roman"/>
                <w:sz w:val="20"/>
                <w:szCs w:val="20"/>
              </w:rPr>
              <w:t>South Africa</w:t>
            </w:r>
          </w:p>
        </w:tc>
        <w:tc>
          <w:tcPr>
            <w:tcW w:w="236" w:type="dxa"/>
          </w:tcPr>
          <w:p w14:paraId="245BD19E" w14:textId="77777777" w:rsidR="00B65F8C" w:rsidRPr="00296ACE" w:rsidRDefault="00B65F8C" w:rsidP="00A4411A">
            <w:pPr>
              <w:spacing w:line="360" w:lineRule="auto"/>
              <w:jc w:val="center"/>
              <w:rPr>
                <w:rFonts w:ascii="Times New Roman" w:hAnsi="Times New Roman" w:cs="Times New Roman"/>
                <w:sz w:val="20"/>
                <w:szCs w:val="20"/>
              </w:rPr>
            </w:pPr>
          </w:p>
        </w:tc>
        <w:tc>
          <w:tcPr>
            <w:tcW w:w="1638" w:type="dxa"/>
            <w:noWrap/>
            <w:hideMark/>
          </w:tcPr>
          <w:p w14:paraId="4D7AA020" w14:textId="5CAD4234" w:rsidR="00B65F8C" w:rsidRPr="00296ACE" w:rsidRDefault="00B65F8C" w:rsidP="00B762E0">
            <w:pPr>
              <w:spacing w:line="360" w:lineRule="auto"/>
              <w:jc w:val="center"/>
              <w:rPr>
                <w:rFonts w:ascii="Times New Roman" w:hAnsi="Times New Roman" w:cs="Times New Roman"/>
                <w:sz w:val="20"/>
                <w:szCs w:val="20"/>
              </w:rPr>
            </w:pPr>
            <w:r w:rsidRPr="00296ACE">
              <w:rPr>
                <w:rFonts w:ascii="Times New Roman" w:hAnsi="Times New Roman" w:cs="Times New Roman"/>
                <w:sz w:val="20"/>
                <w:szCs w:val="20"/>
              </w:rPr>
              <w:fldChar w:fldCharType="begin"/>
            </w:r>
            <w:r w:rsidR="004F0B41">
              <w:rPr>
                <w:rFonts w:ascii="Times New Roman" w:hAnsi="Times New Roman" w:cs="Times New Roman"/>
                <w:sz w:val="20"/>
                <w:szCs w:val="20"/>
              </w:rPr>
              <w:instrText xml:space="preserve"> ADDIN ZOTERO_ITEM CSL_CITATION {"citationID":"a2h0aiiadhg","properties":{"formattedCitation":"[2]","plainCitation":"[2]","noteIndex":0},"citationItems":[{"id":"bvZVep35/G9vqhWu6","uris":["http://zotero.org/users/local/3FsyJZw4/items/P2CDAG4H"],"itemData":{"id":"rNhfQnli/9u6l2g2b","type":"article-journal","container-title":"Chemosphere","DOI":"10.1016/j.chemosphere.2018.02.105","ISSN":"00456535","journalAbbreviation":"Chemosphere","language":"en","page":"660-670","source":"DOI.org (Crossref)","title":"LC-MS/MS determination of antiretroviral drugs in influents and effluents from wastewater treatment plants in KwaZulu-Natal, South Africa","volume":"200","author":[{"family":"Abafe","given":"Ovokeroye A."},{"family":"Späth","given":"Jana"},{"family":"Fick","given":"Jerker"},{"family":"Jansson","given":"Stina"},{"family":"Buckley","given":"Chris"},{"family":"Stark","given":"Annegret"},{"family":"Pietruschka","given":"Bjoern"},{"family":"Martincigh","given":"Bice S."}],"issued":{"date-parts":[["2018",6]]}}}],"schema":"https://github.com/citation-style-language/schema/raw/master/csl-citation.json"} </w:instrText>
            </w:r>
            <w:r w:rsidRPr="00296ACE">
              <w:rPr>
                <w:rFonts w:ascii="Times New Roman" w:hAnsi="Times New Roman" w:cs="Times New Roman"/>
                <w:sz w:val="20"/>
                <w:szCs w:val="20"/>
              </w:rPr>
              <w:fldChar w:fldCharType="separate"/>
            </w:r>
            <w:r w:rsidR="00517FC1" w:rsidRPr="00517FC1">
              <w:rPr>
                <w:rFonts w:ascii="Times New Roman" w:hAnsi="Times New Roman" w:cs="Times New Roman"/>
                <w:sz w:val="20"/>
                <w:szCs w:val="24"/>
              </w:rPr>
              <w:t>[2]</w:t>
            </w:r>
            <w:r w:rsidRPr="00296ACE">
              <w:rPr>
                <w:rFonts w:ascii="Times New Roman" w:hAnsi="Times New Roman" w:cs="Times New Roman"/>
                <w:sz w:val="20"/>
                <w:szCs w:val="20"/>
              </w:rPr>
              <w:fldChar w:fldCharType="end"/>
            </w:r>
          </w:p>
        </w:tc>
      </w:tr>
      <w:tr w:rsidR="00B762E0" w:rsidRPr="00296ACE" w14:paraId="58DAAE5E" w14:textId="77777777" w:rsidTr="00B762E0">
        <w:trPr>
          <w:trHeight w:val="299"/>
        </w:trPr>
        <w:tc>
          <w:tcPr>
            <w:tcW w:w="2127" w:type="dxa"/>
            <w:noWrap/>
            <w:hideMark/>
          </w:tcPr>
          <w:p w14:paraId="4C5638F0" w14:textId="77777777" w:rsidR="00B65F8C" w:rsidRPr="00296ACE" w:rsidRDefault="00B65F8C" w:rsidP="00A4411A">
            <w:pPr>
              <w:spacing w:line="360" w:lineRule="auto"/>
              <w:jc w:val="both"/>
              <w:rPr>
                <w:rFonts w:ascii="Times New Roman" w:hAnsi="Times New Roman" w:cs="Times New Roman"/>
                <w:sz w:val="20"/>
                <w:szCs w:val="20"/>
              </w:rPr>
            </w:pPr>
            <w:r w:rsidRPr="00296ACE">
              <w:rPr>
                <w:rFonts w:ascii="Times New Roman" w:hAnsi="Times New Roman" w:cs="Times New Roman"/>
                <w:sz w:val="20"/>
                <w:szCs w:val="20"/>
              </w:rPr>
              <w:t>Lamivudine</w:t>
            </w:r>
          </w:p>
        </w:tc>
        <w:tc>
          <w:tcPr>
            <w:tcW w:w="1701" w:type="dxa"/>
            <w:noWrap/>
            <w:hideMark/>
          </w:tcPr>
          <w:p w14:paraId="22D32356" w14:textId="77777777" w:rsidR="00B65F8C" w:rsidRPr="00296ACE" w:rsidRDefault="00B65F8C" w:rsidP="00A4411A">
            <w:pPr>
              <w:spacing w:line="360" w:lineRule="auto"/>
              <w:jc w:val="both"/>
              <w:rPr>
                <w:rFonts w:ascii="Times New Roman" w:hAnsi="Times New Roman" w:cs="Times New Roman"/>
                <w:sz w:val="20"/>
                <w:szCs w:val="20"/>
              </w:rPr>
            </w:pPr>
            <w:r w:rsidRPr="00296ACE">
              <w:rPr>
                <w:rFonts w:ascii="Times New Roman" w:hAnsi="Times New Roman" w:cs="Times New Roman"/>
                <w:sz w:val="20"/>
                <w:szCs w:val="20"/>
              </w:rPr>
              <w:t>20.9</w:t>
            </w:r>
          </w:p>
        </w:tc>
        <w:tc>
          <w:tcPr>
            <w:tcW w:w="1984" w:type="dxa"/>
            <w:hideMark/>
          </w:tcPr>
          <w:p w14:paraId="18FF4D0C" w14:textId="77777777" w:rsidR="00B65F8C" w:rsidRPr="00296ACE" w:rsidRDefault="00B65F8C" w:rsidP="00A4411A">
            <w:pPr>
              <w:spacing w:line="360" w:lineRule="auto"/>
              <w:jc w:val="both"/>
              <w:rPr>
                <w:rFonts w:ascii="Times New Roman" w:hAnsi="Times New Roman" w:cs="Times New Roman"/>
                <w:sz w:val="20"/>
                <w:szCs w:val="20"/>
              </w:rPr>
            </w:pPr>
            <w:r w:rsidRPr="00296ACE">
              <w:rPr>
                <w:rFonts w:ascii="Times New Roman" w:hAnsi="Times New Roman" w:cs="Times New Roman"/>
                <w:sz w:val="20"/>
                <w:szCs w:val="20"/>
              </w:rPr>
              <w:t>&lt; LOQ</w:t>
            </w:r>
          </w:p>
        </w:tc>
        <w:tc>
          <w:tcPr>
            <w:tcW w:w="1528" w:type="dxa"/>
            <w:noWrap/>
            <w:hideMark/>
          </w:tcPr>
          <w:p w14:paraId="153B7EAF" w14:textId="77777777" w:rsidR="00B65F8C" w:rsidRPr="00296ACE" w:rsidRDefault="00B65F8C" w:rsidP="00A4411A">
            <w:pPr>
              <w:spacing w:line="360" w:lineRule="auto"/>
              <w:jc w:val="both"/>
              <w:rPr>
                <w:rFonts w:ascii="Times New Roman" w:hAnsi="Times New Roman" w:cs="Times New Roman"/>
                <w:sz w:val="20"/>
                <w:szCs w:val="20"/>
              </w:rPr>
            </w:pPr>
            <w:r w:rsidRPr="00296ACE">
              <w:rPr>
                <w:rFonts w:ascii="Times New Roman" w:hAnsi="Times New Roman" w:cs="Times New Roman"/>
                <w:sz w:val="20"/>
                <w:szCs w:val="20"/>
              </w:rPr>
              <w:t xml:space="preserve">South Africa </w:t>
            </w:r>
          </w:p>
        </w:tc>
        <w:tc>
          <w:tcPr>
            <w:tcW w:w="236" w:type="dxa"/>
          </w:tcPr>
          <w:p w14:paraId="5C1DFFAF" w14:textId="77777777" w:rsidR="00B65F8C" w:rsidRPr="00296ACE" w:rsidRDefault="00B65F8C" w:rsidP="00A4411A">
            <w:pPr>
              <w:spacing w:line="360" w:lineRule="auto"/>
              <w:jc w:val="center"/>
              <w:rPr>
                <w:rFonts w:ascii="Times New Roman" w:hAnsi="Times New Roman" w:cs="Times New Roman"/>
                <w:sz w:val="20"/>
                <w:szCs w:val="20"/>
              </w:rPr>
            </w:pPr>
          </w:p>
        </w:tc>
        <w:tc>
          <w:tcPr>
            <w:tcW w:w="1638" w:type="dxa"/>
            <w:noWrap/>
            <w:hideMark/>
          </w:tcPr>
          <w:p w14:paraId="2677B154" w14:textId="51CEDA0E" w:rsidR="00B65F8C" w:rsidRPr="00296ACE" w:rsidRDefault="00B65F8C" w:rsidP="00B762E0">
            <w:pPr>
              <w:spacing w:line="360" w:lineRule="auto"/>
              <w:jc w:val="center"/>
              <w:rPr>
                <w:rFonts w:ascii="Times New Roman" w:hAnsi="Times New Roman" w:cs="Times New Roman"/>
                <w:sz w:val="20"/>
                <w:szCs w:val="20"/>
              </w:rPr>
            </w:pPr>
            <w:r w:rsidRPr="00296ACE">
              <w:rPr>
                <w:rFonts w:ascii="Times New Roman" w:hAnsi="Times New Roman" w:cs="Times New Roman"/>
                <w:sz w:val="20"/>
                <w:szCs w:val="20"/>
              </w:rPr>
              <w:fldChar w:fldCharType="begin"/>
            </w:r>
            <w:r w:rsidR="004F0B41">
              <w:rPr>
                <w:rFonts w:ascii="Times New Roman" w:hAnsi="Times New Roman" w:cs="Times New Roman"/>
                <w:sz w:val="20"/>
                <w:szCs w:val="20"/>
              </w:rPr>
              <w:instrText xml:space="preserve"> ADDIN ZOTERO_ITEM CSL_CITATION {"citationID":"a234r04pm9q","properties":{"formattedCitation":"[10]","plainCitation":"[10]","noteIndex":0},"citationItems":[{"id":"bvZVep35/NRy8Rf3y","uris":["http://zotero.org/users/8372031/items/ZZEINR4V"],"itemData":{"id":35,"type":"article-journal","abstract":"The widespread implementation of antiretroviral therapy medication has made antiretroviral drugs (ARVDs) a signiﬁcant pharmaceutical class in regions of high HIV infection rates. However, relatively little is known regarding the environmental occurrence of these emerging contaminants, and this is especially true for their metabolites. In this work, we report analytical methods to study the simultaneous occurrence of a range of common ARVDs and some of their known metabolites in surface water and wastewater. A novel direct injection liquid chromatography-tandem mass spectrometry (LC-MS/MS) method is reported for the analysis of ARVDs of different therapeutic classes and their selected metabolites in wastewater samples. In addition, a solid phase extraction (SPE) procedure was developed for pre-concentration of ARVs and metabolites from surface water samples. The respective methods proved suitable for the quantitative analysis of six parent ARVDs from three ARV classes, as well as three metabolites. Method validation showed average recoveries of 86% for the direct injection method, and 64% for the SPE method. With the exception of Zidovudine and the metabolites of Zidovudine and Ritonavir, all target ARVDs were detected in wastewater samples from two wastewater treatment plants in the Western Cape, South Africa. Higher concentrations were generally measured in inﬂuent compared to efﬂuent samples, in the dry compared to the wet season as well as in chlorinated compared to uvirradiated efﬂuents. This study contributes for the ﬁrst time quantitative data on the environmental occurrence of the known metabolites of Nevirapine (12-hydroxy-Nevirapine) and Efavirenz (8,14dihydroxy-Efavirenz).","container-title":"Chemosphere","DOI":"10.1016/j.chemosphere.2018.12.205","ISSN":"00456535","journalAbbreviation":"Chemosphere","language":"en","page":"983-992","source":"DOI.org (Crossref)","title":"Simultaneous quantification of commonly prescribed antiretroviral drugs and their selected metabolites in aqueous environmental samples by direct injection and solid phase extraction liquid chromatography - tandem mass spectrometry","volume":"220","author":[{"family":"Mosekiemang","given":"Tlou T."},{"family":"Stander","given":"Maria A."},{"family":"Villiers","given":"André","non-dropping-particle":"de"}],"issued":{"date-parts":[["2019",4]]}}}],"schema":"https://github.com/citation-style-language/schema/raw/master/csl-citation.json"} </w:instrText>
            </w:r>
            <w:r w:rsidRPr="00296ACE">
              <w:rPr>
                <w:rFonts w:ascii="Times New Roman" w:hAnsi="Times New Roman" w:cs="Times New Roman"/>
                <w:sz w:val="20"/>
                <w:szCs w:val="20"/>
              </w:rPr>
              <w:fldChar w:fldCharType="separate"/>
            </w:r>
            <w:r w:rsidR="00517FC1" w:rsidRPr="00517FC1">
              <w:rPr>
                <w:rFonts w:ascii="Times New Roman" w:hAnsi="Times New Roman" w:cs="Times New Roman"/>
                <w:sz w:val="20"/>
                <w:szCs w:val="24"/>
              </w:rPr>
              <w:t>[10]</w:t>
            </w:r>
            <w:r w:rsidRPr="00296ACE">
              <w:rPr>
                <w:rFonts w:ascii="Times New Roman" w:hAnsi="Times New Roman" w:cs="Times New Roman"/>
                <w:sz w:val="20"/>
                <w:szCs w:val="20"/>
              </w:rPr>
              <w:fldChar w:fldCharType="end"/>
            </w:r>
          </w:p>
        </w:tc>
      </w:tr>
      <w:tr w:rsidR="00B762E0" w:rsidRPr="00296ACE" w14:paraId="4F1A573E" w14:textId="77777777" w:rsidTr="00B762E0">
        <w:trPr>
          <w:trHeight w:val="299"/>
        </w:trPr>
        <w:tc>
          <w:tcPr>
            <w:tcW w:w="2127" w:type="dxa"/>
            <w:noWrap/>
            <w:hideMark/>
          </w:tcPr>
          <w:p w14:paraId="58603798" w14:textId="77777777" w:rsidR="00B65F8C" w:rsidRPr="00296ACE" w:rsidRDefault="00B65F8C" w:rsidP="00A4411A">
            <w:pPr>
              <w:spacing w:line="360" w:lineRule="auto"/>
              <w:jc w:val="both"/>
              <w:rPr>
                <w:rFonts w:ascii="Times New Roman" w:hAnsi="Times New Roman" w:cs="Times New Roman"/>
                <w:sz w:val="20"/>
                <w:szCs w:val="20"/>
              </w:rPr>
            </w:pPr>
            <w:r w:rsidRPr="00296ACE">
              <w:rPr>
                <w:rFonts w:ascii="Times New Roman" w:hAnsi="Times New Roman" w:cs="Times New Roman"/>
                <w:sz w:val="20"/>
                <w:szCs w:val="20"/>
              </w:rPr>
              <w:t>Lamivudine</w:t>
            </w:r>
          </w:p>
        </w:tc>
        <w:tc>
          <w:tcPr>
            <w:tcW w:w="1701" w:type="dxa"/>
            <w:noWrap/>
            <w:hideMark/>
          </w:tcPr>
          <w:p w14:paraId="7E41AE30" w14:textId="77777777" w:rsidR="00B65F8C" w:rsidRPr="00296ACE" w:rsidRDefault="00B65F8C" w:rsidP="00A4411A">
            <w:pPr>
              <w:spacing w:line="360" w:lineRule="auto"/>
              <w:jc w:val="both"/>
              <w:rPr>
                <w:rFonts w:ascii="Times New Roman" w:hAnsi="Times New Roman" w:cs="Times New Roman"/>
                <w:sz w:val="20"/>
                <w:szCs w:val="20"/>
              </w:rPr>
            </w:pPr>
            <w:r w:rsidRPr="00296ACE">
              <w:rPr>
                <w:rFonts w:ascii="Times New Roman" w:hAnsi="Times New Roman" w:cs="Times New Roman"/>
                <w:sz w:val="20"/>
                <w:szCs w:val="20"/>
              </w:rPr>
              <w:t>118.97</w:t>
            </w:r>
          </w:p>
        </w:tc>
        <w:tc>
          <w:tcPr>
            <w:tcW w:w="1984" w:type="dxa"/>
            <w:hideMark/>
          </w:tcPr>
          <w:p w14:paraId="38C45DD3" w14:textId="77777777" w:rsidR="00B65F8C" w:rsidRPr="00296ACE" w:rsidRDefault="00B65F8C" w:rsidP="00A4411A">
            <w:pPr>
              <w:spacing w:line="360" w:lineRule="auto"/>
              <w:jc w:val="both"/>
              <w:rPr>
                <w:rFonts w:ascii="Times New Roman" w:hAnsi="Times New Roman" w:cs="Times New Roman"/>
                <w:sz w:val="20"/>
                <w:szCs w:val="20"/>
              </w:rPr>
            </w:pPr>
            <w:r w:rsidRPr="00296ACE">
              <w:rPr>
                <w:rFonts w:ascii="Times New Roman" w:hAnsi="Times New Roman" w:cs="Times New Roman"/>
                <w:sz w:val="20"/>
                <w:szCs w:val="20"/>
              </w:rPr>
              <w:t>55.76</w:t>
            </w:r>
          </w:p>
        </w:tc>
        <w:tc>
          <w:tcPr>
            <w:tcW w:w="1528" w:type="dxa"/>
            <w:noWrap/>
            <w:hideMark/>
          </w:tcPr>
          <w:p w14:paraId="60504131" w14:textId="77777777" w:rsidR="00B65F8C" w:rsidRPr="00296ACE" w:rsidRDefault="00B65F8C" w:rsidP="00A4411A">
            <w:pPr>
              <w:spacing w:line="360" w:lineRule="auto"/>
              <w:jc w:val="both"/>
              <w:rPr>
                <w:rFonts w:ascii="Times New Roman" w:hAnsi="Times New Roman" w:cs="Times New Roman"/>
                <w:sz w:val="20"/>
                <w:szCs w:val="20"/>
              </w:rPr>
            </w:pPr>
            <w:r w:rsidRPr="00296ACE">
              <w:rPr>
                <w:rFonts w:ascii="Times New Roman" w:hAnsi="Times New Roman" w:cs="Times New Roman"/>
                <w:sz w:val="20"/>
                <w:szCs w:val="20"/>
              </w:rPr>
              <w:t>Zambia</w:t>
            </w:r>
          </w:p>
        </w:tc>
        <w:tc>
          <w:tcPr>
            <w:tcW w:w="236" w:type="dxa"/>
          </w:tcPr>
          <w:p w14:paraId="2072FCED" w14:textId="77777777" w:rsidR="00B65F8C" w:rsidRPr="00296ACE" w:rsidRDefault="00B65F8C" w:rsidP="00A4411A">
            <w:pPr>
              <w:spacing w:line="360" w:lineRule="auto"/>
              <w:jc w:val="center"/>
              <w:rPr>
                <w:rFonts w:ascii="Times New Roman" w:hAnsi="Times New Roman" w:cs="Times New Roman"/>
                <w:sz w:val="20"/>
                <w:szCs w:val="20"/>
              </w:rPr>
            </w:pPr>
          </w:p>
        </w:tc>
        <w:tc>
          <w:tcPr>
            <w:tcW w:w="1638" w:type="dxa"/>
            <w:noWrap/>
            <w:hideMark/>
          </w:tcPr>
          <w:p w14:paraId="01E1D0F7" w14:textId="0E2FEF49" w:rsidR="00B65F8C" w:rsidRPr="00296ACE" w:rsidRDefault="00B65F8C" w:rsidP="00B762E0">
            <w:pPr>
              <w:spacing w:line="360" w:lineRule="auto"/>
              <w:jc w:val="center"/>
              <w:rPr>
                <w:rFonts w:ascii="Times New Roman" w:hAnsi="Times New Roman" w:cs="Times New Roman"/>
                <w:sz w:val="20"/>
                <w:szCs w:val="20"/>
              </w:rPr>
            </w:pPr>
            <w:r w:rsidRPr="00296ACE">
              <w:rPr>
                <w:rFonts w:ascii="Times New Roman" w:hAnsi="Times New Roman" w:cs="Times New Roman"/>
                <w:sz w:val="20"/>
                <w:szCs w:val="20"/>
              </w:rPr>
              <w:fldChar w:fldCharType="begin"/>
            </w:r>
            <w:r w:rsidR="004F0B41">
              <w:rPr>
                <w:rFonts w:ascii="Times New Roman" w:hAnsi="Times New Roman" w:cs="Times New Roman"/>
                <w:sz w:val="20"/>
                <w:szCs w:val="20"/>
              </w:rPr>
              <w:instrText xml:space="preserve"> ADDIN ZOTERO_ITEM CSL_CITATION {"citationID":"a3cshula0r","properties":{"formattedCitation":"[13]","plainCitation":"[13]","noteIndex":0},"citationItems":[{"id":"bvZVep35/bwZ1QHJe","uris":["http://zotero.org/users/8372031/items/IJ24DJ6Q"],"itemData":{"id":1343,"type":"article-journal","abstract":"Recently, there has been an increased interest in bridging the knowledge gap in the occurrence and fate of pharmaceuticals in African urban water  cycles. In this study, the occurrence of 7 antibiotics and 3 antiretrovirals in source-separated urine, groundwater, wastewater and surface water of the peri-urban area of Chunga in Lusaka, Zambia, was studied. In groundwater, the pharmaceuticals were only sporadically present with 4 antibiotics and 1 antiretroviral detected. The concentration of the antibiotics ranged from below limit of quantification (&lt;LOQ) to 880 ng/L, with sulfamethoxazole having the highest detection frequency of 42.3%. In the surface water, a comparatively high concentration of pharmaceuticals was measured with concentrations ranging from &lt;LOQ–11 800 ng/L to &lt;LOQ–49 700 ng/L for antibiotics and antiretroviral drugs, respectively.Similarly, the concentration of antibiotics in wastewater treatment plant (WWTP) influent and effluent waters ranged from 100–33 300 ng/L and 80–30 040 ng/L, respectively. The concentration of the antiretrovirals was also relatively high in the wastewater and ranged from 680–118 970 ng/L and 1 720–55 760 ng/L in the influent and effluent, respectively. The concentration of the target analytes in source-separated urine were several orders of magnitude higher than in wastewater. Sulfamethoxazole, trimethoprim and lamivudine had the highest concentrations, of 7 740 μg/L, 12 800 μg/L and 10 010 μg/L, respectively. The high concentration detected in source-separated urine calls for precautionary measures to be  undertaken when such urine is to be used as a fertilizer. However, urine source separation has a major advantage of pooling a significant proportion of excreted pharmaceuticals into small manageable volumes which can be effectively treated,  minimizing environmental contamination. The high concentrations of antibiotics and antiretroviral drugs measured in this study necessitate creation of effective barriers to mitigate the possible environmental and human health risks. \nKeywords: antibiotics antiretrovirals groundwater source-separated  urine wastewater","container-title":"Water SA","ISSN":"0378-4738","issue":"2","language":"en","license":"Copyright (c)","note":"number: 2","page":"278-284","source":"www.ajol.info","title":"Occurrence of antibiotics and antiretroviral drugs in source-separated urine, groundwater, surface water and wastewater in the peri-urban area of Chunga in Lusaka, Zambia","volume":"46","author":[{"family":"Ngumba","given":"Elijah"},{"family":"Gachanja","given":"Anthony"},{"family":"Nyirenda","given":"James"},{"family":"Maldonado","given":"Johanna"},{"family":"Tuhkanen","given":"Tuula"}],"issued":{"date-parts":[["2020",5,19]]}}}],"schema":"https://github.com/citation-style-language/schema/raw/master/csl-citation.json"} </w:instrText>
            </w:r>
            <w:r w:rsidRPr="00296ACE">
              <w:rPr>
                <w:rFonts w:ascii="Times New Roman" w:hAnsi="Times New Roman" w:cs="Times New Roman"/>
                <w:sz w:val="20"/>
                <w:szCs w:val="20"/>
              </w:rPr>
              <w:fldChar w:fldCharType="separate"/>
            </w:r>
            <w:r w:rsidR="00DB7327" w:rsidRPr="00DB7327">
              <w:rPr>
                <w:rFonts w:ascii="Times New Roman" w:hAnsi="Times New Roman" w:cs="Times New Roman"/>
                <w:sz w:val="20"/>
                <w:szCs w:val="24"/>
              </w:rPr>
              <w:t>[13]</w:t>
            </w:r>
            <w:r w:rsidRPr="00296ACE">
              <w:rPr>
                <w:rFonts w:ascii="Times New Roman" w:hAnsi="Times New Roman" w:cs="Times New Roman"/>
                <w:sz w:val="20"/>
                <w:szCs w:val="20"/>
              </w:rPr>
              <w:fldChar w:fldCharType="end"/>
            </w:r>
          </w:p>
        </w:tc>
      </w:tr>
      <w:tr w:rsidR="00B762E0" w:rsidRPr="00296ACE" w14:paraId="5002F3C2" w14:textId="77777777" w:rsidTr="00B762E0">
        <w:trPr>
          <w:trHeight w:val="299"/>
        </w:trPr>
        <w:tc>
          <w:tcPr>
            <w:tcW w:w="2127" w:type="dxa"/>
            <w:noWrap/>
            <w:hideMark/>
          </w:tcPr>
          <w:p w14:paraId="4091B241" w14:textId="77777777" w:rsidR="00B65F8C" w:rsidRPr="00296ACE" w:rsidRDefault="00B65F8C" w:rsidP="00A4411A">
            <w:pPr>
              <w:spacing w:line="360" w:lineRule="auto"/>
              <w:jc w:val="both"/>
              <w:rPr>
                <w:rFonts w:ascii="Times New Roman" w:hAnsi="Times New Roman" w:cs="Times New Roman"/>
                <w:sz w:val="20"/>
                <w:szCs w:val="20"/>
              </w:rPr>
            </w:pPr>
            <w:r w:rsidRPr="00296ACE">
              <w:rPr>
                <w:rFonts w:ascii="Times New Roman" w:hAnsi="Times New Roman" w:cs="Times New Roman"/>
                <w:sz w:val="20"/>
                <w:szCs w:val="20"/>
              </w:rPr>
              <w:t>Lamivudine</w:t>
            </w:r>
          </w:p>
        </w:tc>
        <w:tc>
          <w:tcPr>
            <w:tcW w:w="1701" w:type="dxa"/>
            <w:noWrap/>
            <w:hideMark/>
          </w:tcPr>
          <w:p w14:paraId="30703218" w14:textId="77777777" w:rsidR="00B65F8C" w:rsidRPr="00296ACE" w:rsidRDefault="00B65F8C" w:rsidP="00A4411A">
            <w:pPr>
              <w:spacing w:line="360" w:lineRule="auto"/>
              <w:jc w:val="both"/>
              <w:rPr>
                <w:rFonts w:ascii="Times New Roman" w:hAnsi="Times New Roman" w:cs="Times New Roman"/>
                <w:sz w:val="20"/>
                <w:szCs w:val="20"/>
              </w:rPr>
            </w:pPr>
            <w:r w:rsidRPr="00296ACE">
              <w:rPr>
                <w:rFonts w:ascii="Times New Roman" w:hAnsi="Times New Roman" w:cs="Times New Roman"/>
                <w:sz w:val="20"/>
                <w:szCs w:val="20"/>
              </w:rPr>
              <w:t>0.72</w:t>
            </w:r>
          </w:p>
        </w:tc>
        <w:tc>
          <w:tcPr>
            <w:tcW w:w="1984" w:type="dxa"/>
            <w:hideMark/>
          </w:tcPr>
          <w:p w14:paraId="5B3E8B53" w14:textId="77777777" w:rsidR="00B65F8C" w:rsidRPr="00296ACE" w:rsidRDefault="00B65F8C" w:rsidP="00A4411A">
            <w:pPr>
              <w:spacing w:line="360" w:lineRule="auto"/>
              <w:jc w:val="both"/>
              <w:rPr>
                <w:rFonts w:ascii="Times New Roman" w:hAnsi="Times New Roman" w:cs="Times New Roman"/>
                <w:sz w:val="20"/>
                <w:szCs w:val="20"/>
              </w:rPr>
            </w:pPr>
            <w:r w:rsidRPr="00296ACE">
              <w:rPr>
                <w:rFonts w:ascii="Times New Roman" w:hAnsi="Times New Roman" w:cs="Times New Roman"/>
                <w:sz w:val="20"/>
                <w:szCs w:val="20"/>
              </w:rPr>
              <w:t>&lt; LOQ</w:t>
            </w:r>
          </w:p>
        </w:tc>
        <w:tc>
          <w:tcPr>
            <w:tcW w:w="1528" w:type="dxa"/>
            <w:noWrap/>
            <w:hideMark/>
          </w:tcPr>
          <w:p w14:paraId="0973C95F" w14:textId="77777777" w:rsidR="00B65F8C" w:rsidRPr="00296ACE" w:rsidRDefault="00B65F8C" w:rsidP="00A4411A">
            <w:pPr>
              <w:spacing w:line="360" w:lineRule="auto"/>
              <w:jc w:val="both"/>
              <w:rPr>
                <w:rFonts w:ascii="Times New Roman" w:hAnsi="Times New Roman" w:cs="Times New Roman"/>
                <w:sz w:val="20"/>
                <w:szCs w:val="20"/>
              </w:rPr>
            </w:pPr>
            <w:r w:rsidRPr="00296ACE">
              <w:rPr>
                <w:rFonts w:ascii="Times New Roman" w:hAnsi="Times New Roman" w:cs="Times New Roman"/>
                <w:sz w:val="20"/>
                <w:szCs w:val="20"/>
              </w:rPr>
              <w:t>Germany</w:t>
            </w:r>
          </w:p>
        </w:tc>
        <w:tc>
          <w:tcPr>
            <w:tcW w:w="236" w:type="dxa"/>
          </w:tcPr>
          <w:p w14:paraId="0776288E" w14:textId="77777777" w:rsidR="00B65F8C" w:rsidRPr="00296ACE" w:rsidRDefault="00B65F8C" w:rsidP="00A4411A">
            <w:pPr>
              <w:spacing w:line="360" w:lineRule="auto"/>
              <w:jc w:val="center"/>
              <w:rPr>
                <w:rFonts w:ascii="Times New Roman" w:hAnsi="Times New Roman" w:cs="Times New Roman"/>
                <w:sz w:val="20"/>
                <w:szCs w:val="20"/>
              </w:rPr>
            </w:pPr>
          </w:p>
        </w:tc>
        <w:tc>
          <w:tcPr>
            <w:tcW w:w="1638" w:type="dxa"/>
            <w:noWrap/>
            <w:hideMark/>
          </w:tcPr>
          <w:p w14:paraId="3A00E94D" w14:textId="0BB4EB9D" w:rsidR="00B65F8C" w:rsidRPr="00296ACE" w:rsidRDefault="00B65F8C" w:rsidP="00B762E0">
            <w:pPr>
              <w:spacing w:line="360" w:lineRule="auto"/>
              <w:jc w:val="center"/>
              <w:rPr>
                <w:rFonts w:ascii="Times New Roman" w:hAnsi="Times New Roman" w:cs="Times New Roman"/>
                <w:sz w:val="20"/>
                <w:szCs w:val="20"/>
              </w:rPr>
            </w:pPr>
            <w:r w:rsidRPr="00296ACE">
              <w:rPr>
                <w:rFonts w:ascii="Times New Roman" w:hAnsi="Times New Roman" w:cs="Times New Roman"/>
                <w:sz w:val="20"/>
                <w:szCs w:val="20"/>
              </w:rPr>
              <w:fldChar w:fldCharType="begin"/>
            </w:r>
            <w:r w:rsidR="004F0B41">
              <w:rPr>
                <w:rFonts w:ascii="Times New Roman" w:hAnsi="Times New Roman" w:cs="Times New Roman"/>
                <w:sz w:val="20"/>
                <w:szCs w:val="20"/>
              </w:rPr>
              <w:instrText xml:space="preserve"> ADDIN ZOTERO_ITEM CSL_CITATION {"citationID":"a2231lg7fpb","properties":{"formattedCitation":"[5]","plainCitation":"[5]","noteIndex":0},"citationItems":[{"id":"bvZVep35/QltU5ccN","uris":["http://zotero.org/users/8372031/items/CVEG32XM"],"itemData":{"id":43,"type":"article-journal","container-title":"Environmental Science &amp; Technology","DOI":"10.1021/es903216p","ISSN":"0013-936X, 1520-5851","issue":"5","journalAbbreviation":"Environ. Sci. Technol.","language":"en","note":"number: 5","page":"1728-1735","source":"DOI.org (Crossref)","title":"Antiviral Drugs in Wastewater and Surface Waters: A New Pharmaceutical Class of Environmental Relevance?","title-short":"Antiviral Drugs in Wastewater and Surface Waters","volume":"44","author":[{"family":"Prasse","given":"Carsten"},{"family":"Schlüsener","given":"Michael P."},{"family":"Schulz","given":"Ralf"},{"family":"Ternes","given":"Thomas A."}],"issued":{"date-parts":[["2010",3,1]]}}}],"schema":"https://github.com/citation-style-language/schema/raw/master/csl-citation.json"} </w:instrText>
            </w:r>
            <w:r w:rsidRPr="00296ACE">
              <w:rPr>
                <w:rFonts w:ascii="Times New Roman" w:hAnsi="Times New Roman" w:cs="Times New Roman"/>
                <w:sz w:val="20"/>
                <w:szCs w:val="20"/>
              </w:rPr>
              <w:fldChar w:fldCharType="separate"/>
            </w:r>
            <w:r w:rsidR="00517FC1" w:rsidRPr="00517FC1">
              <w:rPr>
                <w:rFonts w:ascii="Times New Roman" w:hAnsi="Times New Roman" w:cs="Times New Roman"/>
                <w:sz w:val="20"/>
                <w:szCs w:val="24"/>
              </w:rPr>
              <w:t>[5]</w:t>
            </w:r>
            <w:r w:rsidRPr="00296ACE">
              <w:rPr>
                <w:rFonts w:ascii="Times New Roman" w:hAnsi="Times New Roman" w:cs="Times New Roman"/>
                <w:sz w:val="20"/>
                <w:szCs w:val="20"/>
              </w:rPr>
              <w:fldChar w:fldCharType="end"/>
            </w:r>
          </w:p>
        </w:tc>
      </w:tr>
      <w:tr w:rsidR="00B762E0" w:rsidRPr="00296ACE" w14:paraId="1BD7630C" w14:textId="77777777" w:rsidTr="00B762E0">
        <w:trPr>
          <w:trHeight w:val="299"/>
        </w:trPr>
        <w:tc>
          <w:tcPr>
            <w:tcW w:w="2127" w:type="dxa"/>
            <w:noWrap/>
            <w:hideMark/>
          </w:tcPr>
          <w:p w14:paraId="1C4E2994" w14:textId="77777777" w:rsidR="00B65F8C" w:rsidRPr="00296ACE" w:rsidRDefault="00B65F8C" w:rsidP="00A4411A">
            <w:pPr>
              <w:spacing w:line="360" w:lineRule="auto"/>
              <w:jc w:val="both"/>
              <w:rPr>
                <w:rFonts w:ascii="Times New Roman" w:hAnsi="Times New Roman" w:cs="Times New Roman"/>
                <w:sz w:val="20"/>
                <w:szCs w:val="20"/>
              </w:rPr>
            </w:pPr>
            <w:r w:rsidRPr="00296ACE">
              <w:rPr>
                <w:rFonts w:ascii="Times New Roman" w:hAnsi="Times New Roman" w:cs="Times New Roman"/>
                <w:sz w:val="20"/>
                <w:szCs w:val="20"/>
              </w:rPr>
              <w:t>Lopinavir</w:t>
            </w:r>
          </w:p>
        </w:tc>
        <w:tc>
          <w:tcPr>
            <w:tcW w:w="1701" w:type="dxa"/>
            <w:noWrap/>
            <w:hideMark/>
          </w:tcPr>
          <w:p w14:paraId="7D9DCCE8" w14:textId="77777777" w:rsidR="00B65F8C" w:rsidRPr="00296ACE" w:rsidRDefault="00B65F8C" w:rsidP="00A4411A">
            <w:pPr>
              <w:spacing w:line="256" w:lineRule="auto"/>
              <w:rPr>
                <w:rFonts w:ascii="Times New Roman" w:hAnsi="Times New Roman" w:cs="Times New Roman"/>
                <w:sz w:val="20"/>
                <w:szCs w:val="20"/>
              </w:rPr>
            </w:pPr>
          </w:p>
        </w:tc>
        <w:tc>
          <w:tcPr>
            <w:tcW w:w="1984" w:type="dxa"/>
            <w:hideMark/>
          </w:tcPr>
          <w:p w14:paraId="29CADEB0" w14:textId="77777777" w:rsidR="00B65F8C" w:rsidRPr="00296ACE" w:rsidRDefault="00B65F8C" w:rsidP="00A4411A">
            <w:pPr>
              <w:spacing w:line="360" w:lineRule="auto"/>
              <w:jc w:val="both"/>
              <w:rPr>
                <w:rFonts w:ascii="Times New Roman" w:hAnsi="Times New Roman" w:cs="Times New Roman"/>
                <w:sz w:val="20"/>
                <w:szCs w:val="20"/>
              </w:rPr>
            </w:pPr>
            <w:r w:rsidRPr="00296ACE">
              <w:rPr>
                <w:rFonts w:ascii="Times New Roman" w:hAnsi="Times New Roman" w:cs="Times New Roman"/>
                <w:sz w:val="20"/>
                <w:szCs w:val="20"/>
              </w:rPr>
              <w:t>0.13</w:t>
            </w:r>
          </w:p>
        </w:tc>
        <w:tc>
          <w:tcPr>
            <w:tcW w:w="1528" w:type="dxa"/>
            <w:noWrap/>
            <w:hideMark/>
          </w:tcPr>
          <w:p w14:paraId="66CDC9E5" w14:textId="77777777" w:rsidR="00B65F8C" w:rsidRPr="00296ACE" w:rsidRDefault="00B65F8C" w:rsidP="00A4411A">
            <w:pPr>
              <w:spacing w:line="360" w:lineRule="auto"/>
              <w:jc w:val="both"/>
              <w:rPr>
                <w:rFonts w:ascii="Times New Roman" w:hAnsi="Times New Roman" w:cs="Times New Roman"/>
                <w:sz w:val="20"/>
                <w:szCs w:val="20"/>
              </w:rPr>
            </w:pPr>
            <w:r w:rsidRPr="00296ACE">
              <w:rPr>
                <w:rFonts w:ascii="Times New Roman" w:hAnsi="Times New Roman" w:cs="Times New Roman"/>
                <w:sz w:val="20"/>
                <w:szCs w:val="20"/>
              </w:rPr>
              <w:t>South Africa</w:t>
            </w:r>
          </w:p>
        </w:tc>
        <w:tc>
          <w:tcPr>
            <w:tcW w:w="236" w:type="dxa"/>
          </w:tcPr>
          <w:p w14:paraId="03B4D7EE" w14:textId="77777777" w:rsidR="00B65F8C" w:rsidRPr="00296ACE" w:rsidRDefault="00B65F8C" w:rsidP="00A4411A">
            <w:pPr>
              <w:spacing w:line="360" w:lineRule="auto"/>
              <w:jc w:val="center"/>
              <w:rPr>
                <w:rFonts w:ascii="Times New Roman" w:hAnsi="Times New Roman" w:cs="Times New Roman"/>
                <w:sz w:val="20"/>
                <w:szCs w:val="20"/>
              </w:rPr>
            </w:pPr>
          </w:p>
        </w:tc>
        <w:tc>
          <w:tcPr>
            <w:tcW w:w="1638" w:type="dxa"/>
            <w:noWrap/>
            <w:hideMark/>
          </w:tcPr>
          <w:p w14:paraId="7FC74CB9" w14:textId="18279B39" w:rsidR="00B65F8C" w:rsidRPr="00296ACE" w:rsidRDefault="00B65F8C" w:rsidP="00B762E0">
            <w:pPr>
              <w:spacing w:line="360" w:lineRule="auto"/>
              <w:jc w:val="center"/>
              <w:rPr>
                <w:rFonts w:ascii="Times New Roman" w:hAnsi="Times New Roman" w:cs="Times New Roman"/>
                <w:sz w:val="20"/>
                <w:szCs w:val="20"/>
              </w:rPr>
            </w:pPr>
            <w:r w:rsidRPr="00296ACE">
              <w:rPr>
                <w:rFonts w:ascii="Times New Roman" w:hAnsi="Times New Roman" w:cs="Times New Roman"/>
                <w:sz w:val="20"/>
                <w:szCs w:val="20"/>
              </w:rPr>
              <w:fldChar w:fldCharType="begin"/>
            </w:r>
            <w:r w:rsidR="004F0B41">
              <w:rPr>
                <w:rFonts w:ascii="Times New Roman" w:hAnsi="Times New Roman" w:cs="Times New Roman"/>
                <w:sz w:val="20"/>
                <w:szCs w:val="20"/>
              </w:rPr>
              <w:instrText xml:space="preserve"> ADDIN ZOTERO_ITEM CSL_CITATION {"citationID":"a1fb39a028c","properties":{"formattedCitation":"[14]","plainCitation":"[14]","noteIndex":0},"citationItems":[{"id":"bvZVep35/bL4Xryac","uris":["http://zotero.org/users/local/3FsyJZw4/items/RV482U5P"],"itemData":{"id":"rNhfQnli/7SHIxnmo","type":"article-journal","abstract":"The study and quantiﬁcation of personal care products, such as pharmaceuticals, in surface water has become popular in recent years; yet very little description of these compounds’ presence in South African surface water exists in the literature. Antiretrovirals (ARVs), used to treat human immunodeﬁciency virus (HIV) are rarely considered within this ﬁeld. A new method for the simultaneous quantiﬁcation of 12 antiretroviral compounds in surface water using the standard addition method is described. Water samples were concentrated by a generic automated solid phase extraction method and analysed by ultrahigh pressure liquid chromatography tandem mass spectrometry (UHPLC-MS/MS). Substantial matrix effect was encountered in the samples with an average method detection limit of 90.4 ng/L. This is the ﬁrst reported countrywide survey of South African surface water for the quantiﬁcation of these compounds with average concentrations ranging between 26.5 and 430 ng/L.","container-title":"Environmental Pollution","DOI":"10.1016/j.envpol.2015.01.030","ISSN":"02697491","journalAbbreviation":"Environmental Pollution","language":"en","page":"235-243","source":"DOI.org (Crossref)","title":"The occurrence of anti-retroviral compounds used for HIV treatment in South African surface water","volume":"199","author":[{"family":"Wood","given":"Timothy Paul"},{"family":"Duvenage","given":"Cornelia S.J."},{"family":"Rohwer","given":"Egmont"}],"issued":{"date-parts":[["2015",4]]}}}],"schema":"https://github.com/citation-style-language/schema/raw/master/csl-citation.json"} </w:instrText>
            </w:r>
            <w:r w:rsidRPr="00296ACE">
              <w:rPr>
                <w:rFonts w:ascii="Times New Roman" w:hAnsi="Times New Roman" w:cs="Times New Roman"/>
                <w:sz w:val="20"/>
                <w:szCs w:val="20"/>
              </w:rPr>
              <w:fldChar w:fldCharType="separate"/>
            </w:r>
            <w:r w:rsidR="00517FC1" w:rsidRPr="00517FC1">
              <w:rPr>
                <w:rFonts w:ascii="Times New Roman" w:hAnsi="Times New Roman" w:cs="Times New Roman"/>
                <w:sz w:val="20"/>
                <w:szCs w:val="24"/>
              </w:rPr>
              <w:t>[14]</w:t>
            </w:r>
            <w:r w:rsidRPr="00296ACE">
              <w:rPr>
                <w:rFonts w:ascii="Times New Roman" w:hAnsi="Times New Roman" w:cs="Times New Roman"/>
                <w:sz w:val="20"/>
                <w:szCs w:val="20"/>
              </w:rPr>
              <w:fldChar w:fldCharType="end"/>
            </w:r>
          </w:p>
        </w:tc>
      </w:tr>
      <w:tr w:rsidR="00B762E0" w:rsidRPr="00296ACE" w14:paraId="2DF38E98" w14:textId="77777777" w:rsidTr="00B762E0">
        <w:trPr>
          <w:trHeight w:val="299"/>
        </w:trPr>
        <w:tc>
          <w:tcPr>
            <w:tcW w:w="2127" w:type="dxa"/>
            <w:noWrap/>
            <w:hideMark/>
          </w:tcPr>
          <w:p w14:paraId="30FF975B" w14:textId="77777777" w:rsidR="00B65F8C" w:rsidRPr="00296ACE" w:rsidRDefault="00B65F8C" w:rsidP="00A4411A">
            <w:pPr>
              <w:spacing w:line="360" w:lineRule="auto"/>
              <w:jc w:val="both"/>
              <w:rPr>
                <w:rFonts w:ascii="Times New Roman" w:hAnsi="Times New Roman" w:cs="Times New Roman"/>
                <w:sz w:val="20"/>
                <w:szCs w:val="20"/>
              </w:rPr>
            </w:pPr>
            <w:r w:rsidRPr="00296ACE">
              <w:rPr>
                <w:rFonts w:ascii="Times New Roman" w:hAnsi="Times New Roman" w:cs="Times New Roman"/>
                <w:sz w:val="20"/>
                <w:szCs w:val="20"/>
              </w:rPr>
              <w:t>Lopinavir</w:t>
            </w:r>
          </w:p>
        </w:tc>
        <w:tc>
          <w:tcPr>
            <w:tcW w:w="1701" w:type="dxa"/>
            <w:noWrap/>
            <w:hideMark/>
          </w:tcPr>
          <w:p w14:paraId="585E4949" w14:textId="77777777" w:rsidR="00B65F8C" w:rsidRPr="00296ACE" w:rsidRDefault="00B65F8C" w:rsidP="00A4411A">
            <w:pPr>
              <w:spacing w:line="360" w:lineRule="auto"/>
              <w:jc w:val="both"/>
              <w:rPr>
                <w:rFonts w:ascii="Times New Roman" w:hAnsi="Times New Roman" w:cs="Times New Roman"/>
                <w:sz w:val="20"/>
                <w:szCs w:val="20"/>
              </w:rPr>
            </w:pPr>
            <w:r w:rsidRPr="00296ACE">
              <w:rPr>
                <w:rFonts w:ascii="Times New Roman" w:hAnsi="Times New Roman" w:cs="Times New Roman"/>
                <w:sz w:val="20"/>
                <w:szCs w:val="20"/>
              </w:rPr>
              <w:t>1.3</w:t>
            </w:r>
          </w:p>
        </w:tc>
        <w:tc>
          <w:tcPr>
            <w:tcW w:w="1984" w:type="dxa"/>
            <w:hideMark/>
          </w:tcPr>
          <w:p w14:paraId="342E5D72" w14:textId="77777777" w:rsidR="00B65F8C" w:rsidRPr="00296ACE" w:rsidRDefault="00B65F8C" w:rsidP="00A4411A">
            <w:pPr>
              <w:spacing w:line="360" w:lineRule="auto"/>
              <w:jc w:val="both"/>
              <w:rPr>
                <w:rFonts w:ascii="Times New Roman" w:hAnsi="Times New Roman" w:cs="Times New Roman"/>
                <w:sz w:val="20"/>
                <w:szCs w:val="20"/>
              </w:rPr>
            </w:pPr>
            <w:r w:rsidRPr="00296ACE">
              <w:rPr>
                <w:rFonts w:ascii="Times New Roman" w:hAnsi="Times New Roman" w:cs="Times New Roman"/>
                <w:sz w:val="20"/>
                <w:szCs w:val="20"/>
              </w:rPr>
              <w:t>3.8</w:t>
            </w:r>
          </w:p>
        </w:tc>
        <w:tc>
          <w:tcPr>
            <w:tcW w:w="1528" w:type="dxa"/>
            <w:noWrap/>
            <w:hideMark/>
          </w:tcPr>
          <w:p w14:paraId="71C3B5C7" w14:textId="77777777" w:rsidR="00B65F8C" w:rsidRPr="00296ACE" w:rsidRDefault="00B65F8C" w:rsidP="00A4411A">
            <w:pPr>
              <w:spacing w:line="360" w:lineRule="auto"/>
              <w:jc w:val="both"/>
              <w:rPr>
                <w:rFonts w:ascii="Times New Roman" w:hAnsi="Times New Roman" w:cs="Times New Roman"/>
                <w:sz w:val="20"/>
                <w:szCs w:val="20"/>
              </w:rPr>
            </w:pPr>
            <w:r w:rsidRPr="00296ACE">
              <w:rPr>
                <w:rFonts w:ascii="Times New Roman" w:hAnsi="Times New Roman" w:cs="Times New Roman"/>
                <w:sz w:val="20"/>
                <w:szCs w:val="20"/>
              </w:rPr>
              <w:t>South Africa</w:t>
            </w:r>
          </w:p>
        </w:tc>
        <w:tc>
          <w:tcPr>
            <w:tcW w:w="236" w:type="dxa"/>
          </w:tcPr>
          <w:p w14:paraId="6A223651" w14:textId="77777777" w:rsidR="00B65F8C" w:rsidRPr="00296ACE" w:rsidRDefault="00B65F8C" w:rsidP="00A4411A">
            <w:pPr>
              <w:spacing w:line="360" w:lineRule="auto"/>
              <w:jc w:val="center"/>
              <w:rPr>
                <w:rFonts w:ascii="Times New Roman" w:hAnsi="Times New Roman" w:cs="Times New Roman"/>
                <w:sz w:val="20"/>
                <w:szCs w:val="20"/>
              </w:rPr>
            </w:pPr>
          </w:p>
        </w:tc>
        <w:tc>
          <w:tcPr>
            <w:tcW w:w="1638" w:type="dxa"/>
            <w:noWrap/>
            <w:hideMark/>
          </w:tcPr>
          <w:p w14:paraId="7C218B8D" w14:textId="19FC9332" w:rsidR="00B65F8C" w:rsidRPr="00296ACE" w:rsidRDefault="00B65F8C" w:rsidP="00B762E0">
            <w:pPr>
              <w:spacing w:line="360" w:lineRule="auto"/>
              <w:jc w:val="center"/>
              <w:rPr>
                <w:rFonts w:ascii="Times New Roman" w:hAnsi="Times New Roman" w:cs="Times New Roman"/>
                <w:sz w:val="20"/>
                <w:szCs w:val="20"/>
              </w:rPr>
            </w:pPr>
            <w:r w:rsidRPr="00296ACE">
              <w:rPr>
                <w:rFonts w:ascii="Times New Roman" w:hAnsi="Times New Roman" w:cs="Times New Roman"/>
                <w:sz w:val="20"/>
                <w:szCs w:val="20"/>
              </w:rPr>
              <w:fldChar w:fldCharType="begin"/>
            </w:r>
            <w:r w:rsidR="004F0B41">
              <w:rPr>
                <w:rFonts w:ascii="Times New Roman" w:hAnsi="Times New Roman" w:cs="Times New Roman"/>
                <w:sz w:val="20"/>
                <w:szCs w:val="20"/>
              </w:rPr>
              <w:instrText xml:space="preserve"> ADDIN ZOTERO_ITEM CSL_CITATION {"citationID":"akb7f1rqb1","properties":{"formattedCitation":"[2]","plainCitation":"[2]","noteIndex":0},"citationItems":[{"id":"bvZVep35/G9vqhWu6","uris":["http://zotero.org/users/local/3FsyJZw4/items/P2CDAG4H"],"itemData":{"id":"rNhfQnli/9u6l2g2b","type":"article-journal","container-title":"Chemosphere","DOI":"10.1016/j.chemosphere.2018.02.105","ISSN":"00456535","journalAbbreviation":"Chemosphere","language":"en","page":"660-670","source":"DOI.org (Crossref)","title":"LC-MS/MS determination of antiretroviral drugs in influents and effluents from wastewater treatment plants in KwaZulu-Natal, South Africa","volume":"200","author":[{"family":"Abafe","given":"Ovokeroye A."},{"family":"Späth","given":"Jana"},{"family":"Fick","given":"Jerker"},{"family":"Jansson","given":"Stina"},{"family":"Buckley","given":"Chris"},{"family":"Stark","given":"Annegret"},{"family":"Pietruschka","given":"Bjoern"},{"family":"Martincigh","given":"Bice S."}],"issued":{"date-parts":[["2018",6]]}}}],"schema":"https://github.com/citation-style-language/schema/raw/master/csl-citation.json"} </w:instrText>
            </w:r>
            <w:r w:rsidRPr="00296ACE">
              <w:rPr>
                <w:rFonts w:ascii="Times New Roman" w:hAnsi="Times New Roman" w:cs="Times New Roman"/>
                <w:sz w:val="20"/>
                <w:szCs w:val="20"/>
              </w:rPr>
              <w:fldChar w:fldCharType="separate"/>
            </w:r>
            <w:r w:rsidR="00517FC1" w:rsidRPr="00517FC1">
              <w:rPr>
                <w:rFonts w:ascii="Times New Roman" w:hAnsi="Times New Roman" w:cs="Times New Roman"/>
                <w:sz w:val="20"/>
                <w:szCs w:val="24"/>
              </w:rPr>
              <w:t>[2]</w:t>
            </w:r>
            <w:r w:rsidRPr="00296ACE">
              <w:rPr>
                <w:rFonts w:ascii="Times New Roman" w:hAnsi="Times New Roman" w:cs="Times New Roman"/>
                <w:sz w:val="20"/>
                <w:szCs w:val="20"/>
              </w:rPr>
              <w:fldChar w:fldCharType="end"/>
            </w:r>
          </w:p>
        </w:tc>
      </w:tr>
      <w:tr w:rsidR="00B762E0" w:rsidRPr="00296ACE" w14:paraId="2AB2E11D" w14:textId="77777777" w:rsidTr="00B762E0">
        <w:trPr>
          <w:trHeight w:val="299"/>
        </w:trPr>
        <w:tc>
          <w:tcPr>
            <w:tcW w:w="2127" w:type="dxa"/>
            <w:noWrap/>
            <w:hideMark/>
          </w:tcPr>
          <w:p w14:paraId="73B2261F" w14:textId="77777777" w:rsidR="00B65F8C" w:rsidRPr="00296ACE" w:rsidRDefault="00B65F8C" w:rsidP="00A4411A">
            <w:pPr>
              <w:spacing w:line="360" w:lineRule="auto"/>
              <w:jc w:val="both"/>
              <w:rPr>
                <w:rFonts w:ascii="Times New Roman" w:hAnsi="Times New Roman" w:cs="Times New Roman"/>
                <w:sz w:val="20"/>
                <w:szCs w:val="20"/>
              </w:rPr>
            </w:pPr>
            <w:r w:rsidRPr="00296ACE">
              <w:rPr>
                <w:rFonts w:ascii="Times New Roman" w:hAnsi="Times New Roman" w:cs="Times New Roman"/>
                <w:sz w:val="20"/>
                <w:szCs w:val="20"/>
              </w:rPr>
              <w:t>Lopinavir</w:t>
            </w:r>
          </w:p>
        </w:tc>
        <w:tc>
          <w:tcPr>
            <w:tcW w:w="1701" w:type="dxa"/>
            <w:noWrap/>
            <w:hideMark/>
          </w:tcPr>
          <w:p w14:paraId="146D695A" w14:textId="77777777" w:rsidR="00B65F8C" w:rsidRPr="00296ACE" w:rsidRDefault="00B65F8C" w:rsidP="00A4411A">
            <w:pPr>
              <w:spacing w:line="360" w:lineRule="auto"/>
              <w:jc w:val="both"/>
              <w:rPr>
                <w:rFonts w:ascii="Times New Roman" w:hAnsi="Times New Roman" w:cs="Times New Roman"/>
                <w:sz w:val="20"/>
                <w:szCs w:val="20"/>
              </w:rPr>
            </w:pPr>
            <w:r w:rsidRPr="00296ACE">
              <w:rPr>
                <w:rFonts w:ascii="Times New Roman" w:hAnsi="Times New Roman" w:cs="Times New Roman"/>
                <w:sz w:val="20"/>
                <w:szCs w:val="20"/>
              </w:rPr>
              <w:t>1.2</w:t>
            </w:r>
          </w:p>
        </w:tc>
        <w:tc>
          <w:tcPr>
            <w:tcW w:w="1984" w:type="dxa"/>
            <w:hideMark/>
          </w:tcPr>
          <w:p w14:paraId="446F5F5D" w14:textId="77777777" w:rsidR="00B65F8C" w:rsidRPr="00296ACE" w:rsidRDefault="00B65F8C" w:rsidP="00A4411A">
            <w:pPr>
              <w:spacing w:line="360" w:lineRule="auto"/>
              <w:jc w:val="both"/>
              <w:rPr>
                <w:rFonts w:ascii="Times New Roman" w:hAnsi="Times New Roman" w:cs="Times New Roman"/>
                <w:sz w:val="20"/>
                <w:szCs w:val="20"/>
              </w:rPr>
            </w:pPr>
            <w:r w:rsidRPr="00296ACE">
              <w:rPr>
                <w:rFonts w:ascii="Times New Roman" w:hAnsi="Times New Roman" w:cs="Times New Roman"/>
                <w:sz w:val="20"/>
                <w:szCs w:val="20"/>
              </w:rPr>
              <w:t>1.9</w:t>
            </w:r>
          </w:p>
        </w:tc>
        <w:tc>
          <w:tcPr>
            <w:tcW w:w="1528" w:type="dxa"/>
            <w:noWrap/>
            <w:hideMark/>
          </w:tcPr>
          <w:p w14:paraId="7FAA3910" w14:textId="77777777" w:rsidR="00B65F8C" w:rsidRPr="00296ACE" w:rsidRDefault="00B65F8C" w:rsidP="00A4411A">
            <w:pPr>
              <w:spacing w:line="360" w:lineRule="auto"/>
              <w:jc w:val="both"/>
              <w:rPr>
                <w:rFonts w:ascii="Times New Roman" w:hAnsi="Times New Roman" w:cs="Times New Roman"/>
                <w:sz w:val="20"/>
                <w:szCs w:val="20"/>
              </w:rPr>
            </w:pPr>
            <w:r w:rsidRPr="00296ACE">
              <w:rPr>
                <w:rFonts w:ascii="Times New Roman" w:hAnsi="Times New Roman" w:cs="Times New Roman"/>
                <w:sz w:val="20"/>
                <w:szCs w:val="20"/>
              </w:rPr>
              <w:t>South Africa</w:t>
            </w:r>
          </w:p>
        </w:tc>
        <w:tc>
          <w:tcPr>
            <w:tcW w:w="236" w:type="dxa"/>
          </w:tcPr>
          <w:p w14:paraId="54E2CE46" w14:textId="77777777" w:rsidR="00B65F8C" w:rsidRPr="00296ACE" w:rsidRDefault="00B65F8C" w:rsidP="00A4411A">
            <w:pPr>
              <w:spacing w:line="360" w:lineRule="auto"/>
              <w:jc w:val="center"/>
              <w:rPr>
                <w:rFonts w:ascii="Times New Roman" w:hAnsi="Times New Roman" w:cs="Times New Roman"/>
                <w:sz w:val="20"/>
                <w:szCs w:val="20"/>
              </w:rPr>
            </w:pPr>
          </w:p>
        </w:tc>
        <w:tc>
          <w:tcPr>
            <w:tcW w:w="1638" w:type="dxa"/>
            <w:noWrap/>
            <w:hideMark/>
          </w:tcPr>
          <w:p w14:paraId="405C298D" w14:textId="72B1DE0E" w:rsidR="00B65F8C" w:rsidRPr="00296ACE" w:rsidRDefault="00B65F8C" w:rsidP="00B762E0">
            <w:pPr>
              <w:spacing w:line="360" w:lineRule="auto"/>
              <w:jc w:val="center"/>
              <w:rPr>
                <w:rFonts w:ascii="Times New Roman" w:hAnsi="Times New Roman" w:cs="Times New Roman"/>
                <w:sz w:val="20"/>
                <w:szCs w:val="20"/>
              </w:rPr>
            </w:pPr>
            <w:r w:rsidRPr="00296ACE">
              <w:rPr>
                <w:rFonts w:ascii="Times New Roman" w:hAnsi="Times New Roman" w:cs="Times New Roman"/>
                <w:sz w:val="20"/>
                <w:szCs w:val="20"/>
              </w:rPr>
              <w:fldChar w:fldCharType="begin"/>
            </w:r>
            <w:r w:rsidR="004F0B41">
              <w:rPr>
                <w:rFonts w:ascii="Times New Roman" w:hAnsi="Times New Roman" w:cs="Times New Roman"/>
                <w:sz w:val="20"/>
                <w:szCs w:val="20"/>
              </w:rPr>
              <w:instrText xml:space="preserve"> ADDIN ZOTERO_ITEM CSL_CITATION {"citationID":"aunujet23u","properties":{"formattedCitation":"[2]","plainCitation":"[2]","noteIndex":0},"citationItems":[{"id":"bvZVep35/G9vqhWu6","uris":["http://zotero.org/users/local/3FsyJZw4/items/P2CDAG4H"],"itemData":{"id":"rNhfQnli/9u6l2g2b","type":"article-journal","container-title":"Chemosphere","DOI":"10.1016/j.chemosphere.2018.02.105","ISSN":"00456535","journalAbbreviation":"Chemosphere","language":"en","page":"660-670","source":"DOI.org (Crossref)","title":"LC-MS/MS determination of antiretroviral drugs in influents and effluents from wastewater treatment plants in KwaZulu-Natal, South Africa","volume":"200","author":[{"family":"Abafe","given":"Ovokeroye A."},{"family":"Späth","given":"Jana"},{"family":"Fick","given":"Jerker"},{"family":"Jansson","given":"Stina"},{"family":"Buckley","given":"Chris"},{"family":"Stark","given":"Annegret"},{"family":"Pietruschka","given":"Bjoern"},{"family":"Martincigh","given":"Bice S."}],"issued":{"date-parts":[["2018",6]]}}}],"schema":"https://github.com/citation-style-language/schema/raw/master/csl-citation.json"} </w:instrText>
            </w:r>
            <w:r w:rsidRPr="00296ACE">
              <w:rPr>
                <w:rFonts w:ascii="Times New Roman" w:hAnsi="Times New Roman" w:cs="Times New Roman"/>
                <w:sz w:val="20"/>
                <w:szCs w:val="20"/>
              </w:rPr>
              <w:fldChar w:fldCharType="separate"/>
            </w:r>
            <w:r w:rsidR="00517FC1" w:rsidRPr="00517FC1">
              <w:rPr>
                <w:rFonts w:ascii="Times New Roman" w:hAnsi="Times New Roman" w:cs="Times New Roman"/>
                <w:sz w:val="20"/>
                <w:szCs w:val="24"/>
              </w:rPr>
              <w:t>[2]</w:t>
            </w:r>
            <w:r w:rsidRPr="00296ACE">
              <w:rPr>
                <w:rFonts w:ascii="Times New Roman" w:hAnsi="Times New Roman" w:cs="Times New Roman"/>
                <w:sz w:val="20"/>
                <w:szCs w:val="20"/>
              </w:rPr>
              <w:fldChar w:fldCharType="end"/>
            </w:r>
          </w:p>
        </w:tc>
      </w:tr>
      <w:tr w:rsidR="00B762E0" w:rsidRPr="00296ACE" w14:paraId="6D573FC0" w14:textId="77777777" w:rsidTr="00B762E0">
        <w:trPr>
          <w:trHeight w:val="299"/>
        </w:trPr>
        <w:tc>
          <w:tcPr>
            <w:tcW w:w="2127" w:type="dxa"/>
            <w:noWrap/>
            <w:hideMark/>
          </w:tcPr>
          <w:p w14:paraId="2B72D5AD" w14:textId="77777777" w:rsidR="00B65F8C" w:rsidRPr="00296ACE" w:rsidRDefault="00B65F8C" w:rsidP="00A4411A">
            <w:pPr>
              <w:spacing w:line="360" w:lineRule="auto"/>
              <w:jc w:val="both"/>
              <w:rPr>
                <w:rFonts w:ascii="Times New Roman" w:hAnsi="Times New Roman" w:cs="Times New Roman"/>
                <w:sz w:val="20"/>
                <w:szCs w:val="20"/>
              </w:rPr>
            </w:pPr>
            <w:r w:rsidRPr="00296ACE">
              <w:rPr>
                <w:rFonts w:ascii="Times New Roman" w:hAnsi="Times New Roman" w:cs="Times New Roman"/>
                <w:sz w:val="20"/>
                <w:szCs w:val="20"/>
              </w:rPr>
              <w:t>Lopinavir</w:t>
            </w:r>
          </w:p>
        </w:tc>
        <w:tc>
          <w:tcPr>
            <w:tcW w:w="1701" w:type="dxa"/>
            <w:noWrap/>
            <w:hideMark/>
          </w:tcPr>
          <w:p w14:paraId="6F7C13E7" w14:textId="77777777" w:rsidR="00B65F8C" w:rsidRPr="00296ACE" w:rsidRDefault="00B65F8C" w:rsidP="00A4411A">
            <w:pPr>
              <w:spacing w:line="360" w:lineRule="auto"/>
              <w:jc w:val="both"/>
              <w:rPr>
                <w:rFonts w:ascii="Times New Roman" w:hAnsi="Times New Roman" w:cs="Times New Roman"/>
                <w:sz w:val="20"/>
                <w:szCs w:val="20"/>
              </w:rPr>
            </w:pPr>
            <w:r w:rsidRPr="00296ACE">
              <w:rPr>
                <w:rFonts w:ascii="Times New Roman" w:hAnsi="Times New Roman" w:cs="Times New Roman"/>
                <w:sz w:val="20"/>
                <w:szCs w:val="20"/>
              </w:rPr>
              <w:t>2.5</w:t>
            </w:r>
          </w:p>
        </w:tc>
        <w:tc>
          <w:tcPr>
            <w:tcW w:w="1984" w:type="dxa"/>
            <w:hideMark/>
          </w:tcPr>
          <w:p w14:paraId="06147EC1" w14:textId="77777777" w:rsidR="00B65F8C" w:rsidRPr="00296ACE" w:rsidRDefault="00B65F8C" w:rsidP="00A4411A">
            <w:pPr>
              <w:spacing w:line="360" w:lineRule="auto"/>
              <w:jc w:val="both"/>
              <w:rPr>
                <w:rFonts w:ascii="Times New Roman" w:hAnsi="Times New Roman" w:cs="Times New Roman"/>
                <w:sz w:val="20"/>
                <w:szCs w:val="20"/>
              </w:rPr>
            </w:pPr>
            <w:r w:rsidRPr="00296ACE">
              <w:rPr>
                <w:rFonts w:ascii="Times New Roman" w:hAnsi="Times New Roman" w:cs="Times New Roman"/>
                <w:sz w:val="20"/>
                <w:szCs w:val="20"/>
              </w:rPr>
              <w:t>3.8</w:t>
            </w:r>
          </w:p>
        </w:tc>
        <w:tc>
          <w:tcPr>
            <w:tcW w:w="1528" w:type="dxa"/>
            <w:noWrap/>
            <w:hideMark/>
          </w:tcPr>
          <w:p w14:paraId="5B4F7313" w14:textId="77777777" w:rsidR="00B65F8C" w:rsidRPr="00296ACE" w:rsidRDefault="00B65F8C" w:rsidP="00A4411A">
            <w:pPr>
              <w:spacing w:line="360" w:lineRule="auto"/>
              <w:jc w:val="both"/>
              <w:rPr>
                <w:rFonts w:ascii="Times New Roman" w:hAnsi="Times New Roman" w:cs="Times New Roman"/>
                <w:sz w:val="20"/>
                <w:szCs w:val="20"/>
              </w:rPr>
            </w:pPr>
            <w:r w:rsidRPr="00296ACE">
              <w:rPr>
                <w:rFonts w:ascii="Times New Roman" w:hAnsi="Times New Roman" w:cs="Times New Roman"/>
                <w:sz w:val="20"/>
                <w:szCs w:val="20"/>
              </w:rPr>
              <w:t>South Africa</w:t>
            </w:r>
          </w:p>
        </w:tc>
        <w:tc>
          <w:tcPr>
            <w:tcW w:w="236" w:type="dxa"/>
          </w:tcPr>
          <w:p w14:paraId="4E59196A" w14:textId="77777777" w:rsidR="00B65F8C" w:rsidRPr="00296ACE" w:rsidRDefault="00B65F8C" w:rsidP="00A4411A">
            <w:pPr>
              <w:spacing w:line="360" w:lineRule="auto"/>
              <w:jc w:val="center"/>
              <w:rPr>
                <w:rFonts w:ascii="Times New Roman" w:hAnsi="Times New Roman" w:cs="Times New Roman"/>
                <w:sz w:val="20"/>
                <w:szCs w:val="20"/>
              </w:rPr>
            </w:pPr>
          </w:p>
        </w:tc>
        <w:tc>
          <w:tcPr>
            <w:tcW w:w="1638" w:type="dxa"/>
            <w:noWrap/>
            <w:hideMark/>
          </w:tcPr>
          <w:p w14:paraId="11FE8C40" w14:textId="607491AC" w:rsidR="00B65F8C" w:rsidRPr="00296ACE" w:rsidRDefault="00B65F8C" w:rsidP="00B762E0">
            <w:pPr>
              <w:spacing w:line="360" w:lineRule="auto"/>
              <w:jc w:val="center"/>
              <w:rPr>
                <w:rFonts w:ascii="Times New Roman" w:hAnsi="Times New Roman" w:cs="Times New Roman"/>
                <w:sz w:val="20"/>
                <w:szCs w:val="20"/>
              </w:rPr>
            </w:pPr>
            <w:r w:rsidRPr="00296ACE">
              <w:rPr>
                <w:rFonts w:ascii="Times New Roman" w:hAnsi="Times New Roman" w:cs="Times New Roman"/>
                <w:sz w:val="20"/>
                <w:szCs w:val="20"/>
              </w:rPr>
              <w:fldChar w:fldCharType="begin"/>
            </w:r>
            <w:r w:rsidR="004F0B41">
              <w:rPr>
                <w:rFonts w:ascii="Times New Roman" w:hAnsi="Times New Roman" w:cs="Times New Roman"/>
                <w:sz w:val="20"/>
                <w:szCs w:val="20"/>
              </w:rPr>
              <w:instrText xml:space="preserve"> ADDIN ZOTERO_ITEM CSL_CITATION {"citationID":"aeldan44pk","properties":{"formattedCitation":"[2]","plainCitation":"[2]","noteIndex":0},"citationItems":[{"id":"bvZVep35/G9vqhWu6","uris":["http://zotero.org/users/local/3FsyJZw4/items/P2CDAG4H"],"itemData":{"id":"rNhfQnli/9u6l2g2b","type":"article-journal","container-title":"Chemosphere","DOI":"10.1016/j.chemosphere.2018.02.105","ISSN":"00456535","journalAbbreviation":"Chemosphere","language":"en","page":"660-670","source":"DOI.org (Crossref)","title":"LC-MS/MS determination of antiretroviral drugs in influents and effluents from wastewater treatment plants in KwaZulu-Natal, South Africa","volume":"200","author":[{"family":"Abafe","given":"Ovokeroye A."},{"family":"Späth","given":"Jana"},{"family":"Fick","given":"Jerker"},{"family":"Jansson","given":"Stina"},{"family":"Buckley","given":"Chris"},{"family":"Stark","given":"Annegret"},{"family":"Pietruschka","given":"Bjoern"},{"family":"Martincigh","given":"Bice S."}],"issued":{"date-parts":[["2018",6]]}}}],"schema":"https://github.com/citation-style-language/schema/raw/master/csl-citation.json"} </w:instrText>
            </w:r>
            <w:r w:rsidRPr="00296ACE">
              <w:rPr>
                <w:rFonts w:ascii="Times New Roman" w:hAnsi="Times New Roman" w:cs="Times New Roman"/>
                <w:sz w:val="20"/>
                <w:szCs w:val="20"/>
              </w:rPr>
              <w:fldChar w:fldCharType="separate"/>
            </w:r>
            <w:r w:rsidR="00517FC1" w:rsidRPr="00517FC1">
              <w:rPr>
                <w:rFonts w:ascii="Times New Roman" w:hAnsi="Times New Roman" w:cs="Times New Roman"/>
                <w:sz w:val="20"/>
                <w:szCs w:val="24"/>
              </w:rPr>
              <w:t>[2]</w:t>
            </w:r>
            <w:r w:rsidRPr="00296ACE">
              <w:rPr>
                <w:rFonts w:ascii="Times New Roman" w:hAnsi="Times New Roman" w:cs="Times New Roman"/>
                <w:sz w:val="20"/>
                <w:szCs w:val="20"/>
              </w:rPr>
              <w:fldChar w:fldCharType="end"/>
            </w:r>
          </w:p>
        </w:tc>
      </w:tr>
      <w:tr w:rsidR="00B762E0" w:rsidRPr="00296ACE" w14:paraId="710E8590" w14:textId="77777777" w:rsidTr="00B762E0">
        <w:trPr>
          <w:trHeight w:val="299"/>
        </w:trPr>
        <w:tc>
          <w:tcPr>
            <w:tcW w:w="2127" w:type="dxa"/>
            <w:noWrap/>
            <w:hideMark/>
          </w:tcPr>
          <w:p w14:paraId="4735940C" w14:textId="77777777" w:rsidR="00B65F8C" w:rsidRPr="00296ACE" w:rsidRDefault="00B65F8C" w:rsidP="00A4411A">
            <w:pPr>
              <w:spacing w:line="360" w:lineRule="auto"/>
              <w:jc w:val="both"/>
              <w:rPr>
                <w:rFonts w:ascii="Times New Roman" w:hAnsi="Times New Roman" w:cs="Times New Roman"/>
                <w:sz w:val="20"/>
                <w:szCs w:val="20"/>
              </w:rPr>
            </w:pPr>
            <w:r w:rsidRPr="00296ACE">
              <w:rPr>
                <w:rFonts w:ascii="Times New Roman" w:hAnsi="Times New Roman" w:cs="Times New Roman"/>
                <w:sz w:val="20"/>
                <w:szCs w:val="20"/>
              </w:rPr>
              <w:t>Maraviroc</w:t>
            </w:r>
          </w:p>
        </w:tc>
        <w:tc>
          <w:tcPr>
            <w:tcW w:w="1701" w:type="dxa"/>
            <w:noWrap/>
            <w:hideMark/>
          </w:tcPr>
          <w:p w14:paraId="6D7D6E64" w14:textId="77777777" w:rsidR="00B65F8C" w:rsidRPr="00296ACE" w:rsidRDefault="00B65F8C" w:rsidP="00A4411A">
            <w:pPr>
              <w:spacing w:line="360" w:lineRule="auto"/>
              <w:jc w:val="both"/>
              <w:rPr>
                <w:rFonts w:ascii="Times New Roman" w:hAnsi="Times New Roman" w:cs="Times New Roman"/>
                <w:sz w:val="20"/>
                <w:szCs w:val="20"/>
              </w:rPr>
            </w:pPr>
            <w:r w:rsidRPr="00296ACE">
              <w:rPr>
                <w:rFonts w:ascii="Times New Roman" w:hAnsi="Times New Roman" w:cs="Times New Roman"/>
                <w:sz w:val="20"/>
                <w:szCs w:val="20"/>
              </w:rPr>
              <w:t>0.082</w:t>
            </w:r>
          </w:p>
        </w:tc>
        <w:tc>
          <w:tcPr>
            <w:tcW w:w="1984" w:type="dxa"/>
            <w:hideMark/>
          </w:tcPr>
          <w:p w14:paraId="0000F0F6" w14:textId="77777777" w:rsidR="00B65F8C" w:rsidRPr="00296ACE" w:rsidRDefault="00B65F8C" w:rsidP="00A4411A">
            <w:pPr>
              <w:spacing w:line="360" w:lineRule="auto"/>
              <w:jc w:val="both"/>
              <w:rPr>
                <w:rFonts w:ascii="Times New Roman" w:hAnsi="Times New Roman" w:cs="Times New Roman"/>
                <w:sz w:val="20"/>
                <w:szCs w:val="20"/>
              </w:rPr>
            </w:pPr>
            <w:r w:rsidRPr="00296ACE">
              <w:rPr>
                <w:rFonts w:ascii="Times New Roman" w:hAnsi="Times New Roman" w:cs="Times New Roman"/>
                <w:sz w:val="20"/>
                <w:szCs w:val="20"/>
              </w:rPr>
              <w:t>0.039</w:t>
            </w:r>
          </w:p>
        </w:tc>
        <w:tc>
          <w:tcPr>
            <w:tcW w:w="1528" w:type="dxa"/>
            <w:noWrap/>
            <w:hideMark/>
          </w:tcPr>
          <w:p w14:paraId="3F28BFF2" w14:textId="77777777" w:rsidR="00B65F8C" w:rsidRPr="00296ACE" w:rsidRDefault="00B65F8C" w:rsidP="00A4411A">
            <w:pPr>
              <w:spacing w:line="360" w:lineRule="auto"/>
              <w:jc w:val="both"/>
              <w:rPr>
                <w:rFonts w:ascii="Times New Roman" w:hAnsi="Times New Roman" w:cs="Times New Roman"/>
                <w:sz w:val="20"/>
                <w:szCs w:val="20"/>
              </w:rPr>
            </w:pPr>
            <w:r w:rsidRPr="00296ACE">
              <w:rPr>
                <w:rFonts w:ascii="Times New Roman" w:hAnsi="Times New Roman" w:cs="Times New Roman"/>
                <w:sz w:val="20"/>
                <w:szCs w:val="20"/>
              </w:rPr>
              <w:t xml:space="preserve">South Africa </w:t>
            </w:r>
          </w:p>
        </w:tc>
        <w:tc>
          <w:tcPr>
            <w:tcW w:w="236" w:type="dxa"/>
          </w:tcPr>
          <w:p w14:paraId="7A9D07AE" w14:textId="77777777" w:rsidR="00B65F8C" w:rsidRPr="00296ACE" w:rsidRDefault="00B65F8C" w:rsidP="00A4411A">
            <w:pPr>
              <w:spacing w:line="360" w:lineRule="auto"/>
              <w:jc w:val="center"/>
              <w:rPr>
                <w:rFonts w:ascii="Times New Roman" w:hAnsi="Times New Roman" w:cs="Times New Roman"/>
                <w:sz w:val="20"/>
                <w:szCs w:val="20"/>
              </w:rPr>
            </w:pPr>
          </w:p>
        </w:tc>
        <w:tc>
          <w:tcPr>
            <w:tcW w:w="1638" w:type="dxa"/>
            <w:noWrap/>
            <w:hideMark/>
          </w:tcPr>
          <w:p w14:paraId="195871B2" w14:textId="664E0264" w:rsidR="00B65F8C" w:rsidRPr="00296ACE" w:rsidRDefault="00B65F8C" w:rsidP="00B762E0">
            <w:pPr>
              <w:spacing w:line="360" w:lineRule="auto"/>
              <w:jc w:val="center"/>
              <w:rPr>
                <w:rFonts w:ascii="Times New Roman" w:hAnsi="Times New Roman" w:cs="Times New Roman"/>
                <w:sz w:val="20"/>
                <w:szCs w:val="20"/>
              </w:rPr>
            </w:pPr>
            <w:r w:rsidRPr="00296ACE">
              <w:rPr>
                <w:rFonts w:ascii="Times New Roman" w:hAnsi="Times New Roman" w:cs="Times New Roman"/>
                <w:sz w:val="20"/>
                <w:szCs w:val="20"/>
              </w:rPr>
              <w:fldChar w:fldCharType="begin"/>
            </w:r>
            <w:r w:rsidR="004F0B41">
              <w:rPr>
                <w:rFonts w:ascii="Times New Roman" w:hAnsi="Times New Roman" w:cs="Times New Roman"/>
                <w:sz w:val="20"/>
                <w:szCs w:val="20"/>
              </w:rPr>
              <w:instrText xml:space="preserve"> ADDIN ZOTERO_ITEM CSL_CITATION {"citationID":"a1svaevvqa1","properties":{"formattedCitation":"[2]","plainCitation":"[2]","noteIndex":0},"citationItems":[{"id":"bvZVep35/G9vqhWu6","uris":["http://zotero.org/users/local/3FsyJZw4/items/P2CDAG4H"],"itemData":{"id":"rNhfQnli/9u6l2g2b","type":"article-journal","container-title":"Chemosphere","DOI":"10.1016/j.chemosphere.2018.02.105","ISSN":"00456535","journalAbbreviation":"Chemosphere","language":"en","page":"660-670","source":"DOI.org (Crossref)","title":"LC-MS/MS determination of antiretroviral drugs in influents and effluents from wastewater treatment plants in KwaZulu-Natal, South Africa","volume":"200","author":[{"family":"Abafe","given":"Ovokeroye A."},{"family":"Späth","given":"Jana"},{"family":"Fick","given":"Jerker"},{"family":"Jansson","given":"Stina"},{"family":"Buckley","given":"Chris"},{"family":"Stark","given":"Annegret"},{"family":"Pietruschka","given":"Bjoern"},{"family":"Martincigh","given":"Bice S."}],"issued":{"date-parts":[["2018",6]]}}}],"schema":"https://github.com/citation-style-language/schema/raw/master/csl-citation.json"} </w:instrText>
            </w:r>
            <w:r w:rsidRPr="00296ACE">
              <w:rPr>
                <w:rFonts w:ascii="Times New Roman" w:hAnsi="Times New Roman" w:cs="Times New Roman"/>
                <w:sz w:val="20"/>
                <w:szCs w:val="20"/>
              </w:rPr>
              <w:fldChar w:fldCharType="separate"/>
            </w:r>
            <w:r w:rsidR="00517FC1" w:rsidRPr="00517FC1">
              <w:rPr>
                <w:rFonts w:ascii="Times New Roman" w:hAnsi="Times New Roman" w:cs="Times New Roman"/>
                <w:sz w:val="20"/>
                <w:szCs w:val="24"/>
              </w:rPr>
              <w:t>[2]</w:t>
            </w:r>
            <w:r w:rsidRPr="00296ACE">
              <w:rPr>
                <w:rFonts w:ascii="Times New Roman" w:hAnsi="Times New Roman" w:cs="Times New Roman"/>
                <w:sz w:val="20"/>
                <w:szCs w:val="20"/>
              </w:rPr>
              <w:fldChar w:fldCharType="end"/>
            </w:r>
          </w:p>
        </w:tc>
      </w:tr>
      <w:tr w:rsidR="00B762E0" w:rsidRPr="00296ACE" w14:paraId="0F09A31E" w14:textId="77777777" w:rsidTr="00B762E0">
        <w:trPr>
          <w:trHeight w:val="299"/>
        </w:trPr>
        <w:tc>
          <w:tcPr>
            <w:tcW w:w="2127" w:type="dxa"/>
            <w:noWrap/>
            <w:hideMark/>
          </w:tcPr>
          <w:p w14:paraId="5526E597" w14:textId="77777777" w:rsidR="00B65F8C" w:rsidRPr="00296ACE" w:rsidRDefault="00B65F8C" w:rsidP="00A4411A">
            <w:pPr>
              <w:spacing w:line="360" w:lineRule="auto"/>
              <w:jc w:val="both"/>
              <w:rPr>
                <w:rFonts w:ascii="Times New Roman" w:hAnsi="Times New Roman" w:cs="Times New Roman"/>
                <w:sz w:val="20"/>
                <w:szCs w:val="20"/>
              </w:rPr>
            </w:pPr>
            <w:r w:rsidRPr="00296ACE">
              <w:rPr>
                <w:rFonts w:ascii="Times New Roman" w:hAnsi="Times New Roman" w:cs="Times New Roman"/>
                <w:sz w:val="20"/>
                <w:szCs w:val="20"/>
              </w:rPr>
              <w:lastRenderedPageBreak/>
              <w:t>Nevirapine</w:t>
            </w:r>
          </w:p>
        </w:tc>
        <w:tc>
          <w:tcPr>
            <w:tcW w:w="1701" w:type="dxa"/>
            <w:noWrap/>
          </w:tcPr>
          <w:p w14:paraId="5042AA7F" w14:textId="77777777" w:rsidR="00B65F8C" w:rsidRPr="00296ACE" w:rsidRDefault="00B65F8C" w:rsidP="00A4411A">
            <w:pPr>
              <w:spacing w:line="360" w:lineRule="auto"/>
              <w:jc w:val="both"/>
              <w:rPr>
                <w:rFonts w:ascii="Times New Roman" w:hAnsi="Times New Roman" w:cs="Times New Roman"/>
                <w:sz w:val="20"/>
                <w:szCs w:val="20"/>
              </w:rPr>
            </w:pPr>
          </w:p>
        </w:tc>
        <w:tc>
          <w:tcPr>
            <w:tcW w:w="1984" w:type="dxa"/>
            <w:hideMark/>
          </w:tcPr>
          <w:p w14:paraId="28939F68" w14:textId="77777777" w:rsidR="00B65F8C" w:rsidRPr="00296ACE" w:rsidRDefault="00B65F8C" w:rsidP="00A4411A">
            <w:pPr>
              <w:spacing w:line="360" w:lineRule="auto"/>
              <w:jc w:val="both"/>
              <w:rPr>
                <w:rFonts w:ascii="Times New Roman" w:hAnsi="Times New Roman" w:cs="Times New Roman"/>
                <w:sz w:val="20"/>
                <w:szCs w:val="20"/>
              </w:rPr>
            </w:pPr>
            <w:r w:rsidRPr="00296ACE">
              <w:rPr>
                <w:rFonts w:ascii="Times New Roman" w:hAnsi="Times New Roman" w:cs="Times New Roman"/>
                <w:sz w:val="20"/>
                <w:szCs w:val="20"/>
              </w:rPr>
              <w:t>1.357</w:t>
            </w:r>
          </w:p>
        </w:tc>
        <w:tc>
          <w:tcPr>
            <w:tcW w:w="1528" w:type="dxa"/>
            <w:noWrap/>
            <w:hideMark/>
          </w:tcPr>
          <w:p w14:paraId="42572762" w14:textId="77777777" w:rsidR="00B65F8C" w:rsidRPr="00296ACE" w:rsidRDefault="00B65F8C" w:rsidP="00A4411A">
            <w:pPr>
              <w:spacing w:line="360" w:lineRule="auto"/>
              <w:jc w:val="both"/>
              <w:rPr>
                <w:rFonts w:ascii="Times New Roman" w:hAnsi="Times New Roman" w:cs="Times New Roman"/>
                <w:sz w:val="20"/>
                <w:szCs w:val="20"/>
              </w:rPr>
            </w:pPr>
            <w:r w:rsidRPr="00296ACE">
              <w:rPr>
                <w:rFonts w:ascii="Times New Roman" w:hAnsi="Times New Roman" w:cs="Times New Roman"/>
                <w:sz w:val="20"/>
                <w:szCs w:val="20"/>
              </w:rPr>
              <w:t>Kenya</w:t>
            </w:r>
          </w:p>
        </w:tc>
        <w:tc>
          <w:tcPr>
            <w:tcW w:w="236" w:type="dxa"/>
          </w:tcPr>
          <w:p w14:paraId="77B2F58A" w14:textId="77777777" w:rsidR="00B65F8C" w:rsidRPr="00296ACE" w:rsidRDefault="00B65F8C" w:rsidP="00A4411A">
            <w:pPr>
              <w:spacing w:line="360" w:lineRule="auto"/>
              <w:jc w:val="center"/>
              <w:rPr>
                <w:rFonts w:ascii="Times New Roman" w:hAnsi="Times New Roman" w:cs="Times New Roman"/>
                <w:sz w:val="20"/>
                <w:szCs w:val="20"/>
              </w:rPr>
            </w:pPr>
          </w:p>
        </w:tc>
        <w:tc>
          <w:tcPr>
            <w:tcW w:w="1638" w:type="dxa"/>
            <w:noWrap/>
            <w:hideMark/>
          </w:tcPr>
          <w:p w14:paraId="248EA2D6" w14:textId="3987174F" w:rsidR="00B65F8C" w:rsidRPr="00296ACE" w:rsidRDefault="00B65F8C" w:rsidP="00B762E0">
            <w:pPr>
              <w:spacing w:line="360" w:lineRule="auto"/>
              <w:jc w:val="center"/>
              <w:rPr>
                <w:rFonts w:ascii="Times New Roman" w:hAnsi="Times New Roman" w:cs="Times New Roman"/>
                <w:sz w:val="20"/>
                <w:szCs w:val="20"/>
              </w:rPr>
            </w:pPr>
            <w:r w:rsidRPr="00296ACE">
              <w:rPr>
                <w:rFonts w:ascii="Times New Roman" w:hAnsi="Times New Roman" w:cs="Times New Roman"/>
                <w:sz w:val="20"/>
                <w:szCs w:val="20"/>
              </w:rPr>
              <w:fldChar w:fldCharType="begin"/>
            </w:r>
            <w:r w:rsidR="004F0B41">
              <w:rPr>
                <w:rFonts w:ascii="Times New Roman" w:hAnsi="Times New Roman" w:cs="Times New Roman"/>
                <w:sz w:val="20"/>
                <w:szCs w:val="20"/>
              </w:rPr>
              <w:instrText xml:space="preserve"> ADDIN ZOTERO_ITEM CSL_CITATION {"citationID":"a1mlmlpfcjo","properties":{"formattedCitation":"[12]","plainCitation":"[12]","noteIndex":0},"citationItems":[{"id":"bvZVep35/lO7yfFFQ","uris":["http://zotero.org/users/8372031/items/CS87VPCL"],"itemData":{"id":36,"type":"article-journal","container-title":"Science of The Total Environment","DOI":"10.1016/j.scitotenv.2015.08.139","ISSN":"00489697","journalAbbreviation":"Science of The Total Environment","language":"en","page":"206-213","source":"DOI.org (Crossref)","title":"Occurrence of selected antibiotics and antiretroviral drugs in Nairobi River Basin, Kenya","volume":"539","author":[{"family":"Ngumba","given":"Elijah"},{"family":"Gachanja","given":"Anthony"},{"family":"Tuhkanen","given":"Tuula"}],"issued":{"date-parts":[["2016",1]]}}}],"schema":"https://github.com/citation-style-language/schema/raw/master/csl-citation.json"} </w:instrText>
            </w:r>
            <w:r w:rsidRPr="00296ACE">
              <w:rPr>
                <w:rFonts w:ascii="Times New Roman" w:hAnsi="Times New Roman" w:cs="Times New Roman"/>
                <w:sz w:val="20"/>
                <w:szCs w:val="20"/>
              </w:rPr>
              <w:fldChar w:fldCharType="separate"/>
            </w:r>
            <w:r w:rsidR="00517FC1" w:rsidRPr="00517FC1">
              <w:rPr>
                <w:rFonts w:ascii="Times New Roman" w:hAnsi="Times New Roman" w:cs="Times New Roman"/>
                <w:sz w:val="20"/>
                <w:szCs w:val="24"/>
              </w:rPr>
              <w:t>[12]</w:t>
            </w:r>
            <w:r w:rsidRPr="00296ACE">
              <w:rPr>
                <w:rFonts w:ascii="Times New Roman" w:hAnsi="Times New Roman" w:cs="Times New Roman"/>
                <w:sz w:val="20"/>
                <w:szCs w:val="20"/>
              </w:rPr>
              <w:fldChar w:fldCharType="end"/>
            </w:r>
          </w:p>
        </w:tc>
      </w:tr>
      <w:tr w:rsidR="00B762E0" w:rsidRPr="00296ACE" w14:paraId="50BC6CF3" w14:textId="77777777" w:rsidTr="00B762E0">
        <w:trPr>
          <w:trHeight w:val="299"/>
        </w:trPr>
        <w:tc>
          <w:tcPr>
            <w:tcW w:w="2127" w:type="dxa"/>
            <w:noWrap/>
            <w:hideMark/>
          </w:tcPr>
          <w:p w14:paraId="7FC37249" w14:textId="77777777" w:rsidR="00B65F8C" w:rsidRPr="00296ACE" w:rsidRDefault="00B65F8C" w:rsidP="00A4411A">
            <w:pPr>
              <w:spacing w:line="360" w:lineRule="auto"/>
              <w:jc w:val="both"/>
              <w:rPr>
                <w:rFonts w:ascii="Times New Roman" w:hAnsi="Times New Roman" w:cs="Times New Roman"/>
                <w:sz w:val="20"/>
                <w:szCs w:val="20"/>
              </w:rPr>
            </w:pPr>
            <w:r w:rsidRPr="00296ACE">
              <w:rPr>
                <w:rFonts w:ascii="Times New Roman" w:hAnsi="Times New Roman" w:cs="Times New Roman"/>
                <w:sz w:val="20"/>
                <w:szCs w:val="20"/>
              </w:rPr>
              <w:t>Nevirapine</w:t>
            </w:r>
          </w:p>
        </w:tc>
        <w:tc>
          <w:tcPr>
            <w:tcW w:w="1701" w:type="dxa"/>
            <w:noWrap/>
            <w:hideMark/>
          </w:tcPr>
          <w:p w14:paraId="08046A29" w14:textId="77777777" w:rsidR="00B65F8C" w:rsidRPr="00296ACE" w:rsidRDefault="00B65F8C" w:rsidP="00A4411A">
            <w:pPr>
              <w:spacing w:line="360" w:lineRule="auto"/>
              <w:jc w:val="both"/>
              <w:rPr>
                <w:rFonts w:ascii="Times New Roman" w:hAnsi="Times New Roman" w:cs="Times New Roman"/>
                <w:sz w:val="20"/>
                <w:szCs w:val="20"/>
              </w:rPr>
            </w:pPr>
            <w:r w:rsidRPr="00296ACE">
              <w:rPr>
                <w:rFonts w:ascii="Times New Roman" w:hAnsi="Times New Roman" w:cs="Times New Roman"/>
                <w:sz w:val="20"/>
                <w:szCs w:val="20"/>
              </w:rPr>
              <w:t>0.85</w:t>
            </w:r>
          </w:p>
        </w:tc>
        <w:tc>
          <w:tcPr>
            <w:tcW w:w="1984" w:type="dxa"/>
            <w:hideMark/>
          </w:tcPr>
          <w:p w14:paraId="2C696250" w14:textId="77777777" w:rsidR="00B65F8C" w:rsidRPr="00296ACE" w:rsidRDefault="00B65F8C" w:rsidP="00A4411A">
            <w:pPr>
              <w:spacing w:line="360" w:lineRule="auto"/>
              <w:jc w:val="both"/>
              <w:rPr>
                <w:rFonts w:ascii="Times New Roman" w:hAnsi="Times New Roman" w:cs="Times New Roman"/>
                <w:sz w:val="20"/>
                <w:szCs w:val="20"/>
              </w:rPr>
            </w:pPr>
            <w:r w:rsidRPr="00296ACE">
              <w:rPr>
                <w:rFonts w:ascii="Times New Roman" w:hAnsi="Times New Roman" w:cs="Times New Roman"/>
                <w:sz w:val="20"/>
                <w:szCs w:val="20"/>
              </w:rPr>
              <w:t>1.03</w:t>
            </w:r>
          </w:p>
        </w:tc>
        <w:tc>
          <w:tcPr>
            <w:tcW w:w="1528" w:type="dxa"/>
            <w:noWrap/>
            <w:hideMark/>
          </w:tcPr>
          <w:p w14:paraId="61ED7279" w14:textId="77777777" w:rsidR="00B65F8C" w:rsidRPr="00296ACE" w:rsidRDefault="00B65F8C" w:rsidP="00A4411A">
            <w:pPr>
              <w:spacing w:line="360" w:lineRule="auto"/>
              <w:jc w:val="both"/>
              <w:rPr>
                <w:rFonts w:ascii="Times New Roman" w:hAnsi="Times New Roman" w:cs="Times New Roman"/>
                <w:sz w:val="20"/>
                <w:szCs w:val="20"/>
              </w:rPr>
            </w:pPr>
            <w:r w:rsidRPr="00296ACE">
              <w:rPr>
                <w:rFonts w:ascii="Times New Roman" w:hAnsi="Times New Roman" w:cs="Times New Roman"/>
                <w:sz w:val="20"/>
                <w:szCs w:val="20"/>
              </w:rPr>
              <w:t>Kenya</w:t>
            </w:r>
          </w:p>
        </w:tc>
        <w:tc>
          <w:tcPr>
            <w:tcW w:w="236" w:type="dxa"/>
          </w:tcPr>
          <w:p w14:paraId="480053FA" w14:textId="77777777" w:rsidR="00B65F8C" w:rsidRPr="00296ACE" w:rsidRDefault="00B65F8C" w:rsidP="00A4411A">
            <w:pPr>
              <w:spacing w:line="360" w:lineRule="auto"/>
              <w:jc w:val="center"/>
              <w:rPr>
                <w:rFonts w:ascii="Times New Roman" w:hAnsi="Times New Roman" w:cs="Times New Roman"/>
                <w:sz w:val="20"/>
                <w:szCs w:val="20"/>
              </w:rPr>
            </w:pPr>
          </w:p>
        </w:tc>
        <w:tc>
          <w:tcPr>
            <w:tcW w:w="1638" w:type="dxa"/>
            <w:noWrap/>
            <w:hideMark/>
          </w:tcPr>
          <w:p w14:paraId="6D4D7CDF" w14:textId="6E64A9FA" w:rsidR="00B65F8C" w:rsidRPr="00296ACE" w:rsidRDefault="00B65F8C" w:rsidP="00B762E0">
            <w:pPr>
              <w:spacing w:line="360" w:lineRule="auto"/>
              <w:jc w:val="center"/>
              <w:rPr>
                <w:rFonts w:ascii="Times New Roman" w:hAnsi="Times New Roman" w:cs="Times New Roman"/>
                <w:sz w:val="20"/>
                <w:szCs w:val="20"/>
              </w:rPr>
            </w:pPr>
            <w:r w:rsidRPr="00296ACE">
              <w:rPr>
                <w:rFonts w:ascii="Times New Roman" w:hAnsi="Times New Roman" w:cs="Times New Roman"/>
                <w:sz w:val="20"/>
                <w:szCs w:val="20"/>
              </w:rPr>
              <w:fldChar w:fldCharType="begin"/>
            </w:r>
            <w:r w:rsidR="004F0B41">
              <w:rPr>
                <w:rFonts w:ascii="Times New Roman" w:hAnsi="Times New Roman" w:cs="Times New Roman"/>
                <w:sz w:val="20"/>
                <w:szCs w:val="20"/>
              </w:rPr>
              <w:instrText xml:space="preserve"> ADDIN ZOTERO_ITEM CSL_CITATION {"citationID":"a181hu19mvj","properties":{"formattedCitation":"[6]","plainCitation":"[6]","noteIndex":0},"citationItems":[{"id":"bvZVep35/CG0ampoM","uris":["http://zotero.org/users/8372031/items/X2W4WM32"],"itemData":{"id":729,"type":"article-journal","abstract":"Emerging organic contaminants have not received a lot of attention in developing countries, particularly Africa, although problems regarding water quantity and quality are often even more severe than in more developed regions. This study presents general water quality parameters as well as unique data on concentrations and loads of 24 pharmaceuticals including antibiotic, anti(retro)viral, analgesic, anti-inflammatory and psychiatric drugs in three wastewater treatment plants, three rivers and three groundwater wells in Nairobi and Kisumu. This allowed studying removal efficiencies in wastewater treatment, identifying important sources of pharmaceutical pollution and distinguishing dilution effects from natural attenuation in rivers. In general, antiretrovirals and antibiotics, being important in the treatment of common African diseases such as HIV and malaria, were in all matrices more prevalent as compared to the Western world. Wastewater stabilization ponds removed pharmaceuticals with an efficiency between 11 and 99%. Despite this large range, a different removal is observed for a number of compounds, as compared to more conventional activated sludge systems. Total concentrations in river water (up to 320 μg L−1) were similar or exceeded concentrations in untreated wastewater, with domestic discharges from slums, wastewater treatment plant effluent and waste dumpsites identified as important sources. In shallow wells situated next to pit latrines and used for drinking water, the recalcitrant antiretroviral nevirapine was measured at concentrations as high as 1–2 μg L−1. Overall, distinct pharmaceutical contamination patterns as compared to the Western world can be concluded, which might be a trigger for further research in developing regions.","container-title":"Chemosphere","DOI":"10.1016/j.chemosphere.2016.01.095","ISSN":"0045-6535","journalAbbreviation":"Chemosphere","language":"en","page":"238-244","source":"ScienceDirect","title":"Occurrence patterns of pharmaceutical residues in wastewater, surface water and groundwater of Nairobi and Kisumu city, Kenya","volume":"149","author":[{"family":"K'oreje","given":"K. O."},{"family":"Vergeynst","given":"L."},{"family":"Ombaka","given":"D."},{"family":"De Wispelaere","given":"P."},{"family":"Okoth","given":"M."},{"family":"Van Langenhove","given":"H."},{"family":"Demeestere","given":"K."}],"issued":{"date-parts":[["2016",4,1]]}}}],"schema":"https://github.com/citation-style-language/schema/raw/master/csl-citation.json"} </w:instrText>
            </w:r>
            <w:r w:rsidRPr="00296ACE">
              <w:rPr>
                <w:rFonts w:ascii="Times New Roman" w:hAnsi="Times New Roman" w:cs="Times New Roman"/>
                <w:sz w:val="20"/>
                <w:szCs w:val="20"/>
              </w:rPr>
              <w:fldChar w:fldCharType="separate"/>
            </w:r>
            <w:r w:rsidR="00517FC1" w:rsidRPr="00517FC1">
              <w:rPr>
                <w:rFonts w:ascii="Times New Roman" w:hAnsi="Times New Roman" w:cs="Times New Roman"/>
                <w:sz w:val="20"/>
                <w:szCs w:val="24"/>
              </w:rPr>
              <w:t>[6]</w:t>
            </w:r>
            <w:r w:rsidRPr="00296ACE">
              <w:rPr>
                <w:rFonts w:ascii="Times New Roman" w:hAnsi="Times New Roman" w:cs="Times New Roman"/>
                <w:sz w:val="20"/>
                <w:szCs w:val="20"/>
              </w:rPr>
              <w:fldChar w:fldCharType="end"/>
            </w:r>
          </w:p>
        </w:tc>
      </w:tr>
      <w:tr w:rsidR="00B762E0" w:rsidRPr="00296ACE" w14:paraId="255C0D46" w14:textId="77777777" w:rsidTr="00B762E0">
        <w:trPr>
          <w:trHeight w:val="299"/>
        </w:trPr>
        <w:tc>
          <w:tcPr>
            <w:tcW w:w="2127" w:type="dxa"/>
            <w:noWrap/>
            <w:hideMark/>
          </w:tcPr>
          <w:p w14:paraId="67AC7C85" w14:textId="77777777" w:rsidR="00B65F8C" w:rsidRPr="00296ACE" w:rsidRDefault="00B65F8C" w:rsidP="00A4411A">
            <w:pPr>
              <w:spacing w:line="360" w:lineRule="auto"/>
              <w:jc w:val="both"/>
              <w:rPr>
                <w:rFonts w:ascii="Times New Roman" w:hAnsi="Times New Roman" w:cs="Times New Roman"/>
                <w:sz w:val="20"/>
                <w:szCs w:val="20"/>
              </w:rPr>
            </w:pPr>
            <w:r w:rsidRPr="00296ACE">
              <w:rPr>
                <w:rFonts w:ascii="Times New Roman" w:hAnsi="Times New Roman" w:cs="Times New Roman"/>
                <w:sz w:val="20"/>
                <w:szCs w:val="20"/>
              </w:rPr>
              <w:t>Nevirapine</w:t>
            </w:r>
          </w:p>
        </w:tc>
        <w:tc>
          <w:tcPr>
            <w:tcW w:w="1701" w:type="dxa"/>
            <w:noWrap/>
            <w:hideMark/>
          </w:tcPr>
          <w:p w14:paraId="5F31D6C7" w14:textId="77777777" w:rsidR="00B65F8C" w:rsidRPr="00296ACE" w:rsidRDefault="00B65F8C" w:rsidP="00A4411A">
            <w:pPr>
              <w:spacing w:line="360" w:lineRule="auto"/>
              <w:jc w:val="both"/>
              <w:rPr>
                <w:rFonts w:ascii="Times New Roman" w:hAnsi="Times New Roman" w:cs="Times New Roman"/>
                <w:sz w:val="20"/>
                <w:szCs w:val="20"/>
              </w:rPr>
            </w:pPr>
            <w:r w:rsidRPr="00296ACE">
              <w:rPr>
                <w:rFonts w:ascii="Times New Roman" w:hAnsi="Times New Roman" w:cs="Times New Roman"/>
                <w:sz w:val="20"/>
                <w:szCs w:val="20"/>
              </w:rPr>
              <w:t>3.3</w:t>
            </w:r>
          </w:p>
        </w:tc>
        <w:tc>
          <w:tcPr>
            <w:tcW w:w="1984" w:type="dxa"/>
            <w:hideMark/>
          </w:tcPr>
          <w:p w14:paraId="16096FAE" w14:textId="77777777" w:rsidR="00B65F8C" w:rsidRPr="00296ACE" w:rsidRDefault="00B65F8C" w:rsidP="00A4411A">
            <w:pPr>
              <w:spacing w:line="360" w:lineRule="auto"/>
              <w:jc w:val="both"/>
              <w:rPr>
                <w:rFonts w:ascii="Times New Roman" w:hAnsi="Times New Roman" w:cs="Times New Roman"/>
                <w:sz w:val="20"/>
                <w:szCs w:val="20"/>
              </w:rPr>
            </w:pPr>
            <w:r w:rsidRPr="00296ACE">
              <w:rPr>
                <w:rFonts w:ascii="Times New Roman" w:hAnsi="Times New Roman" w:cs="Times New Roman"/>
                <w:sz w:val="20"/>
                <w:szCs w:val="20"/>
              </w:rPr>
              <w:t>2.11</w:t>
            </w:r>
          </w:p>
        </w:tc>
        <w:tc>
          <w:tcPr>
            <w:tcW w:w="1528" w:type="dxa"/>
            <w:noWrap/>
            <w:hideMark/>
          </w:tcPr>
          <w:p w14:paraId="030E2275" w14:textId="77777777" w:rsidR="00B65F8C" w:rsidRPr="00296ACE" w:rsidRDefault="00B65F8C" w:rsidP="00A4411A">
            <w:pPr>
              <w:spacing w:line="360" w:lineRule="auto"/>
              <w:jc w:val="both"/>
              <w:rPr>
                <w:rFonts w:ascii="Times New Roman" w:hAnsi="Times New Roman" w:cs="Times New Roman"/>
                <w:sz w:val="20"/>
                <w:szCs w:val="20"/>
              </w:rPr>
            </w:pPr>
            <w:r w:rsidRPr="00296ACE">
              <w:rPr>
                <w:rFonts w:ascii="Times New Roman" w:hAnsi="Times New Roman" w:cs="Times New Roman"/>
                <w:sz w:val="20"/>
                <w:szCs w:val="20"/>
              </w:rPr>
              <w:t>Kenya</w:t>
            </w:r>
          </w:p>
        </w:tc>
        <w:tc>
          <w:tcPr>
            <w:tcW w:w="236" w:type="dxa"/>
          </w:tcPr>
          <w:p w14:paraId="518F90FF" w14:textId="77777777" w:rsidR="00B65F8C" w:rsidRPr="00296ACE" w:rsidRDefault="00B65F8C" w:rsidP="00A4411A">
            <w:pPr>
              <w:spacing w:line="360" w:lineRule="auto"/>
              <w:jc w:val="center"/>
              <w:rPr>
                <w:rFonts w:ascii="Times New Roman" w:hAnsi="Times New Roman" w:cs="Times New Roman"/>
                <w:sz w:val="20"/>
                <w:szCs w:val="20"/>
              </w:rPr>
            </w:pPr>
          </w:p>
        </w:tc>
        <w:tc>
          <w:tcPr>
            <w:tcW w:w="1638" w:type="dxa"/>
            <w:noWrap/>
            <w:hideMark/>
          </w:tcPr>
          <w:p w14:paraId="504C977A" w14:textId="75C4701C" w:rsidR="00B65F8C" w:rsidRPr="00296ACE" w:rsidRDefault="00B65F8C" w:rsidP="00B762E0">
            <w:pPr>
              <w:spacing w:line="360" w:lineRule="auto"/>
              <w:jc w:val="center"/>
              <w:rPr>
                <w:rFonts w:ascii="Times New Roman" w:hAnsi="Times New Roman" w:cs="Times New Roman"/>
                <w:sz w:val="20"/>
                <w:szCs w:val="20"/>
              </w:rPr>
            </w:pPr>
            <w:r w:rsidRPr="00296ACE">
              <w:rPr>
                <w:rFonts w:ascii="Times New Roman" w:hAnsi="Times New Roman" w:cs="Times New Roman"/>
                <w:sz w:val="20"/>
                <w:szCs w:val="20"/>
              </w:rPr>
              <w:fldChar w:fldCharType="begin"/>
            </w:r>
            <w:r w:rsidR="004F0B41">
              <w:rPr>
                <w:rFonts w:ascii="Times New Roman" w:hAnsi="Times New Roman" w:cs="Times New Roman"/>
                <w:sz w:val="20"/>
                <w:szCs w:val="20"/>
              </w:rPr>
              <w:instrText xml:space="preserve"> ADDIN ZOTERO_ITEM CSL_CITATION {"citationID":"a2jp9u1nfcf","properties":{"formattedCitation":"[6]","plainCitation":"[6]","noteIndex":0},"citationItems":[{"id":"bvZVep35/CG0ampoM","uris":["http://zotero.org/users/8372031/items/X2W4WM32"],"itemData":{"id":729,"type":"article-journal","abstract":"Emerging organic contaminants have not received a lot of attention in developing countries, particularly Africa, although problems regarding water quantity and quality are often even more severe than in more developed regions. This study presents general water quality parameters as well as unique data on concentrations and loads of 24 pharmaceuticals including antibiotic, anti(retro)viral, analgesic, anti-inflammatory and psychiatric drugs in three wastewater treatment plants, three rivers and three groundwater wells in Nairobi and Kisumu. This allowed studying removal efficiencies in wastewater treatment, identifying important sources of pharmaceutical pollution and distinguishing dilution effects from natural attenuation in rivers. In general, antiretrovirals and antibiotics, being important in the treatment of common African diseases such as HIV and malaria, were in all matrices more prevalent as compared to the Western world. Wastewater stabilization ponds removed pharmaceuticals with an efficiency between 11 and 99%. Despite this large range, a different removal is observed for a number of compounds, as compared to more conventional activated sludge systems. Total concentrations in river water (up to 320 μg L−1) were similar or exceeded concentrations in untreated wastewater, with domestic discharges from slums, wastewater treatment plant effluent and waste dumpsites identified as important sources. In shallow wells situated next to pit latrines and used for drinking water, the recalcitrant antiretroviral nevirapine was measured at concentrations as high as 1–2 μg L−1. Overall, distinct pharmaceutical contamination patterns as compared to the Western world can be concluded, which might be a trigger for further research in developing regions.","container-title":"Chemosphere","DOI":"10.1016/j.chemosphere.2016.01.095","ISSN":"0045-6535","journalAbbreviation":"Chemosphere","language":"en","page":"238-244","source":"ScienceDirect","title":"Occurrence patterns of pharmaceutical residues in wastewater, surface water and groundwater of Nairobi and Kisumu city, Kenya","volume":"149","author":[{"family":"K'oreje","given":"K. O."},{"family":"Vergeynst","given":"L."},{"family":"Ombaka","given":"D."},{"family":"De Wispelaere","given":"P."},{"family":"Okoth","given":"M."},{"family":"Van Langenhove","given":"H."},{"family":"Demeestere","given":"K."}],"issued":{"date-parts":[["2016",4,1]]}}}],"schema":"https://github.com/citation-style-language/schema/raw/master/csl-citation.json"} </w:instrText>
            </w:r>
            <w:r w:rsidRPr="00296ACE">
              <w:rPr>
                <w:rFonts w:ascii="Times New Roman" w:hAnsi="Times New Roman" w:cs="Times New Roman"/>
                <w:sz w:val="20"/>
                <w:szCs w:val="20"/>
              </w:rPr>
              <w:fldChar w:fldCharType="separate"/>
            </w:r>
            <w:r w:rsidR="00517FC1" w:rsidRPr="00517FC1">
              <w:rPr>
                <w:rFonts w:ascii="Times New Roman" w:hAnsi="Times New Roman" w:cs="Times New Roman"/>
                <w:sz w:val="20"/>
                <w:szCs w:val="24"/>
              </w:rPr>
              <w:t>[6]</w:t>
            </w:r>
            <w:r w:rsidRPr="00296ACE">
              <w:rPr>
                <w:rFonts w:ascii="Times New Roman" w:hAnsi="Times New Roman" w:cs="Times New Roman"/>
                <w:sz w:val="20"/>
                <w:szCs w:val="20"/>
              </w:rPr>
              <w:fldChar w:fldCharType="end"/>
            </w:r>
          </w:p>
        </w:tc>
      </w:tr>
      <w:tr w:rsidR="00B762E0" w:rsidRPr="00296ACE" w14:paraId="72DCAEBB" w14:textId="77777777" w:rsidTr="00B762E0">
        <w:trPr>
          <w:trHeight w:val="299"/>
        </w:trPr>
        <w:tc>
          <w:tcPr>
            <w:tcW w:w="2127" w:type="dxa"/>
            <w:noWrap/>
            <w:hideMark/>
          </w:tcPr>
          <w:p w14:paraId="5775FAC3" w14:textId="77777777" w:rsidR="00B65F8C" w:rsidRPr="00296ACE" w:rsidRDefault="00B65F8C" w:rsidP="00A4411A">
            <w:pPr>
              <w:spacing w:line="360" w:lineRule="auto"/>
              <w:jc w:val="both"/>
              <w:rPr>
                <w:rFonts w:ascii="Times New Roman" w:hAnsi="Times New Roman" w:cs="Times New Roman"/>
                <w:sz w:val="20"/>
                <w:szCs w:val="20"/>
              </w:rPr>
            </w:pPr>
            <w:r w:rsidRPr="00296ACE">
              <w:rPr>
                <w:rFonts w:ascii="Times New Roman" w:hAnsi="Times New Roman" w:cs="Times New Roman"/>
                <w:sz w:val="20"/>
                <w:szCs w:val="20"/>
              </w:rPr>
              <w:t>Nevirapine</w:t>
            </w:r>
          </w:p>
        </w:tc>
        <w:tc>
          <w:tcPr>
            <w:tcW w:w="1701" w:type="dxa"/>
            <w:noWrap/>
            <w:hideMark/>
          </w:tcPr>
          <w:p w14:paraId="6421FDDA" w14:textId="77777777" w:rsidR="00B65F8C" w:rsidRPr="00296ACE" w:rsidRDefault="00B65F8C" w:rsidP="00A4411A">
            <w:pPr>
              <w:spacing w:line="360" w:lineRule="auto"/>
              <w:jc w:val="both"/>
              <w:rPr>
                <w:rFonts w:ascii="Times New Roman" w:hAnsi="Times New Roman" w:cs="Times New Roman"/>
                <w:sz w:val="20"/>
                <w:szCs w:val="20"/>
              </w:rPr>
            </w:pPr>
            <w:r w:rsidRPr="00296ACE">
              <w:rPr>
                <w:rFonts w:ascii="Times New Roman" w:hAnsi="Times New Roman" w:cs="Times New Roman"/>
                <w:sz w:val="20"/>
                <w:szCs w:val="20"/>
              </w:rPr>
              <w:t>2.08</w:t>
            </w:r>
          </w:p>
        </w:tc>
        <w:tc>
          <w:tcPr>
            <w:tcW w:w="1984" w:type="dxa"/>
            <w:hideMark/>
          </w:tcPr>
          <w:p w14:paraId="07148D6F" w14:textId="77777777" w:rsidR="00B65F8C" w:rsidRPr="00296ACE" w:rsidRDefault="00B65F8C" w:rsidP="00A4411A">
            <w:pPr>
              <w:spacing w:line="360" w:lineRule="auto"/>
              <w:jc w:val="both"/>
              <w:rPr>
                <w:rFonts w:ascii="Times New Roman" w:hAnsi="Times New Roman" w:cs="Times New Roman"/>
                <w:sz w:val="20"/>
                <w:szCs w:val="20"/>
              </w:rPr>
            </w:pPr>
            <w:r w:rsidRPr="00296ACE">
              <w:rPr>
                <w:rFonts w:ascii="Times New Roman" w:hAnsi="Times New Roman" w:cs="Times New Roman"/>
                <w:sz w:val="20"/>
                <w:szCs w:val="20"/>
              </w:rPr>
              <w:t>2.03</w:t>
            </w:r>
          </w:p>
        </w:tc>
        <w:tc>
          <w:tcPr>
            <w:tcW w:w="1528" w:type="dxa"/>
            <w:noWrap/>
            <w:hideMark/>
          </w:tcPr>
          <w:p w14:paraId="3A828AC1" w14:textId="77777777" w:rsidR="00B65F8C" w:rsidRPr="00296ACE" w:rsidRDefault="00B65F8C" w:rsidP="00A4411A">
            <w:pPr>
              <w:spacing w:line="360" w:lineRule="auto"/>
              <w:jc w:val="both"/>
              <w:rPr>
                <w:rFonts w:ascii="Times New Roman" w:hAnsi="Times New Roman" w:cs="Times New Roman"/>
                <w:sz w:val="20"/>
                <w:szCs w:val="20"/>
              </w:rPr>
            </w:pPr>
            <w:r w:rsidRPr="00296ACE">
              <w:rPr>
                <w:rFonts w:ascii="Times New Roman" w:hAnsi="Times New Roman" w:cs="Times New Roman"/>
                <w:sz w:val="20"/>
                <w:szCs w:val="20"/>
              </w:rPr>
              <w:t>Kenya</w:t>
            </w:r>
          </w:p>
        </w:tc>
        <w:tc>
          <w:tcPr>
            <w:tcW w:w="236" w:type="dxa"/>
          </w:tcPr>
          <w:p w14:paraId="312219C8" w14:textId="77777777" w:rsidR="00B65F8C" w:rsidRPr="00296ACE" w:rsidRDefault="00B65F8C" w:rsidP="00A4411A">
            <w:pPr>
              <w:spacing w:line="360" w:lineRule="auto"/>
              <w:jc w:val="center"/>
              <w:rPr>
                <w:rFonts w:ascii="Times New Roman" w:hAnsi="Times New Roman" w:cs="Times New Roman"/>
                <w:sz w:val="20"/>
                <w:szCs w:val="20"/>
              </w:rPr>
            </w:pPr>
          </w:p>
        </w:tc>
        <w:tc>
          <w:tcPr>
            <w:tcW w:w="1638" w:type="dxa"/>
            <w:noWrap/>
            <w:hideMark/>
          </w:tcPr>
          <w:p w14:paraId="3D11E721" w14:textId="02788C85" w:rsidR="00B65F8C" w:rsidRPr="00296ACE" w:rsidRDefault="00B65F8C" w:rsidP="00B762E0">
            <w:pPr>
              <w:spacing w:line="360" w:lineRule="auto"/>
              <w:jc w:val="center"/>
              <w:rPr>
                <w:rFonts w:ascii="Times New Roman" w:hAnsi="Times New Roman" w:cs="Times New Roman"/>
                <w:sz w:val="20"/>
                <w:szCs w:val="20"/>
              </w:rPr>
            </w:pPr>
            <w:r w:rsidRPr="00296ACE">
              <w:rPr>
                <w:rFonts w:ascii="Times New Roman" w:hAnsi="Times New Roman" w:cs="Times New Roman"/>
                <w:sz w:val="20"/>
                <w:szCs w:val="20"/>
              </w:rPr>
              <w:fldChar w:fldCharType="begin"/>
            </w:r>
            <w:r w:rsidR="004F0B41">
              <w:rPr>
                <w:rFonts w:ascii="Times New Roman" w:hAnsi="Times New Roman" w:cs="Times New Roman"/>
                <w:sz w:val="20"/>
                <w:szCs w:val="20"/>
              </w:rPr>
              <w:instrText xml:space="preserve"> ADDIN ZOTERO_ITEM CSL_CITATION {"citationID":"a10mo4m2rk4","properties":{"formattedCitation":"[6]","plainCitation":"[6]","noteIndex":0},"citationItems":[{"id":"bvZVep35/CG0ampoM","uris":["http://zotero.org/users/8372031/items/X2W4WM32"],"itemData":{"id":729,"type":"article-journal","abstract":"Emerging organic contaminants have not received a lot of attention in developing countries, particularly Africa, although problems regarding water quantity and quality are often even more severe than in more developed regions. This study presents general water quality parameters as well as unique data on concentrations and loads of 24 pharmaceuticals including antibiotic, anti(retro)viral, analgesic, anti-inflammatory and psychiatric drugs in three wastewater treatment plants, three rivers and three groundwater wells in Nairobi and Kisumu. This allowed studying removal efficiencies in wastewater treatment, identifying important sources of pharmaceutical pollution and distinguishing dilution effects from natural attenuation in rivers. In general, antiretrovirals and antibiotics, being important in the treatment of common African diseases such as HIV and malaria, were in all matrices more prevalent as compared to the Western world. Wastewater stabilization ponds removed pharmaceuticals with an efficiency between 11 and 99%. Despite this large range, a different removal is observed for a number of compounds, as compared to more conventional activated sludge systems. Total concentrations in river water (up to 320 μg L−1) were similar or exceeded concentrations in untreated wastewater, with domestic discharges from slums, wastewater treatment plant effluent and waste dumpsites identified as important sources. In shallow wells situated next to pit latrines and used for drinking water, the recalcitrant antiretroviral nevirapine was measured at concentrations as high as 1–2 μg L−1. Overall, distinct pharmaceutical contamination patterns as compared to the Western world can be concluded, which might be a trigger for further research in developing regions.","container-title":"Chemosphere","DOI":"10.1016/j.chemosphere.2016.01.095","ISSN":"0045-6535","journalAbbreviation":"Chemosphere","language":"en","page":"238-244","source":"ScienceDirect","title":"Occurrence patterns of pharmaceutical residues in wastewater, surface water and groundwater of Nairobi and Kisumu city, Kenya","volume":"149","author":[{"family":"K'oreje","given":"K. O."},{"family":"Vergeynst","given":"L."},{"family":"Ombaka","given":"D."},{"family":"De Wispelaere","given":"P."},{"family":"Okoth","given":"M."},{"family":"Van Langenhove","given":"H."},{"family":"Demeestere","given":"K."}],"issued":{"date-parts":[["2016",4,1]]}}}],"schema":"https://github.com/citation-style-language/schema/raw/master/csl-citation.json"} </w:instrText>
            </w:r>
            <w:r w:rsidRPr="00296ACE">
              <w:rPr>
                <w:rFonts w:ascii="Times New Roman" w:hAnsi="Times New Roman" w:cs="Times New Roman"/>
                <w:sz w:val="20"/>
                <w:szCs w:val="20"/>
              </w:rPr>
              <w:fldChar w:fldCharType="separate"/>
            </w:r>
            <w:r w:rsidR="00517FC1" w:rsidRPr="00517FC1">
              <w:rPr>
                <w:rFonts w:ascii="Times New Roman" w:hAnsi="Times New Roman" w:cs="Times New Roman"/>
                <w:sz w:val="20"/>
                <w:szCs w:val="24"/>
              </w:rPr>
              <w:t>[6]</w:t>
            </w:r>
            <w:r w:rsidRPr="00296ACE">
              <w:rPr>
                <w:rFonts w:ascii="Times New Roman" w:hAnsi="Times New Roman" w:cs="Times New Roman"/>
                <w:sz w:val="20"/>
                <w:szCs w:val="20"/>
              </w:rPr>
              <w:fldChar w:fldCharType="end"/>
            </w:r>
          </w:p>
        </w:tc>
      </w:tr>
      <w:tr w:rsidR="00B762E0" w:rsidRPr="00296ACE" w14:paraId="211E94CA" w14:textId="77777777" w:rsidTr="00B762E0">
        <w:trPr>
          <w:trHeight w:val="299"/>
        </w:trPr>
        <w:tc>
          <w:tcPr>
            <w:tcW w:w="2127" w:type="dxa"/>
            <w:noWrap/>
            <w:hideMark/>
          </w:tcPr>
          <w:p w14:paraId="172842A8" w14:textId="77777777" w:rsidR="00B65F8C" w:rsidRPr="00296ACE" w:rsidRDefault="00B65F8C" w:rsidP="00A4411A">
            <w:pPr>
              <w:spacing w:line="360" w:lineRule="auto"/>
              <w:jc w:val="both"/>
              <w:rPr>
                <w:rFonts w:ascii="Times New Roman" w:hAnsi="Times New Roman" w:cs="Times New Roman"/>
                <w:sz w:val="20"/>
                <w:szCs w:val="20"/>
              </w:rPr>
            </w:pPr>
            <w:r w:rsidRPr="00296ACE">
              <w:rPr>
                <w:rFonts w:ascii="Times New Roman" w:hAnsi="Times New Roman" w:cs="Times New Roman"/>
                <w:sz w:val="20"/>
                <w:szCs w:val="20"/>
              </w:rPr>
              <w:t>Nevirapine</w:t>
            </w:r>
          </w:p>
        </w:tc>
        <w:tc>
          <w:tcPr>
            <w:tcW w:w="1701" w:type="dxa"/>
            <w:noWrap/>
            <w:hideMark/>
          </w:tcPr>
          <w:p w14:paraId="7E91F148" w14:textId="77777777" w:rsidR="00B65F8C" w:rsidRPr="00296ACE" w:rsidRDefault="00B65F8C" w:rsidP="00A4411A">
            <w:pPr>
              <w:spacing w:line="360" w:lineRule="auto"/>
              <w:jc w:val="both"/>
              <w:rPr>
                <w:rFonts w:ascii="Times New Roman" w:hAnsi="Times New Roman" w:cs="Times New Roman"/>
                <w:sz w:val="20"/>
                <w:szCs w:val="20"/>
              </w:rPr>
            </w:pPr>
            <w:r w:rsidRPr="00296ACE">
              <w:rPr>
                <w:rFonts w:ascii="Times New Roman" w:hAnsi="Times New Roman" w:cs="Times New Roman"/>
                <w:sz w:val="20"/>
                <w:szCs w:val="20"/>
              </w:rPr>
              <w:t>0.011</w:t>
            </w:r>
          </w:p>
        </w:tc>
        <w:tc>
          <w:tcPr>
            <w:tcW w:w="1984" w:type="dxa"/>
            <w:hideMark/>
          </w:tcPr>
          <w:p w14:paraId="3FE25795" w14:textId="77777777" w:rsidR="00B65F8C" w:rsidRPr="00296ACE" w:rsidRDefault="00B65F8C" w:rsidP="00A4411A">
            <w:pPr>
              <w:spacing w:line="360" w:lineRule="auto"/>
              <w:jc w:val="both"/>
              <w:rPr>
                <w:rFonts w:ascii="Times New Roman" w:hAnsi="Times New Roman" w:cs="Times New Roman"/>
                <w:sz w:val="20"/>
                <w:szCs w:val="20"/>
              </w:rPr>
            </w:pPr>
            <w:r w:rsidRPr="00296ACE">
              <w:rPr>
                <w:rFonts w:ascii="Times New Roman" w:hAnsi="Times New Roman" w:cs="Times New Roman"/>
                <w:sz w:val="20"/>
                <w:szCs w:val="20"/>
              </w:rPr>
              <w:t>0.0002</w:t>
            </w:r>
          </w:p>
        </w:tc>
        <w:tc>
          <w:tcPr>
            <w:tcW w:w="1528" w:type="dxa"/>
            <w:noWrap/>
            <w:hideMark/>
          </w:tcPr>
          <w:p w14:paraId="6946D5DA" w14:textId="77777777" w:rsidR="00B65F8C" w:rsidRPr="00296ACE" w:rsidRDefault="00B65F8C" w:rsidP="00A4411A">
            <w:pPr>
              <w:spacing w:line="360" w:lineRule="auto"/>
              <w:jc w:val="both"/>
              <w:rPr>
                <w:rFonts w:ascii="Times New Roman" w:hAnsi="Times New Roman" w:cs="Times New Roman"/>
                <w:sz w:val="20"/>
                <w:szCs w:val="20"/>
              </w:rPr>
            </w:pPr>
            <w:r w:rsidRPr="00296ACE">
              <w:rPr>
                <w:rFonts w:ascii="Times New Roman" w:hAnsi="Times New Roman" w:cs="Times New Roman"/>
                <w:sz w:val="20"/>
                <w:szCs w:val="20"/>
              </w:rPr>
              <w:t>Canada</w:t>
            </w:r>
          </w:p>
        </w:tc>
        <w:tc>
          <w:tcPr>
            <w:tcW w:w="236" w:type="dxa"/>
          </w:tcPr>
          <w:p w14:paraId="7039A4CD" w14:textId="77777777" w:rsidR="00B65F8C" w:rsidRPr="00296ACE" w:rsidRDefault="00B65F8C" w:rsidP="00A4411A">
            <w:pPr>
              <w:spacing w:line="360" w:lineRule="auto"/>
              <w:jc w:val="center"/>
              <w:rPr>
                <w:rFonts w:ascii="Times New Roman" w:hAnsi="Times New Roman" w:cs="Times New Roman"/>
                <w:sz w:val="20"/>
                <w:szCs w:val="20"/>
              </w:rPr>
            </w:pPr>
          </w:p>
        </w:tc>
        <w:tc>
          <w:tcPr>
            <w:tcW w:w="1638" w:type="dxa"/>
            <w:noWrap/>
            <w:hideMark/>
          </w:tcPr>
          <w:p w14:paraId="5D870D85" w14:textId="437107FF" w:rsidR="00B65F8C" w:rsidRPr="00296ACE" w:rsidRDefault="00B65F8C" w:rsidP="00B762E0">
            <w:pPr>
              <w:spacing w:line="360" w:lineRule="auto"/>
              <w:jc w:val="center"/>
              <w:rPr>
                <w:rFonts w:ascii="Times New Roman" w:hAnsi="Times New Roman" w:cs="Times New Roman"/>
                <w:sz w:val="20"/>
                <w:szCs w:val="20"/>
              </w:rPr>
            </w:pPr>
            <w:r w:rsidRPr="00296ACE">
              <w:rPr>
                <w:rFonts w:ascii="Times New Roman" w:hAnsi="Times New Roman" w:cs="Times New Roman"/>
                <w:sz w:val="20"/>
                <w:szCs w:val="20"/>
              </w:rPr>
              <w:fldChar w:fldCharType="begin"/>
            </w:r>
            <w:r w:rsidR="004F0B41">
              <w:rPr>
                <w:rFonts w:ascii="Times New Roman" w:hAnsi="Times New Roman" w:cs="Times New Roman"/>
                <w:sz w:val="20"/>
                <w:szCs w:val="20"/>
              </w:rPr>
              <w:instrText xml:space="preserve"> ADDIN ZOTERO_ITEM CSL_CITATION {"citationID":"a2c1jfr64tk","properties":{"formattedCitation":"[11]","plainCitation":"[11]","noteIndex":0},"citationItems":[{"id":"bvZVep35/tOirrfdc","uris":["http://zotero.org/users/8372031/items/YYYA883V"],"itemData":{"id":153,"type":"article-journal","abstract":"Although there is increased global environmental concern about emerging organic micropollutants (EOMPs) such as pharmaceuticals, personal care products (PPCPs) and polar pesticides, limited information is available on their occurrence in Africa. This study presents unique data on concentrations and loads of 31 PPCPs and 10 pesticides in four wastewater stabilization ponds (WSPs) and receiving rivers (ﬂowing through urban centres) in Kenya. The WSPs indicate a high potential to remove pharmaceutically active compounds (PhACs) with removals by up to N4 orders of magnitude (N99.99% removal), mainly occurring at the facultative stage. However, there are large differences in removal among the different classes, and a shift in the relative PhACs occurrence is observed during wastewater treatment. Whereas the inﬂuent is dominated by high-consumption PhACs like anti-inﬂammatory drugs (e.g. paracetamol and ibuprofen, up to 1000 μg L−1), the most recalcitrant PhACs including mainly antibiotics (e.g. sulfadoxin and sulfamethoxazole) and antiretrovirals (e.g. lamivudine and nevirapine) are largely abundant (up to 100 μg L−1) in treated efﬂuent.","container-title":"Science of The Total Environment","DOI":"10.1016/j.scitotenv.2018.04.331","ISSN":"00489697","journalAbbreviation":"Science of The Total Environment","language":"en","page":"336-348","source":"DOI.org (Crossref)","title":"Occurrence, fate and removal of pharmaceuticals, personal care products and pesticides in wastewater stabilization ponds and receiving rivers in the Nzoia Basin, Kenya","volume":"637-638","author":[{"family":"K'oreje","given":"Kenneth Otieno"},{"family":"Kandie","given":"Faith Jebiwot"},{"family":"Vergeynst","given":"Leendert"},{"family":"Abira","given":"Margaret Akinyi"},{"family":"Van Langenhove","given":"Herman"},{"family":"Okoth","given":"Maurice"},{"family":"Demeestere","given":"Kristof"}],"issued":{"date-parts":[["2018",10]]}}}],"schema":"https://github.com/citation-style-language/schema/raw/master/csl-citation.json"} </w:instrText>
            </w:r>
            <w:r w:rsidRPr="00296ACE">
              <w:rPr>
                <w:rFonts w:ascii="Times New Roman" w:hAnsi="Times New Roman" w:cs="Times New Roman"/>
                <w:sz w:val="20"/>
                <w:szCs w:val="20"/>
              </w:rPr>
              <w:fldChar w:fldCharType="separate"/>
            </w:r>
            <w:r w:rsidR="00517FC1" w:rsidRPr="00517FC1">
              <w:rPr>
                <w:rFonts w:ascii="Times New Roman" w:hAnsi="Times New Roman" w:cs="Times New Roman"/>
                <w:sz w:val="20"/>
                <w:szCs w:val="24"/>
              </w:rPr>
              <w:t>[11]</w:t>
            </w:r>
            <w:r w:rsidRPr="00296ACE">
              <w:rPr>
                <w:rFonts w:ascii="Times New Roman" w:hAnsi="Times New Roman" w:cs="Times New Roman"/>
                <w:sz w:val="20"/>
                <w:szCs w:val="20"/>
              </w:rPr>
              <w:fldChar w:fldCharType="end"/>
            </w:r>
          </w:p>
        </w:tc>
      </w:tr>
      <w:tr w:rsidR="00B762E0" w:rsidRPr="00296ACE" w14:paraId="21C2CD9F" w14:textId="77777777" w:rsidTr="00B762E0">
        <w:trPr>
          <w:trHeight w:val="299"/>
        </w:trPr>
        <w:tc>
          <w:tcPr>
            <w:tcW w:w="2127" w:type="dxa"/>
            <w:noWrap/>
            <w:hideMark/>
          </w:tcPr>
          <w:p w14:paraId="2D3ECB52" w14:textId="77777777" w:rsidR="00B65F8C" w:rsidRPr="00296ACE" w:rsidRDefault="00B65F8C" w:rsidP="00A4411A">
            <w:pPr>
              <w:spacing w:line="360" w:lineRule="auto"/>
              <w:jc w:val="both"/>
              <w:rPr>
                <w:rFonts w:ascii="Times New Roman" w:hAnsi="Times New Roman" w:cs="Times New Roman"/>
                <w:sz w:val="20"/>
                <w:szCs w:val="20"/>
              </w:rPr>
            </w:pPr>
            <w:r w:rsidRPr="00296ACE">
              <w:rPr>
                <w:rFonts w:ascii="Times New Roman" w:hAnsi="Times New Roman"/>
                <w:sz w:val="20"/>
                <w:szCs w:val="20"/>
              </w:rPr>
              <w:t>Nevirapine</w:t>
            </w:r>
          </w:p>
        </w:tc>
        <w:tc>
          <w:tcPr>
            <w:tcW w:w="1701" w:type="dxa"/>
            <w:noWrap/>
            <w:hideMark/>
          </w:tcPr>
          <w:p w14:paraId="5D0ADCA2" w14:textId="77777777" w:rsidR="00B65F8C" w:rsidRPr="00296ACE" w:rsidRDefault="00B65F8C" w:rsidP="00A4411A">
            <w:pPr>
              <w:spacing w:line="360" w:lineRule="auto"/>
              <w:jc w:val="both"/>
              <w:rPr>
                <w:rFonts w:ascii="Times New Roman" w:hAnsi="Times New Roman" w:cs="Times New Roman"/>
                <w:sz w:val="20"/>
                <w:szCs w:val="20"/>
              </w:rPr>
            </w:pPr>
            <w:r w:rsidRPr="00296ACE">
              <w:rPr>
                <w:rFonts w:ascii="Times New Roman" w:hAnsi="Times New Roman"/>
                <w:sz w:val="20"/>
                <w:szCs w:val="20"/>
              </w:rPr>
              <w:t>0.64</w:t>
            </w:r>
          </w:p>
        </w:tc>
        <w:tc>
          <w:tcPr>
            <w:tcW w:w="1984" w:type="dxa"/>
            <w:hideMark/>
          </w:tcPr>
          <w:p w14:paraId="04BF1683" w14:textId="77777777" w:rsidR="00B65F8C" w:rsidRPr="00296ACE" w:rsidRDefault="00B65F8C" w:rsidP="00A4411A">
            <w:pPr>
              <w:spacing w:line="360" w:lineRule="auto"/>
              <w:jc w:val="both"/>
              <w:rPr>
                <w:rFonts w:ascii="Times New Roman" w:hAnsi="Times New Roman" w:cs="Times New Roman"/>
                <w:sz w:val="20"/>
                <w:szCs w:val="20"/>
              </w:rPr>
            </w:pPr>
            <w:r w:rsidRPr="00296ACE">
              <w:rPr>
                <w:rFonts w:ascii="Times New Roman" w:hAnsi="Times New Roman"/>
                <w:sz w:val="20"/>
                <w:szCs w:val="20"/>
              </w:rPr>
              <w:t>1.72</w:t>
            </w:r>
          </w:p>
        </w:tc>
        <w:tc>
          <w:tcPr>
            <w:tcW w:w="1528" w:type="dxa"/>
            <w:noWrap/>
            <w:hideMark/>
          </w:tcPr>
          <w:p w14:paraId="31CF4308" w14:textId="77777777" w:rsidR="00B65F8C" w:rsidRPr="00296ACE" w:rsidRDefault="00B65F8C" w:rsidP="00A4411A">
            <w:pPr>
              <w:spacing w:line="360" w:lineRule="auto"/>
              <w:jc w:val="both"/>
              <w:rPr>
                <w:rFonts w:ascii="Times New Roman" w:hAnsi="Times New Roman" w:cs="Times New Roman"/>
                <w:sz w:val="20"/>
                <w:szCs w:val="20"/>
              </w:rPr>
            </w:pPr>
            <w:r w:rsidRPr="00296ACE">
              <w:rPr>
                <w:rFonts w:ascii="Times New Roman" w:hAnsi="Times New Roman"/>
                <w:sz w:val="20"/>
                <w:szCs w:val="20"/>
              </w:rPr>
              <w:t>Zambia</w:t>
            </w:r>
          </w:p>
        </w:tc>
        <w:tc>
          <w:tcPr>
            <w:tcW w:w="236" w:type="dxa"/>
          </w:tcPr>
          <w:p w14:paraId="5A9C1959" w14:textId="77777777" w:rsidR="00B65F8C" w:rsidRPr="00296ACE" w:rsidRDefault="00B65F8C" w:rsidP="00A4411A">
            <w:pPr>
              <w:spacing w:line="360" w:lineRule="auto"/>
              <w:jc w:val="center"/>
              <w:rPr>
                <w:rFonts w:ascii="Times New Roman" w:hAnsi="Times New Roman"/>
                <w:sz w:val="20"/>
                <w:szCs w:val="20"/>
              </w:rPr>
            </w:pPr>
          </w:p>
        </w:tc>
        <w:tc>
          <w:tcPr>
            <w:tcW w:w="1638" w:type="dxa"/>
            <w:noWrap/>
            <w:hideMark/>
          </w:tcPr>
          <w:p w14:paraId="774B6085" w14:textId="3DF3BFDA" w:rsidR="00B65F8C" w:rsidRPr="00296ACE" w:rsidRDefault="00B65F8C" w:rsidP="00B762E0">
            <w:pPr>
              <w:spacing w:line="360" w:lineRule="auto"/>
              <w:jc w:val="center"/>
              <w:rPr>
                <w:rFonts w:ascii="Times New Roman" w:hAnsi="Times New Roman" w:cs="Times New Roman"/>
                <w:sz w:val="20"/>
                <w:szCs w:val="20"/>
              </w:rPr>
            </w:pPr>
            <w:r w:rsidRPr="00296ACE">
              <w:rPr>
                <w:rFonts w:ascii="Times New Roman" w:hAnsi="Times New Roman"/>
                <w:sz w:val="20"/>
                <w:szCs w:val="20"/>
              </w:rPr>
              <w:fldChar w:fldCharType="begin"/>
            </w:r>
            <w:r w:rsidR="004F0B41">
              <w:rPr>
                <w:rFonts w:ascii="Times New Roman" w:hAnsi="Times New Roman"/>
                <w:sz w:val="20"/>
                <w:szCs w:val="20"/>
              </w:rPr>
              <w:instrText xml:space="preserve"> ADDIN ZOTERO_ITEM CSL_CITATION {"citationID":"a2mngj08jpc","properties":{"formattedCitation":"[13]","plainCitation":"[13]","noteIndex":0},"citationItems":[{"id":"bvZVep35/bwZ1QHJe","uris":["http://zotero.org/users/8372031/items/IJ24DJ6Q"],"itemData":{"id":1343,"type":"article-journal","abstract":"Recently, there has been an increased interest in bridging the knowledge gap in the occurrence and fate of pharmaceuticals in African urban water  cycles. In this study, the occurrence of 7 antibiotics and 3 antiretrovirals in source-separated urine, groundwater, wastewater and surface water of the peri-urban area of Chunga in Lusaka, Zambia, was studied. In groundwater, the pharmaceuticals were only sporadically present with 4 antibiotics and 1 antiretroviral detected. The concentration of the antibiotics ranged from below limit of quantification (&lt;LOQ) to 880 ng/L, with sulfamethoxazole having the highest detection frequency of 42.3%. In the surface water, a comparatively high concentration of pharmaceuticals was measured with concentrations ranging from &lt;LOQ–11 800 ng/L to &lt;LOQ–49 700 ng/L for antibiotics and antiretroviral drugs, respectively.Similarly, the concentration of antibiotics in wastewater treatment plant (WWTP) influent and effluent waters ranged from 100–33 300 ng/L and 80–30 040 ng/L, respectively. The concentration of the antiretrovirals was also relatively high in the wastewater and ranged from 680–118 970 ng/L and 1 720–55 760 ng/L in the influent and effluent, respectively. The concentration of the target analytes in source-separated urine were several orders of magnitude higher than in wastewater. Sulfamethoxazole, trimethoprim and lamivudine had the highest concentrations, of 7 740 μg/L, 12 800 μg/L and 10 010 μg/L, respectively. The high concentration detected in source-separated urine calls for precautionary measures to be  undertaken when such urine is to be used as a fertilizer. However, urine source separation has a major advantage of pooling a significant proportion of excreted pharmaceuticals into small manageable volumes which can be effectively treated,  minimizing environmental contamination. The high concentrations of antibiotics and antiretroviral drugs measured in this study necessitate creation of effective barriers to mitigate the possible environmental and human health risks. \nKeywords: antibiotics antiretrovirals groundwater source-separated  urine wastewater","container-title":"Water SA","ISSN":"0378-4738","issue":"2","language":"en","license":"Copyright (c)","note":"number: 2","page":"278-284","source":"www.ajol.info","title":"Occurrence of antibiotics and antiretroviral drugs in source-separated urine, groundwater, surface water and wastewater in the peri-urban area of Chunga in Lusaka, Zambia","volume":"46","author":[{"family":"Ngumba","given":"Elijah"},{"family":"Gachanja","given":"Anthony"},{"family":"Nyirenda","given":"James"},{"family":"Maldonado","given":"Johanna"},{"family":"Tuhkanen","given":"Tuula"}],"issued":{"date-parts":[["2020",5,19]]}}}],"schema":"https://github.com/citation-style-language/schema/raw/master/csl-citation.json"} </w:instrText>
            </w:r>
            <w:r w:rsidRPr="00296ACE">
              <w:rPr>
                <w:rFonts w:ascii="Times New Roman" w:hAnsi="Times New Roman"/>
                <w:sz w:val="20"/>
                <w:szCs w:val="20"/>
              </w:rPr>
              <w:fldChar w:fldCharType="separate"/>
            </w:r>
            <w:r w:rsidR="00517FC1" w:rsidRPr="00517FC1">
              <w:rPr>
                <w:rFonts w:ascii="Times New Roman" w:hAnsi="Times New Roman" w:cs="Times New Roman"/>
                <w:sz w:val="20"/>
                <w:szCs w:val="24"/>
              </w:rPr>
              <w:t>[13]</w:t>
            </w:r>
            <w:r w:rsidRPr="00296ACE">
              <w:rPr>
                <w:rFonts w:ascii="Times New Roman" w:hAnsi="Times New Roman"/>
                <w:sz w:val="20"/>
                <w:szCs w:val="20"/>
              </w:rPr>
              <w:fldChar w:fldCharType="end"/>
            </w:r>
          </w:p>
        </w:tc>
      </w:tr>
      <w:tr w:rsidR="00B762E0" w:rsidRPr="00296ACE" w14:paraId="0A2B844A" w14:textId="77777777" w:rsidTr="00B762E0">
        <w:trPr>
          <w:trHeight w:val="299"/>
        </w:trPr>
        <w:tc>
          <w:tcPr>
            <w:tcW w:w="2127" w:type="dxa"/>
            <w:noWrap/>
            <w:hideMark/>
          </w:tcPr>
          <w:p w14:paraId="4957179D" w14:textId="77777777" w:rsidR="00B65F8C" w:rsidRPr="00296ACE" w:rsidRDefault="00B65F8C" w:rsidP="00A4411A">
            <w:pPr>
              <w:spacing w:line="360" w:lineRule="auto"/>
              <w:jc w:val="both"/>
              <w:rPr>
                <w:rFonts w:ascii="Times New Roman" w:hAnsi="Times New Roman" w:cs="Times New Roman"/>
                <w:sz w:val="20"/>
                <w:szCs w:val="20"/>
              </w:rPr>
            </w:pPr>
            <w:r w:rsidRPr="00296ACE">
              <w:rPr>
                <w:rFonts w:ascii="Times New Roman" w:hAnsi="Times New Roman" w:cs="Times New Roman"/>
                <w:sz w:val="20"/>
                <w:szCs w:val="20"/>
              </w:rPr>
              <w:t>Nevirapine</w:t>
            </w:r>
          </w:p>
        </w:tc>
        <w:tc>
          <w:tcPr>
            <w:tcW w:w="1701" w:type="dxa"/>
            <w:noWrap/>
            <w:hideMark/>
          </w:tcPr>
          <w:p w14:paraId="2D31CD7C" w14:textId="77777777" w:rsidR="00B65F8C" w:rsidRPr="00296ACE" w:rsidRDefault="00B65F8C" w:rsidP="00A4411A">
            <w:pPr>
              <w:spacing w:line="360" w:lineRule="auto"/>
              <w:jc w:val="both"/>
              <w:rPr>
                <w:rFonts w:ascii="Times New Roman" w:hAnsi="Times New Roman" w:cs="Times New Roman"/>
                <w:sz w:val="20"/>
                <w:szCs w:val="20"/>
              </w:rPr>
            </w:pPr>
            <w:r w:rsidRPr="00296ACE">
              <w:rPr>
                <w:rFonts w:ascii="Times New Roman" w:hAnsi="Times New Roman" w:cs="Times New Roman"/>
                <w:sz w:val="20"/>
                <w:szCs w:val="20"/>
              </w:rPr>
              <w:t>0.67</w:t>
            </w:r>
          </w:p>
        </w:tc>
        <w:tc>
          <w:tcPr>
            <w:tcW w:w="1984" w:type="dxa"/>
            <w:hideMark/>
          </w:tcPr>
          <w:p w14:paraId="6AA4D3A7" w14:textId="77777777" w:rsidR="00B65F8C" w:rsidRPr="00296ACE" w:rsidRDefault="00B65F8C" w:rsidP="00A4411A">
            <w:pPr>
              <w:spacing w:line="360" w:lineRule="auto"/>
              <w:jc w:val="both"/>
              <w:rPr>
                <w:rFonts w:ascii="Times New Roman" w:hAnsi="Times New Roman" w:cs="Times New Roman"/>
                <w:sz w:val="20"/>
                <w:szCs w:val="20"/>
              </w:rPr>
            </w:pPr>
            <w:r w:rsidRPr="00296ACE">
              <w:rPr>
                <w:rFonts w:ascii="Times New Roman" w:hAnsi="Times New Roman" w:cs="Times New Roman"/>
                <w:sz w:val="20"/>
                <w:szCs w:val="20"/>
              </w:rPr>
              <w:t>0.54</w:t>
            </w:r>
          </w:p>
        </w:tc>
        <w:tc>
          <w:tcPr>
            <w:tcW w:w="1528" w:type="dxa"/>
            <w:noWrap/>
            <w:hideMark/>
          </w:tcPr>
          <w:p w14:paraId="5058A40E" w14:textId="77777777" w:rsidR="00B65F8C" w:rsidRPr="00296ACE" w:rsidRDefault="00B65F8C" w:rsidP="00A4411A">
            <w:pPr>
              <w:spacing w:line="360" w:lineRule="auto"/>
              <w:jc w:val="both"/>
              <w:rPr>
                <w:rFonts w:ascii="Times New Roman" w:hAnsi="Times New Roman" w:cs="Times New Roman"/>
                <w:sz w:val="20"/>
                <w:szCs w:val="20"/>
              </w:rPr>
            </w:pPr>
            <w:r w:rsidRPr="00296ACE">
              <w:rPr>
                <w:rFonts w:ascii="Times New Roman" w:hAnsi="Times New Roman" w:cs="Times New Roman"/>
                <w:sz w:val="20"/>
                <w:szCs w:val="20"/>
              </w:rPr>
              <w:t>South Africa</w:t>
            </w:r>
          </w:p>
        </w:tc>
        <w:tc>
          <w:tcPr>
            <w:tcW w:w="236" w:type="dxa"/>
          </w:tcPr>
          <w:p w14:paraId="7CDEDC68" w14:textId="77777777" w:rsidR="00B65F8C" w:rsidRPr="00296ACE" w:rsidRDefault="00B65F8C" w:rsidP="00A4411A">
            <w:pPr>
              <w:spacing w:line="360" w:lineRule="auto"/>
              <w:jc w:val="center"/>
              <w:rPr>
                <w:rFonts w:ascii="Times New Roman" w:hAnsi="Times New Roman" w:cs="Times New Roman"/>
                <w:sz w:val="20"/>
                <w:szCs w:val="20"/>
              </w:rPr>
            </w:pPr>
          </w:p>
        </w:tc>
        <w:tc>
          <w:tcPr>
            <w:tcW w:w="1638" w:type="dxa"/>
            <w:noWrap/>
            <w:hideMark/>
          </w:tcPr>
          <w:p w14:paraId="739A869F" w14:textId="6A4B9512" w:rsidR="00B65F8C" w:rsidRPr="00296ACE" w:rsidRDefault="00B65F8C" w:rsidP="00B762E0">
            <w:pPr>
              <w:spacing w:line="360" w:lineRule="auto"/>
              <w:jc w:val="center"/>
              <w:rPr>
                <w:rFonts w:ascii="Times New Roman" w:hAnsi="Times New Roman" w:cs="Times New Roman"/>
                <w:sz w:val="20"/>
                <w:szCs w:val="20"/>
              </w:rPr>
            </w:pPr>
            <w:r w:rsidRPr="00296ACE">
              <w:rPr>
                <w:rFonts w:ascii="Times New Roman" w:hAnsi="Times New Roman" w:cs="Times New Roman"/>
                <w:sz w:val="20"/>
                <w:szCs w:val="20"/>
              </w:rPr>
              <w:fldChar w:fldCharType="begin"/>
            </w:r>
            <w:r w:rsidR="004F0B41">
              <w:rPr>
                <w:rFonts w:ascii="Times New Roman" w:hAnsi="Times New Roman" w:cs="Times New Roman"/>
                <w:sz w:val="20"/>
                <w:szCs w:val="20"/>
              </w:rPr>
              <w:instrText xml:space="preserve"> ADDIN ZOTERO_ITEM CSL_CITATION {"citationID":"a12011l6ag3","properties":{"formattedCitation":"[2]","plainCitation":"[2]","noteIndex":0},"citationItems":[{"id":"bvZVep35/G9vqhWu6","uris":["http://zotero.org/users/local/3FsyJZw4/items/P2CDAG4H"],"itemData":{"id":"rNhfQnli/9u6l2g2b","type":"article-journal","container-title":"Chemosphere","DOI":"10.1016/j.chemosphere.2018.02.105","ISSN":"00456535","journalAbbreviation":"Chemosphere","language":"en","page":"660-670","source":"DOI.org (Crossref)","title":"LC-MS/MS determination of antiretroviral drugs in influents and effluents from wastewater treatment plants in KwaZulu-Natal, South Africa","volume":"200","author":[{"family":"Abafe","given":"Ovokeroye A."},{"family":"Späth","given":"Jana"},{"family":"Fick","given":"Jerker"},{"family":"Jansson","given":"Stina"},{"family":"Buckley","given":"Chris"},{"family":"Stark","given":"Annegret"},{"family":"Pietruschka","given":"Bjoern"},{"family":"Martincigh","given":"Bice S."}],"issued":{"date-parts":[["2018",6]]}}}],"schema":"https://github.com/citation-style-language/schema/raw/master/csl-citation.json"} </w:instrText>
            </w:r>
            <w:r w:rsidRPr="00296ACE">
              <w:rPr>
                <w:rFonts w:ascii="Times New Roman" w:hAnsi="Times New Roman" w:cs="Times New Roman"/>
                <w:sz w:val="20"/>
                <w:szCs w:val="20"/>
              </w:rPr>
              <w:fldChar w:fldCharType="separate"/>
            </w:r>
            <w:r w:rsidR="00517FC1" w:rsidRPr="00517FC1">
              <w:rPr>
                <w:rFonts w:ascii="Times New Roman" w:hAnsi="Times New Roman" w:cs="Times New Roman"/>
                <w:sz w:val="20"/>
                <w:szCs w:val="24"/>
              </w:rPr>
              <w:t>[2]</w:t>
            </w:r>
            <w:r w:rsidRPr="00296ACE">
              <w:rPr>
                <w:rFonts w:ascii="Times New Roman" w:hAnsi="Times New Roman" w:cs="Times New Roman"/>
                <w:sz w:val="20"/>
                <w:szCs w:val="20"/>
              </w:rPr>
              <w:fldChar w:fldCharType="end"/>
            </w:r>
          </w:p>
        </w:tc>
      </w:tr>
      <w:tr w:rsidR="00B762E0" w:rsidRPr="00296ACE" w14:paraId="554E33F7" w14:textId="77777777" w:rsidTr="00B762E0">
        <w:trPr>
          <w:trHeight w:val="299"/>
        </w:trPr>
        <w:tc>
          <w:tcPr>
            <w:tcW w:w="2127" w:type="dxa"/>
            <w:noWrap/>
            <w:hideMark/>
          </w:tcPr>
          <w:p w14:paraId="427ECE8B" w14:textId="77777777" w:rsidR="00B65F8C" w:rsidRPr="00296ACE" w:rsidRDefault="00B65F8C" w:rsidP="00A4411A">
            <w:pPr>
              <w:spacing w:line="360" w:lineRule="auto"/>
              <w:jc w:val="both"/>
              <w:rPr>
                <w:rFonts w:ascii="Times New Roman" w:hAnsi="Times New Roman" w:cs="Times New Roman"/>
                <w:sz w:val="20"/>
                <w:szCs w:val="20"/>
              </w:rPr>
            </w:pPr>
            <w:r w:rsidRPr="00296ACE">
              <w:rPr>
                <w:rFonts w:ascii="Times New Roman" w:hAnsi="Times New Roman" w:cs="Times New Roman"/>
                <w:sz w:val="20"/>
                <w:szCs w:val="20"/>
              </w:rPr>
              <w:t>Nevirapine</w:t>
            </w:r>
          </w:p>
        </w:tc>
        <w:tc>
          <w:tcPr>
            <w:tcW w:w="1701" w:type="dxa"/>
            <w:noWrap/>
            <w:hideMark/>
          </w:tcPr>
          <w:p w14:paraId="15C6852A" w14:textId="77777777" w:rsidR="00B65F8C" w:rsidRPr="00296ACE" w:rsidRDefault="00B65F8C" w:rsidP="00A4411A">
            <w:pPr>
              <w:spacing w:line="360" w:lineRule="auto"/>
              <w:jc w:val="both"/>
              <w:rPr>
                <w:rFonts w:ascii="Times New Roman" w:hAnsi="Times New Roman" w:cs="Times New Roman"/>
                <w:sz w:val="20"/>
                <w:szCs w:val="20"/>
              </w:rPr>
            </w:pPr>
            <w:r w:rsidRPr="00296ACE">
              <w:rPr>
                <w:rFonts w:ascii="Times New Roman" w:hAnsi="Times New Roman" w:cs="Times New Roman"/>
                <w:sz w:val="20"/>
                <w:szCs w:val="20"/>
              </w:rPr>
              <w:t>2.1</w:t>
            </w:r>
          </w:p>
        </w:tc>
        <w:tc>
          <w:tcPr>
            <w:tcW w:w="1984" w:type="dxa"/>
            <w:hideMark/>
          </w:tcPr>
          <w:p w14:paraId="7BEF477D" w14:textId="77777777" w:rsidR="00B65F8C" w:rsidRPr="00296ACE" w:rsidRDefault="00B65F8C" w:rsidP="00A4411A">
            <w:pPr>
              <w:spacing w:line="360" w:lineRule="auto"/>
              <w:jc w:val="both"/>
              <w:rPr>
                <w:rFonts w:ascii="Times New Roman" w:hAnsi="Times New Roman" w:cs="Times New Roman"/>
                <w:sz w:val="20"/>
                <w:szCs w:val="20"/>
              </w:rPr>
            </w:pPr>
            <w:r w:rsidRPr="00296ACE">
              <w:rPr>
                <w:rFonts w:ascii="Times New Roman" w:hAnsi="Times New Roman" w:cs="Times New Roman"/>
                <w:sz w:val="20"/>
                <w:szCs w:val="20"/>
              </w:rPr>
              <w:t>1.9</w:t>
            </w:r>
          </w:p>
        </w:tc>
        <w:tc>
          <w:tcPr>
            <w:tcW w:w="1528" w:type="dxa"/>
            <w:noWrap/>
            <w:hideMark/>
          </w:tcPr>
          <w:p w14:paraId="25967F32" w14:textId="77777777" w:rsidR="00B65F8C" w:rsidRPr="00296ACE" w:rsidRDefault="00B65F8C" w:rsidP="00A4411A">
            <w:pPr>
              <w:spacing w:line="360" w:lineRule="auto"/>
              <w:jc w:val="both"/>
              <w:rPr>
                <w:rFonts w:ascii="Times New Roman" w:hAnsi="Times New Roman" w:cs="Times New Roman"/>
                <w:sz w:val="20"/>
                <w:szCs w:val="20"/>
              </w:rPr>
            </w:pPr>
            <w:r w:rsidRPr="00296ACE">
              <w:rPr>
                <w:rFonts w:ascii="Times New Roman" w:hAnsi="Times New Roman" w:cs="Times New Roman"/>
                <w:sz w:val="20"/>
                <w:szCs w:val="20"/>
              </w:rPr>
              <w:t>South Africa</w:t>
            </w:r>
          </w:p>
        </w:tc>
        <w:tc>
          <w:tcPr>
            <w:tcW w:w="236" w:type="dxa"/>
          </w:tcPr>
          <w:p w14:paraId="7E5C4FF4" w14:textId="77777777" w:rsidR="00B65F8C" w:rsidRPr="00296ACE" w:rsidRDefault="00B65F8C" w:rsidP="00A4411A">
            <w:pPr>
              <w:spacing w:line="360" w:lineRule="auto"/>
              <w:jc w:val="center"/>
              <w:rPr>
                <w:rFonts w:ascii="Times New Roman" w:hAnsi="Times New Roman" w:cs="Times New Roman"/>
                <w:sz w:val="20"/>
                <w:szCs w:val="20"/>
              </w:rPr>
            </w:pPr>
          </w:p>
        </w:tc>
        <w:tc>
          <w:tcPr>
            <w:tcW w:w="1638" w:type="dxa"/>
            <w:noWrap/>
            <w:hideMark/>
          </w:tcPr>
          <w:p w14:paraId="199A7383" w14:textId="3E8FC26B" w:rsidR="00B65F8C" w:rsidRPr="00296ACE" w:rsidRDefault="00B65F8C" w:rsidP="00B762E0">
            <w:pPr>
              <w:spacing w:line="360" w:lineRule="auto"/>
              <w:jc w:val="center"/>
              <w:rPr>
                <w:rFonts w:ascii="Times New Roman" w:hAnsi="Times New Roman" w:cs="Times New Roman"/>
                <w:sz w:val="20"/>
                <w:szCs w:val="20"/>
              </w:rPr>
            </w:pPr>
            <w:r w:rsidRPr="00296ACE">
              <w:rPr>
                <w:rFonts w:ascii="Times New Roman" w:hAnsi="Times New Roman" w:cs="Times New Roman"/>
                <w:sz w:val="20"/>
                <w:szCs w:val="20"/>
              </w:rPr>
              <w:fldChar w:fldCharType="begin"/>
            </w:r>
            <w:r w:rsidR="004F0B41">
              <w:rPr>
                <w:rFonts w:ascii="Times New Roman" w:hAnsi="Times New Roman" w:cs="Times New Roman"/>
                <w:sz w:val="20"/>
                <w:szCs w:val="20"/>
              </w:rPr>
              <w:instrText xml:space="preserve"> ADDIN ZOTERO_ITEM CSL_CITATION {"citationID":"a22fsp15tv3","properties":{"formattedCitation":"[2]","plainCitation":"[2]","noteIndex":0},"citationItems":[{"id":"bvZVep35/G9vqhWu6","uris":["http://zotero.org/users/local/3FsyJZw4/items/P2CDAG4H"],"itemData":{"id":"rNhfQnli/9u6l2g2b","type":"article-journal","container-title":"Chemosphere","DOI":"10.1016/j.chemosphere.2018.02.105","ISSN":"00456535","journalAbbreviation":"Chemosphere","language":"en","page":"660-670","source":"DOI.org (Crossref)","title":"LC-MS/MS determination of antiretroviral drugs in influents and effluents from wastewater treatment plants in KwaZulu-Natal, South Africa","volume":"200","author":[{"family":"Abafe","given":"Ovokeroye A."},{"family":"Späth","given":"Jana"},{"family":"Fick","given":"Jerker"},{"family":"Jansson","given":"Stina"},{"family":"Buckley","given":"Chris"},{"family":"Stark","given":"Annegret"},{"family":"Pietruschka","given":"Bjoern"},{"family":"Martincigh","given":"Bice S."}],"issued":{"date-parts":[["2018",6]]}}}],"schema":"https://github.com/citation-style-language/schema/raw/master/csl-citation.json"} </w:instrText>
            </w:r>
            <w:r w:rsidRPr="00296ACE">
              <w:rPr>
                <w:rFonts w:ascii="Times New Roman" w:hAnsi="Times New Roman" w:cs="Times New Roman"/>
                <w:sz w:val="20"/>
                <w:szCs w:val="20"/>
              </w:rPr>
              <w:fldChar w:fldCharType="separate"/>
            </w:r>
            <w:r w:rsidR="00517FC1" w:rsidRPr="00517FC1">
              <w:rPr>
                <w:rFonts w:ascii="Times New Roman" w:hAnsi="Times New Roman" w:cs="Times New Roman"/>
                <w:sz w:val="20"/>
                <w:szCs w:val="24"/>
              </w:rPr>
              <w:t>[2]</w:t>
            </w:r>
            <w:r w:rsidRPr="00296ACE">
              <w:rPr>
                <w:rFonts w:ascii="Times New Roman" w:hAnsi="Times New Roman" w:cs="Times New Roman"/>
                <w:sz w:val="20"/>
                <w:szCs w:val="20"/>
              </w:rPr>
              <w:fldChar w:fldCharType="end"/>
            </w:r>
          </w:p>
        </w:tc>
      </w:tr>
      <w:tr w:rsidR="00B762E0" w:rsidRPr="00296ACE" w14:paraId="76F2072D" w14:textId="77777777" w:rsidTr="00B762E0">
        <w:trPr>
          <w:trHeight w:val="299"/>
        </w:trPr>
        <w:tc>
          <w:tcPr>
            <w:tcW w:w="2127" w:type="dxa"/>
            <w:noWrap/>
            <w:hideMark/>
          </w:tcPr>
          <w:p w14:paraId="342C8098" w14:textId="77777777" w:rsidR="00B65F8C" w:rsidRPr="00296ACE" w:rsidRDefault="00B65F8C" w:rsidP="00A4411A">
            <w:pPr>
              <w:spacing w:line="360" w:lineRule="auto"/>
              <w:jc w:val="both"/>
              <w:rPr>
                <w:rFonts w:ascii="Times New Roman" w:hAnsi="Times New Roman" w:cs="Times New Roman"/>
                <w:sz w:val="20"/>
                <w:szCs w:val="20"/>
              </w:rPr>
            </w:pPr>
            <w:r w:rsidRPr="00296ACE">
              <w:rPr>
                <w:rFonts w:ascii="Times New Roman" w:hAnsi="Times New Roman" w:cs="Times New Roman"/>
                <w:sz w:val="20"/>
                <w:szCs w:val="20"/>
              </w:rPr>
              <w:t>Nevirapine</w:t>
            </w:r>
          </w:p>
        </w:tc>
        <w:tc>
          <w:tcPr>
            <w:tcW w:w="1701" w:type="dxa"/>
            <w:noWrap/>
            <w:hideMark/>
          </w:tcPr>
          <w:p w14:paraId="2A4E1658" w14:textId="77777777" w:rsidR="00B65F8C" w:rsidRPr="00296ACE" w:rsidRDefault="00B65F8C" w:rsidP="00A4411A">
            <w:pPr>
              <w:spacing w:line="360" w:lineRule="auto"/>
              <w:jc w:val="both"/>
              <w:rPr>
                <w:rFonts w:ascii="Times New Roman" w:hAnsi="Times New Roman" w:cs="Times New Roman"/>
                <w:sz w:val="20"/>
                <w:szCs w:val="20"/>
              </w:rPr>
            </w:pPr>
            <w:r w:rsidRPr="00296ACE">
              <w:rPr>
                <w:rFonts w:ascii="Times New Roman" w:hAnsi="Times New Roman" w:cs="Times New Roman"/>
                <w:sz w:val="20"/>
                <w:szCs w:val="20"/>
              </w:rPr>
              <w:t>2.8</w:t>
            </w:r>
          </w:p>
        </w:tc>
        <w:tc>
          <w:tcPr>
            <w:tcW w:w="1984" w:type="dxa"/>
            <w:hideMark/>
          </w:tcPr>
          <w:p w14:paraId="10BC009E" w14:textId="77777777" w:rsidR="00B65F8C" w:rsidRPr="00296ACE" w:rsidRDefault="00B65F8C" w:rsidP="00A4411A">
            <w:pPr>
              <w:spacing w:line="360" w:lineRule="auto"/>
              <w:jc w:val="both"/>
              <w:rPr>
                <w:rFonts w:ascii="Times New Roman" w:hAnsi="Times New Roman" w:cs="Times New Roman"/>
                <w:sz w:val="20"/>
                <w:szCs w:val="20"/>
              </w:rPr>
            </w:pPr>
            <w:r w:rsidRPr="00296ACE">
              <w:rPr>
                <w:rFonts w:ascii="Times New Roman" w:hAnsi="Times New Roman" w:cs="Times New Roman"/>
                <w:sz w:val="20"/>
                <w:szCs w:val="20"/>
              </w:rPr>
              <w:t>1.4</w:t>
            </w:r>
          </w:p>
        </w:tc>
        <w:tc>
          <w:tcPr>
            <w:tcW w:w="1528" w:type="dxa"/>
            <w:noWrap/>
            <w:hideMark/>
          </w:tcPr>
          <w:p w14:paraId="17706E4A" w14:textId="77777777" w:rsidR="00B65F8C" w:rsidRPr="00296ACE" w:rsidRDefault="00B65F8C" w:rsidP="00A4411A">
            <w:pPr>
              <w:spacing w:line="360" w:lineRule="auto"/>
              <w:jc w:val="both"/>
              <w:rPr>
                <w:rFonts w:ascii="Times New Roman" w:hAnsi="Times New Roman" w:cs="Times New Roman"/>
                <w:sz w:val="20"/>
                <w:szCs w:val="20"/>
              </w:rPr>
            </w:pPr>
            <w:r w:rsidRPr="00296ACE">
              <w:rPr>
                <w:rFonts w:ascii="Times New Roman" w:hAnsi="Times New Roman" w:cs="Times New Roman"/>
                <w:sz w:val="20"/>
                <w:szCs w:val="20"/>
              </w:rPr>
              <w:t>South Africa</w:t>
            </w:r>
          </w:p>
        </w:tc>
        <w:tc>
          <w:tcPr>
            <w:tcW w:w="236" w:type="dxa"/>
          </w:tcPr>
          <w:p w14:paraId="1CDBAC00" w14:textId="77777777" w:rsidR="00B65F8C" w:rsidRPr="00296ACE" w:rsidRDefault="00B65F8C" w:rsidP="00A4411A">
            <w:pPr>
              <w:spacing w:line="360" w:lineRule="auto"/>
              <w:jc w:val="center"/>
              <w:rPr>
                <w:rFonts w:ascii="Times New Roman" w:hAnsi="Times New Roman" w:cs="Times New Roman"/>
                <w:sz w:val="20"/>
                <w:szCs w:val="20"/>
              </w:rPr>
            </w:pPr>
          </w:p>
        </w:tc>
        <w:tc>
          <w:tcPr>
            <w:tcW w:w="1638" w:type="dxa"/>
            <w:noWrap/>
            <w:hideMark/>
          </w:tcPr>
          <w:p w14:paraId="4F43CBE6" w14:textId="63F9BA92" w:rsidR="00B65F8C" w:rsidRPr="00296ACE" w:rsidRDefault="00B65F8C" w:rsidP="00B762E0">
            <w:pPr>
              <w:spacing w:line="360" w:lineRule="auto"/>
              <w:jc w:val="center"/>
              <w:rPr>
                <w:rFonts w:ascii="Times New Roman" w:hAnsi="Times New Roman" w:cs="Times New Roman"/>
                <w:sz w:val="20"/>
                <w:szCs w:val="20"/>
              </w:rPr>
            </w:pPr>
            <w:r w:rsidRPr="00296ACE">
              <w:rPr>
                <w:rFonts w:ascii="Times New Roman" w:hAnsi="Times New Roman" w:cs="Times New Roman"/>
                <w:sz w:val="20"/>
                <w:szCs w:val="20"/>
              </w:rPr>
              <w:fldChar w:fldCharType="begin"/>
            </w:r>
            <w:r w:rsidR="004F0B41">
              <w:rPr>
                <w:rFonts w:ascii="Times New Roman" w:hAnsi="Times New Roman" w:cs="Times New Roman"/>
                <w:sz w:val="20"/>
                <w:szCs w:val="20"/>
              </w:rPr>
              <w:instrText xml:space="preserve"> ADDIN ZOTERO_ITEM CSL_CITATION {"citationID":"a2eut2flf8v","properties":{"formattedCitation":"[2]","plainCitation":"[2]","noteIndex":0},"citationItems":[{"id":"bvZVep35/G9vqhWu6","uris":["http://zotero.org/users/local/3FsyJZw4/items/P2CDAG4H"],"itemData":{"id":"rNhfQnli/9u6l2g2b","type":"article-journal","container-title":"Chemosphere","DOI":"10.1016/j.chemosphere.2018.02.105","ISSN":"00456535","journalAbbreviation":"Chemosphere","language":"en","page":"660-670","source":"DOI.org (Crossref)","title":"LC-MS/MS determination of antiretroviral drugs in influents and effluents from wastewater treatment plants in KwaZulu-Natal, South Africa","volume":"200","author":[{"family":"Abafe","given":"Ovokeroye A."},{"family":"Späth","given":"Jana"},{"family":"Fick","given":"Jerker"},{"family":"Jansson","given":"Stina"},{"family":"Buckley","given":"Chris"},{"family":"Stark","given":"Annegret"},{"family":"Pietruschka","given":"Bjoern"},{"family":"Martincigh","given":"Bice S."}],"issued":{"date-parts":[["2018",6]]}}}],"schema":"https://github.com/citation-style-language/schema/raw/master/csl-citation.json"} </w:instrText>
            </w:r>
            <w:r w:rsidRPr="00296ACE">
              <w:rPr>
                <w:rFonts w:ascii="Times New Roman" w:hAnsi="Times New Roman" w:cs="Times New Roman"/>
                <w:sz w:val="20"/>
                <w:szCs w:val="20"/>
              </w:rPr>
              <w:fldChar w:fldCharType="separate"/>
            </w:r>
            <w:r w:rsidR="00517FC1" w:rsidRPr="00517FC1">
              <w:rPr>
                <w:rFonts w:ascii="Times New Roman" w:hAnsi="Times New Roman" w:cs="Times New Roman"/>
                <w:sz w:val="20"/>
                <w:szCs w:val="24"/>
              </w:rPr>
              <w:t>[2]</w:t>
            </w:r>
            <w:r w:rsidRPr="00296ACE">
              <w:rPr>
                <w:rFonts w:ascii="Times New Roman" w:hAnsi="Times New Roman" w:cs="Times New Roman"/>
                <w:sz w:val="20"/>
                <w:szCs w:val="20"/>
              </w:rPr>
              <w:fldChar w:fldCharType="end"/>
            </w:r>
          </w:p>
        </w:tc>
      </w:tr>
      <w:tr w:rsidR="00B762E0" w:rsidRPr="00296ACE" w14:paraId="5AED1659" w14:textId="77777777" w:rsidTr="00B762E0">
        <w:trPr>
          <w:trHeight w:val="299"/>
        </w:trPr>
        <w:tc>
          <w:tcPr>
            <w:tcW w:w="2127" w:type="dxa"/>
            <w:noWrap/>
            <w:hideMark/>
          </w:tcPr>
          <w:p w14:paraId="3E0A3445" w14:textId="77777777" w:rsidR="00B65F8C" w:rsidRPr="00296ACE" w:rsidRDefault="00B65F8C" w:rsidP="00A4411A">
            <w:pPr>
              <w:spacing w:line="360" w:lineRule="auto"/>
              <w:jc w:val="both"/>
              <w:rPr>
                <w:rFonts w:ascii="Times New Roman" w:hAnsi="Times New Roman" w:cs="Times New Roman"/>
                <w:sz w:val="20"/>
                <w:szCs w:val="20"/>
              </w:rPr>
            </w:pPr>
            <w:r w:rsidRPr="00296ACE">
              <w:rPr>
                <w:rFonts w:ascii="Times New Roman" w:hAnsi="Times New Roman" w:cs="Times New Roman"/>
                <w:sz w:val="20"/>
                <w:szCs w:val="20"/>
              </w:rPr>
              <w:t>Nevirapine</w:t>
            </w:r>
          </w:p>
        </w:tc>
        <w:tc>
          <w:tcPr>
            <w:tcW w:w="1701" w:type="dxa"/>
            <w:noWrap/>
            <w:hideMark/>
          </w:tcPr>
          <w:p w14:paraId="28841CB3" w14:textId="77777777" w:rsidR="00B65F8C" w:rsidRPr="00296ACE" w:rsidRDefault="00B65F8C" w:rsidP="00A4411A">
            <w:pPr>
              <w:spacing w:line="360" w:lineRule="auto"/>
              <w:jc w:val="both"/>
              <w:rPr>
                <w:rFonts w:ascii="Times New Roman" w:hAnsi="Times New Roman" w:cs="Times New Roman"/>
                <w:sz w:val="20"/>
                <w:szCs w:val="20"/>
              </w:rPr>
            </w:pPr>
            <w:r w:rsidRPr="00296ACE">
              <w:rPr>
                <w:rFonts w:ascii="Times New Roman" w:hAnsi="Times New Roman" w:cs="Times New Roman"/>
                <w:sz w:val="20"/>
                <w:szCs w:val="20"/>
              </w:rPr>
              <w:t>0.681</w:t>
            </w:r>
          </w:p>
        </w:tc>
        <w:tc>
          <w:tcPr>
            <w:tcW w:w="1984" w:type="dxa"/>
            <w:hideMark/>
          </w:tcPr>
          <w:p w14:paraId="6F4DCC80" w14:textId="77777777" w:rsidR="00B65F8C" w:rsidRPr="00296ACE" w:rsidRDefault="00B65F8C" w:rsidP="00A4411A">
            <w:pPr>
              <w:spacing w:line="360" w:lineRule="auto"/>
              <w:jc w:val="both"/>
              <w:rPr>
                <w:rFonts w:ascii="Times New Roman" w:hAnsi="Times New Roman" w:cs="Times New Roman"/>
                <w:sz w:val="20"/>
                <w:szCs w:val="20"/>
              </w:rPr>
            </w:pPr>
            <w:r w:rsidRPr="00296ACE">
              <w:rPr>
                <w:rFonts w:ascii="Times New Roman" w:hAnsi="Times New Roman" w:cs="Times New Roman"/>
                <w:sz w:val="20"/>
                <w:szCs w:val="20"/>
              </w:rPr>
              <w:t>0.764</w:t>
            </w:r>
          </w:p>
        </w:tc>
        <w:tc>
          <w:tcPr>
            <w:tcW w:w="1528" w:type="dxa"/>
            <w:noWrap/>
            <w:hideMark/>
          </w:tcPr>
          <w:p w14:paraId="16AB43A9" w14:textId="77777777" w:rsidR="00B65F8C" w:rsidRPr="00296ACE" w:rsidRDefault="00B65F8C" w:rsidP="00A4411A">
            <w:pPr>
              <w:spacing w:line="360" w:lineRule="auto"/>
              <w:jc w:val="both"/>
              <w:rPr>
                <w:rFonts w:ascii="Times New Roman" w:hAnsi="Times New Roman" w:cs="Times New Roman"/>
                <w:sz w:val="20"/>
                <w:szCs w:val="20"/>
              </w:rPr>
            </w:pPr>
            <w:r w:rsidRPr="00296ACE">
              <w:rPr>
                <w:rFonts w:ascii="Times New Roman" w:hAnsi="Times New Roman" w:cs="Times New Roman"/>
                <w:sz w:val="20"/>
                <w:szCs w:val="20"/>
              </w:rPr>
              <w:t>South Africa</w:t>
            </w:r>
          </w:p>
        </w:tc>
        <w:tc>
          <w:tcPr>
            <w:tcW w:w="236" w:type="dxa"/>
          </w:tcPr>
          <w:p w14:paraId="45644E47" w14:textId="77777777" w:rsidR="00B65F8C" w:rsidRPr="00296ACE" w:rsidRDefault="00B65F8C" w:rsidP="00A4411A">
            <w:pPr>
              <w:spacing w:line="360" w:lineRule="auto"/>
              <w:jc w:val="center"/>
              <w:rPr>
                <w:rFonts w:ascii="Times New Roman" w:hAnsi="Times New Roman" w:cs="Times New Roman"/>
                <w:sz w:val="20"/>
                <w:szCs w:val="20"/>
              </w:rPr>
            </w:pPr>
          </w:p>
        </w:tc>
        <w:tc>
          <w:tcPr>
            <w:tcW w:w="1638" w:type="dxa"/>
            <w:noWrap/>
            <w:hideMark/>
          </w:tcPr>
          <w:p w14:paraId="434F794B" w14:textId="03DEDFB5" w:rsidR="00B65F8C" w:rsidRPr="00296ACE" w:rsidRDefault="00B65F8C" w:rsidP="00B762E0">
            <w:pPr>
              <w:spacing w:line="360" w:lineRule="auto"/>
              <w:jc w:val="center"/>
              <w:rPr>
                <w:rFonts w:ascii="Times New Roman" w:hAnsi="Times New Roman" w:cs="Times New Roman"/>
                <w:sz w:val="20"/>
                <w:szCs w:val="20"/>
              </w:rPr>
            </w:pPr>
            <w:r w:rsidRPr="00296ACE">
              <w:rPr>
                <w:rFonts w:ascii="Times New Roman" w:hAnsi="Times New Roman" w:cs="Times New Roman"/>
                <w:sz w:val="20"/>
                <w:szCs w:val="20"/>
              </w:rPr>
              <w:fldChar w:fldCharType="begin"/>
            </w:r>
            <w:r w:rsidR="004F0B41">
              <w:rPr>
                <w:rFonts w:ascii="Times New Roman" w:hAnsi="Times New Roman" w:cs="Times New Roman"/>
                <w:sz w:val="20"/>
                <w:szCs w:val="20"/>
              </w:rPr>
              <w:instrText xml:space="preserve"> ADDIN ZOTERO_ITEM CSL_CITATION {"citationID":"a2p9f1ouq2a","properties":{"formattedCitation":"[10]","plainCitation":"[10]","noteIndex":0},"citationItems":[{"id":"bvZVep35/NRy8Rf3y","uris":["http://zotero.org/users/8372031/items/ZZEINR4V"],"itemData":{"id":35,"type":"article-journal","abstract":"The widespread implementation of antiretroviral therapy medication has made antiretroviral drugs (ARVDs) a signiﬁcant pharmaceutical class in regions of high HIV infection rates. However, relatively little is known regarding the environmental occurrence of these emerging contaminants, and this is especially true for their metabolites. In this work, we report analytical methods to study the simultaneous occurrence of a range of common ARVDs and some of their known metabolites in surface water and wastewater. A novel direct injection liquid chromatography-tandem mass spectrometry (LC-MS/MS) method is reported for the analysis of ARVDs of different therapeutic classes and their selected metabolites in wastewater samples. In addition, a solid phase extraction (SPE) procedure was developed for pre-concentration of ARVs and metabolites from surface water samples. The respective methods proved suitable for the quantitative analysis of six parent ARVDs from three ARV classes, as well as three metabolites. Method validation showed average recoveries of 86% for the direct injection method, and 64% for the SPE method. With the exception of Zidovudine and the metabolites of Zidovudine and Ritonavir, all target ARVDs were detected in wastewater samples from two wastewater treatment plants in the Western Cape, South Africa. Higher concentrations were generally measured in inﬂuent compared to efﬂuent samples, in the dry compared to the wet season as well as in chlorinated compared to uvirradiated efﬂuents. This study contributes for the ﬁrst time quantitative data on the environmental occurrence of the known metabolites of Nevirapine (12-hydroxy-Nevirapine) and Efavirenz (8,14dihydroxy-Efavirenz).","container-title":"Chemosphere","DOI":"10.1016/j.chemosphere.2018.12.205","ISSN":"00456535","journalAbbreviation":"Chemosphere","language":"en","page":"983-992","source":"DOI.org (Crossref)","title":"Simultaneous quantification of commonly prescribed antiretroviral drugs and their selected metabolites in aqueous environmental samples by direct injection and solid phase extraction liquid chromatography - tandem mass spectrometry","volume":"220","author":[{"family":"Mosekiemang","given":"Tlou T."},{"family":"Stander","given":"Maria A."},{"family":"Villiers","given":"André","non-dropping-particle":"de"}],"issued":{"date-parts":[["2019",4]]}}}],"schema":"https://github.com/citation-style-language/schema/raw/master/csl-citation.json"} </w:instrText>
            </w:r>
            <w:r w:rsidRPr="00296ACE">
              <w:rPr>
                <w:rFonts w:ascii="Times New Roman" w:hAnsi="Times New Roman" w:cs="Times New Roman"/>
                <w:sz w:val="20"/>
                <w:szCs w:val="20"/>
              </w:rPr>
              <w:fldChar w:fldCharType="separate"/>
            </w:r>
            <w:r w:rsidR="00517FC1" w:rsidRPr="00517FC1">
              <w:rPr>
                <w:rFonts w:ascii="Times New Roman" w:hAnsi="Times New Roman" w:cs="Times New Roman"/>
                <w:sz w:val="20"/>
                <w:szCs w:val="24"/>
              </w:rPr>
              <w:t>[10]</w:t>
            </w:r>
            <w:r w:rsidRPr="00296ACE">
              <w:rPr>
                <w:rFonts w:ascii="Times New Roman" w:hAnsi="Times New Roman" w:cs="Times New Roman"/>
                <w:sz w:val="20"/>
                <w:szCs w:val="20"/>
              </w:rPr>
              <w:fldChar w:fldCharType="end"/>
            </w:r>
          </w:p>
        </w:tc>
      </w:tr>
      <w:tr w:rsidR="00B762E0" w:rsidRPr="00296ACE" w14:paraId="5453EB8E" w14:textId="77777777" w:rsidTr="00B762E0">
        <w:trPr>
          <w:trHeight w:val="299"/>
        </w:trPr>
        <w:tc>
          <w:tcPr>
            <w:tcW w:w="2127" w:type="dxa"/>
            <w:noWrap/>
            <w:hideMark/>
          </w:tcPr>
          <w:p w14:paraId="547F47F2" w14:textId="77777777" w:rsidR="00B65F8C" w:rsidRPr="00296ACE" w:rsidRDefault="00B65F8C" w:rsidP="00A4411A">
            <w:pPr>
              <w:spacing w:line="360" w:lineRule="auto"/>
              <w:jc w:val="both"/>
              <w:rPr>
                <w:rFonts w:ascii="Times New Roman" w:hAnsi="Times New Roman" w:cs="Times New Roman"/>
                <w:sz w:val="20"/>
                <w:szCs w:val="20"/>
              </w:rPr>
            </w:pPr>
            <w:r w:rsidRPr="00296ACE">
              <w:rPr>
                <w:rFonts w:ascii="Times New Roman" w:hAnsi="Times New Roman" w:cs="Times New Roman"/>
                <w:sz w:val="20"/>
                <w:szCs w:val="20"/>
              </w:rPr>
              <w:t>Nevirapine</w:t>
            </w:r>
          </w:p>
        </w:tc>
        <w:tc>
          <w:tcPr>
            <w:tcW w:w="1701" w:type="dxa"/>
            <w:noWrap/>
            <w:hideMark/>
          </w:tcPr>
          <w:p w14:paraId="31F7F32B" w14:textId="77777777" w:rsidR="00B65F8C" w:rsidRPr="00296ACE" w:rsidRDefault="00B65F8C" w:rsidP="00A4411A">
            <w:pPr>
              <w:spacing w:line="360" w:lineRule="auto"/>
              <w:jc w:val="both"/>
              <w:rPr>
                <w:rFonts w:ascii="Times New Roman" w:hAnsi="Times New Roman" w:cs="Times New Roman"/>
                <w:sz w:val="20"/>
                <w:szCs w:val="20"/>
              </w:rPr>
            </w:pPr>
            <w:r w:rsidRPr="00296ACE">
              <w:rPr>
                <w:rFonts w:ascii="Times New Roman" w:hAnsi="Times New Roman" w:cs="Times New Roman"/>
                <w:sz w:val="20"/>
                <w:szCs w:val="20"/>
              </w:rPr>
              <w:t>2.1</w:t>
            </w:r>
          </w:p>
        </w:tc>
        <w:tc>
          <w:tcPr>
            <w:tcW w:w="1984" w:type="dxa"/>
            <w:hideMark/>
          </w:tcPr>
          <w:p w14:paraId="103893D0" w14:textId="77777777" w:rsidR="00B65F8C" w:rsidRPr="00296ACE" w:rsidRDefault="00B65F8C" w:rsidP="00A4411A">
            <w:pPr>
              <w:spacing w:line="360" w:lineRule="auto"/>
              <w:jc w:val="both"/>
              <w:rPr>
                <w:rFonts w:ascii="Times New Roman" w:hAnsi="Times New Roman" w:cs="Times New Roman"/>
                <w:sz w:val="20"/>
                <w:szCs w:val="20"/>
              </w:rPr>
            </w:pPr>
            <w:r w:rsidRPr="00296ACE">
              <w:rPr>
                <w:rFonts w:ascii="Times New Roman" w:hAnsi="Times New Roman" w:cs="Times New Roman"/>
                <w:sz w:val="20"/>
                <w:szCs w:val="20"/>
              </w:rPr>
              <w:t>0.35</w:t>
            </w:r>
          </w:p>
        </w:tc>
        <w:tc>
          <w:tcPr>
            <w:tcW w:w="1528" w:type="dxa"/>
            <w:noWrap/>
            <w:hideMark/>
          </w:tcPr>
          <w:p w14:paraId="658B4836" w14:textId="77777777" w:rsidR="00B65F8C" w:rsidRPr="00296ACE" w:rsidRDefault="00B65F8C" w:rsidP="00A4411A">
            <w:pPr>
              <w:spacing w:line="360" w:lineRule="auto"/>
              <w:jc w:val="both"/>
              <w:rPr>
                <w:rFonts w:ascii="Times New Roman" w:hAnsi="Times New Roman" w:cs="Times New Roman"/>
                <w:sz w:val="20"/>
                <w:szCs w:val="20"/>
              </w:rPr>
            </w:pPr>
            <w:r w:rsidRPr="00296ACE">
              <w:rPr>
                <w:rFonts w:ascii="Times New Roman" w:hAnsi="Times New Roman" w:cs="Times New Roman"/>
                <w:sz w:val="20"/>
                <w:szCs w:val="20"/>
              </w:rPr>
              <w:t>South Africa</w:t>
            </w:r>
          </w:p>
        </w:tc>
        <w:tc>
          <w:tcPr>
            <w:tcW w:w="236" w:type="dxa"/>
          </w:tcPr>
          <w:p w14:paraId="18C7BDEF" w14:textId="77777777" w:rsidR="00B65F8C" w:rsidRPr="00296ACE" w:rsidRDefault="00B65F8C" w:rsidP="00A4411A">
            <w:pPr>
              <w:spacing w:line="360" w:lineRule="auto"/>
              <w:jc w:val="center"/>
              <w:rPr>
                <w:rFonts w:ascii="Times New Roman" w:hAnsi="Times New Roman" w:cs="Times New Roman"/>
                <w:sz w:val="20"/>
                <w:szCs w:val="20"/>
              </w:rPr>
            </w:pPr>
          </w:p>
        </w:tc>
        <w:tc>
          <w:tcPr>
            <w:tcW w:w="1638" w:type="dxa"/>
            <w:noWrap/>
            <w:hideMark/>
          </w:tcPr>
          <w:p w14:paraId="2B5E1B8E" w14:textId="77F9D174" w:rsidR="00B65F8C" w:rsidRPr="00296ACE" w:rsidRDefault="00B65F8C" w:rsidP="00B762E0">
            <w:pPr>
              <w:spacing w:line="360" w:lineRule="auto"/>
              <w:jc w:val="center"/>
              <w:rPr>
                <w:rFonts w:ascii="Times New Roman" w:hAnsi="Times New Roman" w:cs="Times New Roman"/>
                <w:sz w:val="20"/>
                <w:szCs w:val="20"/>
              </w:rPr>
            </w:pPr>
            <w:r w:rsidRPr="00296ACE">
              <w:rPr>
                <w:rFonts w:ascii="Times New Roman" w:hAnsi="Times New Roman" w:cs="Times New Roman"/>
                <w:sz w:val="20"/>
                <w:szCs w:val="20"/>
              </w:rPr>
              <w:fldChar w:fldCharType="begin"/>
            </w:r>
            <w:r w:rsidR="004F0B41">
              <w:rPr>
                <w:rFonts w:ascii="Times New Roman" w:hAnsi="Times New Roman" w:cs="Times New Roman"/>
                <w:sz w:val="20"/>
                <w:szCs w:val="20"/>
              </w:rPr>
              <w:instrText xml:space="preserve"> ADDIN ZOTERO_ITEM CSL_CITATION {"citationID":"a7bs4j6sau","properties":{"formattedCitation":"[9]","plainCitation":"[9]","noteIndex":0},"citationItems":[{"id":"bvZVep35/K2G6my08","uris":["http://zotero.org/users/8372031/items/FFTD62LF"],"itemData":{"id":1524,"type":"article-journal","abstract":"Increasing amounts of Pharmaceutical Personal Care Products (PPCPs) have been detected in the water cycle in recent years. Of all the PPCPs, very little information regarding the determination of Antiretroviral Drugs (ARVDs) is available. The aim of this study was to monitor the concentrations of two ARVDs, nevirapine and efavirenz in influent and effluent points at a Wastewater Treatment Works in Gauteng, South Africa. Treated wastewater, before and after chlorination, was also examined to determine if the target ARVDs were removed by chlorination. The target ARVDs were extracted from wastewater using Solid Phase Extraction (SPE) and the extracts were subsequently analysed using Gas Chromatography-Time of Flight Mass Spectrometry (GC-TOFMS).The method (extraction plus instrumental) was validated to determine limits of detection and quantification; accuracy; precision and uncertainties (at 40 ng/L) and all were found to be well within requirements for part per trillion analyses. The robustness of the method was also determined by analysing 10 quality control replicates on three non-consecutive days and found to be fit for purpose. The concentrations of nevirapine and efavirenz in wastewater influent were found to be as high as 2100 and 17400 ng/L respectively. As much as 50% of the ARVDs were removed by the wastewater treatment plant and resulted in treated effluent concentrations of nevirapine and efavirenz as high as 350 and 7100 ng/L respectively. Chlorination was not found to affect the ARVDs significantly. The findings from two other investigations, one in Germany and the other from South Africa, that have investigated ARVDsin surface water and wastewater are compared with those of this study.","container-title":"Journal of Chromatography &amp; Separation Techniques","DOI":"10.4172/2157-7064.1000272","journalAbbreviation":"Journal of Chromatography &amp; Separation Techniques","source":"ResearchGate","title":"Quantification of Selected Antiretroviral Drugs in a Wastewater Treatment Works in South Africa Using GC-TOFMS","volume":"06","author":[{"family":"Schoeman","given":"C"},{"family":"Mashiane","given":"M"},{"family":"Dlamini","given":"M"},{"family":"Okonkwo","given":"O.J."}],"issued":{"date-parts":[["2015",1,1]]}}}],"schema":"https://github.com/citation-style-language/schema/raw/master/csl-citation.json"} </w:instrText>
            </w:r>
            <w:r w:rsidRPr="00296ACE">
              <w:rPr>
                <w:rFonts w:ascii="Times New Roman" w:hAnsi="Times New Roman" w:cs="Times New Roman"/>
                <w:sz w:val="20"/>
                <w:szCs w:val="20"/>
              </w:rPr>
              <w:fldChar w:fldCharType="separate"/>
            </w:r>
            <w:r w:rsidR="00517FC1" w:rsidRPr="00517FC1">
              <w:rPr>
                <w:rFonts w:ascii="Times New Roman" w:hAnsi="Times New Roman" w:cs="Times New Roman"/>
                <w:sz w:val="20"/>
                <w:szCs w:val="24"/>
              </w:rPr>
              <w:t>[9]</w:t>
            </w:r>
            <w:r w:rsidRPr="00296ACE">
              <w:rPr>
                <w:rFonts w:ascii="Times New Roman" w:hAnsi="Times New Roman" w:cs="Times New Roman"/>
                <w:sz w:val="20"/>
                <w:szCs w:val="20"/>
              </w:rPr>
              <w:fldChar w:fldCharType="end"/>
            </w:r>
          </w:p>
        </w:tc>
      </w:tr>
      <w:tr w:rsidR="00B762E0" w:rsidRPr="00296ACE" w14:paraId="1FC00898" w14:textId="77777777" w:rsidTr="00B762E0">
        <w:trPr>
          <w:trHeight w:val="299"/>
        </w:trPr>
        <w:tc>
          <w:tcPr>
            <w:tcW w:w="2127" w:type="dxa"/>
            <w:noWrap/>
            <w:hideMark/>
          </w:tcPr>
          <w:p w14:paraId="32807FAD" w14:textId="77777777" w:rsidR="00B65F8C" w:rsidRPr="00296ACE" w:rsidRDefault="00B65F8C" w:rsidP="00A4411A">
            <w:pPr>
              <w:spacing w:line="360" w:lineRule="auto"/>
              <w:jc w:val="both"/>
              <w:rPr>
                <w:rFonts w:ascii="Times New Roman" w:hAnsi="Times New Roman" w:cs="Times New Roman"/>
                <w:sz w:val="20"/>
                <w:szCs w:val="20"/>
              </w:rPr>
            </w:pPr>
            <w:r w:rsidRPr="00296ACE">
              <w:rPr>
                <w:rFonts w:ascii="Times New Roman" w:hAnsi="Times New Roman" w:cs="Times New Roman"/>
                <w:sz w:val="20"/>
                <w:szCs w:val="20"/>
              </w:rPr>
              <w:t>Nevirapine</w:t>
            </w:r>
          </w:p>
        </w:tc>
        <w:tc>
          <w:tcPr>
            <w:tcW w:w="1701" w:type="dxa"/>
            <w:noWrap/>
            <w:hideMark/>
          </w:tcPr>
          <w:p w14:paraId="06AEE891" w14:textId="77777777" w:rsidR="00B65F8C" w:rsidRPr="00296ACE" w:rsidRDefault="00B65F8C" w:rsidP="00A4411A">
            <w:pPr>
              <w:spacing w:line="360" w:lineRule="auto"/>
              <w:jc w:val="both"/>
              <w:rPr>
                <w:rFonts w:ascii="Times New Roman" w:hAnsi="Times New Roman" w:cs="Times New Roman"/>
                <w:sz w:val="20"/>
                <w:szCs w:val="20"/>
              </w:rPr>
            </w:pPr>
            <w:r w:rsidRPr="00296ACE">
              <w:rPr>
                <w:rFonts w:ascii="Times New Roman" w:hAnsi="Times New Roman" w:cs="Times New Roman"/>
                <w:sz w:val="20"/>
                <w:szCs w:val="20"/>
              </w:rPr>
              <w:t>0.022</w:t>
            </w:r>
          </w:p>
        </w:tc>
        <w:tc>
          <w:tcPr>
            <w:tcW w:w="1984" w:type="dxa"/>
            <w:hideMark/>
          </w:tcPr>
          <w:p w14:paraId="7F1CB88C" w14:textId="77777777" w:rsidR="00B65F8C" w:rsidRPr="00296ACE" w:rsidRDefault="00B65F8C" w:rsidP="00A4411A">
            <w:pPr>
              <w:spacing w:line="360" w:lineRule="auto"/>
              <w:jc w:val="both"/>
              <w:rPr>
                <w:rFonts w:ascii="Times New Roman" w:hAnsi="Times New Roman" w:cs="Times New Roman"/>
                <w:sz w:val="20"/>
                <w:szCs w:val="20"/>
              </w:rPr>
            </w:pPr>
            <w:r w:rsidRPr="00296ACE">
              <w:rPr>
                <w:rFonts w:ascii="Times New Roman" w:hAnsi="Times New Roman" w:cs="Times New Roman"/>
                <w:sz w:val="20"/>
                <w:szCs w:val="20"/>
              </w:rPr>
              <w:t>0.032</w:t>
            </w:r>
          </w:p>
        </w:tc>
        <w:tc>
          <w:tcPr>
            <w:tcW w:w="1528" w:type="dxa"/>
            <w:noWrap/>
            <w:hideMark/>
          </w:tcPr>
          <w:p w14:paraId="0BE0C3B4" w14:textId="77777777" w:rsidR="00B65F8C" w:rsidRPr="00296ACE" w:rsidRDefault="00B65F8C" w:rsidP="00A4411A">
            <w:pPr>
              <w:spacing w:line="360" w:lineRule="auto"/>
              <w:jc w:val="both"/>
              <w:rPr>
                <w:rFonts w:ascii="Times New Roman" w:hAnsi="Times New Roman" w:cs="Times New Roman"/>
                <w:sz w:val="20"/>
                <w:szCs w:val="20"/>
              </w:rPr>
            </w:pPr>
            <w:r w:rsidRPr="00296ACE">
              <w:rPr>
                <w:rFonts w:ascii="Times New Roman" w:hAnsi="Times New Roman" w:cs="Times New Roman"/>
                <w:sz w:val="20"/>
                <w:szCs w:val="20"/>
              </w:rPr>
              <w:t>Germany</w:t>
            </w:r>
          </w:p>
        </w:tc>
        <w:tc>
          <w:tcPr>
            <w:tcW w:w="236" w:type="dxa"/>
          </w:tcPr>
          <w:p w14:paraId="70EA7AC4" w14:textId="77777777" w:rsidR="00B65F8C" w:rsidRPr="00296ACE" w:rsidRDefault="00B65F8C" w:rsidP="00A4411A">
            <w:pPr>
              <w:spacing w:line="360" w:lineRule="auto"/>
              <w:jc w:val="center"/>
              <w:rPr>
                <w:rFonts w:ascii="Times New Roman" w:hAnsi="Times New Roman" w:cs="Times New Roman"/>
                <w:sz w:val="20"/>
                <w:szCs w:val="20"/>
              </w:rPr>
            </w:pPr>
          </w:p>
        </w:tc>
        <w:tc>
          <w:tcPr>
            <w:tcW w:w="1638" w:type="dxa"/>
            <w:noWrap/>
            <w:hideMark/>
          </w:tcPr>
          <w:p w14:paraId="48C09925" w14:textId="4265DF0A" w:rsidR="00B65F8C" w:rsidRPr="00296ACE" w:rsidRDefault="00B65F8C" w:rsidP="00B762E0">
            <w:pPr>
              <w:spacing w:line="360" w:lineRule="auto"/>
              <w:jc w:val="center"/>
              <w:rPr>
                <w:rFonts w:ascii="Times New Roman" w:hAnsi="Times New Roman" w:cs="Times New Roman"/>
                <w:sz w:val="20"/>
                <w:szCs w:val="20"/>
              </w:rPr>
            </w:pPr>
            <w:r w:rsidRPr="00296ACE">
              <w:rPr>
                <w:rFonts w:ascii="Times New Roman" w:hAnsi="Times New Roman" w:cs="Times New Roman"/>
                <w:sz w:val="20"/>
                <w:szCs w:val="20"/>
              </w:rPr>
              <w:fldChar w:fldCharType="begin"/>
            </w:r>
            <w:r w:rsidR="004F0B41">
              <w:rPr>
                <w:rFonts w:ascii="Times New Roman" w:hAnsi="Times New Roman" w:cs="Times New Roman"/>
                <w:sz w:val="20"/>
                <w:szCs w:val="20"/>
              </w:rPr>
              <w:instrText xml:space="preserve"> ADDIN ZOTERO_ITEM CSL_CITATION {"citationID":"a1leld7rntj","properties":{"formattedCitation":"[5]","plainCitation":"[5]","noteIndex":0},"citationItems":[{"id":"bvZVep35/QltU5ccN","uris":["http://zotero.org/users/8372031/items/CVEG32XM"],"itemData":{"id":43,"type":"article-journal","container-title":"Environmental Science &amp; Technology","DOI":"10.1021/es903216p","ISSN":"0013-936X, 1520-5851","issue":"5","journalAbbreviation":"Environ. Sci. Technol.","language":"en","note":"number: 5","page":"1728-1735","source":"DOI.org (Crossref)","title":"Antiviral Drugs in Wastewater and Surface Waters: A New Pharmaceutical Class of Environmental Relevance?","title-short":"Antiviral Drugs in Wastewater and Surface Waters","volume":"44","author":[{"family":"Prasse","given":"Carsten"},{"family":"Schlüsener","given":"Michael P."},{"family":"Schulz","given":"Ralf"},{"family":"Ternes","given":"Thomas A."}],"issued":{"date-parts":[["2010",3,1]]}}}],"schema":"https://github.com/citation-style-language/schema/raw/master/csl-citation.json"} </w:instrText>
            </w:r>
            <w:r w:rsidRPr="00296ACE">
              <w:rPr>
                <w:rFonts w:ascii="Times New Roman" w:hAnsi="Times New Roman" w:cs="Times New Roman"/>
                <w:sz w:val="20"/>
                <w:szCs w:val="20"/>
              </w:rPr>
              <w:fldChar w:fldCharType="separate"/>
            </w:r>
            <w:r w:rsidR="00517FC1" w:rsidRPr="00517FC1">
              <w:rPr>
                <w:rFonts w:ascii="Times New Roman" w:hAnsi="Times New Roman" w:cs="Times New Roman"/>
                <w:sz w:val="20"/>
                <w:szCs w:val="24"/>
              </w:rPr>
              <w:t>[5]</w:t>
            </w:r>
            <w:r w:rsidRPr="00296ACE">
              <w:rPr>
                <w:rFonts w:ascii="Times New Roman" w:hAnsi="Times New Roman" w:cs="Times New Roman"/>
                <w:sz w:val="20"/>
                <w:szCs w:val="20"/>
              </w:rPr>
              <w:fldChar w:fldCharType="end"/>
            </w:r>
          </w:p>
        </w:tc>
      </w:tr>
      <w:tr w:rsidR="00B762E0" w:rsidRPr="00296ACE" w14:paraId="7CD056C6" w14:textId="77777777" w:rsidTr="00B762E0">
        <w:trPr>
          <w:trHeight w:val="299"/>
        </w:trPr>
        <w:tc>
          <w:tcPr>
            <w:tcW w:w="2127" w:type="dxa"/>
            <w:noWrap/>
            <w:hideMark/>
          </w:tcPr>
          <w:p w14:paraId="25167521" w14:textId="77777777" w:rsidR="00B65F8C" w:rsidRPr="00296ACE" w:rsidRDefault="00B65F8C" w:rsidP="00A4411A">
            <w:pPr>
              <w:spacing w:line="360" w:lineRule="auto"/>
              <w:jc w:val="both"/>
              <w:rPr>
                <w:rFonts w:ascii="Times New Roman" w:hAnsi="Times New Roman" w:cs="Times New Roman"/>
                <w:sz w:val="20"/>
                <w:szCs w:val="20"/>
              </w:rPr>
            </w:pPr>
            <w:r w:rsidRPr="00296ACE">
              <w:rPr>
                <w:rFonts w:ascii="Times New Roman" w:hAnsi="Times New Roman" w:cs="Times New Roman"/>
                <w:sz w:val="20"/>
                <w:szCs w:val="20"/>
              </w:rPr>
              <w:t>Raltegravir</w:t>
            </w:r>
          </w:p>
        </w:tc>
        <w:tc>
          <w:tcPr>
            <w:tcW w:w="1701" w:type="dxa"/>
            <w:noWrap/>
            <w:hideMark/>
          </w:tcPr>
          <w:p w14:paraId="69983885" w14:textId="77777777" w:rsidR="00B65F8C" w:rsidRPr="00296ACE" w:rsidRDefault="00B65F8C" w:rsidP="00A4411A">
            <w:pPr>
              <w:spacing w:line="360" w:lineRule="auto"/>
              <w:jc w:val="both"/>
              <w:rPr>
                <w:rFonts w:ascii="Times New Roman" w:hAnsi="Times New Roman" w:cs="Times New Roman"/>
                <w:sz w:val="20"/>
                <w:szCs w:val="20"/>
              </w:rPr>
            </w:pPr>
            <w:r w:rsidRPr="00296ACE">
              <w:rPr>
                <w:rFonts w:ascii="Times New Roman" w:hAnsi="Times New Roman" w:cs="Times New Roman"/>
                <w:sz w:val="20"/>
                <w:szCs w:val="20"/>
              </w:rPr>
              <w:t>17</w:t>
            </w:r>
          </w:p>
        </w:tc>
        <w:tc>
          <w:tcPr>
            <w:tcW w:w="1984" w:type="dxa"/>
            <w:hideMark/>
          </w:tcPr>
          <w:p w14:paraId="0FBD35BD" w14:textId="77777777" w:rsidR="00B65F8C" w:rsidRPr="00296ACE" w:rsidRDefault="00B65F8C" w:rsidP="00A4411A">
            <w:pPr>
              <w:spacing w:line="360" w:lineRule="auto"/>
              <w:jc w:val="both"/>
              <w:rPr>
                <w:rFonts w:ascii="Times New Roman" w:hAnsi="Times New Roman" w:cs="Times New Roman"/>
                <w:sz w:val="20"/>
                <w:szCs w:val="20"/>
              </w:rPr>
            </w:pPr>
            <w:r w:rsidRPr="00296ACE">
              <w:rPr>
                <w:rFonts w:ascii="Times New Roman" w:hAnsi="Times New Roman" w:cs="Times New Roman"/>
                <w:sz w:val="20"/>
                <w:szCs w:val="20"/>
              </w:rPr>
              <w:t>3.5</w:t>
            </w:r>
          </w:p>
        </w:tc>
        <w:tc>
          <w:tcPr>
            <w:tcW w:w="1528" w:type="dxa"/>
            <w:noWrap/>
            <w:hideMark/>
          </w:tcPr>
          <w:p w14:paraId="68C34AF4" w14:textId="77777777" w:rsidR="00B65F8C" w:rsidRPr="00296ACE" w:rsidRDefault="00B65F8C" w:rsidP="00A4411A">
            <w:pPr>
              <w:spacing w:line="360" w:lineRule="auto"/>
              <w:jc w:val="both"/>
              <w:rPr>
                <w:rFonts w:ascii="Times New Roman" w:hAnsi="Times New Roman" w:cs="Times New Roman"/>
                <w:sz w:val="20"/>
                <w:szCs w:val="20"/>
              </w:rPr>
            </w:pPr>
            <w:r w:rsidRPr="00296ACE">
              <w:rPr>
                <w:rFonts w:ascii="Times New Roman" w:hAnsi="Times New Roman" w:cs="Times New Roman"/>
                <w:sz w:val="20"/>
                <w:szCs w:val="20"/>
              </w:rPr>
              <w:t>South Africa</w:t>
            </w:r>
          </w:p>
        </w:tc>
        <w:tc>
          <w:tcPr>
            <w:tcW w:w="236" w:type="dxa"/>
          </w:tcPr>
          <w:p w14:paraId="0B52CAEC" w14:textId="77777777" w:rsidR="00B65F8C" w:rsidRPr="00296ACE" w:rsidRDefault="00B65F8C" w:rsidP="00A4411A">
            <w:pPr>
              <w:spacing w:line="360" w:lineRule="auto"/>
              <w:jc w:val="center"/>
              <w:rPr>
                <w:rFonts w:ascii="Times New Roman" w:hAnsi="Times New Roman" w:cs="Times New Roman"/>
                <w:sz w:val="20"/>
                <w:szCs w:val="20"/>
              </w:rPr>
            </w:pPr>
          </w:p>
        </w:tc>
        <w:tc>
          <w:tcPr>
            <w:tcW w:w="1638" w:type="dxa"/>
            <w:noWrap/>
            <w:hideMark/>
          </w:tcPr>
          <w:p w14:paraId="271F74CB" w14:textId="114449C3" w:rsidR="00B65F8C" w:rsidRPr="00296ACE" w:rsidRDefault="00B65F8C" w:rsidP="00B762E0">
            <w:pPr>
              <w:spacing w:line="360" w:lineRule="auto"/>
              <w:jc w:val="center"/>
              <w:rPr>
                <w:rFonts w:ascii="Times New Roman" w:hAnsi="Times New Roman" w:cs="Times New Roman"/>
                <w:sz w:val="20"/>
                <w:szCs w:val="20"/>
              </w:rPr>
            </w:pPr>
            <w:r w:rsidRPr="00296ACE">
              <w:rPr>
                <w:rFonts w:ascii="Times New Roman" w:hAnsi="Times New Roman" w:cs="Times New Roman"/>
                <w:sz w:val="20"/>
                <w:szCs w:val="20"/>
              </w:rPr>
              <w:fldChar w:fldCharType="begin"/>
            </w:r>
            <w:r w:rsidR="004F0B41">
              <w:rPr>
                <w:rFonts w:ascii="Times New Roman" w:hAnsi="Times New Roman" w:cs="Times New Roman"/>
                <w:sz w:val="20"/>
                <w:szCs w:val="20"/>
              </w:rPr>
              <w:instrText xml:space="preserve"> ADDIN ZOTERO_ITEM CSL_CITATION {"citationID":"a1r1sa8mte9","properties":{"formattedCitation":"[2]","plainCitation":"[2]","noteIndex":0},"citationItems":[{"id":"bvZVep35/G9vqhWu6","uris":["http://zotero.org/users/local/3FsyJZw4/items/P2CDAG4H"],"itemData":{"id":"rNhfQnli/9u6l2g2b","type":"article-journal","container-title":"Chemosphere","DOI":"10.1016/j.chemosphere.2018.02.105","ISSN":"00456535","journalAbbreviation":"Chemosphere","language":"en","page":"660-670","source":"DOI.org (Crossref)","title":"LC-MS/MS determination of antiretroviral drugs in influents and effluents from wastewater treatment plants in KwaZulu-Natal, South Africa","volume":"200","author":[{"family":"Abafe","given":"Ovokeroye A."},{"family":"Späth","given":"Jana"},{"family":"Fick","given":"Jerker"},{"family":"Jansson","given":"Stina"},{"family":"Buckley","given":"Chris"},{"family":"Stark","given":"Annegret"},{"family":"Pietruschka","given":"Bjoern"},{"family":"Martincigh","given":"Bice S."}],"issued":{"date-parts":[["2018",6]]}}}],"schema":"https://github.com/citation-style-language/schema/raw/master/csl-citation.json"} </w:instrText>
            </w:r>
            <w:r w:rsidRPr="00296ACE">
              <w:rPr>
                <w:rFonts w:ascii="Times New Roman" w:hAnsi="Times New Roman" w:cs="Times New Roman"/>
                <w:sz w:val="20"/>
                <w:szCs w:val="20"/>
              </w:rPr>
              <w:fldChar w:fldCharType="separate"/>
            </w:r>
            <w:r w:rsidR="00517FC1" w:rsidRPr="00517FC1">
              <w:rPr>
                <w:rFonts w:ascii="Times New Roman" w:hAnsi="Times New Roman" w:cs="Times New Roman"/>
                <w:sz w:val="20"/>
                <w:szCs w:val="24"/>
              </w:rPr>
              <w:t>[2]</w:t>
            </w:r>
            <w:r w:rsidRPr="00296ACE">
              <w:rPr>
                <w:rFonts w:ascii="Times New Roman" w:hAnsi="Times New Roman" w:cs="Times New Roman"/>
                <w:sz w:val="20"/>
                <w:szCs w:val="20"/>
              </w:rPr>
              <w:fldChar w:fldCharType="end"/>
            </w:r>
          </w:p>
        </w:tc>
      </w:tr>
      <w:tr w:rsidR="00B762E0" w:rsidRPr="00296ACE" w14:paraId="6E30885D" w14:textId="77777777" w:rsidTr="00B762E0">
        <w:trPr>
          <w:trHeight w:val="299"/>
        </w:trPr>
        <w:tc>
          <w:tcPr>
            <w:tcW w:w="2127" w:type="dxa"/>
            <w:noWrap/>
            <w:hideMark/>
          </w:tcPr>
          <w:p w14:paraId="5F9DF1A0" w14:textId="77777777" w:rsidR="00B65F8C" w:rsidRPr="00296ACE" w:rsidRDefault="00B65F8C" w:rsidP="00A4411A">
            <w:pPr>
              <w:spacing w:line="360" w:lineRule="auto"/>
              <w:jc w:val="both"/>
              <w:rPr>
                <w:rFonts w:ascii="Times New Roman" w:hAnsi="Times New Roman" w:cs="Times New Roman"/>
                <w:sz w:val="20"/>
                <w:szCs w:val="20"/>
              </w:rPr>
            </w:pPr>
            <w:r w:rsidRPr="00296ACE">
              <w:rPr>
                <w:rFonts w:ascii="Times New Roman" w:hAnsi="Times New Roman" w:cs="Times New Roman"/>
                <w:sz w:val="20"/>
                <w:szCs w:val="20"/>
              </w:rPr>
              <w:t>Raltegravir</w:t>
            </w:r>
          </w:p>
        </w:tc>
        <w:tc>
          <w:tcPr>
            <w:tcW w:w="1701" w:type="dxa"/>
            <w:noWrap/>
            <w:hideMark/>
          </w:tcPr>
          <w:p w14:paraId="494B5F2A" w14:textId="77777777" w:rsidR="00B65F8C" w:rsidRPr="00296ACE" w:rsidRDefault="00B65F8C" w:rsidP="00A4411A">
            <w:pPr>
              <w:spacing w:line="360" w:lineRule="auto"/>
              <w:jc w:val="both"/>
              <w:rPr>
                <w:rFonts w:ascii="Times New Roman" w:hAnsi="Times New Roman" w:cs="Times New Roman"/>
                <w:sz w:val="20"/>
                <w:szCs w:val="20"/>
              </w:rPr>
            </w:pPr>
            <w:r w:rsidRPr="00296ACE">
              <w:rPr>
                <w:rFonts w:ascii="Times New Roman" w:hAnsi="Times New Roman" w:cs="Times New Roman"/>
                <w:sz w:val="20"/>
                <w:szCs w:val="20"/>
              </w:rPr>
              <w:t>0.81</w:t>
            </w:r>
          </w:p>
        </w:tc>
        <w:tc>
          <w:tcPr>
            <w:tcW w:w="1984" w:type="dxa"/>
            <w:hideMark/>
          </w:tcPr>
          <w:p w14:paraId="6B8EB881" w14:textId="77777777" w:rsidR="00B65F8C" w:rsidRPr="00296ACE" w:rsidRDefault="00B65F8C" w:rsidP="00A4411A">
            <w:pPr>
              <w:spacing w:line="360" w:lineRule="auto"/>
              <w:jc w:val="both"/>
              <w:rPr>
                <w:rFonts w:ascii="Times New Roman" w:hAnsi="Times New Roman" w:cs="Times New Roman"/>
                <w:sz w:val="20"/>
                <w:szCs w:val="20"/>
              </w:rPr>
            </w:pPr>
            <w:r w:rsidRPr="00296ACE">
              <w:rPr>
                <w:rFonts w:ascii="Times New Roman" w:hAnsi="Times New Roman" w:cs="Times New Roman"/>
                <w:sz w:val="20"/>
                <w:szCs w:val="20"/>
              </w:rPr>
              <w:t>0.086</w:t>
            </w:r>
          </w:p>
        </w:tc>
        <w:tc>
          <w:tcPr>
            <w:tcW w:w="1528" w:type="dxa"/>
            <w:noWrap/>
            <w:hideMark/>
          </w:tcPr>
          <w:p w14:paraId="5D491C6E" w14:textId="77777777" w:rsidR="00B65F8C" w:rsidRPr="00296ACE" w:rsidRDefault="00B65F8C" w:rsidP="00A4411A">
            <w:pPr>
              <w:spacing w:line="360" w:lineRule="auto"/>
              <w:jc w:val="both"/>
              <w:rPr>
                <w:rFonts w:ascii="Times New Roman" w:hAnsi="Times New Roman" w:cs="Times New Roman"/>
                <w:sz w:val="20"/>
                <w:szCs w:val="20"/>
              </w:rPr>
            </w:pPr>
            <w:r w:rsidRPr="00296ACE">
              <w:rPr>
                <w:rFonts w:ascii="Times New Roman" w:hAnsi="Times New Roman" w:cs="Times New Roman"/>
                <w:sz w:val="20"/>
                <w:szCs w:val="20"/>
              </w:rPr>
              <w:t>South Africa</w:t>
            </w:r>
          </w:p>
        </w:tc>
        <w:tc>
          <w:tcPr>
            <w:tcW w:w="236" w:type="dxa"/>
          </w:tcPr>
          <w:p w14:paraId="0764BC2C" w14:textId="77777777" w:rsidR="00B65F8C" w:rsidRPr="00296ACE" w:rsidRDefault="00B65F8C" w:rsidP="00A4411A">
            <w:pPr>
              <w:spacing w:line="360" w:lineRule="auto"/>
              <w:jc w:val="center"/>
              <w:rPr>
                <w:rFonts w:ascii="Times New Roman" w:hAnsi="Times New Roman" w:cs="Times New Roman"/>
                <w:sz w:val="20"/>
                <w:szCs w:val="20"/>
              </w:rPr>
            </w:pPr>
          </w:p>
        </w:tc>
        <w:tc>
          <w:tcPr>
            <w:tcW w:w="1638" w:type="dxa"/>
            <w:noWrap/>
            <w:hideMark/>
          </w:tcPr>
          <w:p w14:paraId="58D493A2" w14:textId="69972E36" w:rsidR="00B65F8C" w:rsidRPr="00296ACE" w:rsidRDefault="00B65F8C" w:rsidP="00B762E0">
            <w:pPr>
              <w:spacing w:line="360" w:lineRule="auto"/>
              <w:jc w:val="center"/>
              <w:rPr>
                <w:rFonts w:ascii="Times New Roman" w:hAnsi="Times New Roman" w:cs="Times New Roman"/>
                <w:sz w:val="20"/>
                <w:szCs w:val="20"/>
              </w:rPr>
            </w:pPr>
            <w:r w:rsidRPr="00296ACE">
              <w:rPr>
                <w:rFonts w:ascii="Times New Roman" w:hAnsi="Times New Roman" w:cs="Times New Roman"/>
                <w:sz w:val="20"/>
                <w:szCs w:val="20"/>
              </w:rPr>
              <w:fldChar w:fldCharType="begin"/>
            </w:r>
            <w:r w:rsidR="004F0B41">
              <w:rPr>
                <w:rFonts w:ascii="Times New Roman" w:hAnsi="Times New Roman" w:cs="Times New Roman"/>
                <w:sz w:val="20"/>
                <w:szCs w:val="20"/>
              </w:rPr>
              <w:instrText xml:space="preserve"> ADDIN ZOTERO_ITEM CSL_CITATION {"citationID":"a21r8l3v297","properties":{"formattedCitation":"[2]","plainCitation":"[2]","noteIndex":0},"citationItems":[{"id":"bvZVep35/G9vqhWu6","uris":["http://zotero.org/users/local/3FsyJZw4/items/P2CDAG4H"],"itemData":{"id":"rNhfQnli/9u6l2g2b","type":"article-journal","container-title":"Chemosphere","DOI":"10.1016/j.chemosphere.2018.02.105","ISSN":"00456535","journalAbbreviation":"Chemosphere","language":"en","page":"660-670","source":"DOI.org (Crossref)","title":"LC-MS/MS determination of antiretroviral drugs in influents and effluents from wastewater treatment plants in KwaZulu-Natal, South Africa","volume":"200","author":[{"family":"Abafe","given":"Ovokeroye A."},{"family":"Späth","given":"Jana"},{"family":"Fick","given":"Jerker"},{"family":"Jansson","given":"Stina"},{"family":"Buckley","given":"Chris"},{"family":"Stark","given":"Annegret"},{"family":"Pietruschka","given":"Bjoern"},{"family":"Martincigh","given":"Bice S."}],"issued":{"date-parts":[["2018",6]]}}}],"schema":"https://github.com/citation-style-language/schema/raw/master/csl-citation.json"} </w:instrText>
            </w:r>
            <w:r w:rsidRPr="00296ACE">
              <w:rPr>
                <w:rFonts w:ascii="Times New Roman" w:hAnsi="Times New Roman" w:cs="Times New Roman"/>
                <w:sz w:val="20"/>
                <w:szCs w:val="20"/>
              </w:rPr>
              <w:fldChar w:fldCharType="separate"/>
            </w:r>
            <w:r w:rsidR="00517FC1" w:rsidRPr="00517FC1">
              <w:rPr>
                <w:rFonts w:ascii="Times New Roman" w:hAnsi="Times New Roman" w:cs="Times New Roman"/>
                <w:sz w:val="20"/>
                <w:szCs w:val="24"/>
              </w:rPr>
              <w:t>[2]</w:t>
            </w:r>
            <w:r w:rsidRPr="00296ACE">
              <w:rPr>
                <w:rFonts w:ascii="Times New Roman" w:hAnsi="Times New Roman" w:cs="Times New Roman"/>
                <w:sz w:val="20"/>
                <w:szCs w:val="20"/>
              </w:rPr>
              <w:fldChar w:fldCharType="end"/>
            </w:r>
          </w:p>
        </w:tc>
      </w:tr>
      <w:tr w:rsidR="00B762E0" w:rsidRPr="00296ACE" w14:paraId="4220B14A" w14:textId="77777777" w:rsidTr="00B762E0">
        <w:trPr>
          <w:trHeight w:val="299"/>
        </w:trPr>
        <w:tc>
          <w:tcPr>
            <w:tcW w:w="2127" w:type="dxa"/>
            <w:noWrap/>
            <w:hideMark/>
          </w:tcPr>
          <w:p w14:paraId="56EC41CF" w14:textId="77777777" w:rsidR="00B65F8C" w:rsidRPr="00296ACE" w:rsidRDefault="00B65F8C" w:rsidP="00A4411A">
            <w:pPr>
              <w:spacing w:line="360" w:lineRule="auto"/>
              <w:jc w:val="both"/>
              <w:rPr>
                <w:rFonts w:ascii="Times New Roman" w:hAnsi="Times New Roman" w:cs="Times New Roman"/>
                <w:sz w:val="20"/>
                <w:szCs w:val="20"/>
              </w:rPr>
            </w:pPr>
            <w:r w:rsidRPr="00296ACE">
              <w:rPr>
                <w:rFonts w:ascii="Times New Roman" w:hAnsi="Times New Roman" w:cs="Times New Roman"/>
                <w:sz w:val="20"/>
                <w:szCs w:val="20"/>
              </w:rPr>
              <w:t xml:space="preserve">Raltegravir </w:t>
            </w:r>
          </w:p>
        </w:tc>
        <w:tc>
          <w:tcPr>
            <w:tcW w:w="1701" w:type="dxa"/>
            <w:noWrap/>
            <w:hideMark/>
          </w:tcPr>
          <w:p w14:paraId="40A57CF0" w14:textId="77777777" w:rsidR="00B65F8C" w:rsidRPr="00296ACE" w:rsidRDefault="00B65F8C" w:rsidP="00A4411A">
            <w:pPr>
              <w:spacing w:line="360" w:lineRule="auto"/>
              <w:jc w:val="both"/>
              <w:rPr>
                <w:rFonts w:ascii="Times New Roman" w:hAnsi="Times New Roman" w:cs="Times New Roman"/>
                <w:sz w:val="20"/>
                <w:szCs w:val="20"/>
              </w:rPr>
            </w:pPr>
            <w:r w:rsidRPr="00296ACE">
              <w:rPr>
                <w:rFonts w:ascii="Times New Roman" w:hAnsi="Times New Roman" w:cs="Times New Roman"/>
                <w:sz w:val="20"/>
                <w:szCs w:val="20"/>
              </w:rPr>
              <w:t>0.061</w:t>
            </w:r>
          </w:p>
        </w:tc>
        <w:tc>
          <w:tcPr>
            <w:tcW w:w="1984" w:type="dxa"/>
            <w:hideMark/>
          </w:tcPr>
          <w:p w14:paraId="27B6DBC1" w14:textId="77777777" w:rsidR="00B65F8C" w:rsidRPr="00296ACE" w:rsidRDefault="00B65F8C" w:rsidP="00A4411A">
            <w:pPr>
              <w:spacing w:line="360" w:lineRule="auto"/>
              <w:jc w:val="both"/>
              <w:rPr>
                <w:rFonts w:ascii="Times New Roman" w:hAnsi="Times New Roman" w:cs="Times New Roman"/>
                <w:sz w:val="20"/>
                <w:szCs w:val="20"/>
              </w:rPr>
            </w:pPr>
            <w:r w:rsidRPr="00296ACE">
              <w:rPr>
                <w:rFonts w:ascii="Times New Roman" w:hAnsi="Times New Roman" w:cs="Times New Roman"/>
                <w:sz w:val="20"/>
                <w:szCs w:val="20"/>
              </w:rPr>
              <w:t>&lt; LOD</w:t>
            </w:r>
          </w:p>
        </w:tc>
        <w:tc>
          <w:tcPr>
            <w:tcW w:w="1528" w:type="dxa"/>
            <w:noWrap/>
            <w:hideMark/>
          </w:tcPr>
          <w:p w14:paraId="2D19496A" w14:textId="77777777" w:rsidR="00B65F8C" w:rsidRPr="00296ACE" w:rsidRDefault="00B65F8C" w:rsidP="00A4411A">
            <w:pPr>
              <w:spacing w:line="360" w:lineRule="auto"/>
              <w:jc w:val="both"/>
              <w:rPr>
                <w:rFonts w:ascii="Times New Roman" w:hAnsi="Times New Roman" w:cs="Times New Roman"/>
                <w:sz w:val="20"/>
                <w:szCs w:val="20"/>
              </w:rPr>
            </w:pPr>
            <w:r w:rsidRPr="00296ACE">
              <w:rPr>
                <w:rFonts w:ascii="Times New Roman" w:hAnsi="Times New Roman" w:cs="Times New Roman"/>
                <w:sz w:val="20"/>
                <w:szCs w:val="20"/>
              </w:rPr>
              <w:t>South Africa</w:t>
            </w:r>
          </w:p>
        </w:tc>
        <w:tc>
          <w:tcPr>
            <w:tcW w:w="236" w:type="dxa"/>
          </w:tcPr>
          <w:p w14:paraId="0DCEA324" w14:textId="77777777" w:rsidR="00B65F8C" w:rsidRPr="00296ACE" w:rsidRDefault="00B65F8C" w:rsidP="00A4411A">
            <w:pPr>
              <w:spacing w:line="360" w:lineRule="auto"/>
              <w:jc w:val="center"/>
              <w:rPr>
                <w:rFonts w:ascii="Times New Roman" w:hAnsi="Times New Roman" w:cs="Times New Roman"/>
                <w:sz w:val="20"/>
                <w:szCs w:val="20"/>
              </w:rPr>
            </w:pPr>
          </w:p>
        </w:tc>
        <w:tc>
          <w:tcPr>
            <w:tcW w:w="1638" w:type="dxa"/>
            <w:noWrap/>
            <w:hideMark/>
          </w:tcPr>
          <w:p w14:paraId="3E223A3B" w14:textId="7DA50DB0" w:rsidR="00B65F8C" w:rsidRPr="00296ACE" w:rsidRDefault="00B65F8C" w:rsidP="00B762E0">
            <w:pPr>
              <w:spacing w:line="360" w:lineRule="auto"/>
              <w:jc w:val="center"/>
              <w:rPr>
                <w:rFonts w:ascii="Times New Roman" w:hAnsi="Times New Roman" w:cs="Times New Roman"/>
                <w:sz w:val="20"/>
                <w:szCs w:val="20"/>
              </w:rPr>
            </w:pPr>
            <w:r w:rsidRPr="00296ACE">
              <w:rPr>
                <w:rFonts w:ascii="Times New Roman" w:hAnsi="Times New Roman" w:cs="Times New Roman"/>
                <w:sz w:val="20"/>
                <w:szCs w:val="20"/>
              </w:rPr>
              <w:fldChar w:fldCharType="begin"/>
            </w:r>
            <w:r w:rsidR="004F0B41">
              <w:rPr>
                <w:rFonts w:ascii="Times New Roman" w:hAnsi="Times New Roman" w:cs="Times New Roman"/>
                <w:sz w:val="20"/>
                <w:szCs w:val="20"/>
              </w:rPr>
              <w:instrText xml:space="preserve"> ADDIN ZOTERO_ITEM CSL_CITATION {"citationID":"a11bmqj9sbn","properties":{"formattedCitation":"[2]","plainCitation":"[2]","noteIndex":0},"citationItems":[{"id":"bvZVep35/G9vqhWu6","uris":["http://zotero.org/users/local/3FsyJZw4/items/P2CDAG4H"],"itemData":{"id":"rNhfQnli/9u6l2g2b","type":"article-journal","container-title":"Chemosphere","DOI":"10.1016/j.chemosphere.2018.02.105","ISSN":"00456535","journalAbbreviation":"Chemosphere","language":"en","page":"660-670","source":"DOI.org (Crossref)","title":"LC-MS/MS determination of antiretroviral drugs in influents and effluents from wastewater treatment plants in KwaZulu-Natal, South Africa","volume":"200","author":[{"family":"Abafe","given":"Ovokeroye A."},{"family":"Späth","given":"Jana"},{"family":"Fick","given":"Jerker"},{"family":"Jansson","given":"Stina"},{"family":"Buckley","given":"Chris"},{"family":"Stark","given":"Annegret"},{"family":"Pietruschka","given":"Bjoern"},{"family":"Martincigh","given":"Bice S."}],"issued":{"date-parts":[["2018",6]]}}}],"schema":"https://github.com/citation-style-language/schema/raw/master/csl-citation.json"} </w:instrText>
            </w:r>
            <w:r w:rsidRPr="00296ACE">
              <w:rPr>
                <w:rFonts w:ascii="Times New Roman" w:hAnsi="Times New Roman" w:cs="Times New Roman"/>
                <w:sz w:val="20"/>
                <w:szCs w:val="20"/>
              </w:rPr>
              <w:fldChar w:fldCharType="separate"/>
            </w:r>
            <w:r w:rsidR="00517FC1" w:rsidRPr="00517FC1">
              <w:rPr>
                <w:rFonts w:ascii="Times New Roman" w:hAnsi="Times New Roman" w:cs="Times New Roman"/>
                <w:sz w:val="20"/>
                <w:szCs w:val="24"/>
              </w:rPr>
              <w:t>[2]</w:t>
            </w:r>
            <w:r w:rsidRPr="00296ACE">
              <w:rPr>
                <w:rFonts w:ascii="Times New Roman" w:hAnsi="Times New Roman" w:cs="Times New Roman"/>
                <w:sz w:val="20"/>
                <w:szCs w:val="20"/>
              </w:rPr>
              <w:fldChar w:fldCharType="end"/>
            </w:r>
          </w:p>
        </w:tc>
      </w:tr>
      <w:tr w:rsidR="00B762E0" w:rsidRPr="00296ACE" w14:paraId="1AE52538" w14:textId="77777777" w:rsidTr="00B762E0">
        <w:trPr>
          <w:trHeight w:val="299"/>
        </w:trPr>
        <w:tc>
          <w:tcPr>
            <w:tcW w:w="2127" w:type="dxa"/>
            <w:noWrap/>
            <w:hideMark/>
          </w:tcPr>
          <w:p w14:paraId="7B3E4523" w14:textId="77777777" w:rsidR="00B65F8C" w:rsidRPr="00296ACE" w:rsidRDefault="00B65F8C" w:rsidP="00A4411A">
            <w:pPr>
              <w:spacing w:line="360" w:lineRule="auto"/>
              <w:jc w:val="both"/>
              <w:rPr>
                <w:rFonts w:ascii="Times New Roman" w:hAnsi="Times New Roman" w:cs="Times New Roman"/>
                <w:sz w:val="20"/>
                <w:szCs w:val="20"/>
              </w:rPr>
            </w:pPr>
            <w:r w:rsidRPr="00296ACE">
              <w:rPr>
                <w:rFonts w:ascii="Times New Roman" w:hAnsi="Times New Roman" w:cs="Times New Roman"/>
                <w:sz w:val="20"/>
                <w:szCs w:val="20"/>
              </w:rPr>
              <w:t>Ritonavir</w:t>
            </w:r>
          </w:p>
        </w:tc>
        <w:tc>
          <w:tcPr>
            <w:tcW w:w="1701" w:type="dxa"/>
            <w:noWrap/>
            <w:hideMark/>
          </w:tcPr>
          <w:p w14:paraId="1EEF4714" w14:textId="77777777" w:rsidR="00B65F8C" w:rsidRPr="00296ACE" w:rsidRDefault="00B65F8C" w:rsidP="00A4411A">
            <w:pPr>
              <w:spacing w:line="360" w:lineRule="auto"/>
              <w:jc w:val="both"/>
              <w:rPr>
                <w:rFonts w:ascii="Times New Roman" w:hAnsi="Times New Roman" w:cs="Times New Roman"/>
                <w:sz w:val="20"/>
                <w:szCs w:val="20"/>
              </w:rPr>
            </w:pPr>
            <w:r w:rsidRPr="00296ACE">
              <w:rPr>
                <w:rFonts w:ascii="Times New Roman" w:hAnsi="Times New Roman" w:cs="Times New Roman"/>
                <w:sz w:val="20"/>
                <w:szCs w:val="20"/>
              </w:rPr>
              <w:t>0.09</w:t>
            </w:r>
          </w:p>
        </w:tc>
        <w:tc>
          <w:tcPr>
            <w:tcW w:w="1984" w:type="dxa"/>
          </w:tcPr>
          <w:p w14:paraId="5C868B60" w14:textId="77777777" w:rsidR="00B65F8C" w:rsidRPr="00296ACE" w:rsidRDefault="00B65F8C" w:rsidP="00A4411A">
            <w:pPr>
              <w:spacing w:line="360" w:lineRule="auto"/>
              <w:jc w:val="both"/>
              <w:rPr>
                <w:rFonts w:ascii="Times New Roman" w:hAnsi="Times New Roman" w:cs="Times New Roman"/>
                <w:sz w:val="20"/>
                <w:szCs w:val="20"/>
              </w:rPr>
            </w:pPr>
          </w:p>
        </w:tc>
        <w:tc>
          <w:tcPr>
            <w:tcW w:w="1528" w:type="dxa"/>
            <w:noWrap/>
            <w:hideMark/>
          </w:tcPr>
          <w:p w14:paraId="309DDC29" w14:textId="77777777" w:rsidR="00B65F8C" w:rsidRPr="00296ACE" w:rsidRDefault="00B65F8C" w:rsidP="00A4411A">
            <w:pPr>
              <w:spacing w:line="360" w:lineRule="auto"/>
              <w:jc w:val="both"/>
              <w:rPr>
                <w:rFonts w:ascii="Times New Roman" w:hAnsi="Times New Roman" w:cs="Times New Roman"/>
                <w:sz w:val="20"/>
                <w:szCs w:val="20"/>
              </w:rPr>
            </w:pPr>
            <w:r w:rsidRPr="00296ACE">
              <w:rPr>
                <w:rFonts w:ascii="Times New Roman" w:hAnsi="Times New Roman" w:cs="Times New Roman"/>
                <w:sz w:val="20"/>
                <w:szCs w:val="20"/>
              </w:rPr>
              <w:t>Switzerland</w:t>
            </w:r>
          </w:p>
        </w:tc>
        <w:tc>
          <w:tcPr>
            <w:tcW w:w="236" w:type="dxa"/>
          </w:tcPr>
          <w:p w14:paraId="2985501F" w14:textId="77777777" w:rsidR="00B65F8C" w:rsidRPr="00296ACE" w:rsidRDefault="00B65F8C" w:rsidP="00A4411A">
            <w:pPr>
              <w:spacing w:line="360" w:lineRule="auto"/>
              <w:jc w:val="center"/>
              <w:rPr>
                <w:rFonts w:ascii="Times New Roman" w:hAnsi="Times New Roman" w:cs="Times New Roman"/>
                <w:sz w:val="20"/>
                <w:szCs w:val="20"/>
              </w:rPr>
            </w:pPr>
          </w:p>
        </w:tc>
        <w:tc>
          <w:tcPr>
            <w:tcW w:w="1638" w:type="dxa"/>
            <w:noWrap/>
            <w:hideMark/>
          </w:tcPr>
          <w:p w14:paraId="3313D528" w14:textId="56F6C07E" w:rsidR="00B65F8C" w:rsidRPr="00296ACE" w:rsidRDefault="00B65F8C" w:rsidP="00B762E0">
            <w:pPr>
              <w:spacing w:line="360" w:lineRule="auto"/>
              <w:jc w:val="center"/>
              <w:rPr>
                <w:rFonts w:ascii="Times New Roman" w:hAnsi="Times New Roman" w:cs="Times New Roman"/>
                <w:sz w:val="20"/>
                <w:szCs w:val="20"/>
              </w:rPr>
            </w:pPr>
            <w:r w:rsidRPr="00296ACE">
              <w:rPr>
                <w:rFonts w:ascii="Times New Roman" w:hAnsi="Times New Roman" w:cs="Times New Roman"/>
                <w:sz w:val="20"/>
                <w:szCs w:val="20"/>
              </w:rPr>
              <w:fldChar w:fldCharType="begin"/>
            </w:r>
            <w:r w:rsidR="004F0B41">
              <w:rPr>
                <w:rFonts w:ascii="Times New Roman" w:hAnsi="Times New Roman" w:cs="Times New Roman"/>
                <w:sz w:val="20"/>
                <w:szCs w:val="20"/>
              </w:rPr>
              <w:instrText xml:space="preserve"> ADDIN ZOTERO_ITEM CSL_CITATION {"citationID":"a1fi4ab599i","properties":{"formattedCitation":"[15]","plainCitation":"[15]","noteIndex":0},"citationItems":[{"id":"bvZVep35/O6yMwL8O","uris":["http://zotero.org/users/8372031/items/RJGWWXWL"],"itemData":{"id":134,"type":"article-journal","abstract":"Many organic micropollutants present in wastewater, such as pharmaceuticals and pesticides, are poorly removed in conventional wastewater treatment plants (WWTPs). To reduce the release of these substances into the aquatic environment, advanced wastewater treatments are necessary. In this context, two largescale pilot advanced treatments were tested in parallel over more than one year at the municipal WWTP of Lausanne, Switzerland. The treatments were: i) oxidation by ozone followed by sand ﬁltration (SF) and ii) powdered activated carbon (PAC) adsorption followed by either ultraﬁltration (UF) or sand ﬁltration. More than 70 potentially problematic substances (pharmaceuticals, pesticides, endocrine disruptors, drug metabolites and other common chemicals) were regularly measured at different stages of treatment. Additionally, several ecotoxicological tests such as the Yeast Estrogen Screen, a combined algae bioassay and a ﬁsh early life stage test were performed to evaluate efﬂuent toxicity. Both treatments signiﬁcantly improved the efﬂuent quality. Micropollutants were removed on average over 80% compared with raw wastewater, with an average ozone dose of 5.7 mg O3 l−1 or a PAC dose between 10 and 20 mg l−1. Depending on the chemical properties of the substances (presence of electron-rich moieties, charge and hydrophobicity), either ozone or PAC performed better. Both advanced treatments led to a clear reduction in toxicity of the efﬂuents, with PAC-UF performing slightly better overall. As both treatments had, on average, relatively similar efﬁciency, further criteria relevant to their implementation were considered, including local constraints (e.g., safety, sludge disposal, disinfection), operational feasibility and cost. For sensitive receiving waters (drinking water resources or recreational waters), the PAC-UF treatment, despite its current higher cost, was considered to be the most suitable option, enabling good removal of most micropollutants and macropollutants without forming problematic by-products, the strongest decrease in toxicity and a total disinfection of the efﬂuent.","container-title":"Science of The Total Environment","DOI":"10.1016/j.scitotenv.2013.05.034","ISSN":"00489697","journalAbbreviation":"Science of The Total Environment","language":"en","page":"480-498","source":"DOI.org (Crossref)","title":"Treatment of micropollutants in municipal wastewater: Ozone or powdered activated carbon?","title-short":"Treatment of micropollutants in municipal wastewater","volume":"461-462","author":[{"family":"Margot","given":"Jonas"},{"family":"Kienle","given":"Cornelia"},{"family":"Magnet","given":"Anoÿs"},{"family":"Weil","given":"Mirco"},{"family":"Rossi","given":"Luca"},{"family":"Alencastro","given":"Luiz Felippe","non-dropping-particle":"de"},{"family":"Abegglen","given":"Christian"},{"family":"Thonney","given":"Denis"},{"family":"Chèvre","given":"Nathalie"},{"family":"Schärer","given":"Michael"},{"family":"Barry","given":"D.A."}],"issued":{"date-parts":[["2013",9]]}}}],"schema":"https://github.com/citation-style-language/schema/raw/master/csl-citation.json"} </w:instrText>
            </w:r>
            <w:r w:rsidRPr="00296ACE">
              <w:rPr>
                <w:rFonts w:ascii="Times New Roman" w:hAnsi="Times New Roman" w:cs="Times New Roman"/>
                <w:sz w:val="20"/>
                <w:szCs w:val="20"/>
              </w:rPr>
              <w:fldChar w:fldCharType="separate"/>
            </w:r>
            <w:r w:rsidR="00517FC1" w:rsidRPr="00517FC1">
              <w:rPr>
                <w:rFonts w:ascii="Times New Roman" w:hAnsi="Times New Roman" w:cs="Times New Roman"/>
                <w:sz w:val="20"/>
                <w:szCs w:val="24"/>
              </w:rPr>
              <w:t>[15]</w:t>
            </w:r>
            <w:r w:rsidRPr="00296ACE">
              <w:rPr>
                <w:rFonts w:ascii="Times New Roman" w:hAnsi="Times New Roman" w:cs="Times New Roman"/>
                <w:sz w:val="20"/>
                <w:szCs w:val="20"/>
              </w:rPr>
              <w:fldChar w:fldCharType="end"/>
            </w:r>
          </w:p>
        </w:tc>
      </w:tr>
      <w:tr w:rsidR="00B762E0" w:rsidRPr="00296ACE" w14:paraId="26A652DE" w14:textId="77777777" w:rsidTr="00B762E0">
        <w:trPr>
          <w:trHeight w:val="299"/>
        </w:trPr>
        <w:tc>
          <w:tcPr>
            <w:tcW w:w="2127" w:type="dxa"/>
            <w:noWrap/>
            <w:hideMark/>
          </w:tcPr>
          <w:p w14:paraId="63D185F8" w14:textId="77777777" w:rsidR="00B65F8C" w:rsidRPr="00296ACE" w:rsidRDefault="00B65F8C" w:rsidP="00A4411A">
            <w:pPr>
              <w:spacing w:line="360" w:lineRule="auto"/>
              <w:jc w:val="both"/>
              <w:rPr>
                <w:rFonts w:ascii="Times New Roman" w:hAnsi="Times New Roman" w:cs="Times New Roman"/>
                <w:sz w:val="20"/>
                <w:szCs w:val="20"/>
              </w:rPr>
            </w:pPr>
            <w:r w:rsidRPr="00296ACE">
              <w:rPr>
                <w:rFonts w:ascii="Times New Roman" w:hAnsi="Times New Roman" w:cs="Times New Roman"/>
                <w:sz w:val="20"/>
                <w:szCs w:val="20"/>
              </w:rPr>
              <w:t>Ritonavir</w:t>
            </w:r>
          </w:p>
        </w:tc>
        <w:tc>
          <w:tcPr>
            <w:tcW w:w="1701" w:type="dxa"/>
            <w:noWrap/>
            <w:hideMark/>
          </w:tcPr>
          <w:p w14:paraId="780D76DF" w14:textId="77777777" w:rsidR="00B65F8C" w:rsidRPr="00296ACE" w:rsidRDefault="00B65F8C" w:rsidP="00A4411A">
            <w:pPr>
              <w:spacing w:line="360" w:lineRule="auto"/>
              <w:jc w:val="both"/>
              <w:rPr>
                <w:rFonts w:ascii="Times New Roman" w:hAnsi="Times New Roman" w:cs="Times New Roman"/>
                <w:sz w:val="20"/>
                <w:szCs w:val="20"/>
              </w:rPr>
            </w:pPr>
            <w:r w:rsidRPr="00296ACE">
              <w:rPr>
                <w:rFonts w:ascii="Times New Roman" w:hAnsi="Times New Roman" w:cs="Times New Roman"/>
                <w:sz w:val="20"/>
                <w:szCs w:val="20"/>
              </w:rPr>
              <w:t>3.2</w:t>
            </w:r>
          </w:p>
        </w:tc>
        <w:tc>
          <w:tcPr>
            <w:tcW w:w="1984" w:type="dxa"/>
            <w:hideMark/>
          </w:tcPr>
          <w:p w14:paraId="37964BEA" w14:textId="77777777" w:rsidR="00B65F8C" w:rsidRPr="00296ACE" w:rsidRDefault="00B65F8C" w:rsidP="00A4411A">
            <w:pPr>
              <w:spacing w:line="360" w:lineRule="auto"/>
              <w:jc w:val="both"/>
              <w:rPr>
                <w:rFonts w:ascii="Times New Roman" w:hAnsi="Times New Roman" w:cs="Times New Roman"/>
                <w:sz w:val="20"/>
                <w:szCs w:val="20"/>
              </w:rPr>
            </w:pPr>
            <w:r w:rsidRPr="00296ACE">
              <w:rPr>
                <w:rFonts w:ascii="Times New Roman" w:hAnsi="Times New Roman" w:cs="Times New Roman"/>
                <w:sz w:val="20"/>
                <w:szCs w:val="20"/>
              </w:rPr>
              <w:t>1.5</w:t>
            </w:r>
          </w:p>
        </w:tc>
        <w:tc>
          <w:tcPr>
            <w:tcW w:w="1528" w:type="dxa"/>
            <w:noWrap/>
            <w:hideMark/>
          </w:tcPr>
          <w:p w14:paraId="1BEB1013" w14:textId="77777777" w:rsidR="00B65F8C" w:rsidRPr="00296ACE" w:rsidRDefault="00B65F8C" w:rsidP="00A4411A">
            <w:pPr>
              <w:spacing w:line="360" w:lineRule="auto"/>
              <w:jc w:val="both"/>
              <w:rPr>
                <w:rFonts w:ascii="Times New Roman" w:hAnsi="Times New Roman" w:cs="Times New Roman"/>
                <w:sz w:val="20"/>
                <w:szCs w:val="20"/>
              </w:rPr>
            </w:pPr>
            <w:r w:rsidRPr="00296ACE">
              <w:rPr>
                <w:rFonts w:ascii="Times New Roman" w:hAnsi="Times New Roman" w:cs="Times New Roman"/>
                <w:sz w:val="20"/>
                <w:szCs w:val="20"/>
              </w:rPr>
              <w:t>South Africa</w:t>
            </w:r>
          </w:p>
        </w:tc>
        <w:tc>
          <w:tcPr>
            <w:tcW w:w="236" w:type="dxa"/>
          </w:tcPr>
          <w:p w14:paraId="0B04E74C" w14:textId="77777777" w:rsidR="00B65F8C" w:rsidRPr="00296ACE" w:rsidRDefault="00B65F8C" w:rsidP="00A4411A">
            <w:pPr>
              <w:spacing w:line="360" w:lineRule="auto"/>
              <w:jc w:val="center"/>
              <w:rPr>
                <w:rFonts w:ascii="Times New Roman" w:hAnsi="Times New Roman" w:cs="Times New Roman"/>
                <w:sz w:val="20"/>
                <w:szCs w:val="20"/>
              </w:rPr>
            </w:pPr>
          </w:p>
        </w:tc>
        <w:tc>
          <w:tcPr>
            <w:tcW w:w="1638" w:type="dxa"/>
            <w:noWrap/>
            <w:hideMark/>
          </w:tcPr>
          <w:p w14:paraId="23D467FE" w14:textId="209A7499" w:rsidR="00B65F8C" w:rsidRPr="00296ACE" w:rsidRDefault="00B65F8C" w:rsidP="00B762E0">
            <w:pPr>
              <w:spacing w:line="360" w:lineRule="auto"/>
              <w:jc w:val="center"/>
              <w:rPr>
                <w:rFonts w:ascii="Times New Roman" w:hAnsi="Times New Roman" w:cs="Times New Roman"/>
                <w:sz w:val="20"/>
                <w:szCs w:val="20"/>
              </w:rPr>
            </w:pPr>
            <w:r w:rsidRPr="00296ACE">
              <w:rPr>
                <w:rFonts w:ascii="Times New Roman" w:hAnsi="Times New Roman" w:cs="Times New Roman"/>
                <w:sz w:val="20"/>
                <w:szCs w:val="20"/>
              </w:rPr>
              <w:fldChar w:fldCharType="begin"/>
            </w:r>
            <w:r w:rsidR="004F0B41">
              <w:rPr>
                <w:rFonts w:ascii="Times New Roman" w:hAnsi="Times New Roman" w:cs="Times New Roman"/>
                <w:sz w:val="20"/>
                <w:szCs w:val="20"/>
              </w:rPr>
              <w:instrText xml:space="preserve"> ADDIN ZOTERO_ITEM CSL_CITATION {"citationID":"al652pjdcn","properties":{"formattedCitation":"[2]","plainCitation":"[2]","noteIndex":0},"citationItems":[{"id":"bvZVep35/G9vqhWu6","uris":["http://zotero.org/users/local/3FsyJZw4/items/P2CDAG4H"],"itemData":{"id":"rNhfQnli/9u6l2g2b","type":"article-journal","container-title":"Chemosphere","DOI":"10.1016/j.chemosphere.2018.02.105","ISSN":"00456535","journalAbbreviation":"Chemosphere","language":"en","page":"660-670","source":"DOI.org (Crossref)","title":"LC-MS/MS determination of antiretroviral drugs in influents and effluents from wastewater treatment plants in KwaZulu-Natal, South Africa","volume":"200","author":[{"family":"Abafe","given":"Ovokeroye A."},{"family":"Späth","given":"Jana"},{"family":"Fick","given":"Jerker"},{"family":"Jansson","given":"Stina"},{"family":"Buckley","given":"Chris"},{"family":"Stark","given":"Annegret"},{"family":"Pietruschka","given":"Bjoern"},{"family":"Martincigh","given":"Bice S."}],"issued":{"date-parts":[["2018",6]]}}}],"schema":"https://github.com/citation-style-language/schema/raw/master/csl-citation.json"} </w:instrText>
            </w:r>
            <w:r w:rsidRPr="00296ACE">
              <w:rPr>
                <w:rFonts w:ascii="Times New Roman" w:hAnsi="Times New Roman" w:cs="Times New Roman"/>
                <w:sz w:val="20"/>
                <w:szCs w:val="20"/>
              </w:rPr>
              <w:fldChar w:fldCharType="separate"/>
            </w:r>
            <w:r w:rsidR="00517FC1" w:rsidRPr="00517FC1">
              <w:rPr>
                <w:rFonts w:ascii="Times New Roman" w:hAnsi="Times New Roman" w:cs="Times New Roman"/>
                <w:sz w:val="20"/>
                <w:szCs w:val="24"/>
              </w:rPr>
              <w:t>[2]</w:t>
            </w:r>
            <w:r w:rsidRPr="00296ACE">
              <w:rPr>
                <w:rFonts w:ascii="Times New Roman" w:hAnsi="Times New Roman" w:cs="Times New Roman"/>
                <w:sz w:val="20"/>
                <w:szCs w:val="20"/>
              </w:rPr>
              <w:fldChar w:fldCharType="end"/>
            </w:r>
          </w:p>
        </w:tc>
      </w:tr>
      <w:tr w:rsidR="00B762E0" w:rsidRPr="00296ACE" w14:paraId="7EDB6371" w14:textId="77777777" w:rsidTr="00B762E0">
        <w:trPr>
          <w:trHeight w:val="299"/>
        </w:trPr>
        <w:tc>
          <w:tcPr>
            <w:tcW w:w="2127" w:type="dxa"/>
            <w:noWrap/>
            <w:hideMark/>
          </w:tcPr>
          <w:p w14:paraId="55C5CF16" w14:textId="77777777" w:rsidR="00B65F8C" w:rsidRPr="00296ACE" w:rsidRDefault="00B65F8C" w:rsidP="00A4411A">
            <w:pPr>
              <w:spacing w:line="360" w:lineRule="auto"/>
              <w:jc w:val="both"/>
              <w:rPr>
                <w:rFonts w:ascii="Times New Roman" w:hAnsi="Times New Roman" w:cs="Times New Roman"/>
                <w:sz w:val="20"/>
                <w:szCs w:val="20"/>
              </w:rPr>
            </w:pPr>
            <w:r w:rsidRPr="00296ACE">
              <w:rPr>
                <w:rFonts w:ascii="Times New Roman" w:hAnsi="Times New Roman" w:cs="Times New Roman"/>
                <w:sz w:val="20"/>
                <w:szCs w:val="20"/>
              </w:rPr>
              <w:t>Ritonavir</w:t>
            </w:r>
          </w:p>
        </w:tc>
        <w:tc>
          <w:tcPr>
            <w:tcW w:w="1701" w:type="dxa"/>
            <w:noWrap/>
            <w:hideMark/>
          </w:tcPr>
          <w:p w14:paraId="20A660ED" w14:textId="77777777" w:rsidR="00B65F8C" w:rsidRPr="00296ACE" w:rsidRDefault="00B65F8C" w:rsidP="00A4411A">
            <w:pPr>
              <w:spacing w:line="360" w:lineRule="auto"/>
              <w:jc w:val="both"/>
              <w:rPr>
                <w:rFonts w:ascii="Times New Roman" w:hAnsi="Times New Roman" w:cs="Times New Roman"/>
                <w:sz w:val="20"/>
                <w:szCs w:val="20"/>
              </w:rPr>
            </w:pPr>
            <w:r w:rsidRPr="00296ACE">
              <w:rPr>
                <w:rFonts w:ascii="Times New Roman" w:hAnsi="Times New Roman" w:cs="Times New Roman"/>
                <w:sz w:val="20"/>
                <w:szCs w:val="20"/>
              </w:rPr>
              <w:t>1.6</w:t>
            </w:r>
          </w:p>
        </w:tc>
        <w:tc>
          <w:tcPr>
            <w:tcW w:w="1984" w:type="dxa"/>
            <w:hideMark/>
          </w:tcPr>
          <w:p w14:paraId="29E12716" w14:textId="77777777" w:rsidR="00B65F8C" w:rsidRPr="00296ACE" w:rsidRDefault="00B65F8C" w:rsidP="00A4411A">
            <w:pPr>
              <w:spacing w:line="360" w:lineRule="auto"/>
              <w:jc w:val="both"/>
              <w:rPr>
                <w:rFonts w:ascii="Times New Roman" w:hAnsi="Times New Roman" w:cs="Times New Roman"/>
                <w:sz w:val="20"/>
                <w:szCs w:val="20"/>
              </w:rPr>
            </w:pPr>
            <w:r w:rsidRPr="00296ACE">
              <w:rPr>
                <w:rFonts w:ascii="Times New Roman" w:hAnsi="Times New Roman" w:cs="Times New Roman"/>
                <w:sz w:val="20"/>
                <w:szCs w:val="20"/>
              </w:rPr>
              <w:t>0.91</w:t>
            </w:r>
          </w:p>
        </w:tc>
        <w:tc>
          <w:tcPr>
            <w:tcW w:w="1528" w:type="dxa"/>
            <w:noWrap/>
            <w:hideMark/>
          </w:tcPr>
          <w:p w14:paraId="3DA5394E" w14:textId="77777777" w:rsidR="00B65F8C" w:rsidRPr="00296ACE" w:rsidRDefault="00B65F8C" w:rsidP="00A4411A">
            <w:pPr>
              <w:spacing w:line="360" w:lineRule="auto"/>
              <w:jc w:val="both"/>
              <w:rPr>
                <w:rFonts w:ascii="Times New Roman" w:hAnsi="Times New Roman" w:cs="Times New Roman"/>
                <w:sz w:val="20"/>
                <w:szCs w:val="20"/>
              </w:rPr>
            </w:pPr>
            <w:r w:rsidRPr="00296ACE">
              <w:rPr>
                <w:rFonts w:ascii="Times New Roman" w:hAnsi="Times New Roman" w:cs="Times New Roman"/>
                <w:sz w:val="20"/>
                <w:szCs w:val="20"/>
              </w:rPr>
              <w:t>South Africa</w:t>
            </w:r>
          </w:p>
        </w:tc>
        <w:tc>
          <w:tcPr>
            <w:tcW w:w="236" w:type="dxa"/>
          </w:tcPr>
          <w:p w14:paraId="3929408A" w14:textId="77777777" w:rsidR="00B65F8C" w:rsidRPr="00296ACE" w:rsidRDefault="00B65F8C" w:rsidP="00A4411A">
            <w:pPr>
              <w:spacing w:line="360" w:lineRule="auto"/>
              <w:jc w:val="center"/>
              <w:rPr>
                <w:rFonts w:ascii="Times New Roman" w:hAnsi="Times New Roman" w:cs="Times New Roman"/>
                <w:sz w:val="20"/>
                <w:szCs w:val="20"/>
              </w:rPr>
            </w:pPr>
          </w:p>
        </w:tc>
        <w:tc>
          <w:tcPr>
            <w:tcW w:w="1638" w:type="dxa"/>
            <w:noWrap/>
            <w:hideMark/>
          </w:tcPr>
          <w:p w14:paraId="069435AA" w14:textId="06F28F76" w:rsidR="00B65F8C" w:rsidRPr="00296ACE" w:rsidRDefault="00B65F8C" w:rsidP="00B762E0">
            <w:pPr>
              <w:spacing w:line="360" w:lineRule="auto"/>
              <w:jc w:val="center"/>
              <w:rPr>
                <w:rFonts w:ascii="Times New Roman" w:hAnsi="Times New Roman" w:cs="Times New Roman"/>
                <w:sz w:val="20"/>
                <w:szCs w:val="20"/>
              </w:rPr>
            </w:pPr>
            <w:r w:rsidRPr="00296ACE">
              <w:rPr>
                <w:rFonts w:ascii="Times New Roman" w:hAnsi="Times New Roman" w:cs="Times New Roman"/>
                <w:sz w:val="20"/>
                <w:szCs w:val="20"/>
              </w:rPr>
              <w:fldChar w:fldCharType="begin"/>
            </w:r>
            <w:r w:rsidR="004F0B41">
              <w:rPr>
                <w:rFonts w:ascii="Times New Roman" w:hAnsi="Times New Roman" w:cs="Times New Roman"/>
                <w:sz w:val="20"/>
                <w:szCs w:val="20"/>
              </w:rPr>
              <w:instrText xml:space="preserve"> ADDIN ZOTERO_ITEM CSL_CITATION {"citationID":"a1aef0c35eb","properties":{"formattedCitation":"[2]","plainCitation":"[2]","noteIndex":0},"citationItems":[{"id":"bvZVep35/G9vqhWu6","uris":["http://zotero.org/users/local/3FsyJZw4/items/P2CDAG4H"],"itemData":{"id":"rNhfQnli/9u6l2g2b","type":"article-journal","container-title":"Chemosphere","DOI":"10.1016/j.chemosphere.2018.02.105","ISSN":"00456535","journalAbbreviation":"Chemosphere","language":"en","page":"660-670","source":"DOI.org (Crossref)","title":"LC-MS/MS determination of antiretroviral drugs in influents and effluents from wastewater treatment plants in KwaZulu-Natal, South Africa","volume":"200","author":[{"family":"Abafe","given":"Ovokeroye A."},{"family":"Späth","given":"Jana"},{"family":"Fick","given":"Jerker"},{"family":"Jansson","given":"Stina"},{"family":"Buckley","given":"Chris"},{"family":"Stark","given":"Annegret"},{"family":"Pietruschka","given":"Bjoern"},{"family":"Martincigh","given":"Bice S."}],"issued":{"date-parts":[["2018",6]]}}}],"schema":"https://github.com/citation-style-language/schema/raw/master/csl-citation.json"} </w:instrText>
            </w:r>
            <w:r w:rsidRPr="00296ACE">
              <w:rPr>
                <w:rFonts w:ascii="Times New Roman" w:hAnsi="Times New Roman" w:cs="Times New Roman"/>
                <w:sz w:val="20"/>
                <w:szCs w:val="20"/>
              </w:rPr>
              <w:fldChar w:fldCharType="separate"/>
            </w:r>
            <w:r w:rsidR="00517FC1" w:rsidRPr="00517FC1">
              <w:rPr>
                <w:rFonts w:ascii="Times New Roman" w:hAnsi="Times New Roman" w:cs="Times New Roman"/>
                <w:sz w:val="20"/>
                <w:szCs w:val="24"/>
              </w:rPr>
              <w:t>[2]</w:t>
            </w:r>
            <w:r w:rsidRPr="00296ACE">
              <w:rPr>
                <w:rFonts w:ascii="Times New Roman" w:hAnsi="Times New Roman" w:cs="Times New Roman"/>
                <w:sz w:val="20"/>
                <w:szCs w:val="20"/>
              </w:rPr>
              <w:fldChar w:fldCharType="end"/>
            </w:r>
          </w:p>
        </w:tc>
      </w:tr>
      <w:tr w:rsidR="00B762E0" w:rsidRPr="00296ACE" w14:paraId="3F93249A" w14:textId="77777777" w:rsidTr="00B762E0">
        <w:trPr>
          <w:trHeight w:val="299"/>
        </w:trPr>
        <w:tc>
          <w:tcPr>
            <w:tcW w:w="2127" w:type="dxa"/>
            <w:noWrap/>
            <w:hideMark/>
          </w:tcPr>
          <w:p w14:paraId="4182D818" w14:textId="77777777" w:rsidR="00B65F8C" w:rsidRPr="00296ACE" w:rsidRDefault="00B65F8C" w:rsidP="00A4411A">
            <w:pPr>
              <w:spacing w:line="360" w:lineRule="auto"/>
              <w:jc w:val="both"/>
              <w:rPr>
                <w:rFonts w:ascii="Times New Roman" w:hAnsi="Times New Roman" w:cs="Times New Roman"/>
                <w:sz w:val="20"/>
                <w:szCs w:val="20"/>
              </w:rPr>
            </w:pPr>
            <w:r w:rsidRPr="00296ACE">
              <w:rPr>
                <w:rFonts w:ascii="Times New Roman" w:hAnsi="Times New Roman" w:cs="Times New Roman"/>
                <w:sz w:val="20"/>
                <w:szCs w:val="20"/>
              </w:rPr>
              <w:t>Ritonavir</w:t>
            </w:r>
          </w:p>
        </w:tc>
        <w:tc>
          <w:tcPr>
            <w:tcW w:w="1701" w:type="dxa"/>
            <w:noWrap/>
            <w:hideMark/>
          </w:tcPr>
          <w:p w14:paraId="53A8D5E0" w14:textId="77777777" w:rsidR="00B65F8C" w:rsidRPr="00296ACE" w:rsidRDefault="00B65F8C" w:rsidP="00A4411A">
            <w:pPr>
              <w:spacing w:line="360" w:lineRule="auto"/>
              <w:jc w:val="both"/>
              <w:rPr>
                <w:rFonts w:ascii="Times New Roman" w:hAnsi="Times New Roman" w:cs="Times New Roman"/>
                <w:sz w:val="20"/>
                <w:szCs w:val="20"/>
              </w:rPr>
            </w:pPr>
            <w:r w:rsidRPr="00296ACE">
              <w:rPr>
                <w:rFonts w:ascii="Times New Roman" w:hAnsi="Times New Roman" w:cs="Times New Roman"/>
                <w:sz w:val="20"/>
                <w:szCs w:val="20"/>
              </w:rPr>
              <w:t>1.6</w:t>
            </w:r>
          </w:p>
        </w:tc>
        <w:tc>
          <w:tcPr>
            <w:tcW w:w="1984" w:type="dxa"/>
            <w:hideMark/>
          </w:tcPr>
          <w:p w14:paraId="0F21E551" w14:textId="77777777" w:rsidR="00B65F8C" w:rsidRPr="00296ACE" w:rsidRDefault="00B65F8C" w:rsidP="00A4411A">
            <w:pPr>
              <w:spacing w:line="360" w:lineRule="auto"/>
              <w:jc w:val="both"/>
              <w:rPr>
                <w:rFonts w:ascii="Times New Roman" w:hAnsi="Times New Roman" w:cs="Times New Roman"/>
                <w:sz w:val="20"/>
                <w:szCs w:val="20"/>
              </w:rPr>
            </w:pPr>
            <w:r w:rsidRPr="00296ACE">
              <w:rPr>
                <w:rFonts w:ascii="Times New Roman" w:hAnsi="Times New Roman" w:cs="Times New Roman"/>
                <w:sz w:val="20"/>
                <w:szCs w:val="20"/>
              </w:rPr>
              <w:t>0.46</w:t>
            </w:r>
          </w:p>
        </w:tc>
        <w:tc>
          <w:tcPr>
            <w:tcW w:w="1528" w:type="dxa"/>
            <w:noWrap/>
            <w:hideMark/>
          </w:tcPr>
          <w:p w14:paraId="22672055" w14:textId="77777777" w:rsidR="00B65F8C" w:rsidRPr="00296ACE" w:rsidRDefault="00B65F8C" w:rsidP="00A4411A">
            <w:pPr>
              <w:spacing w:line="360" w:lineRule="auto"/>
              <w:jc w:val="both"/>
              <w:rPr>
                <w:rFonts w:ascii="Times New Roman" w:hAnsi="Times New Roman" w:cs="Times New Roman"/>
                <w:sz w:val="20"/>
                <w:szCs w:val="20"/>
              </w:rPr>
            </w:pPr>
            <w:r w:rsidRPr="00296ACE">
              <w:rPr>
                <w:rFonts w:ascii="Times New Roman" w:hAnsi="Times New Roman" w:cs="Times New Roman"/>
                <w:sz w:val="20"/>
                <w:szCs w:val="20"/>
              </w:rPr>
              <w:t>South Africa</w:t>
            </w:r>
          </w:p>
        </w:tc>
        <w:tc>
          <w:tcPr>
            <w:tcW w:w="236" w:type="dxa"/>
          </w:tcPr>
          <w:p w14:paraId="5E89895D" w14:textId="77777777" w:rsidR="00B65F8C" w:rsidRPr="00296ACE" w:rsidRDefault="00B65F8C" w:rsidP="00A4411A">
            <w:pPr>
              <w:spacing w:line="360" w:lineRule="auto"/>
              <w:jc w:val="center"/>
              <w:rPr>
                <w:rFonts w:ascii="Times New Roman" w:hAnsi="Times New Roman" w:cs="Times New Roman"/>
                <w:sz w:val="20"/>
                <w:szCs w:val="20"/>
              </w:rPr>
            </w:pPr>
          </w:p>
        </w:tc>
        <w:tc>
          <w:tcPr>
            <w:tcW w:w="1638" w:type="dxa"/>
            <w:noWrap/>
            <w:hideMark/>
          </w:tcPr>
          <w:p w14:paraId="6950106D" w14:textId="25ACC303" w:rsidR="00B65F8C" w:rsidRPr="00296ACE" w:rsidRDefault="00B65F8C" w:rsidP="00B762E0">
            <w:pPr>
              <w:spacing w:line="360" w:lineRule="auto"/>
              <w:jc w:val="center"/>
              <w:rPr>
                <w:rFonts w:ascii="Times New Roman" w:hAnsi="Times New Roman" w:cs="Times New Roman"/>
                <w:sz w:val="20"/>
                <w:szCs w:val="20"/>
              </w:rPr>
            </w:pPr>
            <w:r w:rsidRPr="00296ACE">
              <w:rPr>
                <w:rFonts w:ascii="Times New Roman" w:hAnsi="Times New Roman" w:cs="Times New Roman"/>
                <w:sz w:val="20"/>
                <w:szCs w:val="20"/>
              </w:rPr>
              <w:fldChar w:fldCharType="begin"/>
            </w:r>
            <w:r w:rsidR="004F0B41">
              <w:rPr>
                <w:rFonts w:ascii="Times New Roman" w:hAnsi="Times New Roman" w:cs="Times New Roman"/>
                <w:sz w:val="20"/>
                <w:szCs w:val="20"/>
              </w:rPr>
              <w:instrText xml:space="preserve"> ADDIN ZOTERO_ITEM CSL_CITATION {"citationID":"a1r75npv6g3","properties":{"formattedCitation":"[2]","plainCitation":"[2]","noteIndex":0},"citationItems":[{"id":"bvZVep35/G9vqhWu6","uris":["http://zotero.org/users/local/3FsyJZw4/items/P2CDAG4H"],"itemData":{"id":"rNhfQnli/9u6l2g2b","type":"article-journal","container-title":"Chemosphere","DOI":"10.1016/j.chemosphere.2018.02.105","ISSN":"00456535","journalAbbreviation":"Chemosphere","language":"en","page":"660-670","source":"DOI.org (Crossref)","title":"LC-MS/MS determination of antiretroviral drugs in influents and effluents from wastewater treatment plants in KwaZulu-Natal, South Africa","volume":"200","author":[{"family":"Abafe","given":"Ovokeroye A."},{"family":"Späth","given":"Jana"},{"family":"Fick","given":"Jerker"},{"family":"Jansson","given":"Stina"},{"family":"Buckley","given":"Chris"},{"family":"Stark","given":"Annegret"},{"family":"Pietruschka","given":"Bjoern"},{"family":"Martincigh","given":"Bice S."}],"issued":{"date-parts":[["2018",6]]}}}],"schema":"https://github.com/citation-style-language/schema/raw/master/csl-citation.json"} </w:instrText>
            </w:r>
            <w:r w:rsidRPr="00296ACE">
              <w:rPr>
                <w:rFonts w:ascii="Times New Roman" w:hAnsi="Times New Roman" w:cs="Times New Roman"/>
                <w:sz w:val="20"/>
                <w:szCs w:val="20"/>
              </w:rPr>
              <w:fldChar w:fldCharType="separate"/>
            </w:r>
            <w:r w:rsidR="00517FC1" w:rsidRPr="00517FC1">
              <w:rPr>
                <w:rFonts w:ascii="Times New Roman" w:hAnsi="Times New Roman" w:cs="Times New Roman"/>
                <w:sz w:val="20"/>
                <w:szCs w:val="24"/>
              </w:rPr>
              <w:t>[2]</w:t>
            </w:r>
            <w:r w:rsidRPr="00296ACE">
              <w:rPr>
                <w:rFonts w:ascii="Times New Roman" w:hAnsi="Times New Roman" w:cs="Times New Roman"/>
                <w:sz w:val="20"/>
                <w:szCs w:val="20"/>
              </w:rPr>
              <w:fldChar w:fldCharType="end"/>
            </w:r>
          </w:p>
        </w:tc>
      </w:tr>
      <w:tr w:rsidR="00B762E0" w:rsidRPr="00296ACE" w14:paraId="3E1D46CB" w14:textId="77777777" w:rsidTr="00B762E0">
        <w:trPr>
          <w:trHeight w:val="299"/>
        </w:trPr>
        <w:tc>
          <w:tcPr>
            <w:tcW w:w="2127" w:type="dxa"/>
            <w:noWrap/>
            <w:hideMark/>
          </w:tcPr>
          <w:p w14:paraId="0AEFFD38" w14:textId="77777777" w:rsidR="00B65F8C" w:rsidRPr="00296ACE" w:rsidRDefault="00B65F8C" w:rsidP="00A4411A">
            <w:pPr>
              <w:spacing w:line="360" w:lineRule="auto"/>
              <w:jc w:val="both"/>
              <w:rPr>
                <w:rFonts w:ascii="Times New Roman" w:hAnsi="Times New Roman" w:cs="Times New Roman"/>
                <w:sz w:val="20"/>
                <w:szCs w:val="20"/>
              </w:rPr>
            </w:pPr>
            <w:r w:rsidRPr="00296ACE">
              <w:rPr>
                <w:rFonts w:ascii="Times New Roman" w:hAnsi="Times New Roman" w:cs="Times New Roman"/>
                <w:sz w:val="20"/>
                <w:szCs w:val="20"/>
              </w:rPr>
              <w:t>Saquinavir</w:t>
            </w:r>
          </w:p>
        </w:tc>
        <w:tc>
          <w:tcPr>
            <w:tcW w:w="1701" w:type="dxa"/>
            <w:noWrap/>
            <w:hideMark/>
          </w:tcPr>
          <w:p w14:paraId="33D1F595" w14:textId="77777777" w:rsidR="00B65F8C" w:rsidRPr="00296ACE" w:rsidRDefault="00B65F8C" w:rsidP="00A4411A">
            <w:pPr>
              <w:spacing w:line="360" w:lineRule="auto"/>
              <w:jc w:val="both"/>
              <w:rPr>
                <w:rFonts w:ascii="Times New Roman" w:hAnsi="Times New Roman" w:cs="Times New Roman"/>
                <w:sz w:val="20"/>
                <w:szCs w:val="20"/>
              </w:rPr>
            </w:pPr>
            <w:r w:rsidRPr="00296ACE">
              <w:rPr>
                <w:rFonts w:ascii="Times New Roman" w:hAnsi="Times New Roman" w:cs="Times New Roman"/>
                <w:sz w:val="20"/>
                <w:szCs w:val="20"/>
              </w:rPr>
              <w:t>0.18</w:t>
            </w:r>
          </w:p>
        </w:tc>
        <w:tc>
          <w:tcPr>
            <w:tcW w:w="1984" w:type="dxa"/>
            <w:hideMark/>
          </w:tcPr>
          <w:p w14:paraId="18C71D5D" w14:textId="77777777" w:rsidR="00B65F8C" w:rsidRPr="00296ACE" w:rsidRDefault="00B65F8C" w:rsidP="00A4411A">
            <w:pPr>
              <w:spacing w:line="360" w:lineRule="auto"/>
              <w:jc w:val="both"/>
              <w:rPr>
                <w:rFonts w:ascii="Times New Roman" w:hAnsi="Times New Roman" w:cs="Times New Roman"/>
                <w:sz w:val="20"/>
                <w:szCs w:val="20"/>
              </w:rPr>
            </w:pPr>
            <w:r w:rsidRPr="00296ACE">
              <w:rPr>
                <w:rFonts w:ascii="Times New Roman" w:hAnsi="Times New Roman" w:cs="Times New Roman"/>
                <w:sz w:val="20"/>
                <w:szCs w:val="20"/>
              </w:rPr>
              <w:t>&lt; LOD</w:t>
            </w:r>
          </w:p>
        </w:tc>
        <w:tc>
          <w:tcPr>
            <w:tcW w:w="1528" w:type="dxa"/>
            <w:noWrap/>
            <w:hideMark/>
          </w:tcPr>
          <w:p w14:paraId="29BE3029" w14:textId="77777777" w:rsidR="00B65F8C" w:rsidRPr="00296ACE" w:rsidRDefault="00B65F8C" w:rsidP="00A4411A">
            <w:pPr>
              <w:spacing w:line="360" w:lineRule="auto"/>
              <w:jc w:val="both"/>
              <w:rPr>
                <w:rFonts w:ascii="Times New Roman" w:hAnsi="Times New Roman" w:cs="Times New Roman"/>
                <w:sz w:val="20"/>
                <w:szCs w:val="20"/>
              </w:rPr>
            </w:pPr>
            <w:r w:rsidRPr="00296ACE">
              <w:rPr>
                <w:rFonts w:ascii="Times New Roman" w:hAnsi="Times New Roman" w:cs="Times New Roman"/>
                <w:sz w:val="20"/>
                <w:szCs w:val="20"/>
              </w:rPr>
              <w:t>South Africa</w:t>
            </w:r>
          </w:p>
        </w:tc>
        <w:tc>
          <w:tcPr>
            <w:tcW w:w="236" w:type="dxa"/>
          </w:tcPr>
          <w:p w14:paraId="29A56527" w14:textId="77777777" w:rsidR="00B65F8C" w:rsidRPr="00296ACE" w:rsidRDefault="00B65F8C" w:rsidP="00A4411A">
            <w:pPr>
              <w:spacing w:line="360" w:lineRule="auto"/>
              <w:jc w:val="center"/>
              <w:rPr>
                <w:rFonts w:ascii="Times New Roman" w:hAnsi="Times New Roman" w:cs="Times New Roman"/>
                <w:sz w:val="20"/>
                <w:szCs w:val="20"/>
              </w:rPr>
            </w:pPr>
          </w:p>
        </w:tc>
        <w:tc>
          <w:tcPr>
            <w:tcW w:w="1638" w:type="dxa"/>
            <w:noWrap/>
            <w:hideMark/>
          </w:tcPr>
          <w:p w14:paraId="004A514A" w14:textId="0A3D1F08" w:rsidR="00B65F8C" w:rsidRPr="00296ACE" w:rsidRDefault="00B65F8C" w:rsidP="00B762E0">
            <w:pPr>
              <w:spacing w:line="360" w:lineRule="auto"/>
              <w:jc w:val="center"/>
              <w:rPr>
                <w:rFonts w:ascii="Times New Roman" w:hAnsi="Times New Roman" w:cs="Times New Roman"/>
                <w:sz w:val="20"/>
                <w:szCs w:val="20"/>
              </w:rPr>
            </w:pPr>
            <w:r w:rsidRPr="00296ACE">
              <w:rPr>
                <w:rFonts w:ascii="Times New Roman" w:hAnsi="Times New Roman" w:cs="Times New Roman"/>
                <w:sz w:val="20"/>
                <w:szCs w:val="20"/>
              </w:rPr>
              <w:fldChar w:fldCharType="begin"/>
            </w:r>
            <w:r w:rsidR="004F0B41">
              <w:rPr>
                <w:rFonts w:ascii="Times New Roman" w:hAnsi="Times New Roman" w:cs="Times New Roman"/>
                <w:sz w:val="20"/>
                <w:szCs w:val="20"/>
              </w:rPr>
              <w:instrText xml:space="preserve"> ADDIN ZOTERO_ITEM CSL_CITATION {"citationID":"a9tju9v4nl","properties":{"formattedCitation":"[2]","plainCitation":"[2]","noteIndex":0},"citationItems":[{"id":"bvZVep35/G9vqhWu6","uris":["http://zotero.org/users/local/3FsyJZw4/items/P2CDAG4H"],"itemData":{"id":"rNhfQnli/9u6l2g2b","type":"article-journal","container-title":"Chemosphere","DOI":"10.1016/j.chemosphere.2018.02.105","ISSN":"00456535","journalAbbreviation":"Chemosphere","language":"en","page":"660-670","source":"DOI.org (Crossref)","title":"LC-MS/MS determination of antiretroviral drugs in influents and effluents from wastewater treatment plants in KwaZulu-Natal, South Africa","volume":"200","author":[{"family":"Abafe","given":"Ovokeroye A."},{"family":"Späth","given":"Jana"},{"family":"Fick","given":"Jerker"},{"family":"Jansson","given":"Stina"},{"family":"Buckley","given":"Chris"},{"family":"Stark","given":"Annegret"},{"family":"Pietruschka","given":"Bjoern"},{"family":"Martincigh","given":"Bice S."}],"issued":{"date-parts":[["2018",6]]}}}],"schema":"https://github.com/citation-style-language/schema/raw/master/csl-citation.json"} </w:instrText>
            </w:r>
            <w:r w:rsidRPr="00296ACE">
              <w:rPr>
                <w:rFonts w:ascii="Times New Roman" w:hAnsi="Times New Roman" w:cs="Times New Roman"/>
                <w:sz w:val="20"/>
                <w:szCs w:val="20"/>
              </w:rPr>
              <w:fldChar w:fldCharType="separate"/>
            </w:r>
            <w:r w:rsidR="00517FC1" w:rsidRPr="00517FC1">
              <w:rPr>
                <w:rFonts w:ascii="Times New Roman" w:hAnsi="Times New Roman" w:cs="Times New Roman"/>
                <w:sz w:val="20"/>
                <w:szCs w:val="24"/>
              </w:rPr>
              <w:t>[2]</w:t>
            </w:r>
            <w:r w:rsidRPr="00296ACE">
              <w:rPr>
                <w:rFonts w:ascii="Times New Roman" w:hAnsi="Times New Roman" w:cs="Times New Roman"/>
                <w:sz w:val="20"/>
                <w:szCs w:val="20"/>
              </w:rPr>
              <w:fldChar w:fldCharType="end"/>
            </w:r>
          </w:p>
        </w:tc>
      </w:tr>
      <w:tr w:rsidR="00B762E0" w:rsidRPr="00296ACE" w14:paraId="133ACF32" w14:textId="77777777" w:rsidTr="00B762E0">
        <w:trPr>
          <w:trHeight w:val="299"/>
        </w:trPr>
        <w:tc>
          <w:tcPr>
            <w:tcW w:w="2127" w:type="dxa"/>
            <w:noWrap/>
            <w:hideMark/>
          </w:tcPr>
          <w:p w14:paraId="0431BB75" w14:textId="77777777" w:rsidR="00B65F8C" w:rsidRPr="00296ACE" w:rsidRDefault="00B65F8C" w:rsidP="00A4411A">
            <w:pPr>
              <w:spacing w:line="360" w:lineRule="auto"/>
              <w:jc w:val="both"/>
              <w:rPr>
                <w:rFonts w:ascii="Times New Roman" w:hAnsi="Times New Roman" w:cs="Times New Roman"/>
                <w:sz w:val="20"/>
                <w:szCs w:val="20"/>
              </w:rPr>
            </w:pPr>
            <w:r w:rsidRPr="00296ACE">
              <w:rPr>
                <w:rFonts w:ascii="Times New Roman" w:hAnsi="Times New Roman" w:cs="Times New Roman"/>
                <w:sz w:val="20"/>
                <w:szCs w:val="20"/>
              </w:rPr>
              <w:t>Stavudine</w:t>
            </w:r>
          </w:p>
        </w:tc>
        <w:tc>
          <w:tcPr>
            <w:tcW w:w="1701" w:type="dxa"/>
            <w:noWrap/>
            <w:hideMark/>
          </w:tcPr>
          <w:p w14:paraId="02F133FA" w14:textId="77777777" w:rsidR="00B65F8C" w:rsidRPr="00296ACE" w:rsidRDefault="00B65F8C" w:rsidP="00A4411A">
            <w:pPr>
              <w:spacing w:line="360" w:lineRule="auto"/>
              <w:jc w:val="both"/>
              <w:rPr>
                <w:rFonts w:ascii="Times New Roman" w:hAnsi="Times New Roman" w:cs="Times New Roman"/>
                <w:sz w:val="20"/>
                <w:szCs w:val="20"/>
              </w:rPr>
            </w:pPr>
            <w:r w:rsidRPr="00296ACE">
              <w:rPr>
                <w:rFonts w:ascii="Times New Roman" w:hAnsi="Times New Roman" w:cs="Times New Roman"/>
                <w:sz w:val="20"/>
                <w:szCs w:val="20"/>
              </w:rPr>
              <w:t>0.788</w:t>
            </w:r>
          </w:p>
        </w:tc>
        <w:tc>
          <w:tcPr>
            <w:tcW w:w="1984" w:type="dxa"/>
          </w:tcPr>
          <w:p w14:paraId="7A63A155" w14:textId="77777777" w:rsidR="00B65F8C" w:rsidRPr="00296ACE" w:rsidRDefault="00B65F8C" w:rsidP="00A4411A">
            <w:pPr>
              <w:spacing w:line="360" w:lineRule="auto"/>
              <w:jc w:val="both"/>
              <w:rPr>
                <w:rFonts w:ascii="Times New Roman" w:hAnsi="Times New Roman" w:cs="Times New Roman"/>
                <w:sz w:val="20"/>
                <w:szCs w:val="20"/>
              </w:rPr>
            </w:pPr>
          </w:p>
        </w:tc>
        <w:tc>
          <w:tcPr>
            <w:tcW w:w="1528" w:type="dxa"/>
            <w:noWrap/>
            <w:hideMark/>
          </w:tcPr>
          <w:p w14:paraId="5B313DD4" w14:textId="77777777" w:rsidR="00B65F8C" w:rsidRPr="00296ACE" w:rsidRDefault="00B65F8C" w:rsidP="00A4411A">
            <w:pPr>
              <w:spacing w:line="360" w:lineRule="auto"/>
              <w:jc w:val="both"/>
              <w:rPr>
                <w:rFonts w:ascii="Times New Roman" w:hAnsi="Times New Roman" w:cs="Times New Roman"/>
                <w:sz w:val="20"/>
                <w:szCs w:val="20"/>
              </w:rPr>
            </w:pPr>
            <w:r w:rsidRPr="00296ACE">
              <w:rPr>
                <w:rFonts w:ascii="Times New Roman" w:hAnsi="Times New Roman" w:cs="Times New Roman"/>
                <w:sz w:val="20"/>
                <w:szCs w:val="20"/>
              </w:rPr>
              <w:t>South Africa</w:t>
            </w:r>
          </w:p>
        </w:tc>
        <w:tc>
          <w:tcPr>
            <w:tcW w:w="236" w:type="dxa"/>
          </w:tcPr>
          <w:p w14:paraId="2867F74E" w14:textId="77777777" w:rsidR="00B65F8C" w:rsidRPr="00296ACE" w:rsidRDefault="00B65F8C" w:rsidP="00A4411A">
            <w:pPr>
              <w:spacing w:line="360" w:lineRule="auto"/>
              <w:jc w:val="center"/>
              <w:rPr>
                <w:rFonts w:ascii="Times New Roman" w:hAnsi="Times New Roman" w:cs="Times New Roman"/>
                <w:sz w:val="20"/>
                <w:szCs w:val="20"/>
              </w:rPr>
            </w:pPr>
          </w:p>
        </w:tc>
        <w:tc>
          <w:tcPr>
            <w:tcW w:w="1638" w:type="dxa"/>
            <w:noWrap/>
            <w:hideMark/>
          </w:tcPr>
          <w:p w14:paraId="0B1DD9D7" w14:textId="0A224BD6" w:rsidR="00B65F8C" w:rsidRPr="00296ACE" w:rsidRDefault="00B65F8C" w:rsidP="00B762E0">
            <w:pPr>
              <w:spacing w:line="360" w:lineRule="auto"/>
              <w:jc w:val="center"/>
              <w:rPr>
                <w:rFonts w:ascii="Times New Roman" w:hAnsi="Times New Roman" w:cs="Times New Roman"/>
                <w:sz w:val="20"/>
                <w:szCs w:val="20"/>
              </w:rPr>
            </w:pPr>
            <w:r w:rsidRPr="00296ACE">
              <w:rPr>
                <w:rFonts w:ascii="Times New Roman" w:hAnsi="Times New Roman" w:cs="Times New Roman"/>
                <w:sz w:val="20"/>
                <w:szCs w:val="20"/>
              </w:rPr>
              <w:fldChar w:fldCharType="begin"/>
            </w:r>
            <w:r w:rsidR="004F0B41">
              <w:rPr>
                <w:rFonts w:ascii="Times New Roman" w:hAnsi="Times New Roman" w:cs="Times New Roman"/>
                <w:sz w:val="20"/>
                <w:szCs w:val="20"/>
              </w:rPr>
              <w:instrText xml:space="preserve"> ADDIN ZOTERO_ITEM CSL_CITATION {"citationID":"a127t1qe1nu","properties":{"formattedCitation":"[14]","plainCitation":"[14]","noteIndex":0},"citationItems":[{"id":"bvZVep35/bL4Xryac","uris":["http://zotero.org/users/local/3FsyJZw4/items/RV482U5P"],"itemData":{"id":"VroYY1XY/fDWZFiSd","type":"article-journal","abstract":"The study and quantiﬁcation of personal care products, such as pharmaceuticals, in surface water has become popular in recent years; yet very little description of these compounds’ presence in South African surface water exists in the literature. Antiretrovirals (ARVs), used to treat human immunodeﬁciency virus (HIV) are rarely considered within this ﬁeld. A new method for the simultaneous quantiﬁcation of 12 antiretroviral compounds in surface water using the standard addition method is described. Water samples were concentrated by a generic automated solid phase extraction method and analysed by ultrahigh pressure liquid chromatography tandem mass spectrometry (UHPLC-MS/MS). Substantial matrix effect was encountered in the samples with an average method detection limit of 90.4 ng/L. This is the ﬁrst reported countrywide survey of South African surface water for the quantiﬁcation of these compounds with average concentrations ranging between 26.5 and 430 ng/L.","container-title":"Environmental Pollution","DOI":"10.1016/j.envpol.2015.01.030","ISSN":"02697491","journalAbbreviation":"Environmental Pollution","language":"en","page":"235-243","source":"DOI.org (Crossref)","title":"The occurrence of anti-retroviral compounds used for HIV treatment in South African surface water","volume":"199","author":[{"family":"Wood","given":"Timothy Paul"},{"family":"Duvenage","given":"Cornelia S.J."},{"family":"Rohwer","given":"Egmont"}],"issued":{"date-parts":[["2015",4]]}}}],"schema":"https://github.com/citation-style-language/schema/raw/master/csl-citation.json"} </w:instrText>
            </w:r>
            <w:r w:rsidRPr="00296ACE">
              <w:rPr>
                <w:rFonts w:ascii="Times New Roman" w:hAnsi="Times New Roman" w:cs="Times New Roman"/>
                <w:sz w:val="20"/>
                <w:szCs w:val="20"/>
              </w:rPr>
              <w:fldChar w:fldCharType="separate"/>
            </w:r>
            <w:r w:rsidR="007066C3" w:rsidRPr="007066C3">
              <w:rPr>
                <w:rFonts w:ascii="Times New Roman" w:hAnsi="Times New Roman" w:cs="Times New Roman"/>
                <w:sz w:val="20"/>
                <w:szCs w:val="24"/>
              </w:rPr>
              <w:t>[14]</w:t>
            </w:r>
            <w:r w:rsidRPr="00296ACE">
              <w:rPr>
                <w:rFonts w:ascii="Times New Roman" w:hAnsi="Times New Roman" w:cs="Times New Roman"/>
                <w:sz w:val="20"/>
                <w:szCs w:val="20"/>
              </w:rPr>
              <w:fldChar w:fldCharType="end"/>
            </w:r>
          </w:p>
        </w:tc>
      </w:tr>
      <w:tr w:rsidR="00B762E0" w:rsidRPr="00296ACE" w14:paraId="534044EA" w14:textId="77777777" w:rsidTr="00B762E0">
        <w:trPr>
          <w:trHeight w:val="299"/>
        </w:trPr>
        <w:tc>
          <w:tcPr>
            <w:tcW w:w="2127" w:type="dxa"/>
            <w:noWrap/>
            <w:hideMark/>
          </w:tcPr>
          <w:p w14:paraId="522B6C95" w14:textId="77777777" w:rsidR="00B65F8C" w:rsidRPr="00296ACE" w:rsidRDefault="00B65F8C" w:rsidP="00A4411A">
            <w:pPr>
              <w:spacing w:line="360" w:lineRule="auto"/>
              <w:jc w:val="both"/>
              <w:rPr>
                <w:rFonts w:ascii="Times New Roman" w:hAnsi="Times New Roman" w:cs="Times New Roman"/>
                <w:sz w:val="20"/>
                <w:szCs w:val="20"/>
              </w:rPr>
            </w:pPr>
            <w:r w:rsidRPr="00296ACE">
              <w:rPr>
                <w:rFonts w:ascii="Times New Roman" w:hAnsi="Times New Roman" w:cs="Times New Roman"/>
                <w:sz w:val="20"/>
                <w:szCs w:val="20"/>
              </w:rPr>
              <w:t>Stavudine</w:t>
            </w:r>
          </w:p>
        </w:tc>
        <w:tc>
          <w:tcPr>
            <w:tcW w:w="1701" w:type="dxa"/>
            <w:noWrap/>
          </w:tcPr>
          <w:p w14:paraId="66F16B8A" w14:textId="77777777" w:rsidR="00B65F8C" w:rsidRPr="00296ACE" w:rsidRDefault="00B65F8C" w:rsidP="00A4411A">
            <w:pPr>
              <w:spacing w:line="360" w:lineRule="auto"/>
              <w:jc w:val="both"/>
              <w:rPr>
                <w:rFonts w:ascii="Times New Roman" w:hAnsi="Times New Roman" w:cs="Times New Roman"/>
                <w:sz w:val="20"/>
                <w:szCs w:val="20"/>
              </w:rPr>
            </w:pPr>
          </w:p>
        </w:tc>
        <w:tc>
          <w:tcPr>
            <w:tcW w:w="1984" w:type="dxa"/>
            <w:hideMark/>
          </w:tcPr>
          <w:p w14:paraId="56B77E0C" w14:textId="77777777" w:rsidR="00B65F8C" w:rsidRPr="00296ACE" w:rsidRDefault="00B65F8C" w:rsidP="00A4411A">
            <w:pPr>
              <w:spacing w:line="360" w:lineRule="auto"/>
              <w:jc w:val="both"/>
              <w:rPr>
                <w:rFonts w:ascii="Times New Roman" w:hAnsi="Times New Roman" w:cs="Times New Roman"/>
                <w:sz w:val="20"/>
                <w:szCs w:val="20"/>
              </w:rPr>
            </w:pPr>
            <w:r w:rsidRPr="00296ACE">
              <w:rPr>
                <w:rFonts w:ascii="Times New Roman" w:hAnsi="Times New Roman" w:cs="Times New Roman"/>
                <w:sz w:val="20"/>
                <w:szCs w:val="20"/>
              </w:rPr>
              <w:t>0.413</w:t>
            </w:r>
          </w:p>
        </w:tc>
        <w:tc>
          <w:tcPr>
            <w:tcW w:w="1528" w:type="dxa"/>
            <w:noWrap/>
            <w:hideMark/>
          </w:tcPr>
          <w:p w14:paraId="586B884C" w14:textId="77777777" w:rsidR="00B65F8C" w:rsidRPr="00296ACE" w:rsidRDefault="00B65F8C" w:rsidP="00A4411A">
            <w:pPr>
              <w:spacing w:line="360" w:lineRule="auto"/>
              <w:jc w:val="both"/>
              <w:rPr>
                <w:rFonts w:ascii="Times New Roman" w:hAnsi="Times New Roman" w:cs="Times New Roman"/>
                <w:sz w:val="20"/>
                <w:szCs w:val="20"/>
              </w:rPr>
            </w:pPr>
            <w:r w:rsidRPr="00296ACE">
              <w:rPr>
                <w:rFonts w:ascii="Times New Roman" w:hAnsi="Times New Roman" w:cs="Times New Roman"/>
                <w:sz w:val="20"/>
                <w:szCs w:val="20"/>
              </w:rPr>
              <w:t>South Africa</w:t>
            </w:r>
          </w:p>
        </w:tc>
        <w:tc>
          <w:tcPr>
            <w:tcW w:w="236" w:type="dxa"/>
          </w:tcPr>
          <w:p w14:paraId="06C59B62" w14:textId="77777777" w:rsidR="00B65F8C" w:rsidRPr="00296ACE" w:rsidRDefault="00B65F8C" w:rsidP="00A4411A">
            <w:pPr>
              <w:spacing w:line="360" w:lineRule="auto"/>
              <w:jc w:val="center"/>
              <w:rPr>
                <w:rFonts w:ascii="Times New Roman" w:hAnsi="Times New Roman" w:cs="Times New Roman"/>
                <w:sz w:val="20"/>
                <w:szCs w:val="20"/>
              </w:rPr>
            </w:pPr>
          </w:p>
        </w:tc>
        <w:tc>
          <w:tcPr>
            <w:tcW w:w="1638" w:type="dxa"/>
            <w:noWrap/>
            <w:hideMark/>
          </w:tcPr>
          <w:p w14:paraId="3058A1B4" w14:textId="196809DB" w:rsidR="00B65F8C" w:rsidRPr="00296ACE" w:rsidRDefault="00B65F8C" w:rsidP="00B762E0">
            <w:pPr>
              <w:spacing w:line="360" w:lineRule="auto"/>
              <w:jc w:val="center"/>
              <w:rPr>
                <w:rFonts w:ascii="Times New Roman" w:hAnsi="Times New Roman" w:cs="Times New Roman"/>
                <w:sz w:val="20"/>
                <w:szCs w:val="20"/>
              </w:rPr>
            </w:pPr>
            <w:r w:rsidRPr="00296ACE">
              <w:rPr>
                <w:rFonts w:ascii="Times New Roman" w:hAnsi="Times New Roman" w:cs="Times New Roman"/>
                <w:sz w:val="20"/>
                <w:szCs w:val="20"/>
              </w:rPr>
              <w:fldChar w:fldCharType="begin"/>
            </w:r>
            <w:r w:rsidR="004F0B41">
              <w:rPr>
                <w:rFonts w:ascii="Times New Roman" w:hAnsi="Times New Roman" w:cs="Times New Roman"/>
                <w:sz w:val="20"/>
                <w:szCs w:val="20"/>
              </w:rPr>
              <w:instrText xml:space="preserve"> ADDIN ZOTERO_ITEM CSL_CITATION {"citationID":"a1bnhht9v25","properties":{"formattedCitation":"[14]","plainCitation":"[14]","noteIndex":0},"citationItems":[{"id":"bvZVep35/bL4Xryac","uris":["http://zotero.org/users/local/3FsyJZw4/items/RV482U5P"],"itemData":{"id":"VroYY1XY/fDWZFiSd","type":"article-journal","abstract":"The study and quantiﬁcation of personal care products, such as pharmaceuticals, in surface water has become popular in recent years; yet very little description of these compounds’ presence in South African surface water exists in the literature. Antiretrovirals (ARVs), used to treat human immunodeﬁciency virus (HIV) are rarely considered within this ﬁeld. A new method for the simultaneous quantiﬁcation of 12 antiretroviral compounds in surface water using the standard addition method is described. Water samples were concentrated by a generic automated solid phase extraction method and analysed by ultrahigh pressure liquid chromatography tandem mass spectrometry (UHPLC-MS/MS). Substantial matrix effect was encountered in the samples with an average method detection limit of 90.4 ng/L. This is the ﬁrst reported countrywide survey of South African surface water for the quantiﬁcation of these compounds with average concentrations ranging between 26.5 and 430 ng/L.","container-title":"Environmental Pollution","DOI":"10.1016/j.envpol.2015.01.030","ISSN":"02697491","journalAbbreviation":"Environmental Pollution","language":"en","page":"235-243","source":"DOI.org (Crossref)","title":"The occurrence of anti-retroviral compounds used for HIV treatment in South African surface water","volume":"199","author":[{"family":"Wood","given":"Timothy Paul"},{"family":"Duvenage","given":"Cornelia S.J."},{"family":"Rohwer","given":"Egmont"}],"issued":{"date-parts":[["2015",4]]}}}],"schema":"https://github.com/citation-style-language/schema/raw/master/csl-citation.json"} </w:instrText>
            </w:r>
            <w:r w:rsidRPr="00296ACE">
              <w:rPr>
                <w:rFonts w:ascii="Times New Roman" w:hAnsi="Times New Roman" w:cs="Times New Roman"/>
                <w:sz w:val="20"/>
                <w:szCs w:val="20"/>
              </w:rPr>
              <w:fldChar w:fldCharType="separate"/>
            </w:r>
            <w:r w:rsidR="00AE480D" w:rsidRPr="00AE480D">
              <w:rPr>
                <w:rFonts w:ascii="Times New Roman" w:hAnsi="Times New Roman" w:cs="Times New Roman"/>
                <w:sz w:val="20"/>
                <w:szCs w:val="24"/>
              </w:rPr>
              <w:t>[14]</w:t>
            </w:r>
            <w:r w:rsidRPr="00296ACE">
              <w:rPr>
                <w:rFonts w:ascii="Times New Roman" w:hAnsi="Times New Roman" w:cs="Times New Roman"/>
                <w:sz w:val="20"/>
                <w:szCs w:val="20"/>
              </w:rPr>
              <w:fldChar w:fldCharType="end"/>
            </w:r>
          </w:p>
        </w:tc>
      </w:tr>
      <w:tr w:rsidR="00B762E0" w:rsidRPr="00296ACE" w14:paraId="27B476B0" w14:textId="77777777" w:rsidTr="00B762E0">
        <w:trPr>
          <w:trHeight w:val="299"/>
        </w:trPr>
        <w:tc>
          <w:tcPr>
            <w:tcW w:w="2127" w:type="dxa"/>
            <w:noWrap/>
            <w:hideMark/>
          </w:tcPr>
          <w:p w14:paraId="63A0ACA2" w14:textId="77777777" w:rsidR="00B65F8C" w:rsidRPr="00296ACE" w:rsidRDefault="00B65F8C" w:rsidP="00A4411A">
            <w:pPr>
              <w:spacing w:line="360" w:lineRule="auto"/>
              <w:jc w:val="both"/>
              <w:rPr>
                <w:rFonts w:ascii="Times New Roman" w:hAnsi="Times New Roman" w:cs="Times New Roman"/>
                <w:sz w:val="20"/>
                <w:szCs w:val="20"/>
              </w:rPr>
            </w:pPr>
            <w:r w:rsidRPr="00296ACE">
              <w:rPr>
                <w:rFonts w:ascii="Times New Roman" w:hAnsi="Times New Roman" w:cs="Times New Roman"/>
                <w:sz w:val="20"/>
                <w:szCs w:val="20"/>
              </w:rPr>
              <w:t>Stavudine</w:t>
            </w:r>
          </w:p>
        </w:tc>
        <w:tc>
          <w:tcPr>
            <w:tcW w:w="1701" w:type="dxa"/>
            <w:noWrap/>
            <w:hideMark/>
          </w:tcPr>
          <w:p w14:paraId="260BA4B6" w14:textId="77777777" w:rsidR="00B65F8C" w:rsidRPr="00296ACE" w:rsidRDefault="00B65F8C" w:rsidP="00A4411A">
            <w:pPr>
              <w:spacing w:line="360" w:lineRule="auto"/>
              <w:jc w:val="both"/>
              <w:rPr>
                <w:rFonts w:ascii="Times New Roman" w:hAnsi="Times New Roman" w:cs="Times New Roman"/>
                <w:sz w:val="20"/>
                <w:szCs w:val="20"/>
              </w:rPr>
            </w:pPr>
            <w:r w:rsidRPr="00296ACE">
              <w:rPr>
                <w:rFonts w:ascii="Times New Roman" w:hAnsi="Times New Roman" w:cs="Times New Roman"/>
                <w:sz w:val="20"/>
                <w:szCs w:val="20"/>
              </w:rPr>
              <w:t>0.011</w:t>
            </w:r>
          </w:p>
        </w:tc>
        <w:tc>
          <w:tcPr>
            <w:tcW w:w="1984" w:type="dxa"/>
            <w:hideMark/>
          </w:tcPr>
          <w:p w14:paraId="27BA9623" w14:textId="77777777" w:rsidR="00B65F8C" w:rsidRPr="00296ACE" w:rsidRDefault="00B65F8C" w:rsidP="00A4411A">
            <w:pPr>
              <w:spacing w:line="360" w:lineRule="auto"/>
              <w:jc w:val="both"/>
              <w:rPr>
                <w:rFonts w:ascii="Times New Roman" w:hAnsi="Times New Roman" w:cs="Times New Roman"/>
                <w:sz w:val="20"/>
                <w:szCs w:val="20"/>
              </w:rPr>
            </w:pPr>
            <w:r w:rsidRPr="00296ACE">
              <w:rPr>
                <w:rFonts w:ascii="Times New Roman" w:hAnsi="Times New Roman" w:cs="Times New Roman"/>
                <w:sz w:val="20"/>
                <w:szCs w:val="20"/>
              </w:rPr>
              <w:t>&lt; LOQ</w:t>
            </w:r>
          </w:p>
        </w:tc>
        <w:tc>
          <w:tcPr>
            <w:tcW w:w="1528" w:type="dxa"/>
            <w:noWrap/>
            <w:hideMark/>
          </w:tcPr>
          <w:p w14:paraId="3C1E8326" w14:textId="77777777" w:rsidR="00B65F8C" w:rsidRPr="00296ACE" w:rsidRDefault="00B65F8C" w:rsidP="00A4411A">
            <w:pPr>
              <w:spacing w:line="360" w:lineRule="auto"/>
              <w:jc w:val="both"/>
              <w:rPr>
                <w:rFonts w:ascii="Times New Roman" w:hAnsi="Times New Roman" w:cs="Times New Roman"/>
                <w:sz w:val="20"/>
                <w:szCs w:val="20"/>
              </w:rPr>
            </w:pPr>
            <w:r w:rsidRPr="00296ACE">
              <w:rPr>
                <w:rFonts w:ascii="Times New Roman" w:hAnsi="Times New Roman" w:cs="Times New Roman"/>
                <w:sz w:val="20"/>
                <w:szCs w:val="20"/>
              </w:rPr>
              <w:t>Germany</w:t>
            </w:r>
          </w:p>
        </w:tc>
        <w:tc>
          <w:tcPr>
            <w:tcW w:w="236" w:type="dxa"/>
          </w:tcPr>
          <w:p w14:paraId="5BEB882A" w14:textId="77777777" w:rsidR="00B65F8C" w:rsidRPr="00296ACE" w:rsidRDefault="00B65F8C" w:rsidP="00A4411A">
            <w:pPr>
              <w:spacing w:line="360" w:lineRule="auto"/>
              <w:jc w:val="center"/>
              <w:rPr>
                <w:rFonts w:ascii="Times New Roman" w:hAnsi="Times New Roman" w:cs="Times New Roman"/>
                <w:sz w:val="20"/>
                <w:szCs w:val="20"/>
              </w:rPr>
            </w:pPr>
          </w:p>
        </w:tc>
        <w:tc>
          <w:tcPr>
            <w:tcW w:w="1638" w:type="dxa"/>
            <w:noWrap/>
            <w:hideMark/>
          </w:tcPr>
          <w:p w14:paraId="799A18C0" w14:textId="65C368EA" w:rsidR="00B65F8C" w:rsidRPr="00296ACE" w:rsidRDefault="00B65F8C" w:rsidP="00B762E0">
            <w:pPr>
              <w:spacing w:line="360" w:lineRule="auto"/>
              <w:jc w:val="center"/>
              <w:rPr>
                <w:rFonts w:ascii="Times New Roman" w:hAnsi="Times New Roman" w:cs="Times New Roman"/>
                <w:sz w:val="20"/>
                <w:szCs w:val="20"/>
              </w:rPr>
            </w:pPr>
            <w:r w:rsidRPr="00296ACE">
              <w:rPr>
                <w:rFonts w:ascii="Times New Roman" w:hAnsi="Times New Roman" w:cs="Times New Roman"/>
                <w:sz w:val="20"/>
                <w:szCs w:val="20"/>
              </w:rPr>
              <w:fldChar w:fldCharType="begin"/>
            </w:r>
            <w:r w:rsidR="004F0B41">
              <w:rPr>
                <w:rFonts w:ascii="Times New Roman" w:hAnsi="Times New Roman" w:cs="Times New Roman"/>
                <w:sz w:val="20"/>
                <w:szCs w:val="20"/>
              </w:rPr>
              <w:instrText xml:space="preserve"> ADDIN ZOTERO_ITEM CSL_CITATION {"citationID":"ac1sh4dnm5","properties":{"formattedCitation":"[5]","plainCitation":"[5]","noteIndex":0},"citationItems":[{"id":"bvZVep35/QltU5ccN","uris":["http://zotero.org/users/8372031/items/CVEG32XM"],"itemData":{"id":43,"type":"article-journal","container-title":"Environmental Science &amp; Technology","DOI":"10.1021/es903216p","ISSN":"0013-936X, 1520-5851","issue":"5","journalAbbreviation":"Environ. Sci. Technol.","language":"en","note":"number: 5","page":"1728-1735","source":"DOI.org (Crossref)","title":"Antiviral Drugs in Wastewater and Surface Waters: A New Pharmaceutical Class of Environmental Relevance?","title-short":"Antiviral Drugs in Wastewater and Surface Waters","volume":"44","author":[{"family":"Prasse","given":"Carsten"},{"family":"Schlüsener","given":"Michael P."},{"family":"Schulz","given":"Ralf"},{"family":"Ternes","given":"Thomas A."}],"issued":{"date-parts":[["2010",3,1]]}}}],"schema":"https://github.com/citation-style-language/schema/raw/master/csl-citation.json"} </w:instrText>
            </w:r>
            <w:r w:rsidRPr="00296ACE">
              <w:rPr>
                <w:rFonts w:ascii="Times New Roman" w:hAnsi="Times New Roman" w:cs="Times New Roman"/>
                <w:sz w:val="20"/>
                <w:szCs w:val="20"/>
              </w:rPr>
              <w:fldChar w:fldCharType="separate"/>
            </w:r>
            <w:r w:rsidR="00517FC1" w:rsidRPr="00517FC1">
              <w:rPr>
                <w:rFonts w:ascii="Times New Roman" w:hAnsi="Times New Roman" w:cs="Times New Roman"/>
                <w:sz w:val="20"/>
                <w:szCs w:val="24"/>
              </w:rPr>
              <w:t>[5]</w:t>
            </w:r>
            <w:r w:rsidRPr="00296ACE">
              <w:rPr>
                <w:rFonts w:ascii="Times New Roman" w:hAnsi="Times New Roman" w:cs="Times New Roman"/>
                <w:sz w:val="20"/>
                <w:szCs w:val="20"/>
              </w:rPr>
              <w:fldChar w:fldCharType="end"/>
            </w:r>
          </w:p>
        </w:tc>
      </w:tr>
      <w:tr w:rsidR="00B762E0" w:rsidRPr="00296ACE" w14:paraId="007D4BE9" w14:textId="77777777" w:rsidTr="00B762E0">
        <w:trPr>
          <w:trHeight w:val="299"/>
        </w:trPr>
        <w:tc>
          <w:tcPr>
            <w:tcW w:w="2127" w:type="dxa"/>
            <w:noWrap/>
            <w:hideMark/>
          </w:tcPr>
          <w:p w14:paraId="5139F802" w14:textId="77777777" w:rsidR="00B65F8C" w:rsidRPr="00296ACE" w:rsidRDefault="00B65F8C" w:rsidP="00A4411A">
            <w:pPr>
              <w:spacing w:line="360" w:lineRule="auto"/>
              <w:jc w:val="both"/>
              <w:rPr>
                <w:rFonts w:ascii="Times New Roman" w:hAnsi="Times New Roman" w:cs="Times New Roman"/>
                <w:sz w:val="20"/>
                <w:szCs w:val="20"/>
              </w:rPr>
            </w:pPr>
            <w:r w:rsidRPr="00296ACE">
              <w:rPr>
                <w:rFonts w:ascii="Times New Roman" w:hAnsi="Times New Roman" w:cs="Times New Roman"/>
                <w:sz w:val="20"/>
                <w:szCs w:val="20"/>
              </w:rPr>
              <w:t>Tenofovir</w:t>
            </w:r>
          </w:p>
        </w:tc>
        <w:tc>
          <w:tcPr>
            <w:tcW w:w="1701" w:type="dxa"/>
            <w:noWrap/>
            <w:hideMark/>
          </w:tcPr>
          <w:p w14:paraId="37EC35CD" w14:textId="77777777" w:rsidR="00B65F8C" w:rsidRPr="00296ACE" w:rsidRDefault="00B65F8C" w:rsidP="00A4411A">
            <w:pPr>
              <w:spacing w:line="360" w:lineRule="auto"/>
              <w:jc w:val="both"/>
              <w:rPr>
                <w:rFonts w:ascii="Times New Roman" w:hAnsi="Times New Roman" w:cs="Times New Roman"/>
                <w:sz w:val="20"/>
                <w:szCs w:val="20"/>
              </w:rPr>
            </w:pPr>
            <w:r w:rsidRPr="00296ACE">
              <w:rPr>
                <w:rFonts w:ascii="Times New Roman" w:hAnsi="Times New Roman" w:cs="Times New Roman"/>
                <w:sz w:val="20"/>
                <w:szCs w:val="20"/>
              </w:rPr>
              <w:t xml:space="preserve">0.25 </w:t>
            </w:r>
          </w:p>
        </w:tc>
        <w:tc>
          <w:tcPr>
            <w:tcW w:w="1984" w:type="dxa"/>
            <w:hideMark/>
          </w:tcPr>
          <w:p w14:paraId="7BD8C17A" w14:textId="77777777" w:rsidR="00B65F8C" w:rsidRPr="00296ACE" w:rsidRDefault="00B65F8C" w:rsidP="00A4411A">
            <w:pPr>
              <w:spacing w:line="360" w:lineRule="auto"/>
              <w:jc w:val="both"/>
              <w:rPr>
                <w:rFonts w:ascii="Times New Roman" w:hAnsi="Times New Roman" w:cs="Times New Roman"/>
                <w:sz w:val="20"/>
                <w:szCs w:val="20"/>
              </w:rPr>
            </w:pPr>
            <w:r w:rsidRPr="00296ACE">
              <w:rPr>
                <w:rFonts w:ascii="Times New Roman" w:hAnsi="Times New Roman" w:cs="Times New Roman"/>
                <w:sz w:val="20"/>
                <w:szCs w:val="20"/>
              </w:rPr>
              <w:t>0.17</w:t>
            </w:r>
          </w:p>
        </w:tc>
        <w:tc>
          <w:tcPr>
            <w:tcW w:w="1528" w:type="dxa"/>
            <w:noWrap/>
            <w:hideMark/>
          </w:tcPr>
          <w:p w14:paraId="45835484" w14:textId="77777777" w:rsidR="00B65F8C" w:rsidRPr="00296ACE" w:rsidRDefault="00B65F8C" w:rsidP="00A4411A">
            <w:pPr>
              <w:spacing w:line="360" w:lineRule="auto"/>
              <w:jc w:val="both"/>
              <w:rPr>
                <w:rFonts w:ascii="Times New Roman" w:hAnsi="Times New Roman" w:cs="Times New Roman"/>
                <w:sz w:val="20"/>
                <w:szCs w:val="20"/>
              </w:rPr>
            </w:pPr>
            <w:r w:rsidRPr="00296ACE">
              <w:rPr>
                <w:rFonts w:ascii="Times New Roman" w:hAnsi="Times New Roman" w:cs="Times New Roman"/>
                <w:sz w:val="20"/>
                <w:szCs w:val="20"/>
              </w:rPr>
              <w:t>South Africa</w:t>
            </w:r>
          </w:p>
        </w:tc>
        <w:tc>
          <w:tcPr>
            <w:tcW w:w="236" w:type="dxa"/>
          </w:tcPr>
          <w:p w14:paraId="60FA4C6C" w14:textId="77777777" w:rsidR="00B65F8C" w:rsidRPr="00296ACE" w:rsidRDefault="00B65F8C" w:rsidP="00A4411A">
            <w:pPr>
              <w:spacing w:line="360" w:lineRule="auto"/>
              <w:jc w:val="center"/>
              <w:rPr>
                <w:rFonts w:ascii="Times New Roman" w:hAnsi="Times New Roman" w:cs="Times New Roman"/>
                <w:sz w:val="20"/>
                <w:szCs w:val="20"/>
              </w:rPr>
            </w:pPr>
          </w:p>
        </w:tc>
        <w:tc>
          <w:tcPr>
            <w:tcW w:w="1638" w:type="dxa"/>
            <w:noWrap/>
            <w:hideMark/>
          </w:tcPr>
          <w:p w14:paraId="5A4E14B5" w14:textId="3290D7CE" w:rsidR="00B65F8C" w:rsidRPr="00296ACE" w:rsidRDefault="00B65F8C" w:rsidP="00B762E0">
            <w:pPr>
              <w:spacing w:line="360" w:lineRule="auto"/>
              <w:jc w:val="center"/>
              <w:rPr>
                <w:rFonts w:ascii="Times New Roman" w:hAnsi="Times New Roman" w:cs="Times New Roman"/>
                <w:sz w:val="20"/>
                <w:szCs w:val="20"/>
              </w:rPr>
            </w:pPr>
            <w:r w:rsidRPr="00296ACE">
              <w:rPr>
                <w:rFonts w:ascii="Times New Roman" w:hAnsi="Times New Roman" w:cs="Times New Roman"/>
                <w:sz w:val="20"/>
                <w:szCs w:val="20"/>
              </w:rPr>
              <w:fldChar w:fldCharType="begin"/>
            </w:r>
            <w:r w:rsidR="004F0B41">
              <w:rPr>
                <w:rFonts w:ascii="Times New Roman" w:hAnsi="Times New Roman" w:cs="Times New Roman"/>
                <w:sz w:val="20"/>
                <w:szCs w:val="20"/>
              </w:rPr>
              <w:instrText xml:space="preserve"> ADDIN ZOTERO_ITEM CSL_CITATION {"citationID":"a1rpgc5o1c8","properties":{"formattedCitation":"[8]","plainCitation":"[8]","noteIndex":0},"citationItems":[{"id":"bvZVep35/YdUCHSfE","uris":["http://zotero.org/users/8372031/items/WLE6LS8D"],"itemData":{"id":34,"type":"article-journal","abstract":"This work describes a simple and sensitive method for the simultaneous isolation, enrichment, identification and quantitation of selected antiretroviral drugs; emtricitabine, tenofovir disoproxil and efavirenz in aqueous samples and plants. The analytical method was based on microwave extraction and hollow fibre liquid phase microextraction technique coupled with ultra-high pressure liquid chromatography-high resolution mass spectrometry. A multivariate approach via a half-fractional factorial design was used focusing on six factors; donor phase pH, acceptor phase HCl concentration, extraction time, stirring rate, supported liquid membrane carrier composition and salt content. The optimal enrichment factors for emtricitabine, tenofovir disoproxil and efavirenz from aqueous phase were 78, 111 and 24, respectively. The analytical method yielded recoveries in the range of 86 to 111%, and quantitation limits for emtricitabine, tenofovir disoproxil and efavirenz in wastewater were 0.033, 0.10 and 0.53 μg L−1, respectively. The drugs were detected in most samples with concentrations up to 37.6 μg L−1 recorded for efavirenz in wastewater effluent. Roots of the water hyacinth plant had higher concentrations of the investigated drugs ranging from 7.4 to 29.6 μg kg−1. Overall, hollow fibre liquid phase microextraction proved to be an ideal tool for isolating and preconcentrating the selected antiretroviral drugs from environmental samples.","container-title":"Journal of Hazardous Materials","DOI":"10.1016/j.jhazmat.2019.121067","ISSN":"03043894","journalAbbreviation":"Journal of Hazardous Materials","language":"en","page":"121067","source":"DOI.org (Crossref)","title":"Determination of selected antiretroviral drugs in wastewater, surface water and aquatic plants using hollow fibre liquid phase microextraction and liquid chromatography - tandem mass spectrometry","volume":"382","author":[{"family":"Mlunguza","given":"Nomchenge Yamkelani"},{"family":"Ncube","given":"Somandla"},{"family":"Mahlambi","given":"Precious Nokwethemba"},{"family":"Chimuka","given":"Luke"},{"family":"Madikizela","given":"Lawrence Mzukisi"}],"issued":{"date-parts":[["2020",1]]}}}],"schema":"https://github.com/citation-style-language/schema/raw/master/csl-citation.json"} </w:instrText>
            </w:r>
            <w:r w:rsidRPr="00296ACE">
              <w:rPr>
                <w:rFonts w:ascii="Times New Roman" w:hAnsi="Times New Roman" w:cs="Times New Roman"/>
                <w:sz w:val="20"/>
                <w:szCs w:val="20"/>
              </w:rPr>
              <w:fldChar w:fldCharType="separate"/>
            </w:r>
            <w:r w:rsidR="00517FC1" w:rsidRPr="00517FC1">
              <w:rPr>
                <w:rFonts w:ascii="Times New Roman" w:hAnsi="Times New Roman" w:cs="Times New Roman"/>
                <w:sz w:val="20"/>
                <w:szCs w:val="24"/>
              </w:rPr>
              <w:t>[8]</w:t>
            </w:r>
            <w:r w:rsidRPr="00296ACE">
              <w:rPr>
                <w:rFonts w:ascii="Times New Roman" w:hAnsi="Times New Roman" w:cs="Times New Roman"/>
                <w:sz w:val="20"/>
                <w:szCs w:val="20"/>
              </w:rPr>
              <w:fldChar w:fldCharType="end"/>
            </w:r>
          </w:p>
        </w:tc>
      </w:tr>
      <w:tr w:rsidR="00B762E0" w:rsidRPr="00296ACE" w14:paraId="6728D89D" w14:textId="77777777" w:rsidTr="00B762E0">
        <w:trPr>
          <w:trHeight w:val="299"/>
        </w:trPr>
        <w:tc>
          <w:tcPr>
            <w:tcW w:w="2127" w:type="dxa"/>
            <w:noWrap/>
            <w:hideMark/>
          </w:tcPr>
          <w:p w14:paraId="61D5C930" w14:textId="77777777" w:rsidR="00B65F8C" w:rsidRPr="00296ACE" w:rsidRDefault="00B65F8C" w:rsidP="00A4411A">
            <w:pPr>
              <w:spacing w:line="360" w:lineRule="auto"/>
              <w:jc w:val="both"/>
              <w:rPr>
                <w:rFonts w:ascii="Times New Roman" w:hAnsi="Times New Roman" w:cs="Times New Roman"/>
                <w:sz w:val="20"/>
                <w:szCs w:val="20"/>
              </w:rPr>
            </w:pPr>
            <w:r w:rsidRPr="00296ACE">
              <w:rPr>
                <w:rFonts w:ascii="Times New Roman" w:hAnsi="Times New Roman" w:cs="Times New Roman"/>
                <w:sz w:val="20"/>
                <w:szCs w:val="20"/>
              </w:rPr>
              <w:t>Tenofovir</w:t>
            </w:r>
          </w:p>
        </w:tc>
        <w:tc>
          <w:tcPr>
            <w:tcW w:w="1701" w:type="dxa"/>
            <w:noWrap/>
            <w:hideMark/>
          </w:tcPr>
          <w:p w14:paraId="61942255" w14:textId="77777777" w:rsidR="00B65F8C" w:rsidRPr="00296ACE" w:rsidRDefault="00B65F8C" w:rsidP="00A4411A">
            <w:pPr>
              <w:spacing w:line="360" w:lineRule="auto"/>
              <w:jc w:val="both"/>
              <w:rPr>
                <w:rFonts w:ascii="Times New Roman" w:hAnsi="Times New Roman" w:cs="Times New Roman"/>
                <w:sz w:val="20"/>
                <w:szCs w:val="20"/>
              </w:rPr>
            </w:pPr>
            <w:r w:rsidRPr="00296ACE">
              <w:rPr>
                <w:rFonts w:ascii="Times New Roman" w:hAnsi="Times New Roman" w:cs="Times New Roman"/>
                <w:sz w:val="20"/>
                <w:szCs w:val="20"/>
              </w:rPr>
              <w:t xml:space="preserve">0.10 </w:t>
            </w:r>
          </w:p>
        </w:tc>
        <w:tc>
          <w:tcPr>
            <w:tcW w:w="1984" w:type="dxa"/>
            <w:hideMark/>
          </w:tcPr>
          <w:p w14:paraId="0AF611C4" w14:textId="77777777" w:rsidR="00B65F8C" w:rsidRPr="00296ACE" w:rsidRDefault="00B65F8C" w:rsidP="00A4411A">
            <w:pPr>
              <w:spacing w:line="360" w:lineRule="auto"/>
              <w:jc w:val="both"/>
              <w:rPr>
                <w:rFonts w:ascii="Times New Roman" w:hAnsi="Times New Roman" w:cs="Times New Roman"/>
                <w:sz w:val="20"/>
                <w:szCs w:val="20"/>
              </w:rPr>
            </w:pPr>
            <w:r w:rsidRPr="00296ACE">
              <w:rPr>
                <w:rFonts w:ascii="Times New Roman" w:hAnsi="Times New Roman" w:cs="Times New Roman"/>
                <w:sz w:val="20"/>
                <w:szCs w:val="20"/>
              </w:rPr>
              <w:t>&lt; LOQ</w:t>
            </w:r>
          </w:p>
        </w:tc>
        <w:tc>
          <w:tcPr>
            <w:tcW w:w="1528" w:type="dxa"/>
            <w:noWrap/>
            <w:hideMark/>
          </w:tcPr>
          <w:p w14:paraId="1D143B7C" w14:textId="77777777" w:rsidR="00B65F8C" w:rsidRPr="00296ACE" w:rsidRDefault="00B65F8C" w:rsidP="00A4411A">
            <w:pPr>
              <w:spacing w:line="360" w:lineRule="auto"/>
              <w:jc w:val="both"/>
              <w:rPr>
                <w:rFonts w:ascii="Times New Roman" w:hAnsi="Times New Roman" w:cs="Times New Roman"/>
                <w:sz w:val="20"/>
                <w:szCs w:val="20"/>
              </w:rPr>
            </w:pPr>
            <w:r w:rsidRPr="00296ACE">
              <w:rPr>
                <w:rFonts w:ascii="Times New Roman" w:hAnsi="Times New Roman" w:cs="Times New Roman"/>
                <w:sz w:val="20"/>
                <w:szCs w:val="20"/>
              </w:rPr>
              <w:t>South Africa</w:t>
            </w:r>
          </w:p>
        </w:tc>
        <w:tc>
          <w:tcPr>
            <w:tcW w:w="236" w:type="dxa"/>
          </w:tcPr>
          <w:p w14:paraId="3C36829D" w14:textId="77777777" w:rsidR="00B65F8C" w:rsidRPr="00296ACE" w:rsidRDefault="00B65F8C" w:rsidP="00A4411A">
            <w:pPr>
              <w:spacing w:line="360" w:lineRule="auto"/>
              <w:jc w:val="center"/>
              <w:rPr>
                <w:rFonts w:ascii="Times New Roman" w:hAnsi="Times New Roman" w:cs="Times New Roman"/>
                <w:sz w:val="20"/>
                <w:szCs w:val="20"/>
              </w:rPr>
            </w:pPr>
          </w:p>
        </w:tc>
        <w:tc>
          <w:tcPr>
            <w:tcW w:w="1638" w:type="dxa"/>
            <w:noWrap/>
            <w:hideMark/>
          </w:tcPr>
          <w:p w14:paraId="2C3ACF20" w14:textId="755CA4B2" w:rsidR="00B65F8C" w:rsidRPr="00296ACE" w:rsidRDefault="00B65F8C" w:rsidP="00B762E0">
            <w:pPr>
              <w:spacing w:line="360" w:lineRule="auto"/>
              <w:jc w:val="center"/>
              <w:rPr>
                <w:rFonts w:ascii="Times New Roman" w:hAnsi="Times New Roman" w:cs="Times New Roman"/>
                <w:sz w:val="20"/>
                <w:szCs w:val="20"/>
              </w:rPr>
            </w:pPr>
            <w:r w:rsidRPr="00296ACE">
              <w:rPr>
                <w:rFonts w:ascii="Times New Roman" w:hAnsi="Times New Roman" w:cs="Times New Roman"/>
                <w:sz w:val="20"/>
                <w:szCs w:val="20"/>
              </w:rPr>
              <w:fldChar w:fldCharType="begin"/>
            </w:r>
            <w:r w:rsidR="004F0B41">
              <w:rPr>
                <w:rFonts w:ascii="Times New Roman" w:hAnsi="Times New Roman" w:cs="Times New Roman"/>
                <w:sz w:val="20"/>
                <w:szCs w:val="20"/>
              </w:rPr>
              <w:instrText xml:space="preserve"> ADDIN ZOTERO_ITEM CSL_CITATION {"citationID":"aeilipt29s","properties":{"formattedCitation":"[8]","plainCitation":"[8]","noteIndex":0},"citationItems":[{"id":"bvZVep35/YdUCHSfE","uris":["http://zotero.org/users/8372031/items/WLE6LS8D"],"itemData":{"id":34,"type":"article-journal","abstract":"This work describes a simple and sensitive method for the simultaneous isolation, enrichment, identification and quantitation of selected antiretroviral drugs; emtricitabine, tenofovir disoproxil and efavirenz in aqueous samples and plants. The analytical method was based on microwave extraction and hollow fibre liquid phase microextraction technique coupled with ultra-high pressure liquid chromatography-high resolution mass spectrometry. A multivariate approach via a half-fractional factorial design was used focusing on six factors; donor phase pH, acceptor phase HCl concentration, extraction time, stirring rate, supported liquid membrane carrier composition and salt content. The optimal enrichment factors for emtricitabine, tenofovir disoproxil and efavirenz from aqueous phase were 78, 111 and 24, respectively. The analytical method yielded recoveries in the range of 86 to 111%, and quantitation limits for emtricitabine, tenofovir disoproxil and efavirenz in wastewater were 0.033, 0.10 and 0.53 μg L−1, respectively. The drugs were detected in most samples with concentrations up to 37.6 μg L−1 recorded for efavirenz in wastewater effluent. Roots of the water hyacinth plant had higher concentrations of the investigated drugs ranging from 7.4 to 29.6 μg kg−1. Overall, hollow fibre liquid phase microextraction proved to be an ideal tool for isolating and preconcentrating the selected antiretroviral drugs from environmental samples.","container-title":"Journal of Hazardous Materials","DOI":"10.1016/j.jhazmat.2019.121067","ISSN":"03043894","journalAbbreviation":"Journal of Hazardous Materials","language":"en","page":"121067","source":"DOI.org (Crossref)","title":"Determination of selected antiretroviral drugs in wastewater, surface water and aquatic plants using hollow fibre liquid phase microextraction and liquid chromatography - tandem mass spectrometry","volume":"382","author":[{"family":"Mlunguza","given":"Nomchenge Yamkelani"},{"family":"Ncube","given":"Somandla"},{"family":"Mahlambi","given":"Precious Nokwethemba"},{"family":"Chimuka","given":"Luke"},{"family":"Madikizela","given":"Lawrence Mzukisi"}],"issued":{"date-parts":[["2020",1]]}}}],"schema":"https://github.com/citation-style-language/schema/raw/master/csl-citation.json"} </w:instrText>
            </w:r>
            <w:r w:rsidRPr="00296ACE">
              <w:rPr>
                <w:rFonts w:ascii="Times New Roman" w:hAnsi="Times New Roman" w:cs="Times New Roman"/>
                <w:sz w:val="20"/>
                <w:szCs w:val="20"/>
              </w:rPr>
              <w:fldChar w:fldCharType="separate"/>
            </w:r>
            <w:r w:rsidR="00517FC1" w:rsidRPr="00517FC1">
              <w:rPr>
                <w:rFonts w:ascii="Times New Roman" w:hAnsi="Times New Roman" w:cs="Times New Roman"/>
                <w:sz w:val="20"/>
                <w:szCs w:val="24"/>
              </w:rPr>
              <w:t>[8]</w:t>
            </w:r>
            <w:r w:rsidRPr="00296ACE">
              <w:rPr>
                <w:rFonts w:ascii="Times New Roman" w:hAnsi="Times New Roman" w:cs="Times New Roman"/>
                <w:sz w:val="20"/>
                <w:szCs w:val="20"/>
              </w:rPr>
              <w:fldChar w:fldCharType="end"/>
            </w:r>
          </w:p>
        </w:tc>
      </w:tr>
      <w:tr w:rsidR="00B762E0" w:rsidRPr="00296ACE" w14:paraId="2EAD5C2D" w14:textId="77777777" w:rsidTr="00B762E0">
        <w:trPr>
          <w:trHeight w:val="299"/>
        </w:trPr>
        <w:tc>
          <w:tcPr>
            <w:tcW w:w="2127" w:type="dxa"/>
            <w:noWrap/>
            <w:hideMark/>
          </w:tcPr>
          <w:p w14:paraId="250ADEA5" w14:textId="77777777" w:rsidR="00B65F8C" w:rsidRPr="00296ACE" w:rsidRDefault="00B65F8C" w:rsidP="00A4411A">
            <w:pPr>
              <w:spacing w:line="360" w:lineRule="auto"/>
              <w:jc w:val="both"/>
              <w:rPr>
                <w:rFonts w:ascii="Times New Roman" w:hAnsi="Times New Roman" w:cs="Times New Roman"/>
                <w:sz w:val="20"/>
                <w:szCs w:val="20"/>
              </w:rPr>
            </w:pPr>
            <w:r w:rsidRPr="00296ACE">
              <w:rPr>
                <w:rFonts w:ascii="Times New Roman" w:hAnsi="Times New Roman" w:cs="Times New Roman"/>
                <w:sz w:val="20"/>
                <w:szCs w:val="20"/>
              </w:rPr>
              <w:t>Zidovudine</w:t>
            </w:r>
          </w:p>
        </w:tc>
        <w:tc>
          <w:tcPr>
            <w:tcW w:w="1701" w:type="dxa"/>
            <w:noWrap/>
            <w:hideMark/>
          </w:tcPr>
          <w:p w14:paraId="2D0C3117" w14:textId="77777777" w:rsidR="00B65F8C" w:rsidRPr="00296ACE" w:rsidRDefault="00B65F8C" w:rsidP="00A4411A">
            <w:pPr>
              <w:spacing w:line="360" w:lineRule="auto"/>
              <w:jc w:val="both"/>
              <w:rPr>
                <w:rFonts w:ascii="Times New Roman" w:hAnsi="Times New Roman" w:cs="Times New Roman"/>
                <w:sz w:val="20"/>
                <w:szCs w:val="20"/>
              </w:rPr>
            </w:pPr>
            <w:r w:rsidRPr="00296ACE">
              <w:rPr>
                <w:rFonts w:ascii="Times New Roman" w:hAnsi="Times New Roman" w:cs="Times New Roman"/>
                <w:sz w:val="20"/>
                <w:szCs w:val="20"/>
              </w:rPr>
              <w:t>0.116</w:t>
            </w:r>
          </w:p>
        </w:tc>
        <w:tc>
          <w:tcPr>
            <w:tcW w:w="1984" w:type="dxa"/>
            <w:hideMark/>
          </w:tcPr>
          <w:p w14:paraId="47C40E54" w14:textId="77777777" w:rsidR="00B65F8C" w:rsidRPr="00296ACE" w:rsidRDefault="00B65F8C" w:rsidP="00A4411A">
            <w:pPr>
              <w:spacing w:line="360" w:lineRule="auto"/>
              <w:jc w:val="both"/>
              <w:rPr>
                <w:rFonts w:ascii="Times New Roman" w:hAnsi="Times New Roman" w:cs="Times New Roman"/>
                <w:sz w:val="20"/>
                <w:szCs w:val="20"/>
              </w:rPr>
            </w:pPr>
            <w:r w:rsidRPr="00296ACE">
              <w:rPr>
                <w:rFonts w:ascii="Times New Roman" w:hAnsi="Times New Roman" w:cs="Times New Roman"/>
                <w:sz w:val="20"/>
                <w:szCs w:val="20"/>
              </w:rPr>
              <w:t>0.132</w:t>
            </w:r>
          </w:p>
        </w:tc>
        <w:tc>
          <w:tcPr>
            <w:tcW w:w="1528" w:type="dxa"/>
            <w:noWrap/>
            <w:hideMark/>
          </w:tcPr>
          <w:p w14:paraId="47669797" w14:textId="77777777" w:rsidR="00B65F8C" w:rsidRPr="00296ACE" w:rsidRDefault="00B65F8C" w:rsidP="00A4411A">
            <w:pPr>
              <w:spacing w:line="360" w:lineRule="auto"/>
              <w:jc w:val="both"/>
              <w:rPr>
                <w:rFonts w:ascii="Times New Roman" w:hAnsi="Times New Roman" w:cs="Times New Roman"/>
                <w:sz w:val="20"/>
                <w:szCs w:val="20"/>
              </w:rPr>
            </w:pPr>
            <w:r w:rsidRPr="00296ACE">
              <w:rPr>
                <w:rFonts w:ascii="Times New Roman" w:hAnsi="Times New Roman" w:cs="Times New Roman"/>
                <w:sz w:val="20"/>
                <w:szCs w:val="20"/>
              </w:rPr>
              <w:t>Belgium</w:t>
            </w:r>
          </w:p>
        </w:tc>
        <w:tc>
          <w:tcPr>
            <w:tcW w:w="236" w:type="dxa"/>
          </w:tcPr>
          <w:p w14:paraId="79A079E1" w14:textId="77777777" w:rsidR="00B65F8C" w:rsidRPr="00296ACE" w:rsidRDefault="00B65F8C" w:rsidP="00A4411A">
            <w:pPr>
              <w:spacing w:line="360" w:lineRule="auto"/>
              <w:jc w:val="center"/>
              <w:rPr>
                <w:rFonts w:ascii="Times New Roman" w:hAnsi="Times New Roman" w:cs="Times New Roman"/>
                <w:sz w:val="20"/>
                <w:szCs w:val="20"/>
              </w:rPr>
            </w:pPr>
          </w:p>
        </w:tc>
        <w:tc>
          <w:tcPr>
            <w:tcW w:w="1638" w:type="dxa"/>
            <w:noWrap/>
            <w:hideMark/>
          </w:tcPr>
          <w:p w14:paraId="45D244FC" w14:textId="62313293" w:rsidR="00B65F8C" w:rsidRPr="00296ACE" w:rsidRDefault="00B65F8C" w:rsidP="00B762E0">
            <w:pPr>
              <w:spacing w:line="360" w:lineRule="auto"/>
              <w:jc w:val="center"/>
              <w:rPr>
                <w:rFonts w:ascii="Times New Roman" w:hAnsi="Times New Roman" w:cs="Times New Roman"/>
                <w:sz w:val="20"/>
                <w:szCs w:val="20"/>
              </w:rPr>
            </w:pPr>
            <w:r w:rsidRPr="00296ACE">
              <w:rPr>
                <w:rFonts w:ascii="Times New Roman" w:hAnsi="Times New Roman" w:cs="Times New Roman"/>
                <w:sz w:val="20"/>
                <w:szCs w:val="20"/>
              </w:rPr>
              <w:fldChar w:fldCharType="begin"/>
            </w:r>
            <w:r w:rsidR="004F0B41">
              <w:rPr>
                <w:rFonts w:ascii="Times New Roman" w:hAnsi="Times New Roman" w:cs="Times New Roman"/>
                <w:sz w:val="20"/>
                <w:szCs w:val="20"/>
              </w:rPr>
              <w:instrText xml:space="preserve"> ADDIN ZOTERO_ITEM CSL_CITATION {"citationID":"a1slrkd164o","properties":{"formattedCitation":"[11]","plainCitation":"[11]","noteIndex":0},"citationItems":[{"id":"bvZVep35/tOirrfdc","uris":["http://zotero.org/users/8372031/items/YYYA883V"],"itemData":{"id":153,"type":"article-journal","abstract":"Although there is increased global environmental concern about emerging organic micropollutants (EOMPs) such as pharmaceuticals, personal care products (PPCPs) and polar pesticides, limited information is available on their occurrence in Africa. This study presents unique data on concentrations and loads of 31 PPCPs and 10 pesticides in four wastewater stabilization ponds (WSPs) and receiving rivers (ﬂowing through urban centres) in Kenya. The WSPs indicate a high potential to remove pharmaceutically active compounds (PhACs) with removals by up to N4 orders of magnitude (N99.99% removal), mainly occurring at the facultative stage. However, there are large differences in removal among the different classes, and a shift in the relative PhACs occurrence is observed during wastewater treatment. Whereas the inﬂuent is dominated by high-consumption PhACs like anti-inﬂammatory drugs (e.g. paracetamol and ibuprofen, up to 1000 μg L−1), the most recalcitrant PhACs including mainly antibiotics (e.g. sulfadoxin and sulfamethoxazole) and antiretrovirals (e.g. lamivudine and nevirapine) are largely abundant (up to 100 μg L−1) in treated efﬂuent.","container-title":"Science of The Total Environment","DOI":"10.1016/j.scitotenv.2018.04.331","ISSN":"00489697","journalAbbreviation":"Science of The Total Environment","language":"en","page":"336-348","source":"DOI.org (Crossref)","title":"Occurrence, fate and removal of pharmaceuticals, personal care products and pesticides in wastewater stabilization ponds and receiving rivers in the Nzoia Basin, Kenya","volume":"637-638","author":[{"family":"K'oreje","given":"Kenneth Otieno"},{"family":"Kandie","given":"Faith Jebiwot"},{"family":"Vergeynst","given":"Leendert"},{"family":"Abira","given":"Margaret Akinyi"},{"family":"Van Langenhove","given":"Herman"},{"family":"Okoth","given":"Maurice"},{"family":"Demeestere","given":"Kristof"}],"issued":{"date-parts":[["2018",10]]}}}],"schema":"https://github.com/citation-style-language/schema/raw/master/csl-citation.json"} </w:instrText>
            </w:r>
            <w:r w:rsidRPr="00296ACE">
              <w:rPr>
                <w:rFonts w:ascii="Times New Roman" w:hAnsi="Times New Roman" w:cs="Times New Roman"/>
                <w:sz w:val="20"/>
                <w:szCs w:val="20"/>
              </w:rPr>
              <w:fldChar w:fldCharType="separate"/>
            </w:r>
            <w:r w:rsidR="00517FC1" w:rsidRPr="00517FC1">
              <w:rPr>
                <w:rFonts w:ascii="Times New Roman" w:hAnsi="Times New Roman" w:cs="Times New Roman"/>
                <w:sz w:val="20"/>
                <w:szCs w:val="24"/>
              </w:rPr>
              <w:t>[11]</w:t>
            </w:r>
            <w:r w:rsidRPr="00296ACE">
              <w:rPr>
                <w:rFonts w:ascii="Times New Roman" w:hAnsi="Times New Roman" w:cs="Times New Roman"/>
                <w:sz w:val="20"/>
                <w:szCs w:val="20"/>
              </w:rPr>
              <w:fldChar w:fldCharType="end"/>
            </w:r>
          </w:p>
        </w:tc>
      </w:tr>
      <w:tr w:rsidR="00B762E0" w:rsidRPr="00296ACE" w14:paraId="74FB8127" w14:textId="77777777" w:rsidTr="00B762E0">
        <w:trPr>
          <w:trHeight w:val="299"/>
        </w:trPr>
        <w:tc>
          <w:tcPr>
            <w:tcW w:w="2127" w:type="dxa"/>
            <w:noWrap/>
            <w:hideMark/>
          </w:tcPr>
          <w:p w14:paraId="4BB60203" w14:textId="77777777" w:rsidR="00B65F8C" w:rsidRPr="00296ACE" w:rsidRDefault="00B65F8C" w:rsidP="00A4411A">
            <w:pPr>
              <w:spacing w:line="360" w:lineRule="auto"/>
              <w:jc w:val="both"/>
              <w:rPr>
                <w:rFonts w:ascii="Times New Roman" w:hAnsi="Times New Roman" w:cs="Times New Roman"/>
                <w:sz w:val="20"/>
                <w:szCs w:val="20"/>
              </w:rPr>
            </w:pPr>
            <w:r w:rsidRPr="00296ACE">
              <w:rPr>
                <w:rFonts w:ascii="Times New Roman" w:hAnsi="Times New Roman" w:cs="Times New Roman"/>
                <w:sz w:val="20"/>
                <w:szCs w:val="20"/>
              </w:rPr>
              <w:t>Zidovudine</w:t>
            </w:r>
          </w:p>
        </w:tc>
        <w:tc>
          <w:tcPr>
            <w:tcW w:w="1701" w:type="dxa"/>
            <w:noWrap/>
            <w:hideMark/>
          </w:tcPr>
          <w:p w14:paraId="20781ADD" w14:textId="77777777" w:rsidR="00B65F8C" w:rsidRPr="00296ACE" w:rsidRDefault="00B65F8C" w:rsidP="00A4411A">
            <w:pPr>
              <w:spacing w:line="360" w:lineRule="auto"/>
              <w:jc w:val="both"/>
              <w:rPr>
                <w:rFonts w:ascii="Times New Roman" w:hAnsi="Times New Roman" w:cs="Times New Roman"/>
                <w:sz w:val="20"/>
                <w:szCs w:val="20"/>
              </w:rPr>
            </w:pPr>
            <w:r w:rsidRPr="00296ACE">
              <w:rPr>
                <w:rFonts w:ascii="Times New Roman" w:hAnsi="Times New Roman" w:cs="Times New Roman"/>
                <w:sz w:val="20"/>
                <w:szCs w:val="20"/>
              </w:rPr>
              <w:t>0.31</w:t>
            </w:r>
          </w:p>
        </w:tc>
        <w:tc>
          <w:tcPr>
            <w:tcW w:w="1984" w:type="dxa"/>
            <w:hideMark/>
          </w:tcPr>
          <w:p w14:paraId="3AAB47BC" w14:textId="77777777" w:rsidR="00B65F8C" w:rsidRPr="00296ACE" w:rsidRDefault="00B65F8C" w:rsidP="00A4411A">
            <w:pPr>
              <w:spacing w:line="360" w:lineRule="auto"/>
              <w:jc w:val="both"/>
              <w:rPr>
                <w:rFonts w:ascii="Times New Roman" w:hAnsi="Times New Roman" w:cs="Times New Roman"/>
                <w:sz w:val="20"/>
                <w:szCs w:val="20"/>
              </w:rPr>
            </w:pPr>
            <w:r w:rsidRPr="00296ACE">
              <w:rPr>
                <w:rFonts w:ascii="Times New Roman" w:hAnsi="Times New Roman" w:cs="Times New Roman"/>
                <w:sz w:val="20"/>
                <w:szCs w:val="20"/>
              </w:rPr>
              <w:t>0.098</w:t>
            </w:r>
          </w:p>
        </w:tc>
        <w:tc>
          <w:tcPr>
            <w:tcW w:w="1528" w:type="dxa"/>
            <w:noWrap/>
            <w:hideMark/>
          </w:tcPr>
          <w:p w14:paraId="57EBBAA8" w14:textId="77777777" w:rsidR="00B65F8C" w:rsidRPr="00296ACE" w:rsidRDefault="00B65F8C" w:rsidP="00A4411A">
            <w:pPr>
              <w:spacing w:line="360" w:lineRule="auto"/>
              <w:jc w:val="both"/>
              <w:rPr>
                <w:rFonts w:ascii="Times New Roman" w:hAnsi="Times New Roman" w:cs="Times New Roman"/>
                <w:sz w:val="20"/>
                <w:szCs w:val="20"/>
              </w:rPr>
            </w:pPr>
            <w:r w:rsidRPr="00296ACE">
              <w:rPr>
                <w:rFonts w:ascii="Times New Roman" w:hAnsi="Times New Roman" w:cs="Times New Roman"/>
                <w:sz w:val="20"/>
                <w:szCs w:val="20"/>
              </w:rPr>
              <w:t>Germany</w:t>
            </w:r>
          </w:p>
        </w:tc>
        <w:tc>
          <w:tcPr>
            <w:tcW w:w="236" w:type="dxa"/>
          </w:tcPr>
          <w:p w14:paraId="77B92D8F" w14:textId="77777777" w:rsidR="00B65F8C" w:rsidRPr="00296ACE" w:rsidRDefault="00B65F8C" w:rsidP="00A4411A">
            <w:pPr>
              <w:spacing w:line="360" w:lineRule="auto"/>
              <w:jc w:val="center"/>
              <w:rPr>
                <w:rFonts w:ascii="Times New Roman" w:hAnsi="Times New Roman" w:cs="Times New Roman"/>
                <w:sz w:val="20"/>
                <w:szCs w:val="20"/>
              </w:rPr>
            </w:pPr>
          </w:p>
        </w:tc>
        <w:tc>
          <w:tcPr>
            <w:tcW w:w="1638" w:type="dxa"/>
            <w:noWrap/>
            <w:hideMark/>
          </w:tcPr>
          <w:p w14:paraId="0964A430" w14:textId="3DA82209" w:rsidR="00B65F8C" w:rsidRPr="00296ACE" w:rsidRDefault="00B65F8C" w:rsidP="00B762E0">
            <w:pPr>
              <w:spacing w:line="360" w:lineRule="auto"/>
              <w:jc w:val="center"/>
              <w:rPr>
                <w:rFonts w:ascii="Times New Roman" w:hAnsi="Times New Roman" w:cs="Times New Roman"/>
                <w:sz w:val="20"/>
                <w:szCs w:val="20"/>
              </w:rPr>
            </w:pPr>
            <w:r w:rsidRPr="00296ACE">
              <w:rPr>
                <w:rFonts w:ascii="Times New Roman" w:hAnsi="Times New Roman" w:cs="Times New Roman"/>
                <w:sz w:val="20"/>
                <w:szCs w:val="20"/>
              </w:rPr>
              <w:fldChar w:fldCharType="begin"/>
            </w:r>
            <w:r w:rsidR="004F0B41">
              <w:rPr>
                <w:rFonts w:ascii="Times New Roman" w:hAnsi="Times New Roman" w:cs="Times New Roman"/>
                <w:sz w:val="20"/>
                <w:szCs w:val="20"/>
              </w:rPr>
              <w:instrText xml:space="preserve"> ADDIN ZOTERO_ITEM CSL_CITATION {"citationID":"a2pclp289fb","properties":{"formattedCitation":"[5]","plainCitation":"[5]","noteIndex":0},"citationItems":[{"id":"bvZVep35/QltU5ccN","uris":["http://zotero.org/users/8372031/items/CVEG32XM"],"itemData":{"id":43,"type":"article-journal","container-title":"Environmental Science &amp; Technology","DOI":"10.1021/es903216p","ISSN":"0013-936X, 1520-5851","issue":"5","journalAbbreviation":"Environ. Sci. Technol.","language":"en","note":"number: 5","page":"1728-1735","source":"DOI.org (Crossref)","title":"Antiviral Drugs in Wastewater and Surface Waters: A New Pharmaceutical Class of Environmental Relevance?","title-short":"Antiviral Drugs in Wastewater and Surface Waters","volume":"44","author":[{"family":"Prasse","given":"Carsten"},{"family":"Schlüsener","given":"Michael P."},{"family":"Schulz","given":"Ralf"},{"family":"Ternes","given":"Thomas A."}],"issued":{"date-parts":[["2010",3,1]]}}}],"schema":"https://github.com/citation-style-language/schema/raw/master/csl-citation.json"} </w:instrText>
            </w:r>
            <w:r w:rsidRPr="00296ACE">
              <w:rPr>
                <w:rFonts w:ascii="Times New Roman" w:hAnsi="Times New Roman" w:cs="Times New Roman"/>
                <w:sz w:val="20"/>
                <w:szCs w:val="20"/>
              </w:rPr>
              <w:fldChar w:fldCharType="separate"/>
            </w:r>
            <w:r w:rsidR="00517FC1" w:rsidRPr="00517FC1">
              <w:rPr>
                <w:rFonts w:ascii="Times New Roman" w:hAnsi="Times New Roman" w:cs="Times New Roman"/>
                <w:sz w:val="20"/>
                <w:szCs w:val="24"/>
              </w:rPr>
              <w:t>[5]</w:t>
            </w:r>
            <w:r w:rsidRPr="00296ACE">
              <w:rPr>
                <w:rFonts w:ascii="Times New Roman" w:hAnsi="Times New Roman" w:cs="Times New Roman"/>
                <w:sz w:val="20"/>
                <w:szCs w:val="20"/>
              </w:rPr>
              <w:fldChar w:fldCharType="end"/>
            </w:r>
          </w:p>
        </w:tc>
      </w:tr>
      <w:tr w:rsidR="00B762E0" w:rsidRPr="00296ACE" w14:paraId="1DDB5097" w14:textId="77777777" w:rsidTr="00B762E0">
        <w:trPr>
          <w:trHeight w:val="299"/>
        </w:trPr>
        <w:tc>
          <w:tcPr>
            <w:tcW w:w="2127" w:type="dxa"/>
            <w:noWrap/>
            <w:hideMark/>
          </w:tcPr>
          <w:p w14:paraId="6F96AC74" w14:textId="77777777" w:rsidR="00B65F8C" w:rsidRPr="00296ACE" w:rsidRDefault="00B65F8C" w:rsidP="00A4411A">
            <w:pPr>
              <w:spacing w:line="360" w:lineRule="auto"/>
              <w:jc w:val="both"/>
              <w:rPr>
                <w:rFonts w:ascii="Times New Roman" w:hAnsi="Times New Roman" w:cs="Times New Roman"/>
                <w:sz w:val="20"/>
                <w:szCs w:val="20"/>
              </w:rPr>
            </w:pPr>
            <w:r w:rsidRPr="00296ACE">
              <w:rPr>
                <w:rFonts w:ascii="Times New Roman" w:hAnsi="Times New Roman" w:cs="Times New Roman"/>
                <w:sz w:val="20"/>
                <w:szCs w:val="20"/>
              </w:rPr>
              <w:t>Zidovudine</w:t>
            </w:r>
          </w:p>
        </w:tc>
        <w:tc>
          <w:tcPr>
            <w:tcW w:w="1701" w:type="dxa"/>
            <w:noWrap/>
            <w:hideMark/>
          </w:tcPr>
          <w:p w14:paraId="0262BE94" w14:textId="77777777" w:rsidR="00B65F8C" w:rsidRPr="00296ACE" w:rsidRDefault="00B65F8C" w:rsidP="00A4411A">
            <w:pPr>
              <w:spacing w:line="360" w:lineRule="auto"/>
              <w:jc w:val="both"/>
              <w:rPr>
                <w:rFonts w:ascii="Times New Roman" w:hAnsi="Times New Roman" w:cs="Times New Roman"/>
                <w:sz w:val="20"/>
                <w:szCs w:val="20"/>
              </w:rPr>
            </w:pPr>
            <w:r w:rsidRPr="00296ACE">
              <w:rPr>
                <w:rFonts w:ascii="Times New Roman" w:hAnsi="Times New Roman" w:cs="Times New Roman"/>
                <w:sz w:val="20"/>
                <w:szCs w:val="20"/>
              </w:rPr>
              <w:t>0.38</w:t>
            </w:r>
          </w:p>
        </w:tc>
        <w:tc>
          <w:tcPr>
            <w:tcW w:w="1984" w:type="dxa"/>
            <w:hideMark/>
          </w:tcPr>
          <w:p w14:paraId="2135DE8D" w14:textId="77777777" w:rsidR="00B65F8C" w:rsidRPr="00296ACE" w:rsidRDefault="00B65F8C" w:rsidP="00A4411A">
            <w:pPr>
              <w:spacing w:line="360" w:lineRule="auto"/>
              <w:jc w:val="both"/>
              <w:rPr>
                <w:rFonts w:ascii="Times New Roman" w:hAnsi="Times New Roman" w:cs="Times New Roman"/>
                <w:sz w:val="20"/>
                <w:szCs w:val="20"/>
              </w:rPr>
            </w:pPr>
            <w:r w:rsidRPr="00296ACE">
              <w:rPr>
                <w:rFonts w:ascii="Times New Roman" w:hAnsi="Times New Roman" w:cs="Times New Roman"/>
                <w:sz w:val="20"/>
                <w:szCs w:val="20"/>
              </w:rPr>
              <w:t>0.564</w:t>
            </w:r>
          </w:p>
        </w:tc>
        <w:tc>
          <w:tcPr>
            <w:tcW w:w="1528" w:type="dxa"/>
            <w:noWrap/>
            <w:hideMark/>
          </w:tcPr>
          <w:p w14:paraId="2AA79633" w14:textId="77777777" w:rsidR="00B65F8C" w:rsidRPr="00296ACE" w:rsidRDefault="00B65F8C" w:rsidP="00A4411A">
            <w:pPr>
              <w:spacing w:line="360" w:lineRule="auto"/>
              <w:jc w:val="both"/>
              <w:rPr>
                <w:rFonts w:ascii="Times New Roman" w:hAnsi="Times New Roman" w:cs="Times New Roman"/>
                <w:sz w:val="20"/>
                <w:szCs w:val="20"/>
              </w:rPr>
            </w:pPr>
            <w:r w:rsidRPr="00296ACE">
              <w:rPr>
                <w:rFonts w:ascii="Times New Roman" w:hAnsi="Times New Roman" w:cs="Times New Roman"/>
                <w:sz w:val="20"/>
                <w:szCs w:val="20"/>
              </w:rPr>
              <w:t>Germany</w:t>
            </w:r>
          </w:p>
        </w:tc>
        <w:tc>
          <w:tcPr>
            <w:tcW w:w="236" w:type="dxa"/>
          </w:tcPr>
          <w:p w14:paraId="66DD7968" w14:textId="77777777" w:rsidR="00B65F8C" w:rsidRPr="00296ACE" w:rsidRDefault="00B65F8C" w:rsidP="00A4411A">
            <w:pPr>
              <w:spacing w:line="360" w:lineRule="auto"/>
              <w:jc w:val="center"/>
              <w:rPr>
                <w:rFonts w:ascii="Times New Roman" w:hAnsi="Times New Roman" w:cs="Times New Roman"/>
                <w:sz w:val="20"/>
                <w:szCs w:val="20"/>
              </w:rPr>
            </w:pPr>
          </w:p>
        </w:tc>
        <w:tc>
          <w:tcPr>
            <w:tcW w:w="1638" w:type="dxa"/>
            <w:noWrap/>
            <w:hideMark/>
          </w:tcPr>
          <w:p w14:paraId="7A39FE3D" w14:textId="302DA592" w:rsidR="00B65F8C" w:rsidRPr="00296ACE" w:rsidRDefault="00B65F8C" w:rsidP="00B762E0">
            <w:pPr>
              <w:spacing w:line="360" w:lineRule="auto"/>
              <w:jc w:val="center"/>
              <w:rPr>
                <w:rFonts w:ascii="Times New Roman" w:hAnsi="Times New Roman" w:cs="Times New Roman"/>
                <w:sz w:val="20"/>
                <w:szCs w:val="20"/>
              </w:rPr>
            </w:pPr>
            <w:r w:rsidRPr="00296ACE">
              <w:rPr>
                <w:rFonts w:ascii="Times New Roman" w:hAnsi="Times New Roman" w:cs="Times New Roman"/>
                <w:sz w:val="20"/>
                <w:szCs w:val="20"/>
              </w:rPr>
              <w:fldChar w:fldCharType="begin"/>
            </w:r>
            <w:r w:rsidR="004F0B41">
              <w:rPr>
                <w:rFonts w:ascii="Times New Roman" w:hAnsi="Times New Roman" w:cs="Times New Roman"/>
                <w:sz w:val="20"/>
                <w:szCs w:val="20"/>
              </w:rPr>
              <w:instrText xml:space="preserve"> ADDIN ZOTERO_ITEM CSL_CITATION {"citationID":"aul0qo00sj","properties":{"formattedCitation":"[5]","plainCitation":"[5]","noteIndex":0},"citationItems":[{"id":"bvZVep35/QltU5ccN","uris":["http://zotero.org/users/8372031/items/CVEG32XM"],"itemData":{"id":43,"type":"article-journal","container-title":"Environmental Science &amp; Technology","DOI":"10.1021/es903216p","ISSN":"0013-936X, 1520-5851","issue":"5","journalAbbreviation":"Environ. Sci. Technol.","language":"en","note":"number: 5","page":"1728-1735","source":"DOI.org (Crossref)","title":"Antiviral Drugs in Wastewater and Surface Waters: A New Pharmaceutical Class of Environmental Relevance?","title-short":"Antiviral Drugs in Wastewater and Surface Waters","volume":"44","author":[{"family":"Prasse","given":"Carsten"},{"family":"Schlüsener","given":"Michael P."},{"family":"Schulz","given":"Ralf"},{"family":"Ternes","given":"Thomas A."}],"issued":{"date-parts":[["2010",3,1]]}}}],"schema":"https://github.com/citation-style-language/schema/raw/master/csl-citation.json"} </w:instrText>
            </w:r>
            <w:r w:rsidRPr="00296ACE">
              <w:rPr>
                <w:rFonts w:ascii="Times New Roman" w:hAnsi="Times New Roman" w:cs="Times New Roman"/>
                <w:sz w:val="20"/>
                <w:szCs w:val="20"/>
              </w:rPr>
              <w:fldChar w:fldCharType="separate"/>
            </w:r>
            <w:r w:rsidR="00517FC1" w:rsidRPr="00517FC1">
              <w:rPr>
                <w:rFonts w:ascii="Times New Roman" w:hAnsi="Times New Roman" w:cs="Times New Roman"/>
                <w:sz w:val="20"/>
                <w:szCs w:val="24"/>
              </w:rPr>
              <w:t>[5]</w:t>
            </w:r>
            <w:r w:rsidRPr="00296ACE">
              <w:rPr>
                <w:rFonts w:ascii="Times New Roman" w:hAnsi="Times New Roman" w:cs="Times New Roman"/>
                <w:sz w:val="20"/>
                <w:szCs w:val="20"/>
              </w:rPr>
              <w:fldChar w:fldCharType="end"/>
            </w:r>
          </w:p>
        </w:tc>
      </w:tr>
      <w:tr w:rsidR="00B762E0" w:rsidRPr="00296ACE" w14:paraId="5DF20588" w14:textId="77777777" w:rsidTr="00B762E0">
        <w:trPr>
          <w:trHeight w:val="299"/>
        </w:trPr>
        <w:tc>
          <w:tcPr>
            <w:tcW w:w="2127" w:type="dxa"/>
            <w:noWrap/>
            <w:hideMark/>
          </w:tcPr>
          <w:p w14:paraId="01AF7006" w14:textId="77777777" w:rsidR="00B65F8C" w:rsidRPr="00296ACE" w:rsidRDefault="00B65F8C" w:rsidP="00A4411A">
            <w:pPr>
              <w:spacing w:line="360" w:lineRule="auto"/>
              <w:jc w:val="both"/>
              <w:rPr>
                <w:rFonts w:ascii="Times New Roman" w:hAnsi="Times New Roman" w:cs="Times New Roman"/>
                <w:sz w:val="20"/>
                <w:szCs w:val="20"/>
              </w:rPr>
            </w:pPr>
            <w:r w:rsidRPr="00296ACE">
              <w:rPr>
                <w:rFonts w:ascii="Times New Roman" w:hAnsi="Times New Roman" w:cs="Times New Roman"/>
                <w:sz w:val="20"/>
                <w:szCs w:val="20"/>
              </w:rPr>
              <w:t>Zidovudine</w:t>
            </w:r>
          </w:p>
        </w:tc>
        <w:tc>
          <w:tcPr>
            <w:tcW w:w="1701" w:type="dxa"/>
            <w:noWrap/>
            <w:hideMark/>
          </w:tcPr>
          <w:p w14:paraId="42694E60" w14:textId="77777777" w:rsidR="00B65F8C" w:rsidRPr="00296ACE" w:rsidRDefault="00B65F8C" w:rsidP="00A4411A">
            <w:pPr>
              <w:spacing w:line="256" w:lineRule="auto"/>
              <w:rPr>
                <w:rFonts w:ascii="Times New Roman" w:hAnsi="Times New Roman" w:cs="Times New Roman"/>
                <w:sz w:val="20"/>
                <w:szCs w:val="20"/>
              </w:rPr>
            </w:pPr>
          </w:p>
        </w:tc>
        <w:tc>
          <w:tcPr>
            <w:tcW w:w="1984" w:type="dxa"/>
            <w:hideMark/>
          </w:tcPr>
          <w:p w14:paraId="5CF09B8E" w14:textId="77777777" w:rsidR="00B65F8C" w:rsidRPr="00296ACE" w:rsidRDefault="00B65F8C" w:rsidP="00A4411A">
            <w:pPr>
              <w:spacing w:line="360" w:lineRule="auto"/>
              <w:jc w:val="both"/>
              <w:rPr>
                <w:rFonts w:ascii="Times New Roman" w:hAnsi="Times New Roman" w:cs="Times New Roman"/>
                <w:sz w:val="20"/>
                <w:szCs w:val="20"/>
              </w:rPr>
            </w:pPr>
            <w:r w:rsidRPr="00296ACE">
              <w:rPr>
                <w:rFonts w:ascii="Times New Roman" w:hAnsi="Times New Roman" w:cs="Times New Roman"/>
                <w:sz w:val="20"/>
                <w:szCs w:val="20"/>
              </w:rPr>
              <w:t>0.97</w:t>
            </w:r>
          </w:p>
        </w:tc>
        <w:tc>
          <w:tcPr>
            <w:tcW w:w="1528" w:type="dxa"/>
            <w:noWrap/>
            <w:hideMark/>
          </w:tcPr>
          <w:p w14:paraId="158C8FE6" w14:textId="77777777" w:rsidR="00B65F8C" w:rsidRPr="00296ACE" w:rsidRDefault="00B65F8C" w:rsidP="00A4411A">
            <w:pPr>
              <w:spacing w:line="360" w:lineRule="auto"/>
              <w:jc w:val="both"/>
              <w:rPr>
                <w:rFonts w:ascii="Times New Roman" w:hAnsi="Times New Roman" w:cs="Times New Roman"/>
                <w:sz w:val="20"/>
                <w:szCs w:val="20"/>
              </w:rPr>
            </w:pPr>
            <w:r w:rsidRPr="00296ACE">
              <w:rPr>
                <w:rFonts w:ascii="Times New Roman" w:hAnsi="Times New Roman" w:cs="Times New Roman"/>
                <w:sz w:val="20"/>
                <w:szCs w:val="20"/>
              </w:rPr>
              <w:t>South Africa</w:t>
            </w:r>
          </w:p>
        </w:tc>
        <w:tc>
          <w:tcPr>
            <w:tcW w:w="236" w:type="dxa"/>
          </w:tcPr>
          <w:p w14:paraId="506DFAF7" w14:textId="77777777" w:rsidR="00B65F8C" w:rsidRPr="00296ACE" w:rsidRDefault="00B65F8C" w:rsidP="00A4411A">
            <w:pPr>
              <w:spacing w:line="360" w:lineRule="auto"/>
              <w:jc w:val="center"/>
              <w:rPr>
                <w:rFonts w:ascii="Times New Roman" w:hAnsi="Times New Roman" w:cs="Times New Roman"/>
                <w:sz w:val="20"/>
                <w:szCs w:val="20"/>
              </w:rPr>
            </w:pPr>
          </w:p>
        </w:tc>
        <w:tc>
          <w:tcPr>
            <w:tcW w:w="1638" w:type="dxa"/>
            <w:noWrap/>
            <w:hideMark/>
          </w:tcPr>
          <w:p w14:paraId="4C7920F4" w14:textId="19AF0DCD" w:rsidR="00B65F8C" w:rsidRPr="00296ACE" w:rsidRDefault="00B65F8C" w:rsidP="00B762E0">
            <w:pPr>
              <w:spacing w:line="360" w:lineRule="auto"/>
              <w:jc w:val="center"/>
              <w:rPr>
                <w:rFonts w:ascii="Times New Roman" w:hAnsi="Times New Roman" w:cs="Times New Roman"/>
                <w:sz w:val="20"/>
                <w:szCs w:val="20"/>
              </w:rPr>
            </w:pPr>
            <w:r w:rsidRPr="00296ACE">
              <w:rPr>
                <w:rFonts w:ascii="Times New Roman" w:hAnsi="Times New Roman" w:cs="Times New Roman"/>
                <w:sz w:val="20"/>
                <w:szCs w:val="20"/>
              </w:rPr>
              <w:fldChar w:fldCharType="begin"/>
            </w:r>
            <w:r w:rsidR="004F0B41">
              <w:rPr>
                <w:rFonts w:ascii="Times New Roman" w:hAnsi="Times New Roman" w:cs="Times New Roman"/>
                <w:sz w:val="20"/>
                <w:szCs w:val="20"/>
              </w:rPr>
              <w:instrText xml:space="preserve"> ADDIN ZOTERO_ITEM CSL_CITATION {"citationID":"a50t9856oh","properties":{"formattedCitation":"[14]","plainCitation":"[14]","noteIndex":0},"citationItems":[{"id":"bvZVep35/bL4Xryac","uris":["http://zotero.org/users/local/3FsyJZw4/items/RV482U5P"],"itemData":{"id":"VroYY1XY/fDWZFiSd","type":"article-journal","abstract":"The study and quantiﬁcation of personal care products, such as pharmaceuticals, in surface water has become popular in recent years; yet very little description of these compounds’ presence in South African surface water exists in the literature. Antiretrovirals (ARVs), used to treat human immunodeﬁciency virus (HIV) are rarely considered within this ﬁeld. A new method for the simultaneous quantiﬁcation of 12 antiretroviral compounds in surface water using the standard addition method is described. Water samples were concentrated by a generic automated solid phase extraction method and analysed by ultrahigh pressure liquid chromatography tandem mass spectrometry (UHPLC-MS/MS). Substantial matrix effect was encountered in the samples with an average method detection limit of 90.4 ng/L. This is the ﬁrst reported countrywide survey of South African surface water for the quantiﬁcation of these compounds with average concentrations ranging between 26.5 and 430 ng/L.","container-title":"Environmental Pollution","DOI":"10.1016/j.envpol.2015.01.030","ISSN":"02697491","journalAbbreviation":"Environmental Pollution","language":"en","page":"235-243","source":"DOI.org (Crossref)","title":"The occurrence of anti-retroviral compounds used for HIV treatment in South African surface water","volume":"199","author":[{"family":"Wood","given":"Timothy Paul"},{"family":"Duvenage","given":"Cornelia S.J."},{"family":"Rohwer","given":"Egmont"}],"issued":{"date-parts":[["2015",4]]}}}],"schema":"https://github.com/citation-style-language/schema/raw/master/csl-citation.json"} </w:instrText>
            </w:r>
            <w:r w:rsidRPr="00296ACE">
              <w:rPr>
                <w:rFonts w:ascii="Times New Roman" w:hAnsi="Times New Roman" w:cs="Times New Roman"/>
                <w:sz w:val="20"/>
                <w:szCs w:val="20"/>
              </w:rPr>
              <w:fldChar w:fldCharType="separate"/>
            </w:r>
            <w:r w:rsidR="00CC46EA" w:rsidRPr="00CC46EA">
              <w:rPr>
                <w:rFonts w:ascii="Times New Roman" w:hAnsi="Times New Roman" w:cs="Times New Roman"/>
                <w:sz w:val="20"/>
                <w:szCs w:val="24"/>
              </w:rPr>
              <w:t>[14]</w:t>
            </w:r>
            <w:r w:rsidRPr="00296ACE">
              <w:rPr>
                <w:rFonts w:ascii="Times New Roman" w:hAnsi="Times New Roman" w:cs="Times New Roman"/>
                <w:sz w:val="20"/>
                <w:szCs w:val="20"/>
              </w:rPr>
              <w:fldChar w:fldCharType="end"/>
            </w:r>
          </w:p>
        </w:tc>
      </w:tr>
      <w:tr w:rsidR="00B762E0" w:rsidRPr="00296ACE" w14:paraId="3B877410" w14:textId="77777777" w:rsidTr="00B762E0">
        <w:trPr>
          <w:trHeight w:val="299"/>
        </w:trPr>
        <w:tc>
          <w:tcPr>
            <w:tcW w:w="2127" w:type="dxa"/>
            <w:noWrap/>
            <w:hideMark/>
          </w:tcPr>
          <w:p w14:paraId="28CB2AE5" w14:textId="77777777" w:rsidR="00B65F8C" w:rsidRPr="00296ACE" w:rsidRDefault="00B65F8C" w:rsidP="00A4411A">
            <w:pPr>
              <w:spacing w:line="360" w:lineRule="auto"/>
              <w:jc w:val="both"/>
              <w:rPr>
                <w:rFonts w:ascii="Times New Roman" w:hAnsi="Times New Roman" w:cs="Times New Roman"/>
                <w:sz w:val="20"/>
                <w:szCs w:val="20"/>
              </w:rPr>
            </w:pPr>
            <w:r w:rsidRPr="00296ACE">
              <w:rPr>
                <w:rFonts w:ascii="Times New Roman" w:hAnsi="Times New Roman" w:cs="Times New Roman"/>
                <w:sz w:val="20"/>
                <w:szCs w:val="20"/>
              </w:rPr>
              <w:lastRenderedPageBreak/>
              <w:t>Zidovudine</w:t>
            </w:r>
          </w:p>
        </w:tc>
        <w:tc>
          <w:tcPr>
            <w:tcW w:w="1701" w:type="dxa"/>
            <w:noWrap/>
          </w:tcPr>
          <w:p w14:paraId="153949AB" w14:textId="77777777" w:rsidR="00B65F8C" w:rsidRPr="00296ACE" w:rsidRDefault="00B65F8C" w:rsidP="00A4411A">
            <w:pPr>
              <w:spacing w:line="360" w:lineRule="auto"/>
              <w:jc w:val="both"/>
              <w:rPr>
                <w:rFonts w:ascii="Times New Roman" w:hAnsi="Times New Roman" w:cs="Times New Roman"/>
                <w:sz w:val="20"/>
                <w:szCs w:val="20"/>
              </w:rPr>
            </w:pPr>
          </w:p>
        </w:tc>
        <w:tc>
          <w:tcPr>
            <w:tcW w:w="1984" w:type="dxa"/>
            <w:hideMark/>
          </w:tcPr>
          <w:p w14:paraId="51CBDA9E" w14:textId="77777777" w:rsidR="00B65F8C" w:rsidRPr="00296ACE" w:rsidRDefault="00B65F8C" w:rsidP="00A4411A">
            <w:pPr>
              <w:spacing w:line="360" w:lineRule="auto"/>
              <w:jc w:val="both"/>
              <w:rPr>
                <w:rFonts w:ascii="Times New Roman" w:hAnsi="Times New Roman" w:cs="Times New Roman"/>
                <w:sz w:val="20"/>
                <w:szCs w:val="20"/>
              </w:rPr>
            </w:pPr>
            <w:r w:rsidRPr="00296ACE">
              <w:rPr>
                <w:rFonts w:ascii="Times New Roman" w:hAnsi="Times New Roman" w:cs="Times New Roman"/>
                <w:sz w:val="20"/>
                <w:szCs w:val="20"/>
              </w:rPr>
              <w:t>0.22</w:t>
            </w:r>
          </w:p>
        </w:tc>
        <w:tc>
          <w:tcPr>
            <w:tcW w:w="1528" w:type="dxa"/>
            <w:noWrap/>
            <w:hideMark/>
          </w:tcPr>
          <w:p w14:paraId="148ED3C4" w14:textId="77777777" w:rsidR="00B65F8C" w:rsidRPr="00296ACE" w:rsidRDefault="00B65F8C" w:rsidP="00A4411A">
            <w:pPr>
              <w:spacing w:line="360" w:lineRule="auto"/>
              <w:jc w:val="both"/>
              <w:rPr>
                <w:rFonts w:ascii="Times New Roman" w:hAnsi="Times New Roman" w:cs="Times New Roman"/>
                <w:sz w:val="20"/>
                <w:szCs w:val="20"/>
              </w:rPr>
            </w:pPr>
            <w:r w:rsidRPr="00296ACE">
              <w:rPr>
                <w:rFonts w:ascii="Times New Roman" w:hAnsi="Times New Roman" w:cs="Times New Roman"/>
                <w:sz w:val="20"/>
                <w:szCs w:val="20"/>
              </w:rPr>
              <w:t>South Africa</w:t>
            </w:r>
          </w:p>
        </w:tc>
        <w:tc>
          <w:tcPr>
            <w:tcW w:w="236" w:type="dxa"/>
          </w:tcPr>
          <w:p w14:paraId="092B4327" w14:textId="77777777" w:rsidR="00B65F8C" w:rsidRPr="00296ACE" w:rsidRDefault="00B65F8C" w:rsidP="00A4411A">
            <w:pPr>
              <w:spacing w:line="360" w:lineRule="auto"/>
              <w:jc w:val="center"/>
              <w:rPr>
                <w:rFonts w:ascii="Times New Roman" w:hAnsi="Times New Roman" w:cs="Times New Roman"/>
                <w:sz w:val="20"/>
                <w:szCs w:val="20"/>
              </w:rPr>
            </w:pPr>
          </w:p>
        </w:tc>
        <w:tc>
          <w:tcPr>
            <w:tcW w:w="1638" w:type="dxa"/>
            <w:noWrap/>
            <w:hideMark/>
          </w:tcPr>
          <w:p w14:paraId="465EBD0D" w14:textId="3C6B1967" w:rsidR="00B65F8C" w:rsidRPr="00296ACE" w:rsidRDefault="00B65F8C" w:rsidP="00B762E0">
            <w:pPr>
              <w:spacing w:line="360" w:lineRule="auto"/>
              <w:jc w:val="center"/>
              <w:rPr>
                <w:rFonts w:ascii="Times New Roman" w:hAnsi="Times New Roman" w:cs="Times New Roman"/>
                <w:sz w:val="20"/>
                <w:szCs w:val="20"/>
              </w:rPr>
            </w:pPr>
            <w:r w:rsidRPr="00296ACE">
              <w:rPr>
                <w:rFonts w:ascii="Times New Roman" w:hAnsi="Times New Roman" w:cs="Times New Roman"/>
                <w:sz w:val="20"/>
                <w:szCs w:val="20"/>
              </w:rPr>
              <w:fldChar w:fldCharType="begin"/>
            </w:r>
            <w:r w:rsidR="004F0B41">
              <w:rPr>
                <w:rFonts w:ascii="Times New Roman" w:hAnsi="Times New Roman" w:cs="Times New Roman"/>
                <w:sz w:val="20"/>
                <w:szCs w:val="20"/>
              </w:rPr>
              <w:instrText xml:space="preserve"> ADDIN ZOTERO_ITEM CSL_CITATION {"citationID":"a1urmgbrqpm","properties":{"formattedCitation":"[14]","plainCitation":"[14]","noteIndex":0},"citationItems":[{"id":"bvZVep35/bL4Xryac","uris":["http://zotero.org/users/local/3FsyJZw4/items/RV482U5P"],"itemData":{"id":"VroYY1XY/fDWZFiSd","type":"article-journal","abstract":"The study and quantiﬁcation of personal care products, such as pharmaceuticals, in surface water has become popular in recent years; yet very little description of these compounds’ presence in South African surface water exists in the literature. Antiretrovirals (ARVs), used to treat human immunodeﬁciency virus (HIV) are rarely considered within this ﬁeld. A new method for the simultaneous quantiﬁcation of 12 antiretroviral compounds in surface water using the standard addition method is described. Water samples were concentrated by a generic automated solid phase extraction method and analysed by ultrahigh pressure liquid chromatography tandem mass spectrometry (UHPLC-MS/MS). Substantial matrix effect was encountered in the samples with an average method detection limit of 90.4 ng/L. This is the ﬁrst reported countrywide survey of South African surface water for the quantiﬁcation of these compounds with average concentrations ranging between 26.5 and 430 ng/L.","container-title":"Environmental Pollution","DOI":"10.1016/j.envpol.2015.01.030","ISSN":"02697491","journalAbbreviation":"Environmental Pollution","language":"en","page":"235-243","source":"DOI.org (Crossref)","title":"The occurrence of anti-retroviral compounds used for HIV treatment in South African surface water","volume":"199","author":[{"family":"Wood","given":"Timothy Paul"},{"family":"Duvenage","given":"Cornelia S.J."},{"family":"Rohwer","given":"Egmont"}],"issued":{"date-parts":[["2015",4]]}}}],"schema":"https://github.com/citation-style-language/schema/raw/master/csl-citation.json"} </w:instrText>
            </w:r>
            <w:r w:rsidRPr="00296ACE">
              <w:rPr>
                <w:rFonts w:ascii="Times New Roman" w:hAnsi="Times New Roman" w:cs="Times New Roman"/>
                <w:sz w:val="20"/>
                <w:szCs w:val="20"/>
              </w:rPr>
              <w:fldChar w:fldCharType="separate"/>
            </w:r>
            <w:r w:rsidR="00A752CE" w:rsidRPr="00A752CE">
              <w:rPr>
                <w:rFonts w:ascii="Times New Roman" w:hAnsi="Times New Roman" w:cs="Times New Roman"/>
                <w:sz w:val="20"/>
                <w:szCs w:val="24"/>
              </w:rPr>
              <w:t>[14]</w:t>
            </w:r>
            <w:r w:rsidRPr="00296ACE">
              <w:rPr>
                <w:rFonts w:ascii="Times New Roman" w:hAnsi="Times New Roman" w:cs="Times New Roman"/>
                <w:sz w:val="20"/>
                <w:szCs w:val="20"/>
              </w:rPr>
              <w:fldChar w:fldCharType="end"/>
            </w:r>
          </w:p>
        </w:tc>
      </w:tr>
      <w:tr w:rsidR="00B762E0" w:rsidRPr="00296ACE" w14:paraId="41C38038" w14:textId="77777777" w:rsidTr="00B762E0">
        <w:trPr>
          <w:trHeight w:val="299"/>
        </w:trPr>
        <w:tc>
          <w:tcPr>
            <w:tcW w:w="2127" w:type="dxa"/>
            <w:noWrap/>
            <w:hideMark/>
          </w:tcPr>
          <w:p w14:paraId="567C6992" w14:textId="77777777" w:rsidR="00B65F8C" w:rsidRPr="00296ACE" w:rsidRDefault="00B65F8C" w:rsidP="00A4411A">
            <w:pPr>
              <w:spacing w:line="360" w:lineRule="auto"/>
              <w:jc w:val="both"/>
              <w:rPr>
                <w:rFonts w:ascii="Times New Roman" w:hAnsi="Times New Roman" w:cs="Times New Roman"/>
                <w:sz w:val="20"/>
                <w:szCs w:val="20"/>
              </w:rPr>
            </w:pPr>
            <w:r w:rsidRPr="00296ACE">
              <w:rPr>
                <w:rFonts w:ascii="Times New Roman" w:hAnsi="Times New Roman" w:cs="Times New Roman"/>
                <w:sz w:val="20"/>
                <w:szCs w:val="20"/>
              </w:rPr>
              <w:t>Zidovudine</w:t>
            </w:r>
          </w:p>
        </w:tc>
        <w:tc>
          <w:tcPr>
            <w:tcW w:w="1701" w:type="dxa"/>
            <w:noWrap/>
            <w:hideMark/>
          </w:tcPr>
          <w:p w14:paraId="7DEAE51F" w14:textId="77777777" w:rsidR="00B65F8C" w:rsidRPr="00296ACE" w:rsidRDefault="00B65F8C" w:rsidP="00A4411A">
            <w:pPr>
              <w:spacing w:line="360" w:lineRule="auto"/>
              <w:jc w:val="both"/>
              <w:rPr>
                <w:rFonts w:ascii="Times New Roman" w:hAnsi="Times New Roman" w:cs="Times New Roman"/>
                <w:sz w:val="20"/>
                <w:szCs w:val="20"/>
              </w:rPr>
            </w:pPr>
            <w:r w:rsidRPr="00296ACE">
              <w:rPr>
                <w:rFonts w:ascii="Times New Roman" w:hAnsi="Times New Roman" w:cs="Times New Roman"/>
                <w:sz w:val="20"/>
                <w:szCs w:val="20"/>
              </w:rPr>
              <w:t>66.59</w:t>
            </w:r>
          </w:p>
        </w:tc>
        <w:tc>
          <w:tcPr>
            <w:tcW w:w="1984" w:type="dxa"/>
            <w:hideMark/>
          </w:tcPr>
          <w:p w14:paraId="3764C35C" w14:textId="77777777" w:rsidR="00B65F8C" w:rsidRPr="00296ACE" w:rsidRDefault="00B65F8C" w:rsidP="00A4411A">
            <w:pPr>
              <w:spacing w:line="360" w:lineRule="auto"/>
              <w:jc w:val="both"/>
              <w:rPr>
                <w:rFonts w:ascii="Times New Roman" w:hAnsi="Times New Roman" w:cs="Times New Roman"/>
                <w:sz w:val="20"/>
                <w:szCs w:val="20"/>
              </w:rPr>
            </w:pPr>
            <w:r w:rsidRPr="00296ACE">
              <w:rPr>
                <w:rFonts w:ascii="Times New Roman" w:hAnsi="Times New Roman" w:cs="Times New Roman"/>
                <w:sz w:val="20"/>
                <w:szCs w:val="20"/>
              </w:rPr>
              <w:t>37.14</w:t>
            </w:r>
          </w:p>
        </w:tc>
        <w:tc>
          <w:tcPr>
            <w:tcW w:w="1528" w:type="dxa"/>
            <w:noWrap/>
            <w:hideMark/>
          </w:tcPr>
          <w:p w14:paraId="2FA765E2" w14:textId="77777777" w:rsidR="00B65F8C" w:rsidRPr="00296ACE" w:rsidRDefault="00B65F8C" w:rsidP="00A4411A">
            <w:pPr>
              <w:spacing w:line="360" w:lineRule="auto"/>
              <w:jc w:val="both"/>
              <w:rPr>
                <w:rFonts w:ascii="Times New Roman" w:hAnsi="Times New Roman" w:cs="Times New Roman"/>
                <w:sz w:val="20"/>
                <w:szCs w:val="20"/>
              </w:rPr>
            </w:pPr>
            <w:r w:rsidRPr="00296ACE">
              <w:rPr>
                <w:rFonts w:ascii="Times New Roman" w:hAnsi="Times New Roman" w:cs="Times New Roman"/>
                <w:sz w:val="20"/>
                <w:szCs w:val="20"/>
              </w:rPr>
              <w:t>Zambia</w:t>
            </w:r>
          </w:p>
        </w:tc>
        <w:tc>
          <w:tcPr>
            <w:tcW w:w="236" w:type="dxa"/>
          </w:tcPr>
          <w:p w14:paraId="2CC554D8" w14:textId="77777777" w:rsidR="00B65F8C" w:rsidRPr="00296ACE" w:rsidRDefault="00B65F8C" w:rsidP="00A4411A">
            <w:pPr>
              <w:spacing w:line="360" w:lineRule="auto"/>
              <w:jc w:val="center"/>
              <w:rPr>
                <w:rFonts w:ascii="Times New Roman" w:hAnsi="Times New Roman" w:cs="Times New Roman"/>
                <w:sz w:val="20"/>
                <w:szCs w:val="20"/>
                <w:u w:val="dash"/>
              </w:rPr>
            </w:pPr>
          </w:p>
        </w:tc>
        <w:tc>
          <w:tcPr>
            <w:tcW w:w="1638" w:type="dxa"/>
            <w:noWrap/>
            <w:hideMark/>
          </w:tcPr>
          <w:p w14:paraId="43FC5130" w14:textId="6C58C2C5" w:rsidR="00B65F8C" w:rsidRPr="00296ACE" w:rsidRDefault="00A73FB8" w:rsidP="00B762E0">
            <w:pPr>
              <w:spacing w:line="360" w:lineRule="auto"/>
              <w:jc w:val="center"/>
              <w:rPr>
                <w:rFonts w:ascii="Times New Roman" w:hAnsi="Times New Roman" w:cs="Times New Roman"/>
                <w:sz w:val="20"/>
                <w:szCs w:val="20"/>
              </w:rPr>
            </w:pPr>
            <w:r w:rsidRPr="00296ACE">
              <w:rPr>
                <w:rFonts w:ascii="Times New Roman" w:hAnsi="Times New Roman" w:cs="Times New Roman"/>
                <w:sz w:val="20"/>
                <w:szCs w:val="20"/>
              </w:rPr>
              <w:fldChar w:fldCharType="begin"/>
            </w:r>
            <w:r w:rsidR="004F0B41">
              <w:rPr>
                <w:rFonts w:ascii="Times New Roman" w:hAnsi="Times New Roman" w:cs="Times New Roman"/>
                <w:sz w:val="20"/>
                <w:szCs w:val="20"/>
              </w:rPr>
              <w:instrText xml:space="preserve"> ADDIN ZOTERO_ITEM CSL_CITATION {"citationID":"an3v5jjrvk","properties":{"formattedCitation":"[13]","plainCitation":"[13]","noteIndex":0},"citationItems":[{"id":"bvZVep35/bwZ1QHJe","uris":["http://zotero.org/users/8372031/items/IJ24DJ6Q"],"itemData":{"id":"VroYY1XY/Q8fUhie6","type":"article-journal","abstract":"Recently, there has been an increased interest in bridging the knowledge gap in the occurrence and fate of pharmaceuticals in African urban water  cycles. In this study, the occurrence of 7 antibiotics and 3 antiretrovirals in source-separated urine, groundwater, wastewater and surface water of the peri-urban area of Chunga in Lusaka, Zambia, was studied. In groundwater, the pharmaceuticals were only sporadically present with 4 antibiotics and 1 antiretroviral detected. The concentration of the antibiotics ranged from below limit of quantification (&lt;LOQ) to 880 ng/L, with sulfamethoxazole having the highest detection frequency of 42.3%. In the surface water, a comparatively high concentration of pharmaceuticals was measured with concentrations ranging from &lt;LOQ–11 800 ng/L to &lt;LOQ–49 700 ng/L for antibiotics and antiretroviral drugs, respectively.Similarly, the concentration of antibiotics in wastewater treatment plant (WWTP) influent and effluent waters ranged from 100–33 300 ng/L and 80–30 040 ng/L, respectively. The concentration of the antiretrovirals was also relatively high in the wastewater and ranged from 680–118 970 ng/L and 1 720–55 760 ng/L in the influent and effluent, respectively. The concentration of the target analytes in source-separated urine were several orders of magnitude higher than in wastewater. Sulfamethoxazole, trimethoprim and lamivudine had the highest concentrations, of 7 740 μg/L, 12 800 μg/L and 10 010 μg/L, respectively. The high concentration detected in source-separated urine calls for precautionary measures to be  undertaken when such urine is to be used as a fertilizer. However, urine source separation has a major advantage of pooling a significant proportion of excreted pharmaceuticals into small manageable volumes which can be effectively treated,  minimizing environmental contamination. The high concentrations of antibiotics and antiretroviral drugs measured in this study necessitate creation of effective barriers to mitigate the possible environmental and human health risks. \nKeywords: antibiotics antiretrovirals groundwater source-separated  urine wastewater","container-title":"Water SA","ISSN":"0378-4738","issue":"2","language":"en","license":"Copyright (c)","note":"number: 2","page":"278-284","source":"www.ajol.info","title":"Occurrence of antibiotics and antiretroviral drugs in source-separated urine, groundwater, surface water and wastewater in the peri-urban area of Chunga in Lusaka, Zambia","volume":"46","author":[{"family":"Ngumba","given":"Elijah"},{"family":"Gachanja","given":"Anthony"},{"family":"Nyirenda","given":"James"},{"family":"Maldonado","given":"Johanna"},{"family":"Tuhkanen","given":"Tuula"}],"issued":{"date-parts":[["2020",5,19]]}}}],"schema":"https://github.com/citation-style-language/schema/raw/master/csl-citation.json"} </w:instrText>
            </w:r>
            <w:r w:rsidRPr="00296ACE">
              <w:rPr>
                <w:rFonts w:ascii="Times New Roman" w:hAnsi="Times New Roman" w:cs="Times New Roman"/>
                <w:sz w:val="20"/>
                <w:szCs w:val="20"/>
              </w:rPr>
              <w:fldChar w:fldCharType="separate"/>
            </w:r>
            <w:r w:rsidR="00FE2A14" w:rsidRPr="00FE2A14">
              <w:rPr>
                <w:rFonts w:ascii="Times New Roman" w:hAnsi="Times New Roman" w:cs="Times New Roman"/>
                <w:sz w:val="20"/>
                <w:szCs w:val="24"/>
              </w:rPr>
              <w:t>[13]</w:t>
            </w:r>
            <w:r w:rsidRPr="00296ACE">
              <w:rPr>
                <w:rFonts w:ascii="Times New Roman" w:hAnsi="Times New Roman" w:cs="Times New Roman"/>
                <w:sz w:val="20"/>
                <w:szCs w:val="20"/>
              </w:rPr>
              <w:fldChar w:fldCharType="end"/>
            </w:r>
          </w:p>
        </w:tc>
      </w:tr>
      <w:tr w:rsidR="00B762E0" w:rsidRPr="00296ACE" w14:paraId="711E078D" w14:textId="77777777" w:rsidTr="00B762E0">
        <w:trPr>
          <w:trHeight w:val="299"/>
        </w:trPr>
        <w:tc>
          <w:tcPr>
            <w:tcW w:w="2127" w:type="dxa"/>
            <w:noWrap/>
            <w:hideMark/>
          </w:tcPr>
          <w:p w14:paraId="041ABFC3" w14:textId="77777777" w:rsidR="00B65F8C" w:rsidRPr="00296ACE" w:rsidRDefault="00B65F8C" w:rsidP="00A4411A">
            <w:pPr>
              <w:spacing w:line="360" w:lineRule="auto"/>
              <w:jc w:val="both"/>
              <w:rPr>
                <w:rFonts w:ascii="Times New Roman" w:hAnsi="Times New Roman" w:cs="Times New Roman"/>
                <w:sz w:val="20"/>
                <w:szCs w:val="20"/>
              </w:rPr>
            </w:pPr>
            <w:r w:rsidRPr="00296ACE">
              <w:rPr>
                <w:rFonts w:ascii="Times New Roman" w:hAnsi="Times New Roman" w:cs="Times New Roman"/>
                <w:sz w:val="20"/>
                <w:szCs w:val="20"/>
              </w:rPr>
              <w:t>Zidovudine</w:t>
            </w:r>
          </w:p>
        </w:tc>
        <w:tc>
          <w:tcPr>
            <w:tcW w:w="1701" w:type="dxa"/>
            <w:noWrap/>
            <w:hideMark/>
          </w:tcPr>
          <w:p w14:paraId="113B4009" w14:textId="77777777" w:rsidR="00B65F8C" w:rsidRPr="00296ACE" w:rsidRDefault="00B65F8C" w:rsidP="00A4411A">
            <w:pPr>
              <w:spacing w:line="256" w:lineRule="auto"/>
              <w:rPr>
                <w:rFonts w:ascii="Times New Roman" w:hAnsi="Times New Roman" w:cs="Times New Roman"/>
                <w:sz w:val="20"/>
                <w:szCs w:val="20"/>
              </w:rPr>
            </w:pPr>
          </w:p>
        </w:tc>
        <w:tc>
          <w:tcPr>
            <w:tcW w:w="1984" w:type="dxa"/>
            <w:hideMark/>
          </w:tcPr>
          <w:p w14:paraId="2914427B" w14:textId="77777777" w:rsidR="00B65F8C" w:rsidRPr="00296ACE" w:rsidRDefault="00B65F8C" w:rsidP="00A4411A">
            <w:pPr>
              <w:spacing w:line="360" w:lineRule="auto"/>
              <w:jc w:val="both"/>
              <w:rPr>
                <w:rFonts w:ascii="Times New Roman" w:hAnsi="Times New Roman" w:cs="Times New Roman"/>
                <w:sz w:val="20"/>
                <w:szCs w:val="20"/>
              </w:rPr>
            </w:pPr>
            <w:r w:rsidRPr="00296ACE">
              <w:rPr>
                <w:rFonts w:ascii="Times New Roman" w:hAnsi="Times New Roman" w:cs="Times New Roman"/>
                <w:sz w:val="20"/>
                <w:szCs w:val="20"/>
              </w:rPr>
              <w:t>0.513</w:t>
            </w:r>
          </w:p>
        </w:tc>
        <w:tc>
          <w:tcPr>
            <w:tcW w:w="1528" w:type="dxa"/>
            <w:noWrap/>
            <w:hideMark/>
          </w:tcPr>
          <w:p w14:paraId="09473EC8" w14:textId="77777777" w:rsidR="00B65F8C" w:rsidRPr="00296ACE" w:rsidRDefault="00B65F8C" w:rsidP="00A4411A">
            <w:pPr>
              <w:spacing w:line="360" w:lineRule="auto"/>
              <w:jc w:val="both"/>
              <w:rPr>
                <w:rFonts w:ascii="Times New Roman" w:hAnsi="Times New Roman" w:cs="Times New Roman"/>
                <w:sz w:val="20"/>
                <w:szCs w:val="20"/>
              </w:rPr>
            </w:pPr>
            <w:r w:rsidRPr="00296ACE">
              <w:rPr>
                <w:rFonts w:ascii="Times New Roman" w:hAnsi="Times New Roman" w:cs="Times New Roman"/>
                <w:sz w:val="20"/>
                <w:szCs w:val="20"/>
              </w:rPr>
              <w:t>Kenya</w:t>
            </w:r>
          </w:p>
        </w:tc>
        <w:tc>
          <w:tcPr>
            <w:tcW w:w="236" w:type="dxa"/>
          </w:tcPr>
          <w:p w14:paraId="2AF018F6" w14:textId="77777777" w:rsidR="00B65F8C" w:rsidRPr="00296ACE" w:rsidRDefault="00B65F8C" w:rsidP="00A4411A">
            <w:pPr>
              <w:spacing w:line="360" w:lineRule="auto"/>
              <w:jc w:val="center"/>
              <w:rPr>
                <w:rFonts w:ascii="Times New Roman" w:hAnsi="Times New Roman" w:cs="Times New Roman"/>
                <w:sz w:val="20"/>
                <w:szCs w:val="20"/>
              </w:rPr>
            </w:pPr>
          </w:p>
        </w:tc>
        <w:tc>
          <w:tcPr>
            <w:tcW w:w="1638" w:type="dxa"/>
            <w:noWrap/>
            <w:hideMark/>
          </w:tcPr>
          <w:p w14:paraId="0D4026D2" w14:textId="304F1AC3" w:rsidR="00B65F8C" w:rsidRPr="00296ACE" w:rsidRDefault="00B65F8C" w:rsidP="00B762E0">
            <w:pPr>
              <w:spacing w:line="360" w:lineRule="auto"/>
              <w:jc w:val="center"/>
              <w:rPr>
                <w:rFonts w:ascii="Times New Roman" w:hAnsi="Times New Roman" w:cs="Times New Roman"/>
                <w:sz w:val="20"/>
                <w:szCs w:val="20"/>
              </w:rPr>
            </w:pPr>
            <w:r w:rsidRPr="00296ACE">
              <w:rPr>
                <w:rFonts w:ascii="Times New Roman" w:hAnsi="Times New Roman" w:cs="Times New Roman"/>
                <w:sz w:val="20"/>
                <w:szCs w:val="20"/>
              </w:rPr>
              <w:fldChar w:fldCharType="begin"/>
            </w:r>
            <w:r w:rsidR="004F0B41">
              <w:rPr>
                <w:rFonts w:ascii="Times New Roman" w:hAnsi="Times New Roman" w:cs="Times New Roman"/>
                <w:sz w:val="20"/>
                <w:szCs w:val="20"/>
              </w:rPr>
              <w:instrText xml:space="preserve"> ADDIN ZOTERO_ITEM CSL_CITATION {"citationID":"an4k6gks3s","properties":{"formattedCitation":"[16]","plainCitation":"[16]","noteIndex":0},"citationItems":[{"id":"bvZVep35/tskR5VC6","uris":["http://zotero.org/users/local/3FsyJZw4/items/KJASJJ55"],"itemData":{"id":"rNhfQnli/6QzAo6eb","type":"article-journal","language":"en","page":"95","source":"Zotero","title":"Occurrence and control of selected antibiotics and antiretroviral drugs in urban hydrological cycles","author":[{"family":"Ngumba","given":"Elijah"}],"issued":{"date-parts":[["2018"]]}}}],"schema":"https://github.com/citation-style-language/schema/raw/master/csl-citation.json"} </w:instrText>
            </w:r>
            <w:r w:rsidRPr="00296ACE">
              <w:rPr>
                <w:rFonts w:ascii="Times New Roman" w:hAnsi="Times New Roman" w:cs="Times New Roman"/>
                <w:sz w:val="20"/>
                <w:szCs w:val="20"/>
              </w:rPr>
              <w:fldChar w:fldCharType="separate"/>
            </w:r>
            <w:r w:rsidR="007066C3" w:rsidRPr="007066C3">
              <w:rPr>
                <w:rFonts w:ascii="Times New Roman" w:hAnsi="Times New Roman" w:cs="Times New Roman"/>
                <w:sz w:val="20"/>
              </w:rPr>
              <w:t>[16]</w:t>
            </w:r>
            <w:r w:rsidRPr="00296ACE">
              <w:rPr>
                <w:rFonts w:ascii="Times New Roman" w:hAnsi="Times New Roman" w:cs="Times New Roman"/>
                <w:sz w:val="20"/>
                <w:szCs w:val="20"/>
              </w:rPr>
              <w:fldChar w:fldCharType="end"/>
            </w:r>
          </w:p>
        </w:tc>
      </w:tr>
      <w:tr w:rsidR="00B762E0" w:rsidRPr="00296ACE" w14:paraId="09AF778C" w14:textId="77777777" w:rsidTr="00B762E0">
        <w:trPr>
          <w:trHeight w:val="299"/>
        </w:trPr>
        <w:tc>
          <w:tcPr>
            <w:tcW w:w="2127" w:type="dxa"/>
            <w:noWrap/>
            <w:hideMark/>
          </w:tcPr>
          <w:p w14:paraId="28148E15" w14:textId="77777777" w:rsidR="00B65F8C" w:rsidRPr="00296ACE" w:rsidRDefault="00B65F8C" w:rsidP="00A4411A">
            <w:pPr>
              <w:spacing w:line="360" w:lineRule="auto"/>
              <w:jc w:val="both"/>
              <w:rPr>
                <w:rFonts w:ascii="Times New Roman" w:hAnsi="Times New Roman" w:cs="Times New Roman"/>
                <w:sz w:val="20"/>
                <w:szCs w:val="20"/>
              </w:rPr>
            </w:pPr>
            <w:r w:rsidRPr="00296ACE">
              <w:rPr>
                <w:rFonts w:ascii="Times New Roman" w:hAnsi="Times New Roman" w:cs="Times New Roman"/>
                <w:sz w:val="20"/>
                <w:szCs w:val="20"/>
              </w:rPr>
              <w:t>Zidovudine</w:t>
            </w:r>
          </w:p>
        </w:tc>
        <w:tc>
          <w:tcPr>
            <w:tcW w:w="1701" w:type="dxa"/>
            <w:noWrap/>
            <w:hideMark/>
          </w:tcPr>
          <w:p w14:paraId="379B77CC" w14:textId="77777777" w:rsidR="00B65F8C" w:rsidRPr="00296ACE" w:rsidRDefault="00B65F8C" w:rsidP="00A4411A">
            <w:pPr>
              <w:spacing w:line="360" w:lineRule="auto"/>
              <w:jc w:val="both"/>
              <w:rPr>
                <w:rFonts w:ascii="Times New Roman" w:hAnsi="Times New Roman" w:cs="Times New Roman"/>
                <w:sz w:val="20"/>
                <w:szCs w:val="20"/>
              </w:rPr>
            </w:pPr>
            <w:r w:rsidRPr="00296ACE">
              <w:rPr>
                <w:rFonts w:ascii="Times New Roman" w:hAnsi="Times New Roman" w:cs="Times New Roman"/>
                <w:sz w:val="20"/>
                <w:szCs w:val="20"/>
              </w:rPr>
              <w:t>0.062</w:t>
            </w:r>
          </w:p>
        </w:tc>
        <w:tc>
          <w:tcPr>
            <w:tcW w:w="1984" w:type="dxa"/>
            <w:hideMark/>
          </w:tcPr>
          <w:p w14:paraId="624FA17A" w14:textId="77777777" w:rsidR="00B65F8C" w:rsidRPr="00296ACE" w:rsidRDefault="00B65F8C" w:rsidP="00A4411A">
            <w:pPr>
              <w:spacing w:line="360" w:lineRule="auto"/>
              <w:jc w:val="both"/>
              <w:rPr>
                <w:rFonts w:ascii="Times New Roman" w:hAnsi="Times New Roman" w:cs="Times New Roman"/>
                <w:sz w:val="20"/>
                <w:szCs w:val="20"/>
              </w:rPr>
            </w:pPr>
            <w:r w:rsidRPr="00296ACE">
              <w:rPr>
                <w:rFonts w:ascii="Times New Roman" w:hAnsi="Times New Roman" w:cs="Times New Roman"/>
                <w:sz w:val="20"/>
                <w:szCs w:val="20"/>
              </w:rPr>
              <w:t>0.037</w:t>
            </w:r>
          </w:p>
        </w:tc>
        <w:tc>
          <w:tcPr>
            <w:tcW w:w="1528" w:type="dxa"/>
            <w:noWrap/>
            <w:hideMark/>
          </w:tcPr>
          <w:p w14:paraId="23F2B364" w14:textId="77777777" w:rsidR="00B65F8C" w:rsidRPr="00296ACE" w:rsidRDefault="00B65F8C" w:rsidP="00A4411A">
            <w:pPr>
              <w:spacing w:line="360" w:lineRule="auto"/>
              <w:jc w:val="both"/>
              <w:rPr>
                <w:rFonts w:ascii="Times New Roman" w:hAnsi="Times New Roman" w:cs="Times New Roman"/>
                <w:sz w:val="20"/>
                <w:szCs w:val="20"/>
              </w:rPr>
            </w:pPr>
            <w:r w:rsidRPr="00296ACE">
              <w:rPr>
                <w:rFonts w:ascii="Times New Roman" w:hAnsi="Times New Roman" w:cs="Times New Roman"/>
                <w:sz w:val="20"/>
                <w:szCs w:val="20"/>
              </w:rPr>
              <w:t>Finland</w:t>
            </w:r>
          </w:p>
        </w:tc>
        <w:tc>
          <w:tcPr>
            <w:tcW w:w="236" w:type="dxa"/>
          </w:tcPr>
          <w:p w14:paraId="50B38843" w14:textId="77777777" w:rsidR="00B65F8C" w:rsidRPr="00296ACE" w:rsidRDefault="00B65F8C" w:rsidP="00A4411A">
            <w:pPr>
              <w:spacing w:line="360" w:lineRule="auto"/>
              <w:jc w:val="center"/>
              <w:rPr>
                <w:rFonts w:ascii="Times New Roman" w:hAnsi="Times New Roman" w:cs="Times New Roman"/>
                <w:sz w:val="20"/>
                <w:szCs w:val="20"/>
              </w:rPr>
            </w:pPr>
          </w:p>
        </w:tc>
        <w:tc>
          <w:tcPr>
            <w:tcW w:w="1638" w:type="dxa"/>
            <w:noWrap/>
            <w:hideMark/>
          </w:tcPr>
          <w:p w14:paraId="30D8D6A6" w14:textId="4871394F" w:rsidR="00B65F8C" w:rsidRPr="00882733" w:rsidRDefault="00B65F8C" w:rsidP="00B762E0">
            <w:pPr>
              <w:spacing w:line="360" w:lineRule="auto"/>
              <w:jc w:val="center"/>
              <w:rPr>
                <w:rFonts w:ascii="Times New Roman" w:hAnsi="Times New Roman" w:cs="Times New Roman"/>
                <w:sz w:val="20"/>
                <w:szCs w:val="20"/>
              </w:rPr>
            </w:pPr>
            <w:r w:rsidRPr="00882733">
              <w:rPr>
                <w:rFonts w:ascii="Times New Roman" w:hAnsi="Times New Roman" w:cs="Times New Roman"/>
                <w:sz w:val="20"/>
                <w:szCs w:val="20"/>
              </w:rPr>
              <w:fldChar w:fldCharType="begin"/>
            </w:r>
            <w:r w:rsidR="004F0B41">
              <w:rPr>
                <w:rFonts w:ascii="Times New Roman" w:hAnsi="Times New Roman" w:cs="Times New Roman"/>
                <w:sz w:val="20"/>
                <w:szCs w:val="20"/>
              </w:rPr>
              <w:instrText xml:space="preserve"> ADDIN ZOTERO_ITEM CSL_CITATION {"citationID":"ahh2uhggfl","properties":{"formattedCitation":"[16]","plainCitation":"[16]","noteIndex":0},"citationItems":[{"id":"bvZVep35/tskR5VC6","uris":["http://zotero.org/users/local/3FsyJZw4/items/KJASJJ55"],"itemData":{"id":758,"type":"article-journal","language":"en","page":"95","source":"Zotero","title":"Occurrence and control of selected antibiotics and antiretroviral drugs in urban hydrological cycles","author":[{"family":"Ngumba","given":"Elijah"}],"issued":{"date-parts":[["2018"]]}}}],"schema":"https://github.com/citation-style-language/schema/raw/master/csl-citation.json"} </w:instrText>
            </w:r>
            <w:r w:rsidRPr="00882733">
              <w:rPr>
                <w:rFonts w:ascii="Times New Roman" w:hAnsi="Times New Roman" w:cs="Times New Roman"/>
                <w:sz w:val="20"/>
                <w:szCs w:val="20"/>
              </w:rPr>
              <w:fldChar w:fldCharType="separate"/>
            </w:r>
            <w:r w:rsidR="007066C3" w:rsidRPr="007066C3">
              <w:rPr>
                <w:rFonts w:ascii="Times New Roman" w:hAnsi="Times New Roman" w:cs="Times New Roman"/>
                <w:sz w:val="20"/>
              </w:rPr>
              <w:t>[16]</w:t>
            </w:r>
            <w:r w:rsidRPr="00882733">
              <w:rPr>
                <w:rFonts w:ascii="Times New Roman" w:hAnsi="Times New Roman" w:cs="Times New Roman"/>
                <w:sz w:val="20"/>
                <w:szCs w:val="20"/>
              </w:rPr>
              <w:fldChar w:fldCharType="end"/>
            </w:r>
          </w:p>
        </w:tc>
      </w:tr>
      <w:tr w:rsidR="00B762E0" w:rsidRPr="00296ACE" w14:paraId="3E26D2C6" w14:textId="77777777" w:rsidTr="00B762E0">
        <w:trPr>
          <w:trHeight w:val="299"/>
        </w:trPr>
        <w:tc>
          <w:tcPr>
            <w:tcW w:w="2127" w:type="dxa"/>
            <w:noWrap/>
            <w:hideMark/>
          </w:tcPr>
          <w:p w14:paraId="2B89F626" w14:textId="77777777" w:rsidR="00B65F8C" w:rsidRPr="00296ACE" w:rsidRDefault="00B65F8C" w:rsidP="00A4411A">
            <w:pPr>
              <w:spacing w:line="360" w:lineRule="auto"/>
              <w:jc w:val="both"/>
              <w:rPr>
                <w:rFonts w:ascii="Times New Roman" w:hAnsi="Times New Roman" w:cs="Times New Roman"/>
                <w:sz w:val="20"/>
                <w:szCs w:val="20"/>
              </w:rPr>
            </w:pPr>
            <w:r w:rsidRPr="00296ACE">
              <w:rPr>
                <w:rFonts w:ascii="Times New Roman" w:hAnsi="Times New Roman" w:cs="Times New Roman"/>
                <w:sz w:val="20"/>
                <w:szCs w:val="20"/>
              </w:rPr>
              <w:t>Zidovudine</w:t>
            </w:r>
          </w:p>
        </w:tc>
        <w:tc>
          <w:tcPr>
            <w:tcW w:w="1701" w:type="dxa"/>
            <w:noWrap/>
            <w:hideMark/>
          </w:tcPr>
          <w:p w14:paraId="66B4E3CC" w14:textId="77777777" w:rsidR="00B65F8C" w:rsidRPr="00296ACE" w:rsidRDefault="00B65F8C" w:rsidP="00A4411A">
            <w:pPr>
              <w:spacing w:line="360" w:lineRule="auto"/>
              <w:jc w:val="both"/>
              <w:rPr>
                <w:rFonts w:ascii="Times New Roman" w:hAnsi="Times New Roman" w:cs="Times New Roman"/>
                <w:sz w:val="20"/>
                <w:szCs w:val="20"/>
              </w:rPr>
            </w:pPr>
            <w:r w:rsidRPr="00296ACE">
              <w:rPr>
                <w:rFonts w:ascii="Times New Roman" w:hAnsi="Times New Roman" w:cs="Times New Roman"/>
                <w:sz w:val="20"/>
                <w:szCs w:val="20"/>
              </w:rPr>
              <w:t>107</w:t>
            </w:r>
          </w:p>
        </w:tc>
        <w:tc>
          <w:tcPr>
            <w:tcW w:w="1984" w:type="dxa"/>
            <w:hideMark/>
          </w:tcPr>
          <w:p w14:paraId="4493FAB3" w14:textId="77777777" w:rsidR="00B65F8C" w:rsidRPr="00296ACE" w:rsidRDefault="00B65F8C" w:rsidP="00A4411A">
            <w:pPr>
              <w:spacing w:line="360" w:lineRule="auto"/>
              <w:jc w:val="both"/>
              <w:rPr>
                <w:rFonts w:ascii="Times New Roman" w:hAnsi="Times New Roman" w:cs="Times New Roman"/>
                <w:sz w:val="20"/>
                <w:szCs w:val="20"/>
              </w:rPr>
            </w:pPr>
            <w:r w:rsidRPr="00296ACE">
              <w:rPr>
                <w:rFonts w:ascii="Times New Roman" w:hAnsi="Times New Roman" w:cs="Times New Roman"/>
                <w:sz w:val="20"/>
                <w:szCs w:val="20"/>
              </w:rPr>
              <w:t>97.7</w:t>
            </w:r>
          </w:p>
        </w:tc>
        <w:tc>
          <w:tcPr>
            <w:tcW w:w="1528" w:type="dxa"/>
            <w:noWrap/>
            <w:hideMark/>
          </w:tcPr>
          <w:p w14:paraId="7C058CF3" w14:textId="77777777" w:rsidR="00B65F8C" w:rsidRPr="00296ACE" w:rsidRDefault="00B65F8C" w:rsidP="00A4411A">
            <w:pPr>
              <w:spacing w:line="360" w:lineRule="auto"/>
              <w:jc w:val="both"/>
              <w:rPr>
                <w:rFonts w:ascii="Times New Roman" w:hAnsi="Times New Roman" w:cs="Times New Roman"/>
                <w:sz w:val="20"/>
                <w:szCs w:val="20"/>
              </w:rPr>
            </w:pPr>
            <w:r w:rsidRPr="00296ACE">
              <w:rPr>
                <w:rFonts w:ascii="Times New Roman" w:hAnsi="Times New Roman" w:cs="Times New Roman"/>
                <w:sz w:val="20"/>
                <w:szCs w:val="20"/>
              </w:rPr>
              <w:t>South Africa</w:t>
            </w:r>
          </w:p>
        </w:tc>
        <w:tc>
          <w:tcPr>
            <w:tcW w:w="236" w:type="dxa"/>
          </w:tcPr>
          <w:p w14:paraId="3BBEE2D2" w14:textId="77777777" w:rsidR="00B65F8C" w:rsidRPr="00296ACE" w:rsidRDefault="00B65F8C" w:rsidP="00A4411A">
            <w:pPr>
              <w:spacing w:line="360" w:lineRule="auto"/>
              <w:jc w:val="center"/>
              <w:rPr>
                <w:rFonts w:ascii="Times New Roman" w:hAnsi="Times New Roman" w:cs="Times New Roman"/>
                <w:sz w:val="20"/>
                <w:szCs w:val="20"/>
              </w:rPr>
            </w:pPr>
          </w:p>
        </w:tc>
        <w:tc>
          <w:tcPr>
            <w:tcW w:w="1638" w:type="dxa"/>
            <w:noWrap/>
            <w:hideMark/>
          </w:tcPr>
          <w:p w14:paraId="7BFD4401" w14:textId="6049D27D" w:rsidR="00B65F8C" w:rsidRPr="00296ACE" w:rsidRDefault="00B65F8C" w:rsidP="00B762E0">
            <w:pPr>
              <w:spacing w:line="360" w:lineRule="auto"/>
              <w:jc w:val="center"/>
              <w:rPr>
                <w:rFonts w:ascii="Times New Roman" w:hAnsi="Times New Roman" w:cs="Times New Roman"/>
                <w:sz w:val="20"/>
                <w:szCs w:val="20"/>
              </w:rPr>
            </w:pPr>
            <w:r w:rsidRPr="00296ACE">
              <w:rPr>
                <w:rFonts w:ascii="Times New Roman" w:hAnsi="Times New Roman" w:cs="Times New Roman"/>
                <w:sz w:val="20"/>
                <w:szCs w:val="20"/>
              </w:rPr>
              <w:fldChar w:fldCharType="begin"/>
            </w:r>
            <w:r w:rsidR="004F0B41">
              <w:rPr>
                <w:rFonts w:ascii="Times New Roman" w:hAnsi="Times New Roman" w:cs="Times New Roman"/>
                <w:sz w:val="20"/>
                <w:szCs w:val="20"/>
              </w:rPr>
              <w:instrText xml:space="preserve"> ADDIN ZOTERO_ITEM CSL_CITATION {"citationID":"apnrst75ku","properties":{"formattedCitation":"[10]","plainCitation":"[10]","noteIndex":0},"citationItems":[{"id":"bvZVep35/NRy8Rf3y","uris":["http://zotero.org/users/8372031/items/ZZEINR4V"],"itemData":{"id":35,"type":"article-journal","abstract":"The widespread implementation of antiretroviral therapy medication has made antiretroviral drugs (ARVDs) a signiﬁcant pharmaceutical class in regions of high HIV infection rates. However, relatively little is known regarding the environmental occurrence of these emerging contaminants, and this is especially true for their metabolites. In this work, we report analytical methods to study the simultaneous occurrence of a range of common ARVDs and some of their known metabolites in surface water and wastewater. A novel direct injection liquid chromatography-tandem mass spectrometry (LC-MS/MS) method is reported for the analysis of ARVDs of different therapeutic classes and their selected metabolites in wastewater samples. In addition, a solid phase extraction (SPE) procedure was developed for pre-concentration of ARVs and metabolites from surface water samples. The respective methods proved suitable for the quantitative analysis of six parent ARVDs from three ARV classes, as well as three metabolites. Method validation showed average recoveries of 86% for the direct injection method, and 64% for the SPE method. With the exception of Zidovudine and the metabolites of Zidovudine and Ritonavir, all target ARVDs were detected in wastewater samples from two wastewater treatment plants in the Western Cape, South Africa. Higher concentrations were generally measured in inﬂuent compared to efﬂuent samples, in the dry compared to the wet season as well as in chlorinated compared to uvirradiated efﬂuents. This study contributes for the ﬁrst time quantitative data on the environmental occurrence of the known metabolites of Nevirapine (12-hydroxy-Nevirapine) and Efavirenz (8,14dihydroxy-Efavirenz).","container-title":"Chemosphere","DOI":"10.1016/j.chemosphere.2018.12.205","ISSN":"00456535","journalAbbreviation":"Chemosphere","language":"en","page":"983-992","source":"DOI.org (Crossref)","title":"Simultaneous quantification of commonly prescribed antiretroviral drugs and their selected metabolites in aqueous environmental samples by direct injection and solid phase extraction liquid chromatography - tandem mass spectrometry","volume":"220","author":[{"family":"Mosekiemang","given":"Tlou T."},{"family":"Stander","given":"Maria A."},{"family":"Villiers","given":"André","non-dropping-particle":"de"}],"issued":{"date-parts":[["2019",4]]}}}],"schema":"https://github.com/citation-style-language/schema/raw/master/csl-citation.json"} </w:instrText>
            </w:r>
            <w:r w:rsidRPr="00296ACE">
              <w:rPr>
                <w:rFonts w:ascii="Times New Roman" w:hAnsi="Times New Roman" w:cs="Times New Roman"/>
                <w:sz w:val="20"/>
                <w:szCs w:val="20"/>
              </w:rPr>
              <w:fldChar w:fldCharType="separate"/>
            </w:r>
            <w:r w:rsidR="00517FC1" w:rsidRPr="00517FC1">
              <w:rPr>
                <w:rFonts w:ascii="Times New Roman" w:hAnsi="Times New Roman" w:cs="Times New Roman"/>
                <w:sz w:val="20"/>
                <w:szCs w:val="24"/>
              </w:rPr>
              <w:t>[10]</w:t>
            </w:r>
            <w:r w:rsidRPr="00296ACE">
              <w:rPr>
                <w:rFonts w:ascii="Times New Roman" w:hAnsi="Times New Roman" w:cs="Times New Roman"/>
                <w:sz w:val="20"/>
                <w:szCs w:val="20"/>
              </w:rPr>
              <w:fldChar w:fldCharType="end"/>
            </w:r>
          </w:p>
        </w:tc>
      </w:tr>
      <w:tr w:rsidR="00B762E0" w:rsidRPr="00296ACE" w14:paraId="25634D6B" w14:textId="77777777" w:rsidTr="00B762E0">
        <w:trPr>
          <w:trHeight w:val="299"/>
        </w:trPr>
        <w:tc>
          <w:tcPr>
            <w:tcW w:w="2127" w:type="dxa"/>
            <w:noWrap/>
            <w:hideMark/>
          </w:tcPr>
          <w:p w14:paraId="7270CBDF" w14:textId="77777777" w:rsidR="00B65F8C" w:rsidRPr="00296ACE" w:rsidRDefault="00B65F8C" w:rsidP="00A4411A">
            <w:pPr>
              <w:spacing w:line="360" w:lineRule="auto"/>
              <w:jc w:val="both"/>
              <w:rPr>
                <w:rFonts w:ascii="Times New Roman" w:hAnsi="Times New Roman" w:cs="Times New Roman"/>
                <w:sz w:val="20"/>
                <w:szCs w:val="20"/>
              </w:rPr>
            </w:pPr>
            <w:r w:rsidRPr="00296ACE">
              <w:rPr>
                <w:rFonts w:ascii="Times New Roman" w:hAnsi="Times New Roman" w:cs="Times New Roman"/>
                <w:sz w:val="20"/>
                <w:szCs w:val="20"/>
              </w:rPr>
              <w:t>Zidovudine</w:t>
            </w:r>
          </w:p>
        </w:tc>
        <w:tc>
          <w:tcPr>
            <w:tcW w:w="1701" w:type="dxa"/>
            <w:noWrap/>
            <w:hideMark/>
          </w:tcPr>
          <w:p w14:paraId="6C4A10F6" w14:textId="77777777" w:rsidR="00B65F8C" w:rsidRPr="00296ACE" w:rsidRDefault="00B65F8C" w:rsidP="00A4411A">
            <w:pPr>
              <w:spacing w:line="360" w:lineRule="auto"/>
              <w:jc w:val="both"/>
              <w:rPr>
                <w:rFonts w:ascii="Times New Roman" w:hAnsi="Times New Roman" w:cs="Times New Roman"/>
                <w:sz w:val="20"/>
                <w:szCs w:val="20"/>
              </w:rPr>
            </w:pPr>
            <w:r w:rsidRPr="00296ACE">
              <w:rPr>
                <w:rFonts w:ascii="Times New Roman" w:hAnsi="Times New Roman" w:cs="Times New Roman"/>
                <w:sz w:val="20"/>
                <w:szCs w:val="20"/>
              </w:rPr>
              <w:t>6.9</w:t>
            </w:r>
          </w:p>
        </w:tc>
        <w:tc>
          <w:tcPr>
            <w:tcW w:w="1984" w:type="dxa"/>
            <w:hideMark/>
          </w:tcPr>
          <w:p w14:paraId="70799D62" w14:textId="77777777" w:rsidR="00B65F8C" w:rsidRPr="00296ACE" w:rsidRDefault="00B65F8C" w:rsidP="00A4411A">
            <w:pPr>
              <w:spacing w:line="360" w:lineRule="auto"/>
              <w:jc w:val="both"/>
              <w:rPr>
                <w:rFonts w:ascii="Times New Roman" w:hAnsi="Times New Roman" w:cs="Times New Roman"/>
                <w:sz w:val="20"/>
                <w:szCs w:val="20"/>
              </w:rPr>
            </w:pPr>
            <w:r w:rsidRPr="00296ACE">
              <w:rPr>
                <w:rFonts w:ascii="Times New Roman" w:hAnsi="Times New Roman" w:cs="Times New Roman"/>
                <w:sz w:val="20"/>
                <w:szCs w:val="20"/>
              </w:rPr>
              <w:t>0.087</w:t>
            </w:r>
          </w:p>
        </w:tc>
        <w:tc>
          <w:tcPr>
            <w:tcW w:w="1528" w:type="dxa"/>
            <w:noWrap/>
            <w:hideMark/>
          </w:tcPr>
          <w:p w14:paraId="0497A7B9" w14:textId="77777777" w:rsidR="00B65F8C" w:rsidRPr="00296ACE" w:rsidRDefault="00B65F8C" w:rsidP="00A4411A">
            <w:pPr>
              <w:spacing w:line="360" w:lineRule="auto"/>
              <w:jc w:val="both"/>
              <w:rPr>
                <w:rFonts w:ascii="Times New Roman" w:hAnsi="Times New Roman" w:cs="Times New Roman"/>
                <w:sz w:val="20"/>
                <w:szCs w:val="20"/>
              </w:rPr>
            </w:pPr>
            <w:r w:rsidRPr="00296ACE">
              <w:rPr>
                <w:rFonts w:ascii="Times New Roman" w:hAnsi="Times New Roman" w:cs="Times New Roman"/>
                <w:sz w:val="20"/>
                <w:szCs w:val="20"/>
              </w:rPr>
              <w:t>South Africa</w:t>
            </w:r>
          </w:p>
        </w:tc>
        <w:tc>
          <w:tcPr>
            <w:tcW w:w="236" w:type="dxa"/>
          </w:tcPr>
          <w:p w14:paraId="662CB555" w14:textId="77777777" w:rsidR="00B65F8C" w:rsidRPr="00296ACE" w:rsidRDefault="00B65F8C" w:rsidP="00A4411A">
            <w:pPr>
              <w:spacing w:line="360" w:lineRule="auto"/>
              <w:jc w:val="center"/>
              <w:rPr>
                <w:rFonts w:ascii="Times New Roman" w:hAnsi="Times New Roman" w:cs="Times New Roman"/>
                <w:sz w:val="20"/>
                <w:szCs w:val="20"/>
              </w:rPr>
            </w:pPr>
          </w:p>
        </w:tc>
        <w:tc>
          <w:tcPr>
            <w:tcW w:w="1638" w:type="dxa"/>
            <w:noWrap/>
            <w:hideMark/>
          </w:tcPr>
          <w:p w14:paraId="490A2612" w14:textId="69C652EA" w:rsidR="00B65F8C" w:rsidRPr="00296ACE" w:rsidRDefault="00B65F8C" w:rsidP="00B762E0">
            <w:pPr>
              <w:spacing w:line="360" w:lineRule="auto"/>
              <w:jc w:val="center"/>
              <w:rPr>
                <w:rFonts w:ascii="Times New Roman" w:hAnsi="Times New Roman" w:cs="Times New Roman"/>
                <w:sz w:val="20"/>
                <w:szCs w:val="20"/>
              </w:rPr>
            </w:pPr>
            <w:r w:rsidRPr="00296ACE">
              <w:rPr>
                <w:rFonts w:ascii="Times New Roman" w:hAnsi="Times New Roman" w:cs="Times New Roman"/>
                <w:sz w:val="20"/>
                <w:szCs w:val="20"/>
              </w:rPr>
              <w:fldChar w:fldCharType="begin"/>
            </w:r>
            <w:r w:rsidR="004F0B41">
              <w:rPr>
                <w:rFonts w:ascii="Times New Roman" w:hAnsi="Times New Roman" w:cs="Times New Roman"/>
                <w:sz w:val="20"/>
                <w:szCs w:val="20"/>
              </w:rPr>
              <w:instrText xml:space="preserve"> ADDIN ZOTERO_ITEM CSL_CITATION {"citationID":"a2lc7vhh3ll","properties":{"formattedCitation":"[2]","plainCitation":"[2]","noteIndex":0},"citationItems":[{"id":"bvZVep35/G9vqhWu6","uris":["http://zotero.org/users/local/3FsyJZw4/items/P2CDAG4H"],"itemData":{"id":"rNhfQnli/9u6l2g2b","type":"article-journal","container-title":"Chemosphere","DOI":"10.1016/j.chemosphere.2018.02.105","ISSN":"00456535","journalAbbreviation":"Chemosphere","language":"en","page":"660-670","source":"DOI.org (Crossref)","title":"LC-MS/MS determination of antiretroviral drugs in influents and effluents from wastewater treatment plants in KwaZulu-Natal, South Africa","volume":"200","author":[{"family":"Abafe","given":"Ovokeroye A."},{"family":"Späth","given":"Jana"},{"family":"Fick","given":"Jerker"},{"family":"Jansson","given":"Stina"},{"family":"Buckley","given":"Chris"},{"family":"Stark","given":"Annegret"},{"family":"Pietruschka","given":"Bjoern"},{"family":"Martincigh","given":"Bice S."}],"issued":{"date-parts":[["2018",6]]}}}],"schema":"https://github.com/citation-style-language/schema/raw/master/csl-citation.json"} </w:instrText>
            </w:r>
            <w:r w:rsidRPr="00296ACE">
              <w:rPr>
                <w:rFonts w:ascii="Times New Roman" w:hAnsi="Times New Roman" w:cs="Times New Roman"/>
                <w:sz w:val="20"/>
                <w:szCs w:val="20"/>
              </w:rPr>
              <w:fldChar w:fldCharType="separate"/>
            </w:r>
            <w:r w:rsidR="00517FC1" w:rsidRPr="00517FC1">
              <w:rPr>
                <w:rFonts w:ascii="Times New Roman" w:hAnsi="Times New Roman" w:cs="Times New Roman"/>
                <w:sz w:val="20"/>
                <w:szCs w:val="24"/>
              </w:rPr>
              <w:t>[2]</w:t>
            </w:r>
            <w:r w:rsidRPr="00296ACE">
              <w:rPr>
                <w:rFonts w:ascii="Times New Roman" w:hAnsi="Times New Roman" w:cs="Times New Roman"/>
                <w:sz w:val="20"/>
                <w:szCs w:val="20"/>
              </w:rPr>
              <w:fldChar w:fldCharType="end"/>
            </w:r>
          </w:p>
        </w:tc>
      </w:tr>
      <w:tr w:rsidR="00B762E0" w:rsidRPr="00296ACE" w14:paraId="1F5A90BE" w14:textId="77777777" w:rsidTr="00B762E0">
        <w:trPr>
          <w:trHeight w:val="299"/>
        </w:trPr>
        <w:tc>
          <w:tcPr>
            <w:tcW w:w="2127" w:type="dxa"/>
            <w:noWrap/>
            <w:hideMark/>
          </w:tcPr>
          <w:p w14:paraId="6D9DC348" w14:textId="77777777" w:rsidR="00B65F8C" w:rsidRPr="00296ACE" w:rsidRDefault="00B65F8C" w:rsidP="00A4411A">
            <w:pPr>
              <w:spacing w:line="360" w:lineRule="auto"/>
              <w:jc w:val="both"/>
              <w:rPr>
                <w:rFonts w:ascii="Times New Roman" w:hAnsi="Times New Roman" w:cs="Times New Roman"/>
                <w:sz w:val="20"/>
                <w:szCs w:val="20"/>
              </w:rPr>
            </w:pPr>
            <w:r w:rsidRPr="00296ACE">
              <w:rPr>
                <w:rFonts w:ascii="Times New Roman" w:hAnsi="Times New Roman" w:cs="Times New Roman"/>
                <w:sz w:val="20"/>
                <w:szCs w:val="20"/>
              </w:rPr>
              <w:t>Zidovudine</w:t>
            </w:r>
          </w:p>
        </w:tc>
        <w:tc>
          <w:tcPr>
            <w:tcW w:w="1701" w:type="dxa"/>
            <w:noWrap/>
            <w:hideMark/>
          </w:tcPr>
          <w:p w14:paraId="585990F3" w14:textId="77777777" w:rsidR="00B65F8C" w:rsidRPr="00296ACE" w:rsidRDefault="00B65F8C" w:rsidP="00A4411A">
            <w:pPr>
              <w:spacing w:line="360" w:lineRule="auto"/>
              <w:jc w:val="both"/>
              <w:rPr>
                <w:rFonts w:ascii="Times New Roman" w:hAnsi="Times New Roman" w:cs="Times New Roman"/>
                <w:sz w:val="20"/>
                <w:szCs w:val="20"/>
              </w:rPr>
            </w:pPr>
            <w:r w:rsidRPr="00296ACE">
              <w:rPr>
                <w:rFonts w:ascii="Times New Roman" w:hAnsi="Times New Roman" w:cs="Times New Roman"/>
                <w:sz w:val="20"/>
                <w:szCs w:val="20"/>
              </w:rPr>
              <w:t>53</w:t>
            </w:r>
          </w:p>
        </w:tc>
        <w:tc>
          <w:tcPr>
            <w:tcW w:w="1984" w:type="dxa"/>
            <w:hideMark/>
          </w:tcPr>
          <w:p w14:paraId="7F1A946A" w14:textId="77777777" w:rsidR="00B65F8C" w:rsidRPr="00296ACE" w:rsidRDefault="00B65F8C" w:rsidP="00A4411A">
            <w:pPr>
              <w:spacing w:line="360" w:lineRule="auto"/>
              <w:jc w:val="both"/>
              <w:rPr>
                <w:rFonts w:ascii="Times New Roman" w:hAnsi="Times New Roman" w:cs="Times New Roman"/>
                <w:sz w:val="20"/>
                <w:szCs w:val="20"/>
              </w:rPr>
            </w:pPr>
            <w:r w:rsidRPr="00296ACE">
              <w:rPr>
                <w:rFonts w:ascii="Times New Roman" w:hAnsi="Times New Roman" w:cs="Times New Roman"/>
                <w:sz w:val="20"/>
                <w:szCs w:val="20"/>
              </w:rPr>
              <w:t>0.5</w:t>
            </w:r>
          </w:p>
        </w:tc>
        <w:tc>
          <w:tcPr>
            <w:tcW w:w="1528" w:type="dxa"/>
            <w:noWrap/>
            <w:hideMark/>
          </w:tcPr>
          <w:p w14:paraId="39BC940E" w14:textId="77777777" w:rsidR="00B65F8C" w:rsidRPr="00296ACE" w:rsidRDefault="00B65F8C" w:rsidP="00A4411A">
            <w:pPr>
              <w:spacing w:line="360" w:lineRule="auto"/>
              <w:jc w:val="both"/>
              <w:rPr>
                <w:rFonts w:ascii="Times New Roman" w:hAnsi="Times New Roman" w:cs="Times New Roman"/>
                <w:sz w:val="20"/>
                <w:szCs w:val="20"/>
              </w:rPr>
            </w:pPr>
            <w:r w:rsidRPr="00296ACE">
              <w:rPr>
                <w:rFonts w:ascii="Times New Roman" w:hAnsi="Times New Roman" w:cs="Times New Roman"/>
                <w:sz w:val="20"/>
                <w:szCs w:val="20"/>
              </w:rPr>
              <w:t>South Africa</w:t>
            </w:r>
          </w:p>
        </w:tc>
        <w:tc>
          <w:tcPr>
            <w:tcW w:w="236" w:type="dxa"/>
          </w:tcPr>
          <w:p w14:paraId="4209A95D" w14:textId="77777777" w:rsidR="00B65F8C" w:rsidRPr="00296ACE" w:rsidRDefault="00B65F8C" w:rsidP="00A4411A">
            <w:pPr>
              <w:spacing w:line="360" w:lineRule="auto"/>
              <w:jc w:val="center"/>
              <w:rPr>
                <w:rFonts w:ascii="Times New Roman" w:hAnsi="Times New Roman" w:cs="Times New Roman"/>
                <w:sz w:val="20"/>
                <w:szCs w:val="20"/>
              </w:rPr>
            </w:pPr>
          </w:p>
        </w:tc>
        <w:tc>
          <w:tcPr>
            <w:tcW w:w="1638" w:type="dxa"/>
            <w:noWrap/>
            <w:hideMark/>
          </w:tcPr>
          <w:p w14:paraId="1288A625" w14:textId="5F86C5C5" w:rsidR="00B65F8C" w:rsidRPr="00296ACE" w:rsidRDefault="00B65F8C" w:rsidP="00B762E0">
            <w:pPr>
              <w:spacing w:line="360" w:lineRule="auto"/>
              <w:jc w:val="center"/>
              <w:rPr>
                <w:rFonts w:ascii="Times New Roman" w:hAnsi="Times New Roman" w:cs="Times New Roman"/>
                <w:sz w:val="20"/>
                <w:szCs w:val="20"/>
              </w:rPr>
            </w:pPr>
            <w:r w:rsidRPr="00296ACE">
              <w:rPr>
                <w:rFonts w:ascii="Times New Roman" w:hAnsi="Times New Roman" w:cs="Times New Roman"/>
                <w:sz w:val="20"/>
                <w:szCs w:val="20"/>
              </w:rPr>
              <w:fldChar w:fldCharType="begin"/>
            </w:r>
            <w:r w:rsidR="004F0B41">
              <w:rPr>
                <w:rFonts w:ascii="Times New Roman" w:hAnsi="Times New Roman" w:cs="Times New Roman"/>
                <w:sz w:val="20"/>
                <w:szCs w:val="20"/>
              </w:rPr>
              <w:instrText xml:space="preserve"> ADDIN ZOTERO_ITEM CSL_CITATION {"citationID":"acr6q5pa65","properties":{"formattedCitation":"[2]","plainCitation":"[2]","noteIndex":0},"citationItems":[{"id":"bvZVep35/G9vqhWu6","uris":["http://zotero.org/users/local/3FsyJZw4/items/P2CDAG4H"],"itemData":{"id":"rNhfQnli/9u6l2g2b","type":"article-journal","container-title":"Chemosphere","DOI":"10.1016/j.chemosphere.2018.02.105","ISSN":"00456535","journalAbbreviation":"Chemosphere","language":"en","page":"660-670","source":"DOI.org (Crossref)","title":"LC-MS/MS determination of antiretroviral drugs in influents and effluents from wastewater treatment plants in KwaZulu-Natal, South Africa","volume":"200","author":[{"family":"Abafe","given":"Ovokeroye A."},{"family":"Späth","given":"Jana"},{"family":"Fick","given":"Jerker"},{"family":"Jansson","given":"Stina"},{"family":"Buckley","given":"Chris"},{"family":"Stark","given":"Annegret"},{"family":"Pietruschka","given":"Bjoern"},{"family":"Martincigh","given":"Bice S."}],"issued":{"date-parts":[["2018",6]]}}}],"schema":"https://github.com/citation-style-language/schema/raw/master/csl-citation.json"} </w:instrText>
            </w:r>
            <w:r w:rsidRPr="00296ACE">
              <w:rPr>
                <w:rFonts w:ascii="Times New Roman" w:hAnsi="Times New Roman" w:cs="Times New Roman"/>
                <w:sz w:val="20"/>
                <w:szCs w:val="20"/>
              </w:rPr>
              <w:fldChar w:fldCharType="separate"/>
            </w:r>
            <w:r w:rsidR="00517FC1" w:rsidRPr="00517FC1">
              <w:rPr>
                <w:rFonts w:ascii="Times New Roman" w:hAnsi="Times New Roman" w:cs="Times New Roman"/>
                <w:sz w:val="20"/>
                <w:szCs w:val="24"/>
              </w:rPr>
              <w:t>[2]</w:t>
            </w:r>
            <w:r w:rsidRPr="00296ACE">
              <w:rPr>
                <w:rFonts w:ascii="Times New Roman" w:hAnsi="Times New Roman" w:cs="Times New Roman"/>
                <w:sz w:val="20"/>
                <w:szCs w:val="20"/>
              </w:rPr>
              <w:fldChar w:fldCharType="end"/>
            </w:r>
          </w:p>
        </w:tc>
      </w:tr>
      <w:tr w:rsidR="00B762E0" w:rsidRPr="00296ACE" w14:paraId="4F8A7743" w14:textId="77777777" w:rsidTr="00B762E0">
        <w:trPr>
          <w:trHeight w:val="299"/>
        </w:trPr>
        <w:tc>
          <w:tcPr>
            <w:tcW w:w="2127" w:type="dxa"/>
            <w:noWrap/>
            <w:hideMark/>
          </w:tcPr>
          <w:p w14:paraId="706F7E72" w14:textId="77777777" w:rsidR="00B65F8C" w:rsidRPr="00296ACE" w:rsidRDefault="00B65F8C" w:rsidP="00A4411A">
            <w:pPr>
              <w:spacing w:line="360" w:lineRule="auto"/>
              <w:jc w:val="both"/>
              <w:rPr>
                <w:rFonts w:ascii="Times New Roman" w:hAnsi="Times New Roman" w:cs="Times New Roman"/>
                <w:sz w:val="20"/>
                <w:szCs w:val="20"/>
              </w:rPr>
            </w:pPr>
            <w:r w:rsidRPr="00296ACE">
              <w:rPr>
                <w:rFonts w:ascii="Times New Roman" w:hAnsi="Times New Roman" w:cs="Times New Roman"/>
                <w:sz w:val="20"/>
                <w:szCs w:val="20"/>
              </w:rPr>
              <w:t>Zidovudine</w:t>
            </w:r>
          </w:p>
        </w:tc>
        <w:tc>
          <w:tcPr>
            <w:tcW w:w="1701" w:type="dxa"/>
            <w:noWrap/>
            <w:hideMark/>
          </w:tcPr>
          <w:p w14:paraId="0052C8D0" w14:textId="77777777" w:rsidR="00B65F8C" w:rsidRPr="00296ACE" w:rsidRDefault="00B65F8C" w:rsidP="00A4411A">
            <w:pPr>
              <w:spacing w:line="360" w:lineRule="auto"/>
              <w:jc w:val="both"/>
              <w:rPr>
                <w:rFonts w:ascii="Times New Roman" w:hAnsi="Times New Roman" w:cs="Times New Roman"/>
                <w:sz w:val="20"/>
                <w:szCs w:val="20"/>
              </w:rPr>
            </w:pPr>
            <w:r w:rsidRPr="00296ACE">
              <w:rPr>
                <w:rFonts w:ascii="Times New Roman" w:hAnsi="Times New Roman" w:cs="Times New Roman"/>
                <w:sz w:val="20"/>
                <w:szCs w:val="20"/>
              </w:rPr>
              <w:t>11</w:t>
            </w:r>
          </w:p>
        </w:tc>
        <w:tc>
          <w:tcPr>
            <w:tcW w:w="1984" w:type="dxa"/>
            <w:hideMark/>
          </w:tcPr>
          <w:p w14:paraId="02EE8E89" w14:textId="77777777" w:rsidR="00B65F8C" w:rsidRPr="00296ACE" w:rsidRDefault="00B65F8C" w:rsidP="00A4411A">
            <w:pPr>
              <w:spacing w:line="360" w:lineRule="auto"/>
              <w:jc w:val="both"/>
              <w:rPr>
                <w:rFonts w:ascii="Times New Roman" w:hAnsi="Times New Roman" w:cs="Times New Roman"/>
                <w:sz w:val="20"/>
                <w:szCs w:val="20"/>
              </w:rPr>
            </w:pPr>
            <w:r w:rsidRPr="00296ACE">
              <w:rPr>
                <w:rFonts w:ascii="Times New Roman" w:hAnsi="Times New Roman" w:cs="Times New Roman"/>
                <w:sz w:val="20"/>
                <w:szCs w:val="20"/>
              </w:rPr>
              <w:t>0.43</w:t>
            </w:r>
          </w:p>
        </w:tc>
        <w:tc>
          <w:tcPr>
            <w:tcW w:w="1528" w:type="dxa"/>
            <w:noWrap/>
            <w:hideMark/>
          </w:tcPr>
          <w:p w14:paraId="14DECF60" w14:textId="77777777" w:rsidR="00B65F8C" w:rsidRPr="00296ACE" w:rsidRDefault="00B65F8C" w:rsidP="00A4411A">
            <w:pPr>
              <w:spacing w:line="360" w:lineRule="auto"/>
              <w:jc w:val="both"/>
              <w:rPr>
                <w:rFonts w:ascii="Times New Roman" w:hAnsi="Times New Roman" w:cs="Times New Roman"/>
                <w:sz w:val="20"/>
                <w:szCs w:val="20"/>
              </w:rPr>
            </w:pPr>
            <w:r w:rsidRPr="00296ACE">
              <w:rPr>
                <w:rFonts w:ascii="Times New Roman" w:hAnsi="Times New Roman" w:cs="Times New Roman"/>
                <w:sz w:val="20"/>
                <w:szCs w:val="20"/>
              </w:rPr>
              <w:t>South Africa</w:t>
            </w:r>
          </w:p>
        </w:tc>
        <w:tc>
          <w:tcPr>
            <w:tcW w:w="236" w:type="dxa"/>
          </w:tcPr>
          <w:p w14:paraId="1EE03F83" w14:textId="77777777" w:rsidR="00B65F8C" w:rsidRPr="00296ACE" w:rsidRDefault="00B65F8C" w:rsidP="00A4411A">
            <w:pPr>
              <w:spacing w:line="360" w:lineRule="auto"/>
              <w:jc w:val="center"/>
              <w:rPr>
                <w:rFonts w:ascii="Times New Roman" w:hAnsi="Times New Roman" w:cs="Times New Roman"/>
                <w:sz w:val="20"/>
                <w:szCs w:val="20"/>
              </w:rPr>
            </w:pPr>
          </w:p>
        </w:tc>
        <w:tc>
          <w:tcPr>
            <w:tcW w:w="1638" w:type="dxa"/>
            <w:noWrap/>
            <w:hideMark/>
          </w:tcPr>
          <w:p w14:paraId="42C6612B" w14:textId="7C5D1DA4" w:rsidR="00B65F8C" w:rsidRPr="00296ACE" w:rsidRDefault="00B65F8C" w:rsidP="00B762E0">
            <w:pPr>
              <w:spacing w:line="360" w:lineRule="auto"/>
              <w:jc w:val="center"/>
              <w:rPr>
                <w:rFonts w:ascii="Times New Roman" w:hAnsi="Times New Roman" w:cs="Times New Roman"/>
                <w:sz w:val="20"/>
                <w:szCs w:val="20"/>
              </w:rPr>
            </w:pPr>
            <w:r w:rsidRPr="00296ACE">
              <w:rPr>
                <w:rFonts w:ascii="Times New Roman" w:hAnsi="Times New Roman" w:cs="Times New Roman"/>
                <w:sz w:val="20"/>
                <w:szCs w:val="20"/>
              </w:rPr>
              <w:fldChar w:fldCharType="begin"/>
            </w:r>
            <w:r w:rsidR="004F0B41">
              <w:rPr>
                <w:rFonts w:ascii="Times New Roman" w:hAnsi="Times New Roman" w:cs="Times New Roman"/>
                <w:sz w:val="20"/>
                <w:szCs w:val="20"/>
              </w:rPr>
              <w:instrText xml:space="preserve"> ADDIN ZOTERO_ITEM CSL_CITATION {"citationID":"a29gu9rivv9","properties":{"formattedCitation":"[2]","plainCitation":"[2]","noteIndex":0},"citationItems":[{"id":"bvZVep35/G9vqhWu6","uris":["http://zotero.org/users/local/3FsyJZw4/items/P2CDAG4H"],"itemData":{"id":"rNhfQnli/9u6l2g2b","type":"article-journal","container-title":"Chemosphere","DOI":"10.1016/j.chemosphere.2018.02.105","ISSN":"00456535","journalAbbreviation":"Chemosphere","language":"en","page":"660-670","source":"DOI.org (Crossref)","title":"LC-MS/MS determination of antiretroviral drugs in influents and effluents from wastewater treatment plants in KwaZulu-Natal, South Africa","volume":"200","author":[{"family":"Abafe","given":"Ovokeroye A."},{"family":"Späth","given":"Jana"},{"family":"Fick","given":"Jerker"},{"family":"Jansson","given":"Stina"},{"family":"Buckley","given":"Chris"},{"family":"Stark","given":"Annegret"},{"family":"Pietruschka","given":"Bjoern"},{"family":"Martincigh","given":"Bice S."}],"issued":{"date-parts":[["2018",6]]}}}],"schema":"https://github.com/citation-style-language/schema/raw/master/csl-citation.json"} </w:instrText>
            </w:r>
            <w:r w:rsidRPr="00296ACE">
              <w:rPr>
                <w:rFonts w:ascii="Times New Roman" w:hAnsi="Times New Roman" w:cs="Times New Roman"/>
                <w:sz w:val="20"/>
                <w:szCs w:val="20"/>
              </w:rPr>
              <w:fldChar w:fldCharType="separate"/>
            </w:r>
            <w:r w:rsidR="00517FC1" w:rsidRPr="00517FC1">
              <w:rPr>
                <w:rFonts w:ascii="Times New Roman" w:hAnsi="Times New Roman" w:cs="Times New Roman"/>
                <w:sz w:val="20"/>
                <w:szCs w:val="24"/>
              </w:rPr>
              <w:t>[2]</w:t>
            </w:r>
            <w:r w:rsidRPr="00296ACE">
              <w:rPr>
                <w:rFonts w:ascii="Times New Roman" w:hAnsi="Times New Roman" w:cs="Times New Roman"/>
                <w:sz w:val="20"/>
                <w:szCs w:val="20"/>
              </w:rPr>
              <w:fldChar w:fldCharType="end"/>
            </w:r>
          </w:p>
        </w:tc>
      </w:tr>
      <w:tr w:rsidR="00B762E0" w:rsidRPr="00296ACE" w14:paraId="713AD704" w14:textId="77777777" w:rsidTr="00B762E0">
        <w:trPr>
          <w:trHeight w:val="299"/>
        </w:trPr>
        <w:tc>
          <w:tcPr>
            <w:tcW w:w="2127" w:type="dxa"/>
            <w:noWrap/>
            <w:hideMark/>
          </w:tcPr>
          <w:p w14:paraId="0E0E362F" w14:textId="77777777" w:rsidR="00B65F8C" w:rsidRPr="00296ACE" w:rsidRDefault="00B65F8C" w:rsidP="00A4411A">
            <w:pPr>
              <w:spacing w:line="360" w:lineRule="auto"/>
              <w:jc w:val="both"/>
              <w:rPr>
                <w:rFonts w:ascii="Times New Roman" w:hAnsi="Times New Roman" w:cs="Times New Roman"/>
                <w:sz w:val="20"/>
                <w:szCs w:val="20"/>
              </w:rPr>
            </w:pPr>
            <w:r w:rsidRPr="00296ACE">
              <w:rPr>
                <w:rFonts w:ascii="Times New Roman" w:hAnsi="Times New Roman" w:cs="Times New Roman"/>
                <w:sz w:val="20"/>
                <w:szCs w:val="20"/>
              </w:rPr>
              <w:t>Zidovudine</w:t>
            </w:r>
          </w:p>
        </w:tc>
        <w:tc>
          <w:tcPr>
            <w:tcW w:w="1701" w:type="dxa"/>
            <w:noWrap/>
            <w:hideMark/>
          </w:tcPr>
          <w:p w14:paraId="524171AE" w14:textId="77777777" w:rsidR="00B65F8C" w:rsidRPr="00296ACE" w:rsidRDefault="00B65F8C" w:rsidP="00A4411A">
            <w:pPr>
              <w:spacing w:line="360" w:lineRule="auto"/>
              <w:jc w:val="both"/>
              <w:rPr>
                <w:rFonts w:ascii="Times New Roman" w:hAnsi="Times New Roman" w:cs="Times New Roman"/>
                <w:sz w:val="20"/>
                <w:szCs w:val="20"/>
              </w:rPr>
            </w:pPr>
            <w:r w:rsidRPr="00296ACE">
              <w:rPr>
                <w:rFonts w:ascii="Times New Roman" w:hAnsi="Times New Roman" w:cs="Times New Roman"/>
                <w:sz w:val="20"/>
                <w:szCs w:val="20"/>
              </w:rPr>
              <w:t>0.008</w:t>
            </w:r>
          </w:p>
        </w:tc>
        <w:tc>
          <w:tcPr>
            <w:tcW w:w="1984" w:type="dxa"/>
            <w:hideMark/>
          </w:tcPr>
          <w:p w14:paraId="33B2FA6D" w14:textId="77777777" w:rsidR="00B65F8C" w:rsidRPr="00296ACE" w:rsidRDefault="00B65F8C" w:rsidP="00A4411A">
            <w:pPr>
              <w:spacing w:line="360" w:lineRule="auto"/>
              <w:jc w:val="both"/>
              <w:rPr>
                <w:rFonts w:ascii="Times New Roman" w:hAnsi="Times New Roman" w:cs="Times New Roman"/>
                <w:sz w:val="20"/>
                <w:szCs w:val="20"/>
              </w:rPr>
            </w:pPr>
            <w:r w:rsidRPr="00296ACE">
              <w:rPr>
                <w:rFonts w:ascii="Times New Roman" w:hAnsi="Times New Roman" w:cs="Times New Roman"/>
                <w:sz w:val="20"/>
                <w:szCs w:val="20"/>
              </w:rPr>
              <w:t>0.006</w:t>
            </w:r>
          </w:p>
        </w:tc>
        <w:tc>
          <w:tcPr>
            <w:tcW w:w="1528" w:type="dxa"/>
            <w:noWrap/>
            <w:hideMark/>
          </w:tcPr>
          <w:p w14:paraId="743DF5BF" w14:textId="77777777" w:rsidR="00B65F8C" w:rsidRPr="00296ACE" w:rsidRDefault="00B65F8C" w:rsidP="00A4411A">
            <w:pPr>
              <w:spacing w:line="360" w:lineRule="auto"/>
              <w:jc w:val="both"/>
              <w:rPr>
                <w:rFonts w:ascii="Times New Roman" w:hAnsi="Times New Roman" w:cs="Times New Roman"/>
                <w:sz w:val="20"/>
                <w:szCs w:val="20"/>
              </w:rPr>
            </w:pPr>
            <w:r w:rsidRPr="00296ACE">
              <w:rPr>
                <w:rFonts w:ascii="Times New Roman" w:hAnsi="Times New Roman" w:cs="Times New Roman"/>
                <w:sz w:val="20"/>
                <w:szCs w:val="20"/>
              </w:rPr>
              <w:t>France</w:t>
            </w:r>
          </w:p>
        </w:tc>
        <w:tc>
          <w:tcPr>
            <w:tcW w:w="236" w:type="dxa"/>
          </w:tcPr>
          <w:p w14:paraId="0976158F" w14:textId="77777777" w:rsidR="00B65F8C" w:rsidRPr="00296ACE" w:rsidRDefault="00B65F8C" w:rsidP="00A4411A">
            <w:pPr>
              <w:spacing w:line="360" w:lineRule="auto"/>
              <w:jc w:val="center"/>
              <w:rPr>
                <w:rFonts w:ascii="Times New Roman" w:hAnsi="Times New Roman" w:cs="Times New Roman"/>
                <w:sz w:val="20"/>
                <w:szCs w:val="20"/>
              </w:rPr>
            </w:pPr>
          </w:p>
        </w:tc>
        <w:tc>
          <w:tcPr>
            <w:tcW w:w="1638" w:type="dxa"/>
            <w:noWrap/>
            <w:hideMark/>
          </w:tcPr>
          <w:p w14:paraId="08098B8A" w14:textId="779B043B" w:rsidR="00B65F8C" w:rsidRPr="00296ACE" w:rsidRDefault="00B65F8C" w:rsidP="00B762E0">
            <w:pPr>
              <w:spacing w:line="360" w:lineRule="auto"/>
              <w:jc w:val="center"/>
              <w:rPr>
                <w:rFonts w:ascii="Times New Roman" w:hAnsi="Times New Roman" w:cs="Times New Roman"/>
                <w:sz w:val="20"/>
                <w:szCs w:val="20"/>
              </w:rPr>
            </w:pPr>
            <w:r w:rsidRPr="00296ACE">
              <w:rPr>
                <w:rFonts w:ascii="Times New Roman" w:hAnsi="Times New Roman" w:cs="Times New Roman"/>
                <w:sz w:val="20"/>
                <w:szCs w:val="20"/>
              </w:rPr>
              <w:fldChar w:fldCharType="begin"/>
            </w:r>
            <w:r w:rsidR="004F0B41">
              <w:rPr>
                <w:rFonts w:ascii="Times New Roman" w:hAnsi="Times New Roman" w:cs="Times New Roman"/>
                <w:sz w:val="20"/>
                <w:szCs w:val="20"/>
              </w:rPr>
              <w:instrText xml:space="preserve"> ADDIN ZOTERO_ITEM CSL_CITATION {"citationID":"a2qd6khlup1","properties":{"formattedCitation":"[17]","plainCitation":"[17]","noteIndex":0},"citationItems":[{"id":"bvZVep35/M2K9m0mo","uris":["http://zotero.org/users/8372031/items/TIN99DY4"],"itemData":{"id":1529,"type":"article-journal","abstract":"Comprehensive source and fate studies of pharmaceuticals in the environment require analytical methods able to quantify a wide range of molecules over various therapeutic classes, in aqueous and solid matrices. Considering this need, the development of an analytical method to determine 53 pharmaceuticals in aqueous phase and in solid matrices using a combination of microwave-assisted extraction, solid phase extraction, and liquid chromatography coupled with tandem mass spectrometry is reported. Method was successfully validated regarding linearity, repeatability, and overall protocol recovery. Method detection limits (MDLs) do not exceed 1 ng L−1 for 40 molecules in aqueous matrices (6 ng L−1 for the 13 remaining), while subnanogram per gram MDLs were reached for 38 molecules in solid phase (29 ng g−1 for the 15 remaining). Losses due to preparative steps were assessed for the 32 analytes associated to their labeled homologue, revealing an average loss of 40 % during reconcentration, the most altering step. Presence of analytes in wastewater treatment plant (WWTP) effluent aqueous phase and suspended solids (SS) as well as in river water, SS, and sediments was then investigated on a periurban river located in the suburbs of Bordeaux, France, revealing a major contribution of WWTP effluent to the river contamination. Sorption on river SS exceeded 5 % of total concentration for amitriptyline, fluoxetine, imipramine, ritonavir, sildenafil, and propranolol and appeared to be submitted to a seasonal influence. Sediment contamination was lower than the one of SS, organic carbon content, and sediment fine element proportion was accountable for the highest measured concentrations.","container-title":"Analytical and Bioanalytical Chemistry","DOI":"10.1007/s00216-015-9017-3","ISSN":"1618-2650","issue":"28","journalAbbreviation":"Anal Bioanal Chem","language":"en","page":"8585-8604","source":"Springer Link","title":"Development and application of a multi-residue method for the determination of 53 pharmaceuticals in water, sediment, and suspended solids using liquid chromatography-tandem mass spectrometry","volume":"407","author":[{"family":"Aminot","given":"Yann"},{"family":"Litrico","given":"Xavier"},{"family":"Chambolle","given":"Mélodie"},{"family":"Arnaud","given":"Christine"},{"family":"Pardon","given":"Patrick"},{"family":"Budzindki","given":"Hélène"}],"issued":{"date-parts":[["2015",11,1]]}}}],"schema":"https://github.com/citation-style-language/schema/raw/master/csl-citation.json"} </w:instrText>
            </w:r>
            <w:r w:rsidRPr="00296ACE">
              <w:rPr>
                <w:rFonts w:ascii="Times New Roman" w:hAnsi="Times New Roman" w:cs="Times New Roman"/>
                <w:sz w:val="20"/>
                <w:szCs w:val="20"/>
              </w:rPr>
              <w:fldChar w:fldCharType="separate"/>
            </w:r>
            <w:r w:rsidR="007066C3" w:rsidRPr="007066C3">
              <w:rPr>
                <w:rFonts w:ascii="Times New Roman" w:hAnsi="Times New Roman" w:cs="Times New Roman"/>
                <w:sz w:val="20"/>
              </w:rPr>
              <w:t>[17]</w:t>
            </w:r>
            <w:r w:rsidRPr="00296ACE">
              <w:rPr>
                <w:rFonts w:ascii="Times New Roman" w:hAnsi="Times New Roman" w:cs="Times New Roman"/>
                <w:sz w:val="20"/>
                <w:szCs w:val="20"/>
              </w:rPr>
              <w:fldChar w:fldCharType="end"/>
            </w:r>
          </w:p>
        </w:tc>
      </w:tr>
      <w:tr w:rsidR="00B762E0" w:rsidRPr="00296ACE" w14:paraId="184BA2A7" w14:textId="77777777" w:rsidTr="00B762E0">
        <w:trPr>
          <w:trHeight w:val="299"/>
        </w:trPr>
        <w:tc>
          <w:tcPr>
            <w:tcW w:w="2127" w:type="dxa"/>
            <w:noWrap/>
            <w:hideMark/>
          </w:tcPr>
          <w:p w14:paraId="7957A2E5" w14:textId="77777777" w:rsidR="00B65F8C" w:rsidRPr="00296ACE" w:rsidRDefault="00B65F8C" w:rsidP="00A4411A">
            <w:pPr>
              <w:spacing w:line="360" w:lineRule="auto"/>
              <w:jc w:val="both"/>
              <w:rPr>
                <w:rFonts w:ascii="Times New Roman" w:hAnsi="Times New Roman" w:cs="Times New Roman"/>
                <w:sz w:val="20"/>
                <w:szCs w:val="20"/>
              </w:rPr>
            </w:pPr>
            <w:r w:rsidRPr="00296ACE">
              <w:rPr>
                <w:rFonts w:ascii="Times New Roman" w:hAnsi="Times New Roman" w:cs="Times New Roman"/>
                <w:sz w:val="20"/>
                <w:szCs w:val="20"/>
              </w:rPr>
              <w:t>Zidovudine</w:t>
            </w:r>
          </w:p>
        </w:tc>
        <w:tc>
          <w:tcPr>
            <w:tcW w:w="1701" w:type="dxa"/>
            <w:noWrap/>
            <w:hideMark/>
          </w:tcPr>
          <w:p w14:paraId="32112181" w14:textId="77777777" w:rsidR="00B65F8C" w:rsidRPr="00296ACE" w:rsidRDefault="00B65F8C" w:rsidP="00A4411A">
            <w:pPr>
              <w:spacing w:line="360" w:lineRule="auto"/>
              <w:jc w:val="both"/>
              <w:rPr>
                <w:rFonts w:ascii="Times New Roman" w:hAnsi="Times New Roman" w:cs="Times New Roman"/>
                <w:sz w:val="20"/>
                <w:szCs w:val="20"/>
              </w:rPr>
            </w:pPr>
            <w:r w:rsidRPr="00296ACE">
              <w:rPr>
                <w:rFonts w:ascii="Times New Roman" w:hAnsi="Times New Roman" w:cs="Times New Roman"/>
                <w:sz w:val="20"/>
                <w:szCs w:val="20"/>
              </w:rPr>
              <w:t>13.27</w:t>
            </w:r>
          </w:p>
        </w:tc>
        <w:tc>
          <w:tcPr>
            <w:tcW w:w="1984" w:type="dxa"/>
            <w:hideMark/>
          </w:tcPr>
          <w:p w14:paraId="563F2482" w14:textId="77777777" w:rsidR="00B65F8C" w:rsidRPr="00296ACE" w:rsidRDefault="00B65F8C" w:rsidP="00A4411A">
            <w:pPr>
              <w:spacing w:line="360" w:lineRule="auto"/>
              <w:jc w:val="both"/>
              <w:rPr>
                <w:rFonts w:ascii="Times New Roman" w:hAnsi="Times New Roman" w:cs="Times New Roman"/>
                <w:sz w:val="20"/>
                <w:szCs w:val="20"/>
              </w:rPr>
            </w:pPr>
            <w:r w:rsidRPr="00296ACE">
              <w:rPr>
                <w:rFonts w:ascii="Times New Roman" w:hAnsi="Times New Roman" w:cs="Times New Roman"/>
                <w:sz w:val="20"/>
                <w:szCs w:val="20"/>
              </w:rPr>
              <w:t>0.09</w:t>
            </w:r>
          </w:p>
        </w:tc>
        <w:tc>
          <w:tcPr>
            <w:tcW w:w="1528" w:type="dxa"/>
            <w:noWrap/>
            <w:hideMark/>
          </w:tcPr>
          <w:p w14:paraId="4F68767A" w14:textId="77777777" w:rsidR="00B65F8C" w:rsidRPr="00296ACE" w:rsidRDefault="00B65F8C" w:rsidP="00A4411A">
            <w:pPr>
              <w:spacing w:line="360" w:lineRule="auto"/>
              <w:jc w:val="both"/>
              <w:rPr>
                <w:rFonts w:ascii="Times New Roman" w:hAnsi="Times New Roman" w:cs="Times New Roman"/>
                <w:sz w:val="20"/>
                <w:szCs w:val="20"/>
              </w:rPr>
            </w:pPr>
            <w:r w:rsidRPr="00296ACE">
              <w:rPr>
                <w:rFonts w:ascii="Times New Roman" w:hAnsi="Times New Roman" w:cs="Times New Roman"/>
                <w:sz w:val="20"/>
                <w:szCs w:val="20"/>
              </w:rPr>
              <w:t>Kenya</w:t>
            </w:r>
          </w:p>
        </w:tc>
        <w:tc>
          <w:tcPr>
            <w:tcW w:w="236" w:type="dxa"/>
          </w:tcPr>
          <w:p w14:paraId="76303637" w14:textId="77777777" w:rsidR="00B65F8C" w:rsidRPr="00296ACE" w:rsidRDefault="00B65F8C" w:rsidP="00A4411A">
            <w:pPr>
              <w:spacing w:line="360" w:lineRule="auto"/>
              <w:jc w:val="center"/>
              <w:rPr>
                <w:rFonts w:ascii="Times New Roman" w:hAnsi="Times New Roman" w:cs="Times New Roman"/>
                <w:sz w:val="20"/>
                <w:szCs w:val="20"/>
              </w:rPr>
            </w:pPr>
          </w:p>
        </w:tc>
        <w:tc>
          <w:tcPr>
            <w:tcW w:w="1638" w:type="dxa"/>
            <w:noWrap/>
            <w:hideMark/>
          </w:tcPr>
          <w:p w14:paraId="75960BB2" w14:textId="713EF67F" w:rsidR="00B65F8C" w:rsidRPr="00296ACE" w:rsidRDefault="00B65F8C" w:rsidP="00B762E0">
            <w:pPr>
              <w:spacing w:line="360" w:lineRule="auto"/>
              <w:jc w:val="center"/>
              <w:rPr>
                <w:rFonts w:ascii="Times New Roman" w:hAnsi="Times New Roman" w:cs="Times New Roman"/>
                <w:sz w:val="20"/>
                <w:szCs w:val="20"/>
              </w:rPr>
            </w:pPr>
            <w:r w:rsidRPr="00296ACE">
              <w:rPr>
                <w:rFonts w:ascii="Times New Roman" w:hAnsi="Times New Roman" w:cs="Times New Roman"/>
                <w:sz w:val="20"/>
                <w:szCs w:val="20"/>
              </w:rPr>
              <w:fldChar w:fldCharType="begin"/>
            </w:r>
            <w:r w:rsidR="004F0B41">
              <w:rPr>
                <w:rFonts w:ascii="Times New Roman" w:hAnsi="Times New Roman" w:cs="Times New Roman"/>
                <w:sz w:val="20"/>
                <w:szCs w:val="20"/>
              </w:rPr>
              <w:instrText xml:space="preserve"> ADDIN ZOTERO_ITEM CSL_CITATION {"citationID":"a26jbjihl00","properties":{"formattedCitation":"[6]","plainCitation":"[6]","noteIndex":0},"citationItems":[{"id":"bvZVep35/CG0ampoM","uris":["http://zotero.org/users/8372031/items/X2W4WM32"],"itemData":{"id":729,"type":"article-journal","abstract":"Emerging organic contaminants have not received a lot of attention in developing countries, particularly Africa, although problems regarding water quantity and quality are often even more severe than in more developed regions. This study presents general water quality parameters as well as unique data on concentrations and loads of 24 pharmaceuticals including antibiotic, anti(retro)viral, analgesic, anti-inflammatory and psychiatric drugs in three wastewater treatment plants, three rivers and three groundwater wells in Nairobi and Kisumu. This allowed studying removal efficiencies in wastewater treatment, identifying important sources of pharmaceutical pollution and distinguishing dilution effects from natural attenuation in rivers. In general, antiretrovirals and antibiotics, being important in the treatment of common African diseases such as HIV and malaria, were in all matrices more prevalent as compared to the Western world. Wastewater stabilization ponds removed pharmaceuticals with an efficiency between 11 and 99%. Despite this large range, a different removal is observed for a number of compounds, as compared to more conventional activated sludge systems. Total concentrations in river water (up to 320 μg L−1) were similar or exceeded concentrations in untreated wastewater, with domestic discharges from slums, wastewater treatment plant effluent and waste dumpsites identified as important sources. In shallow wells situated next to pit latrines and used for drinking water, the recalcitrant antiretroviral nevirapine was measured at concentrations as high as 1–2 μg L−1. Overall, distinct pharmaceutical contamination patterns as compared to the Western world can be concluded, which might be a trigger for further research in developing regions.","container-title":"Chemosphere","DOI":"10.1016/j.chemosphere.2016.01.095","ISSN":"0045-6535","journalAbbreviation":"Chemosphere","language":"en","page":"238-244","source":"ScienceDirect","title":"Occurrence patterns of pharmaceutical residues in wastewater, surface water and groundwater of Nairobi and Kisumu city, Kenya","volume":"149","author":[{"family":"K'oreje","given":"K. O."},{"family":"Vergeynst","given":"L."},{"family":"Ombaka","given":"D."},{"family":"De Wispelaere","given":"P."},{"family":"Okoth","given":"M."},{"family":"Van Langenhove","given":"H."},{"family":"Demeestere","given":"K."}],"issued":{"date-parts":[["2016",4,1]]}}}],"schema":"https://github.com/citation-style-language/schema/raw/master/csl-citation.json"} </w:instrText>
            </w:r>
            <w:r w:rsidRPr="00296ACE">
              <w:rPr>
                <w:rFonts w:ascii="Times New Roman" w:hAnsi="Times New Roman" w:cs="Times New Roman"/>
                <w:sz w:val="20"/>
                <w:szCs w:val="20"/>
              </w:rPr>
              <w:fldChar w:fldCharType="separate"/>
            </w:r>
            <w:r w:rsidR="00517FC1" w:rsidRPr="00517FC1">
              <w:rPr>
                <w:rFonts w:ascii="Times New Roman" w:hAnsi="Times New Roman" w:cs="Times New Roman"/>
                <w:sz w:val="20"/>
                <w:szCs w:val="24"/>
              </w:rPr>
              <w:t>[6]</w:t>
            </w:r>
            <w:r w:rsidRPr="00296ACE">
              <w:rPr>
                <w:rFonts w:ascii="Times New Roman" w:hAnsi="Times New Roman" w:cs="Times New Roman"/>
                <w:sz w:val="20"/>
                <w:szCs w:val="20"/>
              </w:rPr>
              <w:fldChar w:fldCharType="end"/>
            </w:r>
          </w:p>
        </w:tc>
      </w:tr>
      <w:tr w:rsidR="00B762E0" w:rsidRPr="00296ACE" w14:paraId="1638DE01" w14:textId="77777777" w:rsidTr="00B762E0">
        <w:trPr>
          <w:trHeight w:val="299"/>
        </w:trPr>
        <w:tc>
          <w:tcPr>
            <w:tcW w:w="2127" w:type="dxa"/>
            <w:noWrap/>
            <w:hideMark/>
          </w:tcPr>
          <w:p w14:paraId="28ABA53B" w14:textId="77777777" w:rsidR="00B65F8C" w:rsidRPr="00296ACE" w:rsidRDefault="00B65F8C" w:rsidP="00A4411A">
            <w:pPr>
              <w:spacing w:line="360" w:lineRule="auto"/>
              <w:jc w:val="both"/>
              <w:rPr>
                <w:rFonts w:ascii="Times New Roman" w:hAnsi="Times New Roman" w:cs="Times New Roman"/>
                <w:sz w:val="20"/>
                <w:szCs w:val="20"/>
              </w:rPr>
            </w:pPr>
            <w:r w:rsidRPr="00296ACE">
              <w:rPr>
                <w:rFonts w:ascii="Times New Roman" w:hAnsi="Times New Roman" w:cs="Times New Roman"/>
                <w:sz w:val="20"/>
                <w:szCs w:val="20"/>
              </w:rPr>
              <w:t>Zidovudine</w:t>
            </w:r>
          </w:p>
        </w:tc>
        <w:tc>
          <w:tcPr>
            <w:tcW w:w="1701" w:type="dxa"/>
            <w:noWrap/>
            <w:hideMark/>
          </w:tcPr>
          <w:p w14:paraId="5BEE83A0" w14:textId="77777777" w:rsidR="00B65F8C" w:rsidRPr="00296ACE" w:rsidRDefault="00B65F8C" w:rsidP="00A4411A">
            <w:pPr>
              <w:spacing w:line="360" w:lineRule="auto"/>
              <w:jc w:val="both"/>
              <w:rPr>
                <w:rFonts w:ascii="Times New Roman" w:hAnsi="Times New Roman" w:cs="Times New Roman"/>
                <w:sz w:val="20"/>
                <w:szCs w:val="20"/>
              </w:rPr>
            </w:pPr>
            <w:r w:rsidRPr="00296ACE">
              <w:rPr>
                <w:rFonts w:ascii="Times New Roman" w:hAnsi="Times New Roman" w:cs="Times New Roman"/>
                <w:sz w:val="20"/>
                <w:szCs w:val="20"/>
              </w:rPr>
              <w:t>12.1</w:t>
            </w:r>
          </w:p>
        </w:tc>
        <w:tc>
          <w:tcPr>
            <w:tcW w:w="1984" w:type="dxa"/>
            <w:hideMark/>
          </w:tcPr>
          <w:p w14:paraId="683C7DFE" w14:textId="77777777" w:rsidR="00B65F8C" w:rsidRPr="00296ACE" w:rsidRDefault="00B65F8C" w:rsidP="00A4411A">
            <w:pPr>
              <w:spacing w:line="360" w:lineRule="auto"/>
              <w:jc w:val="both"/>
              <w:rPr>
                <w:rFonts w:ascii="Times New Roman" w:hAnsi="Times New Roman" w:cs="Times New Roman"/>
                <w:sz w:val="20"/>
                <w:szCs w:val="20"/>
              </w:rPr>
            </w:pPr>
            <w:r w:rsidRPr="00296ACE">
              <w:rPr>
                <w:rFonts w:ascii="Times New Roman" w:hAnsi="Times New Roman" w:cs="Times New Roman"/>
                <w:sz w:val="20"/>
                <w:szCs w:val="20"/>
              </w:rPr>
              <w:t>0.09</w:t>
            </w:r>
          </w:p>
        </w:tc>
        <w:tc>
          <w:tcPr>
            <w:tcW w:w="1528" w:type="dxa"/>
            <w:noWrap/>
            <w:hideMark/>
          </w:tcPr>
          <w:p w14:paraId="73BA768D" w14:textId="77777777" w:rsidR="00B65F8C" w:rsidRPr="00296ACE" w:rsidRDefault="00B65F8C" w:rsidP="00A4411A">
            <w:pPr>
              <w:spacing w:line="360" w:lineRule="auto"/>
              <w:jc w:val="both"/>
              <w:rPr>
                <w:rFonts w:ascii="Times New Roman" w:hAnsi="Times New Roman" w:cs="Times New Roman"/>
                <w:sz w:val="20"/>
                <w:szCs w:val="20"/>
              </w:rPr>
            </w:pPr>
            <w:r w:rsidRPr="00296ACE">
              <w:rPr>
                <w:rFonts w:ascii="Times New Roman" w:hAnsi="Times New Roman" w:cs="Times New Roman"/>
                <w:sz w:val="20"/>
                <w:szCs w:val="20"/>
              </w:rPr>
              <w:t>Kenya</w:t>
            </w:r>
          </w:p>
        </w:tc>
        <w:tc>
          <w:tcPr>
            <w:tcW w:w="236" w:type="dxa"/>
          </w:tcPr>
          <w:p w14:paraId="79C4CAC6" w14:textId="77777777" w:rsidR="00B65F8C" w:rsidRPr="00296ACE" w:rsidRDefault="00B65F8C" w:rsidP="00A4411A">
            <w:pPr>
              <w:spacing w:line="360" w:lineRule="auto"/>
              <w:jc w:val="center"/>
              <w:rPr>
                <w:rFonts w:ascii="Times New Roman" w:hAnsi="Times New Roman" w:cs="Times New Roman"/>
                <w:sz w:val="20"/>
                <w:szCs w:val="20"/>
              </w:rPr>
            </w:pPr>
          </w:p>
        </w:tc>
        <w:tc>
          <w:tcPr>
            <w:tcW w:w="1638" w:type="dxa"/>
            <w:noWrap/>
            <w:hideMark/>
          </w:tcPr>
          <w:p w14:paraId="5362F409" w14:textId="55DD648A" w:rsidR="00B65F8C" w:rsidRPr="00296ACE" w:rsidRDefault="00B65F8C" w:rsidP="00B762E0">
            <w:pPr>
              <w:spacing w:line="360" w:lineRule="auto"/>
              <w:jc w:val="center"/>
              <w:rPr>
                <w:rFonts w:ascii="Times New Roman" w:hAnsi="Times New Roman" w:cs="Times New Roman"/>
                <w:sz w:val="20"/>
                <w:szCs w:val="20"/>
              </w:rPr>
            </w:pPr>
            <w:r w:rsidRPr="00296ACE">
              <w:rPr>
                <w:rFonts w:ascii="Times New Roman" w:hAnsi="Times New Roman" w:cs="Times New Roman"/>
                <w:sz w:val="20"/>
                <w:szCs w:val="20"/>
              </w:rPr>
              <w:fldChar w:fldCharType="begin"/>
            </w:r>
            <w:r w:rsidR="004F0B41">
              <w:rPr>
                <w:rFonts w:ascii="Times New Roman" w:hAnsi="Times New Roman" w:cs="Times New Roman"/>
                <w:sz w:val="20"/>
                <w:szCs w:val="20"/>
              </w:rPr>
              <w:instrText xml:space="preserve"> ADDIN ZOTERO_ITEM CSL_CITATION {"citationID":"a1c6i3nbbht","properties":{"formattedCitation":"[6]","plainCitation":"[6]","noteIndex":0},"citationItems":[{"id":"bvZVep35/CG0ampoM","uris":["http://zotero.org/users/8372031/items/X2W4WM32"],"itemData":{"id":729,"type":"article-journal","abstract":"Emerging organic contaminants have not received a lot of attention in developing countries, particularly Africa, although problems regarding water quantity and quality are often even more severe than in more developed regions. This study presents general water quality parameters as well as unique data on concentrations and loads of 24 pharmaceuticals including antibiotic, anti(retro)viral, analgesic, anti-inflammatory and psychiatric drugs in three wastewater treatment plants, three rivers and three groundwater wells in Nairobi and Kisumu. This allowed studying removal efficiencies in wastewater treatment, identifying important sources of pharmaceutical pollution and distinguishing dilution effects from natural attenuation in rivers. In general, antiretrovirals and antibiotics, being important in the treatment of common African diseases such as HIV and malaria, were in all matrices more prevalent as compared to the Western world. Wastewater stabilization ponds removed pharmaceuticals with an efficiency between 11 and 99%. Despite this large range, a different removal is observed for a number of compounds, as compared to more conventional activated sludge systems. Total concentrations in river water (up to 320 μg L−1) were similar or exceeded concentrations in untreated wastewater, with domestic discharges from slums, wastewater treatment plant effluent and waste dumpsites identified as important sources. In shallow wells situated next to pit latrines and used for drinking water, the recalcitrant antiretroviral nevirapine was measured at concentrations as high as 1–2 μg L−1. Overall, distinct pharmaceutical contamination patterns as compared to the Western world can be concluded, which might be a trigger for further research in developing regions.","container-title":"Chemosphere","DOI":"10.1016/j.chemosphere.2016.01.095","ISSN":"0045-6535","journalAbbreviation":"Chemosphere","language":"en","page":"238-244","source":"ScienceDirect","title":"Occurrence patterns of pharmaceutical residues in wastewater, surface water and groundwater of Nairobi and Kisumu city, Kenya","volume":"149","author":[{"family":"K'oreje","given":"K. O."},{"family":"Vergeynst","given":"L."},{"family":"Ombaka","given":"D."},{"family":"De Wispelaere","given":"P."},{"family":"Okoth","given":"M."},{"family":"Van Langenhove","given":"H."},{"family":"Demeestere","given":"K."}],"issued":{"date-parts":[["2016",4,1]]}}}],"schema":"https://github.com/citation-style-language/schema/raw/master/csl-citation.json"} </w:instrText>
            </w:r>
            <w:r w:rsidRPr="00296ACE">
              <w:rPr>
                <w:rFonts w:ascii="Times New Roman" w:hAnsi="Times New Roman" w:cs="Times New Roman"/>
                <w:sz w:val="20"/>
                <w:szCs w:val="20"/>
              </w:rPr>
              <w:fldChar w:fldCharType="separate"/>
            </w:r>
            <w:r w:rsidR="00517FC1" w:rsidRPr="00517FC1">
              <w:rPr>
                <w:rFonts w:ascii="Times New Roman" w:hAnsi="Times New Roman" w:cs="Times New Roman"/>
                <w:sz w:val="20"/>
                <w:szCs w:val="24"/>
              </w:rPr>
              <w:t>[6]</w:t>
            </w:r>
            <w:r w:rsidRPr="00296ACE">
              <w:rPr>
                <w:rFonts w:ascii="Times New Roman" w:hAnsi="Times New Roman" w:cs="Times New Roman"/>
                <w:sz w:val="20"/>
                <w:szCs w:val="20"/>
              </w:rPr>
              <w:fldChar w:fldCharType="end"/>
            </w:r>
          </w:p>
        </w:tc>
      </w:tr>
      <w:tr w:rsidR="00B762E0" w:rsidRPr="00296ACE" w14:paraId="532AB80F" w14:textId="77777777" w:rsidTr="00B762E0">
        <w:trPr>
          <w:trHeight w:val="299"/>
        </w:trPr>
        <w:tc>
          <w:tcPr>
            <w:tcW w:w="2127" w:type="dxa"/>
            <w:noWrap/>
            <w:hideMark/>
          </w:tcPr>
          <w:p w14:paraId="1EA992F3" w14:textId="77777777" w:rsidR="00B65F8C" w:rsidRPr="00296ACE" w:rsidRDefault="00B65F8C" w:rsidP="00A4411A">
            <w:pPr>
              <w:spacing w:line="360" w:lineRule="auto"/>
              <w:jc w:val="both"/>
              <w:rPr>
                <w:rFonts w:ascii="Times New Roman" w:hAnsi="Times New Roman" w:cs="Times New Roman"/>
                <w:sz w:val="20"/>
                <w:szCs w:val="20"/>
              </w:rPr>
            </w:pPr>
            <w:r w:rsidRPr="00296ACE">
              <w:rPr>
                <w:rFonts w:ascii="Times New Roman" w:hAnsi="Times New Roman" w:cs="Times New Roman"/>
                <w:sz w:val="20"/>
                <w:szCs w:val="20"/>
              </w:rPr>
              <w:t>Zidovudine</w:t>
            </w:r>
          </w:p>
        </w:tc>
        <w:tc>
          <w:tcPr>
            <w:tcW w:w="1701" w:type="dxa"/>
            <w:noWrap/>
            <w:hideMark/>
          </w:tcPr>
          <w:p w14:paraId="6A772BCC" w14:textId="77777777" w:rsidR="00B65F8C" w:rsidRPr="00296ACE" w:rsidRDefault="00B65F8C" w:rsidP="00A4411A">
            <w:pPr>
              <w:spacing w:line="360" w:lineRule="auto"/>
              <w:jc w:val="both"/>
              <w:rPr>
                <w:rFonts w:ascii="Times New Roman" w:hAnsi="Times New Roman" w:cs="Times New Roman"/>
                <w:sz w:val="20"/>
                <w:szCs w:val="20"/>
              </w:rPr>
            </w:pPr>
            <w:r w:rsidRPr="00296ACE">
              <w:rPr>
                <w:rFonts w:ascii="Times New Roman" w:hAnsi="Times New Roman" w:cs="Times New Roman"/>
                <w:sz w:val="20"/>
                <w:szCs w:val="20"/>
              </w:rPr>
              <w:t>20.13</w:t>
            </w:r>
          </w:p>
        </w:tc>
        <w:tc>
          <w:tcPr>
            <w:tcW w:w="1984" w:type="dxa"/>
            <w:hideMark/>
          </w:tcPr>
          <w:p w14:paraId="78D821CC" w14:textId="77777777" w:rsidR="00B65F8C" w:rsidRPr="00296ACE" w:rsidRDefault="00B65F8C" w:rsidP="00A4411A">
            <w:pPr>
              <w:spacing w:line="360" w:lineRule="auto"/>
              <w:jc w:val="both"/>
              <w:rPr>
                <w:rFonts w:ascii="Times New Roman" w:hAnsi="Times New Roman" w:cs="Times New Roman"/>
                <w:sz w:val="20"/>
                <w:szCs w:val="20"/>
              </w:rPr>
            </w:pPr>
            <w:r w:rsidRPr="00296ACE">
              <w:rPr>
                <w:rFonts w:ascii="Times New Roman" w:hAnsi="Times New Roman" w:cs="Times New Roman"/>
                <w:sz w:val="20"/>
                <w:szCs w:val="20"/>
              </w:rPr>
              <w:t>0.11</w:t>
            </w:r>
          </w:p>
        </w:tc>
        <w:tc>
          <w:tcPr>
            <w:tcW w:w="1528" w:type="dxa"/>
            <w:noWrap/>
            <w:hideMark/>
          </w:tcPr>
          <w:p w14:paraId="16959682" w14:textId="77777777" w:rsidR="00B65F8C" w:rsidRPr="00296ACE" w:rsidRDefault="00B65F8C" w:rsidP="00A4411A">
            <w:pPr>
              <w:spacing w:line="360" w:lineRule="auto"/>
              <w:jc w:val="both"/>
              <w:rPr>
                <w:rFonts w:ascii="Times New Roman" w:hAnsi="Times New Roman" w:cs="Times New Roman"/>
                <w:sz w:val="20"/>
                <w:szCs w:val="20"/>
              </w:rPr>
            </w:pPr>
            <w:r w:rsidRPr="00296ACE">
              <w:rPr>
                <w:rFonts w:ascii="Times New Roman" w:hAnsi="Times New Roman" w:cs="Times New Roman"/>
                <w:sz w:val="20"/>
                <w:szCs w:val="20"/>
              </w:rPr>
              <w:t>Kenya</w:t>
            </w:r>
          </w:p>
        </w:tc>
        <w:tc>
          <w:tcPr>
            <w:tcW w:w="236" w:type="dxa"/>
          </w:tcPr>
          <w:p w14:paraId="44C81E69" w14:textId="77777777" w:rsidR="00B65F8C" w:rsidRPr="00296ACE" w:rsidRDefault="00B65F8C" w:rsidP="00A4411A">
            <w:pPr>
              <w:spacing w:line="360" w:lineRule="auto"/>
              <w:jc w:val="center"/>
              <w:rPr>
                <w:rFonts w:ascii="Times New Roman" w:hAnsi="Times New Roman" w:cs="Times New Roman"/>
                <w:sz w:val="20"/>
                <w:szCs w:val="20"/>
              </w:rPr>
            </w:pPr>
          </w:p>
        </w:tc>
        <w:tc>
          <w:tcPr>
            <w:tcW w:w="1638" w:type="dxa"/>
            <w:noWrap/>
            <w:hideMark/>
          </w:tcPr>
          <w:p w14:paraId="03BBB566" w14:textId="1B80CCAD" w:rsidR="00B65F8C" w:rsidRPr="00296ACE" w:rsidRDefault="00B65F8C" w:rsidP="00B762E0">
            <w:pPr>
              <w:spacing w:line="360" w:lineRule="auto"/>
              <w:jc w:val="center"/>
              <w:rPr>
                <w:rFonts w:ascii="Times New Roman" w:hAnsi="Times New Roman" w:cs="Times New Roman"/>
                <w:sz w:val="20"/>
                <w:szCs w:val="20"/>
              </w:rPr>
            </w:pPr>
            <w:r w:rsidRPr="00296ACE">
              <w:rPr>
                <w:rFonts w:ascii="Times New Roman" w:hAnsi="Times New Roman" w:cs="Times New Roman"/>
                <w:sz w:val="20"/>
                <w:szCs w:val="20"/>
              </w:rPr>
              <w:fldChar w:fldCharType="begin"/>
            </w:r>
            <w:r w:rsidR="004F0B41">
              <w:rPr>
                <w:rFonts w:ascii="Times New Roman" w:hAnsi="Times New Roman" w:cs="Times New Roman"/>
                <w:sz w:val="20"/>
                <w:szCs w:val="20"/>
              </w:rPr>
              <w:instrText xml:space="preserve"> ADDIN ZOTERO_ITEM CSL_CITATION {"citationID":"a2gl66akklf","properties":{"formattedCitation":"[11]","plainCitation":"[11]","noteIndex":0},"citationItems":[{"id":"bvZVep35/tOirrfdc","uris":["http://zotero.org/users/8372031/items/YYYA883V"],"itemData":{"id":153,"type":"article-journal","abstract":"Although there is increased global environmental concern about emerging organic micropollutants (EOMPs) such as pharmaceuticals, personal care products (PPCPs) and polar pesticides, limited information is available on their occurrence in Africa. This study presents unique data on concentrations and loads of 31 PPCPs and 10 pesticides in four wastewater stabilization ponds (WSPs) and receiving rivers (ﬂowing through urban centres) in Kenya. The WSPs indicate a high potential to remove pharmaceutically active compounds (PhACs) with removals by up to N4 orders of magnitude (N99.99% removal), mainly occurring at the facultative stage. However, there are large differences in removal among the different classes, and a shift in the relative PhACs occurrence is observed during wastewater treatment. Whereas the inﬂuent is dominated by high-consumption PhACs like anti-inﬂammatory drugs (e.g. paracetamol and ibuprofen, up to 1000 μg L−1), the most recalcitrant PhACs including mainly antibiotics (e.g. sulfadoxin and sulfamethoxazole) and antiretrovirals (e.g. lamivudine and nevirapine) are largely abundant (up to 100 μg L−1) in treated efﬂuent.","container-title":"Science of The Total Environment","DOI":"10.1016/j.scitotenv.2018.04.331","ISSN":"00489697","journalAbbreviation":"Science of The Total Environment","language":"en","page":"336-348","source":"DOI.org (Crossref)","title":"Occurrence, fate and removal of pharmaceuticals, personal care products and pesticides in wastewater stabilization ponds and receiving rivers in the Nzoia Basin, Kenya","volume":"637-638","author":[{"family":"K'oreje","given":"Kenneth Otieno"},{"family":"Kandie","given":"Faith Jebiwot"},{"family":"Vergeynst","given":"Leendert"},{"family":"Abira","given":"Margaret Akinyi"},{"family":"Van Langenhove","given":"Herman"},{"family":"Okoth","given":"Maurice"},{"family":"Demeestere","given":"Kristof"}],"issued":{"date-parts":[["2018",10]]}}}],"schema":"https://github.com/citation-style-language/schema/raw/master/csl-citation.json"} </w:instrText>
            </w:r>
            <w:r w:rsidRPr="00296ACE">
              <w:rPr>
                <w:rFonts w:ascii="Times New Roman" w:hAnsi="Times New Roman" w:cs="Times New Roman"/>
                <w:sz w:val="20"/>
                <w:szCs w:val="20"/>
              </w:rPr>
              <w:fldChar w:fldCharType="separate"/>
            </w:r>
            <w:r w:rsidR="00517FC1" w:rsidRPr="00517FC1">
              <w:rPr>
                <w:rFonts w:ascii="Times New Roman" w:hAnsi="Times New Roman" w:cs="Times New Roman"/>
                <w:sz w:val="20"/>
                <w:szCs w:val="24"/>
              </w:rPr>
              <w:t>[11]</w:t>
            </w:r>
            <w:r w:rsidRPr="00296ACE">
              <w:rPr>
                <w:rFonts w:ascii="Times New Roman" w:hAnsi="Times New Roman" w:cs="Times New Roman"/>
                <w:sz w:val="20"/>
                <w:szCs w:val="20"/>
              </w:rPr>
              <w:fldChar w:fldCharType="end"/>
            </w:r>
          </w:p>
        </w:tc>
      </w:tr>
      <w:tr w:rsidR="00B762E0" w:rsidRPr="00296ACE" w14:paraId="43BB4AC1" w14:textId="77777777" w:rsidTr="00B762E0">
        <w:trPr>
          <w:trHeight w:val="299"/>
        </w:trPr>
        <w:tc>
          <w:tcPr>
            <w:tcW w:w="2127" w:type="dxa"/>
            <w:tcBorders>
              <w:top w:val="nil"/>
              <w:left w:val="nil"/>
              <w:bottom w:val="single" w:sz="4" w:space="0" w:color="auto"/>
              <w:right w:val="nil"/>
            </w:tcBorders>
            <w:noWrap/>
            <w:hideMark/>
          </w:tcPr>
          <w:p w14:paraId="28E40585" w14:textId="77777777" w:rsidR="00B65F8C" w:rsidRPr="00296ACE" w:rsidRDefault="00B65F8C" w:rsidP="00A4411A">
            <w:pPr>
              <w:spacing w:line="360" w:lineRule="auto"/>
              <w:jc w:val="both"/>
              <w:rPr>
                <w:rFonts w:ascii="Times New Roman" w:hAnsi="Times New Roman" w:cs="Times New Roman"/>
                <w:sz w:val="20"/>
                <w:szCs w:val="20"/>
              </w:rPr>
            </w:pPr>
            <w:r w:rsidRPr="00296ACE">
              <w:rPr>
                <w:rFonts w:ascii="Times New Roman" w:hAnsi="Times New Roman" w:cs="Times New Roman"/>
                <w:sz w:val="20"/>
                <w:szCs w:val="20"/>
              </w:rPr>
              <w:t>Zidovudine</w:t>
            </w:r>
          </w:p>
        </w:tc>
        <w:tc>
          <w:tcPr>
            <w:tcW w:w="1701" w:type="dxa"/>
            <w:tcBorders>
              <w:top w:val="nil"/>
              <w:left w:val="nil"/>
              <w:bottom w:val="single" w:sz="4" w:space="0" w:color="auto"/>
              <w:right w:val="nil"/>
            </w:tcBorders>
            <w:noWrap/>
            <w:hideMark/>
          </w:tcPr>
          <w:p w14:paraId="4EB492A3" w14:textId="77777777" w:rsidR="00B65F8C" w:rsidRPr="00296ACE" w:rsidRDefault="00B65F8C" w:rsidP="00A4411A">
            <w:pPr>
              <w:spacing w:line="360" w:lineRule="auto"/>
              <w:jc w:val="both"/>
              <w:rPr>
                <w:rFonts w:ascii="Times New Roman" w:hAnsi="Times New Roman" w:cs="Times New Roman"/>
                <w:sz w:val="20"/>
                <w:szCs w:val="20"/>
              </w:rPr>
            </w:pPr>
            <w:r w:rsidRPr="00296ACE">
              <w:rPr>
                <w:rFonts w:ascii="Times New Roman" w:hAnsi="Times New Roman" w:cs="Times New Roman"/>
                <w:sz w:val="20"/>
                <w:szCs w:val="20"/>
              </w:rPr>
              <w:t>0.39</w:t>
            </w:r>
          </w:p>
        </w:tc>
        <w:tc>
          <w:tcPr>
            <w:tcW w:w="1984" w:type="dxa"/>
            <w:tcBorders>
              <w:top w:val="nil"/>
              <w:left w:val="nil"/>
              <w:bottom w:val="single" w:sz="4" w:space="0" w:color="auto"/>
              <w:right w:val="nil"/>
            </w:tcBorders>
            <w:hideMark/>
          </w:tcPr>
          <w:p w14:paraId="006A5075" w14:textId="77777777" w:rsidR="00B65F8C" w:rsidRPr="00296ACE" w:rsidRDefault="00B65F8C" w:rsidP="00A4411A">
            <w:pPr>
              <w:spacing w:line="360" w:lineRule="auto"/>
              <w:jc w:val="both"/>
              <w:rPr>
                <w:rFonts w:ascii="Times New Roman" w:hAnsi="Times New Roman" w:cs="Times New Roman"/>
                <w:sz w:val="20"/>
                <w:szCs w:val="20"/>
              </w:rPr>
            </w:pPr>
            <w:r w:rsidRPr="00296ACE">
              <w:rPr>
                <w:rFonts w:ascii="Times New Roman" w:hAnsi="Times New Roman" w:cs="Times New Roman"/>
                <w:sz w:val="20"/>
                <w:szCs w:val="20"/>
              </w:rPr>
              <w:t>0.15</w:t>
            </w:r>
          </w:p>
        </w:tc>
        <w:tc>
          <w:tcPr>
            <w:tcW w:w="1528" w:type="dxa"/>
            <w:tcBorders>
              <w:top w:val="nil"/>
              <w:left w:val="nil"/>
              <w:bottom w:val="single" w:sz="4" w:space="0" w:color="auto"/>
              <w:right w:val="nil"/>
            </w:tcBorders>
            <w:noWrap/>
            <w:hideMark/>
          </w:tcPr>
          <w:p w14:paraId="099D58CC" w14:textId="77777777" w:rsidR="00B65F8C" w:rsidRPr="00296ACE" w:rsidRDefault="00B65F8C" w:rsidP="00A4411A">
            <w:pPr>
              <w:spacing w:line="360" w:lineRule="auto"/>
              <w:jc w:val="both"/>
              <w:rPr>
                <w:rFonts w:ascii="Times New Roman" w:hAnsi="Times New Roman" w:cs="Times New Roman"/>
                <w:sz w:val="20"/>
                <w:szCs w:val="20"/>
              </w:rPr>
            </w:pPr>
            <w:r w:rsidRPr="00296ACE">
              <w:rPr>
                <w:rFonts w:ascii="Times New Roman" w:hAnsi="Times New Roman" w:cs="Times New Roman"/>
                <w:sz w:val="20"/>
                <w:szCs w:val="20"/>
              </w:rPr>
              <w:t>Germany</w:t>
            </w:r>
          </w:p>
        </w:tc>
        <w:tc>
          <w:tcPr>
            <w:tcW w:w="236" w:type="dxa"/>
            <w:tcBorders>
              <w:top w:val="nil"/>
              <w:left w:val="nil"/>
              <w:bottom w:val="single" w:sz="4" w:space="0" w:color="auto"/>
              <w:right w:val="nil"/>
            </w:tcBorders>
          </w:tcPr>
          <w:p w14:paraId="0997FEA9" w14:textId="77777777" w:rsidR="00B65F8C" w:rsidRPr="00296ACE" w:rsidRDefault="00B65F8C" w:rsidP="00A4411A">
            <w:pPr>
              <w:spacing w:line="360" w:lineRule="auto"/>
              <w:jc w:val="center"/>
              <w:rPr>
                <w:rFonts w:ascii="Times New Roman" w:hAnsi="Times New Roman" w:cs="Times New Roman"/>
                <w:sz w:val="20"/>
                <w:szCs w:val="20"/>
              </w:rPr>
            </w:pPr>
          </w:p>
        </w:tc>
        <w:tc>
          <w:tcPr>
            <w:tcW w:w="1638" w:type="dxa"/>
            <w:tcBorders>
              <w:top w:val="nil"/>
              <w:left w:val="nil"/>
              <w:bottom w:val="single" w:sz="4" w:space="0" w:color="auto"/>
              <w:right w:val="nil"/>
            </w:tcBorders>
            <w:noWrap/>
            <w:hideMark/>
          </w:tcPr>
          <w:p w14:paraId="746437BD" w14:textId="6B3D215A" w:rsidR="00B65F8C" w:rsidRPr="00296ACE" w:rsidRDefault="00B65F8C" w:rsidP="00B762E0">
            <w:pPr>
              <w:spacing w:line="360" w:lineRule="auto"/>
              <w:jc w:val="center"/>
              <w:rPr>
                <w:rFonts w:ascii="Times New Roman" w:hAnsi="Times New Roman" w:cs="Times New Roman"/>
                <w:sz w:val="20"/>
                <w:szCs w:val="20"/>
              </w:rPr>
            </w:pPr>
            <w:r w:rsidRPr="00296ACE">
              <w:rPr>
                <w:rFonts w:ascii="Times New Roman" w:hAnsi="Times New Roman" w:cs="Times New Roman"/>
                <w:sz w:val="20"/>
                <w:szCs w:val="20"/>
              </w:rPr>
              <w:fldChar w:fldCharType="begin"/>
            </w:r>
            <w:r w:rsidR="004F0B41">
              <w:rPr>
                <w:rFonts w:ascii="Times New Roman" w:hAnsi="Times New Roman" w:cs="Times New Roman"/>
                <w:sz w:val="20"/>
                <w:szCs w:val="20"/>
              </w:rPr>
              <w:instrText xml:space="preserve"> ADDIN ZOTERO_ITEM CSL_CITATION {"citationID":"a220ahkq17l","properties":{"formattedCitation":"[6]","plainCitation":"[6]","noteIndex":0},"citationItems":[{"id":"bvZVep35/CG0ampoM","uris":["http://zotero.org/users/8372031/items/X2W4WM32"],"itemData":{"id":729,"type":"article-journal","abstract":"Emerging organic contaminants have not received a lot of attention in developing countries, particularly Africa, although problems regarding water quantity and quality are often even more severe than in more developed regions. This study presents general water quality parameters as well as unique data on concentrations and loads of 24 pharmaceuticals including antibiotic, anti(retro)viral, analgesic, anti-inflammatory and psychiatric drugs in three wastewater treatment plants, three rivers and three groundwater wells in Nairobi and Kisumu. This allowed studying removal efficiencies in wastewater treatment, identifying important sources of pharmaceutical pollution and distinguishing dilution effects from natural attenuation in rivers. In general, antiretrovirals and antibiotics, being important in the treatment of common African diseases such as HIV and malaria, were in all matrices more prevalent as compared to the Western world. Wastewater stabilization ponds removed pharmaceuticals with an efficiency between 11 and 99%. Despite this large range, a different removal is observed for a number of compounds, as compared to more conventional activated sludge systems. Total concentrations in river water (up to 320 μg L−1) were similar or exceeded concentrations in untreated wastewater, with domestic discharges from slums, wastewater treatment plant effluent and waste dumpsites identified as important sources. In shallow wells situated next to pit latrines and used for drinking water, the recalcitrant antiretroviral nevirapine was measured at concentrations as high as 1–2 μg L−1. Overall, distinct pharmaceutical contamination patterns as compared to the Western world can be concluded, which might be a trigger for further research in developing regions.","container-title":"Chemosphere","DOI":"10.1016/j.chemosphere.2016.01.095","ISSN":"0045-6535","journalAbbreviation":"Chemosphere","language":"en","page":"238-244","source":"ScienceDirect","title":"Occurrence patterns of pharmaceutical residues in wastewater, surface water and groundwater of Nairobi and Kisumu city, Kenya","volume":"149","author":[{"family":"K'oreje","given":"K. O."},{"family":"Vergeynst","given":"L."},{"family":"Ombaka","given":"D."},{"family":"De Wispelaere","given":"P."},{"family":"Okoth","given":"M."},{"family":"Van Langenhove","given":"H."},{"family":"Demeestere","given":"K."}],"issued":{"date-parts":[["2016",4,1]]}}}],"schema":"https://github.com/citation-style-language/schema/raw/master/csl-citation.json"} </w:instrText>
            </w:r>
            <w:r w:rsidRPr="00296ACE">
              <w:rPr>
                <w:rFonts w:ascii="Times New Roman" w:hAnsi="Times New Roman" w:cs="Times New Roman"/>
                <w:sz w:val="20"/>
                <w:szCs w:val="20"/>
              </w:rPr>
              <w:fldChar w:fldCharType="separate"/>
            </w:r>
            <w:r w:rsidR="00517FC1" w:rsidRPr="00517FC1">
              <w:rPr>
                <w:rFonts w:ascii="Times New Roman" w:hAnsi="Times New Roman" w:cs="Times New Roman"/>
                <w:sz w:val="20"/>
                <w:szCs w:val="24"/>
              </w:rPr>
              <w:t>[6]</w:t>
            </w:r>
            <w:r w:rsidRPr="00296ACE">
              <w:rPr>
                <w:rFonts w:ascii="Times New Roman" w:hAnsi="Times New Roman" w:cs="Times New Roman"/>
                <w:sz w:val="20"/>
                <w:szCs w:val="20"/>
              </w:rPr>
              <w:fldChar w:fldCharType="end"/>
            </w:r>
          </w:p>
        </w:tc>
      </w:tr>
    </w:tbl>
    <w:p w14:paraId="56FF4D8D" w14:textId="77777777" w:rsidR="008B45DA" w:rsidRDefault="009F0D8A" w:rsidP="00283F88">
      <w:pPr>
        <w:spacing w:line="360" w:lineRule="auto"/>
        <w:jc w:val="both"/>
        <w:rPr>
          <w:rFonts w:ascii="Times New Roman" w:eastAsia="Calibri" w:hAnsi="Times New Roman" w:cs="Times New Roman"/>
          <w:sz w:val="24"/>
          <w:szCs w:val="24"/>
          <w:lang w:val="en-ZA"/>
        </w:rPr>
      </w:pPr>
      <w:r w:rsidRPr="00247A17">
        <w:rPr>
          <w:rFonts w:ascii="Times New Roman" w:eastAsia="Calibri" w:hAnsi="Times New Roman" w:cs="Times New Roman"/>
          <w:sz w:val="24"/>
          <w:szCs w:val="24"/>
          <w:lang w:val="en-ZA"/>
        </w:rPr>
        <w:t>&lt; LOD/Q – Lower than the limit of detection/quantification</w:t>
      </w:r>
      <w:bookmarkStart w:id="3" w:name="_Toc101696845"/>
      <w:r w:rsidR="00283F88">
        <w:rPr>
          <w:rFonts w:ascii="Times New Roman" w:eastAsia="Calibri" w:hAnsi="Times New Roman" w:cs="Times New Roman"/>
          <w:sz w:val="24"/>
          <w:szCs w:val="24"/>
          <w:lang w:val="en-ZA"/>
        </w:rPr>
        <w:t xml:space="preserve"> </w:t>
      </w:r>
    </w:p>
    <w:p w14:paraId="54DB1DDD" w14:textId="157F7D86" w:rsidR="009F0D8A" w:rsidRPr="00247A17" w:rsidRDefault="009F0D8A" w:rsidP="00283F88">
      <w:pPr>
        <w:spacing w:line="360" w:lineRule="auto"/>
        <w:jc w:val="both"/>
        <w:rPr>
          <w:rFonts w:ascii="Times New Roman" w:eastAsia="Calibri" w:hAnsi="Times New Roman" w:cs="Times New Roman"/>
          <w:i/>
          <w:iCs/>
          <w:color w:val="44546A"/>
          <w:sz w:val="24"/>
          <w:szCs w:val="24"/>
        </w:rPr>
      </w:pPr>
      <w:r w:rsidRPr="00247A17">
        <w:rPr>
          <w:rFonts w:ascii="Times New Roman" w:eastAsia="Calibri" w:hAnsi="Times New Roman" w:cs="Times New Roman"/>
          <w:b/>
          <w:bCs/>
          <w:sz w:val="24"/>
          <w:szCs w:val="24"/>
        </w:rPr>
        <w:t>Table S2</w:t>
      </w:r>
      <w:r w:rsidRPr="00247A17">
        <w:rPr>
          <w:rFonts w:ascii="Times New Roman" w:eastAsia="Calibri" w:hAnsi="Times New Roman" w:cs="Times New Roman"/>
          <w:iCs/>
          <w:sz w:val="24"/>
          <w:szCs w:val="24"/>
        </w:rPr>
        <w:t>: Summary of the MECs on ARVs in surface water samples globally.</w:t>
      </w:r>
      <w:bookmarkEnd w:id="3"/>
    </w:p>
    <w:tbl>
      <w:tblPr>
        <w:tblStyle w:val="TableGrid"/>
        <w:tblW w:w="9214" w:type="dxa"/>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1843"/>
        <w:gridCol w:w="1701"/>
      </w:tblGrid>
      <w:tr w:rsidR="009F0D8A" w:rsidRPr="00296ACE" w14:paraId="3E1F3398" w14:textId="77777777" w:rsidTr="00A829D9">
        <w:trPr>
          <w:trHeight w:val="557"/>
        </w:trPr>
        <w:tc>
          <w:tcPr>
            <w:tcW w:w="2835" w:type="dxa"/>
            <w:tcBorders>
              <w:top w:val="single" w:sz="4" w:space="0" w:color="auto"/>
              <w:bottom w:val="single" w:sz="4" w:space="0" w:color="auto"/>
            </w:tcBorders>
            <w:noWrap/>
            <w:vAlign w:val="center"/>
            <w:hideMark/>
          </w:tcPr>
          <w:p w14:paraId="75159D72" w14:textId="77777777" w:rsidR="009F0D8A" w:rsidRPr="00296ACE" w:rsidRDefault="009F0D8A" w:rsidP="00A4411A">
            <w:pPr>
              <w:spacing w:line="360" w:lineRule="auto"/>
              <w:jc w:val="both"/>
              <w:rPr>
                <w:rFonts w:ascii="Times New Roman" w:eastAsia="Calibri" w:hAnsi="Times New Roman" w:cs="Times New Roman"/>
                <w:b/>
                <w:bCs/>
                <w:sz w:val="20"/>
                <w:szCs w:val="20"/>
              </w:rPr>
            </w:pPr>
            <w:r w:rsidRPr="00296ACE">
              <w:rPr>
                <w:rFonts w:ascii="Times New Roman" w:eastAsia="Calibri" w:hAnsi="Times New Roman" w:cs="Times New Roman"/>
                <w:b/>
                <w:bCs/>
                <w:sz w:val="20"/>
                <w:szCs w:val="20"/>
              </w:rPr>
              <w:t>ARV drug</w:t>
            </w:r>
          </w:p>
        </w:tc>
        <w:tc>
          <w:tcPr>
            <w:tcW w:w="2835" w:type="dxa"/>
            <w:tcBorders>
              <w:top w:val="single" w:sz="4" w:space="0" w:color="auto"/>
              <w:bottom w:val="single" w:sz="4" w:space="0" w:color="auto"/>
            </w:tcBorders>
            <w:noWrap/>
            <w:vAlign w:val="center"/>
            <w:hideMark/>
          </w:tcPr>
          <w:p w14:paraId="5946206A" w14:textId="77777777" w:rsidR="009F0D8A" w:rsidRPr="00296ACE" w:rsidRDefault="009F0D8A" w:rsidP="00A4411A">
            <w:pPr>
              <w:spacing w:line="360" w:lineRule="auto"/>
              <w:jc w:val="both"/>
              <w:rPr>
                <w:rFonts w:ascii="Times New Roman" w:eastAsia="Calibri" w:hAnsi="Times New Roman" w:cs="Times New Roman"/>
                <w:b/>
                <w:bCs/>
                <w:sz w:val="20"/>
                <w:szCs w:val="20"/>
              </w:rPr>
            </w:pPr>
            <w:r w:rsidRPr="00296ACE">
              <w:rPr>
                <w:rFonts w:ascii="Times New Roman" w:eastAsia="Calibri" w:hAnsi="Times New Roman" w:cs="Times New Roman"/>
                <w:b/>
                <w:bCs/>
                <w:sz w:val="20"/>
                <w:szCs w:val="20"/>
              </w:rPr>
              <w:t>Concentration (μg/L)</w:t>
            </w:r>
          </w:p>
        </w:tc>
        <w:tc>
          <w:tcPr>
            <w:tcW w:w="1843" w:type="dxa"/>
            <w:tcBorders>
              <w:top w:val="single" w:sz="4" w:space="0" w:color="auto"/>
              <w:bottom w:val="single" w:sz="4" w:space="0" w:color="auto"/>
            </w:tcBorders>
            <w:noWrap/>
            <w:vAlign w:val="center"/>
            <w:hideMark/>
          </w:tcPr>
          <w:p w14:paraId="7256620A" w14:textId="77777777" w:rsidR="009F0D8A" w:rsidRPr="00296ACE" w:rsidRDefault="009F0D8A" w:rsidP="00A4411A">
            <w:pPr>
              <w:spacing w:line="360" w:lineRule="auto"/>
              <w:jc w:val="both"/>
              <w:rPr>
                <w:rFonts w:ascii="Times New Roman" w:eastAsia="Calibri" w:hAnsi="Times New Roman" w:cs="Times New Roman"/>
                <w:b/>
                <w:bCs/>
                <w:sz w:val="20"/>
                <w:szCs w:val="20"/>
              </w:rPr>
            </w:pPr>
            <w:r w:rsidRPr="00296ACE">
              <w:rPr>
                <w:rFonts w:ascii="Times New Roman" w:eastAsia="Calibri" w:hAnsi="Times New Roman" w:cs="Times New Roman"/>
                <w:b/>
                <w:bCs/>
                <w:sz w:val="20"/>
                <w:szCs w:val="20"/>
              </w:rPr>
              <w:t>Country</w:t>
            </w:r>
          </w:p>
        </w:tc>
        <w:tc>
          <w:tcPr>
            <w:tcW w:w="1701" w:type="dxa"/>
            <w:tcBorders>
              <w:top w:val="single" w:sz="4" w:space="0" w:color="auto"/>
              <w:bottom w:val="single" w:sz="4" w:space="0" w:color="auto"/>
            </w:tcBorders>
            <w:noWrap/>
            <w:vAlign w:val="center"/>
            <w:hideMark/>
          </w:tcPr>
          <w:p w14:paraId="76FC0A2C" w14:textId="77777777" w:rsidR="009F0D8A" w:rsidRPr="00296ACE" w:rsidRDefault="009F0D8A" w:rsidP="00A829D9">
            <w:pPr>
              <w:spacing w:line="360" w:lineRule="auto"/>
              <w:jc w:val="center"/>
              <w:rPr>
                <w:rFonts w:ascii="Times New Roman" w:eastAsia="Calibri" w:hAnsi="Times New Roman" w:cs="Times New Roman"/>
                <w:b/>
                <w:bCs/>
                <w:sz w:val="20"/>
                <w:szCs w:val="20"/>
              </w:rPr>
            </w:pPr>
            <w:r w:rsidRPr="00296ACE">
              <w:rPr>
                <w:rFonts w:ascii="Times New Roman" w:eastAsia="Calibri" w:hAnsi="Times New Roman" w:cs="Times New Roman"/>
                <w:b/>
                <w:bCs/>
                <w:sz w:val="20"/>
                <w:szCs w:val="20"/>
              </w:rPr>
              <w:t>Reference</w:t>
            </w:r>
          </w:p>
        </w:tc>
      </w:tr>
      <w:tr w:rsidR="009F0D8A" w:rsidRPr="00296ACE" w14:paraId="2F19EB0C" w14:textId="77777777" w:rsidTr="00A829D9">
        <w:trPr>
          <w:trHeight w:val="303"/>
        </w:trPr>
        <w:tc>
          <w:tcPr>
            <w:tcW w:w="2835" w:type="dxa"/>
            <w:noWrap/>
            <w:hideMark/>
          </w:tcPr>
          <w:p w14:paraId="4E0B2090" w14:textId="77777777" w:rsidR="009F0D8A" w:rsidRPr="00296ACE" w:rsidRDefault="009F0D8A" w:rsidP="00A4411A">
            <w:pPr>
              <w:spacing w:line="360" w:lineRule="auto"/>
              <w:jc w:val="both"/>
              <w:rPr>
                <w:rFonts w:ascii="Times New Roman" w:eastAsia="Calibri" w:hAnsi="Times New Roman" w:cs="Times New Roman"/>
                <w:sz w:val="20"/>
                <w:szCs w:val="20"/>
              </w:rPr>
            </w:pPr>
            <w:r w:rsidRPr="00296ACE">
              <w:rPr>
                <w:rFonts w:ascii="Times New Roman" w:eastAsia="Calibri" w:hAnsi="Times New Roman" w:cs="Times New Roman"/>
                <w:sz w:val="20"/>
                <w:szCs w:val="20"/>
              </w:rPr>
              <w:t>Didanosine</w:t>
            </w:r>
          </w:p>
        </w:tc>
        <w:tc>
          <w:tcPr>
            <w:tcW w:w="2835" w:type="dxa"/>
            <w:noWrap/>
            <w:hideMark/>
          </w:tcPr>
          <w:p w14:paraId="1BED260E" w14:textId="77777777" w:rsidR="009F0D8A" w:rsidRPr="00296ACE" w:rsidRDefault="009F0D8A" w:rsidP="00A4411A">
            <w:pPr>
              <w:spacing w:line="360" w:lineRule="auto"/>
              <w:jc w:val="both"/>
              <w:rPr>
                <w:rFonts w:ascii="Times New Roman" w:eastAsia="Calibri" w:hAnsi="Times New Roman" w:cs="Times New Roman"/>
                <w:sz w:val="20"/>
                <w:szCs w:val="20"/>
              </w:rPr>
            </w:pPr>
            <w:r w:rsidRPr="00296ACE">
              <w:rPr>
                <w:rFonts w:ascii="Times New Roman" w:eastAsia="Calibri" w:hAnsi="Times New Roman" w:cs="Times New Roman"/>
                <w:sz w:val="20"/>
                <w:szCs w:val="20"/>
              </w:rPr>
              <w:t>0.05</w:t>
            </w:r>
          </w:p>
        </w:tc>
        <w:tc>
          <w:tcPr>
            <w:tcW w:w="1843" w:type="dxa"/>
            <w:noWrap/>
            <w:hideMark/>
          </w:tcPr>
          <w:p w14:paraId="73D9B695" w14:textId="77777777" w:rsidR="009F0D8A" w:rsidRPr="00296ACE" w:rsidRDefault="009F0D8A" w:rsidP="00A4411A">
            <w:pPr>
              <w:spacing w:line="360" w:lineRule="auto"/>
              <w:jc w:val="both"/>
              <w:rPr>
                <w:rFonts w:ascii="Times New Roman" w:eastAsia="Calibri" w:hAnsi="Times New Roman" w:cs="Times New Roman"/>
                <w:sz w:val="20"/>
                <w:szCs w:val="20"/>
              </w:rPr>
            </w:pPr>
            <w:r w:rsidRPr="00296ACE">
              <w:rPr>
                <w:rFonts w:ascii="Times New Roman" w:eastAsia="Calibri" w:hAnsi="Times New Roman" w:cs="Times New Roman"/>
                <w:sz w:val="20"/>
                <w:szCs w:val="20"/>
              </w:rPr>
              <w:t>South Africa</w:t>
            </w:r>
          </w:p>
        </w:tc>
        <w:tc>
          <w:tcPr>
            <w:tcW w:w="1701" w:type="dxa"/>
            <w:noWrap/>
            <w:hideMark/>
          </w:tcPr>
          <w:p w14:paraId="023E679F" w14:textId="3A7ADFDE" w:rsidR="009F0D8A" w:rsidRPr="00296ACE" w:rsidRDefault="009F0D8A" w:rsidP="00A829D9">
            <w:pPr>
              <w:spacing w:line="360" w:lineRule="auto"/>
              <w:jc w:val="center"/>
              <w:rPr>
                <w:rFonts w:ascii="Times New Roman" w:eastAsia="Calibri" w:hAnsi="Times New Roman" w:cs="Times New Roman"/>
                <w:sz w:val="20"/>
                <w:szCs w:val="20"/>
              </w:rPr>
            </w:pPr>
            <w:r w:rsidRPr="00296ACE">
              <w:rPr>
                <w:rFonts w:ascii="Times New Roman" w:eastAsia="Calibri" w:hAnsi="Times New Roman" w:cs="Times New Roman"/>
                <w:sz w:val="20"/>
                <w:szCs w:val="20"/>
              </w:rPr>
              <w:fldChar w:fldCharType="begin"/>
            </w:r>
            <w:r w:rsidR="004F0B41">
              <w:rPr>
                <w:rFonts w:ascii="Times New Roman" w:eastAsia="Calibri" w:hAnsi="Times New Roman" w:cs="Times New Roman"/>
                <w:sz w:val="20"/>
                <w:szCs w:val="20"/>
              </w:rPr>
              <w:instrText xml:space="preserve"> ADDIN ZOTERO_ITEM CSL_CITATION {"citationID":"a1n6rlm43v8","properties":{"formattedCitation":"[18]","plainCitation":"[18]","noteIndex":0},"citationItems":[{"id":"bvZVep35/XwmMIuLV","uris":["http://zotero.org/users/8372031/items/5CLJBNIC"],"itemData":{"id":527,"type":"article-journal","abstract":"The study and quantiﬁcation of personal care products, such as pharmaceuticals, in surface water has become popular in recent years; yet very little description of these compounds’ presence in South African surface water exists in the literature. Antiretrovirals (ARVs), used to treat human immunodeﬁciency virus (HIV) are rarely considered within this ﬁeld. A new method for the simultaneous quantiﬁcation of 12 antiretroviral compounds in surface water using the standard addition method is described. Water samples were concentrated by a generic automated solid phase extraction method and analysed by ultrahigh pressure liquid chromatography tandem mass spectrometry (UHPLC-MS/MS). Substantial matrix effect was encountered in the samples with an average method detection limit of 90.4 ng/L. This is the ﬁrst reported countrywide survey of South African surface water for the quantiﬁcation of these compounds with average concentrations ranging between 26.5 and 430 ng/L.","container-title":"Environmental Pollution","DOI":"10.1016/j.envpol.2015.01.030","ISSN":"02697491","journalAbbreviation":"Environmental Pollution","language":"en","page":"235-243","source":"DOI.org (Crossref)","title":"The occurrence of anti-retroviral compounds used for HIV treatment in South African surface water","volume":"199","author":[{"family":"Wood","given":"Timothy Paul"},{"family":"Duvenage","given":"Cornelia S.J."},{"family":"Rohwer","given":"Egmont"}],"issued":{"date-parts":[["2015",4]]}}}],"schema":"https://github.com/citation-style-language/schema/raw/master/csl-citation.json"} </w:instrText>
            </w:r>
            <w:r w:rsidRPr="00296ACE">
              <w:rPr>
                <w:rFonts w:ascii="Times New Roman" w:eastAsia="Calibri" w:hAnsi="Times New Roman" w:cs="Times New Roman"/>
                <w:sz w:val="20"/>
                <w:szCs w:val="20"/>
              </w:rPr>
              <w:fldChar w:fldCharType="separate"/>
            </w:r>
            <w:r w:rsidR="007066C3" w:rsidRPr="007066C3">
              <w:rPr>
                <w:rFonts w:ascii="Times New Roman" w:hAnsi="Times New Roman" w:cs="Times New Roman"/>
                <w:sz w:val="20"/>
              </w:rPr>
              <w:t>[18]</w:t>
            </w:r>
            <w:r w:rsidRPr="00296ACE">
              <w:rPr>
                <w:rFonts w:ascii="Times New Roman" w:eastAsia="Calibri" w:hAnsi="Times New Roman" w:cs="Times New Roman"/>
                <w:sz w:val="20"/>
                <w:szCs w:val="20"/>
              </w:rPr>
              <w:fldChar w:fldCharType="end"/>
            </w:r>
          </w:p>
        </w:tc>
      </w:tr>
      <w:tr w:rsidR="009F0D8A" w:rsidRPr="00296ACE" w14:paraId="76E71AB5" w14:textId="77777777" w:rsidTr="00A829D9">
        <w:trPr>
          <w:trHeight w:val="303"/>
        </w:trPr>
        <w:tc>
          <w:tcPr>
            <w:tcW w:w="2835" w:type="dxa"/>
            <w:noWrap/>
          </w:tcPr>
          <w:p w14:paraId="105AEC41" w14:textId="77777777" w:rsidR="009F0D8A" w:rsidRPr="00296ACE" w:rsidRDefault="009F0D8A" w:rsidP="00A4411A">
            <w:pPr>
              <w:spacing w:line="360" w:lineRule="auto"/>
              <w:jc w:val="both"/>
              <w:rPr>
                <w:rFonts w:ascii="Times New Roman" w:eastAsia="Calibri" w:hAnsi="Times New Roman" w:cs="Times New Roman"/>
                <w:sz w:val="20"/>
                <w:szCs w:val="20"/>
              </w:rPr>
            </w:pPr>
            <w:r w:rsidRPr="00296ACE">
              <w:rPr>
                <w:rFonts w:ascii="Times New Roman" w:eastAsia="Calibri" w:hAnsi="Times New Roman" w:cs="Times New Roman"/>
                <w:sz w:val="20"/>
                <w:szCs w:val="20"/>
              </w:rPr>
              <w:t>Efavirenz</w:t>
            </w:r>
          </w:p>
        </w:tc>
        <w:tc>
          <w:tcPr>
            <w:tcW w:w="2835" w:type="dxa"/>
            <w:noWrap/>
          </w:tcPr>
          <w:p w14:paraId="0B262945" w14:textId="77777777" w:rsidR="009F0D8A" w:rsidRPr="00296ACE" w:rsidRDefault="009F0D8A" w:rsidP="00A4411A">
            <w:pPr>
              <w:spacing w:line="360" w:lineRule="auto"/>
              <w:jc w:val="both"/>
              <w:rPr>
                <w:rFonts w:ascii="Times New Roman" w:eastAsia="Calibri" w:hAnsi="Times New Roman" w:cs="Times New Roman"/>
                <w:sz w:val="20"/>
                <w:szCs w:val="20"/>
              </w:rPr>
            </w:pPr>
            <w:r w:rsidRPr="00296ACE">
              <w:rPr>
                <w:rFonts w:ascii="Times New Roman" w:eastAsia="Calibri" w:hAnsi="Times New Roman" w:cs="Times New Roman"/>
                <w:sz w:val="20"/>
                <w:szCs w:val="20"/>
              </w:rPr>
              <w:t>1.59</w:t>
            </w:r>
          </w:p>
        </w:tc>
        <w:tc>
          <w:tcPr>
            <w:tcW w:w="1843" w:type="dxa"/>
            <w:noWrap/>
          </w:tcPr>
          <w:p w14:paraId="520A039F" w14:textId="77777777" w:rsidR="009F0D8A" w:rsidRPr="00296ACE" w:rsidRDefault="009F0D8A" w:rsidP="00A4411A">
            <w:pPr>
              <w:spacing w:line="360" w:lineRule="auto"/>
              <w:jc w:val="both"/>
              <w:rPr>
                <w:rFonts w:ascii="Times New Roman" w:eastAsia="Calibri" w:hAnsi="Times New Roman" w:cs="Times New Roman"/>
                <w:sz w:val="20"/>
                <w:szCs w:val="20"/>
              </w:rPr>
            </w:pPr>
            <w:r w:rsidRPr="00296ACE">
              <w:rPr>
                <w:rFonts w:ascii="Times New Roman" w:eastAsia="Calibri" w:hAnsi="Times New Roman" w:cs="Times New Roman"/>
                <w:sz w:val="20"/>
                <w:szCs w:val="20"/>
              </w:rPr>
              <w:t>Kenya</w:t>
            </w:r>
          </w:p>
        </w:tc>
        <w:tc>
          <w:tcPr>
            <w:tcW w:w="1701" w:type="dxa"/>
            <w:noWrap/>
          </w:tcPr>
          <w:p w14:paraId="6539D682" w14:textId="1F31890A" w:rsidR="009F0D8A" w:rsidRPr="00296ACE" w:rsidRDefault="009F0D8A" w:rsidP="00A829D9">
            <w:pPr>
              <w:spacing w:line="360" w:lineRule="auto"/>
              <w:jc w:val="center"/>
              <w:rPr>
                <w:rFonts w:ascii="Times New Roman" w:eastAsia="Calibri" w:hAnsi="Times New Roman" w:cs="Times New Roman"/>
                <w:sz w:val="20"/>
                <w:szCs w:val="20"/>
              </w:rPr>
            </w:pPr>
            <w:r w:rsidRPr="00296ACE">
              <w:rPr>
                <w:rFonts w:ascii="Times New Roman" w:hAnsi="Times New Roman" w:cs="Times New Roman"/>
                <w:sz w:val="20"/>
                <w:szCs w:val="20"/>
              </w:rPr>
              <w:fldChar w:fldCharType="begin"/>
            </w:r>
            <w:r w:rsidR="004F0B41">
              <w:rPr>
                <w:rFonts w:ascii="Times New Roman" w:hAnsi="Times New Roman" w:cs="Times New Roman"/>
                <w:sz w:val="20"/>
                <w:szCs w:val="20"/>
              </w:rPr>
              <w:instrText xml:space="preserve"> ADDIN ZOTERO_ITEM CSL_CITATION {"citationID":"a2gunlk807h","properties":{"formattedCitation":"[6]","plainCitation":"[6]","noteIndex":0},"citationItems":[{"id":"bvZVep35/CG0ampoM","uris":["http://zotero.org/users/8372031/items/X2W4WM32"],"itemData":{"id":729,"type":"article-journal","abstract":"Emerging organic contaminants have not received a lot of attention in developing countries, particularly Africa, although problems regarding water quantity and quality are often even more severe than in more developed regions. This study presents general water quality parameters as well as unique data on concentrations and loads of 24 pharmaceuticals including antibiotic, anti(retro)viral, analgesic, anti-inflammatory and psychiatric drugs in three wastewater treatment plants, three rivers and three groundwater wells in Nairobi and Kisumu. This allowed studying removal efficiencies in wastewater treatment, identifying important sources of pharmaceutical pollution and distinguishing dilution effects from natural attenuation in rivers. In general, antiretrovirals and antibiotics, being important in the treatment of common African diseases such as HIV and malaria, were in all matrices more prevalent as compared to the Western world. Wastewater stabilization ponds removed pharmaceuticals with an efficiency between 11 and 99%. Despite this large range, a different removal is observed for a number of compounds, as compared to more conventional activated sludge systems. Total concentrations in river water (up to 320 μg L−1) were similar or exceeded concentrations in untreated wastewater, with domestic discharges from slums, wastewater treatment plant effluent and waste dumpsites identified as important sources. In shallow wells situated next to pit latrines and used for drinking water, the recalcitrant antiretroviral nevirapine was measured at concentrations as high as 1–2 μg L−1. Overall, distinct pharmaceutical contamination patterns as compared to the Western world can be concluded, which might be a trigger for further research in developing regions.","container-title":"Chemosphere","DOI":"10.1016/j.chemosphere.2016.01.095","ISSN":"0045-6535","journalAbbreviation":"Chemosphere","language":"en","page":"238-244","source":"ScienceDirect","title":"Occurrence patterns of pharmaceutical residues in wastewater, surface water and groundwater of Nairobi and Kisumu city, Kenya","volume":"149","author":[{"family":"K'oreje","given":"K. O."},{"family":"Vergeynst","given":"L."},{"family":"Ombaka","given":"D."},{"family":"De Wispelaere","given":"P."},{"family":"Okoth","given":"M."},{"family":"Van Langenhove","given":"H."},{"family":"Demeestere","given":"K."}],"issued":{"date-parts":[["2016",4,1]]}}}],"schema":"https://github.com/citation-style-language/schema/raw/master/csl-citation.json"} </w:instrText>
            </w:r>
            <w:r w:rsidRPr="00296ACE">
              <w:rPr>
                <w:rFonts w:ascii="Times New Roman" w:hAnsi="Times New Roman" w:cs="Times New Roman"/>
                <w:sz w:val="20"/>
                <w:szCs w:val="20"/>
              </w:rPr>
              <w:fldChar w:fldCharType="separate"/>
            </w:r>
            <w:r w:rsidR="00DB7723" w:rsidRPr="00DB7723">
              <w:rPr>
                <w:rFonts w:ascii="Times New Roman" w:hAnsi="Times New Roman" w:cs="Times New Roman"/>
                <w:sz w:val="20"/>
                <w:szCs w:val="24"/>
              </w:rPr>
              <w:t>[6]</w:t>
            </w:r>
            <w:r w:rsidRPr="00296ACE">
              <w:rPr>
                <w:rFonts w:ascii="Times New Roman" w:hAnsi="Times New Roman" w:cs="Times New Roman"/>
                <w:sz w:val="20"/>
                <w:szCs w:val="20"/>
              </w:rPr>
              <w:fldChar w:fldCharType="end"/>
            </w:r>
          </w:p>
        </w:tc>
      </w:tr>
      <w:tr w:rsidR="009F0D8A" w:rsidRPr="00296ACE" w14:paraId="4295C034" w14:textId="77777777" w:rsidTr="00A829D9">
        <w:trPr>
          <w:trHeight w:val="303"/>
        </w:trPr>
        <w:tc>
          <w:tcPr>
            <w:tcW w:w="2835" w:type="dxa"/>
            <w:noWrap/>
          </w:tcPr>
          <w:p w14:paraId="1AF877A9" w14:textId="77777777" w:rsidR="009F0D8A" w:rsidRPr="00296ACE" w:rsidRDefault="009F0D8A" w:rsidP="00A4411A">
            <w:pPr>
              <w:spacing w:line="360" w:lineRule="auto"/>
              <w:jc w:val="both"/>
              <w:rPr>
                <w:rFonts w:ascii="Times New Roman" w:eastAsia="Calibri" w:hAnsi="Times New Roman" w:cs="Times New Roman"/>
                <w:sz w:val="20"/>
                <w:szCs w:val="20"/>
              </w:rPr>
            </w:pPr>
            <w:r w:rsidRPr="00296ACE">
              <w:rPr>
                <w:rFonts w:ascii="Times New Roman" w:eastAsia="Calibri" w:hAnsi="Times New Roman" w:cs="Times New Roman"/>
                <w:sz w:val="20"/>
                <w:szCs w:val="20"/>
              </w:rPr>
              <w:t>Lamivudine</w:t>
            </w:r>
          </w:p>
        </w:tc>
        <w:tc>
          <w:tcPr>
            <w:tcW w:w="2835" w:type="dxa"/>
            <w:noWrap/>
          </w:tcPr>
          <w:p w14:paraId="49134312" w14:textId="77777777" w:rsidR="009F0D8A" w:rsidRPr="00296ACE" w:rsidRDefault="009F0D8A" w:rsidP="00A4411A">
            <w:pPr>
              <w:spacing w:line="360" w:lineRule="auto"/>
              <w:jc w:val="both"/>
              <w:rPr>
                <w:rFonts w:ascii="Times New Roman" w:eastAsia="Calibri" w:hAnsi="Times New Roman" w:cs="Times New Roman"/>
                <w:sz w:val="20"/>
                <w:szCs w:val="20"/>
              </w:rPr>
            </w:pPr>
            <w:r w:rsidRPr="00296ACE">
              <w:rPr>
                <w:rFonts w:ascii="Times New Roman" w:eastAsia="Calibri" w:hAnsi="Times New Roman" w:cs="Times New Roman"/>
                <w:sz w:val="20"/>
                <w:szCs w:val="20"/>
              </w:rPr>
              <w:t>0.016</w:t>
            </w:r>
          </w:p>
        </w:tc>
        <w:tc>
          <w:tcPr>
            <w:tcW w:w="1843" w:type="dxa"/>
            <w:noWrap/>
          </w:tcPr>
          <w:p w14:paraId="0300D79E" w14:textId="77777777" w:rsidR="009F0D8A" w:rsidRPr="00296ACE" w:rsidRDefault="009F0D8A" w:rsidP="00A4411A">
            <w:pPr>
              <w:spacing w:line="360" w:lineRule="auto"/>
              <w:jc w:val="both"/>
              <w:rPr>
                <w:rFonts w:ascii="Times New Roman" w:eastAsia="Calibri" w:hAnsi="Times New Roman" w:cs="Times New Roman"/>
                <w:sz w:val="20"/>
                <w:szCs w:val="20"/>
              </w:rPr>
            </w:pPr>
            <w:r w:rsidRPr="00296ACE">
              <w:rPr>
                <w:rFonts w:ascii="Times New Roman" w:eastAsia="Calibri" w:hAnsi="Times New Roman" w:cs="Times New Roman"/>
                <w:sz w:val="20"/>
                <w:szCs w:val="20"/>
              </w:rPr>
              <w:t xml:space="preserve">Belgium </w:t>
            </w:r>
          </w:p>
        </w:tc>
        <w:tc>
          <w:tcPr>
            <w:tcW w:w="1701" w:type="dxa"/>
            <w:noWrap/>
          </w:tcPr>
          <w:p w14:paraId="525C8637" w14:textId="39E3DD55" w:rsidR="009F0D8A" w:rsidRPr="00296ACE" w:rsidRDefault="009F0D8A" w:rsidP="00A829D9">
            <w:pPr>
              <w:spacing w:line="360" w:lineRule="auto"/>
              <w:jc w:val="center"/>
              <w:rPr>
                <w:rFonts w:ascii="Times New Roman" w:eastAsia="Calibri" w:hAnsi="Times New Roman" w:cs="Times New Roman"/>
                <w:sz w:val="20"/>
                <w:szCs w:val="20"/>
              </w:rPr>
            </w:pPr>
            <w:r w:rsidRPr="00296ACE">
              <w:rPr>
                <w:rFonts w:ascii="Times New Roman" w:eastAsia="Calibri" w:hAnsi="Times New Roman" w:cs="Times New Roman"/>
                <w:sz w:val="20"/>
                <w:szCs w:val="20"/>
              </w:rPr>
              <w:fldChar w:fldCharType="begin"/>
            </w:r>
            <w:r w:rsidR="004F0B41">
              <w:rPr>
                <w:rFonts w:ascii="Times New Roman" w:eastAsia="Calibri" w:hAnsi="Times New Roman" w:cs="Times New Roman"/>
                <w:sz w:val="20"/>
                <w:szCs w:val="20"/>
              </w:rPr>
              <w:instrText xml:space="preserve"> ADDIN ZOTERO_ITEM CSL_CITATION {"citationID":"asn5rf48j8","properties":{"formattedCitation":"[11]","plainCitation":"[11]","noteIndex":0},"citationItems":[{"id":"bvZVep35/tOirrfdc","uris":["http://zotero.org/users/8372031/items/YYYA883V"],"itemData":{"id":153,"type":"article-journal","abstract":"Although there is increased global environmental concern about emerging organic micropollutants (EOMPs) such as pharmaceuticals, personal care products (PPCPs) and polar pesticides, limited information is available on their occurrence in Africa. This study presents unique data on concentrations and loads of 31 PPCPs and 10 pesticides in four wastewater stabilization ponds (WSPs) and receiving rivers (ﬂowing through urban centres) in Kenya. The WSPs indicate a high potential to remove pharmaceutically active compounds (PhACs) with removals by up to N4 orders of magnitude (N99.99% removal), mainly occurring at the facultative stage. However, there are large differences in removal among the different classes, and a shift in the relative PhACs occurrence is observed during wastewater treatment. Whereas the inﬂuent is dominated by high-consumption PhACs like anti-inﬂammatory drugs (e.g. paracetamol and ibuprofen, up to 1000 μg L−1), the most recalcitrant PhACs including mainly antibiotics (e.g. sulfadoxin and sulfamethoxazole) and antiretrovirals (e.g. lamivudine and nevirapine) are largely abundant (up to 100 μg L−1) in treated efﬂuent.","container-title":"Science of The Total Environment","DOI":"10.1016/j.scitotenv.2018.04.331","ISSN":"00489697","journalAbbreviation":"Science of The Total Environment","language":"en","page":"336-348","source":"DOI.org (Crossref)","title":"Occurrence, fate and removal of pharmaceuticals, personal care products and pesticides in wastewater stabilization ponds and receiving rivers in the Nzoia Basin, Kenya","volume":"637-638","author":[{"family":"K'oreje","given":"Kenneth Otieno"},{"family":"Kandie","given":"Faith Jebiwot"},{"family":"Vergeynst","given":"Leendert"},{"family":"Abira","given":"Margaret Akinyi"},{"family":"Van Langenhove","given":"Herman"},{"family":"Okoth","given":"Maurice"},{"family":"Demeestere","given":"Kristof"}],"issued":{"date-parts":[["2018",10]]}}}],"schema":"https://github.com/citation-style-language/schema/raw/master/csl-citation.json"} </w:instrText>
            </w:r>
            <w:r w:rsidRPr="00296ACE">
              <w:rPr>
                <w:rFonts w:ascii="Times New Roman" w:eastAsia="Calibri" w:hAnsi="Times New Roman" w:cs="Times New Roman"/>
                <w:sz w:val="20"/>
                <w:szCs w:val="20"/>
              </w:rPr>
              <w:fldChar w:fldCharType="separate"/>
            </w:r>
            <w:r w:rsidR="00DB7723" w:rsidRPr="00DB7723">
              <w:rPr>
                <w:rFonts w:ascii="Times New Roman" w:hAnsi="Times New Roman" w:cs="Times New Roman"/>
                <w:sz w:val="20"/>
                <w:szCs w:val="24"/>
              </w:rPr>
              <w:t>[11]</w:t>
            </w:r>
            <w:r w:rsidRPr="00296ACE">
              <w:rPr>
                <w:rFonts w:ascii="Times New Roman" w:eastAsia="Calibri" w:hAnsi="Times New Roman" w:cs="Times New Roman"/>
                <w:sz w:val="20"/>
                <w:szCs w:val="20"/>
              </w:rPr>
              <w:fldChar w:fldCharType="end"/>
            </w:r>
          </w:p>
        </w:tc>
      </w:tr>
      <w:tr w:rsidR="009F0D8A" w:rsidRPr="00296ACE" w14:paraId="02F2FCB9" w14:textId="77777777" w:rsidTr="00A829D9">
        <w:trPr>
          <w:trHeight w:val="303"/>
        </w:trPr>
        <w:tc>
          <w:tcPr>
            <w:tcW w:w="2835" w:type="dxa"/>
            <w:noWrap/>
          </w:tcPr>
          <w:p w14:paraId="05FB5BAB" w14:textId="77777777" w:rsidR="009F0D8A" w:rsidRPr="00296ACE" w:rsidRDefault="009F0D8A" w:rsidP="00A4411A">
            <w:pPr>
              <w:spacing w:line="360" w:lineRule="auto"/>
              <w:jc w:val="both"/>
              <w:rPr>
                <w:rFonts w:ascii="Times New Roman" w:eastAsia="Calibri" w:hAnsi="Times New Roman" w:cs="Times New Roman"/>
                <w:sz w:val="20"/>
                <w:szCs w:val="20"/>
              </w:rPr>
            </w:pPr>
            <w:r w:rsidRPr="00296ACE">
              <w:rPr>
                <w:rFonts w:ascii="Times New Roman" w:eastAsia="Calibri" w:hAnsi="Times New Roman" w:cs="Times New Roman"/>
                <w:sz w:val="20"/>
                <w:szCs w:val="20"/>
              </w:rPr>
              <w:t>Lamivudine</w:t>
            </w:r>
          </w:p>
        </w:tc>
        <w:tc>
          <w:tcPr>
            <w:tcW w:w="2835" w:type="dxa"/>
            <w:noWrap/>
          </w:tcPr>
          <w:p w14:paraId="16F85B42" w14:textId="77777777" w:rsidR="009F0D8A" w:rsidRPr="00296ACE" w:rsidRDefault="009F0D8A" w:rsidP="00A4411A">
            <w:pPr>
              <w:spacing w:line="360" w:lineRule="auto"/>
              <w:jc w:val="both"/>
              <w:rPr>
                <w:rFonts w:ascii="Times New Roman" w:eastAsia="Calibri" w:hAnsi="Times New Roman" w:cs="Times New Roman"/>
                <w:sz w:val="20"/>
                <w:szCs w:val="20"/>
              </w:rPr>
            </w:pPr>
            <w:r w:rsidRPr="00296ACE">
              <w:rPr>
                <w:rFonts w:ascii="Times New Roman" w:eastAsia="Calibri" w:hAnsi="Times New Roman" w:cs="Times New Roman"/>
                <w:sz w:val="20"/>
                <w:szCs w:val="20"/>
              </w:rPr>
              <w:t>3.15</w:t>
            </w:r>
          </w:p>
        </w:tc>
        <w:tc>
          <w:tcPr>
            <w:tcW w:w="1843" w:type="dxa"/>
            <w:noWrap/>
          </w:tcPr>
          <w:p w14:paraId="50D1A5ED" w14:textId="77777777" w:rsidR="009F0D8A" w:rsidRPr="00296ACE" w:rsidRDefault="009F0D8A" w:rsidP="00A4411A">
            <w:pPr>
              <w:spacing w:line="360" w:lineRule="auto"/>
              <w:jc w:val="both"/>
              <w:rPr>
                <w:rFonts w:ascii="Times New Roman" w:eastAsia="Calibri" w:hAnsi="Times New Roman" w:cs="Times New Roman"/>
                <w:sz w:val="20"/>
                <w:szCs w:val="20"/>
              </w:rPr>
            </w:pPr>
            <w:r w:rsidRPr="00296ACE">
              <w:rPr>
                <w:rFonts w:ascii="Times New Roman" w:eastAsia="Calibri" w:hAnsi="Times New Roman" w:cs="Times New Roman"/>
                <w:sz w:val="20"/>
                <w:szCs w:val="20"/>
              </w:rPr>
              <w:t>Kenya</w:t>
            </w:r>
          </w:p>
        </w:tc>
        <w:tc>
          <w:tcPr>
            <w:tcW w:w="1701" w:type="dxa"/>
            <w:noWrap/>
          </w:tcPr>
          <w:p w14:paraId="15D762B8" w14:textId="5064C6CB" w:rsidR="009F0D8A" w:rsidRPr="00296ACE" w:rsidRDefault="009F0D8A" w:rsidP="00A829D9">
            <w:pPr>
              <w:spacing w:line="360" w:lineRule="auto"/>
              <w:jc w:val="center"/>
              <w:rPr>
                <w:rFonts w:ascii="Times New Roman" w:eastAsia="Calibri" w:hAnsi="Times New Roman" w:cs="Times New Roman"/>
                <w:sz w:val="20"/>
                <w:szCs w:val="20"/>
              </w:rPr>
            </w:pPr>
            <w:r w:rsidRPr="00296ACE">
              <w:rPr>
                <w:rFonts w:ascii="Times New Roman" w:eastAsia="Calibri" w:hAnsi="Times New Roman" w:cs="Times New Roman"/>
                <w:sz w:val="20"/>
                <w:szCs w:val="20"/>
              </w:rPr>
              <w:fldChar w:fldCharType="begin"/>
            </w:r>
            <w:r w:rsidR="004F0B41">
              <w:rPr>
                <w:rFonts w:ascii="Times New Roman" w:eastAsia="Calibri" w:hAnsi="Times New Roman" w:cs="Times New Roman"/>
                <w:sz w:val="20"/>
                <w:szCs w:val="20"/>
              </w:rPr>
              <w:instrText xml:space="preserve"> ADDIN ZOTERO_ITEM CSL_CITATION {"citationID":"a1necjf0874","properties":{"formattedCitation":"[19]","plainCitation":"[19]","noteIndex":0},"citationItems":[{"id":"bvZVep35/VkWo0Oog","uris":["http://zotero.org/users/8372031/items/VNC4F9NZ"],"itemData":{"id":31,"type":"article-journal","abstract":"This paper presents the development and application of a new multi-residue analytical method providing the ﬁrst data on the environmental occurrence of human pharmaceuticals in Africa, particularly the Nairobi River basin (Kenya).","container-title":"Science of The Total Environment","DOI":"10.1016/j.scitotenv.2012.07.052","ISSN":"00489697","journalAbbreviation":"Science of The Total Environment","language":"en","page":"153-164","source":"DOI.org (Crossref)","title":"From multi-residue screening to target analysis of pharmaceuticals in water: Development of a new approach based on magnetic sector mass spectrometry and application in the Nairobi River basin, Kenya","title-short":"From multi-residue screening to target analysis of pharmaceuticals in water","volume":"437","author":[{"family":"K'oreje","given":"Kenneth Otieno"},{"family":"Demeestere","given":"Kristof"},{"family":"De Wispelaere","given":"Patrick"},{"family":"Vergeynst","given":"Leendert"},{"family":"Dewulf","given":"Jo"},{"family":"Van Langenhove","given":"Herman"}],"issued":{"date-parts":[["2012",10]]}}}],"schema":"https://github.com/citation-style-language/schema/raw/master/csl-citation.json"} </w:instrText>
            </w:r>
            <w:r w:rsidRPr="00296ACE">
              <w:rPr>
                <w:rFonts w:ascii="Times New Roman" w:eastAsia="Calibri" w:hAnsi="Times New Roman" w:cs="Times New Roman"/>
                <w:sz w:val="20"/>
                <w:szCs w:val="20"/>
              </w:rPr>
              <w:fldChar w:fldCharType="separate"/>
            </w:r>
            <w:r w:rsidR="00AE480D" w:rsidRPr="00AE480D">
              <w:rPr>
                <w:rFonts w:ascii="Times New Roman" w:hAnsi="Times New Roman" w:cs="Times New Roman"/>
                <w:sz w:val="20"/>
              </w:rPr>
              <w:t>[19]</w:t>
            </w:r>
            <w:r w:rsidRPr="00296ACE">
              <w:rPr>
                <w:rFonts w:ascii="Times New Roman" w:eastAsia="Calibri" w:hAnsi="Times New Roman" w:cs="Times New Roman"/>
                <w:sz w:val="20"/>
                <w:szCs w:val="20"/>
              </w:rPr>
              <w:fldChar w:fldCharType="end"/>
            </w:r>
          </w:p>
        </w:tc>
      </w:tr>
      <w:tr w:rsidR="009F0D8A" w:rsidRPr="00296ACE" w14:paraId="2C83E2E5" w14:textId="77777777" w:rsidTr="00A829D9">
        <w:trPr>
          <w:trHeight w:val="303"/>
        </w:trPr>
        <w:tc>
          <w:tcPr>
            <w:tcW w:w="2835" w:type="dxa"/>
            <w:noWrap/>
          </w:tcPr>
          <w:p w14:paraId="3ED5EA72" w14:textId="77777777" w:rsidR="009F0D8A" w:rsidRPr="00296ACE" w:rsidRDefault="009F0D8A" w:rsidP="00A4411A">
            <w:pPr>
              <w:spacing w:line="360" w:lineRule="auto"/>
              <w:jc w:val="both"/>
              <w:rPr>
                <w:rFonts w:ascii="Times New Roman" w:eastAsia="Calibri" w:hAnsi="Times New Roman" w:cs="Times New Roman"/>
                <w:sz w:val="20"/>
                <w:szCs w:val="20"/>
              </w:rPr>
            </w:pPr>
            <w:r w:rsidRPr="00296ACE">
              <w:rPr>
                <w:rFonts w:ascii="Times New Roman" w:eastAsia="Calibri" w:hAnsi="Times New Roman" w:cs="Times New Roman"/>
                <w:sz w:val="20"/>
                <w:szCs w:val="20"/>
              </w:rPr>
              <w:t>Lamivudine</w:t>
            </w:r>
          </w:p>
        </w:tc>
        <w:tc>
          <w:tcPr>
            <w:tcW w:w="2835" w:type="dxa"/>
            <w:noWrap/>
          </w:tcPr>
          <w:p w14:paraId="2F8FFBD2" w14:textId="77777777" w:rsidR="009F0D8A" w:rsidRPr="00296ACE" w:rsidRDefault="009F0D8A" w:rsidP="00A4411A">
            <w:pPr>
              <w:spacing w:line="360" w:lineRule="auto"/>
              <w:jc w:val="both"/>
              <w:rPr>
                <w:rFonts w:ascii="Times New Roman" w:eastAsia="Calibri" w:hAnsi="Times New Roman" w:cs="Times New Roman"/>
                <w:sz w:val="20"/>
                <w:szCs w:val="20"/>
              </w:rPr>
            </w:pPr>
            <w:r w:rsidRPr="00296ACE">
              <w:rPr>
                <w:rFonts w:ascii="Times New Roman" w:eastAsia="Calibri" w:hAnsi="Times New Roman" w:cs="Times New Roman"/>
                <w:sz w:val="20"/>
                <w:szCs w:val="20"/>
              </w:rPr>
              <w:t>167.10</w:t>
            </w:r>
          </w:p>
        </w:tc>
        <w:tc>
          <w:tcPr>
            <w:tcW w:w="1843" w:type="dxa"/>
            <w:noWrap/>
          </w:tcPr>
          <w:p w14:paraId="41BC810E" w14:textId="77777777" w:rsidR="009F0D8A" w:rsidRPr="00296ACE" w:rsidRDefault="009F0D8A" w:rsidP="00A4411A">
            <w:pPr>
              <w:spacing w:line="360" w:lineRule="auto"/>
              <w:jc w:val="both"/>
              <w:rPr>
                <w:rFonts w:ascii="Times New Roman" w:eastAsia="Calibri" w:hAnsi="Times New Roman" w:cs="Times New Roman"/>
                <w:sz w:val="20"/>
                <w:szCs w:val="20"/>
              </w:rPr>
            </w:pPr>
            <w:r w:rsidRPr="00296ACE">
              <w:rPr>
                <w:rFonts w:ascii="Times New Roman" w:eastAsia="Calibri" w:hAnsi="Times New Roman" w:cs="Times New Roman"/>
                <w:sz w:val="20"/>
                <w:szCs w:val="20"/>
              </w:rPr>
              <w:t>Kenya</w:t>
            </w:r>
          </w:p>
        </w:tc>
        <w:tc>
          <w:tcPr>
            <w:tcW w:w="1701" w:type="dxa"/>
            <w:noWrap/>
          </w:tcPr>
          <w:p w14:paraId="77AFC0C9" w14:textId="5E2762F2" w:rsidR="009F0D8A" w:rsidRPr="00296ACE" w:rsidRDefault="009F0D8A" w:rsidP="00A829D9">
            <w:pPr>
              <w:spacing w:line="360" w:lineRule="auto"/>
              <w:jc w:val="center"/>
              <w:rPr>
                <w:rFonts w:ascii="Times New Roman" w:eastAsia="Calibri" w:hAnsi="Times New Roman" w:cs="Times New Roman"/>
                <w:sz w:val="20"/>
                <w:szCs w:val="20"/>
              </w:rPr>
            </w:pPr>
            <w:r w:rsidRPr="00296ACE">
              <w:rPr>
                <w:rFonts w:ascii="Times New Roman" w:eastAsia="Calibri" w:hAnsi="Times New Roman" w:cs="Times New Roman"/>
                <w:sz w:val="20"/>
                <w:szCs w:val="20"/>
              </w:rPr>
              <w:fldChar w:fldCharType="begin"/>
            </w:r>
            <w:r w:rsidR="004F0B41">
              <w:rPr>
                <w:rFonts w:ascii="Times New Roman" w:eastAsia="Calibri" w:hAnsi="Times New Roman" w:cs="Times New Roman"/>
                <w:sz w:val="20"/>
                <w:szCs w:val="20"/>
              </w:rPr>
              <w:instrText xml:space="preserve"> ADDIN ZOTERO_ITEM CSL_CITATION {"citationID":"a2nabcdtkvl","properties":{"formattedCitation":"[6]","plainCitation":"[6]","noteIndex":0},"citationItems":[{"id":"bvZVep35/CG0ampoM","uris":["http://zotero.org/users/8372031/items/X2W4WM32"],"itemData":{"id":729,"type":"article-journal","abstract":"Emerging organic contaminants have not received a lot of attention in developing countries, particularly Africa, although problems regarding water quantity and quality are often even more severe than in more developed regions. This study presents general water quality parameters as well as unique data on concentrations and loads of 24 pharmaceuticals including antibiotic, anti(retro)viral, analgesic, anti-inflammatory and psychiatric drugs in three wastewater treatment plants, three rivers and three groundwater wells in Nairobi and Kisumu. This allowed studying removal efficiencies in wastewater treatment, identifying important sources of pharmaceutical pollution and distinguishing dilution effects from natural attenuation in rivers. In general, antiretrovirals and antibiotics, being important in the treatment of common African diseases such as HIV and malaria, were in all matrices more prevalent as compared to the Western world. Wastewater stabilization ponds removed pharmaceuticals with an efficiency between 11 and 99%. Despite this large range, a different removal is observed for a number of compounds, as compared to more conventional activated sludge systems. Total concentrations in river water (up to 320 μg L−1) were similar or exceeded concentrations in untreated wastewater, with domestic discharges from slums, wastewater treatment plant effluent and waste dumpsites identified as important sources. In shallow wells situated next to pit latrines and used for drinking water, the recalcitrant antiretroviral nevirapine was measured at concentrations as high as 1–2 μg L−1. Overall, distinct pharmaceutical contamination patterns as compared to the Western world can be concluded, which might be a trigger for further research in developing regions.","container-title":"Chemosphere","DOI":"10.1016/j.chemosphere.2016.01.095","ISSN":"0045-6535","journalAbbreviation":"Chemosphere","language":"en","page":"238-244","source":"ScienceDirect","title":"Occurrence patterns of pharmaceutical residues in wastewater, surface water and groundwater of Nairobi and Kisumu city, Kenya","volume":"149","author":[{"family":"K'oreje","given":"K. O."},{"family":"Vergeynst","given":"L."},{"family":"Ombaka","given":"D."},{"family":"De Wispelaere","given":"P."},{"family":"Okoth","given":"M."},{"family":"Van Langenhove","given":"H."},{"family":"Demeestere","given":"K."}],"issued":{"date-parts":[["2016",4,1]]}}}],"schema":"https://github.com/citation-style-language/schema/raw/master/csl-citation.json"} </w:instrText>
            </w:r>
            <w:r w:rsidRPr="00296ACE">
              <w:rPr>
                <w:rFonts w:ascii="Times New Roman" w:eastAsia="Calibri" w:hAnsi="Times New Roman" w:cs="Times New Roman"/>
                <w:sz w:val="20"/>
                <w:szCs w:val="20"/>
              </w:rPr>
              <w:fldChar w:fldCharType="separate"/>
            </w:r>
            <w:r w:rsidR="00DB7723" w:rsidRPr="00DB7723">
              <w:rPr>
                <w:rFonts w:ascii="Times New Roman" w:hAnsi="Times New Roman" w:cs="Times New Roman"/>
                <w:sz w:val="20"/>
                <w:szCs w:val="24"/>
              </w:rPr>
              <w:t>[6]</w:t>
            </w:r>
            <w:r w:rsidRPr="00296ACE">
              <w:rPr>
                <w:rFonts w:ascii="Times New Roman" w:eastAsia="Calibri" w:hAnsi="Times New Roman" w:cs="Times New Roman"/>
                <w:sz w:val="20"/>
                <w:szCs w:val="20"/>
              </w:rPr>
              <w:fldChar w:fldCharType="end"/>
            </w:r>
          </w:p>
        </w:tc>
      </w:tr>
      <w:tr w:rsidR="009F0D8A" w:rsidRPr="00296ACE" w14:paraId="78B04730" w14:textId="77777777" w:rsidTr="00A829D9">
        <w:trPr>
          <w:trHeight w:val="303"/>
        </w:trPr>
        <w:tc>
          <w:tcPr>
            <w:tcW w:w="2835" w:type="dxa"/>
            <w:noWrap/>
          </w:tcPr>
          <w:p w14:paraId="5AA4390A" w14:textId="77777777" w:rsidR="009F0D8A" w:rsidRPr="00296ACE" w:rsidRDefault="009F0D8A" w:rsidP="00A4411A">
            <w:pPr>
              <w:spacing w:line="360" w:lineRule="auto"/>
              <w:jc w:val="both"/>
              <w:rPr>
                <w:rFonts w:ascii="Times New Roman" w:eastAsia="Calibri" w:hAnsi="Times New Roman" w:cs="Times New Roman"/>
                <w:sz w:val="20"/>
                <w:szCs w:val="20"/>
              </w:rPr>
            </w:pPr>
            <w:r w:rsidRPr="00296ACE">
              <w:rPr>
                <w:rFonts w:ascii="Times New Roman" w:eastAsia="Calibri" w:hAnsi="Times New Roman" w:cs="Times New Roman"/>
                <w:sz w:val="20"/>
                <w:szCs w:val="20"/>
              </w:rPr>
              <w:t>Lamivudine</w:t>
            </w:r>
          </w:p>
        </w:tc>
        <w:tc>
          <w:tcPr>
            <w:tcW w:w="2835" w:type="dxa"/>
            <w:noWrap/>
          </w:tcPr>
          <w:p w14:paraId="692D2A45" w14:textId="77777777" w:rsidR="009F0D8A" w:rsidRPr="00296ACE" w:rsidRDefault="009F0D8A" w:rsidP="00A4411A">
            <w:pPr>
              <w:spacing w:line="360" w:lineRule="auto"/>
              <w:jc w:val="both"/>
              <w:rPr>
                <w:rFonts w:ascii="Times New Roman" w:eastAsia="Calibri" w:hAnsi="Times New Roman" w:cs="Times New Roman"/>
                <w:sz w:val="20"/>
                <w:szCs w:val="20"/>
              </w:rPr>
            </w:pPr>
            <w:r w:rsidRPr="00296ACE">
              <w:rPr>
                <w:rFonts w:ascii="Times New Roman" w:eastAsia="Calibri" w:hAnsi="Times New Roman" w:cs="Times New Roman"/>
                <w:sz w:val="20"/>
                <w:szCs w:val="20"/>
              </w:rPr>
              <w:t>4.4</w:t>
            </w:r>
          </w:p>
        </w:tc>
        <w:tc>
          <w:tcPr>
            <w:tcW w:w="1843" w:type="dxa"/>
            <w:noWrap/>
          </w:tcPr>
          <w:p w14:paraId="04BB79A7" w14:textId="77777777" w:rsidR="009F0D8A" w:rsidRPr="00296ACE" w:rsidRDefault="009F0D8A" w:rsidP="00A4411A">
            <w:pPr>
              <w:spacing w:line="360" w:lineRule="auto"/>
              <w:jc w:val="both"/>
              <w:rPr>
                <w:rFonts w:ascii="Times New Roman" w:eastAsia="Calibri" w:hAnsi="Times New Roman" w:cs="Times New Roman"/>
                <w:sz w:val="20"/>
                <w:szCs w:val="20"/>
              </w:rPr>
            </w:pPr>
            <w:r w:rsidRPr="00296ACE">
              <w:rPr>
                <w:rFonts w:ascii="Times New Roman" w:eastAsia="Calibri" w:hAnsi="Times New Roman" w:cs="Times New Roman"/>
                <w:sz w:val="20"/>
                <w:szCs w:val="20"/>
              </w:rPr>
              <w:t>Kenya</w:t>
            </w:r>
          </w:p>
        </w:tc>
        <w:tc>
          <w:tcPr>
            <w:tcW w:w="1701" w:type="dxa"/>
            <w:noWrap/>
          </w:tcPr>
          <w:p w14:paraId="2736B451" w14:textId="18932029" w:rsidR="009F0D8A" w:rsidRPr="00296ACE" w:rsidRDefault="009F0D8A" w:rsidP="00A829D9">
            <w:pPr>
              <w:spacing w:line="360" w:lineRule="auto"/>
              <w:jc w:val="center"/>
              <w:rPr>
                <w:rFonts w:ascii="Times New Roman" w:eastAsia="Calibri" w:hAnsi="Times New Roman" w:cs="Times New Roman"/>
                <w:sz w:val="20"/>
                <w:szCs w:val="20"/>
              </w:rPr>
            </w:pPr>
            <w:r w:rsidRPr="00296ACE">
              <w:rPr>
                <w:rFonts w:ascii="Times New Roman" w:eastAsia="Calibri" w:hAnsi="Times New Roman" w:cs="Times New Roman"/>
                <w:sz w:val="20"/>
                <w:szCs w:val="20"/>
              </w:rPr>
              <w:fldChar w:fldCharType="begin"/>
            </w:r>
            <w:r w:rsidR="004F0B41">
              <w:rPr>
                <w:rFonts w:ascii="Times New Roman" w:eastAsia="Calibri" w:hAnsi="Times New Roman" w:cs="Times New Roman"/>
                <w:sz w:val="20"/>
                <w:szCs w:val="20"/>
              </w:rPr>
              <w:instrText xml:space="preserve"> ADDIN ZOTERO_ITEM CSL_CITATION {"citationID":"a22151id4st","properties":{"formattedCitation":"[12]","plainCitation":"[12]","noteIndex":0},"citationItems":[{"id":"bvZVep35/lO7yfFFQ","uris":["http://zotero.org/users/8372031/items/CS87VPCL"],"itemData":{"id":"VroYY1XY/hLKba04f","type":"article-journal","container-title":"Science of The Total Environment","DOI":"10.1016/j.scitotenv.2015.08.139","ISSN":"00489697","journalAbbreviation":"Science of The Total Environment","language":"en","page":"206-213","source":"DOI.org (Crossref)","title":"Occurrence of selected antibiotics and antiretroviral drugs in Nairobi River Basin, Kenya","volume":"539","author":[{"family":"Ngumba","given":"Elijah"},{"family":"Gachanja","given":"Anthony"},{"family":"Tuhkanen","given":"Tuula"}],"issued":{"date-parts":[["2016",1]]}}}],"schema":"https://github.com/citation-style-language/schema/raw/master/csl-citation.json"} </w:instrText>
            </w:r>
            <w:r w:rsidRPr="00296ACE">
              <w:rPr>
                <w:rFonts w:ascii="Times New Roman" w:eastAsia="Calibri" w:hAnsi="Times New Roman" w:cs="Times New Roman"/>
                <w:sz w:val="20"/>
                <w:szCs w:val="20"/>
              </w:rPr>
              <w:fldChar w:fldCharType="separate"/>
            </w:r>
            <w:r w:rsidR="00DB7327" w:rsidRPr="00DB7327">
              <w:rPr>
                <w:rFonts w:ascii="Times New Roman" w:hAnsi="Times New Roman" w:cs="Times New Roman"/>
                <w:sz w:val="20"/>
                <w:szCs w:val="24"/>
              </w:rPr>
              <w:t>[12]</w:t>
            </w:r>
            <w:r w:rsidRPr="00296ACE">
              <w:rPr>
                <w:rFonts w:ascii="Times New Roman" w:eastAsia="Calibri" w:hAnsi="Times New Roman" w:cs="Times New Roman"/>
                <w:sz w:val="20"/>
                <w:szCs w:val="20"/>
              </w:rPr>
              <w:fldChar w:fldCharType="end"/>
            </w:r>
          </w:p>
        </w:tc>
      </w:tr>
      <w:tr w:rsidR="009F0D8A" w:rsidRPr="00296ACE" w14:paraId="1BE19DED" w14:textId="77777777" w:rsidTr="00A829D9">
        <w:trPr>
          <w:trHeight w:val="303"/>
        </w:trPr>
        <w:tc>
          <w:tcPr>
            <w:tcW w:w="2835" w:type="dxa"/>
            <w:noWrap/>
            <w:hideMark/>
          </w:tcPr>
          <w:p w14:paraId="1DA7EC62" w14:textId="77777777" w:rsidR="009F0D8A" w:rsidRPr="00296ACE" w:rsidRDefault="009F0D8A" w:rsidP="00A4411A">
            <w:pPr>
              <w:spacing w:line="360" w:lineRule="auto"/>
              <w:jc w:val="both"/>
              <w:rPr>
                <w:rFonts w:ascii="Times New Roman" w:eastAsia="Calibri" w:hAnsi="Times New Roman" w:cs="Times New Roman"/>
                <w:sz w:val="20"/>
                <w:szCs w:val="20"/>
              </w:rPr>
            </w:pPr>
            <w:r w:rsidRPr="00296ACE">
              <w:rPr>
                <w:rFonts w:ascii="Times New Roman" w:eastAsia="Calibri" w:hAnsi="Times New Roman" w:cs="Times New Roman"/>
                <w:sz w:val="20"/>
                <w:szCs w:val="20"/>
              </w:rPr>
              <w:t xml:space="preserve">Lamivudine </w:t>
            </w:r>
          </w:p>
        </w:tc>
        <w:tc>
          <w:tcPr>
            <w:tcW w:w="2835" w:type="dxa"/>
            <w:noWrap/>
            <w:hideMark/>
          </w:tcPr>
          <w:p w14:paraId="4E242D77" w14:textId="77777777" w:rsidR="009F0D8A" w:rsidRPr="00296ACE" w:rsidRDefault="009F0D8A" w:rsidP="00A4411A">
            <w:pPr>
              <w:spacing w:line="360" w:lineRule="auto"/>
              <w:jc w:val="both"/>
              <w:rPr>
                <w:rFonts w:ascii="Times New Roman" w:eastAsia="Calibri" w:hAnsi="Times New Roman" w:cs="Times New Roman"/>
                <w:sz w:val="20"/>
                <w:szCs w:val="20"/>
              </w:rPr>
            </w:pPr>
            <w:r w:rsidRPr="00296ACE">
              <w:rPr>
                <w:rFonts w:ascii="Times New Roman" w:eastAsia="Calibri" w:hAnsi="Times New Roman" w:cs="Times New Roman"/>
                <w:sz w:val="20"/>
                <w:szCs w:val="20"/>
              </w:rPr>
              <w:t xml:space="preserve">0.09 – 0.24 </w:t>
            </w:r>
          </w:p>
        </w:tc>
        <w:tc>
          <w:tcPr>
            <w:tcW w:w="1843" w:type="dxa"/>
            <w:noWrap/>
            <w:hideMark/>
          </w:tcPr>
          <w:p w14:paraId="5CF0FB1B" w14:textId="77777777" w:rsidR="009F0D8A" w:rsidRPr="00296ACE" w:rsidRDefault="009F0D8A" w:rsidP="00A4411A">
            <w:pPr>
              <w:spacing w:line="360" w:lineRule="auto"/>
              <w:jc w:val="both"/>
              <w:rPr>
                <w:rFonts w:ascii="Times New Roman" w:eastAsia="Calibri" w:hAnsi="Times New Roman" w:cs="Times New Roman"/>
                <w:sz w:val="20"/>
                <w:szCs w:val="20"/>
              </w:rPr>
            </w:pPr>
            <w:r w:rsidRPr="00296ACE">
              <w:rPr>
                <w:rFonts w:ascii="Times New Roman" w:eastAsia="Calibri" w:hAnsi="Times New Roman" w:cs="Times New Roman"/>
                <w:sz w:val="20"/>
                <w:szCs w:val="20"/>
              </w:rPr>
              <w:t>South Africa</w:t>
            </w:r>
          </w:p>
        </w:tc>
        <w:tc>
          <w:tcPr>
            <w:tcW w:w="1701" w:type="dxa"/>
            <w:noWrap/>
            <w:hideMark/>
          </w:tcPr>
          <w:p w14:paraId="23DE2296" w14:textId="28961277" w:rsidR="009F0D8A" w:rsidRPr="00296ACE" w:rsidRDefault="009F0D8A" w:rsidP="00A829D9">
            <w:pPr>
              <w:spacing w:line="360" w:lineRule="auto"/>
              <w:jc w:val="center"/>
              <w:rPr>
                <w:rFonts w:ascii="Times New Roman" w:eastAsia="Calibri" w:hAnsi="Times New Roman" w:cs="Times New Roman"/>
                <w:sz w:val="20"/>
                <w:szCs w:val="20"/>
              </w:rPr>
            </w:pPr>
            <w:r w:rsidRPr="00296ACE">
              <w:rPr>
                <w:rFonts w:ascii="Times New Roman" w:eastAsia="Calibri" w:hAnsi="Times New Roman" w:cs="Times New Roman"/>
                <w:sz w:val="20"/>
                <w:szCs w:val="20"/>
              </w:rPr>
              <w:fldChar w:fldCharType="begin"/>
            </w:r>
            <w:r w:rsidR="004F0B41">
              <w:rPr>
                <w:rFonts w:ascii="Times New Roman" w:eastAsia="Calibri" w:hAnsi="Times New Roman" w:cs="Times New Roman"/>
                <w:sz w:val="20"/>
                <w:szCs w:val="20"/>
              </w:rPr>
              <w:instrText xml:space="preserve"> ADDIN ZOTERO_ITEM CSL_CITATION {"citationID":"ag3i7brfna","properties":{"formattedCitation":"[14]","plainCitation":"[14]","noteIndex":0},"citationItems":[{"id":"bvZVep35/bL4Xryac","uris":["http://zotero.org/users/local/3FsyJZw4/items/RV482U5P"],"itemData":{"id":"VroYY1XY/fDWZFiSd","type":"article-journal","abstract":"The study and quantiﬁcation of personal care products, such as pharmaceuticals, in surface water has become popular in recent years; yet very little description of these compounds’ presence in South African surface water exists in the literature. Antiretrovirals (ARVs), used to treat human immunodeﬁciency virus (HIV) are rarely considered within this ﬁeld. A new method for the simultaneous quantiﬁcation of 12 antiretroviral compounds in surface water using the standard addition method is described. Water samples were concentrated by a generic automated solid phase extraction method and analysed by ultrahigh pressure liquid chromatography tandem mass spectrometry (UHPLC-MS/MS). Substantial matrix effect was encountered in the samples with an average method detection limit of 90.4 ng/L. This is the ﬁrst reported countrywide survey of South African surface water for the quantiﬁcation of these compounds with average concentrations ranging between 26.5 and 430 ng/L.","container-title":"Environmental Pollution","DOI":"10.1016/j.envpol.2015.01.030","ISSN":"02697491","journalAbbreviation":"Environmental Pollution","language":"en","page":"235-243","source":"DOI.org (Crossref)","title":"The occurrence of anti-retroviral compounds used for HIV treatment in South African surface water","volume":"199","author":[{"family":"Wood","given":"Timothy Paul"},{"family":"Duvenage","given":"Cornelia S.J."},{"family":"Rohwer","given":"Egmont"}],"issued":{"date-parts":[["2015",4]]}}}],"schema":"https://github.com/citation-style-language/schema/raw/master/csl-citation.json"} </w:instrText>
            </w:r>
            <w:r w:rsidRPr="00296ACE">
              <w:rPr>
                <w:rFonts w:ascii="Times New Roman" w:eastAsia="Calibri" w:hAnsi="Times New Roman" w:cs="Times New Roman"/>
                <w:sz w:val="20"/>
                <w:szCs w:val="20"/>
              </w:rPr>
              <w:fldChar w:fldCharType="separate"/>
            </w:r>
            <w:r w:rsidR="00C80300" w:rsidRPr="00C80300">
              <w:rPr>
                <w:rFonts w:ascii="Times New Roman" w:hAnsi="Times New Roman" w:cs="Times New Roman"/>
                <w:sz w:val="20"/>
                <w:szCs w:val="24"/>
              </w:rPr>
              <w:t>[14]</w:t>
            </w:r>
            <w:r w:rsidRPr="00296ACE">
              <w:rPr>
                <w:rFonts w:ascii="Times New Roman" w:eastAsia="Calibri" w:hAnsi="Times New Roman" w:cs="Times New Roman"/>
                <w:sz w:val="20"/>
                <w:szCs w:val="20"/>
              </w:rPr>
              <w:fldChar w:fldCharType="end"/>
            </w:r>
          </w:p>
        </w:tc>
      </w:tr>
      <w:tr w:rsidR="009F0D8A" w:rsidRPr="00296ACE" w14:paraId="0C9B8930" w14:textId="77777777" w:rsidTr="00A829D9">
        <w:trPr>
          <w:trHeight w:val="303"/>
        </w:trPr>
        <w:tc>
          <w:tcPr>
            <w:tcW w:w="2835" w:type="dxa"/>
            <w:noWrap/>
          </w:tcPr>
          <w:p w14:paraId="397440E0" w14:textId="77777777" w:rsidR="009F0D8A" w:rsidRPr="00296ACE" w:rsidRDefault="009F0D8A" w:rsidP="00A4411A">
            <w:pPr>
              <w:spacing w:line="360" w:lineRule="auto"/>
              <w:jc w:val="both"/>
              <w:rPr>
                <w:rFonts w:ascii="Times New Roman" w:eastAsia="Calibri" w:hAnsi="Times New Roman" w:cs="Times New Roman"/>
                <w:sz w:val="20"/>
                <w:szCs w:val="20"/>
              </w:rPr>
            </w:pPr>
            <w:r w:rsidRPr="00296ACE">
              <w:rPr>
                <w:rFonts w:ascii="Times New Roman" w:eastAsia="Calibri" w:hAnsi="Times New Roman" w:cs="Times New Roman"/>
                <w:sz w:val="20"/>
                <w:szCs w:val="20"/>
              </w:rPr>
              <w:t>Lamivudine</w:t>
            </w:r>
          </w:p>
        </w:tc>
        <w:tc>
          <w:tcPr>
            <w:tcW w:w="2835" w:type="dxa"/>
            <w:noWrap/>
          </w:tcPr>
          <w:p w14:paraId="3BE9988F" w14:textId="77777777" w:rsidR="009F0D8A" w:rsidRPr="00296ACE" w:rsidRDefault="009F0D8A" w:rsidP="00A4411A">
            <w:pPr>
              <w:spacing w:line="360" w:lineRule="auto"/>
              <w:jc w:val="both"/>
              <w:rPr>
                <w:rFonts w:ascii="Times New Roman" w:eastAsia="Calibri" w:hAnsi="Times New Roman" w:cs="Times New Roman"/>
                <w:sz w:val="20"/>
                <w:szCs w:val="20"/>
              </w:rPr>
            </w:pPr>
            <w:r w:rsidRPr="00296ACE">
              <w:rPr>
                <w:rFonts w:ascii="Times New Roman" w:eastAsia="Calibri" w:hAnsi="Times New Roman" w:cs="Times New Roman"/>
                <w:sz w:val="20"/>
                <w:szCs w:val="20"/>
              </w:rPr>
              <w:t>49.7</w:t>
            </w:r>
          </w:p>
        </w:tc>
        <w:tc>
          <w:tcPr>
            <w:tcW w:w="1843" w:type="dxa"/>
            <w:noWrap/>
          </w:tcPr>
          <w:p w14:paraId="0B8E6EDC" w14:textId="77777777" w:rsidR="009F0D8A" w:rsidRPr="00296ACE" w:rsidRDefault="009F0D8A" w:rsidP="00A4411A">
            <w:pPr>
              <w:spacing w:line="360" w:lineRule="auto"/>
              <w:jc w:val="both"/>
              <w:rPr>
                <w:rFonts w:ascii="Times New Roman" w:eastAsia="Calibri" w:hAnsi="Times New Roman" w:cs="Times New Roman"/>
                <w:sz w:val="20"/>
                <w:szCs w:val="20"/>
              </w:rPr>
            </w:pPr>
            <w:r w:rsidRPr="00296ACE">
              <w:rPr>
                <w:rFonts w:ascii="Times New Roman" w:eastAsia="Calibri" w:hAnsi="Times New Roman" w:cs="Times New Roman"/>
                <w:sz w:val="20"/>
                <w:szCs w:val="20"/>
              </w:rPr>
              <w:t>Zambia</w:t>
            </w:r>
          </w:p>
        </w:tc>
        <w:tc>
          <w:tcPr>
            <w:tcW w:w="1701" w:type="dxa"/>
            <w:noWrap/>
          </w:tcPr>
          <w:p w14:paraId="723F9748" w14:textId="29208C1F" w:rsidR="009F0D8A" w:rsidRPr="00296ACE" w:rsidRDefault="009F0D8A" w:rsidP="00A829D9">
            <w:pPr>
              <w:spacing w:line="360" w:lineRule="auto"/>
              <w:jc w:val="center"/>
              <w:rPr>
                <w:rFonts w:ascii="Times New Roman" w:eastAsia="Calibri" w:hAnsi="Times New Roman" w:cs="Times New Roman"/>
                <w:sz w:val="20"/>
                <w:szCs w:val="20"/>
              </w:rPr>
            </w:pPr>
            <w:r w:rsidRPr="00296ACE">
              <w:rPr>
                <w:rFonts w:ascii="Times New Roman" w:eastAsia="Calibri" w:hAnsi="Times New Roman" w:cs="Times New Roman"/>
                <w:sz w:val="20"/>
                <w:szCs w:val="20"/>
              </w:rPr>
              <w:fldChar w:fldCharType="begin"/>
            </w:r>
            <w:r w:rsidR="004F0B41">
              <w:rPr>
                <w:rFonts w:ascii="Times New Roman" w:eastAsia="Calibri" w:hAnsi="Times New Roman" w:cs="Times New Roman"/>
                <w:sz w:val="20"/>
                <w:szCs w:val="20"/>
              </w:rPr>
              <w:instrText xml:space="preserve"> ADDIN ZOTERO_ITEM CSL_CITATION {"citationID":"aahekm98ku","properties":{"formattedCitation":"[13]","plainCitation":"[13]","noteIndex":0},"citationItems":[{"id":"bvZVep35/bwZ1QHJe","uris":["http://zotero.org/users/8372031/items/IJ24DJ6Q"],"itemData":{"id":1343,"type":"article-journal","abstract":"Recently, there has been an increased interest in bridging the knowledge gap in the occurrence and fate of pharmaceuticals in African urban water  cycles. In this study, the occurrence of 7 antibiotics and 3 antiretrovirals in source-separated urine, groundwater, wastewater and surface water of the peri-urban area of Chunga in Lusaka, Zambia, was studied. In groundwater, the pharmaceuticals were only sporadically present with 4 antibiotics and 1 antiretroviral detected. The concentration of the antibiotics ranged from below limit of quantification (&lt;LOQ) to 880 ng/L, with sulfamethoxazole having the highest detection frequency of 42.3%. In the surface water, a comparatively high concentration of pharmaceuticals was measured with concentrations ranging from &lt;LOQ–11 800 ng/L to &lt;LOQ–49 700 ng/L for antibiotics and antiretroviral drugs, respectively.Similarly, the concentration of antibiotics in wastewater treatment plant (WWTP) influent and effluent waters ranged from 100–33 300 ng/L and 80–30 040 ng/L, respectively. The concentration of the antiretrovirals was also relatively high in the wastewater and ranged from 680–118 970 ng/L and 1 720–55 760 ng/L in the influent and effluent, respectively. The concentration of the target analytes in source-separated urine were several orders of magnitude higher than in wastewater. Sulfamethoxazole, trimethoprim and lamivudine had the highest concentrations, of 7 740 μg/L, 12 800 μg/L and 10 010 μg/L, respectively. The high concentration detected in source-separated urine calls for precautionary measures to be  undertaken when such urine is to be used as a fertilizer. However, urine source separation has a major advantage of pooling a significant proportion of excreted pharmaceuticals into small manageable volumes which can be effectively treated,  minimizing environmental contamination. The high concentrations of antibiotics and antiretroviral drugs measured in this study necessitate creation of effective barriers to mitigate the possible environmental and human health risks. \nKeywords: antibiotics antiretrovirals groundwater source-separated  urine wastewater","container-title":"Water SA","ISSN":"0378-4738","issue":"2","language":"en","license":"Copyright (c)","note":"number: 2","page":"278-284","source":"www.ajol.info","title":"Occurrence of antibiotics and antiretroviral drugs in source-separated urine, groundwater, surface water and wastewater in the peri-urban area of Chunga in Lusaka, Zambia","volume":"46","author":[{"family":"Ngumba","given":"Elijah"},{"family":"Gachanja","given":"Anthony"},{"family":"Nyirenda","given":"James"},{"family":"Maldonado","given":"Johanna"},{"family":"Tuhkanen","given":"Tuula"}],"issued":{"date-parts":[["2020",5,19]]}}}],"schema":"https://github.com/citation-style-language/schema/raw/master/csl-citation.json"} </w:instrText>
            </w:r>
            <w:r w:rsidRPr="00296ACE">
              <w:rPr>
                <w:rFonts w:ascii="Times New Roman" w:eastAsia="Calibri" w:hAnsi="Times New Roman" w:cs="Times New Roman"/>
                <w:sz w:val="20"/>
                <w:szCs w:val="20"/>
              </w:rPr>
              <w:fldChar w:fldCharType="separate"/>
            </w:r>
            <w:r w:rsidR="009703D2" w:rsidRPr="009703D2">
              <w:rPr>
                <w:rFonts w:ascii="Times New Roman" w:hAnsi="Times New Roman" w:cs="Times New Roman"/>
                <w:sz w:val="20"/>
                <w:szCs w:val="24"/>
              </w:rPr>
              <w:t>[13]</w:t>
            </w:r>
            <w:r w:rsidRPr="00296ACE">
              <w:rPr>
                <w:rFonts w:ascii="Times New Roman" w:eastAsia="Calibri" w:hAnsi="Times New Roman" w:cs="Times New Roman"/>
                <w:sz w:val="20"/>
                <w:szCs w:val="20"/>
              </w:rPr>
              <w:fldChar w:fldCharType="end"/>
            </w:r>
          </w:p>
        </w:tc>
      </w:tr>
      <w:tr w:rsidR="009F0D8A" w:rsidRPr="00296ACE" w14:paraId="47DA2DB9" w14:textId="77777777" w:rsidTr="00A829D9">
        <w:trPr>
          <w:trHeight w:val="303"/>
        </w:trPr>
        <w:tc>
          <w:tcPr>
            <w:tcW w:w="2835" w:type="dxa"/>
            <w:noWrap/>
            <w:hideMark/>
          </w:tcPr>
          <w:p w14:paraId="45EABCCC" w14:textId="77777777" w:rsidR="009F0D8A" w:rsidRPr="00296ACE" w:rsidRDefault="009F0D8A" w:rsidP="00A4411A">
            <w:pPr>
              <w:spacing w:line="360" w:lineRule="auto"/>
              <w:jc w:val="both"/>
              <w:rPr>
                <w:rFonts w:ascii="Times New Roman" w:eastAsia="Calibri" w:hAnsi="Times New Roman" w:cs="Times New Roman"/>
                <w:sz w:val="20"/>
                <w:szCs w:val="20"/>
              </w:rPr>
            </w:pPr>
            <w:r w:rsidRPr="00296ACE">
              <w:rPr>
                <w:rFonts w:ascii="Times New Roman" w:eastAsia="Calibri" w:hAnsi="Times New Roman" w:cs="Times New Roman"/>
                <w:sz w:val="20"/>
                <w:szCs w:val="20"/>
              </w:rPr>
              <w:t>Lopinavir</w:t>
            </w:r>
          </w:p>
        </w:tc>
        <w:tc>
          <w:tcPr>
            <w:tcW w:w="2835" w:type="dxa"/>
            <w:noWrap/>
            <w:hideMark/>
          </w:tcPr>
          <w:p w14:paraId="5959A717" w14:textId="77777777" w:rsidR="009F0D8A" w:rsidRPr="00296ACE" w:rsidRDefault="009F0D8A" w:rsidP="00A4411A">
            <w:pPr>
              <w:spacing w:line="360" w:lineRule="auto"/>
              <w:jc w:val="both"/>
              <w:rPr>
                <w:rFonts w:ascii="Times New Roman" w:eastAsia="Calibri" w:hAnsi="Times New Roman" w:cs="Times New Roman"/>
                <w:sz w:val="20"/>
                <w:szCs w:val="20"/>
              </w:rPr>
            </w:pPr>
            <w:r w:rsidRPr="00296ACE">
              <w:rPr>
                <w:rFonts w:ascii="Times New Roman" w:eastAsia="Calibri" w:hAnsi="Times New Roman" w:cs="Times New Roman"/>
                <w:sz w:val="20"/>
                <w:szCs w:val="20"/>
              </w:rPr>
              <w:t>0.28 – 0.31</w:t>
            </w:r>
          </w:p>
        </w:tc>
        <w:tc>
          <w:tcPr>
            <w:tcW w:w="1843" w:type="dxa"/>
            <w:noWrap/>
            <w:hideMark/>
          </w:tcPr>
          <w:p w14:paraId="5F6BF40C" w14:textId="77777777" w:rsidR="009F0D8A" w:rsidRPr="00296ACE" w:rsidRDefault="009F0D8A" w:rsidP="00A4411A">
            <w:pPr>
              <w:spacing w:line="360" w:lineRule="auto"/>
              <w:jc w:val="both"/>
              <w:rPr>
                <w:rFonts w:ascii="Times New Roman" w:eastAsia="Calibri" w:hAnsi="Times New Roman" w:cs="Times New Roman"/>
                <w:sz w:val="20"/>
                <w:szCs w:val="20"/>
              </w:rPr>
            </w:pPr>
            <w:r w:rsidRPr="00296ACE">
              <w:rPr>
                <w:rFonts w:ascii="Times New Roman" w:eastAsia="Calibri" w:hAnsi="Times New Roman" w:cs="Times New Roman"/>
                <w:sz w:val="20"/>
                <w:szCs w:val="20"/>
              </w:rPr>
              <w:t>South Africa</w:t>
            </w:r>
          </w:p>
        </w:tc>
        <w:tc>
          <w:tcPr>
            <w:tcW w:w="1701" w:type="dxa"/>
            <w:noWrap/>
            <w:hideMark/>
          </w:tcPr>
          <w:p w14:paraId="4B7E5044" w14:textId="105ABB25" w:rsidR="009F0D8A" w:rsidRPr="00296ACE" w:rsidRDefault="009F0D8A" w:rsidP="00A829D9">
            <w:pPr>
              <w:spacing w:line="360" w:lineRule="auto"/>
              <w:jc w:val="center"/>
              <w:rPr>
                <w:rFonts w:ascii="Times New Roman" w:eastAsia="Calibri" w:hAnsi="Times New Roman" w:cs="Times New Roman"/>
                <w:sz w:val="20"/>
                <w:szCs w:val="20"/>
              </w:rPr>
            </w:pPr>
            <w:r w:rsidRPr="00296ACE">
              <w:rPr>
                <w:rFonts w:ascii="Times New Roman" w:eastAsia="Calibri" w:hAnsi="Times New Roman" w:cs="Times New Roman"/>
                <w:sz w:val="20"/>
                <w:szCs w:val="20"/>
              </w:rPr>
              <w:fldChar w:fldCharType="begin"/>
            </w:r>
            <w:r w:rsidR="004F0B41">
              <w:rPr>
                <w:rFonts w:ascii="Times New Roman" w:eastAsia="Calibri" w:hAnsi="Times New Roman" w:cs="Times New Roman"/>
                <w:sz w:val="20"/>
                <w:szCs w:val="20"/>
              </w:rPr>
              <w:instrText xml:space="preserve"> ADDIN ZOTERO_ITEM CSL_CITATION {"citationID":"a4t4e5tt4h","properties":{"formattedCitation":"[14]","plainCitation":"[14]","noteIndex":0},"citationItems":[{"id":"bvZVep35/bL4Xryac","uris":["http://zotero.org/users/local/3FsyJZw4/items/RV482U5P"],"itemData":{"id":"VroYY1XY/fDWZFiSd","type":"article-journal","abstract":"The study and quantiﬁcation of personal care products, such as pharmaceuticals, in surface water has become popular in recent years; yet very little description of these compounds’ presence in South African surface water exists in the literature. Antiretrovirals (ARVs), used to treat human immunodeﬁciency virus (HIV) are rarely considered within this ﬁeld. A new method for the simultaneous quantiﬁcation of 12 antiretroviral compounds in surface water using the standard addition method is described. Water samples were concentrated by a generic automated solid phase extraction method and analysed by ultrahigh pressure liquid chromatography tandem mass spectrometry (UHPLC-MS/MS). Substantial matrix effect was encountered in the samples with an average method detection limit of 90.4 ng/L. This is the ﬁrst reported countrywide survey of South African surface water for the quantiﬁcation of these compounds with average concentrations ranging between 26.5 and 430 ng/L.","container-title":"Environmental Pollution","DOI":"10.1016/j.envpol.2015.01.030","ISSN":"02697491","journalAbbreviation":"Environmental Pollution","language":"en","page":"235-243","source":"DOI.org (Crossref)","title":"The occurrence of anti-retroviral compounds used for HIV treatment in South African surface water","volume":"199","author":[{"family":"Wood","given":"Timothy Paul"},{"family":"Duvenage","given":"Cornelia S.J."},{"family":"Rohwer","given":"Egmont"}],"issued":{"date-parts":[["2015",4]]}}}],"schema":"https://github.com/citation-style-language/schema/raw/master/csl-citation.json"} </w:instrText>
            </w:r>
            <w:r w:rsidRPr="00296ACE">
              <w:rPr>
                <w:rFonts w:ascii="Times New Roman" w:eastAsia="Calibri" w:hAnsi="Times New Roman" w:cs="Times New Roman"/>
                <w:sz w:val="20"/>
                <w:szCs w:val="20"/>
              </w:rPr>
              <w:fldChar w:fldCharType="separate"/>
            </w:r>
            <w:r w:rsidR="00C80300" w:rsidRPr="00C80300">
              <w:rPr>
                <w:rFonts w:ascii="Times New Roman" w:hAnsi="Times New Roman" w:cs="Times New Roman"/>
                <w:sz w:val="20"/>
                <w:szCs w:val="24"/>
              </w:rPr>
              <w:t>[14]</w:t>
            </w:r>
            <w:r w:rsidRPr="00296ACE">
              <w:rPr>
                <w:rFonts w:ascii="Times New Roman" w:eastAsia="Calibri" w:hAnsi="Times New Roman" w:cs="Times New Roman"/>
                <w:sz w:val="20"/>
                <w:szCs w:val="20"/>
              </w:rPr>
              <w:fldChar w:fldCharType="end"/>
            </w:r>
          </w:p>
        </w:tc>
      </w:tr>
      <w:tr w:rsidR="009F0D8A" w:rsidRPr="00296ACE" w14:paraId="498183BD" w14:textId="77777777" w:rsidTr="00A829D9">
        <w:trPr>
          <w:trHeight w:val="303"/>
        </w:trPr>
        <w:tc>
          <w:tcPr>
            <w:tcW w:w="2835" w:type="dxa"/>
            <w:noWrap/>
          </w:tcPr>
          <w:p w14:paraId="1818F710" w14:textId="77777777" w:rsidR="009F0D8A" w:rsidRPr="00296ACE" w:rsidRDefault="009F0D8A" w:rsidP="00A4411A">
            <w:pPr>
              <w:spacing w:line="360" w:lineRule="auto"/>
              <w:jc w:val="both"/>
              <w:rPr>
                <w:rFonts w:ascii="Times New Roman" w:eastAsia="Calibri" w:hAnsi="Times New Roman" w:cs="Times New Roman"/>
                <w:sz w:val="20"/>
                <w:szCs w:val="20"/>
              </w:rPr>
            </w:pPr>
            <w:r w:rsidRPr="00296ACE">
              <w:rPr>
                <w:rFonts w:ascii="Times New Roman" w:eastAsia="Calibri" w:hAnsi="Times New Roman" w:cs="Times New Roman"/>
                <w:sz w:val="20"/>
                <w:szCs w:val="20"/>
              </w:rPr>
              <w:t>Nevirapine</w:t>
            </w:r>
          </w:p>
        </w:tc>
        <w:tc>
          <w:tcPr>
            <w:tcW w:w="2835" w:type="dxa"/>
            <w:noWrap/>
          </w:tcPr>
          <w:p w14:paraId="10CAE706" w14:textId="77777777" w:rsidR="009F0D8A" w:rsidRPr="00296ACE" w:rsidRDefault="009F0D8A" w:rsidP="00A4411A">
            <w:pPr>
              <w:spacing w:line="360" w:lineRule="auto"/>
              <w:jc w:val="both"/>
              <w:rPr>
                <w:rFonts w:ascii="Times New Roman" w:eastAsia="Calibri" w:hAnsi="Times New Roman" w:cs="Times New Roman"/>
                <w:sz w:val="20"/>
                <w:szCs w:val="20"/>
              </w:rPr>
            </w:pPr>
            <w:r w:rsidRPr="00296ACE">
              <w:rPr>
                <w:rFonts w:ascii="Times New Roman" w:eastAsia="Calibri" w:hAnsi="Times New Roman" w:cs="Times New Roman"/>
                <w:sz w:val="20"/>
                <w:szCs w:val="20"/>
              </w:rPr>
              <w:t>33.44</w:t>
            </w:r>
          </w:p>
        </w:tc>
        <w:tc>
          <w:tcPr>
            <w:tcW w:w="1843" w:type="dxa"/>
            <w:noWrap/>
          </w:tcPr>
          <w:p w14:paraId="530D8C39" w14:textId="77777777" w:rsidR="009F0D8A" w:rsidRPr="00296ACE" w:rsidRDefault="009F0D8A" w:rsidP="00A4411A">
            <w:pPr>
              <w:spacing w:line="360" w:lineRule="auto"/>
              <w:jc w:val="both"/>
              <w:rPr>
                <w:rFonts w:ascii="Times New Roman" w:eastAsia="Calibri" w:hAnsi="Times New Roman" w:cs="Times New Roman"/>
                <w:sz w:val="20"/>
                <w:szCs w:val="20"/>
              </w:rPr>
            </w:pPr>
            <w:r w:rsidRPr="00296ACE">
              <w:rPr>
                <w:rFonts w:ascii="Times New Roman" w:eastAsia="Calibri" w:hAnsi="Times New Roman" w:cs="Times New Roman"/>
                <w:sz w:val="20"/>
                <w:szCs w:val="20"/>
              </w:rPr>
              <w:t>Kenya</w:t>
            </w:r>
          </w:p>
        </w:tc>
        <w:tc>
          <w:tcPr>
            <w:tcW w:w="1701" w:type="dxa"/>
            <w:noWrap/>
          </w:tcPr>
          <w:p w14:paraId="49C945A4" w14:textId="38C3A592" w:rsidR="009F0D8A" w:rsidRPr="00296ACE" w:rsidRDefault="009F0D8A" w:rsidP="00A829D9">
            <w:pPr>
              <w:spacing w:line="360" w:lineRule="auto"/>
              <w:jc w:val="center"/>
              <w:rPr>
                <w:rFonts w:ascii="Times New Roman" w:eastAsia="Calibri" w:hAnsi="Times New Roman" w:cs="Times New Roman"/>
                <w:sz w:val="20"/>
                <w:szCs w:val="20"/>
              </w:rPr>
            </w:pPr>
            <w:r w:rsidRPr="00296ACE">
              <w:rPr>
                <w:rFonts w:ascii="Times New Roman" w:eastAsia="Calibri" w:hAnsi="Times New Roman" w:cs="Times New Roman"/>
                <w:sz w:val="20"/>
                <w:szCs w:val="20"/>
              </w:rPr>
              <w:fldChar w:fldCharType="begin"/>
            </w:r>
            <w:r w:rsidR="004F0B41">
              <w:rPr>
                <w:rFonts w:ascii="Times New Roman" w:eastAsia="Calibri" w:hAnsi="Times New Roman" w:cs="Times New Roman"/>
                <w:sz w:val="20"/>
                <w:szCs w:val="20"/>
              </w:rPr>
              <w:instrText xml:space="preserve"> ADDIN ZOTERO_ITEM CSL_CITATION {"citationID":"agd3b66cme","properties":{"formattedCitation":"[19]","plainCitation":"[19]","noteIndex":0},"citationItems":[{"id":"bvZVep35/VkWo0Oog","uris":["http://zotero.org/users/8372031/items/VNC4F9NZ"],"itemData":{"id":31,"type":"article-journal","abstract":"This paper presents the development and application of a new multi-residue analytical method providing the ﬁrst data on the environmental occurrence of human pharmaceuticals in Africa, particularly the Nairobi River basin (Kenya).","container-title":"Science of The Total Environment","DOI":"10.1016/j.scitotenv.2012.07.052","ISSN":"00489697","journalAbbreviation":"Science of The Total Environment","language":"en","page":"153-164","source":"DOI.org (Crossref)","title":"From multi-residue screening to target analysis of pharmaceuticals in water: Development of a new approach based on magnetic sector mass spectrometry and application in the Nairobi River basin, Kenya","title-short":"From multi-residue screening to target analysis of pharmaceuticals in water","volume":"437","author":[{"family":"K'oreje","given":"Kenneth Otieno"},{"family":"Demeestere","given":"Kristof"},{"family":"De Wispelaere","given":"Patrick"},{"family":"Vergeynst","given":"Leendert"},{"family":"Dewulf","given":"Jo"},{"family":"Van Langenhove","given":"Herman"}],"issued":{"date-parts":[["2012",10]]}}}],"schema":"https://github.com/citation-style-language/schema/raw/master/csl-citation.json"} </w:instrText>
            </w:r>
            <w:r w:rsidRPr="00296ACE">
              <w:rPr>
                <w:rFonts w:ascii="Times New Roman" w:eastAsia="Calibri" w:hAnsi="Times New Roman" w:cs="Times New Roman"/>
                <w:sz w:val="20"/>
                <w:szCs w:val="20"/>
              </w:rPr>
              <w:fldChar w:fldCharType="separate"/>
            </w:r>
            <w:r w:rsidR="00AE480D" w:rsidRPr="00AE480D">
              <w:rPr>
                <w:rFonts w:ascii="Times New Roman" w:hAnsi="Times New Roman" w:cs="Times New Roman"/>
                <w:sz w:val="20"/>
              </w:rPr>
              <w:t>[19]</w:t>
            </w:r>
            <w:r w:rsidRPr="00296ACE">
              <w:rPr>
                <w:rFonts w:ascii="Times New Roman" w:eastAsia="Calibri" w:hAnsi="Times New Roman" w:cs="Times New Roman"/>
                <w:sz w:val="20"/>
                <w:szCs w:val="20"/>
              </w:rPr>
              <w:fldChar w:fldCharType="end"/>
            </w:r>
          </w:p>
        </w:tc>
      </w:tr>
      <w:tr w:rsidR="009F0D8A" w:rsidRPr="00296ACE" w14:paraId="2F2B206C" w14:textId="77777777" w:rsidTr="00A829D9">
        <w:trPr>
          <w:trHeight w:val="303"/>
        </w:trPr>
        <w:tc>
          <w:tcPr>
            <w:tcW w:w="2835" w:type="dxa"/>
            <w:noWrap/>
          </w:tcPr>
          <w:p w14:paraId="08A7B75D" w14:textId="77777777" w:rsidR="009F0D8A" w:rsidRPr="00296ACE" w:rsidRDefault="009F0D8A" w:rsidP="00A4411A">
            <w:pPr>
              <w:spacing w:line="360" w:lineRule="auto"/>
              <w:jc w:val="both"/>
              <w:rPr>
                <w:rFonts w:ascii="Times New Roman" w:eastAsia="Calibri" w:hAnsi="Times New Roman" w:cs="Times New Roman"/>
                <w:sz w:val="20"/>
                <w:szCs w:val="20"/>
              </w:rPr>
            </w:pPr>
            <w:r w:rsidRPr="00296ACE">
              <w:rPr>
                <w:rFonts w:ascii="Times New Roman" w:eastAsia="Calibri" w:hAnsi="Times New Roman" w:cs="Times New Roman"/>
                <w:sz w:val="20"/>
                <w:szCs w:val="20"/>
              </w:rPr>
              <w:lastRenderedPageBreak/>
              <w:t>Nevirapine</w:t>
            </w:r>
          </w:p>
        </w:tc>
        <w:tc>
          <w:tcPr>
            <w:tcW w:w="2835" w:type="dxa"/>
            <w:noWrap/>
          </w:tcPr>
          <w:p w14:paraId="25322C20" w14:textId="77777777" w:rsidR="009F0D8A" w:rsidRPr="00296ACE" w:rsidRDefault="009F0D8A" w:rsidP="00A4411A">
            <w:pPr>
              <w:spacing w:line="360" w:lineRule="auto"/>
              <w:jc w:val="both"/>
              <w:rPr>
                <w:rFonts w:ascii="Times New Roman" w:eastAsia="Calibri" w:hAnsi="Times New Roman" w:cs="Times New Roman"/>
                <w:sz w:val="20"/>
                <w:szCs w:val="20"/>
              </w:rPr>
            </w:pPr>
            <w:r w:rsidRPr="00296ACE">
              <w:rPr>
                <w:rFonts w:ascii="Times New Roman" w:eastAsia="Calibri" w:hAnsi="Times New Roman" w:cs="Times New Roman"/>
                <w:sz w:val="20"/>
                <w:szCs w:val="20"/>
              </w:rPr>
              <w:t>5.62</w:t>
            </w:r>
          </w:p>
        </w:tc>
        <w:tc>
          <w:tcPr>
            <w:tcW w:w="1843" w:type="dxa"/>
            <w:noWrap/>
          </w:tcPr>
          <w:p w14:paraId="10D38A17" w14:textId="77777777" w:rsidR="009F0D8A" w:rsidRPr="00296ACE" w:rsidRDefault="009F0D8A" w:rsidP="00A4411A">
            <w:pPr>
              <w:spacing w:line="360" w:lineRule="auto"/>
              <w:jc w:val="both"/>
              <w:rPr>
                <w:rFonts w:ascii="Times New Roman" w:eastAsia="Calibri" w:hAnsi="Times New Roman" w:cs="Times New Roman"/>
                <w:sz w:val="20"/>
                <w:szCs w:val="20"/>
              </w:rPr>
            </w:pPr>
            <w:r w:rsidRPr="00296ACE">
              <w:rPr>
                <w:rFonts w:ascii="Times New Roman" w:eastAsia="Calibri" w:hAnsi="Times New Roman" w:cs="Times New Roman"/>
                <w:sz w:val="20"/>
                <w:szCs w:val="20"/>
              </w:rPr>
              <w:t>Kenya</w:t>
            </w:r>
          </w:p>
        </w:tc>
        <w:tc>
          <w:tcPr>
            <w:tcW w:w="1701" w:type="dxa"/>
            <w:noWrap/>
          </w:tcPr>
          <w:p w14:paraId="1E654C41" w14:textId="23C2E2EA" w:rsidR="009F0D8A" w:rsidRPr="00296ACE" w:rsidRDefault="009F0D8A" w:rsidP="00A829D9">
            <w:pPr>
              <w:spacing w:line="360" w:lineRule="auto"/>
              <w:jc w:val="center"/>
              <w:rPr>
                <w:rFonts w:ascii="Times New Roman" w:eastAsia="Calibri" w:hAnsi="Times New Roman" w:cs="Times New Roman"/>
                <w:sz w:val="20"/>
                <w:szCs w:val="20"/>
              </w:rPr>
            </w:pPr>
            <w:r w:rsidRPr="00296ACE">
              <w:rPr>
                <w:rFonts w:ascii="Times New Roman" w:eastAsia="Calibri" w:hAnsi="Times New Roman" w:cs="Times New Roman"/>
                <w:sz w:val="20"/>
                <w:szCs w:val="20"/>
              </w:rPr>
              <w:fldChar w:fldCharType="begin"/>
            </w:r>
            <w:r w:rsidR="004F0B41">
              <w:rPr>
                <w:rFonts w:ascii="Times New Roman" w:eastAsia="Calibri" w:hAnsi="Times New Roman" w:cs="Times New Roman"/>
                <w:sz w:val="20"/>
                <w:szCs w:val="20"/>
              </w:rPr>
              <w:instrText xml:space="preserve"> ADDIN ZOTERO_ITEM CSL_CITATION {"citationID":"a1sgisvhsic","properties":{"formattedCitation":"[19]","plainCitation":"[19]","noteIndex":0},"citationItems":[{"id":"bvZVep35/VkWo0Oog","uris":["http://zotero.org/users/8372031/items/VNC4F9NZ"],"itemData":{"id":31,"type":"article-journal","abstract":"This paper presents the development and application of a new multi-residue analytical method providing the ﬁrst data on the environmental occurrence of human pharmaceuticals in Africa, particularly the Nairobi River basin (Kenya).","container-title":"Science of The Total Environment","DOI":"10.1016/j.scitotenv.2012.07.052","ISSN":"00489697","journalAbbreviation":"Science of The Total Environment","language":"en","page":"153-164","source":"DOI.org (Crossref)","title":"From multi-residue screening to target analysis of pharmaceuticals in water: Development of a new approach based on magnetic sector mass spectrometry and application in the Nairobi River basin, Kenya","title-short":"From multi-residue screening to target analysis of pharmaceuticals in water","volume":"437","author":[{"family":"K'oreje","given":"Kenneth Otieno"},{"family":"Demeestere","given":"Kristof"},{"family":"De Wispelaere","given":"Patrick"},{"family":"Vergeynst","given":"Leendert"},{"family":"Dewulf","given":"Jo"},{"family":"Van Langenhove","given":"Herman"}],"issued":{"date-parts":[["2012",10]]}}}],"schema":"https://github.com/citation-style-language/schema/raw/master/csl-citation.json"} </w:instrText>
            </w:r>
            <w:r w:rsidRPr="00296ACE">
              <w:rPr>
                <w:rFonts w:ascii="Times New Roman" w:eastAsia="Calibri" w:hAnsi="Times New Roman" w:cs="Times New Roman"/>
                <w:sz w:val="20"/>
                <w:szCs w:val="20"/>
              </w:rPr>
              <w:fldChar w:fldCharType="separate"/>
            </w:r>
            <w:r w:rsidR="00AE480D" w:rsidRPr="00AE480D">
              <w:rPr>
                <w:rFonts w:ascii="Times New Roman" w:hAnsi="Times New Roman" w:cs="Times New Roman"/>
                <w:sz w:val="20"/>
              </w:rPr>
              <w:t>[19]</w:t>
            </w:r>
            <w:r w:rsidRPr="00296ACE">
              <w:rPr>
                <w:rFonts w:ascii="Times New Roman" w:eastAsia="Calibri" w:hAnsi="Times New Roman" w:cs="Times New Roman"/>
                <w:sz w:val="20"/>
                <w:szCs w:val="20"/>
              </w:rPr>
              <w:fldChar w:fldCharType="end"/>
            </w:r>
          </w:p>
        </w:tc>
      </w:tr>
      <w:tr w:rsidR="009F0D8A" w:rsidRPr="00296ACE" w14:paraId="598570A9" w14:textId="77777777" w:rsidTr="00A829D9">
        <w:trPr>
          <w:trHeight w:val="303"/>
        </w:trPr>
        <w:tc>
          <w:tcPr>
            <w:tcW w:w="2835" w:type="dxa"/>
            <w:noWrap/>
          </w:tcPr>
          <w:p w14:paraId="24879BAA" w14:textId="77777777" w:rsidR="009F0D8A" w:rsidRPr="00296ACE" w:rsidRDefault="009F0D8A" w:rsidP="00A4411A">
            <w:pPr>
              <w:spacing w:line="360" w:lineRule="auto"/>
              <w:jc w:val="both"/>
              <w:rPr>
                <w:rFonts w:ascii="Times New Roman" w:eastAsia="Calibri" w:hAnsi="Times New Roman" w:cs="Times New Roman"/>
                <w:sz w:val="20"/>
                <w:szCs w:val="20"/>
              </w:rPr>
            </w:pPr>
            <w:r w:rsidRPr="00296ACE">
              <w:rPr>
                <w:rFonts w:ascii="Times New Roman" w:eastAsia="Calibri" w:hAnsi="Times New Roman" w:cs="Times New Roman"/>
                <w:sz w:val="20"/>
                <w:szCs w:val="20"/>
              </w:rPr>
              <w:t>Nevirapine</w:t>
            </w:r>
          </w:p>
        </w:tc>
        <w:tc>
          <w:tcPr>
            <w:tcW w:w="2835" w:type="dxa"/>
            <w:noWrap/>
          </w:tcPr>
          <w:p w14:paraId="016B86BA" w14:textId="77777777" w:rsidR="009F0D8A" w:rsidRPr="00296ACE" w:rsidRDefault="009F0D8A" w:rsidP="00A4411A">
            <w:pPr>
              <w:spacing w:line="360" w:lineRule="auto"/>
              <w:jc w:val="both"/>
              <w:rPr>
                <w:rFonts w:ascii="Times New Roman" w:eastAsia="Calibri" w:hAnsi="Times New Roman" w:cs="Times New Roman"/>
                <w:sz w:val="20"/>
                <w:szCs w:val="20"/>
              </w:rPr>
            </w:pPr>
            <w:r w:rsidRPr="00296ACE">
              <w:rPr>
                <w:rFonts w:ascii="Times New Roman" w:eastAsia="Calibri" w:hAnsi="Times New Roman" w:cs="Times New Roman"/>
                <w:sz w:val="20"/>
                <w:szCs w:val="20"/>
              </w:rPr>
              <w:t>4.87</w:t>
            </w:r>
          </w:p>
        </w:tc>
        <w:tc>
          <w:tcPr>
            <w:tcW w:w="1843" w:type="dxa"/>
            <w:noWrap/>
          </w:tcPr>
          <w:p w14:paraId="151C495E" w14:textId="77777777" w:rsidR="009F0D8A" w:rsidRPr="00296ACE" w:rsidRDefault="009F0D8A" w:rsidP="00A4411A">
            <w:pPr>
              <w:spacing w:line="360" w:lineRule="auto"/>
              <w:jc w:val="both"/>
              <w:rPr>
                <w:rFonts w:ascii="Times New Roman" w:eastAsia="Calibri" w:hAnsi="Times New Roman" w:cs="Times New Roman"/>
                <w:sz w:val="20"/>
                <w:szCs w:val="20"/>
              </w:rPr>
            </w:pPr>
            <w:r w:rsidRPr="00296ACE">
              <w:rPr>
                <w:rFonts w:ascii="Times New Roman" w:eastAsia="Calibri" w:hAnsi="Times New Roman" w:cs="Times New Roman"/>
                <w:sz w:val="20"/>
                <w:szCs w:val="20"/>
              </w:rPr>
              <w:t>Kenya</w:t>
            </w:r>
          </w:p>
        </w:tc>
        <w:tc>
          <w:tcPr>
            <w:tcW w:w="1701" w:type="dxa"/>
            <w:noWrap/>
          </w:tcPr>
          <w:p w14:paraId="79374CAD" w14:textId="0B41F31F" w:rsidR="009F0D8A" w:rsidRPr="00296ACE" w:rsidRDefault="009F0D8A" w:rsidP="00A829D9">
            <w:pPr>
              <w:spacing w:line="360" w:lineRule="auto"/>
              <w:jc w:val="center"/>
              <w:rPr>
                <w:rFonts w:ascii="Times New Roman" w:eastAsia="Calibri" w:hAnsi="Times New Roman" w:cs="Times New Roman"/>
                <w:sz w:val="20"/>
                <w:szCs w:val="20"/>
              </w:rPr>
            </w:pPr>
            <w:r w:rsidRPr="00296ACE">
              <w:rPr>
                <w:rFonts w:ascii="Times New Roman" w:eastAsia="Calibri" w:hAnsi="Times New Roman" w:cs="Times New Roman"/>
                <w:sz w:val="20"/>
                <w:szCs w:val="20"/>
              </w:rPr>
              <w:fldChar w:fldCharType="begin"/>
            </w:r>
            <w:r w:rsidR="004F0B41">
              <w:rPr>
                <w:rFonts w:ascii="Times New Roman" w:eastAsia="Calibri" w:hAnsi="Times New Roman" w:cs="Times New Roman"/>
                <w:sz w:val="20"/>
                <w:szCs w:val="20"/>
              </w:rPr>
              <w:instrText xml:space="preserve"> ADDIN ZOTERO_ITEM CSL_CITATION {"citationID":"a1drcv9el65","properties":{"formattedCitation":"[12]","plainCitation":"[12]","noteIndex":0},"citationItems":[{"id":"bvZVep35/lO7yfFFQ","uris":["http://zotero.org/users/8372031/items/CS87VPCL"],"itemData":{"id":"VroYY1XY/hLKba04f","type":"article-journal","container-title":"Science of The Total Environment","DOI":"10.1016/j.scitotenv.2015.08.139","ISSN":"00489697","journalAbbreviation":"Science of The Total Environment","language":"en","page":"206-213","source":"DOI.org (Crossref)","title":"Occurrence of selected antibiotics and antiretroviral drugs in Nairobi River Basin, Kenya","volume":"539","author":[{"family":"Ngumba","given":"Elijah"},{"family":"Gachanja","given":"Anthony"},{"family":"Tuhkanen","given":"Tuula"}],"issued":{"date-parts":[["2016",1]]}}}],"schema":"https://github.com/citation-style-language/schema/raw/master/csl-citation.json"} </w:instrText>
            </w:r>
            <w:r w:rsidRPr="00296ACE">
              <w:rPr>
                <w:rFonts w:ascii="Times New Roman" w:eastAsia="Calibri" w:hAnsi="Times New Roman" w:cs="Times New Roman"/>
                <w:sz w:val="20"/>
                <w:szCs w:val="20"/>
              </w:rPr>
              <w:fldChar w:fldCharType="separate"/>
            </w:r>
            <w:r w:rsidR="0071424C" w:rsidRPr="0071424C">
              <w:rPr>
                <w:rFonts w:ascii="Times New Roman" w:hAnsi="Times New Roman" w:cs="Times New Roman"/>
                <w:sz w:val="20"/>
                <w:szCs w:val="24"/>
              </w:rPr>
              <w:t>[12]</w:t>
            </w:r>
            <w:r w:rsidRPr="00296ACE">
              <w:rPr>
                <w:rFonts w:ascii="Times New Roman" w:eastAsia="Calibri" w:hAnsi="Times New Roman" w:cs="Times New Roman"/>
                <w:sz w:val="20"/>
                <w:szCs w:val="20"/>
              </w:rPr>
              <w:fldChar w:fldCharType="end"/>
            </w:r>
          </w:p>
        </w:tc>
      </w:tr>
      <w:tr w:rsidR="009F0D8A" w:rsidRPr="00296ACE" w14:paraId="144E9AED" w14:textId="77777777" w:rsidTr="00A829D9">
        <w:trPr>
          <w:trHeight w:val="303"/>
        </w:trPr>
        <w:tc>
          <w:tcPr>
            <w:tcW w:w="2835" w:type="dxa"/>
            <w:noWrap/>
          </w:tcPr>
          <w:p w14:paraId="6F3FE386" w14:textId="77777777" w:rsidR="009F0D8A" w:rsidRPr="00296ACE" w:rsidRDefault="009F0D8A" w:rsidP="00A4411A">
            <w:pPr>
              <w:spacing w:line="360" w:lineRule="auto"/>
              <w:jc w:val="both"/>
              <w:rPr>
                <w:rFonts w:ascii="Times New Roman" w:eastAsia="Calibri" w:hAnsi="Times New Roman" w:cs="Times New Roman"/>
                <w:sz w:val="20"/>
                <w:szCs w:val="20"/>
              </w:rPr>
            </w:pPr>
            <w:r w:rsidRPr="00296ACE">
              <w:rPr>
                <w:rFonts w:ascii="Times New Roman" w:eastAsia="Calibri" w:hAnsi="Times New Roman" w:cs="Times New Roman"/>
                <w:sz w:val="20"/>
                <w:szCs w:val="20"/>
              </w:rPr>
              <w:t>Nevirapine</w:t>
            </w:r>
          </w:p>
        </w:tc>
        <w:tc>
          <w:tcPr>
            <w:tcW w:w="2835" w:type="dxa"/>
            <w:noWrap/>
          </w:tcPr>
          <w:p w14:paraId="01088D9C" w14:textId="77777777" w:rsidR="009F0D8A" w:rsidRPr="00296ACE" w:rsidRDefault="009F0D8A" w:rsidP="00A4411A">
            <w:pPr>
              <w:spacing w:line="360" w:lineRule="auto"/>
              <w:jc w:val="both"/>
              <w:rPr>
                <w:rFonts w:ascii="Times New Roman" w:eastAsia="Calibri" w:hAnsi="Times New Roman" w:cs="Times New Roman"/>
                <w:sz w:val="20"/>
                <w:szCs w:val="20"/>
              </w:rPr>
            </w:pPr>
            <w:r w:rsidRPr="00296ACE">
              <w:rPr>
                <w:rFonts w:ascii="Times New Roman" w:eastAsia="Calibri" w:hAnsi="Times New Roman" w:cs="Times New Roman"/>
                <w:sz w:val="20"/>
                <w:szCs w:val="20"/>
              </w:rPr>
              <w:t>0.003</w:t>
            </w:r>
          </w:p>
        </w:tc>
        <w:tc>
          <w:tcPr>
            <w:tcW w:w="1843" w:type="dxa"/>
            <w:noWrap/>
          </w:tcPr>
          <w:p w14:paraId="402D4BF3" w14:textId="77777777" w:rsidR="009F0D8A" w:rsidRPr="00296ACE" w:rsidRDefault="009F0D8A" w:rsidP="00A4411A">
            <w:pPr>
              <w:spacing w:line="360" w:lineRule="auto"/>
              <w:jc w:val="both"/>
              <w:rPr>
                <w:rFonts w:ascii="Times New Roman" w:eastAsia="Calibri" w:hAnsi="Times New Roman" w:cs="Times New Roman"/>
                <w:sz w:val="20"/>
                <w:szCs w:val="20"/>
              </w:rPr>
            </w:pPr>
            <w:r w:rsidRPr="00296ACE">
              <w:rPr>
                <w:rFonts w:ascii="Times New Roman" w:eastAsia="Calibri" w:hAnsi="Times New Roman" w:cs="Times New Roman"/>
                <w:sz w:val="20"/>
                <w:szCs w:val="20"/>
              </w:rPr>
              <w:t>Canada</w:t>
            </w:r>
          </w:p>
        </w:tc>
        <w:tc>
          <w:tcPr>
            <w:tcW w:w="1701" w:type="dxa"/>
            <w:noWrap/>
          </w:tcPr>
          <w:p w14:paraId="24C77E8D" w14:textId="1FBA324E" w:rsidR="009F0D8A" w:rsidRPr="00296ACE" w:rsidRDefault="009F0D8A" w:rsidP="00A829D9">
            <w:pPr>
              <w:spacing w:line="360" w:lineRule="auto"/>
              <w:jc w:val="center"/>
              <w:rPr>
                <w:rFonts w:ascii="Times New Roman" w:eastAsia="Calibri" w:hAnsi="Times New Roman" w:cs="Times New Roman"/>
                <w:sz w:val="20"/>
                <w:szCs w:val="20"/>
              </w:rPr>
            </w:pPr>
            <w:r w:rsidRPr="00296ACE">
              <w:rPr>
                <w:rFonts w:ascii="Times New Roman" w:eastAsia="Calibri" w:hAnsi="Times New Roman" w:cs="Times New Roman"/>
                <w:sz w:val="20"/>
                <w:szCs w:val="20"/>
              </w:rPr>
              <w:fldChar w:fldCharType="begin"/>
            </w:r>
            <w:r w:rsidR="004F0B41">
              <w:rPr>
                <w:rFonts w:ascii="Times New Roman" w:eastAsia="Calibri" w:hAnsi="Times New Roman" w:cs="Times New Roman"/>
                <w:sz w:val="20"/>
                <w:szCs w:val="20"/>
              </w:rPr>
              <w:instrText xml:space="preserve"> ADDIN ZOTERO_ITEM CSL_CITATION {"citationID":"a1si73pg0af","properties":{"formattedCitation":"[11]","plainCitation":"[11]","noteIndex":0},"citationItems":[{"id":"bvZVep35/tOirrfdc","uris":["http://zotero.org/users/8372031/items/YYYA883V"],"itemData":{"id":153,"type":"article-journal","abstract":"Although there is increased global environmental concern about emerging organic micropollutants (EOMPs) such as pharmaceuticals, personal care products (PPCPs) and polar pesticides, limited information is available on their occurrence in Africa. This study presents unique data on concentrations and loads of 31 PPCPs and 10 pesticides in four wastewater stabilization ponds (WSPs) and receiving rivers (ﬂowing through urban centres) in Kenya. The WSPs indicate a high potential to remove pharmaceutically active compounds (PhACs) with removals by up to N4 orders of magnitude (N99.99% removal), mainly occurring at the facultative stage. However, there are large differences in removal among the different classes, and a shift in the relative PhACs occurrence is observed during wastewater treatment. Whereas the inﬂuent is dominated by high-consumption PhACs like anti-inﬂammatory drugs (e.g. paracetamol and ibuprofen, up to 1000 μg L−1), the most recalcitrant PhACs including mainly antibiotics (e.g. sulfadoxin and sulfamethoxazole) and antiretrovirals (e.g. lamivudine and nevirapine) are largely abundant (up to 100 μg L−1) in treated efﬂuent.","container-title":"Science of The Total Environment","DOI":"10.1016/j.scitotenv.2018.04.331","ISSN":"00489697","journalAbbreviation":"Science of The Total Environment","language":"en","page":"336-348","source":"DOI.org (Crossref)","title":"Occurrence, fate and removal of pharmaceuticals, personal care products and pesticides in wastewater stabilization ponds and receiving rivers in the Nzoia Basin, Kenya","volume":"637-638","author":[{"family":"K'oreje","given":"Kenneth Otieno"},{"family":"Kandie","given":"Faith Jebiwot"},{"family":"Vergeynst","given":"Leendert"},{"family":"Abira","given":"Margaret Akinyi"},{"family":"Van Langenhove","given":"Herman"},{"family":"Okoth","given":"Maurice"},{"family":"Demeestere","given":"Kristof"}],"issued":{"date-parts":[["2018",10]]}}}],"schema":"https://github.com/citation-style-language/schema/raw/master/csl-citation.json"} </w:instrText>
            </w:r>
            <w:r w:rsidRPr="00296ACE">
              <w:rPr>
                <w:rFonts w:ascii="Times New Roman" w:eastAsia="Calibri" w:hAnsi="Times New Roman" w:cs="Times New Roman"/>
                <w:sz w:val="20"/>
                <w:szCs w:val="20"/>
              </w:rPr>
              <w:fldChar w:fldCharType="separate"/>
            </w:r>
            <w:r w:rsidR="00DB7723" w:rsidRPr="00DB7723">
              <w:rPr>
                <w:rFonts w:ascii="Times New Roman" w:hAnsi="Times New Roman" w:cs="Times New Roman"/>
                <w:sz w:val="20"/>
                <w:szCs w:val="24"/>
              </w:rPr>
              <w:t>[11]</w:t>
            </w:r>
            <w:r w:rsidRPr="00296ACE">
              <w:rPr>
                <w:rFonts w:ascii="Times New Roman" w:eastAsia="Calibri" w:hAnsi="Times New Roman" w:cs="Times New Roman"/>
                <w:sz w:val="20"/>
                <w:szCs w:val="20"/>
              </w:rPr>
              <w:fldChar w:fldCharType="end"/>
            </w:r>
          </w:p>
        </w:tc>
      </w:tr>
      <w:tr w:rsidR="009F0D8A" w:rsidRPr="00296ACE" w14:paraId="55996970" w14:textId="77777777" w:rsidTr="00A829D9">
        <w:trPr>
          <w:trHeight w:val="303"/>
        </w:trPr>
        <w:tc>
          <w:tcPr>
            <w:tcW w:w="2835" w:type="dxa"/>
            <w:noWrap/>
            <w:hideMark/>
          </w:tcPr>
          <w:p w14:paraId="269A3650" w14:textId="77777777" w:rsidR="009F0D8A" w:rsidRPr="00296ACE" w:rsidRDefault="009F0D8A" w:rsidP="00A4411A">
            <w:pPr>
              <w:spacing w:line="360" w:lineRule="auto"/>
              <w:jc w:val="both"/>
              <w:rPr>
                <w:rFonts w:ascii="Times New Roman" w:eastAsia="Calibri" w:hAnsi="Times New Roman" w:cs="Times New Roman"/>
                <w:sz w:val="20"/>
                <w:szCs w:val="20"/>
              </w:rPr>
            </w:pPr>
            <w:r w:rsidRPr="00296ACE">
              <w:rPr>
                <w:rFonts w:ascii="Times New Roman" w:eastAsia="Calibri" w:hAnsi="Times New Roman" w:cs="Times New Roman"/>
                <w:sz w:val="20"/>
                <w:szCs w:val="20"/>
              </w:rPr>
              <w:t>Nevirapine</w:t>
            </w:r>
          </w:p>
        </w:tc>
        <w:tc>
          <w:tcPr>
            <w:tcW w:w="2835" w:type="dxa"/>
            <w:noWrap/>
            <w:hideMark/>
          </w:tcPr>
          <w:p w14:paraId="05226818" w14:textId="77777777" w:rsidR="009F0D8A" w:rsidRPr="00296ACE" w:rsidRDefault="009F0D8A" w:rsidP="00A4411A">
            <w:pPr>
              <w:spacing w:line="360" w:lineRule="auto"/>
              <w:jc w:val="both"/>
              <w:rPr>
                <w:rFonts w:ascii="Times New Roman" w:eastAsia="Calibri" w:hAnsi="Times New Roman" w:cs="Times New Roman"/>
                <w:sz w:val="20"/>
                <w:szCs w:val="20"/>
              </w:rPr>
            </w:pPr>
            <w:r w:rsidRPr="00296ACE">
              <w:rPr>
                <w:rFonts w:ascii="Times New Roman" w:eastAsia="Calibri" w:hAnsi="Times New Roman" w:cs="Times New Roman"/>
                <w:sz w:val="20"/>
                <w:szCs w:val="20"/>
              </w:rPr>
              <w:t>0.24 – 1.48</w:t>
            </w:r>
          </w:p>
        </w:tc>
        <w:tc>
          <w:tcPr>
            <w:tcW w:w="1843" w:type="dxa"/>
            <w:noWrap/>
            <w:hideMark/>
          </w:tcPr>
          <w:p w14:paraId="140009B5" w14:textId="77777777" w:rsidR="009F0D8A" w:rsidRPr="00296ACE" w:rsidRDefault="009F0D8A" w:rsidP="00A4411A">
            <w:pPr>
              <w:spacing w:line="360" w:lineRule="auto"/>
              <w:jc w:val="both"/>
              <w:rPr>
                <w:rFonts w:ascii="Times New Roman" w:eastAsia="Calibri" w:hAnsi="Times New Roman" w:cs="Times New Roman"/>
                <w:sz w:val="20"/>
                <w:szCs w:val="20"/>
              </w:rPr>
            </w:pPr>
            <w:r w:rsidRPr="00296ACE">
              <w:rPr>
                <w:rFonts w:ascii="Times New Roman" w:eastAsia="Calibri" w:hAnsi="Times New Roman" w:cs="Times New Roman"/>
                <w:sz w:val="20"/>
                <w:szCs w:val="20"/>
              </w:rPr>
              <w:t>South Africa</w:t>
            </w:r>
          </w:p>
        </w:tc>
        <w:tc>
          <w:tcPr>
            <w:tcW w:w="1701" w:type="dxa"/>
            <w:noWrap/>
            <w:hideMark/>
          </w:tcPr>
          <w:p w14:paraId="608125F1" w14:textId="75AB1EFD" w:rsidR="009F0D8A" w:rsidRPr="00296ACE" w:rsidRDefault="009F0D8A" w:rsidP="00A829D9">
            <w:pPr>
              <w:spacing w:line="360" w:lineRule="auto"/>
              <w:jc w:val="center"/>
              <w:rPr>
                <w:rFonts w:ascii="Times New Roman" w:eastAsia="Calibri" w:hAnsi="Times New Roman" w:cs="Times New Roman"/>
                <w:sz w:val="20"/>
                <w:szCs w:val="20"/>
              </w:rPr>
            </w:pPr>
            <w:r w:rsidRPr="00296ACE">
              <w:rPr>
                <w:rFonts w:ascii="Times New Roman" w:eastAsia="Calibri" w:hAnsi="Times New Roman" w:cs="Times New Roman"/>
                <w:sz w:val="20"/>
                <w:szCs w:val="20"/>
              </w:rPr>
              <w:fldChar w:fldCharType="begin"/>
            </w:r>
            <w:r w:rsidR="004F0B41">
              <w:rPr>
                <w:rFonts w:ascii="Times New Roman" w:eastAsia="Calibri" w:hAnsi="Times New Roman" w:cs="Times New Roman"/>
                <w:sz w:val="20"/>
                <w:szCs w:val="20"/>
              </w:rPr>
              <w:instrText xml:space="preserve"> ADDIN ZOTERO_ITEM CSL_CITATION {"citationID":"a28t1d33al5","properties":{"formattedCitation":"[14]","plainCitation":"[14]","noteIndex":0},"citationItems":[{"id":"bvZVep35/bL4Xryac","uris":["http://zotero.org/users/local/3FsyJZw4/items/RV482U5P"],"itemData":{"id":"VroYY1XY/fDWZFiSd","type":"article-journal","abstract":"The study and quantiﬁcation of personal care products, such as pharmaceuticals, in surface water has become popular in recent years; yet very little description of these compounds’ presence in South African surface water exists in the literature. Antiretrovirals (ARVs), used to treat human immunodeﬁciency virus (HIV) are rarely considered within this ﬁeld. A new method for the simultaneous quantiﬁcation of 12 antiretroviral compounds in surface water using the standard addition method is described. Water samples were concentrated by a generic automated solid phase extraction method and analysed by ultrahigh pressure liquid chromatography tandem mass spectrometry (UHPLC-MS/MS). Substantial matrix effect was encountered in the samples with an average method detection limit of 90.4 ng/L. This is the ﬁrst reported countrywide survey of South African surface water for the quantiﬁcation of these compounds with average concentrations ranging between 26.5 and 430 ng/L.","container-title":"Environmental Pollution","DOI":"10.1016/j.envpol.2015.01.030","ISSN":"02697491","journalAbbreviation":"Environmental Pollution","language":"en","page":"235-243","source":"DOI.org (Crossref)","title":"The occurrence of anti-retroviral compounds used for HIV treatment in South African surface water","volume":"199","author":[{"family":"Wood","given":"Timothy Paul"},{"family":"Duvenage","given":"Cornelia S.J."},{"family":"Rohwer","given":"Egmont"}],"issued":{"date-parts":[["2015",4]]}}}],"schema":"https://github.com/citation-style-language/schema/raw/master/csl-citation.json"} </w:instrText>
            </w:r>
            <w:r w:rsidRPr="00296ACE">
              <w:rPr>
                <w:rFonts w:ascii="Times New Roman" w:eastAsia="Calibri" w:hAnsi="Times New Roman" w:cs="Times New Roman"/>
                <w:sz w:val="20"/>
                <w:szCs w:val="20"/>
              </w:rPr>
              <w:fldChar w:fldCharType="separate"/>
            </w:r>
            <w:r w:rsidR="00A21045" w:rsidRPr="00A21045">
              <w:rPr>
                <w:rFonts w:ascii="Times New Roman" w:hAnsi="Times New Roman" w:cs="Times New Roman"/>
                <w:sz w:val="20"/>
                <w:szCs w:val="24"/>
              </w:rPr>
              <w:t>[14]</w:t>
            </w:r>
            <w:r w:rsidRPr="00296ACE">
              <w:rPr>
                <w:rFonts w:ascii="Times New Roman" w:eastAsia="Calibri" w:hAnsi="Times New Roman" w:cs="Times New Roman"/>
                <w:sz w:val="20"/>
                <w:szCs w:val="20"/>
              </w:rPr>
              <w:fldChar w:fldCharType="end"/>
            </w:r>
          </w:p>
        </w:tc>
      </w:tr>
      <w:tr w:rsidR="009F0D8A" w:rsidRPr="00296ACE" w14:paraId="00E11C2B" w14:textId="77777777" w:rsidTr="00A829D9">
        <w:trPr>
          <w:trHeight w:val="303"/>
        </w:trPr>
        <w:tc>
          <w:tcPr>
            <w:tcW w:w="2835" w:type="dxa"/>
            <w:noWrap/>
          </w:tcPr>
          <w:p w14:paraId="796ED430" w14:textId="77777777" w:rsidR="009F0D8A" w:rsidRPr="00296ACE" w:rsidRDefault="009F0D8A" w:rsidP="00A4411A">
            <w:pPr>
              <w:spacing w:line="360" w:lineRule="auto"/>
              <w:jc w:val="both"/>
              <w:rPr>
                <w:rFonts w:ascii="Times New Roman" w:eastAsia="Calibri" w:hAnsi="Times New Roman" w:cs="Times New Roman"/>
                <w:sz w:val="20"/>
                <w:szCs w:val="20"/>
              </w:rPr>
            </w:pPr>
            <w:r w:rsidRPr="00296ACE">
              <w:rPr>
                <w:rFonts w:ascii="Times New Roman" w:eastAsia="Calibri" w:hAnsi="Times New Roman" w:cs="Times New Roman"/>
                <w:sz w:val="20"/>
                <w:szCs w:val="20"/>
              </w:rPr>
              <w:t>Nevirapine</w:t>
            </w:r>
          </w:p>
        </w:tc>
        <w:tc>
          <w:tcPr>
            <w:tcW w:w="2835" w:type="dxa"/>
            <w:noWrap/>
          </w:tcPr>
          <w:p w14:paraId="2BCF21DC" w14:textId="77777777" w:rsidR="009F0D8A" w:rsidRPr="00296ACE" w:rsidRDefault="009F0D8A" w:rsidP="00A4411A">
            <w:pPr>
              <w:spacing w:line="360" w:lineRule="auto"/>
              <w:jc w:val="both"/>
              <w:rPr>
                <w:rFonts w:ascii="Times New Roman" w:eastAsia="Calibri" w:hAnsi="Times New Roman" w:cs="Times New Roman"/>
                <w:sz w:val="20"/>
                <w:szCs w:val="20"/>
              </w:rPr>
            </w:pPr>
            <w:r w:rsidRPr="00296ACE">
              <w:rPr>
                <w:rFonts w:ascii="Times New Roman" w:eastAsia="Calibri" w:hAnsi="Times New Roman" w:cs="Times New Roman"/>
                <w:sz w:val="20"/>
                <w:szCs w:val="20"/>
              </w:rPr>
              <w:t>0.21</w:t>
            </w:r>
          </w:p>
        </w:tc>
        <w:tc>
          <w:tcPr>
            <w:tcW w:w="1843" w:type="dxa"/>
            <w:noWrap/>
          </w:tcPr>
          <w:p w14:paraId="4452C878" w14:textId="77777777" w:rsidR="009F0D8A" w:rsidRPr="00296ACE" w:rsidRDefault="009F0D8A" w:rsidP="00A4411A">
            <w:pPr>
              <w:spacing w:line="360" w:lineRule="auto"/>
              <w:jc w:val="both"/>
              <w:rPr>
                <w:rFonts w:ascii="Times New Roman" w:eastAsia="Calibri" w:hAnsi="Times New Roman" w:cs="Times New Roman"/>
                <w:sz w:val="20"/>
                <w:szCs w:val="20"/>
              </w:rPr>
            </w:pPr>
            <w:r w:rsidRPr="00296ACE">
              <w:rPr>
                <w:rFonts w:ascii="Times New Roman" w:eastAsia="Calibri" w:hAnsi="Times New Roman" w:cs="Times New Roman"/>
                <w:sz w:val="20"/>
                <w:szCs w:val="20"/>
              </w:rPr>
              <w:t>Zambia</w:t>
            </w:r>
          </w:p>
        </w:tc>
        <w:tc>
          <w:tcPr>
            <w:tcW w:w="1701" w:type="dxa"/>
            <w:noWrap/>
          </w:tcPr>
          <w:p w14:paraId="36E16B60" w14:textId="6E54CFEB" w:rsidR="009F0D8A" w:rsidRPr="00296ACE" w:rsidRDefault="009F0D8A" w:rsidP="00A829D9">
            <w:pPr>
              <w:spacing w:line="360" w:lineRule="auto"/>
              <w:jc w:val="center"/>
              <w:rPr>
                <w:rFonts w:ascii="Times New Roman" w:eastAsia="Calibri" w:hAnsi="Times New Roman" w:cs="Times New Roman"/>
                <w:sz w:val="20"/>
                <w:szCs w:val="20"/>
              </w:rPr>
            </w:pPr>
            <w:r w:rsidRPr="00296ACE">
              <w:rPr>
                <w:rFonts w:ascii="Times New Roman" w:eastAsia="Calibri" w:hAnsi="Times New Roman" w:cs="Times New Roman"/>
                <w:sz w:val="20"/>
                <w:szCs w:val="20"/>
              </w:rPr>
              <w:fldChar w:fldCharType="begin"/>
            </w:r>
            <w:r w:rsidR="004F0B41">
              <w:rPr>
                <w:rFonts w:ascii="Times New Roman" w:eastAsia="Calibri" w:hAnsi="Times New Roman" w:cs="Times New Roman"/>
                <w:sz w:val="20"/>
                <w:szCs w:val="20"/>
              </w:rPr>
              <w:instrText xml:space="preserve"> ADDIN ZOTERO_ITEM CSL_CITATION {"citationID":"a1qf0f8ba0k","properties":{"formattedCitation":"[13]","plainCitation":"[13]","noteIndex":0},"citationItems":[{"id":"bvZVep35/bwZ1QHJe","uris":["http://zotero.org/users/8372031/items/IJ24DJ6Q"],"itemData":{"id":1343,"type":"article-journal","abstract":"Recently, there has been an increased interest in bridging the knowledge gap in the occurrence and fate of pharmaceuticals in African urban water  cycles. In this study, the occurrence of 7 antibiotics and 3 antiretrovirals in source-separated urine, groundwater, wastewater and surface water of the peri-urban area of Chunga in Lusaka, Zambia, was studied. In groundwater, the pharmaceuticals were only sporadically present with 4 antibiotics and 1 antiretroviral detected. The concentration of the antibiotics ranged from below limit of quantification (&lt;LOQ) to 880 ng/L, with sulfamethoxazole having the highest detection frequency of 42.3%. In the surface water, a comparatively high concentration of pharmaceuticals was measured with concentrations ranging from &lt;LOQ–11 800 ng/L to &lt;LOQ–49 700 ng/L for antibiotics and antiretroviral drugs, respectively.Similarly, the concentration of antibiotics in wastewater treatment plant (WWTP) influent and effluent waters ranged from 100–33 300 ng/L and 80–30 040 ng/L, respectively. The concentration of the antiretrovirals was also relatively high in the wastewater and ranged from 680–118 970 ng/L and 1 720–55 760 ng/L in the influent and effluent, respectively. The concentration of the target analytes in source-separated urine were several orders of magnitude higher than in wastewater. Sulfamethoxazole, trimethoprim and lamivudine had the highest concentrations, of 7 740 μg/L, 12 800 μg/L and 10 010 μg/L, respectively. The high concentration detected in source-separated urine calls for precautionary measures to be  undertaken when such urine is to be used as a fertilizer. However, urine source separation has a major advantage of pooling a significant proportion of excreted pharmaceuticals into small manageable volumes which can be effectively treated,  minimizing environmental contamination. The high concentrations of antibiotics and antiretroviral drugs measured in this study necessitate creation of effective barriers to mitigate the possible environmental and human health risks. \nKeywords: antibiotics antiretrovirals groundwater source-separated  urine wastewater","container-title":"Water SA","ISSN":"0378-4738","issue":"2","language":"en","license":"Copyright (c)","note":"number: 2","page":"278-284","source":"www.ajol.info","title":"Occurrence of antibiotics and antiretroviral drugs in source-separated urine, groundwater, surface water and wastewater in the peri-urban area of Chunga in Lusaka, Zambia","volume":"46","author":[{"family":"Ngumba","given":"Elijah"},{"family":"Gachanja","given":"Anthony"},{"family":"Nyirenda","given":"James"},{"family":"Maldonado","given":"Johanna"},{"family":"Tuhkanen","given":"Tuula"}],"issued":{"date-parts":[["2020",5,19]]}}}],"schema":"https://github.com/citation-style-language/schema/raw/master/csl-citation.json"} </w:instrText>
            </w:r>
            <w:r w:rsidRPr="00296ACE">
              <w:rPr>
                <w:rFonts w:ascii="Times New Roman" w:eastAsia="Calibri" w:hAnsi="Times New Roman" w:cs="Times New Roman"/>
                <w:sz w:val="20"/>
                <w:szCs w:val="20"/>
              </w:rPr>
              <w:fldChar w:fldCharType="separate"/>
            </w:r>
            <w:r w:rsidR="00DB7723" w:rsidRPr="00DB7723">
              <w:rPr>
                <w:rFonts w:ascii="Times New Roman" w:hAnsi="Times New Roman" w:cs="Times New Roman"/>
                <w:sz w:val="20"/>
                <w:szCs w:val="24"/>
              </w:rPr>
              <w:t>[13]</w:t>
            </w:r>
            <w:r w:rsidRPr="00296ACE">
              <w:rPr>
                <w:rFonts w:ascii="Times New Roman" w:eastAsia="Calibri" w:hAnsi="Times New Roman" w:cs="Times New Roman"/>
                <w:sz w:val="20"/>
                <w:szCs w:val="20"/>
              </w:rPr>
              <w:fldChar w:fldCharType="end"/>
            </w:r>
          </w:p>
        </w:tc>
      </w:tr>
      <w:tr w:rsidR="009F0D8A" w:rsidRPr="00296ACE" w14:paraId="65F9DC21" w14:textId="77777777" w:rsidTr="00A829D9">
        <w:trPr>
          <w:trHeight w:val="303"/>
        </w:trPr>
        <w:tc>
          <w:tcPr>
            <w:tcW w:w="2835" w:type="dxa"/>
            <w:noWrap/>
            <w:hideMark/>
          </w:tcPr>
          <w:p w14:paraId="57024C60" w14:textId="77777777" w:rsidR="009F0D8A" w:rsidRPr="00296ACE" w:rsidRDefault="009F0D8A" w:rsidP="00A4411A">
            <w:pPr>
              <w:spacing w:line="360" w:lineRule="auto"/>
              <w:jc w:val="both"/>
              <w:rPr>
                <w:rFonts w:ascii="Times New Roman" w:eastAsia="Calibri" w:hAnsi="Times New Roman" w:cs="Times New Roman"/>
                <w:sz w:val="20"/>
                <w:szCs w:val="20"/>
              </w:rPr>
            </w:pPr>
            <w:r w:rsidRPr="00296ACE">
              <w:rPr>
                <w:rFonts w:ascii="Times New Roman" w:eastAsia="Calibri" w:hAnsi="Times New Roman" w:cs="Times New Roman"/>
                <w:sz w:val="20"/>
                <w:szCs w:val="20"/>
              </w:rPr>
              <w:t xml:space="preserve">Stavudine </w:t>
            </w:r>
          </w:p>
        </w:tc>
        <w:tc>
          <w:tcPr>
            <w:tcW w:w="2835" w:type="dxa"/>
            <w:noWrap/>
            <w:hideMark/>
          </w:tcPr>
          <w:p w14:paraId="0E38E5E8" w14:textId="77777777" w:rsidR="009F0D8A" w:rsidRPr="00296ACE" w:rsidRDefault="009F0D8A" w:rsidP="00A4411A">
            <w:pPr>
              <w:spacing w:line="360" w:lineRule="auto"/>
              <w:jc w:val="both"/>
              <w:rPr>
                <w:rFonts w:ascii="Times New Roman" w:eastAsia="Calibri" w:hAnsi="Times New Roman" w:cs="Times New Roman"/>
                <w:sz w:val="20"/>
                <w:szCs w:val="20"/>
              </w:rPr>
            </w:pPr>
            <w:r w:rsidRPr="00296ACE">
              <w:rPr>
                <w:rFonts w:ascii="Times New Roman" w:eastAsia="Calibri" w:hAnsi="Times New Roman" w:cs="Times New Roman"/>
                <w:sz w:val="20"/>
                <w:szCs w:val="20"/>
              </w:rPr>
              <w:t>0.0013 – 0.0043</w:t>
            </w:r>
          </w:p>
        </w:tc>
        <w:tc>
          <w:tcPr>
            <w:tcW w:w="1843" w:type="dxa"/>
            <w:noWrap/>
            <w:hideMark/>
          </w:tcPr>
          <w:p w14:paraId="37D8AADB" w14:textId="77777777" w:rsidR="009F0D8A" w:rsidRPr="00296ACE" w:rsidRDefault="009F0D8A" w:rsidP="00A4411A">
            <w:pPr>
              <w:spacing w:line="360" w:lineRule="auto"/>
              <w:jc w:val="both"/>
              <w:rPr>
                <w:rFonts w:ascii="Times New Roman" w:eastAsia="Calibri" w:hAnsi="Times New Roman" w:cs="Times New Roman"/>
                <w:sz w:val="20"/>
                <w:szCs w:val="20"/>
              </w:rPr>
            </w:pPr>
            <w:r w:rsidRPr="00296ACE">
              <w:rPr>
                <w:rFonts w:ascii="Times New Roman" w:eastAsia="Calibri" w:hAnsi="Times New Roman" w:cs="Times New Roman"/>
                <w:sz w:val="20"/>
                <w:szCs w:val="20"/>
              </w:rPr>
              <w:t>Germany</w:t>
            </w:r>
          </w:p>
        </w:tc>
        <w:tc>
          <w:tcPr>
            <w:tcW w:w="1701" w:type="dxa"/>
            <w:noWrap/>
            <w:hideMark/>
          </w:tcPr>
          <w:p w14:paraId="0E1F6888" w14:textId="4F5E49AD" w:rsidR="009F0D8A" w:rsidRPr="00296ACE" w:rsidRDefault="009F0D8A" w:rsidP="00A829D9">
            <w:pPr>
              <w:spacing w:line="360" w:lineRule="auto"/>
              <w:jc w:val="center"/>
              <w:rPr>
                <w:rFonts w:ascii="Times New Roman" w:eastAsia="Calibri" w:hAnsi="Times New Roman" w:cs="Times New Roman"/>
                <w:sz w:val="20"/>
                <w:szCs w:val="20"/>
              </w:rPr>
            </w:pPr>
            <w:r w:rsidRPr="00296ACE">
              <w:rPr>
                <w:rFonts w:ascii="Times New Roman" w:eastAsia="Calibri" w:hAnsi="Times New Roman" w:cs="Times New Roman"/>
                <w:sz w:val="20"/>
                <w:szCs w:val="20"/>
              </w:rPr>
              <w:fldChar w:fldCharType="begin"/>
            </w:r>
            <w:r w:rsidR="004F0B41">
              <w:rPr>
                <w:rFonts w:ascii="Times New Roman" w:eastAsia="Calibri" w:hAnsi="Times New Roman" w:cs="Times New Roman"/>
                <w:sz w:val="20"/>
                <w:szCs w:val="20"/>
              </w:rPr>
              <w:instrText xml:space="preserve"> ADDIN ZOTERO_ITEM CSL_CITATION {"citationID":"aa3c2ulohi","properties":{"formattedCitation":"[5]","plainCitation":"[5]","noteIndex":0},"citationItems":[{"id":"bvZVep35/QltU5ccN","uris":["http://zotero.org/users/8372031/items/CVEG32XM"],"itemData":{"id":43,"type":"article-journal","container-title":"Environmental Science &amp; Technology","DOI":"10.1021/es903216p","ISSN":"0013-936X, 1520-5851","issue":"5","journalAbbreviation":"Environ. Sci. Technol.","language":"en","note":"number: 5","page":"1728-1735","source":"DOI.org (Crossref)","title":"Antiviral Drugs in Wastewater and Surface Waters: A New Pharmaceutical Class of Environmental Relevance?","title-short":"Antiviral Drugs in Wastewater and Surface Waters","volume":"44","author":[{"family":"Prasse","given":"Carsten"},{"family":"Schlüsener","given":"Michael P."},{"family":"Schulz","given":"Ralf"},{"family":"Ternes","given":"Thomas A."}],"issued":{"date-parts":[["2010",3,1]]}}}],"schema":"https://github.com/citation-style-language/schema/raw/master/csl-citation.json"} </w:instrText>
            </w:r>
            <w:r w:rsidRPr="00296ACE">
              <w:rPr>
                <w:rFonts w:ascii="Times New Roman" w:eastAsia="Calibri" w:hAnsi="Times New Roman" w:cs="Times New Roman"/>
                <w:sz w:val="20"/>
                <w:szCs w:val="20"/>
              </w:rPr>
              <w:fldChar w:fldCharType="separate"/>
            </w:r>
            <w:r w:rsidR="00DB7723" w:rsidRPr="00DB7723">
              <w:rPr>
                <w:rFonts w:ascii="Times New Roman" w:hAnsi="Times New Roman" w:cs="Times New Roman"/>
                <w:sz w:val="20"/>
                <w:szCs w:val="24"/>
              </w:rPr>
              <w:t>[5]</w:t>
            </w:r>
            <w:r w:rsidRPr="00296ACE">
              <w:rPr>
                <w:rFonts w:ascii="Times New Roman" w:eastAsia="Calibri" w:hAnsi="Times New Roman" w:cs="Times New Roman"/>
                <w:sz w:val="20"/>
                <w:szCs w:val="20"/>
              </w:rPr>
              <w:fldChar w:fldCharType="end"/>
            </w:r>
          </w:p>
        </w:tc>
      </w:tr>
      <w:tr w:rsidR="009F0D8A" w:rsidRPr="00296ACE" w14:paraId="7380CD2A" w14:textId="77777777" w:rsidTr="00A829D9">
        <w:trPr>
          <w:trHeight w:val="303"/>
        </w:trPr>
        <w:tc>
          <w:tcPr>
            <w:tcW w:w="2835" w:type="dxa"/>
            <w:noWrap/>
            <w:hideMark/>
          </w:tcPr>
          <w:p w14:paraId="3D7EDD11" w14:textId="77777777" w:rsidR="009F0D8A" w:rsidRPr="00296ACE" w:rsidRDefault="009F0D8A" w:rsidP="00A4411A">
            <w:pPr>
              <w:spacing w:line="360" w:lineRule="auto"/>
              <w:jc w:val="both"/>
              <w:rPr>
                <w:rFonts w:ascii="Times New Roman" w:eastAsia="Calibri" w:hAnsi="Times New Roman" w:cs="Times New Roman"/>
                <w:sz w:val="20"/>
                <w:szCs w:val="20"/>
              </w:rPr>
            </w:pPr>
            <w:r w:rsidRPr="00296ACE">
              <w:rPr>
                <w:rFonts w:ascii="Times New Roman" w:eastAsia="Calibri" w:hAnsi="Times New Roman" w:cs="Times New Roman"/>
                <w:sz w:val="20"/>
                <w:szCs w:val="20"/>
              </w:rPr>
              <w:t xml:space="preserve">Stavudine </w:t>
            </w:r>
          </w:p>
        </w:tc>
        <w:tc>
          <w:tcPr>
            <w:tcW w:w="2835" w:type="dxa"/>
            <w:noWrap/>
            <w:hideMark/>
          </w:tcPr>
          <w:p w14:paraId="46F3B16A" w14:textId="77777777" w:rsidR="009F0D8A" w:rsidRPr="00296ACE" w:rsidRDefault="009F0D8A" w:rsidP="00A4411A">
            <w:pPr>
              <w:spacing w:line="360" w:lineRule="auto"/>
              <w:jc w:val="both"/>
              <w:rPr>
                <w:rFonts w:ascii="Times New Roman" w:eastAsia="Calibri" w:hAnsi="Times New Roman" w:cs="Times New Roman"/>
                <w:sz w:val="20"/>
                <w:szCs w:val="20"/>
              </w:rPr>
            </w:pPr>
            <w:r w:rsidRPr="00296ACE">
              <w:rPr>
                <w:rFonts w:ascii="Times New Roman" w:eastAsia="Calibri" w:hAnsi="Times New Roman" w:cs="Times New Roman"/>
                <w:sz w:val="20"/>
                <w:szCs w:val="20"/>
              </w:rPr>
              <w:t xml:space="preserve">0.102 – 0 .778 </w:t>
            </w:r>
          </w:p>
        </w:tc>
        <w:tc>
          <w:tcPr>
            <w:tcW w:w="1843" w:type="dxa"/>
            <w:noWrap/>
            <w:hideMark/>
          </w:tcPr>
          <w:p w14:paraId="0DE9F9FD" w14:textId="77777777" w:rsidR="009F0D8A" w:rsidRPr="00296ACE" w:rsidRDefault="009F0D8A" w:rsidP="00A4411A">
            <w:pPr>
              <w:spacing w:line="360" w:lineRule="auto"/>
              <w:jc w:val="both"/>
              <w:rPr>
                <w:rFonts w:ascii="Times New Roman" w:eastAsia="Calibri" w:hAnsi="Times New Roman" w:cs="Times New Roman"/>
                <w:sz w:val="20"/>
                <w:szCs w:val="20"/>
              </w:rPr>
            </w:pPr>
            <w:r w:rsidRPr="00296ACE">
              <w:rPr>
                <w:rFonts w:ascii="Times New Roman" w:eastAsia="Calibri" w:hAnsi="Times New Roman" w:cs="Times New Roman"/>
                <w:sz w:val="20"/>
                <w:szCs w:val="20"/>
              </w:rPr>
              <w:t>Kenya</w:t>
            </w:r>
          </w:p>
        </w:tc>
        <w:tc>
          <w:tcPr>
            <w:tcW w:w="1701" w:type="dxa"/>
            <w:noWrap/>
            <w:hideMark/>
          </w:tcPr>
          <w:p w14:paraId="64282784" w14:textId="31E71AA3" w:rsidR="009F0D8A" w:rsidRPr="00296ACE" w:rsidRDefault="009F0D8A" w:rsidP="00A829D9">
            <w:pPr>
              <w:spacing w:line="360" w:lineRule="auto"/>
              <w:jc w:val="center"/>
              <w:rPr>
                <w:rFonts w:ascii="Times New Roman" w:eastAsia="Calibri" w:hAnsi="Times New Roman" w:cs="Times New Roman"/>
                <w:sz w:val="20"/>
                <w:szCs w:val="20"/>
              </w:rPr>
            </w:pPr>
            <w:r w:rsidRPr="00296ACE">
              <w:rPr>
                <w:rFonts w:ascii="Times New Roman" w:eastAsia="Calibri" w:hAnsi="Times New Roman" w:cs="Times New Roman"/>
                <w:sz w:val="20"/>
                <w:szCs w:val="20"/>
              </w:rPr>
              <w:fldChar w:fldCharType="begin"/>
            </w:r>
            <w:r w:rsidR="004F0B41">
              <w:rPr>
                <w:rFonts w:ascii="Times New Roman" w:eastAsia="Calibri" w:hAnsi="Times New Roman" w:cs="Times New Roman"/>
                <w:sz w:val="20"/>
                <w:szCs w:val="20"/>
              </w:rPr>
              <w:instrText xml:space="preserve"> ADDIN ZOTERO_ITEM CSL_CITATION {"citationID":"a2q6n7rnata","properties":{"formattedCitation":"[19]","plainCitation":"[19]","noteIndex":0},"citationItems":[{"id":"bvZVep35/VkWo0Oog","uris":["http://zotero.org/users/8372031/items/VNC4F9NZ"],"itemData":{"id":31,"type":"article-journal","abstract":"This paper presents the development and application of a new multi-residue analytical method providing the ﬁrst data on the environmental occurrence of human pharmaceuticals in Africa, particularly the Nairobi River basin (Kenya).","container-title":"Science of The Total Environment","DOI":"10.1016/j.scitotenv.2012.07.052","ISSN":"00489697","journalAbbreviation":"Science of The Total Environment","language":"en","page":"153-164","source":"DOI.org (Crossref)","title":"From multi-residue screening to target analysis of pharmaceuticals in water: Development of a new approach based on magnetic sector mass spectrometry and application in the Nairobi River basin, Kenya","title-short":"From multi-residue screening to target analysis of pharmaceuticals in water","volume":"437","author":[{"family":"K'oreje","given":"Kenneth Otieno"},{"family":"Demeestere","given":"Kristof"},{"family":"De Wispelaere","given":"Patrick"},{"family":"Vergeynst","given":"Leendert"},{"family":"Dewulf","given":"Jo"},{"family":"Van Langenhove","given":"Herman"}],"issued":{"date-parts":[["2012",10]]}}}],"schema":"https://github.com/citation-style-language/schema/raw/master/csl-citation.json"} </w:instrText>
            </w:r>
            <w:r w:rsidRPr="00296ACE">
              <w:rPr>
                <w:rFonts w:ascii="Times New Roman" w:eastAsia="Calibri" w:hAnsi="Times New Roman" w:cs="Times New Roman"/>
                <w:sz w:val="20"/>
                <w:szCs w:val="20"/>
              </w:rPr>
              <w:fldChar w:fldCharType="separate"/>
            </w:r>
            <w:r w:rsidR="00AE480D" w:rsidRPr="00AE480D">
              <w:rPr>
                <w:rFonts w:ascii="Times New Roman" w:hAnsi="Times New Roman" w:cs="Times New Roman"/>
                <w:sz w:val="20"/>
              </w:rPr>
              <w:t>[19]</w:t>
            </w:r>
            <w:r w:rsidRPr="00296ACE">
              <w:rPr>
                <w:rFonts w:ascii="Times New Roman" w:eastAsia="Calibri" w:hAnsi="Times New Roman" w:cs="Times New Roman"/>
                <w:sz w:val="20"/>
                <w:szCs w:val="20"/>
              </w:rPr>
              <w:fldChar w:fldCharType="end"/>
            </w:r>
          </w:p>
        </w:tc>
      </w:tr>
      <w:tr w:rsidR="009F0D8A" w:rsidRPr="00296ACE" w14:paraId="0C443FAD" w14:textId="77777777" w:rsidTr="00A829D9">
        <w:trPr>
          <w:trHeight w:val="303"/>
        </w:trPr>
        <w:tc>
          <w:tcPr>
            <w:tcW w:w="2835" w:type="dxa"/>
            <w:noWrap/>
            <w:hideMark/>
          </w:tcPr>
          <w:p w14:paraId="2F4BB8C6" w14:textId="77777777" w:rsidR="009F0D8A" w:rsidRPr="00296ACE" w:rsidRDefault="009F0D8A" w:rsidP="00A4411A">
            <w:pPr>
              <w:spacing w:line="360" w:lineRule="auto"/>
              <w:jc w:val="both"/>
              <w:rPr>
                <w:rFonts w:ascii="Times New Roman" w:eastAsia="Calibri" w:hAnsi="Times New Roman" w:cs="Times New Roman"/>
                <w:sz w:val="20"/>
                <w:szCs w:val="20"/>
              </w:rPr>
            </w:pPr>
            <w:r w:rsidRPr="00296ACE">
              <w:rPr>
                <w:rFonts w:ascii="Times New Roman" w:eastAsia="Calibri" w:hAnsi="Times New Roman" w:cs="Times New Roman"/>
                <w:sz w:val="20"/>
                <w:szCs w:val="20"/>
              </w:rPr>
              <w:t xml:space="preserve">Stavudine </w:t>
            </w:r>
          </w:p>
        </w:tc>
        <w:tc>
          <w:tcPr>
            <w:tcW w:w="2835" w:type="dxa"/>
            <w:noWrap/>
            <w:hideMark/>
          </w:tcPr>
          <w:p w14:paraId="06FC48CB" w14:textId="77777777" w:rsidR="009F0D8A" w:rsidRPr="00296ACE" w:rsidRDefault="009F0D8A" w:rsidP="00A4411A">
            <w:pPr>
              <w:spacing w:line="360" w:lineRule="auto"/>
              <w:jc w:val="both"/>
              <w:rPr>
                <w:rFonts w:ascii="Times New Roman" w:eastAsia="Calibri" w:hAnsi="Times New Roman" w:cs="Times New Roman"/>
                <w:sz w:val="20"/>
                <w:szCs w:val="20"/>
              </w:rPr>
            </w:pPr>
            <w:r w:rsidRPr="00296ACE">
              <w:rPr>
                <w:rFonts w:ascii="Times New Roman" w:eastAsia="Calibri" w:hAnsi="Times New Roman" w:cs="Times New Roman"/>
                <w:sz w:val="20"/>
                <w:szCs w:val="20"/>
              </w:rPr>
              <w:t xml:space="preserve">0.41 – 0.78 </w:t>
            </w:r>
          </w:p>
        </w:tc>
        <w:tc>
          <w:tcPr>
            <w:tcW w:w="1843" w:type="dxa"/>
            <w:noWrap/>
            <w:hideMark/>
          </w:tcPr>
          <w:p w14:paraId="17814474" w14:textId="77777777" w:rsidR="009F0D8A" w:rsidRPr="00296ACE" w:rsidRDefault="009F0D8A" w:rsidP="00A4411A">
            <w:pPr>
              <w:spacing w:line="360" w:lineRule="auto"/>
              <w:jc w:val="both"/>
              <w:rPr>
                <w:rFonts w:ascii="Times New Roman" w:eastAsia="Calibri" w:hAnsi="Times New Roman" w:cs="Times New Roman"/>
                <w:sz w:val="20"/>
                <w:szCs w:val="20"/>
              </w:rPr>
            </w:pPr>
            <w:r w:rsidRPr="00296ACE">
              <w:rPr>
                <w:rFonts w:ascii="Times New Roman" w:eastAsia="Calibri" w:hAnsi="Times New Roman" w:cs="Times New Roman"/>
                <w:sz w:val="20"/>
                <w:szCs w:val="20"/>
              </w:rPr>
              <w:t>South Africa</w:t>
            </w:r>
          </w:p>
        </w:tc>
        <w:tc>
          <w:tcPr>
            <w:tcW w:w="1701" w:type="dxa"/>
            <w:noWrap/>
            <w:hideMark/>
          </w:tcPr>
          <w:p w14:paraId="552BCC2A" w14:textId="2A577A65" w:rsidR="009F0D8A" w:rsidRPr="00296ACE" w:rsidRDefault="009F0D8A" w:rsidP="00A829D9">
            <w:pPr>
              <w:spacing w:line="360" w:lineRule="auto"/>
              <w:jc w:val="center"/>
              <w:rPr>
                <w:rFonts w:ascii="Times New Roman" w:eastAsia="Calibri" w:hAnsi="Times New Roman" w:cs="Times New Roman"/>
                <w:sz w:val="20"/>
                <w:szCs w:val="20"/>
              </w:rPr>
            </w:pPr>
            <w:r w:rsidRPr="00296ACE">
              <w:rPr>
                <w:rFonts w:ascii="Times New Roman" w:eastAsia="Calibri" w:hAnsi="Times New Roman" w:cs="Times New Roman"/>
                <w:sz w:val="20"/>
                <w:szCs w:val="20"/>
              </w:rPr>
              <w:fldChar w:fldCharType="begin"/>
            </w:r>
            <w:r w:rsidR="004F0B41">
              <w:rPr>
                <w:rFonts w:ascii="Times New Roman" w:eastAsia="Calibri" w:hAnsi="Times New Roman" w:cs="Times New Roman"/>
                <w:sz w:val="20"/>
                <w:szCs w:val="20"/>
              </w:rPr>
              <w:instrText xml:space="preserve"> ADDIN ZOTERO_ITEM CSL_CITATION {"citationID":"a18a3pf1b38","properties":{"formattedCitation":"[14]","plainCitation":"[14]","noteIndex":0},"citationItems":[{"id":"bvZVep35/bL4Xryac","uris":["http://zotero.org/users/local/3FsyJZw4/items/RV482U5P"],"itemData":{"id":"VroYY1XY/fDWZFiSd","type":"article-journal","abstract":"The study and quantiﬁcation of personal care products, such as pharmaceuticals, in surface water has become popular in recent years; yet very little description of these compounds’ presence in South African surface water exists in the literature. Antiretrovirals (ARVs), used to treat human immunodeﬁciency virus (HIV) are rarely considered within this ﬁeld. A new method for the simultaneous quantiﬁcation of 12 antiretroviral compounds in surface water using the standard addition method is described. Water samples were concentrated by a generic automated solid phase extraction method and analysed by ultrahigh pressure liquid chromatography tandem mass spectrometry (UHPLC-MS/MS). Substantial matrix effect was encountered in the samples with an average method detection limit of 90.4 ng/L. This is the ﬁrst reported countrywide survey of South African surface water for the quantiﬁcation of these compounds with average concentrations ranging between 26.5 and 430 ng/L.","container-title":"Environmental Pollution","DOI":"10.1016/j.envpol.2015.01.030","ISSN":"02697491","journalAbbreviation":"Environmental Pollution","language":"en","page":"235-243","source":"DOI.org (Crossref)","title":"The occurrence of anti-retroviral compounds used for HIV treatment in South African surface water","volume":"199","author":[{"family":"Wood","given":"Timothy Paul"},{"family":"Duvenage","given":"Cornelia S.J."},{"family":"Rohwer","given":"Egmont"}],"issued":{"date-parts":[["2015",4]]}}}],"schema":"https://github.com/citation-style-language/schema/raw/master/csl-citation.json"} </w:instrText>
            </w:r>
            <w:r w:rsidRPr="00296ACE">
              <w:rPr>
                <w:rFonts w:ascii="Times New Roman" w:eastAsia="Calibri" w:hAnsi="Times New Roman" w:cs="Times New Roman"/>
                <w:sz w:val="20"/>
                <w:szCs w:val="20"/>
              </w:rPr>
              <w:fldChar w:fldCharType="separate"/>
            </w:r>
            <w:r w:rsidR="00162D65" w:rsidRPr="00162D65">
              <w:rPr>
                <w:rFonts w:ascii="Times New Roman" w:hAnsi="Times New Roman" w:cs="Times New Roman"/>
                <w:sz w:val="20"/>
                <w:szCs w:val="24"/>
              </w:rPr>
              <w:t>[14]</w:t>
            </w:r>
            <w:r w:rsidRPr="00296ACE">
              <w:rPr>
                <w:rFonts w:ascii="Times New Roman" w:eastAsia="Calibri" w:hAnsi="Times New Roman" w:cs="Times New Roman"/>
                <w:sz w:val="20"/>
                <w:szCs w:val="20"/>
              </w:rPr>
              <w:fldChar w:fldCharType="end"/>
            </w:r>
          </w:p>
        </w:tc>
      </w:tr>
      <w:tr w:rsidR="009F0D8A" w:rsidRPr="00296ACE" w14:paraId="10C19DEE" w14:textId="77777777" w:rsidTr="00A829D9">
        <w:trPr>
          <w:trHeight w:val="303"/>
        </w:trPr>
        <w:tc>
          <w:tcPr>
            <w:tcW w:w="2835" w:type="dxa"/>
            <w:noWrap/>
            <w:hideMark/>
          </w:tcPr>
          <w:p w14:paraId="314B9036" w14:textId="77777777" w:rsidR="009F0D8A" w:rsidRPr="00296ACE" w:rsidRDefault="009F0D8A" w:rsidP="00A4411A">
            <w:pPr>
              <w:spacing w:line="360" w:lineRule="auto"/>
              <w:jc w:val="both"/>
              <w:rPr>
                <w:rFonts w:ascii="Times New Roman" w:eastAsia="Calibri" w:hAnsi="Times New Roman" w:cs="Times New Roman"/>
                <w:sz w:val="20"/>
                <w:szCs w:val="20"/>
              </w:rPr>
            </w:pPr>
            <w:r w:rsidRPr="00296ACE">
              <w:rPr>
                <w:rFonts w:ascii="Times New Roman" w:eastAsia="Calibri" w:hAnsi="Times New Roman" w:cs="Times New Roman"/>
                <w:sz w:val="20"/>
                <w:szCs w:val="20"/>
              </w:rPr>
              <w:t>Tenofovir</w:t>
            </w:r>
          </w:p>
        </w:tc>
        <w:tc>
          <w:tcPr>
            <w:tcW w:w="2835" w:type="dxa"/>
            <w:noWrap/>
            <w:hideMark/>
          </w:tcPr>
          <w:p w14:paraId="3AE84295" w14:textId="77777777" w:rsidR="009F0D8A" w:rsidRPr="00296ACE" w:rsidRDefault="009F0D8A" w:rsidP="00A4411A">
            <w:pPr>
              <w:spacing w:line="360" w:lineRule="auto"/>
              <w:jc w:val="both"/>
              <w:rPr>
                <w:rFonts w:ascii="Times New Roman" w:eastAsia="Calibri" w:hAnsi="Times New Roman" w:cs="Times New Roman"/>
                <w:sz w:val="20"/>
                <w:szCs w:val="20"/>
              </w:rPr>
            </w:pPr>
            <w:r w:rsidRPr="00296ACE">
              <w:rPr>
                <w:rFonts w:ascii="Times New Roman" w:eastAsia="Calibri" w:hAnsi="Times New Roman" w:cs="Times New Roman"/>
                <w:sz w:val="20"/>
                <w:szCs w:val="20"/>
              </w:rPr>
              <w:t>0.11 ± 2.0</w:t>
            </w:r>
          </w:p>
        </w:tc>
        <w:tc>
          <w:tcPr>
            <w:tcW w:w="1843" w:type="dxa"/>
            <w:noWrap/>
            <w:hideMark/>
          </w:tcPr>
          <w:p w14:paraId="7B4F153C" w14:textId="77777777" w:rsidR="009F0D8A" w:rsidRPr="00296ACE" w:rsidRDefault="009F0D8A" w:rsidP="00A4411A">
            <w:pPr>
              <w:spacing w:line="360" w:lineRule="auto"/>
              <w:jc w:val="both"/>
              <w:rPr>
                <w:rFonts w:ascii="Times New Roman" w:eastAsia="Calibri" w:hAnsi="Times New Roman" w:cs="Times New Roman"/>
                <w:sz w:val="20"/>
                <w:szCs w:val="20"/>
              </w:rPr>
            </w:pPr>
            <w:r w:rsidRPr="00296ACE">
              <w:rPr>
                <w:rFonts w:ascii="Times New Roman" w:eastAsia="Calibri" w:hAnsi="Times New Roman" w:cs="Times New Roman"/>
                <w:sz w:val="20"/>
                <w:szCs w:val="20"/>
              </w:rPr>
              <w:t>South Africa</w:t>
            </w:r>
          </w:p>
        </w:tc>
        <w:tc>
          <w:tcPr>
            <w:tcW w:w="1701" w:type="dxa"/>
            <w:noWrap/>
            <w:hideMark/>
          </w:tcPr>
          <w:p w14:paraId="23EE8719" w14:textId="39D0619D" w:rsidR="009F0D8A" w:rsidRPr="00296ACE" w:rsidRDefault="009F0D8A" w:rsidP="00A829D9">
            <w:pPr>
              <w:spacing w:line="360" w:lineRule="auto"/>
              <w:jc w:val="center"/>
              <w:rPr>
                <w:rFonts w:ascii="Times New Roman" w:eastAsia="Calibri" w:hAnsi="Times New Roman" w:cs="Times New Roman"/>
                <w:sz w:val="20"/>
                <w:szCs w:val="20"/>
              </w:rPr>
            </w:pPr>
            <w:r w:rsidRPr="00296ACE">
              <w:rPr>
                <w:rFonts w:ascii="Times New Roman" w:eastAsia="Calibri" w:hAnsi="Times New Roman" w:cs="Times New Roman"/>
                <w:sz w:val="20"/>
                <w:szCs w:val="20"/>
              </w:rPr>
              <w:fldChar w:fldCharType="begin"/>
            </w:r>
            <w:r w:rsidR="004F0B41">
              <w:rPr>
                <w:rFonts w:ascii="Times New Roman" w:eastAsia="Calibri" w:hAnsi="Times New Roman" w:cs="Times New Roman"/>
                <w:sz w:val="20"/>
                <w:szCs w:val="20"/>
              </w:rPr>
              <w:instrText xml:space="preserve"> ADDIN ZOTERO_ITEM CSL_CITATION {"citationID":"a3s45jd45u","properties":{"formattedCitation":"[8]","plainCitation":"[8]","noteIndex":0},"citationItems":[{"id":"bvZVep35/YdUCHSfE","uris":["http://zotero.org/users/8372031/items/WLE6LS8D"],"itemData":{"id":34,"type":"article-journal","abstract":"This work describes a simple and sensitive method for the simultaneous isolation, enrichment, identification and quantitation of selected antiretroviral drugs; emtricitabine, tenofovir disoproxil and efavirenz in aqueous samples and plants. The analytical method was based on microwave extraction and hollow fibre liquid phase microextraction technique coupled with ultra-high pressure liquid chromatography-high resolution mass spectrometry. A multivariate approach via a half-fractional factorial design was used focusing on six factors; donor phase pH, acceptor phase HCl concentration, extraction time, stirring rate, supported liquid membrane carrier composition and salt content. The optimal enrichment factors for emtricitabine, tenofovir disoproxil and efavirenz from aqueous phase were 78, 111 and 24, respectively. The analytical method yielded recoveries in the range of 86 to 111%, and quantitation limits for emtricitabine, tenofovir disoproxil and efavirenz in wastewater were 0.033, 0.10 and 0.53 μg L−1, respectively. The drugs were detected in most samples with concentrations up to 37.6 μg L−1 recorded for efavirenz in wastewater effluent. Roots of the water hyacinth plant had higher concentrations of the investigated drugs ranging from 7.4 to 29.6 μg kg−1. Overall, hollow fibre liquid phase microextraction proved to be an ideal tool for isolating and preconcentrating the selected antiretroviral drugs from environmental samples.","container-title":"Journal of Hazardous Materials","DOI":"10.1016/j.jhazmat.2019.121067","ISSN":"03043894","journalAbbreviation":"Journal of Hazardous Materials","language":"en","page":"121067","source":"DOI.org (Crossref)","title":"Determination of selected antiretroviral drugs in wastewater, surface water and aquatic plants using hollow fibre liquid phase microextraction and liquid chromatography - tandem mass spectrometry","volume":"382","author":[{"family":"Mlunguza","given":"Nomchenge Yamkelani"},{"family":"Ncube","given":"Somandla"},{"family":"Mahlambi","given":"Precious Nokwethemba"},{"family":"Chimuka","given":"Luke"},{"family":"Madikizela","given":"Lawrence Mzukisi"}],"issued":{"date-parts":[["2020",1]]}}}],"schema":"https://github.com/citation-style-language/schema/raw/master/csl-citation.json"} </w:instrText>
            </w:r>
            <w:r w:rsidRPr="00296ACE">
              <w:rPr>
                <w:rFonts w:ascii="Times New Roman" w:eastAsia="Calibri" w:hAnsi="Times New Roman" w:cs="Times New Roman"/>
                <w:sz w:val="20"/>
                <w:szCs w:val="20"/>
              </w:rPr>
              <w:fldChar w:fldCharType="separate"/>
            </w:r>
            <w:r w:rsidR="00DB7723" w:rsidRPr="00DB7723">
              <w:rPr>
                <w:rFonts w:ascii="Times New Roman" w:hAnsi="Times New Roman" w:cs="Times New Roman"/>
                <w:sz w:val="20"/>
                <w:szCs w:val="24"/>
              </w:rPr>
              <w:t>[8]</w:t>
            </w:r>
            <w:r w:rsidRPr="00296ACE">
              <w:rPr>
                <w:rFonts w:ascii="Times New Roman" w:eastAsia="Calibri" w:hAnsi="Times New Roman" w:cs="Times New Roman"/>
                <w:sz w:val="20"/>
                <w:szCs w:val="20"/>
              </w:rPr>
              <w:fldChar w:fldCharType="end"/>
            </w:r>
          </w:p>
        </w:tc>
      </w:tr>
      <w:tr w:rsidR="009F0D8A" w:rsidRPr="00296ACE" w14:paraId="39BB87DD" w14:textId="77777777" w:rsidTr="00A829D9">
        <w:trPr>
          <w:trHeight w:val="303"/>
        </w:trPr>
        <w:tc>
          <w:tcPr>
            <w:tcW w:w="2835" w:type="dxa"/>
            <w:noWrap/>
            <w:hideMark/>
          </w:tcPr>
          <w:p w14:paraId="6ED470C0" w14:textId="77777777" w:rsidR="009F0D8A" w:rsidRPr="00296ACE" w:rsidRDefault="009F0D8A" w:rsidP="00A4411A">
            <w:pPr>
              <w:spacing w:line="360" w:lineRule="auto"/>
              <w:jc w:val="both"/>
              <w:rPr>
                <w:rFonts w:ascii="Times New Roman" w:eastAsia="Calibri" w:hAnsi="Times New Roman" w:cs="Times New Roman"/>
                <w:sz w:val="20"/>
                <w:szCs w:val="20"/>
              </w:rPr>
            </w:pPr>
            <w:r w:rsidRPr="00296ACE">
              <w:rPr>
                <w:rFonts w:ascii="Times New Roman" w:eastAsia="Calibri" w:hAnsi="Times New Roman" w:cs="Times New Roman"/>
                <w:sz w:val="20"/>
                <w:szCs w:val="20"/>
              </w:rPr>
              <w:t>Tenofovir</w:t>
            </w:r>
          </w:p>
        </w:tc>
        <w:tc>
          <w:tcPr>
            <w:tcW w:w="2835" w:type="dxa"/>
            <w:noWrap/>
            <w:hideMark/>
          </w:tcPr>
          <w:p w14:paraId="66F665EA" w14:textId="77777777" w:rsidR="009F0D8A" w:rsidRPr="00296ACE" w:rsidRDefault="009F0D8A" w:rsidP="00A4411A">
            <w:pPr>
              <w:spacing w:line="360" w:lineRule="auto"/>
              <w:jc w:val="both"/>
              <w:rPr>
                <w:rFonts w:ascii="Times New Roman" w:eastAsia="Calibri" w:hAnsi="Times New Roman" w:cs="Times New Roman"/>
                <w:sz w:val="20"/>
                <w:szCs w:val="20"/>
              </w:rPr>
            </w:pPr>
            <w:r w:rsidRPr="00296ACE">
              <w:rPr>
                <w:rFonts w:ascii="Times New Roman" w:eastAsia="Calibri" w:hAnsi="Times New Roman" w:cs="Times New Roman"/>
                <w:sz w:val="20"/>
                <w:szCs w:val="20"/>
              </w:rPr>
              <w:t>0.25</w:t>
            </w:r>
          </w:p>
        </w:tc>
        <w:tc>
          <w:tcPr>
            <w:tcW w:w="1843" w:type="dxa"/>
            <w:noWrap/>
            <w:hideMark/>
          </w:tcPr>
          <w:p w14:paraId="15B0BF11" w14:textId="77777777" w:rsidR="009F0D8A" w:rsidRPr="00296ACE" w:rsidRDefault="009F0D8A" w:rsidP="00A4411A">
            <w:pPr>
              <w:spacing w:line="360" w:lineRule="auto"/>
              <w:jc w:val="both"/>
              <w:rPr>
                <w:rFonts w:ascii="Times New Roman" w:eastAsia="Calibri" w:hAnsi="Times New Roman" w:cs="Times New Roman"/>
                <w:sz w:val="20"/>
                <w:szCs w:val="20"/>
              </w:rPr>
            </w:pPr>
            <w:r w:rsidRPr="00296ACE">
              <w:rPr>
                <w:rFonts w:ascii="Times New Roman" w:eastAsia="Calibri" w:hAnsi="Times New Roman" w:cs="Times New Roman"/>
                <w:sz w:val="20"/>
                <w:szCs w:val="20"/>
              </w:rPr>
              <w:t>South Africa</w:t>
            </w:r>
          </w:p>
        </w:tc>
        <w:tc>
          <w:tcPr>
            <w:tcW w:w="1701" w:type="dxa"/>
            <w:noWrap/>
            <w:hideMark/>
          </w:tcPr>
          <w:p w14:paraId="389EA8B9" w14:textId="23336E9A" w:rsidR="009F0D8A" w:rsidRPr="00296ACE" w:rsidRDefault="009F0D8A" w:rsidP="00A829D9">
            <w:pPr>
              <w:spacing w:line="360" w:lineRule="auto"/>
              <w:jc w:val="center"/>
              <w:rPr>
                <w:rFonts w:ascii="Times New Roman" w:eastAsia="Calibri" w:hAnsi="Times New Roman" w:cs="Times New Roman"/>
                <w:sz w:val="20"/>
                <w:szCs w:val="20"/>
              </w:rPr>
            </w:pPr>
            <w:r w:rsidRPr="00296ACE">
              <w:rPr>
                <w:rFonts w:ascii="Times New Roman" w:eastAsia="Calibri" w:hAnsi="Times New Roman" w:cs="Times New Roman"/>
                <w:sz w:val="20"/>
                <w:szCs w:val="20"/>
              </w:rPr>
              <w:fldChar w:fldCharType="begin"/>
            </w:r>
            <w:r w:rsidR="004F0B41">
              <w:rPr>
                <w:rFonts w:ascii="Times New Roman" w:eastAsia="Calibri" w:hAnsi="Times New Roman" w:cs="Times New Roman"/>
                <w:sz w:val="20"/>
                <w:szCs w:val="20"/>
              </w:rPr>
              <w:instrText xml:space="preserve"> ADDIN ZOTERO_ITEM CSL_CITATION {"citationID":"aavm8t6n65","properties":{"formattedCitation":"[14]","plainCitation":"[14]","noteIndex":0},"citationItems":[{"id":"bvZVep35/bL4Xryac","uris":["http://zotero.org/users/local/3FsyJZw4/items/RV482U5P"],"itemData":{"id":"VroYY1XY/fDWZFiSd","type":"article-journal","abstract":"The study and quantiﬁcation of personal care products, such as pharmaceuticals, in surface water has become popular in recent years; yet very little description of these compounds’ presence in South African surface water exists in the literature. Antiretrovirals (ARVs), used to treat human immunodeﬁciency virus (HIV) are rarely considered within this ﬁeld. A new method for the simultaneous quantiﬁcation of 12 antiretroviral compounds in surface water using the standard addition method is described. Water samples were concentrated by a generic automated solid phase extraction method and analysed by ultrahigh pressure liquid chromatography tandem mass spectrometry (UHPLC-MS/MS). Substantial matrix effect was encountered in the samples with an average method detection limit of 90.4 ng/L. This is the ﬁrst reported countrywide survey of South African surface water for the quantiﬁcation of these compounds with average concentrations ranging between 26.5 and 430 ng/L.","container-title":"Environmental Pollution","DOI":"10.1016/j.envpol.2015.01.030","ISSN":"02697491","journalAbbreviation":"Environmental Pollution","language":"en","page":"235-243","source":"DOI.org (Crossref)","title":"The occurrence of anti-retroviral compounds used for HIV treatment in South African surface water","volume":"199","author":[{"family":"Wood","given":"Timothy Paul"},{"family":"Duvenage","given":"Cornelia S.J."},{"family":"Rohwer","given":"Egmont"}],"issued":{"date-parts":[["2015",4]]}}}],"schema":"https://github.com/citation-style-language/schema/raw/master/csl-citation.json"} </w:instrText>
            </w:r>
            <w:r w:rsidRPr="00296ACE">
              <w:rPr>
                <w:rFonts w:ascii="Times New Roman" w:eastAsia="Calibri" w:hAnsi="Times New Roman" w:cs="Times New Roman"/>
                <w:sz w:val="20"/>
                <w:szCs w:val="20"/>
              </w:rPr>
              <w:fldChar w:fldCharType="separate"/>
            </w:r>
            <w:r w:rsidR="00AF2633" w:rsidRPr="00AF2633">
              <w:rPr>
                <w:rFonts w:ascii="Times New Roman" w:hAnsi="Times New Roman" w:cs="Times New Roman"/>
                <w:sz w:val="20"/>
                <w:szCs w:val="24"/>
              </w:rPr>
              <w:t>[14]</w:t>
            </w:r>
            <w:r w:rsidRPr="00296ACE">
              <w:rPr>
                <w:rFonts w:ascii="Times New Roman" w:eastAsia="Calibri" w:hAnsi="Times New Roman" w:cs="Times New Roman"/>
                <w:sz w:val="20"/>
                <w:szCs w:val="20"/>
              </w:rPr>
              <w:fldChar w:fldCharType="end"/>
            </w:r>
          </w:p>
        </w:tc>
      </w:tr>
      <w:tr w:rsidR="009F0D8A" w:rsidRPr="00296ACE" w14:paraId="1DCC6711" w14:textId="77777777" w:rsidTr="00A829D9">
        <w:trPr>
          <w:trHeight w:val="303"/>
        </w:trPr>
        <w:tc>
          <w:tcPr>
            <w:tcW w:w="2835" w:type="dxa"/>
            <w:noWrap/>
            <w:hideMark/>
          </w:tcPr>
          <w:p w14:paraId="6A580E23" w14:textId="77777777" w:rsidR="009F0D8A" w:rsidRPr="00296ACE" w:rsidRDefault="009F0D8A" w:rsidP="00A4411A">
            <w:pPr>
              <w:spacing w:line="360" w:lineRule="auto"/>
              <w:jc w:val="both"/>
              <w:rPr>
                <w:rFonts w:ascii="Times New Roman" w:eastAsia="Calibri" w:hAnsi="Times New Roman" w:cs="Times New Roman"/>
                <w:sz w:val="20"/>
                <w:szCs w:val="20"/>
              </w:rPr>
            </w:pPr>
            <w:r w:rsidRPr="00296ACE">
              <w:rPr>
                <w:rFonts w:ascii="Times New Roman" w:eastAsia="Calibri" w:hAnsi="Times New Roman" w:cs="Times New Roman"/>
                <w:sz w:val="20"/>
                <w:szCs w:val="20"/>
              </w:rPr>
              <w:t>Tenofovir</w:t>
            </w:r>
          </w:p>
        </w:tc>
        <w:tc>
          <w:tcPr>
            <w:tcW w:w="2835" w:type="dxa"/>
            <w:noWrap/>
            <w:hideMark/>
          </w:tcPr>
          <w:p w14:paraId="4F234149" w14:textId="77777777" w:rsidR="009F0D8A" w:rsidRPr="00296ACE" w:rsidRDefault="009F0D8A" w:rsidP="00A4411A">
            <w:pPr>
              <w:spacing w:line="360" w:lineRule="auto"/>
              <w:jc w:val="both"/>
              <w:rPr>
                <w:rFonts w:ascii="Times New Roman" w:eastAsia="Calibri" w:hAnsi="Times New Roman" w:cs="Times New Roman"/>
                <w:sz w:val="20"/>
                <w:szCs w:val="20"/>
              </w:rPr>
            </w:pPr>
            <w:r w:rsidRPr="00296ACE">
              <w:rPr>
                <w:rFonts w:ascii="Times New Roman" w:eastAsia="Calibri" w:hAnsi="Times New Roman" w:cs="Times New Roman"/>
                <w:sz w:val="20"/>
                <w:szCs w:val="20"/>
              </w:rPr>
              <w:t>0.16 – 0.19</w:t>
            </w:r>
          </w:p>
        </w:tc>
        <w:tc>
          <w:tcPr>
            <w:tcW w:w="1843" w:type="dxa"/>
            <w:noWrap/>
            <w:hideMark/>
          </w:tcPr>
          <w:p w14:paraId="168C6EEE" w14:textId="77777777" w:rsidR="009F0D8A" w:rsidRPr="00296ACE" w:rsidRDefault="009F0D8A" w:rsidP="00A4411A">
            <w:pPr>
              <w:spacing w:line="360" w:lineRule="auto"/>
              <w:jc w:val="both"/>
              <w:rPr>
                <w:rFonts w:ascii="Times New Roman" w:eastAsia="Calibri" w:hAnsi="Times New Roman" w:cs="Times New Roman"/>
                <w:sz w:val="20"/>
                <w:szCs w:val="20"/>
              </w:rPr>
            </w:pPr>
            <w:r w:rsidRPr="00296ACE">
              <w:rPr>
                <w:rFonts w:ascii="Times New Roman" w:eastAsia="Calibri" w:hAnsi="Times New Roman" w:cs="Times New Roman"/>
                <w:sz w:val="20"/>
                <w:szCs w:val="20"/>
              </w:rPr>
              <w:t>South Africa</w:t>
            </w:r>
          </w:p>
        </w:tc>
        <w:tc>
          <w:tcPr>
            <w:tcW w:w="1701" w:type="dxa"/>
            <w:noWrap/>
            <w:hideMark/>
          </w:tcPr>
          <w:p w14:paraId="24885909" w14:textId="79621767" w:rsidR="009F0D8A" w:rsidRPr="00296ACE" w:rsidRDefault="009F0D8A" w:rsidP="00A829D9">
            <w:pPr>
              <w:spacing w:line="360" w:lineRule="auto"/>
              <w:jc w:val="center"/>
              <w:rPr>
                <w:rFonts w:ascii="Times New Roman" w:eastAsia="Calibri" w:hAnsi="Times New Roman" w:cs="Times New Roman"/>
                <w:sz w:val="20"/>
                <w:szCs w:val="20"/>
              </w:rPr>
            </w:pPr>
            <w:r w:rsidRPr="00296ACE">
              <w:rPr>
                <w:rFonts w:ascii="Times New Roman" w:eastAsia="Calibri" w:hAnsi="Times New Roman" w:cs="Times New Roman"/>
                <w:sz w:val="20"/>
                <w:szCs w:val="20"/>
              </w:rPr>
              <w:fldChar w:fldCharType="begin"/>
            </w:r>
            <w:r w:rsidR="004F0B41">
              <w:rPr>
                <w:rFonts w:ascii="Times New Roman" w:eastAsia="Calibri" w:hAnsi="Times New Roman" w:cs="Times New Roman"/>
                <w:sz w:val="20"/>
                <w:szCs w:val="20"/>
              </w:rPr>
              <w:instrText xml:space="preserve"> ADDIN ZOTERO_ITEM CSL_CITATION {"citationID":"a3g4vou2g6","properties":{"formattedCitation":"[14]","plainCitation":"[14]","noteIndex":0},"citationItems":[{"id":"bvZVep35/bL4Xryac","uris":["http://zotero.org/users/local/3FsyJZw4/items/RV482U5P"],"itemData":{"id":"VroYY1XY/fDWZFiSd","type":"article-journal","abstract":"The study and quantiﬁcation of personal care products, such as pharmaceuticals, in surface water has become popular in recent years; yet very little description of these compounds’ presence in South African surface water exists in the literature. Antiretrovirals (ARVs), used to treat human immunodeﬁciency virus (HIV) are rarely considered within this ﬁeld. A new method for the simultaneous quantiﬁcation of 12 antiretroviral compounds in surface water using the standard addition method is described. Water samples were concentrated by a generic automated solid phase extraction method and analysed by ultrahigh pressure liquid chromatography tandem mass spectrometry (UHPLC-MS/MS). Substantial matrix effect was encountered in the samples with an average method detection limit of 90.4 ng/L. This is the ﬁrst reported countrywide survey of South African surface water for the quantiﬁcation of these compounds with average concentrations ranging between 26.5 and 430 ng/L.","container-title":"Environmental Pollution","DOI":"10.1016/j.envpol.2015.01.030","ISSN":"02697491","journalAbbreviation":"Environmental Pollution","language":"en","page":"235-243","source":"DOI.org (Crossref)","title":"The occurrence of anti-retroviral compounds used for HIV treatment in South African surface water","volume":"199","author":[{"family":"Wood","given":"Timothy Paul"},{"family":"Duvenage","given":"Cornelia S.J."},{"family":"Rohwer","given":"Egmont"}],"issued":{"date-parts":[["2015",4]]}}}],"schema":"https://github.com/citation-style-language/schema/raw/master/csl-citation.json"} </w:instrText>
            </w:r>
            <w:r w:rsidRPr="00296ACE">
              <w:rPr>
                <w:rFonts w:ascii="Times New Roman" w:eastAsia="Calibri" w:hAnsi="Times New Roman" w:cs="Times New Roman"/>
                <w:sz w:val="20"/>
                <w:szCs w:val="20"/>
              </w:rPr>
              <w:fldChar w:fldCharType="separate"/>
            </w:r>
            <w:r w:rsidR="00334A35" w:rsidRPr="00334A35">
              <w:rPr>
                <w:rFonts w:ascii="Times New Roman" w:hAnsi="Times New Roman" w:cs="Times New Roman"/>
                <w:sz w:val="20"/>
                <w:szCs w:val="24"/>
              </w:rPr>
              <w:t>[14]</w:t>
            </w:r>
            <w:r w:rsidRPr="00296ACE">
              <w:rPr>
                <w:rFonts w:ascii="Times New Roman" w:eastAsia="Calibri" w:hAnsi="Times New Roman" w:cs="Times New Roman"/>
                <w:sz w:val="20"/>
                <w:szCs w:val="20"/>
              </w:rPr>
              <w:fldChar w:fldCharType="end"/>
            </w:r>
          </w:p>
        </w:tc>
      </w:tr>
      <w:tr w:rsidR="009F0D8A" w:rsidRPr="00296ACE" w14:paraId="0E894531" w14:textId="77777777" w:rsidTr="00A829D9">
        <w:trPr>
          <w:trHeight w:val="303"/>
        </w:trPr>
        <w:tc>
          <w:tcPr>
            <w:tcW w:w="2835" w:type="dxa"/>
            <w:noWrap/>
            <w:hideMark/>
          </w:tcPr>
          <w:p w14:paraId="459AC4E0" w14:textId="77777777" w:rsidR="009F0D8A" w:rsidRPr="00296ACE" w:rsidRDefault="009F0D8A" w:rsidP="00A4411A">
            <w:pPr>
              <w:spacing w:line="360" w:lineRule="auto"/>
              <w:jc w:val="both"/>
              <w:rPr>
                <w:rFonts w:ascii="Times New Roman" w:eastAsia="Calibri" w:hAnsi="Times New Roman" w:cs="Times New Roman"/>
                <w:sz w:val="20"/>
                <w:szCs w:val="20"/>
              </w:rPr>
            </w:pPr>
            <w:r w:rsidRPr="00296ACE">
              <w:rPr>
                <w:rFonts w:ascii="Times New Roman" w:eastAsia="Calibri" w:hAnsi="Times New Roman" w:cs="Times New Roman"/>
                <w:sz w:val="20"/>
                <w:szCs w:val="20"/>
              </w:rPr>
              <w:t>Zalcitabine</w:t>
            </w:r>
          </w:p>
        </w:tc>
        <w:tc>
          <w:tcPr>
            <w:tcW w:w="2835" w:type="dxa"/>
            <w:noWrap/>
            <w:hideMark/>
          </w:tcPr>
          <w:p w14:paraId="5D7FAD13" w14:textId="77777777" w:rsidR="009F0D8A" w:rsidRPr="00296ACE" w:rsidRDefault="009F0D8A" w:rsidP="00A4411A">
            <w:pPr>
              <w:spacing w:line="360" w:lineRule="auto"/>
              <w:jc w:val="both"/>
              <w:rPr>
                <w:rFonts w:ascii="Times New Roman" w:eastAsia="Calibri" w:hAnsi="Times New Roman" w:cs="Times New Roman"/>
                <w:sz w:val="20"/>
                <w:szCs w:val="20"/>
              </w:rPr>
            </w:pPr>
            <w:r w:rsidRPr="00296ACE">
              <w:rPr>
                <w:rFonts w:ascii="Times New Roman" w:eastAsia="Calibri" w:hAnsi="Times New Roman" w:cs="Times New Roman"/>
                <w:sz w:val="20"/>
                <w:szCs w:val="20"/>
              </w:rPr>
              <w:t>0.07</w:t>
            </w:r>
          </w:p>
        </w:tc>
        <w:tc>
          <w:tcPr>
            <w:tcW w:w="1843" w:type="dxa"/>
            <w:noWrap/>
            <w:hideMark/>
          </w:tcPr>
          <w:p w14:paraId="061F9ABB" w14:textId="77777777" w:rsidR="009F0D8A" w:rsidRPr="00296ACE" w:rsidRDefault="009F0D8A" w:rsidP="00A4411A">
            <w:pPr>
              <w:spacing w:line="360" w:lineRule="auto"/>
              <w:jc w:val="both"/>
              <w:rPr>
                <w:rFonts w:ascii="Times New Roman" w:eastAsia="Calibri" w:hAnsi="Times New Roman" w:cs="Times New Roman"/>
                <w:sz w:val="20"/>
                <w:szCs w:val="20"/>
              </w:rPr>
            </w:pPr>
            <w:r w:rsidRPr="00296ACE">
              <w:rPr>
                <w:rFonts w:ascii="Times New Roman" w:eastAsia="Calibri" w:hAnsi="Times New Roman" w:cs="Times New Roman"/>
                <w:sz w:val="20"/>
                <w:szCs w:val="20"/>
              </w:rPr>
              <w:t>South Africa</w:t>
            </w:r>
          </w:p>
        </w:tc>
        <w:tc>
          <w:tcPr>
            <w:tcW w:w="1701" w:type="dxa"/>
            <w:noWrap/>
            <w:hideMark/>
          </w:tcPr>
          <w:p w14:paraId="057FAFD6" w14:textId="325639CA" w:rsidR="009F0D8A" w:rsidRPr="00296ACE" w:rsidRDefault="009F0D8A" w:rsidP="00A829D9">
            <w:pPr>
              <w:spacing w:line="360" w:lineRule="auto"/>
              <w:jc w:val="center"/>
              <w:rPr>
                <w:rFonts w:ascii="Times New Roman" w:eastAsia="Calibri" w:hAnsi="Times New Roman" w:cs="Times New Roman"/>
                <w:sz w:val="20"/>
                <w:szCs w:val="20"/>
              </w:rPr>
            </w:pPr>
            <w:r w:rsidRPr="00296ACE">
              <w:rPr>
                <w:rFonts w:ascii="Times New Roman" w:eastAsia="Calibri" w:hAnsi="Times New Roman" w:cs="Times New Roman"/>
                <w:sz w:val="20"/>
                <w:szCs w:val="20"/>
              </w:rPr>
              <w:fldChar w:fldCharType="begin"/>
            </w:r>
            <w:r w:rsidR="004F0B41">
              <w:rPr>
                <w:rFonts w:ascii="Times New Roman" w:eastAsia="Calibri" w:hAnsi="Times New Roman" w:cs="Times New Roman"/>
                <w:sz w:val="20"/>
                <w:szCs w:val="20"/>
              </w:rPr>
              <w:instrText xml:space="preserve"> ADDIN ZOTERO_ITEM CSL_CITATION {"citationID":"ah576a5rne","properties":{"formattedCitation":"[14]","plainCitation":"[14]","noteIndex":0},"citationItems":[{"id":"bvZVep35/bL4Xryac","uris":["http://zotero.org/users/local/3FsyJZw4/items/RV482U5P"],"itemData":{"id":"VroYY1XY/fDWZFiSd","type":"article-journal","abstract":"The study and quantiﬁcation of personal care products, such as pharmaceuticals, in surface water has become popular in recent years; yet very little description of these compounds’ presence in South African surface water exists in the literature. Antiretrovirals (ARVs), used to treat human immunodeﬁciency virus (HIV) are rarely considered within this ﬁeld. A new method for the simultaneous quantiﬁcation of 12 antiretroviral compounds in surface water using the standard addition method is described. Water samples were concentrated by a generic automated solid phase extraction method and analysed by ultrahigh pressure liquid chromatography tandem mass spectrometry (UHPLC-MS/MS). Substantial matrix effect was encountered in the samples with an average method detection limit of 90.4 ng/L. This is the ﬁrst reported countrywide survey of South African surface water for the quantiﬁcation of these compounds with average concentrations ranging between 26.5 and 430 ng/L.","container-title":"Environmental Pollution","DOI":"10.1016/j.envpol.2015.01.030","ISSN":"02697491","journalAbbreviation":"Environmental Pollution","language":"en","page":"235-243","source":"DOI.org (Crossref)","title":"The occurrence of anti-retroviral compounds used for HIV treatment in South African surface water","volume":"199","author":[{"family":"Wood","given":"Timothy Paul"},{"family":"Duvenage","given":"Cornelia S.J."},{"family":"Rohwer","given":"Egmont"}],"issued":{"date-parts":[["2015",4]]}}}],"schema":"https://github.com/citation-style-language/schema/raw/master/csl-citation.json"} </w:instrText>
            </w:r>
            <w:r w:rsidRPr="00296ACE">
              <w:rPr>
                <w:rFonts w:ascii="Times New Roman" w:eastAsia="Calibri" w:hAnsi="Times New Roman" w:cs="Times New Roman"/>
                <w:sz w:val="20"/>
                <w:szCs w:val="20"/>
              </w:rPr>
              <w:fldChar w:fldCharType="separate"/>
            </w:r>
            <w:r w:rsidR="00602EC1" w:rsidRPr="00602EC1">
              <w:rPr>
                <w:rFonts w:ascii="Times New Roman" w:hAnsi="Times New Roman" w:cs="Times New Roman"/>
                <w:sz w:val="20"/>
                <w:szCs w:val="24"/>
              </w:rPr>
              <w:t>[14]</w:t>
            </w:r>
            <w:r w:rsidRPr="00296ACE">
              <w:rPr>
                <w:rFonts w:ascii="Times New Roman" w:eastAsia="Calibri" w:hAnsi="Times New Roman" w:cs="Times New Roman"/>
                <w:sz w:val="20"/>
                <w:szCs w:val="20"/>
              </w:rPr>
              <w:fldChar w:fldCharType="end"/>
            </w:r>
          </w:p>
        </w:tc>
      </w:tr>
      <w:tr w:rsidR="009F0D8A" w:rsidRPr="00296ACE" w14:paraId="07E55EB1" w14:textId="77777777" w:rsidTr="00A829D9">
        <w:trPr>
          <w:trHeight w:val="303"/>
        </w:trPr>
        <w:tc>
          <w:tcPr>
            <w:tcW w:w="2835" w:type="dxa"/>
            <w:noWrap/>
            <w:hideMark/>
          </w:tcPr>
          <w:p w14:paraId="43300EDD" w14:textId="77777777" w:rsidR="009F0D8A" w:rsidRPr="00296ACE" w:rsidRDefault="009F0D8A" w:rsidP="00A4411A">
            <w:pPr>
              <w:spacing w:line="360" w:lineRule="auto"/>
              <w:jc w:val="both"/>
              <w:rPr>
                <w:rFonts w:ascii="Times New Roman" w:eastAsia="Calibri" w:hAnsi="Times New Roman" w:cs="Times New Roman"/>
                <w:sz w:val="20"/>
                <w:szCs w:val="20"/>
              </w:rPr>
            </w:pPr>
            <w:r w:rsidRPr="00296ACE">
              <w:rPr>
                <w:rFonts w:ascii="Times New Roman" w:eastAsia="Calibri" w:hAnsi="Times New Roman" w:cs="Times New Roman"/>
                <w:sz w:val="20"/>
                <w:szCs w:val="20"/>
              </w:rPr>
              <w:t>Zalcitabine</w:t>
            </w:r>
          </w:p>
        </w:tc>
        <w:tc>
          <w:tcPr>
            <w:tcW w:w="2835" w:type="dxa"/>
            <w:noWrap/>
            <w:hideMark/>
          </w:tcPr>
          <w:p w14:paraId="25B7189E" w14:textId="77777777" w:rsidR="009F0D8A" w:rsidRPr="00296ACE" w:rsidRDefault="009F0D8A" w:rsidP="00A4411A">
            <w:pPr>
              <w:spacing w:line="360" w:lineRule="auto"/>
              <w:jc w:val="both"/>
              <w:rPr>
                <w:rFonts w:ascii="Times New Roman" w:eastAsia="Calibri" w:hAnsi="Times New Roman" w:cs="Times New Roman"/>
                <w:sz w:val="20"/>
                <w:szCs w:val="20"/>
              </w:rPr>
            </w:pPr>
            <w:r w:rsidRPr="00296ACE">
              <w:rPr>
                <w:rFonts w:ascii="Times New Roman" w:eastAsia="Calibri" w:hAnsi="Times New Roman" w:cs="Times New Roman"/>
                <w:sz w:val="20"/>
                <w:szCs w:val="20"/>
              </w:rPr>
              <w:t>0.03</w:t>
            </w:r>
          </w:p>
        </w:tc>
        <w:tc>
          <w:tcPr>
            <w:tcW w:w="1843" w:type="dxa"/>
            <w:noWrap/>
            <w:hideMark/>
          </w:tcPr>
          <w:p w14:paraId="7C382130" w14:textId="77777777" w:rsidR="009F0D8A" w:rsidRPr="00296ACE" w:rsidRDefault="009F0D8A" w:rsidP="00A4411A">
            <w:pPr>
              <w:spacing w:line="360" w:lineRule="auto"/>
              <w:jc w:val="both"/>
              <w:rPr>
                <w:rFonts w:ascii="Times New Roman" w:eastAsia="Calibri" w:hAnsi="Times New Roman" w:cs="Times New Roman"/>
                <w:sz w:val="20"/>
                <w:szCs w:val="20"/>
              </w:rPr>
            </w:pPr>
            <w:r w:rsidRPr="00296ACE">
              <w:rPr>
                <w:rFonts w:ascii="Times New Roman" w:eastAsia="Calibri" w:hAnsi="Times New Roman" w:cs="Times New Roman"/>
                <w:sz w:val="20"/>
                <w:szCs w:val="20"/>
              </w:rPr>
              <w:t>South Africa</w:t>
            </w:r>
          </w:p>
        </w:tc>
        <w:tc>
          <w:tcPr>
            <w:tcW w:w="1701" w:type="dxa"/>
            <w:noWrap/>
            <w:hideMark/>
          </w:tcPr>
          <w:p w14:paraId="105E2CB2" w14:textId="5D91273D" w:rsidR="009F0D8A" w:rsidRPr="00296ACE" w:rsidRDefault="009F0D8A" w:rsidP="00A829D9">
            <w:pPr>
              <w:spacing w:line="360" w:lineRule="auto"/>
              <w:jc w:val="center"/>
              <w:rPr>
                <w:rFonts w:ascii="Times New Roman" w:eastAsia="Calibri" w:hAnsi="Times New Roman" w:cs="Times New Roman"/>
                <w:sz w:val="20"/>
                <w:szCs w:val="20"/>
              </w:rPr>
            </w:pPr>
            <w:r w:rsidRPr="00296ACE">
              <w:rPr>
                <w:rFonts w:ascii="Times New Roman" w:eastAsia="Calibri" w:hAnsi="Times New Roman" w:cs="Times New Roman"/>
                <w:sz w:val="20"/>
                <w:szCs w:val="20"/>
              </w:rPr>
              <w:fldChar w:fldCharType="begin"/>
            </w:r>
            <w:r w:rsidR="004F0B41">
              <w:rPr>
                <w:rFonts w:ascii="Times New Roman" w:eastAsia="Calibri" w:hAnsi="Times New Roman" w:cs="Times New Roman"/>
                <w:sz w:val="20"/>
                <w:szCs w:val="20"/>
              </w:rPr>
              <w:instrText xml:space="preserve"> ADDIN ZOTERO_ITEM CSL_CITATION {"citationID":"a2o6bjqnv1i","properties":{"formattedCitation":"[14]","plainCitation":"[14]","noteIndex":0},"citationItems":[{"id":"bvZVep35/bL4Xryac","uris":["http://zotero.org/users/local/3FsyJZw4/items/RV482U5P"],"itemData":{"id":"VroYY1XY/fDWZFiSd","type":"article-journal","abstract":"The study and quantiﬁcation of personal care products, such as pharmaceuticals, in surface water has become popular in recent years; yet very little description of these compounds’ presence in South African surface water exists in the literature. Antiretrovirals (ARVs), used to treat human immunodeﬁciency virus (HIV) are rarely considered within this ﬁeld. A new method for the simultaneous quantiﬁcation of 12 antiretroviral compounds in surface water using the standard addition method is described. Water samples were concentrated by a generic automated solid phase extraction method and analysed by ultrahigh pressure liquid chromatography tandem mass spectrometry (UHPLC-MS/MS). Substantial matrix effect was encountered in the samples with an average method detection limit of 90.4 ng/L. This is the ﬁrst reported countrywide survey of South African surface water for the quantiﬁcation of these compounds with average concentrations ranging between 26.5 and 430 ng/L.","container-title":"Environmental Pollution","DOI":"10.1016/j.envpol.2015.01.030","ISSN":"02697491","journalAbbreviation":"Environmental Pollution","language":"en","page":"235-243","source":"DOI.org (Crossref)","title":"The occurrence of anti-retroviral compounds used for HIV treatment in South African surface water","volume":"199","author":[{"family":"Wood","given":"Timothy Paul"},{"family":"Duvenage","given":"Cornelia S.J."},{"family":"Rohwer","given":"Egmont"}],"issued":{"date-parts":[["2015",4]]}}}],"schema":"https://github.com/citation-style-language/schema/raw/master/csl-citation.json"} </w:instrText>
            </w:r>
            <w:r w:rsidRPr="00296ACE">
              <w:rPr>
                <w:rFonts w:ascii="Times New Roman" w:eastAsia="Calibri" w:hAnsi="Times New Roman" w:cs="Times New Roman"/>
                <w:sz w:val="20"/>
                <w:szCs w:val="20"/>
              </w:rPr>
              <w:fldChar w:fldCharType="separate"/>
            </w:r>
            <w:r w:rsidR="00AF2633" w:rsidRPr="00AF2633">
              <w:rPr>
                <w:rFonts w:ascii="Times New Roman" w:hAnsi="Times New Roman" w:cs="Times New Roman"/>
                <w:sz w:val="20"/>
                <w:szCs w:val="24"/>
              </w:rPr>
              <w:t>[14]</w:t>
            </w:r>
            <w:r w:rsidRPr="00296ACE">
              <w:rPr>
                <w:rFonts w:ascii="Times New Roman" w:eastAsia="Calibri" w:hAnsi="Times New Roman" w:cs="Times New Roman"/>
                <w:sz w:val="20"/>
                <w:szCs w:val="20"/>
              </w:rPr>
              <w:fldChar w:fldCharType="end"/>
            </w:r>
          </w:p>
        </w:tc>
      </w:tr>
      <w:tr w:rsidR="009F0D8A" w:rsidRPr="00296ACE" w14:paraId="7E6F54E4" w14:textId="77777777" w:rsidTr="00A829D9">
        <w:trPr>
          <w:trHeight w:val="303"/>
        </w:trPr>
        <w:tc>
          <w:tcPr>
            <w:tcW w:w="2835" w:type="dxa"/>
            <w:noWrap/>
            <w:hideMark/>
          </w:tcPr>
          <w:p w14:paraId="056E5E5B" w14:textId="77777777" w:rsidR="009F0D8A" w:rsidRPr="00296ACE" w:rsidRDefault="009F0D8A" w:rsidP="00A4411A">
            <w:pPr>
              <w:spacing w:line="360" w:lineRule="auto"/>
              <w:jc w:val="both"/>
              <w:rPr>
                <w:rFonts w:ascii="Times New Roman" w:eastAsia="Calibri" w:hAnsi="Times New Roman" w:cs="Times New Roman"/>
                <w:sz w:val="20"/>
                <w:szCs w:val="20"/>
              </w:rPr>
            </w:pPr>
            <w:r w:rsidRPr="00296ACE">
              <w:rPr>
                <w:rFonts w:ascii="Times New Roman" w:eastAsia="Calibri" w:hAnsi="Times New Roman" w:cs="Times New Roman"/>
                <w:sz w:val="20"/>
                <w:szCs w:val="20"/>
              </w:rPr>
              <w:t>Zidovudine</w:t>
            </w:r>
          </w:p>
        </w:tc>
        <w:tc>
          <w:tcPr>
            <w:tcW w:w="2835" w:type="dxa"/>
            <w:noWrap/>
            <w:hideMark/>
          </w:tcPr>
          <w:p w14:paraId="7626896B" w14:textId="77777777" w:rsidR="009F0D8A" w:rsidRPr="00296ACE" w:rsidRDefault="009F0D8A" w:rsidP="00A4411A">
            <w:pPr>
              <w:spacing w:line="360" w:lineRule="auto"/>
              <w:jc w:val="both"/>
              <w:rPr>
                <w:rFonts w:ascii="Times New Roman" w:eastAsia="Calibri" w:hAnsi="Times New Roman" w:cs="Times New Roman"/>
                <w:sz w:val="20"/>
                <w:szCs w:val="20"/>
              </w:rPr>
            </w:pPr>
            <w:r w:rsidRPr="00296ACE">
              <w:rPr>
                <w:rFonts w:ascii="Times New Roman" w:eastAsia="Calibri" w:hAnsi="Times New Roman" w:cs="Times New Roman"/>
                <w:sz w:val="20"/>
                <w:szCs w:val="20"/>
              </w:rPr>
              <w:t>0.0012 – 0.17</w:t>
            </w:r>
          </w:p>
        </w:tc>
        <w:tc>
          <w:tcPr>
            <w:tcW w:w="1843" w:type="dxa"/>
            <w:noWrap/>
            <w:hideMark/>
          </w:tcPr>
          <w:p w14:paraId="3F72CF33" w14:textId="77777777" w:rsidR="009F0D8A" w:rsidRPr="00296ACE" w:rsidRDefault="009F0D8A" w:rsidP="00A4411A">
            <w:pPr>
              <w:spacing w:line="360" w:lineRule="auto"/>
              <w:jc w:val="both"/>
              <w:rPr>
                <w:rFonts w:ascii="Times New Roman" w:eastAsia="Calibri" w:hAnsi="Times New Roman" w:cs="Times New Roman"/>
                <w:sz w:val="20"/>
                <w:szCs w:val="20"/>
              </w:rPr>
            </w:pPr>
            <w:r w:rsidRPr="00296ACE">
              <w:rPr>
                <w:rFonts w:ascii="Times New Roman" w:eastAsia="Calibri" w:hAnsi="Times New Roman" w:cs="Times New Roman"/>
                <w:sz w:val="20"/>
                <w:szCs w:val="20"/>
              </w:rPr>
              <w:t>Germany</w:t>
            </w:r>
          </w:p>
        </w:tc>
        <w:tc>
          <w:tcPr>
            <w:tcW w:w="1701" w:type="dxa"/>
            <w:noWrap/>
            <w:hideMark/>
          </w:tcPr>
          <w:p w14:paraId="32839EC9" w14:textId="3ED63F61" w:rsidR="009F0D8A" w:rsidRPr="00296ACE" w:rsidRDefault="009F0D8A" w:rsidP="00A829D9">
            <w:pPr>
              <w:spacing w:line="360" w:lineRule="auto"/>
              <w:jc w:val="center"/>
              <w:rPr>
                <w:rFonts w:ascii="Times New Roman" w:eastAsia="Calibri" w:hAnsi="Times New Roman" w:cs="Times New Roman"/>
                <w:sz w:val="20"/>
                <w:szCs w:val="20"/>
              </w:rPr>
            </w:pPr>
            <w:r w:rsidRPr="00296ACE">
              <w:rPr>
                <w:rFonts w:ascii="Times New Roman" w:eastAsia="Calibri" w:hAnsi="Times New Roman" w:cs="Times New Roman"/>
                <w:sz w:val="20"/>
                <w:szCs w:val="20"/>
              </w:rPr>
              <w:fldChar w:fldCharType="begin"/>
            </w:r>
            <w:r w:rsidR="004F0B41">
              <w:rPr>
                <w:rFonts w:ascii="Times New Roman" w:eastAsia="Calibri" w:hAnsi="Times New Roman" w:cs="Times New Roman"/>
                <w:sz w:val="20"/>
                <w:szCs w:val="20"/>
              </w:rPr>
              <w:instrText xml:space="preserve"> ADDIN ZOTERO_ITEM CSL_CITATION {"citationID":"ancf756vb7","properties":{"formattedCitation":"[8]","plainCitation":"[8]","noteIndex":0},"citationItems":[{"id":"bvZVep35/YdUCHSfE","uris":["http://zotero.org/users/8372031/items/WLE6LS8D"],"itemData":{"id":34,"type":"article-journal","abstract":"This work describes a simple and sensitive method for the simultaneous isolation, enrichment, identification and quantitation of selected antiretroviral drugs; emtricitabine, tenofovir disoproxil and efavirenz in aqueous samples and plants. The analytical method was based on microwave extraction and hollow fibre liquid phase microextraction technique coupled with ultra-high pressure liquid chromatography-high resolution mass spectrometry. A multivariate approach via a half-fractional factorial design was used focusing on six factors; donor phase pH, acceptor phase HCl concentration, extraction time, stirring rate, supported liquid membrane carrier composition and salt content. The optimal enrichment factors for emtricitabine, tenofovir disoproxil and efavirenz from aqueous phase were 78, 111 and 24, respectively. The analytical method yielded recoveries in the range of 86 to 111%, and quantitation limits for emtricitabine, tenofovir disoproxil and efavirenz in wastewater were 0.033, 0.10 and 0.53 μg L−1, respectively. The drugs were detected in most samples with concentrations up to 37.6 μg L−1 recorded for efavirenz in wastewater effluent. Roots of the water hyacinth plant had higher concentrations of the investigated drugs ranging from 7.4 to 29.6 μg kg−1. Overall, hollow fibre liquid phase microextraction proved to be an ideal tool for isolating and preconcentrating the selected antiretroviral drugs from environmental samples.","container-title":"Journal of Hazardous Materials","DOI":"10.1016/j.jhazmat.2019.121067","ISSN":"03043894","journalAbbreviation":"Journal of Hazardous Materials","language":"en","page":"121067","source":"DOI.org (Crossref)","title":"Determination of selected antiretroviral drugs in wastewater, surface water and aquatic plants using hollow fibre liquid phase microextraction and liquid chromatography - tandem mass spectrometry","volume":"382","author":[{"family":"Mlunguza","given":"Nomchenge Yamkelani"},{"family":"Ncube","given":"Somandla"},{"family":"Mahlambi","given":"Precious Nokwethemba"},{"family":"Chimuka","given":"Luke"},{"family":"Madikizela","given":"Lawrence Mzukisi"}],"issued":{"date-parts":[["2020",1]]}}}],"schema":"https://github.com/citation-style-language/schema/raw/master/csl-citation.json"} </w:instrText>
            </w:r>
            <w:r w:rsidRPr="00296ACE">
              <w:rPr>
                <w:rFonts w:ascii="Times New Roman" w:eastAsia="Calibri" w:hAnsi="Times New Roman" w:cs="Times New Roman"/>
                <w:sz w:val="20"/>
                <w:szCs w:val="20"/>
              </w:rPr>
              <w:fldChar w:fldCharType="separate"/>
            </w:r>
            <w:r w:rsidR="00DB7723" w:rsidRPr="00DB7723">
              <w:rPr>
                <w:rFonts w:ascii="Times New Roman" w:hAnsi="Times New Roman" w:cs="Times New Roman"/>
                <w:sz w:val="20"/>
                <w:szCs w:val="24"/>
              </w:rPr>
              <w:t>[8]</w:t>
            </w:r>
            <w:r w:rsidRPr="00296ACE">
              <w:rPr>
                <w:rFonts w:ascii="Times New Roman" w:eastAsia="Calibri" w:hAnsi="Times New Roman" w:cs="Times New Roman"/>
                <w:sz w:val="20"/>
                <w:szCs w:val="20"/>
              </w:rPr>
              <w:fldChar w:fldCharType="end"/>
            </w:r>
          </w:p>
        </w:tc>
      </w:tr>
      <w:tr w:rsidR="009F0D8A" w:rsidRPr="00296ACE" w14:paraId="6FD3E452" w14:textId="77777777" w:rsidTr="00A829D9">
        <w:trPr>
          <w:trHeight w:val="303"/>
        </w:trPr>
        <w:tc>
          <w:tcPr>
            <w:tcW w:w="2835" w:type="dxa"/>
            <w:noWrap/>
            <w:hideMark/>
          </w:tcPr>
          <w:p w14:paraId="1018A0CC" w14:textId="77777777" w:rsidR="009F0D8A" w:rsidRPr="00296ACE" w:rsidRDefault="009F0D8A" w:rsidP="00A4411A">
            <w:pPr>
              <w:spacing w:line="360" w:lineRule="auto"/>
              <w:jc w:val="both"/>
              <w:rPr>
                <w:rFonts w:ascii="Times New Roman" w:eastAsia="Calibri" w:hAnsi="Times New Roman" w:cs="Times New Roman"/>
                <w:sz w:val="20"/>
                <w:szCs w:val="20"/>
              </w:rPr>
            </w:pPr>
            <w:r w:rsidRPr="00296ACE">
              <w:rPr>
                <w:rFonts w:ascii="Times New Roman" w:eastAsia="Calibri" w:hAnsi="Times New Roman" w:cs="Times New Roman"/>
                <w:sz w:val="20"/>
                <w:szCs w:val="20"/>
              </w:rPr>
              <w:t>Zidovudine</w:t>
            </w:r>
          </w:p>
        </w:tc>
        <w:tc>
          <w:tcPr>
            <w:tcW w:w="2835" w:type="dxa"/>
            <w:noWrap/>
            <w:hideMark/>
          </w:tcPr>
          <w:p w14:paraId="1BDD703A" w14:textId="77777777" w:rsidR="009F0D8A" w:rsidRPr="00296ACE" w:rsidRDefault="009F0D8A" w:rsidP="00A4411A">
            <w:pPr>
              <w:spacing w:line="360" w:lineRule="auto"/>
              <w:jc w:val="both"/>
              <w:rPr>
                <w:rFonts w:ascii="Times New Roman" w:eastAsia="Calibri" w:hAnsi="Times New Roman" w:cs="Times New Roman"/>
                <w:sz w:val="20"/>
                <w:szCs w:val="20"/>
              </w:rPr>
            </w:pPr>
            <w:r w:rsidRPr="00296ACE">
              <w:rPr>
                <w:rFonts w:ascii="Times New Roman" w:eastAsia="Calibri" w:hAnsi="Times New Roman" w:cs="Times New Roman"/>
                <w:sz w:val="20"/>
                <w:szCs w:val="20"/>
              </w:rPr>
              <w:t xml:space="preserve">0.22 – 0.62 </w:t>
            </w:r>
          </w:p>
        </w:tc>
        <w:tc>
          <w:tcPr>
            <w:tcW w:w="1843" w:type="dxa"/>
            <w:noWrap/>
            <w:hideMark/>
          </w:tcPr>
          <w:p w14:paraId="19272ACD" w14:textId="77777777" w:rsidR="009F0D8A" w:rsidRPr="00296ACE" w:rsidRDefault="009F0D8A" w:rsidP="00A4411A">
            <w:pPr>
              <w:spacing w:line="360" w:lineRule="auto"/>
              <w:jc w:val="both"/>
              <w:rPr>
                <w:rFonts w:ascii="Times New Roman" w:eastAsia="Calibri" w:hAnsi="Times New Roman" w:cs="Times New Roman"/>
                <w:sz w:val="20"/>
                <w:szCs w:val="20"/>
              </w:rPr>
            </w:pPr>
            <w:r w:rsidRPr="00296ACE">
              <w:rPr>
                <w:rFonts w:ascii="Times New Roman" w:eastAsia="Calibri" w:hAnsi="Times New Roman" w:cs="Times New Roman"/>
                <w:sz w:val="20"/>
                <w:szCs w:val="20"/>
              </w:rPr>
              <w:t>South Africa</w:t>
            </w:r>
          </w:p>
        </w:tc>
        <w:tc>
          <w:tcPr>
            <w:tcW w:w="1701" w:type="dxa"/>
            <w:noWrap/>
            <w:hideMark/>
          </w:tcPr>
          <w:p w14:paraId="0EA1CA20" w14:textId="37BEC37D" w:rsidR="009F0D8A" w:rsidRPr="00296ACE" w:rsidRDefault="009F0D8A" w:rsidP="00A829D9">
            <w:pPr>
              <w:spacing w:line="360" w:lineRule="auto"/>
              <w:jc w:val="center"/>
              <w:rPr>
                <w:rFonts w:ascii="Times New Roman" w:eastAsia="Calibri" w:hAnsi="Times New Roman" w:cs="Times New Roman"/>
                <w:sz w:val="20"/>
                <w:szCs w:val="20"/>
              </w:rPr>
            </w:pPr>
            <w:r w:rsidRPr="00296ACE">
              <w:rPr>
                <w:rFonts w:ascii="Times New Roman" w:eastAsia="Calibri" w:hAnsi="Times New Roman" w:cs="Times New Roman"/>
                <w:sz w:val="20"/>
                <w:szCs w:val="20"/>
              </w:rPr>
              <w:fldChar w:fldCharType="begin"/>
            </w:r>
            <w:r w:rsidR="004F0B41">
              <w:rPr>
                <w:rFonts w:ascii="Times New Roman" w:eastAsia="Calibri" w:hAnsi="Times New Roman" w:cs="Times New Roman"/>
                <w:sz w:val="20"/>
                <w:szCs w:val="20"/>
              </w:rPr>
              <w:instrText xml:space="preserve"> ADDIN ZOTERO_ITEM CSL_CITATION {"citationID":"a10docoej79","properties":{"formattedCitation":"[14]","plainCitation":"[14]","noteIndex":0},"citationItems":[{"id":"bvZVep35/bL4Xryac","uris":["http://zotero.org/users/local/3FsyJZw4/items/RV482U5P"],"itemData":{"id":"VroYY1XY/fDWZFiSd","type":"article-journal","abstract":"The study and quantiﬁcation of personal care products, such as pharmaceuticals, in surface water has become popular in recent years; yet very little description of these compounds’ presence in South African surface water exists in the literature. Antiretrovirals (ARVs), used to treat human immunodeﬁciency virus (HIV) are rarely considered within this ﬁeld. A new method for the simultaneous quantiﬁcation of 12 antiretroviral compounds in surface water using the standard addition method is described. Water samples were concentrated by a generic automated solid phase extraction method and analysed by ultrahigh pressure liquid chromatography tandem mass spectrometry (UHPLC-MS/MS). Substantial matrix effect was encountered in the samples with an average method detection limit of 90.4 ng/L. This is the ﬁrst reported countrywide survey of South African surface water for the quantiﬁcation of these compounds with average concentrations ranging between 26.5 and 430 ng/L.","container-title":"Environmental Pollution","DOI":"10.1016/j.envpol.2015.01.030","ISSN":"02697491","journalAbbreviation":"Environmental Pollution","language":"en","page":"235-243","source":"DOI.org (Crossref)","title":"The occurrence of anti-retroviral compounds used for HIV treatment in South African surface water","volume":"199","author":[{"family":"Wood","given":"Timothy Paul"},{"family":"Duvenage","given":"Cornelia S.J."},{"family":"Rohwer","given":"Egmont"}],"issued":{"date-parts":[["2015",4]]}}}],"schema":"https://github.com/citation-style-language/schema/raw/master/csl-citation.json"} </w:instrText>
            </w:r>
            <w:r w:rsidRPr="00296ACE">
              <w:rPr>
                <w:rFonts w:ascii="Times New Roman" w:eastAsia="Calibri" w:hAnsi="Times New Roman" w:cs="Times New Roman"/>
                <w:sz w:val="20"/>
                <w:szCs w:val="20"/>
              </w:rPr>
              <w:fldChar w:fldCharType="separate"/>
            </w:r>
            <w:r w:rsidR="002F01A8" w:rsidRPr="002F01A8">
              <w:rPr>
                <w:rFonts w:ascii="Times New Roman" w:hAnsi="Times New Roman" w:cs="Times New Roman"/>
                <w:sz w:val="20"/>
                <w:szCs w:val="24"/>
              </w:rPr>
              <w:t>[14]</w:t>
            </w:r>
            <w:r w:rsidRPr="00296ACE">
              <w:rPr>
                <w:rFonts w:ascii="Times New Roman" w:eastAsia="Calibri" w:hAnsi="Times New Roman" w:cs="Times New Roman"/>
                <w:sz w:val="20"/>
                <w:szCs w:val="20"/>
              </w:rPr>
              <w:fldChar w:fldCharType="end"/>
            </w:r>
          </w:p>
        </w:tc>
      </w:tr>
      <w:tr w:rsidR="009F0D8A" w:rsidRPr="00296ACE" w14:paraId="43F7FF41" w14:textId="77777777" w:rsidTr="00A829D9">
        <w:trPr>
          <w:trHeight w:val="303"/>
        </w:trPr>
        <w:tc>
          <w:tcPr>
            <w:tcW w:w="2835" w:type="dxa"/>
            <w:noWrap/>
            <w:hideMark/>
          </w:tcPr>
          <w:p w14:paraId="2EEB0E8F" w14:textId="77777777" w:rsidR="009F0D8A" w:rsidRPr="00296ACE" w:rsidRDefault="009F0D8A" w:rsidP="00A4411A">
            <w:pPr>
              <w:spacing w:line="360" w:lineRule="auto"/>
              <w:jc w:val="both"/>
              <w:rPr>
                <w:rFonts w:ascii="Times New Roman" w:eastAsia="Calibri" w:hAnsi="Times New Roman" w:cs="Times New Roman"/>
                <w:sz w:val="20"/>
                <w:szCs w:val="20"/>
              </w:rPr>
            </w:pPr>
            <w:r w:rsidRPr="00296ACE">
              <w:rPr>
                <w:rFonts w:ascii="Times New Roman" w:eastAsia="Calibri" w:hAnsi="Times New Roman" w:cs="Times New Roman"/>
                <w:sz w:val="20"/>
                <w:szCs w:val="20"/>
              </w:rPr>
              <w:t>Zidovudine</w:t>
            </w:r>
          </w:p>
        </w:tc>
        <w:tc>
          <w:tcPr>
            <w:tcW w:w="2835" w:type="dxa"/>
            <w:noWrap/>
            <w:hideMark/>
          </w:tcPr>
          <w:p w14:paraId="0A9A45AA" w14:textId="77777777" w:rsidR="009F0D8A" w:rsidRPr="00296ACE" w:rsidRDefault="009F0D8A" w:rsidP="00A4411A">
            <w:pPr>
              <w:spacing w:line="360" w:lineRule="auto"/>
              <w:jc w:val="both"/>
              <w:rPr>
                <w:rFonts w:ascii="Times New Roman" w:eastAsia="Calibri" w:hAnsi="Times New Roman" w:cs="Times New Roman"/>
                <w:sz w:val="20"/>
                <w:szCs w:val="20"/>
              </w:rPr>
            </w:pPr>
            <w:r w:rsidRPr="00296ACE">
              <w:rPr>
                <w:rFonts w:ascii="Times New Roman" w:eastAsia="Calibri" w:hAnsi="Times New Roman" w:cs="Times New Roman"/>
                <w:sz w:val="20"/>
                <w:szCs w:val="20"/>
              </w:rPr>
              <w:t>0.05</w:t>
            </w:r>
          </w:p>
        </w:tc>
        <w:tc>
          <w:tcPr>
            <w:tcW w:w="1843" w:type="dxa"/>
            <w:noWrap/>
            <w:hideMark/>
          </w:tcPr>
          <w:p w14:paraId="5B6F49B2" w14:textId="77777777" w:rsidR="009F0D8A" w:rsidRPr="00296ACE" w:rsidRDefault="009F0D8A" w:rsidP="00A4411A">
            <w:pPr>
              <w:spacing w:line="360" w:lineRule="auto"/>
              <w:jc w:val="both"/>
              <w:rPr>
                <w:rFonts w:ascii="Times New Roman" w:eastAsia="Calibri" w:hAnsi="Times New Roman" w:cs="Times New Roman"/>
                <w:sz w:val="20"/>
                <w:szCs w:val="20"/>
              </w:rPr>
            </w:pPr>
            <w:r w:rsidRPr="00296ACE">
              <w:rPr>
                <w:rFonts w:ascii="Times New Roman" w:eastAsia="Calibri" w:hAnsi="Times New Roman" w:cs="Times New Roman"/>
                <w:sz w:val="20"/>
                <w:szCs w:val="20"/>
              </w:rPr>
              <w:t>South Africa</w:t>
            </w:r>
          </w:p>
        </w:tc>
        <w:tc>
          <w:tcPr>
            <w:tcW w:w="1701" w:type="dxa"/>
            <w:noWrap/>
            <w:hideMark/>
          </w:tcPr>
          <w:p w14:paraId="576B21AE" w14:textId="31813DB0" w:rsidR="009F0D8A" w:rsidRPr="00296ACE" w:rsidRDefault="009F0D8A" w:rsidP="00A829D9">
            <w:pPr>
              <w:spacing w:line="360" w:lineRule="auto"/>
              <w:jc w:val="center"/>
              <w:rPr>
                <w:rFonts w:ascii="Times New Roman" w:eastAsia="Calibri" w:hAnsi="Times New Roman" w:cs="Times New Roman"/>
                <w:sz w:val="20"/>
                <w:szCs w:val="20"/>
              </w:rPr>
            </w:pPr>
            <w:r w:rsidRPr="00296ACE">
              <w:rPr>
                <w:rFonts w:ascii="Times New Roman" w:eastAsia="Calibri" w:hAnsi="Times New Roman" w:cs="Times New Roman"/>
                <w:sz w:val="20"/>
                <w:szCs w:val="20"/>
              </w:rPr>
              <w:fldChar w:fldCharType="begin"/>
            </w:r>
            <w:r w:rsidR="004F0B41">
              <w:rPr>
                <w:rFonts w:ascii="Times New Roman" w:eastAsia="Calibri" w:hAnsi="Times New Roman" w:cs="Times New Roman"/>
                <w:sz w:val="20"/>
                <w:szCs w:val="20"/>
              </w:rPr>
              <w:instrText xml:space="preserve"> ADDIN ZOTERO_ITEM CSL_CITATION {"citationID":"a192e5ge7v7","properties":{"formattedCitation":"[14]","plainCitation":"[14]","noteIndex":0},"citationItems":[{"id":"bvZVep35/bL4Xryac","uris":["http://zotero.org/users/local/3FsyJZw4/items/RV482U5P"],"itemData":{"id":"VroYY1XY/fDWZFiSd","type":"article-journal","abstract":"The study and quantiﬁcation of personal care products, such as pharmaceuticals, in surface water has become popular in recent years; yet very little description of these compounds’ presence in South African surface water exists in the literature. Antiretrovirals (ARVs), used to treat human immunodeﬁciency virus (HIV) are rarely considered within this ﬁeld. A new method for the simultaneous quantiﬁcation of 12 antiretroviral compounds in surface water using the standard addition method is described. Water samples were concentrated by a generic automated solid phase extraction method and analysed by ultrahigh pressure liquid chromatography tandem mass spectrometry (UHPLC-MS/MS). Substantial matrix effect was encountered in the samples with an average method detection limit of 90.4 ng/L. This is the ﬁrst reported countrywide survey of South African surface water for the quantiﬁcation of these compounds with average concentrations ranging between 26.5 and 430 ng/L.","container-title":"Environmental Pollution","DOI":"10.1016/j.envpol.2015.01.030","ISSN":"02697491","journalAbbreviation":"Environmental Pollution","language":"en","page":"235-243","source":"DOI.org (Crossref)","title":"The occurrence of anti-retroviral compounds used for HIV treatment in South African surface water","volume":"199","author":[{"family":"Wood","given":"Timothy Paul"},{"family":"Duvenage","given":"Cornelia S.J."},{"family":"Rohwer","given":"Egmont"}],"issued":{"date-parts":[["2015",4]]}}}],"schema":"https://github.com/citation-style-language/schema/raw/master/csl-citation.json"} </w:instrText>
            </w:r>
            <w:r w:rsidRPr="00296ACE">
              <w:rPr>
                <w:rFonts w:ascii="Times New Roman" w:eastAsia="Calibri" w:hAnsi="Times New Roman" w:cs="Times New Roman"/>
                <w:sz w:val="20"/>
                <w:szCs w:val="20"/>
              </w:rPr>
              <w:fldChar w:fldCharType="separate"/>
            </w:r>
            <w:r w:rsidR="003A1AF0" w:rsidRPr="003A1AF0">
              <w:rPr>
                <w:rFonts w:ascii="Times New Roman" w:hAnsi="Times New Roman" w:cs="Times New Roman"/>
                <w:sz w:val="20"/>
                <w:szCs w:val="24"/>
              </w:rPr>
              <w:t>[14]</w:t>
            </w:r>
            <w:r w:rsidRPr="00296ACE">
              <w:rPr>
                <w:rFonts w:ascii="Times New Roman" w:eastAsia="Calibri" w:hAnsi="Times New Roman" w:cs="Times New Roman"/>
                <w:sz w:val="20"/>
                <w:szCs w:val="20"/>
              </w:rPr>
              <w:fldChar w:fldCharType="end"/>
            </w:r>
          </w:p>
        </w:tc>
      </w:tr>
      <w:tr w:rsidR="009F0D8A" w:rsidRPr="00296ACE" w14:paraId="44A32591" w14:textId="77777777" w:rsidTr="00A829D9">
        <w:trPr>
          <w:trHeight w:val="303"/>
        </w:trPr>
        <w:tc>
          <w:tcPr>
            <w:tcW w:w="2835" w:type="dxa"/>
            <w:noWrap/>
            <w:hideMark/>
          </w:tcPr>
          <w:p w14:paraId="1C0841CC" w14:textId="77777777" w:rsidR="009F0D8A" w:rsidRPr="00296ACE" w:rsidRDefault="009F0D8A" w:rsidP="00A4411A">
            <w:pPr>
              <w:spacing w:line="360" w:lineRule="auto"/>
              <w:jc w:val="both"/>
              <w:rPr>
                <w:rFonts w:ascii="Times New Roman" w:eastAsia="Calibri" w:hAnsi="Times New Roman" w:cs="Times New Roman"/>
                <w:sz w:val="20"/>
                <w:szCs w:val="20"/>
              </w:rPr>
            </w:pPr>
            <w:r w:rsidRPr="00296ACE">
              <w:rPr>
                <w:rFonts w:ascii="Times New Roman" w:eastAsia="Calibri" w:hAnsi="Times New Roman" w:cs="Times New Roman"/>
                <w:sz w:val="20"/>
                <w:szCs w:val="20"/>
              </w:rPr>
              <w:t>Zidovudine</w:t>
            </w:r>
          </w:p>
        </w:tc>
        <w:tc>
          <w:tcPr>
            <w:tcW w:w="2835" w:type="dxa"/>
            <w:noWrap/>
            <w:hideMark/>
          </w:tcPr>
          <w:p w14:paraId="03D0F924" w14:textId="77777777" w:rsidR="009F0D8A" w:rsidRPr="00296ACE" w:rsidRDefault="009F0D8A" w:rsidP="00A4411A">
            <w:pPr>
              <w:spacing w:line="360" w:lineRule="auto"/>
              <w:jc w:val="both"/>
              <w:rPr>
                <w:rFonts w:ascii="Times New Roman" w:eastAsia="Calibri" w:hAnsi="Times New Roman" w:cs="Times New Roman"/>
                <w:sz w:val="20"/>
                <w:szCs w:val="20"/>
              </w:rPr>
            </w:pPr>
            <w:r w:rsidRPr="00296ACE">
              <w:rPr>
                <w:rFonts w:ascii="Times New Roman" w:eastAsia="Calibri" w:hAnsi="Times New Roman" w:cs="Times New Roman"/>
                <w:sz w:val="20"/>
                <w:szCs w:val="20"/>
              </w:rPr>
              <w:t>0.0517 – 0.973</w:t>
            </w:r>
          </w:p>
        </w:tc>
        <w:tc>
          <w:tcPr>
            <w:tcW w:w="1843" w:type="dxa"/>
            <w:noWrap/>
            <w:hideMark/>
          </w:tcPr>
          <w:p w14:paraId="02F29F3E" w14:textId="77777777" w:rsidR="009F0D8A" w:rsidRPr="00296ACE" w:rsidRDefault="009F0D8A" w:rsidP="00A4411A">
            <w:pPr>
              <w:spacing w:line="360" w:lineRule="auto"/>
              <w:jc w:val="both"/>
              <w:rPr>
                <w:rFonts w:ascii="Times New Roman" w:eastAsia="Calibri" w:hAnsi="Times New Roman" w:cs="Times New Roman"/>
                <w:sz w:val="20"/>
                <w:szCs w:val="20"/>
              </w:rPr>
            </w:pPr>
            <w:r w:rsidRPr="00296ACE">
              <w:rPr>
                <w:rFonts w:ascii="Times New Roman" w:eastAsia="Calibri" w:hAnsi="Times New Roman" w:cs="Times New Roman"/>
                <w:sz w:val="20"/>
                <w:szCs w:val="20"/>
              </w:rPr>
              <w:t>South Africa</w:t>
            </w:r>
          </w:p>
        </w:tc>
        <w:tc>
          <w:tcPr>
            <w:tcW w:w="1701" w:type="dxa"/>
            <w:noWrap/>
            <w:hideMark/>
          </w:tcPr>
          <w:p w14:paraId="30D3B3BD" w14:textId="3F7A6FFC" w:rsidR="009F0D8A" w:rsidRPr="00296ACE" w:rsidRDefault="009F0D8A" w:rsidP="00A829D9">
            <w:pPr>
              <w:spacing w:line="360" w:lineRule="auto"/>
              <w:jc w:val="center"/>
              <w:rPr>
                <w:rFonts w:ascii="Times New Roman" w:eastAsia="Calibri" w:hAnsi="Times New Roman" w:cs="Times New Roman"/>
                <w:sz w:val="20"/>
                <w:szCs w:val="20"/>
              </w:rPr>
            </w:pPr>
            <w:r w:rsidRPr="00296ACE">
              <w:rPr>
                <w:rFonts w:ascii="Times New Roman" w:eastAsia="Calibri" w:hAnsi="Times New Roman" w:cs="Times New Roman"/>
                <w:sz w:val="20"/>
                <w:szCs w:val="20"/>
              </w:rPr>
              <w:fldChar w:fldCharType="begin"/>
            </w:r>
            <w:r w:rsidR="004F0B41">
              <w:rPr>
                <w:rFonts w:ascii="Times New Roman" w:eastAsia="Calibri" w:hAnsi="Times New Roman" w:cs="Times New Roman"/>
                <w:sz w:val="20"/>
                <w:szCs w:val="20"/>
              </w:rPr>
              <w:instrText xml:space="preserve"> ADDIN ZOTERO_ITEM CSL_CITATION {"citationID":"a285rc1i1ej","properties":{"formattedCitation":"[14]","plainCitation":"[14]","noteIndex":0},"citationItems":[{"id":"bvZVep35/bL4Xryac","uris":["http://zotero.org/users/local/3FsyJZw4/items/RV482U5P"],"itemData":{"id":"VroYY1XY/fDWZFiSd","type":"article-journal","abstract":"The study and quantiﬁcation of personal care products, such as pharmaceuticals, in surface water has become popular in recent years; yet very little description of these compounds’ presence in South African surface water exists in the literature. Antiretrovirals (ARVs), used to treat human immunodeﬁciency virus (HIV) are rarely considered within this ﬁeld. A new method for the simultaneous quantiﬁcation of 12 antiretroviral compounds in surface water using the standard addition method is described. Water samples were concentrated by a generic automated solid phase extraction method and analysed by ultrahigh pressure liquid chromatography tandem mass spectrometry (UHPLC-MS/MS). Substantial matrix effect was encountered in the samples with an average method detection limit of 90.4 ng/L. This is the ﬁrst reported countrywide survey of South African surface water for the quantiﬁcation of these compounds with average concentrations ranging between 26.5 and 430 ng/L.","container-title":"Environmental Pollution","DOI":"10.1016/j.envpol.2015.01.030","ISSN":"02697491","journalAbbreviation":"Environmental Pollution","language":"en","page":"235-243","source":"DOI.org (Crossref)","title":"The occurrence of anti-retroviral compounds used for HIV treatment in South African surface water","volume":"199","author":[{"family":"Wood","given":"Timothy Paul"},{"family":"Duvenage","given":"Cornelia S.J."},{"family":"Rohwer","given":"Egmont"}],"issued":{"date-parts":[["2015",4]]}}}],"schema":"https://github.com/citation-style-language/schema/raw/master/csl-citation.json"} </w:instrText>
            </w:r>
            <w:r w:rsidRPr="00296ACE">
              <w:rPr>
                <w:rFonts w:ascii="Times New Roman" w:eastAsia="Calibri" w:hAnsi="Times New Roman" w:cs="Times New Roman"/>
                <w:sz w:val="20"/>
                <w:szCs w:val="20"/>
              </w:rPr>
              <w:fldChar w:fldCharType="separate"/>
            </w:r>
            <w:r w:rsidR="00A9223D" w:rsidRPr="00A9223D">
              <w:rPr>
                <w:rFonts w:ascii="Times New Roman" w:hAnsi="Times New Roman" w:cs="Times New Roman"/>
                <w:sz w:val="20"/>
                <w:szCs w:val="24"/>
              </w:rPr>
              <w:t>[14]</w:t>
            </w:r>
            <w:r w:rsidRPr="00296ACE">
              <w:rPr>
                <w:rFonts w:ascii="Times New Roman" w:eastAsia="Calibri" w:hAnsi="Times New Roman" w:cs="Times New Roman"/>
                <w:sz w:val="20"/>
                <w:szCs w:val="20"/>
              </w:rPr>
              <w:fldChar w:fldCharType="end"/>
            </w:r>
          </w:p>
        </w:tc>
      </w:tr>
      <w:tr w:rsidR="009F0D8A" w:rsidRPr="00296ACE" w14:paraId="1BDA4C31" w14:textId="77777777" w:rsidTr="00A829D9">
        <w:trPr>
          <w:trHeight w:val="303"/>
        </w:trPr>
        <w:tc>
          <w:tcPr>
            <w:tcW w:w="2835" w:type="dxa"/>
            <w:noWrap/>
            <w:hideMark/>
          </w:tcPr>
          <w:p w14:paraId="41E4F63B" w14:textId="77777777" w:rsidR="009F0D8A" w:rsidRPr="00296ACE" w:rsidRDefault="009F0D8A" w:rsidP="00A4411A">
            <w:pPr>
              <w:spacing w:line="360" w:lineRule="auto"/>
              <w:jc w:val="both"/>
              <w:rPr>
                <w:rFonts w:ascii="Times New Roman" w:eastAsia="Calibri" w:hAnsi="Times New Roman" w:cs="Times New Roman"/>
                <w:sz w:val="20"/>
                <w:szCs w:val="20"/>
              </w:rPr>
            </w:pPr>
            <w:r w:rsidRPr="00296ACE">
              <w:rPr>
                <w:rFonts w:ascii="Times New Roman" w:eastAsia="Calibri" w:hAnsi="Times New Roman" w:cs="Times New Roman"/>
                <w:sz w:val="20"/>
                <w:szCs w:val="20"/>
              </w:rPr>
              <w:t>Zidovudine</w:t>
            </w:r>
          </w:p>
        </w:tc>
        <w:tc>
          <w:tcPr>
            <w:tcW w:w="2835" w:type="dxa"/>
            <w:noWrap/>
            <w:hideMark/>
          </w:tcPr>
          <w:p w14:paraId="07C70503" w14:textId="77777777" w:rsidR="009F0D8A" w:rsidRPr="00296ACE" w:rsidRDefault="009F0D8A" w:rsidP="00A4411A">
            <w:pPr>
              <w:spacing w:line="360" w:lineRule="auto"/>
              <w:jc w:val="both"/>
              <w:rPr>
                <w:rFonts w:ascii="Times New Roman" w:eastAsia="Calibri" w:hAnsi="Times New Roman" w:cs="Times New Roman"/>
                <w:sz w:val="20"/>
                <w:szCs w:val="20"/>
              </w:rPr>
            </w:pPr>
            <w:r w:rsidRPr="00296ACE">
              <w:rPr>
                <w:rFonts w:ascii="Times New Roman" w:eastAsia="Calibri" w:hAnsi="Times New Roman" w:cs="Times New Roman"/>
                <w:sz w:val="20"/>
                <w:szCs w:val="20"/>
              </w:rPr>
              <w:t>7.684</w:t>
            </w:r>
          </w:p>
        </w:tc>
        <w:tc>
          <w:tcPr>
            <w:tcW w:w="1843" w:type="dxa"/>
            <w:noWrap/>
            <w:hideMark/>
          </w:tcPr>
          <w:p w14:paraId="7917F3D1" w14:textId="77777777" w:rsidR="009F0D8A" w:rsidRPr="00296ACE" w:rsidRDefault="009F0D8A" w:rsidP="00A4411A">
            <w:pPr>
              <w:spacing w:line="360" w:lineRule="auto"/>
              <w:jc w:val="both"/>
              <w:rPr>
                <w:rFonts w:ascii="Times New Roman" w:eastAsia="Calibri" w:hAnsi="Times New Roman" w:cs="Times New Roman"/>
                <w:sz w:val="20"/>
                <w:szCs w:val="20"/>
              </w:rPr>
            </w:pPr>
            <w:r w:rsidRPr="00296ACE">
              <w:rPr>
                <w:rFonts w:ascii="Times New Roman" w:eastAsia="Calibri" w:hAnsi="Times New Roman" w:cs="Times New Roman"/>
                <w:sz w:val="20"/>
                <w:szCs w:val="20"/>
              </w:rPr>
              <w:t>Kenya</w:t>
            </w:r>
          </w:p>
        </w:tc>
        <w:tc>
          <w:tcPr>
            <w:tcW w:w="1701" w:type="dxa"/>
            <w:noWrap/>
            <w:hideMark/>
          </w:tcPr>
          <w:p w14:paraId="26F18DD1" w14:textId="3C7149CC" w:rsidR="009F0D8A" w:rsidRPr="00296ACE" w:rsidRDefault="009F0D8A" w:rsidP="00A829D9">
            <w:pPr>
              <w:spacing w:line="360" w:lineRule="auto"/>
              <w:jc w:val="center"/>
              <w:rPr>
                <w:rFonts w:ascii="Times New Roman" w:eastAsia="Calibri" w:hAnsi="Times New Roman" w:cs="Times New Roman"/>
                <w:sz w:val="20"/>
                <w:szCs w:val="20"/>
              </w:rPr>
            </w:pPr>
            <w:r w:rsidRPr="00296ACE">
              <w:rPr>
                <w:rFonts w:ascii="Times New Roman" w:eastAsia="Calibri" w:hAnsi="Times New Roman" w:cs="Times New Roman"/>
                <w:sz w:val="20"/>
                <w:szCs w:val="20"/>
              </w:rPr>
              <w:fldChar w:fldCharType="begin"/>
            </w:r>
            <w:r w:rsidR="004F0B41">
              <w:rPr>
                <w:rFonts w:ascii="Times New Roman" w:eastAsia="Calibri" w:hAnsi="Times New Roman" w:cs="Times New Roman"/>
                <w:sz w:val="20"/>
                <w:szCs w:val="20"/>
              </w:rPr>
              <w:instrText xml:space="preserve"> ADDIN ZOTERO_ITEM CSL_CITATION {"citationID":"a60gffsgra","properties":{"formattedCitation":"[12]","plainCitation":"[12]","noteIndex":0},"citationItems":[{"id":"bvZVep35/lO7yfFFQ","uris":["http://zotero.org/users/8372031/items/CS87VPCL"],"itemData":{"id":"VroYY1XY/hLKba04f","type":"article-journal","container-title":"Science of The Total Environment","DOI":"10.1016/j.scitotenv.2015.08.139","ISSN":"00489697","journalAbbreviation":"Science of The Total Environment","language":"en","page":"206-213","source":"DOI.org (Crossref)","title":"Occurrence of selected antibiotics and antiretroviral drugs in Nairobi River Basin, Kenya","volume":"539","author":[{"family":"Ngumba","given":"Elijah"},{"family":"Gachanja","given":"Anthony"},{"family":"Tuhkanen","given":"Tuula"}],"issued":{"date-parts":[["2016",1]]}}}],"schema":"https://github.com/citation-style-language/schema/raw/master/csl-citation.json"} </w:instrText>
            </w:r>
            <w:r w:rsidRPr="00296ACE">
              <w:rPr>
                <w:rFonts w:ascii="Times New Roman" w:eastAsia="Calibri" w:hAnsi="Times New Roman" w:cs="Times New Roman"/>
                <w:sz w:val="20"/>
                <w:szCs w:val="20"/>
              </w:rPr>
              <w:fldChar w:fldCharType="separate"/>
            </w:r>
            <w:r w:rsidR="00793F55" w:rsidRPr="00793F55">
              <w:rPr>
                <w:rFonts w:ascii="Times New Roman" w:hAnsi="Times New Roman" w:cs="Times New Roman"/>
                <w:sz w:val="20"/>
                <w:szCs w:val="24"/>
              </w:rPr>
              <w:t>[12]</w:t>
            </w:r>
            <w:r w:rsidRPr="00296ACE">
              <w:rPr>
                <w:rFonts w:ascii="Times New Roman" w:eastAsia="Calibri" w:hAnsi="Times New Roman" w:cs="Times New Roman"/>
                <w:sz w:val="20"/>
                <w:szCs w:val="20"/>
              </w:rPr>
              <w:fldChar w:fldCharType="end"/>
            </w:r>
          </w:p>
        </w:tc>
      </w:tr>
      <w:tr w:rsidR="009F0D8A" w:rsidRPr="00296ACE" w14:paraId="06BD7526" w14:textId="77777777" w:rsidTr="00A829D9">
        <w:trPr>
          <w:trHeight w:val="303"/>
        </w:trPr>
        <w:tc>
          <w:tcPr>
            <w:tcW w:w="2835" w:type="dxa"/>
            <w:noWrap/>
            <w:hideMark/>
          </w:tcPr>
          <w:p w14:paraId="20A9AF4C" w14:textId="77777777" w:rsidR="009F0D8A" w:rsidRPr="00296ACE" w:rsidRDefault="009F0D8A" w:rsidP="00A4411A">
            <w:pPr>
              <w:spacing w:line="360" w:lineRule="auto"/>
              <w:jc w:val="both"/>
              <w:rPr>
                <w:rFonts w:ascii="Times New Roman" w:eastAsia="Calibri" w:hAnsi="Times New Roman" w:cs="Times New Roman"/>
                <w:sz w:val="20"/>
                <w:szCs w:val="20"/>
              </w:rPr>
            </w:pPr>
            <w:r w:rsidRPr="00296ACE">
              <w:rPr>
                <w:rFonts w:ascii="Times New Roman" w:eastAsia="Calibri" w:hAnsi="Times New Roman" w:cs="Times New Roman"/>
                <w:sz w:val="20"/>
                <w:szCs w:val="20"/>
              </w:rPr>
              <w:t>Zidovudine</w:t>
            </w:r>
          </w:p>
        </w:tc>
        <w:tc>
          <w:tcPr>
            <w:tcW w:w="2835" w:type="dxa"/>
            <w:noWrap/>
            <w:hideMark/>
          </w:tcPr>
          <w:p w14:paraId="28B6B2A1" w14:textId="77777777" w:rsidR="009F0D8A" w:rsidRPr="00296ACE" w:rsidRDefault="009F0D8A" w:rsidP="00A4411A">
            <w:pPr>
              <w:spacing w:line="360" w:lineRule="auto"/>
              <w:jc w:val="both"/>
              <w:rPr>
                <w:rFonts w:ascii="Times New Roman" w:eastAsia="Calibri" w:hAnsi="Times New Roman" w:cs="Times New Roman"/>
                <w:sz w:val="20"/>
                <w:szCs w:val="20"/>
              </w:rPr>
            </w:pPr>
            <w:r w:rsidRPr="00296ACE">
              <w:rPr>
                <w:rFonts w:ascii="Times New Roman" w:eastAsia="Calibri" w:hAnsi="Times New Roman" w:cs="Times New Roman"/>
                <w:sz w:val="20"/>
                <w:szCs w:val="20"/>
              </w:rPr>
              <w:t>0.0183</w:t>
            </w:r>
          </w:p>
        </w:tc>
        <w:tc>
          <w:tcPr>
            <w:tcW w:w="1843" w:type="dxa"/>
            <w:noWrap/>
            <w:hideMark/>
          </w:tcPr>
          <w:p w14:paraId="03EF90ED" w14:textId="77777777" w:rsidR="009F0D8A" w:rsidRPr="00296ACE" w:rsidRDefault="009F0D8A" w:rsidP="00A4411A">
            <w:pPr>
              <w:spacing w:line="360" w:lineRule="auto"/>
              <w:jc w:val="both"/>
              <w:rPr>
                <w:rFonts w:ascii="Times New Roman" w:eastAsia="Calibri" w:hAnsi="Times New Roman" w:cs="Times New Roman"/>
                <w:sz w:val="20"/>
                <w:szCs w:val="20"/>
              </w:rPr>
            </w:pPr>
            <w:r w:rsidRPr="00296ACE">
              <w:rPr>
                <w:rFonts w:ascii="Times New Roman" w:eastAsia="Calibri" w:hAnsi="Times New Roman" w:cs="Times New Roman"/>
                <w:sz w:val="20"/>
                <w:szCs w:val="20"/>
              </w:rPr>
              <w:t>Kenya</w:t>
            </w:r>
          </w:p>
        </w:tc>
        <w:tc>
          <w:tcPr>
            <w:tcW w:w="1701" w:type="dxa"/>
            <w:noWrap/>
            <w:hideMark/>
          </w:tcPr>
          <w:p w14:paraId="18977DB0" w14:textId="72D5B87C" w:rsidR="009F0D8A" w:rsidRPr="00296ACE" w:rsidRDefault="009F0D8A" w:rsidP="00A829D9">
            <w:pPr>
              <w:spacing w:line="360" w:lineRule="auto"/>
              <w:jc w:val="center"/>
              <w:rPr>
                <w:rFonts w:ascii="Times New Roman" w:eastAsia="Calibri" w:hAnsi="Times New Roman" w:cs="Times New Roman"/>
                <w:sz w:val="20"/>
                <w:szCs w:val="20"/>
              </w:rPr>
            </w:pPr>
            <w:r w:rsidRPr="00296ACE">
              <w:rPr>
                <w:rFonts w:ascii="Times New Roman" w:eastAsia="Calibri" w:hAnsi="Times New Roman" w:cs="Times New Roman"/>
                <w:sz w:val="20"/>
                <w:szCs w:val="20"/>
              </w:rPr>
              <w:fldChar w:fldCharType="begin"/>
            </w:r>
            <w:r w:rsidR="004F0B41">
              <w:rPr>
                <w:rFonts w:ascii="Times New Roman" w:eastAsia="Calibri" w:hAnsi="Times New Roman" w:cs="Times New Roman"/>
                <w:sz w:val="20"/>
                <w:szCs w:val="20"/>
              </w:rPr>
              <w:instrText xml:space="preserve"> ADDIN ZOTERO_ITEM CSL_CITATION {"citationID":"a2gati1rvk8","properties":{"formattedCitation":"[19]","plainCitation":"[19]","noteIndex":0},"citationItems":[{"id":"bvZVep35/VkWo0Oog","uris":["http://zotero.org/users/8372031/items/VNC4F9NZ"],"itemData":{"id":31,"type":"article-journal","abstract":"This paper presents the development and application of a new multi-residue analytical method providing the ﬁrst data on the environmental occurrence of human pharmaceuticals in Africa, particularly the Nairobi River basin (Kenya).","container-title":"Science of The Total Environment","DOI":"10.1016/j.scitotenv.2012.07.052","ISSN":"00489697","journalAbbreviation":"Science of The Total Environment","language":"en","page":"153-164","source":"DOI.org (Crossref)","title":"From multi-residue screening to target analysis of pharmaceuticals in water: Development of a new approach based on magnetic sector mass spectrometry and application in the Nairobi River basin, Kenya","title-short":"From multi-residue screening to target analysis of pharmaceuticals in water","volume":"437","author":[{"family":"K'oreje","given":"Kenneth Otieno"},{"family":"Demeestere","given":"Kristof"},{"family":"De Wispelaere","given":"Patrick"},{"family":"Vergeynst","given":"Leendert"},{"family":"Dewulf","given":"Jo"},{"family":"Van Langenhove","given":"Herman"}],"issued":{"date-parts":[["2012",10]]}}}],"schema":"https://github.com/citation-style-language/schema/raw/master/csl-citation.json"} </w:instrText>
            </w:r>
            <w:r w:rsidRPr="00296ACE">
              <w:rPr>
                <w:rFonts w:ascii="Times New Roman" w:eastAsia="Calibri" w:hAnsi="Times New Roman" w:cs="Times New Roman"/>
                <w:sz w:val="20"/>
                <w:szCs w:val="20"/>
              </w:rPr>
              <w:fldChar w:fldCharType="separate"/>
            </w:r>
            <w:r w:rsidR="00AE480D" w:rsidRPr="00AE480D">
              <w:rPr>
                <w:rFonts w:ascii="Times New Roman" w:hAnsi="Times New Roman" w:cs="Times New Roman"/>
                <w:sz w:val="20"/>
              </w:rPr>
              <w:t>[19]</w:t>
            </w:r>
            <w:r w:rsidRPr="00296ACE">
              <w:rPr>
                <w:rFonts w:ascii="Times New Roman" w:eastAsia="Calibri" w:hAnsi="Times New Roman" w:cs="Times New Roman"/>
                <w:sz w:val="20"/>
                <w:szCs w:val="20"/>
              </w:rPr>
              <w:fldChar w:fldCharType="end"/>
            </w:r>
          </w:p>
        </w:tc>
      </w:tr>
      <w:tr w:rsidR="009F0D8A" w:rsidRPr="00296ACE" w14:paraId="4D72A136" w14:textId="77777777" w:rsidTr="00A829D9">
        <w:trPr>
          <w:trHeight w:val="303"/>
        </w:trPr>
        <w:tc>
          <w:tcPr>
            <w:tcW w:w="2835" w:type="dxa"/>
            <w:noWrap/>
            <w:hideMark/>
          </w:tcPr>
          <w:p w14:paraId="2D43ECBA" w14:textId="77777777" w:rsidR="009F0D8A" w:rsidRPr="00296ACE" w:rsidRDefault="009F0D8A" w:rsidP="00A4411A">
            <w:pPr>
              <w:spacing w:line="360" w:lineRule="auto"/>
              <w:jc w:val="both"/>
              <w:rPr>
                <w:rFonts w:ascii="Times New Roman" w:eastAsia="Calibri" w:hAnsi="Times New Roman" w:cs="Times New Roman"/>
                <w:sz w:val="20"/>
                <w:szCs w:val="20"/>
              </w:rPr>
            </w:pPr>
            <w:r w:rsidRPr="00296ACE">
              <w:rPr>
                <w:rFonts w:ascii="Times New Roman" w:eastAsia="Calibri" w:hAnsi="Times New Roman" w:cs="Times New Roman"/>
                <w:sz w:val="20"/>
                <w:szCs w:val="20"/>
              </w:rPr>
              <w:t>Zidovudine</w:t>
            </w:r>
          </w:p>
        </w:tc>
        <w:tc>
          <w:tcPr>
            <w:tcW w:w="2835" w:type="dxa"/>
            <w:noWrap/>
            <w:hideMark/>
          </w:tcPr>
          <w:p w14:paraId="21DD5EB5" w14:textId="77777777" w:rsidR="009F0D8A" w:rsidRPr="00296ACE" w:rsidRDefault="009F0D8A" w:rsidP="00A4411A">
            <w:pPr>
              <w:spacing w:line="360" w:lineRule="auto"/>
              <w:jc w:val="both"/>
              <w:rPr>
                <w:rFonts w:ascii="Times New Roman" w:eastAsia="Calibri" w:hAnsi="Times New Roman" w:cs="Times New Roman"/>
                <w:sz w:val="20"/>
                <w:szCs w:val="20"/>
              </w:rPr>
            </w:pPr>
            <w:r w:rsidRPr="00296ACE">
              <w:rPr>
                <w:rFonts w:ascii="Times New Roman" w:eastAsia="Calibri" w:hAnsi="Times New Roman" w:cs="Times New Roman"/>
                <w:sz w:val="20"/>
                <w:szCs w:val="20"/>
              </w:rPr>
              <w:t>0.05 – 17.4</w:t>
            </w:r>
          </w:p>
        </w:tc>
        <w:tc>
          <w:tcPr>
            <w:tcW w:w="1843" w:type="dxa"/>
            <w:noWrap/>
            <w:hideMark/>
          </w:tcPr>
          <w:p w14:paraId="44871601" w14:textId="77777777" w:rsidR="009F0D8A" w:rsidRPr="00296ACE" w:rsidRDefault="009F0D8A" w:rsidP="00A4411A">
            <w:pPr>
              <w:spacing w:line="360" w:lineRule="auto"/>
              <w:jc w:val="both"/>
              <w:rPr>
                <w:rFonts w:ascii="Times New Roman" w:eastAsia="Calibri" w:hAnsi="Times New Roman" w:cs="Times New Roman"/>
                <w:sz w:val="20"/>
                <w:szCs w:val="20"/>
              </w:rPr>
            </w:pPr>
            <w:r w:rsidRPr="00296ACE">
              <w:rPr>
                <w:rFonts w:ascii="Times New Roman" w:eastAsia="Calibri" w:hAnsi="Times New Roman" w:cs="Times New Roman"/>
                <w:sz w:val="20"/>
                <w:szCs w:val="20"/>
              </w:rPr>
              <w:t>Kenya</w:t>
            </w:r>
          </w:p>
        </w:tc>
        <w:tc>
          <w:tcPr>
            <w:tcW w:w="1701" w:type="dxa"/>
            <w:noWrap/>
            <w:hideMark/>
          </w:tcPr>
          <w:p w14:paraId="0D63EC73" w14:textId="1A9C2FCE" w:rsidR="009F0D8A" w:rsidRPr="00296ACE" w:rsidRDefault="009F0D8A" w:rsidP="00A829D9">
            <w:pPr>
              <w:spacing w:line="360" w:lineRule="auto"/>
              <w:jc w:val="center"/>
              <w:rPr>
                <w:rFonts w:ascii="Times New Roman" w:eastAsia="Calibri" w:hAnsi="Times New Roman" w:cs="Times New Roman"/>
                <w:sz w:val="20"/>
                <w:szCs w:val="20"/>
              </w:rPr>
            </w:pPr>
            <w:r w:rsidRPr="00296ACE">
              <w:rPr>
                <w:rFonts w:ascii="Times New Roman" w:hAnsi="Times New Roman" w:cs="Times New Roman"/>
                <w:sz w:val="20"/>
                <w:szCs w:val="20"/>
                <w:u w:val="dash"/>
              </w:rPr>
              <w:fldChar w:fldCharType="begin"/>
            </w:r>
            <w:r w:rsidR="004F0B41">
              <w:rPr>
                <w:rFonts w:ascii="Times New Roman" w:hAnsi="Times New Roman" w:cs="Times New Roman"/>
                <w:sz w:val="20"/>
                <w:szCs w:val="20"/>
                <w:u w:val="dash"/>
              </w:rPr>
              <w:instrText xml:space="preserve"> ADDIN ZOTERO_ITEM CSL_CITATION {"citationID":"apcgsmsoao","properties":{"formattedCitation":"[6]","plainCitation":"[6]","noteIndex":0},"citationItems":[{"id":"bvZVep35/CG0ampoM","uris":["http://zotero.org/users/8372031/items/X2W4WM32"],"itemData":{"id":729,"type":"article-journal","abstract":"Emerging organic contaminants have not received a lot of attention in developing countries, particularly Africa, although problems regarding water quantity and quality are often even more severe than in more developed regions. This study presents general water quality parameters as well as unique data on concentrations and loads of 24 pharmaceuticals including antibiotic, anti(retro)viral, analgesic, anti-inflammatory and psychiatric drugs in three wastewater treatment plants, three rivers and three groundwater wells in Nairobi and Kisumu. This allowed studying removal efficiencies in wastewater treatment, identifying important sources of pharmaceutical pollution and distinguishing dilution effects from natural attenuation in rivers. In general, antiretrovirals and antibiotics, being important in the treatment of common African diseases such as HIV and malaria, were in all matrices more prevalent as compared to the Western world. Wastewater stabilization ponds removed pharmaceuticals with an efficiency between 11 and 99%. Despite this large range, a different removal is observed for a number of compounds, as compared to more conventional activated sludge systems. Total concentrations in river water (up to 320 μg L−1) were similar or exceeded concentrations in untreated wastewater, with domestic discharges from slums, wastewater treatment plant effluent and waste dumpsites identified as important sources. In shallow wells situated next to pit latrines and used for drinking water, the recalcitrant antiretroviral nevirapine was measured at concentrations as high as 1–2 μg L−1. Overall, distinct pharmaceutical contamination patterns as compared to the Western world can be concluded, which might be a trigger for further research in developing regions.","container-title":"Chemosphere","DOI":"10.1016/j.chemosphere.2016.01.095","ISSN":"0045-6535","journalAbbreviation":"Chemosphere","language":"en","page":"238-244","source":"ScienceDirect","title":"Occurrence patterns of pharmaceutical residues in wastewater, surface water and groundwater of Nairobi and Kisumu city, Kenya","volume":"149","author":[{"family":"K'oreje","given":"K. O."},{"family":"Vergeynst","given":"L."},{"family":"Ombaka","given":"D."},{"family":"De Wispelaere","given":"P."},{"family":"Okoth","given":"M."},{"family":"Van Langenhove","given":"H."},{"family":"Demeestere","given":"K."}],"issued":{"date-parts":[["2016",4,1]]}}}],"schema":"https://github.com/citation-style-language/schema/raw/master/csl-citation.json"} </w:instrText>
            </w:r>
            <w:r w:rsidRPr="00296ACE">
              <w:rPr>
                <w:rFonts w:ascii="Times New Roman" w:hAnsi="Times New Roman" w:cs="Times New Roman"/>
                <w:sz w:val="20"/>
                <w:szCs w:val="20"/>
                <w:u w:val="dash"/>
              </w:rPr>
              <w:fldChar w:fldCharType="separate"/>
            </w:r>
            <w:r w:rsidR="00DB7723" w:rsidRPr="00DB7723">
              <w:rPr>
                <w:rFonts w:ascii="Times New Roman" w:hAnsi="Times New Roman" w:cs="Times New Roman"/>
                <w:sz w:val="20"/>
                <w:szCs w:val="24"/>
              </w:rPr>
              <w:t>[6]</w:t>
            </w:r>
            <w:r w:rsidRPr="00296ACE">
              <w:rPr>
                <w:rFonts w:ascii="Times New Roman" w:hAnsi="Times New Roman" w:cs="Times New Roman"/>
                <w:sz w:val="20"/>
                <w:szCs w:val="20"/>
                <w:u w:val="dash"/>
              </w:rPr>
              <w:fldChar w:fldCharType="end"/>
            </w:r>
          </w:p>
        </w:tc>
      </w:tr>
      <w:tr w:rsidR="009F0D8A" w:rsidRPr="00296ACE" w14:paraId="47EF36B8" w14:textId="77777777" w:rsidTr="00A829D9">
        <w:trPr>
          <w:trHeight w:val="303"/>
        </w:trPr>
        <w:tc>
          <w:tcPr>
            <w:tcW w:w="2835" w:type="dxa"/>
            <w:noWrap/>
          </w:tcPr>
          <w:p w14:paraId="419F7F9D" w14:textId="77777777" w:rsidR="009F0D8A" w:rsidRPr="00296ACE" w:rsidRDefault="009F0D8A" w:rsidP="00A4411A">
            <w:pPr>
              <w:spacing w:line="360" w:lineRule="auto"/>
              <w:jc w:val="both"/>
              <w:rPr>
                <w:rFonts w:ascii="Times New Roman" w:eastAsia="Calibri" w:hAnsi="Times New Roman" w:cs="Times New Roman"/>
                <w:sz w:val="20"/>
                <w:szCs w:val="20"/>
              </w:rPr>
            </w:pPr>
            <w:r w:rsidRPr="00296ACE">
              <w:rPr>
                <w:rFonts w:ascii="Times New Roman" w:eastAsia="Calibri" w:hAnsi="Times New Roman" w:cs="Times New Roman"/>
                <w:sz w:val="20"/>
                <w:szCs w:val="20"/>
              </w:rPr>
              <w:t>Zidovudine</w:t>
            </w:r>
          </w:p>
        </w:tc>
        <w:tc>
          <w:tcPr>
            <w:tcW w:w="2835" w:type="dxa"/>
            <w:noWrap/>
          </w:tcPr>
          <w:p w14:paraId="1EEF9290" w14:textId="77777777" w:rsidR="009F0D8A" w:rsidRPr="00296ACE" w:rsidRDefault="009F0D8A" w:rsidP="00A4411A">
            <w:pPr>
              <w:spacing w:line="360" w:lineRule="auto"/>
              <w:jc w:val="both"/>
              <w:rPr>
                <w:rFonts w:ascii="Times New Roman" w:eastAsia="Calibri" w:hAnsi="Times New Roman" w:cs="Times New Roman"/>
                <w:sz w:val="20"/>
                <w:szCs w:val="20"/>
              </w:rPr>
            </w:pPr>
            <w:r w:rsidRPr="00296ACE">
              <w:rPr>
                <w:rFonts w:ascii="Times New Roman" w:eastAsia="Calibri" w:hAnsi="Times New Roman" w:cs="Times New Roman"/>
                <w:sz w:val="20"/>
                <w:szCs w:val="20"/>
              </w:rPr>
              <w:t>0.117</w:t>
            </w:r>
          </w:p>
        </w:tc>
        <w:tc>
          <w:tcPr>
            <w:tcW w:w="1843" w:type="dxa"/>
            <w:noWrap/>
          </w:tcPr>
          <w:p w14:paraId="67D660B2" w14:textId="77777777" w:rsidR="009F0D8A" w:rsidRPr="00296ACE" w:rsidRDefault="009F0D8A" w:rsidP="00A4411A">
            <w:pPr>
              <w:spacing w:line="360" w:lineRule="auto"/>
              <w:jc w:val="both"/>
              <w:rPr>
                <w:rFonts w:ascii="Times New Roman" w:eastAsia="Calibri" w:hAnsi="Times New Roman" w:cs="Times New Roman"/>
                <w:sz w:val="20"/>
                <w:szCs w:val="20"/>
              </w:rPr>
            </w:pPr>
            <w:r w:rsidRPr="00296ACE">
              <w:rPr>
                <w:rFonts w:ascii="Times New Roman" w:eastAsia="Calibri" w:hAnsi="Times New Roman" w:cs="Times New Roman"/>
                <w:sz w:val="20"/>
                <w:szCs w:val="20"/>
              </w:rPr>
              <w:t>Belgium</w:t>
            </w:r>
          </w:p>
        </w:tc>
        <w:tc>
          <w:tcPr>
            <w:tcW w:w="1701" w:type="dxa"/>
            <w:noWrap/>
          </w:tcPr>
          <w:p w14:paraId="26488A52" w14:textId="06ADA4DB" w:rsidR="009F0D8A" w:rsidRPr="00296ACE" w:rsidRDefault="009F0D8A" w:rsidP="00A829D9">
            <w:pPr>
              <w:spacing w:line="360" w:lineRule="auto"/>
              <w:jc w:val="center"/>
              <w:rPr>
                <w:rFonts w:ascii="Times New Roman" w:eastAsia="Calibri" w:hAnsi="Times New Roman" w:cs="Times New Roman"/>
                <w:sz w:val="20"/>
                <w:szCs w:val="20"/>
              </w:rPr>
            </w:pPr>
            <w:r w:rsidRPr="00296ACE">
              <w:rPr>
                <w:rFonts w:ascii="Times New Roman" w:eastAsia="Calibri" w:hAnsi="Times New Roman" w:cs="Times New Roman"/>
                <w:sz w:val="20"/>
                <w:szCs w:val="20"/>
              </w:rPr>
              <w:fldChar w:fldCharType="begin"/>
            </w:r>
            <w:r w:rsidR="004F0B41">
              <w:rPr>
                <w:rFonts w:ascii="Times New Roman" w:eastAsia="Calibri" w:hAnsi="Times New Roman" w:cs="Times New Roman"/>
                <w:sz w:val="20"/>
                <w:szCs w:val="20"/>
              </w:rPr>
              <w:instrText xml:space="preserve"> ADDIN ZOTERO_ITEM CSL_CITATION {"citationID":"a24hu0jk39b","properties":{"formattedCitation":"[11]","plainCitation":"[11]","noteIndex":0},"citationItems":[{"id":"bvZVep35/tOirrfdc","uris":["http://zotero.org/users/8372031/items/YYYA883V"],"itemData":{"id":153,"type":"article-journal","abstract":"Although there is increased global environmental concern about emerging organic micropollutants (EOMPs) such as pharmaceuticals, personal care products (PPCPs) and polar pesticides, limited information is available on their occurrence in Africa. This study presents unique data on concentrations and loads of 31 PPCPs and 10 pesticides in four wastewater stabilization ponds (WSPs) and receiving rivers (ﬂowing through urban centres) in Kenya. The WSPs indicate a high potential to remove pharmaceutically active compounds (PhACs) with removals by up to N4 orders of magnitude (N99.99% removal), mainly occurring at the facultative stage. However, there are large differences in removal among the different classes, and a shift in the relative PhACs occurrence is observed during wastewater treatment. Whereas the inﬂuent is dominated by high-consumption PhACs like anti-inﬂammatory drugs (e.g. paracetamol and ibuprofen, up to 1000 μg L−1), the most recalcitrant PhACs including mainly antibiotics (e.g. sulfadoxin and sulfamethoxazole) and antiretrovirals (e.g. lamivudine and nevirapine) are largely abundant (up to 100 μg L−1) in treated efﬂuent.","container-title":"Science of The Total Environment","DOI":"10.1016/j.scitotenv.2018.04.331","ISSN":"00489697","journalAbbreviation":"Science of The Total Environment","language":"en","page":"336-348","source":"DOI.org (Crossref)","title":"Occurrence, fate and removal of pharmaceuticals, personal care products and pesticides in wastewater stabilization ponds and receiving rivers in the Nzoia Basin, Kenya","volume":"637-638","author":[{"family":"K'oreje","given":"Kenneth Otieno"},{"family":"Kandie","given":"Faith Jebiwot"},{"family":"Vergeynst","given":"Leendert"},{"family":"Abira","given":"Margaret Akinyi"},{"family":"Van Langenhove","given":"Herman"},{"family":"Okoth","given":"Maurice"},{"family":"Demeestere","given":"Kristof"}],"issued":{"date-parts":[["2018",10]]}}}],"schema":"https://github.com/citation-style-language/schema/raw/master/csl-citation.json"} </w:instrText>
            </w:r>
            <w:r w:rsidRPr="00296ACE">
              <w:rPr>
                <w:rFonts w:ascii="Times New Roman" w:eastAsia="Calibri" w:hAnsi="Times New Roman" w:cs="Times New Roman"/>
                <w:sz w:val="20"/>
                <w:szCs w:val="20"/>
              </w:rPr>
              <w:fldChar w:fldCharType="separate"/>
            </w:r>
            <w:r w:rsidR="00DB7723" w:rsidRPr="00DB7723">
              <w:rPr>
                <w:rFonts w:ascii="Times New Roman" w:hAnsi="Times New Roman" w:cs="Times New Roman"/>
                <w:sz w:val="20"/>
                <w:szCs w:val="24"/>
              </w:rPr>
              <w:t>[11]</w:t>
            </w:r>
            <w:r w:rsidRPr="00296ACE">
              <w:rPr>
                <w:rFonts w:ascii="Times New Roman" w:eastAsia="Calibri" w:hAnsi="Times New Roman" w:cs="Times New Roman"/>
                <w:sz w:val="20"/>
                <w:szCs w:val="20"/>
              </w:rPr>
              <w:fldChar w:fldCharType="end"/>
            </w:r>
          </w:p>
        </w:tc>
      </w:tr>
      <w:tr w:rsidR="009F0D8A" w:rsidRPr="00296ACE" w14:paraId="19F1A4AD" w14:textId="77777777" w:rsidTr="00A829D9">
        <w:trPr>
          <w:trHeight w:val="303"/>
        </w:trPr>
        <w:tc>
          <w:tcPr>
            <w:tcW w:w="2835" w:type="dxa"/>
            <w:noWrap/>
          </w:tcPr>
          <w:p w14:paraId="3F12FCE5" w14:textId="77777777" w:rsidR="009F0D8A" w:rsidRPr="00296ACE" w:rsidRDefault="009F0D8A" w:rsidP="00A4411A">
            <w:pPr>
              <w:spacing w:line="360" w:lineRule="auto"/>
              <w:jc w:val="both"/>
              <w:rPr>
                <w:rFonts w:ascii="Times New Roman" w:eastAsia="Calibri" w:hAnsi="Times New Roman" w:cs="Times New Roman"/>
                <w:sz w:val="20"/>
                <w:szCs w:val="20"/>
              </w:rPr>
            </w:pPr>
            <w:r w:rsidRPr="00296ACE">
              <w:rPr>
                <w:rFonts w:ascii="Times New Roman" w:eastAsia="Calibri" w:hAnsi="Times New Roman" w:cs="Times New Roman"/>
                <w:sz w:val="20"/>
                <w:szCs w:val="20"/>
              </w:rPr>
              <w:t>Zidovudine</w:t>
            </w:r>
          </w:p>
        </w:tc>
        <w:tc>
          <w:tcPr>
            <w:tcW w:w="2835" w:type="dxa"/>
            <w:noWrap/>
          </w:tcPr>
          <w:p w14:paraId="567CC50A" w14:textId="77777777" w:rsidR="009F0D8A" w:rsidRPr="00296ACE" w:rsidRDefault="009F0D8A" w:rsidP="00A4411A">
            <w:pPr>
              <w:spacing w:line="360" w:lineRule="auto"/>
              <w:jc w:val="both"/>
              <w:rPr>
                <w:rFonts w:ascii="Times New Roman" w:eastAsia="Calibri" w:hAnsi="Times New Roman" w:cs="Times New Roman"/>
                <w:sz w:val="20"/>
                <w:szCs w:val="20"/>
              </w:rPr>
            </w:pPr>
            <w:r w:rsidRPr="00296ACE">
              <w:rPr>
                <w:rFonts w:ascii="Times New Roman" w:eastAsia="Calibri" w:hAnsi="Times New Roman" w:cs="Times New Roman"/>
                <w:sz w:val="20"/>
                <w:szCs w:val="20"/>
              </w:rPr>
              <w:t>1.28</w:t>
            </w:r>
          </w:p>
        </w:tc>
        <w:tc>
          <w:tcPr>
            <w:tcW w:w="1843" w:type="dxa"/>
            <w:noWrap/>
          </w:tcPr>
          <w:p w14:paraId="0BA00766" w14:textId="77777777" w:rsidR="009F0D8A" w:rsidRPr="00296ACE" w:rsidRDefault="009F0D8A" w:rsidP="00A4411A">
            <w:pPr>
              <w:spacing w:line="360" w:lineRule="auto"/>
              <w:jc w:val="both"/>
              <w:rPr>
                <w:rFonts w:ascii="Times New Roman" w:eastAsia="Calibri" w:hAnsi="Times New Roman" w:cs="Times New Roman"/>
                <w:sz w:val="20"/>
                <w:szCs w:val="20"/>
              </w:rPr>
            </w:pPr>
            <w:r w:rsidRPr="00296ACE">
              <w:rPr>
                <w:rFonts w:ascii="Times New Roman" w:eastAsia="Calibri" w:hAnsi="Times New Roman" w:cs="Times New Roman"/>
                <w:sz w:val="20"/>
                <w:szCs w:val="20"/>
              </w:rPr>
              <w:t>Zambia</w:t>
            </w:r>
          </w:p>
        </w:tc>
        <w:tc>
          <w:tcPr>
            <w:tcW w:w="1701" w:type="dxa"/>
            <w:noWrap/>
          </w:tcPr>
          <w:p w14:paraId="154883B6" w14:textId="01BC9B31" w:rsidR="009F0D8A" w:rsidRPr="00296ACE" w:rsidRDefault="009F0D8A" w:rsidP="00A829D9">
            <w:pPr>
              <w:spacing w:line="360" w:lineRule="auto"/>
              <w:jc w:val="center"/>
              <w:rPr>
                <w:rFonts w:ascii="Times New Roman" w:eastAsia="Calibri" w:hAnsi="Times New Roman" w:cs="Times New Roman"/>
                <w:sz w:val="20"/>
                <w:szCs w:val="20"/>
              </w:rPr>
            </w:pPr>
            <w:r w:rsidRPr="00296ACE">
              <w:rPr>
                <w:rFonts w:ascii="Times New Roman" w:eastAsia="Calibri" w:hAnsi="Times New Roman" w:cs="Times New Roman"/>
                <w:sz w:val="20"/>
                <w:szCs w:val="20"/>
              </w:rPr>
              <w:fldChar w:fldCharType="begin"/>
            </w:r>
            <w:r w:rsidR="004F0B41">
              <w:rPr>
                <w:rFonts w:ascii="Times New Roman" w:eastAsia="Calibri" w:hAnsi="Times New Roman" w:cs="Times New Roman"/>
                <w:sz w:val="20"/>
                <w:szCs w:val="20"/>
              </w:rPr>
              <w:instrText xml:space="preserve"> ADDIN ZOTERO_ITEM CSL_CITATION {"citationID":"a2pbg9smdko","properties":{"formattedCitation":"[13]","plainCitation":"[13]","noteIndex":0},"citationItems":[{"id":"bvZVep35/bwZ1QHJe","uris":["http://zotero.org/users/8372031/items/IJ24DJ6Q"],"itemData":{"id":1343,"type":"article-journal","abstract":"Recently, there has been an increased interest in bridging the knowledge gap in the occurrence and fate of pharmaceuticals in African urban water  cycles. In this study, the occurrence of 7 antibiotics and 3 antiretrovirals in source-separated urine, groundwater, wastewater and surface water of the peri-urban area of Chunga in Lusaka, Zambia, was studied. In groundwater, the pharmaceuticals were only sporadically present with 4 antibiotics and 1 antiretroviral detected. The concentration of the antibiotics ranged from below limit of quantification (&lt;LOQ) to 880 ng/L, with sulfamethoxazole having the highest detection frequency of 42.3%. In the surface water, a comparatively high concentration of pharmaceuticals was measured with concentrations ranging from &lt;LOQ–11 800 ng/L to &lt;LOQ–49 700 ng/L for antibiotics and antiretroviral drugs, respectively.Similarly, the concentration of antibiotics in wastewater treatment plant (WWTP) influent and effluent waters ranged from 100–33 300 ng/L and 80–30 040 ng/L, respectively. The concentration of the antiretrovirals was also relatively high in the wastewater and ranged from 680–118 970 ng/L and 1 720–55 760 ng/L in the influent and effluent, respectively. The concentration of the target analytes in source-separated urine were several orders of magnitude higher than in wastewater. Sulfamethoxazole, trimethoprim and lamivudine had the highest concentrations, of 7 740 μg/L, 12 800 μg/L and 10 010 μg/L, respectively. The high concentration detected in source-separated urine calls for precautionary measures to be  undertaken when such urine is to be used as a fertilizer. However, urine source separation has a major advantage of pooling a significant proportion of excreted pharmaceuticals into small manageable volumes which can be effectively treated,  minimizing environmental contamination. The high concentrations of antibiotics and antiretroviral drugs measured in this study necessitate creation of effective barriers to mitigate the possible environmental and human health risks. \nKeywords: antibiotics antiretrovirals groundwater source-separated  urine wastewater","container-title":"Water SA","ISSN":"0378-4738","issue":"2","language":"en","license":"Copyright (c)","note":"number: 2","page":"278-284","source":"www.ajol.info","title":"Occurrence of antibiotics and antiretroviral drugs in source-separated urine, groundwater, surface water and wastewater in the peri-urban area of Chunga in Lusaka, Zambia","volume":"46","author":[{"family":"Ngumba","given":"Elijah"},{"family":"Gachanja","given":"Anthony"},{"family":"Nyirenda","given":"James"},{"family":"Maldonado","given":"Johanna"},{"family":"Tuhkanen","given":"Tuula"}],"issued":{"date-parts":[["2020",5,19]]}}}],"schema":"https://github.com/citation-style-language/schema/raw/master/csl-citation.json"} </w:instrText>
            </w:r>
            <w:r w:rsidRPr="00296ACE">
              <w:rPr>
                <w:rFonts w:ascii="Times New Roman" w:eastAsia="Calibri" w:hAnsi="Times New Roman" w:cs="Times New Roman"/>
                <w:sz w:val="20"/>
                <w:szCs w:val="20"/>
              </w:rPr>
              <w:fldChar w:fldCharType="separate"/>
            </w:r>
            <w:r w:rsidR="00DB7723" w:rsidRPr="00DB7723">
              <w:rPr>
                <w:rFonts w:ascii="Times New Roman" w:hAnsi="Times New Roman" w:cs="Times New Roman"/>
                <w:sz w:val="20"/>
                <w:szCs w:val="24"/>
              </w:rPr>
              <w:t>[13]</w:t>
            </w:r>
            <w:r w:rsidRPr="00296ACE">
              <w:rPr>
                <w:rFonts w:ascii="Times New Roman" w:eastAsia="Calibri" w:hAnsi="Times New Roman" w:cs="Times New Roman"/>
                <w:sz w:val="20"/>
                <w:szCs w:val="20"/>
              </w:rPr>
              <w:fldChar w:fldCharType="end"/>
            </w:r>
          </w:p>
        </w:tc>
      </w:tr>
      <w:tr w:rsidR="009F0D8A" w:rsidRPr="00296ACE" w14:paraId="728C7CA6" w14:textId="77777777" w:rsidTr="00A829D9">
        <w:trPr>
          <w:trHeight w:val="303"/>
        </w:trPr>
        <w:tc>
          <w:tcPr>
            <w:tcW w:w="2835" w:type="dxa"/>
            <w:noWrap/>
            <w:hideMark/>
          </w:tcPr>
          <w:p w14:paraId="6647463B" w14:textId="77777777" w:rsidR="009F0D8A" w:rsidRPr="00296ACE" w:rsidRDefault="009F0D8A" w:rsidP="00A4411A">
            <w:pPr>
              <w:spacing w:line="360" w:lineRule="auto"/>
              <w:jc w:val="both"/>
              <w:rPr>
                <w:rFonts w:ascii="Times New Roman" w:eastAsia="Calibri" w:hAnsi="Times New Roman" w:cs="Times New Roman"/>
                <w:sz w:val="20"/>
                <w:szCs w:val="20"/>
              </w:rPr>
            </w:pPr>
            <w:r w:rsidRPr="00296ACE">
              <w:rPr>
                <w:rFonts w:ascii="Times New Roman" w:eastAsia="Calibri" w:hAnsi="Times New Roman" w:cs="Times New Roman"/>
                <w:sz w:val="20"/>
                <w:szCs w:val="20"/>
              </w:rPr>
              <w:t>Zidovudine</w:t>
            </w:r>
          </w:p>
        </w:tc>
        <w:tc>
          <w:tcPr>
            <w:tcW w:w="2835" w:type="dxa"/>
            <w:noWrap/>
            <w:hideMark/>
          </w:tcPr>
          <w:p w14:paraId="575E26EA" w14:textId="77777777" w:rsidR="009F0D8A" w:rsidRPr="00296ACE" w:rsidRDefault="009F0D8A" w:rsidP="00A4411A">
            <w:pPr>
              <w:spacing w:line="360" w:lineRule="auto"/>
              <w:jc w:val="both"/>
              <w:rPr>
                <w:rFonts w:ascii="Times New Roman" w:eastAsia="Calibri" w:hAnsi="Times New Roman" w:cs="Times New Roman"/>
                <w:sz w:val="20"/>
                <w:szCs w:val="20"/>
              </w:rPr>
            </w:pPr>
            <w:r w:rsidRPr="00296ACE">
              <w:rPr>
                <w:rFonts w:ascii="Times New Roman" w:eastAsia="Calibri" w:hAnsi="Times New Roman" w:cs="Times New Roman"/>
                <w:sz w:val="20"/>
                <w:szCs w:val="20"/>
              </w:rPr>
              <w:t>0.022 – 0.03</w:t>
            </w:r>
          </w:p>
        </w:tc>
        <w:tc>
          <w:tcPr>
            <w:tcW w:w="1843" w:type="dxa"/>
            <w:noWrap/>
            <w:hideMark/>
          </w:tcPr>
          <w:p w14:paraId="5207C4E9" w14:textId="77777777" w:rsidR="009F0D8A" w:rsidRPr="00296ACE" w:rsidRDefault="009F0D8A" w:rsidP="00A4411A">
            <w:pPr>
              <w:spacing w:line="360" w:lineRule="auto"/>
              <w:jc w:val="both"/>
              <w:rPr>
                <w:rFonts w:ascii="Times New Roman" w:eastAsia="Calibri" w:hAnsi="Times New Roman" w:cs="Times New Roman"/>
                <w:sz w:val="20"/>
                <w:szCs w:val="20"/>
              </w:rPr>
            </w:pPr>
            <w:r w:rsidRPr="00296ACE">
              <w:rPr>
                <w:rFonts w:ascii="Times New Roman" w:eastAsia="Calibri" w:hAnsi="Times New Roman" w:cs="Times New Roman"/>
                <w:sz w:val="20"/>
                <w:szCs w:val="20"/>
              </w:rPr>
              <w:t>Germany</w:t>
            </w:r>
          </w:p>
        </w:tc>
        <w:tc>
          <w:tcPr>
            <w:tcW w:w="1701" w:type="dxa"/>
            <w:noWrap/>
            <w:hideMark/>
          </w:tcPr>
          <w:p w14:paraId="0F19F9B0" w14:textId="5BF39F4C" w:rsidR="009F0D8A" w:rsidRPr="00296ACE" w:rsidRDefault="009F0D8A" w:rsidP="00A829D9">
            <w:pPr>
              <w:spacing w:line="360" w:lineRule="auto"/>
              <w:jc w:val="center"/>
              <w:rPr>
                <w:rFonts w:ascii="Times New Roman" w:eastAsia="Calibri" w:hAnsi="Times New Roman" w:cs="Times New Roman"/>
                <w:sz w:val="20"/>
                <w:szCs w:val="20"/>
              </w:rPr>
            </w:pPr>
            <w:r w:rsidRPr="00296ACE">
              <w:rPr>
                <w:rFonts w:ascii="Times New Roman" w:eastAsia="Calibri" w:hAnsi="Times New Roman" w:cs="Times New Roman"/>
                <w:sz w:val="20"/>
                <w:szCs w:val="20"/>
              </w:rPr>
              <w:fldChar w:fldCharType="begin"/>
            </w:r>
            <w:r w:rsidR="004F0B41">
              <w:rPr>
                <w:rFonts w:ascii="Times New Roman" w:eastAsia="Calibri" w:hAnsi="Times New Roman" w:cs="Times New Roman"/>
                <w:sz w:val="20"/>
                <w:szCs w:val="20"/>
              </w:rPr>
              <w:instrText xml:space="preserve"> ADDIN ZOTERO_ITEM CSL_CITATION {"citationID":"a2n2qg5955i","properties":{"formattedCitation":"[3]","plainCitation":"[3]","noteIndex":0},"citationItems":[{"id":"bvZVep35/6bNSJVru","uris":["http://zotero.org/users/local/3FsyJZw4/items/LKZ9LJBK"],"itemData":{"id":"VroYY1XY/Arv6740t","type":"article-journal","abstract":"The fate of ﬁve antiviral drugs (abacavir, emtricitabine, ganciclovir, lamivudine and zidovudine) was investigated in biological wastewater treatment. Investigations of degradation kinetics were accompanied by the elucidation of formed transformation products (TPs) using activated sludge lab experiments and subsequent LC-HRMS analysis. Degradation rate constants ranged between 0.46 L dÀ1 gSÀS1 (zidovudine) and 55.8 L dÀ1 gSÀS1 (abacavir). Despite these differences of the degradation kinetics, the same main biotransformation reaction was observed for all ﬁve compounds: oxidation of the terminal hydroxyl-moiety to the corresponding carboxylic acid (formation of carboxy-TPs). In addition, the oxidation of thioether moieties to sulfoxides was observed for emtricitabine and lamivudine.","container-title":"Water Research","DOI":"10.1016/j.watres.2016.03.045","ISSN":"00431354","journalAbbreviation":"Water Research","language":"en","page":"75-83","source":"DOI.org (Crossref)","title":"Identification of transformation products of antiviral drugs formed during biological wastewater treatment and their occurrence in the urban water cycle","volume":"98","author":[{"family":"Funke","given":"Jan"},{"family":"Prasse","given":"Carsten"},{"family":"Ternes","given":"Thomas A."}],"issued":{"date-parts":[["2016",7]]}}}],"schema":"https://github.com/citation-style-language/schema/raw/master/csl-citation.json"} </w:instrText>
            </w:r>
            <w:r w:rsidRPr="00296ACE">
              <w:rPr>
                <w:rFonts w:ascii="Times New Roman" w:eastAsia="Calibri" w:hAnsi="Times New Roman" w:cs="Times New Roman"/>
                <w:sz w:val="20"/>
                <w:szCs w:val="20"/>
              </w:rPr>
              <w:fldChar w:fldCharType="separate"/>
            </w:r>
            <w:r w:rsidR="00B954B1" w:rsidRPr="00B954B1">
              <w:rPr>
                <w:rFonts w:ascii="Times New Roman" w:hAnsi="Times New Roman" w:cs="Times New Roman"/>
                <w:sz w:val="20"/>
                <w:szCs w:val="24"/>
              </w:rPr>
              <w:t>[3]</w:t>
            </w:r>
            <w:r w:rsidRPr="00296ACE">
              <w:rPr>
                <w:rFonts w:ascii="Times New Roman" w:eastAsia="Calibri" w:hAnsi="Times New Roman" w:cs="Times New Roman"/>
                <w:sz w:val="20"/>
                <w:szCs w:val="20"/>
              </w:rPr>
              <w:fldChar w:fldCharType="end"/>
            </w:r>
          </w:p>
        </w:tc>
      </w:tr>
    </w:tbl>
    <w:p w14:paraId="1296D07D" w14:textId="77777777" w:rsidR="009F0D8A" w:rsidRPr="00247A17" w:rsidRDefault="009F0D8A" w:rsidP="009F0D8A">
      <w:pPr>
        <w:jc w:val="both"/>
        <w:rPr>
          <w:rFonts w:ascii="Times New Roman" w:hAnsi="Times New Roman" w:cs="Times New Roman"/>
          <w:b/>
          <w:sz w:val="24"/>
          <w:szCs w:val="24"/>
        </w:rPr>
      </w:pPr>
    </w:p>
    <w:p w14:paraId="3EC8F957" w14:textId="77777777" w:rsidR="009F0D8A" w:rsidRPr="00247A17" w:rsidRDefault="009F0D8A" w:rsidP="009F0D8A">
      <w:pPr>
        <w:keepNext/>
        <w:spacing w:after="240" w:line="360" w:lineRule="auto"/>
        <w:rPr>
          <w:rFonts w:ascii="Times New Roman" w:eastAsia="Calibri" w:hAnsi="Times New Roman" w:cs="Times New Roman"/>
          <w:i/>
          <w:iCs/>
          <w:color w:val="44546A"/>
          <w:sz w:val="24"/>
          <w:szCs w:val="24"/>
        </w:rPr>
      </w:pPr>
      <w:bookmarkStart w:id="4" w:name="_Toc101696846"/>
      <w:r w:rsidRPr="00247A17">
        <w:rPr>
          <w:rFonts w:ascii="Times New Roman" w:eastAsia="Calibri" w:hAnsi="Times New Roman" w:cs="Times New Roman"/>
          <w:b/>
          <w:bCs/>
          <w:sz w:val="24"/>
          <w:szCs w:val="24"/>
        </w:rPr>
        <w:t>Table S3</w:t>
      </w:r>
      <w:r w:rsidRPr="00247A17">
        <w:rPr>
          <w:rFonts w:ascii="Times New Roman" w:eastAsia="Calibri" w:hAnsi="Times New Roman" w:cs="Times New Roman"/>
          <w:iCs/>
          <w:sz w:val="24"/>
          <w:szCs w:val="24"/>
        </w:rPr>
        <w:t>: MECs of ARVs from groundwater samples globally.</w:t>
      </w:r>
      <w:bookmarkEnd w:id="4"/>
    </w:p>
    <w:tbl>
      <w:tblPr>
        <w:tblStyle w:val="TableGrid"/>
        <w:tblW w:w="9040" w:type="dxa"/>
        <w:tblInd w:w="142" w:type="dxa"/>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552"/>
        <w:gridCol w:w="2976"/>
        <w:gridCol w:w="1701"/>
        <w:gridCol w:w="1811"/>
      </w:tblGrid>
      <w:tr w:rsidR="009F0D8A" w:rsidRPr="00C74829" w14:paraId="0C594A15" w14:textId="77777777" w:rsidTr="002F0EB8">
        <w:trPr>
          <w:trHeight w:val="340"/>
        </w:trPr>
        <w:tc>
          <w:tcPr>
            <w:tcW w:w="2552" w:type="dxa"/>
            <w:tcBorders>
              <w:top w:val="single" w:sz="4" w:space="0" w:color="auto"/>
              <w:bottom w:val="single" w:sz="4" w:space="0" w:color="auto"/>
            </w:tcBorders>
            <w:noWrap/>
            <w:hideMark/>
          </w:tcPr>
          <w:p w14:paraId="3F1265B5" w14:textId="77777777" w:rsidR="009F0D8A" w:rsidRPr="00C74829" w:rsidRDefault="009F0D8A" w:rsidP="00C74829">
            <w:pPr>
              <w:jc w:val="both"/>
              <w:rPr>
                <w:rFonts w:ascii="Times New Roman" w:eastAsia="Calibri" w:hAnsi="Times New Roman" w:cs="Times New Roman"/>
                <w:b/>
                <w:bCs/>
                <w:sz w:val="20"/>
                <w:szCs w:val="20"/>
              </w:rPr>
            </w:pPr>
            <w:r w:rsidRPr="00C74829">
              <w:rPr>
                <w:rFonts w:ascii="Times New Roman" w:eastAsia="Calibri" w:hAnsi="Times New Roman" w:cs="Times New Roman"/>
                <w:b/>
                <w:bCs/>
                <w:sz w:val="20"/>
                <w:szCs w:val="20"/>
              </w:rPr>
              <w:t>ARV drug</w:t>
            </w:r>
          </w:p>
        </w:tc>
        <w:tc>
          <w:tcPr>
            <w:tcW w:w="2976" w:type="dxa"/>
            <w:tcBorders>
              <w:top w:val="single" w:sz="4" w:space="0" w:color="auto"/>
              <w:bottom w:val="single" w:sz="4" w:space="0" w:color="auto"/>
            </w:tcBorders>
            <w:noWrap/>
            <w:hideMark/>
          </w:tcPr>
          <w:p w14:paraId="3FD4A832" w14:textId="77777777" w:rsidR="009F0D8A" w:rsidRPr="00C74829" w:rsidRDefault="009F0D8A" w:rsidP="00C74829">
            <w:pPr>
              <w:jc w:val="both"/>
              <w:rPr>
                <w:rFonts w:ascii="Times New Roman" w:eastAsia="Calibri" w:hAnsi="Times New Roman" w:cs="Times New Roman"/>
                <w:b/>
                <w:bCs/>
                <w:sz w:val="20"/>
                <w:szCs w:val="20"/>
              </w:rPr>
            </w:pPr>
            <w:r w:rsidRPr="00C74829">
              <w:rPr>
                <w:rFonts w:ascii="Times New Roman" w:eastAsia="Calibri" w:hAnsi="Times New Roman" w:cs="Times New Roman"/>
                <w:b/>
                <w:bCs/>
                <w:sz w:val="20"/>
                <w:szCs w:val="20"/>
              </w:rPr>
              <w:t>Concentration (μg/L)</w:t>
            </w:r>
          </w:p>
        </w:tc>
        <w:tc>
          <w:tcPr>
            <w:tcW w:w="1701" w:type="dxa"/>
            <w:tcBorders>
              <w:top w:val="single" w:sz="4" w:space="0" w:color="auto"/>
              <w:bottom w:val="single" w:sz="4" w:space="0" w:color="auto"/>
            </w:tcBorders>
            <w:noWrap/>
            <w:hideMark/>
          </w:tcPr>
          <w:p w14:paraId="5C455F07" w14:textId="77777777" w:rsidR="009F0D8A" w:rsidRPr="00C74829" w:rsidRDefault="009F0D8A" w:rsidP="00C74829">
            <w:pPr>
              <w:jc w:val="both"/>
              <w:rPr>
                <w:rFonts w:ascii="Times New Roman" w:eastAsia="Calibri" w:hAnsi="Times New Roman" w:cs="Times New Roman"/>
                <w:b/>
                <w:bCs/>
                <w:sz w:val="20"/>
                <w:szCs w:val="20"/>
              </w:rPr>
            </w:pPr>
            <w:r w:rsidRPr="00C74829">
              <w:rPr>
                <w:rFonts w:ascii="Times New Roman" w:eastAsia="Calibri" w:hAnsi="Times New Roman" w:cs="Times New Roman"/>
                <w:b/>
                <w:bCs/>
                <w:sz w:val="20"/>
                <w:szCs w:val="20"/>
              </w:rPr>
              <w:t xml:space="preserve">Location </w:t>
            </w:r>
          </w:p>
        </w:tc>
        <w:tc>
          <w:tcPr>
            <w:tcW w:w="1811" w:type="dxa"/>
            <w:tcBorders>
              <w:top w:val="single" w:sz="4" w:space="0" w:color="auto"/>
              <w:bottom w:val="single" w:sz="4" w:space="0" w:color="auto"/>
            </w:tcBorders>
            <w:noWrap/>
            <w:hideMark/>
          </w:tcPr>
          <w:p w14:paraId="6C5B79B7" w14:textId="77777777" w:rsidR="009F0D8A" w:rsidRPr="00C74829" w:rsidRDefault="009F0D8A" w:rsidP="00591437">
            <w:pPr>
              <w:jc w:val="center"/>
              <w:rPr>
                <w:rFonts w:ascii="Times New Roman" w:eastAsia="Calibri" w:hAnsi="Times New Roman" w:cs="Times New Roman"/>
                <w:b/>
                <w:bCs/>
                <w:sz w:val="20"/>
                <w:szCs w:val="20"/>
              </w:rPr>
            </w:pPr>
            <w:r w:rsidRPr="00C74829">
              <w:rPr>
                <w:rFonts w:ascii="Times New Roman" w:eastAsia="Calibri" w:hAnsi="Times New Roman" w:cs="Times New Roman"/>
                <w:b/>
                <w:bCs/>
                <w:sz w:val="20"/>
                <w:szCs w:val="20"/>
              </w:rPr>
              <w:t>Reference</w:t>
            </w:r>
          </w:p>
        </w:tc>
      </w:tr>
      <w:tr w:rsidR="009F0D8A" w:rsidRPr="00C74829" w14:paraId="2DF5947D" w14:textId="77777777" w:rsidTr="002F0EB8">
        <w:trPr>
          <w:trHeight w:val="340"/>
        </w:trPr>
        <w:tc>
          <w:tcPr>
            <w:tcW w:w="2552" w:type="dxa"/>
            <w:noWrap/>
            <w:hideMark/>
          </w:tcPr>
          <w:p w14:paraId="587BD0FC" w14:textId="77777777" w:rsidR="009F0D8A" w:rsidRPr="00C74829" w:rsidRDefault="009F0D8A" w:rsidP="00C74829">
            <w:pPr>
              <w:jc w:val="both"/>
              <w:rPr>
                <w:rFonts w:ascii="Times New Roman" w:eastAsia="Calibri" w:hAnsi="Times New Roman" w:cs="Times New Roman"/>
                <w:sz w:val="20"/>
                <w:szCs w:val="20"/>
              </w:rPr>
            </w:pPr>
            <w:r w:rsidRPr="00C74829">
              <w:rPr>
                <w:rFonts w:ascii="Times New Roman" w:eastAsia="Calibri" w:hAnsi="Times New Roman" w:cs="Times New Roman"/>
                <w:sz w:val="20"/>
                <w:szCs w:val="20"/>
              </w:rPr>
              <w:t>Abacavir</w:t>
            </w:r>
          </w:p>
        </w:tc>
        <w:tc>
          <w:tcPr>
            <w:tcW w:w="2976" w:type="dxa"/>
            <w:noWrap/>
            <w:hideMark/>
          </w:tcPr>
          <w:p w14:paraId="210D26B8" w14:textId="77777777" w:rsidR="009F0D8A" w:rsidRPr="00C74829" w:rsidRDefault="009F0D8A" w:rsidP="00C74829">
            <w:pPr>
              <w:jc w:val="both"/>
              <w:rPr>
                <w:rFonts w:ascii="Times New Roman" w:eastAsia="Calibri" w:hAnsi="Times New Roman" w:cs="Times New Roman"/>
                <w:sz w:val="20"/>
                <w:szCs w:val="20"/>
              </w:rPr>
            </w:pPr>
            <w:r w:rsidRPr="00C74829">
              <w:rPr>
                <w:rFonts w:ascii="Times New Roman" w:eastAsia="Calibri" w:hAnsi="Times New Roman" w:cs="Times New Roman"/>
                <w:sz w:val="20"/>
                <w:szCs w:val="20"/>
              </w:rPr>
              <w:t>0.01</w:t>
            </w:r>
          </w:p>
        </w:tc>
        <w:tc>
          <w:tcPr>
            <w:tcW w:w="1701" w:type="dxa"/>
            <w:noWrap/>
            <w:hideMark/>
          </w:tcPr>
          <w:p w14:paraId="10932C26" w14:textId="77777777" w:rsidR="009F0D8A" w:rsidRPr="00C74829" w:rsidRDefault="009F0D8A" w:rsidP="00C74829">
            <w:pPr>
              <w:jc w:val="both"/>
              <w:rPr>
                <w:rFonts w:ascii="Times New Roman" w:eastAsia="Calibri" w:hAnsi="Times New Roman" w:cs="Times New Roman"/>
                <w:sz w:val="20"/>
                <w:szCs w:val="20"/>
              </w:rPr>
            </w:pPr>
            <w:r w:rsidRPr="00C74829">
              <w:rPr>
                <w:rFonts w:ascii="Times New Roman" w:eastAsia="Calibri" w:hAnsi="Times New Roman" w:cs="Times New Roman"/>
                <w:sz w:val="20"/>
                <w:szCs w:val="20"/>
              </w:rPr>
              <w:t>Germany</w:t>
            </w:r>
          </w:p>
        </w:tc>
        <w:tc>
          <w:tcPr>
            <w:tcW w:w="1811" w:type="dxa"/>
            <w:noWrap/>
            <w:hideMark/>
          </w:tcPr>
          <w:p w14:paraId="79117655" w14:textId="20523FC1" w:rsidR="009F0D8A" w:rsidRPr="00C74829" w:rsidRDefault="009F0D8A" w:rsidP="00591437">
            <w:pPr>
              <w:jc w:val="center"/>
              <w:rPr>
                <w:rFonts w:ascii="Times New Roman" w:eastAsia="Calibri" w:hAnsi="Times New Roman" w:cs="Times New Roman"/>
                <w:sz w:val="20"/>
                <w:szCs w:val="20"/>
              </w:rPr>
            </w:pPr>
            <w:r w:rsidRPr="00C74829">
              <w:rPr>
                <w:rFonts w:ascii="Times New Roman" w:eastAsia="Calibri" w:hAnsi="Times New Roman" w:cs="Times New Roman"/>
                <w:sz w:val="20"/>
                <w:szCs w:val="20"/>
              </w:rPr>
              <w:fldChar w:fldCharType="begin"/>
            </w:r>
            <w:r w:rsidR="004F0B41">
              <w:rPr>
                <w:rFonts w:ascii="Times New Roman" w:eastAsia="Calibri" w:hAnsi="Times New Roman" w:cs="Times New Roman"/>
                <w:sz w:val="20"/>
                <w:szCs w:val="20"/>
              </w:rPr>
              <w:instrText xml:space="preserve"> ADDIN ZOTERO_ITEM CSL_CITATION {"citationID":"a1gpj3hnq24","properties":{"formattedCitation":"[4]","plainCitation":"[4]","noteIndex":0},"citationItems":[{"id":"bvZVep35/2mE4ks5t","uris":["http://zotero.org/users/local/3FsyJZw4/items/ZCXNGZ98"],"itemData":{"id":205,"type":"article-journal","container-title":"Journal of Chromatography A","DOI":"10.1016/j.chroma.2017.12.023","ISSN":"00219673","journalAbbreviation":"Journal of Chromatography A","language":"en","page":"27-43","source":"DOI.org (Crossref)","title":"Utilization of large volume zwitterionic hydrophilic interaction liquid chromatography for the analysis of polar pharmaceuticals in aqueous environmental samples: Benefits and limitations","title-short":"Utilization of large volume zwitterionic hydrophilic interaction liquid chromatography for the analysis of polar pharmaceuticals in aqueous environmental samples","volume":"1535","author":[{"family":"Boulard","given":"Lise"},{"family":"Dierkes","given":"Georg"},{"family":"Ternes","given":"Thomas"}],"issued":{"date-parts":[["2018",2]]}}}],"schema":"https://github.com/citation-style-language/schema/raw/master/csl-citation.json"} </w:instrText>
            </w:r>
            <w:r w:rsidRPr="00C74829">
              <w:rPr>
                <w:rFonts w:ascii="Times New Roman" w:eastAsia="Calibri" w:hAnsi="Times New Roman" w:cs="Times New Roman"/>
                <w:sz w:val="20"/>
                <w:szCs w:val="20"/>
              </w:rPr>
              <w:fldChar w:fldCharType="separate"/>
            </w:r>
            <w:r w:rsidR="00DB7723" w:rsidRPr="00DB7723">
              <w:rPr>
                <w:rFonts w:ascii="Times New Roman" w:hAnsi="Times New Roman" w:cs="Times New Roman"/>
                <w:sz w:val="20"/>
                <w:szCs w:val="24"/>
              </w:rPr>
              <w:t>[4]</w:t>
            </w:r>
            <w:r w:rsidRPr="00C74829">
              <w:rPr>
                <w:rFonts w:ascii="Times New Roman" w:eastAsia="Calibri" w:hAnsi="Times New Roman" w:cs="Times New Roman"/>
                <w:sz w:val="20"/>
                <w:szCs w:val="20"/>
              </w:rPr>
              <w:fldChar w:fldCharType="end"/>
            </w:r>
          </w:p>
        </w:tc>
      </w:tr>
      <w:tr w:rsidR="009F0D8A" w:rsidRPr="00C74829" w14:paraId="2862AAEC" w14:textId="77777777" w:rsidTr="002F0EB8">
        <w:trPr>
          <w:trHeight w:val="340"/>
        </w:trPr>
        <w:tc>
          <w:tcPr>
            <w:tcW w:w="2552" w:type="dxa"/>
            <w:noWrap/>
          </w:tcPr>
          <w:p w14:paraId="414E51C2" w14:textId="77777777" w:rsidR="009F0D8A" w:rsidRPr="00C74829" w:rsidRDefault="009F0D8A" w:rsidP="00C74829">
            <w:pPr>
              <w:jc w:val="both"/>
              <w:rPr>
                <w:rFonts w:ascii="Times New Roman" w:eastAsia="Calibri" w:hAnsi="Times New Roman" w:cs="Times New Roman"/>
                <w:sz w:val="20"/>
                <w:szCs w:val="20"/>
              </w:rPr>
            </w:pPr>
            <w:r w:rsidRPr="00C74829">
              <w:rPr>
                <w:rFonts w:ascii="Times New Roman" w:eastAsia="Calibri" w:hAnsi="Times New Roman" w:cs="Times New Roman"/>
                <w:sz w:val="20"/>
                <w:szCs w:val="20"/>
              </w:rPr>
              <w:lastRenderedPageBreak/>
              <w:t>Lamivudine</w:t>
            </w:r>
          </w:p>
        </w:tc>
        <w:tc>
          <w:tcPr>
            <w:tcW w:w="2976" w:type="dxa"/>
            <w:noWrap/>
          </w:tcPr>
          <w:p w14:paraId="74A34ADA" w14:textId="77777777" w:rsidR="009F0D8A" w:rsidRPr="00C74829" w:rsidRDefault="009F0D8A" w:rsidP="00C74829">
            <w:pPr>
              <w:jc w:val="both"/>
              <w:rPr>
                <w:rFonts w:ascii="Times New Roman" w:eastAsia="Calibri" w:hAnsi="Times New Roman" w:cs="Times New Roman"/>
                <w:sz w:val="20"/>
                <w:szCs w:val="20"/>
              </w:rPr>
            </w:pPr>
            <w:r w:rsidRPr="00C74829">
              <w:rPr>
                <w:rFonts w:ascii="Times New Roman" w:eastAsia="Calibri" w:hAnsi="Times New Roman" w:cs="Times New Roman"/>
                <w:sz w:val="20"/>
                <w:szCs w:val="20"/>
              </w:rPr>
              <w:t>0.001</w:t>
            </w:r>
          </w:p>
        </w:tc>
        <w:tc>
          <w:tcPr>
            <w:tcW w:w="1701" w:type="dxa"/>
            <w:noWrap/>
          </w:tcPr>
          <w:p w14:paraId="377B830F" w14:textId="77777777" w:rsidR="009F0D8A" w:rsidRPr="00C74829" w:rsidRDefault="009F0D8A" w:rsidP="00C74829">
            <w:pPr>
              <w:jc w:val="both"/>
              <w:rPr>
                <w:rFonts w:ascii="Times New Roman" w:eastAsia="Calibri" w:hAnsi="Times New Roman" w:cs="Times New Roman"/>
                <w:sz w:val="20"/>
                <w:szCs w:val="20"/>
              </w:rPr>
            </w:pPr>
            <w:r w:rsidRPr="00C74829">
              <w:rPr>
                <w:rFonts w:ascii="Times New Roman" w:eastAsia="Calibri" w:hAnsi="Times New Roman" w:cs="Times New Roman"/>
                <w:sz w:val="20"/>
                <w:szCs w:val="20"/>
              </w:rPr>
              <w:t>Germany</w:t>
            </w:r>
          </w:p>
        </w:tc>
        <w:tc>
          <w:tcPr>
            <w:tcW w:w="1811" w:type="dxa"/>
            <w:noWrap/>
          </w:tcPr>
          <w:p w14:paraId="185FA5A7" w14:textId="709D8CED" w:rsidR="009F0D8A" w:rsidRPr="00C74829" w:rsidRDefault="009F0D8A" w:rsidP="00591437">
            <w:pPr>
              <w:jc w:val="center"/>
              <w:rPr>
                <w:rFonts w:ascii="Times New Roman" w:eastAsia="Calibri" w:hAnsi="Times New Roman" w:cs="Times New Roman"/>
                <w:sz w:val="20"/>
                <w:szCs w:val="20"/>
              </w:rPr>
            </w:pPr>
            <w:r w:rsidRPr="00C74829">
              <w:rPr>
                <w:rFonts w:ascii="Times New Roman" w:eastAsia="Calibri" w:hAnsi="Times New Roman" w:cs="Times New Roman"/>
                <w:sz w:val="20"/>
                <w:szCs w:val="20"/>
              </w:rPr>
              <w:fldChar w:fldCharType="begin"/>
            </w:r>
            <w:r w:rsidR="004F0B41">
              <w:rPr>
                <w:rFonts w:ascii="Times New Roman" w:eastAsia="Calibri" w:hAnsi="Times New Roman" w:cs="Times New Roman"/>
                <w:sz w:val="20"/>
                <w:szCs w:val="20"/>
              </w:rPr>
              <w:instrText xml:space="preserve"> ADDIN ZOTERO_ITEM CSL_CITATION {"citationID":"a29vubb8qar","properties":{"formattedCitation":"[4]","plainCitation":"[4]","noteIndex":0},"citationItems":[{"id":"bvZVep35/2mE4ks5t","uris":["http://zotero.org/users/local/3FsyJZw4/items/ZCXNGZ98"],"itemData":{"id":"VroYY1XY/lnbQZhQg","type":"article-journal","container-title":"Journal of Chromatography A","DOI":"10.1016/j.chroma.2017.12.023","ISSN":"00219673","journalAbbreviation":"Journal of Chromatography A","language":"en","page":"27-43","source":"DOI.org (Crossref)","title":"Utilization of large volume zwitterionic hydrophilic interaction liquid chromatography for the analysis of polar pharmaceuticals in aqueous environmental samples: Benefits and limitations","title-short":"Utilization of large volume zwitterionic hydrophilic interaction liquid chromatography for the analysis of polar pharmaceuticals in aqueous environmental samples","volume":"1535","author":[{"family":"Boulard","given":"Lise"},{"family":"Dierkes","given":"Georg"},{"family":"Ternes","given":"Thomas"}],"issued":{"date-parts":[["2018",2]]}}}],"schema":"https://github.com/citation-style-language/schema/raw/master/csl-citation.json"} </w:instrText>
            </w:r>
            <w:r w:rsidRPr="00C74829">
              <w:rPr>
                <w:rFonts w:ascii="Times New Roman" w:eastAsia="Calibri" w:hAnsi="Times New Roman" w:cs="Times New Roman"/>
                <w:sz w:val="20"/>
                <w:szCs w:val="20"/>
              </w:rPr>
              <w:fldChar w:fldCharType="separate"/>
            </w:r>
            <w:r w:rsidR="00186B95" w:rsidRPr="00186B95">
              <w:rPr>
                <w:rFonts w:ascii="Times New Roman" w:hAnsi="Times New Roman" w:cs="Times New Roman"/>
                <w:sz w:val="20"/>
                <w:szCs w:val="24"/>
              </w:rPr>
              <w:t>[4]</w:t>
            </w:r>
            <w:r w:rsidRPr="00C74829">
              <w:rPr>
                <w:rFonts w:ascii="Times New Roman" w:eastAsia="Calibri" w:hAnsi="Times New Roman" w:cs="Times New Roman"/>
                <w:sz w:val="20"/>
                <w:szCs w:val="20"/>
              </w:rPr>
              <w:fldChar w:fldCharType="end"/>
            </w:r>
          </w:p>
        </w:tc>
      </w:tr>
      <w:tr w:rsidR="009F0D8A" w:rsidRPr="00C74829" w14:paraId="71E3B465" w14:textId="77777777" w:rsidTr="002F0EB8">
        <w:trPr>
          <w:trHeight w:val="340"/>
        </w:trPr>
        <w:tc>
          <w:tcPr>
            <w:tcW w:w="2552" w:type="dxa"/>
            <w:noWrap/>
            <w:hideMark/>
          </w:tcPr>
          <w:p w14:paraId="6C43DC80" w14:textId="77777777" w:rsidR="009F0D8A" w:rsidRPr="00C74829" w:rsidRDefault="009F0D8A" w:rsidP="00C74829">
            <w:pPr>
              <w:jc w:val="both"/>
              <w:rPr>
                <w:rFonts w:ascii="Times New Roman" w:eastAsia="Calibri" w:hAnsi="Times New Roman" w:cs="Times New Roman"/>
                <w:sz w:val="20"/>
                <w:szCs w:val="20"/>
              </w:rPr>
            </w:pPr>
            <w:r w:rsidRPr="00C74829">
              <w:rPr>
                <w:rFonts w:ascii="Times New Roman" w:eastAsia="Calibri" w:hAnsi="Times New Roman" w:cs="Times New Roman"/>
                <w:sz w:val="20"/>
                <w:szCs w:val="20"/>
              </w:rPr>
              <w:t>Lamivudine</w:t>
            </w:r>
          </w:p>
        </w:tc>
        <w:tc>
          <w:tcPr>
            <w:tcW w:w="2976" w:type="dxa"/>
            <w:noWrap/>
            <w:hideMark/>
          </w:tcPr>
          <w:p w14:paraId="026F0042" w14:textId="77777777" w:rsidR="009F0D8A" w:rsidRPr="00C74829" w:rsidRDefault="009F0D8A" w:rsidP="00C74829">
            <w:pPr>
              <w:jc w:val="both"/>
              <w:rPr>
                <w:rFonts w:ascii="Times New Roman" w:eastAsia="Calibri" w:hAnsi="Times New Roman" w:cs="Times New Roman"/>
                <w:sz w:val="20"/>
                <w:szCs w:val="20"/>
              </w:rPr>
            </w:pPr>
            <w:r w:rsidRPr="00C74829">
              <w:rPr>
                <w:rFonts w:ascii="Times New Roman" w:eastAsia="Calibri" w:hAnsi="Times New Roman" w:cs="Times New Roman"/>
                <w:sz w:val="20"/>
                <w:szCs w:val="20"/>
              </w:rPr>
              <w:t>0.025</w:t>
            </w:r>
          </w:p>
        </w:tc>
        <w:tc>
          <w:tcPr>
            <w:tcW w:w="1701" w:type="dxa"/>
            <w:noWrap/>
            <w:hideMark/>
          </w:tcPr>
          <w:p w14:paraId="77698ADC" w14:textId="77777777" w:rsidR="009F0D8A" w:rsidRPr="00C74829" w:rsidRDefault="009F0D8A" w:rsidP="00C74829">
            <w:pPr>
              <w:jc w:val="both"/>
              <w:rPr>
                <w:rFonts w:ascii="Times New Roman" w:eastAsia="Calibri" w:hAnsi="Times New Roman" w:cs="Times New Roman"/>
                <w:sz w:val="20"/>
                <w:szCs w:val="20"/>
              </w:rPr>
            </w:pPr>
            <w:r w:rsidRPr="00C74829">
              <w:rPr>
                <w:rFonts w:ascii="Times New Roman" w:eastAsia="Calibri" w:hAnsi="Times New Roman" w:cs="Times New Roman"/>
                <w:sz w:val="20"/>
                <w:szCs w:val="20"/>
              </w:rPr>
              <w:t>USA</w:t>
            </w:r>
          </w:p>
        </w:tc>
        <w:tc>
          <w:tcPr>
            <w:tcW w:w="1811" w:type="dxa"/>
            <w:noWrap/>
            <w:hideMark/>
          </w:tcPr>
          <w:p w14:paraId="2701248B" w14:textId="0E6EB77D" w:rsidR="009F0D8A" w:rsidRPr="00C74829" w:rsidRDefault="009F0D8A" w:rsidP="00591437">
            <w:pPr>
              <w:jc w:val="center"/>
              <w:rPr>
                <w:rFonts w:ascii="Times New Roman" w:eastAsia="Calibri" w:hAnsi="Times New Roman" w:cs="Times New Roman"/>
                <w:sz w:val="20"/>
                <w:szCs w:val="20"/>
              </w:rPr>
            </w:pPr>
            <w:r w:rsidRPr="00C74829">
              <w:rPr>
                <w:rFonts w:ascii="Times New Roman" w:eastAsia="Calibri" w:hAnsi="Times New Roman" w:cs="Times New Roman"/>
                <w:sz w:val="20"/>
                <w:szCs w:val="20"/>
              </w:rPr>
              <w:fldChar w:fldCharType="begin"/>
            </w:r>
            <w:r w:rsidR="004F0B41">
              <w:rPr>
                <w:rFonts w:ascii="Times New Roman" w:eastAsia="Calibri" w:hAnsi="Times New Roman" w:cs="Times New Roman"/>
                <w:sz w:val="20"/>
                <w:szCs w:val="20"/>
              </w:rPr>
              <w:instrText xml:space="preserve"> ADDIN ZOTERO_ITEM CSL_CITATION {"citationID":"aiptlu7gef","properties":{"formattedCitation":"[20]","plainCitation":"[20]","noteIndex":0},"citationItems":[{"id":"bvZVep35/b5unvlB9","uris":["http://zotero.org/users/local/3FsyJZw4/items/MNZRNEAW"],"itemData":{"id":256,"type":"article-journal","abstract":"Coastal onsite wastewater disposal systems (OWDS) were inundated by Hurricane Sandy's storm tide. This study compares the shallow groundwater quality (nutrients, pharmaceuticals, and hormones) downgradient of OWDS before and after Hurricane Sandy, where available, and establishes a baseline for wastewater inﬂuence on groundwater in coastal communities inundated by Hurricane Sandy. Nutrients and contaminants of emerging concern (CECs) were detected in shallow groundwater downgradient of OWDS in two settings along the New Jersey and New York coastlines: 1) a single, centralized OWDS in a park; and 2) multiple OWDS (cesspools) in low-density residential and mixed-use/medium density residential areas. The most frequently detected pharmaceuticals were lidocaine (40%), carbamazepine (36%), and fexofenadine, bupropion, desvenlafaxine, meprobamate, and tramadol (24–32%). Increases in the number and total concentration of pharmaceuticals after Hurricane Sandy may reﬂect other factors (seasonality, usage) besides inundation, and demonstrate the importance of analyzing for a wide variety of CECs in regional studies.","container-title":"Marine Pollution Bulletin","DOI":"10.1016/j.marpolbul.2016.04.038","ISSN":"0025326X","issue":"2","journalAbbreviation":"Marine Pollution Bulletin","language":"en","page":"509-517","source":"DOI.org (Crossref)","title":"The impact of onsite wastewater disposal systems on groundwater in areas inundated by Hurricane Sandy in New York and New Jersey","volume":"107","author":[{"family":"Fisher","given":"Irene J."},{"family":"Phillips","given":"Patrick J."},{"family":"Colella","given":"Kaitlyn M."},{"family":"Fisher","given":"Shawn C."},{"family":"Tagliaferri","given":"Tristen"},{"family":"Foreman","given":"William T."},{"family":"Furlong","given":"Edward T."}],"issued":{"date-parts":[["2016",6]]}}}],"schema":"https://github.com/citation-style-language/schema/raw/master/csl-citation.json"} </w:instrText>
            </w:r>
            <w:r w:rsidRPr="00C74829">
              <w:rPr>
                <w:rFonts w:ascii="Times New Roman" w:eastAsia="Calibri" w:hAnsi="Times New Roman" w:cs="Times New Roman"/>
                <w:sz w:val="20"/>
                <w:szCs w:val="20"/>
              </w:rPr>
              <w:fldChar w:fldCharType="separate"/>
            </w:r>
            <w:r w:rsidR="00D956E1" w:rsidRPr="00D956E1">
              <w:rPr>
                <w:rFonts w:ascii="Times New Roman" w:hAnsi="Times New Roman" w:cs="Times New Roman"/>
                <w:sz w:val="20"/>
                <w:szCs w:val="24"/>
              </w:rPr>
              <w:t>[20]</w:t>
            </w:r>
            <w:r w:rsidRPr="00C74829">
              <w:rPr>
                <w:rFonts w:ascii="Times New Roman" w:eastAsia="Calibri" w:hAnsi="Times New Roman" w:cs="Times New Roman"/>
                <w:sz w:val="20"/>
                <w:szCs w:val="20"/>
              </w:rPr>
              <w:fldChar w:fldCharType="end"/>
            </w:r>
          </w:p>
        </w:tc>
      </w:tr>
      <w:tr w:rsidR="009F0D8A" w:rsidRPr="00C74829" w14:paraId="621B29C3" w14:textId="77777777" w:rsidTr="002F0EB8">
        <w:trPr>
          <w:trHeight w:val="340"/>
        </w:trPr>
        <w:tc>
          <w:tcPr>
            <w:tcW w:w="2552" w:type="dxa"/>
            <w:noWrap/>
          </w:tcPr>
          <w:p w14:paraId="478C86F8" w14:textId="77777777" w:rsidR="009F0D8A" w:rsidRPr="00C74829" w:rsidRDefault="009F0D8A" w:rsidP="00C74829">
            <w:pPr>
              <w:jc w:val="both"/>
              <w:rPr>
                <w:rFonts w:ascii="Times New Roman" w:eastAsia="Calibri" w:hAnsi="Times New Roman" w:cs="Times New Roman"/>
                <w:sz w:val="20"/>
                <w:szCs w:val="20"/>
              </w:rPr>
            </w:pPr>
            <w:r w:rsidRPr="00C74829">
              <w:rPr>
                <w:rFonts w:ascii="Times New Roman" w:eastAsia="Calibri" w:hAnsi="Times New Roman" w:cs="Times New Roman"/>
                <w:sz w:val="20"/>
                <w:szCs w:val="20"/>
              </w:rPr>
              <w:t>Nevirapine</w:t>
            </w:r>
          </w:p>
        </w:tc>
        <w:tc>
          <w:tcPr>
            <w:tcW w:w="2976" w:type="dxa"/>
            <w:noWrap/>
          </w:tcPr>
          <w:p w14:paraId="7522B0BB" w14:textId="77777777" w:rsidR="009F0D8A" w:rsidRPr="00C74829" w:rsidRDefault="009F0D8A" w:rsidP="00C74829">
            <w:pPr>
              <w:jc w:val="both"/>
              <w:rPr>
                <w:rFonts w:ascii="Times New Roman" w:eastAsia="Calibri" w:hAnsi="Times New Roman" w:cs="Times New Roman"/>
                <w:sz w:val="20"/>
                <w:szCs w:val="20"/>
              </w:rPr>
            </w:pPr>
            <w:r w:rsidRPr="00C74829">
              <w:rPr>
                <w:rFonts w:ascii="Times New Roman" w:eastAsia="Calibri" w:hAnsi="Times New Roman" w:cs="Times New Roman"/>
                <w:sz w:val="20"/>
                <w:szCs w:val="20"/>
              </w:rPr>
              <w:t>0.013</w:t>
            </w:r>
          </w:p>
        </w:tc>
        <w:tc>
          <w:tcPr>
            <w:tcW w:w="1701" w:type="dxa"/>
            <w:noWrap/>
          </w:tcPr>
          <w:p w14:paraId="4EE2F191" w14:textId="77777777" w:rsidR="009F0D8A" w:rsidRPr="00C74829" w:rsidRDefault="009F0D8A" w:rsidP="00C74829">
            <w:pPr>
              <w:jc w:val="both"/>
              <w:rPr>
                <w:rFonts w:ascii="Times New Roman" w:eastAsia="Calibri" w:hAnsi="Times New Roman" w:cs="Times New Roman"/>
                <w:sz w:val="20"/>
                <w:szCs w:val="20"/>
              </w:rPr>
            </w:pPr>
            <w:r w:rsidRPr="00C74829">
              <w:rPr>
                <w:rFonts w:ascii="Times New Roman" w:eastAsia="Calibri" w:hAnsi="Times New Roman" w:cs="Times New Roman"/>
                <w:sz w:val="20"/>
                <w:szCs w:val="20"/>
              </w:rPr>
              <w:t>South Africa</w:t>
            </w:r>
          </w:p>
        </w:tc>
        <w:tc>
          <w:tcPr>
            <w:tcW w:w="1811" w:type="dxa"/>
            <w:noWrap/>
          </w:tcPr>
          <w:p w14:paraId="735A166C" w14:textId="79FD60C5" w:rsidR="009F0D8A" w:rsidRPr="00C74829" w:rsidRDefault="009F0D8A" w:rsidP="00591437">
            <w:pPr>
              <w:jc w:val="center"/>
              <w:rPr>
                <w:rFonts w:ascii="Times New Roman" w:eastAsia="Calibri" w:hAnsi="Times New Roman" w:cs="Times New Roman"/>
                <w:sz w:val="20"/>
                <w:szCs w:val="20"/>
              </w:rPr>
            </w:pPr>
            <w:r w:rsidRPr="00C74829">
              <w:rPr>
                <w:rFonts w:ascii="Times New Roman" w:eastAsia="Calibri" w:hAnsi="Times New Roman" w:cs="Times New Roman"/>
                <w:sz w:val="20"/>
                <w:szCs w:val="20"/>
              </w:rPr>
              <w:fldChar w:fldCharType="begin"/>
            </w:r>
            <w:r w:rsidR="004F0B41">
              <w:rPr>
                <w:rFonts w:ascii="Times New Roman" w:eastAsia="Calibri" w:hAnsi="Times New Roman" w:cs="Times New Roman"/>
                <w:sz w:val="20"/>
                <w:szCs w:val="20"/>
              </w:rPr>
              <w:instrText xml:space="preserve"> ADDIN ZOTERO_ITEM CSL_CITATION {"citationID":"a11oijil11b","properties":{"formattedCitation":"[21]","plainCitation":"[21]","noteIndex":0},"citationItems":[{"id":"bvZVep35/L8fswWLR","uris":["http://zotero.org/users/8372031/items/74T3FB4J"],"itemData":{"id":42,"type":"article-journal","container-title":"Science of The Total Environment","DOI":"10.1016/j.scitotenv.2018.01.263","ISSN":"00489697","journalAbbreviation":"Science of The Total Environment","language":"en","page":"1008-1017","source":"DOI.org (Crossref)","title":"Contaminants of emerging concern in the Hartbeespoort Dam catchment and the uMngeni River estuary 2016 pollution incident, South Africa","volume":"627","author":[{"family":"Rimayi","given":"Cornelius"},{"family":"Odusanya","given":"David"},{"family":"Weiss","given":"Jana M."},{"family":"Boer","given":"Jacob","non-dropping-particle":"de"},{"family":"Chimuka","given":"Luke"}],"issued":{"date-parts":[["2018",6]]}}}],"schema":"https://github.com/citation-style-language/schema/raw/master/csl-citation.json"} </w:instrText>
            </w:r>
            <w:r w:rsidRPr="00C74829">
              <w:rPr>
                <w:rFonts w:ascii="Times New Roman" w:eastAsia="Calibri" w:hAnsi="Times New Roman" w:cs="Times New Roman"/>
                <w:sz w:val="20"/>
                <w:szCs w:val="20"/>
              </w:rPr>
              <w:fldChar w:fldCharType="separate"/>
            </w:r>
            <w:r w:rsidR="00186B95" w:rsidRPr="00186B95">
              <w:rPr>
                <w:rFonts w:ascii="Times New Roman" w:hAnsi="Times New Roman" w:cs="Times New Roman"/>
                <w:sz w:val="20"/>
              </w:rPr>
              <w:t>[21]</w:t>
            </w:r>
            <w:r w:rsidRPr="00C74829">
              <w:rPr>
                <w:rFonts w:ascii="Times New Roman" w:eastAsia="Calibri" w:hAnsi="Times New Roman" w:cs="Times New Roman"/>
                <w:sz w:val="20"/>
                <w:szCs w:val="20"/>
              </w:rPr>
              <w:fldChar w:fldCharType="end"/>
            </w:r>
          </w:p>
        </w:tc>
      </w:tr>
      <w:tr w:rsidR="009F0D8A" w:rsidRPr="00C74829" w14:paraId="29B22604" w14:textId="77777777" w:rsidTr="002F0EB8">
        <w:trPr>
          <w:trHeight w:val="340"/>
        </w:trPr>
        <w:tc>
          <w:tcPr>
            <w:tcW w:w="2552" w:type="dxa"/>
            <w:noWrap/>
          </w:tcPr>
          <w:p w14:paraId="471E19D9" w14:textId="77777777" w:rsidR="009F0D8A" w:rsidRPr="00C74829" w:rsidRDefault="009F0D8A" w:rsidP="00C74829">
            <w:pPr>
              <w:jc w:val="both"/>
              <w:rPr>
                <w:rFonts w:ascii="Times New Roman" w:eastAsia="Calibri" w:hAnsi="Times New Roman" w:cs="Times New Roman"/>
                <w:sz w:val="20"/>
                <w:szCs w:val="20"/>
              </w:rPr>
            </w:pPr>
            <w:r w:rsidRPr="00C74829">
              <w:rPr>
                <w:rFonts w:ascii="Times New Roman" w:eastAsia="Calibri" w:hAnsi="Times New Roman" w:cs="Times New Roman"/>
                <w:sz w:val="20"/>
                <w:szCs w:val="20"/>
              </w:rPr>
              <w:t>Nevirapine</w:t>
            </w:r>
          </w:p>
        </w:tc>
        <w:tc>
          <w:tcPr>
            <w:tcW w:w="2976" w:type="dxa"/>
            <w:noWrap/>
          </w:tcPr>
          <w:p w14:paraId="68D264E8" w14:textId="77777777" w:rsidR="009F0D8A" w:rsidRPr="00C74829" w:rsidRDefault="009F0D8A" w:rsidP="00C74829">
            <w:pPr>
              <w:jc w:val="both"/>
              <w:rPr>
                <w:rFonts w:ascii="Times New Roman" w:eastAsia="Calibri" w:hAnsi="Times New Roman" w:cs="Times New Roman"/>
                <w:sz w:val="20"/>
                <w:szCs w:val="20"/>
              </w:rPr>
            </w:pPr>
            <w:r w:rsidRPr="00C74829">
              <w:rPr>
                <w:rFonts w:ascii="Times New Roman" w:eastAsia="Calibri" w:hAnsi="Times New Roman" w:cs="Times New Roman"/>
                <w:sz w:val="20"/>
                <w:szCs w:val="20"/>
              </w:rPr>
              <w:t>0.027</w:t>
            </w:r>
          </w:p>
        </w:tc>
        <w:tc>
          <w:tcPr>
            <w:tcW w:w="1701" w:type="dxa"/>
            <w:noWrap/>
          </w:tcPr>
          <w:p w14:paraId="6A7618A2" w14:textId="77777777" w:rsidR="009F0D8A" w:rsidRPr="00C74829" w:rsidRDefault="009F0D8A" w:rsidP="00C74829">
            <w:pPr>
              <w:jc w:val="both"/>
              <w:rPr>
                <w:rFonts w:ascii="Times New Roman" w:eastAsia="Calibri" w:hAnsi="Times New Roman" w:cs="Times New Roman"/>
                <w:sz w:val="20"/>
                <w:szCs w:val="20"/>
              </w:rPr>
            </w:pPr>
            <w:r w:rsidRPr="00C74829">
              <w:rPr>
                <w:rFonts w:ascii="Times New Roman" w:eastAsia="Calibri" w:hAnsi="Times New Roman" w:cs="Times New Roman"/>
                <w:sz w:val="20"/>
                <w:szCs w:val="20"/>
              </w:rPr>
              <w:t>USA</w:t>
            </w:r>
          </w:p>
        </w:tc>
        <w:tc>
          <w:tcPr>
            <w:tcW w:w="1811" w:type="dxa"/>
            <w:noWrap/>
          </w:tcPr>
          <w:p w14:paraId="4F9BDE76" w14:textId="2FB2AEB2" w:rsidR="009F0D8A" w:rsidRPr="00C74829" w:rsidRDefault="009F0D8A" w:rsidP="00591437">
            <w:pPr>
              <w:jc w:val="center"/>
              <w:rPr>
                <w:rFonts w:ascii="Times New Roman" w:eastAsia="Calibri" w:hAnsi="Times New Roman" w:cs="Times New Roman"/>
                <w:sz w:val="20"/>
                <w:szCs w:val="20"/>
              </w:rPr>
            </w:pPr>
            <w:r w:rsidRPr="00C74829">
              <w:rPr>
                <w:rFonts w:ascii="Times New Roman" w:eastAsia="Calibri" w:hAnsi="Times New Roman" w:cs="Times New Roman"/>
                <w:sz w:val="20"/>
                <w:szCs w:val="20"/>
              </w:rPr>
              <w:fldChar w:fldCharType="begin"/>
            </w:r>
            <w:r w:rsidR="004F0B41">
              <w:rPr>
                <w:rFonts w:ascii="Times New Roman" w:eastAsia="Calibri" w:hAnsi="Times New Roman" w:cs="Times New Roman"/>
                <w:sz w:val="20"/>
                <w:szCs w:val="20"/>
              </w:rPr>
              <w:instrText xml:space="preserve"> ADDIN ZOTERO_ITEM CSL_CITATION {"citationID":"a1aasigkh5s","properties":{"formattedCitation":"[20]","plainCitation":"[20]","noteIndex":0},"citationItems":[{"id":"bvZVep35/b5unvlB9","uris":["http://zotero.org/users/local/3FsyJZw4/items/MNZRNEAW"],"itemData":{"id":"VroYY1XY/siyscGUR","type":"article-journal","abstract":"Coastal onsite wastewater disposal systems (OWDS) were inundated by Hurricane Sandy's storm tide. This study compares the shallow groundwater quality (nutrients, pharmaceuticals, and hormones) downgradient of OWDS before and after Hurricane Sandy, where available, and establishes a baseline for wastewater inﬂuence on groundwater in coastal communities inundated by Hurricane Sandy. Nutrients and contaminants of emerging concern (CECs) were detected in shallow groundwater downgradient of OWDS in two settings along the New Jersey and New York coastlines: 1) a single, centralized OWDS in a park; and 2) multiple OWDS (cesspools) in low-density residential and mixed-use/medium density residential areas. The most frequently detected pharmaceuticals were lidocaine (40%), carbamazepine (36%), and fexofenadine, bupropion, desvenlafaxine, meprobamate, and tramadol (24–32%). Increases in the number and total concentration of pharmaceuticals after Hurricane Sandy may reﬂect other factors (seasonality, usage) besides inundation, and demonstrate the importance of analyzing for a wide variety of CECs in regional studies.","container-title":"Marine Pollution Bulletin","DOI":"10.1016/j.marpolbul.2016.04.038","ISSN":"0025326X","issue":"2","journalAbbreviation":"Marine Pollution Bulletin","language":"en","page":"509-517","source":"DOI.org (Crossref)","title":"The impact of onsite wastewater disposal systems on groundwater in areas inundated by Hurricane Sandy in New York and New Jersey","volume":"107","author":[{"family":"Fisher","given":"Irene J."},{"family":"Phillips","given":"Patrick J."},{"family":"Colella","given":"Kaitlyn M."},{"family":"Fisher","given":"Shawn C."},{"family":"Tagliaferri","given":"Tristen"},{"family":"Foreman","given":"William T."},{"family":"Furlong","given":"Edward T."}],"issued":{"date-parts":[["2016",6]]}}}],"schema":"https://github.com/citation-style-language/schema/raw/master/csl-citation.json"} </w:instrText>
            </w:r>
            <w:r w:rsidRPr="00C74829">
              <w:rPr>
                <w:rFonts w:ascii="Times New Roman" w:eastAsia="Calibri" w:hAnsi="Times New Roman" w:cs="Times New Roman"/>
                <w:sz w:val="20"/>
                <w:szCs w:val="20"/>
              </w:rPr>
              <w:fldChar w:fldCharType="separate"/>
            </w:r>
            <w:r w:rsidR="00186B95" w:rsidRPr="00186B95">
              <w:rPr>
                <w:rFonts w:ascii="Times New Roman" w:hAnsi="Times New Roman" w:cs="Times New Roman"/>
                <w:sz w:val="20"/>
              </w:rPr>
              <w:t>[20]</w:t>
            </w:r>
            <w:r w:rsidRPr="00C74829">
              <w:rPr>
                <w:rFonts w:ascii="Times New Roman" w:eastAsia="Calibri" w:hAnsi="Times New Roman" w:cs="Times New Roman"/>
                <w:sz w:val="20"/>
                <w:szCs w:val="20"/>
              </w:rPr>
              <w:fldChar w:fldCharType="end"/>
            </w:r>
          </w:p>
        </w:tc>
      </w:tr>
      <w:tr w:rsidR="009F0D8A" w:rsidRPr="00C74829" w14:paraId="374DCD6D" w14:textId="77777777" w:rsidTr="002F0EB8">
        <w:trPr>
          <w:trHeight w:val="340"/>
        </w:trPr>
        <w:tc>
          <w:tcPr>
            <w:tcW w:w="2552" w:type="dxa"/>
            <w:noWrap/>
          </w:tcPr>
          <w:p w14:paraId="3269366E" w14:textId="77777777" w:rsidR="009F0D8A" w:rsidRPr="00C74829" w:rsidRDefault="009F0D8A" w:rsidP="00C74829">
            <w:pPr>
              <w:jc w:val="both"/>
              <w:rPr>
                <w:rFonts w:ascii="Times New Roman" w:eastAsia="Calibri" w:hAnsi="Times New Roman" w:cs="Times New Roman"/>
                <w:sz w:val="20"/>
                <w:szCs w:val="20"/>
              </w:rPr>
            </w:pPr>
            <w:r w:rsidRPr="00C74829">
              <w:rPr>
                <w:rFonts w:ascii="Times New Roman" w:eastAsia="Calibri" w:hAnsi="Times New Roman" w:cs="Times New Roman"/>
                <w:sz w:val="20"/>
                <w:szCs w:val="20"/>
              </w:rPr>
              <w:t>Nevirapine</w:t>
            </w:r>
          </w:p>
        </w:tc>
        <w:tc>
          <w:tcPr>
            <w:tcW w:w="2976" w:type="dxa"/>
            <w:noWrap/>
          </w:tcPr>
          <w:p w14:paraId="0959DEAD" w14:textId="77777777" w:rsidR="009F0D8A" w:rsidRPr="00C74829" w:rsidRDefault="009F0D8A" w:rsidP="00C74829">
            <w:pPr>
              <w:jc w:val="both"/>
              <w:rPr>
                <w:rFonts w:ascii="Times New Roman" w:eastAsia="Calibri" w:hAnsi="Times New Roman" w:cs="Times New Roman"/>
                <w:sz w:val="20"/>
                <w:szCs w:val="20"/>
              </w:rPr>
            </w:pPr>
            <w:r w:rsidRPr="00C74829">
              <w:rPr>
                <w:rFonts w:ascii="Times New Roman" w:eastAsia="Calibri" w:hAnsi="Times New Roman" w:cs="Times New Roman"/>
                <w:sz w:val="20"/>
                <w:szCs w:val="20"/>
              </w:rPr>
              <w:t>1.6</w:t>
            </w:r>
          </w:p>
        </w:tc>
        <w:tc>
          <w:tcPr>
            <w:tcW w:w="1701" w:type="dxa"/>
            <w:noWrap/>
          </w:tcPr>
          <w:p w14:paraId="57C0359D" w14:textId="77777777" w:rsidR="009F0D8A" w:rsidRPr="00C74829" w:rsidRDefault="009F0D8A" w:rsidP="00C74829">
            <w:pPr>
              <w:jc w:val="both"/>
              <w:rPr>
                <w:rFonts w:ascii="Times New Roman" w:eastAsia="Calibri" w:hAnsi="Times New Roman" w:cs="Times New Roman"/>
                <w:sz w:val="20"/>
                <w:szCs w:val="20"/>
              </w:rPr>
            </w:pPr>
            <w:r w:rsidRPr="00C74829">
              <w:rPr>
                <w:rFonts w:ascii="Times New Roman" w:eastAsia="Calibri" w:hAnsi="Times New Roman" w:cs="Times New Roman"/>
                <w:sz w:val="20"/>
                <w:szCs w:val="20"/>
              </w:rPr>
              <w:t>Kenya</w:t>
            </w:r>
          </w:p>
        </w:tc>
        <w:tc>
          <w:tcPr>
            <w:tcW w:w="1811" w:type="dxa"/>
            <w:noWrap/>
          </w:tcPr>
          <w:p w14:paraId="03D5ACAB" w14:textId="6F528D92" w:rsidR="009F0D8A" w:rsidRPr="00C74829" w:rsidRDefault="009F0D8A" w:rsidP="00591437">
            <w:pPr>
              <w:jc w:val="center"/>
              <w:rPr>
                <w:rFonts w:ascii="Times New Roman" w:eastAsia="Calibri" w:hAnsi="Times New Roman" w:cs="Times New Roman"/>
                <w:sz w:val="20"/>
                <w:szCs w:val="20"/>
              </w:rPr>
            </w:pPr>
            <w:r w:rsidRPr="00C74829">
              <w:rPr>
                <w:rFonts w:ascii="Times New Roman" w:eastAsia="Calibri" w:hAnsi="Times New Roman" w:cs="Times New Roman"/>
                <w:sz w:val="20"/>
                <w:szCs w:val="20"/>
              </w:rPr>
              <w:fldChar w:fldCharType="begin"/>
            </w:r>
            <w:r w:rsidR="004F0B41">
              <w:rPr>
                <w:rFonts w:ascii="Times New Roman" w:eastAsia="Calibri" w:hAnsi="Times New Roman" w:cs="Times New Roman"/>
                <w:sz w:val="20"/>
                <w:szCs w:val="20"/>
              </w:rPr>
              <w:instrText xml:space="preserve"> ADDIN ZOTERO_ITEM CSL_CITATION {"citationID":"a29ec0qj8lc","properties":{"formattedCitation":"[6]","plainCitation":"[6]","noteIndex":0},"citationItems":[{"id":"bvZVep35/CG0ampoM","uris":["http://zotero.org/users/8372031/items/X2W4WM32"],"itemData":{"id":729,"type":"article-journal","abstract":"Emerging organic contaminants have not received a lot of attention in developing countries, particularly Africa, although problems regarding water quantity and quality are often even more severe than in more developed regions. This study presents general water quality parameters as well as unique data on concentrations and loads of 24 pharmaceuticals including antibiotic, anti(retro)viral, analgesic, anti-inflammatory and psychiatric drugs in three wastewater treatment plants, three rivers and three groundwater wells in Nairobi and Kisumu. This allowed studying removal efficiencies in wastewater treatment, identifying important sources of pharmaceutical pollution and distinguishing dilution effects from natural attenuation in rivers. In general, antiretrovirals and antibiotics, being important in the treatment of common African diseases such as HIV and malaria, were in all matrices more prevalent as compared to the Western world. Wastewater stabilization ponds removed pharmaceuticals with an efficiency between 11 and 99%. Despite this large range, a different removal is observed for a number of compounds, as compared to more conventional activated sludge systems. Total concentrations in river water (up to 320 μg L−1) were similar or exceeded concentrations in untreated wastewater, with domestic discharges from slums, wastewater treatment plant effluent and waste dumpsites identified as important sources. In shallow wells situated next to pit latrines and used for drinking water, the recalcitrant antiretroviral nevirapine was measured at concentrations as high as 1–2 μg L−1. Overall, distinct pharmaceutical contamination patterns as compared to the Western world can be concluded, which might be a trigger for further research in developing regions.","container-title":"Chemosphere","DOI":"10.1016/j.chemosphere.2016.01.095","ISSN":"0045-6535","journalAbbreviation":"Chemosphere","language":"en","page":"238-244","source":"ScienceDirect","title":"Occurrence patterns of pharmaceutical residues in wastewater, surface water and groundwater of Nairobi and Kisumu city, Kenya","volume":"149","author":[{"family":"K'oreje","given":"K. O."},{"family":"Vergeynst","given":"L."},{"family":"Ombaka","given":"D."},{"family":"De Wispelaere","given":"P."},{"family":"Okoth","given":"M."},{"family":"Van Langenhove","given":"H."},{"family":"Demeestere","given":"K."}],"issued":{"date-parts":[["2016",4,1]]}}}],"schema":"https://github.com/citation-style-language/schema/raw/master/csl-citation.json"} </w:instrText>
            </w:r>
            <w:r w:rsidRPr="00C74829">
              <w:rPr>
                <w:rFonts w:ascii="Times New Roman" w:eastAsia="Calibri" w:hAnsi="Times New Roman" w:cs="Times New Roman"/>
                <w:sz w:val="20"/>
                <w:szCs w:val="20"/>
              </w:rPr>
              <w:fldChar w:fldCharType="separate"/>
            </w:r>
            <w:r w:rsidR="00DB7723" w:rsidRPr="00DB7723">
              <w:rPr>
                <w:rFonts w:ascii="Times New Roman" w:hAnsi="Times New Roman" w:cs="Times New Roman"/>
                <w:sz w:val="20"/>
                <w:szCs w:val="24"/>
              </w:rPr>
              <w:t>[6]</w:t>
            </w:r>
            <w:r w:rsidRPr="00C74829">
              <w:rPr>
                <w:rFonts w:ascii="Times New Roman" w:eastAsia="Calibri" w:hAnsi="Times New Roman" w:cs="Times New Roman"/>
                <w:sz w:val="20"/>
                <w:szCs w:val="20"/>
              </w:rPr>
              <w:fldChar w:fldCharType="end"/>
            </w:r>
          </w:p>
        </w:tc>
      </w:tr>
      <w:tr w:rsidR="009F0D8A" w:rsidRPr="00C74829" w14:paraId="7441ED5C" w14:textId="77777777" w:rsidTr="002F0EB8">
        <w:trPr>
          <w:trHeight w:val="340"/>
        </w:trPr>
        <w:tc>
          <w:tcPr>
            <w:tcW w:w="2552" w:type="dxa"/>
            <w:noWrap/>
          </w:tcPr>
          <w:p w14:paraId="3ECE9601" w14:textId="77777777" w:rsidR="009F0D8A" w:rsidRPr="00C74829" w:rsidRDefault="009F0D8A" w:rsidP="00C74829">
            <w:pPr>
              <w:jc w:val="both"/>
              <w:rPr>
                <w:rFonts w:ascii="Times New Roman" w:eastAsia="Calibri" w:hAnsi="Times New Roman" w:cs="Times New Roman"/>
                <w:sz w:val="20"/>
                <w:szCs w:val="20"/>
              </w:rPr>
            </w:pPr>
            <w:r w:rsidRPr="00C74829">
              <w:rPr>
                <w:rFonts w:ascii="Times New Roman" w:eastAsia="Calibri" w:hAnsi="Times New Roman" w:cs="Times New Roman"/>
                <w:sz w:val="20"/>
                <w:szCs w:val="20"/>
              </w:rPr>
              <w:t>Zidovudine</w:t>
            </w:r>
          </w:p>
        </w:tc>
        <w:tc>
          <w:tcPr>
            <w:tcW w:w="2976" w:type="dxa"/>
            <w:noWrap/>
          </w:tcPr>
          <w:p w14:paraId="165D822D" w14:textId="77777777" w:rsidR="009F0D8A" w:rsidRPr="00C74829" w:rsidRDefault="009F0D8A" w:rsidP="00C74829">
            <w:pPr>
              <w:jc w:val="both"/>
              <w:rPr>
                <w:rFonts w:ascii="Times New Roman" w:eastAsia="Calibri" w:hAnsi="Times New Roman" w:cs="Times New Roman"/>
                <w:sz w:val="20"/>
                <w:szCs w:val="20"/>
              </w:rPr>
            </w:pPr>
            <w:r w:rsidRPr="00C74829">
              <w:rPr>
                <w:rFonts w:ascii="Times New Roman" w:eastAsia="Calibri" w:hAnsi="Times New Roman" w:cs="Times New Roman"/>
                <w:sz w:val="20"/>
                <w:szCs w:val="20"/>
              </w:rPr>
              <w:t>0.03</w:t>
            </w:r>
          </w:p>
        </w:tc>
        <w:tc>
          <w:tcPr>
            <w:tcW w:w="1701" w:type="dxa"/>
            <w:noWrap/>
          </w:tcPr>
          <w:p w14:paraId="1C57BBB6" w14:textId="77777777" w:rsidR="009F0D8A" w:rsidRPr="00C74829" w:rsidRDefault="009F0D8A" w:rsidP="00C74829">
            <w:pPr>
              <w:jc w:val="both"/>
              <w:rPr>
                <w:rFonts w:ascii="Times New Roman" w:eastAsia="Calibri" w:hAnsi="Times New Roman" w:cs="Times New Roman"/>
                <w:sz w:val="20"/>
                <w:szCs w:val="20"/>
              </w:rPr>
            </w:pPr>
            <w:r w:rsidRPr="00C74829">
              <w:rPr>
                <w:rFonts w:ascii="Times New Roman" w:eastAsia="Calibri" w:hAnsi="Times New Roman" w:cs="Times New Roman"/>
                <w:sz w:val="20"/>
                <w:szCs w:val="20"/>
              </w:rPr>
              <w:t>Kenya</w:t>
            </w:r>
          </w:p>
        </w:tc>
        <w:tc>
          <w:tcPr>
            <w:tcW w:w="1811" w:type="dxa"/>
            <w:noWrap/>
          </w:tcPr>
          <w:p w14:paraId="6CC8F3E8" w14:textId="27D833B4" w:rsidR="009F0D8A" w:rsidRPr="00C74829" w:rsidRDefault="009F0D8A" w:rsidP="00591437">
            <w:pPr>
              <w:jc w:val="center"/>
              <w:rPr>
                <w:rFonts w:ascii="Times New Roman" w:eastAsia="Calibri" w:hAnsi="Times New Roman" w:cs="Times New Roman"/>
                <w:sz w:val="20"/>
                <w:szCs w:val="20"/>
              </w:rPr>
            </w:pPr>
            <w:r w:rsidRPr="00C74829">
              <w:rPr>
                <w:rFonts w:ascii="Times New Roman" w:eastAsia="Calibri" w:hAnsi="Times New Roman" w:cs="Times New Roman"/>
                <w:sz w:val="20"/>
                <w:szCs w:val="20"/>
              </w:rPr>
              <w:fldChar w:fldCharType="begin"/>
            </w:r>
            <w:r w:rsidR="004F0B41">
              <w:rPr>
                <w:rFonts w:ascii="Times New Roman" w:eastAsia="Calibri" w:hAnsi="Times New Roman" w:cs="Times New Roman"/>
                <w:sz w:val="20"/>
                <w:szCs w:val="20"/>
              </w:rPr>
              <w:instrText xml:space="preserve"> ADDIN ZOTERO_ITEM CSL_CITATION {"citationID":"a1lgs5eulse","properties":{"formattedCitation":"[6]","plainCitation":"[6]","noteIndex":0},"citationItems":[{"id":"bvZVep35/CG0ampoM","uris":["http://zotero.org/users/8372031/items/X2W4WM32"],"itemData":{"id":729,"type":"article-journal","abstract":"Emerging organic contaminants have not received a lot of attention in developing countries, particularly Africa, although problems regarding water quantity and quality are often even more severe than in more developed regions. This study presents general water quality parameters as well as unique data on concentrations and loads of 24 pharmaceuticals including antibiotic, anti(retro)viral, analgesic, anti-inflammatory and psychiatric drugs in three wastewater treatment plants, three rivers and three groundwater wells in Nairobi and Kisumu. This allowed studying removal efficiencies in wastewater treatment, identifying important sources of pharmaceutical pollution and distinguishing dilution effects from natural attenuation in rivers. In general, antiretrovirals and antibiotics, being important in the treatment of common African diseases such as HIV and malaria, were in all matrices more prevalent as compared to the Western world. Wastewater stabilization ponds removed pharmaceuticals with an efficiency between 11 and 99%. Despite this large range, a different removal is observed for a number of compounds, as compared to more conventional activated sludge systems. Total concentrations in river water (up to 320 μg L−1) were similar or exceeded concentrations in untreated wastewater, with domestic discharges from slums, wastewater treatment plant effluent and waste dumpsites identified as important sources. In shallow wells situated next to pit latrines and used for drinking water, the recalcitrant antiretroviral nevirapine was measured at concentrations as high as 1–2 μg L−1. Overall, distinct pharmaceutical contamination patterns as compared to the Western world can be concluded, which might be a trigger for further research in developing regions.","container-title":"Chemosphere","DOI":"10.1016/j.chemosphere.2016.01.095","ISSN":"0045-6535","journalAbbreviation":"Chemosphere","language":"en","page":"238-244","source":"ScienceDirect","title":"Occurrence patterns of pharmaceutical residues in wastewater, surface water and groundwater of Nairobi and Kisumu city, Kenya","volume":"149","author":[{"family":"K'oreje","given":"K. O."},{"family":"Vergeynst","given":"L."},{"family":"Ombaka","given":"D."},{"family":"De Wispelaere","given":"P."},{"family":"Okoth","given":"M."},{"family":"Van Langenhove","given":"H."},{"family":"Demeestere","given":"K."}],"issued":{"date-parts":[["2016",4,1]]}}}],"schema":"https://github.com/citation-style-language/schema/raw/master/csl-citation.json"} </w:instrText>
            </w:r>
            <w:r w:rsidRPr="00C74829">
              <w:rPr>
                <w:rFonts w:ascii="Times New Roman" w:eastAsia="Calibri" w:hAnsi="Times New Roman" w:cs="Times New Roman"/>
                <w:sz w:val="20"/>
                <w:szCs w:val="20"/>
              </w:rPr>
              <w:fldChar w:fldCharType="separate"/>
            </w:r>
            <w:r w:rsidR="00DB7723" w:rsidRPr="00DB7723">
              <w:rPr>
                <w:rFonts w:ascii="Times New Roman" w:hAnsi="Times New Roman" w:cs="Times New Roman"/>
                <w:sz w:val="20"/>
                <w:szCs w:val="24"/>
              </w:rPr>
              <w:t>[6]</w:t>
            </w:r>
            <w:r w:rsidRPr="00C74829">
              <w:rPr>
                <w:rFonts w:ascii="Times New Roman" w:eastAsia="Calibri" w:hAnsi="Times New Roman" w:cs="Times New Roman"/>
                <w:sz w:val="20"/>
                <w:szCs w:val="20"/>
              </w:rPr>
              <w:fldChar w:fldCharType="end"/>
            </w:r>
          </w:p>
        </w:tc>
      </w:tr>
    </w:tbl>
    <w:p w14:paraId="331EB522" w14:textId="77777777" w:rsidR="009F0D8A" w:rsidRPr="00247A17" w:rsidRDefault="009F0D8A" w:rsidP="009F0D8A">
      <w:pPr>
        <w:keepNext/>
        <w:spacing w:after="240" w:line="360" w:lineRule="auto"/>
        <w:rPr>
          <w:rFonts w:ascii="Times New Roman" w:eastAsia="Calibri" w:hAnsi="Times New Roman" w:cs="Times New Roman"/>
          <w:i/>
          <w:iCs/>
          <w:color w:val="44546A"/>
          <w:sz w:val="24"/>
          <w:szCs w:val="24"/>
        </w:rPr>
      </w:pPr>
      <w:bookmarkStart w:id="5" w:name="_Toc101696847"/>
      <w:r w:rsidRPr="00247A17">
        <w:rPr>
          <w:rFonts w:ascii="Times New Roman" w:eastAsia="Calibri" w:hAnsi="Times New Roman" w:cs="Times New Roman"/>
          <w:b/>
          <w:bCs/>
          <w:sz w:val="24"/>
          <w:szCs w:val="24"/>
        </w:rPr>
        <w:t>Table S4</w:t>
      </w:r>
      <w:r w:rsidRPr="00247A17">
        <w:rPr>
          <w:rFonts w:ascii="Times New Roman" w:eastAsia="Calibri" w:hAnsi="Times New Roman" w:cs="Times New Roman"/>
          <w:iCs/>
          <w:sz w:val="24"/>
          <w:szCs w:val="24"/>
          <w:lang w:val="en-ZA"/>
        </w:rPr>
        <w:t>: MEC of ARVs in tap water samples globally.</w:t>
      </w:r>
      <w:bookmarkEnd w:id="5"/>
    </w:p>
    <w:tbl>
      <w:tblPr>
        <w:tblStyle w:val="TableGrid"/>
        <w:tblW w:w="9072" w:type="dxa"/>
        <w:tblInd w:w="142" w:type="dxa"/>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552"/>
        <w:gridCol w:w="2835"/>
        <w:gridCol w:w="2126"/>
        <w:gridCol w:w="1559"/>
      </w:tblGrid>
      <w:tr w:rsidR="009F0D8A" w:rsidRPr="008148BD" w14:paraId="43C99A4B" w14:textId="77777777" w:rsidTr="00591437">
        <w:trPr>
          <w:trHeight w:val="340"/>
        </w:trPr>
        <w:tc>
          <w:tcPr>
            <w:tcW w:w="2552" w:type="dxa"/>
            <w:tcBorders>
              <w:top w:val="single" w:sz="4" w:space="0" w:color="auto"/>
              <w:bottom w:val="single" w:sz="4" w:space="0" w:color="auto"/>
            </w:tcBorders>
            <w:noWrap/>
            <w:hideMark/>
          </w:tcPr>
          <w:p w14:paraId="3C17AD46" w14:textId="77777777" w:rsidR="009F0D8A" w:rsidRPr="008148BD" w:rsidRDefault="009F0D8A" w:rsidP="00A4411A">
            <w:pPr>
              <w:spacing w:after="240" w:line="360" w:lineRule="auto"/>
              <w:jc w:val="both"/>
              <w:rPr>
                <w:rFonts w:ascii="Times New Roman" w:eastAsia="Calibri" w:hAnsi="Times New Roman" w:cs="Times New Roman"/>
                <w:b/>
                <w:bCs/>
                <w:sz w:val="20"/>
                <w:szCs w:val="20"/>
              </w:rPr>
            </w:pPr>
            <w:bookmarkStart w:id="6" w:name="_Hlk80353598"/>
            <w:r w:rsidRPr="008148BD">
              <w:rPr>
                <w:rFonts w:ascii="Times New Roman" w:eastAsia="Calibri" w:hAnsi="Times New Roman" w:cs="Times New Roman"/>
                <w:b/>
                <w:bCs/>
                <w:sz w:val="20"/>
                <w:szCs w:val="20"/>
              </w:rPr>
              <w:t>ARV drug</w:t>
            </w:r>
          </w:p>
        </w:tc>
        <w:tc>
          <w:tcPr>
            <w:tcW w:w="2835" w:type="dxa"/>
            <w:tcBorders>
              <w:top w:val="single" w:sz="4" w:space="0" w:color="auto"/>
              <w:bottom w:val="single" w:sz="4" w:space="0" w:color="auto"/>
            </w:tcBorders>
            <w:noWrap/>
            <w:hideMark/>
          </w:tcPr>
          <w:p w14:paraId="735F1AB0" w14:textId="77777777" w:rsidR="009F0D8A" w:rsidRPr="008148BD" w:rsidRDefault="009F0D8A" w:rsidP="00A4411A">
            <w:pPr>
              <w:spacing w:after="240" w:line="360" w:lineRule="auto"/>
              <w:jc w:val="both"/>
              <w:rPr>
                <w:rFonts w:ascii="Times New Roman" w:eastAsia="Calibri" w:hAnsi="Times New Roman" w:cs="Times New Roman"/>
                <w:b/>
                <w:bCs/>
                <w:sz w:val="20"/>
                <w:szCs w:val="20"/>
              </w:rPr>
            </w:pPr>
            <w:r w:rsidRPr="008148BD">
              <w:rPr>
                <w:rFonts w:ascii="Times New Roman" w:eastAsia="Calibri" w:hAnsi="Times New Roman" w:cs="Times New Roman"/>
                <w:b/>
                <w:bCs/>
                <w:sz w:val="20"/>
                <w:szCs w:val="20"/>
              </w:rPr>
              <w:t>Concentration (μg/L)</w:t>
            </w:r>
          </w:p>
        </w:tc>
        <w:tc>
          <w:tcPr>
            <w:tcW w:w="2126" w:type="dxa"/>
            <w:tcBorders>
              <w:top w:val="single" w:sz="4" w:space="0" w:color="auto"/>
              <w:bottom w:val="single" w:sz="4" w:space="0" w:color="auto"/>
            </w:tcBorders>
            <w:noWrap/>
            <w:hideMark/>
          </w:tcPr>
          <w:p w14:paraId="228FBDFC" w14:textId="77777777" w:rsidR="009F0D8A" w:rsidRPr="008148BD" w:rsidRDefault="009F0D8A" w:rsidP="00A4411A">
            <w:pPr>
              <w:spacing w:after="240" w:line="360" w:lineRule="auto"/>
              <w:jc w:val="both"/>
              <w:rPr>
                <w:rFonts w:ascii="Times New Roman" w:eastAsia="Calibri" w:hAnsi="Times New Roman" w:cs="Times New Roman"/>
                <w:b/>
                <w:bCs/>
                <w:sz w:val="20"/>
                <w:szCs w:val="20"/>
              </w:rPr>
            </w:pPr>
            <w:r w:rsidRPr="008148BD">
              <w:rPr>
                <w:rFonts w:ascii="Times New Roman" w:eastAsia="Calibri" w:hAnsi="Times New Roman" w:cs="Times New Roman"/>
                <w:b/>
                <w:bCs/>
                <w:sz w:val="20"/>
                <w:szCs w:val="20"/>
              </w:rPr>
              <w:t xml:space="preserve">Location </w:t>
            </w:r>
          </w:p>
        </w:tc>
        <w:tc>
          <w:tcPr>
            <w:tcW w:w="1559" w:type="dxa"/>
            <w:tcBorders>
              <w:top w:val="single" w:sz="4" w:space="0" w:color="auto"/>
              <w:bottom w:val="single" w:sz="4" w:space="0" w:color="auto"/>
            </w:tcBorders>
            <w:noWrap/>
            <w:hideMark/>
          </w:tcPr>
          <w:p w14:paraId="7F7843AF" w14:textId="77777777" w:rsidR="009F0D8A" w:rsidRPr="008148BD" w:rsidRDefault="009F0D8A" w:rsidP="00591437">
            <w:pPr>
              <w:spacing w:after="240" w:line="360" w:lineRule="auto"/>
              <w:jc w:val="center"/>
              <w:rPr>
                <w:rFonts w:ascii="Times New Roman" w:eastAsia="Calibri" w:hAnsi="Times New Roman" w:cs="Times New Roman"/>
                <w:b/>
                <w:bCs/>
                <w:sz w:val="20"/>
                <w:szCs w:val="20"/>
              </w:rPr>
            </w:pPr>
            <w:r w:rsidRPr="008148BD">
              <w:rPr>
                <w:rFonts w:ascii="Times New Roman" w:eastAsia="Calibri" w:hAnsi="Times New Roman" w:cs="Times New Roman"/>
                <w:b/>
                <w:bCs/>
                <w:sz w:val="20"/>
                <w:szCs w:val="20"/>
              </w:rPr>
              <w:t>Reference</w:t>
            </w:r>
          </w:p>
        </w:tc>
      </w:tr>
      <w:tr w:rsidR="009F0D8A" w:rsidRPr="008148BD" w14:paraId="0B8AE0F7" w14:textId="77777777" w:rsidTr="00591437">
        <w:trPr>
          <w:trHeight w:val="340"/>
        </w:trPr>
        <w:tc>
          <w:tcPr>
            <w:tcW w:w="2552" w:type="dxa"/>
            <w:tcBorders>
              <w:top w:val="single" w:sz="4" w:space="0" w:color="auto"/>
              <w:bottom w:val="nil"/>
            </w:tcBorders>
            <w:noWrap/>
          </w:tcPr>
          <w:p w14:paraId="283103B1" w14:textId="77777777" w:rsidR="009F0D8A" w:rsidRPr="008148BD" w:rsidRDefault="009F0D8A" w:rsidP="00A4411A">
            <w:pPr>
              <w:spacing w:line="360" w:lineRule="auto"/>
              <w:jc w:val="both"/>
              <w:rPr>
                <w:rFonts w:ascii="Times New Roman" w:eastAsia="Calibri" w:hAnsi="Times New Roman" w:cs="Times New Roman"/>
                <w:sz w:val="20"/>
                <w:szCs w:val="20"/>
              </w:rPr>
            </w:pPr>
            <w:r w:rsidRPr="008148BD">
              <w:rPr>
                <w:rFonts w:ascii="Times New Roman" w:eastAsia="Calibri" w:hAnsi="Times New Roman" w:cs="Times New Roman"/>
                <w:sz w:val="20"/>
                <w:szCs w:val="20"/>
              </w:rPr>
              <w:t>Abacavir</w:t>
            </w:r>
          </w:p>
        </w:tc>
        <w:tc>
          <w:tcPr>
            <w:tcW w:w="2835" w:type="dxa"/>
            <w:tcBorders>
              <w:top w:val="single" w:sz="4" w:space="0" w:color="auto"/>
              <w:bottom w:val="nil"/>
            </w:tcBorders>
            <w:noWrap/>
          </w:tcPr>
          <w:p w14:paraId="7B676BF9" w14:textId="77777777" w:rsidR="009F0D8A" w:rsidRPr="008148BD" w:rsidRDefault="009F0D8A" w:rsidP="00A4411A">
            <w:pPr>
              <w:spacing w:line="360" w:lineRule="auto"/>
              <w:jc w:val="both"/>
              <w:rPr>
                <w:rFonts w:ascii="Times New Roman" w:eastAsia="Calibri" w:hAnsi="Times New Roman" w:cs="Times New Roman"/>
                <w:sz w:val="20"/>
                <w:szCs w:val="20"/>
              </w:rPr>
            </w:pPr>
            <w:r w:rsidRPr="008148BD">
              <w:rPr>
                <w:rFonts w:ascii="Times New Roman" w:eastAsia="Calibri" w:hAnsi="Times New Roman" w:cs="Times New Roman"/>
                <w:sz w:val="20"/>
                <w:szCs w:val="20"/>
              </w:rPr>
              <w:t>0.08</w:t>
            </w:r>
          </w:p>
        </w:tc>
        <w:tc>
          <w:tcPr>
            <w:tcW w:w="2126" w:type="dxa"/>
            <w:tcBorders>
              <w:top w:val="single" w:sz="4" w:space="0" w:color="auto"/>
              <w:bottom w:val="nil"/>
            </w:tcBorders>
            <w:noWrap/>
          </w:tcPr>
          <w:p w14:paraId="49A62505" w14:textId="77777777" w:rsidR="009F0D8A" w:rsidRPr="008148BD" w:rsidRDefault="009F0D8A" w:rsidP="00A4411A">
            <w:pPr>
              <w:spacing w:line="360" w:lineRule="auto"/>
              <w:jc w:val="both"/>
              <w:rPr>
                <w:rFonts w:ascii="Times New Roman" w:eastAsia="Calibri" w:hAnsi="Times New Roman" w:cs="Times New Roman"/>
                <w:sz w:val="20"/>
                <w:szCs w:val="20"/>
              </w:rPr>
            </w:pPr>
            <w:r w:rsidRPr="008148BD">
              <w:rPr>
                <w:rFonts w:ascii="Times New Roman" w:eastAsia="Calibri" w:hAnsi="Times New Roman" w:cs="Times New Roman"/>
                <w:sz w:val="20"/>
                <w:szCs w:val="20"/>
              </w:rPr>
              <w:t>Germany</w:t>
            </w:r>
          </w:p>
        </w:tc>
        <w:tc>
          <w:tcPr>
            <w:tcW w:w="1559" w:type="dxa"/>
            <w:tcBorders>
              <w:top w:val="single" w:sz="4" w:space="0" w:color="auto"/>
              <w:bottom w:val="nil"/>
            </w:tcBorders>
            <w:noWrap/>
          </w:tcPr>
          <w:p w14:paraId="05E70A82" w14:textId="47EC6C8D" w:rsidR="009F0D8A" w:rsidRPr="008148BD" w:rsidRDefault="009F0D8A" w:rsidP="00591437">
            <w:pPr>
              <w:spacing w:line="360" w:lineRule="auto"/>
              <w:jc w:val="center"/>
              <w:rPr>
                <w:rFonts w:ascii="Times New Roman" w:eastAsia="Calibri" w:hAnsi="Times New Roman" w:cs="Times New Roman"/>
                <w:sz w:val="20"/>
                <w:szCs w:val="20"/>
              </w:rPr>
            </w:pPr>
            <w:r w:rsidRPr="008148BD">
              <w:rPr>
                <w:rFonts w:ascii="Times New Roman" w:eastAsia="Calibri" w:hAnsi="Times New Roman" w:cs="Times New Roman"/>
                <w:sz w:val="20"/>
                <w:szCs w:val="20"/>
              </w:rPr>
              <w:fldChar w:fldCharType="begin"/>
            </w:r>
            <w:r w:rsidR="004F0B41">
              <w:rPr>
                <w:rFonts w:ascii="Times New Roman" w:eastAsia="Calibri" w:hAnsi="Times New Roman" w:cs="Times New Roman"/>
                <w:sz w:val="20"/>
                <w:szCs w:val="20"/>
              </w:rPr>
              <w:instrText xml:space="preserve"> ADDIN ZOTERO_ITEM CSL_CITATION {"citationID":"a77flme6d6","properties":{"formattedCitation":"[3]","plainCitation":"[3]","noteIndex":0},"citationItems":[{"id":"bvZVep35/6bNSJVru","uris":["http://zotero.org/users/local/3FsyJZw4/items/LKZ9LJBK"],"itemData":{"id":257,"type":"article-journal","abstract":"The fate of ﬁve antiviral drugs (abacavir, emtricitabine, ganciclovir, lamivudine and zidovudine) was investigated in biological wastewater treatment. Investigations of degradation kinetics were accompanied by the elucidation of formed transformation products (TPs) using activated sludge lab experiments and subsequent LC-HRMS analysis. Degradation rate constants ranged between 0.46 L dÀ1 gSÀS1 (zidovudine) and 55.8 L dÀ1 gSÀS1 (abacavir). Despite these differences of the degradation kinetics, the same main biotransformation reaction was observed for all ﬁve compounds: oxidation of the terminal hydroxyl-moiety to the corresponding carboxylic acid (formation of carboxy-TPs). In addition, the oxidation of thioether moieties to sulfoxides was observed for emtricitabine and lamivudine.","container-title":"Water Research","DOI":"10.1016/j.watres.2016.03.045","ISSN":"00431354","journalAbbreviation":"Water Research","language":"en","page":"75-83","source":"DOI.org (Crossref)","title":"Identification of transformation products of antiviral drugs formed during biological wastewater treatment and their occurrence in the urban water cycle","volume":"98","author":[{"family":"Funke","given":"Jan"},{"family":"Prasse","given":"Carsten"},{"family":"Ternes","given":"Thomas A."}],"issued":{"date-parts":[["2016",7]]}}}],"schema":"https://github.com/citation-style-language/schema/raw/master/csl-citation.json"} </w:instrText>
            </w:r>
            <w:r w:rsidRPr="008148BD">
              <w:rPr>
                <w:rFonts w:ascii="Times New Roman" w:eastAsia="Calibri" w:hAnsi="Times New Roman" w:cs="Times New Roman"/>
                <w:sz w:val="20"/>
                <w:szCs w:val="20"/>
              </w:rPr>
              <w:fldChar w:fldCharType="separate"/>
            </w:r>
            <w:r w:rsidR="00DB7723" w:rsidRPr="00DB7723">
              <w:rPr>
                <w:rFonts w:ascii="Times New Roman" w:hAnsi="Times New Roman" w:cs="Times New Roman"/>
                <w:sz w:val="20"/>
                <w:szCs w:val="24"/>
              </w:rPr>
              <w:t>[3]</w:t>
            </w:r>
            <w:r w:rsidRPr="008148BD">
              <w:rPr>
                <w:rFonts w:ascii="Times New Roman" w:eastAsia="Calibri" w:hAnsi="Times New Roman" w:cs="Times New Roman"/>
                <w:sz w:val="20"/>
                <w:szCs w:val="20"/>
              </w:rPr>
              <w:fldChar w:fldCharType="end"/>
            </w:r>
          </w:p>
        </w:tc>
      </w:tr>
      <w:tr w:rsidR="009F0D8A" w:rsidRPr="008148BD" w14:paraId="6B2A1257" w14:textId="77777777" w:rsidTr="00591437">
        <w:trPr>
          <w:trHeight w:val="340"/>
        </w:trPr>
        <w:tc>
          <w:tcPr>
            <w:tcW w:w="2552" w:type="dxa"/>
            <w:tcBorders>
              <w:top w:val="nil"/>
              <w:bottom w:val="nil"/>
            </w:tcBorders>
            <w:noWrap/>
          </w:tcPr>
          <w:p w14:paraId="69E51EFF" w14:textId="77777777" w:rsidR="009F0D8A" w:rsidRPr="008148BD" w:rsidRDefault="009F0D8A" w:rsidP="00A4411A">
            <w:pPr>
              <w:spacing w:line="360" w:lineRule="auto"/>
              <w:jc w:val="both"/>
              <w:rPr>
                <w:rFonts w:ascii="Times New Roman" w:eastAsia="Calibri" w:hAnsi="Times New Roman" w:cs="Times New Roman"/>
                <w:sz w:val="20"/>
                <w:szCs w:val="20"/>
              </w:rPr>
            </w:pPr>
            <w:r w:rsidRPr="008148BD">
              <w:rPr>
                <w:rFonts w:ascii="Times New Roman" w:eastAsia="Calibri" w:hAnsi="Times New Roman" w:cs="Times New Roman"/>
                <w:sz w:val="20"/>
                <w:szCs w:val="20"/>
              </w:rPr>
              <w:t>Emtricitabine</w:t>
            </w:r>
          </w:p>
        </w:tc>
        <w:tc>
          <w:tcPr>
            <w:tcW w:w="2835" w:type="dxa"/>
            <w:tcBorders>
              <w:top w:val="nil"/>
              <w:bottom w:val="nil"/>
            </w:tcBorders>
            <w:noWrap/>
          </w:tcPr>
          <w:p w14:paraId="15E3107B" w14:textId="77777777" w:rsidR="009F0D8A" w:rsidRPr="008148BD" w:rsidRDefault="009F0D8A" w:rsidP="00A4411A">
            <w:pPr>
              <w:spacing w:line="360" w:lineRule="auto"/>
              <w:jc w:val="both"/>
              <w:rPr>
                <w:rFonts w:ascii="Times New Roman" w:eastAsia="Calibri" w:hAnsi="Times New Roman" w:cs="Times New Roman"/>
                <w:sz w:val="20"/>
                <w:szCs w:val="20"/>
              </w:rPr>
            </w:pPr>
            <w:r w:rsidRPr="008148BD">
              <w:rPr>
                <w:rFonts w:ascii="Times New Roman" w:eastAsia="Calibri" w:hAnsi="Times New Roman" w:cs="Times New Roman"/>
                <w:sz w:val="20"/>
                <w:szCs w:val="20"/>
              </w:rPr>
              <w:t>0.04</w:t>
            </w:r>
          </w:p>
        </w:tc>
        <w:tc>
          <w:tcPr>
            <w:tcW w:w="2126" w:type="dxa"/>
            <w:tcBorders>
              <w:top w:val="nil"/>
              <w:bottom w:val="nil"/>
            </w:tcBorders>
            <w:noWrap/>
          </w:tcPr>
          <w:p w14:paraId="42FBEB1E" w14:textId="77777777" w:rsidR="009F0D8A" w:rsidRPr="008148BD" w:rsidRDefault="009F0D8A" w:rsidP="00A4411A">
            <w:pPr>
              <w:spacing w:line="360" w:lineRule="auto"/>
              <w:jc w:val="both"/>
              <w:rPr>
                <w:rFonts w:ascii="Times New Roman" w:eastAsia="Calibri" w:hAnsi="Times New Roman" w:cs="Times New Roman"/>
                <w:sz w:val="20"/>
                <w:szCs w:val="20"/>
              </w:rPr>
            </w:pPr>
            <w:r w:rsidRPr="008148BD">
              <w:rPr>
                <w:rFonts w:ascii="Times New Roman" w:eastAsia="Calibri" w:hAnsi="Times New Roman" w:cs="Times New Roman"/>
                <w:sz w:val="20"/>
                <w:szCs w:val="20"/>
              </w:rPr>
              <w:t>Germany</w:t>
            </w:r>
          </w:p>
        </w:tc>
        <w:tc>
          <w:tcPr>
            <w:tcW w:w="1559" w:type="dxa"/>
            <w:tcBorders>
              <w:top w:val="nil"/>
              <w:bottom w:val="nil"/>
            </w:tcBorders>
            <w:noWrap/>
          </w:tcPr>
          <w:p w14:paraId="5577ACB9" w14:textId="67E49FA8" w:rsidR="009F0D8A" w:rsidRPr="008148BD" w:rsidRDefault="009F0D8A" w:rsidP="00591437">
            <w:pPr>
              <w:spacing w:line="360" w:lineRule="auto"/>
              <w:jc w:val="center"/>
              <w:rPr>
                <w:rFonts w:ascii="Times New Roman" w:eastAsia="Calibri" w:hAnsi="Times New Roman" w:cs="Times New Roman"/>
                <w:sz w:val="20"/>
                <w:szCs w:val="20"/>
              </w:rPr>
            </w:pPr>
            <w:r w:rsidRPr="008148BD">
              <w:rPr>
                <w:rFonts w:ascii="Times New Roman" w:eastAsia="Calibri" w:hAnsi="Times New Roman" w:cs="Times New Roman"/>
                <w:sz w:val="20"/>
                <w:szCs w:val="20"/>
              </w:rPr>
              <w:fldChar w:fldCharType="begin"/>
            </w:r>
            <w:r w:rsidR="004F0B41">
              <w:rPr>
                <w:rFonts w:ascii="Times New Roman" w:eastAsia="Calibri" w:hAnsi="Times New Roman" w:cs="Times New Roman"/>
                <w:sz w:val="20"/>
                <w:szCs w:val="20"/>
              </w:rPr>
              <w:instrText xml:space="preserve"> ADDIN ZOTERO_ITEM CSL_CITATION {"citationID":"a5dj89ad4b","properties":{"formattedCitation":"[3]","plainCitation":"[3]","noteIndex":0},"citationItems":[{"id":"bvZVep35/6bNSJVru","uris":["http://zotero.org/users/local/3FsyJZw4/items/LKZ9LJBK"],"itemData":{"id":257,"type":"article-journal","abstract":"The fate of ﬁve antiviral drugs (abacavir, emtricitabine, ganciclovir, lamivudine and zidovudine) was investigated in biological wastewater treatment. Investigations of degradation kinetics were accompanied by the elucidation of formed transformation products (TPs) using activated sludge lab experiments and subsequent LC-HRMS analysis. Degradation rate constants ranged between 0.46 L dÀ1 gSÀS1 (zidovudine) and 55.8 L dÀ1 gSÀS1 (abacavir). Despite these differences of the degradation kinetics, the same main biotransformation reaction was observed for all ﬁve compounds: oxidation of the terminal hydroxyl-moiety to the corresponding carboxylic acid (formation of carboxy-TPs). In addition, the oxidation of thioether moieties to sulfoxides was observed for emtricitabine and lamivudine.","container-title":"Water Research","DOI":"10.1016/j.watres.2016.03.045","ISSN":"00431354","journalAbbreviation":"Water Research","language":"en","page":"75-83","source":"DOI.org (Crossref)","title":"Identification of transformation products of antiviral drugs formed during biological wastewater treatment and their occurrence in the urban water cycle","volume":"98","author":[{"family":"Funke","given":"Jan"},{"family":"Prasse","given":"Carsten"},{"family":"Ternes","given":"Thomas A."}],"issued":{"date-parts":[["2016",7]]}}}],"schema":"https://github.com/citation-style-language/schema/raw/master/csl-citation.json"} </w:instrText>
            </w:r>
            <w:r w:rsidRPr="008148BD">
              <w:rPr>
                <w:rFonts w:ascii="Times New Roman" w:eastAsia="Calibri" w:hAnsi="Times New Roman" w:cs="Times New Roman"/>
                <w:sz w:val="20"/>
                <w:szCs w:val="20"/>
              </w:rPr>
              <w:fldChar w:fldCharType="separate"/>
            </w:r>
            <w:r w:rsidR="00DB7723" w:rsidRPr="00DB7723">
              <w:rPr>
                <w:rFonts w:ascii="Times New Roman" w:hAnsi="Times New Roman" w:cs="Times New Roman"/>
                <w:sz w:val="20"/>
                <w:szCs w:val="24"/>
              </w:rPr>
              <w:t>[3]</w:t>
            </w:r>
            <w:r w:rsidRPr="008148BD">
              <w:rPr>
                <w:rFonts w:ascii="Times New Roman" w:eastAsia="Calibri" w:hAnsi="Times New Roman" w:cs="Times New Roman"/>
                <w:sz w:val="20"/>
                <w:szCs w:val="20"/>
              </w:rPr>
              <w:fldChar w:fldCharType="end"/>
            </w:r>
          </w:p>
        </w:tc>
      </w:tr>
      <w:tr w:rsidR="009F0D8A" w:rsidRPr="008148BD" w14:paraId="34B29325" w14:textId="77777777" w:rsidTr="00591437">
        <w:trPr>
          <w:trHeight w:val="340"/>
        </w:trPr>
        <w:tc>
          <w:tcPr>
            <w:tcW w:w="2552" w:type="dxa"/>
            <w:tcBorders>
              <w:top w:val="nil"/>
              <w:bottom w:val="nil"/>
            </w:tcBorders>
            <w:noWrap/>
          </w:tcPr>
          <w:p w14:paraId="480E8B57" w14:textId="77777777" w:rsidR="009F0D8A" w:rsidRPr="008148BD" w:rsidRDefault="009F0D8A" w:rsidP="00A4411A">
            <w:pPr>
              <w:spacing w:line="360" w:lineRule="auto"/>
              <w:jc w:val="both"/>
              <w:rPr>
                <w:rFonts w:ascii="Times New Roman" w:eastAsia="Calibri" w:hAnsi="Times New Roman" w:cs="Times New Roman"/>
                <w:sz w:val="20"/>
                <w:szCs w:val="20"/>
              </w:rPr>
            </w:pPr>
            <w:r w:rsidRPr="008148BD">
              <w:rPr>
                <w:rFonts w:ascii="Times New Roman" w:eastAsia="Calibri" w:hAnsi="Times New Roman" w:cs="Times New Roman"/>
                <w:sz w:val="20"/>
                <w:szCs w:val="20"/>
              </w:rPr>
              <w:t>Lamivudine</w:t>
            </w:r>
          </w:p>
        </w:tc>
        <w:tc>
          <w:tcPr>
            <w:tcW w:w="2835" w:type="dxa"/>
            <w:tcBorders>
              <w:top w:val="nil"/>
              <w:bottom w:val="nil"/>
            </w:tcBorders>
            <w:noWrap/>
          </w:tcPr>
          <w:p w14:paraId="71046CA2" w14:textId="77777777" w:rsidR="009F0D8A" w:rsidRPr="008148BD" w:rsidRDefault="009F0D8A" w:rsidP="00A4411A">
            <w:pPr>
              <w:spacing w:line="360" w:lineRule="auto"/>
              <w:jc w:val="both"/>
              <w:rPr>
                <w:rFonts w:ascii="Times New Roman" w:eastAsia="Calibri" w:hAnsi="Times New Roman" w:cs="Times New Roman"/>
                <w:sz w:val="20"/>
                <w:szCs w:val="20"/>
              </w:rPr>
            </w:pPr>
            <w:r w:rsidRPr="008148BD">
              <w:rPr>
                <w:rFonts w:ascii="Times New Roman" w:eastAsia="Calibri" w:hAnsi="Times New Roman" w:cs="Times New Roman"/>
                <w:sz w:val="20"/>
                <w:szCs w:val="20"/>
              </w:rPr>
              <w:t>0.084</w:t>
            </w:r>
          </w:p>
        </w:tc>
        <w:tc>
          <w:tcPr>
            <w:tcW w:w="2126" w:type="dxa"/>
            <w:tcBorders>
              <w:top w:val="nil"/>
              <w:bottom w:val="nil"/>
            </w:tcBorders>
            <w:noWrap/>
          </w:tcPr>
          <w:p w14:paraId="51C86F7F" w14:textId="77777777" w:rsidR="009F0D8A" w:rsidRPr="008148BD" w:rsidRDefault="009F0D8A" w:rsidP="00A4411A">
            <w:pPr>
              <w:spacing w:line="360" w:lineRule="auto"/>
              <w:jc w:val="both"/>
              <w:rPr>
                <w:rFonts w:ascii="Times New Roman" w:eastAsia="Calibri" w:hAnsi="Times New Roman" w:cs="Times New Roman"/>
                <w:sz w:val="20"/>
                <w:szCs w:val="20"/>
              </w:rPr>
            </w:pPr>
            <w:r w:rsidRPr="008148BD">
              <w:rPr>
                <w:rFonts w:ascii="Times New Roman" w:eastAsia="Calibri" w:hAnsi="Times New Roman" w:cs="Times New Roman"/>
                <w:sz w:val="20"/>
                <w:szCs w:val="20"/>
              </w:rPr>
              <w:t>Germany</w:t>
            </w:r>
          </w:p>
        </w:tc>
        <w:tc>
          <w:tcPr>
            <w:tcW w:w="1559" w:type="dxa"/>
            <w:tcBorders>
              <w:top w:val="nil"/>
              <w:bottom w:val="nil"/>
            </w:tcBorders>
            <w:noWrap/>
          </w:tcPr>
          <w:p w14:paraId="116A43AA" w14:textId="2BD1714A" w:rsidR="009F0D8A" w:rsidRPr="008148BD" w:rsidRDefault="009F0D8A" w:rsidP="00591437">
            <w:pPr>
              <w:spacing w:line="360" w:lineRule="auto"/>
              <w:jc w:val="center"/>
              <w:rPr>
                <w:rFonts w:ascii="Times New Roman" w:eastAsia="Calibri" w:hAnsi="Times New Roman" w:cs="Times New Roman"/>
                <w:sz w:val="20"/>
                <w:szCs w:val="20"/>
              </w:rPr>
            </w:pPr>
            <w:r w:rsidRPr="008148BD">
              <w:rPr>
                <w:rFonts w:ascii="Times New Roman" w:eastAsia="Calibri" w:hAnsi="Times New Roman" w:cs="Times New Roman"/>
                <w:sz w:val="20"/>
                <w:szCs w:val="20"/>
              </w:rPr>
              <w:fldChar w:fldCharType="begin"/>
            </w:r>
            <w:r w:rsidR="004F0B41">
              <w:rPr>
                <w:rFonts w:ascii="Times New Roman" w:eastAsia="Calibri" w:hAnsi="Times New Roman" w:cs="Times New Roman"/>
                <w:sz w:val="20"/>
                <w:szCs w:val="20"/>
              </w:rPr>
              <w:instrText xml:space="preserve"> ADDIN ZOTERO_ITEM CSL_CITATION {"citationID":"a18d7s100kb","properties":{"formattedCitation":"[3]","plainCitation":"[3]","noteIndex":0},"citationItems":[{"id":"bvZVep35/6bNSJVru","uris":["http://zotero.org/users/local/3FsyJZw4/items/LKZ9LJBK"],"itemData":{"id":257,"type":"article-journal","abstract":"The fate of ﬁve antiviral drugs (abacavir, emtricitabine, ganciclovir, lamivudine and zidovudine) was investigated in biological wastewater treatment. Investigations of degradation kinetics were accompanied by the elucidation of formed transformation products (TPs) using activated sludge lab experiments and subsequent LC-HRMS analysis. Degradation rate constants ranged between 0.46 L dÀ1 gSÀS1 (zidovudine) and 55.8 L dÀ1 gSÀS1 (abacavir). Despite these differences of the degradation kinetics, the same main biotransformation reaction was observed for all ﬁve compounds: oxidation of the terminal hydroxyl-moiety to the corresponding carboxylic acid (formation of carboxy-TPs). In addition, the oxidation of thioether moieties to sulfoxides was observed for emtricitabine and lamivudine.","container-title":"Water Research","DOI":"10.1016/j.watres.2016.03.045","ISSN":"00431354","journalAbbreviation":"Water Research","language":"en","page":"75-83","source":"DOI.org (Crossref)","title":"Identification of transformation products of antiviral drugs formed during biological wastewater treatment and their occurrence in the urban water cycle","volume":"98","author":[{"family":"Funke","given":"Jan"},{"family":"Prasse","given":"Carsten"},{"family":"Ternes","given":"Thomas A."}],"issued":{"date-parts":[["2016",7]]}}}],"schema":"https://github.com/citation-style-language/schema/raw/master/csl-citation.json"} </w:instrText>
            </w:r>
            <w:r w:rsidRPr="008148BD">
              <w:rPr>
                <w:rFonts w:ascii="Times New Roman" w:eastAsia="Calibri" w:hAnsi="Times New Roman" w:cs="Times New Roman"/>
                <w:sz w:val="20"/>
                <w:szCs w:val="20"/>
              </w:rPr>
              <w:fldChar w:fldCharType="separate"/>
            </w:r>
            <w:r w:rsidR="00DB7723" w:rsidRPr="00DB7723">
              <w:rPr>
                <w:rFonts w:ascii="Times New Roman" w:hAnsi="Times New Roman" w:cs="Times New Roman"/>
                <w:sz w:val="20"/>
                <w:szCs w:val="24"/>
              </w:rPr>
              <w:t>[3]</w:t>
            </w:r>
            <w:r w:rsidRPr="008148BD">
              <w:rPr>
                <w:rFonts w:ascii="Times New Roman" w:eastAsia="Calibri" w:hAnsi="Times New Roman" w:cs="Times New Roman"/>
                <w:sz w:val="20"/>
                <w:szCs w:val="20"/>
              </w:rPr>
              <w:fldChar w:fldCharType="end"/>
            </w:r>
          </w:p>
        </w:tc>
      </w:tr>
      <w:tr w:rsidR="009F0D8A" w:rsidRPr="008148BD" w14:paraId="240272EF" w14:textId="77777777" w:rsidTr="00591437">
        <w:trPr>
          <w:trHeight w:val="340"/>
        </w:trPr>
        <w:tc>
          <w:tcPr>
            <w:tcW w:w="2552" w:type="dxa"/>
            <w:tcBorders>
              <w:top w:val="nil"/>
              <w:bottom w:val="nil"/>
            </w:tcBorders>
            <w:noWrap/>
          </w:tcPr>
          <w:p w14:paraId="41C3C9BC" w14:textId="77777777" w:rsidR="009F0D8A" w:rsidRPr="008148BD" w:rsidRDefault="009F0D8A" w:rsidP="00A4411A">
            <w:pPr>
              <w:spacing w:line="360" w:lineRule="auto"/>
              <w:jc w:val="both"/>
              <w:rPr>
                <w:rFonts w:ascii="Times New Roman" w:eastAsia="Calibri" w:hAnsi="Times New Roman" w:cs="Times New Roman"/>
                <w:sz w:val="20"/>
                <w:szCs w:val="20"/>
              </w:rPr>
            </w:pPr>
            <w:r w:rsidRPr="008148BD">
              <w:rPr>
                <w:rFonts w:ascii="Times New Roman" w:eastAsia="Calibri" w:hAnsi="Times New Roman" w:cs="Times New Roman"/>
                <w:sz w:val="20"/>
                <w:szCs w:val="20"/>
              </w:rPr>
              <w:t>Lamivudine</w:t>
            </w:r>
          </w:p>
        </w:tc>
        <w:tc>
          <w:tcPr>
            <w:tcW w:w="2835" w:type="dxa"/>
            <w:tcBorders>
              <w:top w:val="nil"/>
              <w:bottom w:val="nil"/>
            </w:tcBorders>
            <w:noWrap/>
          </w:tcPr>
          <w:p w14:paraId="0F1EFC3A" w14:textId="77777777" w:rsidR="009F0D8A" w:rsidRPr="008148BD" w:rsidRDefault="009F0D8A" w:rsidP="00A4411A">
            <w:pPr>
              <w:spacing w:line="360" w:lineRule="auto"/>
              <w:jc w:val="both"/>
              <w:rPr>
                <w:rFonts w:ascii="Times New Roman" w:eastAsia="Calibri" w:hAnsi="Times New Roman" w:cs="Times New Roman"/>
                <w:sz w:val="20"/>
                <w:szCs w:val="20"/>
              </w:rPr>
            </w:pPr>
            <w:r w:rsidRPr="008148BD">
              <w:rPr>
                <w:rFonts w:ascii="Times New Roman" w:eastAsia="Calibri" w:hAnsi="Times New Roman" w:cs="Times New Roman"/>
                <w:sz w:val="20"/>
                <w:szCs w:val="20"/>
              </w:rPr>
              <w:t>0.004</w:t>
            </w:r>
          </w:p>
        </w:tc>
        <w:tc>
          <w:tcPr>
            <w:tcW w:w="2126" w:type="dxa"/>
            <w:tcBorders>
              <w:top w:val="nil"/>
              <w:bottom w:val="nil"/>
            </w:tcBorders>
            <w:noWrap/>
          </w:tcPr>
          <w:p w14:paraId="32BF0920" w14:textId="77777777" w:rsidR="009F0D8A" w:rsidRPr="008148BD" w:rsidRDefault="009F0D8A" w:rsidP="00A4411A">
            <w:pPr>
              <w:spacing w:line="360" w:lineRule="auto"/>
              <w:jc w:val="both"/>
              <w:rPr>
                <w:rFonts w:ascii="Times New Roman" w:eastAsia="Calibri" w:hAnsi="Times New Roman" w:cs="Times New Roman"/>
                <w:sz w:val="20"/>
                <w:szCs w:val="20"/>
              </w:rPr>
            </w:pPr>
            <w:r w:rsidRPr="008148BD">
              <w:rPr>
                <w:rFonts w:ascii="Times New Roman" w:eastAsia="Calibri" w:hAnsi="Times New Roman" w:cs="Times New Roman"/>
                <w:sz w:val="20"/>
                <w:szCs w:val="20"/>
              </w:rPr>
              <w:t>USA</w:t>
            </w:r>
          </w:p>
        </w:tc>
        <w:tc>
          <w:tcPr>
            <w:tcW w:w="1559" w:type="dxa"/>
            <w:tcBorders>
              <w:top w:val="nil"/>
              <w:bottom w:val="nil"/>
            </w:tcBorders>
            <w:noWrap/>
          </w:tcPr>
          <w:p w14:paraId="65CDD21C" w14:textId="421C37CE" w:rsidR="009F0D8A" w:rsidRPr="008148BD" w:rsidRDefault="009F0D8A" w:rsidP="00591437">
            <w:pPr>
              <w:spacing w:line="360" w:lineRule="auto"/>
              <w:jc w:val="center"/>
              <w:rPr>
                <w:rFonts w:ascii="Times New Roman" w:eastAsia="Calibri" w:hAnsi="Times New Roman" w:cs="Times New Roman"/>
                <w:sz w:val="20"/>
                <w:szCs w:val="20"/>
              </w:rPr>
            </w:pPr>
            <w:r w:rsidRPr="008148BD">
              <w:rPr>
                <w:rFonts w:ascii="Times New Roman" w:eastAsia="Calibri" w:hAnsi="Times New Roman" w:cs="Times New Roman"/>
                <w:sz w:val="20"/>
                <w:szCs w:val="20"/>
              </w:rPr>
              <w:fldChar w:fldCharType="begin"/>
            </w:r>
            <w:r w:rsidR="004F0B41">
              <w:rPr>
                <w:rFonts w:ascii="Times New Roman" w:eastAsia="Calibri" w:hAnsi="Times New Roman" w:cs="Times New Roman"/>
                <w:sz w:val="20"/>
                <w:szCs w:val="20"/>
              </w:rPr>
              <w:instrText xml:space="preserve"> ADDIN ZOTERO_ITEM CSL_CITATION {"citationID":"arqraojqf1","properties":{"formattedCitation":"[22]","plainCitation":"[22]","noteIndex":0},"citationItems":[{"id":"bvZVep35/DnrSI5hH","uris":["http://zotero.org/users/8372031/items/T4HAVRI6"],"itemData":{"id":165,"type":"article-journal","abstract":"Mobile and persistent chemicals that are present in urban wastewater, such as pharmaceuticals, may survive on-site or municipal wastewater treatment and post-discharge environmental processes. These pharmaceuticals have the potential to reach surface and groundwaters, essential drinking-water sources. A joint, two-phase U.S. Geological Survey-U.S. Environmental Protection Agency study examined source and treated waters from 25 drinking-water treatment plants from across the United States. Treatment plants that had probable wastewater inputs to their source waters were selected to assess the prevalence of pharmaceuticals in such source waters, and to identify which pharmaceuticals persist through drinking-water treatment. All samples were analyzed for 24 pharmaceuticals in Phase I and for 118 in Phase II.","container-title":"Science of The Total Environment","DOI":"10.1016/j.scitotenv.2016.03.128","ISSN":"00489697","journalAbbreviation":"Science of The Total Environment","language":"en","page":"1629-1642","source":"DOI.org (Crossref)","title":"Nationwide reconnaissance of contaminants of emerging concern in source and treated drinking waters of the United States: Pharmaceuticals","title-short":"Nationwide reconnaissance of contaminants of emerging concern in source and treated drinking waters of the United States","volume":"579","author":[{"family":"Furlong","given":"Edward T."},{"family":"Batt","given":"Angela L."},{"family":"Glassmeyer","given":"Susan T."},{"family":"Noriega","given":"Mary C."},{"family":"Kolpin","given":"Dana W."},{"family":"Mash","given":"Heath"},{"family":"Schenck","given":"Kathleen M."}],"issued":{"date-parts":[["2017",2]]}}}],"schema":"https://github.com/citation-style-language/schema/raw/master/csl-citation.json"} </w:instrText>
            </w:r>
            <w:r w:rsidRPr="008148BD">
              <w:rPr>
                <w:rFonts w:ascii="Times New Roman" w:eastAsia="Calibri" w:hAnsi="Times New Roman" w:cs="Times New Roman"/>
                <w:sz w:val="20"/>
                <w:szCs w:val="20"/>
              </w:rPr>
              <w:fldChar w:fldCharType="separate"/>
            </w:r>
            <w:r w:rsidR="00186B95" w:rsidRPr="00186B95">
              <w:rPr>
                <w:rFonts w:ascii="Times New Roman" w:hAnsi="Times New Roman" w:cs="Times New Roman"/>
                <w:sz w:val="20"/>
              </w:rPr>
              <w:t>[22]</w:t>
            </w:r>
            <w:r w:rsidRPr="008148BD">
              <w:rPr>
                <w:rFonts w:ascii="Times New Roman" w:eastAsia="Calibri" w:hAnsi="Times New Roman" w:cs="Times New Roman"/>
                <w:sz w:val="20"/>
                <w:szCs w:val="20"/>
              </w:rPr>
              <w:fldChar w:fldCharType="end"/>
            </w:r>
          </w:p>
        </w:tc>
      </w:tr>
      <w:tr w:rsidR="009F0D8A" w:rsidRPr="008148BD" w14:paraId="4DEAABAB" w14:textId="77777777" w:rsidTr="00591437">
        <w:trPr>
          <w:trHeight w:val="340"/>
        </w:trPr>
        <w:tc>
          <w:tcPr>
            <w:tcW w:w="2552" w:type="dxa"/>
            <w:tcBorders>
              <w:top w:val="nil"/>
              <w:bottom w:val="nil"/>
            </w:tcBorders>
            <w:noWrap/>
          </w:tcPr>
          <w:p w14:paraId="0D0010D8" w14:textId="77777777" w:rsidR="009F0D8A" w:rsidRPr="008148BD" w:rsidRDefault="009F0D8A" w:rsidP="00A4411A">
            <w:pPr>
              <w:spacing w:line="360" w:lineRule="auto"/>
              <w:jc w:val="both"/>
              <w:rPr>
                <w:rFonts w:ascii="Times New Roman" w:eastAsia="Calibri" w:hAnsi="Times New Roman" w:cs="Times New Roman"/>
                <w:sz w:val="20"/>
                <w:szCs w:val="20"/>
              </w:rPr>
            </w:pPr>
            <w:r w:rsidRPr="008148BD">
              <w:rPr>
                <w:rFonts w:ascii="Times New Roman" w:eastAsia="Calibri" w:hAnsi="Times New Roman" w:cs="Times New Roman"/>
                <w:sz w:val="20"/>
                <w:szCs w:val="20"/>
              </w:rPr>
              <w:t>Lamivudine</w:t>
            </w:r>
          </w:p>
        </w:tc>
        <w:tc>
          <w:tcPr>
            <w:tcW w:w="2835" w:type="dxa"/>
            <w:tcBorders>
              <w:top w:val="nil"/>
              <w:bottom w:val="nil"/>
            </w:tcBorders>
            <w:noWrap/>
          </w:tcPr>
          <w:p w14:paraId="5692F606" w14:textId="514A88C0" w:rsidR="009F0D8A" w:rsidRPr="008148BD" w:rsidRDefault="009F0D8A" w:rsidP="00A4411A">
            <w:pPr>
              <w:spacing w:line="360" w:lineRule="auto"/>
              <w:jc w:val="both"/>
              <w:rPr>
                <w:rFonts w:ascii="Times New Roman" w:eastAsia="Calibri" w:hAnsi="Times New Roman" w:cs="Times New Roman"/>
                <w:sz w:val="20"/>
                <w:szCs w:val="20"/>
              </w:rPr>
            </w:pPr>
            <w:r w:rsidRPr="008148BD">
              <w:rPr>
                <w:rFonts w:ascii="Times New Roman" w:eastAsia="Calibri" w:hAnsi="Times New Roman" w:cs="Times New Roman"/>
                <w:sz w:val="20"/>
                <w:szCs w:val="20"/>
              </w:rPr>
              <w:t>&lt;</w:t>
            </w:r>
            <w:r w:rsidR="00591437">
              <w:rPr>
                <w:rFonts w:ascii="Times New Roman" w:eastAsia="Calibri" w:hAnsi="Times New Roman" w:cs="Times New Roman"/>
                <w:sz w:val="20"/>
                <w:szCs w:val="20"/>
              </w:rPr>
              <w:t xml:space="preserve"> </w:t>
            </w:r>
            <w:r w:rsidRPr="008148BD">
              <w:rPr>
                <w:rFonts w:ascii="Times New Roman" w:eastAsia="Calibri" w:hAnsi="Times New Roman" w:cs="Times New Roman"/>
                <w:sz w:val="20"/>
                <w:szCs w:val="20"/>
              </w:rPr>
              <w:t>0.001</w:t>
            </w:r>
          </w:p>
        </w:tc>
        <w:tc>
          <w:tcPr>
            <w:tcW w:w="2126" w:type="dxa"/>
            <w:tcBorders>
              <w:top w:val="nil"/>
              <w:bottom w:val="nil"/>
            </w:tcBorders>
            <w:noWrap/>
          </w:tcPr>
          <w:p w14:paraId="5EF52FED" w14:textId="77777777" w:rsidR="009F0D8A" w:rsidRPr="008148BD" w:rsidRDefault="009F0D8A" w:rsidP="00A4411A">
            <w:pPr>
              <w:spacing w:line="360" w:lineRule="auto"/>
              <w:jc w:val="both"/>
              <w:rPr>
                <w:rFonts w:ascii="Times New Roman" w:eastAsia="Calibri" w:hAnsi="Times New Roman" w:cs="Times New Roman"/>
                <w:sz w:val="20"/>
                <w:szCs w:val="20"/>
              </w:rPr>
            </w:pPr>
            <w:r w:rsidRPr="008148BD">
              <w:rPr>
                <w:rFonts w:ascii="Times New Roman" w:eastAsia="Calibri" w:hAnsi="Times New Roman" w:cs="Times New Roman"/>
                <w:sz w:val="20"/>
                <w:szCs w:val="20"/>
              </w:rPr>
              <w:t>Germany</w:t>
            </w:r>
          </w:p>
        </w:tc>
        <w:tc>
          <w:tcPr>
            <w:tcW w:w="1559" w:type="dxa"/>
            <w:tcBorders>
              <w:top w:val="nil"/>
              <w:bottom w:val="nil"/>
            </w:tcBorders>
            <w:noWrap/>
          </w:tcPr>
          <w:p w14:paraId="7F3C7893" w14:textId="1CB2DB9C" w:rsidR="009F0D8A" w:rsidRPr="008148BD" w:rsidRDefault="009F0D8A" w:rsidP="00591437">
            <w:pPr>
              <w:spacing w:line="360" w:lineRule="auto"/>
              <w:jc w:val="center"/>
              <w:rPr>
                <w:rFonts w:ascii="Times New Roman" w:eastAsia="Calibri" w:hAnsi="Times New Roman" w:cs="Times New Roman"/>
                <w:sz w:val="20"/>
                <w:szCs w:val="20"/>
              </w:rPr>
            </w:pPr>
            <w:r w:rsidRPr="008148BD">
              <w:rPr>
                <w:rFonts w:ascii="Times New Roman" w:eastAsia="Calibri" w:hAnsi="Times New Roman" w:cs="Times New Roman"/>
                <w:sz w:val="20"/>
                <w:szCs w:val="20"/>
              </w:rPr>
              <w:fldChar w:fldCharType="begin"/>
            </w:r>
            <w:r w:rsidR="004F0B41">
              <w:rPr>
                <w:rFonts w:ascii="Times New Roman" w:eastAsia="Calibri" w:hAnsi="Times New Roman" w:cs="Times New Roman"/>
                <w:sz w:val="20"/>
                <w:szCs w:val="20"/>
              </w:rPr>
              <w:instrText xml:space="preserve"> ADDIN ZOTERO_ITEM CSL_CITATION {"citationID":"a1ua56cf2h0","properties":{"formattedCitation":"[23]","plainCitation":"[23]","noteIndex":0},"citationItems":[{"id":"bvZVep35/12ou2mA2","uris":["http://zotero.org/users/8372031/items/KBI9N4RY"],"itemData":{"id":133,"type":"article-journal","container-title":"Journal of Chromatography A","DOI":"10.1016/j.chroma.2017.12.023","ISSN":"00219673","journalAbbreviation":"Journal of Chromatography A","language":"en","page":"27-43","source":"DOI.org (Crossref)","title":"Utilization of large volume zwitterionic hydrophilic interaction liquid chromatography for the analysis of polar pharmaceuticals in aqueous environmental samples: Benefits and limitations","title-short":"Utilization of large volume zwitterionic hydrophilic interaction liquid chromatography for the analysis of polar pharmaceuticals in aqueous environmental samples","volume":"1535","author":[{"family":"Boulard","given":"Lise"},{"family":"Dierkes","given":"Georg"},{"family":"Ternes","given":"Thomas"}],"issued":{"date-parts":[["2018",2]]}}}],"schema":"https://github.com/citation-style-language/schema/raw/master/csl-citation.json"} </w:instrText>
            </w:r>
            <w:r w:rsidRPr="008148BD">
              <w:rPr>
                <w:rFonts w:ascii="Times New Roman" w:eastAsia="Calibri" w:hAnsi="Times New Roman" w:cs="Times New Roman"/>
                <w:sz w:val="20"/>
                <w:szCs w:val="20"/>
              </w:rPr>
              <w:fldChar w:fldCharType="separate"/>
            </w:r>
            <w:r w:rsidR="00186B95" w:rsidRPr="00186B95">
              <w:rPr>
                <w:rFonts w:ascii="Times New Roman" w:hAnsi="Times New Roman" w:cs="Times New Roman"/>
                <w:sz w:val="20"/>
              </w:rPr>
              <w:t>[23]</w:t>
            </w:r>
            <w:r w:rsidRPr="008148BD">
              <w:rPr>
                <w:rFonts w:ascii="Times New Roman" w:eastAsia="Calibri" w:hAnsi="Times New Roman" w:cs="Times New Roman"/>
                <w:sz w:val="20"/>
                <w:szCs w:val="20"/>
              </w:rPr>
              <w:fldChar w:fldCharType="end"/>
            </w:r>
          </w:p>
        </w:tc>
      </w:tr>
      <w:tr w:rsidR="009F0D8A" w:rsidRPr="008148BD" w14:paraId="2B719F70" w14:textId="77777777" w:rsidTr="00591437">
        <w:trPr>
          <w:trHeight w:val="340"/>
        </w:trPr>
        <w:tc>
          <w:tcPr>
            <w:tcW w:w="2552" w:type="dxa"/>
            <w:tcBorders>
              <w:top w:val="nil"/>
            </w:tcBorders>
            <w:noWrap/>
            <w:hideMark/>
          </w:tcPr>
          <w:p w14:paraId="3EC89A29" w14:textId="77777777" w:rsidR="009F0D8A" w:rsidRPr="008148BD" w:rsidRDefault="009F0D8A" w:rsidP="00A4411A">
            <w:pPr>
              <w:spacing w:line="360" w:lineRule="auto"/>
              <w:jc w:val="both"/>
              <w:rPr>
                <w:rFonts w:ascii="Times New Roman" w:eastAsia="Calibri" w:hAnsi="Times New Roman" w:cs="Times New Roman"/>
                <w:sz w:val="20"/>
                <w:szCs w:val="20"/>
              </w:rPr>
            </w:pPr>
            <w:r w:rsidRPr="008148BD">
              <w:rPr>
                <w:rFonts w:ascii="Times New Roman" w:eastAsia="Calibri" w:hAnsi="Times New Roman" w:cs="Times New Roman"/>
                <w:sz w:val="20"/>
                <w:szCs w:val="20"/>
              </w:rPr>
              <w:t>Zalcitabine</w:t>
            </w:r>
          </w:p>
        </w:tc>
        <w:tc>
          <w:tcPr>
            <w:tcW w:w="2835" w:type="dxa"/>
            <w:tcBorders>
              <w:top w:val="nil"/>
            </w:tcBorders>
            <w:noWrap/>
            <w:hideMark/>
          </w:tcPr>
          <w:p w14:paraId="30CEE4F9" w14:textId="77777777" w:rsidR="009F0D8A" w:rsidRPr="008148BD" w:rsidRDefault="009F0D8A" w:rsidP="00A4411A">
            <w:pPr>
              <w:spacing w:line="360" w:lineRule="auto"/>
              <w:jc w:val="both"/>
              <w:rPr>
                <w:rFonts w:ascii="Times New Roman" w:eastAsia="Calibri" w:hAnsi="Times New Roman" w:cs="Times New Roman"/>
                <w:sz w:val="20"/>
                <w:szCs w:val="20"/>
              </w:rPr>
            </w:pPr>
            <w:r w:rsidRPr="008148BD">
              <w:rPr>
                <w:rFonts w:ascii="Times New Roman" w:eastAsia="Calibri" w:hAnsi="Times New Roman" w:cs="Times New Roman"/>
                <w:sz w:val="20"/>
                <w:szCs w:val="20"/>
              </w:rPr>
              <w:t>0.008</w:t>
            </w:r>
          </w:p>
        </w:tc>
        <w:tc>
          <w:tcPr>
            <w:tcW w:w="2126" w:type="dxa"/>
            <w:tcBorders>
              <w:top w:val="nil"/>
            </w:tcBorders>
            <w:noWrap/>
            <w:hideMark/>
          </w:tcPr>
          <w:p w14:paraId="0C32E247" w14:textId="77777777" w:rsidR="009F0D8A" w:rsidRPr="008148BD" w:rsidRDefault="009F0D8A" w:rsidP="00A4411A">
            <w:pPr>
              <w:spacing w:line="360" w:lineRule="auto"/>
              <w:jc w:val="both"/>
              <w:rPr>
                <w:rFonts w:ascii="Times New Roman" w:eastAsia="Calibri" w:hAnsi="Times New Roman" w:cs="Times New Roman"/>
                <w:sz w:val="20"/>
                <w:szCs w:val="20"/>
              </w:rPr>
            </w:pPr>
            <w:r w:rsidRPr="008148BD">
              <w:rPr>
                <w:rFonts w:ascii="Times New Roman" w:eastAsia="Calibri" w:hAnsi="Times New Roman" w:cs="Times New Roman"/>
                <w:sz w:val="20"/>
                <w:szCs w:val="20"/>
              </w:rPr>
              <w:t>South Africa</w:t>
            </w:r>
          </w:p>
        </w:tc>
        <w:tc>
          <w:tcPr>
            <w:tcW w:w="1559" w:type="dxa"/>
            <w:tcBorders>
              <w:top w:val="nil"/>
            </w:tcBorders>
            <w:noWrap/>
            <w:hideMark/>
          </w:tcPr>
          <w:p w14:paraId="171F6BA7" w14:textId="35E87BDE" w:rsidR="009F0D8A" w:rsidRPr="008148BD" w:rsidRDefault="009F0D8A" w:rsidP="00591437">
            <w:pPr>
              <w:spacing w:line="360" w:lineRule="auto"/>
              <w:jc w:val="center"/>
              <w:rPr>
                <w:rFonts w:ascii="Times New Roman" w:eastAsia="Calibri" w:hAnsi="Times New Roman" w:cs="Times New Roman"/>
                <w:sz w:val="20"/>
                <w:szCs w:val="20"/>
              </w:rPr>
            </w:pPr>
            <w:r w:rsidRPr="008148BD">
              <w:rPr>
                <w:rFonts w:ascii="Times New Roman" w:eastAsia="Calibri" w:hAnsi="Times New Roman" w:cs="Times New Roman"/>
                <w:sz w:val="20"/>
                <w:szCs w:val="20"/>
              </w:rPr>
              <w:fldChar w:fldCharType="begin"/>
            </w:r>
            <w:r w:rsidR="004F0B41">
              <w:rPr>
                <w:rFonts w:ascii="Times New Roman" w:eastAsia="Calibri" w:hAnsi="Times New Roman" w:cs="Times New Roman"/>
                <w:sz w:val="20"/>
                <w:szCs w:val="20"/>
              </w:rPr>
              <w:instrText xml:space="preserve"> ADDIN ZOTERO_ITEM CSL_CITATION {"citationID":"a1k76a66gqb","properties":{"formattedCitation":"[14]","plainCitation":"[14]","noteIndex":0},"citationItems":[{"id":"bvZVep35/bL4Xryac","uris":["http://zotero.org/users/local/3FsyJZw4/items/RV482U5P"],"itemData":{"id":"VroYY1XY/fDWZFiSd","type":"article-journal","abstract":"The study and quantiﬁcation of personal care products, such as pharmaceuticals, in surface water has become popular in recent years; yet very little description of these compounds’ presence in South African surface water exists in the literature. Antiretrovirals (ARVs), used to treat human immunodeﬁciency virus (HIV) are rarely considered within this ﬁeld. A new method for the simultaneous quantiﬁcation of 12 antiretroviral compounds in surface water using the standard addition method is described. Water samples were concentrated by a generic automated solid phase extraction method and analysed by ultrahigh pressure liquid chromatography tandem mass spectrometry (UHPLC-MS/MS). Substantial matrix effect was encountered in the samples with an average method detection limit of 90.4 ng/L. This is the ﬁrst reported countrywide survey of South African surface water for the quantiﬁcation of these compounds with average concentrations ranging between 26.5 and 430 ng/L.","container-title":"Environmental Pollution","DOI":"10.1016/j.envpol.2015.01.030","ISSN":"02697491","journalAbbreviation":"Environmental Pollution","language":"en","page":"235-243","source":"DOI.org (Crossref)","title":"The occurrence of anti-retroviral compounds used for HIV treatment in South African surface water","volume":"199","author":[{"family":"Wood","given":"Timothy Paul"},{"family":"Duvenage","given":"Cornelia S.J."},{"family":"Rohwer","given":"Egmont"}],"issued":{"date-parts":[["2015",4]]}}}],"schema":"https://github.com/citation-style-language/schema/raw/master/csl-citation.json"} </w:instrText>
            </w:r>
            <w:r w:rsidRPr="008148BD">
              <w:rPr>
                <w:rFonts w:ascii="Times New Roman" w:eastAsia="Calibri" w:hAnsi="Times New Roman" w:cs="Times New Roman"/>
                <w:sz w:val="20"/>
                <w:szCs w:val="20"/>
              </w:rPr>
              <w:fldChar w:fldCharType="separate"/>
            </w:r>
            <w:r w:rsidR="00FB568D" w:rsidRPr="00FB568D">
              <w:rPr>
                <w:rFonts w:ascii="Times New Roman" w:hAnsi="Times New Roman" w:cs="Times New Roman"/>
                <w:sz w:val="20"/>
                <w:szCs w:val="24"/>
              </w:rPr>
              <w:t>[14]</w:t>
            </w:r>
            <w:r w:rsidRPr="008148BD">
              <w:rPr>
                <w:rFonts w:ascii="Times New Roman" w:eastAsia="Calibri" w:hAnsi="Times New Roman" w:cs="Times New Roman"/>
                <w:sz w:val="20"/>
                <w:szCs w:val="20"/>
              </w:rPr>
              <w:fldChar w:fldCharType="end"/>
            </w:r>
          </w:p>
        </w:tc>
      </w:tr>
      <w:tr w:rsidR="009F0D8A" w:rsidRPr="008148BD" w14:paraId="3FB1DC7A" w14:textId="77777777" w:rsidTr="00591437">
        <w:trPr>
          <w:trHeight w:val="340"/>
        </w:trPr>
        <w:tc>
          <w:tcPr>
            <w:tcW w:w="2552" w:type="dxa"/>
            <w:noWrap/>
            <w:hideMark/>
          </w:tcPr>
          <w:p w14:paraId="40FE6740" w14:textId="77777777" w:rsidR="009F0D8A" w:rsidRPr="008148BD" w:rsidRDefault="009F0D8A" w:rsidP="00A4411A">
            <w:pPr>
              <w:spacing w:line="360" w:lineRule="auto"/>
              <w:jc w:val="both"/>
              <w:rPr>
                <w:rFonts w:ascii="Times New Roman" w:eastAsia="Calibri" w:hAnsi="Times New Roman" w:cs="Times New Roman"/>
                <w:sz w:val="20"/>
                <w:szCs w:val="20"/>
              </w:rPr>
            </w:pPr>
            <w:r w:rsidRPr="008148BD">
              <w:rPr>
                <w:rFonts w:ascii="Times New Roman" w:eastAsia="Calibri" w:hAnsi="Times New Roman" w:cs="Times New Roman"/>
                <w:sz w:val="20"/>
                <w:szCs w:val="20"/>
              </w:rPr>
              <w:t>Zidovudine</w:t>
            </w:r>
          </w:p>
        </w:tc>
        <w:tc>
          <w:tcPr>
            <w:tcW w:w="2835" w:type="dxa"/>
            <w:noWrap/>
            <w:hideMark/>
          </w:tcPr>
          <w:p w14:paraId="7ACBDABD" w14:textId="77777777" w:rsidR="009F0D8A" w:rsidRPr="008148BD" w:rsidRDefault="009F0D8A" w:rsidP="00A4411A">
            <w:pPr>
              <w:spacing w:line="360" w:lineRule="auto"/>
              <w:jc w:val="both"/>
              <w:rPr>
                <w:rFonts w:ascii="Times New Roman" w:eastAsia="Calibri" w:hAnsi="Times New Roman" w:cs="Times New Roman"/>
                <w:sz w:val="20"/>
                <w:szCs w:val="20"/>
              </w:rPr>
            </w:pPr>
            <w:r w:rsidRPr="008148BD">
              <w:rPr>
                <w:rFonts w:ascii="Times New Roman" w:eastAsia="Calibri" w:hAnsi="Times New Roman" w:cs="Times New Roman"/>
                <w:sz w:val="20"/>
                <w:szCs w:val="20"/>
              </w:rPr>
              <w:t>0.07</w:t>
            </w:r>
          </w:p>
        </w:tc>
        <w:tc>
          <w:tcPr>
            <w:tcW w:w="2126" w:type="dxa"/>
            <w:noWrap/>
            <w:hideMark/>
          </w:tcPr>
          <w:p w14:paraId="7993725A" w14:textId="77777777" w:rsidR="009F0D8A" w:rsidRPr="008148BD" w:rsidRDefault="009F0D8A" w:rsidP="00A4411A">
            <w:pPr>
              <w:spacing w:line="360" w:lineRule="auto"/>
              <w:jc w:val="both"/>
              <w:rPr>
                <w:rFonts w:ascii="Times New Roman" w:eastAsia="Calibri" w:hAnsi="Times New Roman" w:cs="Times New Roman"/>
                <w:sz w:val="20"/>
                <w:szCs w:val="20"/>
              </w:rPr>
            </w:pPr>
            <w:r w:rsidRPr="008148BD">
              <w:rPr>
                <w:rFonts w:ascii="Times New Roman" w:eastAsia="Calibri" w:hAnsi="Times New Roman" w:cs="Times New Roman"/>
                <w:sz w:val="20"/>
                <w:szCs w:val="20"/>
              </w:rPr>
              <w:t>South Africa</w:t>
            </w:r>
          </w:p>
        </w:tc>
        <w:tc>
          <w:tcPr>
            <w:tcW w:w="1559" w:type="dxa"/>
            <w:noWrap/>
            <w:hideMark/>
          </w:tcPr>
          <w:p w14:paraId="2896E3E7" w14:textId="4C366135" w:rsidR="009F0D8A" w:rsidRPr="008148BD" w:rsidRDefault="009F0D8A" w:rsidP="00591437">
            <w:pPr>
              <w:spacing w:line="360" w:lineRule="auto"/>
              <w:jc w:val="center"/>
              <w:rPr>
                <w:rFonts w:ascii="Times New Roman" w:eastAsia="Calibri" w:hAnsi="Times New Roman" w:cs="Times New Roman"/>
                <w:sz w:val="20"/>
                <w:szCs w:val="20"/>
              </w:rPr>
            </w:pPr>
            <w:r w:rsidRPr="008148BD">
              <w:rPr>
                <w:rFonts w:ascii="Times New Roman" w:eastAsia="Calibri" w:hAnsi="Times New Roman" w:cs="Times New Roman"/>
                <w:sz w:val="20"/>
                <w:szCs w:val="20"/>
              </w:rPr>
              <w:fldChar w:fldCharType="begin"/>
            </w:r>
            <w:r w:rsidR="004F0B41">
              <w:rPr>
                <w:rFonts w:ascii="Times New Roman" w:eastAsia="Calibri" w:hAnsi="Times New Roman" w:cs="Times New Roman"/>
                <w:sz w:val="20"/>
                <w:szCs w:val="20"/>
              </w:rPr>
              <w:instrText xml:space="preserve"> ADDIN ZOTERO_ITEM CSL_CITATION {"citationID":"aqrvg3doq4","properties":{"formattedCitation":"[14]","plainCitation":"[14]","noteIndex":0},"citationItems":[{"id":"bvZVep35/bL4Xryac","uris":["http://zotero.org/users/local/3FsyJZw4/items/RV482U5P"],"itemData":{"id":"VroYY1XY/fDWZFiSd","type":"article-journal","abstract":"The study and quantiﬁcation of personal care products, such as pharmaceuticals, in surface water has become popular in recent years; yet very little description of these compounds’ presence in South African surface water exists in the literature. Antiretrovirals (ARVs), used to treat human immunodeﬁciency virus (HIV) are rarely considered within this ﬁeld. A new method for the simultaneous quantiﬁcation of 12 antiretroviral compounds in surface water using the standard addition method is described. Water samples were concentrated by a generic automated solid phase extraction method and analysed by ultrahigh pressure liquid chromatography tandem mass spectrometry (UHPLC-MS/MS). Substantial matrix effect was encountered in the samples with an average method detection limit of 90.4 ng/L. This is the ﬁrst reported countrywide survey of South African surface water for the quantiﬁcation of these compounds with average concentrations ranging between 26.5 and 430 ng/L.","container-title":"Environmental Pollution","DOI":"10.1016/j.envpol.2015.01.030","ISSN":"02697491","journalAbbreviation":"Environmental Pollution","language":"en","page":"235-243","source":"DOI.org (Crossref)","title":"The occurrence of anti-retroviral compounds used for HIV treatment in South African surface water","volume":"199","author":[{"family":"Wood","given":"Timothy Paul"},{"family":"Duvenage","given":"Cornelia S.J."},{"family":"Rohwer","given":"Egmont"}],"issued":{"date-parts":[["2015",4]]}}}],"schema":"https://github.com/citation-style-language/schema/raw/master/csl-citation.json"} </w:instrText>
            </w:r>
            <w:r w:rsidRPr="008148BD">
              <w:rPr>
                <w:rFonts w:ascii="Times New Roman" w:eastAsia="Calibri" w:hAnsi="Times New Roman" w:cs="Times New Roman"/>
                <w:sz w:val="20"/>
                <w:szCs w:val="20"/>
              </w:rPr>
              <w:fldChar w:fldCharType="separate"/>
            </w:r>
            <w:r w:rsidR="00AD3927" w:rsidRPr="00AD3927">
              <w:rPr>
                <w:rFonts w:ascii="Times New Roman" w:hAnsi="Times New Roman" w:cs="Times New Roman"/>
                <w:sz w:val="20"/>
                <w:szCs w:val="24"/>
              </w:rPr>
              <w:t>[14]</w:t>
            </w:r>
            <w:r w:rsidRPr="008148BD">
              <w:rPr>
                <w:rFonts w:ascii="Times New Roman" w:eastAsia="Calibri" w:hAnsi="Times New Roman" w:cs="Times New Roman"/>
                <w:sz w:val="20"/>
                <w:szCs w:val="20"/>
              </w:rPr>
              <w:fldChar w:fldCharType="end"/>
            </w:r>
          </w:p>
        </w:tc>
      </w:tr>
      <w:tr w:rsidR="009F0D8A" w:rsidRPr="008148BD" w14:paraId="08D0B170" w14:textId="77777777" w:rsidTr="00591437">
        <w:trPr>
          <w:trHeight w:val="340"/>
        </w:trPr>
        <w:tc>
          <w:tcPr>
            <w:tcW w:w="2552" w:type="dxa"/>
            <w:noWrap/>
          </w:tcPr>
          <w:p w14:paraId="2563F9B5" w14:textId="77777777" w:rsidR="009F0D8A" w:rsidRPr="008148BD" w:rsidRDefault="009F0D8A" w:rsidP="00A4411A">
            <w:pPr>
              <w:spacing w:line="360" w:lineRule="auto"/>
              <w:jc w:val="both"/>
              <w:rPr>
                <w:rFonts w:ascii="Times New Roman" w:eastAsia="Calibri" w:hAnsi="Times New Roman" w:cs="Times New Roman"/>
                <w:sz w:val="20"/>
                <w:szCs w:val="20"/>
              </w:rPr>
            </w:pPr>
            <w:r w:rsidRPr="008148BD">
              <w:rPr>
                <w:rFonts w:ascii="Times New Roman" w:eastAsia="Calibri" w:hAnsi="Times New Roman" w:cs="Times New Roman"/>
                <w:sz w:val="20"/>
                <w:szCs w:val="20"/>
              </w:rPr>
              <w:t>Zidovudine</w:t>
            </w:r>
          </w:p>
        </w:tc>
        <w:tc>
          <w:tcPr>
            <w:tcW w:w="2835" w:type="dxa"/>
            <w:noWrap/>
          </w:tcPr>
          <w:p w14:paraId="076F4FE0" w14:textId="77777777" w:rsidR="009F0D8A" w:rsidRPr="008148BD" w:rsidRDefault="009F0D8A" w:rsidP="00A4411A">
            <w:pPr>
              <w:spacing w:line="360" w:lineRule="auto"/>
              <w:jc w:val="both"/>
              <w:rPr>
                <w:rFonts w:ascii="Times New Roman" w:eastAsia="Calibri" w:hAnsi="Times New Roman" w:cs="Times New Roman"/>
                <w:sz w:val="20"/>
                <w:szCs w:val="20"/>
              </w:rPr>
            </w:pPr>
            <w:r w:rsidRPr="008148BD">
              <w:rPr>
                <w:rFonts w:ascii="Times New Roman" w:eastAsia="Calibri" w:hAnsi="Times New Roman" w:cs="Times New Roman"/>
                <w:sz w:val="20"/>
                <w:szCs w:val="20"/>
              </w:rPr>
              <w:t>0.003</w:t>
            </w:r>
          </w:p>
        </w:tc>
        <w:tc>
          <w:tcPr>
            <w:tcW w:w="2126" w:type="dxa"/>
            <w:noWrap/>
          </w:tcPr>
          <w:p w14:paraId="545803EA" w14:textId="77777777" w:rsidR="009F0D8A" w:rsidRPr="008148BD" w:rsidRDefault="009F0D8A" w:rsidP="00A4411A">
            <w:pPr>
              <w:spacing w:line="360" w:lineRule="auto"/>
              <w:jc w:val="both"/>
              <w:rPr>
                <w:rFonts w:ascii="Times New Roman" w:eastAsia="Calibri" w:hAnsi="Times New Roman" w:cs="Times New Roman"/>
                <w:sz w:val="20"/>
                <w:szCs w:val="20"/>
              </w:rPr>
            </w:pPr>
            <w:r w:rsidRPr="008148BD">
              <w:rPr>
                <w:rFonts w:ascii="Times New Roman" w:eastAsia="Calibri" w:hAnsi="Times New Roman" w:cs="Times New Roman"/>
                <w:sz w:val="20"/>
                <w:szCs w:val="20"/>
              </w:rPr>
              <w:t>Poland</w:t>
            </w:r>
          </w:p>
        </w:tc>
        <w:tc>
          <w:tcPr>
            <w:tcW w:w="1559" w:type="dxa"/>
            <w:noWrap/>
          </w:tcPr>
          <w:p w14:paraId="4F9B030C" w14:textId="61A33E44" w:rsidR="009F0D8A" w:rsidRPr="008148BD" w:rsidRDefault="009F0D8A" w:rsidP="00591437">
            <w:pPr>
              <w:spacing w:line="360" w:lineRule="auto"/>
              <w:jc w:val="center"/>
              <w:rPr>
                <w:rFonts w:ascii="Times New Roman" w:eastAsia="Calibri" w:hAnsi="Times New Roman" w:cs="Times New Roman"/>
                <w:sz w:val="20"/>
                <w:szCs w:val="20"/>
              </w:rPr>
            </w:pPr>
            <w:r w:rsidRPr="008148BD">
              <w:rPr>
                <w:rFonts w:ascii="Times New Roman" w:eastAsia="Calibri" w:hAnsi="Times New Roman" w:cs="Times New Roman"/>
                <w:sz w:val="20"/>
                <w:szCs w:val="20"/>
              </w:rPr>
              <w:fldChar w:fldCharType="begin"/>
            </w:r>
            <w:r w:rsidR="004F0B41">
              <w:rPr>
                <w:rFonts w:ascii="Times New Roman" w:eastAsia="Calibri" w:hAnsi="Times New Roman" w:cs="Times New Roman"/>
                <w:sz w:val="20"/>
                <w:szCs w:val="20"/>
              </w:rPr>
              <w:instrText xml:space="preserve"> ADDIN ZOTERO_ITEM CSL_CITATION {"citationID":"a2nc418m7mu","properties":{"formattedCitation":"[24]","plainCitation":"[24]","noteIndex":0},"citationItems":[{"id":"bvZVep35/mwqP0gI2","uris":["http://zotero.org/users/local/3FsyJZw4/items/82Q64AXN"],"itemData":{"id":497,"type":"article-journal","container-title":"Environmental Science and Pollution Research","DOI":"10.1007/s11356-017-0861-x","ISSN":"0944-1344, 1614-7499","issue":"6","journalAbbreviation":"Environ Sci Pollut Res","language":"en","page":"5788-5807","source":"DOI.org (Crossref)","title":"Occurrence of antimicrobial agents, drug-resistant bacteria, and genes in the sewage-impacted Vistula River (Poland)","volume":"25","author":[{"family":"Giebułtowicz","given":"Joanna"},{"family":"Tyski","given":"Stefan"},{"family":"Wolinowska","given":"Renata"},{"family":"Grzybowska","given":"Wanda"},{"family":"Zaręba","given":"Tomasz"},{"family":"Drobniewska","given":"Agata"},{"family":"Wroczyński","given":"Piotr"},{"family":"Nałęcz-Jawecki","given":"Grzegorz"}],"issued":{"date-parts":[["2018",2]]}}}],"schema":"https://github.com/citation-style-language/schema/raw/master/csl-citation.json"} </w:instrText>
            </w:r>
            <w:r w:rsidRPr="008148BD">
              <w:rPr>
                <w:rFonts w:ascii="Times New Roman" w:eastAsia="Calibri" w:hAnsi="Times New Roman" w:cs="Times New Roman"/>
                <w:sz w:val="20"/>
                <w:szCs w:val="20"/>
              </w:rPr>
              <w:fldChar w:fldCharType="separate"/>
            </w:r>
            <w:r w:rsidR="00B954B1" w:rsidRPr="00B954B1">
              <w:rPr>
                <w:rFonts w:ascii="Times New Roman" w:hAnsi="Times New Roman" w:cs="Times New Roman"/>
                <w:sz w:val="20"/>
              </w:rPr>
              <w:t>[24]</w:t>
            </w:r>
            <w:r w:rsidRPr="008148BD">
              <w:rPr>
                <w:rFonts w:ascii="Times New Roman" w:eastAsia="Calibri" w:hAnsi="Times New Roman" w:cs="Times New Roman"/>
                <w:sz w:val="20"/>
                <w:szCs w:val="20"/>
              </w:rPr>
              <w:fldChar w:fldCharType="end"/>
            </w:r>
          </w:p>
        </w:tc>
      </w:tr>
      <w:tr w:rsidR="009F0D8A" w:rsidRPr="008148BD" w14:paraId="767F88E8" w14:textId="77777777" w:rsidTr="00591437">
        <w:trPr>
          <w:trHeight w:val="340"/>
        </w:trPr>
        <w:tc>
          <w:tcPr>
            <w:tcW w:w="2552" w:type="dxa"/>
            <w:noWrap/>
            <w:hideMark/>
          </w:tcPr>
          <w:p w14:paraId="4933D381" w14:textId="77777777" w:rsidR="009F0D8A" w:rsidRPr="008148BD" w:rsidRDefault="009F0D8A" w:rsidP="00A4411A">
            <w:pPr>
              <w:spacing w:line="360" w:lineRule="auto"/>
              <w:jc w:val="both"/>
              <w:rPr>
                <w:rFonts w:ascii="Times New Roman" w:eastAsia="Calibri" w:hAnsi="Times New Roman" w:cs="Times New Roman"/>
                <w:sz w:val="20"/>
                <w:szCs w:val="20"/>
              </w:rPr>
            </w:pPr>
            <w:r w:rsidRPr="008148BD">
              <w:rPr>
                <w:rFonts w:ascii="Times New Roman" w:eastAsia="Calibri" w:hAnsi="Times New Roman" w:cs="Times New Roman"/>
                <w:sz w:val="20"/>
                <w:szCs w:val="20"/>
              </w:rPr>
              <w:t>Zidovudine</w:t>
            </w:r>
          </w:p>
        </w:tc>
        <w:tc>
          <w:tcPr>
            <w:tcW w:w="2835" w:type="dxa"/>
            <w:noWrap/>
            <w:hideMark/>
          </w:tcPr>
          <w:p w14:paraId="6445D015" w14:textId="77777777" w:rsidR="009F0D8A" w:rsidRPr="008148BD" w:rsidRDefault="009F0D8A" w:rsidP="00A4411A">
            <w:pPr>
              <w:spacing w:line="360" w:lineRule="auto"/>
              <w:jc w:val="both"/>
              <w:rPr>
                <w:rFonts w:ascii="Times New Roman" w:eastAsia="Calibri" w:hAnsi="Times New Roman" w:cs="Times New Roman"/>
                <w:sz w:val="20"/>
                <w:szCs w:val="20"/>
              </w:rPr>
            </w:pPr>
            <w:r w:rsidRPr="008148BD">
              <w:rPr>
                <w:rFonts w:ascii="Times New Roman" w:eastAsia="Calibri" w:hAnsi="Times New Roman" w:cs="Times New Roman"/>
                <w:sz w:val="20"/>
                <w:szCs w:val="20"/>
              </w:rPr>
              <w:t>0.02-0.03</w:t>
            </w:r>
          </w:p>
        </w:tc>
        <w:tc>
          <w:tcPr>
            <w:tcW w:w="2126" w:type="dxa"/>
            <w:noWrap/>
            <w:hideMark/>
          </w:tcPr>
          <w:p w14:paraId="654C95C3" w14:textId="77777777" w:rsidR="009F0D8A" w:rsidRPr="008148BD" w:rsidRDefault="009F0D8A" w:rsidP="00A4411A">
            <w:pPr>
              <w:spacing w:line="360" w:lineRule="auto"/>
              <w:jc w:val="both"/>
              <w:rPr>
                <w:rFonts w:ascii="Times New Roman" w:eastAsia="Calibri" w:hAnsi="Times New Roman" w:cs="Times New Roman"/>
                <w:sz w:val="20"/>
                <w:szCs w:val="20"/>
              </w:rPr>
            </w:pPr>
            <w:r w:rsidRPr="008148BD">
              <w:rPr>
                <w:rFonts w:ascii="Times New Roman" w:eastAsia="Calibri" w:hAnsi="Times New Roman" w:cs="Times New Roman"/>
                <w:sz w:val="20"/>
                <w:szCs w:val="20"/>
              </w:rPr>
              <w:t>Kenya</w:t>
            </w:r>
          </w:p>
        </w:tc>
        <w:tc>
          <w:tcPr>
            <w:tcW w:w="1559" w:type="dxa"/>
            <w:noWrap/>
            <w:hideMark/>
          </w:tcPr>
          <w:p w14:paraId="461A3567" w14:textId="0BBF18B4" w:rsidR="009F0D8A" w:rsidRPr="008148BD" w:rsidRDefault="009F0D8A" w:rsidP="00591437">
            <w:pPr>
              <w:spacing w:line="360" w:lineRule="auto"/>
              <w:jc w:val="center"/>
              <w:rPr>
                <w:rFonts w:ascii="Times New Roman" w:eastAsia="Calibri" w:hAnsi="Times New Roman" w:cs="Times New Roman"/>
                <w:sz w:val="20"/>
                <w:szCs w:val="20"/>
              </w:rPr>
            </w:pPr>
            <w:r w:rsidRPr="008148BD">
              <w:rPr>
                <w:rFonts w:ascii="Times New Roman" w:eastAsia="Calibri" w:hAnsi="Times New Roman" w:cs="Times New Roman"/>
                <w:sz w:val="20"/>
                <w:szCs w:val="20"/>
              </w:rPr>
              <w:fldChar w:fldCharType="begin"/>
            </w:r>
            <w:r w:rsidR="004F0B41">
              <w:rPr>
                <w:rFonts w:ascii="Times New Roman" w:eastAsia="Calibri" w:hAnsi="Times New Roman" w:cs="Times New Roman"/>
                <w:sz w:val="20"/>
                <w:szCs w:val="20"/>
              </w:rPr>
              <w:instrText xml:space="preserve"> ADDIN ZOTERO_ITEM CSL_CITATION {"citationID":"af0j17uac5","properties":{"formattedCitation":"[6]","plainCitation":"[6]","noteIndex":0},"citationItems":[{"id":"bvZVep35/CG0ampoM","uris":["http://zotero.org/users/8372031/items/X2W4WM32"],"itemData":{"id":729,"type":"article-journal","abstract":"Emerging organic contaminants have not received a lot of attention in developing countries, particularly Africa, although problems regarding water quantity and quality are often even more severe than in more developed regions. This study presents general water quality parameters as well as unique data on concentrations and loads of 24 pharmaceuticals including antibiotic, anti(retro)viral, analgesic, anti-inflammatory and psychiatric drugs in three wastewater treatment plants, three rivers and three groundwater wells in Nairobi and Kisumu. This allowed studying removal efficiencies in wastewater treatment, identifying important sources of pharmaceutical pollution and distinguishing dilution effects from natural attenuation in rivers. In general, antiretrovirals and antibiotics, being important in the treatment of common African diseases such as HIV and malaria, were in all matrices more prevalent as compared to the Western world. Wastewater stabilization ponds removed pharmaceuticals with an efficiency between 11 and 99%. Despite this large range, a different removal is observed for a number of compounds, as compared to more conventional activated sludge systems. Total concentrations in river water (up to 320 μg L−1) were similar or exceeded concentrations in untreated wastewater, with domestic discharges from slums, wastewater treatment plant effluent and waste dumpsites identified as important sources. In shallow wells situated next to pit latrines and used for drinking water, the recalcitrant antiretroviral nevirapine was measured at concentrations as high as 1–2 μg L−1. Overall, distinct pharmaceutical contamination patterns as compared to the Western world can be concluded, which might be a trigger for further research in developing regions.","container-title":"Chemosphere","DOI":"10.1016/j.chemosphere.2016.01.095","ISSN":"0045-6535","journalAbbreviation":"Chemosphere","language":"en","page":"238-244","source":"ScienceDirect","title":"Occurrence patterns of pharmaceutical residues in wastewater, surface water and groundwater of Nairobi and Kisumu city, Kenya","volume":"149","author":[{"family":"K'oreje","given":"K. O."},{"family":"Vergeynst","given":"L."},{"family":"Ombaka","given":"D."},{"family":"De Wispelaere","given":"P."},{"family":"Okoth","given":"M."},{"family":"Van Langenhove","given":"H."},{"family":"Demeestere","given":"K."}],"issued":{"date-parts":[["2016",4,1]]}}}],"schema":"https://github.com/citation-style-language/schema/raw/master/csl-citation.json"} </w:instrText>
            </w:r>
            <w:r w:rsidRPr="008148BD">
              <w:rPr>
                <w:rFonts w:ascii="Times New Roman" w:eastAsia="Calibri" w:hAnsi="Times New Roman" w:cs="Times New Roman"/>
                <w:sz w:val="20"/>
                <w:szCs w:val="20"/>
              </w:rPr>
              <w:fldChar w:fldCharType="separate"/>
            </w:r>
            <w:r w:rsidR="00DB7723" w:rsidRPr="00DB7723">
              <w:rPr>
                <w:rFonts w:ascii="Times New Roman" w:hAnsi="Times New Roman" w:cs="Times New Roman"/>
                <w:sz w:val="20"/>
                <w:szCs w:val="24"/>
              </w:rPr>
              <w:t>[6]</w:t>
            </w:r>
            <w:r w:rsidRPr="008148BD">
              <w:rPr>
                <w:rFonts w:ascii="Times New Roman" w:eastAsia="Calibri" w:hAnsi="Times New Roman" w:cs="Times New Roman"/>
                <w:sz w:val="20"/>
                <w:szCs w:val="20"/>
              </w:rPr>
              <w:fldChar w:fldCharType="end"/>
            </w:r>
          </w:p>
        </w:tc>
      </w:tr>
      <w:bookmarkEnd w:id="6"/>
    </w:tbl>
    <w:p w14:paraId="3211B502" w14:textId="7D82685B" w:rsidR="00AC7906" w:rsidRDefault="00AC7906" w:rsidP="00AC7906">
      <w:pPr>
        <w:rPr>
          <w:rFonts w:ascii="Times New Roman" w:eastAsia="Calibri" w:hAnsi="Times New Roman" w:cs="Times New Roman"/>
          <w:sz w:val="24"/>
          <w:szCs w:val="24"/>
          <w:lang w:val="en-ZA"/>
        </w:rPr>
      </w:pPr>
    </w:p>
    <w:p w14:paraId="0EEA54A3" w14:textId="287A6B8A" w:rsidR="003F7F0A" w:rsidRDefault="001A1E6E" w:rsidP="00AC7906">
      <w:pPr>
        <w:rPr>
          <w:rFonts w:ascii="Times New Roman" w:eastAsia="Calibri" w:hAnsi="Times New Roman" w:cs="Times New Roman"/>
          <w:sz w:val="24"/>
          <w:szCs w:val="24"/>
          <w:lang w:val="en-ZA"/>
        </w:rPr>
      </w:pPr>
      <w:r w:rsidRPr="001A1E6E">
        <w:rPr>
          <w:rFonts w:ascii="Times New Roman" w:eastAsia="Calibri" w:hAnsi="Times New Roman" w:cs="Arial"/>
          <w:noProof/>
          <w:sz w:val="24"/>
          <w:lang w:val="en-ZA" w:eastAsia="en-ZA"/>
        </w:rPr>
        <w:lastRenderedPageBreak/>
        <mc:AlternateContent>
          <mc:Choice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Requires="cx4">
            <w:drawing>
              <wp:inline distT="0" distB="0" distL="0" distR="0" wp14:anchorId="7B7C659F" wp14:editId="7E03E80A">
                <wp:extent cx="5997600" cy="3924000"/>
                <wp:effectExtent l="0" t="0" r="3175" b="635"/>
                <wp:docPr id="1" name="Chart 1">
                  <a:extLst xmlns:a="http://schemas.openxmlformats.org/drawingml/2006/main">
                    <a:ext uri="{FF2B5EF4-FFF2-40B4-BE49-F238E27FC236}">
                      <a16:creationId xmlns:a16="http://schemas.microsoft.com/office/drawing/2014/main" id="{D49850A1-3879-47B5-8CA7-9471706AE62C}"/>
                    </a:ext>
                  </a:extLst>
                </wp:docPr>
                <wp:cNvGraphicFramePr/>
                <a:graphic xmlns:a="http://schemas.openxmlformats.org/drawingml/2006/main">
                  <a:graphicData uri="http://schemas.microsoft.com/office/drawing/2014/chartex">
                    <cx:chart xmlns:cx="http://schemas.microsoft.com/office/drawing/2014/chartex" xmlns:r="http://schemas.openxmlformats.org/officeDocument/2006/relationships" r:id="rId9"/>
                  </a:graphicData>
                </a:graphic>
              </wp:inline>
            </w:drawing>
          </mc:Choice>
          <mc:Fallback>
            <w:drawing>
              <wp:inline distT="0" distB="0" distL="0" distR="0" wp14:anchorId="7B7C659F" wp14:editId="7E03E80A">
                <wp:extent cx="5997600" cy="3924000"/>
                <wp:effectExtent l="0" t="0" r="3175" b="635"/>
                <wp:docPr id="1" name="Chart 1">
                  <a:extLst xmlns:a="http://schemas.openxmlformats.org/drawingml/2006/main">
                    <a:ext uri="{FF2B5EF4-FFF2-40B4-BE49-F238E27FC236}">
                      <a16:creationId xmlns:a16="http://schemas.microsoft.com/office/drawing/2014/main" id="{D49850A1-3879-47B5-8CA7-9471706AE62C}"/>
                    </a:ext>
                  </a:extLst>
                </wp:docPr>
                <wp:cNvGraphicFramePr>
                  <a:graphicFrameLocks xmlns:a="http://schemas.openxmlformats.org/drawingml/2006/main" noGrp="1" noDrilldown="1" noSelect="1" noChangeAspect="1" noMove="1" noResize="1"/>
                </wp:cNvGraphicFramePr>
                <a:graphic xmlns:a="http://schemas.openxmlformats.org/drawingml/2006/main">
                  <a:graphicData uri="http://schemas.openxmlformats.org/drawingml/2006/picture">
                    <pic:pic xmlns:pic="http://schemas.openxmlformats.org/drawingml/2006/picture">
                      <pic:nvPicPr>
                        <pic:cNvPr id="1" name="Chart 1">
                          <a:extLst>
                            <a:ext uri="{FF2B5EF4-FFF2-40B4-BE49-F238E27FC236}">
                              <a16:creationId xmlns:a16="http://schemas.microsoft.com/office/drawing/2014/main" id="{D49850A1-3879-47B5-8CA7-9471706AE62C}"/>
                            </a:ext>
                          </a:extLst>
                        </pic:cNvPr>
                        <pic:cNvPicPr>
                          <a:picLocks noGrp="1" noRot="1" noChangeAspect="1" noMove="1" noResize="1" noEditPoints="1" noAdjustHandles="1" noChangeArrowheads="1" noChangeShapeType="1"/>
                        </pic:cNvPicPr>
                      </pic:nvPicPr>
                      <pic:blipFill>
                        <a:blip r:embed="rId10"/>
                        <a:stretch>
                          <a:fillRect/>
                        </a:stretch>
                      </pic:blipFill>
                      <pic:spPr>
                        <a:xfrm>
                          <a:off x="0" y="0"/>
                          <a:ext cx="5997575" cy="3923665"/>
                        </a:xfrm>
                        <a:prstGeom prst="rect">
                          <a:avLst/>
                        </a:prstGeom>
                      </pic:spPr>
                    </pic:pic>
                  </a:graphicData>
                </a:graphic>
              </wp:inline>
            </w:drawing>
          </mc:Fallback>
        </mc:AlternateContent>
      </w:r>
    </w:p>
    <w:p w14:paraId="4E7776AF" w14:textId="7116796B" w:rsidR="00B13866" w:rsidRDefault="004126DE" w:rsidP="008148BD">
      <w:pPr>
        <w:spacing w:after="240" w:line="360" w:lineRule="auto"/>
        <w:jc w:val="both"/>
        <w:rPr>
          <w:rFonts w:ascii="Times New Roman" w:eastAsia="Calibri" w:hAnsi="Times New Roman" w:cs="Times New Roman"/>
          <w:sz w:val="24"/>
          <w:szCs w:val="24"/>
          <w:lang w:val="en-ZA"/>
        </w:rPr>
      </w:pPr>
      <w:bookmarkStart w:id="7" w:name="_Ref101265302"/>
      <w:bookmarkStart w:id="8" w:name="_Ref101265248"/>
      <w:bookmarkStart w:id="9" w:name="_Toc103375103"/>
      <w:r w:rsidRPr="004126DE">
        <w:rPr>
          <w:rFonts w:ascii="Times New Roman" w:eastAsia="Calibri" w:hAnsi="Times New Roman" w:cs="Times New Roman"/>
          <w:b/>
          <w:iCs/>
          <w:sz w:val="24"/>
          <w:szCs w:val="24"/>
        </w:rPr>
        <w:t>Figure 2</w:t>
      </w:r>
      <w:bookmarkEnd w:id="7"/>
      <w:r w:rsidRPr="004126DE">
        <w:rPr>
          <w:rFonts w:ascii="Times New Roman" w:eastAsia="Calibri" w:hAnsi="Times New Roman" w:cs="Times New Roman"/>
          <w:iCs/>
          <w:sz w:val="24"/>
          <w:szCs w:val="24"/>
        </w:rPr>
        <w:t xml:space="preserve">: </w:t>
      </w:r>
      <w:bookmarkStart w:id="10" w:name="_Ref101265265"/>
      <w:r w:rsidRPr="004126DE">
        <w:rPr>
          <w:rFonts w:ascii="Times New Roman" w:eastAsia="Calibri" w:hAnsi="Times New Roman" w:cs="Times New Roman"/>
          <w:iCs/>
          <w:sz w:val="24"/>
          <w:szCs w:val="24"/>
        </w:rPr>
        <w:t>Global statistics of PLWHIV in 2021 based on Joint United Nations Programme on HIV/AIDS (UNAIDS) data (UNAIDS,2021).</w:t>
      </w:r>
      <w:bookmarkEnd w:id="8"/>
      <w:bookmarkEnd w:id="9"/>
      <w:bookmarkEnd w:id="10"/>
    </w:p>
    <w:p w14:paraId="5C02305E" w14:textId="5B067890" w:rsidR="003F7F0A" w:rsidRDefault="003F7F0A" w:rsidP="00AC7906">
      <w:pPr>
        <w:rPr>
          <w:rFonts w:ascii="Times New Roman" w:eastAsia="Calibri" w:hAnsi="Times New Roman" w:cs="Times New Roman"/>
          <w:sz w:val="24"/>
          <w:szCs w:val="24"/>
          <w:lang w:val="en-ZA"/>
        </w:rPr>
      </w:pPr>
    </w:p>
    <w:p w14:paraId="4CA202E2" w14:textId="77777777" w:rsidR="009F0D8A" w:rsidRPr="00AC7906" w:rsidRDefault="009F0D8A" w:rsidP="009F0D8A">
      <w:pPr>
        <w:keepNext/>
        <w:spacing w:after="240" w:line="360" w:lineRule="auto"/>
        <w:jc w:val="both"/>
        <w:rPr>
          <w:rFonts w:ascii="Calibri" w:eastAsia="Calibri" w:hAnsi="Calibri" w:cs="Times New Roman"/>
          <w:noProof/>
          <w:sz w:val="24"/>
          <w:lang w:val="en-ZA" w:eastAsia="en-ZA"/>
        </w:rPr>
      </w:pPr>
      <w:r w:rsidRPr="00AC7906">
        <w:rPr>
          <w:rFonts w:ascii="Calibri" w:eastAsia="Calibri" w:hAnsi="Calibri" w:cs="Times New Roman"/>
          <w:noProof/>
          <w:sz w:val="24"/>
          <w:lang w:val="en-ZA" w:eastAsia="en-ZA"/>
        </w:rPr>
        <w:lastRenderedPageBreak/>
        <mc:AlternateContent>
          <mc:Choice Requires="wps">
            <w:drawing>
              <wp:anchor distT="0" distB="0" distL="114300" distR="114300" simplePos="0" relativeHeight="251669504" behindDoc="0" locked="0" layoutInCell="1" allowOverlap="1" wp14:anchorId="41E11FD9" wp14:editId="1EC49245">
                <wp:simplePos x="0" y="0"/>
                <wp:positionH relativeFrom="column">
                  <wp:posOffset>3476978</wp:posOffset>
                </wp:positionH>
                <wp:positionV relativeFrom="paragraph">
                  <wp:posOffset>3127022</wp:posOffset>
                </wp:positionV>
                <wp:extent cx="2731911" cy="180622"/>
                <wp:effectExtent l="0" t="0" r="0" b="0"/>
                <wp:wrapNone/>
                <wp:docPr id="41" name="Rectangle 41"/>
                <wp:cNvGraphicFramePr/>
                <a:graphic xmlns:a="http://schemas.openxmlformats.org/drawingml/2006/main">
                  <a:graphicData uri="http://schemas.microsoft.com/office/word/2010/wordprocessingShape">
                    <wps:wsp>
                      <wps:cNvSpPr/>
                      <wps:spPr>
                        <a:xfrm>
                          <a:off x="0" y="0"/>
                          <a:ext cx="2731911" cy="180622"/>
                        </a:xfrm>
                        <a:prstGeom prst="rect">
                          <a:avLst/>
                        </a:prstGeom>
                        <a:solidFill>
                          <a:sysClr val="window" lastClr="FFFFFF"/>
                        </a:solidFill>
                        <a:ln w="12700" cap="flat" cmpd="sng" algn="ctr">
                          <a:no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1024E26E" id="Rectangle 41" o:spid="_x0000_s1026" style="position:absolute;margin-left:273.8pt;margin-top:246.2pt;width:215.1pt;height:14.2pt;z-index:25166950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jW5JcAIAANoEAAAOAAAAZHJzL2Uyb0RvYy54bWysVFtP2zAUfp+0/2D5fSTtOi4RKapAnSYh&#10;QMDE88Fx2ki+zXabdr9+n50UGNvTtDy45+Zz+fydnl/stGJb6UNnTc0nRyVn0gjbdGZV8++Py0+n&#10;nIVIpiFljaz5XgZ+Mf/44bx3lZzatVWN9AxJTKh6V/N1jK4qiiDWUlM4sk4aOFvrNUWoflU0nnpk&#10;16qYluVx0VvfOG+FDAHWq8HJ5zl/20oRb9s2yMhUzdFbzKfP53M6i/k5VStPbt2JsQ36hy40dQZF&#10;X1JdUSS28d0fqXQnvA22jUfC6sK2bSdkngHTTMp30zysyck8C8AJ7gWm8P/SipvtnWddU/PZhDND&#10;Gm90D9TIrJRksAGg3oUKcQ/uzo9agJim3bVep1/MwXYZ1P0LqHIXmYBxevJ5cjZBcgHf5LQ8nk5T&#10;0uL1tvMhfpVWsyTU3KN8xpK21yEOoYeQVCxY1TXLTqms7MOl8mxLeF/QorE9Z4pChLHmy/yN1X67&#10;pgzr0c30pAQpBIF4raIIUTtAEcyKM1IrMFpEn3sxNlVEM1SlXq4orIeiOW0qQZXuIrisOl3z0zJ9&#10;Y2VlkldmNo4TJUgHEJP0bJs9XsHbgZ7BiWWHIteY4448+IgmsWPxFkerLDq3o8TZ2vqff7OneNAE&#10;Xs568BtT/diQl4DnmwGBziazWVqIrMy+nEyh+Lee57ces9GXFhDjGdFdFlN8VAex9VY/YRUXqSpc&#10;ZARqD/iNymUc9g7LLORikcOwBI7itXlwIiU/wPu4eyLvRj5EMOnGHnaBqne0GGLTTWMXm2jbLnPm&#10;FVdwLSlYoMy6cdnThr7Vc9TrX9L8FwAAAP//AwBQSwMEFAAGAAgAAAAhAIR7Dz7hAAAACwEAAA8A&#10;AABkcnMvZG93bnJldi54bWxMj09Lw0AUxO+C32F5ghdpN4bYbGM2RSwq9VJsFTxus88kmP1jdtPG&#10;b+/zpMdhhpnflKvJ9OyIQ+iclXA9T4ChrZ3ubCPhdf8wE8BCVFar3lmU8I0BVtX5WakK7U72BY+7&#10;2DAqsaFQEtoYfcF5qFs0KsydR0vehxuMiiSHhutBnajc9DxNkgU3qrO00CqP9y3Wn7vR0IjYrv3T&#10;eiMet89ej29XX/gulJSXF9PdLbCIU/wLwy8+oUNFTAc3Wh1YL+EmyxcUlZAt0wwYJZZ5TmcOZKWJ&#10;AF6V/P+H6gcAAP//AwBQSwECLQAUAAYACAAAACEAtoM4kv4AAADhAQAAEwAAAAAAAAAAAAAAAAAA&#10;AAAAW0NvbnRlbnRfVHlwZXNdLnhtbFBLAQItABQABgAIAAAAIQA4/SH/1gAAAJQBAAALAAAAAAAA&#10;AAAAAAAAAC8BAABfcmVscy8ucmVsc1BLAQItABQABgAIAAAAIQBOjW5JcAIAANoEAAAOAAAAAAAA&#10;AAAAAAAAAC4CAABkcnMvZTJvRG9jLnhtbFBLAQItABQABgAIAAAAIQCEew8+4QAAAAsBAAAPAAAA&#10;AAAAAAAAAAAAAMoEAABkcnMvZG93bnJldi54bWxQSwUGAAAAAAQABADzAAAA2AUAAAAA&#10;" fillcolor="window" stroked="f" strokeweight="1pt"/>
            </w:pict>
          </mc:Fallback>
        </mc:AlternateContent>
      </w:r>
      <w:r w:rsidRPr="00AC7906">
        <w:rPr>
          <w:rFonts w:ascii="Calibri" w:eastAsia="Calibri" w:hAnsi="Calibri" w:cs="Times New Roman"/>
          <w:noProof/>
          <w:sz w:val="24"/>
          <w:lang w:val="en-ZA" w:eastAsia="en-ZA"/>
        </w:rPr>
        <mc:AlternateContent>
          <mc:Choice Requires="wps">
            <w:drawing>
              <wp:anchor distT="0" distB="0" distL="114300" distR="114300" simplePos="0" relativeHeight="251667456" behindDoc="0" locked="0" layoutInCell="1" allowOverlap="1" wp14:anchorId="4622EAAE" wp14:editId="762C2878">
                <wp:simplePos x="0" y="0"/>
                <wp:positionH relativeFrom="column">
                  <wp:posOffset>78811</wp:posOffset>
                </wp:positionH>
                <wp:positionV relativeFrom="paragraph">
                  <wp:posOffset>11007</wp:posOffset>
                </wp:positionV>
                <wp:extent cx="428977" cy="406400"/>
                <wp:effectExtent l="0" t="0" r="0" b="0"/>
                <wp:wrapNone/>
                <wp:docPr id="44" name="Rectangle 44"/>
                <wp:cNvGraphicFramePr/>
                <a:graphic xmlns:a="http://schemas.openxmlformats.org/drawingml/2006/main">
                  <a:graphicData uri="http://schemas.microsoft.com/office/word/2010/wordprocessingShape">
                    <wps:wsp>
                      <wps:cNvSpPr/>
                      <wps:spPr>
                        <a:xfrm>
                          <a:off x="0" y="0"/>
                          <a:ext cx="428977" cy="406400"/>
                        </a:xfrm>
                        <a:prstGeom prst="rect">
                          <a:avLst/>
                        </a:prstGeom>
                        <a:noFill/>
                        <a:ln w="12700" cap="flat" cmpd="sng" algn="ctr">
                          <a:noFill/>
                          <a:prstDash val="solid"/>
                          <a:miter lim="800000"/>
                        </a:ln>
                        <a:effectLst/>
                      </wps:spPr>
                      <wps:txbx>
                        <w:txbxContent>
                          <w:p w14:paraId="4B0F681B" w14:textId="77777777" w:rsidR="003F65CA" w:rsidRPr="00194E5E" w:rsidRDefault="003F65CA" w:rsidP="009F0D8A">
                            <w:pPr>
                              <w:jc w:val="center"/>
                              <w:rPr>
                                <w:rFonts w:ascii="Times New Roman" w:hAnsi="Times New Roman" w:cs="Times New Roman"/>
                                <w:sz w:val="24"/>
                                <w:szCs w:val="24"/>
                              </w:rPr>
                            </w:pPr>
                            <w:r w:rsidRPr="00194E5E">
                              <w:rPr>
                                <w:rFonts w:ascii="Times New Roman" w:hAnsi="Times New Roman" w:cs="Times New Roman"/>
                                <w:sz w:val="24"/>
                                <w:szCs w:val="24"/>
                              </w:rPr>
                              <w:t>(a)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4622EAAE" id="Rectangle 44" o:spid="_x0000_s1026" style="position:absolute;left:0;text-align:left;margin-left:6.2pt;margin-top:.85pt;width:33.8pt;height:32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3ITkXgIAAKsEAAAOAAAAZHJzL2Uyb0RvYy54bWysVE1P3DAQvVfqf7B8L8muUhZWZNEKRFUJ&#10;AWKpOHsdZ2PJX7W9m9Bf32cnwIr2VDUHZ8YzmY83b3JxOWhFDsIHaU1NZyclJcJw20izq+mPp5sv&#10;Z5SEyEzDlDWipi8i0MvV508XvVuKue2saoQnCGLCsnc17WJ0y6IIvBOahRPrhIGxtV6zCNXvisaz&#10;HtG1KuZleVr01jfOWy5CwO31aKSrHL9tBY/3bRtEJKqmqC3m0+dzm85idcGWO89cJ/lUBvuHKjST&#10;BknfQl2zyMjeyz9Cacm9DbaNJ9zqwrat5CL3gG5m5YduNh1zIvcCcIJ7gyn8v7D87vDgiWxqWlWU&#10;GKYxo0egxsxOCYI7ANS7sITfxj34SQsQU7dD63V6ow8yZFBf3kAVQyQcl9X87HyxoITDVJWnVZlB&#10;L94/dj7Eb8JqkoSaemTPULLDbYhICNdXl5TL2BupVJ6bMqQH6eYLxCScgT6tYhGidmgomB0lTO3A&#10;Sx59Dnn0bQp5zUJHDgzUCFbJZiSDlhGMVFLX9KxMT7pGDcqk7CJzaiosATNCkaQ4bIcJn61tXgCr&#10;tyPfguM3EvluWYgPzINgqBdLE+9xtMqiCTtJlHTW//rbffLH3GGlpAdhUfTPPfOCEvXdgBHns6pK&#10;DM9K9XUxh+KPLdtji9nrK4vGZ1hPx7OY/KN6FVtv9TN2a52ywsQMR+4Rykm5iuMiYTu5WK+zG1jt&#10;WLw1G8dT8ARZQvppeGbeTROOoMadfSU3W34Y9Og7jnq9j7aVmQUJ4hFXjCMp2Ig8mGl708od69nr&#10;/R+z+g0AAP//AwBQSwMEFAAGAAgAAAAhANvoF+XbAAAABgEAAA8AAABkcnMvZG93bnJldi54bWxM&#10;j81OwzAQhO9IvIO1SNyoQwVtFOJUgIQQ6gFR4O7Y2yQiXke289O3ZznR02o0o9lvyt3iejFhiJ0n&#10;BberDASS8bajRsHX58tNDiImTVb3nlDBCSPsqsuLUhfWz/SB0yE1gksoFlpBm9JQSBlNi07HlR+Q&#10;2Dv64HRiGRppg5653PVynWUb6XRH/KHVAz63aH4Oo1Pw7Y9PszM1vU2n92583Qdj8r1S11fL4wOI&#10;hEv6D8MfPqNDxUy1H8lG0bNe33GS7xYE23nGy2oFm/styKqU5/jVLwAAAP//AwBQSwECLQAUAAYA&#10;CAAAACEAtoM4kv4AAADhAQAAEwAAAAAAAAAAAAAAAAAAAAAAW0NvbnRlbnRfVHlwZXNdLnhtbFBL&#10;AQItABQABgAIAAAAIQA4/SH/1gAAAJQBAAALAAAAAAAAAAAAAAAAAC8BAABfcmVscy8ucmVsc1BL&#10;AQItABQABgAIAAAAIQCX3ITkXgIAAKsEAAAOAAAAAAAAAAAAAAAAAC4CAABkcnMvZTJvRG9jLnht&#10;bFBLAQItABQABgAIAAAAIQDb6Bfl2wAAAAYBAAAPAAAAAAAAAAAAAAAAALgEAABkcnMvZG93bnJl&#10;di54bWxQSwUGAAAAAAQABADzAAAAwAUAAAAA&#10;" filled="f" stroked="f" strokeweight="1pt">
                <v:textbox>
                  <w:txbxContent>
                    <w:p w14:paraId="4B0F681B" w14:textId="77777777" w:rsidR="003F65CA" w:rsidRPr="00194E5E" w:rsidRDefault="003F65CA" w:rsidP="009F0D8A">
                      <w:pPr>
                        <w:jc w:val="center"/>
                        <w:rPr>
                          <w:rFonts w:ascii="Times New Roman" w:hAnsi="Times New Roman" w:cs="Times New Roman"/>
                          <w:sz w:val="24"/>
                          <w:szCs w:val="24"/>
                        </w:rPr>
                      </w:pPr>
                      <w:r w:rsidRPr="00194E5E">
                        <w:rPr>
                          <w:rFonts w:ascii="Times New Roman" w:hAnsi="Times New Roman" w:cs="Times New Roman"/>
                          <w:sz w:val="24"/>
                          <w:szCs w:val="24"/>
                        </w:rPr>
                        <w:t>(a)</w:t>
                      </w:r>
                    </w:p>
                  </w:txbxContent>
                </v:textbox>
              </v:rect>
            </w:pict>
          </mc:Fallback>
        </mc:AlternateContent>
      </w:r>
      <w:r w:rsidRPr="00AC7906">
        <w:rPr>
          <w:rFonts w:ascii="Times New Roman" w:eastAsia="Calibri" w:hAnsi="Times New Roman" w:cs="Times New Roman"/>
          <w:noProof/>
          <w:sz w:val="24"/>
          <w:lang w:val="en-ZA" w:eastAsia="en-ZA"/>
        </w:rPr>
        <w:drawing>
          <wp:inline distT="0" distB="0" distL="0" distR="0" wp14:anchorId="2F360441" wp14:editId="171987C5">
            <wp:extent cx="6264275" cy="3363595"/>
            <wp:effectExtent l="0" t="0" r="3175" b="8255"/>
            <wp:docPr id="47" name="Chart 47">
              <a:extLst xmlns:a="http://schemas.openxmlformats.org/drawingml/2006/main">
                <a:ext uri="{FF2B5EF4-FFF2-40B4-BE49-F238E27FC236}">
                  <a16:creationId xmlns:a16="http://schemas.microsoft.com/office/drawing/2014/main" id="{0485A0CD-4445-45A4-A484-9FA015DB60F7}"/>
                </a:ext>
              </a:extLst>
            </wp:docPr>
            <wp:cNvGraphicFramePr>
              <a:graphicFrameLocks xmlns:a="http://schemas.openxmlformats.org/drawingml/2006/main" noGrp="1" noDrilldown="1" noSelect="1" noChangeAspect="1" noMove="1" noResize="1"/>
            </wp:cNvGraphicFramePr>
            <a:graphic xmlns:a="http://schemas.openxmlformats.org/drawingml/2006/main">
              <a:graphicData uri="http://schemas.openxmlformats.org/drawingml/2006/picture">
                <pic:pic xmlns:pic="http://schemas.openxmlformats.org/drawingml/2006/picture">
                  <pic:nvPicPr>
                    <pic:cNvPr id="47" name="Chart 47">
                      <a:extLst>
                        <a:ext uri="{FF2B5EF4-FFF2-40B4-BE49-F238E27FC236}">
                          <a16:creationId xmlns:a16="http://schemas.microsoft.com/office/drawing/2014/main" id="{0485A0CD-4445-45A4-A484-9FA015DB60F7}"/>
                        </a:ext>
                      </a:extLst>
                    </pic:cNvPr>
                    <pic:cNvPicPr>
                      <a:picLocks noGrp="1" noRot="1" noChangeAspect="1" noMove="1" noResize="1" noEditPoints="1" noAdjustHandles="1" noChangeArrowheads="1" noChangeShapeType="1"/>
                    </pic:cNvPicPr>
                  </pic:nvPicPr>
                  <pic:blipFill>
                    <a:blip r:embed="rId11"/>
                    <a:stretch>
                      <a:fillRect/>
                    </a:stretch>
                  </pic:blipFill>
                  <pic:spPr>
                    <a:xfrm>
                      <a:off x="0" y="0"/>
                      <a:ext cx="6264275" cy="3363595"/>
                    </a:xfrm>
                    <a:prstGeom prst="rect">
                      <a:avLst/>
                    </a:prstGeom>
                  </pic:spPr>
                </pic:pic>
              </a:graphicData>
            </a:graphic>
          </wp:inline>
        </w:drawing>
      </w:r>
    </w:p>
    <w:p w14:paraId="7E557BC1" w14:textId="77777777" w:rsidR="009F0D8A" w:rsidRPr="00AC7906" w:rsidRDefault="009F0D8A" w:rsidP="009F0D8A">
      <w:pPr>
        <w:keepNext/>
        <w:spacing w:after="240" w:line="360" w:lineRule="auto"/>
        <w:jc w:val="both"/>
        <w:rPr>
          <w:rFonts w:ascii="Calibri" w:eastAsia="Calibri" w:hAnsi="Calibri" w:cs="Times New Roman"/>
          <w:noProof/>
          <w:sz w:val="24"/>
          <w:lang w:val="en-ZA" w:eastAsia="en-ZA"/>
        </w:rPr>
      </w:pPr>
      <w:r w:rsidRPr="00AC7906">
        <w:rPr>
          <w:rFonts w:ascii="Calibri" w:eastAsia="Calibri" w:hAnsi="Calibri" w:cs="Times New Roman"/>
          <w:noProof/>
          <w:sz w:val="24"/>
          <w:lang w:val="en-ZA" w:eastAsia="en-ZA"/>
        </w:rPr>
        <w:lastRenderedPageBreak/>
        <mc:AlternateContent>
          <mc:Choice Requires="wps">
            <w:drawing>
              <wp:anchor distT="0" distB="0" distL="114300" distR="114300" simplePos="0" relativeHeight="251668480" behindDoc="0" locked="0" layoutInCell="1" allowOverlap="1" wp14:anchorId="3B9E6CDD" wp14:editId="497A53ED">
                <wp:simplePos x="0" y="0"/>
                <wp:positionH relativeFrom="margin">
                  <wp:posOffset>22578</wp:posOffset>
                </wp:positionH>
                <wp:positionV relativeFrom="paragraph">
                  <wp:posOffset>164253</wp:posOffset>
                </wp:positionV>
                <wp:extent cx="473992" cy="349462"/>
                <wp:effectExtent l="0" t="0" r="0" b="0"/>
                <wp:wrapNone/>
                <wp:docPr id="45" name="Rectangle 45"/>
                <wp:cNvGraphicFramePr/>
                <a:graphic xmlns:a="http://schemas.openxmlformats.org/drawingml/2006/main">
                  <a:graphicData uri="http://schemas.microsoft.com/office/word/2010/wordprocessingShape">
                    <wps:wsp>
                      <wps:cNvSpPr/>
                      <wps:spPr>
                        <a:xfrm>
                          <a:off x="0" y="0"/>
                          <a:ext cx="473992" cy="349462"/>
                        </a:xfrm>
                        <a:prstGeom prst="rect">
                          <a:avLst/>
                        </a:prstGeom>
                        <a:noFill/>
                        <a:ln w="12700" cap="flat" cmpd="sng" algn="ctr">
                          <a:noFill/>
                          <a:prstDash val="solid"/>
                          <a:miter lim="800000"/>
                        </a:ln>
                        <a:effectLst/>
                      </wps:spPr>
                      <wps:txbx>
                        <w:txbxContent>
                          <w:p w14:paraId="5952A909" w14:textId="77777777" w:rsidR="003F65CA" w:rsidRPr="00194E5E" w:rsidRDefault="003F65CA" w:rsidP="009F0D8A">
                            <w:pPr>
                              <w:jc w:val="center"/>
                              <w:rPr>
                                <w:rFonts w:ascii="Times New Roman" w:hAnsi="Times New Roman" w:cs="Times New Roman"/>
                                <w:sz w:val="24"/>
                                <w:szCs w:val="24"/>
                              </w:rPr>
                            </w:pPr>
                            <w:r w:rsidRPr="00194E5E">
                              <w:rPr>
                                <w:rFonts w:ascii="Times New Roman" w:hAnsi="Times New Roman" w:cs="Times New Roman"/>
                                <w:sz w:val="24"/>
                                <w:szCs w:val="24"/>
                              </w:rPr>
                              <w:t>(b)</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3B9E6CDD" id="Rectangle 45" o:spid="_x0000_s1027" style="position:absolute;left:0;text-align:left;margin-left:1.8pt;margin-top:12.95pt;width:37.3pt;height:27.5pt;z-index:25166848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ovt3YAIAALIEAAAOAAAAZHJzL2Uyb0RvYy54bWysVMlu2zAQvRfoPxC817IdZbEQOTASpChg&#10;JEGTIucxRVoEuJWkLblf3yElJ0baU1Ef6Nk4y+MbXd/0WpE990FaU9PZZEoJN8w20mxr+uPl/ssV&#10;JSGCaUBZw2t64IHeLD9/uu5cxee2tarhnmASE6rO1bSN0VVFEVjLNYSJddygU1ivIaLqt0XjocPs&#10;WhXz6fSi6KxvnLeMh4DWu8FJlzm/EJzFRyECj0TVFHuL+fT53KSzWF5DtfXgWsnGNuAfutAgDRZ9&#10;S3UHEcjOyz9Sacm8DVbECbO6sEJIxvMMOM1s+mGa5xYcz7MgOMG9wRT+X1r2sH/yRDY1Lc8pMaDx&#10;jb4jamC2ihO0IUCdCxXGPbsnP2oBxTRtL7xO/zgH6TOohzdQeR8JQ2N5ebZYzClh6DorF+XFPOUs&#10;3i87H+JXbjVJQk09Vs9Qwn4d4hB6DEm1jL2XSqEdKmVIh6SbX07xaRkgfYSCiKJ2OFAwW0pAbZGX&#10;LPqc8uRuSnkHoSV7QGoEq2QzkEHLiIxUUtf0app+Y7vKpJI8c2psLAEzQJGk2G/6jOQs3UiWjW0O&#10;iK63A+2CY/cSy64hxCfwyDNsG3cnPuIhlMVZ7ChR0lr/62/2FI/Pj15KOuQt9v5zB55Tor4ZJMZi&#10;VpaJ6Fkpzy/nqPhTz+bUY3b61uL8M9xSx7KY4qM6isJb/YortkpV0QWGYe0B0VG5jcM+4ZIyvlrl&#10;MCS3g7g2z46l5Am5BPhL/wrejQ8dkSEP9shxqD689xA7vPhqF62QmQzvuCKJkoKLkek0LnHavFM9&#10;R71/apa/AQAA//8DAFBLAwQUAAYACAAAACEA3022btsAAAAGAQAADwAAAGRycy9kb3ducmV2Lnht&#10;bEyOTU/DMBBE70j8B2uRuFGHIEqaZlMBEkKoB0SBu+Nsk6jxOrKdj/57zAmOoxm9ecVuMb2YyPnO&#10;MsLtKgFBrG3dcYPw9flyk4HwQXGtesuEcCYPu/LyolB5bWf+oOkQGhEh7HOF0IYw5FJ63ZJRfmUH&#10;4tgdrTMqxOgaWTs1R7jpZZoka2lUx/GhVQM9t6RPh9EgfNvj02x0xW/T+b0bX/dO62yPeH21PG5B&#10;BFrC3xh+9aM6lNGpsiPXXvQId+s4REjvNyBi/ZClICqELNmALAv5X7/8AQAA//8DAFBLAQItABQA&#10;BgAIAAAAIQC2gziS/gAAAOEBAAATAAAAAAAAAAAAAAAAAAAAAABbQ29udGVudF9UeXBlc10ueG1s&#10;UEsBAi0AFAAGAAgAAAAhADj9If/WAAAAlAEAAAsAAAAAAAAAAAAAAAAALwEAAF9yZWxzLy5yZWxz&#10;UEsBAi0AFAAGAAgAAAAhAAGi+3dgAgAAsgQAAA4AAAAAAAAAAAAAAAAALgIAAGRycy9lMm9Eb2Mu&#10;eG1sUEsBAi0AFAAGAAgAAAAhAN9Ntm7bAAAABgEAAA8AAAAAAAAAAAAAAAAAugQAAGRycy9kb3du&#10;cmV2LnhtbFBLBQYAAAAABAAEAPMAAADCBQAAAAA=&#10;" filled="f" stroked="f" strokeweight="1pt">
                <v:textbox>
                  <w:txbxContent>
                    <w:p w14:paraId="5952A909" w14:textId="77777777" w:rsidR="003F65CA" w:rsidRPr="00194E5E" w:rsidRDefault="003F65CA" w:rsidP="009F0D8A">
                      <w:pPr>
                        <w:jc w:val="center"/>
                        <w:rPr>
                          <w:rFonts w:ascii="Times New Roman" w:hAnsi="Times New Roman" w:cs="Times New Roman"/>
                          <w:sz w:val="24"/>
                          <w:szCs w:val="24"/>
                        </w:rPr>
                      </w:pPr>
                      <w:r w:rsidRPr="00194E5E">
                        <w:rPr>
                          <w:rFonts w:ascii="Times New Roman" w:hAnsi="Times New Roman" w:cs="Times New Roman"/>
                          <w:sz w:val="24"/>
                          <w:szCs w:val="24"/>
                        </w:rPr>
                        <w:t>(b)</w:t>
                      </w:r>
                    </w:p>
                  </w:txbxContent>
                </v:textbox>
                <w10:wrap anchorx="margin"/>
              </v:rect>
            </w:pict>
          </mc:Fallback>
        </mc:AlternateContent>
      </w:r>
      <w:r w:rsidRPr="00AC7906">
        <w:rPr>
          <w:rFonts w:ascii="Times New Roman" w:eastAsia="Calibri" w:hAnsi="Times New Roman" w:cs="Times New Roman"/>
          <w:noProof/>
          <w:sz w:val="24"/>
          <w:lang w:val="en-ZA" w:eastAsia="en-ZA"/>
        </w:rPr>
        <mc:AlternateContent>
          <mc:Choice Requires="wps">
            <w:drawing>
              <wp:anchor distT="0" distB="0" distL="114300" distR="114300" simplePos="0" relativeHeight="251666432" behindDoc="0" locked="0" layoutInCell="1" allowOverlap="1" wp14:anchorId="26F87E32" wp14:editId="74F2903F">
                <wp:simplePos x="0" y="0"/>
                <wp:positionH relativeFrom="column">
                  <wp:posOffset>3420533</wp:posOffset>
                </wp:positionH>
                <wp:positionV relativeFrom="paragraph">
                  <wp:posOffset>3466959</wp:posOffset>
                </wp:positionV>
                <wp:extent cx="2765778" cy="237067"/>
                <wp:effectExtent l="0" t="0" r="0" b="0"/>
                <wp:wrapNone/>
                <wp:docPr id="46" name="Rectangle 46"/>
                <wp:cNvGraphicFramePr/>
                <a:graphic xmlns:a="http://schemas.openxmlformats.org/drawingml/2006/main">
                  <a:graphicData uri="http://schemas.microsoft.com/office/word/2010/wordprocessingShape">
                    <wps:wsp>
                      <wps:cNvSpPr/>
                      <wps:spPr>
                        <a:xfrm>
                          <a:off x="0" y="0"/>
                          <a:ext cx="2765778" cy="237067"/>
                        </a:xfrm>
                        <a:prstGeom prst="rect">
                          <a:avLst/>
                        </a:prstGeom>
                        <a:solidFill>
                          <a:sysClr val="window" lastClr="FFFFFF"/>
                        </a:solidFill>
                        <a:ln w="12700" cap="flat" cmpd="sng" algn="ctr">
                          <a:no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2C73221A" id="Rectangle 46" o:spid="_x0000_s1026" style="position:absolute;margin-left:269.35pt;margin-top:273pt;width:217.8pt;height:18.65pt;z-index:25166643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8G7ucQIAANoEAAAOAAAAZHJzL2Uyb0RvYy54bWysVMtOGzEU3VfqP1jel0nSkNARExSBUlVC&#10;gICK9cXjSUbyq7aTSfr1PfZMgNKuqs7CuS/fx/G5Ob/Ya8V20ofWmoqPT0acSSNs3Zp1xb8/rj6d&#10;cRYimZqUNbLiBxn4xeLjh/POlXJiN1bV0jMkMaHsXMU3MbqyKILYSE3hxDpp4Gys1xSh+nVRe+qQ&#10;XatiMhrNis762nkrZAiwXvVOvsj5m0aKeNs0QUamKo7eYj59Pp/TWSzOqVx7cptWDG3QP3ShqTUo&#10;+pLqiiKxrW//SKVb4W2wTTwRVhe2aVoh8wyYZjx6N83DhpzMswCc4F5gCv8vrbjZ3XnW1hWfzjgz&#10;pPFG90CNzFpJBhsA6lwoEffg7vygBYhp2n3jdfrFHGyfQT28gCr3kQkYJ/PZ6XwOGgj4Jp/no9k8&#10;JS1ebzsf4ldpNUtCxT3KZyxpdx1iH3oMScWCVW29apXKyiFcKs92hPcFLWrbcaYoRBgrvsrfUO23&#10;a8qwDnSdzEcghSAQr1EUIWoHKIJZc0ZqDUaL6HMvxqaKaIbK1MsVhU1fNKdNJajUbQSXVasrfjZK&#10;31BZmeSVmY3DRAnSHsQkPdv6gFfwtqdncGLVosg15rgjDz6iSexYvMXRKIvO7SBxtrH+59/sKR40&#10;gZezDvzGVD+25CXg+WZAoC/j6TQtRFamp/MJFP/W8/zWY7b60gLiMbbZiSym+KiOYuOtfsIqLlNV&#10;uMgI1O7xG5TL2O8dllnI5TKHYQkcxWvz4ERKfoT3cf9E3g18iGDSjT3uApXvaNHHppvGLrfRNm3m&#10;zCuu4FpSsECZdcOypw19q+eo17+kxS8AAAD//wMAUEsDBBQABgAIAAAAIQDpEFaL4QAAAAsBAAAP&#10;AAAAZHJzL2Rvd25yZXYueG1sTI/NTsMwEITvSLyDtUhcUOtASmtCnApRQQWXqgUkjm68JBHxOsRO&#10;G96e5QS3/RnNfJMvR9eKA/ah8aThcpqAQCq9bajS8PryMFEgQjRkTesJNXxjgGVxepKbzPojbfGw&#10;i5VgEwqZ0VDH2GVShrJGZ8LUd0j8+/C9M5HXvpK2N0c2d628SpK5dKYhTqhNh/c1lp+7wXGI2qy6&#10;9epJPW6eOzu8XXzhuzJan5+Nd7cgIo7xTwy/+IwOBTPt/UA2iFbDdaoWLOVhNudSrLhZzFIQe76o&#10;NAVZ5PJ/h+IHAAD//wMAUEsBAi0AFAAGAAgAAAAhALaDOJL+AAAA4QEAABMAAAAAAAAAAAAAAAAA&#10;AAAAAFtDb250ZW50X1R5cGVzXS54bWxQSwECLQAUAAYACAAAACEAOP0h/9YAAACUAQAACwAAAAAA&#10;AAAAAAAAAAAvAQAAX3JlbHMvLnJlbHNQSwECLQAUAAYACAAAACEAyfBu7nECAADaBAAADgAAAAAA&#10;AAAAAAAAAAAuAgAAZHJzL2Uyb0RvYy54bWxQSwECLQAUAAYACAAAACEA6RBWi+EAAAALAQAADwAA&#10;AAAAAAAAAAAAAADLBAAAZHJzL2Rvd25yZXYueG1sUEsFBgAAAAAEAAQA8wAAANkFAAAAAA==&#10;" fillcolor="window" stroked="f" strokeweight="1pt"/>
            </w:pict>
          </mc:Fallback>
        </mc:AlternateContent>
      </w:r>
      <w:r w:rsidRPr="00AC7906">
        <w:rPr>
          <w:rFonts w:ascii="Times New Roman" w:eastAsia="Calibri" w:hAnsi="Times New Roman" w:cs="Times New Roman"/>
          <w:noProof/>
          <w:sz w:val="24"/>
          <w:lang w:val="en-ZA" w:eastAsia="en-ZA"/>
        </w:rPr>
        <w:drawing>
          <wp:inline distT="0" distB="0" distL="0" distR="0" wp14:anchorId="033DC518" wp14:editId="1894C955">
            <wp:extent cx="6231467" cy="3759200"/>
            <wp:effectExtent l="0" t="0" r="17145" b="12700"/>
            <wp:docPr id="48" name="Chart 48">
              <a:extLst xmlns:a="http://schemas.openxmlformats.org/drawingml/2006/main">
                <a:ext uri="{FF2B5EF4-FFF2-40B4-BE49-F238E27FC236}">
                  <a16:creationId xmlns:a16="http://schemas.microsoft.com/office/drawing/2014/main" id="{8820C23B-165A-4661-BC5E-FF53AD4CA415}"/>
                </a:ext>
              </a:extLst>
            </wp:docPr>
            <wp:cNvGraphicFramePr>
              <a:graphicFrameLocks xmlns:a="http://schemas.openxmlformats.org/drawingml/2006/main" noGrp="1" noDrilldown="1" noSelect="1" noChangeAspect="1" noMove="1" noResize="1"/>
            </wp:cNvGraphicFramePr>
            <a:graphic xmlns:a="http://schemas.openxmlformats.org/drawingml/2006/main">
              <a:graphicData uri="http://schemas.openxmlformats.org/drawingml/2006/picture">
                <pic:pic xmlns:pic="http://schemas.openxmlformats.org/drawingml/2006/picture">
                  <pic:nvPicPr>
                    <pic:cNvPr id="48" name="Chart 48">
                      <a:extLst>
                        <a:ext uri="{FF2B5EF4-FFF2-40B4-BE49-F238E27FC236}">
                          <a16:creationId xmlns:a16="http://schemas.microsoft.com/office/drawing/2014/main" id="{8820C23B-165A-4661-BC5E-FF53AD4CA415}"/>
                        </a:ext>
                      </a:extLst>
                    </pic:cNvPr>
                    <pic:cNvPicPr>
                      <a:picLocks noGrp="1" noRot="1" noChangeAspect="1" noMove="1" noResize="1" noEditPoints="1" noAdjustHandles="1" noChangeArrowheads="1" noChangeShapeType="1"/>
                    </pic:cNvPicPr>
                  </pic:nvPicPr>
                  <pic:blipFill>
                    <a:blip r:embed="rId12"/>
                    <a:stretch>
                      <a:fillRect/>
                    </a:stretch>
                  </pic:blipFill>
                  <pic:spPr>
                    <a:xfrm>
                      <a:off x="0" y="0"/>
                      <a:ext cx="6231255" cy="3759200"/>
                    </a:xfrm>
                    <a:prstGeom prst="rect">
                      <a:avLst/>
                    </a:prstGeom>
                  </pic:spPr>
                </pic:pic>
              </a:graphicData>
            </a:graphic>
          </wp:inline>
        </w:drawing>
      </w:r>
    </w:p>
    <w:p w14:paraId="30798B48" w14:textId="3239A474" w:rsidR="009F0D8A" w:rsidRPr="00AC7906" w:rsidRDefault="009F0D8A" w:rsidP="009F0D8A">
      <w:pPr>
        <w:keepNext/>
        <w:spacing w:after="240" w:line="360" w:lineRule="auto"/>
        <w:jc w:val="both"/>
        <w:rPr>
          <w:rFonts w:ascii="Times New Roman" w:eastAsia="Calibri" w:hAnsi="Times New Roman" w:cs="Times New Roman"/>
          <w:sz w:val="24"/>
          <w:szCs w:val="24"/>
        </w:rPr>
      </w:pPr>
      <w:r w:rsidRPr="00AC7906">
        <w:rPr>
          <w:rFonts w:ascii="Times New Roman" w:eastAsia="Calibri" w:hAnsi="Times New Roman" w:cs="Times New Roman"/>
          <w:b/>
          <w:sz w:val="24"/>
          <w:szCs w:val="24"/>
        </w:rPr>
        <w:t xml:space="preserve">Figure </w:t>
      </w:r>
      <w:r>
        <w:rPr>
          <w:rFonts w:ascii="Times New Roman" w:eastAsia="Calibri" w:hAnsi="Times New Roman" w:cs="Times New Roman"/>
          <w:b/>
          <w:sz w:val="24"/>
          <w:szCs w:val="24"/>
        </w:rPr>
        <w:t>S3</w:t>
      </w:r>
      <w:r w:rsidRPr="00AC7906">
        <w:rPr>
          <w:rFonts w:ascii="Times New Roman" w:eastAsia="Calibri" w:hAnsi="Times New Roman" w:cs="Times New Roman"/>
          <w:sz w:val="24"/>
          <w:szCs w:val="24"/>
        </w:rPr>
        <w:t>: Global statistics on the distribution of ARVs in the environment with (a) as measured environmental concentrations, and (b) number of detected ARVs in a given country.</w:t>
      </w:r>
    </w:p>
    <w:p w14:paraId="7926D1B1" w14:textId="77777777" w:rsidR="003F7F0A" w:rsidRPr="00194E5E" w:rsidRDefault="003F7F0A" w:rsidP="00194E5E">
      <w:pPr>
        <w:rPr>
          <w:rFonts w:ascii="Times New Roman" w:eastAsia="Calibri" w:hAnsi="Times New Roman" w:cs="Times New Roman"/>
          <w:sz w:val="24"/>
          <w:szCs w:val="24"/>
          <w:lang w:val="en-ZA"/>
        </w:rPr>
        <w:sectPr w:rsidR="003F7F0A" w:rsidRPr="00194E5E" w:rsidSect="005E7CEA">
          <w:footerReference w:type="default" r:id="rId13"/>
          <w:pgSz w:w="12240" w:h="15840"/>
          <w:pgMar w:top="1440" w:right="1440" w:bottom="1440" w:left="1440" w:header="709" w:footer="709" w:gutter="0"/>
          <w:cols w:space="708"/>
          <w:docGrid w:linePitch="360"/>
        </w:sectPr>
      </w:pPr>
    </w:p>
    <w:p w14:paraId="271789ED" w14:textId="2D41D2CA" w:rsidR="00B10463" w:rsidRDefault="005C2BF7" w:rsidP="00B10463">
      <w:pPr>
        <w:rPr>
          <w:rFonts w:ascii="Times New Roman" w:eastAsia="Calibri" w:hAnsi="Times New Roman" w:cs="Times New Roman"/>
          <w:b/>
          <w:bCs/>
          <w:sz w:val="24"/>
          <w:szCs w:val="24"/>
          <w:lang w:val="en-ZA"/>
        </w:rPr>
      </w:pPr>
      <w:r w:rsidRPr="005C2BF7">
        <w:rPr>
          <w:noProof/>
          <w:lang w:val="en-ZA" w:eastAsia="en-ZA"/>
        </w:rPr>
        <w:lastRenderedPageBreak/>
        <w:drawing>
          <wp:inline distT="0" distB="0" distL="0" distR="0" wp14:anchorId="01C0C9D6" wp14:editId="1EFC92E1">
            <wp:extent cx="8651192" cy="4146698"/>
            <wp:effectExtent l="0" t="0" r="0" b="6350"/>
            <wp:docPr id="163" name="Picture 1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8680801" cy="4160890"/>
                    </a:xfrm>
                    <a:prstGeom prst="rect">
                      <a:avLst/>
                    </a:prstGeom>
                    <a:noFill/>
                    <a:ln>
                      <a:noFill/>
                    </a:ln>
                  </pic:spPr>
                </pic:pic>
              </a:graphicData>
            </a:graphic>
          </wp:inline>
        </w:drawing>
      </w:r>
    </w:p>
    <w:p w14:paraId="6C6D6B32" w14:textId="3B00C1CC" w:rsidR="00194E5E" w:rsidRDefault="003F7F0A" w:rsidP="00B10463">
      <w:pPr>
        <w:rPr>
          <w:rFonts w:ascii="Calibri" w:eastAsia="Calibri" w:hAnsi="Calibri" w:cs="Times New Roman"/>
          <w:sz w:val="24"/>
          <w:lang w:val="en-ZA" w:eastAsia="en-ZA"/>
        </w:rPr>
      </w:pPr>
      <w:r w:rsidRPr="0064599A">
        <w:rPr>
          <w:rFonts w:ascii="Times New Roman" w:eastAsia="Calibri" w:hAnsi="Times New Roman" w:cs="Times New Roman"/>
          <w:b/>
          <w:bCs/>
          <w:sz w:val="24"/>
          <w:szCs w:val="24"/>
          <w:lang w:val="en-ZA"/>
        </w:rPr>
        <w:t xml:space="preserve">Figure </w:t>
      </w:r>
      <w:r>
        <w:rPr>
          <w:rFonts w:ascii="Times New Roman" w:eastAsia="Calibri" w:hAnsi="Times New Roman" w:cs="Times New Roman"/>
          <w:b/>
          <w:bCs/>
          <w:sz w:val="24"/>
          <w:szCs w:val="24"/>
          <w:lang w:val="en-ZA"/>
        </w:rPr>
        <w:t>S</w:t>
      </w:r>
      <w:r w:rsidR="009F0D8A">
        <w:rPr>
          <w:rFonts w:ascii="Times New Roman" w:eastAsia="Calibri" w:hAnsi="Times New Roman" w:cs="Times New Roman"/>
          <w:b/>
          <w:bCs/>
          <w:sz w:val="24"/>
          <w:szCs w:val="24"/>
          <w:lang w:val="en-ZA"/>
        </w:rPr>
        <w:t>4</w:t>
      </w:r>
      <w:r w:rsidRPr="0064599A">
        <w:rPr>
          <w:rFonts w:ascii="Times New Roman" w:eastAsia="Calibri" w:hAnsi="Times New Roman" w:cs="Times New Roman"/>
          <w:bCs/>
          <w:sz w:val="24"/>
          <w:szCs w:val="24"/>
          <w:lang w:val="en-ZA"/>
        </w:rPr>
        <w:t xml:space="preserve">: Schematic illustration of the ARV flows in Eswatini both in the rural and urban settings via variant technical and natural systems. Most rural population has limited or no connection to WWTPs, and a portion of ARVs are released via runoff without any form of treatment process. </w:t>
      </w:r>
    </w:p>
    <w:p w14:paraId="59F4B8D1" w14:textId="77777777" w:rsidR="003F7F0A" w:rsidRPr="00194E5E" w:rsidRDefault="003F7F0A" w:rsidP="00194E5E">
      <w:pPr>
        <w:rPr>
          <w:rFonts w:ascii="Calibri" w:eastAsia="Calibri" w:hAnsi="Calibri" w:cs="Times New Roman"/>
          <w:sz w:val="24"/>
          <w:lang w:val="en-ZA" w:eastAsia="en-ZA"/>
        </w:rPr>
        <w:sectPr w:rsidR="003F7F0A" w:rsidRPr="00194E5E" w:rsidSect="003F7F0A">
          <w:pgSz w:w="15840" w:h="12240" w:orient="landscape"/>
          <w:pgMar w:top="1440" w:right="1440" w:bottom="1440" w:left="1440" w:header="709" w:footer="709" w:gutter="0"/>
          <w:cols w:space="708"/>
          <w:docGrid w:linePitch="360"/>
        </w:sectPr>
      </w:pPr>
    </w:p>
    <w:bookmarkStart w:id="11" w:name="_Hlk109651114"/>
    <w:p w14:paraId="5EDB7E98" w14:textId="23F4DA11" w:rsidR="003F5EC1" w:rsidRPr="003064BB" w:rsidRDefault="00AA63D9" w:rsidP="00F11983">
      <w:pPr>
        <w:keepNext/>
        <w:spacing w:after="240" w:line="360" w:lineRule="auto"/>
        <w:jc w:val="both"/>
        <w:rPr>
          <w:rFonts w:ascii="Times New Roman" w:eastAsia="Calibri" w:hAnsi="Times New Roman" w:cs="Times New Roman"/>
          <w:bCs/>
          <w:i/>
          <w:sz w:val="24"/>
          <w:szCs w:val="24"/>
          <w:lang w:val="en-ZA"/>
        </w:rPr>
      </w:pPr>
      <w:r w:rsidRPr="00AC7906">
        <w:rPr>
          <w:rFonts w:ascii="Calibri" w:eastAsia="Calibri" w:hAnsi="Calibri" w:cs="Times New Roman"/>
          <w:noProof/>
          <w:sz w:val="24"/>
          <w:lang w:val="en-ZA" w:eastAsia="en-ZA"/>
        </w:rPr>
        <w:lastRenderedPageBreak/>
        <mc:AlternateContent>
          <mc:Choice Requires="wps">
            <w:drawing>
              <wp:anchor distT="0" distB="0" distL="114300" distR="114300" simplePos="0" relativeHeight="251661312" behindDoc="0" locked="0" layoutInCell="1" allowOverlap="1" wp14:anchorId="54C65D3B" wp14:editId="314620EF">
                <wp:simplePos x="0" y="0"/>
                <wp:positionH relativeFrom="margin">
                  <wp:posOffset>22578</wp:posOffset>
                </wp:positionH>
                <wp:positionV relativeFrom="paragraph">
                  <wp:posOffset>164253</wp:posOffset>
                </wp:positionV>
                <wp:extent cx="473992" cy="349462"/>
                <wp:effectExtent l="0" t="0" r="0" b="0"/>
                <wp:wrapNone/>
                <wp:docPr id="56" name="Rectangle 56"/>
                <wp:cNvGraphicFramePr/>
                <a:graphic xmlns:a="http://schemas.openxmlformats.org/drawingml/2006/main">
                  <a:graphicData uri="http://schemas.microsoft.com/office/word/2010/wordprocessingShape">
                    <wps:wsp>
                      <wps:cNvSpPr/>
                      <wps:spPr>
                        <a:xfrm>
                          <a:off x="0" y="0"/>
                          <a:ext cx="473992" cy="349462"/>
                        </a:xfrm>
                        <a:prstGeom prst="rect">
                          <a:avLst/>
                        </a:prstGeom>
                        <a:noFill/>
                        <a:ln w="12700" cap="flat" cmpd="sng" algn="ctr">
                          <a:noFill/>
                          <a:prstDash val="solid"/>
                          <a:miter lim="800000"/>
                        </a:ln>
                        <a:effectLst/>
                      </wps:spPr>
                      <wps:txbx>
                        <w:txbxContent>
                          <w:p w14:paraId="71B80211" w14:textId="0182F10C" w:rsidR="003F65CA" w:rsidRPr="00194E5E" w:rsidRDefault="003F65CA" w:rsidP="009F0D8A">
                            <w:pPr>
                              <w:rPr>
                                <w:rFonts w:ascii="Times New Roman" w:hAnsi="Times New Roman" w:cs="Times New Roman"/>
                                <w:sz w:val="24"/>
                                <w:szCs w:val="24"/>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54C65D3B" id="Rectangle 56" o:spid="_x0000_s1028" style="position:absolute;left:0;text-align:left;margin-left:1.8pt;margin-top:12.95pt;width:37.3pt;height:27.5pt;z-index:25166131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Hdw0XwIAALIEAAAOAAAAZHJzL2Uyb0RvYy54bWysVEtvGjEQvlfqf7B8bxYIIWHFEqGgVJVQ&#10;EjWpch68NmvJr9qG3fTXd+zdAEp7qsrBzIt5fPMNi9tOK3LgPkhrKjq+GFHCDbO1NLuK/ni5/3JD&#10;SYhgalDW8Iq+8UBvl58/LVpX8oltrKq5J5jEhLJ1FW1idGVRBNZwDeHCOm7QKazXEFH1u6L20GJ2&#10;rYrJaDQrWutr5y3jIaB13TvpMucXgrP4KETgkaiKYm8xvz6/2/QWywWUOw+ukWxoA/6hCw3SYNFj&#10;qjVEIHsv/0ilJfM2WBEvmNWFFUIynmfAacajD9M8N+B4ngXBCe4IU/h/adnD4ckTWVf0akaJAY07&#10;+o6ogdkpTtCGALUulBj37J78oAUU07Sd8Dp94xyky6C+HUHlXSQMjdPry/l8QglD1+V0Pp1NUs7i&#10;9GPnQ/zKrSZJqKjH6hlKOGxC7EPfQ1ItY++lUmiHUhnSIukm1yNcLQOkj1AQUdQOBwpmRwmoHfKS&#10;RZ9Tnv02pVxDaMgBkBrBKln3ZNAyIiOV1BW9GaXP0K4yqSTPnBoaS8D0UCQpdtsuI5kHTJatrd8Q&#10;XW972gXH7iWW3UCIT+CRZ9g23k58xEcoi7PYQaKksf7X3+wpHtePXkpa5C32/nMPnlOivhkkxnw8&#10;nSaiZ2V6dT1BxZ97tuces9d3Fucf45U6lsUUH9W7KLzVr3hiq1QVXWAY1u4RHZS72N8THinjq1UO&#10;Q3I7iBvz7FhKnpBLgL90r+DdsOiIDHmw7xyH8sO++9h+46t9tEJmMpxwRRIlBQ8j02k44nR553qO&#10;Ov3VLH8DAAD//wMAUEsDBBQABgAIAAAAIQDfTbZu2wAAAAYBAAAPAAAAZHJzL2Rvd25yZXYueG1s&#10;TI5NT8MwEETvSPwHa5G4UYcgSppmUwESQqgHRIG742yTqPE6sp2P/nvMCY6jGb15xW4xvZjI+c4y&#10;wu0qAUGsbd1xg/D1+XKTgfBBca16y4RwJg+78vKiUHltZ/6g6RAaESHsc4XQhjDkUnrdklF+ZQfi&#10;2B2tMyrE6BpZOzVHuOllmiRraVTH8aFVAz23pE+H0SB82+PTbHTFb9P5vRtf907rbI94fbU8bkEE&#10;WsLfGH71ozqU0amyI9de9Ah36zhESO83IGL9kKUgKoQs2YAsC/lfv/wBAAD//wMAUEsBAi0AFAAG&#10;AAgAAAAhALaDOJL+AAAA4QEAABMAAAAAAAAAAAAAAAAAAAAAAFtDb250ZW50X1R5cGVzXS54bWxQ&#10;SwECLQAUAAYACAAAACEAOP0h/9YAAACUAQAACwAAAAAAAAAAAAAAAAAvAQAAX3JlbHMvLnJlbHNQ&#10;SwECLQAUAAYACAAAACEAch3cNF8CAACyBAAADgAAAAAAAAAAAAAAAAAuAgAAZHJzL2Uyb0RvYy54&#10;bWxQSwECLQAUAAYACAAAACEA3022btsAAAAGAQAADwAAAAAAAAAAAAAAAAC5BAAAZHJzL2Rvd25y&#10;ZXYueG1sUEsFBgAAAAAEAAQA8wAAAMEFAAAAAA==&#10;" filled="f" stroked="f" strokeweight="1pt">
                <v:textbox>
                  <w:txbxContent>
                    <w:p w14:paraId="71B80211" w14:textId="0182F10C" w:rsidR="003F65CA" w:rsidRPr="00194E5E" w:rsidRDefault="003F65CA" w:rsidP="009F0D8A">
                      <w:pPr>
                        <w:rPr>
                          <w:rFonts w:ascii="Times New Roman" w:hAnsi="Times New Roman" w:cs="Times New Roman"/>
                          <w:sz w:val="24"/>
                          <w:szCs w:val="24"/>
                        </w:rPr>
                      </w:pPr>
                    </w:p>
                  </w:txbxContent>
                </v:textbox>
                <w10:wrap anchorx="margin"/>
              </v:rect>
            </w:pict>
          </mc:Fallback>
        </mc:AlternateContent>
      </w:r>
      <w:bookmarkEnd w:id="11"/>
      <w:r w:rsidR="00F11983">
        <w:rPr>
          <w:rFonts w:ascii="Times New Roman" w:eastAsia="Calibri" w:hAnsi="Times New Roman" w:cs="Times New Roman"/>
          <w:bCs/>
          <w:i/>
          <w:sz w:val="24"/>
          <w:szCs w:val="24"/>
          <w:lang w:val="en-ZA"/>
        </w:rPr>
        <w:t>3</w:t>
      </w:r>
      <w:r w:rsidR="00194E5E">
        <w:rPr>
          <w:rFonts w:ascii="Times New Roman" w:eastAsia="Calibri" w:hAnsi="Times New Roman" w:cs="Times New Roman"/>
          <w:bCs/>
          <w:i/>
          <w:sz w:val="24"/>
          <w:szCs w:val="24"/>
          <w:lang w:val="en-ZA"/>
        </w:rPr>
        <w:t xml:space="preserve">. </w:t>
      </w:r>
      <w:r w:rsidR="003F5EC1" w:rsidRPr="003064BB">
        <w:rPr>
          <w:rFonts w:ascii="Times New Roman" w:eastAsia="Calibri" w:hAnsi="Times New Roman" w:cs="Times New Roman"/>
          <w:bCs/>
          <w:i/>
          <w:sz w:val="24"/>
          <w:szCs w:val="24"/>
          <w:lang w:val="en-ZA"/>
        </w:rPr>
        <w:t>Setting of problem boundary</w:t>
      </w:r>
    </w:p>
    <w:p w14:paraId="52F4FFBE" w14:textId="44331592" w:rsidR="001976E8" w:rsidRDefault="003F5EC1" w:rsidP="003F5EC1">
      <w:pPr>
        <w:spacing w:line="360" w:lineRule="auto"/>
        <w:jc w:val="both"/>
        <w:rPr>
          <w:rFonts w:ascii="Times New Roman" w:eastAsia="Calibri" w:hAnsi="Times New Roman" w:cs="Times New Roman"/>
          <w:bCs/>
          <w:sz w:val="24"/>
          <w:szCs w:val="24"/>
          <w:lang w:val="en-ZA"/>
        </w:rPr>
      </w:pPr>
      <w:r w:rsidRPr="003F5EC1">
        <w:rPr>
          <w:rFonts w:ascii="Times New Roman" w:eastAsia="Calibri" w:hAnsi="Times New Roman" w:cs="Times New Roman"/>
          <w:bCs/>
          <w:sz w:val="24"/>
          <w:szCs w:val="24"/>
          <w:lang w:val="en-ZA"/>
        </w:rPr>
        <w:t xml:space="preserve">The country of focus </w:t>
      </w:r>
      <w:r w:rsidR="00D177C3">
        <w:rPr>
          <w:rFonts w:ascii="Times New Roman" w:eastAsia="Calibri" w:hAnsi="Times New Roman" w:cs="Times New Roman"/>
          <w:bCs/>
          <w:sz w:val="24"/>
          <w:szCs w:val="24"/>
          <w:lang w:val="en-ZA"/>
        </w:rPr>
        <w:t>in</w:t>
      </w:r>
      <w:r w:rsidRPr="003F5EC1">
        <w:rPr>
          <w:rFonts w:ascii="Times New Roman" w:eastAsia="Calibri" w:hAnsi="Times New Roman" w:cs="Times New Roman"/>
          <w:bCs/>
          <w:sz w:val="24"/>
          <w:szCs w:val="24"/>
          <w:lang w:val="en-ZA"/>
        </w:rPr>
        <w:t xml:space="preserve"> this work </w:t>
      </w:r>
      <w:r w:rsidR="00D177C3">
        <w:rPr>
          <w:rFonts w:ascii="Times New Roman" w:eastAsia="Calibri" w:hAnsi="Times New Roman" w:cs="Times New Roman"/>
          <w:bCs/>
          <w:sz w:val="24"/>
          <w:szCs w:val="24"/>
          <w:lang w:val="en-ZA"/>
        </w:rPr>
        <w:t xml:space="preserve">is </w:t>
      </w:r>
      <w:r w:rsidRPr="003F5EC1">
        <w:rPr>
          <w:rFonts w:ascii="Times New Roman" w:eastAsia="Calibri" w:hAnsi="Times New Roman" w:cs="Times New Roman"/>
          <w:bCs/>
          <w:sz w:val="24"/>
          <w:szCs w:val="24"/>
          <w:lang w:val="en-ZA"/>
        </w:rPr>
        <w:t>the kingdom of Eswatini</w:t>
      </w:r>
      <w:r w:rsidR="00D177C3">
        <w:rPr>
          <w:rFonts w:ascii="Times New Roman" w:eastAsia="Calibri" w:hAnsi="Times New Roman" w:cs="Times New Roman"/>
          <w:bCs/>
          <w:sz w:val="24"/>
          <w:szCs w:val="24"/>
          <w:lang w:val="en-ZA"/>
        </w:rPr>
        <w:t>. Eswatini is</w:t>
      </w:r>
      <w:r w:rsidRPr="003F5EC1">
        <w:rPr>
          <w:rFonts w:ascii="Times New Roman" w:eastAsia="Calibri" w:hAnsi="Times New Roman" w:cs="Times New Roman"/>
          <w:bCs/>
          <w:sz w:val="24"/>
          <w:szCs w:val="24"/>
          <w:lang w:val="en-ZA"/>
        </w:rPr>
        <w:t xml:space="preserve"> a landlocked country in Sub-Saharan Africa (SSA)</w:t>
      </w:r>
      <w:r w:rsidR="00D177C3">
        <w:rPr>
          <w:rFonts w:ascii="Times New Roman" w:eastAsia="Calibri" w:hAnsi="Times New Roman" w:cs="Times New Roman"/>
          <w:bCs/>
          <w:sz w:val="24"/>
          <w:szCs w:val="24"/>
          <w:lang w:val="en-ZA"/>
        </w:rPr>
        <w:t>, and</w:t>
      </w:r>
      <w:r w:rsidRPr="003F5EC1">
        <w:rPr>
          <w:rFonts w:ascii="Times New Roman" w:eastAsia="Calibri" w:hAnsi="Times New Roman" w:cs="Times New Roman"/>
          <w:bCs/>
          <w:sz w:val="24"/>
          <w:szCs w:val="24"/>
          <w:lang w:val="en-ZA"/>
        </w:rPr>
        <w:t xml:space="preserve"> shar</w:t>
      </w:r>
      <w:r w:rsidR="00D177C3">
        <w:rPr>
          <w:rFonts w:ascii="Times New Roman" w:eastAsia="Calibri" w:hAnsi="Times New Roman" w:cs="Times New Roman"/>
          <w:bCs/>
          <w:sz w:val="24"/>
          <w:szCs w:val="24"/>
          <w:lang w:val="en-ZA"/>
        </w:rPr>
        <w:t xml:space="preserve">es </w:t>
      </w:r>
      <w:r w:rsidRPr="003F5EC1">
        <w:rPr>
          <w:rFonts w:ascii="Times New Roman" w:eastAsia="Calibri" w:hAnsi="Times New Roman" w:cs="Times New Roman"/>
          <w:bCs/>
          <w:sz w:val="24"/>
          <w:szCs w:val="24"/>
          <w:lang w:val="en-ZA"/>
        </w:rPr>
        <w:t xml:space="preserve">boundaries with South Africa and Mozambique </w:t>
      </w:r>
      <w:r w:rsidRPr="002D3A18">
        <w:rPr>
          <w:rFonts w:ascii="Times New Roman" w:eastAsia="Calibri" w:hAnsi="Times New Roman" w:cs="Times New Roman"/>
          <w:bCs/>
          <w:sz w:val="24"/>
          <w:szCs w:val="24"/>
          <w:lang w:val="en-ZA"/>
        </w:rPr>
        <w:fldChar w:fldCharType="begin"/>
      </w:r>
      <w:r w:rsidR="004F0B41">
        <w:rPr>
          <w:rFonts w:ascii="Times New Roman" w:eastAsia="Calibri" w:hAnsi="Times New Roman" w:cs="Times New Roman"/>
          <w:bCs/>
          <w:sz w:val="24"/>
          <w:szCs w:val="24"/>
          <w:lang w:val="en-ZA"/>
        </w:rPr>
        <w:instrText xml:space="preserve"> ADDIN ZOTERO_ITEM CSL_CITATION {"citationID":"a27m9ssu0b3","properties":{"formattedCitation":"[25,26]","plainCitation":"[25,26]","noteIndex":0},"citationItems":[{"id":"bvZVep35/LFqJBlZK","uris":["http://zotero.org/users/local/3FsyJZw4/items/FZUEQZXV"],"itemData":{"id":852,"type":"article-journal","abstract":"The fifth assessment report of the Intergovernmental Panel on Climate Change and several studies suggest that climate change is expected to increase food insecurity and poverty in many parts of the world. In this paper, we adopt a microeconometric approach to empirically estimate the impact of climate change-induced hikes in cereal prices on household welfare in Swaziland (also Kingdom of Eswatini). We do so first by econometrically estimating expenditure and price elasticities of five food groups consumed by households in Swaziland using the Almost Ideal Demand System (AIDS), based on data from the 2009/2010 Swaziland Household Income and Expenditure Survey. Second, we use the estimated expenditure and compensated elasticities from the AIDS model, food shares from the household survey, and food price projections developed by the International Food Policy Research Institute (IFPRI) to estimate the proportionate increase in income required to maintain the level of household utility that would have prevailed absent an increase in food prices. Our results show increases in cereal prices due to climate change are expected to double extreme poverty in urban areas and increase poverty in rural areas of the country to staggering levels - between 71 and 75%, compared to 63% before the price changes. Income transfers of between 17.5 and 25.4% of pre-change expenditures are needed to avoid the welfare losses.","container-title":"Food Security","DOI":"10.1007/s12571-020-01113-z","ISSN":"1876-4517, 1876-4525","issue":"2","journalAbbreviation":"Food Sec.","language":"en","page":"439-455","source":"DOI.org (Crossref)","title":"Climate change and household welfare in sub-Saharan Africa: empirical evidence from Swaziland","title-short":"Climate change and household welfare in sub-Saharan Africa","volume":"13","author":[{"family":"Sam","given":"Abdoul G."},{"family":"Abidoye","given":"Babatunde O."},{"family":"Mashaba","given":"Sihle"}],"issued":{"date-parts":[["2021",4]]}}},{"id":"bvZVep35/Cyt9qA68","uris":["http://zotero.org/users/local/3FsyJZw4/items/4SV84ERP"],"itemData":{"id":867,"type":"article-journal","abstract":"A study of available water for hydropower generation was carried out in Swaziland as part of the national water study commissioned by the United Nations Economic Commission for Africa (UNECA). The study was carried out in 2004/05 and it involved field assessment of major hydropower stations, hydrological assessment of the major water courses where hydropower generation plants are located, climatic changes over the last 10 years and an assessment of the demand for electricity in Swaziland. The study showed that more than 90% of the electricity which Swaziland Electricity Board (SEB) provides to its customers is produced by hydropower while a small proportion is produced by diesel power. The study also showed that the capacity of SEB to generate hydropower is limited mainly by low water flows. It was found out that due to limited capacity to generate hydropower, SEB imports most of the electricity from ESKOM in South Africa and that in 2004 the imported power was more that 84% of the total electricity consumed in Swaziland. It was found out that the causes of low water flows were upstream abstractions and long-term drought conditions. This indicated that hydropower generation is now less favourable in Swaziland than it was in the 1970s, when the existing schemes were built or studied. The other cause for reduced availability of water for hydropower generation is deforestation and increasing land use pressure in the catchment leading to high sedimentation levels in reservoirs. It was concluded that, while the future of locally generated hydropower is limited by dwindling water flows, the capacity to generate more power can be increased by constructing additional dams. It was also recommended that deforestation and intensive cultivation of the catchment areas need to be controlled to reduce the sedimentation of hydropower reservoirs and that more dams should be constructed to counteract the effects of droughts on river flows.","collection-title":"Water for Sustainable Socio-Economic Development, Good Health for All and Gender Equity","container-title":"Physics and Chemistry of the Earth, Parts A/B/C","DOI":"10.1016/j.pce.2006.08.015","ISSN":"1474-7065","issue":"15","journalAbbreviation":"Physics and Chemistry of the Earth, Parts A/B/C","language":"en","page":"952-959","source":"ScienceDirect","title":"Available water for hydropower generation in Swaziland","volume":"31","author":[{"family":"Mwendera","given":"E. J."}],"issued":{"date-parts":[["2006",1,1]]}}}],"schema":"https://github.com/citation-style-language/schema/raw/master/csl-citation.json"} </w:instrText>
      </w:r>
      <w:r w:rsidRPr="002D3A18">
        <w:rPr>
          <w:rFonts w:ascii="Times New Roman" w:eastAsia="Calibri" w:hAnsi="Times New Roman" w:cs="Times New Roman"/>
          <w:bCs/>
          <w:sz w:val="24"/>
          <w:szCs w:val="24"/>
          <w:lang w:val="en-ZA"/>
        </w:rPr>
        <w:fldChar w:fldCharType="separate"/>
      </w:r>
      <w:r w:rsidR="00B954B1" w:rsidRPr="00B954B1">
        <w:rPr>
          <w:rFonts w:ascii="Times New Roman" w:hAnsi="Times New Roman" w:cs="Times New Roman"/>
          <w:sz w:val="24"/>
        </w:rPr>
        <w:t>[25,26]</w:t>
      </w:r>
      <w:r w:rsidRPr="002D3A18">
        <w:rPr>
          <w:rFonts w:ascii="Times New Roman" w:eastAsia="Calibri" w:hAnsi="Times New Roman" w:cs="Times New Roman"/>
          <w:bCs/>
          <w:sz w:val="24"/>
          <w:szCs w:val="24"/>
          <w:lang w:val="en-ZA"/>
        </w:rPr>
        <w:fldChar w:fldCharType="end"/>
      </w:r>
      <w:r w:rsidRPr="002D3A18">
        <w:rPr>
          <w:rFonts w:ascii="Times New Roman" w:eastAsia="Calibri" w:hAnsi="Times New Roman" w:cs="Times New Roman"/>
          <w:bCs/>
          <w:sz w:val="24"/>
          <w:szCs w:val="24"/>
          <w:lang w:val="en-ZA"/>
        </w:rPr>
        <w:t xml:space="preserve">. </w:t>
      </w:r>
      <w:r w:rsidR="00D177C3">
        <w:rPr>
          <w:rFonts w:ascii="Times New Roman" w:eastAsia="Calibri" w:hAnsi="Times New Roman" w:cs="Times New Roman"/>
          <w:bCs/>
          <w:sz w:val="24"/>
          <w:szCs w:val="24"/>
          <w:lang w:val="en-ZA"/>
        </w:rPr>
        <w:t xml:space="preserve">The country </w:t>
      </w:r>
      <w:r w:rsidR="004E3EC4">
        <w:rPr>
          <w:rFonts w:ascii="Times New Roman" w:eastAsia="Calibri" w:hAnsi="Times New Roman" w:cs="Times New Roman"/>
          <w:bCs/>
          <w:sz w:val="24"/>
          <w:szCs w:val="24"/>
          <w:lang w:val="en-ZA"/>
        </w:rPr>
        <w:t xml:space="preserve">is </w:t>
      </w:r>
      <w:r w:rsidR="004E3EC4" w:rsidRPr="002D3A18">
        <w:rPr>
          <w:rFonts w:ascii="Times New Roman" w:eastAsia="Calibri" w:hAnsi="Times New Roman" w:cs="Times New Roman"/>
          <w:bCs/>
          <w:sz w:val="24"/>
          <w:szCs w:val="24"/>
          <w:lang w:val="en-ZA"/>
        </w:rPr>
        <w:t>third least developed</w:t>
      </w:r>
      <w:r w:rsidR="004E3EC4">
        <w:rPr>
          <w:rFonts w:ascii="Times New Roman" w:eastAsia="Calibri" w:hAnsi="Times New Roman" w:cs="Times New Roman"/>
          <w:bCs/>
          <w:sz w:val="24"/>
          <w:szCs w:val="24"/>
          <w:lang w:val="en-ZA"/>
        </w:rPr>
        <w:t xml:space="preserve"> globally with</w:t>
      </w:r>
      <w:r w:rsidRPr="002D3A18">
        <w:rPr>
          <w:rFonts w:ascii="Times New Roman" w:eastAsia="Calibri" w:hAnsi="Times New Roman" w:cs="Times New Roman"/>
          <w:bCs/>
          <w:sz w:val="24"/>
          <w:szCs w:val="24"/>
          <w:lang w:val="en-ZA"/>
        </w:rPr>
        <w:t xml:space="preserve"> a land area of 17 200 km</w:t>
      </w:r>
      <w:r w:rsidRPr="002D3A18">
        <w:rPr>
          <w:rFonts w:ascii="Times New Roman" w:eastAsia="Calibri" w:hAnsi="Times New Roman" w:cs="Times New Roman"/>
          <w:bCs/>
          <w:sz w:val="24"/>
          <w:szCs w:val="24"/>
          <w:vertAlign w:val="superscript"/>
          <w:lang w:val="en-ZA"/>
        </w:rPr>
        <w:t>2</w:t>
      </w:r>
      <w:r w:rsidRPr="002D3A18">
        <w:rPr>
          <w:rFonts w:ascii="Times New Roman" w:eastAsia="Calibri" w:hAnsi="Times New Roman" w:cs="Times New Roman"/>
          <w:bCs/>
          <w:sz w:val="24"/>
          <w:szCs w:val="24"/>
          <w:lang w:val="en-ZA"/>
        </w:rPr>
        <w:t xml:space="preserve"> and a population</w:t>
      </w:r>
      <w:r w:rsidRPr="003F5EC1">
        <w:rPr>
          <w:rFonts w:ascii="Times New Roman" w:eastAsia="Calibri" w:hAnsi="Times New Roman" w:cs="Times New Roman"/>
          <w:bCs/>
          <w:sz w:val="24"/>
          <w:szCs w:val="24"/>
          <w:lang w:val="en-ZA"/>
        </w:rPr>
        <w:t xml:space="preserve"> of some 1 106 164 people </w:t>
      </w:r>
      <w:r w:rsidR="0018214D">
        <w:rPr>
          <w:rFonts w:ascii="Times New Roman" w:eastAsia="Calibri" w:hAnsi="Times New Roman" w:cs="Times New Roman"/>
          <w:bCs/>
          <w:sz w:val="24"/>
          <w:szCs w:val="24"/>
          <w:lang w:val="en-ZA"/>
        </w:rPr>
        <w:fldChar w:fldCharType="begin"/>
      </w:r>
      <w:r w:rsidR="004F0B41">
        <w:rPr>
          <w:rFonts w:ascii="Times New Roman" w:eastAsia="Calibri" w:hAnsi="Times New Roman" w:cs="Times New Roman"/>
          <w:bCs/>
          <w:sz w:val="24"/>
          <w:szCs w:val="24"/>
          <w:lang w:val="en-ZA"/>
        </w:rPr>
        <w:instrText xml:space="preserve"> ADDIN ZOTERO_ITEM CSL_CITATION {"citationID":"wjbzgyiM","properties":{"formattedCitation":"[27]","plainCitation":"[27]","noteIndex":0},"citationItems":[{"id":"bvZVep35/yGPkeSyl","uris":["http://zotero.org/users/local/3FsyJZw4/items/FI6N539L"],"itemData":{"id":1347,"type":"webpage","title":"Rural population (% of total population) - Eswatini | Data","URL":"https://data.worldbank.org/indicator/SP.RUR.TOTL.ZS?locations=SZ","author":[{"literal":"World Bank"}],"accessed":{"date-parts":[["2022",1,14]]},"issued":{"date-parts":[["2020"]]}}}],"schema":"https://github.com/citation-style-language/schema/raw/master/csl-citation.json"} </w:instrText>
      </w:r>
      <w:r w:rsidR="0018214D">
        <w:rPr>
          <w:rFonts w:ascii="Times New Roman" w:eastAsia="Calibri" w:hAnsi="Times New Roman" w:cs="Times New Roman"/>
          <w:bCs/>
          <w:sz w:val="24"/>
          <w:szCs w:val="24"/>
          <w:lang w:val="en-ZA"/>
        </w:rPr>
        <w:fldChar w:fldCharType="separate"/>
      </w:r>
      <w:r w:rsidR="00B954B1" w:rsidRPr="00B954B1">
        <w:rPr>
          <w:rFonts w:ascii="Times New Roman" w:hAnsi="Times New Roman" w:cs="Times New Roman"/>
          <w:sz w:val="24"/>
        </w:rPr>
        <w:t>[27]</w:t>
      </w:r>
      <w:r w:rsidR="0018214D">
        <w:rPr>
          <w:rFonts w:ascii="Times New Roman" w:eastAsia="Calibri" w:hAnsi="Times New Roman" w:cs="Times New Roman"/>
          <w:bCs/>
          <w:sz w:val="24"/>
          <w:szCs w:val="24"/>
          <w:lang w:val="en-ZA"/>
        </w:rPr>
        <w:fldChar w:fldCharType="end"/>
      </w:r>
      <w:r w:rsidR="00946B0F">
        <w:rPr>
          <w:rFonts w:ascii="Times New Roman" w:eastAsia="Calibri" w:hAnsi="Times New Roman" w:cs="Times New Roman"/>
          <w:bCs/>
          <w:sz w:val="24"/>
          <w:szCs w:val="24"/>
          <w:lang w:val="en-ZA"/>
        </w:rPr>
        <w:t>.</w:t>
      </w:r>
      <w:r w:rsidRPr="003F5EC1">
        <w:rPr>
          <w:rFonts w:ascii="Times New Roman" w:eastAsia="Calibri" w:hAnsi="Times New Roman" w:cs="Times New Roman"/>
          <w:bCs/>
          <w:sz w:val="24"/>
          <w:szCs w:val="24"/>
          <w:lang w:val="en-ZA"/>
        </w:rPr>
        <w:t xml:space="preserve"> </w:t>
      </w:r>
      <w:r w:rsidR="00D177C3">
        <w:rPr>
          <w:rFonts w:ascii="Times New Roman" w:eastAsia="Calibri" w:hAnsi="Times New Roman" w:cs="Times New Roman"/>
          <w:bCs/>
          <w:sz w:val="24"/>
          <w:szCs w:val="24"/>
          <w:lang w:val="en-ZA"/>
        </w:rPr>
        <w:t>It</w:t>
      </w:r>
      <w:r w:rsidRPr="003F5EC1">
        <w:rPr>
          <w:rFonts w:ascii="Times New Roman" w:eastAsia="Calibri" w:hAnsi="Times New Roman" w:cs="Times New Roman"/>
          <w:bCs/>
          <w:sz w:val="24"/>
          <w:szCs w:val="24"/>
          <w:lang w:val="en-ZA"/>
        </w:rPr>
        <w:t xml:space="preserve"> has a density of 80.0 per km</w:t>
      </w:r>
      <w:r w:rsidRPr="003F5EC1">
        <w:rPr>
          <w:rFonts w:ascii="Times New Roman" w:eastAsia="Calibri" w:hAnsi="Times New Roman" w:cs="Times New Roman"/>
          <w:bCs/>
          <w:sz w:val="24"/>
          <w:szCs w:val="24"/>
          <w:vertAlign w:val="superscript"/>
          <w:lang w:val="en-ZA"/>
        </w:rPr>
        <w:t>2</w:t>
      </w:r>
      <w:r w:rsidRPr="003F5EC1">
        <w:rPr>
          <w:rFonts w:ascii="Times New Roman" w:eastAsia="Calibri" w:hAnsi="Times New Roman" w:cs="Times New Roman"/>
          <w:bCs/>
          <w:sz w:val="24"/>
          <w:szCs w:val="24"/>
          <w:lang w:val="en-ZA"/>
        </w:rPr>
        <w:t xml:space="preserve"> with 50.8 % as females, and the rest as males</w:t>
      </w:r>
      <w:r w:rsidRPr="003F5EC1">
        <w:rPr>
          <w:rFonts w:ascii="Times New Roman" w:eastAsia="Calibri" w:hAnsi="Times New Roman" w:cs="Times New Roman"/>
          <w:sz w:val="24"/>
          <w:szCs w:val="24"/>
          <w:lang w:val="en-ZA"/>
        </w:rPr>
        <w:t xml:space="preserve"> </w:t>
      </w:r>
      <w:r w:rsidRPr="003F5EC1">
        <w:rPr>
          <w:rFonts w:ascii="Times New Roman" w:eastAsia="Calibri" w:hAnsi="Times New Roman" w:cs="Times New Roman"/>
          <w:sz w:val="24"/>
          <w:szCs w:val="24"/>
        </w:rPr>
        <w:fldChar w:fldCharType="begin"/>
      </w:r>
      <w:r w:rsidR="004F0B41">
        <w:rPr>
          <w:rFonts w:ascii="Times New Roman" w:eastAsia="Calibri" w:hAnsi="Times New Roman" w:cs="Times New Roman"/>
          <w:sz w:val="24"/>
          <w:szCs w:val="24"/>
        </w:rPr>
        <w:instrText xml:space="preserve"> ADDIN ZOTERO_ITEM CSL_CITATION {"citationID":"gVBxB0lB","properties":{"formattedCitation":"[28]","plainCitation":"[28]","noteIndex":0},"citationItems":[{"id":"bvZVep35/rXTf9Yk1","uris":["http://zotero.org/users/8372031/items/G2V8KDCW"],"itemData":{"id":358,"type":"webpage","title":"Eswatini Population 2021 (Demographics, Maps, Graphs)","URL":"https://worldpopulationreview.com/countries/eswatini-population","accessed":{"date-parts":[["2021",10,19]]}}}],"schema":"https://github.com/citation-style-language/schema/raw/master/csl-citation.json"} </w:instrText>
      </w:r>
      <w:r w:rsidRPr="003F5EC1">
        <w:rPr>
          <w:rFonts w:ascii="Times New Roman" w:eastAsia="Calibri" w:hAnsi="Times New Roman" w:cs="Times New Roman"/>
          <w:sz w:val="24"/>
          <w:szCs w:val="24"/>
        </w:rPr>
        <w:fldChar w:fldCharType="separate"/>
      </w:r>
      <w:r w:rsidR="00B954B1" w:rsidRPr="00B954B1">
        <w:rPr>
          <w:rFonts w:ascii="Times New Roman" w:hAnsi="Times New Roman" w:cs="Times New Roman"/>
          <w:sz w:val="24"/>
        </w:rPr>
        <w:t>[28]</w:t>
      </w:r>
      <w:r w:rsidRPr="003F5EC1">
        <w:rPr>
          <w:rFonts w:ascii="Times New Roman" w:eastAsia="Calibri" w:hAnsi="Times New Roman" w:cs="Times New Roman"/>
          <w:sz w:val="24"/>
          <w:szCs w:val="24"/>
        </w:rPr>
        <w:fldChar w:fldCharType="end"/>
      </w:r>
      <w:r w:rsidRPr="003F5EC1">
        <w:rPr>
          <w:rFonts w:ascii="Times New Roman" w:eastAsia="Calibri" w:hAnsi="Times New Roman" w:cs="Times New Roman"/>
          <w:bCs/>
          <w:sz w:val="24"/>
          <w:szCs w:val="24"/>
          <w:lang w:val="en-ZA"/>
        </w:rPr>
        <w:t xml:space="preserve">. </w:t>
      </w:r>
      <w:r w:rsidR="00D177C3">
        <w:rPr>
          <w:rFonts w:ascii="Times New Roman" w:eastAsia="Calibri" w:hAnsi="Times New Roman" w:cs="Times New Roman"/>
          <w:bCs/>
          <w:sz w:val="24"/>
          <w:szCs w:val="24"/>
          <w:lang w:val="en-ZA"/>
        </w:rPr>
        <w:t>T</w:t>
      </w:r>
      <w:r w:rsidRPr="003F5EC1">
        <w:rPr>
          <w:rFonts w:ascii="Times New Roman" w:eastAsia="Calibri" w:hAnsi="Times New Roman" w:cs="Times New Roman"/>
          <w:bCs/>
          <w:sz w:val="24"/>
          <w:szCs w:val="24"/>
          <w:lang w:val="en-ZA"/>
        </w:rPr>
        <w:t>he country has four administrative regions, namely: Hhohho, Manzini, Lubombo, and Shiselweni (</w:t>
      </w:r>
      <w:r w:rsidRPr="003F5EC1">
        <w:rPr>
          <w:rFonts w:ascii="Times New Roman" w:eastAsia="Calibri" w:hAnsi="Times New Roman" w:cs="Times New Roman"/>
          <w:b/>
          <w:bCs/>
          <w:sz w:val="24"/>
          <w:szCs w:val="24"/>
          <w:lang w:val="en-ZA"/>
        </w:rPr>
        <w:t xml:space="preserve">Figure </w:t>
      </w:r>
      <w:r w:rsidR="00DC0D16">
        <w:rPr>
          <w:rFonts w:ascii="Times New Roman" w:eastAsia="Calibri" w:hAnsi="Times New Roman" w:cs="Times New Roman"/>
          <w:b/>
          <w:bCs/>
          <w:sz w:val="24"/>
          <w:szCs w:val="24"/>
          <w:lang w:val="en-ZA"/>
        </w:rPr>
        <w:t>S</w:t>
      </w:r>
      <w:r w:rsidR="002A0A9F">
        <w:rPr>
          <w:rFonts w:ascii="Times New Roman" w:eastAsia="Calibri" w:hAnsi="Times New Roman" w:cs="Times New Roman"/>
          <w:b/>
          <w:bCs/>
          <w:sz w:val="24"/>
          <w:szCs w:val="24"/>
          <w:lang w:val="en-ZA"/>
        </w:rPr>
        <w:t>5</w:t>
      </w:r>
      <w:r w:rsidRPr="003F5EC1">
        <w:rPr>
          <w:rFonts w:ascii="Times New Roman" w:eastAsia="Calibri" w:hAnsi="Times New Roman" w:cs="Times New Roman"/>
          <w:bCs/>
          <w:sz w:val="24"/>
          <w:szCs w:val="24"/>
          <w:lang w:val="en-ZA"/>
        </w:rPr>
        <w:t>)</w:t>
      </w:r>
      <w:r w:rsidR="00795D50">
        <w:rPr>
          <w:rFonts w:ascii="Times New Roman" w:eastAsia="Calibri" w:hAnsi="Times New Roman" w:cs="Times New Roman"/>
          <w:bCs/>
          <w:sz w:val="24"/>
          <w:szCs w:val="24"/>
          <w:lang w:val="en-ZA"/>
        </w:rPr>
        <w:t xml:space="preserve">; which are </w:t>
      </w:r>
      <w:r w:rsidRPr="003F5EC1">
        <w:rPr>
          <w:rFonts w:ascii="Times New Roman" w:eastAsia="Calibri" w:hAnsi="Times New Roman" w:cs="Times New Roman"/>
          <w:bCs/>
          <w:sz w:val="24"/>
          <w:szCs w:val="24"/>
          <w:lang w:val="en-ZA"/>
        </w:rPr>
        <w:t>further sub-divided into 55 constituencie</w:t>
      </w:r>
      <w:r w:rsidR="001976E8">
        <w:rPr>
          <w:rFonts w:ascii="Times New Roman" w:eastAsia="Calibri" w:hAnsi="Times New Roman" w:cs="Times New Roman"/>
          <w:bCs/>
          <w:sz w:val="24"/>
          <w:szCs w:val="24"/>
          <w:lang w:val="en-ZA"/>
        </w:rPr>
        <w:t xml:space="preserve">s </w:t>
      </w:r>
      <w:r w:rsidR="001976E8" w:rsidRPr="003F5EC1">
        <w:rPr>
          <w:rFonts w:ascii="Times New Roman" w:eastAsia="Calibri" w:hAnsi="Times New Roman" w:cs="Times New Roman"/>
          <w:bCs/>
          <w:sz w:val="24"/>
          <w:szCs w:val="24"/>
          <w:lang w:val="en-ZA"/>
        </w:rPr>
        <w:fldChar w:fldCharType="begin"/>
      </w:r>
      <w:r w:rsidR="004F0B41">
        <w:rPr>
          <w:rFonts w:ascii="Times New Roman" w:eastAsia="Calibri" w:hAnsi="Times New Roman" w:cs="Times New Roman"/>
          <w:bCs/>
          <w:sz w:val="24"/>
          <w:szCs w:val="24"/>
          <w:lang w:val="en-ZA"/>
        </w:rPr>
        <w:instrText xml:space="preserve"> ADDIN ZOTERO_ITEM CSL_CITATION {"citationID":"YBTBFma8","properties":{"formattedCitation":"[29]","plainCitation":"[29]","noteIndex":0},"citationItems":[{"id":"bvZVep35/yHCLyPOU","uris":["http://zotero.org/users/local/3FsyJZw4/items/W3P6JAEI"],"itemData":{"id":856,"type":"article-journal","abstract":"The study investigates the predictors of food insecurity among households in Eswatini given the 2015/16 El Niño induced drought. To identify the geographic and socioeconomic factors that predict food insecurity during a drought in Eswatini, the study uses a logistic regression. The logistic regression results show that households that have a deteriorated health and disability status are three times more likely to be food insecure during a drought than households that have no health or disability impacts. In contrast, high quality vegetables, meat, and fish can be considered luxury food items that significantly predict food security among households in the country. The study also finds that the prices of maize and rice are good predictors of food insecurity among households given that maize is a staple food in Eswatini. A major finding on the predictors of food insecurity is that all incomes above E1,000 significantly reduce the chances of food insecurity among households compared to those households that have no form of income. The regression reveals that E3,500 is the optimal level of monthly income to cushion households from severe food insecurity. Therefore, the study recommends that Government (Ministry of Labour and Social Security) should investigate the suitability and sustainability of a E3,500 monthly minimum income (wage) in Eswatini. Furthermore, in the event of drought, the Government of Eswatini should prioritise intervention programmes such as food distribution on households living with disabilities and those with deteriorated health status. In terms of building drought preparedness and mitigation for future droughts, implementation of the 2005 Food Security Policy should deliberately target the following constituencies; Lomahasha, Mthongwaneni, Matsanjeni North, Ngudzeni, Sigwe, Hlane, Mandlangempisi, Sandleni, Mkhiweni, Sithobela, Ntontozi, Lubuli, Dvokodvweni, Mayiwane, Siphofaneni, Mafutseni, Ndzingeni, Mahlangatane, Matsanjeni South, Mahlangatja, and Nkwene.","container-title":"African Review of Economics and Finance","DOI":"10.10520/EJC-1297b2d32e","issue":"2","note":"publisher: Porthologos Press","page":"69-96","source":"journals.co.za (Atypon)","title":"Predictors of food insecurity in Eswatini : lessons from the 2015/16 El Niño induced drought","title-short":"Predictors of food insecurity in Eswatini","volume":"10","author":[{"family":"Mangaliso","given":"Mangaliso"},{"family":"Dlamini","given":"Thembumenzi"}],"issued":{"date-parts":[["2018",12,1]]}}}],"schema":"https://github.com/citation-style-language/schema/raw/master/csl-citation.json"} </w:instrText>
      </w:r>
      <w:r w:rsidR="001976E8" w:rsidRPr="003F5EC1">
        <w:rPr>
          <w:rFonts w:ascii="Times New Roman" w:eastAsia="Calibri" w:hAnsi="Times New Roman" w:cs="Times New Roman"/>
          <w:bCs/>
          <w:sz w:val="24"/>
          <w:szCs w:val="24"/>
          <w:lang w:val="en-ZA"/>
        </w:rPr>
        <w:fldChar w:fldCharType="separate"/>
      </w:r>
      <w:r w:rsidR="00B954B1" w:rsidRPr="00B954B1">
        <w:rPr>
          <w:rFonts w:ascii="Times New Roman" w:hAnsi="Times New Roman" w:cs="Times New Roman"/>
          <w:sz w:val="24"/>
        </w:rPr>
        <w:t>[29]</w:t>
      </w:r>
      <w:r w:rsidR="001976E8" w:rsidRPr="003F5EC1">
        <w:rPr>
          <w:rFonts w:ascii="Times New Roman" w:eastAsia="Calibri" w:hAnsi="Times New Roman" w:cs="Times New Roman"/>
          <w:bCs/>
          <w:sz w:val="24"/>
          <w:szCs w:val="24"/>
          <w:lang w:val="en-ZA"/>
        </w:rPr>
        <w:fldChar w:fldCharType="end"/>
      </w:r>
      <w:r w:rsidR="001976E8" w:rsidRPr="003F5EC1">
        <w:rPr>
          <w:rFonts w:ascii="Times New Roman" w:eastAsia="Calibri" w:hAnsi="Times New Roman" w:cs="Times New Roman"/>
          <w:bCs/>
          <w:sz w:val="24"/>
          <w:szCs w:val="24"/>
          <w:lang w:val="en-ZA"/>
        </w:rPr>
        <w:t xml:space="preserve">. </w:t>
      </w:r>
      <w:r w:rsidR="00131E59" w:rsidRPr="003F5EC1">
        <w:rPr>
          <w:rFonts w:ascii="Times New Roman" w:eastAsia="Calibri" w:hAnsi="Times New Roman" w:cs="Times New Roman"/>
          <w:bCs/>
          <w:sz w:val="24"/>
          <w:szCs w:val="24"/>
          <w:lang w:val="en-ZA"/>
        </w:rPr>
        <w:t>A</w:t>
      </w:r>
      <w:r w:rsidR="00131E59">
        <w:rPr>
          <w:rFonts w:ascii="Times New Roman" w:eastAsia="Calibri" w:hAnsi="Times New Roman" w:cs="Times New Roman"/>
          <w:bCs/>
          <w:sz w:val="24"/>
          <w:szCs w:val="24"/>
          <w:lang w:val="en-ZA"/>
        </w:rPr>
        <w:t xml:space="preserve">bout </w:t>
      </w:r>
      <w:r w:rsidR="00E868CA" w:rsidRPr="00E868CA">
        <w:rPr>
          <w:rFonts w:ascii="Times New Roman" w:eastAsia="Calibri" w:hAnsi="Times New Roman" w:cs="Times New Roman"/>
          <w:sz w:val="24"/>
          <w:szCs w:val="24"/>
        </w:rPr>
        <w:t xml:space="preserve">62% </w:t>
      </w:r>
      <w:r w:rsidR="001976E8" w:rsidRPr="003F5EC1">
        <w:rPr>
          <w:rFonts w:ascii="Times New Roman" w:eastAsia="Calibri" w:hAnsi="Times New Roman" w:cs="Times New Roman"/>
          <w:bCs/>
          <w:sz w:val="24"/>
          <w:szCs w:val="24"/>
          <w:lang w:val="en-ZA"/>
        </w:rPr>
        <w:t xml:space="preserve">of Eswatini’s population resides in the two urban </w:t>
      </w:r>
      <w:r w:rsidR="00FA53D3">
        <w:rPr>
          <w:rFonts w:ascii="Times New Roman" w:eastAsia="Calibri" w:hAnsi="Times New Roman" w:cs="Times New Roman"/>
          <w:bCs/>
          <w:sz w:val="24"/>
          <w:szCs w:val="24"/>
          <w:lang w:val="en-ZA"/>
        </w:rPr>
        <w:t>regions</w:t>
      </w:r>
      <w:r w:rsidR="006A1A31">
        <w:rPr>
          <w:rFonts w:ascii="Times New Roman" w:eastAsia="Calibri" w:hAnsi="Times New Roman" w:cs="Times New Roman"/>
          <w:bCs/>
          <w:sz w:val="24"/>
          <w:szCs w:val="24"/>
          <w:lang w:val="en-ZA"/>
        </w:rPr>
        <w:t>, namely;</w:t>
      </w:r>
      <w:r w:rsidR="001976E8" w:rsidRPr="003F5EC1">
        <w:rPr>
          <w:rFonts w:ascii="Times New Roman" w:eastAsia="Calibri" w:hAnsi="Times New Roman" w:cs="Times New Roman"/>
          <w:bCs/>
          <w:sz w:val="24"/>
          <w:szCs w:val="24"/>
          <w:lang w:val="en-ZA"/>
        </w:rPr>
        <w:t xml:space="preserve"> Mbabane and Manzini</w:t>
      </w:r>
      <w:r w:rsidR="00131E59">
        <w:rPr>
          <w:rFonts w:ascii="Times New Roman" w:eastAsia="Calibri" w:hAnsi="Times New Roman" w:cs="Times New Roman"/>
          <w:bCs/>
          <w:sz w:val="24"/>
          <w:szCs w:val="24"/>
          <w:lang w:val="en-ZA"/>
        </w:rPr>
        <w:t xml:space="preserve">, with </w:t>
      </w:r>
      <w:r w:rsidR="001976E8" w:rsidRPr="003F5EC1">
        <w:rPr>
          <w:rFonts w:ascii="Times New Roman" w:eastAsia="Calibri" w:hAnsi="Times New Roman" w:cs="Times New Roman"/>
          <w:bCs/>
          <w:sz w:val="24"/>
          <w:szCs w:val="24"/>
          <w:lang w:val="en-ZA"/>
        </w:rPr>
        <w:t xml:space="preserve"> </w:t>
      </w:r>
      <w:r w:rsidR="00FA53D3">
        <w:rPr>
          <w:rFonts w:ascii="Times New Roman" w:eastAsia="Calibri" w:hAnsi="Times New Roman" w:cs="Times New Roman"/>
          <w:bCs/>
          <w:sz w:val="24"/>
          <w:szCs w:val="24"/>
          <w:lang w:val="en-ZA"/>
        </w:rPr>
        <w:t>320 651</w:t>
      </w:r>
      <w:r w:rsidR="001976E8" w:rsidRPr="003F5EC1">
        <w:rPr>
          <w:rFonts w:ascii="Times New Roman" w:eastAsia="Calibri" w:hAnsi="Times New Roman" w:cs="Times New Roman"/>
          <w:bCs/>
          <w:sz w:val="24"/>
          <w:szCs w:val="24"/>
          <w:lang w:val="en-ZA"/>
        </w:rPr>
        <w:t xml:space="preserve"> and </w:t>
      </w:r>
      <w:r w:rsidR="00DD6C0F">
        <w:rPr>
          <w:rFonts w:ascii="Times New Roman" w:eastAsia="Calibri" w:hAnsi="Times New Roman" w:cs="Times New Roman"/>
          <w:bCs/>
          <w:sz w:val="24"/>
          <w:szCs w:val="24"/>
          <w:lang w:val="en-ZA"/>
        </w:rPr>
        <w:t>355 945</w:t>
      </w:r>
      <w:r w:rsidR="001976E8" w:rsidRPr="003F5EC1">
        <w:rPr>
          <w:rFonts w:ascii="Times New Roman" w:eastAsia="Calibri" w:hAnsi="Times New Roman" w:cs="Times New Roman"/>
          <w:bCs/>
          <w:sz w:val="24"/>
          <w:szCs w:val="24"/>
          <w:lang w:val="en-ZA"/>
        </w:rPr>
        <w:t xml:space="preserve"> people</w:t>
      </w:r>
      <w:r w:rsidR="00131E59">
        <w:rPr>
          <w:rFonts w:ascii="Times New Roman" w:eastAsia="Calibri" w:hAnsi="Times New Roman" w:cs="Times New Roman"/>
          <w:bCs/>
          <w:sz w:val="24"/>
          <w:szCs w:val="24"/>
          <w:lang w:val="en-ZA"/>
        </w:rPr>
        <w:t xml:space="preserve"> </w:t>
      </w:r>
      <w:r w:rsidR="00155C8D">
        <w:rPr>
          <w:rFonts w:ascii="Times New Roman" w:eastAsia="Calibri" w:hAnsi="Times New Roman" w:cs="Times New Roman"/>
          <w:bCs/>
          <w:sz w:val="24"/>
          <w:szCs w:val="24"/>
          <w:lang w:val="en-ZA"/>
        </w:rPr>
        <w:t>res</w:t>
      </w:r>
      <w:r w:rsidR="00BF00F1">
        <w:rPr>
          <w:rFonts w:ascii="Times New Roman" w:eastAsia="Calibri" w:hAnsi="Times New Roman" w:cs="Times New Roman"/>
          <w:bCs/>
          <w:sz w:val="24"/>
          <w:szCs w:val="24"/>
          <w:lang w:val="en-ZA"/>
        </w:rPr>
        <w:t xml:space="preserve">pectively </w:t>
      </w:r>
      <w:r w:rsidR="00D272D6">
        <w:rPr>
          <w:rFonts w:ascii="Times New Roman" w:eastAsia="Calibri" w:hAnsi="Times New Roman" w:cs="Times New Roman"/>
          <w:bCs/>
          <w:sz w:val="24"/>
          <w:szCs w:val="24"/>
          <w:lang w:val="en-ZA"/>
        </w:rPr>
        <w:t>in</w:t>
      </w:r>
      <w:r w:rsidR="00131E59">
        <w:rPr>
          <w:rFonts w:ascii="Times New Roman" w:eastAsia="Calibri" w:hAnsi="Times New Roman" w:cs="Times New Roman"/>
          <w:bCs/>
          <w:sz w:val="24"/>
          <w:szCs w:val="24"/>
          <w:lang w:val="en-ZA"/>
        </w:rPr>
        <w:t xml:space="preserve"> 20</w:t>
      </w:r>
      <w:r w:rsidR="00D272D6">
        <w:rPr>
          <w:rFonts w:ascii="Times New Roman" w:eastAsia="Calibri" w:hAnsi="Times New Roman" w:cs="Times New Roman"/>
          <w:bCs/>
          <w:sz w:val="24"/>
          <w:szCs w:val="24"/>
          <w:lang w:val="en-ZA"/>
        </w:rPr>
        <w:t>17</w:t>
      </w:r>
      <w:r w:rsidR="00070C90" w:rsidRPr="00E868CA">
        <w:rPr>
          <w:rFonts w:ascii="Times New Roman" w:eastAsia="Calibri" w:hAnsi="Times New Roman" w:cs="Times New Roman"/>
          <w:sz w:val="24"/>
          <w:szCs w:val="24"/>
        </w:rPr>
        <w:t xml:space="preserve"> </w:t>
      </w:r>
      <w:r w:rsidR="00070C90" w:rsidRPr="00E868CA">
        <w:rPr>
          <w:rFonts w:ascii="Times New Roman" w:eastAsia="Calibri" w:hAnsi="Times New Roman" w:cs="Times New Roman"/>
          <w:sz w:val="24"/>
          <w:szCs w:val="24"/>
        </w:rPr>
        <w:fldChar w:fldCharType="begin"/>
      </w:r>
      <w:r w:rsidR="00B954B1">
        <w:rPr>
          <w:rFonts w:ascii="Times New Roman" w:eastAsia="Calibri" w:hAnsi="Times New Roman" w:cs="Times New Roman"/>
          <w:sz w:val="24"/>
          <w:szCs w:val="24"/>
        </w:rPr>
        <w:instrText xml:space="preserve"> ADDIN ZOTERO_ITEM CSL_CITATION {"citationID":"a214qkvfuuj","properties":{"formattedCitation":"[30]","plainCitation":"[30]","noteIndex":0},"citationItems":[{"id":1,"uris":["http://zotero.org/users/local/lgwPfyge/items/N7U5TQQL"],"itemData":{"id":1,"type":"webpage","abstract":"[[{\"type\":\"media\",\"view_mode\":\"media_original\",\"fid\":\"47133\",\"attributes\":{\"alt\":\"\",\"class\":\"media-image\",\"height\":\"465\",\"typeof\":\"foaf:Image\",\"width\":\"686\"}}]]","container-title":"UNFPA Kingdom of Eswatini","language":"en","title":"Swaziland Releases Population Count from 2017 Census","URL":"https://eswatini.unfpa.org/en/news/swaziland-releases-population-count-2017-census","author":[{"family":"UNFPA","given":""}],"accessed":{"date-parts":[["2022",10,17]]},"issued":{"date-parts":[["2017",11,17]]}}}],"schema":"https://github.com/citation-style-language/schema/raw/master/csl-citation.json"} </w:instrText>
      </w:r>
      <w:r w:rsidR="00070C90" w:rsidRPr="00E868CA">
        <w:rPr>
          <w:rFonts w:ascii="Times New Roman" w:eastAsia="Calibri" w:hAnsi="Times New Roman" w:cs="Times New Roman"/>
          <w:sz w:val="24"/>
          <w:szCs w:val="24"/>
        </w:rPr>
        <w:fldChar w:fldCharType="separate"/>
      </w:r>
      <w:r w:rsidR="00B954B1" w:rsidRPr="00B954B1">
        <w:rPr>
          <w:rFonts w:ascii="Times New Roman" w:hAnsi="Times New Roman" w:cs="Times New Roman"/>
          <w:sz w:val="24"/>
        </w:rPr>
        <w:t>[30]</w:t>
      </w:r>
      <w:r w:rsidR="00070C90" w:rsidRPr="00E868CA">
        <w:rPr>
          <w:rFonts w:ascii="Times New Roman" w:eastAsia="Calibri" w:hAnsi="Times New Roman" w:cs="Times New Roman"/>
          <w:sz w:val="24"/>
          <w:szCs w:val="24"/>
        </w:rPr>
        <w:fldChar w:fldCharType="end"/>
      </w:r>
      <w:r w:rsidR="00070C90" w:rsidRPr="00E868CA">
        <w:rPr>
          <w:rFonts w:ascii="Times New Roman" w:eastAsia="Calibri" w:hAnsi="Times New Roman" w:cs="Times New Roman"/>
          <w:sz w:val="24"/>
          <w:szCs w:val="24"/>
        </w:rPr>
        <w:t xml:space="preserve">. </w:t>
      </w:r>
    </w:p>
    <w:p w14:paraId="6A6AA76D" w14:textId="251F0769" w:rsidR="006A1A31" w:rsidRPr="006A1A31" w:rsidRDefault="006A1A31" w:rsidP="006A1A31">
      <w:pPr>
        <w:spacing w:line="360" w:lineRule="auto"/>
        <w:jc w:val="both"/>
        <w:rPr>
          <w:rFonts w:ascii="Times New Roman" w:eastAsia="Calibri" w:hAnsi="Times New Roman" w:cs="Times New Roman"/>
          <w:bCs/>
          <w:sz w:val="24"/>
          <w:szCs w:val="24"/>
          <w:lang w:val="en-ZA"/>
        </w:rPr>
      </w:pPr>
      <w:r w:rsidRPr="006A1A31">
        <w:rPr>
          <w:rFonts w:ascii="Times New Roman" w:eastAsia="Calibri" w:hAnsi="Times New Roman" w:cs="Times New Roman"/>
          <w:bCs/>
          <w:sz w:val="24"/>
          <w:szCs w:val="24"/>
          <w:lang w:val="en-ZA"/>
        </w:rPr>
        <w:t xml:space="preserve">Eswatini has the highest global HIV prevalence at </w:t>
      </w:r>
      <w:r w:rsidR="00C4043E">
        <w:rPr>
          <w:rFonts w:ascii="Times New Roman" w:eastAsia="Calibri" w:hAnsi="Times New Roman" w:cs="Times New Roman"/>
          <w:bCs/>
          <w:sz w:val="24"/>
          <w:szCs w:val="24"/>
          <w:lang w:val="en-ZA"/>
        </w:rPr>
        <w:t xml:space="preserve">some </w:t>
      </w:r>
      <w:r w:rsidRPr="006A1A31">
        <w:rPr>
          <w:rFonts w:ascii="Times New Roman" w:eastAsia="Calibri" w:hAnsi="Times New Roman" w:cs="Times New Roman"/>
          <w:bCs/>
          <w:sz w:val="24"/>
          <w:szCs w:val="24"/>
          <w:lang w:val="en-ZA"/>
        </w:rPr>
        <w:t>27.2% of the total population, with steep gender parity of 32.5</w:t>
      </w:r>
      <w:r w:rsidR="00C4043E">
        <w:rPr>
          <w:rFonts w:ascii="Times New Roman" w:eastAsia="Calibri" w:hAnsi="Times New Roman" w:cs="Times New Roman"/>
          <w:bCs/>
          <w:sz w:val="24"/>
          <w:szCs w:val="24"/>
          <w:lang w:val="en-ZA"/>
        </w:rPr>
        <w:t xml:space="preserve"> and 20.4</w:t>
      </w:r>
      <w:r w:rsidRPr="006A1A31">
        <w:rPr>
          <w:rFonts w:ascii="Times New Roman" w:eastAsia="Calibri" w:hAnsi="Times New Roman" w:cs="Times New Roman"/>
          <w:bCs/>
          <w:sz w:val="24"/>
          <w:szCs w:val="24"/>
          <w:lang w:val="en-ZA"/>
        </w:rPr>
        <w:t xml:space="preserve">% </w:t>
      </w:r>
      <w:r w:rsidR="00C4043E">
        <w:rPr>
          <w:rFonts w:ascii="Times New Roman" w:eastAsia="Calibri" w:hAnsi="Times New Roman" w:cs="Times New Roman"/>
          <w:bCs/>
          <w:sz w:val="24"/>
          <w:szCs w:val="24"/>
          <w:lang w:val="en-ZA"/>
        </w:rPr>
        <w:t>for</w:t>
      </w:r>
      <w:r w:rsidRPr="006A1A31">
        <w:rPr>
          <w:rFonts w:ascii="Times New Roman" w:eastAsia="Calibri" w:hAnsi="Times New Roman" w:cs="Times New Roman"/>
          <w:bCs/>
          <w:sz w:val="24"/>
          <w:szCs w:val="24"/>
          <w:lang w:val="en-ZA"/>
        </w:rPr>
        <w:t xml:space="preserve"> females </w:t>
      </w:r>
      <w:r w:rsidR="00C4043E">
        <w:rPr>
          <w:rFonts w:ascii="Times New Roman" w:eastAsia="Calibri" w:hAnsi="Times New Roman" w:cs="Times New Roman"/>
          <w:bCs/>
          <w:sz w:val="24"/>
          <w:szCs w:val="24"/>
          <w:lang w:val="en-ZA"/>
        </w:rPr>
        <w:t>and</w:t>
      </w:r>
      <w:r w:rsidRPr="006A1A31">
        <w:rPr>
          <w:rFonts w:ascii="Times New Roman" w:eastAsia="Calibri" w:hAnsi="Times New Roman" w:cs="Times New Roman"/>
          <w:bCs/>
          <w:sz w:val="24"/>
          <w:szCs w:val="24"/>
          <w:lang w:val="en-ZA"/>
        </w:rPr>
        <w:t xml:space="preserve"> males</w:t>
      </w:r>
      <w:r w:rsidR="00C4043E">
        <w:rPr>
          <w:rFonts w:ascii="Times New Roman" w:eastAsia="Calibri" w:hAnsi="Times New Roman" w:cs="Times New Roman"/>
          <w:bCs/>
          <w:sz w:val="24"/>
          <w:szCs w:val="24"/>
          <w:lang w:val="en-ZA"/>
        </w:rPr>
        <w:t>, respectively</w:t>
      </w:r>
      <w:r w:rsidRPr="006A1A31">
        <w:rPr>
          <w:rFonts w:ascii="Times New Roman" w:eastAsia="Calibri" w:hAnsi="Times New Roman" w:cs="Times New Roman"/>
          <w:bCs/>
          <w:sz w:val="24"/>
          <w:szCs w:val="24"/>
          <w:lang w:val="en-ZA"/>
        </w:rPr>
        <w:t xml:space="preserve"> </w:t>
      </w:r>
      <w:r w:rsidR="005E58F7">
        <w:rPr>
          <w:rFonts w:ascii="Times New Roman" w:eastAsia="Calibri" w:hAnsi="Times New Roman" w:cs="Times New Roman"/>
          <w:bCs/>
          <w:sz w:val="24"/>
          <w:szCs w:val="24"/>
          <w:lang w:val="en-ZA"/>
        </w:rPr>
        <w:fldChar w:fldCharType="begin"/>
      </w:r>
      <w:r w:rsidR="00B954B1">
        <w:rPr>
          <w:rFonts w:ascii="Times New Roman" w:eastAsia="Calibri" w:hAnsi="Times New Roman" w:cs="Times New Roman"/>
          <w:bCs/>
          <w:sz w:val="24"/>
          <w:szCs w:val="24"/>
          <w:lang w:val="en-ZA"/>
        </w:rPr>
        <w:instrText xml:space="preserve"> ADDIN ZOTERO_ITEM CSL_CITATION {"citationID":"a2bl1f147rn","properties":{"formattedCitation":"[31,32]","plainCitation":"[31,32]","noteIndex":0},"citationItems":[{"id":990,"uris":["http://zotero.org/users/local/lgwPfyge/items/EM7Q7ENI"],"itemData":{"id":990,"type":"article-journal","abstract":"“Treat-all” programmes aim to improve clinical outcomes and to reduce HIV transmission through regular HIV testing and immediate offer of antiretroviral therapy (ART) for those diagnosed HIV-positive, irrespective of immunological status and symptoms of disease. Global narratives on the benefits of Treat-all anticipate reduced HIV-related stigma and increased “normalisation” of HIV with Treat-all implementation, whereby HIV is remoulded as a manageable, chronic condition where stigmatising symptoms can be concealed. Drawing on Goffman’s stigma work, we aimed to investigate how stigma may influence the engagement of clinically asymptomatic people living with HIV (PLHIV) with Treat-all HIV care in Shiselweni, Eswatini (formerly Swaziland). This longitudinal research comprised 106 interviews conducted from August 2016 to September 2017, including repeated interviews with 30 PLHIV, and one-off interviews with 20 healthcare workers. Data were analysed thematically using NVivo 11, drawing upon principles of grounded theory to generate findings inductively from participants’ accounts.Stigma was pervasive within the narratives of PLHIV, framing their engagement with treatment and care. Many asymptomatic PLHIV were motivated to initiate ART in order to maintain a “discreditable” status, by preventing the development of visible and exposing symptoms. However, engagement with treatment and care services could itself be exposing. PLHIV described the ways in which these “invisibilising” benefits and exposing risks of ART were continually assessed and navigated over time. Where the risk of exposure was deemed too great, this could lead to intermittent treatment-taking, and disengagement from care. Addressing HIV related stigma is crucial to the success of Treat-all, and should thus be a core component of HIV responses.","container-title":"African Journal of AIDS Research","DOI":"10.2989/16085906.2018.1552163","ISSN":"1608-5906","issue":"1","note":"publisher: Taylor &amp; Francis\n_eprint: https://doi.org/10.2989/16085906.2018.1552163\nPMID: 30782082","page":"27-37","source":"Taylor and Francis+NEJM","title":"“I don’t want them to know”: how stigma creates dilemmas for engagement with Treat-all HIV care for people living with HIV in Eswatini","title-short":"“I don’t want them to know”","volume":"18","author":[{"family":"Horter","given":"Shona"},{"family":"Bernays","given":"Sarah"},{"family":"Thabede","given":"Zanele"},{"family":"Dlamini","given":"Velibanti"},{"family":"Kerschberger","given":"Bernhard"},{"family":"Pasipamire","given":"Munyaradzi"},{"family":"Rusch","given":"Barbara"},{"family":"Wringe","given":"Alison"}],"issued":{"date-parts":[["2019",1,2]]}}},{"id":992,"uris":["http://zotero.org/users/local/lgwPfyge/items/4GBY2MMW"],"itemData":{"id":992,"type":"article-journal","container-title":"Morbidity and Mortality Weekly Report","DOI":"10.15585/mmwr.mm6723a3","ISSN":"0149-2195","issue":"23","journalAbbreviation":"MMWR Morb Mortal Wkly Rep","note":"PMID: 29902168\nPMCID: PMC6002033","page":"663-667","source":"PubMed Central","title":"Peer-Delivered Linkage Case Management and Same-Day ART Initiation for Men and Young Persons with HIV Infection — Eswatini, 2015–2017","volume":"67","author":[{"family":"MacKellar","given":"Duncan"},{"family":"Williams","given":"Daniel"},{"family":"Bhembe","given":"Bonsile"},{"family":"Dlamini","given":"Makhosazana"},{"family":"Byrd","given":"Johnita"},{"family":"Dube","given":"Lenhle"},{"family":"Mazibuko","given":"Sikhathele"},{"family":"Ao","given":"Trong"},{"family":"Pathmanathan","given":"Ishani"},{"family":"Auld","given":"Andrew F."},{"family":"Faura","given":"Pamela"},{"family":"Lukhele","given":"Nomthandazo"},{"family":"Ryan","given":"Caroline"}],"issued":{"date-parts":[["2018",6,15]]}}}],"schema":"https://github.com/citation-style-language/schema/raw/master/csl-citation.json"} </w:instrText>
      </w:r>
      <w:r w:rsidR="005E58F7">
        <w:rPr>
          <w:rFonts w:ascii="Times New Roman" w:eastAsia="Calibri" w:hAnsi="Times New Roman" w:cs="Times New Roman"/>
          <w:bCs/>
          <w:sz w:val="24"/>
          <w:szCs w:val="24"/>
          <w:lang w:val="en-ZA"/>
        </w:rPr>
        <w:fldChar w:fldCharType="separate"/>
      </w:r>
      <w:r w:rsidR="00B954B1" w:rsidRPr="00B954B1">
        <w:rPr>
          <w:rFonts w:ascii="Times New Roman" w:hAnsi="Times New Roman" w:cs="Times New Roman"/>
          <w:sz w:val="24"/>
        </w:rPr>
        <w:t>[31,32]</w:t>
      </w:r>
      <w:r w:rsidR="005E58F7">
        <w:rPr>
          <w:rFonts w:ascii="Times New Roman" w:eastAsia="Calibri" w:hAnsi="Times New Roman" w:cs="Times New Roman"/>
          <w:bCs/>
          <w:sz w:val="24"/>
          <w:szCs w:val="24"/>
          <w:lang w:val="en-ZA"/>
        </w:rPr>
        <w:fldChar w:fldCharType="end"/>
      </w:r>
      <w:r w:rsidRPr="006A1A31">
        <w:rPr>
          <w:rFonts w:ascii="Times New Roman" w:eastAsia="Calibri" w:hAnsi="Times New Roman" w:cs="Times New Roman"/>
          <w:bCs/>
          <w:sz w:val="24"/>
          <w:szCs w:val="24"/>
          <w:lang w:val="en-ZA"/>
        </w:rPr>
        <w:t xml:space="preserve">. </w:t>
      </w:r>
      <w:r w:rsidR="006127A4">
        <w:rPr>
          <w:rFonts w:ascii="Times New Roman" w:eastAsia="Calibri" w:hAnsi="Times New Roman" w:cs="Times New Roman"/>
          <w:bCs/>
          <w:sz w:val="24"/>
          <w:szCs w:val="24"/>
          <w:lang w:val="en-ZA"/>
        </w:rPr>
        <w:t>G</w:t>
      </w:r>
      <w:r w:rsidRPr="006A1A31">
        <w:rPr>
          <w:rFonts w:ascii="Times New Roman" w:eastAsia="Calibri" w:hAnsi="Times New Roman" w:cs="Times New Roman"/>
          <w:bCs/>
          <w:sz w:val="24"/>
          <w:szCs w:val="24"/>
          <w:lang w:val="en-ZA"/>
        </w:rPr>
        <w:t>eographical</w:t>
      </w:r>
      <w:r w:rsidR="006127A4">
        <w:rPr>
          <w:rFonts w:ascii="Times New Roman" w:eastAsia="Calibri" w:hAnsi="Times New Roman" w:cs="Times New Roman"/>
          <w:bCs/>
          <w:sz w:val="24"/>
          <w:szCs w:val="24"/>
          <w:lang w:val="en-ZA"/>
        </w:rPr>
        <w:t>ly</w:t>
      </w:r>
      <w:r w:rsidRPr="006A1A31">
        <w:rPr>
          <w:rFonts w:ascii="Times New Roman" w:eastAsia="Calibri" w:hAnsi="Times New Roman" w:cs="Times New Roman"/>
          <w:bCs/>
          <w:sz w:val="24"/>
          <w:szCs w:val="24"/>
          <w:lang w:val="en-ZA"/>
        </w:rPr>
        <w:t xml:space="preserve">, the Lubombo region had the highest HIV prevalence, </w:t>
      </w:r>
      <w:r w:rsidR="006127A4">
        <w:rPr>
          <w:rFonts w:ascii="Times New Roman" w:eastAsia="Calibri" w:hAnsi="Times New Roman" w:cs="Times New Roman"/>
          <w:bCs/>
          <w:sz w:val="24"/>
          <w:szCs w:val="24"/>
          <w:lang w:val="en-ZA"/>
        </w:rPr>
        <w:t>and</w:t>
      </w:r>
      <w:r w:rsidR="006127A4" w:rsidRPr="006A1A31">
        <w:rPr>
          <w:rFonts w:ascii="Times New Roman" w:eastAsia="Calibri" w:hAnsi="Times New Roman" w:cs="Times New Roman"/>
          <w:bCs/>
          <w:sz w:val="24"/>
          <w:szCs w:val="24"/>
          <w:lang w:val="en-ZA"/>
        </w:rPr>
        <w:t xml:space="preserve"> </w:t>
      </w:r>
      <w:r w:rsidRPr="006A1A31">
        <w:rPr>
          <w:rFonts w:ascii="Times New Roman" w:eastAsia="Calibri" w:hAnsi="Times New Roman" w:cs="Times New Roman"/>
          <w:bCs/>
          <w:sz w:val="24"/>
          <w:szCs w:val="24"/>
          <w:lang w:val="en-ZA"/>
        </w:rPr>
        <w:t>Hhohho region the least (</w:t>
      </w:r>
      <w:r w:rsidRPr="006F20B1">
        <w:rPr>
          <w:rFonts w:ascii="Times New Roman" w:eastAsia="Calibri" w:hAnsi="Times New Roman" w:cs="Times New Roman"/>
          <w:b/>
          <w:bCs/>
          <w:sz w:val="24"/>
          <w:szCs w:val="24"/>
          <w:lang w:val="en-ZA"/>
        </w:rPr>
        <w:t>Figure S5</w:t>
      </w:r>
      <w:r w:rsidRPr="006A1A31">
        <w:rPr>
          <w:rFonts w:ascii="Times New Roman" w:eastAsia="Calibri" w:hAnsi="Times New Roman" w:cs="Times New Roman"/>
          <w:bCs/>
          <w:sz w:val="24"/>
          <w:szCs w:val="24"/>
          <w:lang w:val="en-ZA"/>
        </w:rPr>
        <w:t xml:space="preserve">). </w:t>
      </w:r>
      <w:r w:rsidR="0028307E">
        <w:rPr>
          <w:rFonts w:ascii="Times New Roman" w:eastAsia="Calibri" w:hAnsi="Times New Roman" w:cs="Times New Roman"/>
          <w:bCs/>
          <w:sz w:val="24"/>
          <w:szCs w:val="24"/>
          <w:lang w:val="en-ZA"/>
        </w:rPr>
        <w:t>The country o</w:t>
      </w:r>
      <w:r w:rsidRPr="006A1A31">
        <w:rPr>
          <w:rFonts w:ascii="Times New Roman" w:eastAsia="Calibri" w:hAnsi="Times New Roman" w:cs="Times New Roman"/>
          <w:bCs/>
          <w:sz w:val="24"/>
          <w:szCs w:val="24"/>
          <w:lang w:val="en-ZA"/>
        </w:rPr>
        <w:t>ver the last decade</w:t>
      </w:r>
      <w:r w:rsidR="0028307E">
        <w:rPr>
          <w:rFonts w:ascii="Times New Roman" w:eastAsia="Calibri" w:hAnsi="Times New Roman" w:cs="Times New Roman"/>
          <w:bCs/>
          <w:sz w:val="24"/>
          <w:szCs w:val="24"/>
          <w:lang w:val="en-ZA"/>
        </w:rPr>
        <w:t xml:space="preserve"> increased</w:t>
      </w:r>
      <w:r w:rsidRPr="006A1A31">
        <w:rPr>
          <w:rFonts w:ascii="Times New Roman" w:eastAsia="Calibri" w:hAnsi="Times New Roman" w:cs="Times New Roman"/>
          <w:bCs/>
          <w:sz w:val="24"/>
          <w:szCs w:val="24"/>
          <w:lang w:val="en-ZA"/>
        </w:rPr>
        <w:t xml:space="preserve"> the rollout of ART programmes to manage the HIV pandemic</w:t>
      </w:r>
      <w:r w:rsidR="006230EE">
        <w:rPr>
          <w:rFonts w:ascii="Times New Roman" w:eastAsia="Calibri" w:hAnsi="Times New Roman" w:cs="Times New Roman"/>
          <w:bCs/>
          <w:sz w:val="24"/>
          <w:szCs w:val="24"/>
          <w:lang w:val="en-ZA"/>
        </w:rPr>
        <w:t xml:space="preserve">, and </w:t>
      </w:r>
      <w:r w:rsidRPr="006A1A31">
        <w:rPr>
          <w:rFonts w:ascii="Times New Roman" w:eastAsia="Calibri" w:hAnsi="Times New Roman" w:cs="Times New Roman"/>
          <w:bCs/>
          <w:sz w:val="24"/>
          <w:szCs w:val="24"/>
          <w:lang w:val="en-ZA"/>
        </w:rPr>
        <w:t xml:space="preserve">this </w:t>
      </w:r>
      <w:r w:rsidR="006230EE">
        <w:rPr>
          <w:rFonts w:ascii="Times New Roman" w:eastAsia="Calibri" w:hAnsi="Times New Roman" w:cs="Times New Roman"/>
          <w:bCs/>
          <w:sz w:val="24"/>
          <w:szCs w:val="24"/>
          <w:lang w:val="en-ZA"/>
        </w:rPr>
        <w:t>led to</w:t>
      </w:r>
      <w:r w:rsidRPr="006A1A31">
        <w:rPr>
          <w:rFonts w:ascii="Times New Roman" w:eastAsia="Calibri" w:hAnsi="Times New Roman" w:cs="Times New Roman"/>
          <w:bCs/>
          <w:sz w:val="24"/>
          <w:szCs w:val="24"/>
          <w:lang w:val="en-ZA"/>
        </w:rPr>
        <w:t xml:space="preserve"> a reduction in the prevalence rate. For example, HIV prevalence </w:t>
      </w:r>
      <w:r w:rsidR="002B26FF">
        <w:rPr>
          <w:rFonts w:ascii="Times New Roman" w:eastAsia="Calibri" w:hAnsi="Times New Roman" w:cs="Times New Roman"/>
          <w:bCs/>
          <w:sz w:val="24"/>
          <w:szCs w:val="24"/>
          <w:lang w:val="en-ZA"/>
        </w:rPr>
        <w:t>according</w:t>
      </w:r>
      <w:r w:rsidRPr="006A1A31">
        <w:rPr>
          <w:rFonts w:ascii="Times New Roman" w:eastAsia="Calibri" w:hAnsi="Times New Roman" w:cs="Times New Roman"/>
          <w:bCs/>
          <w:sz w:val="24"/>
          <w:szCs w:val="24"/>
          <w:lang w:val="en-ZA"/>
        </w:rPr>
        <w:t xml:space="preserve"> </w:t>
      </w:r>
      <w:r w:rsidR="00E90844">
        <w:rPr>
          <w:rFonts w:ascii="Times New Roman" w:eastAsia="Calibri" w:hAnsi="Times New Roman" w:cs="Times New Roman"/>
          <w:bCs/>
          <w:sz w:val="24"/>
          <w:szCs w:val="24"/>
          <w:lang w:val="en-ZA"/>
        </w:rPr>
        <w:t xml:space="preserve">to </w:t>
      </w:r>
      <w:r w:rsidRPr="006A1A31">
        <w:rPr>
          <w:rFonts w:ascii="Times New Roman" w:eastAsia="Calibri" w:hAnsi="Times New Roman" w:cs="Times New Roman"/>
          <w:bCs/>
          <w:sz w:val="24"/>
          <w:szCs w:val="24"/>
          <w:lang w:val="en-ZA"/>
        </w:rPr>
        <w:t>the Swaziland HIV Incidence Measurement Survey (SHIMS) 1, and SHIMS 2 reports</w:t>
      </w:r>
      <w:r w:rsidR="00E90844">
        <w:rPr>
          <w:rFonts w:ascii="Times New Roman" w:eastAsia="Calibri" w:hAnsi="Times New Roman" w:cs="Times New Roman"/>
          <w:bCs/>
          <w:sz w:val="24"/>
          <w:szCs w:val="24"/>
          <w:lang w:val="en-ZA"/>
        </w:rPr>
        <w:t xml:space="preserve"> documented</w:t>
      </w:r>
      <w:r w:rsidRPr="006A1A31">
        <w:rPr>
          <w:rFonts w:ascii="Times New Roman" w:eastAsia="Calibri" w:hAnsi="Times New Roman" w:cs="Times New Roman"/>
          <w:bCs/>
          <w:sz w:val="24"/>
          <w:szCs w:val="24"/>
          <w:lang w:val="en-ZA"/>
        </w:rPr>
        <w:t xml:space="preserve"> an overall decline of 1.6% from 2011 to 2016/17</w:t>
      </w:r>
      <w:r w:rsidR="00E90844">
        <w:rPr>
          <w:rFonts w:ascii="Times New Roman" w:eastAsia="Calibri" w:hAnsi="Times New Roman" w:cs="Times New Roman"/>
          <w:bCs/>
          <w:sz w:val="24"/>
          <w:szCs w:val="24"/>
          <w:lang w:val="en-ZA"/>
        </w:rPr>
        <w:t xml:space="preserve"> where</w:t>
      </w:r>
      <w:r w:rsidRPr="006A1A31">
        <w:rPr>
          <w:rFonts w:ascii="Times New Roman" w:eastAsia="Calibri" w:hAnsi="Times New Roman" w:cs="Times New Roman"/>
          <w:bCs/>
          <w:sz w:val="24"/>
          <w:szCs w:val="24"/>
          <w:lang w:val="en-ZA"/>
        </w:rPr>
        <w:t xml:space="preserve"> 2.9% </w:t>
      </w:r>
      <w:r w:rsidR="00E90844">
        <w:rPr>
          <w:rFonts w:ascii="Times New Roman" w:eastAsia="Calibri" w:hAnsi="Times New Roman" w:cs="Times New Roman"/>
          <w:bCs/>
          <w:sz w:val="24"/>
          <w:szCs w:val="24"/>
          <w:lang w:val="en-ZA"/>
        </w:rPr>
        <w:t xml:space="preserve">were </w:t>
      </w:r>
      <w:r w:rsidRPr="006A1A31">
        <w:rPr>
          <w:rFonts w:ascii="Times New Roman" w:eastAsia="Calibri" w:hAnsi="Times New Roman" w:cs="Times New Roman"/>
          <w:bCs/>
          <w:sz w:val="24"/>
          <w:szCs w:val="24"/>
          <w:lang w:val="en-ZA"/>
        </w:rPr>
        <w:t>among males</w:t>
      </w:r>
      <w:r w:rsidR="00E90844">
        <w:rPr>
          <w:rFonts w:ascii="Times New Roman" w:eastAsia="Calibri" w:hAnsi="Times New Roman" w:cs="Times New Roman"/>
          <w:bCs/>
          <w:sz w:val="24"/>
          <w:szCs w:val="24"/>
          <w:lang w:val="en-ZA"/>
        </w:rPr>
        <w:t>, and 0.7%</w:t>
      </w:r>
      <w:r w:rsidRPr="006A1A31">
        <w:rPr>
          <w:rFonts w:ascii="Times New Roman" w:eastAsia="Calibri" w:hAnsi="Times New Roman" w:cs="Times New Roman"/>
          <w:bCs/>
          <w:sz w:val="24"/>
          <w:szCs w:val="24"/>
          <w:lang w:val="en-ZA"/>
        </w:rPr>
        <w:t xml:space="preserve"> </w:t>
      </w:r>
      <w:r w:rsidR="00E90844">
        <w:rPr>
          <w:rFonts w:ascii="Times New Roman" w:eastAsia="Calibri" w:hAnsi="Times New Roman" w:cs="Times New Roman"/>
          <w:bCs/>
          <w:sz w:val="24"/>
          <w:szCs w:val="24"/>
          <w:lang w:val="en-ZA"/>
        </w:rPr>
        <w:t>on</w:t>
      </w:r>
      <w:r w:rsidRPr="006A1A31">
        <w:rPr>
          <w:rFonts w:ascii="Times New Roman" w:eastAsia="Calibri" w:hAnsi="Times New Roman" w:cs="Times New Roman"/>
          <w:bCs/>
          <w:sz w:val="24"/>
          <w:szCs w:val="24"/>
          <w:lang w:val="en-ZA"/>
        </w:rPr>
        <w:t xml:space="preserve"> females </w:t>
      </w:r>
      <w:r w:rsidR="00EF2D83">
        <w:rPr>
          <w:rFonts w:ascii="Times New Roman" w:eastAsia="Calibri" w:hAnsi="Times New Roman" w:cs="Times New Roman"/>
          <w:bCs/>
          <w:sz w:val="24"/>
          <w:szCs w:val="24"/>
          <w:lang w:val="en-ZA"/>
        </w:rPr>
        <w:fldChar w:fldCharType="begin"/>
      </w:r>
      <w:r w:rsidR="00B954B1">
        <w:rPr>
          <w:rFonts w:ascii="Times New Roman" w:eastAsia="Calibri" w:hAnsi="Times New Roman" w:cs="Times New Roman"/>
          <w:bCs/>
          <w:sz w:val="24"/>
          <w:szCs w:val="24"/>
          <w:lang w:val="en-ZA"/>
        </w:rPr>
        <w:instrText xml:space="preserve"> ADDIN ZOTERO_ITEM CSL_CITATION {"citationID":"a20595rgknb","properties":{"formattedCitation":"[33]","plainCitation":"[33]","noteIndex":0},"citationItems":[{"id":995,"uris":["http://zotero.org/users/local/lgwPfyge/items/WCS3JTQ8"],"itemData":{"id":995,"type":"article-journal","abstract":"Background\nSwaziland has the highest national HIV prevalence worldwide. The Swaziland HIV Incidence Measurement Survey (SHIMS) provides the first national HIV incidence estimate based on prospectively observed HIV seroconversions.\nMethods\nA two-stage survey sampling design was used to select a nationally representative sample of men and women aged 18–49 years from 14 891 households in 575 enumeration areas in Swaziland, who underwent household-based counselling and rapid HIV testing during 2011. All individuals aged 18–49 years who resided or had slept in the household the night before and were willing to undergo home-based HIV testing, answer demographic and behavioural questions in English or siSwati, and provide written informed consent were eligible for the study. We performed rapid HIV testing and assessed sociodemographic and behavioural characteristics with use of a questionnaire at baseline and, for HIV-seronegative individuals, 6 months later. We calculated HIV incidence with Poisson regression modelling as events per person-years × 100, and we assessed covariables as predictors with Cox proportional hazards modelling. Survey weighting was applied and all models used survey sampling methods.\nFindings\nBetween Dec 10, 2010, and June 25, 2011, 11 897 HIV-seronegative adults were enrolled in SHIMS and 11 232 (94%) were re-tested. Of these, 145 HIV seroconversions were observed, resulting in a weighted HIV incidence of 2·4% (95% CI 2·1–2·8). Incidence was nearly twice as high in women (3·1%; 95% CI 2·6–3·7) as in men (1·7%; 1·3–2·1, p&lt;0·0001). Among men, partner's HIV-positive status (adjusted hazard ratio [aHR] 2·67, 1·06–6·82, p=0·040) or unknown serostatus (aHR 4·64, 2·32–9·27, p&lt;0·0001) in the past 6 months predicted HIV seroconversion. Among women, significant predictors included not being married (aHR 2·90, 1·44–5·84, p=0·0030), having a spouse who lives elsewhere (aHR 2·66, 1·29–5·45, p=0·0078), and having a partner in the past 6 months with unknown HIV status (aHR 2·87, 1·44–5·84, p=0·0030).\nInterpretation\nSwaziland has the highest national HIV incidence in the world. In high-prevalence countries, population-based incidence measures and programmes that further expand HIV testing and support disclosure of HIV status are needed.\nFunding\nPresident's Emergency Plan for AIDS Relief (PEPFAR) by the Centers for Disease Control and Prevention.","container-title":"The Lancet HIV","DOI":"10.1016/S2352-3018(16)30190-4","ISSN":"2352-3018","issue":"2","journalAbbreviation":"The Lancet HIV","language":"en","page":"e83-e92","source":"ScienceDirect","title":"Swaziland HIV Incidence Measurement Survey (SHIMS): a prospective national cohort study","title-short":"Swaziland HIV Incidence Measurement Survey (SHIMS)","volume":"4","author":[{"family":"Justman","given":"Jessica"},{"family":"Reed","given":"Jason B"},{"family":"Bicego","given":"George"},{"family":"Donnell","given":"Deborah"},{"family":"Li","given":"Keala"},{"family":"Bock","given":"Naomi"},{"family":"Koler","given":"Alison"},{"family":"Philip","given":"Neena M"},{"family":"Mlambo","given":"Charmaine K"},{"family":"Parekh","given":"Bharat S"},{"family":"Duong","given":"Yen T"},{"family":"Ellenberger","given":"Dennis L"},{"family":"El-Sadr","given":"Wafaa M"},{"family":"Nkambule","given":"Rejoice"}],"issued":{"date-parts":[["2017",2,1]]}}}],"schema":"https://github.com/citation-style-language/schema/raw/master/csl-citation.json"} </w:instrText>
      </w:r>
      <w:r w:rsidR="00EF2D83">
        <w:rPr>
          <w:rFonts w:ascii="Times New Roman" w:eastAsia="Calibri" w:hAnsi="Times New Roman" w:cs="Times New Roman"/>
          <w:bCs/>
          <w:sz w:val="24"/>
          <w:szCs w:val="24"/>
          <w:lang w:val="en-ZA"/>
        </w:rPr>
        <w:fldChar w:fldCharType="separate"/>
      </w:r>
      <w:r w:rsidR="00B954B1" w:rsidRPr="00B954B1">
        <w:rPr>
          <w:rFonts w:ascii="Times New Roman" w:hAnsi="Times New Roman" w:cs="Times New Roman"/>
          <w:sz w:val="24"/>
        </w:rPr>
        <w:t>[33]</w:t>
      </w:r>
      <w:r w:rsidR="00EF2D83">
        <w:rPr>
          <w:rFonts w:ascii="Times New Roman" w:eastAsia="Calibri" w:hAnsi="Times New Roman" w:cs="Times New Roman"/>
          <w:bCs/>
          <w:sz w:val="24"/>
          <w:szCs w:val="24"/>
          <w:lang w:val="en-ZA"/>
        </w:rPr>
        <w:fldChar w:fldCharType="end"/>
      </w:r>
      <w:r w:rsidRPr="006A1A31">
        <w:rPr>
          <w:rFonts w:ascii="Times New Roman" w:eastAsia="Calibri" w:hAnsi="Times New Roman" w:cs="Times New Roman"/>
          <w:bCs/>
          <w:sz w:val="24"/>
          <w:szCs w:val="24"/>
          <w:lang w:val="en-ZA"/>
        </w:rPr>
        <w:t>.</w:t>
      </w:r>
    </w:p>
    <w:p w14:paraId="5DE23DA1" w14:textId="2151AB3A" w:rsidR="001976E8" w:rsidRDefault="006A1A31" w:rsidP="006A1A31">
      <w:pPr>
        <w:spacing w:line="360" w:lineRule="auto"/>
        <w:jc w:val="both"/>
        <w:rPr>
          <w:rFonts w:ascii="Times New Roman" w:eastAsia="Calibri" w:hAnsi="Times New Roman" w:cs="Times New Roman"/>
          <w:bCs/>
          <w:sz w:val="24"/>
          <w:szCs w:val="24"/>
          <w:lang w:val="en-ZA"/>
        </w:rPr>
      </w:pPr>
      <w:r w:rsidRPr="006A1A31">
        <w:rPr>
          <w:rFonts w:ascii="Times New Roman" w:eastAsia="Calibri" w:hAnsi="Times New Roman" w:cs="Times New Roman"/>
          <w:bCs/>
          <w:sz w:val="24"/>
          <w:szCs w:val="24"/>
          <w:lang w:val="en-ZA"/>
        </w:rPr>
        <w:t xml:space="preserve">Eswatini prescribes universal ART </w:t>
      </w:r>
      <w:r w:rsidR="00AF00AC">
        <w:rPr>
          <w:rFonts w:ascii="Times New Roman" w:eastAsia="Calibri" w:hAnsi="Times New Roman" w:cs="Times New Roman"/>
          <w:bCs/>
          <w:sz w:val="24"/>
          <w:szCs w:val="24"/>
          <w:lang w:val="en-ZA"/>
        </w:rPr>
        <w:t>to</w:t>
      </w:r>
      <w:r w:rsidRPr="006A1A31">
        <w:rPr>
          <w:rFonts w:ascii="Times New Roman" w:eastAsia="Calibri" w:hAnsi="Times New Roman" w:cs="Times New Roman"/>
          <w:bCs/>
          <w:sz w:val="24"/>
          <w:szCs w:val="24"/>
          <w:lang w:val="en-ZA"/>
        </w:rPr>
        <w:t xml:space="preserve"> all children aged </w:t>
      </w:r>
      <w:r w:rsidR="00AF00AC">
        <w:rPr>
          <w:rFonts w:ascii="Times New Roman" w:eastAsia="Calibri" w:hAnsi="Times New Roman" w:cs="Times New Roman"/>
          <w:bCs/>
          <w:sz w:val="24"/>
          <w:szCs w:val="24"/>
          <w:lang w:val="en-ZA"/>
        </w:rPr>
        <w:t>five</w:t>
      </w:r>
      <w:r w:rsidRPr="006A1A31">
        <w:rPr>
          <w:rFonts w:ascii="Times New Roman" w:eastAsia="Calibri" w:hAnsi="Times New Roman" w:cs="Times New Roman"/>
          <w:bCs/>
          <w:sz w:val="24"/>
          <w:szCs w:val="24"/>
          <w:lang w:val="en-ZA"/>
        </w:rPr>
        <w:t xml:space="preserve"> and below since 2015, and thereafter</w:t>
      </w:r>
      <w:r w:rsidR="00A54A81">
        <w:rPr>
          <w:rFonts w:ascii="Times New Roman" w:eastAsia="Calibri" w:hAnsi="Times New Roman" w:cs="Times New Roman"/>
          <w:bCs/>
          <w:sz w:val="24"/>
          <w:szCs w:val="24"/>
          <w:lang w:val="en-ZA"/>
        </w:rPr>
        <w:t>,</w:t>
      </w:r>
      <w:r w:rsidRPr="006A1A31">
        <w:rPr>
          <w:rFonts w:ascii="Times New Roman" w:eastAsia="Calibri" w:hAnsi="Times New Roman" w:cs="Times New Roman"/>
          <w:bCs/>
          <w:sz w:val="24"/>
          <w:szCs w:val="24"/>
          <w:lang w:val="en-ZA"/>
        </w:rPr>
        <w:t xml:space="preserve"> adopted the revised WHO guidelines of October </w:t>
      </w:r>
      <w:r w:rsidRPr="00775AD1">
        <w:rPr>
          <w:rFonts w:ascii="Times New Roman" w:eastAsia="Calibri" w:hAnsi="Times New Roman" w:cs="Times New Roman"/>
          <w:bCs/>
          <w:sz w:val="24"/>
          <w:szCs w:val="24"/>
          <w:lang w:val="en-ZA"/>
        </w:rPr>
        <w:t>2016</w:t>
      </w:r>
      <w:r w:rsidR="00775AD1">
        <w:rPr>
          <w:rFonts w:ascii="Times New Roman" w:eastAsia="Calibri" w:hAnsi="Times New Roman" w:cs="Times New Roman"/>
          <w:bCs/>
          <w:sz w:val="24"/>
          <w:szCs w:val="24"/>
          <w:lang w:val="en-ZA"/>
        </w:rPr>
        <w:t xml:space="preserve"> </w:t>
      </w:r>
      <w:r w:rsidR="00F05025" w:rsidRPr="00775AD1">
        <w:rPr>
          <w:rFonts w:ascii="Times New Roman" w:eastAsia="Calibri" w:hAnsi="Times New Roman" w:cs="Times New Roman"/>
          <w:bCs/>
          <w:sz w:val="24"/>
          <w:szCs w:val="24"/>
          <w:lang w:val="en-ZA"/>
        </w:rPr>
        <w:fldChar w:fldCharType="begin"/>
      </w:r>
      <w:r w:rsidR="00B954B1">
        <w:rPr>
          <w:rFonts w:ascii="Times New Roman" w:eastAsia="Calibri" w:hAnsi="Times New Roman" w:cs="Times New Roman"/>
          <w:bCs/>
          <w:sz w:val="24"/>
          <w:szCs w:val="24"/>
          <w:lang w:val="en-ZA"/>
        </w:rPr>
        <w:instrText xml:space="preserve"> ADDIN ZOTERO_ITEM CSL_CITATION {"citationID":"al8v663bsg","properties":{"formattedCitation":"[34]","plainCitation":"[34]","noteIndex":0},"citationItems":[{"id":967,"uris":["http://zotero.org/users/local/lgwPfyge/items/I2JX8BLZ"],"itemData":{"id":967,"type":"book","edition":"2nd ed","event-place":"Geneva","ISBN":"978-92-4-154968-4","language":"en","number-of-pages":"429","publisher":"World Health Organization","publisher-place":"Geneva","source":"WHO IRIS","title":"Consolidated guidelines on the use of antiretroviral drugs for treating and preventing HIV infection: recommendations for a public health approach","title-short":"Consolidated guidelines on the use of antiretroviral drugs for treating and preventing HIV infection","URL":"https://apps.who.int/iris/handle/10665/208825","author":[{"literal":"World Health Organization"}],"accessed":{"date-parts":[["2023",2,24]]},"issued":{"date-parts":[["2016"]]}}}],"schema":"https://github.com/citation-style-language/schema/raw/master/csl-citation.json"} </w:instrText>
      </w:r>
      <w:r w:rsidR="00F05025" w:rsidRPr="00775AD1">
        <w:rPr>
          <w:rFonts w:ascii="Times New Roman" w:eastAsia="Calibri" w:hAnsi="Times New Roman" w:cs="Times New Roman"/>
          <w:bCs/>
          <w:sz w:val="24"/>
          <w:szCs w:val="24"/>
          <w:lang w:val="en-ZA"/>
        </w:rPr>
        <w:fldChar w:fldCharType="separate"/>
      </w:r>
      <w:r w:rsidR="00B954B1" w:rsidRPr="00B954B1">
        <w:rPr>
          <w:rFonts w:ascii="Times New Roman" w:hAnsi="Times New Roman" w:cs="Times New Roman"/>
          <w:sz w:val="24"/>
        </w:rPr>
        <w:t>[34]</w:t>
      </w:r>
      <w:r w:rsidR="00F05025" w:rsidRPr="00775AD1">
        <w:rPr>
          <w:rFonts w:ascii="Times New Roman" w:eastAsia="Calibri" w:hAnsi="Times New Roman" w:cs="Times New Roman"/>
          <w:bCs/>
          <w:sz w:val="24"/>
          <w:szCs w:val="24"/>
          <w:lang w:val="en-ZA"/>
        </w:rPr>
        <w:fldChar w:fldCharType="end"/>
      </w:r>
      <w:r w:rsidRPr="006A1A31">
        <w:rPr>
          <w:rFonts w:ascii="Times New Roman" w:eastAsia="Calibri" w:hAnsi="Times New Roman" w:cs="Times New Roman"/>
          <w:bCs/>
          <w:sz w:val="24"/>
          <w:szCs w:val="24"/>
          <w:lang w:val="en-ZA"/>
        </w:rPr>
        <w:t xml:space="preserve">. The guidelines promoted the initiation of the “Test and Start Initiative,” </w:t>
      </w:r>
      <w:r w:rsidR="00086219">
        <w:rPr>
          <w:rFonts w:ascii="Times New Roman" w:eastAsia="Calibri" w:hAnsi="Times New Roman" w:cs="Times New Roman"/>
          <w:bCs/>
          <w:sz w:val="24"/>
          <w:szCs w:val="24"/>
          <w:lang w:val="en-ZA"/>
        </w:rPr>
        <w:t xml:space="preserve">which resulted to </w:t>
      </w:r>
      <w:r w:rsidRPr="006A1A31">
        <w:rPr>
          <w:rFonts w:ascii="Times New Roman" w:eastAsia="Calibri" w:hAnsi="Times New Roman" w:cs="Times New Roman"/>
          <w:bCs/>
          <w:sz w:val="24"/>
          <w:szCs w:val="24"/>
          <w:lang w:val="en-ZA"/>
        </w:rPr>
        <w:t xml:space="preserve">early initiation of ART to all people living with HIV regardless of CD4 cell count, or age, </w:t>
      </w:r>
      <w:r w:rsidR="00FC5BB3">
        <w:rPr>
          <w:rFonts w:ascii="Times New Roman" w:eastAsia="Calibri" w:hAnsi="Times New Roman" w:cs="Times New Roman"/>
          <w:bCs/>
          <w:sz w:val="24"/>
          <w:szCs w:val="24"/>
          <w:lang w:val="en-ZA"/>
        </w:rPr>
        <w:fldChar w:fldCharType="begin"/>
      </w:r>
      <w:r w:rsidR="00B954B1">
        <w:rPr>
          <w:rFonts w:ascii="Times New Roman" w:eastAsia="Calibri" w:hAnsi="Times New Roman" w:cs="Times New Roman"/>
          <w:bCs/>
          <w:sz w:val="24"/>
          <w:szCs w:val="24"/>
          <w:lang w:val="en-ZA"/>
        </w:rPr>
        <w:instrText xml:space="preserve"> ADDIN ZOTERO_ITEM CSL_CITATION {"citationID":"a276i2gl3c3","properties":{"formattedCitation":"[35\\uc0\\u8211{}37]","plainCitation":"[35–37]","noteIndex":0},"citationItems":[{"id":997,"uris":["http://zotero.org/users/local/lgwPfyge/items/SYDF2W63"],"itemData":{"id":997,"type":"article-journal","abstract":"Background\nThe rapid scale-up of antiretroviral therapy (ART) towards the UNAIDS 90-90-90 goals over the last decade has sparked considerable debate as to whether universal test and treat can end the HIV-1 epidemic in sub-Saharan Africa. We aimed to develop a network transmission model, calibrated to capture age-specific and sex-specific gaps in the scale-up of ART, to estimate the historical and future effect of attaining and surpassing the UNAIDS 90-90-90 treatment targets on HIV-1 incidence and mortality, and to assess whether these interventions will be enough to achieve epidemic control (incidence of 1 infection per 1000 person-years) by 2030.\nMethods\nWe used eSwatini (formerly Swaziland) as a case study to develop our model. We used data on HIV prevalence by 5-year age bins, sex, and year from the 2007 Swaziland Demographic Health Survey (SDHS), the 2011 Swaziland HIV Incidence Measurement Survey, and the 2016 Swaziland Population Health Impact Assessment (PHIA) survey. We estimated the point prevalence of ART coverage among all HIV-infected individuals by age, sex, and year. Age-specific data on the prevalence of male circumcision from the SDHS and PHIA surveys were used as model inputs for traditional male circumcision and scale-up of voluntary medical male circumcision (VMMC). We calibrated our model using publicly available data on demographics; HIV prevalence by 5-year age bins, sex, and year; and ART coverage by age, sex, and year. We modelled the effects of five scenarios (historical scale-up of ART and VMMC [status quo], no ART or VMMC, no ART, age-targeted 90-90-90, and 100% ART initiation) to quantify the contribution of ART scale-up to declines in HIV incidence and mortality in individuals aged 15–49 by 2016, 2030, and 2050.\nFindings\nBetween 2010 and 2016, status-quo ART scale-up among adults (aged 15–49 years) in eSwatini (from 34·0% in 2010 to 74·1% in 2016) reduced HIV incidence by 43·57% (95% credible interval 39·71 to 46·36) and HIV mortality by 56·17% (54·06 to 58·92) among individuals aged 15–49 years, with larger reductions in incidence among men and mortality among women. Holding 2016 ART coverage levels by age and sex into the future, by 2030 adult HIV incidence would fall to 1·09 (0·87 to 1·29) per 100 person-years, 1·42 (1·13 to 1·71) per 100 person-years among women and 0·79 (0·63 to 0·94) per 100 person-years among men. Achieving the 90-90-90 targets evenly by age and sex would further reduce incidence beyond status-quo ART, primarily among individuals aged 15–24 years (an additional 17·37% [7·33 to 26·12] reduction between 2016 and 2030), with only modest additional incidence reductions in adults aged 35–49 years (1·99% [–5·09 to 7·74]). Achieving 100% ART initiation among all people living with HIV within an average of 6 months from infection—an upper bound of plausible treatment effect—would reduce adult HIV incidence to 0·73 infections (0·55 to 0·92) per 100 person-years by 2030 and 0·46 (0·33 to 0·59) per 100 person-years by 2050.\nInterpretation\nScale-up of ART over the last decade has already contributed to substantial reductions in HIV-1 incidence and mortality in eSwatini. Focused ART targeting would further reduce incidence, especially in younger individuals, but even the most aggressive treatment campaigns would be insufficient to end the epidemic in high-burden settings without a renewed focus on expanding preventive measures.\nFunding\nGlobal Good Fund and the Bill &amp; Melinda Gates Foundation.","container-title":"The Lancet HIV","DOI":"10.1016/S2352-3018(19)30436-9","ISSN":"2352-3018","issue":"5","journalAbbreviation":"The Lancet HIV","language":"en","page":"e348-e358","source":"ScienceDirect","title":"The effect of 90-90-90 on HIV-1 incidence and mortality in eSwatini: a mathematical modelling study","title-short":"The effect of 90-90-90 on HIV-1 incidence and mortality in eSwatini","volume":"7","author":[{"family":"Akullian","given":"Adam"},{"family":"Morrison","given":"Michelle"},{"family":"Garnett","given":"Geoffrey P"},{"family":"Mnisi","given":"Zandile"},{"family":"Lukhele","given":"Nomthandazo"},{"family":"Bridenbecker","given":"Daniel"},{"family":"Bershteyn","given":"Anna"}],"issued":{"date-parts":[["2020",5,1]]}}},{"id":1000,"uris":["http://zotero.org/users/local/lgwPfyge/items/T5378RBV"],"itemData":{"id":1000,"type":"article-journal","abstract":"Background: \n        Global pediatric treatment goals are for 90% of known children living with HIV to be on antiretroviral therapy (ART), with 90% having viral suppression. We used enrollment data from a study evaluating a family-centered HIV care program in Eswatini to describe the ART histories and virologic outcomes of enrolled children living with HIV and identify factors associated with viral suppression (&lt;1000 RNA copies/mL) and undetectability (&lt;400 RNA copies/mL).\n        Methods: \n        Factors associated with viral suppression and undetectability were identified using Pearson χ2 for categorical variables and Wilcoxon rank sum tests for continuous variables.\n        Results: \n        Three hundred seventy-seven children were enrolled, median age 8.5 years. Median age at HIV diagnosis was 2.1 years; at ART initiation, 2.6 years; and ART duration at enrollment, 4.1 years. Ninety-nine percent were receiving ART; 95.2% were on first-line ART and 4.8% on second-line ART. Most children (43.1%) were receiving nevirapine-based ART (median age 9.2 years), with 31.3% on lopinavir-ritonavir-based (median age 5.4 years) and 25.5%, efavirenz-based ART (median age 10.3 years). Viral suppression (&lt;1000 copies/mL) was observed in 77.9% and undetectability (&lt;400 copies/mL) in 73.5% of children. The only factor significantly associated with viral suppression was ART regimen, with 72.1% of children on nevirapine-based ART versus 86.7% on efavirenz-based ART virally suppressed.\n        Conclusions: \n        Although 99% of children enrolled in the study were receiving ART, viral suppression was observed in only 77.9%, with lowest rates among children receiving nevirapine-based ART. These findings highlight the critical importance of monitoring treatment regimen for optimizing treatment outcomes for pediatric HIV.","container-title":"The Pediatric Infectious Disease Journal","DOI":"10.1097/INF.0000000000002347","ISSN":"0891-3668","issue":"8","language":"en-US","page":"835","source":"journals.lww.com","title":"Association of Antiretroviral Drug Regimen With Viral Suppression in HIV-positive Children on Antiretroviral Therapy in Eswatini","volume":"38","author":[{"family":"Chouraya","given":"Caspian"},{"family":"Ashburn","given":"Kim"},{"family":"Khumalo","given":"Philisiwe"},{"family":"Mpango","given":"Lydia"},{"family":"Mthethwa","given":"Nobuhle"},{"family":"Machekano","given":"Rhoderick"},{"family":"Guay","given":"Laura"},{"family":"Mofenson","given":"Lynne M."}],"issued":{"date-parts":[["2019",8]]}}},{"id":1002,"uris":["http://zotero.org/users/local/lgwPfyge/items/XD6TG6WX"],"itemData":{"id":1002,"type":"article-journal","abstract":"Background: Disclosure of human immunodeficiency virus (HIV) status may be perceived as simply the process of revealing a person's HIV status, whether positive or negative. Despite the emerging evidence of the benefits of disclosure, who, when and what to disclose to a HIVinfected child remains a challenge.\n\nAim: This article reports on the patterns of HIV status disclosure to the infected children by their parents and caregivers.\n\nSetting: The study was conducted in the outpatient clinic of one referral hospital offering comprehensive HIV care in the Lubombo region, eSwatini.\n\nMethods: A qualitative descriptive design was followed. Data were collected through semistructured individual interviews with a purposive sample of 13 parents and caregivers whose children were on antiretroviral treatment and collecting treatment from the specific outpatient clinic. Audio recorded data were transcribed verbatim, thematic content analysis was done and used to organise and present the findings.\n\nResults: Four themes that emerged in relation to the topic of patterns of disclosure were disclosure of HIV status as a process rather than an event, a proposed person to disclose the HIV status to the child, the appropriate age to disclose HIV status to a child and type and amount of information to give in relation to the HIV status. The proposed person to disclose the HIV status to the infected child was the parent or caregiver involved as the primary carer of the child. There was no agreeable appropriate age to disclose HIV status to an infected child and the type and amount of information to disclose varied with the individuals depending on what prompted disclosure.\n\nConclusion: Human immunodeficiency virus disclosure to children demands parents' and caregivers' participation and their knowledge of child development.","container-title":"African Journal of Primary Health Care and Family Medicine","DOI":"10.4102/phcfm.v12i1.2230","issue":"1","note":"publisher: AOSIS","page":"1-6","source":"journals.co.za (Atypon)","title":"Disclosure of human immunodeficiency virus status to children : pattern followed by parents and caregivers","title-short":"Disclosure of human immunodeficiency virus status to children","volume":"12","author":[{"family":"Dlamini","given":"Cebsile P."},{"family":"Matlakala","given":"Mokgadi"}],"issued":{"date-parts":[["2020",1]]}}}],"schema":"https://github.com/citation-style-language/schema/raw/master/csl-citation.json"} </w:instrText>
      </w:r>
      <w:r w:rsidR="00FC5BB3">
        <w:rPr>
          <w:rFonts w:ascii="Times New Roman" w:eastAsia="Calibri" w:hAnsi="Times New Roman" w:cs="Times New Roman"/>
          <w:bCs/>
          <w:sz w:val="24"/>
          <w:szCs w:val="24"/>
          <w:lang w:val="en-ZA"/>
        </w:rPr>
        <w:fldChar w:fldCharType="separate"/>
      </w:r>
      <w:r w:rsidR="00B954B1" w:rsidRPr="00B954B1">
        <w:rPr>
          <w:rFonts w:ascii="Times New Roman" w:hAnsi="Times New Roman" w:cs="Times New Roman"/>
          <w:sz w:val="24"/>
          <w:szCs w:val="24"/>
        </w:rPr>
        <w:t>[35–37]</w:t>
      </w:r>
      <w:r w:rsidR="00FC5BB3">
        <w:rPr>
          <w:rFonts w:ascii="Times New Roman" w:eastAsia="Calibri" w:hAnsi="Times New Roman" w:cs="Times New Roman"/>
          <w:bCs/>
          <w:sz w:val="24"/>
          <w:szCs w:val="24"/>
          <w:lang w:val="en-ZA"/>
        </w:rPr>
        <w:fldChar w:fldCharType="end"/>
      </w:r>
      <w:r w:rsidRPr="006A1A31">
        <w:rPr>
          <w:rFonts w:ascii="Times New Roman" w:eastAsia="Calibri" w:hAnsi="Times New Roman" w:cs="Times New Roman"/>
          <w:bCs/>
          <w:sz w:val="24"/>
          <w:szCs w:val="24"/>
          <w:lang w:val="en-ZA"/>
        </w:rPr>
        <w:t xml:space="preserve">. In 2017, </w:t>
      </w:r>
      <w:r w:rsidR="00484559">
        <w:rPr>
          <w:rFonts w:ascii="Times New Roman" w:eastAsia="Calibri" w:hAnsi="Times New Roman" w:cs="Times New Roman"/>
          <w:bCs/>
          <w:sz w:val="24"/>
          <w:szCs w:val="24"/>
          <w:lang w:val="en-ZA"/>
        </w:rPr>
        <w:t xml:space="preserve">for example, </w:t>
      </w:r>
      <w:r w:rsidR="008B29F3">
        <w:rPr>
          <w:rFonts w:ascii="Times New Roman" w:eastAsia="Calibri" w:hAnsi="Times New Roman" w:cs="Times New Roman"/>
          <w:bCs/>
          <w:sz w:val="24"/>
          <w:szCs w:val="24"/>
          <w:lang w:val="en-ZA"/>
        </w:rPr>
        <w:t>post the</w:t>
      </w:r>
      <w:r w:rsidRPr="006A1A31">
        <w:rPr>
          <w:rFonts w:ascii="Times New Roman" w:eastAsia="Calibri" w:hAnsi="Times New Roman" w:cs="Times New Roman"/>
          <w:bCs/>
          <w:sz w:val="24"/>
          <w:szCs w:val="24"/>
          <w:lang w:val="en-ZA"/>
        </w:rPr>
        <w:t xml:space="preserve"> adopti</w:t>
      </w:r>
      <w:r w:rsidR="008B29F3">
        <w:rPr>
          <w:rFonts w:ascii="Times New Roman" w:eastAsia="Calibri" w:hAnsi="Times New Roman" w:cs="Times New Roman"/>
          <w:bCs/>
          <w:sz w:val="24"/>
          <w:szCs w:val="24"/>
          <w:lang w:val="en-ZA"/>
        </w:rPr>
        <w:t>o</w:t>
      </w:r>
      <w:r w:rsidRPr="006A1A31">
        <w:rPr>
          <w:rFonts w:ascii="Times New Roman" w:eastAsia="Calibri" w:hAnsi="Times New Roman" w:cs="Times New Roman"/>
          <w:bCs/>
          <w:sz w:val="24"/>
          <w:szCs w:val="24"/>
          <w:lang w:val="en-ZA"/>
        </w:rPr>
        <w:t xml:space="preserve">n </w:t>
      </w:r>
      <w:r w:rsidR="008B29F3">
        <w:rPr>
          <w:rFonts w:ascii="Times New Roman" w:eastAsia="Calibri" w:hAnsi="Times New Roman" w:cs="Times New Roman"/>
          <w:bCs/>
          <w:sz w:val="24"/>
          <w:szCs w:val="24"/>
          <w:lang w:val="en-ZA"/>
        </w:rPr>
        <w:t>of</w:t>
      </w:r>
      <w:r w:rsidR="008B29F3" w:rsidRPr="006A1A31">
        <w:rPr>
          <w:rFonts w:ascii="Times New Roman" w:eastAsia="Calibri" w:hAnsi="Times New Roman" w:cs="Times New Roman"/>
          <w:bCs/>
          <w:sz w:val="24"/>
          <w:szCs w:val="24"/>
          <w:lang w:val="en-ZA"/>
        </w:rPr>
        <w:t xml:space="preserve"> </w:t>
      </w:r>
      <w:r w:rsidRPr="006A1A31">
        <w:rPr>
          <w:rFonts w:ascii="Times New Roman" w:eastAsia="Calibri" w:hAnsi="Times New Roman" w:cs="Times New Roman"/>
          <w:bCs/>
          <w:sz w:val="24"/>
          <w:szCs w:val="24"/>
          <w:lang w:val="en-ZA"/>
        </w:rPr>
        <w:t xml:space="preserve">universal ART, 86% and 76% of adults and children below the age of 15 years, respectively, living with HIV were under the treatment programme </w:t>
      </w:r>
      <w:r w:rsidR="006F6537">
        <w:rPr>
          <w:rFonts w:ascii="Times New Roman" w:eastAsia="Calibri" w:hAnsi="Times New Roman" w:cs="Times New Roman"/>
          <w:bCs/>
          <w:sz w:val="24"/>
          <w:szCs w:val="24"/>
          <w:lang w:val="en-ZA"/>
        </w:rPr>
        <w:fldChar w:fldCharType="begin"/>
      </w:r>
      <w:r w:rsidR="00B954B1">
        <w:rPr>
          <w:rFonts w:ascii="Times New Roman" w:eastAsia="Calibri" w:hAnsi="Times New Roman" w:cs="Times New Roman"/>
          <w:bCs/>
          <w:sz w:val="24"/>
          <w:szCs w:val="24"/>
          <w:lang w:val="en-ZA"/>
        </w:rPr>
        <w:instrText xml:space="preserve"> ADDIN ZOTERO_ITEM CSL_CITATION {"citationID":"ahnvqtn8nd","properties":{"formattedCitation":"[36]","plainCitation":"[36]","noteIndex":0},"citationItems":[{"id":1000,"uris":["http://zotero.org/users/local/lgwPfyge/items/T5378RBV"],"itemData":{"id":1000,"type":"article-journal","abstract":"Background: \n        Global pediatric treatment goals are for 90% of known children living with HIV to be on antiretroviral therapy (ART), with 90% having viral suppression. We used enrollment data from a study evaluating a family-centered HIV care program in Eswatini to describe the ART histories and virologic outcomes of enrolled children living with HIV and identify factors associated with viral suppression (&lt;1000 RNA copies/mL) and undetectability (&lt;400 RNA copies/mL).\n        Methods: \n        Factors associated with viral suppression and undetectability were identified using Pearson χ2 for categorical variables and Wilcoxon rank sum tests for continuous variables.\n        Results: \n        Three hundred seventy-seven children were enrolled, median age 8.5 years. Median age at HIV diagnosis was 2.1 years; at ART initiation, 2.6 years; and ART duration at enrollment, 4.1 years. Ninety-nine percent were receiving ART; 95.2% were on first-line ART and 4.8% on second-line ART. Most children (43.1%) were receiving nevirapine-based ART (median age 9.2 years), with 31.3% on lopinavir-ritonavir-based (median age 5.4 years) and 25.5%, efavirenz-based ART (median age 10.3 years). Viral suppression (&lt;1000 copies/mL) was observed in 77.9% and undetectability (&lt;400 copies/mL) in 73.5% of children. The only factor significantly associated with viral suppression was ART regimen, with 72.1% of children on nevirapine-based ART versus 86.7% on efavirenz-based ART virally suppressed.\n        Conclusions: \n        Although 99% of children enrolled in the study were receiving ART, viral suppression was observed in only 77.9%, with lowest rates among children receiving nevirapine-based ART. These findings highlight the critical importance of monitoring treatment regimen for optimizing treatment outcomes for pediatric HIV.","container-title":"The Pediatric Infectious Disease Journal","DOI":"10.1097/INF.0000000000002347","ISSN":"0891-3668","issue":"8","language":"en-US","page":"835","source":"journals.lww.com","title":"Association of Antiretroviral Drug Regimen With Viral Suppression in HIV-positive Children on Antiretroviral Therapy in Eswatini","volume":"38","author":[{"family":"Chouraya","given":"Caspian"},{"family":"Ashburn","given":"Kim"},{"family":"Khumalo","given":"Philisiwe"},{"family":"Mpango","given":"Lydia"},{"family":"Mthethwa","given":"Nobuhle"},{"family":"Machekano","given":"Rhoderick"},{"family":"Guay","given":"Laura"},{"family":"Mofenson","given":"Lynne M."}],"issued":{"date-parts":[["2019",8]]}}}],"schema":"https://github.com/citation-style-language/schema/raw/master/csl-citation.json"} </w:instrText>
      </w:r>
      <w:r w:rsidR="006F6537">
        <w:rPr>
          <w:rFonts w:ascii="Times New Roman" w:eastAsia="Calibri" w:hAnsi="Times New Roman" w:cs="Times New Roman"/>
          <w:bCs/>
          <w:sz w:val="24"/>
          <w:szCs w:val="24"/>
          <w:lang w:val="en-ZA"/>
        </w:rPr>
        <w:fldChar w:fldCharType="separate"/>
      </w:r>
      <w:r w:rsidR="00B954B1" w:rsidRPr="00B954B1">
        <w:rPr>
          <w:rFonts w:ascii="Times New Roman" w:hAnsi="Times New Roman" w:cs="Times New Roman"/>
          <w:sz w:val="24"/>
        </w:rPr>
        <w:t>[36]</w:t>
      </w:r>
      <w:r w:rsidR="006F6537">
        <w:rPr>
          <w:rFonts w:ascii="Times New Roman" w:eastAsia="Calibri" w:hAnsi="Times New Roman" w:cs="Times New Roman"/>
          <w:bCs/>
          <w:sz w:val="24"/>
          <w:szCs w:val="24"/>
          <w:lang w:val="en-ZA"/>
        </w:rPr>
        <w:fldChar w:fldCharType="end"/>
      </w:r>
      <w:r w:rsidRPr="006A1A31">
        <w:rPr>
          <w:rFonts w:ascii="Times New Roman" w:eastAsia="Calibri" w:hAnsi="Times New Roman" w:cs="Times New Roman"/>
          <w:bCs/>
          <w:sz w:val="24"/>
          <w:szCs w:val="24"/>
          <w:lang w:val="en-ZA"/>
        </w:rPr>
        <w:t>.</w:t>
      </w:r>
    </w:p>
    <w:p w14:paraId="27235313" w14:textId="77777777" w:rsidR="001976E8" w:rsidRDefault="001976E8" w:rsidP="003F5EC1">
      <w:pPr>
        <w:spacing w:line="360" w:lineRule="auto"/>
        <w:jc w:val="both"/>
        <w:rPr>
          <w:rFonts w:ascii="Times New Roman" w:eastAsia="Calibri" w:hAnsi="Times New Roman" w:cs="Times New Roman"/>
          <w:bCs/>
          <w:sz w:val="24"/>
          <w:szCs w:val="24"/>
          <w:lang w:val="en-ZA"/>
        </w:rPr>
      </w:pPr>
    </w:p>
    <w:p w14:paraId="3FD980FB" w14:textId="77777777" w:rsidR="001976E8" w:rsidRDefault="0053558A" w:rsidP="003F5EC1">
      <w:pPr>
        <w:spacing w:line="360" w:lineRule="auto"/>
        <w:jc w:val="both"/>
        <w:rPr>
          <w:rFonts w:ascii="Times New Roman" w:eastAsia="Calibri" w:hAnsi="Times New Roman" w:cs="Times New Roman"/>
          <w:bCs/>
          <w:sz w:val="24"/>
          <w:szCs w:val="24"/>
          <w:lang w:val="en-ZA"/>
        </w:rPr>
      </w:pPr>
      <w:r>
        <w:rPr>
          <w:rFonts w:ascii="Times New Roman" w:eastAsia="Calibri" w:hAnsi="Times New Roman" w:cs="Times New Roman"/>
          <w:bCs/>
          <w:noProof/>
          <w:sz w:val="24"/>
          <w:szCs w:val="24"/>
          <w:lang w:val="en-ZA" w:eastAsia="en-ZA"/>
        </w:rPr>
        <w:drawing>
          <wp:inline distT="0" distB="0" distL="0" distR="0" wp14:anchorId="6FDDE3FF" wp14:editId="1AF4D93F">
            <wp:extent cx="5775582" cy="3818238"/>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790131" cy="3827857"/>
                    </a:xfrm>
                    <a:prstGeom prst="rect">
                      <a:avLst/>
                    </a:prstGeom>
                    <a:noFill/>
                  </pic:spPr>
                </pic:pic>
              </a:graphicData>
            </a:graphic>
          </wp:inline>
        </w:drawing>
      </w:r>
    </w:p>
    <w:p w14:paraId="0E26F703" w14:textId="13540E78" w:rsidR="001976E8" w:rsidRDefault="001976E8" w:rsidP="003F5EC1">
      <w:pPr>
        <w:spacing w:line="360" w:lineRule="auto"/>
        <w:jc w:val="both"/>
        <w:rPr>
          <w:rFonts w:ascii="Times New Roman" w:eastAsia="Calibri" w:hAnsi="Times New Roman" w:cs="Times New Roman"/>
          <w:bCs/>
          <w:sz w:val="24"/>
          <w:szCs w:val="24"/>
          <w:lang w:val="en-ZA"/>
        </w:rPr>
      </w:pPr>
      <w:r w:rsidRPr="003F5EC1">
        <w:rPr>
          <w:rFonts w:ascii="Times New Roman" w:eastAsia="Calibri" w:hAnsi="Times New Roman" w:cs="Times New Roman"/>
          <w:b/>
          <w:bCs/>
          <w:sz w:val="24"/>
          <w:szCs w:val="24"/>
          <w:lang w:val="en-ZA"/>
        </w:rPr>
        <w:t xml:space="preserve">Figure </w:t>
      </w:r>
      <w:r>
        <w:rPr>
          <w:rFonts w:ascii="Times New Roman" w:eastAsia="Calibri" w:hAnsi="Times New Roman" w:cs="Times New Roman"/>
          <w:b/>
          <w:bCs/>
          <w:sz w:val="24"/>
          <w:szCs w:val="24"/>
          <w:lang w:val="en-ZA"/>
        </w:rPr>
        <w:t>S5</w:t>
      </w:r>
      <w:r w:rsidRPr="003F5EC1">
        <w:rPr>
          <w:rFonts w:ascii="Times New Roman" w:eastAsia="Calibri" w:hAnsi="Times New Roman" w:cs="Times New Roman"/>
          <w:bCs/>
          <w:sz w:val="24"/>
          <w:szCs w:val="24"/>
          <w:lang w:val="en-ZA"/>
        </w:rPr>
        <w:t xml:space="preserve">: Map of the Kingdom of Eswatini showing the four administrative regions, their areas, number of constituencies, </w:t>
      </w:r>
      <w:r w:rsidR="008637DF" w:rsidRPr="003F5EC1">
        <w:rPr>
          <w:rFonts w:ascii="Times New Roman" w:eastAsia="Calibri" w:hAnsi="Times New Roman" w:cs="Times New Roman"/>
          <w:bCs/>
          <w:sz w:val="24"/>
          <w:szCs w:val="24"/>
          <w:lang w:val="en-ZA"/>
        </w:rPr>
        <w:t>population,</w:t>
      </w:r>
      <w:r w:rsidRPr="003F5EC1">
        <w:rPr>
          <w:rFonts w:ascii="Times New Roman" w:eastAsia="Calibri" w:hAnsi="Times New Roman" w:cs="Times New Roman"/>
          <w:bCs/>
          <w:sz w:val="24"/>
          <w:szCs w:val="24"/>
          <w:lang w:val="en-ZA"/>
        </w:rPr>
        <w:t xml:space="preserve"> and HIV prevalence. (</w:t>
      </w:r>
      <w:r>
        <w:rPr>
          <w:rFonts w:ascii="Times New Roman" w:eastAsia="Calibri" w:hAnsi="Times New Roman" w:cs="Times New Roman"/>
          <w:bCs/>
          <w:sz w:val="24"/>
          <w:szCs w:val="24"/>
          <w:lang w:val="en-ZA"/>
        </w:rPr>
        <w:t>M</w:t>
      </w:r>
      <w:r w:rsidRPr="003F5EC1">
        <w:rPr>
          <w:rFonts w:ascii="Times New Roman" w:eastAsia="Calibri" w:hAnsi="Times New Roman" w:cs="Times New Roman"/>
          <w:bCs/>
          <w:sz w:val="24"/>
          <w:szCs w:val="24"/>
          <w:lang w:val="en-ZA"/>
        </w:rPr>
        <w:t>odified with permission from Attribution-NoDerivatives 4.0 International).</w:t>
      </w:r>
    </w:p>
    <w:p w14:paraId="25946C01" w14:textId="1601CEE3" w:rsidR="003F5EC1" w:rsidRDefault="003F5EC1" w:rsidP="003F5EC1">
      <w:pPr>
        <w:spacing w:line="360" w:lineRule="auto"/>
        <w:jc w:val="both"/>
        <w:rPr>
          <w:rFonts w:ascii="Times New Roman" w:eastAsia="Calibri" w:hAnsi="Times New Roman" w:cs="Times New Roman"/>
          <w:bCs/>
          <w:sz w:val="24"/>
          <w:szCs w:val="24"/>
          <w:lang w:val="en-ZA"/>
        </w:rPr>
      </w:pPr>
      <w:r w:rsidRPr="003F5EC1">
        <w:rPr>
          <w:rFonts w:ascii="Times New Roman" w:eastAsia="Calibri" w:hAnsi="Times New Roman" w:cs="Times New Roman"/>
          <w:bCs/>
          <w:sz w:val="24"/>
          <w:szCs w:val="24"/>
          <w:lang w:val="en-ZA"/>
        </w:rPr>
        <w:t xml:space="preserve"> </w:t>
      </w:r>
    </w:p>
    <w:p w14:paraId="473176F4" w14:textId="0875955A" w:rsidR="004C22D2" w:rsidRDefault="003F5EC1" w:rsidP="003F5EC1">
      <w:pPr>
        <w:spacing w:line="360" w:lineRule="auto"/>
        <w:jc w:val="both"/>
        <w:rPr>
          <w:rFonts w:ascii="Times New Roman" w:eastAsia="Calibri" w:hAnsi="Times New Roman" w:cs="Times New Roman"/>
          <w:bCs/>
          <w:sz w:val="24"/>
          <w:szCs w:val="24"/>
          <w:lang w:val="en-ZA"/>
        </w:rPr>
      </w:pPr>
      <w:r w:rsidRPr="003F5EC1">
        <w:rPr>
          <w:rFonts w:ascii="Times New Roman" w:eastAsia="Calibri" w:hAnsi="Times New Roman" w:cs="Times New Roman"/>
          <w:bCs/>
          <w:sz w:val="24"/>
          <w:szCs w:val="24"/>
          <w:lang w:val="en-ZA"/>
        </w:rPr>
        <w:lastRenderedPageBreak/>
        <w:t xml:space="preserve">In addition to </w:t>
      </w:r>
      <w:r w:rsidR="00CB2AEB">
        <w:rPr>
          <w:rFonts w:ascii="Times New Roman" w:eastAsia="Calibri" w:hAnsi="Times New Roman" w:cs="Times New Roman"/>
          <w:bCs/>
          <w:sz w:val="24"/>
          <w:szCs w:val="24"/>
          <w:lang w:val="en-ZA"/>
        </w:rPr>
        <w:t>high</w:t>
      </w:r>
      <w:r w:rsidRPr="003F5EC1">
        <w:rPr>
          <w:rFonts w:ascii="Times New Roman" w:eastAsia="Calibri" w:hAnsi="Times New Roman" w:cs="Times New Roman"/>
          <w:bCs/>
          <w:sz w:val="24"/>
          <w:szCs w:val="24"/>
          <w:lang w:val="en-ZA"/>
        </w:rPr>
        <w:t xml:space="preserve"> HIV/AIDs </w:t>
      </w:r>
      <w:r w:rsidR="00CB2AEB">
        <w:rPr>
          <w:rFonts w:ascii="Times New Roman" w:eastAsia="Calibri" w:hAnsi="Times New Roman" w:cs="Times New Roman"/>
          <w:bCs/>
          <w:sz w:val="24"/>
          <w:szCs w:val="24"/>
          <w:lang w:val="en-ZA"/>
        </w:rPr>
        <w:t>prevalence</w:t>
      </w:r>
      <w:r w:rsidRPr="003F5EC1">
        <w:rPr>
          <w:rFonts w:ascii="Times New Roman" w:eastAsia="Calibri" w:hAnsi="Times New Roman" w:cs="Times New Roman"/>
          <w:bCs/>
          <w:sz w:val="24"/>
          <w:szCs w:val="24"/>
          <w:lang w:val="en-ZA"/>
        </w:rPr>
        <w:t xml:space="preserve">, </w:t>
      </w:r>
      <w:r w:rsidR="00CB2AEB">
        <w:rPr>
          <w:rFonts w:ascii="Times New Roman" w:eastAsia="Calibri" w:hAnsi="Times New Roman" w:cs="Times New Roman"/>
          <w:bCs/>
          <w:sz w:val="24"/>
          <w:szCs w:val="24"/>
          <w:lang w:val="en-ZA"/>
        </w:rPr>
        <w:t>Eswatini</w:t>
      </w:r>
      <w:r w:rsidRPr="003F5EC1">
        <w:rPr>
          <w:rFonts w:ascii="Times New Roman" w:eastAsia="Calibri" w:hAnsi="Times New Roman" w:cs="Times New Roman"/>
          <w:bCs/>
          <w:sz w:val="24"/>
          <w:szCs w:val="24"/>
          <w:lang w:val="en-ZA"/>
        </w:rPr>
        <w:t xml:space="preserve"> has limited water supply and poor sanitation services </w:t>
      </w:r>
      <w:r w:rsidR="00BF5458">
        <w:rPr>
          <w:rFonts w:ascii="Times New Roman" w:eastAsia="Calibri" w:hAnsi="Times New Roman" w:cs="Times New Roman"/>
          <w:bCs/>
          <w:sz w:val="24"/>
          <w:szCs w:val="24"/>
          <w:lang w:val="en-ZA"/>
        </w:rPr>
        <w:fldChar w:fldCharType="begin"/>
      </w:r>
      <w:r w:rsidR="004F0B41">
        <w:rPr>
          <w:rFonts w:ascii="Times New Roman" w:eastAsia="Calibri" w:hAnsi="Times New Roman" w:cs="Times New Roman"/>
          <w:bCs/>
          <w:sz w:val="24"/>
          <w:szCs w:val="24"/>
          <w:lang w:val="en-ZA"/>
        </w:rPr>
        <w:instrText xml:space="preserve"> ADDIN ZOTERO_ITEM CSL_CITATION {"citationID":"a1o4634j8va","properties":{"formattedCitation":"[38]","plainCitation":"[38]","noteIndex":0},"citationItems":[{"id":"bvZVep35/qugmoxhK","uris":["http://zotero.org/users/local/3FsyJZw4/items/V7AXEBQK"],"itemData":{"id":1823,"type":"webpage","abstract":"More than half of Africans say their governments are failing them when it comes to one of their\ntop priorities – the provision of clean water and sanitation services, a new Afrobarometer analysis\nshows. Half of survey respondents say they went without enough clean water\nfor home use during the previous year – a particular concern considering the\nimportance of proper hygiene for preventing the spread of coronavirus and\nother infectious diseases.\nThese findings from national surveys in 34 African countries, released in\nadvance of World Water Day (March 22), show that there has been little\nprogress in recent years toward the United Nations Sustainable Development Goal (SDG) No. 6,\n“Ensure availability and sustainable management of water and sanitation for all.”\nWhile experiences vary widely across countries, on average more than half of Africans have to\nleave their compounds to access water, and only one-fourth have access to sewage\ninfrastructure. Rural residents continue to suffer major disadvantages in access to water and\nsanitation.\nOne in five Africans who tried to obtain utility services from government during the previous year\nreport they had to pay a bribe. In 20 out of 34 countries, majorities say their government is doing\na poor job of providing water and sanitation services.","title":"African governments failing in provision of water and sanitation, majoring of citizens say","URL":"https://www.afrobarometer.org/wp-content/uploads/migrated/files/publications/Dispatches/ab_r7_dispatchno349_pap14_water_and_sanitation_in_africa.pdf","author":[{"family":"Howard","given":"Brain"},{"family":"Han","given":"Kangwook"}],"accessed":{"date-parts":[["2022",7,9]]},"issued":{"date-parts":[["2020",3,19]]}}}],"schema":"https://github.com/citation-style-language/schema/raw/master/csl-citation.json"} </w:instrText>
      </w:r>
      <w:r w:rsidR="00BF5458">
        <w:rPr>
          <w:rFonts w:ascii="Times New Roman" w:eastAsia="Calibri" w:hAnsi="Times New Roman" w:cs="Times New Roman"/>
          <w:bCs/>
          <w:sz w:val="24"/>
          <w:szCs w:val="24"/>
          <w:lang w:val="en-ZA"/>
        </w:rPr>
        <w:fldChar w:fldCharType="separate"/>
      </w:r>
      <w:r w:rsidR="00B954B1" w:rsidRPr="00B954B1">
        <w:rPr>
          <w:rFonts w:ascii="Times New Roman" w:hAnsi="Times New Roman" w:cs="Times New Roman"/>
          <w:sz w:val="24"/>
        </w:rPr>
        <w:t>[38]</w:t>
      </w:r>
      <w:r w:rsidR="00BF5458">
        <w:rPr>
          <w:rFonts w:ascii="Times New Roman" w:eastAsia="Calibri" w:hAnsi="Times New Roman" w:cs="Times New Roman"/>
          <w:bCs/>
          <w:sz w:val="24"/>
          <w:szCs w:val="24"/>
          <w:lang w:val="en-ZA"/>
        </w:rPr>
        <w:fldChar w:fldCharType="end"/>
      </w:r>
      <w:r w:rsidRPr="003F5EC1">
        <w:rPr>
          <w:rFonts w:ascii="Times New Roman" w:eastAsia="Calibri" w:hAnsi="Times New Roman" w:cs="Times New Roman"/>
          <w:bCs/>
          <w:sz w:val="24"/>
          <w:szCs w:val="24"/>
          <w:lang w:val="en-ZA"/>
        </w:rPr>
        <w:t>. Most water resources in Eswatini are shared with the neighbouring countries</w:t>
      </w:r>
      <w:r w:rsidR="00E42ECE">
        <w:rPr>
          <w:rFonts w:ascii="Times New Roman" w:eastAsia="Calibri" w:hAnsi="Times New Roman" w:cs="Times New Roman"/>
          <w:bCs/>
          <w:sz w:val="24"/>
          <w:szCs w:val="24"/>
          <w:lang w:val="en-ZA"/>
        </w:rPr>
        <w:t xml:space="preserve">. </w:t>
      </w:r>
      <w:r w:rsidRPr="003F5EC1">
        <w:rPr>
          <w:rFonts w:ascii="Times New Roman" w:eastAsia="Calibri" w:hAnsi="Times New Roman" w:cs="Times New Roman"/>
          <w:bCs/>
          <w:sz w:val="24"/>
          <w:szCs w:val="24"/>
          <w:lang w:val="en-ZA"/>
        </w:rPr>
        <w:t xml:space="preserve">For example, </w:t>
      </w:r>
      <w:r w:rsidR="001A3F19">
        <w:rPr>
          <w:rFonts w:ascii="Times New Roman" w:eastAsia="Calibri" w:hAnsi="Times New Roman" w:cs="Times New Roman"/>
          <w:bCs/>
          <w:sz w:val="24"/>
          <w:szCs w:val="24"/>
          <w:lang w:val="en-ZA"/>
        </w:rPr>
        <w:t xml:space="preserve">it shares </w:t>
      </w:r>
      <w:r w:rsidRPr="003F5EC1">
        <w:rPr>
          <w:rFonts w:ascii="Times New Roman" w:eastAsia="Calibri" w:hAnsi="Times New Roman" w:cs="Times New Roman"/>
          <w:bCs/>
          <w:sz w:val="24"/>
          <w:szCs w:val="24"/>
          <w:lang w:val="en-ZA"/>
        </w:rPr>
        <w:t xml:space="preserve">five major rivers with South Africa </w:t>
      </w:r>
      <w:r w:rsidR="001A3F19">
        <w:rPr>
          <w:rFonts w:ascii="Times New Roman" w:eastAsia="Calibri" w:hAnsi="Times New Roman" w:cs="Times New Roman"/>
          <w:bCs/>
          <w:sz w:val="24"/>
          <w:szCs w:val="24"/>
          <w:lang w:val="en-ZA"/>
        </w:rPr>
        <w:t>including</w:t>
      </w:r>
      <w:r w:rsidR="001A3F19" w:rsidRPr="003F5EC1">
        <w:rPr>
          <w:rFonts w:ascii="Times New Roman" w:eastAsia="Calibri" w:hAnsi="Times New Roman" w:cs="Times New Roman"/>
          <w:bCs/>
          <w:sz w:val="24"/>
          <w:szCs w:val="24"/>
          <w:lang w:val="en-ZA"/>
        </w:rPr>
        <w:t xml:space="preserve"> </w:t>
      </w:r>
      <w:r w:rsidRPr="003F5EC1">
        <w:rPr>
          <w:rFonts w:ascii="Times New Roman" w:eastAsia="Calibri" w:hAnsi="Times New Roman" w:cs="Times New Roman"/>
          <w:bCs/>
          <w:sz w:val="24"/>
          <w:szCs w:val="24"/>
          <w:lang w:val="en-ZA"/>
        </w:rPr>
        <w:t xml:space="preserve">the Komati, Lomati, Pongola, Usuthu and Ngwavuma. The Komati and Lomati rivers, in the northern part of the country – both originate from South Africa </w:t>
      </w:r>
      <w:r w:rsidR="006A3E2B">
        <w:rPr>
          <w:rFonts w:ascii="Times New Roman" w:eastAsia="Calibri" w:hAnsi="Times New Roman" w:cs="Times New Roman"/>
          <w:bCs/>
          <w:sz w:val="24"/>
          <w:szCs w:val="24"/>
          <w:lang w:val="en-ZA"/>
        </w:rPr>
        <w:t xml:space="preserve">and </w:t>
      </w:r>
      <w:r w:rsidR="00B15499">
        <w:rPr>
          <w:rFonts w:ascii="Times New Roman" w:eastAsia="Calibri" w:hAnsi="Times New Roman" w:cs="Times New Roman"/>
          <w:bCs/>
          <w:sz w:val="24"/>
          <w:szCs w:val="24"/>
          <w:lang w:val="en-ZA"/>
        </w:rPr>
        <w:t xml:space="preserve">flow </w:t>
      </w:r>
      <w:r w:rsidRPr="003F5EC1">
        <w:rPr>
          <w:rFonts w:ascii="Times New Roman" w:eastAsia="Calibri" w:hAnsi="Times New Roman" w:cs="Times New Roman"/>
          <w:bCs/>
          <w:sz w:val="24"/>
          <w:szCs w:val="24"/>
          <w:lang w:val="en-ZA"/>
        </w:rPr>
        <w:t>through Eswatini into Mozambique (</w:t>
      </w:r>
      <w:r w:rsidRPr="003F5EC1">
        <w:rPr>
          <w:rFonts w:ascii="Times New Roman" w:eastAsia="Calibri" w:hAnsi="Times New Roman" w:cs="Times New Roman"/>
          <w:b/>
          <w:bCs/>
          <w:sz w:val="24"/>
          <w:szCs w:val="24"/>
          <w:lang w:val="en-ZA"/>
        </w:rPr>
        <w:t xml:space="preserve">Figure </w:t>
      </w:r>
      <w:r w:rsidR="00605AEA">
        <w:rPr>
          <w:rFonts w:ascii="Times New Roman" w:eastAsia="Calibri" w:hAnsi="Times New Roman" w:cs="Times New Roman"/>
          <w:b/>
          <w:bCs/>
          <w:sz w:val="24"/>
          <w:szCs w:val="24"/>
          <w:lang w:val="en-ZA"/>
        </w:rPr>
        <w:t>S</w:t>
      </w:r>
      <w:r w:rsidR="002A0A9F">
        <w:rPr>
          <w:rFonts w:ascii="Times New Roman" w:eastAsia="Calibri" w:hAnsi="Times New Roman" w:cs="Times New Roman"/>
          <w:b/>
          <w:bCs/>
          <w:sz w:val="24"/>
          <w:szCs w:val="24"/>
          <w:lang w:val="en-ZA"/>
        </w:rPr>
        <w:t>6</w:t>
      </w:r>
      <w:r w:rsidRPr="003F5EC1">
        <w:rPr>
          <w:rFonts w:ascii="Times New Roman" w:eastAsia="Calibri" w:hAnsi="Times New Roman" w:cs="Times New Roman"/>
          <w:bCs/>
          <w:sz w:val="24"/>
          <w:szCs w:val="24"/>
          <w:lang w:val="en-ZA"/>
        </w:rPr>
        <w:t xml:space="preserve">) </w:t>
      </w:r>
      <w:r w:rsidRPr="003F5EC1">
        <w:rPr>
          <w:rFonts w:ascii="Times New Roman" w:eastAsia="Calibri" w:hAnsi="Times New Roman" w:cs="Times New Roman"/>
          <w:bCs/>
          <w:sz w:val="24"/>
          <w:szCs w:val="24"/>
          <w:lang w:val="en-ZA"/>
        </w:rPr>
        <w:fldChar w:fldCharType="begin"/>
      </w:r>
      <w:r w:rsidR="004F0B41">
        <w:rPr>
          <w:rFonts w:ascii="Times New Roman" w:eastAsia="Calibri" w:hAnsi="Times New Roman" w:cs="Times New Roman"/>
          <w:bCs/>
          <w:sz w:val="24"/>
          <w:szCs w:val="24"/>
          <w:lang w:val="en-ZA"/>
        </w:rPr>
        <w:instrText xml:space="preserve"> ADDIN ZOTERO_ITEM CSL_CITATION {"citationID":"wtnUoMgE","properties":{"formattedCitation":"[39]","plainCitation":"[39]","noteIndex":0},"citationItems":[{"id":"bvZVep35/qmTn5hub","uris":["http://zotero.org/users/local/3FsyJZw4/items/YK43BHFE"],"itemData":{"id":884,"type":"article-journal","abstract":"The enhanced greenhouse gas effect is expected to cause high temperature increases globally (1 to 3.5 degrees Celsius), and this will lead to an increase in precipitation in some regions while other regions will experience reduced precipitation. Therefore, countries are engaged in the exercise of evaluating the impact of expected climate change on water resources using General Circulation Models (GCM) and hydrologic models. The WatBall model has been found appropriate for the evaluation of the impact of climate on water resources. The Usutu catchment was selected for the evaluation of the impact of climate change on water resources because it covers two thirds of Swaziland and traverses the four physiographic regions. The results of GCM models (precipitation, temperature, and, thus, potential evapotranspiration) have been used as input to the calibrated WatBall model to forecast streamflow for Usutu catchment for the wet, dry, and average annual conditions for the year 2075. Without taking into consideration population increase and expanded agricultural activities, a comparison between observed and simulated streamflow reveals that all the GCM models are simulating low flows from June to September for the wet years and from May to September for the dry and normal years. The effect of population increase on water resources under climate change has revealed that all the GCM models simulate a water deficit for the winter months (May to September). What can be concluded here is that streamflows will be low during the winter months and the population increase will cause water shortages during the winter months. Therefore, optimal water resources management will be crucial. Adaptation options have been suggested and range from modification of the existing infrastructure to water demand management.","container-title":"Water International","DOI":"10.1080/02508060108686934","ISSN":"0250-8060, 1941-1707","issue":"3","journalAbbreviation":"Water International","language":"en","page":"425-434","source":"DOI.org (Crossref)","title":"Estimation of the Impact of Climate Change on Hydrology and Water Resources in Swaziland","volume":"26","author":[{"family":"Matondo","given":"Jonathan I."},{"family":"Msibi","given":"Kenneth M."}],"issued":{"date-parts":[["2001",9]]}}}],"schema":"https://github.com/citation-style-language/schema/raw/master/csl-citation.json"} </w:instrText>
      </w:r>
      <w:r w:rsidRPr="003F5EC1">
        <w:rPr>
          <w:rFonts w:ascii="Times New Roman" w:eastAsia="Calibri" w:hAnsi="Times New Roman" w:cs="Times New Roman"/>
          <w:bCs/>
          <w:sz w:val="24"/>
          <w:szCs w:val="24"/>
          <w:lang w:val="en-ZA"/>
        </w:rPr>
        <w:fldChar w:fldCharType="separate"/>
      </w:r>
      <w:r w:rsidR="00B954B1" w:rsidRPr="00B954B1">
        <w:rPr>
          <w:rFonts w:ascii="Times New Roman" w:hAnsi="Times New Roman" w:cs="Times New Roman"/>
          <w:sz w:val="24"/>
        </w:rPr>
        <w:t>[39]</w:t>
      </w:r>
      <w:r w:rsidRPr="003F5EC1">
        <w:rPr>
          <w:rFonts w:ascii="Times New Roman" w:eastAsia="Calibri" w:hAnsi="Times New Roman" w:cs="Times New Roman"/>
          <w:bCs/>
          <w:sz w:val="24"/>
          <w:szCs w:val="24"/>
          <w:lang w:val="en-ZA"/>
        </w:rPr>
        <w:fldChar w:fldCharType="end"/>
      </w:r>
      <w:r w:rsidRPr="003F5EC1">
        <w:rPr>
          <w:rFonts w:ascii="Times New Roman" w:eastAsia="Calibri" w:hAnsi="Times New Roman" w:cs="Times New Roman"/>
          <w:bCs/>
          <w:sz w:val="24"/>
          <w:szCs w:val="24"/>
          <w:lang w:val="en-ZA"/>
        </w:rPr>
        <w:t>. Relatively irrigated croplands utilises some 870 Mm</w:t>
      </w:r>
      <w:r w:rsidRPr="003F5EC1">
        <w:rPr>
          <w:rFonts w:ascii="Times New Roman" w:eastAsia="Calibri" w:hAnsi="Times New Roman" w:cs="Times New Roman"/>
          <w:bCs/>
          <w:sz w:val="24"/>
          <w:szCs w:val="24"/>
          <w:vertAlign w:val="superscript"/>
          <w:lang w:val="en-ZA"/>
        </w:rPr>
        <w:t>3</w:t>
      </w:r>
      <w:r w:rsidRPr="003F5EC1">
        <w:rPr>
          <w:rFonts w:ascii="Times New Roman" w:eastAsia="Calibri" w:hAnsi="Times New Roman" w:cs="Times New Roman"/>
          <w:bCs/>
          <w:sz w:val="24"/>
          <w:szCs w:val="24"/>
          <w:lang w:val="en-ZA"/>
        </w:rPr>
        <w:t xml:space="preserve"> of water annually, with two-thirds in the sugarcane industry</w:t>
      </w:r>
      <w:r w:rsidR="00B20500">
        <w:rPr>
          <w:rFonts w:ascii="Times New Roman" w:eastAsia="Calibri" w:hAnsi="Times New Roman" w:cs="Times New Roman"/>
          <w:bCs/>
          <w:sz w:val="24"/>
          <w:szCs w:val="24"/>
          <w:lang w:val="en-ZA"/>
        </w:rPr>
        <w:t xml:space="preserve"> </w:t>
      </w:r>
      <w:r w:rsidRPr="003F5EC1">
        <w:rPr>
          <w:rFonts w:ascii="Times New Roman" w:eastAsia="Calibri" w:hAnsi="Times New Roman" w:cs="Times New Roman"/>
          <w:bCs/>
          <w:sz w:val="24"/>
          <w:szCs w:val="24"/>
          <w:lang w:val="en-ZA"/>
        </w:rPr>
        <w:fldChar w:fldCharType="begin"/>
      </w:r>
      <w:r w:rsidR="004F0B41">
        <w:rPr>
          <w:rFonts w:ascii="Times New Roman" w:eastAsia="Calibri" w:hAnsi="Times New Roman" w:cs="Times New Roman"/>
          <w:bCs/>
          <w:sz w:val="24"/>
          <w:szCs w:val="24"/>
          <w:lang w:val="en-ZA"/>
        </w:rPr>
        <w:instrText xml:space="preserve"> ADDIN ZOTERO_ITEM CSL_CITATION {"citationID":"a2chkqinhu0","properties":{"formattedCitation":"[40]","plainCitation":"[40]","noteIndex":0},"citationItems":[{"id":"bvZVep35/v2DR6HlG","uris":["http://zotero.org/users/local/3FsyJZw4/items/LUK7F4DX"],"itemData":{"id":845,"type":"article-journal","abstract":"Water is central to the economy of Swaziland as it contributes significantly to GDP via agriculture export earnings and basic livelihoods of people. Infrastructure like roads, electricity and potable water are expanding around this sector. The health sector and communications are also expanding in response to investments in irrigated agriculture. This key position of water is reflected in the water policy and reforms taking place in Swaziland. There is thus potential to better utilise water through better management across all sectors using a package of relevant instruments (regulation, education, community-based social marketing, economic instruments etc). However, there is currently a lack of coherent data on the practice, and this presents a barrier to implementation. Such cases as occur therefore would be documented as incidences of best practices. This paper explores the current and emerging practices on water management in Swaziland, on the back of the increasing demand. That paper concludes that the irrigation sub-sector shapes water policy ahead of other sectors like tourism and manufacturing. Incidences of both supply and demand management feature. Newly formed water users associations are playing key roles in water allocation. The case for economic instruments (e.g. pricing, taxes, and water trading) for water demand management still needs to be elevated to move water from lower to higher value uses. Supply side dynamics are also demonstrated to be in an accelerated development phase, in response to demand.","source":"ResearchGate","title":"Emerging Issues in Water Resources Management in Swaziland","author":[{"family":"Mlilo","given":"P."},{"family":"Mhlanga","given":"B."},{"family":"Senzanje","given":"Aidan"}],"issued":{"date-parts":[["2008"]]}}}],"schema":"https://github.com/citation-style-language/schema/raw/master/csl-citation.json"} </w:instrText>
      </w:r>
      <w:r w:rsidRPr="003F5EC1">
        <w:rPr>
          <w:rFonts w:ascii="Times New Roman" w:eastAsia="Calibri" w:hAnsi="Times New Roman" w:cs="Times New Roman"/>
          <w:bCs/>
          <w:sz w:val="24"/>
          <w:szCs w:val="24"/>
          <w:lang w:val="en-ZA"/>
        </w:rPr>
        <w:fldChar w:fldCharType="separate"/>
      </w:r>
      <w:r w:rsidR="00B954B1" w:rsidRPr="00B954B1">
        <w:rPr>
          <w:rFonts w:ascii="Times New Roman" w:hAnsi="Times New Roman" w:cs="Times New Roman"/>
          <w:sz w:val="24"/>
        </w:rPr>
        <w:t>[40]</w:t>
      </w:r>
      <w:r w:rsidRPr="003F5EC1">
        <w:rPr>
          <w:rFonts w:ascii="Times New Roman" w:eastAsia="Calibri" w:hAnsi="Times New Roman" w:cs="Times New Roman"/>
          <w:bCs/>
          <w:sz w:val="24"/>
          <w:szCs w:val="24"/>
          <w:lang w:val="en-ZA"/>
        </w:rPr>
        <w:fldChar w:fldCharType="end"/>
      </w:r>
      <w:r w:rsidRPr="003F5EC1">
        <w:rPr>
          <w:rFonts w:ascii="Times New Roman" w:eastAsia="Calibri" w:hAnsi="Times New Roman" w:cs="Times New Roman"/>
          <w:bCs/>
          <w:sz w:val="24"/>
          <w:szCs w:val="24"/>
          <w:lang w:val="en-ZA"/>
        </w:rPr>
        <w:t xml:space="preserve">. In addition, the Mbuluzi River originates in Eswatini and flows into Mozambique; whereas the Usuthu River originates in South Africa and flows via Eswatini into Mozambique </w:t>
      </w:r>
      <w:r w:rsidRPr="003F5EC1">
        <w:rPr>
          <w:rFonts w:ascii="Times New Roman" w:eastAsia="Calibri" w:hAnsi="Times New Roman" w:cs="Times New Roman"/>
          <w:bCs/>
          <w:sz w:val="24"/>
          <w:szCs w:val="24"/>
          <w:lang w:val="en-ZA"/>
        </w:rPr>
        <w:fldChar w:fldCharType="begin"/>
      </w:r>
      <w:r w:rsidR="004F0B41">
        <w:rPr>
          <w:rFonts w:ascii="Times New Roman" w:eastAsia="Calibri" w:hAnsi="Times New Roman" w:cs="Times New Roman"/>
          <w:bCs/>
          <w:sz w:val="24"/>
          <w:szCs w:val="24"/>
          <w:lang w:val="en-ZA"/>
        </w:rPr>
        <w:instrText xml:space="preserve"> ADDIN ZOTERO_ITEM CSL_CITATION {"citationID":"8j0q9jVO","properties":{"formattedCitation":"[41]","plainCitation":"[41]","noteIndex":0},"citationItems":[{"id":"bvZVep35/m6thaOGA","uris":["http://zotero.org/users/local/3FsyJZw4/items/IK22SCLQ"],"itemData":{"id":875,"type":"article-journal","abstract":"The United States Army Corps of Engineers (USACE) Philadelphia District (NAP), working through United States Africa Command (USAFRICOM), was tasked with supporting the Kingdom of Eswatini (formerly Swaziland) in developing a more robust water security strategy. Eswatini is a landlocked country located between South Africa and Mozambique. The country contains four physiographic zones, ranging from mountains to plains, with an equally variable climate. As a result of erratic rainfall, Eswatini suffered a severe drought in 2015 and 2016. NAP’s integrated water resource management approach included modeling of both surface water and groundwater resources. Surface water models of the upper reaches of the Mbuluzi River were developed using the Hydrologic Engineering Center’s river analysis system (HEC-RAS) and hydrologic modeling system (HEC-HMS). A three-dimensional conceptual site model of the country’s subsurface conditions was created using Aquaveo’s groundwater modeling system (GMS). The Eswatini Department of Water Affairs maintains a database of approximately 1,700 boring logs, which was used to develop the conceptual site model. The models were used as teaching tools during a September 2019 in-country training workshop and to inform the expansion/improvement of data collection systems. Future work includes development and expansion of these models and assistance with the country’s master planning strategy.","DOI":"10.1061/9780784482940.007","language":"en","note":"publisher: American Society of Civil Engineers","page":"64-72","source":"ASCE","title":"Water Security in Eswatini, Africa","author":[{"family":"Breverman","given":"Avital L."},{"family":"Helminiak","given":"Jacob E."},{"family":"England","given":"Stephen M."}],"issued":{"date-parts":[["2020",5,14]]}}}],"schema":"https://github.com/citation-style-language/schema/raw/master/csl-citation.json"} </w:instrText>
      </w:r>
      <w:r w:rsidRPr="003F5EC1">
        <w:rPr>
          <w:rFonts w:ascii="Times New Roman" w:eastAsia="Calibri" w:hAnsi="Times New Roman" w:cs="Times New Roman"/>
          <w:bCs/>
          <w:sz w:val="24"/>
          <w:szCs w:val="24"/>
          <w:lang w:val="en-ZA"/>
        </w:rPr>
        <w:fldChar w:fldCharType="separate"/>
      </w:r>
      <w:r w:rsidR="00B954B1" w:rsidRPr="00B954B1">
        <w:rPr>
          <w:rFonts w:ascii="Times New Roman" w:hAnsi="Times New Roman" w:cs="Times New Roman"/>
          <w:sz w:val="24"/>
        </w:rPr>
        <w:t>[41]</w:t>
      </w:r>
      <w:r w:rsidRPr="003F5EC1">
        <w:rPr>
          <w:rFonts w:ascii="Times New Roman" w:eastAsia="Calibri" w:hAnsi="Times New Roman" w:cs="Times New Roman"/>
          <w:bCs/>
          <w:sz w:val="24"/>
          <w:szCs w:val="24"/>
          <w:lang w:val="en-ZA"/>
        </w:rPr>
        <w:fldChar w:fldCharType="end"/>
      </w:r>
      <w:r w:rsidRPr="003F5EC1">
        <w:rPr>
          <w:rFonts w:ascii="Times New Roman" w:eastAsia="Calibri" w:hAnsi="Times New Roman" w:cs="Times New Roman"/>
          <w:bCs/>
          <w:sz w:val="24"/>
          <w:szCs w:val="24"/>
          <w:lang w:val="en-ZA"/>
        </w:rPr>
        <w:t>. Lastly, the Ngwavuma river, in the southern part of the country</w:t>
      </w:r>
      <w:r w:rsidR="006F61EF">
        <w:rPr>
          <w:rFonts w:ascii="Times New Roman" w:eastAsia="Calibri" w:hAnsi="Times New Roman" w:cs="Times New Roman"/>
          <w:bCs/>
          <w:sz w:val="24"/>
          <w:szCs w:val="24"/>
          <w:lang w:val="en-ZA"/>
        </w:rPr>
        <w:t xml:space="preserve"> starts </w:t>
      </w:r>
      <w:r w:rsidRPr="003F5EC1">
        <w:rPr>
          <w:rFonts w:ascii="Times New Roman" w:eastAsia="Calibri" w:hAnsi="Times New Roman" w:cs="Times New Roman"/>
          <w:bCs/>
          <w:sz w:val="24"/>
          <w:szCs w:val="24"/>
          <w:lang w:val="en-ZA"/>
        </w:rPr>
        <w:t>from Eswatini then flows into South Africa</w:t>
      </w:r>
      <w:r w:rsidR="006F61EF">
        <w:rPr>
          <w:rFonts w:ascii="Times New Roman" w:eastAsia="Calibri" w:hAnsi="Times New Roman" w:cs="Times New Roman"/>
          <w:bCs/>
          <w:sz w:val="24"/>
          <w:szCs w:val="24"/>
          <w:lang w:val="en-ZA"/>
        </w:rPr>
        <w:t xml:space="preserve">, and </w:t>
      </w:r>
      <w:r w:rsidRPr="003F5EC1">
        <w:rPr>
          <w:rFonts w:ascii="Times New Roman" w:eastAsia="Calibri" w:hAnsi="Times New Roman" w:cs="Times New Roman"/>
          <w:bCs/>
          <w:sz w:val="24"/>
          <w:szCs w:val="24"/>
          <w:lang w:val="en-ZA"/>
        </w:rPr>
        <w:t xml:space="preserve">empties its waters in Mozambique </w:t>
      </w:r>
      <w:r w:rsidR="001C5C75">
        <w:rPr>
          <w:rFonts w:ascii="Times New Roman" w:eastAsia="Calibri" w:hAnsi="Times New Roman" w:cs="Times New Roman"/>
          <w:bCs/>
          <w:sz w:val="24"/>
          <w:szCs w:val="24"/>
          <w:lang w:val="en-ZA"/>
        </w:rPr>
        <w:fldChar w:fldCharType="begin"/>
      </w:r>
      <w:r w:rsidR="004F0B41">
        <w:rPr>
          <w:rFonts w:ascii="Times New Roman" w:eastAsia="Calibri" w:hAnsi="Times New Roman" w:cs="Times New Roman"/>
          <w:bCs/>
          <w:sz w:val="24"/>
          <w:szCs w:val="24"/>
          <w:lang w:val="en-ZA"/>
        </w:rPr>
        <w:instrText xml:space="preserve"> ADDIN ZOTERO_ITEM CSL_CITATION {"citationID":"ahfrhp2b4c","properties":{"formattedCitation":"[42]","plainCitation":"[42]","noteIndex":0},"citationItems":[{"id":"bvZVep35/yS90QQDU","uris":["http://zotero.org/users/local/3FsyJZw4/items/XNDQ72Q3"],"itemData":{"id":1824,"type":"webpage","genre":"Publication - Report","language":"en","note":"number-of-pages: 5\npublisher: British Geological Survey","title":"Groundwater quality: eSwatini","title-short":"Groundwater quality","URL":"https://nora.nerc.ac.uk/id/eprint/530838/","author":[{"family":"Smedley","given":"Pauline"}],"accessed":{"date-parts":[["2022",7,9]]},"issued":{"date-parts":[["2021"]]}}}],"schema":"https://github.com/citation-style-language/schema/raw/master/csl-citation.json"} </w:instrText>
      </w:r>
      <w:r w:rsidR="001C5C75">
        <w:rPr>
          <w:rFonts w:ascii="Times New Roman" w:eastAsia="Calibri" w:hAnsi="Times New Roman" w:cs="Times New Roman"/>
          <w:bCs/>
          <w:sz w:val="24"/>
          <w:szCs w:val="24"/>
          <w:lang w:val="en-ZA"/>
        </w:rPr>
        <w:fldChar w:fldCharType="separate"/>
      </w:r>
      <w:r w:rsidR="00B954B1" w:rsidRPr="00B954B1">
        <w:rPr>
          <w:rFonts w:ascii="Times New Roman" w:hAnsi="Times New Roman" w:cs="Times New Roman"/>
          <w:sz w:val="24"/>
        </w:rPr>
        <w:t>[42]</w:t>
      </w:r>
      <w:r w:rsidR="001C5C75">
        <w:rPr>
          <w:rFonts w:ascii="Times New Roman" w:eastAsia="Calibri" w:hAnsi="Times New Roman" w:cs="Times New Roman"/>
          <w:bCs/>
          <w:sz w:val="24"/>
          <w:szCs w:val="24"/>
          <w:lang w:val="en-ZA"/>
        </w:rPr>
        <w:fldChar w:fldCharType="end"/>
      </w:r>
      <w:r w:rsidRPr="003F5EC1">
        <w:rPr>
          <w:rFonts w:ascii="Times New Roman" w:eastAsia="Calibri" w:hAnsi="Times New Roman" w:cs="Times New Roman"/>
          <w:bCs/>
          <w:sz w:val="24"/>
          <w:szCs w:val="24"/>
          <w:lang w:val="en-ZA"/>
        </w:rPr>
        <w:t xml:space="preserve">. </w:t>
      </w:r>
      <w:r w:rsidR="006F61EF">
        <w:rPr>
          <w:rFonts w:ascii="Times New Roman" w:eastAsia="Calibri" w:hAnsi="Times New Roman" w:cs="Times New Roman"/>
          <w:bCs/>
          <w:sz w:val="24"/>
          <w:szCs w:val="24"/>
          <w:lang w:val="en-ZA"/>
        </w:rPr>
        <w:t>T</w:t>
      </w:r>
      <w:r w:rsidRPr="003F5EC1">
        <w:rPr>
          <w:rFonts w:ascii="Times New Roman" w:eastAsia="Calibri" w:hAnsi="Times New Roman" w:cs="Times New Roman"/>
          <w:bCs/>
          <w:sz w:val="24"/>
          <w:szCs w:val="24"/>
          <w:lang w:val="en-ZA"/>
        </w:rPr>
        <w:t xml:space="preserve">his results in constraints in terms of water availability both for domestic and </w:t>
      </w:r>
      <w:r w:rsidR="00CC47A8">
        <w:rPr>
          <w:noProof/>
          <w:lang w:val="en-ZA" w:eastAsia="en-ZA"/>
        </w:rPr>
        <mc:AlternateContent>
          <mc:Choice Requires="wpg">
            <w:drawing>
              <wp:anchor distT="0" distB="0" distL="114300" distR="114300" simplePos="0" relativeHeight="251671552" behindDoc="0" locked="0" layoutInCell="1" allowOverlap="1" wp14:anchorId="69468D35" wp14:editId="70EBA399">
                <wp:simplePos x="0" y="0"/>
                <wp:positionH relativeFrom="margin">
                  <wp:align>left</wp:align>
                </wp:positionH>
                <wp:positionV relativeFrom="paragraph">
                  <wp:posOffset>891729</wp:posOffset>
                </wp:positionV>
                <wp:extent cx="5554413" cy="4458645"/>
                <wp:effectExtent l="0" t="0" r="8255" b="0"/>
                <wp:wrapNone/>
                <wp:docPr id="19" name="Group 5"/>
                <wp:cNvGraphicFramePr/>
                <a:graphic xmlns:a="http://schemas.openxmlformats.org/drawingml/2006/main">
                  <a:graphicData uri="http://schemas.microsoft.com/office/word/2010/wordprocessingGroup">
                    <wpg:wgp>
                      <wpg:cNvGrpSpPr/>
                      <wpg:grpSpPr>
                        <a:xfrm>
                          <a:off x="0" y="0"/>
                          <a:ext cx="5554413" cy="4458645"/>
                          <a:chOff x="0" y="0"/>
                          <a:chExt cx="4962574" cy="4456562"/>
                        </a:xfrm>
                      </wpg:grpSpPr>
                      <pic:pic xmlns:pic="http://schemas.openxmlformats.org/drawingml/2006/picture">
                        <pic:nvPicPr>
                          <pic:cNvPr id="20" name="Picture 20"/>
                          <pic:cNvPicPr>
                            <a:picLocks noChangeAspect="1"/>
                          </pic:cNvPicPr>
                        </pic:nvPicPr>
                        <pic:blipFill>
                          <a:blip r:embed="rId16"/>
                          <a:stretch>
                            <a:fillRect/>
                          </a:stretch>
                        </pic:blipFill>
                        <pic:spPr>
                          <a:xfrm>
                            <a:off x="1005927" y="0"/>
                            <a:ext cx="3956647" cy="4456562"/>
                          </a:xfrm>
                          <a:prstGeom prst="rect">
                            <a:avLst/>
                          </a:prstGeom>
                        </pic:spPr>
                      </pic:pic>
                      <pic:pic xmlns:pic="http://schemas.openxmlformats.org/drawingml/2006/picture">
                        <pic:nvPicPr>
                          <pic:cNvPr id="21" name="Picture 21"/>
                          <pic:cNvPicPr>
                            <a:picLocks noChangeAspect="1"/>
                          </pic:cNvPicPr>
                        </pic:nvPicPr>
                        <pic:blipFill>
                          <a:blip r:embed="rId17"/>
                          <a:stretch>
                            <a:fillRect/>
                          </a:stretch>
                        </pic:blipFill>
                        <pic:spPr>
                          <a:xfrm>
                            <a:off x="0" y="0"/>
                            <a:ext cx="1005927" cy="4328535"/>
                          </a:xfrm>
                          <a:prstGeom prst="rect">
                            <a:avLst/>
                          </a:prstGeom>
                        </pic:spPr>
                      </pic:pic>
                    </wpg:wg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w14:anchorId="32386CB6" id="Group 5" o:spid="_x0000_s1026" style="position:absolute;margin-left:0;margin-top:70.2pt;width:437.35pt;height:351.05pt;z-index:251671552;mso-position-horizontal:left;mso-position-horizontal-relative:margin;mso-width-relative:margin;mso-height-relative:margin" coordsize="49625,44565"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4kDYQewIAAGUHAAAOAAAAZHJzL2Uyb0RvYy54bWzUVdtu4yAQfV9p/wHx&#10;3jhxbDexmlSrzTZaqdpGe/kAgrGNai4Ccvv7HbDrtHGlXVV96UMcBpiZM2cOcHN7FA3aM2O5kgs8&#10;GY0xYpKqgstqgf/8vruaYWQdkQVplGQLfGIW3y4/f7o56JzFqlZNwQyCINLmB73AtXM6jyJLayaI&#10;HSnNJCyWygjiwDRVVBhygOiiieLxOIsOyhTaKMqshdlVu4iXIX5ZMuoeytIyh5oFBmwufE34bv03&#10;Wt6QvDJE15x2MMgbUAjCJSTtQ62II2hn+CCU4NQoq0o3okpEqiw5ZaEGqGYyvqhmbdROh1qq/FDp&#10;niag9oKnN4elP/Ybg3gBvZtjJImAHoW0KPXcHHSVw5a10b/0xnQTVWv5co+lEf4fCkHHwOqpZ5Ud&#10;HaIwmaZpkkymGFFYS5J0liUhNslpDc0Z+NH6W+eZzLM4vU56zyzNYo8qekoceXw9HM1pDr+OJhgN&#10;aPq3nMDL7QzDXRDxXzEEMY87fQUd1cTxLW+4OwV1Qu88KLnfcLoxrXFmPAZBtozDss+KYAbK8y5+&#10;V+tDfE33ij5aJNXXmsiKfbEahA0tC2S83B5580XCbcP1HW8a3yc/7kqDQ3AholfYaQW6UnQnmHTt&#10;iTOsgSqVtDXXFiOTM7FlICDzvQiASG6dYY7WPmEJiX8C2LZr/UJAeQbmMVsQ2CuSmozH6Ty+xmgo&#10;rOk8zbIEljphDeQB1Bnr1kwJ5AcAEZBAT0hO9ve2w/S0BWR1hhGGYLbNgMHHEdVkIKrQFV/bxxRV&#10;OPLvKyo4eEM59UoLcprGs3Qa7qn+tnkPOYUbC+7ycIl1745/LJ7bMH7+Oi7/AgAA//8DAFBLAwQK&#10;AAAAAAAAACEAlovJCI3OCgCNzgoAFAAAAGRycy9tZWRpYS9pbWFnZTEucG5niVBORw0KGgoAAAAN&#10;SUhEUgAAAokAAALbCAYAAAHhlipLAAAAAXNSR0IArs4c6QAAAARnQU1BAACxjwv8YQUAAAAJcEhZ&#10;cwAAFxEAABcRAcom8z8AAP+lSURBVHhe7H0FgCTl1S3LKuvCogGSABGS/PE/xAVIcA8BgsO678jO&#10;uru777i7u7u72467W/t551bP7MzsDgRZJO+9JTfdXVVdXXW/c88996uaurdoNJr+r9bU/QZVZ7/f&#10;0un9jpf/3a9Vj7XNf5313WIwGPCVmKoJJ96+B83t1mjSR6IRUWjWRUGnDYa6twzyb8zvfUNNrTdg&#10;7YZNIBKg1+sNX7ojwf9BC3Q2bEajLhztiEW9OgChpZGoa/DGcmdLnEtLx8Glv4Neo6Vje6BWDUCt&#10;7hDXjrnPb4JpNSoYdH1Qawe+GkfqtQaEHHgAjXRegy4YTf0xaCAigyuL4ZudiK2WHogqC8bjG8qw&#10;dPFCHLpcAq+oPERlVWLXOa8x9/lNMAzo8cuf/gZanf6rcKQE7ABaNDHIV7XC/HIMXCLCUKuOwr6k&#10;KASlHUNNow8a9bG0dDQx1NtaTvM7DRjQSMiMtc9vivXBdM8ZCbYv35F9dGRnvwtqDImo1ufhRIIv&#10;ynpSUavPRSviGeph5MsI1LZ7kzMjlfdtmig0aR2Q6WYOtfEgx9z31276fizacgRqg/bLdWSX2oCy&#10;orM4HB8MFZLRR9SV9Hrh7bf+gkPZKciucUKdJghvf/Q0Wuno8OD9aFCHoY3bFhlMkas3wYmVD0Kr&#10;7xxz/1+nCenXFCXj1ffN4BEc/eU5sl2rh3fUIRw8tRbJV30QmXIOh85boLjKB76xR/Dh2mew8cAy&#10;NGkC8P6aJ7Biyz9x0noDXLyPIMOwBjl6U2TqV/N1DXQ9b0FnGCACdEw96jF/76s2HSln8oRboFH3&#10;4tilo0ySX4IjdTqQ95xQpk0guqLRqo9HC6VOoyYEbQOBaNfHoUcbhgZDGAp7LNFEFGap1nI7f2R1&#10;LUOmYS2yaAU6E2TABGkGM77fAHdbcyZxceTXL5P0TDByLDodGdKgg2qg7+Y5UrhMpdeiMn8/WrVG&#10;vrveWjWJaKAT25i128HsDW+kYx2yYUEEmiNPXunEIWdm9RvfZ2vWMNTNsOiJWVQBROYYv/9Vmvy7&#10;btnNcSTIghrKnJaSM8y+NzqxzRAFt/CDqNOGoFmfiELtIS6PRA+dmWFYiSz9oMOw5pojM7AWKQaT&#10;a5/FZLvSnNehJXXIz451LF+H3TSO1GtbEJe+APUM5SZ9+CgntjILp5W7MHRlXQSRthLphtUo0V5A&#10;bvtyFOsskNe7DjlaMzpqFTL0dCzDOlu3BvkDpsjhtoLONCzm+tWKQ8t0H6GzOhpldQ0i2cc8pq/S&#10;bpojLT54GdmGVcjXrKOsIR8OOrOR1qwPQ6PBjRbIZVFE2hoFWbniIP06pDOhZLasIRr5WbcWqeTE&#10;kj46t8dE4Um/vtMo6N2Is5lnkadbR0fzd1TkT8MCbHn7vjGP56u2m+bIEx/9gI5Yj2w6qKLjiOKI&#10;Eq0FmlVByNUIykyJwrVoRtioUB2yVIaxJJZUZuxiDkYBiE7yo0fTcZTol3OQ6OSu9UC/Gba8PAXV&#10;qmXY9+EUFOs3IjX171D1tPBktGMem5iGCWEMXrtpdlMcqdWrUVzxxijHZNEp8lqg2o0cOimTSMuG&#10;ufI6crshy+0xhqxYFkxR3G6KFP0W7EvZx8/G5Wn8flP3ImSr1yKnczUK+tegFFuZrNYiSDufui6R&#10;MmnEsUHHul2P0DN/RoxuPPpbYkYd9820L+xI7gC9AzrkD57sSCswbESOZrPyPkckjMocpb1mdOiN&#10;2+Z1L7/2Pku7FoUGfo8OPZZ3EF5l/I5mITJ0m9Ct24ZdIXF44fAJVOIgLiYuw6GKx3C09C9wVU+E&#10;46b5GGDpptIPwOfEaqaySXDRj4Oz4Va4xnyLioXu/RKy/ud3JMMIUhrpDLi0/hkmg+HsKmjM0pIH&#10;tSsRVLlUQZSEfCa3KWK4F/UuQbokEzo3U+HJtUgi72WRO9PpRBHkhd18z8rGrXYHt9mPfA5KHhFa&#10;ge1I7t5PKXQRPh0PwwW34VTJo3AxjIcrbkWQeiocXe9CguEuhLbdCxfVdK67BU6g6ScjKnEGAl22&#10;DIY56xOD5sZz+xz2BRzJUVU4SY/y/kXXnKg40rAJnkULkK5ewcrEAs5p7yBTs4KJRJy7GkHFa3De&#10;8V34Vi1GGpfn0Knn7M0ZsosZ+svIqaYo6eJgcPszlZeVJCT7zWBiKqSzhT8z1GZw0UyEq2EcnHS3&#10;wqptKt8TdTQPOs1NOxHemtvgoZtybblj533w0Ezm9pPhqJ0GOy01qSLwxzi/z2ify5F6OrF2gMNJ&#10;bqzIyUOuzo4oMkOqZjk2xewheo7Cwm0Rzmach2dbJqq0p2AV9zJWHvgRTlmZY+3eH8Er3RwX7ffi&#10;1RU/hHfpYsQV7cOhk29i+cbfw93nLTptE7K1y7E54xiKWlahUGOuZPf2/jcVpxYQ8a502JCTnOk4&#10;L8wwhrH+VngbZuCZrUSlbiYC9XMRqJ2D7WFz8aTFrbBumQ9fTECgbg6cXOyh0WioS7XXbKxz/k/2&#10;OR0p82/CM3rU5j6KRN1OWFZZwqd1N3UfS7q2XZQpG7Ej9hS2JB+Ec8Z7yDOsI8JEJ5oqYa6YbjVL&#10;RHNkMbGkE2mFlDYiyAuYSDIZxkezTiGXoS6Oy9aacsBWoiCW6qDrDUR33HfNiUPmO3AXvFR3wr/n&#10;XmxxuQMrrafjmSX3wzR4Ml7ddh82uD6EPYkzcSDiW7C9+n2cqR0P0+0bsXP7PuzYvhVXyypZ8n0+&#10;/vz8oU3rGRjgSZLvsIJoIdeRC/OYWaNqlzBRSIivgnvdDgTmW8Ap5yS8MvejhKjNx0alts7QrcJB&#10;h7eUcM9jiBe3Uz/2WCBfZ46Qzs3I166n48m9SmibIFb3FxzZ+hPYahm+unGK89z05EaGt6t2Ajy0&#10;k7EtZSKc1LfAXTcJ3uoZClLdiD4X/UScrhgHr4Ep8O2+k2ieBDfy6kB/lJEvFbvxHD+tfW5Hiipz&#10;OvAQMrWrFMQMmUic7BGfg0qXwdX7POIqz8At5jgdvZrZdhPSVcew98w2bD24DCcSz1Bgn0Au6GQi&#10;2a7uMgqaJGlJMpL9mMBDNQ+u5LczW28nx42nE4yOdDFMhqt+Ahw1U2GW8gqXTYGXYSY8uCy45W7Y&#10;jwh/T4zH0bIp8GQCUpzPZU1Jq8Y8v89qn9uRUluLzhtymJjUxlkaCySpFiqfBZH53VtR2rcFpRTO&#10;+XSyIDeX77P0TD4yVWYwJx8upRO3I2zgPKzKT1AjrqFmZFXDEM9muLsRgXLSXrrbEOg4A26qW2Gv&#10;nwS7vu/ifP/3cazzEawqfhoL8p7Cnpofw43JxFNzO1F7C1x0ExTkOal+iZWRC7Dt6hNwoHPFZJ+H&#10;Fn6P5/PF5dDn40hocXbFPArtYTSmk7/SGaI52m3MvhuJyjVI6V5PXjNnKUje62OmZYUztP31JlIp&#10;i/vIJE1ka7hMtwW53eZwHZilnLCYC09++7G52Nf+Q+wp/yM2Ff+ZaBxPtHIdE4ygbFPh32Ce8yo8&#10;udyuaD4Wev8M21Kfg1XnvXTuVFir7oMT9+XfPVvZp539d8Y8x89qn8+R+h6G6MZBJzB5GJbDO/dt&#10;RNQv4OfFRCKFcCfLOgVxRkeJY9NGOH4sEx2ZQ3R6GZhRe6bBRzcdnr3TKVWm4HIbEVQ1FU5X58Kx&#10;/RGG93RYl9wO135KHOpEV0ogH8NtcCZ3WvXNgl3Xg/gw4wU6axYOtfwchzsexcKgP8Be9y0i1Kgr&#10;rTtmwK/9+5RxY5/nZ7HP5UjL7S8SaUuVk0/Tv4MEPMrPJvA0kOh5QopT6OCMQf0nlk5H5rBSGfo8&#10;tpnAm9/308zAzpR5+HD9TGw7+QxMHX+Cp1c9hnXbN+NP992Fu77zQ6xz+RUKet7Akk2/xnOr70Rg&#10;/a/hTlRaqe+HN6ghGdYe2knUlOMY3hPhTjS6CZcStVsrH6Pjp+BK3z1YHf2Mcs2Fp3XDeX4W+8yO&#10;1KkMqFebEzmrGGqTGEJ3MqzIRdRvxhDkQVOCZOhZV49y0hqUwFguCpeOXme0bMMGZR8uRODeDXMQ&#10;p5sLX9U0nC9cggutj+Fvm85ip/1hbE5+GQ7q8bDW8PdVwoET+fvkQTrKQzsdF9V38djuGDweLtPc&#10;Q76cjOPlFPAcqJXp/8LBzocY6rcwCiZij1UKCttaB6XP57vQ9pkdGWJ/kny4lqPPg+dBHSkarihG&#10;mpyUOO+a05hk0lj2SZ3tr56HhNa/MfRZvcg21JfZRLALUSTfddbMwdFN9yKw5QEumwLH3vvgyPLO&#10;lQnDtm8OpQ75jo68/je9DHPg1j+N7wf3w1eb1rvo6MFt6Ew3/W00kU23KudgY/UIQ1tF3v9iCecz&#10;OVKr0iIg8I886UvMuIGUPsF05MxrJ+JGeeFCdJxo/i7J/Vd0miny20yQ12vGV8ngaxHR/sS1k8zt&#10;plBnGejKUHYxUNfxJG21D+PfS36FQFCicH+SXZ1ZQ/sQpf59tyuffSKmwZFIctFyHcPXWb7LSmZN&#10;5m+xpeaPSokog+zKbO3OaBk6viFzoq50pc600W/Aiqe/87lF+Ej7TI6EoYviO5YOikRWXzTDOwoX&#10;8h69doDiSE9MwdniO+DNEXekpvMb+AkzMB0qVQ2TkAO3Ubblen+NTCiQV/VTsSLqz/i3x5Oww204&#10;uHQunTQJ7uQ3b/U0BHfOp6SZoJR+HpRCl479DE79c7E65ffYVv9XHGz8Hbw0M+lUZmLRmDKgpJr9&#10;GXOI0tFOFHM0sM7WmxHl69HdlTnmuX5W+9SOlEnTssBH6cQIFPUHo2QgGCmqULioZOJg0JE8eCv1&#10;3TwJEby3YnvlE0pVEar6A8LUj7J8u0M5yaHtXRmufv1TYN36BOI7voMDCx5CXPskrpuMXXnMwAPz&#10;6Bxur1Qvsr04aAKsXO+Fz8B8+HfNhG/XNGwtfxp+g7QwZO40QaY7kTtyuRv1py21qy2pxJ6qwjBQ&#10;N+b5flb7VI7kRugsCyKn+VHjhSFfE8lsHUURnYSQvmeucZAHk8/xEjpx8MRddNNwsP17fG8MNTeu&#10;d2f4ejNzSig7MuwcB/4HtrbfQkYBEUXE2Uppp/0WvzMB9iz73ERU8+Q9+R17w50wyfs1EnsZsqoZ&#10;ym+IiZQJpk6U6bKhZceLhXKGEuCwSVhbUc/aatdgV8HLysz5WOf8We0/OlJv0EDdXcYKw5/yJYKJ&#10;Ixihbck4nZ7BKoY8qQuEY8olSo5J8OLoO6lHH7yUckf7fow9dT/DsbbvYHXW4zjeMxPr3pqC7e9P&#10;RVT1QwqqA7pZAhKt+3M4ECwFP/Bfg1O1P8S+2r/iJfsn6NRvE2Xj6exxcNPMZYiPRpqYb5+RryXr&#10;e3Ggrl8v5qj9FxxYLdn1bERU85tMNDfndphPdCR1KmqaO5CpSUOhIQQ5hnBWH0Rjow+W+YbjlT22&#10;yNfHsvQLQfhVKwT1vqlUHyMP3Ik850oU+OqnwU09XdGZ4UfoEDpFwtxaLfKE/Ec0ORJ9h4qeYzXz&#10;ANYlvIuVmb8jf47DqY4HcLzrR9zfOFYlt8Gzj5JrDLR5DdymvEr4Giud0SZi3YEDfqRsMYW5BXx2&#10;3Qu5m2Gsc/+s9omOhL4NnYZT2J+ZgG3JUaxmsunMSJT0BuBoWgLCm/KQq/FnFg+Hfep5OGeeIypF&#10;fgwfvEL8PIHLVhORRB3nqZ3KDGw8YaONgy8TSmD3XCzz+yO21P4P9jUzgTERiRPd6Thx2hC3OovQ&#10;JmKHvz9okrx65hrfX8eXQ+ZtmAfrto3M1muZ1Exh9iqrmjHO+/PYxzpSrepDUsA71IE+SA58nqEd&#10;hUpdKLakh1D3hWNfdgzy9HEoMEQjVxtFxMZS5nAZmdJJO4wWNzqpmJk+lVV0sOphZeZmaJ04OKj7&#10;TsobnjiTiK1qLi50PUJEieQZwxnaaXA+cycCBOXXr6Mp6Cfiven869d5g3U2635bVk9DZvrSzamz&#10;xT7WkVpDPx0VyTIsgLwYjgaVJzqubkJebQBSDBl0cBhsakKRqvNDRK23gtR8bQRfw5iE/Gh0rj6T&#10;PPQsxTiTFAdBONaXmnAIXT4ahvsIx4q5M1H5GpjdWdaNWj7AOpuDEtNFLh2xfLSJRKIzWWuPXs7k&#10;pt80yomStde88Gue65cc2iufexi5hgg6JBI53b4oYJbO1IbiwsoZLKuSsCHBAdvzk2BbmIrsNqKR&#10;qMxh4inRJ9BpQeTOUJSRV4sNoWjstqcTqTvpyJT2D645UsS123XoErnkzmQhE7LDy8chsm0CgvWz&#10;EdL23RHLh81ZL9dmyLPc9mj+aGd7U9xfptSxZjgbpY84ci3sD333hvP+vDamI3WkxzQkKicu4juv&#10;zUvRj/I5rz8LV1EGl4svc4sCXO2LxzLbSjosCyZOrjBzcodPdSK2BHuyaiEKB2LRwjolvz9Q+X5Q&#10;85+VkxNnOhN9joNOHWmX6+5kth9e7sAy0UekkJSlI7YbMtGMtnoLimxz+PQsweX6YWmkmHYWfNpX&#10;MMGYwKXfbNCRJtj8wVye75eUtdXMYrUlK5BHNMqJ5zJks/ThqNYZP2cTYdn8nEv0FZWcRFpfAs7n&#10;c7leLJIWggphREMm95HLaiYa+ambyZ9BRHcEahCqXBZwZQgaJ1dHh7Az+dVDeztPWtAqE7B7EaJa&#10;hoDYeQjqfAC2nTNh1fgzSqC/0IF/4+sEcp8JNeY6WLaZYl/RAhyt/I6iUY37HI/DRb/keiMSbRjS&#10;3p2s6+nQ5a//5AtdXhhpoxzJ/8OZVX+kwximPOmRlj9g5LhrJiFbd44hn8v3FUwyGXxPx9MqkQLb&#10;3ItYF2BNGohRnJyvD1O+V8ZByOEgxWrWKQJaxPRIR7pjMsX3eOzO/BG14xZ46zbhSt92WDHTOmE9&#10;Bfv7StYVp9hTD9oYzJTP9hhGmi2XuRKhuzJ+pUziuulWjlg3bIl9m2DQfL6rhtfbNUfKP75HQ+Px&#10;0Q4bNP9SWwZytJKl8/RGy9EHwWH7vWhu2o3VL9yJeq0dujt3wC3pPEp7onDU5QRr8ho6Mo5ojEYh&#10;0VjUysTE97GqNYjRfUDnGTlSSRLMrJ66GczedAprYVv9GjgNmCIr5w/KiduwVpckMdoh1382mh05&#10;0Z77EFm0I//Dj9nGHOqB/DEd81ntmiPl8qr8yyOfjeXIPJ68dfJROjMOl2MOwzPPEnkDUWgzJKDE&#10;EINCbSxaVfuQoU9DPQV6TcZyREccQIU2HBHl5Uhqz0aaLgT5zZ7I1jKzGwT1UUbJQkc66V7DyTK5&#10;aP86EUanDaLOo3sVYls/usEJ/8kuG4hC3WrYUPIcv7p4zG3Ezq6/T5wwpnM+iw0jUq+Fx+4V1Ig3&#10;OvGaMTytE44wfMmRlESyLBt8lXAdsZ0I9HJNBOLDn4V7YSAc8oPhmByJi3kBHJBIXOU62S5XE4WI&#10;lr8ruvFIyT/IhxtvOFGvurdx1PeFG5b/JxO02WLwvY7oVjL2jds5cRvl7uXrHPNZbZgjNcDhZb9g&#10;criRH4dMHFRIeXP98qx2H0ofIwcOWS4HxC7xFDVkGEK7i7mkAdmqMhSqYhBUYo/4Bh+EljmgTE15&#10;pUnA0WSGrXalMiNjp/Adqw9ynVvvWkRlPnWDA/6TWbcxg3dZwGEw9J36xnakDR1Zn3LlC6PymiNV&#10;DOu6ig2spYccIq80fTCy1KF0sLwGs4KhHFIy+XXJh1pTHF3EdZlEaVK3n8KjFRRSbnRoopYVUUc4&#10;tkeGIajchVzLAWvyQPFAwDVpVUC5lNDkDZvS7bjSYg4HjSmcB7bg4uk/jumE603owJqOsVavhnWH&#10;GZy71iqOknXOKr5yvZ3uRoceu/QHOkI1poM+rQ2HttxH2BqlTErISeXT8uiQPDosXZsD14YMpKMR&#10;e0O9kdxHjckyUQnrQScoMolVTT4roYLWYJRSZeZSDhUTwbmNTtieGUpBT8HOUjO3Pxb5ta7kynCU&#10;9Il4N+5D+FQGKY8SytqwBpFZb5CxLbAtdYFywjYQxxi5U8ye4WpD5Bo/yysd32dCbWoGa+1qakpz&#10;lppG2eOoXwfPfrm8O9qJYva6FYztljEd9GlthCM1qCJnlVEDJusyKLBZyWgC4J4Xh9TeXCxY/hbS&#10;NOF4Y+HbCC+1R1JVAvb7umPVjiXMyAGK7BFnCFKLdXGKkA9v64NrVRJeP3ASO7NykaRKUvi1SLI/&#10;nZzX5cv31J6DfFvAz8rA8LMMgi2dcHTDw7DXrIcHdZ/MalvTnLAO7vy8z2YHw38DDiXQgdUbsN1p&#10;GRZvfJfVzSbYBZ2Auc0SLLN4DyH6U3DytoOVgXq0dd0NjrRlctPji93ed82RGq2W+i8CRURQKS2h&#10;2Q/5REdQhgNS2rKweNW7lDFhSCaSnEKPwj78ChLK/eBZGsYwJXq57ZAT8g1xyOn0ZjIJpAOu4mBB&#10;HkpYDy12iYFbVTSKWlyR0SUJK4KSSL43/F3llSbhLusPrvkDctUR8O7fcIMDLobvhatuJ9yLreDA&#10;UI5rcITT1f2w1JrDA9twqfQgrAp2wWXAHAcC9jP0V8O3fRjRQ2atXSPi7wbnfBa75kgt/ytkuA6d&#10;iFhMLUtDOq9QH8Pwi2K4xyG+chA1gxavjsbW2Gg4FLrTWXG0FAR3piBPE4oYfTnDlPukgwKYcEqZ&#10;gC7l5CBfl4PYGhfl+5L9RbDnko+LWkbvWxxclfI6ERtMIc+6fpDvhm2Q7xjunh2r+CrZmY4hLdhQ&#10;+ljrV8GPDrYm4uwGt3VV34hIe/Km/LveOZ/FrjlSLpIL7408kRJDPEM8ERH1bnwfh3JymKB05DY5&#10;YBKiswvIZiV0uGviGSQ2uyJJnackGyk1CxGEkg4/WCREYEdKCipVvrhcFqNwqkin/CpH8jH5lduO&#10;3nc4KokwmVkqZoVk5MHRTlCMUseF6yTRKJ/JnXYsCWXO0YZO9W4zoxowfteD5aHddfux1K6lG403&#10;zV7voE9riiNlKlxuYs8dTDQjTZJIZq8v8lo8iDaekJSKCsqMcmhoO5kZKiMa5b2EeaFMozHbl/J9&#10;tkytcfsKOlyQ7VKTgvO5SUQ4M7fsp81TcfjQvkZaER1cwAEpRDyuNJrDSiPSaNgJYpJwrCmVRn62&#10;H0wyymc62LNnjfLeksvdmXRGDsoVrclgaH9BRyof+F+hJuOGExGukpPMp1YUMS3hVt4TivjSaPgk&#10;XsDlsLNIbAmFf/Z+vPDOnymRAvC3f/yCPJvEaicesVlRiG0KR2SbNzIH4lHY7I48LUtGyiz39Eso&#10;6AnE9nQ6nqXnqN+VkCeSy+BDKjBq21xWRo4itAcdMGRGrWhx7bM1neQ84rOyjOWm9WDGd5QptRGO&#10;tCZ3QrlB4CY4UkNBmqUeHdo3mDhBnMqMHph9GZvPrcWB8MtIaYzEthiipjOGJ57HktADSU2+TELx&#10;cEw4i7imABR2pyCFCUb2U9rlhTN5ETCN8kcVM/zZohjSQhgyqApyiL58VQTKdf44vPh2yvgRQp+/&#10;e7x0iSLah5ygmNYU7l3Dn620q5TZIBvtOjhpNsJKvwgvn78ES71cq1kOtx7y5gg96WBYPxjaYzvp&#10;09gIRAK57ST7UeWezHYThddCOIy6kJzX5EWnejErh8E78yKdGwa7rmLKpRAiKZphzMQh02d0Tp4h&#10;lPxJVEtC0QYr+ykiFx9O84JTcxbpIhahmnwU1l9C9EAGAhqCEGTzAnyrE5Qkp1Ra3J8S+vxeVK8d&#10;OZFVkIJMUzrMDFZYg8vkQ2udhK8gzVRxjqPmMJx1J/BvpyP4+TpXLPY/gMWBu7HC5ihr+uGkY6XI&#10;n5uUbHTcVaYqDkUMwXw6T3Sh6Mhs6so88priSHEyM68kBRHRxZpYhfskDIs1fuSzXOzITEc6s+zQ&#10;YCgOUJwxzL/Z3Ecpf2edayLSuvzhWBunzHkWGoJQV36aTBur3NER0VlCVIfBuSZBubSxNjERy1MC&#10;cbTREm7iwHZT+AxshFvHWjj1b4GjejusWApaqlbDE0vx3LHfUHOSO+vMWMdTzNNh/zD5K0N8OZbE&#10;/JNJyejMS0xEAqTrnfNZ7FqyEUGar4tBJg+8sDeYDgxndZKMwzGFWBdUDpfqWPhVpCCkp4uOjlec&#10;V9gfjXgV0TTgTyenY3NqCE4XJmBTXAgC2q7iaFoitidTCnFgglUFCnIL9EE4mJvM8A3AgXhPLHex&#10;48AY+TGNiL24i3JHnM3fL2AyiuvOoCwLIjrjUMAy0129lhy3Bofbz8JW9RFWpayDlc4EKy+uxj+3&#10;vYjfmT+M/ZFL4KBbgqU+7+J08Rr8YckPsKdiITyYyf+w8md449xr+LPJb7EzZ4XiSDvuj24c00Gf&#10;1oZDm/InfYBhqSPXGZIZwvHYVRwOq6YixPaUEhmBSG8PhXNtEvJI+kU82XCWlC41ybhYVQG7pgJ4&#10;tKaxzh7BadcbkSmSJ7gqHxdyguDYQHkFZnYOnFBINZL4O0HKtjJQBd3+yJL3rITSSBFuXeQ+1Sp4&#10;dpnBRUX+0+3FBc1xeBo24mzdalhqjI6x1DG8R4SuPc2z18iJlqQBm8HlQ2apXklH3gRE6nU66PRa&#10;bAkKg4mbO3bFh8OynCfOmreAyEjjCWYSNYV007H0APi25CBBk4Yyasxs6sg8IkfhQ76KDTlOnDM0&#10;3WY0qWaisDchlg6LwukoSw6crGeiYXbOdvgBKvtFTzLURXYRobndPvBrO8Wybz0ONB3CuZIGLLUu&#10;gov6Cvb22DLEj7P0s6A2XAnr3o3kSZlFon7U0JmUOsKbnj1GkS5Os7vOicoyhvhNcaROq0Zp41Vm&#10;zhycKyxCDkNI4T6euCSawh5vyplwlAwEILHGCTmtATifHozonmGnjWX5zR5KbT1qOfebqyvFtjRJ&#10;IPL9cGx56U7s3fAQoh3fIH9G0qnePOHVyq0lzizf3gvdiJcuxOJ/12bh1+uSsTdnAG/buGBb2Tr8&#10;5ZKNEsZOzORLc4nCHgvsyH4Dl+pEAm2FA3nRVW1MTOI0J+2NOlSud+u/4EUwxZFajQYXXIpxPmAP&#10;k4kxtMRKtTHMvmFY9NzPia4EBFQ4IpuZVWZtrg7E0rkfH8bFRKNUPPJeBHm2XJoYXLcnkpmc1OFj&#10;8yJDN5RyZSms+1Zi3QszccD+JRy1eAQJ6U9QKC+EZx8Fs24Lt9mCdVFn4DiwFZaVejpuPVz0ZnAb&#10;sGCIm2Hd1aPM5Ka4olmC/XX7cKRtE1ZTepkGHaU434YrfVu5n2VE71r4s9726h7hSI1w5M3I2iTa&#10;AX6wurKWJxpidASzcmrEr1HF0qyi3gUH356L4Ev34WqXEyoM/oqgbm4w1ssjTa4UypxlFaWLTGYo&#10;y7QFyDDk0PEpOJ4Wgm0e59CiTUWJLhYOeuOsuH+blG7GOUUb/TrsXvldyhpTypd1uKi3unbSStnX&#10;d5jrVpHvTOCl6EeiTb8J53p3D263gvuQuns5HDQbsDL3CrbU7MdHafuUxDS0L7miaE8aEDq4aTqS&#10;JIklL3yX3CQZ2B/1Bhc0l1jTAX4K4Sd10HnkTJlckPAUOVORuJ2foxS0yas4N4soLlV5w8PjQ6T7&#10;v4kSVajCk1K5RJ3/DREeoewvRxOnOE4uUjlQotioWBuz5nVQJl+XIqhnJS7rVyGodwdctDuVC1mO&#10;ags4k+/cNOJ0Oo9O9W2TpCLON8eHGYeY0Uc4ivx4oWg7NhWdwAUsosP24nTcFrj0bMAlUofj1eXw&#10;Sv4nj2HVTUKkvNEBR9+bw9AOhfXan7D0bIVW04xSZnFBldTPRdrh8Mxj2VbHGryQPBfcmcvEQxoQ&#10;J6ZYYN+HdyFbk8wBoWC/8BSlSzQCco6jv3o30rVG6kgzeBtPlifupt2Ml1zfxeJEc+wtc8DSxPXw&#10;7F5IB6/DW8nH6cTNRudwWwfJyEqpZ8oEtJUZWUpBqa3FubtYvRw0bktzZsi7qNZwuRkOFS5QZtx3&#10;/fseuqwN1dmXoGdu0Ok7cVG7gsu+2K0rw4gUsoUab/56vtTvykq1Tosqyg4Ryxly5U/u7aETCvg+&#10;m9xWkbuI4UsuhD8S1PFICnqN6EtSEDg0P5mtiseZ7T/C8a0Uwgl2yJMykMu9NId40qY4XnEcOyJ3&#10;ED074aSigxiKljY/wvb6yzjev49Os2AYj0AZ39t17YWjjtv17YF59REijWGsWYVD7UdwuPsIFqZY&#10;YnHWHiaWdUS5hC4Tj243XInanuY8RXzLPzlHea7Z4eXTmWy+2NOurjlyLBvQ9uPQ+1OUEq+YCSZH&#10;HCglIhOJlHxyGaKYIb3yyW8TfXEURzLTY+TYUaYKQUn5Kr4OLYskOszgSonyvMdxvJ90AD6ta7Cj&#10;fh/D+n1YM4Qt6Sjjfd7DNbGE74W+kzBJXcqKxQJmRUfg0baSzrVgtbIJC9POckCMaJVKZnvpBSxI&#10;P8Jt91FjrmJSWYnOxtoxz/WL2ic6UkyqHpOXHkJqfzBr5BA6cSi8oxjOkdhq9ufBzzJXGYOU/hxu&#10;I5O3cjOV3B5NLUl6OF2TiQxqROFXVtREEJHFE7YSzTeo8dw6TIl0E2bjjTih3saQNoF3lykdzszc&#10;S6f2bMZp9Q5sbPCEi2EzvzckuuV+x3WwH3HbnhUTiCMrGScOxqGKD5RrPS5E7hedCf84+4+O1Mo1&#10;XzrT/tBTyvxh2uDtednkRrlfMn/wZiuxfLkOw6SSpwnC5oQgWJYmII90cKmY4c4kVaiOhE38KUqf&#10;KDio1zNszfBhshWRsl05+cvyl7ZVf+PJr4Fb3zp4d5jR2eZ0qDmON23Bptyd2JErGVwmaulwJqgh&#10;xwnXSkYf+ixCXJxnx+S1v/QdZZm9bvOX9hSr/+jIIdOTN1c8+TM6aig8P97WRwdhb6ZcdYyBVWkU&#10;jmfLLJIRyZk94QjXW/Kk5J4dme7ajSt64705wd2r4W5YBJf+1eRFCdEhpyzAtkJ7bC4/Sm3JMpDh&#10;7iQ3TXEgXOT2lsHtxJwonTz6TeDTZ3GtFLRsMzo5rOTVMc/tZtindqRYw9U4lLX4KA4ZuhYtFtEZ&#10;p7zKbPrRnFB4tSeh4mPmNs9E74EDQzGkex0RuAFW+g3GBELHePWaI7fjLb4fdoyYM00qlCPd5+DE&#10;zOvfSucOJiCvAZFNgkSj4x0HjI71IhUMfX9H/puKI30s7x3zvG6GfSZH1lR6IJMZPLd1aLbc6BxJ&#10;PFn8z705F2crkpmcYqk/r0s6DPG4ZhmEYGbPNThRfxFnerfxRImukZOs5DRPIs1yYBNRS/4k9y3J&#10;2Yv9rSK2N8Ctk9vJ1Njg9u4DdFCXGVG9Bh495sqgiInDh7Zx1BhFf3joE2Oe182wz+BIPdY8fjcy&#10;Wr1RVu9GZ8Vcc5Lx5oA4pLKaSSf/ybXtvBZ3hrNxvdTsxaogFCGJSWCZwnvlbdPQUDYfhU13kMeY&#10;HASVfL2s3YtAln+2ib9BeuMKuLGCudR/iOFM58Gc2zFkB9Eo5sYwdtKtpxYlX9LBDjIoNEuFL40o&#10;FY6V15V/eHiM87o59hk4Uo2qnst0TCRKNJRACiqvm7RgyZeiT1OqHtkuq9NbkUvZ2gQ0Nk5AW73c&#10;7rwW0b1PoLHuVjSVzUMdl9kxayt8pxlMHnSknW4JdtVYw0O1Gc4U7LLcnWFrD2OGF3OhhBIn+nUT&#10;kXScg2EVGhvGo65hHOKbX+E6uQ3QBO31t6C6cRJUjdljntvNsE/tSDWlaz1LxGK1MWRlFl2ZgKX4&#10;VuYO6dRUQxrOFQtSjQ4u6A9EZubzaGy6BbW1t6CBJ9RUO45ONL5vLJ3L9+OYFLYqJ+w4GI5OROwH&#10;KacpkVaT20xwaMtPFVS5dzLsu03gQS517VlLAW+mXNAK6V2vTEZ0VHOfDYNWPxlJ7f/E1eYJ/M2Z&#10;aGoc94VnwT/JPhNHnl50P4oG7wUXxOW1eFJbGrmySBeDNG06Q5xhzcyuzKBrkozIK71dcVwtndZQ&#10;PQUNNbfx5KahrvhOLr8V1fXTGJKr4UeHWLPetteux4eZp4nepUbH9i/FtuVzWR+bkwtXXQttuZ3Z&#10;klLIiUgsabpP+Q2xjrqJ8Ah8D60Fv0BG9rew6cx7CEz8m/LUrLHO62bYZ3Jkr6ELZb1yY36IcklC&#10;nFZOTsygUy1ikxQdWSCXbRnOGdpARKadRl3teNQ3jmcYz0FrwwTUizPrJqCxZi5ac76Pei6rKv8h&#10;vPTvIrJlKRG2BmdIIcE9byO19jVjfU3URTRawAf7cXnXfPLsRlzRsLrp3ILjex5CMxHYXE+k13O/&#10;DOurtfeivpS/0zoRFW33EpUM67ap0Gm+HA0p9pkcqdNpoB5oQHmH47WwFpGeP0DOZA0t4V7ErJ5d&#10;+Fue1Fw4uTyM9qrJaCYXlmf+GLXFMwfDbhy6a2aj9uo0NNGREvrNRFJJw3yc1yxBUuI8tBHJjVUT&#10;Uc/lIe0L4a5Zr/CghLIvNuKSfg9iW15CddsU7m8SkT8BdY1TUN0yDoVt30Zd9QQUd97O32OINz+E&#10;qpqp6NXfnOegjWWfyZFiOmZvDbnGtyaUzgvD8aw4eLZVIJ0Ize8gWunc6qbbkV/zbZxwOADfmFdh&#10;7/4q0jL+Ak/7P9JZt+OSzXrUNYuzpuPkoSOoJ3+ev2CCpPA/4nK6FfyC3kUNkdtYwWREx7dwvVQ5&#10;l7Ee3Tl3KsmkSSiDDsxq+jn2vDYVqUUPoKh6OupV01Beew+KGh7A5fDfIDp2HOpqbkVf1Z082bHP&#10;6WbYZ3bkkIHpp15rTceFIE8XiJhuW9ba4Wiu/hYdwxNtIhKv/hX1TAANdVPhFPcCLkY8hi6GW1PH&#10;Q6iVxMBMXlsxnw6ZwhD/CVF1F2rq70B900NoaBqHFqKphtm2qWk8qkvvViihrf42Zf/NNdwvacMv&#10;6e8oif8uIqzuQkvjZLQ2TeVv3qpwZT3X15ZPRn35HCQ53Tbmedws+9yO1BlkAkqHl1K/hWfab8Hi&#10;yttRyMTzNJ0TnjwP2anfQaXwVuVUOoAnXUNklNyN9Ka74Z30KKqIuOPhT8El/g9Qtd9LdN4DTcds&#10;8tk4tLXS6piMrs7AplW3QUXkdmrowMZbsW/TDHS3TsKliD8gJOdxJjAOSO1kDoo4bhwOv383ChLn&#10;GxMP17Uw8dQzoXnvmfSlTViIfW5HDllzzQk80XQrnmD4vUhnvUpOfIYnsbb2AewtYIaWExo0OeEa&#10;OreqZgK6iLam8rtRXfM9/PTvd+C5xfdi9XvTkFD0ON5cfz/2nJqOiqaJaCi5CxG+t+Kj1x9ABfn0&#10;N3+ch9//62FY7J6Kswdncr9MKtd+g5HAbXpajb/b2D4FV5v4nsd20uT732xHyq0eF/c+gBUVc/Ec&#10;D/5ZnsyrZROxsHomnidCAirvRn3JXDTVMHyJjKGTFiHeWDZbST41V8ehhrx3yHMRQjP/h+tk2XiG&#10;9y3YG/AYnLIfRws5V5Y3VnFbcl5zxZxr+xqyRv5GS+Vs9F6dic7m27Ei/B48Rf34HLP5ma3Pjnn8&#10;N8u+sCPF1KpOrK6ZQ0TegucYTs/QOa/UTFIc+3blZIbYbMqe0Sct+rGxgQmjiqXi4LImyeikgmZm&#10;XHGwLBPBXk0ni2z6a/MteOfqdNRR2jRyXc2IgVGs/DY0E33bWd08TT49kTAHz9fPwOPts3Bpz/ox&#10;j/1m2U1xpMxX9uur8ULtbXi2bQLeKptBrhQk3II/0QltRGsLl9UJT5LLmuqYBJh1JXk0lIlYJ/pG&#10;OqR2EhoK7kQbhXt77QQkMTyfbpyIj4pu5+utKGueQWkzCTuaOAh0nFIt0Xnv0sFCK8/LYHL5P4jo&#10;v3NAZFld0s6xj/0m2c1xJE2v78Xu5Q/jBWbNp6uMJyOOfIHZ+ZXy8chMnYlaQWDLvQjOmo2m1tsG&#10;UTSbDh3Jc0wa5LkGhunSoimIbZ1F591GhE/Bs1z+NAfhcvUkvMjQf4rbPs0BeaplIl5mNn+e+5ff&#10;FHuegyPHMHQcudFHxjzum2U3zZFi/boBlJQFwjd0Mp7sHI8XBk/i+WaGcdEctBTNQlDLJLxUNxkr&#10;Chi2tfNQW8iEIejkdorxO/0M7UXp8/AMHfyP6nH4Z8F8LCWfvlIwzbg/OuzfldOvOUns9eqJCvKG&#10;Pj9P+TT0/jlSQNLFb495zDfLbqojh0z5xyz03mN3MfHMwEuURI8xAy8ov334RGkfVd5FzUj0MUHV&#10;1xjDu6l+IrefxEEYr2z3LF+fZ4n3bNV4vmeY0rmPR8/Eh60z8CId+jxD+lnh5OrJeI6ySUL6eQr1&#10;Z0kJw468BcdX/37MY71Z9qU4cqTJzVlXtqzHifS7sbLifqJmAt6umIwX6axnKINyM+ehuGAmkpKF&#10;Q2ejuWUqM/+wA54mz60mx34U8QjeqbwDzyfOxF8CZ+G5tlvx8qX78XjJbPxi+1wsrrofP9g0C3/z&#10;uh8/P/Qw3oz9zrV9vFA/DWtf+O2Yx3ez7Et3JP0ILUNe9Htfdz18D96Bl5jdnySKnmVIl/ax3qZo&#10;FjQ2l83F+eI51xwg9o+WW/FPhve7dXfj6ZzJeLV9Pl5gdfR89RQ830YkptyBt5rm45nG6Xi3/jvk&#10;Um7fMg8vE6nPEekvMrk9WzsduxY9Mubx3Sz70h15g9GpWgwgcP8/sDl3KjybJyh1dUXrVCygsBf5&#10;9GH5XLwwInGILaq8k4llHJ5i6I5c/hK//3zu7XhK+JID9M+aGUS0fHfo++PwJJcvfuonYx/PTbKv&#10;3pHXTEfJ1IWSwmDkOEzFY0Tni4O8KOH8CvWn6NEhhz1dSxTSWSMTzJjGwXgqjhzLgfhF8O/wzwuR&#10;+EveXTBd8Rvl9u6xj+WLm+JInU6n+brNYOjXfPDUHZoY68maeNupmrArkzQJ9rM1cfZ3aKKtJ2oS&#10;7aZpYizH8z1f7Wdpoqxv0xyKHq85EH6r5lTsdM2JpHmaI1FzNccTb9McjpqkORF0l+ZA6COa8Ogz&#10;msP+P9Csf/c3Y/7uTTT1V9w7Vt2v0Wr6K5KP9B9c8MP+IIelY2zz32dfSVirtXpkBn8A6yNPoM0Q&#10;izpNqLHzEiLhuOtuRS2N9b1vsr35yp/wjx//QXn/pTtRTx6MjDmi9IttNkSjyRCGvM5kdPUEI6M9&#10;BIdTEqFqPUM3dkDa9ck9mvLUk86u1i98K/KXab/742/xrXvl+eVfshNJvFDrgHYiTlpVNeiScCHe&#10;GQv2HYZrgisy6oLRjEyUdMSgrKcIdVWJaOmqQ2VTl3KlT8f/H2u/3wTjOEOjM3Yc+dKdGHz6V3Rg&#10;NU6GhCDgagnq2r3QpPZHhyEBLQY/dA4koVwfjDZtBOoH4nBx5c94dBLfeiLzy7tA9UWtozWHFViN&#10;8v7LcyL/y3R8FV0aPzRrIpXH0+xOTEAbHeZXXozEPOmpLegMQ7suEs06Y4e6Rk0y6vLfh9ZANNKR&#10;MhBj7v9rtrtvG4ft5ibK+y/FiVCr4HVmBdL7StCFAlTrK1DbGYO3Xvgj0oqsUGtI4fIYvPyv36ND&#10;OnQiCZ36WNQ2eqOq4zzSdKtRig1oak6DVvPNc6L8mzBhOhWocZBvuhO1/f0oTdsPS7u1WLjqSRQ3&#10;B+CDhc9gy+FVWLDyMfh6n0RVUxzMdryOF/75GP719p+wfsdH2HlyOfK02yBPwc/tXgN5EnSi3gwW&#10;r9wLnSQbpXHk2L/5VZr8M+g64RGeiDDfYIV2brITgatRy8h5cWjQxDCMo9Gm43tdCLq1USjtjWTo&#10;hqBFG41GQwjq1YnKunKNDdK0q5GmXkcnrkWybi2KO9eiUGeGElpp3I8ky/CAvxlSyM3NDiqtTumw&#10;Z+sceDOdSC3o+m+0ktea9Te2NG2RG6XIeyJ16tt8UM/XDN06KG399OaKlWrXK04Uy4U41NjLIUuz&#10;Gg39yznoA2P87tdr8u/mOFEPpAWYo0oz2nFDJo10W3REJtHXoHchCiltugORozUib8iyO4e71BW0&#10;rIR0Exm5Plr7Pi5v/RBaFSti/Rf746GbaTfFiVXR61HSf5rOGd0LViw88wzRGUcERqEGzsgxmCNX&#10;vxll2sMoaDdFgdoExS2myNaa04mDztSTF2FOBJogQ7+MtpocaXRomtYMQWcfgV7TSTE+9vF81XZT&#10;nJhn2ELJvIoJ47LiuGZaw2DoNg9Eo1bvgSYK7hLDMUh7KulhmK1fjnRm4UzDUN8aOrRnPXI6VnI9&#10;ndohy5fjaPQp5Om3w6ngKB0pbfqELzegunkZ1Kxy/lNV81U4+gs7Uf7ZxL9HhywnujaiuGMTkbUB&#10;GT3m8M3cgDTyWQa5LYcJQmlspjhs2HLplKIO4UUTotSEJeEa5MOCTl4M1+q9SCICC4nEsi5znF7x&#10;EHIKF+LAaxORbPs3lGvXwOag/BXWxyccnXR8h4rh/+XdEPWFnKhjdurtLFQa+FzvHEkYGfoViKwz&#10;QYpmhdIpaSgkR5q0XMmlA4dar0jzsxy+bks9RKfT8YONgqrLViJFbYFM3VLkaTZx2SZyJkNetQlO&#10;e6fyWDTQ64Z5Uh6lA3UvVpjNQGj6fEqk3mvrbrZ9ISdqWTuuf+HPTBCjHSMhapfyGk/SiLzsthUo&#10;AjMvHTWyxalYHrNyxohl0hc7S0+diE3I0prAwvMdOJefR2D4Rjin5uB0cSc+uLwSRb0nEK95Eu7a&#10;8XDHFGSr74SOPCnXyvWGbqxbPV3pKOeGWxHa+i2oWG5CQ0d/wWeZjWWfy4lKKcb/9GoNKrWmlCqD&#10;baWIvnTdCgRWLGY40jnaZXw1U3hMQjW3l8jRW3A5t6Pjpe9rYbf0L2Ty4H6U/q+yH9mfbiESDZuR&#10;YNiDZOHSuCf5eQcsyzQU4csh3UN8cBvcdDTtRNjpb4W9dg6stnJ513xIz0N5HLYzxsFDNwHeFQ9g&#10;wWv3oLs+Xwl/tUZC/ebozs/lRLmPTNSvxwWGlGa4JZ+Enm3+fmSp5fNqJNQvh1vWR1B6vpIbc+nk&#10;fM0iRBVtJUoZquS0fHJfxNU9ShjHt5nTYUQuHZxHnZimkyRk3LfXle+RElbjrW3M6vhQeRS2PELb&#10;Wz+HiBvq7zoObgO30LF02mDfBTFH7Th4QZr53AIr7S3w7psIrwu3yBXfMc/vs9pndmKPSoOzyb38&#10;dR0qa9+CSbYtw5EZVbcESfr1sEn5CIdibXHA1x3RnVGwjHgX++1/B9MDv8AW21fpyM1Yvf05bDj5&#10;OKxCFqIOW/D60l+itPsA3AM2ohym3GYjbR8KVKyhtRuQSoTmlhidKU10FQdda0gxDvZdtystWqTp&#10;hVf3PDp1PiK1s+Cpmwo//VTsS50CDzr8rytn0pGT4I+52P/POTh55iIpSYf21naWlp9fd35mJxpn&#10;VXRoaMlHAXXcgUxHBHRshkvDbpyv249S7IfV1aNI1p5iKG4j5zFpaBiqGgnbNQzvwdBuX4XcLmnp&#10;TB7sJyqZdHKpATOZmbfFnUJaq/TPNnabK2I5WNVLPdlnAp/euTd29NCPg8vVuxDUPxURjd/DwtNz&#10;8cHZ72B36i1Y6/odHM9/iMidjKU238KupDk4FPMDeLvdjo72HnR2diMjI1cqyhvO9dPa5wpnqA3I&#10;Cf8tcvQbyGErFHkiDiokynL5mqF8NsOp3D04lnQFxYb1sIg9RaesQ65hA7L6NyFXvZwctwCpGnHe&#10;ampEUxQ3rcLWlH2Ibt7KbC2yR9qUkj+xCEGqHyNM82t4q4d7y0gXJmlw4cDk4UXnOjNUnbQT4KmV&#10;nl8T4TMwC86a8XBhKHtxWVDnDCJROhSPQ1TzNAwMVj16JiO+GXWOn8U+nxOpu3KZaUdmVTH/EmkI&#10;Ofy5iLImI/8KnXEA+09txd59C7D5sjUKO2I5AGtxLmobfDOOYOOBxdSGpsjX7kVE336UdA1LoWzu&#10;w4XJwUU/G3bMwl7qoT6vdIbSNmAcznT8L4I0M3C5di48DJOYTOhgaWvK5CLOdmKY27f/Am/5/lRZ&#10;J8uCB35I531NnCg168EPp4xyltFWI717qEehOZ2yHoX9a1DQa0YkrWfYbmHC2EzHS1ZeiWTNHiYP&#10;U4bXbiWkD+WeRA72ooicp8ggJpEUw2Jy3WBHOmkToJqI8I45cCeattf9AXtq/kwHz0BEz/ewovDX&#10;8DXMxvY0kTVMOJhKHpTM/SAOlv0BDuo7sCzpdYR03K3sz1E3HhpdD8/pi8+ef2YnamgSxqMcqPDc&#10;KgSULWNtuwpp6mUoaJVtiChm3QIlLEdsP8KkP3YmE0cGuVAcl21YSjNXKhzFeYPmpL8NGc3zcKrk&#10;RYbvZDjqyY1KK4FbmWjuINrGwW7gfn6eBlf1TDj3TcOJ6nthGvY9eDEr78l9FDvKf6X0c5AWLQ79&#10;t0Kr6eM5ffF5ys/kRLkNbMGTDxgdwDDLZDb2r1yAYh1r28y3kEpnKVUENd/I3q45vZ/cjlQ4VF6D&#10;Nb+BA7nLaWAGPPsnw11zC5ylB6H+FlzRz0CKzQx4d94JD+pBT+1sBLTNg103Eaq/gyFOrsQk7G9+&#10;FHsaH8G+2keJ0tnY2fw8Nqc9DG/y5aGOX5Irb4Vt+xw4qSajr9waWu0XF9+fyYkiA7K0i3jCUlGY&#10;Ukb8Ahl9G+Df/xN4auYj1fC+kgzSicqRfV3zWz/ZiVIipmk+ZGKYhG3Wj+Gdo1NZubyJFRd+hOfX&#10;/Aonrr6Hxe/8Gr95/iQsrB9HoGE6/vzRfNi1fx/LHebw8yyl89Hi1NexruDXWJv1XUifV0861YHI&#10;c2ydD5sBVjbayXBTz8Hx2t/hQMmfsG/rVlY5Y5/rZ7HP4EQ9vCzNkMbs6iPdicg7V5pmK9wijXYk&#10;5KSpWYY48LoaOavH+Cr18Vg9XaWqcdca+8P4aeZg25IZ8NLcDgfVFJxJXYLgrsfxYaA1ogvug1ff&#10;3UpHdTc6XPrJutNR0pfGk6HtiDlMHMKJxn158ni81fcpycau7XbYae/E1vK/YE36czjX+1ekxrnB&#10;JaUMA6wexj7nT2efzomsN2VKqZ5hmaJfoOi0a63kBzlryFzo3BD1/zBEl19zWI6OSCNX5mqXI6Ht&#10;9wz/oclYloyUREEMYxeD9J4Zr5RvfmqGsmRfcpmdYT6Twmycap8Ol1MPkRtnMyuP/l1xnCvmY2Xm&#10;3yiwjQPqKfsbuF15L9nZSztP2aeEs5SMvlq580KHXn0/7Fxixz7vT2mfEokDyC2ORaV6L3I0YcjU&#10;hiBRzQpjRGciJSOqp2JB6hOwJ4KKVczO1H5FFNnZrEBkLlCa78i20r8/Ga+zxHuLmo1lmmEKtmX+&#10;Fg7Ov0dhymyG4gQEdUvrUUHZBAT0zoNfz2xEdLDUYxUiPVrddZOZubk/hvHOtpfgpLsXe2t+o+hA&#10;adCzL1NaSN04yI7ct73hAViyPoeabrwJLfY+lROBPuSEvoJkeYivPhylhgTWwHmjDk6cuCn/7+S1&#10;idjR8RPYU+TKlFYaQ1UkS0zbzxQkDG3vqzaWad5E0ZrE35G75iE7XEJ0Gre7hXJmCnzoOEGRyBvZ&#10;v5tOmp/dgfVVj2Fr1b1YmfE4bHAvTnf+D+yl7COSPeQ3KLSHOgyPNOnw6aR7A9aUTtEtC3huN2dG&#10;51M4UYd+SoECdbry3MXcdm/qPL5qYnhiwwcowvdgKTOkMntyl7LMWzMPsboXWPu+dm27IfNUz8Cx&#10;yifxutdv8dJTcxDOMHznhYnwxSzsz6CzDPPIcbeQHgYdz/1aDnwXCQP3wK93FgI75sO37Tc42/PD&#10;G/a9N4P68LplYg6GX2PoUYS+9o+QpG7OHRb/0YlqgxpBYevJa37IavFAuqqO1UoQElv84SiZb7DF&#10;p3SplFZPxgOejD3Vj/LzPXwvZdZECl/qNyYBCV9PospJdzucNNPgeE66ATOL0lmO5Cvv/vlwUt+C&#10;911+B7v+2xSOlT6uS4jyi5e+pfDhKE5kWPuyvDN+ptP56shMfG39CHOkyLcnTzvpNmDnije/UL08&#10;0j7WiTLRIDMcnuefY1ganxuxMTQMkW352Ohnzxo5GvmGREQPLFFmSC5US/Pa0QftjHuox8bjuOoZ&#10;XOx9EJcwE057mDTifgC7nF/h4BpynmYyE4iE4QS49M/C82d+i12lD8KfGs8k8XGWedPwVsz7yv4+&#10;euK7COyUbuqjuW5kC1J37UzFkSPXD5k1a3i7HjPluWjtrcU8xy8biSzKl//9DqULUZ6B4YtI5KpD&#10;cTwnTHnIpX9LDEu7ELilXkGGKpSyZ2hOz2hKm1CSvAeYVYk+D1o0neqoZcLQTmN2nEoeE6TdioDO&#10;ebhYcxtednmVFDENGwr+inP9rHPJhU76240Zlyi9vGUePPU3dnj3HGxh6sYIsGyewe+NhUSRYvvJ&#10;oSth279QMMjSYYzz/hz2sU6M2v1T5a/xd6f7szqJQ0x3JJNJOLI0wbhqiMHJTD9mXTpXHwHnpNNI&#10;1e2/4cAlGXioH0Ba9UOIbyDH6WbAaoQTZMbZVzUdPq3Tcbn5f3Gm+xFm3PlKwnHWCLqke/tgz1Zy&#10;4gWLe699d6QpEw4yHUY7kCvfG41UQfqh4rson5YofOjNZHczb5Qa04nSnCar3R091R+hnXI2Vx+P&#10;sM4sWMWHoFB5CGYaTiQmMcSj4ZhxEjFN3ijVpbJUe2DUwae1H8FJi58gqu1FRfiOJntKFMoNee+s&#10;HocThXcRrRPhNEabZTFLbutH5I61Tvq7+vaylBOns44euc5RPZFCezmsdasUB4pZD6z8cp0oc2uR&#10;5x+EPCA4Xx1ETRiEJS9/j1IlESfK8lGijkEJMZjNz5lEYak8vMgQCa88S77GIFl/DEmqEwjSPYw8&#10;XTwWPPZz45NPtH6KExVU8dVdM0ZYMvO6MIRHLlNkCZ10YMHca9+93iT5BPbOZeKQ9SO20U3Eueo5&#10;sJXLFoMOFHPUrhl04s1x5HVOlGu0QI5WHl5JBxmiWNcyZA2hqNcHoqZhFyrUcXCqjodpfDT+uUm6&#10;ridRByYitsUP+XRaOUM/RxuP6h5/ojYGVRUHFSdKDxiRK0OOCG67b/hkB81FuEw7Z9QyceL+ZdKK&#10;dHgARq2XMGb4B3bdSy6U0B0eBAljd+1HyiNZpU+rNH8UJ17Qmg0y4pfgRC2V0+mF91APGp+bk6eV&#10;TkXG9/IorJ3e4fjls3/lqz18a+LwJ1Mb+NVH4FJmJOI6cnE28gjCagsQ0cqA14Xh0oWnUWKQsJcH&#10;ZcZeC2dxhm//6J7XihFJ3szgQ5/dKaB3bJoJHyYh3/7h5SPN3vAiuc7YGdNDevvrpw+vZzJy0Zor&#10;D8t0YOnpPPgsx0saeRDwlxLOGuRmOtNxscpJi2UYwpTuGcpzv2lKImGmLqzazXVR2JUUxewdTDTK&#10;9iHwybfB6SQvbHB3QZkuAE0Dp1kfhysPfhNEe/d/j/xlJP7AHmNdO9K8MY8O5nvqRnvtz6jpViHd&#10;67vMyOOZgcfjdLUg889k6f9RMr4DZZA8p9ZWtQGHy97FmdIP4If7yb+DaKS+lEfJyLPNxHny5D0P&#10;lqLyjDK5w0zCbqQzPq8NO1GjRgVFdO6IphBi0mhs6IFsQ5ZOXmyqPUfuq0N0XxpRJu2iIiFPBXWo&#10;SodtWhLyNNGIOP4QCuvdjPshPRTopJV9quKosZx4KH8qXNRT4NxnQRG/DifX3ac8Fc+BjnDUb+Uy&#10;Y7VhizVEIKUKlyufr5mEqxkO5X1IeTWFWXiW0itm9Dby4LcNqM3ZedPQqDhR5gkbKhOMziJyRjos&#10;V0v0aZlkiDzloW1EnYR4S78nLi95EOYLH4Ft5DkExh3C1ex9OJARgR3FmYhpz8PCBY+hsNkLGcqT&#10;RMOJXnnsagQS9IsR0GMMZykX3RneLtSOezJ+Soetg/QHdIYFYuSJoHppZCsnLw0dRzvNuPxGO1q5&#10;CGdrWBEZ5jKUb3SidDgKTP6HdAgc0ymf1QadCAQd+70iqEc6UEwesV+sSkJ2fySCK+3gln0JHnmX&#10;UNQbqDT4lgmJrF5/lGujkUzJs2/FD5CWuhIbUpJxbvsb2MHq5mqrP5NPKIpb/RRnSvj79c5XnKi0&#10;oNe/ivP1dzABGHtgyYlK/xeX4D/Avu/GFqP/yY6UfKjwpDxQ2NowOjMPmR1/Sy1YvAlSR3Fir0aH&#10;Mn3uDWE7ZNIAIg+h8CywohOMy7KJyqwWL0Vsj9y2lII8ozsK55fNg0dFMgKyvOCdlY1M6SPTH8Aa&#10;3Ij0NG0CHUbtqL2FJ7VCaXoz8iTlgb6e626nY9ePWv5pbG/Bu8qrPHHUt5OOHAON8iDN8HN3QnMT&#10;7hZTnCgEe30Yj7RcSSwM4dyB0c9glF790nhs1LMZGbq5mnhl3lGQfbS8CMcTI+GSVQvXrIuIqPTA&#10;yeBdiC93ZPlIjtQlwU4t3YdWw07DJDCIROk5naza9Lmc6Khfz6Rk3I+z2vxaN45RRsoIUptA3XeT&#10;kGjQtdNJxufOisnj95VWIwzVHH0oUpilY+vdKZ4Z7kTlNYcN2tW+EGTRoRL6hUhUpsrS+kIRXGyJ&#10;LblMMtyfZUI8E1c0szW/QzRWNHgqWlS+X6CLQFy5Hc7Gb8YVeQS/zgwemrXE/jpcxo2NGq83cbz0&#10;WJUsbD/YYVjpfSDrtGspldYpT12WJ+mN/J4t0a7vzv7C3YEVJ1al28KjTrKwoEeeP0sk0SHbMsNx&#10;pSZLeZpdmKoB7lcd6KyQQckzzJ9KQ+8OX1R0+yKg0JEiOxpZWm5HrZih8UeBPhYZ6hDyqC9yBkJR&#10;RNTnU4wPPTxYWt/lSQIj2pP03pBHSCd7P81kI8/1tlASwaiTv/bZ+CoJxlt5Vq0pduXJg4MtiGzj&#10;874tuS+PblM498tjWkcnJkva8tdmQv7+8HrHfBZTnHhkmdzWFo7MgWi4tsUxEwfjyOnNsLLejBx1&#10;KC75WsJ07zuwz7HE6q1y5S4fhe3RiL8ajsO2RylfjFSQR2cVdfsjX5uO+IFShHYkIrQ+CseyMhTu&#10;zO70hkvGKRQPSHdheZC60Yklwq+DDs3XytPnTRGh3wxLnrgzkSWt5uVZtZIsPOWpyKxAbA3LsObo&#10;YgRiOywDjsJpYD1W73gDplfew1mXY7jS9wGOuG2FR9NubHBZSrHNLH99K3qKcNewv0H9BTsCK048&#10;bvY9ZtoEnAvfT70XDueMszjmvAuNxFgN0rD10DbsurAZqc0hWLvehHVwFHwqA+Hoew4n3M/z5I1O&#10;jKx3hTSmzWcmDu+KQcZALnz6c5BeU4FtaRl0svSJkXKScooOzO/zNzpOZBOdL+/FshkRaSwfq6k/&#10;41t9YT2i/YjYRSzEZZ8TcKo6SEG9ETZR0vfFHF451tgVvgIe/ScIhpWwjrjEzG+BqO7z1JjG8B5p&#10;1npTBMY/9oUztOLEBY9/99oJDFlqJysVcpX0dsnoCES+JgrpvSLEjWGcrQnClZIEBNYHIVWVqbR9&#10;so08inTpidAXyNo4k0NAp2lTUMpw9yoJRmRvB6nBTxHdso/CbplOIx0ocmm4s4eyf+6vnKwYVuEO&#10;F9WOGxwwZE6adaxwhsN9b9GbDG95ejJNCWsJd3kAJjPyDbRgBr+4x8mJX+zPORQn7nr33lEnoJwE&#10;+Sy62p0OSEROr3QFpr4blCdiBUwyuRrj87ulp4FL4hlENbqhlO+LmHUL1akoVDHZtIUo/WCkd2Cu&#10;wRs7U4PgnnVO2YeUhIVtvkSdPKJ1eN+K6QJR2ebG34zE+faxtZ6Y2wCzLx0k76V+vtK2mq/Mznwv&#10;T5j36V8H6S8jvClPZR79/bUISf8rOfEmJJbd780ffQKDlkFHZtOBxXXS8ypMmaQVcT3EgUMmYSoP&#10;Opflaczk8rTkokbjU0GlQsnu9FEus8ZqihjOmfArtFEEdzb3JVw4lj4VtDpfeZ/vI5VBuaRZfJ0D&#10;jCad3Ibe29Mp58WJg0lFzJrmYDBOPEQ0rYWDdvi7In18Y/4I3Rd8+K/ixCVP/viGkxgyaU9SpKYz&#10;6ZAS+ct5Uvlbi19R+qn6FbvgeMBOnHZ3gHeaE5NKOBaYvskKJwrL176OxLZI+KXZI6iEg9DhiSxm&#10;6t2J3K8uGmWqEMQNZCJJmzeY7Uf+LgdFHQ+zN39M2RSt/PaJSuNTk68395H9DSThqEXiDD4DnCYh&#10;7domDjZu5833Q+usaBEZf8dNceLZjfdddxKjLZ/hJm3nJRmkMbOWMFSbWOTlSnPuvgikVPkjJJOO&#10;zLJFSnMQXNMvIyzXEfHVPgjPc0Jyg3QhCqe4lm6+aRTiofAv9UReqzfIppRTMdw35RUHLNlAmeTz&#10;V+QmH6Zzh2WUFAPON4QjQ5ihfG2WhmFrxyxtSyRa6VYwmUhYE63di1lHL2UiWQF3g7QBGPw+JU9A&#10;3N9YQ3+xqsUYzgvuppNGO05sSHbIpGxOiycKiMiabnIc4mEbf0wRzXkGfqbYLhSdRy2obEuNWYBg&#10;ZdIik5Sg9NTifgrAbSmDcumeExHerIAE3Yk4lcTf0Udhi/nTaO+zohZNUMpLqZSMXd+YrVXBcGIG&#10;lpC1HSzjpKzzaGONPOgU6bV1tnUZw9kCF3tDsan4CIX4Zjy9NxbrsjfDtMAc7ydeuOZEaVkfEP80&#10;s/NNcOLKJ+coT3tXev0pB02ZwhMVHpSTl/nATL7P1MXQMZGoJHLymHGlMpFQC2xIY2KgbqQ+HBoA&#10;5XuiA0dUOJKJi7SJOJ2UjNA+Zm+NXHZlgtHH0blB6Olyo7PikTcQh1BKIxmEdG0at81DsS4DewqP&#10;YXPxJVxqWYf9ue/BTSOVzVJc6V+MK71r4MAy7mwtHdyyCT50pBtW40DaIgQMrMTDr3+fQ7IRgYad&#10;8MNBZQBkVigsUZB4ExLL9pfvUeRIISVNWYO0R47E2ZRY2JYWwLMuhTIlDFeKEnE5K5fOCEUiw3Bn&#10;uA8dGMLs60aHZ8KynA6kI7xbKbS51dmcFJzJCuWaFERrSpCtDcS+tEik65Ox2tID8R3piG2WLY2D&#10;VKYPIPIH5x5pWZ0BSJMWpVKCamPg0i/1tbHXyyX9Eexr2w838l8QRbmZx/N45MNZ+OjUYzhWvQzP&#10;bfszlh7/EH9f/mOYpi/Ccya/xM/f/QX+8sbjWLv/dWyJW8FQXgtHlpWRhyaO6ZjPYooTlz99LzJ4&#10;oIXwRFGzF7bHBmJrajROZ0cxQ0cyi0rv01hsD4uAb74TslS+CO/LIGpqsCEpBbu4Xd5gZ6IxjYMi&#10;YSnlYER7Ep0fBwtvLyYtShuiOV8dhUsmDzPcBzt2EN1S0Ujdns3vFnNYbFiZePSsgrTGc9LvwEnN&#10;ASYNExws+RD2arkEYOyCfoUZeOhWEdGHTipzOLAykc+e3ddNRFBfBu+f/sXFtlzdO/n6w1gTJI2z&#10;fakKU4gsEb6UKe3eSBxIIEIisTUuDN7ZllyezVqieTDsBUVEI0NSOrZdcxp50HiBa/CzYmFwKYpC&#10;MkP+QGEqQziIlUsIrvaLw0LQQEfmsrbOYvaXJ9EnqCypOSNho7GAMy2Ex3WppBMrsuzh2L+IXMdy&#10;T5p1Yxvc+rawNBSnmeFw2RIiVuYlpVkEBbeUi4Mi26N3tNh2oMRJODHtC98te0u/Vo2i0gBKjQo6&#10;gjUxT1ZGX05cUJLT5on8rgCUdvso5V5uVyAu1OSPcM6NltfipUxIXL+8VOuFAulkyaHKUAfBw+59&#10;LPjd/bhK1xVq4lBACeQxsJvOWAMr1s/W7bvhggv4+/pYnMhuhk1VH85UqGFffwCr04JxaoBohHRq&#10;2wgX/SZsz/onjl5diM2pr8FWur+ph5xmfHUaGHagmJ1+NeKOzYThC95OcktdRx+g7SeiRjumSPkj&#10;7wSYv/2/iKr3IMknssIIxFU9a9yQlaO2HWmSaHJ7/BVeVT5TVA+tK6R8yae8KaSz4q2eQYTGEdJn&#10;P6xtKzlyM/Yv+z68nH4Eb+ufKdLFRr8Mi3LPwK6fTu3fAG8663BaOC4bVsFNJ5XKOtjp1vF1uyJn&#10;3vM7ildsz+JVu+147WAolvscwLIoc/zlxD7lSp+0FHUZ0ULZhkhOOjP1i4ez0kMUrawsjCetaEFt&#10;NBo6vFBMgdzdbYUVj/0MTZlrqA3jlCxc13H2mmNGmvSSLmz3oaOkpAtSkpVpjC/KWc2kM3wvZLmi&#10;gpl9419nEnG7jCcic4E0RynNaH5d2+GmXam8d9OvZBI5cO2kbVXbleaJl4nUS5IYOAA2WINN0pCW&#10;66UTmzRflLlEGzpsT8UaLM86gtM9Z+BKHrWiBJLtRE9K3SzVS9zhaZB/Yznn0xoTC/M7eTGRCCro&#10;TVSmrFb8+Xb4Br2hOKGATiumtEmnI5QZbjqrqmqD4uwMOqZQTQcJ+pgU0qkBszXeWPP+D5GnCeY+&#10;WV9TpgSG7EFh9gbSBWUR+c5Rs1mRGHLp0qeDJ873ltR+4kzLgH8qLY3dNOtwTH+GDlkHJ4amm3o9&#10;S7zV5D7pB8hQ1a1S+l4pztO/y0y7e9BJxtC9gpU4pTqJTdFv45J2ORYXnsBxl3/BS7sUQczqToE/&#10;pRMpto/M4+nfhKkwVj2sGwJRnL2SO+yEVqeFy6Z7FIfJRGlhf4KiD+WzyI9Y17+ihGFZwmUFmng6&#10;JhR1dE6p/9NY8vS3kU7R3dzjTX7leoroaI/HEENxLoMi+5COvAqyGILOuv0wTT6F4w3HYRJriw+O&#10;7lCqjLXFZ+GtWk5+lCt/ZnBWOq4NhiGReLp/Fzz6jE4Tp+5oOMeBEacat3PVbiZiF+Cd5ItE7AYF&#10;pXJrcW3maai1XTzPAexfNAsJxyYrf/x+vWM+iylO5P+w9Ok7lBsrtDD+hXpN3nEijZUCpYt1wgly&#10;pjFkS3qD4BvwkTIDk62PwS5qvx3v/4VVDJEs/bCk/buSleUZOF4U0fHkVi9qTWkJapw5lwY43pQr&#10;64OOwluzHVe0W2GnXgFLlQl8U36NNSXHsaTAAT494rDhjOrEEL6kNk5rrSq/hAUZ5/B+sgvXidxZ&#10;i5VFF7Cj7jTOa/fCo1/oYQ2Ot5JT+XuRne/SifLHP8Z7L+Wk5U+Obd+//ebM4oxlWlUnivpFSLOE&#10;o+PEgfndlCB0Xj7D1mH3n1FQtQo1xWbYmUgu1BpvF7nerlKElLK8k/dSgUSqbclj5jiUeRQ7qtfD&#10;TcUw7DyP4317YbN3Ovb1nSWijHpuqAeW2PFGE5im7oM7w/uybjfDf50iZawY1v9Oc1IcK5+F65z1&#10;+7Gi8gi211pia9Y7sGLFkj6wkOf1xRD3cfaxTlSMY1XLnJhH3VdYyww9GI7ZFMGR57+tTH8NOWt3&#10;WgQcy2OZlWV7LqOzM/WRCGvNRiVDWpblMuzleq+91kj+H6VeVBwkotlVZwHb8BdwqvWYctXPShLL&#10;ADOqeh1cuX5X6k5sqDxAfjtAZ62DbzeTyqCDD7WMvpjlQJQ7ySUFolNC35m/Z3fkWzyf687vJtkn&#10;OlF68mt0QK3BD0WtnsqN74rTKI5bBmzJl8PNE3OZZDIMobhSzLp4II0OD0NAexppIJ4IjEdCHcs6&#10;hn8sGVGubVgbVuK9AjflpCXThub9E94ta+HdaQ6vAQu4dpsxiZhShqzFh6EbcUF/Eqe6TymOcdas&#10;5z6Gw9zYZ3qEE/tWKdndmjrQlgiVa9pX1vyJYXxzbi++3j4ZiTS9ToUBWtn19+gQaSM/i6XSkQEN&#10;SUr5tiUqDBvjWBtrA5R1sqxQF8dQlmawZtjefEIJRTlpK/UauJ79PTxUcr3YmHGV6S2G7LLIC7Ac&#10;YL0sf8nVvw7u3aaQmeqgZqJsxNU74T8PZnS3rlXw75OG3dwHHShdfO30FlAPdIx5fjfD/qMTFdOp&#10;0WeQbmujnZalCWAmLlCW57Iw253sj1RNBsP9RgdnaYKYGOggEdF83VN7RTlRn57BRopS3tUZ+wEO&#10;mZ1+mzLReoWSZ3e9Fbz6jDXwUC9VmdUeeu+uFWcNOpScK6/SfFHufrhkWIGBm3TfzVj2qZyokr9l&#10;MbgQSczIIxwjExMO1bGsc1OwIzqJgj0Whc2e16oVMdGdMtFQoIuFu24Dzrccgxs1nR2WMyzXMXzl&#10;xCm4edIbProdlrqVcKIItmPIO+tX4WTfQXyQdEBplijLxTnXjANyiWiUQfFQ02lKF3PpKW0Mbwct&#10;ESnhzGQjf1o31rndDPt0SNQYkNefiPw2XxSPSCZ5RFwegvkaD9f2Ai6j4B4w8uSQs4vpxIhqDxyK&#10;XwlLufah34iGximoa5A2nyvgSe4zOsVUKeXO7/wWnKx+i6AGM3zAasOKy6UE9Ou2YFIazX3nyXnB&#10;veZwZwKSC1PW/L5/93rqQglzU5yuXcrEwiRG+6J/BPlJ9h+dKP9ignajWJ2mNEzMUmZshh05ZMez&#10;pBuvMYyTqBXTmXSkbvYOnIbG2okopznRCe0141HVMFnpKlRbN4EhZ8qKRDK20TEOmrUM381w7dqN&#10;da9PoeOMjbfdRtS8UrZ5t1PK0GluvcZloarXUc2B6agdx2y8iemL6Ex9AI3V41BbMh0D9OJY53cz&#10;7FMkFg1st/+OYpmoGpQ4pR3G68VyJ63cqyjSZVNUMvJ1RhSmU1gXdfigvnoeaqWtXL30YZmMoZ6o&#10;DXXSnXIcMjruVRAjEwlDt3hYUY5IC2N7mhsTjyWd6sySz63XjEnFjDxo7Ilqw4QhQtyNcsgRy5Te&#10;gA0NxkaMNY183zILxSUTlGaNvkdmQG4fHOv8boZ9unBmLZOrk5tAjXOIChLpwLK+UKWGtqnIYUhL&#10;RWK8XCCasLn5bjptIpFg7BIkvasam+i8km/x8zjU84Rr6ieSC5fCq90U7p1rYU9EOqvWKNWHONRG&#10;sxpe4c8iqfxF2KsPKXOGsvyKdrVyt5dUIpexhYMySfmNqsbx8Ap9EJc9HkVN6wQU5P0ay49vg/lH&#10;j/E8vkYkismjPxc8NVVBnMw1SgkoF93LVEF0XjBKVOLcKCJRXsNRiQQ0lswhCm5FM51XW3Ubmq/O&#10;YgjTic1ES+E8NNXchlY62Fv/ITmPfGZYjYCejYhuWYmi8l8xqUiWXcfQ3QAnovXSud8gsuU1ar51&#10;8MN6nPd5DTUd9xN1E5Q+f9I0rLFxGnIq78WOiBfQ3jIbXjH3obX+Nhw3/zfU+q9Z4siDcTVaDQ4u&#10;noIcokzQlq4JRuFAAHYE2iF9UNLU9IWgoXIyk8ZPUFN3H0JCHlX6r7Q00KHkv3oiprl2AhJTH1SQ&#10;U1cyi+tvwVU61lm1ncnrLjTX3aqgtLZpKkN0HKULqxGZ3ZHQVe2ggDeDQ/8mrpuGVb97wEgPbbSa&#10;SfBL+ofSTKyWVBGS/QiC0x9BYc33YW93hcc/9rndDPt04ayY8kBkbH1+CtZGpcK7LZuIZKKh/itX&#10;E4HaKFTXbEZB6y9wIfQVmK5/Edv3LcD5lJcZWvfjyuW1iIn6JfYefAo2XszEzv/GBetFsFj7Fkpq&#10;f43W3qUo6b5LcUB9g7TvHI8WOjhA9TJlzAqEdr+NlurJaOVA1JEOarnNqaj/xUD3RP7mIzgZ/xLy&#10;i36FzKZHYJP4AsKyf4Q6hYNnIC3OHjLjd+M53Rz7DE4cMi12Lf4RCrqjkKJKRxpSkTvghVIEoa6G&#10;aJNWSmnMxjVz0Vb5K+TVzERY5W/hk7MSje3S0HAm0fhr1LXcjuqi29HUIO09x6GqnhlbHFgtHdVu&#10;RVvdbK4zdpVsrJjFpEF+Jcqamqcgq3E+Klunoq5jHJzMHoan1QNobrsdzU3jFAcLOpMT70B9Jb9f&#10;Pl9RGGOfy82xz+FEHTN2P3x2zcELBVPxQeUsOJVsh3WGGT7MnoqI0Amoq5iCjpw7lSzcQMRIq07h&#10;xq2B76O9YTYq6+/Be+YPorj8IfSXPoCq8plE3XjUtk/EQNs49A3MwMq3p6E+/yF0t45HV8s4LH/p&#10;HjTrp6JWfRc6u2bDNeWnTFbjlB7Rgtrc0PtweNFcJi9jIkuJvUsZnNr6aYyfb5wTjaZWVWN7yhys&#10;LrwDzzVMw/P1E7Ck/A6lhdzLNXcQcYO9+2hNV6kVmWRqasejks6sbr4Vp3bfBm3f/dhx7gnYeL6A&#10;HZvm4e9vP4TX1vwSq9bcgQ0m85GZNQ0tbVPhfOYHePPVmXjV5EF8uOx2HNgoyJx8bf+K1UzB1aSH&#10;+N74u5WVQgtELnWptDIZ6xxuln1uJ3JswUIG/2iegKeYIaXN0eKq+XiqeSJeqr0VH1wdh/iqO9By&#10;lfpwMMSuGVEnPe2l9ZxUL1f7pjBrz0INv9tYPRWNzeTDhgcRmPNL2CY8juKr96GxyihjmkrnoKmS&#10;g8LBGNqfCPdmUsOJFfPQW34bLNJvxTO1U/Hy1Vvwt5qJUCnP5/5GceKw6aGCy7nX8CG55xk6RXpJ&#10;vclQlt574tTnqyhvrm/FSWuitGniSQ510RUObK6eprTuVDpMErWSzds4GCKca1tnYA0daVs1W1lX&#10;VzqdCBseGOmXWkmxfZlofL38FixKmoXnOLDP1k1V+q72qL+858mKfSEnDtkVxxkwufpDvEiOeq1y&#10;4rV+fP+ougWteTN5whOIPCYVOq2uaSJlzSS+l1bto52rOKToXrTXcl01+Y2OeJtIeo4J4/WyW/E6&#10;B0US14qyu1HXKMik7pQqpep2vMDflmaL8rt/S5yCJ5uMvU5f5WBpdF/sQtR/si/sRHnokFqtwj95&#10;kv8unaycxJATnydqOutnoqx0NvnwVryUOBvNjfcjIngGHcjQ5TbXO1EcXdE2k6iehL2tU/A8naXs&#10;l0j7F51b0ToHL1dNV9D+LNH/NB35StXoTpKvls691mHtxabZ0Km/vGpF7KYgUUyl78IFs7uwpGEG&#10;nmd59zQRIifxcrl0Dx/HZHILniSyXiCS3kumA8lxNziRoVzVeJfioCcSppNfpXHiJKWD7mtXH8CL&#10;dPBL5NMXmaBGOu3lqtGfn86ecu39a62Tb8pfTX2S3TQnism/fq0Keal+8IycygQzHi8zS75YMRop&#10;/6BT6koYspI9We8OOTGuaDaeHNqu5ha8RKc9Wzdd6WH6LOXK88y0rxfMwwv1k/DyoCOfIU28WXbb&#10;4L5vpVIYjyezZgx+ls6/E6DS/Rc5caQxefNfH6y2fRf/5Mk8S6c8Ryc8SVtaMZ/OGI/ysrtQWjwL&#10;eTnz0Uq0bkwZcgZPno7+8aL78cvDD+KHZpPx4JJ78eszk/Hwinvxg/en43Hn2Xgpey6+t2MWHn7t&#10;Xvx47wxuPx8/em8mXqk3tvd8gZTxrEgcwzc4O/8nk38qvUq5rmu1/R3sy2eI1k3DiwzrJ5R2xcy+&#10;fG2ipGkkogR9I534dt0cvNrETEt+/MuKB/FW2zT8q20O3qybibcr7iTqJuHtxpnYlPl7vNw6D+81&#10;3o1XM+eSK5mMZD9Zj5Mbx0GllUul/6VOHGlSNei0PZQjVdhgMR2vUz+2SonHxFBJ3nqFieOpJmkI&#10;a0xOI00aZr/UZGwVP9JeqWPiYcX0DJ35ePpEPM8QfyxpGM1/P7cXL5KD1fr/Aonz2U2nRLvlup/D&#10;rJCOY8g9O9j49f1SZuZBJwzZq5V01mC2/Th7kev/VXcnni1mWAfchzev/ghn0nR4uvAXyK+qge5L&#10;5MWvvZ+pRqXWRAfZaU5tuUcTaTlVE3FlkibGVnqWTtREXL5NE2U5XhNrNUMTeWWiJs52mibVda7G&#10;1XOO5nDsdM2hsPGaU/H3ak7Hz9YcTxinORZ3m+ZIzFSum6g5fPEFTVDwQc3RsCkajU495m/fLBMn&#10;6v9vMK1ep1er1foBtUqv1Wr13do+vVZVo88JXq63Mpuvt939jr6x6YK+Vxetb9SG62t1QfqeyvX6&#10;sxa/otQd0Ot1Ku5BvqvWy7+xfuP/2xc3NV39zJN/0Rs4Yiv++Z5exbEaXKf7mmjx5tm15kB6Pfo1&#10;Wix95tvo77NBO8LQqItEvTYBDYjm+2A0amPRqo3hazga1XLjWhKaBgLR0e4Er1O/RXFOMHT6fhjv&#10;G9MP71sx+Sx3osjr8O//f/uMRv8+8dwT8He9jGd+9xwGBp8Fyvj/uvqO3zyTOyvVmn5m/F74n/gR&#10;KvUhaNIbG981aMNQrwlHGxLQQRAedfZAbEYMAnMjcDimAE/ttYbpqQh4l6XCMjQBv1udjNfWZsB0&#10;+aM4b+2PCyEpOOuch9M+cUjJaUVGUSsW7nMXEYwzvsXK61jH9P/t442EqLzKX1XK04lUKuMU0X89&#10;GHkC6KcQzI51Q3fLabTqQtFqICP2hqAfaajTJ2C/awTiawtQ2+6JgKpUxGt6cC47CfHlKWjoDEKb&#10;3gsN+iA0aQLQok3H+5u90dAfpbT/LU1cC2uTP0BD1d5r6OTv9So3uusNalYQ37yOjP8VJrdTQIUn&#10;n3haKRoU4/L/ajBCpUGPVouVz3wHnYYItA94wzc7DDYxcQiuyGL6jUInklBT7UCGjEabxofpOgmO&#10;ZcloJ0v26VIV9pRG3o29AWjqDkCzgYwqKVw/3NCxQRNM17li78Ifo6U6h+WkFqwVmG60ijQY69j+&#10;v328SUe7I5uXY8mu83hnsYnyQBOu+O8Do3Q1kb8AUOt1aIhfgpqrVmjVxGN7eAC2x6WjYKAMW8L9&#10;0aKJYWpORneDFxLrYnA81gNbIpKU/tx1PUzbemn8G40GVRSa1FFoMXAZ19V3eBO00Urv2jqCsk0T&#10;Qpb0QZ3uMjKwEVfVh9CtOo99bzygRLdB00cnSoeBL3ci/f8GkzaL8ioDOP6WW7Fixwk01hdCy2WS&#10;4f5rwDh4sBS7WqS5v4vX3nkaPmVpMNmyEl6p9vDyOY9dZzbCwW4Dtl/YAfcge6SV+uD1Jx/But3L&#10;4WV3ECdDzlPz2WPjXlMsN30M7YY4PP3s7/HOwl/C0X0nlm16Cx6OR2BzdgdeevVx2DpbMlVHKw30&#10;sjVrkd5ogjyDOdIMq5BuMEGJaiOqk3+DaNcjPMYv7/ap/1tMo1FBr9Pj/Wd/g/G3TlRufswrLsWr&#10;Lz733wNGHiPTsB6ul5cgNmojq+EItCISzepYNOmYngmYVn0U2S4aLWS7ZhiZrrXHFy1t/mjvCUZG&#10;thVayIZNkKImAs1kzlpVKGp1XvxOMrVmJBk2kOmZ39UlcF+RKOzbh1TDYgw1kkkzrEGZfh1yO1dB&#10;+ilLC80svSlS9WtQoV6OrW/MAZj65YluWoPR8WOdz/+rJswoRebv/vEqDMrf+xigpcx67dUXjQ+3&#10;1H1DwShVltItV2tAbdZpVBRfQg21WxO14ZCW+yRrlj9B7o1AbS9Tr1p6UBN4rd7o1scwBRN42kTk&#10;9e9EgWYv8jU7kK/bTHCtRCbBJc3MMg0rUdgpTcnGbheVrzZDnnodRnZGysI65OjWorj6eThv/rmc&#10;AitHNU/hy71k8d9i8tSDj+veKf90LK+/QWAkAMkman0LelitFkesRH3JKQIwEPUaVshjgG60EWRk&#10;yQ5DIpKLbciEUUpn+RZEk0GFRaUdfyRqG13Qp6Ym5HdytOaQXjzSZlA6Kivd84aMn/M6bwSjALCw&#10;3xSF+vXXLecr2TJbv5LvzVCIxYix/xFq8o+DBT+0kqaol8j1ZIkv5y/n/pvtG5WmOUQyY4hs/xfQ&#10;1+3NdBnPlBqCDqbescE32gRo1UzJ4ekXWBGH8buhTOfxqIIjCg17kG1YzjR7htuyMDGEob3XjXpw&#10;NRnNHPm9ZijqZNrVDTcdzQa1IpeNBNyQ5Q+QGXUC1GFmvN4U1hxYw1S/Cl26RXj/d5OhUpUyjWvJ&#10;mLRBHTyWL/5ftG8UGOtqqlCd+zTS9CuQpV6PSu1ltCMGDQZWvGOAb8ikMm5WxaKZ71sNsWikJjRO&#10;ekeiVHeWbLWCwGAKNki3RhpTbxZZTzp6Z2vWkP2k0+NalA1sRJlmE/JV5sjuWIXcHqbqehYqHSZc&#10;JtpwFdKYyqWfcoGeAG5azVS/EcWta1A0sJxFjfE3pOCRvqOZhh0KKMXyCXiWW0jTmCIt4F84tu73&#10;cClohkZS+airPP/v2jcGjFKk7FjzQ5RgE5JbzRFdvhjZbStQ0nqYxUiCUvm2yJOemK67yGzNdU5o&#10;pBYs73ZAYM5u2EesIPNx4Jki8zRbUKE7x0JGHvY2tua73qTfdEnbGhR3UvsRUOnCilye20Ow9kvn&#10;YGlua46cdgK0Q8C7lCl+FbbEHkZY72mCbS32pu3E9ui9yNFvhFvRbiz+22xUUH8W9G9Cde87qIp8&#10;EqEZr/D4zHge5lj99iPwvTQDnbW2EG2v0opMkfT92a/qyHSX/OWHjnrgv5Vtv3YwqnSio/rpSR3y&#10;Un+KXKY0aUg5nP5Gp8GRBYNb2lvIUZvDNvnfKDBsQKpuFTJ1K8isBJHOnGk7ltWuxeD2wz1sx7J0&#10;graS+8jVSIVMBiO4rq0j4+VwfUm7GcG4DqX6DShiAbM7wQPSkVSYNke6L1N7yvZXtRaoaVmBtv6P&#10;kCP7JJsWajfwvCz4maCGGdr4nXzDRgKe+yQwSzvew+4XpHtoDwzUlvIHTnLDnY7eGekv5R+LOkpO&#10;RX3quK1W36P8wYfj9n9i64c/pE/7oTa0j/ref4N97WCUFKWlXc09zQE7SIW31FgIjGHS6HjofQbB&#10;5VXwNgdXwGuG6IZF8Cl5lwy1nsBk8SD9fpVKeAi8H9/OWywFq5DdupJANH42BoTR0siIwpQF7fJb&#10;65imN+B0wW6kYruiOaX6ziWjG3+LrDmwGSXN69Hc+gYKOpbhlP8JbLR2QHiVNYFsgXz9OiQVc18y&#10;d6k1QwHB6a2fAxfNRLhpJyA94V7YnzA3Au86MApzahnAOm0WfPa/hf1bZiFA+ispDahuga/+Fmx8&#10;9QH0D/4pPf9v1Pe/yfa1glHSiV5Nf2krkep9B9MgB58DMwSCsUwG2qPgA4LQBFYJrxIEo5kzXW/s&#10;9J3G9YUdq8loTK1ktXSm75HbXW8F1Ik5BLvSmP+6dTlk3FyCJq+TepD7l97LAkTP1qPI0C3B5aRj&#10;WGG3Eq6l5/Gh5VEE122Fp+8xxLbb4liGFxyzD8GxVoXjCYk4zLQeWeWKBMMSnEg/iG0Rf8Py1JcQ&#10;qnsQDqofwkErjWwmwFN1K9wNU7DrrekYaI4lC3Yg4uzTOL5xEout2+HXew+iO+5BcMft8O2aD5++&#10;2xHb8G2lz5Vf/yQcfmMi1C3R9HOTMqUiF4DlWYjf5BT+lYJRy7wjlaRMfcqNBiRECngVAs/cw/Q6&#10;eprEaAKM1UyFqwjUdUjvM0dimwWy9auNeo5pzz1vEZLUy5GiWUyGMuG2a4wmLMVUm6RZjlz1OhQ0&#10;mqJYv53bkMFYtKRqVyNNK4UN9SH3L+m0otucn2kaMpd6AV9XIp3bZvA4Ugn6nC5ux2CRfYf2HYZ1&#10;hyM8GrYR/KJXh49f5hsLE36NUrJlGgMhh4XMovMxOObhiPj+1+E7MENpgCt9vaQ5ua9uOk5XTicr&#10;ToSHYTycCMihHl/S/MxRPxXWIEhp0tM1pONO47qh5mcjjdtLI3EfzXxIB2NhyzjtdIRWzYJ30BQc&#10;XjkRb//vVNhsfRb96k5lTMYaq6/DvhIwiqjW6QWEWpxLaUN4VhV8ypuZVrvgtuchBLafR1TbAQ4i&#10;WUhAJuBT7VSAkty3ChHtZ7HBfQ/OJJxGgm4/vKqPolB/jNttIECX4LzXh6jX7cBHW56EXfS/sGD9&#10;P7Djyr/wzuq/4Y2Vv8RB3+eZGpfBP8cEy9f/Hst3/gXHov6BmOwVcMzbgbf3fg91TL07Dltg0da/&#10;4rWVP6d23IKVOx9DeNo2vG72N5T1bKC2IzNKusdqBsIi7E63RLaawaKw8xqy5xqmc7Krej3O7fwZ&#10;CrFXWS5BJQVSDoMluO8hMt8kpbfuMICkB6T0Dp+K46VT4TRg7A4tywS00oTTXUuQ6qbCgWzpqZ+C&#10;2La74Kgbr7SJdSeoPdSTCdTJ8NDNwO6UGXDFZLjrpzFt36Z09/MkIN2kq6l+NkE/DQ4bJ6BX0aT9&#10;lEkkCo6RimlK/lhNaNRYSI09nl+WfSVgVOlIgdoB1Lb2Kayo1fcxdTTDc/2D1F/r4V7NalS3E/G9&#10;1HvYSdsCz85TiMFhnMrfqqTu6KqNiGhehnz1RoJwPSK696KAxUZg1SYEFi9EOfbQtinfv4pDZKX9&#10;KCPA8slOOdiB/P6NZLe1qCRACllsFHVtQKFhJ7UitR81XPrAdn4+TNuGMt1WAstU+X4lg6Oky4IM&#10;xyJGY8rfXongnsM4mHUGxS37eTyUANyusNcMpazG86Qw6VmJq6y6K3uXKOyssCW1bUDbAwSPgG+i&#10;AqJrYBwBSGlPvid9JllTmi8TbFzuRgCGdD2AN05Px99MZ+DVzXNwpvJBnMz5EbYEz8G7B+bi6Y3T&#10;sd3+V1jvfCfeOXgXPHW34tG378Umz+/hvYOPYqnTt/HMykl47J2HsTvxIbz9xiPw8A/CkaNHYXvx&#10;EpqbW+Hs6oiIgDjk5xvv0xQSGWs8vyz7StO08c4WpmhG4JJn/0e5pJbMajRbswkZfabIZhUqBUQG&#10;GSaVFWw6QZJpWIC1QXuwL/80LhbvRVLfUYU98w0f4nTxOQVY4fULFcBlMn3nkKVyyURpWE42YnVN&#10;fTeUPnOYgqV6lfm+VH4u0m1UKmWp4AtaCTSm6ZIuc+TpWKRQJ2Yo0zKmSCa7yf7zDFuwJ9MGeU2L&#10;UUxgSuoe2veQpUvVrl9B0K9DhN+feQyr4af9ERmJRUbvPAJrjNQ6aJKC3ciCXmoyZ+V3CMaJ1I0E&#10;JEHpxJTshAnwbZsJBw1TN1nRbeAWePTcBjumdRfNZC4no2onw7XsbgT2zYXXwH3wJiM6MVU7sjjy&#10;4KuXZi5ZdhIcIsehp6sYGs2AcnOrAE+jEfCROPjv65j7/ErBaNBrMKDthcuB36CGQMxUdNbHT7lk&#10;ECRh1dR8BNHQtMlICyh7g9vshmtmAGJaXeEQFQLnThucPncBhwN2Yl30MRxNOYTXl73LfWxESN1+&#10;HDm+A8GVG1mUmGLbkTWwWP8cgbkUJYbNWLH5NcST7dK0S8lk5sjXrkPlgCkuVG7F8TI7VGAzCvtk&#10;znEkCOX45TNBztTtPnA3tdoUpsmpOLN5LuxEw5HxvNQTFCBKC+ZhAA6y4yArChh9DRP5Og6+zTMJ&#10;xGmwb7sdngJIaks33STuexxlze0I7JzH4uVO5TvOZMGhfTpKa33NPCV1O7Myd+Dve6hnKmBWWHnQ&#10;QlX3oCLyHSZk4/N5vwn2lYJR5hJdT5qhQcv0NQa4hixDSW2rEd9B1qIuTNUIww2tl4JCioi18Cn8&#10;ABX92+EbuwPlLBLCim2ZltfAJW4btp9aiCI9mffqLixZ/zLSaixRpNqLrLbD2HF8G4L6rLBw7yr4&#10;5ZkwHe+GVf5lfGT6d7iGH0EaWTFfx9/Qn8HJtNNM+QRvjwnyNOYo6DXlqykZnMwtTKszQbj2UXio&#10;yEiDA+2pnQkvVsTWe+7EFQLLmWnZt1/6ho8nwKjhmIov9N+Nf0X+CwGGufDmNl5ctrP6cbh1P4VN&#10;2a8SYFPhrptI8E7HkfypcNMQXIMVtod6PpmW+9UIwG5hwTOZOnMCvzOd6fn72J73PI7l/w078h6A&#10;FbWli/L7s5QCaegYfUAW3S8dWGRsRB9+/dfKvzIwyuPEo4Os0KJegsJ+AdeNKc5o1GAEohQvMvkc&#10;VrecFS1TpoCQVbJMaGeyEraNe51FhSmK1CxiqNMKyLL53UzvuqXKdE4GwZLFCjmTqTqHqTJTJ1X4&#10;OoXxsvULuX4FQW6uaMA0srRM1VwqOwrT1CuI7jmKJP1HyGPlnc79puqY4pWqmNtyf8X9ZpQUa5Go&#10;+yccCQIHAsnIbsaBdjJMhzfBctzxe9gQ/necrvopXAa+hcvqh7Ao7h04YA4udv2C37kVdrgdpwYe&#10;wLqyh8mm0xCgvh8X++7GvpYfY0/pj+FEELoKAA2TYFk7Gw59dyKg8z6y7C145tivsbVgDg6V/h4r&#10;E7+PnaVPY1HYy3DVzMbalD/BHnfDju+9mKo9B6YySIYDxkMzE9uWzFJu3fp/CozyGKOupgKUpf0V&#10;iUy9mSNuRhhpeQYBDAdea4YUFg3p/RZwzX0Lab3rEFm3gmy1BbEN5rgc+xxT6OA+pEqVapXvswm0&#10;wvZVTLsfn/o/zuQ76dSfyhQNwZwtACZ45TUBH8BP/W34qn8AP918xPewEtf9GU5Mva4GMeMAD5m7&#10;drZSybpo+d76B/An6Lw6yGbUdB6seJ2ZOl2krzMB7KWZylQ7AT69MxDYcQfZUADDdE7tuKvpAazK&#10;XoalZRbYUPkkXHT3EcAEJjWkh55MN/BtOKqn8v1UBsX9eNP/JfiRec83/xWvBj6BlQVrcWng50zZ&#10;IgEmwFMzhb/JY+TvOvdOxk7b+dD0lQ6O09c///gVgFFHcaxFoe/POLArrg1+lszXMY1m6lYik8yU&#10;r9mgpL4s1RbqO5kmMWEBs5jMRZYj4GSuMV0nc443AmnY+D25y2awgv08JjdBZDBFiwb01lGTcSCD&#10;9JOx6Nyd+N3C8fjw0CxcKv0WYju/D/PDP8GpipmwqnkYS0/+FvsivkeN9z28ujYD3/nLnVi4/AgS&#10;ik/iZPa/4dv6W3x06X8RSZZzSX0cL2+6D+8f/j514CysdvsfnC66H8vP/QRehtlkvck0KTgm4FzX&#10;XVia8R4+yHmPYJyFY52vMc1Ta+I+bC//K3ZU/xL2hgeYvh+Aq2ouTKJ+hf11P6HOJGh1s3Gq7ac4&#10;2f4/CpN6EIwWsS/hQPlvsDn9GQT23o+2bFfldjaN5v9yZlQur/BfgvuvCTQzpsh11GMfIkL/G4Sr&#10;f8f0MREOXfNwuIADrvoJq9bXR034CkMEan9A4C4jOAhaglImtscC0ZAVaTcoVfpY6z6VaVfxWFeT&#10;xaZdOw4vFhKS5mz4Prn7W/Cx+jlCTj+Ij577EU6ZfQdlTt/GQbN7EWr5KmxOLcc5azMci82Dc8Bp&#10;bD1/ET4DtyG6+3vw7JgJ3x6m5ooZcB6YC6u6OfDCdDh03gEnMpUfmdPbMIO/LUCagJO9D2FHze+p&#10;J2/DlfafYW/5b8mUbyhMN3RszsLAlAQeA3NwoWomXNQskAbuIXD5yur5TPsPYD3wI7irqVepa0+p&#10;foTFaR9iX/1P4NL+EMy2bsVJzzT092rR3DEAvU7MeAPsF23Q+Vnt5oNRLxpEXrXUIz3Y9+G9SFGv&#10;JsMtQBKrVEemH1c6TwT7heppTBsU1UwdnmQCqTadR1WbrCDJSgJKLwr6LHzINC5ac5mSkmUaaOha&#10;8pDly40J7cLAwqZrUahl6u37AGnUh6ItM8mu6aJXB7+XQeAZr9qYkBVNyMoyZbOAgznj2jF4kIn8&#10;BubBac89cAZBMzADwd33wpHn4KQZDzPvxVgYYgrbjl/iSNNRasIp+MueA3jXeQcsdtyOBZ6PwqHp&#10;Nzy/+fw+UzfTrDF13gJHsqC7ciWFVbSWulM/k+csn5mKdeOx4+oT2Fn3SzLoeLI0fcSK2on+chKw&#10;cR8+6m/BpvV2AljmJZn6MUEB5/GiGQT6TOWKjjerbXdW91YDxis33tzPaaZ1r7wHWU13QloiqThe&#10;vrHF2OSUj/b2DgGGTPDcOL5fon0JzCjz9zKLr8fhD2dwwDcwza6kDvSiw6az2vVHqPaf1Ea34nAJ&#10;9ZZomMFBH8uGJn9dtdMUxzqSOdN1KxSmlVv8xYaAmC3L2tcgr4mFBividPUHiG3/raKxZIrDhUAI&#10;IBPL/YpyS5jMV8rNF3I7WBreZUV8rzLAzrrb+JuDV0E4+C4DtyK44SGYvnIXQlR3IKLvDmo9biNF&#10;i3YSUyQBy+95KAElWpAVM5nUjzowN2c2AtV3cjl1GtnOdeSVl+tMQGrL/e+s+jk2Vf6FoJmD7dUv&#10;EIDz4MDvD20n+/LW3wW7NgaISqrp4SrZVXSqAF62E99dp2mdJAB0d8Fa9xT2vPcAostbkVjRgOSG&#10;Ho4YMPAVs+FIu+lglFubelQamDzzLdToEpGh8kdwuSNcMy8juNIWBfpopddLEYfveO4ddNDHD46w&#10;5IX+X+CK5ocIbLwLx6nTdmc/C/+Ou1E2sABZahNW0evIuqYo66PWow4VkBV2rkWJZhP8e6eOmlsT&#10;4LsREP6qmUoKE1aWa8PCKK7aKSw6xmFPyU9woOZeWLb+HWZha/DOv1+GXcMq+Gay8NDM4HdkX+Pg&#10;1zeD20/k4JK1WYT49LFqZTHhycF3YxEi0zLCfML2F7f/iAw6gcvGwSLvT6yqCXo1f5MB4smCw4Ha&#10;7mTfD2BR+FOc0TwKOylOCHQX/VyFSV21E+AkAclzcGEQe+rmkjXnsWoero4/ySRARPs66+4mm2+G&#10;NbV7LJbg+JY1hN/Y4/h12E0EI1EotN5jgMvh51BtiGEqNT5cPp0mrbJK+oORXOMG74wrKFElkjF+&#10;RiDcCEYZcAGRI8X8B0GvwY+6StKWrLusm4mjBKNUseLkJP2bZEnqPK3cU7iaAGUhRGd76KRyJKuN&#10;AXZH7j+oZ77yfTemRS/9PLzj8SQWRzwGR7KZPwdb0l5w320ID5uFKD01HQHhQX0mgHLhMbi0zkJo&#10;1z1k0ynG/Y6Y2hkyAbdp6dMIvTAZlzq+g4ua2QTheKZZkQAzcaD2QZzv/RHT6AOw1H4b9jJFdN0+&#10;RpozWc9VNR8+hjl8L2C+8TdHmhvB7ojbYGyPONzZxZ7BG5z8ayZoanpqxLHH86u3mwJG0Rd6rQr9&#10;2l6EnlqLJr0zcqQLtCEUZdpQlGrCWFhEI03LZdKLTRUHrxx3+PT8TJnEdddPVebRhh0p6fsW2HfO&#10;gS9T1bXlBJGAbPPVP5Ax7makM/1qpfLkoAhjSarUzSfYBGSTFFB70SQ1eTLtOpOdRGu59fE9t3Ft&#10;/Rm8+x/HmYYfk4Vm4ej785V7A+3aHoTzyRmIiZhN/p7FtDYJh/KMLO7C33RnVeukJntpximX2lxU&#10;txH0PH7u20YjxQXTNVOnO8HiznM5u+N+2FjdCx+FjVlw8HhdyHSO3J8bmc5fcztCO25nKhbw8Puj&#10;Urnc3cPz43be/Q8NVtuyXphzaJuPswkM6vdZbRtbB0nvpcv6JbDDDhxddhd6NN3KvaRjjenXYTeH&#10;GfXcUUcYErxfRaYmCoUsAfINcWTEIDgW+CKiLggm7mF45cAlRLVGI0PthSJ9DBI7XHAm/lWkMLV6&#10;MgUOpWxnDoZ1xxw49UtaZFEzYnC8lUFgyuPyS+rvYV3BXwkOYScOIivgw03/i9XZv8KZ7u/iXP89&#10;OMlK8ormMRyPehHBLfcThFPhPjAFZuFPYXfdM0jCvQjKvgNJ/d8hqJjWOehO3Le3AInA8uy7B/bt&#10;dxMAt2Jv7nPYU/5dbE5YjOURf8Ce7OexKvEhRaNJenbS34eVGX/HitSXmVbnEkR3I/rs3fAgMH37&#10;pTBhkJFxh8FiNBf5LRYvci9iQN98eKpvG7GeYOfxuLMwsW29k+CWO3JGf//jzEE/R2lFZ6U3hy2z&#10;x6VuM5ypWQF//S40lbrBoB3MZteP59dknxuM8k95zoyuBqfNfon0Ln+kKZ3Nh7uwZeqCEVMRiIOZ&#10;8QRfOIuXNHiXp2BvoCXyINoxAYWGWJRS7QWXn0eUeg0iVMvhOjCLleBtZLKpYzp5yOR6q4BkQ/qf&#10;sb/rSaafB3Ci69sEAUHFdaLnZEI4PukehHXehbTiu5FcNQn+9T/E0hVvY6/9r+EjAGTaU9iTRYl/&#10;L1M0mcgP81ipfhenqv5I1p6FXTl/g0nC/7LiZeHCbRckv43zuv/Blspn8fvz72NF7ovYXvckbPQ/&#10;5bEJUxNcfPU/yYpWP5m6cjKPVyrosc9lyDzIwt79w9NKck3aVdI307OXMOR/ZMMhk5mJF2CFRbBu&#10;W0vNultpNGmpXo74gD/J6DGbaZSiZazx/Trsc4JRbgRT44rJXJQQSPYl0SjWxyHXkED9FkWtGMM0&#10;zVe99JiNQGmnH5fFw64xhYVLKk5kFGN7pLTKilPAm6ULR64uGicC9iBnIJxM6stK9BdMj6MrwetN&#10;0rOYu6Rfgs+eDBrecC9CmufAPel2bP7HXTi5ezaZYDJBNKjtrv8+vyc3sAozSYr067+dLPRdvOe6&#10;EA7q5wjEW7Ew8x+wKHoZm+v+rKR/F0oLV6Z9J0n1si8FMFJcGKdVjDdAMBio645vuBceXSyYRvzu&#10;J5nIEM8BmfIaXEY29WJAHSmWills8Dc/xuRKi4tcs9aOg7/hD9id+xFsdeYMEmMTT1fdeqx47j4O&#10;vMwlykT3fyEzcjto1D0s/bV4/6l7cJVMZ/Lk/6Cy5gJyB6KQo/VHgS4dq2ITsTM9AgcL4lClChIu&#10;REm7N4EZhERtNsGazG0LsT8zX+nblkUw5hGIudoIuGScRViFO8547WdBEgWPvkc4wKKRxNHGVC2D&#10;NGQCQH8yW2HTPkRcfhMNle/Am6naSQGxMAN144iBGjK5NUuppsk0wa13KDcuKOsI2lPFv8ZHLsu4&#10;/lvYUf4XmBS/jLMtD1HbGQF2/b7GMk/+vpd6MkXKdFivvw92o/TwJ5vcze3TPx3eAkjuR+7UlsuK&#10;56rmjrn9kCl6mOdh2TId5+vfp0Zcf61gGWlOBguYv/xdGfgxx/nrtM8ERrVGjwiHtagxBCK/2xNF&#10;Uh1rYlHX4wmHQ8/B6+QP0YQA5CKRjBiGqp4wHEvLRhGZr4AsGalKxYXKPKbnHKwPykI6mVFanBcg&#10;Flm9MZDmqjm6UGSRHZObQsmWUcp+orSLlOJEpkqUu1SU11sROvAzhZFLuP/jFn9ApiEI2QimJIhG&#10;cvsipYAwMtXogbMjiMPa7+L+RIuR6WQifnCdAnK+ynXk4wVT4dJNvchlkvZF+43cz9hGRlSPQ1z/&#10;fJQGT2ORMh5eOpkNGGvb0SYpXNGH+onw77mDvyvFC3+Xx+ghbHzd9iPNTn0LtiX+Atb0laNuC6x0&#10;q8cEo6PeDKuf/c5/Oxh1iAs8isb2c8aWdtSECnhavQg+AVs0stXRyNfEI9zzAPYuvR91BFtsTTQC&#10;KyMQ3J2PYrUf9hb4IVaTye3jCKQgZOr94JFxBjkseHIM1Ju0XGnqHXuYGpPpHqFcRqBSW+Yy1cv2&#10;GSx+Cgw+KFD5cZsogjkaXqeeRLkh8ZpeLSfjBrd/W0lb1w+cp2Y60/F0puXRy0cbAco07ESgHiqc&#10;BEf1JKbtT2ZGJ9U4hKpuh+kz9yJJNxch/VLE3FiwfJJJkElBE9g3g8xOdmdqvlA1hwz5MewqxQ/1&#10;tX33T3FFJx3cbwTgsK2FpXYllrz0U1GMxrGVp3hcN9Zfl/1HMMo/HTWiurcJ9ZlvM92mkn2MA55n&#10;IAgJhLwuX2VZ7uByo0VSH6bhvM1B2JlNQ0xjFAGSifWnrqBek4HnDrjiXHkyvv9qPEoN5XjlpAuZ&#10;MAVbfDywJ8gJ0Z2JSOlkau8NxiqbMJyMdEHe1RRUqYNQ3BFAQMr8ZQIqdB44sehuHlcAkpjqh367&#10;UBuDoO7ZCttcP4Ay2R3cdadSUFy/7gbjYHtwew/t7Xx/43pHYS8d0337vXD1uJ0seAscyGZ+/bNY&#10;AA0XIp9o3IeD4U446BcqgLEle3n2L4B334OUGeNwqnQeg2EsUBsLJeWOcOpBe8M6eHeYwqvbRLHQ&#10;VhNmAWNv8iG7oDbB7mX3yqhyfL9Z7PjxYKQ2lAdzajValEZfQXX9doJvJNiMHVSzBXSdgShu9UQK&#10;0+RIQCoFjLAb2a6AnyuYvhf9Yw4LFj/qxhCUEU7VffF4bqMf16Vze+6PFXku2S6X+w1vSMPR4POw&#10;ib0Ms/QcVPH7B4LccCXDmbCWNrjBaBqwRn3bBWrMcLJ1tPJbeVyXQQbN7jnPFCzakAUKAWUsNIxX&#10;SAK75erGJ4NR7pyRa8jnaqfzVQodudl1Mtyo4eQau/x9iqX2PnhiNqIzbkNsy/f5W1w/cBtBOQXu&#10;KpkRuE2RAR4yO8AiykXP5TruW6aQRLfKvgxzCSQz2OlNYUN2c5D3oL7j58DuP8Kpj+tVlBME7fVz&#10;iy78Hev2BxDUYQEH6ekOY0Npxbgv7y5zBuR6Boi0Pidg1RbYteJ7CskorDj499XfBPt4MOo10Koq&#10;EOj4PlL1XtRjwoTXgZGDroCPui5LF4KiFq9rrGkEY6QCSAGW0mjaEEwNGIjt79zBNBvEgicVliXU&#10;jWpuo2GKHUrTBFkOQhRQBZfboIjpN6Urlak+HWdYicf2Ms2rg1n0BCHI40XUwg+5fUHIa/NQ0rYc&#10;l7QbLuV+U9VOyrSIk2guzaxBMN6KwJ55ZMbRA3u9uRluw4WaO1lpS8EzQQGmr2Eq9mU9iN1Z/8b5&#10;0vdg8eE8nDj3CNx7tmJz9ts4mjcdwaofYF/2bMgdOU7aRwiEjQpDOehMYdluAav2DTiW/x2cKH4A&#10;+woextGyhThRuByX203ggk3UxxuVnvbOenNYaZcRRMtwoWE9LFtfJ0B5DoMVtUz7eBDoJ+r+pPSN&#10;ttGZ4AoBNwRGO1bQDgT0FcNqWGMtP5vDmmC03PNHqNTdxtvGvkHa8WPBqEcfzq0gi2mkGXe4wlYj&#10;gXi9ZZLVCtVhBNDY68VyWV/mkr2K+brohflkyzRUDCTiSnUcAvqzYFOYjsz+2EFAh/F3QwnEaDgk&#10;n8WSiDxcLovGUtsIhHcWIry+DNYVBTi29ufIYDVeUufM74yc42Rh1OrN1M9CSGHnRMRo1nCgRYdN&#10;QkDvLOPVjusAONKcVJNxopI6kfrvYNEfyaRmsOGAXtGaMm2uhXO7KbZ88F2GwiLYaVcRbGawZ4q1&#10;lc7rOploXk1QreCydaMAYkugCdgc9KuY5k0JVCOb2eiHL9mNZbLtkcoFBPh62PVIpT2ZjMvgKHoD&#10;1kzTY33nerOjeWrX4tzaX0CjUyt/qjrW+H8dNgqM/MBXQKPtx9rXvk0Wi782uP/JMjnoJdzeOuEo&#10;AcTqmECStJvD9FkgjKdnIaIlQFh85OsTEVRih4hGH6R3J8E74AM0GJxRq76M8ug/IjlwNd7804+w&#10;1+JJJIZvxuH3piM88yIuRh5EuSYL+4sS4F3kh5T2Crz34ft47ZI1svvikN7ihtKeAJT3h6BEE4aS&#10;7kCFXeX4pJqXY8nVS1AFEfx3KsXBNeApbMMiQYqWgYlw6f8WbNvug5NmEwdxROobNCfNWnj1mSFC&#10;tQ45Vf8i4DbesM3NNjsGw+68t2BN0HtoTXC55T0cyvwdrrRIkHwykK+3AMMBBJ37J8dbGtjdCIyv&#10;w0aBUatMx+tRnO+B9v5dBBUBdR3o/pPJVE0+BzyqxhOliIN77hWl0JHJ7xy+5rDylu2KCNDyzmAU&#10;9gWTVcmoAthr+xEtaiyIpFIXZq7VJ6Gu5DTCkrYg2e1RhIebwP7I26gvPIj8aj/sCstAhqEAkdX+&#10;ZFwprGKVVF1N8BepQliJD+2f2pLvi/ouwLt7DhxEB7IQcFDfCi98hD0FCwhSsg9WDA7cjUC04zIP&#10;spmVaiPSyj9Aau5LsNOIJhu93c22S9olOFu38hqTilkzLdv0m+NyG98zFTuM1IyfYI665fDLMYW2&#10;LR1a8qM8JH8kML4OGw1GOSyNBl4nH0SV1g9Fuk9OzWOZDLoxpcegnExZpE1SwCTrhl7FBHz5tCpt&#10;FLeJRNagthxdkRtNvpdJVk0i0+aq/AnyUJTrgvj9FCToKnClsYiVeymu5IWhUBWDf26zRlJXNkoQ&#10;j6w+snG7H8LKrMjO1K08tkzq1iIEIqHuLKwbZ7MAmQpP1Z24WGcBGw2NKc9arucO3WAwxmBKurPX&#10;b0Ck432I6/6Qy8Ru3O5mmgP15JVqygGyoo1SdfMYuNyejOnVbUpgEpC6T5euHbU7YKPdgl1rHmUh&#10;U8uC9evXjqPAqJMIITlme95LFhMgDIPn05roPAVUhihYJRwmS0aPCbBrRoBUSOruCkA+02s2td5Y&#10;22Vrwll9JyOk0gmFhjg4UUfm6WIVQGdpA7A1Pgo7o6MRp8tgsROFvWH2WHblDHJ64nCV2jSw0hHF&#10;+mRUUiLkMVDyOv2Vey1zDCFkULmCxOKKDFqqS8SFtJ0I059m6t7KapnMwypVQGnHVGgtVa6kSQ6+&#10;A6tVf1pB1Wuw0iy4YcBvpgn4dme/hcu6VfDtYrHCzyNZUFK4Vyer8U/JjPJ9Se1OmnU49d5d6NOq&#10;B2XajSD5qmwUGPVqLToaO1BfsZJpTqZYRgMjW0mfHLyhzwRsrlIxM53rguHVGIFdifEIac9ETh/1&#10;mz6eWi2UrCeVNFntump8pElaViawyZDVqlCm7wCCjADhfjN14bCJO8rK2gVeBZfhmnUOkbXuCmMW&#10;DASxcApFaEMKkgYykU1dmNITyCKpAPsDnFGhjUBotavCiPncTwbPIV/LgGHBU9jhrQTdyGDJ4ufS&#10;dl+yp3EyPV9DFlfHwVe3E7Y6C5yv/QjnSz5EUvu7uLjxO/jwxVlYteGnsCcoxxr0z2OShm2Yft01&#10;6+HauQbONNsaFl+GLcp6927ZjkXSCODZMEgcWVg5M3CsWRzZSnXNVwmeoW3GNP1yWLHSjzj2DjEg&#10;Ez5fn4YcBUaZc6rL3sqBi4dLTRlOX72KbRn+COvKhFtFInZmJcGmqQQHU2OxdMc6nMxJxFE/N0R1&#10;ViBJnUmwxZEJCT6DHxL02QjtT4J5YDJOpAUjrT0Wl1NPwjX7ElKbApFu8CVACezBAueQxy7lio4A&#10;TKaQFCOAiqj9ooptqPsYHHJDhYAa6SyWshHTWwa/qkSciQxhqg/HgfxYFGjiUUIGlMJF0ZxtPtxv&#10;NMKq3Jjao1BJkAmbZiq/Q6kwogIXK9SQHdWUBVw/vFzmMEPhrT/IwbWAK6tR+9PzmN5Z3EhlPbBB&#10;SZUyqP5kLbf2NXDsWQuPzrVw6zUWOgIMqaIvc7vNDsvJsitxSWNKlt0DZ1bHF9VLcaXSjJx9DHbq&#10;VfCRfRg2suJnEIDrG9bDG5tZ0a+Ci8acmm81Vux/B+5MtbbUilastP2xl0BcawQpq/qABr5i7MuC&#10;Q2ZHUDsRwBHxTyozj3I74EiAfJU2CoxQ62D+5g8JABmIIEX/FemYPjmAaVINk+EyNYHIYCo9eGYj&#10;ztjtQHJhAop7s1DKCtpk/TJs3LSDQAjBjkPbkVljhWoOYxldbLHDDEG1GfBrSUXi1RSssT7M9JyG&#10;i06XuN8g7L941nh5kSAQllSMxVCRlhW9JhKl/TJtFE4dmIAl9idYrIRRLxbgaGYyCkTfNqXDKj0W&#10;ITpgSxIBpw8ks4ZRtxJwZMcKHkMai6VcnkMZz0eKmnymarlubiysjMBL1xPY3Tznwc9i2dyeocXv&#10;xiCKVX9I71keeyT2mHyPRxOIEM05XGwyg2vXKg7sBqXAsZcpHMVkfs848LJMJrOPua0nkDcTmEth&#10;dngZjvnvIpB2wbpyO7n4BEwOcj8GC1yM2M8ssBPu+v0wsV6IAALTv9sau89sh3PvezDdvhRBA5vh&#10;fdUGp9I3cR/bseLAYthqFlMPrkVgC0HK37O5DoAjzR4bFMAGxP6KYGTVoPuGMKPaoMHJZd9C2FU/&#10;xDR4oYDFQDYLjEJdHMJrXZn6WJAIa+acVwY6l4VHKvVaNgcwXS3aKwwlBI9L9llE1rsglykuqcOf&#10;TEkW0lEP6uOQQTBnEyDp2gQ4t1QioYf6zSDTPf7GCesRqTybQAmqdEA62SqLv5HDz1k6pk5dJLYl&#10;xzGlByGFQ5TDfYeoigmqBKQyEAKyw7HSOQjH867CrTUP+b2+KO0LhHviSeSpjFd3ZP/5PC4B5fWF&#10;VZkhmud8o3aVY1OOj9sUDEQj0+nnLJvilcAoJFC9ew4q85BjDfo1027AJYLysmEFdeYK6j5zAmKV&#10;wmhWZLMrLED829YrQHYkUJzIxALifYXvKsWJDYEuc4r2GhZZOqmguU/dFoJvFffNtGxYT/AzGMjC&#10;Pl3UlSx2xjyOQbPmvq20qxGS8BShKI8uFCx8PdpxdJrmwSz+y13I6ve6YSBGmtwYW85ht00+Rj3F&#10;ZRw47yJLFBKIog2LJMVqglCuJrh0ZNQx9pFJPZrPQc/UB5P9YmBbFYFNMfFIVSfheFIQPJsqsDbA&#10;CWcqU3G6KB5XavOwPy0ch4qT4NNaSNYmsxFUmdxXnvzhl84f7vVRHEh+Py8FVqWxSNbEYGdIDP5l&#10;64FidRqyCbyrVI1D4JPXst5gFkSRZNxY5DR7okrNQCEDKyw94nivtyzpL1i7Hun1Pso0knzfOuoU&#10;3HS7xhz0T7IrBJdPt+g8fmaKtSOrDa0z6kcTnGtcqoDMxsBiSkDJbR105nDv4vZKxS8ygdsPzjfK&#10;eo/ewX0O7msss+b2VizSgtIeIzPKnd+Cha8RjBjUCToeyJ4PHiAbyk2vYw/CSMuUYoBVcFmjJwra&#10;yZAc3MweFh6i18iccllOip6xvvuxRhC4519QWFfuApd95HNZWT9B0+6D4p5gsq8AKRLF/QEo0hDs&#10;7d7cVq4AyfXuaO4nBfnUfbvTIxDVm08mFWaNweYUfwRkWSJPtKkiCSIJTe6fulIYUQqsT6z8rxnB&#10;qglAsYFSIG0d959IxmbBQ828NfYdXFEvN14RoT4cCwDXmx0B5tljrgDo+nX2UvXSzretJoNyGwHj&#10;iPUyxeRAdvOg7nRWy7LhosZdRaCqqWkFxB8DSiMjmyIi/e8KGL/qP9wfaaPTNMHosf+HZIWx2ex6&#10;E10nl/8KmT6LCZYKDnABQZjPCreIr3nqIGQ1uStXYwoJoHRtOsp0Gcjg/vPJiJLeheGyWN3mMPUW&#10;qMis6nT4lnkiXedN0EgqDkelNgNlmlimw1CyYBQBy1SqSUNlXyqS9VL58njUwdSWZFq1D8rrvKkR&#10;Y5HGtJ9F1r7YEA635gwlQOI7Qgi8EKVql5mBgmZ3FOupIXksBYi7lsLHNimeIgjgeOTzfAsIerO3&#10;f65cesxlAaVMhfFYItscCaKNSqocCwDXmwDFmwWP4xg3xMoNDgLss20ryZhcxrR9/TaKYSXkOrRb&#10;x0pl8ltukpDlMtVzhWB1J/NaSoDc8D0jswZGPUMwEo5f4/TOKDDKUwX2vTNTKRjGHoyxTUCpsAqB&#10;k99EEHFA8/hemEfupikmgNpZBCRVROLljW/AKSMAR31OMC3m48llb+CNDe/BLtoemd0JsPa/gpVm&#10;b2HjoUWIKD+N8OTLWLD8eXy4/V0c9TRBHQugMkMeTDZ+hMqmHHilOeLZhS/i4JllsLi8HyuPLscB&#10;7z1kqRiCJQqljUEMlijsSidzGhIpG+T2shRs9PXAtpRgBHVm81gTsTeDQaRj8Fx3bsMmQGQKJ/Aq&#10;Df6oaz8EK7NHUJW/k9+X+y6N20l2kLlWm4YtcGWRcsPgj2FS4HiqzeGqGs16iik6kdto5AYK6kEW&#10;NsPrh1hQUjs1o347PLqpJQWM3Kdx3Vo4Me179low5d8YHDZYA0tqz8A449/FSKfTkQD5Km0UGOXP&#10;c4KO36/cXDB6ID69CSjLacWdvsrAKuxJUOZzENPUAWTOEDJZHNIGvGiJKKCuKyDTyPfSqbyiOjNZ&#10;DPB7ZKt8mcPkcmUukNspt5aRhdPIqlkyjcTPhWTALL3cVCEgoIYU1uW6oeMRyVDK5SUEoX9LiZL2&#10;/dsyUYlkatpwFkeBsEyLhm1FPgGbigQ1WU/uQlLSNo+Vx1bMOjXZ5U5cWPNntOgoFbiPNLK5/O7w&#10;ZcZhk4Itm8VbRNcVFiAyvTKcOsc0MqN7nwlcmFJvWDeo6c42LycQ5S4epl1shGn2EVzpW4+tpeY4&#10;37UbNqoDOFzigLVurjjRuB8nW4/AqtMKR9uOw6VuD072bKLGvJEZZcrpim4lAhL+QDBqoNF+fTfb&#10;jgKjnv8t+Ot8VpgEk24QBHS8Ml83wtm5BEABmS5XufdQCpHhARF9l02QFPC72Z0+KJHrztyH3FEj&#10;UzPlPYFwyzhl1IPyG9f2GYGrumTsKCBQ5bsESYZGgBGIPK3owOFtb7TBFKnY6HUC4GLur7DHm2Av&#10;wpnqOOzOLIBPWTrCrjoTrOE4lS3X4OMYCqEo6/NBTGs89oZyWVs3mjLeQf3VKyhoskUdAb0rxpvB&#10;kGK8m4lBIWDMJPPKpH8Kda5klWIeu0tDEks8T9b6++A4YIFLLavhMLCBQFoHO50xHYvWs9eYwke1&#10;EW4aVtVkOKmwLdWrYKlUwXJpkmxJAFo2mzJlG+cQ7bgfO80pOKl3Eez74KLfATdW4k6aC0zTx7mf&#10;/QSnKd7z2wTHnn3wU59hqudvqsyVIsiOTKhcTuQxWFNOXNGtQGLar8iLKqbpr5kZhwoYxgVWP/4g&#10;QZCsMI0wVGmXL1mADNHpRSYy/rVfNrXXNncHOJfK1E+acjdOdr+/ArA8VsgFZJ1cVtM56mT4VPEV&#10;MRx0MhaLiwrqrMzOQO6bgG1yRT6r2aLuQA6m3DFO4OrjcS4vHfG6MhzJLcaBVLKc2gGxA3lwa4tH&#10;kTqWoAojrMiUWn8GRBY2ZcbCpTYKMX3pyk0XuRr5s4g4pbjJMwQhiVJhS0Y6LOITEdwei7CqGCRq&#10;iwm+aIS15sC/OV5hcAGv/LmtBJnMBpQ4/YQsL9fZjSA3snwESvpC4FqehAh9NjYlJyK0PQXe1KXe&#10;bTmI75FzZXbo84dnl0zb7CSItvN1N3bUHoIj2ekKgeOObbDskflEM9hrVyCAy+16D+Cto4/jddM/&#10;Ym+CKRY5P4fnd/4OH557BSaBi+BjWAG7qt14bc/zePvSs7CIeAELz/0cr+z6LZ7Y/Si2xS7EPrfX&#10;YMnU+8hTP8H/vnM3Pjj9DBaffgP/2vsE/mLyOF7Y93Psz1tyjRmd+fuOBHzkvqlkRmkXdyNIviob&#10;BUaB44mF31G0lTi/kKwig1OhZsHQx0KBKTKP7JAhQl/rjoA6VpGERmpXDqyzU2FbWY5VgYXwa8xD&#10;UEcC0lmM5FBPSUEk0zAFZELL2OM4X5KE0NY4eHXlEfQpZBcCUROOuJ4E/kYItsb5Kak9Xc1U3y/6&#10;k2mTgMpAEJwqM8g+8kdcIUoRJJcMpTpWnlShD0SSqgA7U8KwJS0Bu1KjYHc1mxoxCs4FETzeSFi4&#10;+CNrIBSnSwhGVRbKO/2QpR4pS+SmjHCER61CnfocgT06DSv6mOm9jMebgUBFNsgd5iIZhCXlLx7j&#10;2vYw9Zorl/OGdJqNbhVstMthXn4Za0suw6TyJJaknMfhvIW41LqcbCiMKfOGm6jhFuGyhoUIAXpe&#10;RZbsWov9pe9z/Ro4keHstEtgo1mt6Ec77U5WzASU1oLsuhWhTavJklvIqMvJjmvg076K3/sIDioz&#10;6sOlOGNYTfYd1o4ONKnmw/dMlvpFAHEDSL4qG5WmVXoNVr54NyrVEUjpY/rlIObKXTcEUmhtJmIa&#10;07A3PQXlUk1qPFA1QOaED6zLCuDRW4YLNSmMaH+siiEDklGOZwTBvzMHTkUEtjzuRFeIS0Xp2JQQ&#10;C/uqMKyPS8SGWB8uJ6sSVMKWhazA5c8JCgWgY6Td/2zyHVbpDJocps0C/rfc7jSW28hdPlnwaU6m&#10;Zi1BvopsTqCJNiwfCFFkSRa/k6WNh+uhR1HfQ02rkz/8EmY37lv8IIWZ/AlFQY/83Q8Zmim6WB+N&#10;qOZj8Oyk9lNvJvst47kdw4dWrrAI9cXxUkcEshreWn8aK4uOwUp/CpurTuMy06O1ej2smLYtNavg&#10;QkDZdpgxBa9TbmIQsMjUiw2ZdHuW3DMp9y2O1n1SiTvqzBjYRm06cgrnChnSkwXNJ12BkSCx1KxF&#10;3Alhxm8AGOU+Rr38Yb5aBbtLD+ANRwd8aJuAf9nH4kJpHK6UyiU6uVta7siRGyWMbCHpqIwpupSD&#10;mUuWytcG8bMwSybMUpi+UYPA4ovUbEE4nx1NgITBIlaYUP6s4HoQfTpLZ3Ehl++KWCBI9T7WNteM&#10;KTUTaYhoDlOq4C0sVI7EOBBMcQQZiyqeR7Yulro2hprSi+ANYeqOQbjdUsTr/YxArKeulFfKh0yD&#10;J4JUp5lm5Vb+lXDTboFTw0HqsGXUZpZ4091PKS42Fp3FhphCmCdWwLpOj8UeTVjteBV/3mdJ1nLC&#10;wsQgfscT/3vqJFYXXoRJ+RFYVJ/Cu4nHYV69C9Yd/4e9rwCM47y2thM7MVMYmiZN2qYpp699pbw2&#10;acPM3JDtmC3LlmSZmZlJFjMzWczMzBYzS8vnP3dWsmRbgf4vjZ2+ur1Z7c7szOx+Z849536wm3C0&#10;dj5cdeuVKQjOhhU43vg5vA07cV67jCBawfPIxHwBoAXc+8Y2SG5aM7gOXv366HCQEpDeHHEHb2Zm&#10;lN/AHhso30YoYJRldKHXIiGrHNnRZ6mBSuHZWYFMgmr0UP7hSNcEKkXjDLrjVIJRUma+Lp8gE7Mh&#10;z2PgmnOKKZgin7qtUIb+s8FDqyNwqiiF4j/wqmN+VUgXoBSoSzoCCUjeHJcBcfjvq8FZzOs8XEJg&#10;eFrxuhIJuBjq21i0aPxx5vNZyK/5BIHqoyjvdkQdhX/0vukoq95Flo5huj0K7+Y1ynQDN+1a+PWt&#10;RHDhc7AanKeUT5zVkuJksOsC/PHQXriqN1ED7oKZVwEWOsRgU4I9PjjthZPl9ThfpcGJ+v2wJ4v5&#10;tQzVFfVMtWQvAZWDTua9bMDndMlH+w8yba+CLYG3vWol1uUTWIZtyhwXe/1qWLeuxvk2MhrNy8eO&#10;u2hwdsINR2GjWoA9NZaw43W5EqQyh8a9h8zJR2uew5FG6CpA8hqcyMwxe2cozChLXo8FlG8jFDDq&#10;aecTcssRk10DraYPUSm7sTYigPrt8oYdbuyGXlcsePpOWK38GXZ//DPMe+tnsHjnbthn7SezUF8y&#10;dZWKeUh5H++9/AQ2ffYz+O3+OeooyhtK1qO+758vHcmI79IaFyObEYiiKYe3ZWpkaRUaDWFN2c4Y&#10;Hq6WrsvG9ljpmmQKpr6LjVmGTq0jvFUH4KxhQxkWw8ZgTpNhTibaAB+Gt24rLuS9BD/1GnhhOYLp&#10;hO10q+FV/C6yat4ncJhemQ49yDrOOnOcHDiKI+rDbFy+rhPmYgMz5Yqmc8VBbAytwdpIX2q7dXDU&#10;MQWDACY4XPtX8LkMVrBUgLm64iy37YTTgPS2rGaswNbSowSsCT4OPs2UvQaH2zfAWXUabx9m+q+3&#10;xydeW8nSm/FJxE465sOwbHSESc5xpd9aUr1MAnMjgCWN28mgiDHAKH3a0XunCxQJxmucptXqHmO3&#10;JNO1yjCIQya/YoMzrVK3DTe4hJRopKfCd9vtSIr6jAwpdT66ZzJfji4EKWmHkWJIZnojEPXxyGaq&#10;yzdQE5LJCqivcqjhrGw+R1fDl/d9jw4p+WQrE6ukSy8UdUyjYnIK1COFZqW4rfbC1pQgZA4mIb3H&#10;C3UNx7B/8c/gv+8POGX+a+xf8iuYvv8QqhqtKOY3KaUNawJtuFHcqdN8ukWDGXWXFIOHt1mTUeI1&#10;65Ee/4RSk7OW7dKrQfaSgbYLik6yUa/uPTF21RHkTOeucvxOC/gTFF79qxDQZQp31WqCWYrYxnPa&#10;yiw+mpB9AwdHjkOna0uwSN+zUtaR6yO4RDueaNmMTZXnsTHzDXjwdVe+7mpYDrNiF56bNwav8cpp&#10;CMpYR94IdvwcMjJcpsVKL0/0QaNmNPZNX5tQwHjpiZaawaDGvMfvQJYmgEAQ8F1Alc4HyR7vYukz&#10;t/FSB9HHlL7X5E6kUWMNAyKTABFXG1rurLhdKUAPbxuOAhqf2nY7dLa5oaI3QBk7mNdPoPYGI1FG&#10;0/QFo6Q9gBo0lMxK09PjiYoBVxST1Rr1tgg/8Dekk1WLyrahJO0fVIOBKKMJUebQEKQ5SEEnm8v/&#10;jCU9vtQopfg9ikEN/mS0Kwq/dKgegyvgqzLnNqZN/SYyxQo2pqQvqcvxNbJlYsgt8CUovLtliL8Z&#10;whq342jXWuyKdyLDMR32LUcgzYdzvxkdrwWZUco6a5Siss1QTW84jKO0zRXD4cX3Dr/uIK/znAKQ&#10;1VUn+LiTr12dWm3IeHJ9AT0E6sAhHmst1lceJ7g38tiS7lcghk6+xO8NDLZEst3uwomiPQjMW4B8&#10;v6Worzgls+6QT7ZNkpLS4EJkn55JIGoU3TgaIN9mXAZGWXxWfjxosDsHrXUfoRg+CDv+CnRa+bXN&#10;kcq8RqNG0omfo8oga+oY2Uvqi5I6i8mIMXU+NDdSnzOCQKaxFhNgF/visemN2dSRadSYMjEqgmk0&#10;GNGaLHi1Z/A1gofPW/pcyGq/RH3tUYI8HqUGmeQfxn0lDY/owr7eYzi186dK6adUX4Tt79yPDoJ3&#10;5+pHUNvlrVzD6CFp2YZAspqkpRVkkHUE4Wq4t6/BzuwNMEmyx6LoZdicF4zlaUexJuMcLLN2YWXu&#10;NqwppIHwXAevwmfgyVTpRoAcaztHdtoMH+pISdnDo2Uui6EuOek5cSQ4nakzz+uX0IQshkmFO7w0&#10;B+h4j2NR2gkc79/NfWVY2BJ8nnYKVvrtcGJad6bTdVMmhx1Qyjky6MFRZ8KbgiDl3wqrkiX3dZzF&#10;nupFZGqynWYVW241Aqw/wABNKRsZkn7Z1srf0oaySog89z/4JG/pefDfL5qRr+tVl9r5247LmZFo&#10;VLwM/6OwpKaLrw8wg2uVND68n1pnQFHqGVRRF5aoyGKdZMI2HxR003X2CCuKppPuO+l1oYlo8VI0&#10;nwzYzdSEIitpLmqbT0BWs5W4yFQflrgP6967F72DrjQZTPV0vNK3LaNxZIBDpjAd95NjD4OrEAFk&#10;wEh0kxXdttyLiKC5iA43Q2yNO88vpRiy7RAzyqhxG7KAaDZbNqBf73I8Y7cK60u2wkm/F8syT2NT&#10;vS3mZ52EI1OdIxYTRIv4/k087mPYP3AKe9v3kUnXEEDryT7r4K5eBPdB49Atl1HTDmyGyi+KORnY&#10;hh3FgTjStVPRZo6apdjTc4bsSdak4XHqI9AI2t0dp2BafJgGyIIO+yQ+TbLFcc1BOOp5LZQCoi1t&#10;+H6LCnOE9DHt8zO48DzO2IbDvdtgmn+abGyhMKkbb5ik9k/Q3RxCgiG4pFoyBMLhR/khdCEV+akN&#10;0WeGgV7olN9Iv16Y8WsG2RyD8gnRCv+VP0Q9760sglKAUtDhj5xWH5RIv3KPHwplkhVBpSwWJaOB&#10;uI8Ulde+OwNNbUxn5z8mcIJQSH0pPSepqnScyolBMpnz6w7YiNYT5OochHfnI72XN4gAeWib0mNE&#10;ELvI8HwylCd1oT/Tmat+Hkzj1mJbyxlYGzYq0wFEmznT0Z7uscGHyU5kx13wD12GT1MO4cM0R+xu&#10;264wkZHtxKWuInNdnUbtdcuxpzQAn8Vswon27djTvgkfZ57BZ0kH8FnaITKjmB8TaknKALK0GBVb&#10;Se3Ui2saI5h2mTqpJWUgrYMMehg6ri2vMWjAAtvS36ax2oA9BctwvGoF1ia9wPfSnBC0znJT0Pnb&#10;ebzN9rnIBr72U1C/bvx/gXE4ZKK1/MiGloy67sOH0N/rTsBFI00AwDQpwBu9JIqsJiEMWcl0G7X9&#10;FrSUmRGoVzvrPI2Uf8IRq06gQUpGRGsR7KuTFV0Y2lFGPZSqpOZsmRqhDUWSPgHrYiLh3SalqBic&#10;jz+kGCuRDtIrko1QNhTdqbLSg4yUZqomYKRks73ZnqZkxGVK/7AT93UfMIXpJ9SJZFB3zVqcoQP2&#10;lG68QTKrmBemZ3eDJY0HQUMQu5KV7PEZViZvwumqo9hacgZuDYdgUeZDc7EOLtio1AalnzmwzVRx&#10;8MPnHA4xJ7YqKfeMkfKVMIWnRuasiCwQkyX6cwX2lH2sPMo+4vod6eRPLL+djcsMp/ys8tjtd73F&#10;/wqMo0N+yV2v7YHVxlfR0XYYVbIWjgBrFBhHh4x4Gev10SHlmjx9EJ10CAGYCLuLeSjWRSKoJYH6&#10;LwEVZNIodSaieouV+qaMK7z0fulXp6b1KDipTA1w062HOFt7gtFBMRXrsaX1FFOsJdlwxFU7kiXD&#10;+Jr9jh8RXGsQ0rnB2H9Mxhk90855CBBKaUTN/Qmk190/w6eRK3FWsx/zMk7DJPcIvNvF1YpeXA3v&#10;XlOm3TW8fjFIklJHjjdWyDhGZS60DJDgudwoMXw7L99HfrngXAe1JMEtYJab6YJhHlITPKRxSRXX&#10;buDDPxvfGBh5KB6Mj9Qo5Xk2aKIJKSKTSf+29OcOD0S4MpQhWGRTZdbfEHCVOqJWphRQg6qScDRf&#10;xkQmYXtGGJL7xSWLORL3HMN9pKYYrQzYHV0Il4G77jmn4aBay0YXFpIBCcIs0t22Bp9k25DpPmPj&#10;SamDbpgN7Udn6zqwkmnbHAlkPu9NsxHZtYBAGknNo4EgYaeXdXbWkmVX012vV9bMdiGDmeSeg7WG&#10;JqLbAu76tfCmtpQBr9bcJgt2Sp+1XxcBKWyoHF9G5Iw+ril8u6j/yIROvB4b7uOpllLQaPct4FuB&#10;XaVkRnHYAkaeIzH7v5i0esdup+s4vjkwDoVWq0J9WSR6qXyk6y6vxVMZVa0AZAgooyObqfRAdgTO&#10;NxTSpMg+MohV+oTDsCUlTvl7a1Q0nXQS8tsCvxDUwyGGRcY0Rtf7KyPQj5UthdugOXx7yEyaI1hb&#10;swMmZYfIOgTHqHToTiBaix6URicAPJnuYrnd6cICRbsN73dV0J3bkXVNyw9jX9ce7O04gI311jjH&#10;16Qbz5egPjNkaK4MDwLUS7tGWQ3CeMOMbPPqFHMiA2KNz6V/2Zd699xowDJEAhypX3gJjPbUoYGx&#10;H9KgNI/ZPtdzfONg1FNEntn0CWrIaqIXpT86j047VSM1yZFyz3BI6aVI9iO7na9Mgl9PnjJqaGdB&#10;PBI1UjIi45E9K3QxKJc0PEbaVwrjYowYhQS3awadOtP54WKCQGNCTWiCT5L3I2LwSZTWPEImsqRp&#10;2IjzdMTn2OBuTN2iBRXddalEI7XAufDVLcWG96bRIKyHzeB8hQHFOZ9nw9tIisZ2mFa58rXFCvhc&#10;CA5HzTLqzpX8LNLbYgT4MIBGA8mzxwggNzKeq5oMyXPKJCo3srNRD4psMKZfDwJWJIYcd+Q4fD9v&#10;Ii/DJmV/eU308Pr5kzF4Ha0u9nXjGwPjsD7RaUtQEvaKUjOUumMmtWNZsw+KugOVeTHKIp9jAGp0&#10;BLRFI15XDlnASZbGk9dkEdFcWT2iP5hs6w1ZLGB4/3x1KsKS3kRZ9RQEJvwSEVnL4Vf2JBtGwECA&#10;keFyOh9Ac8ONaK4fh6byW9Agj43jkNP+MFllJVwIBg/pGSH7OLPRRxpcAGGBxLq3UdjyCuyP/QUB&#10;Pq/hzd/fApdzd2J/9HoCcxGBZNSdAgpx2dKbY0y/I8eREKazloI6t3nS9Ai4ztPY+Hca07Iy35op&#10;3AbbUNp6D2MWsjseRGLTC2RPS76+mCDlzWRYyutchlMVbyJE+zjN1D+4bQOCsRkhDtuhGewbs52u&#10;5/jGwCgFSh3vx9OLHyJT+TLl+qKEGq6wJ+hSai0kkMRhy0AKea7Mp+Y+0t8s6VUG4CprKTK9ZhHM&#10;W+OjUKT253tkf+lzFnCGobjZX0np5fo0FPeGIiLu52hpmYyW5hvQ0DAOjYyG2gnI6nwUxa13oa5h&#10;ggJCeb2p4QY0ld2iALG2aTyaam4mACTNUb8JEAg8Z7rj0fpQxvw5atfBSn8EFuX7YI2tsNZtUIDk&#10;n/UqQtrfgLNa1mKkMSGwPJiaReMprljMB0PphmO69++1QHjXakUKuKtpSDpoTAYseQ4piK+Eq34J&#10;ovseRz2vraFhPFoYDY3yuW5Abf0tiGyS+ucSJHT8DdWtN6E09z40N96IhvYbUNc0ERn+E9iog9Bd&#10;Rz/D9nXjGwOjmuYFNC8aTTui3J9BtuYCSlQyJCv6EhPKfJQSLcGnNgJUemFKuoORT9aU9XLytInI&#10;NMRif3EWMjVZTNcyFyUGmaPm5BTpqQkN8fCL+wvaGyahofIWtDZOQV0zwVZ3gwI4BYyNBJo0JGP4&#10;NSXqbyQY5yhgFOA2105GfO/vlJRorCFawFNc7ygwSjehlFOWF1vThUuBWyZaGVnvvIZstf1uxLR9&#10;BBeNDH41h4swHsFnLWDkflIKEidupzw3paHhOagVZc6ynFe6KD0GzBHWvQqVVT9GQ9ndaK6chZbS&#10;29BUymutmInG8lloqp2NopqfIz3pb5hnuxvODr+Fa8JjCEv9I1o7x6Gibhx2vnsbBqWPwvB/OE0P&#10;h17VB3W1O/ILTqO4X34KY6RwrazIwHRbxtdkQU9hN1muTpnARIaM7MqGI41MAfWh1AkrCVZx2LJ9&#10;+Bi5MjGrLwi1jTcRXMNAIzNUzUbrxRkEIdmvniCsnI32GjZgye1oLp+BtjqCk4+tZJi24juGwCjg&#10;nYDqizMR2GNCI2EBV4LRqU9GS1sgrGM5/pG8lzrwKN6gO7ZVn4QbgWWnNi7ApABVt5zacR2stQvJ&#10;glth4/Is0k7cgtjef1B/zocVgSxzXcRgSFjzPdbUna4qGhaC1xp04tq5uNg0C/W87pHPZIzm2nFI&#10;KnkWh91+ioCI+bC98D0cC30HTiEv4rTvn5FRcSuZfxwKs3+Lc6FP4eCml2VUIrSa62cR0K8b3zgY&#10;+S3wztTAoK1HwplHaDzCyHiyINQFxoiBKSbYchrdkas3LhaVYchChCofJTpZ6sQ4EqegzZssKAYn&#10;HtUaB0RGP4uKsqlobr0FFwmuuvw70dkwRWm0+qZxaKmZgvaKe9BcNYOAZDom4BrJkIpOLL4XrTVz&#10;UF8yB60EavPFyWiono22kvvQwPe2cZ82MksTmbPg4n+RxcxwRrcEOQ1/Q9fFiQQ6o4XHYsqsIROH&#10;9JojpPszJDQ8Bf/BDQholjGK1Hp0zsKqpwnCEKbsDZtfRZj9A1i+4j5s/eRO7D7wZ6Sk/hWV9X+D&#10;vnYObDc+qDB0I28MuZEaWybws9zA8/Az1d3Ia+J5ayehrp4ypP5W1DfcjtPBzynXXNEwEVaxTyG7&#10;7gfU5D/B8ZCnsMbsBfToCMZrtCrE/ya+cTAaQwqt0kHDL0Tfh/0LbkMJjUgpQhHTmwPr2jQ4XExH&#10;gdYf+doAbEgNR2J/Kkr6QlHO1J4vdUfRiARmefthtDdOR3P1LNQRLGePv0R99ATCIv4HUbU/wNoD&#10;axHq/FOUlf0YFaW3orp5CuorfgYbmx+w4cajlc9tzv03G/k+NPFvOy9zdFXfgYKahxAQcy8SAv4L&#10;DS03o7jwZ/DyvIv7jUdF3oM45PEO7HRrUNJ2F7Ly/oa2pgkEjJG5WqqnEbQ3K1quvn4SstseopM2&#10;owmiLlQzFdPA2OplUXlL+KqWIL/md8hu+S2qS+9hyr0L9S3jyNATsDbkM7ifvheVOT/gDcMbpHky&#10;rGL+ivOR/0WJcRM6WqaiuOIXOB/7LPIbHkR+3SNoauPN2DQFZyhTSvMm8/nNTN+8sShRui5Oxd6D&#10;B5XvXjqkx26b6zf+RWA0howUgZ5MOdDD1KHCmQWP4iIBmUkQykjxTF0clsal4XRRKHI0AkIZEBGu&#10;TC0taHNGTY0ZGplCm5tvRl7dw7iQ/2d4Wv0dFgc+wcY9G1HdNg7bdz2JhNBHsDthO/JzHkdd1w/h&#10;7XQbbK3nIbPseZQW/gHWtqvg5LIADc0zYedhisaaG3Fyw6tIiV2D1Lx3lbR+YPczOHXQAuV1f0BC&#10;9OPobP85Ai/MR0/LRPgEv04AENgMIxino6lqGuqVVH8jmZKv82/vwflIaX0WHeUzeUzZRvZunIAm&#10;Ybr6Ccrf9dy3jeera7gFwRUfYFvaEpRG3wJVIwFOA2KX8Fd0ClPzXJFpv0F5DYHGG6G15UYCmMDj&#10;+RqZFcqrpvCYU6iXJ6GR+18kmPt7H0JjVQR01Ix6GQ42Rptcz/EvBePlIWwpKVyN9W/9Eu1aXxSr&#10;mH4N0fCuscFLaTfjw6LbkaMORp4+EBn6WLhnP06mmoUaMmJz040oK5+GlvIf8MtnCmb6qqG4byUg&#10;Gxn1TLtNLdNRXHI/rLNfhkfOmzgR/REbfw46GmbS4PA91WQzNnItzU5V0wNMg9PRwvTbXiuvs6HJ&#10;wI0ESmvzTWi4SBDVTkVjLZ83MlUSCCIH6sQA1RIETPUNlAJVVTy3yATFsU9FXe2NZHBhTGrUtolo&#10;JgvWEvxVNeNQ1PpLBJW+gryWn+O491/Q0CpG6yaF8TsGpkHfeSvTyRSc+oyAz5mBgeapaOGNKGUo&#10;Afuwjqzn/pER0xR2bSE7txDgdc0Tkec+WSmvXf3dfzfiWwTj6AC6tP1YbTIHz5AtXuSdvbjyLjzL&#10;L/oVfqkvsbFf45e/tPJ+PMnGfIesMq/iBvgN/oT66Hb0Ft6H2ktpc8RBSzRVkzHIXI1Mnw3SyPU3&#10;4WLXTEQUPIdz6U8hpuIZlBT/EHvNboGLzUtwjXsN/jHPY6v5D3Bs38N0srfBdPm7OBfwCDrrf4zy&#10;/O9jy4578djrt8By2Sx4eyxFQ/et+OydGZj73veQkTwJe7Y8gqycR+Fk/RkObf8D6pvvxbvP3IZN&#10;Gx5GVtQDeObdu/DOq7+E5e4H8P4b07Ftt1GjXmlWjMHXCPg6Xr8Yk44OGrWkaUqpangfSecpyVJB&#10;IOj53YkRayAwt7x1GwZ1asLxu5eiJa4RGA3Uk/3M4HrsW/x3zKucjFdqbsDndMTP8Mt9iQ2lBO/4&#10;f1ycjuUld/NxCkzJnE+zMV4jK0Ze/B7aqJEkFQrbNROEDTQuLeVzjA061HCXB1MlH1vLb0GtwoaT&#10;0N46E4cP3gC7+J+iq/FG7It4AsVlP4ND5F9wNOsNlNX/kCbiJpS3zIR34e9xJOwFnA57GL4Fj6G2&#10;h06WzNlcPZVMOBGNZLpj0Q/DPu0lnPZ/gsxIBsv9E9xTf0L3z/TKc9bVkXH5ueoVMF4dwoLyeRrJ&#10;usKA9jQ/tQ2TUVU3GR2indsn4gRZ2pw32dM1E2FaNRHWNDqBLVNg8u5vicPh+uJ3jyGvGRj5f2rs&#10;AfSqdFB1JeNk8FSFEReWzLgExucJqk+pmZ5jgy8qmo3nqJWe5euvMzU+zwbdWvRjrKi4GxdbJyog&#10;a2Qj1RA4YzWyRB1TZ3PtTWil1hKn3URwNEraltRMgF+8SCA0T0BZ6yy67O+hmoxTzVSr6EQydjPd&#10;azX3rW9jyqd2a6uegZiau5jGZzNVzsKWsJfgG/9rtPEYlaV3oLiDeq/5RrRUUGPy+HU8V0vFbWhj&#10;aq37ohtGrrFmGq/1BtQyK/QW0r0n3IKGzB9ga8zD2JI+BU6bpuJ/CMqX+Hlf4ffwPK/rFYbNqbXK&#10;SnKXvt9L3/V3I64hGI2hJ0PK0Hj5t/it2/EyG3Z+9Ry8zNT8IoH3AkHzMtlkYcUcPFczng0wDi8O&#10;Bxv6eQKoo5raSZiJDCI1xzEbWQkaCdGWZN8mNnhbHTXh0OvD+zQQDAo7MeR5C6O19F60KCZkBOhN&#10;ZOFm5ZxkMF5DVftMWPPc7/NGefXijVh68Ra80Dweb/MGam+UUhOPyfcV1txNjUtWHnXO4ZBztvAc&#10;EbV3wIxMGtExCy/wRnyJf7/I47zCY1t634UVr86By/Z7YL1xFiXCdFhunYZVq+9EXvx+6Jmlx/qe&#10;vwtxzcE4OrSD/chL2YoFOdPxBpnjc7LIq1VTsZTp+wU+f47AvARExgtspMdpRrJafoKo5FloaaOL&#10;VXpiyEK1BA+NQ3PTTWhuoxttmIKcrHvQQDnQQKA3kp0aK4wg+eK0boxmRpOYhbpJTLcTkVx6G3ZV&#10;3YjqjkmoapuCZ3mTvMzjvEiALaQEWFBzC56j4Xq9Vhh8AtI7ZpI9x1H3ziHjT8DzfH05j7OhZhKO&#10;0fTEtc+GdwM/Z+VNeJ7HfZYOfvTnHI5Xyc5vV9w19ra6aahN2wGZAz/Wd/tdiOsKjLwWuSAmmiZ8&#10;+sRsnE1myr54E14lWz1JYL3GRlTYkl++pPHhhniBaTG2+i600clWVt6OLAr++PiJWFA8Da+0TcZG&#10;MlhBC91y9USEh82kQyejMVqYSpv4/i9iUwGhsFUtj9/WeiMKau/Ec5E344X4WxS2ep7X9TKNxgtl&#10;E/FCwSS8ljkLL2XysXQ2XmKKfYngfY77vVk5DpsauB8Z9J2aGbz+GxTGH75+YXt5/nrtRLzGz/n8&#10;0OtXBRn91ZKZY2y7AW+2TUXCiZ9A9x0s6QzHdQXG4dCrVNAaBtCv00Cl00OtVsN225vYvekObC2c&#10;iCfZqM8TJC+R0V6meH+VzvrplpuQ3UI9Vn8nCut+gA/Lx+OdsglKin+aDf0q93+Zmu05Pn8nZjK1&#10;2xx0XBx/iRkVDcmGHQ3G+jqy6MVJsMiagDczpinO/qUhg/VOy1Q8kzgFjydNxxPRExXH/2nVLDxT&#10;eQOe4/HeofF6u/AuPJM+Fc+18BpoRj6spNTg9b7Em+NFBYySgsfjBR5PKgmvctvLTMUvk92VG47b&#10;XqR2fJHXLaB7mgz8dNYk5X2Xg5Hn65yKxHMPQKW9drP7/rdxXYJxrNBrZMrlIDoJ0gH0oKeiAGbz&#10;HsH2rbfBrHQOnmKjvEpd9dZFAqNigpFt2MijG01ee5VpcG7dHCRU/RidBIURhNSRzdPpYm9UdN0w&#10;GCvp4E9kkYkIhhcIptFs9gLP9TI160uRt+Mx69vwduXNeIms9irZV0D0HFn8Jab252mWXiidiqfL&#10;b8KCvPvxtNtdeNbhV3g5fjKe5zElBLzP8tgflc/G61bfw9+d7zNu4zGe4uNfUigFyLAvkcGfzxZm&#10;vfxzSbzVOAWLXn2M39V/0vQ1Cb1OlsQHdP090Gp6UZHtCfPX74Bv0IPYkD8Zr1dOwKrye/FmxTSY&#10;lt6JJdRzr9cIUG9QjE9Jz3S0tM5AQx1dNV229GM3kP3q6NCjL8yBe+ocfFZ551UNL/ES2UtA9+NF&#10;d+Gjpvtxj/k4/PbgNPw2YQIedZyCJxxvxG933ogfrh6H33jciSeO3I3XWqfit+tm4Htv34zfbZyN&#10;R81m4/fB0/CE1Wzct5QpvWYWfml+B/6L739k5S14eMdN+P356fjphjl4/PQjeNXnV3iKkmH4GhRG&#10;5fW+yJvqZd5kWz+7H1rd8Gid/7jpax6iOSWEIdgcqC8Nx5qXb4Jj5C10tjfg9Wqm0eYpiuF4rVTK&#10;LROpC29USkMN9TQ0JXOQ0/A9pvWb8Cw14cLyOXivcgqNCHXeEAjGiufJbB9enHXp+Rs0TFITFT33&#10;RfE6zcv/JIlWnIbHMwmugol4k2z698RpeKt+Ok0Q2bfxJrxSdxOeozwxvm/knJLOH92xHU/SrL1G&#10;+bHguQehvYaT8P+38W8HxkuhrKAg7DAIjTxXG6CRvnKoEeO6H3ven4b2kCno7JKBBuOxt3I6nr14&#10;M55iOny1ibpMMScEmdLwE2FCFyupUzFOo9P/8HPGa3THr1ffZJQHBOdlZajh/Ua99jxTvZKO+foL&#10;PJ+8T/6WeuqLZO4XigjIvEl4uXU8nkjgcalXX2+aTJBOpjG7Ac9UzcDi8714XnRszXSYvfgo7YuA&#10;UaanfkcHSuh0OsO/a2i12kshH1ZCp1YRqwMGnabXMKDSGAY1PQbnE4sMzptmGbbnTjB8WDXe8ELd&#10;RAPBocTLtTca3qmdZvhHzQzDc3XjDM81GF+XkL+H42m+57WqScrfNCRj7kewGQhKJahDL4XymjzW&#10;3cDnNxgIVMNLjOeaxhleb5hueD5qhuEv0c8Y/pbzkOHx9N8b/mGdY3jbIctwKltreLHkz4aHXV8y&#10;LPzk1wY7t2SDXqcxqMf4Lr4DoR+n0WgG/n1jkKEe0A50DAy2FQzEu784sO21GQNZkasHFr9w04BO&#10;0zowoOq/4j3/iWsRwor0Ad/90Go1DK1erVXpVTr6br1K31sdrM/1e0U/928P6iN8Fun7VNH6Dn2k&#10;vp6hMsTrnTf8SF+Q7KJXD/bq+/p69Vq+a6xj/ye+uTAYOvVBEUl8VOsrG2r1lE7K6/82WlFWSWMC&#10;xmBnPi6cfgCH370P5YXr0K8pRL3WHfXqaLQaotCMKDTpIlCrjVIWLG1MfwcnNs2FXtsnvZFXHfc/&#10;8c0G9C1YtW6b8l1X1NTSbBl17b8NEJVFTnUXkRL8Irp0iejURKPREIsGBKKZf7dqY9Cqi0ebNh5N&#10;2gi0qX3QoHFHU4cn0GGFf/xuOtSabmM3mk6WijN+Qbx1jauyDf899MX9J/5/grZR24yWPhWefPU1&#10;FF+sVUpysu3fAIiyqKkBA3oNTnw6k4xHoJHxmvWRBNoF5bFLm4JGBMAuOQxt3N4z6Iu2tggcTYnF&#10;vqRCbEmKRnltLZzWz0FXSx73HwA0vcpP1skgYB2fN7a1QjcggziMgBzQfvemf17zEBrU9aC+qwuN&#10;tQWoutgwVOX4NwCirKwlP7m5a9XbTMN2ZL4QBXwSbYhBOxJRbQjhYw46NFlIyr+Av+xLw7GkUrhX&#10;ZOOdM6fQqy/BK0cSYWqXgD1nfRDrtROnYtv5rWngFlkDDdkxoaQb5ofz0MkvLjSmEB6RaWNez3/i&#10;y0NSsZYyyvij6sw0QwM5vttA1OmU37Xr785DWcpC1OnC0GyIR4shGG36NLSp4lA6UIsOXQEqe1Px&#10;8TkXDBhK4FtZhBPOjmhSleFwoAsymxLgmx+A6u42vLAqDo3NUXjn5Weh1fTD4kwiZLX/3sEBbDvq&#10;x/f3wdqTx23vGfua/hNfHApl6NDZXoVeraycKyA0Ls/3nQai3F0ylP7g3BnoMoSSDUPRoiMLasNR&#10;M5iKcmpDq+RcpBW6opP60CI1G355gdiVmIjcUjf0a1PRoLqAFi1Ttj6E/JeO7Lp6dPZGUmP6wnP1&#10;T9Hb1wzwDuYJodNoCH5JyXzOL3Ksa/pPfHmoGYc2LoPlCVd+pyqotP8GqVlo3ev4An44P3TpE7Da&#10;3hG2id444J6ODaEpyGyOQWplGNoHmZoJtgZtFgrVmajuDSb44tCuDkJDuz3aDBFo5/t7NMFo1gXQ&#10;4KRzWyyakIKiwD/A33YZ2ZG6kSJHFj8l9hUDM9Y1/Se+LOR7A26bcTN27NzN71I0o3FY23cSiAPK&#10;8LFOWrCLaMnehho9TYkhHGvP2WCtszVqVFkEVgy6VFHoUl9AHaIY8ThXEE/tGI+gzDNo0ocrOrLd&#10;EIXaZi+00eA0acmOUuIZ0pgtBhqeQf5dsRnbP/0DugWAWlnXUGMchDHGtf0nviLQg3HjxqG+Ml+s&#10;C3X9d7l8o6F7VV3E2jfvRqs+gCYklwwWgwYCMro6CVFtBXCoyMSuMA+0EoydBNXuuHR4V4SjrvsC&#10;OgwJl8DWoI9AhzYKHX0hCgibCL7hbc36KLTyeT2Pq+p1wKEPJkLTV4AetYaCW34JYHjAxRjX+J8Y&#10;I4D25ioFiPIvKZWGj7JHtn2ngKiTaUS6AQzyfzv/cQd69IHI6inBpqQguNcUIryxCUX6dFzsS0An&#10;HXNDVxhOJAXjcE4GzpbSNaviEZhygjqSWlIbjUaCt15LwGkiqDEj0Nbhj3qdADAGHfo41Pb5EMih&#10;yBw0QxosmLZt4H/kEVwsdCczqpR6oxTR9WNc63/i8hA9Iw8mH7+iAFFLRf7+fBN+d9/B1CwrToAK&#10;bstLt6PSkIcKQyH8arLRJ2nWkAMV8pFd5gi/+APoY0o137wYCcXO8M71IxAruD0NVZ2BBGkSevvj&#10;sHLz5wjJ9uaXUkxmjSDM01DT4o5exDHC0U0H3k2TU9hthkzDCmToTfn4ObLTXsChJXTVdHxazX/q&#10;iV8VOopBPbWg9DrMuXkCxo+7QQgRay3mCT6Vfa57IA6nPwkphpq/MxMrXTwRluOLT0xX4Pm3H8W7&#10;nz4Dr+jj2HpqJ04fNMO6tfOh7k3HAdsDiMm1x2LLF7D+zFZ8MvdlpOb6wsrpHPpUgVi9dQHcg1xh&#10;7XQQWw9+DusIe/iH78Sx4+aobHdHiWEHcnWWKNNbonDQHJlYjlT9SuSpTVCtXQG79behv79hzOv+&#10;T4yEYu4U6OnJhhPxuz8/iTfefh093R0YGPohzOsWiMPaS2EdXS8/Qg+sltyLoPIEfPr5B8godsDc&#10;pe9i6aZXse3Y+7Bz3oK12xYiwP8otuz4HK0NwRTGRVix+R24BB2Gtet2bNsxF3X9ociuCETHYBR2&#10;HTZBRqEv9p1Yi/P+O7F33xoEpxxBUNAmakX5TZm1yDKYKlHUtgrFhjXIhily9cuQxcdi1QK47boH&#10;1Xk26FWpSdh9/K6NvwbGS7/s8/xfDrWmFxqDDpkxwQSikQ0FlEvnvQmnoGSlInFdM6LCgvoBhKTG&#10;wOKtCbDLpK7TxCh9xc2GOJqLCNQOBqNBzdSsCUejjuaCabqR2xuqHNDQ7IKSBl+0DsZS30XTIdMl&#10;00G36BLQSn3YZkhBiz4MLapwtFInNutjlbpiWet+5JD5sgwSRiCmwoRgXIpCgyVBuJLblyOd23N0&#10;S9F48U0cXfk8NGoV09BIkfY/YQwtvxONdhBP/uVhkoq0qVpZC5KuEz/+ya+VyWDXLRCVe4ZA1KIP&#10;5xbORJsuDp2aAHTqfNFAwDUTcPWqaNSrI1A3KIVsAozutg5hqCKoOrr94Rm9Dd1IR02dI9qoARvp&#10;hNsNyWhFEIHsiWZtKJo0SajUnSbTrUSdxhXlKmvU9K1DHlNyrgJGIxDzDWYEHpmxaxmZUl5fjmw+&#10;ZmpXIl1vjtb+j7DmyXt41T3QKT9P9x9GvBRU3zJK3t8nQfndQR1NnlalISh1SEtJUNr6ugOiULY8&#10;qga7eOkqLHjmRhqGEFqUGIJvdGll7Kiny23UxSA15zRBl4A2xNIBR6Clk45YE0bGJFg1/mQy6j71&#10;RhTqdiJba0KWY7rVryLAViBfa4a83hV8zteHgDgSK1HSuYp6ceS1TP0KpOpMUIHVODz3NvQ1+aBX&#10;1w2DLL3yHZ4U/02F/JNpDPzvVduG47pkRL0yIagKG1+9C53qMKbacHSqRgrNXxqGGPjF7DUO+SJ4&#10;2/i8RhuGrkGm795ApnMCGqEo0BwkC5opTJjDxyy9BcOcIQ7ZBAV9pmS6EUYcjjQCtbB3laIVh18r&#10;5H4C5iJYIEP7EXKT/gTHvQvRb2iFYfA/aVr+icqSf1+0/boAoth6SWc66cNVanM6nDW5HT1ktiZh&#10;MwO1oc44pOuLokkTiUam6fRyZ/QiBfUEbwvZsJEg7ORx6qgRO0QPtvmiwxCLGp09WZDplcASzSdM&#10;OByZhlUoGhSQCkNeDsQ8puj81uXIIAMOvybsmEFWzJS/DWRWrTnK6lbh5Kc/gl43QKE+wEc6f35S&#10;+e9Y38G/c+jlF89GPY4V1wUQFf1KASv1JrUqHwfmTUMHTUWDIYk67ssBOBwN6lBUdQWjXZem6MVm&#10;6aqT4jQNSqFmB6oNdmhRx6NLH406pukqna0CxCyakGz95WDLZPot1lhcxnrDkT+4AqX6tcghWK/c&#10;NjrydWaoJkNaW96Knu58ArFdMhNvuP/0xIwV1wUQRUcpd4uuCpav30MAkt3ogjsIsCYy21jAGx3S&#10;NdepT0JRkzddbwwaZDQN4lBvcEMN3AiaFTQepmg1XCCz0iH3+KFMf4ApmQyntUBx10rk9zM9D4Ho&#10;y4AoLFnYRUakWbly2+jIoJHJ05kjA0uQ7n0nIrxlePyAUKIy/Gm4NjrW9/F/Ma4TIErCUuHcmrtR&#10;ZFiNFq0wGrUcgaOw2hjgk5CR2I2qCERlnUF9fxT1YByBa9SSrfJD6dqtZDymTKZe6RkpMOxCpf40&#10;igfXoqKZ6VdljtyO5QTkSpR3E5A9BB8NSxEsUUozk0mzkknA5fA1Sbu5OjEmy5FP/ZhvMEch35eh&#10;W8H3U18yJWfytUym7lyCbxiQOTx/NrVnU8c6bHrjDn7ODhKjFrUd7dAOfvd+V+VfFdcFELXoJxPO&#10;Au0JGYSpT3sATQYaCx2BddkghMtD9GNGlSud8gUCL1rRksZt8nckcrSrCUKCScyE8ijumADhOXII&#10;qjwCqlTHNEu2LOo0JQuuQU4/gdOxDKXt5igZMENBF1M303AuDUwG35tDtsxvN0Fh9yqUqdYgv5ns&#10;iEVDoFuMLN0qmhxhV9GbPJd+KdINNDH6RajTL8O+ufdC1duCs0nNGND1j/l9/F+M68SsAKl+P0Aq&#10;01k+2SOZ7FLashE9mig0yhCvKwA4HC2MtAp71Kp82MheaND506BIKo8lSIPJRBZ0uWQoMSAEYyYB&#10;mGtYqmjCNMUpSxo2RYnOAkXcN5vbswRw2lUoGDBXdJ6k1/w2o47MI1vndZANu01phxYjxbAOB9IO&#10;IKttJ3L7TZAyuA/7Yvchq28Dz8c0TgBn8/x5PH9euynKeujKsQ+pLvfD3+MMMDQEShzlld/JPxv6&#10;MV77LsU1B6LopfKyHFQnP48szTK4p7+Jou7VqNBtQENPIJkuXhmK1awLYVJLRGu3CwEoPSsRCMgm&#10;uOptEV1P90vtlqNdgUL1PjTBH+Wak0ZG+opIJ/CKmaJLW5YhW72SWpJApAPO1axCHtkwX9Ku6EKa&#10;lLI2UxQSWNnaJfBv2439GYeRTIcc0rwTe4qdEFZ7HMUEn6fTZ0gOfgYFBH+l5nXkx76KT567h4aJ&#10;DNu7AvF+f0VL47M4NfcRGLQd1I19/B5kWJlyT475PX1R6HW8kfl/jbr/O605rwMgapGV7I4LuW8h&#10;u2uDoscyNEuo79joLVtR0bkdRV2rUdBniZLOtWzolWjodUE7NWR07WoUg+lXR60mjEdQSfmkVu/E&#10;lHtkTOBdGWJi0vi+LOrC/EE6YUXzrUQ62bFYmLHTBHmDpkjSmaCol+eRrj5ew46042ROSeuLya5L&#10;UUG2zOdxitrnYePn01FT9yECt06B+7lHkNf8GrrqF+DQew/iuOkdsN30Q0RrLVGnW4r1z0zEgKac&#10;jKYmqART/1wBXHoqVEqxWKa8Dvdxf/cAec2AKHcxxSHUvIv3L/07GW0lstSWSroc3ccrJkMeZbuk&#10;Ufm7WLUBwWVzyWCW8C78kGDg/tRv+XIM6rEavRWq9Xb8W0osY/WOjEQugZ9O7Zbdukw5jtQE5TzZ&#10;DHnMIwDzB81RTT2Y20bmJYByCPZ47Wbl2rJ5PknBxuMRwDzO5rfvRAJddx5oYNQ0O9SeCbpFvD5T&#10;lJMVnVM/oMlZzHObEdSbkR7+Q2THO0JF8zKoH4RGpWbWvhqQClvqNZLRMajrkm54Gj2gofEkDnzw&#10;ELS6FugGxY1f/r7vQlxbRpQiNr/IjW99j9pwLZltSOCPEQpQh/6+UDsfyf1SPlmF0MrPUYptdKo0&#10;GgRxul4MymKC5epjjBXZkoYJRuktkfeP7rqTyCM485i6iwimbILpfP1u7MiwRIJqvXJNRl05sn9+&#10;vyWcNt7I1G6u9MzkDdB88XOV90h3IvWmxgweeR8gjeldzp3Bx0Sm7/TaObAy+a1yf6q1BNMYPw4p&#10;qZdfmTJwoJd7dpcex5pXpuNCwZ3wwThYPD4TnZpeMuN3b6m6awtEuev5zS54+j4U6JagUCtlkMuB&#10;MByjgVig3qL0cGTQ+eaTkUKr5yGpfQnTqgnKB5hKtWsIKNlf2PDLC89Snik0rEWpZvWY24Ulc2ii&#10;cg3mZOAlCO/dgZPFO5TzSh9zHqWBsSA+xNi6hVj62GRkd5uginrV9LQdLM8dIAi38fNR+5JJUzsJ&#10;XmFx/XIk6ubCVXUjXLUTENE1CfvnTsXgYC36By6frqqAUCmGA13lx3Bk3h1IbrkTbroJcOmfBR/9&#10;VDjEzSRFxnKf/6Tmrx3KF6vWQqvvRFbqMwpwpB93LDAMR7pqCTL61sA+6X2CgmyiGykq5w0QLO3L&#10;qBnXkN0EQFLPW6WAZfQxrgqCoajPgvvS0V6xTdJzKl8v7hC3LSUZumeNCeybT3P/jTRHTMMBR5HY&#10;vx5BNdb8DJa40HYUb3zwfQTU7sCfPveGuX0xHNqBI6n74VN7BNZxSxDTtA2pvTvh1f4Z7A0zcW7w&#10;t3DovxleZLVg7a0IDZyMqrg1GND3QiOrTvB7YrJGT1Mg/vH3SXBMnAZPzc1w1Y2Dh+5GOPF9QR23&#10;IUh9J/a8cx+U3/FTEbE0MMoSx0O6U0ntV7TD9RLXFIj9Bi1Omz6JMgImnaCSPt4rwXApmAKDKxeg&#10;SL8FqR3mSGhfihTV0kvbBUhyDMVk6AhGHTWaDGIYfYyxgvvnSnnmipR8Kch2MgDCCFQTpGtX4kT2&#10;CeU8RYZjSNF4IWXwKCzDDiGlez8Ox7nib+/ej4NZh+DTsBrvbwnG24czEdQWQxO0FHuj38OmMHv4&#10;tj+Ol+wWYEP5/VgY9ATcMBHO+vEE1mQ4aiciu/4O+Ox7ijfqANTNZ7H/7QfgG3s7LnTORmD7nbjQ&#10;dDuCum+D78BtSGj6Mbw0k+CunYHgmN9gsOQgelvS0WPoY9bh9035c7076m8NiCDojF+GODx5lB9q&#10;6EOU8x1IZYPL2D9lAMIlENAIEKAZumVMw8YaXmafOTK1TL00CxkDZsjRrSb4uB9TtPT9ypySfP6d&#10;Lr0j3ctRIMF0nc20mg9qUDpx2U9G24g+k5SaSUNR2cO0TJCI3lOC5xP3Lu/LlXPTPecpvScmKBAw&#10;Yi+2J2zndVggTeOmXHe+xpeMvorn2YPlHz/AY1shV7cRFq7RMHUOQa52PUEzB7762fDU/xTOmgmw&#10;bnkULgSgg/5OeDA1u+tugLvhRrhpxxGY4xCnvgmfPT8OhzwmIVA3GxG9t8NzYBI8NDfBHWRE7uNp&#10;GA8HPnppb4Lz4A04XjsL547eBb+IO7HunR8g0M4RXX1J/M5FXQogFX9tlEVjtNO1im8NiBpiUVZK&#10;EMcnE+N1Gh28jy/ExVGjWC4P0VxkOAIvk+A6l/wyG5a6jII/TbUCIdUEJJ/nE6x5BICkYAllVIzi&#10;fFdQk5mjYGANzQbBpdlMgyD7LUEB1hG0wsACahOk9SxAoX4DWW8ttZ8lj7sShSoZGEuG1htriXk0&#10;H0rfNFP/8tCT2JB8RknF0kMjwB2+7lLdUqz84AGCXkpRy7AjOBSfH3Lkfsvh2zMbXrqb4QmCTk/Q&#10;6SfgQP40BGAOtR5BhRvhQWC6GwSQN8DFMANe+nFwNIwj8G6As248vNUzCGQ+H9pndLiqbsbOrIk8&#10;zjim60kI4WN0z0ykVX0f7scnw/T1mfDf/RaaypKhV19fk76+vdSs0yj3pAyl1+spYjCIkxZ3EWjz&#10;2YBj67gMMliyxorAsUeJbj1BYEJGW00GXcSGXoTDPu8hpZHMpDhaYUYJAlG9DNlaGgk62/T+tci+&#10;uALH7Am41s+RxdSaI0xHsCn7k4njKzbj2DkBpQWyB82QqVmF8Or5ZMNlDLIcnXi+WoDINM7jOtTz&#10;nDhEIBKE2pHBEhKVWI4jW57gcXkd3Gabdg7F2p0E92KE9t6hpF8FhGQ+D8MEuKknYHfWFHjrb4Eb&#10;AeambBsCFpnRm2naU0dwark/9WBQ110E5dhA9GQcLJxMxpwKfz3314yDq2YKXHST4D84DU7qyYjH&#10;bAScMIFGdX056385EMUWq7UahBb0IKGyExWd3TgaXou8BDdEV63EyeaDZCljWhaDkaRfwFTIUJnR&#10;zZpjuctJuOUdh1PxcYTUOyJOtQrOBeuZIvfj/TV/ww6rdzBvzR+QqdqBuZa/wLI9f4Ff6gqY7Xoe&#10;5vteQGzLQZy3/RDdBiu4xr2HqExLBFatwAdLfotjbh8ip38LNh34E6xd5uKQ7efY5PUulq97CZs8&#10;38P8Tf8NnxoaoNo1vBkoA/SLkCSA029DnHYbgScDKiSkDCTywhQVTPU2J/6Hn0eMlNwYy2l45jF1&#10;L4eneqaSTo1AHA4+J0serZgNX8M043OmW3n0Iojc9DcjgKDyVE+BB8NVcysBdhs89JMI1EkE8iw4&#10;CuCYmt3VBGzv3fDTC8uSdTGVILyZ7yNICXLFmfdOQFJkpFLHHaQJkt+0kZmeBqigpsuRiV/XQk/+&#10;S4Eo/Z/yETMq6xFRo0NmAz8sevnB1bAzn4FEbIEN3WYW2S4TS8hUZjQuKxGmOgS7hqPIJQtFdO9A&#10;StspeDadxPYQX/g2nsHrR09jmf1W/Gn+S/jtC9/HjnPv4mzkfIQVLkNOxwZsOPAsnnzrAXhF7UZc&#10;9R6cPb8U3gkWsEl6Cys2/QZNBPFJ+3nYvu1dJAyYwPLwo+jTrcLceX/Bq0t+Dyc/czy36I/YZvUm&#10;Drm+Shach3SyYx5ZLke/FM5d+5EqZojuvKSbelIt8oC6kwwrAx78d95DvThUbuJ7xAildD9PAFL/&#10;XcVmNxKIwo7jsSNjKlmPLEnWlPDUT4SrYSL+uHAmQnUEl4GGpPMexKp+RIc9GT662xCmn8PHmxFp&#10;mIzD6Y/AnYy5P+SH2BJwD6zrJsNfdwePNRt+ZFZ/sm5E3zSsefV3sDp9XiSjsa0IvIv1tUPtxqx1&#10;DcZM/suBaNCp0TkwiH4C0sB0IGWF+qZSXMx5ippsBbaU2CluOW1gu9LzUMj0uCH+EKIHjvAL34zU&#10;AUtYR76HXDJKnuZzxLceQDl1YZFuJ4G7BbFNpijTb0K6mqmUjJShm8ftlijELoJ6ncK2FYbtBBDZ&#10;ic/LDOtR2LcANbrN3G7OFLuQ+9Np63eitI/bcICsto83xkbF1EifdxqZWfqx83jcrbk7kdyxAznd&#10;UtIRjbgaVX2reUwaFgKxtMcCgRtuV0bqCBClsB6j+hN8VNMVUAkbul0GRInxcCVr+ehmwoUu2EPR&#10;ijfAm4/OZLJnTebAPvF/EDLwSzz23v2Yt+FHWOExizfmw3AqfQhelb/GH9/4GdY7Po2TmQ/jeMh/&#10;4VefzMKelClYdvRWuBO4a49+iE8P3I9w3Iu1b/8C5+zOITsjCe/Ms4DZ55/itJUTli74HA72rkKW&#10;Y7bnvzL+5alZaN4Y4tL4SHm448MfEUgElmEJzpachGXSfoT2M9qP4EgWQUVg5dAUnKs9jJC8uSjB&#10;JgJoM7annYJ7w3GEde/G7pyzSOpYihzp4SBIcqnjcvTmZCV5lG43SfXifpkyCXRhq1yyVInovfbl&#10;yO4wQ14Xt/cZ+5WlezC/ywQpwnriquX9vXyNhieVxwvrPY29OScR1LIThWqaJtVIDVP6n4sHzVEk&#10;UwR4DcGHfoNKvfSNr0Js/2/gNzAd/jQNl4Pv8vAQt8x07FHyEAK1kxHQPwt+PVMQ0jMDpkfuRFDT&#10;L+E9eB98u+/A/KN3wLfzPhyvngH79mnYEnI33j02CU9ZjsOp0vtwJOkhBOMmrPS5AweTqD2pEZ81&#10;vx9rfe+HL1P28z97GIs/WIYjRw7jyOHT2L55DTx8guFw3hkhwcHKwqRjteW/Mr49s8KkLI8adQuK&#10;U/9KhllDABhdp4xBLNCsJTMuY8Mau+5kMGlI8yGszTyAvbl7ENR+BimaxTQZm3Gmfi8Z6wgCS41A&#10;SNOuU7RYHoEmZZl0w2I655Femmw6ZCn/yKPMTxagFjCFyn5FvXTFZLGiLjrstmVIkfMPOfHiLjNk&#10;GJYS5DtwrsYNBWTh3K65BKoYnlEjuhUHvpImaqnS23Ns7S/IvhsI5qWwZSr2G7gdvkyzYwFwOFzJ&#10;gO5kvws9t2Jf3s3UghPofG+AE7fZ8HX/wTsRrJ/B1D1DScUhnffCT1I1nbUrt7toJsK59mYE9t2K&#10;wH4yKs2NsKkfnbmrbjKcVDyWirqTYD+z9kmolEWktMroJ1kIf1At5kUDFbPWpZT9Lca3BkRZj1pt&#10;UOHA3EcJOmo5xbEaSyhZ1FsZCoOtRKaOrpWslMT0qRSwmeIytcZCtXSL5dKVCstZ19rgaOgaOLUc&#10;xtITc9nwa+AVvRzHiw8jaXA7gbaNoFhMsK2i+7bAdoe5yNCsps4zRQHTfZZhDwr5dzqPV6RfR/Ct&#10;RunASqZWc4YZcgZXo4IsF9W7FW6dVojr2U/2XM9jSkmH+k/pQpQCvAwbE5CvQJzhJSTof49j3rNQ&#10;ovkLfFXUZwRScNcdBIyAxgg6D3G0TNEeioOmRiRIfXTjCZLp8NFMgrduDrxVd9O83MTXJpEtb1JK&#10;MqE9d8BLPY3Am4AL7TQtPIYXpBw0keehttSNg1Pz/QhW3YpgAjeofwYiOu+i65ZUz+1ScyTznt3z&#10;KxjUUs8VPSgT14anLhgz2Fjt96+Obw2IaqZmvaYdwfYPIk3/ORnly7veCshooZVLCdSR3pPhyDRs&#10;RGjtRzDZb4ID2U44eG4l9hcfw+pjWzFv1cs4WGiNY8X78Na6JTjnvwbJ6jXYeXAPFqx7gsDegPzO&#10;bdh5gODvOcrrWAKPqBVYtukNnnMjgc7UrWOK5w2Q3L0Jvj3nYFW5EZn9q4b6l0fXPeVvGTZmhni8&#10;opRVBDQhTJmJ4lQJDHeCLbjrXrLSzZeAaHTGo02LFKZvguvgDQhS0/UapmJ/wQzFTYuJkeO6Gm4m&#10;WLm9+1aEdt4OL7ppxYETZMPH8eT+p6puIRMSuASwGJ7QrtvpuOmgh/ZxxXic3vGgDHwas52uVXxr&#10;QNSr1Ti381Nc1C+j+CfjMP2NBtflQXZpoaYja47V7ZdPMGT0r4Ozz2pEVZzD9h2r6WzJht6bcRGn&#10;kFS7HuVanqfBF55Rm+HTfhRr967EviBbFGh3oKB7F7L6I7HP2RpeXbth73YAdfqtyOqkU6fGTAWZ&#10;lEy5L/kkUnS7CcAtKGqSUozcPENuWAleG1N9pOZxuBB04mQ9tJMQ3HAr8urIbASCM9kqmE7WdVRq&#10;dtVN4XMCT3kuYL0Z1vp7sDjvJfh1/oQguplabiLs2mfROQvQ6KIlxaunw693JtP1EIiVbcZjKsfV&#10;TsPhotuwIOy/4dr/Rx7nDoR23Kn0Sw/vY8/0/OGHt4NOcsx2ulbx7QGRVuzsilvJKNJn+2VsaEJT&#10;YQb/MmoxgtY4Mcm4TXpYssg+GQMWTH2WsHL6mFpxM7aeeFVx4Oe9V6Meh5Bw8YAybnD+8nexbucB&#10;sp4J1u2fj7imrTibdACnUvYjtT0Qu85vgnf7AeywssTKdR+hWHeE51un3CR+nftxLu8kZYSlsuqD&#10;jLIp7OD5lbQsE66W09j8g+D4HgExDIzxsFdPRrh2BmKzb4G39mZ4GybDd3AyXKRnREwIU+P6sr/h&#10;QOcjcNfeBEetpNTJsCh/FTsKXoMLQWkzeBeZjhqxew78DXcpKdiF7wvsns1zMKXLiBs1QUhX7aIh&#10;oPWT6brH4zP3P8Ii9ef4yO2nBN+tBPrtSjp3EVYdAqKL9gacDb4J6oE0RSMqgyLGaK9vO74FIIr2&#10;0CDc/RDKqfuytcaJRl8cYiZW4nzSi8iiGx49/EvmgcjkJe/8eSjqNkWxdgMyexbTBctkeKZT2Z9m&#10;Q8oqaVqaEKZSSZuZ+lUowzZqTaZjMlhc/xbuRzdN45OE7Qga3I9i7CVTb8L2xC04nLsLibo9fP/n&#10;yow9AWE6NWChxjjzT0yVAD1Y9UsCR0A4wkx2qmm4wIZPyqNBoVsNZFr0779N0WleZKZlKU8TQD+G&#10;ZcHjWJ7zd/49Azuaf4nNZY/jQOufcLzvKSwsWEw2G0/QjIdj+31kRqZXHtuHRsaNQBIwumhuU1jW&#10;iedfm/oQzvfOxurU57Gt9I+wTL8FHyW+BmvVA/BT0bHTtQ9fnw8juO5e6AfL/m8B0Sh+VTj08Xik&#10;Skqle70ceKND0rCYGFOk9i1HNtlIHKpskwEQeRJqarzetShqFaPD1zVLkd1vhiIpMBvWcF9h0GUE&#10;33KaiHVIJzgzdEsJJIKH58+TyfHCaGRXqQsW6j/DoYrN2JxwALuzj6FQBtiqmZr1YnQWGwHO68kV&#10;N04QF/RIqWgF/FX3EERkIrKRaDFjQzOFDt6kjBE8aPlbfJ7xAU3CffDRz4RF7jPYWvF7LM9/mqZh&#10;OlPtVL5/NrZX/RKHen/D901DcO9UmJQ9gu0tTK1kM2+mWnHEMqrmQOFssuPN8FfTHQ/+CUfrn4dD&#10;/yPYWfA69l58EXsbH8dRvs/TMBFry96gW+axcl6j8x6PkN45l4DozOdhhgfQn7T8/xYQVVotSvJj&#10;0HjxOQLEXBlscCUAjYMJZIbbKqRrZMacORlsF/xLFxiBwdeHzc35iFfITOZ8zvcSGOJec2kuitoI&#10;FALuq1ZguDJEBki/s/Rjp8lCTGRcGfGTgyUEodQkZYqoMK7cQKtR1GGOeP2LdLMj6W50OPdPQATm&#10;wGbznXAk2DYWPoJdZY8RALOwq/pX2FEnKVn0ovQrE7hMzS7UfyFds2lMJjDtTsOmml8SUHP4+Guc&#10;77uf6Xsc9eZEHMqZhtC+B+Cmehh23d+ng34GBxt/B9+Bn8Kpbw48mer9eKzlSc/BB3dje+N/k7Fv&#10;4PZpRj3J8GIE0Gln+y+gXLp6FPi1in8tECkMdRotTi69FZVMjflYSiBeDZRcPVlMa4oMglCGg1kl&#10;voJc1TpE15nAOvlFgnEDkrsskMwUXKDdeqnXQgrUwlbCmgW9AhbpZhvtar86hFVTZAQN2TGXIRPm&#10;lYWYJDAfYeo/IEj7MDzUN/Pxp0jteQ5heJhAGSnHjA4XOltPgiyynyBzn4VA1STqNYJBNKIMZFXA&#10;RmPBRylae8pxu25DwMBURUd6qcfBnmy2ouhJvJf2IT5Neh8rc//IVCwDGCbAWyejsefAWfUIHPrG&#10;w7pnPFZkPooNBX9HINP/uxdewo7GJ/Bu5FzFdbvxmB66my6VilypKb3J5G4HniMQr58Fov6FQGRK&#10;hg4aArE8/dds8CGDwrSolD2YSrOos5I718Mh+V0EV8xDIQERViN1QrISmSqTwJXCcZrKFLGdkk5l&#10;XsnYjFeslhHZUmj+5xhxJESPynspHzRSpvlIcbZ+7TPIKrfCh0bBkQAK7JwCe0yDs4YOWTdV0Wle&#10;WkmzU+nAb4dbmdQApyCqbSZOH3mNGo37QYAwAe59ZL/KiWS3GxDaey9T70wC8Ac8/gyy4wQ4Uk+6&#10;6sYrbtqJ+tBF/1O4kknfzHgVdtrbseki9WPaGwQqNSOmw0p9H7bU/gYLUz4kGJ/DjrxfwEn1MwLw&#10;HpgVPAEf9TQE8vqkdiiDIpzUM+BIwMsIoH3rb4RW16dMR1Xaasw2/PbiXwpEWd3ryLKfolTRbcYG&#10;VxpbnDMBlatbD9fMT2kizJGnXY1s1WplPnGGYRFytFLiWcr9xKSYKANgLwfO5VFMI5KvgPT/F4hG&#10;M6TMysPHSonEkynxjx/fgUACZqvTC3j/yK+xM2s6DkTfg+2l03C0bAIOZN2NRed/TP02DU+98xg2&#10;24biQN48zH3zh3h84THM3/MInFpvwfnW2/HWlqkIzP4bAhp/BNPA72OF7f3wbP8+tsTNxMHC+8h6&#10;NCfKSBmmUJqSpdnPYRF15oLst7Cy5PcE+x3woBPf3fAANlb+EScHHqUjnsPUPRO+2jtgmfcUbKWH&#10;hcwpQ8qW5/6BLH0z3yd1yO/DSf8g9/8pzcyvcHjjDVDp5Gc6jANmx27Dby/+ZUCUvmWtTosKvx8h&#10;VbeVDW00HcblP5YjbuBpBPX9HLaZTyJNvQQZ2oXwIcO4U894G2bCX3sfjQUBTODKe9LJlsryIaIL&#10;rwCQRJHeEvkqHvt/BUS5tiXwVX9PYS0p/j5jORt/XzQHW+2eQAhexSurH8Wzq6Zjc9IMHEm8DRED&#10;9+CjE8uwJWERnvvgGTz/a5qK0+9j4fzfwNJ+L15Z9EfsiZtCZpqO93bNRhV+hwMxj+J3b9wPszO/&#10;xtmEV/Dyxjvx0uZ7lUEPwpzCiCYFf8Wm0r/Aj5pxS/2TOKf6DRz1D1NfjoPTIFmTgPPCFGo+Omc+&#10;7kqfhH35NyNAN53u/EY67ok40vN9HotsSCB6au7Au97341zbPTCJX4RjPr9EW3cvdDqVsaZ4jcH4&#10;LwGilmw4qGmA/YEFqBj4h2I08in243V/RbTuMTrOB5TRJkfKJiFQcx/B9QGCeLc6K0Plh4J6J9Hw&#10;qjIiR4ZgSVoeCzzDIaOzlTofdeJY279W0KzED75IBjEaEekScx0QQ0HXqZ8F79gfw37dFJi/9FMy&#10;3jScXHc3PNd9H+eX/BiBQTuRcvwn2OOVDKe6NrjtH48D2U/Drm4CIlvvRrDSP/xD2NTcQo03nWma&#10;abLpVgKHOnHgNp5nFlxUNyoDFHyYylfnP0F2uxdOZMkVeX+myfkjjrY/NPL98EaRwrcnH/dmzoIv&#10;nfix0luV3hwPSgpv/c1YkP4y95tIMN8EZ8NkLEx/Ap8lvwk7w2ysPfgsYivrUXCxF4esL1DLa2BQ&#10;d7P9rg1D/ouA2Kt8mBi7HyBFzXQnw/sN7/PuHMfUMBn2FOT7cmfwSxM3ZxzaLsPkXXUjXVEisqXv&#10;NFb/MoG8mgZFHO0Y4BkKmddS0G6ilIiGX1Mmyw8Zm68TYlxSde9cAqLUB23JQEktM7Dk+TuQWDKN&#10;6XMqInvvIhvxb8Pd+Mz/v3D3h3sRQ5f66h4/nKmYi0Wu2di64EkCagZOVU/HobJfwqN/KnzEKYOM&#10;p70RvmJq1KLdjJ9TRlUrXX3SdcdtzgSWScpLcCJA7eSGANlSRmoPfT8uYm54M29MuoG6jyl9YAIB&#10;fguOlfHmEIDy2nfUPsz0/Gfs6/4RVpf9Dxw198CfQF+e9QIWfjQO/Rpgl3sSNtlHYtAgv4NiHLUt&#10;fc9Xtum/Or5hIBrvJJVaj1ifLWiUsgdTahHZMED3EHULHZyGXxIbwp4mwEO+VDWBSE2klDIuAcAI&#10;Ag8Zv8dGitT8immaaVO3RunZEKc8HMMgSpXz9NA9kzlF62WQRXP75jFlC0OaKQXpfAEbH6WYrawc&#10;QdBKsVvp6VEY93PEGcgil0ozvCZem2fIeMS03MHUOAEhHbcxHY6HE1kmEP+FRfEf4KPoZ7E06M+Y&#10;m/QzHKh5Ea5dH2C1ix1vij8iou+vWBD5pNJTIjVBKUi7gLpNHCw/rwuB7slHfzVNhEbY8Gaaiwn8&#10;jibgH7Ev8aaYQl0oxoWGRxw3r8tb5rXweFvSJ8BL5AyvxY0ZxFU/he78ZjgP0mCppOjNG1sxP9Pg&#10;R9PjqrqJmWgCFpa9iI1v/xD9un7oVTrY+sRjo3US9gfmKgRyLczLNwxEYzlAo++B387pbNgFBMtS&#10;BA7+jHe5lB/4BUpK0czkFz17qLG/PFz5pbuQKSRtZ0AGS9DRDjHdZWynXkyw0uzoVis9H5naNQjp&#10;/inCen6EqK6fobB3nmKQpGdGWSoEMtmK4NPLUsPrkWp4k9pqOtPaUHfdUAT334ZIslFK9mz4SD9y&#10;191wJFsro6r1k8juNypO1FUzGw7qm/H+2WfIlrMR2DobYSG/oO6bwH1mEUCXH/fKsOfn9NKMg9Wg&#10;9JgIWG+Crf4RpdQjABzez4Xn8CbjbUmdytfJnqOuV6akepNxnfonKQNrlXnPcvMzFLbVyXyWG8nS&#10;D+LIxkVsqz7CTocWUmN7t4p/Xbu64r8gNatRkmKL6pb32MAylu8AQgffQbSGja+zhZuKjKK9lV/m&#10;yJc7VhhHKdM98ov10s1gI01FgPoB5NHoyIKZwzEMxPxBCxS0LUcxZYCALaH3WQT0zCGQqY/YWD50&#10;mxdaf6DUHrPIisrPUxCM6Ya5iNH/He4yMEBAP5z+xDSQaUJ5zm2bf4PoVN48XZMR3HsLnCklZHiX&#10;Kw2BAEwJpcFv4nEmwbf7AQS334cFz96mpFPpnnMXdhr6bGOFBzWoCx6CWeF7WF/2QzLcVGwo+Z3C&#10;lqP3Ezd8pGwKfFTTCPJJI9crIVlFQCe1Qxn2pQBw6H28Riden6Pmx0ju+RTZmfGIo0aMLm9A86D8&#10;JLX8JvW1MyzfKBD7ZWSDdhA2C+9EfO82FOg3I1/rhQJDJNnqAnVcNAoZgUw3rtKBP/wFjgoBn+hF&#10;STVumttwuvsJLMl9A/4U2H76W1GoXYmSlqXI6WAa7lyKIq0lCpiS8zUWKGpfjjTKgHzdIvipplw6&#10;phMbRIrMvtpZyFUtQzJ4g5A1Q3W/V1Kj6FYnFRucDOJJ7Xe89Q4459yFpZsfx9HMx7Du9R+wIUUq&#10;TIAvjyv9t2JkpPYnzOMrPRp0+8E9dxKod5Dtb4a1aL4Dd/MmmK5oQiemWh/9NGpDqUuOZwqVG0Qk&#10;iYCQWq/qUSwrfpvseTfWlj6Axdmvw4Hv9WAWEfCJlvbgDeClnwk/wy2XfWdfFi5kTWWeDLWng+ED&#10;2FJvp5cvgEaXfWks4lht+W3HN8uIum709nWhoHAhctWRiG++AO98ewQU26LIEEuGDKcW80NI3xts&#10;lLG/uJGYigWJb8Ct/yGEkoUsKp6EY+fDSGx7DoVYr0zrzNdbomxAFveUBTmXoYTPZS5JaufLZJcR&#10;JlEam8CRaZlBfXdQMxEE1GoK4NlIUqqx6/w5HeoT2F32U8yLeR0LLf8CU+eXcDhoNhmdqY7gUY7F&#10;VCs9InJMAaP/IB3rII0IwedFsAoIRes6aaYhJnQWYgh+F90UAv4hbK76jXIMHx5LCuG+vAnOq36O&#10;DRd/hhP9d2FJwgvw109WjIbd0JIi7nqmYF6naEo3pul9hTLW8MvT/OVBScSbxdnwGtO/Bax0G2B9&#10;7Ickvyva7hrHNwhEoI+MeHrdz1GrD0eJLgQluECNGI5CfSysYvYjSxWGHIQgqduaApxpbIwvTvnS&#10;Rd/wDt7a+FdEDk6HHRtfBpxuKn9Mcd6uTEkZhvkE9RICUHpbzMiCK8l0JijvX0pDwJQ++pgK6Hlc&#10;vje0806CaBKPYRxY6svUu7f6fxCAO7Gj3Bybch+Dr+YWxNAZW33wEPwuzlHSrYyG8RBzwfeE8MaQ&#10;44bwWH4Eocy2Ey0nNT6pAcr8Y1mNIUI7HcEEo13/z7Gl5X9wpOePsNb9BfuaH8W8jDdwnufeWPIE&#10;3zOLx5uDvc3UhLxBvPhZXci2SjFaQCfH5nG9eXP6au6lEZmhPP+qEGPjovsdnPSLyK7msDesgRUW&#10;Yu0rd0EtP8h/Wftd2/gGgCgOS2pPegxQ7Ka5/JEa7QJyKfFzGNlMy4UEZHFLAGwi9yKszJ3PXZQ6&#10;4thfnjTmTVhT9BScpbY21AiebBizPBoKpkZJkd6DdxvNCb9gmSQvpiPfsA7hmj8rKcw46PTyEF0n&#10;qS64X2SBAJrmoOv32Fo+DzYDt+I82cyRadBZfyds9j3CW0ZGu9DlU6+5EYwCbtf+OfBrmkNmnUX2&#10;k+meV59HIpSp93Tyhwit+D4cKEWc1Q/BW1K05lamyB/CqucuLC99GqbZP4OvgI1AH+s4EsoKEDQy&#10;e3Kol4UxeaOOtd+loBb05HfkZmCqpzGzpy4eDnfKlsOfPg/N4LXv1hsd3xgQZS0Va5OnkaGxoQmI&#10;VICYryUA+4JR2OmHQl0EXWokrFOOIYMGxlU79hc/DMT1uX+AJ+985+EUzsc15c9Cxt9JSUXcbZjq&#10;N4jVv4hIzf8gQfsyovWPkZV4DBHrCgNecWy+TxgtiFpOBpd+5vskNdQPcbr/QQRH3IHPn34EwU7f&#10;IwPejv3ms5Ao6VB1I2y7b8WRyptxsvwOHlfWrpHrkuvkZ5B9RoOIzyWcGLY9t2KT2UwEUh8Gqgje&#10;7lsQ2D0NoT2zENA5HVtTnsPy9OeUY109xXQkhImd+qbCm/pSmFlJ2WPsNxySiqXSYE89bW8wY6y6&#10;BMQAmr0I+0OkjH+zlR7kl6JUSjG0D/vX/ZraMI1MGEpHG4yMFh8UaqgLtWHIRwTZKw5FugSC0sco&#10;1Adl4MDoL5EGQOZpcNvpqtmKkXAfctfS2DJqZFXZK3SMNxNQE9goUg4SE0FDQsbw4nMPTFJSmYda&#10;hldJ360Ug3kcMqHsJz0Qnvx73YWPsKvgj3Af5HEqb0Jh62RlZItb5A+w9eXpSDbM5DXK5CVeo5rm&#10;RHSkSgrOUg+UWihdK6/Ng/rPRwG/sJAUqKWYzOvSTkFmz3QcNbkV0f13wG3AyJ6ycoM4WjEs3pQI&#10;kT33Mt3OVOSIuHEZQDv6+1BuKGaPXdlSb5UBFFffYFeGmChnfg/2WAE7gtHBYE63bAEXzTqkDyxH&#10;XzONynX2g+f/ayBKn7Is+2r26lQ0Emw5unS643gU66JRNRBCUAZgd7AL0nUBBGQI02c4gqoOIkB3&#10;K780NshlzEVwkh1s22+hQ56jMJ/COso2mg2C6vjAj7Ey7zHYUPy7a2SbgFXG2TGNs3GliOtKoe/C&#10;9yiTl8h8XgSYCxtYgOJLcO6qmgjrvtsQ0HQXHGymYstL05XX3WlmZCiWH1OpIwHoRUDvyRSzQIDw&#10;PDKjzhePwp4M6o3vwUvAQ+DZ8Zq9pejM/Vakv4TFGR/Cu/978HS9BUFkz4BB3lRy/EufcyTkPf59&#10;ZMq+mfDSTL6iqM+/hVnbyKqYzRt0ZO7Jl4Vcr5P+p4o5sTeYEJSr+NwER8sWwN37CalZQ3+duOXh&#10;+F8DUZZWsl91H1oRhWyyYLbBXzEoMb1JyEMiVjm54UxRA8ycbVFuiKHDvYAcVTjSelyR3L8KQf3P&#10;jPoSb4QPpmJvAZmGoPKkRpPi7vB2ewJR5ge70JHuqH8Vp9UPsqGEMfnFE3ALEuZia9UvyYDfx7a6&#10;n+B09w+wNOUP2HXsAYVpPHUz4dP9ABbEPgkb3Z1Y+Pb9CFFNQmjrPfCjsRAgi7v25Tm9tJOwOZWa&#10;sU8Y5g6YxL+PQw0PwyL9pzjYch/+4TcX53tmUztOJGDHYVfrb7Es6W1sKnxaSbX2eY8iOHoq3eoE&#10;hHbcznQ68jlGh2JsBOQEYXDv7VdsFxlyA843G7v/5Ka6fPvYIazppJ0POzAtYyWvYQ02ZLyFM21L&#10;sPrtCehRdaNff3392NA/DUT5p9SetDoMMMIP/RmtgxEEIVPvkDYsJiOGtmfjQFEGHW0yXErzsTkq&#10;D6lkzHxdDIFK/UgTE9/mgSJ1FFMwtRsbU/pIj1ZId9RIDXCskLUEPdXjsLL4OabAacoMuH0yqqTw&#10;CTbCLOzteBRba//ORv4hIgseRKT9g8jv/QFWPHc7Dpr+hux5O45t/z6y+yeRgW5GUC/ZRs3GlnTP&#10;8NZPwaka43xgx64ncWbwJcwPnUtmuRNOg7fjcMcveK2/x9NnPsTJbt4s6knY2rAQu+vJ0sqNMR7Z&#10;gxMR1HoXgtunwZ/O38jcY38eCZEefgNTeQOMYj3Rjvxe9hfMJMtL5eDrAVGmntrDxBiDq7A25RXe&#10;qKvpnE2x9qNfYEDVT8v8b8KIvTQpKWeeR7PWFQWGRDrl6EtAzEU0ygypKOjLR3BHNvJ0gcjui8PH&#10;+05xWzrBeIEuN4SvG+uMuYZzSNDshY9uOsF7MxtFGm3sVCYhPR5SojlDdjvY+WMsjvuQDHcvjnf9&#10;UGFGJwXUE+DP45zcPJ2NMQ3pATJKegL+8bcHcOfDixCjuwu2dMRyLtGbYf3T4a0s4TYeBwumwZnG&#10;wCJjCuw1M7Ap/QMe426lxren+XfYXPPfMK36BT4NX4BnXcg4+DkWZ71BMFNmMJXKNSZ0TkJ8Lc0F&#10;DYu89kXuejjErPj3X74siVybSIIj5dP4eaXX58vBPBwudPn2+rX8XOtwpHoRHzeQHdfwJjPH3pXP&#10;KUO+9NrrZ5qAxD8NRGWZCn6S9OB1yG8NQ5EhmBFHcxKugDDPcAGFTNO5fKxQx+J4XgLsqgsQ2JOJ&#10;C7X5sPQPp6sORY6W+/O9TulHcCJgN1mUQDb4Yn/2PWTIL18nxpdAlIK3B9nMfZBu0jAFDv23KqNb&#10;vAgkD/10KtOJiMm6A6mtPJb2JgVgynqDmtsQqPkRz8H0K8ZDjAU1lTNNUqh2FqXBZFi3/RqrU0zw&#10;YSxdOKbDludamPIszEt+CtPMFyFLgXgNSg/QLDjq78bR9geZjqfBQTc0fYDAixmYjvia2fDr5zXy&#10;+XBB/MsikG5aNKPxOfcn8HyoGR267qAmJXt/QXofDjE2UuoRLWyvfQdnmhfxc62BtWYpnPTreSOu&#10;RHm2KyU921GrGbN9r1X8k0CUtQ6BivQdKMjcjUO1dajTSs0wCbmqaGrCeDpjPjL15pEVCzURqBgI&#10;JwdmYFOGD2JakvDW2XDEdSciTd7H9FzG92b1hCOziwDWxJE5AwmcL09B8oUrQSaTlOZLMAWqpiO4&#10;7UGEtd4Cn+N3wmHXVBQ234EzMumd+155DOnDVjQY3y+60Jsu11Y1HuvjPqDWexbrU+5jIz6ARblv&#10;YEXWmwSCgGkq9ae4ZiluEzCiXxluyugX6dsVsBlfTx+YibjKexCMr1d8Ftfs30fNSeAZC/BkNt44&#10;0lftrDJqROn2vOp9o8KJN5sPQS/TUPeXfkJztZpGypxhypvEFCElz8CgH1rg/bucmuVXjuIDn0a2&#10;/feRqYpBuioZG4qicbo4H9GqNBTSpLg305AQhHmGKBT1BqOYQMvj/5zrclA4EIpV/oEoImCLCFgB&#10;YhFiUEJNGVHtjeB8Z+QPJsGxWzTVFzOIiHFjDwxdcP99SDN8HxuWzUJGy0zktMygAbkR3gNMr0zf&#10;Ulc09qpcfRxf6jEf7WSEUCNGtt6PY/lvYGfez7C96XdYkf0TmBS9rtTjpC4npkn6m5XRLsJ8Ajxe&#10;owLkoetRrkmOTTBk9N2N+KIfE0iTrzrvWCGM6cubSfqyh4HoTa0sI6tFhsjzkWmrY4dMsHLquw9b&#10;s18gaC3p/NcaQUjXbEM2jMp7jtrw+mLC4fhaQJSxDBo+qgbLUJmwEhUdO7Bv7U9wkWRfgliU6oJw&#10;riIZ67Jz4d1WhAQddaE+CRd7QvkYzdQdgT1JHijUReN8TgWCB4uoD4OQSY2YrQlHqSYB0VU+8M62&#10;QW5fMo2PHXUXAUBmHN2Q0kCXAtMQWf9nNLSdgteO7yOh42myiXTtTaL7NWrE0Y00HFIHlP7loIFZ&#10;CJHJTkPMJgsZzXd/DnN9f0e9OQcrSu7DgpznuH0S0/2oES5fEQ509X40Pif2/BCxvdMRpPp671Wu&#10;lwAO7qam5OeQkddSvHbskZ+9+OJjCNsrNwk/19aM+3njbBwqYo/0pkjY6gnEkjfIiNfnjwF9LSBq&#10;ZBF25mST13+Ei4MEli4VHfoEbHnrLnQ270eJ3h85ukTkaWNQpknCvswMHMzMQokumVx4Aan6bGxL&#10;iUSBygthdbnYGulMTRlBIIYxNScjss5VKXTHNfrhKLVntjYC0eoFdKOSkq5mAVc2WGD3PbhIwGfG&#10;z0WznoDWnkNU52+oAaUWJzW/MYDIBpN6nv/AbAQOzKDWkyFc8joZhw0pI8Yd+n6AM50/536T+dzY&#10;i+HGv6861heED918IF1yiOscODHdOyiM/NUhDl30oY+kYWFWXpPciAeKx+6TvxRSd6Sj3pFxG9Pv&#10;OjrlZTQql4NQwtFgitjS16DT9Y7Zxtc6vhYQddQTMqeh0OP3KNDToDQF0imHE0TRiAp+D5vemoq2&#10;zn3IV1H3aYMJiliE1MQhVZOILLJgrj4WO1MC4daQBNfCaCz1Ihuqw5XhYa7Zp5Ev5RxdJAoNNDdB&#10;21BqkOPHMr3HMMUIEETLSYqUIVsMAiS/zw4piENJLIGICGTThefrUlA24AT/3nuNKfSKRjM60xkI&#10;6GfaFhCS6Ua61sbDaUDGP06BXdMt2Jc7SxH9MvnoysGyY4UCaCVugp/VnQjvncPXqO+Y1q/cd6yQ&#10;zyWjsn0HZ5Lt+Zw3hot6Eo6W3s3tX5aSb4Qb2d1bu4mgXwlr7XICb6RLbzistaaIKnqbjHh99agM&#10;x1cCUZYM4X9gu3sFGlXuZDgyGxkrt8UTBQRigT4R5QROUvwOeO15DBf1zqikdgxqz0VAdxwNCFmR&#10;zJc1GIV9hXnI0VMfEkL5dNaFZMPAMnu+Fkm9SKdNMGZ0hKOc23PIcrJPht4WmQambAQSqDGI12yA&#10;dN8VD7pQf4aghu67uXaF4tglsviesKb/IhCZ1kfrNiXGI7zjLoUJL2/MK0JSv24KdmbR8crAhq9g&#10;NTumYy8aCxfNHGS33IzEhLt503y5nrsyBPQyn0VWl1UW7SSjy014smYmb5bRn8EYCvD5OXzp3A+V&#10;/4WS4HLgXRkOmi2IKHyTMkul9IZ958yKsoCjoR92q+5BJhs6m3pPRtUUDpAZB0IIKgEQ3a4uFNUI&#10;x4nFD6Gh9RCyB/yQ2hmGI6m+BFw6AZuGJVEFZLkgFKijyaYXUExGzO2JugREKYoXIwEJzb4EPJ+T&#10;ffMMCdxGN06GzKWxkbJQWYuL4sxz9RFogD/crP5+CWK5/YQAAP/0SURBVIg5ZOPM3vVksrHBFtg/&#10;iwz35bpN+pKlt0MG41o1zWKaJ6DH2G84AnTS9z0O2WW3Y/f6mXDvN7rfsfb9ohDdK+zrK9MOlPeK&#10;tJiAc81jryghId2h+4olY3xMsEl33tgglHAlSwa1fI6ehmClTb9TQFTqTRot8tJt0Ta4nTowWAFI&#10;DsGYTcYqpyvO5vM8QxhTchRK9alksQvws/kYoSefQYPOhY44HE4FETiZyDRbmY91GbVwas/Bu9si&#10;YLrTQalB5mjFQScyHUcwTYchqFx+tSlcAXiu2p8OO5agTSBQLyCz2YEADKYMCEcagW/51mRUUZsO&#10;AzGbjrxKlQAfgwwuuJwRldSsnoaAvpFFicYKI4hk8MJ4nKicRiMz9n7SNy1LhwgrXXC6A35J99AU&#10;jEM4HbtigsZ6z5hhLFyL/PAelJHofI3n9JfSj/zK1BjvkRtDYk/xLdSipnDW0ZDQHUvYSNeejD/U&#10;jgwBc8ZC+KsWozvvJNv2OwZEen1odV3YO/dhGpEEFGsJuGHmIRuVqMOU4rWk6+HXjduCYB2dDYt3&#10;fgP/wE04GmODE1mxOBJpBe+UDLxsm4qjcSEwcStHdnMpTP2DkNFbwuNUY6m1PZxzzyC0Kg2hjbEw&#10;80hE/UAC9vsdQ2mbFyoItAxdFDk2Aclxn6FHG0Kwhly6hhwEIbl1EdPa2Izk3zuNhkZM0NXbRmII&#10;RATEodIpfBwbVG6am+GmugHrP5mKlJ47Ya2fDW+6fP8+qR1+PUYUh++IJ+FgsGSKX0HArIR/+2u8&#10;foJ8cBL8DGKUrk7NSurWj8fBsnthpTOHd785fHpWKhHUsQK+3WawvowR18CtYxXai47L0FG27/Wz&#10;7o3El6dmdR90qmpkRS8ns4VQr430J0sNMI8moUxtfE1YcnhbMRnpg4M2CGu9gFX7D+LVZ36GY+dP&#10;4UTeBWwOOIOjfo44Fx2G3yyMxzK7QFh428Mm3QXpvflY4OgKr/xY+JRKoTuRDdwIz5ps6tEBBNVQ&#10;JyIU+bwhqsm0kfufQJoukIxKeSASgefOIksWqmzhMzDSZ3uJGckyPnTMo0dvjx1G4MnQrv2l4+FM&#10;J3z1Pkb3Hk1AxKQJE0oXoZiNacqAibH2HyucDTMhvR4OTJ2OMlxLZ0YwmsGr62GcbZB+dwHh1aCW&#10;QRSyENTBgl+QNdfy3Kv5Xrpjho1+Fdx7eZzRQNSbwKN3FVoLT343gKglEcpMPBnY0E+rv/vd6WQZ&#10;ajQ28vCAVwkBXiFNS1FnIIEXzLTMNDq8XQEpQ5egFLdL6G4jQzahVS1gIWA1EfBO3oWQiwVYbm2t&#10;GBPRfHLMAu6brU2EhZMNTkbthXW8NzxaY2FbkIStPmJcYpVR3/k892t/mE5g0jwpN0EU8qkzC+SR&#10;EdBxD1MX05pSDCaQFF04Hj7aqfAjWK5s2NEhjttTMwMOnbcx/RrLKKLfxDxIndJVKRHNgaP6PgSQ&#10;lT577RalF0RqeVFdd8NOHLmsf0iT46ufpgxLk3qozI2RtbJteRxvOZ5hCsHyN9jr1tFsmMFOtwK2&#10;2mVMrabw6V2EowUz+B65CfgZeGylrDN0jUrNlOexqXobbj1MwQTfMOjk/e4DKxHQacHrtiDIV+K8&#10;fhncek3QVnCUbSuLp17nqVnmuUpfsgx0Xfvs7WzgQGWkjAK+YaBJ8LUsgiqDICpp86aRoc4b2pZD&#10;tsqhVpT9JYVLeeaioRT2ljfzNQJJHYqNcUHYluxO0KRxH6NhkUcp9QhYC6kHiwnuyHo37E+9gNi2&#10;YhyM9OZrNEjaUGRSj+757F6FIfOoVQu0PB+vSYagZUiNst3cWANU+melMY1TLeVHGcWwjAbeVSGj&#10;f/jeQ8XTIT8TIceQUTnOykT3ibDTLCMDmsNOvQwZZc/g8PtTEKCZToBPRlCXHHsSjlVNxNFysqTu&#10;cfjrXySQfkVD8iIBJPNfeFMQYM76Z5mOyVZYA0eyort+C/aXz8PW/Lexv2wezjU+ifONv6D+oyPn&#10;/jLkbPga3cSpYzoc+nbChmzqNAqIztSM1rCA18Aq+DJVuw8Q5Ez5bobVqEk/o/weok533admEbJa&#10;bJn/SzpSAUTc2EBkKAzEbeU0FoXakdcvAWsoXStOm6DqqtuAwoJ9TKcRsAj2RRYNSpkhVAF1rjLo&#10;YeiRIC7i+6PqHQmsCCz0C0fBQBrOpKYT1BHUh9FoImADtz/BY0ehuN2ThiWaN0YkzY+wbjSK2v3g&#10;q/khG5uNpr6djcx0ycbz1Uxh+vwa/b9Mu1aNsijS0LRRPtp3z8ShwldxpHo5XLLfw0GTO2GfbgK3&#10;1vXYWfkwzuQ9gKOVt8K5807Iig0eBIUDlpEdzXGuzRw2ZKgj5W/jaNUM7C+8Bdsy52NfwTzYdayB&#10;HUHjjNVkR3Oe2xTnNctpNhbAiWy5LuEteOn/izcI5YZipGQkO/Vl3x1wovZzJBCtCbRhINoazAhc&#10;MS5kR8MKgl3GJS4jcM2R5veisAzT3nXOiCoKCIkEzydQQHaRRh0G2FghIJP0W9TtP+b24SjSp6CE&#10;TLZj/m3I0zgisvAU9sd6IUWbCvc6glETRlceiUKCuGAIyO45J+mUA3G6ooJAS4e5VygZMBUFuiCU&#10;V21EY8cRHpc3i6T7ofPkkRlFQuR3+BC00u8dj2Jud2eqNS7PJqs3fLlrlrUEpVdHjIeM8j7fdD/2&#10;FL0GF80mNupqJfXFE1SppY/DQTtfcak2TKsubHhhNjvdMjjo5nEb0yL3HQaIFJoddatgJ3/T3Toy&#10;hvuCR/YZHdJVx9CuxJGyz7Gn5E0cr36YaX4SpcAkbM+ezfPIwIbR5/iCULSjCXyO/Q463SAG1Je3&#10;+7WOMRhRg5igfWg3uCp6a3hG3heFlHNkpE1R15cDMYegTif7VTZsRV7xZpyJ2EO9l4Vj5fFw68xH&#10;FoFXKCxKNsyl4cjWhiOoxB5uDdkwS87HoeRs7IrJVaYimLpb4eTp5WhECorJrqOBKGUlmahV0htE&#10;IEppSebIxCmlFinfSA9G4MCXDzNz0wyVbGhsPNV/wtHadwkeMzINgUPG8mDjX1AxpTr9ErZqgk29&#10;gsxFFiKjCficyTy2kB4OUwLzyvqeGRlsGZzEIXPbF4NwJM5LGabHnGndEkcqn6BOvYmAHo8jVY/y&#10;M1l8PSByHxtet1v2W9A2xbCdr9PUrKMwNPaiGLBr7m1Mm8ba3JWlmStD9KCMpomu9KJ7ZQrWUKsR&#10;dMJuimYjKKRYnaUJ5WthNDBR2Gf5AJY+OQt2u36M0oJd2PD2XWSXHfAPXUnwx2PvqseRmL8eLTpf&#10;zHUJof5LwZn0EzjK1Bxe4g5T22PYZuOI1JY0FGkY2mBl+FkB07r0bVfRyReLHODzTIJUuiO92x+l&#10;djyDC90/hvfgyJB8qRm6yjxnBYCygoPoynGwp9bbHLeY4FoDG63JUIOaEpAr4KoyU3oy1r0+BQ4a&#10;AoGvC9vZcR87g4nyXFywhLznKlAor8u+V74+dgjIrbqp8bAWR2uehzdTtCwW4Kj5AE5a4wibsd53&#10;ecg5qSX5eWJO/RRa9XU6nVT+abUa9Pb3oyHqAwKKjTsG8K4McajZBF+BOg5lZKgMpljResJGWWpq&#10;R0ntBGM+gVLC7dbx++BXZo/AMjuU9XqjpfccU2c0UqNWYv1rM2Hna478oGdh0ARi5T/uR6DjGzjs&#10;ZYV8VRTC1WU4FOOPcoRhqZM9dp87ggMXAlGk8kfxAE1Vhx9K+ujgB5jCyYzSBZnH1J1n8Ge6TyYw&#10;/ZHZt1/RjZeAKBqSj650x7LGjqxUtiN5Kv9+g4ZEWO3yBhXR791L0JHJ5j09FTbqNWMOMvgmw0kr&#10;ZmQtdZ8lnDSrcaL+NerX17E97iUF9F8PiMawNSzFNsufQ2uQcYlXA+JaxWVAlAJ2gPUyVLPB8tRj&#10;A2+syKLDlfJJQKkdgsrtmWaZHsmoAUXn4ZJ+CtYJB+FbbIvQakeU8PXKvkCUaMiafdRw6gTkE7wi&#10;A5rVrugfdKZuDEShimBSXYDz6b8hzO6vqL94FMfWPYJzOcHYHXEaHep4vLd0MXyTQxHSWY3CrlAy&#10;cyxvhhg+RqKk2QcFPcGKfs3WxivMnaWLRc7AHgV4w0CU7jsX/e1Ml0vg0P1r7Mkl2+Bx6jILGoHL&#10;J6dLCCNKSo3uM8f+RT/mPlsVs3Dlft9oUFeKkXHRbaQmtISN4tpN4abaTt1Ko/NPAFFKOZF983Ex&#10;YT8zoGTBq0FxLWJEI+q1UA30Y/kL97DREshyX25SxgopnZTTTDhnHEdqdwjTozhuSY2y3ajjsvh3&#10;aU8IyrsINkUTDr/fWJA2Pg7/HYl0sluj1htpseuQUXsax8z/gj2Wz+CI+fdQ0eYDp6wwOFXmwyEh&#10;FGU0J1l6YeQYMmAEilp9FXYWiSDHzKbeLVFFI6V7LsF3AzyU2p/8VsodOFQ1lybFkg31yZgNOBxW&#10;uiWw1i5FtHYTlr83Gyf1NCaKqRh7/28inOmA3bAOJ1uGJYK4ccoDatEd+e/z/JawFZc96j1fFI40&#10;W3bYgOOm06HVaWieZRDE5aC4FjGiEfUayOLrCUGPMY2yMfUhl8DwTwV1YEZvLDLaophyyXgEgaTH&#10;4e3KiBo+ltCMlFLDSXH6svdfGVKeafFBBkEUkemEkK0PoinjFXh0FMCmOBQ2cadx2McT1X3pWOQr&#10;NwINigy4NZBlm734WUQrGkOMVRY1ZCmP5a6RrrNxdNIEpPr78NBvgi3drr1hNR3t2I0oIeP63NVm&#10;mP/CJLz38kz40kBIuh5r328qHAlE6X1xJPuNvCZgXAVvzXp+Fhqir2F6JKyxlDeeKbbtfhz9DTHQ&#10;g6aF/x0NimsRI4wIHbS99ahs3I9UaXyajTGB8SUhjlXMiUykd048ThAZAThcTzRGFFNntMJcma3e&#10;ihnKIVsqpmgMUGYRrIXK5KwoeCW5oEd7FvnaaMTzHF7NGbCl644fyMLhmDOw8rHCam8ee0DKOPFK&#10;92Nmu5+iT2XAhHIuHU1NXyQccn4JL/UtZMbxOF76B6Y6SxqTtXAUUA0BS8odV5oNOzrPM1iC2Ivz&#10;sPT9+2Gt6MN/LSOKWdpd9gm8e6Qb0HguJ6ZrW50JPA1r4Ko2dg9e+b4xQ0sXbliIQHwEr6PvQSNT&#10;g5XROJcD49uOESDq+uAbcBBNoqkY4jSvBMVXhcI8wn4EgGvWKWSOGiQxVhSoyU4EmJgKqUdmjyrD&#10;DIfMfZGRPTnUrC5pp1CqTeRrQ8VvGqLVqcnYmRGCY5kEoKoI4Y2VsIp1RGF3InwLbZHYFIDiwUR4&#10;5VnBM98KrpknyJS+/HyxdOMxyNUkI7zJDa5tlkp5xJEGxYkN5qyzIHNI+rucaaQc465aBdceE8z/&#10;262Ka/4yBv0mwoY3w97Cjwg63iyDprDF5drVs5OG5Wsyorh9KXQ76VbinecfggoDMGivIyAO0K/Y&#10;79jOhjHOrrsSEF8nlP5lMl5EnQdy+sOVXpGx9huOYmrEgu4gZLX6oEjKPXzvlfsUiPnQxxLYJ6gp&#10;4xFYYo/U3jBl3GIBWS6iPwumIREI7C6gGQnH3kBfsmIAUvuSaY6cUaSNIyBtkDnIz9Xhr/RRV5C1&#10;s/UBBDKZmGxZSDlRxM8cXu0Gp9qdbKSNikGQdGdHQAorisiXFOzRtxJu/WxUblv13iy+vp6N+zXZ&#10;6P8z3KlHPXSbFU0o7Gc7ukjOa5LU7Kr+8vGIwzFsbAS4Ga2vQtuWRyBeDYxvOy4BUYTrofm/ZCoM&#10;JTvJAIIRMIjjFIApo6iVgrOs/hrGxhTmlNfCkKeRGXkJkCXorCL38Bh8jyFE6SER5zoaXFeGHL+0&#10;OxDlyvqJAg5jQVsG4ubS6YZUOykrzYo7L9DFkd3OIrLeHbEVTky5ybApSeP1xcCz8CxS62NxsrQW&#10;hbye4IvOKCODGnuHolDYGYg8sl9VOx01wXhll2UO96vrvQDfMmu4Fh6B78UTOFZGI9BFJhykRtOv&#10;gVfXCqbsJXTea+Hs99+I0EmqvNpd/7NxiXmVnhcZS2hKZjZjrCYbfqZoQnsaFA8+F0a79D46dlfu&#10;79099Jz72fE12d/2S6/LFP504u6Wd9MbaGWki7J8zGhwfJsxwoiaQbjs+CPKZHQLjYqAbKSR6DiH&#10;ADj8Wh61VjHoihmFBMHJ0iwcy4pSBiP4F5ylRgtW2Ebek6PMfR5p8Csjk9pS+pal9JJPJ1zC85Xy&#10;Oor5WIIkyoUCnI7cp5SGAphu85S0fAGF3DeL23dk+RLMTLVM1eEXKccdTiG6yltJvwkN3jyHcWSO&#10;aFYpdNcRkDIQQ4CoHGvoOmqRjNJ+aldNOK8nGkWaGKTDDy5sOE+y5Kb89xDduAjZF/8Oixcewfn9&#10;P+ctKI399csnXxSXmIrHcoMFPLvN4dG7Aj7dq3GUetSOqVS0qJvG/DJzJMzmSKZ0719FMFswjcuN&#10;YRzkYH+pED92uNEAbTZ9gPDrV8yq8sM/o8DxbcYlIPbpBrHq3Z8hQVfJBsoiKGTol6RWKQiHEwqx&#10;TNsMaTg2aoo+Azvy4pAwkIMNaWJAaChoQCwiQ3EiPxzhzQlwyPcnmNLIZsaUa0zdxhgu50gYWdXI&#10;WqVM0RmNbsjr8UdRkzvOhe6DZ7aVMu00n1pRqQsOEiwCRDJnNRkzuiub15yggEz0plxHMZlNUr8f&#10;tWEZ03FVXyjBKtUAmqpamWpgZMTRzJ/X5qdcQ54YNb6usLM2ialxI5y1K3CG+tDH/CZ4Vc2Hm24L&#10;jlfPg4tuiZHBhhpXKTArwBwDnEypxm3yt5EBjb0v1GwEjqR/Fy2dcI8ZGW01rHUrYDfItKsT8Elv&#10;zio4UyPKsaWeKe8T/WjDY3mozeHTZwbPQRkgSylBRnQaZtkvCvVqhOk3oip7BzMiGNfBrwoMaNRY&#10;9fpT8KhKx5a0TOxOisOBzHhCMh0rE6KwISkCB3OTcDY7BtvsrbE3JQyfbrGEb1MC0qndUgmUVDEV&#10;OnlHPo5XpcCvMRs7L5xHGLVaSJUz1p5YRi0oq0LwuJpQHjuazOVAsNKAsNFFIwowJNJVocjsCmI6&#10;DVKeK0sgG5KQ0h+DiJYM7IpwQVpfHkIaqAFbxVmnI7OfzK0l4HicYq1REuT1i1smU7e4oYDpWnSk&#10;kQWNI4cEbJduCDps49/GG0dCjhFpsIa9fp1SRI5uWgRruz/jnMZEYaODZXP5aALXATP4EghuPSvh&#10;2mkCN7KZl+hJjZGhbAmks4VkVuxQ9nfhc1vDcnhhO02ROUxOr4QPtsJtcC3TswnT5jay4GIcbZnH&#10;1LsazjRRnlgPb8oEp87dZOLjCphsmcLt1cKia3CeDChgdiOIXTRSL/xy7Spdh/aqeVj95q8AEpH+&#10;GpqWS0CUXpVQx3uQZggikySw4WUwQwi8GwtRSPebow0heAIp9DNx5PQBZLcmYsfpE8jSh8I98hRM&#10;LUzJIimoG4zD+h0r4J+TjHJ9Ej4yX4H3F79Dhs2ExVEagZJw7vspPjH5nOkxCZFldky/I0AcBoCs&#10;AOFdeF7pJSmj8cmjiToY4YedYeHYHxaEt7d7YG+wF7K7LsIsLIWgroV1WRnBFUKgyUAIKdMEIpNa&#10;MLDSHhV6mp6OAJSRCWVUkbC0ws4KKI2R1+lHphx5LiE3gZikEP1hstgy2Gn34tT+p+CvWUDHvAp7&#10;ij7iaybw7LUg2CwIHmEhgoyM5MznrlozeAtAVWz0gtXw1x8lOKkva7ciXL8bu3xllS4LzDdZhK3n&#10;tyFkcAVOZ9OchFrhePIGeGMnNu3djI8t3sWB02sQN3CSKXsnbGzPYvGRt3BW8zk+XvMONh0mW+t3&#10;KYB31NJU6QXQchOMDUIJB91SuBP8uz97hCAkJSojt68GybcRChCVwQ7oQGGc/HxYGIO6TieDDWgY&#10;2GjSWDKYQLRgBXVXVmkizrqewZ6D27jdF8fst8HVzx75g4moHoxGfn8Bdh/ZQ60VitBMZxT2VMC+&#10;MQlbjh5AlKoKmw4chG+qPUoJs8Qidz6msNHFqJBR2fhSBpKapF+hNcFKAHUFIJPywDYzASdTE5U6&#10;5/laf4R0p6OcabqkJxF7knPx93OevM5shTnTee7CLn9kUFK4ZpxSUna+gceiIZK+6KwOH6WYLl2L&#10;w6CT+mYhz2XsiTHGMGPm8Dr8B44iR+WD2vptqGjzR7TeBmcraRS0G+DVz0ZXr1BSonT5KYMeyKDC&#10;UMprDLt8Cx7plAJQ54tb+W1a47D7ZqZWS1gcNoN7x2ZE9RzHZq8V/Da2YZ3VJirUtbDOtMWKfUtg&#10;U2WG+L5jcOzagRDdeSw58DmZ8FPsciRgO7cjZuC8wtL2ZERXasnhtD92mMJ2cCnNjwXOrf5vZZLc&#10;leD4NuMSELu7WlFXuBT5uiiUG1IRU++NxJYgsgeZhSwXUu6IzL4IlPJ5Sk0o9tsewz67DWTJIHhG&#10;WmPbvk3I7UtjI8ejqD8fRxyPk+kSsGTlIry/9H0yIsHrcpCPsVh97CAOux2jMUpHZLG7Ykhk6Ncw&#10;IwoQpd84tMIZWTQ6+T1+BCtvALXoUD9sivTnvhlYGx+O3QV+8KsLR3JnAY6GJeMT91TsSaEB0lSj&#10;oo/GhzdOeJ2H8tMaOVLUlpuKUdQbqJxvtEaUOdH5rWJuRl4bDiMgI3hDBKDOUIB490+pWWPJsAlw&#10;KlvD9MnG1YyhC4dCQOHVswNWkUfgFH8G1oZlOBN6AO5lBwkmMlipNbxjTyrFZi/DJpzxO47AvvPw&#10;NWxjVjqF86nr4N5lgQDVbrj1bYd76gFEdNrAWm+JoPad8Miwhpd2Hay1YlgsqDXpuBWD88Uhg2ed&#10;NMtwdMXfiAEtDcs1Ts0CxI6mBuRn866LO4jIOnc2EBmEBuRCnRuiGsk0BGBav/xkRapSWikmKxXp&#10;48hcwhZiHOJpIiIRmH+OYE1QBkCI681UU/BT/ItOS6NpyJZRPWQsswuhKCLgswx8LjVEgm94EK7y&#10;t4o6j/uJ6xadJgxdrI/FhZ40HMjL5w1ygWnYn8COw56cGL4nBo1aD3x6OhJLnS7gDTtJq2nIbvdB&#10;CwGfR/0og2aHgZXPNGw0KyOMKFNjSy7pxMtDKdQTtNmUK+X8LhbPfV/JEnLN1in7lLKLLRlxrAY3&#10;hhSd19PZWuI8TYsTGes8PoeVnilexjBS07lp1/Lv1bCi/jyl+ZSabx48yW5Sp7QdGl7mztQbQh16&#10;nq+d169RRgg5GtbjnNZSGWjroKf+pHFxFAf9FWZFCvZOvHmOrXqSWVmmiFzj8o0AsTLPDvUD/oq+&#10;GqshJAqFpcollYqGJINowpg6LxCAobBK2INSQwLBEce78yTORezne67uncmREg0TT0BHCfZlJmJT&#10;qD0C8lwR1prB9yaRweIUwHlk2CF3IA1h3fGKOy6kExZddyAzjvtJXVOAIQMqonAsxx+ldPSia7sH&#10;YuBWEQSTgCisjabD5k1T1huMsEpHZTiacg18X2FfgNKboxgaYUKCqqCDx+n/8t6gPFlxgky4/I0/&#10;KHqyBPHwLbeiYfP+CiBKjAaGkT1tCBifbjIitaEw1EifsThjGfBAttVv4OtM+zQ3kno9++mipdBO&#10;xrMjqI3F9hE9GNSyiswqpZsv14iONDqOqmVY88GfoDfoFTBeCZBvKy4BsSr/BPp0iWyQL+vaI6Ox&#10;YROpj0q5r6TeEj6GXXSh9iIIub2YrrRWHaPMYckZ41jZfC2fgC4iaGQdnVw27b6sVCbuKvjUZuBw&#10;WjjsqwuwPi0EO9KCsSsjGjaNtBWGJuxKDkNwp4BdjhWFDAIpRx+IJE0SgZ2AY0UxOF0cj+jBEt40&#10;ifj5Lk+cyE9AoSYKvoVnjBP5h65DemVKOkV7hpLhYlBGEBZRlmTwMxjLS2NHAUPW5Fn21k+VQcBZ&#10;vEkSWqinCWQBxFgN/mXh3WVKAErdT3QlX9ONpHdb3QpqSwtY95IRFb1JoHM/+VvMkcegAG6Fwnyi&#10;R4ff59W7iqlZgPrlN4a4dVcy4rl1TxOIauNonCsA8m3FJSDWFR9DY7cvWSJ0zAYYjkxNiLEA3RuN&#10;+GZfxLf5InMwGNmqEORTd5UQiCVa4ygXMQdXvl/6d/PotAWkUhQXVisiUGQWXiZTd3yDN+LKfeCc&#10;sofazpHHlHGEqYjoTUK+hvpUZu0RhNIzUkQmLlCRFRt9UUlgxagLcKI4DYGGi0hXpyCNx4/uTcTG&#10;bNGCdP8qqSUaWbGA4KvpJws2eaF4IIwAlJVsBWRfnBEkhNGl2zH0+M+op5kRZKUKGjz7im0E01cx&#10;4tUR2CVddsaQmuAIIzKoHe00ZjjbwW00O0qviYCT+9gRsG5kxuAOcebmcNGNFK9dCV6PgdVM2V8+&#10;NMyFDO1GSeGw+QXodbLY1jWuI+pIy7UFjmgb8OGX+vUGOyiCv9kLVe1BynCulMEgvi6jsKORoTCd&#10;jP+74j18bfTzS8H9pNySR40ppRyZeqAUlbmtgixVRLCXyTqK/eEKGxbT8VbIY38oqqTMRFYqllRL&#10;4MnaN3F9WbCuzeTNQPmgTkayIQMp2ixkdPMaRNPKdTClFwsrihnisUa75y8L6cEpIuO7bnuM1yz6&#10;lp+VN0VUvwt89NuUBrYZxU5fFT59FnCSWXZjbBNtKMPOzglYlecjx1V6ThQ3boYAMuDowRkOOjMe&#10;dxXODKXrLxqm5sLU7ExAn7R4Qhl9dc1TswCxIc8Kbf1fzYjDIV1kMrG9nI+ZXT6obgtAmSw1x9Sd&#10;T1NTTgBlCbuIyJdeDP49zEZXhQCBYLZK2IkMFdlJO3QNokOH9pFBEaIHizqDlMWfjMwljBqtnKdE&#10;E4mMNk9KBwFXGI1OCjYnM+WSsfamyAjtRITWOvF9vEEEjHyPDH4oHLqm4d6frw5qYn0Qok79mjeM&#10;DHmT8hY1LCXK2bQN8MAGpTwzVsOPFa7Uel6qsfeXSfdfBEQJAZj0O7uQ1TylfDT0uq1+Bbykp6XZ&#10;BG6qLy5qO/N4sjjT/qV/Jhjkt5uug9TcVu6M9o4gstYXgOWKEFYRdspq80aJDOvvotGRPlqGTI4v&#10;GgxBBQGTxQYqIkvlGDyYKqlBaWiETbPYeJlsxBw6UPnJC1nMvaA/gkZI1lSUHwaKpcsOQApBkyJ6&#10;kiBPkRHWujiU9SWRwUSfhlHjBdKdx6BCk4xigrCsKxDpUgfl+/MYC6LyKSWSeZ5QRFS60fSQeSWl&#10;tnkhv92Zr9PZa/wVQI31OYfDuGCAVBLiUUJdmpf5AWoMclwxTrIPjQ8/w/FyplLdkjEbfqxQBrd2&#10;SUq/mkVlPrKUfex61xKQ8vzq1G9Ll6wco5duWYA7BFYxOlLPDKS+tJP50qPecym0MvvQFGvf/gPB&#10;QLNyPbjmqhwHNGtd+EV/uWscjuF+WikCVzDKqO0K+VxhPoJH0lV2hy8K+/1hsvNdNPY4o6wuEh4x&#10;B5FZ64m05jCsP/w58lsj4VJgj1Me69GMOGTWp8ItxRER1cEIL/RFcn003FId6Hp9EFjnhfI+pv/G&#10;MpifMoV18CECOBOuicd5nDjYhp7keS+glDdFCQFZok1GDFNybH8imTIAydS08vuAWdSF1dSvTq3Z&#10;OEIzkz7IzzzEjF8U2dS++XzM1wbxWInIzVyKRt40yvRXfm7ZRz67V+N+AsJy7IYfI8Ttuvd9USqX&#10;bkAT7Cj8SCnTjGWG7MRpUx96D6xhmr3ctEg4EITBZNTRrw2HrJPjzhvg7JqnCAYNVJprrBEFiA0l&#10;Lmhu9uQX+uUjZUaH0gtC4yLDs0rISsX90jsieotajaGsukAjsHjNi9DqyRlh2xGd4YKNm1/Bss2v&#10;YdEn78Haei+SdEk44LMVXT2hyGpJwrzFC2G+byv2nj6MGk02UvIi8PG6f2D+jiWopnlp763H3A1v&#10;4R8fv4lWHne+6XuICwtDXJon2ThBKUwXDZDddQG8SWgsuvKQreZzutwL3YXYmRiFXdmUFLoUBPRU&#10;87MkEEQjjnp0CNspYCPzlfDvixpfxAb8A/vmzeHnJID5+vC+AsTIATscuSi/+vT1jMt5plb/bjLb&#10;GNscBNBkwV1FH3P7sqEROiMp2IHvtdEvg616HTzUqxXz4UDADg+sEFb07xHAfUHqJxu68kY4uPz3&#10;1IjXSWpuLPdCba+PctePboivGwLAEqbPSmFD/i1sKV1lMvm+hl7XNc0JHtEbcaEsCpYbnkdwpgfs&#10;Yo4gsTUMCepExA5k4nzoQZT0J8AvzxGRFS7I6IhGciPT6MAFpDWFI7ae2o8p1DHmHBktDY5xJ1Ey&#10;kAT3pLPI6IpHLtlSuuKGr6dYRc1K3ejYks80nYbglgxEaSp4LH9lhE/2QAzWRMkxI5BMkEpqFROT&#10;wefSnVkgYzP1wQR0LLo0Vtj8+R8R4/BbtA56ctvYN6wsChWhtsOJhqVsbALjK8YqylIh/lpLuEtB&#10;nH8r4w6HtjlRazoRVPur58OGoJFitad+H13zNthoyZbaNbBTr6BrPg6//tNk4rVwUJHhNLLuz2Jl&#10;UIP7wFzj8iWjzjkccjy7AVOsf+9HxIBWRoGNCZJvIy4BsaPKBhdrjyh39Vhf8NcJ0V6F3QEKmMVk&#10;SK+FmIBSQzyZisaB7Jmvj1d+k8825QgymBJllI0sM2cRRmfc5E59R81FnSkT5qXmqBgLMq4sPZfH&#10;92fKlFACPIOaL1Mp+YQSfNEKcIxueITZMkUPtntgU2IygROGw1JTlC6/KjeUUrcm9tGrM1YnhuJM&#10;kYytTOJ5Q1HMkCX4UjVxaK88iI9/cxcCnF5BncEX6dp4HjeMOlEG3F79HeQSvFJPPVg7d2i+85cD&#10;0YnO2LPTRBmydaW7lSmkjmRWq25ZEYL6j38vi96AZRnUjKqTcNTsxd6ujXAiGz62yhaeKgeszTsL&#10;W6bclanH4ay1wMYMH7jKAIhRx710fIJfFvg8sOTXsvYW1PrrgBFr85zQqA5EPlOYaJ7RzKjU14b+&#10;lkdlbokw3tBrwyHLkxSq2UgEmNIF2BeCgjoPGogg5LTTEFBTpTb5Iazag+CMY0onCMVYaNNwJE3K&#10;LeJIKfrJSPlqMhsBIdtlMlauErKMiDAV9yN4hXXl53elxydbmdgvqXKEqaRbLq/Nh2YnB24VcbAu&#10;CUZcQxIOx7sq3YfZen8cyIhGcas1ivrDcSSdwNbHEkjZOGi/FY7Wz2L7/O+hlGZnTYoz8ngNJdo4&#10;pNOhS1efYlDkXFI2knPzb/l+hFn31nyiGAl7JVUKGJkemVqHp55KTVAePQkWD62AcLiHRCZCGY2G&#10;DZnMma+f7zZXxiY6MpZGbcSbfsuxJn0tXHrdsapqP5z6DuIvO7NwsigEq4vt4DR4GFsqguClOYX5&#10;yc48huhISdXGcwwD0UXGOQ6awfwff4BOp4JGcx0wYmWBB2qRipIecZBkKvlCyTBGAAobyTAtKWiz&#10;oaVkIS6S7HllbVD0oUwVLZDiNrdLF5pSXuHzmkE22KDoyVgex9hwEslkNp+aBFTx/MJ6BWRNGfov&#10;a9hI8Xj08a8OYfCxWTydx8ppdUftQBQ2ZobArasKmwK9EdFEBtVEI7w7G4mGPAKH2pSfK7MlFOdy&#10;fbE90h9r5j6Cho4zaGj1RXFPLIraLiBkoJa6l3/z2OLqFUbmNWZKDxIdtKyom6jPRyKlxu6CD2Hd&#10;uxynmmky+szgrJZJ8vLzE8YJWTK831W/Gn49wnYWcNVYKqzobGB6Ncj8agum38VM2ZY43S6LPMmk&#10;ejpjw06GmWJSrHrnEaDr4aY7iFO1x3g8U55jGay02/F+7DkEtvI8unNwMyxStKYj2deFYQSiKRl2&#10;HfwI9OhTzxEDGgUHVwLk24pLQKwudEU9Geui6Lp2X5QP0CXK38JQTJUCQim7FDB9FZC7csho8tvL&#10;ymCAoYYfXuhdACw9F4XUhlL7k7nFRUyvCXVuyFSFKQ50dG2xkPvKYIM9Ralkl3B4tKVhU0oCGzyO&#10;zHO1FlOYcCiMy9mNbTQKdMJciSjQMN32RmFHfCasKivIhpGwSzyI82RJKfFITVJuGKlbFhuCyaAX&#10;YPbyRFTK8WV4miGAjzF0+0HYlsmbSRdPRo7g583EuQJ/3piS1jOwLy0RPk0pCOzJx8lqa+ytOw3L&#10;/NOwUu/H2Y5lON9phj0FH8G+dhmce5fBlQB1UVvgjaNPKe44EIfgQVD6YxcfLRHA537YDQf1Fnxo&#10;9Xd4EjSBuv1wVO8gsFbBo3811ka9BS/sgFefTIflcS9uwAvrn8TBxoXUqvsJ6E087hY4q7hdvwnn&#10;ydAjjMj0bFiPkxa/p5nUkhWvcWqWgnZZ1hkyonS9kR2ESVp82UBRqGJDlfQEsjHYKPw7Q50Kr6Yi&#10;pA6kKoahSH7URxOoNEweQZao9Sc42VAqKrwusqEci8DMUgcjNMeR4CAomLKL6X4VsPM9JS0uKNVE&#10;IbY/n8wVBZ/GPNhfzEDoQAbKqAmPFKUwjcoEKZoMnjOVACulHnWpTYR9fQYCO0TbxSNNTcNCIOXL&#10;+EYxGaoobKBD3pSZhqOFyZCl8faESA0zDME1njhfks4bZWSl20LRp/o4NBOQVVGvUK+O3GSyKKky&#10;XrE/FPuz0xDQnIGtGcLYRTiYGYYYXmuePp37hSKt+Rh8BpjaaSocsAFryo+SwaTmRzDSQBwqJkPR&#10;ycrPkp0nKz6x4ikCbhUs/T7A806P4lGz+3AofyFMfF/Bswv/BDuaktd3P0nALcBih7ex1OcdbA9c&#10;gv1eW7AzZBleMPkblux7Bes9zeCavw6v7HoVZ2tNsfzos7CIfQ/L/Z/CttOWeGHp3wnAEdd9Trec&#10;TLwKZ0/sIxlJWr52YxIvAbEm7ySB6McGD1JWVRDGqmiQSUnUfYPCjtIjEQGP8mg45+XhhUO52B8X&#10;hnPFgTiaFE5wZDI15WNDUCw2R9tjZ2gqTqVJ366kbukvjkZqvRtO50bidJ6stkAWYQov7vNHkTaG&#10;QKaBKQvHscoC+HSXIF0dB+eqJGxJjCWsirA74wJOFCfAoTYTW5OSsDMjCQndmWS8GG7PwVYajkwC&#10;oUiK1YYgZKmysDU1DPv4viIai4L+TGy80EKg8LjVaQirL+ANk84YWdFChpaJJLA79Dt0UAPmqWXA&#10;rnGbSBS5qYplOoIMhSMDyvo++bwJc7XyXsoJGpm4xq10v6v5GUwUneeoXYFz+gVYkLmHqXc90+p6&#10;7K87SFDtgb1qhbKu4n998AtsCPsM7+x5HQ7tq3EoaQOCDfthYb8EL279K1O0JbbFLsC7+17FjshP&#10;8NyaF/Dy8sfgnHwU692W4eOdr+Dpz/6KbeHraboWYIXXxzhWQtAefBP7sj7F6xtewZrzi/D+wReZ&#10;nrdcAqI1nbiLdikcbA6TDa+DgbEKEPPPoVzvSxCyAQg4WTsmSx5r3fiFRw9pNYJKFaH8GGR4YzK1&#10;ZAISulLxwUFbbIu8AAuPdFi6xyCrjymZ4FB+UUq6v9j4yU0ByNHEY3UC2YzNeDCbADAkkk2Z4tRp&#10;3Cee5y6mK81UXGkxt6XROMkUhUICOaRd2CaLaVYGTQQRJGRuAllZwUFSK0FgVRqGzUzp61PjYJGS&#10;zCsQB8//VifAoyQP3s2FcG2JQ0CTp5K2czt5/CGToQCRrF/H69j07q/4+RP5+Ue2ieRQfkGhXZZp&#10;FkNjHD6WJTcadaKMyJERPfZaM7hT73n1rFCK1WJSXCGjpffjs8yDMK86jcPUbaL7tua8Bw/9Rlgz&#10;pVozZbrol1JDrsd5NcGhWQl3umRX/RrqSzErNC2qJbAdXEsm+4gAXkxW/QRWGlOc0CyFrXoVbLXm&#10;OK1aCCdZzYF/2+ktcdawEVaGZXBXm5L9ZOziSJeflYav8/jeTi7KT5lcCY5vMy5pxPI8a1TwLhcN&#10;KNouXS0ONhAFfdRw8jt56gKcLM/DxoxIWFInOVUn41BKFA2BDERIQCUdbinT7oVGMhOBtzMjgUBJ&#10;JXCS4Jl3hkYkBWU83v5cakx9KvYnB2NHhDfWJadgX04s9hVGYU2ysA3Zh+l4GABfP8TJi7mSm0bG&#10;JoYRsLFwLgyGU1EOAutk2kA29uQXwb/ChwCOREWbyA/eYEPvK9cFwPX4s+jSOiFNXhctO3x87i9g&#10;lCWRhRkFiDLvWka0Z0IWrY+lEfOFEwHhgiVwIWh8u0zhRw1opbGAk84EDiqpDe7C/NQtBJuJkq5t&#10;eldhW96HcNOvg5OAhAw5emqpmJezZFcxOHb6kcK0cVafbDdTJv27D45sk5HZbnTEX9XD48Rju9PE&#10;nDt5cig1jw2SbyMuAbGjvwUJqSvZVClkMaYcFdmGDJGhyYR7RQC2JSYhuI5spPYloEKRV+9EfkqE&#10;a30uNiSH4ERhBPYVpMCzrRJRrVKRS8bGpBCm8dNkvGgcoWu1qUzH+rRsJGlKsCEznu8uoSEIJmho&#10;bNQhTKE0BjQWykCJYQB87ZD3GEdzG1cgS0JSbwX8ajvgWuSv9P6sScyAU8YJfi7uI2xNNs5t9SKo&#10;+DeBJD/J1uz1Jq9HzIeYrxH9aJQYUSjuppTgcxnFI6WkEpUPfFvXwmvAAi6DdMf6Dfjvz8nI4Q74&#10;8Fw4vMmI/r2H8XHmXqwo24dN5YeoHbeTmciW1H5OOplmYIY1KW+SycyUtXRGA1FGbMuPf8s6N+K4&#10;L4FICtwEp3u/caUHGUY2su3rAVEme3lqaYC83YgBHeTflQD5tmKc9O1I9w4wgOIMEywJLoJ7+0WE&#10;dCTAvyMb/i0piO7MRFAnwSK/+MSGFrbJV4WgTBuGOFUs4vpj2ShS84uEU00c/AYr2KgZiGiOhE0+&#10;UzyNyI7sGMXYyHD8YqZrmUQvE6LElSqrj/FYosOka1B+5uxykBlDHLhSMmIMu/iR7UbnbFxqmWzO&#10;c650voCtUe7IUAZHZOFgepQyUUtApczW04Qjs8cXRYOpKFQloaXXDlHuf0JxnYcylUBuRCknZYlz&#10;FjPG42fpA5DSeRalgyHwKQ6G38BGus9tcNZuxJmWDTjccALvHffDqbIB2FbrcaIyBpalJ+Co1AS3&#10;YWH2EbhyXwcZQU0j42DYTGYzV8CzLvkNAsRSmRVoHATL9Epn7KKTuSgmBDmBJa8RdDIYwoVGx6tX&#10;AGusPQ4DTEo7smKZx1fM4rNhuKiXI9Tfg2C4xkCU5SZ02gEEeuXhrfeX4GBxJZYF5+JIVQm2MwXL&#10;r9MXUJMJQMTIDDe88sPgXQEoYYPKqg6lZKRSbRR2pgbhTH4soi76oYIaLo3NmEQHHdBZjwu6VDbm&#10;2CD7OiHLEMtIm+HlQi4HojHkdXkUnWuT6a+kepljsicuiFo3hzcFDRRTrrhlGdhaC342OvhifRS2&#10;r30KDUznsmxKHRm0RCOlmzgeMwxJOmc22iachXHuSEDfJiwPILsxlX7gtwPLErbgLXdbvO/kgyd2&#10;ZeMT9wq8fT4DexIH8ew+P+xr3o6XHD/HSwFr8ehOWyzJPw6Tkh1YXXcYn+cdxLw0J5wa2I0DBZ/C&#10;SWVJXbhOObbMKzlQPp8p3VIpgsuPAUkfsvykhRu1oysBdyXABKQyneArR4zTVLmolyHAywFSuhFS&#10;HAsk30aMM0CLpvY+hCTV4KPX/oKzhTJUPxRWJaFsOBm1Il1WwlLSwCPaTWbZSX2wsMNHGYeYpwpG&#10;YW8ACjpoBNo9EVRmjSrp2mv3QUyHqLNyWEZFKkAaPsY/FwR+K9mLGu3rAZFBR5tCR+vfmgenbOMy&#10;KMoC9WS5Sm00vPbfirAT38eCZ3+CioYd8LN5HGXw5WeORk53IK/ZH5FaKwLCDDY0EzI2UIZZiQnw&#10;71yNf/jtxlmm5Md2ROOvmw7h+T15ePdkMlb4V2OhQydWhdfgQHEdXj5SDi/1SpyoWYNl6WfwrMNp&#10;LM4+Sj1oSSOzhK54AWxUsii7HQ6pN5D51uFQ7VwcrlqI/RVzcax8IU41LOOjrOm9dmgpkVXUoCtg&#10;pUyil7Q8MupGpg7IT6KNXiNnrLDRraJZInCtzhAMeqbna1hH1KgG0d/XC9uUUix66S4siopHRBuN&#10;hj6dDXp5r4nS0DQcaRT1+TQwMhuvhKCQ2lkB3a2scSM/BJ7Q4q8UjeWXAjLEFFAjbooWdpU5Mf+c&#10;EZEfEipSyiPhKCc7yZySke3Df4+tKR0a4uHXmIjAimTFeGRLXzjPn+D7EtK8nkcqjiFWfxpNbdbY&#10;v+O/sez5e1BLsGZ22iCscTu8yEIeWIcQpkb33NfhTr3noV/Pxl8Fn34L6rdV2FgQCKtabzKUGc5e&#10;tIFzjQFrL/hjX1wfdiY24WQRsCYkXfkRHk+mUb9umeppAls6VhvDcoJmKcG1GIe7d9FV76OBoGkB&#10;nW7fBr6+H+cG5HdUtips6I4TWJ/8NlnREosjN+DTAKZqpnwn7IVT/25e337YaWTKwUp49RNkZNbz&#10;ZFDRnmMB0Zop3JWf4fSR4wSD/AjQNexZ6ezvRVJxEwrqezH379+jtmEqZmMMj7EbHTLpvUgXzPQm&#10;q70ybZWehe2G+1FPvSjrHLrnnkNqF9Mx35uhISOpEyBD8Wu1gWhtcURp+ckv1H9fFKILlQEUXWRD&#10;ps9hxhsOpXeGqXf0a8aQyVV58KzyVwZjSNdkjdYbZk/OQU3PGd4kwYphkAWMZDK6d5cFigqeQFjJ&#10;Ungn/Q3mpv+NtR/dh/VLJiEq/nHYWTxGabFXMQgeMmeYadF+cDX2kzHPDR6irlsL65YjsO4+TL23&#10;AW44iPluvtgRV4L1cbZQJj+RgVx4vsB26VsmG9IFK0O2yHJmZSe4fQVZTBh3Ody1J7Ay0ZtgP43f&#10;n9wOtz5rLEjxx5Mbw7HIJh6vHLXC7vKD2F/oiK3FZ7A9zxlbqnbBUSu/5yfHMYMPgS/p24esPdZ0&#10;ASfeZM7axfDzcFQMq1Z7DQvaKuoCr9Bc9A9oYPraw1iVmI10XSYZb1TpYogZpeB75tDfkXr+dez7&#10;/CfYvfSH0GkOISFhLbK6YlFJtpH+1vS87diz+Q0see0e7PvsblTGfID6ElOs+NvsKxjtq0PAX9gT&#10;gMqBYCPoGCPbJc3KaJzR1yqmQrrsIpCiKyRDBTJNh1Im+MDinR9TUvhTf5mxgS1gZVjDNLdEmQnn&#10;2U4AaBciOPMxBNJNupCxvMkWrmq6WvUSuFnegzNYBC/NegLHDH691GD6ZVicvx9WGqZLzTrIarJ2&#10;3G6nX0LGM4N59FnMdXIgMBcS9EvgSqdrheXKgkluTPeSOs+rZTLUamypO2BkPXHNTNkyFnFv0zac&#10;67bBirQNON5xgEBbidVh1thX6oa/79+JPS3rYdN7FpZ04jsvWuE5v5Ow0m1UPo9MFRUT4zZoDi/G&#10;WCPAbQzm8CQrutifGgLENWREzWAfVKIPSM0uWx+m6UhWShej5yTLbLs8xOEiU+P6d+9Dvd4BFYMB&#10;qO2wR1ZrKGyXP4Z3H78b4ft+iPykD1DVZ4MmlSfK9N5M10HUcrHI7PeD6bOTeZzRoPniUPq4yawX&#10;CbS8Ji9lDnWBlFuUoflGBhTDtDU7EnalsqZjADLFVHF7tiYX21JS4VzMY2lTUMN9m/q3oLR4H1ky&#10;7LIxf/K3LHIpk42ENaQsIuWT4fBVmSOkaRkyq+TnLmSGnLG84tO1EqcHLfFp9i4e5+pGdiLbOQ2c&#10;JeCNk+OtaHJkYr0MhJWisoPOnECQUTkCGHNYG7ZgbvJGxYwMH8M4akfqilJDlIEODJ3UJFfheNUy&#10;mBXsxqepB7G57hzW1+6jkdqOA01HeEPJj/vI+0dqi6Jzjdcp0wlkhQf5vJQavCbr07uV0sm1/A3n&#10;cXpZo1H5nR814jzNcFHKvpKW9SM1tAw2uHT7tQ064fTCe9EgvzqvjeBrEUyXIchrOYYmhCDdwOiP&#10;R15fErL4t9QPpeejiOCrpH/2WPuQ0tMyfNwvC2FC6bsu6Ze+7zC6WjpbullxuyPr0dA0aeXX7gsR&#10;1FWNiDIvNJCVtyx6EIfnPogNb/4EGz74Ec3Iz7H0rQcRpjkNe7UlmWik41/qb34dMrKZDUeQyHCs&#10;4W0CAgey16I3fgw/zQplkpJ029npTRDYvBJbW11wTneMDT68/+hgKiYruuk2wbPPAoFtsmyczNpb&#10;Sba1QHCHOfWgsfYn53XVLcIy3iguo65NCti2PKfIgZFYAyf9Gvwj8hBOdu+EbRNBTSZ34M20t42y&#10;gOnWmiCUfUeXdJx480i6ll+8kqkF1gSkMipctYxAPKT8xs5YAPm2YpzM8JdloNSGHqbPNahUy3RO&#10;Ao0mo0gfT60XinR9Is6dmIfs47fj1OJXUU3WlO4tCZmgLsuR+BfYKb0MwlIyZ9n4o5DGJeEU0Ohi&#10;4bB8Niqp8wRkMmlJxhRK8VgWfRJNmsb3Kmtp6xOUgnPeYKByDQ1k1COLH8SZxbejxiC/RCo6NAxl&#10;WpmIRRdOzZrF95i8djuc1tzN/d2RIceXkpN8FhqpRPjBnqlUAYikIzLEOTZO0MAqeKrXKqBQyiP6&#10;DWQdgo3p1Ja6z1W3EwmHZiKoTQC4CvLbyEcInKCGVZibdhr/j72rAKzjuLaOmRnjMKcNNtC0SZs2&#10;7JgdcMBxEsdsGWXLlpmZmVnMbEuWLTBIFjMzM+vxO//cfVKiOPpt2p/fBqTk+tHC7O6dc8+ZuTPj&#10;zBAvzizHE5SR7j0HhkKvCnM48di2Okm/osNxnzNEKis6tzi+dzHD/rc9JYt53hU4rdsJyxzyTCKk&#10;LLXWGtKKE0tTzoKE01iZtgd763fAnpzVhuHcgU66IG07NpXvwA7XhTjqMgGHWT73GlIQzRocypkP&#10;u+Dn4eD0V25riVMUXmdY9rNHjkGvM/lBa07ynzClZ0VMKw2a+kpkFhxFIp0wUnMF4TUhiIicg3Dv&#10;8Ui8vhO1ag0qs+xRoAv+1sEk41k6/8PrLtFBb7cqcoS3RWs8sHXhI0grl/ZFqlcNlXalk9JvLSP4&#10;4qs8kVrhiRQNVXi1M7JU5IZVJ3m8AFw/8wYqydxiqc6XvvsI8jUUMHrpFzd1rUmXWzCF0eLPBiCp&#10;SpD5huLQzeeP0QfDSb2BjiQP1/RAldFufAie1QxZ2jkMlXRAhr4zdJxTmtl0BCKHYQ7JvBlu3nyH&#10;ynM5vKoobKqWwJ8Pdkr4ObhXbVb4nneFLPRNBJJ+YQofq6aGZ+GA51o40zmGfUnfOoOFVLQ8Lzlo&#10;82+Cshe0Zjiu2on5yWuIctJE850Dfmsss6NGEG41K48lNhRuxKaE2Sz/fB5jHstriRFv9kd+wnrU&#10;lFxHQPhYHMnci50L+qIkaTtQH0OHa8DcDwfhJDmyO2lDTJibaZYH/Q8d5D9l3zqiLBZepyrAJbep&#10;SFAHI01zCZbjnkB12n4WXNYrZW0hfNdWpyIgesW36lURD0SvKCpT24jDiNF8lyjwrSPQaTOLXTDp&#10;lWFII2rGqi8T6QIU5N0b5IN0Ipq070nafxwdsbzhIizevxvJzi/izKbXUFR1EVG6a0gn6qWTAlhv&#10;vg8VOneEcft4pWknCN67HkZ8yTGYjemNNCKhMv6k6fwyZtpRtxktV3QXpzxHteqqWscQehLHS5yx&#10;LvMYNmbuxvgLS/CJ4zJMdryIgxXOWLPwWZxhSJOB8DIh5pTbp7Gvci+PKalU08gdlyrjgyXtXhbn&#10;kUHryjnECemM352T3E0nk7Ivg4MMrKdTffsbnfI07ZxmN4/PkEvHav6tpZ3CHDhVr1T4pRJ+yT2P&#10;6HabemPEDCuRkPYu1HU5MGhrUZR6A5WpF1FXkwS9RohgNYwNelx3W4cACis7HuNGwEUFEf/ribEm&#10;I1kkKC4afTfRKxjeR8YDqgzINBTCZGUbZeVzXT2sXS1NWdoUFAoy0hFFWATkuvD1O24pqjZBQnSJ&#10;E/IzF0ADSTC9zH3FEYMgExgtCQpEimRI664ghd/tWjEe/s5/psCwRySdLlsnqlccXpp9mtQ70W/X&#10;gvvQ2LgXIWpnJJTtQkriapzaPgrWxz5kWPdhxfgOEROI2Ha69bAlPzzFB+ikXgG3+mU4EHUAe3J3&#10;YF0KFXX0IcwP3Ik5IVaYc41q158Pt9YGx3KO47DlI9yXjkC0tOf+5gl7GHJNbXASzltzGBvDMpxR&#10;zaewYJhVwr4FbI1rMTViFxbmroNP8VzMDbfCmty1ULr7KGq2lOzDrrot3Hcz91tAI3/jsSQUS3iX&#10;Fa8kc9urVkK9SdRIytliCiYbVioRQ6LcbY6/yUemIcJpFOdqNuUZMgLrZYpisnoXm+GwV0+D43ly&#10;xP9iG6LYt44oXqjRGVFdUIzNnz+Jm357oZXpbLVSQFFU3I7KRkWHPbDsDXKwK+RfpjR5JWmWnCyi&#10;lg+/hQNI32xcpSuSiEgyK4LXquHIIFsL1UvOY4DipNZ54diWfAtpBedw1HwwyupdlGEEwh2TlDEt&#10;kl9IBU3l3nzceJ0Hxct1bJj+MipVDhQx7nA4OhvhjZKeFcRQL+NavitHmFH4oahUSbWyhHfNRsy4&#10;ugcelQdxpmA50Y5qs3otHPR8mOpZkIV+ztNZPbAKy998AN6QxuZT2Fa9H+vLdmB5yX7YqhaSP9IZ&#10;iHitiZXTdKKz6vnYmCV9zJKiRQSj4p0WRpWbdxoWEQcpLvZge80J7K89RkSdC/N0WQl1Dh1vG8xT&#10;tuOr0GOYG30Mq7IOYS3VsIy6u1yxkA4nfFXUtMwQtgjTLq/nsanI6dDiqGunDoDWoCHKqb990M2O&#10;qDBBfq9S6eF/fhdcXB7HVc8TTc/4vzzAXoz/sIg6hSeIlJcLkYnm9Ya673ZQalYllnz4GFL05GdV&#10;zkiuIcpVesDh5j6GZZm9wZdCxOQE8cIDVQy34oia23TCMOyY+gAdh4iol5R8X5QQFU/tfhqF4fOQ&#10;SkeK1DkizEDnpRpPUJS78FEqZR632bGiub/MEiEJCUH2ZigoP4x9s3sgttrkuNK/rAgiOr8MW7is&#10;309lKk0hFuRmy2GnOoDVcb7kaksxP+gopkdvwS7NcWwt24Azwt20DIG6tZgx+UE640Is4e+2+k10&#10;kFVK25ssuONSu4KOQYHCcNzSAS/ydxkwJRx09rWv8e65JQx/Mg5FQvEizIpaT1SejctVaxUUPMlQ&#10;ujRrL3/bzHMuwydBxLqMgwy7pr5lWWjcjg54UL2JleSMkuFjRS4pbY/HNZuwtWIDpvkJv11AirAY&#10;RyWb5mBfgooAi2kcyvcQUZ4xg5yR8UkmXjI128gwAb3y+dtn/R+2FqH5n5uisBnB88K2o65qNx0t&#10;FOFacRiKllqKDeF/gkB0GhmjIvMSKuqaiKmEcO0VlDLcOpx8lYjlge1fPYEom9cZJLzhWp4Eb02M&#10;Mrw0StoLm5zun1kSkS/CezLFzA1cTrcynafpN2W8i8EPDmoZjLSQyEc0pCgZdWYzlsftw+aKE9hV&#10;th+uFCGupfMw/dJRHKRylenaAjNmISTtcyLbVsxkCBenkPw/meBImltc6r5ro2tpVno6q24PVkQd&#10;xca0w3AkpzyrnUUHX4ZlKeeJoCuo0i2UqY5lHRQlHYzCxjLDCnMzjmJbzU46Oh1NL+vuCYckd6TD&#10;X5S2wYIdmBW9EWYpezErxhrbizfiWBUdVb+SjrmCyLuWqDgPE/7UCzphWoaf11K4/8j+JUcUtFTr&#10;GxiejTi1ejyCXb4kr5P0LZkThlbhgdha0xK4sVUSPqUhXEKqdMPJAPZrSGkMREXJXhxbPJBo6I8g&#10;hvR0rRfCDV64VnQVXmXhVOE/thtQJtj0x6qbgprX4RhznCr7OycWQXVD76j0Dds1LoZbzWK4qGQl&#10;+M04ULGbD5WhmRzunCQO6C2xv3AX5seewYx4V1zc+xKW5ezC8iw7TItyp8OI49ER6Rj/yBFP1+/A&#10;9MtnsTCcKEdV+8UNnieCaFvjguP6s3AyroYnnUeOIaP3TDmHlpgTcVIJwzIx53nyQ2VNwKZjnmeI&#10;P0d+eDrlGxwtno5jReY4mEbLnqOsQmBDSnFes4gVbR4ceC2nN71Lbi988L/L+/4V+9ccsdkYxLXk&#10;GXVVubji8QV54WWG6jCFlyVXeyFNdUURMtJH3OwU0i4YrQ9ERAjD0tGPUUZEVMZHt9gmjg7oUhUN&#10;p9ww2OcF4GpjFNE2ElEa/qZlOGbYTdbd4rEukZdKWpq0OfpiV2wobqpC4ZNgTS5JMcTjmNT8Tbg2&#10;rFUetnflYiWMXqTKvGBYxZC4CeuqTsCa4bH5gdvwvXvdMtgTNc2nPmRCGeMaighJ91qqjD85y/Dq&#10;rLWAZ8Vi2GuX0igO6AQ26rmwblyBU9WHsCV6p4J8S5JOYWrULpzRTqMjr+IxzOHN/b43B2KTHW7Y&#10;RCQl12sxyq7ZZHC9DRHZo245bOm8dgzLosCt6XQO3KeZp54gz3Sv/xq3Ap2JiAZy/F+7I4oRHVU0&#10;bYU3AuxHKomokRQJyRQLqVo6FsNxS0eUyZHCGXLnTX4RF+f2x23+/v1+Y/lMxKQIiUIoguqvIKw+&#10;FLsiJctHBitF45Qy/NOfTFNUug/P6YfdYVGwqwqHX0MMkTSAFeKmMpNrmEwcSoHjozvCcGqhtAFa&#10;CblXGpHNcEazGIuSjvJhfucUF8Wh+HtU+SRcvf2usvjjBTquzHfoolqm5P7JchUOKklesMQ5acTm&#10;5wsMhxf1G7E2YRdWhh/GxYpDcMYR7Ko9CGvNOpwjp5PsnDPcx47HvHOiJDFxcpnOrrVmG3E6GZzv&#10;TCSVJiIFTfm9HY/nrDPNyShofda4DCHVU1BeEkdOyND8X+w7/lft33ZEIb8iwbS6OqgbM3H1+PN0&#10;InJClS9kKTPhai0dUZnCziCr11sjFTI8QNT2HVyQ28hAqXjuL4uKm8af3MDxrCjsjg2HbWGGgnIJ&#10;0qBuDMX6m14IwS3EqE0Lhksm9vU8VzhFnVFWq4qjqIli6Ldm6POqFBFBwULUO0YO93GoDT4M2EHn&#10;lN4W0wMXR3Ah2qz4egA8KtbxsyUc6izhVkv0o5Bwq1tCxJZZVolIevI7OqLSS4M1WHxzA443nuU+&#10;6zAn9CKOlBznMdcp44gvytgQOsmlMlPvTGsqW/qxRXC01hxkTUSU9j73Gp5XQrniyDKBkiWOlX7n&#10;uI50dvebbzJeVTc5YuvP7udo/z4itjCVuhH6+gTYb3kOsSpp/5NGZhNH+56j0cT5fuCArVgKnTZW&#10;ZoMweGJ1mBcRMBoR2htwKQxCeuNNOmoQ1oY5EmWpqFs2GRGV49TkngVudNhAXNWeVhBFpgi24gO9&#10;SI5mHnecPHExxcIycsM53z7IU1TLVj6/x/WaL3GpfAHO6EyTp0tIbd5GkiTEBJXOksud1SzH0fJz&#10;5GYHsbdsHw7V7qWYOI4zFB1OdPrTdHTXBgtFoDiQo3pwe2lTFEcy8c7vjt1sUl7pkZFzywArWaXK&#10;tYZIzArVvI2MYbEhB92fP5MVzPTdWe08LPu6Lx3R9Nfas/q52v/ZEYUw6gyNShskJM/l3LImNDNZ&#10;S+cS+zFOKBYHXwqXEOwJvw3/+jQ4FEUigojpXk48JY/cGx0Iy1vRPF4UZMX65v0EGaPUV+CecoYV&#10;wY+hcY3ykMQRFUQkr5oVuwN25H6yktT356xeiJVLnsJ1zWYc5XYeFdLkI2Hwh6FUzFocQL0Fnztv&#10;x0Sn1bA1bMTUlLOw1Urf9XxYNS6hal4GDzrgKXE8cWL1EoomOiLPqzT1/OC4MjJPlPBSuHJbp7qF&#10;cKg1h0+FBfnpd9ufZSWxNizDvrwZiiNK89RRLSvG/BehJLK0eEa/BPsJEJE8xCBNO5JUWY8Tq36P&#10;9CpPRSWHQ9ryfuhk35mMUZahmTIg6hqditxPmnsYtlPkMwXQ2aIQhFaGYkWAN7+X6Uou0UlllN11&#10;clKTs8uY6+ZmG0FEUeshRlsijyDIYjgwHLpRNZ8h0lgb1mBl4Vml31eQSR64C0WHKzmgm0zzxvB4&#10;9uzLiM+eAtdyk5O23ntCRyJC2cAM825J4gMdT7MKh2sPkwsyxDJsW6nM4UaRJEM/JRNGRIesGuDW&#10;sELJETytLFchx/rO0cXpZXIkV9IBZeJNOt85hlxB04tSkZq3E2pgXA5HZSCWKdxb6Wfj6rGRDMv/&#10;vQk3/137SUJzs+mMWqz/rJ8yQCmuygMJalMjdOvOeI18MADnk3wYfr/7LhpeCGq8jcNRfrAtC8Xq&#10;CDplqTVkTuwfHuM7a0Za6b9ONYgDWyoP6wId6zQfposs+cAHNTVxrzKHTPMDdaLwcKRDSQaLS71k&#10;4ljCqdwCKz69C2f0Msehabsf2iKc1sochKu53SxY05lPE/3MU3fTKSRL2hz+pRQUDM93jh2RkCvJ&#10;Fi514jwtEJl2hmXzK+H3krTb/D0FlFO90IrvthWRdYYh375pO/ntinEWchN2t/psfu720zqirhHr&#10;Ph6s9PPKcrcpjTIX9v/miNIYfQvbc8oQqZceFEkdk5QtGZeShlvaMJzJCsDecP5W40Rn/a6h+h9Z&#10;uvEmjl7dhjMx2+FuWA937XK4V63CwRoilYH4k01V22LydHEaSYqVZhlpT/TkAz9O59ww+24+5H/k&#10;iIKU4mQHMPkW1TFW46PAU9hdt4sOaq5wujM8njREy7Ym5DOZdMVJto6svWyn/v5vdnRMWZpCkiya&#10;v3PgZ3vdYob77+bClqlKTlYIPaCDNtELSYA4bvn8t70ovyT7SR0RGiPWfjGQnE1CpsyPeFlJKVP6&#10;oltxmkSG5GT+tz+e23J714oUHMq8gfWhwQjX36JDy2D7K8hkqI9vdVyKSfjIQPc4PRGW21zOtkEa&#10;lfWG4K9hp1mtNIt8E7ATZ8sP42DtNj404W/SRyvoswCXayyJZtJjIo3VpodszX1uZk/CBfeJRCY+&#10;aP4uyGWlWcBXSfGi0zLcX8QObMy3Yjg/hFnxO7C/fj+/N0395ty4gNtJ0853TtZs0n3n0LBIQT+v&#10;igV0PvlOQvEyuFaRI/KzoKjiYHRI92qZvsT0vvkYImj2ZH6Nc0rzkTgkQ77GHFtXzm712fzc7Sd1&#10;RL2xDrZHZyFOxzBp8CfPC1DWYJGJkn7oRHRQPUO3xhcJdLoVoQFI1ocgTH0b66PDqXilx0amfpOF&#10;GomI/4vIEUdUljKjM8qKWJGkBDuuEVUMK4lY83FCv4+8bD8KCx+Be60kNMhYlRV8qKuJgvNgT+Eg&#10;HNCajtX8kK20q3BKtwLBcZMRmz0VR+iw4oQX+KDP6c2IVjKTqwUss8/hhGEt7OggVnSiiwz9MiTA&#10;vVbEiHA7UcbfHbfZnLXLlDzGi3Q4u3pJYhCBYgmXalHCLQQMnU9Cu6wwJY7ZvFi4mBx3Y8LninKX&#10;zyKcrmu/QdhVHz6L3zgi1quykZ60BtF13ogpd0dSqRuiS5yQKAuKt+JESqO3UfqqvYmAt5HKUL4i&#10;/IrSlii9JpIUK4mvmRrTREutJd1Kelia7hIytcG4EHaE+HoLTooilomLyA81y+CgNUNp3l2oSe2E&#10;soIuyC3tDF/t+5CZE2QSdOFzJ+kMze17NroZOK+bpzjSpYA3EJ70ATyvjcLuHY/AK3sa3CvMcLB+&#10;MzbWWintkKcNc4imdCDJeKaTulURLYmwzc08zc7TbI4NMnpwGYWOBazpiCfpcK4VJqUso/hEpJwn&#10;EotIsW9gCGflkbJ91/5I9OSxD+Sa8Trle0nKNYdf1jQY9Qky7qPV5/Nztp/MEaUB9ca5j5BOoZAq&#10;ildEg47hV09VXOGqcEXp9rvTkVqaKOb1t4PIHeWzqUlGQrzMwx3f4Iu0Ki8er8WYF26XgRuIS+mH&#10;zKJh8IuYCp/r71OMzGVYk2QCabebgOzSHiguaIfKrA4oKeiI4qIOKCjsCGcDHc44D261DJFlEm6X&#10;KOjUHKLl9aLRDNcDn8ee3UOwfOa98PN+DWHe4xGYZgEnOrBNo+QTmpBKnM6WnM+JarnZ6VqaJDmI&#10;E3lWmpxKJl1yUS9hOCaiKm2Lst0qqvdJyCtuj/iK+xBZ9jw8GufSWQVlpfGdostgxutbTlrxEdH1&#10;I76XvMU1OHLibkg6338znevftf+zI5pSjKT5VINji1+g04jD0YnogDFlrkp+oiw2nqo2Ta6kTLje&#10;7Eh3Gn8P0obCJoeczyjh3JRQIb9J+E3mceXYyngYxejwFQdRmNcfxZnt6WSdUZLbDtca32DIWkSh&#10;8hUSyh5CYVE75BXxt7yu3zpiUeFdCKp9jaHWtJzseT5o71LpJvuO14kjnsJShkaGZobfk6qtmBJz&#10;GLH1nyCpYTL8097iNoKk4kiigM3hUiPr5n0XQluaNQWGNBM510lfMb/jub0qTIOaxIkldczBMJfX&#10;9DCyi9shn85YxQqUlvkY3ChYRD0LAp7l9t76mSgpaY/SQl5bfgdl2/Pzh0Nt0EBn+A06okZ6+hgK&#10;oq9tQInKBgl1CbgtDlfmCFntU2nYptMkN3gqPS6CehKmxbGUZcf4qswqS2eV1aES9UHklKlUzUl8&#10;5f7CI8VJyRez9dcRX+umzDIbogqE640puHm7Dwrz29Gx2qGQD00eTHrpUATXv8uH2Q3F8n1he+W1&#10;KL8Lf+/IbdsTEdvhVuMLdFjJFRTnWwRvOpEIjJYhUBqLpf1uZuxeHFHvwgn1Wu5jAQc675xJT+KU&#10;YQOdSBCJSriRIVMrPTbi2ERWOo00q8gAJWkeci43h2eZiJNlcGF4di+dDwc6o5zTir87GmcjtZTX&#10;U8RKVSiVpb2p7HTK5JKn4VQvFMIcseUvICasO0qL70JeTl864l2ozO+E9XPGQqfR83n8VtsRpTvJ&#10;UIhD2z9Vuttkge6EaldECq9TnIghmrxRuJ4sxiOflXHLFDEy2aakh8nC4DGGG3CpisGxrFhE6MMU&#10;IdJydQPJ7okrc0dAwkyU57+JMqJacdFddKq7FEc0OSMRj1ZGTljS9J2gn/JKRyxuesAFBXfBhdzx&#10;PMVFM2J51ZmcUBlr0uSIkq29v34dThtPUUjMhC1FhSClbBd29e/wwnQioUw/QkQto0jiMZzqF8Oh&#10;djGc66VpyIKCaKHSTy0p/3b1goBiC4m+C+FMgSLL4Z4gLUiofBylRG+l3CXtlMojli3XkjcAGdl0&#10;QN1Dyu9ht/vzOnituf15H7pAVdANV+xXgj7Y+jP6mdtPEJolC1iyew24sPo+5MmoPlHJlS5ENMlH&#10;ZAhVHCkAibVeJoRUnIooWeODGH4XKSHYeBmO2ZGwyuU+Boocox+UCZNahHJJlJDZuzLSu6OYCFCZ&#10;NlRBj3wiYbMjFtExTUhier3TEZsRsZCvWSW9iE7Tm5xuCXwpGGw1C791RGVcsHY5TpLLbSzdozTj&#10;nGpq5BaValv3Dex2vaZwRem18aqWdkCZ3sMU3sVZlWQGCd+kCqeJrA61Jp6oTEEiSEgHdClfiOvF&#10;41CezOvJGoySjP4oTR2MwrS+KErvjZx4Uoqy3vC5+SR22x9EasVz2Gb7BA6efw1ppQ8zRPdARd4g&#10;GKov8VlUiVZp9Vn9nO0nEyv8H6qyIKTk7CKKyQKPHnSm79BMOF2cxleZMSyCn6VJRhnLQjSMpqqO&#10;pjNuD/emk16nkwaa0FD256u8F5O8R5frb6A4r7MiPkryeqAorbcSxgqIJIVEuQJ+X1zI33P6oYQh&#10;rTBrIEpzuikOW1rQi85ocsRShjN5vaIaSYEiM64uRmD+YrgTuZzpjOdkAk06nox3PlZ3BGd1axl2&#10;6aQMyybHpSMaFiNMuwzT3hwGd/+XcK3ajA42Q+F6zRMfNatmQVE7nTl8BHWVhnBznNBJc88K+Kk/&#10;ULjrdxXHhISlle14PT2RlHs31qyfietBf0VZVW9UlnVEcNjfsPrkRKyz2o2jV57FqRMvw6DKgUGn&#10;aepube0Z/Xztp3NE0Wt6FbZ+2g4yc1dM42VEtVC4EobjGbbjK13pbAHIkmxuckPhibLW3arAm3S6&#10;a4gwuCOy3J0I+Z0TN5t0/3lc+iMfVBPC0coK+xA1+hIhOyiipDSvt/K5NJvOSFQpze2Eksy+KMvp&#10;xDDWnSFbHjhDOsNdWX57BFZPgHPtKjg1LoW1Wtr9qIZVy2FdfhBzcnZiaf4+fB0jDdVLYdNg6jdu&#10;dkTpB5YpQM7rpuFm5UJM+WAYbt98DW50UJnjRpxNpgdpzieUV5e6RThOzmgrmdjalbhd8zIKlMrx&#10;3TU1W2HJQByw+QRhKe9g2oaVCC17BJu9P8bxK6/jxJURqKkklyzuh+zM17F09e9Jj2RoQKPC2Vt9&#10;Rj9j+0kRUaurR0msOyobHRFVL80vJmGimHBCOprwvLRKhuhSByVEC+IFNqYzPN+ms96ALJ+brrqC&#10;VD1RkVxTETIGWWTnJkVKJNJjyaMECQtMSrGASFKeS+fL6ktE7IDijF4o5/f5REdBvwJBxRK+p1NW&#10;pj+AsoyBRNPOKOPvham9EFQ/Ce6GL2GjnwdXnRlsdcsgjdtOjWZwMu7D7vRNuF42BiGFE5Ce+Ry8&#10;ar+GrCAvOYGSGCsp/Lbc1rF+LRy18xFQbI5Vn92N0OSv4UTnlYk2JfzKoCsfOqZz8nKctX8TNmcf&#10;RWaxSWgVlLKSCN8TilHQhcYys1IVsZwXbJ5Aft6jyMp7Fv4Fb6M8rz0q6KQnA99EQ3EX5OZwO1a2&#10;oBM9JB5DK8NIf9uOaGpL1OvLcXDF26gtOI5ILZUwnSleVqtqQjURMNJwnUYxk0SUlFkYVt6iGtbd&#10;QDh5ojhvUqMvMgy+CDMEIE3rhpy6jUiMvx95eV2QzwdWkzcExWnd+FA6MSSbFHFpSh86WV+U5PZQ&#10;yLyiNvkwizN7ozTjXuSl9URN9kCU5/REAa0kYzDKM3txu3ZUnIJAVJ5ZneCsonhgCL1ETpeVOhxV&#10;PEdxLjmliIiS9ggrfgue6vm4UvsFrhZPgkv9SlwuNPV02DAcnxZBQqT0L/oamyd3w6WQD3B88++x&#10;cvIAeHq/h8S8MShOuhuXd7aDqnAwz9sUjqmA8ws78VXKQuqQywqWzYpV3gO52T1QmdsO1pEjkVT6&#10;PH/vg/M330dy1T1Iz3oOl5JehcfpZ+AaUgR9Iznib7H5pqVJyrZOpi5hiHA7MIvOsgNxtc7KGOhm&#10;nicpWzLUM4VOlqLyxs3acPhW3kYKGMYZumUbycqJLfVEfs0ycrwnFYfydO8MP7+nYW9HpyrrhMzM&#10;ASTzj6I4m06V0xtB3r8nZ2TIzepDR2wKc0TEkgI+6NL2iAl7kCH6bqIMH7agDR20JJfhmw9eHLeU&#10;KFRApRpYNR62ekt4G+bi+vXeqKjoTqel0ha04rbFmX0ockgDuE9S3uOwa1gKV8kvpCNKA/VJouBZ&#10;oyjh+RQwC3DVMA8nMRtuRFsfjSWSsx8gorNMOQ+iLmNAkyOSJgjPLeuKPCJ1MflraM598Il7laG3&#10;K6rJczOknEQ/55h3qag742b0YKQUvESx8izS838Hr23t4HirCDptg4KMrT2fn7P9pI74rem10BtU&#10;OLrDDJmR0xGpu444Co1jqdE4mRmMaG2csj5JqDoWu9Nu0PGuIbHEhRySzmikgmYoTjTeRjZRQZym&#10;mKG2uqI/gq/tR3XV+8hIfQmnPT6Ci90UpDBsleYNRMiNt1HCbW3O/hnJqQ+hJL8nEmJ+Bxe34Yp4&#10;ueH6kuKIAQFEwdgHUFj2JLIy+jFE98C5s68hl2GymMjoFfA0jt62hJd+CmIjnkS+lKGQ4VJ4pTgi&#10;KUBRURcljJbSMazJFT2q5vNVGsbJFw2Szi9DO1fhZul4xBT9AYnZD6Eg7X46s/DYTgjPHoTrOWNg&#10;t+4+ZAvPy2yH/LLhOHVrMpIrh5NOdMDhoBHIrO4Ll8SRSCt+AKml96Ikuz1so0Yhp6wfbt3qxe26&#10;KO2huXz1X99Rmb/GoFO1heZvjTdES4DU6RsQ6rMfOclrsT0rEUG6WCTrgrDw8i1cbbiNvanhDL2y&#10;JIU00fgjucQJ6eSGkVTTGQZXFBE5nKMGK80T+2+8ggPOm7FznyVOXf4SqYlvIKt0Fg6cPYbLqX/C&#10;2SPf8CH3wboVXyIoeA1qynti5aLF2H98CsP3vQh0/yMFzH0IC3gLNm4f0yFnIb/qOSREPYrzdqux&#10;euMIOkp7nD61AAePjcE11RR42Y9HflF/Om2TIxZ1QFn2YCVMF5MSFBV1RE5RLwqPVZBE2EvcR7J1&#10;0rNeRHlif5TTSfLoeOU8bj7RWWlUZ/jNK+kIh9D3STVegvv+rsikgNp7dTzKKZ5OhryLS8mv4GTo&#10;qwzV7ZFU9Bgysp/BtYyXsSfgRRzxfRFJ6cNQWsZIQKoglackpTfOzrgLekWo/PISHsT+XxxRLzMG&#10;SO006ihgdAxnl5F6cxyS1SGIYGiWxb9PF6Rh/Y1ruKGThFdZONKPgsUfcfU+yKs7jty0HhQhfGjF&#10;veAc9wSKywZi+ca/YOX2uYjP+BJF8S8TRf6Kfccs4Jr8Dg4e/gqlfMgndk3E6lVrUchwvG3D+9i3&#10;fwmR8mEEOT+DmoxHUF30AA7bL4a52aeoLuiNtKw/4OyZWTh+ygwVeV1x6JwZHI7/Ddlld8Hx4mgi&#10;zgAU5EqoN/VwlKQNVJBNaS6iY+UQveKK34UD0TA/tQ+dvZPiqAUMr0ILCqTBnYIq/9veknY4eOWP&#10;OHbtZZy4MRY25v2RS8T1jnwRmWXkhPn9kVw2CPYpf+MxOtGBu6CUTlxOhy5kRSjhsQKudleoQn6O&#10;qP92qEjpha/+KmNVpEdFHPE3nn3zv5lM+lNVkAj/009TlFxDXKOfTPmOaL2s3uSHCwk7leVzo/Rh&#10;iNIGIiV7nelB53dFGdFDmmbCw/rTUZ4hqryIqpJeRKZ7UJA+FGUk7LH5r2BHwGKU1HTDjivzkZM+&#10;GKkk99m5vegAf0BJaVc6wBDkJ9GJeKySsgfJye5DUXZ3ChcKg9LH+NCppuls5aXkpKUPI4+iqJAh&#10;v7SMoTmvM7kaBQs5ZEHyYPI4CpiSbhQRJn5XWNwRecnkoESnfCrdAobzfFai8uLOyKVDFkvGT3kv&#10;pFV2RQXfHwt5A+nFFFZ0vLH3dUbQ2c6I8H0CicGPIJOVIyeHITdDwi4rgPBJBUlNVlzeFYW5VNtZ&#10;pBiZfcnDKboK+2H9tNG/WDQU+484oqhpg6ERdWUFOLzlLSTUuDD0hiCDjjct4C8YU9URZ5NPKIkO&#10;srxuKvlhYOKDqCgVUUBH4EMPCqDa5c0XBy0p7Ik8OlsheWAh1WZpQV8iYDvs8f8DXLz/AteUZ3DU&#10;72WU5XVg6OyAUqKWqNKilIF0zC7IyBuGQj7s4rT+PFZnnoPviVxKUgSdraKcKJbL7/IpVMTplMZv&#10;OpwgXXJ3Im83VBZJbwedmM6UQwcp5bZ5pZ1RVsZtiF5FJXREQbFSIhod8KTvm7C7+S4SiewJRc8p&#10;yRkF3LaodACqy/qiMasHoi4/hNQzvVBJp8+mU5cRUQV1WzpiQTGjRE4PloHnZplLWa7y/B5YN13G&#10;qrQ54j8w3hxldkUV1RzQkH8N5jsexFshHfAW0eljEn6z7OFYHPUcous84Z/tgKlhT+KD0m5Yd60/&#10;wkN64LJ7F1RSRZbyIZQW9aRg6KU8BHEe6VeWHpQyWlEOVXHOQKrfnhQc7+NU2HikZP6eSEbkK3gY&#10;8Slv48CFsbhe+QrOBI1GNYVCVfE9qCrvjIb0e6EqHYy62mGoo0PV8ru6yo5Q1fVCjboXna4jqmrv&#10;QkNZb2xd+gSOHx2GmOsPIqO8IyrzyCFL+kKvooPmDMCe3V1weG9vaGt7KTzx9PXRCEu7G5Xqvjjs&#10;+XcUlXdieRiqGVZFYBXS0fO4nbSDVpN3rv2qE3Z8MhxLPuGxWSFEkCiOyG3zuY2E5zJakbSVsiJJ&#10;woPT4cOMPDL98C+ve0/sP4KILU2lrUGU8xTMphN9yFo9mqHqk6xOGEEUGEPUeouOOS29Nz4g1/pb&#10;xV2YmtYZsxM64IgfnS79PpRkEP0kZHFfQalmpJAG4aL0AXw40jzTHhU5REGS+RtU0CeDniIv+wi+&#10;N99EUfQjMJ93D14ecz9GzXoYM7/qg/27H4D5xu6wsXkNyxb0w4a192DOVz2xjs502f9t3Lj1Em74&#10;Po2R43qhlkj3zaR7cD18AJbMfx72h+/BtgU98fWnT+KE1RD+3gc7TnbDlp1d4Gk1EVlFv4fFlg/g&#10;fuZtuDr+FSXq7goFaC73940oJ+Gcjl3IststeRoFlZ0VQdK8TXJSbzoyt2HFk/sgvLGBoTkl6myT&#10;I7Z+33/u9h93RJlRjO+wdMLdmEAiPiOrNyZkd6MjdsI7rO3jCnthDGu+WeYwfJzbHhOomCcyFL2X&#10;2h6To7rhRpk4W8uH12QSPjP6kQ8yfFFc5BAxJKznS2jMlpDGh8bj5914Edu39cW0OZ2wcc19mGrx&#10;GszXvYodVqPx2cdDcM37YdxMGIiZ5o9j8vLnqFL/DuvYZ7B2+d0wm0MlXNUZpamP4bNPe+LIwQdw&#10;/OwAxFy9D2dPDcbVYCJgxl/w1YKHsNluNGYsegreCW9j4sQH4H7xr4gNfxCFjaK4pUmolWugFRAl&#10;C3LJA4l2FuPIBbN7fC88h18fSvTsjgw6rUIZGN4LQ7pTqFTw/v7yGrKb7T/uiHqNXpmlqq4hDquP&#10;dMbrdLSZGYMxPq8jxvBGj6GTiY2kM82iQl2UdS8+pGiZlNcT7xFFP05nGE7tR+SQnhMiSz4RQ3pP&#10;MnughE5t6pm4w0RhCp8q4APO6cawyBBP/uluPQiRBX9FTNb9SMx9DAl5r+FcwNvwTHgDcWW/Rwad&#10;WBz8SspjsI16Hjs934N1yDPwS3yRQogOldcLFUU8XnF3OIS9h9NXnofVzXcQkvIcy9EPO66Oo6jp&#10;TSFEHioVQ+kFkqagH5ZR6QViGaX8pVTX1bU9cX11OwozCq0sihyWO7yyD2Zf6YnPcjphAp15Z1YX&#10;+DT0gOeVLtAZ1OSIbY74o02mR5aZaHV8Db22Equju9DxOmNSTh9MIBqM5kMRG0tutJCOOJLIYJba&#10;GyOoHt8rYejmbx61D8AlsT+Kc4agNKMnRQkfrogLPkxpC/zBQ6YpIkcao7mtNMMo4iWfoZDIksNw&#10;KyLlWvJrsA0fh0yKh6KcR1CWQ+dVMru7U+0SXYk+2XyfXPIUYiv/gh2+7yAs/ykcv/UGjtHKGEKL&#10;U4U68PjldChuX00hVcQKUkqhpLQjEpXvLN+3xrIXZ7BCpQ1Aff5QxNj1Q0POg2go6gWXlPbYnNwb&#10;Y1MZNVj2sSz7OCL+BNqRoM6gEqQj/vKybprtvxCaZRpaqmh9HTT6Bqyf1A/j+AAWZA3BO3SGMXyY&#10;Y+h8H/B1fEFPjOQD+iZnOMaU0hHL7sL7fAjTE3piQcoTOBLfA3ncp4i8qpDHyJMuvTsfrmIibOiI&#10;qUMoDuiA4qx0iAIh/nyQZawA5eXtkU5Hz8p8CKUURpUUAaVU3cq+ROs8njePv+fl9UBtfm8EJD7P&#10;0NiLyHk3krMfxbrgeeR1PVGbNwAJJYNRQWWtdOVlDlH4XEluT1KE7uSv5LCtlDGfxy9heQozqL6l&#10;oZqVIzXsQWRGPQD7mN/BIupB7N50PyNEZ/Lq7so9eq+4I52yAwJO92NolpaJNkT8t0xS2mXmquMX&#10;H8KIzC6YmjIY4xgyRzGUjuLDEWQcQQeanTUUI/kwm9Hyfart0bmdYZ07nKq0E3JlDIqgIX9r3eh8&#10;8nvqMDqeoE4vOmLnH24nYVEUaW438s3eKEmnCud+olRN2wjacv8m1DXlPvKVyNeYJQjVHh9l9cCU&#10;smGYTLQuoFPm06GKxeFZ5tL8Pso5TD0s37dCVoZSVqpK0pTcGoZxhvvV3HdlTnuM5PHH5g7AxvmD&#10;MIoqfURVV4yp6obRJZ3xbm1v3Hbrp6ThtTXf/FsmrTmN0DQYkBV3HAtv98G8tF74hKjR7HCjyZUm&#10;5nbCzKzBGEU0av5+LB1gHBEhJGWY4gxleXQcSZ/ib61bsyMOVZyimE5mcip+1+RUYjLmRSyPVkKE&#10;Kmb4K8ggBZD9m3pFSshXC7Npsn2T4zYU9cQKouc7RLJPUzvhPaLs29Xt4VXaH4XkkkXCD1m+WHLZ&#10;PEUBy/FM52y2ApannMdZmd4D50p7Yj2583gi/Sh+P570YASd7rPHB2Dz0iHYvK4rdmzsg527+2Hh&#10;6i4wH/0E76euzRH/b2aAjsDov/cDfJTfH1PSu2BCOkMOHe1tkvtZ6X3IhzooIbnZET+g83xQ1AVh&#10;eQ+S4w0l1xuohDRBGiXEUWCUSGOyqEqqcREVoppLs+iwfLAlmc187YcO8QPLpDBKuA8lOV2QQ2cu&#10;T3oA6XKsvLuU3MBF5Izv0wlH8ru36YhzC4ZiLM8xhs64kny0gqKqPL8TjsUNwEfZHSg4JPWLx6VD&#10;5ktDO48pTp2f3RtBeYPwNinIaDqqXKci3Pj+fW77QcZAjOa1vEvnFxsp3/P3Ubw39hcGs1L/cvmh&#10;2M/AEZtCNBHSZvvDeJO8Z17WMHxOgj87rQ8+oAh5n7xOFHWzI4p6nkAnmJrVCXk3ByA6hsqUzllM&#10;1CxXMlJkID2dUT5XdEMahUJO7kCUUQTIQy+mApVeE1M2zB2Od4eJwxazTJXJw1BNh/oysSNCiVal&#10;mXdhB53mk8I+GEHH+DK7F2ZkD1HaP0fxmPLdmCzuS0e5SvX9TTaFF8s9PqcD1md0wypSC8+KYQgq&#10;74stuXTo5AH4Symvi8jbfJ3NNoYV8vXbdD6+3vmbOOO5032hk4TYVu7tL8V+Fo6opoTWaeugrruN&#10;Da5D8BbD2Njs9nS2TqYwLDedD/fbm0+kG8vX9ygobIhYBcU94O/bHaWl3RX0kS62Pbf74htPhlZy&#10;tZK8zkhMHILi3CGKc5Vk9TGFW0HEf+KIpjBKp07sh4sl/elgHfEOz59a0hufZ3TE++R14xk2v8nq&#10;xwpjcpSxRLq3WO53GFILKzpjCtHRMnM4xhHZ3uW+Uv5RdMrRtPeIomMZuqew4onDjW3F2cYU8Zyx&#10;pqjQ3Lz13W/tMO3Te3gff7lhWexngogySN8AWRUp0uEz7Dr6OBYmdMZbFR0wgUr5Qz7I8Uo4+v4D&#10;EmeckiJihY4lwyn9OuLGlR64kTAQo2T7lHbwruqL0kpJw6dQ4TaZdBzJzC7OF17ZemgW4aA4Kh0l&#10;i86Tk3MXFnt0xcgbA5QQOZKOMILIN5LlGh3VA++ldMbY4G4YkdCbztYB79HRRpNfjiZKL+RnCZ8L&#10;ifJjWUkkpLa8BkHPMdxudtZAOpq8//7vYiOJkm9HdeX7H6Kl7P/X1cOhqytu44g/lUnzg04vXKcG&#10;+1d9gROrumFDeHu8RccYmcWHLqjYAg3EEd+iY50hT8wvZKilMKgk2skIvQ/kofMBT6DzjaJKnpXc&#10;CTuuDEJNnjTX3ENHk77a1kOzZNooY16IaGW5HbH9Kh2tpJtCD0Yl9+Yx+1OxmtT729e7Km16X+f0&#10;xEii32sB7Vlx+uB94Yks9/slHZVyzMzs+wM0a7bx3H/WP3DE91nOcSkD+J734I7flHuyZyj09QVt&#10;jvhTmixAqZd/6ZSAAQHOOzHj3YGw9x+OL8gJ3y+Vh9EJ48irRkioymmH6RQOMjgqL30ojmd0wafp&#10;nTCCYV3C1iiGOgmJo/P7Muz1hGNIbxRm9WgSK1TM3Mb0/jtHVMbB8Dy+sR3x5U1x6l4YX2ZqShrL&#10;Y40MJ1qHd8L40IEYl92TFKE9ZmQMIL/rTKfqhNGR3fBmQAc6VT+8TUQfUdYRs7L7K33pY2kjeQyl&#10;iUqckmUQzjuf/HUcHXFCDjmmfM9zvS8VUByTdGBsKkWbcu38raVxuz+bd4exUSZwb3PEn9ya/3R6&#10;jbKmi1adjtuHnoDP0SEwp2OMKeyKD+ls4+kE4+gAb/AhLUkZxgf7w4c1kgintEMSMfdS3GQrzteV&#10;ypqIyIeu5BoSdZodUUJzPp1l2q3uFAgSGlscj9+P4X5jCrtgNKnDx1TMo8jzzDL60YHI/cSJuN2o&#10;oq6YmD4Y7wXROYlkEzN6Y3we0ZQCakxTiJVtxxBVR9M5p2T0x6TsLnivGRH52yii9ygefwyPPy69&#10;J0aVtijHt3YX9oR0hU5d2eaI/58GvZ7/qyHrujSqZQW2evg4zceiiY/gVFh3TEq5C+/yAX1A55mf&#10;MYjc8DtnaPmwxtABzDL5sG+R8+WbGrPFAUspOgrpyN+mWsn3NDWRbGxq728b1r81ERt0znF5XfH6&#10;kYcwMYmChc45j4gozqOgHe09OtGEmAF4p5To7NkDHxMRXz8yGHNZhvezTI32SksAjyfo/mnmYIw4&#10;9CwmlHZTjjGS1zO+uCvGZPRQxM341B4KH/xeWWhSlu1B7Vhlpa+5zRH/M/btf9IjY0BBWjhOLXsR&#10;lus7Y3pmN6rYrviUYXdMSReMExTJ6YjP0qg4GVY/zuiGBRmDMbq0C5b49CYH7IMg/+6Ij+uIkFtd&#10;ERHXDxGhPYiSdFKiY1XxgxhHJXvngx9NBHu/oBMmEd1Gl/XCI0uG4sHpvTDp4nO4b94APLmiP/7q&#10;0B1PfNUTnx5+BU+vH4y3ne/Hx1cfxef19+Ap1974+6pH8PKZvnjF8klMrOuFF7b3x5TbvfHe6Wcw&#10;8drTeGbyA/jzWYZiT+7r2wMPWfTFGwF9v1fBxghaEj0F7XcFDQKUBm3p4mvLR/yPmXTuSwaPRtZx&#10;0KnolHU4uelzbJ7bC+dCBuFrhkKzxAGYlNEX36T0wYzsQZifOxBvU2CMKm2POemSCdMFZSX9qKa7&#10;Mkx3UtLHSsu6IfLWYBTG9sPH8YPwSV7LXh6TKWGaPPBzOuKnBUPxVdoL+MT7WXx0+DH8ackwvHq6&#10;N/58dDi+uv4YJm16Dg/N7Ys/rOyNr0OHYn717zHBaQj+fmMgnnUYhpeWD2H4HorPix+CWdggTGkc&#10;iNe3/AEvbH0In3g9gmdW3ovXz3bFyyt6Eh1JQyiYmsshzUYj8zuSd3bE/ps9WS/rlfvS2v36Jdgv&#10;0hE1dEJRNDJsUlZXEnQ0avVo5LvkMEec/PohuLt2wPT0zgxx7fEOxcA7FDRjGOIm8OF9nWOaJ7Gk&#10;pAPyyDNNPLETirKpknP6Ir+mP1anDsBIImtLJ2y2kfndMILO+FZlByWncmnqcHxc3B0flXfBny0e&#10;wSi/nvg8937yvb6YVXgvPijuS8HTHqNzuH0535f3xFsRPfBlYW+8nU+1Xd4JXyb3JEcciA+z2+Pz&#10;ynvwSek9FCq98RrpwaeF5J/kxaNJIZrL8M7tBzG+tAPeJUfecb0Hr9w0GVZr9+uXYL9IR2zNhB+J&#10;6bVaaA1aqKrTcGDp33BkW39YJnSlYiaaSAMy+Ze09R1J68IwLONSyAspdPKz7oYq8UGcrqBAYcj7&#10;KKcL5ucMxphsigmG+ZaOeKdNSWGYpqOPLuiMj4haE8rEgWWf1m2EbJvUAx/l0SlpoxK74oNciq/M&#10;QXg/qjNRjsqblUbaQt+5LWU3CbCWoXns7XGYmPo8Rpe3w7ZrkhgrMzy0ccSfjemMDNlaFVV2tSJy&#10;gFrcdN6Mw2b3weZ2f0zL7oO15ID5VZ1QThFTSKfMIZJll/ZGet0gvFYp7XqdFQE0jirWLKs/3m5W&#10;sv+LTczuSjQjYtHRR/PYo0taaWZpYdKA/U52O3yaw2NH9yDCdsBYCpOxdKpPCgfgb7dFTXeiGu+I&#10;8WldlVYB2a+lI34Q/wdMjhvHStMNu0P68Drbkh5+fsaQrWHo1vFVxlYbdAxZfFT1tYXYNf9hpJwe&#10;iNrCPsiVoZ8MbxP4gMeW9sT7DOOSKS5KVBqWpR3yi8we+Dqrl8INpbvxeypaHKPJOcyyBnJ7OqKy&#10;b4tt7thOTI4hiRGCeGPE+FmSXUcT+eTzB4W98EYw0bW4J4/ZGRMyhipOLkg6MqcT3uG+b+7fijGe&#10;MzGytCv2XTepZvITpXWh1XvyM7dfpyP+wIQ7maxOX8GHBvg6z8DOCV0RHdGXaNQN4yp7KokULZMr&#10;xEbQgeblDFecR+lZaaUJRZxkbkZ/JQPnf+s9+bE2lscSpx9HB3w7uBs+ye2H8ck98HbMKHxcMRx/&#10;uvF7jLy4GbNdE/D3c1tZng6Ydv4NXpEKibnFSvLIL3KAvV6vN/5aTafTKcaQZTJ+p25oNKobq406&#10;VZ1RY1AbywtCjcem9jJuWP+AcXZyJ+OorHbGUYV3GRkGjUQxI5W2cWbWYCPR0PgubWTTb2LvF5ps&#10;ZNFdxjkZ/Y0j+Nr8XfM2I1tsNyrfZKNbWPN3o/LbtzCeQ34v6GR8L76j8U3vh41P+z5nfNF7nPHR&#10;C58Yz6bUGg9k1BsfXGVuHJ01zLjm8pd8lo3GCjWrmkZr1Ol1rd6Pn7OJI2p/y6bRNGpVukat0ZCv&#10;td06RTtr8j3aMIfu2lvWA7X+5zppr5/vrr1h01cbeL6HNvhCb7720l4735nWW3vLqpf2Bl8DbDpo&#10;b5zi9xe6c/vO2htW3P50F+3V892U7wLO8Rh8f+hyO+2WgL7abdd6ag8G9dLuu95Hu923j3azf2ft&#10;Nt+7tDsDuml3BHTVbvHrpN1ypbd2T2An7e7Ajtq9Pj20+wN6aDdf66o9FdxTeyVos/ZS0CbtRYe5&#10;2u037tW6ufXSGrUNWl6MlhWu1ev8uZs4oq7Nfl6m0Wj4qvvW5E8v3yn/GXUGrU7XoFfpCIA6o1Gr&#10;M2pLdLVl0boYz626c5vf1y3+tJtux+wHdZYTntEFBFvqUrNOclt/XVWDh67BGKiLv7VWd2rRMF3I&#10;qSm66qpEncbIc2o1OrXGwBM18hxanldF44lorZWxzdrsl2A6LV91KtYTqSskC1q1TkPfVt4bDTqN&#10;8t/39lFAsdWw3Wb/HWNwNWq1KiIfKR+pLWHJqOZ3GmOD0VAdY9SX+hjTQjcY3Va+Ztw/pbfx4NwX&#10;jZafv2BMub7OWKc7b9Qag43lOj9jpd7fmK3yNxZqfI2F/Fyku2Is5nelOprG21iiuWRsUF8whtm+&#10;bNz94XBjZuAcyhyDsVZfb9Rp1IRJrVIeouIPythmbfZLMQZ6VqQy41+evc/41At/MdZqNcRDvXHE&#10;M38xJqanGwmRRjV5hUjIpn0Mv5FGnF+WEYigU5qaalGU6oEpf+qJE4vewMZ54+Bw/jiiks9DizDU&#10;GAJRAx8Uq/1RpvdCuf46X4NQqg5GGQJQyO9KjEG0QJQar6HEcBVFRj+U8rfsmiBU8/scTTDq4Y+a&#10;4p04OWs4PHa8gvKiDOihgQGNkKFZ0jLEYv2gnG3WZj930+klI6Ucb7/zCkpq6/H4o/ehvL4e7z73&#10;BlKzc6HWa6DSSCqVaXtpY2sDxf+qGaA1mFLTZeCO3qDlewKRdJMQlHJD5uLSrt/xmxsoNgag2OAP&#10;sj2CHAHOeIVA548i/RWC3TV+z+/03sjX3USFNgTVWk8CZhBq1X4KGBbqrqKCv5XyOGV1l5Bf6Y2s&#10;mmu4URiF4CRPeIXZw+GyMwH3LAoSv8I3r7bDtYvzFWBWoQFaLR1Gp4auQUtH0kMt3TkGHdQqvudv&#10;epVAaC30ajW3M/L3OuhUgqTS79poSr+XCWf0Mp0wr7MNZNvsP2B6GSqsKsaoce8jj2Ao0ytPnvg2&#10;Bgx4AJk5pfRJFevbd77YBoo/BxO0IGQYCB4k7yCNJ25UYv6oV5AXtBhVCEExPBXgE3BrtmI9QZJA&#10;WESwK9bzOwJkidYfldoAlBvjcdInDKc9w2Hp7I6IkhBk53nDLyIIbtfsEFwcjwPXk7DByQ/R6bfh&#10;E38JSWVJyNHHYYOrL8Ztug4r9xCCmitO7FyByRNeQ4DnfpazAhW1gNPVNJSSQOoJfDX0M5+AGJTW&#10;EPjogMUljQhOjVOuKSAkBomF+ajTmiJxdb0edl7BKKisM01V2Nr9aLM2+wlNcph12lpER0ehQauD&#10;rlGAUYeoiATU1KmUvJSW27eB4n/dyBQZubRaBUOIG9WICfXCojF9GNDOoKjhGioJeEXfA0R570/G&#10;54tinZ8il3Pr/JBZeRl5uEaG6I/4hqvY7hPNbQqxw+4I0nX5OHHZC3OvxCGtIg7H3fzhmnADsTkh&#10;sLAPxfYb4YhsuIWyxhysPOSNmcdvYKdDIV77JhhPzonBpsAirNtviQ0zxmHv5j2IKaiFjf8thdGe&#10;84lDSk0NDl8O5yUY4eoZicLySjh5p2OPfxaOBsegTlgwI/Lt5DJsdotDSG55K/eizdrs/8EYvNWs&#10;WwaqE5nqyM7OhR8ELGWmTKo0SjRZe6J5+zZQ/C8abz4fjBEqPem7phJaPrgjGz5H0LFX+PslFKmD&#10;UGcMQ4k6GKUExlIt5a8mDKX8vgI+yKNUrtR7IqYwAwcuu8HmVgAi8q6jsMET5SUOUGuS4Jt4FSdC&#10;vRFQdh0FSIdt2lXs9PdGfP4lCl1/Smp3VCKMbDQBBXpfvg9HmfEmXyORr75G0RyJRadDsMPhEiV0&#10;JKIKriAm+jSifCZj+tvt4H96E25HxRLNgUZeU6O2Wnmvo8xWZsZs+tMbqumPMrTD9CcssY0pttl/&#10;xBi41QYyRJ0BGYlB6N9zAJyCw/kb/U+aq/i7ocX2baD4XzQBRQUcZLmu0kLsnf84CoMmoFw6SHRB&#10;KGiMwAW/U4gpvkVpHIEKQzIis6PhefsW9no5Iqw0Cl5RgbC6GYNt9i7IqgtBQZUbagmelWSSsXVh&#10;OBB/HccinZGsKYJjdACSG1MQkHQWFfVkmTWeyCnyRp3KF3UIQiFld5kxAPl6f6XtMtd4FdW07eev&#10;IqUqlt97oETvh3wdZbr+ChpF0lfvQtCBx7Flyu+Qk+CvXJdaBWj5Ku2GivE6tXo9GjU6aJSlEOSa&#10;xSFbvy9t1mY/nVFwaetJPPiGIf7VZx/D8rVb8Y3FJjQ0ygQKMgqRAk2saZ82UPwPm6KQjUQNZd4A&#10;GfAFBF86iQNf94CmfC/ZXCCqGq6jQn0TxaoSWF93RmRJJmzDInDieiAcQy/jauYtuGeHwCPRg4wx&#10;HNmFwSirv4R6rQ/yCWKVqtso01xHmdYdEfVJ2B6egFJNEErJDANS7JBFICwxXCfQXkUZ5XiZPhhF&#10;dS7IK3VWOmWkR7tId40AGYwqHRkqGWSF0Y+gGcT9LpvMaOrwKVd+uwSdNhBZ4R/CdedjcN02mhdZ&#10;QEDkxQn46XWol4FF9Dw9AwBvAMHxlzscts1+OcZ/lN5lqXC3r9miS7t2WLjjDDydLuKCkwfrox5q&#10;SmodGWPzPm2g+B82jdLTZSCbE2mZg7OWY3B27R8pTa+Rmfmh3HCL0tUFxbqbiC6Oh3diEgKKwvjd&#10;bdRqfFFLMCo1XEMeQpGgikN69U3kFjqhjgCVTQZXqb5B0LoK25xbOB0diq03wpCkD0cNQhCZYYNb&#10;6Rd5rABlm5YmPdiVBOQKDcGvyh0VZI9lzSk84DYE0NI79mm2AukN574FitwORqPBFtZ7X8KGkY8j&#10;3H0bmWKpYCPZIqMyr1qr4bUbGaV/wRNWtNkvxaQpxwSK7778BNoRFKetkQ5DA6Z8OQP19XXQi3Jp&#10;sZhbGyj+v5sEK9Or8o9MGKIvQpTbFJxa9BJqqk6RaQWjWHsdKZoY+JRE4FT0ZQJcICqNHqgiGNrG&#10;B+FATAT2J4RhU7APAmtz4JZ2FTFVybicFginGG8UGAqQqo7Dlcqr8CuKx56IQDLDUO4foKTgBCac&#10;QnalF6qkx9ogKTwENAKddNiYAE96sQmMRgHGK8gpdUBxuTtKGymzCYrFso2k/LQAw2Ka5D6WkVkq&#10;gGl0R5rmAJIatpB9OqPIcAGqqpU4OLsXLi5/FVoCuKwxoVbkivSwi3ShQ8rIdOW1rY2xzX5qY70j&#10;G7Q5tR+dCYgCirNX7ZEv4Wl9BPtOniFc0v+0Dcq2sk8bKP4/Gf9Bo04NdX0lpWIF6g2UzIxYeRGb&#10;seKdLqjM2EZmFkR5GoQkbSLWBbjjOkEuqSYJ12ricTYxCPtv+GH3DS/E1kUTmIJQR5ArqaO0ljZD&#10;LeVyhTtyS66hojwFkXWxSKoswJWSBGyKjsaOkAgCZSgKVX6Iy7NHSokXijSBZKICcAQ/Su2quhDk&#10;lQShvPwmmectssVLKFMFEBx9CXqXlSTvujpPFBZ6KIBYQCZaRLlcJB0+KgJiqSMKK51RXe+LwiJX&#10;FNeeQbpxPW7p5iAG5ogwLEGUbhHi9YuRXz8fEf7PY/XHw3Fm7Ry6ZLGSzqNWg1YDjaaaEpwsWpkl&#10;ofV72mZt9s9M/gysa3pZuFJPfij5tDUFeOmx+9CuQ1cFFGesPQAVtzFoajFx4pdQazRUcJpvg3Ib&#10;KP5E1sx0vjU+H1VDNeqMpO4NpUh1+gwWXz+ENfuOwLXoEo6EuGKy5Q7MP7YLjkm34HTdGbt2m+HW&#10;7YtYt3cOZXAEXNw3YOn2OSisDsWSue9h414LXI9zREb9NdSW38C8GaMUcElI8sbaXYtRUBgIx6Bj&#10;OBLtjwUXzyC17AocnLbAcstXqDVE4VbcCRw8uwEFmsuobXDD4mVforg0Dzcj7LHv4m6EJVhjzeaZ&#10;uBpthcxyH6xeNxk3UrwRHWKHuNSzcHTdhZ0HFqKoNhEFdS7Ir/BGns4B6TiOTN0JZGl3IqF8MRJr&#10;liHOSEA0LkAkxOYhRr8CEbrFSIUZkis+xsUtj+DEN/cgxmud4siERyWfTFhja/e3zdrsR5niPzrh&#10;flQi0oKvg9WBdQoYdmjfFe3b98DTz/0NTi6OyjitG/7nsXTDLsUHpd7KMfjaBoo/hbUERCNNRqfo&#10;jLVI8VqC6eOfxpErZ7Ds6GYEhPny9ifD03cnrO13Ifz2cRxx34ylmz5GZkUgth+bgrC4Y7B324rt&#10;uxdi1rT3sevoOpw5uhHh2YFYs3QaEgrI6Co8seyTEUhKDcaoL/6MooZMXL6wHTYeW7D2+AKs32MG&#10;H59NeGfkXzHXcjZBzQfL1o5CSk4CGaAPKhpdsGrdApalEuk5F2Cx1gznrFdj7qIp+GreRCRmBGHF&#10;golYfW4DLp5Yhyuhu7Fm0zL4+W/GyQt70CBtoCo3RAsTVABwMSKNs/l5LhJUloirWIxk4zJ+vxDh&#10;hkWIJnO8rZ9LgFyGcL0ZYgiQafwtOWUsFr3ZATdPT0N1aZTinKZ72swY25hjm/0LpjdScZgyHvRk&#10;iarqHDw6uC/adeqHQQOHIbuwGDqdDnkFaRg36gOo1CpM/fgtpJVUSZuOcow2UPyJTKOlGesRU6SD&#10;Z1QcisOPYcnbd8MheDuS9SGUybEoqb+EtIIgJOZ7o1gThLzqQCSX+KKc0rWgkbJVG4BSvpZq/FGt&#10;C0ZamRdyiwORW38VVfpAMj8fVDZeR1GNG2orKFer/FCh9kUNbiKzKgi5hVfhGrgLeZXXUKa/gUp9&#10;MHLKPZBQ7ItqBCKv9holdCgqDYGUyT7IqbiEpIIrSCwMRpUxHPlVV5Be4EsW6I9SXQiS83xQWH8T&#10;paobLB+/52tlvTPyalwRp96DaMriMPVCRGERwe87izaaI15ngbiq+UiomY8k7VJEGRYTHMkaDdye&#10;28TSYoxrECagapjNezMftz3exZ7P+sDXdS+hsQiS1lgt8kdbS+YtbT4a6KTXWunAbv05tNlv22S2&#10;eRVBUTpPQJ/ZvnqWwhIt12xWAq4kaktKmMpYp3zevWUzvp46C2bm0vlCIqOn9Na3geK/ZfInr9+y&#10;Q30ZK2st/G2n4sKqB9FYfQ7ZCEGW5jbqVFEoNDoil8BWYQhAvsYXZYYgFOguKykx+SoyP6N0iFxF&#10;uZ7fE+hK+VqkkXSZQL4nMBq4jSRwG0IIjL4oLnSl4AxFUbETYpKOIyzmNErL3VFBQKtUE/S4f07D&#10;ZZQbCaJ6PxTr5Fj+yNd681zS28zzSeoNj1tC5ljMbUp4/AKDE1LVB5CuOY48eHIb7qu5orxmGk8i&#10;tngpUrSWCFfPQozBnOzQBHItLZIgGWaYT8m8CGkGS8QSGBPrzZGotUAMLAii5gTEBQjTTkecfh7i&#10;yBqjjUvhz/fZmImkws9wdtlD8N3yO5Tm+YmrQtMgQ7Og5D0apee6qVG8zdqspen1pvVg1Jp6VFTk&#10;4qF770FJeQ10/E6jJhASNKVpS6szkDFqodHUQtVYhoceHobrEfEEU42kjbWB4j8zKBgo7RMmek2y&#10;QhBsZFSpRL0EJFQgJ3AD5o7sjIqSi2Rd/igkyAjISe+u0ktLMJTxydLLa+q99W96pfF7eVW2afpe&#10;XptTYCQfsAwy1M+PIBeM4sYrqKz2gdPVzQQsgp6OACcJ3wZf1Db4IK/cEdVGgquGgIYgguEVVOh9&#10;UKa5SXAmWzXsRIbxBN97EhwdUWx0Rb7RBSn6I4jVrSFAiRQmwGlXUg6vQ5Ser4blBLwlBLYlSCmf&#10;jxQNZbDIZrK/O0FRLJqAqTBIYYZ8jSNTTKozR3LZIiRolxE4TYAaSWkdRWap7CNGII3RL2Q5FiJH&#10;vxTB0WPhtqk/rpyYT3WTDJnvRKMhVdSr0aCvJjuXZPFa5fHc+dza7LdmDJ9KRoOMUtEgKytDyXJQ&#10;Rq7wR4W8yEbN28t/Te/lr7iomGCqrPbWBoo/3uQG63ijNayMBjQ05KDkujmWjxuA+Jj9qCIoVZLV&#10;5asJiHwVMPsW+P6PVk5mWWa4gXRKXp8bewh83pTbMjOO5BxeQ6GOgMn3RWSctfK5wAHltd6o5GcZ&#10;N12kpOGQfRII03T7ydiWKYwtCvMITvMJSgsJZPMITHMRrXSONDNAeRVg4zbcNpoglqQh46sl+zMs&#10;Q0QTCP4zC6fFGS2QWLcEMaolPId8/0OWGaVfgNt6ORcBVxin2ozM1ZIM1wzxF56Cy9LOCLpymI5d&#10;R/aogqQ8yvjVlnlmbfbbtWblJn9ayujWtvnfTNogm/ZvA8V/bE3ymMFEXvWUbkAjQqznwmbVfSiv&#10;PIlSXQxqyNSKJGWFVqz1J0AGkgH+dKCYXe8Dzxu7kZzvgkrcJLjxe2GkWpkUwpTQrZjMmqNMK0bm&#10;qbqMkjInlFa7sTxkmATGQprMrJOpPYForUjdxYggm4sUxsf30U3yVnqOTdYEik0AFkGgCidgJdZR&#10;GjcIcElnyh3A1oqFEXgT9JTQ1WSBKrJBgm6EcvzvbxdOQIxnGWIIvhE6grNuPo3nU69hOachQb0K&#10;qvrPsGPWMGye+iJ0tVeUEQnyVEzPq40x/rZN2g0F4EzsT/Cx9e1+aEr9JjDKRLNtoHiHGRTgk9ol&#10;N1TDm1SqLDBtNNYi//YyrP64J0oz9qBO2ur011FAedo8getPYjoyQ3Ugiih/pY0xKtMevmGHEZZh&#10;hXJIUncw5Tm3gwy3k33IFo2XKbGvKG2ChUZ3FMGP3xEkeSwZqldVdxkFBY4o1xIUuU+2/iIlqrDF&#10;eQQjAhUBKYbgGEPQU6ypQ+ROi6TUFUBL1i5FTLV5E+P7xyZSPE5L+Vy1ECn13M9I+UwQjrljux9r&#10;kcY5SNYvJ1P+Cl5272C7WTdcPvMVn1kxtLpG6NQNyiQbWskAkHkdNZKeywoiAa6V591mbdbS2pji&#10;HSapTTLTtE7GS/KzEHG9JhfBhz7ErNH3IiRiH+oIPvkEl0JJYpZ2wHp3VMmoj9YA7t8wkd0yk3ZJ&#10;41U0GCPhFrgfSQXuSqeLTBZRCmGD3FaR6ALI1wmE/khXH0WUjqyPlqjbiHyjA8t3g79xW7LJakrp&#10;vDIXlLK8GfqjiNELKxS2Np8AJQBHhmakvDWIvOVvTW193wekfw8UE3SLEV85DwmNSxBuWIxYYaP/&#10;S3vkP7MYyvDQxgWI161GuGoqMshW82smYt+8B2C16nFUZrjxuZWR1Ruh1agguWv0cz7O5hE037fW&#10;/KDNfrtGn2gDxZamhgoaTR00goaGQoR6LsPxxUOQXraCgHQGVcrIjisoMwYpHSnSs1ugE+kqkyX8&#10;63JZGKbI3zJK3ypcR2a1N6Jy7OAfcQxet/YiMO44QlMvoNx4Q+mQKW/qpS6WXmyDD5K0uxGjXY14&#10;w2ZE6wlmBJwY4zwysbmUq1uRA1uWTYbh+fEc7kgp3Ie8in1Ir1qF2Lr5iFPa7pYhrn4xEssJdpW0&#10;MnNkVC1FnIrgJaNSRGJLxwhNAU/DfKRoLRBbw3MRIGMlD1FhmQKYiwl20onC7QRA+V6RwrQEMkQB&#10;xngN5bSSs7iUElpSdRZy2yXKcaKajhUp1yDtmsq5KaEJ0pEGC9P1KdvJbwt4HAHx+QwGZL3qZWTK&#10;axCTOgsLR3fBhS2fo6I0HTpjPdmiaQVinSSQKqxRD61exl5L7GvdF9rst2ltoHiHSYO9zMwb62eB&#10;dRPbISX5G+SyYoYapiNVv4fAQskq7YcEtEKCobL+CT+3Bng/1irJ5qIJhKllXqgn95IeZmkvlOF2&#10;RTpZSsBPaS8spilSmftIT3Wm/jRiNCvJnuZxLwEsgoWAkowkIfuL1BOcdEv5eQbBxIyguZDAZI44&#10;fh9vtEScejHiKucjq5LSlmAoABlNKZ1EiZtQSlZXtAAJZfxcZ46UxsXIbCR4kiHG6RcjleeNq16K&#10;RAJqGMEqiuxNAFGYYwyPISk3EYZ5BL35ioVJWyG3SW6wQGqVBc9BcCPTjK+eh8Tq+UgzrFdA8jav&#10;RQFK/VKWn4DM4yQYliNGrkOOJwDJst/ZSRPNIBDN64oyruCrGeW1BbLKZiDN93Ec+qY7LrlInpqW&#10;tL8etyvL4RKTA71apjera9UP2uy3a22g+D0jkyCDuH71PE4tfx659TMRygonIzJipOKTncSy4ieo&#10;V6JIewpVGplgIcgEkM2TLPyrRqksbYS3084jv156rf0IfpcUWSwyupCstJTAK7mFpn2EkQo4+iHN&#10;eBCxemkXJACxnJLiojA2YVtkWWIKaGhXEeyWEagEZLidMDNaAlmg9AhHE9giCUQmAKLMrV6ChAbu&#10;S/CL4WclVUbuAY+RpLEkS1yM9JqlSC4hqNUtQHIN2WUVX2vNKZMJmgQ3YZNhPF4038eSVcYTgBMJ&#10;rPHl8wmMPD6ZXyzm8J5ORzJWIKp+LaIqlyJJtxyJLFd8EyuNIjiGYBVuaFbzuGtpUva5putqYRIA&#10;5DVMNw+xvM547pskuZSVliisMkdl2hu4vOcBnNvwFq7eDEBwejEqNI2KxOaDv8MP2uy3bL9pUBQ5&#10;9f3PppymxdMmIc7tIYLOGoTqZhNUzBFSywrHyhWnXWZiTSXLkFewHw3aYOSJhCazUxaOkvxCJTHa&#10;NH9hERldgYAZyAiNIdxGZCyBVFim7hJ/d0I9QTE6zQlR6TaIb9iDSJ4jVreWLHAFEjVbkK0/gwK9&#10;J4/hSxAN4jFuIdtwWgGqOxnTP7YfthE2WwSBVQAwsdECCZTFcQJgZIURBBiRsfE0GcccTiaYQgBN&#10;qVmA2Goayxqvk7ZFkcALkELJnUiWmcz9o9QWBNCViKkiE9StZHCZhXDjKl6XBJflCNTsxtmMg1h9&#10;cwdOFxyDR9lpHI/diuCKzcio3QLPnK1YG7ALxyNPwqP+FDbFHYLH7RUoqZUx1GSGWhOTjCSQxulY&#10;tka+8lpyq5cR8GYjh8w3QrscIcbZCNcyCDCAlKknw8nyUZyd1B6eh6ehri5ZGY2k1xrIGnWo11ZB&#10;GlEkCVhZ8AiSpiG+8X3f+clNeCzPISAtHUI6eTUp/aZt2to+/1PWxhRpAo4yHlK64ysKi3DQ/Hfw&#10;9X8EIaWWsAr7Bu5Zk1n5VyEdq5FYvwgJmkVIMpA1Va1DaYMTGghy+VU2KKm/iMK6k0gp2YX0ij2o&#10;bLRBfvU5pJbsQFrJOmQVb1WYZbnuBhngVSQVn0dw/mpEN66Eb4YZgksoX1lxwykTTe1pZERiZHUR&#10;+kUEqeXI010gkF5GsnZvEyj+RCbska8irRMINpKLmMYgEN8gjE16p8lGm9hbGD+H8X08t0slS4yn&#10;BE9q5GfdYrJQSb8hWJIhJjUuQYoApFyTUSTwSgITGSeZ4dmiXQTCw7gFsl2eO14/R5k0Ity4Aa41&#10;O3Eibw98q/chumYlpf0KhTneSP4G2yb3x03Pv+H80uE4v/0hlKZNRWHsLDhsehRWc4dg+9heuHr4&#10;QbjufRlmH/UiopghLPZLpBZ+jBTaZ293R0ral3yW0hwwCcmOf4D97N7w97igrFioVst6OVqCVFMa&#10;ll7SOgSy/n/bHnkWpYNPK+kk/KgMEFBQUaYtaAPG/6S1McUWn+XPzmozIq0fRGDhXISpyGqksrKy&#10;x+gpBWXomvTMsoJH8n0cASuikbKRTEU6FBQpSmAJJ6CFkWFFsOJJB0G4YTZBbTYr/hqklq5Cuf4i&#10;bqZvh1PUXFy8PRGhlSsRql5CsDDJ2zg5hwJ4zXmCpvzAGMNqJd2mHDeQpN9LILsD2P4PpnSI8BwC&#10;xsK2UilxU8r5vWYpr4fXReCKJZMMF4nO64olOEbwfbjCHgmkBksk1XO7qnlI1JNd6uYrHSsxVXOR&#10;wWNE6eT6JIl7KXZGHcHp3AtkiutwmywzQjeXx17JgCBDA3l8voZree0i72FJ5rkASWSgGUVzsWfO&#10;UBQ0fsoymCGbjDEh6QPEp32CQjLPBB4nSUN2b5iDNC2fT/YnBMSvkJ4xGX52L+P0yt4ICRqPuNqp&#10;uK1eQeCezvMsRZZhBnLKP8CheUOwavzL0OmDodI2KJ0xJpYoKT0/9dDC7x+LJ1OWaJBzyrjv1Ogz&#10;yM8KJEjW8/yyrdh3ozPa7P/PftugKNNLUiHpjCpoZKC4oQF7576ArJQRrKRrWFnNyIz+9bQR6fQQ&#10;a+37K9nf0OYgE1sUEI3UL0YSGaht1IemFBM1gVakIX+TtBVpHwzVECSkEwRkZJT0afpDZHMbCFRy&#10;DmkLbD7Hv5fiIiaAJ500MmlDss4CMWR/wvxiyewEfGU8swBza/tKr3OcgDePEaciyywlsJWRLZI9&#10;Jsk95DFvG1bgSu0ueGlOY0W4Da5rNhE0pUe5Wf43v7Yi8RmYktQMKDlfYcs33VDcMIVlm07wlF5q&#10;BiCFfa7EDTJsGXMtrDZR6dXmvePvEbxP4TJSRjsXbsnTkcBtpSNKUnsE7MPkHIapBNJ1yK+fBx/f&#10;F3DcbAAOrhiHOl01vaQeRm0j2Rv9hdTRoFFBr2skSglIte5b3xohTmZskWU0BVyVzh5dLQxqLVTG&#10;ch67HEZdMQpSV8Jh7Vs4PfMBbLNoh/ikP+D48k5IDlzPffKg0khl5Sn/v2V8m/3GQVEQkV6r1svU&#10;+EBG9FlcOvEI5elsxGpEJrKSf1tpf7z9I1C8mj8bvrkzkEgGFK6fxe8FTLi9ei2sw75AQLE5blUT&#10;jHTLWGEl3WSxMj1XjLTdEVgkzSWi1fw+OV8rgPJjjccU4Isju4utmItktYwq+XHHE8CWnm9hkPFk&#10;hMnS3qgj2BAQE8ngbqm2Ys3NbThd7EagP424xgNkjEtwm2BnOoa5IrubO0vutEj9TOSQJWekTcOB&#10;yQNRWz2XIEvgk3ZM/VfIpRzPUq9HAQNFWgPldg3vX9VMxFfx/AT3lLK5SKkwx80sM9yuWopIjfSO&#10;k8kzIEk7qCSqx+s2EEDHwF0/GA669rDDXQit7YWg851wYcmLcDu3TwE0WZe7kWROFuaSUROt+VWz&#10;iRJR1Aj9SyegBlkRpIHHMaCmxAVXj72Lua93xpH9feBw8ykEYSCs0A4u6ASbuh64ph+Oo2t7ExiX&#10;UEQ38Dg/AoTb7P9sv0lQbHZWSdQ2qGXd5XK6qQGH1k+E+9k/kLmtYGUUWWfGSiMjPn5YUX+UUVJG&#10;UUrGSvsgK2KibiV8UswIit8obXdKLzC3M70uoFSUXllL/kZgqjFHKuVoWoMFIspZjsrZSGwgW6uc&#10;i1RJnBYAITDESAcJjy+gIrl+rZbjR5g0BwgAp7KMceWU+pS5d86AI2Vt+dlkUo4lCOH7RM0SJNYQ&#10;wMkWpZkhkkxOySHkcRJpoZpd2Ba3DbaVW/jdcgLnSsRTBkfo9sMm5Sjc8nfhBlYpE1HEYirv3UpK&#10;Yt5/g5kiowsqN2Hie/2hamBQ0azGzYKTmHv0BDZ4pGB/cD2OJBqwNrAAu67G4mKsLaxzt+GWNF8Q&#10;oEMr1yGSAccq8Gs+C+mAkQAgoDwLwbq/w1n9OFzUHXDR2Bke6AwXY184au+Ci74TLqv6Iargaeyl&#10;dD+z4B1kxbsR3AiK4kfCHiXTR1YqlA4aYYMMsDqdCjr+rtbX8HM+aoscYb1uEtZ99RBO7e8E38T+&#10;uKkbBndjR9gZOxCEO8BZR9N0hpOxE8/fGx7aPrhV8QRWTXwI1x0+4hlVUBtqCMgEVwbzBoKttH7S&#10;pZU/wq8yikd+a/b15r+W/t9m/9h+06Co1+qg0tWLD6Mk+RzsV/dBZqWwOHOE6ueRhUgbmuTgtQYG&#10;/9hkFEcigSrOsBTuaVNxLmQiIqrXwCbic4LGOoLEcoSqZyqzx/xgXwFJnTkS9BY8hgW3saAsFOBc&#10;glTVUiSS+cSS0YULw2qxz78j9b81YV56S0RXzCd481xkfT+Keco1SvsfwSdBRblcuQBpBgIeyyrS&#10;1CTpF7Ns8xDM+7khaD8cK3fyd5ZXt4oMeT4Cqndg7rlN8K44ibDGbQTDFVhga4UvzuzH5SqCNA5g&#10;+iFLrNo8Bxa7P0Wi9hRWXl6EeVZnsNr9HAJLQzB6sS/OZmkx5VwG/r7qCCYfXYklzmtwu3EPwuq2&#10;YafPDEQ0HMEylwXYfmk/DgV/iCv6TzDF/QO8dtASZmHPw5NgONNvJGZceQw2ml6wN3aFg6Ed7HQ0&#10;vlobesC/sRPCA+7GxjF3IcpvEaCqRUOjBg06URt61NaKXE6DXmWNoFNm2DtpIE6s64vAm3/GTdXd&#10;cNPfBVt1N7gZesNB25lA2AWe2p5wVfWAvbY7XHU94N7YE5cqh8C3tgfOowsuqZ+G1467EWPzHo9d&#10;gFp1LdREYjWVjkbkNP1Xp5flZBtZBhmPahq505rvt9k/t98wKPI9o7mMci5KuozjCx5BfsEM3GLl&#10;FXAxzSZNUND9m0BD9hZQuAg2kRORRMYToZ1L1rRAmRQhvHY9rhXOIZDNJeDJlFzfZ2QCcMKyZGIG&#10;EziRfSkzxxAECZQptQSgEjMk15OZNVDia82Vjo9wmcmmxXH+FZP2wvg6MsU6SaCer5RBGTXSyrY/&#10;MLJVZXuWVUkIr55Hpmdqr1NSZli2eONK5Z64V6/Dodj9uKbZSZCXdtFFOBu7Al8fW4ht1+cQ6Nfi&#10;UvYBfHN0KubYTec2m+GePB8O2ftx7vj7OHR0AkH7BGafmYfZdpTE9duQYDyE1c4+OJZciQ+2X8Dp&#10;yO28H7uwI2AOgjXvwzFpCXZE3gcPw4Mwv/Qx9uc9Bm8Mw5ncpzH2+J/whf2DuKAia2t8CUvChsCO&#10;4KSAoaE9HIXJ6dsrn521fcnieuOMqj3cdb1xo6Q/bM+0w/Ixf0dmzB6EenyJrZ//Aae2doCrX18E&#10;azvC0dABXmXD4Uu26azphssNQ+FfORSXa/rDu7EPPHS94KLpCXeCpJu+J7xr+8GzvjfP2QFWxi78&#10;rR3cCZ5borrB0+kRnJg9HIdnP4r1k+9HqJsZDJXB9GCZa1JDUFQrk2OI9pHJVJuBsQ0g/zX7VYKi&#10;0nYjDdvynqYz6PhZZrhpaugWaiiOwshaVXkTWz+8GwU5X7MCzqH9CHakgJgkJssIDlP7oSR3S3tc&#10;uIaSTLuYrGQFrMI/Ryglr2nWl6UI00piMUFCtRznwsYgTbse0QQ0WcNEQDCegBet5PDxHDxmS1NA&#10;h+dW5LacX76jJeuWIaGUoFm9CMkanldPFqlfgFuaadxeQHcRy8TjGeYp5bst7WlNHSbNZZdrjsQs&#10;JNSvQFKFOeLI4CIJ5JFkyyKNI/U8hm42Egz8nkFCrvW2WtgqmTSlqBwrVgFt6XHmfahhUNEvU65J&#10;erOFzUaybCGU5NbZOxFC5rc9zhG+DZt4fLl3ZnyVlB8BUNP9laUNZKSOHDuUv6fz/kX5PwWnw5+w&#10;/HPJJhfgtm6u0hkUWLYLH26yw5lEIz5afYv39rTSZnvb+CmB51641hJwtN1gi3ZwpDkQ5Oz1HQl0&#10;neCKjjiQ2hd7UjqRKfaBNSW0A8HQyUgzENQIivb87GC8i+/5ClN7owPfu+i7UG63g4+hM27kPoCg&#10;6uG4hG78viPcGrrBo64XQW4g/MsHc/susOW2jrq7YM9jyPHkGHeaco4mszeIfO+llOF4JhmlajDP&#10;0QOXCZI+6IQQ1QM4e2EQnA52wv55HXDc7EFM/fODOLJ0DNxOLYfTybVITQpEWWU01I1xJJAETrJI&#10;rSzapBVC0Hr9+a3brxMUyQKlZ1BZbF5W0ZM2GAKhUcCSYGhaj53yozEZ018dgOL8jylXLVkppSL+&#10;GFA0bSPzDkYQOCJZsaUtMFI9j6xwKZzjPkBEpUjftay8MhUWgUMAj/sIC400zEGSYQPso75Ekm4D&#10;Zes6RKgWKyksETKhA8FEtm1pAhQy+asAsaTuSI9vpHTCSLuibh4SdEuQWbUcaZXLkUsQy+G1SHtc&#10;bOMqJKGpJ50AFyEgLO2PLPu3o15ocVoLhGhnI5nb5NWYI5/HVuZZ1M9CLAE1RmupbBepleF63Fe1&#10;hEC4guefx2MTFFmmUP4uk0wk1vL4vB5l8So5B8sTa5iPm7qtZDwXsTJ6J05nbMZ19RayW8smkJN9&#10;l/IaW7n/+uVIN85EpP/zsD84noBnYs8CuHLsBKzCiVuXYHn+BoJqVuB69SbE8zpu1n8Oj+o+lKRd&#10;yNgINGRfAngOBCcF5NABTmL8zks/ENsi+uJEQVe4ozcc9Z1gT9nsJAAmTJEg1BK8FOO+NpTYdiKD&#10;CYTOlNcOOoKtjoAm7YTcxo77ezb0h0fDQEplHkOAWY5357FaMSeW05nAfSizO07m38f33WDNsjpS&#10;Uls3dOLnPrA1dFek/XlNV4JtFzLYTpT4vQnO7XAL/eFb0Q2h+QNxLbQjfPf1hsvRGawFdQRISuy2&#10;ZR1atV8HKDbLBMWIg3odIyLgEZODywkFpskd+Bu5IxrUav4r7YmFmPn3+5AW8RkrtDTuk81R4jYz&#10;smYzAZJJQkvvqPSySqdEuM40mYLM9ZeMbVh/+RBmXjyNacfm4EiYtEuuYyUnaBJEBDBlJTulMwPL&#10;EUZGFk9gTOH3H8z+E6pghUkWj+Ni8HRk6FmhyewkWTmBx48lw0rCSr4uQiJBJg0EznozZPE4R/0/&#10;h2f0fATn8jzqNbyO1dhn/QWW7H4XZ68swejpjyGkZA1ulq0jgK3iMVcgnNeZIAy3nq9GMkMeO04r&#10;4LISuTzn6r1/wPqTk2B3aSJGTn8WaYYTiJfJIritMNRE7TrEaRYguJz3qX6dMiQvgcw3TtgmQTtR&#10;balI+yRlvLKAJQGU+8UYLBGmm45gBoOt4ftxW8vykgFKgJAxy5H8PaJpGjPTPW82U8pNLtntoU3D&#10;cfHoR7wOHlPL8sjwRIJwDGaQNe5FQOVePselZLQ8N8sTrZoGz0oyKbI0ASc7gpWwrmYTpiiM0dHY&#10;QwEWAUtnfW9svN0fF6p7w9VI0NHepXR8mMD0O3Pk8WwIgC6GvrDVdcZZsjpb9KB1gLWwUb7aEXjt&#10;hY0auuBS1TB41Mt5yDB1Is95fuU4ArY8B1/t9QLUcnwTO7Ul4EpP9K4Eblt+L+w03JfHlmOcVwto&#10;9mT5OtK6E9jvghuB2EXVVWG5F3kMWwYBex7bld/7anrgwkluc2C9MjW/jlJbq+RfNtUbZTRXyzpl&#10;+twsvYVSNH9u/u7Xar94UJQHKr1thqa1OwzaOmSUlmHl1WIcjSzldyqEFlThTEgJXCOKkdzYiEsZ&#10;RZj72Qj4nX8E52JXYFPYFmxP34k1gYdZ4TYgXJKPlZ5dggcZZDwBI7RxNlJY0ULIsnzqtuCWjsBG&#10;lphkWIMtV2bBKscfs47OgW/pGRyI2gEL71WwsL+Iz3dexDenlsFXvRc7r67F+uANOByzHtt8tuLY&#10;7dl4c+bbeG/yk9hnOxseCR/jwJnVOEmwOxs0HxvPvAavEEtMW/YKgtM3Y9rKp3AzaxVcg9fg42mv&#10;YLP1KDgErILl/r/jWuYBgt0iXLCZgtc+egJ/HPMwrHw+w/nAT7F4zTxsPPgylp36I9LVm7nvC3C6&#10;tAufL3kT67ePhWPYHgLRMgLufFjuex2rDs3G+asT8MXsV2DtMAvul9fggxnjEVc6H3Ms/gLfsA1Y&#10;cHAyXHxXsEx/ha37Lux1nYbEGgukqSi/sZSARcDTLaXEpvE1Xr8eCeqZ/Lwcm26fhrdmLbfhfZax&#10;0ZTG0QS32zB1asURBGUKtNtkgjLWPEqSsskm/VzH49yG4SjUTSOAfp9RynyQUUYCLwNPMp9XdP03&#10;8KofBmfKZhNjM8nmO8FNMQWgTKDoQIbooJeOkH7YEd8X1pS/wtgcKJVFzpqsnWJ2/N5JJ50xAm49&#10;4KTuilPpD+KMthPc9O1gbexOEOuAQwXCPHvCrbwnHFU0Qwdc1BK89P1oPD+P7STH03Tka09YE7yd&#10;KJtttR1wiYC+O3IwzhcO5m9kumVDsPPm37D28nM4kzGc5RuEIzm9eJ6O3L8H2SOZK49jryNgsqx2&#10;3MdW0xl+Nf0QeeJhJF05i+Db1+DjdhkaymmVTL9PyJM2SGWIIV+lbTI3PweVZVXQUFbJCB+t1jTL&#10;kEYj84v+ulODfvGgKCbyWNpIGvk+KLUc+68kwC4yEXa34uCbViKJDEr6goZympeM/YvGwvX4cFRo&#10;5rHizcWxlM3YGHUcfvXLWUktCRAyYkUSi1nRpL1PNwdxlJ+R2Isd0btwKt8Ka0PWwU9zCHEGgiNl&#10;ZyJBILpqCdyjlvDzcbKmlbhatQE36rfieuNihBlX4UrFDpxOWc3zbIJn8SbsurIaX++ahFQ15aT/&#10;15i5+RXM3TwKn5i/hSTVQezzHAnfzHlYcebPZGWLseHsqzjk8AXGTXsaC3a/jNMhn2DGhj9jv8sX&#10;CC5aiyTK3fPeH8I9fQZZqBmW73sba53/BtvAr3Hc4wt4hS1GBkHcJfYrfDLtjzgfMg2HL06GTx5l&#10;sWEaUilTD9hOwPuT/4LxX72K45emwGLTSEwxH42Zh55SRqp8seAPmGLxZ2x1nIVLN9djr+enuHRt&#10;Oez9yWTJOhU5rRV5v4xMmfePTDCC7wN1G3Aw4SAsr+/F2cwzSK7egJSKBXxdhFRJP6pciJQyynSZ&#10;NaeKEl0tzQQMSpTVcQTMON4/h2vvwmHVQBSpPuMx7+i1V4KYgOwk3KwdAd+ahwlEAnR3AOCPMOlY&#10;kfQYN2NnHEofgCO5feFs7EbwE/lNa9rOVpgdAdGO20lbo0/NPRi55AHMce+MDyxewFtresIfd+PT&#10;zV1xPOweTN5xP2aueBZ/M+sDm6rhlOt98O7Krhix7GFM3PQEJu4chNOJT+ItswcwYdVwTFjfH3+f&#10;fQ/mnx2Os+n3wBXdsMX5Pqzx6IkQ3I+xlg9iN1ntxO334kBoP2wK6YqtMU/iIoH59VmDse3aIKz0&#10;uB+vLRwCb1VfzB7xDNZMeB3BtyJw7qIVPL18ccnbFV9+9hm27jsDDRXW+mVLMHfebFjZuiAqNAYL&#10;587DF5OmICY6geySwElAlCGxrdXDX4v9KkBRoptEMbFmKS3rv5okgTxAvqplDKkOpzdMxc19A5Gj&#10;mYoIVvLrxq9ZYY9gfeA6XG7cjUt1+7Hh1l5sjDuLFZEHsC7yAtZHHcDpWgcsvHICrmXHCHBfksFs&#10;xDFW8ovZ23GVFfps6ET4l03HtaoplImU2/oVSjuZtJk51x7COh5zS+wGrAk/Cvuavbih2YJU4xzK&#10;z1W4WjgHjvGTCGorlfY5mV8wlqxN8hvjpFOEnyV15zbBN55gEKGidKdsFcBQjL/LyBdJto4mmCuz&#10;5CjfyWfux+PIDDUJAkI6Ar5+MV+XIL1mATKqZQgdQUdvyWMupfw0tdPJEgXSvhdbOw9pah5HJ/KY&#10;gUI9XylPOIOEpN3E8DgJspSpRgBJfjNDjJbbkyF6Va4jwzmH7WlncDhzK4+/C4m1FkjVyPWYK6Nn&#10;BNCa04qkrVaGRcbJpBIV5kgsYblZ5ti6FUgoXoC8QnNsnNgXlQUTkFjGfStXsuzLkabjMRstEFI9&#10;Ep4VwxBQPAxeDT1g39Qh8q+asEEnymo7vjqgM2zLB+NASG8GwXvhVTMIvnWDcbl+ANzUgwiSZI36&#10;rnAnQPpUPoK35w/EJ4fuxcXi+/Hu4n641PAIPlvTBQvP/A6zznTHV2ufxamgx7HQcQBW+t2LzWED&#10;8cVxMtKSofhgU3fM2nc3VtoOx0ufPor5Tt1gafVXfL2zLw6FPY7LLMsulyewwfERWKXcgzGLnyZr&#10;7A2LYy/C4syjmHigH3zJGN9c3BHrPR/GlksP4attrzCQD4cbemL94uHYPPMTVDVUIzE2Glt3W2LF&#10;ipXwcvfH5EkzUVffiPAbV7FuzWp8+c1cXL1yG5tX7UZsaCRsrG1Yf4AGtYr16dfdFvmrAMU7TdZ+&#10;NY1VbdEuwgdqd3YfrFYOQm7jZ6yUAg4y8kI6QWYr0s2zdieO5xzEpaqdCggkk0VKp4e0j0UZdxKk&#10;lhC0yMIoB6MN0xFoPIw1V3fhwM0VuFp9EKeSN8G6/BS2JB+CZfwxrA09CNeGs/Csk5xCSZ2Zj0DN&#10;dmyNPI0DSYcQYVyB6yXmcI77hmBHUNGKvJyryHKRkyIh4wiCkm4jqUHSbndbO0vpHJGFoL4Dk+9M&#10;xmebwJLv+SrJ09IZI2Aro0skhSehgkys3gIyp2ICv0vSLEVK7WKkqJaSbUnCucx7uBipZL5JVdKR&#10;sRyhAtLSSST3gEAtwJtA8JLhgMkyvyHZtLC1SLLvaDLWDTc3YlfWCQRjBVKMRxBXaYmUOpaR16Hk&#10;XIpUFiZ+R/kFWKV3XBl2yOsNM8piWeYIJXBn6Ndhr9lQJF//C/dfRkZuhuS6pQis+zuZHCUwJbIr&#10;JeSlqqHwUFGytgJ4P8bsaXZkmS48phOB1b2uNwLKnsC+6z3houqD85r2cNX1gpeuI9wae8JLezc8&#10;GvrAu3YAfBvvx2V1X/hV3I2AhgcpYTvCB0Nho+5F5tkDlzWPIUj9HKV9P4JcL9ire8DV0J/SmBJY&#10;3x1exvvJ6h6Ch7Erv+8L39pn4V3+AsvSTZHYnpTattLeaJAcx95w0g6Aq34g3DTd4MnzWGk6wNPQ&#10;DZcah3Fbls0wAA66dvA23ovzVpT1xxegXq2BhuAmqTwylrqxQd7LCB1Z3lMNtVoS1UghSCoMZIZ6&#10;jaSIg0ySMlo+t8nnX6BRIpsGzktEkwH2KsSGn8PxWf2RXjcZKWRZkZoZrPwykek8ZXyspKDE680p&#10;kyXnT6SYpNew0rPiyoiIWDIpZcgdK3OYlqCgJasjMEaS6Z2PWo5rdVsJFntYkTcRaC2RJICrXYB4&#10;YWxkThENPC6P71K2E7tSz2Fj7BZ4lByATcJXSMMG3DaugXPBdniVH0CoZo3CpKLJgKSMcu5o4zYE&#10;Ut5HYzUZlgDdHIIiyy290ARJGaInr9K2FinzFxLIZBIGSZKOILjEESCjNJL6IqBmQZC04G9klQoQ&#10;LVRGsCTyemOrzBDfIEzOgsx1OWIr5yJZJWXnb9xPhsfJbNwyF2NM/UKkNUgPtCxZuhoXMndgc8Rx&#10;rI7eh/UxtpjvfxjBOTuQQTYXLudlWWR/SUKXDq3vd6iYzLRuiwAijy+BhEFB1oqOVc1FIcu5Yd6T&#10;8Lz0ETKMcs5FCDS8C2dNTyXdRRKfvWt6w13dXelVlk6G1kDvn5mAoshhFwKatbQn8r0nwfCyajhO&#10;pA2CbT1BjNvYSVskgcyR2zgStGzJGJ0JojYEJXt1J1yqvxfulYMJ2AQwpVOnM0GrPdwIZldqh8Cr&#10;bjgcpf0QnWDN7W3VHWGr60ZA7sh9euGipPagP06ldIdH+aPwKhuAgIpHcKmazK+mF3xUg5QeaXt9&#10;NzhrpbzdYCOdO1oCp7oLgZSASCC213am9O4J77wHsWN6P6DyBupQQMAj0KlMid7SZqjTaqETeSxr&#10;IytpbHqlTVHS2aReCUDKn0IyWta3X5n9CkERSrTTGDSMag3KUKu8FGccXzAUZeUzCBYy+anMQm1i&#10;IndWyh9jAkaSoye5dzZhZJ26VQpLam3bO02Z+w/rWKEP0bl3wmz3ItgnHMbOrD1wK7HBuhNz4B/v&#10;x3KuJ5DMwDHPFThxzQan0w/DpsIeZwq3wr/hIOxKNsGueDf8K07Cv3gXt9+KaMrrWJUZUvSbsWan&#10;OTJrjiKZLFcmQAjVzEYSWV50xVps2DcH8epjSJXhjI3rCHIMAHpKYMMKsmIL7k/WaFxLoFyGKFl5&#10;r45sWcOgIJ0okoNYSenbaI700vlIaZDODVOb4bbo87im3Yw4maGb542VGb0ZbCSYNOdGfs+a2KCp&#10;d1+Mn/l8TPmTC3G58a9w1faBfeMApUPChuaV+Qimj+zL+ziULKkPXLSdYCXgR/bkqu4Mn+p74Kh0&#10;MEgazo8BxRbtjkqboRyrowI00svrJKAnbYxknt71PJ+xO86UDcPO2G7wJtOTYYDOBGBblkGG69nz&#10;vTPB0dHYCZLy40Mw9WjsAXdVT772U/IWL1cPgE9DfwJZZ6UTSEkPatFW2Wz2ursIjp1gVzcA+1J7&#10;8NztYK1pp3xn29gRnmSr7lpJ9xmCK2SmSi+2Tnq9f3is82SLN2vuwaT3uqOmzBqyNht5Xyv1p81+&#10;nUyRwKjVaZXcxJpCX9hZPovUvHeVFJjbZFiSHiLJv6b1jluprP/EJLUmwbAStpGTEKNZTcbz448V&#10;g3nwSvwSUTUrkUlwPO66DDNmTceny+ZhzvIvMGvBl/DLcCMAHsSGkBNYfngbtu0hyCS7w3ztLFyp&#10;Oo5rqn1IN+7BgfMrcNz+EEKSTmPZpmk4Qza8MvwEtofuwfRVC3HW/hQu+F3AmkNkf4YtZIrzKGE3&#10;wmzFJ/C75YizVhbY7rgdvtV7FWYcmLUKi5dOx634m3Dy24z1xz9Dkm47wWuGAmyxZJuyXECsdilu&#10;Yw6S1cthnboV66JOYnfMFmyK2An74o0E25WILV+ADPVS3meZhUaY7PdTnRRDMxg2f0d2bVyJIMM7&#10;ZH99IekstqzgjtKhQUCw07aDX+rdMB/ZFYkEpAsQpkZmJD3GBEFXDaVq9d3cVkCxs/J6JzgIexQm&#10;+K0pQGhKi2nOX7TjZxsyOFctWZZuCM8vbYNDKGNlmF5vZdifc8NAbIxoR0k8kKxM0nYI2loegxLe&#10;kYzQ1tjFNLkDATWg7AHK4CEEsB4Ev848L0GX7FOSwKXd057btNYrLr3bSrqQtiN2JPSkXL6Hspns&#10;kPfByTAEu3IegU3jQL6nXK4lg+X5nDQE0Vau24ZldlU/iGkf90RD+AKBQ6WDsvX689u2Xx0oKvQe&#10;Oqg0WtRV38Dhea8gPflvrNAygakkZ0t74DyCGFkJJer3Kun/YiLTTKNYaJTTMtXX6RvjycpM8y2G&#10;K0MBCQDKNi33lV5dMWGXi5XOCxnuZhs7CbcbFiAHa2DjvBLOoYcRSmZYBjLGXbNwPdWW57Eko/wG&#10;Nh7b4BWwG1kE0LW71yK28CQiZPJWMsONh8bDK+YEZeV27D4zB7ZBR5HA60xRr8D2/WR/pXtxLm41&#10;91vDMh/FLd1cMr0DWLN7Cc5GOGCV3Ubsc92DIPVx7IjaCNf441h/4HMUsRwR2buxZOtKhNeeYNnN&#10;EKYhYEnniI4sU+ZHJNgFVu3E6uA9CDFuVmS65F4mUE4nlpsho265Mg5aaXcUuSztmwoIyiw/S5T7&#10;GMN7JvdFADPU8DVu6j+Eh7GvAnSSNC29u9KR4aBvp4DIRb73Uz2Ob8Z1QWJGZ4JiF4IS2ZOOIEaG&#10;50b56VM7FC6UoA4ECiXnj6zPUcYU8xjOkETngThY8yABi9uQidlSokpajQCULcHJiUzwaM0DmHbr&#10;Y8y+MQGzYpZhYeRUgk1fHrcTmWNv2Gu6ULYSgLT3YEs0JTYluwOByiSRu3EbAhMBSkDqUuNgeKi6&#10;cV9JuyGI62SyCb6XNlCeT/IkpWPHgeDvRJC35XGdQUDnsZwMvXG2ui8Btj8O5z+EDWEPYVPuJBws&#10;fRIXqt/Cly7v8Tp4veru8K0apgCukl5EtngnKCp5kAwcO448Bautf4RBnQittBkqnZHNzU2/bln8&#10;Y+1XBooGyFTuWq0Ram0u5v39IWSkjiAgrkac8YfrevxYM4GiidXImGif3C/hny9z9q2njJtL6bpY&#10;Sea+c79oylUBAWk7CxdA4nZBOfMRnLEAcaVzkF1P4MvegKS0jYhvkJmqCdyl23Crdpcy/18cliOy&#10;YgvCqjYQkBbhZuEuRDZsRBTPFWMk+EibaNkOBKQdpSy2UcqmrIqntcCNvF2IUa9EtGYTwor2Irj6&#10;FHaE7sa2W3vgVXYaidqdiK2fjsjC84jSzkIwQXlj0BbcrHTEtaS9iEizZ3kOIL5xIdIoZy+XrYR1&#10;+Q645u/ClsgDWBG1HccS9+N22Wak18qazqY1WpKlPbMJ7JIpq+MpvePrZe2XFTCtIyMz08hQQTJO&#10;SuwQ4wQ4U14KEzSxtVYqNIHCjgBoRyZ2CwOwZnJ7OPo/DhuCjj2ZkQ1Bz17dD17VlNQaSaAmABB8&#10;BIBsCYbC/HaU/g4LoidgWeoEzIgbg81Ff4Erj2VNieugE4neH64EPUnAXlf4Bjak/AkB5U9hffyf&#10;sb14JIGqFzbkvoWpt97GGe2zCpDKLDpu3P5gZi/siO0PBx7DhdLZQSPMrDOstV1xuZGyVkWZLcnU&#10;ZGv2+g5wFbbI95IPKd8p10ggF7ZpT+Z5kazR0diLoD4IR8rfhnnoVzC/OQLrrj+LkxkvwRNP4TCv&#10;1x4EYxWvkYDuUz8AfjVDySK78JpMx2xpLgwwVgTr6yWDYDHqYehUsTA2tR2aOiSbrbV69duyXw0o&#10;8kJoGmXqJr2+DIfm/gHhQa8gmZU9Wivy9vuA9a9YS1A0zbC9FGHVFvDMnMr3y5X2stY6DcKkc0PY&#10;Ik3YZUDRfDjHf4V09WqlVzdRbcFjS4+2jFoxV6beSiKwpBGIhFmFkVnJqJAIzRyyKzIr2m3dbL4K&#10;K2W5lDHDZFqSx0f2JavYKRPPGoTV8XcCq8zJKO2YMgdjtF7GCpsjRb8coQTpCJ0ly2iGCGlr5DHc&#10;io9ge8w+OBXuh13xOjLLzTiZuwNzQ3bieOFhyuJ93HYNZa8lWeFXiNOJjJZOnWWmThueW+nwISDG&#10;8NwysYR0nAhYxtfN5z2az3IJY1yIm4ZPcMnwsDIWWCSnsColCboVUJTRJo5kOU5kYz4Ep7VbOsPp&#10;7EBcxnAcJ1i6aAcTHHvgEhmbW4OABEHJ0AMXCTAO0sNrGAzz2FE4Xvc4rBspI8kSdxU+jhVpf8Sq&#10;5FGYE/IlVsa+ji1FIzEzZBxWp7+JfeVPUiJ3Jhg/ALO4kZgdsYCs8a+wzDbD1qxXCFgskwCwiuUl&#10;8DpKAnbjPdgU3QVHs3pT6vZTkrA9yCw96vrDXd8fViy/rbEbrFVDyHKHYG34izhR8RCPJR1FA3iu&#10;h2F+5QNMc/8QZv6vYUPcLEx3+xirw57hbz2wt+ReTL/6AZYk/AkHCcybiv6GpRmv8h7JpBUd4F3f&#10;Hz51/bjt9++fmDQVSG+8d0NXnNnWFzVR25SFDtpA8Yf2qwBFWeTHqNFDpTZATfFnbfE6rjm9TclJ&#10;MFTNITAI+LTSptWKfdujK7JOSeCWCk5A0q8hyBBIDLOUVJdIlTkuRkygXJUOiYUI184kGJnkteQG&#10;RmqlM4bgqTMjMK+Gf4oZwlMWI7FqMSUsj6dZTJAQ6SidDbKuMcGLFk9gTKlYjIT8eQQ6+W2eAuqy&#10;ralTQqzltfyj62r+7c59Wpp8b+oJFhCNwyqC1i7c0G6Hf+02/rYVsvJelIydVqZRW4YwyWUUNihp&#10;Pzy20isvx+I9lhlxBGSV+8j7IUnWiWpzJJEtynjrYONEOKqGN3UsCDMUk4prev1u1IjJTLmClJKa&#10;zrDiPgGarjh5cDg2b34MJ4qewra6v2Fl9J+wseBvsAj/COvz/4SFsSMIeH/B0YbXMePW61hZ9Abm&#10;hn+KQxWPKudwFMkscpomElra7uzRlzZMkd0i2V3VXeFWK2AmvdgEN9wLO7K5c/pXMS/8MZZluDKC&#10;Rcp2TnMvGWA7gnN7SuiOlOpkhQ0DsTayOy7mD8W1qifgWS8dNu0I1r/HQv+vec4HcbTkHpyvexdj&#10;Ts/ECIfx+PrGX1iGdzHV63Ecq3gC1g2DCJZdyfAorfU9sCDqfRyqeVdpCnBo6I59dS9hRtinZNI9&#10;aQwO+s5w1/QkMEr+ZEflOpuTzaWZwIGMMpDgu3ddO8T6HIRWQNGoaVGX2uSz2C8fFGWws9agdKrI&#10;2GanvZ8h4OhDKKmbjlAZb2uQ3D+pvCZ29c8sXHIE5ZUS1TRtF+VfMygQ8CJqV+Cg37twT/oG/tlL&#10;cOb6x/BMmYIokb8ElIj6eQTJxWRSZH88Z6xmGW6WL8f54A+Rpl2hSGqZzEHWR1aYp0hyYXHC7Ago&#10;cs44yuLEagIJGaMAjZTLlKry/2fCJCVwmFblk9lxZCTKDL7KzD7LWOalCDXK2HBJS5IyMUBIcNDz&#10;N4Mkbcv3C7jP17hpHItr6jdwyzgO4ZiKVM1SZDSs4H1ZgOt4g6xOpCIraSusUHps7zTpRHExdsJF&#10;ylt79V24qX4CjlYDsPrr3ghs7AsrMi0P7RB4ae6mtOzFyt9PkeN2up58T1lLVmYFgoSOwKTtREBu&#10;6uSQ8+lkkldpw5SUnrvgTvnp1dgLflUD4KLpS9Yp5WwHN7I+ZwLMjqLXsSR1FA6pH4VFMgEsfjYm&#10;Xl+MhYkfYm3+S7Ay3gsrDfehdHamLPcgmF/I74NjaX1wMKMX9mcOwYbQV/HOviewJ/kZfjcQu+Mf&#10;xPGi+8jKn8T+7IG4oB9CcOzG8pnKeEHbg6B3H/ZnDMEOSvkF8X/F1uL3sCrheZzX3KewbElJUqS5&#10;uhs86nsr1+jIz82jcGS4nwfZsz0Z5+Zjw2G95QVAXUFQbNkD3QaKYr94UJQcKp1O5pMDbE7thuPG&#10;p1Bc/TlCjJSFrLgp6nXKqAtZkP2HYGBiSSYmReAhUMlMLcFVkr6ykmxPxtQuRQxfM7AO7glmCsDJ&#10;uiUJlLCJBMEEskCZDSZOsx4OUV/CMeYz+GWY4bj/hzgb9A1OB4xDsn69Ao4CqgJuSooKTXLxoshG&#10;ZTEoBZAIGqaebErpRgukVRKsuI2yOp5SzjvL/9OZJKvH8trjRPpKeZRpu+RV7tsc5d7E62RGckp2&#10;acsUM36Nq/V/Mk2KoCWAicxlJbYieEnPqzAwG10HeNUOwuXafmRSXSg1KUmFpVHiNU/J1RIUTbmF&#10;3zFFASRbApc130tvsJP2LgJPe3hROh84PQwn13XDNQKhnNez5kG4GXh8A4FPkpx5HkfpGOE+drou&#10;sOG5lZQbORd/92wcAP+K4WRWveFTOxDe0kOs6quk1Ahom4BVrqmT0n55US3J1ZTJ+l44rXocWwof&#10;weqsifj61gRsyn+bkvhFzIl5CifrXoQtWaR0nNhRNtsbKI0NQ3l/uiudIDIrj0huYaROUiaZzJYg&#10;eKjyeSyIHYP1tZ/gC88xOFd/H5nlI5jh9wLW5IzlsZ7BtszX8EX4V/g01AzndIMJvDIkkccj6Mlk&#10;FNJ0YGpuINDLtfJ76bRxNHYmwyRQC1uNeBCLvnySNSaToNhSMreBotgvGBTlAcoDVeY/gufFfTi2&#10;cCiKKycjUseKrjCxFpVekX5NMlKGo8GMADATEbp5SCV7s4mYhOvlcxGlXo0U4zoEFs7Buevj4Zs5&#10;DS6JUxBeRfBqkM4VmWvQkgAi+XeyEL1pzj/TdFzCtKSzQxaEX0kgIytsAsDvgPD75WrdFiqjZuJr&#10;JWFagFHaM3/svj+dmfIFpRnBXLm+SFlawTgbfuqX4KQapozGEODwobT73ai+WB10Ny5jKMYu7osN&#10;Dn/B9ONDYV07AA6aHvDRPAyPyv7wQVcsPvMgdmT0gRv3c9aR2ZExuht7wItA5YtB2HCT7K9+IPzx&#10;AKbsGo4H3h2HKWv+gjlHhmBf2AuYu/EgHM9NxqrP78cCC1vsjf8jLrMcXmRJIrM9BCT1kkfYDhM3&#10;9cYXFi9i8tJ7MZWy27/2cVxvvB9uqiFwM/aBKwHSxdAfF4r642Baf7jx/L7G/txfkp5ZLjJKR4OA&#10;lqldzkpDmUyJ7aQhoyS4OWsHKRM/nCRjmx3+MT6PmIXTtY9hQ+FrWBD9Nlan/hnHK5/CWfUwrE19&#10;AOtS/45Neb/DhoLHYZn8PubeHo+FcX/GuuynsCr5OWwueArnyTZ3F/4eC668i3XJo7Aw5o+wUv8B&#10;F1V38X51VID/aO2TmHPrY+yrvZ/A2d+Un0gAl2UNlBmA8AQ+PPYOdmS9hCWBb+F4LX/X3kOg7gGP&#10;/Pux/use0GWcJ6mQyWl1iuKSta7bgPEXDIqSSiCNxPLnab0LDuv7o7LiU0pmYTPTaSb212wmxmNO&#10;xiNSUOYGXAJZX1k6OdL52Tt9FkIr+JnbyoSpMTJPonEKvGpeglf9owjDRIToJ/H9C/DRPobrujEE&#10;PwKrgAWBS9oGpR1NAM0EJt8HmH/FlI4ZSv+EChkaKAzW1P7Y2rb/nyYgr4C9sGVeUxTmIkD3LiVo&#10;b4U5SY+w9P566wbh3cUDMPfQvdgZNACf7BmC3c5j8NGyodgR8hzGWXbFhC33ICD/Rbw3Yxg2HX0P&#10;a8N7YOK2J7D58gNYZPMk3Cruwnafp/HEx4/hrbkPkwm+TAB4HO988jCG/u4bjPhyHyYt34bFB3bi&#10;hUcexJvvPoaNjp74eMc5/GniO9jn8QI+3/QwDkT3w5vLu8JR0xXexoEYv6EPxpj9Hp9bPorPdg/C&#10;wZhnsOfacLwyZzA23x6CWRvuxwb/+7Dv+u9hZtcVL07tgu3evTFyw3CC9mDKYIKhpM4oMpTXS6Zl&#10;R8Z30XA3tpW9iiXJr+Gk6gGcJ8geqv4LlkS9RzbZFbvL/461ac83sUJp3+umpNu4QXrFh5Ap9+X9&#10;o0SWdkhtO3hwGyulJ1qG5PWglO6FrRGP4HTVEwS73pT2slRBV1yUNkyDTFnWTUntOaN+EZZJf1Bk&#10;vjJpBfd3JqB7EhRnetyH8/UjsL+wN06Vv4xp3lMx4fRqTDn3Ab786kFcdbLBzfBIZQhfQ2MDQZF1&#10;S2akb6W+/ZbsFweKLDC00o7IqAa9CtnZnlj1UR/kF3+KZALeLc0MVmIZLzuf4LaGzEbk4AKCnIwj&#10;tlBmY3avv4dSrjscGV0vGR/GmdwBuJj2BCv+DMSp1iKBTDHI8B6drhdZQGfYEwBkDKwi5ejYYo66&#10;bgSIEdzHgvKcLFQrQ9eks0SW1JR0EwFHAUuTNG621sDnTpPhcAJG8ZTQyVWy4BWPz8+tbfv/adJ0&#10;oLQhGpcxgDBAaH6vSF5JinYiu5P3wkw8WGnfXNIXNsmv4IWJfXAooQ9WWD2DLzb1w9/nP4vPze7H&#10;sJ6dMX7CPRg362Es3TsRe60fxgdj+mHszHtw0JuAtmQ4Hnz4b/j711/hjyMssdQ6Ft/suIovx7+O&#10;o1PfxIpZ72HkM/2xY/pILPnL3Vjy5bMY8Pu5sMufhtm7n8eouSOxy+8JHLhyL+bZ3EtQkMkRuuBj&#10;y4H4aPbzGDfvOcx3uR9TD/fDlNVv4k9T+mF3xBOYuPwJvGXO98GvYr4DwXCddI4Mw5jt3cgE7zbJ&#10;bYKV5C8KK5brXpP5ZyxOHouTukcZFPrBuUF8YzDmJD+DA6oR9JUBlNJ9sSj5DZyseU6ZA1FJJFeA&#10;1TTqRdZ/sSHIChBKPqU9WbJs46l/ENsjeuNkcT+y32HYGU+53pTjaKcVBtyZgChTg0nn0ANYnPYi&#10;9hS+zGNQIutMidtybPcGAix68v2zsNYOpvQeyHLdjQvqTjhb/gombx+FkR9bwOtKNmrqG1mvZK0i&#10;FWpUKtNci+oaqA1aUydmk8SWuiev/2wVw1+6/eJAUcZjGhpkwakyVBQkYe6bXZGa9DaSKYVDKWel&#10;Esv8fdIGdkX3EhmD5ITdBTvKHRl54EJws2m8C+6GoVgfxu/qhvN7OpMwAjqfq64fnNQD6eymBnal&#10;oV/aoO4wadiWSUtdNINwWfMXAp6AMUFQpCaleri+daD5MSbHERCPb1yC+PIFSseLTABx53Ymhvp9&#10;u3Ob/4vJuHCZJFaSrq+r3iM4kOUowaHlvaC8VEvv6ACl/dCF9+8yASSwfjDOW/XEgRWPYffSbsgs&#10;6Ivb8f3g79UHfuH9EFjTB/Hqe2Gx5Hew3/R72B25B2GpT2Hr+vGY8fljmDt2CNbO6w9X94tYae+L&#10;40mT8dEhRxwINcA/cCusVreHX8YfcV7dHecaKct1/eFdeTcu1d4Hr8b74F31O1yuJ2DVd6Kc7gkr&#10;AribIoF7w1mAnXZeR/lOkDGBvLCvwbwOmdGarI6+Ir23khBtx+tSRqpoxZc6kCV3JRA9i5Xpf8bK&#10;pE9wTt9VSSK3JzvdW/8wtmT9EZtzXsbGwj8wqPbjPRIG2PKeMZhI4jjluXKuRh63dhA2hXeBQ8Mg&#10;ghfvp5Io3gGHMwdgf1o/uOslqZ3ASDB04+829M/95Y9iYeyn2Fr0O5zT3c1re4jX0oP7d4Y1+sMi&#10;aiI2Zj+Ns7pHsLvmfixKfQkrEsYjUN0T1uefh/3ZM1h+4AoWX4iAY3wcnLzTkZlbK3NDwKijrCYI&#10;1mlkCQ8TIMqfCRilxar1+vlrsF8YKMp8bjpU6Ruhrc2E2cjBSIh6A6lGS6XhP1o/C9HKtPlzcE37&#10;d6USKz1zEoUpP8Sh3FlhL1T0x/7kXnAlm7ChdJGkWWdWEFNCLcFOGuilZ5TOpUxOeodDK7Mic79v&#10;U0f0d1FqDcdV/V/J8qaQYZlm6DZ14vwQbH6MiYRO1CxDUuUiJMl6J3c0B4hJj7XkBpraK+X993//&#10;v5qshxyul2OvIfudwnvYjxXv+/dDOjjsWMlstV1xjRJu75aBsLYchvC4/vAr6AdvVmwZbSIy0qOm&#10;P1xqpbGfRhbuIr2jZFTrQidjvPsInK38DK8e/gBnav8K82sz8Mae1fj7+lXwpCx1qHkTLyw+jr3h&#10;R/HRsbP46JttOHyWbJDHWXx1Ek4SPC41vopZXmNhRfBwJnDZa2TiBunsMIGbvaa3MsmCK/3BXiXX&#10;IUne7QkwneBq7M/nyM/abkobouQhKsnWTazOisAl45utuY+7rievm/vjHqzJfQ/ri56Fk7a/4mcy&#10;y7YsR6B0ckhgZcBteb9MRjCkArFRSx7jPbx+3qOqAQRW3g/ubyvjrcko7ehXUhYP9IBdzQPYGdeN&#10;x2XZDFJeBnL+bgPeb/29OMEAs73gJSxLfBnmtz8hm30Xh7TDyBwJkAR4V5Z3X9XjmJf0EaJIEGZP&#10;GITc1FiSDJkRx4i6xipsOBKNOacicfxaJJyDo+AZlIFaMsiysnIFEGV2HFOz1a87n/EXBYoSpdR8&#10;iHpNGhZ/8BjCrv4JKZSvwspkyq1o7XrK5y/go32EzsXKoMgWGe5FpxOWyCgqQ6j2pvaATR0rzA9Y&#10;z4+35nSRZrOXCqawhU64pH4WVzSvIszwKaL0qyijZxK0yWAN0tnTOgC1NAFVmVFHps+StVNiqmTZ&#10;0aUEe0l7kXZR6fxYiARK9oCiV3G1+GlEqydT9pMh62aSKc9DAmRSBktEaJpYJLcXk+ObXiVvsLn9&#10;U0beSNulCXiVfEW+RujnwF/9J7irZKTEcKX31jTrdMv7JukePeFBliUzPcfjYcz7gEwwtT+3530n&#10;QFwm+/EsHwI3ZbQJn4kEEmFrlLdO+mcx0/0tmF//EPMCVuEbr3tgrf0z5l39HXanfIrNBDsn3VAc&#10;z/sIa5LJiLSvYNLpr7Dw/FhM/KAvriaPhJn7n+CregonK5/FsuTfs0yy6p7ISOnZ/f5z+zEmctaW&#10;ysGKz1WuyVFLFim9xQyEjvQZCQDSnjo3dix2VryP49X9CEy9CIat+5M0MVhr+BvvnZWKAEXmalMz&#10;EOvDCd6NDxCUZeifsNg79zVJYQE/mX3nWHZfHCsgoGt78jfTsEABciX95luTAMRnxH2UtlAJPPRN&#10;CQ6n6wZgYcxf4BP3Ko4tepFYWKTMO2rUGWDQ6aFTmdrofYNTsM8xGTudo5FYJIv3/7qZ4Z32MwdF&#10;iUjNxs8GI3S6Yuyb/xekeP+BDFESnGWGGpngwRIhxs9ZeQcqs6k46YbATz8Cnuo/MuKbBvxLhXbS&#10;9sX+DGmUNk0v/30n/D8YK43COFmhhEUoycmNPRBgfJPgIguvS0fJjx9qGE4gE2BMUS9FYsUiJOuX&#10;K8eJ5jHieN3SZpmumYvLlY8q7VSyeJKntpciubzrBiKw9BmElLyB8KoxiNcvUYYYSo+8Mvksj2/q&#10;RDFXjqmM1hHZz3NEYSXv42dKb7EtpaKS/waZcMGUStMcBJS2MbIu2UZmb/Eukpy8exmgnsaC8X2Q&#10;EP4YfMr64YqqL66V3AMfMiG5L1ZK+5lMdyW9pDy+VmRqdwIDnxnZlkhWe4KOsCEZ1ueg600g7YQL&#10;1cPhSfbn0NgTPvo+CNX2g9W2wTixpTeuYJCShmPD5+tK0HVVd+SzIFPkM2/1Wf0zkzKoOsONICMT&#10;LJzVPgyzyDFYnv0nWGnvVXIW7XVdsa30HWxMe5HPfBD3E0b8Q1UhJp0z0tEigdqacn5zJO9b/d3K&#10;yBpJG7LnvXU0CtB9v7xSfgE+Gc1jq+Gx6dfK7DsSiGQ/3k9n/t5yn2/3FYVDIBUQV9rEGSDOyjA/&#10;43CcP3A3zlrthEtUNa6l1uJqUi0uJdXDJqIMrreyoDHKYm8yxyKg0lU31cXfjv2sQZEsnfReohRB&#10;0UDJrG/A8WWvIc7j92SI2xCimwpZKkCW+4zXWiNRH8hKb42rqnWs6E5I0UVSel4nkHjiinYanDUD&#10;Ydc4AAezu1HCdVfYSmsO9WNMBthLxZWhac7idHTwY9WDcKZhuAIkMrmAgImsFRyBWYilxRhWIEFN&#10;sFMtVBaiSiATjG+SwDIypNniVeZIK7JAZsUyZNQuQ2wtt+c1RhK8ZMLXkMbPcbnkcbiQecm5BdwF&#10;FIUNuFLaXWRlOiff8/yuvN7EOgsGDwuWg0xQ2lwJkjL6JlZZS2UOrmvG4ZrmNXipH4A9AUXAy4bg&#10;ZUOGpFRYVjwrqfC4l9feQ3nvSoDyAIFOMxjeuqewIf5pXMvtj9nvP4rIxMG4Wka5SRBwZmWXnmDP&#10;xkFwb6D8lkCkMHQCg7AYSk7ZThKepYdXWVOEjEsmWBW5K1N3ObMyu/H63OsGEXg7wksrS5Z2QWr5&#10;vZj0Zhf4Vg4nuxSpKceUnEKCB++/0nYooCHPWUBY+cxzy2eWQ2FmAtIiRZUyCYgQ7MnkliS8j7nR&#10;H2BD4duwiPsr9tfej7Oap7E09s84rX8MxzVDMPX6SJzWPQ433mthkpIYLtfQkvFJ84LMzO3GchzN&#10;7YPd8X34vq/SpuhkYDCQgK2c+05AZVkIZEoCNo/fXGYF5OQe8jwyu488c1k5UPZpnmlcQFN805a/&#10;WRse5f2cyOufhXMyy3veKAQdehK6hlDolPQbIp90XMp7JZtDBaOaElnDusfPWplgtkWd/C3YzxgU&#10;wYdWA73WALJ7/qlxdo8FrLc9hcpGO5wIWQHftK1wTtyFsGpHxNYEIlkXgWRDKMEmgGzKHzF6f8q5&#10;QLLIywSFawhXObKC9sb+pEGwqhpKIGvphP+7NbOjb43fidy5QKdeU/giptz6DFNvT8Ta9BE4XjES&#10;i669hcPpb8PdcA+8NF0QVjcB2Q1rkVxCdqaej2RK/kSCYrKsTVK1jKC1FMll5kgqJVDWWCBFI2lF&#10;5sps3cm1i5TOlmgCWTJWIa5hCvxqHqLTEwibKkFLsxVgYQVT2CoBQlaOu1x5P7zLn6BU6wsX1QPw&#10;0z6Fy9oX4M4gIfMUKhOdkjlL25us/GbTKHMEkrU1VUpXyfsjWzqZ9zqm+r6HTeHvYuxoStldX2G/&#10;0/NYvPMVvP/+U9hmNgThyZ3gSWYjiyw1r5ssK9u5kP151/WFh6pnUw8pZaiUl6/K+su6boq89qwZ&#10;Bs/agfCq7wOvxm7wUhEQNb3gru4NVxUDmbA4grInWaUs1nT24MM4dqAdLvOcckxJkDb1iguz6kem&#10;KaND7sJFysmLvEZpo7PjfRFAlpXwpFfZg8dz5/1SJo4l6NsZKdm1g7Ek5A3sqX6a296D8/WiLMi2&#10;tIOwJeN1LIt5A+e1T9If5Fp5rzXdeE55Bs2A1WT87MTrO1feD/vSZWIIWbDKBGI/lQljFICV1f2U&#10;Nl4CtLWewVk/mex1Jc5TFZxl8HPXL4WH759ht8eM9YmAp5fZ6Vure79t+/mCIv/TkcHrDTJaRQfX&#10;M7txYNF9yKk7gkjNNSTo/MmqAsm6gpFgDKZEDOB31xCn9oNd1CFE1l5BrPYKAfIaIrW+iDdeRbTG&#10;H4kGPxyOec3UhiPRt4Vz/W/2Q1CU2VQ6YVfZM7CIfh+exm7wrqFEVA+At0g+fS/Kqwcw79ZY7Mp9&#10;h0BDZlrPit34CEK04xCDqYqEvaWfizDIuGcZsWIa8hdBB5YRLNJ7Hqafp8jbZB0ldA0lbu0XuFT/&#10;JJx00gEkbZg/pnLdBZcGgg2DgBulrh3Losy3R9CQRnhbWW5TthOpTJBwZEXfldeLwPgiJjm9h8/d&#10;xmOG3weYG/AWTlb/CZPcRmJrxouIIetz3NsNPqd+j/O5D5EtDiG7G0qW1gU2LJekrog13zMBJgE1&#10;mVxVAFIAw1lDiUo57EkA9GjsrXxv6sCQHEiybYKMjNIwrcLXfK0MBgwIMtmCHa8rtehuTB7RAeEN&#10;0qYpDJesjbabQWBO3EdYnT8aa9L/AGvDED5zkfADcLphAPZXPYZTNY/Anfdxd9XjmHXzQ5hFjMWK&#10;1Hf5+XXMihiB2ZEfYVHMaAUkHbXSAcfyNAoISjDqoYCk0nPNV2VqLrmv35ZTyixqoiuO5fbDyQIG&#10;JNlGYd8/LSjakW1bswwXqVYu4HHemzG8b5Z8v5iKwQzn6WundBtwQz0ZO8yG4tZVV9YpE9lote79&#10;xu1nBIpC5U3th5KUbTJJB2iAn6sV9k7rgdKyHQSLAIKHP6XfVcXiQCA0XGlh/mSLAbiZ6wC7yEPI&#10;JMxEV19DYJ4dzgfvhW/6Rdjk/gluBkbVVphWayYzGZt6ocUIMmQdp9VPYWrQVCy90YegM5SVQxr1&#10;Tc4ulUNmLXHQ9sOi25NwRDeIn02VQRq/pVJ5ap9GuLIGjOQCShufaZSNvI8gQwxrymmM1s0lYM5G&#10;gGYE2VRf7ssySK86z6FUwjvK+kMTGdaBgDwYvjX94KFuDyteh6uhH6UtAYTyzUU/CCtDn8bykHdx&#10;NP8rTPV5luByL+b4vId5EY/jkmEYWfFAyljuq+3GINAZXld6YMunvXF4+yNY+c1AXM0eyON0JGAJ&#10;UAgIkiGSkdlLr7/yWc7ZBZdkofaa/ixPX3g29CUD7EE2yv3+4bU033uTiTx20HTAmYa7sTL+j1j9&#10;ze9w0esJLL4+BtPCvsH0iEmYHvIOjtQ/gRO6B7E080+YHDwB5mnjsSLzr5gTOQKb8l7GyfrXsCSO&#10;jM/wOAH0OYLJEwRu09RbSl6h3DvFR36cnygmACnNBrxu6XHflzgYR/IJ/jLhBP1Gljz9v7RlOxNY&#10;hdE66XqR+baDle4Ngt882nzaAtoiXKDK+M4Ww8pgTsBciqu5XyJkxz2oUUfDoDUqE822Xhd/2/az&#10;BEWJYoxhfK9BWvwV7P6sHUpLdyOWoNcSEOPFyADjEYRE4zWk6a4gqc4DcWVOSK31Rpr6KoKLXHEq&#10;cBciam4hURuEEM1GOLAiKuk2P9I5ZUYVqYzCzGwZjY/UDyGzGItV0X+Eq76bIjeFdSozKDftI219&#10;u8qew+yYF+iQTxB8unEbqfzSHtkOzmRFQYa/EtRnEvxkmQRLXtMKgv5cMuBvEKtbgAS9aVbvIN37&#10;lJD3EjwE4FgWha3+SLZBILYliAmoe9UPgk/tPSyLsKme2J70DM41PImDFR3gqRuKk1lTMc1vPCyj&#10;XsWBnMdwmxI1KPs+OPq3R2AZK6Hk9Wk74KqxF3Ye7I3Tp5+Hv2ogzhA4bCjflPPxvUxmIAsteRBI&#10;T+bzPDG9sDepH45m9cQFfnav76ektZhmnxZW2PQcfiSDcmbAEbPIeBu7/d7E3PfuQXiFrPHcERfV&#10;XZTRIW4yUoT33ImByU4AisAmcyC6iSTXDsUl7QCcLPkdliRNYpn7Y2X6GGwreY1lIrvTdOF3rZ/7&#10;n5nSHku1IGk0B1KH4kyJTObAoMp7Ls01po6Pf58pKuO6BaR53yRw2ermEByXKOB3QXk12Xl8B4wC&#10;ip5kjdbnXoDnycnK7Dh6jU7pdW69Lv627WcDiiYQNLFEvU4LnU6PjPQwOCwdgszUOUjVRxEoLpFN&#10;kSkKQyQYxpIVJuj9kFjphPhqNyRq+N4YgFhK6VhpVzRIe6IvUrlPULEdXOIvIMZwgRVGFhOSWUgE&#10;YMTZ/jE4ChgqvXmyPT+7GPtgayhZW21fRR7JYkFOBgJtE1AJg5O2L3dWjn21L+DrmxNwTncfbHTS&#10;6C8dCT0Vmaf07LKiOlBGOnN/5RiSIC2Ju9rurOQyNljGFwsYC3hIT6NITJZXQLiF/FdmmW5637JC&#10;K+2fyjom0qDfEd4NveBT8wAuZA4lI3oGU92/wJKb0m7WG+e5nZ96OK4GtsOaj/vh6u1BCE66G6e9&#10;nsOZVffA9WI3hKUPx4pZg7B71SO4WUmw0RPcKL2lx/ZEYS8CoCwgP5jX34cBYwDvM5kiyy6dD1JG&#10;YcnCmIRJK98JwPGaZXSRMqdiU7mby668F7CUa1VeTe8dNXJ/ZD3m9ojXDMLOqb+DrdX98KykFFeT&#10;iVb2VxaG8uS99OK99CCrdCfYuaq781nK/e4CL373P+y9BZydx3X+XwrHdshhatImTdq04TRJk4bB&#10;QceJmWQSM62YWStcsbTMzMzMzCjmZbh8n//zzJVsabVpFMft79/a8md87959Yd65O995zpwzZ2Iv&#10;/it2d/wIwVe/yWu9idDR4OX5Hl9NMV51PsveTrYn66I9XJRJXM8p58rLjp8pzr2bommIGLZtOOsa&#10;6v7pLUBUEQSpFGll6H0wP5PpHELrI2HiBRyc/nZkpyezq9lh03zi//Fd+V5t+f8FFFkH2KkKnXY7&#10;Jsb5RcGBoe5IPPGde9B9Zgt6CcBaVzpVIZUiASfgtTlzqApT0DWajiZbBpqdeaiZiEUHKlBjq+Gx&#10;xYRjNo9NoQpL5udZiG8KRsNYKJLGvmz+QBX/ZWILBTG+KrvIHX+E7MRauRKtjsRjYgnE3a1vwsnL&#10;BBZNJR2jsInJ5wmgJnWV5a8RYP88ZjR8Gdv6Ps8/2A+zk2hejcpBYRVUJp7NknjOjc4oL6oUhcny&#10;InXmuofvpTCoDjSpz9/JmaLrRyrFPmGbKCcCIRzOusYT1MbJIfPVgPUeRNjegVDXfQZiicP/iNWx&#10;v8GGiq+h9ALV6sDHkT/8eeTZ3oSOlq8iaNVfodTu2SJUqlZ1TKXaKh2/FyV9b0XukLbl/Gtej+1F&#10;oCmtl+/l92Bv2z00E9/KOryVdfYMDAk8N4yqLcrxFmxuvQ8BY582c4Qx1g8QmveaGD0zJcDnMSEt&#10;zvfxfIXseFZuxNLcV0BziOPd7Ogfx6Yz/4Ij4/+MVPffobTxPhx66X0I2PM2FHZ9CEUTn0LsyDvZ&#10;tnxmDVS3DhQaSF5+f/vn+v4TCNn0sfchbfS9SJ64j23G9mT73fRKT32+6i3QeWCtv6lk973YWvtm&#10;BA94BgQNcK9WdU5Vbs7PhuE+/v3O9EDQsZA/e8HPMR9+9vkE4UJE2BfjuP1FJLm3YQfN5uiKn2HB&#10;H/4BsHuW77mt7G+SIrf0wzeKp/z/BIqU8U6OXvyaRq8m4tis9yApdD4ugOAjCGuduVR4hagj4DRv&#10;WOtMpCIsRs1IBjpdqWi05aJirBdLg4qxICyOELyKalcrGt1laKBJ3egqRYOdytFajJMlm3Gs6g84&#10;1vQ1RA19EuEj91Gp3ctOKKV35x++MYup1BR/mEBz8GD3vQgd/hA7ssck0uS7IDbV/F4YO3ayvJmE&#10;TShBFeB+Pw5e/jqer/41Hq74JXZe/yxSCBRt0OTpYCoEhmBGQARQOR4f/xgCbe8nBKmKoJU5us/f&#10;Up3yuqxbMu8RQgXka/sQgm2fRoqV9SIcQwjJUAJQgcMxBGuc7T089z+xrPwRzMn6d/iPvwW51ndh&#10;zdpPYf3M9+P4tn9ArO/b0EoFmUFAxFgJJsJJITJKsR9H0IXzPpG2e/jsVHZsD7NShPfdVX8PomgS&#10;a/WGgp39xt+KE8MfoIl+H4LG3ouAof+A99mPY0Xt5+E79k+sz6cwPeWrvNY/s414XbWB8y2mvZJo&#10;AkdZ2Q64Bycsn8b261/G1uF/wUtl07Fj6Js4PPY17L34Jewq+yGWPXYPGjv+iabq2wiEtyOZyjFH&#10;YT88X46wqXa1m6rEWfhcVHJSqtpUKo7tpX2ZUwjIpAnP8jql/L/zXA8UzXu2k9rkxPl3Ipx/V5pP&#10;1KBg9mWZEqivrmiQ0ncf5vollaJU4XKWZfxbmU9luAD+lnl87tXwH1uCw1cWYUP100jFVgTu/TqO&#10;bV9ADJKL9nEKDys8WXGm7pOv5/I/CsWb//TWQflu9llUcljtPztaimMLPoPC0N/gijsL9dYENIFA&#10;QynqnSlooSlc7yAcHYQhVV/xcBu25sSj2NVD6DWinlpwY1YGfrcnFHurunCqsRJ514t5TiFaUEjV&#10;SJObZnUd1WMTr9PmqkDJxQJE1h5FdJ0veqgmM23yNLJjuKi++Adt/pgFLIIv3PJWbG+4DyFDip0j&#10;QAktKQMBzeORvvMPX7nyzKgu1US1FEPzVCsTlNMuHu/A/oF/wEs1v0HkuMz5v/GoG6qiZP5Oq222&#10;XPkq5jY9jj2jX8W289/GyvavY1Xfd7Ck9WHMaX4cC1uewKKKn2Nm4wM42fcAdq75NL7/iY8iKvnj&#10;SKOZGEdI5Qy/BxWX3ofElnsQcu4HmJ22Et89+CXkDf0D8iMIxRnvRE7/+40pH25/C9KH/x4pfNYQ&#10;M+cq7ynhauLdpKz5zDRVZQr6nf0gNpXeg+jx+wjbtyHG8kkcvMj3+Br+4D8TzyWtw7LqLyDY8h94&#10;KeYhrGr4V+y7/EMcn/gEtvf+DD/YPw/eF3/Ce/wYmzoIEfdHPCYmAbf70qcwrfA3WHPul/z5cwQS&#10;1TUHBLOBFY8JIoBKre/E9J+9FfmX/olt/DdI4sCWIufNyAd43FtMG8eZAe3272SqEnYDeErLFSsT&#10;l8+qqYY4+ztpYr8biRPvZN2mtgbMCp8bv4ujat/TQRhTaSp434T/vIZAVBHow1xfokk8jyBcgWAs&#10;wEnHIraRFwfHhYi0rMaK8ocQOr6SbbeGxy6ibbUcm178e5xvjzeb2bttLtikFm/pm2+UV8r/E6Uo&#10;M9nptkCrihzWbtQG/QjrZ38WE64ctFoJRLfCbfJedqi8XORUcaZSNWagfKINW7LTsL+uCrvq8pEz&#10;VIxmRxGVZSXCOtOxPDkcidc6Ueu+QAC2o4VQbHSmEYw5aKb53ejOJGCz0E7A5p6PRXpfEComtiFq&#10;5AuIIFBi7R9G+NgH2bEUA/Y27Gn5EE2s+9kBtORqqg5yN0WOEk3isyNpBQeV1M7L38Gynm/wvRTJ&#10;fVjf903MqHkAc+qexvTqJzGr7OcIpjoyDhYpHwIzyPpBBNKUlVINIxxKqPqObvkYfPbfh27XR7D9&#10;JZq6+z+I+Q/cg+amD6Cs9nPYOOtbmH3klzhY+1vMnf0mpES+F9VDb+N1qSDZgaO0YoJw0cbyiezU&#10;qaN8pSqU2euZB+NzE5L+F9+Gg53vQSKhGaOUVviAAX6E637saHsIc3MfxJzcF7Gi4sfwufhRhNhp&#10;XtOkDnO/D979n8fzlY/hpdrHsKnnx1hQ/QIeSlyA3ddWYf/1b+PIFSpfDjBHRz+KGe3fxQsVT+Ho&#10;8GdZP93/lTbXtEI9QbXx2beg6OoH2fHfjOTh+6nqtA0oByIeI4fW3QDxjxVzLu+ZNH6Pua6pw6Rj&#10;NP1i1CIhrEEyjpaEd8vbkaC5SZu+K82bvpZQ1JTAfRy8niUQV98It1mKkPFl2N7+DPadmY3jQwsJ&#10;zKUIdBGSVJBBtvlIK/0+fJb/mnJkzGz96zbrl43vecr++Xov/2NQNCbyjfctXe0YGBxCXdosLP3t&#10;J9E3eJKgopKzyUlSiFpHGprdCr25BYg3SrU9C60oRsNYEk5b0tB2ORGx3Tk42VWOWmrLQksVoi9U&#10;EH49CKtMpVl9DtkTl+BTl4kyexVVZzrvVUIzPAuNNK31WmfPxkV0IrzsJEqvZqHZno4Gaxnvk4qs&#10;iYcRNfwZnDh7j5lDlMkqL/LUf7R/ohA6WjGikJgoqlFlqg53vRMHrn8D85t/ixfbH8Tytl+y02vh&#10;v4KJCRO7HC00Y51vN6ZpOH9WZ1UdIqnsirQR0fJ3ITr5vcbET6TSieU94ic+gASapv7jf4t864ex&#10;evVHcHgf1dehB7C98F9ocr3TbKQUxw6teoSxTlI1coooDjOB6i956F1IoVqSelZm6Hj7B7G95S3w&#10;6/8ivIp+igUFz2LDuW+wTjTXaeJvavwPBNrvg6/j8zg58SnW/9MEljaP+ixWNP8Q+659AUlU3YpV&#10;jHFrn+I3Uy1+DS8U/A7rzv8BXj0/xNLWf8HMml9gS89Pqc54Tzlx1HYC940S6XgTmq1/gxd+dg8y&#10;r3DgGvkQcsY8GbM1cHjCpwSjvwxI2pY0hddNsMhZNPlaBJTbsxZcySZkKfhefTuCBz7MQYDfs11L&#10;IP+Gn9+o/2tUlPg2FJ8k+OYQeksRal+ODTWPIWCEJrRzCT9bztfF8KeKjHLM58C5ALFbP4ysyE2y&#10;0eBQcKLTzv7ooDC5s5++Uf4HoKjZ3FFnP6x2ixmlJjCA3tJ12PDQO1DYegizs4oQf7UKbVSAdVRx&#10;dXaqQUcm4ZhnAq2bFKAtL7Mjg68K1PbAsl6qkYZBK2FaNxCHxvFa7GurwOa6csQNXMHeep5DTFaN&#10;FCC4NQNhHaXwr4tGhSWPCjGP0CQUpUh5fhtKkNQdiOpRAteSi+T2UHS6CUXes5nmdvNEPnxrpiGO&#10;oNFWlWbZ1RR/sHdTbgYzv1zYaWLYecKpRmUeaombSWLK+2gj+HD7+wiwt1GFvInlzcgmRKtGP4ST&#10;Ee/H1hUfxBNfvw+BkR+gwqI6obk+1T1VjKf9xqscKOa+xsTTq+ILpfbkwNFKk7+m2fge5Fz/IJLs&#10;b2MHfDMO9XwMq/I/xrp+HQuK/hU7e3+PTQ2/xeHhTxGIn8Dq3n/B3mvfwParX8GL1Y/iuPWz2E+V&#10;t/f6V7Cv/2s4NPxxBDu0ORRBwudUALqmJsy8H4EjZaeigUdK3CgzwsUTJ6i63yx8Bta1duIdeOE3&#10;b0bFxS8jfuC9SKHyvvV5/+LCe8fb346UEQLcLqUr+Gn++JVjZDbL+aYMTPKqnzh3L0JG3k2YKzzJ&#10;U++/JCZRbSDwxjvfZHYN1Bp+rY4JonUQ7X4KB/vWYV3FQ1SFy+Fvpzp03vBEYzGCbQrLmYOcC89g&#10;z+JPYvBiy40+6Ql785Q3QnKmKv8DStFBIAIuZxdK/R6Cz0v3ozJvM3qclahHIbbXpMD3fC9o+CL8&#10;chW2V+Uh9FIdOlBKSKaiyZ5IZZeDGmc+zWDCkhBrkKokEJs1TziWjqaBRLSNJqODKrDeXY6d1ZmI&#10;GuxE41gy+hz1WBWfgmciC5DnGkP1RC663FSIUqU00et57WaCt86eaZYHVg2mIaYhGOFVx1F5IRWd&#10;jnIczfFGu60G+fZHPXGJ8ihO8Uf8aorMNLM0j50txPUWBIz+Ncqc74Of97sx63vvwUPffwdCVn8V&#10;z3zpfgSu/xCCD74FZZ3vQsnE25GOexA6+h6e+ybj6UwepeqbdP2pioGiUYQ3AUkg8edYdvIkxflN&#10;vA051z6CVMu9SHT/I3Z0fhL7z34RTwatwC9jZ2Fe08+ohv4RYQTxjt7vYXXjzwm7+6lKlDqLJrkU&#10;m/ZiVjiKiRF8G0GnaQjen9CL1FybYGdU1u3Fk9mFKlivBIoHKoLhDbhILfJ99fjbMe93f43y7n+l&#10;qtX9PMB8rYrqEkUgJUzch8QJzSNrflWfe37vMc05mCgqgHVMct0Pnx7Wg23guYanvp4sNa9c988p&#10;cnKZAZh1EQzj3PcidOifsbvxAexofYHfoRf8bQsJwyUEo8piFgVvL8JJx2xEW7xQ0P5jLH7wG3BR&#10;ndy58f0bUJyq/PcrRUr21pz18Hnqw7BdW4h9z38aaSHfhcWdghqqsRZCqeB6GXzPNqDGVkE0VuLk&#10;mTJsryjkKN2MvP4yRF7uxPSMLARxtGsF1Z2ZF8xDp6sAPdYstF0M52dlqHUl8vdUhjzf90w5qqj0&#10;OgnXjLPlmH0qAmuSopB4RaE95aijGm26YZIbU/2mKnRlowcNyO6JRlz1MZScTsOxvB1od1Sg3h6H&#10;ZMuXqej+uCL7U+V2paiO/1dIGvpHQn0PzmAnDuz/DDK2fhTV199DdUJI2d5K4Mjry04hZwNfIwQd&#10;QYwdNNyuulBNsBNGUkXe7dJFORJiCfjkiXchbeR+pI98AJmDH0LGyPt4XWV0eRPS+h/AgshVeMBn&#10;NjZ3fYJgIyDY6QOdn6YCnIHF7U/h8cLV8L70L0iQsiOcQvkaJ/XJOun5zByqAQrNXgLEKD9CROrY&#10;QIV1ubXcBOGtxdTXPBchYaD4tyi+9n4s/vU7Ud7yDURoeSLvd8czvspi4Me6yuMcry1D2SaaVxTo&#10;blOKrJvmm/U+iN/Xwe63med+2dSXUjRAv/36f7Tcem3eK1YB8Zb7cKDzHdhU/Q/wv/ISB5OVJv4w&#10;lOpQyjDQNRfBUoYmWHuRgWKA4Oj2QrDzWeS0P4KTK/8VLvu4OvuUffSNcnt5zaGof3L5W+1670Bl&#10;xknsmvEpnO87hC5bBnrdhTjbfxD71v0Qi39zL8qyH8QlZKPalk1I1lElFdJkTkQ11WD+EBUdqo0y&#10;bKeuPNmTgV1tHYi+3oKwvnoUX6dpfT6eKi7HLO9rpFJs4fFxI03YWpfJ89qNx7nBXocNySF48tQR&#10;xF6vMmulFeLTKNMceQQkwcp61VuzEdN4FBl9Yai4no7ohlNIbA2GT8IWZPSE8foFhHYq8uzPI9Kh&#10;2EGtDBFAbnaCW/7A/0iRepIHWmtpcwZ+gY7RCEI4Bw2V07HnmU/i4tk1bKNS1Fh2IWGYICI8lIEn&#10;0jgQCAjj5BFopCBuAONPFaouE0DN+xoQWu4xCRekgOIdmqOkUr3Zec2zUOFRtWr3vZCx/8DMhB9j&#10;bsbnED5+D1b1/BuW1jyI48PfwYHLn0egRY4ObSXqMRVj8Q6EGQfEpDr8BSXcpuVxf4NQx3sQa7sH&#10;qd2fwLzf34PGSx/hPf8OoVbW2aTv+jMA9CeKCbniMylMJ0YZesaomvn8an9PRm6PujfZePBmHL3w&#10;t/C9orXVU1/vTxb9TfA6Ar5iUmNsH8buli8gyjqffzNrEWj3rExRMPbNlSr/VQnGUoS7lyK79Rfw&#10;XfmftNQsb0DxLstrDkWH0g3ZHXA43Ggs8cPe2e/HmWE/gq4cTf1x6LWkoVZhNTRhL9Bc7etYhtwj&#10;/4iDz78dobu/iq62Azg9EI0edy6qCMsaKr8qawK6qODqXMW8ThHBV4HIvnwcqboRzE0zvN6VZeYi&#10;q13V2F6egozRKyh3Fxt11+EsZ0dqxLPHIxF96awxm1tcqahza14xj0oxD0XXEmg2nyB8i9BKWDY5&#10;82jC817OItSP5SC1zY91qKaaJMBspbxXMarc+5Dl/CXibB+/84+c5aYX9Naijhs/8imUjcxGpz2F&#10;z5KCPlcSKopewqbV38QFPkuFM4UquATdlmy0D6eiYewgsgd/hgQqljiFjVBhaT+Ou10ZIcUT43gb&#10;EmkOJ42+i52bMHS+hfX5awRTqarzKwX+5PO0lUM8VbHCdcJoVh879y74NH4IUaMfIggEIz6TUxl0&#10;3kyFJEfQm/mzTPLXForKfRlL8KUSvj4RhO6yT6L58jvYvmwDDi5KO6YN6Kc699WWmwr15vcWZ3kn&#10;kkff51G//J1nPbeUutKCvRX72t+NJPd7ec6re3YNWOH8PhOc78Xezvvg0/tzPt8yBGIBTjnmQOub&#10;Q1wrCLybK1f+6yInTBiPzWn7JQLX/oBQ1D4sb0DxbsprBkVPg7vgtFgx7nRgeKANmx95OzrrF6CL&#10;cKm1pxEyBWgZyUDLIOEodebi584sQjLbHHOOf17X+v2xfdlXMeMn96M04ve4SAXZRCVVN16Nenc6&#10;QZSC05eDkTFYgg1VNWilCd3uzkENzd9aF01iBXrbMgm3FhxuyMaq+nqkDhTz/FpEtJdjf0EiQVmN&#10;dh7brPPsGWilmgyvoZJ18x6KY9RSQYJS85aKa2whILN6olB8OZkKk+eBMIXH8dPkKqWZHoDUie8j&#10;Zvz9SLT+MzJsv0C6/fuItX+UwPwi0lzf4/tPmeBkfwKmbPwhtFyLRbOliiqV1yeEi8uWY8Vj/4az&#10;A7t57TKzlLGeg0KDEl6w1LN02OKQM/glxLHjRdoUUH6rKe4pU3U2KZvM6x9GvOXdpoNr5Yt5Zcf2&#10;hLvcfs7L50oJvfxenZ2mMe8RQZM+fOhD2FTF57n4AQKR9ZHzxNThreZ+k691t0XJNqRag51KsaVA&#10;cao159+yxd+Bk77vw865H0btpXt5L5nnckZ5VJtJQTbF9V5t0XN71ijrWd5kwpTSRj9g3nsC+glL&#10;KmqlRou0vg1Hz2hjKB1/53cwVTFTCTS19R1qSwxdJ851LzbVfxhh44Sa0wtBrgUsS4w5HIwlNJun&#10;BuBURWZ1pGsdCju+Bf91/wSny2b6qKef3nS0TN2XX+/ltYWiy4lxywgsY5dxav4/4wJNwlp3NMGR&#10;Zzp3LSEkM7eHcGwbSUHbWBphmE+YZROahKMcKEoDZs/BaR5z3rYfGcf+DZt/+deoyH0Y15zJ6GX3&#10;aB1IRtnZBGxIT8HqmlYcqSbcbDVoE2Bt6bxGMdoduah2FmN9WR2KHI00j3NRR+UliLbxPrX8nZYN&#10;NvF99TWZzScIJ6pA/iwgvlJYZ4Kr2V6A47k7CFOCUHOQVLkNUprINMc18Fr17gS+6v7lxkPeQXO7&#10;RR50VwoHBD7/eA7K+h9A4eXZRHYU1a0H4o2sUycHha2zPoHG7EfRrfNvzHfeLLX2fF4vDbkXf4ok&#10;C9Ub1d3dBAYLfInWdyNt6L2It78JygCjpK5THXs3xew6x2uoIye634VDZ9+MA933IsFF9SgzncA1&#10;WaZfJaT8CLs0wkbOlmC35jz/FqWX7kPE9vejsuDvUD58P1KGCSdjbt4dgF5N0dyhRyVSERK6CRNK&#10;e3aPcRCZRCJsQ6Vvk7MqfOQDOH6OillTKXcFxRt11zXMYPJmBA+9E1uqeQ3Hc1R4a+CPhVSJ86cE&#10;3p8uCzkAz0KoaxFSzvwWc3/3TQD97KMKxbmpFj0iZnI/fqP8xVB8Ze2kGtulNNkYw4YX/hmNWY+w&#10;o+cRVHJkyFvs6dwKzK5hkYOla5Rq62ocmiaSUU/lWE+wNDozCK18qiieS1BUEhzd7ggM0vQO2ftt&#10;hG37AC40LsZ1RzC6xqvQPRzP3xcg9VwRdlMFnmpMRaW7DafONGJbcy22tfYi4EI5/M6VI2mgAq2o&#10;RsGlNKwL9kfd8Hk0DNciuz0Y7XZC01HggSLrrUBxFTl16lzphHE1cs/Go/Qq1SLVo0lKIdNd4NTx&#10;VHWqv0DZgFT+nEE4Fhrg69nbbVR8F5LRMaprF6LRlo82mvsVagtbAs50rcLi330MvVcPU/Um3Ljm&#10;K1CsN9fJRMtYDOv/PWg/ECmZW1XiH4fEXyPeei/SRj5oYu4mJ174c4rmC7V0UKC4GdCc6Hw/djTJ&#10;2fM+44317D/8KqBIczROSyKpoMosb+NA+G4sfOweZJS+h637XipGqqmR+5BIgPzXz/uXFsUgyjxW&#10;0TP+nZl/TaP5rP2VPdmVpE75zFSwBzrebRJ43LWTi0VmuDY/k2c5Hvdib9c7EW55AP725zkYrECA&#10;YwFC/sv5wz/+u0AV+wqcci5B6vBC7Jz397het4d9k/3UKET1W77ijWV+U5W/DIrK3qvtlx260Dh/&#10;GsfuZd9H3smHaAqnsONnEhK3d26VFikrQlFQ6bZQaQ0lGsjUs3gA6lGWnuNfSRWm+cMrVIMdvUcx&#10;66kHMP+lv0Fh5IM433fArHSpcTUSOGeRMVCCxv7TqBysRuW1ehxvSMWR2mqsqWzC7NLTmBEVi6yB&#10;i/jOzBIs3JdDszQP1aOFhCqvYe9Bk60Qza4W7Mg5gUZHCeqt7WgYb+fv6pHUcQo9jnKa4AQU0qny&#10;FPPYjDr7eWR1Z6P9Os3iS8FUunweC2HK39f3R6GBz9hBRdjoLkHtRAqBqXnJIpxxxaMo5sfYMecb&#10;uIRCmuqZfA7Nk97eZrUEfztLnz0cOdd/bIKDPWns7+xwtxaZeco/mGp5BzL7P4ykcQV5/yUOiVvO&#10;JRgVOpPgvBd72t+CWLti9GQK3h0UNddpYvxYv0jXW5DkeDOKB96OHavejGPrP47ya/dDm8crrEWq&#10;LYYqNW3ifcgcej9h9do5VaS4TQgOnyXcrWS1X+Q9/5Pw+zpB/DXW7VuItv8QyUPfpEp9PyJYTzlZ&#10;YjkAaL333pb30+zXZ3/GQKCpCWN+v4nP/yZ4d36AbTcDgTatZ17G+y7jAMYytvjlksgSOb4IMePL&#10;EDGh+cblN0JwJoNxCULtC+HHaySOrsfG6Z/AtdZThKLTLKv1KMQ3gPjHyl8ERafTDqdtFHal2+C/&#10;9FPb4Lfs0+ix+VHlpaNuohjVWjkyqYNLBQmKAmA7S8tgIs1dz8/6vQA52Xy8WdqtMrNLsSojlkq0&#10;EaP2SMREr8Zjv/ghTp1cDt/QI5igolqdEImKARcWp4ewLp3YlViI0J42bIzjdVzl8M5rwddnn8bH&#10;nivH8sha+KSUYG9HJVbkVqPaXoa0MyXwKatCxvUabMqJR1jPBZysjUTLRB82xh/CqoAg5F3NRfKF&#10;MqxN6MWW+FzsTT/G5z2DrSmF8G+tRdP1ZLRej0Mr1WyTk+1Bs7uVyrfBWUiIpuH05R1I3PFJtFev&#10;5oCQiGpHOtqsUtGTBxLNK6ag2VaAgivPm0StWies+cLJne1W1XizKMYtkQorVas+lCjiNYSi9j5J&#10;dL7brPmNVfYf3u9uVaJMVMVXKk4zD2/Fgaj7EH30/SgdlUdccY68juNvqRz/yqxtTht9j8nU7Znn&#10;m/qar6bIcRLGNgpxfw0hmIsg13qCRdlmFrDMM69KxxXq8qJiXI6U0R8gioOM2iJi/N043KttBqgg&#10;FS85xfXvLB6lbcDI82Lxduzr+Eeer7nDNYicWIKEYYLNuoz1WP5yCWSJsC9lHZYhbnQZVftS1tWT&#10;JmxyCXHMp1JciEQen3z8e7jYuI09lBLxDSj+yXLXUHTp1aX3NJNZ1MA2QtGhjW1gRULIAjQGfgyX&#10;3elG1dTbSmgmZ1Id5d8BuDqqv2Z2Azkw5BxpvBKLnvEstNNUbeHnmntUkPat59wsVby+4gozLrQh&#10;vK8ZWVqhgloUDxWj+ForipsCcMRnJh773rfgm+mNLmcVamnuVgwWo8rWjkqa5x1DBWg+m43E9gJE&#10;N47g+SPFCO+9irbxelRMVKPZXoriiQKUOuoIoipkX2tDykiVUbItrhIcKC3GgdxMnMgLRVJrJDrc&#10;lYjozcOB6kw02aUqGzHtoDc2Z2ejYKyTarkQyvbTbC9iTbUqp5omcwpq6jdh7s/egx6a2x0EYfNE&#10;EYppJnfcMMlNVvEbz11HFdnAAabHVYPK4bVInngPgST43IAQO7YJxKbq8sQHCojsgCxyVMRb381z&#10;tDZYoSZ/SUyfQm/4esOZEmF7C7ZWvYNq8YMENdUcO7kn649CVjR35pk/M84JmttKMCHlp/g97QIo&#10;pRngeBNK8BasXXgvfKM+gjRtAapztZmV8+2Id9yH+DFl+nmLJw6Q5+veZondDQDrmiYYXQOFGSxU&#10;T9bRzNupfTztoYFE6lntozbzxBH+FYJdH0Ko62mEOtcg0DnbY4KyKLQlgFAUEAXIU5iD+PGNNOF/&#10;gQTXe3D8/LsQbfmYx+vuutmuqgPvpXr9kQFCjiszBeF+K0II+wMt30SqazViR5ci9fpsRDqW4gQW&#10;IYAwvrUE0SSOHV+CmGGqRusSwo/HsJ6ecvP9Ig4ki3HCvgwxo6tphXwe/c3+7LM0mbWlKU1nvrnR&#10;n98ok8vdK0Vh0OHZONvsDquGdU2gLN8Hu56+B85zS9jhK42z4qbiU5lK8WlTKc2RaaleC01iwVBz&#10;jx1jqWi6GoNWKPyGxwqOt52bQ8DIJM8mIFSkOGlqSlnx+CaqzSY7r+XIxlUaF+sXfw4Rh36Ns+5E&#10;k5y22Z6BTkKx3VmM6NY4VKMdedYz2JRVg9yhTkK60ihYzSu+UhQsLrWrjD1prJNW1RSh21WJ7O4o&#10;tIzlIa7WHwfSvXHybAtOtGofmFacKqvBjvoe+J8bQFBXGWFcjiaXMoTLu53H5yvFgCsY4Vt/gvSI&#10;P+AMMmiyZ1IJp5i5RgFRCXL13FrOqJjKGjOvyDaZOIyMK//kWWVB1Wc8oAool/pQpxOUFODtVMJU&#10;OWW0jvdtZk4sefxe02End9K7LdoPWUBRWJAAeLDnnfC7fg8VjD73AFPFrKUmAJW41RzPOsW6pKTe&#10;T3XzT/C3/I4ddzkh/SiCbN8mcL6NnuFv4fALH0FK6RcQx2MDCcEI3iN94k3IvP5+xNvug5LzRpnM&#10;4dpa9U1IhgKmdS9t1iQnkmd3QM2bao15GH8Os2tfGpnHWuet7VOlUHk8zeBg56d47GM8diYCCaIA&#10;p8zXuTRLF3MwWcrrUpHZF/F+a2nmriWEViB4fA3ixr0Q2/cE9hfRxKdyV2B9iJJ88B56ZpMyTGuf&#10;OXgIjre2oflZ0wKqB1+PXfhnHDs7k23mxQFCy/OWEYBL+HqnAlTuRKMEaTpHUUnGDy1F0iBNayrL&#10;+LGlHPyoIu1e8JOTxkG1ObwAL/z2IxjoCGc/9swnanWLw8FebOYWJ/XzN8qfAUVl1XDaYNVicvcY&#10;Ri9l4eF/vw+NjUvYoUuo+EoM3ATEPwVFYx4Liiweh4KnKNSlpT8O7VfjCKKpz33l+Fc+m7xnSyvh&#10;UzyahgtUZRGbv4O00O/hjDOR9yzgNcsQ15eIF+NjEHH9GvIdWiHdiFo7zVyF2UilTSpNVGmNrjK+&#10;F5ykYovQRaRGNQeiy12OMluyAVdkczJW5WWhkkqwbqwEc4MDjemdOVqFEgK20lmCRoJbEG+z56Ot&#10;cyUOvPgRXLJGo9KRxfuUoVPm82gGmsbSjGqukQOHIGzls9W4CWUUo3U0B12DSSikiRRlfwci7XKe&#10;yJz2BF17zEuPAjKKiYBQcgNBMXFc649v76R/Xvlbk+hAm0OFDn8QO1u0A+A9BjTyGEezDlJwUQ7B&#10;gOBkp492fwDBE/9Gs/0p3nsN/O3zkUIFln3lcRTVTUPw+k/g1HNvwppFn0NA6DdQPPhzhA4Rjq63&#10;IXv8w4gfuAfJzncicPCt2N91D7bVvxeB/e9G2MRH+dlPsbfzWezsmIZt7c9ge+s0bG54gp89R9hM&#10;h8/ZWdh/7gkcufJZRE28G5EWPv/4BxFhvY/1+xfWeRECLYv48wocuTwL+86+hP3nZ8H77HTs7Hke&#10;O7qmYUvr0wgaWYmAscXwH51HFbeB565HsHsLIbqa56/D9uaXsLPhuxwcvsxn/jQBzQGJz69Baao2&#10;lJqOoYKNsLwH29u+wZ+3w58KL5gmdCjrFOZaQvV6JxRD+HkIYRkgYLKEu5dQpS7lQEB4qxCsimcM&#10;dBKKzuWIx0osePLTOFOxlkrGxn5MKBrz+eb84hR9/XVe7gqK/B+sakT7MNvRjcaiozix8L3occRS&#10;3WRQ9VDVEBYtRk29Aqs/q/Bu/Bi9AAD/9ElEQVR8eXUVOF1HoHWY0JrJSvHuShOhpaDoOprava4o&#10;FMX8FjE7/hkXnIpzTECvsxkxp2OwozUdGeNa9VLG50gw0NNql3oXFSvBqjXXcgrVEk6vAFoeZprC&#10;BGVpfyqKLiegzpLB44oReKEKs2JjEd+bjW5ep2igG9P9AnG8jWpT5q+gqn2oqQCv28OwhUAsTpsP&#10;bZegtmvpT6DazUD3De/2rc/UygFHwK9mm7SzXo3afsHB37miUebagFz7U0i3/gwV9g3Itv3OmLex&#10;WhZoTGt1wr9DGiGWTjB6sshM7qh3V0ymIJmqhPG2OmUFfxc7MSFsezsVyltp6lKJEcC+/R/BzvZP&#10;YXPLdxAwPJuKawN8h5ciaGw5fOqfR2LLHPzuK59Abct3ORStJBBe4nVWmTmyCHb8GAIhbGw6Tpx/&#10;BDtbv4fdHd8n/H+FUNfnqOLexU7/JQLhaYTY5WxYZgBxKzzMsjdt4kTFFeJeRlWq7NQzCO2HqdIe&#10;Q4TjJUJ1IULH+DsCWmayYgG1YiSAdfAsm7uzBN72sxIwaN5Pryy618R6/l09hV0NDyF24gUOCD9j&#10;2xDCdip0o1Y5iCl0yaaM5X+FgP734fj13xBkVIm879SOkz+/BLJdQixLCdBFOJLxa2x78oNwOTvg&#10;dDpht7kxxlc5A6bq76/3ctdK0el2wD4+gfMDjQiY/TGc7luDDs0NGnBJuUlVvXooar6uTu8J2B43&#10;zcxBJZm987g/XVQXQs1RjFqH5u8K0TeRgNqYr2H1/O/gHLVXJ5IQXuuHCpqwIWfT4XumGltrKrCm&#10;sALLq7MRfamZQGQdnAVotNKslVq8URoIbQM3qlzFLIZUHkDNWC7KJlqwu70aa5srENBVjt2pAdia&#10;HofdVeXIsbWhWtnCZZrbuuFdkYaY4Nnwn/chXKQ6riXwOuzZ6DwTbhShlOEdz0X1rYxBSrHWM8Y6&#10;XYlGm6vYQLyR12iA5nLT0E4Tv9C+EJE2LT9UCrK3ULF4Yhq173Lq+LuNaTkV8O6myFxXoHYK3o39&#10;nfcicuJdVDtvYtGc2gexufFbVJDeBBBhZVfAMU04LICfazbhNB9+7nmIoXmXO0Als+njKO38CWGy&#10;nSYqAeVYRugsJxjlQFgCP+dCnHLMoxk5i58vhB9VVJDgxWsGutaw83sZM1c/C3x3gEGOEkIm0Mnf&#10;maLzVrJQSRGkHgDy+jrmBowERq0GmXytuy3BhJDM7gO9s3H4/Er4ja5B9PgmHDv/EwSPsQ21T4+U&#10;vJOKmgp/TTmVsIuDgZP1vaUef2lRFu5QrYDh95AxMR/btn4YsTu/TbVoh9M6QcXoom4cm7Kvv97L&#10;3UFRkw8WzSpew9G5/4mK1N+gT15UwqFO81xSLgSGYhDv6Mx3W9TpCTQldCi6HIHWiSTzs343WTVN&#10;bVbfLAQPzeYmJ9WbK58mp+qViT5UIvbUQzg28/O41LEVGXFr0Fi2CGdHAmgCl6KXvx+htro8eAgH&#10;Q7cQnBmEVRuVZRVh5MnQ00X4aIuEDj5zK0oIoGKUXU/DnsTNyB6rw/qqPJq0Z9FJ2KZeqcRzIel4&#10;0ucwqsdKUTaQg5mhCUi80kNFfB4p2Zvh9eyXcc7ij3pHGeGWhY5rUWyHG5tvTfFsmuPsdPJ5LkWx&#10;vsomnkZIKnjcEwtZx+dsIyQL7YupTN7KTvdewvETRsmF0GTWeufUiXd45uWmAJ6nTHYM6Oebn8mZ&#10;45mnjOfPp879PQeUb2Fj3fdwgOard/ts/n4T4TWPkBLclrCzCxIEJOQtXYKo8UWIHfGiWluKqspv&#10;I+XovyBnZBmOueZQ+SnMRGDxQCmQUAwmuAIJKsFGn/vxGsFYQTNRAcoec1GKUNC8AwwyQQlMBTNr&#10;Q/gAHhegBKy8T4DAynvpc4Fw8rl3XwSxV0qo6kZQh4wuhc/FmWx3mrcE0+Fzv0XwKE1phzzdhCIH&#10;qxDb33J4/j22Nj+HUPuq11QpBhn17MnOHWJbiUx4Ycmj78OlzGnEogNW6zjN5zeCt6cqU0KRn6m9&#10;zD95mzWq6N/J3S8i/9i3cGY80piXt8YQ/qWllialgGjyJVryEFR2AJX9aVRkOaijWtOqGK0+0SoQ&#10;E1gtJ4jxVtMsdRCEMiUdSu6gDfCp8PgqNaetB9qdhai3F6KL5wwgEYOjoejpOYmqho3I8f0hTj55&#10;P9Y9+D6cPPYYqhI34OSGH2H70x/G5j/chz3Tv4bWqxtpLrchYP+T8H7ir+C37ItY/uAHcGrZfQjw&#10;exTzljyC7QkhCGpIRWTNMUQX7kPdcDry+ouwsSYfm4uTsC9mORpHUqmCq7AtKRQnyhvw0ozZOJhw&#10;BNXDFwjtFLRc8EXX1VR0T2ieNJt3LETbWDqar8eibSIVjaNJaL2WgPbLccZppPXeGjhaTHt4TP0W&#10;dwnhmYRqezDbkwMLIdrMz6qGliN97MMwq02mCOWRl9Qsa9MqjRveW2Wf8Zh88gTL8/tXiLV9wGxQ&#10;taHiUwgbmkF1R4XHDme21RQEjSk5NWRCHYIiTWPbcuMlzRQ41/87kjM/zvtKWc7lca8RFP4flVC7&#10;AE2Va1mOrS1Psm0IeucKDlDzsK7iEwgc+gyOXnw/DvS8k4r680ihQtzbPYsDgszn104pTi5KOlsw&#10;+Bzm/uydGL4YAofLyXJ7v3+jeMofUYoeCLLdeIAn8v1cby1e+sHf4crpjVRPVHR2wcyj5F6LotUg&#10;6uDKbSjgtVK9hVYeQnyLL9r5vl35FeWYIQCkmBTL18nOXjdOxar10YRfrSUD3VRw1SPpNHtp6lpz&#10;kHk6AmF1x1B1PgpNhEnLUA4SW/yQ2hWIpjGtf04hfEoJIdaB4GxENVp4XhUhc4HX8N34SeyZ80XM&#10;+fUHkVA4A1cIqnMK2nbEGcfSOPVHW9ELOL7iH3Gu7wCKur3RNJyFk0XHCO1iXHOHoZY/n+g9g7mx&#10;YSjoK/NAaqQVWRm7MX3JOuzJrUFkeT7VXxvrnYTesQT0Xk1E7wXCz0o1qHZxKuEun9PJMpJEJZtH&#10;VSiTns/N9qvjz1LqMvUbXDong686RyFRhWi2BCLd8o9G5YW7FWN3OxhNai8qSM8Wn59FuPYBIUBD&#10;7X/LYeTtSMb92NPxdpy8rvRkn0GI/SkEO7fgpMPjqVXHkyoza3T/iPJSgoI4C6E4NB/xDi/kXP4V&#10;Eo59CYUXfwB/XifYAOF/ORSpQv1ouoa7V2N35zSq5DVUo3MRYGX72DlgsIQ41vNZ1yJ0YjlWlf0e&#10;foMcHKiCA19LpTipBLrn45R1KfL7foOXvvVJ2EY74XR5MufcWu5kweuvTAlFNg+cDpu2h+U/J+zO&#10;YSz/w+dxofkxdrwStNmS0GjXXNbUgHu1RV5keXH1qpUwWmLXhTLeK58dJxH+xQeMmpSJ2e4uNuuV&#10;u2iqaslcB8HZpqw4Fpq3PKedcOyGlvUVEAw5qNYcIJVk6+UotNP8rL9KSDqyCJFclFPx1hAi2ilQ&#10;oK+R+epO5bkZqKIpXuMo5zXSzbaqLe40MygIOlU3QpDqWb9RJCAnazUCtv4Eu5/+G6Qe+BKWfO9+&#10;7F/0bSx55L04FbcBxzorUTUYguzSPSiO/B2OLPsyOkfraFpXYMbBaEwL6sDvDkXjcEUGgusikHdO&#10;nvw0tHMQaLIVUE1rK4ZcdE2ko2sgEd39yWi5Go9Wi1bXeJLumrXYmkIw87uaa0xDvfFYh6G0//dI&#10;Gf4MtJG8AaFCR6QQnVSDrr8xYS2B9nez4z6FGGzC3t5Z2Fb/CAIHfgv/0W8i0vEHE+ahZWjygPo7&#10;ZkN5/QSymzn9pp4Xk3paaszDIP4uzrYW2QMvIb/oF5j58MdQOT4LR500NZ3ac+TW8/73FZnsMsm1&#10;kdT2xicQZlnDNiLwHMuo1gQ9BYRrWkDL+Nh2jhXY0foEDp5+iWp5A4/R4KI5VbbpawjIQCdNe7Zx&#10;jHsl9u/5PHIOfp9QHIDNbYFdQHRaaBGyz5s4xtd3mRKKWg2k5A6DlhEDxSPrH0Dm8R/hPDubUmcp&#10;+FrzV6/OEXL3RUHaMqtlFjbytZudO7LBF1X96Si8kIjyAc0bytv8SiiQ3k/ltTbxhizKeiNvb9dE&#10;Buqux/M9TWt5e825t59zt8VAnGqznNdsG6KJezWaMC8gmCuR2XMMdRmPIWfb53Bq1j/j1OLPYu38&#10;L+GsJRrpTUfRcT4CFyxUqFezEVKZjbknA7EuORL5nbHot1ciqacZ6dfLqCFpPtvTWUeCnwpUG/13&#10;jvPnC1HooVL21IP1uePZ+bPiHQnJZp7X4YpB0pUvGDNZy/9MNmyHEjC8DTFaPWIlyPt+hnW1j1Pl&#10;rKO68TLxe6bIWTFFh7ubohASPyqVCOdamvDz4JfzMHJzH0XU1u8idN9XjcdZsYKa/5vq/P8tRWEx&#10;AU4Cz7USB07PwsGrc6d23Ah+RlFrSd4KBFxbiJNnZrJ9POnBZEr/ZXOdk4tMegKb32fC0FzsXfFP&#10;6MtdALtlAharFQ6ng8UjiCbz4PVWpoSi/nM6rDD5HWggvvCf70T/6bU0K7WiRCqtBA0Oxczd2vn+&#10;G4pAReUmr68UZL2y1TiKUDechhNZu1B4PtEA8NY4RY/KnGKuU1Dk9eTlVuiPQmC6aHo3mnhAqVMP&#10;OO847y6K7qf5vV7CqWWY6k0JLahCa3nt/N5oNF7cgo2Pfx75kV/F5eETSBu8gLWlGdhekIOZiel4&#10;IToUfk1JyDwbitRefxzI2IHYygwsPHoY+0ozUTDai4yLxWyPKhMm1OxKJxhlPueinYqxY4iqlvfu&#10;lIq+UZ/b2kEec7ZjA89r57PXjHohZeRTBozygmrNr5RjqEXJTb+OPW2P0ZRezY40jx1Tym8+AgQr&#10;gm3qDnc3hR3cvgDBNJML3RuwdclH0H3yE+i99hLSMYPQXYdQgkQOkKnP/19SHIvhS6D5DS/HibML&#10;EWtfNaX6vblETyazvO2RlmWI7efxVI++9nlsawLsNWyLUH53vs75CHbOIqTXIO/yMuye8w4Mn42B&#10;nVahxTYBp9PK/v9G7OKUUHTCBhtHEO321dxShq2PvQc9Fs3tpRp1qA4mb+mtYPjvKC+vXrnZyY3a&#10;y0CnuwKJbUEo1ZppKr2pzv1TRR7sHsKrdTAZ7YSscj1WyOwUGKW4aEq38DNPgPmd508uUrV1dqnU&#10;fKNW6+xZvGYV4hv9UHIxGQ12hSwRwjLZ+ftWgr6FgFL9DzXmw6enjMDuxZH6ZBw63Y2dRbnYnL4P&#10;KZ1F+P0mPzy23xvb0zfjUOYqpLVE4HjhbgSVH0ZSRwj6eJ+cvlDENxxHm6OAZn4BFaFSsGnuVbvf&#10;FPF7K0S7NQ/RpXtR05+AqqEAxHQuxon6X+BE248Q3PdjHG18AOuyHkLQ4EaqSCkWAtHJjktTzygN&#10;bY7kWEhFp/mvZSxaAnczpu+Pm3oynQUGzwqNJYi2L0LK6FIUXX4aJ+b8J44H/j3irWsIkxkExP9u&#10;KAZSBUc41mJr2zSEW5cjeXgR4q8vQYxRgGwjtkGwVs1MOk9zkbFjSxE7IjW+wrSX9myefNyrLQoE&#10;lyffLFukCR/p9oJvyXSseOIDsE+UmCW7bocWZnjyLk5mwuupTA1FpxMW7VDPf5uXz0R12LfQQtOt&#10;noqqzqgROUT++6HoWVrngZKcDcqq0+IsRPVgJs3ow6yD8hW+ei+4WWLo4OtQMpqu0ZTWShJbJiEi&#10;6GspnlaT3J0zyQNtvipVmiPPzHmGVR9F4eVklkSE1x6j+V9p5knVflK/Wj5Y79DcZS02N1Vjdn49&#10;NlRVYVNhGpYmR2N7eTqqXCVoHC/HbJ9DWOB3AltSTqLN1YJePrucUHVjeQRjAPLPx+NUwX4czdgG&#10;v8L9KLtK09pOMFryUTOci7pxquTrNO2HU2jaU3W6KljfQjNHqfjJRu1RQ7Ursz/3UgSSTofhcO1q&#10;HG33QpLDmyaeFwE4z0DQT8qRJVzL0ZxKoKCOfBNm7HimExKoBIAJsSE8w2zLEDPhZTp+zMRSmpdL&#10;kW5bhz3L/gE1XQ+bjhrooJI03uvbO/T/qsLBZEfLMwgd1rzrMpyk0k4eXYnQCU/oj9ovbApzWuFC&#10;WvYYMyxHlCfu0o+fTT7uLy1aF20Uv2MRYrEAMQlfQMGh+zExfhZWxS26tMHVG1C803wmD53uYeN1&#10;3rfiMXQV/4SgKKG6kWPC45x4JbXXqy8NhNnt85K3X1MqUb83KowAqRhLRVjNEXTYS9DioMkrr7MC&#10;rO+A4t1BUmuJpRirtaUqAalEFL2jmWilOdpJZSdFZzzerJfqett1pSZvvmeR57eJdaqfyEEA1VhW&#10;TwQBU2pM6VoOKHpfP5BLpbcNgaUHkNoVgpqRDHQ4+SzWMkRXHkDaxXysL0lDyvgl3ldrtDMJ6mKc&#10;LNiGtHMVmHusCA/vy8bW0kRUukvRailGePUhtNKU1mb/7e5C5F2KIug4UBC+nbZ0mu7hZvfCbl6r&#10;ZyiF8I/ldTV/qgB0TUuozTMIf3nxOeg4WB/NW2p+lW2urOCdthJktwWirDsMiUOHsb+NQBxfjxDr&#10;WkS4NiHUtZodfSUhsNwonGB2/JtL0RRjqGDmBMIwcXw5j6XiZMcMwDwk21Yh9chncPjQF2ne6Vra&#10;lOm1B8F/S7nhcVcA+CvmMes+TLO0/QU+9xozeIQS9PGDHAhurFgRkLRU77ZrsYRoEOH5IfBCHNVi&#10;JJW02vPm76cywf+cYpxfN+YoAxT/yff+zpVInngee5d+ER1l8+FwT7D/OwwY72DC66hMCUVqaLit&#10;45TTNiz8zYfQ2bLMeHcb5d0koJppjjWy40yGmIoHcjJ3ZfZmsXi8obcWwajZpS1Ms1FDINULejxP&#10;SSBqrFRv0Mb2WYRVAUFcZpbh1RGETaNliKk/ZRwG9W5tBVDCa2j5HFUrIVVHpSPz1yRQuKVOf15R&#10;oDZBPJyKOpqZDcNUkZdi0DWRyXppmV0GanicUc0EYQvfy/nU5ipA9pkIQvsQOmmIt1sILZmw/LxK&#10;WzBYiwjLfagldOsVO0lFdsZdguoLkTR1M1Bhr8WGfKq+8T62IdtX7UxwNVF1djhLEV7hg7Tz5Xje&#10;Pw5bsmjqX2F7WFgntmNoNQcKq0Cmzb/YtmbQUhvkcwDJ5e8y0WvPRtv5SJwfSkPDNYKTINXz/leB&#10;8AKm8kZ2ybt9JY7PJVO8mM+leFKqXYJWuSG1zDHirDcO9k7HoYsv4PjF+dhU+SCC+xfCd9wLkdiA&#10;iMGFyHJyQBifg5yhR3Ak6VuITXwWJQmfx6M/eBfShp9EuF1Olv9/QjGERWavvMP+VIBBHARiHF5I&#10;UFIGK6Gn7Db2jdjS8AQinWsITY8i07xg9PBiRBOKJpbTDBR3Xl+fneJgoiD3YPsSkz4s3EFFyXua&#10;bQhkcmsqQ97tm9cRSAXaSde62+KnBBi2ucikgs84/kX0VC6GAvBkKbpeTi32+ptjnFopOoBR/q+9&#10;Jh/7Fr8dnWe3soNUEASlNxSTPMJTz7WZyX11GHbIJpna7Ny3JldQ0dJABRknXspC8ViliUmst8UT&#10;MFVIudJCszEfvufaEXC9GQkjjdhWHgP/tkKats0IrD1EpVNP9UNgOlMJlwpeU4UqjXBUILNi9aaq&#10;292UZtZZZrDMW8VL1hIKDdolcIIwuRKD0xNZOK1tDQYT0XQ9Gs38vI11yLuQgJprmUjvDKNZ60+z&#10;nObpBKHCY5tsVHJUkZrb06sUWq1W3FCJtY/zdVDbMSRSTeYj5GwZArrq2c7FhI6Ay2Oo/Dxrn0tQ&#10;aasjLKvROh6L1rF4/p4gHMxBTl84tCOhlgG2UBG22XL4ffGZ2B5aIdPM960DvMeVePQSYmYV0svP&#10;rDa7vR1UTHA8VXPTlVg022nqqz5yIqltlNiC9zCKXe3kTkfCxA74OefghHsuOy3NR5qDYa51CC76&#10;HfL9PoIdf3gXVv7h3Tix61OIqn0EYU2/QnDl0yh3r6F6WYEjNxTMVB34/31ZYoLPo8c9GWnSBpYj&#10;mkAMd1H92pYg3rkBO5qeRZhFW4sq246eg2qPZnA8gRmuOEW+N9MJUzyjWQ7JEi6nC68XM7oYKSNL&#10;kUZTOnlgIRI5qKRQbUdZPPW4OUcrhTn5WndbwtzzETJMReuejZymP+DYgo9j+HoWlDjCSWFkEkg4&#10;Xn95F6dWik42BseMMxWH4O31bQQ1F2JlXSNWFyUh6VouCi0VCDxTggJbIyodVJBSVq5CVNKUzRso&#10;R/5YExL7W7G7LhcHW8uQbW1iJ69E21iKCfqucFUikr9fXUD11NWKLXVlWFFRDJ+OGuxvTECVtRxt&#10;7GzNtgxCliqRHTSonaZlRQx21sbDr6MFGwpjsLusGrsL8rEpNwl5w5noMB5YrV6haqQiarEQEhOE&#10;rovKk9dqQhpq7AQMFagSOKgz17He6uStFoKA920VjPi5UnSZeUKpYUGcn7UKuASFAY9yJPJ9jz0H&#10;KaUHUdQajLLricbsFIQaOHBozrDOqmOT0OygUrMV0iznte1phG4Fr0MV5ijC+dEYfsb687O0wWqs&#10;r1eGyHKel4VO3rNWqcQELYLMDEp8r+0NGq7GEWhUrLxnxeU4ZJ6LIHipDi28fn8c66HQKdXFowgF&#10;vnbWt1MmPX+nn/VcBoAsk6GoxBOtg0lop9LUzzr+1ukObaylV7MtAxV7BRIQa90Gfyq+EELhlPL/&#10;uRcgyzob0UFfx47V/8IjX8LJ8XWE5TwEU2lJTR04Oxd+l6mInAuojuZ7lJiTJqRCVdw0Jy0rEENT&#10;L5zHR1lXINYmp4UKzXUeF2xiJT3hQiHOxQhl0auvlgBeWoldBfNMdh45ceRwiHCvh691JiGkz+SZ&#10;XYiTipHUvJ6cR1dXYXcp70mwn1SyWfuLvO86pE8sh59tPgG2AuFUtMcJ8RDnPIRNbETw8Dzs75gD&#10;f92TvwueYH35qjrEWFcjZkgAXchjV2Fn+kuIcGraQXO0bCceo/nEgJHliOL9tU78pIXPoJVCWtbo&#10;XG6mFaQiI2wEZf8yKs+VVK3zeD/Pc7+a4udSrCTbyUrgYjNOHPsODi3+BWFoh9s+6gGE/XY2vB7K&#10;1FAUF11AypHdOLHu4zjHDtrhSmbnq8Gx01VYW5KAQmcz4VOD/MEW7KmMx1YCcHFJA0qdvchkxy4Y&#10;VGLVSna6MuQ7aMj1N2LR5rVYvGMn9lVXoGikEyFRe+C1cxOB1IIOmsvtjgyThqzmeiYqBwrRQpO5&#10;kT830WSVGdg4lonWYaqlwVL4NBZiVWoUoVyCBlsb9mVk4lDqKaQ1haPTWmdWe7S6qlDQkY04glRY&#10;bqfa6aQJXtufhvphwpAmZw1BqsQWStlV20+ATgXFW0CgIq90g00KrhiJHadQek0B1OloHkogQAgK&#10;wqSFA4RM/7yrBZh78hBSLtYhujMdy2LicYjQmxtcjNT+XhwsScf6nGrsyY+kUqzGloIqrKusJmSo&#10;Ltkm9crhKE82TVaTS9FAKNc8X11/PKFJOFItlg8lI6NXWcbLOKDw/oRZM+vVzTbroMKTgtbzaH8c&#10;s3pISpHnmTyUfMab68xvLR2EetP1OHQRijfPnXrKxJPdqI1FjrFyxBIIG4xSVCCzHztuFNVRRdfP&#10;8dy334fi4eeopJYi1LUMpxyzEe4khLqmEQLLTEfVGmh5YZMIksTxpQQtYWFbTkhSnfE1npBMJjCT&#10;+Hn8+BLEDi9A3BA79iBVFUviCD8bU0qtZQhoX46NgSuRhINUVXOgfIQnWYKHlmNtznREu1fiaM9y&#10;7G+gQiOcwgilwJ5l2O3ngx0xc7Aw4CmkWPciZnwuksaXIc69EfurlmKez6PYmU0F596K466ZBOc6&#10;rEx9AuENh/HSkYcRccEbu/NXY8mppykA1vNZVhGg8xF2fTdW716O49lbMN/3EcQMbEGYTSayVPIy&#10;nOzegEX7nsb6uGmIsm9jm6ziIMFBg4NLmGsFImmGp1yRaa1VMEp48eqhGOAgZAlcxVUG2+cio/Z7&#10;8F/1gPyrhKLLpBhzOV5/84tTQ9Hhgs1hwdF1v0JP2UwqGK2KKEGdg6avU3Nums+TQtHcImHADqt5&#10;vl4tLWMHlHKp11wa1VQtj293FqGbgDxwdAUKirNxNOoEyjqTcCr8CLwP+KB2uAo1BEA3u1NSfiAa&#10;Gsrgc+ggFq/eQGVZSuWYiR5LJhavmY+KPhrxtQnYsGcDck/HECSEgD0bl62NCI/yw56AQIQ3NmBX&#10;QxH2NOdjxsaNyOhuxZxoP6S15mH56kVovlqPoCR/HIo7yI5cQ/hkoORMFHad8iEgCeFJULyptF4p&#10;N8JqXMVIag+kCelRc+0DaWinQtWcYwtVZLWN6jYmC+WOK5jpd5Jt1YTyfpr5zgbUjPRS8bWidqyF&#10;gO5A80g11oXsRgZV9pGWCjwZko0v78rE/JxzyBvvRj2vL2eKWYXjUrgQoT+Rio5hKjnWt4qfdfM7&#10;iG307F1dbU83SrGFbddEeDYMJKCR5nNrfwLa+vkq89coPz4fXwXyybBTtp4u5Xnkec2ak6TZf2dw&#10;uGArNar8mJnmb6HFXszBKpFqZpvxdsZa1qHMEY0aVySuDe7Gmt+9G1Xj2xAxsY3HbECofa0xPUNo&#10;jmoOLnFoMRIIN2W71hyezEStBrkZ8Ky8g/76TIXvdQ+99yRmpWmqY1j0c3DrCmwLWEUNu4fHzkUw&#10;ldZxQib4zBas3r8W6Y5N2Fe8Ej5xu5DkXk0oE+SE5Cb+LVS7TiHz6gksOTyPr3t47XnwCpyNtIp4&#10;ZDv3IvPMQcw5OgfxBG4clmNZ0BxE1fA5LT5YvHcRKq6HI+XMHqw5shLF1w8TytMR0L8Sq72XIX8o&#10;ETnOA1hw4HkkXvClkl0An9KVOBR9ALnOAOQO+WPRwelIHfOhWqSixEoE2GTyLkXyNapo5wqCdB5B&#10;++qhGMhnDecgFMB2kdlf0vBdJOz8GpFoodnshM09bpyuk/nwf73cAUV+AJdNa5+dCN/9FfTUTKdJ&#10;Ws4/6CxjamkzpjptyMTPmqweR0ADlYwSNpgJfiq6ToJKnUMOByV2lbo4z+PX7lmBjsv1OB69GSu3&#10;bMfpkXqs37+CQOhgh8tA13gxFqx6ES3tDUhOi8Uyr1U0N9sI4wx0W0qxZrcXmsea0XQlGlv3e6Pk&#10;QgLvUYrKc9GYs2QuKhvr0HyultfjfaX+qFL3H9uF8j5BpBYRXflYuWM/Cs4kIKcqHr6h+wnVKqrD&#10;RJS1B2OH/05er9qY00rF5Vkmd7syEigNSAiVJkIvtSeIg0YZ6q1SugRGfwzrTHOT12gRSAi+4kHq&#10;X2sTYVWK5CstWJKTSmjHIeFqN7Y3p6PIXsdr07S25uEsFWhSSyqW+vtRYfohsvcy5qY2wPfMWT5B&#10;C7KHynh/DgQ0+9ssqWi4HoNuO5UeAd1EZVdyJR3FCuh2F5k9rZWdXN+blKInYYQUNGFIUHZYM3hf&#10;PevUzinPPCMHQTl0rsbzO800oJx83OSi690MZapypqDarSD7YlTZE9FvTcRR76+irXEGP8sxHnNt&#10;AVtiCcOu0oVIuLaKKo9mpoNwo7kc+heE6Bjvd9s2vLD0MSw7OQfzD76A9UkvUm2tovLbgOnbH8QC&#10;n+mYuWEmjqZuQrx7M/zscxB6fiNeWDQNq04sxgsbnoR/fAAV4XYC1QvBfZvw1JafYMXR6Ziz5kmE&#10;VvjT5N2AKPcmQvEFBFcfQzJ2YuWe55AwHICw04Slz0Lk2w8R9rMQPuKNGWsegZfPbCze/iI2B2xD&#10;jjUKwVSvMaM78BLrtOjkbDyzajYOxx+mlXUIgY7phLUy8Mhz70XzeSFV5FL48mdNFUz17HdTtGpG&#10;kQF6DbEvREbRL7B9xn+w5zvM9BnZAIebprRJSns7OP4vlymhaHE4MD4yjGPLv4KOuoWoGU1C20Qx&#10;QisPI7LuOKLqjyOy/hjqxgoQzvehtYeQ3heE+tEMRNUdQ0p7EIouxpssN5F1RwmHPDNH2GpV3FwB&#10;uh3laLFUUuFk8+dswquGplkyO3UOIVLC31ejfaIWZ+0NhDA7MTtXN+HbY69C/Rhfab4WnUkllAkD&#10;AkhZrHtsTeiaqDev9WOVqHF61gO3W6rQ7CilmkvhPaoQ05mF7WVJ2J0Tj66xap7PTsnO3+esQcMY&#10;j5VTguB4pYPfCUV5uKVQY5pOoG4822TmkUlbT3h30OytH042z6b9ZFpp3nc5aFYTsLHX2rCnu8Wj&#10;QgmLGirHrGu8zsVaJFxvx7rSEuyqJcxc1Rx40nDOWon9yQFIvnwOCxOLsbu5HgmWyzhEuG+uKiRM&#10;y9Bpy0DntSgCjqYwn6P0ehJim45T8Zah1sr7U9FPVrrymLcMUWFaPFDUc03lnJJzp4Z1NaqUpnjH&#10;RJp5zsnHTS46RkCV91rhQUY9ukrZPrFmMI088A8oyppGU18mOS0Nfp/1HFCk0tMuHEGyZTMC7Now&#10;ajGVzKtXQtpsKshB89uxBXHObYixrUOkdTfCNEfnmIsYmvjRrq00zTdQ6a2Hr2MOoTOPamw1/C1L&#10;aPKvJjxXIGtoPRUZVZ6VykyhNjLf3Vto1m+iGbuS91pIOC3A3pZZBORmnHLNopm9merWi+pWGbDX&#10;8B6aW1yEmJFFiHCtJYRWIMKxwSSMkFLzd76IUIXwjGuLhq2I5THhjgU8l6YtVahSgMkJo9UviUOL&#10;WEc+g+ZPCcYpn/0uijbZDxNUpcDtVMAlP8D2l75OQURhpLAcssDxOoxZnBKKDkygpz0Eu57+MsZH&#10;QwmNeHbycmOWqdz0zKoDKAxEDotmKhPFt+kz80dOeHjSgRUjouY4aggzAcc4C6Q4abJWUsW0Oiuo&#10;IAhEmeSKOSRgtNqjbiQD2d3h8C8/wI6egbbRMgRUHkDO2WhCkcqpfC86XIQYlanCY0yyVXcqr6/M&#10;N+yINPvaBCjwZ3a+Nt67jsd2s7P6dVdgYWYWtuVF42BxCo5UJtNUaiLAqL5kGrMzt0jtvhzuU2iA&#10;o6JtFJRkIutMGLLPsG001+kuoBrSeYpJVFLaAqo6qVPFCybwtRqH6/Nw/GwHcoaKzdrxVkcZSybq&#10;bFU8vxQdFu0jU48D9WXIHOZzER5alteqAOzLFTiUngWvtHRepw3rc8vxqG8c1pTEI9/WzOvkcjCg&#10;6uJA1H0lCTkNvmgZYbvwM83xGUDdKBoANB+pgPXWcU2LeJSfpgMETL2X0lMxSSb4fSipbeuVOOPd&#10;v3nMf100R6k50HxzfZnWVXyVku2geq8O/DjCA6Ybb7ucUpqOaZCHfrwQKZ0hBHEM1dwGdlYvhJm0&#10;ZK/Gw0rT2aHlcrPhh1kIsS1EhLy/VGRh8hg7V8HXuQSRms+jCXqS5nkEIRhl9UKUQ1uKLkLiyErE&#10;09xNHNWGVZ5wGTllAqzzCZON8LWsNM6TwAkCz7kOOzqfp8JdgRCLQE4VRmCGUu1qbjWA9wlxr0TS&#10;Nao82wqE2hfwGjzGNZd1VIaglQTyCpr4rLNjJkL5ua+ZA11GIC9hO8yH9o+JG1uOhFFNKehzTSG8&#10;eijKOx6sLVX5Xso8IfeHWP3kVzWlSA44zHyiaHArH14PZUoo2tgop5sjMPPXH8ZFmjw1tgr+ob+6&#10;5XSmsHPGtZ0yMXyp3YFotxejQV5Zp7yWUk1UWgrt4GcFF2PhW7IbldfS2akK2UGyUUkFZry67GjV&#10;F2MQVX4QrRM0z2mS1Tpl5k5xz0mlhTBXx29zEV5OJZAlDNQZHVWocrQh/EwF9rVl0jQpxc7qbCxK&#10;DsLylHCszaEJ3piKHVXpWJWbgqVZWTje2YLD5Sk4XpOHHcU5mBYRjW1lqmMfymyEnbsW1TatHGlC&#10;yOlCLCsrw7qaMpQ6Kg0YPGapgE34CyCEVI09iZ9VIfZyPTbVlmFzZzN21Ncj6HQ76qhiu0Yj0e2U&#10;2VyKytFSxJ2pwanaajwUlIRTp3klezMa7KkEVzFVVzGCqnzQSPN98nJMo3RZuvTzZZreBGodBxDF&#10;NSpQXRDUXtVKbNF4nUAfS+c9PWa3rmcGh1uud7dFarGGqr6ZxuWFxiV4/IefwXkqQ4UnCZrNfK0a&#10;TDGB7a3jpWyXFETbNxFsrz7k5G5LqJOmq3UJ4gYWIXpwIaJtr4S8aI7Sz8xXTn1uIMGkOc0wAm3v&#10;6WkItq6gupOnWMsjCR2XlJ7iG6lasZTqcDmiRxchvX8ZwjWHSriFCaA2HudaghCqNpVwXlevt92L&#10;dUgcoIK1UDHyfQjBr4DvW4/5c4pyWoYSuHK0RPB+CQU/wponNacoDtjhpMX4ekwQMSUU+YL+jhNI&#10;2Pll9F7YT/Ov3HScqf7Y76boXCU7lbOgmx0//2Icgor3oVp7nFyJR/m1FJrhh5HcFYAz1Fj1NjkT&#10;8qjq8tA+normQXZQOQkm0lFzNY7KKJsqMP+GYv3Tc1wqyr5dx85XT7DWUREqMLyWUKwlcBsdaai1&#10;pbPjVyDuah0Sr1fw2iU0z+PQRchU8/nb2HVbiOg6Kt8qqtvq8TYUXKG6vVaCyNw9qBhvwjaFDNVl&#10;4WBrAxanJ2B3ewkKJprR5SpBhzuDJjwBThgLimZuj/UycZVabkcg6ZgeKlsFSWvrASWtyLA1YlFe&#10;KdbX9+JUTx02EMS76pJZH3np6xHS3okq13XsrM2D38V2FIzkE3iNSOsOMaVV8aVS8wThzbaQopUz&#10;SStbmpXFm2Z0J83XNirC6mtxaBhNRrcGIX4mZWzyNbKer3bPHA0AdVTxUvC1jlKcPbccu+d/Ek3n&#10;E1hXDnz8uzAJOcx6cQ4el5Owv4xmr2sL/LQB06TO/FoXhdFon+V4qsQAQuqUQlUIMAMoQlmACp0E&#10;KBUTPE0oGeeOcylO9s/DiUFPPKInTZiXCQHS+nGTKYcguwlHP6yk6luGpFHC0U440qQPoyoMIEi1&#10;vM9kBJ8EPIE60rYMcSOLjTde4TxKQWaCu19FUQiSvPFaORPBesbm/zs2TftXQtFCLDrgcJAHCue+&#10;hQ+vh2KgqBUsZhULP3C6jWDGxZYQrH/iw7gyHmtgYczIKf/g/3SZbHIpHKSLCkUmXK+DYGNnU4dT&#10;1m2BTnGArVQlvYPKVK1g6pvB4jLLpHZ0HSksvhqV47nHy+VG5/1joSY3yyv1klq58V6QYj0aCF7V&#10;RwHR8c2+iG48gdJLicg5HYnaYZrzBFejMRGpqljfxqFENFyLQcdoKhVsNuGZxSLT0XN9Y7ryuG4b&#10;f6cNqoaowgZi0Xo5EheGCYUrMWi3ZqCL0KwfikOnVVMBuQR3uQFdrYUKlEg/0Z6GU91VhDWNbZnX&#10;HBy0QkZbuLY5q1FtacLa8goU0qwu7ghF4zjbltdR0bSFHCc3nSpSqu0EUs9wGlqHUwkkbdYv+L3S&#10;ljfb6i8rcrwUU4UmosWmJL2F8Hro46gomYt2RSzYtRyS7aUVSRysKp1JCDy9GievekJO/LXSg2CS&#10;matkFMGEzFSd/NUWbW+QPLwcseMe7/fdqq8QHhfM+pnleSzH+hfgpNYtE6xSj4GE7R/LiXhTeQq4&#10;MtcjbIsRQ9hFE6yB/FnhOZOfU/A7SVNcQd0J4/Kie+IWpXRNgtob9b5754umEWR+05R3zEdc9vex&#10;9gkpReFgHE6tg34d5ld8GYo3PxAUlXTyXCuh+PgncGk0jH/MVE5ULVP/wf/5xQOLPLMqpYfmWeeV&#10;OJzVZkyERacCsKkS+9hx2rSagmCq1XwXIVVPYJp5LhbPFqme60x1j1dbdO06gsIzB5eHzLNBSD0d&#10;YCCo1Rwy4w10zasAwjrxvZLNdrCunTJZh5OpbllGktFA+DX0x6NF6svC616NQhfhp7RfRjUKTHoO&#10;glTB0DIllaCh9ko0Gnm+HDf6uU4ra2zJfP5iZFOVHm7Nxs6qDAT2FRgV2ziezO8oAyn9bdhRy2fg&#10;f8UXEpF9Kdq02StQ5AAg6LHempro4e/qr8ai3XymwcmjXjWvezdOlbspuk4tVadSm9XyGfr4/R9e&#10;cD/qK1ZTKfLvSoqVbVfP9tW9qy1ZbJ9qhPfuxd6a6YjFWvhaZ7Pz0gxVxycMpu7kr7JQuWl1SixV&#10;W6RU213O05mlf4prZJ3uhKKU3fI/CsWbRSaxAKnwIeViTDAb3VO9adOvSfWQUtQxqq+OybwuFbsK&#10;kVSY2v/mpsl/t3OwysYtKPval/J1CZKKvokjK75DJNqMTtKGf8qY9br0Pt8BRaeNUAzGlif/CReH&#10;AtBsrWTnnfoP/lUVdnIBp9qpAGiqqIF4dGj/EnaOboKic5xm5EAK+kZS0DQciyYqqp7LMehhB2/n&#10;503nqKquJ5mAbnmCTWJZQtIEJOs9AaOOryBlpeT3KMe7N/1kUhuVSDDHth5DyeVEqqhSNFGVeZxI&#10;gpeAzOcgwBvZmTU3pnRjUrlmhQ/vr/rcNJUVUN1K81ChPMrrqCzaglWDM8OAtU5znGoLwYvqV9ft&#10;UdgN26X+GhUllXq7nFFUhTVO7VaYg/aJdOQ5erC+Igdp/WewojID+9tykTfezPsmo/RiKgrOJ5m5&#10;WN3DOLh4b6lhwUerXxqvx3tyMupz3t+EG/0ZbXX3JR0t1lIOOKkEYQkq/b6M+MCFhHKppw3Yhvre&#10;pLBr2P5aPdTEAbJmNAs7qmci3LaasKFykvmpNcE3lNZrUZS5JpQmZDyBlmRZRfP17qA7tVLk538G&#10;FD0ZheQFXkLTehFOEXgJE9rg/sba5ymOF/y06keOnPiR5UgcWmb2vgmzeUJ0Qv/EPV8puobuOxdR&#10;PC8+93tY/9R/eJSi9nknCzzTabdD4/96MVCc9AHscKG3OQQzfvQmDGqjd2cJO5PCN6b6Y//zy62m&#10;maAhk63NQhAplIXmZzOVS8/VBHZUQkJqikWdWMpKZrbWTjdrWZzW8F6Lo0lGIBJYPfz95vCFyLtY&#10;jHP2VKzcMx8X2fXbFQOJMqMu5e3sZterdxaY+axud7F51RrebnbQXAKw4Uoi/PO3wr8w1KToemb9&#10;42gbq6R6kfe9nMq5gHUuNya+5sBKWpNQPpyHXYHL+XOT6dRdzjLjma6TmW0j7AmEaYt+jZkbpuGp&#10;+Q8juimMNatGr01zfvJyZ6PPVUkVVY7YjhMouZjEe+Wz7iXosxbS5I5BC030Lg4c7TYtaeS1CZNu&#10;eznyJsqwurwASVc7CNtSdLkKCBpCyFWKgKJd6OUxpXJIqa1tVKnjaSi7FsVnK+czl6BkLIu1rkW1&#10;QGvmXLXtQZGp0+Tv7u6KwoA4eCgsSoltXdqALJ13kGOM8HMQ7iWzsfrJr9OUFhSlJjWASXm/ch0N&#10;Zio9PG9X2RyEW9cjmKAIvOExfa2K1hwrz2AcYRQ7KsDdyH04xbG3lgCHthagSU9AyZly8Mos+Jyf&#10;Y1SeJ1EDzecpzpuy8P7KT+nZhmAp4sdXImHYy+MI4bWDeT2ztesU50rZxtq9CHUqSL4KrpOPmbpo&#10;VZFnUAi0zkVCzvew8dlvGCjeTCEmE/pWPrweypRQ5Dv0NITi+e99FFdskWg23ufXDoqTi8wrrW/W&#10;pvPKPKNQmnZlxR6gGqRiMqEuVFZSPAr1MWpHKseZbZwF7QRZK6FxbiQCa7c8g7SKMPQPh2Pa0idQ&#10;UhiA38/4A56d8SMk14Vh2vNfwbp9q/HI9P/ErJ2LceDQZjy6/Ams3DgTf1j4e3bmejRQnS7f8xw2&#10;Ht6DvLZ9eHzaTxFVEo6nF/8ee/z2IrX3EKZvmY2k4sNYs28NfvHr76H2fAG+8+C3sObAUhxJ24jf&#10;zvsF6i+k4tH1j+IMn7BnLBu//NU3MXvTdDwx/TcIzD9MgHvhkN82/GLOL1B9MQ+Pso5HorbhpX0v&#10;IicvCf/+669j3aal2Ba9jaqynGqKJvQY20Rrm0cS0E54aT5RiWUF/B2t1UjvrzThLa1K0Eul2k6o&#10;R3X6IbM5EA2dPHe8Bmkj5Qi42Ih1JanYUZeB4DN1ONHZiKM0yVtBq0DX1RLAW76jP6c0E6bthKDm&#10;XCsI6ArNC/N9I8F8iSr0yrXd6Cv4A3Ys/ArOmlAuQVxTFvxOp4BiPVKQOnEU6+sfQQRWwVehNlN2&#10;8ldXlP3Gl+CJstGMHqHpSnN0quPuKIohVLiNoMIS6d6ILS3a32Y1P5ODyIuf3x2glKjX5KYUaDXP&#10;OLEIcSNSfn8aiuF2qlOawLEDntVAk3//x4qJU3QtMRm5w1hSSv4DR5b9J5Eok9mz25/jhmK8lRH/&#10;18sfgaILpxv8semZz+DKaBJNuSLjPbz1D/+1LlKCMidbBTt2BCmGjnGamwMJVDRyeMisVceR08Lj&#10;ZNGrYKA5QMVDylsdW3YAT1GRLd82H8sCliOrZCt+NfsBPDz3dyg+n4o5c7+D6ftX4OFZP4RPygGs&#10;3r4AB+IPYOuxFTiZcwC1VE8HKrKRfjoeT07/EXYdWoFnlvwWtReLsM57Fp6c+zgS24Pxo8d/iHkb&#10;nsbugD34xdPfRXxVCKZvfQYpVaE4GL8Wv5n1C3jtmoVpG6aj092ALksOfvLgV+EdsAsLNryEwIxD&#10;+Nm072Ofvzd+9OwP0Xg5H2t2TMfcVc/hoQWPISEvFjO2T0NKZRCW+c5DL1WlMbPZVgJFC8HV0Z+M&#10;+sFwdFBh905kI3eoCrvLc5DRX2VUZANN1Tb+F9/fhlVFsdhamoyMgXYUWRvM9bosmteluUq9uLGi&#10;EqFX6/n81Wh0yIGj+EwPlDT1IEdbM7Qvjyc5RANBJ4+0grulKrWGvE17wDh4DSpzxZ2epwq/Yo/H&#10;+boZSNr8Nax47J1YN+M9KMyaifazAfy9nGRa/UP1eOO5Jv9dmKLpCUI+fywE+9sWYv+Z6ezMq6jw&#10;qJIINO2t/JfkYQwmePyo1BT+IwdG9AhhIfUoz/ENM13v7ziPiswkcnASWC5ls16PLW1PI5xKU0lz&#10;5chQYLfZ0MvxNE10T6B3iGsG4cbr2xeabObBmG+uoz2zt/euwsKinRwGViKWJnSYbTXrsABRrm3w&#10;txG0/DzQzmdmnYNc2tR/CSKtVInXvUyiDD9lvjGxnXfWd6oiU/ukbSHvvQaphKLf2p8apahpNON0&#10;dUopvgFF2DhK9NT6YfY3P4jh8Sg02pvYATyd4X+yaJ6wW3NcBGPzYKIx+279vUxwOScUvlKpoG2a&#10;wTXs0J0m/q2UKjMfqfXeCG8MYEevQR+hsjPgeVTZmpDeGYuk7uM0VytMvKSyUdc7k1HtrEJgTwl8&#10;L1SjytWEcxMJaLXSpJfpTlCc1dJFQljecDkjWs08oMxOmrhUO22sj2IDlSChVUpW6lYdX55iY6qX&#10;Ef7s/Kyn1jDr53oCTKtHtG2pTEUpYOU71ECg1GAmW7dMy1ueXUWhNpr37LSmU2kGQzkvj18qx+H6&#10;TCroGl67Bvvq0hB/rZUwrUIl2zCp7hCa+6kY+b7DnonYnjxsL02Dd2cpdlTlo2hMeSC17LDGtGut&#10;lc/DdtRcqHJoNvAeWjpYZ8zzbJOootFegTZe68JEMK53L0Zz4rew6vF/xIxf/ROSjj6E06f30UxO&#10;IYj5zFYOsHaZ5im8x13+TbGdlfDWDII8J3lwH3b2PINIzd3JQ0tghSq8ZIpOfzdF4TK+VGLRNM0T&#10;RpX/UEHVHije9BL/MSiaDNn2+VSwS3D4yhycHJKHnPXi9TSnGEIIBthpjlt2Y272MazpWMf7zUaA&#10;dRv2X+MxztWEsWeO0N85y6jNOYlBWB4ZiWTrdp631ASwh2GNUaOCaJiDoHQRjjwnhM+fOL4CcfrZ&#10;tgYR7g0Ismn/7DvrO7kE8LlDeO+TPD6OsM2p/Q7SD/6aksgOh1VrnuVokVK8HRr/18uUUHTCirMt&#10;AVj70L/i2kgIuh2V/MP8H9ioalLx5PnLZofMQA8B0T6cQrPM4xVVrkDNR3bSfGzqT0DfRJbJ+6f3&#10;Z9yFBATNLlu6Z76OYJFJ3mbXipVSpHeEouZ6Gn8vz26xCSrucJXwZ3l+C3CiKx3HGqmBziSgm2pK&#10;2V8qXQSdMt/wfvKktjiLCCxBS6pNTgJ5xD3XU0IMsy2BIKK5PN7fJMolLGvtaaw3jyeIa82a8XzU&#10;81VqS55tbecqk7iTUNfcXjOvrSVwqsNkB4hW6tQQFnKSNPUrpCcHe+uLEXm+gWqthCAsgXdDBpIG&#10;6qlWq5B6JgfxXdrkKhcVfGYtwWsi5P2a05DcStCP5KJ8pA4pw704ea4Ze6vTUWZtZb2Uak0rlDQw&#10;KIdlJduqjANWIS4TUkO2cGyb9j7E+f4crcP+CGqJQt1YJ9u1BmW2EtaFSs+ugUAhTFL7amctr+Tn&#10;tzzPHy2EYTMHmzrjSMtF3pAfdp+eRjUnGAoMNCv/gnhGf6o6ZdSJpekZZ1nOayoDzZ/2QBsQ33CG&#10;hFDNHbumOEWlMvM4gvxYL0ExyLYOR6/vxx9iDmNT3xHWdzmO9h/GtIK5iLAEYmnJLjxTvhDHxraa&#10;FGczk6PxhF8r/nNFNnza4/B4xFI8lxuM57IWI9a9D0/HeWF+UQQein8RSS4fHKk6jq/t3odpZWup&#10;Ulm3uzT/zfJBm1b9aBCg0sz6DpY/8WWjFO02K7TlqVOW4y18eD2UKaGowM3zbUHY8synqaTScGaY&#10;ELoUTrDIxPGEa2iOb6oYQGWI0atxjPBV5p7xxvLVhLCoI7IzKM29TDDBTfNXUwUGtxAyetV9lHWm&#10;g+BrvBaFNnmrB5PRNpiKpsEUs+5XcFT9tIStgx2wuT+Rn7EzEQCl/SmIqTuK0suJKL4S73GUULV5&#10;nD23P4MSW4SfycPCRJqjFyvZ/ZNZT4KYYDD7ShNUCm9RtukWdvA2wqdaKz1evobUzK3XvfX6nt9N&#10;Lrf+/pX3f/rzdraj2q9JzhMqv3aCo9VRjMSJahxorkStnCf2dmyuqUFkTTu2RaVha3IQ8q8olrLY&#10;rFTRWnN/KuODzXqGejTa0tDtTEM7B4j6kTTEdlVifVEukkZqeXwjAnrbsa81CNu3fhfxXv+OA15f&#10;xLoH34OU+Gm4xHaqG4hAZ38Gcs8XYX1DMZpYn257EoGmDOpUlRo8+F3LWVZLda8Uaa383rRuXIOF&#10;gvLlgddUgVZR1dj1PsMo1h5HKb/PLOTYI7Cq7jGEutYSQASAVJ1jLUKpugKdMwx0Au3q9Mp9qBUb&#10;cnx44OXrXEBTdSlCjQkq03YRTtFsjhtYiKRRqjaatv489oR9LkGxmscs4rmLqPx4DpVVgH2BUaee&#10;lSyrCJRZNI0JUV73wLWX4EuwBjtW8b7ySmtZ4DKCbh2WVG3Ab0I3YmXDVtZjATa2L4TPwHZCbDde&#10;yNiIQxNroHRg87P34ZdHQvDluSVYxO8rYvgo1jSsxbJGPtPYESrHI3gh/ij+9fBhHLy8BbHja7Ew&#10;Yzt+FbISO6/sovqbbxS0suloPtMzH8lnsNGcv6F6bxZ/1iPEPYfPx3ZSSrb8n2DlE18yUNQ+0HaH&#10;nTpx7DZgvB7KlFBU8HZvUyRm/ezjNOm0bK0ETVcjTMJRrSrp1h8qTaeXQ07YaVXMe/1B83MzQW6K&#10;Z+2tAaMK1ZI2STLOFXa+phumpglpuaXDq5jzdA1eW0VQNcla+aqYN5mfZh6Kn+lYFc01qm6No4SE&#10;wk36k5HaepKmZKmBmWeejHU382R3lnrWo4dqqPR8DDbXVyCzv4L31Ib02mAqH/nWeuxvzEE4gVnP&#10;tpFHXNDSapnJ9f/vLhpwBEXtRKhEsM0DiWi5HslBIxYt9koEn+vArPRa/GZPPl4KSkZwUz763M0I&#10;Kz+AtnGFFxXBr4/AvFDNaxWxTdSe6SyEENuqC1TogtRoPsoGcpFxmd/RRCF6O4PgPedenD+zBlWj&#10;+i74/Y+loZdKvJ3gq7DzZ5by7khsL8nDxmp5xvUdVtB01vQGB1UOXK1yHPG7a+Td66iM5Rxqt5cR&#10;9pprjOWnyspThezBZqypSMPmhnJsrkxG3Gghlewi7Gx/AZvbnsGu3jnY2Tkbu/tmYWvn89jd/SI2&#10;1j0Ln/MLsavzBRw4PRPHLs9HlH0DEh1rEK1kD5YFiB5bgsjRZcgcWYOYsWWIIRyDLVtpCnsRdIv4&#10;ugCHLNPN/jO+9tmE5HKcsMwlSKiwCBLNO/o55xmohNN83dj4CPwIqXDMQJiVpqxzFc3TBYjjq9/E&#10;Sp7HY51zDFRP0Ww9aqWp7l6BYOtMwnEHwTQPYbzOYfsMRNvX8TkF4lm8pxLsPosU5y7E2bfw9RRh&#10;txMRDirFQS/jGPJzPEfTeR7NctVJ85SL+JlnF0YzN6pphluAqM/9HfMQpTXV/Fn7eyfk/xB7Xvwc&#10;kSgHiycxjNvtSTb7eipTQlGNcqk9ACcW/wsVRTTVRyX/QNlRoN3e8tA1nIqWYXZAAkgxeJpTUyLU&#10;ugmahlRQZv6NADFKkoDSPiJF/cUIrEtEyVgfDleGoNKm/T5kRkpx8TheSxP6k+fNZPqaFS66jwEX&#10;O4w6lLuM18xB9rX0l+GgYpSp3lO9Kdg7l3CLrjtCE5PKkGpSAJYCbeZ7Qdbcg683vdqKnTzfn45m&#10;mtdlw9lYXFqHo90VKLJoLrAYKVeK4NPZiLWVNKPdlWi1sy0058Y6euqu5/Z4UT1KWp2e7XPjXlJA&#10;ZnDQgMJiYhUVf8hrN98oUtMvx1W+fB3P+eYa/Fn3EsRaqJwaeU76WB7KxrRNahlyrjXiUEcBdtZW&#10;sI0bkXS2HpsqUxDSl0qlRYCiGrlnY1BxOQ2Jg+UIPq250BrT1k1KpsE20nfTQkDWulN4TSm2Eg4+&#10;OTiDFJRHUB1t/DIuuyJRQWia9tScs7ucg0Qin4ttbMtEFwfP1sEEdPJvJfFCMTZWpKLKXmuUbQev&#10;WcX2C+bnK0vz4X/lHHwaMxB8rRMbSot4bDVWF2XiJAef2rEa1LjKTbspQ1JY5xHMr9yBdb0HsLhr&#10;G+a3bca6y/ux6tJRzK7ei+OW/YSMtgSYjxDlRxTglCtxdAW2lD9qtg4IsMpzrGM8gc9BVJeZPP4n&#10;i36I+LHd8FM26vGNeO7gzxF8Zhu2Nj6M8LEtWF/7LI5f8cLBszMRemYZph39KRIsW7CjZhYHnp8g&#10;zLYZiZiN3259ACHnthPt8/DzRT9C/sQePHvod9jbshw+F5+B3+ktONQ7DRvjp+PbT34T25LmY86h&#10;R7A88wn4Di7F8YaliOpeBZ8z61j3BThaMR8v7Ps1KtwHsMj/cWxunIl9hXMwj/U7PriasNyKuQE/&#10;x678OdjTPgsRZzZjWdzvsSzj94iwbSK45fSZPO9KFU0wKmtQ7OhcZAXdj5b03ZiQUtR2p04HLC7L&#10;bcB4PRQDxcnB2y63EwN98Uj2+YAxSxts7MDsiJrT0sZIgphCZRqoSNplvrITqJOe0aqUYSU28EDG&#10;E2JBwGhtsbsGSVdqsS4+Fvkj7VgWnotHjvnjWF0VSixthBjNaat2DKxBnY3nEU6Ka1P26Waa8N3u&#10;BvTZWrG/PA4JZzsx78RxnKgtQOw5HVNkoHRzS1R5o9scJSgfSEJ0yV6a11Sj9irknc+mCa0d8tgp&#10;B0NY9zh0Sk1eiMSlcR6jlR2j/Jlmd4dbyRXiUemuxqlLDVhZ1YTVhZVYWlGAxZX5KOf1Mgba4F1W&#10;jDJXH6Kv9WJVURIOdVVjY0ECkq9WG1Ow2tGB441VONZRguBL+VRCVSizVCHqagWOXmjCsopcpF5t&#10;QlBHEY41F8C7vgxeRdk40kHo0vQ/qzakianph7obbV9nTWQ7VaNwvAFZ19na9m5sKclFkfUsVU8O&#10;n7+S30ctzzmPTSlhKB7qQ2F/FqrNiphm7CpMxMLYJOwozMKB2nRUE05yIt0KXk8RGOXg0K6GymiT&#10;idb2nVj1u7fjTM/zqJ1o5Per7/t2aOvvRH8PmhqQOm8XOK9F4IKzFFHnC2jOJ2J5VR5ihppR6awz&#10;1ohChxoUnkNlqKxHjVSrbRyIm50pfF+IFmsk0i9vR9zYBkLIC7HD7OA0m82yPKogZZH2l1nr3ojF&#10;rd44aTsKP9dcRLqp0Ag+LRFULOCxq8twcpRKj0pNe6v42aiSXF445piDDJrOD63+DlJtu5DP6/x2&#10;7Q+RZzmEh7w+h9XlL+CXq7+Gx3b/Ar/c8O9IHNqNL/3qg5i+9QmsDZ2Jx9b/CvtOS6Wt47CxEL/e&#10;9kXEnt/MllmH7y/9EvKvHsKTW36OZ/b8BivSf4odOV6YGfgT+BTsxqzQR7EmcQa2NLyAGd4/49/Y&#10;j7Hm+JM4mPkkVsVJza2FX+0svLD7AbbOYawPno9ZMb/GoiPP4cH5X8Pzh3+FnJF9mLXxQTzr/WP8&#10;ZME3sCPQC+uypmHe4aewtfUFtgvV421ApPlsldd7JQeGBQi3L0D9yXehoSqdHFBIjltWNJzaD/oG&#10;G14vZUooOvnflc5gHJ/1LY7MCTSFaPZoFQX/WD0K5Yazg53l9ATh15+E2uE49F6PJUyofPh7KaBG&#10;doZ6/kHXu6gQh7JRMqiErs1YlZqK3x2ORulQO8Krc/Do0VgsTyjF8ZqLePpoIPy6evHQ9lg84puL&#10;xdF52E+VE9h0hr9PwZHyQoR2tGBzRjhqxptQQDNZe0GbEB12RsFbDpB2dwUKL8Sj6EIE69CJve0d&#10;CDrby1G/ButogiUONxDW7OjWbHRbeJ42pRrS/GEy1WaBJ6RF654vV7ATV8pHzXvQdHdQRblqCJFM&#10;dFMBVzhbkTOmEJgaqrBMfp5C6FVjT1MK1pfVYGtZPipcTezoBIuziCArRP5oJUpd9WwLqjOakGb5&#10;IttNnuZmWzohUojUKyXYWJYM//O8x0Ql25JqydGCSkc1FV0T0gaaqKbyeP/LiLpWj1PdCplq4j0q&#10;0cvahjXH4lR9Cx4PiuP9GpAxUYfdJQ1YkeaP7IEGnLXEoed6AM7QnNV8rZ7tVrCpaFBrsMvBVoBG&#10;1muQ3+NLP7wXnd070MjnqHcRXM4SA8HbzuXfhb4PKXBNSeg76RhMwhlLPM3nOFoO5TS704yzxXiW&#10;Vfj3Us16aACsQyoHAKU1U7hQOk3340jolxd2MU5QzcXQPIwbWkrYaZMoOVoU9LwAIfaV8Lcvo2m5&#10;GYubt2FR2y7sHdmOEGzAUYs3nivzhlfHEbyYfxCr6p5C6PBKRFIlhbjXIJTXiHUtxMkzs3GQKuxo&#10;n+6zAvsb5yJxbI8Jnwm5vhohE5sRMLSW53hRga3D2tqnkDrhjcCrW7G74wUEOVZDe6/Euzdgb9uz&#10;ONY5h2p1KaIdXtjXOBuhAxtYX5rO3fNx6PRCJNjX41TvYvgOUdEKUkOEtX0OIs+uR1jbEwgcWYwI&#10;O5/XsgEH2xZid/N0BF7YhRj3bMR3z8LJzpUIHJU3ej5OtrwI30tr4N+/GjHXVuL4+ELEDa8wacsC&#10;tCfOJCiqHopVVLadCOciVBy6FylxobQTZS16HCyyHG+y4fVSpjSfJzhInG4JxZIH7+MfcCE6lKSV&#10;I7fpPC4qCpqmSkTQMFHKP35lkUlBt7YMGE0ya3Vr2Rn0B50/WoFDLaVIOU9F4WrhH309wnqpuLIL&#10;EHCxDkkD7EDKiaiYO81RsuO3Kw2phdCYKKcSaSM4s7C7LAer46qIJZriVs3fUWX1pCLgTINROQ3y&#10;CrNebezYmX0RiKg6htjmQDRZy9lhq7CviQqlv9GEvygBQgVxtKE8F7nWGiSO8311BsIu0RR2NsC7&#10;tR1bK7IReb6SJk8LYi/UYFuttlwleAlCmaoKMJc6umnCCgAyc+WQERQ8c5Y0QwUTtoM5TvOmPMeY&#10;7CwmUw1fjWnM4wUPcy6vJ8hoXbcUsPaoqbKXooRtXcLnKaHKLCEkS6xVVH4lZvpCOSA72OIl12qw&#10;MT0P2wuyUTjYhpKrGWbNdJ+rhM/fimPdpfCv8+N3WknFT7g7stFzOR6d/C4reW/N22rg88R/ZlEl&#10;V6KDoK/lz+eH/LHk9x9CRfZTOE+TmnqXAFYqthzW9wYMbxSjEHUt85x56BonPIeTDfzlaPFMGxCU&#10;PE5TMJpukZNM0x9Kzqv9enSMwoCaqdgT+wkIAssfy+E/vgGx9nlIGl7CwWAVkmj+hdBkPe6eS/gt&#10;RiQ7v7JUB1oJC/cK+IwdwZKeLVjWvgWnhvdjB59j/blVCMdqk7MxwLoBO6ikNtQ+Q7N4OUIdqxDN&#10;3ykZQ4B7OfzsiwnjJQSIx+FiEi/wVWm+pEw96buWGvN8U9NjCLYSsoS1PvMXrLU6huCRp9cEXstj&#10;LbNdnl+XgO4J/zGmrDzgPDdhaJlJYRajTN9uOZIW81yP6avjA0BlR5jHEaDhrKOZM+RxnuBuHXdj&#10;HpGveq9YRt3zViCqKM7TXx5y/j7EPhc5e+7Dkf0HjULULJqHCW9A8cbIMIELvTmY9dtPo8emTdlz&#10;UcNXzR3VTKSbyXHNo7Vo+R+VU509g6opEy39YewMBKYlBSd7yrGivABplyrQNUQg9BWh9UwZ6vtS&#10;UXs+Cj3OYlS5ahHTX4VtVSmoHNFudjVIvVxONVeK0IvtKHKUodHRibx+pdEqQq0lGSUE5+qcaGTZ&#10;B3C4gZpiSIqLXfpcIiJrjxOpVaiysUNrbxenduerRLGjFRsburC1Mh751kasySmmchrA9pYmHGgv&#10;RDWPKiX4i221JhN3vZl3q0OZrQpFlnrWU3N+NMmVdJbQ1x4tt0Lgv6d4pgJuFuO9Vzwj39dTjWqA&#10;aHBFEYTN8ClJxfrkQnhX5qBwqAWRXdoutghVjhrsaSjAltoSnOgsxOGyYwRhFZpsxVSA/L4I7s4J&#10;AutaPJpGUwhXrZEmnAgpOcZq+Mza1Kuj+ElUeN+Drm6trGF7ydQl1LQeW5bA5LqbOVqe7zGhCbaJ&#10;NLTzHtoAS3GlVSyCobILKVqhhiDu4DVbqVobJmJROeSHxrEQtIyGouTcTqqkjVRLO7ChdQVOXjuK&#10;oMF9iMFBRBM68UP7kDA2H/H9y5A0Rsg45LRYix1X92DbZYW4EFCjs2li78ETldv42V74u7dAm2YF&#10;mhUpi8wWBOE8LsK5EhGWdQTkozh2YQnCqDqDqEz9HQsJM17HQPGVeTktDRQYldFGweQHzszAyWFe&#10;8+U1ywTdDa/35KL4wJvrorXMMFIxkgR95Cgh6dCyQUJzirAgrW32dS80IURxIwsJ1BUe2L6KEsb6&#10;+/F6oXw2Zd7O9X4HAk8eM1DUv1d4cDs0/q+XKaFodVjhdIwh5+D3cKZxDoHXiQNdHfBKjUTmUCs7&#10;ZjtHcqUTSzKqLaSvBFuqCrCmvAinKnPhXVUG3+46qr1GqoBKaMMrqYebgdbtjmKa3ATpSDrVXQHi&#10;LtXBq7AAq6sasba0GLlUiD3sKmWWVsRcLMShzirsbiyjqUxz2dKC7ZXyXheyY9VheXoQliSF0Kxs&#10;oIKlOiGsy+012FKWirDzbfBvTUHM5RLk2zsI2DKzr0oZFWsBAVhtLeM1ytBgyybY8wiDInbyErPh&#10;VJurzMQjVlEdagModXLBUJ5tk1H7BgD+24rmEs17KUgBUOpTjiZCknVssFdhbUwkB51z2FfWhKN1&#10;eYjulmquMZ5dTWPk21owv7QKIQ1RSG8L4jl8PoHdlsTryftLuBGAnYRS63Ai2sfTCF/dQ3PEbN8x&#10;xSKmoSbtF1j14Gdw2RKKLh3H38vcl/dYivZlpxBBqVcBUzGFAp/eq+4dtAYaea421u/m/RoJVG0v&#10;q6gAZQ8qG9iP8FGPOlP2Fn/Mh69L+Q294O+aTfW2EevL92HanvN49mAzfrkhB+uyerCzdAxfnROD&#10;w1e3Icy9D16VPphT5I0jVm9Euo9TFW7Hs417MK/9EAG4wYAwwD2HUJDJvYrlxnzkjY34tW44kKCJ&#10;c2zCkpJfwm9oBa+zmmCcfwcUjeOC4PJXAPToAuzrfYFAXkGVeeN3LCZn4S0gulmkarVmWZlwImxL&#10;ED26GDETKyBYa0dDT6KIyR7jG1DEQpr9fzkUjYeaQA+wU3WzzXN3vQ2h/keIQ61i8ax5ft1D0el0&#10;wuG0weEaweDQOEqDv4ItWzbhx4eraapcx5yAPGzJK8OO4mKEthYTjbUIuNKKI73VfF9PlSXTj1Bx&#10;lVJNlLKDaKJ+8pppxTjKRCogGGPROpRgVJCW8CnG0GRuUUejKhVEax3pfK3BgZZC7DrXjx0N1fBv&#10;o1qiaR7VcJTAKmQtyhDYlY2Is3noJCjLxvKwMj8fW+vZOR0laLRoHa5n9YQn1ZgH0vpZauZmvV4p&#10;N3+++TsVdfzJn/2JYsCWbwKsldVan3mmIF4xOY3pffP4/6LcZqJqzo5A6qG5H15Tjrg+tVcjFXye&#10;uX6+pQ6hpysxMzUFAdVxZgpC+1RrqZzmAbVVgMn3KAXsLEWtNQvdNg4CF4/gDAe7EnccauVBtlci&#10;Keo38J71KYw7o9BsTzMb6rcq32N/DJquRZrvTM+nemkOUuayrIgOKtUaVwoKnCFIdx1BnNMbMc61&#10;iB1bhZzhw6gd80f5tQDMObEbEWM74W8h+KjwdvatxImxo/C+sAYRjvWYnnQUD0cG4CuLkvC0fw7+&#10;w6sQvz/ahL3dFhzpGMaa/HM42GTD15eewJMh6djWHoV5xbsIuU3metu6ffBsXgSmFfsQWPtw5EoQ&#10;XkjZi1P2bThiX45NZ3yw9vIOrLvgjdVndmLblR3wcxzGcTsVGzYjdHQzVpT+FkFjiwkOhdhQjRqz&#10;V+bzAqosqkHbbCrSVbz30wiYoALlMdqvOcBBU1dL826Yr55cjVJmUqlaWriMcPOiGbwI0RM8/o8A&#10;9NYikGqvlmjeJ2piMduIn9NUnurYP1W0tYIvVbCcLZF8Ld57DwJO+sBtVrF4EkKQD7cB4/VQDBQV&#10;te5yOzhCqHBk4M/gzxFHNmHnxofQatXsWBUO1ndgf1s3AkavYE1lFU60FyP+EpUW1WAbO728m+0u&#10;zQdlUR1QGbLDKO7v5c58o6iDK9uyssC00RxvuRaD0zTnmobiUX89Gk2Dcai/GoWO4RRPGc8gBPNQ&#10;PVaJVoe2S61AdMU+1F1WEDcV52UqHGsa8kZrsb86CdWEReLVYizMLUDwdXlIq004zuR6/HcWPaP2&#10;ZO4kpJTNp3MkFU2XY14jKPI8trfyO7bbq1E3UUK4pRJkCvcpx9rmGkT1FRJihai3JvFYnsP7avpD&#10;g069k9+LOxnnCNHzlzfgdP0a9NY+gkvda+B0xeL8OOvsVHB7Ebav/hnij/8UlzlANdsKzVyktjRt&#10;UaLdfuV7zDUb82sP7CqqyjTnQYRqDxI5MBQOww4caOa3FCys+TB15CWIH/GC37WteC5pPw5d2UqT&#10;cx2OXN6PX/mG4wPPxWJeWh58ziXgWztO4dC1RHxhdhwe8mnEwyc7MCf7AuYm9OPkaQeeDe/Aw/7t&#10;HJzt2FRqwz88V40fbI5CwOBy+F8OwezctZhVlIoXiyKxu/8IHojbi7mt8ZjbGYhnSnxw1OFNKGyg&#10;OqMixTqcdO3GKcchHBjZCq+ebZhRfRBbz/nwWTbj8KU52Nj8KLa0PwGf8zMRalmJaNc6ApMQHPVC&#10;+NhabK94HrvqnseBvuk0xVcjVr833nGqP83d0WTVHF8AAam9YqIJ2wgC8e5zRHpMbSXEDbe8sgzx&#10;1RQ5WoIJRH9+H+H2eSg78DYkxwbLcDbOFg8gbs4tvn6KB4p27cpipUK0YnDMhmMxFQgqvoZde/dj&#10;5+4H4NuSj0XlzVhXWoPNNVnY2VyNAx3sHFqq5cxAHZVCg1nSJieIAm/lXJB6kKnHTqPYuxuT7Cpa&#10;H9xk10bv6njs4PYUtGkLApuSC1BxqBNT2egYKUGZeC2EoVJwZTQFoN5SjGqZylJhSOU1ktFjK0D3&#10;KM35a6k4XpCKuMEubKnJQMDpHipJKTattf0zld6fUYyTgs9qAs5v3KftWgL6xrPQyefQ3szKEWhi&#10;OKn0/mso3jRHXyl3QFFqkW2ZZanBsqICbG1MxbG+ZswNDcO+8njjCa93KcRJ0wIcrGhya4niWWQg&#10;v3obAtZ/GxueuB999dPQ15+Is45jKKxZjKrCxxC39acoOvZv6Ds9H6fWPICEE4/xe0lEqUPLJ9M4&#10;wPB5xuNRMeKDsPHNCLGuQaB9BcJA01FzZexksey80XaCz6lA4gX8nbK/yDO8kjCYj9jBxezUa6m8&#10;fBHi3kVYbOTfWAT+c1UdNtaF49SFcLxwpByzwsvxUkgjZoU0IOIc8PixBDxyuBiz/fsRftaK41SM&#10;B3uHcapvDIfbB7Cr8RLWVyVRgS1B3PgqRA9uoym8mmpqJY47NxEGp3DKuQ+nCIVgrCbABe4VVIfa&#10;fmC18XD7OecSFtq5bzO2n/HH9PI9VJUHPIqPzxlIczcSGwiStQgaX4lYbEc8tkKbUSkYO8BK0PHa&#10;4VSWW1qfwub2J+E/QoASuoGCo8xfHp8Kb6RovtSxEr5UktrmNFB7U5sNq1ZQqVJR0pTWnKMS2soc&#10;9+V7bUsaRyhGUClqzbRxprAIdAKvHC6TAThVCdVaannt3QQ6VW3Wlrci8PhJskAgVNowceF1unGV&#10;VKLd7McAVDdeQFJBJUIzu9FeGYP5D38OQe3l2NNSgJLRcqMI29i5tCm7OuetHXfqog3xNVdHYNqo&#10;8qgnGtlZa6kwKpGA8/LQtu1DU/NcXHeksPNl0fzm7+3KuFKCbiqfkiuJSOsKobmVRsBqgj4VjXbl&#10;SOS1CNM6q0I5SlDBzl/lKEatm6rlairOj1BJ2aKpZqiYHALjVPV7bYq8yVJitW7taZKDdmc2Wgap&#10;pPiZTGdB0wSpT3Gux5lyA4Rm4JCnevIxU5fEsQZsKiqCf7U/OuzlPDeLijHJLEdsoJJs5KB1jQNC&#10;ackKLH/6n7D4oQ/hSsdanLZEUVH7wt+qbNYrCad1SBhch+TLKxBzfQ5yr6xFY/4PETL7frS3bED9&#10;wAlkDWxAxvBmJBAkyfCiMudr5WNIr3gAEbHfg/+JH+LFRz+L5x75DKb/4GM4ufNdSBp80bNHMVWV&#10;lplpiV00FU6ENl+i6ah8fqcmVmJOZQLmtwTRPFyME5aZCCNQjl3eiR94BeIXG6sxKyIDO1p9kMb2&#10;eeTUDizNPAz/a1F4cF8K9tRfx+KYM/j9jgL8fFMsomimywsb7KYJrpRa414ms3akCVFZwvpQRbIe&#10;UllKnRVExeTnurG1KVXdIdsBPFVzABvOBdC83EbVO5+gm2/goYw8SvEVMOqNZ5KXwXcsBM9lzqEp&#10;ug+rqo5jZtk++NrXIMy2BZtbvfFUzlb4XNuBQz0hmBO3HhsrtiOKVs0Todvg03MYxwbXwNf1GOux&#10;DYurtuCZDILW5g3vy6uxsCQOcyo8ORsDWTeZup6sPUvNNgTJw0uRfXUxYi1SnssMIMPsVKB8zrtJ&#10;wqsBQEscgwlZmc9Z296K8EA/A0VNpQkQ+jcZGv/Xi0cpOgfR2HoVp0JKMMARIqaoC5esEzh7tgV7&#10;F3wBzX1r4d3ehNBz5exwpagT4MwE+9Qd9bZCcLYSSB12mmtUN2fcmei84ofi/IdRlPcEKnNWwevp&#10;f8XY6eew44VPYHgkFgVXE5DcHIyweh+qRMJGipIgrrMr60wmrrsqcAHl6HUXoao1GrXtR1FYsAip&#10;ITNwZM+HMfPhT2Pzks9j/oPvR/CubxEAVJME5ZT1e42K1K3ZSsCp0CTCfSCO5ivVL0FonDR8doWZ&#10;THWu4KVkEppy8JS7a9sWxVK66rAhKwGxVzV/q61CCzj4lKKDdRmmulu18OuIWPsZdHUvoTmfjnSn&#10;P+JtO5HjOoHYiS0EAc2nCaX8X0o4zUQUFVWocwXiaQ5G2VYiCtNQXfpNhCz9IJ594MOY9utPI3nD&#10;x5AX8VFkV32ffzcPo3p0HorZsRKpzmKty5FnWQHv+W9GZftPcNI2mx2eakaKjJ1Q82GxVDhRFnls&#10;CSTXdJywbsVLtUfxdGEQvC/uJWCkeGhy26jWWJcI7GSnn+7JTm2XKf4CO7WcELPh3ZKLzYUd2Fk0&#10;gi/O8GHnPspzVsOPqk0eXBNOA4KfRU6K+BHNxy01DhHBxez5QpWovIhaBaPUXC9WbcORsUOsx3Sq&#10;R4F8M9XlPMJQoS4yf+fy2B2Ynr0Tj0bt4vvNWN2yBs+lhuHX4TSzx9Zjd89OLK30xouFu7GyJBnf&#10;WhSN0G431qU3Ykl2EKYnH8PJi8dx1LaYUJyNrQ1HsbxyI9Z2bDTK8/Fgb7xQ4IOVHUeoLveYdGFh&#10;VOEK39Hm9fJMK6zHn99b/NBixIwuRsLIEiTp+cwugXdC8I4iJxOfO0jms20uSg68E0mxQS+D0OmU&#10;Cf26dbQ42QDjpjGi09tQ3X4dLpsNbudFZHi/C4eCdqPGUkt1V0mVp8l5KZmpQzFqZPa6aVITBvJi&#10;NjtycJWj4bzvfBbNJS/g+JIvoD7jN7hoC0a/NQRtuS+g66wPTtOsq0pehYCN70XX5f2YoAqsaFuJ&#10;zvJ58N/+JLYu/w72zf4EZvz0E8jZ9x/IOPheNGQ9ht6u1eg+vRX9jjgD3DaXthbVbne1GOMI/eR3&#10;/h5dthTC47VTijJ5pQrltKkl7LTnTBWVmdLsNw9QHdpk2vI4c7zmEDmIEOhNLi3ju7H8UdfRq6sQ&#10;GyuTsb+5HunXu6h6y2+oWq3k4GDA56miYq5zp6DJUkgzOAW59jr4nW7A+ppMQuEMlmXEIuNqLYGc&#10;zntQldu0rUMksrd+DGnJs9FLNV7gjEcozUglSfA1S75udg6Pl1QT9prnCqAJnDi8DAmjCiWRGUaY&#10;EAwR7HxRLPLOvlwUMydosKOmXNpIVfg8v8WdWDX375GX9jXEEWrBvJdM1XCFv5jjqWSoEGOHqVRM&#10;4DXrQLPyhUptRr+X9VN9bjX/7nQ+aI4yiKD1Ob8XP9rkj59uCIfvlQiap+sJEC+zrC+U15ZnWF5c&#10;qdNwXtPszsfXZN7bn0o3jCrS4032PKecGIGutfB3bMGs1k2Y27oHvtbD5vd+bq0jvrUOWhu90kwZ&#10;aN402KkBZKeJfwymOa6chlKWofx9AM/V7/wnNvCcrYhx78LOlqXYx7/vNGwy+z0fnjiCHYO+VKdH&#10;sOL0Dqw4ewQvVp7A3gEfbDx/DIvP+BCIM81gofyMCiXSTn6hNH81X2sKP/fAUM8kh9AiFg0eMq89&#10;c5aeOEZP0SBwXMv8CNdotlfprncgKzlCSGTfV6yiIPE6XdGi7LpsB7P5tdM1AbvdYuYXnRhHPU2E&#10;Y5t/hL4b839SQybYmB39DliwtLBTas5Ja3CrqfLO8LMTO36F5//zflTWbkHvtWi0Dsei+1I62oYz&#10;aUKnG/Oy3VGDbmsoYg4/DN+5H0Vd0Wx0Dx3GgCUDZ8bScZb37XVqbk5zlvko4TkVNgVIVxB/mtMr&#10;QTVNq2p+rqWBbTTZc+oDELby7bje4m+WJ76Wc4pSfnreVraDHEHtg0nGm97n0kDAeyme0UGznYNE&#10;PeslZW3mSiddx3jerVq50cgWa0XI2SIc7SpEpaMWbRPaVL8aFc4yVFqL0W3LwlVrLDIrH8exYy8g&#10;M/6XyI1/GuV5M1Ca9SyKs36PvPQnUJz0NFJ8v4XSqH9AryMY5c5YtlgwTUlCQ+pgChVhwkOk9oaW&#10;Iu06TUwrOxI/E1g8nU1AuzNERIpNnTqMZmfcwEocC/gD9i59PwpGpvNe6nBeNFUJQoLKdFxeI5om&#10;Xvz1RYi0LsW6Ph88XHYIT1fsxUnLQdbyViD+sbKIJqpWaAh8s1i35wie2QaAUp9yRETSRI/m9bWp&#10;UwTVkEokQRrGV+1nEj0hFUmAGsV5E4oEDJ9TW36G8Nxg7MWqKzuwb9gbQdrP+Y56aM5PkFJWbMGJ&#10;oBKwJpUAKBEEj9dxHBwU07iy/kVs7gvCryI3Y1nTHl5LyxK3sC1pJguyHCiUGm3z0BrMrA81jitt&#10;R6r2kfLVayAHqT/maJGqNBmCzHeo70/H8jsUIPleSS20isf8THhGsf7VR96KptocQtFGMLzeQ3I4&#10;Irgok+V51gbYdocFbgKSn+JS3QEcWvKP7K5Vxoup/ZO1SqPZpdebZp4HNsZpoo5OxXKa3XCYiq0s&#10;dykOPP9R7Hnun5GR8ktcoeldrT07TLxdFlot7Piam5T6tJWgnoCI7ziGHrdW0aQZU1DJJrpoGlbb&#10;43nfQoKX51or0eRI4nttj8n7O3U9TxxfNaHUSSWbdPgXSD/wNZw3S8Ze2+0UBEXNETYQ2q1jGehk&#10;vRRGpNUuZzmA9AwkIDn0YapYbw4MiRxEklkHz3kvX0fvWV/tY6JQJk/exDwUTFRie00hjpVvwObn&#10;v4ji0J8gKvCXeOzb70Hwnt/gzMUgXOV30ONMxAVe5yxVJTU9X4twjc99DuV8zTRJSo+7ZhFKWs41&#10;ix2BSkkqUUrrlg5kCjtIvHUlEgcJEhvNVHU6dXgVc4ynw79yzivwUhByJE2wpDMzMP/Bj6C2/WeI&#10;JARkskbz85OCATu6P4EVws4Xa1uE1MsLEWrfjOerTmFWkzcVlea2/uvkqIKqeeW1E51rCLcZiO33&#10;QmL/cqRcm4G0/oVUucsRO0YI8h5mlzsqxxBCMpzmuuYTNRcXY1+N3MsK9F6GaJn2Boy6vubuBPEV&#10;LMp27YWl3YexpIdqERtePu6VonRctytIz8qR24vZ/1ntRThGUhmuqFmIZ8oPsX22U0FuZB32YkX5&#10;owim6RvGtvRnnU/RXPbHXJrNW7D2tBcW9Jyg+b6doNxGhb4Z/vyugixeNHsJa8GX9/aoRY+yFqi1&#10;CZbiPOWoiWPJ4M+J/F4jWUI5SIVRuQvkUrWBlkXI2XkvTh0+TjAYjWSU4usXipM/pHS2ucbgsDvQ&#10;3xeFF3/yeVyxK4CZCoyAaiLUlGRVW2pq7+G68RwqyQaCMAEjbPa08GexZtpX0Va9BZc7tZbSgZbC&#10;5zDjoe/gIk1Bze8pEPlWyAiwZpc8Ac1dhtim42af5QaqI21sZbYdncJkn6oo24uWrl0d3Iftj3+b&#10;ptwf0GFJonr0BF+bDZUI7Xo+0xma+G1OPgfv2+ROJ/pl+ireMQ89jjx0K/aPQFYcpfYmbnXKU65l&#10;aVnoGy1Hd38qmifiUWsvZ91L0XNuBU4uuhfnm1/CGA26js4AzHrwvWgqeYJwzjPL6eS1b2U7aEsB&#10;Je/1JKjlgGM801pVos2einH9OpXT0ncjNXcx+mlodSqxBu+rTD9K1DqVl9pk4SFss92+RpGE8o/+&#10;9k7rAV0YIRXETuHHjh6hubZrLP0rEOOQF5kd2TaX567EKescE0unlFRm8l5ri6lCtDdxkNSIrmOX&#10;+bUKa5Z+ApmHv4ZUmnmJI16IGVtKAHpRdS4jEBfAn6CK5ue51+Yj7exeLCnfix2txxA7sR6xI1Rv&#10;Fi2hW8r68NzxpUgYWIj0QZryA4uR1M9ynWVwCa/t2YpUilBZrvVMU67+IJD8nPMJCA4EPD6cMIyg&#10;yRxpIzh5jTjCU2b4TdjeLFJOSpIQLHXGaygQfEbNdizqOYCDTm+a1HONEgvSs086d6qiDfCViUYB&#10;6UaxXtqE55pP4NnqQ1hEs3jhWR88W7MXvkN7cPgcQcgBKkJ7tdAMP2WfyQFjDfzt3vDpW49tJ57B&#10;lhe/gDUv3o9Dy7+BlX/4NwTE/BiJE1txkOA+Qeiecm/BoZb1mP3E/Qhc/DUs/OV7EbT+Icx58Hvw&#10;evKn2L74/cho/C4y+IwnWK9Ip9KizUb2jrcjImCvUYqeAG4t4ridDa+HMiUU5YZWfNK4ZZiNM4xt&#10;z74L/YPHqILiCMF8T4gLFWMHwWOhyVt26vvY9OD9OLr8u1j98K9wfPsMnjcIi3MEmKAUd7rQ0xyM&#10;ed//MM5qaRjBadJr3dqhqRY136YU+5qDU5r9uCY/ZJ0Np+rzpOi/WweEVGELgXd9aCee+9m7cOFc&#10;FLouh6HzaixatF3oSDLaRqlWR5PRY09D+fVi7MuOQdalMjRfijLZu1ssaWYAaJ5IRTfPa+pPQl1/&#10;MnqtebisfZurl2H/859F/PqvYnjUB5cQj8zA3yFw6adwbvgAagg9gbWWSlg75nX2bMHuR96LoqDv&#10;4rIrjm1ZgRoqY60xbgFByGfWHKMydnfyOXtt/ugZSYL1nA/WvXQvdux9BD3jKQRnOtumGJVmueGd&#10;0wFKQ1aNOIRb15pOKAfC5E7qgYDMZc25ERATXogbWUDIsLMrpMS1E/4jxzGr4DnC8wDBs4Og3EGI&#10;rkMsf/ZzbKYpupcdVUlSD/JaawjHDahrfB6/+dVHkc7fnyJwY2mCJlD9xPH64Y75BOwm+IztxdKr&#10;gdjQth+pV3YjevxZXmMZ4UUF6VyLKGW+HiO0JxR6QgXjlInqcXAIQpqT9CXU9SqFKsBr7kzznpOf&#10;08TfYRXrK7NTqzfmsahNFlNNUtmO0bQmJCefJ4UcqtU0bj4/qMisyqrzAt/7YE7lOg4Ghz1zjDdU&#10;2Z8qRiVTuYWxPjGjSxA/sdCE1YTLecOBQIOKwoNmN4djQ+dCnDg924BQAeBR/D58nQqdWcZeswgb&#10;N38VpWGPmRVnFpeSwNpxuZ3a77dvxrM/+gT+8L2PYv4P34O6wK/BNdhrpsHGHaDAYbFNwOochLO/&#10;EgEbP4HE0l9C8aH+vHYE65O1653wPbyHfZf/THyiMqu+sR2Bp5hJ1okbq1tsaM3cgZPrv40LE3Go&#10;tGeiy1mOC2NHcPKFt6Mk4kkMDdXCyka0OUZg5cm8hCeVuWKdOOrY7ZqzdKDi8Iew7/hCnEedMSUF&#10;RkFQ5rc2QVI+Q4Xu1BpwKnlpKTJ6Q1E9QoVKM1lqbjIEVBRaLseGgsG1b3RXfxpyk34Frwf/Hge2&#10;P44eV6RRj1q/rF3lKgkdk5yA6q+Jqi3wbAF21ZbzOsVosCuEiFDkvbXMr5XnVNpLaJ7y2Kb1WPbb&#10;TyN510fRWfkkLtiDcckeitzYOTi05t9x5sIO3qsAdS4eq+u7tSVAKu/BeurZ+JznLgXi5Lp3oTL6&#10;FxghXJV3UHVQFux2ewEaB5NwxPtHCN7xI2ye8Vkk7foSUg/8O1Y+8QEkx3kRsFo1RKWqsCjdY1Jb&#10;KMlvgzsVUY5t8CUAwmmKyRFySkvHQLOQZpJZEcGOEM1OtqdrLfyuLkTU0G48G/8MDlxKxaxCLxwa&#10;SsEvff2wpDIcv03wwm9jN8D7/Ek8l7cTc6t246GUVVhUHYdpMaewsGEpHo3zxZPh87HguS8ipvtJ&#10;hNAU9qdpeYoqyZ/Q8yUclpzeg82DR3FSpjrrFz06H1FOhcEQCmb3O5nQcpJ4YCfTzo/qVOa/MQ1V&#10;ND+m4xS/B+2F4pkD1AoRz9SAHECz+axSkVRbNmXHXoNlHbuxsO0Qjk7sZJssR/z4LKqkxThGCPu6&#10;t/I8rX2miWylSSkYU6mFEajH3Wux6fwRTCv3xov1h7H24jZebwUHkOU0v7URle5J+LJOYVTIyuHo&#10;2aZUUNb8rUzc+VRwixFjWYn0AZrzejaHHCH6bmTGC/ArsaDdB5sveWNX7yx+RxwMaELL6x1JtRrM&#10;79Gf57W0fgOLfvcxWEfOwKZ+5ZiA3Wxar4UXo4SlVB77HE1fK/uhg53R6bbzVT3Rwd9bYOdn166X&#10;w/u5jyG//Q8Itq1E9MRqlBx7J1Ji/Yxl53Q5yEWeZ3/DfDbFk0pMDeMBnIvN2U7IpPh/hY1PULTs&#10;xoKffRDDV4v0bcA+7uIxlNpmdLn9Wm6C0cpfcLxBQ/KT2LzyR7hKFaj0XnJSmHk5mnvq4AKkgo01&#10;R6iNmyqHshBQvh9NVmXBIThNlprbIeCZx8wzCU3bhpLQaqE5b0/HMBXsqaWfR3bYT3EWSSi3Kb9g&#10;qQkcb6M60w5x2r+l2ZbBa5RhR10lDp3pRPQ53lv/8V5D8iY378RT3/o4jq+7D+c6Z+MCIVfPov1X&#10;6u0EJ++lrDL1/LmcpnY1Qag4Q93jlSWEr5RqmeDWFAw4ohB6/PuIWPc5DDr8CPNalNI8Pm/Lxo7n&#10;P4GE1BcIwCITelTQ7YdmxTzSzNYUhhlEOADcFtB9SylwBhEsq9khZQKyA6rjERxR4/MRN8DOdokq&#10;5MoGxFxdieTRtdhetwdHCatfh63E5vM7jJfa37aRHdULQRNK2bXWKJkoljBsQyxVT5TruPFIS2kW&#10;OLYiPvP7ePGXn0dhzheQZV2BE3aqRypIdfgIqlIB4/DYIcyq3kyo7TDwS5xYRHi/4iyQI2CyKTtV&#10;EQCD3KtpWs6jkqJpbqGpT0Wn1SJKHKuwHc2b+lMZBtjnI5Sw3DmUgGktp/Bo+QnsvbodmYN7sOnM&#10;ETxetg67+sOw/LIPprftwRHnFraX1hTLlN+Dpd1U+P3HaYoTmtb5CLTM5D00Z7ee91uHExNrCdZD&#10;2HjRGwu712Jt92bCay+fQ6CbT1Nd8ZkKlVlE1Szga9ripqnv8QKbzDv8rvb1H8RL2atx9BpBKq82&#10;Aat1zhH8/oIJ4TTbbPgf+AxCjz1L8LFvaYrLyg6o97f0Of3TXKDKy5/zM4fJpG1lX+R7px0uio15&#10;P/kAksqeRIl7Hpr8PojmSh/+1iIEmOIgZG+99uuhTA1FE8XOpjaK0Q4Fck7gOs7Vb0JN4u/R1ZHN&#10;Y0aNApSS1KjC8YjnTNGA/N0Ei1bMNJbvxvKH/gF9hE0N1aBi+LQ/RwcVWQ87vFZ9KFuKko4WXo9H&#10;dncETckSIkqZeGhmav3uJAAIql00gxsGEwgR7ahHGBFSDa4KKtJUlOUsxLqn34lrZzfgjOBI2HXI&#10;U024aD60XrvTudPRaKlGLQEUXJGBfd6b4L30fQjz/jdcOvsiwRRlIFhoodnsaqIpn87650C5/hR6&#10;JO93gzOVvyO0DSTlmZ4qAJuf24sI4jJUcQBooeq+ZIvD5uU/w+Kn3ofrZ9fwXik403sUK39zH85e&#10;WofSq5Uo14ZcVLGeeVC1g/JFagXN7dMJUt5FzgB2OprA7EyBBI6/UVYEk30FYofmIXxoD1Y0HsbC&#10;pmPwqvLB1nqPgoke2Ublsg07CcfpFQfwROF+bLx+kODbQBNvOjszIUnQKVWVr2MR1d4cGukvwb/q&#10;Max6/P2oPfdLmnc7sbDTG8817sDGa7uw/fohzGvYiRcrD2NeYyieLwvEnrEDNNHn0qSWQ0T7Gnug&#10;qBhCTfxPBuCdZQmfR+t1CRPrQsS4D2NF/QE+01GCZSdhOIMAkfd2BaGk45bj0MgBzG/eQzidxMlR&#10;gqf8JDY1+xLcW2i6bjBe6Y3nN+LxPB+sObeN9dlk4ioDHC9hZ783FrQcwTEC0nuCarPzEKaVemNN&#10;315s698L79GdVLPrcdKsgFHI0xrsHz2OF2sOY9u1/VS5s5AwqjlMwU0efIKRA4XmLT2hRQSkpgY4&#10;aO0ZCMILOVSiVg5GdprbBL3UoTzPvnzeuolnseD778HwxRb2NwccI06qQPa5G1C8FYKToagcqcaZ&#10;atdWA3rvwDgtQaftIo6umo61s3+AyrBvYmS8k31Vq1l4DcMBz/mvpzIlFKcqNxtZgOQ5Zp6QH9/4&#10;vV5vvp9UeKzFYqOUH4VtqAPTH7ifUF2DDm2dejEZZ0ZS0GBJozosQIucKWPpaB9MRU17iAnONtsR&#10;yMEiZwTfy8mguUU5TNrtGai7FoWOCaW315pcwoHmcytVYJUtjT+X8NrJVKY5CPV9Fk/9+GPo6NvP&#10;a+XQTC4nkAtwzUHYZS7Bssf/EYcW3Y+EHd9H3+Be+Fblo9RaQTO1Ek02wlrA4/UFR09yCc3peUB3&#10;E3hTOT7uLDJ5NX948+ds1PDZz1AVhh5+GE/96/txcNa/Y++KH6LzfCgqB1JRcCWOQCw0ZvOt19La&#10;Z+1jouu18Rr1SEO0cw07nebeFhjYBLJDaQ+O+IlVCL2wHscuH4fPUCqeTt6DLX3ephOvObsPy1oD&#10;4d13EEFUUfGWjUh0bYJXyyF4D/jzfCpEdl4lS/W1LUEkVWgqZmPz0n9CfuhHkT74HOG0BLO71mD7&#10;oB9BupHHKtegyjyECk7s3CZmjnXSfFrCyHKE2gW4W4F3Z/F4VZcS8KsICZmbMpcJ5aGNODjkgy3n&#10;tmLPeW8cG1aORJrTFk0Z0KTlcwu4x6w7ML3uINZd2mZ+f4znpowvQ/JVwsnKa3PwCKIZrCStUpvH&#10;7QcJwX2Y37YPPiNHqEQ3YcPlAExrOomj9kM8nkpXZrpDe7UI4pqTfKXIXA6xzWFdV2DLwBbMKdmO&#10;DU27OKBomaCeYSeOTHiznTZhXvN6zGo4hKcJ6dnNEVhUsxNbWuZSPa9EhI2K3jmDA5CW+y2GL5+l&#10;bmI6Hv2Pd2DkUhf7n/oW7S8Klyn73R3lxnE3AHrzZ/VnBWnLKlS/fuX412+5ayj+JYXDGZx2J0b1&#10;JbrPI3bH75Cz63M4U/0ietnRqwiddgKwnuanOrj2QTZrqq/E47SjgCqykGqRAKCykvkoAMpMbrjK&#10;39s9WVq0KbscD1JT2qNaoTn12syJ51ZRVXU4K7B75lfQ2f4iztmrcLZ3M1LXfwFRRz+H0bF96FWC&#10;Ckc+SpxUclSsTe4YpF87jVXlyYi6QDOaV290aA2x0v2/Aqa/tEjttTnLUD8ur3s9jtTlIHu4AiVU&#10;hD2uekTXnTBQ1l43k89Vmyj7uTLxVLmSEGf1xkmqngB2TnmXo9ix4pS6nwCIGVqEePs2bG47hoUV&#10;KVjdvh172DlfrDqB7f0n4EMlKU9uuG0hYieWIcG2FscHl2N65kksavfFk5UnWCKwn6ak4hV3bPgc&#10;8mK+giTeZ8WVIMyo24+FPX54siAYfo4dBMTN8JUb4OBxN4OLFSISS/UkKE6G4ORi1JR9AVXhJiws&#10;WYmlrO/sUh8sqw7DtJTV8J2gmYlDOGTfjP22fdhvP4a1F9dRue3E/K51fL6jOOlQDORsA9X0QbbL&#10;iNYTax02r83rK47QzEuyniGaqyQgt1zZhiebgvFEtS/2D+1EgI3mslQe5vBYebzlAJqsbAXsVUbJ&#10;hjnmIUmmc+98xDl34+AgAX7ND9uuHsEhqvVjE4twamIxjl+fh+CBjVhV9BjirWt4H7XRUvixjSPU&#10;dgK9Q06fZQjJfwwb5n4NLsc1igwX7I4Jo/im6nNvlFdf/kegaHfaYSMbYaEwt1r5s0VTwSgpDEPI&#10;kn9GSfA3cMmdROVGk9qYhbmEXz66bdnooJLsHklD63CSSaxQfykCPaPp6LJmQ0lRa41qpGrSeXyv&#10;4HKztI4AlXKrd/BYgrX2ig8OvvhvGO5+Dgfmfxy54Y+YgPCuiRzUWktNppc6mqgKi2l2aGe5AjQ5&#10;igibQpQ46rC1MA0pw+28bjHNdA+UdJ+p5g3/nKL69tpz0GKtxOHzpfCp0zLKCj6rnCl5CKrcy3po&#10;nvPOqQOTBZ11UPKMAkcIO9AKhBEgCryOoWkaRbjFOleauUGFpvhSRfpTrShBgy/NxjmN+7Hm9CEq&#10;kTlUJppH9GROkWkqOIRRsUTZZyJ6bC5N2x3YNbYRT1DZ+F3fBf8dH8PeyEex7JwvDozsxD7bUTxc&#10;dQRPVh+hKbqJgF1NOGhpH81E3s+sruC1pRSVJUdKUet0b4fKreUmcJRiaxEOD+zFU1F74FUTyOuv&#10;wzGLx/QNcu3A3FofbB85SXBoPnQFIbIXL1HlzqzeR/N1g/HexvJ54q7zdcSL9aE5qvk+glproIOd&#10;NLUJH1NXgY7t9XzLMcxo2U6lvIO/oxnL47S8T7GGmrc0kJfyNfX0FDmAopxLcILXFoCjB6lKLetp&#10;Dq/D7s6Z2Fj5BLzbnkcIQR7M68iRE2Zdj021jyHOtR4nMIMqc7FpF825+ls1kFBNc3CLxrOIjPoe&#10;or2fpMQbuaEQZRRr2mrqfvdGeXXlfwSKkwu/RzipHq12B80AJ0au1GH6dz+FiCNP4JJduRlTCCgC&#10;jmCUCtIeHp183zaQiE4LocefZQIrFf/N3ftuLTK362wZfKVp6szDBZqmJ7bMQ1/Uh9EW/iWUpv6W&#10;YKuhmsxi+a9NXkFPcZntBG6NpRJHmvOxvqoM6yrKcKS3Adtq07G9IR0HG0uRO6rd80pROxFPZZdu&#10;5kOVhFUZgxTsXiMFy7rJy65nUqLWFk0P2JJRS43re7aCyrQcC3IrsL+NqthdioKLCcjoDkKHnllT&#10;AwRgLWGoZLoy5+W5rnYlI8GynQruBlDsS5EyQMDRjJbZaibyWUy2FXVkJyHo3ICF7XswvfoQ/J3r&#10;2Qnv3Exeqb40hxg+LCfBcsSPLkbG2BocCvwWDj31MeT9f+ydBWBcZfr1S93dcF1YZJdVZFkcWupe&#10;KO51d6VOjbq7u6RN0yaNNNI07u4yyWQsE51k/HznudNAW7K77C6w/D8m5WHs+r3v7z3n1aqPqfbE&#10;pk7EHscXTMDzcdq5XKk82U3wSDmZWG6lRllqaGm9Bdgy7NVJk7Q3nAZP4xR4lk7BxdLJ8NJNhm/V&#10;bFyuoD03rsD+9Bnwq1mGb4J2Ydy55divmY8jqq9wwTme25+IL5N24KOEffg44QjGxm/HXsLnqECL&#10;VnO3dQYBKRNWzVT6BZ81iSIk+G47x/qDUMI8Xi+pTJmN/baxfJ1Qz3LfD6WnCa+xzCl9snYaPMql&#10;uYv083aFwFdCaqiliOMkgbsqm8CT3kbfqmsJqZyagu3OLwnKyYiwTsG8D1uhOC+a6sIJm81VXihT&#10;kd6evtzx38X/Boq8qRZzlVJJU8uba6EFsDirYK6OwtkVr+PwyrtRbtmPdGVeaJlKVCavpyozniFo&#10;RB1KQ2sBgvQ7/j7IZK4UZQ5oQjGRQMyxX8H77/8B84a9ikMbvkRJ9SGqManJddV8377+zSGNzFOc&#10;lxBup3qVKU2lMbdJGl1HI5nAjbFLbTSVGq3umqiL8CqPwMWyGGylDV4YEYhJV6/iqJrW2xmqNL+R&#10;uWuSuL0kXCYIQxHhSMHCa0HYmxsHz7KrtOeRygjiyVSK2Ty2OKsXArVeOB67E8eoiK4bLhKwIbwO&#10;4YjjMclI2Sk8zlDHGZyzrSKgZuGoZRa8yiThiaKZTHVI1eecxYQ2geBajDWlS7G2Ygs+i9mNJYZ9&#10;/J2woHq7OXFLyPzE0nxH5jrZQfVzhcrGd9fvkOj5AAKq5+KaZi4uqifBm6+XjHPgVTMX5wm1M4ap&#10;uEwon6cyO1MpZYgEE4/pLN+frCUURKGJbSUolTaI0pyGIJNmKDJAxb7qjQT3amXKgcnh32BBKlVf&#10;+HSssq7AmPA9mHltM8ZmLMbbkWuxhtA8QkhKJY0oOKltl3lMpOJmv/Q9pgo8T6gfl7lWbK6mMref&#10;Z30hMFcstlSKSB9tZg71LXd7iN0XtSnNbk5R6XnwPsixKGMXym9UymLb63oJSb9jgeIJ2nNRmjdv&#10;SzKx3WYZzXsOzoX3xNYxz8LpKGXycTANSQ2yNHtzK8UfO/4nUHQF76oU7N4IaVtlkVpsEZI1JZj1&#10;+dPw3/VXZJeeoqrzRo7uEjKrZA5iworAU8r9GMrnfxBKxYtYXMJFadPH5eMEhIrlvK3x+D8M17JK&#10;90Wl3FJCtu1LWEvXwWuEo3Q99IVvdSEmByZgnzoJ12ul258/ImyhWBnujRB7glJWKhUjMtm89A3f&#10;nuKP3fl5BD4VJbcnZZWpVIfxNlnmxr4ZUo4qczFnOcORZPFHeKknInVXcChpIzJletIame/ZD5es&#10;WwkyUWUzCEVCTmAj5WROUTrTqKJGY1HBDnySsBZrK49jfOo3fN2LHeYFyu83J0hRKvtpq8VK7zXP&#10;QbB1DuaP6obogD/SUtMalo+BR+0iwm2iUv61T1E203FCalNBGHN70rVNEr8A4QiBdNwmNan8ToHD&#10;FK53w7Y6xylAFAW7t2YD1um+xoy4fZgWdQ5fXv+C9n4BzlrHYmrBHgyO88NnwcewKXcTPAk7D4G2&#10;Q/oxT1eOQYB7mersbLnLKnuXEsamWS4A3zgvV82v9EMWeP4D2CnXg5CSckd+Vta58V7KS6XLpExu&#10;Jb2ClN9vwG63k9eD657gMckUA+dqXPt1AY/B7UjIfZFeM9JcaF/ZVGwqGsVzkIzMpTZlWenbfdg8&#10;C+edX+Do9pewYu5kBYZSKVL351DSkjt+zPgfQvHWkFY70nDABjNMpmo47TIltxlXtvfGyi8fRbLm&#10;INJrvBQFWBf1Q6z+EEVYF/X9/m8F4ZrqlLJLb8IyAoG1YQRaPN+HwNsUhnXRgbhWEYxMqTCyRXGJ&#10;IGyKvIQLxlRES+UII4Y2+2ptPC5U5GBxeADCrOFUiVzeeoXgFBjeuk+lobuV+5Q2nLYQnIjdjjRz&#10;KGQyLWpMeFIlHmZiVVQKVZdXuQsQkmAFCFKWuLZyNb4I34Bt5m04VMNEyIQnNagnnHMVm+lK8N/F&#10;UUJrh3kMLhR8iI9f7QB13Av8fhK2YBLOmGfifOkMgm4yTtEWS8IXyMj+9xJ4t29LGaHmRshngch+&#10;x3ha9wkE7xyCdymmxs7F3soTGB+8HcvyN2OraSX2WuZheclqvB+9DzPT1+Og+RvsouU8iYXwrJ6E&#10;EwS2dOOThuJnzDMIQZdNP8rvdvPcpNbcs2oaIU7lWj1L6eJ3VHrJcP/KIBgCotuOtf646ZwEgKJK&#10;GZIBSYWRFBmcs83iMUznfmbCWytdEuX6i0K/eTuiEiXDckHyoIXXoXz6DSjyHoii5HFJpiFDlR3A&#10;RFyr+RzTB7VDQsIFFwjdlvknjV8OFO1yMBbFGog7UNpfyXeowoXdH2LDpBdQaKNapH2+ebSZHwrH&#10;uuG6foyQ8RGTqOzEtnqURGJBVBQ2q1VYGXcN88MjMSoyE7Pj0/kwRxPCUoEkbRZj4WG4hgXh17A5&#10;LQYemliEmGIRY41FqCkSERYfLidNkFwq+PZ9KpPhO2Rum3B4pO9FsPosrfsFXLZvoZpwNVyWUZoV&#10;hUbLJ1BU+gXzO5k5Tnp/zFHtwvyCzYTgOIJSur5JOSNfaatlKCpJsIqqURL9FGVsxT2W0bSQUxBi&#10;G43PP34EX0+/H2l5A6ncZsDTNBOexhkEgYBCAEMY3YBefeEC0U2flbK3uThgGa80l9lFSz8n1gfT&#10;khZgd/UqLjuO0JiPnZZFmJa+Dl+pCHPMogrjeRJEF2rn4ohZVNt0XKieDY9K2lxpisPfxPpLbxhl&#10;JHBmErLMWR7nJQOtfLVYeAGPqNjbFXL9IUpPQsZ0FFt8mvs6Q4V3pnKakkHUNQM6aZYmS7Nxonoq&#10;PCy8/vVkEK7gtec9k26VK7M+xE6dNDKX4o4bUOS+RCnux3xcS+yF9cO7oNaiZ1pxAVHAWBe3pyV3&#10;/Hfxi4Hi94L/HBYz7YEVRdlBmD2wO2pwCgmGs0gpPU9w+CFaRpiR9osERl3cDpN/FLKsDMSaYKdt&#10;pdpKF2tKi5pCeyzlld8te5VAkjaA3kixyQjf4YikzouyiEKLUdThyYIkbMyMVvpoZ1R6I7AyEpfK&#10;khSrfvM+/5uQqR5kqoaEGh+cSd5Nq7yOYHP141UGd2Dil/aIMpjAOetsZTCGo1KbTKUizUS+KVuK&#10;jyL3YU31ciql20Z2IRyO10zGiVIqr4pJOGmYgFOGSThVMR1nZNxDKq99koC5j3iCZc/cp7BryZ/h&#10;WUz1VU9Z2A8OKUfkdg9I32TrXEXVHbEtwEECRtSrlA0eopKUIbPWGDZgasJ27HFQWdLKSzc+D2lv&#10;aJiCS6UEXhUVrzIArcvGyvZd5Xa3xjHbDHhUzMCFyplUd1JW6BpKzQVrl3q7dTQgV8jAGccI1nOE&#10;3dkyglCaMPF4b19OGfS1ZpYCaOntUzeN6fdCWgNYx/A8F2JN3heEqvQ5l4zKlbnIMnKOVwjVeeOe&#10;hP/B7S6VeAOK7vjp4pcLRScfAGnKYzNDkxeERSPaoZqmKYVwkFnjpCY6q+wiZOgtUVZ1ivGHwtE1&#10;XaiMERmGM7okTPL3wbbMcH5HAHJbyriRsqxDJq0P5Kv0wPGFd0UMlkZRrZWm4owxG1/HXEOYpRIz&#10;Q/wQZstCTs0FZdCJJLus/59b9ZttvryPrfVCHqLgnXcWntn7sSd3HmTidqkAEAuqTJlJlXGSKspL&#10;O1YZhOGQ0uRjLDab12J41A5lhruTlknYzuVvBoYA4QQVjswqd5LqZreASkmghJaVKoyKyEtDAJbT&#10;ftrn47x+KE6suB+nc6QSZla9EPnXIWpoPBUd92+lqrONx3Za6J2163hOc5TG0XssGzAlZQc+it+N&#10;j2NWYk3ldmWOEmkac9I0HT4GmepTBrGdppTHCdy+A1z9sZc2+xxheIF2WuCozLVsYqYgzWBk2/9g&#10;3YPc/qnKKbhioOqkEtzN5b5fDsvraJ2lDNB7htdTAFk3is/tobS/pAKXMS63qMdCRgKvG6+yDorS&#10;fvKCZTo2Ln4QV0/OpExwQ/HniF8sFPk/WMVC01IX53rhwuonUFK7AzFO6RroT+XmjxRazkzNWaQT&#10;XAoUGUpTnpvg8s9CmsmkWLzhU5GIpXFRWB3jj+tVMp+MNIq+pEBQar3TaZUTnZGIt0fjQmks5kcF&#10;IbI2DElWf4TZY3G5mtBCBLIsV5BoOIFMWzCPR3rY1D+Axa1xA34En9L8R2rOQfXrEFUqDdllOLUA&#10;nEjcjlOJe3i8Qcjk8fjpjmPZtfdxunQOzhon41LlVPiWLsLOrPUYF74cn8atx9i0NRiXshlfxK7E&#10;DscmBZIHqM5cozBLTa2UxTFxUo3IuIOnq2iJq24oLCocsYoykIM0JpaKjB0EioyR6OsYhxMHH8SB&#10;Xc/BBwuwj0r1KBWcqLS9UiZ2Q31JIhfbuo/bqhsQVel+yPfKBEtUfFJutrF8Kb64vgpfJGzC1BwP&#10;jEtcjm32XZin3ohRmZuwz7qainIurfBoZeScM7VUYmWuBtii1mTsRlePGVf8sxpmaaMoUyacqhKQ&#10;zqYCnELoT8E5flYGX+W51Ck2pYkTv5OeMWeqJuMCl5GRxJVmRvxdyk/rQCqQkzLGc1ToZ2RCe+Xa&#10;CWjrq8gRNchtEHhrc7/AHgJa+jrXQVEJUc283nsdi+CbOhRLP3+UIkHLZOFurP1Txy8airUW6Xpk&#10;gz77Gj56rQt08KACE4gQFjdAkk5Lm6I9jzzpEmjzVdou3t4n+B9FglNG7pYRsS8TQtIQOgh7VeHY&#10;nhuOLVkxWBIRiKUxoVgYHYVFEVdwssaOeRHhiHEkcD/BXIfQ477iqF7FRqdXXkKm0YMWXMZslHLA&#10;H26flUogKl6BvTJXtIzgw21kIhRx5T4ILCJs7aEILvHA8Zy1WJ8+kupiFhOjwGYKtjmWY0zCRmwo&#10;2gsPx2e4VjAUV4vep3JcyIQ9i2Ch7SSQpBxR6drGBHicie4YxuNsLRVTuTTUlt4hoqamKAATyN2c&#10;mOXzWaq6vTZabILiWv5QzB3WAqeuUTky8co+DtOGn6SqkqkKBKhS2SHlnTKo6QmC4yiPRXqOyFBa&#10;hxxjsVIaZUetxabq9QQk1Z5lHH+fhq3VS7HBuAr7ZAY+q2xrEgE2CaflWI1SuyvAEchRVTFkmoGb&#10;j/UfxUnHbKXdokyeJesI2DxqZirNdpQeLfxur0BcAMdlzxKEohBPE2DStEbK/BQIMgTsAjKpFDnG&#10;9U6aZxCuUqPNjEd+F/vPbd1+DEr5JNc77ViAxQnDlClhlUEiuE7dMtKd8SBVub/jUyya3g1XzuyH&#10;TZKF0ius/jTjjh8nfsH2mU+AxQabQ4vN43viwulPCAgZLCKYyvCqMohEFhVULoGUbjyvfJYa2miC&#10;RXq51Aee2yOFIJLxCZVBXqX9oVNmGbyORMInptIHqdIw2nIJqdzy6ZJkrA6X9pHZyDAH8jsCj4CO&#10;kwEopGZYUZRBSKvwREb1RX4nw5P9sONQgstKf+5Uwlm6EsbX+iCXdvli+iEElpyFjMl4JmcDNmdO&#10;xillFGiXIlKGx7IRVNZlWFT4FWRqzXD9oyjOb4RCdUskFj6PwKphCK7qDf+qHrhS0w9XbO/hrG0i&#10;LSBhycQsoJQh+s9VMOETQJJoRYF9X3ERTkq/XxnFezaOOmTC+tFIznwN099vjoCC93AOX9HyMah8&#10;jlZNoFWdq1jWvRhHcMxSRs057ByLA7bFmJO/AqOSt2F0/CKe00Jub5King7SgkrbRRmN+6BlLL+X&#10;IcRkUiyxvdNodaVowKXQpEJIOTaB4y3H+v1QoF4rjbmnEI6uQRakLaCoz2OmSbhQOx27eC0EcGe4&#10;3Gmq7zMy4bxSW+3an3LNb1wXpcyQGYDA+YSZdrx8OjMWgp3rS8N3KSOtv7zVtd9j1XOxsWA038vA&#10;DxNuOQfl+tM+Xy76GNun/A615ZmocVSLf643rbjjx4tfDBTlT16kdq1uvln5279jPLZOeBBFpXuR&#10;azyNzGpaXjPBQUDKxO7pZj9k6c4jteYysjUeyDJfUaY3ECBJw24ZhszV/e9fAapO1cmrAFaWl9er&#10;CHVkYXmUfB+JVKsn1ZwMDyY9Sly9bWQ9pQyQoYxeU+aFzFIvpFQTqKUXlMnwRTXKnNiu6Uy/C2lg&#10;HmeVQXeDEafegdNXnsYZr+dwNrAfzkavRo5TJrMKQobpCtaFjcYB03icJNAkIR5wSo2lWC5aOiao&#10;U/ZPEWN8HDnaTijRNIBKfQcKi1tDl90J2uLGUBc3gKakEbTqBsjQdMbl2kFMuLS6VJv7aSvFOgcY&#10;mLBppY/ZZitTgW6nyjtVS1gpCV32JVCThC4JXsAwFXvMo3ilFuKbb36L5cOaYuPI+zFz2P3Y+fmT&#10;ODrut5j0SkPM7HMXRv7tPnwxuDNiCbutjon4JPoo9tACH7MtorL8kqCdQUC4tilgUKDHZaXx+SkC&#10;9ZxhIs5TKe4VON1Y5l+FwElCyj2lV835Ur7aXMUGUiN/hO+l58jJiok4R+ier6U6NExRpiyQIgbp&#10;YijnfsIxnteY7x1zccb2Nnyq++GydTjOOj7EBcdoXsvRhKK01ZTpUqUlgFhoXi+7lPtOuJHJ0CLz&#10;HKXSRuz+FjUzn+olzMgIRjszBSr1A4S10tyHqtSTx+dz6Q84tvoDpgsZ27QCNrvbPv/U8YuBIg9E&#10;gaC82GQCLbsdtRVpmPFyJ1Rr5hJM5wgRma2OACJgpFeL9H1OrfZGGqEoTVZSCb/UMk+kGqgc+V4s&#10;tlhcZcxGBXj/fkg5XwJxtjLOF8eK5V0UASiNtgWa0r9ayhsFjNLIWtouyqAUPC5CTo6pQMBJJStT&#10;KohFV2zyTSHrxNl9kOU8Bw/fp5GR0g7qwmYo19+BopI2SM1phpSsBtBqWyOr6rc4VzuMsJjPREfr&#10;5pxLaMjk8uMRWv036FUNoS9pAB3hV1TSEGp1I5QVNIJGoKhujCLCUKCo5m96BZgtcdHyDhM+FRzh&#10;KE1EpA2ftHM8Xz0dFyqnu4b3cszALgJGaax8G3RECQkEjlMhSZnlLh7bMedCnCufjKtM+KfM7zNx&#10;z8S6yPnYs/0NTHmjLWIDHseXPbvg4smncFE/l5D4hCCeg302bvMmtSSqTOI0QXGCFvasyaVkb97/&#10;P49JtK+umnYpE5Va9LNGUYm09wTTQZ6PTGMgSvFy9Qx4Gmn9lRG/pSmMwJDgFMssGYIUCWAk/M3P&#10;oIL3p4zXuqT4DoZc6wYoKeL1Vd2DayVDcJ7qch8Vs4BXxlQUCIs6lJHQpfJlv30eTvN8j4b9EXn5&#10;d6K4pDUzqa6IrHgU1yr+hsDqnrhqegNx5b1xcFU7xAUdZ7pgGrHZKBTdPVh+6vjlKEUJ/tkIQ8AE&#10;B8oxZ+ATyIt5lYAJRbIjFHE2Gc+QoKJtzaRVTTZ4ItMg05m6ZtCT6Uali19apRcyqi4qoBIoykg5&#10;rh4i/0kEUZnKfM4XEIMMfE3FeCz/Go8pQvnNpfgEnLIs4cj9KJUlDLHUmQLv8guuYdFotZVyQ1Gu&#10;Am0er/TTVjl9ceZqL6hUrVGS24gqryEKS+5AMV/VmqZUec1g4OeCokaIqvorTuJLJrK58DS/g5jy&#10;J5CvaU7gEXYCupLGKFXdAQMTq1pzh6IQtbcpRUnIGgJSzUjXdMEF6wfYTTssIJCeGsctBA+hu5/A&#10;vVJEC0xAHhfbfKOs7Hb4CCxPKM18pByMoJRyR8cGTEhajY+i1mB89naMiN2ANcWbcJYw2kK15EcL&#10;fnjjb/H10h7MVj7BLsc8Kl2pFXdBUSyqAEniDIHoVUkwUsFKeedhaaZz0/7rC1GxUiN9QuZkqZyG&#10;S6UzcbVoNryMc3FSGnFTFXuZqD4rZEIrqSCRShvpXUMoEs7HeK4CMFGqohIv2t5FUulD0Oc3JQR5&#10;b5jJ6Hmdi9QN+bk5r2kj5PPaVvK7jIIncFXziQJHaWsoZY6HRBHzml60fYhAc2/EFTyJwIDGqNAR&#10;rqoW3F4zJVS6RijifdcSsrqCe/HRn++HqSIdJrsRTqu7PPHniF8MFJWOSxYLrHYnqp01MOl8MLt/&#10;NxSUrka8JYLqy4uwkcEQXHOYJBnPIkOZS/k7FejqikcoWqneSj2QavZWKl5i7DI9gGsZWVZgJCHW&#10;WMoEFXDKe76KClUqargfUYBivZNtXohxBGNDZAi25KTjq7AgXLfEK32zZbpVmQNbKle+A2nd8QQq&#10;x5JuvIgcWn4po8xBGDxjlyM0czYuXPsL0rIfRpG+OxNCKxj0TRRgFRczoRBYN4eaaqSYlrhI2wAF&#10;2sbI0zZDobopVISgWkDHZQR0JQTjt+sxoZYUNYMmqyN0TMQaUTRMxALDkqIGyNG0wRXzIAKQiV8K&#10;+mnbRBW5wCJWcQYu0xLKDHhSqSDW9vbKFwkZakvmWDnuWKLMmTwtfS2mZSwiwNZRRUpZ3AzaQhmd&#10;Rnp3yLZknSlUkPMwc0QrBFzrT9s6Sfl9v22i0o9ZanhlcipPI6FIYJ7k+ifsM6k8p8Kjeopicz1q&#10;ZuOcydUYWypEzlHVelhmwUOpjJmM01XchnkWLtTOVH6XwR1kfhcBnzK0GsF32jYdfgZa6MqJSoXQ&#10;fgJeRvOWwSOOYAz8q95Ahq4rwUfFrW7JaM5oyusomQyvbRHvWRHvFzMsudY6fXMU8B7mahsiqewR&#10;hGhHwLN6ES7WvIu8Uq7He1vBe52Y0gjpKd1RamynKPhi5d7Itpson2sMjXFyeQMcXrWcaaOGacQ1&#10;9XB9accdP278cqBol0HSnVSKPCh+tvEhKEr2wMdvdkJF9TFEy0C09nDFhmbWEnblHsq4ijLqtcDw&#10;ZhgJ2FKlH7HhAtLLPRXI3dxUJ1mgykgTa2slMBlScZIiTX24rMxdnezwJigDcbUiCitTAzEnyA+n&#10;DPGIhkxfEM3fZEpSF0xlnZv3XxcyMX2cdN2zByiTTkWmf4XU5LthpGUqTGaCKmhLq8xElS9Aa0QY&#10;Utlp71AA+C3YboSGsNMqwJPfqU6oJpTvbqg+13Ku379d7yYoarn9EipHgaKG3xeWtEBC+X3wNw3E&#10;GftoKsRxt8FuGqE2C54EyxGrqEZXA+5bl2EQMgds0sRHyjUnYA9BNzp1B9aUrqcVJmBk2lLCTZr/&#10;SKVQ3ZzFUrt9wjoJ4RUfYtU7HRFm/AR7aFulkkN+3y2vtLWeFbNwqXymMoPfKcJOBtCVGnepJa5T&#10;lVJeWDd9q4BcfpfjkcoaaXB9kscvTWpOUmkqTXcIfCkuEIUr9n8v9+dROw2eZdLucQZ2cnsXbLNx&#10;pfod2tv7YcxtDa2qAxV3W2hz20GX356f20Fb0J7v+bmgjRLa/A7Q0QrLtS8uoNIzNkRWxqPQ5T2B&#10;0KjfY//pu/h9KxQWvYGLPvdDY/wzclT3o7SyOfJ4H0XZy/OgIVCNOZ1wYNqdQJUfXZP0dy4nHOmg&#10;bkoz7vhp4hcDRaWCha98A6fMDSNlKHwMKpI24cT8B6m0jhFiFxVbmmHia/lZvvcjkOqDonSJC1Bs&#10;dVLNZWXuFlcZo8DrKtIJzGRCKo0KTuZ2SbFQcdZIbbNr/ViLL+2utHlMxteRvrhYGsv3oUh3RNCG&#10;S+NuqkuZL4bHIlMDyMAP9XYjlO59zgvcSgKCc9bA068NigpbEVZUbVQausI2BFY7qDM7QMPvddqm&#10;ipoTgAkY1YSkmipEYFlcLBatJROcKBaxXGLhqBSpLIoJQg1VpPZGKGpTtkObpylsCnV6N2hUfFWA&#10;KTBtCJ0AWMVtFd2BbG0H+NeOwCmlV4zUPouSm4vTNXMQVERVVjYVZysm44xVxkecrJRlHjFPUizz&#10;FioqmR5zm302DtrGE1TL8UnceqyuXqEoM4HWAdrPfVyuTolKWZ1U1sio38dop32172Hz0t9g47hO&#10;CAp9DeG0ypfNolSnwEMzC2ds0l95CvZZpTvjZ5DpBmTCeGlvKW0DpYJGQmlETtDJelKGqLTB5P6k&#10;gfhZKkHpfneY0BMVuJ8q8QhhLtMWnLRJ+aKU+31FCI9BlLYf1V5jGHhtSgk4yXQkdLx+Oio9HVWh&#10;EvltleuoLmyEUg3hmNud96kL1In9cMLvRRw4/wkOX/0DkhJ6Y+P+32HFuT9BX3wnQv16Yuymx+ER&#10;8R6WnN6NKVuWYfz6ETjt3x+Xo+6GurwT8guexdi3O8JRc4UK0e7qBqtUsrgbb//U8QuC4u0ByPSM&#10;FuTizMrX4HuoH7Ic4QoEU00+SCTEBDxif2+HkasmWBScn1IbnM5lk/VnCUM/xBBeAs0MzRlkVxGE&#10;shxts8yCJ2BLtgcqA756WyIxI/A6wq3J/P0aLTYhSCucZuH+7QJjlzqUbSnBz7dHGpVnkp37K/NC&#10;UPwfCT2qAEKuLpFpmKDEihmKW0FNBVKcTQVS2BZ6NdWdKAcBI0PeK4AjAEuoTLRZXRldqFw6Q5vD&#10;yO4CXXY36HK6KgDU5nVy2TmupymigsnkMrIvASb3K0pTYFhMwOq43fziFvCt7YWjkCH2BYbTCMGx&#10;uEBbetlIlWWiPaUtlYqX8/pJvDZTsFo/BysrNsGDENxhlQFbCTHnRkxKX415+ZtxQgEewUP7KiPg&#10;iP2+WWEKeM/w94Pclgy1f9A2BWcwEYFUdDtPD8TIQfcgZOmfEBXwF1wt/hhnat8D8YFdVqkwmU3F&#10;6KookTLOOksvNb4370Nql6VrogyI4VFBiNNGK429CVSZDEq6Rsr0qgLPExiFi9bBiDX+xqXIi3mt&#10;JfNR4obyvimKeW0rmInlqdrgXOBjOHzlFVzLfA1J6W9h4f6vcODSZ0hWvYKCnIeQG/8MgmOfg6rw&#10;j0jT/waZqj/A/2o7VJa2QrHuMSRkPoaA2Bew9ehf4J/0PJadnIulW5Zg6sj+kgjonqRsiWnB8uub&#10;ROp/Eb9oKMJhhY0PgsWcBZ/1L+DkthEowGXkVF8gFL0JIwHfrUB0hZQLSvc8vifAZIRqmcc5y0DF&#10;WBtAxXgVmYbzSmNr6Qkj1trVTdAfvmVBmH/dD7sywhAlQ3LRRstUCXHS9xkhSDB6IrPqImRKUgWk&#10;BJ8A8Pb9K9OQ2oMR4eTxWgMRde1lwq09E5vAinFTYpOmMyU3VJ0mm6oxixArlMoTqYGW2mTCNLMj&#10;1BmdqO6aEpoNCUkGVYuWcNMQgOqiJihSNeP3XDa3IwyZXWHMo53L7QRd8gPQF4itc+27WNbnetri&#10;pgRoE+Tn3oOAso8Jjok4Z5pMKzmBqkp6vwhQpsCrXIa4konlCS/rVJyzzIBX5WLs0KzF2NzVmJ6w&#10;DB9H78f8nKPYXbqaIJrHbUxBSNkHCNF/gIuVcwjI7w9iq8zeRwV4gKpQLPpxy1Scsi7CmQpCq2qU&#10;0ubyjH42LoY8gunDH8K2OV1wNWYgAs08BvME7kcagAuMpYbcZe0FjBL7bVLzPFUpO9zHffgT8JcY&#10;J6kM/c2TEWj/nAp0IPysfRFf9ijvQTOUqkSl854wA7kZgPWFZFRFhgbI5zoVpR0RG/csriT3xVlf&#10;3qPsv2PdnpdxJG0Y1nq9Dp/UfogpfxgRuU8gOf9pRBa/haWeH+LM9Sd4X+gedM2g17eiYmdGZbgD&#10;Rn0jxF9oh33zZZRtmSXTCavFRCdVwwQrZqq+9OKOHyt+wVBkOCyoYU5pd5qYY2Zh2ZjnsH3B8yir&#10;2o50ky9izVIGKLPyXVYstPSJlsEbZI6WWyHlstOZtLMpurPIkxG8K84hm/ASpRmLYGUgW1GVBwrC&#10;sTleaq1jkWw7S7iFKBZZ1KA07cms9kWqwYt2nNuVdaUdJKSbYRBiLJeQYg2CGucRlTMPl2M+xeWI&#10;txAc9TA0xsZMAN1QnNiRkKMaLGmGglwBYhNXQuRnSWx6zR3QE44luS1goL02EnJqgq2QNltTRIgp&#10;FSauRCsVJmrCTVE1Rc2gJhRlGRXhp1e3hDG/E4pSCMX0u6GnqtTktkRxfnMUF7QkLDtCn0Zlmd0W&#10;Rdr2yNB153ndi1T9XYjXP4zw8t/Br/Z5xJc+iTBtHxy3LiR0ZNBZ6es8UelZcrF4GgJLhyBE8zKy&#10;1E+hmApVU3AnCnMfpCrqqEBbR3WqKuqCayV9cYz2ey/mYr9Tes5MJwAn44TZZX+lt80p2tvA4hk4&#10;V+5qQiNW/jgt7g6LdCGcDE+qudjKcVi36nl8+nJr7F9+F0Kin4Ov6UsqvpHwwWJ4mMfAR7sAXvGf&#10;YvLCtzByWGfsn/tbfNq7NTzXPI6g9U0Qe+hu7JnUDYZ4XhOpJCHglExKyaxc6lyuoRQ3SI29NG0q&#10;Lmnqqr1XgveA4MwvaQytXsqBOyEq/bdIp3Uu5bmqMu9AavFj2H/t79gS9AZS5NrwPhtoswuLuC9D&#10;N+wNeBOngh+HTkewEshGLVU7t11Q3A3+WU/j7JZ7MHfyeyivtcBurYXZYYedktFpdzfJ+anjFw1F&#10;8AGQNosWySn5UNRYpUV/PpaPehQ+3/wdmryFUBFkqY5QQkx6lvghVob3J+Rut7LSdU5qmbOkppiq&#10;MbXyIuIqLxOunkjQHyPkwuFnjMb8MBnZW0bYlmY416kqXRbb1fibVpwQTC73RHKZVPyEIQOXkG85&#10;imLNTGRnvYxsgiHYrwMyk+6GUdcapWV82I2NUFHWTimfkvKnivxu0OS35PHfCX1OI6o2KkQmNGlw&#10;LYDTS6F+ZhsYsu9HUfK90GR0h0FNpceEqBU7LbaaibiISk8qTbRMaHrCziC2Wrab3oUJsCv0hJ0m&#10;oxVKcrg9KcsUS80ErpUEKE1KqEgNuVSTqiZKLXY+AVzI7wu57QL5XcrU+FtKye9xseYLKrKZVGcu&#10;u3nBNhoxum6oNnRVgJ/JBF2ob0bANmXCd6lXDUEtNaqqwk7IyXwcaTnPUik9yczgIRTl3UXw34Wk&#10;gtfgbZD2g/NxWTcdXvppOE97LHZ7v7SdFGBaxuKYXez4PFreiQSzTEK/lFd+OjyL38PR3X/GN593&#10;wumjryM44C2EFQyAv20EAhzjcFLKSAnLc5WfIrfwT7Sr3aHOpyJMvgsfv9kWGmlvyHN1KXdXZiP3&#10;wlDYUrnekgFpCS0pw9VIW0QuV6zlMjoqcg2/N7qKITT5TZQyx7LspiigKjdoW8JQ0BB5Zd1wNO6P&#10;OBj0N2RrutJ2N6XCbIJL0S/iqwM9sOvKH7A18AnsvvwnbAj6MzZf+StiCp9F1tE2OLFzCs7EmpBV&#10;ZuRzX8nnnwlWxo+qJ62448eLXzQUbWDuSAsNu5kPhWt+abONH60yAK0TwRfHYf/ELqg2rkdxxVmk&#10;mYOUMrwkaVwtIKTCE+UoCk96wKRS9UlbxjiGlCNmUGWmyRzTNXHYEh+AbUlxSKvxQZLWAym2iwSh&#10;H9JsMn6jC4gu1SmjcHNdKtWsvA3Iz/wrocJEpaMK0DZkYmiPovxGTBhdsG/bb7Hp6/HYu/srbNj+&#10;ERasuZfgoWorao6swj9i8fL+KM4djPKMewivTgRbe6W8MDf2GVwLeoWJrzOBQtVX0JZApQohZHVU&#10;lHVKUV51tFxGQ0var2ZK5Uq+uh0qtY3he+EvOHlqBEoKHnAtp2eiVxI4E7ymDeHZArrCdtDTuhUp&#10;TUyYqLm+obQ5dAaBbUMUEgwGVSMCuSFSTI/iMkYobff2OyfgSs0EZBrvR+L1vyIq5jUCnfaeEFET&#10;iqKgSorb8HhczYBKc9uhLIuAJiyLuIxUVkjTFinbzNDdg6u17yrWdzthe1baI1pmKu0dpRJFettI&#10;jfEJvpcKneNiuWvn4IR9HnY4x+I0oSfljaec7+G0bQqCjB8gvOxdXKwYgUDDMEQUPM9r/AAq8qTN&#10;pwC/G47F9sR+v2exd/5juHyKGZOOKpDHUiIZDo+vpJjXUteKyu8+BBFosVkPIp+2VssMqIzHnqNp&#10;icMRr2FP+ECCrBeORr6CbBXVv7YNcnQNUSrFIKpWyNETvsxUSos74ETcUzgf9wJh2g6G4tbw9u5A&#10;q9weFby/ovYlY8rlPqQSrCKnLaJ2d8QxDw8UVvD5t1pQy5CpSGWM0frSijt+vPhl2+fvhYNwtCkP&#10;iIP/LJZywrEKSeG78NVbd0OTPYfw80a8LQZpTj/sTorFNxkRWJbujf35qVifGoa9hTGEYhySLcHI&#10;dIZgQ1ogduYkEJ5xSp9jGVQiC9eQaLqktHWUGuo0+cztyaT5qVSOiU4Ck0pSbTiIYlpcFUGgN9Iq&#10;5jVXEr6WCSpXdSfCEsbi41GvYd3WF3Hw0FPILOiBwPzB+Mr7LXiHTMOcOWOwZft2zFoyHLu838OB&#10;qy8jreiPiI55Bru2D0BBBVWNrgPOHHkJm7+ZgUOHxmD9psdRUtUJBYV3ICfrj1g6pw9OH1uKnTv7&#10;4tz5p7lvWkJ9W4Scfw6HPKZTwdxFG/0wPI68iuDQgfDzfAbz5w5Fbv4wbFwxGDn5hC/Bp837A1Yu&#10;YAI/tBC7tg3E4RMPokh3FxNpC8QHvoU504Zg98HV+GLeCBzSbYOHrS8yq+/ChYP9cOrcC4QyMwMq&#10;1mJei+9UlyRyJvi8jgzaeGlPKQ3SBeiKIpPmQQKZ9rhW/QqhNwGnqBI9KmjT7ZNptflZGTNyOmS0&#10;mlOOMbhiGoTQslcRXtIfMeo/I5dquzSbkM9rwXtB9SZqWiy79Agi3JSafoGdqD2+VhZ0wtaov+JE&#10;0BAkRvwZ2+c+gKyzXVFLlazNawaDsRnSqQBPXnsDuyL/SrA9goD4+7AzZBBy9XejnNuvVHXFmqie&#10;iMx8CCpjE3hG/x6bLj+FXX6/x7YrL2Bb0OPY7v8STl8fimjtH5GqexYnU3vjCAFaqLsXgT6dUZDf&#10;iRmIKPfGhCJtOI9ZeS1ixpfWDIlb7kRebowUrPO5l3JEASJf3X2ff/L4PwZFac9IHDKsdqpGi5mq&#10;UWrlqkAtiZBTc7Hi00ew7+DHOJ54DsdKpKIkknbZGzlWX8TVROGMOginDJGYExqIi7pIeFZpsTrU&#10;A0m04NH2INegs1SEUoaYzsiTgSeMpxCv90BqbZAyMEN2rQcyCz9BdjZVIhNaflEX+MU8jkNX/4wj&#10;iS9he1BvXEgagg37hmH7lY9wIulzHAmYjhlLZiKAMKwupEJI7YelG0Yxsb6EJP8XcOzUBBzOehsH&#10;Q3oSis/h4K6PqODuo+IQa9YbAV7jcOb0SEyc8CrySp6AOrsJwoJew9qlc3H87ALsP7oUR4+tIHAe&#10;osrpiODzf8Thc5NRmvcwE7vUbv8F+9Z9iT2nZuH88Y3YsGoqvALHIE/VCeWG5ogNfw2rF87H0ePz&#10;cfzIcm5vFlLy/oQyXWNEBP8d+w5NRIn29zhJy+dx/WvElT9F8DTExRNDcM7zXR5rF2ipdATWWo0k&#10;9tugmENrXyh2mnaT10wtqlWUJUGptLUkUOPLHoJ3zUicq5CeNbNx1voRorR/J/z6I0rTC/HaZ2iB&#10;74cmrzVVVgPk6QhhVQMq6cZKmV8hVbNKtk3gSq26mqDREtA6KjyBcCFVdkwmbWrACzif9SqOZ3yM&#10;PSEvIyPiMeyc0QFGWltjeWeqyfuw5/oLyC7i9Ve3hobwKiT0/RL+iO2E5eHwAVjsOQEJ2Y+4rDSj&#10;RFF8TXiNGisVZyqpNClpBVXuo4jTPIxM3dPIMXRFoP9dyM/v4Cqr5PmLildCyhpLOkGT0hrlhXdi&#10;26j7UJLny2e+VkyRJFS3df6Z4v8cFL8NGYZdQnJQad3K/zkgttqCorwgTOnXHNkXRyC//AQSLNJg&#10;WyaGkqY3MotfIIKq47E8/CKuWbIRbnXN85xiu0ToiSIMJySvKcOSpTpop+GLaGcw8q2XkJU4FyWZ&#10;D8BQSGXCxK/SMAFILs8EKgX1RloxDdWQngrPx+c+hF79FMd3z8Lp42MImbFUaN2gNlLl5XZDREAf&#10;JtynkJh0P66HTsCx4L7YFvZ77Ar6En5hU5jIaMmYcNKyR2D73o3YdWg0ktOWITvnYZSJBS7uiIz4&#10;F6nuBuLkifnILhiKgqJ2SgPwlLgnEXdtMEoynoQxty0VZFNERPRAeNAHKEx7DaF+nyMnuT8TNK2u&#10;JGpawpwsbmv/xzh1bAoy89+jfe5KK90CKUkPIzr0ZcL2bkREPYjkmL5M8J2hpj1MCf8bYmN7MEFT&#10;oRI8xbwGKgEF7ajAoYjXRgClz+oOTWZjvqddJzykd45UYMhy0g5TbKO6oAFyi7oiU/U3pBe8ShX4&#10;ILQFzRSwqrjdYq1YXEJUKj64D6UWXeBHNWgkgIpVvK7yOxWX9NgxEJDF2d1hEEVWQItsaA2v9N7w&#10;ib0PWeUP4zKPPTzjN4i/dh9Wvd8KMHRDeT7X0zyEQsMTOBTZF9eYmZSqm6BMWgPwmOUel0rxgsBe&#10;Q2XKV62oUSpeAbIUa3wbcmz8Tqnl1zdDWGgH5GU3h66ohVI2rDSzKqZCLWoOfV576DI78LdmyA5p&#10;henv/YGJ08yQ4fPqnnt53m9KA+74SeL/LhTrDclRxXE4UGuzwGYuxsmFf8KxLW9C57iK9LILSK25&#10;RNj5IrHWB5FS+2wNQaE9CskmT3zl9zaGBD+Mt8/ejwRzGO30JYRTaSbRNqdYZX5lf+TWnkZ2xu+g&#10;ZyIsFbuTz8TBRKcWC8oEI7WJRVQXwUFdUZb3CDQZVDW5dyi1i3olEVDZFDMBp0lFA9/ndlQqQUTx&#10;GEpdXbxKDM3gF/UH7A16GQGqF3A5dQDORX6CpefmIV97H1I1rZCkuccFAyZMPdeRBGlkApXtlBIW&#10;xfyuoLAhDLmdUKIjWHKl5lqsK48zux1Kc1uhSkV1l/owNFxOJ7WrhIpS4yrqi6HjNjQqqjB+XyTl&#10;XnoeH19VNxK8Vt1Uaa+n1KjyVcfj0aulkblAQSqCRMHxfX4rlGS3J8j5mwBK6ZPN60GbKhmIq/2k&#10;lOW5VJdiYzPa8BiovHRcVtccxdyvngDXSZMjpcaYn+V8CxrBwPMr4DEJJHUEq17fFMFZT2Kj7xu0&#10;rH/lMdyvHGdMITOc0OeQVPQbQlPah7ZVijsMtPb5CY9h/9JuSLnSGms/a4Wjc+7C6qEdsGdCc4Qe&#10;vgf6/GZQUZFKbbOK91yva4182T/PT3qgaBmubpT1BIGpLW1BKHbl/rpAnd+C6r8DNAXtlV5NEnpV&#10;S6VPtYHnn+vXEPuXDeaDLE1w6nvO3fFTxv83UBR74ZRCF7hGErGKtbabYbZb4KwOwoaR9+PU9oHI&#10;LD+AoPLTWJs4DcsSPsDU2NcxLOZeDMxvh34EzPu5zfFlShdszxiPHJk+lOpSGmFL05xMqxeOZa5D&#10;T99meO9aE1qppkjLbEuLyZxfOvKXtENcbFcE+bVDbmp3Ao8KrZgJmglGYKInJAzZnaHPvosqpgkT&#10;GRO3huDgMtqSlkqliYqAUatbQF3YCVpje4QXPIu9l/ogIfVpZGm74VToi1jl8yUWBEzFpaSeyNY2&#10;Y0JtigKVVF5QpXF9PdWHALOgoAXVRxfkau9HYOqLWOHxCo6Gv4nYwt8hq+BRpbxSasPVqQLo9oql&#10;E4Ul2xHQ6bU8xkJCXnrPUGnpSmgNCVCtDEema6nUYhdR5QhM5XvpWSPLa2WABIKrkMck21FgqWqL&#10;9NgnEcnjDw57AMUVXQnNO5Ge0pFqWfbNYxfAEGyFquYooIKUNprqPOkvzOujbYn0pPsQHvIK/IJ+&#10;hyLtPcjhsUttelEBMwYeq5RXJqp+i2Vn+2H95VeQpnoAQVSo2/xfxfm0t7E7tKdS0aWhWjVouitw&#10;10kzJm1TKlE5zg7cHjMFZlL60raEucCvM2qoyEPWdsDkPi0RcPwRqP2awZ7XCuVZLWFWtWYmJHDn&#10;NZcy09uByCgukmejCaHYkdvjdeN3SnMq2ZcSzKwI+SLC00hYXt3cABEXDyrjAbie6/qfeXf8NPH/&#10;mVL8xyEF1lV5J/F5v3ZYmNUUfXVNMKy4GXpSEfWkUhlMi/MxH8ihBc3Rmzn2gML2GBJ5H3pc7Iov&#10;Ql7ApPCXMDvzz/iSdmxITkv05joDCLRh6S2xOLYVvAofQFjZbxGt/y0uh7REccrdhFNzlIv9y6QS&#10;JHS0OVRtUuDPfd3cePv2kAQjCkRslTa7m9JrRU0loWbiUto0UilmFT9B0P0BXslP41Ti89h+/XV8&#10;7dsfMbmvQVveCfsDnsCW6H7YfvZtXMx8AUlJf8Jiqp9jl5/CtAV/x9vLB0BT+jucO9wJC+a1wubd&#10;nXH15EPw9miDYI+HcPxUGxTn/BlLJnTH8mm/xb7t3ZFR3BmXPVohI6srzh3ohqSUbvA63w6ePl2w&#10;cml7bN1+H6YsbAMvv24Iu9oNE79og0MHaZsNBEhVE0z44kFYjc8zU/gjPnn/t1AlPYR9659CqPdd&#10;iA3pjpCAO6HNuBezpzaHX+CdiAp5AnOm3ot0Wsuq0paY9FE3hEQ9D88zg7ByS3sEBnfHlAktseX4&#10;oygrb4RN67ti6JhncNT3Nwi/yvPf0BEzJt+LoISHkWzsjnx9VyWzcJV3fv+63xqyjChSqUmnQtXQ&#10;slMplmvvRWnxI8iKvwfJcd0x4aWHoE2g0jO2QlEu7089arGYmZ+6uAXCI7qi2NAEuQRgIZcrlr7O&#10;/F3cg7TnLGKmWKVtg33T2iM/ZR8sdD12Zury7MojXN9z7Y4fP35FUJRhyWhIqtOxd/az2HSlJcHX&#10;DH2oct5iAnifSmZ22j0YVtgUA6i8+tLq9ef7flQ8g/gAv0ar2INqZDjt2Vha3glZd2I4LVUP2p1e&#10;VCv9BbBGvhruwLDEhhhZ0Bpf+LbE8aT7ka66i0qitWLVvkssdYmuPnUhNrsxNHkEYTbVC9WMXlRc&#10;IRMToVpECydNSESRSSWC9E4p5fJSM5pruAd+Sa8gPPN3VIK0zwRZcQ4tW/hjWDa1AwF4D5XYX/DO&#10;J4/h3LU30eOLJ7Dbdxi+XtoVa7+6B5PnPIBJS+7Elk3tkZ3wIKZPvwvvDL0bPmf+hLGTH8D2vS1Q&#10;oXsck8a2RxTXH7fg95i68QEcDX4Nz4+4G9mFz2LhxM7Ysbwrlq64F316tYO+ui0spfdizMcd+Ptg&#10;jPm8Fa7H3o/w8LbYtPnv2LfiPoyZ2R52292Y9llDzJ7zKDaufRQHlvZCgNd9UOd2QW3uo5j/xW9Q&#10;ha5ITXgVX469F9/segyr5j6CZ994GF5ZIzB99Qj0+vw3+GhSd5zd2wvLpt2JiJDfYcVXrVFmvRNF&#10;oiyV6/1DoFgXrvskPYhERUumZCC8SmjtNUlNMblHd1Squ6M039WGUal0uW0bubT3sVEdUUBlaeAz&#10;ZaACNVJFGwrEPYiK5H3j/SulQ9DE34HTKx5HpV6LGlslE6gMtuxWiz9n/GqgaLFKm8daOKqkXYMV&#10;OcEjMXtBY4wq7IDehM2HebTNhZ0xJedOfEJYDuED259WsJ+O0CRsBhJK/akqBxA0PWlPhxNYo/O6&#10;4m0VIapqhA9yWuBjWqoxRXdiXsLd+LywHXoygfTj7x/ldMTi1OZIpyUuJmylAqKYCUHKmmRwUldt&#10;rCgGgSETIH/XSrlefmtopUxQeqmIsuD3Uo4mZYhSqaGV8jUlwYr1a0AwuhJ7hqEpLVtjVFL1FtLW&#10;S0Isy3mQFrQ1gdpeUTxVFY+jMK0ldm15FNv3DML7M/rgq4B3EFPcB0FJz+F4zmCsDhyCsJTXoc99&#10;HrkFT6FY+zRiC/6IVZ79cNJ/BDZe/hi+BW/R9j+GLH0HxGS+ic1+Q3AieCpOhg/GldTPkFDxAqJV&#10;TyE39zcwVLWnOuUx8zoZSx9SzqtQ04HfdaSdbYv80gaoKrwXuXl3Ib/o70grfAaRqr/hcGgvHL30&#10;AQIypmP9qY8Ro30J13L+Bs+w13EpezyOXn+F53YXygx3MQN4HJrqjrTtzbndzijUt6QtbQc1FZhU&#10;+PyQLnwSSgN5XlOpJVfuDUEo5YlSHiq2u6yqKfau/RO8ljelG+iCQkMz3rc2zIj4OzNODc+lgPfK&#10;yPtQoWuNmJCHkMJMNbi0E44XNcE+QjHJ2AEGaXvKey5FJxW6tii42g6Te79CEJbDYbMygdb1YBGl&#10;6FaLP0f8epQirYhM+mOFhYCU2hgzqnSBmP3GU5gd0gyDqfAGqNpQ/bXGOKqzIbS9rxOAQ6kk+zER&#10;3ByDGG8yhqtaY03SfZiVfB/eKWqPN2iB3s9ugomq7ujDB78fFVxfXWMMoO3ty4SyRdsZNVkPoSKr&#10;G1VjS6hopcQ+SUNqfQ4BmEVVSGtalNkdxRm0nbTcMrqNJFJZ7vaEW18oNcBqF2ilckJTyO1mdlJe&#10;1SXc1o12grJMSWFzGI13oNzKxC5leEWtCCmuS0WUo+mKS2l/wZ5zL8MzcSq2RLyCsMI/48j1QVh2&#10;eSgieA4C3FKuV0DFKhARC6gzMAgEnbElEvIeRETu75FZ8SzOpfwe20N6YA/jQGQv5BW1hbGkIxKk&#10;TLKiBXR5tI8EWGZJC9Rwu6uCP0SQuheP50ECg5lJzmPIK3gEKikHJWzyqc7z1Q/BJ+4hZOt+g+L8&#10;JryObVGS3ZbQpTrNaecqfuBxSftExQZzvfqu2T8KpYyVr0pvI95PqSBRS08XdXOUMRM4svs+xO3q&#10;jFI+O1L2qee1NXBZGU8xUtMemwqa4DOqwoHMfF6IbYqBqpZ0FI3RR9cUvXmNXycIXzQ0RA8q2Ldp&#10;vd8taYavQxrio36P8fm0w2KTipabpx9wQ/HniF8NFCWUmmm+ytiNNpkVTbpUIwsRuz/Eki2tMEJN&#10;S82E8yET1+i8bng3vzl6i0K8LaTM8W2qsHGZHTCQcOuh4/dUhZ/ktsOE3O78rTH6U8H147I9qByG&#10;EE69SxsRjg3wUXZDLMq+G1MjumJ1wp2Iyn2MCU4qGpopZUtKYryRkKWdnaIixfL9QIUjIU1cZH0Z&#10;PEKT2VkZ60+6A0o3QmUfUrlQTKvG89CppZeMdO+jsuE60k2viMA0FrVBZS4tv6YdfCLfwuELg5Ct&#10;prIRJVtG1ZTfAHlaUaEtXOWc3KeKIYPgFukb0KJLLxHZRyPoCZJSAsFAlZWrbwLf4gex2mcQlpwe&#10;guv6t7E36LfYHdAXp6NewMqQYdgX3R+bE9/H9YzfUj12UCpdSvNpf3PbEpKEurQFpIo3lLTj+TWn&#10;fe3MjITHUcDjJfh16laEYgcq3A5K8xw5Pjl/pdfKjWv0r8J13cUuN4KmoCW0hGxZfifoVB2Vz4ac&#10;9ijwbY2Zb9yHQzObYNSrjXFoekdMfaUjxgxqjU9f74RT33THqPe7YuvmThiT2RC9NE0wkNdAnqk3&#10;+FwMphsZLJku70sf7m84nz/PE82xYd5wZuB2mOlovlOKEm4o/hzxq4LircG82GaG2SJ1fGDiOYa1&#10;o+/FF/FtCLoWGKRpis8L7sXw3IZ4iw9sPwJtAG12f1F9BF4vJhz5bpB8z997yUPNxP8pbXMfJtj+&#10;VFwKGGW5G9GXMYIAnJXRGV8UdMTwrOZYmdYRKQVUXARMPreloTqV5jBK4hR7LSHvf2Aoc7AQTooC&#10;pQKRYcWkS52e4JbRdUqyWqGE8HZV9vxz0EoTF6UigMejzW9KK98BupRu0GV0gTaPMCVwNCXSI6OJ&#10;AlRpt6mWwSlkfQXkNyqVbgJ6HfClCECa/Ki1DRXAGRlKw2tVc2ToH8XlrN8gNuMRrC/ugBWa1liX&#10;0xHb0u7Cx3ENsLCkLTbmNUKCoR0MBa0IxvbcXhdln0qxgmybgFTL0Gr58ltzpUlOXcVG3bH8o1DO&#10;mQCV6yfdErXFrVCU14LH10gplijhtZRMREsAa/SNUaajdda2wtmqFvgspSleLqeT4LqDCMEju+6B&#10;94X2+CSnEXpQuQ7l/XyDz0ZfPksDCcP+zKAGMiPpQWfyjq4Nzuxugm0bF5F+fD7F4Lhrn3/2+BVD&#10;kWGVGRBkKNsqvpEhmq7h2KwnMGJXc3zIB/+DzG4Yr+qMd7IaKhUyPWl3+hEkUr6oQI6JuA/VVm8m&#10;IMn9P81ug4k592JwfjP05vry+81QlOjDGEB4CESljDKk8D6UqVrRlrkSo1LeKIX1/L2+BPuvwmX5&#10;CD9p/8ftlmRIJQ+/I7g0BVROtOQGqkSXnbx53e8D0jUtAi04j0VAI6PeyHGJ6tIUSFs7WlXCSptJ&#10;IOW3IkQJC9l/PccujZQ1Kq4jFRQCWy6nJRika6Ca11XH85fJoPKYGekJU72xHU4b2istAt5ihvF+&#10;fjuMZwYyPLclPiKg3k1tiTUJzaim70ZpUVMUyDWTcyCEpUG1Yucz26K8sL3SdlNgrFPGsvznGYGE&#10;0iCbACySY+Tn3MKOyMi6lxknIaxpAVNuE4RUdcG7WbyfqkboyejDbffWN8drfB3OZ6IHAbzGrwMK&#10;j96Nb64/iBdPd8Uon+54+fhvMMqrFaYcvA9ztjyAdbvvwYI1D2LG+u6YvOlerPmoA3yPLScQBYYO&#10;NxT/B/HrhqL9RuWLDDLhNMBqroQDRiR6L8KQEZ0wNZ/Wt6AdxmV0xVhVd7yT25Qq8A70IXD6MMH0&#10;YeIZROUoNdYji7rQTnfBe0ywbzKBDmDC7k/bfDsU5bseTKCDmZDe5GsoIarLbcVETRAQWGVptIkC&#10;maIOTODN6020/yxE4dyiFHOoFJnAlR4UAsYcKjxa2VuaBCmq7qbPN8LVGFm2JQ2xaY8JsDrgifKS&#10;32SACT0ttCpHemk0gU4aamfeyd+oILmeKDd51RbS2kqZKc9VGdSCoJb2jcpxyfZMHXGM6yyiMh+h&#10;b4n+BM/rUpvPYx3E6/BxQVuMI9R7qptgCMEzmNf8ZVr9JVRgeca2yrEoRQTcnpx7eXFnHMrtim8S&#10;GqDARNtdQCgqE0z9ayjKNlS8x9o8Kuqc7thKq9wzuyl651HV5TbGcEJ2aB4zQx5vb8Kvv2KBqQx5&#10;7d+iOuzPcxuS1wXDQhtjbszv8FVsO+yMb4r10Q2wMqkB1iS2xIzcZhjLZ2kkLfR4ns94XsPFVJIz&#10;ZnVCkvdcqW9W2tu6ofjzx68bit8LabZTTUDaUZ3ngTGftsW0Sw3Rt7Q9+hc0wcTc1hiXex/6MYH1&#10;ZeLsxUQxlLZnPBPAJ/ltMIgQEmvdm4mqPpWoBOHTg5ZxqLopXmPi2k3opqS0R/TFe5moH0EuE5RY&#10;Un2d7RS1wgQnvUekH7RaYKOX2mhJ3AQBP2uVigC+Sns4gY2OkOJvOhUTdcpDTOSEhbIsLTCPU3qX&#10;yIRLAiyXRee2eLz1AuIHhGxHtifb1vF8DHntUZreEQU6qUxqRGB2gXfxfYjTtnaNCqNrjjweb1lh&#10;Y+RWt8VKntdA2uGX9XLdpLafmQozpGHZjfl9U0zI645PuN1BPL8BvHZ9eS49pUxO2xhfqhojrby9&#10;6zgIpQJjK2zNvQPT09rjy+x2eIeZ1quE+adUogmltP9Uc5pS2npDYxi4fBXPP5uZmEoAzoxMp2/F&#10;Y+6A46ntsSa3Bcaqm6FPnhxX4/rv523Rh/saRGX7elwj9EvuoHQIkPLC2+N76xL8bxub4vN3WiHO&#10;UyarUhri1POMuuOnDjcUbwurzQYnLXWVjMRjy4Dv2jexbF07fJbfCa8xMQ9nYh6dfhfG53bEl4Wd&#10;MLagEz5QtaZyFBt944Gv76G/EYptZsIZwETaUy+2uxE2F1HJFN5Ji9cR4VdbIsxPxt1rBw0hUijW&#10;j+ATC1hMEEgPjkqqrkJ1W3imtEN4HmGT0g2XLzdHQGBnxEW1RHJCd1y+xPXyaZ2zuirr1EFDxlss&#10;ISw00mSF34lKFGX530BRqwwRJnPFyGCsotZaQp3REaWEnUHTCZvTWqAvLfsQKu2PBE76JqihSrpe&#10;1hZfpBOCel6/gka8do2VstrBBOyows4YmdkR71OtDcuj+iLcetNmSzHFUB6z1OyLSpfvrxplYi5C&#10;jfdmg3yX2Q6jcrtheH5TvMVr1l/XGB/ktUQPwrR3SVMCtQleE6VP2L2f2wiD8xvgHb6X6EXV9hqt&#10;/se8t0Pym2AAj2cAMxqBXX338/boz8yyL7fxZoLUKHdzlT3/gBhM2I8gQJfOuBsZVxYQiRYpUKz3&#10;GXXHTxtuKN4WykyC9grY+EzancqIjki7thHnv26M9dkN0a+0uWJ/e+gaYhAh0CuvLXrrmEhVDTGE&#10;9qwHE2UvDW1VUTMl0coDL+WIUskykGDrSwAptdgCR74XZdlD1RQLc9vAUPwgYUioUDFk5HWDl88d&#10;yM+7F/qi9tBrWxI4zZGW0hFTvGjhUjvgdU0bfEH7eL2sO4yGVjAQODLCcyFhayjrjOArraHWtqJ1&#10;pZIktEp4jKWqNlBlilJs4YIiQXGLlf4XofS+IFzlvTTdEYut56syBiG3XyYDTEilhOY32FDcEe8R&#10;iJ8UdUAfqt23eP5iMcdz3+N4TAOouAVyfal0B2e2Qc/QVhiY2BbvJHTBJNXDeL+wJfrqmtKO8jpR&#10;0Um5nQJDbqsv4dtfXqke5+U3QnBVZ/gbuhFkDZVMZ2L+nVSWbZRiigG8T28RqHIf+nP/UgHWl9vp&#10;w2324j0YxOvWn7/J7715PQYTrmPyO3P9RujJ8+sl94vL3g6y+kIyuf7c15vxzTAsp7NynNIK4fYW&#10;DLeuJ88BLbe+M3rP64aQPS/SslTD5obi/yTcULwtpAzn5lBmFXQAZeV6pF6ejTVjnsIXve9F8NmO&#10;2He1NWZnMOHmUJHwwe5HhTNQ0xo9mSh7EU49RNkwUQ24kRDqs02SgHvLK9XgtLg7EJTfBSapDGFC&#10;Vvr0ltyDouzHUJbxCLQEWlFlW3yja02Q0loy8Qps+lBlvJtxB5bmNYNXeWskqbogTP0EdlylItRw&#10;fQJAhvVSUzHJZFflmXcTis2+tc9qCR7b7QCsNwgRZXQXhjT9kbJGtZQlUk1Jj5uCyvuw5EpjDE3r&#10;iIG5bTEkrSWG00a+EnwHhua0oRJjplDelEBqQtVM9Ufl1j+5Pd68zkxE30xp1/lBTkd8mtUdfdNa&#10;o1dqR7we0ArDcltjAKH4FteXcsV+3H9v7rsPt9FD0xSv87fBhN0b2iZUpI0xMacThku7QAEpQSjF&#10;GQKe26//7TGIy79T2ASj8zpjMKEo3TkVmHJf9S1/e/ThfZQyxV6JVL+JLQhhsd3/al2CmhneIMYX&#10;p+5H5N4ucNQaUEPHojyD9Tyn7vjpgtfcDcV/FvJQ2hm1ldVw2KkezU6glp9NpYTUNfgfWY6Z7z6K&#10;wwsfwoalTbAt4jf4LLURE3hjDKEdGyiAZIIUOH5fITDkOya4vrR5PQmqGTnNoFJ3QnlRdxTJ6Dq6&#10;VshKaYp83V04X9YOl3UdcayCyouqS7Ypqqk/1VBfArKn6g700nZU1E7f4pZ4T98Kg663wKHoOwmt&#10;LtASSjLXSyWtuTIiDUOZ34VQ/KH2WdShEoS2WhkGrDHSizojVH031oZ1xYeRbTGwuBXtsDRJakrL&#10;2xR9tc0wpLgtXotshDfDWuBtAmdISWuqvEYYVtIePeNaYkhKZ4KB1pZqc4bqHnyU0wpv6hsQgrSW&#10;hO6AjFZ40Y/2OrQ5XgtqhIEpLbluKwxgxiPFFaL6Bss14fIfqDpgJDMW5drymCVTkvhHUFRUomxD&#10;uUdU/MzcxvyHUBSlKMpycFYXvBUnKveHlEWKcqWNVzfDlMtPIu5AVziqtd8+f7c/k+74acMNxX8r&#10;vms8Kw/rd8EfpMsM9NAUBmDXgg/wzZgHMLJ/U1y60BrfpLfHl1Qvg4qaow9t41tUdn1ovwfqm+KN&#10;khYK3IYwMfWg+pHE90VmI0xTNcNX6Y1xKPtBzM/qSMi4INiPVlKJehMXIaIjiBUouhoL9yUk3i3s&#10;iPkeVJ/5HVFEVaWUT3I/Ltssr/K5AdRc9tteHDyWm2FYF0WEsDK6tY6vhZ2w4DrVWEFrRRH1MRA8&#10;PEZRdPUdmxQZDKbNHkQ4D8vqhF4ZHdEvXXp6NMHr2pZ4i4puCLc9lNdpan5XDCwkVGV7Gtf2BGoD&#10;pIyQqnegilYzvCleDWyBwdzOIMJ0uK4dXuP6n+S3w6eZXZhBEDbSLVPdXOmB1K+YIOZ1loE8+vP8&#10;BmpdxRu9pbUA4d6X17UXr98QAmq86l6+b4YeBR3wMr8fXES4K+fguvau4g/ZVjOqdZcjGKTlNZDt&#10;CeBy2+Ct+Nauplmy738RUkTQh9fhq0v34eza3wA1elhvPGe3PoPu+KnDDcUfKxQ42mGzm2G1OVBj&#10;k+9rYLaWoCQ5AtH73sOKz+7EgRX3YMf++7Alth2+zGmEnppO6FfYAC+XMVEYCTTCbwCBJuAcSPs8&#10;non7nZwWitqsLzHdHlJeJopUErqopvcLm2N8TncspUIrImikLaG6UGDoaisobfHkVboESijg43r/&#10;SDlK+aGa0KqgijuW0A7DktoROtwXFVU/gQvfi/K9/bjknAYSIv2kSIHLiZoaYGyNQcVNCcI2BEd7&#10;qr4b7TepMCfkd6FSa6r0MBL7KTD6FkhcVxTyW+oWGErADaYy7ZdzJ/4W0Aijkh/AuOxu6CfNZEqp&#10;qJnx9ClrjDcIxJ6lLbgPUW4uKCrb4v5EIUpjfYFbf8L1w7wOGFPcgcBrgrfKm2G4oQWhK+V+vEc8&#10;fymXVEAnx1DQEG+r22CAqil6SWYkIUUbWS3RJ46Zhf7716K+GMBMZUB+Q6wJbYhFn79AV2KF2Vbl&#10;huL/INxQ/JFCmoDz+b3RjdDG9zLRlhWotsAEC+2QA9Wo5QIgNNXIir2CLZP6Yue8B7F9SQMEXeiA&#10;ryOb4GN9c6WfdC8m0H60wGMK7sa7uVQ4SrmT2EQX7EQN1lk+sYmSSPsSTFKRI+VtA0oa4Z3cFpie&#10;eQ8VCNfNa4VZXs2QrmuPCkJEGmZLM58SVQtkJrdEclw7JMW3RUpScxSqWkNL6y3jJep10sibsOTy&#10;MsqPhsonh4Cx8ni2J3dB/8xWihodIGWF/E4pu5Njui3R9+c25FUauw+kPX23sC0eGtker57rjBdP&#10;d8DdszphaOWdSrnacKrnKYXd8B7BNMTQkufTCEOp2obrCCcqv760zUMMrfCe8Q68tP0+vH6pO4YQ&#10;dMOMtOMFHfEi7fW7V57C3Z+3w9CgbnhkQQe8eK49BmZLG8cWBHNDRdUNlIxHTVXHay5dNwcamuMd&#10;XvOROR3wdlRj3D/mPgwOugvPrWuCv524EyNMVKXqVrTzPJ5Srs9jGKZvgZ6JLTCssDMGGJphqLYF&#10;hlP19ogl4GNbYZC+ftXcl/dMec9XKU8WoA7gvVvtfyfGvvsHeZDgsMrI224o/tzhhuLPHA4qSOnC&#10;pfSksVn5nYkJwIaKCjXCr5zB7pm9cWTq/di+qCMOhN2JlcktMDOlOT4paoueBUw8oqaoRIYUtMDc&#10;zAcxi/Z6dt7DmJ31AKbz/bCcJng/szlG0ip/TPAMF7VFZdiTiW+YuhkmZ7RDRGE7xIS1g/+VpshK&#10;b6dMVVBC+CnDkWlaIj+vHdIz2iAprS3iU9rAx/cOpGd2RiYtb0pCd8Qn341jKQ9hhBftuabN9xJ8&#10;faFYX4E4bar09f2woD3+NLolHhjZGQ+NuR8D13bFk4vaY3Lkg3hu8UP4aOOTeP3UfXhp2kP43b6W&#10;eHn7XzHwfGc8t/0u/HX5nRiZ8Ff8ftbT6L3yabx2hXb89JMYvPxp/GXOg+hf2gUfpHbGna91wt3v&#10;tUenL7vjXWNn9Jv3B7x8oANe2tMNv1t3H944Qfs+/i/4ywePYpj/o3h6TCt8mXQ/r1srTA15CPd+&#10;dg/6eXfES980xcu77sX7J+/Fu8t64fEljfHKko4YvKQvPgl9AM/MfAwvHKV1XvEkemy4E39Z343X&#10;vTP68l71LSDUb7sWSogyLW6ulIlKDXyfIgKW36251gAXdz4PZ205XYdkru6+zz93uKH4M4c08xEI&#10;2m0WgtEMC9VktbTUdVJmOmpRVWOBmdS0wYqiwhxcPLwR+8c/j93jO+PUlu44f/5+7Eq4H1NyuuL9&#10;nGZK2eGbBrGUd+BtVTOMYIL+IL81RkhiLLwDPQ13UIWIpRYl0hBT8lsg19gcKqpHGb5Map3FUutp&#10;aQ0EozJwgkrKDaVxN5ViYRto0zvBWNgdOm0blBGyJ0u6oVdGEwwuaokPCpor5Wj1JvybQqmsEItd&#10;JJUvd1DZNcffvn4Mr+jbKZZ1EJXgq1u74Tej7sL4+MfQa89d6JVEGG7oguE57fGH5Xfjrs/uwvP7&#10;f4u301uh07j2eO5EN4LqHjwT0Rx/mPoIHp7bHm8c7cztN0H/3C54Zmt39LA2R/+gh/CHDV3R49Q9&#10;ePHsY3hmcht8ktUV7+Vwfwvb4bHVHTCcGcYL2ztjaMaDGE5IjUzsjD988BCe+PwuPPpVB3xU9Fs8&#10;Nqkp/jqnA5480xx/PdEWd49qjeGBD6PXxofR+/LDeHlpd7x8pB0GR7XluTbDmzzXATyW+q6H0lOH&#10;ilju30B1F6UFwcCihvgmsBPWjv+b1OjRfcgoOW4o/tzhhuIvNMQ2Sdhk9kImBithanPWoLoiD5sX&#10;9IX/pv74+M27sO6bTtgX1hyTU1rhLW0z2jgqDybw3pom6E249S5pq5SvufpnN8IIwm5SflOEVrRD&#10;GYGo4jLFmhaEn6v9oQx7JcPi6wkqbVZHxv3IL2wJnb4xDlHZjKRNfi+3Kcbk3onxeXdiaG5zpfb3&#10;LUn8hIDUtivwqwcEt8ftFRBiYT/PaI2hBLFSqSS2nJAfqm6L12ln32AMLuqAHtyPy3ZKGV4jl23n&#10;Z6U8j+EqVxXbyleGUrur2PeGeEvXCMNVXdAjhNvN6YyeJU3RS4odxFZndkDvuI7oeb0LXrnWAgMy&#10;GtCKt0WviPZ4l8fSp0jaLcpgIFI51BiDVFTK3OZgWv43I2irVW2U8kbZzz9rhjNAx3P1G8pMYBHe&#10;5z3rRbvdh+c0iOp/XVhD7F30MvNNg+veu+3zzx5uKP5Cow6KN4fFYldqJCtq7NLfQemzDWcVdJpE&#10;nNoxEbtndcOmme0QdqYZ1sY1xXAtlU9BE6Vm9g1auddLCcv8xvgsrwU8de2h1jSHTOQvNc86GUCC&#10;Cd9A6BmymqA0uQuKVE2hzeuI5cncRj4TM7fVp4QKSHeHMnLQO4TraCrW8bl30XLSRhMIPQgYaT9Y&#10;Hwz+VUj56Ic57fBFQVcMyqUd5WdXW0QBYAP0khp4br8PoVLf+j8kBmtoaVUNMFTfEn3Tm+Kt8CYE&#10;YBP0imuNt1KaYgjV2yB9I6WJj4Tsd3Bea7wS1Ar9kttiGG2uDA7Sn3CVcRD76BtiAME6KJm/J8ro&#10;Ss24n+/KEb8tO7wpJDMYkv4Cfv/1VAyK6oN+BKOsM7CgFdaGN8DBZf2pFKthtbueg/qeD3f8dMFr&#10;7obi/4WQcki7mSgUm+2UAUitsFlqYLfW8tUCp9UKh5RBoQommw5p4UfgvfpLfPLqQ5gysg0OnuiM&#10;mNwW0BrbopTKRk+FJRNnaQg4GaFHhsXPrmiDHVSF4wikUYUNMa6gESZlMYGXNMabUnNMWMho4kOl&#10;hpzw7HmjuYlYwImZnfBxbieqKFcPjttB8ENDKopGZ3bEF8Vd0ZOqd5ACWOnNQiByn1KzPbDE1ZTm&#10;P4nehKLSP5kAl+1IWetAgnBAMdUfLf0AqlVpHtOb59+PGcVbRbTiBKD0fBmsaY3+Ce3xsj8ziWxa&#10;ZypGOTap+Bpe2AKvhEv5odjlm6BYt2+CXQApkJXKon5hr+HtbcnofbEPhhgaQ+YMGsjruCKEqn/w&#10;C8ztJAM0uaH4Pwg3FP8PB++dkmhuDSmcrwuZekH5j2msHNHeHji2+HOs/rQLdoxti7h9XWDLaQOt&#10;qi3yq1tiXk4z2kJCR90OrxY1wxv6Bspo4r0EiEzQ0gC6LrF/F1Ry0sSFinN0bheMLehOC0nwiLoT&#10;CDAUcPLz7evW/X5LcHu9CaLxOR0xLK851/vhqvP2bdW3zH8aUjMsvY8EboPULTE4sx1eDGyOgfFt&#10;mEnws64FelJp9kvr5GqrmPs4eqR1UZTtIF07DKJF7p1PJVnYFIODp2DQlovYFuvAa4dnomdeO/QS&#10;SNN+rw7ujDXT/8y8rwZGkxUleh0cMtisMuynANINyZ863FD8FQTMTE4ydiTtto1Cs8YkX5CTzhJE&#10;XT2HKQNewbQXH8DR/S1w5EonrExvhneLWuNNKp7XtA3xpvYOpf3gQNrw7wGD8JFyRIHeZ3ltMTX/&#10;Hryf3VJRRPKblA0KIH8w3Lhc7+ImyuRgQwlFZWium0D3UwDvh4bsV4An5yOvPXltBhe1Q9/Ylngj&#10;pAnejb0bbwRLscVdeO7683g14u94LWwYnr7wIn53biieXr0CX4fmYZG/BQO3R2BHcgVe2LINfw16&#10;Ch/UNsf9e0fgi8MfYu70IQSgDZeC4pCQr+V9s9McSNbmBuLPEQoU7Xa7wx3/98Jms/2gMNssDiYs&#10;R63V7LBZqSFtDkeNo5ZCssphN3FbVgmnw+nUOXRF8Y4Iv7WObbNfdxyY3Mhx5UA7x2bvpo5Z+V0d&#10;Hxe3cAzPbOAYkdvAMTxLXhs63sm+w/FebmPH4II7HG9nNnR8mNrc8WFWU8f7/H5Y5h2OEXmNHMOy&#10;GzjeyeH7HL7mNXAMTuey/PxefiPHUG7n3fw7HO/INvn72zkNuZ0mjomp7RwfpzdVvpN13ubv73If&#10;st/hXPdd+V5ZvoGyfXmVZd/Nb+gYLvvj8u8o227o6J/TyDFIxVd+N7CA+2cM5PshfB3A10F8HVLY&#10;hMs1dgxRNXb04/6G8XVgXkP+dodjEI9zcGFDRz8e2/CiJo6+WXc4BqvucAzk9t/Oa8Zt8FxVLRxD&#10;k9s4evs87vjd7sGOv3g+43i3uLOjb9xzjseOPud42fspx4QzYY4VASpHny0pjnGeiY6T+Q5H3z0b&#10;HX1jf+vondPW8UpoV8f04886Fk3/G+9RuSMkKtNRyxtmt/Om8R6ZrbbvPQPu+EnC3oBkNLnDHaQk&#10;w2nic2Fy8jNzTRMpajJX5Zsun9xuOrdhtin+8m7TiU3LTZ67vjHtWznHFHRml2nv0jmm4JN7TXuX&#10;zDXtXDTHtHvJHNM1fr9t/jRT4MldpvO71pr2LJtpSvA9YDq7fbFp26LZpr3L55oOrZ5vOrN1pSn9&#10;6gnTkW9WmIJPbTVdOf61yfvgN6btsq3li03rlsw3xXhsN13e/43Jc/da04kNK0ze+9eb9i372hR8&#10;fI9pF/e3b/kC087Fc02+h9eb9i6bYwo4ttHkuX2p6cjSlabzG/uZjq36u2nB+/1Ncz97w7T48+dM&#10;B5a/aLq0qY9p7/y/mrbPkfevmk6sfM20+JMXTQs+e840853XTWfXvmg69c2bpnVj3zRtmvsH0565&#10;g0xLR/6V371tWvDRq6aln7xhWvDhS6Z9i/qbln7xiunU+jdNayf1Nm2a8Lrp9Cp+3vgn0/wPXjPN&#10;//gN06JPXjUd+foFk9fanqYjc18yrfv0b6agLS+Z9kz9m2nFyGdMi97vaZrzwTOmQ3P+Zrq8+RXT&#10;weXzlGtvt9fcdn/c8TNFdQOr1Vrjjv+LUcswMyzKZ5u5usZuq6qxG/NqKouv1kRc+rIm6OtHa3Z8&#10;0Kpm/RcP1hxb3bMmIXJFzfQRd9XM+fjumsqSoBob16+pMd3Y3s1hq+c7d7jj//8Q62xzxy8n6v7k&#10;nXy28J/dYuV7frY6+T21m7XWVuN00hTbbU4n31ek2Mpy/W0nV79j2z7/j7ZRvRvYNo193rZxSR9b&#10;dPw3Nn35CZvZ6WsrrfGzVVSeth35+jnblVXP2pKubLLZnFYbN8+9OBhm154tla792fnDjeNwhzv+&#10;r0Xdn5PPOJW3zcHn2WKr4XuH8tlst/BX5UH/dh13WeIvLKwu4hF1NofZYnZYbFYHlaDD5nA6qqw1&#10;DrOT3zlrHKaiaw5t2l5H9PlhDp+tf3ZM6t3WsWlKf8fWhYMc6oKNDp3xOJcNc5Tbrzr09gBHsZXB&#10;9zqHl8Np9XLkBwxyzBnSynFp7ziHxaLi/izcT6WjttbisFirHXYH92lnSAHkjb/6jtcd7vilhlXK&#10;yW1OR8C57Y633v5YHmCH1WlxxPoFOFatXkMq2pnWuIz8u7GOANHpjl9OULU7CUNmZw7eLn62W5xm&#10;J38zq5w2XbCzRnXEefXQR85zMx9zzurTynlkST/nN9P6OmsqtzotTm9ntTPYWWq74lTV+jqLzP7O&#10;YusVZ4mEzc9ZYvdzGi1+Tq3F01ntCHaqMz9x7h/5iPPC8qed1SWB3IvTWc39W8xVTvJPOR5mn987&#10;Rne44/9CWEVFOJzOszvnOxs3b+U8ePw0n3Cn0//YGefUSTOJRuLRZKbt+m4ddxOcX1zYlIFsLXa+&#10;t1ejtiwbRamHEXPxReya0BZrhz+AUwuex7nj76DCuBFlVSEwIRFFtvPQ2C9C7wxFQa0PtA4/6BAE&#10;DQKhdV7lb/7Q2Pz4/TWUOIKgtl1GhSkMNVWrkXLyWcz68B4kX78AwCDtc6Qh3Ld/9R+nO9zxyw5m&#10;8Eq73IPrJ2HRunV4+k/PwFhpQsBxT0weP0NaoimDsty8jhuIv7AAYWh1yM208n0Jts7vh+XDHsfC&#10;T/+CI5tX4cy5zahw+KAWcTA6LqDUfg1q8zkYHIEodYRAYwmCgd+VOLyhIRS1ziDoGFpHgALGYnij&#10;xBKGkho/GJzhKLb7wI5LiDg2CHtGd0DYxZWosVt4LCY+TGY+Mkor4e8dpzvc8csPO59hK3avm4Yt&#10;x09gy4Zv8OX40Yj2D8eo0VOU59pmliH9vmvv6Qbi/zAo6JVJsW75zm6HVel0YkGI50p89eH9KDPM&#10;QJXJH2UIRanTG0brdagclwi8WCrAyygm6NT2AOjtV6GjCtQRiBprEIx8LbVd4+dA0DJzeV/oTfze&#10;6QU9vy8yH4O++gq0xmMwG09BmzQRUwZ0xrrJr6CqqpRQlqldZfw+Ho/0lLHzweE/motbjtkVci6u&#10;713nVbeMjCl5+7LucMdPH9LYHQLELQuwYNtuPsRmvPjSM1g8ZxmmzFykAFEawN+8jhuI/8OwyoCz&#10;FO4y2o1NGQrKCouzRrowo7byGoI3PY7C+KXQI5yKL8Blex3+VHr+VH0B/M4XOsdVwi6Ar74osvOz&#10;LRpGWuZK+MFE1agz+6DEGQgDAVhiC0GV2R95pZ4wVPkiUh+Fa5l+uJJ4Hj5R53Hi4hHU1K7FgYWP&#10;YmLfDrAb43l0FahRclAbrNW14CHDxAfLThUpw5vZqoBqK9WszYZqOz/YrMp0sFZHDRxmmQGxksuC&#10;50WQWqxw2iyKAnbclCu7wx0/SUhOTi+1d/0SLN23RwFgSqIP7mhwB+bP30hU3si0b8qw3UD8H4by&#10;x1cHYaMoRX501BIszjIs/eIRpJ57kfbXkwAMdMHwRuj4WW3zh57A04PQIxyNjmDozWKNL9IWh+B8&#10;si+OhgcgwxyMKhuj9iK0BGGJ9gzytD7wUodixtnjmOd3DWtCQ7EmJgZLrl+Gd7yeTAuBOngI5gxu&#10;Bb+Ty3hUVah1lMFEoMFcy4M0wUoVaHFUyLhlPHYL4Wfjg2Wj2ixBbQ3BXmWSk4HZLNMuVDEIUVGL&#10;/CcZgRuI7vipQ+nfT5W4fe0yzFn7jaQ2/lVi8vjxGD9hnpLebN86GVe4gfg/DFcnfr6nPbYTEjal&#10;MsOMgEtHsfLtB3m3gqHGBVf53y3hUoVaRxCKLVcUKJbYrtAeE4rWQKSWFWHxjsvYeTUW6wM8oTb6&#10;IyYrCOd9zuFyQRC8s3Iw+WQgAuJicCHqDJfPQqImHCnmbPSccQIjlnOb5VGID1uPmSM/xJSRvWAz&#10;JSn2OSatCv4JKqpEwpHHnZBagcCIRHKRJ8MT8k/IhqGmmBbfjPP+QSjnUna7a5qF8Pgc+IUlEaRi&#10;o91AdMdPG0K8GrsJmrxsZGvUsNeYmXnXoKqiEmlpeYoIsTKjvnkdNxD/pyFQoMhS5tmQCgwbigoC&#10;MbnfvagsHIsCx2VorF4KAG8GoqhEA2Eor3oqQ4MzFMW00Vp7MEr5XXBmNE5e8+D2VNh4dB/KamIw&#10;YrMnPj+VgaMpxRi8+gQW+vthp38sRu+8iE/3b0cpcpBYkIrpx/xw9wd+mHwwGe8uDMKE5ZGYNOMT&#10;bFn0FhKoOBfuCsFq72wUl5ehWFOLeRuDcNgnAZEFJXwALdh8vICYdGLVjnhM2hCGfX4JigqurrJi&#10;zf5gHArIhKa86qZr4A53/DRBlcHMVwrApchGimvoTux2ZX4k+TObvz+/jRuI/7MQ/Jkp2R2wi9gi&#10;TGy2Eiz4rC/iPPvCZA2AwSogDLwJhi4wSu1xKQJQZL6CCmcEUtTnUCQVKo5rhKMXtgQGIK68GgHJ&#10;XtgReh6qqhyMOemPfclpyFFdx+Tt51GLXCw65IH10SrsiSdgkQSPoGuYuDkMy3wy8fnCGNw/7DpG&#10;ninHZyu2YMfG0Zj/+ccICUvFnitRKDXVIi2jBJ5JxTjkE4oobTkMGi1OXkjhw2fB3M2x2BSRgbA8&#10;Pew8U53BiNPRaqw8H48qKbNxK0R3/MRBCQiZft1B/hGFyE5MQ3hsHKwWAWGtAkOZ6kN+rVvHDcT/&#10;QciNkJCxucy0yTbmWOKeM33H4tLGx1FhOgIVwae3+1AF0h7bAwk6PxTZLhCEVIPWMGgs0TBaLqO4&#10;tgBnky8iuOA6yp2RtM+h2HPpGD5cvwtzLvgQdCXI0YTgaGwQzqXF4cL1q9jvdYRWNg5ecdEE4H5E&#10;FQeiyBmFC9EeSK+NxaGQ46h0pmDrFQP+MiYD2zwi+MjEY++e3fjw/dexfN5SHm0qroWVYdbmJJy9&#10;nkC3bESaqhxRCVlcFjh+KQobD/hDU2uC1WZCUakJC9afxBHfSO6bT2k918Ud7vhRw8pwWGCSB5J/&#10;q5ZOx1fLtvDpcyogVEoYbdLE7Lt13ED8H0QdEJW8qdagzNKXmR6HJSNaw6LfgUqpNbaHocJ+nZY5&#10;lLbYF9qaEJTbY1FCVViCC1BbPVGFBKw77Q3PtKs4GuyLEgFl6TFUG68irzQRR2N8sS/WA9lIRqI1&#10;ESuCveERehplzmtc9hxhGUg4JUPjDIPeeRVGQk8UqcGZhFLrJcSVqPDapANQV2XCSFt+3v8wqrXr&#10;sXL0fVg1+gl4njijPGjyYFXbzXz4XGWFUolS92eT9oy2KgX68kcUKpUv9V0Xd7jjxwx52Mw2M8wK&#10;EO34ZEgPvDHgY9Twk0N5Xh0Eotsy/89DYCg3o1puhr2Gyt6BVSN/h6SL7xBKHignAA32K9BbfKB1&#10;+kJt8kcF7XOpw59gioHKGgM1ruJS6lUsOh6OqyWZuJrog+ySszCYLqHQEo/FoYHYrdYjwpiJI9GX&#10;8FVIKC4WpOBKyAkUGc+hzBRBFegDda2XYsFLbN5Und7cP/dp5f7sIfCNjsC0DaEwWCKgN12DSZru&#10;1F5BTe0BeK19GVve64r0kEPytNH2V/DBMxGAUmMuzXKk+ZCcrwxOK9OyWgh+PopS+XJb7wB3uOOn&#10;CP4PFjvNsq0WFfos/PWx+/Hu2HlQVVr5m0zTYZdHEXZ3s5v/bXxrmaVwg3/H9i6Ez4r7UG7cDA0t&#10;r9oSiusZPjh17RjtchK0tlgU1qYTetE4GRqEFef2oshagL2+AVhzzhuXYkOhJah0VZdRYfPn8tfh&#10;oY7B11SDocZkXM1PwNXCWMSXBSAh5wSXuYxCrQ+KDRdgpVrU0Z6X2IOpFKk++VoCb9ryi7ieeh27&#10;vWNRBtp1O8PiBZ3zOnS288xlTyMrdAh2TX4A+5d9xJxW5n0Bagh5OwFvlrlgHDInDB86PnDSZEea&#10;3NglE3AD0R0/Q0hbWWlWY2XmHBNyFh3adsSafadx1vuqku7sVjoVvt68jhuI/4NwAVHe16JKn4xF&#10;I9qhpuRrGKTixHIVFc5EnI4OwY7r15FRk42JO9fDJ60Ik9b5YN7pcCwOCEW2JRMeYZfgHXMF+cYg&#10;qI0nUEqYqWp8aK0vw2D1w8WSdBxMkJ4sYahEGAIStiCv6hLtsh8q4IliozeKNEehr7qAKns01M5L&#10;KHXGEn5etNP+0Nf6QYsoAvAUoRlFYEZCZyF4a8OgdlxDFWGaE/MOfNc9hYUf/wmVZYGEXxlglfJR&#10;8p7nWSNtDsUuy7lLHsDztvG7+q6LO9zx44Y0Z5MCHStWLRyNlu3vwtXYZMydPUcBosxq6arc+842&#10;u4H4M4WDYZfSNum2QdUkVf82RwW+eu8J5Hj2plW9RPCEQ19zCZX2QpyLuIScGjU2nz2DE6lpOElA&#10;novxRlBJPHaEn+Vv11FC25unvgST9F6xehN0QbTWCSipOU9VF4E1cSmILE1Cqc0LhfZQ+Ibthp4g&#10;0zpCCLgrBDDfW6+gSH8SmrKLMCk9WkJQ4qQ15zJ6q49SmaOjOnQ1BJfuf9JHOpDf0dI7PVFLYFZq&#10;1iHwyO9weOZvoYo/qjyAFIh8sSiVRhbpySKZgFQeCRBvawzrDnf8FCF9lO0OKTG0Y/gLj6NZpwdQ&#10;VFWDd98egooaK2poaezWaiVt1q3jBuLPFGYpW5PyQt6Ackctb5EVkRfWYPnnT8JpPo1CBy2r5TIV&#10;2hlkVodh4b5d2O0fgj3+V7Dg3EEU2oqQWx6AMi5XTsVXJqPW6D1QRpCpzT5QgzB1eEFr90cxghFv&#10;jsXiYD+kWxO5vwDEFJ5BcoEHt39joAclpBvgVRjFDpd60EKfh8FMVWi/yghQRsfR8VXrlKY+det8&#10;1yaylFY6v8qHavMKrLbtCDrxET75eytcv7AJVTVVqKQidNrLyX8H2Siq0FVu4yAg67tG7nDHjxtE&#10;IV1YZXkWHmrXAi063YuiaivmzpyBmKR0mhgHbJZqCpPvbLMbiD9TSGWDTRqC2pyoojIsKziHkc+1&#10;gF61geowAipCqBy+BJAv1NYU+Gek4EJqDFLscTAjCGVUgBW4imIqt1zEIcYQgZKyqyit9FQaaRdS&#10;2VWYfRFdE46dSaHYFB6Dk3kRBGU01w3GpYgtKLIQcN+C7aagIiznPkoqL0JT4YUy6QXDfSn9pwlD&#10;geb31mHI76ImS5zB0FGd2gjinMwJmNKjDc4v+hDaQn/FPdsdzInlGsjgEHZC0WbiNfnuIXSHO36K&#10;EFci+jDo4h40atAAbTrfhUyjBT4XLuDE8dNK8zCp9Lu5TawbiD9TQAZDsNI+Si2r5hQWDWmKqx4z&#10;UI2ztKaXUWmmsnOmotwWDIOFtpVWVoMwxBuS4JcfgnhLHg4m+WNXfDC2JUdi/pXL8EjyJgyjuP4V&#10;WmQClWA8X5CIHTEZOJvOdaoDCdFIBMfuREGF1FwL2KgKbwYbFWCRjJ0oo+XUSkWLB2pkyDBRhgJF&#10;xi3L3xR6exAttijKEFrqMKrc47CYPVFdtgJ+257Ejs8eRrnKi8+lATVUxtW0yxYpSBSVKBb6tqjv&#10;urnDHf9xSFk1/y2a8B4aNLiDQLwT6doqFGRnYezIkcShNMsRt/JdEY4biD9R8H+u9/JPPkoTFNTC&#10;pPXC7om/QfzlyaiUckNLMFVfNBKsadga64tQnR9VmdjQy8isTcaqQD/syU3D4hAf7M+IxPWKTHim&#10;+SK5OhuHr59BbHkSVI48hJaFIKwqFpuiQ3G1NAZVBJme9rbA5IfLkRuoMqkWCU4BmTJijkBN1J/y&#10;ma+EZQVBWFLuiULtKejLpUyTChCuZW5Wlq4Rd1zblwEmdPDhMRxGSu1yFFTvIEg9UGXdgkS/npjz&#10;VgMURGzmBVDDbHfV6tnMNQTgd7XtbiC646cI6e5gtxrxzGMPozEVYqvODyJLreF3VRg6uC8qLDbU&#10;SEsPeS5vrOMG4k8QIsXNyuAH/LNIQq9VytPs1VcRtPEv2LuiF29WEErtHiix5WJ3XACWRwRh9lUv&#10;fB0eh9jqHMRVF2NzZCz25F+j+gtCcU0oVWMEDLSnlVRv6tzjKLJG43C0FzaEXsSGCF+siYrBwqAY&#10;RFRFQ1crlSSx8E/YiSJTMNf1VkbJkTJAqTgpslD51cooOrThdn+ljaPWQuvs9FWUotboCWP1JZRQ&#10;BUoU08prHcFUggLOEBRXn4e6xgOamstUkx7IMC9DvG0WrmEqMrEEKvM2Qv0wMhLHY+tHzXB2/ae8&#10;GEW0zbQo1lplGDAnLbSD18kh18zdWNsd/2XI6DbyHDH35WemN77TZEWgbfMmaE6F2Lbbo8jQGPit&#10;FfPmzcDlwDC+E+3itsw/adh4U8zmWtTUqFDDRG9DORzVuTgw50mcXfgKb8EFgoXWGDE4khWCPanh&#10;SKxIREpNDk7khWNnjD9WBV3GyfRAqJ1xVGBXUWmLhL4mBBqCrsbiB4PmIlTFkdBYcxBTmYnMSh02&#10;JATi6/hceOaHwmgLIrACEJy0kyouHFqrS+WVOC7AbAmDSk9Iaq7BYA1FMTEm29VZ+OrkKwFYKaNv&#10;Fx2BtoLbkWHGnP7IN3sR4iEwll9GkeY4jKZL0Jdeglp3HMW2DYhxTEGsYxJindP4Og3x1smE4ywU&#10;pPTHhW2PYcyrj6Mkw5fnX4WaWhusViuvk4E5Nl+tlfxeHs76r6k73PGvAtLO1WEiFKUNouvz2T3f&#10;0C43QMPGLdC2c3ckltpgqzUgwPcSVn2zmctRRRKkddtwA/EnCF5hSsQaWJhFVVMdWquuY9yLd+Lq&#10;wXdoQ6NobcMJIQ08Cq5hzbXLyHOqaKZDlUFdawhJFbKgt2cwh4tEqTUQoXF7kG8MxMWo1URrMHzP&#10;LMM7I/pgwrQPMW3WIKq7GJwP3oyD6UFYEp2MSFMu9JYAVEv5YfJuVDoJPq6ntwcTRcHYt2cG3v5y&#10;IMZPHYZJS8ajFAkw0VKbkEbrfIXLR6KMYSj1wrnz85TfKmivZcRuGX1HlGOFOYSQDKEKjILOdAEZ&#10;hsXIsExDIqYgxj4J0YRjPCPJMRmxGMXjn4KA489gUq8HEOaxlI9qNWrEOvOMbGaaG2bV9V1Ld7jj&#10;BwUhKMVS0kvK9Z2SvWLsu72UAWGbNW2Dpi06ID5bTfdmR6mhBP0H93ENVkwo1m3HDcQfIW4vC7PR&#10;EtZYzYRhNcyJ5xB+9CW89uJLCNSEYV3kYazzPIe+Y2dj/dVT8MuNxpZ9S+HhsRoHji3BudCd0JX6&#10;46tVn2P3hY3Ql/niuT/dg4jsKwhJOUSgJcFj63z4Xj/CG67C2MkjkFEUhuuR+7Ez5ADWhIdi1dlN&#10;qDZH4qPRryE6zRPaGl/sPbEUvtEHub4PNm/4GN4hVHf6NExaPJ6/x2H91nFYt3sB4RqOY2cWY822&#10;edDRel+5sBI+4duxd+9sePofhdERgQLDaZQSuJn2nchiFNi3UaEuQIp+OlJsM5DomEqsUylKOCcg&#10;0bqE6nEkCp0TERb6HGb2bINTc5+BvTpLqQWsVWr66r+27nDHDw5JfzeKqmwWE2orVXj0zk5o1LAp&#10;VWJjdOr6KEa88wGqZER3qsTPvngbhppbByt2A/FHiO8BkZZZbkuN2hOrv+yCuZP+htc+H4tDyZFI&#10;rirA6DnDsPPwSQwePwQ7T32Nrbvn4p2P3sTx8zvQf0xPXA/fiTMXt+LFEb2RWRyKEYNfQmJ2NGbO&#10;GUG1lg3vHfMwfvq7WLD+KyzaOBrV1mTMmDAQXy57BxezrnObS7Fw2UcE7Sp8NvZD5BSfxeARbyJb&#10;G0EgBmDPrjEYMGIYFizrixEjByEzPxD7jy7GB6PfptLchpGj+uDwmV0ITfHBwskD8en0/jh3aiNG&#10;fDAQxRUR0JtpmZ2nEG+fiGTnHMRapiADM5BULjENKfaZVIpTEU0YxjgnI5L2Oc42GSmWyci3LEJO&#10;5UBE7b0Hexe+BlVaOPNxA6y3jTriDnf8u2GnJZNR2a3SsJD+KjXSG22bNUDTpm1xR8OGuOAdDL8r&#10;PhgzabICzTVL58Pz0mXlfd023ED8EUImX1JymRtAlMLcGl0wto3/I6YuGAufAn98MXs6v82H1R6L&#10;CTP78X5lYcLCATjguQyRacexeNOn0FR7Y/aCAQi4dgjz5n6EHj2fRH5pLubOegexuVSXK8ajBGHw&#10;3TUDZw5uwPKdU7H12GpuV4flM4bBK3Yvvpz3LsKidmPQkD9hwuyxWLZ6ATJVx7FszQxa8kwYcRkb&#10;N3+KqOQ4rpeM0dOHIDrBA9Nnv4seg95AWJInDh5Yg2Ef90JwmjeWzRmEmd98Bo06FJ98+SbKLDFU&#10;id5IMW1ConMcEpzTXWrQMQrJdqpDwzSk1c7ilqfTNk+kQpzBGMf30xFln8LlJyDeMhPF1tE4tvYB&#10;fNX7LuhSjzJnF60oD+atZTpu5eiOHxo2i2sqjlqLdMqzYt/a+Ur5YYMGzTFn/iIlXUq54sol83Dg&#10;6ClEBVzApEkTlW/rtuEG4r8ZdSrw5u9stlrYTCaYHNW0yQ7UmOLhs+l5HFzeBwciT6KwOhoDhz6H&#10;pStn4szlldi8dzzGTXkPy7ZOw94LyxCWfhRz1gxHntELMxcMxbTZI7B201z0H/F32tMIDBv+HLyu&#10;HceKrz9BNaLheXQezvqvp92MwqDP/4LETG9MmzWciu4cXur3CIw1yThxZjnmLx2LXefmIEN9HgvW&#10;fIkyZzTXv0h7PAefjx2CRWs/xazln+KizyZMnfcp3h/dC+dDd2DKsg8weswwgvkMpi4fjDmrRkBT&#10;eQ2fffYs95mBTOsOJNnnUiHOQJxzyo0QmzwZ2dWzEa+fgHTrbCQ5qQz5W7xzEhIIx0RaZilXjBX1&#10;SFutM30IfUIfTB3QEKfXv4uaylTU8trK/CtSAy218w4bH2OnWCDp9sfv+UDffO3d4Q4JqWG22qqV&#10;cnuLQ6+Ab2iPPytAfP71ATBzGXEhVqZRyWQHvPYqIqMv4aWBbxOgTljMMgeQww3EHyNkzLVyuw1n&#10;onTIpv30ovKbR5scUR4AlS0aOmsAivXBSFZ5I8d4BWUOWmeVFzT261BbpElMEDSmq8rgDBqTD0qt&#10;15Ba6Al1hcyUx9/LfJBXGYAKE7dTegom3SVoawJQZvOHujYEutoYBIbR4qYeRGltODSWAGXghbh8&#10;DxTX+kPP/ZfURKCE+6q0+3HdK0grvoQUVQCKahJgsPoju8gHqnJuzxyMbJ0fskp8YLTGorjal8u4&#10;hgMr0B1BrvkYkhyLEGUer9QqfwdEVyQ6ZyLZNAXJxnFIq5mGZMcswk8U5OQbcJRlCErHAsTYxyHH&#10;Ohaq7M9wfsWjWPTBH1BZm8yH2YyKWqDSKlMNMLNxSM8WG2xWklH+q+ceuOPXHfJgWCxWZW4fESyl&#10;ugR0b98Kne58AKoSneLeZDmLU2qhbdBrtBg+aACGvzcNqdklVJaiLu1uIP43UacWayzVyCgvhbff&#10;Pkx/txu8dryCY0EHEaaPgtF+AUX2SOjtXih1hEJjC4FrBOxAyFiH0vhZS7AVm32URs5G6SssQ3hx&#10;GWkj6Go7eBl6BEHPZVTFR1Ch80SB+jhKyzwIrWCEJx1AfvEFZa5lvXSj43Y0DgLNKT1ICFhuQ28L&#10;hdZ6FSqCV2f3RonzCo8hRtlPqdMPRksQ4XmBtvqqUhst3fJkSgK9nccsg9LWnkaqfhnS7AsR7RyN&#10;OMUm3wpDgd11WuIUzKBSnIpE3VhkUCkm2AlAqkKJeNA2E5BRtsmIUhTkJGQ4xqPENBLeB57ApNfv&#10;R0KIFANo4SAAZQBPGR1Hab9I9e2e49kd9YWkQ3lWZC5xyTSDgnehYaNm8AoK42cH1Z+FbsOm1CrL&#10;tB02upDYmFAqyEbw8r8O6TJgs1rcQPx3Q/7q3ruAyBzJaYSxMAzrxrdD9rXJii1Ns8Wg1BKLCttV&#10;5NjOEz5Ue/YrKLb6EorSR1gaOhOENd5KX2KZVF4GU1DV+BKKoSiy+NLiXkexxQ9FTm8YCDSZTEqj&#10;Pg0TFaTFHobktO24HrsVGqM3VOozqCIQ1VSEWmsg1FSFemcQX31hkAbVVm8U2y6hFNeh4ndKzxOn&#10;DEB7meClgiQkC+z7kF6zEfmOIyiWftU26VsdiGLHWaSZViC5dDoSzGJ9JyvtDeMFcjcBUSKGwIuy&#10;TUAmZiOVCjGxYiLSzdOpKmdy+WkKEOPs45HgHIsE60Tl+1D7ZK43Dnm1X+J6QA9seqcVYj0+pG2u&#10;gr2WOTrts8UmDbil4uWm8kV3uOPbEAUoc6TIaO12jBw5Al8tWKmkV5OpiunULAlXGWzKahW3IWXW&#10;FuzZvQov9ugnDCVM3UD8t0P+5EVCgChNDiuM/vD/+gGc3z4IVYhQgKSvJYwIGxUVX6U5AIVKt7er&#10;hJrMkeIHHa1psVnU2DWqNC5r9qfVpb2VQRaU/sEEphJ+3M4VKrgQ5NmucF/nleH8L8VuQ2LeYaq7&#10;MEUJasvPokR/mlaZ9tvqpwBYZb8EI8IIQ5mA6iJBeAHZ5i1UnQSkzOFso203hxHE0gDcA4m1XyHJ&#10;SWXn+Irgll40p/l6FqnWVUi10waXTkSqbRpibbMQa+FyBNztQEyRGmUqvzD7JP4+nVCchCzDJCTX&#10;UB06piIWkxWgpnD9GKlosU1Fin06kq3TqDynUpkuQFHeX3Fy0YOY1P9PqKqM5hW3Se8qXnPpzSJA&#10;/C5Tkjty8/1xx683ZFIOPiKoqS3AnBmrCT1Jn2aYFWXI96Shw2pX5lORcmpJvxZzFeYvXAuNoYwZ&#10;rxuI/zyk9t6VdyivvH68yHzvqEKNzcTLz8RpjsCOsY/jwDc9ucQ1qjBRXWI3Cbi6PsPKoArf9QNW&#10;eozY5fWmgRNu9CuWkN+VdancpJ+xBmJvCU0qy/Laq4hN2ongtH2EXSR/F3vsrwzxVaQ9SXASorTc&#10;JbJtrlPqoLqUXioy+IJzP5XrahThLNT281Spp7jcJeQ5DxBIqxFvd6m4GIIp3rYYcbavEOeYx5jF&#10;36Yj0zQVaUZCEfMQZp2gNMK+HYiuuFk5ch3rdKSXTkZapSjFWbTKE12/KQqT+5L3VJxJBGSsdTyy&#10;MQuppaMQeOpJHJ71FEpSTvFhl36ncr2l0FwHC2+LhTbaVltb/71zx68qlIGHbRZCz4KKCiN0ep0k&#10;Xv5GF3fTcvyfKy1L4paP/FRmLEdZWRnXdVeq/IuQSypUlGDuInLbYYK9RobDl5woBsfnPotV857n&#10;p1BoLZdRQBWnpcr7FnQ/RlBJFpn9FDWYnHsMqXnHYEA4Sqj8DAgh3GS0Glptqz9yVMdRK2WAFh9+&#10;H0i4XoHeFkQghiDLtIvAoSKzLUGKeRnhuADJluVIcy5BgmUm4TSBQJxIIBJYhFMcFV2cUk4otcOT&#10;kWGegaTS8VSQM7iMWOY66P3zSKBizKiYhlQCMZHbja4D4i0xmWAkjAnJKBtttnMmCgjH8/sfx+4v&#10;70XU2XG8xmpmRE7a53JpVQGrpZqZkrv9ojtcIX+1zCAV4ElRFhVMfcvdHnV/8t4NxB8UcmHlAlup&#10;GmtRy2tYSShdXfc3fD3xL0ybwYShN22olM3R8lKR1Qu2/yCUsj4CzeiMQGD8TkQk7SX4pLKE1puK&#10;UUcLLuWEpXIMXLay+goKCo8rXfRKpGxQJpC6UTlTaDtKVTefIJvhqhRxjmcQbAqMxjEEiJMJu+8g&#10;JcvFEZLS4yTVOQPJlZORXCt2eabS6Pr7YLs1YhlRhFw6gZtYOQ0JAlpu7/blpDlONEEoy8fTakfZ&#10;aLMto5FN+56f8i4SNjbC7gWvw6hPon22wGqVZhTMmOxuhegOV7jK9EWqUL6IPf6BQLTRUsvy8t4N&#10;xH8St9RoOqRavhY1xJ9FfRrLh3dCyLEPYLKch44glPELZTRqncUfZVaxsd+H238aUtsbX3gK4Sn7&#10;lb7DJVLWyH0po1cTenqBHRWh7NNIu1xaeRlFRg8Y5H0dGGUUG/ggx74PCWKHaVVjaU1jCUel5pdW&#10;OYGQi6cyi6F1jqMK/C5oZakWpRIl1TYdaVV8xWxE32hK868igtvPsM5EQvlkAlHKGL8PxAQeT7KN&#10;MCQI422TaZ+nIMU5m6AchWTzKJSWDsfuJY/hi9e6QpsXRwNthNlWBWetu5LFHa6QPxcPv/t8+zL/&#10;KOr+3ED8J+Eaksp1kZ2iDpkMzdpwbPzsHqRf/4hwCkWZPQQGaSJDtabMOyI29jag/TchCjAoZTeu&#10;Je6Bplaa4AQqg7ZqaJGlVloj+4R870/bHAw1X6XiRmO8gBL9KZSbXbXNxfYrXEeG8rpAwBCIDlpj&#10;KrFYpTeJNIuZrigzlw2mKlTUX13wO8Iwkr8l2WcgrXQiMpxzlEqQ28FWX0Q7JiCjlna5bAKSpGcL&#10;lentyyjtFAldabITRyjGMqIJyBTrV4ixfEZQL4LG/DlSA9/AF6+0QcSFWbwxKlTLvfn2nv3wBOCO&#10;/x/jRlpVnoO69/Utd2uIklRGvWG4gXhTSBWVXESp0ZRRMyx2schGpStZNX+uKg2H76rfwmt7H/5G&#10;JQhfpZ1fCaEkbf+k9rg+qP07obQhJFxF2RVTeVY5o+ARvAYGq7QxlDJBGdpfBpEl6GTYLiffK+MZ&#10;8nex0XyV8Q3LCEld1QUUFp9ApekKqpT1uG3nZaRZVxAwotKo2EQp8lV6j8QJDOsFIi01f4/mb8l2&#10;qkPpr2ybdZO1/ueRRsWZWjoBadVimUUh3oDsbSF2WTkWKbfk/hKUto6EJ/cbY5uh9HzJtn6JmJAP&#10;cW5hN3isGsqHOFYpT5SRyC2OSinkZbZlUcp4ecukNAkyLaoUotd3z93x/0/UOTp5/U/bq7qB+G1I&#10;jiKKUMahUtQzv9Cj1lJDa8avqq/jxKIncWDls/zBG6W2IBTIHCW4UZP8Y4TUNJup7szcLqFYVO0P&#10;/9id8IvZprRP1FMZSptCWU7mUNY6xDYTxrTCGqcXih1nqB4vQcNjkkbdpQRgmWxLdx4lpRcUJVmi&#10;AHE1gSjQm0QgSkNpaQojZXfSi8T1+fvAcnXNSxUVVzmD9tZVsfL95b4fqQRhmpFho6rk+gkKdP+T&#10;IEztX0KNRUhK74dN8x/A1kmPQ6M5rKh3Sw0ttN2ECpvcMELSYoONub78yWv9990d7vgu3EC8EUqO&#10;QjUhgwwogzQwHUmCEjbqCnZhz+wX4L31edTYaY2tvlDJrHcMrU0aWN/UfOa/DKOUQ1LhVeA6Lkds&#10;QlyeB9ViOEqd11Ak5YROASBBSAuso13XO69D4/BEvm0b7eVyZNq3ohjnoLPSRvN3ZVtUjgUyQ59F&#10;QHqRQFyJeOlOhwlKRUrsDUAl3Oh5Uvf51vgPgchtpRkmIJNQTJRyR0yj7a5fIf6rEPWYSrUZbh/D&#10;7YxixjEFl3c+jR3TnkKE7x6ljNdur4JNwHhDIvLW8jtR/m4guuNfhxuIN8KmAJFIlAEFpLU1ZKJQ&#10;2uS0k1g8rANWLX4XlXYPFEs7P6q0YssVGAmbcrvP96D234Sa29dJuZ81CMWVQTh1ZS0hecMuKzY5&#10;UGmPqGdIJYqO4Cy0nUayZRFibRMQR1DlOLZyWYJT6brnr0BWa7oMtf4cip0nkGJZRjVYpxD5qlSs&#10;zECifToBKTXQ0gTndiD95woxvYrrlHNfNqlh5j7sP2y97wdB6piD8OoJimVPJhiLCNkw799hdv92&#10;SLjwJW9bDu0zlaHNrNQeChQFiNK4u64Wsi7qew7c8esONxBvhI0JhBoCMrm1pCInqmHRHMDXn7eH&#10;z8GR/C0ahdYrSg1vkYWW2Sn29Srh5eeyureB7d8NF+ykJwuVZ20A0rXnkFx8DhGZxwk06XrnKq+U&#10;5jM6LqOFLwqdB6FynkU2diHRMYtwm8gYhxT7QoLvLG23QJFKkesZrT4oLT1HZbuXMJunKMMEwimB&#10;IEyumYm0imnIKJ+K1CoquFqB4u0w+s+BKE10UismIaVGmvfwu3qa3fzQkNG4Eyw8vlpuyzEN4Tzn&#10;bIyESdMX33zZADPffxH64gvU+tJdqxbOGwNCSFMdNxDd8a/CDUQG/6dMj2lzlqOWCUhKnWoM3tgy&#10;6iH4bKtFdwAA//RJREFUXeoFIzbDYLsAvdJzJJDgCuIrbTMhpRXbXA/g/lVI7xLpfVJMyFYilK8B&#10;SNOdRXjGYfhEbYFf7Fb4Rm9FYZVU2EivEwKTEBZ7Lgox334YieavqOqW0oIupOqSpjNiRcciwT4L&#10;mc7ttMe02FSx0tymoPIgsorXoahyJZKN0sRFKkpmKZGqnYT0Mlpb/SRkG2cio2w6Eq2iFqfRPktI&#10;bbI01CbUaKtTqwSIUiM9SWmwLe0YpdmO0jWPEU94JsgrlxUbLrXZqaZpSK4ghGmXIwnjOCq7KLHt&#10;XE5Gv1HsulLTLLXeBCaBLN38ZN8ypmIc4Se9ZWQIMal0ke9lgIhEUZv2BUji9kssC3Bw698x+fWG&#10;iAo+o6jCytpyBYjScV+KReRPKsv+00J3d/z/HW4gMvg/6e/AVFNDMJbCURYPn7VPY9+m55BHNRVt&#10;ng2d9SKKlbLCYJQImCBleVJ58Z/VLGukaYzFD+XOUCSqjsMrbB3C0g4jt4xW3BGmKEUZxksvTXrs&#10;N9ocKutKI2t/ZDo2I94mbQOlMTWBQmAJQGIIFLG9yc5FSLdvQo59By30ZmRZliK5ejIy1OMV6CWV&#10;T0EO5iKuahLVIQHJbcRZpyCzai7SS6cgwzADKWZaaQGRg+8dXIegSyXcUqpkkAeC0ilDgE1QyvZk&#10;2oBEGdWGr6ImEwWKhJ/YY2nArUwtUDEZ6c5ZtPUy18o0pCm1yPzdLoAUdSvQFeBJueZ0anJunypU&#10;zieB55koNc43qUVFbTJclUDzEGf+AuVcLzzoM+we3wyn13xE/OlomSupFCtQa7MiPicXZilPZNgs&#10;ZgWQ9T0T7vh1hhuIN0JK4WUwUm2+D04t/w22zLmHynA+ITAa0UzoJY6ThCCBRAuqpuqSIbx00jtE&#10;aQN4K+x+cHAbJeZAhKXvJ/jCaNLjuH2x5D7cvi+hKMv5EojyKvtxQVHj9EaqdSWVEe0jIag0rCaA&#10;pDJEUVeioGwzXWBxjiLQJlJF0upKLa1FQDQHsWXjkVM5HZklE5BGRSk9UlK5ToqO0CqlEizhZ6rG&#10;dCqvTFrqzFqqSds0pDtmI6V8JtJt3AbhE6PASsogRRnKgA4CJ1f3P+miJ6+xBGOGfTbSaMmzqmYi&#10;oYI2unwyksrGIaNmDtKxCBFcLorgjJFugYSvtEtMJiCTbLMV9RuLcTwXfi/ncBMUJRKpiuMcc7kv&#10;qbAZh2zLHBSkvQX/1a2wdtKzMBpT6JktqHDW4mBSBgr0FsBqhk0GnK3nWXDHrzfcQFSC6YWJRf4W&#10;jxuOy+ufpCL8jDCcw0QqqoR2r3YJ1dZmFNlP04JKv+JQ2t5gqFGn3P79kKG1ikwBiM07gVLHdWhu&#10;dPmT7n8GZwiVoIx8w+8ISRcQXfBVOy8i2bqEEJAKEVFZYjOl/Z7A8ebvXG0LBZjSJU++TyFU4iwT&#10;qf6o/MomIKtmFoEyQ2k8nUWopFId5loJPOs8pFn5Ww2VXiVVmpEKrnyCUkGSVkSwVXCZSr4v4zar&#10;CC/a2SjuX8oxpU90NBWfolwZoj5lKLAkDeFrnIJkKsw02ttsvqZoJhK8E6hARyNKoKeoPQH8eCo/&#10;Al1UMK9/tALLr7hN2ufbgUjlmCANxflblHRBtHObjunQGMZi1/SnsGrMA4i4vAnF1TYs9stFZqmU&#10;GVvoBtz9oN1xa7iBeCOkOW+VuQxThz6L7ITBVCfTEE4FJnZRysNEgcUxcaqsGwnL4yiX8QbtwShy&#10;SHvAW0H3Q0MZ9abWD6Gpe1BGAEpZnzL0l8NPqR2WLncGXCMQpaxSYCjWWYYDO49kxyKCQiDn6nss&#10;6ixeLCq/q4NfHFVZHJVcAoEn5XoCdqmJFkDJyDJJmEXQ0MryN1k/tXYGkgisFJ5vLFWxnLNSPihK&#10;jdtKt86g9Z6ODK1UwLjKBNPLqChpv5UyQkJJ2jGKbY8RGBK+SQSqlDemUBGmGidTjXIf/C3W+QXV&#10;JMFlX4yo0jlIJphTuY8U/qaMosPrHot5uGafR4W+iN/P5vak77ULmLcE1W80ISgwTeL5JNOCp9dM&#10;QpJ2NqrKPkBuwF+wfUJ3nNgzCwEpKhSaqmFxyJQE9T8L7vj1hhuIDCl1l8rljOQ0rBrVAqrS9xFh&#10;W0jVNFYBo5SPRVK9RNMWZlbMps1cDX3FeaUypMR5axnit0N+3fKdK5T3UjHDEBjqCbfC6kuIzjqs&#10;1FhrHGepQM+gwHqSoL1Aa3xZqRhxNf4WIF7jur4odp4m0BYQDlN4TDJCjEBNAEQI8lhjJAhFAUsS&#10;FVsCz0NscwJVXAxm8rxoQUWJMaT3iSjNVK6fRMUn6k0miJImLtJTxDWwg9TuEmLcbpKVao/qMMM2&#10;98akUTMJM6o0/XhCkjCyyv4FVLTfojCNk5RtJpZNRFoNX7nN67Txck2vOlZiv2orVgZ+g5NJm5Be&#10;vRjJJh6DhQC3r8CFkq1YFbIWW8I34KpmOVItc3msYpkF1JIJyDFJEYEMNMHtE9yJVKypRlr70lnI&#10;ZoYWwuVy7d8gN/5lHJjXEd/MHIaUrEjec6vYAuX+O6S4RIFjXXmi1ED/vLXQjpvfu0H9P4tfJRC/&#10;1+SCn6kXkBgZj/Vj7kQRgSgJX9RIJBN7OJVNgokJ3D4T2fqpyFUvgrH8rDLKdQG8qeSCCCpCy+my&#10;wQaBF98X2wk5AlMvZY1cplQGf7VeRbHVB0aup7Z7oNIWBr/rO5FhPIo463wkUg0l0K4mmb9Clm0j&#10;Cp0nUCIqVLro2cKpDi8h3b6MAJjwnUL6lyHqsL7vXSGz5qVQ/aUKDKXZDYGUYCM4CUspE5QBXaMI&#10;RhkQNttMYBkn0EpzORvVngJfqk6qtAyqwBTjeAVoiYRherWUF05EJpVeJJeJ4fml0AZH2FfDt3Ir&#10;FoetwqrUjfAsP4QDmYRi7nJkVC5HXMXX2BK7GouDtuBC4U7sMRzDumsrkZE3GQVKZQy3ZZbyRAKb&#10;6jPJLOWb85BNGKvLJ/L6i0ocS/DPxXWL1LrPQCFGISOsP0581gTr3nkEsSEblYzQXGuFzWyH2W5m&#10;lPF5kJFPrHyVqAPlTxvS0Msik2pJxsx9Wr9tVC6/u5sH/Zzxq1eIAkdpwCs6cePKTxGw/xnkU+1I&#10;846E6rm4lPkZPOPfRaxuKq0hFYhpMvLMXyNLsxeldipE2tgyXGciDIJe1KKdttfqrZQDVjhDYZTR&#10;cHRHoSu7wO9dSs+IAPilzseVlIW4krgaccX7sMPnbSb0uVRlMuDCJCbiiQSOqKylyLBshMp5iGC9&#10;SuV4lipscf3W8T+MSAIxmVYzgwoxQ0+A6ScghVY3jhZcVKfYaZeS5GdRiTL8V/kkJFbSBttmKeWE&#10;MnWAlO+lE0qJlROVAWEz9JN47DOpTsdwmbGIM48hyBdgXcwqLA7fiP3ZG7jvVVSfVHm0xjuTF+Lr&#10;pB1YErsLWyOXEnpbkWH/EpHmDTjkPQdrpj6BNV/+DgW6D3itmGHVzIbK9iXSTO+gWPM+kj174dy6&#10;v2LiuN/wOk1HAmGY61yEjKqxUOlHYVT/bggLGYik8Efx9XvtEHX8czhtCbDJVG0yuKjDCuuNoaBc&#10;w0fxoRA21fPc/KghbSWVfTn5LNYqw9u720r+b+JXD0R58K1W6ZMCeO3+Gud23oNrmf1xKWs2DscP&#10;RwitXrZzCdIsMuzVFMVCp9XORa5xE2oIN4PFB0VlB6CrOYQ8w2aka9eguHoXDNUnkGvYikztYuRo&#10;l6C4/CCqnJGEYhCt9jVcjKOdNC9CuG4WfAtoS6vnQSZ2VyBFNRYHqcyZgFipYbVNQZZ1DS31JRTY&#10;j1N9zeNvPx4Q60CXbKMdprrLoPrKKCPguF8XEGVfojKpmAk+qelNl9GzxZ5WEIoW2nUqRGkiI5Uf&#10;qZiDVMMEpdIkXprZ2Kl8zdP5/RRaWCq/6GXwdxzgsgu5z9FIodWN4TLBjhXYp/4GR0s2IqJa2kuK&#10;zeYyjgU4svmPOPz1b3Fp81PYOKULUq/1gUU/G+e3/g3XNz+G6c+0Rejmh+Cx9kHMHPYYQq/8CdWE&#10;8eWgfjTHY7ByxX3YuOS30Mmx85xVGX2QsuFerB/9AgymEtQ6a2GukVpn6c/OZ4OAstNSy9/tz8yP&#10;HWLfpUOAKEMKUmVwEcXSuyipLOPuevjzhFshKgpRHrZKLPr4DSSFfIhjYQNxIn48rR7tq9TASpc4&#10;Wr0Y6zgl4afbp1N1LESGYRVyy75BdtlXSDfORnolwzQbqZWzkKGdi0zTHGRJuRaBkV6xGhoTLbLj&#10;GjIrjuNA8Of8bQHiLFRjhEakRWplpyNayvkIFbGDogKV8jjCMcO2CjpcQaHjJG3qfAVO9cLtP4hU&#10;npPsL1L2J+WRUoFSJmWMriYursoaKjLaZ2kaIzXXKVwnk1ZUKlNSuGySqEX7jRGvCdhM22yqyIk8&#10;fmnATdtqG8nruBTb0ndhQcgihJkJPPskpFE9RomN5najneOQweudyeuQbB9HhbwAidrPkWOZhT3b&#10;XkLQyT8SE/Nx3fMNrH67Bc4sbIM5Q9shIWUQklQDkGz4DBbu32vb09j7eXcsGtIZswY1ROTJF3Bu&#10;+ZOIieuNUGZusebZyDV/gcKq0Ti64i5MeeUe5GT7w2IpgtVSyWfBBSIBoss6f/+5+bFCrInVaRIk&#10;wiwWXekWQHWqTNzP4+Dvilr8iY/DHa5wlyHeiNJyHZaPvRsFOUPhp5ZubV8h3irD5U9Bok0qK6Qs&#10;bTbBMZOQpHKzjFMqDZIsUnExU6nUkIoMGR1amV6TiVrAFu0YSaBQTRGgeeWroa45imPXxtCKT8Dx&#10;uPeQZF2ijPsnw+wrs9IpEBIYcp+EkVKhwe9l0Aaj9FumZU6wz+VvPx4QpYJDaqsl0gjvrAqquXIB&#10;oAwgO1UBolJZQxBKOaL0QJFyxyguLxDPsMxBIqEoE0m5Bm6g2qStTqmYhCz7LAKP9tU5Hh6lX2NF&#10;1FGcM65EuHMuopnBSBmgAFjpSsh1Y6xUy3I9MJPnTFAXTUIh78XRDX9ByIU/I0Vm5+NxpOd+jJT0&#10;YSgo/RzpmMcMYwHhy2vG9QsqRyIiZTgSEj9BXsZwrJvSDtEez+NaUl/eS6l15/apSFPstNK2jxF+&#10;5VmMfbYtrnssIIQMsNlr+EwIEKUzp8wJfeuz8t/HraqTRHTVeHNfpspYRPl/TRRKf2yLolSV5fn5&#10;5nXc8dPErxKINhn9WoazoTexyqwcfJsT74NFH7YlcAYSYgSdVXpNSG3rjRrZmwBSV35X11NCoOX6&#10;TaAicBHFJSrvu3VSCdNrqgnwTPkcAcVfIotK56p6KjZf6YEU23wqKNmOq6wu1j6BKlCa0Qh4pNkP&#10;FaZ9iVLrXAJvZNjXcFmxsBKyfYHnrcf474R0iROrm8LtpZumU+1JzTqhodQWS002j6Nu2Ruvyvfc&#10;b4LUXitd6GbQ4k6HqnYm0qvnIlY7CZm10lxHykEX8nw/xOniPdiUspNQHUd4ieqUa8Xzo0J2jdbt&#10;qj12bZ9AZUaUQdWdZZ2Kg8tfwNXjf6Z6JGAJ2URe41QqZxkvUSrA0qmao3nPpHH2dcdoQpKZFKGd&#10;yletlHGqPkegVjIeaa8plTFcn/ckzjIdObTuKZnP49RX3bBl2lDUVGaSQHbYTOVUnDKEmAwJR0RZ&#10;xdo6lcnQ63uubo66P4fNZX2lVMY1xIQVtVYjZFZMq7VS5B8qZM5gUxDCghdg93tP4f0eHVEYsh7V&#10;XNZprYHZYoKNlr6+/bjjx41fp0KkJVFq72iVzU6zUm6TFn4YG6Z0J3DGIJIqItFB9XJT4v+hofTY&#10;ECje/pt5Ko7HDEUqbWOGzGtC2CVjLvyKvkCQhoCoFfVFhSmKVNoGchsx1smIVHppyG9TCMK1jPVU&#10;NzIajav5iWv7/x0QpcudzLSnDNsv1tcktvkm4N8ExFuC3ycxBJxSk5tSRojpedxGWmEeu9T0ijq8&#10;bv0aPtXfYKf2ItamrEY2Ft3IZP7ZMYsiHUOYzkSGaRYOrXoSvmf+iBx8SdhNVeZfibRTwfMaRvBz&#10;qBRncHvKFKfMQGTagigqzmiGHL938ceIqpjDc+K14vKiQqUfd6T9M2V5leUrZJS8g+1z2mLTmEcQ&#10;H+VFHFlgp4W2K5PkU6FRMdpqq/n+hzXotjHTlbpjWV/BoaMWjpoyQtKMGpTCYqtERZk30i+PwMp3&#10;n8C+ie1w7OxdiLx0D3YtegSOsjRYHFUEsahVdwXLzxG/UstcNwGNNLeQfNuOSzsn4fimPyDXIuVe&#10;cxjjqRDrS6j/PP4hEGkNL2Z8qsxwF1YziolX1NBkKqi52HttMHKxVlGC0n5P1F+URRK7lL/NVKAS&#10;g7GE0kTFfovy+d72/6sQaExDEqGdVC4wm6HYYgn5vf7xERkCRCftsACREBcgZtfO5TnRBtMiR1Ph&#10;BZq/xvzY1VgavQDLo5bhUO5CXgtXzbTrWontphoWy37L9qUCZzYzpknIMS6Dz/bfI8b3MeQ4ZhO+&#10;cxBhmYFIyzilMXmidTwSrGOQQSWZVCrdAxczs5mNVDOPr4aAZAbkXTIKEWXT+X4GIpQpVOU6C+ip&#10;MqVfNtf1tf8BwdUtEezfBbvGdsS5jWP5bFDJEWCiDGWIOBkazmFxWer6nq26cJX7ieUmCuWzPGVW&#10;GXndNWOjwxiFvMCJ2DL2Xowa2AIbT92FmNKWOIM7EOZojq8+b4vowyNQY61AjaWW+9dzu/98n+74&#10;7+PXCUTF8ggQbailX7ZbdPDe2QdJqS8ii/YvjgpMLK+rd8fNifRfxz8CYrJzLg5FDKK9lN4cogRd&#10;3dRSsBBemaPhlT0WQVpCoIoqzTlHSazJAkICOlVqaQkcZSAEKhwpa3Spwrrt//vHeWtIrfZ0pdwv&#10;qZz7s0lTmfqWuzWkbFM5X75PJGhSK6cg3UplZpbacm4HK3A8fwGmhh9BCE5xuzuplJcixPHFDfVJ&#10;peZgSFmhlGPetG2JaMIqlfdDZZmP08ueQ+iBPzLjmHvDzo+kWh6HfOsiFNuWIN+8COkVs5BcPh7J&#10;FaNdNdSG8cjUT0SyYQb8s75Eom0uYeyq6ImW0X4cY6hiFzOTGY+rjqdxxtYER52N4IMmiE1ojSPT&#10;m2Hr9GGoMBYqZXhmwtBCmlmlvK+e56ouFBgqGa60cRSbLVmuSbSi8qylB07G9jGPYv3M1ti8txsC&#10;y3+HCwThYWcDeFnb4Ii9A/zCu+HwV4+gxhQPO4EsIK5vX+74ceNXCUSlwa2NDxhNkVLEAx3mDHkC&#10;YalUZVYqGIyG9O2VOYRvT6T/Kr4D4neKR8oG07AAfgVjEV4mtm4CE7SUMXJZqkIZ3+9y7sfwzh8F&#10;z/QRtHBzlDaAYmEzCOfMyvFIUfocE9RUZbFUZa6Z6+r2IYCUuPVYfmhIcx9RiKk1VHnSuNr2w7Yl&#10;5XXKKDuK/Z2G5DKBKdd1CFAnKbY70rkQR4tWY03sElwqX+Vazj6L5yA193K9pGcMVZ+c87fn44Jj&#10;lHk2l53KjGEqvpnyN1zeRoVoJuDKxyltJmMN+zBt6xZM2LYHi48exZpza5Bm34dMbk9m+ZOG4+nc&#10;blblIvgmfsFMSUbaYWZEaMsQYsnS35qK09f5LE7YGuJ4bROcdjTBEXNDeNub4XpeRwTsaIuZI/6M&#10;tFhP0XiwWKkWCaj6n6vvYKi0ZWSGa7WJRqxBreEkMn0XYcPHv8HXIzsTePcgoKILLhK+Ry134Lyp&#10;BU7YqRCtjXHC0Rgh5maY+FlnpJwfRUVZTZUplSpuhfhTx68OiMrDylc+03A6qmBi6IqTMGVoa6gq&#10;ZMSVGbRkVGLS3e0mqP07oYwJ6JjL4Hv7BGQRCtEVc3AobAhiTFIRId+LApVlXQ2fkzGLapHqR7rP&#10;VUxFbq2onUmIMoyh8qKto3JLkYEVaEelxlvpiid2U45RIKzY7fqP51+Fsn/7bKRJm8KaSZDRfW79&#10;/dbl60IsfYQCw+lIr5YG2VIOSWhL+SPPK4EhSjeD350z7MaypHkIc66mUhP1S1tOYAVXHcTO6LW4&#10;Zl2JCKmtl1F6MIqqjZaXCjCSx1aMZVg+ryfOHvgDSpyzkW/bjNXn12HyQT9sDinFqpAqbM20Y8Lx&#10;aJxMj8aBpM3wMn1FFT6WdnghIrRz4Jf0BbwyxvKYBYojqV5lGtWBuGR7Fudq2xOITXCCcDqP1jjv&#10;JJwsVGv2VrTX98PnxFOY2bM9Ag/MplLToVZKBh0W2CgXnXyO7A4zv5OclRrQyufLQQBa+bzBQHsd&#10;g5gL87F21OtYO6Mdzgc2R6C6G/zRCaeoCI87G+O0syFOm5vgrJ2BVvD4f+ydBXwcR7b1k5gtNnPi&#10;MDMzk8MMTuKYUSZJtmSZmZlRzIyWZFuWScxsZhTD8Jzv3Bo7cWztrjfv7fc2kP3Vjjwz3V3d0/Xv&#10;c6pu3TLZIlHTEbExz2HeD7ej5nykGowxEKw63r+Svkwjc7F5hCv/qXuaStSiTH99/9r7/+/yz8tf&#10;E4hqFoIO+kYz6g06ZO0KwaRvO+IslUM6VYOs7iaZmf9h39m/KJJdJlM/nA1vHNXKTGw/PhwrYt/H&#10;gUuuVF9uyNI7WhIcEBhXbyc2XVJxSRaa/AqqVZn2ZnanupyIEslAUyPrG7soqyoLNcnAyxVV1ZRN&#10;v9EigxFF2okqyLpQK8HV12eUaaoUEHxp8jcmoKxiDEo1rjwvQk3ZX8u5SRB3gX4MdhuWYmbWIiQ1&#10;LqdyG4lM7XheGzeM93HEsr3LsCJ1ABXwSKTVzkJAiQd21q1FEVXwLu08HDiyDt/3fQzxuz9FuWkh&#10;okp80X9BCkZ7psNxSzwW76vHplP1mBBfgOG+0zBvzyxMDJtE6C7H3vOTEJY7BWWaudia6oLII26E&#10;tSPV6rvYfOI7rKp+EP6GmxCMzlhy8gOsJ6yCCKQQ880E1M0I1rcm9HuwDm3hN78Vdq19DZoLCSoy&#10;oc5UQfBJliQDwSeRCw0ElYnoaoBJewKlKcsx7ednMOjT5pi3oi121doiytAM4eZWCDTdrIAYaLwJ&#10;oaaW8MdN8GEJ17ZF4vkeiK7pjBRjDzh9dRsKIj7iEWRFQQKOADY1SoSEDmbd5Rkt/NSS0dNyf8t9&#10;fuW/a+//v8s/L39JIErR6hugJRjBmzp29TNIi5ZksBJ4LFZuLIEoCVd/H2QEVPkGR2Q1umLz3s+R&#10;cGwUdp4ai+iyIQTcLMLAkQqIpal+M8JDptEVSYYYWjwZDc3g+6Vmy+wPSZCQSWVmSaAgClOAeGU2&#10;yW/3daNFst0U1DqjpIH10cuyn02tqXJ9kXAb6WeVDDNFtMsHabkLReVdA8Q8DIP3yTlYlLkJewk5&#10;Wf+lCO68xmOxdNdyLEpZjL2N6wkwV/iUrMB3G7wwfcd8NZVxU+EyuK2Yha/6vYXUC/OxJXseZqUs&#10;wNfz1yP0eDDmhaVixJYyKsRGPOkYjZ89ZuOb5XPgd2gGik1L4ZPthOCSWdiUNgKhx/Zh5PqPEHvh&#10;G2w6/SPe3vQdXtvsCC9tS2youBMfbP0AK8/Y0LLastxCC0tQmm6CNy1sABVc8cVu2OTSHL4u9+DS&#10;2WQYGvhAVfeRgY7DAJ1BA602EZUHV2D9sBexlYpw28ruyD7/NJLQBmHGlggx2LC0QZCOatTQFtFa&#10;awRq2yCUf4frrBFda4/Eiq6I1LfANqrFmO0PYse8zqg95Es3U4MGAlhn1kNLC60Gefg/PY9rNGqU&#10;apXEt03d93+XGyt/SSBKlhMNn7ZaWppjaaFYOqQVLtR9SNso/XJsyGJpVT/d7wOipKPKqpsCj9Qv&#10;kNM4TYEtn8ouqnQg/HO/5b+p8gyjaE1/qxBVofKT+cwZBKqoPgl3EdtYQDUluQglYavE/KlgcJNM&#10;jZMBCUv+w+v2dUNF5is7obBiPIp0Eo8ofac3Zr/FEkumHOlHlPyKMpAhITzXAjFNPx7JmvVYlLFC&#10;BWTnGFyRphuI5BN+iD6/EVtL12BeEs/FuB4zty+DU/xGrNq3DEexANMS3FB44SCefaEr4o9MxdTI&#10;hUhEPJxCpvPBMx0/TF+CNRmNWJ5Xg28X70NK/QFMi/WnwnTFIazAnKCp2N74A8JOz8O44I1IbHDF&#10;wvROGB7qgkF7PsbPKW/Rrtpj9ZHHMSnjfYShLQLNLeCtv4kWmiCkjQ3Tt6JSvAWepmbYY+iAWN92&#10;mPF1N5SkzIJJc0YpNJ02D8f2DsbGIU9i9YgOWDD/ZoKwC/K0XRBZ4YDImm7YUdUduy50QeLFjoiv&#10;6YAolpjabgjR2mJn5W1IPX0P4qvbww9Uj1KPxpY4oOmCGUN646DPE3x270Td6T3QNZTSPNdBY2hU&#10;4TjinHlr8//E/VgW02rq3v+7/OvylwSi2aSn5ZEeGC3C5nyGlIDXUEY4pdPK5Uv/nKgaQuHagOwb&#10;LbkEllfatzhQQVsp+RSppHL0I2gRZyO0aCAkHX+GXrLHXK/EJL5O2V8WCU3JZr2kTpliPWlrSy+N&#10;QVHFaJRSjRUQQjJwITNMJEj62n3dSJE+Pul/LLk0ng8EF6TJQIP+Bs9bdSlYlgjIkwwzYvUN1wOx&#10;mLY/DS5YkTuDcNiMVMwgFCcgXTsNjt6OGLJtJC0s7bZpMaYFuaG/Z3/4H5mD4+Y5mJ8yCPupuNwd&#10;H0PWuanYlrEcX6/phw15C3gd3bHj7HYM3roDa4tq8MksV5SYViHs6BxsLPqY1284JgW/hXB0hOeZ&#10;Phge/TytcA/EG26HY/Rz+HjtQ3Av6o4YU28sLr0fy850oYWlTUYzNcgSTCD6Gm6msmuBcGNXeJub&#10;w6e+NbZr7JFRbAvXb1rAZ/YknD8xAT5TvsTiEfbw3WKFncfaIA63ILyuHc+rI6K0Vog1tMf2io7Y&#10;UdMJsbUOiNXbURFaIUJvizAzlWGjHWJr7GmZ28CHdj2ANjpaezM2XWyLkLIumPtNN6wb2RGLBtyD&#10;zVOfxYWSLXyiHyEFZYBHR8ejhZ7K0Xg5pOwKFP+G479X/nxAJOwsT0q5ESzws/SoXLYSKgaCz3ST&#10;FgfzE7BkgBWOn36LKmcKZB6ujELKgIelf+4aALBY4uUIzcshJ/KerAmSZRxBizcBmToqNY0r4g9L&#10;ALEkNnBEho5Qo1XManRC3NHh3Df3I+nFCCIV3iLwpTWWfkUJX1GLKF0uYqtlrrHkMCyg0lRJFWrH&#10;orDeBcXVw6jMRqjYOkuokOxvgoKTUqlqn1SjhGquKF4ZhBHgq/1aikUhjkf5BUnQSjXHf+cbBvP7&#10;FhsuMYIqm41BlKhsa8nGY4E2j6e+YwGrJL8oUECUcxPFyjrw71LzUHVt9+iXYfGBSfC5uEQ9DArM&#10;rnwIeSDDuJGQdOO/JcRoEx8K3jjAh4fsK4dQPFXvjrFftsXuvKE819lIN25GNu10Dh8QEWUxGOJ1&#10;AGtz6+FdFMxzcUOefjridC8ggvYzuvF+gu0mBBp6Eoy3w48WOFjXipDrhkU5L8JXdysCzDcRfB0Q&#10;CDv4UwmGmlsiUN8MwQRTMNWaDHz48DuR2taINTajlW2GaJ0D9h63h9sIG0z68SZsXWKNqJMyWGKP&#10;SE07bK/rgV3VnRFZ1Q5hplY8zk2IMNpRcbaGn5nAVfu9SfUjyqCK9B9KCeIxFRSpUMPNreFloFo9&#10;cTs2BHeE10ZbFJ/uhklu9hj6fk94zv8IkduWI3/3XmjqM1BvOqHu9Cv/yYQD3vbQsxh4z8t8aRIS&#10;BrYLNoZf28zf5ZfypwMizQt/c8vcUOKQ/9bzxhA4ymwBy11iMkhHeD0Cln2HnSufpRIZQ+CMUHD7&#10;18WifAQIFiBKlmZXKrXxSG0goExTEXN0GCLLBygYybS4HFrkDN0w1ScWXvYjdp0ajlKj9KGNImwI&#10;VKpFWYA9l+pQ9VteU6SvzTLSa1FuMtgjtrq8hirxIq0uQZsnwcb8PE03hFZ8GKEkQdy03mo+Nvcj&#10;oS4yJ/uqul+pf56ZUL1AS64hyHQzFcwEoJl6fpeQyiDUiw2T1INCpjOmE8IFJplCx8+5z3yBJ/dV&#10;LGnBJE8igaxSeomC5LEzNeOwvWEm4iqXIazSAwsPrVfgkmw+uSaZfkeVeTnYXBauypFlAOQ6E7gS&#10;r3ny4gAEzLkfmYd4HU0D+PkEXrNROGSeBWfPWZi1owbTI6rQf74fcnQr+EAYgh36FxHdYIewWhva&#10;4GYKPsGmW6gAmyPQ1JxKsQWtsgOm7OO/qc7CzW3gpbmZMGzGz1hMLfjdZgTULb+UQEIsQEaEaZ2D&#10;uA8ZCEmp64jdx3phDzohgscJ07ZCZK0VouvskVTRRSk/scDBRgvsAq/a39VFjTRf/juQ+w01tSac&#10;myPK4IA1ZVZIhjX2Ndgi3HAT9qI9EgvuwIZFLeE162b4TuqJgU/ZYd34D7Fx1o+I3OSO3fFbcelS&#10;KS5V7oVRX0kwalEnoTs6PTRsFWwQv2k3fxdL+dMBUSsCkE9Do5p3KiEKwkDV9Uy1SBjyIanVaXDh&#10;VAmWDrXH8UO0VmpuLNWcgs6/KhaISBygRQWx4VKJScKAUkyGf+FXiD40FNlaUTxUVeozFypH+Z7A&#10;Yhq8Un/E/gqCkkDJMMh6INwXoSMpuESFXVskPb6Cy2UlliH/JogkF2E2AZRzcRwOyeJNuvEooDoq&#10;xCykiwLVi5obpcArC9jnE3KWVfIsySOkyL+LCe5Mfr+gciiO6WbQAsvUQYmFnEDAT0a6JFmV7WT5&#10;AZ1k76EC5XkJNAV8AjMZ+S6mhZdV/Ip4LQXgAknpn8ynqpubvhDT87dhy7kguO6ZxnOaQbALjAWK&#10;cjzpPvitVbe874QzVd/B9atmSM4ZosKT0ghnlSHcOBI7Lnih79LdmOiTiB+mbEDapVWE4gjEVD+E&#10;aE1bhGlsqfIIGoEggRVE2AURjEGEWihf/as6YFYGFSFVXSStq1jmQNrkcBCIVJOyndrmMqyuFH9u&#10;72duz8+pPgnbLTyGADJI9f/xb8IvosEasXUdCLrWanBG1OC1+2mycPsAHa26yR4rjrTBllPtEWag&#10;YlUqUo7bgpC/CTtp6fcbaLVPtkHGuVuRmGoP/y23YOusNpg10BaD3rTFuNd6IS1oMIIXj2J7qIO2&#10;sQFGyf/ZRNv5u/wJgWiSHHZ8EsLYqF6VUuT7alq9jt9ROe70CFvniHVOt+MkFYiEmWTd4NxlZXPZ&#10;kCWwOItQkiUyVVydKMTKEQjL+wqHzXMJDJm+JuqJFpifKSUGwkM/BnvOT0ACrXO5mbZQ787tJTaO&#10;+xcby2NcW+S4lgWbZGF5QoegUarRMBIHqbTKNVR3Z11wWj8Zx0zDcVgSsjY6o8Q4S+1T1jnJ0Iu1&#10;tdT9N4X1ytdQ9ZmG4YTODadqx6Cc4E3XD0MhlVqOJHylVRdwSqB4nm406yszZwhb6e8U9cl6pfMY&#10;ZQLKmtGqj/RKvQVcmQRXeKU/nA+sxoKiuVSKCwm16dxOBmQIRGWzrw/1kRAeeYicqf4cnlMeQeYx&#10;qmCBr3QN8BpIN0SGdjMc1+zHxrRNSKkh1I1z+DByRmLlQ4jSUQUaWitoBYsNvgpK0k8YQqhF832P&#10;s10xN5vQ0lpR5VnBnzASgCmQEj7XAlGUXABawo/2N5igCjO24jHaIoh/i6oUFRjAbUMNbRBd3xHh&#10;Gjtuw+PK8QXGV+2rqSL7D+X3/RusMDerDa32bQgw0WLLII+hJfw1bfg5lSf35a0X1WkNH0I8xdAe&#10;CTynXWiN3VSmO063wb7DDkiPaYnVI7qh8kIu20cDTBIjeU27+btYyp8OiBKfJYqQQhBG6StRmZAF&#10;krTOCoY6NNQdwtDXOuNI2SdUcUOQ0UB4NTHA0VQRxaaAKDaPICuk+gk8shq7KzfgQPVcJJ+h/dRJ&#10;/5j0540kAAkFqpp001BuTzjoHFFG27lx+9cISB+MmJLRCM8ehb2XZK1jUZGErMBOihzr8t+SN1FS&#10;W+XxcwnsLhRVVzkNYUWD1WDIEc0YBCX8iA3+47A+eCSOEwz+uV9wf5ZZL9L3J3DMoyqVIgMn6m+l&#10;Sgln3UT4xLpjracTNgTInN9FyNIOJLD5PYMrAUwIsw4yshyS8xMkZVc+gZgvfYsErQz6HNbwvCWJ&#10;Lusj6zGrNFv8vJAKdb9hIebkTkOyMZTQot0mUFX/JB8wWXx4yJTEa6+1WkGQxzlV/S1GvWePwgt8&#10;H5J1W2bXUA1TVecbV+DbGfPgnyUzVAhn2v4CDEG65jWEa1sQWoQI4RJKS2wBomXQJNgsyu8W+Oqa&#10;IRJtsfmMAxYXtkSI3oH2mapSbDHV3rW2+UoJkH3RBoeLvdYRYJqbEGJsqaAoJYTKMtTYgkBsh5ia&#10;Dvw3j8vvBivFef3+ri4CVD+92GZbLMl3gG9tW4SyzgENBCwBHs5j+8vn3H8AQeyhFQC3wraG5oS6&#10;DaIaCWoN7bRRoGmDw5XWmPyNLe3yaWi11XRQ4pibbj9/9fInAKJlFE1UoFKCBN+hCi289xXhaLXM&#10;HhA0Ag0GDfQy4maqwfbgZZjfvzPOGichwzQVpWxY6YTNby0bISKWV1nL8UoJSb+WDKDIDA31HYM7&#10;VdMKfLZsDZyCV8DR4xvsrZ+qVFEeYSEAKjLzGFSFMqskWz8NBTpXKq9BWBX+E3x3OCI8ywVfjeul&#10;1k8pqBfbTdDw2JK+KrtBgpdlfZVxKOExiwmRvAaqTiqgqdveQ1n9POw8PYZ21x2HjKvx5ned4Zsy&#10;CYOnvYa1EX2x85QrFeQSKlQJaZFV6wgLLSFOwBWbZX0TZ8gyBQLqovND8PGguxCZMREzFz+DpVHj&#10;cMQwC+W0p7lmgo4WOl8tQOWChOOOKDXNQCHrUWSyTMOTudpFMgLOh4usPSMzadTgkQKuAMwZXmcX&#10;YFPZEp6LwE/mcksCDemqIBRlwX3VHXHl+ksZwbq74kTl97R/nXCofgLhKQ+jSdzfBF4nKmGex86a&#10;JcjULuA1d1Lzv8Xu7654npBqhUCCQuAVTFhdAaEU6UsMIiSD+Le/gI3qa92JzlhSQvVl7IRAvaUP&#10;8Qo4r4OW3oqW1gYeeqo02usAUxsqOLHKtNA8jlhm6YuMoRWPu9SR+6TyM7ZV9ZBjBhK4qs+Qx7XY&#10;clF6Al8qTH4WyLr5N7bEwhxrRBsIVNkvz8OXsPWlSgzivvx0rbiPFoTtTYgytEKonqpVRsZle1Gi&#10;BHqYvhlSz9rD7duOMNZegtZQA51k35GmIm3myii0/E9epXtJIjD4t3Q5yav8p/59+f0/c/lDAxES&#10;lqrirsQaG6AzGXGmQYMVSReReKoRcQeOIvfcJWSfq8DGjLPYtOc8Thm08HB6Gnt3f47E83MQUL0Z&#10;G4/PRLFxNhu2qBLp1xIYjkUhLWS6qR8hOBXFGn7Ghp/HRpzZQHunH0GoLMKi5HkYF7QNC2MnIfpY&#10;IBYmzsVOzSqkVK1G5HEvRJ5yIQynYceZBdhx0Z37noRSw1zMDnkVW+Nd8MXQJ3C4bjb89/TDR/0f&#10;xsrEoSg3zsOoOQ9ggPPrcF/zET4a/CByLi7CyOmvou+ot+CdNAB3PN4FseWDMCtoMFXSJJysn4VB&#10;ro+hwrwNcfvHYs6adzDP7y0sWNsXeVXucA1+CWf1CzFh4dsYMvt1ZFRtxkcjOlFZjeT2jig5Nwbf&#10;DnwNnqGTMX/ll1gZ7IihLq/hQ6d7sLdqKTx2fI0Bw97F3NCvsTDoJyzf3A8Dpr2IoSveR4nZBQdP&#10;TUdB1Vg+ACxzk6XfUjL0ZFIBpmEkIUkFe24tVpWt4fEIYaMMIMlsIMJRHha83jK/u8BgGTQSIObr&#10;nZChc8b5+sH4/jlrnNRMRYYapPrtgyuf+06ThacwWM0EytB9jNAGe9pZa0JK+vQIRFrK68AmKlBZ&#10;WIuNDiGEtlXYYEG+DYK09gigNQ0kyH7dRr5nKYG0yaEGKjMCLoD7iTG1JqAETrToOlt4CQy1beED&#10;W8RVd0JifSeqVXvCVwZtWvBVjkdY66n+pJ4aKkC+7ydxj3w/SGuLrRU3Y1lxF9p4O37XGkGNVogi&#10;8CJNMr2wBQHP+hHcvgRjtNEKgYSlWPNgsxUVJj/Xt1fQTdtzExaOfEuBzbL6uBYGgx5aOiYjHZV0&#10;IWn1bEO00gb5hkGS0xopICx5Q2WJDWlvsvaQ/HdtO/wzlT80EC0T58UlN/BX4lPPUIdNGccwOaUa&#10;+ecuokFXj20F5xGw7zz2n6ygumrExuBwuH3SBnsKvsWinPlYUDQfrqkLEXJiNYE3mQ1ZRkyl74sK&#10;TTeJReb5is0chh36mUhumKlCYA6yocced8Oy7MWYGbcJGw7MxpqsmZi5ew7m79+E/iv88MW8pViY&#10;6oKoi8sxZ+c0jA+fhMS6zRi4ZABW7x+Mlz5/HW/1vRtHjTPQd/xLOF/njfdHPIpSzQz86PwwDpTN&#10;xohZL2Fb7BCsj/wECTnumL16IKavex+j5n6M7NPuGDj5M6rImTiqnYE3PriLkHsZ73/fGwepBH8c&#10;TyiuGISAPZ9i475vELTnJ4ye8jNGTemD1X6jMXjCWziEzUr15lwYho/7vwLfvSOwcNtHmMz9J6e4&#10;Y8CY7xCZOYHHfR5bA0chMH0uxsz7GMPHvYHkvFX4Yez7yKh0R2kl1a30AwqYaK/zqPxUADlVdKF+&#10;Ekp0AxF2bg0WFi4n8Gj3ZeDFJMHlsoSoCzL4nmSxESBm0JbLaHuhDCiZR+Fo41AsGnoPyvJfImyv&#10;DxqXZVPTqAwFqKX8zfbUvIIwbRulxmSgQ0aHgwivX8F2uYgy+wWINyPA0JrwaQOPix1ZTxuCiRZa&#10;Rpv5HZlqJwrtSgkyUXEqyErKrubwO9cNW6vaEXRUhlSfvgK9umZYX9kZkbTl4VSJ0g8YRFXpo2tL&#10;dUmVR5Upyi/AQIVqbAc//u2va0NItqItZqH1nb2/E2KNNghobIXNJfdjeuJLWLjnbkRoumFZuTWB&#10;2JrWui18NQQptxFVG0A4+ksdxaKbOyAtuQUKvAcjN2074pKScLDkEAUEQUfAiUIUJSjuSqfVEYIa&#10;FOYXwcy2pb8c5K0SVbBotZZIjaba4p+l/KGBaJBchtJPyP8OnrmIQ9UNyD1rQECZCZ7p1dCILTA2&#10;WJ56fALK6mYbZvyIksg7aK8ksehKJFd7YXqpFzafXEb75mZRLSrsw2Lfcg1UT6YRSMcUrCxbgPk5&#10;q7DbsAQHtMOpKucgzbwYieemwTt1KIJLFmFGojOCz2zDnMRILNkdjAV7xsO/NAAD13hh5t7tcI9d&#10;hZhTKfhhcX8EEZzTtr6MsYtexQ8TqOAM8/DRyEdQ2DCWIHwWe04MwLTNb8Bn51dYsKUPJsz+BCMm&#10;foY5nn3w8+RvkH3MFSOmvq3s7An9Rnw/9EWcM27Cj6PfRPKxsfhh/LvIPLgM733bBXupVANTf8TP&#10;Tn2w2PM9RO+ksp31AtWrpPKnpT4zHGPmvsUGsRQpR/rhk+/vx4yp/fHhwNsRle2GhExXrNrQH1+M&#10;ewIuC76D07SPUHJmFvoOuwd5tU4oMw2j6htP0Il6c7GMNBtGqPAf6ac8YFqCWUVLse3MXJQZhqmB&#10;HAkwL7tkmfJXImuw6JzUQvYSsygZvMVqy2BQidkN2ze8h9JddxP+1wMxhw+xLD7ACs206Q1DsaPm&#10;btW/J7CTEBZlRwmq64Fosajyufw7UPrkqLLC0BpLijrCs9JB9QuKSlRFQVGCprlP2mQ5hr+xDe12&#10;M0wO644ZqQ6IopJLMNpxf20wc1dHjPLrih3mTthv7Ixk/a2I5L5DuU0EvxdnuBcxtNmJhu7c182I&#10;M9khXm+PONrc4Z7d4X+hJ5ak3U6Yt0Csvgue+74tJoV3RN+F7TDGzxYbTrSlMu2lsvREmNvDV9uc&#10;+2iOGKMDAWuNeLMd1aQDokPaweWFDpjrOhaRUVEYNng0qhvqCDmLEpQpgGwpSgkazEYU5BeqNnW1&#10;RZbProDx6jb4Zyt/bMssMFRLR+pxqt4A770HsXZPMUJy8uGzvxyn5Ac3NaBOr+EPrUftmcOY+GUL&#10;HCvvg8MYhe2N7pi6byXWH1tIAEqWFVc2MFc2xMt9h/yODBxIx3907WbMTJuPTSf8CMaZ/GwxgTiG&#10;VnA4VdYERGUNQXb1GuQYFmE/G/ju6kXY1zgVB3SieBbCu2wOQi9OQsz52fAtm4qBy0cgonAqdh4f&#10;jTELPsIMj9fwxjevYON2R1rmWZi06XWknBmBZVEfwefAR/BN7k+7/AR+mvgcNu97B99PfgbeyT9j&#10;+rZveC7TqSpHw2XF6yqt/q5D4zB0yb2YvLUPDummYOzM93HEMAPFeneC9mUMdH0OKUenYfbWTwhE&#10;GSUnoCpc8emgJ/Gd4zv4dsjbCMvqhy+/+wh9pz2AsEMDsCnhQ3z03aNYFP4zFngNw7xNX6Pg0kIq&#10;yS9Qop2nlLWaNaNCZWTUfISywhl8kARXUEWnL8H01C3YU7sCh88TgNVjUV4zHuXVVJaEYtElR7Uo&#10;VXEdLbCoPUIxnWrxoN4VmQYXLB7XCUcPPEU12MTgiwwaUZmm6z/C7qqXEClW9zLkrhRLMoWrYNhE&#10;UbDT05KKYmzsiOnpYosltEastYDz8vdYZK6zfN/fJLNSWmBm0EOYk+mAj6fchReGdMKykh5YtM8K&#10;kwMcMGJTd7hvfhhv/dgDjmF2hNit+GzRLXjDuSMGLnsCj/e3gf/xJ/Dj4s54vl8vTI+9DdaPtMGs&#10;7bdi5NaeiKWqDK3vjM9Gd0NkfQtsyX4SA9a2w2j/Lui7uD3iG23w7bZuBGk3DFjeBR+5d0LwuZ54&#10;Zawt3JI7wTPyfgx7vCc2Ll2NpB0HMGXyFFTV1WL88EH4+tsBOHjqEtL37sKAH76Dl78v1q7ehojA&#10;MDiNH4dJbtOhl5yhVIp6ioo/++p/f2gg6shE6UOEoZFqUYejF2tQrwNqJSSbrDTrLkHDf5s0NXyn&#10;EYHLRyFnU1cc04plG4VM3WzMzNqIwOoNhBptl84Z++qmskHOVemhJH5Q1j5JM0/FwrwN2HR8MRv5&#10;Imw5NA8B52YgUzLTmCdi1xkXbC9yxuY9nxGeLiilyslpGK3CVgq0S5B4fgEBS1tpECXlitSaBXzP&#10;GeXmmVSW3/B1HqE2A4eMkvTAhcpqPCR/YqHJnfWwpAUrp50/QiV4CHPZ+J35OofvE+As2drJOKx3&#10;43dnUMnKMSao7YswC0WswyHtfBRXDaN1deZxFvC9KQT6NJTK4BDhk64fjoPmGSjjvoqp5Mr59yFe&#10;g3I1yLOE1nYSjzcLh/i+HLOQD42jEjJkHIpDdfN4zsOQapQZMlRvOskCzkJAZZrnYuuR+ZiQuQwR&#10;5/m9s0vVGin5DaNQKDGUPJ8sqr9C/h6H6lxwuNoZJZWEI5VmoYTV8JzKKgezznyw+L6IrGhZZIqw&#10;lT7Gy/2MUmSx/HTTd0iovQtRNd1oQ2+GH62u9MldGbCwzAq5HoKqXIadxQrTEtM6h1CxeZ7vgSWl&#10;9giFDF7IYAwtKNWgxAkGi2Xmq6+hFeIJxBk+D2JuWnu8NbIbfHOewiAqvLXZvfD4ex0wNeERfDPX&#10;HrsqX8NrEx0Qo+mE1xzbIa7yMXw8oSU25N+Dsds6YXnCfRg88x0MXNQN3814AKsOPIjPp/VEgqEz&#10;YrRd8Mo33fDh5N549Ac7RNXeic/ndMPYDbdiethDGBjhgG0n7fHBz8/j4yHPYarvs3jHVUbQ78fG&#10;A4/gx2dsMWfGDCQm7cLQIT+i9MQxhHttQt9+I5GwvxBBW9djwaxp2JOWhqnui7Bs7jIcOViK4cPH&#10;oK7WstCWqEhRlde2wz9T+UMD8Zf+DxVwrWIJ+EoA8j1L1g/+eHw16upx8nghNg3pibN5zxEoE5Fm&#10;HKymi205vAorCqYTeiux8TBVTPomTMlbg2l5mzE1bQuWn96AhUf9MX3PRlpsSUwwHLu16zFnz1y1&#10;Vkhg/gCEln2P5MpB2Fs/BHlGAsowAZJgdj/huaxoOWZmLsaMjKVYdmQRYuuXsVFL4lJay0Y3eGd+&#10;iQKquAxZhpQqVWZuyNoqEjso4TUylVBCWGTUNkcvKmy8CpkRVSR9ZrJuslhSmZUir5b1TaRYpuEV&#10;EHiSdKGs3oWfWZKmltOSH6EaO1gvgdwELqEusYByLAkWl3VIcjTjuM1YFOml68CF58T3WLKMI5Ua&#10;lGmEBbVUdJJsQuop3QxSL8I8i4p129G58LgYBueMhcgw8Jy1VKg1PCYfGOkGmY1iCTKXombkyMg8&#10;PyusHY/iC+NQcmkMMirG4nD9ZBSfHw2f+W9g52b+fjUjkX9pIm36ZBzidS5h/cvrhiO+6gEkXOiM&#10;XRc7QkJeroPeDZZAwy3c/hY1xS8SHbAy3RqBZ3oirrEdttf2wvYGK8TX3UqLa4FjgLYZdsAW0wLv&#10;xqw97fHR3HuxsawVRm99CItTWmLkijvw47IO+G52VyQdexFvjbEm3O7A21Md4FvTCd+stMbaYlrr&#10;jb3w4bgWGLX6cfzI9z6YfC/WpPXEl+4PI0lUaH0Pgq4XDtQ9hC9nUYHueQifTXZAcOlzeH5gB6w/&#10;aY3Np1rinfFtMC3ydmzOehV9plApojOCD/fC8BetsCsxF1qKA5eJgxETG4VFC5dh2BAn7NyxD8eO&#10;HsaeHTH44aeBmDR5IVYs3ITac/UYN8oRFdXVKjOU/k9ul6X84YF4fbFA8Eo4jpqdQnUYtGk2Yhe3&#10;w+nagYTESJSIvTOPR9SlZVia54GZOVswZf8CJDX4IKLSBYmVy7C9Zj62HpyF1YXTsVs3B9l6F5Tp&#10;eQNRPc3Mm4M00xYEJn1BtTOTSnIW1dUklJinI7VhFubkLMfczG2Yt38ubaMnkmpmwO/8CoxOXIqQ&#10;qtVUUM4IyO6L3efGo5TqUcJ0BGgyQivJIXIJNAGEgC7XIBmlqQapwGTmhvSZKfBdVSTUR8qVuEWJ&#10;g5SR3BLCt0Sm9l0YhbI6grPKmdbUCQW0qnnV45FdIXGCAiaxt2I9x/E8uK8qyW8oCtIJshazOg6P&#10;rWIHed0k5CavwpHfYR1ZzyyqxkxZ68Q0Gx5HfDAxeT5WF2/BquIFKKyfhowqCSFyRUbjSCrM64Ow&#10;5fgqTIkqvUxW7uO1LuD75TwXCfjOSxmEHava4njNIBzU0G7XOqO4cjjSGt6jMuyJUE1bJNV1wo7K&#10;biq1VlOwu9EiAdsSiiODFXGX7sDWnJ5I0hEuja0Qre2FWE0LxNRaIaahA6Kq2mN3fResT7wTvnm9&#10;MG5TT4QduwOTYntiw8F2mLvbGgv29sZonx54Z2h7uPnfiXijFYYENkeg1gqjI22x8bgNZic9hK9m&#10;t8M3i9pjWkp7/LiuI8b72WJcwD0qYWwALfPwTR0RoGtF5doe3y3rivFBtyO6qg1+WtsVYWiJKOOt&#10;GLX1bnwx4w4EnLwbY0Ks4Esle4DHGfxiewwZ2RejRzrCe0MoTp0+jhEjHDF75kLk5hRi/749GDVi&#10;ECIiY+DlG4KQwHBo6/RYs2IlaurqVASHanMqR8D1bfHPUv7QQGyqmGS5Roist/xw0uehadRi0Fsd&#10;cCT9aQJnAgE2RsXm5RkckU04Jhumw//iOqwvm0WIzKfiGcpGK6ChtTMvIARmstEOpppyoWIaRFs6&#10;CR6nNsM9ZjqCD7ohmttuPEh4XvKEK0HokrkWW054IrRmDvYTZJk6ScBANXhqI2ZlbkJExQIVb+i1&#10;vy9ytZOQpRvGY9FeG0cQlDI7w6L0JNmDBGfL3zK1T2Z8SEhK5lUguVIsSRtk/rL0qcm/ZW6zZM8R&#10;gFFJmdxQRKVYSAgWiipkfWQZTll2tKzGiRCUucUTVYzjwTonlFwUEImtle4FyywVGewQRVdINVlQ&#10;Q5XYKEuBjkeGdhiPJ2pzOEIvTsSE5PUI1dLam+egRLeM+3JEsY5gldhMdU5NDIwIEAlbyc2ogrUF&#10;0KJERVEaJyMy5D1EzuiCsgY+OIzDCU0+KGqodHTdLWE1xuZqVkhcTUeCrFWToLuRIqOzIVR/MlAS&#10;omuGpNoeCCnpjbVFbZR19tUQhMYWiNK2ZumEKE0HxNTbIa62O2K1bbGzsTfiLxLM5q4IYD2ijN0g&#10;2bijjR2xW/MsdhnuRmTjzer9YNryMEMPWvGbEaHvgATTfYjU2fPY1kg0U4UeeQiJxjuUlQ9jnSK5&#10;Py8eW+IbIwxdqE478L1m2G7qCV9jK9b7FtbNDok6PiD0LREHK/jobLCvpivcf7aGrvE86hsl8EYs&#10;sAEajZYW2ARZ/1nidevr62QsBVpZM1Xak9ay9Kn00YthbmiUxfPlo+vb3Z+l/AmBKOmQ5GkmP5wE&#10;ZesRvHUZ1rr2wImqwWx0Y9U84zS1pu8UFROX1Shzg2We73jkawQUbrR1w5WKy1CDA7RvBI7KkWia&#10;yu0Gs+FOwZyUuXDPXsGyGItKVmBJzkyEn11Ndbka6Vp3gnQ49zsJxcaJ2M+G7pqyEDv1G6h8CF6q&#10;IN/Mn1Q/ZS7hmGmUpTmpnAg+SaggtlnmQgvUZIAn0zyccKLVVP1n18+qkZT9AkVlZWWEV+rL76YT&#10;LOncl5ybQK9M9XtKOIsERo9UA0Ml56kKq6nIaifQ1lKdVbmguGIMiqkoZYApU0aKqdRkRopMyZO+&#10;yJJa/k0oSViM9Gnmm+ejkAp5t3EdpqYFI7xilVJxeZd+RgkhJkHlMnIsQFR9jdfUX4BoySBO+8x6&#10;S6LeNNatUOI++fmxs0Ph9rU9DrP+mQJOgni/6XP4UsVJuqxwvQOiajshUmuN0GsGVP6dEgi+Soyg&#10;Glm+CXEaByRe6oYl6e3gWdNKJXcIMbRS4Tz+Ypn5fR9RlPy3l+qzbIvY6m6Ec1uCTbLctESAxCxK&#10;ELj2Jj4MbWh/OyOUajNE+iB5jGAJBCccJcNNkMEKXtoWiCTQ1qe3pU3vRuBK7sQ2CK5uTxvfjqC2&#10;hANZtr0ZgToZ+bblg4AQ53uiPIMJbN9Gwt3UHAk8F9chNjhZuBaNhJ1eV69Gi9WossHAvyUBioF2&#10;Wgst4adyKkoCCEJSRqHV6DKFxZ8dhlL+dEC0qEP1gGORp2Edlox4BCW7X6bacEK5diBtnQuydbKw&#10;0miCboKywjIXuYiNrIAlk3DMo4JMlySt/DxPEiOw0UtoR0ajWFKB2FAknJmD6FOzsV+/kJ8tJIxm&#10;UCURLtxO5jfnq744qh0NoUZYLM3bhjkHZ2N57ipsv+SKXRck8etkJNXPsoC0hqqK28j85yxax3wZ&#10;cDBNxn7NHBwwuNGyuhJsI/gdUYqEFcFxpah5waxXPoEhfYWWtZalr4/gkjWLZYaHQMlEZSWfC9wF&#10;RNy2xOiKwjpuX0M7q3dStr2wge/LOi5Uq5KSTL4vyq6I16BAOxZFhF2pYSphNR4puoVYkLEU0wvW&#10;Y1b2eoxL98PKtKU4WDmN19XVUlcqTBXbKeqV/74WiL/O2+ZxeDyxy7mQGMYRBLkjzpz7GT++eyvO&#10;8mEg67akYwAV2V2XR3qbIbbBDtG11kpF+V8DuX+nSCB3GMEmgBLIhRlaIr6hCyKqaYEPd6A1lZkv&#10;otIk5k8SRhBGRhuqVHmVurSlArRBTEVPRGpsVUKJEL7nZ7gZvvpbsEPbFTFVnRFFJShJIQIFbI3N&#10;4S+Zs/lvP0NbHt8KnsaW3N4e20q7I6ayG3ZWdUfixd6Evh1i66hMDTb8fms1Kh5lbKPSifnwbxkQ&#10;klk0IQRnsFnmV7dAPHpg3Rob7NnUj6C7gEZzHfRayZt4JZzGAJ1OZ1mXRU19tfQX6glBS6Yoscp/&#10;/v5DKX86IBoNku+NFkBnRj3VYXqcHzaPa4+jF75Vli/P2J+NbaoCjyiuLEIxmw1O+q9UXkIqlSyq&#10;K5WUgUCR/jFJziCqShquSvYqllY/CZ4HviBMnFUAca7RMvVPxdBxX2qqH9/P4zEkhETU3u5ad2w6&#10;NB+rSlbDs3Qxlvr+RKW6AXPSl2Bp0jI4rqMK1C/msanCamZghc9gJJxbDZf9q7CxbDlKqcYOG2YQ&#10;FLKusaXvUCytgE6W08w3DYNf5hj47OX2fC9D9cNRTelH4zC/L2E62w/PQ4YoXuMwHCIcD1CVycCM&#10;rANdbqRiphrM5DUp1Y7HQarAclGLtNRFteNwvGEScuudUcR/H6miraYdLzLNw+KcMVhx1AsJdXMR&#10;XzkTB+oWYt952nFa3VzWQQ2c8Pwt0x8ttlvCcxQMWRd5lXPIJujUwly06Gn4DsmG16kCX8ZOw9PY&#10;TfgN+skOOUWvYJ/+FSq3exQ8ZD2UQDRHfG07RDVaqb//0XxhmZ8sKcCCCVEpV+IPLWE1lhHpEP3N&#10;Srn5S3wiLXAYvx/d0AkhtMprT7XFivJOVH6t+T6hqZdZJ5LQgeqP24SYW6pjhBKk0fX2iKWyi9Bb&#10;I0jPz/l9AWxsjQMVpAMtcFs1x1qSTsjMFQGjSg1mIuRokf0JW8nSvSCbitJE5au3QXhta8QaOiCu&#10;ugO211kjgseQTNtRDTJPm+dCOx0ko+Csk5quKGpXzpf1DQ+3Q0q0M1VCNRrFAksUhvhg/icKUE19&#10;NRF+/J9at1wEBT+70jcvffHyX1Nt7s9U/mRABAz6ejTKU85E62y6hE0T30dm9LM4TasmfWGZkm5L&#10;NUYL4P7toizfOCQcG4rtR0dQTV0/QNBUyTBI5ugpbPQLqVBXYuWeWXBZMRpxxhDMyluAmPINmLZ6&#10;Bsp0PkgzD0Ba1TRMXO6GrQUBiNEGY0H+PKRgHULOLobPhSmIvbQJSWdXIqNhiRrMydFSSelHITpr&#10;CbYGTcMJ0yyUYoaCvfQpHoIbNoWNRFTmGhVWU0yAZjWK6qTapSIu4TmVGSexUC1TDYuyy6odiRKd&#10;K/IaCHQdoXiJsKSNLqF6LDsneRanqjAfvwubsPHkVrUfWR6gqIG2vU72M4mwbep6WEaVLX9ftslS&#10;CGJRo/sMfRHR2JsW0AEBDVQ5BEYsrDBh9F0Ii6IS1NJy0hIKtMTWymtcbUcqKhtlY4NpEa+F4fVF&#10;wnCuBqKAROIQrQkqScQg655IQLeM8NohQmdNcLXD3BwbhBK+wdLPKCATZcjv+wt4+O9Q2mOx3ZG0&#10;1bENtlSLVqwX61zXjtAmyGppezWEJOsYQEDKfq6vG/clQDQ0x5pDneFVcwvhL4M8zeGnbY4I2uow&#10;7jfG1Jl2vheiuT+VwII2W1n+q/YTwhKBFli+6k5smn8/zHqJzbVMxfu7XF/+fJbZrEW9RN9rK3Hx&#10;eDRWDbLCwVMWJZcJyes3hQpr+OVGeG1D/ddF0oSVmqbBJ+M7QmMa1aPsq+nvXl2yaX9TG8fAL+ND&#10;QsoZ/nmzMW6hK7ZX52BR6gqkHvfEnOVzsCzDE5sursWmnE1wmTET0+a6YeyCb7G5ZBtc96zB/Nwl&#10;WFO0CGM83fD56GEYPukHpF5cROXljOQ6d3gkLMGy5asw0vVjLA76CYWGWQSXC4E4BZ6RY7HKazXG&#10;jukDn3hXwmcabbWk+RqHAgJ46pIfMGTCp9gaOwHFWAiZjyyDHLLOsgz2FMnIMpXzQSreIirH0Iuz&#10;4XGcdl8TgalpC5Cpn6rgnFs9BmUEo1jlTLMo56auiYBQijyYRDnSThPe6fgJ8YZnCCaxr6Jy2sDP&#10;ZEWVdAs2ru6GHfukn4wWU62UJxlfpC/vFgKxgwLNPweiQLApEF55X9Qm1R9fo6+oT1rTnXWdqRId&#10;VL+dV409FuZQjcKWsGxG2FiSQ6jEEaLSaI99lUq7GTH1rHdVB6rC9oiv6oiEis6I1Nqw/gJS1lu+&#10;T+hdmxJM1F4gLXMwAbf6oB1CtO3gRzsu67vIgJGv9G+KiiQg42to52W6H7cJUUC8fG5XlSjWx3vf&#10;Y4if3RGNmmJa48Ym2s3fRcqfb1CFVkCnRs102LGhL9J876ddHKZsr1jgfNNkZBqHqEbYdEP950UA&#10;seO0I2IPD0URIZdtlkzb/3pfmQRpdsMYxBYOQRmVU3b1Iox3+hl9x41C/ymDMWr895i7Zg52mzyw&#10;tHQNZsdvwwiXYUja4wEP38VYFjkJKfptSDPMRNG5zRg7bST2FoUiYscCOC1zwvqDgZiZsxJTg+Zg&#10;tJszduVth+PMMUg+TlgaBIhu8I4dgkmL5qL0aBAc3X9AzCk/7NZMpuV3xbKNI7DRcwMOlMZi8vyP&#10;EF04TWXYkbhIGelNMwwnOCcgXaUfG4HMqnmYnrYay8uWYdb+eVhUNJMAnYMSjQuKKsbgIL+bZpR+&#10;2n+kxK/A0PK3ADGLv1Os/m41PzdAAMPGHSj5/tj4d6Et3IZ1RnJ8S0SYreAjlpBAknyH0u8Xp5SX&#10;lQWI1wDmSpHZK5JRRqypZJSx2OSrgdgMPgIiSedl7MT9dEQ4Ver2i7ciprEj/HTNEEOlurSoDTad&#10;a6PCYQIJTek7FACqjNymNiqJq6i/7VSFu6jgYjX2FuVIeywKTvr7pAQpm9tUXVlPiP1uzuNYYf0p&#10;SdLQDf6S31F3E7waH8TKk924fSvE1HVAuJ72m/sKlQw9TQBR+j2nh90HP0cHGPUHIWnw2FSuazt/&#10;lz8hEPXS16HXoPJiDga8bIOjh/pQ0UjWGklmSnsoiQxu0OZeX2QUdzJ80r9GnpYKSC+L2d/YvmTN&#10;lQJayZ0nZEbHKOSen4oli5yw71AE9pQvQ2LcFsxc44KjJoKFIEo5tw5TljmisN4HyaVUfVudCDWB&#10;1CDsSBuHDd6LCNZ1OKybAae5k7AtP5Jwmw3/A3PhE7kBiSdjMG7ufCQeXEi156bSiG0NGYGwjAja&#10;bD+MW+4Mv/Q4zMucSmu7HlNmO6O4wgfF2hlISnfGhvDZPJa7GtyQmSmSuUaUZjbPVwaeEs+uwdS9&#10;W7GfSjKlfjlSWe/iWjeUXHBC6XlH7scy2CMj0E1dD4tllkJ1KINb5p8Qq70P/vpmalZJCIEQQPUU&#10;aiT8tHaIgzVWb+mJ9IhWFiVIeEmOQZmRIqm24mod/ikQZdkASakVSIgEmCVHouW9X5M7iPK0wkbC&#10;2N/0JFwPPY2hmT9h3bGXECtro3CbENgoiIWxPquO2CHM0IHHaqFGkyVBQ4h8h/v1IwxDeJy4mk6I&#10;q+yIMI0MxNwMb74v9lrV6Rd1+tt6WsrN8DG0VAMykcZutOndseHsC+gf1REx5lsxPvV5zD30MCF5&#10;ExVoF6U65Xwslvm3QJT+0BDCeGbw89gywQbmuuOX+w+bbj9/9fKnAeKV/7SGBjXSnOA7GnErH8RR&#10;3TDCyEkpNInHs+Thkxx8/7oPUY3equ+NJfhkFHQ8DlxyQXjxzyjmvvIJtiyj7Ou326lFlyTsxSQg&#10;lL6x8erYyRfHIKz8Z4JsHMGxBPNW8rtGb8jUvIKStZi5dDRB4oE0fI3ihiWYMWcsDjeuQEzBZKza&#10;uoxAnI88gxv2HJ1CWA7AUTaxrHNT4L7QCXl1W2lXh2B72lys83MjtFZg9LyxSCxbC0k/VmB2h2f4&#10;FGza5Y01+zdjxCJnpFcHYGXJXIScXoU5a52RWOyCC9iIxevGwTtlM+vmTgDyeknWbEIri5a/gOdT&#10;gBlYkT4f3qdXEpQEJB82RYaxKLo0HgfrJqC8ygmF1WOpPKn6eA1k0EbSqsmCUyrjuFxPfiZ5JrMw&#10;Evv032CX6XmVPUZi8qQhi+qSNPl+yhKLSmyD6evvQuxyNvzalpbBA37HV0BHtRhXZ49oTTv+3Rqh&#10;5taEn8QTWtFuCrAIO9hjQ313Aq8z92mBRKAsL0oQyqh0ANVmKDpgZMHzGJfxEwYc+BxDs+Zjyel7&#10;EWtshyD5Lu2z1DHE2BrbznXF4mIZ+KDFlv5Asb4yeML6CxDD+XdcQzvaWfmcStRAdUdIyui0WHrp&#10;b/Sj+lUxlFSOapSa0AyR7Dmsj29DFypBa36nJ+bm3YFZeU9i/plPEaS7H+N2fYi5BLUvzzGe0I1u&#10;sFdAlK6E6yHLaydW+8IdGPt1J5zIXwKDhKbJwAmLJV73Smm6bf2Vyp9KIcp/sppeTdVJOL5qg5Ml&#10;HxM2AkFLP5UFWPL6r2Eo5VcgymizBEpPQGjRj0irm6hGcdMloJq2+dr9SViJZWEoF4KYMJT4PZMz&#10;th8fhpwaVxRJiMvxWZi7kOAzrOc2LthbPgGTVw1DqWkFMs39kFe5EJMW9kOZfjV2FLthwdYJOEIQ&#10;FejcUWRyIyDHod/Ij+E4aRi8IgMIJJkt44KAlKlYHTIGp7ES8zY7wjN5EzYVzkWyJhj95gykKvRF&#10;Ca331NUDkHJyJdI007H1xAp47tuKoW6fYKTbZ5i+cCzyKjyRo5cZKE5UmDL67MjzmksVugz+p9Zh&#10;ZtJipDYsRInJHYUNhGItgdggs1lc1FovxZXjUFwvDwIqQFmsSo3oS7eFE+E8CtnG0dhreo8W+X6E&#10;6xzUAIaM1F7dmEMIkwCzLfy1tyibHJXVDiFzqIgIPD+ZS0xFJNtEGtohss6Giq25gpuyxca2qkQS&#10;MkFmayy+8CAG7P8Cwwre5r+p+PR2BKeoRIFtW5WFelvDgxiU/w62VnwFr4p3MGbvT1hfeZ+C1ZaG&#10;7tzOivWUY3C/ZjssLmkF/+qefE/SdXFf0u8pORKpFGVUOLJWgsStWFdRjy0I3ZtUiI2ClAJVS5Xs&#10;NUDXEv4EtGS/DiBgpa9yRfmr6B/6FhaefAOTU5+F++6HMCDiAfhqOmHrxU7cpiMfFHZUxTbYXtuZ&#10;kOV+5Lo1oTp9aPV38BizxnVH+V5XFWMoM7rUrC4Vs3sFjE23q79S+ZMA0fKEs8RMATF+7lg5tCfK&#10;DY4ExT/q1P/X5VogyiyXjXs+IATmqbVGCjBGrZFy7XYCRGn4Em6jVp/j9rLKXvCBb1FUORGllcNR&#10;XjENpeXzkXt6IsqMVHTV07D3wlJIwHeqYQTKTQuw98RU5BhY6t1w4NwqtfxAEeEk66+U6WZj37Hl&#10;2HVwE4p1a5SCkzVcsirnYv95SeowGRnnFyCrZh0CTmzA5KT58Di2CfsvrsQhqrSMM7OQW7OEdR0B&#10;j3PzsC59E3Iubcbuws0oveiPQs1UlOpGEGbuCD0/G4EX52Nr6Uq4ZS7G3PyliDiyGGV1biitGYuS&#10;qjEoU2u4TCT0CDxa61IdFXT1aJQZCFUZsaYSlBX11Bou0n3B65SgfwAB2ptUmEpAE31pYbShvmL5&#10;qPAkZdaOdGuM+tAe+9AZ3qLUqMI8ZBS4pgfC6xxoFyUGkbZVa6XUltjTjQ12mHzkbYzO/QIuh7/A&#10;0Lw3+J2HCSkJim6l+goD6q0RwTps0j2MofkvIPL8Mwg99wgcs94jyG7HBs19GJb2MaaceJp16amW&#10;DJC+v2CNA2ZlWmHzGUniKurxJgQSjt5Ug2Fae0TUdyTI28JXAq4JaRk1toT8SMC2qES+b5AM3XL+&#10;hC0B58l9RJi78e87MXbfBxia/AmmZ7yOhRkPIFzzPLxMnbCNdfaVRajM3JYATaruhthGB57vVZb8&#10;cpH+0nDuP9Rkg41zHJAaNZmyoVGpw7+BeH35kwDx8o8LPQz6kxj6xq0oSX+RSmsGcnRDlGW9Flo3&#10;Uq4HogsSTw1BYH5flMgILcElU+qu39ZJWWWxzjLzRDLE7K8cj+iiISipmUgb74L8RtrLxhko1rgg&#10;r9YRBRVOOKiZovrscuCGDEJPMlFLfKSEweQYpxJ6Y1VKLAleLqAyE/AIILMImCzpHzVLhh1XbjeJ&#10;27HOxkkKQpnc397G+UjXyyCQnMtolJqns44Ccxf4nptL67yM3yMEsVQFpYuyzaTt9ji6DLNS52Fp&#10;4WKsLliM6OqlvK5z+T135DUOVVP4irXOVJGylICzUoGySqAksCisG4vyarkOzqoeljVdXHkuzkgx&#10;fowwKkNLzB0tpWSEvqYxh+tlBNcWvlpRfDdj/9EWiPbogH2EnMz+iKAdlpyEu6qslXUMourz4fei&#10;VOboZgjT22PO4acwJvdDrNE8oCAz8/gTmFL2JqYdfwUTSp+Ct7E3odeS0OuBySffRL/M1xBZ9Syi&#10;Gh/E0OI3MOXk21hQ+QpGHfoSQzK/4v6pDlkkXjCQUAuhUltcbI+Vh60RWN+FStFim8P0VghtoP1l&#10;/WTwRvIgyjopIaZutOwt+RCgGuR5y0h5sNkBiw/fhlXHnyM8u2L5ie6YVfwBJmUPwrj932Bd5a1Y&#10;e8Yesw49ieHZ7+GnlO8x++jrVIjSNdAM8VSiCdU8f9p+6U+9+hoKECP48AiHPVYscEB54kIqxKq/&#10;FeI/KH9wIFo6h+WHNaopeyYU7luNjWN64qRhALJkLi4bvWUGxL9frgaiWjCJtreMIAjM/46glX46&#10;wuyabdR2bPiZJtnOEuCdp5sM36xvaC2n4kjjRORXjiZAXJFOMEjGmnIBXN14HCJAioxOarqd2o+O&#10;ioqfC1wlBCaTaldyDcqcZrGikicwi0pVFn7KV98T2HFbsesEWpaslyL9eEZLotZS1lnWhUnTUcEK&#10;9ASWBGk+1ejMAwvhf24zfI7MpL1aQMDMwdSCpZiQvRi79RsIwFlIp2WXed4FhqHcrzvBzXqzPpK/&#10;UPoDMwlDWQNaMv1IothigxNKL/HaUUnLYJbMFMowD8Zu09uIMBKAhKH0ocn8YZVW65rGLGm8vKnk&#10;otnoJU1/6DF7uPZvhuxzt2MrrAkWG0LGHtvrHRBdI/CRBd9lqpw9XzuqjNfLK57GpNL34EPlJWsj&#10;++q6898PYPqxtzA2+3uMPvAxbemrGF/0CcYTnDNPPgUfWtBwKrelNc/g25TBcCn6GhNPfwLHzP4I&#10;MBDiBExAI49HiywqTwZX1p9qh3l5VH5V7Vh3KlR9M8Rp2yNC016pWy8eP8jQBZ6s08ozj2FO4cOs&#10;kyyR2g6+BOLGS2+gf2A/9I9+ChP3fQvXjH4Yn/gZNlR3hI/JHk7pj2Dwnj6E81NYpX0MYwvewFrN&#10;HTwWj6+TKX48X12bJkeZA3j9wkWN7umEfevvhElznm3mb4XYVPlzAFHWgDA1wmyqh9Pnt+Pgjgep&#10;SqaiXDeScGDDvQyYf1YssymkiJq8XAhEi4q6AkUCgN8JK/kehUYqLMNvladakY/q0LIvCeAWe+iK&#10;pKOjEFs0GMW1kvNvHEqrZYqdJE0Q5UfIGWg7TVR6lSNQ0iiLTEkGaFm6gEpP4vjUlL2h3PdEgkim&#10;EMrAkChCAt9ElaqnPaVVTVcpxKhOedw8KsUC02Dkct8Favthqk7ZVKdF6lwkEcQUgnE4jz0SYQ0L&#10;sLhgBtZQKboe2IiJGRvge3wV7flMHnMkITwIhbTBCrS8LhmEtABVugYU9KlcZfCkQKBMGMoaJ5J6&#10;rLyS77MOMpUwl+ew0/AsghpbKYUnK8X5ylKeahocG+w1DVkGSHypxiK0lnyGkXWdMPrrB7E1+lkM&#10;Tv8ZrtlvwEd/G4Fzl7KvweiEuaefhOOBrzEy9Qts0nbCisaH4Jz7AY9lY+lXpAX3Q3tacQd4mDpg&#10;0cUHMfngvXA/9SC8cYeqS6i2M2Jq2yPa2I4gvBuTD9+LJbTTbgUvYHNdL6ougaFMmxMAEYqEtgyG&#10;+NXaY1WZPdYc74Aogi5GY4eo6nZqcCiUx5xy4AN87/cINtW8gTmH2mJr1XOYU/AmnFNfw7KLr8E5&#10;/V3MO/M8P+uL4cmvYENlJ55bK6yvaYcBiQOwqvFhhJk6Um02w4xjj2LpmVe5X0tQeGxdO0Q3ymqB&#10;0kf5az+irKniIzN5DN2wJuE2HFjqAG3NUbabKwpRQPg3EK+UPzQQ+ZCjMjQAjSbUmnU4nOWJ9YO7&#10;4jhtXJ5+EEHjclnl3UiRqXwEH8GSLRaPykrsbiGhkcX95JqHqVkuMjc49mg/JByXOETJfThE2WaL&#10;FaXqYuNXabu4zywquhLdDISl9MXR6qkoqKKCahinvifqynJMfo9/i00tbaQCPUb1yFdZka6An+fJ&#10;7A9VP4HvtWCXfzf1/tWfXfv31fC3vG9RlTKXW1KVLcGuutnYq1nEf8sKgo78TFSeZK4W2Ep9pH6i&#10;fgl9VbhPXjtlmWW//EygKetIl1aNpeWnYsYIxOifpkqysijDX9Tgr4rGMsDxa/Flw44wNqcKbK36&#10;GVOPdMCw73ojLOdhzKt9FFPLn8OMoy9hSskHmFj8Hqadegkj097DivpnMa3sNYwqehUux9+Ha96n&#10;FitJ6yoqUmys9OXJ6LSsrxxIkAYRWLJ2iqyOF1bngCiNtVKUwQRnFNVmgLk7wfkMFpy5nfuxIxC5&#10;PbrCQ9sW4bINrbosSRphssHSo3ZYXOSA7dXdEH/xLqpNKlMCfd1pZyw4+hS21twGP1NvDA0fjD4+&#10;P+CDmLewhEBccPB5OB24ned7L/waWxDcLVmHFlSJd6D/3r4IYT3DGwk4Yw+MKX4Xi06/TCssC1u1&#10;RDivUUxDO4TrrNQ2v86A4XWkRY8mOHce7oQpn3WnZa4lDLWXgXglBOdvIEr5QwMR/Gllmp7eaILW&#10;pMOGKX2RE94FRzWjqV5c2SDZUGkvr4bBPyoyAJKtOvtlZFRCQyRGbiwyZa1kvi/qJ8c4GcXGaSjR&#10;z4Nn6jfIqHNTwdkqXZVKsyUqiTDQS3+Z5Dd0Q0BWXySXUvnVTUCRXuyps4KlrN0iy41KHaWPU2Ik&#10;C1lKz49DmZZAJYRk8aemM8P875ZiqlhRc6Im82h3LQAbzeOPZL1EoVLN8npkEdJ54HuSKUhAKFmy&#10;JY8jqF65XY5hMvfnxvOSUCRRjRNRfG48laX0ZQ5CjPZ+y2DEVRD8Z0UgJvF9YUZbePM16UIPDPu4&#10;C/LTOmI7YbHBdBvcjtyFRfkvYeXRD2nxX8DGugcJn5uxsb4LppS+DveDj2Nd7R1UdTIVriX3S5CJ&#10;fWRRYT46AXFzyKwYH5aY+raIrKf95DEtacXaKNW1yegAx4w3sZ77D9NbY0nFXZhy6EtMP0TFSzXo&#10;TShJf2iEBF8TSL5Ud8vSaPfP34+IBsJW1wrLyvtgbvEdWHGqCyH2IGZnfIYZJU9j2bEXMSf9DoL1&#10;Nmyr6qVGssMIXKlDBPfp29gBQ+M+xrxTjxPQ7eGtfQBjc5/DVmNP1d0gyxmE6lojqs5e2WYVsP4L&#10;ECU+UVbmuwWJlQ5Y7/w0NBW7INlt/gbi9eWPDUSKQ5PeBJ2Bz7wL+Vg9pAuO5L6IcoMbUqVRGwdS&#10;ZYntbEpB/bbIwIS8ChRF/QikBF75kpKKYCgyuSOksD88D3yCwFwqxMPj4J/1PVLOjlJzlPN0VE66&#10;MfzbRZVcDa2xeTZ80/pi74lRtKW0m1SfAl6xlGLBC0RlsViOJ8lfaWdpq0tqqKqMrD/rLenxr63r&#10;/3bJFNizTmpheNrjXPNwvjeMdZP4wwn8e5wlsJ11lFX1RL1my9rL8uCQust+MJzq8jvs1L2Bvcb3&#10;aJm/4bUfjSM1rjx3N37+E2KMsmCSNFIZRPkt/KSo6W9XFTVwQvB5ExBiA2OMHbCn5DbMGsyGH9+O&#10;ikkA1w7xmlsRbZY8gu25ncT8SQiLDVVlV1pjayo5vqeVUeBm/NsyS0Qgp5YY5d+hhGOEoTmiqK4S&#10;qu1Vui0JxRFIhrC+EaLwCB/nEgLwwhNYU/cQBuUOwJf7RmJQ1hhMKH8aa3UvwZfH9KWCkxksMtId&#10;VtsCGw+1x5pDdlh+tBXWHH4a32x9DkMj7sO6EwRm0R1YfaQX1p3qhc0n78fqSm5vak+LLTa4BbwI&#10;bH8ZVa7phFXHnoLrkdcx+UgfTKPKXHLyKZ4H1TPrKCPLMm0vsoHnrBNVeRmIJsusnBBDC56jA4Kq&#10;bfHjmw6oOriJUuJKH+LfQLy6/LH7EPX8NXWSp82I+E2OiF3SFqeo2iQbjOT7K6Tdy1QLsf9rIEqm&#10;G1mvQ1LvSzIESeCQ0TiajVoyWk+DX+53iDs2hKByR8KJYQgu+AHlpvkIKf4KQfwsR+OGEgVGd+w4&#10;PRpF2tnYuv9D7DsvqcVERYoq/PV4EppjSYYqEBYYSbwi39O7okglVHUmVFhvFbZzVT3/A0UGQCT3&#10;YAYtr/RXykJbBaJ8ZeSY10MyAKmBKdWNICAUqAsAhyLZ+AmV3720w70Rp3+c4LFGpMEO0YZbkaR7&#10;HhkVH2K/8U0km59FqKEdGynhRtA1BcTfFkKL+wmiZQ40SrC1qJybEE9YJJe3x2q33kiuoF0kAGLr&#10;rRFab6um+ck8YUnfJX1nvgSZvIr9VusVCxAJ1mDuL4qADNNLrGJz2tC2VFcOatZHTK09ImUqHBWl&#10;TB9U9lpLMBI+KwjKCUcfxtiCHzEkeyi+z+uHgVlOcC77EI65b2Dx+UcI5TaQNF9SZ+lbjIAM9gis&#10;bXn+XVnfx+Ct6QTvRipVqjpZsmBrrR1WX7oHPyS8jv4Jn8NDcxev6U2IMvfGyH3v4JudH2Lgntex&#10;sPprfLXTHRPL3yDwe7FOrJsCvMCvJc9HksRKaA8fLpeBKGvB+NTzOhlsEKSxQr9Pu+Niyeq/gfgP&#10;yh8WiPw/aKCjStSgqr4aYz6+GxX57xEyBBmGIUcyP+tnIIOKpykIWIpFfYlik9CYfdUjka0TMLoi&#10;Uy/vEZC6cSiqp9LL6o8yTIesLCc2uVT61whbCTdJOT0RHqmfIeHQMITmDcDa7V9iQ9JX2H1qJPIa&#10;CTjpa7xsf6UoO064iPKyQFJGwqUI/Caqkdly/UTskT7MG4H5/7DkSZow1keunQziqBAZ/i3ztHP5&#10;t8xhzjPKtaKNN7jyeo3BAd2HiNbdimCBh4STEDwSRuJFkMkAiC+tXLCuLXZc6o4IfXPatjYqaFn6&#10;Apuev2sBl0yNU6/cTxAtro/8m6/hVEAyXU8CmfdQafZ/0QG5p9vT5t6CODb0iMYehAP3rYKbZT8y&#10;E0WA0wx+Ah6CQc0d5muYzlYFMyfUdFBT/uJrOiNazQm2JjhkyhyPKYM8oiIJF2/ZjttEyHuGO7C8&#10;phdmHH0VjgVfYWzet1jb+ACWVr4M1/KHEaDtTSBZ6hmEzjxeJ/jLsqBoDX8CXUJjpA81jICVTNrB&#10;sCLQOsI55y3MqPoMw3J+gHvWE6pfc/Xpp/DzjtexXvMWfGrvx7CsV/Fl6lS4nniBoCX8uL9Q7k9G&#10;4FWyWukKkOvOOsu6MFJ/UcJhPEawthmSYIPBP3dH7v5pBKIlOsPSlKRN/Q1EKX9IIIoilP5Dk1FS&#10;mpsQsNkLXtNvRlnFICqcy31uVF6/NHpIP5jAhnAxSWyfKB13Nu5RatZH3LHRtMN9EZr/E8L4mlo5&#10;AQfFajeMRszhgQgvHILk8yOo5IYiizDI4D7U+sMYRTVpsbqSI3F//WikVI9CqszY0Fvel1FZCdeR&#10;11/q809KkZF2uW48ighbyRqtbGoT3/vPFoGwJGq1PCxEIUqYjiw0lW8ejH1UhaGGbmyAtyBa0xah&#10;VXbYamqtprhFXLBhQ7VBAO2nFxtrUp2NWnA9wGxDINLOUYnJinaS3dlfb0tYULXx7yDCy7+xBTzq&#10;CS6BRx1VzfmuCC1vjW0XbeFDyxd5gVC81A3Z+1sifuVdWJfYn4BlHaolYWp7gqUFAdiWkG5DRWkF&#10;zxNW8DvogMAL3Bets0yxiyAIt1c7EICSur85Ymi1fS+247a02bTakn0mmOAIMFjxHCUzjUBUchXK&#10;XGgBnfxbRqo7w89wF9Ugj2PqjX6Zb2PqyTdpXe2xtLY3Fpx9EaOK38eAtC/gUtQH6+ru5DYOrK+d&#10;2r+nsT1W1t6FOSdfxKxLj8KpeAimnngf7qVPYkTqW1hddiuGJjyO+eVvItzcFmHa1nw4dMbKiicw&#10;uuR1+Jl7IpSQC2f9Ysx8cBDWAkVVt0Y7bKu2oQJth40VluvhK32SsmhWUAekrHsQRnMdzCYKCjYn&#10;vV5yHv6dEkzKH1QhWmKn9FSHQD1Gv383CnY8hyNUML+OoP5aJDWWRQ1KX5kjQTUCWfphKKFFTakY&#10;hqiyIUivHYcCgzuK9JPhn/U1lR4t8qGh2HViFNJl/RCjxNtNItxoJSXxqSg77ksAmy0hLKpv0IU2&#10;k3YTloGWq8uNA1GmvDmjmKrtSnr+pr73ny5qtg3rfKXIOaQaPkWkhgpIQ+tLtRdJJTU7oTPu+7w1&#10;FWJ3eB/tifvfsse2vOcwJkxCT2wQoW2H+Pr7EKqjkmvohg9mE16wp2Jpx20kUNkGkVSWSWgHzwtt&#10;sDi/O5WdLRIan0fHl3rgS+f+eH9oe4RfeBTfzPoGW31WY/awLlg3awq+nzGdFro1Eo20i7qbWZ/2&#10;BE5LlTfQ65gVnv2qJ0bPfQwfjGoH78OPIoHWNEX3MOvSRlnIWB4zlBZz3t7ehEVrxJg6ItrcWaX9&#10;kn48SbWlptxRefoTPAF62nETYattoZJN+Ogk3Vh7zDz1CH7c44rxpa/xuw9iUNo7cD/4NOYdfRbe&#10;+jux9GJHuBc9jdnHnsfsM70xja9jsj7B8PS34Hr4ccw6+CCmHH6KgLwNnvpecM95HWOSXsW8s59h&#10;zonnqCwJe1HhPMdwqknXojcxgcWL1zHIYE3g3aSmB0r/qT8t+vziN/Gt1zNYd+kdNWotQA8w9cR2&#10;2vk58x9G2op7KCN0aGysVUCUZQIs85qbamt/rfKHBaKMkpmpFHfFrUegkx3OVfx0uYP/eosp4R+i&#10;CrONog4lwYBMcyO8jK5IOjECO49TlclAiMQV6kejUGIC6yfxPZnHOxFZDRbrmokhVITclvuSkBgB&#10;YhYsefwsgzEyMiwB0r89/r9TZKClqM5Fzf6wWOn/GyCqUXeqX4l7tKyZMhYpphdVzJtKbEobGU41&#10;Mn+PHV4ffA+2HrfB3GRbPPptB/geeAOvjW+PieEPwbPGDmtTeyLwSDf4ZtyPPq7dMKu4vYpFnL6v&#10;PaJou0dsfgjD1j4F17Cu2HZEZo50wKzox/HQy+MxN6QeL33yHSbEPIdxm+fhoxc+Qlj0p5ixxQtj&#10;AlbCxfcezIt5FolUTNN23IsJcQ8gytwaG/ObY+DcR7D3xGuYsOZRrDjwEJYk9cA3Cx/ChkvtsP6w&#10;A76a8xD8zt+DJRm3Yv2J9nDxux2jAwlHXS8q3FsIopsRbGwFH6pCWdVO+iBlRb5gXUu4H30CI3K+&#10;w8jsQRic+xn65Tpi0bnHsI1KdUjmt1S5DxDO1gTWTbxOHbFRw/oRyjOOvoaph5/Bggvy3fto+Tvw&#10;fLvRInejte9EVdoSqw49COe01+Fc8DQ21Heigub1phINlul9+uaEXzsqyRcxiRD10ndTXQUqNyTr&#10;5sftFx98ESvPfIg1VZ2x5vyT2NbwBkYkvoh1hHF0zq0In3wn245khjJAp9ZVESBe28b+muUPB8Qr&#10;S43KE03TcA5LHJ/B4R0PoNw8UmWlVirwmsadraznBDZymakhefdonwlGWeM4r3Eiwov6q+w1EuYi&#10;yVJzjcOxV/8pgiq6EwKvcfufkazvg4j63tilfxHpxh9Vf5uaRSJ2+TKILRbzxpTgPyoyYFFCIBbV&#10;ibKUUB7uv4nv/f8okplGZdTm9Uo3/4RY3f2wZJ+xDBqEm1pgxs4OGLv2Gazc3wWjve3wwZR74Jv0&#10;AT6Y4wA3wuqbFVYYMf9+zA3vhCU+7+PbGT3x7gLa0mMv4fWxnRBd0wNeR1rj1UGP4f2Jj2Kc3wPc&#10;fw9szn0ODt2exGPvzMTXjiswdOkCfP/TINzZ7SYs2LYWr7vMwGeT12D8okfxqVsXBJx4EM+NvAnL&#10;C2hL9YTY2W647c22GLPgTbw6uCXWlD2AyVF3YPTmXvhxmy3eHGWNNbsfwNq8u/Geqy1cE9vih5kO&#10;+GRGG6wqupcKspnqi5QQIVk9TyVNoL33NjnAy3AvRuS9jFUNz2JLYweqwHswoeBdeNY9zOvSCRPK&#10;+mAjbXmI6s9rQ3V5ixoACaVlDjHLWskyw6YZAjU3IVr6U+VY/K5k74k3OPBB0QEbTvNhou1KCLZA&#10;NBVzAJWsJ227v7mVis2UOdUzjxF8Vd1Ut4Eo3ACl2h0wP/8OzC99A6su3Ap/zX1wSX8NPwZNwgcr&#10;3eDuT4Xa7xPsS8tCTX096hrqLi8kdaUv8a9d/pBAtKwSZsbRw8kIcemE4yffxwFMQr5aVF0a8zVK&#10;USwrYZVtHooDBF0y7dgO4xNI0NyP2PMvI/bIEGRpJdchlZFhDPboPqMtascne0sEamnHtO0RZpQn&#10;uaWfaTchKVPnZOEl6VOUrDZZhKtaL4THkrm8Emf423K9cm2qiOUvqZ2o1jGRARxRsk197z9fLOci&#10;AyjZ5sFI1r5N9dKG14TWjdZRRmHDaSsnJdphUfzL+MH1YTiHtkefuR3hs+MlDIruhoiSV9BnTE9M&#10;XvsSVu6+G7O2vY2+c7riq8X22FH9JD5w7YQdDXdicmQvvOf4FUZuHoG+Cz7EpMyvMS9uGN77hspw&#10;6Jd49SFbLJ5KZdX3Lfz43u3o8/XPeGPQUnw3sS/uevhufD3pVUSefwTvu1kjoeFpFVy9vqQl3Da9&#10;hmq8iyXRdygVOm5ND3w18C38sM4W64oewHcT7iOon8KXU+6FW6INFse9jJFbumJZ5u1qzZQIGZih&#10;Eg7jq6TwD4Qd5p57EENyvsCI1D7w0d+NKBklruuFQel9qNaoeAnzCYdvx8qzz/H7NiqLTyj34a+V&#10;MCKBngRSS59ma8JT1lPhw4Gv3qbW6r31h62pVu2wvLANgdmOdSA4G2nPqcxlKVIvQlMGfnyN7eF+&#10;mApSczsCdaJcbZR699FIIoynMZgiYUJuT/jq7bHq+FOYXtwHXweMgv/FRzB1wgeIit8NHduS3qSF&#10;0UC3ZbgMRMjrXxeOfxggykCKLBdrNOthNmr57zpM+/FxJPo9ijMEUwYta4ZB+tyGEmqTCDdZz8PS&#10;t1ekgopHYp/5VQTVWbNht0Ck2QHhdb2xpsAWKfWfIJ/qslA3k+AaiRjjnbyZLau3SViDjDpaAmBF&#10;LdyEGN2dyDAPob2l4iSExYpnESBZMkKr7DjBJoMR15SmwfPbIjGBeXpnBcTSBkJXbGsT3/tPF8uc&#10;6fEooF3epXuLDa4dJGWVzC+WxAkS3BzOBj8x6Ras2PcMPhzbAwtTOuDD6fYIyH0Sj/btio+cbsfr&#10;L3TBfb3b4duRtlge9gP6/HAfps3viqHj78BbP3RG1LFn0KVrDzz85qf4cJAzPnX0QN/l6ZizxhPf&#10;P9AV3vO/xpBPn8TPr96DqZ8+hcU/3od7Hn4Y38zYiNCzT+KN79/Bj/OfRNKF+/DpJDuE1t2lYOZ7&#10;uBMefqsThk1/Da87dsaWE4/g2e+t0W/ym/iRQBy4piu+cH0IToHd8M1cvkbdQsvfEz9sbEmV2YPn&#10;Rljxt1Z5EwklyYazsaEbLXIfLK56C55Ge4Q2tlVqbXH13Rh18BX44iFlk+fW9oZ70Ufqb+knlVFn&#10;iaNUaclkdNncViWh8FOfWRaICjPbwoeKbm6WDetvD+8LnbHtop16AMkAVbDJStl4WQ7AV9sCm/TP&#10;YWTWE7TztyplKeFGshxqrKE5QSq5HXtRhT4IX4Mtj92N97AtNl5qj6UZ3+GVb9+Fq3s0zlZpoDM0&#10;Ulw0QA8dajVaGLS1MJr4vnJiMvJs6VuUhaiubZN/xvKHAaKBPw5/IQKxGhpdPc6dzsHmiffh+KlP&#10;kaeV5AWWKXcF0jdIAO43fkwl9wyV4HNs0C8gyfgkAmotCQDCjXZYebgNVpS3hMc5K0Q13oZUvE+1&#10;9xOSza/zCdyGT2AqAgldIBR/U9gwwgztsMv0MjLRD4UEXT5BmCXzeqmmZPBERp6bgsyNFAG4ZKYu&#10;rZ+A4iqZzSJxlE1/9z9Zcs0yHZGANwxBTMN9lpCOa68Fi8ymCNRICAgVj8kOm9nAExrtkHaK9jr4&#10;PnhP6Y4DPt2wqN89GPHhIxjweU84ft8Sc4b1QLZfT+xacC9iF3XBiI/vxI5VdyHWbz7Col2w1eVV&#10;pIa9jTlbvDAnNB/rD5Yg+mwF1o3tiYR9X+HTydOQgNuw9dxNiKzojuRLHRB7sRcitc0Rrb0FSZqu&#10;CDjaBZ7HrAiXbqwbH3BVtvA+J1muZQH5jth6oisiTbbwr7En2KwRXG+FMI01/3aAn0am+NHuSsIE&#10;nmcEgeNPOzrl6NOYXPYWllWLPeZnEghN2LhlU8EefRGzy57AlJMfYUzWO7xXZIEsy6j0laLWUaEa&#10;9Je0XzIIQlseSfh6nu2KOalUiToJLqfqPNcam0/fxn+3IZhlG25PhSgpxoKNXeFS8iymH/2AD6cO&#10;BCWvgaE1QqV/US9zl3vA7cQTGJz6NfqnD4BT4YtY13in6urYsPsLDBjaB5HpaVjgux+7y87jYrUB&#10;+/cdROjOXJVNW0coAlSOmmrVV3/lPzZDNsGm2+efpfxhgKjmLPPHaKirUIMp3vN+xsaZdjhn6q/i&#10;+VINMi2OysY4BanmbxCh7aRGQsWq+POJKgsCSRLQIF1bbDrtgOXlVDy0xdJPFCC2xiBR/h1UYLFY&#10;G0m9fvWNfKXIwuQqO4u+NaI19yGZ4C2gHZeBFEmvr+bzqj7FpkHzr0o+96XUavU4FNWJ0mzaMkv8&#10;4tWlqe/8/iLJIRyRJ8rWOIhAvEMNpPzmWvA6BEocHCHoQyj40UbHmttjh9kGKQe7YjWt88QfuyB9&#10;Ryvknu2Ivbu6IH67HXafskEqH0jByc9g0bjeWOd2F7LS2yNsx9cY1e9pjPr2Noz62Aqrlr6KkANn&#10;4BI2HBNjpmDynvNYG3sUGf53wHNLL0RUPYBtVGeBuu6Iq7FGUt09iKpth7j6JxBfR/VWYYsYECay&#10;SBV/z3CzxEHKeiwEBqHtqWlOEEnfoPTvNac1laSrsqA8FZwEVvN8QsUlEEYS0xeoaa0ehhs1XTDn&#10;0EtwKuuDJRce4XfEwt4ML003zDpzLxafeAWTjzyMdQ0Pqe//5pqxSJ+kr15sbUsE8L6M4PVbVGCF&#10;jScJan1b7o/3mIaQ5X06J9MOvoR1uMma96+cAwHKa+5r6IgJhc/xOJ9jdX0POple3G9XHk/q3AzL&#10;K57H6NSPsKnhVqzT3oUZ52/FkLSv4d3QE/sPPgCn/k8gvegC+s+PxtTQA9hVcgQJSWeh1dF5GSxK&#10;sIZqkX/9tg3+BVTiHwKI0rFhMNeLX4ZBb0J99UHMH9Ibhw59inKjG2HoTHvnikIqGplznIxnVCe4&#10;RPAHmFvzidtKxWkFGflkru2JWZktqGw6KkjKTAZ/2gx1s/LmlldpIGKTVHzc5Rv5ShErreDAEsin&#10;d4ThHgJ5OBWVBFxPJAwFUE3lSLzBYhyNQhkNvzASR/WTkEnl29T3/rNAHMfrSLAbRXE7IUH36PVA&#10;lEKwSFqtAIImqboDona2xbivqfb6dICPZxvk6u0R2dheJSmIr+uGpHoHNm4b+BA2fmYrxBnex+cb&#10;P0Now9N4ZuhafOI1EIm4D+m4E5NjXPCKazqG+3yPNSeWYnBMKr5b4o9gPxfMcn0YO/W8/pq3MTTm&#10;Lqr1dvC59AJWnLKiSqILaGzF34UPQcLMWyypWFPaTplnHNIggxvSrydAb8lzuJmKUZJH3AwfLd+n&#10;nQ0irNQMEH4mi8GHyH0i569vQ4Um67bYYtGZR+Be/iL8eD5BOhvCWQab7FWRReLl3pG+wt9eM3n4&#10;0v7K/cbrFmq2w+qjtnQqtPpUqAJhf8JQZvKEmdrCo5IPhqMOWHmwG+tuQzVpWbMlyGiF1TW3YWLJ&#10;GxhBJepS/ArmnHsKS+tvw6xzz9BKv4EFJ14j8KngtTL9sQMc83+EV11vJOc2x/Dvn6DeM2FHlgbb&#10;Uo5gmlccNiYcRHThERy+eFr1I+plISoj25x8U9wZ/zMY9Pz/69vnn6n8cfoQjXrUGk38GesQvWYi&#10;ljp3xin9YNrTKWzAw5GnIzhk1Nfcj+qwp7J4fmYBGq0cbyRZxyLM4IBFRS0QXNddTXaXkb8QaTA6&#10;ieiXhi02WdShQE/6fH5rd6SIxZHvyd+iJGU9jHjDIzhg/kSpKrVs59UDOv9uoSqTbDnFNc4ok5Fm&#10;NG2ZZcqfJcbR8vfvzfn4j4oMEGUaJqIIk5Gkf0ap4t9eC1FOreGjEUjYIvnUzZj8we3ISLZFUkE7&#10;7KD1DBM1xN9BgrcjKql0BAaSXouwUuuk1DyHD7wHYtG5FzE4bhh+2v4WrWofvLfKHQ+MH4bZ+6Yi&#10;mbAbGDgX36xeg4X5G/BC/wA4jnsTey/djM2XXse4xJeRUEuolIzEjPKefGAJ7KhACS5JKhvM31+C&#10;rf119spORhDeaolTuge1Yp++JevpAF+tJGaQflLeA/xdBaYB/G19JWCcSk4SPwRLsgXeR/JQ3Kp7&#10;AcMKnoW34W4ENFqWFQgiYCXVlyg/CUkK0MhMlKuvGQvtuhw/3GyPDSdssSDfGrG01jKjRuZPy+f+&#10;knSC9184+NBAVywrbQePSwQvzydcHvCEuY9JsvTcxnp0xJq6hzGl7HG45L0H14KvMPviY/CGNfzE&#10;IbG+kfwdhhX+iG0N3bE9vi0WOg0n1vRsSxpVsoor0HdKIlz80pBy7DRWee/A+XoTTl88SQEiI9AW&#10;22ww6Jpsm3+m8t8JRNVPcfVolwl6gwFaSnaNrgxObHilOV+jEGOQpZN4wsEokcEIqppdhg/YANoQ&#10;VgI0NmKxSWy4AXz6R5oceHNJ2ngbPmkFlpbRv0hZjY03jtgZaQjSd3htKvYrRW5UCXSVhq36ddgA&#10;pV8nztANB0wfqDrlGQVqltyBsqiVxECqtUUEXFeVpkAkgzMS7F2md0V+xSiU1kvAN1WgCpCW70hY&#10;0VgUa8Yjr64fCnUj1TKiGXo+EGivM2VwxzhGjZirrDpS+KCQ46k5ySosiFbYNEa9bymS4NUSNiTr&#10;v+TQshdAVsIbiAz0R6zxITb4poBISIhy0nVA4vmW2DKtDXak3IZ4vQM8+H6o3haxDS2ReOEexIgq&#10;pPKRVfJkcMGfUNxc+jMcd/RD/9ihGLh7MNzyn8CGY0/Bae9IDNr/FZZX9SQ4HfD6gqlYXDQGbrt/&#10;hlNSKH4Y9zGSS+7GqiOPYO6+z7BHdzvG7XwfS84+TNUla4vIKDjrxd9G/c4EifSf+VG1ifLzJ0z8&#10;+R1ZG1kGiZQtlsEOfm5ZFMqWMCFQ+T0ZUJP7R3IKBnKbECpTz/reGJz+KYZmvoOt+u6EmYwci+Jr&#10;BV/ZlwyAyEAHLay8yj0lU+jk2PLgjSR4N57qgAUFbRBO+yvxjqIIZX1nycIj0QxqAMYo/Yw3wbuK&#10;ivBQOwJS4hoJRIJOABoqI9a89yTjdyDawNvYntBuxweCHJ/vG2jB+VsFsP7Dy96hin0cU4faoGj3&#10;csgcL72hRg1Qyihz0clz8AxLw7qQdEwPKIGLxwHsLj1DHWJQVln++ysEb/8hFKJIdi1fgWrsjVyK&#10;6T9b43RjP4JDFngagXza5izdBOzRv8QbxkHdVBIWIkpPVEIgVYCMGvrWWdN+yI0lyQWaBt6/Kldn&#10;Y7lSAqXwBgzTdsEO/YvYpXtVgUfCcbIlNZZhEkFzfXxkU0WWCygg2PMNzshrGIeyWgKM76n9XS45&#10;knChui8ST92H/VWvo5hQk5Xv8gzD+CrB5DL6benLvAK9X48h9Rij4GeZFmjZt0qVJt8jzCWhxT7d&#10;14jV9Ea4tiuB0l4pRGnYv14LUVAyHU6W5myBKL5uT7gHLiNaEqIOykJGUCXGV3dGbL3kGpRkCaKy&#10;pCujORXZLZhf8B6mZH+Br3y/x7i9P2PpqZ5wz34Iq09+jiEx97JRy+DHOxgU9Qw8zV0xOb0vhngM&#10;xE9uPTF3+kNYmdUHK4ueRaS+F4bt74VNjQ8oMMk0vKt/s3+niPryZh39CK8gPWHKcw7T8dzlM95T&#10;vgTR6qq7MJowX3bhNkK+A3zoMEIvT+mzFMvfso1AVtZUkQeunHMUOmNRcWusO2HPB0ZH5Vyk2+a6&#10;+5H3lCw8JUkp/BvbYGmxHbzrRB3S8RDuAlv1EGd9fy0Eqqhbueelf5XXXDICSRD9lIOP87q+jM2z&#10;7kDZ/qVKdJgMklDUBIPOoP5d1aDDSp90LA0vhd/eI2jQ//XmN/+XAlG6c2VupeUHUQPM0OLChWNY&#10;NvAenMwjBPSWgOhso4TajMYubR8+bWWNDun74Y1BZSgLi0tHs9wQYbQaG89aYdMZmd7VdPqp31tk&#10;Dq00dlEaAcaWbEhWVIufKPsryk7FK5pG3lC/X55+FBWmpAZzQa6WoNJIjKPENlrOU5LLCmAP1H+I&#10;mIZOiGnshuTqJ7Gn6gnsrnwCOZWfo0wnaynTalMVKmVK4AnsLLZagCgqUcKFpJ9Q+j5HIFuSNsiy&#10;oxiMPYRQpP52qhCBoKgWUcVXnbMoLb7nR0BE1/dCcKNcg5sQvq8XPOZ3QKpknyH0omo6YPuFu7kv&#10;SXYqXRiW1FyiNiXllk99VzZcO2zV2BI0tLSEjZ+hHUsbwqMzgdIWs1K/xIj4++DL/YXRPnqet0JK&#10;8W3Y5HobdlU9QhtMFUR1tanRhq8EtExj47F+U98bLqIkW8BLjsXzC9M3hw8fBr4GGbigYtTQjhvb&#10;YllNL7iVvk8w8XfXS78jraxJ1lK5Zn+EqgRgy2JQ8sCMNnfBvBw7rD1mz3Oxp7ITqAlsr4Ehi4Tk&#10;BPH85QEiGXOCNR14P9PdEPaiaqWugWKtfwNEgTC3k9+H10RChkQhhzZIyM5t2HbgQUwbcifKy4vY&#10;vupVuI3ZrANNMS5p6lFjENEBJKUUI6foGD9v5OdXXNpfo/yXAvFK/JMUE38Y+aGMyNm7GSFuD+Lc&#10;pT7IME6irZuEbFpLSfWfYHiGMJLMJi0QY3wMCboPEUp140dIyY0iENxwxgre1bxx+d61N+D/pATz&#10;iSyjk9Ixr7KNGCT0ozdSZTlRw0TW0zK1rykAXluylVobj2KdC0rrnNU6x0ppGh3VfmRtlBJCMaea&#10;59dgTQjzhqe9i5SOeF0bJFb2xr5zzyLt0pvIbxxMsMr+LCm8VH/j5XjILKMFkgJIiaPMNk1WQebJ&#10;ppcRLoDiNRIlEkiFIUpEGq1SxAJHKg9RID4814TGVoiusEVwzW2I2nkf5ve3QnHNnYhrtEXCxQ7Y&#10;faE360Z1pIDIh4XkKuS+ZF0SSb4qsytCDHYqvCWUStNfKwlZ5YEm58aHmsYOIVoCRC+lJXYYOiH7&#10;eAe4vtMae0/exfrJPF5Ze5mQ5T5lLRRZQ6Sp3+lfFv5+/vVtuS9RhdIt0hazT72FEXlvYuGlhwg0&#10;1qmRxzM+hNEFz8NP+5iy42LRm1rLRNlzAlHSjQn8lh9qjpWHbREpWXB4ff0J72CzHb/bVH15PpA+&#10;TrHHcg+LG+Fx1ENX+rktNv/a7eR6yHlYCmHLEswHhTfPJetYD8wc/SyC08qws6wau8rqkVBci6ii&#10;OmxNOYbys1UEZZ2ConRPGc201H8D8b+lyA9BMErnL59iQCWWDn8auwIeQhkbbr5ZsjCPYIOeSMsY&#10;gAOalWw4tyHCcB8beCCtZxD2G+axgdwOf1o3CbHYfM4emy/JE/u3N9G/U661y1JCTLKIuZ1SoSGE&#10;ocw7lYXLU/R9WE8qPfNIqq8JlpknV5VrB0IkeLtI74aCeifkX3RE4QVHlNda5jRn08oKDFPrvsD+&#10;2jcJvrt5btJ3JAMUzS5nO5Gbn8pMY4O4Sx2QWfsFCmSVPgL212Szkvnncl+ijIZjEDLM/ZGGrxCr&#10;fwRB3FYtAs8GFSihKgSt6n5gsVwDAaIom5aqsUc22mGH9i6E7X8a/d+7DZ6LO2B/ZXsE1bZFYn0X&#10;bK+zp4q1o2q/RfXjBYuVEyDqeK1UIxf1znoL0OThRWiqpToVJCT8xJr/vgWRNXcgkkonsqonDpzt&#10;BI+ZbbHG9z7Lb0loi0qTqIFAqZvu9z7wJHmCNXykD1TbDV6mBzDowPtYVPkJRmY+gW2NvRTIfBpf&#10;wODcF+BZ9yjryXMhmGSQ6Pr98d6Qh4r8Tg09sKCQvw1tckAjYSt2l9fW10DVzPO7dlvJkyj7tjyA&#10;xCJb9h/MY0lpahsplsEgeUhQnVJ9+xr4m+ge5XkNw67tz8Dt+w9xokaPpPLjSD16ASmHzmDvsYso&#10;rNBBxzZnlLnNRpnnzPZHa9Z02/zzlv9aIJr4o8g6yzDJCJcRWfv84e3igHOVA5FqmkqL14+qZjgh&#10;sYj2eTuKkIB9uqXYa1iCEvMBlBrSUWzeib26zYg08ElOFeVV2RXbKuRm+n19iJa+HlGCvInZsFX4&#10;Bhuyt94Wayt6EEo2yg6KshHrvsvwKlWdDPaMQIFxMgq1/FszFoWG8Wr2TB4BpZKtXi5iccvPOePI&#10;JVccrpqI0honFOgltnGUAqvEWe6qeAkxFV0VTOTYvipUROYV85wIqW18T0ZEpdP9QN2HKJLlCKgQ&#10;ZbClgFCW9VFUYgu+l2b6Ecmat5FkeARhjfbKvgmYfLitXKNgqho/Xic/kxUbZHc2MLF3YuEIJtq/&#10;8IZu2Fb9DLzPdofTiJYI93gMew7aIEon/XgyOOFAoLVCfHUPhOhbWdQL6y2AFXUoqbRknrCM+Ep3&#10;g/S1ib0M0Nup4HlJxR9ORRmtbY2o+vaI1vEYBMgBfVf4rLbCzMXdEQt+n/v0IwTF7sr1jyAYr9h6&#10;BQ4W+e2uJItVvz1BJb+lpDBTSpivYkVX1TyEEenfYEzxS1h04TOMK3qc+7XDvOPvUC0+opIxTD74&#10;NCaWv6keRlE8nhrYMEhg+q/3lDoeH8KSOSfa1A5T9xHUdZ2VhZXuHAmtUaFdck2auBflIXtl7Rn5&#10;nsDR8jdfCX0pAkaptzxg5FUAHCyjz3z1oyX3Nb5Myz6S13YgjzsTCYGdcXKvi1J+8p9RtS1SUF4l&#10;WYqOFlkygpnM0Om10k/VZNv8M5f/SiCCVlln0kr6VxhrNfwBa7Fx2tfY5/MgQnIHosw8D4ep/nKM&#10;i6m0vKiC4giYXSgwJ1CJbWdJQKFpN6GZwPcSUWRKQrz+WdodKywva4dIkwTZ/vYGbKo0pQb9qVpC&#10;aafCaeE21/bA+qrHMP3oW/gx7RPMOvoOYkx30ebxpqRSSzF+yPqNRYl2EspqxqDkIm1rxTgUEHQl&#10;tWNQWCOjxbTGBlf1WlhBO1wjttYdRRpnft8Rsm6JZLIuxGhk1v+AqKq71DQySwP4tajOe/U3lZao&#10;Dza6/ZrnUFAnM0764QBkEGocr4XY5CHYbXqfD4o7CCU2Oto+WeDdV0KQCBM11YwNLkQGQggT34bn&#10;4JJ6KyHXHZtP3o2Y1B6YPPtdjHB+Fj8seg5Z1Q9i8ZctELDnHvWQkO1kAEKAJNcsvrY94uskWzbr&#10;yLqLig4QJcfP1ap1LJIRO4JAj6BljiGcY2s7IrahE+LqO6m/ZYBGGr6HqEZ9C6QcaI/lTlSnkviA&#10;wA6SGD4Cwlv6cHkOYWZR7QQo6x9KxSeglwS28j0JXpZ0WTKFTk3PFNVK2Iexzutr74TboVcwteJb&#10;DE7rg8VnHuZ5WGPlpTvgUnY/Jh9/H0PSPoOHXhaTl5Fewoj3g4DNAit54IqKE1trAda2812x6jDv&#10;O4HhVdD8nxa5fv6Erh/PVZZFkGPJvGh/sy0t8ovw5u/tCRdsMk1AEssy54eRHDtRtS8ZOTbKzC95&#10;lXA2pQb/egC8tvxXAtFo1KpBFL1ORpc1qK06geEfdEDVkRmIL12DoIJJiCpegN3ntiKnhuqwIQ2l&#10;pgyUYj9VVCLLTqqvnXzdQeWViBJTJmLqPoV/vRWWFnVXCqepjuxry7UwlCLWTG74tdruGJr9CQZn&#10;fIphGV9hXfW7mJn/Hibvp3Koeg7RtHEye6K0YTQOVUxGfvVINQJcylJSPxZllS4oqXNFSRXBd2Ec&#10;SiqoGhvcUG52pQImLPUTUHRhFAobnAnICThomIjU6tcQqaEdZ2O7tq4qazIbvwpCZiOVaWfRDfbY&#10;fvEBRNR2RbCWcKG1TdI9hxjdHQhTQcYCLwJE+vYIBAnj8COQQiHwEkDY83PCpv5FTKJ1HJtKy7Xp&#10;S/z8wQNYs64PVkY/hs/6PYNv37kTSYE22F1L1Uyw/QpEwoHXLLreDrH1DpDUVmLrRV3LqzTgUCrA&#10;CF1bRDQ6ILq6C6LrHBDTYI0YTQtE6togUmtLGNoQaq0J05tZd1lHxAEpl9pj7EfWOFBhCbGRiAJR&#10;XVemGAbqJAGslRpg8SKAAyUbjF7qI7GFhAePG8Z6xvD3DOW5SmIFf7MDwgm/pUcfxNSy97HN2APe&#10;2nZqMMOP+19X+QgmZL2ChWde537seK689gSsdB/88puohwkL/5aR+Wheyzm5rfgQ6AC1xIFAUb73&#10;v1Is93CIyZZ1EcUpmcqpSo0vsDgTiq7wwHCqWmcknO2HDTMeQO3Fw9DqJejmb/g1Vf47FSL/M2gs&#10;6yzLTxexaT5Wut+KUzVeOGjOQqYmEtn1u5BwNEgVv4wNiCz2QHjhBuRpdyDfsINwTEG2LoFgTKJ1&#10;jqPKmgHP409j6zmJLbseKDdaAtiI/Gib3Io/wbQTr7GR9kbYpd7YyQbqo+mKmeeopnI/wOojryC8&#10;vjPffwTZVd/iiMlZWdZcvay37ESlJglnJ9DuO+FQA0GptYBPFrtKx1habRcc0k5E3gVHlOjdUFw/&#10;Gjur7iVAaNEFztfUS2InLXOvZbBClAKBQhDE1vVQsXViJSVI2Z92WAX+CrB4HaQESb+UjIaKmjLb&#10;YWbus/BofBKrLz6JuYe7w7P2TUwv6IN+23/AJL8h6PvtMxju3g8rD32NFXs+RMjeNkg410wNfiir&#10;qupxuV6sj2R7jm0gbHR8EIkyp4JTCzgRJJFaG0RSEUpfZLiWYCSow/h+qKhLUan8W4rsV+AWxnPa&#10;TFu9u5L7nnEXovb3UnbVjyAIoKUORVusvvACxuc9i2WV91M9WZY9DaWltiwrKg+0NirTtPzbW3c/&#10;1mlvx8JLj8Op9G7MO/0oNps6YELp51h6/mmE8VpLwLUoXxmc8KGd9+F7VwK4g/jgCSSMVP+tfPcy&#10;EGUgSh42m8/ZYdNZXheeszwsZDDq6t/tf1bkd5Tfj3VhCeC5+pokiH4EfMxTqQ4d4UUYesgA5PkP&#10;MfDDbqg+fx6Gv5PB/sPy36kQDQSiTpLA1kDXUIsh73VFcebPOI59SK+NRAlfc427kK/fTfDxb30i&#10;lddu7L0QjODcDSg170OhYSey9GKZk5GrE0DuxvbTi7H1rNUNP6WvVYdSAniTe1E5jcnog631DyC2&#10;pi1iNbdSfbVCJG92P31XrL/4OIYkf8Ub9V61FkgoLd8u3YvIMn9H6+uITCrAVNMoZKnBDeljlBRi&#10;Y5DJv9XaKxiHNL2jytFYRDVZXDsSe+repIqy2E6ZQdFUfa8togAjq7sjqr4Nz1lsqnQVSOMR9SL2&#10;WKaoEfJUYyFUPKtP3QsPqrIlBQPwZfBb+Dr4PUxI+xnzj72MMbsfg0vW1wio6oTUfW0RMKMTQlMf&#10;RkgFgWuyIxRs+XDg/nhcub5XXzOBgQBRFlJXdpL/Dte0RVSDDd+zJ7D5m4idvdKwWWQARuy6Aszl&#10;8xEI+fE9b6rYNIJpzby2WLm2PWJ5PcSKW7ZvBcfcPnA98QXcDr6ElZX3sg4ya6YL69YRyys7Y13N&#10;Q/DXt+cxWsA572MMz3gPo7O/wIKLL2DKsbcxMPUD7uN7LLv4KFUz1SWB6qfl9WMRu+0vc7F5LLmm&#10;EhQt5/ybmTwKivzdjR0xJ7sloghYNQtKwH5Z1f2vFHk480Hgw+INPpDNVIbmEfDlfePJe8kDI/mZ&#10;G7bq3ZGX/TzGfv0iXZdkuJG1VJpue3/18l/ah6iH3myAzmjEkbwtWOXSCfW1q5Cpy0QRwqmw0pBu&#10;jCYwkpFtSkCheSfBtwtlSEVw9mYknwlFgT4JJeYU5NA2F5tTkd2wGzFnnLHltKxrcWNP6asbtWrY&#10;0tdFW+ahfRCjc/pg3vE7EXexk5qFsU06ygkCyVm3DZ0xquB5bKP6kJhIsXE+/DxY2x4p+g9UAodc&#10;gi/XOFbNVc6UmSIsMoe5gFan0GQZFc7AaJSImqz8ApG0kn4CMtZdwkKuqytBoZTZZYBII5bvxdd0&#10;Q3xdW2WHZaZFoIEg5PdEMar4SYMDYvUyI8QG/cK+IRC7w+Piq3AvGIoRKR9jZOIXWH2+N6Jo/fwM&#10;NrR9tig60RH713aA01O9EZ1MONDy+lPZqbm+PLZKESaK6nKRgZkY2nexzWpVOJb4KlnbpAviZI0V&#10;6VPkd0RRCSxF4cpc3yAZdJFzkesv52iw5AQMpI2WOMEdR27HOqduSKA99tb2glftXfAydkK/7B+w&#10;0fQkYfcUFp99Dysb74R7+Z1Yr38Hg7JfwbCsb6kEnyA0boVT5qdYr7kTnqauiJBYQ72cZzfMPfk0&#10;NlHxy7Kefjy2KGtJK6ZGy/lqGaiRwTkqQ15rsd+/DNioa9AaG07bYOOxHlSZbdR9E8jrc2W0+PcX&#10;y/ZqVhWvgZ/pVvgZ+7BOAwjCMfAxusHTPBIe5tGE4TSlFj2pEsM2PIytcwepqXgGvUzB+9syN1X+&#10;S4B4JebQsjSiSf42ykiYAWM+vQcFcW/ikCGWSmonSxKBslOVQtAeG5PUwEkhwZdvTMQRfQo8UhYg&#10;t5aq0HAAGRe3UzWuQFhWAEIOjkBIrayfcWM3pdxw0lktN73lxpc5qNZwLf8cg5New7rDMrpLIEhf&#10;2ZVtaMVk9Hfx0TfhdoRPbBlplFgyNhhRMLIIUYr5M8hSn1kGScAqKlEWfpcs3rL0qCSXlal9VI3G&#10;YTzPoYjQ3M0GR9AJIKgyVD/cVfX8h4Xfk+lzcTWdkVAr8XncnvAJpVIMF/soDbThQXzh+xih9Cn6&#10;+n6BtY2d4Vn3Cj71fRnb6noiTGdH22WtbGughiCrbYvNY62wfl4PTO5/KzZ52CNZkpMq0InKE3VE&#10;aNHGqj491kEGV2KoArdL/yBLhMZOheJIv6AC3rX1/qX8eu3V9WfxINTjtC0w6cxjmO/7DJaP7o35&#10;2S9g6J5+GJT7AwYf+BITyp6lYroNi2ruw6B0QjDjC0w+9TbG5b+PkdmvwdfwEJzTvuK53oHpJ7if&#10;i08iVNaJIYgt9SVw+PD599Sc5UEk11TiKQMabDEny4bq24bwlqBt/ha8NlePRP87Ra6hhPCEGKnO&#10;ea09qTp9TIP424xmGcMyjs5lPOE3Xr1K8eaD1cc0jtu6IS3wAZTED5GeeeiNavj4ctv7u1xd/uuA&#10;qMb6dTLP0oxDh6OwbWwXnDu9iMpwH2FI6F2GoZRsKVSG8n4BYViKJJReiEJ5dTyC0lbBf/8q7Dka&#10;jj1nInCI6jGT4Amot9idpm66a4tFdVlG7yRURPqK1tbdi37bf8Ss0kcRL6OUBIwaWbyyHbeREczF&#10;l17HmPzHqTbsEMGbWAY8VOA21WSi7nnWeZwKlFZrM1MV5hKO8p7MGlFziQ2TUQAnNZ84TNcFMpij&#10;6kIV9UsH/r8o/mxEclxZwDyBUIwwWKaCCVSD2UhlFDbY1AuTMj7G0B3vYHrpWIxP68JzIPTq5bP2&#10;yjJ6GFogzCBhHG2xI7cr1k64n3W8CdshAzVtuR9RcK0JAklSYMnmIjNRJO+gv7YdAmuoAs/bI+5S&#10;JyQ2sB51kpXGogZ/AeJV1vgfFflejPT76e/DkH3fIi7oCexLbI0tJ2n1aYc3E8Ce2tupxgldLY/P&#10;f/sa2/F82/E3b4+11Y9g4amehHYnOGa/i40ND2P56V6Yeex5BRsZmPrdQd1SuL08uAK1rbDmmA22&#10;nLWispaFoORzi8VucrsbKpZtJdxKdXngPt5nYwk+KRYYNgVEL9rnXZrPsGxsT2Tt2I4atjdoZYZK&#10;U+3w7/JfBUQFQxaTWQO+i6UjXkB28DM4bo5Blt4CPgFhAYvFJu8mKJNRatqJcs12FFSForgiDIc1&#10;/F5dgupPjCkPQJkxC1maMMRrXuAN1YI30o09pVWAMOEmAwMSbiMrmrkdeQY/Rr8Dv8ZbEdTYmsAh&#10;pMTG/bJPNig2vsHpj2FZw8vcjgqBNlXCO0Sxyf5i9bciC9/xfAbzfMbwfCbzVeIFBxGSw1BomMjz&#10;m4R00w9qsXfJymLpPGd9qJBuJGRI1E2AsfUvAxHxNb0Ro7WmCuJ+aOXnlBAitIQeBEdk1VuYsGcw&#10;JuS+C+c9dyLKeDvyNF0QtpfqMssK0VQ5SgEScOln7dHv517YX94dPoSqD2gpCVoZqJLYQ+k7i4KD&#10;guCy0raYn9sOawmHTUcJzot2iKbiDJc0bOr7cm0v1/dGgMjzj9Y2x+rGbhib8RXmT3sI6+Z252Ow&#10;DUHckiq3pZoVE6yVhK52CNQRRtxOBmhCNK2pUjsiwdAV4VSorhl9sK7xBWzU3QbHjL4Eib1KFisK&#10;/9rj3khRQdQ8Bz/9TYjQ98TMtDaIpLKW1fLkN/81v+bvBK6AkPeuPMyl28TP9DbtsSuB58Ti/Eu5&#10;FogeJiekVQ3A1P6doG8ohE7WTtHqVftqui3+tct/FRAti0eJZTahcH8UIiZ0xsGTI5FDI1lgSEbe&#10;ZWWYTzAWGmmJCcHShu0oqo5CQWUEymuiUU5Q5ugTaD93ETR7EH3cD5EHvXBQ/m541tK5fYM35W8V&#10;ooR3tMLi889j5I72bHStCRqxLfzuNQoxhKBYUf0QnAr7YnUN1Z3cxPyOJS5PQmKaE4p3I0HzLHbp&#10;38Ie06fYbXgPSfonkax7B+n4EqnmjxBHJRTC40jsmlg4S5G630j9LaE3ltHPWxBV3xkxhFQkgehR&#10;fTsm7PscE/a+w/O7FfMPvYehaXchUnMPSiq7Y/QwB3z+ajcsGf40nD+1QWkFVSMhFqtvh6RdbfD5&#10;MzaIPNAckQJnqkeZLhdKFbbwsB1WHG2JhYVtsDjPAR4XRNnKLJX2BIIsutRGPYxknq7US/oyf0mv&#10;z39fdw7y2W/KLYSAqLjOWFllh9gLD8L5p+aIzrsNsXw4SYKJ6MZOiNTSkvNcpUTXWCO22h7x1R0Q&#10;T7seVd0GcVXdsbb4TUwv+hxORS/DvaQPwd6KqpW2ltftunrcYJH+4jDuZ2lZK3ic76Rm3liC9+Wh&#10;KedHMP9OlWgJE5Og65vgy2vqa+oLD+PEq2AoYHS6Hogy7fPSx1g57nloLpawnVWjARKI3VQ7/Lv8&#10;VwBRZqIoIBr10Osleh7YMrUPcvwewylDKPK1qVRT2wnGXRYgmghEWuXSuggUVYSisCGWKjGZ76Ug&#10;37ALuUYqSAKxkNqhjN/zTF2IAm0adhu/ZMMlYNRNxhvsXygtAadljqqlsQpYPC72wKpCW8LAlo1a&#10;FJuNRbVd2UZiACVLitkKjoXfwP3wk2wQDpcDoEUpWlSb2LNAmb7G9yQpgcx3lbx9gdo23F4WSbcm&#10;QCxxdaKkVKJbHkeAKiEdV44n/V1X/lblyjnxNUwvIG/Jxk54UT3F1XVCxLm7seWSPRaf+gw/Bn6E&#10;lWy4/hI6QqhlXGqPJS6Ewqpbsa+8EwL23orgwKex1bUN4tM6YmdSe/R7/x5CkcCR+ERuJ7n9ZHrd&#10;7GxJed+NCsmW19hBzVIRm6dW6GN9BA4CNJmVIqFL6sFBmEpsokrIoa7zr+ehzovfuRqG8qpiLLVd&#10;CJabkGC2Rtb++zDyva7Yc6ojgmts1ah1XGVPwt2W9roZYho7IoolUsdjSr8mFW0klWNUZW+sP/IS&#10;Vh16k/vrpRScH8/n6jr8O0XgLiE6XtVWWFAoo9oSLM768n2ZhqfgLw8yuQ5NbP+vigBRujlktUNf&#10;9OBDZTg8f1GHAkDaZroNz8t9iRYgjsM2TEBS4iNw+/4Z1a5MRuLQIIlTmm6Lf/XyfwpEiY5XEfJ6&#10;ma9sQL3RCIP5IoyVhzHw1XYoOzoVhyTAWr8fueYIQjGRrwlUgYnIq45Ebk0kyg07UEYY5mgJTFMC&#10;1eN2Bc08KspCw16U6A8g5Ww0dp9IUDM+/BtoY3iDhRFkAiRZAlISM8jIZ1M3oZrmJ/Di0z8CNlhW&#10;Yo1Q2kkVXMz3LAMqAsBft5NQjBA2AlmecmDm21jV+CrVpDR+y1Q4gZu/XkJdBKRXGruoQConURJG&#10;AtEodk+UpcysYD15vBDplNfdTMspqe5vVqEmModZBjMElDKg4dsojdASrBzObQLq26iG6qtriVgq&#10;qAXZX2NFUR8E1b2LaTkPwKu+O62ipK5vgbkT7ZAe1R57CYYIWYRd2w0Bh++Ez6ZOWDGc9nhqe6Sf&#10;s0aiuT0h25ogYwNlPbZe7Iq1xwlBqiPpFlBZhnhOno2SNcZO1S+Q2wjEAnUyyMRz59+hAlQq4BDJ&#10;5kJ4hfKaSQSA5C2UB4iM1AYQ/jITRB4Yqg+Wv5mEPu3msXam3IoV4zpj9nA77D16L619S6XygvX8&#10;bQldqZv0ucroujwg5HeX6y9qTdYwFou8vbE7dlR2Rlx9Bz78Wqlt5EEn11YFfAvUrvptfy2ivEXx&#10;y7lStbK+sWaq5NwOvOY2PDdJ2mB5iF7ZXt1Pv2z/7xaph3TbyMPjId4XtMsYBS8jVaGR8IMLC0Fo&#10;4PvGMdisG8mH72yEYzISIp5D1MoB0KAeRp0GeuOfP9Hr7y3/50A00h5r9A0waaGm65nrz2PbjDew&#10;Zs7rOG8OItjE+m5HHhVfLkupeQ+KdfEoqSAMjYkoNu5CdiMtsyGWCrEQuYY9KOJ3cvXxVIgx/Dsa&#10;OQ2JCM3ajEyjC4IarCz9foSZCmTmjS9/N3UTSnLPINpkAZH0Q22rsMOSUjbIRkssowWG19/kcuP6&#10;NLRAJNrB/fgTGFv4KNbX9qYy7EpQitXm8aQOqjFxGylXtiXMVCweoRJupsqSkVrWT8JkpK5X+t2C&#10;ZX1gwiJaZt1oqZpEjRGWkQSVCszWi3prg3Cdg+rj89N3IADawyP/aQwPfhOBR19Bwfm7kVF5H7Zr&#10;OqBI1wMR82/D3v2sE8EvCRek815mQOzU2ODABWuknKJS1Ao0WB9RPVS0EQY7QsAWgfVyHIKLcLAE&#10;IEt2Z5kVchM2XGiD5ccfZh0IZ4O96hMNoUqTbC+SYVoW9FJwlcWdqDglYUO4qGCqOn8q0UB0wuIL&#10;92Ph+Yfga+qKlAba0FWdsdW5IyKi7bDzXBckEd7BdW25bQvuU36Tq3+XpkEk6l8ehDJVMK6ug8rb&#10;GK7jw4HXK5DX03Kdm972ChDV3/z9JDHt1nNtsLSI4CeEZVmBGx28u9EiClPyNPqbnudDwx3bTCMI&#10;+AnKGm/ROcLDNBbeVI3btIMJc1d4N07F8uJ3sXjmg9jutRB6E5WhQQeD8a+XtOFGy3+BQqQqpGXW&#10;mTQwaWqQuPVbjPu+F85pYqj8oqkK9yBLtwMlVH05hp20wLuRVxON0qpQlBlSUWAMIzCzEVScD4+i&#10;IEIxCdncLt8Ub4GocT9KqCjDi7YgVTMVkfV38Can4qLys/QNiiIQ23a9QpR0SwI+SbcUTgAtKqIN&#10;0nTkU5eKRhoZG78CVRPbif0NIaA8TN2w8OKjmFT6KiYdfgTrdHcRALdzf5IRR7aVcrnRcX/SJxco&#10;K9kJ/KROAjfCQuzpFcsnI6GS6iyS24oStcw8kVFbG+6Hn/M9UYVqnjDBFMxt1lQ5YOUpmff7JDbX&#10;NEecsTO8dnVDhHcn+AS1wMR3OyNhSyvsrrBR/aIyQCGDRTJSLfGPkmhU5gL7EsBefBWFJ4sfeZzu&#10;TutpRxBb1KLYevnMTysNmPU122PpwdfhduAN1olql2rU19hVwVQeMr56KkYCxFd+B24XwVfJSq2g&#10;y2uw9OxLGJ7zLvqnfYHxxR9gwYn7EH+c19StM9KPtUYyYe3L+knqswhNO9b5xsOSLGpQlCC319qo&#10;mM3YunZqymME/61Gwf/hvq56n7+bDOosyCcIqbglXlK6PK4sNfG/U3iPsC5+fEj6mj7hb+RGII6F&#10;B9WgN8byGoznNRQLPZb1ccbWKmdMyvgcKbWD8f2bHXD6cDHdFy2zQPHvGMR/WP7PgSgphgzGRmgN&#10;NTiU2BduX3bCBc12lBip+JCMbONu5IIW2bSdClHeI/Dqd6FEt53qkAqRn/rkHcIXs30QeaGEcDyJ&#10;bEM2QUplaaSVpt0u0u/CrtMRWLFzMDzL3sPqwt6IM98Gn7rW8Gu0Vlbv+jVDBDRiiQgDNthgWqvF&#10;xXb8m4pFFA0brSRAkP6va7eT9yTmLExPNUoF4mm2hYf2HriVvoKv9n+JoSUvEC7tLbGFahs5tgCW&#10;kCAAffjvTdou2NjQlQ2S8CDALbaedSLw/M3WiBC7rrmJiqA9NkkjJKjjuD9PNkJfmTWiAM/ttDw/&#10;w91YcPhNjEn+HjMLelBVElaZvdH/o84IWNsLC126IHefPdIqLfONo3Ud2eB4DnxohNGqygqD/vq2&#10;KrA4jGAUWx9ssoPHuZ6Yn9eMOtye10Oy4tyCVee5D1MXqsXWvL4PY9GR+7Hqwt2YUfQSr0l7Kuyn&#10;MaXgEQK0G+2dqCz+BrSlYmHDqHTlAeBt7oql1Q9hbu3tcCn7Cs7ln2FR9WPY2vAoppe+gblL78aG&#10;KZ354OsIDwPrxeuzU9MJUXVizW9m3W9sJo9AP5h23BKkzn9TjUdJjCShGEsLHSYB54SQPDiv3/7q&#10;+4UPDu5n5cEOfEi0V6pSQn6UA/nNNr+/iO2Wh6SvScJthhCCTpa5yirsZgw89KPgraNtppXeeN4R&#10;S485UpWPRGGdGwa/2RmXLh2BzkjpYaq/DMWm2+RfvfwfAdHyhFIKUf6NahxJGoSlgzuisnoNyoxp&#10;VHgyD3k3is0pfI0l3PYTfbHIwh74l8Rhd00KyrAbM0M3YVrsPkyK24Op27Px7dJVWJ8aQSWZjjwj&#10;rbQpjnZ6Bw7iAFIuBCLfEIGQ4mnwLfmK8HRHimkgwuvvYoO8ohCvApwAizd3uLkDlpS1xIbTskiS&#10;xOdJGIWMGhOkTagAsdgSe+ZNdRbGximzKkQReZk6YUX1y3Ar+wwzTz/KhtZeWWJLg5OGR5vGBukD&#10;BzimfY+xuR/CreQZLDx3BzyNYrlvxbzzPTD/0hNY13g7rdFjmHnyFUzZ/z6WeL2AjbGdsYs23VcG&#10;Z6gywwy2iCaY5qW9htF7WdK/wOoGmT3TGrGpT2Lwt1bIoR3dRxu74+w9iNISfgRrQKP0u4lik64F&#10;KjY2bOmPFAj7N96CGIJoLVXhwgJ7Apf1bWiubG+Y9i30DX8Dk/P7YJvhVrikvIGxuz7GynMvYOjO&#10;h3lNXsTXHh/xvL7DtAI7wtWKdeX1ZX1CuL2oxw3aBzGh/CWMSv0EI9O+xriMD7Gu5hE+sCQwuQU8&#10;Gx9BdND9SNrYBnGXZCElmZLYHIlVnVW8pRqc0Vyv9psqMrCl+mapBEP4W6nEEKK8NbaIq+1Cpehg&#10;uQea2Fb9Xrw2KtyKx5eA9zVHOhGEloWiAqj0LX3ETW377xcBorgZH8Pz8CX0ZJ6yB4HoaXZhGc33&#10;nHmN3OFe+C3WHB5OGA7mPTCV98R72DL2cehwDmrVSrMBevPfQPxH5f8bEK/8JymHzGaNDHfBaJC4&#10;Qy1Kkydg3vf2OH96KdXcTkIwErnmvVSDuwi1WEKMKpEln6ovG2nYnL0bHocPEGgHWfIRcTYH/TYF&#10;YahnEjaXlSPk4D6k1iejCHsJxF0oIlhz9JLkQQZa9qBEn4PArG3wz1yL/NpdyDLNoJrrQeVDcJmp&#10;OAQE0kho/8T2bD7ngHn5rYhjWcSHN6aaMcIblQ2hqalYakEhbisd4BKXJqOpailLAiWC0PPRd8CY&#10;0tex8PhTtFdtaMG5D34eTtsZTcW0zdQOI3M/wayLH2D+BULv2EtwKXkC7sf6YHj2Nxh/6HuMTvsM&#10;4/M/wMisV5BY+CF+eLkDPnuRqkn60hqbI57qZu+F7the0hwpNY9ibu5XeHXpMMzNvxOp+e2xdnxr&#10;bA7ohQSCfRvrFEkQb6/pqgZ+JHmEqCU1Qk0YSl+qTM0Llhkp1VZYnNceq8vtEQU7BOntsOpYR/gZ&#10;u8E982P8FD4TIxIGYtGZDljAxjlq+1uYRZU498ijbMB3Y0DEKLzn8RkfEm9hydlHad/vURARa+9h&#10;5HXJfA5Ds77BGs0ztIh3EnDSDcDfQy/9idIV0AI+vlaY6twT21XsYFuENxBgdZ0QrnFQai9S+jev&#10;+U2aKvL7SJEwqFC6AYGipV+xlboe0fUOyoo3ta0AUe4B6fOVvj2fOlusOmzF82rF7WXgh9+h6mx6&#10;299X/OkqfIyfw1OAaHLifTKary6E5DjeO1Mwv6Qf5h/uxwf4TD48J/DeHIPQ5C+xccLrbGd1MMiy&#10;ywY9oShRHU230796+Y8C8er/JO+assiyhoPWCB1/FL1Ri6P7l8Fv8l3IzVqEQ0aqQhlAMey0hNdc&#10;LnnYQWu8l4BLRJphL1Zl7cOMjHRsKNqBLHMWQVkIj/wDiD13DJMTsjE+PBZBJ2L4WRTytRKiIzBN&#10;oZWOJ0AT1ayX7MYExJR5IK48jGrSCyH191EJyc0tT3w2CkJN5qD61DfH4oIuVB3tCTYqL1EETdys&#10;/6qo3IJKDYkqaYaVNS9h7KHn2CCp/OqlcbbBosoHsariLsypeAQL6z+CY9YTBEIH3vBdsKrmAUw5&#10;/gLG5ryD1dpH4SfLWNb3RJimJ4I32CE9+Fa4fWuNhJ1dkE0VOKZ/Nyx37IDJ3/TA+PF3EeYPYKfh&#10;NviGdcKEr+ywc3db7CAIJXW/LNca2WiDeMk7SLioxY1YTzWHmEVGfmXxJs+KTnwwWMHjUifVRxao&#10;lu7sDVeqwLH7XsHU8u8wfMdkjEp+C2trrOCtuR9rL9yBUMkPae6J6UdfxMa6l6iCn8MHXh+iz+b+&#10;GL63m1LUEfr28GVdNmrexpDs8XDMfg1eGhv1O1xRadKvmMjv+nvbw9WFvxcfHvGEYEJFF8TU2yOc&#10;0JYBjn80SHZDhceSfkOZSRNTb4cIjVWT35P52jIAJN0pMoC07UI3eFbyASHdANKPe9lFNLXt7ytU&#10;58YH+ICiMsQ4pQ59aZc9dU7waXTBimMDMbfoR0LYHR6GCdhidkK0cRi2bnwGvmvc6MIa1QCmZE6R&#10;WN+m2uvf5f+DQpT/rvytRpX5mNIRijr+NrXHlmDR13bYlzodp2ROMkGYq2ajJP8GiPkSfyhJX82x&#10;/DwNvuUZmJYUh83HD2J9URzV3z6U0yJnNO6hdQ7C0oxEpOIC8syHUGrIof2OocpMQJEMyJiSCMdE&#10;WnDuj8cMzNuKjBoPxNd/g4C6zmzk1lQFd9AaSn9eM2y7ZI91R3pRDVHlXVYDTd+w/7xII7EMOhAy&#10;bDR+eBCDs57DVsP9ajR2ffVdGJn3OkZRyQ3OGMDyIWaWvo9QGWlmY5DGLxD0rOuiLLEPbWEsrLEz&#10;ywoD3rJCcdWdiE5qhc0De2DDyDbwXNwZ+ce6I873KXz55ctYnN8P07begenDWyHvsC0S9Q6QRdzD&#10;daKKuH9CMExi9+qptuplpNVKqR9Vf6qnSLTEvHR7PhioyGgJI2nfRd1KeItH7dMYEUd7nzUEg2M/&#10;xcyCh+Cj7cTPxOa1gZfxTjiVv4KfM4bAMe8NLD3xDd717wvXknlYUdsXS47zusvKdkY7TDt3P/qm&#10;fYnJB9+nArNWKvxX23oz4qi64sNtsXyePeJpucM07RBDdRauFQVLmPF7Uq6+9v9uEZUYpmutgBgu&#10;oVlNfEf6iVVsIesnIUvbLkg2dsnaQxhLqBavqVKJTWz7+4o8qJ+Et2EStoEglPnLBhdsPOuIeaX9&#10;seL0SN4fhKF+DHwwGVtMY5BicMT0EZ1xsngXYSh9h2yMCoZ/jzL/o/IfBaIA8AoQ5T9RiXpa5Xr+&#10;rTu+BQu/ug2FuaNRqIlHkXEP0vSJyBUAiqL7DRBFJRKKMkOFFrig7gD2HYrlD16BuemxBF0+Sk1R&#10;yDElo1hzAKm1aZgTFYPv5i9ASt0+bref1lmy3+yhBSdszQlUhXuRq9+BEm0O1uyYQaBGYL9uKpI1&#10;E3DAsARRmqdVZuoVB23hXSMDL5LivuVVjfPfLMYrMYi00wRiIO3e5PyHMf/4y1ilvRtj8gZj7nE+&#10;zc23Yx1hsvTiA/A0dqIVlfAPKjlCUVL4K8UmAx1siHvrWiFk+W0I2dEBfoTZzobOSE9og+z9LZBE&#10;VRZHSztj+gOY7fQm7nj0a3z80ygEHidEDd3hr5FZH/bct0XNqABq7jdaK2uhUBk12lEFyQAOYWlq&#10;Dd+K9thwvAOPTUtOVTsy/iFsoXoOMNliXcXtcN//PVzTP8K8g70JChs1dU5AHmSwx885X2B87he0&#10;wfdhXuUTGFZ6P6aVDcXbnv3xwsZh+CJ6AK/By7TML2BA+gdYVPEJ1ZDMiea1lut91TUPN7dA6m4r&#10;xPraId5EADWwrlSGSr3z91Jxeldf999ZwrVWSnUGG5ruB7wCRKmbLGu78VQneNfK4JeA3ZIFx5/K&#10;saltf0+Rh2mA6R7+ZpLWS4KwR/K4czEj92sE6efCS0sYmiQe0QlbCMqt5lHIahyNKd9a4eSRTLY4&#10;vaW7ykTL/Hc+xH9Y/r8AUUAo/+l0OmQWlUNXvQ9zfuqNKN+fcIRqsMhIEGpFve3g30nINf42iYOU&#10;XH6WZZC8h8koaYzEoUsRyKrYjeVpsUjSlRGYmfA/nYpMXQm2H9mPpBO5SLh4CJuOpCPkpAzIJBOK&#10;3JdhN5VmIm05laKkBjOkIvvSHoRmeyOtMgrFhHGBPhXppkVqKtvq8h5s3LaqL1DA1NTNekNFLwHH&#10;EnPX6vIATjNsauyGGUc+w9DS9zAo71usqrxPWS5ZQc5fL7CSUew2VEqt2biofiT9ljQ4vRUhcAv2&#10;p3bAjB8IP6ojUTWRWsKWIIzSdYK/jL5qmiEs9R5MHPEIVm/5Di4bnsXmetpmflfqE8x9yHYqC468&#10;skiaqgiq5Ng6WlDaQZmDHWJuD4/zHbHkqBUWFb8Ht/Q+GL13EO2ttYLp6tPPYNGxO6h6O2J948Pw&#10;N/Wmiu3GfXfGlsbnMSztFSrj9ohquAWxxh60fW3hZeqGMWnvYVT2F5hb8Rkccx+BU/ELGJnxKTzq&#10;7mfdblIptdS1uwxF6RfcyWsS6NsME126USG2w46qbgg3trV0SfC6CRT/cezgjZZmfCBaKyA2PVJs&#10;iUGVz64kgl1+0B4RVPCSjNZfHpzyMLhS//+NwmPJveBjfodlkrLLG86Pw7QcAhFT+DBxVv2K3gZn&#10;bDM40VE4ITzrXWweeQdqa88SggSiXiYyG/7uQ/wn5T8KRNVvKECUqUJ8FT5m5iXC1+1FLJzzBQ6h&#10;TNnWPON2lJkOqFjDfOOV9VF2QJI4iL0t5KsUGSARWJZgB3Ibd6LsUjDizqTBfXcEIi+VwTV5D+Zk&#10;7kcO9nLfeXDxCINzWCbmJ0cQlwQhtytQgzPxKAYhbIpGalUYPPcsg9+ezVibMJ0Wm7DUST12Yo9+&#10;EjaWPw/PizLbQqAjHey/r7GFGiVT9y2EhayVawnJUMtKsvGEGGz5XhtEmmkBqdq8NLSvbNghbGyy&#10;nSR6DeU+BIiSRCGR6nJPLYGw3hpFe6jGdB2oQK0IQao9AQIBKglNVfgHbXU4Fd92cxeV0VtiFGXd&#10;EVlRT5btlNCTAKpONXDBbZXN01ljR10nHpv1E3hqbbDxZBesPvES5hYNxaDtP+Fd3z5YfOoBHqMD&#10;62SnYgGXn3wBw/d+hfE572Fi6eNwLn0EQ9LepfJ9C9to/WXZUpmNEi4zWQgUT0MPrKvtxQeFLXz1&#10;t2PB2XuxzXirgkyoWeIh5VqzSJ0UFGllCdntSTyH1V2Rgu4IqaLtl6mPvK6W/l3plvh9v9GvRVYu&#10;tFUPBVGb1w/QNFMAVlMoWSJ5LZeU8DekMpa6ym+pAv/l8+u2vcGiztly7qovUs6f19jbdDd8TVMQ&#10;aJiCOUV96QymwMs4FluMwxUQ/Q0T4a135ndGIrn4M0TOfJHKsNYCQbU4vYZ//22Z/1H5z/Yh6kyo&#10;NldQGhpRZWiAqXEv1o19ANHr38OSnBhMS8tGtqhCfTwy9QQeLWy+rKBnppojKAsJsXxZQIogzDel&#10;EJAEopmwotoT63yINjivajtiLuRiSvZ+bDtWgjWHirG9MpX72Ivow/HwKN4Nr4JERB6jopRjEKiF&#10;JkKP+5Js2hkyi6VkC04iC0lHA5BRQ9AKgPVJKOWxYg5uhtfxx9noaM8EDv+DxiZ29+oiAxVqfrOo&#10;HypDf4JSVmTbSjCFGaxpgdqrxigjv3GwxW5DG+wsvAfLVrXFsA8cMP77TthZ2YX7FpCJKmm6bmrU&#10;XBQLi/RhquU/VWmu4v/UouhsePIqszQSq7sioaadgrYXwTjzQDesOHQnNlx4FY57H8Wisp+x+OSL&#10;8NF3weJzd2HGiaexsvohDM37DIsuPouVdaxj1UNYdukpLKt8lCqRypb1V8CijZQV+Czp1C5bQdZJ&#10;VpYLBR8OrNOv+SUtdbYUOYdb+DBoBd+g5pjidCf2EKixNbbqs2vP+fcX1o8qNKrRDpF1dlS93Dev&#10;g0q+e/k7Ug+VlEIiB/jwCdG2xNIiiVGVukjdCUP5bX/Z579fZLaPhGyFGJrBV0Pbzr8lMN5Lfz8f&#10;UDMx+cAArD7TXyV48KAi9DQ50y6PwzbdBHjTLofCEf4ejyNm80hKEXFr0ndoyRlgKU2017/LfxaI&#10;4NOIQp1KUZYFKEbc4scQsvJlnG3cjl3mE5i4PxsHNfE4pNtLOO2lastAjm4XCg0pyBPrSqUnsYj5&#10;tMmWIoqRnwswCbdD2iSUVUURjClIN6ciw5wF59QkRFcRaqZ0+BRnYUxkBoYF78ba7GiCLhtZuiRk&#10;S18kYStZcUqwhzZ5H0qNexCUuwkxZf4o0iUjuyEBxcZkJByNRY5hOvzr2YiVsmr6Br6RogZUriqi&#10;/iTpq+qnk7hGKgpfc2uk1nRH9NlbEXexG3aet0FSZWf4bOuE1UPbYePYLpjnaIt9+3pjX40sOWqN&#10;TcbmbDytFVyaOu7VRY0Yq78toBHLK+pDZrxcmZURo3FAQIPY5TbYdPFNDArsj58ifsKayjcxp+Rl&#10;bL4oef5sMY0KcUjWzxh/+B04ZffFqJLP4alrT9jLFD6ZDWRNEEqwNFUujyt9oHJMNaVNAHNVUUty&#10;yvUlZERZWdSe5fuWwu9RIUUTCnGJtvBa9zAS62ntNR15LeV8/reKKMzmaqZKVL0D6yLq7LdAlCIz&#10;hWQmiwxGbatshtWHbbndFQchQOT3rtnm3ylqFUS9BMdbwoJ8dXxYmXlt639ku/kOHtXO/L1ok5VV&#10;ljKOZSzvH2dCcxwf92Mx5ud2SN2+Snqr/gbiDZb/rEI0a2GgaT5RsBoJcx/FCscXcckQjWxjJnZU&#10;b4fTnn3YazyCaE0+1pftx4KcZKQbS2lXYyzxh/poAnAvgURwEWJqJb3LQBQFl1sRodJ+HTLE03rv&#10;JDj2wT0jFemGDBzR7kDUwVSMidiH6RklVITHUMzvlUhID4GbQ3VZJFA0UGWyyBzp8EJPbD8cBr8D&#10;/4+9vwCw67rO/uGmDdox2wEHmqZNiknblN6kTZu0gSZxoEkccBwziZmZmVkzGmZmZmZmlkYsDdPl&#10;53uefTW2NDOOZdl5369/S87KnXvvgX3OzP6dZ+219tpHcN5Rj+ROP8Q3JfC8Pki0/zHh9W7OPhAI&#10;Bac/gi//8H3pJidQHeU0fRrrfnwvnv72o1j2y49hw88/i13PfgYnVj6InIIPoeDCAyimixpspeKi&#10;q21mWIx+GPF0vc0CTjOe6w0TjDS1ztTvM59Jeb0PsVRtcZYPIWX4IWRf+ywSXA/D8/pfYH/3n2BD&#10;5f/gx17b8UTCD3DG9i0DPB/rn2Bh4XfhNfZvBBXBbr0XMeaVEKTK1b2KoKrWDBuVPzPpM1RTUobG&#10;rSeIbzYzt9vAUGrxZiC+AXlBM53XGBLyQWxf8gneh88gwvrWD4G3Y2b5Ap4jykboK5XHRK9vBaJb&#10;IfI6qHYVdAnsewh+1x/i/aRqNO3ltWh7qcgb+7w905RJnkNg5UMkWkMC9o/Bs+c/sLHsSXgPLUYI&#10;lsJ7YompeOOGodu8VPDBsgQFrrmY94vHUV0YfgOIgqBc5Umbqb/etd8jEAEtiN13Lgwpx7+IzDWf&#10;wsD5X6CVQKy1FxNA6Qg9V4bNDSVYXRWHky2l2FFRjlOd+YRXOcGXZSCVY6lD+IUUKki5zIoQK9E6&#10;G01WutrXwqkOC1FP9VhPhZc1UIcNhcWEaR3aLXGot9ZiX14qliTEoGCsGI10v5vlivMYWo7ABGzo&#10;smuFvka+L+5LhX/xCaS1hyC86CQyerSqXyThS7d8/JumUov7j36mP+K3tqkus8bnIsc/inj7XxBG&#10;n0T1tY/xj/ijiIr/HGoGH0dpzwdRe/lhlF/4KGF/L1JAoGhBqAnVYaTCZHui6a4FsNMEuj7Kc9wO&#10;HNiJua9WtoujCx5v4fkIquTRB5Ay8iBSBz6BrMufRuzgP2Jxyv9gQfoXEDLyHWxu+zPsGfoGljR+&#10;Eeta/xz7B/4Fc6t/A18qRU3rC6VSFQgVqTZjkTyXmScu0ClR2ib430Moyv2Tu+wG8aSZdk25P7e0&#10;28Dl/Uh0fgBZ6Z9B0IEvIZ3tjXDMnCd4pyYgugMzH0Li6MM0gm4aEPUw0YwlKe4P40TPg/C6QlV8&#10;0wPpTvNVJ03LTqgNMc5P4eTFT2NL7RdwsGMWHzibEWify9/3IrrIK40qfL3clyCJJQjmz0VUiIt/&#10;+wCqcgJuAPEuBG/Hfr9AtF/Csd9+Cg2pT6I95xlsefLDuHZ9D84RQOW0Nks+PDqKkTrYZFbNy7fX&#10;Y0NJKgK665ExVIGMvipsr6vF4pwMVBCTgpdUoiLN7YRl15Ug1A2no9oEYRJQaS/Floo8FFIhVtri&#10;6DY3Y3WwB9bF52JHphfKnEWEsYIq6WYcUtA1cCTw6p3paEMpqgZzEVdzBpnNoYioDEJixxl0cOt8&#10;y2KEWZRKcuMP/aYOcrt2a2fncQizgv5n0eX0QNWVF7DxqQfRkv8g1dkDVD5/SGjdY6amyWWKdt6D&#10;ENX0IxA0xUwBjxAVeyAMY6nYVMvvdoIJSrZWVFTlvRJHH0Hq0MeRQksb+CQS6Caquk+s41F4Vc3B&#10;Dw9vxHPx/4kg2yOIoRqVKjox+j/YdvFFvFA+B7NKX3WrqbFHzFib3Mto4x4LGBoC0KwNnVcQZJsJ&#10;Go2VanxsMl/wZhNEbrbX2y0Y8n6rYnQGAXT66IM4seav+Dv5YwTdsQqb2TRm5y4O8UEkEIipQ5qb&#10;fCsQ3X8Dmp73PsTxQbS34R4+nBRhVjvd7XGPIb717+PNLMbxIHyu3YvtlQ9iX/N/IWJiDYKwnCBc&#10;hkCNGzoIQiwgBAVD1UB0K8QzjlV0o19Fin02Tu3+NJrzfe4C8W3YuwZErVujBebtjgmMORRTtiA5&#10;ZgO2P//nGBmnynL5IM3vZfz23+5Hfvar6B0PJ7BS0ewsIOhSqQYT0UnQZQ/XYU1ZLpaWVmFjdTlO&#10;thXC92ItPHvLCME8dFlzCdNMNNvi0XohDK02QlLJ3FR/rYSsR0cRos9TPdqpIl2VSL/YgP3lZ3G8&#10;q45QrUSDne64K4MQJQwdOai00N02ipPu+pVk+BYcpCuei8gab/hnH0R0ZRiPoymAOcgdfwX+Wphc&#10;So0uq+nkdimz6X/Qk53odaMraIq9siMpsTm571OovPQaOvsPo618N6K2/zXKwr6K5sFXkDzwJ4TH&#10;B6DO7l7m8kauII+jdV3cY4C3Y4Spxia5n9oqVzWB7U1mJ0+9/nEkTBDwNweK5NaybSET92Nz0RP4&#10;jc+v8GzoL+k2f4nX/CEcHvgnLG/8Gyxp/wrm1v8G61v/AX5a74XHFUhuv123Z1F0SVVtJ9RxP1U0&#10;r8P2URT0fgLzvvMZdLX8KaHwASRalCw/8/53YiZ6zHuiexVJBa5FsZKGH3JH3NkWTcM0rjwfRBpH&#10;jOG9O9h+Px9YSqC/QwDyOCqTpkIXAVaqd9eHsav+Iexq+DqCrasQ4FpD8Gm5ALcS/F3mR2DKjc4m&#10;PJc++xBqsr3vAvFt2LunEHnTHQ4r7DabmYXicl3C3G//BarTnsG5vnjUU4VdpdNXWrQAz/3nx+Cz&#10;9fO4PHj8RipNMYpcVHXOZMIqEYVjOSi3Ua058ujOFqDAWoEtlfk4fbYGSUNnEdhKlTiUTXgkm+VG&#10;TV6hIxPVaMLWBiq8a9Wot5egmYovoiMZr/jSkUgJQo2rFo0OzYZxL1glt7me7zWDpeBKLHyK9yP/&#10;chwSWgOQeS4aR+I2wyf7CBVkBgFbgArHYbqZf2/+eDXdTFVywuQCzvRHPsXM3GjBiR0tboTucf8G&#10;NNHN74cnjiz4O2R5/RuuOJPQRssY+gld6Q8RNB8koKQC3e51uM4naJngxMznucUMQN35hZpbHWu/&#10;F0mjhMvY/Yi1qLK1AidTgUjA8PNox6exo/57eDH8X7Gr+VPwGnsUc0u/i129T+D0wN/j+LXPIcjx&#10;CNsl95edmaBW8OSduoo3WxBVcgyPF8K2Rzk+RU3/AJYv+jhiAx5Hhl3qmQ8J+8Mz7nunpgi87oep&#10;csOfo7TIPh8gZhlRA0S3u6/tQvkQiOD7g60qFfYOXHeq7Ej+bhV0isb98Oj9FI6d/SnisQm+E0up&#10;DLXY/MIZATjdlhrXOcU2Fx47/xpNRYF3gfg27N1TiFSFlolROCkV7fYJVGR7YscLn0f/iB8qrsaj&#10;3ZqNclcyulECq+UEcj3/Ffvm/BkudszF0LgfYZlIOKahziHFWMzXfLTYM9FDq7VTITaXY3dDEXbW&#10;lWBfRg5KLhWZccUqp2agpKERRQi9XIzleblI6KtEky0JDbQqWxUim5qwICoImQP5VIgpdJXzCMVM&#10;A+M6WxYqh9PgW7IXdeM8FgpRPZ6JzN5wVA1kI7L6JJLb/emml/AcaahwHULi2L9TPTyEELq8mqI1&#10;4x/5FJM61Ip0seP3IKvvR+gcUxGLKgzzCBtfeATdbbtRMsZrolNYPLYUmVe/huzxv0Xc2McRww5j&#10;qmkLXARw9E1jVb/T6K5qHE9ustJ4EkfoHtMNjLERJjyeWdxdamdye8FAComur5RQsO0hBFo+jUPt&#10;j8Lz8hdxvP/v4UtFKLBLMUUIzFSewXQdw5RATmC4xwNvasMdm9Jf6MKP89gETwCBEV/1ICK3fRoZ&#10;nR9CkOtexFMBG/d6xv3vzFSEYxKIbnsfkgaVk6mxUW7Dtph7qjQYG6E9fC+Odmq9mNt7MM5kZtEz&#10;UzzjffDtux+7K/8P7/EW+NioDukS+zjnwt8+FXwzm1xpH8t85HK/+U89gKrsk3eB+DbsXQOiyng5&#10;HDaMj1l588dwYNZfIzPlR+giAOus6Wi8GkH3toBQ1MyUVPSNJ6E+51+w/xcPIuHgFxF04ofovRiI&#10;syrAQFiV0mqUdzgeS92XQzVXSFgV8/My7MpKQM5wKTTHWek5tbYUfleEsIuZOFKrkEw3wZWAmokE&#10;tFiasDkuFcsSclHmbEOzg59TqdYQpHKVm6lAfYvoJhOGjXSLtbi9xhVbkY9GWzHiW06haZyAtsrF&#10;JlD5WY0jDvmu2Yiz/iM70MzVUKaNj7FzRVjvRfrAf6F+/DiVoNaSjsOIMxRLXv4kqlqOUOGmU/EW&#10;oIvtaB1OR9NIMMpG1iKeLnTMxL2IouIz1ZipSmY651QzaTTsqBovjB970Cx2H2e9hx3v/VDNxSDC&#10;zJQqm7ovz6MqMoKNKeVv/Tg76T3w6/0cFdv9phZksOYx07RwlGAYbMYKb+/hcLum6YTxWkZg9CPI&#10;ttyH1S98DE1JjyDdFNd9H93L90FrO8+0753a5Pjl5O9NUEweeJwPlHvMw09DHyqYq7Jtut5AqkeP&#10;3odv/yE1gylTQOPDKtSxtvTjiJyQ2zvbFID1cs42CtHPLCg1HYDTjCDUOGOybTa89nwZLcV3FeLb&#10;sXdxDJHK0OmAzerC1Qu1iNn45zh/bQvaXAVosEaitT8NTX2xaLZnUJ3lo9qRjp7xQnRf3ohYr19j&#10;67N/Au8Vj6Op+Le45ghEt5ScUYtUUioOC7rJKgw7kIajFWWIuVxPFShFqeBILpVfBqoITN/uPOys&#10;zIVvbw3yRyvp6lZiZ1Y+XgkrQlB3PmrsSTwmX50pxlUu7k9CXEsAWqkA3QEWgVLR53S0oxIR9UcR&#10;VOiNDheB6cigi51OiBKMBHaVM4Su52cN7NRZ9Gqm1tGkCJVfKHP/zM5LhVg6OhttFrYZeShy5sFq&#10;D8GeVz+HxsaDPHYa70sGaqmWlYjeaC9FG5LQ2L8XGYNfRwyBqlQMs+7KDB3rZtO4WqDaY/8Q0gY+&#10;hrTBR02Ct1ShCazIxbUpzWX6sRQUCRzVd3K5VdSCwBu5Dx49D2BX1T3wOPtJxGiusoPwICDcM100&#10;nqrzzgDYt21ulSkFGkTgxRFQmcWfR9mpD6Ki53OE+h9QOWmxfY33qVzbTMe4M9PvSeO1Ap+WF9D1&#10;JA985nUgSkWH8HrNDCO+Dx55HCd77zPjqDMd73ZMRYQ1drm/+ZM41fMij78EQY65CLSvMQVftT6K&#10;1kyZEYBTzFfVsm2L+Ne1AvN//TAqM87cBeLbsHcMRN1o9822wzZmhwUTiDk6D/GHP4NuSwI7tarL&#10;pNH9pZIjENvH4tFFSGqtFLm7NQRALwX+hYkANNdsxc//Dzvc8r/H+faDhEEOamyFRjUVIxUtw/7o&#10;GErFrsYSRPRWE7aErCsLpbZkAo6gsgk0OcgfqMaG8mJsq8+iEqtGHCHpW1OM6M5sA8E2wrWCqrKJ&#10;503uDkDFgOZSZ5m51KrSrdQegbjGlo4Waz5CK04bCNZQ2dYTUKrGXaeCtYRqgW0rIuXWWj6DJMu/&#10;I9X2fSTa/o5q8LNIdHwdCc5/Yue5n0/7P0Cs82Oo7zuE+kFC116EMgJvgNpi1k8/j4KEl6heYwwo&#10;a+g210BjnDk8Hx8IPHfF4FIkTNCtosumudA3R6zdUesZOho7qYICKQOfIryoLAkYqR59Z2aDGBd5&#10;+n7me3V6gkhwUk5dNN1kuesREw/jWNd92FHDn63uAg6mnqPrg2yXxtlmPt5bmYrQauEs1V9UcdsI&#10;wZow0lTDyrFP46XvEoY5f4IELf9KRRVqxm8F7JmPd6dmgM7ju+et6z6/H6l9nyF877tx7/QA4PU6&#10;CWRud6LnIYSOf/TG9tOPN9XMPdXvj/fePNyo9mN4jjPXH8Xe1v/k5xupBudT5S2l+7sEfjcKNswE&#10;vxkN8xHgWoE0CxXmvvvRVHJzlHkyKfsuHN/M3jUgOq2A3TGKK1faseeZT6Kn8TUCSwUV2LHZqRul&#10;9Cx0E69HoW4wFi38zr3wfB6q6Y62EgKdlkj0D8dg3+YfYP6PPoPeghdwfYTKiQBqcBag7WohWq3F&#10;2F5dhsSJduRYS1HB9x0ES4sjC9XORFRSWbXweOmjZ7GpMgPFVKG1coMdZYRLLiodyQQflaAzl+es&#10;xJm8fWaJASm+ycRvmYpJKNm7E6UIqz6FhtF8tlXbaDkDbi+VqNqN7J6ljmMocx3heRKMyqx0+qHS&#10;6kvwNqDKFo0Mx/epch5CzMCjqO3fhSZNR3QVoZFdQQvtx0Ssw+HFf4c+OmMaJri5qIVZi5rtrxxY&#10;h0S6juqsAtlbA/F9ZqwvdegxJA0+hmB+NgnDOzF1ZCWRazwvzvUYlcyD8Lr4MCIVTCC0TOVwRWDf&#10;BLC/y6Rm1b4gqrAoi8BCZchjhboeRvrYB5Ea9QA81j+O2kuqw/ih33HN79x0jVq90ASLaAaIVNgx&#10;Uslsl+69cXENyD6Igy1aQvY+kx410/GmmwJQHzAwl+KUUo+yfQxrih9EpH0xleFqgm3+dNDdli2G&#10;v309Amxr+FczD3N+8Tgqc8JmAKJs5v78Xrd3CYh6HdaUZZQm7kbshk/jiiXUvSwoO3g1fz2aGaKx&#10;wC5bpnt2ieYUEx4VBEyNPZPfZ9M1LiQ4U3EJaXQhf439v7wPgRs+j95ru9FLl7XLWoT666HwLYrD&#10;6qJy7CwpQvz5EoKtEFVjqrJNGNIdbkM6/M5X43BzjQGXVuarsyo4k8rj51LpEZLOJHTRyQ4sPo6q&#10;0RRU27Syn+BzExCpPpvZ5tgmH6R0BZn2C+AGVGa5UwKdirOGLm6tK47gzqUp2JNOF1xTDpO4j6YA&#10;5qF8eDuyzz+BqvHDBHOiUcZNjgJUcp/8qh04vfgB9FwJMtCeCkQp5JqRnUi69ikqqT8wRRLeOtVE&#10;lWs+gqSRR0y9QH0WNG2bt2FOdWJFWAU+gsLyILZVvw8R439sgktxhEiQUmAIkBn3fwtTorlUZiJB&#10;4Uv4RDk/SGX7AeRkfhoJRz6EyrP3IHv4M4ikC/37BKJSlKQ6zUJegiMtdYAPM7btDSBKvb4fsfgo&#10;DjSpSjZVItXxTMebbvrdKXtADxnlZN6LvXXvh8/VrxOyi+GndVKo8mYG3lvZUirLl/kwoULEq3j1&#10;5c+iKlsKUWP8Ny8bcBeIb2bvChBVRcPuGILVdglbfvtX6Cn4JVVQEju0u3O7i74SMvy5mfCrH6SS&#10;GogjvOQWEh6EguYTV9Jt1cJQNbYMdNBJbroUhqg9T2HJE3+IovQXcXEsGG2EQ9HVaJRdK0HJ9Tyc&#10;KouEf1chql1tBEw6Orl/TF8G5ucX42BrA5WY3GCqU7rezXYlX6cSUoQZ3d2K/jhEVpygCqxENaF5&#10;MxDdK/almDHF0oFUnM7eiXYoCiwgZvKatOgVt3cKgJqLnXfjVfOvNQ7IfQnjKoHelYK2sTC0DESz&#10;PQoaqfIO74XSfvhAuHr1JDY9ex/ODQiIgu4bQFTyeDPd61ZnILIvfx8JdiqV24IBYeXQokn3mVSb&#10;OIv2c3f2mbd/K1Py9/ug0mQKtGi5A7+BB7GzTvmCH0OglWqHLvWd1gDUGFqs7QMI5LGVwlMz8jkE&#10;HHoEr33rE0itehjJrnuQMPBpswTD/30gPjwNiCrIEc6Hwt4GVSO61wBypuNNNa3gKLdcc8r1c9C4&#10;cg7v4f18gkCbx4fBCtrbcJFvMQKRylBAjCVU5y35R6R5zyYPh9lPb1qLGXfXVHkze/fGEJ1AU80Z&#10;7Hj6EfQ7fKCCr5piJ5U1qXSqbiREt1GttfbFo6Y/Bg1UbSaQ4EhDvT0NtZY0Qq2MyjGZ0EjBFVcs&#10;qnJXwGvTZ5Hq+VUMDx1EDyHVPVyApvEoQrUGx4oTsDcvCpmDZci0tWNjSQ5OXOjDhvJsJI21wqM7&#10;F8W2crrpJTiV5Us3OQ8dzvPIaosmnFNQM5HBNuYZVegGolzjbPeSA2xvl70KYbWnCelStp/tJLTc&#10;0wjdZclqCHVBXxCsQxK/03hkDrdNRwsfCo0EavPVODRZyrgN1e9EAbdLQSkfGueHYxB25C/huffH&#10;6HEpD1MPD/c9mzQtzt/Me1dxeb2ZaxwIucNvuMtvBgeTL0fXM2H0Y0geetStSmbY7nZM83YFCNVl&#10;1BrQUjdxVEinLz4Af7qUURrT47nkps+0/3SbAk67e1wujsqwtvseBB18FFuXfwwlw1SELradsIy7&#10;9rAJDP0+gTiTy5zW/3FEO+8lEPmQIQgV/TbVekY/gVO9WuTfHWCZ6XhTbbIs2ORSFV7XP8x7+DdU&#10;mE/Byz4ffo4VVMtvlnOoGSk3v063M5Zl3H8lgrAShz2/hYyD/wiX7QqcmGB/VX4w++1dIL6p3SEQ&#10;bwzMmvpqii6ThriKZU99G7nxPybQIgm4IkJB8NB4m9JjlEajDq7xwCx003VuoOusyK1mntTL/XS4&#10;XVqN0zU7S6j4ck2ydjeh0tPrgd2vfQ5+Sx9Ga8UanB/cRXeW4KGy66USK76SjT2l8dhYFAuv8iyk&#10;j3RiS0EStrSfx/KiOmyuzjaFZJf7ZeKHK1Mwe3saPGPCTLGHJpSh0p7Hc+abMc86tlQqrwnJVKyZ&#10;ZvwzuOY4WlSJhxBskjtsL6Srr4TwFLSw3e102xXg0bbNzlJUWDKpRrNRPxqBlv4IdNoIXgK21ZWE&#10;RgtdfEKui+1P8vsfHF//JYyB6pIPB7Ncwg0Quk0La+Wg1ZaDjtFgAlGFWNkxb0Dhd8FhsgOnjHzc&#10;zIzRDJmZtrsdM/N3BQolblPBuRdYeh98r9+HkJHH+bk7UKBk5pn2n2omod0AWotHSXl+GAnWj6Cq&#10;/THse+UPEBr4MaRf43HtfwhvAiiB22Ve/axZ2vV3XfPbscmcSTeclB2gWUECojtTwCScKzDV9wUk&#10;KV2JP5t7ym3CCPDggc/gJF15s/9tt0dBKm2r+8hru/4RHD+vArqan7wKHrYFfOgsotu89BbzMa8r&#10;4O9UtJkq0rEYAbSpQPR1zUKApvRxG7+Mb6PK82sE4lUCUQpRQGTfxV2X+c3sjoHoJBCtVt1hB4E4&#10;jnPn0rHw2w9geMALVdYkQsOtCm/t3IJJFqrZyVsd/HkwHg22NDqsAqLmFWsbwtNA4Q2lJJCqxNd1&#10;K91jj2V48nufhM+BP0ZLwUKcn4hEiVWFH9pRbmlH+hW62kOdKLpejvQLRdhVmIVtefnY3NGHBVn1&#10;2JmbisP5F/DPT6cgtjof3VReXpVJiOip4flrUT2RgoDafCScDyLcalE53ErQtSHlfAwqriSaec9N&#10;apM9nuqvDhXWap6rEyXnYlB/wQ9nCb56azKvLwfNYwmo6YtCm9aKIdzr7QSk0o4I+05CvP3sOux6&#10;8XE0tZ02QaY6uuEz3bMawrKLD4n64fWIGvgElcvtqRGNGcYQYGmDjyC5fxKIbgi8fdN+N51X8FMw&#10;he7kqfP3IYEKUUtv3s4YokCk6s9aqF5TEaMJO63jklZxH1b84n6kZjzOR6C7WrUpWMtzxVrvowfw&#10;OIF451CfakqHMtdF11UFc4Odf0rQf53n/Sqh9E889z/z568jZvQ7SOr/AmIm3Iv4a60dFfA9efZB&#10;eF+mahVAb1cZ88GhupphmofO1zPX/ggnL3+HQFwEH/sygmwZIm0rETu65BaLHl2MiPGlCB9Zynau&#10;greTQJwCQ1kI1aGPbT5d/K3YcOZ7yDrwDQqXq+yzdqhaswt311T5XXbHLrP75rpgdYxRHY4jzecg&#10;Yvd/Av3DISZ5utGqAMN096+OilC1CFV8tWE4gbBQsVb3d8bVnNzuFiNIkI5qjUuOX8IunzDs3vQ8&#10;fGbdjzS/3yCsYB/iNIe5J4qArcVC71Bs8DyByrFcdPe14LXDofi5XwlmxVch9FIqnt1RjM//KgPZ&#10;oyPUtW3YHJ6Mp3yT4duUSjVaioNZRYi/nIfUSy2Y430cB7OTUTSSRpV4FA2WFiQqfYeqbUt8GhaH&#10;ZGG+fzSq+jJxbawW3km+SGgLwxWlAp0PwXmNO1LFVigKTgiWOguokDNx1epBGD6C5qIVOEv4V0yo&#10;LJrGVKdfvxbpbxoLI+z/BvFaNP5mMP0uYyeNsXwYKQRi0tij7LSC0Qzb3ZZNB2IUj+d5+YMIH/ss&#10;QqxypdnRb9lnZjOJz44P0Z0ntC3vQ4bjARwJeBiHV38cOc0PIdNyH9XPH8LPpXSWP0K89X7Ej96P&#10;hHFVpb6zoM1MZsYLqQyDqQyD8GXC7hcm3cXfqZJaqiJDBUb4RLheQ2z/c4gf/DdE2FTolg8awuxE&#10;9wMIH30MwVYpSd6HGc4x1UyVHAJU0/6kQD2u/CF8rv+M518GL7rLYbbliB1chpjhJbdY3NBipPUt&#10;QdK1JQi3rTBVbaQcpwIxQMUdeA1hjvVYffI/UHD8a3A6LrPP3gXi7dgdAdFdW83CG615yy5MDJzH&#10;hic+h+aGecQLFRJdv/IJlfGaDkQzf5gqsZE/N1KNtY0kUZndOtY4FYp630IXtsGWjYDuFPi3luMC&#10;u+O1AT8sfukFrFr6HRw4eAANF0NRei4eh4ta4Ftdi+ArBMzwJWyMScLJyhbEthWhwt6Gby0vwVcW&#10;XsHXN+bjUGI51kRH48SFyzhWlUpY5WB3aiGKLV1YGXEG2ZYhrIwKp/teD7/yBOyMDcTBlEi2vwTb&#10;k8uwILgC24K9kN1fjLC2RmxPzEZWXzlar0eiidYwRhVMeCp41EDg1RGKrZYgVKb8CEn7/wkXHeHI&#10;t1FtUkXWWzSWeeu1y+odSagdCUHylS8gUTNIDJymdLQbbuRUix6/B4nDD9Edvc+42u8mELX8QEAf&#10;VdL1BxALd9L4rfu8mWkpAC3oTjebwCsYfRirl9yH8rqHkKyZMPw+2EpoEriaV508/jASRpSW8u6p&#10;Q5mAqCTsIC2vgJ9Tca0nADVLZCFt/o1XldlaTAitQ9LIC4gd+bwJhmhhqeNdDyFs7MMIVS3KGY4/&#10;o2mmEe+TFraXUvS8ci+8rvySQFxN5bcaUcOLEDG0jHCje3yz0VWOsdL4XQSB6CeXeYaxxADHMvg6&#10;5yHQTmVZPw/Fp/8RDvtF9te7QLwduyMgan1XA0SrzYT0G9O249TcR9FhTaH7m4U2RzoqCZaZ1I6W&#10;ANA4Wx0BV8ftO/riTWqLGWe8sc1MgQVVr+5w1uF4fhRePZ6GI8VRdFnzkdXSgH958of49k++g6VP&#10;fQKxCQewPygAy2N8kOdqRuL1CnhXRmFbrDeqL+Sh5moFnj/gg796PgrPnriC3x7JwN6sWByvjEPy&#10;pWK00Z1dEe6LRns7DmRGY0F4PLZnxvLzDizxC0ZIcxG8i8OReS4Mka3JfGrXo/DyORSPncXCsDPI&#10;HLmMcv4Bpp4rQO7VOJMCVO1IdRe5teejxpKJK45gzPveh2C7dtxEoBucRSbpW1MbFdC5+bp1TzRk&#10;0M7PiweoFvo/SXdI6uLWjjYTDN0VW+5B3OhDiGOnNTMspux3+3YrEKXyom2fwvYawmvsPlPv0KwB&#10;css+v8OoAIMcWsLgg0hr/zA2zv8Yygm+QKpazaFOlkvO76PpWsZTGcZa7jUQvvP2TzdToIH3MtD1&#10;N4QiIeJcZ4AYQAt0LTevAXqlK+uLRYiSeuv/IcItH0Wk46PY18BX+wcQg/tMJaKZzjHVNNZqxid5&#10;XQpAHe95BH5Xn0WwfRVix5YhYWgB27EagY4lt1iAjFAMH1qCCOsK3rslhOgMCtHJVyzg738tFh38&#10;B+Qf/de7CvFt2G0BUXmGuokmmsz3DpcDDpsFLocLPT1URju+iMHOeQRbsSnRX+MoZcdONMro5s4t&#10;U/n+VikmArFyNAEdhEYr1VGLUl34vUnRMYGNN/ZRYKZSSdDcpmy8ABEdZxF1LQ9lVGmV1hxk0bWt&#10;GcxGVPAmrFj0Mzz/q++i2VaEqvFcVFpyUT3WhPyJXDTZ89B6NR3p9cnIvXIJG8LbMT+sFNXjV1E1&#10;UogmZxWqbRnIoetb5aDCtTYi/HwNSl3FBFcqki7Rnc6mqkwNQ3BxEMqHqEBtpdhVlID4C+V0j7tw&#10;ODsYL3t4IfxcM0qsZYR2NqonUqkoi3ltpaix5aBrPBR7F3wF4ZEvm+/bLMWEaDrKzUwb9/Vq+GBy&#10;CKEamsbHB4ItDWmD/0oQuQfm3bmIhBA7o4qTGmMHn/xZ09Ai7R8hUB5CrFUq5vbcupnNDURN1dMs&#10;F6WN7G/5IPyuPY5w64cJtj9iO1TgQEuTuoHpXoNGEFMblXunNkil/gGiqbICNZ7Gz9JbPoyXf/wY&#10;iiY+BX+7KkRzH4tc8PvNuF30OOFBpWiqbhvw6HgK8mgsUgEKuaz8zJigzVfHB0wbTPCHbdB3pmKQ&#10;7o/apP25XTDPH+D8Gl9XEHwEDBZSYVF9qcIMFZgv34fa18DD5PetReLgIsSM/jnb8yCOtD/Kh9NH&#10;3XmZOqeM9133683Abc7NVy1VKmW5r/kxxI0QYBOE4cAixA/PhydWGADfYlSqcqejBjWWSGBbqVwd&#10;S/m5AikyLV6veczL4e1YyHNtwWbvHyP30H+zn16Dlh9VENQA0fTnuzaTvTUQqQFtvIFwWmB32glD&#10;/uiwYsRmh8XSjTNzvoYUn39Fp0lMdnfkOigP7w2g3Wzu9BSlq2SjZZyqqT8Bjddj0Tmq5GbNWVbA&#10;ZTpIZUZxUl1q3wZXEY+jQESOiTY38VW5i62X47Ft1t8j2ONZtqmY+8RToWVSYWZz3zxU9ScjpWo/&#10;LqEbKwIK8d0VvsikclShB5M/yONrDWd3TiKPKxjRqtmmekcl9mWkYk3wMXjkH8fxjD1IrE8hELOx&#10;uq6cLnEaSkdqsT87BTsSg7AjiS73oKLrOUblKTm93pVMcGbB4/APcHT7d3DBlUQ1zfbxXLo+U6eR&#10;2yvdxySC81W5iipI0USVmXPtN1R7dLnY4d2FGQgDM+dWHY4wMGC6AT5FhJ0fQsL4g0geefgGTO7M&#10;3ADhea330j3+sMlxPNT6UcLrUX4vF1D5dVouVdsrWkt3lO1UcrgAGKyFpQi1UO4b5HocXhN/gmjX&#10;Y/zsIyge/yNsXfoReAX+NRKpvibz/LR98uDDyBz/ONWPrpnXScBHOO9jOwhXHj/aQRjT/dba0cZ1&#10;VaFc/qxF9qPVZpMm9EFTKsyf7rFAqiBOCJVdGGEW7PoCwfwc4bKOYFwJf0ImkErMx7aA7VwOX8cC&#10;frcY3nKfqb6i7IsRN/AbhF39LI623ctjf4TuNK9d68eY4wu2bugZEN90D8195HWEqX2Ep1bpO9z+&#10;FaT2r0Bk3wKEWKVOlyKIynSq8vOjCXrB1sWIHl6K+IEVVJQrea9W8sG3gspa2wnkC+DD9ofxGGtP&#10;fBt5p/8NTtt1mt0EQpVy47DP0M/vmrG3BKL+aYEa3lFodWWzwrJ1Ak57D5Y//UW0h/0brjnDUKGp&#10;aISdG4huZTMVaOZzR4YBg+YcNxGgrbYsqrl0NF2LRotFuYfZVGcEx7R9CSlXOk2wErwIC/NKYDho&#10;Svi2ZqLHEYva1pV49r8eRf/wTgIm26THdBAqGrNMOxeH7P5SVBGIhyorEdJxnsqsylSy0bFuthpn&#10;Gl+lVpUOo/nS7tScFmspMjvDUHQhFn75p+DbmIBtVfkoG6tA8XAX1kTl4fT5Afif7UHiNU35KzLj&#10;h1pNsIJt7uR9OteyCVtffBzXxkIIv1Qzna/FkmSuX9dY42B7kcufCVTuU83rb3IkouD6M0ga1bxa&#10;t0LSOiVSbabDGRhSpakCjwChjkklp2CE8hA17W1qB71dUzFUqS1To5HqTknJe5oIXPsDBoYqEiHl&#10;KDddlW+ioAremgPtDp5oRbpQfJYglBqbTVuASMs34YX/RPLEl9CY+c/YOetPUeD8JJXYvVRA9yCe&#10;QEnsuxdpI/xMriaBo3E/zf2NJXzj+Kq2BMmo0kJ1zQSO5nAHcNsQG4FnAK37pPQYFaoQkPi9/RGC&#10;75sE4vNmGU+tZezr1AwRKa/F3GYlAm1L+NBZTeit571eD7/xVQgfW4courU+Jf8Cr/Z7zWqIgQRi&#10;pEvrx2jVQN4TqVL7dBjKlGIUybarDdGuT2NPzbcJ5zXwsy0l9OSaE8IGbrdagNZM0bghlasiyVGj&#10;dN8HlhCMSxA7vAwx40sRY5MrzWvh9pFYhec3/y0S9/2UfbcPLrtVPReqWSrPbqa+ftdu02XW4ta8&#10;qxjTkwVWPmHOYs/8J5C05x9w1n6abjDdUSooBUbeCojq8AJiFTTbI9MkZSsHsXU4Ab1jqpydjQpu&#10;M33fSSAqKu1WmYKVARZNkVvlEDbbsnHRVYWskC8jeMc/oJ3bVbN9FXQ3tUaLV10CNpQUYltpPDbn&#10;h9M9ries0lGnCO8UIBojKN25gUq6lkqMR2lfMjJ7wtGm3ENbPnzKz2BfaTZiL1Oh8tMDWSnYFB+B&#10;uE5FlHPR5lQ1cLr81gyUsw0CYlHiz3F44V+hn4qxjLCus6ahcZgPhAklYfN8vJeTpmTwKr428x53&#10;2b2oEn/KDi41RDARiAKA6fSEgXscj0YYymVWZDlh4n4zpzma6mqmTnpbptXzqAq1IJTmM4eNfhrH&#10;z2phqftMOxR5dddFVIf/EJWM9uPnbFuQ42Pwt/4EAXTj/JxUYuzwZywvI5GwST//E7RU/Dsi1t4P&#10;n20fRdrVT9AF/QMk8lxJ45/gA+UxJFGVmkWbHA/gWPeHcfL8+3Gk8/043v1pRI58kyD8Gl3X/0aM&#10;83tUif9MCH+Z5/5XtpX3CZ83bZC7LUhF854EKcmc2/jbXySEFFVegmAqrSC6qsFYB18LlZdjA0Is&#10;63Hk7Gzsa38Rezuewdb63/DnWdjT/FsEXHkR+7q+iEOdX0C09e94Dz5gov8q8qooshbZVyR56n0M&#10;JZQ1fhpDFew//Dkc7XgZflgLb7iBKHWo8cGZgBgkpSpXnu0MtS9HzMhSxA0tMa+RtFBCMdSxypQN&#10;C+R2fmWzsPXpr7DvXofNMkaFSCCa1fem9/G75rbbAKKTLLTwyWIzq/+77N0IO/Aytiz+C1y3hxNQ&#10;peyocjkzbguIChqoFqGg5p6m5oZfE9VR6/VoNAwnGbd52n7Gbv1c6mkyAOMed6O6mshFsSUDV84e&#10;xbonH8PF6/sIsXRCWPOXi7AuxQvrKhqRPXGeaqSG++cRpFEG1JPT9iZNx6uj8q3TMgeCsIPgRwGq&#10;xwqR0hFOFUdQCdS2PKyKCoH/1Sp0KW0nOwjbs7OxNTsQZcR7CY9VQ5ipwo8W2j9vS0Tgjr9CdtTL&#10;hGMaynnMVqrPtgk+IPrj+HBx378KKkWTcuRMNsGqRkchGq7FEYphiGEnVCWYcPtHbwBRy35qDE8d&#10;T+9vmIBoFOJjVC53XjtQLp7cdAExyvFRHGq/3yQVR9A9Nwvim3QSjY0JjmwHgawF7MOsn4a/7fv8&#10;Tqksy7ndIqTY56Hk7G8R7PWfSFz3CJb/8EM4euKbSKn+CuIHv40outeptnuR0PcYXegHED7xIZy+&#10;eC921jxkIrtBI48icOxvcbL319jT8gJ2tD6DnS3PYWfjs9he9xROnJuF472v4BBfD5//JnwGP4Zo&#10;KtqgkYcQZf04Ai0PEZo/h/8E1Rbh5zu8hNu+hIO9r+LwxTnY2fE89na/gk31v8bx81SN46vhMzwf&#10;gRMrea1bCU5C07GV930jDvQswo6an8Hz0r/yev+GLvFjRq1G6gGiMc8p99HcGwJZi9sf7P4EvPoW&#10;EYSqdUh32baY6o8u80xApAUR3n58mMjkIodqYXoCNMSxjIqbQHfSdaZK9HcuZBvXIrTut9j+1B9T&#10;0HQRihYDROUQ64eZ+/pduy2FqAiVkzDUTa3MPoRlv3wcl/tC2FkTCRm6lRpfIzBuC4g3TFPelG6j&#10;McFaRWD5XuOILUPJ3Jef37StMR7b7SrrlUYQGmDd+N64llJRmqNMFXbVGoLc4H/BvkX/gj6qsAop&#10;QLYzpDkFq7IykT9Ot9mq6C2PSVe9kVjSuJ0bhu6xyXqpQn1mzpFiztdIgDVYshBSeZDn4jZ2DRXk&#10;4mR5MdaV5xFmxci52oGtWWVI7G0y6Uf1dIc146WO7WqxJWFgPBq7X7oPF3pO8h4kEXj5aB6IRf21&#10;MLSPp5sqQbp/5sFgrkkqMRuthHfzYALaRtOQbnsNEZb7EW57mB2FEHI8Svg8bABpwGg6I6FEiCWO&#10;P4CkYU3dU1Dj1g56u6axL40RmgCO9VHsqNZiVA9RkUkRUjFKsRKM7iVH/xBxjgexv+NBHGj4D+yo&#10;fRL72mbhYPtLCO98CXsDv4qNv/4wdq/6NEIKfgyflu2Ity7A/qa12Nbzn9hUfS+8Oz6P4J4/Rszo&#10;X2B9+Ydw5tynTEGJWDNN7mG6mT9muzZTLc1j519FZbeE0F0Bb8LN+/oaeA/QBR5Yg9OXF7ANX8WR&#10;9odxoO1RHG3/HLbV3I+9LU9gR/1sfvYy9ta9As/zhM3Aanj0L6B6XEtXeiUfJqt5b5fBH3RpHfPo&#10;EivivBTe/NnH+iohNYvnJcjGN2Jb7cvY0/gr3psfUAV+hvfrHrZPClEPizfuo9xrlS+Ltt2DvW2f&#10;QJBtLny0eJRmoVABSrF6YvrUPaNkaUEGggr+aIW9xfByLXQHVARKwZFglOvvSzc87dwz8J7/KVy7&#10;nA2XETUKkGr4626U+c3sLYGoiT522wTv4RDs9nEcnvcXqCt5np1TUV8VSZWScru9r8PrbZpAqnG+&#10;VlcBakaVk6dV8Wbe9q2sScVfEYMmtq3zIjvMsj9HW+0ygkUBjTTk9CbB70IWjnfSjXa0UNkm0WVO&#10;ImQLCEVBK50qkG6y5lVTwb6hVnV97vHPZqrNhI4Ak0bTYKf7ayvH2oIcrE4IMvUXG51lOJxfgHkR&#10;Qcizlpj9Kx0q0JCOTuShIOdp7Pjtn+HCRAyPn4HWcbrKfBg0W1Vv8dbrkTURpjXIRZU9FW02qsaR&#10;REJYqU0nkOeYi3Tr/yDb+ixK7KsRY/lTAkPwcq94p7HGaLrM6QOfpsuseoVyqW+F3e2YKUZg+wBf&#10;/xDHe+6Dz5VPEhpUQXa67BPvN4pHa7QEjj6KU5c+h43Vf0nV9STV0EoEWDfBa3wZznTPgWfLXASc&#10;fAIb5v4Z79MLpn5fiH0lO/xiBNItjCCAwm0L4HPtORzu/gG21f0bzlz/AWH3HwTGY1RmnyWkvkNV&#10;tAB+ysd7PfXEnZNnagcSDv6EhT9BI6AFYy4h9zzvy5OE9jMIsc5jOwkX7i/XMvDGPmrD9HnC03P9&#10;3KbAx6SpyswqeFxZhrVF30PQ1VkIs/yM4Pt7KtlH+MCQWpQy1FDCB9xjqlTBh3v+nG2gQqTLPrmu&#10;8sznun0TFAMnlhOIC5FMkD//w/vRWbqM/dgJ57gdoxQ3duvdqXtvZrcBRHcl7Am7nU+aQhx4+gG0&#10;X96LNnZkd85cnhs2ej9DZ34rM0pIx6EC0gJQtUMJaLUKRjNv/7stEy1UUVUTWtw+ExME2uE1X0ZW&#10;4BO4YqcrTjWb0R6H9ok8nKgtQNy5cn5WhzJ7NaIuZSJzkEqNUBbkTEUaKjNNNVSRikmrdmYaYEY3&#10;eqLRoul4WXSbi7G1tBrBZwuRftYPbeOdWBUej7nhkUgfooKkMtU87Wa63B3sJmVR30Jt3HdwFooe&#10;Z6GtPwEtI1SKhNxM16X2VPFVkG8dTebxU3k8VdZxDxU0QAtq0bV3hSJu4qtGxSnNRO6t3Oloyz1s&#10;xydMYvOdAlEBFQUOFMDxuPAgzlx+ADF0C6OoHCPpAkZYHse+JoKw8t/hdW0WQq3rEWhdR8jRlApC&#10;4IQ5liPBsR4Fub/CqT33oYggPD6+AGG2+fCmK+1LuPg4NENkEdu9lBCjcnIqYXkjYUj4OV+Bv/05&#10;Qo6qUO/pKgbgjXWJ37BJsHH/G8USAl0LzPH99D2PLRAGyAW9CUKCqT679VhvZjcDkUbVFizXdWwl&#10;tlU8gx11dOebv4Pd9f8A30FVy/mIuYehioo7PwKfq/fB4+K36PauMfOS3y0g+jp576gSfaxLeM7l&#10;yMh7DiW+X8f4eCOsE2OwWBRYuQvEN7O3BKLWSnFaR2FxACGnn0LpyX+km5lgqq9Izbzu3ho43tqR&#10;b9dUL1EBiwZbJppH2OEtM8/pfWvTeFs8am2VPCaPRde2b+wY1nz/g6i8cJIKLR8Z3X5IvhiHfEcp&#10;jtYn4MzZZrrQ+VhfWYxNpTkot9cZRVZv5bE0zVDQIawFSK3fovHPZqq1rPNhiG/1QyvK4NtdhY3N&#10;lTh1rgEHskKxNyUYO3Oy4NlVQ/e9hK55DLp4RSEN1Ug9G4mVTzyKqy1LTa6jUnI6L0WjfSiRP898&#10;DxVtViUe1ZBsvhaDtjF3gVmz5AFS6U4r4EN16fJD7MRXCB4CyvFR46oJiFrQPm3osXcERAE2UmOS&#10;hG3Y8CdxrIfHt91HF/GPqBypGi98Hkc65vH7TYTQcvjZFagggDCbMFsIL7q2wbbFiHWuQmbWE4g6&#10;9SlkOpfjDIEQYbm5cAH3oWLysi+At5P7UkH6EBg+BI5mZvhxe3+XiqjyHOz8So2ZCQx+hKAf9/Fj&#10;W/ztBBZh5U+4+hEWOr4vv5fdORCn2mKCW2OSq7Cl6kX4jW2D39BahA0tx7FeVQPifbK/36QlRVG9&#10;Hzl7P06e/xlV61oDsXcNiFLc5t6sQgjvd2LXz7H8+3+AwUuxdJvZia0uWDAyY1+/a7cBRCUiOpyD&#10;fLJcx6KfPIaL1a8Sfkk35iQrNcWtDG8ez3u7JqiaGSxUiHWDCWi/aX7z2zXlHTZS5VWYMb8snHWF&#10;we/If2Hnir9DL8+TcC4cCVVnqM7qkDJagUNtufC7WCJtiWO1FSgYr0SVJQ31lkJukcl2uF3lOqo5&#10;WbXDPQWvwZKJoynbUDaYg5VF5Zhf0I3t1Xk401yEjSm1mBecicCODlTaq9Bo68LevARsS0nn+RPx&#10;9Nf/BH0XD6PCXkRw56KzLxZtowlves2Coc7bQnXY0h+PFrbPRNbNOCfde1cx21SCWgchbfmyiapO&#10;JkNrul6U9YNIHX6EkNQY4p0BUbNGwq330739AwSNvR/Hzsp91lKmX0TExBNYWfxP/HmlGc8yIHKp&#10;rh+BZ1WgYBXV0xJEEg6R1lVIKPwplv7soygZegpedPkjHBvgaXmZsKCLS3AFEmBalD2A7wNsAtpy&#10;uudapF25eAQZO72m1rnH1ATH6WB4o/CBVKFU3BJuO5+20AQtBC/B9Oby/O8ESErmNnmKdFP3dryA&#10;kIl18LVRmY4sxoHORxCL9/MeKi3o/Tz/HyDU8idU09+Ez9Ai09Z3DYh8+GgGi7ddinUV/3oWYsuS&#10;v0FT0kK4bGNwuCZo4zP29bt2O0EVswI90FLhiTPzv4Bz/QfolmqqGeFzI19wpil6b8uoLtW562zp&#10;KLocija6ju5SYYLllG1/pymwkk84JFItFaOcSraJoOi3heGVf3oAZ4t/i4r8I8iLn4PWtm24QMA1&#10;Oytwifs54IPIpF3IPRtGRVaEMluzGbeTm9zkVDJ1NrqoxOSaqjiFaiOeyT2IqPognOgpgUdvEx8S&#10;tWjnHVmdEo/nfOKxM0nLCBRgd3oQNhXW0JXvpVIswau//AZKc55Hq70Q5Txux0g8msYSDORuvp7J&#10;a9fDRjmbdQRnx3gaXfl0E3mWi+2+/xofVSAoggpR0ecPIMzyObqiD1JhUS3aP0wgPmyCHW8vqHIz&#10;PP8Ikc57oby/SOuDONHyZSrCb2BH7RPY0/AiAkY2URUKLsvYKam05EKaQf4VVIeEkWUBkoZXERJL&#10;UTDyGlI8Po3C4l9TwSnKutAEMfzwxgwRf8HBKEylkGhGxlKqxJUmeBLM45uIKlWlvp8JDIE8t171&#10;vcyU0SKg5TZrRofOpXHGt7VeyS0meL1hqlKjpO4oqtfDZ+naE+R+TqricSrEc5+nilY6joJPmuan&#10;tVQ+h5CRRdjfPdu47+8WEP31EFESOa/Ne3w1AcyHTN6v4fHyhzBxqRnjziv0+Gbo53fN2AxABOx2&#10;RZXdU/W0zrJUos/BH6Is8IcEVxoBoaUB3ui478SkwLSeSbVdq9rlw7/wAFpt7nG3KiUnO1Q/UdFl&#10;tyKtpnrUgk9SlYo2CwSabtcgd5bKrdHBV1saVaISsrXCXjq67ZkoyKJ7teuzWP6j+3Bq3hew9kf3&#10;4lLHEnT1rEZ04HNY8LOPY8l3PwfvE19HTmcozkQvQ3uPJ+EYSBCWYNXc76O94jXUdqxGZfka9F3x&#10;Q9tQONaF++LVuFykDBSg15GHpNZwHG2Nx9qyanjkpMIn7TBqJ6pxODMWh3LC0DYxjG//7CcIi9uJ&#10;SmsFr62S6jAXTYPu1B9db7XmgfO1ldfWqNk7BF47f+4YSkLLsBa5ykQV35tr5j4aX9RSBrUuLyQM&#10;fJvK9z/5/QEUOzcij+otoe8eJIw9RiBqMfXpClFudSjVZKjTnUsXpuiocg4dD5igjImWasYJXeNY&#10;x6M42vMJrEz/Pk6cl3Jb5VZzBKCPXWCQOpyEhDr5QgMLJTqHjhNUtmWIpnr0C/safJc8gpwJupd0&#10;G33oYvvd1LH1s44jWPqrg5ufpfwm3dpJezsQESTdALz5XO+GaQ6xAjgq0rC7/QUET6yhSlvAh9Ni&#10;bK76LKIdj1Cxvw/RTvdsngjX13Dwwms4clHjm+6xzHcDiO574z6OW6kT0mOLkeP1eTTkLoPDPgyb&#10;Xek3U/v9XZNNA6KDalCv+ue6EZ4fHOjG4ieosBrmUvFUoE5LhN4EtXdi6tyCncbJmqjuMnsjEVp+&#10;gsosBzVWVdFWugyhKfeVikg/KxlbgY1aqVQ7j0N41BCo9UqDsVFJUbnKmu250CyWBkcBFV4K+q1h&#10;sFsTkZKxFD0tO7D/V/chetlnsPiZTyMteieqU+ZhyY8+C+8ln8T8f/84smN/RiDxmCORmPWVR5Bw&#10;6OM4+NIXcWDWpxBy5MtYvPj72Oa1BQezUhHa6I+YskOIr/Ki810Gj+YMrC7Oxr7Uo4gu3YNOqc6h&#10;Yrx0wAseqcl44aXforDvHKpGC9A65IuOK1Fovao1WAh63pM2gr3uejRah+NRR3e6YSgOTRciTQK7&#10;CkUoHUfQb+T9UHCl0eVeT7rCFsyHQCjvJV18Kvl6SwQyr/0rYunuvlmtQq0iFwbVMiT4BETlFbLT&#10;ajZFpKbD2f4IibgPnpcewsaS+3Gy+wmEWOSaKaihaiyTbqlblU0zqrpQy1JEjC4jdN0zMdLKn4H3&#10;8seQPvZLqka5nHNn3vd/ixGIgQSQPx8Q+7tegUe/lgOQQl6F0xd/hE2VD1O1/yUOdTyAk733IxW/&#10;xJ76ZxBsWfs6DN8VhTjNFtFd34AjB/8CwTu+wV59FRP2u2k3b2Yzusz6J3Vod1jMz4H+BxG+7PO4&#10;OuYHM43sHaTFTDWTZkIAmGRtayZdygrENfug8Go8Wp2FBBtVIVWemQNNUx3CarrWUo0qI6b5vo0E&#10;Qq0BIuFAgDYRDo2Eq9ZVzruegNPpW5F/JQ7Rrf4oG05HbLMv2u1VKKrbgYq6+eizB/G8KehFGiob&#10;V6G3fB48V96LhMPfQE7+Xsyd9x0cePXLiPP4ARrqNsE6moxVs/4ePpu/hA0/fBDNvfvhmXAGB2IO&#10;IqMnAB2OClRb6+Hb14S9Fbk4khGIRl5bjbUS0V0N+M9XZuPovk345ZEjWBkTj/D6VJ6fCq8/CtWD&#10;Eeiy0C2me6yIcsdoClr5vt1KZTyYgC4ldxN2qhAkV9rcE90HBVacSbz+Ar4v5r1IRTViCMxEZPX/&#10;t0n1CDFAFPRuBaKmk7mLpWp63AfNOKGmoIVb72MnVorIfTjd8zj21d+LyIl/otph57XTJTTqza24&#10;frepIMESxA0vo9KUiloB7+DvY+/iT/CxRtfOtoEKa+bgyP8m0wLxWg/Fs28xjl+Yxfu9GmcmBKT1&#10;8B16AQe7f4TwsTnYXf9V7Cv/DvbWPIdAjbu+i0GV6abhhmVIPzcfi/7rU7h2PpEOn4B4VyXOZNOA&#10;KP9YL3Y9RaBkbDu2LnkKace/iHZVY9H4nJm5cSvY7tRM0EJjkDQVUpD7WzmSicPJm1A/TtVo8gNV&#10;XME9XqlEbk2Zq5sgmMepIAVMTXdTWX9BZ5Tb2XJRdD0Rca1+CCo/jp7hFFRdikXRxTjENnkh71I4&#10;FZhUqdpAJUrXvEb5g4Rpo7PIrOJXlLUEJ1Z/Cou++5fYtfWLaBuLw0VEm+l/1fZoXKFmGr62Hzke&#10;f49oj5+j+/opA7SoGl/E98TiLAF7SWkwFxqxqaQMe1MieO+KUTFWhR5rDea/8COqxyrsjk5A7UCT&#10;cf07rfFoH0hA94VotPXFmQdFk8CvQA7bWjOiHM00ti/XPAQUiJK77L6HVMaaAuhK5jXxvvB4VXxt&#10;cxUjb+hpQuwjdIfvI/SmA9HkK5pAzCeo4P4Wwc4vws/6B4hxfRjx2mfiE9jRQMVo/zi3+Sa/W06I&#10;rYa3mft7w42F26Z3SBoVYYR9GaJGCMaRhUiickpJ+ybS4/8G0fZfEQSr4O+QQrwduP7/p00OFZyh&#10;mxwwsgonLyph3D026DXmjoYH29fjjG0NHzrrcfzcbGypeZoPIsKSKu73BUS1y8M2m4p0NTbMfQz5&#10;oRsodsbeGBK7yaay4L1oMyjEyaeH0GjBYH83Dr/yKZzt3M6OSFjZEgkFRWDfgNo7MXVmucuTUNS4&#10;WAMVXt1IDs4U7EEMAZZ9MYrbqPhCjnGV6y1ZCCw7QCXpi+Pp25DYFgjvwv0IqTqBuBY/xDR7Ibrx&#10;DEoHEtFAt7lLx7wWhUt0r8/Spdb85gbCs3Eihyq0AE32UqrQWDRZpK54jQRtjy0e1yynMDh2FMOO&#10;ZJRaEqm4Sqhi842araBK7iA8z41sx/bX/hwnNn4ZTRnPYODcFlTWrUNewq9xaM2/IKMxBkc7qjA7&#10;IhgZ18Ix4CxHTvZWrJvzHBacPIHOoWvYFngcp1tKUNDfg3oev/1yHLrZvgq2U3mQGmPVw6BlPBWN&#10;FyPQfj0WLf2JfCio6IRbNWvYwD3vWksUKAqdh0o9PFypyOz/L6o8Qe9WEBoY0qJpKtkV4vgXBLtm&#10;Uem8wu2/i+NnP4bjHR/F1iqqRMdXCMrvw5+dy8+2ku6he4zQdDoDQnXomQMcPpp5QThEWJchcWA+&#10;CgcXYv4vHkRp7pOIss+H9+hWhCsdZoZ9/zeZIs3ezgXwGVyM01cW8V6ugK+dr4618HLMQ4B9BXy4&#10;jXIEw7AVe9pfRtCIUoHc9+73oxD5+3EoJ3Elkgq/Do9Z/0DP7xwByL5Oc8PQ/TqdBe89mz6G6LKa&#10;KJSm+AiOWSk+8Fj0ALqHAwivZDSNu4MZM8HtTk1BA5O2Y6AoN1CdOxMdKEPZUDrCqzwp+cOpTLXw&#10;UzbVXwKS2/zQjXLUEI5dep2gmrLnUT2WoAVFhF6xGUd0R2EJxIFYqrhYVPUGoX4sia4kwUfQlPF7&#10;LV5vxu4I2wqHIskpJspdrpkoKiFGVaxK4Npe2yjHscZVwvak0T3Ow+VrxxF44mXsfekTSNj5OPa8&#10;9Hms+uGnsXvO3+PQ9m9id1KMgalP2na00+U+NPePUZCzG5086q6YUCwKbsJPTubhJZ9A5PQVwiPf&#10;j0qwFHX2GEK60CzLKrXYSmsfjEfrtRi091Gp98cReHyYSO3yHprUILXRRJ/TUOFKQwuBX3l9Fd3m&#10;f0WsRZFmucYfIAjfz5/fRwiqDNUfsdP8Afzt/4eddzkCbWuxqeI3OHnu1/Dp13rB/40g20tUcSvd&#10;Y4ZUhgoiKJBigidUgG4gztyhNTXN1zEfQfaVSKTbXDX0EjbM+SsEBH8DkZhLEM6Dr23BjPv+bzLl&#10;NUoNe16bTwU4F0G8XxpD9CIUVXXby87PTNRc924Fjl+eg62VT1I5rjUJ6L66pxqHNcnpM5/jTiyI&#10;997bOh+pV2dh08/vQd/ZYOMJjjs0A40/OUfgvFsSzNg0IDpNaSArLMrExgDWvfYfyAp+gi4gXT66&#10;pc10RytN55sOtnfLBMdKmyClKjq5aHUQJgUHUDWimoBZiGz0Qc2YotNKWnYrqEbuo4o3xn3kZ5Ov&#10;7uPloJ2Kq40Q6R5ORQvd0haTNuSunGOUqYB849y3FpHQcQTLyc8mj+se09RUvhZLPnoJzOGxKNTn&#10;r0d21jIUdnqj98IcLPqvh9BUvxJLZ/0rqtN34qX/fhTVST/E9f5kNHQHoepqHjbEJWJfcSNKXS1I&#10;aqtDSHkEakfS0aMF+PkQ0rIGUshaB1ppQG20bqrYhr4Ywj/XRON1r8yMH9M2PVTYNi15ai9G+0Qk&#10;6kd2IGPwnxFBpRikaDLdZBVpDaNbbBaYd36I7tvXEDqxFKvLf4rTV5cTVoSd4xkE4zWqxjvvpIJh&#10;iHMuvB0rqBI3oLB/MTw8vg7PDX+MOMsseNJdDnFtMC7nTPv/bzDlEgZqPNQ+D+G2DdjR9CzdZCWR&#10;33xN7iEBKWpVpAnFGhzufQV7W14gtNZA0xBV3DWQYHxjn3dqi01+p84d69yIQxu+gqqYn7FvK0fb&#10;QiCynzvGYb8LRGPTxxB5fyyOYYzbnbh8NgVLf/w4hgcOm4F7dcZSF0Hloov2OjDefVOBVFMzUcnH&#10;NBV+qKBSDCw7atZsjmsJpFoqNIpRUJw09xKi04+naLSgoW06+XN9Xyyare59BQ8lPRu3c4Z9f5cJ&#10;OsrBLJ6gO0tFW3U2AGcV9SWcqifyUVq/CkHL/gwpW/8WQSv/FvN/8HHklC5DXX8sMmsO4dxwOi7b&#10;i5DSlIwNoWFYGR6N41lUvn1J6BhtQUBLBe+DxjWTqBZ5bc5i1Nhz0CLFezkSrQS7KRXGazBBqdeB&#10;6G6b5mYrIq0HRhsVbUn/PETZ7jXBFeUjRjq0BOgHEWn9iJlv63HtS9ha93OcvugLiQkAAP/0SURB&#10;VLaC7jE7swInDndeoebIztzh3tq86bIFWKmCqJQiL7+KyITfoCLveez55SPIv7gAnlYtnfkat73z&#10;c/y/NgNEQueMbSHC7BuxruoXfJCs5XdTIE8VPTneGsD7G+5ch2PNzyNkTClMmp747j4UNKzhrcDN&#10;mIpfrMGJqO8iZfdfoP98JZw2BU4nYLOpjvbdsmCy6UCkOhy3OjBsGUZvQzVC1n4JHdcOsXNVmVL4&#10;lXKbCcabwfCumwBnoEhQCTr2JEK4CEntgYip80JKWzhqrdxGwNS2N+zNgKhE6ipCQwGIRh1zhMcb&#10;TTGBiUmYTCrEt2NuIBI8PE5LfwJ6xumy2pRUnouMhiS0nNuDU8seQsr6v0X0jgdwZeAMjtYXocDR&#10;gWOFcYg4lw/PIl/EVQUiqjQJmwMj0TZWiJK2UhwqrMWc+AhUjapidzKqLErJyXG3lS5xw7VodA4n&#10;m+UXTLT5RuT/Zig2EZzVNuUs6l5VU3VuR8zoxwk7qkRoDjIVol4JxyjXR3C0568RMKy5sKupYOYY&#10;9y1QOYIConGL78xUyy+MCiiBrztP/g3WffteHF/2MTz94mcRPcqO6lgNDwHif7VC5D2y0R12rYLn&#10;9aU4fG4W77HKet16Te5V/RbzvvKVDwqpxITBVYgeX2nyGF9PTL9pn3di+h2ewVx6AFSf1sWIv7oW&#10;e166B93lz1MiaglhJxwuG+3u/GbZ9DFEp9WdjE2pmBiwF6eWPo4Rul6lWiuFHaxZOXBvAp530ybH&#10;FM26LHxVLUHlFcY3eCOw6DiqLbcqItnU95OmqW8aExRMFIltk9odSIQpJkEVpXOZ76bs91Y2CcRW&#10;qsIWLalqovCZaKd7G9Vw3MyA8T3xCxx8+ZO40P0CXetG7G4oxrbcTKzLzMDz0bFYlRyEpN44ZF8M&#10;JBz3wj/XH945qXh6306UWQcQ2kaQ26vZbhWbTTXtr3XmonUiBS3XY9FK17mZ19HC+6SZLZNtEuhN&#10;UV1nIa89mdeajVZrCDL7vo5o20NGIYbbP2DSbcKsqnH4cRzr/C/4D6+CP+YZ9y+AbrKP5vuan2fu&#10;cLdjmtccwk4eYl+I1JrncfiZj+Jy0dfRSih42Kha6cp5mZqAM+//v8Lo5mrqXgABd6hjFiLH1iPI&#10;rsjzrdtpBo0CUpMBKI0lRvctQdS4phLK5dY4pNu1frdMdRQ97S8h1Lne5IEmxHwLITv+D8XPNdgc&#10;LlgmhqCyp1NZ8F606UDkf07XBPjQQH3+RuSFfw0XzfzgdJSws3fbck3HmwkQ75YZQJmACJUP4VWj&#10;JG12cq07UnghGmmt4aYqzVQATn3/utHF19Q3k7tHOJo1WKjomsbcQQijIG8AUUEYd27klGPMYJPw&#10;qeR9UdpPKVVaDfKooFOR1R6HrN5QQjEFA3YfwqwAdVZFfvNQSDc5Y6QdEcPt2F2djipbN6+vBvGX&#10;K7Angwr4fBwKuwnLw2fwXxuCEdelBfRLTNJ5i0qk0R3XsqXNhHrTcAoyu/1R2hdNJcnfDe+bGWrg&#10;zzWuBN4/BYZSDbRrB9MRWfsj+HR+GsFD9yPW9YgpIBtq/RDCBv+abfkfQms3vJwLEOxYZ1JFNEtE&#10;KsO4zEYlujurxvuUP+dWQL9L0SxFINWhF+bgNPdPHV+FnPyvY/PLH0UA3bdoHtfP9TSP/b8biHJ1&#10;lUvpa12FTRW/Qnj/ckRYde03qurcuEdaHlRFL3xN4ERKcTkSrWsQRmXurr1I4zZTj3/HxnseNE6V&#10;z4daIJW4im0kdfwS87/xVxi+FkogUhk62eftdxWibBoQbbZxWBwWUEjj0OKfIy3mv9GFdAJF0/Wk&#10;2uSmut2z358JNGmvA8cNRXfgoHIwE/Ft/mYWy0yr+t2OKQDTSYVZfyUWnVSecqUreB59J6DIfVaF&#10;mzcF7BSrd9C9J3CUR1llVYI0ATxRCL/8w2iYyHPDne1X9RyBWeOxLYRU3kgN1uRGIcd5FvljVVhX&#10;lA6v9kasTwyAd5knjqUX4Vvrj2CR/zYczlyL4KIjiK7xxYmcXfDMPYRWVwlarLkILNyPyoEkNBKY&#10;mhGjlCKlG6m+ZB3vWbPyKntC6ZqfYHtikHpuJ/zqn8bpxu/gTNu34dn4HzhW8xR2lL2IMOcWeKvo&#10;KmGoBZYEPS8rO68G5tmJA5RKwk6uKWFG5bCj3QxEM0d48mcDgmVGZZqSW47FiBtbitSRRSgvfBYr&#10;fnIPMgYWwHviJW7zvzsx26zf7FiKk5eX4uD5VxFnXY7464sRM7oCwXqg6L4oWDIlYCIFGWlfiajB&#10;pQi1reK9X44QwvXmbd6pSZHq/ito40cFmkBFvvD5v0N58o/pKlvgouvswLhJvXmvp99MH0O08KY4&#10;RuFCH5777p/hXNdRQlD1CbOhyiz1/xeAaBSa3L2bgNhIBaYE7NqxbETUnzbJ2Xfi5sq0n6BUO5iA&#10;xlG6ni4tDaC5wXKddW1yNxVZnnn/qaYpg2bBKxvvDdtZTxhln4+FT/5BpHUEo13LEEihUbkpwVzA&#10;dS+WVYvjVH9LSkrh0duAQy25yJroxOr4GKRfbUDteAtKB5uRcq4PR5KpjgnwlvEyJDX7I+diHE5n&#10;7zT5mhGVp9E8WoiG8VxEN3gjiOA7nrUDKa2BSOsORkDBPjRfT0SLoOnIIyBzec1UjloH2laMWnsh&#10;YV0Ej6otONVK9214DTQ/OYQd2dc2GyFSF4RfMAGnhdC1ZKcWYHKv9qZxr0kXTx355s6sz1XifgUi&#10;7MsRNqbEbEJigscN+h62vfJZpE28SkisI1y57TsYp/x/bT4EYiQ2YnPlr6jIVvEeLUfsxCpEjtAV&#10;ljvNa3MHXqbvq/Wfo0aXImxgMbddQSi63el3y5QiZaoQ8fekBbSisAK7or+D4/OfJAzbMWa1AxPu&#10;2Wl3gTjlA5vNjnHelIHrV7D4Rw/g8uWddAOVe6dCAnQ5Caj633PajTu1RedwKzTj/tkzqFQrEVZz&#10;AiV0Fausmr1xZwrRJDlTzQmGjX3xaLweh9YJKlApOB5TsKoWiKfs92YmYJv51g66rHRlywdS4V9y&#10;lOcoxUmquYYxrfEsCHJ7RYUJxipHCl3rdCQMNWBRcS3mZBThaHMt5oV7YX12GkLPZ6MVxVSCwZh9&#10;0g+zTu9C2oViM/OkfjwJsU3+KB9MQ2p3KOKbA3E8ZSdtOxJbglE9ThWqBPLRLFQP83pG6MoTph2a&#10;8ugq5/kJT0K5iW1vVDCGLr6CTU1UmHGdvjhZthcn6lch4PJmutU7CCyNJc4znVq5dKZsPgFgCpve&#10;gJ7pfOr0Gh/jqzsIo/VBliF8YgWix1YiUp3eRkBiFfyTn0Dkob9HFjvrGfsrBO4qHuvdVUb/N82o&#10;L8tq7Kl/FtHYAC9CLdy2ApHDVMZ23RNeG++NCapM2deH9yqC20ZRUUZYlpvqQFO3eacmJSoo6uHl&#10;x/Zkjj2FE/M+hOuNezDiGmbfVwrOXSBOA6Ld5cAIANt1C/a+eC/OXVpngOhea+T2XMh3am5X1R3s&#10;cK/1nIOKMUKi+iQSWrwJErqBM4wh3rYRYIpQt1PZdagYRH8c6gcSTC1GRW0bCN83cvre2pQnWGvL&#10;ortaiorBVHjm7UKzoxDVlkw02wpxIm0H8i7FUeEKxEVUaJprzYeLPcEsLXCmswyL0zKwNDkdgV3E&#10;tb0OBXSFtaB/dEsO1oT5Yn9REp466AG/2hgqznoktvqjhedoIdy0+JRv8WGTmtSihPTxLHSMEXYT&#10;maikC9/toBocjDepQdX2eN5PzXAhCJXKo9kthKES1WstiejgvTVrWBOkATWH4FG/AZnWU4iwbkOQ&#10;cz3CsA5nrPMJP6o8qjoVYDXqzriDUpJuIKqAg4odCICR/ezohGHwBBUQPw+m+jwR+y/w2finvBNr&#10;4el6CcH2Ff+rFWIwIX+o5zWcvqjE61WEzxKEE25RdJk1VKDpeYoszxycWmxSbqJHuT0V5bs9nupe&#10;eF/5oO7ai958n+2cj+TAL6Po5PN0l9nfJxx3gUibBkSXfQJ23qKupnwcWfgorlqC2IHcY4gN76Yy&#10;vAk4JqJ8Qw2aQIoJaGQYGJoIM13cqEYPlPQlm6l2DeywboWo/W465m2a1jiu4bErHGmEvd5nmbzE&#10;1kEef1yzOxTUSb/RDilF99S5SZsMuEwqSI0RNtkLkNIZSDAdMK5rs5lBIvWViS5XGaKrvXAqaw/C&#10;azyRfynGjPe1OSuRdzYcETU+COguxNbqEh6/lcePQae9FGmEf1RrKI5k5ePXu4sxJyIBIec0jJCF&#10;/N5YJHX48Dw5JlpeSphXse1VVIHtVNQN18LRMpJARZmOblsa6s6HoN0UxVAxjDzzUNCMFlXa1uJd&#10;NeM5aCPQawh2c31Uju2Ed8XVRBR0hSDvsh+Ot1PZXaN7O7oa4U4C0rWeHXmtAYA78EK3WlBT56MJ&#10;iBEEYuLQMrrMK4xCERgUqKm88FvsefoeJPYtxWm500Zt/i9RiHKB+eqOILvbHESgba/5DfxG+MDg&#10;e1/7fCriJWYxeS0M5cNrVvGHmYCo6LIPHzARtlWI4MMjxMH7PMN2d2oaBzY1F03tSVUn1/IMfEBl&#10;/QSBG76I8fFK9n0pxLtT+G4BIv+P7rIDWqmwvuAAAld/FRd5K6ud+YRTvulsk+NfNwPGwMF8psjw&#10;DcAJZsbtnWLOFLNtBSFSTxdTY3l1Ziww3ZTCVwWbKiqXanV0u/LuUsysEp/c/ci+EMrzaxF3FYIg&#10;QLmfCX5wHxNhNce5fWU31Wq0UP5AHLpHktEzwQeAxv34uRnvIzy1bILaqwWxlHytZUJ1rdW2XNTb&#10;8hHddoYKTYorC5VKiKb+qSX4ml1FiKr3RIOVIKLyS2j1QmFPECLKPVDaG4qwgRpsKClB6oBKeOma&#10;s1AynIjwOg/0smVRZWk4VduCLXStI7uz0ONM5nFyEFx7CtWDyjfMc+dY6p5pf96TpnH+rq5Eo+Fq&#10;NJovheHCQCKa+yLQoqpAk9d147rfeCC9ce90zEoqx17+DhrORyG13QdpZ0OQ0uMPn6odCG7ej8iz&#10;+3CyeQ1OXFwJ3wEqRprntZXsbOvgbV+CUMIyYHweEvm5xsn8NYvDsp0qcyXv5yysX/QJwnY2Qqg8&#10;PV1zCYvp7uT/bZtMmp58b6LHBLai7L5sn/u9IEhVpwiyg9s7V8KbSnBH/TN0l9fDhzA00V0LXeGJ&#10;5QihIjb73nTcm03jilKRETxOyMhCJE6svAFbGs+nmSvm3vBc5mepcX53xw8Qti3AthJpI3Ox/Gef&#10;RF/xbNi03rqqW7Hza/KKnTiwu2yvs+G9YtODKjbeFD4pihIPY/urn8QgO4fy+DRG5i6wQPWB6dVu&#10;jHJihzLwMCb1MdnJ3rBqumhaAEoqp5IKSovIq5xVjer/aeEkgqaaHbSSkGl0aWZGMRVbJRKagqgQ&#10;lYdH94/Kpco+WRBC59JxBes7G1OcNM1WaZ6gMuyLJWjiUXclCo10pzvlEhPYAmAlr8GsxsdzCo5a&#10;+KnNWYITWdtQOUKVaS8x43cqP1ZnzUb5cBrK+lMQWHEEpigGYd7F9jcNJaO+L4rucz78W4twoKEe&#10;5a5aXovGS+lqq4QZ70nJtSTENQZhT142XvSJo2IsR9OwzpuL7IuxSGsLMeOhapt+T0Zhs32KpDeN&#10;012m+mvl9ZxXmtHlcDRRWSv16GYgTjX9Lqutqe4CtQRqG+9Jq9rM341g2sLPay18sFlSkdkXhNMd&#10;y3Gk93mcvDgbRztfwa7anyHcuh5ntI6xaw0Sr29AkG02Eix0oav+CX5JTyI65B9wbPEXseXkFxGv&#10;+dHWueys/++BOM0IsUAqK7mbPhor1YL2vCYFhmKtdHPH+Tq+Bn6XqfL6lhP67msQ0ILHlyCKQAzm&#10;9cmFfrP8Qi0n6k24qQJ4wPgiRFkJRJ5Py5IaRSn1bBS0otUCqxvUdw7EpfCYmIsobEVS+XdQdOJr&#10;GLFWw6EVSglBM53P6KNb2fBesFuBqP9sNgyOTyA35AQKwv8OA7Z4dlIVJNXCT3Qx2ZlUMmt6R1JH&#10;JDyl4AgPbTt9G5qDnYkdXkrKrMvMjqzIrFalq6A7fLo1B4dbGrApJwWhZ4tRamsgBNOR3HLUzKNu&#10;tvM89ni6d4QzgeguLsvjql3srDOe8zZMQRS9NgskPI6CK71sa/tQEur6YtChc2nlPMKghedsljus&#10;zwimxCZfVFxJQeNoIQLKjsMr7wAyz4chpPo4klr9TcmxKs1i4fYqZNHA42hMr4vHLuVxGm31VFrp&#10;ONNBuKOYsNe4ZDa3y0LKuUA0EkiBzZlY4H8GXoVBaB5OMsnYdY48hJQd5f76fdB4/GbeW1NFm9fT&#10;xHuiog9NI4noIti6rsdy2zeAqOt1T1+81fRdK+/veR63ScnfhHOp2U/pQgI122YllAl+Kdoc5ymq&#10;G1XNpip0bkLw8GLsansaW2qfQsLFhcg6/zTqxn6J/LR/wdofP45Z3/scNix8FJuX/RV8a54mNBeY&#10;Tj9j5/2/bAY0NP08qRa9tQ4L30c6VyFynG5t3xKEjy5C6OB8RAwuRfTAGhxqfA5hfAj42jRe5wZX&#10;CB8AUWNa7kC1IwlDgmzq+WRGOfI7rRsTQlUZNUawErwmZYnmS4XpT1galcptzRit2ihoznC827FQ&#10;5wJ42TYibvDXWPHPj2D4Wh5BqPWT6DJTLcIlOr73oDhNIVp5QwYsI/BY8xOkxnwFvVa6t6rswg5S&#10;Q5dWrmotATWtE90AigIgMvdi7zdc55tM5bXK7aWIOEcoUAs20BXV+iBljmacaijBgfoyeF9qQtxo&#10;O7zPZmN7YTRy+qlZLsTTXYtBOyrQSeDWWQXcch6zgJDWdDa5szzHlHbdrr3u5rPTyw2XSquwEjw8&#10;ds21KDNv+CzB1DFGMFyLpGtNV5TXWEN3OLWFkBovxOms3WgYL0DtOK99gseYYLvo2sr9bKM61JCD&#10;maPNa24XlC7EmWPU2+Komiuxq7SI96GYapduKs+v9CaN4+mBUO2oQJWzFk02QmyI5+P1aw3q2AZv&#10;NFqUcM7PqQibh7UiX5YBopSj7o3c5NarMejqizOwvzkYZYYsbroPMgGx0UawXggzY6oV1hS2xf0A&#10;0/htrY1ut8YazbTBHOTa/c1awCb5mp1NUWQ/rEHEdXZc779H6bEH8OJXHoPH5gdxyvMbiL34DHwK&#10;vo+0S/OR6NqJk/Y58CIMZg44/D82QZHwEaiih5ciYWA5kgbc67kE2ZYi3LEavn0rsK/pBQTyvb+G&#10;BpTQTiiGW5aZccQguxuQMx6fppkksjC65iqkGz28BKkjy5HYvxhxA4sQP7QECeOEpVVtEUC5H03t&#10;mul4b2VSr+GWlfAcm4tk/s7ObP4rlMQ+TRBeN1DU9AyXQ3k4d4FIj9mBCcdZ7H722wiMX4lcZwuS&#10;+6qRN17KTlZAZaaagXLN3uhU7kADlQ5f5bY2yaW20/01cBEsBSq3gpGiCL1egSVFaQi9XEklUo2g&#10;8xU4fb4FawsTqNQaCaE0duYMnq8E/r1tONxQgbTxTqxJCIRfXTaSLsUioisWiefSqOhqeA4BQZHS&#10;m4Go9t3cRinYyfdvfP7G91JTbihOQl0BF0WjOy3pqLoUhvr+GNQROO1jSXQ/Q9EzmomYstOIqPBG&#10;aPlplA1p3JHQ4DG0JozcS1M0QqC28xijaXyfb4YK5NI2jkSivV8AI8wd+dhZW4RswrSeKlFFGxo1&#10;pOBMIUC5P3+up7LscRSi5nIM3XgqP+6Tcy6KFkpw5qGJrnH7lVh0EaYak9W4p8ZXBdem62z7xXAe&#10;0w1EQc8sPTADEM3Qw0gq2nitLRou0HYEYL2uQ79Dfa8HCPhQs2vsNg+p9hNUMIvoXlIZ8fUY1Uuy&#10;YxVCd34RlaceQ3r5LCTSLY5ybEII3cpI61aszPspvPuXUhm9Bj/7Rnbymzu4+2e5hW4TCG7fTVSi&#10;tAkkmJw+wUj7zbTvG6DSPkop8n89D3CpmeERN0bXeIhwUwqNdTmPuwpejgVQAdgg10rs6XwePoME&#10;pJ2uNSEVQHWnNWKibMsNEAN5vVKNijKr9NfksScfAF5YaNat1sL6biguQ8zwMkSPLUMUQRjGh004&#10;lWb06GIEm/FLt3qdKafxds2T7Qt3rkEAIX46+X9wZM6fABQYqnZlos4C4nvQbZ4GRKdZNqAXB179&#10;KhKKD2BLWSlWVVTgQHUkyl1VCLuQg9iBOhRay9ipqM7outVQAZXZyhF3MRsljvM43pyHXVW5lOPs&#10;/lQ+6lSNQ3S9qXYKCdiNJTk4096BPXzd0lKHzZWF2FebjsQBwtZehAYLIeGkomJnzRvNx+7SVKwv&#10;8YNvVxO25sZgJ/c7UFSGzakZ8GiIMcqw3UYQIReVQ9yX6qye7muTtQLVUlQEbLkjhe0oQ71d6xcX&#10;0+hWsl1yMevH8wiyEhOBdcNR18T9aKYGo36WG81XVc5pFXzkQhI+0Rl7UXwhysytVtK1pgdWu9KM&#10;wqy1UVkR1E1OAnS8GO36XOpPaovHu0wF2TIWwTYpFacEW2vrkDFRxjbk0TWVAqQrT6hpW7WrRtDm&#10;cZuHUnh9yXyU8FjWbETQNW906N5x2z6qWYsWptI1uIcxtK9c7A7eC419GgUoUOp6bnx/s6k6d/MY&#10;YTicSFi7z+2uLu4294NFRhXMh5GOkeHwRIB1BTuYG15ehEuEZS6Kh17GmifuQ+GVH8Pfsg5+/D7Y&#10;vpAdehW8qYb2N79M9UWYmMWoFhMOVEK2lQgiTEN4vBjraoQJrNaViJlYxe0U0aY76dRC9XLTtfKe&#10;Itp0OR0KThBshFIYtmFb+vMI6dtJ2MwllHg8VZ/h+eVq+tpXmxQgX9cceBp4LqBLvAlbsl9F+NAe&#10;uqbcxvUK4U0QDq5DIo97gvCIchIggqhzDnzHViPauRa7Gl9ApGMzvPgg0D0ItqkQ7AKebxPCqCij&#10;LcsNPI9VzYfX2XXmmL6OufB0yA0mGG3rEET4+ZsSaQvhx2v2capk2lpCT+42AU3IxgwsQdIoFalR&#10;h4t4XVKjMwPvd5l+P75snyqfB1Dh5vQvxKIffBpn21PZ/+UuW/k/gfG9F3GeBsQJs4xKJZZ8+y9R&#10;1RyA6Kt5SL96FluLi+Bx8TI2FhTgcGMRNhJSfh3l7PxVhFYZtpflYG1FITaU5eJAE93eC03YWZyP&#10;fZXZOJ4eiV/OfQXhLfVYkxsL37oi/HbtMoRU5yKqtwLZ3L/GVY0KwqKSblgNIaBV5ErsCQRFHopt&#10;dSh11bJVrTjSHI4TnZewJikGKQMdWBXniajWBFT2pyOk0RMhNSeR0OGHUyl7sCdoDXpAZUtQVdsJ&#10;EarWFqSgzJLCDp5L9ZWNbiq29V5zUdInQOSaDn8zEKeagktatqCNUEtr9iEUE1A/lMj3eahV4QtF&#10;zwUOgrQZVSifqOQ+BKLzPCJ7cpDR34518aeo6M4hsqEIp4qTUGstNEsnbK/LRSGVuIJJdWPZhFgJ&#10;weqObLtBpCGHLDSNpaKVMFUUWLmPUfWn2aY83h0CfTAWrVSw5iHE+6kxVgWcNBSgfXUMZQpMXo8g&#10;Owm6SVP7m4YS0MLrUr1FncetCKdvJ0UtxViMKKS6jhNk69l515ixrmDbIsSw8xfl/Qe2z/9jpFx+&#10;kZ2Y0CQAvdjhw7Eex87NgufAAqPK1NG1WH3s8HIkDFOVDSxG+CBd8BFCdHAhIvk+YngRwvheykuz&#10;O2IJEq0Z4k4OlyJcRqjSlcVmLPX8JQJ7D/G4c8wcYh8pPgInlGAMcW0lUOchwkXFqlxIy2tIwlbM&#10;PvlbhHYeoyu5DRGEcwBhFkMXOXJsPtXiCsQ5N/Lz7QTvcqMGpYp3tb6KaNdmU14rgtuEuOby/FR2&#10;fB+ldWTGFvLn9dgavRhHyldSVx8g7AhDPgCUcnOGsPWxLeQdXI9YtsFdTFYq1Q1SKUnBP5YqNb5/&#10;hblPgrkJ8twEurdjQUqV0jAHVXsj7/3L3/8AmmsTzMJygIpEq7zLe29+84xjiKMD/Vjzw8+guWOD&#10;US4tjmRkWlrp4sTThS1EJeFVZ2+Df1MOdlXGY2VJGU53N6LMdRZx55UKU8UOWYB8qsgCaws808Mx&#10;b/UaHE9NxP6mSjRfKcHStfMQUpBEYJVz21QzptZqyUPJtVRUjQhcctEV3WSHHU1Bu6UYZZfTkT5Y&#10;idWpSfCopQvIbhjfUYvNIX6IrwlBXk8GOl2F/AUXomG0AsE5ASgbrqKyK0LTCBXXCI9xNRaNlgqT&#10;tlJDldcOupV9VFr8bKpCnAoAWTO3UcBDQZLAykNoddJlHIih0qMalDtKoDdT3TY7S7EvMxiboqKp&#10;RCuwOiwMx2pKsCgsD8cqWtnp8nGwrAbzAsNRMJyJ0uF2/Mw/A6UT5TyPAlOJvPfZaLETgjeP+bFd&#10;jRZeCxVig0BJxRjd4oHqcQU8CtEyQQV8PRqN1+LMPO2WGzBV0KiKrrkpkWZSntzHdKfcvHF9MqMQ&#10;hxPQNBDHY2ajgkB8o0DuzaZhBm7Lh5YZbmC743AQQVQ2GuNSZNXHtRq5jufgu/NvsW/HP7PDz6Eq&#10;WU+QuNdjOX1lPjz7aSqxT2BppkbsIDv+KJUVXcdIwjOMiiuc7mfUxArE21YhnmoxdoJupcBImMYP&#10;aWyPNriUnxGGhGU8gbjq1AsI7/ah+qMCtC4wqUBa4GpH2avwvbSVAFqNjRlzETm+Cd4EUhI28uE4&#10;H36Z3ph9/CfwbNiAeIIuemAOlSpV3MBGrAl8GYs9f43wy3sI1/nG1d3bvACH85diR8xqrI57CbFX&#10;T2GJ94vYkzcXyePbEDa8gBDegL1xG+GVsB8rvF/ANirRBKpKFc8NoDoOdWzHxog5WHz41zjdyesl&#10;GDVE4AN+LzA6qRAJ1/iBlW4gmnt750CUYva3uocEMm3P4siGL+BcQzrcq27a4LQTiK73Xo3EaUC0&#10;O8ZwsfsqNjz5ALrPK19MaTDsEOxcXVQ89U6lzSgqnMnPs5A53IaA86UotWt6WhI62DkqLfHscCpL&#10;lYoKQievIQ6Hj2zH4cBT7MAXEZ26B6e89uNURhyaCMSyiTg0DOdg5dZZWLhsDlZsXoOiy/mmMkwP&#10;O3lcwRHMX/MsZi95AasO7KECzEL2lTicZSffeGYLXl6+DK8seQ47PPfzsxp2zFpEN6djzo4t2J5J&#10;WDnq4B26Fau2LMLTi36B/V5HTFJ0NV3pLnbqtUcXouRyARXTrQpxOgD4nVxgqsG8q3HIvhBuYNBG&#10;BdbaT0VF97Ga+7U5ChHVngb/+ib41vciqCMNniWlyB2rx/OHA7EnIwfJ57Px2mkf7IiM58OgFfty&#10;EzGvoB0lfPAEn63H0YZWRF+qI2joBvOY7imTCrRQvfHeV14NpzpUUIf34moEAkr3o5wPjk4q3jaq&#10;zZZhArOfQKP73Mpt5Lqryo8Ap+US3GOqOu4M18jvFLSpvxaFJosq+EzfRqaxSN0rRcObqVBbqGgL&#10;iJ9I62Z2YuXiqXQ+XUTrIRSdfwmzv/t5FHT80CRih9Mt9qd6PHZ+Ns5c17rLSxBqW4LoESosKhd/&#10;ucXq8ApS0Expfb76cDuV2dJca83uUBGKKKrE6FH3mFsEQRlk5XGotjacpnLrDDTACbIrb3AtP9+C&#10;tX5zEFx7kCpwA149OBupgzupwFYR5uux9viL2LifMMo4juc3PoPY7tUItSxArH0v5u97DvvO0DUO&#10;3ovX9vwPYiwHTK3IgN4teHb5b+AbeRLrjs7Dkl0EcMIxvLTxF4g7exIRBLYU3d7E5di0bj0Ckz3w&#10;2u4n4Ve/nfeIqtOxBmtDXsHGfesQHO+N59c8haC+XVTbSqJeAE1r1LooEcNLkDy61j1EQAXpXvp1&#10;Ouze2hScWQx/Gx8SPHcVlewrP3o/OutCTBkwm3OcQJRSvJUN7wWbDkS6zG1tMfBY/jcYsQeijGpI&#10;JaQERLlgLYSUgGjK1rNDKHjSzg7USBWp1fEqqFhq6E5W8OeqiRRTkSWvOQw+PvtwyMcTHf0V2Ou9&#10;FgGhIQhPj2KnLDIuXO3VLMQm+qMwPxtz5/PpXxhplJ7SRCIyDmPXieO4MNSITTvoaqR5UYHlEmps&#10;z1gOzl6pwepN6xFRXo6TNWXY216AVSHe2OPrB+/aQmxJD4Vf5Gn4Rvuie7gFC9YtQPVIqRnn6+G5&#10;Nx8ngM/xXFOAKGBMtRo6PE28BwWX41FItVlnT0WDLRPNl2JN8EIJ0i1Utr41mfCra8TRilz4NiSh&#10;cqyMbnEJ6sf5WBlv47FqUdbXjvqRCqS2pGF32hkkDDVjb3kTvrItGE9GdGNvpUJGZQROOt19qjp7&#10;OoHoDv7U90Wi20b1pvPTrc3pDkHZQDI0a0bDA238rI4Kr06BoH6qYlqzkrQnNFvFfY0Gitx+Guho&#10;qrbdOpKEOrrNGhdVcGnadkYVZpsHiwE2/xa05EOq/bQZIwywLkO67QDK2P6zdEx9N/4jEsN+jCjX&#10;fkTbtpu1RDyuLsXBzpeMCxdKxRJ/fQnCxpez08s0s4WmfDy6wfrZmx3a+8bPk+bD9+7UFfer5gLH&#10;YRPWn34RkV3e/GwBj7EEXg6CyrUK2wPXI7zuNBIJ04V7NyN7YCdd5lWE5RqsOj0PqV3JyLftw664&#10;DfDJ2Mx2roE3VevmvTuo4AORa/egknwFvj0edIXXIvDCUry2YwMqxgLgkbkaR2MP8374YI3XAiTW&#10;+FC1CuDzsSue7cv0RbbTEwFN27AzRHPFqVRtm7Bg16so6k+m9DiFk0nbsC9rPaIc6/gAUI1EjbEu&#10;QSQVYsKwSngtYZu0KNU7UIhUnAF2zU9fiZyx5xB28I9xscXPJGXbzKp8msr3Hg6qTM5jhN2Oljo/&#10;rP7pxzFK4V6qZGI6Oopalisgwc7U5ExGk91dOVtpHWaNFXYOTXczy2VSGSpnr17RZsIhpykUJ7z3&#10;ISzdD5EpHjgZ6o30/BiEJ4fTJWbHdSWjpCcRy9bNwokzB7Fj707E5ESyI+ZTweUgOuc0PGMjcYnb&#10;7j2+FEXNBQYO9c4U9NjLsGbnYsTmJ6CMwIzorUbotWIEliVh32kqQWqmQ7UZeG3LOmTVSuUW8w97&#10;I6qv1dAVzMJ5Qnf9vpUouVBOwGt+NI8rRTwTENnplaCt9aNLriYg92Ik1VYu4ZyH5j4qRFsaQUp3&#10;l0BqtHVgrv8JrE2MRFZ/Je9RHIrttUi10pWuS4VnewXvXTFaHVFovU5QXqXbOVSL2WFJSBocx6a6&#10;LnzXMxCpI+28z3SRTSQ9l4pbQExF22iqCXxUE0D1fPiUEnbRjVokP5/bEZj8fSixulVBGLrYWtu5&#10;dSQFNQRkvSqG877KhZ5pOQgFTXQdbdy3SQtZ8ZzV5r5M2U5gFhB1TzS0wc8anEVmmYlU+xnEDx9C&#10;oc0XLXTnr9mjkJX0TZza9gIfGqX8LYTwXpxEiuUodlQ/T4DtRMjQQuMGR9hW051zp5W4F7NyF0Uw&#10;Pwt86tTmO/f3eq9XQcO85+exVIIbPJ5D2lUCiUpQ43OqHK1xva3+CxFYdQQ5Vn6yZQGy+g6bsc1o&#10;bMfSoy8jtNkDadx+UxjPm7bfVLWOHt+FebtmIXPiGFJ07P2LEdLriWCBhUCcvXsNEm1HsS9nLg7G&#10;Sn3ux+pTLyO9JRhR12fx/CuwM2oVDmbsZK/Yj+PFi7E7/BDiLKsRRgW48OAsxF8+ymOvx/rQufDK&#10;OUiXegOhN5cqVDNieF/GlPKz1DwQdD+klG+G3O0b97UtRSgVth4SJY5XsWPevbjQFEMPka6yjUCU&#10;OtSstRt8eK/YDEB04VJnAoK3P4YBeywVIuGjxGy6TkodUdVqAaDJuMgZVI5UilKDVDAaw6qnytKc&#10;WE1bq6GybGMnyaoLxwGvA2i5VoCFa2chqTAXcfknEJgql7kQva4iBCQfwWmfYzh/sQdLVyxBYj47&#10;PNVRKztdVI4XTsUE4Aq70a4TfHJmR7AtGehxZGPXqbV0v33Q0ENH+XIJWp1lBmoFbfyTPL6L74vZ&#10;mVux4uRRRGbFsnMXYPv2DWjoK0IlEnCZ7dtwYD6KLhWyLcXcl2pH44rs6Dd3fjcA5LbSneT1Z54P&#10;J4BTzGyUJrqMjSMJaByMMYGNGrq0zQ7C1dqLrMFWwqUSdc5q7CzNx5rSGPh3FuBMTw38zhVQSUtV&#10;FeCShiGGUrEu0AfzPTywLSmDrtgIXoyvRTkxnmerRskE3XpeX5MjHg2DibRoflOKcsKuCyWIahIQ&#10;lfJEoGmMUO0i9KUojfGaWgjRhoF4497rQfama8nIlSZY23me1tEkA88Zt5tiWpFQKVZVhHY521mN&#10;RLalAh0OX9Q2bIHX1i+hyxmAev7uWng/q/mgCO7ag6M1i5AwspKu9CKzlotWoRPYZu7Qv9s0Xzoa&#10;u7Fs/0tYuOdVLDr9GhYeeRbe51chgkr0aNFSPLP2J1h3hq7i2meQNXSGClHQ2kCIvYblO5dizuGn&#10;sXjDSqRfDSZkFyHevg/Lgn6F2Xt+iaWHX8TaPcuQYfOHj43u/cW1BOJcpDo8cTBvNo7EbOdVH+ex&#10;nkFo6ykkDixGkmszdiQtw7ytz2PNkdmYvfFlxLZGI8a2AyGuddifuQgv7/wFZh+djblr1yP9ig+i&#10;rBo6mGfGClWcIZRATBlUmo7SdzSEcGf3RxZI5elPBa9ZMuWE4pKnH0NnTQJMTNVlp0rki9MyDRj/&#10;X7dpQNTIQVrUHsQf/jNct0UQAOn8wy2GKqt0uspRM56NoLJjiDIJwflQEQMNrHeyQxZejUfR5QSE&#10;VB1HencoO1SuUTe5XZE4Gr4LF+kArt2/GnVXahFXcQzB2WHseISnLYWubAWWbpyFBStmYdu+LQjJ&#10;CiYQSwnEXMSW+MIz2Zf7l+Fo6A7El8XQjcxG20Q2Vm2fhwVLF2H2slmYs2EOmsbogrPNxd1JOOKz&#10;g51PoCvFijN7EFOdB+/yYOw+vA3VVzSWlodWup37/Hcg/4JqImr2iyKqMwcR3EAUZHIRXHUM7Y4S&#10;uqcKImnckEr5aoRRVcrTVHClzsrj2aIIniycqknCwcYyFBFdDfZihJ6rxPKCYuxpyoEfFW1Qbwbv&#10;QxMqrPz+eifiqhuwIqoAr0QXYnZSBfbUlONwVSyKRjsImGr+LqgaLwegy6rUHIGtiG6gJ4FcbMY4&#10;1Ua162YT5DrlLsuFVvSZ1/RmyeyaE13uTOcDhPfjciSUEznTdlPNndYzOaecxntRSv3XyHdn2d7X&#10;vvpx9FM1qhajajLWT2Sgg39f4c0HENu3jupQKS1SeytMMdOZOvNbma+qfGMRghp2wzNtLzxTDsE3&#10;4QRiLp6Ah4vgc2zD6fydiKz3h3/1AcQN7qVeVT3DZfBs3Yik5hCcTtqM0pYEREysJ5B4LIIvwb6X&#10;++2Af4Iv0gcDEDi2zUSovS6uwMHsLYh17oX/2ZUIaT+AKOc2Hms1IoeOImZoBUJpARd3IKHjII99&#10;AJG1vkix7kYAlfAZx0qkEZgeZVtxJP0Ycnv8kOjcA3/LPCg30c+u6YKLETy+jKrbPWQQSpX3ToCo&#10;fYMcK6g+FyHf+hK2zP0szjYmwi4gOmxmLrOWErkZFu8FmwZE3ZDCuJNIOvqPaL7Kp/p4OvLPxSGw&#10;9DhBdxJ+pYdQfC0JWRdi4MufIxtOo4RuVd6FKASXHkVubxRK+X1KRyCyLoajjQpTqlLrCzfbctA+&#10;UYkmm8YGk9BqLaOK1FgWXU12vE4n3dbREvQ6m9A4SmVKhaPxyXYrFelYKaGcgXZLEXLPJRC07IDW&#10;FH5XRig0oW28Ci0T9ajSDBFCrc1ZivrRYuPiK7KaM1wKj8okbMyJRnx9FkFZRgVFt5LtaxkrR72t&#10;5Ba1JBf55o5uPhMQpbr4IAivPUko5/Iz9xBBM8HSOJaC+nEqMMKqksdWbmQbdUcZ0bOzjrrJ3kwI&#10;xKKabmXhRBWieovpHjfjeGslVubkIvpKKY9H93s0DQXtGTiUlYSIi72YG1eIM+dakGw/h7U58fC7&#10;yPbyfF3DMXRpY3gOze/OQSghXTms2oYqputOLbrZ5VdwpI1uff2AZshIzbnV49TrlCm5vIyqsMtO&#10;t/gq3XoDuunbTTWpUBP44bkFZlUTVwHeCv6+23p24cTKR3HWGopKPijNetwEr6L2lbxv8Vd3I4yq&#10;SK6g0lBUFGHGznwbpird4faNiHHsRLh1E2L5GjixkcekOrItQZRrB8JsmxDt5MOXrqOnYzb3U17j&#10;KgRalDKzGknX6Y1YFJBZQIDQVaUrH+7chLiJTQhz0Fyr6XK+DM8rCxBweQO8qSTlyiotx9NEjwky&#10;6xoCeAXCB+Yh2r6Ox1rDz9bRTd4M95S+19jWV9m2xYi0bUUEjxupdtxYp9rXBI7WEIoLEDa2zMyh&#10;VvpQmEPjpTNf++2Y5koH2VeYaYklztew7LcPorsu9nUgKjnb8R5cVmAKEM2kHaT68A/lwOfQYKKX&#10;HggjCMvpzhVfp6tFxSWQqPqNau+VDCYhozcU6ef4R054NivthR1BC8YHVh5G5Qg7nPLh1BHZUZoJ&#10;kUpHklEg9VRTmgZYaXWPQVVRKbbS5dN0t3a6uukXwhFZcwJxjR6EYQGqxlIJ6ExEN3vxOAKp9nFD&#10;qtaezFcVnWAnZEcrtSTTHVMeXjrBlY8iSwaqqGM3VlTgBNVaq4uup8ZHTbAggdsIZFJS7tw9FUiY&#10;mnsnIKrgQlpPMCpHFbUtINwy2LFTqb74HbevJqTNOXnsJqqqWlcJPDuLsSiDELTVo90eT3eSAHDG&#10;8B4IpLqOahxqLUd0fwk6CIcinrvVGYlzQ2lYG5yIXx2Nw9aMKswJTcT2iouYlaIlD5qpRnm+65Fo&#10;Gk5Ery2Xv68UJDX4mGl1HY5iVBHUt7Sf1jqResNlZhvU5jcBokCvYE23JdPkI860zUxmCoHonnJ/&#10;Y7qHygHl7+X82c3Y/tzjKOyR+67CHu6hCY0VZ/aGIbBlLyGlcmLLcWZigYHLTJ35Lc2MI24wC1d5&#10;G3dzOU45Z5u8Pz/LAiqj5QSBFsgXBOfjtHMWz7UCviZhmmqOdspOF35oNSJG1/BYi0xQRksnKI/R&#10;x/EaoS31uhDBrgXwuLwEp67xM55LM2OUXK0ouNabVj6ixjVjhhciji6qB89hiisQSF681gBC1dc+&#10;6wb0lNu4jIpxE48zn8dYye94DoJP67VoSl80Hxi+vC8hBKKZ3TLT9d+GmVkuVncpsCL7HGye8zn0&#10;1CepcPbrLjOc7+FqN5NABC7j0PJvojZ6Nc7yV9FEmKgYa6ty+9h5zLzhG7DQMqEqn9/ELqyaeu6F&#10;jQQYlb9KRc1oNiJqvbhvqVlrpFY5fPyu1JkMVbFRkKDSmcQOLIjymJpqZklDxbVkhFWfQnijD7od&#10;NYhr8kdY3Sk0WUuQfz0RSe1BVJ1uGDXz3DWq+GxKhynwwI5MwCoyqiITDYKbPQdtbHvhSD42lZRh&#10;aUIoTpSnYUdaCNL6Kk30t53bm/nQGtNTlR1FdnWdAgY7tq5b0GumovSku9Wh8xLGqn6j6xUENWtH&#10;42e6ByrgoBqS2YM12FZMiA+0oMKpOoT5vA666/Z8AotQnlC0PhmZ473YUxJPSCjYoqUIMqiWS5Fd&#10;lYbdeRWYHRKBiEvX8NSZODwfFgyfXgW7KgjQTLT2J6OlNwKNvTHIbPZFq6OQ7RHUNMdbak+gdwOq&#10;XS5+H5Ul96ti293J2m6Ymeu4cT16ULRYqcivJ1CxJvFMuh8zw/Nmc097dCtT3X+5zRqrLLcXobdr&#10;AwLXPoYWjX/aNeOnADU6Bx8a6R1hKB9LRKrrMDu/ILSCnfYOo6hyB53z4YVXCJwFCKZbqpqEmlYY&#10;gfU4bVlEVUj1ZllMdaZaharXSNVGQETT4oYW083dgMTriubOxxkqNk25C9TsDqrHQCo5zXjxs/B4&#10;zrU4fnkZTvXNQgjVXyCBp8o0Ea71BrAhhJw3YabCr3F0m1U9WzNqQumGBxDS/pqF4toITx47wKUZ&#10;NbMJRRrbquTvYEHcPg/BVK5xA0sQxmN6E4jBhKzGEme8/tsxAj/YsQpnCNwKLMPLP/ogOqtTjUJ0&#10;WSeMQjQzVm7w4b1iMwBxAOue/RIyYjejxabcuttxlW50oinW6ihCWOUpVA7yvVVFUwVRKQgpqTR2&#10;ekFIMyqkvOhmUVkmd/sToifQSmCourSmuSlYk90bjuSmAIQWnUJCsz/31Tml5PQ6vaPe0sl5vnqq&#10;UrmIaSOliL3ega35sXRDu/BygAd8GmKQfT4JITWBiOzJQOFwPaGkgE6+AZ9KcXWx00oB1o2V4Ujc&#10;ZuR2x3CbJgRfyCHUiwlVuqgKMCmYYU02kd0KPghiB89if0UaHxrVbIOU4412mVduS5BKqaYPFGFP&#10;DYFrqyQgpKAIYyrAi44MdF7OhU9rAiLbc7E0pQQx165gb2klwntrzYwZga9xJBzneM/8CvdQXRYS&#10;NLfeF6lbgVYpQY10sxt5/yt4fs1o0X3RtlLcUtdaTkCzb5qvxaGlPxGtVJyKSk8e6+2a1pWu5IOg&#10;z+KDw6/+KbIqd7iDP2yL1rBpd5bCq2Af6i08D72PVNtxhBIuPnJVZ+rMt23TgSGVODmHWDNClKbj&#10;RzhGyh3tX4iIsYWIJCjDNI4p4Ch4cdP+r8+J5vcmHxArcPTKK/Dso5Kji+zr0rgflSahrFxMH5OL&#10;uYywXYb4weUIFVDlSlNtKp3IlAXj8aTYTLt4Tl8C+NZzEsyEelKf1KHyMKVMdS13mnajtnFfC43g&#10;LaEanfXze9BakQObQEiX2UYm3FWINPCWbH7ly8hJXYvaCbqhzir+UatzzfzH/rtMwCvqi0dAxVEE&#10;VRxGGTuXFJZUgaKMSu42U9MceYRmKsKpAsNqThKGVGg8ZxkVY4UzjcfKgZbdjK08jvyeCIKqiIqQ&#10;CoSdd6bz3mqCS74JCqhoRLWdRhe+yamACLE50oCDtSkIvZiHkAulWJsbjwVRp7EuLQe7StNwoC4N&#10;63NisSaLirKqFvvzYuFdm41jpdlYHB+D15LSkHi5gh2+AWXWIl6XlDQVsrURG4pTsLyiGn4X3POT&#10;NZap1BW5iSrRVUNQ10pJmzHHVuzjH+Smjnpsr6/F4YYGpA01Eo456BiNRrOjAm2Ec3QXXfYrrZgX&#10;nY65aVlIHKpHiaOcEKbbj3IkdoUg5WwA749c+Ft/b4JiAz9rHU4y6TSqtGNcfrWF96WV7VEhC9WB&#10;bFBBWSpts/iWHj78Pd18rLdjtTb+fl2xGNb8i2e/iIyKPWZIRQ8F5TAquBJZexppnRHmGrNcnvCd&#10;EGzegQK6HaMrHGZXMvhSRBGGpjLNjbE5gVIzQt7ULVVAQ9sQjD4ji3C49xUEOen+qpQZP9c4qGbI&#10;aF61D8+jJPLQ8aVI7nMXbvDne6UQhVkXmvnXAVKwgjB/DqFNPV+wbQkV4jKjcjULyKTdGDhP3/at&#10;zBTKkEK1rYA3lWIVHwwv/fjD6KxJcgPRPn4DiHfHEHk3LmPTM59HUexOtE2ksWPF84/6rV2lmUwp&#10;KiqGoOhti7MIIQRaDpWe5t+qdJRUgqLFxVcTEd/ui5J+dlRHAV01FYqVO6wkZ3ZsWyo62Dl7rDno&#10;pNKoYbvMmiC3CeqqG2k0AqOCMXJHtZKg1k+pp7rLs9XiQE2qcadDB3qomKqR2VcK36ZC7C9IxJm2&#10;MiQOXMCWvGQsK4jH9rpsHG4twP66LOyvzcHOqnwkWC5gc1ESIvu7EDHchrWFKfDvrkT0VepEKrd6&#10;ufVsw+QMEbmrVY58toVtdCWggvcpdbAQEVSDqf3FBHQxdlRkIfB8B/aURSN9pANZo+4iEJlXCvCN&#10;3RH4xqkkrEhLQu5IKzos2byXWUhq90LtkFz7IoKf5+L9u+V+8H0rH0htfFC1axVDtkPDDN0EUdNI&#10;EhquRuHsSAo6He4kdanIyXndtxznbZgpGUbVeh6hiDj0H9i1+3morJk+V3t0bK2iGFh4CnkXqdaJ&#10;oWCXyuhPVp35/ZgSuIPHFyOerqgKuQpQJlDBV32v3D93dewp+2obwkvbCShhdPF3tf2WMFttQKO1&#10;ZjSvOtCMM7rBqQRrBWbCJlbw72M5Ikbo/hJuKoJhlmulitRiU0Z1CrZTziloxgxxfylME2zivZlh&#10;u9s1M4ZIhahxymzrC9i/6k9xriWRQCQD6CorluCw3027IRD7kX7i62jImYX20XjUWNwd405M43B1&#10;dLfM3Fm6f5raFVp6DEktfqgYSEH+pSjk0TwLdqPBksdOnGdUpWZ+aIW4xqEEM8uiYUQ5dwmoHohn&#10;J8owIDXHnuGcM1k1qMLYzap5fFXarrDnEAT5qLDEE5BpqLJkoHi8FlFUevnWMjRY6SaqOo6rGuV0&#10;+zuJdH6DakVNXZ3I7y9FyeV8FHfHIbvOD8GXKrCxMAQeXQ1YnZ2KdYWpCLxSS+hXoovnrbHEss3s&#10;/FRapjgDHxSqnKMlFDSMoDWa29jGLoK6ng+LBlcK212Jg22lWJBRi9MXz2NfVSaWFSYje0hDCYUI&#10;qShFnnUI6UPdWF+aiaTBOqrgSlSP5ZgHT91EnhkquBmIArHcf43jNvF+tqn4K13nbt6PairGyv5o&#10;Poz48FFgycb7ImhrP7V1Klhv03TOWiSgzFKEi3yN8/gSfA89j7MEuwI6SvbX2HQtFWiXsxJexTvh&#10;f3kjfKxyNX+/ClHJ2KF0ZROo2EKcq3DmBoClvlTSX2N9M6k1mSkkK4Dx+zDXWuxofpr7aBYJFSFB&#10;p0DOZAFXM8vGbL+Y56S7bF+B+JFliB5fwc9XIITvtbyrmYHDbWZ6EGiet9x6FbQI5D4CbOAM292u&#10;aR62ilx4E+xlmI3XnvxDdFeFGyC6nHYqRCMVpwHj/+s2g0K8ghPL/ww5UQvQ4yqgiiGU1Jmn/KHf&#10;jjUqiKAoMKGjjlnJP/yzDsLkUjwKLkQjhzDMuRJNYMhtzjVqqXY8DU12wm6InXWcnVNJzhpnY4dp&#10;Z2d2p7lQ4ZkAxu1ZM102LflZp8CLggNsSw1dQ001VHktlbbSEpxNzhSCiuenmlHV6kapWO4bXHIE&#10;Bd3RiCj0QGztUcQ2nUT25TDkXgxBxXVCZEILNJWjzFaNrOEylDtLzZxuFYnVrI0GJ5Ww1j7meUyi&#10;tI3ql9fZ4EhCq4DZR/heT0XTpUi0Wfgw0Nourgp49JRhUU4uiscqDSj3nOtGaGcxwSpw8n6Ox5s8&#10;wWNtWdhanU1LQ+5oHXIvJyOrx8+Ad6pCVOHXWqjyeAa6r8ah9lwwmq/EoWUomW653OdMlPEeaFxx&#10;sr1S4rrvNx/n7Zj21TjnOR63KPy/UJn4ItrYLuVrKldVQS9BWtMSq+2J2Fz+zA2V5lZArxeOfQeK&#10;aCbTlL/I8eVIoPJSlR1Fc6Wc5C4LOHKZFYWdaV+ZICc4BdtXYWfLbxFonwSi1CYhR9jIPRUYVYzB&#10;vfIdXWTnMoJ4BSJ53sTry5E4uhKRVH4K/ATRvQ6dIf/SFL4YJ0QH5TYTiMqzfAdAVITcFHig667i&#10;G0c3/DkuNtNlFgLIAilE53sxMVvrp0y+cWhmNwZwcsk/Iz9hNjpdxVQZd6YMptpkkENpJs1jaWgZ&#10;TYaWAVVFG0U8lbemSK6mmzUNJqJnQi6zxhkFLDeQjdqQWuGr5vaqs7sVyE3Gz+SWTtqtQLgB9hk6&#10;t1xHRcmrqYwU8VZuXM1Iphnsz+6NRN55Avx8FFWuFBZhB1XCJjA1Jnk1Ek1Ush0WQo3HUURWbTHF&#10;Zo1lmfG5huEkwi+WyjcWdZdC0EsItVylAh6I5b0gfLh/XX8YwaRxzjyCle5xPx8IhGO+pQxbC2JR&#10;YutGi4rGCti8f+4oN1Wsq4aufQ2OddfSZc5BbkcwlaTGLXltghrb4W5zNlWfe8ywly5r0+VIc89N&#10;QVq2UffCHWR590zr8NQ7EtlmPoDK9+L57z2AYeqTSo23WnXv0/jg5N8CH345Fj/srn2W6myt252k&#10;UpOrqZw940q+i1BUtDbGsQaxfYr6rjRjfcYdnmHbqabxPj+qOn8sRAjd+x2tz7GNa/ieIDUu8wq2&#10;dTqw3OOT7v01fhlOCxlbgth+Am5EBTGUpjP9GgXvIEI0dUB5mspFpNttISgJW83MEXh1zMmpjG9l&#10;ArmpdkMwlvEaXvzBB9BV444ywzHijjI7boXFe8FeV4gyNxBHcGzJV1CYONe4NVV0ae5UIc5kJtWD&#10;irC5Lw7N5yNwtj+JUIinytIAPjsrO2rpcBw7j6qsuBdLUs6cQOVO6WFn5nGMYpkBbJN2OykiN9sk&#10;OAVmQaSdbmlkwylUmERnKkxXPgFdQCXL47I9GpPU2FeLPRNdVF2tdO9VlbplJInuPsE+lEK1x+sk&#10;ZJSK0jCRguahOHRI6fIBoGVPGwjR1ok0uuRKF1Ikmg+GwVh0GtdaAQ+Btxw1EwQn3eEzXfnYU1uA&#10;+NEmlFs1HTARNco/dFahlPuHXa/DgZYkgjefStaH6rPoFiCa3EpCR4t4KdeyjQq8ma6zUWfcRtcj&#10;m3wAvRvmHqPMoyJXBaR8NNZvw8kNX8VlawCvL5/KXzmZfAgph/TGw9ejZT3OXBQE5VK6oSJYSblJ&#10;ZU3t3HdqqpwT6ViFmMGlBNNKQoUg+h2K8GZ7ayDyu98BRIHLBFFoSgFKmFhuKmKb+djTIttuC7Ut&#10;Q8wY20o7w3N4E4paeuDmY86030zmR5c5zLUOXtynwPEyDq7+U3Q3xLmDKnKZiQLXe7n8lyZzO/gq&#10;hXhk4T+hIH4W2rW8JgEx9Y/8nZiAqMilZkC0XItFT3882gfUiRPRRjdY41eddBu1sJI7+kklyM8F&#10;FaWiSG2pQou+m+n4d2qTilLuqMa0lBbkX7HfjH2aOcFUW1VyuwUXQYbbCB4qcCGXW3mOzapROBCP&#10;RkFmOB41/dGoo/prJQxbBumWEnaCoRLJdQyBXm6jKQjB+6IFujoIqcorkXTVeZ907XwQKOm8kQ+m&#10;CoIv9FI5dpXG4WhDDjKGStHuIkhsiWxDHbYWpyNxqIHueynCqk6zfQSxQPg6EGm8d1KV5kEzloKm&#10;ES3b4AaRuR5uJ5t6f+7Y9PvScATd5Sreq9rqZdg265N87Op6VCJOXoK+p3rktVZbtdxtFrbnvYKQ&#10;YQLGusiMd6nDm0Kwtwms2zFTxJbubdTocuM6K+9R55lp26mmNadNcYW3CcRJM9fzuvH8NhXGXYyQ&#10;UXeaztTt5TIrxUezbJKvLkLcmFzs1WbJASnoSShO3W9m4/auOQh1rIOHfSkKnS9i09yPo7clGlbj&#10;MqvijX54DwdVZG4gXoPH8r9FafJcQktVpTVL4c5z0KaaBtKrNUao91q8aDwJrez41VSFVdci0X49&#10;Dl2XCBEqSE3b07hWPVWjFpVqJizarJmEj4Ii3F+KYqrxc+NK37Cbz/27zD2NjFCkgpJKTOrxRdaF&#10;cLq6Rai0pJg5y5pZoW3NsY2iUjJ6DjWcvnNDZnLheANwqsfmUcLwWjyar8ejjcdoISDc8301I0bt&#10;IyS4jxaF0uetBHArHwilV8LQwnvTxmuvULsm+LNeCeZmZzW8e6uwvZTwsJeyvQVIvFaL9ZmZZgyx&#10;ZjwNnrn7zHVMAlGmh4iuT2u6aKZP2zjv/3ACP+f3NA1FTEJx6v15J6aKOtV0mbUgV++5jdj60sfR&#10;fDmE3xGEKmHGh5BShPTQaXYVU63mo3wkDnvLZ5upbBp3U0n9QKo5BTFm7uR3YIIrYaLCs9FUiSEm&#10;j3CG7WawO1WIkzYJsEkw6rPIiSWIGlpk1OrU7TVUoNJnKhabOrgMKZcXIWLwxrrP1mU31OHtDyeo&#10;QG+QfRU8uV85ZmPpMw/hXNONucyEoRQi3svFHWRuIF7HsQVfQ0niPDQNp5kZKgY+75JpkN4kZxNA&#10;mldbdymC4M1AFzthC5VU11iqWR2ujR2idiAKbdejCMhwtFNNNlyJQcMFfqbFmngc5fUpR65eQYYb&#10;rzqHgKVZNErpmHr+NzP3mJ8bcnIzK8eSEVp5HK2aguekCrsBObmAZh9uo+3rqWzcC0DpPb/j58b1&#10;5KtyJaUgG3h99XSjBWyjMs1+CgxpHFTt1bGpFnkMAytCsZOgqL0WgzZVpxHYrFLHVHd2rc+iSkCV&#10;ONpdCZ+uepxuK8WK4jhEXW9EhSOPbc5AZKU/t6FLyn0NDGnVvDa3omWbpA710OHx3cMLb0DwTiPK&#10;Mxt/L0pY5+9Gqy1evbAVx5d8Du2XtKwtQaigG0FYq9lLPG8NlbBJ1Ldkw7dxJ073LkUolZG/awEC&#10;qGa0BslMHfyOjCAybrNtJeL6l5nSYHo/47ZT7J0CUaZgkUCmSPZp7hfiXI44Qi52ZNnrkLxlW5pS&#10;c/wJ7oiJ1dzWvfhVyMRSwk1DDLcPxADnMmjxK639UooFmPOze9FennEDiJYbY4h38xDpOA8i7fh/&#10;oC5jAXo1hU3zdGf8Q78zc8P1hrtJAJhAwrVoKj93ZRWNx6mwqQEev9P3LaoAzfdSlKo5qFScZirJ&#10;FrpclXYqMaq4+gktTFWOMh6zldsqEFFMhdugVBl+1qTzEjaV/K6B7lqlQ1P9CAqquDptY+fnVpX+&#10;J5idpWi1liOuwwu1YzXsrJqVkoIah9pNBenIJ47o6lsKUcZjdDpKUM52l1BBdvBcCg5UCtC8RkHo&#10;vKMCDRNFODtSgQ57GSoURKBi0jhhuUvT2FJ5TEWOswn7csI8A02WOLramejojeYDg+d05fIPVzNz&#10;8qm2BP9s5NtysLC0ANvqOlFo1XKlBXSvkwi8QkTV+6KRatqs86L7x3ZU8hrarbxP13k9F/wJ3WRe&#10;ez7bQZfdHkeIy6XWNd65QtSDTjmkenhUE3TVKEYLgdhq0ZTGDAwgAot++jHklhxkO0voTlN98yGh&#10;pRmMS2/2zTaZBLo/3s1b4TOshZWWwouusyl7NUMHv1OTQgu3LSMQFyKcSvF2XHKBSWudqE6h3PkQ&#10;1xrs6niJV7YB/ooQ8zspOa23MtP+t5rGAufweO73EfZliL42G2EWzcEmGF2LINBpLrW+dydVayxV&#10;+y1GlIMwv74YoSZtSN/dHhTNjB37clMPsQYr8coT96KzMuMGCG03wHg37YZ3YRTrn/kT5MXOQae9&#10;gCBQodd3z4WaVJtyz5QkraluyjdsVtHSgXg0XaYiHCUI2SmlrKSylHCssT0pG01/a1aO4mACGkcS&#10;Ca8iVIwnmMWV1vmvwzmiKrrgEAIzTpmxtB52TEU3NXOjEyroUGqOpYCRoquKGqv6di3hknM2Cq2j&#10;8Vhxaik6LA0IKN2JvaEH0EWXtINdu1ZVe6i4Gi0FVF9s16U8VI7m41DQWuRfTWeHzyfY2Znp8gmy&#10;dabaTSnCkvfjZ/N/gBcWP4WVhxej1JqLXv4ZNjvojqvj87hqt8B0OHUHr7OAipmgchVQpcebNVJa&#10;xpPRpvs1kcY2S03KJS/CqZ5C7KwopfJsMtegCLX2Tz0bgoxmf7a3CEWOZF5jJo+RhqrBSNSPpaGb&#10;7VKRjjI+BGqc7lkjbsWdeyPH885+5wK2CX7xgaM0phZnEqGvgFE9iqypGHBFYcX3/hzllYf5iebJ&#10;q8iEUp1uHauWyhck0y/74HDbAkJnHfyti6nKbl8FvZVpHFAADKMyix2iQrO6k7Nn2vYWE6DsGuuj&#10;C09gKYdwS9NvEThOV9e494sJbrm9twknKWAeT3AMsa1A0tBahNJ9NvmLPL7mM7tV5637yb1XdDxm&#10;ZLkxLadwu0DUmKSWcDhDhVjsmo3Z//NRdNUm3wChu/yXi2C8GRbvBZsBiP3Y8vw3kRw93z17garh&#10;5j/Ud2o3A1EqUeATrDQjpd2ShoaLEegcTDKusKLOckONC0xwmOIRhIYKNzTSbWy6RoAOK5obiaar&#10;oXhtwxwMUx35RKzGgeObUNgcBu/ITajoZ4cbSERqUyRCC06izlKGPQEr4JG8G+22cmQ0BGFr3CZk&#10;dAeg5qIPnl/xKs6OtyG9bj9eWPYazllrcCz2BCoGU5F+PgjtI1UouhSHzTsWY1/Ebqzc9BL88wOQ&#10;1RmFyuspKB3KQd7VaFQMqYBBITx81uJMxCl093XhhRXPIP96FkIKTyO01JeArkLdUCFOxuxEEfdJ&#10;vZiM8t4UBBV6Ib05mtgspHsbb+Yfd/RTOV9VrqJyG+n+WopQRcCHXq3CsToNE2gmTipKLQno5Och&#10;JUdQynvZSsA19sXQBU9ED+HYgioqomqc6CnF6qIcxF+t5H2tQBWBJSWq6XRTf2+3axof1u9LCtFd&#10;eZxK2JqBaks1oZ2CCXbzOT/5Y5SV7TdRe61WaII8U/7OdAz9bVQ6YrC56BkEWVYZFfR2IqlvZZNA&#10;FEiitbKfir3epgJVOzSX2CwXSjAe6p0Lzz6t1bwE3lSJWszqdoHo61iOUFCt2eeaKtZR11cgbJwK&#10;7nUgKggyvV3mc15DuHUVEi8vRLTdnbA9dbuZTOXRtHCVrj/f+QKOrv1L9DTE3Ui7scKicUTrxDRg&#10;/H/dpgDRnXaz7jf/gJTIuXT/8o0iu/kP9fdhyovTjAilf7TSzWskvFRbUEtgyn00Y3vsYCpOoACP&#10;FIjcug5Fp6/GEIx+aDrri3nLZuHyeAz841YhLMYb3/vZl7Dv6A78bN5/oqY5AF/9/pexfN1TeGXX&#10;LCzftADz1r2KQ2EH8JWv/xmimqk47YVIazqKH73wc2Q2xiI8aTG2HTqA5zc9gQMexxCQfxCv7vkZ&#10;Slpz8PKGn2H/vq3YFbAHG7a/gsWHV+GpOd/EzjD+QZeFcp+fILcn3VSy9g3cgG89+e9YuOFV/M9L&#10;30b2hURsPLYIv1n0K0SUsevsexm7TqzAjsCV+MmSp7FmxWtYsn8lfvzkf1LBqQI4AaM1nkcS6HrS&#10;zR1SgVy5mcWotcYh21mDrZX8XRGujTeWb1Ago4iqO6TyBPLrgtB2JR9lE6WIGmrE/vo8rC+Ix/GW&#10;PMRc7cSmwjTkj5ebvEVVJXqzRaXeyuTytjiVVJ6JCiq+EsK1nMdUEnkbf3cXx0NguboGe1/4JIqq&#10;91I9F5thk2q60gL8LcfiMTTDqJyK8nj3UhyjG2miqbflht6eaTqc3E6pJQExZFzQeWuFKBWmMURf&#10;bqu5y8FYjVPXluBMvxa617gclSxV520HObTmi30e1SVBa1uEuJFlCB27WSHyXDMoRJOiQ9UcTmUa&#10;e3UhIuj6326kWfdRa1x7s615tuewY8HjONcY456653TA6hAT3vNT9/gzhuC58ksoiX4ZbcMaB3MH&#10;Kt5tk1KUGfeKnUUR12p1crmxdO2arsebSKjZnt+ZcS26jIrOam6txtBanFQ+tly0TCSi/mww5q5+&#10;HlbqWr/MnTgdvA9zNn2XVzOBl7Y9i8IqLxwKPoCk7KP4ydqn8YMffRtPv/Yr+Kf7YtGyZ6nkuk15&#10;sA57JX654tfoG6GOqjmAVfu3I6/DF7946rcISNuL5cdeQEN3DV5e/UvExAYisSkJK7b+EjX9HZi9&#10;6HvYFbMKhQ05WLr7FRSdKyWY8gnEdYjIDMHweB9eXv4k94nA+t2L8c/f/hqiSwNR2xGDp1/+Nvb5&#10;78Gz61dg39olyBspxsJFT6J4rNCMgcq9VHn+dj0crsahdSiJn2WgneqryFKKTaUKltAxFdCo0swU&#10;yAnd2xacrs/H2uR4bCvLxMbyDJzpLEa5rR6VNk0DrMemujokD2meNB9+NrrVPMfU39ebmx5SenX/&#10;nah4hCLyChR18XjdtlhcmAhGe9cSxBz8Abb+6sMoD/sRuoaCCN48/g71MFQy/HQgqhJOmT0eyeMn&#10;savpeQRb1xBe7PS3C5q3MClEldBXuk3CiKCo+ce3C0TCSoEJ7u9Pl/kkgegzqGPdqKCjIgxm+6mQ&#10;nfx58hoIUMdsM57na9/E465DzCghp6RrM4YoJeeux/jGMW7sS5hFWZYiTnmUtjXcZqnbFX59uzc3&#10;VeUJdq6Bh2MxH1pzsfqFj75RMZu6yG648B4u/yWbdJkPzf9H5MctQS9vVaVDC0y9e2k3M5k6Q7Mi&#10;qXKRCT+tRVyn8cTxFGIqz0QepRK1nQIVxghHRZW1CH2zIxvnqGafXvld7D+1Bd+e/S0092dR6X0B&#10;S/auxct7X0B9kw++8cJ/4rcLf4qdMduwdMtr2Hp6AxJr4/HU/B+gHRVIuFKPgOY0rD78ArbuWYHn&#10;F38HyRWJ2OW7EPuPb8eL25/F7sDVWLhpNp548VuISA/E/L1zsGDr06i4VoJfzvkPBBWdxLNLn8K3&#10;fvvvKLxQbMqHHaN7/ovXfoL93jvw7OKf4XjsPjy/5Df4+dwnEVboi8P+a3Dg1Ab89JUf4cmlz2PJ&#10;+pdReC0HP5/9TZQM5Zrggh4ESu3ROJ+izI3XI1EzGI6zY6losBbBt6MERyrSCJlKqrxI3qtCAvQC&#10;IRhPRZgLr6YCZA438x6XosNWREsjDMsR2d+GDUVFKHQ2oNaeR8WWRCgKcu6hChNVd/F8gqWgxwdW&#10;DU35pFpwq9FZaHIbmywVhH+BO5JtycQA1d/5iwfQFvMtbP7NF7B34aPw2PNVVFZuQ+dwDDoJQYFX&#10;48JSiBpCmfa3wfOYnFNXMvx7dmBfyyvwGlpC93IlgbPQwNGsDTJDh78dC7ALbsvNLBDN+lDENtTq&#10;BuVkSszMLroWmFeJL8FnEbdfDo++ZThNlzlA7aH7qyo4KsLg63iRCk95lCv4Oo/nm03w0d11rKBK&#10;U/sVHV6GMMdePBNP+E2cIphfQ/joBvNdgGMdQuyreR5tv5yqdhHbtJLHXUag0dUfWoWYgZUmyKPA&#10;kynrNa29M5mq7Kykml2FHNurOLDyszjXkkpBwX8uu1GI7+lqNzK3y2xBwM5/QVHWa2jVNDVCZ3Lc&#10;7/dpN59DnUP5hwqctAwnmHzEye9NSgvNbKuAjCKZCr4Qok0jqQjMOIa08+m46ioi0P4VXjlhqBln&#10;p607gVmHX0FyXTqSWgJRcj6e8DqNFksVci/GQrUP/bqrcKAmCz2OegRlHUNspRe66bI2Xs+FX9p+&#10;1ExUoNmSj8DCo8g/l4K6kQIkNQah5Ioi5AXI7glBl7McERVnkNQcjlqLXELev4FkhOWegU/2EZRe&#10;TkKbpQBRpV6IbwlCxUAmOoZL4Jm4Cw0D+SjsTUPhxVS6xkXIuxRPSKkQ7KQKm7w/VMc8busYjzUQ&#10;yW2z6Vp2YFt5CnJHG3hfkgnFMuwqz8bR1gKqwUbE1/ui216ExqE4NPNhU9cXj4zBEqzITUVwTw21&#10;ZQnbnoUqexLK6YormKXiEIrCa7jClE2T6nSqwIV+B1TxgqdVkfYwfqaIcRzvexIuXFmKQ5v/AQt/&#10;9EUU+XwaoaeeQX9/GK4TbC2mMjmhqoffTdc0kykdR2PIGjNWND70+jbskFKkmhIIBZzAd+JC290q&#10;74zWU3GuoDJbjkiCMZhKaxKIco2n77uYcBMQ+T1/DiFUj1yYB69RucuKMhPY/C6Y6jHAug2hWrhf&#10;5b7sW7g9IWtba6CoJVG9rbOpMOeblJ/Vxb5Yk+OPDPtaRE4spDs/F96WBQhzzjFFGHwJwGDba4Tx&#10;XJ5nEVXkaoQNvYxopf84VhGSC815p7d3uikYpIpCHtZlfIQuwKv/8wF0VgSbNZVc9jE3GN/rU/cm&#10;FeLan/4VSiLmo4udskLjiDP8sf4+TcqkiapBS2cqJUdR6EYCYOp2ytkzSc1ypdlJFR1th9Y/ziHU&#10;MrDF7yVUOhsJhwyUd3ngSM5eqt6zOJa73cwE0fQ8zUTR+iIVdsJkpB6HGjMRN9pIeBSiZ4LgoAuq&#10;Iq50qAkAAUG5mbmEzo3gjtSNxr/4eYtRUFJNOXRtc6nQtGyCIuYEPBVTO63GnsxtU9GiKLKOI6XG&#10;Y/QoeMJjat1rFW3VeVQeS1W4BaCbr9uoNl6zztFI0NQNxqPAWYst5QnI6atEGx9kuSPVpp5jBc+q&#10;JRwSG07ThQ9C09UEurFJqBjNx67sKHiercDyQgL7nNaYURVzKkXe0zq7ii4osKGk6mxCUfPa840b&#10;q2tV1NqMYY7n4BySceHiXlyr/RnCtv4TfvG1h3Fy7Q9QnPgSrjrjeG184PA6aiYKeHxV0769knIm&#10;79PcT/dDsob77Wx4EQGElooluFXYnQNRKTwa75PrGTuxDNGqSG0TBG9DIWobWgDBJKW2s/V5hLo2&#10;wNs2n66uFKwiw0sQ7tyMLS1HMDf7IDytK+BjmY9TgztwZoLHtxJiPJ4pIGF/DQGjIfjWhiOIvhCB&#10;cILKy1T2Xo8QqksvusxeY6qss9FU6dF+WpVPFXPCsQG+lvUm6KS1V6a3d6rJTV9I0K6FF8Gca3se&#10;YYf/Glc7EjAhEtpdsJIHcL2Ho8wyt0LsR7bnP6Ml59doGYriH+bvP6gy1UwAhYBqJQjaVVn7WgwB&#10;phL2WYSMOoa7g2jVPHdajqLUWuEvFxXWJKpFreSmQhF5KDW5ealosiUaFzGxLRTxXf7uqtI2zZrR&#10;gD7BJFBRVQb31mJPeTpah7LMdDu1R1PLqglnpYFomQJ3IjXbQjCYGSk8RyXbaYI/SrcRyGxyM5XW&#10;ogKwqg6tecm8Pm5jlghge5UsXW7Oq9qIchvd86gFOy2UpSVdG7Sv9ptiWlNa6rjNkoTm0UTEXy7B&#10;tpJSHqOJ549C2mg1DtTyHK4ak67TYC1Gfk8AOpxFqJqI5XbVCG8pRXRPJVL7G7GrqhTrK3OwvaQE&#10;SYP5fMiUmPtbr1JkbJ9SlVRUQuszV7FdlUp3smfhKt3z5vT/xsml9+K5r/w1sr2fQGXDZlxBEnpU&#10;59G41Py98GGlfXWvm4zqnX5N041/B3x4mOo+9hzzwDnUPheBmplBKCnXT0CaudO/tblTbOiu2pYh&#10;anARIhRp5mem+OoNIM60n8zMQzYFIeaZhOodLc8RXOv5nVx4t8vsh9nwHDiMX0Qtwoaek9jYvhTh&#10;ri3YdXYfPMc34MSVrTht34H9/VvgN7oKofaDeNY3HN9f44eTneEIGj+I7Z1HsL7pFNXfGkTgADbW&#10;ncS6thM4Y9mCWMty7Kv0wdZuTwPnYBtVKJXfTO2daqY8mVVBpSV81L2G1S/ei7O14UYhCojjdo0m&#10;vofzEGVuhXgRB177OqpT1xAKBIMB4ls/zd9N01iigjn1DrcSaVfEeVwD7+7v5T4rgVqLtSu40E6r&#10;uRSJjrE0dBAqTXTvqmwa2BcwM8waJlqes3YsF7GN3mixqqhAAeGZTuVGmI2nUm3l093Mxs6SLIS3&#10;Ur0NJhHCGjtl57dzO3ZIVfnWOFsNj62V7qotKYSxxtQIZGhdGbmWvF88bzOPV26L5WsJFZbAlGoK&#10;ZRhVyO0qTfkxKTEpQL7yMwG63krgmkTqfJRquh6BMt1ldgNTcFUKjhaZSrmaj/1VRcgeqzHbJA+V&#10;YHeVgN2I6tECJPz/2PsP8LqS80obnee5d+b+//z2jD0zthxkOcgeW5ZkS7aSZUuy5FawWlIrd6tz&#10;N9nNTBAkQUQSYCZAggTBTCITOedAEETOOWfmTOR48rpr1SHVJAjZPZbkX4+7Wy4f8Jy9a9fe59Rb&#10;66vvq6+u16DsWiZVtQCv9dpVqF9owkGqxOGJcrTOVOHS1AByZm5gZ10xMm438jl3UqFqVUwl76UA&#10;QwRht6PRpDK7wWuM8bfRVPomdjz/P9Fx2Q9ldzOQN6KBaRh1Fprq9mo+L6p4vpoMQlLMHLy0n8zj&#10;9/OzillHr98B719KuZ+vYQPrcH5Rc3iCly+V1VJF9O7nFE0qLgIwbcHLnXyVgDPriA0olz/HFJnS&#10;VIDxNINjXQrM9kawWamiTaOUIZufE7Qx2nPFdRDrq8LwVrn2ft6PRJs/1tbuoSl8Autzt2Fr3xFs&#10;G9hGmG7HwdEjWJPVhi8FtGJlXBpibmfgO4k78KOsMMTO78W+wSCsL43GNxK8cPzeQWQ+CMMr0Sfw&#10;Nyd34QwBm2DShr27OURtX6As3pHGqbIFK7/1/8VAW7FJ7uBanDEB2s738koVFbdCnMcpr0+gtswT&#10;Q/P88c5SJVJhqBOakXrJj/ZReTTH9/jn+lsrD9whM5qLZIfXe+zIP50zlPp49PfDog7QKXOYrzKd&#10;uyfz0D9NhUeIaCN4Le3q198T+ei/nYmBO5m4YyG072Wg/V4OhvU3QddGEMkLm9FyBvlDCYivCUfn&#10;LE1dQsgNJ5qCNAE1H9ZL0FW7erCzpZXgaGDnLzLtbGOHVifuJTx1H922KqpLQtSSx/MEFgFcnV5K&#10;hpCj0hO4W6lwBzSYaG6T1+k35vMF3pf2kuFzIOh1fa2gUeYZmcVyGsnc1rK/dqoxDQbasW7p85En&#10;V2a3Qmv6ZgoxKK882pBOKO4rTyWIulA334zgDt3DFZy5mIDA3CRUT1WwHRwklJHcXsAzahA22IhL&#10;D2hYL2ag90YEhqZTUHmnGnvKS2hG1/OYFkJU83gtaLDWIqU1Gb7bX8LegH/EcO8rePvLf4Shzldx&#10;zVqHnoVa7OosRsK1/IfTCiUYslNp8j6kxN2JefV9P1r99PD3ZBQo74v3roGwg89Kg4CZa+Qz1W+l&#10;hQp8mIPQ0ZH1D/cC8TTzdQmuTQZschKoo8cTaursJociweR2MlDx8T3BQibwo/1LYlweBJEPMrSp&#10;1CzVFcEgxSQg6nj3MY8g4t5iVIlh3UHNCq1xJ2JQWMz+oTeMeatQnCjBBn5IYdnbtwfBI/Hw7DwO&#10;n+7tyLEdxQs5flSV0dhZG4Pv5wXjnCMYSQ4frM6LwGcCavDV4GGsTU7Frto4HLyehh8X7EKi/QB8&#10;GgIQevkSXiz3RaIjHEcaw+FxMQL/nHcGp+dPsR2aj1S4j+YI3QPDcl5nkypMz0mbbBGKjVSLb3//&#10;v6K3o9JtKjsWzFpmJ0Xi43x4L5SfAvFR2A0wjjOen8OlKm+M2qoxOpmF9rEcAwOT7l4/7mUg9siU&#10;FQzUuU0sm/7mD9vMgfHHrcSk6sQyBZXay+yJQoAsresRHAxA+ard3/pn8gi8VIxQDfaN56FXCU2p&#10;CBW3qPkpxbMpi87QTJHJOzhIGCokJ7XzDMouJ6P+Xi6a+L5i39SWpapX12lYvIQdVaUIq6KZrQQD&#10;TqovdkLNwbl39CPUqRq75Rjgc+ihiW3WTD9Wj9r8zt/vvP/o34+Xdz5bToEv9567uBW0ni2PeZiH&#10;UWnJ2jjWH+yqQOncAGHcirNXuhDX049ThbXYl5WLsw3n3c4nma187s3WNuyoK8OlmRo+b4LLmsvn&#10;KYiVo/ruJYQ11COsl6rXSeN5uhuHeqsQ27IHvs/9JgpD/xlHN34Am777UYzZT3DAqkfLgxjcnK3D&#10;gbYKJNxtwm1XgVHHXcqaxGt28BkbAHJQaOEAMuTioEWTv888WznS+Bmfq34f2vdGc5UauPod1Rji&#10;c9egeuz6Nhy9qZg9msvq7MbbegCx1rUEkubl5JnVRvVuAGp5nZa6mfRh/Fx7piRqWwD+OwYbET/n&#10;g7zxDci0biccViHSRpPTSaVo38r63HATROTFjbKsN6apvL3yTp93reNx/jx+HXb102S2UyHyXPfS&#10;Oh+jYiOmQ/DjjB34SfZOnJvdhfM2H3i3BZjA7UNXw7C1Yy+P9UDY1d14Kfkc/m57Lp4N6sG50ZPY&#10;3x6KsLFAbGs/gCyEYnd7OL4dn4ZnUrejSBvbXzuMH8X54/VLQVS6rMe1AWlqO4GuAG0BPs7KgULz&#10;pLyHx0usa715TtFOL/aIrXjruf+MkdYKWss0k+0OWFxzcL6n03/9FIgL2PHSx1FStos/xCaqrVya&#10;puz0ggE7kcDXJqWkTsm/zQ/cvKoDswiaBKY6vAEf1ZDWx5qJccFP80hUBlKOJpTGnOeu41FRZ5fy&#10;MtlZeC0do53oumfy0T2dhz6aqvI8S3mZlGAsup5WPIzIvJ3MxTXCrfNBPnKGIjDKr7yfbVH6/BbN&#10;6fFenrieOZftpLLsnqzD9uYLKF/sJSTkGOG9SKVR4XQ5tU9JLa9LM1xrvC1UTj9jju/dFQ0sS8ty&#10;xz1Z9KzbpCr1DGa1tC8No/OFuOpsQ9J4JwKac5A00YmYBw/gVZiHU7UXUHqzGUVXU6my6/l9FPI7&#10;bEVEbznSx1r5nBvN4DSs78SuzNlUkmOZaBqrQc7NiwitzsGBsmokDdUiITEVWUc+gMX5WFy9egx3&#10;biVj9H4qenn8iK0e9+dobg+U4EhnDZpwmd9jFZ8fv2d9/wScvkuZv/reWmyKNawyzjDNFTbxntqc&#10;irtksdECWOTAx1oKprqQc5+DFNVtxtRenL6xDqkEUfzCVsTS1D1BQMbPEFBKibXoizTNLdKcTnIF&#10;UOnpb/eSNqm7NIJIKbSSnd5I52d5c4HInpfH1R9x2ESgBCDW5sHzZIoTJHZ5kwlVO8+j4ot3+RKy&#10;UpBSWVSnNIvzXEHY37OCAFUs4DoDXkEn3k44WX14rZNUgHtoLnuzsI0I5jU2mG1P4wi2eL6nbUuz&#10;XBE4O3ECkdcOIddJ89q5zx1ipGV9rGvf1T34evxuHLgbw2fihayJIOQ7zvOah9kWKmcrnwPbe96o&#10;W94325lsBo4nYagS4wxk/b6IIkQbrS+i4PifYWxQgdnkAOWhXbOJtJsfh8V7oSwBokzmBex69ZMo&#10;Lt/HDteKbks2+u9kE0YFGKEa0zpiA0KO5Ppx/7TwB2/CYQRDFgVPa/5JE/PKaWiW4dkVTExQEYod&#10;VFl6T8rh6Q7PwvNlXgmKZtG/FBnrkck8SDjKlFLWbJmzj0JxzDmLNK1ncjH8IA8VIzEEqExYqQ3C&#10;5mHbzHEP/35UlOFFpuvV+UxED1Ad9dajx1HFjpnHayozSysSbtTgRF8NqqmsBHszQOi6S9r/yy6C&#10;v3tlTzmfBQcMfjc9DzKpnFM5gF1ExUwP9nb043unqvBGTA08U5OojtvRer8I2Z3xHCCohmkE760t&#10;pabsNs+lS2YqoeTePL4Cl/n3kFW7IV5C1fglVE7U46alCCmHf4xLKR/H4FgWn1elSbYxtFCGYSrB&#10;boK0jucMcUBKasmGb0MDzg6Uot5az+9Lc4vynGtgodnO779DWYQ45HTwO1SA9oCDShW5/O1ksw2a&#10;ZxzC8b4y+DZewsGeehzpKUGBLRKh/auxm+b6oStrsLPrTUSM+WH/4EqEjKzE7u5XETbqgdCrqxE6&#10;9BZO3lqP6MltyHXtMWm+0i2eSJvbhHQpw+ltKJrbieTFtUixBhJau6kgCVbHBkJmPc4RjMoIY1Jv&#10;WQlIwkbe2WSa3dE02eNM0PRWnBnfaK6bTPCmOj2QZNmFONt6ZBOgCZYAxPC8RLAd9g2IogI9R1BF&#10;Wbz5+Wa+biEM97HuDYgk+KJ5fZME1iJly+tYNhC4m5BpOYKshWDkENsRVLb5s+uRPr+d7VxLGL5l&#10;8kbGKT6R6lRJdWMIRYUlKaP2Uhgak9m+zijgs1TQ9S5PbH3p13C9PZ0M1JI9wIo52szvr2U2QNz3&#10;xl+irCKAP94m/lAv4RpHeCVPUI7Cgck8/vhl4jwJIqV4EqAedVi99rOjtViLCZROdro2/tg7qADq&#10;jPndbWBJ0GkTqofHPyomQJuvgqDqErAEWOOEkOPBVc3PtBUpOxaPlXlt2sLjZXYN8lW5HEsGY9BH&#10;c82dIFWAJhxZh/ZRMfOYguCjwnOG+N7IXDaGLM0IaihFuaWP9dYRfMVocLXThClF8MB1xFxTx6Wq&#10;IpSVucatjp++j8eLoPnoeT0qJq2/YP14WXLezyp6hl1Wza/V0gStxYC8sFRnoxO5uHCjAbsqmrC/&#10;rBPe+TUoXryD+sVyjPI+07vjUHY5hkDtR2B1Or+RHgKq1DxHM8iwXhMEbhwhFwjcIgy4itHK38Bd&#10;FOLk1s/jQuK3MUOUaoVJO6iieS+tSmrB49t5D51sT+e9YnRMNuLsaC9ODOo4Xoe/ERPXymPaaZY3&#10;O4dxuDEdZRMNPKee34t+O1rb3IvYKy3wq2vG/k6q+oUW/lbY3r56HOhLROjwaewbDcfhu1EIvnYO&#10;m1sjcfj+KaS6dhIM63H2jjciJ2kWUjWeurYO+zpeQvjAauTM+CJ1lkCkQkxd8EL6tBdS57yRSeAE&#10;VD4H//K1SKKCjLGvQbpzOxXbYSosbS6/FVmEZdy8DzKUZMJO2Dn38u99BB/V5fwBRI6xPprVYcOv&#10;YGX89/iktmNt0T8hpHULCnlOhpNts+/gMX4E49v8fDcOd67gN3kA3zzwaRTjkFGyGbruxFoUUBnG&#10;YCWvsx8vhX4VX/L6R3zb6+t4M+F7yKApXG7dy6EjELG8Zop9J+vZgzNjPtjd/xrf308Tez9B6e/e&#10;hmEZk9lsnuXwwVmXD4HogUOev4VrPUVYUNZ8csBGcxkO51PA+I9elgHiGFJ3fgG19Z40C2m6cORu&#10;g9vMvaINy8eoGK0X+NlDVSiVZKGCmi9GDzuo25R2d+xuu0b+diR0ZuHSWA8i2otQeKeQMKhlx5DX&#10;WM4EHa9OLjC90+GNapMzQ9fR+zIRBTZNzNvrUHyzEE0EsFZMaL5SpryKQN3BzqtwlRNlu9E7RxCy&#10;3boPLQtUm5Q9xz25776OFFIz2z08W4DB28XoXygyOQZ962qRM0GT0pj+zTjZXoijN24h5RbVC9sz&#10;QFNP84vmXh/dt7kH/a36NUCo/oefP7wXd+IK3ZNCcRTnWcPnq61XH8Z8mjYJsk+C9h0lyufCOpTe&#10;q57ALhy/yPY1oGmxE1m3W7C9vgyFfN6ts20ESys2F57mYNBItS8V14T8zki2pRvH+7NRb+k0bZKH&#10;XIHQZh9mM7VBs9olxViPNqvmjwsxPpGO8FV/hMv9uwm0TB7TTHQVsO4aM7i10wJQJh7toT00z9/E&#10;vTRcZRv9GiqQcr2KSOMgxu9M4UIlc43Y11qK8CsjNK+rkD7ejSN9LQiqa0BgbQ1BWIZiArXL1sHv&#10;V1EBHMRm87C95RB8ulkuH8LWkf3w6N+HkPlzWNUSij03TiPBuZtm43oDlwSqH2WiSXYE4tDw24i9&#10;uRmJ2nrT5YUou/IP+hAaVI3OjQjK+z62pW5GCuGVQ7P5cO0qbE58BXF3t+LULU/s7VqB2Mld2Nnx&#10;Is3ZPfBK/h72Va9GtnUX3ox+Fsf6qNjgidODa/H9vd/jULEDaxOfw/HarTjWsAlvxb2M+Hlv7Gx8&#10;FZlzu3C8ywN//sz/RlTbHjzr8U/YlvECosYCsK/tTVy8ewCHmr3NPGehYx+e3/4FFNwLQfXMGTwb&#10;/Bkq3GB4HHkWe6repCLdh5P9G7Ey/Bkk3duLqMs+ONa4CWuSvoHjI55UrUHLAjFW8Zu2rTTpt6Dy&#10;yrMo2vWnmJu9TzlEIFrsWHTNkwvvcZPZnSD2HoJ+/DFcKgugidOCFmcRf8CaWHd7BLVsrOduJvot&#10;xQQQO6ztIkYJm/a76RgiwBSCIrUhxdXnUFqpMqT0lCG4LA/nBhvRPN+GuulajBBJgwKCTK0Fwsqu&#10;rNSCJdUfgdVDiA1QaTTz/FaarXqv06EO1YnGuWbE9qfz+rVGOSq+TXOSMq2VUkymbP9cLbIaz1Dh&#10;qK5SDMk0v5tKcy4PvfNUgwq1maNKparSHGf/fAG67mVhWOt7rQQtFWH2zT7sbKlC5M0mKtsrHO2b&#10;kTl+26Twj7sxzLYpLZd28msgJPtwbKQCNdYmdl4WmpIKJG6VE8fJwmfXQWU6SND0WSvRZOtBYMtF&#10;HKcSSr5Zh+y7lSicaSGwW3htKk8liKVqkpmpEJt2KtIBQr6Xz6iDcNJWrXLyJNy+hO0NXdjRXgvf&#10;+ibsa29GzGg5n5l2/mtFaFEe4gc7zPl97KZti2XIHS1EycQVnOgs4fNvNYB9HLzazkAw7qEy7uJg&#10;0MvvacBehfEr29F56ndxdzzSqMMOQtQN7XfOl8PtkXNNm4j1T+Whcb4WR5obcP5uO6qdHYjobsaW&#10;+kpEDukee1G32IqzPfmIHK7HpYUeVM7W0rLgoEmA6jr9bMfQWDKKxwKRO7udiojQo8JKZInHTqq6&#10;AJxYOAqPzqM4a6USo1mb5NxEE3Qjogk8KaGkuQCEDLxOGHob728sTVtle4lxKcOMHwJyvgXPVB5L&#10;kGVcXYtPb/skvI59C6+e/yq+H/Fl/OjA57Cm7DW8fPRT2N/xNlad/h7+PuBPcbRoB/7qhb9A2J0t&#10;iKeJfYrXeCHkJbZ6K95I/CKO1wXjE+s+DL+LqxA+8hb+aevfIX9iPb635bv46uovIPV2EP7q+T+D&#10;b/FGvHLgG/jGrs+gbGAPvrLm75BmDUKaMxCvbXwOXw36Ir7j92m8dORLHEhWITDpR/jMC3+JzOlw&#10;/NXaD2LPxTfxdtJ3sTs9CH//4kexK+t1fMXrK4Q0zWia+I/D0O2B3wYtJYy0eWP4zrex5Z9/Ew+m&#10;xuESBygOnU4F3rzHE8RqkymXcwF15z+P1tb17CxK584fOn/cbVJe/OErA03fIjvKgwyMWKhaqLpG&#10;CcLBsRwCsNRM9hsgSvnZ0wi4ZtTaWnC0mh2g+wJS+/rx/LFU+BTmIP1yrwnw7dZEv62WpnUbmpTW&#10;nvCS6dRHw0JzkDddQ8gfuYSsG51Yd/okErrbsOdCIkGh3IY8Vt5qA0QqJYJUXsnMlhNovpWBHgtV&#10;K1VQ3mAWRniNvrE0DE4kYng6HwO30zFyPwvXZ3nNB6n8nKYjoTWAHLSwzqKFLoQM92BrRQt21Ndg&#10;fUsdzvUTVlS9xxuaUTQ7jOrFKzg6QGVTX4hjvfU43lKIRqvW9daj5MEoQupKkTbWiqL7HEx4XsFk&#10;HRIedCGgo4ajeQvSrjUTEOU42V2LnU3VZk/nkqkaDi4XMcJ7U1C4lLRxMHFw6pYjgneaf6cJ9Y7L&#10;iL7agqSbQ6hYaEbVnGL9ZHD2I+daK8IrCgnGfhNnqSzlZWPN2JiWg0NUYP4FKbgwS/Ullcvv93Eg&#10;mqIBjSCWgpWn9z6/i6O+X0Rm2O/iuiUfzTbtPvh0SJAGQDOFwN+N8fzz+Y/cS0a7je2hSeZXn4vg&#10;y12osnTxt9OCIQ6AClLXoNLNwUNe+17ipI+muuYWB2mG10+eQs6D3cixBSJniuaeRc4IeZgV87cZ&#10;sRaBbAsOjh1A0NWzNDX9oLk97bXsDkORo8EPh6+uIzwDET2/njDwpbnriwjHBpqgntie9wUEl3ij&#10;CLsQ1bQBr5z+EQpH/PBGwjfxzR1/hRXnfoTvBvwDgi6uxrbMZ/Hsi8/g9QPfxJH8XXgh7Bkcm/Hh&#10;Nb1wduQ1fG/vF/lLPoTVCV/FseptCL+wGV/3+DyOtb+Nr3h/BqWWA3jO73v4/q5nkWc7iX/0+Bjy&#10;Hcfw+vG/xTdD/hJNdw7j21v+AWkLu5Hn2oOXfT+Lwtlg9o8UfGbNX+N4qzde8/saPvPinyN/6hBO&#10;XtqMH3j+PVYT0kFpW/Dyjq8h/WoIngv5upkCWApEOYvcc5faJ9oL9T2fRcWJ72DOMkMYmkV7cDgc&#10;BoqPw+K9UH4KRMHQrRDvIGzFn6OmYjOGOEJ3OHIN9DTqt/DHakxZjf5TRRxZcs0Pv19pqR7ksONS&#10;KRKICuRViEUvVVK/awC7C+NRNj6OuMZ6PH+uB75Fl5FyuQre6fUETScShtOoWK4ipDITDU52DSrG&#10;PmcjzfBenG5qgm9eESIGS3H+chvOD95EZPsI/LPS0LigLNFVBoRaUWOcNVSr2onuwmAEblBRVj64&#10;gF3lpThUk4f0mw3sxF3sqEqbz3azo3dPZaKXZYhmf/tiNTtjK1VLJVVLG9uWhZC+ZpwYbEPh9CiO&#10;X65F/q12QjoP1bP1CG6+gICaKoR3VbI7a1bxJg7UXkChZQBFFkL0UjHS7gzhaNclnOiiiqutw67G&#10;BoR11SBpgM+HZ5n5OsVM8glX2dsQc3sQUaNUSHxuXU7B4oJ5jp0ERA+/iyE0IeNaNQJpFiu8JZjK&#10;MOc+zWGqRwWPD1jLkdnTgFdOliG0cQTJ1zMIqRZcHOuCT2kGzrXV4NLtZt5rC79bKm6tBHkcaA+L&#10;IgIUGN9uphou4NbcQfzksx/A1EQshomQNiufpVGIS859CERjUfB3ommKnvs0n1lPA59J82IH701b&#10;Big5LK0JWwHr0fRJJe+PitJZw+vSclCiCT6ftokoFD2Ql1hxgkqx74FUq0JK3CnzzVpimxfBuBZR&#10;NA83tB/H3rFDBOQBYzqn0Bw+Pb8HhyaOYXOTH8Lu7Sb09iBufitibIpd1OoRb2zP/SG+uuZbWJe4&#10;DtG9a/FFv0/g+z4/wIGOjVhx6vNYk/cqvrXpY9g36IVTfW9gzeE3sDbq2wir2onnjn0SJye9EYf1&#10;yLLtwDNUch7xb+KzXp9C0oNDeGHfF7AieA12Vq3DD/y/grdC/xGvBj6PH3h/CYfrt+BLnv+AxPkT&#10;+MGhz+L1uB/j7T3fxOde/SyybYeQ7/LBP/t+Cmti38KLYV/HhpQf4oXQL8L/sC8+9vofIvp+MN4M&#10;/Tw2h67Gj4K/h8A8bzwX8AXE3TyML+74FDIRhicz5bgVYiJVddTiSrbZB11Xv4TAH/8OpmbHjSoU&#10;DPWfRNLjsHgvlKcUIqgFUvy/jua67ewsWtvKzki1YBwhUn38sWulwzDVy8hEEdqnc9E7no7ROXmN&#10;pdaoCvjjblNnkflK8+7ijWoqwSYUX6nHc+cysL+MwJwlcFIv4FunEpA6OIM1MfnYnJ1N+NXg+fBS&#10;vBJdhrihLuwpzcfJOqoxqqqgPAKqrBB51xtROV1i5go1N6gNiowjhopCS7yGaQZmd5+imqpHpe02&#10;fOoaUbU4jgPtxQjrv8i2dKPXcgEjPLaHIO+/m0lTWdtxlqOJikkJa2sXaxDa1Ya0Bz0EFjsv1c6A&#10;o4n31MBOq6BpPhEqz1KL1h43o8uazfuvQ/TwBSrGBmwurkDm3U6akFppUoF6HldJM76CIOo2WCY0&#10;BB1+JvOyW4OHrZgwb8ORllzWUYPM+zRXHc0EVw8a7J1o5fXbHCM40nqRqnMU5YsjOD1QhpJpzT1q&#10;TQoHCJqace2VWBGfj+NdDahnfRF9XQiurcLu6jTcQC2G7sfg6jzVsUPPbLlksBxUrCWEsZxN5bjh&#10;KkZm3Eoc2PxnuMvfQrs2/uez1vTG0nM1h6vfiKZOjLONz+36/XSa+OlsXwVa5wlBvmdW5+hzvsop&#10;434WBQSp9lYpMaZymyUTpXf3IsNCRaOwGZcncpWRRqn+nXJ2UP1RCSbQRE5x7ESUYyuOToXi7ab9&#10;CLwVjEjnHmqqYGwb3I8NXWexuSMSqyq34PjVFUhdDKQ5uZ3n+yLJ4UE1thnHu99GeDfN7Xkqp7ub&#10;ETEUQFthF85PUJFSrSXc34FoewCyCJODw+sRcX0z0qdDcfr6Vpy6I6/uZqQ6fJEwswVHu1cjcmwT&#10;0mWW392A8H4vZLh24/y4L44MrETM+A5kT/nj5F0PxI/5EeAeSB7fgCRLABK6ViL5rmDuixSC+/y9&#10;QBztWYvwPtZh24/M+VeR2L4FUXcD3WFAD97CmW4PJC3uR/yMP+LubjJhSabdLoUPPe1pjrVvZXs2&#10;46x9M7qvfR1nPD6JydlZckCeZbdC1H+Pw+K9UJadQ4zy+mvU1mzBgKuBukU/UDcM5UTRpLvMLMX8&#10;9djLcGWyGN13kgghdQR+xve0paSOb+ExrZYaDNjzOOJfQNl0A4pG69Fga0cLO9WAqxtFV2iSsZOv&#10;OhWP4IoGHG6pR1B5M9amDCDz6lXsu1CEo/U0jam/6ic0ed9L6NbzlSYbwax5tF4qRC2JM0CYLUBe&#10;bwJy+qNRY+lAUHMTf+RSIvVQCtTDXRdQMC6lyGPlxGCH76ZZ10/TvXqmhh2z2QwC0nvR16heaap3&#10;E2pSoe02rUa5QDO8jp1V6qkEfdZStp/woKrscOUSnk2I6aMKm+tlHQTGgmIVNQWQT9VbbKYVWhfy&#10;zfPptCu2kyYwYSATVY6rDoHZ1YeM2zUI7y1FEFV1UFMV/JrqsKelCoE0q/2bWlBPhdZtz+YdtdGk&#10;7cb59jJkjCrLzTXsyChECAHYPK8IwzIEVJfjgmMIZVcz2OYas9Wp9qTpsmglTtETQPsp2Ag0tUtt&#10;n+O/PX74ETSVv8JBQcrukll6+CgH4uPFeOwf/i3HW8dcIa2JLH5ftWiigteqHoUsySml+ckOfm9y&#10;ICk42w1IBXG7f2udc7HInfWnWad4Oh+kOf2RrfRftq3Q1p1aHidTOY5wTHRtMuuLk6h4joyfxdud&#10;x7G66zgCbibgrY79OIFkeF2OwM7RUJy4/ib2t61GyMhLrCsAiYTHOWWQNqb1WoLU3/wdY1tBoGwj&#10;jL2oSj1xzLEe6YTzOSouJXRNsHghgW05QQBFjK9FPM3vOKcguxYx8wrSXoPoBQ/W74OzlhXQqpck&#10;AjyK52gddPTiyzgvcFHhRtgIRts2xLq2I//eemQu8ro2HyQtbMFp12pz/RjWFUOzPGFmE/IXfNnO&#10;tTjDwSDG6g9l3znrWGWUc7x1AyLkXbZshLYqXQpDFZOv0bGGz3EHOke+iZCX/wxTMwrEdivD96I6&#10;VHkCiJpQdWERB1Z+DBcrtrBztWCY0FF6f4WemNUEWsu7qB9sA5WWHCeEAn/w16k2BMMWmlddBEj0&#10;1RrE9zejcX7QqMNayzBCaupwsKMJyferqJhoLrKuYSqBLlsFBjGKVnsXWiytqJ9rQ8NUlVFFPz6c&#10;THNvGL3WDHb+BpRb63Gw+yJKZrXSluqLUFG2mPb5EsTXn0JOTwzKbxeyM9bjwnQL9ra3E1LtuEJV&#10;0k6zMp7m4vH+atQ7e3HiagNNogtosnazvmH4VV5EzOVGZN1tQLNzBNsrqlAw00yVRJAR8srsbTo7&#10;O7DxIhsga75UANCrGxBub7EGCC3t07Hq+ASMVBOPU8iNmWfTczXnuJ0Sj4LVpZpUR6cGgYVqPrt6&#10;mvBNqFngv6kwaxZp6hLcfa4c3nsLTc4mnKmtxMGaBpyjOmydoxE+VYDLhE4L4XqEivVMZyYq7tE8&#10;VRgR2zM4kYdrUyUctKhUzX0po41UvWIrK/k98DtxyjOcjfQzryNk0x/gweRJtq2GgyFNXs23PgTf&#10;4+Wn9fDeBM7RB7kwmc75nKTANYhpUB3gse7fkyICZElcwiCB2a9noEgAgrNi6hSyFwMQQ1M01kaF&#10;Zt2KvDlPZE34IkdB2PM0edmhI6jMUhzs/ISAttVMtu4gfKgSb4Zhy/Au7L18kHCKgOfAHkJml1Fe&#10;8dYgnLq3BYHNr+DI6AbEzvgh2RWAVIJWiVajHYSjACv4UUnJUWOWwzmkVAVheW4JH5rbZyc2IWTo&#10;VULJnbcwVvOaBLhgqr2UlZnGvcG+Ygvd5r+UbZLaqvRj/DuFx+cu+iB9YjNy5xRMrXq04sV9feMx&#10;56v+zuC9Z1ncCSSUSMKsjOH7Sv1l5lZZFI+oa5xn/UthKJM53sm2EZwx8ELPrW9j87d+B2Nj85SE&#10;AqKEkdux8jgs3gvlCSCqaF/mwJc/joLKAJpTXabDa66ph4BRcG3LotbNqmNnsUPQdLLXoY8/+r7Z&#10;C+xA2vayExGjNQhprEPo1Trs7CijqqnAjtYqbGsvx8W5qzjVcxGh9WVIu9yORkcHFVYhgSv1pxhC&#10;JTSgQqP6GraWU0FmsYM0o9lVhDoCc39zIfY3tCO2Rx2QndJGANBkjKoKQ/NMHrFaQ7VH1WGhScg2&#10;n2zPQ/QtBR83osnWjUMNhSh80I/E7gqEdzbiUG8v/Bua4V1FM3TyKk3qSoTSXPVuvEiFVocamqnd&#10;LmXQ4UDwmPr55RWBVrBUEVi0xNGtvvW5AKoAcq2d7nUM41RVAYrvlKNm/ir2XsxE/FAuP69FM7+z&#10;aprLRwcasaehE7tyImjaVxBSSpd2EcOLxQZWyuAj54WA5L6GoFWBy3Z+H84cXB1LwaZnfg3Xezxw&#10;w1mAFsGNsNZ67E6nVOKT7deOgCaMh/chC6LvLgcyDlpS8iapBK+hsKcOfndtBLOBPwdT7dDXyn9r&#10;f2ol4ujnuRdpjqYsrGPn3WmUYIqTqmxxI83bjcia9ECuVmvMeiOTHT+SHT+eiipViR+kHq3bkWTz&#10;57nBiEMIfK7sxfYroVRYQQZuMXYPmsxUVlRlZ+9v4u/0JYQMvkVF5sdzvaknfRFl3UgFpxyD7lUu&#10;70BFm8ZvMw6dGMUo0jTf2/sSFaKcOIKYoCT4PQ0jZdM2n/FcratWGjPBMGVuC7LnvJBGEznVps2r&#10;njzvURoyAS9zbjOyrQTuMrB7d0WA9aG6Xc+BwwtdN76Brd/+IMYn3aE2j9The1ElLgEi/8Y4Tvo9&#10;j4TUDbhOs7JlsYg/WHYYq8w7mqaOChNMrSwubRzdO61FuG4rRPtsHgYdeSgfKyf86giTWvTPUOXc&#10;KMfQrRa0DrLzXM9D52Q2RtQdqARP9l/EucFLvE45VWEr0m81IuZKA0qoKqWKGiY7qRqVMYVKxl6O&#10;uJEqnBxuROH0OI63K4avneBsRGztMbTNsAOybU32SpqTVFA0kJuporImhrHuYg3yxisQPdSCsO4h&#10;5M3ehW99JQrnugjaVtTamtBME1RrbuXo6HC00dymyuJ7UjzaDa+PwFbg8dIQlV98kWJcUvjce6ie&#10;uqlUu+Rp1sZNVHERvIfEoWZsiL2IgvEm5F2vQdWclFstMu42YWdDFcL66qgO03HhZo5Rkn387uRx&#10;HiIIFYLUfT/TmLbu/ZvdYBSMW1BIYMaiP/ZP0JH2DybNWJtgSnBp8yhFEigIe2n7VbdZCaR/Ozh4&#10;TuSa60gtNvM88zx1P3xt5DE9rE/hWt2WfLTMJKBlOhp9Cyloe3AaefcDkeMIwbmpA9jVF4SU2SjE&#10;LoQgH4eQMuWH/LkDyJxZz+OorGhyJrk8EG0Nhu/VUEQtBhJ262gSByHgxn6s6DhK1ReOKPs2k9Um&#10;xqF9TDYSNIrV80O6PRCn72xEQOMLyCbgoubWGAUnE1VK8QkgGjNdqk8ebJrrFj/s7v4JISPl5z5G&#10;MFwKNRUtp4t/uD5a4FS2nVyCMH2aKndBMZJUflSVT533sF7lTvz5gaiyjYrYE1F87bz+NWz/8R9g&#10;YlpAdKtD/ad5xEd8eK+UpxTiLGyoyg3Dxld/B1OuNKqzVuNo6KIJpaVZnYslVHF1/LuWWNOoX00T&#10;bQhxPXloW+hEWHUejgxdxeF6qipHPZUVO4U9C33WbJOXb+ReLgZm09i5C2i2jmBfVS013U0c7qtF&#10;SE8lzlFVHqYKPNhWhoDmOuzuaKPq6MKIswXHmkpRPEezkd0ypKMcZ3h8bEcCKh4kYIgdrNPWjML7&#10;bTjYUILYy204M9wKv6ZOHGyvRtVCA6Ivd2BbbRO2Veci9obi/Rp4L3nskEXsvOycVLiDhHzXfD6v&#10;R8C6NE3AIqVDYMhEXgqAX3wRcFV0LSkwZcfRfCkVnNSXs4bgb6LJeRkHK3IQP9iOgKxW7C3ORPO8&#10;zOdqNFPd7W6qQcqtIVROliN/MIKqq44DmGCkurVS5CJGlOhhjN/NvHbi43cr9UfQKuypic+7/fJh&#10;pK//Q+BuGLoXtX5aCWIr+CxK3JaDnsmS9strbpZT8vvQfeg5dt5L5Xev+xEsdQ8cUPlb0n2NEo5t&#10;0zEovLsH2RPa/W4LMi3+SCFkEmxvI9GqPIEH8UxQAr7mXQW/ihhsyU+HZ04pXj+fijQcRwlVY/49&#10;qrOFKLzWsRdbeb9vduzGkdkTODV9FJs7w3DKdooAUiacjYizedFUDUK0Teua/Y2DIc62CRn8/NTd&#10;jQhs+QFyFdC8SADRtJQJ/KRCFCjdmW5UZ+iVN6kyZbKzDTzOnX1Hxz8NrAQpQ/0tGBJoKQ7e84Qn&#10;smguJ/HfAp62NFh63i9aIcY4BGcPtt8fbcNfxGmPv8H0nAUumsnvRWX4qDw1h7jooEbsjUXekU9x&#10;jMjA+fs3EN7RjB0lifyxX2PH6oTWJms/jYsTDTjWUwt/KpWjjeUm4HZHeTFq7DfQMK2kqLU08agq&#10;qKyMqURTa2Ce4BkrxBVbKRrtLQhproJ/cyu8q5toarfymD70WltQsdCDs1SPh3pakXitlXV043Rf&#10;I/Im6zDMulKvVmBrQRqiB6SgGqhypO5qjNc1+mo3IvsqETeYj5KFfnZumv7WMqqXJlTYOqg+G9lp&#10;G1gq0UHl205zuI2gaacKVO6+HgehwkFAa7HfCUqX91lze+roT0LgF1qeUF2CiFahSFGx/QY0rcgd&#10;LsX+kou4ODUF74xi5N6vQ+mtTpPuTHkiu6m9wi734WBrOaJrTxF8tahbvGQGJ3eSVprFhKFM11Ep&#10;OqrEQYJKCWvN/Keths/rAu4unsahn/wWqsvWY3giD5f5TLSiRYNPh00B6U8/C3mM5e0XEFtZp5Rh&#10;7zwHx+l8XOF1FWqj+VQNqFdchPtUEoqnAhFn8TTmZBw2mA3Xo5XrkH/HO30RO7sLLxzNwYZzk/hh&#10;cA1+eLAS529a8YxfC95Oi6CJvAMn7p/D2yWHsPvKUXbyQzg7cxIbh4PxYvNhHJs5hTj7OgJEe554&#10;EAZywmhLU2WwIcDM2l9lhfFFKgJx7Opa7Op8mbAKMnN3+nwpEOOg8wgVqs0Dwy8jzR5EwEhNyqPr&#10;9uoupxCVeswoTN5rIo/XXi7p01uR5iCYBV5+pk2llp73iwSigBytKQjWFWHfgt4b/4Sg5z9IhTgN&#10;52NZsh3vxaV7Tt60JlLdbnYXrFSIt1syEf7y/4PW+yV4Nbkaq3Joyt6+jF2XLiKsnpDgj1qrL/YT&#10;gjE0YcvmCROiI+VKBeKvlxF0NexgMvMumLmjR52801VCJcLOoD2G2Un62fnKCaGmxVpUz9eiQWmi&#10;+HmnkwqE50iptDr7EVCegeTxYZOKqnSyCR3TF9nRT6LFdQ1H6nJoIvezM8vBUoOzlyuQNKFt37sJ&#10;Au0NojkzzUvJPCth0cS9Qodk/gpw6rxSYbwvpwKC5V2Vl5ltJiDMXtBGGco7+i5hyDqMmuN1Hnld&#10;3fGbUmfuY2RWPnHOT8vjQNTxPJ/Xl4PGKCyqtNrpMuzNL8PW7AscNDoQ3ZfHa1C165lReeXN9WNn&#10;UxWCL8aj+gGV3yNTnxBUPkatdhnks+1wFJi6+8azMDrP58rP5PUeshJWfFa32lbh4rHfwPCVUFye&#10;KMWo1rLPFhFu2uulhPfpDqruoJLugIqmVdzOEj0/k8vQXkxTOQ1VkyfROZOMPp6vpLYd8w1I7DuP&#10;4oVdSFkkTJz+NGUJRrsPMh07kbjgj8P3ghB8/QQynOk42FwBz4xmnByZQvwNB84MjCG4ehG7SlsQ&#10;MJiC12vDcG46nibyXigdfw4Bc8oZgo1DiQi5fxDxVIA5OIYE+w5CRWm8qBapjuJc/oTULkIiwITN&#10;KMlCpiMAJ6+soxn8CgG51+RGNHuo0CyP1SZPELwFJEFlOw5dfgsJCztNfsFHWwckGs+3L4+jWc0i&#10;81hgVU5Fk2OR76UvbkPOJOu2exm1KCAKWFKRSyGmIigrO7cye2dZt5lUZssd964KgahwpXhsR9Pg&#10;PyBy82cwu2CRoUxxZDcCSf8tB43/yOU/Ga8SYehw2GCzWbBoteDOUCoiff8Qrx5twba6PoQ1DMIn&#10;vRZHWpqwo4CdwqVp72H4N12i+rps1Jey1rRRETa76o03V7u0udfzPt7ZtXxNW2dSfd1JwRBN0WZ2&#10;Qq3t1RYAxttoSpkbWKzzwkwrAlpbcPr+FHbX5qNutgMZXVHoogmnQPEGew8O1qVQPfVigAopaqgc&#10;Wy7VIO0u1Ymtip0yn+2QF1XXfwdoT6ob/e0uS49zQ2npe/9yUR2aG9MytlaqMr0nAGqrg0fH/Gwg&#10;Pl3cbXIXDTCDrLvqRhsSOmpQOUsl7mijMixGk70BObfrcYhK3Ss/FSVXcqi3Gw3ozKbxPNc971dr&#10;1GCHpQZ92kflwXmMzBUScBfQJIBrOSbh5f3j/4qRZh/cQAF6ForQPZaJoeks9NMEHrAUGmeP2TGP&#10;A8WjMqg12Xy/3pGOUkckChzHkK40VnPbUDgXQphHoX0mAlE1sdhx8RDNRA+qowCcnfXF8bEDCL1z&#10;DBFzHkify8KzMcH4RlgxPu+fiDdjevE3my5gW/U9nB5dQGjbGAfIRaxN6sRHPA7j6GgbPKqP4MC1&#10;YIKIkJs9hs0dJ/HNtFgcnTmODMcJrLkYjv2jpxGBTTg4thdBN44i8E4IdtwIxY5rB3Bs4RiirUGI&#10;cvkhzRWMIyPrsb/3J8ggLLXqRWpR4ThxSg5LKCox7HlCMoZm/v7B1wn0HYi0e0A76kUuUt0qIJpw&#10;NPOJfNUeLokEWhShKO9z5pyXWXnjhtTyEHy8GA8zB4zUmc1IJwwTH85F/luK4JzE+mIJ7YFb30Tg&#10;D/8A9yfH4XBYCUNZjO9RhahRQA/B4dQu/VZcH5pGWlIgVn7/t/F6eDT8WxqwNqOGMLqNfz6Vi91d&#10;N3Gkvxwnh5sQUJ1NddZGk5LKhJ1AS8tMYlh1YlchO7JUzTudWUVbTyp918h8Efqm8nGZ5yrur8de&#10;hB6aYf3svNp7eIim7AAVXsatanjTJN9eV4nS2WEMuYaR0HCEHfICBh35BqB5Yx1IHpU3mGaaowch&#10;7cM4cbWRKlHxbcssL/slF62vbuW9K5eiQkwGNe+mUJJfCBCloDkQ2XoRfimK9TdwYLiAUYIp+XYN&#10;9rbUITAnEsV3qmnaNlOpKjZUmYWoFB3lVMzy+FaaqYEhfmcjjkJcFwQnck0wdr/mK2kaX1lMxBtf&#10;/FMsWFL5TIsemsIFuM42jEzkoGdCUQZaQcN70r4pLg4+yEcLQVhpj0a25SDB4Ytzrk00gTcRAuuR&#10;zM6XvbgT+dOB2Fl+DAcuByIJq5BCc3NvVyxeKzqLb0TEUJX5IOR6NF4vPoOVxaexu7UXzx7qwvrS&#10;QfwgrhPhgxYEVN7A2pz7WJ91C8Fl83jrfDu+ciAPP07dwzoPY2fnSbx2KRh/H3kcxxcj4FmXiE8f&#10;ScPnI71xZKEAb7UchNeVEJYj8Lt1DJ7DR/Em33u1Jh6bhk4g6O52Ai4MJwbX49DI6zj7YAPBvcMk&#10;gU1zaItQ7bbHQiglE1I72n+AxPlAZGE3ztk2IIXAi3ZsME6TpIcKUSauQmkUQ5lEBZk258668273&#10;UpYzJkuedG2qz3P+7ftT8zxNGxi1G4DGgb/DqQ0fx/T8LOx2cUAqSULpPagQTYZcpYN0aTcF/UeF&#10;eOU6trzyT6jsPcsfez9SJtqxv24IqZZJ7OzpQFhfB6IGy1E730LgaBKe5pONphRhpgBjdVgt3TOh&#10;I491ZhWFfMhbrYX/PTSdh6dyMaKkrWPp6JnKRtd4hlEiwzNFGJguQNcs1Y2lBY3TFRih2mmbKER2&#10;SzgGZwnP60XG9G53NuBsdxGy7jezYzZgV8NF7O1pR4W9nef+PAlc/22lh2WEz2DIegFDc2wnTc3u&#10;qTw+p3eO+XmAKCWtNdsjVMctRtnR3LdfRMZMP/Z31qHqvqYFKtG+qABwnsPnrQBrLa1UnOgglfO4&#10;MxIDbYG42bMCt/s8cPdGCH8FlRiV88RehaH5eLzy+d/CzPxRmtoEqr2J6p/mtZ0D2L1cDC5e4IBV&#10;RtjTbOZ5FUhEhk2p7n3Y0dx7CJt9i41CUnZq/U2Fs7AN+TOBeDXLG6GXY3BykqYyIbKuJAJfCL2A&#10;P1qdiuTJWnzzTBi8m/OxIisdn9p8Ad840E/o3MGzx0ZxatiJI70L+ML+aoR0LSLy5jy+efAy/vSN&#10;WmwtD6G5vBdvpu/GqekcfOlkIk5YM/FymT+8BiqxouMc3mw+R1V4miDaw3YGQHsTR9E0jrCHI9J2&#10;FDtvBWHL4HGsbT5i/n1+wRf7+l/Gzu7njQPl3ANPZLqCEEeYpSwGIG7aGxH3vLCz8iUcHV6Ds3c3&#10;Itu5k7Ckyaz4RYJHQeSConFmEJbaVS+NyjLe4Y4jXB5cTxYDRKsbiMb0lom/zHHvpmjuM8Gu78UP&#10;7aNfxMl1H6XJPP9wDtFNgvckEJ1OqkMqw3mbC+3dV9F+8zoGr9/HujeeQVlNJPIeNCLnLvXOVCvO&#10;jWglSQMqFmlmUf8ohq3VqiBoKSF2PHYLdUAlduiiWfeOCariVkcmZZjMSXbSAeXHe5CK3knFMebj&#10;Cs/r1251Ms8m80ysXD9/1L2E5OhcHtrvpyOr/QQ65kuMN/iKlab5WC7a76VQWbbhdGsxLk12oNw+&#10;BL+aRpwd1FajTy8v+6UXpUe7k4m++1RRD7LNPsi9So9GmD065ucColS0PZ2KrpGqrc/MkTZbenH2&#10;Wi988jlY2AhDBU7zfTMXymfdLicIvyfNaw7dTkHUvj/DyfW/jbjAD+LQa7+DVc/8NVY990FcvPgs&#10;rvN7uUrT9ti6D+HBXDSvqQQZmn6gWWwtQ8dUFr/DAirCPDS4UlBoCUeK1Z8dfRMhSBNSq0aoQrSd&#10;p5bXxdGsPK/s1TZ5U7eicGoXtjYG4ie5NFcHlH1mJ/YOFePP1pVgRWoOPrkqGq+c6sNH1zThB0d7&#10;sSpRzjIbvh3ejE95diFyEAjveYB1+Tdw4so8Tl65i60lE/iczyWcuXkEOfPbEdK2A+cmt8Cn5xTW&#10;1EfjtQsZ+OKZs/hudgT2jRN0dsF7A83Gtbz+esQ6ViPeuc7MMSqpagIO4fDEWawb3UQ1tp0mc4CJ&#10;azw7tgl7+17Awf43sa/3VRzofw2HL7+F8KtrqFzX4PyUD/b1vII97S/j/Iz2VdnB5+DDe+fzsBNG&#10;BGISYZYx44HsWak8Dh4/BeKj13dA97hjRnOMAmLazw1E91xnolNbCPhg8PY3sfv5D+PBxBTcoTY0&#10;lc2a5vdggli4FjkSLFId2NHaeRXB6Z1IKRtBUMCzOF8Sim31NdjXfRNbS/P4w+vA9tqLKFlogDYR&#10;arVqfq7WhHO4s1tr3lChIoo3u8gOWYkBwk8T9YKgAKkN6JVCXoG4MpX7CMA+msdyQijgW+uTtQOd&#10;YKvVDTL5eqhYGm7noPxyOuuq5fuVJjFrOwgbHnN1kcqFarNsOB/HWzqQMFaLXfWNqLKOsh3p5rqP&#10;A+YXXczqDCmxhwNAt6UEI2N5GLUoZyIL35MjSvf46JzlgfjO54+XJ4Coegi6dtTj2HAD/BrKcfpG&#10;DXaWVWJzdhJKbhdiQCYxzdhekzGmFAOuWuNN7ptKRG7ESmx97jdxMeZTuHn9DK7YYjF87yQKir+N&#10;voseOL3x9zBMKN6+HgKPr30Q9+aicInficKP+jlgySHTPh6HCwvBiKGJmGBz7yOSRMVxnsBTLF6u&#10;lCE7biw7bAKUZsuTHXs7tGIj3bIJOZO+fO8Iz42Gwk/OzZ7H9yMu4h+DCohYGnG5dXjhaCHWp/dg&#10;RWwzjjTMIKC4C2tTK/APW5oRNwScv7aAU5cXcOLqA0QSlueuj2NNdg2VV4RZwZI1fQCZCwSZIwCR&#10;8uAiHOesp/m6hya8J01WeYV9qNi2IYaq1p0STPuMyIzcjLNzp7Cp+TT8rp5hGzX3F4BYqrpEux8V&#10;LWG66IdESxBN5GCT1DWVgFIi2USa1NrKNJHX9m3+Lo7eXM1foDJxa+UJgUsTNYcmfaFtP3J4vuIA&#10;FcwdRzjFYx2foZYf+vI4gottSRQkCULNHyoQPNPmjfQZwYztZrsEUUFTXmhBcnkALlfcKdLkWOq8&#10;/DX4czCcnCELNH/oEhRlMb4H5xBtVivvWwnQ7GjvaEVh3xiKmhuQc+gZ7ArdhGOXL2N3bxtKp7rQ&#10;vNhOJdJMuClgmR3TgGb5TqyiSfwWRw5BoLRgpWjVWl+LYtlK0KoN8F01GCI4hx3NaLJpz4xss5qi&#10;y56PzsVSKk8lPmDnnruE8w1hVDeVVDvyktLsZufssBQZELXTbFNyhOuWeoQQ2LtqLqJstoPXpZlI&#10;Rfo4UH4Zhca52fheUwSaQ1Vc3+V5hcpUmPXcmiYwe80sOc/97B5/fj/7WT5ezM50Du2jXI4Li3dx&#10;oPQ0DlcQfvx+9Kx7ed+tlmL00jTupIk7wnr7+negIOSjiPH+MEa6XkTHXAAuOE7ggvUk64rG7XtJ&#10;uLF4FC1XN2Hbj34NGd6/hyN7/hET/P6G7Nkmv2P93bOomNiNvOv7kb242cz1qWQhCKnWbSgTLO5t&#10;RG7dF1E4vRaR1tUEkjfV1VZEEjLyuKbNb0GWSY+vOLy3ELkYhmejErG69Bw7eoTp2MkIpBl6FJsy&#10;0xAzaEdkvxVf3R2GpMkKrDlfg13lPVibWI+Tgw9wcmgGJ3vtiBhahH9FChIUjmLRUr5tyB7bjLzx&#10;bciZ24b0OQ9CT0lRNxI0NGP5dzRBFEt1GEO4KARFYTlxzmD4jAbjteYwbBs9RDAdJDAJSecOqiqZ&#10;mt44eNUHx2cCEDEbjH1X3CnG0gV4AiqOAI5zvY0kRzjS7Uexv+cnONi3Ein27SY/47HxU3gpwRcv&#10;xgVh79VdhJg/kgjRZNdZqlQ+U9t2HLrug3hLGFXlQ0cOwX1ebSc8MwjlDAIxbYHP0sZ75XuRmo7g&#10;vSTZBM93B8VouwfS2N4I1jF85wfY9s0PYGx8gRAkGIyX2QG7/T0YmG3nQMAxAePTdtR2DeBEAiFy&#10;+QEyw76NXQd8Kf9raTY3EyxUZosP1Qc7x3Id9ckiQNQTfIqfY50Obe1ZhzaCsMV4PQtwx1KIyspV&#10;uDdxHDcIuyZHkcnoonyG/dZqQqYGpVdokg0lYpDw7CdI+0xOwEoMOpWrkWrUVocWVzGabQoSb0LD&#10;XDGGxy7i2nwBlOara1HZZt4daP6tRaE9gr8SXih4e5BtGJjnPVLNtfNzAdkdqLz0XDmdHjqeNM1A&#10;+D99zHKljKBtwqGeepxtv4TS60m4jDY0E1wKK9J+05q+GLLn4u50EmKPfRdvfuU3kXf8n3Br7jxG&#10;7GnItVApsQPG2AORYQtE3u3tyLi/CQUTW9DMTl4W8rsoOPoVXLVEo/HBMeSO+eKifTcyCb5SKpji&#10;oTUobPgO8iu+gfPnv4CAzR/DWz/+OF777oew/dv/Hdmtn+Y1fBFtcW/vqTCPVJrPAqI2W5LaSiMk&#10;g66EY0VNPkJnQqnWViHKuomKay/WZYTjU6sLsD5hCK8mHEC+Mxd7WpPwenwIwkcSsO1iIl6LaMG5&#10;YTt+GFKFr28vx56WOF7rTUJkJ0FDeBAamYuEtvZHnqG5Pu9NCG9DNOGn+bwkuzfNe6oylxSrTNBA&#10;bL56Euu6z+DI5EmC2R9xWu8rc1cK0rGOam8fttZtJRTjsLHBCyEcHM5OhWJlXiz23tWuerznqSNY&#10;XxOKze27ETF5ArvrIrA6jdeYjkJAYwa2VexB+JWDVIxvI9a+HmemDuH57EDsGznMAWYHXi3Yg72j&#10;GQhRJhw5Z6hgtX9LHAGWQPBlLnihZGwLiif5LAnMKDltXF5I5iAVrx0FlwHg40VxiKorzrLeKNa2&#10;kS9i9wt/QoVogTzL7uSw7v+Wg8Z/5PKf5q3zuD0xg1szNqRd6Edq+W1YXUB9zlGseunjCG/Jpek5&#10;TKVRRqXBTm8v/hmd++nSSZNxmMpIqfa7bZd4biGuQDvmteCWoxBnw1bC/6UPYvcbf4jSwkCadjIH&#10;69G/WIyM3mgUjCSi9EY6uq01VF7yljahbbGBCrOYYCVIaD5324pxheddtWXipr0Wt+eLMdQYhP76&#10;7YRiDhXku4H3z1eUpVtbGWi+btBWgs6xTPSbjNZlBoYKrNbc3dLzzLpktt0Umv6dHGyWHrNcUVYc&#10;OVKy7/bjwKVMfje8BgcrOU7a+Jy72IbLHCRGaPb6v/RHOLXywxjt3ELTXfN+hVTqJTQtg9k5tE6Y&#10;ikKwIqTiFj2QurAVBWMBaB1fhbSQD2B/wJf4rLeitH8FzuT9M0Ijv4s3vvW7OBPwV/B++Q8QvOWD&#10;iDj6IZRf+jyKqv4eTWXfx5FX/hiN91ZSsexhx3vbmMXKRJNtcQNR3latkoiz+OO06yB87hAUV08h&#10;2kplqBhEQivigRd2t5xF2OgZRM4E0rzbgfj57YToAWS4diHs+iHsvHQPkVfs8CnIxoGGCzh16zAV&#10;30Yqvg0m8WmyfQtVodQfVSIhkjupLUsJLKpaBWWnEIiJUq5UsWrfCdsBvNVyHOHzh8166FiCUGa/&#10;tgxVTkHNMybT/N3XHwKP6kK8XrSb9YcjsPccvhh2Gj8u9UYujsKrIhQeDWl4oSgUqzML8ezOMrx0&#10;uAark47hxch4rEg6hK1lR6igd1Fdx+LV1ACqwlPYObCTbT6F586dwatFwThFmCdStSYRsolmHnYL&#10;oa3wHW9kUGXnT2o/6a08R//2Rs4s748m91IALldibLx/vkbzvtsvfxGnN34MU7Mymd1msl5ttvfg&#10;HKLdYcPZqHp0jN7CyNgs8tqvwYJFlKbtxPnQv0XVzCXsaqPysnWihVBsN0rm3QFRQcI9iwW4yQ4/&#10;Yi3GLUKjoW4Dqqqex+V+H3j8+O9xq28FMvf9BYpjV+A2j8sbSUdq0zGUj2VRAdaY+UQFFCtP3m1U&#10;47a9jvW0outONmrbc9HS64m8eH/UlHwDrz/3P7DX58Pwfv3j2PTcf8b9O2GERQPb8stViAKf5k3l&#10;BBqZykXnlOL/FBCt9wk6DgjLDSLyxmvlhxuG+vtdtpP1aj4v41oj9lXloobwHeBg0G6lGqa6vu7M&#10;Q1t3KDZ96/9CQ963MOZMQT3fy7QeQon9NEodx5FoCTDzZan2DYinKouzbjSwUFByNsERh3W4NP48&#10;mqI/hK3f+xBe/d4fYMcLf4am2P+GsotfxqXmz6H37gY0WjxRTGBmWLYQt/uRm/dZJBGQhbMvIUJm&#10;nFXZrN1mXIa221SoieCrXd8IHV8qpRVNCVjToP1Q9vG49WyL9jZRiqx9LISXay3Nx20EKT/DKjMX&#10;l+E8i5cjCpF6fxHf29WBbaUxhFMgztP81Hycki8k87oCmpwIaVSJ2TOEo5brGSCyTXaBmhChEkwk&#10;SPeN7cWWrqP8O4gKcyXV1k4Tp6cN8QWQRJqtMVS5EVPh+IcjOxB27wwSaAr/MGU3NjcUYGNLEBXe&#10;Ibye5Yfjk4lYVRaBfz4YA6+Uq4juscCrJBvPnQ3BuZuZCL+/k6buWgI+GK8kH8T+a7tx+J4vTlw7&#10;hdcyT+D50n2ImIujAgxEDJVcujLkUNHHEogK29F65yQ+86xpPtfZLcif3koFrADv5QG4tCgCIFFT&#10;B7y/1pEv4MT6j2FGXmazdO/hyjUzl7g8OP6jlv9ksbkwOW/H6YSLaOq/i46hW0YqN5Wdxe61n0NM&#10;Xw48KjsRN3jBBF6bvH2aE3uqo6rDq0O7O7UcDTesBWil2bDuxx9E5NZPI+/AZxDy5p8jYusXEe75&#10;IXz5f/8PDAx5ozbjBQS+/XHUXz+O3NFU9C6WUUlqXXEZlU4F+izK35eG5oY3cSnnRax85Tt487sf&#10;gccPPoxzvp/G/pd/HV3ZX8PVOk/cbl6D+amjOLH5oyiNfYsg+uV7mQW+XjkvbqVh5G4GRuQwYZEy&#10;NI4Wqlnj7X3ivDJ+XmOWDSrrtzJ4a25Vr+4NsPQ8H0LUOGzc5ymkR8vrGu1dJgFtUHkaOm3V6DXz&#10;qZrOyMcDezIHhT9GTfEW3HRkosaViPMLfkhjh4q37UAiwWKcGS5/wkZ7+Wr1hObPfKng/FAw60vT&#10;bzUBsxuF919HfuXfoWz6bRS6ApBGBZkOKknXRpQueCN9wpNm8TaCaxvN2nU4t/ujqE37JEoIopN4&#10;CxnWAMJFnVi5AN1rlbN53nlCRuDZNnIUAXeOIMIejGitrWVb4u2+iLJtcM+HOWgusg6l9pJKU/hK&#10;HE380/ePw7uoEW9Gl2B3/UUcv0bIu1YhwSaAbkaS5t54jSgpRoIshSBLXaRiVFE8oDy5D5WfMr+c&#10;d76FUwunsKknDKcXj/J5aD/lrTS35XFW2IycR7wP7ZFsC8GmpkMGlomuPdjeFY+X8kMRPrmLxwZh&#10;3+ghhM9sQPidYzh79xieP5oK75KLCOffq/Ij8a2Tu+DZ4IvT9kBCex8VZgxeq9iJk7zusQdUxbPR&#10;+FZJBFbWx2PfvQM0m7ch0iaTnteWd9iYxYQfn3kazelMKsOcGQ4+elZ8bzkAPlnkoFFqM81L+qLn&#10;2tew5yd/gomZCcjLrEUq7pUq70GnitMpL7MVUwt2HI3tMgHaNjsw1rIBIf6fQOVIHRqdWu3QQMXH&#10;zmvmuZZ2bsUXKpU/OzJN1HYXj3OU4TrNs+Oef4uUQ99GY96PkbT9T3Dt9m48cOXgxvBO9Nesp4mZ&#10;j0mae8fW/DEuFX0ZY4TAGHJQWrwCrXlrcCb4J9j0o9/BCc+PIOj5v6Ji+VNUxv4VBlo8MTjoh9vT&#10;Z1mftioooCleSLOwFuM0XCJ8n0FS2looqcHStv48RcHVUntahSIzWSs1tOXAoJVQnKLZ6nAPBgKe&#10;CUEi1DuolJUs9tHqGL0OsKTfq4RfZT5fb6B6qt2dbcepzfALCVmey2faZC9Gh60O/XaaxmhH6oN6&#10;hA9oZz3NITZj7yWtE2d7qKKVv7CNavNGz3qcXfu/MGIpMNfLsZwgJBQOo5i3JzuGvJRp7GCRhEMa&#10;QZQ7sQXpmuPj51pCJi+nNnfXqoxoJxUSO5JJe8WOKSdC0qQvaiYJOJrbCa0bcHzNf0bF+JtIdWzD&#10;OakQLVfj8SakhJBKJlDzaQpGs4MnE5L7xw/Aq/8g61IuwYfHmbY9etV777Q3mmZwGiHyYuwBvBBW&#10;izdi4pFJZZpownrcc2wKetZ9alVJMotZUUJAa7/j1EWqK6qtZGMOv3MNKaVE7MSeu/uwon0PDjw4&#10;Y8x3M1A80QZ3SZcaJVjjdE8cOFKp9NzKk2auvMSsT3On8Rx0UpyEpyWQqncfYqcIQFpJWRbes53A&#10;dhzC4dlI7LsfDd/Rg9h5Jxxvtx6D71A0Imyn8EbTKZx27ECqUpGpPlOnvM+bzKvuU+ufVdQuxX/q&#10;2SXwucfzubsB6fZEu5+lkkvw3o0y3sDv0g+dg19G9MZPY2p+Fi6qQyXOd2inqffiJlN2mxUuhd24&#10;bDSU+QicNlhcwMzISWx+8XdxZbIcDTTP1Mnd62k1J7eMaSclR1hoE6oWgrOP6uf2xCkk7f0NnAp+&#10;HbP82YzSLLzlKELfTB6uTqbg2r3z6L+dj6GpAtxo9oLPl34Dfj/+bbz6zMew87t/jI6UP0FJ0idw&#10;r8sbQ0O+mHAVYnQilsATbKkiXXkEUCEBolAfAkem50IxbhCoEaH/hOKT38Y1AWtpW3+OYpYXSiET&#10;iEqbNchrXreWo+1GivEs69/t1ovoEyCppuXlbneVGBX5CIgqUnwDNOezxrrgWV2IPY05qJxuMip8&#10;BEUEIBU54XqVkGvgeUrukH+7E4GVF3Gkuwzpl4uxp+A80gfzoN34rvG7uW1rx33quktx30DIyo9h&#10;kt+FBoSL1hiargIDld9PQfNOMZPshETuLFXehDydBOfDTmagyKJXraV9ovCcFEIvnaZehXMnjp77&#10;GvKiP4Jy63qjYiJ4jIBkgEj4yEurfH8F897siB44YzmEoIkIk64rdpl2PV0EaGWF8UPUdAjSbLGI&#10;WfAnCAUCKkiqwShsItw9+brZFCUxkBc2ikXzbrq+MtQksi1mTbEKzzH3y3oTaD4fmgrGxp5Q+A4G&#10;EW5K0/94G9xFa5rd6fk38jwpR5n0BORPi5K0utP3xzmkJLVp/BacvbUZpx9sw7qG1dh+NR6vN57A&#10;qtaD8B46jd23T2D7tX2EIgcwHMbuyf3Y0EoT3n4I56nC9cwV2G2KAd/TyR3cXmk9S34/uidzjFbD&#10;uAcLhQbJG61502S2L5rvD93+BgK//z/xYOoOCfAwKluRiO/J9F8cEfQMrIsLHA/m4LBZYNE8gqUN&#10;B9/6CAauRVAJVbjVn5nMdzsAHoeEANkn09TOz50VaHXVEU4XcfVeIjZ98/exc8vf4+50CronUjDy&#10;gEpOm5jbS9BIuPbZa9FHE3nw+mHse/5P0JT+ddS1+BGg+bg7ewGXLYXs7DKdCR1rIdtShRplrnHU&#10;QzvRab8TbdLUxOuZRKrOAlxx9uPI3k/hXu630D2tTZSWtvffXowJLBjymfQvlmJwRjv2ZWBwvhiX&#10;2ZZWBZabzDlSzFrPrPlBgpEgXVpPD59Xq6MOCnOvsHbjaOdFKsBKDGkbA1uNFuWh1UpzmuC8upCF&#10;qxNHcDrmO8jOeAMXUp9DXdnbqCx6E+11r6I074eoKngJtXmvIePwb+La5XVod+ai3pWBfEc4zVCa&#10;iWY+7ckOpKLNztMWvVD4wAt5U4SflKTUkyDGc7Tu1a0u3jlHy82iqDASnDT7eG7LXDBWf/c3UFb3&#10;DWQpkSshoQQICTLTZfqyc2qpWOb0FhRN0wS0BOOV2jC82HIKfiPHeM2dT11juRJLszqGAFScXoxr&#10;Ba/xFt9Xm7WMjmrWShW44J6vlFc7xUBboT/826oYPn5OJazYwke5CxWTpzAcAcS9MX0gjlrD4HV1&#10;N+JtBwiiJ9vgHlTk2eW98TwpNbXBqLfHynkBUc+P951gVJ0XTt7fBP+u7djQFIPvpPsjwhqLCPt+&#10;HrfXzLnGUSknOLcTZJ54s/MowibOmjRobsWpGEnVre9S39vSdskMds8jKqzJZA/iq753qWF5lgVG&#10;bcWqpXvxjnV8hl5o6PsMLh3/JhZtZIBDCR4emczvQS+z3W6Dw8p/mGU6Kg5Y7VSNxNC2Z/5vAjGW&#10;oKk1EDQq0SUl9rQ3VNtl6nOpsTbnBdwmPHvLf4LUrf8NJ3z/GpNTcehZqEGLTcvKtKLFnRZs2CbI&#10;UuUQkLmlqzA2XwJlUK5zKbi72MyPddlogi80ESDKslzI6xXwGPdObkrNpVAXBXX3uYrRaq/E1ZlK&#10;eHz/17HQ7ItRa5Fp19L2/luLYOj2GlegYzIfPRNUqboHqtRWE7x8ESNs+3UFpFMZav6v32TiebIN&#10;qqfHpXXDxRixZxGCl5A93oEDLRfRZL2MujtFqLqWRsV9ETMoRVHmj7DhO/8DZzw/i+LQT2D/q5/E&#10;2W0fh+8PPoozAR+Dx7c+CY/n/wLrf/CHSDrzGnod8TR9DyHBsp3qhYqFnUIAW3b9K2GRPeuF/HEq&#10;OKoodbRHCtEAkeVpWGlOazUV2h7k87Pjcd/Hsa1/iqaJt/nZRsRb3Z1XIDQKha+axM8mcEsmvHHa&#10;eQRvd8cgRIkeHHvcxz5R//JF4NOKDe2xkuTwo/LdjTR27vRFX8LWhya/FwpM7OEWZM1vQSZL7swW&#10;3p/ULhXwlA+y5+TokWf5kSoVLHSvfLWvoUm+BcEPDsLzylEeF2DA92Q7eJ5Ty/L4rPRsTT3upXmP&#10;F/OeUxl1+DcHhhTnbirDA/Bsj0AwTePj9zZjb8tLyHTt4L2sNXN6CXYfJLNOLa1b3xaBo7OnaVsp&#10;O4+2NVA73HUr0/ZyytWocalTQZPHJhKO8Q7FXmqOmCqan2kZpaCYQCDGumgyX/s6An742xifnqa5&#10;rBUqMpfdUFwOGv+RCxWiZDEVoYrdbhZ3g89jznIFhYEfQX5TGDtljTETO6joZDZ3G1g9bja7YdjL&#10;93sJhXHC4MFMJPa+9Sk0n/kMXnnmd6k6jxFWysWn2DytjdUysHJ37J6lHgM0DYuuxaBhogCjqo/m&#10;cftCPYZpDrbb0swKFQGvy0o9ZUJa3ErMLIdTCA7raXPI8VOO0fF4HHv5N3D33h6amgLoLw6Ipi7C&#10;TKZwx2wBRmw0owlh3b/M2vtSsHV7UF34Bk3YJJqzebxfgl339PCZGceJ6nAo+3UlVWKFCd3Rap6I&#10;kQ4Et8TidNTLOLryj9HbvApbX/sIAf87aKk6iDFk4qq9kMAtwTVXEe4RlqOuAjygzrxN8/gev6su&#10;duM4msiRxiRax46z0cBguf01NLeUwk6YPyug0KRiJ5apqSVm7g7nnnNaep6KVIc2fMrBOqxb9TEU&#10;RP8NKmbXIILXTeH5WmGhMJEYgkNg1L4n2VOeKBv3g/fVA3i1Pg5Hp3cQlOyYTiVVffoaKo/mPQXn&#10;FIs/smyehNpmpN31ReHkRhQ98KCpv5XQ8zZKN8XG43hPZl01lWLanBeyCEXteXJhypfHqj1Sjqpb&#10;90aoERCaR4x0+iCVz+zMbCjebDuJY/PKr7jM/cOt/tz/fgRWt3n600KFHMt7d6tIQmp+N168cAC7&#10;7oYSckEE+QEcvUX4dr9pktNqSiGS7ZWpLU/yyckd8Og/iP2TJ5Dm4qDhCkasLRCxCsex0gw3c6X6&#10;fvRsdH39rdUnW/gdurdt1Z4tRfyeClmyBEJeQ9MZxrtOJX/a5o2eG9/Ftm//Ph6MK+zGyEK44xHf&#10;i0A0f+jGWfg/m9NGOC7CaunBWZ8PIS51n3FUtFIRKSha20N2L1RjWEvoqIra7YSUowAtCqimchu+&#10;dRpv/fPHkbD2v6M19R8wezkHa575I1x1xBmQmKVnBIPb9FReQuVNJFxYl5RUwdB51N/TDnXKVEP4&#10;KKceX01SCM1fEhyqR+a7e15uKawqMLyYg6qYv8WFw5/A2GQOj1EIzMO5RAKoXUkoCO82q15rzdal&#10;yoqtOrS6RFlqmtimdr7nTkem86SSpfRK0GZvZJ0E7TTNc5q97YTioD0P16dTcND7rxD40p/hiN//&#10;RvSGP8GtiTACU7GKFzCwUMK/L5g5wQ4HTWM5qKgMu6Um5Yl26PlUYZjQ92Qd6Ue+jIv7fhcFEf+M&#10;G1MnCEFll9E0gTLLaBrDvYWn/tZKoB4bnxPrLXCepNJxT7qroxrTjspAJcmhTrKNqkyw2op0dtjS&#10;6c3IJDASqbLMEjx5UtWhqSoSHL7s1HLG6N8EgMxhM2/mQzPcG1H2DShiR4/b+XtoavkSCqnSsmiW&#10;JhMwUVQ88ubmzgeaXeBisAPlt3xp1u7GisEwHL4TjQwpMvsedmI5L5QFRlmkadYRtImEeopN2wP4&#10;It2iHei8kDNBxTdB03t2MzIWlViVqoqdXEVeYDesqPRkfgpCBG0aX9PmNyB33BuF44T/Xa0Jpglq&#10;IPaouKEWZyegXWsIGE/svnMULzedQJRF7Qsyx5hd8zS4GJAuA8rHC4GpVTMm5Rc2Im0mCJ414Tg4&#10;cwahk+Hw6TqGA/dCsXvUD2cGVvGYNW5159ReLl5IxXaEzR3FTxoDsXMiHoeGt+JQxg4cL1mJwzHf&#10;xfn213kPMrXXo3DWE0kWbz5nf2TyWWXN+uHE8CakDj2H9IK/QGLRZ5GR9k8oXtC8qr7jLfyOgnCW&#10;qr1x7Mfw/c7vY2JSmW7c2a9IAqMSlwLjP3r5acbsR8XOkcFioXR2PcCpzc8gJSUQVwkKmYi9lnx2&#10;Pm0EVUOQZZjldQPOdoxQrTxgZ52ei8Lab/8BLqV54FrvYVgeDBGstQh69U/Q0h6JHiUjMOB6sghW&#10;BpYER+dCOeLrwwjHKvQqmNtaSOVJhSooLXPuU8VWgTs0ei7Fb8QRjw9j+P5xswdzH6/hBiHBR8Aq&#10;QeoIIaU1xm2EujKAt/H8AX42SsV2mQpWqlUAbteeyVSkg7ZCA52BuUrc5qDQcTeZ9daj1dZA0z8d&#10;lxL/FkXHPoOJxe1YRAuOhXwT4V4fxPhUjGmb5j/lSR5war5VylVAd2/yZNZtE+a99hwqv0q0pXwB&#10;sXs/i+GFONxSCjNeX2vAlYFaMH/qvglZLXVsRjZNsBBCyw3CpZ1UE+6J7AzyGMtMzZynGXvbh6++&#10;VC1KOsoOTAUWTZWVpBAYQknL1ZQJWl7cWIV8KPiX6iSecIxZ3IkLD1Zg+z//FlrufB/Zi97IotLM&#10;5GsG1UeKdRtOK4HCrD9ypjeh8lYAzg2fgUf1YcSNHUc2TdpUAlQhQecJ2XQrz5/cggKW/KmthNgW&#10;5I1tNuZ8/vQ2QpAqkCpKc2VSXWauc8k9GrgRlEZZsp2JBGqyhYWQzZBpPcnrUT3Kk7703FjeUzxN&#10;cKm1OOxC4I1DWNEUgt2Tx6m4txNwa/mMCJRlzn2qCIhmvlNxgxuRN7cdO0aP4Y2201jZFYZtd4/j&#10;jfYw7L59CidHNyDash2phGEsBxrFUsrEjXfuQ/RUKI40bsbqFz+Bk1v+Ers2/h4OvPZlhG7/OFLa&#10;32D9B3GKbY1kOXpvL/ZHPoedL/wO9vzkgzjr9UXsePUZbP3Jt+D1kz9HTtZHUD7+BsG/kQOa5lg9&#10;0XTtKzjw/AcxNnWbCNQqFVqKSuxAtbiUD//Ry9NAtNnh5OjghBXVUQexx/9vaAZKmbhh0UioDBEm&#10;HQulGLI2YXD8KGryf4jmvO8hJfirCHr9I3ygo1ig2W1xjvHRLiIt5HOord2EHkc963ErsUfFKEUC&#10;QcBVYtJ+QqNgNA5Di/WEB01wAUPzhFJ/j523fHE7fG4RbgnnvouqnJcxtkgA3U83WxZoFUkfVWGv&#10;hWb/VD56J9IJ3TpUzWpOs5p/l5r3+yfyMTiWh+HZIgwSpkPa0H6hAJ2TyrqThSsWQnHmOAZmtU6b&#10;f7ty8ODWbpx8/fexSFXRsVBoVtJcQzrObX8OcYEfxf0HkRhi+xpduegl5PudDVTVHAB4XzKVlS5N&#10;mbmbnH0EXg4qSl+E/4ufRHdTFI9R4l3tDU01y/tb7t5NJhoCsdwWYdSFmVSn2ni6o1ItEj5ylMgD&#10;nEWTs3DBn0qMphZNV4VtJLv2EST+5thoq9LubyUg15jzTHJUvi8PZQzBoNCbgmvPojLif6F2YZ1R&#10;lGnz3siblINmG9KpPDPHAlB+e5fJ8rxt5BDerMpA2sg5k/4qjYNHusUDGZOeKKIpmzdFZURAak2y&#10;krJqFUaSgqLl7NA2nzQFlW1a9xfDdqg8fY+Emcx1dnatD5aTyO0E0j0TqrquQosE4SXnmYw9HDCM&#10;M4jqN8m5HfvuR2Bt714cngzmvzX39uQ5P6voOT3aSjSRajtvzhvphFC89RDNXuVt5PUdIVjTR4gN&#10;U+ndpRmrLQ0UDaC5P7YlyupJuRGEsIJv4eDGP8P9xq24dfkEsDiIlPCNCA/6IxRe3ozDHGTih/2Q&#10;ev6ziA36BO61HcDlnr2wPSgEbJNw2S18vYbAH34K6Ze+ycGPVgC/42R+vy1DX0TZ4X9kn1U+RDlV&#10;tJaZHdj4FJ7kw3/08hQQNYfgJBQXnfNoSg1E5rl/oPrLQyMVioKcG10EBGpwzZqK221eOP7G7yLG&#10;5zMIfPGr2PbCl3HrSjXm7ON8+FYWPlvMIPitv0Z10Q7CL5+d90kgqmjbS7eTwQ3HtrkLiG88RnAo&#10;uYPMZvec29LzlistzkJMEuARNJdTTr6Ja2PJGHmQhf77GQRgNtVdMXpmqDrnc3HZUY3zzYWIailC&#10;2wTV2r10fkYgKn2XvRR9d1MwOlWE5rtZPK8MV6yXcO9BDKqSvocdX/0t3GpdgxvOJDyYPYsDL/wG&#10;+qvWUOWmok+JWXlsh45n20tinsGRF34dd67tJuAFwXY0LlJ1SjGauUM39JUd6KolHd0TUZhdvIiW&#10;1K9jxUsfQk3nMfQ72G49Jx7TYmJBn7zvR0C8YDuJaJpBMhvlUVzaSTW/pA6t0BDtT5w9QdVk20D4&#10;aA4viMA4C79WXxy+GYhEKo947CcId1N1KuHrfiQ6Q5DsOEIFdZDm9X5CJQjVzp3weunDOFL0Ex4v&#10;iMmpsRXZM17ItPkRnB44Nn4AYY4orOo+g5S7h5A3zuMcVCpOZY/ZihSCUcsGE5X8lOCMJ3i0P7JM&#10;SC2zE9yjCIkYQd68p3kwgkZOhCX3aLzHvLd4wk97pRiHEs38aBdNSLYte2oLcrSC5imwEUZ2X4LK&#10;nQ4s2bkLMZbV/LcPQu6EY9foQT4Tvifv8RPn/YyitvLeNPhou4DMGU+kUjEms03JbHc8oRxPJX5g&#10;+hi8BxKxs+2fkWULZf38Puz+5v60vaqmMDJurYT/q78H50Qh5kzXmoTNMY3M8Gex4kv/P/zoKx/G&#10;y1/4bSRs+3XcbwmjGlHUiNMc67TR6iMU4ZrA0IVNOLH3gyhe3IKzFj/erz+6b38bft/5TdwbmzMQ&#10;NCCkIHKaqbQn+fAfvSwDRI4MDhf4aDBYsR1bv/0/qRAT3OaapZKd/SIu3zuLgqjvYPWnfx0jxW/B&#10;MlvJczUbO8YnaYGdf9utdrgcHHFcc2jL2YbUYx/F4GyuMRGXdmZjxgqIUokEQz/VUNFgMhrH8tFK&#10;taW9hJ86Z0nR/KDU1jWF4zRswZ5Xfwdp0RtofsoEJnSsJeimAlScZD9VndRaF43Yow1lKL3dQCVY&#10;YpK6Kj2/cdAQ/DLZlTlGuRfHUYjbd48hbdeXEev7Cdyv/BpSgj6IlLDPYfXX/wi5sa/jMk3bDsKw&#10;gzDrotk9xHO7OZjcpAodatuAfav+K26NHjcxg/KOd9q1yT7hRmU8wkGmlqDOif8OikN/BzUdPrC6&#10;UpC872MI8vwy7tgJQnsRz1MWIG1iv0Rp8z61iqXMEUFYbWNHVE7CpzupMrzEU2nFsJMnIRDZcwHI&#10;sO+jlj0F7y5/bKzeiT1dhGLvWaxrojq6eRShN49hQ6U/1paFYUtDGN4sOICNF9Px/YQDOD57AlvL&#10;z8Hb720cS/skgSFTndcgbAQSrQmOmj+AF2oisartFFb3nDBKMdO6kUD2N6Z7lPMtwoOdk+fJe5pK&#10;1an4Rs0JCgoKp0mhapM5/2gaQOawcYjwekvv0f0+TWbCLxl7cYL3GO06YNqVYvczW35mEJbuDDKq&#10;752iOVSzGoWfRyvbDAeAU/MnsLYzHLvvhBGwcjwRpub4x6/7tBrX9IRUXrTTA7mLu5FqQpq8COdV&#10;hB7VNKF9Hmtx6MF+rBmKQ/iNFYidD0CiVXklee8WLaf0RyxN/WIXAb3vT1CWuIV9jV2UwNOWwZa5&#10;m7jamoC7XacwOZqCqwO5xOAYLIsEmp192jFFsPFYpwWueQemZxrg8+yHUdf/HJKsSozrjbrBf0T6&#10;9o9h1joN90oVB01mq7nOUj78Ry9PAdG43e0LZvc92AZxaN3n0NMcSFAUot1WizuERnnGM8ja9ecY&#10;bD/Bh7+IuYVZjicWPng+QOOZsnF0kux20WwmKK8nw+v5/4SBcc0hUskIfOy87s2b3JtAmXRefK+N&#10;sFAG5m5LBYpHlOWmAW1WdyqtxwFgCs9RXXLKjPKc3tkCXLl2Dke2/i68f/h5NA4F00xX1hmpW2WI&#10;ce8Ep8zVHdZimqct8K8uROlMH+Ekh41iFi8Q/toXRGnzmwjoEkzY0xF98FvY9+L/Ql3iJ3F/8gCu&#10;2Wk6XzuE0E1fRmnOjzheF6LVVvQQ6tqiVZmsCVdXKfXgRZrxVShM/iGKjv0ebvUexRV7MQF9iQNM&#10;PQeaEgw46lDevhf+VIT5kS/gwMoPIPfQZ1ER/Q9469t/hLs8ppVt6qUS7LfLY73kWfAZan1zhSOG&#10;0KOqIFBSaGZqu0yTN4+mZzw7eqqAoN3s5vdgf8865PA1uM8XGyv3ILDnHELvncNrxWfxQgq7cusp&#10;fOU8FcyNDL63BX79sVhRtQvfz92P13Nj8HL6LuwbP4G/P7gfR3Jfx6aNf4EiXivOuQGRVIVaERJJ&#10;JXRscSfe7juOMzTFk1yBSJmkSqMZfJ7qxIBN83Z8VQZn96oWmbuKM6Si1ecsAozxpFLJxmtuTdAl&#10;tMyGTjQx3Zs08ZqsK0mrXmQO2wNwbG4P1rWdwI7rVLjOvchcXI9kmweOE7BnrYEElnbWE4T8TMhL&#10;lH0dYazcjdsQPn8UGzsO4/XmU/AYDsOxhZ1I4f0lLSomkNdwas5VAKe6thNyVH5a2aN0YVoVpLla&#10;xRNGs23FkwHInNMcpRcHCx8WqUM5aTYjbDoUq7rCcOgmVfEsYUvVGPPQKZbKNun7LLauRNze/4bc&#10;iB0yu+CwLRJeSu4sNTfHPrfIvujg3+yR7HcyzuQgldqz8F9acOEgFK0uOyozVuKU/1+gYHEj2xOC&#10;jtGv4JTHxzE1O8m+T5Cy7zqUAuy9mDF76Rt8GrA7qQ/N3OoiCuL9ERX4P3FnIQl1KMWdmTM48tqf&#10;YKw7hsfO8wHzS7FTDdqXyGv+z7pok/CGtS8WR73+EAOT7mBkkzWbxa0KZeoRgFI4VILasU3K6bK9&#10;FSntpwmKeqoiqb+ngaj3TAJU1TdJ9fkgA1OETGboH6Pg3ItUYjU0JbWHMD+XR9yhtcJVBn5ub3cd&#10;zlxrx+5WHodadFJFtivbtENZwJUkIRNtTYex7cd/i0iOzpe7vPDAGY0e2wXCSWZrLq4TeJcd+Rww&#10;CHMHlR/hrLAk95znOypOyu6unErV38Cab/8vjuSv4rYjHU3KQL3IOnj9+OPPoujUZ3FnrhRDPZux&#10;+dVP49y+T6Cm7gBu8tm38l60SZTZTP5hvY+KlgkqvrPMHkE1JKhsY8eVGtGcnxcyHDuQQTMxc8YP&#10;GdOeNJXPwiObHW7xDHw6wrDyQhz2DJ/GxlpfbG4+j5X5R7Br8BzW1EcioC8bqy8cgR8HwLUVe/ne&#10;YYTdP419fTtxfDoch0qDEXf2ZZw88tvIFXTV0bUigrBKY4dPoOm5pf0Ujs6EEhJ8f8EDOWzbI8gp&#10;HtCouofg+5eKtvqU6oyhipLJm0A17N7+U/OEmwhDL0RbBSIOCFQ/O+9uwZvNKfC4GobDs6EonfBH&#10;OqFzyJKBNy9FYevgPgTf30uYBSEWq1kXlaptPaLtgVjbdhq+V8Nx2r6L9R1AorZIIMiTnBup3jYj&#10;DVpOR/Nau/Y5tfxQjidP48VXzsXzVoF+q5kCKJjYinQLzWdNY2iA4r2YuECFRiEcHq2HEDiwDQlW&#10;99ytVpUorCnRorAdH7Z7HQJe/FPMT1fATuVnlQVGMfJoM6hHYTKPyuN9kRYz35t/6CRZxK3L2Yja&#10;9J9RfOurrNsTLaPPYOdLv4uZOapJHmOxaR5R574PRD0BymULRwiNQ05M36tE2fH/jt6OQDIyFzvX&#10;fREl517jZ3x482SmXcpQX8LTD09DzKzqWWiGz0u/hU6aYcMEjWLutOzNhMywI5v9gLWagx1a8Yn9&#10;zmrC8CxKribTlGwwyuvJ8Bp3Ua7BAQJi6OHWmAOOMtZfgM7ytTj69u9hcv4wmm3thFE9lVgVwUkz&#10;mKZqu7OSgCTQ7AUonOnC3q5enBuuQbNzgLCpJHwqMc3PjvgQXt/4b6jL/zgm5hJMWFGbHDOuZjQv&#10;CnYEq60aray7gSZyBwGrBK2DCgla0tY2Aq3TVobrtkzcuhMOvxf+C271bMAt3msH69Cqm9Yyf2x9&#10;9X9g1JJsNohSqrSyjjO4apwpPJ8Q17RAu4Htk/XLOdWCfORaQ82cmdkbmJ1KsXDJti3IormW+sAb&#10;ETd2I3NyLwqmvXBqYC8iCca3LwVhVXUoTi/6swPuJFx2IXJ2I5WkIOFezpaOAwQM68FBvh5mvWuQ&#10;aduPxvE12O/3tziw8c/ROf5dxC5qjm27UUHaCCnZ7kGAeWNLdxgOjh2iGeuHJMcG5C0ICur0At1m&#10;vr4bIPIYuy/hJOAoiFlFsXiCpDzDrE+ecd57pIPQsslcDYfnaB5ebA3H+oETSBvbiawZKt2uEPgM&#10;n8Gu8TNYO3IM2+9RQYLttr9NoO3BiYWjWN+1n3UfMWu9ExbWItaxngAhsLCb1/LHufkQHJk+Ae8r&#10;e+E5uB3HxvVcBEeauvIu0yROo9ormCQ8CUN3fOJj98KiPIcxVM1bWo7At1UDSKBRuVL4GiyStYcK&#10;n1PZ8Pex9ru/gfmZbnYoar5FQmtJf3tUlgLRQWg62afZS2ExHXsOVed+hB2b/wo1lm3o7n8WtSf/&#10;HPNWt5dZhzhc7gDtx+t5L5SngcgH4uSrHopdmpkjxdlAX4Rt/BDe/tyH4f/WJ6kI71D58WFpvlH/&#10;Zx7203MOTvs8Zh2q4wbCN38WHW2h7LzumDmZy5oHU3KEZiofmcsK3NbOcGU305HacY6qqQVNiwVu&#10;54Mxr98BgICjBAndNJP7JvIwRGWoujudhRiczUBUwP9GY+Rf4vpcpjm/VkHQvJ5x2qCaCrUava58&#10;VC1W41BbDQ4ONeBEfynhU4L0qM3Y9+ofI2bvX+D+nf24buWxhKFWzXS46ghSwlUecGNiK9xF85wK&#10;WHeHJz3tCVbMpbJON5vYzVE729kUhLVf/U20tq7BfXsD75+wvnoIL33+T3FnMoX1ZCNn4CKq7+cQ&#10;4IrJrEKv4hk1tUCwP1m/nsdFlNFcTrRtNx1O+5oIMkqRn2n3Mumh8maP4c2yfdhQeBRnekKRpBx8&#10;1ZtpNu+mqbeDiuUgTlt8EDoRTABuJwQ8kUETL8pKc9C60YAojtCMsdGss3qhfHo1vJ79v3Bm12dR&#10;NP11JFMzreRAtq7nFLbfCkfY/BEcmt0F7+txeLPzLE44dhM2XkiZ24jch1mzDRCpJN8dEHlfxjvq&#10;QeAKOjsRfNkLZxYCjLmaSngr8ayW4mm9b5prJ4KuHMDrTSexdzIRK1oDqQZj8HpZKLbfjcYJmu4x&#10;2A+PgWR49MbyGYQQoq8bs/744kGs7VLCCULR8TYHgSCccxzGjluh8OgLxequKLxZTwXdHIVtQyew&#10;785JbOo5BI9+QnLuKKIc7m0Acma3onhCbZYiZNtoyrvXglNNSiEqPIh1b2Yb9wwE8bn7G9WoaQJ3&#10;JIAPfwlUipl/jfyzr7AvAYvWBXa0GZiuxf/e6btSgk8rRPMJ4WZjsfDfNlrSltn72PC1P0Jq7AdQ&#10;Gfvn2PGtz/CzK+z7MpfV6wXOJfW8B8oyQOSDMM/CCRvVn4Pqb3q+Hs2pX8Nw02nMznfDtUjJLhUJ&#10;JZAkEc184dKF4ALlvHsOkZjZ9OyHUNd4iAB0e0jlPe63axvMCgxS+Qzzfe3gN0CVldFzDsO2RnTQ&#10;tO11EjCE5NIcjALiNYKi436G2d9Za4W1lrnfZOkuwYIjC0Er/xh1GV/Eg8UkfqY5PW2sXkEAFxJe&#10;NSZztxw4LQstqJipxomENAR5fBpRu34f9blfwx126MsoQiPVZCvb00sQag5SwelyunQQtE1UcX28&#10;Xg9Ll9pLdfl0NiB50OvQuchjHK1sXx5VaDnKL+7E69//IC7EfhGTrmTcdeYiefd3kR9DkDs6kdNz&#10;kuCuo7plnQ7en5wwrPvx7UwfFd1fju0gTWR1vq0GCIJNPFVK+pwn8ua3Yw9VUehUDtbWhGNb3Q4k&#10;jvsjY34nkub24KzzCDb3ncBbjeFY1RmBM/YQwlD7nawn/HYh1ak8g1sQRQUWYXsN5eysGzd9EkWx&#10;H2LrtiF8/ADeZHs3DPgjdOY0dlw9ihX1wdjQmYjVzbEERSRNQ3+qys1IVw4/AZEdXZCTae2eO3wa&#10;gE8WKV5CZHE9wbEP0bPaqvQgIm3n+BlhY18Ls/cJ4aoM2Mqn6DUYipCJCLb/OHyHwrCxPh4n7h8l&#10;CPfQ7PVBlM0fbzcexsrmwzhh4XvOnYhaUM5FP2zsPoaDk6dw3LkPQQ+O462WcKxrPYiQsWPYM34I&#10;Z2wHEMFnbFJpcQCJdByA/7VorOk4wgFpPxIWVyN3ehtNZc15sv1Smvxe9BwFRUUByIMejUPYUB+B&#10;XcMBhDifg4HpNuPcieFgVsBrpCd8HEm7XmdfIttoA8upIuWnvvY4BJcDovZL0qSi3qfuM/kKFl3T&#10;GGoow/a3voH4oE9guGuXajbwtGv+kH/rv8freS+Up4BoNpjRCGFe3ZLZqRTaUoR2PfBZWJ1zcNnc&#10;0trmmoVLWTEefjlP1GXniOS0srJRBLz4Nygt2W32XB6x04Sdy6CyK8LQdDG6tMfvVD46x/JQey0V&#10;eR1naf5SjWneT6qOykghOZpnNEkRCADNQfY/yMYATeUeLd1jvQo70RrnAUcjmmzlGLen4dy2jyI/&#10;9ge4R3NSqbi0ZnqYIG21aT3yJdxifXeoEk+d+QqOeP0VMg59CZZ7obijpYU2QozndDhyWH+FCenR&#10;vtHa61mqU0v2eqnW2mnWd1B19uo9gVkB4I/BSsW9R3UR4VaEZg4Crc4i6uZG3KZiSdj2STRc/BZ6&#10;hiNRG/857F/933DX1oACDgzaK0ap1Nz10Cw3c5+P6uTfD59JsysLqfbtJrzEbHnpZGfHJuMgyJr1&#10;RIlrN7xa9+BHqWHw7YzGybndhIsHDl8+j9U0lz36TmNDbwhCppMRNBWCNa3KCbiNddF0Y0dOdK1n&#10;B3WvUMnCDlxofBHb3voTNN9+DsdoQvv37kfgDW0yv5PHqvhR5QQQGFSabE8sX5OwlnAWEBVyo/fc&#10;QEzWXOAyQHQv5+P19Tn/rWDl864NvKed2NW3DvuHTuJHySfh0Sknym4DmySXv1k9k6YAZwQT7qEI&#10;nzqA6AUlguAAMLvb7LWiJA6xNqlUTxydP4jd985hbechmsChRg1qLvLA2H68XB+FV6oTCbnT2DcW&#10;TpDuM3OVislMlINEc6K8v0TFcVqVZ3If/G96I+TBIeRYjvHZ+yCFprw25E9iu+Q5VyLbOBzA8fk9&#10;ODa3D75XD+DtqpPYN6wYUClxH3Ovip+Uws/iOZWlH0dz5ncJrAUKlXkoCQO7oLuf/YtAVM+leW22&#10;TmKfdWl+cNGE1gmOkiuw8G/1Y0LToT6uvi7n6sP630vlKSAuVxzm4XDM0KvmI56A3894aBLdBOm8&#10;Q+EBU6jJOIB96/8AYzQdO+6lYvg+wTSfxc5eh24rzVx27L7ZItQPxOL6LBXVQ1XoXtamtcNURjKJ&#10;CT+Zpz3ThOhkLoacyjxTSbOSrwSdHDLNLAp7uWwtxtC9WKx+7sM4e+i7uGwvpBHO860tGCJQ7txN&#10;wbHAZ7DzzQ/izIYP4Vr3BuR0xyH7egfN3mp0LxLcBF6fS8sH3bBzg2mpl/dpxbZ8kcrVPbn/lsOn&#10;09mEy2PR2PiND2HdF/4YGQe/gfPRb+GBqwk5QzEGukvrEQQVv6h5SZnS2nSq3BVBE9Kb8JJXmeBw&#10;eiOKKinV4YPMiQCcu7ofkYs52NaWgBXF+6g89uGsYx9WNJzAkbvxCL+yH1nzB5BlCUSyhYql/Qw7&#10;5SmCSku8WJcCtB2ByKBpmtT7Q5xZ9VuoGPwySh0bcHTGF28NhiAR5whCdy6+BJp9CezUihNMIqgU&#10;BiRFlGHZZjJXu+cO/+UiFaXVK1J97lT/nqyLJvLUaey8HoSQm0dw4t4hRFjW8BgvJFkJWJtUpFKE&#10;BSDg2hGavWE4Y91OuFKR8XlcGNuK9CnN3clsVSwijxd8EEKzNwyrCb6dNxU4fZh1hOH5ljgET5xB&#10;JEJZL+uhwk3U0jrNY/J+3imsiwNHisMDZxy7sLV/HzbV7McpKkslkU10BSHaEYoT1hBsHfTF5sGj&#10;WNl6Bq81sbUD8VhbsRYpC0FmmiLO7sF2ae41kEBcj0LFQ57/MCKDPEgvwk7QM7R6t8B6/Dj9TfCZ&#10;OgRPQVKvjx//3i3vCoj/1mJ1LcLOYUxTjZbxJpSEfgI5Z/4Jk+wOvZZKwqyRSimfnVvzbmWEYiVN&#10;ZSqysUxjBmsj9EdZp7WWWXOMMrX7FoswQEU5KFAKLISEHA59SsdP4Mls7REorIrZK8aNa+HY/eL/&#10;hYG7iWixZxGM0ShLexYrP/cBnNn6MVyv+iHuzkTTPC5Bg6MPhzvqcXKUpjQNYs1vdllZH9Vim4Nq&#10;dgmcfq5C0PZaNBeai2s3Q1GX9wyVaS7NZcKO6rn4cgIGTbKGJ8/T8xBUFaKkOctGezbyLaEm56Ec&#10;DQoGjmYHTbL7IIPKJXvmCF5L3oPvpB/Dy3mH4ccOeXg6DFsGjmNV+2Gk2Q9ROW1Hzvhm5DzwRMak&#10;L7Y1ncKWltMIoxl5dOEIO+kORFjfxiUbVUz8X6I883+jcNEbZ2Zloh7H2oET2HMnmJ1YZrpiERUe&#10;o7+1xI9wI9CUpSXNSsVDILqTEfwrhWajnCjR8wE4PiYonsKBKzTrS3dTiabhzWLCZ9YL2bYApMjU&#10;lCrUihYC5PAsj6s5gxOLB2jSUhFSKWdOb3I7lzhI6Pqaw1RSV83jxVIpakXJcZr7b3LQeLMvBm+1&#10;h2HzyDk+ywAOMh48ZwNB5U24Pcor+U6RY0dTAAkCmdMfSbNHcJRt3dx9GGv692Pj1XCsplpd2RoF&#10;r6F47L9zDKfn9iANexHU9SaO313Pe/AlAAlEmcxWKmS2UwNJOu8rLf0zCPffJD0HK/uUvMUKpVmu&#10;371f/u3llwpEOWdgcWCRo5AFc+ivjEKy319iMOMZ3Jw8RfgQBlRAyvbs3rdZc4sE31Q2BmlKX3PV&#10;EJIVZv7M5BmkQhsiEDvGczAyU2LM5laCUmuQFY8oWGoDJe1/3GmVR7YKbayjvCKMpvPv466zAA/m&#10;LqIpgyrM+0PobXkJ48jAkKUK2h2w1d7Ac1NYTzcOtNbicGch6qy9vI47sYXa8a7XVL+L0qclgY56&#10;dM1fQMPCCELrctBMALbZq9FwpwQlVxLNPS09zz1tUA5l7ZZavGSPRRxVkPb4lQpLoSmo/Xszxr2Q&#10;O01zbnwT8pwJeO3CSezozMLBOaXuP0kgRuHwwkF2dpp0VF6pi5408wKQvuCPoJ4DWFuTjDc6DuL1&#10;pixs7IlBpGs/kkdfwq4Xfw1N91/AMecJrOuOwMahI1jZlgWfoROEloKWBbRHJrD738Zp8hCIme8S&#10;iFHWtTRt/XDiwUFsrAyBZ9NJrK+NhGftOXi3S4Hu5T0TPLZQhFrCsW/qEA5N76MZugsvNR7ErusR&#10;VIa8FgeKDNsW5I97Uv3S/KY57E7wSmgL4AIvoZ3gXIcYayDe7juINwYKqC73EU6hhBwhi428Nx0v&#10;gD5t3kslms/s65DFZ5kxtg0p9/1x3hqG4LEI7LkfiSNjx3GCajqKg8qpsXWI5yAU3O2BY4MrTQow&#10;TQ1olZG+wyRoHbM/zlo2ocS1C5tW/DZ6ms/L7sKiTatILEbdLdfv3i//9vLLBaIiA+DAvH0R8y65&#10;YIDB3vM4/epfIm/PR3F7PAEjNKG7lGGa6rDdofg9Kj0FYo/lonssB52EXx+V3gg7fs9CITonc8zS&#10;O60ecTtapJZkTkspllJRlj40KVkHze4+1CHy3GvIP/G3mHJFY6j+H7Hpe7+Hu1Np6EceWqhM62gW&#10;X6bKGnBUocNeTJO7HPXTtci63oQzXaVocnSg0ZZvPtdc5VJA/VtLC0sNFeioqxqRo8041ttOwFez&#10;zfVI7z6Hzjl3EPnS86QOVRSHKY99kf0EomkOaqe5JLuXWSOsvIO5837IXtiODPsGdrZViJw4gTVl&#10;UmsReKPxOEJnjlL5aW8VeVtpxsp8pKqMp7mZQNPu6G2qvutnsLotnYBJweaB8wgvWom0fX+NiGtn&#10;8bag2XEGHoOJeLWpEJ4DZ2mKK45O5uQ70DAJS/8NClFJVeMd/gghvDdVpGFl2XFs6dyDrc2hSHdt&#10;pynsB4+uvXi1g21pO4vVzaewuf8s/G7Gwe9KBJ/HAciUzmSbMmc3IHuWAwafkYl5FADZHsXhKTYw&#10;zu5N+G7DwVsnsaEvmfeUi7DJECRjLRKpjmWumzlMnq94w6faS3NZcZFRhGymdTOy7nviUOtPENz3&#10;oolDTLL44dDQBhwf3YawwY04e2sLgpq/j6Ojb3BI3okErYoheLXxlVb5JBCMUYR4vN0PZWz/luf/&#10;GA+upRCEczKa8V5dSfLLLr9UILocHM2UZ1EkXAAWHVMiJO7NXkfMrhdQHPynuHU5AMM0cbvtF9Ap&#10;mMkxQbN5eL4Yw9OFGJouwMBCEXomqRoncjC8UIIhzS8KgFR1crYIGp2a5xMoHDSxNb/mKKIC01YD&#10;VTi891sYyX4OPY3/hN0/+QDuTSVRmRagd0HpvKhCHdVoIhi7nTXo5b/bTb7FRgKrHvGXa3GklUqT&#10;hm2/TbvnuaG07MqZ/4OitvbSnB+dr0aFoxM76ktRMtVppgqUPCN/KBqVdzPQr9UuS851L3WUk0a5&#10;FIuR6zxMJeSBVNtmZCwQiHNSiD7s4P7sxArt8EGkI4gdeTMVkD8Vyx682XAW0fYgpFjYkQnBOKsn&#10;lNpK834KF0m0KDOMNomiqWw/CI+bh7C+MwxVN1cg6NUPYHvfYey+G45InMDqwVC82pWEN1r2EIiB&#10;BI6fMR/jqKhU5DQRIOWgyVjchuzpdwNEJTKlCsQerLm4E9ub8rGpdSdCJ3ZSPR1kmwNw+N5JrOs9&#10;RfAdR4zNHymO3dj34BhebD6H4Ns0lXkNOTyy5qnaHviaVR/yCmtaIZlKVmnNNEcpUMcSclpfvHs8&#10;GK8Trp7D2nhK64o9jRmrAGzlRTR7lmhu0wD/nWL2bdEeKawrnYo0a4L3SQV76v4W7G1/A3taX8bZ&#10;O9pYy9OAOMXFexl6CzH35GVWADcHDAvbQDBrlcp5fn9RfNWeNJcWXsWeV/4QE7cqoQ2PnAaE8gQv&#10;0+feLz9X+eUCkYX/74l/y+VvN1rRifz4Pdj+wu/h9uIZwkt7LRehWzF/NoWayLFSghFB6FYGhscL&#10;MGgcK+XQShepoycdG+6ibN498vw+NLVvWvMRv/e3Md35BlZ+5c/QenU/rmiekvU/Wg/8Tj1POkd6&#10;CZsmZyfCBmqp3qpR+aAFNdY+nOrKQfFYB1rZmn5nk1F0bfY03kMbOm0EsaPCrIrRNXqthKyUJWjK&#10;G2jLmeL2FnfYtEKn1ORXjOpvRvBAK/KnO9CjKYTJIuT1J1PF8v4JfiXBVZyje05VAwDv1VWLCttZ&#10;JC5KTXmx8xI4RhnKO+l2hri35NzMzq8Mz+6lckE3T+Dt7licdu2G9tdYDkhx1k3s2FSYU14mpVeC&#10;cwfKCYOSzhex8nu/g3yql/OOAKS6/BG9GIzgW8cRPBPM6/qxM2+j4lGIiUJLtKcJwUTlk7OwDTkT&#10;m5E/5U4LlsZOn6pi9Tbzn8kWqq85D6o/AmheOQuDcOpeEJIW4uB/KRAht/bwXvYifNEfa5ppIo9l&#10;4zWqwwN3wwg/hd1oHm6X8XBr3lIJcaVIS+7J2UEIsy1P5kBcWjh4OA/g4AMfnJoN4vnbzZygG3rL&#10;P6d3Cj8313SnT0ub3oIsm5+ZQkh2ukuqpg/k3DH1UXEubsWpW1pd8zCdGJ+TaaPUq4LMHWuQQtDX&#10;jHwJe1d+Glan1hq7+5FihJ0mGuTJ/vV++fnKLx2IS4vCmxYsWussWM4i+6w/3vzcb+H2gyxcdzUT&#10;HLkmVrFTQHs4LziszDBTBeinmSwYmCzZBMvPAmKno5DAITwJnivTRTi54g/hav8CUnf+Oq5O5RpF&#10;KSD9axl0egirbtY1TLM752Yt9rdVwb+uDicv9yGkqxz7WgtxoKsESVdaCap6go8gtGQZk72fqlNJ&#10;bJXZW9dR/GIHFZ2W3RmPOYtUaoetChcWexHa3wCPsmZsqSjExTllEK/HeZq1PYtUxzL9NaWgjOPy&#10;qNsFRQG/AuX2KJMqSx5ZZVnOmFagtcxfqSOl7dpIiHjRDPNk5/Sg8vPEybmDeLn6GPbdO8yOuoz5&#10;p8JztAdJ2iTBpLjByW2ontrAQeUD6K/7Iq+3wQAt1qnEphupuA4gm8CNNua35ty0t4dCdjzNDnza&#10;/jNj0QvpVK8q+ZNbkDeuPIeeKBjzRNHkVhTP+KJ4eg+Sr2zn+7uQe+8UVp8PwcGevTh3ZSsKFwMJ&#10;+dXYP7sL36+Kxtv9kXi5JRMHbiikx894tpVxOobwUabsJJZsPg8lxTXAXO4+lxStUY43IUKBVGry&#10;lq9d9rifWfickzgYZM7xu+AAkMJBRNuvmhRk/H5MfCEhK5UYx+dx4rrmJh/Nu7qLlvvFuNZzcFlF&#10;lUlzv+izOLHtOYoIRXuoHynGVyFx7wPxF13+3YHosjqNs0U7+1ntCv6cRH3a2wh49fdxrccTt6ne&#10;5AjRjnNKqNpGgAwKAASZUYYEi1shPq7s3inKOC2Qtcgj7SxH1cBphPzkv+P8mv+CtrjPYJTAajK7&#10;4LnrWnr+46XdUoMBV6PJpi3ANvN/JVNaG13P9+pROd6K3DsDCKgs4ufDVHoCVSOaHINIvNaB5Lta&#10;ktfwULFeoqIU0AQ47RVTauY80263IqiyBUcHq5A92YKMsS7CswWKkbx4KxVll6mOCWT3mu0aNFmp&#10;oh+qX6nlWmcqTcE9BI86kw8yp7aafY+V1EH7j8QohlCd0LaOHdIT6eyIZ21HsaYzEmHTR3iOgPi0&#10;+lGuxPNSngp7WfREmX0VMhK/jl2B/xX1d9ihaWpnWvzMcdEE4lnCSGZjlhK8WryRzpJA9anwmhya&#10;8amKP6TJKk+q4CVnh0mvb/dCon2bSRmmDaPkvDg5Fo7X8zchfiIWB7rDsaJ4DxVkCmJHDyLbGoZz&#10;tnRs7I7j8UFIdwRSUe0h8DX3Jvj7Ior3rnhJqdCCsU1sn7eZl1t6j8uVJJnPlo2mPvPctIxumeN+&#10;VtEUhaYIsuY5mMzyORq15/7MBMoTzNr4Xs6cmPktOHOLwH6kEB8WqdhozcU6/ZBh90B53ueQEPJD&#10;9hWCUBls2H/s8jDz30/1r/fLz1X+/YHIL3JhkdKfX+aCzUEzQHnb7uNW11HseuG/YLRvLW46sqi2&#10;ZF5WEjSV7jCbuQJCQEv93ECUwlsOYgrhUYoyeZ6Vt/FSbzie+chv4JjXqxjqPEITN5N11BKG7i0I&#10;lq2DRbAdJDhbaMo3oZaQbcCQEr/aW9Bmq6ApW044Ket1A5IeNONIUxb/GkDMcA1C6ovh29gA/9oK&#10;ntuPLttDz7ermDArYN1Si61IvNWHHVUXkDNJbBK+7vXVVI68914b75f3El1/CjlUQtn9UeiwlLNN&#10;8oRXmbb3s43tuIAS+zmaVtvZkfwMEHMWfKCkDmazJxMmQuCxA0Y4DmPnDV/svBeHFR1ROOc4BJMB&#10;+7HO+KhopYeWjZ1kB9e+zJeGVqBq7/+N9ns/QtntvSi7T2V3yxtFD9wb2xcs+iF9wr1RVT4VX9ak&#10;EkdQZRKAOTNUhbNbaTYLMATOw6IYQPfeHsrcTBVn2UvQniLcdyJyJhrrq/dhc9NBBM/uxsbBEGyr&#10;jsPmzmC81rkLawbDcY4QTmNbTaosgjme9yIHjuqNVRA2r581o/cUOP0zlPCSonp0vJLsCthmt7tl&#10;Bozlinv1iczzLUYhphF4as8jGD+aNxUMZYbHLmx9qBCXApHQtK8xA0WB0wOH1n0Aw01x7DHvxB7a&#10;tFz2fYX4Cy//7kC02/m18suEw2l2+nO6rLBa5s1o11oVhpM+H8KdQX+MytwkGGQq9oxn4zLNZs2j&#10;aXP4fwmIypyjza60/Wc3VdQdQujy+GncQwHV3kW0uIgoZy7P/9cVomIjBb5uZxHrJECd1WbpnLYV&#10;1RrsPn42YL+AemcP9hN+Z643w7vsAhLvtaDGcQ0HW6tRa+kkTBVMLmeRe01yo70V54arsF3m8WIn&#10;ze1qdNpr2V5NA5Sgw+6eZxRE++fKcOlKBi6NZiG+/gTO1x1HxV2a/bx2n+sCIaqkvTkocAQbZ0bm&#10;pNdPgajOmeDwY+fyIBC3Y8fNE3ihJg+v9p7HD2tj4T2yi7CTKfkkFJVyS/sZay8QJUlocPlj5/Y/&#10;RHH8R1Ay+TYKbhM2NEPlJJEKy5wk9KYFn61ItWnPFB/kEAi5BKHmINNpHqdaCD12fG1wb5K7Ghiy&#10;DsGHf5+XWe3aj001HgjqPguv9t04xPaeuL+Pbd+BoJvx8GiIQPhIEo5NHkKkVZvvU/0R2nJ4mNyC&#10;NJWVnktxhtmzPigYV3wgr8FrLrddwHJFcNXgEcu69VzMFqrLHLdcERC1okYKUbkPtR2CnDVur7b7&#10;vg00Vb99EwcIX+zpfIXnPmnOa2mfPOyplkD+atcjdMUHcO9ahlk55mSfMWYzFEz9PhB/0eXfHYiK&#10;iNd/P32PX6zdqTXTxgBAZXYYdrz+32k++6HPloeblkvou5VrnAuCWA8h9shkXg5iphjQyROtOD2V&#10;CmOCK6OMTF93yMoy5z1VaJrKi22cLVJ1fI/1aXtUk1fRpXlDHdeKw/1X4FvfiqLZJprI1eYacVdK&#10;kXijA01sr4KwtS1pO6F+aaYRuxvqUGdVdh3BT8lilbhWm0epfve13UvztIdNPSFehdbpQrRPlyGx&#10;5RQaZqlOF2v5WSOqQbPZGgTFE+bIwzyvwGx2TCkR5zp2Lm1juQdvNJ+Ez+Vw7H1wHpuHDtP0PElY&#10;vtMR3ymeNOs8jBme49qN2LzvINL3/0Ht/TdNhudcAk4JELSKQuCU8yLVmJhSogKIMs641ZHMxWSt&#10;7mBdZgN1vqclezFUXgnQ6heCgccnuYKw72oATs/G442iKKyrPYg99zyRQ5M11hqMb7ekYkXnJXjU&#10;HEfG5D4UWBSHSFOYdWkOLoLXy6aZXqhlebz/wnEq1ykfmu1UpbontZPXeZRUQW0xMP7pPT8s5jhC&#10;iUXgEsDe8Yi71ySbxLsPwS4zWJ/rNcLENXobZZpBZZoilWnq0oDjhqKurToUc5hG0IcOr+QzlSLV&#10;9dzwVX3K4qM5x+orb2D19/4MYw9um7hDE9tr5IPExJN96/3y85d/f5N5maIveNE6xy9ciynvYLQ5&#10;Dn4/+C2M1G7AXXabjulUjIBmIkGh5XMC4vIAW74IOAY6BpTLH/Nui9ZYaylfl72ICo4KzUlIse6Y&#10;21R89RfQZL/Gz6gI7VSCjnac7cohENtoAldhdLEagza1oQ2nrl7AiV5t7TqAdqpM7R/zs4K+Ox0K&#10;4KZStZRh2NGIpKYTqJvOMXOKgmyuPYTAoZnFDiWHioBogq3ZORUmkkB1GDZ5GG93xJo5Nq0AiRaQ&#10;pJ7sqx529seL5hy11tcXjYuvY9/2/4766m8gk5051eKF8ntUc1bWoyBiXkcd2CRDJewEkqX1aeme&#10;Eqkac9a8R5AQuMoEHWv1p1ryQQaO4KVsL4Td3IcdV33g33sYZ+aO4rRlH/bficGL9eHYMhKJnZcP&#10;IWt2B8sGt/ql2RxFuGVRbWXN0FSXmU4IJtr9kHNvE4qVXIH3qlhDNwDdcHKv914GiP9CMSFMajuL&#10;O6yI7effAqPgKa++ck5qY6zMeS9C3u3ZfrwOwVBbKiRTLSc7A3BoeIUbiIo5ZH3mOAFRcY98vuVt&#10;X8XmVz4NkwxWOQNMf3H/t7QfvV9+/vL/PhC1hpLS366lSC47rNZFuOwLmH1Qg53f+f+gJH8LBhbS&#10;0W9zw1BF6ms5cPysIhD+ImCoop0Be6kQ3UvmGlFpbaR6bUUj/32eJnNMjxK1XkTPovZqbkDBRAVO&#10;ttWgztVh5jW1eqbB3oSL8/04PtyDqFFNC1RhmO1rshUte015lZWlR8ddupGOi9fScFkeearNKmcs&#10;0pThxUElxQ6VzY6ozmgm8E3no9mLXdg6GAav4QiacwSdZR07JBUSoZDscKcLe7zIFD694IFC10Zs&#10;8/4U4vb8Fnon30A4NhOkW5E/6Y007ZQn5SfFJyhQMUUrTm9JXSqPYKj26N8K0o62rzeKKdm1C8G3&#10;d2F7XzCO3srCWxeDqU4jEDYuYIdQ1YZidW8Mjtw6RFDsQaQrAPmEX8asnEYBhIj2nvZG8dQ2mu1q&#10;u5YKbkUEr5FDeGfKQz6zDdkL2nVPAeNugJtlgUtM1Z9dHk0puBWwHEIaTKQytS91JtVcFgeQzEUl&#10;gvVC8T0+G/69nGdb8Y/R9o1GKSc7AhA68qRCNGrSXGMjdb836qs+B8+Xv0D8KaPU40kb3i+/jPKr&#10;oRD5RTsc87DZbSwuwhFYcN3Gjd5k/PDPfwdTc1RiLkKIyvCdBAvvvvyiYKgildrhKkC9rQbHOsvg&#10;U1OBpMEWlE23IHnsGnY1KMZQ20gp1KYUtc4OhDY34vRANfLH23Gs4wKCW2vhXdsKv8pL7MhtvCeq&#10;P5u2Gn16mZ4b5hcJ4gqa1LXIHYxC1zw/47GNyEGmJYSwUdJU5T8kEOeolhYeZpKRh9ThhXOEzlvt&#10;4Tg8dZCdOJDK0ZfQWcdjNhAmT3uZ4wg309n5eWr5q9i64jfQOkjoEDRRWE9V5od8giZzapPbWcGO&#10;L8eNluctB0QTE/jYv6WstB44zr6GbffE4Run8JO0E1hXFYr1VREI6FUShY2Is4Xj1fozCJw7TAVJ&#10;lbegDdjXIZttE5DjHEriQODZA5Az5olsqw+h7IZKEu9B14mhCszksSX3eNyCG2JudUeF+C6BaMxc&#10;wZt1aVuGFF43V3OnC4Th/GakU5mmT3sgU+FEM3xOHDDSeUyUwPtUfWyXUX+bkU3AB/e/voxCJNCt&#10;BKbFG+Uxf4HK1GPGn/I+EH/55VcCiNqCwIyAmjDWl+60ipG4f+citj73m7g6HIeWKapEmY0PQfF/&#10;ohK19ne59/8tpd0hZ0sRX5twoKkcx++OIbi3GQfbG7CmshVbe65R+XWhT/OPjnyqumY0Ux0e6ihD&#10;cGczzl/tQOF4EyHXg4qpejTLmaI5UbucJIq9fPqaHXKeaMrAWonYhiPo5bGVjvNIt+4zwBMA4tlp&#10;BYMs7XbHjh8jE9G1gcDywTnnPrzRGkH47GSH07aiikmkwlLQNkH6CGJ6dc+XbUW8dRMiNF+IVYgr&#10;/jF+8uxv4GLWZ9C8uBYpi34omeZ1ZmgWUv25ASfF+ajTP1lUp7ved0o8VVY8zct4zXE69iN4JBXb&#10;2mMQdNWf4NlFCGl/4iAcHHOnIjttD0UK70e5HjMIvjSqYF1TAc+FWjfM97SdQKLd0ziUjGPC7oae&#10;0m/lsa25EzRTre9AcCmof1YxiR94bArBlc5nmz5FyE5uJgzdweVmvs+uv70NxNLnlZxWc5dPe7Zl&#10;WkspS8XG89w9nS/xHnyeMpkVNpTjIvC3/BYqMoPMXLv6yqP0Xu/D8ZdTfiWA6KLNrOI0QaeKU7Rw&#10;OLTAbr+FmH2fR0/DFgyNZWGE5qoUWq9Tjgel7Hf/2+2E+D8oVF3dUFotBXHTHHWW0gQuZ3E7MXSM&#10;qdc4TARAXlOeXxTxvDL0WOQtbqfquATvZkLN0YChxQbED1fAv7YEp7ouYhjVBKL2buH5Unja34Vt&#10;7kUd1aMSM8i5wzawLSZ7uJkOEPCXwruc7SjHIK9bczcb+TeiUGA9Qlgo+FnzeOxA7KyKB0xmZ0qe&#10;80CB1iPbaZZSpaRR0QRPHMEP68/zcwFROQ2pALVqgjDVXiTpPCad9eUsssxR+RBUGRY/A5IompYF&#10;7JyZHS8gY/vvorLgb1B3xwMXJzyRbFbISJG54fLIJP7XiwCzHnHWHUgivBLYpmP3d2Brm0zSAEQ5&#10;VhHkvgQGIYOd8OyIQOj0Qaqq9YgQKBZ8CCWa4rz/zDlv5E3J9FZIj9s01wChDaqU09AdA6hQGKq6&#10;GXnDCU+CU8pY5ZFT5NHcojskZknhYKPXzAU+nwmCkM/JvWcM6+fzkdrUVILAljG7DckPYa0g7aV1&#10;6f14Oaz4HcSw7SdvrnPHIer5EYg/hSLBXrLwI+Qf+wPcGSyAzTnNvvH+vOEvu/yKAHFJ4ehnt2oj&#10;VCB04z+hpehVjC4QLg8y0b9QbMxRhb78FFxPAORfL/IaD+AiOhTmYqtGPyGl1SUC4qNjVKc7Aw9h&#10;5SjCgKsOLailGUxz2FmLNhqs7fZG+NX2odJSjysLpTRlq1Ew0YaK+TaC7cktD94p/7L5vhSIxtFi&#10;VraUoP5uAZJHjrjnAdmZtU5XXl91JoWzpGmPY82ZEWjqxErUqqQPG3tOY+3gCXY2haY8mg9zFwEg&#10;bWITUmj+pur1wQakETYqih2MfQi8bPsm9DS9jp0v/zYyLz2P/IkAJKu+x+p690XZddzL2GJpesrk&#10;T6Uaima7k1xK5eXDthMmVg+avDvg0XwCoZPaE5owF7wJtxwqtMKxrcgZZ1uprgS+R3B7x3nzZEkj&#10;yLQRfpaAZo55x0v8LwFR+zlrnjBz3BNZhHEq/146NSBvchLbZZYlUiUqAHs5IGoAibKuJki9ELsQ&#10;gJO3qJB17BNAJFz5XunIq1jx+Y/Ablk0WayX7Svvl19o+ZUEopJfOpUqh4bCKd9/QtuF1zBIMAzO&#10;FmLgfjY6bDQh7Vrr/CR03i0Ytfdzl7YBJdQSBouQf6eWJm47wfPw84el11VFJad9UwoMBJNvVeNg&#10;y0UcaytCcM9FVFg7ENJTiugbTRiZL8XQeBoug+bwMkld321Zbr6zj+3td9Xg4rVsHGnwourzp8qQ&#10;ycsCeWzd5nImO2TxGDsmVZ+UYApN4qDxPVjRdo4mGYFCgCoH4NJOqg2nBIlkLX+jasxgh0+zbDEB&#10;1QJAMk275FkvFExtQ3f5h/Hiik8gSzGFBiJP1vVuijvwWHBeTfgFsG1KqbWOnymrND8jGONc/gif&#10;O4DgqRNY3RSGc/ZwKruNxgxOsmxFCdtSetcT2VS0MtUFtn8JiAKY5gDzqeByZPLO0gSmwlXG68e9&#10;30vPk+pVSE+pHDNjAqYvEqWsHzvGXdwxmTl8TgqojqNyXM4kN0oankhhPXuHX8e5Bxt5jXe+EwHR&#10;7VjxQP3oV1Bw4pOE4Q1oUddyfeX98ostv5pApEJ02BcJRCdO+fwjWktfxiiBqBT9vYslGCIU+6xa&#10;9UEV95ij5V0rRVcl2gi7Vmc/AhvKsb2uAhem62m6KjBa5jihpPhDrR8mjPqgbUdrEd5Vg5i7V1A0&#10;3Yuw/g6k3x5C/M1RhA034iqa0XkzHkPWUjdwl7vuuyhLgai6unmvA7YmpLZHIP1qGBJndxICgog7&#10;M407gcMWZM1soGqSMgygkhIAtmD95ThsvnKICocmtBTZMp0+a4bmIAGhcJtz/HeiVq+wQyt8p+C+&#10;J/LGvJC7oNCVbagp/SscO/EFZBv1+WQ9/yfFLImjaS+1FO3yI/xCEO8IISTXExrbEXLvLF5tPI1V&#10;fWewums/InGQ56zl517Ie7AJxTRLowlWo7QewvAREJcDkeAt2OTNeSF7kvdDwBkoEvwCnFslPl2M&#10;EuQAU3hvE/LnfXGW8PqpWftYEdQyZFLPCbByMEn5Pg1ODQZxVNsaCA6OvIVUx3Z+j+8oSVM326KM&#10;N+WjryPgxd+GdeEqTeb3FeK/R/kVBaIDVuusAeJxzy+jrfRFjNCUbKYyVDbs/uk89E5ko9+h+USZ&#10;mQ/h8RhI/qXi3r60Dhcna+BV34SoqWnkPqhGmxJDyEQGzV+aqcp92OGoNludau4v+XYvjg/VYRhK&#10;qtCCfRW52FndidzbNK3tNOnvZ6JnXrGFy1/33RQB0Z0R2x2wrdI7X4XzDadw6UYKSm5G43TPLpwf&#10;p8pxBCDL5kuVRFNw2h/ZM3uR5orG9mv7EUpldXT+DNXhCbPzXYIm7R1Sjk92UHX4BCrL7GmaacqN&#10;yM4oxSWFoxCWPIInd3EbEqnaItnRO0a/j9e//EfIdQUSJFJ1T9b37oqcHh6sP4Cg2o3j1kj8pDoE&#10;mwbC2J490L4lbzaF4u32aITOROHYvNLvawDwQPriVuPhTrF54Qzbqo2Ylta/HNzcoUGCP8E1740M&#10;mukZhFfGnAYAgktm65JzzHmsS6pP2WvSnf5sw/L1y0mSNU0VOe/2bis3ZSIHkKXHRRN+CiRPsW/H&#10;ru4XeW1fM5/oXsHihq1UaRRVZql1I4I3/jlGW0/CoX1O3p9D/KWXX0kg2o1jRXOIThSc+Sb6a15E&#10;v0mfJQeHFFQZBsdy0D+vXfMIDxaTvWYZwCxXBNBuSx56qOqODbRgT2stkkYvotVRS1heIAgLqQoJ&#10;XqdUaCVh2I3K6RqEX+5C5HA5hgnOZmcDKhZqUWyrwoirHt0TqRi2XEAf/y2IvTsvuLvNpj26D0LQ&#10;bGPK+5QyVEac8gcZiKkLQ/W9fA4Kleh2FOFEcyBOD72NrCk5CTxQNOmH3DuhCGzdT4iE4c3Og9jQ&#10;exhru0/Ba2QvO3swO5ovogk8E27iVMC2W1lpz5MUix/NyM3IsGkFieYmqRDZwaOoepKM00ApvAhI&#10;rMXFke8jIuDXUHE/0KQIM3n8aMpqH5No86pQF5nyrJ91y7khuJolbDTvZVrKLI8lYGMIdJ/+fVjR&#10;GI4NQ3FY3XEGe+6G4pQ9Fi83B9FcPk547KfSpSmtFS0OP+RpjbT1He9xit1tIj8qP1vpuddmZxJu&#10;KTZvttMbyQtUv+NuuGoLALf3V8e6i1nXbN2Cwgk+I5rDyv6thLPG66x6jZrTs6IaJ8DkdU+nGW6W&#10;PupcXnO5dki9x/LYkOE3OYAF8v13VLvxQhslz++WKnGP5++gvfw4STi3bF95v/xiy68mEIlCh105&#10;E4HDfh9B56W3aTJTuRGGJscg4TFgpVl6Pwd98yUEm9vU1evy4HmyKK6vR5lnCJ0BQrHO1ouQpnyU&#10;LvQYM7nXWYf8iTZ2hKtIuN+EXfXV2FNdg52dzaiYqSI0m9HsKCG8eD1HBfqpDgeup2DEcRFNTv6t&#10;5AvLXPfp4gaiUoJpHXOvk3XzvkxSWAfrcdYgieqgw3YJw64Gvl+BtBuHceryBmQgAGlWfyQrZ57z&#10;ALY2HYRvdzgi7kcjcTGYnTEYoQ92EU5Uh+xkCS4t4VOw8CaThFTAi+XfOYs+Jm4udV5wUweWyf1O&#10;RzYmI4syOGtL02LLGuQk/wNWv/pBVC76GtWl3fGibRsQb92OaAshRXAkWAQxnq85P6efGxwEo6AS&#10;T1Unr3DI1FGsbQ/HsWmqXlswoq3HsXkkCG+1HcPm/v1sXzCP9zEOI8EnbYFm7swmpFkEXMGIENPr&#10;wzb+S0X3luLwNXGD2kReyWOTaQoX3fEwS+yk3JQgV0pSjqR4ttNk957QkkC340awfGSWu6cV9G/W&#10;x4Emw+LNtlGtPlSaWj+93Jyk5ge1JDJhfhvO3FE2bneOykefmzlGA3Zv1N97C2t/8Ce4fqcLrod5&#10;EN8vv9zyqwlEmsyWRW2QaMeBtV9Hfs4bBFelmStUglUTouIow+jMBQzOFhMcD2P4lEj1KegsVypY&#10;h1Z+lNIkLqAyq8AlazMOdhchlmZxcEcNIViOPV0Knr6AyDsjOHp1AhGjVRhCi1GAypyt1y5UG5Xa&#10;fyedQCxFK+FoYhCfuubT5aemvgm9YX38W0ButWv/mHJcQRNyeiI5GNSicbIYF28lI7R1HdKtNDXZ&#10;IbXWNZId59DMKWxsPEWzdh9Kp36I+tHnkTuzgepuFzs6OyWBpbhDs6exayOUhTkJG5FKEzR/ZjvS&#10;Zt0JTKPYuQUKKbzHO7GKiatbWMU6/HHRshrJER/H9vW/j4pFf0Q4tyN+cTUSqbS0EiOS559lebRX&#10;SYpNACQIWczaXl47yuaHDQMn4DFwkEDYR9PXvdNcBAERPhWCk7P7CFtturQZkXK2EK65E9rjWB5q&#10;gYXtIgwNGB9r588qUqxKSZY560kwuucMBUSty5bi1H1LnUWxvfJ4ZxOGadOeBCgV5UMVqnMeFYU7&#10;uTemkkr1ohlOs5rqUOayrqeVO0vboBLN+5RSjaLqPHp9JSGsudl3jhUMNfeopXs1l3+Mlc9+EHab&#10;HXb7+wrx36P8SgJR/y0sOmCdacZrX/hL3J1JN8HQSgxr4gQJPjlTrmo530y+MS/baV4qw81S6Cxf&#10;ytFGhaf0WT1aR8z6BqjOKmab4VtTjHO3e1AzT0UmsC00oHCuBRurapDyoIHHU5GaRK2aayTECDAd&#10;Jw9433QeBvl3x8OQoH+tCIhGIRogutViO9vSTcB3WytQNHweOV3ncBU1yL8agZ0VqxE36U8gEFg2&#10;BVRvQDQCqab2IPBqFHKwAR3jH8WDGx9G5e1n2OEDEM3OFU81GcdylmZYvGMHz9F+yep4GwhXX6RN&#10;bkWqk0rsoXPG7Nz3WCdWibP7EBTu7NERhHH9/Hqc2v2niA//e9TZN+CYYzfNxJWImV1jQlrSCM6Y&#10;RUKXYDzHdsXAD1GEiJRiPD87az+DN9viETofyfsQnDeyPUr0QNPc7ocUmehUo7G8ppYEZixuRQGV&#10;rPY9UUjLI6X2boEoD7tWkmjJn1KN6T2ZucmsN3VOJvBWDi4CnI8JsM7SShwqvlQeI/AaED5Wn+ZX&#10;9Z4SU6QtEoYzNMmtWkNOqOlzY/YuB0XeIwef8OurEDEhVeqzDBAF5Q242PhF+L7017A7HLBpL/T3&#10;5xB/6eVXE4havuecx+K9C3jt734Nd5Qf0FVkduAbIDC078gITdVrC1RjBGK/ApxZmgiqpdBZrhgT&#10;2+H2UndobbJLm+LX8LUJjdMlGLDXoNVWbD5rd13HHkKyeGIAA4vKZEOTltBr0wbypj7NX5ZjVMvu&#10;7lMlss5WmuRLr/mziiCoeVHlf+ynYu3j/XXSbO6YuYTsvhj026rRaSvEwbr17Hi7CQCqLDvBZTqO&#10;ALUDu6564bQlDAWW72LoGp/Xzf+E4esfQt3Yc6iaeQ7lc19D6fw3cMH6AxTaVrFjexGIysGnTZO2&#10;InecKmdRE/tSkfK6Pt2RY6iqtLdIgmMDrxsEzaXVTr+MhNO/i2OH/pbG/zpkLR4glH2RTsWUIpjw&#10;7zNKzcXrJDv9qapoVhNmJ6eDsbonBK83HcGxmb2EHyFJkzROS9gI3kf7OifaNhrAyNTPmybM5miK&#10;s+1PAOrdAlFOj7mtRmFKucrrrABtrTDJmnaD+BzbmWHzMfGX6bNbkM72aK5S8FUdeuZm7pAQ1Pal&#10;unYS1WO6VgfNeJlnoixDOkbXWw6IcVTBWQhC2JVViJ3z4T08TA/28HO3ybyZx3DAi/oE2tK2wwIr&#10;nFZtKrV8f3m//OLKrxgQ3StWNImopUqxhzchPvBjuGmtRutsPtqn8tA2lo2e8Tz0jufj8p1M9NxK&#10;NRvc9zkuod+ptP3/uko0TgypTEK03ak5SO3Ul08wUWk6ms1yumEbVZ+tlCb0JezqbEWLq/H/z955&#10;AFZVZW0b0nsj9Cr2XkfHOkrvHaRYAEVBadJEFEWxICKoICrSe+8QSoBAAiRAKAmkl9t7CoGb5Nb3&#10;f9e5oIjMjN/3j47zTXDW3JtzTz9nP/tde6+9NjIILsl8raQQ80o7IZWdZx/SJQsN/86yblaS2Qrk&#10;rh5HPq/+fb1dDfGRkTd5PHa+Yw9yHVSflw5i+fF5OF7G66I63Fr0IxZqqWZYAJWOCyq9hYSirwH+&#10;XULqAxbE93D40l9RYqwFnc4fZdpgWLKiYNVEwaj3h87sD5UxBMcuP4pNnhe4DxmTK8PLxmPX5SlY&#10;WymFUlSSuM0/97j6ACBK6E0socu53DsNaxxvUqVOVtzww2aez7fNsGXl4zhl7YNZy29HVs5reOv1&#10;UKSeexF7VUOwWzMGe6yTsJVu9XK6iB9o52C8bgW+KJ8PmYReRqDIUEPJgCOdPaL6llE5rfFOobv8&#10;tpJjMcFG4FSLmiLQCGyBk5yX4r5eOcd/ZKulnY+gk+kMFnH/4tZv4DVIz/uOUoJQmgy43raLBCfV&#10;3kaCUXqDfTB8i5WEBF4TispYaJ4rt5Nci6sd47Hl0iTsrHxXWS77UIYxKm20V0En0OZ2ym9vKXGd&#10;H5zqj1VVU3h/pbNJ7rf8zmuT6yIQd/HaP5t4P05vnEIgOuGVMvGr8lJj/2r7UwBR/smnx+uExyM1&#10;oQsVVRq82rYOClJfQ17pBqgqdiH78l5kUYnlgPChSiuy7kCePQGZ1i3QVeylG0yw0ZVOJ2SUHltC&#10;UjphrgfRje0qSH292AKqDJzEvJzj2GbLQLZrB/ctQ+0kHEc+ub7iovvcXZkzOtvB41q2ofDSPpwr&#10;3Yq8igRCWiAqylVU488moT1Z3O6EcxtynEdw4MxArNp8F/aktMGSPS/iVOlhKuILyOUxd+fOwxc5&#10;L2MjC9g6Zawu1RMLkq9dSxIcvIH9le2QbW0KnSkIelMtqAz8LKoDiyYcRkMtmh/MRj9+1sbRsocI&#10;gBFUY3TrqOKkkB+wjUcCFdhqAksSvEq6rEUEz6bqt6gmpaBSxSmFm4Wcfyvjp6XdzzUaBzSj8Pkb&#10;cZjZLxRTX7oJH/RugS0TH8EXfaMxqlUIJne6Dc/EhyEhtRMV5Gi8Y5iH9w3fEkbSVkZwUHmu5v4E&#10;IgIQgZziEvMa5W+Z5GqrTVScAOrXqutGpgzfE7eV60tv7/pKAZ2oPZ8LLK6qtNWtrRpDUI7DVkJ3&#10;S9lEwu0dutKTFWW6VO43QbnG+xqvfSqB+Aa2V3fBgUu9scU7gPYqdjlHYNelUXSZ31aOu5TXsJpg&#10;X01gSsykqGPJ2yiz+8n+lAS5VKlfF0+h6y5DDmWCLVGPjL9/AAD/9ElEQVTP0pYo60nlMxFHbEOw&#10;+MPG0OUdY5lwospxieWiBoq/t/1pFKIEY/vAKP9fCXPOSuydfRNstpVUcaepoKQXVtxdSfYq4DuA&#10;YttOZF3ejazqvcgu2Y4L9t10qQWCMu6Y61IF/hbFeGMT0KVgxomdWGUpwHnvScWl9Q3JE/sZtNLJ&#10;I4loL4i7e5kQrN6PnIu7kCdzS9Oll2zbviSzv9x/hvMoMp0pyC9bg0OpNyM7LwzFhjCknG2GbUfa&#10;IzX/HexMeQW7TzxBl+xFQkMKO90sSAZsAYeMX34NKZce47HqEITBMOtrwUQA2jS1YCmIJhDDfgKi&#10;mIWwLDRG45C9kwKG1XRjJTRmy+Xx2EwTdbTX8hYkrZUUaFEsoholzdf1wFlPpfqjZxQSacnHHsfJ&#10;nCeRltEBI16Kxpp5T+H7L+9F6skhGN4tEKu+boMtPzyApNQnsezkp1iueZ+AeIWu9FSsoLpaihGE&#10;zs/ur0BRji2jS9bT/d5OdSfD8652WvxT4/ZLPGMVt1UU5wZCSNxuCSOSYY3SoyxzUUtW8B0VVIal&#10;PIYSXsNKgZD+WYFKSI5k7Z6IYxVPQk+VXWgJRLalCSu9m3Cm5HacND+Lg5aB2EAVuoQVzCJxd71v&#10;0GRb6UwSmI+kOhUlzGNWjcaC8x1xwNEeO1xdsNHTn89xGGEtwJ9G5f8R99cfU4beistlhXBWVysD&#10;FW5UbmrsX2t/EoXog6HLJWnA3PzmwM5v38WmjxrD6N2KZPdWqinJ+JKkZKoW9ZdNQGYb6KIShtIm&#10;mFPFT9MW5Cl/S9ufr+Plfw9Ege9hbLGewIzTh3DUlUMwX6v0pA2RUBPFSDhLggaJXZQ4Qgkez+P2&#10;hfa9BCShzWUygb50nlw1CfpOd0lH0V5kWKZh+7YglJjqwUZ4WUwBKNRG4HxeLRTrCDlbXaRUPo1V&#10;rlEs4FOVtr6l+ICFlIXZ2R+51oZ0kbkd3WWjvja0Jn/YdLVhvQJEA/dpoDo0UR0aue8Srpteei8L&#10;HuHilh5oCY2hmqGtq56IXRUymbykwJ+kBBjLpE1XAXHVRC3+SODInCmrXJOw0PsuQfAetlVNx76q&#10;EdjmegNbnK9ixeWP8P361/HeS/Wx/MNGWDHnVnz+ZgPso8u4jvtY5nxDmR1vKUHyi3g8Hm8NwbSJ&#10;v60t87XtyeiN3xpms0JpX+V5S6VBJbreLsCX9kOCkNfs6yChG081vKeMv10kDKt9TQgSL3k1h6OS&#10;3Zu21tsLubYmcBTXIhQDYOM91Ml9FdNFIU97P/aUDuc5T8ViTOH+eV8VF1t6tMdyH9IUIdM58L02&#10;vIwDaY1hMcdCxW3PlDXH8YsP4HBFGyRd7oDD9nbIzHoEU/s/QBjalOLhdAsQaxTi721/CiBeVYcu&#10;JQ1YFaodanww5HacOzIK+diDXNcxnJf5mhWwJCqdK9mX9iCznIrQQ8V4paMjz74fuaXbFVdUASJd&#10;Wt90pjcG3j+zM3SBz+IE1ugPYu7Zndh/+SSV6VH+JpC9Akdxn6/ZRsJnJA9iuncPcir34iyBKO63&#10;zMEi8Ya/tGRkuZKw8+izyDwbCb05GMaiWrDqg2HQBMCsY8Gj4jNQ7Z22NcMO7ytKWMgauoIbXG9i&#10;b1UvnCj/CzRUfCU6KZy1YdAHQGUMht7A7QtjfqEQTcbaXDcIFq6bZWlIaL2ARQSaqD/f6Aop/NJp&#10;QRe1fDx2lkt7Gd04SV56xZ392UQ1SrsbjQV/K13EVVQ+qzBUybS93PMRZhq/xztF1JeFc3GCsDjs&#10;HIb9rvdw5MAj+OSdGFYbb2EJobuW57CESlXa0QS0AiKxdU5RrhOwmepQRn1IvOONki/cyCRsRTo8&#10;JFXYlktvY1vJRGxwvMPt31aUplQAGwjA3aUTqA7HK6pQJpn3BZL7gC/u7mq6+DtcI6jCn0GxOUpR&#10;3/mW2ryXftCYqLj5dznhaNZG4Zz6Key7+CbhPVUZgeKDqrjtMqWDtDlOxEbwd1VHnC+OQ4WN2/H5&#10;Wvh8DTruzxDE5xMIk9Ufh5eE4fiP48nCSqVcXKqqVNynG5WfGvvX2Z+mDVHmWvFSGbq9JTiydw0W&#10;j4+Erfp7nPQeQ5ZTemIJISddURajnMp9yDZtIySlV5ZKjtA74eYyHFHiAXMIQ1FsF7hcMtpcC6zf&#10;bgSq+yhynTsJ4YPYUZ6P95J2cJ/pVIQpyu9XgSidJkrPNY8rI06kbVFc6MLKPbhweRdksiz52wdB&#10;+aTxXAsI1bPGhdh1KAqXrFHQqQguFgY1C4fRTKDRPTMLGOnm5pjrYZ+7p6JeJC7ukP1ZKsM60FGt&#10;6Ak7rShAvR9KWThNohS5jelXQOR+CUMBo0rvj7SKxwhBaduShn3pMfUFLcu0nZvEdTaMJqwmK+7z&#10;MgHlNcC5aqup2qQdcTEL/mqnTPr0IWbaZmLoidkYevYrvJn/AwafnYXNjs+4X0m5NRrHil7AsI6h&#10;OGISwI1Utt3IaxLVdhWIApMNjonYIvM2O99VOisknlKSWtzoPK639VTPayWBa9lEJJrfwQGDDG2c&#10;gjUE7Db7ROy4/DZV4USld3h9tbiqBDrPQ+6tZNKWymGldww28JhH7I9Co4uDhfdWbfaHlc/ERJBp&#10;Day4pK2W913He2vVRCJN2xEJpaOxnu6zkqRXcf0nY7P7Dex19sPpiw9jX3JDmNTByv4MhlBWYqFU&#10;9YHQWvz5tz9BGYYFU5ti2/djCMRqOBylYMG4YdmpsX+t/duBKBPl0FOmPHTz0XMZivHNiFuQvmck&#10;VNiCc1UnccF5GCc8e5Auozcqd+OsZRNyq6m4qMaU9jvCSIAjijCnlO41ASSz80kA9rVJVwVcSrwf&#10;gZRFOGVxfZm0ypcfke64WzLbSNC2TBJ1AKedhKqSLzGVy09gvS4D3+elUaEewwXXLpySZBMu2eZn&#10;kPp6jmUEzEGo7YdwVnrBuQ9xt7OqeTzXCZyuTMZR1dfYffhZ7DvUBIVFkYQeVQcVnsBKz8ImEDNI&#10;eyDhphREQwSybLch9eLTSK2gWjGFUqEEcR1xhbk+XWXZRvkurjELlrEwFmZ1uA+QAkQuL6K6sapF&#10;5TTCDncPKjNRc9IhINlZfJ0nAqbN1TJ9qKibSUojvwzDux46vuQFo7Da8z5V4Risocv8SelKDDk+&#10;DbMrvsVCz6dY6J6GxY5p3F6Cyan6CIodhNrk0Xdh8fqnlWlEf6yeik3eNxQwy9BBCV2R+D/p7FAy&#10;0vA4ymRWynFlrLB07PhspXxSWQrABEBr6KJuppu9rUTiFidir43qVcY+uydjvYTUVMlUA4Si7S1s&#10;oqu80TEF63jdEn8pHSmSZ3IN1ep6gnuH8wWk855rLH50k6m+eQ/lPlrlnhOA0gwhy5TmCPlOZa8y&#10;NcUpU2fssEn40Qh8x8pll3MQTpqeRJa1ESsqP6QmNmHFRBCycrIaY7iNP0wEbTGfs8UcjgpVbXz8&#10;ajRyMhLhdopYcMHhrsmH+EfYnwKIku4LTroFrAUBA7Z/NQgr5zwOPdXgaecuwuU4AScTxBM0BKLE&#10;HmZJLkMFQD4QySgWUWnZF+milm0jtAgjFxUY4fczrHxAVL5z/TOi3ETZyXJpB+Tfso+z0hnD9bLd&#10;4o5vwW7TKXxxMhUzz1/Agtwkns9RAnUv0j1Uq9zP1f1fNQXQVK559r3ILttBxMv6KThXvg1bj43H&#10;0dxXsS+lKQzWmwk6qjgrlSCBKHDzqblfmp5A05trQWP2o0IJYgEKho4usZ7QEzdZ1IoPgle3uRaI&#10;oT8BUZYLZKUgppfdS/XzJgEgQcoCtmsV4DhsIRC3l0uMnEwPSthc07531UTJLZeM156pdEE/wFfl&#10;8/BK2nv46tLXhMs0wk1iGycTVBJvJz2o0olDOBESq5M7YvqLcUh1Uh1SlX5PEMpwOF+72yQllGWb&#10;TPbueZfAEpjJaJC3sK2S7nzlOzS6wpKk4bKvvXMrQSeT5G+je721ZAzWVfN3SXxBpSuB1ksIdul1&#10;lrjC9QTsRh5jz+XJ2GYdi1UEtfRqS1iNL9SGypIQSy+5GyrebxMVnJlKzkTgmQyBvOd0a3XBhBrv&#10;sah5Hf82hMBA2BXz/uaWROJEybPYbxvD+/g+Usvv5DOme6yhKiwlEI9Gw2ypByPVvYHPRif7lP0Z&#10;+TwJxWoeZ9iTjeGotCrzL7tdlykQazJk/xH252hDdEuQlYcOM1gTlrGG3ID+j4cTGGtxgRA8WSXD&#10;4Q5TKVJlVWxHjoOqTJTedSCSv3Ndicgq3Q6VwIhQOi2K79p1ZDvuU5aJKjxDaApoZf9KZmzl9wTF&#10;DZfebUn38EX6Kcw8ewbz809hu4VuOVKoGvcRlgdw4Zp9XzUJ1E53SWwiIWsjnC/uxkntVzhy5nmo&#10;8zvBpL0HZj3dLhYGs4WwI6BEFequqLzrTZSHUc+CycJn1dZmwaJxuZgPhmL/BIhUMLLcovFDoTkQ&#10;ByrbED4fsvCLC/rL9kHpWNjonkJlJZ03vuzPS24ARGlDXMXtl7kmKtlZ3sqZjY8MC7nPmQThawTN&#10;CKrLKVgpYTVUhVfb/0SBppW9hiWT78CGzHZYyfVWuKcrbXvSCbHKTbBVEIi2CdhEt3Yj4SiZabZc&#10;kgmjJmAjTTJTy2TwmwlFUXwby6kmCUaJNZSpWH3zPNNFrhirxFsu4jElBOdqkgnJlr2VanBHGYF8&#10;WcYjS6/0W1jMc5Wg9QPOrgoIpZPLyudj4X0W9W0y8V6yclK+i/Heyqd0rmhpFn0dVlSstPQxyNT2&#10;xvGqJ1BYVY/LA6Hjsy7W1kVKsh/MVII6DfetrafA1EQQ2szBKOEzKjkbjS9H3QynXU91SIXIguG6&#10;przU2O9n/36FyCcucVYyXbPL7aFQrITHWYoFH7bDmvkDofUmULFR/TmOKaE358u2IJ+urDLRPOFz&#10;Nfj5qik90Jf34IJ1C3KqCS3s/wmIoiKVUSH8FJc5o3qvEsqjfCcUJVHDBSXtVwJd8JP4Nu8QZmUd&#10;w7SUQzhGlZopePTwUzpSuL6E9kgqsWuPr5yDwJRAlI6X7GoqRdsynDjXAcU5dWHLj4U+Lwx6TSiM&#10;ahYMqkJFGdIlUwobC9X1ZmYhERM1qKcKEZPGeCXE5icgXqsu/z4QRYnk26Jx/NJj2FH9CtZ6ZRrS&#10;a2EnalAyyUyh8vIBUUaXCFB8cYg/21KnuJqEokcy4byJTyrmY+S5L7nNZ1SBI7GqWmLwJJntGCov&#10;cW+5HdWX9JLLvMoblt6HdfMewlbufxld6bVUceIuL6Yq3Vz1DhLK3sbOizL+eBLWyigWwlIUnsQV&#10;yrkogek0CZ1R5mihiaIV91/gKkkmNlwaS5XGc+T+JbOPjILxtUOOU8Zuy3hmgeI2u69TRYYwbnWO&#10;winzE7AVRBGGMTAXRsFSTFVXzO8amjYaFlUsjcvVkfzkbxr+bSL0VOL+iqqPRn7mXXxGD2Lxhttw&#10;LC0CZuPNOHn2KZw42wJq7UPQWlnRlQRBc+XZybOpKAvC0WVROLZiMOVBBQWCnZ9lcHh9U5DW2O9r&#10;fwKFSCDyYTtcboKwWplgikuRe2IOZg9jDVqxnGosGWede5GPIzhn3UwgSr5C6cDwQU4gJNATO6O0&#10;Gx5CrmTBubRTiR28mp9Q1pVYwSxHInLLdtO9TkBG+U6cr6Q77t5L2IlKlDbHvThWmY7px49jmekE&#10;EqwnlNCZ825JC7YPMmZaoJjp2X9DIIrbLcr2tJyHuMvWz7D7YAxKzTGEoICMn9n1UKaNozoIUtxh&#10;HaFl0P0dhUh3+qrLq0BNsZ//9q137bby/cYus15+04VQcYbgXGkTJFR3o2t7rUL0pcLaRpdzt5Ug&#10;c4zHBgmevkEboi9wmiBzTiUQR2DWpe8xLP1LLMIMrHDJBFdTuJ2s+/P+FZBxf9JeuD+nE95rG4b0&#10;gpexzznc16HhkthBqjzJbENVuI4qbi3XFxBKG9/VYW4yiZTsW0xxzQk3+U0xnqskqJC4RknHtamS&#10;50jQiTKV61BCbgTM3J80BciUAKIwd5ZNwIGSYTinexLGvCaw5jSEvrARzEWEIM2SXweWPKq93How&#10;5PMZFkbDWCAWBV1OFLS5BKg5AhpTE6SefxDJqY9gy44BmLjuAL468Czy8h7Gh3PvwOrjD+Lrpe1x&#10;gHA8cOYBWC5Gw1ZeCypNGMylAUhcGIuts/oQhJUE4mV6T+VwSKfjDctPjf0r7U/hMgsU3dJ+6GEt&#10;SPfZLXMuVtuQNPtBHD/0Kl3UBOQQRHnStmddjxwXVeMVIF6vEE9T7YlCkzjFs2XbUETYSY+wgEtA&#10;Kaoxs3w78i/t434INoEhAalkr+H+L1AlZrqTsbU0A1+e2IeTxGmmJ4VgTVVc5HOevTjH9aQDRzpk&#10;xLW+9vhiAsuznl3c5xGcr07F1sPPIP1MEBVCGAEoQAqGVcUClRsLg6gPYyjMovoILWlTUiBI91lP&#10;QIorbdBHchldZoGaKEptALRGglSgx3WlF1oCrgV8SocMASrutDEvHsZi2dYHUOXYxgC6aVxXF6gc&#10;I738QWxziWoSd5KwklhEzwfYY5uERMNbVFiSIJUqjHCRwGEJk9noGkMVR1XnHc3PCVhIlbXCORIf&#10;W7/D6NxZdDnfh0x1usz9BlXX1fZJHxQVIPLvJYTcbveb2HaoA94Z6I/9y/6C5KJBOFI5BZtETdL9&#10;3XlZpi/gebneJ8iGYY1nLEFHMEpnDo+pTLRPk9hCOX+Zw0SS20rsoW96A6rJyrGK+lvllSkL3uZy&#10;nquiFidTQU4ktAWQU5WA7EO2ocg1NON98UepuMlyD0WJU13LszFzuVnnD4s2EFYZM671g9UURIVI&#10;aFI1movvxqmUXliY8Dcs3zwYSRkPIXHPY3h38ePYf7oJKooexoiZd2BbWjd8tHosJi2ajaGfT8aP&#10;27pgzf6/IlMTjbJLt2Llorux+PP2BOJFlgsKBieZKMP3flVuauxfbX8SIF5vSkZEnFw/EKtmtIFa&#10;Zrujq5ojsCvdTLBJUPTfiS8kCKXDROZHOV9BKFm4vnufMpxPwmFyK/fhgnkTCtxUeNyHMuSOyyXl&#10;Vr43ncDbimOuTEw7sh+7bcfomqcp0LugDNsjEK+YfFc6cmhXl/30mxxb8iW6U5GsnosTF1pSHUYS&#10;Qr5wDRNBJA305qI4GOlCm4roTsnfouCuBSLtaruiiSAzaeliabiuNkppezQJENXRVCsNqFbiuTyE&#10;y0IJShZmrm8sqH8FiNwf9y3HNUp8Igu72hSixCOeK7kV673D6KqOUYC4lq6stMvtM4zHAevb2Fr9&#10;DnaUjsOGy2/RnaSbSZisdNENrhqruJfSVrfWPZaQ/Bgjs7/HF+Y5ivpSUoF5JeX/DZSlLJOUYM6x&#10;2EfX9nDhq5j9yV/wettoLPiuBZLOtsKZ0td5DEnuMBrLXR9gpahNgaqLbq+cA/dxdYjfr/Yvxn0r&#10;sYYE+B663EvEnabJXMniZi8lzGUeF4HzAkwjHMfgZPmjvOehSnutUc/7J0C8gUl7oa7UDxbez3JL&#10;ENIzG2NTYn1kFD6MqdNGYuHa57Et8W/IS30cJZrGMFdEKF6AxRCHDYl3U0k+jW3JnfDmjIGYt30y&#10;Xp/1Hd767m9IUXXCqvUP4/1x92PvxvnUB1UkIUWCywOXkiC2ppf597Y/JRClTdFJIFo13+LLl5tC&#10;Y1lKhZeCLBdVXJnEAv4MoeuBKMpRaTPkZ74C0G3IrqBbTPid5HJRiHn6jVSbvs6WTLcvXlHa+y5U&#10;naS6S8Nn55OxKP8c3eMzSJeeZxmhUk032/nLY15106+ey0/nxGNL6E+O+xT2nnkTxUaCSVSZhGuw&#10;MPmg6A8r4WVWR0JfEANDcQysuvAr0JI2KF/hk22UkBxdGKFXB+Z8umx5dWEupBXEw8JPS2F9Zbkp&#10;rz5MMnZZVKKAr4C/qXgM2ddV0CpgZYE2U+UQiKetLbERrxFikvdvCjZWjMZm2u6LbyuB2ZLkQHp7&#10;t5dPJBjfxGbPVEwsfh9r8R1BRcg43sQGAmVe9UK8nDYDy5xfKDkRVznfxhr+LlC6HljSBria4F3p&#10;nYLvq8ZgPQGaQBd614WhmDzlUXwxoBnOLLsfyVldkHjxZYLsNfwggeHVUwhaAo2KVnGNCTYFfgLH&#10;68ArbYMr3OOwxjEB28tEBb5DcI8nxCdd6ckmVHmeMpnTJs9gHLrsC7yWNl1JhvHLNtlfmoTYWFi5&#10;XSi+DfPW3oqUnAFIOncHVu16Be8tfBtnivsjM/9O2PLvQ0raI8jOexJFhttQUHIfDhxrAl0+KzFj&#10;LLKK7kTqmdux6WhHrN52N3480Bbf79qBoa88hkM7EyDBF16ZPMBZM+veH2V/ToXodsDtqIb78kWk&#10;r/grZo69CzacIJD24Vz5DkXp+WIQfw3Ec+LKEn4SQpNLIOYSeNnS7uhJoko8hCzHfgJqCzKq9v4U&#10;giPJWGV2vTPOY1hRkInJR1L4dxbOOvZRAe7nelSolQeUkJ6sK6pQORbt6j5+YdIOqYTwHMDBM+/h&#10;ZDpBZv11AZMQGLO4y9pYpZBYiuP4PZC//awUpeCZ1XWgV36PpeKIgKmQSjCnEUwFXL84jC6wBAVT&#10;YSpqMxw2gSjVo4DTJupTXGXFpCc7UFGIElBsU/vhlOluJFa8iS0E4JaKd5WxzBupxmQM8erLY7Cm&#10;ejzd38nYWD0ZCZUTsc34DmZql6LX8en4qno2FeOPGHB2Nnqlf48Zhh/pzk71BXM7xmIF3d8VhN61&#10;oBLztfON4af89h6WOkcRUIQeXd593ul0NV/C8BG3Y9mkuji+9iakqrryTtLtdb5GxThSGSssHSKy&#10;L4lrvArEn4zLpcdY6SGngt1WLrMS+hLXrnMS4pC5n9+lSh2PhKpuyCtpDp0ESCttuNfaL5/XtWbW&#10;+qPQ/ADW7R+IL1c8h7UH7iPgBmDm4ul4/dM2OGNriI2nn8P03f3xw64+WLG/Lb7d9SQWJXbBuuT7&#10;YSllhWStDYO2NtT6O5Fz4lGcKuyIKfOewLQJdyLl4Hp4vB44PdVUina4XTcoJzX2L7c/JxDhgafK&#10;KWkRYcudjlmD70CedSHU7t3ILCPMBIh/z2Wm2lPiAEUpuqj6WJRyyrYjv0xCaY4gw7GXL/IWZElP&#10;NdfzBWWLskzC3Mx9mHE2FXssJ5FGYF6g+53F386AKtJxCBdsm5Dt8gV1SyYdUYK/hrIcm+fnSeR2&#10;R5BV8DkKLjQn/OiCKeZr9xMTd1gCfkUtmgg2Y149WFXhLJiB0CpAFNCFQJ/VgL+HKwHBFq6vtGnp&#10;qDZpBp2/sr7Expm14bAU1IOtoA5KVDGwZDWHVdQkIagcl9truZ4MBzRqw2DJD8YZw9+wu2IMtlwa&#10;g62VVEuOcViN95Us1Zsqx2L75XEEEFWek4qqehwSqt/DBtsMfGSaixGnp2Bs9iKMOLcanxd9g/Wu&#10;mVjrINSoMI+V9sZ+CX4msK4HopgyVJDQXOWimqymO+58h8f+EOttkmCWx8Vn2JnXFrOmt8C80Xdi&#10;3eL7kGweggRCbCPdYUkmK/uRMJ2r45sFhjLplIxVvhpMvoHnfaTibSXV1zaue9QxEjvdA7HD2QXH&#10;7U8iz0wVLSEviqomBJXPf2yi8osttWGR2NCCO3G6oCPmbb4LWvWtSNj4LH443BXfHGqLlSk9kWr+&#10;C06Yb8KZwntxwfhXrDw5CJ9ua4+CwnowUvVbLOFQWQKhK5P2Xz84KyLxUY8oVF48BWk/rGY58Hov&#10;wlEDxD/E/pRAdLnpKNBfuOyxALiE2cOfwuY1/WF2bcfJko1UaUcJHGlHlHhCGbEigBSVR9eW35WZ&#10;6gSYEkrD33MljtGwBSoJq7m8Czm2zcgjKNOp9M4SXhl0ic8jFV+fz8L60hxkuxPonqco8YZneBzp&#10;pc7xHEZuyVZkE4zZ0kZIGEqm7bNe/i4JYQli2dcZbltILZonITrWNOzb0wk2urqmQqo3XRD0Esgr&#10;7piJMDP5ht1Jh4fNEAIrFZ90tuiKI6HTSieMrwHfnF+HBVaCtwWiLDjSdiggJGD1hKO0TxmkTdEY&#10;DENBfVhy4gnCeijJugPWnKZKaIgvqNi3fqm4hTyGITceFwxtsd37GrbRbdzueQkb3cMIF7qadCX3&#10;V7yOhCvqSiaJl46R1QTlttLR2OmYwb9/xAzNbGyyfIxjhr5Umv1xuKQ/zha3R1HhHTivbo8jpuep&#10;ygRQPhDKHCzSrrjU8zaU8dFUitKRI8lhd5aMYmUk7jiNrvhmTMfe6g+QeHoAxg9qgvnjYrB1azuc&#10;1PXFrsuvE4BTCM/36YKPhszKJx07Cz2jsI7bH8AkbKwch3WGD7H11FuY/uOT2Lntb5j6VhPk5LdE&#10;USmBxPsooUs6qSgswcpwR1HWUnkoo4QEfnoqRy67+reERxnMvH9aur38zDj/DJau5b28eAtUeWGo&#10;0DfA6vQnMO/US8grb6y005YYw1Fm5v7N/jiqfgKztjwCLSs+C59JEfdh1bBCZAVlNQYC5jiMeCoU&#10;FSUX4KqySxMiqlAKj6umU+WPsD8lEAEXqqs9cHhlQHsVLqTOwbBWDZB/bgyKL27EBacv8PkcEhQg&#10;iYssczYLCJX2w2tM/s5GMs7T3S0u3YELpnVQKcA8iHQCTdompU3yaGUavjy5H3tKM6j+9lDl7aGi&#10;FLXp20eemyC07URO9UH+tpfLD3N7fmfRO0O3/KwjEYUEZbH9O7rJY7EltTsOn3wWmfkRsFmDYMpq&#10;ClN+FKymCOhVftDQ5ZKOE7MpkMpAxi1LAHAA4cWCUxiOcgPVgy4Uxefrs1DSRSZMffkMfSpFRptI&#10;QZXlRi1hqQvhPv1YuAO4bQzMeXVguNAAllxaEQtvUTD06lAFhLZ87jM7FnoWapUlDudtzZVhZZnW&#10;pqxw6K5VPIwj9oeRYXwIuyreIMimUZGNJtQIRi+vzTIZB6zDcdDalgrzMajVzWBU8XjFLaBSNaQb&#10;GMrCTXCbglCovgPrLkmb3xS6ue9C5lURECpKlOpwNcYrbXu76a7vN4zHegchKYrPLTYe3zlGYQPh&#10;fAxvYj/V1etdGmDKwEgc3HE3knW9sMUzAhu8VKWE9q6KKUgsHIu563tgxPBHMe2leMx4szneH9oQ&#10;e2c2gnpLNOaOjEXR1ttgUgXyvlIREnC+DhSfi6xj5SSVlHKPFVjy/kq7K78r7YtU49KcoaWqk+dR&#10;qLsNJ/NaQmsiFHNYIRljkJD5CL473ApbzzwJXWlDqvvasPJZaQjaU5r7MXNta973KGhFtfPdKBHY&#10;sgI8Ybgd6WcfxMuto5BdeJbvfxU81W5USrqbquoblpUa+9fan9NlVsJvvHB6PahyEIqw4PyxNfh6&#10;ZF2UnRoGw+XdVGf7kOlOxTnCUZTgeUIpS74TXr+2Q8iXWe1KtiHDtB4FTkLMIxNGJXF7Kk3vSawx&#10;ncMX5wSQZ5Dj8PVAn3PL0D6BnqhCusIlO1Bg345susknxC2mCy6KsdC1FnrHD8goHI7kpEdQWBCB&#10;4qJwmMyRVB0EIAuORdyj7EZ0f+NQSmCUSEZrKWCi8KRQSlA2IVleHAtzbl2UFDWAWcY4F8ewMBKY&#10;Ak9ZTwoqC6wEcYtiMWsIWwLOWtASRrrKNl0sCjOpVLQNqUyjYSuOosqkO64OIxBjCMRYusrNYMuj&#10;kuTxNFSX4i5KoVRCTfgpHS8lGp5bUTySSp6nApuCZe5xyigOCW1JuzwUOYV3w1IcgTIq2BKttHMG&#10;stDLddTmedGdlABycyAK9PWxr2QCdlePx87LI5ROkgPl/XBM2wF7qD63Vk/D1rJJ2GMYh13W8dhA&#10;SCrDBF0EJRWphPr8QPd3McYSjO/hBIZg0d438Uavptg+sz4SEh7Gj5u6Y9zr0Zj+WmPMG3czJg9r&#10;ioVrO+L4kTY4kdEKmtJeKMi+G2UFMfCyUhrVLgCl5+7nfZX7L/dUAHjl3vK8TebaSm5JrShD3h+p&#10;rKQjRVxaeUY2dYCi6mwqPkNTKPSWMLrLIdDx/pYaIlGiroV0zWP4cndn7M9sD42NFRTVn8EYgeTC&#10;5vh82/NIt7DCMTVCrvo+ZBvuQIbtMXyb9CSOHO2KEf2isPPQbqQZBIjEobuKLnPNFAJ/hP1JgSjj&#10;ldyodtJ9pmCsJBS9rCezjs7C1D4x0BweCptzA3LdRyEjS85hL91auq1KULWvs+VaO0PlpkwEJdC0&#10;E6ZUixmEanY51WbFDmS4zuCrc8lYqz/hC8NxpnCfh+gWS3yiuOAHkCVQpArMMG9AdpUM3UtCkWcT&#10;tJeWQpXfE3mFt0JV3Bi7N4bj0sUmSvte6WV/lJYFw8ZCYyXArFRqZapowikOZhZOs9qn8CShgxJ/&#10;qI1EqToaFrq9puwW0F1ozL8bKoVVGZki6/C7MoZZtuMyC1WhheAz0+TTkkeQGmNh00ZRsURRndCo&#10;PkSNGqX9UNq+VFGwFUh7ZZgCBZUxCGpCUCMqhgVfUlBJ1hy9ri6SS7tA5j9eSZdUxi6v9E7CwYvP&#10;QWeJQHkpn4W1FnKlGaA0HGo5BvdnIiRNBipSXSSKVSz0uY/igvoh5BbdCn1Rc+iKG0BdfAdSDC8T&#10;hlOx3ToZe8zjsaPibax3XwGiuOdOur9uSeI6VUn/tcY1mm7yDGzEROx2jMbhgt6Y2jsO25beid07&#10;eiH1RFsk2XvhiOtN7KSiFFW6yvsujhrboUR3O7J5jU5NAH6YcQ82zfdDSamv6eHaHmWbVsKaJB5U&#10;KiCpiKgepXLgvVPadW2yXjgMFj+YywlJDa9V5c8Khc8yn5WOmc9Ytuc6adY7MG/voziScy8VZDDM&#10;BGeWrh5mruuO+buewfeH7sUPe+7C/EOPYN6BJ7H4+L1w6O7DohF1cLKoECvTNCwLl+B0VlMc1ITc&#10;/BH2pwSiBGl7vDJqRcZwVsEpny4ZwmRH8dm9eL9/FM7s6INCw48ovLwJp+07CLDDkByI18NQErFK&#10;oth0p0x0L9MPJCHHmYicqp24YE9Ajvc0Fp3egW/SdvD301SSe7jNAZyW4GtpK1SA6GuTFKjmXEpA&#10;dsl+mBzLkKPujvzCJ6DLI4DMdKsIlJMnInHsWH2odU9i+fKmWLPuFqSl3QqdLZxubQRdYj8cOXYb&#10;Mk49CWthXZgKqAglfpCK0aZphIObH0dh1k2KIrRoqD6y4gktustX3GpfwZXOlGAFZko+PaU90Q9l&#10;5iDYilpg34HG0BTeDkMBoUg1elX9iAq1sMDr86LollN9cpnJIq4gl/O7/C2fAlo1Qac1+lPJPIgd&#10;9tFY6/wUi13DIZMyHXM8hwu8lr276PZp68Fi8ed1UTWpeD48R3E1lfRjsq8CqmR9BNSWYIKW+5ff&#10;udyoicJxUydlfPLaqslUirRLkyHToSr5CCG9wZKt+20sJJBlDmnJ07jQ8wo2Oj/heUj742Q+9TFI&#10;KHkXW1wj8D2mY7XjLWx0vI3Njvex//JwnNT+hfeqDisGgo/3R18Wiu2z/4rNn8SgsjSK0BYg/nxf&#10;rdJmy3tisAVAZ45QRgnpRAHT5LxzLZHYf/5+JJzsiYP5t0Ft47PXU/3rw1GiojqnylZJey6fn5r3&#10;4UzpM1iw72FoSljBiQI3x2Ddgea4oHoYZ433I73kdhQb7kVm0Z1QlTSD/mQtTOjdHOct1TilL1WE&#10;QZX7stKWeKOyUmP/WvtTApH8Y41oV4AIT4XiPsvQPrermguAUusJLBhXHxmJQ3C5ciVyy3fRpT1O&#10;N9oHM4GgEnTN4iK9xHlI8XV48LvMmyzTj+YKMD2nsM1yBtMO7ELKpUxkWrYSeISrdzeyZGiei1Ak&#10;EK+63dJ5k0NXvah0J7IvvEi4NFBi+bQ26SAJJJioLkxROHygIWa89yxW/DgTS5ZPwrh378WeYzcR&#10;Tiw81lgsWPU0du8chkuqu2HOkTY+qkUJqSlogUMJXVBYdB+KqUpsxjAWMrrP5lhYJTyHikUKrgIa&#10;gqWkhO4qQSvJBjRcV0d3rkJ/K2bOfAqFeX2gVUkBpNIhsKT31EL33SZpp+jq2owEFSGuk/3yGmwW&#10;qseSEJjN/kqbpl4ThjJdbWit0Uhxt1La8RZ4R2CrdxqOljxNd/JWHEygUtQ/AA3P1WIJUNJYGQyE&#10;iF4yv0ibaCDKchvCqqYCJiBk5I2NSktnCKJiCsKp8qew1TMSP2ICljonYovMqsdP3zBBGZs8Tknn&#10;5Zt7ZCTd9YlYX/UhJKfiEu9Y7HCPwFrHIP72EnZXvoVUUx8kXR6AXeVDkKx7Drnah2HNC0eZQeAW&#10;jBNZt+HrY12wd/29mDiwOZ9FJM/J1yao3Fe5bmMIVW8dnMi9C8ln7kM+r1/N38r0onpr4bjqFny1&#10;txdWne+CLxJaI7XgHsI/iCo7jNdMpVgcxu0DUcx9VmjDkalthrkHqI7N96PMGoCs0w1w5GQULnId&#10;cbslrErNilRvJYx5bMM+P+xa8gr2nMqDg6LAU+kBHWag6sZlpcb+tfbndJkVu1ojyifN7VLGPLtZ&#10;YwLVOH82BfMm3YnVM+5AuWMFTnmOIksmiffSfXanYK0mAwtpS7WpWFRwHHtKM3HeSbfXuwcnXXuV&#10;eZhXaU9hUuo+bDSl4bz7mDIfS5Z1O/LKdiKH+5KwG2mfzIT0QhOQ3O85gjKfLnO+/kmqAgGUBDpL&#10;p4YvVb/0Audf+AtmfToKRuuHKLc/ipys7kg59CQyrY2QcK4jxs3siTVb52L9/L/gTPptyFXdBk1B&#10;S5QQTilJjyKr4C4qN4JMG4bjBx7FwgWPYG9CSxhYOA2acKXDwqS/Gbu234vFC+/D+eyb6KpRaXJ5&#10;qfpWzJ7dB7nZz8NcRDc2IwoJx25Gubk+kvbeikzVzcjLeAAnEm+nmysdOuGEVAPs2vVX7ut+nD4b&#10;RwhSkRJoZiqeI0k3Y3ViW8zcMBIrS6coHR0n7W1YiMNx5FBXwq0JrBLbSDfbKOE9vAeKC8pzkU4I&#10;S0G8MlRRXGgDXXNZrnRmUJlpqcYSqiTp7XvYUjkWGy++hbV4ByulY8Ujw+9kXLVkyp5CV1lmtZNO&#10;mKmKG514cTDO6FpTad2DU6VPI0N/F9V6U2jzGsPIikUC3gXKelYI0iklbZs/HmtHT+AVnM24D3Pe&#10;bIRTm29nhRBBmEUo7bpGur9Wguo4Vf+sfe2xNKUfErJvgd4WQXiFKk0KmZpbseBQD5SVheGo7kF8&#10;s6cXTlofRq6+JbINt+CC/nZoSuvwfvjz/tdCFkH4WUJnHCu+k8tCsT+BStMUxwpM2lmp1LUyGon3&#10;TNogLwXDcTAcL3RsCnu1b1Ipp1NyQDkpFK8vHzX2e9ifGIjXmYxxlkSZBKJkxAHKUe2w4MvXnsbe&#10;Oc/C6lmBE4RijjMJaVWn8PHRU/gsbwvmFhdgWfFJfH4uBfsrM3HBfRwXqg/hqPMUpqQk4kBlDopw&#10;HGecMl76iG+SqrKtuGDbimyXL8j7HCGbiT1UlvtwCltRcPkYC3h3KjIqs9IglLOg6wr9qFxDUEQF&#10;pjV3woxv+mPUxGexdMXDOHj4aRTa+uKr449hecoELPhxIKZ9OBvzF3yEiTNbY+3xQdh58iGYSu7B&#10;/K+6IT3rGRRb/VGQdxc+f68fNm78EJ9++hxSM26me0VlSJW5esmzmPfFKGxYPx6fz7wHecX3KZ0B&#10;Jdq78eWc3sjPGwB9fgi0Fx7D15/3gsHyCN4Z3QVHDg/Ejm0dsGPDEKq0GIIyCns2tcOXn47EhnXj&#10;8OXndyNLfT+K1f64bHkIn7/7DL6e+w4+/nISJq0Zg+10S4/Y70Jh8T2Y/UkXFGnuYMGm4lPc5OBf&#10;ApEgtOQ3JsBZaRAQMhvgTwqXsNQToJklt2KnYwBB9w42V4zH1srxyjDCVXSR17qpFCW4mgpxh/Ml&#10;JFVQkZm7Ic30HLIIJkleUVYYAa2GoKX6FHdfOkHUFh5fACfwVVR1gKISTxS2xMz9PZGe8STWzb0H&#10;O2c2xsXMMFwiqCxUiioq6XRWTrN2tEaK4S4U65vj+0NP0zV+gm5xAC4bYpGWdxO+PNFbcf0vWBrh&#10;u10P4XtWLgsTn8L8Aw9ifhIrqYM9cDCnLTLNd+OErTW+2d8VJwseQV5uA5w4GgezlefMSkHSfikZ&#10;zKXykSGYfI9M2/yRvHok328ZvuoTBeIq8dX/dZmosX+5/ccA8WrORJdHBjPRk/a6UOm8BEeVEZ8M&#10;vge7vv4L1BWb8Pn5ZHyaU4AvMk7QZSbgKo/iLFLx6clTeDcpFeu0yTjtTUZS9Wl8fPYU18nGOfsm&#10;xb1W5kNBopL0tbB8NzLM66gG9ytq8oz7ELeT6U938jhrqOjojtFVTi9shF3Zd8JU1oQFvg52XbgN&#10;s5O64ttNQzB/87f4cc0sjB7bF3OWvISVhFFmRhcsX/E3bNw1HYWWHnjvg7FYnz4H81MeQUHJX7Fg&#10;zlCcozumIjCKCMTpk7vh23lvYM2aj3ChqDNhG4wSXWN88kEXfDd3Fn5YOQxTpz2PfUl/ZUELZ8G+&#10;B7Pm9ERe/iAYCvxQYroZC2a+jMOnW2Hm5x9ix9oP8c2CtjiV+RZ0PP+LlmDM+fwpzJv7GZavG4WP&#10;PnwN6/a0orqNoSpqia9ndsLpzHeRU/ASJnwxDAddi5B28RGodHdi3uzX+fmUEupjsFHp0BVW2gel&#10;jZMKyMTKwZzXlMpXOo6kN52/CSil111UIj8l0cSp0nuxngDcePkdus2TsABvYaP3dWxw0jXGZGxy&#10;jsRJc0dYs1riYoYMVYxUerQFSiqC1qYL4j3hvmSfeipPuqEKDHkeZunc4aeW0Mm3NsWRwufw9d6n&#10;kFzUAQeXNMC03lT3OQQT19cY4zHv4N3Yn/uC0llkpbI8nHMnpiV1w6a0bjhlaYGztlgsPdSbkA/j&#10;s4hAjvZmnLfehnNUixKCk264FVvpBcw/3AbzDz2IhQeexMJ9d6DQ9ACOHA1AQUEo7430OPP+CKx5&#10;zgYtz1NVB9biSGh2xmPGa3fwDXdA5lLhq6+0qUP+d12ZqLF/vf3HAFH+OZ1O5bOyupJglIjVMpQT&#10;kqW2LCwc/yRmvf0A1iV/g2V5h6j80pFZfRAF7v0ooju8zXgIifZMzDyTgNnn05DiUGHW6WTstx2h&#10;akzBCYlr9ErYjajCAygkIIsuiVLcjHOlCSj0HleSQGhtX9Kl7QC9up6iejILbsKGww9i6fGHsOJs&#10;D8zf/zQSTr+Oz37shZXpw7AybRgWbPwYH33xHtTqv8CTfzNWreiLhKQxuEQXa/nXvXFQMwkzElsj&#10;Q/s0vqO7e/ZsR2hUfigzNUHWqRHYumEoZhNqi1c8ShcvHBd1LajOBmL1qllYueltLFz4DY6f6E+F&#10;KMP4bqdC7Ir83P6w5lONcFnK5hfx1byh2JX4LeZ/PA3zfnxdgasoNZupERbPew0/fj8Ha9a/hWWL&#10;ZiHx5BACMZhu5C2YO7cLUk8PgCb/YXz+xSusPEbigiGS7u5NBOnrKNA8oShDCQyXNsyfUo0J+K4q&#10;RLr5kthCetJ9UOR6BJqk3pfpUgtMEUiubIvtF0djfbUM5xuDQxWdcVrXBidNXXHK3Iru6F3QFdVV&#10;7rnAStr1LJJKTVxZa20lfEhmwZMeewvdY3GXJSmrRemV92MFUx9rjj6GRWltsNvYBp/vfAmq8tvx&#10;3fibkHtUOp4iUV4Sg4SCv2JX6n2wlhBOqhDYSv1wWt0S29PaY/ahVnzOgzEvYQCsXK4kiqUyNdD1&#10;1xPE0gGjkeOZAngvGiLfcDPOGR5Aga0hsgtaIikxGjZ6EZIQWDq65FyV+6QntAskHCoCmdtvxppP&#10;JPWXJHOQLNkEIt91KQE3Khc19q+1/xyFKMrQ44HbKUrRRcXoQLWzCs5qaXIWUJqxbs6bOPT5PTA7&#10;vsR5RxpyCcM0usCnZFwzAXfetRdH3YV46+gJTE0/g+lJ27Dn0kmccBzEBc/V7DW+0SeiFC/QZKje&#10;uZLNKCpfSvf4W+guPEoXLQAWVQxKTf5K1hitsSkOFt6KTel/RYbmbmiyb8OUCX/BpwtexvhPX8WE&#10;90dg266vkG2tg4uGhli98BFs29cfZZa78PWMp7DoyBJ8dvwlqK10b79+CWkZXQmkEBScD8c3n92D&#10;NYuGYcZn47F8zdtQWRuwEEZg0+qumPXFALrkH+DTj0cgI6snlVcw4XMblWBnFOe8AGsuC7oER6c8&#10;jZFvvIJM1SeY9UFf/LBoLF3L+1BSxMJcGo2E7e3xxef9sWLpGMz5bBKSTg9TQFquegAff0EoZQ3g&#10;dd9D13sQsk1/UTphzATi55+8DI3pceilZ1bcYao9UYI/A9Gfai4epkJp+5Q2RB8QlbhLUW0EmEza&#10;pCUcNMYGOFQ6QEkSm1A5DHlquuK5ETzHcB5L1r8CUx5Dy21lqKIoQp20tQpsaTLToI7AlOBqGQlk&#10;JaRERUoG67Tslpif3B0JWV3waVIrfLB/LIpYIS0dUwf6JFYcBoKV11VobIHvE57BkaJbUV7G42kI&#10;RV0kSkr8cDj3Aew++xj2Fd5BiEnnUADPRXr/JVORdCIFwUY1bOEyUYBGfpcZE618loeTg1Eswyh5&#10;rWYqagm3kl5npTee3zVFkajQ1sG+Tbfi0ze68H2WUSoScSHi0AW3t2akyh9h/zlAvPpJKCo1pyTM&#10;lHhFxZtwKNM1SrvL3Gmdsf7tm6HJmY481yFkOWVie5n/+LCSxOEsTuOH83uxUpeO1OoMJUBbyUzj&#10;3aUkcz0tnSueZMIzQUnkcNq7n59H6JotQ+G5TiiRuD49X2azzw3TyYsvPbl0zcps/gRJCM6kRyEt&#10;tRM2LB2O9UvfweGjI1CgbQc1lYChjG728cdw/kwbmEsaI+nAs0g+PQFz99+JZec64IcNHyBf/SSs&#10;KgkSboJtu9/B/EUzsWPveBQUv8Dj1IFR7c/Cdz8O7GyNxQtH4Ojxt+m+3UPXVcJxYpB6iMc63w7G&#10;Cw1QYQ1Ekfpm7N09ELrcHjiW1AWZR9+AVt0CZpuvE8hKl+/g3q5Y+sNopBwdiUL9EwRcCH+rg7Tk&#10;R5GTTXdeG4nU5HYoLHgQJlsgigm5E4d7oqjoPq4bCJlbREsIifKRwHGBndI2JgHoGY1RRlBq1GG+&#10;QGczKxRWJnqJ15Nzlo4FbQjyqW5ztG2Qp3pYCSK3yn4IDYP0fIubTRdT2iEFrD9NrmUIRxkBUySB&#10;4FRmRtUVdaiKIswilbY/A59XjuVuLE68F/llLXA8737sPfEYzBX18cnL9aE51BDOYpmeleCzNEOK&#10;ugOWHXsWGlsDXCyWY4Yo1yTqTo5dIkMk+dyv5keU1Gpa/u07H59KVeJK5Rx5Tip1fSQf5jnpYpW2&#10;U/ldGb/O98FoCEHphfpcN4RADMbXo8ORkrjqmndd3vsr7/yVMlBjv5/953Sq/EPz8OVxUkFWAZ4y&#10;JO/6Du/0lhr7LUJwL7LtdIMvH1ISO5zCQaR5T+FU9TGqwv04496ltDHutW3DmvwZSHfsRlbVbpx2&#10;yEx5KUrgt2TOUVVtQtH5DkrcntTsEgcoiVoVt0cKBlWIzJFhNtXF3gQ/lOib0Q16lJ+tqCRuJlyi&#10;qBxYCNTBKFE9CHPBndAVU31Q8anMdZBhaIKj3P+sI4Ox6NQryLPFUdE1xwf7XsXSwxOQltcWF6lM&#10;iwkFa6kEUAdAQzfQUv4gwXIbrNKxQyiZlJ7ee2HMv0NRNzKyQstztV2+CeqCurCZm8FQ2BDa3Gi6&#10;lHTVlB5yKcTcl+0BrnuT0kkhCWeNEl9nuo0Aa8oCH0Y1cwdBx+uW6zDSTdTdDrNVsn7zfqhFFQZy&#10;uYBQwlcIAFYaZkmkmtNYuUcS4iPjefWEq1YtPdmSpJbrC0RYqejUUVBlt4AhvxFdYcJN3FECTc9j&#10;GqkAZVSOjAzRSiA0ISXjjq+O7dbzWmwCGSrEC9Z4nDPHKbGU5Xoei/s/RuX+1e5WOF/8CFQlPF5p&#10;AC5SsX8+tC7GPhmPg/Ma4cCiYJzcdisObm6Jvav5zHJiCP8oFNOdNpliFLdYclFKMLyOYBeQGzRX&#10;oC7vwRUg/mS8rzqBpbYx0o7zejWxdPtZKcg4cmU4ZQwtlkq+ESuECHhLGmJEaz8UZ6UpHtHPQKyx&#10;P8r+w4H48wujiEUlgFvUohua9G/x2eBwupJzYaXiS7esR65MKEUoyhwtqXSFCzwnoXanYKt6JgZt&#10;/wt67YvF12eptugwi8t8wn1YSSGWTqUpmW3UxgkoLgjFRRsLCN3NEqoWyVhj0lCx0XWTtqrs7Gic&#10;TbsFFar6LNhBdIdqodQioTkENAuNmTDS5dINLAqERVNXGdcssX8mwkNGP2SpGmHbCSq/5MdwpqI9&#10;FiV2xqqUD7DiWB+UlvgjzdqIIIpX2slkdIQoJsm6Im6lmQCRY6h4TLOKhU5H4BIINsJExYJbRvdZ&#10;n1UXFQRkad5thGaM4sJJ2Iz0mAvMxMUr5XXIeRsJfJ24qwrkAhWXUo5npksooTOi3gQ2EkRuJbRk&#10;ucQ7GvgpIJAxwpLWrIzKS9SgAnJNbZRSYVnMPniKurqqqiQg3JoXhZJCwk5+s/D+CVy5/xJrMM/J&#10;1wmhZLLm9SgdJlSGarkXhKJ00BSaG2LNiScwc+tTOFv8F+hUPIeyuliX+hi2ZtwPvUWy2/BcWRGU&#10;yv3LaoFTe+7Eomn+OLOpAb4ZHoo5A5ph2ZgYbJleB7nJdficxQUW2PIZq1gh8Fw0PFfFM+Bz813H&#10;FQheYzLUUpoH1OomOJnGyoUusak4AiYVQUsFbGIFIGbl/dKyonXwXiydHIOinN3K+1wDxD/e/g8p&#10;RAJRaXmu8sVw8Wvi2rkY0yocmblzUXR5A3IqDyLHcRQqpBB6x5FWlogvz01At/3x6E7l9jyhNjG9&#10;L1JK9iHDtUcJyr4giRy8KTjjSsXJkq+x4+ztOE9olZfSfWKhUPNlttIFVNSDNRaHk2qjOPtWqgtC&#10;i+6zMleKUojDWZjCocppSEXEAk/AaKXRv0QUBAubjgVD5uil220hIDclPYJvzz6BBXu7I+lkFyw+&#10;+1fsyu6Eadt64uiFm1DCfdtkHLMpAhoWTImzs4l6k0mOZHhZYThVWKgCDK25HvJ0LXgu0dAUxVEZ&#10;EkCFdEmLIgkFaXcjbCw8V20oC3iIUsCN0k5qCFNArwR1U/1Z5TjqaMKN2xMoVtlO6bigcuN+ZD2B&#10;mgBRmbtFPovouuZQFevjuR2VnZnbEI4WGxUuAS4TMsmcxNIeJ21/VippiQeUUTIyTYK43Ralw4ZQ&#10;4r0xWaRdVEKPRJ1JXKM/iukSi4taSBV3VN0e3+7shP1FXbAr/TloquOx/djt2HC0C7RlMl2DXJvc&#10;EwKUgFbzWMbSOFQ6YlDGZ+QxNIKTytJ98SZ8MyoYqTOCkbe1Dt1yP1RQJZcZAnkcegC6QFYEPhAq&#10;MJT9XgNDMQWUBOK5c5E4dSKU100oiuvP61Q++ZuSzo3Q13D/MNbDO938kXf+KN/nGoX477D/aCDK&#10;P/n0vTgSt+WB0+2E112JKof8bUZ20ni82ysW+UVf4mTZOmwwfocPTw7BR5n9MOTE3eiZXQ/dCKg+&#10;+hC8nBeMMWkP4kTFFoLwCPKqr2TV9uzD+UsJGHHwaXRI9sfkI4HYd0qGa0XR5aUrZw1BTl4cUo/W&#10;R9qRaBiL6Zqqw1lIRCGIG8sCpOH6uY1ZkPg7QaBA0CxubihsVELiYuqoNI3mCGWUiKbiNmw41gqb&#10;jrRi4WqO5Lyb8e2eXvjkwER8eWwYzqlvhZ7g0xtCCTQWcJmalHAwch8G6ejJkWF79ZBjeAQS+vHl&#10;rg44lP8EMgtv4fo3w0C4GfJiob/QQAGVlWDSqViIRUVyfxISo1GzQMs4aHFfxS0VkBniYZXj6sIV&#10;V1FLuOh0BJqoRwUS8j2AoPEBwSwTJ6kbIfXgozh2/CFk5jdBMeGbcVp6wOm6U62K2ys9tHoeS3Vl&#10;zLBeFKAuQtm3kTBNO3I/kpOfwamM5jDaYlFYLPANVc7BTFirWTFsOdMW7yxvi53nHkGRpQ4WH74L&#10;GzL7YsGhdjhmaE9wBaPcEuebzInHMKnDYCJYdVTSen6Xcd46Q31+UvkWB6KqohFsx0Pwac/6mPtu&#10;QxQebITSFD9UGSJQWRCJywSkHFtGqMgol18BUSpCaxBSUwk8NStC3hsBvA+ivP8Eo9LeygpG2iet&#10;pyKxaNw9sFdWKO90DRD/ePs/ohAlLEFeHjdckHkoKuk+E4ysZSWbXOG+AfhsRASG7bsTbVKj0fVs&#10;bbTLCUGn8gDCsBZepPv6pqYRXiuqgzEFzfHZqV44almDc9W7cap8L3ZkzcdnJ3uiy/lQdC4NwiBV&#10;KEalRGLxkXicS49D0iF/JO0LwZ4dMqLhHhjzInxtjFSOWrqG5ly6jbnxMEr2GiodicNTMtawUIoL&#10;6GtovwIQFg5RRGoVYVXYgEqusbIvUYT5lgjsKngQnx58AbMOv0DXsBWSzzxE97k5QRQODaFiMNZF&#10;IRWswXQfVqf0w5KDz+LF1x/HqlMPYvuFh7DmSDfsPP03xZW2XwqH3dKc7n0L2IpiUHk5GpYLzVFi&#10;qktYhMJT1hwXS8JQUR6HMrr2hot+KCfE1XQTL14MQRkhWnYxFK6K2igvi0TFJV6zJgQVl2Ngd/Bc&#10;CMYSQyxOJEbi1b6N8N2njTFyWChV6r1I3n4zLmvieb50X/kcSgny8gp/2C7XU9x4RwWXXfRHGYGS&#10;uOxujHnVH/O/jcPbQwJxmu7m5cpIuO1UsBJ/WB6MZN1DWJg8AGsO8dpLm8NeFYBc631YdqA1vt/1&#10;LM4RvnJ/xZXXsUJS2kg1VKui0PgOKIDks5Dx1vJ8BOwCW1FypQUxWPZJPCZ2C8CqCbdjQptozBkb&#10;hu8+iEEpK7RSVowqbns9EJWmDD6Tk6ms4IrrwURFa2PF4pumgM9dKh55D6hMJTVYeXYIpnR5EGXl&#10;ZmWEikcZleWr9Gvsj7H/I0D8ByZvVLUBG2f3xvs/BGMIC3Q3uijd6Fq248vfle7P80VhGKyORTcW&#10;rk50//rQre16qDE6b22B0cefw5TMv+GtwpvxYm4Mf/dDFxamnppQDD8dhoWZMUguvROnyu7AwfMN&#10;kEbglhU3JHACUVJA5VFIpUY3VYaSGaVX8QZK4loTdaQEFBOIpoL6SvovGdEhbXrSXqUyNURG0UNI&#10;yLgfO84/jOWnn8GcQx2xIrUPtNbmOJ3XFF8cfBKLkvvj210doap8GLPffQy7Uupg2vTH0GtcZyxJ&#10;bk8A1cOUcTGYOTcCi79rBkNmY3z5WTSKzrTEzn0tcGBTQ0x86R4smtcCmzbFoqioPhKPBCNpc2Oc&#10;z2uEzcvikH6hEb6cE4r3347DwvVNMWaKTHLVAp9ODcT7E27ChQKq4pIQ7E2IxqZlT/FB3I8ZU+9F&#10;0rH7cWhVM/z47a0ozW+OlcvqwW5ugHUL4zH9Y3GJ78Ccj27Fmg31Cdcg7N9YH7O/uhUZGV0xZdID&#10;OFFYD5+/H4ZRU2KQUdwE2VTrA1+5C19uuBebt92JfZubYfr0Jpj5RUPkVLREXmk81GpC/gb3+8bm&#10;A5Uvw7mvAjNpo1FuagmT6lZkn6mHb6Y0QsKXN+MiKyoNn2upBFlftx/JWWmjGj55IgwqXbwSRC7x&#10;k1JxKSFE/C4B6tIrXlYehvN7w7Dk3Wd5n0rhcFTx/a0B4h9t/+eBKLWs3eOgO7gTyyc8hkm7a6Eb&#10;wdLdEIA+hGEHvuyDVDEYTmj1oJvWni9qF6q6HlZ/dCrm75pAdOYLO0Dth7H5zfBicRS6UGE8V1oL&#10;HfhiD9OG4NW8AAzJqoWvLPWwJrsBtkoBMDRFeVZzlGbX54tPBaAUElERVwqb8v2XBUhMgpWNktqL&#10;IDUVxsFCd06mCDDKwH+6lma6ouVUGoqCKQ1GlrE+9hOMO891wNykOzH/6PPYfLYPEs8+heTU51B1&#10;sS4WTLwTW7c0xZC+92DK1Efx7uK+eGlCPNYcHoIXX4rBjGktsHX5rXjtlUZYtvwW7EpugsM7qIBX&#10;jMMAuosTJzTE8t0P4sDeeKz4/HYkHg3F9LH1sfVMI4wafDN+2NIakz+mWznrZm53CzateRZjRvbG&#10;yu10d01ROJkYjM5tbsMbLzTGRzNiYS1phLdficeUj+5Fyob78eXndyA7vQ4mv/ogPvukO77+5Bm8&#10;0C8ChcYHUVrih90rb8Zrr8di7pI4DHu5AU6cjkXi4icxceqz+H5dC4K1MUaPfx4/bH8Gb426DfOm&#10;PoBlK+/HiKH1kc3Kr5DPsFzurXLff33Pb2yyLs+fKtck2a5NkdBofSCzlfvh2KbGOPVDc1i1EdCU&#10;UGUWE4hXIHfVxDW2WuNx6IA/tPpoegt+CgwlXEsJy+ExpL1VyT/J5RnbWuKDlx8hAsuUlF+K53OD&#10;d7rGfj/7v68QaRLcKq7ziV3T8f2sGIw5H47OfNnb0z3tQUU4pqgB3siLQ09jILrYgqkUg9GVrm0v&#10;QqsDa/A2ljB0IYwGqwIxoaAphuZHozOXt6VLJOt2sgSh48Xa6JpbC8MLI/DimSBMTaSCMtyBYioL&#10;URnSeP6Lwkag3QiKkuZfyScowcxFUVQndO8IQR2hqJHOG+nk4LlbxNXkOUnwcSkhaqUSSVdTOdId&#10;LrbUZUGWGLkWuKiOxtJ378fyFXGYNeM+bN0cj9kr+2Hw+AaYu+9lDBzdCCe23o8BQ2Pw+bzb8cLr&#10;kSzwLTHn/UYE1i14sVs0Nqy6H8NGNYS+JAYLPrkZB07cjZEv3I25B5/BuE/rY+y3j2HmkruxamEL&#10;bF/cGFMnxqB378bYsDOSLnccju5pgK+/eRQpKY9gxIgIlJY3xKjRDXH64NMY/koMdh4guNKj0bt9&#10;ND6b1QJ713TDlJdu4TXdjHJ1BFJWPE3VWo/P8E5MHv4gftx5NyaPaYg+veri3QUdsHjfEDw/7mG8&#10;+E4DvPfeQ5g/+W9IPVUX7795O84XRFB1x9A9DuJ9+58AUUzWlzZKfhc3m5/i7l60ReDbN/2Qsv4u&#10;XJaKqojPks//+vlYVLRCbV2cPBqECotkNKqNUq0fbOrasF1p8y3iOnpDGJ+TH9LWhuHwuulwS5yE&#10;tIVfA0T5d+07XWO/j/0XAJEec7WFn5XwOA1Y/c2TePedehhjjMJzrKn7Ej4TC+tjcA4hRze6DV/6&#10;rqYwdDAQinR5elChddeHoTuXdyJAXy+Ow8iCxni5mMtYADobAtFNH8R1AzGsqC4GF9ZRtu+REYmJ&#10;2ZFYURSOAhvdX4nTu6aw/F3jMQWI5iLJbh2ptHFJW5RMJiWhMTJKo5gKUunQkM4LAl3aKYtVtVBB&#10;OAooZRib3iTrB6FK9SAWTGmObQlRmDe7GRL2B2PDtobIS2uKHi82R8O/huDg0Yl4rCeV5OpOeKRP&#10;Y+w51QdDhz2AyW/VwYShIci9cC/eeycIFyruwKbNPdDq5Qg82vY2TF36BPpNjsc327pj5FcP4psd&#10;cVi7thleGhSH4cMbYt22QJRcisD+vX7YtOpu4GJ9fDYtHtsIyE+mxlFtxWP0kBAUlYagVNUEX029&#10;CSNejcGZ4w/i/bEhMFeHQU2X+vDOR/FcxyD0fvlOdHupGT7b0QNd+jdExxdvwdRlj1MlPorn+zXB&#10;1M8aYNqHjbHk4/twJqMuZkxogkJWXLmsUCzGcN7f/ykQpV2X95megtkQCZ1aKjE/lFuj8NWwpji2&#10;PQaXSrlcFaS0TV6/rbjCquJGOHU8mNdKswYhn2pQ6T0Xhc9nLapfgtUdfB8XTqwFdca3vmSwks1B&#10;aRf3vcc1QPxj7L/AZfbC6WGNW3UJnssSp7gPS6fcjkmJIehqCEHvYn8M1cRgVHF9jNTE4nmVH3qq&#10;CUW+0J3oUnfhZ3eCSIDY2RSIjlp/vFoUj6FUXt35vR9BOCQ/HEP1sRifTVWV10hpoxTX+3nu7/Ws&#10;UGyTURO6KBYECXGRwsKCScBJ3KKvLUk6VqRxX3qkqUIkHX9RHZgklpBAlHYnJV5Q+byiIglipROG&#10;f1u5TQnXK6AV2YIIFxl1QTeboLQVxOCi7mZoLBLnSHeVkDVb6iNxQx2s3dwaAwa2wvv7X8aqU8/j&#10;dPEjSMjriUXnumDR0b7Q5P+F6vSvyCm6F7aLt2FRSicsSeDv+wdiwaEhUJXeiWLrrTxuCyw/1AHL&#10;UsZiw9GXsCl1KE5YuuOs9R6kF92HCmMDFJf4o0QXAZslnqCOoYsYjXxrLC6Zo3nOwSg3R0LLCkWv&#10;fRB5POY57V+x/fwzWLa7Pw5dGIyFCZOx7lgH5NmfwcbkB5Fc+DoWpvZCZt6jMFtDqb5u42dTaEsi&#10;qOKioS6VkKM4uqpRMMn8JxLDeANoXW9KRxc/FVDxfkpvsKWEFQyfj55urZrvQmlZM4zt3AQXT9ZT&#10;KidTqeSZpOsslRkhqLHIcwlCicRwFjTHqTNxOGWLxP6ycMynStxrDoO+NFYJkypV2hP9AbrWH/QK&#10;xfnUDXxvqRF/MQ+zwLAGiH+E/d9XiDLEz+VGtTK3rVSzVTh1aA6Gdo3AV3kxaEv4dDCHYFB+CN5U&#10;N8DAohCCTzpXCEEWim7XWRe+vD1VAXhdXQdvZsXj7eKWeL0oFn3pOg3Jj8LEgvpox8LTkQWju57q&#10;UeOHaXnBMKibw1ooQ8kkdo4FhcpDFISS6EAjBTochuJofobCUhANi8zUJ+N/qR6uL7Q3Mt+ID9mv&#10;TAXAZSxoNqpZE91uPfejl7GzoiBtEi5TC0UXGmLOJ2FISKqLffltsSmtOWySiNYUiw0n78fqU+24&#10;3r04eOYpfL+nFV3xp7EgvTu2FrdGkfkW5BobKiE6JlYeegIpXdsI284/is1Z9xCcz+GLXd3xdcLj&#10;WHqgBbZckAmXCDnDrYpKUmIz1XT51ZGwylwzBINRH4ri8gDkFDTBnKT2+PFwSyw82AobznXDgoQ2&#10;WJv0BEFTn5DnuevuxIKkdpiV+DdcoLKU5Lx6AZ5ORrTIdRJkEpvI+ytgkiF0el7zje7b9XYtEOUe&#10;SoUlzRYy/lg+1XR5zSVN8NngOFgO1+Y5RcHGZ1mkDkW5KRIWFT/5PuWVBmOLNQwfnI7AW2fDMZyV&#10;Z3d1ACvZIAyh0vyoOBhziwOwqSwMey4HIyGX786QWjibvhVu5/VAFKsB4h9h/xVtiHy74EYVnG4P&#10;FaIk3KzA5hnDMGVCPbxiCVI6WHpQJb6SH4nXiqPQioWhO6HYgzW+KMVrrRcLSCsqOQHfzDNNMay4&#10;GRVhINrTLXuLqm6gLhodZTsWnh5GUZR0szUBOKu/Cfa8Jkp4i0x5KW2BJgnBkYnmC6JgzouHPq8+&#10;9DmNqCrilSFvSs7AKwX0n5mvB5UF2EBXWf6mQjQXCBCjuZ9QwoHgJXxlhIXM/GeiQq2o4nqXWNgJ&#10;zGIjVQu3k3G7J1QtsTjxYexOfQNzDnTBbk1rHMx8FF8kDsHSlEegskrAuQRVS8yitI/6QoXMVFLW&#10;UknY0AjHsm9DpvUxZFoewOwjj2P5sfb4Prkb9ufciwre7wLe79ySUNh4n2WkT4GV52T1w5nsu/FJ&#10;6qsotN4FvbkeLPoWUBXcgSJDQ8IwVAmL0RpicSrvVhzNlwSvUbBKO20R1bTMKcPrtShtr75QJoGh&#10;tOFeBd3/xJSRN7xPJg2vl89J7qOOlZdO0xhfv9UQlzLCleQSFsLNF7tIWJcEY5MqGu/wfXhJG4y/&#10;pgSgizpK8TI668PRlZBtz2fwbIkf/mamN1IUiH6E7FhWEANeroWMoxt9sbSS4eYX45drgPhH2H8H&#10;EN3CRAecdEXIRFS6JHOOAd+9dxd+3B6HQeogtKNL92JhCEYX10MnbQh6sKB2uwEQO1OJDKALPL6o&#10;AV7NDUdn1vadWJD7qEMwmUDsQvj14jqd+eJLx0sngqMzC8ccuqsJ5mbYll0Xuwm8fG19mPLr0qLp&#10;HhOKLHQWSb1PhaH0bF4pwDJe+vqCeiP7CYgCKn6aJPhYgChgFReb+5N1zFYWXKpWSdqq14gLKXFx&#10;/lBL6nxJrCrH5fVkljXGyqQX8fnWF6ns6DpbA3C86BacPHcvykrqQkVlKCNeJM5OlJlMkq/jNZhk&#10;31RBylhfCeDmPVDrmlCZNsemc62w4PjTKDQ/gO+SJVyoE45oHkNi9sOYd7ALkgjL3CL+lvIXlBHo&#10;SiKHQqrQ/BjlGqWHXWlyoFl5HRKGJKmzJM2ZUWBIhS3Zdcw5dZRr8t0bnh+BeMOxxjewa4fgKSnL&#10;CCpbbgxMMvJIRvkUxEJ7ugmm9QxHNRV4SWEjOIpjUUEoV5rqIZuKdNaZQLydUQufZ7ZAj0S+S5Yw&#10;dON5dCJcu/Cce6hqoSfd6a689z35fNsZg/B6QW3M+bQ+8o6ug8tdfUUhXtvLXAPEP8L+K4Ao7YhK&#10;Vhy+YBLOIICsdlxEpXETvnmzBSZmBKGzIQR9tUF4TVUXr/IF78FauysL/PUucwdTAIbTNR5CpdeG&#10;37tSFfWhOzSqsCGGqWLQTdob+aJ3IBA6E6i9LPK9NvoV1cIEbvNBRmNMSIvH5txb6H7JuOQoFliB&#10;mK8wKmAjCJSCL+qGhejaAvuPTLYXlSdANFPpmgsJRIGUwJAmY531MnZW5lghcGwmmSSKgCRcJLDY&#10;IJO1EzBlKplKMwjZmjuxctdAHEx7jNsITH3DzWQbnUmmUpWRKRKAzWVcrpPsOYSvVhLDijvN+1Km&#10;IjS4bRGvv6C6Ab49ei8+3/EGVp99nm7iY1h46Gn8sL8Vtpxvj2lJfbE+uz++O9EKRaaGUJUEwqCJ&#10;IuTqc79Uh4SvtOlJujGrNgplVJnmoggls41JJ+OfQ1ix0A3PqwOLJkJpX5XzkxnzZCTMje7Z9Sbh&#10;MIrCppnpfhu5/1K+DzYNQauN5PHCUJoXi81TG+Pd9gH4elQ4pvcOxvRBERjbti5e6R6C9/o2xuYl&#10;fB9618GcI+HoRY+iM9W5vD+tWel04Tn1VtVW2qW78j3pyPfos8xAfDVCgvFPwO4UhVjjMv877L8A&#10;iHQ7JJBBQm9ckkuxEpXVdlRTJXpgw5FVw/HeyFqYSlXY1RCMQcUxmFzQCD2KqewIJgWKBJsPiL62&#10;wZepCgexcHTUB1ER1kI/VSDG5zalWxRBV5vQFDVACHYRIPJ3Cc/pR9fonaxGeD/rbowouBlTs+KQ&#10;SldV0t0L/GS4nIFQVtJo6SWRAt1RAlEZe3tNgf1HpnQE8FPJuScJR9U0CermOcnvZgJfxh7LZE9G&#10;KhUlXRhBZqYylQ4ASewgWWekB1TUYq4lEEXGptDmtEBF0U0o0oTDZvbnuVIBEqpWASyPKbPuSRub&#10;RcN9czs1AaDiOUgWbS0Lu14djnKqpJJC7q/4duzOvxcZBNZlQzRyZWRNSSNc1EdjcerT+DjpVbrm&#10;fZBV2BJWWwDKJONOQV3k6RrjTEk4lSFdY+7TRAVvU1HB5TeEzHktLrz0rkvboaLkJIsM1ZeFIJLs&#10;PL+16UFUqYzDVhJN8J0wFcRAp5amCz4Tgl2GPJZIW+WpKKhSG6PoZHNoT9XD2YyHMD/1Qbx7ojnG&#10;HG+ApUdj8XGvOlhzLEqJV21lDEcPqvKuvE/SNt2F59+elUcfvgOtyv0wOy0AC8fcBkuZCdUy62QN&#10;EP8t9l+hEK83j7QluqsgzYlupwHHN72EER8FEHSxfElr4yVDfQwhGDvzxe3MQtKdoOhGxdiNL3NH&#10;/i7LuxN2PfhbNxagTgTLUE0s+qkD0Ym/96AiudbNluGB0pg+Pi8eIwvr4GUqm8FZYdiTF6pM5i6h&#10;NhoCyqaomSuF86rL9xsL8tVhYEpnAE2Z5F5VxwcOcS8JbUMeXU8qKUm6cKN9XGviekuco3SamIup&#10;tvLqwZJVT3HDrdIhQsgYjcFKxhtxjwWSonR9Liqv6ZpROYryleugifIqkb8JCQlVkazXVu5DAGrS&#10;18Nh0z04cv4m7NU0x6eWCHxMmC4uaILJZ0PxJt3nGYTUFkMYFWkEbDKVanEj3/G4vShCCysUsyoe&#10;Op6nJHa92g4r472vv8YbmWTvsYqLTddfOmtMPIbkeZRpEpSx6XzeWumcshLK1iBcMoXgdGkkvjAH&#10;oT0r0WepktvzWb99si6Sv6+PL1L5TpiC+Q4Fogu370zrysqnO89X3idRi+2tEfg0LRSzxzTjPs3w&#10;OKWJp2Ys87/D/iuBKD6z2y0JZatRZbehXJ+EL6c2xyfJ8eitjkGf4lp4M78Z+hYGoCcLUleqIul1&#10;FqXYmYVLgRxhIZ+d5G9NbQwvjMfL4jKzoHe68tu11p7LBxYHoyeh2YVKbWRxOLJ0jahgpI1PxtBK&#10;thfCRMDB9f93JoVewMBPme1OHX3lbypDusFmyTwjoPoNQDQQAhKQrKhNKiKZBsCiDoWJLqSR6tNU&#10;QGXGSkNJE0YgCjAkjMi3vYDRdy7ytyQ+8Jnvd4GijeCScCJxZcVNFbddYCMBy27en8VUg4/z93aE&#10;z3AqxJGmZhhMwD2vrYd3CqJw2lQfxnyZ3EoCrnlM2T+Pp4QvaUJ5jjw3if3jvuV4Akrfuf0z4/lo&#10;CUVekzJcsqABrzsY+VZWADbeE+7nnDEK7+kC8IE5AB+yohxVRG9AxXeBCrKrvi5eoGLtPyUCm1Y0&#10;w6v5gWhf4o8eZaFoy2fcwxZDQPK9skSjS0kInq2IISjDsOB8GBaNaUoFXoKLVRVKdEQNEP94+68E&#10;ouRNdFcDDrfM/eyA122F6exE9OsbiRF0w/oUBWB48U0YQkXSk7W+qMaOLLg9WUBE7QngBIxS23ei&#10;S9ZLVRtjCxpz/ThFBXRiYboeiB25fi8WVnGfOvD7uyq6nwSiSU04EaCS8UUjri1/u3FB/cemuMvc&#10;v7jASidKPoFBiEkBN2nDCbI6hI30XAtAroXD3wPFFXjxfKQdToENzUhYGXnuZgkRkk4hgkfaI6X3&#10;2hdj6YPgtSZZa5SRIlegJQHJJqpuLe+FMtqGMJGsMRqeW7k5HBnlMZiml7HloehqDMGbuVTVeVGs&#10;UEIwqDAKr5/yQ7K2Aco00YrrrtwzaRpQ9i8gC0B5fjxdXgnBkd94DFG0153XjUyycvsy0UhlEIQz&#10;rBhLqDiN5ihcLPSDtTQOnxlC0JnfOxLWHTT+dH8D0cYcjN5U+W3oXg+jAkxYeDvOHm6IbjsbYuDe&#10;xui8qh4GJN6CoQti8NGGlnh3ViN8vegmTP68IUbOa4rPPmqEL164HfbLBrhcEnZToxD/Hfbf6TIr&#10;IQ12yLQDly65SEcu89rw3QcPYeynsXjRWA8vqINY89fB4OIo9NIGE2pXOllYUARwAj5xeXqw8A0p&#10;CsPoogboXywjXLiOuEVX1rtqsp24SRKOI2rzvfxQlNN9Nio9vbUJxxDCQXqYw5TCfSOw/HMTiF2j&#10;EAlAWS4dDhJ+Y1WLCyn7vmabq675deYD7M8mbYUCF3HNfUPYCI+iWBjzGijAVeZxlhCVG5y7VRUL&#10;AxWxiYCSc1NiAglDZX+8foNMjmWNRgYV3cfcxxhCpiOX9zAHolthbbrKURikj1DCVbpcDEBrHn86&#10;QVkgyV41Pgj63HO6tASfTheN9ML6KDaGU3X6mhFk+bXn9PfMN89JIEp4rjIEct6FWEyyhuATPuc9&#10;JdFYXxqDQVoqPkMgukunmrwXPG533sc+hGEHfQhe01AhdojH6KfiMPG1Olj12c34fFIQln9dH5+8&#10;FYQfvm6A96cEYOZXdTDqvUCMfy8CH4y5C5+/8gQ87iK4qn3qsAaIf7z9dypEes0uVxXcrIlluken&#10;0wyX1wlHSTI+eaM1Xl8RgP4sAK/k1cUoVUO8oo5F9yJxj6kG+PJ3ZMHpJgVAG4jn6U6NVTXCa3l0&#10;faikOtr80V0VSPD9EogCww4sbJ3pcskImElqKsS8eiyooXT7wnAxrz5MkghCQ5DRNVQSC3C732rS&#10;JidAkMLva0OMUnpF5TcltZVKgr/pMl+/XwUk1/x9xZSpEbg/CXKWdkKBmKhFmTHO1ybop4y00BeG&#10;QU/1J1mfjbkNFThK2n+BlC8bdoASCmOkwjNpQ2G5AihFbfLTRrfxxKUofJlbC2OsrHiKA9GFrmhr&#10;wrAvFWJvbjNaFYcB3G87sz8Voh/aloahe34tHKTbKVMSKMPg5Np5fkaqTL22Kd7OCMZBQlNnFeXI&#10;a5aRO9dc398zvbSHakNQWlQXaYV18WpBBNrQA+hSFELg1UZvKtve9CLaWgWC8mz90Y3n200vMKyN&#10;XqYQ9DwbhzeO1cWU9Jvx9flQfHvCH3PO18bnp/3wUUEwxtDzeJPn+gbBOlZFBUxFOf9kI0wf2gze&#10;KrVMS18DxH+T/ZcC8YrJKBZ+ygRWHodMVeWlG7gSa6ferDTid7HQDaKSG69pgKG5jRVV2NXih16E&#10;Qke6R53p7o4poJos5HpUKgJMcZcl/vBaGIr10dZCayuBqvVDOyqQqcURsKubQ6Oro7h3piu9wiYJ&#10;MCYUpO3OIO1e3Jd0WthY+JROCx5XAoYl1EUSDUjSVhPPU5KcSk5EnbjdAokiiQ2k4hQYEFAKHHNF&#10;zQX7FJXYFVV1PRR+uxFuMsWotLNlNYU1owXULOCXNVFKJ4lN9q1qgIsZTaEuCVaS2JYRWDLiQzJ7&#10;W2zBmEeYvmoIR2/JLES3WSoLCUXpYCFc8kIxStsIr/BeyXDK9uba6EMF2sXkj8E5tZBwuaESmyhN&#10;BOUmqkFCZi8/Z2W0RF+exyvaAKwvqYtiqs+fzlkUIO+jBJTLtf+U9VpgKr+bIqHLD4fG2ASzpf1P&#10;FCB/68ZP6UyToZwSU3g1DOunJhT5rjSrhKP9yUh0yg9BR4uEadXi85Y2ZN+nVKbS8SaddeIpyGdn&#10;gnvKyXCcWPgo3FX5yqgqvpK/fFdr7A+x/24g/mQUinCh2nUJqKpA4uru6PNaLQw2UIlYojCwsBYm&#10;FTVWArK7UTlK3FhXcZWLozG+uAGVQwC609WTIGzpZJFCcz0QexCI7aziYvuxcHDbwgCkG+rg+O5Y&#10;qE7fBbU5gjCTRvtgWKm+pGHfzL+lsFsIEZnM3CgZtgk7LWFYYgmA7kqAtaagNkoJEC0LpV6ZCsAf&#10;JYU3Qy/te1c6MsziiudLXCIBJmDlMgWIV0HwvzAlvlH2paHyU9ElJwhL8+KVKVrzSmSek3CcKmiO&#10;3dY6dLN5Xbx2lTI5FF1SUzD2VoRjGO9ta15b21IfVDpTLfUuYqVTFIihdPPfUNfF86oguqhUaVIh&#10;EUztbX7oS7guKYtGKSuXIm5nswTiiDUMky/Uxtv5jTCoKIjr1kYbAvN73sOSkjgYZY6WUprFH+X8&#10;Tdz2QpooWpllsKQ0EkeK47EgOwxTWbn05/3txIpO9nP987zeJBtSd4K6uzoQzx0NRB9drNJu7Gtr&#10;/tlu9G50oIcw5Vwsxj/bBHCWoPoXI1Rq7I+0GiAqJmEOEgzrhMRtw2vC2k9vwadbbkFfAZklFK/S&#10;TRqlbkmlGInedGkHUkW8VViHhTaSL7kE3v4Mw6uq4VqTmMSOVIjickmgdgcqnvmG+rDk3YxzqbFI&#10;TKGrSUDK5EtKbJ/0uhJ8Vioe6dnU0GTaSgmDsXEdEwufmQXbVhbKv8OgVUcjK6MBzl+gajJRGVJd&#10;mQkoZRwvz0va9kwFhCHX+yndPT+lZ/d60P1WE6UpoS6+tku6yYRySVZ9gi8GGt63Mm0dfJEZgZcI&#10;vR1UsBfo6hqoWEtYeewrCWKFw/uiDkV/fagS8ykA6csKQcaGD6fL+qamPl4qDkdXbtOZ90xc1J7c&#10;b1t+l1EfH9INLmGlZeS+pMf6C2Mk1Xp9DC4OZaVDNS6ApZv7MpXie7x3HxaG4l0q5E81wVhtjsXB&#10;0rpILonFfrrei3RBGK/2w6S8OLxIr+BZ3rdWNn8lJdz1z/JGJu3G0mTSjZVjq2Mh6GeM9cWx3mDd&#10;a03elTZ8zlNPN0TivDvgdhWi2kFf5VfvaI39EVYDxCsmo52dlR44XBWodDpwqfB7TB0Yg8/OxNG1&#10;qaO4PkMK62JsHgurOh7DVXEYromlKyeusi/8pgvtRi+9mOIe8Xdx/QSe7eh6v6IKRIqmHsqsjZB5&#10;LhjJu+siNzcCVlscVaA/JHBa5jtRwlIIgTJtEGyEzRltNDafiUSu6XYkHQ5FcnI89u8LRhGV0eFD&#10;oTiRGoYSdVO6pT+nvDJL73J+BIEYRSBeaUf8/1aIdM0JQgWs/JReZoumMcy5frhoDcfpoji8VBBA&#10;iIVT8dXGbN5DB8GjZsUwjy59d0KyDc+rJ9W29OQLwF7URuHNongMzotBf1UY75f04vopsJSM5n1F&#10;ibNy6WYIxiRC3lwSw+uphbNmgjWvNoaqmmBwYYSybocSPwzUhaKvOgitBaKmILTlfW/LSqlPYW30&#10;L66NvsW1MIDWi+B8hkDrr+VxNRFU9NKpQ9eWAL7R87zeulHVt1f5KfGG7c/wvOk6/xYgyjX3stXG&#10;5ON1sXD4vXDbc1ghSy7EG7+nNfb7Wg0Qafw/ON0SnWinUnShspKfXgsuHPgAY8bGYVxGEDpQiXRi&#10;Ye5k8Ef//AD0l6w4GrpIVwqM0ovMl1tRhyy817/4AsEuhKEEc0tvdRe6up2oVMblBSGHgC2jyiss&#10;isKBvdE4cTycSjGWyo7AoQq0sEBLm1ypNQpHi5vi1UN05Q+EYU5SMM6ej4bN1JxKMp4qkeqxrB4O&#10;7ItC1ul6dFOpnng8McVlpjsrPb0/tyESlv8fQJQOGoGitMUpYTncly5XJtiKQFJ5ND4vjEbP4kBI&#10;Mt62dJMnmgJQao7HlovheEPSrBEaopalouhlCef9C8AL6ki8WsDtVP6EIN1VcZMJwO4ETmf+rQTG&#10;E6AyMdiLxTLmmveK+11jjEIrrjs2j9urG/G5SCB9LYKWylOUG/fRgZDsxO+K601XuZOZ0LT42n67&#10;EOjdeI4vU1VLeE8PVkTdCGJxg3+LyyztikqPM13mdulB6KOPVCrJn9oar9iNtm1Nm3L6Xkxsfzu8&#10;MNFLkWzZN35Xa+z3tRog/mQEoscBt9sBl9MlkTi4XJmFLR8+jv2Ha+EFgqQLlU3rMhZIDQuznoVZ&#10;ceUCqYD8WMiCWbiD0F4KEpWPMjyLL7o0mstL351ukbjN3a7AUgpHRwK2V3EADquboVxXRwlO1pjq&#10;IzktGCnHImE1N0WpNgQGm0xhGoG1hyIwgLDsURhJMEiHRAR0FXRRNbVh4b4NJcFQmWuhKLcRTqaF&#10;oLxEMrMItALoPtNlpmIzikK8ohr/Jz3ZintMkEjvsrj00lNs5bXIlKJmXruRqkumYy0paoKk0hYY&#10;kRuMIcWx6Kel+0rodeX1v0BFN9kQin4FvH7uT5RaP4KsPa+3W3oselD1jihsidfUdXl/CUObr/2u&#10;s9xnwqwHz7u7wIuQkmWD6IovtkYg+3J9fJQfgrZWqm4qzyE8B4FrTz4LSeUmsZ8y7FKg2lWAqIDR&#10;B0xp25XnJAq+A/9+XROHgapQBZwCU1n3Wnj9fRM3XhKC+KNdWjT6mWQfvmNca9dvI+fTjt9fz7kP&#10;Q/sFoFK9Dk5ptalpR/y3WA0Qr7GroQ5XTTIXo3In3utZB5NH3oHFu+vhg9NheCHXH+1twXTB/DGA&#10;L317FrRuBE8ffu/Fl1vcIClk4kIrbYo3LAx0n1lYO3G7b+mGZ+vrKtlulBnZjHVxPDUcKYdDkEYX&#10;+GhSGNJOhWJJVj0lm04PBQhBeJEu4rLyGByTiY5Kg6gIA1Gij8Cx5BgU5jVQphE1lwWjgMeWgGdz&#10;lmTujqOLeQWI4jLL528wCaaWHlql9/vKMmX8sEmy0tRWfjOYI7E4uQ767yIcjsWg06EY9DrThPAj&#10;xPi7qL32dE97GujSUo111gag8znCMCMCHXIC0fV8BPqkxqBjMkHB792y49CzKIyuq699sZMukBUL&#10;VTrPvzPh20NFyNIV/9wSTBD6oR3V9MsFwXiDFYwk7+1G1ddZgHqlErrerrb1Ks9JVCPvk+S5HFQs&#10;U0bUVo4pwLp+uxsb1yf0ZVheG1670hvO677xuldNYCtjmmthWNFNGNizFiovLOF7V8n378bvaI39&#10;vlYDxGvseiBKhhy7ww1LwSHs/upZvNzubqyaHoF9h6IwIzUMQ/Jj0J5Qk57RnnRPO0oBF0XCwt6e&#10;hVhe+qtK8Ubti92okNrZ/DAkzx9zM4Nh0TahIqSio/qRLDgW3a3Q5tyF8sL6MFrDkGqPR79iwkYf&#10;iu4sSB0IAGnrGpVdC8vLonCEqvW8rjk2Zd+GXVQpl8qkLZJu9EV/KsUwXMxtpnS0XAvEn8JN/pkR&#10;DMqIFYJDYv4kqFraDSX+UUkDRqWWSGAPSA7G86p4dMkOxiCCvm0qKw66kD2pFDtaCQwblTah1oHu&#10;am99LJ7eH4A+dJM7l0iMXwheL2qMvlnR6JgdjdYpkeh6OkrpaOnI62zH8xV1KC5wZ1ZCHVkBtDEE&#10;KTknO8v9MAXj1dwQDFfXU9oQJVZUmi/k/l9/76+37tynqMURqv89EKVpQKINWqdEoSe9iK7i8t9w&#10;3asmGdm5f1MEXiL8Z30RjtJz0yBTisv7d6N3tMZ+X6sB4t81oNp9GQ6+mNXuS2SjE2WXMpG441tM&#10;6HsTNs9ojHVLamPt4WCMKw5BbxULp80fbQmgvuIusTCJAhFlKAXyepUiy3qzQLSxifLxx5vFUThf&#10;3AhausYGFnQlsDk/AGV5jemeEmCmWtBagjCFLmoH7l8a7EVh9WVhUhIHaCMwKDsAoy/Uwqs5BEtC&#10;KI5nNYJFE4oyFk6Ttg5MuQ3o2koc4s9hN781C4wyf7HAUAGhJD4IQgXBVqaWts1o7MmMwfj94Rhg&#10;kAB1wkhAJO2rXK89FWtXAq6btMNyXwKpjqwwnicQWx2gQiyg20y3WkJlRhXFE0wBSmjN84ZIPJdS&#10;Gx1Ox2KAsSl60F0WFSbtegIvJQuRSdoAJZkvlxOcwwtiMEgtPdM/xwpee9//ngkQpQf7fwtEpdLj&#10;ufQ2B6N9Wh105335rQqxK699cG4Uxo0MxcVzX8Al2ZlqFOK/xWqA+PeM/zmoDt1OB6ovS9si3WeZ&#10;A99RiVJbITKOLMemua9iZNd4bPyyLr5ZUR8fnI/HCywEomaep/qTQiK90/L5q4IphU1NhWDhb5ZA&#10;dCT8Ek2xMOTFoUQr+f0kbVYwdPnxOF5WBxtLopFoq4vJdNWf4756UWGJCpJpCjpoJAszIWALoStN&#10;OOqD8aIuBiMSwpBhaA4bC7iuUOZTiaGauxKYzYKuDBH8jUBUQEgAKen5CWwtYaol/NK1sdipaok3&#10;94VjoCoWHdR0a3mMzlyns1VSqgWhd2EMnj7sh54X4tBPF8t7IT3LYeheFIUOqRG8V3Foy/N4kep1&#10;QlFD/h6ADqXSVluLrmc4Wh8PRKukYLRLobJMYyWgiuT1ByiB0OLmdqVSlezmXbSBGKmuj/7SkcP9&#10;ded5Kx1dtBu5zVddZvlNXGZp6vjfusy+Ss8fPQ0h6HCCUFfLst8ARMK8Eyu0V/LqY8F39VB25n2+&#10;aDUK8d9lNUD8R+am6+yqIhrtcHvdqGbdbXd7UeUmGflPRrrk56Zjz6LRmNz/Xkx6KQ4LVzbB4rRI&#10;jCTgerCAtmWBkiFdPageOhCUfahuuhOEMlqhq5nwYKFXQjYIgcXmUJgJBJOqLiyq+ihWNcORokaE&#10;RG30LfTDC7lcv0iGitFlJgAkEFzpMOC+RDH1pOrqpA1GD3ME2vPYvXKjMXFvEFVnU2X0hSR9tXDd&#10;n4HorwBRCbDmMt9yH/xuCERlmJwfFWIgiorC8OWpWhiTTkAd5fnl1kFHC11aAl7a/JRQJG4n59Wd&#10;8O7D9TsQaO1SQ9GGLnS3kw3R7kAQOmWEo68hlIAkMLVBGFlUF89z3c68Hz1MgVTPtakOw9EzKxS9&#10;M+PR7VQYWh2m251TB90I3PbcdxsqrI4K9IIwuqCxEijflfdbYCOzIfbgOSmjTGhKRwbPS0zp8OJ9&#10;UNxtnq+MQ3+9OBIv50cov8v97EFYyf29uq0yTl2+8z5I+E9XaQeWT+6nC+9LV973didi+FwJQ0L7&#10;Z/jdyORcfG2cQ/Pr4YXe0oY4H9WeGoX477IaIP4mk14/3/dr2xjFfP8q4XTk4PDmOfh2wrN4o3Mg&#10;FnwShTUs/G/lhmOIgeqmiIWFBaQ9odLdQmVojUBrFq5eLFjiYorL2K+wFiYUB2FiYQDm5cbhx4IW&#10;GEywSqO7dEh0kd5afvcVzl+aEgdJNdpdCqp0ulA19eQ2Q441wcGUWJTZZKJ13zhixQVnQfwJdoSW&#10;b7nvb5mP5OpvP63D9bVWf5RwHZM5DEcz66L3OYJZG0KFy0ItSpf7ld7c689N1HBPnk8vTRh6F0TT&#10;4tExL0qZx7prSaQSBC0jUXoaZfKuWEIpGh0JGlGAiust18vv3a1cZglBT7qXrRIj0T49kGoxmgAO&#10;oSsdoLjTYwuaKx1PMsRS4g7b8bgd5Lx0dNl5XWIyX45YJyVOkMeQbXn+0p73ij4Gg7UN0Iqwfa4w&#10;hIDnc+M1XZuwozu/9zAGK5078kxkLLOcYycq395yzFM8Ft1+RWFeex/+jkm788tZ0ZgzIw6GkzPp&#10;MNcoxH+X1QDxf2g3+md3XILLI1lzPHSxK1BWmoFTa4dh3ohGmD68BZI2B2H2hWi8po1EV1WEkjm5&#10;t47uFVVQL6ogCdaWsdAStvMc/25D5fZqbiQm5jXicp9a+WcmnQwCTXEDZdysqLPehUF4O/dmHDgW&#10;ApmGU0NwmejSmQhok7RTchtJGSZwNBOiyhhfqliZ4vR6IMqIFI3GDxYWdA2B+MXBYPRT0e2Vdj3+&#10;JuqquxKi8msgSluitNH5XEiZ1CsYfWzSKxyI5wmTnlS1HQ1hSoq1lwrD8SpdaVlXeqYFNOK+KiFL&#10;3FdHuvnSe9xXG41OVGJtk0LQ+1QM+hVHoA/h9Jq+LrqpRXGG0I0OU9RhL+5L5rnpynO99vyuKkSp&#10;kDqLGuQzeZH3+8WsKLykDVOmmJUx1VfDpeRcZFoIX2wkIUjrznulhNsQatJU0ZvKtO0JQppKUSqp&#10;a+/D3zNpQx6lCsFHH0QhL2UhHHzNaoD477EaIP4rjC+vzObn8jhRVc3vynwFpSgv0eDsppnY9+UT&#10;+GJUPcz+KAbLkprj/SwZpSFuL90/wqtthQ9kvTS1CTLpPaWyK4zGcKrETlKQrytANzJRPhLrJ2pM&#10;5oTuQVd8pLYeRpwNx95zsSgxhipzoSgJGQgB6SX2KUJ+V5bTJebfSlYbntP1QFTmiyZYjCzo+pJg&#10;DD8YQzUoICMkCBNFzcnx+ff11otgEYWlJL4QWEtbmy0CvcW9N8QS5uHcXpI3SObxaAyj6pMeWqVT&#10;RCB/xaSdTuYn6UjXuDsrjv5Uhl108WhzMhJdjkZQWd+KAYWB6GjlttYYdC6hSqPSa6WPQJfyEMKb&#10;yxWVKBAURShqj4pdOmb4vQ+hNFJVH4NYaXQpC0aX0hA8T9UnAFRAyHsl28u2HXkvumuClI6f9mou&#10;Jzi76oJ4fgFolxqF3rw3vxWI0qb6Rn5tjH8rCPmndqHKXRN28++yGiD+C0wmfHZW+TJwS2C3g39f&#10;pDlcTlTAwuVVyEhcgB/m9MSrXRpg0pCmWL4rHh+fj8Sb2XQ5iwhFcdnEbVaJUqmlTFg1PDdaKbQC&#10;S59SulKAWEB/VahYWEXJdBe3muu9XBCG0eoGGFAQhGmHQqG2NoOZ6k/iCJV2QwLITJVoMUTALGm0&#10;jGFKZ4lMHSBJIq4HosBTRqXo1CHKCJp+KfXQi+6/uLJX2+f+7tBFuuoCnC4EYk+ColdBOP62mG7p&#10;j7ejza4ADCJYJKWWBCgPKYrEq4WRrAgIGVFz3G8nAluG0IlL200XjDZafzyvjUH7lFh0KhVwhuOZ&#10;lFoYerg5XiyKR/eTdfHMt3F49oebMSz1AQyla/5MYhjP1afw5D4pn3JurBzk3ARez/NeDdE2Qa/D&#10;dOu/vhdPz70FPTLqE9hyb31QlHMR6yAufWEY/pYaRmUaitb8TSqIfoRr+zRurw1S2jVveD+uMxkx&#10;M477GjKkNs6nbhano0Yh/pusBoj/AnNLW6JwUTphPNXwyFjUajdcDrsCR2+lpKKV9kY3SmzZOLxy&#10;Dj4dchPmfRiBfYsjsTYxFGMldEfi1lhAJe/fi1Q+wwslni7oJyD6xvD62rBEaSkFWn4Tk0LLdaRt&#10;rCdV3MiCuhhCoHYsCcILR8Kx4XQ4Sm0xBCLdYbrkMkNdcX4osjMicP5MDM5TSebnhcJkjoTJEqKM&#10;OpFsO0p2a6oyiTfU0q2WSe8t5nB0Px6PPgIFgkJcZYH0jXpyFVUlLil/k3PsQ3e2+7E43D2uEVof&#10;CcUdH9bF0wnN0bk8EP2sERhK13e0oSFd7Ai6u4SnxY9uaCieLwlRoNXTWB99y2vhhZw6aDImBi+W&#10;1cMAqrLeVHOdTtHVPl0Pj05ohKeWNkXrDRGo/xbXoQLtmEk32sJ7yQpDwnd626Q3nC6vVVKO8bws&#10;YXiRqnyCPgzNP+ZzWPpX9EkJxa0T6qAff+ttpktuDeW2tbktz6ssEt1VweicEYPnbVFUpIEYYI2m&#10;yg/AM4eC0Zcu+43GMl/7zKSXWdKKteE9Gsf7MmRICM6n7YTX5WufvtG7VmO/r9UA8Xe1nztj+JYr&#10;oHQr7jTd6modElevxepPXsKMoZGYPa0xZm+MwqT8OLwoHRDFtTCiuB6G5zVQCnBnutPdLIQJISRq&#10;qbs2AP2KA6kEg9Cz2B9tBEhWwpDAGlwQhXHFDfFCUTCVTDj6EVgDD4dg8+F6yMr2J5Sb43hKNNLT&#10;wpGTRSheCMGFzGgcORKM0xnxOHkmCudOxXJZOGwWmSLAT4Gj1UwYmmJwqugWgscPvagqry/wNzIl&#10;QJqFvgOvQzp6+h1ugUe/rY/BzjD0WlgXd33REi1HxuOxD+LxYdGTuHl4LO4h7J7aGofOO+Nxy8Sb&#10;cPsb4ehrjMRf3ovEbaNCMehQMzz8VlO0SYvDfSNaovG4UPQvbIB+BNUjw5ri2T2xGGm+FTe/FoYu&#10;VqrR8fVw94/R6JndGE+sDcRzG5vj0WG34NmUSHS7EIR6LzbFgJQYjLA1whMTotB2zu147ocmePCT&#10;puh9tBnufoPn8BpVcW4j3P9GQ9z7vj/6Hrgfj6+ugwc/DMT9E5vjsW9j0etYI3S+UJfPi7ClIvaF&#10;BV17L/jsqHJF/XYzSJB6CDrQOxhdHINXBoag4NgOOLwCxGtn3ZP36Od3qcZ+P6sB4h9kHhkczf/J&#10;RPmOasLRI0GNBKS7AkV5p7F70af4dlgzLBnfCEvXNcK356LwPkH1tvS4qoKoNgLRXnpjtcF4uSgO&#10;H+begreLWuKdwpZ4O785hhXVQ9/8ALxSEInXNHEYoAlDP7Uf2tFdFVUzsCgKi4vCCMCGOLg/FCeO&#10;htANjoLR4k9VKOE3Mq45Bnm5kcihnc+NxZFjAUhOCYRG1wxnz8cg/0xD7M9riemJceiVE01XU0D3&#10;ywJ/Y/O5v52oyHpTAQ9KaYLGPWJw+yjC5YP6+NuoWAzNvxUPEHpT0lqh+aBgvJ7yHO6fHogW79+K&#10;N3PvRJPXItCLYHpy6m0YeOp+/G3KU2g5LgyvaG7BoG8eRMu+DdD7+G3obo/Ec+/XQ/0+sQjpEIVW&#10;O5thYFYLPDmkKW79MgBPfX8TOu9tiiaD6mPYJ8/h9hEN0f8w1ep7XM8UjKm6m/DQuHh0XH8bnk8I&#10;Q8tRPMbRlhi08K+4t19LtNkRiFavPoJeqx7Diztvw+Pz6uKeCZEYe/IR1H8pCv3PNkIXTTjVKBWr&#10;SjpyfnkvuvA+yzwxSogOFaR0EHXSheHN4gAsXhgE7ZmFrDjFZa6ZhvTfYTVA/IPM45bYMrrRSoQ3&#10;4BSXyO2A034RHpe0P9KpduRh29J38c4L9+L9F6Ow6Nsm2J7cFLNORWK8luqQqnFwQRjeyW+G1+kS&#10;9y2KxKD8CLxJ93EMFeHrhXF0vesREjL/iK8TohNBKnNFd8mvjTXmMBjNBKExFDZrHQIwgu5zoJLa&#10;X1Lsm1lYZSif2VYLemttWI3xyD3XEMeS4nA2NQ5FVI0j06MwpKAxXjXSnVf/srD/PZNwIAGijL/u&#10;w/PqzWt6+JvGGF5RHy9W3Iu/fFQfXY7Xx11vNsSI9GZoNrIOehfG4/GP4tHkwxC8mhuM+i/WRb/U&#10;CNw/IR79Uuqg9TsN+f1OPLgwFG0W3oT4vuF44Wwd9CoJQ5sJ9dE/qxk6rquHe16Mw8C0emhMVdlh&#10;e100eiMGvQzNUWcEwbSyLjptaIKnDwWizbyb8Sxd39f0cfjb+9EYmn03XiiPRsu34tF61v14+Mem&#10;qNc9Gr1P1UOHFc3RaCRd7w2P4vEv/XHbtIYYmlwfN796N4bqY6jKwyDDCntKHOJ1ClGmkeha6vuU&#10;jD3KLI1U+yPzwjH17VrIOfI9600J7xIgytw/V9+hGiD+EVYDxD/IPDLVH+Qld8LhqCYYq3HJ5QX/&#10;RznAv538u1raGh2orrbj/NnjmDuhJ77v2wRrZzfAtmVNsDG5BT7ObkQVGI0+Mq8HXa2OFgJG648B&#10;2jBlyNqL6gj0Vgcogcad+FsHCTnh917qIGxmQTVQkWh1tZVOFZlQSRLRypA8STprkE4XGb3C/VkN&#10;dI8LYmDLr4dSglHCdrSGOnglX+Y5iUIvHv95QvTawv73TDpbfECkq8jj9jjZCI9vaoYOZVS+PPbz&#10;Z+Jx05ux6DTrHowpoDs6sz5eKqyDvy6NRc8jcbh1yi2o168ZBtua4L65Eag/ORxDT9yJB+YFo20i&#10;QTS6BW6aEo6BuXFoXx6Mp1Y0QqvMeuhRGY4H32+JnmlNcfMn8ei+ujnafF0PL5UGoSOVY4MxhCdh&#10;3/18bbRZegd6WkMxWB+BnoT13S80xy3DGqD14SbovqMRXXrCmO76o+dCceukSNzzWX0MPXgLOm+8&#10;GU9+StW5KwyPL66Lgbzn7XVR6EQg3qjzS5o/uqqj0ENpf5W5v0PRzeqHUYXheHdcBFRpm/hCSOVZ&#10;oxD/HVYDxD/IXFSELnGbXXzfBYLy2hOEbumh9rqUSa6k38UjU1A63KjmOoJQc/ExHNv+Nb544T6s&#10;e6sx9q+Nw5rD/hhXEIGBKhYuQq2jlu60pB8jbGQsdRe9zArn5+t1JuDk+7PqQKwsjYBVwMfflYzb&#10;4iZrQ6ChK66ncvP1KPvBYpa5m/1g4jFkgiiTLoiK0R8nbQ3xPl3nkfkheNbih57i9l1X4G9stXke&#10;/mgvw9qoPrtRyfYvI4z42wuaIMIjCMM0dfGO6m4FIn0scejBYwxy+OPBL+ui2ycP4Dmqvi6lYXhB&#10;1xSDTQ3QxhiOfiUyyiUSwwxN0Pci4Snxi1RcL6mi0N3Ce8P70ruEpq+PFyyRGKBuiHYHw9FBFY5B&#10;tmgMUTVAFxvdW4k5NEeiszWIkIrA5NO3YXjWrXjZcAv6aSLxPO9hb+st3Id0qkRhsLER+vE8upSJ&#10;S1wHz6VFor+mIfpJm6AmRBkppHQwScjONfdBFHs/Lns6sTX6m5srnWRdqNbb8N6P0gRj4rhaKDix&#10;Fg6+LzVA/PdYDRD/ZCa9i2LScy0m7CQu4XZeQlLCXGyd0x0f9GmOsUObYsXOCHycFoyXtOGQ+EXJ&#10;/9dRRm1oCUNTBDqpQ5SwmE6EYFeNHwYTbIvM0dCWB8BCd1dtCqXyoxpkgdQTWioWUIk1tFD9lRQ0&#10;hyo3nq51MDLphr6tqo0hmtp4uSgaY4uaYHBRLLpL3KTZDx1NQZCEqjJ2+Po2sxsbldOV9aTXXODR&#10;p9gPw1Tx6MTzFBXZnTDrZYpG17xQ/C2lNrrlEViEX2eJdVSaAyQInNDjvpTAbUWNyTJuT8DLsD3p&#10;zJH1JFxHepK78Xp7ZNZBpxNRhLkvoUQH7q+XPh4dzkajc3odPHOwDrqc90P7s4F46kAdDCoMUpLN&#10;SgKJ9koUQBB6SmJg6f2XHuu8KLQ7E85KR0ar+I4vvf1X815eb32MIXj08x8xOPMpZaRMZ5NcUyDe&#10;zAvClzOpEE8t4fOXNsSaXuZ/h9UA8U9mV4F4rbnoYovLzV/hdZXCXnoBB7d8iLc6RWDRuy2waHU4&#10;5p2Mw7ACFly6vX0NLKAausxUXp0tgUr8nGSG6W4IxYgztXFc2hAJE4MpBBatJGyoxe9UiISpXh0P&#10;XUEjXM6pT5f5Vuy0ROFdKsY2ehZ4FmgZnTGkKAJjiuvhVVUMehdLai6CgGCUToIbQeCfmey3F9Xu&#10;CBXd3GKfqpKA6U7cby+efz+ed29zGDqbZUiiDzr/UxNoduf96K2JxrOpPGZOOHppItDfRDc7KxBt&#10;z3G9bLr0eSHoS/D11YWhK93uZw75KdMK9NCxcqHqlFRjMsRQAscFfD0LovDsMe5be2XuboH9Ndd2&#10;vUnM4tPfz8ff1nRHL2NdtOM+epT44fWcQAwbUgvnDi7ic3Yqz/1G70eN/b5WA8Q/mV0PQ6VgeLyo&#10;qnajisrhEt1pp/jStMoKDdKPrsesMffju8mR2PtDPWxOqIXR6mj0NkajVxFBSNf4OWsg2lHFdS8K&#10;wixCIIPuoo3qSZnClEpGQmrMLOhlVIGWrHDYchrApAnAsYJYDMxiQVaJ6+2buEnaLbtyXZkRb3RB&#10;EwwvjqcbGKwMF5Re8H8GhBuZAFHyBw6n2zlIgrIJc4GPdDxIh5Dkm+zAY3ayiov56+1/i0nspmQt&#10;lyQbArcu54LxbBLV7ZkoPHfCn8eXAOtgutq10EFNdUlF2JPquWtGHTx1KAADdVSOhLaMp27Hc5VU&#10;X9JOO0Afg7bHa2OgIV5Rov/s+rvQrW6zfhSeWjycoL9FUced6GaPVvHZfEH1fnarEomgPPcbvB81&#10;9vtaDRD/A0x6pOU/h8MOj/MyCwvNXQUnzYNL/F6KtENbcX77ZMx8Pg7fvnsrvl4Wim8zozAuhypI&#10;HYERmkDMJQQzywNhptIqIXSkzVDmJzbQ9dVZg1BUEowiSwTUVIUaWyg2VsTgORsBQRD1oZsoU6hK&#10;AW7Pv2WY2gDC642iOlSK0QSWTMNKkFwHgN9qEuA9RBWH14rqKmnRullrK2pMRohIdu0eZhn54Qs+&#10;v9H2/8yUsB9WAN157R2K/NBPE45+eXXRMSMW7c+Hoac+Ah0JYJmqoLslXLlOiSPsoQ2iOx+Px4/w&#10;79xg9BLlKOOpqWDb81z6GELQKpVKtoDnrbjt/wSI2jD0ThiF9ksnoI+2Do/J6+L1jSGQh75cGxeO&#10;bKc+rBm69++yGiD+B5jS0eKSaVI9cHtdcDir4HZVKT3TzsvSMVMJr9vJgnQRJstpnF7/KT4d+CSG&#10;922Iqe+EIvFEDAroqpWKMmShNWkDfJ0oLPQWqh2jJRiHS6PxTkEg3qAyfL24NiaqA/ASwdHKLIU/&#10;QIGguN191BLKQ7hwW2WoXXE4RhEsPak8ZQjcjSDwW0wA1L8wGG+pGqG7WsYd+6EHFacMCxSXXyb/&#10;70E3/0Y9t7/FRFkKUGVkiHQySfufhAEpHS8WQo5qUNouZboDAbGkZhNQKUMTCb++6jpodSQU7dKC&#10;0d8YSfUoPfg8J27XKTMYHbPjlHWVNk05Jo+nhNxc/ZRzoA2yNkbr72di6MYD6KuK575FbQZiJJ/D&#10;K4MDkJ28Dy6woqtRiP8WqwHif4IpQd3iTktvNQhFKSwEIP928z8lbyP9aBd/VMJ4+M/trUDh2cNY&#10;/HFP/DipJTZNioJpbRhs5+NQYQuCpSQcasl2zcKaZJIhc0GK+upCV1uChzvQJexCJSRjj3sonQo+&#10;EClTIhAsPsgEoLcmCCOK4jGysL6Sh/AqFGU9AYEChxvZld+vmm94IqFQHIOhVJ4SsCw96MpvAhX+&#10;7kuyewMgXrOfn+y6deQ8lLHQcu7yuwI632/K6J+rx5K/uVxA3NUYqHxKZ1E3AacmBm1OBKPd8WD0&#10;1krWIn905n665FHlpdVBTyPByG37UM12ktAnKsxOWklP5mtO6GyjqkzogK4zkjBmewG65sQRujKd&#10;QihG5QfhzSG1UHh0r6IQWfvxKcp0pD4wSgzrr96LGvuXWw0Q/0Pt2jZGn/li166aEsumwNGFi7oc&#10;bJwzHd+O/CtWv9cUq8dHoTw1FpdZwHWmECSWR6Iv1aFMjNROF4u2VIOShUcmz5Lea2W4GaHwK8iw&#10;kHfg74OKIzC2uDFeuDL1psBHyVRDuzrr4PV29ferJgCVhAkvcl+vF0hSi98a0vPrfYndaL3/rUny&#10;WoGlZMXppYpEl7NReOpAEBVtjJIhu4c+DM+dCEIPKttu5hi0PnsXXX0qR6rN58vi6KJzO2MoumXe&#10;id7rV+DtrXl4a2cm2qQ9jHbSNsp9jCqug3ffjUL+yRXEIKC1lKDaaec3Plsllr8GiH+E1QDx/4yJ&#10;kpBC4zNRGC5vNS65rXDwU9hYUW5EavJMLJnxFOa+1AKbpoRAeygUyzMj0a+IaoduYltLKFWhP/qw&#10;QIsy7C49p4SBopiuA4W4oaKCehX6Y3RxIwwpilNiH69d56oK+2cmykwmnhIgvnYNEH9v2P0Wk5Rj&#10;yj1gJdGd6q+3MRzdM+PRIYlK8XwEntfVwd/S/NFPG4netsa4c303yJzd3fKfQos199LFvh3dk3qg&#10;y/wNeHnDSXyeXIY3Np3HYwnP8TrD0KGY9/9oV/R7tRkyT69BtasSh88V45JLxr/zUdJDkCxKN37u&#10;NfavtBog/l81+U+khuStJR8d/F4t7ZAOURuXYCvJxXcfjMHIZx7EzCGh2HqwLr5LCsI4Yxy6qf3R&#10;yhyAVjLSRRIUEAq+5K+/BIVM0t/NIu2K/hijaoQ3CuLRS+tzaTsRIKIW/6dAfEFFIBZGU1n+eYCo&#10;uNg0aQ6Q65EckB1NwehbGKeE5fQ9UwfdDkejb34LdFDXw4O7eqNH0X24dUU3tD7ZDY1mvYIBy7di&#10;cR7Q+ZtsfJxchLG7zuGOH1+iS83rLHwId3w5AiM/eBrpJ3bhkr0aP25JxmWC0ClT8PHfL4fx1djv&#10;ZbXcbre3xv7zzOVy/cJkGV3nX5jbWeV1Vlfz9yr+bvdW2y97nVU6r6PS7b3svszn7/FW2LXevJMr&#10;vRP73OQ9MbeOd9zL9bzLEyO8o84Hel8rDPD2LKrl7aSq7e1qCPB20df6hVFBejsY+d0Y4H2luI73&#10;dVW8t4/W30uV6O3A38U6G2v/ajsxwuUXRtfa287k56X77X21IJrLAn+1jhjd8X+6L2W9K7915bmI&#10;yTld/bzWfvpN1lf+5vnq/Pi3n++T1onLZHk35Tff9XQy1fb21Id6uxYHeTukhXi77avnfWLbM97n&#10;Tj/rbbnxZu/z+r94my9t5+1e1Nbb8O0Z3pV5Tu/o7Re8k44ZvIvynd6hq1K99ywf4O1tbuB9JOl+&#10;78AjE7wDX2vhTU9b4s3PvejddiTD6+QTcjv47Fwer8Pt/MXzr7HfxwSInhr7zzNC8B+a2+X2VDmr&#10;PS6S0V7t8Dj5n7ua3/m3y1Pu8Ti5np3LyE6vq8pTVaXxFGdu86z/brhn8dstPTtmhHrWrAv0zMyI&#10;94w0xXn6FdTy9KcNKKzteT6/luf5wlqeF4sDPb2Kanl6F/N7TrDnpewQz4v5tT2Divw8ffL8fNvw&#10;9+dlO67TJ7cWl/l5+nPbfgW1ld9kuaw3oLi2p3e+n2dYdoRnZFakZyD3Icfoz98V47p9ue/+PP5A&#10;fvftu7anD89FOQbXfZ6fV78PotGV93TXBHi6cfte6lqe7ip+ivF7Ty7rKcv42VcT6unG7Xpy3R6q&#10;2p6+2kBPV27fRxugbNNDFcB1A7itn6c7j6+sw333KvTz9OI2vQvCPb1PxHueWdfOc9uPbT1dzt/h&#10;6VlQx/PM/m6e+7be7GmzfJhn6TmPp+/8454u32V4vjtv9sw7a/E8vrKnp68uyvPEyTqeV9Pu9Qx+&#10;rYUn59xST5G23JNdrPdUO518TnxyTreH/7vhe1Bj/1oTIDpr7L/bqivtzmqXg+WukqKkzFliPOPc&#10;sGCq89NX/uIc3r+Fc1j/MGfy6ubOY6sCnCnLIpzJK2OdScvCnIeWBjqPrYhwHlsZzmXhzoPLQp2H&#10;V4Q7Dy8Xi3QeXRXrTFkV6Ty0JNR5aJm/M2V1LD/jnIdXRnO7SGfy8mBn0pJgZzL3mbI6wHlgmZ8z&#10;bTl/WxLN/UQ4j6wIciYt9uN63J7rHV9Tx3locSCXhTiPrY1x7l8S4kzhpxw7bV2s8wDXObwi1HmE&#10;x1ywM8j59cFazpnJ4c4ZSTHOmUlhzi+S/Zxf7o92fpNSy/llYrzzq2R/57zDdZ1f7It1fpVSx/n5&#10;4XDn10cjnJ/vD3DOP8G/E0Odc47EOWcdru2cnRzonHUk2DnzUDg/I7htiPPLJD/n7ENBzq+OhDln&#10;Hwx0fr4pxrnwWLzzi8QQHreWc8aB+s5vDt7knL/9FufiVcOcySnLnPuTZzh37v3IuW//l85Zq55x&#10;zj7Swvl5Sj3nqsQA59uv+zsLUhOcVIVOt8vpZMVGIrImo93oudXYv95qiYCosf9u83rcyifVop2V&#10;pJ2emt1Dczsv2y+k7bbvXzvXvmn2OPuFpDX2uVMn2Q+smWdfPPND+77lX9s3fzvTvnbOJ/Yl06fa&#10;v/9wqn3dVx/Zty2Yad+7dI59xazP7PtXfmVfO3ua/fzB5fZvp022L/50in3BR1Psh9fPs6//ZoY9&#10;6+B6+7z3JtlV6RvtK76aZN88f6Z92axP7LOnvWdfMmOKXZu61T6f2x3dvMD+4/R37UfWLrIv//xT&#10;+86F3/DvKfZFH79vXzlrmn3Hj5/bN83/zL5j4Qz7gZXz7F+MGGQ/s62z/cPBz9G62Se99IR9/Vet&#10;7F+NecZ+YlNb+7v9H7Sf3NLBPnfck/Y1nz5nnzTgcfu0V/9mnzboafvZhPb2yb2fsW/9to393Rf+&#10;Yt/8VQ/7ey8/Yl8+vY996gvP2ae/3Mb+0dDn7Otnd7B/8UZr+/fvtbZv/bq3/eOBz9hTt/7V/tEr&#10;T9s/5r7eHdTB/uP7T9rnj33Snrm5g31Kx7/Z05a3ss8d9qB98xc8Rr8n7R8Oedb+4YD77Wc39rRP&#10;H/Ko3VpYxGdRqTyH659Tjf3+JgrRUWM1VmP/2FhYbrhczOO+8pusc+16niv2098erivru3wmf3u9&#10;DvcVY0WkmKvK5rBbTjou25Ic1SUJDuOFbxwHVr3iWPN5B8e6j1s7fhj9F8dHvRo7Zg2u71gy5XbH&#10;D1MedSz6tIMjcd0wx9nkTx1G1Q8OV/UW7jvRUXpxpePU3pGOeW/f7xj8TC3HJ6/c6riwZ5rDYTro&#10;8FQXOpyeyw7WgI4qmlyHz3zX67uu66/t6vVd/X717xqrsRqrsRr7Q+2n+oUc9rD+UOxKnaT85mO0&#10;729ffePlp/fKMh/jZf2r+/mVVYtIrPlX86/m39/7xxLndLvcVY4qt8PFby6WG5rH4+KPTreT36to&#10;TieXV3O5Q37jKvy5qsrBRfyb371OWbvKXea+5C5zVrqd3iqWXaO7qvyUu8q23+2xrnFr0992p24c&#10;6N45a6D7i5efcb/yl0bu3nfHuAf+NcL9zpAG7m8/u9e9aXkn96Gdo91HEz9xFxSudlc4DrnLXQfd&#10;Fz1J7jIvzXPEbXEfcusd+9266gNug+eQ28bll6v2uC9qZrgL9jztTv6ymXvuC/XdXwx+1J1+4Gv3&#10;5fLT7upqPUnB83V5eM4et53nXuWs4JVfdsulOavs/LTwnCt4fdX8lPOv5u80uSdyq7xEj9L9U/Ov&#10;5l/Nv5p/Nf9+z3+sjtzOatZPxK/HVea+aM52p2emu9MKVO5Se5VUXW4P65pq1yV3tfeS+7LN6i46&#10;m+Mu1mhZb9jdleR3Jdntcnrd1U6p5274z1UTjVhjNfYPjALI63RV0/mSqE+n1+GUyE+PV3RftYNS&#10;j0bxSMlX6a30VIn081Y7vV6Xky6dh795L3vtDoPXWHreazIe9VblLfZa943wJn7V1rto3CPexRMe&#10;8C6ZeI/3/efreqcNqOtdN/0e78o5T3nXLh3sVWcv9laV7vLq1au9Fttar8u73+v0HvBWeA56y13H&#10;vbbqJK+xcpfXWJXgNTr2eE3OfV6jK9Fn7gO0g16ze6+31LnDe9G5x3uR65aXrPFWliz1Fpwe5d0w&#10;v5l37uhg78e9W3gXT+7rzT/+tbe65JDX6zTRHLwuu7fSfdl7uarKe9le6a2qquR1kyhyL3htcj9+&#10;tl9GxV5/H2usxmqsxmrsX2dOJ+uaKmEt3XNvuXf1t+96m9cJ9tbyC/O+Puodr1qjlx+8ys/8/90r&#10;VnufbHGPd/irb3gzc3OU+qla6rfKamnDINd/fQyap2YMX43V2D8wSMJyjwMORyVcbpeSdkhSCym/&#10;yHyykonBK9kYvHB7SmEvP4xqy3yUZY1CXkI35GzoguzVXZA05yH8+GZDjHw2FtNfvB0bZz+FHQvb&#10;49DWV5CZ+jlOpsxHQe52VFYew2XsRBnWoty7AzbnfpjchxQzuw/C6DoAddU+aF1c5j1MO3DFDnId&#10;fl5jRncirNzO5joCo/MgzB7uA4kwevegxLEDTvsauA2zUbxvEBKmN8O2KZHY8829OLBhPDT5Z+F0&#10;OVAFXru3Al53JXixctEypPAX96jGaqzGaqzG/liTbHhOH47hdRixft5E9O38GB5v2w73Pfos+r/0&#10;Cg6fOOlbgf+OrN+BTvc9g3FjJqFArVXqMEm6TN8eDjc/lQwavzyGOPw1IrHGauyfGBUSBaDMksjC&#10;JPkplbyF1bRL8FQWIP3AQiydPgQrp3bH6vefwIxX6+KtLtEY0/FOjO70FN7q/SQWTu+N4tNfwGpe&#10;AXPZRlxybab82gA7dqPCewblntMUdLtgcG2Awb2dIm8vRd5+mL1HUIoTKHWlwUqxZ/Ik8rc9FHwJ&#10;/O0ARd/hK5YEi5iXQtAjgpBGoWj2JMHA37XeRApLCsTqw7A4U1DqTENpdTrMzgOwYjWqnYtQqf8I&#10;p3a1x8zXGuKNZ+Lww7inoE2fA49bJYyRnCHwQLIqOUQS8y8xuRdXSMV/yu265t7VWI3VWI3V2O9g&#10;/M8lOXMVMlvw4xej0bXjY1iyZQsOHD2B1m1a496HHsSeAwcVNidvTUTH+5/FW6PfRqFGp1Db4XLC&#10;VeVAVbUDbpnHRvZ6zTFqRGKN/ZfbbxE1LDeSntDlUQSigwLR7aVA9JbBrD6CtXNfw6Tnm+FTCsMd&#10;85/FkQ2vIWnHVGRlr8ZF+ylUOM6ghIKsxH0cRhcFHM3oOACL6zDF31HYPBRt7kRF0Fnch1HiSaVw&#10;Ow6L4yjKvPL7Aegqd0N9eTf0zkMUgUcpDkUUHoKVAtLqTqYdpiUpgvCqQFRaE5VPikrnXh7/IGzu&#10;NOjtx6Gt3g2DdyMMnj3cJ/fn5Dk49qDctQf2io0oz5uJ0rRhyNr4LL4dXR8Te7fE0hljce7YVrjc&#10;pcIboqSS94EiWUm9KVNKS3pOLidnZI60X/x35V7yK+3nv/+RybrKxy+W32iZb7lyTr9aXmM1VmM1&#10;9n/RZF5CB1yuyySfCMUSLJk/Fe27tsani5aiwuWFtjALrw7qjvseuhc/rFmLxG370fGRDhg2/C1c&#10;KFYp7r3dTX5THN74GDUiscb+S80nQDxwuh1w0FySuF9ExhXzKOtJK5mL/1WhynMZXopElkk4lJS7&#10;ZfBe3IGDP3bGlG5R2DavK8rLv+ea22DHQVzCcdiQrHT3Gt0JFIe7YXMlUgBKS+ABGL37lZY/AwWe&#10;XoQj/zZhH0UbRZ1XupH3cb1d0Lv3Qus4QkGZjouesyivTkZJ1T6UuQ6gzH0IJdWJsNopFqtTYfGk&#10;wcj9a537FBFa4kmmb5kIg3MnSi/vxSXXDpQ5t6O8IhH28j0ovbgehovbYLt0AJUVO1Fl3wJr+QYU&#10;q5egMHcZcs+tRmbad0g/MgH71rbBvEkN8E7fWLz3SmssnvUuCs8dJVyq6MlWotpToXRLO3n3fPfN&#10;DXe1G9WX6J06KSC5pJI375Lbrqyl3H+u5nJLCy2NjrB0dzi40ENB7pXngouo8lYoIOT/cV3pGvEt&#10;d3gv0+vlTrjM662C01WG6urLcDplzkpf+6YcU+mPkQ15HPlbwgTcVybhuNF7UWM1VmM19p9jwjKp&#10;kMjZKiN++HIq2nRqjQ9+WABdxSUhIMosKnw6fSweuP8W3H/nA7j31r9iyntfokhrZp3nhl2Z19c3&#10;cY3i3F93jBqRWGP/3cZi4jP+P/92S1eyYiw+MoMXRYuIHi+FhpN/V1EC2i6l42jCGGz46BYkz2sJ&#10;7YleuFQh8YPpFHcpFGq+WEClBU+JDZTWPF/rnsV7EFZIa6D8fYDCTrp6k2D1JinrGCkkZRtpFSxx&#10;JcPkopCkIBQRaXTv5Da7uP5BqNxHUFB9HKaqNApF6VbeDit/K+ExSh1J9CIPw1qZCE0FBWjlcZRS&#10;GGpMu5Gp3Yy8yn3Icp/CLtMZfH3mKN47mIhJuw7g3W0H8MH2XZh9JAkLz2Rgxr79mL5tNRILkiiU&#10;80mQndCeHo2ts+/D4gnhWDPtJqSsGQHVuc24ZDvPe3VJEWFOhxsO12VUuS9TUFfDfZn38RLlY3U1&#10;QVTN+1hNQUhx6aXg89gpTqvhuuiFo5oisrqKsKPKc0iLrQNVLor0SiccVdy3g9+pL91c5qyiJK1w&#10;8jcKfAcFo4vesLTwEphVjipUUphWOZyo5ne3OAH8vbLaTs1IESrPukYk1liN1dh/uomTTaYqoU9O&#10;GxbMmY7n2j6LqfPnQltRoYhEgpfrWLBh1Tw0b9IIISFxGDfhExSoTErjiIvMlCYSpQfoBseoEYk1&#10;9t9tUjCUJkRpZ5L2J99sXfyF/3GxmIsFyCEFyYtLDj3mfvwKxretjyNft0WV6lNUVG+E3rsdeiRQ&#10;9Ek8oAwy+eUAkqtdwBZFDCZB5zgAgyOR4vAwbDjy0zo2UNxJN7IMNnEcga2aAtK5D6WeRP6WimJX&#10;Ljanp+G9BWsx9pvVeGP+Bry7eTt2FKdC7TyHi1VHUWLdDVvZTpRf3gOLaQeKitejqGQ7SqrSoS49&#10;h20ZiZi5bydmbE/AgoRN2HpqO5KNmTj9/9g7C8BIjjNtO2Zmx3Hs8AXu8ufucoELXeAuHMeJ45jZ&#10;u+tlSbvSSlpmZmbm1UqrlVbMzDRiZoaRNKOB7p55//erkey1vbn4ckkujkf2uzPTUF1V3V311FdV&#10;X1m7kTNYh5DKNBwqjEFoVx4u9Zow70I8fhsQgWUHy5BZ0wrnSCMwdAJlMT/H8kn34rUfPYil03+K&#10;K+eXoqUxkgBXy5wahoNA5jAI3JpLLaDlIKgJ+GnMSWn7agJ1boKby6bgT3fr/M29hHRN4FIfYeYT&#10;HK1jKGuuRUGtCQMjvdwmk4UYltNG4LQwTAscLm5juIZYKgmNAvcyvEaGBzgIhHZ+WnkRuy6WTxaN&#10;Xkj0yiuv/g5kqF4SnQWoBTGhZxEQ6I/jly9hcEwmVHI/y0O3e5j1nBWZqemYPXMedu46iq6eAZbC&#10;0jvDRrrBRjwru2uF74VErz7cUt2V6l3hn7TKpOvSypfGRsggeEjXJ+FFM7pRnBOKBa8+juDHH0Hi&#10;3m9joHUTUaiAcJiNbuMy+oyocRi8auLIu6Ssinoy+l2EPwWHKehwJKCTwNjn8gCjjCuUbuYuVzwG&#10;3Vkw6xnocxAa3ZUoam/A3tBUHI9KRkt/F3odwziXn4J1IceQXh2H7qFk5NfGYf3FOEzdkwG/PYlY&#10;cS4G2wqKsLO4EvNCc/Ha8TxMvpCODSnZiC1rxMWUIiw5cQgBJ7bicHocqgbaYHU3YwyVaBqtw9mC&#10;YiwMz8PT+4px35PH8NSyS4hvrEO1uRVpZQ04froCwUHH8cQvn8V3/+0zWBP4SzSV7IY+lgerpRMp&#10;+S1Yf8xEqC3A6hATslqHMOS0sGAzY8zmREbRELYfK8Pa3Un8jEdyWTN6bYKS/OO9qW204UxiOzIb&#10;O2Fxj2JkzI7csl5sPpqFeZtCsT00BTmtvRjSpdva05XtdBgorezE/rNpWLHnCnacTkJ8TgWGbdLq&#10;vnZh6JVXXnn1QRJbw2rIjlUbYx1ll24WbmejnGWcQ/XCOFQvmMcAIpNbWPaxYGUbmfUbG+M8xulk&#10;w1l3/sGGsxcSvfoQS0ZkaHx1CIP8ruti8XLBJS+VW2xdNiXbWDNizm/ApB9/BseWfAHmusncfggW&#10;RKBNu4wOIxYDBMD+8S7ld8pjWfR8l4kkMkYxnsAnoJiMLo1waKQRNnP4mYFOWwr6tUx0Iw3N0sWs&#10;pWHIkcTwY9DuysGl0jRsjYxHUkMBRlECs6UQ4QmXsTv0DCq6ywlX1QgpSMakcxl4KqQGi3OakdTd&#10;jvqhAZzLrsbrW85gWVgYivpNKOotxerzUXhxdQSmHk3HG+fCMDviBMI7ZVJMDUa0NqQUlWLR7nA8&#10;teQ0frkyDk9tbsbjQa347uQM/OtrUfj88zH42rRUBJxvxPmKLmw6dQi+/k/gjSe/gKAXf4KD69bg&#10;4MGziMmvQTVLriM5DdjEa7YPDCmYa2614OBlE44kVKBuRENsaT3WhyYgsa5ZWSKdDjOSs+tx4Fwj&#10;KlpYEDLno1PaMWNxBqZvKcG84yXwP5CIcxl1hEQVJP/csNt15JR3Y0doKdaHVRGku1DS3othjfAp&#10;995rSfTKK68+4JLuEjF0OKVhLAYN6bUh8DlcNjWu2z5sQUtbJ3oGB6HLEBzbmDKEiOs2XfXGTMCh&#10;9MKINVGGV73zGl5I9OpDLOmS1NRYQ7Khmt8gLSzuApERhtYBc/sVRB+eiuCnH8PJVV9EZ80COCET&#10;Q7LRYiXcGemEkwR06onocokV0GMJ7BMYdMWiy4ghGCagz51OCMwm9GUoC+KgO4cwmIZuezT69VQC&#10;ZzXaxoqQ3RyBzOYrqBpJ5flZMCOXSscAklFiTsfqsMuYsusStiYV40B2PlYQDrfGnUV6byH60IKW&#10;/gqC0VnMPXMJ6zMKEVlTjvKWHCTlhWPlgZNYeOgC4mplYk0VqjtKse1SIpZczMamVBN2pWUgoS4T&#10;7XoRut2FqB4owdnECByJS0ZEZTt2JGVib1oM8lprkFrZiI0X6vDLoHp8aUorvr9sAE+uLcGLS/cj&#10;PP8yBobSUJh4ANuXBcN3yhwsXrgF6zafxoHTMWjo7lNgrrMFW1zWjq0ny7DmdD32RpZj2xkCsKkO&#10;/U6Pxa+uoRdHz+UgIqEYQ6P9LAwdSCD4bj1TiN3xpdiTWowLRVVoMI/AIcjPwtHJwq+2uRunruRj&#10;z+U8rDyTjsXHExFb3oxBtpwFJL2Q6JVXXn3gpVMOGVfIBjV/iw9fjxsbwqJtGFcunseMaX44dSFC&#10;lafSgNale1m3e8bbc4umGXA4bKz7pAn+rvApLyR69aGStJrekrTC+D7JGDh5aQyHBU67DQ4101ZD&#10;ddFFhK35KpI2fBz9xdNhWE/AjiT0y+QUSrqG+/VkdNnFdU024TDFM5PZiFdjCodkdrG4u9ESleVw&#10;kOcKOLZpSWi3paDXEQOLKw1t5lIkmIoQVZWPgxlnsSb8KCJKM7m/EYOufLQTJAdlXKI1BZU1UUjJ&#10;j0Z4YQqO5aXgdFkhEjuqUT5cjU6jGi3OfNSM5qHSXoHUwQocZDg7UhMQnhOP5JJoVHQmoNshaUgk&#10;VOaiwVqGtPpcxFZkIqcjCw22LPS4s9HDfa32ItQM5aLJlolOdxbBNQOFXeloHkuADZnMi1ZEVbTh&#10;xc2F+GlwDgL25qCkuY0AWq/2l7dGY9vePdi6xQ/njj2BFbO/jhm//joOr38cdaUrMdjTgNi4PpyN&#10;bkV+7QByGzrROWolQLIFrI3CarNg0OJAt9mKUYsNmmGwYHPBzs/2niGUlLeipr4b/cNjGDXGYHcN&#10;816yBc17a2XBV9fWj6LKZpTWtqGlbwRWaW3LuEU+B3wY3vNseOWVV159kKTG5GhSn4nXBx1jBuAQ&#10;syL/utvLMHvy73HfHQ/g+dfmorxNGudifNRVA90lk154qMZ6UGfjWSrDa13DC4lefag0AYgCEuIY&#10;e5RviUUbg8s5wLfH4zJgZKgXp3fPh99vH8Ju38dQnfoGLLazsLnjYXYmotMejx5HAoacyRjgpzij&#10;7iUU9rsy0Sf+Bm2pGBjLQP9YJob1PJg1QpddrIvpBLN0dIozbPcVQmMCWh0VuFxSg0XHE7E7ORWm&#10;sU7kdLbgVFIEYovOoHWEUGeJRGffGfT2hcJszULTcBkumVKwNSMGe4qzcaw8B0eKInCuIgxp/TlI&#10;G6nEycZsbMiKws78dJwrzkJU5gWUN4ein2Bq1uIYb0KnHochRDJOl5XFs9dg/Ai6XUY0gTdWdZ8P&#10;yCxpPQEDrjiMiAXUyGVashhGPDTkobq3DcGHsvCE/1GcSZG0F3Jfupp13U5Y7bNkEOqyWCjFwdq3&#10;E6aUl7B19qcR8OP7see1f8PJpb9FdtROGPZ+lfdiP7TqY2wVy8w8mYAifhg94CfdI5o+wvsowwDY&#10;Cua9UwvASElHZIWLx+tWbrOxNe3kcQKVMkZHxuPwGBaKIulaudaz4ZVXXnn1QZIUa2LssDnZsGbZ&#10;JqunqC5jYxTpUSfw5H9+C1/+4pfxs2enYcsFlv0ClWItFLc5MqTKJWWkgKPAIn9e4xpeSPTqQ6UJ&#10;SBTJwF0lviEyQUVeltbmSpza/DIOzLgf2fv+BeaGZWyhxRCk4tGpizNrgac0DGiZ6LKno5vANKDn&#10;oFucXLtSCVLZGFbOrWWGcyq69Sz0a2VoGytHZlsqEhriUG8vRJ+7GnkdOdgeEYoFRy5jfXguNl9J&#10;w+mcFJT0FqPbVoCuwRi09oWhx3KFMJuCYeSizlGIsJZcLCnIgU9OMdZVmpBgbka90YuC7jI1iWV7&#10;Ria25BbjfGM1svtKkFEVidTc06hrv4ROczhae6+goycDfYMZGLIR3lwJGHPzu3SVuwnBOtOqEQwJ&#10;iX1q1Zc49MvKLgoeE5jOQkJgIiyuHISnpuAZ35NYsCcL5X0thM5cHpPOPEhlwRWFQcKhdMW3EzLb&#10;mX9mVyQ05zEMtsxHZeLvELH0Uex7+V4cWfA4MqN2Y6i3jAWYLP8nHGiw4NMwomn85P3hJpkB7dAs&#10;sDutqvXLW0q5lKsdbXx8jUNnq5pAKTOlZeyNm4Wh29DhcrBAdPA5YFjXeja88sorrz44EsbTWQ46&#10;WC6OL/SgiWNtG5qqMvHKr3+AT9x/L6ZMmYm5q3dj+so9KKxrV13SqoCVsYnioFZ+MSwxJnoh0asP&#10;va6GRLcsZ2TIWAw7XxMdeSkXMO/lf8LeOR9HQ9yvMda5AkPOEHS5CYNGLgYIR0OuSnTYG3A+4wp8&#10;t63DynOHkdNVTojsRX53Dk7mXEBSQzFKuwdxKqYCq/anYfGBJCw4Goeg05FYcikcmb31aHS2IMqU&#10;iPC8bCRU1eBA9CWcTo1AeWch2kfi0dh3Cq2Dobw+4dAgvNkIWFoU7EjGICG12ZGN4uFcnKmJxvr0&#10;4zhbk4BqdzuqbCbUDBAAnXmMby5B9DRiKnagYTAMw65kgmYchvQr6LdHERgvo7U7DN39lzA4GoEh&#10;xxWPw28jTy0D2Mtrdbpi0CHAy7D6CZIdrijUuyPRg0iMuGLRyjgUddaguLcK7c5M9OMSuvQwtOoZ&#10;aHEXos0lvh5lCcB8DHPbIAG0T1aGAcEaSRixHkF32SQkHvwsdk29HmtefBQXt85EVtxxdLWVwK2P&#10;KRdE4vtQnJ7LPVStZ0qcYsuSUuITUdzcSHEnPi41lniaFJiqO8XTEFBzkbhf3ferngevvPLKqw+m&#10;pB3tZNlmZTknVkQp46SM7MXlM9vwhU88jLvu+xgWrtuJM9Gp8A1ejh279mFwYFC4kGUhj9Y94xil&#10;bJQAr3UdLyR69SHQOBjwpXgbEvmd26RFZR9rR/rlDTgw9/8hadM/oa9wKpyOCwQlmWiShYGxRAw4&#10;IglrSTDrRYSgZoSbsrAlMRYJPR2ocg7gckkMDmdcxo7UeBzIzsD50hIcSM7A1uhk7MnIxcHScmws&#10;zMPcyDAczk1GrbUEnVouMmviEJ0Rh7LWDDSa4zBgT4DFGQMrNeIinGnpaHdkoVvPJail8RyPNXOI&#10;wFZr4zVqmrAqrxYRdRloGk3i9gQMIAWd7hwUd0ciOX8/iqtPoYsA12MUMj056OMxg4S8IRc/HTno&#10;H01DF4G0o/cIOnrOoGcgHkNjGbx+MvMgjlAnYy8L0KvzOHcsOpEJM/Jg1QiUhE1PeIm8diQGnZHo&#10;Y5jdWibPExc+snpMNLpd4Yx/Ero05qkjGf1Mx6CeRCCNg9m4zPwOg7NrK1pTnkTS9k9iwys3YW/A&#10;P6E4wRcjvRfYYm7ivSLMk/bcY7yXNikh5d7K5CNxyi0+FrlPBl9LH7Q0i8Wzt5Dj+HGyfKAL4nRb&#10;upxlm1deeeXVB1XSWBZItLzVqyIFXmNNIma++nPcfsN1uP2BTyJgwyFUd/XhyIG9mPHmJFRUVigo&#10;dBAO1YKqPNEly4hpdo/h5K3wPfJCold/d+I/fFXEYbPOF4gPvy7+o2xqsK6TL5NTt8FpjMkbhcG+&#10;Cmyc9ztM/vYtiF7/bxipCYJTuwRZMq+N8NPrTCUwEWYc3OYQ9zQNaBxuwdm0iziXfh6Nllak1xMA&#10;T4dg2blwLA4Px6GsdOR11iOvJQfZ9TGoG8xCq60IdZZclA+m8hxZWSWD4JXJsFMwNBiL/v4IDNvj&#10;MaInwkz46jCS0Yxk9BoJGLWnYtSZR6gSi1wURghdne5cRHcVYWV2JnabClBpr8IAwXBAJ1wiA61j&#10;qUgsP4Fs01kMWbMJcGnodSVS73XN0yOfTK+48ekbi0b7wEW09lxA7+BlDNt4fT0VZrUmtEzMkbGX&#10;4u4nCb2MZy9Br0+XbmlPd7usJ93llpndV19r4nry6XEarq7pHodQPRZdtjTmcRbGjCuwjm3DUOds&#10;lMf+GgdmfRp+378L66b8CEWJR1mO9an7JgXciN2AzS6OsZ3kQCsc2hjvrQwjkOEDhEaxPCqnOWwU&#10;8JmQMTfSapbv13puvPLKK68+SJJuYs84RBlPP8rybhSXjm3GDz71EG687jrc8sCnMGvdYXTZNeRn&#10;xOLlF57F3GWb0Njey+PdcLg1lpl26I5RWFk4ijWSgb3jGl5I9OrvUIDdpcHqGoNLYJCtJINAMapb&#10;MegeUf734BpBc94RbJ38VQQ+8RBSL07m2xZPsMxDG0GmTmYgE3zM7hiMui9jQGAG2ai1FuF4ymXM&#10;3XkU0zaextw9IdgVm4CUjgpk9WajpD8TbbZidBB4+ghXI26G4fJM/BhCEswMo99dQMjKhUWslOYo&#10;tLWewsBQOOOXxPPi0UQwbScE9hppGNKjCF8RaHAnocCZhUyCZvZoKSK7q7CtpAC7SjKQOliIZqNY&#10;rdVsISA2DUYhumAvIgt2oUbg000gZTzeCW3vVY8u4w0TMCxjKwX8LDFo6w9T4yK7hq+g35nAa4gT&#10;cAFGcQz+zhVl+ngN0dVh/jH1MF0dRjw6CMe9LlltJpkwHIVRIxw2RyhGBs6iqnApTm75GoKevh1B&#10;T3wGZ1fOQkNeAsbGenm/5D/xp2iwoOOn+AKzyzJU0r9MWNS4l40DiIXRJUtXif+wibGM13p2vPLK&#10;K68+GOI/0A2Xp06DDY3lyZj+3C9x10034DpC4h0PPoopy3ejaYTloM2M4wcP4pU3ZiItI5fHszgk&#10;KEovjItlo6yhf61reCHRq79LyePvkmXg7DKRgZwoXZJuHbq9FZbOI4g//HP4/ughLHruyzBlBXD/&#10;WfS7opW7mn4jBsMERAtKMIhcdLsEkOIwoGdgwCgiCMkYxFr0oh5dqEQ7ytCGYh5fCCvBrt8uMJVN&#10;sCxB7Vg2MjoSkNabiQJHNVJGa3C+uQwH8xMRWhaL4vZUtA4RHh0yU5ogqRxux6nZ0iOEwlGnWO8K&#10;kNRnwraCQqxLK8TuzHxsTEzF5swUbs9GJ8F2AAUYceWiqe8KsiuPo6DhLNqsSRhGFuFUrIjXhrSr&#10;1SNdw4Q0Abdeg/lAKOyzxaJvNBoDBMYRRyIsMmlHWQwJhZDjGb9x9aj1qMWq+N6wry0BSoZFmO4x&#10;EtT53UYmupx5BNYCDLgJ2rwnQzgHi3MX6st8EHfkPxGx6qs4PfsfsO2VTyN806sYaMri/Vb9ytI2&#10;hmbYYNMcsLHwFG8Q0tL2rJ4j3SmeLhU13OCtoQfX1rWeK6+88sqrvw2xyJNyTbd5+ktcVpzasQhf&#10;efRuBYiiux98BFOXbEXtgMfvbGFONmZOnoq1q9agqUmG8HhKTZn84vZ2N3v1oZE8+TImTaxIMuuL&#10;P93GMBxt59EW9wrO+f8/rHvxU0g4+xxGLBcxhkxCXTQhMR5mdyphKw19Wi7qLeXIHjShYLgAnU7C&#10;iy2R2xNgJsT1a5fRpcegzZWPwoEKnMnLxeqEJNX9u7+hBkeaG7AuLxNLkmKwszgbR6uLsINguDkj&#10;FntLC3Cgoghb0yJwKCsU2V3Z6DAqMeKuxqC7kMpGlzsNzYyPLPlXo1XhVE0h1mdmIrylBnWaTHzJ&#10;4Wcyr58MWf95iFBa1hqCS8nrUNZ8nmnI5rZU5WOxQ499F5xdQwS7LoJhO2Gt20hiHDIwKmMPeY0O&#10;82U0d4egoz8MA9ZoDNri0e9IQL90NRPsJkDxfw6J0m2dikEtFUM8Z4jQ2C/gqPOaWgxa9QtoMQ6g&#10;03YEluE4GFo2ETAS/bZNqK94Bfmh30LUxk/hZNAjCFv/bdSkroY2Wsq73Q+X2wqbboeFz4FMS/IU&#10;olLgsRBUkHhtMLxa13y2vPLKK6/+JiRlmtRuMlnFgYKMeDz3s+/hjo8IIH5EQeKdDz6KaYu3oqZ7&#10;iMd53Lsd3LQKzz/zFMKjY5THCLFC2l063LqE44VEr/4OxH+o8Y+J7fLf+Db5R40/k+/EF9fIZdSm&#10;Tsem6Z9FwG8+jvhTk+ByXIQuXciuCPQ5UzDoKCOcVCBvoBCn63NwpK0Em6oSMS8xBMuTE3C6JhuV&#10;ejVDK0IPwWnQKMCAqwMZnfVYkxaLFUXJSLJUo96oRkZ3BkKrIhDbkohyeznaUI82dxma7DlotaZj&#10;1EaAG81E02AmclpSEFYahYuVKYhrK0VMeynCm/MIkanYUZ6JY9Wl2JVXiFVpGTjcWIhirQgD7iRY&#10;nLEYcWRg2Mgi0KXB1B2G6KLdKO64gF5HIkYJusME3n7q7fGABDqxVIqlUI0NpOS7+k2443Ei6T7u&#10;ku5fNdM5WU2gkbGSA2PR6DGHo6fnEnp7L6NvNIZ5l6jClJnKE5AooCfjFieuOaEeJc9xYoVUXdNy&#10;bem+JpT28LMbUQTj02h0b0e5YynK7AtR7FyIfNcCVLjXotW9j6B+HDbXBRZw5zDUtRWFEVNwzP9f&#10;sPnVj+HM8v9ATqg/uuuj2DLu4f0XKyILOvGPyELQcFjVeMV3WhLl+9W/vZDolVde/W1L6kCinVR4&#10;0EZasWXZXHzqwftxM+HwtnFL4h0f/RJmLd6Mps52VUeK3bCsIBavv/4c/JauRGVbp2pAjxEOXZqN&#10;xeV7h+KwLPRColcfHMlLYXXrsBhjcOjDMLRRuB1sAdnF2TJ/uwdVx6O0r6yOYlQlByAk4DO45P9J&#10;ZB3/BbqaNhMw0gk+WRjRojEiPgBRhkJrHQ5UZmNtegL2FmbgbGUezlbk4VR1GfbVVGF5bi7W5qTg&#10;RHUhQlvrcLi+HqvyirA0LQlHyhNRZM1HO9LR7Y7FMDLhQCnGXGWwuIswKl2+WhyGjFjYCEjGSCKs&#10;Q/HKz6CBBoygFfndJThZzrDKEnGxPBVpnVWI6qnDlrJsLOV1VhfWYVNuAaKaM9BqpBPkYj1jHo18&#10;VHdFICprOzLKT2KAEDnkzkOXMx69PEaNHxQXPq54DDqT4DAKGYdSxskEO6p4/WrmVzmGGMdmAqFY&#10;JgcQj2EeP0B47nVIV7XMmI4hcCagx5mMTp1p1FMwbL6M4f5Q2Jy5DK+U10hHO+PWzjA6eU43QbXb&#10;SEWnRvB0Ms/1bNi1dAyPRKC56xiae06g23wOvYPn0N0bopyFD4ycR6/tCJps61HmmE849EeBOwBF&#10;7rm8gj/vVBBMBEaTvggV+mLUGkvQiBVocS9GW+2zyNz0GLa8fDO2zvgszmz+HfKStqG/M4/PTj+f&#10;HAeUE1nnEJ8XFogsHWXxe123QnONEiYdalKLbtjZyBjjdwHFdxaYXnnllVd/DcmfS1ZHMWwsm2yC&#10;gtwiDV6inogNW/VbG0F+3Hk88b1/wQ1iRfzITbjh+ps83c0ffQxTV+xAab+ddaKDAQ7Dau7Gof17&#10;8dRzU3H85KW3GsTig1Ym/b27geyFRK8+UFJLCdkJhWN2GDYPKFqIKENEnjG+RIZrCO0VGcg7sxCx&#10;676LQ3M+i0MLfoiKzO0Y1RMVNLUiDx2Et25XIcrtJoS15GNDxmVsy41BirkSje4qwk0u+glxvTy2&#10;ldBV7+CxVhNSu4sQXp2OiPJY5LQkoE3NHC4iSOWiz5WJQUO6afPR2B+LK5lbkViyC02j4WoG76iW&#10;gMbq4zh7cDY2rp2ElRt9sWDpDGzc5I+0ojOMUykGGbuihkyEZ4bjdFE09pQlY01JAZblV2FXeTVS&#10;h8oJYYybPYlKVlbQis5zyKk/ivaxBMhSgN3OBGUFlBVTOp2x6CAM97vjMOxIQnn5GRw6sQRLNs/E&#10;UtHKSdi0zQ/xBWfQppcyf4rQRaDtssUQBPMJ08XKsthpRKJHj0OflopuTYAzBWMyuafjNBIS1iAq&#10;YTVah8J4H8TBeBwGDIHKOLQ4ItBuj0S/TvBk+vuHItDReRFDVpnFnQqzkUVYLsKIMw/9I4zvQCja&#10;zYd5zhY0u5ajwvBHoT4TRS4fFBMUiwiNRQah0RWAEmMeTFSVEYhqYy4qtBmoN97EgHsmGiqexb7A&#10;T2D6v98Gv//4Io4vnYrmsotw8H7bYIbVBVjIi1Y7C0/HMBsYg9Ds/LTLWFYBR6eCRPm71nPolVde&#10;efUXlZppLCWQwNsYYZGNWIKhbCfHQdZrlgNGeuqxfbkf/uHh+xQYXn/TnbjllrvU97vufwRzVu1D&#10;y6h4hNBhd4hXDxca6ivx5qRXMNPXBw2tHZ5x27r0sHiG4lwdDy8kevUBEl8Jg5W4ZiEssnJ3axh1&#10;OmAb40M90gdnTxgGaxZhk9+/4TsP3wWfp3+E8qojaHGlIGUgCVFdOThXkY0j6TmIrCxFSk8+jpri&#10;sTUrHhdqC5DfX4e6vjK0dCTDYkmDzZmG9t4INHdfQZ89A0NGAUZQji5LAWrak1DfShgbzeArXIRR&#10;RzL27ZuBoOCnEZ95Aj1jJWgeTkWNOZLwJRNI8mEZScflQ0vx6lO/xN7DW1HXnYvatiScPrkKz73w&#10;H9hzYilaRzLUBJGukQSU9GUipC4FuypysaHIhO1FhYgj0HY5C4nDBFNzCtKLjyAiYxvyqs+ifVgs&#10;gDIjOg0tZsavOwVtw2noccUTjBJgHYvFxnXP4/U3f4YLsSfQOVSD9q5chMXswPM+v8eaw8sIeeUE&#10;qEK0d8ejqikWVR0p6BzLZrpzmYZsdA+lobLhMmq6kjFimGBnXFpqI1BdcQq9I8wn5ln/aCZau66g&#10;tiMCA7YSwnuVmhU95IpCrzUSHQNXMGjjca5EdLiuEI6jCOxi9YwhaF9E29guVPYvRGmPL2pG56FR&#10;X4hKBKLUNZdg6IdCkXsOiqgStx9K3b5KApCFrnko5n6TbRbDnINBx5vIzfoeNgbcj1k/vA0rnvwK&#10;Mk4vQHfNBdjNFSwALbx/Y2xi2NjO1llYanA6+SmNbsWI13oOvfLKK6/+chIYNHQX6zkphKT/zDNe&#10;UJVIsl98wbIWcLvHkBt/Hj/66ueVy5sbr7sR13/kVtxw/W244SO3ExTvwMc/83Vs230ENhtBkyE5&#10;eJ51pBsHds7Hr37zY2w6cApj46sNyPW8kOjV36zk4fxjMnRW4qzB7XyJxBGo29UFZ2sYas69gMtL&#10;PofdAV/Ay0//P/z8tUmYeyYSO4tTsb3wCk5UpuBsUSQCNi/EL156Dd99cjK+9rtnMXldIBLqU3E2&#10;+RRe8/kdZvk/Df95z+HVN36OuUGvYfHaOfjdtCcwZdVrKG2JRmrqFixe8Cv4LXwBL8x7DY/Peh4X&#10;UqXrNBGL/J7CP3/ho1ixZSHSTQnYsns+Nu3xQVl7DBGkHjZzASJ3L8T0yd9DeNIujIy1Y8TaiTxT&#10;FKbP+z3WHwpGa18JkmNOYdWyyfBd9jT8ds7E4cJInKsrxqSNSxG0Yw4qOyKRXXAU84JewLOv/xdm&#10;BL6EEyG7MWQvQ8dgNFZveRm/e/EHmLt4JhLyz2BAz4QV6bDYYnH4gB+eee6XeGXqm1i8MgjLV72O&#10;mXN+g+nBsxCdGUtoTcXGXVPx5uyfwmfei3h11lPYcGgeStvDERKzDnMCn8TC+S9h7sKp2HJuI/Kq&#10;ohFxbis2L38FUYlrEbj6Jbw+6ZdYsXQypjDfZsyZjLT8BPTYC1Dfew4dQ5cwYJexiVGoN/agwrUM&#10;lW7KWIkKJ+VYhlp9KZqMJWiwL0R5H6Gvey7KxwJ4TCCPn4cyBKAUhET4jcuHwOhLOJyPUm0JSlyB&#10;KCM8lujTUaa9iQbnTHRb/VBT8zIun/gSopbejhNvXIewVd9EC/NRsw+oCU5WFrh21wifKil8ZQD3&#10;OwtLr7zyyqu/lgTa3GrJWI3lkzirkdWjiIyaTpiTAVVAb0sJVvq+gI/fc5uyHN500+24+cY71Pfb&#10;7ngAL77mh+PHL8Jn5iw8+8JziM/KUcv3ydjErjYTFgXPxqRps1Hd3M4t6pKqnr06HvzthUSv/jZ0&#10;NQxeS7JiimboGHM7+eJY4OxKR/HlWdjg88949uefwBvTv4ttZ4Lx5hJ/PD5jLg4mRqLd2YpevRFm&#10;ZwOiUvfBd+GTOHF+CyyjLUhIPoHpS57G4dgtOBFJAFr8JArLL6KjLx9LN0zBovWvo6k3CRnFPC74&#10;1zjLY7r7M5GbexYXw7Zj1Xp/PPHCT7B67wo09FTgzJH1WLLgFeTXp6GitQgrF8/C2lXTUNx8BUMw&#10;wWbNQNKhBXjlh1/FS8/+EpP9XseXf/CP+MZPvozQ5EOwoIGvaDPiz63DpiUvYOexudh0LgirTi/C&#10;3it7sePMWqTkHURK5lY89czX8MRTP8G2w5sRsMQPz7/yNOJTj6Om9SwWrngCS1fPRVltOYbRiC7E&#10;wSzL6DkuYN/+lzHT92kcDz3BtOVgcCQUielL8IbvL7F0YyDae3JQ23QFV2L3YN+RTXh+8jOYHPAC&#10;rqQfIYhuwuKFk3F05yIcvbAHMXUpqOwtwIndS7E26HdIzduOwI2E24DpaGlIQ07eIczweQ4Hju9E&#10;jyUXQ3o0hlzx6NES0KKfRJVroQK5Ut0XFQhkDgWhyEXo02egzDWT++ei0h4E0zA1FIAKyzxU68Go&#10;5nHlBMUSgmGhywcFPK7IHYBCgmM+fJHPMPKdswmUgagibMrkl3LnXFS5Z6PWPQ09o6+hp/lXuHLi&#10;81j40u2Y+8tP4NjCl9FdfoWlZCMLYjY8ZKafsiRy01vPqPx45++3v3vllVde/RklQOjQ1Zr0rB2V&#10;42yn5ukOFusi3KNIvnQIP/zyY7ieUHjdDXfhekoA8Yv/9BVs3X8MfcPiZBsYs1lw9PhePPnbX2LD&#10;xq3oHRqB0+HAqX3b8ewv/gNbNm5Er8WzwIRb6tqr4sHreSHRq7+83gF719gvcrIp43TyWFlOQ9co&#10;vggEQ3klpN0knp6c0i04lofmpECcnvF5LPjVQ1hOuNsedQAh1emoGCnChoOzMcP/eaSmx8Bua2OY&#10;VRhz5iM1dw+mzfkxNu2Yg7a2XJwP2YxJAU/gZOI2HI1cgxkLf420MoJWbyzmb3oGq3e/iG5LLDIL&#10;92Je8G9w6OhiBC58BfPmv4bYuFM4cGAVfvb4v2Ht9mC09Vfi8L7lmD7110gqikRRXRaC572KdSsn&#10;o74zTq2j3NURiStH58N36i8Qn3yEqenmtaKwcOPLeH7GjxGddRZWRyMund6IeX6/w+Xk/ShpjcfM&#10;Rc/iqz/6JIJXvoaqxmikpB/EjNm/wuLFUxEZdx4nL+3DoZBVBNVo1LSFwmf+41i45k1UNmeqCSpd&#10;zkgCaAz6LQlYt9EHcwNnIi03AXZnOxzOMiRk78DkOU9g24FFOBuykS3LXxIQ1yAs6gReePO3eHn2&#10;E7iccQiX0w7jQvReREYewLwFb2LavNdwImw39h9ejOBlTyIyYxPmrHwayzfPQZ85B+Hh8/HCi1/H&#10;2Ys7ee8alc/GHoSiQd+LUvtyFNr9UWIQZhXw+asxh8XShQw/fvqihLAnk1XKtUBUDwaismcuYXEO&#10;qhyBqMFCVLiDUWQQCAmZxQRFk0xsUedJ97M/xfAIkSWEw1IJV3VFBxImA1Du9kOz9Q3Ulf0Ueee+&#10;ivhNX8TZBZ/BkYXfRtrZxRjuyuH9EbcR0q0jXT02NZnF5uCnzmdYRo47WajKjGlZ/9Qp23ioPKwi&#10;AUr+I1ZJccLEJ59heKHSK6+8+mPylBMQ66HLCY1g6GAx5DR0aohlik0VMh3VhVgw/Rncf+fNBMPr&#10;qdtww20P4qlXpqO4vEYKIJZVOhwOq3xT51SVlWHm69PxxC9+jvSkcPR0FMM/8A385uWXkFPbrs5x&#10;s+51sVzD+AwZt+6FRK/+Cno/kKi7NOjuYbaczLDb7RjQrKgYGkBJ7zDM2igf2Cq0ZmzH0YU/xNaA&#10;TyP8zJMorTuEooEEJDUno9Jcij4tD+l5h7F42TS8MuW3mOzzW/gufAr7z8xDfd8VlLeEYf2uGXhu&#10;0o8QuOINZNVcRK+rCPHFR3AyahWqeUzjcCzOx61CeNJatAzHoKTxNC5ELkNh+WnEpO7Cio2T4Rf8&#10;NBatfB2b9/njSsY+tFsyUdt0Ges3TcaK7TMQnXcMUQk7ERO7AY3dYRjWUjA6EI3SzF04eHoesqtP&#10;werOgRU5aOb1DoQtxLIdU1FcG4ky0yXsPRyIo2ErEJN7AAfOLcT+cwtQ2RrN402wu01o74nHnsO+&#10;eHHaf2LOipcQk78TZncGWoejcTpyNS4m7EBNTwL63bncnsLzYjDoiENC5l4sXPEaXpv5C0Leb/H6&#10;nJ/jzaDfEgCPwOqqQkNnJHYd9odv0O8RtPxlrN01E2ei1qCsPRI5dSFYtInnTv8xYflFZOSFoM9i&#10;QkzmPhyPWIiSFuZT4hqEELr7bRmoqDqAw8dnIDX/IPqMDDTpZ2FybkCJFowyPRAmfQFKBdzU2MK5&#10;15TsM7kDUMdjq21BMJn9KB9UWueiWgtCjSsIlW6G5ZZwZGKLjE30AKZIup1LXXP4KTAq4DgPhWLB&#10;dC9EmTYbDWqiyzT0DryG4vSf49jaL2Dxc3dizQsP4PQiAiPvQW9/nWqkjBH++JjCYEPGzg02FuAO&#10;l5XPrZ07pLUv3dTSFaSxYOc+h5NtHRbOfOYFGq/1zHvllVdeXS35kwkkdodFTTTRWX6opQLcLjZU&#10;LfwyTIgbRfjZPfjaFx9VlkPRZz7/Zew5cgajdjmah1EyZEbG7zuMEZZOHkvh2KgFx/btx5M//xGW&#10;LvbHrgP78ZsXfLBqWwi6+j2WR6dmo8bU+bru9kKiV/93uhoe2VBSq6NY+Tg3Wq24nN+PIxEmhMad&#10;wcn9r2P/3K/j8LR/xrbZP8Su/YtwJPsy4joylMPpAXci+hzpasUUC2L5gmSzYq/ma2HCEPIxgFzC&#10;YCb6Xdmwo1TaVNxXBPHR1+1KRj/SeVwmhtyUi98pWeZOfg8jAyM8blTG9RHq7CiEAyVsz5WomcyD&#10;3C9rEQ8yDhak8dhshpXL79nKv2DX8EW0dp/CQNc52AiKw9ZkbotEjzkMFmcCw8plXIoZXiXazWnI&#10;Lz6OrKJDKG25QICUruI85kkBeo1UdBD0ZA1mM5J5Xg7TWME4lDJ9aYxHMrenMyyZLGJiXmSj1RqP&#10;dlsceuyJjEsat6fz+DSGJ2mopZqpVp5XzryRuMtKM9ncn89jCxgnubbM4E7HsDuPv8tZYMk1C9Xs&#10;7wEjj9+LmEe5yn+khcdLvvY5o9AxfARtlkNosh1EpW0zShyLUUxgK3LNQpHhw0+BQP/3gOHV8lgD&#10;5yCfkmOrjHmoGfNH9eBsVPTORDk/K638rc9HuVu6qwUUeSx43lUSS6IAo8BiqTEf+Vog8o1AFBAa&#10;ZVxjOXzRwuP6tTno7HoD9YU/Q/KhL2Plc5/D4hd/gMTzAbx/pzBmK2NhzdY5uc/iMDDmlCUApZXO&#10;1rfbwZa+lfvFfbcU1Hy++aHEEvtaz79XXnnl1bUkDUsCGhyyKARrHZeMk5ZeCpawFeVhmPzCf+KW&#10;Gz+Cm+96CM9Pmv2W9VCdKP4OZSyjeAMx2HyVMothqGE00m/Nv5a6WixdGIyvfe2b+Nznv4nfPDUD&#10;BaZGtU/+NI3lmZRvuuGFRK/+8pr4u3rb24Ao3+UF6Idd61PuSfqtAzBV7Edy2O9wfPH/ww7fz+DK&#10;0e+jtXUhWuwXkNgRg+SObH4vxYiT4GMIPKWgSc9BuyuLQJWEPiNeLSHXrxMe9VT0uTN4TCra9Vh0&#10;uqLRB+4nWA3o4g8wQbmL6dLjIOscDxCYZGm8biOR8JPI/QQ75VqG25xJaLMTvBjmoFuulcbv3O5O&#10;oHg+obOPkNljZCjr3oiE3XEOHU3nMGZJgsWejOGRGOVnsL3jFGoaj6Gq6TTS8nehqOIot13CCEFy&#10;1MjBkJaJAaavR0sjCGcyTeloc8SiXYtlPGUd5TR0anFodzA9riQek4JOO8HQIX4SBVwljpno1XLR&#10;zuu2Oa8wTVHoZVwFjPsIf5LmLv0K8yaW6YinEjEkywsasWi1nyVkniFwhqHdGYoOHtdmxDCd4k8x&#10;fTw/eB3Ct/htbHdEMm/D0WI7jMreZagyL0a9vgLl+jwU6zNRhtlEWhZoajbyH7YgXi0Za5gLH+Tz&#10;HIG8OgShiaBXb5uHCrOPsixW8btYFit5nQrCn8kdyOsEEpcDKH9+n4sy6YY2fHnt2QxXuqAZB+mq&#10;NsRaOQ8lBMx812yisS+vMYf5ORlN7T9BxKnPYf6T92Dq1x/G4Tk/REtmIBwDIXya+9UzLctCO8c0&#10;OG0ERTU8QrqH7MqNjlt1Gcl2b3ezV1559f4k5YWmCeSxfiTgObUR2OyjqrwRM8rhI8vw+c/chy/9&#10;49ex7/QljDqloQrYbVZoPM4t69SrsseAzvpUpCyLlLi6sY2N8Bo2hm9BdNRZfOMb/4jb77wVC1Zt&#10;QNvgsOqcdhgCptL17IVEr/4Kmvjz/JZPMamPWxDZshG5xQLj6oHRl4yKCB9seuOTCPjtXUi9+CKf&#10;8it8wGXJujw06iVoFafRegYhKhvd9hJCVBLh5wTBKFSt6tFNGJRtXXoCf4vPwBSlDmc8+rQUmI1M&#10;dDuS0EGAE8ATK5hY6voIVd2EpE4bIcspy8alqNVHehRwZSkQ6hRYNGRlEUIaz5EVRsSXYLsrDh3U&#10;EMPrd2Sg1UmAI2wNjcVjsC8cg+YoDPO6YoVrG05Aav5WZBZuRWv/JTR0X0LPaAqsvIbZFoPWznPo&#10;7A3DmDOV0Ey4JagKvPUTEgf1LAVlvQTZTgJetysBQzxvQMExYRKERZkgQhBu0S6j2XERXa5L3M60&#10;Mr49PL+L6W13XGZaIxlWkkpLl8480NOYTnG+HYkm7ShqnZtR4VyOcudS1LjWot69Ex3uS+gwrhBU&#10;wwitUZD1pru0aF7nPJoNwqGxEjXaEjQML0JJzyyUWXxUt7BJ/Bvqc1HgnEsw84xFlC7ga4Hh1ZJx&#10;iSYeWywTUvTZagxiqSsAlYTFSlcgyu2EvNHZqBoh3I36o2YsABWax4eiCl9JrInS9eyLEm0myg0f&#10;gusclDE+pbo/ijQZHxmIQoaby7iVugNQRYg1GbPQgAUYZHoaS36K9CO3IGX7PTge/I84t+FNlCSf&#10;wchQOZ/sQbgMqxqrqAaca+KUW8BQilvprJbZ0p7n3qOr3493//bKK68+3BI4lN4JWQGF0MhyRX7r&#10;xhBychLx5BNP4cVn30BFRZ1Uq6wbZUy/eP5wQuOnTqlVpthoVdZEnQ1XuwbrmI2NV1nv2clPQqDA&#10;JJGwuaEYc+dMxQ9+8gTColLVuGtWxtwvxzm8kOjV/0LyLLGS8/zjebA839/eL1LdbQRCGbtluGUc&#10;l0NVojofQsMtYyXs0C1lKEsIxKGAR3HE526YLj8N29Bp1f3ZRiBqd8qayfEErUQqiXBDUEEkmpGC&#10;TsLdMGFtyJ5FEMwgyMhydLJayDjEEaREapk6Al+nM4mwlM7v6QQdOS6NoJNECJTl7HIwQFDqJFBK&#10;97VatcSVrICzT1kJ5VxCJOGzl3GR1U0E4DoRhy53LKFJlrLLQjfDaNFi0W2NhHnkCixjceixxCOh&#10;/BDOpq5HTiOhVlkIs9EHAigyGaYsoRcHsxaD3v4QNLXzGEsEbMjAMNLQ5ohGm537JB3SVS7d7NSA&#10;WPYEAAm2svaxsgi6owhzIai170GNYxPa3Sd5DgFa0k1QHnQn8LxoppHxcsq1mW+GwOE5NBpHUe/a&#10;ijLnAkKVH2HLF4Xu2cqRdbljMxq1w2jSD6BB38Nj96Fe34cag8frSwlavvz0Rb0tCHUWwtzwbJRb&#10;ZhM2g1DhXqJc1eQ7CGgCYWrSyrXhcELiH7Gc15XZymUgyBHgcg0/FIhlkABYwTAqCHbVY3NQNzIX&#10;tcNzCIxzUGGZC5PDX417lOOKIT4VuU/GMGqETqoI0t0s4xnnqUk0lS5/1BmEUqcPCvhZ7JrPPJhL&#10;6J2NFtcsPhNT0T3wMvISf4Stcz4On1/cim1+X4IpcQWcw8V8jof43NvhFMe1LKBZxMLgM+5WTXl+&#10;lwkwbj77fEVE4rBbCmxDjV3k6/Hu98srr7z6kIlFgcCd1I0ugpyUG5oAmx0jI21ISIhBUkIBhgak&#10;8ckyw7DxGHEIZ8Cp60oGA3Ep44uqeFn2MFzxnyPgxzJJE1CU356qWv057U5kZJUgITkHrR1drJ8Z&#10;joCnw+6FRK/+F5LnTj1k8o8YtEWejbJf4FD8dGrqYR/mk2gjJzph58M7wqOkEnVrDWjPXYyDAV/A&#10;zJ/ejN3Lf4zmumOwqm5P6QIlyBiEHkJRD4Gwxy3QJ772BKhSx8FtfG1gN0GPECe/37128HvlWbP4&#10;3d/V+sITv8fXI/7jInQR0gbEEkl47CTMitVOrI8j7lwM2lJQXX8SSekbkW46gBZrEkZRwOPFqifr&#10;GMuYwnRel+cyrf0E0hFZoWT0Clp6Q9DaH4YhRyKsssQfobaT+7p43R7CbZ9BQCRYDrpiMaAzDlou&#10;z89hONEEvgOo0VfDpC9HlWsjGoz9aDaOoMl5kPt2o8UQ8bt+FI2ug6jHDlS7NhCSlhIOAwlpnq5a&#10;gSyxxsnyeOKHsMgIouRTJCugCFBNWAUDlKWvQp+HWlsAagZ9US2yBxLo5qOAYeYbPp6JJQzz3VB4&#10;LcmklInvMk5xQhP7RKUCiwTC6jFed8gftQO89sg8VDqDUe4KIiT6q67kQvGh+Aeuq8JS+8SKOJdQ&#10;6/HLWCCzqDWBX4brDkK9ez6auL+t9zfIi/40trx5M4J/+iBC1/wM7WXbYB+t4xvgYNnMItlGWHS4&#10;+Q7ICkF9sGsjLHzlvWDr3mlh69+iWv4ea7pXXnn14ZYHEj09bZ7VnzRNrH6EQNadVquVv2WGs6eu&#10;leMnzpW/d4b1/uWST15DriPr2wtgju/zQqJX/xt5HkoPGMoDKw/WhOQhl2PE3O2EjS0Vu1NaOsRD&#10;dw/JMR/dpctxbtV3Efj4w1gX+F1UVO6AhjRYCHvSjSndwK3OeLQbSegmSAkUeaxtVwPe/636CK3y&#10;2elIQLdDurWzCG5ZhNsMNAzGILviCBKyt6KMkDjiyoQZOTw+k/ul6zpRdf3K2EIJQ1krCX2DBOJB&#10;bhsidA6MxaG7Nxxd3aHoN1/BsJN5w2OU9ZLndhopqsu5xy2WTRlLyOu70tGpR6DRdhSV9rXKSiZQ&#10;VUZYKjWCUUqAK9XnEOZkFjChyOBv7isnAJoMgqFOiDNmEZZmE6hkHCF/jzutfhuqPCueiL9CJQKY&#10;HKOOd/so61+NFkRo81fjBstGfFHu5He3jBUUlzdy/vsbl/h+JABbTKArJ7jW2KgRQiNlcohz7Xm8&#10;pkCgxPWPX1Mmy4gPxkJ+KkvjuMWxkICrVnqRcYzaHDS5gtHuIDR2TkFF9pNI2/tdHJ96JyIX3Y7i&#10;cz9CV7W4OhJXOi7YXaMs5C0w+A7IoB+X3QXNaSc8WtWgchlc/t73yyuvvPowSxfroPhK5Hf588Cj&#10;Z598v/rY/63eHZ5nOJh3TKJXf3bxQVMtEln/VkzmDjjdrCCV7dCMweYYJOx8BkenfRpHZz+GXUFf&#10;RWHuEh6TBIc7C71aPOEplsCThAHpCnYSwghGA/zsl+5UAtLVkPa3IrEcdhvpTGE+OsfSkG46jNjs&#10;bShtOo9+axpGtBz02JLUpJIe6QZXE0fS3oJMGdco4yElfV3Mi1YjgQCYoGZWW2Wc44BMdLmA3qEI&#10;hpUEM2FZutL7CJMShszS7uK53dzW42Z4YB6C5+AEarCFALiKsLSIsCTdrwREyjP7V7pixWLIbQr6&#10;xD+hR2LpU65jxrtkiwiRYil8ryasiCKZwSzwOQflCEQ1QarSRmCzzEEVP+sIqZUIJoDNVRB2NZz9&#10;KZqwKBbwunmMazmCCKfBqLbMg2mE+23+hOOJ8Yme9L07jHerjOmpcAWgVPNFoWM2ijSBZrmW+GJk&#10;flAmxr1Sm4pyh/hl5He8geaRKeitfhK9KV9A7Ib74Pvre/HqLz6LoxtmoKepUMGiLH1lZ0vd7tIJ&#10;iDJuiNtsDuhj9mu8S1555dWHWfJ39adnQotYEf90q+Ef0rshcfwaXkj06k+Xp1Xzlll6XPKg6QRE&#10;mR1lgywoZLgdGOuIQ9n55xGx8hHsD/wowg49C/NQOKvNItgITb1j0ehzyvg6mVwhFjbPBBGxrMlk&#10;kBEBMD1V/Zau5XdD2v+lBNIE+BrM0chvPIOEwt1IyN+Jpj7xbVjMdKSjQwCQx8kYxz6BuHEolLGP&#10;kk7pbh5Chvre4YwjcBKM+btPoE/GYvJzVMZODl9BY9c5tPeFoN8SBTOBcVhc9rhlRnUKQZF5JxNX&#10;kOC5Dr+36iGode6FybnK040sXcPKQhaMIncgAXAc9iBL3olk/F+QUqlIrH/i05DgVPIHJTOE5ThP&#10;eJ4l86QbOFAtqVdl8UfN8Fw0OAhw7gUKOv+8kOiHAl5TuohrHfNQRUAsGybo2uYS6MaX8nP78Lp/&#10;HBJlHGSZ4Uew9ld+GNU4RoFEzQ/FDh/1KRbXElnRxbUYVQTfcjvTb5+COvcMtDDPGiz8XvUkMs7/&#10;EJumfxxzfvMxHFn1Oqpyz2CwN5XvRS1096Aaj0hm5Dvz5y/0vfLKqw+mJv5YxaqhKONc+NafHOLR&#10;tc//38hTr3vktSR69SdKQJAPkEtXA2w9oOh5aA0+WDq38xHjo+yAMZKPxlhf7J72CQT++k5c2fcE&#10;xobOcm8moSgW7TLJghAlfgrFzUy7Ixbis6+f0NOhJxCWCDriaoVA5YExj+Xtr60JMBVoEwnMCeiJ&#10;j0JxB2PqvIDovG3IqTqKXksqoVbGBnomxkh3cg+S0ekmGBpMk5r4wnOlO1m60RmOQLF8CkRKV7O4&#10;5umWGdo8pou/212J6DDi1cSYMYPhW6PR1XMOndTAcDTMjhTuS2W+SVwTeY1khpmh8rbXHY1W4zCq&#10;nSsIN2JFlG5k8T0oXavSBStuaca7V2WbjMtTljf5TpBTlkXCkTpPupQnupffpbcskXMJiP7I42cB&#10;obNMn4dKyxxUD4zPQHYt4DEEVO67FqT9TyXpkNVXinVfVGlzUWedi6ohQp5ZurgD1LJ/Eic1+eZ9&#10;QKLkgVgmBXIlH8RdT6GEL3mnrKaebWWqW32GcsxdqjNc12zmoT/y7csIp0vQwmsN4jX09z6H7Mu/&#10;wPppn8SC39yGsJXfRn38IvTWXIbF0gILdMj0Lb5SFAvp8XdMzW7k+yTb3n7vJr575ZVXf49SE1cM&#10;j+cP/nzrT36zOFCfE/uudf6fqom/d333QqJX15I8HlI5yTR8j583eTjJgqq7TFx7uGQclTEKw93B&#10;bYPQ7IDN4YTVPQwnqz3rYCVKYoNwZP4j2DvrDmSd+SWsPXsZXjxGXAQlAqHAVr87kVATQ4nlawIA&#10;PWMOJyalTIDaX10Erm49Sc0aHtIz0ecUq574YGS8CX8DRiZ6HZmo64lGfN5ehCSuQ1r5IbSOiQ/G&#10;dAV8Q9KtLOMPxd+i6gZmegmMfdzeK74bmeYe5kmPK07BXa+L5xH2Bvi9n/JMyknlMYRJqpvHq1nN&#10;DEfGbfaORqGj9yJ6e8NgHojAiDkKI7YEDKvjk9HBfO1yx6DFOINqbTNM+nyCDoFGYI8g5HExMw9l&#10;Ym1zjVvRpEtVQaLns8w9sU8A6b1Q9V7JmMMABZtlhMwqnifjEystQSgd9keFLtAmQPrHge2PaWJs&#10;o1j86rT5qLEQCvt8UTk4F7WO+ajGQpQo9zseP4uia4Xzp8sDjW//FqiWrnxJn+TBbF5zJhr0VTAb&#10;azDc/xRST38Oq567D8uoy3u+ibqsJRhqToNb61QTXuwuG2yaBZoubnWsrBUc/O7GqIxPEnjk26mz&#10;ItF0Q61nbvA/vpVKarKMAsxrvddeeeWVV+9frPu9kOjVteSxaoiFUFaSEGcerKm4UZoW0rqQ/dxn&#10;jMDptMLGCox4yF1DcJpr0Za1HGn7P43j/vfi1LKfo758CzRXPMx6HDrs4nA6l/BTiBYtBR3GRHft&#10;/42F8I9pkLAlPhnbrDHodMSp38PIRMdYArKqjiI8dTPSTcdQ3x+DRnMs2iwJhMcMT/cvAVOAUibb&#10;SPexAGEf4vgpknTLuETCJ8MU6OtDNMHyCsHuDJqMA2ikWlxH0eY+iw6Ee8YZygQVmRHtJKQSKIcg&#10;bntSCRApGBiJRnt3GFr7LqHHFqfiaZYVYdzRaDZOEBI3EhKDCXsCiW9b/zyrkbw/vROQ/pAEEv1R&#10;RFB6BySOBqLsLUgUi92fARKVtW8uyh1iPfRF1aCvcr3ToC8gOC5AoWseCuRYHmMiwP35IfG/EQFb&#10;1o8udk5DmSYzpinXJNQb09mQYB4UP4+TGz+FZU/fhK0zHkRy+EvorI+H5jDzRRuB3W6G3eqALhNc&#10;DDNlVQ22ifdQrAk6QfFti4Mq1LnN07C79rvtlVdeefX+5IVEr64pj7lbqhz5Tyag2KAbDvG+LgZG&#10;BZCyf4zShB8tgxiuO4DoQ/8O/2fuw2v/9UnsXPxfaK1Yxp1RBMJEtMnYOwJRJwGqWZNJGamQpe96&#10;nHEYkBVEZHWTa0Da34J6jAR0MZ6yXJ844+5xEPzs6ShuDEF42naklp5C+6h0HWehV5cuX/GtKF3I&#10;MraQUAfPhBI1qUR+K+fYhEbpCnblEA5zVdo79XCC8zEC1XqUCcwRrEq1hSjXVqHOtYOweBJd7ggF&#10;ngOaONRmfsp5zM8Bhj1KIDQTFjvMEWjpDUPPcBSGtHh04xKh8wiqnOsYLsMUOFOTOAQSfQhOPtwm&#10;1q8AbvdITdIg3Knu1fFtav87rGZ/SH99SKx0+KN2yA8V/bNRMzoXNbI2tDsI+S4ZHymrsAQQ0sRX&#10;4v/+mu9f4gsyCBWuhSh0+CHPOZvAGoA8YzbjMg2tvAeDzJeOzskoivsOTi38JOb8+LOY+9tvIP58&#10;MDRrvrxcfB/N0LVuOO1jBEiCoSYeA8TSL601/q+A0QOHHgfeMnFMrP//va717nvllVdeTYjlhBcS&#10;vXpb/Ed9atKVZfABUZAok1BkRpVnfBT4W5xfyxqSQDtGeg4i7eivsOa3n8HKp7+GhJD56OyLQLeM&#10;J4RnNZBBXSZkJBEUPUvKDRJsLGKhcxFu7NEEm3gClvgnvDak/V9KjRM00jAq1k+H+CEkiBlZGHbl&#10;ocOSgpic3bicugP1vVGEtBwMujNUd7Es79fLNInFUDnklgk50kXN/BCI7EYMFYkexHnGK/J3i+sM&#10;avXthMJFagk55YZGyRflxnzUuDagBccJnTHKUtknE34YvoTtmRmdwO1JCgz7LJHoHwxDvyUUHa4T&#10;aDB2olJbhjJxcQNxRO3palYwSJlcBDhZGYWq0AJR6ZxH8PJI3MrIdtmvJr1cE4iu1l8REsdVTviq&#10;0hhfyxxUDvuqT5NDushl0oqs7iLfJ8ZNXjusP78I3ky7OOUuIfTnW3h9SwCqncEots9CsS5jQaW7&#10;PxD1mIT6gV/BlPdTlF3+MpK33o19U+7CyUU/RlXOflhs1WoYhwuy5NYYgdAKp2ZXsKgabmJJFPCT&#10;dVvfGiLy3+vd779XXnnl1dViOeGFRK/eK0PWi2RFo0Y78bcsM+Y2WAnxT8ZMaRiGZSgXTVdeR9za&#10;T2GH/yMIPfYr9PVtYkUWiiHCSp9OOJLxfFoqOpXVzDPhwzPOMEmtZiKOpHtkiTw9k59ifRMw47FX&#10;QdpfVxNQ55mFPKCUhvaxRFR2hSGr+ggSi3ciOn8L4gq2IzZvB+Lzd6OmLxpDyFZgKJNSBJBlfOGE&#10;ZLk/6VqWNaTFmtjhuoxG/QDBaRuq9V2oNQ6i3nWQECiuahYQ5OYqK145waZcxrRhOgFnthpPWK1v&#10;QYtxFt3uGPQRYEVqLCPzXEDbLJNjrBFo7TqDns7zGBwNQZv7IOpc61Eu1jUCp/gx9Li3kRnM82Fy&#10;z0fFWCCqB/1R3T8XtT1zUNfth/ouP/VZ00vQ4/YKAl4p4yaWu2tD0YT+epA4Mbu5SK7J9MhMY7Ek&#10;Vg/6oMY6B9WGjKf0Q75rFgohs5s9YxjfHc6fR+8NV7kTkmtrspzgPAL5HBTqfgTHYOWIXCa7FBs+&#10;KGCeVGIxOhCMrpEpaGn+PdLjf4l1QV/Daz/+BBb87rOI2foLNJnOYdjey/dQHOo6lQ9Sp40NOb6j&#10;yqpo8J3VBBI91kQ18YXv8NVwOKF3v/deeeWVV1eL5YQXEr16W/xHfdpY24wRBl1GHzR7D6y6XVVJ&#10;amziKOEuawqOBH8WM39zJ3Zv/XeYuuegFatQ61qLFn0/Bo1IDBBeOl0JauKEBwApwlcfCGJIIIwR&#10;psRVi1jACJSesXvXArc/v9TKLAQ6tZSdI1FNohl0pWHQmY6mwSjkN51GeuVhJBXvQ0zebqSXHUNu&#10;9RlUd19Bdc8VNA7FoXUkAbV9V9BuZXq0NMJwGkFtXDL2kNeZgGIZkyjjDuXanbiERtcBVOprUaoR&#10;lggw0tUrvgjLlDVPQELc00g3rx/hxxdFMq7NJTNrg1HpXokqrEMddqLFHcL8jWc+RxEaI9CFC2iT&#10;1VPsW1EzsgymwQBU981BW0cAmloJTm1+qOjzQ5VV1iYOViugiIubYl7TNOqPygHZR6gjvJSLxdE+&#10;F5XWIDTZlqJ1bDHqR8RJdRBqLYRV53yUMz7i4qaQcZdZzIXKrU2ASkclv5fJjF9tFipdc1GnBynf&#10;heW8TrnmT3j0gwm+qJDl9QRcCUrSFWxiumUijZpMIxDFeKgVXdzSBR6guo3FaijxE7c0onIBV15D&#10;8kx8M1Y4GYcRX5QMz0KZbQ6Pn6dgskDlNSEcS3isrNXsq7YV8nxx72NiGBVitZWZy3IfuL3UYBoI&#10;ecXuGRQ/1VhO6XqXdBPuMIMwLNeez/0ySSaI91TConTGQyCVADsBs0oyVpHbxJekgKXsk8lB4tQ8&#10;1xGAAuZtJRaggYDdw0ZCa+8kXDzxfQS/+gi2TP08Tiz6GSKOLEVLfQ401wDs7lHYDbsHDnVZn1WW&#10;vhTvA4DDocFq4/ur2XmMQy0ZyLccbjWW0eO+SjX+xt99r7zyyqsJeSHRq3eI/6hPGerEOkYtMOvW&#10;LIDRCmM0D80Z83Fs3hew9vUHEHfme2htn4le5yI0s0Ivcc1EgYwLs+8gNEUoR9g9rkwC4fi6xEhF&#10;F+FJOXwe7yLtk25YyPe3Ae6vI7FgeqybI8hWS+fVD0Ygo+oAUk37Udh4Ds39hFtrFuEvA0OyHJ7y&#10;WTjevetK4vmJBFuZfZwIcTsjQCgwLL4KPavCTFhGPdcTtz4Cxi3uU2qd43LnUpTqYgnzVdY2Wf5N&#10;ukUFghQwCEgoi51YnXwpARzCFWHLpC8mfBACjYVUECFpASqNRdRiwudiVGsLqWAqEOVjDHvYT830&#10;bXRx/xgBdGg2KkcJ9toCNI8FoaJ3Fsr7fVDjCCLQCaB5ZgGbCFuVI/NQ1e9P+aGyzwcVnT4opyoI&#10;n5VmQtUY9znnoUYPRK3Oa+gLUO/i9Qk50o1aznTUIJiQuBAVowSo4QBCHOGYacknKOYSkvLFqqjS&#10;K067PdbBMgKb+CI0SZrH80GJ+TAhT74IRBP2CJnipkYgsYYAXG1jnEYDUM/0NWgCtYEw2Qhr1tmo&#10;sM2CrMdcp/ugmiBbSaCr4Dni4zGfEJgvFkfeC/ElWULAFB+SarY2jysm9KlPBX5iJWRcBFIZ1xLG&#10;o8Q9k/dxGs+dxmNmUhLHcTj878Rzy1yzGQ6fAUKsicBZ7JzFe/AmWrnfzIbBkH016gp/hcR9D+Ho&#10;rI/gnN9DKDj9KtqrjsFmlbWjzXxXNcDJxpzbhmG+u1lNDQgvLUVBaxeGbS6+z3ynnWwAOm2ERPFi&#10;6nnnvfLKK6/eLS8kenUNicXQAcM1pnwemvv7EX5iPnb5/yMO+N6HixsfREn+TwmCy9HKyqzMmI48&#10;YzLy3NNZ2c1DtWsNmrV9aDdOEwovotN9mWAYQ4k/RAEzWW84g+CUjh53BnrAT4HFd0DcX1jjoCd+&#10;CHv1NGUNLG4+T51Dt11WTclTy9v1i4sbBX1JBFrpSiYQjnebi59E8XEoXctd4uvxHd3kkp4JeSyk&#10;YrnsdkejXj9ASFqDMud8BTriikbGB741kURZqgQcCCkKIOSY8e38LquZFBEuiwgmRcqyRRhRUDKT&#10;Ej+GMt7Ql6AhkyZk1ZMAKpigNU91FZc5CY1Wjw/BygEf1PbPQeOgB6YqCUoCq+J0WqybtYS9OjsB&#10;dGAOqgZ80WSdh0bLAtSJrPNRw3OqxwiSVn+Uj/qhgjBaOcRrM+ySEcZbrmObgxp7IOot81HVF8hw&#10;glDvWMiw56NCI+A6CG8OghGBtFwXWPNMMpE8ECuq+G9UVkcFibI0IGGQv0XSnS3uZpTLGbG0uvyV&#10;K5waAmH1ML8zbdV9c1EzyO9mwiZVPrqQWoSKoUBlVa3o9kN1PwHXspjguAjlhOQiYzaf5xnUrHFL&#10;YwAlK86IQ3GBWLlns1DBPK108RwCsMwaLzMEfiXe4v4miPFayePW8JPfVfyvgsJ3SMaF+qCS90/u&#10;V7ERzOtSBF5xSl7IBliRNpPX4D1hPLpdM2A2/w6m+K9j2/QH8dp370Lw69/BlfNL0VQdAedoHV9i&#10;O/qdOtIGLdhR2IJ96c2o7tI9jT+3hjFtGHZ9TL3z8vfecsArr7z6sMsLiV5dQy4YrEQc0t0MAx1t&#10;FQh+6Smse/3TKI76HvqGXkW7qpgDWIlJt6hU6KwcKalAiwghpU4BjsWo0Jewwt6ADtcxQtJFDCIK&#10;I4SlEXcmBhWApaOLENXhTiRAXQ1Zfx3JGMIhgmq7NR7ZNceQXXUUXWMpMLuzVTd4n0tWfSEEauIA&#10;W+JH4CNUisRi2MPfsk7ygHJjIzCYOB62wKF0L4vGIZNp7CIw17t3o8JYQaAQy9UEAArweABQrS8s&#10;25V1SsCHYn5PLJUn8gCjgNF8AsUSHr+Q2+cTpmSModwLuSceeBLYKydcCGCIKgg8VQSNCm2eAjOT&#10;WBsNApt7PqFSwFTi4aOseLXafNRagwlU/qganUtA4bHSRS7n6vyuumTFujmXv/0Z1jy1X1YfqZDu&#10;a3GgPTYH9YTI+sF5qGknsHXMQZ2ER4isJVA2EEBr+3xQQ1UPEdh4bKWEQciSLl0Za1jGPDGNA2MB&#10;014oEM24SlplLWiTpIdxqeJvsZ5WWuainFBb3ufLMHnNMV5bnkkVZ3+mlWlhGA383sg8kDGMlYO+&#10;qBqahYaxGah3zSKsecZTmpjfHuCWMZySn5L3co/Ez6Q45549Dqye+AjkiYVRALeQ+S2AqbqW3wOG&#10;75SMSyzW5bpiSWTa2eDyrBst54vVdBYhX5x28zpOAqmFwD4yH0O9/ujKewJFJz6D84tux4pnb8bm&#10;Gd9BWdoZdPS2I76mF3sy2nG52ox2mwsjBEe7ocEJXaakXeP998orr7zyyAuJXr1LExYFMTeAgNiI&#10;7cveQMDT9+Dynn9Gd/dUtBBGCt3ByCUU5LFSK2TFJeOuTDrBQbrVWGF6xmqxkiTgVGrBaLKtQvPo&#10;ZrSN7Ef38HkMWKNh1pI9LmUIUV0CYm8B1l9HYtWUJf7M4uyacTG1n0dBw0l0jiWgX7rEtRgMIAZ9&#10;iCVMSpeyTEKJRy8ItITHbrGMMs5q0oiMcZRl8LhPdZ8rSBT3NmIxlW5owiaPE/c1ChJdywk2wcrq&#10;JCAnY9pkLJ9YqsSCqCaVEO7K1Ng4T/erAokJ8Rz5LQ6wBZDKBBzUsdJl6ack3bkTS+nJOsni2Fms&#10;hNKN7HGYLb8J9gSRfB4rq4zItQSAZMJMjSsQFRYCTz+By0yo0wIUXHlmChMGIWMH5bfEhVBkCFzy&#10;OrxeqRFEGCVcEnQEyqqkK9oWjBozoZOqs81Xfg2LHIynhOsk4BEsawQszX6EUkqW8XMuUNZMGYMo&#10;4CzdyYUCx7x+GYIJv9RYAMpHCMKj1Bhhj98F+CoHCZ2ExVpeW1Zcka77AsziedMJZFP47E5DPsMo&#10;xAZkOHYgsnMzQmrW4FLVOmR0ruO5K1BrX4wqAlmlglBeh/kpk3zK3UtRidXIM7YgdnQbLnasQ0jj&#10;asR0rEWuZSPvyWpUuhepcZkVApbj9+u9enu7jDctwUIU8D7mGzNQpM9Eie6jxm9WakHMi2BUyxhR&#10;8xTC9SwC4iI0WRejlmmusk1Hm30O+vtnoKP45ygO+UccDroTvk/djm3LJyE6LgrZFeVoHu7GiHKA&#10;r8Gt810XN1fveP+98sorr96WFxI/ZOINV7rWPiXZT0CUoe3yV13ajLmvvoaNU+5AWeRDaB/6PSvK&#10;xShwLmIlG8CK17OKhUkqQzWpYqGySJW5A1nxyWQBqfwD0DgQgIbOYNS1LENb5y6MWCKgubNhQY6a&#10;RNKBuHFI9PgYlJnFMsNYunC7xJWOmtwi4/pS1AzePrE6uj2+B2WcY7f4IeTvTn7vMNIInTI7ebyL&#10;V+d2p1gBZdUTwqgjHkM8doBQN0AAHOJnpzUO+TVnkFt2mgCbiUFet952BDX6dkLdVtQaO/h9B4Fh&#10;i5qRXKftQqN+EG2u0+h0hTINVyiBRZnF7FGPkcFr51JZBMo4dLjOodG1S+WfTMAQTQCCWJo81ibP&#10;doFCNZllfP/bx70t+S37PeMZBQpFMnNZLF2erk3PCilyn+Ypi5x0g0q3rApDPtV3ARWPxGIlsCkW&#10;t2oH76eVUDTij3I7QctFIBNrJYGp2PBApVg/pVFQxudAuoMFbAVgC0QCnNL9y2NrHBQhrnJIYM4f&#10;FWw4lKsxgIRisUQyjmqVF4PhOAh4Y36oGSHgSXdxrw8qhn0ISoRJQl2JuOEhgFa6FvBeLEA5QbB0&#10;SGYyL+TvZSiys3Hi5DZ9CUzOJYQsPzZepjJeMxgv8Zko1tZ1SHXswvHOnVhfvg2L8jZjae5WbC45&#10;gG0FR7C3eCeutG9CvmUT82Alqgf9UNk7E9XDBHvbJsQMbMeeyvVYl7EbK6IPY03KAWytOI3VRWFY&#10;zm1HSxcjsz0A9SML0CRjR91BBHXpMidYM70mpkUcfcu7UqDNQoE+nY2sWczz2QpICwnZMh6yjtAo&#10;QF3D6zcNB6DFsgQN9iWEat53p6yTHYBsQm8m70sB1jD/1vBeLUH98KvoankCTak/wOXFH8e+l+7G&#10;jjf+DSHbFsDcVQDD6OTbLVPR+L7rbjWM0cX3X3M74YATNt2AXZOyQFwaiEsdmSktEndYUjqIGywp&#10;RzzlCesRpWuWKR8QSbNYUqvxu5NpFa8OUgqKZIy2xp0OJlsmA40Xj1ed78mLq8Pzyqu/B3kh8UOm&#10;/w4SJ/YZUuCzFBwc6kDY2R0InPofCFn7r2hK+hFa+6aj0b0UNW5xJfImqliJldkXILljKsKrXkC4&#10;6Tkk1U9CgUxqsAZ7lkUbnYsq81w0WhejdWQdmnt3oK3vNHosceh1pqkVV9pUd7NY3ghUWiq6NJkY&#10;4lnbWCaMDFL9soydsjomqi5qObbPlamgctBF8NPjMOxIgMXO3w6ez98DLs+qJLIOtKx40ueWmdaR&#10;qB89ipLe7Sjp3o/6/jC0D8ejrvcK0k2HEJa+DJcLg1AwuIxgJEBMCHYtpBYQPAi+hGPpoq0gKFdp&#10;q1GrbUG9vhdN2gm06ucIqiHoQQSvJdZH6YZO57YrhIVDBM3VBDdP9+HV8Pe3ILHQFSjo84wLrCYY&#10;1hAQq2U8Yr+fGpNYNeynJoSIH0Vx5+KZge3piq2gpFtWfqvuV4YnfhgrGV4186zKRjgU34Wjfsrq&#10;Z7ISlhy8FoG0khAls5k9S9kxDgRVmb0sE2LkespaZmV4owRgnl81Foh6axCqCE9l/T78HYA6NaNa&#10;xmhOIghOU1BWaGeceP8q+JzmONbjcs8uHGnYg10Vu7A6awNWZqzBwYbtuGLbizT3Dp63lXFeh4Sh&#10;VThStgo78xbhWN1K/j6ETPtZhPbsxZa8pVibvAwHCvfifNsBZNg2830gkGIpUo3tONmxDXtStyM0&#10;fjkSLz+NuDM/QWH2C+gYmYRWxstEOM43ZILMVOS4xAq/EjUuWT5QxoEuQLEzCC3Mi/axmWhum4yB&#10;jplorHwJsTE/QkrRr9DkmI4mQrWJx8kY01ICZqFtBgpHZxHG/dhoCuA7M52Nsd/hwPqvY+5vPouw&#10;1f8I06lP4/yC27Bzxj3YOPtfkR6+BuZeE6GoD7p7CC47odFC+nEI/djgdPfAZnCfy85yQVeTXCYk&#10;v9+GIoGlCb23XPnAiPCnLKtiYZXvKj1SJjLNupPpljXqxVm5pHtiv6fcfE9YXnn1dyI+315I/LBL&#10;gaFhQNd1aJoGXZZS4V9fVyuunFqGfcv/GdGHP4OSzG+ibmAK6rAMBWMLEd82A+eLn8P50meR1D4T&#10;pUMLUTm6GJWWBagcCYRJxoSxAq+wEAp0f9SKVcSxHNWDawlm+9E3FoUx5MFKNJGZ0H3OBAxpCWpd&#10;5xF3HAaNCHTbQ9A2ehotoyfRZj2NbkcozC7CoDsJg4TAPvtldI2cRtvAPrR2Ez5bt6O9eSe6+s+h&#10;X/w0yoomGsN2ZShIHEQyynsPIyTXB5EmX+T0rERK21JcLPRBSJ4PrpQH4ULBNISZJiF7WGYdsxK+&#10;emKJmhgiE0QoAok4Zy41AlhRy+ooC1HuXIIabQ2ajd0EwwuQ5fdkXeY24wJqnTsJRYuVdU2NF7wG&#10;qP1fqpBwJkMEZMKIdKtWEQRrBNAsAaglLNYR9BuouiFCIyGvzMa80Qhu0rUt3dyGjNPzdAdLt7Na&#10;65nhSle6Z+ZygBqWUGELUDOrq1S3si9MI36o5LYqgpPAqVgUpWtYxh0WynkMw6TPVRY2gUbpTq7u&#10;nY36Xh/Gh/GyBSp3PqWuIBRpMkYykIAp8CkOyGdCxhbmuZfhdOdqLMtahvVlO3Gs+wTCzYeRatvJ&#10;OK5TVvASfSZMxmzCmoxtZONAX4PwgbXYUr0e8/N2wD9nP5blH8Deyl2I7NiI/KE1hNOlqLYuIlAz&#10;XiD42XhO4WyEnXsBuwO+ieDnHkTAU/dgweP3Y/+cf0BqxLdR1/oUn2N/tFiC2WhaiJ6R+Whpfw7l&#10;xf8OU9rXUBr9NcRv/yYOTvo04lZ8DNFrH8C6Vx+Cz6//Aa8+/gUsXPSPKKh6Fha+T63aItRYlqDF&#10;YBjGDP6ejtrhVxCb8h1s9v8sfJ/6OM4f/xk6LIRGTEal+VcoLP8K4nZ/GZE+jyBz6SMoPPojNObv&#10;wthYB99HHWOyXrtGSnK4Zclo2O2epf881kQpLzyeDwzClEugirA08Xet8uWDoomEySo2Lp1wKOIm&#10;sRp6YJHpVy6DxJIqsOhxH/ReCTT+oX1eefXBkhcSvZKHYBwSNQWJUhFIx0t9RQE2z34VK1/4NJIu&#10;fAfxud9GRPHPcaFwCo5nzsSVSla+o6yY9SDkO+Yiz+6HYpnAwEq+goBQye8VTj9W8OJ3zp+VPGHD&#10;EYR66xI0jmxEm/kAeq1n0G+7gB6CYHPvTjT0rEfTwEY0D65H48Bq1PUtR03fYlT3L0bN0DI0mlej&#10;rW8jWro2obF3HeoHVqFueCnDXIAGm0yyWIjqYVaa1gMwExItRhbhMxU9zjT0uzMwikyYOg7himkB&#10;8nhutbEIJqcPqgh5NfoSgoW4llmgLIdlrvnKGiYWKRln53HWPAGLAlO+/C0TTWQcHqWsq7OY3gDU&#10;aesIhicIiNEKEluN86jVtxGWFyl4unos2t+KZDyp8j0o8XNJ/Ma7pQl3srydCQt4Xxcwv5k+wqKA&#10;nWc1E38F02oMpYSljpfJFx4YLuD2fKqAxyg/hjynxhmAejsBb8yfkOOP6pG5ykop8CkudWS8okmT&#10;OEl+y1hCimGKT0flLNvKMMyExVHGlzBb4JZZwGyYyCxu5n+pg/eU6RALYqa2HhGje7GnaS+WF6zD&#10;2c7NyDK28/jVfFYD+AxMY5hvKqCUeOcTOLP1+QTLhbzuEmo57+9KFFMlrhV8LpainA2CCnswAZcw&#10;ag5CBUG33C5Wdj6nfbNwdNcXsGnmTSi4/G3o1lkY7XoJRVf+HbvmfgyBv7gJJ+Y8iJoLX0Nz9M8Q&#10;uuJrCP7Vg9g27WFkH/s3XFz5Layf+nGE7f8iqvN/jdaKZzBMsGzLfQK7Zn4OC355PWI3PQZTxH8g&#10;K/Q7OL7pH7Bk+iOIPv9VwPkieupfxMaAL+CNx+9EVNQ30W7z47O9iPEORi3TIM66e+zPobvzaXTm&#10;PY7w1Z+B/09ux/zffwsX961GS0u+cpavs/nmdA5Bs5tZJtgJRtJ4HCdCYSr+lDWjpfxQpjduvFb5&#10;8kGQpEfGaRqy/ChksQCDjOwWThbPsBBmZhtagbFA4PhWSr57/iQcyYuJbnkPLF77el559UGRFxI/&#10;ZPIUYtcuvDz7PJWAQx9ATsZB7Ar8PuK3fA2N5ZNxufhFHMv6HaKb/JBjWaJcqRTZZ0McEcusWOVq&#10;RSDB5UNwlCXHZIyaTDCQpdxYcRu+qGRlX8ttMtmgeIggMbSAYLAEVZaFqHUuQh0rMzULVSwzBAkZ&#10;G1dFQKmUJeF0hiXdj07CoHMB9xNcxCmzdNm5ZxBYZqGEYFrimI9yM+GyewNazPsxbESw2E9Fy8hF&#10;RJuW4EDCyziQ/BzCq95EwWgg47MU1e5FKo6yKobEu5hpkpnaMrayjNcvknF4BN23xvG9JQHECWfP&#10;/E0oKiNI1Rpb0eEOUSu29CMNbe5QVtDbCT0yHlHGCf5tQmIl0yGQr+COACx+DMUSKNZSgbFKm6zK&#10;Mkf5RyxzyDjHeSjkfReYLhHH2ZRakUWFIVDosSTKpwCnXMczjlLyljAIGcsaRHjmp1gTR3nPGXa5&#10;mY0LAmO1Ng81MoaQx+bqPshXz1AQ8zcYFRaGYfZRUFlhBDJ8XxS6pxMkpzEN0xh2IJIsa7G/ahdW&#10;5RzGqrxd2FS8FLFD61Cor0GeOK22z0CJU8YD+rBxwOfZ8EMBn6ciiOPsyWqCS7E2HWV2H0IgoZPg&#10;WiG+GPm8mTAdMjml3LwY5V0+aBiehVY+f43medi17hfwe+rjiDn+Fdgs09GHVWjgeV3mmTBlTkL4&#10;7n9F5N6P4fK+z+DIus8i6vw3Ud/1Bmr5PFe7pqIVPmhkHpkIrsX6ZDRos9E/Nge1pl8hdNfncGrl&#10;F3Ew8HvY5fcdnN30RVzc+igOBHwai379GNY+cz/S9nwWxWE/gKniaQJzANKxAsmE2wI2AipdU9hg&#10;ER+a8n0qqq3PoLrqB0g79iXsmPwAgp78JHYs+D3SY3eiryMLbqMHhmsUTt2qulylrJA/YUNZL1p1&#10;wUIg0rPvb1cCch6Yu7bGrYT81CmHocEhXe2EZWCIHNwGl6MBLr2HIClr2TPN6hyGybxQnyoczzKm&#10;Xkj06u9BXkj8EEm1ltnK1dSYIpZq0ggWYGSLWKaqGCzUDB4jf20NdVgfOAmzfn09iq48hlbzr1Au&#10;fu2wnJX0AgKVrEUrFby4FJEuPgKAwBUrW+ly9KwwMY/gJrN1xUecuDIhRKlJFbMJV7PVcVLhVwkE&#10;KGudWOUELjyAIT7wCnh8voi/BUYKuC/PTXhRlil/1SVZxAq1CLIiBit6sWCJtUtfglb7ctQOL0dh&#10;1xKkN85HeNFUhBa/gfyhRQTM5YhqeAMn8p7D2aLXcbHiNSR2zVRWROVTkOHITGCBmmJW7sqJtcRN&#10;nCWPzyCWiSXi4LpIWbvEyijHizsWwq6xDZ0Ew0FkEhRz+T2akHAQVfoqlSceYGJ4Sh54mpg88rYm&#10;tv91pKyChEHPknpyrwhDzN96VyDq7IRDsz9qzQHKeldhZ/7I+EymV1y1vJ0O3nfmg6TPM6PaA4Ni&#10;sRP4FEBUllfp2qbyxu+vnCvjEsVKKO5vTAQ/0yhhcdgfNWxQNPJaDWwo1IjTcPt8FA8SSHtnotbi&#10;jxbXQuW8W6y0ZTqfT10aK68j3zUTId2bsS7vBLaXn0ac/QCfo6XIJQjnSNyYtjLeN7V+tSuY5yzh&#10;s7yIz4/M0qcMWa5Q/EbK8ygz0AWYpSEgebSQ+5YQ3uaiYYh518NjLH5oYfjtff44u/5b2PrGY8i8&#10;9B102F5gGNN5XcljvjOMXwMbHW3M7zY+Wx3MlyZeo8o5lwpSE4bq+HyW2Zay0RLI+M1nvgWhgKBo&#10;4jvWQLBuVPJDG2ajh89rlzYfVR3Po7Tye2io+QnKSl/ApeznEV9PALTPZL4xznaZlCQTzXwJw2z4&#10;MG01jE+DWL4ZXhPT1WiejKy472L3nLux4eU7cWH515EXOgPdzdEEnwGWDON+FsWoKMDotMClEZgI&#10;RbrAkdrpKW9cCiA9DU8lKX+4j1veUzb9T/SOP/kp1kzpBh7v+5Yo6PwqS1qraCrJZBQ7tzvUuENy&#10;LeM+fj7TJDN3HE4nrDxRV9sMIm8rY1oGa1cUTJeW4OiSXyD4za8i/EQwDHMDG9JjsDJMp3TF89pu&#10;xsNwOXjmKIPldd4Vb6+8+iDKC4kfMsmazLpbCjCWlFJQ6vJ7DA5uc7BQ16Q7hQVffckpHFn6DZxY&#10;/gm0NnwfnXgZhUYgMh0BKNJmwLN0mcCBgMEfA5prQY8HKjww8ofP91idpDvTI1Whj29/57ES3jio&#10;SOXPii+7bzZCS5/H+cLnkdXrj3L7Ypg0Wa2E3xn3ShAWXSuQwUr9dOFTCCl7hhXzfGVVLBjzQYFD&#10;1kyWMXY+BA6ZUDEOjKxoK6RSZ8UqLmgKDcKqgiVW6DyujPBT6Z5PcNmMVtdJtLsu8fMs6vXdBJiV&#10;PEZmfktcPUD2dhoIPm/prw+Jahk5wot0rUsXcYHLh/kjvgQJIISx4oHZKLfKMQLizONxebrPmTcK&#10;5D1dw5JX7w7/WpJzBMBMhG0Tn6lSsURKPAiE5bL6y1AAavoIqgSxykFea4AaDEDFiPg+9EM9Gyey&#10;Wkq+xoaDzPjVl6JCW4kaLGS4W3CuLxzLCy5hW9VOZGvLUM3rmRToC+Bf/VzKvZDubIIvBMz++LOt&#10;Jh+5pqDOPRMNYtU289kZm4fajmcRuv+L2D7nZqRd/hIGbZPU8np5zplMG589hi9uhgpd0xnvN5Gn&#10;T2dc5LmWxpTM8mZYMkaSz0ah7llNRrwIFIhzb2MqCgxpYHEf41/A9BequEjXuoCjAPM8ZHS9gUsV&#10;k5A3vJjXW8z9DIeNKfVuyLMqw0IYhnTHF/FdybVNQ4k2B7U8to3QOYRp6O3/HVJDv4qlL9yNl/71&#10;Lmya+n3kRi5ES10krI4ejDgN9iEWwwAA//RJREFU2GTcnrKcWQhlZui6zQNMYo1z2MmRYl2U4Swy&#10;3pmQRogS7wnXKpv+xxpnPIFCTxewFGiaur6CU4FRAqDbbYdLH6XGGAcz4a6f8dDYWHbCwnQ4jGEe&#10;J5bQAdgG89CWvxHl0SwzzvwcG9/8Z7z4z3dg9bMPImrbv2Kb/yMIfvp6xOz/OWzmdF6BYbsHyZij&#10;cFiJhg42wl1OBY4CxteMt1defYDkhcQPmcSlhcEmtBSiLE/Z+vX8dipLgLSgpZU9iOxLexDwi69g&#10;xeRPoNL0e4KOHyvYZaw8F7Hyku5Y6VLm5zgg/CWlwPAqXeuYq6WOcfojsW0yLle/itKRJahxr4as&#10;cCLL4Cn/fqyMZcUSgQXxoZc74oOQ8udwsfwlFFoWosa1HOWEYpmUUWDMYoXMczCf5waxMicwseIW&#10;h9MFusgzZrGQ+5SbGVUZi1NkmQCykEC9jFrK8MRCyfipeEo6JnR1/CfA5Q/DyV9KAjCqK1xBHj8l&#10;zQTqSjthQsbcDc9RM57FX6BYjmXN5AlAFKkuZTlXPq8K978VjxWLrVqLeRw6lZNsgky5gyBvltnV&#10;/qgdmY9KS7BanUV8D1aJ1Vh/E4XOqbyWOJ1ehWRtPU53r8POqlXYWL4Ym+rXYVXlIQRm7cLWiqVI&#10;sy1V91Utv8frKov1W/kv+f0/gXTP/gJCVr6xAGVaIKqcC9BoIWS1BuLwwm9h2bN3IzHkG+iyTEYT&#10;QbKWEFxD+JOlK7PtbHSwsSC+MYsNPlPaAkKa+GwMQIYxHRmONyFrRstyhpVisbfPQ71zCWF0OfPc&#10;sxKLLBOohldozG8nn0Hej2I+g7kM80rXJD7LryHfHETw47PHcMWfqYyvVUMoCJLybBcyDAX1mMr3&#10;ZgrjwXtq4/NqXYpqbRbf+WfZuPp3mOoeRn7kwzgYeD+Cf/sgji5/DmUZRzDYV8AGZh8MNjadDjch&#10;TNZ793Q7i5cE5VKLoGg4CY86QUwg0pCuWAG795ZP71ceC6WLsEf4lJnX3CY9IQJ/Mh5Q2Q/FXCjX&#10;dNoJb2OwMx4646RRumFmnKqhD5ow1nYWFakvIHTrR7Fp8k2Y9fij8P3dF3FyxWMoTrgT+S03I3Hs&#10;XuRpH0V1192IOHsbVk29HyeCv4++wgNMSAPx1IlRptvhZNp0GdtoYVkr6bx2/L3y6oMiLyR+yCSQ&#10;qAovFrBsBgslstVrh42Fm0xqdhuj6G6KRfzRpxCy8WGU5rKSG3sZjdpslDqky2s+8lmRF7tnE7TE&#10;J9+7K88/v/4USCxzBSGudYqaeV0wGowqAq6siVugzUS+Nk0BnjiElskVZYShWqxA7kAwTuQ8h/CK&#10;aSizrkGVsZZQuQgVMu6McCxWFxm3mOdgZav5qrF0an1iVrpFsrKGHkR4ZGVPaJGu70K1pJvH2XgR&#10;AUHgo1Tg5P8AAN+P1BrEvKce6544jSaoiQuZYR8Coh+qbPMIDkHKAuVxuv2/18R6zXIvpFtaWSbV&#10;tYMg6ztXia/EEX/UE6Ckm7bQIauYzOK5Pgruy90rkO1YjZDOpVhesBa+2UewsyUEl8xHEdG/GeFt&#10;mxHRugVpw+t5b5YgV9Z3ZhoFTN/7TE3A4fuBRI8KZZgD3mQjYDbq7UvRMrwSzTWvIPf0VxCz6VaU&#10;x38JIxYfNDOe+QTJYll3271QpbfYNR1F9kmoZ4Oj070AzZo/Gghmbcz/Du5vl+eS55r6Z6C8fzZq&#10;zYHMCz7LVnFPFICasbmo4b2pHZqN6iEC6GgAqh0LUTwahIT26YhpIkRbZEyvOP9m44XQma9Jujw+&#10;TGWikeSjmqTEeMlY3lLmeRnTkk84jNf/DRfs9+CU/XqE6DchTr8FeUO3oqT4TmQcvQPHp92MFY8/&#10;hCvbgtFZXwbriBkyuUV6K5wEQeVvkDBoZznjZNkik1yk3FF6V7n0fjUBhxNSPSLj3dwSvnQxCyIS&#10;U3ldXp8/PDZGGVRDcBtrwFhTCCoiZiBi/VcRtv5RrHr9Nsz4yV1YMOUfsPv4/8P5qkdx2Xo7rrhv&#10;RZT7Zlx2X48L1GnjekTgfmQNfRFHtj+K4F/chKgN/4pO0z4MjzXD6hojfDoZAYKwe5QSK+b/Doa9&#10;8ur/Wny3vJD4YZLMvDNkoDkLVZab3OZpiWtiRpT/jV7UFe/F3rn/ge1+X0FhhQDiYjVJpJIVrDhN&#10;zpfxWazAKmSt2re6nP9yuroyf7tC/0MS33xzWTEuRh4r1VDTi7jMSjvPMleNn6xk3MvgoyyBBQQ3&#10;WZdXKkwTK+ly11LkDs3DRdNLOFP4LEKZ9rDqV3G59lVENzKMEV/VFS1gWEKYKdLF/Y0fyo25qNYD&#10;Ucf8qCdEi4PnSkNWCZExbTJuT5xZM94KTCS/pHIWaHw3iHi6PD364zD8ZxfzQpaS86yHPA/i7Fkm&#10;EJkGZ6s1mWvlGWA6PQ66r3H+nyBZBaZQ5dFV4Mm8Uiu6EAoFEquHfVElDrF5jHRFq7xhXJWbG/dS&#10;QvgqxJlXYn/dBqwu2YOdtbtxvnsnUkd3Mw37eM82o1isdDwnn+Au6zLL+RMTjzwTkiRc3hsZCmAQ&#10;9g0BqXfG9VrKZ7gljgWoEhdPDKuJedbQGoitM78Fv+/ejtid/4T+/ldQJ5ZnAmCljCt0CLy9CpNt&#10;Bhpcq5HfvxFXKtch0rQNcZU7cKV0Ey4VrUFYwTIk1q1C2fAGVNqWoGR0Bips01FFcKwcZr7wma4e&#10;nUOQnIt6yzzUj85HdV8wMqumI7nqTQL+IjWkosDmgyInYVN1cwcSsv3ZyPEMmzC5GSbzs8K9nPdg&#10;AXLdTyPJ/WVE6PfionYzdQPCjBtwXiDJ9RGcd92EK9rtSO0nMFbfgsKUBxG3/9NY9swdmPf0lxAf&#10;sgljwzXEMgGlMcKhXTp8Wca42BC1wzHuPeFaZdN/p6vB0AOELMfUOESGp9mh2XXoGi8rFkQMsCCr&#10;JRmWw2WtxmBjLgqjNiPpyOM4GPwJrJl0N/bM/xjWzX8Qp8MeQ1zzw0i2P4gkPII49/2IYVrDjI/g&#10;pH4zTrquxyX3jYhx3IUw6104pd2KK8aNyOi5BafO34nVsz6Gy7t+BnPDWdJoB8tRppnxULOg/4R0&#10;euXV35q8kPhhE/+TQtpwsqDV2QKHnS1/B5z87dKku6gVJWmrsODZTyHwhYeRXfsaatzrYXKtVG5t&#10;ZP3YLGMaK/apqHKx4mFF+b67Fv9EvRMQPfKsVuKBFWXNlArfkPGA0i0cgBosR/nYCsQ1TUdE9Sso&#10;HPYnLMgEGR9CwGxWkHKsWFMIcAoYZNKLjIuTdY4D1NjFSm0RKpzLkD8SgKye6ShhZVylzycABvIY&#10;f+XSp0rG5zkImqOzUD40BdWDk1E5NAsmVuKlVoYvaxwTQCSO4iZHJnN4xsIJnL7bYjUOiAIqfwX4&#10;frfU7GACtEwoEWCqdi9EtS2IkOijXNPUihVME0B7N9y+LbXcH/V+LcxiRZQuUpnkJN3baviCnM/8&#10;NYkV0+yrurkrxQ8l873AyWMMQiThvEyfSVCUZfZ4/3jPywSIxLdh32ZsrdiCJXkrsLtpEWK1hdw/&#10;n8/rAlSItYz317NKjfh4lHsjlr2VhP6VKHSu5vPD511+M05qIpXqmpVnTdZpJmTyeVFxZD5II8Ez&#10;q1vG1s5CBfOvYTQYWxf+AlN/+ElEHfgGLJZJ6OLzVDEkM8Op/iWo6N2Kgs4zOJd7Cb47z+D1dfF4&#10;Y3shXtmeh0VhbVgd04mZ+xPgs+80zpUloVzLYt6fRKm2Wb2LZWrM5Tw2cmRylyftNdxeY12B/Ka5&#10;iCp4FVE1r6PAymdUTcTyJ9D6ItfBZ5/PrEzOKpVn3pBu7anINiYj0fglLhufwnntRsLQdThLSLro&#10;uhWh7ptw0bgNocadCNNvwUUnwUm/ATEuwqL1HuS13ovm6o8h89xnMf+ZR/HsNx/Cotd+hLK0s7CP&#10;dsHQRljWEBalG5YNUs+MYLECilWRJdK4pFyS8Yqe3g75fNviqCbBjE+E8bjrMghkMkSGgOiyqnIM&#10;4uVxrBpd1SdRFuePZELh0cB/xKpn78KeuXfg9KZHcP7kY4gt+QSyLJ9EGm5HFAiEVCiuwxn3dQTh&#10;65i2mxFuuRPh1nsRxjSecX8EZ8E8wJ087mZEERrT8QBi2z6PtSu/glk/+BSiNnwPlpYtjGMzZBqg&#10;BsaJ5aonHZKu8XTwt2eCoGyXRrpn+7s1cc7EeV559X8lLyR+CDTR+lYFLH+rFVXY2nXZWBg7bRgz&#10;zBjWzSxk3ehorEDgcz/F1F/cBFP2TzCCBagknOVIBclP5UePlU0JK0dZeu0vDYjvESt1GcNVqEnX&#10;o6eCFh+MFazIq1yL0EBISO/0xen8F3A47RmcL3kRuSN+qNAF2BhfNX7QY5GS2ckeSPOA59XXmZhQ&#10;IzNaBfKqHUEoHyG09PuiZnAu6oe5bZCg0e+D0kGCDCvjSju36YGokVmxY7zG0GzUEBab7MGoIySU&#10;GzIpQmBXAJXhguEpETb4W8Ej909M0Lk6Pn8VKcuSn4LgKoJVvYOQSEirGJrO9BPKCHP50rX+rrz6&#10;UzTx3Mj4RgHCLIJXNtMswFhjC1QzhmuYvxVjzDfCner6Fusiry1wdjVgy9g8sUiatNmocvrwmLXI&#10;dh3Csa5dWFmyCvuatiJF28N7Kb4CZ8KkL0KJQ647BZXuYGSYt2Nf/i4surQdvieXIOjSJByt90Wa&#10;axnyCINFhNUy52LGYxmq3FsY/kHer03Mpzm81zJTfy7jLuNVN6HPOIyOzh1YEPgjPPHkHbgY8lVY&#10;7bPRhhW8/9vR7UpERmcBXtl4Et+YehjTjpdia04b9uQ04mjpCE41u3C004qj/TYc7tWxOLUFU45E&#10;Y8bxvZh3cS3mXlwEn1B/bCldjCTbajUMosZYjHzzMoRXBOBKBfN0eClqR1YgpmI+9ie/gsjm6Uz3&#10;KsZ7OZ/lqcy/55HvnIxMKsP1W8S5v04Aegzn9DsQMnYjwh03EQzvxEk8jPPuLyDS9Y+4qD2E8847&#10;cAk8xnUDQfI6giOByrgJl1z3cPsjyDQ+j+aRr6Gy+J9wcdtdODrvHuyc9nFE7v0thtpOw23UQMcQ&#10;nDJ+0anDoVsx5rQo2HPxt6Gxweoi9PEohwCl5mAhJVAIHmPA6RqG0z0EjRApXhh0dw/hsxzWHkJ0&#10;6hqcWv9zBP/+M3j9e49i0s8+jsXzHkJYwoPI6boDiZYbEeu8FUm4C/GEvUg3AVi/HueN63HOfQMh&#10;8EaEEIbDXTcShsVieh3OURdcHyEo3oQIAnKk/V5EWR7GleFHcWXg48ga/iyK2/4ZO9c/CN9fPYzD&#10;87+OtpKVTEuLspw6dBuh0UGglUk7LmXpdDpkuUMn9wswc58hK7l4ymkpf0UsnaXTXo0Rn5CU3VeX&#10;6e/+u3qfV179OeWFxA+BJgBRvkuB5XDY4NQsLKScLLQAh7iCYNFk7svB+S3PYyUL2nPrvoaqumfQ&#10;phGwCDKyEodMSBArncxslVmV+ayw1fi18Qr/ryEBrHLMVpW9rDFcZgSj1L4IeQPzEVr+Gg5lPImz&#10;hS8jpPQNVppTWXkuJjyuVM6PS50Mg5Ao8RcLUKE2S3UZvxsQ3yuCm7h7cfDTJsvJEUxlFRkrK2TC&#10;hrhtqSJMi3VGuvQq+Vnrmq9WK6ke8kON2U9N+JAJA7J2sHQ9i5sYGRc3MTZOruPp/hTr1vu3xP25&#10;JNAms2gFnAUSK6zzCBv+qGIaK22ER8KXxFUgzrPG9LXD+Z9I0iiWW5OywsmEH/GHGMzr+RPAfdR6&#10;xfX2+ahzL+EzyLwVEFSAPwGJIg8kimRSUDmf01x+v2RehZ3Vu7CG8HegYQNS7SsJeIuUe50y8RUI&#10;mZwkDaBAnK2ZBf/Tc7At8xRSRuIQ2bsf4W2rkTeyjNeeg1o2kBK6NmN1zAm8vHcT3jixCAeqtiNT&#10;W8z4yPCGdQjv2Y6N8auw7exyLF79An70sy9iSuAPkNschD7sQtbQOqxJegOzj8/EnKOn8dKaBPxm&#10;YRgCTl/C3pwMzD+Zjd8vyofP8R7srdSwt8GJdYV2/HZzAh7ftB0b8vYjrO08jtedRnDkSqyMWYrw&#10;5u18prej2liP2OZA7E/zQ3TdNjZWDuFS9SwcKJyD2M4w7EhagUVnnsHFqjko4POeov8M5wZ+ii3V&#10;r+KN8Ofxy2PPYVLa77B56IsKmC7jJpzVP4sVdT/F86G/xEsX/wnrq+/GadsdOC/d0ATFUNyAMFxH&#10;YCRMOQlT2kdwzkHoctyIKNyCBPtNSKy/HqaCB5C250Fsf+5GHHjzUZSHz4ZzKI+ljU31YDiMMVg1&#10;K4btY2pcNIso1VfrJiBKb4fmHoYd/XC4ZbyjhbTUi7HuTDRnb0LumadxLOjb8PsJwfBHt2OJ3124&#10;EPEocto+gWzb3YgRkGWczthuJgzexnjfigtM2znX9ThLwL3AuIfieoS7Ccb6DbjkvIngOH4MxHro&#10;kUDx5bE7ENf/CFK6PolU8/0M+zYecyvPvx9JA9/CxuB/xcZn7kTWvkcxVBvERngt40sY1pkG6bWR&#10;RrkaPqmTeO0kPyFGbqAEChUWumVijZ1QyLxxETCZP2rGNsO5ugyf0MTf1du88urPLS8kfgg0UcCo&#10;QkZarSx3HGy5Ww07xlyjLKDYQh+qRNmVBbi0/jGkHroJTTXfRRtBsJ7AUsXKV1YTydVlPBcraJcM&#10;ug9ECSt1TxfpewHgLyICaTGBoshGGNCCUWybj5imqThR8CzOm15BctccVOkrUY9VyCXghFW8ghM5&#10;T+NS1RvIGSDMuVipExCKCYfi2Ft1EUp6rnWtd0jGYHq6p2V2sxpnyLyRLjxxZyJd3wWETvH5l0tw&#10;kZnOsqZ1vbZArQpSNeiLWrss9TZf5Zka/ybdlwKDCnoYp3GrmAIfwpqMmXtvPP6S8oCXdL9XMW/L&#10;zYTXAT9U2QOUi5kiXZYmFCunpPfPA4mS/jKBdo1wyu/yLJUzb8WJuqzTXDU8BzUjc1HDvBOXRbK2&#10;87UgUc5T1kRDJgpNQxYWIbRvN1al7sW2ksOItm3mtukQlzMmp8xaX+S59875KLRvRo71NCI7z2Nj&#10;xhb4hwZgdWIwwlo2o0jbQTjdhGz7HuzK34vJJ7bj+cMH8eqR/VgZtwlJg6vQiNXIsWzGpqz1CD63&#10;FxcyUnDs/FY8/vR38WLgD5HSuQ55o2ewOnY7VmdtRvhoJDbnX8GMkxtxrGYNoXsnIhuPYeb2o3hx&#10;RSw2p/XhRKsV20yDeGZHBR5fWYIZx9OwLPEcfC4cw1PrD2B1wiakOZbyXrAhAqat/yB2JSzGupg3&#10;cLljHvKca3CyaimWxOzBjtwUbEk/jF3Zs3Gg5KfYVfQVHG16GqsK/PHTA7/HD478FP91YjL+8/hk&#10;zC74V4LeHYjH3djX+U+YGvVbTI76PTZ3fBmntbtw3nU7Aep2AtYN/E04JGidd31EWdsuEi7DcDOh&#10;6TaEuG/FGef1iHDdigTH3UjpfhCJOQ/g0v47cHjuHdg4+R9wYcvr6Ku6DLezk2WSjeWRFVZ9FHaZ&#10;FSzjCt0uOG19sLDhOtB4GI25s2CK+iXid3wHq5/5PN789j3YOusOpEbchZLyB1DN+FaOfAPpQ59H&#10;pPlBhFnuQrj1LsRpH0Ws/aOIsTyImNEHcGX0XkRY7kYE90WM3YMrY/chyvoAoiwP4bL1PoTY70SY&#10;7V5EWz6GxJHHkDz0GBIHH0Hs8AOIHOO5zjuom3HJuJMAeQ+Ou27GxbG7Udj3ceRF/wv2Tvkc9r/+&#10;MTRFvQJtpJApGSUHyvrXA/xugROEYWrEPQIzhlj+jkEjOOqESd1gysV9z3h3vOSBTMqR2eAugvM7&#10;yvFrlPNeefWXEJ83LyT+vesdhYsM9maB5CAs2mQfrDAsFcg4thQLn/gcdvp+HHWF/4Ue92TCAIGH&#10;QCVdkNI96nHf4rGCqckY4nJDVdhXVfx/QXmcOy9AuW01Yht9cSznKZwvfR65BMBarCQABhIAZbbm&#10;LFQyfnXupTDZlyG+xRfHc36PmJY3FCTK2LJ85yw121mNhbvGta6Wx8rmp9IsaRen4AUyEYGf8ls5&#10;0lbHysQPGR/HfCIMisubyrEAVIvrGKpidA7Krf6oliUAjfkEWh6ji/PtAOYx81WuxeuIf0KZQHKt&#10;uPxFJZZiwljlGDXAxoEsvafJmME5yAchkccop+kK6P48EsulOHcWMFaWVOaDgnFx+2IjhA/6wGSm&#10;ZJwoAfXalkTJf94bBX9LmY6FyHOtx5nWDdiQsxrH6ncg25DuZhlnGIx8fQbEP2EttiOmYR+Whs7B&#10;hvQAXOzYh6PVB7Aoch42ZcxCjmMjihx7cTB3E+adWYQVqWuwJnsHZpxehGNlG1Fi24QW9wZENARg&#10;UcwM7C/Yj4KWaJw8Ph2/e/wTmDzna0huW4Ls0QNYG7sSSxMWYKtpC/wubUBw2ELChzimX4n0/iNY&#10;G3oeL64OR3BoA8626zhQ48CT66Px0wWbsSPrEBtqIWyIHMPeoo1YHh2A8w0EXvcMQuoWXKk+gvnH&#10;p2F95vcR5fomkvFfuNgzBz4hi/Hy0UnYUv4c4t1PIsn9bzjV9QmsTP8m3jj9Kp45+xrmF/4ey6p+&#10;gqCqL2NL7/0ItT2CGPu/Y0vFVzE1+h+wquoruKg/hku4CRfc1xESPVa4MzoBkWAYQjA8Z9zE3zfi&#10;vHYDQseuR+jozQh33onTxi045L4eJ/ARXDZuQxphLafpUcSEPYTja+7E+qk3YdObn0LaiXnoq0lm&#10;47UDbrSgvzcO1flrURzyOGK3fAp733wAC3/yCSx56pM4tfdupNdeh/TR6wiA9yLZ8SgyrB9FnPl2&#10;XB66CZEEvCjnxwl9n0TswKNI7H4I6X0PIq33YST1fBSJ/Q8hcfijiOc5MdaHEGm5H5ctBEDrx3DZ&#10;+RDCjLsQab8fScOPIaP3s8jq+iyS+x5lePfgPOH4OK5jejxd1BftN+Ay05qs3c1rP4p9mZ/EnuMP&#10;I3TzR5G56YuoOP8DVF1+FiUXZiHl8Bykng5EY94OOAeSAKOLZbGTaZZ519KVIzNdCIgyIUfGW2rS&#10;Rc3fYn4US6NMOHzLOfk7IfFa27zy6s8lPlteSPx710QhIpLBiC5pucuMZhY/g/09CN23BGte+xii&#10;dz2A5vIfol0mYbjmI4twIJMY1Jq8OgGHMCNgKNZEGRsmq468c+LFX1aylFuBww9RjZMQUvoi0rtn&#10;oca1iPEScCDEKOsgwcMg+OmSBh+U2RcgsXUOYpt8UWj1zDYukVnaBMoyXVzayIzPP54GcZOjJi9M&#10;iOmXT9U1LL/F/6Luhyp+l27ZXJ6TR+CqILjI2L76wbmo7Z6J2t7Zqhu12uyHimFflI36wmST/CWg&#10;SZhMo1rZ46+Yr6IJH4cyVrNixB+1gwFoskveBhKwfJAnk0N4v8uchOX3ZX19f5JrSnqlASCQKOkW&#10;X4HKBY9YFAnWVaOemcx/GBLFksi85r2oNmbyvkxX3fppxmqc7dqM7aVUyXqcbFmNRMc6hr2S93+B&#10;CqcSi5Fp3YGDpUewIe0othVuxIXe5cjFCoJ+oBpGYLJvRnTdMRzIPoFtRVtxsGE1oq2bGM9FaNQW&#10;Ia9/CSJ5TqZjJyr71iLh8q+xZPrnsGb5t5BT74tW7Ea2+RiOmg5jc+5m7K9fjnjLepRo61HJhkQd&#10;5DMNe3PzMPVUMvZWDmNniRlvHgzD8sj9BJvdfJZXoNK1DDmj63Cpew7O9P4HgehTSLR/FZc6fo5D&#10;Nd/GMcLQRUJZqHEfzpi/hT1tv8Cezq/jmIO/3R9BiHYrovQHEeH8GHY1fQl+sf+BqWd+gAXpX8eu&#10;gc/gDO5FOO5CmPYIDgx8DtuoYwSnczJuz3kdYfEGwqJMZrkRIfx+0UVIFHBUY/e4n/Ak0HjWdTsh&#10;6k5cJCRedtyGCOvtiLDdoqyNJ9w34pJ2Fxtpd6Og6Wac2Xsv5v3mc5j2n/8P632/iIs7HsP5hR/H&#10;il8/ium/ewj7Dj2ClJr7kTF8J1L1uwm7BDLHXQgnDEbYb0G05T7E9H8SV4ZYftnuwxXtDoQSVi9q&#10;NyJCvwfR9ocRMfpRAuB9uKTfqfIghFCrJuPgRsabcWY6wqTLmSAs1tAQbj/LbWcIhWI1vcDvktZQ&#10;7RaEMj0XjVtxjlAc6rgOEQTmc/pNODh2MzY23YuL3Z/HxcTPIuCFh7D8hUex6o1bcGzV3YjY9yhW&#10;T7sDr//gDvj/7l9waOnjKIyZhuGOs7BbWuDSh1gaWyhPF7N0VRvSXa3WkZauebEkXl2mv7tsf3uf&#10;V179OcXnywuJf+tyifNrt7iUYItTzYwTf2DiPJb72cqU9aVcsqqAdFOoLdL6lNapjPHhFhnlzVao&#10;tFTl0+2Q7RY4jAbkRq3BkVn/jMgVX0BJ2g/QMvYaZK3cIpd0JV9Vof+vrEdicXu7UlfOkgkBE3pr&#10;TB4hS3U7EvZkVZdy3QeVOqHLSYjSxCnwShSOLsbl6jcR1fAmCsY8q0yII2aBtEInJc6FFbiJH8fZ&#10;rFyDkD3sj0u1LyO27VWUMqwqHm/SAlCqixWR4MO4eWZ/ElQ0mQRDMNAYLx6rHDwLsEkcx0HqnRof&#10;l0kpS5scPy4PQL7927NKiQDNQoa7GLWOeWgYmYn6oTdRPToNlTYfNZaxUl+AYqdnhrN078rqGNLN&#10;rmZJa7wW46mWQtTF76Psk7F6hCqxqEl3PONe4gom0Mu1fFXevxUXgft3SyBXWfGmE8R8UWtZgurO&#10;BagbCEAdw5Yu8gKBKh5rck/msdN43ngDQcCR55S4ZVnEWbyW5O0ilDjFjYwf7wfzVKyCblnGcS7h&#10;YAaPl256iZ88Z8xnCZfXF8irUJN4PP431WQkuccjfjA5xN1NsEp3EdNfyGdDrXjCc9W62ZRyiSNO&#10;3jEd+e4gZNoIcvpG5GpLcbxuDRan78XO9n1IkzGqTJMn3bJMnYxlXMBrL2bcFvJ8fzUGVz23SrJf&#10;xprKGEY2NPhdnlllYaYKlPP0Oah3L0LX8CyUEbo2Tr8PW4K/h9yauTyHeYBJPI/pJFiq8BhvsZaW&#10;OhchrmMzFp3ZiydXXETApQacawf2FDox42AydqadRZ71AK+/hnm0lHGex+u9iiTj+4gae4wAdg8h&#10;6H4C44OIdN1FiLuBgEZwIfSE4Rb+vsUz0cS4kbpJ6aL7ZgLR7biMe7C//WPYUPIIdjffjdPWmxHq&#10;4jnu23nOLQqQzlEhDOuii2ClYInfCYgXCEkSboj85jUVIBJExZ/gBfVJKKUUtIrV7a3thCv9flwg&#10;JEo3dTzBLNN6PyJyHsb2Lfdgy4Y7EJH4AAoGPokEGVeIOxBN4LxivwORo3ch0nwvooceQrz5ESSb&#10;H0XqwKNIGngYkWN3E/5uVGMJz1MXDF5fv17BnVg8zzOOISoOV8sTX4mnR/Lds8+TFs92z6cnLAFd&#10;2XaOIHreeRvz5HbuJ0Dqt+Bg68043Hg/Yh2PIXnsfiRX3YfM+vuROXw7spnf2c4HEdf+KE5EfxKr&#10;FzyG6T+9B35P3IF1sx9G8FOfhu+P/x1H/acg7WAgQra/hNO7X0de6lHUl+ejvakMAz2lMPfVYNTc&#10;DqdzhOU7y/S3/qTJ74CT5b1Dh+q6drg1WNRCCTZuIEjqTtgJm54h6G/XL1559d/JC4kfABHr+GKL&#10;Y1o3NBm7ohswNI9kFp2TwCj7ZRacjGmRWXMy6Fk5mlUFAiXlCY9zOGQ2oZU33oKq/OPY6vNlbHr1&#10;XhRe+TEG7LNRR4CS8WclUvGxMvvzSCw/77Y+TWybkB+vy2vLxAJZR5cQUWiIg2pCEAExqXcmzpie&#10;x7GCpxFS/hqSu2cTRAgfApo83+PWwzN5RAAizz5TwZVYRMVimDkYgFOFz+F80cvI7OI17ItgEkjR&#10;fZFn8FiCiYJBgQxdXOSI9YoVOUFCIEKA4I9JnBXLMmrX6oJXXamUTA4pcvN6hNhyZwBqbEtQZVkG&#10;k3kxTCMEqUE/1BGMGg1CnTFDwbJ0R8ts7nwCrHRjiyudHMc0bpvpAScjkLA4AwVqeTfpFiZ8MN2l&#10;spKHdK8zXuIXUiyB7813T7xkfykhT5bHK3cyH60E5RFfVIzORPVYICocSwh5zFseX8T4iE89UZE4&#10;YTaCGQ+P78hcB+PAPKiWCSjKlc8cxns2cng/ShwEPh5fpEkjgPdMIF2gj+epZ078F8pzIFBLoJJ1&#10;vaudBKtR3hurWGqZVsKfZ0wkzx+HcxnPqYZBMB4l+jKkO9fgQP0aLMvagv0th5CEEEJUDDZVX8Li&#10;ok0I71tGQF3C8wiy6lqSZ4RdgfCJsbZ8rt59Dz2Sa7/9W9aultnecv/rmNedQ6+jKvPr2OH3GLYE&#10;/QBZlT6Q5RtVw8VYzLQuRR6fS3lGBYobZck853rszdqMaftD4HemAYvC2zBlRxF+PjMeP5tyFktP&#10;HUV6/zZUE0SL9VeRrT1NgPomrox9FFdsd+Gy5W6EWe/GJbF0KUi6ToFOqLKMCRQKzFFiFTMIQQJ+&#10;hD6BxSjcjfOjD2Bd6e1Ymn0j9rXegTDtPoS770GIdhdh7lbCFmFPJnkQjgT4LsksYDX+8EYFY+d0&#10;mcAioOgBsT+mCzJphGGdF6uj+xacc16PK86bkUlozcK9jNPtOEv4FNi7yLSE8hy5bqiL19RvZvyY&#10;TuctuOi4FVEj9yFx8GFEETRDjTtwgXGS9IfwGqESL4E8Fa/3F7c/JgWXhFuJS5hxO85rNzM/7sJ5&#10;633YWnkzdtfyfow9iBhuj3XegFjm8yWZKMO4CLzLpKBk3IUs991IG7kdmczvyoYHUFF7JzKyP4KE&#10;K8zHg3dj7+JPYE/wl3By5RewI+AurHjtfmyc8s9Y9NQ/YcoPPom5v/83rJnzKxzY8Br2rnsex7e8&#10;joqUvTA3JaGnPBmjLWUs923KHukU341WKwyn+KxknSFVwrvqGK+8+kPyQuIHQLpBCCTvedqN/NfF&#10;tqAh7iHkdWcLkf/KGEMyI3lQ/hP/hywOCIy65pbJgh5pshwfv2AUZelnseIlVmbT70dT4bfQbXlJ&#10;uW8pYqUnXXee9YWvrhz/NxJLT4D69IAJocUt4+4oQ+DFY7UxUWUEiDInYUGbRSggVDiDkNwxGWeK&#10;nkR00xRUaWtQh7WEmYWqUpdzxCpTwgq6kEAhS5PJDGz5LaugKIBk+CZCUwFhLKJ6NkJKJiOtew6B&#10;ZT4r3kU8Zj5BlLDBawt4FRK4SgT2dD+15J6KP8OZAL0/JBm3qLqJCThiLfU4z/bI81vW252LPF5L&#10;ururCSOl+kzk2iahyDGDaZ2HKoJiVQfj1T0flSPBhMhgNDoJYXYfFPOYUieBhnBVbiwldC1FAQGu&#10;wCH5xzQSeMRvpVja8h3SLRyorF7KDySYHiX5/k4VyXaeX8E8qyZoiVUuR5+FPNtUmAamo77XF81m&#10;xkUmehAQC9TkJbkWAU6GHziZR4R7cVVTwt+FhO5CAm6hjPskDFXxPjUS1MusAci2zmLagxQAygxz&#10;yTf1XAhEMY9kBn2eGuYg1tFAVNkZ7jCPI7CWOQKUy5rycYBTfg75KZKZz2IVLWIDI9G2CTurDyEw&#10;7SQCcg5hacV2LC/diCVZq7DDtAKx5tXI12V8IuPLMMrAOLn5zDFd4kPRJC6MlCV94nm91jPtkazs&#10;UyINEb4zDUxzx+DvUJbyL9g68yFsDf46siuZf3zGZMZ7McPNE6hmfshqMaXSINHeVNbFEuMCjhZn&#10;Y9reLPgfT8XBgggcKdmOHclrEF19AlXO3YRJxs8RjGzLy7jS/0WEm+/GFfstiNTuICDeiTCCi4CM&#10;jJ0Ti5/M3A0haEmXsAdyxi1isl1ZAcUiSHDheXF4ABfMD2Nd0V1YmnUbDrTfi8v6vYh0307IuUNB&#10;0Xkee9bhAbAwhivhSzezbBdrYwgB6I/BmFgUL/LccwTUU667ccp4AGeNO1WX7nnC1GmefwK3ULfh&#10;DIFWXNGcly5tBXseCQSeGdclx+2IHXkI0TLxxH4/AVK6ucXyyTgJLPJc9Z1gd634/E8leSc+Fc87&#10;KQchXLsfh3vuxqrCm7Ct5n6EjH2S+Xkf80TSch1Oq3gSEgnDZ5jO0/rtOE3IPWfczLDkHo1bK1UX&#10;Ns/XCeiuWxHDfWm8hxmWW5HcdSsbttchv/s6lHTcgtKGB5GW/TBOHL8LG1fcgA2BN2FfIO/Vtk/h&#10;ym42Tt68FWte+QzSQtdgeLgedsPMeoT1Bct/3eGZJHOtesYrr64lLyR+QKT8J8hAZ/Gl4JZBzh6p&#10;37IUFOFP/B+q9VKlu1mNYRGro9zkcbhUHQ1WNJRfwpLXvom5v7gd8ae+hZa+11HHSrKAUFUo3ZQK&#10;HmayEpRK8tqV4/9UAh7yKS5spPtToETWfhbroXSNmtyLWfmvY2W5gcCxjjCwnhC3CpkDc3C58gUk&#10;tUxGtX0hahwLUWLnOQRIGRMpkpnGAhSytrJYdgSKxOlxMcQyJVYiAb7ZqJYuz7EgXKp4CRcKX0VG&#10;5yJk9y1ASjvh0LwYda5NaHRtRqW+gsAoFjqK8StwyCQXgU3GX0m+Xy3PdrHYKTFu6niBKWURvEoq&#10;D3g9mSlOkKvQF6HWWI1afS0BbTGqCYr1tlmoIZy1mOejz7EWzZbl1Gp0En7anevQoC1lPhAyKbHw&#10;mfTlvGYg8uwzmE6BRQKYwAshUeBLrFYST3EZ9N64e7arLlexPBJE8pyTuX02WnkPevW96Brbio7R&#10;NeiyrUOzcy2qIOsHM2xjGs8VX4OzVT6VEugFxgWIBf7E1YzqYlcARljUlqBe28CGwBLedxlbOJv5&#10;TFByMB7MMwX3BMB8glm+ik8gGgjIdRYC4CihlPe9gulS3e6St3yW1PPF77Ktgve9XFwjMX7p2lHs&#10;rtuNJYUbsLVpPy6NHkemfQfjtRb5xnLkGYv4jLAxxGdRusuVFZlxKpHnUfxZ8nmVe3X1M3wtyYzr&#10;UsJfMfO/ATPQa30OOdFfx8apn8PhDb9ASZe4kJL3abp6DsXyKQ7LxSIrY2er+I7VEBLzbDuxM/kU&#10;Xlx+AZPWhWJ38i41nraGx+bY+P7Y56NGQFis3tpLyBr7NmItMr7wJoRqN6lxcecIQgJVodKli1sV&#10;GAnEeSBRNAE6HqufsjQK1Ml5GoFLVhPRP4ZT/YTFEoIGwedw9+0II9xE4G5cct9NACOIEt4u8hyB&#10;PQ9winVwvPv5KqD6QzqvrIj8LsDF76EMK0y7nte/AeEO8dN4I+HvRoTpHsvhRaYxRLq3eQ11HQWB&#10;FNMZZtyCCAdh2fogrow+jEjr/bgsVkaBQ4FExu2iwfPfZ9z+mJQlUayUDD+ceXfOdjsOdz6ILRX3&#10;YX/rR3HR/hDzVMY78njjdlzU7yT03ab8SYbYxCUP0+i6hWkmFGoy2YeQSMi+KNZd3QOPp5m2s9x/&#10;ngB80SJjMGXW9W38fYMK5zKPCeP9vgQCMh5CBh5FIu5Dlv1WtDbfgZRDd2HlSw8gdOdUaI5Glvw2&#10;2G1mGA6pP1gTsCq4Vh3jlVfXkhcSPwgSv2HicJb4Z3W70Gaxom5oGB3WMVgJhYJ/ar8urhMECMVa&#10;KJZGQqG4UeBvGYMoS2VVlsZjycv/Bf+f3omkU99A9+gU1LISkzFlZc43UWaZBZNNrHSEsWtUin9Y&#10;AoETlhdP5S1dcOqTwCBdseJ0WI1NZMWnQM6QiTALUeFehmpsRGj7GQSE74XfxXXYV3wIIfWHcKJs&#10;IQ4VvILYzumEEVk1Q6xorJxlkgohpcR4E0XOGSjUeA01xlDGixEyXFOR55pBSFqIYsdSFNllLNsk&#10;VrozUetYjN0RL2LS4u/iSNwkpLXMx6USX2wNfRpvLP0nrDn7K2T0LES1axmPl3WdxWomMCVgKlYr&#10;fwKtv+pGrCLYlPN6sr8agTw2iPH0h7h2KdV8UT6+vYaq5vEmgkHm6Byk9RJMRpejoGcZTqY/h/0p&#10;jyPLLKAr60TPQyvWIyR1Cn4/7dN4ZsrXMWvB83hp1uP4+cv/ggU7f4X8zmVIbZuNXUm/QkjVJJWH&#10;5QqSJW7SZS+wM5cgJPnup6yWtdwvn8ohulhpCR3V3FaLhUxHsOr2LXRNQwvvT/PofOw59zx+/eo3&#10;8KtXvo9X/Z7A0y99D08//x0sPvAyEjrWE1o2ooYwJUvO1QukM4/LCEuS/3KvpQu6ivejkhBWos3G&#10;6eLfYGvMj5HWM4/XlHs+B/XMvyYQhhgXGVMo1tZ8qohpqGTjoW40ADX9vqiwMr8JY+LDsVS6qnn/&#10;xQm53At1X9TYVe4TaxvhM8+1CNGWZdhVtwxbTLsR3n+Uz8YqXkOs17MJatLtL0MqfMbvq0D1fObB&#10;PAKcnwK5dz7f1xLTyYZIgcTbtQBtvG/Nfc9j37qH8eZ/PYAj255C/bA8E+Lih5Kudl6niMcVSVc3&#10;f5e6pvN+zWA+bUJcz0GsiV6DteEbmUdHUe2SxlKwmvwk6ZO1nmXyVjXjnzfyE8QMf4wwJdB2M84R&#10;TM4JfBEKLxAkQgkmAlEeuPFAoRK3XeSxMpZQup0vyHmEFoGTC9wmfg9lJvMl/V4c7rkP60vvxKby&#10;e3C09x5c1O4lGN2vJrfI5A/pZpbrTVgm1SSQq4DqmlLH3oQLArXazYQkD8DJuL4LbsaB8bmg9hOg&#10;eLwApaeLV6yKHk1cS7q6BQYvMd5RY/cibugR5slHCZkyplKsjgJzBCtNJptIXrwNyh6927oo+69l&#10;cfRsuzj+eZZpP617oFO6mk/0PYiNxXdgb/1duGi7G6G8VpgcTwg8bRMAv15ZecUpd5h00fPzrFPG&#10;ZhKI1SSfu3CG9+uU8wacdFyHMzKeksfIxB85VsZTyv0M1+/CJUJpmIXw7OB2/Xqc4rGnHEyr82ak&#10;EeTLzHch4sJHsGXGQ4jbMw+6uYXlvrjWsUDTnHAa42PZvfLqfcoLif/HEogTa6BbuTrwtPAMNvXk&#10;RZYF8mWumyzyJN0FfcMuxJis2JXSjl3pTTib34PMqhF09cvSVA4pCjDG8Jo1A7ldVmTUD6O0S0Or&#10;g2ExpKGWdJxZ8SyWPv9JhB35KZp6F6DZtYkgswtZrr2Ic25Cmr6I4CbWEYE4D8x5rH8UK8W35aes&#10;T6rSds9EASaxYmXly8q52L4EFY55rMykApbxdzI+cDrybGJxWsLKf7EnDOkOdi3l9fcjpnM/Jh1c&#10;jV+sXIM39myE3+FlCDwegNWRgThVvR7ZFlby+gHkqLFkDBtrWXHuJhjuRYVrN+OxdrwrlPGS7kxW&#10;sCZtB4FijZqkYtJ9uW2+GgNWRzDZHPYknvH9T4RnLUCHbT9WHHgKv5/5DzgQ/VvUjK1Ag2MDLhVM&#10;xpZzT+B05iwU2laggoAlVre8oZlIbJyEk2nPYm/kS4ipXIScviU4kf0k9sb+CvHNs9DoYhj2VYgo&#10;m4LNF3+GPRG/RVrTTOT3+GL26p/hP377L1h39BkUDAYTCIKQ3LsO+bxmvj2IwDAfbfZt2HPiJbzk&#10;/zmcy3+N4LYNHa5duJgSgFdn/QDzN/0nkuqmIqM7ADHlC5DTsAHlAxtQZluKpP7/z95bAFZ1pevf&#10;NdzdpZSWUvdSd3cXCoXiFiNOQjwkOAT3uHsIIbjH3YO7x5Pjz/e860BtuDPzv/fOndvvwszbkyN7&#10;7bXW3ues33rVAnEnp2H/dRechS+qmxwQeegXLI/5CuG5k5DRMg/lppU4dNYZIdkfYkPW69h+cjoK&#10;m6T0oiPOEdryzo6Dy6KRmO31Lnblr8JFTSguNc/Drqwp+Hz6s/ANI6icC0DUgZlYGP0pNmV8jz11&#10;Aj8+nCdP5NV5Iv6IFVZEfIagfV9i31Vb7Ktxx77zzii84o6DR12QWDwFG/f+iNXpPyO22hJZol3E&#10;VFRo7XCywReVl3mfXLRAUZ0EMMm8OKuNgpiW80Q7SeAvgATLCPDZEC6tkIkpBLEJyqSbZfJF+OXl&#10;8MgKQEDpfBzRSXJswrrSPIoPpojAoGi2xaVAzs/7ku3I/S1aP4EyCaoRs7rSFhNgVR1unk/uhTzt&#10;DKV9lOChakzG+YbRWDdvBMa/2QWB697B0WYntuGKLN6bBQRQczS99F/AUrSV5j6ocxMIi/jZIrgp&#10;c3sWgT1Xgon4dwnvXVWdxjgR+5peQUrdEMQ3dUestgMhqo0CCRWwIaCjJ2QQIMzas1uLmHfV+4SX&#10;GB4vfos3o5QFFEVLGIe2iNR2w9pznbCgrDVWHO+KwCt9EVLbmVAiICqavg6I0bfjMQJhfwYsef5H&#10;EbNxuJiReUyCoTNFNGqEI4JUMKFVtGhRBNYEAmO8gti2CCW0SkBKvOpnOz6/i0Jw0nVBipZQZCA8&#10;Gfsiqak/Ui505/3fmb9lbJfvRej7KMCScUbrO0LKDMoYwwloMSYps3cjtQ/bFQCW0oMRLey7MqHf&#10;qQA6ytSBcMo5VtpM9kmVKOyMJPZty7U74XrwHiwu7sPrMYSvSaocM9QmSJ85xzE8hwBvmOSW1EhJ&#10;wzY8F/vHsYZw7BEtbTiPbZQGUq5dAo9PJRwmSO1sjWgdeV65toRelejbRLAUzSTPIcckEzylvva2&#10;+vY4kNsW613vgNWXDyIpOARGvQm1OiMab6Tb0esJi6Ymtc4YxYed64sKhNRrIKUTlXVKVhJ5X8+1&#10;h6I3GZQno1HqcGu4zogygsdpDQZoZO2SNUyJKClurGvSrrzPz8uj/Lv53m35a8ltSPw3i9LzCRRS&#10;jJI0VddMYBTzsZZ/N/Kb1oTLzY1Iqr4Cr51cvredR2DpNRzXaFGvaUB+9TFE5VRhfcEZhOedQ8ih&#10;E1i9/yg2ZJxCYNY5bMg8h/VZp7Cz6gQ2r/bDggn3Yvf6gThw6B1syZiEJbmu8Cvwh2/FYniU+sLt&#10;sDuCilYgo26VWrDy4XRjQTNrT8TvS/l/ccETzUiBZg4BzUn58R3STOHr5goZxTqCo34K4dGJIlou&#10;F0jZvCPN03GkcQIXfQvCmjsyav2xKtMJjsnOWJ6bhmWZafBK88GmfE/svrYFyecj4bdzKSass4Zz&#10;ihtCT27ClvJ1mL9rFdwT18MpZjGcE22whPCS3jyXC+tipJ9bjIDDdpiTMh5LDk1HykUXwuNypJ1d&#10;gnWHpyCi8gcs2vERvrZ/FROcv8RHPz+Kd358CHFH3FFDGMs5N50g9yrGzvwAHktGY7zri/jW8RXs&#10;OO6Pk4bV8N78Dt74vgcsPF6H27If8Orn9+GTiQ/Ba+1P+GHWaxjHdmOP2GHL9ilwWPAZFm6wgZXr&#10;L/jgu1FwX/UFpvk8jTd/HI4lIeOws9ICMxY8j9FO72HXiaWolPJtBJ1jTa7YHDQOX4x5DLOXfoFN&#10;ux0QuGsGXANegPOix5GUOR5BO3/Bj7OfwYejn8Y0u7ewnrB28MRU2G15DDaBT2HPOStknLKD/5rP&#10;YO39KbyXj8dom1fhuH4sYrO84OD7Hp77cCDP/x12nlpAGHLnxmAagdQG1dccMHfJO3jmrUfw/vfv&#10;YYbbpxhv8zS+Gf8opji/jMWbx8Hd/0vMW/gV5q/+Ee/89BS+tHwfaRWE9atTYeM/DN+NfwH+i62w&#10;LHAG5m4Zix/c38M0r08Rt90dU6zewVs/DIXToh8xY84YvD/5RazeLRHevii/PgeFp2aj4ootKiU4&#10;ifecRD0Xs18CWhItnau34WaGIEdQU6Ua9eLz58b7U6qqTCNoTkEx77fES2swPzcMy8s3YAc3DFnc&#10;1EgUexaPzeb9nHvDxC0i9Z8l/Y5UElLvUcSsLRVhRMSsLWbiHPZDYFG0mKWiEdQ6sU07nIAjLjRY&#10;YPOCFzDhla7Y7P8UN3BSkm8ujxUtt1nD/h+J+JNKpL5UtcnkObLE5YMbL9nclOucUdQ8DUcaPsC2&#10;xnsR39wZcVrxv2tHALkZ1SsQQRgTc7CAomjd/gBttxABECXyXMDophAgDQQjXVsFTsnoTjjsBr+i&#10;tphX0AGBV3sR4rorE6j458k5zVD6u7aVCBz+vl3xMSTwsO04XXvCkQCVwKNURGlPcDObmbfqeiDV&#10;1A1BzZK4m58VMCNMRWk6KEgS30XxNUwUqCU4iQ9jhLE90nXdsfN6fyRf6892uvCzkvSbcyNj4TjF&#10;X1OgWjSMUTJHhFSpxyz1qsO1dyOOY0iUiGVNJ4KkaPF4vIJKOZ+Y3jvwMyJsg9AX2XQ3Vlf1wtLS&#10;Xois6YttBM0YgVJ9VwJsX4LjUPZ7JK/XMCS1DMU23X38TG+eoxOvUU/EaLsipkXOLz6ZAokdCYc9&#10;EacREBdzvNm8LRLJeYkyduZ4CYm8XuFiftf2IHh25RjaY29zG+QcvgN7A3phz5rxuFB2hKuLVK0x&#10;oo6A2NykuWFZkhr9OjQ0taBZyiEqppP/CORJlRidKp1o0BtV+cQWwqNOgmCMGui47uhaCJsaPXSE&#10;P1WHWh4pWq2GImUGJb/jb6+r1m+x9t2Wv4bchsR/owgYSuUTSZIqX1ITt22SYNVAaSAYXq27jiZt&#10;My41a3HgTDPCq/RYWaTH0sNXkVR4HpfrmtUXsK7FiMprLSi52oSjVzW4UKdDbVMz6vWNaGS7p681&#10;YMUSTzh90xeRbr2Qd/h95F5zRnrdMsRfXYvkKxuwtXYTohqCMO9ECCyOBGJd9TICnyfyuNDmcIGT&#10;oAylvbnhV1XIxbGQcCj+hEo7wkW7WKJaDZL4eCqPs8RheCPqmj+WFLpjbZkHd7p+XAC9+Vkr5LZM&#10;I0g6I7PBF1vP+2Nr3QZEnw3CigPzMTdiFtbtd8f2s+uwnLDns9cKXgcc4Z/ljTXFkXBJ3I4ZG/di&#10;2rpdsAhKIAyuhv+huUipWY/AinUEwC1YlpEI34wEeO9PRsT57Yg4E4m5CWsRsCMO6Rei4ZYwA69O&#10;/BoOiz2xJc0S31o+hs8mvIrkQkvE5v6CMbYfYXWYMzRYh5Ty8fje6XksT/4BJbUWWBz+ImZ6P4sD&#10;VfYovmQP2wVPwWXt6yi+vgixBy1h4fUoNiR/gr2lTlgRMgHTHT/ER98/jw9/eASLQr+Ad/iXmOLx&#10;LRL3+yD/tANs5z+BWR5f4Mjp1SgnOBfBGSd1S7E5eCK+GvMMvDZOwIbtc/H19Lfw4XfPIyrdDucI&#10;kyFHvsR4+0+wbO0ixKV5wcnvScxd8TwcVr6ExNJpuGBYhPC9o/HGVw/htQ8/wKzZP+DnWS9htt+P&#10;2BLlCW+f72Dt9QZSK52hqtQQ7I9oLHCcwJR9fhLsl47CTI8vkZa/DOcMS3DW6Iy9VZb4YeqzsHR4&#10;F8uXTYKn61hMnf4h3vrsZXw3/VNszbfHRf1K7M3zxFy/r/HT+Jdg6foBFsVMxpT5n2KW5xeI2+YC&#10;R68P4LPpE5RdXISkdAdMtH0Fy2N/RNY1WxwjyJ00EBIlylwnwSiy0ZhJcJtOiBXzsqSi4eaE96CY&#10;ziXgRkzTKjG51gplhLlSkx0yjN4IOrcC7jkrsLjSF+laW87tLLM5nscXESxLmu1QKnW3Ve1tcWUQ&#10;bZ4zCri5kWCUEoOtcnEoFe26UVLjSGJxMyyaUwJZEFgnI9MwmW1Ow1HjTBw9aoUDgV8geeFAFO4d&#10;wk3eN4R/W6UdvBUc3hTRristKcebxe+UBEEJIFcZ5qBcQ4it/wH7ap9GclM3Aso9BESzqVZA5qbc&#10;hESzJvH3sPYfiNIm3hD1moCcgJ28J1o9AUXCCdtLgIBdT6w62ROemR35SMDRS1ALAUo0YQJHStNG&#10;6BPw+1XYrxuiAlHYTwE70USKxs4ccd2O8NZWmWPjmzth/oE++H5BLywrHUIA6sb37kIS+5bMPkTy&#10;eQhhLdHYFYvzu2DMls5w3DMA0Y0DkEyoTaprjR1NA5DaPBSJum78XFvCp9nXL5J9jCegKVM7ITCG&#10;kCVQmMw+JQq8avkZgTOZW6VtlPyJnZT5XQJK4jieoOutseFkL8TUDELEtZ6wjukAq+juWHe8D2I1&#10;EuhzDwGxC1Zk9sJnTt3w4uT+eNdhMF636YEXpnTE+OU9seX4UGw63539vgsLijuw/S5IkrGJRlUj&#10;0dCSikhAkX0nHEo0uaQ0kvrSkrcylHAeLQFLMo8C9KaOSG/oiEM7+eg9FCEWz2PuTy9j3DfvYLrF&#10;REyfZYFffpoEH48FyMkrhEYvadPMACf/pH60TpmiiZWyPnFtUtx445+WgHgo4zAiwqNw/NiJG6/+&#10;9o8coZJ/y1omoNjc3KwA0QyPZnC81Rp4W/73y21I/DeL7PTMen0dhV8qfjNr+GUrPnsd6cVnkF51&#10;CakVlxGZeRLReacQlnsGa/afwap957CtqgaXVLmmJn7La6Az1kFjaGBzGmVa4AlgbKxD8vqFmD/1&#10;cSQu6IlTGU/jYt14lHHRPSJi8sSemlXYVLwKXoeWYW7OUgScDMC2hvmEwhuLJRz5KGY2iYKdxUXM&#10;nKNOTHOqeoloEHUzUcnXSsWMBxccMCzjAr0M3ll+8M1fhwXl4ZhXuAARVxfiEPhDZXLhIm1PEHBE&#10;hckJquwaF8gyLsw7T41GTPY3yLo4H1nXgxGY44fwigU4ol+D7TW+CK7k4l8ZgKDy5Yg6ugTxZ7wQ&#10;VDEDO2oWYOfVUKzevwk/L/XDF0vnwD87ALGX4jE3ldCSOhtxZ9YioiIEX3hMwItT3uB5vHAFK5FY&#10;PA7j5jyHjyc9CMtFL2Ksy8MEuZfhF/gdJrg/jzFOr2PviUXsrwdcN43ChLnPIaXUAunHfsEv7g/A&#10;df3bKKyzw/rtr8PC72F4rvkQ462fwehpo7B0swXsCUwfjR8Aj6CX4BX9BT6a9ipcl/+Irdkz4Lj4&#10;JUxxfwO7T3gQJlx5bexxtNkfKzaOJ3g9g8j8n3GJc3pMNwfzA7/Ch2MfgOP6l+AT9z5+sn8V66IJ&#10;JnUL4TD/NYx6rzeWhH2P8mZPguQCtjkLrltegu3Ct7AyZCz8tryBiCNjsDPXHV6+38Da+1UkHbMg&#10;+LshU/JCcv7PYC4KLljDafGz+GDsfbDz/xBbEr/HyojX+NpzmO75KiY6PY7Pv30Utna/YEXQJHw5&#10;uxfemzkAUbmWyL1qi6UR78Jr+bdYsX4yZs19FV9YPYPPLd+G06JxiN7qihkE5zkrv0TpOT/EJf6C&#10;Hyc+hOXh36OkyY1z4IACvWilp6qAlDxCoUTdi7ZPStEVEQ6LDBKwNB15hil8X4KsxD/QlmDohZ2N&#10;axB0cQ3ci5fA4sBS+PDe3soNUZXOCyfrrFF+fRaKaixRetUCFZcsUEU5eply1QpHa21wTPwgKfkN&#10;ViiklDXNJqRJDkbRBnLDJN8FATvCaIaAp9GV9707coxzkaubi7hd38Bv5kCEOvTAqcPP47r2Z15T&#10;G97zZjP1fyj87kjgUT7HV6DGOp1zMAH5LeOQVf819tc9j7TG3gQ10YYJzN2EPcKNMkcK3JkBT+Ds&#10;t/f/jvwKh38Wvq7gje2KmZWgIkEuiTxHorEztlzqD6+sDlhW3YX96UXA6ag0c5EUM/RJH8z9+DMw&#10;imZOfBAl+EQdw0dJwC0a0WTcjaSaPvCIHYF3Z/P7kt0WK87dg2VFg7Bw72A4p3SEZ05XRDR3QTra&#10;wf9AZ3zl2R3Osd14XD9sqRqIZYcJcJVDEJLB72HkQHimdcCWi52Riu6EsU4IvNoOK6s7wftwD8xJ&#10;HQj/IwOwoXoQFh+5F3NTBiKgpCcSNb0I4wOwsrAvbGLbwSrqbqwq6IyIs90xbnU73P8p4XTRUKwt&#10;GYQFBwZibfFD/PxAzo+kBmqNeP7tn/gQPrPsC+9d7XBQ3x2VhpEIK34S79n2x5c+rbgRb4stbG9p&#10;cR+sKByMqMsDCbntEcL+LT/aD6su9EKCqT3SjfxM/t2YFXMHvPZ0Rdy1vkgz9EbwOZ4jswdcd/bF&#10;imNSRaYrwiMGY8brfTHtsV5YM/MHFO4/pEy+AmpnTp+Bh5sPFi1dhdrmJly5ch7bEmOxecMGxCWk&#10;oKTqBOpaxJ8d0DQ3Ii/jCEKDtiAuPgZVx6px7sJlVFedxPVLNTh/+jxyMjOxfXsaoqNikZ9fiJYW&#10;CYw0A6MsbQKGorE0r3O3tYl/VbkNif9mESWi7Nwk7MyobYFBK4XdDWjh65WXG5CUVY2YrOM4eK4e&#10;RfU1KK+9hBM1NThZ04izDS1oMGnQDC0/zx0bRWfgM1OjOa+iXo/yg9uxfMpTWG3ZChk7H8fp67/g&#10;vGkOjnIhFt+qbbWuWFboC7ec9VhxIQ7JmlXKX6uSC1S+5BwULY5+DnK0c7mAER5M4jPlTJHULhYU&#10;K2UiK+MCKulrctn2fuNabDm9GXMPLMSi4gXYpgnEbk0wNh1bgEUFLgi7QFA0rUCu0QOSpzBf8vvp&#10;pvG8Vqg2+eBoy0rsrfBG6N7p2FZNENVLTj4LgsFUnmM2shu9UKKZjwq4q8VVfMXKlC8Xn8MTWeID&#10;RtCShVaZIjkeqaVcqJ+P2Co3+KVMgm/KLP69CAVNi7HnpCWi8n8gnM7CjqPuSC61wqFzNkgrccfG&#10;NA8kFnoio9YNOc2zUaJzwuErDth5lmNtskWpdg4OXrLHPkJGoQTQ1Flg3xk75F31QMEVH6QWWCD8&#10;4M9IKCJQnrLFwfoZyGi0xY4Tjkit4nkuOePAJV9sO+nM1wnkOmeU621w3DAL2ZdmIO2YFY40OStQ&#10;L+P1qtJ64vDpuUiqnoiU85Ox46yd0r6V6a1x5PwcHKjyQynPW9k4G8WNFlyY5qC0xR2pxfYI3T4L&#10;UZnW2HVdcvO5I/OCI/acssGBBjG5WqIYv5hTsmhcUK3zRs4lRyTkOSDsoDfCD/giZIcb4g7NQ8Zl&#10;X/bDHXvKZyFk2xREHLBDYqUD0i5aIUMzSwWk5NU5IalgJoJ2fsv5G4eMBg/svTYP+866oPTaXBw4&#10;7oy9V+xRpfFBwfH52JHtjfwL8zl2D8KXA+HLRvmXysZBgn0kD6a4OEjS8EKDJf+ewevNe4PwfMTo&#10;ywXSn2DIDQnvt7n7F2FBlg82lS1F4olgHLyyCfm185B30RHFl6xQzvFWarhB0Tpw3pxUQEyZ/N3M&#10;61lrzfmzQPlVS5TX2aC8xhoV1wiUhMqSJmultSzmva9EAl4IjYWaaahsmoxj0g7vu7yTo3Eg4kXs&#10;Xz4EpXsewcnGH1DKa6dM238Gw9+J0iRKm+qzEwm8H2J/8yjsqnkKaTUPIrmxpwJE0cZJWTgBrT9o&#10;ApXmUODQrLW7Nfz9v8lNsBP4i9SwXTHRUsTsGlXfD55Z7TH3SCtsutwDiaZeiCMgiX+jOUBGHikS&#10;MKOEbVLEVCr9FVNqNF+PNrVDuKGtMkNv5/E76ofCM/wRvGfZA76Z3fDdynZ48rvBsFr8LqxWv4AX&#10;ZnaF7dYB2GG8H0sO98GEBf0xwWsgvnfpg3EBIzB36zMY7zMMX0wYAq/QZzB57QN4z7075h0aip26&#10;xwmG/fDomFb41ncg5qW9indmDceLY/rDNugRTFg9EO8S7uelPYWFu0Zg4uL+mB/3FVw2jMVbEx/G&#10;pCVDMX3NILw8fiDP+zwW7HoQ4xYPwBfuvbEspz+BrqsCXakKszx9CD6Y3B1fureFS2p3+O4dgqnr&#10;BuC7efx7Tz8sIuD9sPA+fOLwMr6a0w/OEW0RfKwPLBO74ePlg7D65CuIuXIvLFZ3x0SfZziWrzFp&#10;3muYuPB+BBx+AJNX98VjP7fCmLXDsOnSMKSbemBN2kMY9+ljmPx8f0x+9V58+t6HmGZphxmz7PHZ&#10;t19i/LifsGvnHhw7exohW9Zic8BigmIiLGxcMW6GCw7mVeL0mdNYOs8DtlMnISosmAAZjS1hoXD3&#10;XgjXOX44sPMI5nv445P330dwcCBCgiMx7ufJfIxAXW0D1zUzEIrJWUQr+Rn1AotKb6Heuy1/HbkN&#10;if9m0XHXpZEE2UodL1HIZgdhcSLWG3TKgVhZBXTmz8s+TxkJJHO2pgXQ1sBk5Ge1fL+JoNlUBynx&#10;VFt3EukJq7Bk6iPY5dEd53eMwIXzP6DSOBeZXMgOGiciyyQ52rxwoHkzAsrXwjljPtYe9VOBDRXw&#10;QDZha1vNHP5wuWJL9TyEn12K6MtL+cO1kLtZAtfV+Yg6vxiJV5Zir34lDmMDEpvWY0HRGszZuxbL&#10;S1cjpcmHrwtMyuK3EKnXV2NF0XwEELy2XvMnVM7DIY0ddl+dTWjjDw1hLbZ8DJKqxiG88GuEUPZe&#10;t2E/fZBrIKTqHAhqM5Gn+YnwOJZtWuOwwRupV1djY/FyLM2ah5WlBMxTC5FwcRG21/gg2zifC7BE&#10;inqjmuM6ZnLj+MyRyVUgsFy0Rlj2T0g9Oo2Q4o5jBE1JUi1QVk0ILsUsnl8quMxQC3khAbuUxwvU&#10;SsBCmdGVwDCbcCNJuEUj6sj3rXi81JAWnzJr/j2HYEE44zGFBB6pRVxMeJXchua54d/Sts4FxRpn&#10;BZ/lRgmWcb5harVEHts3B+AQdigFJiceK9pe8WWzRIXODqUEoJLrVqhosESVRPzyXLk6joV9PMXr&#10;Xsm+FOvEfOmMYzpCuTyXgAmjRJmbYaxA56aqvhQTyqU+sJhnJa1OiZxHmWttCOmuKK13wDGNJU7I&#10;JoHtF4l7AqE0Xy81qc1RueUmd7PfnnEmsiQnprgksK9VnA8VHNIynn2dgaMaJ1SpNEGTuHmZSfhj&#10;3xWIzUaRViKX+VmDpDOyQpaOYKuZg0PG5diHYIRf2wjfwoXwKpyHDWcDkFq7FgV6f1Q0ErgJ8Mdq&#10;7HBCKyZj8SvkvaOCUMQH0Y7zaq82FNkcnyTRLuLzEgMBkqBaxQ1BZYsjKupmqzKKpbU2HDOlkSLA&#10;2GiF3Dpe67o5qCLwlpy3w7EmN5y74ogtro/C65O7cCD0SVxv4hxxTvJ5TQqa7JDbwr8JpZLiRzTn&#10;knRcAlPKDc6o1BIyNROwr/EdbK8bqeoPb7/cl9/DnkjStDf7qAloEcKkeomIylEowHgT7AhbAly/&#10;h73/vEg7kkybYrgHkrolVqKQCY5xpjbYahiCDSd7Y35WB/52dEFcSzekmLogQdsBidrOSNF1p3RE&#10;kq4VUvQdkKTvAUkLoyqvcBwSICMRzRJIIgEz6WhLIB4Kj8iH8ZFdX/hk9MCYDf3wrf8DiD/3IMKP&#10;9cQnLl0xK5hz0/QoVmR3w5dzWuPl73rho1n3E8buw8Lizhi7pDvsA17g9+5NRJ95AO/Yd8G0EJ6/&#10;pSd89vXDlz79sbxgKJKb+2P6ps6YtKY9Uq4PRMjxe/GlV3tYbO6A0JIR8IzqjymLu+AL64fw/Ncj&#10;MW1NDzjEd8Zo36fgl/Qp1uc9gJ8XdMNor0ewseBxpBk4dgJwWvMQBCQ9h/fHDMfPHo/BM+ZJvGfX&#10;GSO/6gr36Fe4kX4WS3Lb4UvPbrBe8zRW73sKtmtG4GffRzFh4xB45EquxHZYf+pOvDzhLo7vfkyb&#10;Pwo/ON2HX7xHYEHS+/hl/jP4xr8rlpaISf5ebEU/BBY9gvE/DsXop1thhe0XyDtSCJ1efARNuHDx&#10;DFzcp8DaYRKyC/ORcfgg1i5fivne8/HtdxMwfoojdh3IU3kUr104jaSwLfB1c4SbuwsCQ8OxbOVm&#10;eHsHYHdaBtYHBGKR72LUX6lBWVEpHO2ckZSYgsbGFmWlFj97nVi51OL123p3W/56chsS/80iOy3x&#10;/7i56zKLvP7bTszs23HzdfNrKpJMGaelnRvRZfxy64wNBMsmVBTuxxr7T5HscS+ObXsEl89/iaNc&#10;8FVFDo2AykzkYqoCxl0t87GxchG89/pjUe4qRFyORNTVcKyoWId52eswPy8Uq6riEHA0CPOKF8G3&#10;YDEWFGzGwrxgLCpcAd98b3jkecKjcAFcsxbDM2MxthxbiYOa5QQYJ55rGoq1Ypp2I0wuw4rK+XDZ&#10;Pxdrj3lhn9YPh687IfbIWCQX/4KcRnvCkSuhw4EwITnkuDgbZqBMZ0GgseFzFxziMYnX/RB/fSXi&#10;aiOwqnIzXPb4Y0FeACKvBCHq2gqsrvBjHynl3vAr8cbCkoUIP78M+zTehE2psUzwbHbC1upJCMv7&#10;EVFFPyL91BSei8AnwQ0tM5CltUQOYSGPz1XiaEohgUjKuYlIHWipJSxmR3PeRvHNnG1Obk3YKibE&#10;qchXMeMa5bnkuRNAIQya5PPSjjz+XuQ9EfO51Hl5rJzH/L753GIWlvezCJriH1dGEFOaMYJMiaSM&#10;uWZNmCGA6AggBJQSDWGmie8L8FyzQPkVAuyVWSi5ao2i2tkoqGd74pOn2ud4KBJxK+ZVicaV9EbK&#10;xCrgKWX/Ggm19WynSYJLOD/iO6g3pzlSn+fxEvShotgJ8goI2VdpR6riSLnEYg2lhv28xuvBvkri&#10;dIlMF3NuDmE6U2eJTI1UmxH/vDmEusXYr9mI9RXL4HFgPrwz18A7eyPsDiyC/REvhJ7lRkA/H4WN&#10;bkqTKeOt4rHl7HORpMbRcUxqXL/X4Ml9+ZvIeyIStJLDfkh/JTq+lOMsr7NDJYGzsoZj5jxW1HNO&#10;mgjNhO2TvPbVzfxeXZmI4xenoHj3NKQvH4W9GzqiMvMhnLk6AccbCJ+1vB61TrwOBMJ6R1Q38Z5u&#10;mY6ilokoaPwR2bXvYFftY0iq74fk+u7YVdMHB64MwJ6rfbG1QYIdBAz/uwDw/0EMkoZFIPFORBgk&#10;TcsdhFWp5dwZ8Q19EVbdF+uzeyOwbCBSawZhp7YnUho6I6GmO1L5flpTL6TUdsXWOkJjczfEt7Qm&#10;UN6NBPGrI1jGNrTH1pY22KvriR1XRsA3ahg+nNUZi/f3w5glPfGp2wBEnh2BLWW98cas9pi0djCS&#10;G+7D0iOd8b17a8yNG4RNZY9i4qoB+Mi5G75w7YX3Z/WGzfKRmOz5AL507YHF2ZxDbT/YpLTD2x6t&#10;4JvbBcHs03drWuOLZW24weiGJYWd8M38brDY+CS+cxuCVye2h0PY/Zi66iE883M/jA7oCOukrnjD&#10;oQc+c+0Ot+QemLS8D75yuw9LMu7FbmM37EBHJNQNgF/i/fjUqhec47tih6EbMghxvnsGYNSEXvjK&#10;uzccErrhh3l94BQyAvFnB8EurAceG9sWP2/piBhdJ6QSmCNq+mFmSE987dsO9lHDYRVCEE7qi80l&#10;j2ACx/aReyfMy+9KcO+BRNzDe6crEiKGwOHD3hjz6kvw8lmG2LQUJMeHYaGbP2bPmIP09J3YuTMN&#10;P47+CS4unkhO3IFpU2wwdvQk7N19CGfOXEBoaAgW+nsgPjoE/n6+mDx1JsZPsoC9sw+PPYzF/qvh&#10;5jAPtZcaUZxbCIsp07Bxw3pcuXZNVBhoMejQLMUbuC4Z1dola9Qf177b8tcQXrvbkPjvlJvQ9/dF&#10;dmRSLUVS5Yi2UbSOf/zSmQFSvp5GZGVthdO4V+HzfXscCO6F0xfeQTUhRkqlSc6/ciPhQW+vAk0K&#10;CY1FXLSzTb7Y0bIMIedXYUHxSnjkL8ecbF94ZLog+soiLphLkM1FM8v0Cz9PwIDkUTTXui3CPBxu&#10;DkD6tSXYWTcPWXp3ggEXUOMsFLTYchG0x1GdaKCscQAeiGkKwNLqVVhctAqxp9YjpcIVwbu+wo5q&#10;a+RqliCjaSGOtCxEFgiaxlXY1rgcibUrKKuw/sRSzM1cAjfCq1/RJvjmLcXSYm9EX/AhPPoTnOah&#10;SO9FCHFn35ZwcQqBT+4mWKSv4XHrEHZ5BTJM3iqdzf6LMxCRPRZJZdPZT9EuunFOCGIEaEmALNrA&#10;EpOlWdsDZ86VQJ89pDqLwJJK4E2RpMhS/k5yBBbpnVGiqsFI3j1+TqAQYponRLEtSSskMHKzUsh/&#10;JAoi+TkBQwVbvxMFi/IeRXzzigln5gAOO5SxD6UaAleDDUprrFBxneO4Sni7TAi6xj43OqBU64xy&#10;0SbqXFAmJfgaHFBE8JHgjUoCkQRqiBnVfL1teG8InBJm+PpRAmclgbKUcFlGwKsUMCUMi1Yuk/Ml&#10;NY+lrrOYTc1Rw+LLKvDFvhPQVKlDLaGX/SuoIWjWWqGScFpFOJTcjVLlRnJd5vFezSZgS9m+fJMz&#10;0uvdsKZ8IdwPrcOcIwFYVO2H6Nql2Nm0BXvqQ7Gndg2yarxRdt0ehQTk/HobwpuAuZ0CwxxuMkSD&#10;WMy2Ba5/g8Rbi/RXygNK3wXUZW7lOyNSoq4751IAUjSsvNYlhNEi0f7CFyf1nogJfg+LJvVAsndn&#10;VB58loA4nfcXNz7iu9tioRKEV15n/65NRmbdR9jT/Di2aXsRmloRECTH3l1IlGoihKtdtQNUreLk&#10;hq58XWox3wLi/oUiQSORhEM5rwJFk5iKzTkKY9mflOae2E1gSz/7MIJyh2BNTmfEXumKFKM5Wjlc&#10;0wnRzX2QpO2Grfq7kaZpg20E3pS6zvxu96MMQWpdX2wjQO6q642dl4YgvuJ+bt7ux7YLfRFR0R+h&#10;RQ8qeNzG94KKh3PDdx+iCF7BtZ2w+Xg/BJ7rgsimuxB0pTtWVw3B5hNDsKl0BLxjH4N/4hOIPvUk&#10;dhkGYBshO+J6G6w50QPBNZIgvDU2nu+JtScHqYjmqJZ22HRyMELODVaBKctzHoBzwr3w3NcVy4+2&#10;Qmh9V8LtMKypvA+e2/tjyYFh2FTyNIJOPsbz90E4xxsmWld9J4Rf6osNx3oisKYjQiUASObL0BaB&#10;Z+/FssL7sax8IDfM9yHoTH9e+1b8ne2FoBMjEVXbT/ltBmnuQhIImKYhWF/+IGZHDoLX9mGIuTIM&#10;iU0c86khCDzfBSHNdyBY3wZb0RtH6nth3epWGPN8OziN/RjxyZsQnhyPkLAYJEdvxbmTx7hG6GDg&#10;WnLsWDViY+MRF5uE3JwCHD16ApcvXeF7Bui0zcjNPIjALRuwPT0N16/X4ur1Ohw7cRpXr17D6ZOn&#10;cLz6OIwaHeqv1aGqohIXzp9Hi0ajSsWK+kK0iVrN7aCVv7qQQW5D4v92MUr1FJOo8TVm7eFNzeHN&#10;9wUc1et6VJQUwcNyLKy/aI8jkY/iyrlvUK2bzsXOFrlaR+Q02SBDP4MAJouhs4KeXM0M5GgncDGd&#10;zMVRFml3wsEy7NEsR3qdHzKa56NQM09V96gwOBMiuIhLdRaBFqMlJGm0pCXJ58IuYJBDiJRk1rmG&#10;GQqiSkwEJv0sLtTSPkEJ3tjduAorshZhZoQjXPb4IOjiJmy5uAXzi5dhzkFvuBwhoBYshRvF/sh8&#10;2GcsgVP+GvgUr0XQ8dXY2RDAnfk8Qok9z8fzczFXdZG1Uwgb4xXchF6dB6/MBViQvxoRFzZiRwMB&#10;UetJUCDwEGz2nXfCloOjEV82hmPgIk8oKCA0iybNXA3GglA2g6A3Q70mFVNEayhVXsQfroQAJCLm&#10;VzEV5+lncg6ncx6mI0c/BZn6ycjmc8njl8fPqJKHBAWzhu6PUPJnkdrR0hc1vwQupbVUQuBU2kh5&#10;XYKE2C7fzyB8ZvK5pHAR6BczdbGY5htno6LJjveAEyoJucqkzGMUuHG8AnRlbK9Sy8/VWqP8Euem&#10;xh6VGgKPwZVQZDZ/l9QTBgk1FVdno+q6HcqvED4JoOXcAJT8Colyfm46TBaEdGlfgjwkpYsZfEWT&#10;Wsr7pLyZIFo3mxBL+OQmQvmO8rgcw1TO+QwFcuXcfMh9JpWAKnh8WoMvFhauxNyMYKw6H4KdWKSO&#10;K22xRAX7VlpLYLsyjVA8E8cIyZVsQ7SZGbzvsuTaiSmZIuUab6Zz+vsi/Zfrxu+D9J/X2ZwsXq6j&#10;VISx5GZjFjcmUwmzU9lnC26OrHCE98dxfq/KK35BqP+TCHMZgML9r6lUPrlwQY5pprquZQYCJwE7&#10;RzMe6ZpRkJQpUmYuQkUot1JpVhI03ZBc3xsptZTGrkjWtyPUiK/f/6wmUSBR+iW+kBLMIrn/EkBQ&#10;5GsxujuQ0NgOafU9sbduCNIJb5vy+mHBkQ4IvNiNUNmBwCPBKRwTASnF2Eb57Cl/RENrvt9RaSPj&#10;TFKdpK2CYHMewfZsv4PyWRQNWZqxC8/RB9uu9VIBGulsK0GZq0XD2Ybw1ZPt9+fcsA0JrkEnpBp6&#10;EQq7Y7uhM1IIdwlXuiGJfU3RtUWyoSviJaKafVOmb54vHh0Jwm1U3kapyxwvfTPyWFVPuh373QqR&#10;uvaI0LRFuqkjthPmgoslN+N92KnvjXhNKyRoW6sI67imOwnEnK8WAjZfi2b7UZKjkfAfrbtT5TeU&#10;SG4pzSd+nHEE8HiDmPRbc646IsLUjRAsKXc4x1rOMed8O/sn5RNF+xqjZRsE7iSDVHC5m33mvBHK&#10;97V0ROLuNlg+tye2bZqE5qt5MBqklv8Nf0BRNBhazGuGaPkE6G5A3K8KCX5GlBK/1v7nP76jsnEY&#10;+Jr8LSZk5fikAi6VduLXtgQyuTKxDcm/KOf5bS27LX89uQ2JfwmRLx2/3Kpyijy/8YVXGkWCo9Tl&#10;RBMunTuEhbM/g80H3bEn5GkcPf0ZF+RZXJilCshMApsEcbgo/zapRpItWhZIYmvJY+iFIoM7cpsc&#10;kUeoyJckwcZfCBtTCQHiC2ejNCYSPJBNKMwyTOOCKT54hE/RABFQFCzJgq80NfwspIKFPTJ0BEed&#10;B/vgyc9PIzx+p9rNM/oj7uxKzDvoB88sPywo9cO6swGIbdiMrU3rsfX6Ymy/4o1DdZ4EFj+cgB+O&#10;Gj24wLogX0yHXJylukaBjn1u9kB+sxeKtVI9ZCYyef7NFxbCK2sl1p7chPiGZUitW4DdNQt5nB8O&#10;1jgisnAKUqqnoUjrxL7P4Xw4cvH3IlQs4+MaSgABwZ9jkjx3ZihT2jvCgpScU/57FKnDLLV+C+FG&#10;EJjLuRVwFRiTVCtipjVHgyvIMMrzfwISeR4BU7OZWaJ5ncxC0BOztrwuJtxcwp4yixLGBGZy2MdM&#10;3UxeIwulhZNxFctmQMzBOjH5illV/CBFJJ2RgKb4Q1qiTEsIbBDgImgSAPOvsN+UQvHHa7RDhYag&#10;yfmt1BBC66xQfHUWYc+ax9mpiiC5BCRVVYciZnUZqxLRsvJRKqoUa/goPn11EkHswOslkcsCUAJy&#10;9rwGHtjT4I+Uy4uRdGkpEi77Ip73QNSVtVh9Ig5Oh6Nhu2MdNhavRF5NAI7WeCjzeVnTNJSKtprn&#10;LVKbF/O9WMg2zeZrjvvma//E/CtI5DEi5udy3WSOzfMs8yaSJ/MrQM5NU65GrpsdTvP58TOT4D59&#10;BMa91QvJ8R/ilNFRga8cK2MVv8tM/IhdhpeRoB+IMGNrBJnuQAghLFp895q7I6WBxzb0RLKmC2GA&#10;wKD8DiUy+H/e3Cx+kBJ0EiP9I+RIzWdzlPIdCly36jshrakLwakXUq8Pw5ZjA+GX0wrrz7cj7HVU&#10;PpKS3iWSABghUEOQC+d4wvm6AlBKGIEvlPAUyvOFy1zwvWDDPQhVeQE7I7aF0NzQh9/j/tha2xep&#10;jX0JzgQ7flYAViKqVW5HAqQkCxcAFKhNIvilN/XB7oZ7udkYhIT67ohvaU+4asW+ScJss/k8WNsO&#10;4dqunOfWiNDfhTDJ4ci2IwhjEbp27D+hkiAbzfclgXhsbVdEnOyG4IoeiDk1ECnXhiL5Ovt2vRd2&#10;1BNmef1Sa+/H1saHlEk9jsC4Vcc5MvRFkqkr+9lK5TqUJN2RhL4k3T1IketMmJQKOipPI9+TnJex&#10;HEcIwTOC/U429iFQ9lDQGSaVVzQCiK2QxHnaQbgMy+wAq4mt4PrDMOQmW0FbkwGd6QpXiAvQGK7D&#10;oNdCp9VDrzNHMsuachPmjBIAqdWYA00IfXq9OUJZo9NAy+OUckKA0SRlYM0irwgcShu/giLl5j95&#10;7be17Lb81eQ2JP5VhF80lb9KhN8/flf5XM8vv4ZfVA1qrh5DUpAtNtrehwOrhuNEyXuo1BGi4IAK&#10;oxUqm8cjTzNZ5Zwr0c/l4iyQM50L1mRkUDIJfKKREu1fvqQekYVdO1cBimjopE6uLLZZKqmw+A1y&#10;cSQg5hDSlN+WlL/jgp+nIWCIto0gYvb/IqhwcS3STUdWI8FF78KFWoIt7HGgxgaR+eMRkz8WhfW2&#10;qCKkVZkkGbdowSSAQhZ1e36WEMFFO5uwlW0wmw0lIENArVAiYI2ifZrG/ojGjwu1TqpTOONQow+C&#10;j6/HovI1sM/1wOyMpXDatxqrS5ci7rw7QoqnIKmCsNokScN9sLvZF4FHPbH4sBcW7ffBvJ12WHTA&#10;AknnCKUG9on9K2a7xXqOtWkODl22w95zhOZaN0L1POyqW4KwE/MRWO2G1KseHD/BW7RXekI2+12s&#10;tJRSIUTMmAQ8qV3Ma2MGB9HuiWnWDHwCG8r/kWOUOT1wbTZ2n5+Ng9c4Fxq+RwAUM3euwBilhOMu&#10;JQQWa2YqWKqUeTc4YPeV6dh2bgayWtx4Xk9eKwK1AjeZQ7PpWsBOpWfhPEvUrrxWTAivJDRWEvDL&#10;2QeBUoEk0QxKIEoZYa+s3gKVdZaoahSXAjuUSeAMz1kiIqZZPpYTjsoMEjgjwtdbZqOk3gYVjfY4&#10;1kLg5FyKmT6X83tE74Xoiz5YWDAfcw6thlt+MDwqguFWsgbz8tbwOm7B/OpNmF+0BIGl3jh4zh3V&#10;TXNxXDY3Ohcc4PnFRC7JrlUFE96fUp5QNkcCqQJ7otW8CX03NYM3/RHN8tv7av4pBRSzn6V5A2Te&#10;KPBacuOVI1pj0zjeGz/wGvzEa/wjKgxfofr6e/BxG4DRn/ZCdNz7ONsymf2UVFHTuIn4BfsNn2G7&#10;7gnCAxd7zd0EAXOVE9EsJRvaIa2xE7bVdiQotkGC9h6leYpBa5UmRjR7twK5/z4RGP1NJJWNgJRo&#10;MCXFSxzM1T4iCHUCfHKMJMWWiN6tzX2R0tQNSVINpmYQVhOgVlR3RFRjVyRAtIoCRXcjgWOUMnMx&#10;OtEm3qm0ggnGjpyHbgQxAUuei+eLF02fgBTPE8s+JPFvyROZdE00rARownScvrPS/MVo2yNKR4gz&#10;3E0Au4dwR9iT47UdOJ89kH69C0GuOzeg/QmXXQm7hEDCoVSWEU1fvLEDYnl8SCPBS8s22V+B2wjR&#10;OBq6q88IfIayzUBCm0SYx2jvwpqjd2N9xQCk1I3EDu1AQmxn7Kjtgz1Xh3KT25Xnbq98NFNr+yPp&#10;cm9sreuIrS2tkahrw/G3ZRudkKLrhhRCanwLr6+KYDfDcwThTyrDSFWcWEr0jUotYexHJM8v6XYk&#10;lZDKT6k0k12RfnUQtu/uhaQVD6AwzhKGmn3EuEZoTTo0E+q0eoKcThZ/WU/MkCgiaXKkdJ+AoECe&#10;hnCol8+YsZCv8bkEUwo88nW9+BoKBAokEi7lGGmHDXON4jvyN//dbP+2/DXlNiT+BcTIHZpOo0Gz&#10;QVLdtMDIXaBJa0SLQQMNdKitu4DE5U5Y8H0fJMwfhJPVX+EswaSMkKbgClORZZxMqLAnrIjmUBZ8&#10;cxCBiDwX+f0C+cfF8+broikxP4rP1m+v3/icLMC/LsK/vS6Ql2e0RzbhpYD9EsjIrLVFbOFYRFPy&#10;NS4oE3DkeaVd1fYf2jHLTX+9P79+cxy/9VvAx5JwMIsLN6FBMxeHm1dwcQ5DWsMqhJ72xZrsRXDd&#10;PBeuSyeqXIl7TeFYdW4lPHNXIvhoIkKyN2D28qmwXeqMpPw4lGjWEKAcFRAUcS6LatwQmDgbjvOn&#10;Yd3OlQgs3wjv/MVwLw2EZ1EEFhWvQMp1MyRWSJSvfgX7tQJHTL7shz/Ht4Dv+aKEz0vhx7+92LYj&#10;YcmWEGqPMj2BTiP5AicRsB0RcsAVFl4TsCpmNoHfV1X3KBUTqmmO0mxKDeIc8XcUja/BEscIc8V1&#10;LlgbPRGO835CTNZ8Qs4inlc0j5M5P7wObLeakCaBOpkEw2wCrNIA6h2Qp7RyjiritkQ/FeUEItGE&#10;5WE6+8N7i6Ba1kJglGjf62KqticwEgKvi5aQfai1Qvk1a5y4bo+Kq4S369xQEAxLa2aj+uwsHLtk&#10;iepmW5QQRgsl0tvkgZ0NblhU6ASP3BUIqY3k5mU5qgh9lRxXickex+GO04a5qKqzRXm9nYrULwUB&#10;nsfLdZaI8z/eF7cSzhXvxXwCq1njLfeagLp8H0TkM7a8BwnEBO08nld8Ss2BRFacoyk4oP8GO3Wv&#10;IFX/EBf3YUhpvg9JzYMIHgQWwkSYwBIIf2UDYTFlAGZ+3h/b04ZwrPchXXsvkrT8nqqKKVI5pDUC&#10;CVlSr1dp2LjwJ2haYVtdb0Ii22zprOBMgEw0R7GEAYk0/luw+1uJYXu/iTwXIYgqIfRR/pg8m8Cn&#10;RCKNBQTlkc/1rRCrbasqoQi4iMYzgnCSYOqCmJZ2BJ1WCrZiCDgpjd0JcT0QJ5HYaIctTR3gW9IJ&#10;3tk9EHiOgGToRPi7W2lFk5RZXaDRbNIW07LUnxatnmgZI1XyaJ7X0BbxBkmtI58x12Pequ2IHY29&#10;sZ3nS+G5kjmXibqOKg9ivL4j+9oecbp2fCRka9oira6HAretTV3Uc4nUVr6WbE9K3skcqTlQoC7z&#10;J2bo38+z/G1+rtL7cH5EgxrHuVl/vi388jtg1TECbgtBk21IxHasQaqycB61bRDZwjFoCKva7khv&#10;7kGQ7I60pr7YphnAaz0Quy8Ow55LQ5HaZL7ecl3i9ffweKnLfbMvN89vlt/6Zn4eKPBN4M240hkr&#10;lnXC+K96InTTt9Aa9pPUGmFq0UOjlwKtej7/W3j7M9DxP0p+/9pt+b8ntyHxf73I91RMzc3EQT2a&#10;TfyiG2u5c6vnV5qgWJ+PXRHj4P19T2x264XSnHdxvm4WjnKxzzUSDk3TubBx4TM6EiZEU0TQugWA&#10;/SslV5laJSWMI8oINYdrrBFTREAsGEdYNL9WyAVaIq/Nx/wGe/85IRjrnQhc7gRjJ2TUWWDXhek4&#10;0ChmTS8c1PhjzUFPTPSdhZkLZiOqIgrpxn2YVx4Ajywv7KwLx6HzW+C/fiY8Frtja9Zu7L0Sh50t&#10;ywmTkodxAbZLovDgObCb744tqQnYtCsMa/f7IfHkKoSfXI+F+Qux/Bjh8XI4VlSvhVeWB9yzZ8Mj&#10;Zzbm5/pi4aHF8E6eB/fQuZgX4YjAvW7IvRpA+FuEYsJajmYMCjQTUUWAq9QuQXJWAPyXeCEweCUO&#10;5m1knxwRnzMd+y6IX6k7IYtAyessPovlnOdjkhD7qic2xVlh3ko7JB0OwZ7iNUjjcXuKnJB3eTEK&#10;WxYiU2Ov4FL5Y/IaCLCVGRwIYPYKMvdXOyO1wAYJOZZIKSQ81kkqIX8CmScB1g5ZzdORp7Xga44E&#10;OYK+CuKRQB8+F61yraSK4WsSEc3+VRGCj0tC66tWKJEyioYF2KP1pLhiP1Zgmy4Ji0rDML94KaKv&#10;uiCHIFuhn8vNzRxCM9shgBYTEssI0FKuTvwvzcEx5nvs1vfDfySyibl5nIg8vwGRChRFuz6Dj5LC&#10;yYpwPRV7dJ8gsekhRDVLpRHR/glsdCa4CBxIGbf2lNZIFpA52RuL/QfDc0ZnbN3ZCkcIMwKG4Toe&#10;Iz5lBEMxZwqomKHNrJ1K0BIS63sREgciqUW0SGZIlNJyYu79ZyHRDIB/lj8dexOO/kbMoCIi+Rgj&#10;pJoKgTaOfU3gOBMNHRFFmI3Qsd/iX2fsha36gdjZ2A1bazspuE0kJCahE2IIxcuOdoJPdltsPN1P&#10;lZ2L1t2NcA3PwbHEiRmb51QmY55X5jRa5vUGvCmfQxPPr6qtECo5FwKX4vu3takjkus6K0lp6IqU&#10;+m5Ire2BtJreSL/WFzsv98POK/2wlf1K1HZAPIFNAFHGJ/MuNZVlDmIUfP95Dv5WxIQtYxZwFv/B&#10;aEJcvK4f1p3si4BjnRHeIPAsZfzuQIjSVPIzhPsYU3t+nv0nEMv1VCAosG4SiBUt50DsqOnLDUR7&#10;jttsPo/lHAlkRsh5ORe36s/vRT4n/p67GwcgOOVFzLd7ANG+vXAs0xYtjddUzQaDsQUGtNxYV261&#10;3tyW2/JHuQ2JfwW5ocpv0erRoNWpwupGfRO0daU4cWQ5ti14lTIIuRnP4ETLeIKG+Ek5cFGT2q/i&#10;b+bCRdYNeXrRNk1Ui95/HcT+X0QAUKKbHVHQ5IKEsgmIzB+LjOtOKo+eRL2qoAUuyuZ+/dchUZls&#10;OQdHGmcivvgbhB78FHvPSD1fQhe8sefsAvgF2sPeywYLNgbALzYY9iEr4BLui7Vb52NDtDvc/Wdi&#10;4eqFiMtPx5qjEfAqXg3nvFVwy90Mnx1BcFy2EJZ2dvDxmINlC50xb94sWDiMge0iC2zMXoPQs+FY&#10;Uroey0tXIvbSKuxv3IIDhMY1u/wxyXcKJrrOhvOieZjr7wxbtymY7TUOa7Y7Y9e1RdjesAKhF1Zh&#10;48klWJbhA/dgd1i5O8PG3hle8zwwb7kjrL3HYbrXt1iVYonsmgUcl68KwMnXWuEoXFBR74vQ1Fmw&#10;dhsHO093zF/shYXso82sL+Dg/ROi8uchz7CCgOWqTPmFnP9Szl1hnSsSD9jDyfMnTLeZApd5XnDx&#10;c4Gl8zjYe39PoLVBVp0kM/clpPHa6acQrCTIhhDH+TVrhAW6ZqucjiUGR15bSRAtMGmBaoJpUa07&#10;tp33xKJiLzgf8oB3ljeWlSzGkvKVmFfE63DEC+uqPJGp9SLwSg5BJwIiobPGisc7oJpAKkCcbeTY&#10;ea4cdY/9k5D4K1DeFIHDP36m0OSEEkiUvg0yTaOx3/Q20gyPK/9BKYem/PG4mItmLVxMj3qzWTac&#10;8CLm0d0Eml3He2PBnAHwGt8Ju/fcwzlpTdiROsN3IlQ0bxQVJczjJAhBNHfiqyfm5W31PQiJAwiJ&#10;HQgSch4xQRJwRBsogPEnQLi1/BkObwrfEzhUItrCGxrDvznGLBLYIXWRIwWMtHcgkeCy1dhJafek&#10;AosEsAj8iJl5V81AJF/siZTGnkjmZ8I14ocoWsOu2HyhB7wz2yGgug2PlTJ0XZWWMFZpwMSkfhfC&#10;CGAiqp9sV2k9pWaxoT0hqA1COA+hcj6KBHVsa+iMXVcJp9cHYHtdH6Q19EQq+5HS3IWgynNQEjWd&#10;eT7OnQJ60VCaj1fC9iN5/aJl/gmK/yhyXCBWTNBRci0JzrGcg6iW9lh+tA0CjnZDRGMvtsH7Q14n&#10;TItWMV42ADqOh2MI1nTDqmvtsP5aa0QSCGMI0rH6Dtja0EsF/yTo2ql7QPoVy81CHCFUnY+v3ao/&#10;v5dwzoe4A6TqBmL5zmGYO4vw7Ngb149M4pqRqwosGEw6QEHiLdaZ23JbbiG3IfEvIOL3ITU1b9Z2&#10;ln9GQy3y9i6Hz7j7sGRSdxTsfBanm0ajigug+Apm6CxwRCKKDVwEJbedBD8IOP0Hi+K/TnguQqCk&#10;kClonoOY4rGIKhiNw9dsUSwLv178F83azT+asP+zYobMLPH/Mk1HSaMt0iunYd8pRxRrvCEVMaoJ&#10;q4U1PghJtsMcx/FwtJ8FZ0Kew7LZcFk+DZ7zp8LVdTpmWk+EZ4Ar9h7bwOO8kUWg3aNdhviL67Ep&#10;Zx08t3jA1m8GNib6I/9SAi6ZtmN31gZ4LJiNhcEzsP+SB0FqIed9DoFjGk7obZBd6oZFiy2xcJkn&#10;9hdF45Q+GudNq1B1bRlWhznBwscF/rHRWJ6XCvec5VhSMQ/R59dg/cEAzJ7vgMUblmBvwTbsO7oP&#10;YYe2w2nRArgtd0B69SIU6+fxPFLi0JqQ6Iyyek9sSpxIEB6HDUkhKLm+G5eQjMQMbzgtsca84I0I&#10;zEjGuvzlCD3tgYNGb4K8P9JKfeG9wAoBq3yQV5WKs4b9OGWIRnXNYgQnjoXDgu8QuMMVxQ2LCaYS&#10;9DOdY7SERCWXEq4keCRTPxUZppmQpOQlekdkG8TtQRKSW6Fc74mDMt7CZfDICMX6c/Fc2DYg7spS&#10;BFYHYPOJpYipmYeDel+UGnxQ1TIXZTV2KLo4C2VSPk9S9Uh6HL0Vr7NEy8v9I5uCf3ZzcfM78Pv7&#10;Tf7m6wKQhNlc9v2IYQL2GT/BNt0jiCFohBOQwhUcii+YpKLhAm9shQQCQwIBRsyPUVzURcu0E1z4&#10;q3vCe25PzJvcCRnb2qOMQJOk70zQaYMwLvwKgJT/XCvlhycQaIbEu29AYv8bkHhDkyj+af80JPLz&#10;7Ndv0ooir90Uwhsl6ldIlGN+D4dyjnvYv7Y8b1sEqz5wrOjJvg7C2trhWHT5SSy68BJWXngeMY1P&#10;Ynvjg0i9MghpTb2xVSdgxr4TWsSEK9HQyaaOCLzUGfMKWmFJFaFN05NQ00NF/0aIZpWgaq5FLP3h&#10;3BDiJApa5lhqFosWMQyEIQVMBEt9G2znPO2+PBg7CYoyZzJfsRIIwjFItHgwJYQSTlEaOgGwG2P/&#10;da5uAvPvX/sPhfMgbasAGdHysn/sS1Rzb/gXdsKCMklj9Bg3Ek9hyemHMK+iAzZcvAPxYgo3PIJV&#10;F17G3MKnsezMQxx3L24uCIP69ux7b6TV9Vbazt9DomgSBUz/ISRyXgSu43kfJrU8CNfIFzH2m94I&#10;semEuixboPkK1xKuIeLPLvKnNea23Jb/SG5D4l9AJAZNck+ZJBrN0AKN/iSqyqKwzuN7eP88CIeT&#10;nsTFup9w3OiMIr0TpJZtFhc5qcZRbJqDAsNMgtoUQpgdciXAhBD5PwGKN6FP/MYKNK5IqpiAsOwf&#10;cOCiDcr5WpH4wBml/q7kD7Rnv8Sn7L/eLzmvyutHgClocsa2o9ORcoyLfr0NIWo6AcoKRec9ER7j&#10;iiUBTth2JBBVuq0EwTU4bVqOekMMSgtjsHiRE7xWzMTBY+tQrV2HfK0tMo1jCEWzUNy8BCEpXvD0&#10;n4WtexcTXFbhOOYitdwVXku8sWK9L3JPLyS0E7TEZ47nrDK6YXuuKzwWjsaqaA8cuRbPttawn5II&#10;2wUJB1zhusQei2I2YMeZeOTrFvI9G/bNGSmHXeG70ApBMb6EvygcbAqCz05fTHZ3gG/AXOysmody&#10;EyHY5IA87UyUGV1Q0bAMYYnO8FhkjfAjEUg+lYyNRZthE+KGCX7WWBYfgN1nUhB2PAheefOx6dwi&#10;ZBs3ICF7Bdx9nbEpygN5V/1RYXTHCQLyKa0XkvfMhYu/EzamLEdOzWrOs0Qn8xqaeA31YmoWP0le&#10;B0mDJLWVW8wVXqTEY5ZoKwlyhRpfxBAGPfauxqKCDdjasBRZvFbmQB3xARTXBEmE7YWKy/aoODcd&#10;x/h47JIDqi9Zo6rGGmUtEkwjYCiaS3tI8nIVkPOne+HWIp+7EYiiTMvsN59L0u9CSeHD82fhG6Qb&#10;hiNe24ngx4VatEFcqGXBFo2NaJ9UwACfi6YsSncPIgz3IIhQFQJJz9IaO+ruxfz1D8P2l67Ysf5O&#10;lB4l2NQTuAiJERKoQdiIpYSy7WAu9KGEIPE/U5DY0A3b6vqpKiu/aRL/DInyeFPMsGD2XSMQ8bOR&#10;EvkrwSCm9nxNIn4JNkYBRoFEMywpSBQoU8ffBET+TQiKJuTFE+xCWrrA79wQeB1/FQtPfwun8s8w&#10;PvcT/FxkjbHZXph2eCIWVD+B2Lq+SGvpjq2E5DjVTmsCZVdE6Dqp+RKNWgr7E9c0BGtO9cHCslbY&#10;dKkDEo1dFdxIhK9o5uRvFZ0sMM7+CTyKxlU0i6L9E19CSV+ztYUgXd8HqTU9lZk5sbkTr5f4MIrP&#10;oECfjEvaooiJ2cA2bmgNYwjmAugCh5JGRyDLPHfmefxbkfduCD8rEdQxhs6/akAT9L2w4fRQ+OUN&#10;xfziYfAveQl2mb/AIectrLk0ECm4H8GNb8HqyJcYu+1L+J96n+0MVtc2sbkj0q/3w45rsinozHFL&#10;X+5W/pTi82jWXP69vpklnOOTeyNF3wdrsp6BjdO9WDCjA3ITv0DtpRQYdRcVIZIVb7nO3Jbbciu5&#10;DYn/S+WP/7TQ6mvRqNPByL+r80OwcMIj8PuqC8rSRuFy03co4YKZbXDkYm2GpN+qSvxXTbd/XyRa&#10;1BwxekMTc0NUGhT2SaKTxZ8s/eR0bDz0KXadn0HwcVfazgI94VU/C9laSy7Wc7hAO6o2/x4omv0p&#10;rQiVVirKWWoz56qxSz4+LvgSCc1zF4iPnn4OUs9ORVAeF3wxNesIY3p7nDL6o+ziUmyJtoDH4vGI&#10;y1xEQNmEQ6a5yDRYE/Z8kF3lBu9F38J1vgX2l8ejXL+WQCfnGE3AnYHSWh4f54M5PhaI278QlZrV&#10;OIOl2FHoDrdFVli8yRt559fjJOahSEMwap5DgHNHYaMjNieNg53rd/BdaoWEvZ5Iz3XExngrzHSa&#10;QcD0w+6itTzfAqV1KyNYVWj8kHhoEdwX2yIgwgHZFxeyj0uw84wn5gZYYc58D8TmhGDX5UDsaPTH&#10;QXhznpZjx+kl8Fg7C5Y+Vti4PxKxJQlIO7YZQQfd4bjMGn5B83Hg0noCrD/iz87FkhxPrC5bgpij&#10;mxGQ5Aor70+xYNNP2HrEFSlHfLA2zBlWzhPgucYdaeUhBP/1hDNXdT3E3Jyvs0ExQbFULxVmZvE1&#10;blRUhLMHSlS5Pjdk6VYh8sRKuO32xrzchUhr8OP5JeLdFSXc0IjWsVhDWGzkNaznfVRnicImc/ql&#10;cqOTystYSkiUqjJl17nZ4PNiwp5USMmTSHduOFTksQpEkahte0j98Vwer2ojE2aLjLzP2K8c9i/L&#10;NAEZpp9w0PQFdmpfR2rzE9iquR+JXPQFyMRn8M+L8W/RxeJXSIAh2EQI+BHAYmSh1gnsdEKabgBW&#10;JfWG96yO2LmiCwqrOiK2pRUCCZAS2JAg2jsCYaSkVSEMxfJ5POEluaUtwbkzUlVQRjeCAsHB2J7H&#10;SNSvBITweOmbMtV2R5ymCxKaWyFVfweSlUm1B0L1Q7G2YSScj47CzNI3MffyU1jLMUWyr0m6tiq6&#10;V84bo22DRIkI5nhCOZ4w9iuCY1KBKDxfpOE+zL/8An7O/xATckfDpWQ0PIo/gmfpx5iTPwmWh2zg&#10;mP8jVl57iG2wH+jAeWMbmu6cg15IIqTF6e5QIppTpYHTdUNMcy+CYmf4FbTCmpOdOC/dkUS4FhNy&#10;tER6E7pj9B2USTZSK30SbSABXbRshKhEbTuCdA+kNnXltRIz/k14psjcSJCNwL1etLXm55KXUd6X&#10;ayqm50jOeZj4Rt5IdSMR0aLRFd9BgbRQXktJURNHsI01dFVtiC9kvH4YVp9+Ek4Zg+BRej/W1j2L&#10;dQ1Pw6PsXngUPIylFaPgmfcIZmY8Asusp+Bedj9CGh5ERM3TcN3/ECzThmLZ+UHcLHSj8LoTBrdy&#10;HNslD2RjT24SOG7Cq2g/BWJ/86P87R78WxFAbI0wMWFz/ncS7FeGDcKMbwZjw5xROHrAA/qWQqny&#10;jxZxV5LUNTfEnErtz3I7bc1tMcttSPzfLDf+p9NKDioJU2lAQVYMPMa+B+ePemFf9GM4fW0cqnW2&#10;KDfZcaEVQPwjVP2r5e9BYjGBTSqbpJ0Zj8DML3HwqgPKjL4olLQnhDoxUUrKHfms+LPdqv0/i5gU&#10;Reujyr8JiPIcYmqU55JyR6Kfi0RbRVg5eNESycXjsbNyOioaXFFWS3i5Og0nGggjZ92QvGMmoqNm&#10;4GCWB8rq5rNvHqgirBwzeCDrjAuCd03Hup2O2HV2NUpN89m+JSFyIiSKtqxpPhIz5mB13BSklrii&#10;1LAQx+CBA6cdsDHVFlt2uOPQBTGXOvJYqWLiRogSU7ADjhsW4FDlQqwIt4fr4ulwXWIDv7X+iN2d&#10;gIyTSShrXqaCQCSitpLgW6Z1Q2qRK1bHWiHiEKG70ZfwuRAZNd4I2z0HoWnzkVKyEUH5AViRvQRr&#10;yzZjVXEgPNIXY3aUB+Zt5fsVG9hOKEF2CQ6fmYHANAtE7FyMzIvLlcZV6lEfwCKEXV6GZZkrEJwV&#10;jYTcSAREu8Bx4TjC9Eys2OiOlL2rkXNyFarZx2qDJ6HOipsBS953DsgiBOYa/Qhm85DLucg3zsP+&#10;5pWIvboBq0+ugF/ZAnjnLIbfwWVYdXgZUo+vQSnn8QTnpYqwV9Ywm/BtTSEc11ujvJnjl4ounENJ&#10;CSQiPo6VAvuNtiiR6yn5GlukLKHkjnRELt/Llah+zOR9KTWgCYu8PwtFe8znogUWDWQ+ITbT9A12&#10;658llPVTUbqxSgNG2BBNIaHmn0k1EyfpaQQSTW0RIqZZvTmoQnLW7SM07SnqihX2neEznsB0YAh2&#10;KTC4gzBGuCSkxckxBMxwgl8swS2lZRCSG/oigZAo5kaVp4+fvymSCzCKEBNBsAgRwBEoldcJT6GE&#10;wzVND8Ln3HNwrHgTM3I/xy+Hx+LHA2MwKecT+F0cRZAdppJXR7LfolkTTWa8wCrhKELTlePpjlRj&#10;O6TIefnamtqH4HL0dUzOfwnuR19DQu3b2NfyIh9fgG/5m7DK+AI+Rz9HaPMDaj5CDO0JTMPhc+op&#10;eJ56CKsbB3Fu+nNOuxP6RPvGMRNmkjjmeILX2nMd4JPXCsureiOs5l6OuT8STZ0UUIaLbyKvRQLB&#10;WSqVhPH6BEvQD8+RrO+G7Y29kVjXl8ApxxBKBZJ4TAQhU+pCx0KCUSQxtkQJ81px7iRxdQTbCdXI&#10;XEr6m7sVPIZrOxJMO7BPBGQeH2kgLLJNSSkTbmzDdgmfqh/8nLEfQupfhlfOdxgX/SVm7P4KToUf&#10;YU7uO3A+SCDf+xw89z2NBVkfI6DybQTV3M/r2J7Xj/PN88u9EaVph2hNL16LnkqzmyDVdRp6I10q&#10;z9wARQFE5TepwPZv772/EV5PmS8B3CRuPtKq2iMkYCA2Oj6Pwt22aGnKhFRb4dJyGxJvyz8ttyHx&#10;f50YeVFkp3djt6eqrUhiUgMunM7EMsfPMPst/kgGPIDTNT8qLUyeyQuFmmkEr6lcEM0+ebcCrH+F&#10;/F1IJBwJJB64NgOhuV8jLO97HLhih3KCoiSGztHIgi0aQQuVHkcW91ud4/ciQJhPcMoVUOQ4xXyp&#10;Al/0PF4qpLAvJXy/gqC396Q14rLHIu+SM0quO6D0mgVOtNjgWDP70OCMky3+uNy4DCcueyH/ohVy&#10;r89AUQNhoo4wUueCau18VBmWokjvzX5KGh/JCylQ6qK0glWc96MmX1SaPAknkutvJsowh8+XEbxW&#10;EA75uviFUgpMoiWVOtC8NhobHu+Eo3CnzCMILuacUOBLiHHkmMxVWkRLmm+QtEFWPJcfTppWoYLg&#10;VaCSl0sksxvPNY/HeqrApCKC4wHtcoSe9MeaYm+En1mIXbrlyGL7BTpvpc0rkuogvE+OmvwJeetQ&#10;0OKOHN1Enm8WIdEd6896cpHzQEDBYhxsWUnwXYRq9u2YbgtO6kIIaAKw3sjVcj6aLVGpd0A1vHGw&#10;zhebSp3hn+sGt4J58MzzwcJMX/juXwD3Q0swv3QJ1p9fhujrAdjVsBy5LT4o0ViitH46r4vUmrYg&#10;xFvxuhAMNfaoJBiWcc5U1DavuTkhNq8156+UQFhBICwjRBbVSRucnyZeU70z7wlH3o8CibP49wzO&#10;k8WNnJC8bjqKmMQJ4FL5ZJ/hfWzV3osYjUSdyuIq5t97lAZNKm+Y8wT+fTNfgoAHISSMkBiu8und&#10;jQjtHYgh4B00dcCe/LYIcLgHC6x7ID1rOA6ZevFcdyGMkCZpZeJb2iKCEqJrhXiCwo6aHthOkUTa&#10;CZqe7Ec3tt0ekmw7SuXR60DY4rE8d6wAEPsapu2JhWfug23hy5iZ8zlm5n8B1xMfE9DewYrm1+B6&#10;/nlYlT8H95OvY2PT64SkR7BROwhL6wdhWV1/BOsHIAH9CantEd5MKOFcROAebDH2xVrDi/C6+hGm&#10;lb4Fn+o3sPXKi9hz5RHEX3mSz1/G1IJ3Mefcu9isfYgwcx+WN7yM2eXvY3zmj/jp4E+YUfgBll5/&#10;irDTR/U3npAnZlRJVh0lASumjohsJkgf7wL/gi6Yl98Ry44S0Jp6Yht6I17fAWGN9yC8RYCP10Yi&#10;yMVU3Cw5JPsgQVLG6O9EPK+T5FuMVOAr6WlEY3kjgpoQGCW+oBqCplaum9mvULSTqtQgQVFgUUzS&#10;kiw7lkAbWNcT66/3ZT8HEMC7EOIlCKULQXIoghqHE56Hwe/0Y3Ap/QQuRRaYlP4jLA68iQXVT2P1&#10;6RFYUd0PfkXtEFR3P8H2efhceBKzK56HM0F70eVnsampv9JMigldfCfF/L2V87Cjth921vTH9oae&#10;qixjJPsngTrihnCr+++mCEQmcOxJhORwbiIS0Rc7zg6Cl1UbTHt5IPK3LgVMZ2BCPfSGRvPachsS&#10;b8s/Ibch8d8uv/mH8GL89uU1aSFJsiX9jUSjXTqTjuV2n2L6a50Qt2IArtR8hWN6FxzRzcVhLeHK&#10;MF1pdG4FVv9K+Y8gUdUe5qIuaXcEnAo0Dkis+hmB2V9h11mJohWocSBYCSBO4+esCUj/GG5FU5or&#10;uQ+58JurYdxI3UJoKoUTz+XKczkhvoLnyvwW+85ao7xpLiobHVFRN5sQQohsJmBJ4APBIafFDsVS&#10;so7HlhJAynW2SntVdM0ahZdmopqfPykmVAXeEqHrgGxCSyaBNItgnqudhjzdDDVeFXwDK2QbrHBE&#10;Y0E4JLRyXKL5lP5mS6k/mSdJ3WKU/IYER72jMosX8DWBQgHKHL1oWNk/Hid+cpIDUfw2lQ+eQY6X&#10;SGTOA/uaQaDKlTZ47kxMQbZxGiGZY4EbCrSOKOX75dKuaSoyjQRpAS+YU8pk8TySDFpyJ2YLtBN6&#10;dzcuxtryZVhQEICQy6uwxxiAI4TEI9oFPJ4wTYiVwJgsnnOnbjHC6zbB/8R6OOUHEAyXIOjUOuyt&#10;C8TehlVIbViEtMYlOKCZzzG4EIKtOcdWKNFLsIsz27LkePicgF1CgCsheBaL/6ZoBTnP4jpgTo5N&#10;OKSIOTmb0Jwj15zPxWWhtIXXrNYaFbxepU2iMZTrINVxpBqQaDmllKFoIsXnVepQT8Z+07tI0z9I&#10;4JKEyoQPAoP44klQSijhxaxFEvnHkChRyaI5DDe0Rai2vWovlou1pEpJw53Ye64dYqM6IWxFW+za&#10;1Q4ZV7ogle2Hi1+baJZ0dyKGACTVSBI192B3XUfsqumCbbXdkNTQCdEEiTDpGyWesLCVImloJHFy&#10;LN+TgIhwzTAsPEs4yyewVH2I1c2P8Bgeq2tLCOP5Tf2xruZxAs3zmHboOczIeQUW+R9h4oHvMOXw&#10;V3Cs+AB+Z18k+IxEmGEEggzPwvf865iR+y4mH/kQEzPewYTsF+Bx7BlEXH8AW5u6IdHYD+t1T8Du&#10;9OsYm/05fsmaRDCdBo/TH2J6yZNwuPAl35uN6Tnj4H3iCYTpxVQuEcltCMfi5ynJqwmMHL9AqZip&#10;EwmlwdcklUxX+Be3h3d+O6w5JbA8SOWdlACWMAKhaNbije04X92R1NyJ77dBHIFbNIExklTbJGZl&#10;Xh+eL57zLP6hUejEOezJ6zSU8/Io5SGE63ojWNua111M2GZYi4WY9u+Hb/kjmBj3HGy2fwXfks/h&#10;U/4oXAuHwO7QQ3DP/wZuubNgmTYN9nttMDX1QwLzi9jUcj9CDb0QpOkKv6O9YXHwJUw/xPnIegeW&#10;pR/A4cSXsKn4HtMJ0FZ5n2HB1ecRTJgzB9PIvdAWKWJ2ruuN9Nre2NrYha+xf+p6//37UET5blIk&#10;8j6e0LvtSmckbB+ElNUPozjuRzScSILJcE1VS/lVCXEbEm/LP5DbkPhvl1tAogJESVMgGkTg3PlC&#10;RAaMw4YZ/ZC1eThOn/1WaVhyTYQbnQ2qKXlctJWWS8GUgMXfAta/Qn6DRIFDgVQRiViWiGqpDGKv&#10;tD8SUFHQ7IikqvFIPzsdBToXFIr/GRdw8V00az//CUiUhZ6QIrCotIjyGuFBUq+UmOYiQ8rtFYxF&#10;WO5oHLlih2NaT5zSzsGpJntUXLZC6TUbVGmclSbPXGea0Mf+5ehmEpxmoYwQVkpgKdPxM80OKKmz&#10;QEkDRe+gxiQaKMk9Kdotye8oCacLVMAEgYswmc/nErhRYJxBMJzJ10TT6UzoEU2iNQFXoIzH8zPZ&#10;entkSbk8AWX9dJ5fwIfnFPgREzrBMFNrTi0jkelS6UNM7KKNFJ9LGb/43xVI4A+BsZCgJ7Wycwmt&#10;eQapJ0xIYr/zCYtFnOt8HSGV7eVJeT41ZwJejqofonEr5TGV7Ov+Fomq9odThhd8cxZgaYE//DPc&#10;4ZnphSXH1mLl2U1YVLUKbtmLMFdqYxfPR/A5f+zVLuS94MF2Ccai1VauBOy73JcGwrRhPMcgEc5z&#10;ODdOnEeCrrp3pHwh7xNeD3Ntao6T/ZOoeAFsCWgp1tsoOBUtYRYhUETuh1K2XSUlA69aq1KBUkWm&#10;iMdKGclSgraY+gsIyIcN4nP4HFJahipIUcmiTfdw8eWiShgUkWomoj28CY3/TLBALGFN0t4EG1oT&#10;DltjG4EjgdATxtcS0BWBZ3tilmdnTP9kACKXPoUDZc8g8Nwz8L3yItwvPYlV1x5DVPNIRBh6E047&#10;I0XbE1sJPimNrZCk4cIvPoLoiI36/lh27WHMO/083E+9Cv+Lo7CxcSiBRqJ+22BZw0hYFL0Ju6J3&#10;sbbuYcIKj5P0KeLLRsiIMLbBFm0frG0ZjrXaR7BB+zg2Nj2OhZdfhVPVR5id8wFsjrwGm9xRbOdF&#10;TC9+A47HP8CymtexhVAVrB+GkJaBiNb0QZKWcCb5CdnXCN0I+Jx7Fj/nvYefsz4nfL4Lm8pXMffK&#10;m5hz8gvY5hKGTjyLCG0/zlUHRN0wHUdpOiC0oS0iNK05Rpn3O5VmL87UFskq4rkHNhFyllW15Yal&#10;NZZXdETQ5d4q56IE40QR5hP19yBV0wMp9f0I1D1UiT4BpVAd559/h2qHY+mxJ2G37wHMKeyD1bXP&#10;Yv6xVzEheSAsd/fB+ssPEriH85j7Ed38FMKbCMpXRyDg8r0c68fwLx+HGdtHY+auzzB93yjMyf8M&#10;PiV2sD0yAzP2fQzbQ6/AI3cENl7shwj2ReZ5Y0snzK14AlN2fYHph7/HnGNvYHn9I9iiH4oQgqr4&#10;rm7UDIQrgduq+G0svfykcjkQlwHZDESxncSmTthW3xNpN6K1ZbOiyiLe4v67KRJlLTAp0d/x+vbc&#10;iHAzYuyFJck9YT/+DmSuaA9trgV09ScgagdZW25D4m35Z+Q2JP6bRfLb8CvJ//EPPb+4LQZoNTq0&#10;GJv5+jU0Xs1AtN94WL3eERtch+LYsW9wkQtkkQCIZhpKtFwYNZKwWsxs/z3RwSIS/KK0Xje0OAJU&#10;Yt6Vc0j+QbNwYSeIiLlYzK0Fxjlc2MXsKqZjqc1MIDJaEgC4gLONrMZZiCz5CjHlo5HXKIEcHpAK&#10;IQViUiVUFRB48o1Sro6PSoNmQ8iSHIqEBbZbRJgQbVseF39zuTSBJkvCg6S18UL+dRckZY5DevYU&#10;FJ93QnkNj7lGMKwh+NVZo7iBoCE5+gzmiFbzeDheOZfAroI98ZV0YJtOKGwmnNRbobLGFtUSZXvd&#10;FuUESIG1XNFe8vgSnruQYxCTpvjMqXkSE7qMgZ9TqVnYpoI7eV1gWp1Lzm8GI9F+CWSLuV0A0Bx9&#10;Lo8ytzJ28/Nc1a60KZAobcp7YsoWkb+lLfmsnIcQdWMORfOaJ/PMPqj62qpfEsnLa8n+m88pAR8E&#10;ZYqUBsyAK/ZoPLGrnvDXvFJVqgk7vRTrKhZjRfkybDq+AilXlyGbYFjBuRffyRJl2p3OuZnFcxNg&#10;JVJZ58RzUwijUnVHJIfXT+o8i4Y0n+fLJeRKhRMxyRcSIAslKbdca3VtZvIzvI/UGKXONO81Sg6/&#10;AzlqDLwmWltU1dmgrJFwqDYporG1RIbpF+zRfYRtuqeQbBiIBEMHFRQhJkkV1YtWXHwJWfxbRIBL&#10;EkOLL5hoAv+RSJoS8VeTBNpxxnYqCCRCyqopE+YdSGq+A3l1/ZC2/THM/HkIZkwbjEUxz8N+/3uY&#10;UvQNLCq+g+WBV+GR9zw21L+MIMNrWFP7Dhaee4NA+DQ26x/CJsPT8LnwOmZmvYcZRz6Gc+m3cC0f&#10;A8vMb2GR+y68rzyH1UbCT+O7sC7+Cfa5P2DltSfYJ0l+LWl6xA/wHkhQjGiZVES2EonOFp+3Owkv&#10;rRBk6kaI7I8NTYOxtmkINmkGEzT7s42OPO4OJTECdE3dkdzYV2m5trZIUm0CtoHgo+2FTTwuuGkg&#10;gnR9EIh7sar5Ocyteh6OJQ8RRu9FIEE4XErdtRBktJLuRlLVtEG4ia8R1pV/JOEvTifBIdJftm9q&#10;hyRdZ0TUdcey413hmd+ZGxQCdf1QglAf7GjpgR3Xh2PbNT6XIBy2ESd9hURzv4CFZdb4MegH2O1/&#10;DUENLxL+HsXq690Jc+2wpfkROB75DN9HfYkvIz7H57Ff4+OED/HzgVcw/+pbWFX3FlxLXoZL8auY&#10;f/4pLL3+AAKuPAuv8sfhU3UvrxfB2dSF4NcOCUaJBO+M1dcGY1bm25h04GcC9keENsIxwThV1wGp&#10;+q6E0h7YqBsOlxOvYkbeD1hw9i3EGzpxQyGbltbq2sTr2nCD0IEbms5IbemmzNDxenGBkOsnEe43&#10;ordFfgVFMaGb3R7kmksU+R7jQGwvG4Z1Ph0RaDUEJ3YthkZ3HS2ERKNRC6NJdwMSbwKhPP5e/rhW&#10;3Zb/m3IbEv+dYpQLYIKeO7cWVXSdezydCTryYhOh8Wr9caSFeGOj9UPYu5qAWPARzjRZooIwIvBk&#10;Tq0i+Q/NmixzqT0z5P1XRTRdAhKy2AqcyKIv2h6BKDGd5hokolTARYDVDiUGZ+RJ0AD7JSlEimQx&#10;JzzmEEBEc1RKKTPMRW6DMyIKRiMk+xscJsRVETAqQDAQE6tWomEFdmxgrtFMuBNg43mzdWyLIiZs&#10;0UwKSGZLah8CR5HWFeknpiH84LfYljMRBWccUFnrjNIm9kukxY6fIViqfJECIxyjgBpFgE/KrQlk&#10;/VY7WbRf9igm+JZq7VBeOxtlpywInrNQ1jRb5QFUvoYqgpdzrud4BdAE3H43h381kbkt5rWUqitS&#10;6k5qdItpXEzF+ZhLcSPkuSGLcJ8Nd86VK+8RCRjhHMo8KIiVe1E2LAKE4isqSa7F7M7NDO8nc3S6&#10;AKJsPuRYJ94/juY2TNP4mUk8lmKSGuKimeV5DJ5sgxsQ0UaL5tbgwPe5GRH/Tf4tFV3KLlujgtep&#10;VPKBykYC03DQ+BW2ap9EdHMvcxobg9kPTSDu91qY/6yIH5hofyQ1jpiNIxq5iBNEwwmaUjHjEHpi&#10;a3l3WFi3w6SPH0Tipmdw9OpQ7NN3Qyi6YwNGYkXTc/A4+RRmFT4Ii5yH4Xj4dcw58jWccz+Hbd4r&#10;sMh4CTY5b8GHULG66X5sQS8C3UAsvDAS1tlPY2rGK5iR/zLlJVjnvwbfk6Owubkf4Vf87QgRBqnt&#10;K3BxJ4V9vSECFQK6KtiBfY/SSwSx9L0TQa4jwghZ4TI+tiM5BxO1rQiHhJmGHkhs7I0kLf8WWBHt&#10;l5oLqTrTU5l7gwl4waZeWNXwDOyKn4d17kOEq+GEqEFI0HVHjI7jN3TGZs0AbCQcL73wIlZcHYxw&#10;MUETFqPZP5VyiO2rqGWtaGfbIBmdEcbzLj/dGvMLWmFhdicEV3fHtkvDsP3aCKQ190SyBAPxODHH&#10;RxlHYuXpsbBIfwcLTgzndRqEDTWDefxg9vMpRDX9gNnbpmBy0kRM2fU54e5dzDryEsYm3wuPwhFI&#10;MryMLZefht2+QXDJIgDXPox44wAVSCOBPRKJHScR7ToKNx8yx4EtQ+FU9CnGbh8LrxMfcS7uJxi2&#10;Q5SGG4rmtgjWDoXfhecxI/dt2JR8ipW1T/NatOE8yvWQPosbQSuVykeq7UiZw9T6HnzenvPC+Sbw&#10;q+owlD9CIoXPRRMpFWESTHdjJzoh+VgXLPJpi/nj70dZujuM+mMwcL0xGjXKYmWGRFmPfp8W5zYk&#10;3pbf5DYk/puF/+H/DQoU9fy7SadHs96A5ubLOJiyAuvt3kScd3+U7B6I85c+xVGNAJKLyisnmpQ8&#10;03RCGOGJQKUifm+x+P/nRBZyWfS5yBPY5G9Z4JUWSwHjDQ0ZgSlfwE5voxZ6SXuSp5+pzLlS2eQI&#10;YS31+DTsPjsTWTXOyLxGyLjugbRj1gg+8iOiCn5C+snJKNQ4ERilvJykJ5lN6CSgiSaKAJbP84sm&#10;UtqXmsLyKCbZAoKM1KIu1HghtWomtuz9CgeOz0KVaCk1dpDUKOLfVkyolvrGYp41j41tKjCUxOPS&#10;lqRG4Rj4njmFEMclGj51LPtBWKyU2sS1tqhukaAKaVu0gQRXiqTjKWSfRbP4t/P41xG5nuLGIFBe&#10;wjmTMRYK4OmnEcym8u8phP+phLOJKnVMluTe1M/gexy/ml/R/hHoeW9kcz7V5oKbDNH+FUDydhL8&#10;RHPIe0ryYgqACvAXqJrebIPX1Fw68gZwy/EEcfGbzOS5so2Tefw0nkNM9gKeArWOKG9yRtVV3j+1&#10;LijTzlWgm8f+HTS9h1Td/YQM8VW7SwGIBCn8YWH9OyL58/6RSGSqMksr4OJrRgGttgjRC9i0xX7j&#10;ECQVPYhlfn2xxKY1Nrh1xta4vshu6IokHr/R1AGr9AOxoWU4QmpHIvLKM4ipfxFxmmcIFQ9hc90j&#10;2NIkQSF9ILWNJZo5zNgKIRJc0TwCm5pGYV3jM1jTOAwbNL0QbuzOvnQhFHPMCl5E8yTmSkKIAN8N&#10;UZDItmJEY8e5kaAPBZIKem8Kx8TPxRE8ttd1QroE1BAQJaAmxij5/ATGpC1+luAkVU0S+XnxA9yk&#10;64s51S/AMvd7QvC3WNnM8RCMo9jvxRcfwaziFzEh9z1Myp6MXw5Px7Scz+F1+lmsaeKYDA8gGEMI&#10;4K0QynmM0LJ/eon+bqNM1SmE723G/gi/3BFryu7EqsKO2FA2AIEnemPjiS5YdaId4fAurDjZD355&#10;L2Bq/KP4Je5BTEkdDIdDQ/n6w4hqeRDRTU9j9dG3sPL469h0/TlEaJ4lOL6G8IvvI/bKm0jU3M85&#10;5zwS8mJEAypaToKhaDwjCGySt1IirsM1EkB0J7by+kQ0tkJAVU94ZD0L66wPYFP4IuadfQwbNU/z&#10;mOcIhU/CufRxzK14Cqsb7yOEt+e8ECBVm6Kd5r3H+Y7VtkFCcwckNXRBCkWgUWl/bwDir5B4ExQ5&#10;5yoYiH2J1Uj6H84VWiOtsRtWBw6F/Xfim/gWak6Ew6CphREExV81ibIG3YbE23JruQ2J/04x8psp&#10;BVQ0vBAaA3Q6s+HZZKhFdUYw1lg/gNXT7kBO7KO4cH4SLhncCF+uOMIFNIOLbq5pEkGFgMXFtdDk&#10;xkXT7Pd2KwD4fxUx8eYSAGXBFmgQrV62lkDExVwWZzmPMhNq+RmBOf4tOQ9LxVdO54Sd56Yhsng0&#10;grO/QVDWl0gsH4Ptx6ciOPM7hGT+gLDsnxCdPxYHLzlg7wVLxBR/j/jyn3D4qg1K9W6QpOC5LQQ3&#10;rZh0HVGsd+SjM8o5zlKdC4pbnFFKIDh40QYhWd8h6NC3SKuehuya2agScICD0goqnzc+muHWrB01&#10;z5ForiSfn/i6mQFXNJjmYJjfwzABk+MrbCIw1vDzVzjGGkuU6ETrSBjiZ8RPrkgB1d/O419JpLRd&#10;pklSw8wi5Em5O15jjk+AWczi6pEQd3NeJBK7RBK2U+TeEzO5uUTedAWC+So3oYgAH+dJbWRkfjm3&#10;fE2J3Fu8LlmEvwzDWBzSf40Dhk9w0PgBDpjepbyHXfoXkNg8FEnNg7BdPwK7DE9gj/FFvvcBwfF7&#10;lGgmorJ+Osqbp7Mvk9neWG6iPsdevIAkw0Au/m2UD5uq2kGQ+S159N+XW0HhnyVKLzn0pE6xpLMh&#10;vLUQ5AhnkmQ5WiJNm1pjm6Eb57EnMk/3wKY1veAxpTfWLxqIvZX9kK4TbRlhTHsPx9cG25q7ILGh&#10;AyHxLiQYRVNFCFBAcCMIgxAaq+/M55JrkX0kpEpfb5YIFK2fRFhHE6gUIEriaMKFfNYMtKKJknJv&#10;bVU0taR1MeceFEAk4LE/iZyvZALKVpXQuze214p0R1pdV6Q0dyU0dmRbkraHUKRAkuAkwSda9ldS&#10;y+ikX92xvmUk3M89B8uKJ2F99HG4nHsZLic+x6yiKZhZ4YIpVfb4KnsaxhQ6Y2qRO6bmT8bU3Lf5&#10;/qtwPfEeFl97GoG64RxPFwWKEVqZh/Z8bIfQJoIZz7eV1zRR1wmxjT0QUdsDwde7I6imO0LY1/D6&#10;AQTBJ7Dl0gvwzHob1unPwiP3AQLkQAScvAdLjt6BFcc7IuB4OwQcuxtLKAuq78bSYx352BP22b1g&#10;k3M/nMufgefxJ7Cu/gFecykleDcSdBQF1V0RonkYSy6Mgu+pN+FU9iJmHnoaLiWvY7XmQyxu/Bwz&#10;i3/A+EO/YErWN7AvfQULz47CpronCXW9FfjfhHcBeckBKYnEpS50vE6Cc9ojsYX3GCFZJVK/AYh/&#10;gESKpL0Rd4koVaVFTN892XZnhNd2hMf6fhj7UT/ELH4dddXrYWw6L4hISLzpkyjr0W1IvC23ltuQ&#10;+G8UI7+IOvmi6nQwaTSEQ3Oqm8q8XVg/5zNEzB2Oym0P48ypz1ChlehXR7V4Z5pmEmisUGlyQhXB&#10;KZ/AcoQAJwEdypT6XxJzG1L7WZXS09kRBG0JQfZ87qQ0awVKeyhQJJo8B4KbM0rET1DPRV/jgn0X&#10;7JFQPhXppy2Qz+flcFURzhI8kddij+xGe+Q28hiduzI3l/L43CZrbD81DeE5owmR3yCl+hdk1zmg&#10;Uu+NKv085Na7Ia74F6zY/imCj4xD+jEbROaNRuCRTwmK1ijXeaFY50rgkwANAo52ptIK/nFsArcE&#10;FgUoZvAxm5hvvi8AY9YymsX8XD5XDBdUtDii4poVqmukCgrhhu0dJAxlibZM0twIKP/NOf86Itq7&#10;IgFBmRf+Lb6MZpF0Q/KaJCoX7bG9WeR13nOiSZUNg2gOpQ1xEZAAFHNSd845Pys+iWKGFsDMxzTk&#10;GH/CER1BzvAe0o0vI0X7MGI1fRHV0k4Bk9SsjdV15mv9EKXppQIxBICkBJqkOImRCGRtNyQ0D8T2&#10;6w9iz6UnsLvmQWzXDkEqZatuEBINvQhx5vQ2okGMRxseK5GvXFhvgOB/VWIMHQktHRBMiAmWiiGE&#10;uERjZ8ToBNDMptgI+Sz/TuHCnqnvieDw/pjybnus8GmNnEudsR9Sw7c1+yuQ2Akp9cOQ3DKY7bC/&#10;Yho2SG5BWfgJeMqsKVo+icKWVDoEDHmN44ohQKmE0TfATUzJAha/wgTfi9N2hNQz3tbYHRJFK0mc&#10;EwhdCS0dkNTUGcn13Xh+CQa5IQ09kNTYlaDSQZl8FbQSJiMNPC9FBfoIEIsmVZmI70I8AVb8DaUf&#10;EsATpO+DFbWPwev0a3A9+iGsC97FhENv4+eMT/BL4feYUjIZEzPGY3rOh/C58BoCmt6B28l3MD17&#10;FJwqHsXmpgcI4T2VxlOlrZHrL7kGZZ5NHdX5VX1pCQDhPCWgHc8v2rS7EalhX3iNYk38rJpnSWUj&#10;KXPYhkq2LfcF55f3h/IJNPXGhoahcKt6BDNz3sDMwu9gW2mNmVl2mLrrCyw6+bgqJZjIuU3Ut0dk&#10;0wh4FI/CT9tew+h9H8Oy/HO4nvwQnsfehEvly7At/xSTC2zx9d55+G7/LLiceoPzMZT9kCAe0cDK&#10;RkAClHh+BYxm7fRNkeumTMwCiL+XP0CizL/4nRL89Z0I6hw/oTKR8yK1oJel9MGk0YOx1OlVHMuf&#10;D5O+WvnA34bE2/LPyG1I/B8Vo7gMS2yZepQvqg4aGAz1fMlck7mwgHg25VM4fHM3dm8ZibOnfsAJ&#10;/UyIP1cWZhBopMQeAUZnixICWKneVcGaOWkwoQx876YoyCEAiBZHBSiYF3cVIKC0P5KChp8j6CgA&#10;NM5FdosDspoJP9cssPXoBEQXf4fokq+x/cwE5Dc7olKgzjgHBVox00qyZ7bRbIWsBhuUa3yQdd4N&#10;4VnjEFn4MzLrZ6OEAJZnmMZ+WBJAJIrVgX9LH+x4XnlP0pWIT5stYdIdJXovntsaKcfGIb5iNBKr&#10;xiKuYgwiCn9EGKEwuXo60k9ZIaZoLFL5mRLdHJSxP7nN1igW/zSOTQBFpaRh+xLB+we5CYri78Zz&#10;SqUOCdARUDTDokDyH0VeE3NyWQsBqIZAKql0dBK4Y4sjJguVkkWqsfzVfRKV64BEYwvwc37MJnrC&#10;o/gSKmgWtwMRPufropWV/IoiUuFEPidzIH6C4tOogm7YhmwsJGpb2svDZBwyfo507bNIbB5E6BEz&#10;2h1cyO/ANi7eaVzcBejCJKBE0rdwQUwm8GyTBU+0LDADkqpVy+PCuRimaDpjd11npDe1IlgRCAlr&#10;Uo0knMeHEywS2W6yLMA3FuUo8cHjowBjrLGjGQ74GQUbXGzNWhku0gKXPLdKOcNHMTGqYBACgtQa&#10;TiGM7EAn7GTbu9nf3eiqgCOYwBRGyI0ngKSb2mI7pHwb+2fojcNn+yEptD/W2gxD1MpHsZcgkawb&#10;oHLhJRBctjZ0QWLNACQSmGN5LtEOhhs5F3pCMR8lJU4U4STa1F756KXxnGl83EHo2ME+JCmw4JwS&#10;iGQeJYAmlvAZr5VI2Z5IaSQI1nRDWu1QbG/oh5SWjkhWGsze2K29D7uMfZFK0EjQdeVx3XhOSaEj&#10;c0co5bWIE6AydUIkxyfavXiCaSLnQcrdhfH9UM5RCKEzSkfY5dglj6TAmGhbwznXW/h8k74LNvH6&#10;r2/5DAsuvAfnsqew8OLz2Kx/HMEYio36h+By5jmMK3gGbqdHIbDhMUQ290M4Nw1isg429MVm7TBs&#10;bHkCS2qehefZZ+F18lX4n34LAVdfQqD2QV7LXuq6hvIaqvrInAPJZ2lONk3Q5LxEs99hktzcKME2&#10;D2KTbhg2YARWNn2GOWXTYFk4Dj61n8O79hVMy3kZE/d8DKsjL2H+sUEIa74PmxtehFPWCxgT/xyc&#10;8t9FkPZNzsVwpHCjIAE+G2ufgO+5RzmWlwmPP2BC3rewO/UiNui4AeB9k9jC+6+J14h9kuo74usY&#10;r+5F3v9yD3FzYa4yY+6zuh/5utzLibz/xSVAYDxZrgmvkyQ/l0TjsQYCKDda8vl0zlfS6ZGwd+8F&#10;m/HdcTj+exgaDnDl0UKnbyEAaLkumZcko4HgaDCvU38MaLkt/5flNiT+j4p86cwpBgQSxSdEp2vg&#10;F1OSEgAVRQXwmD4Osz/vgl2b++LC6XdxUmNJAJnDxdWsmfnDos5F+W9eU89lQf9Nfl3QBXbkkVCY&#10;o7WiiJl0FgHRApkNFogvm0gQG0Mo/IF/i68g4bTRDRVN3th/3gLh+V8jIu879XdJiyNy662w/eQE&#10;hOR+hbDcb5FQPp4yFtuO/4LcJluUEUQlQleV0COkiiY01ygl0iToQKBMoHaWuY8EEymzJ9oo0TaJ&#10;iVvSxkgUtURMF5ikKogzRXLs2bHP9gRQQidBTwIuFJyov80iQPjHefnPi5ilSwk8lZLLr5F9a+TY&#10;JCUO+5ktkEggF+2bMqve4vj//4mYiUXjKI+/vS5aRXPlG9Ee8nrqrZGt+wWHdZ9jv+5t7NK+jG1c&#10;2OObhyBaSo+pxZqwJfWBjw+AXXB/WIZ1wcozXVTUaDx6I7VpKJbs7gOLtT2wKutxRJx7DAvy+mFJ&#10;VVeE6sTkeSdhrC1SG3oh8dpAJNb2R1JDN4KSANY9iNF0QkDOQHgeGIrN9b25gLbiYnw3ko2dCKg8&#10;r/Zuyj2Qcmaq7BoXXomOTTJ2wTbTAGy62AFzM+7CsqMSmNGVoHg3ga8t4hsHwH/vAIxZ3g+j/Ydi&#10;2sKBmLKwE/vfEWtO3keoHYmwC/3hFNsD01c9iOXpb2N3/rPYFtwBYXNbY4vHy3BytMKs5VOw/tjj&#10;BM7WSGi5G6mN3ZAswr7EE87iCRNKC0bwE9CJJnAlEgjimzrCa18rjF3cGr/4dcfUBT0wcX4b2HP+&#10;1lYORlxzLyQ1tUdSI/ta1wHJDT0Igr04n3zUmCt6SACPaN3EVC5ap03nOsJtdzcsrmhNwCYIC2zq&#10;Zb4kypjzhTbKDy+a8ybm7kjOYxSvgTJf8/Mq+EK0pgQYSf4cQkgJl7yGApgCi/xcEqEyRWCWbSWK&#10;6VYAh3MuIB/Jsa6sHwHHsk8wet9UfJ87BU7HP0BgPaHPNBTLax+EddljmJn7GKzyn8D07BcxK/8t&#10;OFe/B4/Tb8Ll+LOwLrof1rnD4FH9CFbXPsc+PMM+jECIYQAC9YMQqHsU6xpfxKJLrxEs34B92Quw&#10;LnwGlvlPwTJvJKwKhrPNpzE99x1Y5L0B77NPYk3LQ1h+9RG4lL8Mq6z34XToFTjvHgGLPQ9gds5L&#10;sM56Db5H38CG2ocIzx0JzhwPYTmB103mJ473d4ThAfife4V9/wC2ZR9iGeE2wtiT19asBRW/zyRJ&#10;Ls55kg1MqECibFqUiD9pa87BQKw6+yhm73gYtnvuw+qLI7Hh2uNwzhgMp9xOCGpozfMS1JslDRA3&#10;OTw2AV2Qem0I1scOwmrPe3BkxXDUl26EwdRMLtTASFA06Lkm3dBd6HR6aLW/D2i5Lf/X5TYk/o/K&#10;b5BoVvXr+GU1A+LFszlY7fIFXD9qi50Bw3Cu+iuc01mjgouwpJS56Sv390T8u8yaOtGS3TAHErwk&#10;7UoeYUakEDMIV5J4W8yjUi7OnsBjh13npiIi92fsO2+HSpM7z+uiNItFerZpkKhRJxWdfOjKbMSX&#10;jkNs8RjsPj0TmdcdkVnrgDKtO6qMbigSDSchoUSifUVrKeZfgwOkwkqxnm0aRCQ/ovRXUqWwXwKM&#10;JvZXafnEZCtw+9u4zODBsagxEU4EAvnZvye/P/6/LubgFqn7XNpAUKzjvGntOQbR0Mq8ikZNAPH/&#10;BiRK0JI5CIjjV3BvFrnfzPeeHedGIu8n4bDxHWzV3cvFsj3CdGIS5OLFBVACJBSMcQFMI4x4pHbH&#10;kNe64d53esIifBAi6vpiB3piVX4fPPtDOwx4oSs8Q99GYNaLGLewC8au7IeVZU8hsekJpBgHqgU5&#10;trk/ttc+gj0NA5Ha3AlpLb2RfoWL/qLheNmiGzzK2hC6+hNSeqiawOGNBJyWDgSUHkhGd8TU90Xg&#10;yQcRfPQRRJ9/ELE1QxF1rT9CTj2K0AsjEdnSDbH6XtimfRRxJz/Ed7NHocdjn+Chj9dixqJU2C51&#10;wmtfPITXxrbC0qz74HPobdhsWI9Vm05guftGeM16G/72jyBo9ThERKVgytw0jA9YgNXH3iPIDUH8&#10;hWFIbxyBNG1fJGnZVymT1/QQIq49ieBrwxBKeIwnpO7h4r+hsB0+se2Bb21eQsiu0dhf/TXiDn2A&#10;ad6P4q3pfbF4z/PI1L6Ag83DkHLyecSceBcRteLfR2ghjMUbuyH4Yg9sPPEIIusew1b0IVQOROjZ&#10;hxB0hTCt64Ak3SDEX3sEMQSlyKucD30/zpWATyvKHcr0HUmIjCa0RrNdubaqMgjMZlDxA40lrCeD&#10;c2ziZ8Rfs1H8NNtjM/uy9Oyz8DnxHHzPvAC/C29h7sk3MaP4DYzN/AmjMxwxNnccnKqfRSCva4jp&#10;PgLj65iU9SN8LozGhpZXsKnpGYQ03Y9oTReCWHsCkQB1f77+EPzPPg2HYsJfLuGv8ElYlz4Oq5In&#10;YJH/AmblvkUgfB8OlR/BnXC58OrzCGh+BJu0IxHc/AQ2NzyNDU2P8Rz3Yot2IMKNvTlvnRHefC8W&#10;Vb6AyckvYnLam/A89j3mnvqY4PooFl55gLA3hNIewZq7EaYh3OnuJPS15v3ZHlK6MUjXGcuvPAan&#10;4o8wI+Nt2BNkF9cPxxbNfZzHXsodQGk6f9V2ihmaAMk5DON3JNw0HH5l72NS9E+w2/8JVl9/HGtq&#10;X4Rn4Rfwrnwa6zXdEGa4D0H1b2LD9ZewpZHfA879ztpBWBv0JBZbdkTm8uHQHQtVbk4NzQ1oapYK&#10;LKKs0EN/AxbJBDfWqj+vX7fl/6LchsT/Qfl9lnu1U4MeBkMLjlfmY9PCSQh0HITSsPtxpfR9nG6Z&#10;RDh0QKZOUodI8maBxH8AP0qjZQYWc8CAE2UORUzLZskl8GUTPgsJa0UGD4KgKwHQBUeu2SGxdCpS&#10;yqcgq8YCJVzksw3WyGiZjjzdTBToLZCrkShqMQvPQRlhNNswEQd0H+OI4VPkYhzhQJJkS/UT0XBO&#10;xiH9V9hveBeHjB8iU/8jsvUT+RnJxWdNiBCxZJ8sCYkSYOJwAwYJXUZJmyJyUxv62xj/GVj+7xdz&#10;YEo54basgXBYQ2hukgTPAqRmzadEQv9f0SSqqiZ8VNdLwaE5QEU2KDIXZu3idGQYvsEO3bOI03dH&#10;GOFBzGYquEIgwkC40N6tNC7bDB3hu78D3rXujrHej2Py8l7YUN4F4ee7wC66Nd60vRtvWg+GX/jn&#10;CN/7Mb537YNHx3XEu3MG4xOnXpi4ph3mHOiIsRs7wmJlH+w48zAWp/XF93P6YlnMi5i7/BV853kv&#10;fEq744sNbTB+cxdEXRwC373d8Yl3D7inP4Kk+gfgd6QDxi7tgh/dHsGon57E8E8H46Wp3fCeXWfM&#10;SelF2JFAg+7Ycm0Q7ML748k3B+OBJ0fjw4mJsFl5Go5rivHOmMUY/u4XmBZoA799C/HZzB8xYOBg&#10;9OvcHt9+ORJx+9wRmRuKd2zm4ImJfpgVFIwZ68bgm9n34ZPpg/GlE0Fk18vY3vw4VnMO3nJqjxE/&#10;dsSELd0QdL0rYa4T56sDNh1ne36t8dyY9hjj1h92Sx/ERLeB+NiqC6asHUzYG0lQ7YPv5nXGh45d&#10;8cK07hjF+XXa1wvrzvbAhBVd8K31MHxiPxSf+vbD4qwHsLZ4GL5f2BWOKYPgdagv3rC/C2/NaINP&#10;7drjRau2GL2uFzafvU8BZYKxlfKNE9O71GKWpN/hhCLRYIlJXnwCxYcwUksopAhAxhNYknjs8oYH&#10;MKPiSUwpfAt2x78iLH0Gx8qP4Xr0PXieew9zL3yDWWU/waboE2ysf1JBZpCuC+YcH4WZBV9i/oU3&#10;EGrowfPcZd5sCFDpCagagpRWYEoSkLdBuL4HAjUjsanxRYLmC9hMANzYPAIbdQMRqO+JKG4OYgl1&#10;cWil3Bok4Eb8GCN4b4oWTlwVZHOTqO1C0GuHqPouWFA4CH6Fz2D1xXex8PQLmH/qQYSyzQh9ZwQ1&#10;30G4vgdbTR0IhR0gUejBhrYIVZpX0daK5lYCiHpiQ+Nj8Dn9MpzKXob3qSewrknK/wnAy3yaywQq&#10;kzjnLY59EF/LRNyH+WUjYbXzEay6+Dpi8QRW13bG4jN9CIaP8rMvY8GpD/BT3Mf4YM1H+Dr4c0xN&#10;/hgLc57F+v29MHNCa/iNeRaV+xLQ2NCAmoZG6LkmcWmCTq+DXqdTWkSNRsd1Sdas3/sp3pb/q3Ib&#10;Ev+HhBNNMfDLJ19ACp/LP13zKcSsmoUNNsOxZ3UfVOY8jePN4yEVNrKNkiOOwGeQ1B8CS38fEs1J&#10;nM3BEwKKKlmyLNiQ5NaSQuQXZJpGIwvfI8P0I/a1fI0j2i9RjDE4XPczoku/Q3zpz8isIWhqJZG1&#10;JUrYRgnbKzQQhkwzkWUci12aN5DcNBIJjX0R0yD1ZzsjSTsYaS2PY4f2RaTrRiFV9xgSNYMRy/fi&#10;dJ2QzB/mHfqncUiAkgApPoPFom1U2iebG1G0N/qsYMusqfp1bPKZm6Zr0YyKqf0fyM1j/6uikoqz&#10;L2VGJ5Q3SA1oW5TVExK1kjBa0udI6pb/O5BohkDRoorImHkdBZSVX6wk05YNwpfYzuudpBvAhbOt&#10;0o6oKiaEwkgunFHGNupvCcZI1feG285+hLFemBv+Khw2Pg6XsGGYsrIHbCL6wSbhXnzsNQTzo99D&#10;6I63Mca3G6bG9cB2vI6oshfw89yu+MqjH37weRpOAS8hr+5tLN89AB9b94J/4LvwWv0+fvTuC9dD&#10;d+Gbpa0wZcUTSDrzEhbs6YePnLvDJuxebK/rw753wLamDnCOHIAXfhmJtxxexLQ1n+Er5+dhH/km&#10;kvmdCcPLhKT3se3SDPw0610MvO8FjHjiKzz1/Ed44pln8c24z+C/fg4WbnLC8tWOcJ72Cz584lG8&#10;8VQXfPTpQ5jp5oeJfnF4x3YRpq5Zjzcn2qDP/Y/hgx8GY6rfELw2uTe+d3sIEadGYtGRznjXoSMs&#10;w0ZiG2EnydQOMYSQNFMfbDneD1979cSnlg9j9daPkFz+IYIynsCM5YQ7y25wSHoYUeffxuK9D2P2&#10;6gH4zv4+vDChN35a3wkrq+7DjPV98ZNTH0ydPxCOkf0RdfwFbMx+D5+59MGMyDvgtONuvGvXEz7R&#10;o7D9wrOw2DwIn3ndiyX5IxAvvoqEqTjxfxOtIq+t5IWUROTxhC4JtDCDofhzdiDsDMAGzf1YeP1h&#10;eJ5/AfalX2H6gW8xt/RthOgfJvyItvEOyp2Esl6Ensdglfk6nIrfRmDjfWYzrGkA1re8AZdjr8C+&#10;cCQCzg/jeaRUH+8lub8kmpv3k5i8VcUcPe81iqT1kbQ14ov6a4Q4+ym5CGN0bRDZcg9iNa2QbGhD&#10;uGunfPsEdKVEo/i/Sr5G5VtZ3xPLSzvBL7cHFhf1ISx2weoznAd0UW4T8YTMNFM3VY0mnG0G83wh&#10;SrN6N0L4ftAN4JSIZSm1F2XqjhCMgN/FF+FUPgoBtQO5iZIglbu4qerEeWuvtInKTC++htoOSDGM&#10;wJbzz8L+wMOYlPIYpqQ9AqfcAVhztTciNUMRcPIBOGW+CscjE2Gz1wUT4pfh2w0rMS7iB/gdGgTP&#10;VY9g0dwfEbQmADFJO5GRV4TapiboTAY0tTRAo23m2iSKC65Z4hF1i3Xstvzfk9uQ+C8WgyTM5qNE&#10;MpuUJlF3wwfRhGs1p7BlhTWcvxmMBNduuJz7Mi5rJnMRtsZ+kyMydM4o1Imp01xtQi3SytQqIGXO&#10;JafSiPwqEmzgRMB0ugGHU5GDH7Ff+xZ2ND2J7Y0PYmtjPyRppGRTX2zTDcJWTX8uQPci/MRwBBaO&#10;woFr01BuEjOzA0GR59ARigzOEPNwpvZn7Na+iVTDvfxxbo8w440UGLLj5Y+pOFWLOUyc2MP13JXz&#10;h1P5JvEHUxzI4/XdsNPwDI4Yf2BfrQmnToRER45JYIMQzLHlSZJugrGk31G+bTfg8TdwvAmBAop/&#10;T/57IVEgtZR9LW10QMl1QqIk2G62QYmesEtAlOjv/yuQaM6RaacAUUTdi7zf8ni/ZRlG45D2C6Rp&#10;n+QiTEDgtU/gYieVMBJ4b0jwgESUyn0h904SWiGFC6dt6t14w6YLAva9imXJH+Ct0Y9i5Ptd4Jzc&#10;AQuL2uPduT3gsuFVRBx8CV97t8fb84fCL/MbeEe8gK8mdcaoT3rgoTf74uvJI7El7WPYbhiC16d3&#10;gX/U13Bf8x1Guw/Hqrz7MX3FYPziwXs9+2nYBQ3EaxOHwDXmNWxreBoeqYPxzJeP4eXPfsFPc30w&#10;bsUi/ODtjac+H4dRY2fic98leJPPx270xDhfC7z83kv4eewnCF5li0CvrzDt9d54pfcdeK7Lnfjl&#10;ua7YNONFOLz5CD4b0hXu4x6Gw4ynMXzkC+g+bDa+sV2H4AIvzE/8GC99+hTe+ORrOAc4wT10AuYl&#10;v4rUS49j0b7uBLW7MSvwAWyrewap6EpgkOCeu7Gx8m58NacLfnR8FnGHv0Le8W+xreB1WK0cjC9c&#10;B8A18Un85NcLX1h0Q0DIj/BePg0vfP0AvpzfEQHV98Nzz4NYlv4uFiV+iA9mDsAYn4HwT3kd37o9&#10;jRnBA2Cb1AHvOXfBvLQHEH26H8auaIN35/TAspwhSEcPSIWQGMKZuYqLRHWLWVTS69ylNgMqyTb7&#10;GajrjgUXh8Om5BlMyfkUs0rGwPHka3A7ex+WXn2AvxP9CEV3EwQJmMYBhKWRmFY2CpPLP8WilvcJ&#10;Tj0JkXKf9MAGXX84nu0K69IRWHL+Q2zRP8VzdDLnZuTviwSAmOsXyz0mSaV5n/G5+PVJ/soowlck&#10;IVDKKIayn6oco2j2KGLaVQFLEpTEYyJMXRGLQWx7ADZf7ATvzFbwLWiNsIaO2GHqi8Cz3TG/sA2C&#10;rnVHtLYNAZ59MLRCWEtbhGgI8wTLZIkm15nbNUejE5wJz+JjGmYcDvcz92NWwTOYd+5dBBoeUJAd&#10;JZpYbWeOpYPSukswUDTbiidwSjBKhKEP+/4Y1tWMwoorL2BT8yOco+4co5imuyGKsBjYOJivD4PP&#10;iYcxcc/D8C57A9GXvsec9W/i+9HvYOpkB2wO2oUTZxqUokL+SQCLTtvEtUlD0ZvTs938J+sYX7vp&#10;p2jgWmbg480QzD+vebfl/19yGxL/VSKBKaI95I5MMtzrjQ3Q6+opLfxW6aDRnUHuoWVYOeNxRPk+&#10;iIKCj1BVPw7lGitUEBDLBEwMU5Al5lcCTxFmEABFczWHQngUc6zpF+SYfkQ2RDs4FjmGscin5BjH&#10;4bDhW+zSvoKtLUMR19yOO2ZxIucPFH8wJU1HWH0XhF3vj81n+2JRYWusLOcP/tV7kd7yDA4Y3mc7&#10;E1GicyIYufHcDsjAT9iJZ/hD3gURbCdcANAoOefEvCQpN+TH7D8Q/sir5LxcCBL5Q79D/wIOm75F&#10;LqaxbXPibBGp3HIz4ETGLOXXpMSbqmxisFBau2K+L1HLfwaXf6WIz2Eu+5MtQTUEojK9aBTtUX7N&#10;GpV1NijXCiTehNhbt/H/H5nNe0+gUFLimPNpmuszW3FT8z3SWp5GtK6bAkBzouVb3A9KbgQ5mNrz&#10;nuqOVSc6wjG1PTZWD0F8zWB47uoMu7ieCD7TD4GXOsJhT3ssKyZQnB2MZWkDYLV0KCbNGwqXtSOw&#10;Yt1zsPhyED55oC0mv9cPM7/pDZsJA+Bo/QKWBnyDKTPexgtPD8QPn3bEL5+0xc+vdsa0H/rDxnoA&#10;Fvp3w+4dQ3HwwCj4u4zAuPd6YdTIXrh/yBCM++YFzJv7ORbMm4uwpJ3Ye7ocMYVZ2BizD/FbVmCz&#10;/dOY92k3rJj5ETatW4JVIQlYHxkJ3xUO8FzpgjXhmxActhxr5n4P32+GwG1iX1g4foB3flmGj51W&#10;YVX5F0g33o9VuQMxMaAXvvTugJmB3RFZORwHaoYgomAI5qUMQ0DhAMRpuyLZ1AbJBJw0iei+ci98&#10;4u/FDy5dMGZub4z3GYqv3YdgwsaBWHqcn8dArCzrgykbuuLnxZyr1UMwM7I9FhZ2RuiFoZi3py/G&#10;+PfEZ3N7YVZUd4RcHISIC49h7vZ7+ZnWWFHZCi47e2LD0f6IrekLn8yucNnXBYEX+yOJG0wJQhFN&#10;nTIpa+6mtEOUUfInCjTeoaBJNHaB2kGYd/5V2JV/BtfjH2NlwysINj7C34RBHE8XJGvuQWKLBBjd&#10;hRBC59qWAfA6/QRmF78Mn/PvYX3LmwjSPo6gliEINBJste/CtnI0LDI/wcrLD3GcnVQE9z/6DVK5&#10;CPmZSAJXlEmCpiQIh/cg+yp1j6Mkyl7XSpmDU9AeCZoeCDzfGwtyusA3oxM2neurxh2PjoS1Tth8&#10;oStWHO2C0OucC4FPLc8vybaNbTl+idhvTeBsq0A1lq9LQEk8N0ixhp4K8vwuv4zJeS/BKv8ZrLoy&#10;AmH6HjcglaDLOU3i8WLGj+BvZoRW+nMP50qSo3dEiKkjVjX3ht/px+BV/Qp8jr8Kj+Mvw/Pkc1hZ&#10;8xR/lx/meLupedkK/tbXPIw5iR9wA/Am3hj7Nj76yQLui+MQu68CEekViN9ZhOOXLkPPdUlcoCQN&#10;28Vr17H1YB52ZZfhWm0917EW6LUN0GrroJW/xZ9e2wx9SxNMApVK9Wi2jpmtZua/uRQqzaTZz/G2&#10;/BXlNiT+Nwv/ox7F10MvXxSDASYNv1S6a2g2nOEXrIlftmZkpAfC9ouRmD+tDbJ2PolLjd/jNKYQ&#10;BK0IhrbI0JprFouvWyGhUCqLSLRvjmkK9us/Qjp/OFP5A7xV34vg1RPxqvD+AMQ39zVHNhp78oea&#10;P2j88Y3WcVev426cz2Ob+mBZVWf4F7bF6hNdsOFcB6w7fxfCG1tzN98FMU0d2FZP7pZHYo/paewy&#10;PKfMhsm64WqhEr8dMS3JD64s8uaF/h+JfFZSUfDHXFKDECK26oYSFp/CXsM7OGT8lqA7geObiRLx&#10;UyQU5lIkubP4K0okraTNkSodKkjib8DlXyvifycwKyUDpZpHudZRQWIpIbG41grFWjHrO0KSTd/q&#10;+D/LzXQ7f09uddz/FpGKOuJ6UKRS35jT4uToJmB/03tIbryP9wgXYFm4Rct8y/vhpphNgUlGLs5c&#10;uKMkrYqkK5GFW0GmaFPaI5QLt9THTUMP5KAnCq/1RFbRMASvHwbH8d0RYN0Dh4O6o3xPOxzN64is&#10;+J5YM2sAbN/vhCnvtIP37H6ITxiOrQf6Y3d2V+QceRiLnUfA6fv+2O45FLl+92HLmN7YNLkDMkM7&#10;IXP3cEStexphDkOx0aIrvMYOxuzPR8Hq8xcx85ORsPpsMOZPHIqc0B9RWLgKi+IWw2L9bNiGO+K7&#10;BcsJY0VYedKAoPNA+NFGbD20Hvs2DcPh0DtwJO8FBO2bCpfEr7Hy1EhCB0FJRRe3xnY+7tV1x47r&#10;A7HjUh/sbxiA9MbuiLvWAUn1Uqd4EFLr+fe1tkip7Y5d+t7YyznZzrlJ5hyJKVVM0omEk0hJ0s3X&#10;xd9OIo+luksSN4jiDxoq5lYCSBLPKf5+krZH8u7F85pIVRqpUJPI34IkHh+lFe2vgBPfYzuqxJ/+&#10;boQ1c3NIqJPUPmJVECiSSF0poxdL4Iol2MQSisS3b72uM3wvDIFT8bOwyXoD03NGwbbqBSy49BzW&#10;NfZBBPssfYjnNU9kG5GNA7HoxNOEwcdgWfgoZmc+A9vMUbDOfRbTc1/ErLy34X7iFWzgfESLlvAf&#10;QKJUxAnnfSb9EXNyGPsdppGcjx3U8yjJb8n3kgiAoXUdEHC0LQIqe2JVVS9sPNMZ0RoJiBGzuph+&#10;BeA4h7VtsKBYfBR7E8KGYKupB4GsNUHxTpW7Uiwr5nvZPK9m30xCc0t3+J0ZCuuCl+BYNRXL6yYi&#10;mL+DMYT6WM5ltKEdz8e5k/7xXJKwW9IaRbC9IH4X1usfgtf5NzGz4C3MyH8F9lXvwuXU17A78S1m&#10;lb+LKfkPYWr+A3Cqfg1Lrz+PMEMn7NINwuHT3yA68St42H6JzRsDkX3iKsIOVMMvYT9iKs4jquAi&#10;4o+cQOGxa8jLu4Tk+HLsyziPS3WSKofLmBR8kKhnvQYmAqLeqIGea5nJ2ML1TixkZlFr4I1/8rcs&#10;gSI318fb8teT25D4LxBzkmzustAM2ZgZm4zQNvNLZZKcVM2ozInDBsdXsd6Gi1va8/wiTsZpAlG2&#10;bhoOGWyQbXJBjnEOAdEBxUZLFKqSdwIhU3FI/KEMw/lj1U75/MiPh0BbmIE/TmKSEFMLn0v6iTCK&#10;+HxFiflD2xdbLvfBvILWmF/cBqE1/bkwDeCPn/wAmsFPTMKSCy2SP2ziCyMJcqPkh54LTiQXBpUw&#10;V0xJ/FGW3be5coVoEv/4o/y3wj7wB1SqOkTweDmX9FGqA8QQaBNaRiBV9yIyTGMJHRIEIhGykvpG&#10;qng4EBhFbDknlsi9kafvVvDyrxKBxEKjldJkSvR2YeNs5F+xQMlVS1S1SDLxOcgVH9IbZulbtfF7&#10;uRUU/lluddz/FhFNrpThU8FUvF4q/6VplkqOndYyksDR7p+ERIr+HoRrKASLKC7S0Yb2iCEoxTd1&#10;IzB1wd7r3bG1pDeSDvdHYNggeNh0x6xvWsHbkhugzQOQmDIASfu7Y9/RbjjQKJHH3bCzvjOy63qg&#10;lPdWmaEPN13dsIPfgSSpzMHzbGX/khvvx8rMx7A29UWsS/gArutfwYqdj+Dg1ZGILvwIUxe74p1Z&#10;nvjeazLmxb+HwN0PIGJbB2zd2xGpuQ9g9Y4J8Ig9glmbtfjCbx8mB03HljPjsOakD34IXQXLbSVw&#10;ib+CGf4p2BRujT3hL8Hrp76Ya90Pe48NxH7CmeRlDOJGb8HxR+FbOgRhV7phO8edXN8XSQ2PYvOZ&#10;gdh8oT0StH2Q3DwCsdcJiS0dubnqgvhGwk0L55jf03BDB4QaOyHY0Aqh/E0QWEw0ted3WNL6EAA1&#10;/J61mOc60iiBFBS+Fi2aKZ1EJ4sfn+SF5Pv8rsajK38bOvP7eRdCWwiFJtGOtUeEaAtVShdJSs7v&#10;NOFL/W5wEyq/PwJqMXwU7aJo1SKl8opsANRYeyJEN4yQ9BDWNz0KzxMfEBjHw+fUa9is76TcD8Sc&#10;Kr8Jql3+XmxhHzbphyJY+xh/z55AkH4kNrfch826wRxrd/7+mftwy/vqdyJjU76GHHMw50wq3Eht&#10;Y6ngEikwZuiBqObeWFzWEe6HuGk+3gexLT05hrZqfgVeY8W/sKUN50B8LrnRFfN1fT8sq+4Mn/x7&#10;sKS6vfp9jSTYx8hmm7/DkuBaajtLIIpKPM7+SlqnIO0IeJ16DDNznseUjFcIvqMwu5JzcvYRLLn6&#10;LNY1vYhA42MI5u9zEK/FZlMXBBn7YE3jCLhVvQXL/T/BJe8zrK+/j5AvoM9rZJCk8e0QbBqABdff&#10;JIiPh3XONwiqG47D/P3eldcBnk7tMf374UhP2IRzF+sQk14Fq4X5eGNaDCw27sSaA0ewYfcBRB84&#10;iri9JxGUsA+55dXQkfIMJsKhlPEjA7YYTGjQGtAs/ovK4Gz+J9pDWf/knzwaDAbo9WYT9c3Xbstf&#10;T25D4n+73PwyNMNISNTLl0qvg1bHHZdOg6rsBLhPex42X9+DjNQHcfzqaBwVs67BDXkGZy7C4us1&#10;G9lSo1kCIwiPorHJwxQcMH6MNMMI/vB0uvFDSuACf1S5w4wWM4hoDiUgQH5wCWOqnJeuI3f1A7Du&#10;dA/My22H1cfF6VzSLbRVu1uVboGLhFSjSJBdNhfsMJ2Yh+9S5grlBK7A8E6llZAdfyw/K/nSJGJR&#10;cq3d6of59yJ5wCL5A2n2URR4MIOmOUEsf8TFodvYG+mGURzjl8q0nYvJBEaJ7BYzrtnXrwBSB/iP&#10;0c7/M0L4I6Aq07gkhW4iKF61Qvl1G5zQzUE1XPm+nap48z+t5fx3iJibxeyeY5iNHJ09CiStEZw4&#10;/rHYoXtGLZKyefn7CzjvUW5GovQdeI9KcuZ7sLn5Li7id2Ob/k7su9wByem9sdK1Bxw+a48Zb7WF&#10;8+gO2Ly8H9L29Meeqo440NAWe1XQA+GIC3Eg7ydxgUhoGYAULqBpTf2Q0sS2G6VUngQ1SFUSWbQl&#10;KXMrSN3cZLyCxdUz8Mbaifgo6i2sruEifXQyPlmwHMNnz8Yn0R9gec3TvF+fx7qr78Cv+Es47JyC&#10;Txe44HmLZfjUeyUc4iZic+XLiKsZg3l5AfgmKArfBcbDKiUZDru2wjF+O+YsiICjtRUW+L+NtIz7&#10;2HcJiOiKkIav4bBvEqYmPYvVR7sQADshiaC98eyP8C76BEvOD0AIv5+xAn4EvAjCYVh9R8TrRPvI&#10;3wB+f4MJOzJuiYgV/8CIlg6IaO5KeJTScXcjWdw8JJKc8ypph+R7LdrFONF06QmS8lvAz0k+v0R0&#10;5/vc0PFzAngS/SubPAU9smHkRlI2p/LdVRo8zqMk7o42ipWhE68lgZTviXk3goAVpeXvTwvPobmL&#10;IEmY5OthvGZrGh6Ac8UbsCl9Gkvq7uf5hhHY+lF4bQjxW8Rvlf2PlIo57Ic5V6BsWsV3UbSg9yCJ&#10;EBwnQVC8n/7evSZlCsNb+LvF38IE+X0Uy4r4QRJC43Q9sfZ0Z3hlt8aS8nbsKyGdv6Vh7K8Aq8xJ&#10;uIbPxWVHgJrnkU21mIIl0bgEzUQ2ERybB2PdqXvhl9sdKwmOMWwnztQO4coMfY/SFMfxONEyBopG&#10;0dCN1/V+bGh+EwsufA7PU69j7vEXMKfqVdgVvYzZRc/AvvJxOB+VqjNvwzL/K0zN/RgzS1+C2wXJ&#10;3Xg/IgiQYjIPa+Z4ZBNkkvyT7bG6/nlMLxiDWUUfI6hlIH9D78Shgrsx5bu2sP7pIxRl7iCyiVkZ&#10;aOb6dF1nxLlmA5IPV2N1fB6WRBXDM7QCK49cQ8zxeoTnlCKtuAyVF6/g+PnruHhVtIg82FgHTeMl&#10;NDVyrbvhwyhgKLAo/0SzqNeLYkRFwdxYF2/LX01uQ+J/t9z4MkDLnZQOqOffNWjkV/I8as+kYunU&#10;9zD19c5ID34Nl65MwQlMRb5+JnK0Dsofr9D0C4oNv6CcC7H4A0ri6TxCYo5pDHZqX0Jscy8FVupH&#10;mBLOHwnR+ikHcq2YcvljJO9ruFvmTjiJu+T1Z9vDv+j/Y+8tAOwsrvf/FognG/cEd3f30kJxChSK&#10;Fde4EiIECDHikIR41neTrLtvkpWsu8WJ+/ru9ef/PHOzJYRtS1to+f7+SXu4d9/7ytg75zNn5pz5&#10;DRUPFZC9P8/t7L4Hr1VHr/APAc1tsZ6deQSVttbOaNokSNZDjYCl8I0IPtlxaxTOztLsN/oPOue/&#10;Ce+vBeHmmeaeCgyrdTuawnHf24AjO9Nga1cTVy/FdgeyHH8ijLxrdm0pIZS0BNxuHcRa1gP+MlZG&#10;rUnMluc466XSSTBsnIBygmLRsaEobpKntkLA/LTpZvcOM7IOcxDg1JaHEtY981YsMZa61q9tEZXB&#10;/wpIizhwEcAbz2bnBNbNVJQTlPPYbpOst7PddGcbcQ8uWm0PJ0XWaG1JpnoPOGnlCnb0RrLTA4m7&#10;z8HcLztg8mN9ED5rMPYcPRdVrnORWNfb7Gdrtn1Tu7IpwHR7hLBtxTR1RuKx85BwvD9i6tsglNCp&#10;4MaBVPqa0gywE1g0cLLKWn4OInER/Hc9iSnR7+DVkNfwauJj+GLrXzB357t4I+U5PBn5BEZl/wE+&#10;hET/47dhRPSL+NPaKXgtYQ4e8HwTzwb/FQsOPYtQDCBYUDkfehi/m/85rvxoEcaGzkHwgamYXTAC&#10;jy6bgPu/8MFrn3vjraFP4Mu5HZCxvxs2uQZjxYFbMCL2WUxKfRobDl2G1NoeCD9+C2bnvoe3Qx/H&#10;tKrz+Y4QvgQ3jnZ8X5nfk4M0Wf3NlD3LIsTF31mG6/jeCu78+H75ULxtAsezCVZ8Zwk+CkDu5+xI&#10;QGljAmab5SICQjlMCHj4jHWEMIWUCeI57r6irXlHtYOLQFtBxwN5H3++x/7qK3iPAMEpYVTTpf78&#10;25Pvs7euZ9qjCHMRShf7gHXOXvBsuAUzv3sEHxU+ircLFfLmDqyxn2vgL6hl72deG0ooC7Z34P05&#10;IGVbUto2WFkWVuWVbYv51Q40akcaxJ7evlpEvyvtpr9jGiOc3dle+uPb3T0wLacNZhV2gM8xrTns&#10;xecRiNk+tEf2OuVF/RX7O+PYorZjvKgFwryvIJXloy3+wrVkwNELK/d7YF55O6w61IXnMT+8zpSZ&#10;Zk0E6gRuWTEFj77qrwnhkYJw9oOyngaiL7xs5xOiz8XX1RdjzsFbMH3HA1h29FZ4N10DL8e5hGwC&#10;q/pigS8BVuBrtuqzEPSZ3q8bz8V7WwmVFU9z0HUZNu8djHlTOuKDhwchynMamhsPgOgGi70RTnst&#10;nI5aMmMjCc+J6honUgsPY5pnOp4Z443Xp/ojumAHKqvrsW5jGSZ/m4RJK9IQmLUfW441IW/ffuzd&#10;ux+WZosBQ1kOBYr6Jzh0ONyQ+CM9eUb+z8gZSPxXRQtwzRqLU8X9m9uDmS+J08YRmg3NHEnB2cTX&#10;5TD27UzG9OFP4KOHOyFy+ZXYd/RlbMVoKvpJVK4TUSCnDcUvNDEMRxM6RhAWPuRvryPF8hRCrNew&#10;s1E4CXbG7Gz9CYNmHRD/VocVyA5ea7oUEiKYSkBTPrIsBNk9sHS3B77Z3gO+Nd1Nx99qh2oUjrtD&#10;/dFvP4NskIL5m2gd0al/nxQqMk0FaQcGbVMVbuuGeNvVSHc8ijzXK4SSNwiJrxNSPmDZTGRZfWas&#10;WgV4hyD9Ln8bjUIF7DbgIgcLWb3+sbQGQaeLO0A3Yd1Y0AiD/C5Hm3IbP+tHouzoUGw/MQKVZm2i&#10;0jOGny0hYnSt7jGCoK8tFUdim20yKmo5MDj8BLYcvA/ZRx5CYf1LqHSMRAWmIJd5yOG9Ne2uAOn5&#10;vGeeEXkTa20k2wdhsoyiqd9cOdZIzB7KI9iW3BBqYhmehGZN47tD18gS2xKwXOL+3R2jUs4o4yn6&#10;1FSyYkBqP2aCq7znTRsdz7LVUoAPCPFPY6P9PiQ5bkeC8w5Eu25AMMHHn0rLX9akvzuA0HEBpIDG&#10;DXuyzoQS5NYTAjY0d0Z8cwfkV3dBQkRvLBzdF19/1RMJWz2QwndAW7+tJCT4ElDC2b7jmj0QU9MZ&#10;0cf78nMQwpu7E1YU645pMG2dz2LbMgMctj1NqfoSREJdt2NO6at4N/hFfLzlLYzY/AEe/vZd/Hn9&#10;FAxPG493Ym/G55Xnw7fhQXxRdD/eCLsBM8pex9K9k/BB/D0YU9AFaxvd06mKYbdk76N4cdVbhLt3&#10;sLT6PiyvuxfDE97F295zMDVxNcYFTMTTH92C19/tB/+IW5Bd+yTmFN6KV/wux9ys35soBEmuq7D6&#10;6L14NeYqDMm5HUvqb2MeehvYcC8LUWgUvvs/KM+/JwKc1o7/PflxfakONQCNtHZEeGNnY/UN0No9&#10;gmoAIVHBsgWYimygmJdhglLj0at1qVpmwr6KgGic5nhs+fFLMbTkcbya+yqGFz2Lj0tvxdz9FxBm&#10;B8HPyT5K0+NMt4l9+IN0/DBd3x8/2yyzUTQFzWpo7aGZCSEMyrlGVk9jhWV6Qx1d4V/bh3DYE3PL&#10;OmFhVVd4HuvFPrIH+0tZCnUPd3/a2rPconZEQGN/JSeYAAPVmonRrjGE5fqO+LqyO+u1B9Ye68FB&#10;Tw+2s57MT2cDme69p9U3yxKpLR5lpWX/+DfROyFr5Q9Fll8N5s22kgR2QaLAXEt43I6B7nRrZmlx&#10;fT+MLLsHw7Y+hqXNHLSVX4alnw7CiuHXYkfGPOqjo1B8DSt1lcXebIJpu7S5A4FOUCcro5Ngp3iJ&#10;h442Ye36HLw8yhevfh6H6RH78G3GcXwRkI35gZko3XnCbUU8RQ+ekf+35Awk/svy/a4pbjk1Mr3b&#10;q4tf+Zo50GCr4Ut4BPVH8hHxzVuY/34vRK+8At/tetnsx1xKJS2wydWOKoodCDkDTES+/VOkNw9F&#10;UtPDiLWfz9GnplQ0CpdI+boVrHY50G4HGzQS5TGFV5ClTtMcYSAocjS85mhHzC3vgMW7tO5GoStk&#10;jfixMvilpVUoPE00kg4wo2n3tLTZ0ovKaYO1D0KpRIL4GW45H5vtDxGKBIaCMUGZym+YATmF1JGD&#10;SYE8ok8C0H8qgqQyQlSxbTiK7fzbyBizG01+EyGtfjhKmseZnWTcYWEEXCOZPgU2l8jKScjj+QUK&#10;LWQbioy6pxB79FpEHh2E2BODkVBDGK5/EPnNz6O0+a8oav4zchse572fQUH9yyhreh9VhDRNbVdQ&#10;Ch0TCJJjkctntZbmH4p7ulxQKFB0B7x2l52mjQtlrea9tYd3kXFGYZp5XOtCddydHx1/n2X9FtLs&#10;zyPBei8iWBeaSlzfRBjQGjebdt6gsiXEyMrlbq/fy6ntwVhYWOd+ck5x9uaAYBBBpD8VovardVtV&#10;0nEe1kVdio+e88BnI85CBpV6LrpyEEQoEACyrYfVd0NM7UCW4QWIOtEfkU2dEEJACOR9/AQofI7W&#10;hhlvXIHiyefKAzfENQBL9l2FL0uuxDcHr8HMXZdgUvFNWHDoMczecws+Le2G5bUEC+e5+PrguZi3&#10;+zysYj0tOXA9vqw4D8tqulJBd0BA01VYs/ctfJH5Bt6LvgSzDrQlRGkwdiVWn3gQn+fdiokJ12Nh&#10;2vVYHX0FPh05EBPf6YfwpLsQvPspfLPjbqw9eiHCLN2Nc5hn47n4YlcfzDs8mDA7gADDgZ92ONE7&#10;wfQrb6eW5X9DBNzelLUUlass/5oFCDKOLe2ZJrdlU1Yt1Y9ZdyygsaltdGHZd2La22NhzQUYWvAo&#10;Ptn+F6whpHvZOxPqeA7bjiyUxmOaoBlqLIT/HHIFoe7wMufAR1PEbBNmj2/ex9/KduboTDjsC78T&#10;AwmGbEfZZ2HRDqa3ScHR+7Nv9TDXaNr+p/aL6ovVR5l11hyUC/4EdnL60fS9b3VPrDrYHSsOnw3P&#10;Wt7bzj6a/a6smcG8ziwLYN4C1b8JaDmg/yEo/ljcMzkqU34nnGu5kPY919p0Aa6WABkLbFMbhFgH&#10;49sj12Nq8Y34Nv8evkO3YdoH/bFgxCPYVhBOCKyBy94E2BpJig1wWZrgsvFvAaKA0UCjgzrMhUab&#10;A0dqGvHdkWZsKT+BOauTMGzqaoQkF8JtO9S/U/XjGfl/Tc5A4r8sWqqrUAHuF+l70W9ahyHRsEoj&#10;skbs2pqJRaP/gjkv9kLW6r6oPvgwdtvGIE8xEKm0FV6mgAo/z0aA0FQq3kUGnkCC/VqE2LTXLJUw&#10;YdDfxk6YHYSgMMTeDyEWKtDm7iZorb+mcaiYWzb0N503O+0gW1esONAZC7d3MLs1hHA0q9Hm6Qr7&#10;1yLutUXnUAGxs2tRRBT32ku3yJEmvHkAku23YwsIUi5ZWwlhBDAFtC4h4OS7PjLe0a05hJwurUPV&#10;aULg09aIgnlNs2rLuXLCaKVzAsosBNNaQmTjeJSyHmWNy7WPIBAKUofw/GE8Xzu2jEERIbLMMQnb&#10;CLF5jU8jof5KglZ3KirWqY1w09gdkXX9EV89GLF1fRHJv6Nr+yHp2OVIP3IHco88isITL6Kk/g1C&#10;5Dsosr5PUCWg8t6ynCpd7jWczBvTLDg0Tjf8NOBHcf/G9uccbcrNCCEwT+c7NYU8gukn0NoEolMJ&#10;3fzEcGSzrFMddyPachnbVV8q1s5u6xzrxDioSFlr4MK2FWimFaW8vx8A/E3h8xpZT6RYBRXG4mht&#10;h6j6noir6YGg6nbQ7hXr2O7T0Q3xhQOwaFJ/+Hw+EEV55yHvRB9Ey2rI3+NsHog53gvxBLikw5ci&#10;lmUVLqXKe2rtmy+f62+mYQmvmpaWJYfpktVJO4UEaL2YrTvCXX3clh1eJ49gheVxe/924IBLTjWE&#10;ECpkDbBk5dY7FExY9be15/20bOJczC67BkPCr8JXpRfznezFdtzJTIcG83naFzme+U8nEGQSdIMX&#10;nosVw89DzPpzkVHNNBOe1LbNLhuywPHd3UDIDKGEsqzCCDuy0MlZRKGFFFng9HfnFxM+T3Dtp20V&#10;WY5Km/oWgXiQResaldZBWNZwLabtvRHT99+IJY1XY41dW9R5sF0z3c08h5+6dlnThfhk6/0YW3Yf&#10;vjl+JcuOfZypI1l7Tw4eWFbaseWnQKJ7ZoV1TVjd4OhkrLpyNhFQaU/qdfW9OEjujEnp5+Cbnb1Y&#10;jucRDnsyzQI8DUT1XF7r1JS61hy28oxTRH2UllK4tx9swzrrxOfyOQRNt4e49qRmOrTXtZMDXLUh&#10;ASLrzgyWBM58rns9p7se1Z5aA8NTxf2e6Tr+bQYgvKeZFdK7pXdP8UjbsV66mGUAAZr+ru+BqJJ+&#10;CPS6CAsm3oHliz9DWul27Klz4YjFRrFTXDjaDCOHKN81uFB4uBYbtx5AetVh7D7WYJwwAYKky46m&#10;Jhtq6ixotFhhddbA7qz+m+77oZ48I/+vyBlI/I/kFKui8fOSmV7wqIW7fJmO5iN02fv48q8DEL3g&#10;GuwpeQzfNb+CMjMVOQmF9o+NxSZf6+kc46mQvyDkzEOuczqSrW8itPlqBNjaGi9lLQCPst6PTfZR&#10;VNjTkeX8HJttwxBneZIdw4Xs8KgA1RFb2dEZxaS1id2x/EAnzNt2FtaeoMIyFke3Ij+98/ul5QfA&#10;8HdEClXhNoIc7HwFw4InKhYdV6wxsz6JitnfwvtZuyLOcb0Jn6MpVgFYMaGvWCFZCDoC7tOnlk+X&#10;nxZvUWAl+NIWhwRCAlSh1iDWjUB5zUgTK7HiyHDsqB2HrYREWegEXPlKk5yOtH7P8QHyrW8RvF5H&#10;se0NFNe9iIyj9yL6+GAENTJPVALabcHfADKV78lpOq05FTBrbWlkc1dCUF8kHD0PyQSi1IOXIe3w&#10;zciXldE2loA6mnmXdXCMgV+zSwzTYdY9Mh9uh5+W6WVZOynKn6aTWWbFGGJ+bwmOXcB75OA9bHI+&#10;izjrnYTZCxFi7WagQFZe9/Z6UppaH9eRilretG6ripneZfp/UL9S+GZqWetQJQp3cw7b9m8RwfMT&#10;CRKRR5jH6r7M5yUI/+42JJY+jOUL7sH7vxuA6W+1Q86WgSz3CxFf0wfhdV0MLCae6I2NNQOQcqI/&#10;Ymq044WUp8ryt4REWRL1PrSjAte0INsi0+22NElhaxqPx/hpAh0T4uT9HCJrqNb38bgJm8K8ySJl&#10;prD5Lsr6o7AvwQ4P5ptwYe4pK5GAQCFL+P419KMMRhQHahFU1tHVFyGz+VIUHhqAGN+emPFyB3z2&#10;bjdEZN6IZNcFfNZZBDECKWFF0CMYlZPJelma5EChNMhqxbz9twd5WgYSTMgOY92GM11hPBZk78T0&#10;dGcb6IMFx6/A8MIn8W7WXzG8/E+U+zCm4josOnERy6UPIgWBWmsoJxbn7Zhb/QQ+LL4dE0vugHf9&#10;PQSoQe5nsd0H8H2Xo44sxaenozXRYFLTscYyp0GA9RyEOj0Q5uyJb/e3wxd5v8HXWzsjtGGg8Vj2&#10;b5Jnstoj65FtwAxYWK6BvEbWzp8S99XAHq93O/cR1Jhmrbf2t6kNaSBL4e/mvJN11fLd/G2u04Be&#10;YYp+Aggb4f1YJmagrE/+bd5DplX9hsrNz94RPhygeDnO4zNu5vv7IArKbsCMIb3wzpPXIzjKC7Fl&#10;B7EyeQ/WpFbCZ/N2yk54pmzDyqStWJmyHWvSvsOaLQfhn3cE6duqcbjBambF7PYGWC31ZqcwsiWa&#10;7PJ4Nisbqe9a041n5P8VOQOJ/46IASVm9ERQNIZ5Cw8181MWRCea6qqQ5DcGC94YiNi5g7C16A/Y&#10;ZpUDxGRs0bSf4yOUOIdSeb9Hpf4RFfqnBJAVVPixKLel8XsYMmzTEWv5M8Ka70Wc7UVkO5eiApnY&#10;6sxDpWMzKpzJKHGFItM5l7D4BkKttxASPaAtqTTKXNfcF57HB+LrXR0NJGrNl8JXGGvOP+kIf07R&#10;SFmd4ffQoM5d8sNj6zW6h7wtuzAPXZgHxXBzL/6WdUCAqOkVdZBS6mHsEFNt9xN23kcpwVsBx7VW&#10;TlOxRa7JJwFJe0TLscQtJoyNEX13g+DfcwIxsCXwJBhurZmAqiMEwSP8fmg0qg5TTowxsRKLjw1H&#10;RSO/6xrXR8h1DGMaCG4ES1kRcy2vYXP1w4S72wh5VyO67lyEN3VFGAcA8lAVqEjBBRJmZBGWtUtO&#10;CEF2gc05hB33VJ8+NdUoWA5pIjjW9kNW/dMoaxqLEjvTYdI8GrkSA4kj3Hnmd7MntnE4ISATJN3b&#10;6AkYhxCy30EOAXaL40VC9+PYaL8fCbZrOSgZZOLlbTDTgFTAVKAKoi4LoBSj24nCPbUbYERWLv3W&#10;kWChtFORSnhc37WOSg4jgkspdzmfhBCsZJX0rO0Pr+NXIaLxUsTuG4y53w7GG0+ej+HP9ILn7G5I&#10;ju2H1MqOiKs9hwDQhcq4PdY3dyKE9UOkhWXZ1BHRjX0QU9+f74umN5nekwrVrPMy8KpjsorJkUAe&#10;1XJm4XHBqxS92piUuMkH08y8SOG7LaOKASiroaCYYCEoMYqbbVcWI1sXwoccxdqYLdwiCLPhdT0o&#10;bRHPdzK6uRvCjndFZnV/7DraG57zzsGzd/TA9GUXIKpZU58aDCkdbovhOlk7+Q5r2t3fwBPTRQAJ&#10;turd5m/6+2+iv08Ky1WfP1rDp3fo9GNGBFiqs9Z+kwiG5KByLhYfuxHTdt6Fz3bcgVkHr8Fq+61Y&#10;bX0Akyrvwke5D2Dm4Xvh5boOX9fciYkVv8O4whsx79Cl8HP2M88PZF1/c+Q2nvsM3i98GPN4Pz9b&#10;H5ZbG4KnQvecbCsEN7Ne7ycAmztotdb3qT0pzmIH+Nf3wtfbemJWQScs3ycnld6EfE3Zsy+x8nc5&#10;6bFNhxC8NWARlGsbPhOmxtR/K88x4v5NSxf0TmhwYXaaYrpbLKBa+mOmlXley5IKc405rgGgBi0a&#10;JGkJhNpea885XVQmAk0NEPieUTSY8COk+zkuYhu+Ff7WR9lmHoO//UmscQznNdOQcvAvSA6/EJEz&#10;r0LKitGoPVhKTWXDcQfFbkOt04FGlwPN1GFNhL96/l1Hqaf+Ivrxvw731LONOs5GrSZxUsM57bDy&#10;egeP85Qf68cz8v+UnIHEf0OcDr5EfHka+HIJCV0cVaGRb4tVqzTsOFS9Cz4Lh2LGc50QOqsrMhJv&#10;RglhogxzCX9TUG4ZhQrHCGTbPkSWnB2cswgYywl+G1DmiCa8xBEwEggY0ci3hxI6gqnMI1DkjEWh&#10;LZ5AsImAmIESRyoK7QmEgGQU8Jpcx1pk2j9HovV5KqsLCBMd4VXdGXOr2mDpd1Q4jbKoqGNi5/Z3&#10;lcbPJ1pfJuUjuPBjpyZADZOF0NoZ65s6UbHqmEby6lQVfmMglp+4CBPKr8Xw4gcwZfdDWFR9Nbwd&#10;HuxcBRe/cXtlEiLl3Rlk74VkdoyCuUKXpnWHsBy1x/InqGok0B0bgfLDI1B0ZATyjo5EYQ1Brnk8&#10;IZvAR4irsI5EuZXn28ahzDkOpYpLKeH3EoJhqWU0ShtGoKyaEMh7VNSOQ5V1Ciptk1DVNB7bagiK&#10;1aN4DqGS1+SCwudrb+liApj2vM63fIiNNX9CzPEbEFVHGLBSUanTp0JrWQMl64LbqiFAkCKRstEa&#10;unbusuP5mpaV5UBKQnHaZAEJtXbHloY/oKJuNCF1EiqYLllT8zAUOfp0TmQ+PkWplZ+2MSYQuPIn&#10;SMw1MTdfQJLzPkTZL2Od9KES7YZQwnmw1rra28CHoOolixufr7oMILis03o/Ptt4nPJvTbUFOT3g&#10;y7R78xxf26VYXX8H1tRfx/MGwod1vlKw4+iBBGd/bLT0R8LBm+Fb+jDmp9+FhbE3YnXaI1hc+WfM&#10;qrgLUccGoWRbZ3z6/G8w+pGLEbnxVmQ4+hCyCIcEOlmBjLXSKFy2Z0K1AE6gF97sYayt0YSEqMau&#10;LB9Z3mSllWVK+VB6ea5R8BS2SWOB53EFmVbIFgOHUuw83ziFEQK0xi7MoTiLvGczwa+pN4G0H5/R&#10;n8/sgQg+N7qpG6IauhuJbOhBaCU0svxMnFLm35Pvm6a/4wiUuYcJsxt64ct322LG+K6IL+uNRA6O&#10;vGSV1FS3rIlWppkQom3jtA7RT/fh7/IAdq9ha4tQyDKnqU7ClY4RejdY+H6pnPiumDzwukArgdYi&#10;uBQQsq0JfPm71mcGohN8+UwfloG7jAQ1+hQcMt8s53WEkVmHrsX7+Q9gaOlTmHDgBXy07Qm8U/A8&#10;hhX+BcPy78Qn2y7Ftw29+cxO8LJegJl7bsC40mvx6f4bsNh6B5bY7sDkA3fifcLk2GLW+/Ermd9e&#10;5j0wTh9Mk7awk2exAlbLevk365uBd3cdu4Feg0qlTxZX1WM7E14nhGUY0nwu5pb2whfZ7eF3oici&#10;OaBQH9Pynqk9KMSPwvqYED16n9QXSnjOPxb3+2qeb+55KuQJGN33M9ZCc67K8WQedEznMl8tYgDS&#10;DAA0PawBAd8xlocGN25L/clBCAcnWncor2otx/EzjkMXs84e4nv3Onzto+Hj+IT1+Ak8nWOw1jUO&#10;cZiIzN2vYdWXF2P2W+ciN/EDWG2pVPhag0g9Rih02B2w2wR7clpxwGnnJ/926m+zBR9FkEj95tKu&#10;KdrT2ehAXmv2eCZEypHzFN14Rv7fkzOQ+C8JgdBpgdNVQ7GYSPQ2sqGNX2SK1xrEJuthJMV546th&#10;DyB02nXYl/M6cgs+guemD+BfPh5pR79E/rGZyD0yBwX13xAkvFDFrq4K0ahypVAyCYtbUO7IQKlj&#10;E0qdyci3RSPPGslzkwmPqSggGBY5klGOzQTHJOTy92JnPCr4d4UrC1ua1yCa8GA6SCq2r7f2w/yy&#10;wfCvHoxIdDUQos7rhx3gvyffWwL/vrRMq5gYa1RWZtcGdMfy5kswefvdGJ77GMaWPINhxa/i7byX&#10;8H7x4xi97TFM3PoUPi1+CvPKnoLvwUeofG9CRFN/s0G+9gOOdnZGmu1uFNs/ILiNw3bLFFTVUE4Q&#10;+GqGoKhuCMqbR2GrY7zxPC5tGIkSAl/JsWEoPTwMZYf5/cQoFNeORlntGFTWEQLr3VJRy/MJlcX8&#10;vbxuDLZZPyZkjScEjkUeQau0mZB5YjjvMQSl1RwA2BTsfLzxQi4hLFaysy6zvIec+qeRXHsz094P&#10;ITaBjVt5t1aWp4rA2d+IwIXKQkqbIq/1IFlOCGcCusSmi5FZcx/Sqx/D5rpHkWK5G0mOm5DguIuf&#10;jyDN8ThynH9iul5Blut5/v2w2UUn2n4xwmx9EWTtinWEqUCWact2YlqnJQ/6YGgXDHllaopfUKi6&#10;ZB54nqZhQwRQSq+sKUybHAH86+7ElMyb8V7kJZhQeAkWH70Wqw7ei1mxt2HM5z0xY/IALJv2IKaO&#10;vw+fz74T46beiIefPQ/3/+UCfLzwDvgG3orI5QPgOZ7guag/4rf3RiyBVAGitSdvi7idtdyynm1L&#10;EmrtSEDsgZi6Hmz/3RFuUcgbpptlbhxd2OYVbsft5axydYv+NjEBmfdgnh8sGLN2QnhDN0p3RDR0&#10;pXiwDrtSPAiCXficzkYiCYgRzd0Q2URA1JpSPbeRgCiHK8KoLICC+yAbgdbSi8/pimjbb7Fpew+s&#10;//YyTP+gBwKCz8Hmpo4IdXQkGLZMj7MuKOvkQcv8+7IdKFC2LLKa2tbuIMEO7VKjtiJLlizSHfjd&#10;w4S/8WeeFGxaa5k12AgSQLE+zdQo25A/yyFADg/Mt6aQIyhhvCZUAxVBmgYEbAMavMjatt7ZA6vr&#10;rsDn5fdgAt/JWUf/jNk192Panuswd98NHBhcBV9rT7YRrdvsQWgZgLlHBmNi5RUYXXAnhmY9jCFb&#10;nsfHpS9i8Yk7mKf+BCAPnnsORe2adWBC2wiE+Ewec3vAq30Jqk4Cor7rmOm/3L8LzOSot6GpJ+ZX&#10;dMasoi7wPtEHIRxcmlBepn1+/279mkR5NTBoBoUKu8P30Ux7axpbcOm2cKrOAhyd2T4upNxDKP4L&#10;/JxDCYpj4cVBnxcHhp4S/u3vHM93YCiSsp/Eii+uweJxj2NHaQj11xHjvew4GeCayv8fyo/13xn5&#10;/6OwLZyBxH9JwBdI08taj2FvhsNqQbPDiQYe1brE3aVp+OKt32H4sx0QF/R77N83HzWEt9KGVETv&#10;XoOoXYuQun8lYravgV/eEqwrWIygwqUILlqDoAIvRJavw+aDcQTIjShrTqNsRLk9FZXYRBBMQqEt&#10;AWXOjQTGjSjk30WOpJPfE1DgiOZ5m/l7KJKtb2FDw4XwPNwTC8u6Y+mu7ljXrOlbAdrPA4g/VbRA&#10;XFMzoVJShNTVtgvwxf5bMKT4YQwt+xMm7nkCUw/dgxl7H8Si3ffD++AtiG68EeHNt+DrfTdhdN4N&#10;+DD9NozMeggzKx6Bz4nbEdR0IYIJBBEn+iH5+E3Ir3kOlTVDCYgjsb16GCoJh9qlpsg5zngkF9sJ&#10;cvysso3FNtsEAuUkbBNU2iYTICegUnB4fBQqj440UkFALG+egHLnZIL3JMK5dlQZjkxKLr+XuT7G&#10;Vivhs2YUSo+OIEyOQFHTKJb9J9junMp7j0dh7V+QduImxNX2RKhZuO92qPgpjgea0tW0UouXsJn2&#10;k7AcZQ0TRATb25v9XKPrCB4cAETU9ENwA6GiWWFA+DyCToisX7ZuLK++WN/cE+ssHbGevymUhsDO&#10;BFammF0lCE5mUTwhUJAQqnNsTK9FcMXBhe1irK25FN6WnoSQDkwb7+m8hIp9MLwa+2P18Sv4nAc4&#10;GCEEFj6GN+KewjvJf8SkTW/h42Vj8cRTf8Rzj9yPmZ9/iLFfPYF3ll+COVl3Y+nm1/DO5Ifwx6e7&#10;4q8vtsOcaW2o4M7GlhNnIaaRMEzF6Q5e7LYwSdxTkW6RRUwSRMBQmJYowl20gK1JjhMCX5ajFDE/&#10;jfMKy1/QaPaX5r00rS/AFFTKGhneTChsZNuq74uIuj4ExJ6IbOxGGOzM8u6ACAJ1OIE5nGUUTBAM&#10;sncyVvsQBYW3dTD1YrypWY9aF6m6i9EAwdodKxUIn8/eVMe68RuIL1/j+zmlE5LKu2KjS/EQVee6&#10;RhYy91aFenfcddOJINaP4H0ZFh26GivrLicsDGLe5Dl8FsHMvdOSYhfKah8qKyuBtMWy5ce69GNd&#10;ailDMMtBUBise7PcQrTEw6X7tKF0hq9rgIlduNxyGVZbriX8ncc0dMCa5i6YeeBafFL2MD6tuh0r&#10;TFDnrkwrAZv5X6fpXIKZwHyDQNZ1MbwabsCCA1di7qHzsdIyiL91NxY0M1Bl36C2ZhyLFNhb1nP2&#10;Ue7r3YNQ804YUHSLLMktFjsNZsLBwbClN77Z2RFfVbTD2uNuJz15Epv2wvp1WyC/f79+PfL9uy2r&#10;bzDh0D0trX5afYXaQzsOEvqzrm9mfp+nCAQ/Zx19Cm8OSj0xnDIMazAaXq5xHAAOQcahFxAdeTs+&#10;++gCzB33V5w4sA/653DZjehfq/rtjJyR0+QMJP6LotCHNosTlgYFIq3mq1aHZpu8nYGK/FxMfeeP&#10;mPh8D8T534edh6fisCseFdbNKGxKJWxsMrBXho38zEaFIx/FFgKkXesLM5BTG4/EvesJkL6I3u6F&#10;0Irl8M6ejbVbvkLy/vWocqWZe5Tak1FJUCy2JyHXEotiRzKKXSkExhgU2aNQSkgspXrKsizEht3v&#10;Y1Hh5YTFNsb6po7HKMsfdVa/pFAhQLHzOrAT64Yl9TdhXP7zGJLxJyw6cp2ZNou2UwHXy3O1LxJP&#10;dEXKibaIq/stlRehB4OwFjdiadPd+GLH7zE89Vl8nPk0lh++B6HOC6i4eW1tL0QdvwRJNbci1/YY&#10;y/hNAtsIlsVIs15PcQWLHHIoGYlcHjPi0haII5BH0drBKtdobHWNMVLODlfhYrIxElsIhjmOochj&#10;Z6w1imZ7QN5Hu69s09R201gUHR+GEjmyNI1DeROfU/8aNtXcxxH9YIQ1t0MQlVkAFaMv2rLjpwJo&#10;tZxOkRaleNpxo/SoJAU7mmJUEOlwKu7IukGIqtP0pwL8yhIjC4U8Zdud/M56l9Kh4pSziaY1ZSF0&#10;P0PK6KTIYmHAhHDm6k5A7A4fWREJLKuO34BPNj2Fd2N+h6klz+DLqhcxOvs+jMi+FuPybsIn+Xdg&#10;8bFH8O2RP2B0+h/wUsSL+GvMuxiz8UXMz7odnskXYfbMQfjwxcsxfeKT2JDyCtYf/hO86x5HaMNd&#10;fCsGIh99kEaFKCuxLF/+TKcvQczsm8t22yKnl4vxOlXZEMbCmjoZSJQI/GQZbJkabFkHpk/BUSih&#10;RuUXITBsIggSLMMpgkZjtWVZag3gqZYoTQGuE+QY0HHXhxvcKS31w2tayl27z2gfXzkY+ChklaU9&#10;0mraojCvJwJnXYgZwy9FYOx52OLs5bYmWrU8Q04sBE3eS/W5gSC0ou56gtmTeC+bkvcHjCq/F5N2&#10;3oivDl+KNZZ+PEeOXr8lrJ2DEA4eNDWvdY4mPIy9AyGjF8tIIXV68r1qizACpSBtpXUwAe4hfLbz&#10;UUzYfg/GVP4Ow4oewYcFd+DDwqv5/SaMLL0Xo6ruwMTv7sLn+5/DmPK3jWVw3uHbCDAeZsBhgvgz&#10;n5relcNZgJXgygGLLNPuKV1NrbYx4KPnmkD9LGMtbdDuJRvYP5i1oTxXbdGs8WuBRCMq15OQyDxp&#10;Gj8U3eDLQdic8nZYUNURGxoJ9oRWzVpsMFZE1r2sk3rO3+7z6xHTD6itCHiZZw1e3LvSEOpZ536u&#10;89h2bmLbIRxiCM8Zx2MT4e0aDy+CoSc+pIyAD4+tsE0j2E8xS0mq9jyEWWN64a9/uBSR/qtgbWoy&#10;cXwtdhvMcvrT9NoZOSN/T85A4r8qDq3PkDkesHBEZrE38JVrxuHv0vHN5Mcx7Kl2CPn6Zhw/MBWH&#10;XGEEiWwCxUZCSgSqnJomTkOmLRE59hiU21MIMAK8VDONLClxJZkpZsHkdqRjGzKQui8YvplLEL3V&#10;D0XNyQRKAqIjkfdM4mcS8qzxKOQ1pUhBmWMLSh2FvD6P5yUh+egCrCh/AGsOdqfS0PShFoSrg9II&#10;9ocd1r8jp04r/12hQjK7QVBJyPIxbfctGJb/MD7f8zBWN16L4NreiDvWC/EN/RFh7Y1Ago72jJUC&#10;CaPSCLURsiwdjMOCt/VCfLzjAbyb9Ri+3PkgfBxX8BntOfKWhe0s4/ns3dgB65r6Itp6KZJsNxM6&#10;/oh81+uQF692ZsmVNdClEDnDCIKCQa0jJDQ6RhAGBYT8nd8VH1AOHtqOT7uglBIeFWpGYWKy7MOQ&#10;JS9qjOHxsaiwjca2+uGoqH4dmdUPIa7+Mirqnuz8O7Bzp5Ji3s3i9Z8CiJRTgag1KHILFTOVS4Sl&#10;C6JrByKmegCiG7S7hUJxtGW5KPg6y+IkzMiCaULAqJyoaAPMGicqUbO2rwPLuTvC5MEs6w4V1Mqa&#10;2/HxlgcxPvdi1hMhynU1PA+9gnfi78NL4Y/h7fjX8VzAU3gh8EWMSB6Gt6PuwKclF8LXchlWHLkM&#10;83ZdT7C5Cd72QcbKlEtY3rXvbOxMPwv5yzvBf0hvLJl6Efzizkf0zgGIrB8AP2tbeLO+vQlp6xzd&#10;qUA9CEuyAsnSQqV/UmQNP1U0hS8gkxUuhBCmNYIxDT0R1djNAJ8seyozAVyorI2akq7rhRgOLmJq&#10;+b3ebSkMMc5Cgk5BCu9NabH2aOrvewcctwg+ZO3929T1yTZvnqV6kzXWTJMyX02EtSa2VVt7pBDU&#10;Cwmn/pHtMOzVzpg+ujuSijsj/mRbljVNO8XImSuU+VJMvhnHrsQ7hU9g3K5n8I31aSxseBKTtz2A&#10;CSV3Yf6RO+GDqygDsNYyGGsaL+PnZfB13YD5x6/E+G1XUe7BpO2/xxc7b8WyuouZzl7wRndMP3g9&#10;RmQ9jzH5f8aXBx7GnOMPY96Rh7G09lbWxeXwslyJJTU3Yt7R2zF9310YX3k3hubdg9HFt2PRsWuZ&#10;v/MRzkFesE1l8ht4WyiNzDvBNMylQONqi5r+JgDbNZ3K9sY8yWqt9YHGQ9hYDVXePK72p7IzA5iW&#10;tt7SXwkU3dbuYHSEX30PzCvrhrklvG9dPwJiF/c9CJHaazpAfcfJ9vL9vX4twvZDUfB5P0c30zf6&#10;Oi43debrupsDiscI4C+wj3sHfs5xBMVPCIOj4OkaYqaWvThg9SY0+vI3P+dorOXvXo5PkHTkJSSE&#10;XIepLw3AFx8+harSJFgEidRZdu2nrLWEp+q0M3JG/oGcgcQfidZi/FC0PuNvAgvk/2VzNsLilNsK&#10;cGRvBYIWv41FQ/sgcdVVOLhtBA41+aCSAJhnzSCApBIEIwlw8ShzZRJKNvFYHCqQRJjT1DHPIzQW&#10;2GPN9zLBHo8XO1JQxHuUEyzT9ofCO30+/HO/QcbRCJTbNA29mRCZRcnmfdN4fgzSj4ciuioYEeUB&#10;iNi2EL7lr2NFGTudw/2p/NWxah3Pz9hhSiEa0Xd19N+L+ZvnaCuqMHaE3vbemHPkfozMfRkfZT6O&#10;j0suw+fF3bBsey9EUaHHONohnApCaxj9CS4+vE5WGFkppKwFC76EniWNA/FJ2R0YX/Qw5lffiLUa&#10;cQt+KJqilVODrHZazB5gO4uASQiwXo1Ux6McZb9tnDuK2KkWKJ6hbRTL3r2TiYJzFxAI3TKG4D0W&#10;CpitsDf6XSFlFFhbO7AIKnOcQykf8tyPWP4E0OZXsLnuXgLiuQi1yKGCzz+Z7gADOgQcKcefUP6n&#10;AuL3CvN7peleCO+eKg53tEdkU2/CTj/E1nYnHLUn8BBKbVrT+FuWDQHG1gnaLk/TkLpGilT31KJ4&#10;rZNbZzkfy3ZfibllV2PtiSt4ztWYu+0JvOD1Et5PuA+ezoFMe2+sOn43hiU/iqEb38enlS9jzu67&#10;MKfyenxVeQ3B5AYqskHM69nGWzfM3h6+Tb9lvasOOmPTwQFIje6HVZ94YOXYCzH/levwyqA+eOuG&#10;32LNinaIreqBBEJEmEsxGGXNZN4JvMbZhGUmcHNboFQegguttdMnfzdgpfJmmXBQEmXxQFyjyqKb&#10;2b85tLmDgTN5hsuxJKa2D8GQEKk1h00eZqu/YDMtKdAjlLGsZYUyO4rIQki4bJnqdk/5u0VTwaoL&#10;s45O8rd2z99Vd4LIk1AeYm+LaLv2Oe6Bpc19sezYhQjMvxuLP78fS4ddgrCoCxFw8A7M2Xo3JhU+&#10;hk9KXsaUiucwdeuDmLKd5V72ON7Oew6fH7wVKxyXYEEd4a/qGnyQexdGFD+FsduewbAKDqAKb8WH&#10;hTdjwtY78dnepzGq6im8m/c4RpU/g8+/ewyfEhQnlj6MmftvxirHRVhSfyMmVhE2t92ExQ3nw4/w&#10;KM/vYLafcJansU5SBKuK3Rjo6k94vIDvZx++p3zP7My3zd2eBLcCZfc6ZJYl30FZErWuTvXXAvKa&#10;5hfstUwDm7LjcXkpa52r8fQ+We+qE4UfUl3IsctYGAmcXsd7YE5pJ8wu6QTvY31MvEu3B7rAnOc5&#10;2ObZp+h+P+Wd+zlF/Z57kHzyO9uS2+OfZcRy0KxKgJPviut69ml3Ux6Bn+vPfFff4Ts7lL+PYj2M&#10;ISyOZzlTCILeHKh6cXDrRUj0Zh/k4/yEgDiJ14znNUOwiv2QFyZg05EhSAu4EevG9UVa4Fuw2ouo&#10;xxQ72wWrzUr9JZfkM9bEM/LT5Awk/kAEhRpl/X2BnS+Xld+dCnfjQEPzTngvGo7xj3dD2MzB2Fv0&#10;EQ7VB2M7QbAQyQSKJIKFW4r596lSRMl3JRIy9DdhEak8LwH5hMUCq6aR5YySjG22ZOy1bsKOhmQk&#10;VXhiQ/bXSNruj9xj8UjbF46IYk+E5a+Gb/pC+GcvQNLOdSg4sRlllhhk2yYhtul+BDUMwgZrezdw&#10;/SKjat1TANoiOiZFoIXp7LgJD18fvxfDcl7Fq7GvYMimWzB3axcE1XdGDOFD2wqaIMcEQxNT7/T7&#10;G1DSb7w3PPBt9R8xruhNDCu6E/Nq+7OzVdgcKXW3xcjAoix3zKtZuE6lF2a9GMmOPxCr3zHeyIpT&#10;qR1vBHzunUgUEmY4gVAiSyLB0DXWWBo11ezeQWWMe52jEX7n+UWySrreR5LtIRPkPERWFQECnyul&#10;p+ku7X8rYHQvyP/5yl/bcpnpOwJOSLMHoup6mjWQ8XXdEKW9XTU1x2e6y8E9BeheH8q/BdFNLFNr&#10;L6xvvByfczDxdMDNeDnkbizY/zSWHnkfQxNfxdvRN2PWngGEgYHwa7oYU/MvxoicfvjysAf8nB6I&#10;1dozKsPVfNZaF2FL69Is7bCGClqglULFnbK3B9bM648vnu4Jz5ntkLbjbMTt78H2fBM2Ft+EiLJe&#10;iDnWAdE2KXV5+fIebBPamznIScBzdWLddyKwKIyTLEkCX4IhBwGCUllLBQjBCkrepKULHsZCqJiK&#10;CXV9CYy9jWNJWIOmkzsjnFAYxnQqLIqm7v9mCVRZGoBppQ22Kqe3+x+LwEgQGy7wIcx/sedqfFj0&#10;AL7I/AOWeV4Gz2lM84pu8Ew4F59lXIEZVQTvY7/DzNpbMeXINZh64C5e8ztM230bFlVfyvekF0G4&#10;M9PbFd6O/lhadym+OnADZnx3B+YduhPf1t+KVbab8HX97Zi6616MLL4RIwsvw5yDhFKcj1XNN2Nk&#10;ztMYVvoAljddyXK9EtN3X4b3cy/FtP03EkYuQCjrLZztJICAp7iFskJ/bwE/NX+nlsXPJ+oDBISK&#10;PyhLbDDTs07rbBU3koMi7xNdMbuwCxZUdkJgU1eEowdFu/FoaQLfM6atJQSNgXi9h60855cTAqIB&#10;WvUDetfYjh1yLNI61bPgA21f+SRhcBi82b94yyrI/uVvQkj8XkYT/ngOP08XH/ZRvhRv9kWB7McS&#10;8C6SKnQDkzsAAP/0SURBVP8Az88GYs1716AgeiFqnPtQ57LCZqV+k7ey2QiiNf13Rs7Ij+UMJP5A&#10;fgyJ7oCILcLhl0PzzE7Y+PVA9Xb4LR2KxR/2Q+rCi7E7+10cavBBOWEvxy7gax0OSyQuSQqhYyPh&#10;IwV5ziSCS6I5XsW/t/Gcrc4ElFuiUHI8BIV7A1B+OBT7bBuxtSEBsWVrsDZ5FpbFzYB/5mIUVKdg&#10;q6MAO5wF2OXKQTFBM8s2HynWp6k0+7Mj5SjW7p5yNAvGf9Sp/Xvi7gBlAXArDSlZhWnQ1mwBLoVw&#10;6QAvZ3/MrbkTw/OexUthL2Hoxkex5Mhl7NAVDofnW5gu3sNYcQQ1+mylU5dFIIAgMK9mEEZX3IKh&#10;hfdg6r4bsNwyGAFybrB4INSmGHmEIZNHjeQFxUyb1kpZuiLWejUy2DkXcdRdLk9kl4JeD2OdjEWp&#10;ayJKODIv5gjdOL2wgy7GUBS7PkKB4wMU2IahyEo4tE5GieNTXjuR99HU9ZtIdzyHGOu1CLJ6UIm1&#10;oYKTUlWZKB1SFloHqCnEn0uxqh4FSG2NpdLsXMI6CLO2Q0x9H8TXnouYhn6ItGmNovs3Wd2CMQC+&#10;jRdjVW0f+MrhAl3MNGAA4S7UcQX8jjyFqVuew0uBj+LNmOcxqfwdfLDpIbwU2hfTd/ZgWbbn8Ods&#10;JBJ64tEJm1x9scnaFalU3NE85se69FHwZ7sH1tt6ESy7IIZQFl/QFbO+6I0pY69ESsZVyJNjCeHS&#10;j2mSA4mxPLOMfBVQWlO0fIaBReZNXtUBZus2gpvjLDOVHoGOCOfAILCxG5bt74Y5FZ0wr6IDlmxv&#10;h6VVbbGisi18dnREyIFuiKlmeTT3QYylByItXaB9fd1TyhI3xLm/nyzbfwkS/4kwX0Fse9GW3yCS&#10;efm2+RIMqXgGH6W9h+Upr8J73vVYMaorEiN6oqB5MCJs/fmedoMfr/VRYGbThn6DEL4rERwcadnG&#10;eutvjCNUkI0DopPe2hr4GQ9n5sUMBDXgcnRHoPV8+Dedy2vOQ5izH8uuK749cSlG5D6MUdufw4rm&#10;64zldlV9P0zZdh8mVT6FxXXXwR8EaFkEnZ1Z/nJS+pnK4yeL2oTydA78NLBhGcrzOsTeE17HzsWs&#10;wo5YuJX12NyFAx4tJxBEEvRPrrPUu+d2/lD5yCL5X04/69psn8dyM9PfJ/OjUEv+BNoA3M42+Abf&#10;3XGEvTGnwZ/+/qEIElsDxRZI9OJgNtg1BJtqnkdU3G1YNukybJj9OnaV50JxNxqothzN/E+jtuBT&#10;FMTTdd8ZOSOtyxlI/IH8Y0uiomjbnM2wogmNtYeQETgP/iOvRuz0gSjPfg47rSsNIJY70ykbjaWw&#10;RU4FRK05LCEUak1huZ1Q6EzFdtcm7HCkosqSgLI6gWEoSo4GoexoMLbWR2OHPRGVljiUNsWi3JGC&#10;SqQRajZjS20sgivXYk3WNwgs8kLa0RiUEFDLnDHId8xCVNMtWEelrRGtwiwopMrPD4mymLmVmXva&#10;TVMqUv5ULuzAFx7vjuGFV+H9zffhrbgrMXP7uQh39EO0k6Dg6EtFpLAdBB6BoiCRIPBjSJRlQdOr&#10;PbG88XqMq7wRI8vvxVfVf8JK2+3wlvctn22cNvR8dtLGwnZSeRqlQdiIoAKOd1yOzc4Hkel4mvIs&#10;Mp0vIMf1BvJdH1KGU4YS/N5DtutlbHE9gyznc4T4NwiNH7DMFe9S8PgRslwvIdX+IOHjGoRTwQdZ&#10;CSCammQaWuBUisFMOxkLKYXff5ivf1dYPlLc2h3EKY9QN+zIySK8SevtCIm1gxDdoKlUgoqpow5Y&#10;W30ZJqTfhHGbWXbbH8JXu67Dgv194GNpi1D7IKzd8wSm57+LL7e+jdn7H8H8PbdhLUE8oe4apJ64&#10;Ed5Z12BV6AVYt+E6LJl1DaYN64UvPmyLrz7uhOS0Qci29Gd5t2d96nmK19cGGWiHrTV94O8/CK8+&#10;1wfD3yawbeyG9CYCPRWpJ9ulIHWdmRLvQKXf7uS0Zgd4E+y8GnrCt4Eg2+iBQMKM56F++LqiK6bn&#10;tMeMvPZYvLMn/KsvRHDzxdhgHUwZiCBLXw4KenEQ0g3Bts6EJkIEwUltTGmTg4CZ+jTttZWy/dGx&#10;f0/0PmiLv1A5CbH+PTlgmn/iNkyuug4Liy/HyrBbMerNizD2tW4Iiu9N4O7Bd5b5V7xDRxeEsb1q&#10;15ZIa0fWI+9jLOLd2d76IoyDv+BGvj8E7uBmlht/DycEK45jZEMvxNZ3QVwDwbjOA9E1XRBFCa/u&#10;hYBDN2NG/uOYkPcC5h15HMssN2Dm8RsxvOhpfJj5ImYevh2e6Mo2dRbCWD+hVrUzvt8G5P87ov5K&#10;77t78Mg60iDP2QW+J/phem4XzCvjIKSpK8FZsVZPgiFFoZJMBAfVK/82dUtQbHV24hcUPVcOai1b&#10;/bmdxtTuOrD9cTDmeIaDtJHwdkwg7I39p/LPIHGtcwxitMVr7ZtYveQKvP9oN6z/5j2SYTl1VzMV&#10;vR02hxVWl3YFa033nZEz0rqcgcQfyA8hUS+Ww2H7m9gp+nf06AGELJ2A5e+cj6TZ/bE77zHsqJ+B&#10;AmcUgbAApdYsFNqSzDSyppxbIFFOKQYOKQLFMnsCKhuiUFYdhiLCYBGhsPh4mIFEweI2ayK28T5l&#10;VgXQ5idhsoCwWEC4LHSmIM+RyPumooLAWGBJwvrSZfDL+xoZBMUKRwZy7YsRZ/k9lT87DMKLWQdk&#10;Rte/RIcpxSpQdCtdjd71PH0GYyB8LXdiZunl+CStDRZ/xw7dRqVNxRdA5amQHYJK40RBuGv1/oQf&#10;M93MT3lP+joHY9q+h/B2+kt4P/MJfr8Ya2xa9C/A1Bow9/lau2a8eZlnddJa42h2M7F2RUjzAAQ3&#10;DEJI02CEWy9ClP0KRNuvplyJCOvFVMqDKX0QyvNCGy9GZPPliLNfiwTHdYh3XsXzLqQSd+/m4F6b&#10;5rb86FluxSQ4Fxhq2qslHz9f2QvCtI5OcRMFxPKIlGLfQHAMa+6KKG0HV9sLEfUEDYsH4l39EGK/&#10;BAH2x/F58V/wZ6/H8EHEs/h279Pws1wJH9d5mHP8YnxY2BETdygIc19ssfdD7o6OCPVrg2nvtMWo&#10;57pg6HudMXJoT3w1+TL4LbsdXt/cgsWTCGlf90ZeZhcUVHckhPfFJtcFSD7QD8s8u2PYi93x4R86&#10;Y9JbHbB4RWfEHuyABJZROJW8wNq/meVGmI2Qp6ylN1Yc6I55VV0xrbgrZpZ3wdIDnbHskAfbTld8&#10;+11PrCUoBjYMJDiw/AmlUsJ+rAMflkcAoVlWSbOzBctIlkmtT5W19QdwqDbFQYliJwZRtP5R55sp&#10;fJ7zk2BR9flPRLCg8DTeCkdj7cVn9T0Jp23Znrpi466OWD2vB4Y+1R9ffDYIeQevxuZGQmINB0VN&#10;7Y0zV0RTP4TX9za7uETXdkVsXWfEE5zjeZ4+4wiCsTU9EFfdnZ9dEFPXCZGExAiCeIS1s4HMaAUb&#10;bxqImPpr4L/nZiwpvROf5T6KMVmPY1z2g5hW8SCWV9/B8uvL9suyYpq11jCC+RR4/RimfzkxdcMy&#10;MgH5WS/B9i5YcbALvsg/C9/s5GBCwd81QGL6zLIOntuyRtQdV5Bp5z1kidSAQw5jrT3nlxIzWDaD&#10;U/ZJCmXEvkizG37oS7kffs63CYhjOGiQJfFUIDzVqvj9lPM/nW7GBA4g3kZ65W0IW3ouFo24H4mB&#10;frA11AK2g9Rax0ENhmY4YFeQ7B/pvjNyRlqXM5B4iph/BhC1bkMjLjvBUFsQKXB2PQtL1kQbytID&#10;MPPtK7BmfH+UbXoW+48vxH5nBrZZKlDUsBGF9mDCW4SBRAOKmnYGgc6ZgFJ+LxMo2hJQ3BSD0poQ&#10;VNWHY2tTNKps8djqSjHhbYoIhYLBfFcy8nm+YiQakWOLa5OxFhYQEst4frkjFZWUUkJlSNlyBOSu&#10;RX7NFpSxe8x0vUPAORfrm917v7phy73ex4SRoLhhisqSv5lF4QQbo+Ba6fxOFzOFqhGz4EzH2GG7&#10;LYpuJasOWrH5vt3RHvPzO2L9kcGEFYKZszM7cnacVEYGbNiRaj9cgdXpU0NmTZHp/BWXrp171xIq&#10;dy/XuZh9/GF8VPIERpY/gG/q7iUIXEXlxntTeSjEyQZ7e0JRR8iD0L0/skTT1rq38qpPKhmmwz0t&#10;5E6/EYGCjuuT+ZLnptntg4ArsPh+CzdCKUVTSYJDAYq8mrUnrAFFlausi7qWedZ3dxm5FYnxzOUx&#10;WU0EfmaajPdrsfhK2SnvAhrViykPXiMLaSjBI8jCPDFNssZpGzf9FsLzIy3tEdPcA1E112J15YOY&#10;mHAxZld0JwRchlX1j2F0xvN4PfwejMo8H/MPemC99SzEoQOi0RORBK/oo10QktAN/ks6wHdeR4R7&#10;9ULRtv5stz2R7+iKNKsHfPf0xZL8K+GffBNWzLgMX77kgTnvn4MF4zvA+/PuCJ3THd9O6wZP3wuR&#10;se0K5BJaU5lGhecJ0M45drUD1qfaHMtqbW1nzKnoiOkFHbFyfy+E2+SxKi9f/k7RACGUbUpToaoP&#10;7WseyIGAdvowXq8CBU3FspyMAwTL0ASGtrHcHe3MswSCsjqHsN1rT2Kt1d2gtY/8Tc9wh2BRXbjr&#10;XXXsdkLgb7xW1kjVl7v9qL0ybeZdYltXuxB4UgQ4ZtkBgSWEz4+w92D77c0Bk5wwfoMklkNa/UBs&#10;qbocaVFXYu3YyzD+kb6YOaEbkksvwqaG8wzgh7EeI5rbIIzwF113Hv8eyPzIuUfPV5tlHmw9KYpb&#10;qRiEbiiSk5JC6Xix/XqzTWjnnvXWszmAYB1buiK6kYMgrUlsuBERdbcRNjnw0fOaWMbam9nVk++M&#10;B2FGyxr0HrAN8j5qX98vW6GYPkXv0b8iJ69t7Te1d7VxlmU422MY87R4VyfM5OBl5YGezEM31lU7&#10;1l87DhLc75feGbUhvT/mPWH+dUzvisIPtbZ85ZcU90BZ/WkH1j/bONtogNo8LuZ7+ifKSPiAQGjW&#10;H56cUta0sYCP3/WbW7RGcQT7Ov7m0O8ERudIfh9FQBxLQBxvxA8Tkdw8FAlBN2H2i53x9ZgnUVm1&#10;xbhZWuXRbLHDYm2E3Wqlimtd/52RM9Ka/P8eElkA34vM8c3N5oWy212oa7ahztEEq6ueL1Y94NiD&#10;ranf4LM/X4P3HmWHHPAS9jauxn6q1WJ7DPJsiSjFZpQ4E6lEeQzxKHIlEhK11lDTy7HY5ozDdk0b&#10;HwtF0ZEwlBIUK50pqHLwOguhsjEKhU1hhMBoAqWu24wCO8GTwFgGwqFrI3IJk7myLirsDa8tU7Bt&#10;52ZUOdOQU52EsOL1iClfhwprMHLsHyO8/hZsaO7KDl5wxE5Ta+a0kFqOHups2XlpBK4pJXljajcN&#10;09me0um1Jup4zYjdKEV5ycrBQHvQElwowRpF27pj+T4PfFXaGcv3d0NAs6Zk5SzQcq0UqRSwWxm3&#10;9pwfiKYhBX7NZ1GRaa/WvlhUfRM+KLofb+U/jM8O3Ie1lkt5f1lPmSaeq91EzBZyvN69Ly6VvQCS&#10;IKRt3dyQfLq4gazluQI1t7LhNYQb7dUrS4byK2jwN+vlpPx1raBOedO6KEIC82XWSjENITwnhNAa&#10;Skhex+d7sZx8eV/zTPtJuNB3KWJTJlT2rCNZXgUxZjE/zwk8mQc5doRaPBBh6c3yYB0rLVSc3qzv&#10;AGsnRDh7YcOR6zEv82lMix2PmZvexYrKh7F+7wMI2nULQveeh7iaQYi3nIsoa2+st3QhxJzFltsB&#10;iVsH48u3+uGrZzuhZFMXtrUuVNpao8Y0GCjtxDLsxvZDmGtWGKM+SCM05lX2ReyG7vCa5YFIfmbv&#10;9kBG49mIZXmorQVwMODLvPgxv2YvZ5aXICyYELVizyDMK+0L3+O9+SxZmpkflpuxKLE+1tk6MI9a&#10;3ynlz3oxgEdAZHrkLCTnFV+CmGfzhVjT5GE8awVpG1hGG1hGZj9slt06wpIbHFmm/FvWqkDWjfbE&#10;1U4lwUxjJOEkxO7B8wiWPCaAlJVY2+VpK7xg1RvLwuylS1gTQMpxIsjVGT6WXljT2APeth68Zx/e&#10;04P3Z/1bfoP0Zg8U7x+ElIiB8Pr0PEx8oSu+Gt0BPis94LW+BzZtvRIZtRcjSgG3m85CuLnvyTbE&#10;fLsdz/T91HdDf7fIqcfd7d49GPpe3AMUd9mEsO2GN3VAbF13JNX2R3LNQMTX9UGUCUYueFZ/wPyz&#10;LboHRLKIsV54vTx1tU5UntBm15TTntO6tKSzBb51HeXkO2e2qGTdhrJuQpq7YxXbxKy8Pvh6mzzU&#10;2d4JrkEsV7UD90CutWf8r0X5YR+jAYTKiaKp5gDnzWwH77NNTDTw542PoPA1fo5xBvoEgmsJgGvt&#10;o+BJcUPhaL4vE1m+k/g5DMvsb2Gl9SMEWqfwOV9htX0y/Go/QObhNxEceBemvNkfYV9/CFd1FRGx&#10;EU3ais/eBJelGTZNO59Zj3hG/gU5A4knAdFBsWnNocvCv5vhtNopbuMinI04vjMI4YsexbAne2Dc&#10;+zcgO/sLVDsDsZeqrNJY+NIIgykocMYQ7uJRjjSUIB2FBLgSQt42Vzoq+b24PgrFx0NRcTwMuxrj&#10;sdWxEcUWTScTKl0Cw2SUO7OQ05CJ9OpspNXmItuSiSLt00z4LKYodE6FM4Hfo/lMQiUhtcgZRYjk&#10;9fZ4xO0MxPq8pcg4voK/TUZc891YX9/VDUfsmNU5GyXLjt4dOoZAw07MWAjU+UsZqMNutfM7XdQZ&#10;UokYi4o6eSoeASJhKrCpB77e2Rkzi8/ByoMeCGjoSoXciZ28HChalAM7UQMKSldr9z9VBF1UWq4u&#10;8G+mcm5SuJN2TH8/zK+9BBN2X45RJVdhfNG1+IIANK/uViyzXAE/10A+rwfTpGkqebTyHsyfgVxj&#10;KTpVfvxcU24EhZZgv2YnFIECITHY0ZOg2gshvLfgTZ62BmQNPKo8WDbGuqd1mu5pTj+WjRxw3Avq&#10;f4tQfkYSuLRuLaCJgG0V/HYgyHSCXzOhwynFSLhRHDr+FkLlI0cGPTPIxfwTcBQf0oRpIaD4OvrA&#10;x96NytYNpRGOwVh//CpMy7kMo9IJYXsvRHjDDWxf16DkyJXYeuBG5FVdh6TKi7DlRHdk7STc+V+C&#10;xKWXI8urNzaFtEVS6dmIY1mYHUQoYfwuK52x5kmYN+NRymNhFJ2bys9YgZFg3SVrLuGVfwsy5A2t&#10;tK0nqEW6eiK4djBm53fCjJx2WHugG8tVedMaQjmutDcAHcL7B6t9yqGDkKd2JGuut/5Wm3IMxPSS&#10;8/GK/2BMzb2XZXk9y07gTNAikIe42AZZZxtYNqGOHgYQBSQtlkEDOLIi8hnePLbG1oaKm3XHujR7&#10;I1v5fD4rjN/N9nWy4mpgwPr3bLgcCw7fjPnVt2D6sdsxsvQhDM1/FGMqHsDUfbdgVcOFSEAn5DZ3&#10;QnRkL3z5ZkfMfqsNYgPOQm7l2cg6wHJuHIw4dOFb3AVhVg5CGghDjQRVm2JXqgwFVa230X9XzPvO&#10;e2pAIlDTbjFhHChEnAwTFEdgjKvpb3axURzJMEtnhMoZSnUiC67eeb03Jl0/5R2WtLxrOt/dDxjQ&#10;M5DofrdMqCZLTyyoaoPPs8/Cyn19WO5av0xQ17uodaZ6vnl/T7//r0MMzFM0UyIHLT+FvHE+RBEY&#10;TjIWw9WOIWxnw+DjIihirPn0coyAp2M4fx/F9230ydA3PGZ5H6ua3sZa21CW/6cIbZqGebvew7jc&#10;h7G8/PdYFXwbPnixLya9/XtU5qYY1dXsdKBJAbQpsFPXKfQNj7emC8/IGWlNzkBiixWRIywXqdDm&#10;4EvFt8jEpXccwIkqfyQv+xMmPdcHn7xyCeIiRuBAcwj2IxXbCHilrjjk2kOR70hBsaMABTZNA4cQ&#10;EGMIcVpDGI98AmCZwM5FIGyIQ1FNOKoaw7DDGo0qOwHQksjzInlONvIs++Ffsg8jV8fjpbnzsSjP&#10;l6CXTejcggLIG1pT1wl8XiyfpenmLZRi5NvyCKRJqNL6x6ZNiKzyxZrMT7Fh2yis3/s0AgkCgUcu&#10;hF91L6yzdKci78HPtgig4lPH62cjaJhOn3DHv90hZP6ZuC1BZnrLAB+VNTt4KeMw5wCsONATc0s9&#10;sOZgXz6vJxV1J3b+PN/BkbWmCalsW6x2xvHiJygZs65HSoTXRVJxhsoyRKURyGf6YSDWui7DStsN&#10;+OrAHRiTfzs+zL4VHxTfjWHbH8CEfXdjTs2NBICLCWYEBULUemOd0b317Bbl1XJMSov5YlmE8G9Z&#10;Rv0JPH7Mgzp+/78pWEE3YZLAIAtUqPKpdFmYNzkNmXIlOBKS1vG7LDOyQmnHi1CWf6BF6794vSwN&#10;FF+cw7rQPrpU2Pxb++z68HfFjgzk3wqw3OKVa9bZMR/BtvYIZ/oMkLoGYc53V+CjlKswNPEmTCu5&#10;B8sJLwqQHcNr4pimCELJ0pjz8P7QXnj36fZYPLI7pr3dA8NfaItvP+mIlaO7Y81nHRCX2B6Zx3sg&#10;kaCiQNOyNPoTtP20JzBhW9ZUhaUJAcGBadNew36yzrJ8gxy94UvQ9eF56wjBspz6EPZ8CLqaEgxj&#10;OUU5B8PryEDML+uMlXu6Y0NjL8KBLLVqV4I/1gXblvaz1T7EZoqY18raucHRlfc4l8cHYW39IPg2&#10;XYelh+7B2M13YHL+PVhZP5jpYh3yXl7V52Pl4bvx7dErCd4KlSI4ERjJ+sh0O7owrR3hbeU7wfp2&#10;r2XTs9jWCIbBrCvtYCInFNWRFzpjFfO0kvdf6uqDqd89jNdTX8HrmU9hSOVDGFH5BD7d9WfM2Pcw&#10;JpTdhCnlt2HFrtuxIPh8DH3PA199NhA5267k4K4/om0d2AYEpL8lDLBs7G0Qbe2KeEJSRCPLrdn9&#10;PmrrPT9BrGmbP4+YJRCsE1nKW9Zsqm1r/2iFEwrXcoXG3ogmNEbVdzeiOJORHAAKGIPlEMT7uB2n&#10;/vn765aWd+y081m+5p3j8wOs52D53o6YU9IJXocHsW0PYP/RjoDPNDazvXOwKchXP9KyLOPXJSeB&#10;3pSndpsaDD/nPZRXKCPh6/oYPlAMRHf8Q0/ncHiacDgj+P4TDjUdbR8Bb/tofo4xIW7W4WO22yns&#10;N6diyaFR+DT7JUwteAm+NaOxE58jKuhxvPZgP3w27DXs3VluINFh9JzWIFoIiFbqOIcxiLSmC8/I&#10;GWlNzkDi3yCRfzvlmFLHYdYBHN8Xi+ywtxE1/0as/WQQ4v2fwXcH1+M7ZwFKbEkEwnCUuKJQ7NI2&#10;e/n8TEcB/y5CJEqc2iJvIxTzsIjH8p2RPJ5CeNyC1KOpSDmciELrRpS7ElHqjEJBYwoS9+ZgWUYW&#10;PtmwEe8sj8SHXtFYu3U/EussWLdjN9YU5WNtURpCd27CloYtqCA0lpndVsKRZ4s0U9PaiaWwKRFF&#10;zRtRYk1D3HdeWJ42AV4FYxB9YCICKt7DoowHsHrb9QivuZmd/c2IsdyEaPtNCGm+CkGWwex8NUL/&#10;LRVRCyj9fXFPwbo/NWoOIaCEyHLT3AurD3fH7NK2mFdJ5d7Qkx26prR5T2NplPAaWWgomnLWtOBP&#10;WTfkVupui5WgLMDqnj7UVJV2E9HetV5U7OsJpYH2K7Ck9lZM3vMHvF/yZ7yS9QJez34UH2+9Bcsb&#10;ziXMdSXgdOT1sooQSoyyaVFgJ/Ov4wSwwGbCGtMpi8DyxvPw5Z57MKnyUUzddh9m770Zy2pvw+rG&#10;C7G22QO+BI51BCA5VKwnPPk6OmK11QMrLf2wxjGAyqGTKatQs3bRg4r5AqywXItpe67El+U3YMWO&#10;PyJo922I2tMT8TWdCBEKY0OQlyWOytHH3tWEllnv7EKQJEjYu1EIanUErgMPY9nelzBt6x/x5Q5C&#10;yu438EnxHZha3g3f1nVmGbXj8GYAgrKuwvC3BmL06z2QkHo+8g4PRtrugSjYcT7SC3tic0kf5NcO&#10;xibCdxAhK8DanvBGqLMT5FhnLdYnY8lhmQcRdjcQ/jZYWIZU4oHN+vs3HCz8FqEUTc9qCj6MUBWl&#10;bdOa+uKbnb0xPc8Dswo7MM2EX0tHgqig0+0RqtA86xyDsXDfBRi95QLM3n0n1jTcBi+z/29vLD7c&#10;D7PKb8KCbc9iUvYdmFIyEEtPXInRmddjStG9hMSrmNar4FP3e4xJfRBPel6HcTz+9UEC27FL4NnY&#10;E74EMlnSZeVV2wpusYwxvaHMQwjzJEtuIAjNjvMxv/pawt9dGFP0OIbnvojhJU9gRNkTGJL9Bkbm&#10;voc5Rx6DJy7nYKUnga8r79kLPpYrMG/fg5idfDe8VlyD6FnnIXVJD+Rs6YHNNYR7tl0/AqcfZDHs&#10;jJjmnkip64fEGtZrvabDmR7BIduArwZEhLpT34n/RBQOKJjvUBDh2ITT4Xvpdr6SsB8wnwo9w3Sy&#10;bUc0dicw9kJMvduDWvtcawpYA7x/HRLd7/z3wt+YRw04Zblffbgrln3XH77Vg5i2zuw/ZO2VZV7v&#10;jfudN4HUW33G/1bUltwhb7QWtBv7gJs4uH2J34eznkeZtYhe2lrPxf4Z49yOKTxu1iA6h8HLTrGO&#10;4jszkfebimU1IzFn+1v4qux1zKx4E9Mps6vexuqa8YjFDEQWvoZP3+6OCX86F1vil8DuOgqb1tTb&#10;bbBaGmBzNPFY80lQPOO4ckZ+uvz/BhJlY//hMfffAkR9Ovh3PayobijCjsTxSP78EoR/3Bfx396H&#10;g/u+xVEkYRuBrtwZgWJnMoqc6Sh0bCYcpvLvOJQ4YlDqIKDZZFHcxGOb+TvB0BWPXMQj25WB2COZ&#10;WJwRivkbAxF6IAW5zjzCXiEyTmyBd1E01pRkYEF2Jj7w24C3vULxnk88npjpj2fmrMGk2Eh4l+cg&#10;8WARshuyUETIrLAnoRyJZg1ksV0ShwrBoivFOMZoy78qprPCnoYq1xZsRx6yj8cjMPdr+GVPR+aR&#10;tSio90VmzUrmYzVy7Z8hqfkZRFmvQoiDsCcQM+D0dzpCdubaUktTdpoiChH8OPuYuHVfFpyDJd95&#10;EBT6ELIITKZTd8OCxG1BFJwRHnU/M230z5WMYEkWNsUi1DSnDxWNnEYUA1LOAQrZEUbFJ69MM5Us&#10;q4gsbK5+hI5rseTEHZi8/XYMKbsPH+++n2B3AUGmIxWQRNNXUsAtsKhPTXMSXPi7nuNJpf/5nrvx&#10;zua3MKxwKD499BTG7rwCw4qvwoiiOzC+4i7C3h1YVHM7VtnuwHLLbZh56AaMKr8eHxbci+HlT2F0&#10;1Z8wovD3GFt0H2HzCUw78Cw+yL8fo7MfxsrKv2JByN146YUBuP3SHnj5lZ5Yl3UxMgiX4QpFQvAK&#10;Z7lHUFFGQE4mHRHt6ICIJkJcdW8s33EzPk67A6+HP4wn176L+xe/hz9HP4b5zLe8zNOZ1/ITPbDB&#10;ewDee7I3RrzfGzFlvZHNe8lKo7iLEeiF6KZzEXn8YoTXdycEtDHLBFRXPjaVtda0tifAtWWZEF6p&#10;qP2YJlm6BAuaFjVOSDYPAx6K0xjJ8ouyDoL/kYuwoKg3ZmS3waKt7eBX04/12Q/BvJ92RAniNQqW&#10;baxZhOelu57Eh6Fv4AX/j/By0Gi8FvI8hqZdhK+Pn4dlJ+7FpIy/YnjsGHwU/zJGpt+C6Vvvwvic&#10;h/BO4qWYc3gAIfBWjN74GO6b8RpunzkWD/u8gFF5l+Kbw33g4+jN+lUYnvYIUFqtvUzIGbWhEKZZ&#10;jip+bM+La6/BlN33YGjJ7zGk8I8YTwCfvu93mH/kHj7jd/jqyN1YePQKLK85F74W3oeDiUAF+dZU&#10;NtuPH8s2hJCZcmIQgtYNwqwPemDx9IGILb/EOJAoyHk4BwKmTbPswgjKsdoR5sRAhDb1NksTfAlr&#10;qp8Ii4DtbIKbYO6H78a/I7KGawmB2ragK9hxDt+jNmadoqynWrPo9tpnvbL+Q61dENkoSOyLWIqs&#10;iqEcPAg23Y5crT/nh9ICiKdCor7zNwOJrH++y9/uOwcLKz3gc7wP30FCItOgAd0GhwfLVks6eD7b&#10;XevP+N+KWWPJ9qMlJb7O3nxv7oefbSjb0xTCoOIeDqFoi72PsdbxMY+5Q+GssQ/lQHAEr53IcvgU&#10;q2pGYVrVa+wbnsG8be9gfd1kDsKmwLdxNHysw9kOPkGobRI8k57GNyMHI27GA6jZFQg7DqDB2gRn&#10;M8wGEA6XEw0uC6wK5cZ/P9SFZ+SM/H35fwoST/136jEnxaYRFV8ah72BB5pM5Hk7Xx6bFbCSEO1N&#10;pajLnoDUmVdgykvdMWvSPSgoX8JXLRFVhLwCWzQK7fEoFYCBIHgyrM2PJcl8Ftk3o9SWiTLXRuQ7&#10;eT0hLdeyG36VxZiWmoRFZQUIqd+L1IYy5NtyUYYtvG8Wz6tExIEqTI1JwvjQRHhW7cH6fTWYlpSP&#10;D7zXY2yQF5ZkByPuaDKRLwOFBlIVUkdOLoRTRwb/TjfrIYuQymdHGwtnMWFVHtMVriyUWHMQu3Md&#10;vLMXYFnibKxK/hbp+1Kx05XJ/K0kKL6BEMtFBAaCltnFpBs7787wZ8ct8DLTKFrIL4cKM9VMZWj5&#10;DVYcaovZxd0wLbsnvt3rgVBZHwgdmpZ0ez/+VCXyn4tAQ2vetMm/Fv2HSfkoBInjbI7WB2Da4Xvw&#10;fv4TmFh5L1bWXkzl40FF9FummXmjyDFkHUE50NEfgdb+VJ7yCm6DFfZ+WNR8C6YceIDXP4DRpfdi&#10;aeOtVLTXUZlfTei8EtN2X46RJZcTKm7BR0WP473sN/Fh/geYuIej/4YnMbvmNiw6fCu+2Xcnpuy4&#10;EUOrrsKcfTcj+eCtSI2+AIve7IHlQy/F10Ovw4gnB8BzSXcUHO6NTMJUvLMf1u/vi2VRfbB6zXmI&#10;8LkMoSt7wnNeO6xbMwBRm69C0pHfI8b5KFYeeQSfZt2HKUkXYFVGT0SnXoklE3tj4TtdsebTzggO&#10;74SUY70R7erKvAlE2lChUblZ2iOy3gNxNT2RUN0HsXU9EdbsDrrtDa2tYjkKGk4qQbdntlvhywlJ&#10;TksKbBzMdhPi6IOVhztiTnl7zCrqilklbbFkd2dsaNb0YWfCJq8T3DsvgvfxuzAs/nK8EX4+Fuy9&#10;g+l5FOOLXsQL60bhvbgvMCx1Aj4reR9f7b4JCw93YnouxdK9d2JUwtWYnHM5Fh8+H98qDqD9WsLD&#10;jfB2XoJllkuwwvI7rKh7A3N3v4wvKx7H7F3PYM53r+GL8o/wVvRf8GLQPfis8hp4O3oYC6mxTBOK&#10;/Z2deKwDlrAMplbehuE5r+K93PcxrPw5fHnwNqxtvpj57UbRkgINeggsZpChNugeaGgJhrzqQ9Ee&#10;6c3t4e/fFh/9sQumju2DxAMEdAUzN4MQBUHvioSjAxF3or/ZVzqyqSvCrLKu6v6CNL13FH4/vb3/&#10;4sJ8qc7dlkVN97ZFeHMnRDV0JSh68Lumnk8O+P6BmGUZFA0kNDBUoGyBX4gZyLmPazbC89gAtpdO&#10;WH2Y95VlmfkWiJrzNBgx7U1l/eu0JGomxo99jb/tErbTpzlQeM+A4RrXaKxxTIGXYzIHBCM4yB2C&#10;VYTC1QS+QPt4vjsT2P98jIDG8fhm13uYlPkcZpW/Be+mMexnp/Ddm4jVvMcqjOb7MRZR+Ah5ziEI&#10;WPd7/PUPPTFlyJPYvS2LGs8Bm9PG/7qo8/hpbTY6z2lCuymCx4/15xk5I63J/3lIPP2fjrmnj51w&#10;yPWfJOh0cDjlkhcKjzucaLK50MgBlQ2NcBLQDufNwYaJ92LC8x5YO+8+fLd9EQ7Xh2FXcxxKmqNQ&#10;4iAcEgxLCGSSH4PhD0UBs01oGk0nu+SQEo8cezqij+ZiQc5GfBwTi4+TUzAlYxNmZidiRUUSYk5k&#10;IM+Ry/sXIN9SiC31JchsLEfikWzMS4/G55tyMS9/B8ZGxuPLzdGIb+B5gkpCaaElCSVNm00onFI5&#10;tCh+oiMJRUYSKXJySSCIKoh3CgptTB/BsgIJyKmPQmiZFwLyVyG7OhzbqQbSGsZiffWt8G+UJUhO&#10;JuqQBU5UVAJDmxwJBAFaq6cOvgN8ajtjQUUffFN1PtbXD0IklZ92xtDC/v/F4nLjSMNna42kpn2U&#10;VlnhjAcx+mCN9TZM2fN7vFlyGz45fDM78BvYQQ9AkEXrCRVI+FwsarwJo7Y9hHdz/oiRxQ9hSMFD&#10;+Kj4OXy86w18sucl/v0kxuT+DkuOXsMOvDthQVOCWh/Zg5AyGL6uC7G04WLM2nsZZuy4DAuOXERl&#10;0MuAiHvP4YEIQT/EohPSavoiKupqTH2nO5ZNPxtby85DVcXFWDK1E4b+oTu8vrgSmfGXImz9ICye&#10;fgG++mgQ1kz0QNBSgsz8vvCaegO+fOcePPrINfg8/HYENt7G+16KjccHY61/T3z2YWcsndIb61d1&#10;RUxyB2Qc6cYhRBeCB5U0y0UBkxVsXAAgr8wQeUY3dSMs9qB0RwTbQlhjJ4TKYmmsOQJ/rT2kkiYs&#10;ugcLBHH+LatxuAYOdW0wt6QLZuZ7YPm+Lghs6G2shhGawlY7ohINccjhRPXkgXWWW7B45yt4N/gZ&#10;fBD3R8w78GdM2/E6hm0cjtHpH+P1yMfxXOAATCzugbUWAV0X+GtZgUMWw96EjS6I0KCEwLuwejBG&#10;lz+AdzJewJDsx/A5Ydyn8VoE2x7A+MLncfeyx/HQqjfxatQI/DXhjxhbcj5WNfZCuKsTwtnmwyiy&#10;2K0nLAa4LqJSfhCfH38Nb+R+hOcT3sV7mY9j2ndXEBQJurIaGUhUWz8VWgjLencINCksj3JLB6z3&#10;6Ym3HhqMCR9fQhgczHeLcG/zQGxjb8Qe74YYgrnW/Sm+oQBRjlluQBN4uOXnsCD+y3IqJPJvOX9p&#10;e0NBYoT2xmbezLt++nWtCdtcCyTKuWody1qxMlVOsiYGObph7dH+mF/RFd7V3RB2ci1igDzS1VZ4&#10;D+OZrXL/VUKiIF79jsIU3YAA26tsn+Pg5RwPTyjmoWQMvFwj4WkbDj/LeNbzZ/BuGI+Fe9/DzMq/&#10;4tOCP2NqyQtYXSM4nMoByzgOWD5mnzKJA7WPsdIxEqubP0JU83tIqHwSa7+5BV5fPo/StEDYrAdg&#10;c9ShqbkJDi2jkp50yVTiJDKelJP684yckX8m/+chUTCozxZAbPne8s+cY+doiqOoZjShwWU3YQBg&#10;24fayrVIW81R3icXwWfaldi4aTR2N0Rgnz0F252bsNWViSJ+5jgJea4EFBD8ZJ1rDQy/F7eVsYhQ&#10;VuKMM44tBfZYfmagylWFzUcL4ZUTg7VZUYg9WIkYax1HzJmYkRWGyMObCXAZKLPFodIZzfMTUI5N&#10;yGxIx8psXyzY+C2STxAMHUew4bsqzEvehHnxsQit2oRiax7P3UzIVGicOEIiwZaQWOFKI6ymERST&#10;jee1wvKUMx+CxFLmS7u+FDVtwsb9sQgs+BYBRbORXrOEef0KSU1vIrzuIYQ03ISwptsRa38KsdY/&#10;I7juTqyrp8J3ykmF4GXraCyHc0q7Y+XBXgQBbZV1lrFEGgXg7GA69NY71F9CZHURwLQ3a4KMoubz&#10;NQUoK6HWNAUS4r4+fj1G592KiWW3Y3n9pRzZd+RvHeBpPw9f7rwTI7MfwMflN2HmoZsw5+jDmHnk&#10;j5i8+3cYU3k3RhTdgokVN2Pp8Zv4rAsMmBgrK8tDVgS3J7Oeq+kzOewIyORVTQVC+PBqOgv+lt8i&#10;wXEWsg50QHx4N8wZ2QmTR3TGutQBSLEMJv53xcaDHRDh2xFRn7VD0ZKzEfrFb/DVeMJVahfkO/og&#10;D+dj077rsHLpjRj58rUYO+phvDftNTw95SPc/97b+MPL92HI+B7wCmmH7F0DkFvbB0na05mg7yVn&#10;DXRjOTFt9nOosLXI3i0qL03DyqIWaiEMNHZGfH0XJNR7UDF1N9OOuoeAUlN+Zk2arFy8TxhYjs0e&#10;WLKtK+YX94EPFX4oyzaE9xVArq0ehKV7r8GKo4Pg2cy6sLN9sIz8CABrmvvh28OPYVzqS3gr5EUM&#10;SXwL70Y9ifeirsDSA7ci3HErgf8CpovAa1Xb+g3LluklTC1rvhRTDz2MoSXP4e3sV/F+0YsYv+95&#10;DgKewPBtf8CHxX/Eh3lP4/0tb+L1pGF4JX4cPsr6Ep9UzMLo4kl4d9PbeD3+bkwgnHvbB7ANd2ea&#10;BmPm4ct4r6vx15y7MKzyCUw/+Ajby7VMdx/m5+R6ViOnWhK/F03lymEro64TMlMIfrN/iwjPNsja&#10;34117MGyOxv+zRxUNfQhHGpnFYG48iZoZ7mybBXX838KiRTzXL7X2o87lACrgYMgMbyJ7VsexxqI&#10;nXbN6aJ7BLCdmL5B9aZr+F4IsrXWWEAY6uiL1Yf6YU55O6w53oZtR+WntiWLqmYvNND7DRTsW57p&#10;rT3nfytuSFzHwdA6QmKg/RVC4ieExMlYixGU9wiIQ/juTWDf8Dm86kbj88I/Y1LO8/h2/1jC8Azm&#10;6wte/zl8XOOxxj4Mng5e55qAtc4J/E64dI1g3zuB+mg84uPvwlt/+C3GvXIndpVvptYTEDYTBqUf&#10;pf/scDmscNgpsiKe1Itn5Iz8FPk/D4mSln8t1sOWY/rbarWivrEOR+ubUG2REb4eluMRyPF9DjOf&#10;9cCkPw1CXMhHOGjzxR7EmrV8pdaNhKd05NtSkEVgK1IAa8JfkTMZhYQt/f1jODxdUglamu4ljJmw&#10;Nkkoa45DeX0sKo9HY+uhCOyo3oyc5u1YVroRcwmOwUeKkO0sI+iloYLn51mTsNmSiRxbLnawO9hq&#10;K8GGgmhMW7ca86Oj4FuYD/+yHIQeyEFsQzYS67KRacnjs7N5jxSU2OMJg3KQySA0bmL641FswFCQ&#10;qKnpRLMzTJkjE9t4//zqNGzIW431OcuQdTQKlbKeOjeg2OWLfHsgci3RKCLw5ruWI8X2OsItl7ND&#10;74h1jX2xqKoHluxsi2CrQtxQcapTV0dOZRdgc29s33qH+gsIFZmmMAMsZ8OEZ6Gi9Xe1JUjIsqn1&#10;coK5tgSU3pi1+zJMLv49xhW+gA+L/oj3qn6HN8texUubx+L9jA+x8ND9CIaCFLdhx601XGfxnj3g&#10;bbkYPtbBvG9HPq+dmTL0c2iKUmAqZc5nUqnJC1je2GZ9pCwtCt3B87SdWIqrDdJ39kDAosH49C/d&#10;sWRuZyTu90ACwcGfaV1nb4d4Ww+kVvdE0q5OSKzsiaxjPbAFbQhc7l08wvg9+vhAzF50Ad55bBA+&#10;f/cBDHvtSfzu/j/jkadHY/S0T/B18qNYQzBbh87GA1lb98mCt5515Usg8VOYGZNmKe2TkGtgUUpd&#10;Hr5tEWFvj2hLJ8QSDCJruiOinnDA6xXQ2Ch+wq+sqMEE22j0h9eRXphX0R6ex3iu82r41tyOlcdv&#10;xZq632FG6UsEv4cxKr8HVjXy/sa5py3LtD/m7rgJ74YReJNvxZJDvKb2BsL8lVhjuYhl3QO+TJun&#10;vMEJl6EcBBhlLGuc42JM2/0AXkt/AhOr/oilx26CNwcyIY7OiMQgAuwl+KZpMGbVd8dy20VYWns/&#10;hqb/Ho94PYqHvF/Gk6Hv45XUIXg75228U/AkPt51L75tvh+Lm57G2Kq/4I1NL2NMwYtYeuJ+lo92&#10;+9A6S4XDccOhmfpsRdywfQ7i+L2gnp/hHTB7SC8snjcQiQd7mNBHYZbuiK/ri+haxWVUWCW3lVVt&#10;ucV55G8e9C1t/H8oag9hbAsCxOiGbghr7sS2zUFGK+e2JnI6kTXRBNznpwZ0WlMsy6Kmln1qu7Iv&#10;6YVVB3qxjWrAqSUMLAO908ZxR/dRW9XA5Mf3/1UI8xVoU8D4/my3d8LX+Zo7DqJLTioKeTOUfcVE&#10;5ncGB9Yj8UXhi1h5bDThdxrWWiZwsDSO5/BT4XCcIziA1XUTsdYxDr62Yfw+FD62IUjY9SLS/W+G&#10;38SrEO05HtXHdkjz8X92s87eYac+JBzCaTMOK3aX46TH8xk5Iz9N/s9DoqCQX05CoftvHW/55+Ao&#10;KqusCok52di7Mw0lkZPw1esXYOyfzkO470gcagghHGobO4KTI4lgFYvipkSUWhSgWp7LiSiwRZrj&#10;5c5UlBL+5Kn8QyDU3y2iv5MIZAQwe4IJS1Oi+zhSUWyLRqU9BlstcSir4XfCYsmBIGzaE4vVxSn4&#10;Km8Tlm3PpMIo4DO2IaG+DDN57LP0jQg8UIpM51ZCWh7KrdnY5tyB2D3lGBcQive94/DR+s1412cD&#10;Pk8MRviRjcgimOYzX9rhpdSZhiIrn08oLCWCKI6jrI0lrhgCbwwKFW+xkTBcvRGZ++MQkLYC30Yt&#10;wuqUpQjI+QbpRwJRReAtJzgXWtJ4H+UzHFn2uYhtegLrq6/DwvJ+WFDZEYFNnTnCbQN/K6FKHomE&#10;oX8thtp/LpoW024rIUyDnuvH5ys24XpnFwTLEkHlbpQ6gSkQXdgB98fK+svx9ZGrsajmGiyovRbz&#10;j1+FpTUXwKe5q9tCIsukzcPc1+wlKwsGFZcsY0HG81LH3R6XZnrdzuM2xYXsyr9ZFlRqJv6krKyu&#10;rmxVnZFd3Ql5iR2ROrcNYpcSGLf2QYyzJ3yYLoU8CbHy/GaFJlKsNcGQlHE3kw4FyvZq1O9nsUZ7&#10;IKHhQizfMgjzQgYiuuJmbDz0ADxLr8a0LT3w1bZOBNpuzGcneLNuPAWuckahgg2x/8aEAlK6Tfq0&#10;zlBwaJ7HcjJChUfxJ5BqG8XI+m5mT+BYexdCIo8xv4JnQeh6Qq3viS5YeaA3vtraF7O2DcS3Bx/A&#10;Zzl/xZtBL+GNyKfwYsgzeCXuDcLXk1h44iJ4s81o/2l/ps/Hcj78bdewvnqzHM7BmqZzMW/v7zCh&#10;7PeYUH4X5u/7HVbV/I6Qdz2+rr0Yi+uvwqIT92Dqrj9ieM6TGF/yByyuu4rp0e49BItG1lFDe4Tb&#10;uiDM5l7f5w4fpDK+DN8cvwsTK+7g9bcSCgmxzuuxtP56zPzuKowsuAAf5l1lLMczDt2JFWwjAcyf&#10;WSNIgJensUIVfd/2VPeni0CmnfHozra2Q1j4bzD5rx6Y83kfpO7vxd5iAIIIiJEnuiKe5RDG9mHi&#10;X7I81J7c1mi9PxzYqL3p87/4Lv1YzmH+tQNMF7M7i9mhpdk9CDTe7q1e0yJKt5zd+A6yHbrXFSpa&#10;Ad8tfioGpoKRrzzYHvMqO8O3VtZceYjrXdNvfIc5KA04CZQGwgXprT7rfyXuujG77aif4N8+eu+c&#10;N7FNv8v3eCplIvuDMRygjeU78hY+TnsWC3d/wD7zE9b3eCgMjqc8nB3ydB7PweB4+NlGw9MxgQA5&#10;FuuahvD+o/mcMQjNfQS+YzphxbuDsTl6Lpqajxm9Z3PYYbPJiuikYqROdFj5YSMkOiHXldP16Bk5&#10;I39P/k9DoiKDaouhZo6OGmHji9EIl8XCQZMTFr4MjS6NpqxoPlGFvMgpWDfleqwZfyUWzP0T5sct&#10;xspt+fDbuwNJjZXIw0YT27DQEYs8Al2RceLIRKVrMyoIWsUOTRsTrAh/Fc5499o/gpjWH5bIOmeP&#10;IggSNgmKpRBcbuT3TQYqC53JKOA9tIdziaarnbLQbUSVxBKJvOMhyK3bjPjDeZifl4SPNyVgUlYW&#10;Jm3JwecZuZiWkY8Z2Vnw3ZuDdOPkks5npSG/IQcJu7PhU7IZEfurEHe4jPfIQlpDJvKN57WmvZMI&#10;t5uYB1lH41HENJZoJxemRSF6ZOWsRBo2Hw/Fsk3T8U3iF0j8LogQuwnJ2wOwLm8xUvesJzgnmxA7&#10;lfLstsQgvzmGZRLP8gokuPogZt80LC98BJ57zqMy7kpFxw7d3pbg4J4y+3Fn+suKCQxMhfa3QL3m&#10;O5W71s+d/N2soRMMUVmtp+ILUugam9sbN4wKL9T8LsVNZejwgLe1PVZrypqKOoIKIMh2NnwdslZq&#10;V4q2COXfG5r5DH7K0icQUezDKD43wdkZyU3dkN5AQNzeH6t8e2PeJ4Mx7a8D8fUnXZBROhCbLR14&#10;j7YIsnZHCJ8nSJAlyp0nppPPdEMo4YGQKuVpFvEzPYofGUwgl2VRUK48hmpdKNNvyoB5Etgapcq0&#10;BlMxa0szd8zGNmZ6UxYeebvKCmo8Tnlf3VuOKZpaDm/qjpjqfog/1A8pNX0RayOw8lo/4xzUBuGO&#10;DvA+1gELSnti5Xfn8u87sWT34xgST4grexwLD32Isekf4p3Id/BqzO/wUd4FWHZkACLt5yLQNhCe&#10;lsHwbj4fvvZeVKztsMLaFxPL/oAPNr6ByVv/hC/2PYhJ2+/EuMqbMLrkWowsvg4jCm/CsPzbMLzg&#10;Tny24wYsqb4Qa63nwtfVk8pYMQ2VH5YHgTjYKkt3O8g7W3mVldTfbF3XgbDHAY6WJwg8CDCKKbne&#10;1YNQ3Iv12I1/aymCylEA4AYd47TDexur+d9Ebf379i5IUGzMaIJ8Bus+OPwcfPZBFyyafh7S956H&#10;NNcARDQMQHhtd4Q18rl6Nu9rgFP34PNa7vW/FK3rVVvT8gIF0w5v6orIOrdFOZjvhcpZcRbdlsHv&#10;5fT7GMuqLM5qdzx/ndYkyrGNdaIlKhEEZK+jvTjg7E5I7EXQkre4LMYqF61B5H3UNtme9Q78L8rH&#10;nTdZN9mXsF0pyL3ZdYZlo1iq6/luBcjxjX2K4oYGKsC9HLOsT8DPOhHrLIuw5tBnmJb/F0wrfR6r&#10;G8dyIDsZXvZxWGtTzETtujLSTDGb/Zld/N0+iW3T7eyyxvEOy/ojpDYNx5bcpxE87xrELH0Z+7em&#10;kP609l6KXWFuCIgUxUZ0nrQkynFFx1vTp2fkjLQm/7ctidqD0koIdBxFg6sGNjszxHfE4nCi3nkc&#10;zc0ZqKkcj7hvrsaUlztj4dgbUJwzDVubk+B3MA8TcgoJZFvgty0RVdYY7LXHYLslwYSWKbTFGSmz&#10;C44IidYElNg2opTw5XYIIfC50gmBGSgmDAr8SnWMQFbk5DkEKm2b5w6Xc3KK2uW2RJbJAcbcNwW7&#10;KeUnwlFyLBKVzekosBUiviEf60/kIuhEHlJslYi1H8Cs8lxMSluHkENyQMkl2GUj6UAK5iUH4pPw&#10;DXjfdz0+8AvFqKAQjFm/EvM2rUVqteI1bmE+NhJwE1HAfGiLQO0j7YbVZOTbtXYyFeXMS5ElBbmN&#10;/M2+iQC7GYUNCYis9MGqTQuw5Vg89qCAsJlCQIxGiTUJVa5N2EoY3nIiBmGVXojY/iXiT/yFCuQS&#10;bLBqz9KTU3FSlKcozv+WuNcu/QOh0glm5x5KUWeveHkGsGQ9M+AoEDuLI/m2WEm48LS0IYR1QCQ6&#10;Efx6US4ghGk3F4HgbwgCigF4DuGpE7Lq+6NgT19EhXeH/9eXImDe1ZjxUVe8eV8nvP9gX8x+70Is&#10;mNgda/zbYeOxnhyeeMCT16+hAvSlQgwQ7CkP/3K5nXq++3sLMAcLevk9SNDM55wubqBpUYBuwDFW&#10;WIruIzjQXtAJjf0R3tCFYMfz+VugqxsW77sBI6Lvw7uBD2F4/F2YlHczvj54O5XlPfj2yJ0Ylnwt&#10;xqTejGX7b8Pq6nP5jAt57UVY2nwhPt1/I94vuB+vZD6Ad4sexpjy5zCu9AUMK3ker+W/gffLnsbX&#10;teeyHrpQYWo/4X4Et/N4/cX8vIR/XwhfDIK3rLAs+wCChuBce2mbtW+sS7PHMfNkdtphXk5d32cs&#10;paccM8cJAO6QSBLWhRwm2J4V09MdssUtPwTEFtFxdx3o3lqDF8PnareV0KgOmPROD0Li1diy90qk&#10;NPdG0HEPRBO2YjmwMhD0qxTmSZDINqRwRRGWrohq6IFwQSIHN1ozqSUK/wwSJaYc+ZsGIWpr2sfd&#10;rO0k9PnU/hYLt7Y1wdV9Gzz4u6z0LV7T35exCZnDuvhfQKIGB+v4fqqNGCcvthNtSbjOyjJoZpuT&#10;g42cwFjv2h3I3zqA+fsjfxuKr3eNwqSstzAl9xV8e+Bd/j7KWAs9HeMNJHppSpqQ6BZtyTfSiKcs&#10;iVZZFkfy2eMQi5GIrHoSU8b2xqjnuiM5cDLsTUeMFVHey25IFBC2Jmcg8Yz8dPk/Pt2sqWarDIog&#10;H8LmsMHSuBONx5JwqHg+gmb9HpMe643Vk2/Bnq2z0ESg24V8QlI2NtrLMHd7McZk5MFvbwmhJxPl&#10;AipHAXLtBdjUnI+42jzE1uQitTkXubYsAuNGA41a76dQOApgLa9hQWOhdlchdBU6EgiLsjQSLFsA&#10;kVKsNYIEs1ICYhn/LtE+z008tyYKldUR2CrP4vpI7NCUtJNwSvgqRRbSGzdhUXkCPs7dRAWbjc22&#10;LagkqG6zEVAtJUg5ugcry/djevZBvOy3BaMSirHh6FGk1m9FVnOmcVypIsTmW+KR06z0bua9CbVg&#10;WmXdbEmjAFfTyHa3aB/owrpEBBWtwcrURfDPWYmA3GXYvCcEu2zZ2O7I5vM3IZOAu6HYGzFbmWZL&#10;BgocC6k87qfi6I5wOYI4tGOIpvha73D/dyIAFMQSJuQAIYVDgPJmx+7Lz3U8LqcbKa5IKsaNrs7Y&#10;smsAIvzPxTczLsC0WZfgi7mDsXTZuQgPuAprvjkP86dfggDPq7H0iwEY/WgXzH6tM3ymtsfazzsh&#10;ZK0HNmV3RlqFBzbu64Tk6i5sg52RwHtrmzpPtCPodCV4ySFAcfNk8WQ6BHStpv+ni4FE3kdipivx&#10;Q7iRwjXhjqjkBYbycg6mhFDxCRY1LR1KSBYUxNb1Qah2AbEqsLMHvI317yr4Nt+LNcdewPC4V/HE&#10;N5Px6LLZeHLDX/F2xkP46tDTWNP4BLxrL4DiVwbxORucvbCq9iaMK7oTQ3OexMz9f8WS+vuxovlS&#10;LK25EosO3IzFh6/DkrrLsMpyPuunG0KNxZZKmvfQTkGBUsY2ARzTyXzIC1+WYUGwBgFmCpTnm20U&#10;ma+W6XN3MPd/LAaaDRS2iJS+AIfyDyHxlLInAJlBEs+LZz0XyDklvAMmv90ZX0+7EBk7LsFGa2+E&#10;NHY0nszhLk3DnnL9r0iULmNJZFuS84jWHoc1dkNEQ3eEycPbOK7oN55zipx6j+/XVLrL02yvyIGY&#10;4kRqGUeok+3pRCd8vaM9Vh/qyd+0ZIDvIJ/pBu/vy9hAJu9hyvjk/f87osEl+zPz3sqa6W4vsooq&#10;nNN6zTQwTdpDPNjRA5H2G7C++gnMKXsWn2Q8jxnlb8Ozbhzb6Ccsi3Ec+IyBl6MFDiX8+2+A+D0k&#10;+kDb9Q2HZ9MI+DeNR6prKFK2/QEjXmZf88z1yN/sAxe0GYQg0X4GEs/Izyb/pyFR0eMdrnrY5Kxs&#10;34+jBxYjc8NjWDf8PPi9cQ5CP+uEioy3UGcNwU4CXUbjRmQL9ghrW+rD4bsjBtPz0jGvshwBdXvg&#10;21iJBXs3Y3phPKamJ2JsYhLGJiVjQXkeEvibHEIKXTHIcUagwB5GSApGuT0aFYpXiFykW9OQSRAr&#10;I3BV8RmCScFhi7itiPyUs4iVkFgfg+LjwQTFCJQ0xKGCx7chhbCqwNgbUeDKR8KJfMzOSsWktEys&#10;P1KBPFsuyhujsLM5GlubNiJuVyrmpURhaGAQXvXewDQnIPBgEfJcxcbaV2GLRJUjBtucKaiQ8woh&#10;V3CY70wkHDIdglHXRsJtovF0LmcaK3hM1s68hnhEbfOHf95qJH8XgbSDMViX9y38M79Gxu4olNZu&#10;QuJuf6zaPBcx28JQYc0jHAcjix1djO16BMpz1SblKmvMf7sz/+cihdWyc4iUYACBw9/WAQH2LvBq&#10;bIdQS3tkujwQX9Ebcz4bhKFPtMHEP3fCwgl9MW9GN3w++Rx8M609IlYOgtfsvpgzqi3WfNUByTF9&#10;kVnUC5u+a49N1R2w0dYDic4uiHEQFh194I3uBMJu8KcSCbB4IMTO41SSsmr6NRE+mnnMqbVYLLvT&#10;wePfkhYFSzAmsEiM8wqVtdaPyhIi0fNkLdJWh5HaY7ixC6IbmO66bmyH/bDp4AWUCwmKPRBlvQBB&#10;9Xfi6523Y0L6hRie2BMTMs7DN3uextTcl/B2/DN4O/tFvJP3JwwrvQdfHroei6ovxLJ6Td/2xxrb&#10;dcbBZEjGc5i28yH+PdjUhT+hwWz3x7SF8+9QTSla2hEKtRatHeGgZdlAe0pH5omQ72xLECR4mLwx&#10;n3JsMPBIyHB2Zr4ItQQw91Qyfzt53j8WlZna7OlyarlKdJ7ktONq73qehHmIYn62aEo5pBumv9+F&#10;A4nzkL71Ymxme4hQPmzt2RYERKfd59cgAj4ztSvIZv0Ya2IHwqEHIgmJkdrXuYlt1ni7/xAUT73P&#10;95CowQrBUADI+8riJo/pcGdfrD3cA/Mrz8HaIywTu6bdf3iPFnFDIr+f9oxfUloA3s/OgaSA0LxT&#10;7D8IhppaDkNvymD4NfTB4n0D8FXZnZiW+xhmFr2MJd+NgFctodA6HH6uIWzro+Ft/xieVgKigwDo&#10;EhB+D4eaZv6b8NxVGIpVzqGE0nGIdE7CFozExrLf46PnemDk09ejIG0dIdEdKJtK3UhrOvOMnJF/&#10;Vf7PQSL/8/3f5pVohO14ErIDXobnxHMRu+RKbI96CGWe9yJ6xiXYtO4K7Nz3Lg7DD/sJP5WONON1&#10;rLiHVa4MZNVlY03VRozbHIUxmVH4qjQeAfs2Ir2pFJmW7+B/qAxTs+IJaWHw2ZOJTOs2AmEFSpCP&#10;ctcWQlEB0m3b4H2wFJ/nJuDLnEhsOJCOPEcmAcw9zaw1iUWCQ4GaM5VpSCW4pWJrYyy2HfHH9ppw&#10;bLdn8Pwc5BHicq2RxhJZjgJsbijA4uI0fJq5GX77C3mfUjNNXWINNfcotRUidOtGzIgJxFebM/FN&#10;fhEWZUfBf2sogVVbASajwJZgHGcqTL6TjRVRVk0FBS8iMBYSGHXcHRqHv8saymNV2Eyw3IKMo/FY&#10;l78KXmlfIzhvGeIqvBFb4oPg7DUIyFmNNRnzEL/LB9vsudjhykG+fRWi65+FX3U/Ao86T/d6LveU&#10;86lyaid8+t//ufxgatlYl9zHFLJF341DjQCxuSOiqq9lWT+PTPvrhLqnkN58HzZtvRahAX3g+WU7&#10;rJ3VAVGbBmFT/flIcnXnSL4zsgh66YSQFEcbJDsphL1UhwcSnJ0Qwb/DCBVhhBh/Kk+FuwkhvATL&#10;oYXKTYplg2LNOTsgVIpVvxF05CCyhkp4raY7ef3PZVnSfbU+VNZTOe+E2jsg3NrZBGyOoqKPaeiJ&#10;qEYq/KYeiCHIxdf2QUJtT8Q0dkWEtmNr7sbfeyG6rjeiTwxG+JE/Y3L0ODwy8wM89e3zGJ1+FxYf&#10;krf7FczjhfBu6A9v6wAqvwFYUHs+Jm27GaMLH8boovsxuvxGfFB8P17NfB3v5b2C2Uev4NtJcGU6&#10;g2w9qfgF0W3hyTbhx/JSTEZBhfIhaDZTjQZY3HWpKfRgnqvrZfUz0+BmqYCm2AUjLEv9bZdlVFZt&#10;rSV0Tyv/PWmBmX9FTF0JXk7CoVlTyucF8lg82qGgaQBiIgZg+lu9sGzSDcgquwdJtQPg18hn8lyt&#10;KW3tvv9rEezJuixQbPG01rq7ULUftp3oerYTDhwUXNv9Hguy3df9+H5y5OE5skYqMoCxBv4Woewj&#10;/Nm25ld2wZyys+FdLccd1bkbtv8m5h7ft4FfpN/4wd+6v/sZ7v7rbA6s2nNQ1RHrrNrfuivLYSB8&#10;jg9iuvticuYgTMu/AYt2P4UVJ4bB1zKF9/uC/c1UttcJbocV1wisNWFttD2fQFBQOPLkZ4t8D4le&#10;lNWuCfDEeALlhwi0v4ck50dILH0K08f0wsz3LkNRyhq47E1GI56BxDPyc8qvFhKZLiNs8hSZz20m&#10;MKiVv9n4AriP12HXrhgsnPB7jH/QA2HT7kXdgfmwsRsr3/MZfL99CJ/96VxMeJJKa/4fUVY8Dvsb&#10;PfEd0o31r8wVg622RJQ0ZSLLUohcZyVBrQRbCVPbHGHY6ghHJc/bzN9W78zGF5mCtS34oigPM4qy&#10;8VVBppEvcjIweUsmJmfxt4IcLPuuHPHNulMG75GErc0xqLQmmrAzJii3M56Al4S9hLht+/1Qvt8f&#10;xXUxKLRrGlje0wrAHUFIjDexDxPq87GoPB0Li6MRdSyJIMl7OHgPpGEHc1LQvA0LE0Lx/vJ1+MAr&#10;FkPWBePTlA0IOZZOkMnhPTJRZI9Hvry0XfHuqWZKgayHWhPpUnzGBBRYY1GiNYra4s8aj0rnRmxz&#10;ZiLvRBJyjvHvpi0oPpGK8MI1CM5diU27IhCa64UVcXMQVcl82LKYphwogHeBczXSHEMIF7cRFHvA&#10;jyNvTfmtd6nz74x1to4mlIV7yo5KiEpDiuf7zvk/FCkpfro9c6lc5FGJDlTE2tbvNwhpJsTVdkfc&#10;0auQduDPKDk6HXvrfHG8YT2qq5dgS/JL+PL93vjq1W4oCboJu3dfi4zjAxHcxHRTWWmNm8DDl3nw&#10;pqKTJUvrtaRQjFOEXWB4NnxtUmRt+ZtC45xtysB4RBNU/AiLPoSgAP4uy4imTOUsY9ZoOTqcVIru&#10;8vnHovS4xfxtypTpOCmyDoaw3EPtHanIuyCigcBXSxgU8BEOI5u7ItzSxfxmfm8iFFI0jRisGIay&#10;wjFdxgHJ0Qs+u57HlKi/4g2vv+LNdRPxxrpP8KzXH/F+/MVYcnQw89idUCFr09nwt/fGyqab8E3d&#10;w5hX+yRmnngFU/aMxIfFk/FaxmgMz30eC/dfy/O6E161PzTzrSk7goSATuCsQOgmSLesT8yL9vY1&#10;1kStF7RrW0hCn2lLqmc3XCv/bmcLwYSsVbIe8p4nf2+xav1D0XX/RHTPYD5XDhkKJaR4mdqfOpR1&#10;qQFBoL2diQ+5mVARlX4+PnmzNyY+1RUJPpcgbddgRLI85WUvJyh5s/+4bv/3YiCRdSkroQDRxNEU&#10;nMt61tTFBP+Ore1lPsNYf+6Yid/nxW1dbGmfLZCoY20QYHZB+q2Zavc+0RlzKzph6e6uCHP2dEOz&#10;QFP3ahG1Z7Vrlb/5/sO0/idiLPd8nj/T5K/2wrYiByW9v/5sX1qSYQaati7wOtETi3Z2xZeFPfFF&#10;/sWYXXk3vj34AnwbhxN+P2edf8mBz3gO9oZhrWOYmTL21lSyfSw8Kd6ERbNPM0bwU98lLcDolu+n&#10;nEeZrfu8nAqLM5TlPwSJ/D256kXM/rg/5n54Jco2rYXLcQYSz8jPL79aSHRbCQGbtQlNDSdgtzUT&#10;DoEmNn6bS2sv6nFwVxq+nvRnvPdIN6yf9yBO7JyLgzUbUNwYTgAMwXFE4MhBHySufw+ffnQR3n+m&#10;Hz794CZ4LnoYWRnv4FDDYuxHJCocqYQyAporCQWuOOS4EpHjSEGewsbYNhPusnm8AHENaVi5MwZf&#10;VybC62A+QhsqEF5fiKi6LUiz5CMP26h0CzGvPBYzy1IQeKIYm61ZKHZmodRZjLTmHCQ3JyLPGYUq&#10;CyH0SDCqjoZie0McKm3JZg1joZOwZo9GIYGtzJlGwMtFsrUEi6rSMDsvEpHHspHvINA2MW1Mn9JW&#10;5ChBen0l1u3YjmXlu7Fk23as3l+O2KYyprsIpXae54iDwvLkybLoUlDwZCOaBte0c6HAkOBazN8r&#10;CLNb7RnIPBwJ/9zFWJs+D6s2zcG6/OWUFQgqWo3kfeGI276OgDgL89d9Bs+UZdh8gHDL6xXfscye&#10;TmAMR6b1E0Q2PUBl0Ms4hph1PAIqKtMgKgaFvTDOGYQR4yhgOuyfofOnwpaY9XdGqfGTzw21eiC2&#10;XjuRPIKco2NQXr8Gu+3+OGhbwAHHpwha8BImPzMQy8f0RHnKY6g+NAPHG9dim3UFsuvGIKHmAYQ3&#10;DYLi7xnwk/eiQ/saKyA1P42XMAHjpCJ1hwByezyaKcyfZP346flvsZR+f0z3dz9DSk9ApS3fIhUQ&#10;u6Er22p3RNf0QoyUeiOVuvbVJoC1rNdrudaIUdBtKFLWWi/XjuDbHmsO94NvzX2YVfoo/rL2ATy9&#10;5Em8tf4FDE+4B3N3XMZy6Enw7Yr5J67ExIrfY1T2oxhVcDvGVVyCceWXY0zJzfik6nZ8eeAGfHP8&#10;Yqxt7A8/ebFKASsNhHgBhJwZ5PykGJM/NxD8XGIsZgQKQYvqeh3bhW9DF4RYeiHC1gMR9q5IbLwA&#10;3uGXY8iLfTDtnQHITb4MFXX9kYSOhIHfwlvrP3leuF2BzU+ty1+PtAxs1vM9kjVRoCiLqyA9hGAY&#10;bmCxB6LrergHF3I20cCC+VEdas2hysoMXPip5Q7BvF6WVsF/CL+vPd4GC7d6YMW+XhwodTsJ9P+9&#10;elfalEfF39R6R/e0sqzZAltFDuiB9U09MbO0Cz7NOg8rDzzOQc0I5nUywXIivGzaf3k8ZRw8NYXs&#10;/N4a+J+KPJ69zHd5Oo9FvHMEUqqexrTh/TDznWtRmuYDl9NidOYZSDwjP6f8KiFRFkSHwx3z0EY4&#10;NHsuO+yw65hd6y6acOxwFjxnvomh9/dF4KzbcHD7p9h3ZB3Kj0RiW3Msyq0bCUfZKCEEbuN47Ygt&#10;DKWFSxC09HGsn3EBVo3uga/eG4go3xew9+h8wqIP9jjjsMO2BSU2ghe2IB8JyHIGogC+KHBugBw+&#10;Kglt5c7NxrNXlrZywtw2ewx2OBJR6cgkhOUj6EAGPk9Px+jkInySmY2JWWmYVViMudnFWLRxM0KK&#10;N6PgUBbKT6ShzEJIswsMFY6G9zA7omgbwDSmoQQpzaXsNPMxLisRE9MieW9ZBisJcmkosGjLQDmc&#10;ZCFqXyzWFiRg8eZUTAgPwpCgVfimKBybGtONNbJK6wyRwTtmUjYRRjXNLOcaPt/GT8p2/lblSEPi&#10;vgD45C2EHyVqhycKCbZbXVnY7cpH9ol4hFd5I7TSC0ElaxCYtRRhRZ7wy1wM78x52HQoiOWSaayX&#10;2o6w2BWIPNdcpDr/ikjrDVjX1NXs82ym/xTagvBhnAGkDAQlrXTe/4649xMmJGoBuaxRsh42tkX0&#10;iWuRfmwEttaux3fWbJZ5IcsmEzVUfXkbX8eCj85FwNSbsbdgHA7W+6GwKQ2F/F8p6yXXOg/JdS8Q&#10;1C9F2InOiGhqhyhnR6Kw26HCbamSpUtWCDeYGq9PpsPsB0zY0QJ3A4unpfffEpWXLGhSYiw/o7j5&#10;TGPlkUWLQBxJpRbTQCgkHJrdMajAtXbMbKFmlDivN9e1AmLGekNFbcQNi7LuyUqmHVpCcAECLbdh&#10;/s4bMbXgcnxReAG+LOyOlfu6Y/mJwZi0g0BYfAe+3Pk7rGy4h+VyDfN/PgKtfGetBCnCgSy7mjIW&#10;yCucjHbRUHvY4OrA8zszTVpv+OuERFmV5GgUSEjaYFGAcrZr5sMbHQgIAqWzkO/qgoTMQZj8dnfM&#10;H++BjIKe2NgoD+z28JSVkeeEsf78HR3h6+p88t6/vrzKkihR2log8W/t7WQ7CWvqbAYg4Qr1YyDx&#10;bNMWFRhcU/1qT6adqt3yfHkA+1vlUNUOAU1tsXD7WVhQ1QXe1T2xXmFxWknHLyrMi9qfr00Q2xGh&#10;hH69s6Fgm3f0wPJ9ffBVwUVY/t3zzM9kBFL8bJPhZZ3AuhxjPI+9ncMJiMNhYhyeBnr/qcjSuNYx&#10;guA6CsmuEUiqeBIzxlyIWe/eiMKNq+B0NJ6BxDPys8uvEhL5fyN2ExDUwkTq04HmJk05N6H2SB78&#10;v3oTr9/fCWtmU6HvnYODBKxyWwby6+JQcHQDqmojsd0mB4xNhDwp+jTCYjJOcDzYaFmD74omIXbF&#10;AwicMRgx8y9B7FfXIMvvHhwqex3HD0/E/qNzsbdxA/bb8rC9uZwwWIxC+2bkEAazXZuR5diMPOMp&#10;vBkVBLzttniCYhqBLQdZtiKkW4qxsbkACZZsRDRnUgrhvTMLc5KjsHJLNNJrNkJBtwuRyvTJSUXO&#10;LYkodcQSbmOZ7nRk2nOxZmcCpmyOwfTsfAQe2IkMx1YqHubLEYKdznBU2qNNkOtipm/tlniM8vTB&#10;q0tW4U1Pb3yTvxFZzSUmNE9+8wYUWMPNGkRZEBUKR9PNWidZ6pRDzSbeIwVRW73hRdiL2+VNYNyE&#10;nYRlxVHUzi0FzQkotLKceVwiKN7pKsB2Qmp42XKs2TwDmw+EYbsrD6W2zebcUt631JGKEmcUcm1r&#10;sdnyKRKtf0G0/XYEWwkMzT2wTtDCTtrtddtK5/1viAEffVKJBzf0QWTtJUiufRBZtaNRUu+D7dZk&#10;pn0zKpm+7Y44NFLl5aS/g/ef74zxH16KgtIZOMp6yXdlYItCHRHKK52sF6sPimoXIP/oNOQfm4Tc&#10;mhFIr30NidWPILL+QoJZe4RS+QUbYHRPT6036+K0BkvijvfWWpr/HWmZ9nRPoZ5D5cZn2LWLhwci&#10;Gnogsq43ojSt3NQNEVbtS03o4nXeTJvElyJlr6n5v5uulqk+KXnmLbC5DcLlecq8elvdgBoE1WFv&#10;+NWdi0WVfbFk67lYX3s9gfR6wsBgA0UmXiFFQYY1VWx2z9AUq6aXCZ1m1w57G/gTngIc2gO7jRte&#10;Ka2m61cgSqMAOoywHkrg8WvswLR3Qiy6Y33ZAHw6qRfmvt0L+d6DUFTSDVFH2xE6OnEQwwES8+qe&#10;VieUCPYVb6+VZ/wapGXKWLDuXpf4PShK5HQUYumMmJp+iGS7k2OLANFtwacIMNV+BNYaFPBdkEOb&#10;ogrIcce/rhvmV3bEt9/1QJizj3vw8F+GZXe++J3vUIC1LfybOSiyd4ZvXRfMLu+ML3IuJSD+hYPc&#10;sYRBWfbGwdM5FmucI+CJIYS4oXyfRsHHOQ5etnFmerk12Pt3RNPV/hgLH9soeFmGIcE5DBu3PY0v&#10;hvfH7PevQ2n6GurLhjOQeEZ+dvl1QqLTZQDRftKN32Z1oKHeCrvmm53V2LrlWwR9dh02rbgeW3eN&#10;wE7LBirwLLPOsMQWjaLjQag8FoqddVGoakhCQROVvV0KPxG5CnxNMPuOcqDJD/v3zcK2rKEI+/pO&#10;zPuwN+a8dwHGPXcB3v5DLyybeic2RT2Nyoo3UWuZjxp2Z9utUYS4MAJdNCFP07apyLZHocBGYHPF&#10;ooJSTJjQFG6JjQBiS8M+glZpcwbWVSbhy4QELMrOQVxNBfLsmQSoJJS7Unl+KvIJbbIqagu/SqQz&#10;nQq/kw6f3SlYkJeCbwpS4b8ni+BZRGzLI7xsZr4IL4SyKlspIrfn4fOIeLyzNgpDgzZjfn4BEhuK&#10;mcZNqHDGEHRiUMD8F7gUBFtb9rmdaRSWp8SWisht3liTvgApe1h2fLaCgZtYj0qXTWsqCZPMb4ny&#10;xmNlBhSzkVsXj5CyJQgrWonsQykoaUxHhS0ZO3iuAnkXswxKbZn8nsd7sixYjvlYzm/Tker4CDG2&#10;BwkTfdyKhBDRWgd+qsj6daqTQavCDl9ODkG2TohuuBqbal5BYf1cVFpCsY35KCegFyCSZRGK7ay/&#10;GrahkqxhWDjlaiz56iEUVCzBHqa9hGWW7ww2azblte5er5qGrdZsbLXkosrCMrBFoIwAnFUzDsmH&#10;n0Hc0bsQVUtgbOri9lo+qWAD7L91r8EyUNd63v4VUTm4FbSUsLyx5Y0sx5OeZuovoqELQpsIyS3h&#10;SQSBRvmyfJgGeRIrhp97reg/gMRTRJZS7bLi16htDzUFyXyZe8kypC3lusKrpi2+3toGc3O7Yn6B&#10;B76h8l+5rxP8aruxPvrw+r5MT3czTa8wQ0GEwiCHILMD0+deu2mshxRZXVt3gPh1iKbCA20Ef0LR&#10;BoUtajobyWxz+XUDEB7ZD+tn9ECOZ18U5/ZE2rFOiGLZacmFPHrDTP54DwJ3sKOzsVi19oz/tbjf&#10;Nw0G3HXiHpiwrfB9NZ8aoLANhjZ3QUz1QA6WerPdy1mN17N9mjrkudqj2mz1yHNVZv5WLWEgXDLf&#10;PjW9sbCqN5bt64owl7aPVJv870Kilm0EMD9eFoIv0xeLwfCvvhSfZg3EF7m3I7B2OMIwGT72IfBy&#10;vEd4Gw5fgqK/82MDcmscQ7DaOhRrbYJDHfsZIZGy1j4Sa+yj+H6MQ4prFJLKn8KMURdhxls3oCh1&#10;LXXlmenmM/Lzy68TEl1s5HLotztgtdhhsavBA3ZrPdJjV+GLNy/HimGdUR79B+w+sRh7kIxtrhQq&#10;8nDCSwi22eNRUUuAOxCF4sPrsa0pBDscBDyXAkDnIc+Sg2yrAG8jISmDAJWMXeyW9jf74FD1auzb&#10;+xUKU95H7NI/InDK7fjsxT747O3BCPV8BDvLJ6Chdi1qCAbbbQqqnUaYy0GBNRM59ZsIC5sIICnI&#10;RiKyXNqrmc8+HICKYyFIq8nEqu1FmJWTC79dW1CgoNX2OFTa3Ra9fHuKibWotYMFVjmyJKCEIJjn&#10;2oJNtjyEnyjCiq35+HxLBj7emMrPFPh8l4FcRyEhOQ8JB7Phu7UMy8v2YEpiAYYHhWJ1SQJyrVsI&#10;n3JGSSHEaieZZAKptuMjkBLkqgikyfs3wCf7a6QfiUaVk/lpTmb6tNdzMqFOFtmN5rt2cVGMSO3a&#10;IhAulRXTloLEPb5YGjsD38YuwOb9vAcUPzKYz40xQKZp/1J2u9oW0NyTcFnhrOC90pBpn4lYy4ME&#10;iK5GeUq0g4HWKGqf4w1OBdX1QJBT3xUGRcpZ07gKaKudLwgXWkfkbMvjhBf+5u3QWi8qLkc3bLTc&#10;Q6U9CWU1G1DRKMsvy8OVji0cWGyyF5rA4U74Ii/uJXz0YBd89tr1KM/7DEcdAcwDwZqDD2F5AdOe&#10;hygjWopQwLopYvspNRbJFOx0bsRu1lt5w0LW9UuIrbsCYQQ3Yymicv1p6xF/mhinHIoPlbAvP4Ms&#10;HRFV0xPxx/sj7kQ/M70sq6YgRFsC+lDp+lLkyKPF+MEsM7NHMJXhOoXw0Lq6f5o29zmBLNcNmq6W&#10;VfEkZCotin9n1oHy3mHoQgjqyjrtDp8TPbB4Ww/MzOuG6TkdMa+8DVYfJlgxfQp1I/AQbGnNasva&#10;SOVPAGogW/EqDYycnp5fTsxaQ8GNykRQw3JT21K4HVlBDXQznYrNqLLzYxpD0IFvSmckbB2IGRN6&#10;YvZ7nbFlZXtsJSxvrD4PMc4ehESVV1t4wgM+TrZb69km5JCCp3vpXq2k5dcg7sGXu/5NGgl9Zp0h&#10;24EpD1cbhDV3Q+yJwYiu50DAznf1VEsiy0sOX4JE4z3MPMu5y8S25DvsfWIAFu8YgFWHuvAYBw4G&#10;En+Yhv9YlA4zEHK3JZMO5acFenVc9co2KehftKsdpmwZgEVbn8W6pinsbybDkyDo6xrCPoYAaBuL&#10;tdbxWGP7mNCotYhj4COnE/zQO/nnEC/zOcrsvuLvmIAkxyhs3Pokpo/shpnvXIKSzWupzFuDRH2e&#10;Kqfr2jNyRv6x/GogsaVhu4XHtDG51QprUwManA2othxG/uZ18J70MAIn90Vp6h+w/+gy7HQRyjRV&#10;SggSXMk72L0lXioqFLC6LgYlx8NRdjwElXUR2GqJRZXDba0zMCZHEUcSRZa8NB4j6PG3HYjDEcTg&#10;iCMQOfnT4LvkdXzy6g14676OGPZobyyd+CyKsr7FYULgfscG7KaK2CoLItOR54wjUKSinMBYeSQU&#10;2w4EY3tTBkKP5mBKQTrmVJYiuXErCglcCkNTRgApIiAWCjoJXMU2QhShUda6EpvuGUOwSiRQZqCs&#10;OQObanKw7sQezNq5Ax/nxGDNDkKLPI8JgxtPJGCzvJqrC7D5SCZyG7aYaXIF/a4kpFUwXybsjQJn&#10;E2oqkYktJ6IQWLgU4ZVrzPZ727Rukek5NRD46eIOwM372OJRbk/GXua4sCYFkVXe2HRQnuE55t4F&#10;gkmBIYG5yIAlYZOAVkI41PR6oSuC5wQThP2xyToB8U0vIKH5T0iy/gWptg+RbvscWfZFlIXY4piB&#10;jfahiG1+lue8hjT7VGQ7lyCLkmqbgJjmxxFiO9cAmaa/vAlHYZbeyKh5HqXHvkZ59XqUNcShzJpj&#10;AqeXOaOZHpatKx7fEeqL9q3BnM+fw8hnb8aGb57EvoOT8J3Lj+nWgIL5lqOP+Wz5fqokIVf30LpV&#10;gmV+zRQkHrsJUc3tTLy/DVqDpS3/Tq7Da3E4+XvyIwXXmlCRaoo+zNYOcTW9kXBsEGJqBmCDvQv8&#10;qIzNTimEuCBN5xJ6Wr3HLyJSxgI9N/BrzaSmWCPRB+ub+mDJzk6YXdgRCyt6IbC2N8unI8/heTZt&#10;h8i8c4Dgry0OCQ+apm8JYN36s34ZkVVVdRbAdPg1E8QtBEU5YHAwoulIPwvTaG0LP0dHeDV1RFBT&#10;W2yxd8SmgvMw5Z2+GPlED2xYeRFKdp6H9DrCEPOnrevc4ZfkUKRn/DBPbmj5dYrZqUcQxbS7p5HZ&#10;nk+Ke8vLcxDe5IG44wMQU98boc7OBOtzCP6Ca+bTwBe/swz8tayAA0AN9kJ4TmBjZyys7Iyl33Eg&#10;qEEhz/v5A/C7Yd69tradSY+pA74jZqAjizbrNoKDm4DGXphe0h1fFl4Hz+q32Q4mExAnws+paWbt&#10;q+zeLu+/KWtso7HaSjB1fMK8TEKi/SMkldyHmWM8MPvDK1CU7m3iBp8KiZIzgbTPyH8qbEe/Pkh0&#10;STTdbNd+zHY2ewcO7czA4mF/wFcvnIXC4Dux/+AsgkiQG6QIVFLcAi6FdlGw6GKCnmBPMQW3Eb62&#10;1kej5FgICgmL5c2x2ObaaJw5ZNXKI4AV8tpyZzoKLEnIsmoqORnap7jMEoPK5ggcJgQcV4zD/Z6I&#10;in4NK2b0x9rRv0HEhC7IXHYNKtJexXfHF2A/QWGrKx8l1hTsIDztqM1CyaFIlNfHIPXwFizckoYv&#10;MgiKW0swu6IAq/fkIuxoLjKbilDlLMQuRya2KVyORZ7Cgs0ks690gZMgaUnGdhP6ZgvCDxdienY2&#10;5pdlIaYxj3nIQsue0bmWeGQ3KYwOIdgVhVxHJK+Xo0oG4TCTeU41wbNLmd8dxJr0g3FYvWkBgkpW&#10;oKApjvdnWWonmX8AicbphZCrPaG1C00ln51TGwfvLV9j1cY5yDgSYRxhyngvTWcbBxndS/c0cCwL&#10;JcuX5SXrYgnimZJo1kMoZT2/b+CxaP6WznPyIS9v5U8hfMrtBF6Cb5Uzj2VdTDjXdoH8jdfkECY3&#10;N32M5KY/IrZuECIOXIyk/c8gv24G24IfylyRJg0C5AqWj5YIFGgaHpsJulmIS/4Cf713IGa/0xMH&#10;K99DtW0Dr1NYIoEir/s7ot/y5SWvKXhbJPKqP0X8vtsRVd0V4bJSUBnJiuIvqwXh4D8HAgGGwq+0&#10;Q4S1K2IJW3En+iCqtjuCCY2y/AgS/fmp2IGt3+OXE+Ph7XB7rkoZ+xOSFCsyDB4cqgyEz4memFF8&#10;FuZWdEBAXX8q50EIdXWDfxPzRCiUt6ufVddoul5OLP+dNWqqF4k307+cQBFIaIhzeSCGUBNk+y18&#10;eNyH+QkkvG6wsawdHmwZHVBc3wV5GR5IWMmBwMKzkBLTFQV7eiP7xGAk1V7AwUtn0wb+5YHAr0Tc&#10;llXWKb+7rYru6WNJixVOjitx1e7YmqEsHwOEhLMWSJSzigkDBc0AECw5mAtn2a1r0l7NXbBsbzfW&#10;tfbJVuBzRTr4ucpI7eZk2btklSbcso0Zr3mK2lYIByqhzh5Yc7A7pud1xMySi7Dm+HMccI4lCH8K&#10;X+cnbjjEUNb/8FZB7pcRt1UyEBOY1inwsX5MISDiQyTufAXv/uVCDH3iXuSnboALLY4r2qO5tV1X&#10;WqDxDCiekZ8uvzpIZPuFUw4rjqNottawybuwrTgOc4behaXv9UBp4L04sXs29iEOOVpTRsgw+xAb&#10;JZ7Cv6msZSnjayTFLXCsJDhtdxBkGuNQWh1pdjipbIrBNoJSpbkuidcQUjT9SgAy29Y5NZUoC18a&#10;Cu0pBABZwmJRxXvvdiXgsG099nw3FxuWvIxPnr4CM/4yGGsnX4Kg5beirGAY6uyBOET42UsY2dmc&#10;ivKacOQeCkB0eSC88mKxqjIHq3YXYGVBGr7NiMHy3AgE701CujWLecgmbKSjSCF4CGAV9kQCZwph&#10;aCOy+X3DiRTMImCOSyvHwopipNsKCLiEJyehisCrKe9tjixCdAa/y2s5lekmzAiGnbHIdxLEnJqa&#10;lxd4ClJ3bYD/lm+QsodARPjSXs75tn8MiUWEvkKHptvjDFDK8rmVULjxUChWbfoKgflLUNAo6yXv&#10;pzWP+hSUy9rmiuPzNd0da2BT1kVN25tPprNIdWFEz1ZoogwKf+dztZay2KH1lbG8H+9B6MtnXgqZ&#10;9zLWo9ZyljPfFY2+KDn6KfIPf468mkUsRwIiongN86W2oYGEg3XNc0sIy9m8ZzmB+kC1F9LXP4Hl&#10;YwgA396Pyu/WYIdTXvJK+/dQeLoYZyAtNbBlYDvhs9y6BBnHXkfc4esQVd8NYVSwWj/oawCjNUX2&#10;r4pA82xCSkeEWRTouruZYtYOKRGWdjyuqT3tvUxAM4DV2j1+KZGFsy2Boj0CqIzdHqLu6XY/sxWb&#10;Qp50QSBhYn5VW0zLPxtLv+uG9U0DmO5uCLRq2pqwKACxtSEsaqrSDW+tP++XkDbMQ3sEaWq92W3l&#10;9HOdY7yW1xEOU5jOnIa2SC3sDK9vBmHSS4PwyQseCPXyQNnhnsi2EYYbe3CQ0BdRdYo3SeBhXfy/&#10;DYkdCYlsh41dCIlt/z4ksmwDtf6YxwXZnod7Y05pByzb1xFBLFfFmvy5IdFsn2cgkW2L6RAY6pjZ&#10;7YVQqi0Av9l9DqblnoUlu85FiP1RguM78NNWeI6x8FRoG4zDWozE2v+qJVHrGrU136vwdbzFwdZ4&#10;vtPjOHx+H+F7n8H7Qy/Ah89ej/SIGXBYKqkvrXCauMKS02FQf9tOfp56/Iyckb8vvzpIbBFZEwEL&#10;jh7ZhKBlb2HRhzcgZeUDOLJ3IvZYA0z4l0IChLyLFaBaVi1ZEM1+xEZxuy0/clZxbzkneKLybohF&#10;6fEIAkQoSqrDUUpYLLETAAkf2pZOzgkCHjl1CNA09VtFiKggNGo6WH+X8Rm5iEWGgnETKE/wmoO7&#10;V2Cz/+uY/uaFePv+tlgweiDyk36PXdvH4EjDesJiMmEtAcVNhJTD6dhxJBW7jgdih5XgYtmEuP2p&#10;WJwdgxmp0VhSsBmh+/OQ0ZjFZ6Uai2Yl8pHeVIZlW5MxOS8BY3KKMSq9ArNK8xFdn4ccZw42WZKR&#10;RlDJd2URbNPNXtMVzHdOXQgyjgcjs5pQZs38/9g7CwA7zyr9A12oUm8pxX2RRXZh2YUVdvEii5UW&#10;WuoW98zEm6RJ2zRt3Cbj7u7u7u4T98n4zPXn/zzvl2lDOoXw37awkMDpvfe7n7x25/ze855zXpa5&#10;GT1snT7UofpUChLq9iC/LwLdtlKzw4qslmrbPwyJyumoZfpMfmb7ESq1g03LRInJp+hT+CKKjsfz&#10;GZXQtn8CPF0naJcVUcuzBgjZzkrJo5Q/FojxvGkxwCiozOV7LVnLnYCvFE0CFOUtC2Cjlq8JhyaK&#10;eorlYX3bzyeg51wuuscIjew7PVMQ1+JgHVn2VsKqxkazO4VgnIKjriJMuGJRlvMQZv3w/Vj24N2o&#10;rp6LM55kMzGYBsFL4fBVUVn5/FZXMboEq7yuZWIfyk89idwzX0b65I1mSVXQpuCRi2FhJplZ2b1e&#10;pKDjXO9BovZ8nrJ2T1HQitLdKNWN/Mi09P52+7oJAiIkBAGVwVpaFTDIL1NpT65CIq41SZNDBm/F&#10;y51/h1c634OI8dsJiDfwelkiqdhlBWX93jxguDxRtHGyTVHLyoNpAUUa61Bsfw/qz92JivqPIXDP&#10;7Vj90E149smbERh4O7I6PoC8iduR6LLANnrsdqQPfxhZE7chkWDyfxkSL3u5eegOZIxrn20FIF0C&#10;ibxeS9CRZgLxdxwD13BicAf29N6MHT3vQeiI3Au0nK/20XiZuSz/P6L+M+95b1kRlT9UkxaNx3hc&#10;j8Dha/By91XYPXAXoqa+ye9/jlDX7+Dvmk1AVKSyNwKdhDb3Ek70lAz7Uph7i8W1mhOuDQh1euOg&#10;fQ77YRnSz3th2er/woJffg6p23+C060H4XGeNYYVt2eKIquhlSnE0rP8DEIidPz1OviKXJGZ5C8T&#10;EvlZA91m60Xo/nl47D9vQujaj+F0/1wc8cRQudejxV2NbkcalXIWWqigtaxpljYp+mz87ijWcm0+&#10;hdBBOOhxFuCwvQADY9noOJeExnNxaB0nKBCm5COoRNqyTsqS1ezOQJMzjd/lE+Ry0TpVQGArMdbG&#10;dqd2U5FvWw5qbJEEzGScJugooOXo4RdQkvhrbJ31MWz45Q0o2fkFHC38Lo53zDOWqmMsSx/LZhJc&#10;27PQ7SlFr6cSzVOlhLlipPbnYm95LJ7Pi8WBlkqEnOrAjkP1WF1ZbvaTfqWlHjHnB7G/rxeryzKw&#10;a6AWvqePYUNDJ5YXl2NLQxGiT5SiytWADuJl4alGrPCPxH89uQ/3r0zAgWyCZWsLwovSEJofhNKB&#10;ZPTYiwjDbEeCcRvLo6Vd7Zyi4BQL2CxR+2oPamv5WFbALBMEY3wmCWvdhMyyM2lI7gxC+ZlUgjHr&#10;ZdqWdWVfCAiNVVGWQbe1Z3Qj79FM4BZsyk1AwTotgkazhCxrsKzFEsKkp4JtXcZ+UUR4Hj9r+0AK&#10;+6pjLMlEtfedTMLACN8bK6cskFbgTJv2sp4sRaczm5CZikrWp95diSO8b1ffVsTs+zL2LH8vMnx/&#10;jIGuAzjKvtEEolbjgGPDgteLwPAS0XPqwXORxTFTgs4xlu/sblSe/hmyR+9CAkFBkGjyGFIuBoZL&#10;5VIl90ZicjEKAglk8fYbCYd3IXP4g8gcugspkwqakWK+oCDfRhEYCA6V/keJxJXSRhaieIKh0t1E&#10;EpitvJGEC89NCB68Gdu6lArlA4h33WGWBWW5MoEwTt3jTYYqAy6/f0wgPS2yOCnaOkLlYH8Uu29C&#10;bd+tyA25GuGr34N9S2/BxoXvR3TGJ1DrfB9HtizF74a/53qEsayp/JwxcTXST9+B1PN3I95E+8rC&#10;+qf38Z9HBGnToKYk0xK+N+NXMg2LFvwpkvn1PomK5NZYkBVSIKk2kk+iJhDvMsFNMezvbe03w/fE&#10;DZww3MBncGy41E5v5phVPWQx5G/B5GbUvfmb4fjTGEvGzfA/ew22dt2CA8f/DdH2BxDhfALBjrkI&#10;9Xgh0LUcfvZFCHcuZrm1e8o8E0jyx2RG2LuwfPyniO7l75zD587h2FoKX9dKA65Z9qeQXfUjJO7/&#10;OGoPfgFjjS8DjrPUnNSn+EOQqGXo39e/V+SKvJG8zZCowapBOslB7ILDBTgdPMZXBaq4HDY4ZCbn&#10;dy53HaL2P46n/u2z2L/iR2jtWIOjbn/0uZLQq3QsniJUU2lredmyTL2xKIilk0pe0bx1xhqVj24C&#10;Uf9UDjqGU9E4nIRmx7T/n7VUbXzmeI1E1i8BguWXNg0KgifLwnSxNPD7VkLQKT7zzPlg1FTMQ/je&#10;b8H7t5/Emgf+FQHPfwc5Mf+E7qrvYejYOvSPRqDZZsFOO9LR5czFYULQUT6p2dmDyIEcPFe1Dwdq&#10;4lDVXUfoqCOU1aLB3Y7CY83wqc/DqqocLKtpxgtNfXihpQWrmurgxdcNXZ14pbsBy1LisSG9AkHt&#10;Z+AV14l/eSofX78vDb9bEoPQrFz0OWqMtazJWYaC4XKknSlG8VgVobsJPcp5qD2gbYK4BhSOtCH1&#10;VA7Kx5NMwEobIbnNpRyUjQYIlZi6bCQf4S0HEN+6A83nM9HP+ws+mxyZBrjbCerNNrYXQa/VpSAj&#10;RQiX8XgR+7cEvXb210QWuqbS0TaWgJaRGHQ5MtDLPmt3sCyOIrOrSysBs8eTg05bMurORaDqRCg6&#10;x9PR79ZONIWoVzCTLZ2TiQzCaw5aeG2Ts4JjR8vH8nXMxAm3H3rbZuOVJz+EOd+6BalxC3HCoUCW&#10;Cl7HiYSCkXivPwyI1jioJ8A28Drtu93rzMFxVwH6bSEoO/8okoc/Be1BbNKIUGZWZpcvWnoVzIRS&#10;ASrCOYEwmGG/HjkjtyP77AeQfvaDJhVJiutaJFA5z3SPt1YsxWzJJd/JqmSE77Ws7LgWoeduwu7e&#10;6xFw5hbEOm40ibZl6TH+lMopSHh43X3+v+SdBBstPxLaBG6yWOoYYVDL48YVgACbTKgtxK2oOH8L&#10;MtLeg5iXbkHA0ruwZeG18A97LwrO3Mkev8Hs0R3rfA/vdxXCWVdZbWVtS3bdgKyJ21F47iPIO3c3&#10;EuyyrP3v+/3NFo1HA/N8L2BS0FecrG7sFy35RrpvIbS9n31wJ8ecdoS5kXBFALwgeh/jIezhJsTZ&#10;Po6koX9G+vDfI1tb9dm0BaZcHqwgsmjCpCyqsc53cry+g2PzOgSefh+2t74P+wauR6TNyi1qymIm&#10;FzOX+f9HjI+soJC/BQVDxfB3IX9ZgbuiqQMG34Ot3Xdgz/FvIc7xBAF2EcKUk9C5FIFYigDBnXsJ&#10;7+HFMekFBbH8IQmlBLotC2SEyxvh9uW83wqEYZVZug5wLiKELkAYX2cCw0sl1L2IE6v5vN88+LkW&#10;sp3WIW5kJRZt/1esfuT9KNr5XZxr84fbeRry4fd4nKAiNWKWlw0YTsPhNDRekSvyx+XPYknkEOUr&#10;hzIHsHZRkfXQAxtnPiN8nYDTPYzCjCAO/s9hx9PXoS35Jxg85wvtcFJNgKqxU2FPZaHTZcHcH1wG&#10;pLTIkvSqVUw7j8hqpj2Vs4x/YstICu+lAAoltn7tfpdC4mvy+mdMi3WtgmD4DJavx5VBuC1F18lm&#10;HAiKwP0P/gz/8+P34Yl734/1D38a2c9/FL3p38bxgefRcCYaOedyUGhvQ+5YK5KP56J4VP58NWhw&#10;taF0+BjiWuqxPz0a/nmRyOkn1I6WovxkPrI6yxBWWYxlYYl4LKwIT+UM4P6kPszOGsDa0jJsqYhA&#10;WHshXkzpxVcfLsJn703ApuR21E8dQw/Ld9hdgNqzldiZm4XZwUlYkV4I/44q5J+vJthVo89dwTbq&#10;x+6ifCyL3oeYgVi2TSuB6xRSDzXglewE7MpPR+6JDkJSD/JOpSG8fi/yBiLRRwjs9FQSNCl2WfZk&#10;mUthf1ShcrwP0V11CGotR2jnEbyUW4U9ebGoOpqG/nPJ6D8ej8NnM9EznIuWiWzCJeHRnoHDhLA+&#10;AmHjyRg0nolHN0G7m5DZqdyGBM96VzGxtZQTg2LUOvJRQyBt8BBGFUxD4D3kSsShwX1IC/0eDix5&#10;H2K2/hfqSjfj+JQCbnLQSKDVXte17ixOLEpMn87U39MiK2mDCb7hBISThD5nGlrHX0TZuZ8ja/BT&#10;SBijUlXiaSpBWWJmUmR/qggS5eOlJecEx3uQNmEFDmSdfz/SR+5C0hQVt+DqzwInfxwSpbiVZibJ&#10;cx2Cz2rf3qsRePZ2JDhvJ0zIkqhrZXVVipU3y/KmPngnFS4ByP4eJBDukgkkkc6/Q8jku5BKYC3D&#10;h5Bz9EMIi7oGWzddhVWLrsbuLXcjr+RzqDx9F4oJk0m8JoSgEUqYVJ5IY30kMCbwWCJhXVY1+Ylm&#10;acl5/GbjEmDSwbyuPH9eMYCsdr4giiKPdF+HSM/dlC8g3PVNyo8R4X6MsDOL8hjC3Q8jzPWQEb2P&#10;kK+c62le+wTH4W+QNPpTpJz7b6Sc/ye+/wTh8TZCtLVsL8uwtuPTftYRk1dhd9+N2N5xByKG70Cq&#10;rMwsg6yM0QYS36w+v4rjx7qfsVBy7Clpu343mrAJSA+eeRcn1O+H75mfsB/nsu6LTERxgIugBy9E&#10;EOxiHd5InPBCyvBSpJ5b9IaSRkkZXMj6L0Ta0GKkn1+C5MEliBtbxjbw5qSOkEjwDNRezXydCQov&#10;lTDnCsL6CpMn8YBtKSIdaxA77I3dyb/FwXX/hPL938bZdh94XH8MEq/4I16RP03+DJBoDVI+GW6X&#10;nGhdsLtdmLBPEQ6nOKLHcbS9EtHrn4bfwr9HefI3cebMOpxXVCsVfpVDwRy1Jjlzs1PLlJZl8A+J&#10;lp+1jGmWJ6nstSzdzuMCwzaCRutIskmN06HzdP4FufgeUv7TcvHx14sFEwqqaCUIKRq3gWon/kQ5&#10;1mdkIqSuDgM2glRfGLJjliPH7zd4ftbnsObR72Dt/J9i774HkF/pg6jsZOxLCUfW4Wyc5FPrz5dg&#10;WVIYnvSJwYGMamxNTMKyxD3IGcrHKXTi6PhxhBY2Y97+JCyIyMaS1Do8EVaIjYUF/GNVihpPJ3YU&#10;1+PfZ+XjU/e14B9m9eLfnq3H8vQOpB87gubBY8ht78Ky0Hg8EZeGRYVNmJdcgO1Vyagm2CmJdv6p&#10;OmzPrcXLhWUoGO9AxVQ3XilKxMLIPdhakoUXckuwIj4cYV2xhLMylA8WIawxAMENAYhuLsK21HT4&#10;lqQTdovZ1jWI7MrH47vj8ciuCjyyrxSzDqZiWXAgDpSFoWqkCEfQg8OuQSTWNmDJ7v1YcHAXQutj&#10;0DWciGOj8eg8FYPWk9EESAIlQVC+m1oGr2cf1Cs6W5ZEwrryHNZT6vh9iz0BZ93hOHNiHZL2fgXP&#10;//YGpO2+B+eGfHEMmQTLTNS40tFsF4wWoMmej0p7tnFdeGOL9XSfpxJQCYdThWgcDkXhiQeQfuqD&#10;yJq6hqNBaTesnIVSzDMrsz9dtGwZR6BKnLoOKaM3ImPkNmQSTNJsNyPBfY1JtC1LjiBmpuvfOrk8&#10;S6IgMYEAEXT2euzsuxaR4x9AnPM2RBPgtDNLvCDGJZC55B7/nyIIUhLxeI+SV8sS9i6EOQgmlGxc&#10;gzL3bfAtux7z5r8LGx+9FTkxn0bz6fejnOXJEFAa4Hgngh1XIcx9I9v2OpN/UoCY7Hwv0qduNQnN&#10;U8duQjKhPdF+nYlAtyD3Lw8SzZK+IJdwpvyi2kM7zP1p1um/KQ8g1DOfosTQXggm0AQTWIKxGEGe&#10;hUb03hzzLOf5SxCJhYhxLOWkaBlSh2dzsvILpI7/IxKm7iRkKbJY/qlKdfR3hMeb4HP0NuztvwUx&#10;EzchwfMehE3xN+JQRPybaUlUn2mbPy15T0Oi1R9Wrsur4Xv63dje/VEEnL2P3y9lvxLIjNVvBcKd&#10;yxE7sQSJw0uQQNiLGbdg740kkhLt9EIyz8scXYasYfkPLkXyKO9D0AzzyMq4GAEKSLmsnIpL+Ttm&#10;OViuYLZvAF9jPauROOaF9YHfxvPz7kLR7i/jbMcr1KmnDBlegcQr8mbJ2w6J8pNweWzwuCfhnBqF&#10;027nZ9kW9c+BUx352Dv/u1j4b/zxbvsGDg36EuyUxDjDBAP0eeTvpT2SK1CD15aGX6+4XxMtETfK&#10;p06QKOsj4UFLggLFVsJA2/kk9AylotuhY4XG59AEw5hrLwcMXxPL707L2cXomSw1u3J0OJoR0p5F&#10;qEtAQFM76u0DhKhsHIL8GLU7TBbCExLx8BOz8ON7/xNPzP0Nnnj8MXgvuRdlBU9gfGw3yloj8UpS&#10;HGJa+lE8OI5XykrglRfNP8Y1qEUfCocPY0NKIraVJiLtbCP2lRRjS2QiinuLcJRnlJ9pwAsZpXhk&#10;by1+8lwvPv9UCz7+WB2+81wP7n+lBk/tzMHa6AI8l52E0GNl2N/XiOVp2QjvEdA1oh/ViO/IwZqE&#10;ZOytInSxDjmna7A2IQS7qitR4PRgZ10n5oWEIKo9D/2eY8jubsKK0DB4hQfCvzoHe/LT8EKSL8Ia&#10;/FA7mY3Cs6XYV16I3ZXNeKW8Fsmd3Ygoy8eBwhjkDbUh8XQbHvM/gEf9ghDS34NyzyD7e4D91IDe&#10;qXK0juWgfTyDnzPR7iTsy0LJsVLjykYdP3exjbu0085Enlna7vXk4LAtFFlZv4XPyvejaMdXcKpu&#10;CU6PhrAFU1HtTkalIwetvKaZk4ZmWzZ6nCXokU/qJf08kzRxjMqvUkFOHY4UVI+sQ+657yJj+OME&#10;hhsRZ5fyk6KSgppJmb0mF/uuvbHI4kLwoNKLt12HpPGbkTp6C1In3osUu5bT/o7KRalwLKvjTM95&#10;6+QPQ6JgTX5qyZ7bEDf1Puw9dA1eaHsXAgavR5L7FiQqqMHAoXzJ2B6X3uP/U3Qf5eYTWJstBpUM&#10;mqCXgPcgmxCYe/y92ON3N7Zt+BAK829F9amrCPnqj/ci1HUzQh3XIFb7VrNscXaClUvLte9CnOtq&#10;JGvHm4lbCIm3IIX9ncA+MOlW2Ed/iVZEiXxWja8hJdxzHYHw4wjFdwgyjxMWCYfuDYSUdTy+jJ8X&#10;URZfEL2/+LOWRAmMF7arC/esQrzTG8lT8zh5uReJQ19D7NidJnm4kssnyHp8/kZs77wBeweuQ7SN&#10;kM1+ifdczza7wbImvplQrX7gcy1XD008lLD7agKi6v9eHDh+M7a1fw7+p36LSDuhzL2C0LwasXZv&#10;xI8uRNIIZcILUVMrTBLtYCfr+QckyEVhm0W6vRA7tRwxowS7cQsSI10Ean4fzrYKv0xLYohzEcfq&#10;IgPtB53zWL5lSGY5/Qt+i/CtX0OFz9dxvOlFOB0nqEela69A4hV5c+RthUT+B04OUrvbwRnPFEDx&#10;OJwGEp2YxJnjWSgJ/RlS19+I1oTv4PQ5fwJKKao9ZYRCgpuSQjuKCQHaKi0NbTzWQqD7YxA3nRZH&#10;efm0M0abk3DpzuHxHNRPpaH5bDz6z6Wi35YP5U4UKGqJ+TVAJDDy+uno6ZmeMS3W0jSfqe3vnPm8&#10;VzUa7WUIb06BV2gantpXjLlB6diQH4e4U8Wo8zSjg+BTfKoWPkUJWLBvL57auhFr9njBe/mv8dQP&#10;PgPvJ76BLRtnYc3CWVi0djZWx2+Bb3MGYbEVja5G1HoqkH0+F4HVBKD+UuScqse+6hAk9sSge6IM&#10;PedYrzOlKOooxsaIQDy8Yz+e8cnHXJ8uLAg6jHnhLXg6tASb8uoQ3VGPqnNVSOrJhG8dQWe8nlBe&#10;gyZHIaJ74rG7JgOJxysJ2o1ot7cjubsc65KS8Kh/EFZkRxLslCS7Du2uEhSfLcSucsJnahaCG8uR&#10;2kcQ5CTAt8AHcdVBqDtXiJpx9qmrmn3TjKKxTiQdbUHWsQZUEhIrzrcj+1gj0o82I6KtAtvyM7A+&#10;MwVrczKxs7YIwd25SD6ejBp7NtswD22EwDqblopLCYxlbBuOD7e2A6xHg70Q3a5MnLCHIyLsIcy/&#10;504cnPdFdLQ9x9YnGHoUAZ+NXmc1uhychLD/qj2FaLIRkgmMcln4Y+NM+SzrFVzj5rM4SeintE0E&#10;ouDMQ0g+90mkTBHkqPwuTaI8k8wMha+JFfii9DbvMBHEsY7rkDh1K5InCSh8jvaPliUumvBjRZP+&#10;cTB9c2UGSJwGJYKJyq5Xv5M346WGW7C17XoEn7uJSln+iFcjxkGQdLIdeI4U/J++9Dj9/Ne3tYma&#10;VpsRSsJ570DteuJ+N3+p1yC75d1Y8NBVmPvLm5FT/UlUuT/Mc69BAGE1hGAZ57oByY73IJVli9dW&#10;gvL5dF5jfA7jbdeyD643Vt1Eh3a0EehqWfNyIf2PjwtLdN5F56otJb93jgXEfwyuBYk6J5ITinDP&#10;LZQvczz9mrKYsgbhLi/C33wEQ1YvRfUSkChKByMx7wmFsjKGy4rmUFDFfPjiGQRiAftwNZJH1yB1&#10;8EkkDn8D8VO3I1ERzI73Yv+RG7Gz8zZEDt9FQNTuO+wTF4FR8qZCtSYlilDn70FjQv3BPoslqMZo&#10;smC7BTu6bsUrLV9G1OjTHH8rjTUwfnIF0ocXI+P0LE705rGvveCHFZSlhGiC8R8Q7bwS7NKysBfi&#10;xpchbmgJYkeXEZK9CMBKyr2I7Ufo05LzTFB4iYR5vNhHsuAuwEFCaiw2Inp4BZ7c/GUs+tXNKNz2&#10;PQx1hhIKFd1sAeEVSLwib4a8aZCoiGQHB6RTQShujUwHX+1wuRxwaWlZ8xsOUOVvcrhdsLtcmJi0&#10;Iq2co91IPrgYC39+N/Ytvgv9Rd/DqYmdVPxS9oqEJayZ5WIFEBRdUNaKdlX6FAvK/pDofCXZ1vtX&#10;/Qvla2jPQctYOlrPJKHjdCK6htLQOZyG3tE0HCZI9phr8qgosqj889DpKkQHwc8sX1+43xuJLIqN&#10;JkraeqaVqqeW7xv5HaEFVWZbtwbVR7kACabaeaWLR5Tg+hBVVj8/904Wo+pIBHyCF+Gpn/0H7v/n&#10;L2Drip+iufsFHEUSam15qHFkEn7L2V41rJcCTqr5XqlstLVekYnC7hjNRWnHQRS3+mBgvByncBK5&#10;/UfwYlI3nt7TiMd2F2FfRT2aJnvQo7yADkG1dkZh2VhvkzybANSMctaghJ/VJypzJUG4wUBeCzGp&#10;hd83meTZ2vKwEvW2RoJnNVbFZhCQ/fDEjhexLSsYkU3R8C3dhYh6XxQdy0bxiVL4lCdiXX4mVtU3&#10;YMehVhRM1aOXz1Sbpx3LJRgXIbKzHvnHmlE73IGmiS40EmIbbaVo92j3GIFepoFF5c6sYznqTRnZ&#10;B8qrOJWBI650nB4LhM+WH+KX/3ITfPf9BqfdcejnNUo31OhiHZ3FPL8Qte5c9r0mGVqyVj9au/lo&#10;m8JptwW9mvFgJiGcXBA2ibX8nM0ysT81uZk6iJLR3yBt9ANIsL0DUQ6KLFgeWTMETFJcFCox7XFr&#10;FLeUpI5Pgw4Vm6DqVcVnvuNx3kdbnAlIkuzvRerkzVYanPGbkGjTVoVWvsQ/hyXRKGQ9m2UIn2JZ&#10;bAQowoDqG8e6R03ehu1d12Nnr/IIvh8JuIF1VBTtO8wSs5VLj4Ar0PJQ5DvIe0XoO7aXte+vhDBk&#10;YEx1lXXv7wgBN7JdbkO040Yqaj6L5dHSuyyr2tUlzvYehE5dTbC5GhGEhShCQxavLzl7HUKi3oen&#10;H7gFixbfiLzuj/BXpW3mBBpatmeZXNebfYcV/BLjvhnxjtuQNnInMs/fgfQx1oXPN1G86kPCSTz7&#10;x2xjKL84fSdYocSzrtqWTn0b5SA4GXAhuPE6AZNpO91Dos9GBDjXcVJwg3VPWTLtErXBe0wQhqxj&#10;2towlO0TRok0113F47LUEbidLJtDvoe6N+vE+4ezHqGuf6D8jO/nUdbw/VoEOQmAxoKlIIxlZv9g&#10;WQuVBkbWxSDCTgAhUvASZmBG0LgQB92z4UdYDCEoaek10baQkPgQEs9/H6n2v2d73klIvAnbu29A&#10;xMT72LbXm7rEq1/ZZib1EfvKsvxZASeaHKn+ipy3/EBV/pnG3gzCeuoeSoIexT5Xe8hCHcWxEXT+&#10;Tmzr+gR8e+5BzuAy5BC+EgcXIn54EeLHlyJuknWwLeFYWWoCUoJYz2BB4B8RnReqpWLHYkRPLCIk&#10;LkLC6GIkjiyjLEfSqBdipgTaSxFklvL5SgnE4t+TICxkey9CoGsB/FmGYLu1rJ0wuRx7Eh7G/rX/&#10;jOJ938TZlp1Uu4RE6mKXg3pXwaDUtUp5I3BUEmKqXyMz6fArckVmkjfPkmhNWqxB6bTzg/aR5CDl&#10;UY5Ja1Lj4izGNgX31CTsnnGMufuQn7EFwSu+i/RlX0RbyH/g6CEv9Lq1z285FS4VrJSvAa1LIcyS&#10;i4+9kVjb0CnVilKxEHbMcnIh4aYAnQSQblsuuidz0DmZhTYCYvtgotlruXkoEc2OdMJcFu+jZWht&#10;2WcB5kzP+X0h1BIYLNF7yydSu50IoJrdykOoRNG6XwHf8xre1wTLXFgWV0RwqysffZ5KjBD8Jpwh&#10;yEi6B4//9Fose/i/0FAVjEEPwdadQKBRaqAM1Nuz0WTLQDfvoeCcNgfr5ypD4dF4xFTvQV5/NDod&#10;9QTgfuQP92FVYjHueykJs/0y8EJWEvLOlKLb08B6KkWNyiwYvFguPiaLrFU/1UF9pFQ1zWbrvxxj&#10;yVM0cc1EDbKPlyKlNxdZ/bkIrw5CUOluJLcFIqJyH/alb0VocRD8S0JxoDkPm1obzPaFUQTHZmc5&#10;Aa4VpYMdeC45BQ/v9sO8hHQsycrHM5HxlABsyAtD7Il8lBFKa1FBVK0gqKmdlQdRy/8sI6Wd0HuE&#10;fX5yyh9pMb/D0vs/ihcWfR4N1V447UggnKvMbD8tX7uy2K7ZFMsFYXrHFdVVWzk2KVqafWVBI79X&#10;vxFo1S51rgwzZgSnWgavHd6OnBO/QNrZu5FmrGNSdFZKECNSYgQULYEJ+uTfZik3KkEDh/xMWIox&#10;lqlrKfJvlH+XltB4nRQ/oSuB8JA6eRMyxm5DxuhtVgocwZOBjAvK8m0S5TmMJAwLfuVfFkcQS/Ao&#10;0lrKmeVxXAufozdha/vV8DlxPeIcN1Nh6zoL/sz+3QIsWRX5qn2d5c8ZYyBIy8Paro/ASNiJJsAl&#10;eq5HMq43wCgLqhWEoaVgAhHvEea8G5HOr/A+34WP85fwoyR4voU09ycJTXcSfG4nfN6A3Mlr0HL0&#10;TiQdvBtL/ucOrF/298ho/QoK3HeZfokm5IYTYELZjyqTooGTpt6B9KFrkXv+fcgdvxuJBNMQ9ksw&#10;6xkhuJzidQ5NCgiL7usQbb+WUEf4VX3ZRsqfmUBoSWKdYnEtz1M/a6vC6yk3sJ6CZwGpoF9Qa/m2&#10;qp2sfcFlDdTEwnqNdrK9HBT2fSQ/Gz9AARjbQuervSI4ViLdd7AOn6R8jVD7Hcr9CPfMJtgJBr0I&#10;h8sJfZbVTKAY4lqMMPnraWnZQXDk53AnIcipwAp+b1+EMDu/JygaqPR48fwVfP5qpHrWEMJXINs2&#10;D+mnf4aQ5s9jb+0dCD58C2FHO7S8h/IOwvc7Eco+iPfcwrISmtnWFgxboj7Xto2yMMebcaWxP/MY&#10;nBbBZKQZC7wX2zba/J40uVCuzjsRNPgZ7Oj8N/gdfhiJk4QvmzcixljXKUKhCVxZTlATHC4zFtPL&#10;CjYxS+8CaisqWv6EUc5liLUtJ3guJywSEoeWIXnMCymOFUh2eHOS582xswJxbPs49kEMz48mFEbx&#10;fSghPAALWAaWx76cfb0CYefn48EVf4/Z996Jwv33YKgzAB7XIDUt/7lkNbTeChK1ZZ+Tx1xatpMN&#10;Z1pvX5Er8kfkTYNEDUWJ2QroAiDqiJ3/kVz4RJkkSJ5EW1kINj/yNSz/4buRsvPTOHXoMZx3+xFe&#10;ilHtrDTLy0pa3XYBnP43kGiimykCmgZKPYHhVcui7k8gM76KBJ0OwkCvg8A4lIz2M3E4bMvGAI/J&#10;alRDYKgRIBAA/7CPmqxuPM/sGqLXCyKgMpA1E3zxOkoLobDZ+E1K+JmQ1+okNDuicYige2w0FfHR&#10;v8WGp69GyIZb0V37IE5MJLHsdaxTlbGANZt0LxlosSlRtJJc1yD1SA5823IQfqQRcedakDDUiNDj&#10;NdhaW4AdtVXIHj7MMvea5Vkt67caiJ25nK+J2lRgxXqp3GxLK9l1BkVbG6qtBMHZLEMGDssSOZqL&#10;nJ4IVJxMZrtWosdZitbxEuQeisfBwpfhVxuMgJ5KPFeeixdKEpF3TkvRHWyXIyg+dwYHa9qxoaAc&#10;r9Q1IPH0SdS6RlFr60X1ZAk6CN897OduZwbvm2XS+ijKvMlThApnIaoInF3sh2H+yT/Xvx5JL38X&#10;Lzx+N7Kj7sM5WwwhUbkcBX+5bO8Mkz+zbTQZbZMZJsl6myYXqqPqzXsbqCcgGuu0GV8CSMu9oYHf&#10;CSY7CJr9nhi02dah5Mw9yDj7GcRPKZWIFJgUvYBGCvBaKoS/M1YSa5/iaeF5VIhGLlKWukZLaJH8&#10;3gSmEI7iCY+pUzcSEm9H1sgdSJu42SyF/ulLtf97EQRHEWhMFKkspKyLlngj7VLO1yHO9j7s6Hkv&#10;tvdcg4iJWwlJN5klZmtnDAvwlPRYO7ZECBh5zCRnJpwpsEEJtgUI8TxmoFMgYLb+IxjZ38dzvsTr&#10;vk+gup+g8ij87E/A3z6XAONNGFqKINvTCJ54jMD0NO87l2WdjQzXY6gZ+yn6j/4HWpO+hMh5H4bv&#10;8g8jOe+DyB1mWxLswmzK8Xg1kjw3moTRac4bzZaIaWdvR87QXcixETCd116w0r2TdVW+RbaFne3A&#10;ssUS3mLtLLeWpm2EI8dNhIIbCck3sk9vZHnfyz4lMHvuZJ0+wGN3sU1uIchdx3IqQlp+plezHrfx&#10;GZ9gWT5HIPwowfUGY72UBVGWOC2DG2sc2yuGICqYVbS42jLUfS3B76Nsl39GmIvtI4ufZ6GxVAUR&#10;/GQx1PJmmAG9hQg2VkIeU/CE2o+wF+1ZzX5aw35dzWesJviuRtQUxbYakVOrEDbphf1n52Hn0dnY&#10;cXg+dg7Mxc7eJwljv0NAxwMIbP4+Xiz/ALY0sk0HOaGxf5jtchchUal1ZDFW/1/4DWiixDGlMaR8&#10;jYqOjhN8aycejo/LsZJrZxhNMOLM78YaY3HaEtD2EWzv/SK2Nv0SB09raX0NQdALgSaFjSx8F5bW&#10;2RayCobOBIQziPwzwwnOoU5ZFZdYkMn7hoLtJwicWo7EsaVIPL+If8cWIOkMZZDvhxZbATKjS5Ew&#10;sQzxkwTKKS9es5yQuMgEuwjWo1imKPsyPBf1M8y577PwX/4DnGoJp349Z/Sv0z5lGWV4xKSUcxES&#10;ndTNFwIAZtLhV+SKzCRvrk8iB6Nl1tYsxgW7041JhxNOA40jPH4MvY1R2LzsHsz+8QcR+cK/40SH&#10;N4Zc0cSAEiJOCRW69icuQifFWNUuyP8KEqnEzfVU5IJEIwYUCUG8t+4jpW/t4ZxLsFBARCraz8Wj&#10;fzgVfWMZ6LTLYqYUOdPL3ZcjgsWZ5LVzXrUySi58r7JqGdMSvjc7iVSgcbKG4FiCs+4oHGt5Bj7z&#10;7sKSe25FWd6TOMU/4e2EsxoCW4NJ/VJKmFFC6nKkHk3HhtxgPJMSj8VFldhUXYNtjfnY15mJgP4c&#10;pJ+vRi1BstGVSThM4vPSCJrZbC/LyvmHxGpbWUTL+Txtn6d0MaqbdkgRZLK9CK7aLrCd5akfK0Zi&#10;Rxiy+mLR5dI1eagnyMoipyXjzCMJ8KmIwZaiLLxUU4SIk+WoJLj2ytvvTClezAzD+pRYHKgpwfbi&#10;RPjUxqLSWcM6l0BJr01ibkJ2O5/X5shGw1QOGjjhqDNlqMBxlvfUyDak+n4TG39DZbzthzh5JsDs&#10;zV3POlcQ8uqVxNtRgHZe2zXJe41no3Ekzezmor3AFektQNSOLQ2yFF/oU8timcmSZvE7QSLr5CpB&#10;v7MAPWPx6Bg6iMaxjciy/YCwcIdRcGZrMCWLplJXAISWS6MIfJZyk5K0ltteL9Zym/LcmR1VLoFE&#10;gUsqITGewPLm5Ri8fJG/n/bgjWaZIo31VJYswcrVBNe7EHDmLmxtv8ZYERM9gsTrDURqydHypWOZ&#10;CcbyIxPY6FVL1IkETC3TKxpZ+0Fby4bvIQDwOe47CVlfpiL/IZX0EwgizAS4NiLQuR7BLm8eX4gw&#10;5yzCxVz2kjfyHKuRd3w2Suq/jdqMT6Am8H1IWncr/Bffgh1zbse2hTcgJeEm1Bz7PIomvopU+52I&#10;53MT7e9EytTfIV1R5MMfQPLgHUge4rmT1yDV/R4kyyLovAHBozdjz9GbsaXlRjxffz22dVyPvYdv&#10;wJ4jNxJMbsfWto/hhcavYWvzj7Cv5yEcOPoQdh+7F3uO3Yd9Rx7EgcMPY/+R3/Ga++Fz/NcIG32I&#10;/fkYx86DBLJHKHMJZPMIxQ+yjf+V9b+b7SFr7bUsw3VQsup4wmMC4TMJat93sy0J7vgg++ZbBPAH&#10;EeqaZ4AwGqt4bBVfVyDUQSiyEY5syxFs80KIfRUh9FkcHFmGl488jVeOPoO9pxdiz4n52NL1ODY0&#10;PYBNLQ+Z9y91P4otPQ/ipd4H8GL3A9g+8BQOnFqKwPOrEDS6Av7DS+E35M2+W8c+W4xA20PYdvSn&#10;WF37LTzf9B0EnOBvY/RfCOCf4Pe3sDzXc4xfQ+C6iqJxILiz4FsThcvbl5xAKd9DAaK2WeQ91Edx&#10;7lvgc/pD2NL5dfieXMR7vUyQWwk/Le1q+VfLy075Wi5h2y41EsH3oe7XQ+GlonN0bgTBUpZHk2uR&#10;oBhooHMZoX8Z4Z0gSNCzLIjefO+FeEoM2zyaEsl+COf3YZRIJ/vFI4AXJFqwGUeJbpmFWb/+FFb9&#10;4uM4VP0K9axS4Njhdk4YSHQbJuT/tMJnEhJfgcQr8qfJmwiJnLW47WYW4+asxeUSHDrMgAXOY/hE&#10;IYpilmPjo1/B0ns/jvSUh3HcFogBgRIVeKNLMFRCCNIyp/wNs980SJw+72Igs0CM4CCFz/eCHROw&#10;ou88OdZSI0GxS0vPp+LMns9NDuXCs5YdL77/G4qWpqdlpu8vQ2SJayOIyCrWaKxhZegmjJ06G442&#10;wmHC1n+A7/pPISfhCRw9H42jvKbRlYUqlrVO1kBPGYrPF2JnRRzmJiVifXUj0kdPE4aPos5TT7Ai&#10;qLkqCD/a/i/dsloKqFBmINASQdH0+4uPWWBkAbhAkYBI0LMsilp2Jjzxcyu/aycEatu+2tE8RDf6&#10;IK71IBomBaU8j/eSX2a92p3PzTtSiI1pyViWW4QDJ9pQ4ZGNswqN4+U4WJmBJwMj8XhgFOZHhGJT&#10;fgwyz9ewrg2oZrmrjVWzjFJsfApVpk6WoZPvD3PicXwiHrmZ9+P5J27A/qc/gYbS1TjmSUSbK52A&#10;Ld9VBbqUoIeTgh5ODtpHUtHCvm8bTiMwckwYSLTGgBKv11/oI40fWaHbOG60z7eOa2eZTncZ2kdZ&#10;jjPJ6D6fiUOOHFQ4dhI4fow4x23GlyzadgOV13uNv5yALxJaEtM2flpu5Pvp5eU3gD1jpeN3iQTC&#10;tIuWm5MIjLGy5r0KnW+fGEugsYpSkUtYRmMFct2CwNN3EY7eg+3dVNwTghjtnWtZGuUnpiVFLb0r&#10;f52W45VgWZCppVktYcuvLoUQlIibED5xB/zPfAy+x7+EA8e+jb0nfw3f808iYsKbELUGwRMLETE5&#10;G9mOxSic9ELm8SeRmvEvCNv5Afg/9xlsevxDePY3t2D30k9gzZy/x5JV/4Ed2Q8iuPUxBFY/jv1V&#10;D2BX6y+wve8/sePoh+F37jrEs8xpE7cj6eydSD57B2Hzg+ztjyFq/FZs630XNjdehReb3oNt7ddh&#10;/+H3IXTog4iz3YxEY917L+vwQcLOv7E9HmW9CQ1Ty+A3MQ++43NxcHQx/MaWImhiGULHvRA8tgz7&#10;Ts3B1p7HsbnlETzf8hhe6nwcW7sfJ5Q9gRe6nsQLHQ9hc9tP+P3X8HL7R7C372YcPHYtDhy/FnsO&#10;3wifI+9H4KkP4OCJm7H3+E3wG/wCQsbuh//Z5dh9dCF2HnmS4PoMdg/MwssdvGfTQ3zOQ3ix4zFs&#10;6X4Mz/P+mzofxLZjT8F/dAmCJ73hz3L5jizk58UIm1zBeqxhv6/nWFuPcA+BxkTjLuYxgox7NaGQ&#10;kKjE1ASnQLcXfKaW4ODUIoQTTCOxAaH25+B//lm23xysqfgZ1lX9ADv7f4jg4XvYZt8lFH6V0Phh&#10;Qv71hDaOD/moCv44pqzJ1LRcPA5fOxZprpFVV5Opd/K3ch0iCfkvdd+Jl/r+FYFj8sNch0Cl+tES&#10;O5Yb0JMl0EQiC/YIf0GeRcYP81IofL3ofPlnarlevpqvibFGgq9athYo834Sa2mawuOhfH6YsTx6&#10;GQtumHxD3XNZNvl5Kin3Wo7/lUhsuw8vzv8HHJz9MfSVPQPbZCOcBER4pqiTQQUPuGRRNIBIUFRO&#10;YpLj6/X3FbkiM8ubF7hCFDS+h5yxwDXJY+PGzO3BFE4fyUHgC/+DxT++Bgc3/xN6TuzDIErRR+Xd&#10;wD/3dZ4UNBKEjL8eXwUdxkIlCJkWHvt9eHoN/v64XPAnu/BZ1rmL7238Bt3yfSTUuHIIY9lo4edu&#10;XtfrzEebIGE8wyTHbnNfeu83EHPfi+TVJdoL8iqsWoBx8bXT38m6ac7RM505aHBnEkzSeE4iES8Z&#10;Zyf3ojT359i19DPYM++zqEr/LU4P+hC8BS8ESgJLE+tyiOiTcyQbO+qSsLY8Bc/VxCD2XIHCXEwq&#10;oWZnAeuaQzhKQYOd9yeItrgrKRagmi0KWQ4Frgj4THm0RK/y8Tre3ZRVaYasdtYyM5/N1xZjZVPf&#10;ZhvXgW53KcrOJCKh7QDyj0aigzDXZGMbOASSZah2liBjqBrbG0rxSEQU5iZGIP6Iglfq0OuqIkT2&#10;oWTiPAJbu7CtsBh+9WVIOV2Gsok8tLMM7e4MtDrS0aiJB+8n/856ewq62H6nHak4cmwbovd+Gy8/&#10;8SEUBj2AM8ORbB+NuSwzxtplMT6fhObzCWgdSeTkIB5dmiywzl1sU4Gg+mt6PF3sq9jOczoF2BzX&#10;TWwrTSg0jnp43CRuH+L9RtM42Uhl3+xEsfsp5Dp/jAzHt5Di+AriHR9CrONWxNhvRaLtc8i0fwcZ&#10;9v9Csv0LiLNrT2P5tUnRXUNouobgaFnbtGtIDJWgScNCSEwfvROZw3eZZM4KZvhzBK5YaWu0BCy/&#10;SfkWWtHAgWdvxtbWm7Gj6xZEjt+OeIJehHYsocSrTo5387xref41hEJrCzXdJ4ngnOBRsMYtCB2+&#10;HXuP3o7NnXdibf3HsKX93wmJD8Lv5DzC3Cy80PooXup9GtsG5uCl+oexpfQ+7K58AD45P8Oa9Z/D&#10;j790HVY9+AEkR/wjMqu+y/HzO/4VmoN0Ak4ytvPZz/F5y1me1fAbXYfdg/NxcOwhHDj3U2zt/Be8&#10;3PpV7Gn7FnbU/xsB8kvY2/tZvNz2KWys+xCf/TH4nfkCElxf4j0+wnYQpL8D4axbhPsuROMLiHJ/&#10;n9DyBNtmJcIc6xBEpe9P5R+EBQQIAqJbS7/zCAVa5l1EUZ48whbWsb2eIzg/S2BazXvr80ZzLNq9&#10;FiHjCxAw+AD8zt4D/8FvInD4y/z8j4TBb8Lv1L9j35F/xQ4C0Y6+72J7z2/wUtvT2H1kAXyHFuHg&#10;+QU4cGYBDp4lrAx7se3X8P7rjUTzWVGEuShCSbiWXt2EGwGUAIiwoyCNQOd8llm5Ey8EdrDskTwn&#10;iucIsARcgqBgLZe65/PYXNZJORhns77P8Ng8c04U4ScWm1imFXi+bQ42NT2KF1t/jW09P0QQ65Xk&#10;/gnb9T84Jr7AcfYJlu8O/h6uJZBqEsWxo3Fn3A/025Df7rvZzu9E8BQnGU75fV5ldnuJ5+QrYvx9&#10;eKX3g9hz6tvsj/ksjyKzrQASy6fSKnOQhO+DCHQBF4JJXg+Fvy/BlCC2k15VL8uX0xK9FwjqfhKT&#10;d/LC67SY5+l6nUtR2bT8H2zn8yeWwo+vkTwvb3Ih/IJ+gFX38Xe06cs41R9CvTtkAknJiPA4PLDb&#10;nJhyO6ifqY+dhEQtO+v7K3JFLkPeFEjUaFT8sh02OF2cxTjG4XJNGXAcHzmN9IOcdS76NEoCv4qj&#10;R1ZQzaegg+DR6laAg6w3RRdEkKSdTwhpF5bw3k6RoreWSPleQOhRsEohmiYy0TjKMk+kotPBsrHM&#10;M13/VkkLy9BBuGpXW7myKAUE2Vx0u5IwyT/h/Q0r8Nwjd2PDo7ehLv8RDNticMiZSTALN+3Y5uxA&#10;Rk8ysnuDUGevQuyZdmypzkdAewmqJvoINy1oUH5A9kkn4aaJAF/tLEWtowwNLssyKNhpdhIMDQQJ&#10;fuSjV8T7ywrIz5SLLb8Xi+WvR1DkuYr4rRrJRGJHADL7wtDpKjWWvhbCeYMzgxBch/CjbVhX3IBN&#10;ZQ3YVZ2FxL4kNE3mo99dgy5HN1L72vFidhHWZxZjY1ExlXU2CiZrWO4qA5rNrjLWk2VShLqsnoS1&#10;HkLgkD0AxSk/wpbHrkP4un/E0b6XcVZwzDJqyVjJ1GU97DibiPaJDAPIHe4cEwAkgJyeZLyRtDoI&#10;m2xHjSNZEmt5vQJhtAVkty0HzcNJZrLR5ihhfcspLJs7HfXuGE6UQlHvCeI1ARQ/TgiC2MYRfN2H&#10;YsccJNu+QkC6jkqRCu6CIrQCFyxridnJhcCYYLsBGYTEnOEPImP8NhNZa767YFF520R+ce4bjK9h&#10;PJW4/MoibNfiwLEbsb3rJoQNv8/4JsrPUL572qotfOpdMLvS2N5FyLoByc47WJ9bEXDuVrzY8RFs&#10;avw8XuogpHV/F7uO/BrBIwsIlYQK1waEE2qCHKuoSBWV6238yuQ/Fz3mhWgCR9L4OlQOr0NhxiOY&#10;fc/nsG7eh1DR+k22+xOEBi8qZFloniJsLyHMLYGfexYCCGuy7CgPoII1IgkPMVTuMVTgkY4FrM8c&#10;Quw8hE3OQ+DoHASPz0O0cxH7aD7h6BEEO36CANu/I8D+Lwhy/gfvdQ/L9Bt+N5tQQlhw8rnO5San&#10;ntnT94+mQxFkCVBkySLM8ZhS0Ci4Isy9jPdebMArAgIwPgNPXZBn+JllxUK+V+4+LXcu56s3r1lu&#10;LFqviSxcvO8F+LOeZz379eX5w6LyzXTcsrBZfn6/L5blTdeFm+XUDZz4PIuQsSXY0fsoNtX8Ci81&#10;3o/9/Q/B5/j9PH4fQsf+CwdOfhr7j38MAeffzz5RCh2OKUGjiT7XxOoqAv97EcnxF6GxpaXn8Ruw&#10;e+AW7D/xz4iYeozjh3Bro7isOhugvSAz1+HtFX+OtwDbIk6ovFgvwrr8RtlHKViBmJZHsXnNl7F9&#10;9gdRE/c/GDkVD4drEHb7BOwTWnYGIdGDUYcLDruTynpmPX5FrshM8iZBoiyJ2joccGkgjtswytnL&#10;qOccejv2wX/eZxA8907UFTyE7tFwQmIuuqicW6mABRACjRZCol5lSWySBYyvMynit1JkDWsQJBIq&#10;BDSSVoJGt5MANJKOjqFkdNsti9MfA4Y3U7SNXbsBllrUEYZqbFpGLoC2KTzupAxHorLkaSRu/TR8&#10;F38KKZGzMDAei25eIwDqY9sW9kUjq43wMZaNWnQg4Uw1ASwWvm1ZKLYdRpnjJGJPNcG/twZ7msux&#10;qSodG6rjcbCrEKWTbaxzLZoIQC1mP2M+30kIUv5Awqr89GRFU+T3a8K2M6JIboEkIZOw1UEIbXMU&#10;IqUrEKHVO1A5mI5eTxXvQbgj4BVNViDgSAWeb63ErkNNiB1uRFh3LAKq9iKrOw65/QXYX56NzTm5&#10;2FhYjBU5qXilLhFlUxWcXBCebQQxRxahkGUi4FaN1qCA33W6klGc/wzC1n4Shds+jhMNv8FR20HC&#10;bQ4hzQo2UZBPz+lEdB6JQpei3NX2HKeXs6vPNEi3s+4ax1bKHMIh+6nfkYeuoRS0n41H72QWoZht&#10;4Cnh/eVzqvEvS6a1LaS1bK8dbkr4GxF8R6HEvhxJk/9CeHovrLQwWn5WGg9FawoAtUT9DsLHOwlV&#10;1yBj7FbkjNyJjIlbEUdI1HdvNyQqAEd+hIJDWTGlqJUkO+jMHdjSfB32HiLw2m9Couu9iLa9B/Gu&#10;dyHJQC8h2H0rwkY/hRdbvohnK76Pbe1PYv/JuQSxxQSAdYjzPMd7biBkrUaI3YuQRFCiwgwkBAme&#10;IrAYfpgHH8JSGJV+nNKFULlm8R7FRT9FVuCHkB59Hcq7/gP5tk1Uvnuwd0pWvdmIsS1AqMMbQVhF&#10;UFpBIcQRXgIJiQEuK3AgkBAh65KWCIM8BEQ+S8uQgS4vBDpXWUJFHuLRsiBh1SxdEoKMX6QsQiv5&#10;2ZuflxFCLBgLZZkvN2deiKmnhO8JC8ZHzQjBgcCpJNehhNAgl8qxxpQlkM8LEgwTwoJeBUAFpbwx&#10;EE2Do5XuRsunr333vxPd6w+J2oXt65qPcPZfLGE/yrESr3Q/g2erH8XO3mXY0bcIL3Y/iZc6H8K2&#10;zt9id++92DPwrzh46n0cT1dDkeICRVkRTbCOQ+B4NVKhdEs3EhCvx9rKO+B3+hdIZB8pCEeTCvWH&#10;lpPfqE3+XKKdVhRlHsUyRrA/gzietWtLpGMxSpwrkNv2IIJ2fAZRq+9GTeL9GB4s1LoeXE47XLYp&#10;uKY8cDqVp9gGF2yv0+FX5Iq8kbxJy83Tvg+KqDoP7aYiU3dDQyrm/vIj2Hr/1ehOvQenx7ZTMSYb&#10;xWwil42SlH+bBWiyKkrhyvr1Z7EksixS7sqJKAiTL6HS0PQRijrknzaUhG7b2wmJlhWsBelodCWg&#10;wcY2c9XyWCmRTVvIEUpcheh1peOsJwitJT/Gut/cgln3fRppBQtxxKFdRxQ4koXUQyHYU7gTEc2h&#10;aJgq5T3qkDVRBt/+HDxXn4FVlbnwLivAuqpy/sHtQMDQYbxytBXrayrh39OMclsr+64C7QJmezHa&#10;HYQYtQ/LOd0WZtn190RLsdrthhDmImy5CJQe+SaWomooDTFNBxBQtg1ZA9Fot1ch6Xg7oaARi8tb&#10;sKi2Ewv4fk1VFbbVVWBbaTGeS8/F8qg0zA+NxcKoBKzKyENATwtK3f2ocpWjjpDXgWq2URNKR5oR&#10;3d2E51KKsDAuHn5VofDbtxizvvUJ7J/7eZw/vB1n2LL17hqKJgZFnAzko/9MInqORqF3LM0sLTde&#10;kNf3zevFuExw3CjSu4FlaZW1dyqbgJiK9tMJaCMkdo5n8rhS+yiKvJxgyfcGDK2+nm4zuUR0QKmX&#10;gqkE5iHZ/kXLOkLgM756nmsIS0oBYvllWQEvBCzHu5E2fiOyRu9A2uTNF5ab/wyWRD5PZYt38/n2&#10;d5mgg0Sld5m6GfuO3ID9x65D5MQNJphC5yhJddjEjYSBuxEw/ElsaPkoXuz5NsLHvQmGGwlDyidH&#10;hU3FaAGaFY1rQAfzCW5zqUwX8jmy0BGgQFgkbMROLkcc75HiXoOSqWVIy/4JFvzoTrw4+xOoaP4p&#10;Sj2PEIKegq+HcEjgjLYR7AgnAa5ZBAsCl5PgpSVC3ktWN4kFMVTelFCWQ0vCWlINl0InSAYpXYxA&#10;jWUIIUQGuQmShLlg4+8mhS8roEDEgpEw1i3CvdJAykyAcKlY8KJr9d5akgwWcLrYRkYsi5x284jg&#10;+VbZLNHOKGZ3FMJXqCyYqscl9/9LkSD2d6D60rEI8Z41CBtehVd6Z2H74fkIm3qWv4MN/E08ixS8&#10;iPip1dh/9PvYPnAbgkc5WdIYlKuDclTKks3fSrgBRo3L6xFw/i5sqP8YXmj9PoKGFyCaAB1q2tTq&#10;k4tlprK9/bLIWA7Vd0FOWRYJ+xxPMZyI5HD8VLjnYm/UN/D0965HoNc/43y3H+A8Sd3sMqCoHSs8&#10;LjdsnlHYMWYMOzPr8ityRX5f3hxItNabAQffueSZOI6zJ0qR5vs49i34JJJ3fwGH+1fjFKGmFSVU&#10;oHmEHi3tainVWuKVgpW1yQIOS2HOpIjfDjGJoqm0TWALFX7daCpqz8WjfTQFPQSdt92SaKA51yx/&#10;trgt/0CBSx1hu86dwe8y0INsHPcQHDs3YNPCz2Pud25AdsiPMTwZhlHeoe18AQrq96GxeT8GRzJw&#10;HmUYoLR4alDuaEDuRC3yxitQ5Swm+OWgixBaO5qLhOY8xNTnoHKMIMNnNBKkmhz1aHE1GLhR2Uxb&#10;sEyCf+1VLXeBdgJOB8vV4clAmyKOtVzNtpTlUcEf3e4SFB2Nw97MzdibtQU5h1OROdmMrb21WFRS&#10;hbUN3Qg4fggZww0onixG/nglIg4RGrMq8Yh/Lh7xzcKiyCz41FaieqLLgGHFYDl8SlKxKjYNKzLS&#10;sKs+E5kn21DjPoVmRxH8wubivm9/FC97fY3jcyNOIBF1tkLUa2md7dnOvu0dSkbXqSh0jKeglfXR&#10;uNRS+kz9cqmY8au+0fI0x1AX69s+kobWMwnoJRz28bOWr1u0pzeS2E5pfBUIEqDNeJeFuJTXazma&#10;QO6qJHDGo9i2FElTXza59pREWsmlo5zXUpRLTylDriUQXAUFvsQ5rjaJtLNGbyUkvpcQppQpgsSL&#10;Ae6tFlkQCbTOmxHjuI2K/HqjtJNZvrDxq7C95yrs7rsZCVN/z++/gN3HPoVtPf/IYz/Fto7fYVXZ&#10;r7Cl40lEjCsYYgWha66xmoTyfYjb+4IlbiVhyNu8hrpXEexW8/gqfk+QI1RI4uzLkTzsjdih5QRV&#10;gqJzOfIPPYKE0C/h5YVsr32fRsORp5HH+/ja5lPxLiOEr0Mk7x8s2CR8GbC6ICGEqmAny0GRb1mk&#10;oFHPd61iGQiXAj0De/Ld42cFcBhR+pQFVPTzKPN5LoGUMKJ7hhornUTnCO5mAoTfl1BB6yVwZ5aH&#10;L4gSMwuwggm7IRI+z0TFSgiHVgCF6qQlS1lhLYvhxff784rAjGUy4EY4Z13jsArhE8ux4/CT2HHk&#10;SUKiUvQIIudw/HtxMrEYuwa+h219dyF45CqOe+WPlKVdQVOaXCl7wLs5Tt7BycDfcTLyMY6vH2JH&#10;76+xpu6X2HXsGUS5Vpr2+Eu0JAY61J9ahpfIZ3Ep6+6NIBvbwbYIiViAzJF58A/7MZ57/CNI2PhF&#10;DNdvoyo+DSex0C4/RbdgUdlHHDPr8StyRWaQPwkSea4uMPK6710uwEZSJC/a7L3Ii1+OtT/9OIIX&#10;/QN6GpfikCuMSi/dbItn+bEJxrS0LCUseMw3UPbqcR6bSRG/ZSIrppS7gR0tHSpalWDkyEXWQDDS&#10;u/zQNJJqgm0M8Oh8isppBdlQyRMMpgNRTLCK+c46ZurDY6qjPuuZxto2fb2O8fvpuk+fZ31fxnYq&#10;Q71DqWnS0IlSHqs0y6R17jQ0EMIaHWVoc5bgPEGxqWY9Nj36NTz7szuRse0upG3/BF588ktY/dCX&#10;cGDVFxG28XMIfPFLqCh5AoP2YByZiscRWyrnl4U4fi4YjY2r0Vn7FKrS7sUWr+9g8fz/QFKJN7oc&#10;MYSWUhQNVSPnZC5KBlPRaZelNY/wk0H4y0Mvy9Q2koDKLn/UdvlgYDiY8BqPPqRTstBlT0PfZA6O&#10;sqwdfM3sCsaBnK04UOiHPY2FWF9ZiJcaC5A22oYGTwfabeUYcFahbaoWMT2p2Fgaj6WFZVicXYLl&#10;8RHYmnYQCY0BqDwVg/rxPGSdqYVPews2FtbghZwcRDZzUjJ1jEB4BMl5gXjkN7/CI//zFcSEPoy+&#10;4ST0Eg8bCYl1WuIlnPVOEJDPyydRIGfBm+kL09/qD8syqv5V/5iJhOm/6fFq9WMnitArq+tgMhpP&#10;xaJnIovPklU316TkUfR1M6WFzzSWRN5H40FBQA1sJ92vg++bPMEots9H0sQ/IXriNsTb7ibsfA2Z&#10;jp9RfmHex7s+QKV4O2IJjfFT7yEk3mAinJVY2zjuX7Yl0UqrI6CMNhbKadHn6eNaOua5CpqRZdMs&#10;e7+bSviCn6RelWqE35tnKsLZLJG/m8evQfTkB+B35GvYUvVtPFfyEzxX+0ts7f4dAgcXItK2AsFj&#10;Swh0K3if1QbI/O0CHIICCAwEGWM9JPhoD1ttFxfulvWQIOSkgvQshD+VfDTPjbQvRtTEIiSPeyGW&#10;cOFvX8RrFiKX59b03oeciK/Bz+v9iNn/BZQfV+DKQvgQRn3dcwh9hDjClJaWFahgRZtaQGcgjHDy&#10;qlA5B3jmIFABGJjL7+dReIxg5s/7BGg5GN4s/3Jj2dQ2d+GKTjX+gARIBYLIsshrZBWdCRAuFUGi&#10;4Mny4dMxXX+xEChYXmu5nMDL1yCWwcrVZy03W0ETPNcA2euf8daLnvuHRPUkwBIQo1jPWIK33/kF&#10;eKnnUew+PpeTgNWc/Kw0S9KyLodOLsHuIz/DzoFPImz0JmOdjnVx7HFSFa5UU47rKAqiegeU2D3W&#10;81lC5H0I49h4sWsWth1egDDHmr9YSAxj/2kioYAguTion0M83gjkbybcyXJzkpLIfo7sfAwvrf0E&#10;Yr2vQW/8t3GyNR421xCmXGcwNTkJp81a9Xud/r4iV+QN5DIh0RpYgkQXYXAmSNR3+qf0N6WZB7Fh&#10;1mcQufkzOFL9OM6MB6PdU00AKkezM4NK8W0GwMsQLXcrdYl26ZAvnYBPMNbpKUPhiUSEV+9FVNV+&#10;lB1PRTehQombm5yCXC2jsj6EyUY7lbqCF2QxM3WU1VEBMAUEvCzeX5bAC8BoIFDwQegkTNQ7cgh6&#10;hENXEc+3fP50TMmx21wECN7XRBQLRJXmxZllljO1nCy/tzaPooe1DFyAI64MHB0NQG3DIjSVz0Zj&#10;7uMoS3wSmYGPICfgF8jxvQdBa75MeT9qw7+O44U/QWHgP2Hdw5/Bkz/5JB772Rfx9D1fwbpffQmv&#10;EDa9f/JRLLv3w4jz+xVigp/Aoif/G4/++B/w0tJvoCj7QXSPriHghBBwytFuT0eA3yzc+w8fhPeP&#10;rkd7xlfRX/YzBLzwTSx/7HPYu+ozqIr6JxxpfQa9x/ahuGkHgrO3wTskAk8G52J+QhE2FcUiuDUA&#10;Zafi0UGQK2gLRnDRLsR3ByJrtAR+x2vxXF0pXq6rwa6KcmxJCsHWmBdwIHUDcrtD0TRWiuLjRUjq&#10;zELO0XJkDjRiZ0YRVgbGY/4LG7DE+zE897I3fAujUD7SSnjtRY+nDn1s/86hGLQcDUL7iUi+T0GP&#10;rQD9UIogyw+03oCidt4pRoedIDeZYYCy3Z5qWUyd2eyXbHTZs9E7moGes8noPJWANkVM2zJQz35T&#10;km25ClgAaonAUv6wCt4SLLYQWts92pIyHtWOV1Awthh5I7NQblvO63bxu0Q+T8vbafxdhaJhYjMq&#10;Bn+FnNOfRObYnUix3YV4xx2Il0I00Z5/HBIFdSbIBQLDqymEOo8Fe8rHaKCP52mZW9AnSFSktc4J&#10;tb8DobZ3GB8wfad8iILCONdNiJu8Cz5HbsOGmuuwvvpDeKntP/FK5yPwObEGEc71hFhZcASBAiYp&#10;afnTXbSUSplJcV4qwZQwQlCk8v4RxqLZVpETS03S4SiXZanTc3KocJPK/gcBK76MmJV3IT/ng8ge&#10;+plZcowEy8TzBB8WQF2uhe0vyRL3VyCEwwjHUshiq2X1UI4RfwLd1t4nsKXrEZMaKJJQ5O8g0DmX&#10;IY5jJ2DwN9hY/1lsrLsFAWfuRBLuRoLnFsQ4bkDc1I38PfC9+2aOuQ9z7H4bYZOP48XuR/BS72wE&#10;jBLajWX6NTj8S4LEPywqo9LorEIyVqHy3G+R6Pc57Jx9Kwqjfwm3rYKKeRRORTor+QhV9aX6+4pc&#10;kTeSy4JEQaG28+HbV/9ZxwmM2puZYKh/TgJkXW0aNsz5V2y+9za0xdyDY0fXo9OWTmVXRvDKRpNA&#10;7CI4+4sSKulXLYmCAafgT+lhKggBpcjqj0Rg2SuIb/FF05RSopShgTAgQFQiaGNN5LW6lwJvGlzZ&#10;VOAKfFAORgIc4ULL7Lqv3iu6tcHB63nMfCZA1hMw6uyZPI/XuXmurJuEzjaCpIFSiqKulXy6xUlx&#10;KAl1KSGyEOmHopB5KBoNYwRdRdOaiOw0HCWMnkclKgeCEFW6FdUnszCiSOD6jdj8+Bfh/YM7kbvj&#10;G6hL+jWKC+9D27H1OCfLIqFmbDIIjfX8Y7nt37F77keQufkDKN12G/z5B8hn3j+iNvlR9B/ZhsOc&#10;ALTYypHE+z8/9wdY851bEL/mRuxf+kHM/95nkL7zu2hIewz1ifPh4/UNzPrpzXjs53fht9+7C7/7&#10;3t3YuOLfEZy4FMn1gcjuTkNCcxL2ZRzAtpj1CCt4GbUnk3CYEHrIXYn28TJknVFgSy1WtVRgTW0e&#10;dlQlYl/OLkRX7kb1uRRin4JX0lA0mI1XsmLxbEIGdlbUYsGOPfjZz38H76UL4ZsWgFcKcrApNxdh&#10;bdkoOZuDmjNKep2II5O56BvORNOxONTzWJM9jYCeRVhUIBMnEJM5aB9KReu5JHQOJqF3OBWdyqk4&#10;koIWtnvbcDLaBymnE9BzPhX9BMpOjQ2CncaY2b2F/aJXs6uQJgAaB5wEmEAgntNq3AsKjLWxxaV0&#10;PoRwj0Q74nBsKF0T76Gclm2OdNSObkLe4H8jfYJw6HgXzFZkBvr+OCBKZCXUPr/Kq6jk3JZ10LIQ&#10;KoG3rDBKZhxp177DVxlYDHcQKO3vQopLiaSvNdHUSoydZLsbfofvwvP112Iz5ZWOjyDw9D1IpUKX&#10;f2CEWf58miA2nwDgRTiUr59AaxoKL5aLFeIby3REbrhDe+UuRtzYEiQSJhKVnNitrdU4jgmhObIY&#10;Jd2LRf9zB1548iaUNfw3yuTP6F6Ng5OyOl6Ag0uWdK/I2yhs+zD2o1mCZ59pi78Qx0pjRXyu5QHs&#10;PTUL8g+VNTFEgRycEMS6VyDBuRi7D9+DDY3/gB2Hvoq9J/4Fr/T+I7Z1fBmb6j6E9ZW3Yn/vl5E8&#10;9ADizs7HlroHsa3naYTZtBOPLHWLjc/r/y1ItERW4hhOcrIml+FA7H9hzo/fjxcf+iK6y5bDYWuF&#10;Cw5CotPoaenyS/X8FbkiM8llWhJfo0O9lVXR6XRRCIhuO5zuSfPd0Pnz2LFlJZ7+3o3I2PQRnKyd&#10;jcOEjXqUUqnlootQ1OLW0pq13PqXJFoWFuDJyje95KvUM61U0rLkKQVNL2o4S0tHeNVuRNfvQ/VQ&#10;JgZQhx5PBWExF3UEPONbKSsRlb8VrZ1vgM9syecivLENOqnkO7TMSNjoIBxqaVKJvLtMRKvyBep5&#10;RSYKVtGyen4nn99NGJB1s/UCHHbIb81RgaJTaYhqPIj46p1IrdmF3M5AlB5PRE5/LCIb/BBYvQcx&#10;rf6I5DmpvX5onEwmdOYQLjLQj2zekxDkiGL9SnCMMDmgdnCWosJTjXo+v9OVji5bCrrH0nDGnoJD&#10;hzfDf8tXsOhH78D2We/HngU/wPz/+T5++4Mv4Fc//DDmPf51ZKUvxNDwDgwcfR7Vna8QVpNwku1y&#10;UvA2HIGK+g1orJiFo1W/Q9ZLX8DBB96PooB7MHhqC7oP+yM6dyd8s/ayncMRXucDn9KXkdAdiVpb&#10;LdusBd0e7T9di2qWMepEGbbWluD50kqsSknGCzmxyD1cgF57PTpYy17WsuB8I14qTMSLMX7Ys38t&#10;Nng/jiUbNmFlSj68c8owNyAB3iFsr/pitkUDr2J/2WPRaU9Cx2gSYTAWfecJqkNp6D2TgNbTcWgl&#10;EHbJj5HjpMuRhw4Cv9LdKLK6R/0p8GObtVO6CPetnCRpRx9ZDpVcXJBoAns49hQwZayLmhQIENkv&#10;bZ40fk5hX6RzIqHk8vyO31vvMzm+0vjbSuR1mQZAmyZ9UDT8a2RMfpywptxx1xD6biYs3kTIUyLu&#10;PwyL0W7tAPNOXkMQpGhrvWgCX7T7dh6/AxHO2ynvNTAZRjCMtBEG3bfyWdfz/TsR53oPEl13wvfE&#10;3YTD92JL09UIPnc7UvEZlvJfqPR/ipCpOQjXDijutfDTkq785WZQeFYqlull3ssDxWC98jqll4mz&#10;EQ7HlyJpdAkSxhYjZkq7ZiznSPdCqe0ppOX8ELtWfhSR+z+BymPfJ+Q+iCBCiZIUCz7ClP7G3Pfy&#10;IfWKvHmiaOpw9pf6XkvnAYS/KM9qhIx44cWOh7H3+GyOz9XGDSFIbgZKETO1iH2/Asl4lhOYFSZv&#10;ZAj7P9KxmteuRYRjGQKHnsKevvuxvvyHWJj239jW+RRi7Rs5MVqNAN5HAVEXA+L/FUgUTAe4Z+Og&#10;cy7H+Bb+7WadUr+F+ffciucf+jp6anwIitqyTzEDU8bw88fkUga4In+bwrFwOZZEzTwUmUJIpMj9&#10;kGPowiclvlF4/TnUFBzAuof/EesfvA112f+Dc5PB6CN0aOuyWlsCGqe0fKrI2r88SDQBGFTCstBJ&#10;DCxKyctCSGWuYBvtHlI/lYes3khEELxCq3Yirs0XuceiUT2ciVZbMQGGEEe4U55FwaaubTPgp++U&#10;FLoYlYOpyOwPQfZAKDIoyd0BSO4KQOZAGLIOhSO9j98djkDB8RhkHQ5HSncg0npD+F0k8o7FIOdI&#10;JBLa/RBWu5twuJ/XBqPgWBy62b6n+ZyekXRCTCIBvQiHHcUYmGQZRrPQMpFBmCGI2qrRMcUy2QiI&#10;hJseAmsn4abZkUnYzUGtvQh1AmNXPvochB57AeG2kIgsEC7msQocPxOEzronUVv8P6jI+Q7KE3+E&#10;ivRfoqVzFrrtAax3OcG4yvh1Sjq1m45NOQEFNwLcTPRPpeKUPYvjxAft7T+H16O34JkfvR9pEfeh&#10;79AydB9dirNjBzHpycLh8+nIbgxAbM02VJ/0Re/Z7WhpmYvOtmU4Pa7l3h5Ene7BrkNdWJCTjKd8&#10;D8C3KJb9oBRAbANHE84Rh88T5vOT12HpU7/Grx6bhWde8seBjDKU9Taj+VQ1Kg7novhEIaonawns&#10;LTjBScBJTxn6JwvQdToVXYfiMHAiGQMTgrg81HrYXiYYxbIKmmTsPGYmClpWHk9F01ASOsfT0evI&#10;Rb+D97Hlon0qGy1sa+W71O9DkNjEsWLGI+8rn8UmTgLkA2q5Jyh36IW9wAnuTa5yjs8K1PF9M+G+&#10;W9bFqQMoGvkFMqY+hASXLINKjaPI58uzJMa6r0K85ypoX1tZE6M8t/Aen6V8i+9/QnD8OcLd30Ww&#10;45M85wNIwG2IsF2F8FFeP34zQgZvw87+a7G1++/gc+5GQtkHEeH5FEKc/0y4vI8KnArNuQ7BlAC7&#10;LDZzCHULqIgvUnavQqEFZ3+qopY/XhhFSZxjncsQO7EEsUPzkTg8H1l2L+TZFiGm6hvYuuFjiNj6&#10;T6ghLJSfuw/JrmegpNZ+k2sQaluJCLM8bVkmZ3rOFXnrxUosvgh+7nmcUMzjWFqB4NHleKXncew/&#10;OZ9jag0ioKjxuVBQThj7L3ByKQLZx0pJFOAg8LHPg52rCFCreL81HL+WRNjXY++xRVjf+AB2ndDe&#10;3et4/5VmLF4MiH/K2PtzS7hcNZwLsH9iDn+bi1E88lv4+HwKy376EURtfBCjxzOpq4fg0ArgRfEF&#10;byQzscAV+dsTjoXLhUQJPxMOBYl8a+DQ7bbxvy709dTh4NqfIGzxLTia/xucGIyk4qTy5HDt8CRT&#10;eRKYnIUmZct04MZfomh519p9pdCIWT6mIm4laBjrIEGvG1XooTRNFKDwWDwy+sOQ2hOCiLq98C95&#10;BcntwagjTAqGLbgUQGi3Du0JnI8sgmF80z7UDqajYSgP6d2RiG8NQMkxAsVIMUpPpSG5MxjJHSHI&#10;P5aAmvM5qB/JR9VwFioIS9WDmagbJjDYtEtKEcsiC2OJgQezBR6PN5yNRjvlxFQmjkymo2UwDk1j&#10;yWglpDV5UtHiIjQ6S1DP/lBkb72izvm+ySlrryKU041Vq9GpAJlSwmEm2nhtu5PXOhJN37bxuV0E&#10;vn7W7RhKjaXwCO/RPVWCNns8yxOHGncxqtycKLjKCIasL4FIscS1nioT6GKWVwmQJxypOHvsRdRm&#10;PoCtC76GZT/+GHY/8Qn4z3k/4tffhrbkf8SRqt+hJfdB5B34Ng4u+Hss/tGdePg/7sL8h76BVw4s&#10;wYF8f7xUmYfNzZ3wOVwD3w5/7K98GbXHIjBFYOvu8sGmZd/Gwp9/Ebs3zIdPUjCiegpRNTGAhPom&#10;rPVLwkLfLDwRlovfxWRhdloBFicX4sXCLBSOFaCW7d90MhXdg1nos3Mss+4KYpG7QBfbrYft0OTK&#10;Nm0la2APvz/kzCfQJqPzUBQB05Lu4wkEzmS0n0tB62iGcQ1QOxgLssaJS1Cey/YTfFqWRbkvNMoS&#10;yT5ovhBB3kR4rjcTEYI/3zeOv4T8Mz9C2tAnkTBxO+KcNxsn/Wjtc/sqDF51QV6DQ4mCURSBnOgW&#10;LL6DkPQuhDnvRLjz3xHueBThJqqYihTrEOVYjn2HHsTm2u9gS92/YlfHl7C768PY3nU79h35CCLH&#10;/xXx7l8h0vkk7zEPihJWnkCz64Z25nDMMQmro1y8p8kVKCf8xYTDiyFRCloBBFYQwUxK8VIR0AVg&#10;odl7N4CAIUf/aMJe4uQSZA4tQPH5hag5Nw85BT/Es499Est+dieigr+J4nNPsp1mIZBlCbWvQ7iC&#10;XFyzeU+W4QKsXpE/gyjXo+lTQZ8ShXvDb3ABtnY+goOnFyPa+azxIwxnHysYKNjubfIHCvSUHD1I&#10;Y40i0AxVsIf61LmIY3oFJz7PItKxAS91PY7n6u/Dvt6nETqiMXPx2NPrDOX6CxUT1OVcSOBdiRjH&#10;SuTYl6Gk/1fw23Ibtv32ZtSEPI2hwRrYTHQz9fgFGJx+vVQu5YAr8rcpHAt/HBJdFKfbDpdjEm67&#10;1pr5f4eNYvkijg73ImD7XDz6H3dg/6qP4/DRR6hE/QlJ1VRoJeiwp6NrvAjNtjJoq7KZ4Oz/ilhR&#10;yLmEv0wCmeWXKCtbK4Grn6jVOFaMuAZ/RNbsQ+lZBRfI31D5AbVsXEyYDEdA+Q7kHo6BgiG01Cyf&#10;NCVWnvZPe/UzwUFy6Q4v0xHTF1tkFexQbyxOBej2FKFvkpByNgWdR+MtOZmIdgWCnE9Bl/zjdF9n&#10;jlkKvzhgQvdS/krJ9L1nkulzL35v5fh77bhZwp9RVE4Jr9GzL0i7PRuHbXk47sxF32g4Gto3Iz/l&#10;KcRu+zZSt38HUVv+G4t/9TE88b2P4pV1P0ZBzmI0F92P7AOfxD7vj+HAnvsQnn8AcW3ByK7bhLr6&#10;F9DRGoi81PXYtfKrCFl5B0r3fQZ9RU/g7HAkTrjLcHSiDM0n8hBSHoulYWF49GA2ngpuxaLodqxO&#10;zkNASwYabM2oPNuGbRmRWBt/ALE9uWi2V7Df2abOGLa3gpZKUW+Tn2mxmVDIgiyLYqMCiqDk8Rwr&#10;BLpuR7YBx35ZIs8lovlcAjqnss1SvyysclkQdLbxehPpb/rU6u9pMW1s2iyHsK2tGjkxcNWgZ6IQ&#10;PSMh6BjagNpzj6PgzLeQPvIhJNreTWCUP6Gsg0oJomTcVyHB9U7KO/jegkKlCol0/R3Bjp8Ji2Ha&#10;As/1VR77LWKpsKPtK7D9yBNYUXE/Nrc8iqCR+YjDHELoQwTBXxDu7kU430e4H+d1su68ZhF862Wx&#10;SZMTJPh0L0SE4xkCwVyEOlciyrkJ8RNrkT46BxXDjyGv7CdYNPfjeOTXH0Zk2PfRODzbWF72si6+&#10;LHsIITic14S4vXhfAexMz7sib6XIiqvUNyGeC9G87IcoRWkPL8FL7Q/j5Z7HETDixXG30pxrAb11&#10;7fTr793PTD7k37gU2kknwLWQn5ebZWb/kcXY2HIfNjT/BgHnvTnWNyGCEyLtMR2o8Wt8IpcSMnkN&#10;Ral3Lr3/X4Io36bGfrj7Efh6ZhOuVyF+fBX84h7C8099AklbPo6TTavgmeo3Bh47JjHunoDdI1AE&#10;3M5R/meQMkldTzgwxqCZmeCK/O3IZUEiJxXaG5yvTjg8oxQbHPzsJDQ6JusQGzAHv/vP92HHgi/h&#10;ZNdqnKeq6EUGFJmrSGGTcJmwpATDWoL9fWD4vyVWOhQFmChaWUuABDpZCl3WazdK0TKVj9SuEARX&#10;7CIMRqPXU4FuVyly+D6q4SAKjiUQLMoJjkXGx0xy6VZ2kunvZEmaqSyXivLzGasnAbDVkYM2Ww6B&#10;MBcDzgIcdghMstBOSGwZSUOnM89YAWUtbNB1gg8+U/1j/DCnlz7fYhEkTossmTWThN3JHHS7lSYn&#10;E6cmUnHqfByODUbjyHgCDrkyjAtDi7sOZadD0XnMC2UxP8K8r90B39lfRV/uvcj3vQcr7/sUZv/w&#10;/Vjy809h0b0fxvNeX0F+9hNoaH4Wdc270HMoGgPHotHaF4L2o7y/rRzdUy3IOdKAoOYa7KwsQ8yh&#10;NpSPH0XCySrszk1BXE0K6o+loW8oCz3jpei0d6DD1Uc4L0ctklmHFEJ9LsWy6CpYq8lFccjPUdZB&#10;C+APyeo4nIo2Qnv7+WR027I5dgR/agf2HdteMu0j+8btJiui8mZSCJ7thEv5j3Y6ktHliEWL/WUU&#10;D92L5MGPQfs6y6IY7pFchUhCYIxTfoTKKUdwxHWIdFyDyCkltiZU8vww++2ErX9F9NQj2HX4MXhV&#10;/ALrm3+Hg1SkEY71vMca4+cX6qQSd8xGiGsOFSiVFBWqcvBZyvvtEWNFNJDojRhZPN3a+WQ5Dtjm&#10;IcA+Dyk8XmZfh4ahNeg6uxT1DY8iZuvnEbPqFhSlfhVppx8lOCw3oBnufpJ/wZ7ifQWIVyyJfw7R&#10;2IkwqY+WwtcxB36OuZzgrEaC5zn4nl6C9U2/wY5Tc/j9aihtjSBxpvtMy7Q12lipMX1cO9Qoz6C3&#10;iZbeOfAknq+/H3sPPYXwKS+z/BxGkJQV09+5AIEOAiInPtbzfv/+f35RQne5SaxBsG0JAqeUIWAV&#10;ErEWyYfnYvPmz2HD41ej0OdfMXk4Ce4pG+zjU3A4HXAay6Kd4iQYeuAkMZolacLjTDxwRf625LIg&#10;EU6tMWvAuDHltGNwYhzDtinORTw41l2K2JceR+iKf0R10ndw9Mw29LtrqSQrCU5UXvJxo+KsRBqV&#10;oIIk5OP3f9eaOG3NkQI3qUxc1pKgiTZVWhp3pllmbHOWIvNQHALKt5to6LrzVOjjZSg4mozCk0nG&#10;qiiL4ZsJidNR2Q181b7BdQIvHtfWb52uXHRNZaF5MAn1ZwknU9ksZ7F5TiO/m4bEBtVHFsw/AyQ2&#10;ooTwXYRWZyF6bISts4loPhGH9tF0swRbx/JVyafRkYnqU8nIajiAqsa1aC3+NYoPfgRtoR9HwvJP&#10;4vlfvg9JGz+B3rTvoyjhCcRkbkTRyUT2Wz2lGWn9SQiv2ofSo4nocdWhz9mIhrO5iKncj4DsPYgs&#10;ScaWqCg8uH477n12H9bHxKDkWDoGJgpx+Hwpjk31oezMCWzMLcWc2GgcbMpAw2Qx25Ng7k5Bo52i&#10;LQtlYfZYO6ooQbvGjLZJ7BhLRdOJaDQfjzH+owMEPO1eY1le2X/sA0W5vxEgSqa/k/VZe1TXOxQU&#10;I8slIdtZxQlIM3o8OagbXoWMU19H3OR7odyFSrgdDstXMY7v45XD0KlI6Hfx89X8fDUi7dof+mrE&#10;Ou7GzkOfwqbmb2J7/0M4SLiKcq7nPeTntQhBdiv9SAiVUwgVeLB7BQL4OcApX7KZFNlbJRcslqAi&#10;d82G7yRh1b6cdVmNFHgjZXQ2dqZ+B7Of+ShWPPhx+K39BA48+2U8/u2P4Kf/cDNeeuG7KBlcjSQs&#10;gv/ULNZjJQJ53czPuiJvh1iBKxxbJvm3fO3ksrASQWMrsLn9YWxsfQC+o0s5jldZ4PdHIFGuDhIB&#10;4rRbgzmupOkExRjCVOzkSkSdWoyYs0v4nsecAkUr4bhgUVbI6Qj6S+//5xa1l79nPg6450NbNEaz&#10;7NqPWvt6J7MOaX2LsfOF/4Lv/Fv4t/KLONK2HR7bCRNSMDnphN1hJzDaYXc64ZJlkf+7AolXRHJ5&#10;kMgB44GNJ3P2YfcQFD2wu6eMybo8IwXLf/yP2DXrNrTV3osTjjACSS1BpYKSjQaHLFNaSssijKRT&#10;of3ftiQa5SxLncey9hjAMVAl6xFBx5VJJZ9FGCijkm5A42gektp8EVK6E/F1AQiv2I+4Jl9jLesQ&#10;MOv6Cwp/pmdNy0zfXypWwmeWSaBBqeexOi2NE9Jb+NrJz52E9rbhNLQRTtr1ntdML2GarRF1Lz3v&#10;Mp/5v5WL62jBbDa6JxR4Qzg8E49+wmKHIwdNNgI4z+kEx9VYGVJaIlDQFYajU34oqXoIzz72eaz8&#10;1sex696PIHHTh1AV/1kc65mFY4TLsIFmLCksw+aGKgT2NmJvZRlWpadhQUYi5qfFYW60P7wT9iCw&#10;JhzZAwlIaw9GUmMAAosOYGvSDvjm+yG3LRF5LbnwSU3FrFd88bOX9mFBegaCT3WgwNaGJkct2pUH&#10;1FOEBo7xRkKefDu1e02rkmLzvfJwKiWSoqA7Zc09R0hlX/RNKq9iruWfyTHRyXvIsmja55I2mhZ9&#10;p34zgVWuEo67IhMdXc+JWB3rrB1buvistsndqBh+EFnjn0OS7U7Euq6h4nsHwhW97HwHYhzvMD6I&#10;0QJHF99r2zIej3XegGjbZ+Bz7JvYe+jXiJzyNuk1tDVYMOZQ5hooM1uFGQV6YV9gKVApYQNuMyu0&#10;N1+ktBfDbEnnXMV6rCUgPssyL0aScwHyR+cgKv2/8eKcOxDy5F0Y8P8sjhb/Owqrvoekzh8jdui3&#10;Ziu/aPdzSDRbAC7EATzDusiX7e2sxxWZFgFdmCYbLuX/W8KJyWpE2Ndi34kF2NE3CyHDhDj3aoSZ&#10;pOIz32NarKVr7dzCc42foeUDa8aMLIxmdx1vxNpXIGXIi7IcSRzv8Sbh+VKzZ7f26Z7e0eYvNpgJ&#10;Czk5mwd/+xwEOZ4xS88K5tFyefSYNw6mPoDwbV9Gzv67UJP8XzjVEQ633SY1bnInKkWOyzVOYJy8&#10;kCZnZh64In9bclmQaDBR0VCcZXjcnHpo/Zn/h/M0KrLW4eVFtyN1zxcxeGIbRqikemxpJnl0BZVZ&#10;tbsAPa5iKnuClJQ9FdvFkPB/TaaXAqWozZZtUtRmaZCgxbo2CdIoSpytfIdtrjyz/V3Z8QT4572M&#10;pIYQtE2VQ7t7mChYI28OJMoSKGC1INYCV8GGlsJbCIpNhHb5xh1iX7QOpqBuKMXsxayAmoYLS50K&#10;xtD1Jr/jJfd/K+TiOmoP5WYCjlIldTsITI4CwlYhQVcAVIgWTjh6WK6GiXhCYgAyW5PRPqXxFY6W&#10;Qy+iKu+3qMr5JVq7vXHcHoyjssJOtbAvDiF9tAL+h1Lh05GHoP4mHOhuwabaSmwgOG5sIEBWZSKg&#10;Mx8F5ypRM1FmLJo19gJkn0xBMOH+QIEvohpiUXiiCNk92fDPDcTBjDBCfzG2ZOZjbkg8Dtbruj62&#10;Zw+lkUBbaizLSiAvt4sO1PCYUveUoY/17R5PQ4fyMp5lPYbT0URwbBxLQ+sEx81Fk6lX24h9ZECe&#10;YvmjEkZloddyswDVpXHI65GKDsE266DdcBpGtiGt91uIO/JxxI3djnjPtUjANUjCe/n+BpP8WuBo&#10;0t4IEF3XIwWfRvj5b2BLw3ewtfUxhI3LgrgSQQREbU8X7l5hLIra4i3INZ9KVLtAyM/LUljG4V9y&#10;sRK7RCwAezMgzFLaAoYwRVC7ZhPwnoafZxb8CAFJeA6Zx5bigO/XsXf5TSje8l6Erb8dQaHfRenJ&#10;xWzVJQYEDmqpnPWL8Gh3i/W8p3I3/oUCwV+5aPxoKzprz24vBLq8sOPo03i+/iH4DSxA7MhKxBPk&#10;ItnnZhccA2+WvO5+F4AzwrmMY1xAqDFLoKKof832hHxGrGMFkkeXI25okcmzGc17hxIOTUAIx5EC&#10;oaYTvb/uGX9uYf1DXayjQ+C8jmN/DvydTyDSsYbHN/C3ugDlnrlILf4uFv/sdmy+/xs4VOcLp7MZ&#10;DvdZ2N1OTNrssNsnqfO1ckh2pM6fkQeuyN+UXAYkAjZMcBCNExQdfJVJ2mVmHscP9yB9/wKEeH8Q&#10;BQn/jp6hXTiEDPS6qKTcWi7TLhJamiWsEKCUIPhyl07/UsWKMrXgbjr4wsiFesonsJlAoO8bCAiy&#10;OHY6y1FwNAGRNQeQPRCNBhsVPYFHEc8ml+JF93+zxApusWT6mCCjg3AxQPDqHs1A8+kEtJxORNdo&#10;JnoMLBYSOvJNtLOWqq0UPhYEy0o5DZ4SLYMr7+ObaXHUkqzE+LLKQsZXBdUIiJRipoHArWe2u0pQ&#10;eSYLUdU+SG4JJAxV4Aiq0U9o6jWWO/k38lxnnokSng4AkiVSdWlTcnRPOcGtCmWuXoQcb8Lm2lT4&#10;9ZWg1jPAduhEnaMB8cfK8UJtMdZXlGFTQTZWp0Rga1EQIjuDkX0kFqmtBdgcmYcfrgjBPy/1xc+f&#10;D8aq8BAE1oQhsSsAyW0BKD/OMtkbCWq5yDgcgPiuA0hsD0L+kQQ0ThRwbJSiy16ELgJxNWExouoV&#10;hBS/gMKjEQQ9BTYRNFUPRcnbWRcCv/xeddxKyH4h6tmMI+t8bf/XMZmL4kNRSG8PRG7fQeT0r0Fc&#10;+2M4WP0d7K7+B+xt/hgCDn8YUcMfRezUByh3IG7iLoSe+QAO9n0SO1q+iuervoednU8jfOJ5gtOL&#10;8Pesgg+VpSJII12rIVDUFnFStEpALCUaSGUcQIUeSqUrC860pVFBAkr2G0yFbN7zGl/XXJ5rbav2&#10;WiTzzIEiSm0z43Eqfd1TYiyZAgA+J1Dgx2t0LMq1DOm25SicXI7SoadQ0ftfCN75dSz9weewZd7d&#10;yKz5GrLHFiPevpkK9TH4KWei/M5kIb0CiX8m0ViYhxCn8luuQ8jkWmzpexIvdD2MiFEvJI8vR/Lg&#10;IiRR4oaXIN7mjVjCfQT7TGNFVuBXLdouwabVj7/vJ/ta3wouozhmk5wrkTi+zNxT2zlGcYxrW8MA&#10;MxZUlumAmr88mba+hingiuPXsnxaYKutLGM5iUuf8MLO0J/jqe/dha2zPooTbV6As9eKMfDIAGSH&#10;2+kgOE5SxzsICAYSjMzMB1fkr10ub7mZ4rY74LSNQeZomRY9GEVpeRQW3PsvWHXvB1FdugDHPUlU&#10;Usofp4COC35uBjwEGdplggrcwNXMkPB/QwQtqptlAfx9EeTw1QAJQYevgkEtQ7bby5HaFYq45oOo&#10;GpKPnXwSBT+yCM30nLdG1A/Kf9jtIhROsp+GUtE2nI5ue54JqtB2gfWCLJ3P+ggOBWb1ioK+AI1m&#10;txf1q+p8yf3/N6J8krIk1tnZtizj9GcFPGmnmUa2ZT2/6yIQypcwuTUYO1PXI7rugEkL1OEsMf55&#10;SkNjoJCQKauoym+AVpZF1kevGocC0dLxevh1lGJdWRY2NJXhwNFWZEwOIGuiAy/XJWNjTTqSbCeQ&#10;bzuOoM46rEuLxQvZoYhqTUPe0WokttZid34+dpcVIrijEPGHCpDcX4CQunAcKCBc1W5BWmcQcjqT&#10;kdwYi4DivYhuCEBkrQ8Cy3YgszecbV+OfgJrxakkJDYdROnxZAy4ajDAenYZt4UKdHGi0TSRb3Jk&#10;RjTsQVybHwpPJaBuKAtNYzmoG89G/skYPisApYTDsr5w5HKsVR6KtPqWbdnFPmvXkrctGSWDIUg/&#10;uhtJA9uRMLALKYf3If3ELiQfeR4ZJ3ch45QPdlWuwMb8p7C/dyliptYgBVSgBLAgJ+FOlkOTCHsh&#10;FZJe5yOcyjnUpfQx8h+jcnYqGlQO9UpO7c333jymJWFZ/QhvVMpS6vIP03Z6lq+YZCbr4hvBms61&#10;IFHvdV/5kRmRxVN5EacWmYTaCcOLkDKyGMVnF6Gk5HfYs+CrWHnf7fAJ/xLSh59GlJP3MQm1CQYm&#10;snmm512Rt0OUIDuI4ytKwRhTq/Fix2PY2PRb+AwuQLh9OeI4jlLsXkgZXY6koeVIIDTG2NXv1jiy&#10;AEkTF421S+FwZpFFUds3Cg7jRpYidphjdGIZwhyyZgo+dR7H9wXg/EuTV/0uNenS74W/I7OHt4DZ&#10;uchYXZOxGglHvbDyue/hkR99GOm+98I5lAvgDOwuOxw2wDVFIDSrhtYWvFcg8W9bLgsS3Ta+2rQ1&#10;nw02pwJWwJnHOfgeXIVn7vkAErb+J06f2kelpt0jLvi3USE1ECYkWn79a4FEyzo3DYpawr0AiDom&#10;ALlgUVRS6oapbHS5K9DrrkbRiQSEVG9Den8oAaYY2m7NwA+vnek5b5WYHWEISSbdjoPlHk5Fw7lE&#10;tJxPQftYJrqmctGrXIfsM8v6y/NYLxNIw+stHznr9eK0OW+GmMhqglubp8T49QkIBdPafUY72rQ6&#10;itCHGhSfSoVv0cuIJByWn81AUnswAsq2oYLvDxFxBVam/Z3ZJghEddb9TaJ0MxYVdJTJ7zNZvwrW&#10;oRdxQ31Y09iIeWWNWFLZguVlZXi2qgCBx9qQPNKHvc3Z8EqNxvLkFLxUXoTEE3Vo8DSih63S5qgn&#10;+CViQ1QiVgSX46mXk/HAhl14OS0MzeONOIEOdGvHHLZ35ZkohFXtQPahWNSO5CGm0Qd+JVuR0RuB&#10;1I5QhJTtQnSNL1JbQ5HaFmIspUEl27EjbQMCyncijeel9fHcnlBkDUQiqycC6R1hSO8OQ1p3KAoP&#10;RaNzOBs9w1loPZOErtF0AmcJOjyVrHcpYZnj02VZlAWOskoqKr+ZcC3fxnaCaafgFFWE7GLkn46C&#10;T81z2F7qDd/WjdjXsgpBZ9cganI9IifXInJqFSKdBEAFsTjmUVlp6XkWFfxcQuNSAqKCDhYiwL7A&#10;LAVHgWCoZTzHIipfQiShzlgdIQujFPylgChFL6VsiaX8XxOBYaiWmSkRcth3rEC8YyUSbN6Ip4KP&#10;G19KWYKYSZbFtgRxfFaZZx32hX4fj377RuxZ8XF0HLsPxYSSQMKHr30xfKcWIJAgawXDXFyWK/J2&#10;SSD7OpBjIsazHnsOz8amut/A5+hcy9eUkxXBj6xl8fYVSB1dgbhR9u8kJyQcY5pwvGpNJDBpHIaZ&#10;ycTMz5oWWRNleY7kOIqf5L2HliD23GLE8N7KDSr3A3/eV3kbZ7r+zy0XQ6Is+7LWv/Y7oXBMR/D3&#10;loJZCOu5ByuXfQ6rfvxZlPn9ErZzeZj0DGPINWYinmEXKF6BxCtymZDoghM2tx2TLg+sDfiAc4fP&#10;Yf3s2Vjx86vQkfRZQuKzaLZlEhxKXwXERimfiyBAoGgsORcd+78n04DIuhgRPBUY0XZrsrC1su4d&#10;oGJ2laLqXAaiG/fDv2wLco5EmKVS7b3brMTiJjeeLIlvHyiqjFpWVpR5l7sQPY589E7loXs00yw9&#10;N5+MR+egrItpaNBexJOy0OXz/EJjnZNFTuAlq+Kb7V+qpeDpyF6zSwvbp5nlayUoav/s6pF0RDbs&#10;RUjlThSdTDLJwAU2LfZiZPVFwq9oKyKq9qLiVLqx3rYJgHiPNrUz4VMWXkVyy11A41DuDx3I4PFc&#10;ZI2WwedQFZ5rbsSi4mrMyijGsrwyeOfkYm5MJLzTErCjqRR+h6oRfLQYqcP5qCVsK/9ls60aKZ2l&#10;2BAbgdXxvthZFYhtFf54Ns0fG1LDEdCQirJzrI+jCp3OSpScTEFKVwhKTiej01WOdlsJGsc5uZoq&#10;RNVQNoKr9mBfzhbWZR/imwNQcCyR46aC46kCrayrLIyHlIzcpsTbJWynKtalnDBdio6pfNScjkfj&#10;YBL6ZDFmHbU/uHwsm3iuoq1b2C5qDzOhccoVRDvulPE7jWf5T6bzuFxGstBuUinlostZhiaWM/d4&#10;PCE1CFEtu3CgagP21z+L8CMvInZ4K2KmNiHe/RyhcRWhcBH8XXL2V1CLLH3KYzjfWIgMCFLZBnoU&#10;jUxFpoATl5bEeJ4skK8qPllDLCtQGJWeFKAUnvzPjA+avuP54bwu0rkM0QRBKfS4seUEw2WIJSDG&#10;TCxBtJ2KXzDK50ZgFdIc6xCU/d/YvPAuhL3wBdT3/hYFhEdZRf3xCEJcBFzXSt5bZZ8uyxV5u0Rj&#10;RS4KkZ612H9uETY2/hY7e59BrH0dorGaAKRk6YvhxzEUTXhLHRMkLkf4FK9zWha0IJOAW5DI8cHx&#10;dzmQqDElN4UwTmSiXd6I5SQjYWipEUGjJiGBLFegxu8M1/+5xUr+bYn5fOGY+Q2xzGpXbW8Y616F&#10;Mtcs1PV+A8XBd6J4x03oy5oN22AH7HBgwj0Bp9MGj+s1QLwCiX+7clmQKIGboOixYxwKj/fAMTyI&#10;5AOb4bP0NtQnfRIDZ7ZSuWi5UhGXlsWw1SPLEOUCBFlQ8eaCxeXJ65/7mr/eHwK0i6/TeReshsYa&#10;qt1k5OP2WuCKyVPIz/KHyyQQhtfuQWyzL3IPRRG2tCNHOaGH19tzCTeFqJMl0Vzzh8rw5oqsdXUu&#10;7dyhqHNCAUUWQ5PUW0u19iw027PRPk44JCy2n1ckdAaBJJdAoyAYnqPlZ14vf8HLsYRetrWR4Nbm&#10;KUarQ/kSM1kOQo6tHFWn08xe2YHFLyOtMxjNUwXoJRjJYig/PUGQgLLVVoTCw/GIrfVBRPV+xDT5&#10;GStj7uFYVJ7P4HWEKoKU9s42O/8o8t6pqG9+JgQVnc5AZFsC/JqzsbO5FOvKC7GuogrBRwZQbj+E&#10;Gk8t6swkgADq1BIw4XMii8AXioCqcOwuTMea6BQsDsrEwtAKPOZTgPt3R2BOmB98GhNRPkWw4xSq&#10;e6oa2V0RSGrzQy3b1mypR6CTxbSLY0RLxwntvohp3o/aUSXarubvqJjglo8uVxF67PxtnZM/aRy6&#10;phQlz7ZzZRL0cnGY4N+lAJhTMWgfTUUPP7fzeItHAS4pBgKbPen8TADkuFNAkyLftbuLlcs0D402&#10;BQ2VsTzW3uEtauOpdDQ5M/gsAiNBs5eQ2sU2qBnOQHp/EMIaXkF44xaUnAtF/VQMShyBSHbuQODQ&#10;WgScX4kY17OI8qxBkEMRpt5U3Mpvt4LKzNu8hmGlCR6wfAypsC8EDARRQtwLCIkKMhB0/j4kank5&#10;UkuEhIX4sSVIOk8ZW4a4KSp1G+/ltJRlKIFCYBpOeEixzUNk/n/Dd+UnELXuI8gr+U9kTakcz+Og&#10;ayEBcR4VqbblsxTrpcr4irzVstgkzo62r8VLnY/ihdZHEDC4AhGe9QQ0L/i65hN+FpkglDiCXNKQ&#10;FxLHvRHjXG6s1WbsGDcIy6oYrgnCjM+5RAhUSpRtLG8Ey0iOzTibNxIJoPHDSzkJEWwqWtjyT/xL&#10;EwGh6q5xPp3LUdHhEgOMbItAtkUIJ1Qp/B3knX8YBw/+O5Z8/yNI3vwjjJ1IoW4fxaRLG2c4LkCi&#10;gYQrkPg3LJcFiXYXYOOgcbllR1Rm7XHUFgRh1f3fwN55n8Wp7lk4h0gqICu6V9uLKbjBBHmYHSQE&#10;ioIAKyJ4RkC4RHSt5DWAuhjyLrZQTkPWHxBZjtyEH4KdrID1hLxagpK1jR3BVuVzazlS5S4yZTX7&#10;5CITDe4MqvUcY41qI2A0Oot5vdLMaGeNUipOllWRqPLDpOJVbsjiU1EILqfSrN5tIKCX57XxGU1q&#10;Cz6nmee3GGuZFQTyKmiaOr5mjVR7CubezEhjEyFr3ltuAfW8d5072wCfXAX0nSKdBZCdhMXWMQLF&#10;cAo6RtPRQyAZcORjgLAoK1UX62J8E811Sr+Sw/sJQNXe8vsjgPJ+yg1orJBmhxe2tZZ8WT9dJ/9H&#10;qzxaBi5GHcGtmSA0QByrHc1CaMMOhNXtQOFJJYfWDjfl5vrppWRZAZXXsYXlUX7FblSin9dm91iW&#10;xeSOYOQMRCO1OwRRDfsQXbcH6V1BqD2XjNbRfJQez0ZGWwQym32Q2RuK5BO5CD5Wia11+XiuOAX7&#10;uwqQb29kP1XzWQRXdxrhiWWczEd+fzRCy15BdMNekyexYbQBYZUEy8gCLI+px6aybmxraceejnIk&#10;n7YmUB2eVIJeIWqHsxHZtB/RBMGGcYKqk/DKsSVY1ITDjAHzW9ISOSceDrYdx42W/pUSqJ190nwy&#10;Bq1n403eRUnncBJ6KYfPp6L/bCK6CZJd4yno0vm8dxuhts1VyvYtNr/TJt331d+ZLMP6nXIc8ndR&#10;Z+OYYzm19aLGuaRFPqK8rpX1b2LbW5ONPLZ3BU54KtE9mI3qnihk1RxAQuMuhHduh2/TJgS0PIfA&#10;zufg274W+1q9sK/dG1GnX0Ly2E7EjG5GyDnC4/nVCJ14FpHujYjDc5QNJnddFFYhyr2agCkr0loq&#10;P28EuLUcKT/GFQh3eyHMsQhRtgVIJjBkUKEn2JYjwqT+WEA4nI1A+0L4T1Fhmt07FiHJ5cVxNAfh&#10;gZ/FMz9+F7a/9M8oPrcUCQQLX4JGsOdZS9nKEnWREr4iM8ur1itF/bo0CdBxBf5ILljdCCryi5Po&#10;XJNSRtfw3AAngU75EI3VWb5/yzmZWI69R+diY91vsO/IXEQ71vE+y+F/IdI4SJMG3iNqcrEVuDLp&#10;hThOPuSLquAlLVcb2FM5OFYuyyeRABXBe4eaQBf5tnohluMoboKAOLwQcSNLkEhojOKY071fFT3L&#10;yEX3M8f5atpE97bEWg6+8L0mLhdf87+UV/uBbT7ttvHqMbWBjgkUnfINXoZUzzzknHwMPru/jhce&#10;vQM5e7+G0f4DgHOIel66XzrfDo8RQaISm3jgcl3YhU35FKe3670if7VyWZCobDfKk+hyjMHt4GBx&#10;jKC9ajN2LLgLB70/gd72lThDoBJw1RGaGqlcmiRuibWsJaWnQATBz0zw8nqZhjxLgf0e9PH7aV/A&#10;175/YzGpZgRnsvbJWqaABpZFkdfabaTeQJ6UpoApg595PoGlSQrVo6VKgpArE/WuZF6TQogiLPC+&#10;XbxHtyw8BBsDN1q289SgfqgEsXVBCC7dieITidbyMp9Vb6C0zCwNqjyCHCXjFuhIZIEUCDTy1QRZ&#10;ECoMUJkleqveb5fo2UZYrjYb+3YkDe2D2m84ES3GhzEJzcPJaB4lrEykoc2RjS7WUQm6taWgcmTW&#10;EcwFINbkQX3GsaFX3t/4NKoPWU9NHtpYvyZ7HgGMEEhgSu0NQWDVNuQTDjsJKrIc9lE6CYlaQlZA&#10;iyzXXQQUpRNqJQT1o5b9UYk0wl5IlbY+jEKHq4zHKnheGQGpCO0EzfaJbNSejEN+RwCy2v1QcTKa&#10;QFyAansVDvQWY1VFGXZ09SJz4hjRsMFAs4FY1q1RMKrxYMtF4Zl4lJ0jkLnrcNjVgJyueKS2piG1&#10;vwE7q+owJzYP9x+IwdK4JCT0VaJ5rBTdk1noYB/Lelkzlo3oVj8EV+5G2QnCo4OTCf1mNFbYZvVq&#10;K7aPIFHPVBkUCKbxqOTinZOcvJxPQev5ZHSNsn+GktBOcOw6Fo2jgykYGExCyylO3oYIklo2ZtnV&#10;nxpL030wLTONAUtU99fGnqzvclcQmKsv5avaxd9LN8dH99kUdA+lo2tKWyyyjdjWbUrDY5bJBZ7p&#10;KB+OR8ZRP6Qf8UPaYYL5sYNIOboPgR2bsa1+CTY3PInNLb/Di12/wdbeB7G993G80vUEtrQ9gm29&#10;j8F/cB6iHEp9ouXgVVTkBEnPaoTZFyPy7AKknFmBVCr2UPcc+NrnIMTmhXTneuTY1hBKlyDLsYrl&#10;2oyG4/ejsuKrCN/2ebyw8gsIyfwBCggDKdhEyFhMGHnKQEiogYzXK+S/NRFgTIPHG4kASNG1ClxS&#10;mhjBvL+E3wUTGENlNaZEE/RlqVUeQkm0YwmiCeeR9uWItvMYJwRB55dhc9ND2HVoNsKnVrCPVxCy&#10;BDyyKAuE+EzeM5zwHzNCUJxabqKbIwWZbivS3bIIXni9pKwzCs8LIrgFXADYcHjxud4Ity9F+MQi&#10;49+abFtBcFxuQFJWS4n8IKdFwVIR/E7vBZrGfYLlMf6tFz+L7aKJyNtrqbZANlS/Dy2ns1zpTrZt&#10;7QPY+cLfI+mFD2Eg40c4f/gAxpz9cMIFt1NWRG2/6zAGImXHsbbrM5/gvgKJf/VyecvNdic8Uw64&#10;9arhMuFCso8PvH72Twjc8A842rcII550AoKsDbnG10vWOyk4yyJWROVKQHNpT1tCFRXg7yui18s0&#10;pOi9sX4R4KZFeeGm5XLgqU7w5ZIlsNwspzU4s6hoBWOW1ctKPi0/yhLeU2XNQb2DUEjR5wZ3FUpt&#10;1Si0NyB7vBmRh0sR2pWNvPM1qLI3sZ5thJwW1Drla0iFThDI7g0yS6NNk/wsC46WUdkOTQJAAY6W&#10;So1/mJS/gFCgZFkWBU0WQFpWMlkaZ6rXWykCI1kXVT7jw0jAaLfloHWCbTeVRaVP0CHU9Q6z388k&#10;ofNsotkXun0iA52EBkEfsQnVBMVqtrPupT2NLYupZWXsVH0JQLKsypLbTZArP52CIFlhK3ei/mwu&#10;BjwNaLOXIf9IPGIb/ZHaEYKys8mom8hB5XAasg6HI4Ggl9juj+TOAMQ2+yCseheyBsLZ30V8Rinb&#10;MtcCf7ZpB/tfORjbR1nOoRQctWcSILPMDjUNLFnR2Xbsqy7G5spc7B0oRsYogd5TxXGnsSELppZo&#10;1SYllCIDdTVjmUjqCkB4zVYUHo1G5Ugd9lTl4lEffzy0NxDLI6OwKzca+b0Z6J0qRS/BScAmwG2y&#10;aT/vUMTWHyRw55kcipr8KAWRrKx6LxCzkmvLaqtxqj6SLyGBjfXq4pjqY1n6Wb7OkVS0HY8ykHhq&#10;LAs9ZxMI9XFsQ0V8C/qt38ulkPia+8XliPpMic8LMeAuRu9YBtrPJKBriKDI8a++riOMqp0UoKUJ&#10;TxMh1UrhU8CJQCG62DdaZu9xK+l3hRnrpbZIpI9tQ8z4GkROUTHbqdj4qujWaB7bf+gpbO/4LfYP&#10;PIbt/Y9hY+dDeOXYLETaViPVuRYpo4uRObQceVNrkemci9zxZ1B77knklH0NLzz7bjz9sxvw+D0f&#10;x6M//Ci8H7kVB9d8ArO++yF86ys3Y3PoV5FtfwDJnjmIUVCNfZFl8Xmdor0iM8oFgNT+xrIaKgI4&#10;zLOcoCXr3gpj2Q13UKa82JdLET+6CPFjBC+K3AQSRpYiYXgZUsfWIGVkLXz7Z+PFtt8hkp/j3IRG&#10;TgIEbpY1jM/RswheEYTEuFFZEpdd2CFFvqWCRAHfhXJdJiQKJgMkhKlA81kuB14wu7JMLTY+r/Gc&#10;dMgHNoDPlm+iJOCC+F8QfScxoMqymPRMPD5teTRBJQJeLQPzdaayvGXC5weyjwLss8yuSXKxSMBq&#10;ZJ/6FXav/jT2P/AptKcvhN3RbNzKXARCYz0kGSoFnltb+BEfDS2SDQQEMzLDFfmrkcuCRCVFlOl5&#10;xDGKI+cGMdDRhrrUZ5Ed8BEUJnH20bUE5wgOnVQYUg4W1MiCl26kmUq4lZ//uA/ga3KpErtYrHME&#10;ML9/zRuJytMiOHPyM0G1zl6MBke5sfp1ENZaqGhbCTPK7Si/LlnCtK1gs6sFWYPV2F6fgdWF6Vhb&#10;XolnaxqxqakR29ob8GJtDl6qScGuplSEHy5C2WQjoacGDeMpSGrdgai6HWgYycYh1JglxhYbIcqV&#10;TBgimKidCAqytAqgjRXRLCtblh4TTSxAlGI37fn6er3VInhWe+v5akMtdVqpZfg9Re+7CQC9lC5b&#10;NlqHk9GkLf+GU3DIkYejhMIB1rGPQNHP+vcQMjvG09Cm5dGpdLSz3QUQjbLaahnZWYbMjjAjfbZa&#10;dE1VIL7JD/7FLyOFx/IOJxr/vzRCVd7hKGT08X1vMMrPpPD5ZYTWMjROyXpVSgArN+2n1D2yWDaq&#10;XQmCbZR2RxZhNg0tAqjjBNwx1bOQMEvYYXu3oxY5Y9XY0Z6Jl2vzkXG6hWBWzXNKUUfAbLTnmJ2D&#10;WtlnVvQ34V++pjYtRWtJuR7Zp0sR3J6FtJN1aHR0o3WKoDmchJrTwWgbTzLWRCtFUqEJwolv9EFe&#10;fwSaJlRGWS3lckBh27VNZaN9SpZAywJYz7poJx0t8cu1w4wjgrj2je6YyjS71XSfjschY01MRg8h&#10;Tsm5Vd5LIVHvNdbMeKNc3P8ziZ4p6O5knx3m5EeThNZThNDzSmyebZb9FRjTQBCutXGSJTAnwHZz&#10;QtTlLmH7FrIslnQqkMapXI+KqlZC9zQUeXyR6NiICBNdPJ9KdSH8qUgPupYjAmsQrYASG5W2YxUC&#10;Rr2xtflBvJJzD+LLfoGqmp+gLP/ryEn9KlKjPo+UwFsR+Ow7se4X1+OFR7+OpKAHEJfyPYSnfBEJ&#10;uV9EUf33UNz1P8gcuJ+AuQzR7pXwpeL2dUmZW9HWMyrav0GZXra8FGqmLYwSLZ8aX0DPIkSyDZWm&#10;JpFQlTThhZRhL6SdIwSesaAu2kGoo0ROLEIEQTFm3AsJk2sQMbgCOzuexJbGBxEwtNBYjLWHsgKb&#10;ZJ2UZdda1rXybUbaCW7yQR1n//F9BMeJlq1N6hcCkaDocvtR58mXz7wKQAm5UW4K7xs9uRixY4sJ&#10;tYRZ1imR0Btv90LsFJ9LUI2yUWTVdCxHnMvbWvp28l4ETFkSVZ6LfWlNWpoLMD1TWd4aUTsQUJ1P&#10;m4lQrG09fMYVrLMUma6nERb+LWz46V3wnfMVdFdth9PeD0BWRFkMtaGGiUbgZxvJkcdFkMaq+Hpm&#10;uCJ/PXJ5lkROHKY4JoY4KCYwiP6GFKz82bfw9PfuRFLyI1SyMVCEZQPaUO6gKrVVoN5TRWVRYfzN&#10;tOQo/7t2KSj55V0GKL66nGxEoCSLpCyRWrqVX1UJmqhg5Fd4ceqZmaSFikp+ca1SrxN12Nmahk2V&#10;cQg6XIISeytL3Uh4o5IiRNa4K1Ht7kHmxCHsaKnG2sIc7G6tROpIF8rcXSglABS7a1DNV+IgCm11&#10;SDzThO2NpVhXkIGQnmY0uAdRZWtHYHs0fGqikX2yCvVTLVSUbCFCYdlYMkpGslA7VYNaRy3rWcf2&#10;qaOilNVKVk9t6cYyC8QIkIKdmdrIkj/elv8/IgC3lroJUIIZA6sWvGi5U35r2lWm2im/TYFAAboE&#10;NCOpaDwZi4bj0Wg5FWuWpzuGtRTKyYKg7CyB4mwMWs5EEyYVgVtMyKxA2bkMhFXuJSBGoHm0GNm9&#10;UfArehkxzQcJ3bKwVRHALPjr4bjqIIh0chwohYugSvkomwkoSjAt8JQLQBPBqoGTl3ZZbAlyKm+9&#10;M8uMwW7Wo5v93XouGc1nktExkU2QJ+g6U9DiSOU5JUg/W4cX66rwcnMFShSBfGHsCWgU1dzOcdXM&#10;+svXVBYz9ZOCerQkLTeFZpZV1vM2uxVF3j6ejLahGPQSJnsJbK28XoEqLWMlSG4LZJ3D0DaZbyzy&#10;st4KolvZnq2nE9BF4OuZVBllkRUsWpMJk2uTz5VvqcZOm64Z4nMIiS3HY9DB115e134BEM1v6uK+&#10;1u9C44wiUPy972YQ9b9J4s171iuKmn3dNZaOPgEg27jGnol6+bJy3MrKqrKZ56pP9AxOFiQK3NIY&#10;MonAKfqdNlIq3cnItftRAW+CtkszO0dgARXZckIClbfbstDspZILpKLOx7PIrHsQO1Z/ENHL34Hu&#10;A9chZsnnsOaBb+CFjf+G5JJ7kNf7EGJ6n0TY4JNU+LMQfmY2ArvnYUvZ09hS+QRCT1HhuzcTQqkw&#10;3c/gIOHFlxAqS5UJeJlR4f6FCMt8uZay/41YeSwtyJjpe4GPLGwxWjIWOBE+YkflL7gY8SNLkDC2&#10;HMmTK5BkW0nwU2J1XbfM5NAMF4hhNWLcz+LAqQV4vu1h7Ds+HzHOlQixL0KQQ8uk8jXUsq2StGtJ&#10;meXhsThCWdI4wWxsCSJMdLMAz8q9qXIp+EjRzX/K9oqv5uvkNRGsUxTvGcOJiaKd4wmJacNLkTVI&#10;sBpcjPTBRUZSz1OGFiF5aDGBeAknHUq9RLCcJBDz2nBOeqaj8wWMKp+VmmfmMrxVIsAO05gm6IaN&#10;rUEkx3qg+2lOvp5BwdCTCAj5F2x65gak7v46Tg/4EQ57CIWjxnDo0lKzMR1q+74puF0ExiuWxL96&#10;uTxLol1LzcqPaOfAOIKBqn3w9/42dj77VQRnrsbBlkL4nexE+GAvfLqrsZMQGXssl8BYhTpFazoI&#10;YHaCo6OGirqSikbO8CUUBYkI5OQ8by1tailLlh8LRorQIGXiqeB5dahzVqNktBR5g4SIMyUc1Lw3&#10;oa5Jy3ZUrFqO03JtN+/bQzG+UxQtc7agFtlTDdjZW441DVV4vqsDW7tasKO1BHGnapA/TqgbaMKa&#10;0kKsqcjHxqZirK1Lx57ebBSO1xMKqgl5Gei2JVHJSynKspNl9smt4VPjzjbj+eo8vFBfiH0D5djd&#10;W4DNVelYkZEMr/hErE2LxvaqOOyqjcD+hnj41GdgU2Y49pTFI64vByVjhAWCtbEiEToU6GJAgW0g&#10;MUE1/E7LnIIUBdJ0oZJwrrZRIEI+la2sZWo7WecIK1LKamMqX+u4tfSvNjbWSR7XdeYzlbjuLwjr&#10;oKh/rGerTdUHsrZdEHM/CxoFDg1U8k2OLHQSevp5v14tKyrgZSwNnYo8FjQR2toJkYd4v0OOHHSe&#10;J/icS0DvuXSUtYYgNGUTYkr2ILr6IMIq9pi8gXXjaoMyU2cBjIkqZ70ENQINWYYbCCXNBD9Zf5tZ&#10;/3pHBj/zOsJZO8uhpfE24ydLMXVgWXgf3a+dbdwzGYO+86HoH0pCj511IgApeKmbvVoy3ornW2uw&#10;prEAeZOCxArWWb6NWjLN5Tn5BFUBUBbvTRBjPwhUG1k/a3cXwpKiiLU06yhE5zjH4ZkMNBGUOziG&#10;5NNqfHdZ1qbxAqS1ByK2fg+KZQl0F3OMsb8JiQK9rtOJ6BvhuGM76pmyOBvgYx1kbZa/r8qt/urk&#10;87u1td9gknEB6GE7KBDJLPuaa1+DPrXDtHX4ctNTaRebFvav9p/uI4j3sL01sanjb0Ljq1PL/KyX&#10;xpMVDMa+4v1NEBbbXuOlQW4jJiCMEww+Vy4Zrfwb0eIq40QtHXlOf8TbNhsHe0U5h9sWUpEpz6Ks&#10;MYvhQwXrT3CMmZiPgoHfob74e8jZ/jHsm3szggO+hcqJuchUGhT5mLkUjLAC0c4NCLN5I8z+HGKw&#10;EWGOWXip/wGsrX4M23ueRvDIXIQ75iGS9470rDJAOg1FAkbj/C84MbAii5b1WXkflQ9SooTMghfl&#10;bdReweY7ivJAWoEcEi1Dvl4u9ltToIWg4lKZLovStITYCbODC+BHMAl1KkJcZVKwzXQZCQQqi87l&#10;tdqGzrIE8jwDWZZY91xIWFACa34/DUk8RxHnIQQxP8Je4KgXAW+VgS5jkaIEKxjIRBsvRpSNIDji&#10;jYxxb6ROeCFmnCA0RQh0yRdR6WOW4SDFj89UnwY6F7DcCjJSMIg3778Qz7U9gM0tDyN8UtvJabmX&#10;ZXMKFFl3p7aBXMF25rlOLdnKarcayRMrCKRKfM3xQeiRBdBYBGV9HON559k+hKJQt4T1UrndVjuZ&#10;3UhMn7Ed2C8B/OzLCUiAsSbzO7aD2kcgG852iOR9Ivka7lBUvbexPkdoi0r5TJqlbu1hrsTxyxFP&#10;UE4aWUxAJjDblELH6hOT5Jv3NiAr4bG3U2Q59GMbKP1UiJ1tyraM9GxAFrYjomkelj79aXj/5AMo&#10;jpkL20QRIfE8XE43nBQFrJigFaedxyz3s5mY4Yr89cjlQeJ05nVjam5FX+WzWPL9T2P1w99GTWcE&#10;ioarsLUuDytKSrC5sRkv1pdjfUkqDnYT6JxHkTDUiecrM/FsSSZ2dVRib08RdrdnIaQvH3mjVVRc&#10;dVQW8hcsIAgWo2qqCtFHyrG5giBVkQ7f/gaEnOzB9vZabKgpwSZC3rqaCqwoysdLtWXY1VyEkCMV&#10;KJ0iOp0qhG/aVrwc9iySWhIJlU2IOVmOA92FBMJSbCrJx5qUFKwID8P6uHDsqynG7s4mrKuvxHP1&#10;BQg8Vov00S5knK9H6tk8lNvLqLiq0C4YdRahXvsxU9m2EtDqXOWodslvMY2QVYrS0QbEnaxD0PES&#10;hJzKQeL5SpS4jiNttBPbmlKws6sMezr7CY7V8E7OxL7GSuyor8Wa7BSsTPeBT0MQKodzcchdgyME&#10;RlmUysczkNATiOjGfUho8UFyu7+J3E1viURQwT5ElvuifiiPwENAIGwo5VCdOwm1BNhWQnWbs8os&#10;p7dQ8SpBdS1BSJGysg7WEUJqCTWygvV5SlB5PA4+2S8grIr3HFf+PW1dR7DkuYKD6byQAg0rAEXL&#10;8hZoTItAQyL4N8L3slYpGEe7qMgKacFoMbqchag8FovM+v0oaQlC04lEtI1nEZAEaaUsoyx/am9r&#10;qbuBwKVIc5OYnee0ESgEHy3889YmCx/r0OlJR7uNYDnVih5joa3k82tY/lbknytFzmnW3VHBuskF&#10;oB5HbK1oHSxFzbCAqxKNthK0EegaCGMRRzKwsrIAm1rqUGSv53Pq+LwyQiDrP8ly2ORbV2l86kxg&#10;DiHJLOnqPdtJvoMmcpufdbyD13Wwfq3nUtA2qWj7fNSyLlrq7laewrFcxDUfQPqhcDRyrAnC5bcp&#10;WGwZTkLjuVh02TI5WSHsEjxrWUb5SKo/tKyuaON6itkZh8/T0rn2wVaQixW1bk0OjO8ry3Sx9fC1&#10;PaGtz28k6n/5nHYQErXE3DGcyjIR+tmnKq+JkufzZ7p2ZrEmHY0sq7FQc4zVIAWF7hCkOLcjhmAX&#10;4VxJRSbQ8Sb0eVl+X7KGEGpi7PORSjDKIgCllP4SQes+jwObP4Ho5K8i99j9SHOuJji8iBAq7UDn&#10;0wQW7QhDRWkAR4EO6xA0sgw7CIn7D89D6LhAQkqcYGp2lFHyZF4rSLATSia9kTiQnw26AAD/9ElE&#10;QVRJKLGtICx4IXZ8GRKGteOHt/kuesoLEZOECR6PGV2GxBEvQgKPTREQCAqhlDDCXbh2B6EoWCPG&#10;4W32DVaktnzbpMQFKAb2DMS9BpIBVPK+hKBobEZAjxe8g36DZ2PmIOL4KwTf9bx+NtuFdWTZFAEc&#10;yjYLdq5CoENQxvNYl2g8x/uuJQgtQLBrnonoFRiHsm3lS+frmoMA5yy21VIkejbC/9AKLAp+GEtD&#10;FiJk4AUkKX2R2kXwjVkExzmIISjFOzYiYXQtkoYXEvDnmQjm/YTVAAJezOR89sNCwgnBlvcNVrJ1&#10;zzyC+mqEs4+104nP2afxYvuT2Hd4GeIJLVryD8R8Ap/S3RAmCZSR8nl0Pw0/55PwZxlCPSsRSRCN&#10;HWZbqx8IihGET6XQiRzdiC0Z87F01wPY3cR+wBbEuvk8liPELVcGBdUsM5MNwVMwyxloZz/YOGYI&#10;T+Y811yCHOGZY+wg2zBA4Mm28tOuQ/w+jM9XPk1FVatNrIh49ZW2rlzO/l+KzFPLkTGiNFDa+1yQ&#10;yDrx3CDWKYDXXQpxb7UI7kMutGm4rLWciPlOcXJkX8Df4HJk5/0Ec+65GSt//VW0NqQQBAUK1P3O&#10;MRLhlGECrTYriNUlz8ULnHBF/jrl8pabXcDEJDBuk/NqL/rKtmLNTz+PDQ9/HfWt29GHEv6Rr0Gn&#10;q44KrROlE/3wG+jAmpp6LCmrxorKKrzcWktY60DSYBNCjhUj/GgTgnrasLuuDPtasvhdMdJGGhF4&#10;qAkbyioJg9XwOdGLkMHDhKtqPFeZht2tuUg534xSZy/KXV3IHW1GxLF6RJ3uQGBvHXaWZWF9WACe&#10;XLka981aiPlbdsKnuBJba2uxuiwPYX21KD/RiNCMEDy5fBaeWcs/RrW56HIMsOwthCECobsYJvhE&#10;ylVWEdath6Chpe52virFimWVIdASemrdGVRs6ca60+ooIQjJEsd2IJR08xtJk6cBYScysbk+G+vL&#10;6rA6twQ7azJRaW+mcu5BOsHSn6C7m+U/UJqAeMJt7iG+NvsjtjkE2YcTUTWcgXYn21m5AE8lI642&#10;CAdTtyEoaxcqj2ay3RsMzCq6XNsidlL5C2B6UM2ylOIopU+WMNavRfUjZNWz/AK3boEIFXY9lX5M&#10;9QHEN0SibkRLnkqw/IchcRoK/5CYNC5sz7rJTD5bARuyxhUi70gkomt3ovhwFLqmeN5YBhrOJaB1&#10;VJG+BCoCkHz/LH9SLc8WEAS1nMzysA/qHWXIPV2C0OZ0BNVlIeOEJhn5qBypRlxPPV4qTseWkgxE&#10;HOrDnoYWzAqOwJzQYIR11qFy/BBieyuxOScXS6KzMDs4BC8XR6CaM+cBTzmf04SE021YXVWB55tK&#10;UTEpH1XWg/XplYVVKXjsGQZgW/nMJoKStgTU9ybdE9tmWtRmOt4p2J3KQtNgAroImQJlAZ2sj10E&#10;3NqRdMS3+piIePVdO/usg8/qZBs0jyah/kw0wSwJvVPZ6LXnYYATKvVtl7EgWn1h+V9acHqx36FA&#10;1fQH200ybTk0cvF5f0QsSMxGu5bBBxONpVOWY235p3FRS1Cu5+tr9Z/5PtOiMSWrqCYU8q9UEnVB&#10;rDIIVFOtVxJ98qjGYzzPUxmvoXKlKL8iAcJYsggqwc6l0D7S2Xxfc/qHSEn4IJ773Qew/P4PIiL3&#10;B8jRLjBUiv4EpnDHWkIiwYDKP5DHI3mvKILkvpNzsaXrYficm2OsUAGehUaspUFZuwgiBL+UoWWc&#10;QFLpE0rSRpciacTysYsdIwiNL0X0hGXRih5bbCRe5xAWUyYok3pdaiT5gpUpcXgRZSEShxaYII5o&#10;gmMMQfJi0TFtGRhO0RK8UsEkYgP8OpZiqc+DWBOyGBGH9/PYyywrAcQ9j/VUZPYiE2F8UGBMcIl2&#10;rYD/4HLsP76KYKXldVlMlyB0ZDX8T6xFxOhziHcTznitn53gR9DJIlAG9C3HogNPYmPIS0jvj0HW&#10;2e0IO7QaocfXI8G2EdEEPVloI8dZn8EFyCRoJ9rkz8eyYy3ibM8j+tRmBA+sQ+DRdYgcfhEJzhcI&#10;p0tx0PkMwXG+sfgeGF2ILd1zsKNjIaIH1yNxbAsiTm/CwUPe8D29FLHspyTWO2JkHYJPrEEoJWps&#10;DZLca5E8uRLx5+XbyD4l9EYTmEPPvYTN8SuxfCvhrvpFZI4eQPTxLfDvX4ngc3IxWGvqGOqcz7G1&#10;0FhIVY6DGi88HmVbj8gzzyGsdwNC+ljuQS2JE0oJyaF8Vc5BWQWDObZkfVWksqzIAvMQl5cB56SR&#10;5Ug7yb5mu0c4tMxuAVq4OZ+Tjz8DJGqyFUFYjuBEIoBjLtT4/+r1aVR4HkNm5X9ixeO34aVZ/4n+&#10;1mzon5ab4VTAitMwgZhRkc/aaON1vHBF/qrk8iyJxoY4aWYUpw+NYv+yzVj/6/ch2e9WdA8sRp+t&#10;GE1OpYmJQZM7nn/g84hJNSiaqkHq2RKknS1E8VQZj5QZa2E7QafLXW6AqmSsDEmnynGgqxwbqgqx&#10;tLQYz7bUIXW4ngq4ggqYCpvnKY9cB8FCAR/d7kx0OFLQZkujsitEuSMHtQSgASJRDoFhw7Y1eG7r&#10;emzc9SJ2xgfCp74Ysae70DDRiuq2aAQGrcVzL3rj2Z0vwy8vGfVjTQZcZG2rn0xE80QqDvFzz1gx&#10;kip8sdmH5+72wqaDG3Aw/QDKjrMcnmYquCrUEGDq7VnoprJVYEZeux9Ccp9HbNE+RGcdwPrdS7F2&#10;/1pE1vK7MwMIbC3Gi/l+CG+PIlQIQPNRfTYfryQE4dH1z+GxNWux/OW12OSzGpsP8o9vbihaz1Wj&#10;311KWMolVGgZvQm1Q7XwywjGyt2b8EpKCOIHKlBD6Oxj67eNZCG96gAiUncjoTAYu+M2Y+W+edgW&#10;uRU5bTnonKpFr7uWoKZUPDlUypksRxaqT8UjptwXybWJaBiuvCxIvFTpzySW5c+yWmnpURa/iqE0&#10;JLQfRFKnHxonBRklBHUFXqSjYzTFpHTpnuJn9q+sdLKYtToIKK4ygns9KoYrENqYgS3ZKXg5vxQB&#10;Db1IO6Wk141IOcFJRlI6NmXmIelMB7ZXF+HXWyLxxJ5SBLUdRfZIG4JaU7CtIAMvlVZjXkQK1sVn&#10;EL47Od4aUD9VjcCGUjwWkoufBFViVSUnJqPVLHs9x3UDyj0c245KlDmrUeeuZv+zXi6BOWGHZTUW&#10;VdX7gph6U4z7AMdqI0Gv6TwBi+NGMC93APnsVROiU/uDEFm/C2l9wagZz+b41raEhegnHPfxOR1s&#10;F/l2Np6IQ/vZZHQRrDttWej6f+z9B5RlR3aeib41b9bMmxmN3ow4oqQnShpREoekSJGU6Nlsx/aN&#10;tgAa3lTBlPdVact7b7N8eu+9995n3rT3ps/yLrPSm2vzf/8fpxKoRld3g010s4WFVdi4N889JiJO&#10;nLO/2BF7b4Jkv7mGLLi6RyVPpnStJQga2CwHT9cUtQFt7v/BPeJxH8dBSudWFhfHfD66CPTdlL45&#10;5SLnebldDjXt3OfjQqcsh+pXVhupb1DUx1lvLXdwLNWyxYtQgqvI8BE2vLtgBUcWwEm2EgD9EAFZ&#10;aQgRS0FomF2L/KKvYMePfhebXvyPSCv6MupcKxHvWourLip2glYi4SnCvcFMZSZ4AnHlwQacGlqJ&#10;yKlthIAgE49PXqCypskZIX3eH+mz/khTjmBZrtwBSPYQJLSejkCgVG4J/J5IuJCHbaKPv3HbsiTz&#10;b3nfKuBzKj9TuU2fWlOnnMNat5ZOyMyfsKTgieRNEiqnBaPbkWmyybB8hOFs7EGsIwC7rr6Pw1F7&#10;kT4ch5ylENMusb41iHURFnlOTdFG8ppJ2IXo+0EITF2BTdffQoTjMLK9+3ieXTjduhVrQ1fiYMEG&#10;XkfbCGFyumDd9Xv8DX/svrYa2/YEYOepXdhy7E28Gfx9vOT/Q2wLfR8xPFfB3F5kza9B0sxqxE1v&#10;RqpzP5LGD+NIyQa8e/QFvMl9VwW8wsH581h18Ac4XriFUHcKqYS5MN8mylYkLR3GpYEAbIh4HpvP&#10;vY3j4Ufhf9IPbwW/hPePvooDyQE4k30MgZf88F7wW3hj8/fx/snncaaebTV5DmXzJ5DMa0csriIA&#10;ByF1+hRO5+3Glj3rsP9QEHYd2Yr3gl7Gq0HfxsqTz+FU5SZkTRxDju8AIUnWwbXsI4T1xb24PrAb&#10;2yPfwYqAl7B629tYveM1rAj+ATaHvoFLjl1I857k8IXwSDCMXFrHPrieg4otHMTw3i8FENQ1zb4D&#10;6bxv+WN+yJ8JNpBuTV9v4m+yhBMaCYmWI86vTqJ4bxVkXqF6tBxCg63rvNfxhMc63ov85r/DoS3/&#10;Ale3/y1Gu3Op/X3wyMvZ7YVvyWVZD+XMqmDbn1kSP/Xy8SCRncPjZkfx+XB7tAMXdryJYyv+NRqz&#10;v4yxqTO4RUUkD9UW1KJ9SeEsqtDlKsOguxI3CYOyzDj4vcsjT95GghUVK5VBJ/LRgQKCTx06PD1U&#10;Xg4qsmYqB3mNllBhU8l5KVQgNi9hyl2MJgEhlUcbAabVV4EOV76ZUlOw4H5PE6p603Hh8m6EXjuF&#10;pJRYXIi6jtT6fNz13kLXnXJcS9yJsOiDiEoIxYlrVxFVnoPmuS4qq1atWoQ8jBVXr+lOIUJiDuHI&#10;yWAkJUUiLzsT1y5fxTa/YAQc2Y+c9mzCazOPq0eLuwzDhLh7znpkVlzEGr5Q3t/8DkIizyIhMxwn&#10;zh7Ber/tOBV5CfE1UcgdjCbwaIq3kW1Thoa7yUhpiER8cRxSClJxKSwE63esw3uUC6mxqL7Zgdbp&#10;HtROU/XOd1N52HCuNAnrjxzAvtAwRDU3IDArHn4ZV5F7g0p2ohXRyWfx3prX4b93By4nXcDVtBD4&#10;7Q/C5p07EF8Rhc7FBrZ3PZQCT1k4bhAQqkZ4jlMbCKgnWaZ6gls9FffPhsRla9XPEhNmSJ7jPJed&#10;yr/HW4PK+1nIdESiXqDDthO4aB8TKHoyF/YHWeif5mCA91bXUeBtWRQVl7J9oR5hLTk4kkeouvmQ&#10;cOzF0dJavHHuPC42p7EvDSNvqJXtkmOWLjS4uhEqi2BOJcLaKtGw0Iq2RRuiCe4H0tNxMicXiY2V&#10;hOQuND5oxoXiUBzlvYi4TcC80Y+T3U2oWLiPuJsjeCs6H984U4R3k0exq+IBrnQNonbBwXZhn/cq&#10;pd0TK53W7ZlpX30+gSDWQQ4kXdPZsD1KgWM2Dzc17c52aeV9UJq/Nmcxau6lIs12CaldVwnTbAtC&#10;oiC7iyBqZ1sO89kZ5TF980WwjRHox9LRM50D+0IBehcLjfTwu52ffYscwLBNB/isaErYgCpFljtB&#10;oblHvJ9az2kcfvj3zxNj8eO+doKippwVp7FnjnXnM6pBgJydLAvhzz+frm2tixWAcn8BLIFXlmfF&#10;v1Rmmx63Athno9obiWwXn2uPsrVI4RGIqPQSqXzTvYeQ5YpAriuJLXqB5TuNhqb12PPGf0bA9/8Z&#10;cvP+FpVOKfEDiJzbSYjZY86j9Hua8gy5vR6Hu97AxTtrqTy1vk/WIDkdbDNwljUlpwVlcdHUZICZ&#10;gg4z06HWujaFTNH0a6TW/vG75c2qtXfavs2kkJOEs9xK/bb8u5lWfkpMHmrChZHl7/yUhUpAoenm&#10;SMJIBnYjtjcQe66/j2Mxe5ExGkNIvMD9trLsGw2wJqudWD+FckknjCXdOooDMf4IOL0DKR1XUeY7&#10;gYKlXThV448NZ/xxLvsQKqZPIm9pDyIJwdGEhiwDiYTRK+/B7xC/lyTCNsHBOftVviMNm89uxNZz&#10;7yClbSchjW0qIF4KRuriERzK2Y4tBzbhUuxZ1A/ncNBXifb7ebievRdrDv8QAXEbkPToopkGTuAx&#10;mSrj/X0Iil6PlQHrcDXpMtpuZqNvmu/enD14N+AN7L0QjApHCgZmClDWFQq/c2uw9cJGZPRcR/X0&#10;FaTP7ECM+13Ea7nA1B4cz9mCbfvW4EroZTQ4OOBarEP1oyQcz9yBlQdfwPmi/cifvY54Xj/Wp3Ws&#10;hxDTuw/rjr8Bv2PbONjO5KC7EV1z1chui8fOczuwKeQ9XOnZj2wn+yLrG720wVgIo0EI9AUi1s17&#10;5uF94H3XWsn8cX9CNPucL5j78N57CfAcnMiirfWQzwK5X6aoj2l6PN7HcjvXE1a19GIXn4e9aGJf&#10;zqniAOv1/x1n1/4uITEaxsNZtiKvF27fPJzeeXgNNcrEyP8+wgufyadLPh4kKj6ikzsvzcLeG42j&#10;W/4KZ9b9NkZatmCer59eAl0DwVAwYPK+yoLBF38blUUzlY9yOJtA2lQIvT6lD8tHtyuHL39CgKbg&#10;ZC2i8lSsNFm2OjxF/G55jGqKUXBgZe/QejYqFp5TlhLLKkLhfpoO1hq+Cns0Tl3egmvhh9HUWYXL&#10;ieG4EH0KzY5cpFdH4XDYYWSW5yEnvwinT55GWl487FNao0ZQlaMBSjCktW1TNShrTsLlsCM4f/EI&#10;Tp09iIA927Fq/SYE7eY5alJM1g1Nj6kMsnAOUjGnlV/EnmP7cC09G46FW5jhHn33snDq4g4cOnsA&#10;+S0F6JqpQzch0QAY6zeAGtxHI+656lBcG4VDRwNx6tJFlHT1ovjGCC42tmJfbTMCmusQ2FWNw6zX&#10;/qwUbDt2HCdDr6PuRi+aF+8Yb+xtuUk4lHodx66exKEzh1HcVoJbS4MYJwbmsz6BfPGFpFxAO0Fy&#10;iLU1waF9RYSVKtQMJ2PfhZ04GXYF9bcVgPqTgUQ5KHTw9SsvVtW3jwOHxrE85A/EoOZ+uhU/T442&#10;7C/KIzw0SxgcyyUkFpjp5hYOQlop8lLv8eaxf1Wj8F439qWXISA9EXG3yhAxUIsjpQVIJSS38f6p&#10;rLJIdXlbCC1dvAtdLEMLBxqdqJ7vQc2CjbXvZhv0sp61/CzCkKsKtTcqkNScjVR7Lprn2zlQGUVc&#10;XzdejyzFV85l45WsFqxpvoV3G4bwam41NpcWIeVhJ8vuYB3qWT5rcKN0fxJruvwJgD0BxQHu45jO&#10;gv1xJvoJV3buo6DuLaZ9q3EbBNs76UjVWs0HVjD2ZS9zK/h6Ca+lae5S9LsIjYsEcK0RnMpB7yQH&#10;L5M5JgbkwDhB+146gTsD3dNst4VCdLqKLRDjffmxKWHzHFHM9p8uCoHTyrZS+w7xuR4i1Oq6nYTZ&#10;HpVDIKrnkedbhr+fJVbmF/YxPtsKU9TGfmLjO8LK/sKy8d2glIn9vI+dngpUeBORuRRCJXcA0Z5A&#10;xM8HI3vuCOrcV9nW6ehzlaPPXYr7vgxMTJ5BacznEbLlP6IwZT2fxwSULcWi0HcNRb7zyPQdQ5Jr&#10;H1I8B5E4tw/n+lfjVP9KxMztMFOK0fA36wYzp7Yid2wLsh9vNxbFJDliUNHGaErXrF8U3FEBm/WO&#10;WxHP78aRhRCp7dH6bcmCQK0rNDHyKMoyIjHn0N9U4MshUpYdVXSu5Uwd+jTBkAmwOVpXaPfH7qtv&#10;4UhsADJvhXGbpps38RwbeQ05qvA9uLQWV7Cax/kh6uYBHIzbjeDzu5DSexXFvsN8MnchpGEfNh07&#10;gPPJJ1D++AghcTfCvTsJpDwvf48aCcb2q5uwK/I8cu6komrpEPLd65AxsQfnavZg++VtuJJ1BMX3&#10;ryLJt4/XX49oAnVQzEYcOH0c+bZklHlPINazGulLO1E8dgKH4zdi0zVC9kgEUr3nCbX+BFLW7Q6h&#10;M3otVp8SrCWhePE8ypx7ca5iCzad34HzBRdRNROJagJu1GgQdoSv4aB2L8p74lE/cQkZU5sJYO8i&#10;QVbmid04mhmIoJN+CG+9hjxfGNI87C9sv6S7++AfuhYHIg8ieyQG+WyLRGXhcQXjTG0gtp/ZgOuF&#10;F1G6EMdBQzASCd+5i4dwqcKfUPwuThfsR+l8KLI9+xDt1vrLzax3AMLcfohUYHfeZ5PWb9YPOY+2&#10;I3sqAIkCb/UVlk3W4DivFfj7V2dJVB9TP+Q95bMT4+JgggOOKPaRKG5PJ/BWzr2EWtt/QUHov0bl&#10;lb/Fo8F4cuACPG4yIjnA7ZuDR7OKysBCTlQUnGcxw2fy6ZGfCon84UNxERS9Hg4bpjHck4i9b/8n&#10;HHjtn6OvbgtmkWYW1zejAVaQ3wK+3DXtVgKbu8CIlFmvm6BH5aRQNH1UhFrrZxQTf9OnAFOxAq0p&#10;MMEiP6VsqETktWzWbvE3TX9qHZ1NzhhUnoqvJwXrWCrGHSrpansWjoYcxOXoK+i7SyDozsTFeILP&#10;5T0EtctIK8yH434j8utDcej8TiSV5qJvoZ/KWwory6zP63fVIK061IxAz149juKKfNx5eAOjd/tw&#10;5folBO/ah7yaQgx4egmudbx+npk2HuUoNaMyDHtPBSEiN5Gj1m7cZV1sdwmuV3fh+IUzqLCVYNAp&#10;b91iKj0CKRXuKBVhpT0Hp0PP4OCZE8ji9W7Oj2AMt/jPgRGq0F6q5hbWXxAxsNSC8v58nL5yCmev&#10;nUHTLTmCtPI3B4qnbThekYD3jx3BzhMhKG8vx6C7BqM8Lq85EUeOH0ZkQji6xzt4D7p436Tw8/GA&#10;oNTSn4J9p/1wIvwCmu63sE5y/GhgWQkoKi8VeLcRxXO0LHzPUvzLYlmJrHtqpjI9/FTGE5anRpZE&#10;exiqH2ayX7A9vNUEZwWHphA8ugk7PY8zDHgP83j1G611a2cfGfDUEHm70DLXg7DWMvinEm4L8pF2&#10;o5P9ws59q9gXK1DltSHpQSuuDNbgdH8xdjamwr+y0KwLPWZrQdioljs0G6ef3qU8Y3EbnanH7Yk6&#10;3J+qxC3CauuDIlyvTUFgWjyiO5uQ19+DNLsdB4qb8XpsJV5JrsGq/Dqc7e9HtXOQ7dVo4KZjqZF1&#10;72C9m9g/FBqmhoMfWcjzMcjPvlkOSAhXDoJbn5xUvByk+OSIU0XQ4mBqsRT5g4lIaLuCOsU6ZD+T&#10;JVZxCE1WHgOdlbw3mqIVXFtT2sui9jLbWZYe1qtLji+POKCbysUwn0V5/wv0W/jc6R5p/a0GYc+6&#10;jx8VTY2b55HnNs4x80UYeJyD/keZZr2knn9jlX8yqHjWOf4+ooGGprBlTZaTj7L5NHtyUbeQhpq5&#10;JNQ6E9DoTYFNXtzOBr4L8nHfE4u7D8+ivOZH2LntP+DU9i9j5OYl1lMRF2pZ5yK2tbIrZaHVk4p6&#10;TzxS75/AibZ1ONWzGalTh1E4v48gtAUpMxuR6t5GONxBmAlCPKEhmvBoPJ2fqYx/eSIHCq1py1Jm&#10;mJ492HlpJQ6FbkJ8+xmk3TuHmDsHEHtrL2Ju7UT4GCHEtd2E9hHspd7fj8PJq7HmwAs4muKHxKGr&#10;iO+IQMC5HXg/6FVczNqFiukwnvswrnnWIdy3hW/3o4i/dRi7Lr+D9UGv4VTaHiSOnkPUnf04WR2A&#10;Nfvf5/tuFwq6Q1HpO03QIiB5diFn4QJOVe3Amye+jS3X3kBUy1HkPTiP1OH9OB6+Cdt2bMLZ5FPI&#10;mwxj2Qi8ii24tB9x94IRGPM+Nh4nbLdFEOgJYjiGM1VrEXxyFS5lnULmdCyB+BLiR/2wl+Xad2EX&#10;sgdjUOUOQfb4GoLiSr7R9iBp5hSOZQZgY8Ab8Lu0HpGdp1B29yISWnbDn+323oG1uFZJQBznwGMx&#10;CClL7yEDwYgYOYDt197DhmNv4mIpt98+hMQ7h3C6fC/eO7QBO84GIqsnFDXO68jxBBF+3+O9WWes&#10;iVGwPLLlNBRO8E2e90PR+BYUTyqGopxkthsLtLzdFf7mo3Enf/miPkvhAEIB4+MJi1pzGyqHIPdW&#10;vjcDkFvxdbz99f83Al/6Lxhql+OKT+GzyQUeLLmd8MqiKMOiCart+gl2+Ew+XfKxIFFrD2RW9ric&#10;GOlJRVHU36Iy+t9htHMlHi5kEHTk6UuF6iJAUIFo2qnbKetaHaFL1hWt4avDoLcRNQ8JB70RqHmQ&#10;DbtHzhRNhB55EFvAaMKb8By9ciBxVqJzUQGbG6lI69EyXYT68Vy0Thejy13Ja1VTYckKIeeLctzk&#10;tUq6E7DzzFYcvbYPHbfrcM/bifjCC3h360r4HdqPWkcL7nkcSK8Owa6z2xGZn4y2CWVMaUanq8DE&#10;s7vpaUKZLRV7TmzD5h2rcfzkQZy9cBKBO/3w5oo3sXbzRiQWpcC+0M3rthml3UfQ65+vQ0pFKPyO&#10;bsX5lFD0zNnxkOqy9U4KDoYE4sDZ40gojkfZUKpJQTfEaw4tlCOp7AxWbXsNL73+EgICd+LEmTPY&#10;e4wj3cMBOBp6GLltBHFnM5VfDZWzQqpUoaYvD6cvH8LRs3tQ159nYg0aoGNrZI6UYselk9h66Cii&#10;C1OQ1JaA8tt5SC9PwIFDQbgedwydj5Slo5l7K4d0HkapeEu7w9l2G3Ao/DCqbsvCyWuadYkWJHZx&#10;3+X815aF8ONBou6P5TRhWV5bZwqR0x+FwpF42F2KdcgBhrMU7bJKcZ9+gk+fsxBdE+mwjaWid44Q&#10;zvaVE4fyBsvy2U4gaCMQ2JfsPF52wmYCTwUBQBZt9oOH9bjYUo19tfU42tuJyIcdKJxhP3W2sc8M&#10;IZl/BzXn4UAn79nkMIqc3ZRaVLMdm9iPWnn+DsVOdNeja6YbqZ2NOFOQi8OZmTieW4DUHjs6FheR&#10;e38e7yc14htXKrG90oFYDiZyF0aRPNaB6458JN/MISA2spxd6HIRAl35rHMB+hYLYJ9IRc/DeAzN&#10;clAgZxlfDZq4XTAph6Pqh7lId4SjaZr7sl7Lz4fl7c3BEr9bIXD0zDxb1O4KMTMkQJWziWIoappY&#10;kMn7Z1IO8ncr9d/Pvp/LIghVoG8DbHpWWa5Bwq6yrijsjqa7NX2tPvKs4/++ovNYlmsJ+xRFXu5a&#10;qyhRv7QGLmVstUoCYynrXIRxPps3b8Ug7NgXcWTlb6E+90e457rMfs93FAcqWuYwICstIbrbY60P&#10;bZ7NQgxh4nzdVsSNbEf2dBAy5ncghQo1SY4KXgKAR9N1ggN9p3J9pjL+5EXKXZAYig1Iwj7E3ziO&#10;/dFbsCr4LbwXuAKr9r2Pd3a+i7e2vI2VW99C0JV1iLDvR6J7D7R+M3mJg+KHh7AvfS1W7H0RK4Nf&#10;w76w3TgYsx+7w3YgtPIICsZDkOXjMYSXJEJiBqEh4uY2BMWvwd6r+3E+JoTvt814Y9sPsW3vesSl&#10;xKNyoBh5C9dYNn+Esz3k7Zu9dBAF7pOIGtiFnYkr8P6hF7Fi2+t4d9t72HfZH/FNV1HwIBXZziuI&#10;dmuqV9PNhxF+OxBb4t7GxpB1vA8XkOu+QGg9iJCW9dgf+T4ulR5A2uRlnv8U4m9vx960lQhK2orY&#10;oXMoWjyL3Cl/gv1GZDh3I37qCE7U7kBA2Hs4nRCIXWfW442NL+Ndv/dx6Noh5PQmoWomCfnOECS7&#10;DiLcHYQwbyDrfBBZYwdxIn8t3jv+Cl7etRIvB67Bhv3BCE1WPNNklDqvodB7DAmLm9kH1rF9t7Lu&#10;1CceP0K5rMhaFuCPxIUdyJvYirxpKzyPIFHLDRJ4L63Ufb9qSBTAqi+xPEt+iGN5w9wbjCUxybMV&#10;FYsrUdzwdVzc/UeIOfA8bjuKzBpEJ6FQKfjg88DrW4JbMRNNjj45rpARnsEQn8mnQ34uJMqsvOB0&#10;mZHD9PQj5MTwJfP2byPl6H/B3b5AjHMEf4Mv6SG+nEfRAvtiPeof5KP2fi6aJgrRMF6A6vtZyHZE&#10;IbbpAuJbLiGlMwwpXeFIsoUi0x6BsjvJaJzIJRSWUeHX8Fy1BMp6ND7MRxbBJaMrFLl9UeZ7cttl&#10;JDTzoW69jIKhWLQtyku0xkzZ9boJDpOFKLAnIL8nCa2PijFCYGh/WIrsphQUdOZhYM5mpvNq78Qj&#10;qz0cVcNUEPM2KkqlQyukoizitWtxa6mdSrUO+a2JSCi5htjC6yhuzUZdbzk/c1AxkI/2OUGq1mCV&#10;ssxVGPZQyRPGctsSUdyXj575ZoIrIWsmHyX2FGSwDDWjAo86KrFqY4VRarvakVRk1sUgpSQOKUWJ&#10;/ExAUmkMogvCEFUYgfzuLHTOydqluJJyUCAYT1ahpDMNOS3xaB9nuxGYB/mbIKxiqhLX6pNwLj8O&#10;qb11iOmvxPHKeBxN5Ys8Nwa1dir0GQKWu5kgUcfz1mDA04ju8ToUdOQir4fAPy3v2hrC85M4izy3&#10;tcbMEmuq+eNBokTAogGD3V2N7P4IxDSfRdW9dOOI0ulVCBTBCvfVkgUq+X7u71gsQsdkFiXbWBcV&#10;+kVZRRQKR9OU9qVG3qtqlj2LvyWy/nnGSpR+vx7HWkpxuL0SSeM2EwBdFmctabA5eY8WupBzrwMh&#10;HbU42FzP/ZpwsLUM+xoLcLy7DqftrTjUWIYrXRWomu7l9frQwnM4fC0Y99lxb3oAiRUleOvYZbx8&#10;PgYnW3oQeeMm3k2sxbcvFmJjIc/RbUfoyBCu9jfgbFsBlaUN5fMT7Hl30c6+1k/QHXGyP44nou9B&#10;AgZmcnkP5ZRUTQBS+1Wj7F4qkjquoJ6wqJzUWrKhAOIaJNjYHvL4NjEIP9LuT4vAStbEIU1xz+SZ&#10;nNu984TOJ5ZAy/qvdhUk/uTxzxKtqxRUyrrXxPul/iAI7SEkdirX9kwO76u2W9f/6PG/iFie2Bxw&#10;GLEg1YqzymeBz6D6kBx1Osw652J0KNLCUgeG717E6e1/iB3P/SY6ytZigv1khMfI0U4hoUyMSQ5i&#10;u4zzkeKr1vPe1KNuMhU5d04g9/FB5Dr3IZUKPl5ASKVurD9UtHJq+VUGQxYkKg5ihJk+XmtiBBYs&#10;nkHZ3HXULMSgxhWH6vlYNM4noMWZhcq5NOQvXkXq0j5EKJe1exXhLxAFvgsod0ejajEJFa54FC6E&#10;In/mIs91HpmeQ8aZJ9y7BlGEUYXGycAe5OAksl1nkTdzDmXOy6j1XEf9zDXUPbyGsrHjSFncwDK9&#10;R9jbghgd79xI+JOH735kuk6hiNdoXMxA63wuKuaikeU8h1TnMcS5drM9t7N+mwmlhMyH23Cxxw8p&#10;9y4g33MRKUt7jDNQyuJOAvtJ3osQnvMo4n1BxqEozX0I6Vo6sHQaWe59yFwIQNoMAXdyK9IWdiPX&#10;dwo53jOs23GC3QXU+BJQt5SG4oXrSJ87gCQX76WX7elbZUDaxI90bzaW4yLfIZS4LyF/LgxlrmgO&#10;ZcNQ6T6CrAVeW2GZuE+UR2GSNIUcAAV3j1PcRK0z9CrupB8SOcBQgO3secXTlIMV92XfSeZ1EnRf&#10;/5EgUSkB5TwT7yGwC+4VEsi1hsOqjciv+TJWfvv/Bf8XfxfD7anGZkg8JA9oftlNPpC7CuDxcrvn&#10;M8eVT7v8XEiUeNgptEZ18tEEimJO4PS6f4uUU7+F5tq3Ue24QniLR3pXJHJ7o5HRKagLR1p3KMJr&#10;TyO54ypKbxKOHmWhZUap+xoIC60cvdeheaYYdY9zUX43DRl9YYhvP0eAvIiMnmuIaTpLkOAL6VYK&#10;Ia4SDledmabUC1zSsVCO8jupSO25gqr7aRjw8rxLDVR2gqUGKNyLXv4KTyKLwQivqTV2bc58vkC1&#10;zktZN6pYnhqjKFo83O7TejcBTQXafFYmESlhrVcc4vGyGg765GnchGHVY6me16vkiy8PLYSZljG+&#10;BB9nE/wIjLLSOcvRzpdiP883QgirvJmB3IFYNHCfbqWGo1Lr+eAaDSx3G6/DaxAlJPJU7iecdPsa&#10;WRZryl3T8iYOHYGin/sOUFUrwLN+a1/MQo9bllUbGpVveq4RhRMdCLthw76mKuwpy0eiowwOt86t&#10;GIiartRUfwEVZh7LIwuMLMGllnXFgAOVKMtn1sTxN001aq2ZBYgClJ8OisuAaHJQeypMe7VOFyHL&#10;EY7SW0nmPiqndau72FjFZHG0eYtMVhRBpWDYzvvXsVjI+03oVuxHwqrWLprMJwROO0HS7solCBEM&#10;eP/LnT2IuTeInU09ONJlR63LwTZSiKB01of3iddrJBQ38VxdBJle9sN2ZwOv28Z26KPC7UfknT4c&#10;sjXjeFcNsieaWH/dD9aH+7d6lL2nEv2L+egjvPZPN3OQ04sDxVUIyG/F+a4RnO4gdNaU4nJ/B1Kn&#10;RhE/MYzA2kp84+pVrClIQMF0K+thZfkZlmfydCY6H7GfT+eiz62cyOUYYj92LFSgyBGNqMrjKBmO&#10;Y1vUGAu0bb6I91Dev1rPJ2h/dvtLBGm93Kef15EVsWdSKQy1dtCCfIGegUT+/bEtiU8slG38rvzS&#10;fewHo7y/jvEs2CfYJi62EX/7JKaaPxABrOpqhGXlNT+ARPVD9hUNdvoIf92LubyfORjlMzI8egi1&#10;if8ZVwL+Jc4cexm2RwRY1tfGAaGskO0Ua1pcFmheg22voOj1hOlk+3kkDh9F5swhJDkDEelWrls/&#10;KvbtCF3YgFjPViju4K9uyllAoenCIMLMTir7IER5gxDpCeBnIH8jqBAAQr3rEUalH64QK7IaEVhk&#10;GUx0EwrcT2DFuwmhS+sIj+v5+yaecxO/r8V1AlO4b4PlSGP2U7ggfvJ7nDeAQOGH61iPi741xjkj&#10;Y3IHch4FIHXGD8pMIutjjLGuBlCCWRZ/hCm2IOE20vc+z/key0LY5bFhrlW8rgJ4b2D5VyHNtwOR&#10;j7bjmH0Frj1QuQIRTnALJRAL4BIIYoIxxUcMZ3kjlzZYYYrYJsriIkuvAR/em5TJtcie2Ywsll0e&#10;x+EsT6ggVI5EbItQXWtpF6+7h2VjO7J8oZ53EO55i+2zEYls11h3MBI9ewyoRnv8cGVhK6672dYq&#10;v9rIOAnp/rOdZWHmOeO1jtVAIn/z7EDqrKzR25Ch+JhaF8qyKvtKMttEa1nNGtRn3utfnqj8+kxi&#10;OWVJDHdba1iTCI7lC2+jqOGruLjrjxCz/4e401dsppstS6LHQKICa7uX+Dd/MWsTn8EPn8mnRz4G&#10;JC7B6ZvnyGEGD+42IfPSGoRt+i9ojP4+Jh6cxQPkQrlsy+/monAoGZX30tC5oKnMJipnZcuo5qem&#10;nPliJgwokHMbP60UaYQdglwfFAi5lsqnFg5NmxImlFNZ6w+tmHhWCrg2xabjp7XGrdIENc6n8oxs&#10;OIfCGyno8tQSBKoMZDQ7c3iMpqI0LS1rAeGHYCil0KZtAkqCpabCOwiEWogvx4O2xUq0KAetOU5K&#10;o5jbqRgFmx7WxV2L9mnW914GUuzhiGy5iLiWKyjpT0bFYCoSmvh3ewhqx7IJLwRQj+pei3oCQFLX&#10;ZeQOxqDHWYsBApLDy7LKYUPXotLvcAt+eO0lwqonm6Jra/1irWkLKedegkqPacciNBLsWrwFBAVZ&#10;RKzMFV2Ei2Yn25r3RJ7ALc4ORIzasauxA1tKSnCoKg3JAwWoetyIqoe1KL1TjKYZ3ScboaHWAKiD&#10;55PFTlAk65LiHBpPWAGfQJWfmmrs4nZLiVvWxY8q9mVIFGBqDaqsxQntF1FCQHT4eH9ZZ1lvFBi6&#10;zWThsNY7Ci5kWdS9NsG3eS2zZlWKne2jXNdqD4exnMqa1oj6RRtiR+qwv7EUAfXVONDWiLib7Wj0&#10;thKgi3mtMkJWvYHVLh+BU7BNoG5RLmZeZ4B9cciTw3MVodZnQ/z9Ppy2NSJsoAw1i9VQfuFOlrmZ&#10;YN3CMvS4czE4l4veB+wLXZW4mleE106l4293R2NVXDGOlvfBL7UN29PrsKvEhs1Z3Xg/rR3rCmtw&#10;1l6NorkOtlEX7PLsJnD2zOfDPpOH3vFM9D9Mx83JQjyY54BorBilnZEodcSiZ0YhgNSnCM/K0mKe&#10;B4GzHLcsKPuo6D5obeIA+4PWI3YT4ixLou6htc5T0G/C4/D7R+/hs0R9QYMSQaae7xG2yegsB4CP&#10;Mk04nG4Oftp5HzUt/Kzj/75iBiV8hgWHVpagJwMWPTsUC5Tl+FOMVj6vDkVRWGrkIKMa92/shi3q&#10;d3B+zb/AwX3vo+VBJQdi7O+sryysZgDE8ssSqXeHBph97JfFI4lIbLuK/LuRKHFdQapvLxUr4UDT&#10;hVSymnKWgtW6xI8q4V+ePLmWYI/wpqwo4dhAWc/t2qZg08pKso1llFWMoMLyxboIs25l1ghChFvZ&#10;VjQlSlj0biQ0biIUyXtagboJihAIK+9woBX0W+swCUKJ/Eye34LU+e1IWQhG0vweZEztRtF4AIqm&#10;NR2vdW2EZ1mpoBR6mwnV6w1IJnj8zRrOcKfWSO5k+XcZJ5z4Jf3Oa7iCCWIETW8wLj/YgaP97+Dq&#10;xGpCqb9ZMxfHc6udVadwllehWtKwm8f6I1Qp+1i2FAJgvKZ7CYRaCpA974fC8W3InFO4F253sV6E&#10;/AReN85YggmyrKuWC8gJSY4zWm+qaW9BcTivZ+61hyDqXE1g3WANCNg28l5X2BhNq8sKJy/mOJ4v&#10;AYq3uJHnVqabQLaJP7KmtiF3ijDNOqhdFRcxzoSfUcYgrU/86D3+VYismRowsH+wX8hzXiGIlALR&#10;RsjNr/oG3v/O/4Rdr/8xhtqziYJuK4Oz8VRxwWsMR/y65CYkOrn9M1D8NMvHgkSf6SIPMdxxHXvf&#10;/gNs+vZ/QlX6HtyfSSY0pRJ28igCGr10q58oLUs+eNE/URhPb7O2f/jdskpJETxRDNz20fNINPKX&#10;clC6tj53PYr6E5FhC0fzuMKDtFOBU6ETlPoIWN2agiZQLSuYFgJWs/HwlIOAYiOWo80lS1ohFQVh&#10;i8pCi/hNSj8zHSVHmxq0LxQheyACqbZLqBiKR/3dDDSMEUTn5EVbR+XSjF4CZPNUIcpvJyO+JQTR&#10;DefR/LAYN92swXAWrhQfR7Y9mmDE8hFajHf2kzoZKH1ST7WVpeSXf3+q/ga6frIdLaGyY3m7CUV9&#10;BCg7j28kBGU+LMdlRwWONFVjT3UZgstzEFiSjYDSYmzLL8LqlBTs4bbMu22om2lEx3wlBgnPstI1&#10;TmWhdqaAbajpTlnlBtFHiOoidCiupAF8gr3dW0eQFshqGriK7Uh4I0j0UnH3CSbddUjvCUNI0W4U&#10;9F0ncJdTUVOZs20VP7OW0NMkSKWY+y4QI2x0yelC8QEJUwL6HlmsPATUxVy2YQZLpKnHHpRPO3Cp&#10;vRxnm0tQMN7HdqJobSz7iZme5L2X5VSOHwaI+KmUePKUNin7nIUsv5YucLDCV2XFXDvOtmfhWEs2&#10;iucd3NbLehIyOaDoQQ7LyMGRl1DrIlwuluP2dAXuPu5Ey51e7M6Nwcq4M7jQVoiwrgaCeRs253fg&#10;jdh87K+txLWRJpwmKF6/1Y5at92sub3J/jjsIqRwADE0wwHNvWQMjafhxmQ+ynqvI9t2EbbJAtMO&#10;HWwPDa4MSKuNfqwPWLIM6NpHoWX6FC1gKhM9E5m8hu6JrIiW57jSXw7w+na2g8mYomN1DiMaxGga&#10;1xLBmNaMDihm5VwR+idy0PcwC/b7mbA/zoF9vsic59n985clupbKnMsBQA7BuQatvibWuRk3759E&#10;S+af4NrGf4WQnT9C790ojHBfDRb07MtZR8+h3gGd7JODbJH2iUpk90YhbzgCnRwwDvKdJstkhTsS&#10;2Z4zSPbKo1XWpG3GGvRsRfzLFFkUJbKiWWL+NvBjrTcz1k1+1/4CQFkA9RnJfYyHtAEF7SNnC4Xn&#10;2WZS5oUTZOIRjHQCZdaCPzKVVm56EzJnNyNrbguhi7K4HRlOf5NqLkXp6QiCygcsqJJVz7rmkzKw&#10;XCYFHqFrOW1dNAFpuZzy9I4iZCk2ZRIh8fy91TjS9xrCJjcj2beb4BZopr+jlf1GQavN+QWNshDq&#10;vLJE8nddS0DM3xIIl8kLLKNiFE76I3cmAEr/p3SA8vKWRS+R5Y4nFEV7NhEIN5v6R7D+ChdkINc4&#10;ofD8qhevIyjUWkJl+jHbTd0+FKu+1n2RdTCB588fpzz2QwrbSuULg5X6MJ51FqTLYSSK1/rouX7Z&#10;olBNCu+USEBXFiClR9R2WTcbWcbMyi9hzfP/K3a9+bcYbK+m7oexJAoOFUV7ebrZq+/ezyDx0y4f&#10;AxJlauawAfMYtSdh73v/Fauf+79Rnr8X91w56HbK6iVLlJwgtJj9k7EefBzRejkpzcbJPGQ6IhDX&#10;cpGj/ytI6bxmYhE2TeZiiCAoq6bCZ7Q4iwgHllWrg0DQ6lRcOy3sJ0zK2ihrhYtKVcpCjgSEkfqJ&#10;XGT1hSOs9hhSO66i5XGRsXIqG4ZyJmvqU5lX2nkeWdbk6CHLafdiGUoGYpBQdxaJteeRWBeCwoF4&#10;NDzOo+KRN7a8NAupeLU27Cfr9vcXTcGxTL4aY4HsducTRgsI7vJerUQb26Cdpe6UHWWhDdl3KzjS&#10;1rT0Q+SMD+BYXSZ2FkXhSG0CIoeLkTJSiHhbCmK68xDSmoP95QkILojAvuJIXGzLRvJNnuN+JwoJ&#10;oJVTJaidrUH5ZCVy7xUi93YZCu7UIOduNcrnOtg+Qyi7VYfk1kzE1iUgpiYBiU05yOivQ3x/M061&#10;VOBgYxmiBytQP9dM+GohlEp5W8A+oIGHlLgrgyCXA4ecfpZa0OxsQcKDely5Y8fZ0RHsbW3Eud5K&#10;FCvVI5QHWIMBwawF3R8MQthPDVDzu0BIAaKVzrDbRwjiNdsJF9XznQgfrMPx9hpE3+5ByRxbeboN&#10;5RNtqJjoQOV0D+qcWq/YZZYxDHvzMfIoFoMPUzDsbCNQdqNlrgpt803IJ3wfKMvHiQb2Vc8C6qbn&#10;EJhRgR+EROFwfSWavCMsR6eB5Gb2h/alZAJwmple1tKMlplSJHRcMVbYJvYfeWN3sf/KGmpyVn/Q&#10;B35clkFRFkLBtLy3HVM56HqkuIo6jzXlbJPFWIMLtrXWKNrYFtqmqAOyTsvjf4Bt2MfBlvJxt41n&#10;oE3rDwWF0/noXyjmuUsJmgpvZHk8f9z1jZ+c8L0jYGY9OjgYaJY1nvdkASl4bN+Ko2//J7z0hf+I&#10;vIZ9uMn6mCxKfC5MLmkOZHS8rIhaAlEwFIfLpYeQ2HGZA6YKDPmU3pLPObJQ4rtKMDqA+EXCCyHD&#10;pL77RwHFT0YEilobJ0cKpZFLcimzzDakTSnY9WZk6HN2KxKdsghSCBcmLA/3lyhcj2JFmniRf592&#10;EKzyXJrWlmVO+aSV//ja43U4MfQGrjxcj3jPTmMV1Pq5qKWNFiQK5LivAXTCW5wBZAviNGWscylf&#10;dZJHEBtgYltmTm9DjlIkzvkT2AiR/C3mCQyqLLJqJpqg6jwfy6W/jaVTdV2WJ9uMZZafP1Gfp0Rt&#10;kuDahlxCYt4E25PXFJSbDEEEWp1L7S3gter+qxXBqfpstIfAyrbQms8I3tsY1wa+bbYgt/prWPmd&#10;/xn+L/0pBlqtjCuCQlkSl9yLcLvdcBnjkRxaP1uT+GmXjwWJnmVI7InC7rd/B+997TdRnb8PE75S&#10;2J3FaHdK6So2nT6f9QL/5YisHFojJ8iTZ2jrXCGaZwvRNltivKgLhmOR2nkFpTcSYXdVY3ipyVi7&#10;bItUJm4pTsIHFYqAUQpRFj4HgbdxogAZvWGIajhtFHPp7WQqC4LEYjVs81TihI8PrCtUqF0Sfpfn&#10;rb5rum2Q4HhjkQrrQRYabqWiX9Y5Xx36vAr/U232l6eyyYjxjLr9YmJBj77LqisLnixGCsDcRWjs&#10;9OSh3Z3D+hagX5Y1tkHbHMvhrOcxdrR4h5H0oAUnuvIQeqMSWTO9uNDfhJ01pbh+24G06QGkPmpB&#10;eF81jlZWYmdBDXZXlSG4Mh/bi3KwpSAXW4uKEFxdj521rVifV4130suxOisf63LiuD0LexrycaCp&#10;BEdt1dhVX4p1+Zl4NysTa0qKEVxViLCBJlS47lJd30PuVAcSblagYKKVSn8ALQSyBtXO2Y/YG004&#10;0piL3TWF2NfagP22RlwYrEfRfCvbQM44smRqiYEGEwJoCxDVPgIhrcVr42/tBC55yXd4CtHiyuT9&#10;LOA9rCEoEd9nbAjvr8C+5mJsaq2BH6+xy9ZMGG3C/uZGHG2tx9W+BuSNt8PmtqN9oRo1E4WomqhB&#10;47zyPLfz2lr7WYceL2HZ2Ylkexl2ZKRhdX493qvux0vZNViRnoEjTeVIud+F+kU7htz1GOS96ZDl&#10;lAMSOVnkDscgpfsqascyOYipZF9lndhnBUXWdOtH+8KHkGj1UeVXLsOAQu5MZKH/cTaGBXcCRZ5H&#10;yx60vlBexGorTVEL+PpdhD8+V/1TuegjGDoepmNotgjDLoIjB1PaT+2qkEOyQGqJQKesv1pK8isC&#10;xeWBqRytuj3VaGOZVV8tR3iIJA5utyNk+3/D6h/8MTILD2GYAxCtM9YyB1m+NeWsZ7GNfUCxNTWw&#10;bJsp5rsjHBGVF1A6lIE+TwP3K0WFLxzJzr0mxp2U/XJ8w/9excCVdzOSnFuQObMVOZPbkD2xDRnT&#10;W5Gi9IIeAhehy1o/JyhcFguGZCEz1kBBn7GkPfs6HwiPMVDNtouSRUvn4vZIAlr8UgDiXf64cOc9&#10;nBpZieh5/u0NMlavKMKggSwB4pICmstqKKiTN7UsjcugyH14ToGQCUQuS+ciIVFpFB/7Qfmdk+c0&#10;xa37x0+ex9xHraM0jkkCR51fnx9Cr4FplkMiWPyxOn1E1C5ad5g5td1I6gIBWAG2n7SjJdzPlPtX&#10;338iFO6G11UWoGjnDoQ617Mc282a0EasR279lxD47v+FM5u+gJv2Qup+HxZlPfQu8qtyN1uWRDmy&#10;LBlHlp/kh8/k0yMfCxKtKEn3cbc3BNe2/2ccfv0/ojV3F8YmqWzm8tDjzOHLOZsvZq0B/OmWjV+G&#10;aDpNWUM6qOj00pf1SSn2ZGFUeJWa+9mIbb6AqLpTKB6KR+dsGWFNYVeoiPlIjFCGKVo/2TSRj7iW&#10;C4hsPI3G8XyM+uRE0kjFUYsuKsUepzxpdawUKJWuu9ikRFOsO/tcAXrn8k24ll45WVCpdo1lmSk5&#10;xSiU84rDXcF2Upm1nksK/JMERJ5X4GkW42tNGBX3ktY8aqqsmiBAGCIE2wgeLby+rEWalrZ7iggK&#10;WutIYGT5mt11qJtvRtxwA442N+FoWxvOdLcgd1ZuMh08TyHPk802ZjsvtRHK21B8vwZF9ytRPdlE&#10;0JLbjLJX96DB3Yrs+/mIHMxB8sNupI87kD/Xj2rvTVTNEV8f2lA93oKcIUK5Iw+Jd9pxtLMagTWZ&#10;ONhegv3tlQisLUVQVQWOdrAc9g4CWjW21JVgV2sZYm62oJHAqH8OXyvblgMAVz4BJZeQWEw4syBx&#10;WTQFuiymvbhNU5O9CrHEeyTnF8VL7PBkcXuete+SII99ZUnhmsqhuJZ9/GzjMZmTBOruOgTUNCK4&#10;wY6AhjYENVbjWHsNQnoacba7Bqe78gl/HEgRPATtdl8H0u0DeOFkCv7uVCrr14+LjmGc72rFYcJz&#10;PNugwe3gfq28N1VQKkqtXa17kIbsnmuovJGKAZfl/NXhrWM5BYPL6/J+sk98OGjQVDsHRtx/SAGn&#10;J3LQ+yAVgzO5GJb1j/1RwcqVvWiI/WXIzbISIuVdbnuUhh6C5chiMe6wPMNmyp/9h0CofqQg4K28&#10;RhvbS5ZJQZfA/KNl+eWJda1OA/i8/yx/C9uolcB4B6l4+DAIeWF/he2v/hvs3P4d1A+m8JlsYhtr&#10;yln32FqmoXNoaYIs8SZPuLcR9feLkNB4GdEcMOY/CGVNryN96RCiXIQmKto4Ac8zFPF/L6J1ceGC&#10;JYKULG65hJqshQCkeK34eRGEmXAzpU04grV2UWsezTo8s95QQniiCLaedY1nieBI08QfQuJWxBK8&#10;Fabn+tgGHHG8htApXUfrBAWGhEBzjPbXtDUhkH8r3p8sjTqnKZ/OxzIrK02kIEzXM9ZH1scThKRF&#10;TaHvQA7rmj27A2kuwht/v87jQgWGvJamsk1eZW6TN7I1xSz4FNAty0/WaVl0fa2hFBxmzG5HOiVt&#10;nrDtDmDb+RvYVi5x5YsW4D7rHL9UYflkfTX3zxdoyhRLSXBtRpXnHeQ3fQEHNv9LhGz7HG52Z1L3&#10;u42haEkcoJA3Pn4jI3h8bvi8n8VJ/LTLx4NE/g1M4PFQKEqv/zWyz/wROirfw8iDEIy6ijHobaFy&#10;rjHOJT/+8v7lizyR+3wEIScByV1EUCxCq1OKQhYkrS+rp+JroKIrQn5PFDI7Q1HUH4eiwTikdV9D&#10;ou2S+UzpuoKYlrMoHImFnTDo8Gk9IxUIoU7Tz/rUtJ0W/Pd5SuBYJBTO5hlnA2W7cChzBiHR7iw0&#10;CrSf5XEslKB3scR4Cmu9o/GcJijI+tPOdjMK6Rl1+oVF1htZl55AkQGjJUsJaj2mpsQ72Va9hB45&#10;uMjqY2N72TxSrvIotqYd7QTL3qUG7ttEoJXnNGFTVlJCuJ2A0Edo0dpAmxxtCCqWfa+R3xvQPF2B&#10;hilCqrMKnc46tMxUoGVa+amLUeBIQFpHGNJsocjoCEVBdzhyWi8iufIIGgaiCfXNVO42lE/WI2+8&#10;CnkTLah03kDuxCAudJTgbHs+ku81oHLRxjL18F63wbbAMriVzSWHCJuHToG723KEMrH11A6ECFm8&#10;tJxAYCBQ6iMEKN+wQFmWX3nj9nK7nfdtkAOCEa01nMvFoDKj8D42e1oIeqwjj1c+ZRuvVujswZn+&#10;Bmwur8LG0haccgyheOEOGhRzcaYFMVND2NfXg+DaEqSOynuW7SnHCt77fnc7788A+4WN/amZ7dmD&#10;2JuN2F5VgKCmWhzrrsXloTK2QRvqF7vRTHBvnKowoaMiCSw1hEaBq8IimUEH+9ZPA0X1AeV/VuBt&#10;QZym3x3zhRgYz8Hgg0z0P0qH/XGGSXU2pCDf49lo4/nbxjLQqUEP4dFa+6k1jrKAU3Q9DXSeXMOs&#10;ITZlKDXlkXy0HL9s0dINxf3UvRb89xDw77FfDw8FojDsD5Fx6j+joyQAN2cLCfw1UEglBSFv5XtD&#10;a5W1LEPOKybLk55V1klLVTQDUHw3BidrN+FQ6zuIW9xJJStHj41PwOEjSvi/I1He62ifpmEFTtuR&#10;O0NwcvoTwALMejnBmcK5mDV3hBtjBeR3YwHzynmDcPZErDWIP18+sJ7Jmibg0jllwZPV0huMsMeb&#10;cKTvDVyfIJDyb60zNDm6CVSRXk01C2AJNk/K8NEwMstrIY0YuNvGe0Uw43niWddUlz/SF/yRMUeI&#10;m/EjxCknN/+eD0DmYgDS+XuSx1q7qClplXF5ajueYGccX5663kdFYCqYVp7uNIJiOoFU6QJTeG45&#10;48h5RRArj3Ktq/y47fZJiayykd71ph6JhPIoL/syoT+F5WrGGmRW/zW2vvVPcGrtn+NWZzp1/+IT&#10;xxUf4PWaPM6Wd7PQ8TNI/LSLgURSIO+4JU//6JVZmeLS2gM8xkjnNex+9T9g1Rf+GYqTNuKxKw83&#10;2K06lQPYp/V1v3pLohTgciw/4+VLxaU1ZprGlQemTaDEl/6wYh/6GtBPqOicItBR8Q+b9YOKjygH&#10;iiqeh3AEKgoqCylUAZTgro+Ko9fJ88pqSBg0Kc8IiIOuEvQTnBy8jqZ0Jb28vlkfxW2aDpRnsBV4&#10;WEqMSpQKWgvmNc0lwNX2nytPAcDT1rBl0Xb9LmDQdJkVokRQKsWnKe3lINgUApGm1zuoFDXVrrbT&#10;PTPOCroGxTjGCLIFyFqvxvP0Em56BInytCZAK4C42ko5q1vHsgneUUhtuYioyhOIrz6L3I5wZLeG&#10;Ir7iHDJbr6LyViwq7sWhaU4exHJuqjYgoUw3/Wpztm3HRDY6xzPhmMnHsJxVKAqm3i1LLmG/lcfI&#10;YtXpK+I27s96GK9UDgbaWG6Bi9aK2gmrDkKC8hX3OIvRQXjv5P3qms9DDz97p7LR/SgNvePpGCXU&#10;3xTUzxbw2llof5iFnokC9M9o/R4HAgQmhzK/zKTjpjMbQ4s56HMV8ToNhMZOFE614PpgCS50FSL7&#10;nhymGglUNWhhX0sZb8Xxniac725B/oM2dLlq0b+kXOWZPJYgzbJ3EHDtnjy2t2I8VqByvgZFY7Uo&#10;Gm9H1I0m7K4twr7GaqSO96PV1w/bTDWqhxJQORIDGyFWcGvCwvCeW1PPlhhHLdM32D78u/eJlV2e&#10;9Jpul1PRiLsMt+eKMfAwA123E9HNTwdBccBZikEOAgbYPxw8jxyoFHS7jSJHFyv7Ca9D0VrPDy21&#10;ljz9fP5qxHo25AQly2q7K50wnmdmFBS/dHQ2CW2Vm3B1+/+D0zv+EK2d+3F7SelElW2I/YX30mTd&#10;YfvY2N/bzXpPPp9sK0Fxmy8PTb4UpDw4glP2dxA2LQsV4UGQQwiRRSxScfEMNO2ACYNCkZVRli6l&#10;6/soyPy6iOApdikAGa5A5E35manm1HnLa1fhWgRaytiiXNmCHyNPvls5qpeF+z4ByJ8ncvAQXKqt&#10;BChydtH0q5nSJQBef7wZR/vfQuikQtoE8dp+BvbMdLKx8incjyBRx/BcvK6xGKqNKWZdoa6j9jfX&#10;JCjKqvjkHgjg5F2c6JKnNgFudhuyZ7YbydDaRfNJaJrZgvhF3b8nx6h8Wrf4xHL5s8RMybOMSU62&#10;6ZTWJhJI2a4KK3Sd9ZE1MdnDaxgLqtU/VD4B6dPT9ssQrs+nz/8PkTj2zXiWQXE+o50UDQK4LZn1&#10;rPK+i9zaL2L/ut/CxS1fw83uIuGhBYU+J/+3PN1MPiAwLkn499Pc8Jl8uuQDSHzWjxYk8tOsQJjA&#10;2GA80k9/DteC/j2aSjbg/nSOyXMsa0ynL9dAya8aEiVSVs/avizWmiWtOaTMFRICcmB/rBh3yg+c&#10;R/DLh2OxEP3KsEGRY4QyqGgK0kCYwEnT2gSK9ikt1qcCcsm7+kMAlJLU+j+HlLKUNfcXeFnKVIqW&#10;IEQx5dFvVEQ2j9rNssb8TOF5Pg4kLtf3Q1kGhY9u//miNlP5reNZbmN1swDSODSo7u4KkzUlof0S&#10;sgmJTYQqhbYZXCKMc+DQ61KIGwWAVkq5GrN2VGkFLYcRq+wmvBDPJ+ts/yIhXAGfxwktDwhxY4Kz&#10;PAJjMYbYprJmCSrNWjnKAEG+n+cz07gUAYoGBm0CWkLngKy7M7noYT+Vlbdf93iRZZzL4z3MMmvz&#10;lN94gCA4MJWHgflCC/w5MHAQDvp4Lg0AuucVOkbTvAWEDssq2U7AanZXEpjqCafNhIlWgl49QbqG&#10;dW1Bi7MV0YOFOFSfiZD+JhTN3UarZ4SwJRtkK2wm5BHLwmdGYN9OaeXx3UuESU8DRX2rlwpm2Eyx&#10;n3JUoM7Vha7JSpR0RaCsLwGO+VrjbKGcy+pzVr+zxIJE9TdZkTkY0Da2j5YhmKUIsmhyoDCqNYes&#10;u2Ic9i1wm2lLK9WfrMrLMRF1rAWBum/W378+stz3tRa1nu3PZ9yTD9s8AW+xDLc4eOppO4Wj7/we&#10;gt/5T+hu98eML5l1LUAT76FtsYb9Rf1Q1k9ZZdk/nZVoXeRgitCp+ta7UhF/+wiOtLyD410rkLSw&#10;B8nYjQgqeAGivIeleLXWLtLNbYQJ48FLGDBT0r+mFsdIA2iBSPcGI3vWH1kTBCTCTIpPMQllfRMQ&#10;s+yEuGcd/4tIHM9ngQ+BT5ZBc/7NZnsiAfAqIfFI/9sIJVzF+4KfgkStf7TgS2sGjSXxY07Xfgiz&#10;Aj4LvOSQksjPJH1SEmTJdPkhfcEPOQTFzKktSJ6Vc4fu4w6WwXL4+DjAJsCOIAQr97fC8eTP+CGL&#10;543nNcJZ9lD9TkhT1h55O6vuBmZNGa1PncdYaT9y7n+oWMG02dZsSwVXV/uHejci1rUeTUsbUdLw&#10;DQSu/A0cX/M3uNGjNYlPHFdkT/QuwuvzWhlXfIRDA4nP5ofP5NMhHwMSFRNJ083zGO6Ix+5X/gib&#10;vv5vUZmxGo8W4zDqa0S3uwftVHAfQsVHX+L/uLJsBRGYSPkNyDt2rgiDY1nov52K4btpuDOWi1uP&#10;CRIPs9H7iApzphBDXq1vrKLioWKkopRVsWOhEJ2Ejy631hUKEihU0rIcWnEMeU0PAUtTuU/Wilmw&#10;9wQan/z9gQJ/qpx/H3kaEH9ZYlkZWXbWQ1ZDA4aqI78PoBatM/lI6DiPrMEw9Hq0rYHgU4pWwrRZ&#10;I8p95RQhC5aZwlPbSAGz3BKdW3CtKT9NAQ/w+zB/v0GlPuopx6DWeY5novNhKrrG0uEQnM8Q/Aj4&#10;PY8y0aOg5Eozx3LYCYAONwGPZVPIkr6FfPTyOIdCvhAMh3mNQf5mHHlYJjl+KFC3UsgpRqFDkMry&#10;CPJlje5ckle4YjZqHR9/I2x2jaejdzbXrOFUVqD+JcXlZD0IeFrraWIwOgknC9k8nyzTXSiZ78bV&#10;wXocbCnG/rZCnOgsQ6i9Fvljrah1NaKFfcWEDSJcdi0QdD1yapK1rgolCy04Zy/HzoZshN1UdpNW&#10;2F31KCEgJjZfQfkDtgHratYbsn4fhUSrnQWJ/GSd9WlBIvfld7V333wR65UBxyzbVjD4RNTfly2E&#10;EpMPmsdqreGvHyRaz1c729JGeFcoIzlq9br521I1B7JF6Okh0AX9Lg6v//doqd+Bx5509lfFcqzm&#10;Pa830/F6hltkSWTfsAY2VezPWsai9qhjW9eheDwWJxo34ihhMfaR1u5pum4TQp3rEO5eT4W7hVBj&#10;OT1EUvkaaxz/lqXsWQr7H1siKZrOTfEGGDjStGj6rDxyA4y3s/YxwCLQfeq4f4h8CIkERGNJ/NVC&#10;4gfbnvrd2kfA7G/aIsvtj9y57ciakQPPVuOtbGJiGlj8+W0hEFX7WbIdSYvbkD69BZkTW9jGBEO3&#10;1nsqiHcgktgOCgYub3EzBf+Msn6SYmWW2YAEA4o7ocwwAlc5KNXjPeTW/g12rf7nOL/tr3HLoelm&#10;Fxb5fzKhmW0kF34w3azfnsUOn8mnR34qJHKM8IElUa4rwBge9Uci5dif4uK2f4WW4vV4RIU5JA9M&#10;n9a0ZfNl/aufbv5YQgUnMLPW5xEOqDgFf/2CBSpHZaKQA84olczAYjE6p7Jhm85CN+un6UkFCB6m&#10;Mr3jLMPN6SL0P8pG33Q+lBlD5zKes1QwnbIOykpoFKkUDa9DUXYLB2FCIGRy5nJfTY1q2m/ZSvjz&#10;ZLkuP+u3T1KkdA2Esu0UZ7JDYXVYdjMdTwipeJiMBNtZpPVeQ8Mk25D9QCCivMNaz6lMKnIqUogR&#10;WXp+rMzcruDIuhdaJmDWCrKddI80bdzus9ZwCrplNdTUZz/Bvpdg3z1vxTO083dNJXfzvnVP56Br&#10;Igs941mWRYzw7xjLhH0yE/2ExUFPqQnhIkcWwasRXleQLgukiZXHeureSRRgWvdGywME+hokDAk4&#10;JnPQrqw6Y2lon8zgtXPhcBURbLXGsQStrnw0ewvYPsXoZx2UWlBT8+3eFjR6bKiaayUcNiL6VhOO&#10;tJdjX20hIgab0OSys55sM2UC8uURWmrYdkNIujGA/VVVuNzbiprFUfazDu5Xj6o7mUhsv8x7kMqy&#10;V5s2lKg9lyHRiP7mPTTTz2pz1qmV9ZEns4BvRM8BBz0dCokzk8N7oHqrbax91Q8EhAYQeS6JNf38&#10;YT/5dRLzbLPfKf6mAqZ3SgzMF8Pe64eck7+PK0G/h5qS7bg9l8Z2LkYr71MXBwtaa2vWCvMcCmWl&#10;9lSKSJ1TMVW1VKDHq+w79WhczEGc4yiOV67C9dGtyPQcNMGdYwkDEZ4NCPesM4GpLThU5hFBzScH&#10;WZ+kGBjhp4AtmWCktXoGFClpLgWm9uc+mlr/JCFRFjJZ5HheA32/fEj8qCxDmGIafiiWB7fulYKH&#10;pzq3I31uK+FuM1Ioifxb4WKsQcCzz7ssgkSJ2k7rPrXmMn1uG0ofbUXl/a0oGtc0tx+SFznQcBLS&#10;XXJs2WEsjQYWzbESWRVlZXz2dX4RsSBxnXE2SvbuRphrK65SZE2tcq9AcfPncXHv7yBy39cJidnU&#10;/V6DgzIVEQng4R8ur5xXBIjW9PNH+eEz+fTIx5pudqlXYBw3OiJx+M3/iq3f+LeoyVyDB9MR6Jul&#10;8nV1Uhk2ECg+VC6/TqIXvjV9VmaytjTLWYOK0qxf1LrDGQIuQWOQgCNLlryWpfx75vPQSdCwP87C&#10;0ONcjBAOh+9nYOhBBvoJJX1KuecqxAD3HVwowCCBcoBg2UdwMd7N4znGCcA+zv2mCjCsdZBa62XA&#10;0oIiM4X78+RJu34IWnIMKKH8bIeFf4iYsClUmlKSsooKlGRJlHVRoFh2PwFRzSdRciMRSok4tNSI&#10;bgW5loOPl8ew3HJwMIDy5JzLfUMA+uEUqQBHU/FVvKaUtII3c7vATW2k+qme3N9Mgz7ZTynUlu+r&#10;QHLATZhcLCXsFxuAt88RJt2aLrYsYIJAk52D514O9q7+qnBGglINblQGAYKub0CJ1zVTrax/J0Fz&#10;kPA2ijoMElgFjB3jGehlv3Gwn8hyqf2Uc1lOTp2Er17CtUMWSYKjwg7JctnvEoAQ+tx9iLrbi4Nt&#10;tTjbVYWKuV7WZQiVs+1IftiEM92l2FOTjzPttUgYbUHtfIPpr1q7md8Xi/Cq8yi+mWzuh9rEwDvb&#10;4mlIVBtpTa5A30wbsw3VjqbdXGqrQvQrywv7smOWgx7uYw3yBJfWvVoWgaHaTf3g6e2/HmKVqZOD&#10;VKWUtLvr2AeLOLjJNVP4irN558YelIT8Ho6895vIiF6PkbECQrICt7NNOWgwkKh+q/rpedJ6XjP1&#10;zPNrcCf4XFIMUu7LAdGAtw75NyJxsn4zTnStQsxUMNKxj1BFKKACjiYkJmp60uOHcCcBRA4WVPrP&#10;Utr/qEIoEqQJFAVA6a4AZE5vR+bkdmQtBiKJ0CZHi08ynt+HlsRf3XTzs2QZFJdl2XNbFuBwgRkB&#10;TyGAMufZFtPbkEVwznQqM4vWRT77nB8Iy6bQQjpXpKCSkujzR+aiP3Jm/JD9eBsyHm5GBj8zCYtp&#10;cwTGBT8kEUQT3GwjTUVrqpnnMfV81jV+QdF6WrN2U2sh3Zr23mzgOJ0DmjZsQnrp57Dq+/8f7H/7&#10;LzFiKzB46Ob/Nb0s72Y5spoQOMrAIm/nJ7zwmXw65WNB4gdrEofjkXfhC0g69J/RXbkN49PZGPVU&#10;oZtQ1btEpciX6q+jJdEoe77oTZo/Ax4WYGhqUunYHNO56HmYhp5HGQSMXAxTgY4SXEaoNGWFGuGx&#10;o+4ygl6eWcc4wvr2EQ47ZjNhm0hD53gqHGNpGHyYjuEHaZQMDBNUhubZLo9z0MW/u++no2csiwqZ&#10;4MjfemQR43m6WTZj5ZGC9lWyHeV8QqUsaxm/y6qkKTNj3VoqMIpaAbs1zdhOODIey/zNWu9oTV93&#10;8z5IqS+DkKYvZRWzAndLZC3iJ9tAx1kWP7WV9bdpN24zjg6sd5vSFPJvs16NilJ5ph2eWlTfS0F8&#10;y3kUDhNW3A1sT6W9K0U720YpGHW8Up7ZqIQFtiqPsczo+r5iI1rXqHV8suDIuqhUaibzh0trNgXD&#10;hBqWSZZYBZCWhVFTg8uwovtowRHLKwhj+TTt3U8ZQjNu8rU3JM9rlYMK3rKSWeDWrbh4PFYe5+1P&#10;4uQpFaFgT9YzWc2sdI6CU4XC4X6sm511G+H2ISfrxMFD9900jExzkKBpaZZpgGXo8VSzTHISqTDO&#10;HrKQyknCwTIOECiVY7h1qQvJky042EkgbGrA0Q4H9re1IbC5GKf6C6mUmlC/ZEc7/+l+2TyZbPty&#10;tDwuRXZ3Emrv5rEttG6WZWQ/0LSzAXuK/la/aCOkajDRz7a08lwXm8+Ox+nofJhsnLD654s4MJJT&#10;ktqCAKn7T0hS7EABpvHI5zbjsWz6k/Vc/Wrlo9fV/RfMsv/yWehkGQXRfYLERd4v3gsHlMaxwfTX&#10;+cVrGC77Lo6t+tc4vev7qO+O4X2yniNZ9vUOkyVc1lcTWF31N32W7wsOItq9+WxXrdlk3+M9bF9g&#10;OxIUK8YTETFwAFcH/RExHoA4d4BJ3xbtUwq59VCO4oQlbhfoPENh/6ML4UjrDiMEbixjqsffZCoR&#10;xOQo+LQ3iAAlJ5ZnHPsLyoeWxCeQSGARVFuQGGQg8ejASoRPK9DzTsQLavibwOyTnG426/0oHwbN&#10;Fjgpg8tmhGKLCQ8kD+dUFyFRzi2TW5D5mPC/oPA1Vj2evsbTIuCMJxgqDqOcZiLYxmE8XxjbMhqB&#10;pp5pniCkEhqTZxUqx4+yA2mzmpregQQOLsz0tmDOnO/Z1/lFRDmmZcVNpMR7dW834bpnA2JcG/mm&#10;2Y7cim/g3W/9Lwj60d9guK2Cul9Ty09Q0VgOLSIQNH62JvHTLwYSf8oPT2QJTjP5PI079hhc8/99&#10;HHvn/0BT7hqMz+RhlCN1pbNq5UtUeXUNmPzYy/wfX4wV7inRNpNlQ4qVohe/1qmZmHCCxakc9LJu&#10;cnjomck1zhR9U7mwj2Wim79ZCpnKRAAhy4KEECNrzoeia0jZyOOZYCMFpvhrc7nomsg006LDM/kG&#10;LNrdhZQqKO5dmwJ9Owkwi/kou5WM/JFsNMy2UXE3YdiXgzYCZ3FPOuruq63b0OKuRpuTZTVlIAy5&#10;CQo8n7KHdPDcPQaOtc5NHsKCACk6XoO/Ny/m8dh8wpDqLwASmOk8hFPBmq8W/e5m3PN1mPy8VfcS&#10;kNOXjNoHdRjx9BCwK5HRfxVXKi6hZJjw42tiu+Tx3ARgnlMhidrZN/qoqE2gcYKTXeFpCHvtS9lU&#10;yCW447Xhoc9O+KhH/WI56m9ko3YkDXVzLB8BuYntJk/gm74a1l8wSQjyCo6VQ7nCwGQ7IbaH+w66&#10;2Rdv5iO56gpCso/gXNJ+HL9KpZN8DDUjBHNvIxpZ71behyGC6aCrktu0ppTg5StgH85FJ9u+n204&#10;4CUMsx00wCi+k4z0lih0jAuwZbEjKDpzYNN9IlyNjOfDfjuFA4104yU9yEFGH6HVwLDpb7KKEuYE&#10;je5SNPP6vYQ7edd3cCCQMlGOwPYKrCpX3MVBVC8OEzY7Cau1Jn2jnHp6CbACdwdbpGW+HGk9YUhp&#10;vYh2QuoNwTnr0Mr73Wzuvbzt2fd4jICnj21mZ39qfZTKQQoHQXNFGJjNxqAzm/UULBOaDWzWWKDE&#10;bZquNd76bGN5kHd4LIj/uPmdP1nRO0WDF37q+upLH4gGWCqbtTa4jWVXnx/wtrDt8tDkse77GNJh&#10;a3oHW775b+D38h+jruk0bhMeeyg6TgCoQPhyepI1XGGeNND60KL64XvNWLd5b/Vp0jjymUkdOY+T&#10;rRtw/WEgFe8eM80cprWKrnUmP/CzlPWvgwh2BDSyKMo5I5lwkjlHSJzcjAylxltUnmeFnLFA7Vnn&#10;+PtKrKyqhDLBisLvyLs5yreJ15ATRwAuPFqLw/1vI+yxH8uzG7Euwp1bYXg09aqyyqlGx/Hvf4Al&#10;8aNiPNVhZXAxVjaKMrtoqljBsNPZLrkT25A1uQ0pi3L60HKCJyn8dAzLIicUEyjcwOyPn395Ctpq&#10;R0vCljiYYL3TlgKRN++PnMdKJ0gwdbMfGSuu4lg+cR566ly/uMiRShlg+N1kmBG0bkU4z69czo28&#10;D7kVX8GWl/5PHFzxOYxwAPsBJGpa2eOGx+MzGVc8Xjd8Hk05fzbd/GmWjwWJQkRgBiM9idj1xp/g&#10;3S//S5Rlb8JjbwZG5U3oE8TICqVpu+WX6q+PfBQQJctrrYyzCUXWu0EqG1kW+5yaQi42IULkPGEf&#10;y4DjbipuPMzGbcKLQqvoWMGiEYGLzslPKTHBmY2KVzH1FO7FWLq4TXEMtUZxiPDRS5hoI5B2jGdi&#10;yKkQPXXGecLhycW4LCMPU7Bi33N4c9fbqBipwmO04u5iBkJTg/HCym/h9LW9GPfacZ+geEPTX9OE&#10;G6dS2LWwLtVwEEZuEShuUQ12L7YQPBXMuZn3qdGElWl9kIf2+/noW6jCEBXlgK8eN5eacYfX6Voo&#10;Q+ZQHKJs15DcHoIc20n0Pk7E5YydeMP/LZxKuY6heV27AcmNh/Gll/8Mq3atRe+jFipjOwGqEd1z&#10;bWzPTvQTHFVvTYkq5/Ogs5V11bRtE/oWm5FeHIp9JzYi15GOlvFqbNr1GlYHvYzaO5Xcp5+w2kQo&#10;rCLkEObdhGBPA+yEu14BjSyqhD0H205Bz4fmqhES5o/vv/632HhgDRKKE5BcnIwT147iu+99GwHh&#10;fqifriZU9WHI1Ub4Z98lBPexDXsIsgqFotzfAwuE3RlCKa81vFSDyok0ZAwlon2ijO3bxFI1sq0b&#10;2XbNGOL+N9hm6kOd89nonkhH13gaHFNZGFkowsh8Efonc2CfyGJf4t8aWCiED0HGsVhLqWefaUWZ&#10;sx3hNzX1XI0rPY3IfdSKFo9iTyoQuyBewJ1jpsflaGGbK0VG51Uk151Hwx2FwuE2A6Vsa/ZB+yJB&#10;bzIbXWM56H6cwcFOErpmMgjpCvPUzrbrIWT3omShFfF3KxB7uxbFU50cdHQRmloJQBr8lRFqBZ2E&#10;Jra3LNvtniLLCv0UNP2yRdY9G58bE/yc15ZF00pJqLYoZNnkdJMDBwcn8rxvI1x3eLu5XzMa+Rz0&#10;ct9ZcPDXuBnbv/O7CH79z9DSeg53ZR3m/e3W82MGUoREvsNkAddAyTzPzyyPBYgSpTYc5LH1sym4&#10;1hWEI80rET0RhCSCYqIn0FjiTBo4QtGzlfY/rsiiJ2uXccYwU6J+SF9U/MCtSJ3bSjgSUAgS+fsn&#10;ASqEqCjPJpOPWd7CFvBpOnszYUXQ4odrk1twZGAlTg69i4hpwotX6/QEhJsRaYBb6wJZJpX7E4Mn&#10;QiKhL8obwHsVYJYNWJZCWfIIz75AZM7vRPZEMNIn/JC0IMujwFrrGC1IVGBspThUuZ4Fic8S4/0u&#10;q+iSH9s+EGmLAYRQwqgsufIy9/rxXDr/J1NPlSmSECvojGcZtRzCClROwPVs5JttNQrqvoKAt/8F&#10;jq0SJGpNos9MNy8tefg/giH5QI4rHp8XPoLis/jhM/n0yMeARAsRNd083B6NvW9+Eau+/gfIS1uP&#10;B54EKkiOxqnsFTD6HyPjyseRZ0Hi02LWWxnAszyhJdouT04Fxu6Vl+3jbDgeyjEiBz2zheh1Kc1Z&#10;BRWUprkqodAr7QRBKY5lhw9Nbao9Prg+t8mCqanTHp63e55gN5aL4YkCdD/KROejRPQ8isQdZxqG&#10;xpJx4MxqbNu7DZVduXi4mI07j0IRnxGE1X5vIzrhMpqakrAh4Ad4Ze138PKKr+EHb/0pDsduh2Ou&#10;Ab13M3D0wgq8uO5beGE991n9d9h1fhXimmJwPvc83tzyA3zxuT/CN9/+Ak6kHELj7QrEZJ/FD1Z+&#10;AX/x8h/BPyEIDbO16FkoR8VgCArajmH3+ffxw/dfxcmoUIJHC/rmUlHYdAAvr/wq1gZvRZmjBAnV&#10;IVgR+Cq++upzeG37q4iqOYWasTgcTN2M/bH70HyjAqVdETgYvQUHr+3Bu++9gn//H/5/WEWoq+zP&#10;x4HjG/GdN76GN3auxIubvgO/UytQczMTMVVnsfHs+8i1pxHEinEgYTN2RG5B1Z0CglwbhtkPby5W&#10;IzH5MN5465t43+8dXEm5jNDkKzh4dhdW+r+GsPLLqJ0ox+G0YHxvzRfx3bc+j2+//1X4X9uG+ofK&#10;0duF9KZIrNvzOn7wzhexIui7OJy0FYeydmHrdX9U2/JwJfIQ3gh4Ga/4vYqX3vsu6/0WUjh4shEU&#10;ZYlT/MauxVx0zWahdzITjseUCcLZRCbs09nsO9mwudiH2Df6Ce19AkEX4U4B1/l3macPB9vrcaip&#10;FEUTdQS2OvObwyfrYxHaXPlQjEplCbK7K5E3QphvOo/0rquovRmPrnvpGB3Px8g44WmqDA6XUgIq&#10;pVwLy0e0dtqRcLsZJzvLsLe1EDsbixHcUGWmuQ831+KcrRTZhP02r40DGw5wCF1ag6cytGn9rpmC&#10;/cln6Jcnsl4q5qjyrBea50dWWU0xt/LZa+Yz2MBnr4kgKKtin4cDM4Gwm4MQgt6AN4uDmVi+w66g&#10;37YKa7/zG9j26v+DhuYTuMdBhjIvqX5a19rJNjZrlQmkimGqZ/hZZXoaErW0o8OXR7jMQMHcZRzr&#10;eA/7O19B2NRms75OcKg4dJ8kzHySYjKnyPIFwgNFwJLqkofzVqTMEhycO1iHT9bxRtPEcs5Qlg8B&#10;S6Tgz7fRQGASgpG8tA+XH/K5630DYY83I3UpGIkCSd8mE3JIx8mSaJ3vk2xX1VGWNgIioSnSvQ6h&#10;rjVm2YCmo9Pm/ZE56YfUyW1IXBC8fhQStbTAgj6z7u+Z1/hxEaglevhdYXZMUPMAZBIQc+9vQgGv&#10;k05I13T8JwmJEV6ezwAt60kgNtlpeP4E70bUL72LgoYvYO/qf45zm/8GN3syqPudcC2JBQiJT9Yk&#10;uikm4wrlWfzwmXx65GNAojqEViDM4aYjGQdX/j7W/t0/QUXaatyfToJ9li9VN1+0epn/mloSnyUf&#10;BUdNCxqPYwN3FWijstD0nUBPnrcKq6K4fHKIULq93qk89GlakdsEk9pPoChLotYVaspZSsZa56Rr&#10;aLpMMMn9BIg8TgvqRxaLjVOLY6bIeFgPzqYRCHNhGwjHRv/vUt5DeVcGHvvK4ea5EsoO4mX/lxCe&#10;dAFVFRfx1sYv4mzKNYLBbSTnnMer25/DxexTaGwLxcaNX8CG3e+hxl6D7IILWOX3HL679UV8f9Mb&#10;WLflPVy9eALrA1fjc298BXuv7sX+I1vx8lvfwrWcUAx5b6PZ14wOAoYsZd3TxTgUtQOvbnsDF+Iv&#10;o74vBzVd55BfFoxVG17EiauXUGjLQUDIW1gd+ApOhYQgMjUGZf1JKL91DRvPvIpNR/zQ2t+A/Nqr&#10;eDf4RZyOOI+iwnRs3PYqsnnsyLwNO/a8gufe/yYKeqvQ0FuKd7d8DQfj1+M44fj1oFeQ35aN7jvF&#10;WH3gFbx98F3U3aqF/H4VjmZoughhUUF47e1vYcv+9YjIv4L4/Gs4T7B7njC46+pGVN/NR15vMqKy&#10;zuNy+Em8tuF1fHPVtxFfFY6ehzU4E+6Hd7d+G/tObuQ+F5DA7cFR+/Hazo2oKivCvu3r8OKG55FH&#10;IK6oycI7734fe+P2oF5gvqQsNVpDqXVtBCt5hFOUJ3uI/aJnPoeAm4Vhgrdynre587mfvOwJNc5c&#10;AlkhKgk3h7tqcaC1GqXT3RyEODgAq0WnqwCdnnyCkIKbC2I44PCWExrLUD1ZiOpHZWhg+fO78pBc&#10;k47sjmLk36hD7HAxTvbkY09nLQKaqhBQXYgjLSUIH6pFzlgzKmZa0erqIoCOIG/6Ng7amnG0NQ+F&#10;U8pWRNBin+328NruIlMvrY3teDKI+lWInk+tuezjANQhAOczpme0TdPLbAetSdSzZt4/bJs+FOIO&#10;cnBnKREPpqMw3HsUrblvoCLsr5F37PeRe+hPkB/9EtpGLvGeaP1lPeuu9Id6VgWJlkfzz3LQeRoS&#10;bSxXBwrQ6E0nJF5DwvhhnB1ei3P3ViPWHWigJ1pTq5q+/IjC/nUQ4yDB8mlNopw1ZAWTp23mnNL0&#10;yZq4A4myJn5My9jPEzNFTGjWNRXE28rDLIua2scCwHjvblx5tBWH7W8ifIplYBvGE2C1ds6EqSF8&#10;m9A5hKePnv8XFwGi1iOuQwTBMMq9CfFLQbx/BwioVq7u5MUtyJrfiszZbUheUHDtnzLdzPN9XEui&#10;Uhkmurea/NI6pxxY0qcJ6dO8D/O8hoflkhVX8ozjfxEx0+psS107gQAe7tmMcJY7iW1c7VmBwvq/&#10;xakd/wbXg/8ON+051P0fejcTCIx3s1Nc4HXB59UaxZ/kh8/k0yMfAxJ9hEStSJjCA0c0Ug//N0T6&#10;/RvYctZgcjwPd72aElPYkjy+sAWJv36WxGfJ05BoQJGKR+FpTMw+1kEx0gSHxgPXS6jTgngqjv4F&#10;KqKxXEoO7DMF6CUoaj8TCkeKhW2h3K/GAiNlLiVLWY4NqPA4xrmASqmLENoNZUQpI5BS6XgrzTTx&#10;Pe4/OJWLvSHv4pWN30V8WTSmnfcweqcR/lfW4Pt7X0NWdRQqKw/idb//hiOZ59H1wIGrKYfw0p6X&#10;cL0mCo3d0fAL+iYCLwajfKQBYal78Zb/1/Cjw+/gpZ2rsG7TSsSEn0dyUSyulUWgoDMHoeGHsWnb&#10;Kwgrv8py9aDJ14jsW0WI70hB42QdrldfwPe3fAuHrwTh0bgDi/MNKCjcibdWfwcHQ8+h5XE1yoav&#10;IqeWyjIpEe9vWIN1+3+E+Ia92HF+JVbv9ENDRy1yKy9jpf8LOHzxNOISruGtNd9EfFMiHNP1CDr2&#10;KtYcfRfN4z0obUrHms1fx6XcIBzLCMQLm19Afl02+kYqsG7PG3hn3zpCYjPhvYfAXYeh+UJci/bD&#10;Br83kFgcg0nnA7h80xi824ZV/q9gx+m1OJV6GGsPvYejIfsREx+Bl1e9gW+/+z1kNsVgZKYGNR2R&#10;KKq6hKy8qwjctx4vrHoR392yAi/5b0FVcSFO7N6EDSFrUTJTjuKGaKzd9Bz2pQSjYa6K0NFgvGTl&#10;CSsvZ+Uy1mBDfavPU8a+w8EA+07/jRz0Kc6jK419IQ/9POamuxq3fDVoXmzApb4anLDVIPFmIyqn&#10;NV2v/OHsR5pyJiy2ETC72Ffs3hoM8jeHpwM5DxtxsrMEQU0VWF1QgC1llTjUZsMZey+i7jiQP2kz&#10;QNi00M7ytUNORrJmdvC8HUvNqHG14/JQO3bUN+JcXwMqnF3sqwQoQpPDQziTM5Kmn9mnn/U8fXz5&#10;8feDefaWv7M8+rQs8drviZhBVgUHWIRUxSxkmQdRhdt839z3ZeDOdChu3juD28Pn0F65FekRf460&#10;q7+L42v+BY68/m9wecPv4eKOP0DS5a9joCcAc4txeGDSOBaimefu9ingu9YgytGn2JTDigf542Vd&#10;lqchUc+ynns5+TR6MlDrTUTa2Ckcankbe1tewrV7m5Hk3o04EIionJetVVq3pqnXZynxX6VYFj1C&#10;IgFBeYrlqJHhsmIE5j7x6E1bVJo+Qg/3edY5/n5ieesq+LhS/0US9mQlizVtQ1AkeMV7duHa4x04&#10;1rcCEZOClwBu32KsjVZYoUBCtwWJy+v8TEYVQp6uYdZPGqjSOZ8Wy5K2/P1pMVPEglDfBiTz/PHu&#10;vTj/yB+HRrbgzMMgxHkOIsu3m/C8BanTWqtpOX5YlsQtpg6WE4wgWPLj5zfCNjTCa2mto8qiOsiS&#10;mL3oh/wJrXncjsxFwelORLLeyoijIO3LYXE+EWFbq57K9JLg2wml5AtluZJ5vWZsQH7N57Hr/f8D&#10;57d8Drfs8m6GBYmkRKGAh+I2y9A0Cf3ZmsRPu/xUSJQsQ6Ll8D7LUUUCzmz5M+xZ+R9RVrgFN+cz&#10;jHLu9laj00NIXCo0IPSsF+unQaTQFHJEXq+dC/nonM42ntHDC0W4SegbkjLzWSFVlpWf1jWZYMRU&#10;JhKzflH76XcqmeXc0FrvpXVf3VTEnc4SDC/VwzFfgiv5QXgn8Jt4a+MP8MqOV7Hq7HrkOJIwxsc5&#10;p+4gXnrvj/Hcyi/iha0r8B6hKbL2Ch54mzBgD4P/jq/hC+99Hl8PeANv+72LXWc3o3ggGbbxchyP&#10;CcYPN3wDr/o9jwsZpwlbVbhach6BoZuQ2x1rQr20+uqQ8/gWjrfYcKqpAA0ztajoicCe4yvwxvof&#10;4oV1L+AVvx/iSs5xAlY7BsZbcD31BFbveAmvrXsOqw+txPXaSMJQD/K7E/D+vh/hRULmyl2vYvOJ&#10;tUisiUbFYCHWH3mXshJxVWE4mXQAZ9MOoHeqBuVDqfC7+C7iay+ifawC+8L98ION38DrwS/gjT2v&#10;4nDiYTRPKMNGC/p9VRh2VyG9LgTvbvsevrfy63g3+B28tv1HrOc3cTQqEG33ylA3ko/gixvxo83f&#10;wTu7X8fKg69h2+X1KOhJQ99UKxJKr2Hdrtfx0tpvYTVB9ELKMVzLDcG+iN3I683B0cQDOJW4D72P&#10;61E+mAW/a2txqewU2gnMWvNpTcXyHj65/0+Ltmm6dICwZ5/PRedEBrrGUtA/norhKT5LHBgMeWvZ&#10;v9pRMtWNk611CCrLRfhwAxq8dgNoNk8KBxOarm5Eu3cUqeO3sdfWiMAaQv5oPYoedyC5OwNVtwox&#10;7G3DCFoxQAiyewio7KeDsyUcgChHc74JFm9fUsDvIYJhN3ZXNyKsn3jr6UPTUhOvpQwyWvepNIi8&#10;pj7dmlInsD6BJOMZzwGO1gkqLJO8ghXpoNtXwL8LCaBagsH6swzy0heUyhLYzjayaVDJ/RSIvcup&#10;QOz6O8vAcLezBXZXF8tXw/MXoMtdQSgsxThx6+70Bdy4H4IO22HkRP4IhSd+D41H/imuvP4/YtUX&#10;fhPnt30e+bGvoih/BXpGDuK+Jx43lnJxU2tJva0sh9az6p58EhbRKtaJ7zwNIvm34NLGelc7U5E+&#10;eQHnhzbgQNcrOHdjDWLng5GyFIREAYxXseoIFgQA4wVLyFF+4Gcq9V+muAlMbgGIP6HED6EEiDDf&#10;ZhMAOtMdgPQZP6RMbkGacxtSuU3p7OTsImDUFPUyOC57Cv/E+X9CLEjUVKfSFwqUzDpD1Z9tojA8&#10;qd69uDq2FYf638KVCVn0lIZP1jmW1RxjTcHGspxqO4GtvJKTPOuR4FmLUNd7uOpZzf3kXKIsJ+t5&#10;7BoztR3l8kOsi5Dq8Ue4M4CwqTV5axHDMsS7CcMewh+vn4LjuPDwOF5JOoQXI68gZDQaOYTX3IXV&#10;yFYu5rm9SHDtZTk2ERDXIZYDgVT3caS4g9ieG3g95WjeRQDz4zU3sGybkEqolKd7NLdF8jqxisXo&#10;CULafBBSprYbSV8IYv2Vr5r3wbMGEWYqXvX95CBR7RJDsI3XvWBZIhQGh+VIcAWh1r0GebVfwO7V&#10;v4mzm/4GN7oyqfu9yrVCUNTU8jwh0cPBN/8WFlCexQ6fyadHPhYkOhVinZB4qycB5zb8Efa/+i/R&#10;kLcWY3MZGHTWwrZYzxelwmQ8Wzl+msSE06Ey7KcyGNU010weWu8lovNROvqphIc8pSYMh8md/OSY&#10;pxfA6/vy32orhb6Rc4tSp8nqJCXao+C9BFGB4wjqcYuKfsjVgl4q/T508O923PFWIrF8F97Z+UVc&#10;KT2LjsUBKtGbhJB6U66GzgvYsudr2JUUgPKpFjzgv/qbJbhecxJFw1G44asnJDQQWBp5jXY4+F3O&#10;HyNogDxjlY6swd1qrFlH64sQ0leNwnk7IegGBwZ29C/W4IazGHdZ9ptLHCjMF6PbVWoUsWTQXUvQ&#10;bea+zSx3lZmuv6HtBM9RbrvJayqlnMKQ6JpDLPcwmvhJwCWgyrKjNh7hcVov1kfAuEWsGEELy1zL&#10;utp4njYCiDW179BaMoLQEPe/xe0jPpvxzHa4lSaQZeH5+7mvvNhHWY47PF5WODmijKiMsgA6y7i9&#10;yXi99i1UsA51LGeLueYoy9tHYBrld+UrV2YdByFLfyvcThtBv80jSNI6tQ/v90dFvwkmNI07wEHB&#10;MOs2yAGHYyIFtgfxZr2r8WDmHslznTjZU4RLXcUoG29Hj5tlUE5qQnHzfDtCe4uwuyID53uqUbTg&#10;EA6yDM0ovZWOqKqTyLJdQfdUEfpneW8eZKDzXjKG5nJNlprmxwUoe1SJaz35hMN0BNfnIaguD6c6&#10;ylA40U1Q6zIOVjfYrroH6lfNvHf13Gb1UYIR20zSqU/2x27+1i0rqoFBeaLX8/4o1SDBkv27l22j&#10;XOC93kK2JcvlLTYB7fs8DQZGW7zKkSwLXznvYTV7bBJuTJ/EPSrrRzePoKXiXVw7/hfY+sq/wmt/&#10;8f/Fq3/8m/B//g+QevVrGB1+E+PT+3F3Kh6PPYWESUIlyzTsqsaAp4b3V89WNs+dzXtQzHvxyQxm&#10;tT5Sz64GfLLMmrSc3G5DERp9hHVPFOIf7sXBzjdxYngFYglbyYLCZaucrF4GsP5xIFHr5+IILwIo&#10;hX2JICQq80aW1x+5hChjSZzZbgJLJ32SkMhrCu6UIi7S/ST8DeFZMQivTW7GyeH3cenRZkJbsNkv&#10;wrMRkVqPKKuiQIvHxS7J43kbwlwsv3MvknxnEeO8guiZCMTPRyPSdZ4wthfJvgBz3ijXLkS7DxHi&#10;ghEuOPbtJJQG83M9zy2QJLgvrec51/AebWJPOY+rdzOwIj4O78bEI240F2WuS0ifXY2kxfcJmk+s&#10;j1hP0FqLKM8qJICDWqxGOMt6lfc6xuPH9uSnaxUinCvYzu+x3dbxuI3QdK8y26TNsE/MriBkvoU0&#10;tk0iyxzj3kuIU/kC2K4CxJ+0fv5iIouwYiNu4jUIrtjFbTsQyvbQ1HYTy1bU+HnsW/NPEbLpT3Cr&#10;O8XgoayHXpLhkttlpeXjVtKBWaP4LHb4TD498jEgcYldRKsRJnHXHomrW/4Qp978V+jMfRcTkxEY&#10;oWLt8bVAuWeNJeEjL9FPm1ix/gh3VHLK66ucwgOuEhMmp3OcivhhOuxTucbhZfkYE5z5KREcqp1k&#10;iWmTswuBQYGc23k+Bfu2AlkTuGVVlNVFC+oFnr5qdMpbk/uMsK3bHyejZCQSVRPFqPcSLFyES+43&#10;wPP0TKegfDgcZQ+odL2d6JxtRmpXJGJsF1Cn9HJUzlL0lhenlDzhxqVtZVR4RbxeIaUKNh9LPNuN&#10;q/3V2N9ShMujDah1dmNogRD3IA69Y0mwuxTyxrLKaF1mq1sWpxK2jQCP5xc8cbscA+T4oHiE7YpJ&#10;CGsNpzy/tR7M9B/urzAxctAwUCFrz5LCCCleHduC51bba31eh9ao8Rwtvjw0EzBs/G7i5qncAhce&#10;L8tOpwIre/JMvXS+Dl6rzV3I4wkOLE+zO5dtl8d+LGuQFSNRSwu0xMD2pMz6rlBJVj10HrYxz60M&#10;MwLqXoVCETCwDX6WaGmB1vW1mXZWNp4q41Fvn8mE7WGiCbk0QMAqm2vHid4G7KopRGRfDVoWO01O&#10;bOPBy+sUz7YRDqtwrrMG+ZM9RNge/qs1WV76CazdcyUoG4pB5VAEBgiew/OVGF2sIDjnsm6sk68d&#10;ObeacL62EFfba5A3OUBlNYjjvU0IrKzE3vpyXOgrR/KDJmQ/7EbWnQ5UT3OgQliUdBBWbbyO+qmW&#10;Wijkk/JBt8urn5Co9tAgRwHsTZxBOd1QLGsqoVEzEE8gssNdgYHFEkw68zD7+Axud7+KsrC/QOSm&#10;P0TC+t9G8ubfwJEf/VOs+fo/Q9CaP0dm0kY8vH+J76RQLHiv4SHva/9SL1qdDew7WbxnuaavdHFw&#10;YGM5Wz3qO4JUAbr6qdVXPwkxcUb5qelm0y/YPxR8u0fX43WU1aV0+hpO96/BqZsrEefeQfSVN+tW&#10;KMC2sRBRaccRziTPVuy/PJGThqZnzTSs4M0rcNmODIJLOmEtdVL5iwku3G6cMp5YtASHy6K/TSid&#10;jwuJrLccNuIJfIqVGOGWVVXBx3kd/n3p4Toc6XsbYdP+hLW9bCs/wpUy2Oh4f7Yby8tzxJlpXsLW&#10;0i6kuM/g5MgxvFO8Cz9I2oVvJ23BayXv4dj9zYTI9YgmSMY4z+L8g+M4cmsrri8SND37ELW4j+C4&#10;27L6YT8B7hCi3IG4ThDUMSne69jVEI3P7zyNrwddxoG8dD4Tqcj0XEeS5wTC5gLZJkcIW6Fsn0gC&#10;7RW25xHL+ufehoh5WejOINkTwb8jeB39fob12IVYQloGQTJv7gDb+TISF2LN8RHePdxX6fr2EtxY&#10;TpWfkGx5mH+0Pf/+EkUoXLayxhFirznXsrzbkU4gVcaV0ra/Reyp30Pu2efwaCCHKOiCy0NIFBl6&#10;+R+ZYMGj/M2yL37muPJpl48Fia4ldgTcwzgVTv75LyDl4O/DXvk+bt69gN6JNBMnsMek5PvkRui/&#10;rqI1hmbK2AAN4YXiIOQMUukPERYHZ/ON9PG7CZND0XFSjh8AotmuxfgKh1MDu5PnoCgWoaYAHQrU&#10;S3G4CCZKR0fgkvJx8FrKDaw4ir28phVsm4qQQKP4gbK2Kbd020IulaZyFddCIXGqHuQhpikEyR1X&#10;UD+ZAwUXHvI1o9NZZRwfLEuPYgLy3rEMJnQPQdQhIGP5yhdsCO1vxu7ifJxvLEbFg1o4JgiB46wr&#10;Bwl9hBZBbjPL10rl7FiqY1kJrIQ9k7OZ5+yUdZSiqUm1oULiGI9wN+GQ/UfX76J0cP9OKnWFvdF2&#10;KxC3plkJV24qd01bymrF/cyauidryDp9tTy2jjBYjTbuL1i0so4IFBWGqIogWESAVVtW8d7U8FyW&#10;xdYEWdcx/C6nJZWrg9fo9WlNXp0FQ26BYw2BhgCrwMtsX00ztvHvLrZRN6+vdvtof/momEEGy9bG&#10;49u4v9ptgNuGCK29k+nom88nyJUi7WYVdlXV4lQbe8zcHdanj2VTrEQrX3PxTBtOdVXgZHs58ic6&#10;WEc579QREmU1a0H9VD1yh9JQeTMR/RrIsewtrmI0uXJ4DgETB3ZeDlXGbIhoL8HVhnyUjRIi51pg&#10;W+hDzsNehPQ34nBXMw519+JIlwOHOppwzFaE5DvlqHO18Yryl2Y/EuATwnt5LwTS7bxnba5c9BDY&#10;7ApCTcjWPWznvbMR3LoIiGbKl3AoC+6dpUzcvXMEFVHfRmTwbyL7yv+F9Ng/wMWQ53Hk3Dqk5h/E&#10;vXtJGJ/PwSjPJ0cgXaN+kYDv0v3SFLYsheoz9ewngnkNEgTzmipX7EM+P26C/CKvzb7zrHvzi4hZ&#10;b8x72cm6G8c9fReks156/vsIiuVTETjXv95AYuyiYEsWPEKOmXIVKFH5m+lna03dr1K0ls945hIU&#10;ZbVKdSktHyFxipBIUJSncxLBzILJ7Z8IqAiQzfo9wp/iImrqONK7gdewppuvjG/A0f4VCJ1i+yzt&#10;5P6Cah7HMsghJMKz3UCOoDrSs4HtuQtxCxfg37yXgLgFG1uuIGS2GBem4nBp8ghiXTsJv3sQNX8N&#10;AZ1Hsbp+La4vHEG8MwT+NVtxsP8wjo+fwvu2tdho24DQmVNIWzqGlKU9uDp+FPvao7GloAbfO1mJ&#10;/7o6DX+zPRJrk8MReTcZSTPx2FgRiOdituDrUQfw7ei92FgXiMjFPcbhJcF1Ebvbz+KFuP34Wuge&#10;fD1mO1ZWbEXI+EFkEiZzFg7getcJvBN9EV8JuYznkg9hRx8h1mWF2IlxWlCt+j+rLX8RiVXoIR+h&#10;mXAeR+AWuId6txgP7hYQXMs/hxXf+h/g99LvYqA1ddlmiCXNLzud8HrcxrvZaxxaPwum/WmXjwWJ&#10;1prEKYx0xmHf63+MdV/7LdTnBZmR/9BcFfoWCCMcRfcaSPyHLmz/9RYTgkNKT8BGOJG3qSwIdm7r&#10;98qCl4uusUz0KWAxlZexSElx8DhBos4h65YAUend+iay0XMvFX0PM9D/IB2OOynov5+OgUdZ6OVn&#10;33gW25jKVw4zWqsowKG0eyhL9VSONQQxTQmWY4DKsXW8ALV3M9E6R+Bx1aK4PwmZrdfR8DDbTPcO&#10;ewiVBFDBmcqllHsK5q11lv0Es/ZFKnXCoUmz52tF8XwTLo3U4GBjDRJG+lB+rw719xNhX8yhsq42&#10;ECiLpwISyxtczjjKray8yg4qSk0zymrW7SEMU7T+sluWV+6nsC4K+Kzp5N4n0GeyxfBTYUl6KQpF&#10;otzOsnB28xjLc1jp0Vh2Ty6vnWMslb1eAgAhUUG8e1HI4/Ita6OXQM17Y8XCrCTEEKQJDG2L3EdT&#10;xjyfZZlU3D3ChUBR1i/+1kUo1b5yMuplezvcVQQfbhewcz9NOXe4CG5sr36WX0HJZSmUfLTfLIss&#10;yHpO1GcUS1Neyv2sn+CwcywVvTP5GCDothLC0sfaENJbjtPN+YjoK0XFVDPBspkv8hYUTTfhbGcu&#10;jnUUIWuqk9e0wzZbh/SedJwpjcHpqnTE9RSg4bHOLyBXv2X7CGZl5fYWsixlaGG7Jd+rxCmCYmwv&#10;AXus3vRh+1QiRmfzMDLDNprlfXQ3oHqmFeHdFdhfXoDTLRXIuNeGRk8X70kLhSDOa8iRQ/CsSAG6&#10;Vxqk9Ho60PCoFiWDuSh1JKBu4Do6Ry7gxoNzmPNewc3RI7i++8vw+87/iugDf4b2+l0YmcvCLR5r&#10;c7bhem8Ztldn43Q34XS+l4Ofbt6HGj4Dikige8a+xb7f6+R9Zj9Rm+rZlPXdDDJYDsG5LHtWCJ0f&#10;vycfXwSXPw6YJpUjy2CmmwmJct5rJzDqedDgpY/7V81E4/zgepy+/S6BZbuBRE25aupPoVykqGPN&#10;urynIVEwtgxk2ndZPlT2n4QodVyMb5OZ/k707EDy7DakTWxF5vQOZCigs5wn+JvJafxEjPXwiQVx&#10;WZ62Kv4sUcDsBEqch4BHEIohKBrwJJzEExKTCI1XHm3Akb63CInKHb3LQKJi+UWyzeRkEeXTOk45&#10;02w2HuQxC4cQOnGIx13CuTtZ2NaShBeyDuLNkm04emcPAfEQ0r2HcWLkBFaU7sOmtn2I90QjdS4N&#10;O8vOY2PJBayoPou1PUdxduYkwj2a6l2PdOzGgc5wfO9SMb59oQXfCmnF147347snO7EmIR9nu/Nw&#10;oS8Vb6cdxo72eBx9WIXVDWFY3xDEwcAxJLlDsKlyC15PD8SV+7WImGvDO7UHKVsIoheR4bqG6P5L&#10;OF4ajg25YXg+JxZfTLyOt2qv4PLcaaRgC5KwgX1jF++RtS7zkxABtizYcW4ODjy6b2xXATsHCC0E&#10;yLzKr2DtD/4XBK34POydNWYe0cn/uT1OLLlnyAYERf3tJhl4PnNa+bTLT4VECxCXIVHd5DEe9MUi&#10;+eCXERrwX9HUHEDoyMSQi3Aylo+e+wnoeJiEHsKRAEgvZQFIlyw3/Fx22lh+yRrrz1Py4UtXwmP5&#10;qcXtT4OVRIrH8hK2wEsvfU1jdiwJUqX0+dLmC1oxC/WitlHxK62Y5R2qMj2xPHC7UqYpdI2CX5tg&#10;14SJ5XL8NDFOKJSnLYRmO+tnF/zMEbimC2CfzELP4zQ4JjMxuliEuwSeG062ldac8ffuiTx0EAQd&#10;E8rrnI++qQL0c/sA20/p3kYIWINUggqz4+Ax3dy3gyBpV/tS6csaJsucgi13LJah8k4qkpsuIrr6&#10;FBKbLyK94xpSO64gvfsaqu/zOMKhPFpN6jaV+0m7W+2tOuge6G+KtguOPJWo99Qj/G4jtlTXYHt+&#10;Pc/XiZHFTrNesH4pFy2a/mTbGbiS5Y/9wU7wUIBi3X+BqKaQu6jUu5xWJhdNibe4CmATcC3VEnxk&#10;aWL7PymDRFO8En3XPTeZPvj3soI3v3HbB0r/Sd+y6mPVQ/tZ57Pqa6Xks/azfuO+BuItiDAetTyP&#10;cbQw2wUgAgDrd7Me9clxZqrclE3nsMq2fK2fJWoPB/ulMqHob1lVe12E5akc9E1z0EUw1ZSoUvh1&#10;85Vd52tE7L0yHKhOR0QPBwWeIYJHG2GoAaUEupO2Ypy1N6J69j7KRwcRU1WLLMcArjfU4EBeOGLt&#10;8SZri8ItKYWfYggqJWCft8is4exYakLhwgAOdTTiYEM+CsY0bd7F32vROZuOzskE9M+kYGA+m/2S&#10;4O+sMQOFSFsZjlbk40BNMUIG6pA524raJUIdGjgwqmMf7SeA3kHSo3Kc772CKzUn4R/8PJ77g3+G&#10;1//gN/D6X/0Gtq/8LWSe/32ceevf4Id/8H/i4vE/x725nRhnuwyyj3XNp6N9IgYtD8pRcrce13vy&#10;ccKWi9iHDWjQmlP2pRGvQlEVsC717FutfM7V96rQxjq3msEL+x6ffwPvhDeTBYnftbTBWl9MkaOM&#10;Rw43bHf2Teu9xX7Muva5KBqscJ8OLWkwURwU9oZ9/Un/6+IgQzEkZZnu8RFe50pgU6pDHqf1taUL&#10;sTg5uA77+l7FtaktBJxAAz0mdZ93HRX0OirvTSYzS5QgUtO2crTwrrHiLHqC+bkbsd6diKRij/Zq&#10;ilWOHoRGrRH0CpgCEbek9XoKCC0Lm8K5aEpWGVP8CUU7KAQ0Y8GTFXOLma4NxXpc5fdE307kLgYg&#10;d2Izsid3In1xF/dlufh7tECRcBG2tJGw6Mfy+CHKKccHlpWAF+HZxHpsNb+Z6WQzbW7lYlZAaoGo&#10;0hPKcirgi/D4s64C4HUs41r+LoviTlMeOZGETK7C4ZF3ETm9Hcmsd4KPdUcQIXEbAU5rNwN53WAC&#10;5HYksi0Tl07i4MAhvJC8Dq9m78K2tgi8V3UerxcEYc9QMMu5FynOE9hctxWvZm3HkVuneK2jBPZw&#10;BDRewtcv78ELOXtx+PF+cx2tU7w2cQK7W6/h6xfO4D9tvoA/C6rEVw7exfeOPcBrIaU4WhuD+HuZ&#10;2F54GuuKg3H+wQWsqdmDFzMCcPLWcQLeYSS6zuNI5wmszj6F94uz8K3MSHw5ZTP2jfghB0eQ7j6O&#10;I60n8GbkEbyVfg4vZh/H11P8sKn7CNvlEttH4ZPWsvwbCNVbEMM2tLLjKKblZsI725VtZiy83G4N&#10;PH4SCj8qSrOoUEMmhA/bPpz3J5x/x3gC+dbZgfTar2LF8/8jtr/+h+izWRlXnF4XvK5ZkaKVccWr&#10;rCs+eEmLz+KHz+TTIx8TEuUAP4uRngTse/13sfrL/xT5xf64TcUz4G4gBFXilisfjimlrcszFhYp&#10;ZRNcWi9hKkYp6BbBG78bhfyB/KQitaxuAkELBrXNxIXj8UYhf7APf6MS1xonTRlqbZisB1L0ilWo&#10;lGvWFKqUspSv4qLJ0iSItdYSyWpk/W4Bw9PleJaoLh8Cr8qhY1QGnpfHK++w8uD2K0fubA5sY6mw&#10;PUo1ji2dY+no1nSvvEy1j7vUsiJJWA9Zp0z+XEGJzs9ymTiN/BwhgPZN58PO9h11V+AW4WrUU4MB&#10;glf5rWSkdF1BrSyPhLF+Kko5hAws1VNJ1RMq6gxUKg9zO9vnaSh/lgiEOlifNgJ122IFGicbkNJX&#10;jbPNldhVVYQr/VVodLcYmGkn7LSa9qzmNQTibEuKBgeWhU/tpTrxXhBKunw5PC7fTLEOsly9HkIu&#10;4dnkeTZt+ewy/SKiPvLz5FnH/TJFwCtrpqbCBcfaZldb8dnpYl9xTGdzcKD+UYrhRUG1DaUeB86P&#10;tmBXSwUujtai0NXJNlco7ntInXuMo10OHCwtR0hFNc4VlmF3fBKO5aQivCkHCR3JKLrBQYKTzyr7&#10;hQZsAtoOAmO714bCR8043ZqLk52lyHzcgiZPM8vUzP6n56cQg0uFGOIAzO4uRI+rDMo93TudYvpx&#10;80QLckdtuG6rRghhNXKoEmk3m5BzsxVhvU3YVVGBQ021SL3VgbTGMFw48TmkH/13mGh4Da5Hx9FZ&#10;uR5Z176JlHPfQ170Zgz2XcLYQjxGCae94/nofszB1mwx7syX4DEHSu0PKnG5twZ+dWUE4zo0LNpw&#10;k2ptkOUzFkzCr83Jdw7hUJECtAxCg792AbGeffZBrZk00+EUDRh7CXVavtDsKjTrgXVv9H7QoLMT&#10;BWhbKiDsasDJd4wclgii3d569tkq2BbZls48a0qd17dxICbP9KGlLg7KGtHOAZ7WYdYhHbHjB7HP&#10;9gbOja7jX4eQ4CUAuAOQtLQLaSDEEGQSPUeQ7D6DFN9hwlEwf9uKZEoSlXk8ASGeyjyRYBAroDRA&#10;YE2/hhEcQ12EBh9BQtY8AxFbTTo3ecdqqjKR+2odoOXNrClMK7ewIC/Rw3LMBCJ9YiuyZwiJzmCk&#10;eHcR2DYicmmNsTrFegMQS9CMI+DFay0bgU0ZRuIFHQJX/Wa8kAUgPJ/iQ3JbuEswLMtfkJni1Pc4&#10;1lnZTSK8q7nvBp6P52ZbaLozlb9fG9uEQ/Z3EDopqysBmWVXbEUT5kaWTANKmibdBgUDT1KGFO8B&#10;hM6cx+GBK9jReAZ7ug8jbPowYY3gJwcT9yZcnd2Bq9NHWd7DLAvhd4GgPH8Yl8dO4OL0MVz3BLHM&#10;m5Gicj/ejdNDZ3HhRjqO2/OxKjMRL16Kx7r4LIR0pSBl9hSSXPsQOXUGV6eOI3QxGJdmduHKzAnE&#10;uU8Qug8jwnkZOzvP4ocxR/FnZ87iz69fxDt1lxA5eQb5hPDsyQCkPj6K0JshONIegj0dl3H83hXe&#10;z+NmKj1u6V2C2zrEu4PYB4J5D+XFba1llcOPwuloqYLJmsM6SiwI/NmwGC7YZh+KYV/SMocY3oNI&#10;tm2yextaCenldV/E8fX/HNd3fAm3OwSJ5AGRoqaXCYcKou3CHKlg3mx7Fj98Jp8e+RiQyNGC6SKL&#10;GO1Jw4G3/xQbvvXbKK06brxCe/jS1FRc91wqusdS0McXe/8CAclTSrgpJ6gotItl3Wv1FaPdTCda&#10;kLVsHTQWwifblkXAsCxSpMuWrw/EbKNioNIzcEfIMN95TV1P3qMmxpucHhSGQ5YDferlT8Unpwfj&#10;kGCuvwyOfw9IFFzyu2XVlHXOAk+dQ9YFAany99qdVLCuIij/7gD/HmTZlUtXU6BKLdbNbR+FtmWA&#10;EcTaKLJ89LoK0DuTBfvjDPQ+SIPjYSbbOg9ljjCElR9A4Ug0HF6tb9N0Is8p8BAQEkTajUNBMcur&#10;9Xkfr56qU4ugm/fxNus7OleEsjuFOGIrQnAnoXG8h8qxwyjjDjl3eKnQ2a4Kf6J6yRu2gwqzeqEF&#10;eWO1yH9cjzqXAKSR95f1JYB0sl06zNpNKWY5M/xjLFUQqH0cedaxv5jonsqTXQ4suh+DFA0qeqay&#10;TEq/7sdp6J/MwOhMnnEM6/M1cYDVjeT7tTjdlY9D7SXY316DXa3t2F7ZjfU5zViXVkQFFo/DxWmo&#10;GnOwLwyix9OE6gcpyO8LQ/MYz+OuJgTxXune8sqJd9txvKEYMaNNqPP18Z63sXw17I+8/3w+lKPa&#10;wbrr+bER8Fs1Pc7n+QY/h+c5YJHFfI7P0EIF6iZLkDGSi+ttOThVVYxLjdVI6+M+s3V4MH4DoUeP&#10;Yt13/g+kXfhXuNWzAbcfJaGXMHjTk48J9sd7ypk9loWeewRE1t8+mwvHPAcehFs7wXTUV4+RxWrU&#10;jxK4GmJwpa0UkfduIGaSoPy4C9VzLDdBroP9X/EUbZoZ0DIQ8B2g54dtLucV1b1H7wXWq5N9u1Vx&#10;F5cauV8rj2G7EPq6WCaTz3ypiftK1Df1jhGAFhBG+SyyHXXfhnmM3V2HGmc7Yh7asK+zCttr83G8&#10;swwpD+tRMcff3DnInDmMs4Nv4dLNVUh2BiJieiNC7r9DeRfnb7+LI/ZXsL/rBRzqfR77ur6Po32v&#10;4+zoaly8uxVXH/oj5PYWXL63kVATSCDajWjXTsQ5dyN5cS+SXQLMXYSEYEKEckcHES6DkEpoSyQ4&#10;JBEKFX4lhd8VtDlp0Q8priCksBzps9uRPxNE2YuMGT8kza1DonMzZNlLUBBps2aSgOr2Q8wC4cK5&#10;lpC2noAhgFT4F4GHBSuyFkZ4CKa83vWFDeYzQXAoa5VboVy28lgLcOQoI29uTb1HujYhYnETkn0s&#10;k3snzo28jz3tr+H6hD9hUzEDZTnV2kP9vZOgHMDjFdOQ0Ex4SlLdCZlx3p0Ep2BozV081iPK8w7C&#10;5zci0XuIshORmuJW2/n28zc/tuMWHrsOsU5CEtssHoR0wTrBKUF1ZhvEEGAjWM4YBCJtaSfS5jch&#10;dVqZUdj+srTyevKgjvFuZP1f5jErkMUyZ2CfZf1c2Ifrjy/i1INwHJ+6jmve02z7QORNb0Lu+A5k&#10;sd3TfYcIlsGIIOgLvBN0Pc8mA81ao6k20DS96isLtKyGsg4n6N4IoAm20TzWpDr8mdZE67don4KR&#10;7+K5d5lBiiyJoUubWebtqHO+joqmP0XyyX+HovOfx6OBJOr+BUIhwdDrgsupINryd/aRD+Xy/JPs&#10;8Jl8uuRjQOKyd/MiRnqSsfu138d7X/oNFJTuJSQqvEULoaCBiqyYiiMXI1P56J3Igm0szVjPHBM5&#10;GJjKw8CC4rZZmUtkbVq23kmehkUDjHyhC56sdWgUfpdyXYanZRH0KC6bHEis88iiKK/JWioEOWJY&#10;EKlF811m+k4OFrIgFFIREGaoLARzsnKZUB7c/2ll/iyRRcJMf/L708BqrJJPxGRukZWIZTfl4nll&#10;ZZTikYWzg38rdIu8UbUurpdlNIG8n1gSJeYYCc+h37TOz+6WhakEo4uUedbrYQaqRmLQOV2IATfr&#10;52Yd1F5UXrLSLpdPCk4imDO5d1k2a7H9k/I/QzQlrDWBap9B5OGWKxO9Y5mofdyC8IE27K4rxvXh&#10;GirZRigftcKa2Klce32yFlaimYCYMdmKE10l2FlfgYNtNpzsqkfaWBOaTK7vJoqApMwMHJpRSHgi&#10;2PJ6z2r3v6+YaWfW8eeJNcX8MeQj5/9FRX3FLHPgPTLT3Lq3hBoH26KPkGPnPXTMcxsBsWcmA47H&#10;ybDfjUTfgxg+XwSfxT5k3b2LIy0DeD+9Cd87VYpv7ivEusR2XLHfx7XeXiQM1aFuWuGMbLDPlyO7&#10;JwIxdVdQPpJEoJODSS1b34HQ4Wbsqy1A0h2F3Gk3/VZLN8xzKYjisyWvXePhzefGeI6z7J2+Qj6X&#10;8u7XOtZa9DlZ7kX2WRf7MPtNnwZA6tus021fFkYGjiHt7OcQsvWfoCb985gYD8EDwlmvu57wW0Xh&#10;eXkuxRjVAE9WuC4NPHl9XbeBg58qtks79xnkcX1TxagczEFMcw4utVXhhK0B+5srcbqzGJljVUTd&#10;btahzVjOezg46mOba8Aky54cn/pZzx7jJS+Lrg01863If1SJiin9rfzmHGi5WYdF1of72ZeyuS2T&#10;kmf6Zwtbr3yuDZkPbIi5PYQTvV0Iri/C0bZCRI7Wo3CqH3lTA+zvFdhUU4SDQzVInstE0uQlhIwe&#10;wVHHThwb2okL948gbCoE4TOXEfLgLE7fPIvzd67h/IPzuDJxFNcmgxE2sQnhj9ci5M47BMkVONy9&#10;BicG1uL08Ps4PfQ+zoyswsnBd3Co81XsaXkRR7vfQgShMmN+PzJng5A1F4CMBULh7GYkzW5A6vwW&#10;gs4Ok0kleWo7siZ3sKwBZt/EeQIloSmNwHPpxjrsb1mPkJuB3Ka0eP6IAkHPuwYRztUId63HNedG&#10;XHduR5TiDRL0IgVNAhWnwqkQ5Nw7EDq3EVEE03jCjNY+xrrXm6nTSLdC12xDKAEnXM4nBJQkQlnI&#10;o4042Ps6zt1eixj3AQKSvMHfR+TUahzvXo2TvQS4OVlZCXiEzQs33sTBjpdx9UEQofkQy0FQda4i&#10;nPG6Lk2/byfkrUIY66WsMmFYx+8bjHUu2bUdmSxnptLhLQXgzM0N2NvyNq7cVQicAJZZALUdYbJi&#10;unYhdnI3Uid2IIewnO5V2J73EQG2hzcAiYTbtJntONWyAisjnserV5/HitDv4t2r30dg1mpcvbWf&#10;gBeEaLxHEF7Jgc1qpIzxHrDtFNg6GhQfwdu1BrGLa9nmhEWW7fzjTVjX/F0cuvmGgXBZdeW4E862&#10;C2ddo7QcQeBnPL1lFfxZkPjE0uhdS0B+FylYS9BV2KNtuEJAj2QdG7ELmZXPYeW3/icE/fC3MdSs&#10;tHyCQvHgEhQNz6k4iZiFb2kG8CmY9k/yw2fy6ZGPBYk+k3FlBncHEhC6489wbMW/Q12DP25xNN3r&#10;aUDHopwGNMWjkA8Cv1IqixITM/AGgWZwMpeAkYHeqRw4XAQBKSGK1vYtiwmVQRDSYn4F1e2WZcVJ&#10;AOTLehkSP5yitpS2HEg0FdvB/doXKtHmbETjbBMa59upDAb52w3Uz3ahdKISVbNlBBopHlmtpJzl&#10;NFDC77q+IJEK/CPXMSD65FofypPfWGbBlpwY5Hks65hAUPXSeaz0bBYUmnPLk9NHePXWoXm+Eg2z&#10;slrI+vGh9WwZ5pZBaRnYzBQ726VTa9eo7LTusn+pBhV3k5DQfh4Nj6jEnIROD89FsBP0yqJqgJGK&#10;1SrHEyeaJ2UzazGfkg/g8MlnO48RFAy6ijDE+9Z7PwPdDzIJ++WoflyDEx3VCLZ1IuKeA5XOPjT7&#10;utgeBFUeKxhvJSRmjTfhXFcpzg704OytR9jTXIvYO7UESE3bEYbYRzT9qSl/rRH9MBC7LLyEVGMB&#10;0vkkah/Wid8lT98LiX5bbkfdN/1tQuiob5n78kS4XffK3C9+1/IDtaexsKrdjKiffCjG8/nJNZfv&#10;jVUebbO2f9hXJMvbLdFv1u/WPlbZOBggxHQ7La/cNg64GnlPm9hH7T4rVqQZMBCk+hdbMeTuQv1M&#10;Oy4TPHYXFSOkrR6lk32onbmNtNEhHGsox47SRFzoy0fuZDkaF/lsygGJbavlBpVjxYhuvIAs2yXY&#10;ptmX2BLxdytxuDkR8bcJrUtKANjCPqr+rDZi3dku8viWld5qp+U2bOBnHetCkCQ4dSCH3+XFzGeW&#10;91OOSc1ODkaWCjGJIgw0nsW+V/4Ym7/9z1CTuwqTCzmEx2rWU1O6Wtun0EEaIPA5Zv+1eRvYT3l9&#10;Xy7bpojtr6lja+DU4alhm/HYiQIMjmXhxlwphn0drK8DV4casLupGOE3Wd9FvgOWmvhe4nFsB0UD&#10;0HvGun9sZz6HtZ4uZEz04kRnNXbWFOBYWymu91Ug+1Ejmpb60cA2KZhtQepYPdLHbMic6EPCAzsu&#10;D7TiaHsNDjRX4aitFhcdDUi914wmVxv6CZD9vK99rF83/2U+Joi3JmFT5TlsrTuJHS2nsKP9BDa2&#10;HcXatkNGVjcfxKrmQ1jfeRab7KFY330ZGztPYt+tE7i6eIJgsBtRBIQE7w6keXYTjnYjhmAS7dyB&#10;WKcfkr1BSPfsQcriboSObcWR3rewq/EFPntvEWoCke3Zi6SF7Yhb2ES4khfzDsS5tiOeEJXk9EeS&#10;rIueQCT7gpGNrcglUPlnfQNf2vFX2Ja2hkB5yKz9U97kJEJKNvfLWziKlPsnkDJ+Frnec8jxHUAK&#10;z5XoCuZ1gpGwuBcZ7mNIdR9BzOJOxMwHEMpYTsJIxsJOJN/fj6S7J5E9fxap3l0EIoKtk3W9dxjn&#10;ejcg7A7LuHAAaYTHHKzHqa438LW9f4XvHfkqYu/uY8/bh3Rswoq4r+Jzm/4SRyo28q6eRYXrKFLv&#10;70PCo2NIXDiNBIGmN5Btswdxs7tYjk1IJYDleQ4iejQAzx/8AjZFvYKiybPYk/s2vrjpT7E3ZxWS&#10;Hx1Cwsx+gtRuY9lLcfsjl/UqmtqCAsJgFoE0wbuTYLYa8YTfXM9RhHYG4PvBn8M3/L6IkIa9SBg4&#10;ipi2M3jj2Av40p4/wc6215GLQ6hwnkTx3VMofHAKaQv7CHisK6+TgRPIcZ9C1thBpN/aTYA/jEz3&#10;GVx5SFi9T5idP4gi11lkT59C3Ng+xM/sYdsdINAKQAPM/ZEl8ad7QlsAKQtnnCyurJOJGenZRvjf&#10;QVj2Q9Xkj1BV/vsovvC7aExeg8f32+Gk9p9bcsPr4Tc3mcCriCdeeIwl8bNg2p92MZBICuSIwJKn&#10;fuDIwRLZEeW4cqMrDBfX/1ccev0/oKx8Kwb5+CqEb4+3neAhC0kxFYYUPhXfEl/6UlDc3rdAhTVl&#10;ef3aJ3MMeGgqVha5Dr64tRZIMDhEYNL6rJapLLSPZ8AxV4A+gqZe7kbBGgUlCLKsZArq2+Wpg2Op&#10;gS/nFtRPN+FSZSoC467helsFCiaGcLwuH6cqE1H6SOdQcGcpYEKTrF7OHCgThRS2wpjYKZYiyqei&#10;1FQbr+EtfgJPOt4CCzNVrDVazhLCcB3L04x2KrJWbu94AjgKB2SmtrWg3SUPUyoPokCPrxVVE1XI&#10;vJGP4vFStMiZhu2gLBRW7uhSq/10bbUPRYrNwd8FDQJAO5W+piCrb2YjuuoMCvqjqTg1hcZ2UUgZ&#10;OdCwbQapcHtn80zAb4c8pF2Cy3qeRwqfZWI7KJyIAkzLcqj1nFoz2k44kKW3d5bt8ygLw4/LMDRN&#10;RT1bBcciocdVj5KpXlzp78T+mgrjvHCioxwRt2tQsthIxd/OMlLlP2rB+ZYKXHL0IW58HEfaK3DW&#10;lou0+82odHWiheXoWSJ4+rLhmGd7uwp5nICwDY3eXhTP21DmbuVda0MLAbTNI4tbHcstL11Nn2fy&#10;Whlsr1yWW2vNCHgUtZWcFdq4n/qInBKU97fPzXu+WMB7ruDeLWhlWZPuVyHmQT0KnZ0cRdt5TDfP&#10;1852b+Yn7yulh78o8LXyF7d5C/ib1hNWoZXAojh/Ggj08d51836bDCNaC2cs17xPPE5trOlNYxlb&#10;0lQly6F1couF7IfKF1yJvOkqXHCUUhnW4vJgM6LutiDuYQeujfTgaGsTdtZVYHtlHnbXFyLuVjvL&#10;MYAR1rJzthbJ3Xk4X1eG863tOF5fjrxHBCSWspN9S2tDB1mGIZanhc9edk80Ku4Ilm4jf8qBK72F&#10;SL5FqHS2sHz1rCuBlvfesqprAMP20zPHviXRsg2bPMflwEHpYD0UF7GTQNbhaWL713KwUsL2KsNd&#10;Pkd3+g+jM/bzqD75f6M7+zt4PH6Bg8sUNPnS0SDnGJ+WrOhdUMTrEDrZrooDqXiWsljK+m1ZXFke&#10;WdNZNhMLkn3WzkFT1zTfQZPpGJ7ORNNUlck6s6c2FycJcJljA2jwOdDGesmz2+5tRcOMDbH3OnGi&#10;rwF7mwuwqyoDF3qqULxwh1A4TnBpwYUOquuWXOxrqMS++locZ/uf727Dpe5mhHRU4mpPMferQpmz&#10;g2VtYfs28J7W8flnOSkj7IMjC/nom0lE08Q5ZBNaIgk/lwhVlx6fJPidxSXnaVxaOInLiycRMn8c&#10;5+eO4Zr3OCIJCpfd57H7RgjWNV3Atu6rODd1mYr9IJX/JkS5ZGHbAOMUoilIs/ZwK0IJkeEereET&#10;bBxG5HggDja+gfMDqwiCgVA8vAinplD9odAz4d5NCOc5TBgafpclSg4lSYSFYsLC/tyX8ZXNz2FL&#10;QjBSZi6aqVhBauFiAE7WvoevH/hzfDXgT/CdrX+BbdffhH/pi3gh+Y+wsexFhN8+hDdDv4Avn/o9&#10;7LFvxO7GFXg78i9xvGelAa+g3NfwwrG/wNcO/w6+d+7PcLErCInDx/HS4S/jd17+LTx/9ks43rua&#10;11Pmky0E13UIHV6Hl07+EC8ceo1wd4xv192ExM1YFf9tvLjne7jafAQXWvzw4pmv4+uHvohvnvwi&#10;Xg77Ck4OvIWdjd/FD47/Lc5WBiCP0ByQ/ndYe+E1BF1dh9/70u/gv73wO7jYvB1H8zbjb97+b/iy&#10;35/ghVNfwreC/5plfQfHOzfghQufR1DMGygfOYHzhWvw8tHnsb8i2Fgko5Y2IGtpP+I6A/Hq1q/j&#10;TzkgevXcN7A69GW8d/br+NqW38N7Ed9GJMHuQMt6PLfrL/H9bX+MH+74Y3w78C+xt2I90tgnzg9t&#10;xavXvopv7/kbfO/An+HlS3+JjVkv4IVzX8GJ0kCEFOzDizu/iC8G/Da+d/iP8dXtf4aVoT8iQGpd&#10;K2HT62/Wqmpq+icB0bI46lNWW2VcCfWsRZx3A9KWghGxyEHEzBp03HwOlef/d5x89Z8jM+IUHk9N&#10;mtgmMhMtyWDkJBOYGImL8CwJH38cKD6TT598AInP+OEJJC7BubTAbQ9xxxGLcL+/wJn3fwdNDcG4&#10;yUe1y1OPVqdioxXwhSnvQYFfGRQYWiILimKnKcCvPHN7JrLRPZ6O7qls4w2sWH8KPqupWa0jVAaK&#10;AcJhz1gG7PL4JLhIYZjYdTyvmY4mBAguZZGR8u9w5VCZaO1dPSqnGhFjr8CxshxcsVUj4WYjqma7&#10;0DRjR3x3NU5W5eFaZzVKHw6gfe4Gmuc70cbyy1LSr6nzxSY4nFXoJbS2O3OpaAkYXsKAi3V0KkYe&#10;4UMKUYqH13QQDHqW8lm+HP5daOIcDi5UofExgWmsEfXzPaid7EF0Wx6iWvOQPVqL0PZ0nKoNR+4Y&#10;6yGrDJX4cnw+GyGjw4TSUNtZVihBcbe7DK3zBBR5O7urUTWciqRKAmJHKPoWCdgEjT4C0YCA2duA&#10;jhlC53guescJ5g9T0Deewu/J6HyQhJ6HaRh4nIOBsSz030tHH2VwLAc35kowrCm2WQLweBJ6x2Kp&#10;6AiKi8WE9WJeo4BtlMty5hLwBLFs16V7yJi+jTMjdgQ0N+Jgewti7gwg7nYvTvc2Y1dHO3bb2hA5&#10;2oKKhR6k3K3DBVsTTjV1ImqkDbUsq/JW9xKeO4gWJbM9uD5QSwVXSiAqwc7aLBxrSUfWfUFiLzqd&#10;zehdIHR5BC9NhOx2lM228uXfglJCZeOSjQBSj3YOLvoJNAMCeoKG4jO2+xqp0u0o944i7L4NO1tL&#10;qMDKCbj1ONlehRONRThaw+vVZOJ0Uz7Od1TgXHc9LvXWIvFmLSrnWwirBE/CikCoz6v1coJH9XkN&#10;DLid96uDkGMjNPRI2Lc7FglTTkKVvguowPI52Ydcgrl21LgbEXmzGvvqKnHeMYDQm3Zc7K/FmZ5K&#10;nCPARN1oRcFMH6pddtSw/s2eRtTMlCF7JBU1Yw3sG3eQPdSM6/VZyL5VigZXNSFWzwevxWeifKwa&#10;4d1FOF6Vitj+RiTe6ObgqQQHq3IQOVyJqvkmtn8TQVfZQ9TnZAEVJP6kqD/K6quBi8I+KTC3rL1a&#10;PtGuNayEUgHwMK//iPUepPLNOvivkXf4f8Zgw3O4Ncl+6OrmvdB5snk+QibPZYmusWyB1Xdrm65p&#10;LN7mu7VN0KjBjsJMDbhYllnC90QqRvnuGHbbkXOnDceb8nC8owDh9+px9XY99rdVIbC+DgdstQgZ&#10;rEfyw1ZUL3TwXBzUEFa79dywj7R6m1Gz0Mx+1YxqZyv7eBsHD828dp1pU72DNMiSdVNWVtVFMRJ7&#10;+R7oXEhBy3gEah+EoHTsGHJm9yBzXplL/JExG4gkQkWsL4jKmqK1ZnLaoHKXJUhhTmK98nwORAQO&#10;4PzsGQQNn4Bf31GceXyK+x4mCMhatB6JVPax3m2IUMBmpXlb8jfWIGUiSdCaPJc/Lt/ZhJNDKxA6&#10;sxGJvJYBRK1L5H4CiQg5PHhZBgJmqHctrvm2EMq2I9fzPoKzP4fvBH0Ou/I2IXZBcRI3IJ/XDm16&#10;B8/t/AKeP/8dZI0dQHrnRrwW/Md4M+ZreL/o+3juxF9iTfSP8OaFb+Kre/4Ub0Z8H69f+jtsivsu&#10;IkYDsDXrO/iLN/89Vu59Httj38SX/P4ALx36Og4n7cBL/t/ED/d9DReG9+LK3E6Eu4IR6dyI3KWN&#10;COl+Gd89/Gd468LzyHxwgC2/CXl4H+tSv4Dv7vk8zlUF43TVBvzw4F/ixWOfh3/6Spxq8EfCIz/s&#10;rPg2vrbrb3C4fDNy5rcT2P4S3wn8Lq7UncFLR76HdUkvoMB5Dvvz1+Iv3vldbMl/je+0a3jn8PcJ&#10;rn+JXQ2v4Aen/wrbz/8IFUMHca7gRXx7259jZ+oGpDr3sb2Dke7bj2jbVqzw+yqe9/8STrWuRfgQ&#10;27Y7EO+e+Db+euPvIajyRSQ/OoAzZZuxJ+YFrD7+d/ibN/4L3jn3PWTPnOJgeiO+v/9P8PLuv8Ge&#10;1NdwvHYF9ha+T5D8GvanBuHQte34zvq/gH/mi3z2T2HD6Tfw1V1f4Pv1FZZBIYSeOPU8gcFny1az&#10;JECp+KLZZwThUbyvEfyeyT7SM/oVVJ743xCy9g+RnxOD6YVp6n43PG63CaJNHDDi9WqW0Yqu/VF2&#10;+Ew+XfJTIdH7lCXRmBIJig8H4pFz+vcRtft/Q0PD+xiionRo6pAjZ63vM9NvAho+wjZ+l2WtjYra&#10;cpjQlJWmjKi0F/JgJ7wM3MvC8EQBBqhkNbUl6BtwFuGGwsJoEfusLC6W0jLAac5TZaDJrKkjIPZ6&#10;swgCtXxpD6CRSjR/rAWZd+1I7BvBgYwCvtTKkHXnNnbn9eOHJ2vwQkgp3oqJx8bsSOwtKcDl1n5k&#10;PJxA4r1W5NxPR+G9FJQ8KkWrp48KdpTXGESTu5mKQ9Y3hbSwsigoDZzdU2FChfRRbXX5bqL0wQAK&#10;bhANJgcQ2VOAwPxriB1uQ+7D+9iZXoRtMdmIt99CTG8/DhTkIWmwhTDTamBC4TPkiW2FfWGbCcAF&#10;i8ZCxu/8XVNZPQTWmkdpyO2+jKqBKAzOl6J3rhBNk3m8fgNS+usQUp2EC1WxyL1B5eXtpiJtMyA5&#10;spiFEXcGgY+wR4jqWyiAY5YgPpWB/okM3FoswtAMIf4RoXImF0NuWXZrYPc2UgFSQWp6mCAsa247&#10;Qblwug4Xhwqxm/Dr//9n7z/g47zKvG/8/34+71OWBbYAu9QFFlieZSs8SwktECAkEEJIIQmpdhx3&#10;W8XqkiXZliVLlizJlmX13nvvvbdR791VsmX1Mn1+/991xiIFs8nuu/s+bN44XMxo5p77Pvc5Z+b6&#10;nutcpaMRzp0aODZ0wa2+FeeHeuE73oMjHdWway5H8iTBWVKKKCDuQ/ZMBy4Q0KKn+pB8bRyRY6M4&#10;29WjLGbn+muQvNiNSt0cyjdvIGZUA9+GElwZbUCtrk9BWA86ULYygiv9GvjUN+FsMyGvpwkBvXXw&#10;6azApf5GZM3yOjdGkEJgDRvvxtmeRni1V+NkSznOdNRSaWnQqh1m3w6hW0+s02oITL2o2x5CxeYY&#10;spcJrNe6cWGyE2f6u+DdVo60q41o0wqYNWNSAoUIKmIx7xPLOMduxCiVaggLXDzIAmJEah6bSpUF&#10;d8LCBcP2IBJn2nG+s4qwXI/0W8PIXZ1H7PwIArsbqQCHuFCY4HdBFg/1HHOxQnO+ScQu58qkZQG1&#10;C3dwoX4cbvn98CpuQnRvDRdC1oovUpZQAoGG+Q3s0E8icrAOh9KSYJNdhsDWHkRoOhBOGE4aqUXV&#10;ai8RdZif6+AijQsQttsKZ+8khCMu3tR3mXNTWdt5XfFDlIXTOO97BUmoyP81Xvzux+H14t9hpHUv&#10;7m4HY95SQMiWTAQ9hLxmXtu6kLz/dayioJXffesWP78jfFR+tXJ9/g7I4lIyBIytlWD4ZjaGJcMC&#10;oa7bOMTvNiF/tJxSjZRFfsd1I/ItUv0jFmKpODTB80yxjyf5WzXK75tY0SXhtpTHlAwJyoeav3Uy&#10;/0Vk61p8HWVb3boDwcWCNh+9q+GoIwTkLrshfUcCTDyQbXFHgd4RReu2KNiwQZZBolat+QLFEiip&#10;bNIsEoFsi2QCX4pW0pLYsvcOEiLtEWE4i5NXL8N+OBo+CxGIMPshlpCZJMEphJMssyPSDTYEP3uC&#10;I1+3eCLGcgqJCETCZiAC5twRtOCBRL0P0mSLUWdnTehtFOsiwVLvxHNR2CaJhM6DIyoJn655P8XD&#10;R78Dz2QPVHJxWWNMQYPhMtJGHPHU2e/hZz4PIXsuHFeq3PHwsa/iUN5TCJ2ww6+8/xFf3fMJ7Et+&#10;Aa6Zh/GzI/+Mb9t8GWe67FBpCIVX2S/wo71fhu2pI4iuvAS//OMIrXbGpWo//Mrrp4TM/43zs4cQ&#10;RqiON58k+JxAIUEmY9UeL4R9H9889GWcbziBdl0yMuYC8MiZb+Mnp7+LyL6TSOx1xfkCnq/YDwcC&#10;DuPBQ9+FY8Gv4VnzDH50/JvwSrFF4ZwfXjn/Yzxu9wTCygPwc7sfYM/FJwjxEfDKt8H3jn4VHn2v&#10;IZ3QtufsI3jl8rfh0v84fnL2H3HY59eoHAmCR9Lz+PZL34J3iYxtIHIJV8VmD0T37cfTrt/Ai75P&#10;ongpGs3maNQuh+P14Kfw81MPwK74F3gh9Md42u5p+Md64njQU/j7Zz6Lly4+h4yFICROOiC07ACi&#10;c73gefkofuHwQ/zI9jv47oEH4J3jCs9o9q/LQ3CvPsDfEH+8HPgkfurzQ5wftUcOznGRQKjmPLCm&#10;IHo7HFpFJTI38rm4K8hiQX+Y800CirhQ2T6I1uGvoy/6j1Hg9z001+Vgc2ftHghK+T1rTsRd66HJ&#10;ZFLyZm54X9578vsh8R4gKmdVaDkxbuDGaCxijn0XF178GrpaPHAV+fyBbOaPpZS/KlEiqSisFgBJ&#10;IyFbwmJl4KN6LtZAqwVgVluHq8vlmFqkEiUU9mnL0Sul2Ags07eyMLVSTJAhVIpflCgFfl62WlUe&#10;RP5wyzaiRCMOquhPsWp0IHkgF87pYQhvK+WPiFgJ55GhacXx9Cr8JLQRv4zowfmWGXRv3eHnxhHV&#10;WoWXg3PwsH8ZXshqhV97G1KnhpBzYwFX+sbwelwSfn0xCEGddUic6kdIewsutNYierAeKaOdyJ8e&#10;RuWtMfhV5uD16ETYZdTCLruUx5cj/Vo7gjvKEdJRj7ybN3C5uw8eBcWI7ulC5gTBozkNsQMZ6NiW&#10;/mihEhTfN+k363a11Q9P+o4KiX3WS0joUTkI29G5VILS0Qi0XUvDVUL6tIWIvdGHIIKMS0M7Lo8M&#10;I2V+DEG9tQQmXnOuFZWEky7zAM/TQqFSl+1aQ5Wy1I4TDgfEuruci2EC4iTHYNJQqiI5ew2ipDvY&#10;jnb0ifVO+Vpp0LDeiejRKgJXJfxHepC7cQ31puuo0/WjWdtJCOC1TIPoMFAV66bQvjVEOJAtS84Z&#10;teU6gMadEcRONyJooAqh4/XIutGNurUeaPQCw9JOwgQ/0bg1hWBNJc71VvI6s8ham8WF8Q54NvHa&#10;XATk3x5Et2UaraY+VK13oGlrAqV3pxA+3o4AglhgfzOuTHQhZ2kMzQTPjh22a6MFA1oCBwGn1yz5&#10;76SaiWydyvambA3LFqcsSNgGiwYVa0O4PFSNi0O1SF0gRG7PUmmOosPcxTnZjhnOy2lCz4SKlG1j&#10;H1kjYgUcJwhPgn0tm72IGqzC6a5GXJkfRcrCGC5PdsCnpxbuTQXw7y5A4ZK4HnTy+t3o13MBYWjn&#10;96AJ44ZWNNxsREBpBp72C8GPzyZgf043wkamkTTbhJyFUrRZelCzOoLEwR6EdjTAqzYXNiWpCO2u&#10;QvdaJ0Y3uJhbLsPsDhdiYrkX8JEADT6XPICqMsk9MPv9wu8kv4cCTQKI4turETcFfu+lL6fYj7dQ&#10;Bk2vM3wOfRbHfvlXKMuxxbK2DNe42BCre685E5odzm2Bbc6n+1/nTSKAyN8RFWx0DxKV1Z2i0l3x&#10;t0baNLZZi6m7lZjg4qfPWMiFXZkCwWn+/wShVBK5DxvLlM+zBI8JhIt7g1iah4xW1xABT/kuqnRO&#10;Av18f5Rja63aw7ayvZI+qI9zQx7Fotm3nY2WxQv8LXBG4bodMsXCR9iKIeAkUmHnEAyL1k4gf80e&#10;mVpJJ2OteJFCJZ1qdLAqbTOhkZAmwRiZhKNkkzOiDEcQZ3FBpD4YLlMX8GrLKRwf8kfwxhXEmC4h&#10;weKDBKMdkgwHkQkHJBpPw+em+Db649hgMI73+ODVai+8VO4B5wE3xCx7ooSwWGLxRYbOFUnaY8oy&#10;mWBxJJCxzXq5PiERXggfPoinA76HB22/hh+7fBvfd3sAL0Q/iJjZ15G0YItXk3+Eb9r+HR5xeRi+&#10;NYTV7bNI572daXwGL8d/B16DxxA54w2b5J/jQP5juLTihiL4ocR4EoGEqceDvouvOf4Vnov8F0RP&#10;OiN20hfHcp6HbdnjCJk7hMuLDuwDD8LycSTo9iu/xZzNAHjUvoKHz/wjHnL/Z/zU6xvYk/lLHuvO&#10;GReC5AUXvJ70A3zvxFfwU/cfwCbnNSTd9UP61km4FryIx9y/ip94fBbPBH4Tp0uOoWLxMjxzf4Of&#10;ev4vOJQ9Cb+mYzic/izOzh5EmtEXJ4tfwrHcHyN85SiCRp3wyrnHCJdfwLOn/haHo59A8IAjsvRe&#10;yOJ4F5u5KLjtgv1Jj+PrNv+AH3h8HT889XV8y+Gf8OuQx3FlygOl5tMIaHsJzxL0nrF9hJD3czwf&#10;9RM4Nr1CeD+DxFVn2GT+BD8/8Q949MS3cSjxJfj38JxZv8B5jT0uNZ+AQzYBc+IYkpe5eKh8Ga9n&#10;/wwB84eRgTMq0MYKg/9a8IrMM849iysSJSrdcJhzz44LjxPI5lydXHgUDYEfhNsTn0R8VAjurt8l&#10;EorV0Kgsh0bjG1C4++/N3PC+vPfkXWw3c4Koct63cG0kGuEHv4WA5/8Zbc3umKfCF+vWOJXTIH/8&#10;NeKjdO+HfNd30PpDzB/xe3/3Ual080dZ3p8k5E1sV2N8owIjy0XoX8zG8O0szG0WYZY/5JI7UBJh&#10;q2hgigDjqPxQix8fwbCff/dCzleELn2hsgpc5SsT/EGX7W9REG1UzDFDdXApyYQ7JWm0Aa1bGnRv&#10;tKPpVicqr47gcmcj7PJSENbejdo7egTVDeIHDv74jr033MoqkXdnFZ6V3Xg1rAovRnXhZ1e68eu4&#10;IRzP6kbKzASyb3QgfqQDOVMLSO4fRP5sHbq0I8ifJEh1lKGCUFF8rQult5rZToGKLmX9GJbKIKIA&#10;eT+iBJUlikpJ+T2q/hJIoSKiIh8jrM1Z+jC02Y68oXhk9YWhY6VUVeYo3xhF+p2rONPXC9fmKmRc&#10;7WZ/XUOnfgp5KwMIHKnBybY8BYvtxhGCjDjXN6iUKNOmZkzrqWBlDAjmktx7erMSU2IxYTskqbNE&#10;n3aqUnSSsFz87qrY/618bRxxVydwsrkGCVN16DCK/57kfJSI0HICbZWqgiELANmOUzAvW/m6dvTu&#10;tKND34Y+8WkVCCUYi8+lHDNs4PFGaz7FEX5OY2pEzWYr4qercaalFJ4NLQjt7UPh7SF0mwifBFip&#10;9TzIRco4+1QeB0yFnAcVmGV7xCdP4Kab99Ctk4hd8fsUOBQoEACwBmKo8oSy8CBMSJ9LGqdxBVMc&#10;F3nd0IviW22IGKkmeJbzB7wAgT05iJ2o5sKik/OgC+nXOSdu9CLheg+Sr3cg40Y73+vmYz/CJzU4&#10;xbl2gdBavjHANvTzvgnFbF3Tdh/qtzvZp/2E2BHOnyHO4U5I3eFRcwf6DBpEdeUiprsDpYvruKAZ&#10;hU9rCzJmOA7b7E+eJWe5A2fbOhCkGUfqjVHEjOUjc0pSuowQYOtwzVCM6eVUjC/EYWo5k7BYznnA&#10;BZgEfrHPpUb2fSHtbSIWvX4DgZpQpYLQlPWykd/nWqxwHK8uRuKSxy9x4IefQPLlr+PGRjAXMw2E&#10;wiZCWidhjP3Mvhc3Eiv07W4v/x7hd0RZ93gtGUe1i6A+K/7BbA9/G+Qexldycf1uOm7oizCp/CbL&#10;lPuG8pfW11JkkcNx5ny2nk8WZVYfSC5ZKFx48jUVaS3gDHGhKYXGUqx+2/rM5TxGKtUITMuCgsC7&#10;lYyWpUCUEsCydhyRbib0CbBR6SYSDtPNTsgzuaBo3REFkhxaLz6Bkk9Q0pdIzkFnpFokCbVE//Iz&#10;Kp2JFRQlvYtEr8pxqZZzuLgaCsexYOzt8MXe7lNwnDkH/9WLuKyLRLQxAedXI2Azch5HR8JxdjkH&#10;F7Yy4HUtB0e7E2DTeRLuAy/g9MATOD+8B5emjiH69lGk61yQbTmNHJyiuPPaxxGn3c/rHUUxnHmn&#10;XrxjT4oXCviYCjdkWtxRAm++d5q940EtIMmteQ+EX8lrmM/X8yQFDMEpjZ/JJcBkmF0ItDbW4Are&#10;v9RkLoEPP++H7B1vZOq8UYjziF91Q8DEXkQsEmC1kubFngAk+RBdVKqXbBzjZ07yl0E+68o22fE6&#10;BxG9TSDU2fB1aa8fr+mpts7FaivpcnLZzgJ+TtolASKZfJ5iJnzyPsvF35J/S1WZfMlZyfuOMR/i&#10;ZyVo5iSyJaekxYP3G4hO4ym06ez4GRukqC1eV+QQfFPWCWY7DryOF987rfqtnNcqgT/hOFgFlyQa&#10;9iNX/xKkqkkP21BCyeXr2by/aPMRgpot/3bmN+g0Z/Y5jockEZc2ufE555DeETkEuhiCs/RLGc+T&#10;x+PF2poiic7NRzmHJHDlX99yltyWCVyYxBps2C4bjqlYbd0Iu2zX+I/QGvxHSHT8JurLi7G5LXHN&#10;Vh5QO4ryF/nAINvPEup87+/35b0r7woSBREt2MHN8Qzk+n8Nce4fQ0vbMQzpK9BvbCcM7G4bCeQI&#10;GMoPOxWObMvwx1YiclWwhPhk8ce610iII/x088dYymaJE/r8TrWKVhy5k4mp7SLM8Edc8iyKE73y&#10;bxSrBZWFpAoZ5A99q64ZjTstaNvppAKVvHCTVFIdVOwEBSqgcTOV7lIvUscbkTXeicalSQLFpApF&#10;6CEUaHh9sU5KJRb53JxFQ5igAuI1m9d5J4tXUX93FVXLi8ic60XSRAOiR0sIQ81ImhzDuaoG+JcT&#10;ABenkDrZj1cup+GVS0WIGOhFk7GFbSxXEDxO+BCLg8bchoatJlSvNqNd20uIkS3qLqWwrJUfJPBE&#10;rBYCZ3KfkmS6Hk13StF6uwANV9OR2X0FSa3hyB9OJiCKkhVA7IavpgGOzW0IGmlBzYZUnejCpK4a&#10;E0YJIuoigs0g9WYPAnqqkDBbr3zgNOwHQbRKbSsKV2t5nnq0Gtuo/Np5bSn3N4Sy28OIH65H9lw7&#10;2nfGlGWwWyvl0NrYRqrUTbFeNsGnowoFi+xTs4bjKZaWBp69EZ28rx7OAwnmEKU8LAraJEpaLMSi&#10;ZMVPT5Kv8351VNx8lGTfvRKlrSKlxWIkQSklbJf4JA6gQzuMbmMfWy5trWZ/WYOgxvQtGCOkClCJ&#10;FVDDhYiUCZTkyZIPT6LBpZa1BOmMEcrHeX6JfFX5Gk2ECdluVZZE2e4XFwcByUrOk3K2gcDB93sk&#10;5yX7dpyY0GnoRouhDzW6UYJyD4KGCGfD7Qgdb0cw51vgaDeCR7twcawDF0daETzC8RnvweW5flSt&#10;DmLELAEPhDRTJsb1pVDJz9lr3bouxHUWwCc/Gxfq6hHSVI2LzRWouU3o39jA5YY6nEi8hPMNiahb&#10;b+FCrQczvCcJAsq924Ez3fWIvjaIgtUWpI9HoWYqjYuAfuJoD+d/E++9CXMSQX2XUH27FBNaySnK&#10;MVP3K/cuIHYfEVCjiE+gfHfFNUKAfohA3S11p9lPtznOV28k4dK5H2LPwx9EwqkfYenmOdyhihs2&#10;yGxr4+dL+ZvAOcHrii+yNcjrPtd7m+ymbFLPKQKIKuKaYy0+s8OrxRhcKcLgtqS3ku92h5rhvTyu&#10;j9cc5BwaVtv/ErDFtsvvlJxT/cYIaPJe2IfKWinCtkkJRqlSI2Mzwe/FiMxfnlsC0WRRJ9vtPRtx&#10;qFs5g8IdAhYVdDSVrlS0yDRKlY9TyDK6I9fgqCyM+ZRsiTLWiS+gVD+xQbLeVuXsS6Rij4MjHyUn&#10;HhU3wSfTYkvoEp/DI0gwHyconeHx4bhiSIDfaiLsp6KwpzsUL3dcwP6+izjYH4QDmtMEw/OIIkoE&#10;6C7j6Jg/jg/4I3RZyrydQbbkE1z1QsQNwtjkfnj2PQmfwWdxaZ6gdccBKdunkGkK4L2cUu1JUD6T&#10;UrXEHgmUGMJEDAE3ge2XRNbJhJMkBRoEX0JmPKFGcvll6ggthMJISZtD8MzcsUWGyVn5TsYSnlNM&#10;NgRhQpZAs5GQSUjOMrkifMEGPmMvImrpIOHMFSk8h0R2p1g8Va5CSfMiATaxWm+Cjhsh2hapAo8W&#10;L6SZfaz+mQQpyeOYZDnER8nzeJJtdeajwBHPoSPs8hwZxiO8V4rBFRkGAhnvVZKTp0pOSJOMhT0y&#10;2b6CHR6vJ6TuEJyXj6F8hWCoP8178EK01pFjyfHm+MVzjCJxmH1jh3QVOSwAS5i0HEGc6ShfJ4ht&#10;eSLvriPytrgoINzFEQ7T2P4EQmg0wTKeC4M0s0Q72xMabRBtOM4+5qKDcypdVddxQCQXFTESpc57&#10;TeHckntKMQn07pbueydLIt/nNRSwG47wbyfEEdzTjQ4Yu/kk6s5/GI4//wtEX7qMpeWd34KgRDPv&#10;bi/v/tvdgn5f3ruiIPH3vKHEQjGqObGBmaEEuD3zt9j3wz9Dab0zFZSGP6Qjart5jD+YEiXczx/W&#10;Xv5oi5O+qudKGScYDErgh+Qto2JWibb5g69qIPMHWUNFLgpjVFuNobuFmLxbjLmdekJOM4YM/MGn&#10;YhOncQkYqV5vQ/QI11rNVXBvqodHRy18B+pwZb4Dibc1SFzSIP7uECIXR3BmpAfHmiTpcB+V9xAC&#10;+moJNDkI7StEykQ9Sm91oXt7hMpukG1pJHyUoUsSPBN6x7neE1gaJJwOE/imCA4zVDiTsqWITkyL&#10;JZQQMUAlktBfCresDER1tUGjHVNKaNhURCARJ3dil3EIKTfqcaqba/PGGpxpbULyDCHK1ELl3MDz&#10;8/6oeHpVKS9C8HY9CofjkNQWgrzBGNRfz0Hncim6NqrYj1alJQm5x9iWPgJnykwTzvfUIfMOr2UW&#10;hNFgguccESuRpUttAV8Zq4VHfTFiJtq4Eh5BxZ1OXB6sV2k8nJua4NjQAJ/uNsRO9yP9aj+hpxuu&#10;nZ041dcF7+4GeLSWwKutCAH9NYie60HywjAuj2twuq0N4RM9qNb1KIU8RGUsORMl2Ee2XSU6WyKP&#10;rdaiXdlV/mLJEbEq/jdeF9k9bvcY+Xt3K966Hb/7vvWzAjBvPb+AxO5zeW/3GvL4xrG759+VNz4j&#10;Ipau3ffUc/a7iDwXGBWLuEpJRBF/S9mWHJU5z/k6zvuXSHTpB4EMyb8nlvFxLhgGOa81Yo0zE5aM&#10;gxxbguemgAgB3zKLiptTCGhohG99LS5qGhHQmIaMiXyOeTfmiP1jPJfkBbWWoWTP664i7sYs/Pp6&#10;cZbfjYDaVGSP5aoyiXKMBIhJcJSMkfjTTW2UYH4xH1fvlmBKJ30j0eDia0qookjqG4EmtSOg7pt9&#10;pSBR6oaznbp2TBslgbpY1Xowy+9yb5833J79X3B57MNoyvoxFm+dxsJOCqYFwnm+LksLga2d3xlZ&#10;EPA3gAsjsSa+vc/fLgKH8jshbZHFpkBc/73PSbTz5Ca/n7fzMS4+iXxNuWrw90jaqyydalEiFmPp&#10;B9maFiuhLGrlnjiGfF8qJUnSbrV9zHNIPykXGd5fn7lCWZ3F71TVaWb7VVoqUwnqty6iYN0V+Xon&#10;ggqVMCEpnhAVp/wGnQkXtgSmIyggKBVu2SBn2QG5dzxQvCZpZByRK3kM9b7IJeQk4xhh4ZiyHgkM&#10;JOrsKQ4EQydlXRQrX6rk+CNASOLoeK0PIrf9EaG9gMvbQQjfCESCNhQZlksI37wE56kwOEz4Inj9&#10;NIHHU1mPpNqK+C5K4EwaoSTd4I34FSdcnD8M//HX4DeyB6f7X8S5sVcRsSDJu92Qa/ZENgFEajuL&#10;RVAsoYmEjESBFtm6FD84tk0SQAsoiwhgyaNAidyPtVKK/C3+b2LdkwhbAg7vJV584gg8GSDMaV0R&#10;Mvc6zo68iNgtgrTlJNIEfghvYmlVoixlAlkEMfGl499yboHTtwLSrkWN7VHX4vF8FDiTtkngj1SO&#10;EQAWkWPlvlII7Vk6JxRonVG8TUhck3rWdshbd0K+1o19QKhnu+W8u5HEu5HDu1Y8AVJZCMjzeHWs&#10;I6FX4JCLhQ2KVNvhfUkFGutnBYStIp/ZlftZBXdT3Oxe03rPb/3c7xeZOyKEZoFw3TGr9RpOBGYb&#10;DFx7BDVBH4bb059HfGQUVlZ3IRHkAZF7XCAvKN/E9yHxvS7vCIl8n6AoE+U2Zkcy4PP6t2HzxBdR&#10;Vn+KoCTbdF0Ewwb0SZUPZVHs4A+wwBXBUPzfDFKnlz+yeoKCSX5cxceumI9l6DdWEqYEMDv5A92C&#10;SV0NZjaKML6UgaGtUirVRkxRkUzxB3zQ1Msf1hH4D7biZHsDoqZHULl1FfU7gyi93YbUkXrEddYh&#10;oaMJsS11iGypRHx/JdImq1C9ROVk6CP8jaLDMIXy1THET3cjuLceQT1ViJxoRMmqRDc2KRAcMbVR&#10;uXZBo+8hwPay/Z3o2OlAj3aACq6bsCoQzLaaOjCjbceUQSBBIFmsnVTEhOA2glIbFXnhUifOthXj&#10;THsVkm5cQ+LsAgJbO5E82o4eowQNEKRNlQo8x3mt0vE8RNaFIn84CX2bsuUuik62pesIql1Uci1s&#10;VykGtAUEMQIZFafG1I2c663w6uyCc2srYmca0KrromIbRvnyEEJ7mnGhqxV5N4kuprsovnsDge31&#10;ONdShuzbo2iw8LVNQsa1Plya1ODCqAYR4+yTO63K16/NPIFaHZHLOI6S7VHEXG2D30A1AofqkbXY&#10;jgb2VY8E37APlLVGfEkF8Dne1pQw785a9Ictcg8iAidvEo7LG+BIoOF8VdVKZD6oz8nWvKSLKSfo&#10;SEoXeV6g+mnYMIjmO7OI49icKkiHX2URzjeWIW6igguLGbRsXEV4dxEi+zPRsCU+qwKa7YSVTjRo&#10;u1C80Usw7IZXVyUcGspwrq+bC6BOeJck4WJdHBoWuOjgfJEFhdRrHpCIfbHuE/om+X2dXi/jgqwQ&#10;46slqua4RPRbcyTK95QwxLks96VKWypoFKBqJGTWEHQreI5STO/kYmkjBld79iPN7eO4cvijaMz6&#10;Fa4vXcYtSPod8R+WaksELzkv/5ZUTbKglF0Ekfv39xsikCjpmSTvp3wPVD/fEyn9OCyJx+8QoJe4&#10;wORCa5LHSpoqCZrr4vzTqLGy+i0O877Fai+W0x5+vpuvi9V7wMJFFRdWsrMg1kZx9ZCk43JNqTYz&#10;SJnk79Acj5nj4mt8UwoGJKHs9llkrjuoKiYpOx6I2/ZD1PYZxEveQUJJIcEny+iNJK27spjlEhjy&#10;TK+hUHtQpZOp2HJC7vJ+5CwdR9m6J8q23ZEjW6tU5gmEHqlPnM+/sw3uSDScQrTOD/E7/gQ2T8hW&#10;a67xCJIIn0k6sUCeRojuNOyunsHevrM43u+D4JVLBJpQgthJQiJhiFCTarHlc9maFGuevYJb8WnM&#10;km1NgVWCa8SCDYKmD6rKJye7n0fY1aO8R0Ilr5OwbYt0AqNY/2IJwDEGnkvAln9LdPUuKO5C4ptl&#10;t1qIHCv3lyTAxtfEgpdGsC6wnEXc4gmcGXwekasCnmKRI9gRuBQ8U6znIhgS6N45mvee8PwCtLuw&#10;+ea2ybayRAZnEdjy9S4q0Xjmuh2yNuyRs02Ql1yUBMd0jkOqWFYFUN987vvIWyGR98lryHZu3pa9&#10;gsQCXidDQaLcw+9+/j9TpOa2qvNtdmYbOHcIjbHsj3TzMYzc+hkqzv0xjj38EVy5GIKl5c3fQuLb&#10;/wkfvB+48t6Xd4REyY2kN21j27KGuyvjKI47if0/+zQ8nB9A13QoFlCGWf7wSg1e2Tbto+IYN9Vj&#10;2tysfJZGRUHxB3dUjhE/N8LgCIFtzNzHY5sIShXoMUkKGyocNOOaqQsDazVoXC5Du64KU/zswGYt&#10;EgfycLKhBLYNDbCvr4J/ZzlKr9cR0hpwy1CPmbVKFSl9Y7MG1zeqMLtcwucVuEWlMbeaj9GFFAwv&#10;pWN0p5DgUkblUI92Sx9K1wdwabgNgV01KF+UMl4taCccZl5rREhvCfx6iuGjKSWAUXjMxfFmpN1s&#10;RfZiJ0rWZlTk7GW+lrPUiw7LKBUQlbKxjPfcjqaNIUT01+FcewnyVvqJUXOoN80hfrYXp1orETHV&#10;imbtCOF1GLULZUjsDEWaJgTdKwWE1Tb2kdSIbSFM96BT36+gLft6C2o3x9BjuYou8yxqd6aRdHMU&#10;l6/OwXtgFo6NrcpXrvBuHWp2hnBxsAs25c3w6h5D1PVZBIx2w56Q7TtGsNwYRhMBUwIPpKbyGEoJ&#10;qxVsezUfJaq2FmOGKsJANVvegBkqx1EtgZbKkujI9kmeQLGyCchWEeQF+q0WTomwlW08cTt4t1uK&#10;f9iyC4lvF/HjE2ua+NkSpASoBMTu+ZdaS7mJNVpcCcTKKJDE74IEmSwOw7+yAGerUlC1ModLbVM4&#10;ENWGw6mc68VRiNNko22tFwO6fvVdEbDRGBtRfrcFF/rq4cLvgn9PJ+fiKCo5lhlTebjSHoSyq0kE&#10;dEnT0snFWRs0Ut5OX8PX2F6BPbZDBXoQCgWqJlaKMXgrG4N3Czh3JdCmAVL5RPz9VOJ1gpKAooCj&#10;7BB08l7b5Bz8vg7PB6Pi8jdQYvt/Yzr609DPHMdd8Sfl/O8mULVzwdDFx345lv2jouPFX1jNm1Zl&#10;mbQC9/36/A2RbW5l3RRQZJuUdVPek35m/0pFp7HlQozczsHkFuGXbZdjpJqPhiJAKQAsFkOpECTV&#10;j+R8vWLV5G+M+D9Pc9zGdUXo28hA+0osGu6EoHbRl+N0WkUtN6ycQ+N6ECUQNcs+KL/tjoJNJ+QY&#10;PJBBOMs0+SF5Owi29W54JsYPhzPz4VZZCPfmEATO+CNbl4VyLiAS7sTDm685lUUgQHMZ2Rv+KCS8&#10;5GwdQelde5TcPY7C1aMqKjobPogyBMJ7IRCHBi/gte4QHB09A4/rHriwfpow6oUc8xnkWy4iYu0K&#10;bIeCsLf7IjxuxiHWEIpU+PJRyuKJ/5wTxAcywSCgJNuvklfPge/ZEfZkG1csWeJXaLVySWR2rtkd&#10;cUs28NI8D6+eF5B01xFFOIVUfiZBd5TgQ4iTWsfGE0jkZ98JEkUEimRLVmoQpwkwKrGWE4xcOgbf&#10;kRdxfupVgjXba5HEzxLoI+eVOtAiYjXkucQq+C6ATUSsnalyf/faJHAqjwJM4kcqvqPZOqlAY49C&#10;CTIiKGZrJXLc0Xp99p1YIyUgSXwX33zu+8mbITGOMCyfyfwDgcQU9qFYgeN577Kdn8xxS4GHchHo&#10;nvw+WsM+jEi7r6MkPxvrW5IL0brdLEBoNBqVyN+7/97MDe/Le0/eERJFdJwc25wTm7p1DDdH4YrD&#10;V3HR5csY0dhAa8nAlKEVtdujqNoZ5g9cM+KGs5A0nIm27TblfC+52gZ1TRiSoAWTbI+Jn1qV+uHv&#10;IVS1GbpQud6DrBtdiJ/ow6WuTvjXFCGScFVBAMqeHsS5hjpET06jQq9D9sIk0scb0LzSgz5zD3/s&#10;2yGlznpRTimkFPH8FVQi4mPYhEl9O6ZXqBgWSzC9XoqrBkkBU6q2jTpNI0ibHcaZ+jacHxxB5MJt&#10;nJ+9CtdODdzaWhAxN4Qq3VV0mGbRudWP4nm+1t+AsJFmnOurgWNzBY7W1+NESycuT4ygaWscU2zB&#10;JK/euDaO8L5GBPWUonSjUVkuxLeu2zyKxGudsK/Khl1+KjxKkhBLCG7aEItJJSGjTPk79RskylKD&#10;Hv0o4icb4V1fCP+OBlzobYNvazmlCL4dpfDuqCH8DSBydgB5t7vRvNOhtgT7jESX9WEk3BjAxeke&#10;SjPCxiqQPF6BxtUuKvkhKmxxBahUcDCuUn4Q/Phaj7mdIMrzmLvQY2hGn6GB7zVhUHICShALx1D5&#10;nYrSt0gAQxVhVqzFNVTOoqB5r1TmaruP0PF2pf9fWwRqRHYh0SpiaZPtY2uVG4Eqwg0XR4PKwi7V&#10;P7rRutyGwpkuzt1Zvr+MtKk+HE1NgXd5OaqWbyFlfBhB9d3InhhC17b4KLagS1sPCcqS4BmNuQPV&#10;O6MIGhuBW/cQcm4NoXuzBdmDMUhrDcbIZj0XVl0c+2aOHdvK8RkilKktWLZH2iagJ/kMBwy1hKkG&#10;zPJ7MEXIGl4uwNBqEUGpSlkffwuJsr1KKJR8nmqRt9PDOdPOed6G8dvRKI7/KWIP/j2q/V/E9cEA&#10;XF9Oxji/ZxNG8cnlYoHzqp/XFLgTi/uYWlBwQSltYT/dv4/fEDlG3DJku/zNkGh9XYK86vh9q8f4&#10;ThkGV/IwtFGIcb34e0o6HoKhQDm/TypqnX0ywnaNSB1r9tEkx2aai58pwuHAZgKaloNQQPhLXyEg&#10;aMVvTdLFSC1jUaa2BCEqV0JNHFyUz16M5WUkm/Yof7sMiweStafh0RSGR06W49v7JvGw/RReutSN&#10;fXHV+KF7HL5hG4H9yQ0I6LkN+8IbeMS3Bi8k5sF3PAkJm94oMh9Hmc4LhcsXEX81DmdGYnCAYLhH&#10;4weXaxcQth2PoJVE2E9cxtGhULhcvQz3W8GwnfCF7XAQzl4PR8ROEAFAfCQFQNhmyBa21AUm5Agg&#10;Gj1UIEWK0Y1/ExQJZ2lGT0KNOwHSnsAoW5DWvHtphAmJhs00eSH8+nE4tz4Or75nkLxGOLZ4EeQc&#10;lYVU/Pni2U+JuxD3DpCoII3nl+cCp7J1nKhzxLnJFxUkpu24IxPiC+mstoQlAlf8D0UEFNX2qoK1&#10;dweJ4ocnW8qqBvK9a4tVUvz/MgiC2XpC+qY9clfskbfpjFwp28d7SiVAytayiLJ63oPLd5I/ZEui&#10;1MxO4KPyc2SfxOs55hznXM6R0Rs/Qe35P4L3s59GanwEVtbFkig8IAEsklLb+m+XEd63JL735V1B&#10;otmsh9FMSjTvYH0kHoVeX0GKyycwq3mN06UMvds3cHbkBlfQE3CpHYJzdRuC+npRq1tBm/422nST&#10;6JGUKMQkiVQWq5Uk323T9iNxtBVnG6u5sm7AaU0L/KbaEbHUj9K1UeTw+fm2crg3lsCzpRCJ83Vo&#10;J1DKlqvUhx2VLTsz4USqn1B5yNat+DuJf6FYSiSlhbwvx46bCDabpei/U4SJtQrM6yWYgVBGwKyT&#10;4vyLbYicbkDMTAdiZ3sRMdmFmOlW5C21o0XfSSXZrPLVSbWHMfHF5L306FrRutXB+5NareMIHanD&#10;mbZSXBlrQdm2hkDbi0vjHfDXNPL9PravA9NU9D3LNUjuzUBoZw6Srg0hZLAJFwmS5bepfM3jvBcN&#10;lVorj7duzzcT0qKma+DfW4ns5Uk0mxaUBbKTEN6zQ8XJYwfFaoRuwl0rho31vE4NJsWSS3jpFyXJ&#10;vpHKEJPiIkBQ1fDeJSBIpXlhn4kVeEClQbknpgpCSRVGjVLeTSq4UMkbeAwBUfxKxarUS2UtUCiR&#10;rSM8p0qorBYAFVTghBM+HxG4IShYfft+FwD+3ULlL49v9jv8zxO2nff22zRFIup+dkHRKlIdxLrV&#10;LFu6Ao4SCS7QLFV5eqDRtqNwugLuWRl4MTgJbvl1SJu5icz5Jfg39MAhJ4YLrDQ0bxLQDVwciC8u&#10;+1lVBJLgEM5xIiGKVrpwdrgNdu3tcK+txIXqdOSPFmBYK1Bm3Zrt4hj1cQE2yoWGbCNLlK/aauY5&#10;pHrMuIWLASNhUaycbOMk2z9CuBq+k4cJAqMkqVY+xjxe4Ey2YwV2B+R8/JwEqsxwgbixdRq3Gn+M&#10;DLsP4/zhv0Rjy35c0+Vi7A5B7WYK5reLMcN5PMLzSSCaqpvMudWnL+P8sC4grGMo/SmPu1ZF8X+0&#10;PhcrYK/MVy5kBimqXKGyQEqAkgQ6yZyU77NYCqvQt1mAvuUcjG8WY573PsdrS5S61IaW/K29XDhK&#10;WqcRfvfH9JzLG/nouhuF2rt+KNh2UzkHZVsyyeymInbF8qICEKj4U40EB70H0g0eyDaepJL1Qpzx&#10;NGHLl1ATiFxzGDLW8uFZXQ671H54Fy/gRPYYDib1wbvyJheNO4gcXUfS1XVcGdTh1dAF/Mi+GU6F&#10;ecjSphHuYnBu9QqOjV3AvvZAnOi6iAtTEUhcvYhUk7eCmxxCXR6hLUp3El5L53BoOg4v9yfh8OgV&#10;BK6eRyrhSrYRMyR6Wqx7ymondX1lS5hgYnQiDNoQeI8QlOQ9QoNR7tEKTgJSCbxXSbadTNhMlH7g&#10;ubJxEhk6T4TMHYF753PwHd6LpA2JvPXidQg7CuCk76xiTfzN5wJ0b4KURCV8jZAtlsdEqRTDa8j2&#10;sv/0S7h84zCyDF4quCTRwHMIRMr51GcEckSkbfKanFOev1neuJaIHCP3pPwHlXBsKam8vgRrZOlO&#10;IHf7BOHQAdk7vE+9K6HYCnBxvAfJHynXSmdb0yVQRkHqW6/xdlFz5T6QmHsPEvP1zsgkhP4fg0Te&#10;fwKcOEf4mlhKOc5ZnBPdEw+g9eIfIc7x66gqzcLGtriaid+hgRxghEChySTpcKzASFR4Cze8L+89&#10;sUKirAZMMtr8H2HQaDQrk7JKqM0JoTdpYVAVHPVYGKxE0pFvIPHYX6Gl4RwCahvxXd8MPB9fhosj&#10;1+HVNAibvEqEDQ0QlvrgWlGO1xOycDQ5Bckj1VQ+7ZgnjPQShNKWBuHZXY9LE11o0U7wR76XK3sp&#10;uyXbdRIt24tOQw8hje8T1NqNUmGjnQqrWUGLBMu8MyRQOVB5iHP6uKkO41ulGFnKwchyLiZ3yjEl&#10;MElF1XVPIYkP1RQV0CShStLUWEHtHhTwWCmd100AkNQ7/WbJrSfbjK1sVz+yrneqJM2+A0NI29hE&#10;ytI1nO0oJgxmonGlDZMWtuZqPhLbQlE2lUqYa2X7JenxIHLmWnBFU4Lk6So07HTwOl1UyG2EtG50&#10;aPtwZaIOLs21CBgbRtb6OJrZF6PGdkwRPEZ0koi7km2Urd1dJXuffuDjbn+9VTH/++R3+/73Xfs/&#10;UGQsOY7iO7Zbc1n5rHEuiAhQCAhIoINAlYquJ8zKZ+W93fMoCyflt+f9DxA5/5uv8Vth+ySQQqyt&#10;Y4StYd0gSqeGENk2gLPV9fBrKUDW7Q4UcpFQy8VEr1mj7lNyWVrzLYplmN8D0yxiOads27vhVluF&#10;mPZ8JLRFIXcsBQP6VvZHG/tA5qWkf6riOQRa+chrS+S4WAZH+L64E8j3R3wU+wifkotTUh0NbdVi&#10;9G42plfzMLfeijnOO5nfncSfboKd1EyeIFSJz+m8rhCzw6dREPh1RDt8EK25X8Pt6y64u1OI64YW&#10;TG/wGrcKMbpQgInlYowv5WFkIRPDC1kYWS3AONuhcqkS2KSUn0T5q2ATCQbjAqNfAJv3IGUqZatb&#10;FhtjhHSrVVrGt4oLnTJ0mwvRYcpDmzEbDaYkVFuuoNIYhJJ1b1Ss+qBhNQytd5PQt5KDKcLjzKY8&#10;FqJ6ohSnsmPgVRmMlJVzyAIhgPCUYfAhlLhTcXogTe9PIPRBgtaLEHiO0BKAFEmSLQp+OxRevedw&#10;tMMH9poE7CvNx/PJabCryMP5gTY4lXbhR55F+GVQHQIHlhF/Fwi/pseV6XVEjC/zt3EdMbMGxM4b&#10;EdSzDOfCETwdmYUHw0Kxp6wIp8crEL6cjaiVeESvXUai/owKOEg3Hkem/hgKTIFscyzi+N95/pYd&#10;0qThYPclBN0NRjp8kWWWdgYgcuEyQufDELcRpHwBE7GPcCAW0XO8pyuINoUiGv6IsZxHrCmEUHSJ&#10;0BuMON5vAqFUbUPChYAodZ8lGlh8Kj1VlG7A2OtwaX8GAVMHkcC/Uy0nkWIgSBkcCKkSbEM40tuo&#10;1DUCeSpVi1jlBMAJndbtYoKfQfIzuhCivHB54Th8ed7IJYnmJYwbXTkeTioSN0HOzePUlrnOTkUh&#10;WxOI874Ehvmozsvn1sAWuY4VMNNM/JsSx2vHE45S5Z4IggVbzihatUfJsj0Bzgp3u0Ep9wOsdysC&#10;frLFLDCcThDMNbkgZ8dJ+Tlm7xBI2Ue5cj8CwG/77H+mCGBnqPuzVaUZ0wjAEpkuwVYZHKexGz9H&#10;c9CH4P3UZ5AcE4676+tiRyQsWFPhWCTjCXlBINEKEL8LFe/Le0sUJEq5Hfln5gSQ1YLFIiZkA4FR&#10;T+GjZQsLNzfR1jKPnvYgNBd/Bide/gAefewoHvduwIsFo/CZvIGI6etwyGnFS5eqYJ/RA7u8Vrye&#10;VoLjBTUI0gwi9/Yk6nbGCDgTKNfNI2y2H05NpQgba0SLbpQKQxIpUwlQaSjrkyh+Uw00pnoqhEYq&#10;f7EAiOVB4LCc75dSYYhiuY9ifpOIA7tEJkqqj2mBxa0SDC3lqu218Z0KBY9Dxhr0GiqhMVJBmajA&#10;eF1RrpIgWHzKlJ8Z/7b6WAqoULEaqVQtnVRkw8he6MTJ9nLYtHXCY+ImTvaNEJirETvVg4btWfQb&#10;plB3owwpXRdRNh1POG0miAqgFlMZinN9Fyo3ehAzWofY4QY0b4yzvUMEnTJ07ZSifKmH55rCyZYB&#10;nKitRth4GRq11i3NEQUFpTxafOP+n4HfH7rI9qJEnvaKFYmP3YQISXWjEivzNYFGlZdT+uUdIFFk&#10;9+//CPn9kMhrsQ0ynwVMRznPO1cHEN1UgOCKeNTcrGZbrUm4+zmnenWlKs+f+PZWrnUg7moXgvvq&#10;cLYuHw75yTiaHYegljzU3m4lHHZxXspn2zlfa1UwmIq8JUj18rk1y4B8d8QaJ/3Xgi5DE7opEkk9&#10;wsVG7za/c7p6zHERNLaVha7bURjaKMIoj+kxlaPLItvVEqTWSbAUi3ov5rUZCD3/Hez90YeRH/I8&#10;Nu9k4Tb7etBUxO9bMc9di0lDFUa0xRgzFGOO57mqLcXE3Vz03UrDEEF0jO0TKOyRfIOcu2KxlGTV&#10;kippWCqZ8DdAqjSNse3jFAkM0/D8LYYMVBuiUWwIQY7Rj0r4FJXfScKHbLG6qCAHgZN0vSOV8SmU&#10;aP1RuX0B9SKb51GxdAUhTTE4khaIM90+yNQRRkyHkbBzAFlGZ+QTmALnffB6zXGcHLuIoFsVONhw&#10;GUdbjyKFsCJ1cuNWCvBsejwevOiHXyQF4pGwZPzYrxjPxJThcEEHfhM9ju96duA7p2vwcGgTnk7s&#10;g1vbEqKumhE1rYN73SxeSuyGa90qPBu2cCB9DC+Ed+Dp8y14OaoF9mUNeCk9Dr+Mi8DPo0PYFj9c&#10;2ghAEs4S2EIRMh+CJzMO46EEe/wkJQbfCL+EZ6v9cWknGqnmFFy8noMDlcX4aUwaHo2PwZ6aSzhz&#10;MwSXCYWn7/ji2JAX9nefwb7u03hF44U9Gm/s7TuFvT2nsaeLj3zv4EAAHGeuwP0asWr6MlyvBSFw&#10;MwSRpgtIsPijACHI1J7G6d5n4NH8M1y5+rpK0p1JyM40uiHbIhVnTnJ83JUFVramk3QSDS2waKfy&#10;H2ZRkgxHCcEEUEJjGscsYPpFuPU+gahlCZDxJETKmFqjgKP1RylHrFY6Qk288RiBRwBUgk8E/sS/&#10;TqzAst0tUCSvWcFR+eHxGonqOGc11jnbhLWNE8jddECWJDrnNd7tlvI7i4MCVCmDmMv7fzMkZhFW&#10;xTKpfCT5eP/P/2eIXI/wzr4QC2KqSdwQCN4g+BO8uye+i9bQDyDK5msoLUjH+pZsNxthNOlgNOph&#10;9UsUSHzDqHQ/sHhf3jtihUQONtcFMBEMTQRDs4UTwrTDyaDlQQZAZ8Lm0g7Gh66jrCAVl/0ehcOr&#10;D8Dv3HGE14QhoDUd0TPNSF4Zwdl+/hjWTeJs9zKcWqZwomMcnqO3KNdxQsq2NVXAu7kQZ9tKEdRX&#10;hZiJalSutFGRSpJpCYSoQbcoN2M5xsQ3T/ypLGJdsFqHrCKVW6qU/95u7rR/TcR3SbZGNYQ9cd6X&#10;6hjzhMWJLZ6boDixVoyr+hqV8FciI4epzAY3CzGwUYDBrSIMbRZheKsYo1tU3jvlmNFVYY7Hz+rr&#10;MEmoHdG3oXG1CXnX6pEy34moqQ4kzzShab2H1x2hwhvClKkPDXPZyOy8gNrJWIxvEgLWy5SVZW6n&#10;UkVVD6EVDTsapMy04GJ3OTKvNqHL3EcF2c33NCi4PYhT7V1wbe1F1OI01apsHhNSCRODWlHQ97//&#10;95QIcPHRmnBctv4JEOY6THE8p3n/kztVGF0vxfC2dXv2Dw0S1TY9FwRt+h403u1Gy1IXOnba0C35&#10;Q2UxI3OVIDfJe5KI5KSbrbBra4D/cD9SpruQNliA6luyaOnkIqVRbb8qdwHOW5XgmosaCcKQhPKy&#10;XWy10BEUlQXRmlZqXN+IaWMhrlsycJeLixWU4I4uCrc2o7HI+X59PQfTy+m4pq3ADWMrpti+0R2e&#10;T231VrLPqzCxmYJz7k/i1e/8DYpin8bGzhXc4fdXLJmd/J71cRGksVSji99h8V+V2uJzvMfJ5RKM&#10;3eZ3bqOcbZDdAPaLnNdEILS0s83t7MNmzvgKtFkyUW+KQbUxDBXGUJQag1Bk9Eeu4QwBkPBgdFVb&#10;onFmW8RabBALG0KADeLuiViEZEsxU1lxXJG/4YqCNYLkoh8cagLg0haLhO1oSBLpVEJLuiSKNvkh&#10;7nYKPDsKsac0HY8n5eHvXPPwDZ8CeA8WsqdieVwIXPoj8XRmIk5P5xJ28uDQkYxHgvOxP2sYryQP&#10;49se/Xgq8iouLxhx8aYBv06dxSvpcwgZ1SL+pgUBA5vYlzuL5xJn8GziLJxqV5F0HUiYBryrtdgT&#10;fwvfce/Bvzi04kd+PG9JIMJueyLXcgGZ24U40RCO1yo9EbpaDq+ZATwUn0hIDECEOQGR2li8Qqj8&#10;elgYnqusxFNV0fh5uRfsphMJfOV4pSUOx4euIHAjDNGmcEQbI3DFcJmfvYRIXMYVcyRCtBHwWQqH&#10;61woHCfD4DyRAvuRBOzv98OrGnc+esJ+3A/nFy8jzZiIHH0YohYccX56D86OPg/vgWfgP/UyLt44&#10;gGjCXsqOC6HMC3kWH+RIWhux7BkILQZ7ZFmkbrCnel1SAWVxbC9dPQxfzauImndA9jpBfssbyTxH&#10;CsdSyhFmy5a6WA1NYpmURNLWLeFUC0FTQSBhlKIipwmUktcxQaCNcCiAmGl0VDkrszdPsD8JbAZ+&#10;htD0Tomo/y0i55KAmSxeS6Km87YJiZuERq01YEZgVFIA3e+z/5kifpaSzD0JLgRVAWonfl/43HgU&#10;A/MPoinov+Pci59BZvIVrG6tkQwEEoUF7m0x3/s/k1Hk/mDxvrx3REGi0WiAway9V1nFQEjkaoFv&#10;GkxmbO0YoDVtY9O4ygmjhcmgx2BHLg48+T0cePYBNHVFUjlMUQGNok3XhgZ9H0qXxpA514/C5RFU&#10;GK4h7towfDvrEDnehuqtKbTqZtCsHSTc9BNzeqkomtCvK8OQoYzPxb9IFLwkl7b6RUlUoig6KaYv&#10;Pof9VDhSK1bk3VjOFFQqBS0BBValKVbAEcLe2FYZhu/mYuR2FqY2SzDNv0dW8q1bYvx7lopySluO&#10;cULi0Fo+BgmVg0sF6L+dh4E71m3rMb4+spKHUYlK3iLwbRNUNop47mIV+T25U42K0SgkNvigYSYZ&#10;M9p69dq8tgkztxsxfLUEQws5GF7nOQzVvM9u1Cx3Im6kCleG6lC4aPVRa9H1IeF6Jzy7W+DQ2Agf&#10;TT2yF9vUVuSEuUPBwv8rW77/h0QATPnU7XBMCBkTG2UYXS3iGBSqWuBjHJeR2/kYXshlX0q+RkKi&#10;mjt/KJBotUBPGYsJtIWY0FVgdLuJ0NaFaXMbFwPlfJ+LEsLTsKRh4neqzLCIoNkheDRlIWkgHQNb&#10;tZgmRI5yPo8YOXfFcshzW62n/H4Yq1VgkSyGVGJ7HidpZro5L8RXcp7HXV3OxNyUE5oKvoco579G&#10;ktM/oDHyK+hM+ks0Rf41KsN+iLrElzFQ54a+Tg90DrlgeuUi5gxFKpBmmHc1vZmIUN8HcOznf4LK&#10;xMexthPFc3Mec1E3rm3EyI7kQ2yBRDUPij8jF1T9y6Xo5fiMbpYSgCuVZVD8hcXPVyrrSNL0NnMO&#10;qk1xKDYFI8t0SlkF403HCILHEG+RPIISQPKGT5gEY6SZnAgqYhWh8jPaKSBIFCUovlYGOwKBPfK1&#10;Tihed0X5xmkusLzxq9T9eDDUAU9lemNv1Ql4jbkhYcebAOKJmC0fHKkLJRgm4Ut2hfjsgVx84XA8&#10;fuybjAMZFdibXI1/PhGDr9hm4ZHQOryYVoMnw+vwbedq/OBkKRxL52FfdBvPxvTil9FN+K5vK77j&#10;NQKb/E1EEwITrxtxYXANzydq8H2/WhyvuIGIqyZcmltC2LWb8B/cwc8vTOFvXtfg8y/V4KEzcfBs&#10;Jzxt2aPUcAoxV8NwMN8RHl1OuHQ7EK9Vn8cv0xNwoCkfntNF8J4pxgsVl/H9eF/8IjcZj2an4OcF&#10;EXihJQz7+wLhfjUEF7UhiDKdRLz+KFIMB9l3h5BmPoQM82ECzFHClYCXpIchjOEUxVNBRbyR/aOT&#10;AJoY+NyMh91wMA4PuODkbUdEm08S3thOHpOy44a4DQdC8iEEEBbPDD8Hr/5ncHroOVy6cRjpW57I&#10;ZH9HLNogeG4/Ll49xMfXcX5qL4JnDyB05hACe1+HW81T8G59DkGj++A/9ArO9D2PkKnXEX/bAVkb&#10;J5FD8BRolIhsyS2ZJLkgKbs5EEXUFrKaE5wrFms6G7Hm7VoQM3XiG+msfPTedUqddyHi9yiWxF1I&#10;zCckZt+DREm7k/h/BBLt2TfifyrR7a4cey6sJJhJrL78rvROP4jOyx9C/IlvorI4BxvbUpKXTKh2&#10;F2WnkfLmYJX3LYnveVGQaCb4ybayFPI2mPXYNuqxZbBgbmEDxVXdSK9pRmbrJBLLbiKjYgwphUlw&#10;dPsVPE89jcruBJTdbsfZ/no41tcipH8QKfPjiBhpwOnuXJzpbcT54Wmc7tQgcLAChWu10EhuREsL&#10;obAKffoS9MkWr7lR+Sf1S1AEYVCsRRJwoSyI9wIDfiv3rIey9Wx9lGPerpzfgCXZepQqGyMKMmXr&#10;WvzW5Br1bEc1JvRUWpv5GNugklsrxeB6EUYJh5M8VpIki1N8H5WabEOPmOp4PEUiIgmrorAneNyk&#10;oZbKkSC6WaaqnVwz1KPvZi7qJhLRfD0HjQsF6N6hora0QsoKyn2I3xgxGoOGUkzpazGzTrgkLAqw&#10;TmxUoX+zA5lDFQipL0bWbD+IEmi2jCDmWi9Otmjg09mH1Fs9aNwRCw8Bm4r2vb3dLNuiXEQs5mHs&#10;Zo5Kuj61WoLJtRJMsN+ndirZjxxPgvaoQNIfnCVRoJXt4kJI3Bh6LO2o3BpG8rUhRM92IfZaJRdV&#10;GoLSLeTeGMPZthocq8iDTWkSgpoi0XgrS9WHHrZ0QGNo5Lzh/JHtZC4OVHoX9o+IRABLpLl8T0YJ&#10;aeLWMHY7Fy1tQYjweRaOT3wSQfv+L7TEfxk9WS8j98oBVJW/gO721xAb8Gsc+s3X8OpTn8L+Jz6K&#10;o498Co4/+3NEOn0ck81PYnP1PG5Z8nB7OwGVcY8hdM9foTbhedzZjON1CtHJud0r2Qwkopnj0M/7&#10;FAuquHSMcLE1sM3FlTEPHYZ0LigTUa2PRaUhAmXGiyg2BCDfcBrZEvl5z18r3ST+ZA6EQKlzTGUu&#10;FiizRNxa05kIACiLDSUVtoRKGySKVcjiTYUvZe3sVBBHrtYOBSsnULxMqNgOQsJWDMKXshB0IweB&#10;t64gdNUJcQTMLFxEorYMJ3tH8INTk/jH463waO1D2mo9bPPj8ODRXPzUrgc2qTdhk7OAXwTO4Cen&#10;J/BEkAYvRrbCq2YacdPbXBCv4ETRMJ6P7Cc49uGrh/twIO4u4sbMSJheRsTEEi5P6HFxCgiZNiF0&#10;eglXpm4jZmoHUbNaXJ7eglvjAl5I6oZHey1yDAkEImdkEnTzVn2QsXge6SvnkKF3RqLRHZF6f/je&#10;PgPnmbOUWLjPZMFjPB/HO9Ng35eGU/MxCNqQSixnEW+Wyi3ehALZDnaBlNQT65IKXJG+FVCSbVAC&#10;eZJFKnLYIsXogbgdeyTo9/F4G6SbzyKV43dhIRGHenxxZMIfIbpgpBHYUjhOiXpHJGg5bgbJvehN&#10;IWiynTGrxxE0/SoCJ15FyOzrCJl5nWB8GNG3bZG07oLUTVckbxJgKMnrhP9td2SbvJCHM8pnMXbV&#10;ASHXDuHc2B549TyPcxN7EbVOODRIJPRJFWGuSvgZ7Cm2fM55JHODgCQieSFztMdRsHYMpWu2KCYk&#10;5hgEEJ0RqyyPMp92wU3gaVf49299FX8X7N4efCJ/xxES43ms+CTmG11QcA8SMwmJ0qb/E5Ao2+mS&#10;JzPJfJzzQLb8ZcHljDhKFt+bXHgMtec+APuH/wKRFy/i9t11tbVsMll9EK0RzkZYIG5oOr5HdngT&#10;ULwv7z2xbjfLBDBvw2LahMW4w0eJaNrhikGHlbtraNIs4Xz+KC7Vj6BpYhYVWRGIcv0hTrz0N/C/&#10;cgJ58xqcG5yEXdckzs0vIGxmHEF91UiYbED95gSK7nQiebYSZctt0Jh7qDjFr5CKm0pMrHyyZWyt&#10;ZiFRlKJUraBjhT9R8PcXgckxQxMmCZ2ST1G2w6SGqyioYUKo+CFKMudhS7myTA4R7CTtzYBK7SJW&#10;DrFK1qLLVK7yz0m6EkmoO2Dp4WsNBEl+zkIA4XnGDFLSje9R6cm2nihmlThb/OEIJL38rCTjlqjk&#10;6pvZiGsJQk5/LHq2eE9o53HiayltEeVtTfDbK/fBtgksqihSSULNc0qU5pREX69VULmXIae3Emfq&#10;2Md9o/DU1MGzqwZJ1/vRqp9gm4d4jkpKvvXxvzAk9nI8+igC8wLhE6o/xGrMcVLzg/23XY6J5RLM&#10;bVVjnmMlW6syf6Qvxe9OoomtZQ45Hmou/e513r3IPNtdnNzv/X+7iL+gbCUPcJ5k3G7Bqd56ePd0&#10;I+bqMJKutsCnOR3HCrJwJDUbp3KzkD3CRc1WL+ceFxecd0NcfMg86xdro0UWGUXoMeagm+9J9Py4&#10;pQ1XCWcr+jxsrFyBpuZVhNp9Dr7P/ClyvT+H0sgvobroAYzMH8Gc/jIhOo2Lpkz2cRoXGam4gRzc&#10;1WZheSEG+vU4/hYk4OZ1b5TkPopwly8jweHz6M38e3RkPIZT+x6E/Yv/goqiw7ipTeX1y9DG/u8l&#10;yI6zXbPmXIzratG5WYjurVgMLEWjYy4YjYuuKNbZItrggDCjDZWVDWIIc5f1fE1y96matV5skSSk&#10;dqK4IJePNTiMVt1rqFq3QeaOJ+LMJxFDZZckJexwnMBzgkAoFqMTSuHH8DMJfEwjMGQTcCSnYeGW&#10;+MQdRgIVd4r+jAqMSON50wk3MdtJsGlLx4Nh/ngkNAaH0+rgXJ2I0GunqNRPEUJCCS25CJ/Ph2td&#10;NBzLUrAnNhd2OX2IGl5H7JgeCRNAWPc2fh1cij3xBQS+Tpwh7L94qQcnC3cQM6pH5OAqH7cRMbaF&#10;iOkFRM7fQsTsGqJnTIifNSP+2jZSbmnh3zWLA9mcB12RBJtgZLOfUo0HkMn7y9G7I2/DBUUrjihZ&#10;cULJhjNKdG4o4v0UEkgkAXcm3NQWuhUCbQmTRwnZUkLPCgwStRuvomulLCCfEwrjCHjJyp9Q+l1K&#10;wh1TVrgUwnmKRCAb/OG/FgGn+Xi81hOJvZ0h8Ji7iMs7l3gOHwXlcTqxVp1kf3nxbwKjUSKCXQj7&#10;Aqd+PP8ZjpmUkTuDNPN5JOkDkcwFQrpZ0vIQmowyngRRaaf5KMHUjq9zTrDNiXiV57UlNPoT9N1x&#10;Yf51nBl4Bp7dT+LCBMdxwwuFHKtseCCR/RVp3ItYglqiKQjR61GE0RQkLOYg6noCwm9dQhwXDMkm&#10;XyRINDMXJqpMIMFW6ksnsw3JllfYtleRsk2A1Z7je6c5BpwzUrGGczVZT+jjIka2zNOMkjJIIIzX&#10;s0hUNNvP+5et7TydE/K2HRUkpm+zPyVJOBcx0qeSYkgCbcRfUpU1FFDnOdP5WfFnlO3z/6htcOlD&#10;qdiTYLJFDBdFGWxnBud+gtkd6Ry34au/QN25D8LlsU8i7kokVtZ3LYkCCxLMqofRJGD4fuqb/6+I&#10;1ZJoNmBn2wKtli+qKcG1ghG4ubiOurYmFNTVoJgAWNB9HZXtGnTVXEZeyEM49uvP4myoGwpuj8J/&#10;ohd29cUIHqpF1doAFcYYevXN6NyqwZi5G9NU8yOEpQEq/vspz3+fiEN+M9oJbm3mUoKX1fm9l9dQ&#10;OdgUyNVAQ8Xaa+igUpWa0YU8Nhsa2RYjSEqS6DuWYqyYM3DHmI0bumrM6HmssYWKsxpd5gIqUUlr&#10;IoE0YrmpxKie59/ka3rCHFqp9KVucAuGthvQeCMPxeNJaL9TyHsWP6tyKnUpp1aqfOdGDVSgxjY+&#10;b1H+ZAN6qbxh9Svro2gIuD18vU1bwvelkksfWraakDZTiBhNATIHq9Fwq4fXbldKedgilTIIDLoO&#10;Qqi0+X799F9DrJZhsYrVK+utBA5J6hMBarEmj/H5uLYSYyslmNyqUjn+xOKsanv/FhLZFwTKd28l&#10;3IVAEYHCt78v8/U/cM7yHmSsey29yLzbDW9NAwIH+lG8NI3sySIk9sQgZ7QELSsaHtfHzzSj21iK&#10;PqOkjGE/SBUbzgtZmPRxngzvtGJWp8FtdOKmuQTDSxGoa3LD+ZMPwPGZDyL22EfRHvc9DHXYYP7q&#10;OcwvncfAmg/qtz2Rrz+JdIOUZvNFpu4cCqmoq7WBqL99Hh03gtB24yyqbtij7q4N2u46IbvuVURe&#10;/DZaoj6BjMP/HW4//b+RG/MwtneisY5C5cs4t56K3s001C8nofJmKKoWTqPyrgsKVuyRte6CrG1v&#10;KkoPVOw4opvKsYeKtMF4BE3645zzDqi7bYOiiQOIb3oOqQ17kFz9Ms7EPYpDbt/F/pe/BO/jH0Ny&#10;+mdRNP0DFGlfQ64kiZbydVovZR0TXy/xRUwgYCQJIJqdeG+EKirmHF4zWyBAAimooNOoINOwXyWC&#10;DrgRjYN1lXgsuRAvVachaCmeoBGIfIFVAR1eR5z9M0weSNo+QyAJgWNpHF6KKMehxGmcqlzHqZqr&#10;cCpvwaG8BHjUxyHlTiMuThXg+Vg/PBUaDYeiOrjVFuK1jAg8eTEeL0U3waViCiHDBMXJHfg2beFI&#10;yjQOJQ3DLnsO+5OacX4olyDrS+DZr0AtTe+jACzdJFumDshbc0D+KiFk3RE5G47I2jzBfiZEb9gS&#10;LMVKJuXWrMEiCcp/z175wqk8gWItFKsfxyAeRyjH1JayWOTE0pVklu19R8QhAEGb4bCfDMbergC8&#10;3hWM40NBOHXzHK5s+7FfJF2NO/tf8jDaEYzYxyAkElATTceRYDymzhm15g2nrmM42HAYgTf92b9R&#10;ODfviZdLX4HrAMeN95Zh8UP8agxC51NwcTmMbfNVY5Wod0KyTnzoThGwLuLKaiwu3o1G4nYMskyh&#10;SNz0QsisC7y6jsKr+wCu3JCt6AtcXITyM6nwnYzFc1kn8GKaDewr/HCs1Asn2uxxYZEgyIVGCmE0&#10;mdCcZvFFzEY8zhMig+9EIF57icB2hufxROSqOw402uBEzwUek43w5SBEbktuSQmKcUK8BOeYCH0E&#10;7GQQEgX4CHiyxZ1p4PhwPPI3HFDIMStddUA5H4sIjgKREumt8m7KI/tcIsBTCJ2phNAULceJ43c/&#10;6Pv3iKR0klKI8TxnhkA52y91pXN53fGbj6HG9wNwfPQvEB0WjqXlNyDRakUUi6JVxLi0a2F8X967&#10;oiBR0t+YzOKHyFUC9NjhBJhb3EFx/SiKGsZQ1nIdcfljyKqZxuKaEcbVq2hMc8XhX3wFjnYvIq4t&#10;H6EjLUhZGKBCn0G/oRt9WklmW4Fpsf7cy4s2IBY4Qtt9lee/RwgC/QYqToLWgL5U+WiNi9XP2KBA&#10;bowKdZwAMSy5CXlcl07q5Upaj1a2qw63BVhH4nDB6zkcf/4TSAj6MnqpmMaGgnF1JZ8AWUcIsQYa&#10;aAw96NshDBpaMGkkRO40Y3i7GV13K5HdH4X41mAUjMSj6VYRBnYkVUczpBzZmKUVU+ZOjJiboWE7&#10;Vb1esZiyjb07kruuEt26GgwZOpVf4YDkkDTms92S4kWCeWSTuRM3CKPrhBWjoRjby6m4fiMG43dS&#10;MLZTSvDk541ilbxPH/0XEhWZzL4Ra5tYeCWKWcBPvSdbljvlGF0rxvBaCUbFn5TQLeAk/qZy3G5i&#10;ZjmPyJvP/ftFtuhF3gSJbIOq0avyIjZZH3/nc/8+sVafqeD3pAnNpjGkXB+FT0M9AmrzkKhJQNd6&#10;EWb5niSHHjAVo0dfyPkqqXBksVPFhVcV4bFa+SROoZxwmIYby+dRmPk83H/zBRz/3kdw4scfxmWH&#10;r6Cp7DVcW4jFEo+d5TUlEEysj63mTGQb/BBrsKVCOkqgskOixY3K3Jkw4YQsrSsylgkcAiA6ZxTq&#10;3VC040zF5obW1TMYuHocwy0Poz/la8h2+1uEef0AJR3uaFwPQM32SdToHBX0tVPBVWipIAkv+Xdd&#10;kT91BPldL6G2+TUkx/4Kbsf/N1wP/g1CT/4jztn9NWye/Z/wOfIxhLp8AR57/wIvPfxh7PvlJ3Dx&#10;9D+hLOVBlAY8jPiDX0JW6F+hefJpVG+dQuq6O+K0+5Bk2U8F6KDgRyBIfNGyCEd5hIs8iSYlJKbx&#10;uWxXxxmO8TPHkKJ3QbbZi0reG+dX/eG1mIgTM8l4vf88PK6dRqKRQGIWxS/Joj0IEU5IpbK/suAK&#10;94ZzOJaRi0dO5eAn3hmwLazC6c50uLS5I2xRtkcvIkMfhaDxCPj2RSBmMQGpm8nI0EagCFcQcSsX&#10;x/I6YJc3hyvjWkKiHifyhwiHDfBvGsdTgUX4oedFnOkOQw6hMIUwm0CYkcopUkItCc6EH4IiFXyu&#10;wYXHuPJeJK2LJIJ2QgHho3iFELLuhBzeZ5rFheMsCcCtlUPElzODY53J4yV4IVmA0CQg7EIoEguX&#10;FXBi4Ytzq2HYN3AZe/vCcXoxDpGGWPZ1EGeeB9LVFv9hZfGTqFnpI7GyWXPv2fKchwhQx5TlL1Mb&#10;jpO9p7Cn9Bx8JstxdiYLL5c74eTIWR4TyWtewpnJQLyQdQkPh8fgoSQfvNxsh+AV3hP8UMBjzo1c&#10;wBOJ9vhpwkn8MPkMnix2gfuQD1xaI7EvNRtH0irxSkQKHnTxwWP+p+DVHIyY6/k4WlSGn124hN8k&#10;UG8VOsOmxgkBc678DnAumA6yL4KRupEOjz4//DrvIH6ZYYvHU+1wsP4Ewle9kMHrX7h+Ga+VJmFv&#10;aT4O1Ifj5Zr98LnJRQbvXVL7pAgUG1ytlk/Zouc8lC3lRAXcsmDhIkXGZscJpWuOqFyyR+WyPYoJ&#10;9pLMW+BSxlUF1nBccvg9kvyNOZtczMj2ucD9faDv3yqpXBypgB5l/RQrr6O6bor2ILomHkBH2B8j&#10;xv5rKCvIxsa2uKERDc3WtHgqNd49n8Td198OFe/Le0sUJBoNG9DqtjA6dQuF5UNo6b2OZaMJt3RG&#10;tI8tIan8KsoGVnFbL6EtBqws30J9bgDsn/wkPI99DuUd/KEZz4d/XyMSrvWhVTtMhd2NXvGLkkhH&#10;KikN4VCK/O9uJf9HiCTm7iP4TZk1BKl2qJJbZkkaLUEcrXy/Gb283rSlDOuWNKxZ4rBoTsKGJYNA&#10;nIXWVi/YvPi/YfPUl9Gc/igGch6C55N/gpce+BDSw17Gwmo+rvE6Qzxnn46gsF6MyolIxLSdR9pQ&#10;JErm01C/VIhurVgCWwmEkiakjcq9Ed3mSlU3dsjUjaHtXmjWW9CzU8k2lVHhl7ONzbhlGcUNyxRu&#10;8vm8KQULBMQVXQdBvBizi2fR2nsQuXkOiE84gfSMPUgOfxLer/8DTu/9ayT4fBvN5UewvJOOOYKm&#10;bD+q/n1bH/1XEqmZK6lTxAWh7x60SXm1GSOBaJv9djcXvZRBKcFGiP4tUPJzYu2TbWfxG31L2bZ3&#10;EKkoYhV5vvv37nOxRlvlfp/9t4sETkmgBiHXUs7vRQ/yrmtwuqoY/o2FKFniPEMLpLLKwA7boavj&#10;nOrksVygcHEyxPk9pi/BDVMJburzUdt2EhGnf4jg1/8aoUc+hdygb2Cq3RYrdyNw05jO72AGr5rE&#10;KyYRDLPQaclTVvTSnUiC4BlkERzSCB4J2teRSfjIA2GISiNOdxjpxhPIt0jeOwfE6o4jy0BY3HQh&#10;7FFhb3qjlGDZvPMEKhv+Honuf4H4E59HWeqPUV79DC5c/BkOvfZlvPDYh3Dwsb9E0OEvIdn78/Dd&#10;+xHY/epPEeL8SWRe/hxyr/wzijIfRW3TMyhvegxFLT9B5ejjaLz+a/Rs7+F36RgXC7ZcQFF5dT2K&#10;K86fIvx+AhVV30TV3RfZJk/CyCnCiqRAsaFSfgMSZVstm0CYTzDMJyTmbJ1Apo4Aw9dSLWI5Oo4k&#10;o+Twc0S8+TRCtcHwuhONg0NxeL4hBsd7o3HxbijB2UdtjSYR1JJ5PbGYybZiNpVsHryRbghC0vYF&#10;vibtcFBbpJmyFWly42eogC37OAqvUvEfIUzx+rxuNo4i8o4f7MpyYZM7gMCe20i5aUTk8AaOptTh&#10;+fAIBA3mI307lQDnx3txRhyvGUvoTpJtY7GU8vrij5lOYFQ+d7y2qiDC+87ksXk7sg3tiKI1QqRU&#10;jiFEphJixFIoOQUVJJpla5VtYh9YzyEl6FzZRgE9Ah/cEbB2FocG/HCkJxgBdy5yUeHF1w/yXvdb&#10;YcPIfrGcQizPGU0YtPq8SbLuE7x/8Xc7QrA9xHt3VyAW/GlliQAA//RJREFUeiMEB6ou4bmsFOwr&#10;TYdr/xVEbZ3jZ87gwi1/HGkgkJbl4FBtBR7PuoLX26T+tCchMRhRC1dwoNgXBytDELbcBPeJauxv&#10;SIJNbQ5+HVGDRzx7sT9yDu551xFQs4WQ1hXY5uVjf3YIno6+iOPlGYiaL0PirUJE3U5F1HooAdGd&#10;9yPuDJfg3XEFLySfReBMKAos2UjYzkTMZiC/J2cQtxyFY6WJeDgkEN+/5Iq99f5sdwrHMpx94c5j&#10;uICQ3I06zjv2X6Zs5Rrt2Z+y9WyPeI6ZbCdLlRO5nqTmkX6X3IySo7FwVeaoJPPmwoYQWbjlRHh0&#10;QhEXWAWbUh5QLOO/C3z/duEc4nc80Shb2FJpxxbxOltCI7/X/K4Nzv8Q9UH/A/6vfA5ZKdFY3dwi&#10;CopP4ttL8QkgSmLt97ed3+uiINFk2obBDNxeNqK+7RrCE2sQn9OA8Zt3Mbm4hKyabhS1D+LO9han&#10;ixlLd+fRWHoBgccfQILvgxiY8kHtZiN8x2dh09SPs51VKFpsJ7QQjizNCl5E6UoeN/G5u78C/beJ&#10;bKtKCpRZs0Qf56D/Tjg6J33Q1OGJ2mpndLd5YOF6MG5eP4/G4iMIsPlHeO37GIJOfBEn934csX5f&#10;RWn8Hrz+6A9x8Fd/j6nRAzBvO6Ml5UGE2n4JJTEvYnk5DRObeUgfCEdcezTy+giFswSVLcmdaA0Y&#10;GCfgWYNbxGJaQ1htJQC2YIaqeQGFWDEmYVubguXVHEzdIDiO1aK0PgmRkcfg6/4LeDn8CqG+jyI2&#10;6F9w5sAncfChD8L31Y+hNPyLiPf7BJye/whCT/wTSqK+hYqMn6Gr1gEFUb+C89N/jMDXP4fhJidV&#10;o3qEMNEPifa+f3/9lxAuJqQWr1jNRvg4JtbouwWYupWD6Tt5mNwoxpjOmtpGLIUquInHCdiJT6tA&#10;4oCCRJkb72KeEUCt1XkIZhxHq1+swKH4yVYrWLWKWBqtVkZ1zNvO87tJxUXkOBH5nLRPRIKVCIpc&#10;SIyjh4+jKFzg96WxHD7NBUi/VoEmLiSGDbWY4EJDEkj3GhrRRWDs11diDmVYRgmu3YlFxIWn8OKP&#10;/wwXnf8aU92v4vrN87hGMBxBPhq5ACo2xSNHF4z0LSrnbRc+90O+8SzyqBQz9YQpKolEQkO8RHXq&#10;bZFOBZ9uOk4Iupeew2KDeEKOKJMMAlKu3gO5a44oXid0GF34udep/A6hyOiM9pVX0NX9VcT5/CmO&#10;/fKPcdrpK8iqehrFPYdQ074XbR0/RbPmn9Fy9cfoNh5Ao+F1/l68iO7t4+hYtUX57QMo3rJBkdTv&#10;FWuMRKqKDxsVYz5fK1w4hku+/4xTz/xPFFz+MsZu/QZ1vHaU5XVEWA4SbO2QtuWBtG0PZb0RZSoi&#10;VUBUlQtJXkxlLD5huTqpSyzWwaNUlvsJcG64vHkeRwcDsLczDI4zafC6lYozN8JxaTmA/SRWPLGU&#10;vU6FTwi697lkM+FHf4IQSXAkZCYZXJFIiJP+kxyNCQZJIO1M+BFfOsI3FbBs7ybK1qLZjVASi0uz&#10;5TicXYXgnnlcHp7DwZQOPHG2Ew+5ZcG9MRbp+tMKAtP0p9jmU1TwhFoIeLqo9C9ZCkrtCR0Ee0Jy&#10;LB8lEEKCULINVtjIke3MbYIjx1zgJeMeIO5uO4s/okCo5BRMYNvS2LYMgkSq9CthJnD9Ag4PhsJp&#10;/DLCtyI4PoEUft502BoYYhTQ8FB9KmXvksxso1gRlfWVrwl4iqWa/ZIB9pM2FAfqfPDdS8fwWo0L&#10;orb9+LqUqDsF/7lgvFh4Hr9MDsXj6YH4aeJBuI64IoH9m4MABMz543D9SZyZ9kHQsjderTuEE+0h&#10;uDSfh9eyAvEN+7P49flyhHbcQWjXPI4WZMK1LRKnBzLxi4hgPBTog1ezfPFa0XEcankJvncPIpJt&#10;jmM7sxCES9fisacwCL/MOIynil/DKw3HcOoq+47vXZyPwP6yAF47Ed6L2fhp0Tn8vNAPjqMJOHfr&#10;Mq5s+yjLnGyvi29jukQOs08lNc9uzkaBNOVbCLEYir8swZLzU/In5qqxckD++gmC/QkUrzko/9ls&#10;nVh6Zf6I3+Iu6P0/Ec4Xtkkq6iSy38W/NVX8gMW/cuewim7uifgIou2/bs2TuC15Eq3bzfwfpNCG&#10;Xm+1KAokirwdKt6X95YoSDSbzDDKSgGSVR3Y0BvQPjCPsIRWhCb0oHngNta2jDDprCsImNcw3XCG&#10;E+lTCPH+BtLKzyKxqxAx451Iut6LjNlGVN4Wvymp29yCfpP4BlIIVe/sK2ZVxpLeRqBHIpylskmf&#10;WUqcEQIIZIN8XaWzMVfhqrkEt9djURD9Kpyf+gqO/vyj8Hr5Y4i3/QfEvPS3uPTkf0Oq8ydRlvBz&#10;tNfaYkTjj44qR5TG/gSXHf8Kji99GpFRz2JkORJ3LJkYGT2PkBMP4egjf4a08G+hXnMYFRNXoNlo&#10;wTWq4Dkq+nn+bCyjmABYhOt3cjF9tQRj8/kobzqP6LhDyEo9ioSQ52Hz1N/C47nPoiTo71F24bPw&#10;2/tHOP7LD8Hphc8jwP5rSAx8EEkhDyEn+gm0lh5BV70tejscMD11FnPXA7G0HgO9JQ/r2gwsbGTg&#10;5nYRtizp2LnL/vb8HvZ+/y+RkbxPRfWOoY/90/Lb/vtDEhlzZd2TMVPbwBKIQsBjW6U6inokjMn2&#10;soyvjO2QjrC0yn69W4SJlSIVeT4q0byELFkgSMUbsTZKoJO4BEjZQZlfAxI5TsAS+LOWfOO5FKzd&#10;a8u9v0fV8yZUb7UjdroasRPVKF8ZRJdphp+dIDhqCGiyxVuuzj0m/rSWSpVcus8sMC4igNrI11og&#10;iaoHpEqIgefV1WOc83LEXMS5K+4KbZQOsa2jZrsbiddaEDbaiuQb40i4NoKTtcVwKUlF1nw5P9eC&#10;OeWrWsbvTSVGOccFnjXsv1FdNm5cP4nWtG/g4tGPIj7wSQzPpXIxIouVSrRbOAeN0YSKkwS/I1RS&#10;R5SCFl86UdxJyq+JIKgCEk4gnoAQL4qNilzSykiN4kwqONm2jaFIxKeUS8vTuiKfgJhP5VWoFchy&#10;Q7LBhnAmvmaEBMspZBFKyg0HCagHUcfr5hKoxC9LLFdJ8OK5TiGOcBNL8JTauwkCTFRUuVROhXpn&#10;ZK/wOne8UUIlWaA7SjB1RKH5JDLmDyAw/Gu4YvvnqEv6O7QN/RzVS/tQQOUqpcUiVFocWwKQI3L4&#10;mTSeVyJzrdtpDsqPL8vghOwtLq42HFHE9qcQcgWIVGCAbLOb/eF7JxRHBs/BdTYAUcYg9pFYzGSr&#10;UPrKjudxITC6K/iRc4t/n8CVbDNKcIdS4nwvkedOU8BEABMrrWzhyr1yDJJ5jhyLPxLXI3CoJAA/&#10;9g3Dc6HteMynAY8HZOFsdyYydPFI3oxAis6X1+R52cfJeoKcnm01SmJmsUbKfRKCKQKRUiZO/MxE&#10;VI1ijrNsIWcYHRQg50sCZ61YHgUInTjOEhjBsVH99AYkJvKeJHJconvFYilb7EnmIISshMJmyBd7&#10;u73gMB2AoA0umnGJgOrLthEAdYRoA/uJ5xNLolwjhWOtYFH9zTnFc6v5Z/JAwk4g4ndCCaJn2X+E&#10;E7mmSay0IYjdikLoYgSCFy4iZpvnt3gr+EqScTL4IFZ7FvF6N8SxL+INMh4+BFEvZBMi07bjcW4o&#10;Bidqg3Bu7DJS9dE8ZzD7MgKhVyNwuMwTB/NO4lxvGGIWQpGmO63aLIFOqZCKMZcRqUvH+ZUU+N9N&#10;xsXtVERysRVhiKAkI0yXiVO3Y3FwMA6vtCTimCaSEBkH16ko2I6FwWclCLFqQSD9wYUC+1FVb+E8&#10;EmCUijmSvNo6XuxfCSKScWR/ifU1lfNRVavh4kNF9/NvyfsoYySyG2kt4yNWXCWqz/m6bBmL8Dux&#10;u0iyCvv9nqh2UMTqnMD5GMO2iGVb8kNK4E4uH/snH0Lr+T+m/vwGasuysbEjlkSzSnujAhbEgii8&#10;oBJqW+s5vx0q3pf3lihItFg46AYtdNp1mAwS2SwB7sD0wjYG5nZwe1NyKK5BLI47fMNiWcDGuDMy&#10;vT+II898DmERQZhcGcAUlWAnlWc/pJZwC5VtA8FAAMFqIXrDuvK7IPF26TXXEzIlulWK99cpa50o&#10;5h4CgEZ8CSmThibc0mbi+szjiHT4KFwf+yKq045Dt5OGpQ1/tHcfgGbQDYuErRWuRa+jELNU3AvG&#10;PGzxGIneNKwnY2M9H3PrYpGsxJqxFus3ItCZ9gukn/w80ny/iJ7a36Cz1Q4NdW6oKHLCOZsHYf/Y&#10;h1Hi/wWUB30anr/5H/B47c9w0f1LiKOUB38FDdmPoKbsKPqbvTHR6YjxrpcxN/Qq1hZOcSWWhG1z&#10;Ou6a43BHn4DbhgzcJAxeQxlmea9SDnCYj5Lzrs9QRugpVUEuklJkAXlYWQpFuNvDeOmbH0du/GtY&#10;2JYgmRJCTBlB5d338f9b8ltINFuf9xOuFPBT1PsUVSJPpa+pJyQ1YmKjAkN3CjC2VoYZg5RKFN9A&#10;flZgiSL+iLvb05ITUCxt4vMpCakFDhU0sh9+PyTyNc6x2pVGpF9twfn+Ori01MCzswVnu2oRNVyF&#10;ppUejJr6CIpNKjp9wFLIuViBSQLokJELF5P4C/JcpjYMG+RvAqSlg4+8FueZlJZs3ZkiCPbCq70R&#10;jg3d8Ohsh4+mEiHDAwgZnIBTZQGOZicgvKcNLVv8BkkqKKN8XnIhdmBK14+RnTbebyEWqZrHGg4j&#10;+Fcfh/cTf8k56Yol9uW0qkzSgg5zOcp10cii8pNqDhJlqWr1CtQpBWMFwF2rgiibN9J9iFKyppyR&#10;cmKqdBlhJ49QVbwq/m0ERLFsGCQq854CuncOBSZKRBFKcIeDem6FI4HUe0LlaLWqWMVaacIKr2nb&#10;Dihb90TVXTfkLx0n1NijWqx0DftxzvErSPP5KDq6foSG7UPIM9qo7XCJAo3iOeJ4T7JdKulNpC0C&#10;JHKfAqECyOkS6btjtdKUSW1eKtdEQqxY01LhQeUZCN/VIOzVeMFl2h9x5gAqUwkmkO1Sa99YRc77&#10;Rn+98Xy3T63vq1Jwb3ldAJLgJEqf4HXljg88Os7DozEDAT318GhIhk/vJcJhCNsq0a7sYx4rYJnA&#10;PpPckGIhlGAckTiKbF/Ka+LzpvLx3YOD3bQqcpxYUvN538W8b9nGVJYuAX8BZAM/y/sX0H5r+zlG&#10;6pxWMJPyhAJqsSZfBG8HwmGGsNh1BscGguA9G4zLG4HsYynfR3gR/8R7fWAVOefbxQqSKqEzr5/I&#10;+xNrmxLOA2V9tEiybbHACkASjqQ/RHg/AqDWvwntcj9cICRIBLYCZy+C62ke48Hzu/E74MHzeBC4&#10;TiH6livCZhwRMHoIXn0vI/Qm26INRPhmEIHwIjyvReDEeBiODYfgyEAwjvaH4nh/MA5rzmK/xgOH&#10;+j2xv/csXusOhMtUJMK2YrjACuWCIhSOExewpy0U7nNhiDOdQxbbJ5HCUnNa5sIbc17mLEX1jXV7&#10;X1WHeVNfyXdq97v1Rlodvi+Ar4Sf47ms6Z92PyfneCtIKuG1VHUbfld2JZVt+m0Cbb6fzgWjWhTA&#10;DQX8zk/eeAT1vn8M1599FLHh/lhcWVQgSKVPOFQPStRrkgrn/Sjn97xYIVE2kcUBVVYLatWgh96w&#10;xWc7nAZb2NHrYdTxHc4LgUcz1rFzqxLNib/BRacvIivxGUzdyVBbrT1UvmIlEiuLJO8VGYSUi6ui&#10;khXLzztZuqypSyS/26i5yRr5K8mB+doAFWEPFXKvqVkFhFwnCFy9G4eCpJ/hksOncfCRP4fb8Ucx&#10;di0By+Zc3CJcTVOhzxgbcH2nCrN3yzG6QOC6XYCBtVz0b2WhbyMH/av8e5lAttKB/uUq3OQK8vq4&#10;PyKOPoKXPvPf4fjN/x/8X/gYbJ78Imxf+QYyI/ZhpMEb17ocsDRmj8V5R9xa9MaWPgYmcx42NtII&#10;nUkYJ0RMyb1Q8Y+zvRPoItB0QaNrR6+xTVmhhu/1kdSE1hA4etjebip9DcW6fSyVMxoUQA1qazAn&#10;f9+JR0rsDxBl+z8xmPhjLI4mE3Alsvk/LsDiP1oUqAkYEupkHljL09VjnEA0KTkn9bW4ricgbpah&#10;/1YGem9kYHKjHDcIS7OcB0ME5gEeJ6lgxs2tGOEcGOaCYVgWIgoKpS85RyySkqic15F+/deCV2Tb&#10;l4sPta3bhXbjKPJXRxCzoEHcYj9i59sQ0leAmNEK1GwPooMzW5K4S0WeKY7DGNui4TnaCI/9Eq0u&#10;IMlr9vDcEkQ0pmvCuK4HrXdKkTYYgrjuaKQNFCNVE4VizRlorl3gPExA41gymifjMb2ZjGXkYpmL&#10;hRVTClbM0VyWJUNP+AcXDyZiwdXZfSi98jkkO/8Z6rN/gWurkVxYEIrF9YHX7eKxNcZY5Op8kKYT&#10;KBGrgWx5ut5THLtK5/eLAg4q43SjM/K2nJRfW/nSCT7aK6uURNVKJOYumFhFPnsPOKn0lbxJ8f0+&#10;EeUoQJoESYbsjAydDbLXPVC25YtO8zkU9uyDi+2X4P7qh1Fa8E10L+9Bhek4lZwNYZRKj+2Mp4h/&#10;nkBxBuFQLDZK6cp5RZHyNUmenLPpoPIklm06IUtvi1idG/wXfOA6GwLn6/E4OBmD33QEwmnqIqL0&#10;Ifys+712vvN9vCthu5IFnjkWGThJkSTQnlTSTpRjlANs8yECl8CSLftEfCwl+EFE+lMAW97jIxW9&#10;nGvXWiqW4DeLpP0RSWWfZuudVMLobIrkVJSk01LDWXIhWgOWpH27c0P6Ta4tIrBohQ9JuizWywS9&#10;I6J1vuyfKJxdvoyDg544NuSK0LUAjsc5JOvFeijnuHfPv0essCT9aqfuL5X3apV798r31Pbsu5Ak&#10;Qk4SjrCdNuwbK/iKtUy24VM5TyRxdLrJGdF3jiBoeh8iV88gcisWhzr88bMcT/ymNhxH+uLhPBsP&#10;r5sROHXrAqExBGE7kaoSTZQ5BBFGf0QZ/BEjNa1Nl9jOc5CgnQt6Vxyd8cGrnRfhPXMFcZvnkMmF&#10;TYbZk+Nj3SK2pq6xjtWuiE/ob2tNc5zu10dvF/GltVqAOe/l3jlWVguh9IHMeTm3LGx2v5NyXrm+&#10;LEwo/Lw6B7+/qQa2gd8JqT6ToZKm8/vA72wmv1t9M99Db8QfI8frW2iqycKmdo2/P9Ycyrv/BBys&#10;kc1v1HB+X967oiBRRyA0Sc4bWSkYuEzgU7NeBp+iJgdXC9iG0bKBHdKiwSLWxnG05Tvi2Pc+jjP7&#10;vomx6ShCG+HH0kxYaVAWLUlHIluDaquZ8CN1WYcIRvdX2m+VAX7GmmCbUMnzCCyJhVJDGJD0H6Pm&#10;SgJEMeZn/JB49h/h8dif49Szn0PEmW+gudYGd25nYH6hGAN38qFZyUfvUhHGVisxr2skdLQQIBqp&#10;+GvQBin5R1AxNxPkpMwbjzNlYXQ1Fj29TihNfhztBXuwdNUPO6Yk3EA+gaSYx1UQitsIgV0YIyT0&#10;6QiwlH5JJGzuJPx0Y4zQo9EXoY/Ku4ufaTLloovgKBGmynJGwJBtSo1F+qqRbRIobOS9i8WMUGSW&#10;SNYqQgzbaCrGDPv3mnYSKflBOPr8pxB39INYr34J6zOpGN0q5Lkq+Pk/PEuiEnVPsj1r9ctTFUJk&#10;AUAQlG3lkZUSDC8XYmiN/X8vkfk4jxPYkxrEvRIAxUeNvoJSDQ3BSIKSJLdiL+eKALZYnocIfWNG&#10;Li74mjXH5n3aQpHFirIocr4O8XOS0F1yWI4JwHJ+DVo60WaQ7eBeeLRKaqdKtBjmMElMHzdq0K8n&#10;Nhp6oTH1oZvQ2iNb0IZ+XDMPYpVjvbDmj77OAyjPfATJIf+Ek698HE5P/Dnyzn0FeX5/A++nPgXX&#10;X3wcl+0+hVCbz+D4Ix+D01N/hssuH4PPax/B/p98FK8/8hEceuyPcOjR/8m/P4yjj/0JYjy/jNHO&#10;l3BjK5R9koNqfTLKDOEoNV5GoekCgeg0FYJYD8WiJH5qx4mXNlQg7ww7AmxS11YsTXlb1ujYsiVH&#10;lBKuCras25cKvpTcU06/FavSku01sQ69E1xZlacd4ghHMQI8+rMEPQE4GxTyelUjznC3+64KdClN&#10;+io65l9A+fZhQo5E4R5XVpFMKlnZroyXc/F+Jem2KEUFGNImKr80AleuXlLF2KP4zglUrDqr7ed4&#10;y0WcXkjBS+1ReK7zCmxm4nHyZiSClkOoQM8TMiRXo7TxnfvtnURFvlqkzvBxxPD+xAIq1rREy1G2&#10;UyJjBcpEoUvqGNlOlsAHJ+WPlrMjsO6MwnUnFLLtxSKE9yKtIwp1VpHgHInilscCLg6Kdjh+fFSB&#10;KTxP1g5fl89vEJZ1ruxnF16X8Md7E8vUWxcQu/AhkLgLIfYqwCGLcJpNyE0weeP8pj/cbwfB+Wag&#10;StKdYvbm9XgPCmD+NeG1CG0SRZ1EYFGuEAQfq/B69wBRxGqd/NdFtZfnFP9JqSKitrQ5/1RVEUKR&#10;JNdO0p3C2TlPHGpzxYFGHxzjeNtpouHYfwFHW2zg0sM5uOSFfEsAMlXqHrHW2XC8DiJef5DtPU6o&#10;tsJZikHm1CGOnT18lgLwmiYe9mNFuLIdpXI7phpfIsQfYt8SBDn/4s3H2L57VYLYjyJqccTzJ1Cs&#10;35W399HvSjrvy+paYIVBEbUouDf31ZY+zy2uF/HKuioWaPk+yu+A9XixDgsYprNt4tcqVuokw0E1&#10;ByQyO5vHd018By2h/x3Jbv+C+qpsQqJsN0u9ZmvtZmGC3X8CELuP78t7VxQkmjgBJHpJLIViUha/&#10;A5kLJgNXC0ZOEL0FRtlm5ntmE59bDNCbFjFS64tk248i4/w/ov9aEqGpn4qWACa+YWZCgViOxDJI&#10;ZSxQtpuAWqyFb1Xgb4UagTbJdyiQad2KFGCq4HmrVEqdRYLdJspw62Y4SkIfQtyBD6LB/yMI3/dx&#10;nHj682iqfRpbxktYkG1IQkMXz6FggteUXIp94udlrMGQvlYFCYwZqzFpqsWU5C40EET1UhGmDf2b&#10;2cju9ETFYATGt3gMIayfsKIxt6GLoNdpKEePvoxQUU6o6cCovg0DujyeOxeDujaMaPtVLkZrpQ2J&#10;fu5S2659RsIQrzcqIGlpJXTyniUpt0FgUACSEEyAHRHrq6mM15Bt9h72bxemVtKREfMYgl//KNpj&#10;fwT9rWDc2ajEhARsgP30tr78QxEr+O5ConWreEBbib41grz4Hm6yD43Wqjh90heEQ0mGLvkRxzlu&#10;Nzh/FgnRd9j/q9v5WNnJw00C97S5ECMm8f+rZJ9JwAphm2M+YJJ59LuQuBtkooJcpD3S37zWKP8e&#10;NVUSAEswJcIxGLK0o1nXhZRrzQjobsDlkS4kzVSjcDYFBS1BSEq0Q3b6AfSOnMYtbTJurIeiu+sE&#10;Lp99BAce+wz2/uizcHv5AeRFvYyJrtOY6vbFeJcnBnrc0dnqhY4mb/R2eGKo5wz6OnzR3e6Nrq6T&#10;6O0+B01zGFrrQ1Df4o/Wbn90dZxFMz/TMxOGPm0SKgwBhDYnKjDJz+aAOMJHnMHqA2dVSPeUBgEk&#10;kfJOsGPd3pJkwC4EDlcUbTqjiJAoUZe5UtuW4CjHxCtoEEUlj/ys+lvEqvzkOlY/vd+9xlthRM4h&#10;SuwYlRThQkco057gcuo4uoyecPV4AAd+/inkhHwV/UMPo3XzEPJ5nChAqdWcqsrt8TxUnHEKaERR&#10;EnJ5jGwzizVJ/L7S2R+5+hMoXLND2W07VC87U5G74tyaHxxmErC3NwaHRs4jZPMcPyPR0mKtO8xz&#10;SGm6t7f53ycCLmK9yRT4499ZbHeOWPU2XJCx5oHsdU/krp9EwaYLCsXiSUAv2HBGPqVg3QX5awTA&#10;db4usnEC+QT2XKk7TMni2GSqFD/2yNmwV36jRct2Cooz9I6Q1Dc5BjdUrLmg+g4Bck0sSlZYyCQs&#10;iAX2re3luAhU/FbE6iX9KqB0iJ+RACcvhC6H4uggZTwSfhsRiLPINq91/N96vvuJQAkhVeaR2vrk&#10;dXaFMGN9Tx7fgMHfJ8pdwezKcXPl33Jf7G/OEfFzFGttmsEHvpNu+E2FP56pCIPbVDSi9NH8nkhE&#10;9UnOazdE3j4Gz45n4dP9MlJXXVHIeSCJ2WWBkSaWN6M74rWEYxUlLkEuslXsjvD1IJycPA+niSB4&#10;L4Tiki6U3zc/9Z4qeWf25HNv9ov4O3ooK3I6XAmTrsiyEMoIZhnSZl5LvgtWf055Lt8nkTf607rF&#10;zHnO52I9F3cQWdCp/uIYphO2swjZOZy/OWx3NiWTx0sw0a4LhkC4crHgfBTLsCz4Mi3H1cIkyuiM&#10;uM2jGLn5OBqD/xTHfvKnuBgYiDvLGwoE5R9ZQfGAPJIdIJbE96Ob3/uiIFGA0EJCNJkJigRACWCx&#10;1nEWC6KZr+3w2QYP1vIlszp2SzuAxVGu/h3/FjaPfwYxuV6EnlZMipM+Fa4EIli3mSuorMspFRik&#10;Ih8klA0ZZLvYGlEqFVH6LYQjQpeIgI4EJ/RLVLRsN/O9GZTiJqFwZDGLSjMYtUUn0FXwG1THfBeB&#10;x7+AiqincKPOHSH7foq9D38a1dVPYM0chUVLB68p1sgKjAuUKeuRAJhUNWEbTM2EBCtEtvLaHcZS&#10;DAg08rqSuHnQ2ISOzRpUXEtH3fUiwkwbJrRNGDULGFYQMLt4LwJ+1QQZEcIHAbTb0AiNVGcBP4M8&#10;3gPhUi95EQkwBqlJXYZBSwlhyJq6ZpBAo3w3FUzfgxglsnUvFjHCDPtP/DNn1/PRkvMKQl/8H7hy&#10;5AMYbHsJCxuSBqdcwfSuJVEA6Y2t/Xuv8fNqy1+dj2MkMKasZnJd69a2FeZ5vEDc2yDL2iZr7sJd&#10;EfCTbWS1nazel8/Ic6sP6YBF+l+sybL9K68TpNGiAK1fx3HfKsMEQXuO7ZCk5INGSabNY/mZYfah&#10;5Kqc2cpBB1f9+enHccbmu9j/2Adw9sifozT+RxjrcsDt9WhcNeVwfAnUHJteGRu2SYBcSj9KjkWJ&#10;LpZAF1XpRvVDA8exgeAvJQ1lESKW6g70cHHQbWBfcb5I8nPJs9lPwK/ZGUXWYhey5gsQV+cBD8dv&#10;wuZnH8WlvZ9EdcCXUXn+C/D+zUex5wcfx5nDX0V98dNYWPTFJtt0h/N8jAubHks5FyoC8pIEvpWP&#10;7arfJXhnN2inX73XiW4ZJ879CYlaN3Sr4Jg+zoFaUxQydN4EQydEUiHEqS07Kl4QDglcaQQmcUyX&#10;qMlU/vCn8jhrtQyxjlCxCvRQqYilRrYaRenIa7L9mEWYKtA6onjHGSVbLoQWgsSmI1IJG7JtLXAo&#10;gKYUjTqfKB/Jk8dHnk+O2YU/peipwJWVgyIwJ3nzVFvVdXmcsiRRwRsJIIYj/KZ4olSsoO3Pw9v2&#10;swjnArS+5F/Qcu1ZVK/bIGeb8KuX6F6pcCE5/hyVNSRafPZ4zUypFKITxe+sLCoxcj0qw0KdG0ru&#10;EpBu2aFkw5PvXcTRyWC80k68HM6A360QAoArcnnOHEKVBBGIpcgKiVbFbRVr/6k+vPeewMhvt/WU&#10;iJVG+pvP+Z70c6pewE8SiJ9E0RaV+NoBFG7Yopjglr/sghL2cdn2YRSt7qccR9G6LQHRGo2drRXr&#10;qmwTynWlX6WfrZag5F3h38pFgBCaTZjP1cln7ZFL2MzhfRVsu6NyxRU1i44oXSJQcowzzIRHHp8h&#10;4yKQzXNb70nGT2BNfBLv+f0ReKIJ7glmzgdIfedDXJR44tzdS3i97wJe7gyE63wUrhCS0iD9J5+X&#10;MeY84ZxREc48rySIlqhasawlETaVhU22l9W135Bd31UroP/rIvNMgjYSDQI/Am/8PATwOR9wCskb&#10;p3FKcwL7m87DYToGF/UhhKuz7MuziNsKRPTKJcRKII4uAP7XbeHc/gLODb5KgCfIs90J/E7FKUuv&#10;dW7HEZQjzftVNRWpU51h9kDwihvPHYRXetgfQ4HwWwpBnCkckVzIXeH1ryycQcS1Mwi/6orwaTvE&#10;zhLeOBdTrh9Bwh2Bb4FbF7XlKxbGTH7HsvldzJTk4YRSda8cd4G5DAWZEnHvwfsQ0DxFbeKFYn7/&#10;K3V70Wnagy7LfrSaDqBVfwjN2mOoZN/kym8AFweyzSxWSZmfCRz/NPlN4PNIg4yRK3pvPoVy/w/D&#10;69efQ3p8EpZXxe+Qat9o3WK2EBasUc0StPK+JfH/C2KFxPu88WaRss56gwlaywYM5g0FiRbLVSxM&#10;n0eY45dx+ImvIL8oGAvmDkJiEyepRKw2quCCUX0plWypUoRDZipLfStGCGKDxkIMGAlvBipr9TfB&#10;wdCOPr2AE8FDtmwJL7eQi4nrgYi9/AyO/Prvsf/hz+P0S59H/qkvYzTjIawPhQCGeWwvV6Mw5HHY&#10;PfYFXDj7IiaXinFd8svpZTtXtpR34WUXeN6wZlrBzGq1kucCM1Jub5DgIiluhgl99TdzkNYTipKx&#10;BIxrBYZb2eYqggY/w2N7dIQTVTlFAiwkyEEg2RrJu3vdXQDchbbdtvx+sR6jkSAJvVg8WzBjysaq&#10;NhC3e1xQ5PYDhO75czRkPonrixEqX+KowA8/I1AkllzxdRTYFP+8YQJbH+FHtm9HOTZSsWSMf0t5&#10;wz7+3aUnNBLcRghWgwQ1jRpHiUjmWFLUFrGci8cqNwA+jhDkVAUR9pVG+oznUtY8Pso4jhLCRwk4&#10;EmgkgNy1VoORnVpcI9ROEHiHbudjnKA4Y+phmySZeDs0unJCfRqWDAnoaDwMz/2fxqlXP4ji0L9G&#10;bc4P0NntjIn+IOQFPoUTP/1TnD/ySXQ3P4uba5dwi+MxQ9jsJ6xrTFXsMynxxzHQigVXgKwVXWxr&#10;r14slwRBcYOQMSI4SoomuTeRAbZdKppInW1ZMEyY2SbelyQ1H+7jfHT6OwS+/CfICf4+aoqeRF/3&#10;bzA9fAzLd0KxiSzMowAjxhI1xyUASVWRUS4Fb3a3sM4/kTfmhvV1q7W1VqX7EZiV+dTM8xYRcNJN&#10;J6kQ7ZBOJStQ+FtgUYpz9/kbYrU0SCobqwg0xhLsYgmYssWcTqWeR6VUueGMKsJU7qINMlbskGc4&#10;iWzJlUjlIspEthwzRKlQYUp0abLxBDJ4TalNm2F2R4rejUpIggmkmoONsm5KwIoo7hTLUYLtfr5/&#10;mMqIoGORyhRuavs41XxE+Qim6b1RvnoC/sHfRdDLn0Br8BfRO/kLlBhsULThirJlgt66WNEITryO&#10;sogZ2R5xyOc9ydZdrFH80wiyBJxYSedicEUt76lj3gGtCwJpQTi1GEKFfh52vVcQsxSFYrMXCqhQ&#10;JbdglpaKX3IHEgxkmy6e9yrbwJnst2wd+4bglrd5AvmUgg22ZYNQti6WPut2buGatNFqsStQEeFS&#10;EYWQuMbPrEuksTWHoUQbZ0okK8FGBfwoEJAtRGvwidWSdE/eMp4C9IQwox370+pGIIAqvorJKjcf&#10;x0IAg0CtLI9sT8GaM+HTBYV3HVB454RqX77elf0uIHj/OfOGCLSxDTyvlKGTiFqVINt8nPPgNKKM&#10;ITh5IxSvdgdhX885nOFv9RVdOAGd8AUfwhLBSnsYyTouYPh5KXe3G/X8HyFibZNt3WSdPcdN5qkT&#10;oc6G43acc0tye3ohdd4Xdp1X8GJnHA6PRsFmMhxHxsKwf+AS9vddplzCvt5AuFy/jJDVK7gw6oDQ&#10;/j1IWJVtW4n0P8o5ZoN0wr58d8TiKRVQZEtbItklyjsBIQhYEauiD06MBMBrMgxnO0/DJ+NlhEW+&#10;Ai+nX8PN9ae4FP5DuNv/HX7zo8/B9dDXkJz3c+SMH0HWmpQ0PMdrif/wceRwMZRB2I81HEc4v+ch&#10;O2cRfscXkX17EVP+MyTmPAH/iz/Da0f/CfsOfwk+Pv8Lp058Ci//9H/gVw/+dzz/6Efx8g//Ei8/&#10;+EGccv9r1M89i0YTFyHmo8jnwk7SF0VKeUHzSWTy/AKn8fwudi79EqUBfwq7H30EEcHncfvu0hsw&#10;qCyIev6lg9kiO4/CAe9D4ntd3hUkWq2MJgKiDgbDNkwGAz+4gZ2lXmT7HMHeB7+IsAvP4fpqJqGu&#10;WilGCbYYIxSMGiqUZUhKpw0a6qn8CV1UyrId3WfoRNd2gwLDq1SeC6YS3NiIwOrGZRiNVwDzZSyM&#10;eOGS/dex/wcfRmHYHpg2azldx2Gmutab7kJvXCK8cmWD67hLaI10/Vsc+/UnUddkhxuEnQmTVFhp&#10;/63yfUMRv1VESYslT3wBZatT5bOTdCoE2AkJOjG3ovpqBpI7Q1A2lYxRHYHXSKWvF/9IApBYp+Qe&#10;ed8CSgJo97vOv03kHIRDdBAW2gkdFbgrVtWlcFw8/RMc+8WnUBjzKKYnzuAagWt8vQSj60WY1Eul&#10;G2k3gYygNCRbqgQ4saSOiN8eoXdMV4tJbSkBrQAThLIZws84ryN+fmIFtlox790Hx3FEV40JbTVm&#10;tmswT7mmHnkNjumYgJSJfSgwRBln/40RAkd1hRjdycP4TgmvUYkpAtt1cx+uG3swr6/H1GY5+ley&#10;MaDP4fXKCalN6GZ/znB+LPBzffWv8Qfr82i/9Le422WD7c0ELkSyCIFVPKaFI84FyLVAXPZ7GA4/&#10;/yjinf8R/XX7cXcnFosCxWhDN++nk+2RBcEoHyc4H2fFSsj51sNFQTfPJcCrglwE7glk8igwZ5UG&#10;9oEAYzXvT8o4VmHbGAlNzU8RYPMnCHL5PuqqQnD1bhWuWQinxjp08B66JZE7ry+W0zH2reQHFXcJ&#10;sTS/c/CWWDo59wiVAtxiRW41paLEGIxMAo1YktR2m7IC3F95vl1Uqg3Z9lRBD5KCRgDRHpITMVtv&#10;T4CxQd4iweKOG0p3PFGg8t9RSRLgxAIokJhksEOKWBzMHlRojojWH6bytIWUFYvbOY4Eseaott1L&#10;zWFwQTJhJImPiVTgKQTJNEleTDhSypZQkyDva08TcE6igEq94saziAn4CFKcPobuuu+jR/scStiG&#10;bMKe+NPlbhLSBMY2nVG8TfihSIBNlvhMaglz227Iv3MSJTc8ULbohJI1O4KaM+JvBcJnJB5HG1Nw&#10;ojwKF7ojkXwjnMrZF9lbHjwHz71FSNyggt48pqyWkmMwb8cFBZTCLdn6JeCt2qut3AK2oXjbFYU7&#10;zsjncZJeR7aE89elL/nIc+XzvQK2WbbvJY+g1cpIUZBEUVAofqDiN2aV+43dm0UsmpJeR8ZQIFGA&#10;XG3NCoCZXFT/ZkrqoHsR7cqax2tl8fqSVDtXIHXbCtkCOwk811sh9HdFBZPA6guaqJJvS/SwjN9R&#10;qCAleHNBEITT10Kxlwvpl3sCcWjcD153zyHK5E9Y4/FsayoXDZLKR4Ju7nedf4/I/cVzrklktArQ&#10;YH9K0I9Y1iUtUsmWGwpXvRC15Qe/1WCc4ph7zoXDm/MhRBuAMPNZhOgDcObORRwYOIejw/4IWwlH&#10;+PWTuDB9DHErHoRDd+QQijMpUnpPSthJgFGs4SCvf1zN+WSDG/v4LMrMgShYdsel6mdx5NA/4sCP&#10;PoaY43+D9rgHkHnhS4jy+SqGSk/iTlcCSsKPwOfgP8H72KcRlfR11HJxVmQMxEXdJVwwxuKKIYbw&#10;G8b5GITorgO4lP4rXDj9IE698CVEH/p79MU/Dk3Ko2hO+CVmKjyx3JuCG335mGzjArijBnOD5Zjq&#10;voTquCdxwfbjCPL7LGrGX+BiUxaOAoUyLpwzO/uRze9xgZmQOPEddF76IAq9v4HOpnRsG+5S32qp&#10;7ykERAliMUv9ZqMBJpMQ4vuQ+F6XdweJKpJJfBHJbQQynWHzXvDKNtrTAnD8kQ/ggveXcXMhjBBT&#10;CY2pkApYrCeNyhIn22htBBWxNE2gCSOEmL61NMxsFODudhamp06hIOkxhDl/GZeOfhpnn/tLHPnh&#10;h/Hqt/4MP/vCB/D8tz6FkmQH6DZbFQzqTOswmAisxh2YOHF1JtkYN+DmWB7i3R+A32ufRWejD26Y&#10;eyBbjF3mfGWJ+deiXcV6qHL4KSuZHCsWMf5NoBCrkliXJEq5faUEZZNpaFssw6ixWUWySnTpKO/x&#10;jeAMnlNg8T7X+feIWDj7CESDxjJc5fnn70Qh6cqP4f76J1GbewBbm9VY3CjF2LUUjF5PxfhiNiaW&#10;CzC2WoCRtUIMrUspu2IMrRSif7UY/Ws8F98b3+APymYpepdrUHO1FlmjVciarELNcjP6dzh2G2X8&#10;fBEG+bkBnm9wVQJLivlaCUYIpEN8bXghC7OrRbimJ3RuV6Hvbgl6V0oxsk0o3aniZ0oweCcdcyvx&#10;WNpOxfytS6ivO4LctKfRUHsYN+7E4C5haFwvdarrsYAszM04oT3zWyj0+ShST/4vdFTuwaIuVlWp&#10;0Rja0UvgVPW4TWLRrcRtFGNimD+o536JcLvP4Mqxj6A49CFcHwvCmrmInyvj/CtAh7Gc49mIfm0D&#10;NDrCFxcPQwQ72YaXLXexmErqHBk7qRbUw8XLgIljb+kkOI8QNgX2GnCbx06PX0JN+DOIOfp38H71&#10;S7gc8jzqhyMwoZeUTW3KMtvNeSMR7KNideajhjDdy3t9N36j/VxoDHBBJW3psRSiWn8FmdqTSKCy&#10;FSuJ2s4TS5BYNd6mOO8nYpGSR4n2VdGjAg9UbpKuI2/HAQUrtigiUBXqbJFrOI4sk2x7yRYXYQCS&#10;CuUMoe8C4jYCEbFGUNWfRSbO8DwuVJyyjSgWNzcqH4KhbBWarZG5kiswXk+YEKsLFbhy3BclLkEb&#10;FGsULxW8gI7BBo0bz2Nq+CuI8fgAvE/9M9JH7ah4JZ+e1AF2QqaOUCZBNWsOKvJa0vNIUEYuQTFz&#10;yx7ZhMayHV+UbvqgwOBFADsNz2U/7B8Jgs1QLM5PZyJjOoUAGYQiwmCWdp/KTZdO8BH/s1zCcK7A&#10;6Lozz38CpcsnqPTtkbtqR4C0Rzr7KoWgJPcbB2eCnWzDO90T6SvJ32j1GZP3Y8Xqqo4jEBLaEsUK&#10;KMDNvpVte6vYKYurdUv+d8fuzWL9nEAWYZPnFRBMoIKPZ9+p84gPquUYwekor3ucYss+P0Fo5L2x&#10;7WLJLCQk5otPJIH/3dQEtm4dy+JAtiTF3+8wAfEw+0t82lzV4iNRdxBxBvHnDEKMLgZeVy/gcI8H&#10;zsz78tgLSCdIyrkEOHddDv4jZLc/rFHyVvgUK3um3o73a698PKXsXZ7OBrkc3wKxGpu9CX1iZbal&#10;HKc4qNKHsXofuC8Gw3Y0Fm7DYfAcOIgLky8hY9WNCykp0Sh+gAJYzryGJDR35JwWH0FbREleRC7A&#10;8rj4qefYx3Y+jWee+jTO2XwFUzX7YVxIoZIapf5aoe5apt66xeermB5sQnbAb5Bw5otIDfsMEuK+&#10;g4Co5+FxZS/84l7ElYSfIzPmW6gM+gtkOvw3NIT/BDszqYCxj3p4GGvaMWwYr8PIc8JirbNMLU1t&#10;uA49xAp4A8sTZcjw+jXsnvwzhIb9PWoX9qGAfRXJxVusyUP9Jgi853EcB649gg5CYqzNF1FRGI+1&#10;LdHzbDoZQHwRFRUqNzSBRZPKmXhfZnhf3jPyLiHRGrDCuaeAUW/UQceJYtLfRleeA4Jf/1Ok+n8T&#10;c7P+uINsKtoidBMK+6j4h6joJAClX3z2LJXKd25uJwcT05fQkU/FYv8vyDj8SeTYfBYlfg9ivPEU&#10;5oZyuBJqwFVNI1dD+bh9o4HXX1apvje5gtEbjbBssz0bbJuOLTGucNIu4/pcESJcfgjXn/0FavKe&#10;xcR2OMbMeRgxS+1bUcy/Xzmr7WextFGJjxIUxHokEbUSJSt/C/ipYAd9PWpmshHXGISs/isY2qzF&#10;jAS5EFz6DZXq8xKcI5+/33X+PaIgRqxYuhboLFnYXLFH3Lkv46Xv/QWSQ/dh9moqrm4W4+pOOa5p&#10;qzG7VU7AI8hJAuptrioNNZg2N2CagCTpZiZ4X5OmCszw3FPE+cYVDcLbKuFfWYD0kXq0r3YSKmsw&#10;TggU6+QEYW+KICwQJzkcVY5B6S8J9NgoxhShc3ydACbwucHVq7YG1wy1WOR1VsyV2N4hpDaexRWn&#10;BxF7+O8Q/9KnEf/rD6HG/dPoiPkqmgsfxdxNR0zOnkF+wj64P/sPcH/yi6hNeQ0rG+lcFtShy9iA&#10;Th0XGHwU/9IRQwOGCXpDugZCvNQ6rsSCOQNz0yFoTt2PTM+/QYrnH6My9fuYng7EAmF+FhqMWfq5&#10;eOlQfosak+QyJMyKxVDAXm29W4F/nGNutQC2YHglC5NjjpgdeA6a9scxNOWOW7pcrFlysXzbH425&#10;T+LE8x/B/ic/ifjoPRiaS8RVzv8JcV9Qi4ZatR3fK1ZKntO6WHkHayLn3bClSVm0e1CAGlMksvSn&#10;qYRFIUraELEoidJ+Z6uMKHmrL5goeiel5KTCQhIVfLrZHblaVxRuuKhE2Xmi/IwufN2LysMPwXe9&#10;4DXlhhDCfdQdIl6zN/ZW2OD0zHlEamNwcSUIIXfOIXrnIqK3QxG9SUjY8MPFawHwGQpGwFwEIteT&#10;EbIQBZ/xEPhPRyBgNg6hN3MRer0QPlPhOHfjNKJ1F5BojEXS9RhE5p7D8VefwIvPfBbnc76NYip7&#10;8T2LpfKXre1sQqls12brHJFjcKbylwomblxenCCoOOPMoj+ODAfDZjwKJ+ZT8dpIGvb2xcBvLgAF&#10;q84ole1WAUT9a8giqErVlTgq9yjjAQIQ/5agA5Mn+9ldQWCCgLhs4xqdVG3kHIKwPEoCcQFMKdMn&#10;6UnEopp1T2QrWUqppRoIfmK9Zf+rpNEUser+Vjg26fdEWQjfSfiZBKPAkWyJS5oVsdBKVDQBXdrL&#10;MY0nrEvbBZoSLWLVlYTiHFuxbq4RnMTyaXRWrgPvDKbSdoFJd/aJLASOEDrZTwSjVM6dRL0XEnQS&#10;lOHGRYML2+GJGH0ovOaCcbjbB77XL/K4y5xrHogxHVOWT2t6lvtd698u4vcpvpgCwgLF8VycZBpd&#10;ufA5iZw1jtWaLXJ0EsDBOc9jYi2vI9a8h310BPEKkD3YJoK8+RD7yw7nV4Owry8V9lPZuLB8BmeH&#10;f4ng0b1coPnzWNkqP8rrEbBNrqq+skomznEWH8EkSjyBS1L5lGkPo7jsIVw49nFk+X0Tt/pjoN1c&#10;w6aOfCdwZdmBURlaNmDWTaCvNgqhtk/A4+lv4PSLD+D0Kw/A++UH4Pnst3H6uW8jL+TnWBw6D+wM&#10;A3o9TJsWmLQENOpmvc4MrXYHZoMOFtnl0+/AoudzLXWkyPZVrM9fUqVn/V//BC4H/i80Lu5HFfyQ&#10;oHVDNOdnvEWsz87QXH0E1f5/hNPP/CVSYkOxtGKtuCL/5Foq9Y1Zz/ZrqXNFI78Pie91eVeQKHBI&#10;NOTk2IbFSDjk32tcVWyaCW53slDq90Mc+u6fIvbCI7i5GYl5KmyJUh3VNmGcMiaQQqU4oy3CYIcj&#10;miL+ATmnPwPfPZ9AoM3/RmuJC3SrTZyF16HVL8JgNkDWRBIuo/5ZQ60pfEW2vM1GGCw6TlG2x8IJ&#10;K1ZFTlnZBtfPpaAj+lM4s+8DiE08gZmlZixQzYqVUPwi76uQd4UwZg3mqFagJ3Aon+sX4FXbhDUE&#10;hxbMmHvQvVyFnIEo1N3IxhABapjwNUYIGxLrkbFaneu+13gXYvWLtFo3BWzHCBjXt3PR2uwIX5u/&#10;xZEffAi//uL/xAsPfAb5ucdx1VjIdlUScsRHUrbNeR5eX4EtPy/BEbJ1KgEkEpgzKpZP1b4GdKEX&#10;+Ut9ONdaiYud1ehY02COr48Ziq3+cARj8W8UiO6nqEonCoCrCFDyXjs0xnZ08f4livsaP7toKsXU&#10;jUtoazqKmvxfoTr6G8h2/wRST30W3Y2P8ofHCRs7Abg5a4fK5B8gYO+XceTbfw7bH30Ani9+FHnx&#10;j2OBQLII8VGsVOMh/pBjZnFf6OB9yrY455KljH3TRnAUGCtRQCbBUNO812V9Hprz98D1uQ8gYP+H&#10;0FP0BO7ePoslSwrBuAQatldyVQ4RMMdNkqy7lecivGl5XwqIm9G3XYXi6TiEFxzHOY9vIHT/FxD1&#10;2l8jnGOQfOlBdDa9jKVpO9wZ2o/G7Ifg+sqncPDJv0Ne7knc1DYo/9xuszVno/SVJAGXvJ9irX4n&#10;n1QJZJIIcElE32MuQp0pgTAUQEh0QZxy/Leh4pOtxLcqzfuJ8ikjBAlQSP1esfjFm90QayRImE4S&#10;IE6iYMeLEHEOKeuBiFoKQNxGNIEvHXbdZ/GrjINw6g5B/GoFHJvD8GTaWTyT44/DzRfxav0pvFDl&#10;AjtNIGw6/OE/F4twjp1DRwBeLfOFTWsY3AcicaI7GK+UeWJ/bTDcewvxm8wEPBx2Cb9IOAPbflcE&#10;rV6G60AOnsu9iGdjnHE24iDOOXwPIZEPoGB5P5eesnUqVjFJ82FHpWZHgON9KcudBBTY8V5dEbYR&#10;gIOjUXixLx1u1zLgvxSOU7f8EbgShmTdRWRu2iFHewAFBIRckxfS9GeQpD9JUJDt3oPsl9fVdRRM&#10;y/a5wZYAKLn2RKxJwyV6W7bqJaG1NbH1PT9CASCKJDlW48LXduUtPoYU+bzKU6hk9/nvA7Y3Xlfb&#10;zWqRYIMEky0S9IRFyxmkcm5cWvHBmWueOMv7vbwVxOMlutZVAZz4ZmYREjM3TxB4BEoJatKnbIs8&#10;WiOF5RryKPAoYv1bLH+qljOBSLZVpcKJlHOMFOulVEoxheDSchBOzgTCduwKISsCL3Zewp6+AJzi&#10;XIqxSLJtqRZDoBYXBM7FN+7trSL3Z73f39cXbxYBdIkWl/4+TgA8zHbZcVy9Uar1Q8G6J7J4v1Kp&#10;RqVGEv9VtkGg2Zoeh30jFlXCfxbPlWlxQfCSP17vi8Sh6VhcNFzgYuYYAscPIXnHlRBlhxStrdpy&#10;j+H3L8FIYDRyscG5JAsrlSdSzz7lvKnhXJpf/CmSz3wShx78KHLCjkG7NSrKjFBHXbVFyCLMGanX&#10;DIRGalr+t06Z4jED1HXjlOt8vkCZgcG0hB3quU3qxi0LxWyGjnpRqzKTCGxSP1Nj6ixbEG1oEp1p&#10;0FInbqq/V40b6O3KRorXg0jz+HNUV30DZTf3IVfnxN8HO35/JNrdAe1j30VfxAfRevkHmBjOJ2OK&#10;1XMDOv02r3MPCsVAxOcGvTzyjt7GC+/Le0veFSSqQCY1GWRCb3IlxAkulkUJgNat4c5sFVJDX8bJ&#10;57+IgvBHsbx2gaBIqCEstZibqHAbsGLOxdQIV3R+X8QVrmbaE1/C1tVs8t+smuByiR0jJ72OIGjc&#10;4lwk9vES92uPEv4n5m+D3siFlRZ6ts1i2oRhNBYdoZ/FBfuPIaXkJIY3JJdhp7LmiAj0iXVGghRk&#10;a9hq8ROQsvrgqbJwYjnkcRKlbX1N3rMCl5xjzNKEaXMnWheLUTSagOaFYozz72FLq4IPKcX21gCF&#10;3ydsh4VgIoEJ4tdIKBglnEqOwFnC3PR6CUYWs3HtTi0Wb2VD0/Qk0s7/Jc7t+wKSL7yKsatxmDXl&#10;YdJEKDdKwnEJOJFUQVY/UGlrF++xwyJBKAIeUqdY7rscffoKlZS6j+1Ov90IL00tPDo7ED3Xh+qt&#10;VvTwfOJbOqi2aAmgxgZCSxtfY1+IhZXnHSRMSWT2POFxkcA2OBGLqnxCSOCj8PgNoe8n/w2xx78M&#10;Te4vcGPOBne3wnBLX4wJPe+VYDdNsL1lKcX8agr6hkPQO3YOs8vhuG3OwU2UY8xYpgJMNLxGP8dE&#10;5UPkeAmwWgFa+nAX/K1/q/RJfC4Ry7c4BnfXMjHU/EsUX/4TBO37E0Q7P4qhllNY00XyOhkYNxZD&#10;w36XbeB+UzmGd7iYMY5wfLsxuBSN2rK9iHP+Z8Tafhnd9YcxfS0CZYV7kOL3FVzY+xns+/aH4PbM&#10;h5Ds8XmcPfB5BLj/CL2aYNxhH0/yHnot7GtpF8dU3BLGzTK/ZE7tzoHfIxy7Ec4Lcc+Q6PgGYzxh&#10;7gzi5AddtmippDN1HsjSuVBJ2yPWbIMoShyhSUqMZYjfmNZZWbWkSkrOpisKZavWcITC19auwLft&#10;PI7m7UPwqA3yd4IRuxgIty4XPJt5FK+VUfHfaoHvZAph0B5e0+fgMZ2EFypSsa+kHq/m5cOhPQMu&#10;gwl4osAbD0S54OG0QLiPFsG5+yIejT+Ep/L9YKuJwd76M3g81wE/SnHATzK8sLcxAi6aNJwfzcOR&#10;CjccaH8dp5fCsK88Fo8EnMHhlGMIy3kFx176Eo689mFk9v+EPWnH+5HgAVtkiQWNil780KzbrlZL&#10;kgBPDAHBbzEEx4fOw+NmAMLN3nzdFtkEv3xCcaaklNl0UlHcUvpPrG0KNgkdYpUS30ux8L07SNmF&#10;mn9dxG9U4FIiidN53nTZejbYIUZ71AorkPJybIuBx5lclZ+Y5BKUz4rPm1g3pW6z2uY0u0KCRuT9&#10;DNNZApsHok028L7tiL09wdjTmYkjo8k4PukHn7u+iDYEIM/ojYqt4yhZ3UfIOYIwwmOALhCnZ8/D&#10;bZSPN4Nxcf0corWneF5/9lUIMg2nkCI+hMo9wVVZ3SSFSpoAGa8vVstwfTBc56LwWlc4rxuCo2Mh&#10;cL4WhtN3LiFk8wJiDVx0sP8zze4EKReek/eqcySYuRLY3HgtAVxH1SdpnLtpsk0sY8B+SNLZ8P3j&#10;vO4RJBiOqTmu8vvxviW3YjyPk4oh0sY0w3FCviNiOS+S+H7epgMqlxxQvXIC+duENh4v1mAVTS+P&#10;AowEImtORsK52eoWIVbYcGMovG9exuFuf7iNB8LvmgfOXz+MhC1nBdsCmxnsixT2QyzbLbkKJT9k&#10;Jr9jybL4gizEHFG28Trqyr6FWK9PIc73IYx2JMOkW6fOArSGbeUuBfMOddmWKGGly6xWOj6KTUSs&#10;dnwux++KxAbIsRJAwg8qebNO3FXJZmpTE89tMIoBhe/JGxbCpHkKvS3+OPX83yLwlb9Az8D3UGd4&#10;mqB7kP1zir8Rjhi9/ihKL34IRx79CCKDg7Byz5Ko7DSEWb2J4GnWifZVbeKTt7ThfXnvybu2JP7/&#10;2XsPwLqy6vqbXoYaGAgJEDoJKSSEJITkH0gCCSEJoWWoUz3FvUgukiz33nuXLMm2eu/VRcXqvXcX&#10;Nav39ur61jpXmvF4PDAQkg8SDex5T+/de+455943+3f2PntvPQyKaLLz4XOayCbrwVHmbYfjHn8E&#10;QQjf9QUkHHoDGgv+Hj29fgSHfHQQBO44o5B7YzMOPv5FnHzmr9BWcBTuyXo+dTa4Z1ywTdn4QE/x&#10;Enz4eD0+2ybk/sF+PCjzPyybg2so9Y/tubqSkH/xK1j7w/fgwMEfobEzDgMoIkhJSWcZa04jQUwi&#10;IFO0rglSoZgcjgQSuR0lpuybjuFn9YS/OoJNvVOpU/JRYiyJ/ojgqrl4IB3tBFEpdbmof5GgFSs4&#10;RFY4Vf+4gVbCYaOqjgzGonIwDvUTKaifyUY3AXBy7DAKQ/8V55Z+Ahln/hmDfYQuXkt714q15005&#10;GTnnDXxVRKyCVupNxLOCX9TvHELXVZQaoFRks3XdGo4+frgVW4sLsLO6HJGjt1HsaEGtvZRAWECQ&#10;JfzKQiqLHuevjf3tYntdjgTUNx9CUrAHdi35Clb82yPYsegRxJ36a9SXrcTg1FEM8j+Zd9wEWcQT&#10;dlT3mP10FaHUnYcSpKPYrfrG6Whmn5txk/Mti6f27hEKQYhFHioEibo2wa+Ja3RTWeWBeXy5EIQ5&#10;vtKZPNRN5mKA1xifPoPqYi8EnfwnHN7yIcSe/iRuFzyFsckL6CJ4Vs3komw2hWNMNRHhTcjE3fFg&#10;hJ74CVb+/bsRwMVNSaU3OmbTMET47LUnoKkrDJUt/iis3oXUdE++nkTnTAYB10qtUyWXNmFaCw6l&#10;Mipn37Tw+LmASDHR6GbBkoUiLrAy7GcIfttMoIGsTkrDEkqlG2yT8qZQMQl4FCmrNChxM4ShSW/e&#10;y3WIHt+IpKmdiB/biPgRb0T1bkDS8G6EdB3ArsKt2F93ECHTF3Gk5zhWl5zGUxmB+HbkEawoPogD&#10;9/biwB1f7G3djmPdJ3Cy/yz8xs9hW50X9rb44uL4SZwdO4OzU5dwfjoU5yeC4T8WgIujYfAbC6dy&#10;PYGQqYO4MnYR/iOR/P4Czs9sMZbMEKeuewLhM8eR6jqA68M+SCokNAQQqA58A1cDP4m8gi8h494S&#10;JBJ6lZ/OlP+jgr48vRKXZ1ZyTjw43rVQEu5Ix3JEun153YtYX3kBy0sO43D/CQLBIUIZFTyPDbWv&#10;QMKUBxJNhLQCSKzAEck81MkiKKuewHH+s19WZIUTzAaa/X+K6PY2rn8BT4xrE5TaJkiRvw4vRBG8&#10;FLmsqFxZfa29i7KCyXpICOHf2n8Y4F6OAOdKE9ltWcDW49TULqxrvYDnq8Kxsj0cy2+dx6L6o9jc&#10;cwaXRo8h6d4WXOvfgnTbcVy0BWHbYCSeK72CFaUxWFvP42sPYUntZsomrG3fgsOTW7ngkIuW86w6&#10;3HbNuxf75s15ISDyeiphuLT8FLbeDcLpmRMEJF/20yr7FkpoCrFxHFyYBNsUUa+5YBt8diMI7JGE&#10;wnCCWYT5zMvUPD5t34LTNoK94xzO2s7Ab3YXgXQnwt3aD8jfLmHxMhc5oQ7edwGlsQpyns011yKa&#10;c6wckvGq/z2+HrEzVmJ4YxWds5a+ZDGdt1bOCRdeWmQEYT+OjZyHR9lhrLi5Dd4Va3D4Dq9n32zG&#10;HuQU2MvSrH2nek54L3ndUC46rnDMynuYxmvc6H0e/kf+Fo//7ftx5cT3MTudb3Slm6DllPVwlpBF&#10;vWU+oyK19JnAS+ll5mXelWvB4f1yvx6cF7GjjUBod2i/oABUkchWLIFDRhdMwjHdhP4KX8Tv+G1s&#10;efad8I/+Bm7wvwvJ2IwE1/O4Wf8V5Jx+H5L3fQ6lXMxNzvTP9VEeRLfJciJYtCDx/j4uyP9W4T1+&#10;DZBoaFAPgx5w7aeYW+0IFM13/Mx5D70V/rjs81VsfPpjiLrwPZSk70DWJQ+c9fomnvzKh7BnxZfR&#10;3RrCiw6yNT7ISsypBRWh0GVX0XBZKu18qJWn8eF9eUnULT68dq6Y2Kdxh4ugqL60oaNiO876/CXO&#10;7PxXVFQeQQdBSSlcjJtvDgCV288EmvBVuQIV0az3isJWeTUpau1HtM7hewJcAwGmYuoqEhuv4MKN&#10;Q0hovITqGUFkrrGqqTZxDWFGEaw/d88ZRbAgq5iSaTcrHctkGhqHE9E4moSW2Uy0EPTU7yp3CvuS&#10;iB4Xx9FyGGe3/yU2fPONiN/1UUzc/gmGps+g0VaJclsV+36TkCOrm9rOZJ8Fikrnw/HJYknwqkMh&#10;gZYAJVh0JhLGMrjyzcOJhiJsLymDb3EevAqisbc2FjGDpSiariI03UQP+3mnNx7luaeQE7sWEUe/&#10;hQ0qVfjtDyHsxF+iqeJx9A9sx4gzGL38z45SwCh4o1wpaew30egqJgiXoF5BI5PpqLOlmQjsFva3&#10;3pEH5S7U/JcRbmXdk/VQNcDr+KockQ28Tw08/uXpYh4Uy6JYgQQel8TFQD7KOK8Vk3GEt2v8z+Q1&#10;1NXvxuG1f4Z133w3Ivb/GTpvrcaEO5LwV48WRytK7MUEOm0ryERryy6c2fQnePwfP4CUhNXodRIO&#10;2YasygpQye3PQGDOeWQ0XzGLClmhFeFcq4UFFxhyGytxupVEXgsCnqtn7xX9flAUZZ6BfPYr3X4W&#10;UbbdVJQ+RpFpT6Jq1sotKpCxSnx5GyWm/Xpx4yuRMOxBENyEhLHdON22E565m7Gr5iAOVu7Dyapt&#10;iLrni6zZPQi+exxbru/FzvIdONuzH3vqNmNLpS9OjRzFRYKbgCCCABosiwu8qUxViYRgxuvGuARa&#10;fA5kBXItxUX7kwSgJ/j+GSrSZewr4QIvEAaX4AoV9qXp7VSkW6joFWixnIp2AzKdnsju+D6u+P0J&#10;vL//USz+p49h8ePvwJnLn0B254+QTZgMmtyBLR0H4dtxDPuHjhOIjsHPSfAziYu3UzbyWp7wIyic&#10;ssmCdg4r6o9hTctuHJ3cxe+2sT+EFoJOOGEycWotkqnUZWV9JSRagPirgkRLOH/w4dxwDjiPl2Uh&#10;sy1FkG252QcWq0TUti04P7Ue52c9EUCY1SJA5fNCdc9VIcYsBjwIkbz3nP+LztXGGqmckCFcPJye&#10;PInNHSFYXBuKJ6vP4vmG81hcHYgXavZj3/A+tn8cQb1nsbfRH0vKTuFpPgcvVK/Hzu7N8LMfwQWc&#10;wyEbcaszDIuqArG6+QyOThxj3/cbIAp3P0244z1z7CHsclFgO4v1t7diRa0PDg8fZn/38TsCK+dY&#10;oqAQWQaVwzGIz8wF516cmDyIo2NHcWziFA4MnsLm9pPwbvCDVz2fqOorWFp6huC6F89WbMTzBJlV&#10;5fvh1XgE23t43sQ++PN+X+H9ViDVJdt6QqiqrAi8N3BR5Il0PvMZQx6In/TkM6f7alkN5WK2sgBY&#10;QGjlYbxfrM9UkvCSezOODZ7EesLvCxlbsJ3QHDK7G7F8hpQE25Qt5POucwLM709VaLz4G7BSCkXz&#10;OumjzyKp4O8QcPiDuLD7i6goDIDDNmosfTbnFPXmCBz2cX5GcJMOpdbSPw/Tc/P/3A+IrwpmPE5i&#10;vhcoahuWDDv8bJYXn7UR7kyTI7hbHIsDi76JJd98LxLC/wS3pr+DTjyJe83/gdydn4D/c3+MvIwT&#10;mHLc5jnjFOpatc1/GeE1BLvKl/jQvizI/xrhvX7tkDj/OOsjPiNcsTjNqkVJuPXP1Mw0CrODEbb/&#10;y7ji804cffZd2Pr4F7Bp2T/iWuZmTE81mSZslFnY+PBa1kPT/twltPoxibsxY65jycP7pQdXK6YZ&#10;rmim+beTKx6gA42lh7H++x/D5sc/h/LSg3z4laA4GyXuLMKDXMgvKWNZEGVNNClK9B2hyqoKIpcx&#10;lbqAUi5CgkwZwS2xOQgRZedQNKjAj1ICTr6xxin3YJVq9rrz2B7h8ueAgABRx91GHppVeWQgFlWD&#10;cWieYrsOK6WMImsrBRmCKAGqAdpUtIz6o71qJRL3/Dn2PPYIYk78Odrb1mPQGUkQUuBFBgocich3&#10;pBh3tokw5/iUv1LpYBS5W0twU2CE9vXVcu1b6y5C7lg1ojsKEdtfisTJbvg338H54hzkd2chu2I3&#10;QgK+i83PfQ6r//UDOLnifcgK+j1UFv0bhib2844l47ajmvNVjQJeo0j9t5ej2V5IsFNd4RsoIuCV&#10;8h4ogXo957qW/dH7EsJssZKtO5M5n8mcV8FjJiE2nXNAmORxijqu5dwqLczP3u9pwZjSzVRN815O&#10;FXAuqznGEgLrDZTNJOMuoXuM1yrI3oUNP/0LfP/Lb8fmdZ/GtYwf4fbtbeidvcI+JFCS0TYcgvhg&#10;T6z7j7/B1if+EmX5yzHsuIBb7P+1ezcQVhaK9LZYVBJ86xWUwv5JGgz48vlSiiQ+F818Bk2CdgKw&#10;lUPzYX23RBBcxfkodIcj1X6KCpeK0bjKqOgoejVlt6TUZP1wUSE6VMrNB3Gz65AwsQbJqt4xTsi7&#10;dxpHO/yxsT0Qz+QewcobAfDJDsKugqO40LwfVzoOwK99Gy51+SBhaguyqAyTVeKMCtHPdgTHR87j&#10;cP8p7Oo+jBWVB7Gq+hSV/EGEYici3VsQNrsWwdOrESbLkYI9CDuhNkKPXWlyCAjOzQQcgqVtMxX1&#10;egS6CEYEnBQq8Cwq+oD0x7DhyY9i92PvxtVLX0JVx3dRhmVG8Z6eOYf940lY3RZGqDmFxXVnsbz+&#10;DJZUH8Uyysrao1hVfwJrms7Ao9kPK+qC8XRxPH6YG4Onyi9j5+gF+GEXIVJAuxbR02sRNbYa8cpz&#10;OCu3oWV9lbtZexJlsZNlSnsKrWoX85D3X5PL5l4pIl3uW+ULlMt8I+dvJ4KmD2BH41a8cG01fOs4&#10;f64T7Mt2BAqw3Cvn8lBu5HmERbUlSGF/lahcJefC3btxcmgv1tbuwpLyI/C+HYBDE5fh57iC4wN+&#10;eL54N54sPIOlxcF47jrnsGA/NnedxFlHAGHvnNlrp1RHAY5N2N51iG0EYFFBODwbL+PE+DleZzeC&#10;FLU8u8JEMYcQpjRXZ2Y2wefWViyv2odd984iwHXMzGMAlvDVGxfdh3B86qyph7yq7gRe4H+Hl5Qd&#10;xIrqw3ih6iSeqTiFJfx8/e2T2NF7EnsGj+DgyAGcmj7K5+Ys7wGx1XYCe/qPYG3zMTxfdhLPlp7C&#10;urbTODJ+gs+/thEsZn+WImbG2+R+TNHCaNwD0Tbr3gXy3srVHEx4NRVHDBDq96P388LfDscVpO8J&#10;lJexD8eHLmJ14Tk8n7Ubu5q3EEY3I1JW3NmVCJI1muCrtEPa+iHLrpV7VAu19fztrEPJ1FO4HPTH&#10;ePpL70fEvhWwDXYY/ehUaVvB2yxhzan9iCp1RwVn/nmYfrPEfMvXeUA0EPjAMeZ7tiEbH/+wLDgO&#10;uZ2lFRWLTLE7YZtxYIKf2TCBvtt58Pddghf+5gP4wZdejx9//U04+MwbEOr5NlzZ9w3U16awTQWF&#10;TlPkCpdFUu/mrqTrzPVtQf73ymuCRO1xkOg933CFwifD/Eu5kqySfk43Hzz3BBscwOxoNUY6UjA7&#10;XMhjZK5WGMoUXI4Z2M2ewwmuomyWW5kPncr82Xmu0z3JJ06bMfjCzx/sx8tFD6fc31OY1kOvTRwu&#10;7Z+4hbrSY/D69mex/cd/iqLys/ykhGCRC+1BVKLpRgXV2K6hYSoTjRPpaJnIQPtUFm7x72ZZ81Qi&#10;joDRPHMVjTPX0OrMR70tB/GNFxFcfByFvUlodxaasn4VdpWDy4aSJVfYCQAEgnrCjFyFDwMAiQBR&#10;bmZZmW5NpaJVqWQG41EzkUygUXDM3L5JwRDhTnny1H6jvRr1dkKlU3klC9E+mYpr15fi7ObfQ9Sm&#10;j6M44lu43UbIcUaglere1IR26fgCCuGF8CYgrGd7Vc5clDuLTc1hgXEdYbjZVkjEriDYJOLa3W0I&#10;S12OreuexqK//0vs+NFHkHnqE2jL/jp6GtdioP80oTTUClISYCtAw52Eckcaym2qh1xkILvcpWvJ&#10;Ta98koRD7ZkUiGtsvHat8yZFrn59lo3KOUtoJcerscuFrwThuoaSm5tSeg/M58tFcK49i+yDYN2V&#10;iDp7qrUVgNfXnkaVatQ+S8FoH0Gu9e5lXDn3E/h87xMIWP4ZtGR+F8PDO9DHeRwgzoyOn0dz1mMI&#10;2/ReRB16HypKPNE1W4P6iSJcbT6Pou4oqMxjjeCXCwb11YpoFgQLWlWO8pqxNFvWxof1+yWxcjOm&#10;INdxEbH23WY/mD+BQdYtk2OPQBYkADOAY0FDODYhyu6LyLFViBlZhWTbTlwZPYmVudvwveit8KmL&#10;wp67KVhGSFhTvhHb2zbheK827ROe3Btxqf8YDtYfwfb6vTg0EIS946FY1X4ajxcdwhP5Z/F8ZRBW&#10;tPrBo+sc1rSdweaOIzg/ucNEFF9xLEbAtFySm/nehyC7zLgTtaE/2LWE/VtKhapAB/bbtoJLgrVI&#10;7V+HFTv+Fs989yMIP/BJVNf/OdKoXM85D+IcwXhv204sK9qFJ8sPYWnjFkKqFwLs+wl8J9jeEfjP&#10;HsTRwT3Y0bkTWwk3O/k87h84jAO9e7D33mEcHjmMC3YFbqxApH0xYiY9EDvpS0j0NpVMogmooYRE&#10;aw4tmFMlCpX6i3Boj9wvA4kPniPXplydnAdeR/v7Ls2uZvu+CJ3ei5Odh3CqKwKbquLw/YiL+FHi&#10;UWy/zfFP7SGIKMXKMs7nCxQlTufcmuhZQQ/bcMvlqUTlu3B29hzWtwuY9+Do6DF+d5Bj1p6/TTg9&#10;eQC7u0/geMc5RA2dQ8L0buOC1XMUNMM+CpYJN4rwPTq+DetbD+G58hOUw1jesA2+3btxYuo4YfEA&#10;54sQO0PwsquyzyactR/jdc/i2eJTWF5zGl4EVM9bV7CsPgDPVpzDotKTWFp9HF7tx7Bv8DDOzR7g&#10;M2xZAy8Zi/QWcPQcG+GMi4dLziWco+Xs90qEmK0Dq/kseRH2DuO0zQ+bOY7VjTsIs7tw0XGIY9+B&#10;2GkvpI2sR8IYfwMzvG+cY6VaEvBb2ws8oZrjpgqOPjf3Qi58/pb4mVI8hRH6IiiXCd6n7Xym7gVi&#10;SX4gnsrcgy3N3lz4rOVzvsYcF+LeynN9OYa5+0roVE7KAC7StCdYlU9KR5/EjdQ/QtT29yLn0rcw&#10;3HPVQJWdOs2ubBxTs3Ap37D24sswMqfr7ofAeZnXd6/2+UsitUk9anIaOmSFMWpXZfSUjcSprVz6&#10;wC1LJvUwP3M7bbDNjqDnbjlaG3PQ1nAN3VWRGG4JwdRUCVW9YgMsVS/16pAXkX02XkB+qP2O7MpD&#10;+rIg/5uEz9vPh0S3Ww/l3IOpB9o81Pc/qNZ75UzSXkLrwdHDr4eUeGm38VUWR6fZz6gv5tuR69oS&#10;ubG5OtEPYO5H8zNF/9MqbIrXsMnVPMWfwTD/6ER3fQrOb/0RHv/ae3F63z/j9uB59FE13bbno20s&#10;H80jSWgavkIJReNoMhomCCLT2WiczUTVZDyqJ5LM++rhRFT1Ed5645FVdhbXis6iuT8Nt9yERkKH&#10;EiyrgongRnvOlBvPWB4pcjHWGGAU8MmyKIug9gZeR7NeZ9JQO8q2+2JRP5SAphnty1NEteCIcEHI&#10;kJtbwCFXay0BSTClcoWlvE6xLQNN/HuUMHpvPATRUc9izQ8/iQ0//gPEXlmE1s5j6HJFoInwprJ0&#10;1YSlensa2mdLeK0Sk5KlAamclzSM2xNxpyfIlL7LSt+Ck1v+FR7feBQnnvsw8iP+HlmJ30RCygpU&#10;30pEr72SYEhoIyDXTpZy3qrRbC8xruBqZyzHH8fxZnFOrhEYM/j3XGLyOcuhEQNC1h5QJSG3XP+C&#10;OwuotIfPyiV4vxCueYxx1ZpjXwlX94vc+BILGOWiZv/M+VbQiCK1awiMTezfLV6vi1DZNxmF/NRn&#10;sef538a+ZZ9G5JlncHrnj7Hj+T/EqSUfw0/+6hGsfPxTuFm8B4PuIpQNpyC23h83umPQ4MjlfMoy&#10;a13T6oP6YvVf73V9jXt+G0Mln8lKzpW+r3fJ0qj0S7JsX2NvriDGtZNKT0EMsnZ4UIkpuld55tZR&#10;MSk/nTcC+F5pWhSoEj3pjaSJDUid2oAM927Eu87g9LAfPMuP4bGofXgm2Q8+ZaE4fs8fgY4dxuqj&#10;889NncO66iAsKQzA+toArCIYri7cgu2EhHODBxHqOEkIPUEleRBnpvdhedUZLK08gwMEkiCVODPK&#10;04MAtNJEBIfK/U2ACXD6sN/bzR61YMcKKtQ1SKXCLah+GulnPovzPu/BBf/PI7X+u8iZeJ4K1gsX&#10;nAewZfAkVrUexZau4/CfOc32DrANK4+h6s7K9R3GuQjjXIRR4UtC+D6cijySyj9sDgQ0VyH8W+AX&#10;M0OQGPdG3BjB2E7Q4bhN8ML9UGesiJZYkb0/XwIcKwnAyvXoTfDaRIDS3kFBO++Tc4WJgL2itDHO&#10;5wmhXojGORwfPITn836E529+H4d79+P8YCS2VZ/GmlJPbOteAz/bHgTZ93LOdhtXcrDNh+NW4AQh&#10;k+AYSkiLICgqmvu0/QS8OgLxROEx3pMdODW23exRvGh7HqeUi5L3Jtnujascd3o/FwQDqxE6pSAY&#10;QY6eK94rh5d5vqz0NBs5l/sR5DqLI6N+WFNzCk/nH8fa1tM4NnWQkLqNY9vOcRBiCXWXCaN7B/3x&#10;RHU0flgUhjV1gdh21w8Hh0/jzOwRBLr3ca45BsJeKOEvjIsGBb68GD1tXrWdQamZKHx2ZHG+wvey&#10;zAXN8thZAiOPU4qZA2Mbsfa2N2FxL7a2BeFMz0WEjB5E+NRegv9OxBLAY/h7iXKuZv/WmDkzzyP7&#10;G8T74z+7C+emCc1TAdjSw0VP2wW8UH8BzzcG4rmaILxQGoDlxWexNHsrNhSsgX/vJsS5tvKZWYNA&#10;9iNIAIvluMzXi3b1VdsxtLfVA36898rNWTy2BLGxf4zNT70Hiaefx2R/uSE2C+7k/XJQJ1KotwRg&#10;D9Vvv4RIj1qv9+tQved15nS0/rYAT1vHqK/N5+ze3D96y494/Fy/pKNfFLVzf7vW59bfC/K/VV4j&#10;JL52MQ/Sz5GHnfdLCf9nd9sxMTuJGYGo2R9BCHUOoacmBle2fx2XvD+CG5HfQOOtneicvoiGsUuo&#10;7CckDhWgY7oQHQStGmcaSp0Zxg0ri5oCWkxJQbusiDfQJqvjaArqCYxNIyloMi5E7ZFTWhMCj7F6&#10;We5pk3qGIhBQNLGgsVL7FNm29gY2OjLROJ2C2uE41Mi9PJOBVrahCHDtP5QVSeebKiAUVXNREIrA&#10;s9yeQTCVS7uIfbyJCrZTPZWIuwSNfkJQR38Qwi78BM/84wew6lsfRHrsItwaizeAVOQWsJWwDzmE&#10;0TDcGb2I8pwDCNzzNDz+80/x7N++Ddv+4024vO5dyLnyx2jKfwp3Gnejc+g82l0ZuD5SiVNVJdhV&#10;cA3+rTeQPV1C8CknfOYQBlUvOcXMR5Pc2I5C1NgLCLV5/F6BPOkGmn7dRBCpWs4ljhxUzN40oHZH&#10;aXVuH0fU8W9j5/c+jNPPfRQFET/A7aaD6Lh7HrfuBaNjIh2tUzeQ1xOL1LYrKNaz4dT9tmD2Z4nA&#10;WGUM9ZwIECt4bwSJ2u8qS2MFob7QFYss5xnE2TYh0uZtNsbLKqIoTONmJpxcpBKVqDzeJUJDlNMT&#10;qe5tiBs5iEPlu/FcpDeeSzmE9TWh2FAfiY21kfCqvICnr66BR/UqnJ7eT8V5AcfGz2F57UE8W3IC&#10;ewgbVyYvIGzyFGImjyBxYg8SR7cgZtCLso5/E7Km9+Bolz88yy5gM4HgaP8FtrWTfdpEUNpKxb6V&#10;sOFNQCJs2VZSsS5FmGMNR7oFedPr4Rf7/+D5k7fjos9HUVb4dyidfgJpjlWIsa82eypPT2/B2rtb&#10;8HzdPmzp9MeFmTNsU65qyxWsSi4CUu3NM6/6mwBhEj3zVS5RHSt3sXHLGqBeh+jZDYgf90Lc+AZC&#10;loDj5bD3y4qV0JoAYqykqniyhePgPGgvodPXzEeoQHr2GA7cOob1Zbuwv/MI4TEcR7pDsSJnGzyK&#10;luH0gKp67EQcoS2e8BqjrQTTixBmk+udkMM+B8z6EDa5cFBiahzDoaGLWFJyDM+XHsDOviNm318g&#10;+6IIX5U8VCRuxKwnEsY8kTy0FgkKYiIshzkJYRy/8gIqOtwkQdd5BCqTVsfMny/b2okL9p04MrYP&#10;Xm3n8VwxYar0ItY0hmBz5wUcHT2HvX3+WFbjjx8Vn4bnnWM47zjMhcMeLj62mMWLrLRBhLYg9j94&#10;zoKpfmmf5s+WDXymdKzc7VwM8NlXQM8V7CScHcHRewexpWwrVmfvgAcBeWvLaeztP44DEwdwiM/2&#10;0ZnjODrhhz39/th45zzWtfpjad1ZPFN8AM9ykbesci9WVu2ET8t+7Oo8joP3TuHI4Cnsvcuxlq/C&#10;xorncK5/PSKdmzn3a/gse/L+bMEVB39zKjNo44KNzyVnghCq3+YKLhbWIJF9rOB9Cw77DH7wN+/A&#10;uc0eGOtVKhuAKgp2wqHbLTOfqpdoe9SvUB/+AvIwvfygPOy8Bfm/J3wWfrWQ+D8pWgXZ5QrXyoir&#10;MvIi7A43Jm0TBMYuYDYfOQE/gvfX34rzyz6G3pInYBvdis6xs2iyZ6LMlYcCU6f4KuGGSp6KvpLw&#10;p5Q0cnXKymVcqSrvR2Crm0lB6WAUakeS0TZzFbcJXO1U7k1OBa3wex1LEJBbu8SejiJbqgmKkYVJ&#10;OfOa5JIcS0LNUALaxtNwx3adwCeoVCoe5SAkUFLmo6O1V7KRojrEZXLT6jNCYxUhtcZOSHXn8ft8&#10;E6RS5Eg3uShvd1xE+pl/xyWfDyI79R/RMhSGu+4KtNuycNcWgK5+DxRG/wWOPvM2eH3jbTi67NOE&#10;6O+gq9kbPe0H0NFxHh2TEexvOqqgPYBKe6NKJ1kotOUha7QB5xursaU0F8c6CpE4XYQCpwI9SlBh&#10;z0E1x6Q0L02uXGtPJeVBUPp1ECt/JIGbAKxk46rvrHyLNa4Uzmka6sZSkVZ8AvGF21A9Ecz5kNs7&#10;j89IDtrcJagcvYaUpivIvBWGBpuVfNukWXrIte4XLSTM9gS+qhqQBYm8NqWS9zjPHo60mbOImt1F&#10;hUSlSAUrESAp2bJcc1KWIS5ZcnyRYN+ClBklwvZE7DghaYBANXgB5zpjsTjzPP4t8qRJW/N44nEs&#10;K9iEg8PbCZencWDIH0sqT+HJvIN4rnQfPFr3EBh3IpLKPdLhg3BVLxlbRbBajZSJdUglYCWOrEPU&#10;8Hr4D+7ChuIjeCr+Al64EQjPpuNY37kPvj3nsakrBOtvn8W+vkNUpAcJaRsRhucJKU8jJv2riDj5&#10;KLLDP4ziyr/BtYGVxmJ2YPIQdvedwL7BEzgyewZ7Ji9heWMonsg7TzjZj4uOLQQjzgOV8XzwwUsi&#10;WNuAK6bSi+BCgKNAFAsSZS2zSg9uQOyElynp96uERAWiyPIVSWCIdO/GGc7/qpvPYmPVJpwdvQz/&#10;mTBsbzuNJTeOYF1JINbkn8PS6/txsPM0jvftw/4723Fq+ABhSi5YWb7kElXkrCzE3vCTdZXAeVGu&#10;Xi4CLrl2YPfwNixrOIBnbp7DyjJ/HOg/we83I9ClsnEKwPBBlMsXKZMbkDS0GtFDKxE56WGiucPY&#10;piLhjdWQ/ZfFV++VtkV77Uwgj6zWxjqqknPLeI6SUR/G4XECYetFPF4bjkWtsXimPgBPlR7Exltn&#10;cGLyIoFyH4FQc7KCwLmU/VjC81ca0At2K/G3KvdYUdoPzuODIivvJYG2QFGuf8cKhNhXIYKAG+vY&#10;ioTJPUgY3o+YqTMImDyPHXcPYXn1LiyqOIRFtSexqOYEnqs6gKWVu+FRvwfbeo5j/wjnfOok/Bwn&#10;ubA6ZCy10diHOOzFpdGN2FPzBLaVfA/nu5eYPbYKRlG0svaH+nMRowpHSgekBZvS3mgLQCCP85tZ&#10;xcWaKiF5IIFzmN+/DP7n/hI//affQdARX4wNzO9JpFBXKZWc2y2X7ySh0crowf/Pvf7PyGv552Hn&#10;Lcj/PfmNhkRj7lbolhZlThds9mlMOGYw7nZizJTrm8LEYDeGO5ORFfJD7PvB+xH0xPtR4/cX6K9/&#10;HsOzobiNUtS68tEgWBCw2W6YNDEmUIKK20Q/u+QSvEoIJLxNpaGyLw71g8lomcwysNg8nYXG2SzU&#10;EzZq7dco2n+nNCqySLItQma93MtjyagiINYM89ypTLQ5snltWY8UoCJAlBtU8GK5qK2k2HKTah+e&#10;5cYUuKoUoBJ4q0Z0OSGsyKn8jyVotZXD3281nvvH98LP97MYHDqIEaSi1x6Jwe59yLj4dWx77FGc&#10;X/Ul1F5fhY4hX/Q4D2GI/5kUBBWigK0QhAilDU4Fs7B/TiWc5vjcsZyTGIJQHvInGhHeXojjpXE4&#10;WJiMkxXXENtVgnJHPY8pQoktnlAZayKXZWHTfP48ePqfF83lDYJsAQodHLkzD7UE3DsEvnZXA6Gm&#10;CdvL87CzNAdJw9UoducTxOXu53zMFhAQQxBWcho5vZwXsy2AbUoeeq2X5CVItCzOlvvbes6KXHHI&#10;dFwwgKgasReoIP2pdC5RTISpbT2iptchhtCmcmOJ4+sRP7IBCUPeiB/1MZAYN7saCe41vFObETB+&#10;HFvqz+KFzJNYm38Gx/rP4IzzCLb078Pz5cewrCoAe4euEEbOUXbhHGH0vKyVvJ7cp8biY/dE8Ow6&#10;hNk2UkFvoeLcSvjzxcm+g/AuPwufumDs7A7H4qpT+P61C5Q4PJabhKeKo7HxTggOjJ7Cod5NOJ37&#10;NLav/HNs+c4nkZH0n7g26YUA51ZsGz2LJQ3B+CmB8JkiJWI+i0WVV/BEURKezI+Bd1sALtiOGNi0&#10;XMDzgHE/JOozy0KlvWgCwPsticp9OA+JsiRa7uaXgOSXF8IP4SHYtspY+oJsexE0dRlHbkdhdXYQ&#10;nkk5j58kHcFz2Ufh23AZa4oCsPgq31fuwLHuNWaPosYV4DqIg4NH4NF8FIubArGk8QohkIjWHIYl&#10;1ZyX4n3wvn0cp+wB2DfEY6r3Y2ndBezovYyztnOEsV0GVM3+Qt4n7QWNnlmOtKG1SBLYK3k24Urw&#10;aSyIci3z2sZiR7C5TBjUq/6+zAWIgSETNU2gJhDp9dTwXmxoOoAXCF9LW+PxXG0aniz0w5aOPWxv&#10;EwFZFu/NUKWeMCWp5r1RgI7c/aa2tHmmBKWKDta1Hjaf86I9g1wYaXsBIU3BWYEu7VNchUSOI3XW&#10;G5E9K3G68nEcrfgx/DqWI3J6O2LdRwl1xzmGEzzvDMLd53B5+jjO9W7HsdsrcKj1GRymHG3na8uT&#10;ONj0BPbU/hS7q57EjrIncbxlGSInNvMaOwnZW3lP1yPApr4oJRHf8/qqVa0tDdpKEOhezev48jrb&#10;DSyqAk6WYyeOXfp3PPYPb8PJLV/FSE8sldM9AuIMZl1K12YnHMr1LKVlwdpDdduCLMivifzGQ6Is&#10;9nqV21lWRQXCaMlmvM78UU46pjHjnoLDOYCe2zkoSjqAy5u+Da+v/zaOPP07qMt6DL09W9A9FWDc&#10;qg1U+DW2DJPsWRChoAtZFa0AEip4ft86nYGm0WQTbFLXH4saSrVeRxLQxHPbeVzzTDpqRwiTI/Fo&#10;GE5E3UgiGibS0ExgapYL2YCC1a6xWpq/LTFua0KMajZXSQhtFbZ0gle6ZXUktKqsXD1BtMWdZyx3&#10;LchB3UQkIkKfQZDPZ1Ee/lUM3t5AUFyH4rSvI+HwBxGy61NIiV6Cxv5LuIsMQmoxx1OOUns2Suyq&#10;U6w9lDdQ58wkCHFsMwlo5HcNziKUEaCKHRkE5lx+X8JrK41OIcoIVAl9ZThbnYHztTeQMFCJQnct&#10;KlBs3PBNFLnS74ckWfCsfXvz8nKQmt+DaMmrHfNfE7MA4NyWIxGq3qI9n9W8t4XOfMSNVuBQdQn2&#10;FZQj8k47imcaUUf4byY0qzJL9ex1xDcFILb+Amonb/CzAs6Ftc/wYde6XwT5sjprb6Y1TkVrK4go&#10;C3mOSCQ7VcZM5dW0B9FypYY71iOSABA1tQ7REwQAAqJKrMVObUDkjA8i7L4m+ERWlqDZFQiwUxxS&#10;0JsQhb24OL4DB+9uxOmx7fBznsKu3iAsKjyHVTVHjav4EpVf8PQqgsQmXtOX0LLeBMtoT5gSVSuP&#10;nfZ1GcjgdyF2gcg2AgmhYGoTwmZ2I2jyKM6OB+DAEGGo9SierL6An1TEYlHRJeyoPIqIkudxNeJT&#10;SDv/CQQlroBvaRgWlfvh2bIdWNu4GweGL+LYTAxWtQfihyWBeLo6GYvrogmfR7D5NoF3Vjn4fHl9&#10;b0IE+zEHE/eLXM8KPvmfcjcravninJsxkvN8qv8AnknegMWEQ8+cOHjkBcOj5BiWF6/Fysrl2N1x&#10;AKcHT+DilPaxeRNoduHk6D541O/Es6X7se72aeybOIH9owdxYGAvDvXtxeHew9jVeQI+t/3geTsS&#10;z9aE48k8q+xdgPsIr++FC7PLzV7NeAJnPMcWN+6JhOH1SBzdgJgZWZ0V/MF7yv6a/Zw8VouOy7yv&#10;VwhA8/dW+zRNOiCOTeUflew6Qt9xcbC9+yQWlV3GsjqCe3cc1t26gO13T8J/5rABvyDnEp6jJOEb&#10;TATwJefKOVFNaUE8+8FrKNL859Zu1jEOgtjMKj6ba9h3q6qN4DZy2gMJXAwlcXEUN7wBVwY24HDb&#10;YngXfQebSr6NMx3P4/LwGpwgCG4p/h62lv4YJ2+vRvjMVkQ7t5tcoxH2nYi070Ho5A4cbVmMvTWP&#10;I6hvLWK1AOIcBKjPhMMIx0ZT49mUVpzhs8XfobZRKD9lmEuu/7W4ICsiF25KuRON5cjmXKRdfwJn&#10;PP8Kccd+gMHOZGJgP5XRrNnP56QowtnpVAEJl+JCHq7bFmRBfk3kNxsSJYRCE+bP9yaxPP/ltlni&#10;Uh1Lk4hRm4RtmHE6oDiv0ele9N4tQG3WYZxe80VseeydyL7yLfQMn8YdJBHiCGBuRS0LxpJRbktF&#10;vaMQDY4iE7AhV3UzIbLJxtdZwpYtC+0zmWgcSUJdH6FwgEA4SOHfrfy8lfDRQlHNYRNZTUCZr+hi&#10;onwpVjCHBRH3Bz8YsOCx2uMogDPl9AiKZYSKMoEd5Ra/6+XnBWWbsXXxH+Dcqs9ioPgJtOQ9jnPb&#10;v4DVP/49nDr2T2jrPI5RqAKOonvT0WDPQg3hp9qpqh55HJ+CZARPeYQnq48GYgihitjWnkm5kK06&#10;1jyG4xEY1aISmWO1OFyVA6/sDByqK0DyaAMqnfVod5filnIzum+icCYL2SNpKJ8tZlu1bL+EUFxg&#10;XNONnNc6OwGSANzAe1CHZAI6wVz7G503Uck5r6KYvXvsh1zzJiWQ4F3g6lD/8wj3gjXNq7YRyBqa&#10;yeMJZWYsPFbHc67mK+ho32iTqsnMaJ+pygvWIKA1F7vzUnGhuRhxkzVImyniWEoJy/loYdt32UZR&#10;dzTiKv2RcTca5RyXrqGtAXIbK2ipysG5lRVZ1zDXfuk+15hIbs4d51DJzwWrBY4wXucIokyqGFku&#10;qMidBB8qojDbWsSMr6XSJwAQDMOoiEOokCN5XATBIFjWFreqTqymklPkM0HPsZWvW4yy12Z7o/xc&#10;u+Hdths/yT2KxbWXsX/Cn8p3C8KwksC3DqGzVpCM0oUYIWyZKFECmOAimJAhl3e4ggqoHMNtKwhf&#10;KxEztgqJUwQwglyEYxMBdyOOzOzEbkLT6f69uOrehZLRxdju8zk89ne/i7Px30fI+DacsR/Aefte&#10;wuwe9mEf/Bz7sf0eoanpKGHkDJ6rPoClrduxa2QHAWGzlYtOFi47YcMhZe1hLDvK2zhfKk+Ao2AU&#10;WQ8j2c9YzlXctIJW1iNl1AvJ495U9rLOEpAomrsHRZ+r3J/aU6LmUAM2nF8so2ie9bnmfSvnX5Cl&#10;yHPtQTyNI3f8sTyFYFceji3V57Cy2htHJqyobJXPCyYYnhk9gP2d+3F88DTBPQxb7wZjecNx+HYd&#10;wwXbeR5zlLDEvjiXsX3Bx25CMs8Z2I1dfbtxeGgHzhM05bq1UvjwOXB6I2mcgDKwAklDWkgoQIfz&#10;JAujm8dwTtRvuW7l0lbNbzNXAjjOkwXegjmBGgFbYvZ7au/dBpyY2YvN3QexpnErPBvXYXvnOpzn&#10;AiOUcByGTRaY817oPOUSDHZL+N60p3YJ5kb02fznry7qnwkIIRianJA8R9sswu18/sZWI2pkLZKn&#10;tyDe5C/cwmeSz/qUD870rsSxuy/g7L0VuDyhXJhKNcR7YyqqLDN9U/uyvAY7vHG2bwX21j8Bvx5P&#10;xBAiBaiBcpHPQeklOxdb/E0o+bnJSarfpClPuIrHWUFJqtsdSZhMcj6Pa53/irP7PoY1//ZhJF3e&#10;jYnxNmIgAXEuUIRqyuylN0GcC/v+FuQ3QH7zIfE1iFmuESaNxVE1J5Wrypj6nZgYbEBq4Cas/I9P&#10;wesnn0ZSyE/R1nEa3QSUJieh0E1AIBCqZFu9XI2EhVrtX6SyN5Y/Kvt6QpvgoUUWxuFENPUloGUk&#10;Fa2zip6dAwfCggJRTIoUwQpF7uXX4oYVFNUR1KoFSo4UtqVUNlaiaeVPVHTunalE5F9djoxTH0F7&#10;wscxWfqfSDv0daz55vsR5f8D9M8m4B7PqZ9R7sEsc90Xo4UfuN5rE46H59a6ktgGgU7jcZcjb7Ya&#10;UR2FOFGWgf35qThWegP+rTXwu9OKvRVF2Fp0HbvKbuBQzQ2cv3UTkUMVVNxVSJ0ox7WJBhTb6lBK&#10;oC61JRH4cjivZabeca0j2ewfrCOkNigISCUD+beZC85/nUNBPpwnzoexvlIsOLMipU3dagJ6tZN/&#10;81WueqWtqZ3NQqP9ugG8Co6rkPf8xkwzgrsbsTE/H8sy8uFbWokjDbkI68lGwQxhVKl7pq4jpSkU&#10;oSXnUTKcghb1w5HGe6QclMpVqbyJBG5j9RUwzrm32VdBvrEgu/IpeShzJeOG/QLip3cgxNRSpQIz&#10;rlWBD5W3fR1BzBMpw+uQQEgMcVgl6QRCVvoQTwRRaV1RMAeVm0n3QcWv6h6KFpWilfUjmLBxcuos&#10;Ff15PFF0Dh6tZ3Fs+hAVsKyQhFFj8Xm5sn6YGIDg8RFUvtFyb1JhRw8qQGID4ic2mPJ/0TO+SLKt&#10;RxkWI7/jBziy46+w8d/eh0v7fg/x9d9ByMwShEqB2zcRLAkuzlXsr0B0CyHwCELtZ9mf01TwB/j5&#10;VlwkIPhzTIFOwhvFqsEri5glct2aPIICErYXPss+za5D7BTBeozzN+yJaEosQTuBfyeNWdCdyPeW&#10;8G8Jx2KJJ5/L9Uga2Yi4fl/E9m9C4vAmgpg3kifXI37Ug+ev53EHcb7hNHwyCbhFBxE8chr+Xb7Y&#10;nL0Ip2u3I3b2IO+J4HUl/Hh/do554YX6Q/h+zhk8URqAJY0ReLo2Dt8risUTxWexrX0b4Us5APUc&#10;EGoI+CEEwEsOXwQJkgmnApZQjV+pXfgshBMGY6as/icIjOwETN13A2cPv4evXeRulaVxJ8eg1DPb&#10;+KztJFjuomzhe94PPnshruUExtU89mFt/HIiy6MWKpecBDvBrSzFNsqUB6LHeR95L2JnCP38vVjl&#10;/ZQ7UgsnwiRflbLGlPJT/83vZB5k9ZzxGdH+zNn1OHTrGZzuXMV522as5vr+Yf3R8yU3uBYrwS5v&#10;nHOt5GJsGSKdvKbNCynjT+Na1Zdx5eDHcHHrt9Bcn0Mto/RvhEKnLIgvQaKDkGgnNJITX6GvFmRB&#10;fp3k/wQkmlQ5DnKik2s6m3Iq8kfKn67K+TlsijSbwsS9amSe9sDGb34Sa7//aUReeBptLWfROxaO&#10;e85ENLtTUepKRYk7ExVU8BWEjEoCSSXBy1Q3IRiozm4LYaVuNAH1o8mERIKLU1asObAiVFkBLhYc&#10;vlZIVB3oWgKQLGnaLyhALSPgFM0Sktj+PcJi00A8fBf9J3Z9671oD30PbPmfxr2kP0BVyO+gJu87&#10;aBiMMvvpypFGcMkgrPxXIVGWMIKOU8Ec+VDgT4sjE812gpwjG2X2EmRNViF8pAJn7uThcHUqLrZm&#10;4/pkG7KnmxHXW4Sg1hs4WZ2BIxVXsbf0GrbmXMee/KuI6ipEpavKAFTlbCrBK8VYPstcV1GuPZLO&#10;epQRRnMmbyLfnst5VE5EWQUzDTRWUVQCr5z3R7kiK92ENJPAm4DJ8Wq/qCro1Doy2G40+5qAvMkS&#10;ZI514ErnLewqycWO8hs40FCM/TWl2FleiB0V2bh4Nx/Zs2W8XgHvdQEqp64hps4fYaWnUDGcinZw&#10;HgTibis9UrmNc2GXJZHPCe9XhU2wKHc74ZX9UhCMFhzlfLZynFeQRDgKc2zGJbkCCWFKU6I9YsGC&#10;AAJAyggV47SsiOsIDPNWISpRKr5As7Fe5dv4PT+/Yl/J71dQ0a6golyFcMdqXJr2xNnpvdjafR6L&#10;is5gUeEx7Og+QPBSBC7PMVajVyrHB0WuWrmhBSghMwTV6XWInNlAIPKm8vZAzOhqQtgqFE5tQXql&#10;JzxW/iEWfeOdSD7917jT8zSyHMuNpSbcsZYKVsEUstqtJAguhh+W4Dxhw19WJ6dq4q6hrOaYOA9U&#10;zmEK2JFQMWufneZCNYWDCMLhfB9HaNEevEiOVZAYQ2CKcRBmHd6IImxFOX2sWtbT6xE1uQ5Rxn0v&#10;S60Cfyic5zjBooI+CLkJhLR49jeB5yQQqC+0H8TGrLU4VLkZMROnkDAchLPVF7G3IBDeN87g+fgN&#10;2F29DZHjJ5A0eRgpYzsJlrymTXO2CadmCOdN4Xi2LBQ+3UHYP34Kh0bO4UB/IA73ncSF8Z0IdW0n&#10;wBAI3at5fzV2gbE3LvJ5COD8h3DRIIvqZR4TbttAeCXQDq9BFMcrC6kpp/crAcSXxMCfQNzO97x2&#10;KBcgJqk0Pzf1pd3L+F6vP99K+FrFsjrqvayashoT7Pi7iJF1eMoLsdpvyXuo8nzaUqD7b+DZLHYs&#10;MamOKAJOLbyCjPtbiyk+swTuS3x297c+hTOdqxHl2MFnkeD4KpAoK6N5dXgggM/lRajiCmXWE/F8&#10;JmsJo5kZfwffH70Jxzz/Cb2dldQtgkAX7HZVKDGEyP+7CInKLWyZKh6qsxZkQX5N5P+IJdFyPTvs&#10;M/yhqqKLCzau4Ka5srNxKTfLH+yMa5Q/1yZMDSciJ341gnb8OcJ3fhKpp76A22WeGBwJwx1bNhpd&#10;N41FUHsVVR+4glBQwtdyKv9Gvm8iKFWNxKBuLBGtDoGAch7qWFmSFJ0sl7IVwSxIfDiAPSgKcMk1&#10;160T8BB2FOhS476JFgGiLRWJxXvxo29/As986Z3Y9e+fxrN/8iGs++dPojTiWUyPnsNdxKOEoFmu&#10;aGUCigmGYRu/LCQauJX71E7goVQRFgWhlRLBHcdZ48pCM+epkUCm/I6qllLrVKR4FoEqB038rM5R&#10;jEZ3M+eoDREDlThYfwPnm3KQPlCGYns556iU/S5DzlQlbozVIf5eHY7XVWJTQT68crOwr+oG4oYq&#10;eA8q2UY2gTKNYJZJaFd6myyer/Q7qZzzZF4/iZ+nUVQ6UcEiRbjpqEVkL69blofN2XnYkZ+Lo1VX&#10;ET9YaNrU9cud7IOD712l7KvmXPeR1+G9KJpMQ2iVH64U+yG/PxWV01nIH4lHKT9vdhMaKdUcf41S&#10;5PAeyoWuNEba/6loeFmVlaKoBIm47ryMBIdAcStBwIsAJIuQD0JtVIij6wiJGxA/rQjLdQiUhUeu&#10;ViqpSyoTRmAyAQPG+rKKn8nFzPfYikDHJlxSHV0cwIlJP6xp8MPy+ks4MBaGIPcp+PPcQO1hJIy8&#10;FkuQlK2UsnIiCmAVtXqRCvIiv5OCjnP7oti5DHW1X0H6sd/G5V3vQGLup3Fj4KfI7NmEjCEvxA2u&#10;RuyABxIHfIyFLm7SBzHso0rlKcm1JFzAZ/dGPOEzZXwD0sbWI1mWwNG1BLq1Zo+m3OQmYIVgJPhT&#10;QI9c81EEvkgCQATbCDPu1A2EBe2720CIYl/5XjkitVcvSFYmzdVcOwIFQXAg5/WCQ3Oped2OANc2&#10;XLDtw9mx0/Ao2Ylnr+7EvrZzONZxCmvyt2Bx7mb4th/H0clgHBq6jK11J7HtJv+uOYvzg+dxevIC&#10;dvRdxgvVV7Ck9iwOTezmdVchhmCc4FpGSNH93EQ49MFlB8HXtoJAsor31YJ/LRouEZRU3i+QgBNE&#10;SIwkJCYTEpOGCNMGEnmcYMnOtrRYuO++/bJirGecF0X06p5fUTCHrJhcwEhMwAuvKVh/2Pm/rMhC&#10;LjC0wPMlSFQidEFi3IhAn8+isYJzjvhq5dGcO59Q92LJRd5rC2gFgGyPiyJFLgdNrcWB1qdxvpuL&#10;G8eunw2JFM2FEp2rQos/F2ImywCf/wTep7TGbyNo/6dwZvlnkRezBdOTd6hTZD2ctxhaQOhQ7Wbp&#10;IeUFXoDEBfk1l/8blkTz4+TqzTGL6Zkxvk6bX6yDKzu7nZOg7/i/GZUtcphKl/xt96Ax9xz2Lvks&#10;tj/3BmRF/CmGOpZidPosbrtSCABZBMZMA36COLk5Fd1cP56MhqE4tE6noYWfmfyGziyzf07WLgOJ&#10;AsdfABKN1Y8QqvyNqhts9iQSgmTN1D7BDrbbMhaNSzHLcPjgv+Ba8hrcvnMOLX3+uDMRhVZbMqFE&#10;9aQJTIQlA0n/ZUsiwYf9aHCnoAEpnIcMAmgWStkvQaJyOapkYbONY57JJTBW8vgKlDlucj7kEhZY&#10;Z6DUkcrXVLYnoCvBtdlanKi8ip05CQjvr0SarRnnWm5iZ14GduWmY19xCs6238TFniYcqK/GzpIC&#10;hHTWoMzdwn6UQHkrm9gH5ZeU21dQWutUVRi56GX5LUKBoxzXp6sQ3VeB/aWF8L1+FWeb83DDXsd+&#10;VREueZzAjouCGhuB0Hmd7cmdzHa4CGgSZDvSUcp5bUAemh1FuHorGpcLjiPo5hFcyT+OgFzCXtlZ&#10;XO+MRcnoVRQNpKF4KINQfZNjzSVk63nI5DxZFXaUdqnUnYZcZxgyXGcQT4UV6rTShoTafBBLhZgy&#10;vAEJ00r1QtAxilNuOFlGBGcEGaf2FErBKVrVh5BzEEfHz2B9ywk8U3IQz1WfwJo7oVjWGocfFfrj&#10;qdI92NW3lUp1MxXdnFvatPtwBSmRy001a2VVUfCFJIiK86xTe/U8kEF4yR5fibMBf4+dP34UiVve&#10;jaaSv+T4VyJ1YD/S727D1c51uDHJ8Ux6IWnMG2njG5E26otUwmL6yCZkTvgiY2IjgdALMf0eiOzz&#10;QBzhMF7R2wTEeErCqCf/JixOEgoJzrJiChzix9cjdmI9omdUV1oKnMDHsVml1zwMyGg/Yyghx4h9&#10;nYl2nn8fPve3LJwx2EEIPYrTPUdxqO0Q/AZPImDsMI7c3YyLExdwou8SluZswwvXt2FHy0kcHdiF&#10;0wT7Q3ZfeLYdwcqyKGysjMPmykCsrTyKFfVbsaRhE5Y3H8Q2E2l+AP4GUuXinLMg896ZYBu5leHL&#10;e0PoM+54BeWon7Ke+iDcsRGxHK/2WsbImkZYFiCZsRHkQjjW1wL8r0VkodZePM2hiToWbGuhogAV&#10;Xu8y+6jIXsGTvn9YG7+MaB4ExUrJo7GE8W9tiwiXlVju5rENJu+jGeeclU/v58dtgpPmxACnFlbm&#10;OL7XfBISg7kwOdD2FA43P49L41qUaTFhnf9K4XmcCy3ILnHsIaqdPask75uQ7FqO+KJ/xLm1H0P0&#10;9m+i/3Y09cgI9YyiKEWI/JP/UN/CZSqUSaSApYoeprMWZEF+PeT/BCSqPqaBQf4gza+VbxTgokgX&#10;k0ZHr1DuqjEeN4lZcqJyWim3jtvVizvV0Tjj9c/w/c93I/703+Fe7yGMIhG3qeAFIQomaXPkomks&#10;A3W98WgeSuTfhEgqfyXFVoobVfj4ZSFRQCaXpQFSgmm1sSYSQCVsq5HAcouQJljspnSwX0rYXOHO&#10;I4wISApR4iqGSvE16TuKrv9fg0SdJyuYalerDrQgVmNOJzil8fN0VPI6VgAM4ZkwWUe4rlP+RXc6&#10;+ybAziF83UT9rEoCEuz4d5m7BlHdzYS3Gmwvq8TWsnxsK7uGgzXZCO+rQr67jm0Wsv1aXB1twImq&#10;LBwty0DaSAWKFW1NIFQCbxO97JTIaifIJpi6i3FjogSXW3Owr+g6dhfl4mJzDnL4WRXKCLmqwa3E&#10;53mosRei0VnMPuUad3AZ+11OUKzkvNa6Czh2ze0NwmQmKqaT0eK4gXaCcbu7HHf5TburFAX9yYgo&#10;Pwv/7IMIKz6D6Ap/hFWex7WBWM6ZVW6w1s7nYTaH1yokROcSc5OQ7QpCokMVN7RZ3ptKX5VCLEiM&#10;Jxgo6lSQKIuJqouo2ogiLSWXnSuozJZTtuHI6EmsaDiJn+b7YVF5KlbdSsezDZfwWNEZPF56Eaub&#10;grCr9zguzGwjZAo0f767WQEE/liFIEjJrjf7//xnCSauTcT8bci754GgwL/E/nXvQMT5T6O06T+Q&#10;Pf04YmafN1G3ycMEuumNVMQbjTVPbflDVUt4nqyS0+sRPikrIUHAxleOVcE5YXK/EkIEfdGE4Wgb&#10;AWFWe/EohMKYibWIZPsRFJ0fZltPoJD1S5ZX7eG0XJYCDyW/ligtixT/JQPbnE+3ZU0UmFx2beT7&#10;nTxvB85ObYdX7WY8mbIHz2VcwaIsfzyZ4Yst7ZvhN3ucsHAI4TOEZrM3bw+OTQRjNUH8yaJIPFcQ&#10;ZPIjHmkIQ+jgZc7DMcTY9iPOuQvR7FsYIT+Uc29ARnv6eC+1lSCAIKJUNOF8BjTW+NkNiJWllRIz&#10;5YPUIW9c7V2PdD4TUTaBuhcCeX9MPWKOSUmsBfS6Z4I8q7rJS2LBFOeCsPfgPX6oaN6MqF3lVtRC&#10;QfMpmONnBsBf3QIneRHgBGz3y/wxL15j/joEez0XPMYCZ9UnJ8RPrEHUqAcSJrwQ5VCKHI7X9MkS&#10;yzXNvgku58S6vwJcgqdzjYmaDnf7IMLli+Mdz2N3zRM43a09oIRwPdfzczXftxf7qFftj1zFhYQn&#10;IrXA4uu1qZVISP4G1vzb+7Htia+j585Noz9UXUWl8eRqlv4RJFrEaEU66++H6awFWZBfF/k/Ykl8&#10;jcL/yaZod83C5rDB7nAQJoWL0xjtLUNB5hGc3fIVbHnsEZxc9xnkZq3Crf7zGHBFoceRgIbBGNT3&#10;x6F9Nt1Y/LQvTlG0Jgk2AcQErQgSBXv87LXsR3xtcsMCFrNn76oFpZSXIFCAasGgCVh52bn/VXkQ&#10;Mm/cJ3OfEYbqnQRJglENYbaSkKj+1RGKlGjcpIRxpvE1GcpPmT1bi9OtlfC8kYMtRYVIGG1nO61s&#10;g6A8k4J6u/YXXkOZ6wbSxm7CvyEbF+qz+R9qWQELCW5KZZSFdifBzaHIch5vFzgXoshRhZB7Rdha&#10;mY29dcVIH6nmvalCpSMfJcZNrdyOBGvCm+CyTvkoFeDC8by4t/RlY7bGqjmtcBD8Cbuq313Lc1tc&#10;ebiFArSjCLdRgYbpfMTXBSKg9CBuDESjyVVkIuabCKNyYxc6Y5DhOo84xwGE2TcSVqggqZRCXRtM&#10;wErKqBWIoQhk1RyWMgvXqyyHhI0QY81RgMoa+NsOYGOzP54p9YPn3WM4PbmdAHMMga5TODK2F4fH&#10;duGi6zDP2UelSRglXKqKySuU4stELjvLvRtIIJI15RL7Ge7w4XJlDa71/BA79nwSm55+P9L8/xA1&#10;rf+CjAmlZ9mKcLsPksdWI4uQmDa1i0C1CRdtS9kOv5cFjf2WCBAEnxG8jgmkoaI2ibGpmKWcTdAM&#10;+yJrz4MiAAnn8ZJ51+OD7scgnn+RSl0pfjQeuXJ1nVCzx1Hl7/i5cymisBtn+s/hmfSVWF3Aa9ou&#10;4dxoAJYX7MayvBPYyrndULcR2zo3QCUOowmyUe5NuDB9Ai80nMY/3zyP71fG4pmqNDx14xJWFB7C&#10;8bsHETm4DfGDy5A0uYygyPE5NrIv3sYlaqxcJmJZbn/tx1zH+74OqSPruECwXOzh2ks544O4yY2I&#10;H/FC4iCPGbai3qNc2ieo6GzN50v3S4BkAjbmxOxl5ZxrzFb0szU/vwqZvxfmvQCQ1zPCebcgUZ/p&#10;da5vFB2v8QsGLXe6oG8O/MwzYcG+lcZoHeK1b5TzEsOFgFzg5lpz1381MeA4t1DQq+ZJ2zOisAWX&#10;xtfj2K3FONm91GyfULDLFTvPUz/N70n9VDs834xNc6eazkq0vYa/2WeRU/s9HNv0+1j50z9F2OVT&#10;mJqapt4AnKp3LKME9cuD/7xC/yzIgvwaygIk3i+yNMrQ6HYQEqdNcm7tYZyZGoXDPgaXox+Y7cBQ&#10;ew4y/F7AlXW/h9gtn0N5+iJ0T/ihBXGomopA63QK2gkIAgeBhQJV7pdfPSRaIiA0+x/vA0QLEh9+&#10;/P+UKF+iahs3u1WZhMDmTiNEpRPErpr9eUpjU0c41J7FcoJjIW4iaTYHp+5kYVfFVRypykdCbx3K&#10;nDUGIhUcVD+taO8Stl+JvNl8hN1OgX9tKlL7y1HmriMol6Gcn1fZcgnmORTOg2BUAScEthxbMcLv&#10;ZeN4bQ4utpfhxlQ9IbvMpK6pthNWjZvasgLLIvqwcd0vZiGgMQiE5ermuWXTaaicyUQbIbF2Mgdx&#10;BMSQ4lO4eS8OTZyPehvHrbFoT6I7Ghn2k4h1boeilq84FYhCpUkF9QpI5PeCR2MZkXtM7lQCwmX3&#10;Fiqx7Tg3uxvbu45iWdlZrKi7jCPj5xHuVtLnZxBkf4EKchVFwMDPXGsQweuE2VZTMQoSLcX9oJKd&#10;V5Jyx4W4tlqVJmbXIIpQlT3tgegb38HWte/HuW3vRnniF1He/hhiHUvhz35eEPTY1hJo1iC92wPJ&#10;fXITWtUsItlepKw387Cga1CJy8UqZa7ULSZH3iv68koxVWnYn3kxUc/3fW8UPEUwrNq7qrt80eaB&#10;wFkfXJrdwtdt8J/djgszOwiLZxFii8WGkrP4QfR6bKzUZ2dwZmY/fJo2wrvOG+cn9yMCJ3Fq8gB8&#10;7uyBR9M5rKwJxQtFflhXexKHhlTh4zAOEMhPTu4lhO7nc70JiaOrETexGtGEa1lgle7mMu/PRcJ+&#10;AO9tNGE1dZoyZkVRKzdgBEFeKY/C+BrI10CeEz6zzkRhpw96cLGzjuDphVib8mayXQeBUQEmDu1l&#10;tKDRyh1pgY6V3FqW1F8tJD4ognrdU5N78UXRc229N8foPlEUqR9JieLYovlsRPO5j+YYYmflVt+A&#10;5AHCcj+fI0JxNH8Pql9upSx6tefVEv1OtKdTls4gBxdT/EwgqDKBirD3G1qDA83P4HjHYgsS1aZS&#10;LPEZejkkzv3Ne3TJsYKLg2V8htdzgfQC8sv/Hiu+/VYse+yLqKtJoiJRAt8FSFyQ33xZgMR5kdlf&#10;20dkOHTb4XRNQlnytXdEFkWHyXFl7WOUm0BZ9IdvhyNk17/gB59/B5b9++dxI30nuqeSCYhyQV99&#10;0XL4Ihw+ABa/avl1AsP7xcoFqUANWRGTUeFWUvACFNurkDhQjAutN3C6KRupPZWonqxGg6sAjYS5&#10;Wv77xlQ7zlffxJmSJNzov0bguoEWuarlPnYVGnd2KeXaLNupK8CO6zdwtKoIKWMlhEFBZw5u2nJw&#10;bSYf6ZMViOivwonmcuyurMbu2mbsrKjE1vx0+LVkoMhRjGbkocmdhRbCYY0j08pFyfYfNq5XilLt&#10;EEQJibJ6ynLaSOAtn8xCdO0FBJeeQNFQCprthWh2FqHRBPNkodgA4mlE2nYiTG5OA3BWpKggUTkR&#10;4yepIAmJyvknpW8sLIS7YIKerCNKZBxEePBz78TeoaNYWnMUz5YcwrauE/z8OEFQiYQ3zlmPLLeb&#10;wMzKDejLz7ZQfF5Uhq8qVOaCt0C76kevQAIWI6r9J/D0/DKe+upHELjj4+gq/wbaxtfyu+0EvA3w&#10;w3KC4hr22YdQuRlxk96IGSb8DC9H1MQqRM14UFnLUmiBnMDOAB7HF0iokbwWSJw/bx4O7wfEeTEg&#10;ynY1DtXcVdoWAbPSBZ0b3wbvmm34Tth6fOvKBqwvPYKj3THY0RCPJxJO4pn0fTjSf5pwuZN9k9V2&#10;E2HhMLa0n8LjBf54pikMvmMXcJqQGWHfRtjTvtKtBF0FmihQglDH+5Q4tRbR454InZErXG5tQbIs&#10;wVoQbDTu89RBwt+QLImCIdVAVi1j3XNZ3Kwa3uEGqOSC5fkzHLciy0fW8rz1hEa59b0QNcvz+b2J&#10;lDegOG+x/e+AxDlLnXkuBeMcD9sXoOnVRMRzLJFc0MRRYvgsRtk4BkWhs//R055cBK3l8yHxfDFp&#10;fOKEF9KG1yOjjzKwHsljcrFzTuRi13ge2peXxFpMCey4IHCs4vj5uzILkQ2IdW9H8Lg3jrUvxqnu&#10;pSZi/9UsifOALajXPuBLbFP5ETPv/gCZ4Z/B4ed+H6FHN2Cgv9HaykRdMg+IC7Igv6myAIn3CbRn&#10;RCs/xywnZpagaIfdrqSnbtj4OmsnLPK93WnHpHOUEDmMacLIxW0/xdIvfxgJh57BYH8C2hwpqJiN&#10;N9VGGu8Dxfshcd7C+HLI+N8p2o8pa1wdlHQ6A1UEo/zZPER05GFXfia8cnOws64FWyrqsLmgEPvK&#10;83C0nq/1lfCuasLSomasKmvA/lvtiBtvQxnhsBKZBMA0s7+xmiBYQZQrdt9BXF8djpZfxbab17C3&#10;vBqHauqwuzAfO3KvYl/RVRyvyMZ5th3eWYfQjhqcrbmK6K58wqYsiYUGsFVtp8qmCjRXoXyHLybD&#10;/hliEnRzcaA9iqqkU6vAF9WDtucjry8BMXUXcK0rAs2umwTHHJQhhfgYgQznBcTYDiJ0diuBgrAG&#10;b8vSMrc/UG5lRavGzUFivFLgUIldknLnMcHuFVTIhJy5vVR+rp3Ycu8snq04i7VtR+E3u4tKjzDC&#10;75W2RAov0LWcoLGEoLCcSm8p/36BCncp3/88dzNFbkq7D0LsBBUqXLlH092+KCKsRuR/E8tXfRiL&#10;fvBRHD70L0gqeBr5nU+iYPJpJGGlgaUgh3LbeSGDij9j1BuJ41S002vYplySbJ9j0DishM+6pqxQ&#10;rw0SX5tQ4TsFKz6cV8Lb7DIEzD4H7TGLUWJoexBO3ovD1opULMkMxZOpe+BRthvedUfgVb4TR+76&#10;Ei484D+7BMH23Xx/EPv6dmBF7UE8W3UCq9v249D4Ts7lNn7nhcts/5JzMce+0uyNU4qe5JmNiJ5k&#10;H2ZklbKCJVTZJN7hg6TpjYgdX0+IJDTNEKA4X2E8RmAbwPM1F9pSoIhepWIJJOxc5JgE47q/MbPr&#10;kUQATx3w5OsG/l4IYnxmlFjb7LnkuRYoEoB4Ly2X74Nz9MuKBYkSAb4CbcL53EVyHrRvMmpGssEE&#10;2sRxfHETCjxaixi5jilR02sRcZ8ocjmGx8s6qqCkBEW3czzJsz6I0b5SjkOW5tfybFgLKVnOuTjg&#10;8yUAlLs5koujE52LsaPyx+Y1hOColEw/25LohYuE23MESZV7zG/+T6Qe/BROPP4JZATvwszMsGUp&#10;XAhKWZD/BbIAifeLiq+7lEFRrgIH37tUrMXkV3QpQz6m4XJP8mv++vW5awjD/ddQnLkchz0/glM+&#10;f4XWhjPomklE1XCMCWZQ+hftRxQUzu8H1Hsjv2JItPbNvSQPO+Z/XuSq1RzcNK7V6plUNHBOGomO&#10;N8aqcLLmBjYV5mBfeysiJm8hY7Ia14YrcWOoAZG3a7GnpACbK8qxq64O2wsLcbryJvLHK9COQtQ7&#10;k1BjS0KzM5dt5qDSruTaOSh2FSFrshBJI4VIHsnH1ckSlDhqUe6qRKGzAGXuQl69mLB5E1XOItQ4&#10;C1HhEORlGamwExJ57xrY50btT1Qy7IeO7SXR/WzQewKw3P1yPTeB15rJQkJLEBIpVTNXUTKdgLSp&#10;s4ifOYAY+x5EGAuerDpUroS0QAWeONdYew2lBKXMHbKoWJCoPIkqoyarksqhyZIYTPAInfU1wR1n&#10;Hfux7lYgniq9hO1dF6gEtyHKtdjsOQyY20eo4I9IRU1TeV/hucq5JwvjPDS8UgQUFL2X4pxdZaAj&#10;XJY+wtV5gopSiiSz/9kDPojP+jF2eH0cPj9+MyJ3PIraq3+Bqjs/QObgSiSMbuA9Xk9AJAAQZFSH&#10;OpYgEUGAEbyYdCW8nvYGGrexrJ5zfZhX1D9LLGvZK8X6XlYnDwRxLgzEcO7DnDs4D4RejiMUKwxA&#10;hLh24Gj3SawtvgTfOn8cHjyMc7advBe+hLHVhLXFBAxFEK8nYG7k/drJ94dxeOAUVledhxfv9ZHp&#10;QwhQYIeShBNyLjt5HIEiatoHCVMbTYDNlRkLWjTvqqITP7weab2eSJhQgI4v50JJtDn+WQ9EKGKZ&#10;x17kPF/gGASGeg7kmlVwj6KygwnaOkbpauJ5zbRBb6QMWqCoPJaazxfnyljSrPv54mf/RbHmWhZh&#10;q6/z5SSjBYGEQlk5JcpDaUWlCwAViMT54POoROEa80X2P5Bj0/nRSjFDCSGUhUx5IGxqDcFsLZ9r&#10;XpO/E1lVH9aXl4t+SwJDC2ItK7MVQX6ZIL6v5QkcbX8eoTMql6jFA6FQkKh7IyikzLdjAmoca3CR&#10;iyTlo0x0rERBzVdw89inkL3vr9FaegbTzl7YnaPUDzbqFQsUZVF8mLxCBy3IgvyaCZ/TBUh87SJg&#10;dMNpt1EmCIxKl+NGR1sujq/7Z2z/8UdQmvZTjNlDcGc4BU33otE8QSiyKQqasER4sJJpK2/gDRPY&#10;Mp9Q+0F5GIj8V0XtCkwbtQeQUsG+VLgIR85s1BCSVANa3wlqGwh2DbhmZH4fpSqG3N+WcSObCib6&#10;TPv9OEYCVYONbWnPnVu5CJXYWhVe5IK9TlDM47XK+V25ce3W8LiY7jJ4F1bgVNtNFNpz0ebKRvsU&#10;gW/sKq4N5MKv+Sr2VqThYPV1hHbmocyu/hE4DQhbQSP3j1N9sSriaL+f+jXXN/M631cL7KwglFdz&#10;z+sa1vufB94mcMihpNkqn3gVTe501E6n48adKISXn0Hs3VPIcp821RoCCCRKxGsFKxAQqeQv26Sw&#10;vajMvAky+swTkVTispiYvWhUjrFUaEl2KlVTR1ZQyWNd2sO4icptHYFlB3xuncYPCgLwWEkANvef&#10;ozLcgkjnCwQRKVPLtTgfBDKvROdBKpzKV8o7ek7ixrXnbR2SBj2ROOBhAiRU/zhm0huxEwSRKWu/&#10;mGDpIs/3FxRxXElUrumEu5K+JcgL/Bsc/tFbcGz1oyjK/Daq7i7G1f4XkN6/DsnjmwhpVnTqfF/+&#10;e0XKXq7Q5YQ8RRXz2pxP1RtWUu5QfieJpPIPIsjtu+uB3beX4NwEYZz3KYz9DJNrmvdGe9mCbZsI&#10;cIRA53O8bz44M3EOa6t4ZyvP4eDQPgSYgKLluMQx+vOeqhJO0qw3x00wHvFElFL1EDITp325oFmP&#10;hDFPzudaRNvXcl7YT/ZZ98Xs36NoDIqEtiysuo8vl/lx6r2shlFKkzO9EQkjXlwsrUcy4TPWroAN&#10;bVfwJOSotJyCo6zFiK5hAfX882HJfATzfPuvKsaKyOeMMKbAGLmS48bXI3HIeo6U4zOaz7/czvPX&#10;svouS/H89dR3uXLXsn/rCbbehGrCLseQMCbYJTC6tReRvxFex0rb9JC+3CcCwjBKsGM1LtuXm/2o&#10;2u8bhq24MrsFh269gLPdK/h722Rc4woYM+fNAeK8zM+xFVi1AYnuFbg+8BguX/4zbH7mw4g/sxpj&#10;99qNTnC4VavZ8RAdsiAL8pslC5D4C4lWhQRDFwHRNQ2XSZTjxL1bOQje902c8fgd1GUvwrgrFi2y&#10;SE0kobYvFk09sWgeSkLdTAYqCBClBqauopFgVmcA639QeP0GVzqBMIsgozQs+SibvYmbo7konChA&#10;+UwxqhxFqHXlGTh8NZe4XMgCNOUJrEcOIUmVTlIJjEp1IzdtIQG0FNemC5E6XoH0sXqkDxXi6kQh&#10;ksYLED+RhzxXMQpnyhHYfBM+uQXYV1uIxNFiAnURITETLUOxaCMsNrtLCF517HuDCS5RMvBXB7v/&#10;v0RzYUG2xq86283uQpSP3kBEzXn41exAxOgOY4FTRRSJyoyFU1HKaqg8eFccCqiQgvJEIJVaAAFR&#10;QQjatK98gbLGRFJpyj1p6jTz+DD+fdnljaPT3vDu3I/ny/3gUReEfQNHEODUvjnte1PKl5dcZg+K&#10;BQZybyr/IOFwjO8JibICRWhP2/Q6Ky2N4HF6AyL5qmTVMaMUHTvN49iPUClv9ll55CJnPZEzuQEV&#10;97xQUvRTpJ37Y2xf9Cg8tvw/RHVuRopzK4GZin4OXP9nhHNMeLmkqjacVwMLziUEjVUEiI0IsW/H&#10;FftGikoEqlrNHLQQ4rUVIIwQcZlAGaAgHzfPxTK+buEYDuO87SB82/fhubwD2Nh0AaenjxjXeSTv&#10;cYSNYOSwxiqLbcyMl6mec/WeB651rUaGrIcE8KgZy408b/Gbh8OX4M2ysMr6+NKYXl10nJKNx00R&#10;Tsc2UAj2k7w+75eq0UTxHoWxPZMHkf18ZRv6bF4e/O7lIrCT5VQLBe2TTCPMpQ5z0TGwBpHaUsBn&#10;MRK+HJ8WQA9v434RkKkkZZiDfeYzp/4LOMMJnkqMrrk186DfzQPnPky06FLZR1mRL/G+q6JNsN0X&#10;J3tXYXfTEzjbs4x9s7ZjGEhk2w9CotpRv+TiVj3vq1iBq43fwr61v4ftP/48KrMuwGW2IVFFvExv&#10;LMiC/ObKAiT+giLXs5OcqHJ+ioDWP/du38TOZ/8Gi//2ERQmP45ZxBESVWHjGtpcN9Ayk4X64UTU&#10;DsShfiwZzbNZaHBchWoxq4qKZaV7SebBw1jr5uTlQPLLSy3BsMZ5HSoTp4ottfw0faQSh0tTsflG&#10;DE7WZCNzrJkgVkfgk8XTshha/ZBl7T7rmgGiHBPNW6lSf6pCYnIkZqHUeRNpI8U4U3cDW/OzsLe8&#10;EKeqcnGqMhd7Sm5iY0EejjcW4/psG0pwF5d7i+BTko6TbaUotDfiljMPrSORqOu5gpbRRP5NoGW/&#10;qxzKEymr4CvH9t8pPysgyHyuwBztR3SkG6uxgm9Khq8jqioQ/gUH4V+3A4FdGwkMW6CqDsZ9qn1S&#10;Dlk1lEDZcjcHEf4uGesO/3avQTwV+dURD1xVbWTCmdyvAoZg10oC5GJE8fWCYyfW95zGjyrOYmn9&#10;GZydOIl4bEYc25KF5gKhTZYZc82HyDyAqJxdkhJVz7kDI+1Smt5U/gq8oKKkog2XlYtKWlG2MQSN&#10;RB6XNKZ9cKpjvAGxBJEIgkj0BF8nNiKMx1wb+ncUZnwAJzzfjK37/gbxA+wbNiKIYzHBGK8BQn51&#10;ItfjRs65qsxY0d3h+oxQoConlwiuV0AY5PxddhNq+F6JxkMVFasqJg5fnrsXF+3HcHTsCDxbj2BF&#10;02msu3MOyxuOY3ntCRweuwJ/9zEECDScywiIhEreg1DORfTYGqRwjjMJ/qmEaEWrR86sh0oGyk18&#10;PxjeLy9Cotp8xZheKSaKmOfI6hVv90LyFEFL2xVk0ZPV0rwn4E/wns7yOBvFznlw8j7zXF1v/pqv&#10;VYJ4LbmJBaGZQ4SoPj4boxs4b6pwYwXfKOXOvCX0Z4msf4rQVlJ01aPWsx9NiFYlHlWVUZogWWat&#10;EnwPb+N+kbt53uWsvbyqknJleiP2ND2Ng+2LEDzlZcr06dh5S+K8vASJsiYqT+gyPrcrkeHwQPGt&#10;/0BS0EeQcOL3cbt6P5yuHtjcgO2+qOYFWZDfZFmAxF9ItEKci3x2WulxtDmx79Z1hB/4Z1xY99uo&#10;zX0co+4w3CZM1Tquo1wuXciFm422qUy09sWjsTcW9ZPJUB3h+/Mn6r3cpC/Cx31yP5T8siL3qtLN&#10;lCoyGPn8rAjZk2U411wA78ICbKluwN6GeuyvzkFkp/bW5fH4HIr6QKidE2PFIxiqtJ0SYptKJnI7&#10;m72GcvHKvVyAXFs9/Noqsau8GEG9TchzNnIuKlQXBXEjtThUeRWHi3IR3NqJo2V3sPH6DVxov4lC&#10;Ry1aUUi4TkZ1Tzhq+uLQMJ3Ja2ocCiL5n99v+WqQqM+0B7HSyTHbMtHouIFbrnIU911DWMUFJDZd&#10;QuFwPGJvncS5ms241LMTl8YJT3Zfk6NNQQkhhJNIKj2l/dDesvBZQhYVZLyNCnKcADa6EYlTuxA6&#10;vQcXZnbhnH2XibANdRE8nTuxa/gkXqi/hKerz2JznxJAE9BmVvN4WUXWmdQqljvvJcX3MFE1j+gZ&#10;L8RNECB43dhZKXSrhJ0flaTAQ7Wizb4sKV0CVaSNEDK+DilDnkgdUH3pDQSSjYib8UYQ4eQCz8+Y&#10;XYaa6u/Cz/dz8Hz2TxCUtwKxzm1U1qsRREj+eSlMfnWi6xDA3Us4L0qcvAGXeB8CCEkBTgUBbSbk&#10;HMTOvn3waNwH31sncGjoKC7YtnO8Fsxecm/DibHjWFN7Gj/J9sMThZewqjUUnrf8sbx+N9a2bsax&#10;yX0E6528juBc41tFqOZ8Tq7nHHkgY8gDCQRD1Vk+w3k8A08Cs9zgL8HZ/fLwsfxsMfkguegQ8MXy&#10;HqlcoSrVxBFO46a9kaAKNdoTSPhS8IgJGrFZECaL53xwy8PafpjIwqb9nJEEwmguauIHCMNcMCQS&#10;qlWNxY9j8+fc615rr+3D2rhfFI0dxT5qW0MCn6949jGavw3dQ5VTFJCasoCEzoed/6BoflV60lhX&#10;3d6Icm8ltG/B/pZncPreCoS72E+2p4o8JiG57gevc7/o/luArtyY7J/TA5n3luLYob/B0m98EEE7&#10;vo/BzuvUCTOKgVywJi7I/wpZgMRfUBTp7HA4TWUWh3NKhkR0tV7H6bVfw56f/C4qr/0Io/zPv4IY&#10;yghkstjJslRPqKoTaDgyUD2eiKa+aLT0x6HJlkVYJEQSgObdu/PWxF81JFqifmTzulfRaL+OwplS&#10;+LWXwTO/BBsqm3Hk7h1c6SXmTZSg0pVPyM1FBftTZeDQElkTlQ+win021V8IilWOAtQ5itDszkWj&#10;KwNNkJWyFTF99dhVnI1TjXkomS3CXR5f78xAoasMaeNVCGjOxJHqZJy6U4DkgTJUTpcQMnP5Go+y&#10;wVC0jKWgbYL9nc4x19H+xiq3kls/bGz/fWLGzNf7A4P0meCw0qXAlmsoG05Dct0VXC46jYCik4hr&#10;CET1ZBpuEaLLuSjI6olGQPUR7Mp+CmcaFyNhchsSpjYhZnQdEqlQU0d9kDJAqOr3wtW+rUju2Y2g&#10;zr043ncUB0YCsOHOeTxdcgBPFR7Aqvoz2NYbDt/ucDxTdgzPVRzAgfFzVMYHqLA3Unn6GNfoJQLo&#10;yy1PgsUHgdHaE6aN+KoJHEHASxxbhyRF2Nos95q/QAYKjPAgSEhhqgbyehNVq+hppTOJJXQpLUsA&#10;j73I9xcd2j+3gk/CKtxs/TaObHsUu559P1Jzf4JM93bEONiWbamBTqsfFgTM90n9lkXp5X19pbx8&#10;fD9LNG5ZynwJp4QgKnlVcwl2bcfJsb3Y3XsSPh2BWFznj58UB+LHhaGc23PY0kFQnDlEUOD9gOb5&#10;CJ6q2Isfl/tjfZsfjo2cInSeJgztM8EQISaYaA0uE7KVZiWaYkBHljvCoSJ+DdwQhGSdDWU/wu1W&#10;GiBBzMPkF4VG3U/jFiXImwhhQn/02HoDXtEcvwI0FL0bOemBRMHjhLYIrLO2Q/DeKkXOi6BorG+v&#10;vsgwLlgeF0nYThmyyiaGEUCDlQeSz2KYy5uQzLFyHFZVlFdvS6L2BInRhNn4Mc6dSjBOeiKK90yp&#10;n7RgkXVb2xsUvPOwNu6Xy7znshxrm4aChEK5eLky6YUTncuxs+4JnO5dwf5tNG2ZKOhXcTerX3qG&#10;tB0gyEnw5b2O47OefecF+O37DPw3fByN2QfhcnQTEseNQYEq4xU6ZEEW5DdJFiDxFxD+Cw64MWvK&#10;LREQCYtcL6LrThSSAv4fko78EVryFmFg2g/tSLcCOgSGrjmwIlgoIKTJcQ3NUwSp0RTUj6aheeYq&#10;mhTUYSxlNwhk11FOEFK9Z/39swImfmGRq9at6iZpaCSwqRRelbMQRTO86ngjQu6WYW9BGg7mxiLm&#10;NsHHUUloKyQUypWcxP6n8W8CkruIMFuOFlcxGpzZKCUEX50pQvJwE2K6mnCuJhc7y2/Ao6Icmyrz&#10;ENOZicLZfM5DKSrdBEaCcznHW0+EqEMeYYvjJIw2E6qbhxLQ1BWB1uEE87cp78e5UFJsXUvH/WrA&#10;WfNrwZ+BcV7D1HuWKCrdqSTcvCbnqJ5/K/m3AXqeU2XPQI39GlrdhSgbz0RIxRlcqTiJtK4wlPLv&#10;Ns7LLSgXooJo0pE7GYzzNb7YXbgIft1LED65DhFjGxE97oPYGQ/Ezi5Bgn0Vkp3bCY7HcPzWaawu&#10;PonlN49iVcFJrC45iw0Nx7Fr8CBOzR7AkbED8G3fA8/ardh0eyuOje0isO2mMts8p9wtIFJ5uctU&#10;prK8KL+b9tXJiqmSb4qU1T4y7b2LcaxH2qQ30oe9kTCk/YarTf7CCCprWQ+DBYeEGEUhK9rYUr4v&#10;iUDPlGfj+/mUNcolJ9iIda9Bes8PcO3G3+Lito/A+4kP4lLET5A7sYNKdithUvvU1iDStZxwtdhU&#10;sQhin/0JmRdtq+asO+vZ5noov51Sv6jShkR1fS9SAvReLkQQADn+QLnusdrAy2XCr8YeTDgLsxOc&#10;5FolwARjB05M74X3rf1YXHwYL2ieq45hQ/tu7Bk6gTOTYdjVfQorazdjVfN+bOkLw6aeWDxffhLP&#10;FG/F1t5DuOA6xGtu5xxuJvjxOuz7JUEir6ukzNpTGjWxDnGjaxA/vpqQ6ElI1JxaEbfGZTo3p68d&#10;dn++CIxUvzucMBMzK7f2WlPqUC5lfaftA4L5MN73RMJrag+fvSHeb/59kd8FcZ4j+V5wFyho4mcm&#10;2p5tBxrY28C/FVTlbWpnK2o5fsQDSbxOgnIe8jphhDqB8EuAa0WvW2AsF7D6aH1vqurwOqo9Ha59&#10;mzYvLlQ8Cbd85givmqN5i7POF+Ba4PqzgXNeDJyy/ctsX/t4Q6Y24Ej7MzjZuRjBSs3j3srFjtzN&#10;6tMrzxfgmvyivGaQeba8OMYtyJ9Ygdzib2L5Dz6MNU99DeVlUVQTY1aexIWSewvyv0AWIPEXFLvL&#10;hRnV4rQTGsWI/KenPQtbF/8ZnvrK23Et6SmMIRYtbu1JFHCoTrPAz4rEtSx5182exMbpTNT1J6Lq&#10;XiwaxtPQ6spGk9nLKHjKNjBmoqEprwScX07M/kK2r1dF/9a5slDt1D4/wWgxj6lAgaMIl+/dxP7G&#10;m/C7m2/S0hS5agk6ZUjuK8al28U4XFOI7eVl2FbRBJ+SKviWFsG3OA++BfnYW9GIo7WtOFZbiSt3&#10;KpEz1UDILGf7Sj1DIOS4BH5WyhlBtOpQ57E/uYTla2gcTkRjdwTaRrQX8Sqh8CpKHZmoIag1uXM5&#10;fw+LaP6vy4suZc0PxQA676MsplUOWXj5t9zs6hPBX9HZLe58FA+lIqXpMvL7CbWuPN5bST4XCiUm&#10;VU+pPQF+9b7YVfg0oia3GjBSupow9yaT+kOb4JUX0c++ERdmj2FLy2EszTkAr7JjONV/GFHO3Ui1&#10;7SDAbUZaH5X6+DpEO7Yi1HWQinI/ldg2ykYDGaFupXJZjnC3InhX8m+5HAVLSvuyigqYIEBRdG+I&#10;Eknze5U7S5rwRfKoL+InqPRnBDeW5cdAAfunWs1S5EbR3qc8X01UxSXavhqXZwh5hMB4jvfa9Crc&#10;vP0ThIR+ESt/+jZsfOF3EX3tP3DDtgYJ2Ej42Ap/wtYV9u3KzLMmojt8dgfBcTsu2wkJsjwKTqis&#10;L9pWINC2kqAoS6aV104AGGW3KrgoglfuTwXuCBKVV1KW0Eucn3DOhQJYLjiOYFvPKTxTuhur6o7g&#10;zHQIjw/g8ftx0bUFgYSAMOzlHOzG/uFN2NC6ER51O+DVtAd7eg/igv0YwWaXGZ9pn+NWDepAAon2&#10;3cn1GqOAi+F1hDRPRNkIPHYLkIz78j4xkCiovm8O/ysil7H2vmpfqXIQxk7wfhDgwgluurZgTS5p&#10;BZJoz1/qoAfvv8BQ+0+1t5AAyf7o2dSYJIJLzWcE21XaHeU8jJSrenwtYc5yW8coPQ3vQ7isyPPj&#10;YRsvgaIgj8IFh1VRSHtx+Z4SomsSSiPkstZexDEPxEzKyiqAfjkkGlD8GdbNB0XXMlZkPhvhTi6c&#10;OOaDzU/gTM9SLhr427F7IYj3x1g52ccHz7cgUZZe3mcnF1nsZ6LtBWTf+SmCLnwBy7//MUQFHMTM&#10;zBgcVA0Oxwz1xUJ084L85ssCJP6Cwn/BQUCcnFD1lRmC4j3UXg+B70/+Gd7PfBnF5TvRi3TUCzbk&#10;aiaMzVsCq/hZFQFDlkXBYzOBo8N2HY2DCWiaSEM7AUifl9kyDIwIUOZh5UGg+eWFbSLHgI+upT2E&#10;De4MU4qu0p7C66XzGLmVCwmFpQi6dR37qnOwPj8HngWF2FZdjkN1+QhqzUPmSCWuz9YgbbQSoc2Z&#10;CL6VQZhpQ/jUODbWtGHJtSwcakhG9ux1wl2OFazj0NgU/UwAZn80J5UcaxXHrsomTZS2WQI056Rh&#10;kLA9m04YU3CPoHIuyOdXOB/z7v15S6LZY3ifcITGsqv5KrdlosKeiQZCbZNg0Mn7NXMDN+5GIrzk&#10;JLI7wnDHXYBWZx7S7lzBqZwd2JPpiV25S3G4fimujApgvA3sBMyuorJRGpw1uEioEBydcx/Flp4T&#10;eLr0JDbUByFoKgDxhKc0x7eRP/RlNHZ+GbfvfAWVd76O9P4fImKWSovnBRCS/NjmRQKIyvOFYBMV&#10;HaFL1ji3l4mSvqyADH6n9DqWsl7D41ZQYa6kYqdCNm5vQsX4eoKWSubxWCrlAPZNgKj3RtkSMC2F&#10;+0pFOi+CSEXzRtgIaY5lHOdS9kVJwn0JqCuQTQAsbfoRgg99AR7ffQTbPD+JzLLnUOzejGgq47OT&#10;q+Fn0/Gyej1P5UxR5DfBQpVGFLSg4AUFhigyV+lIVM5NblurUg2VOscvcL5kLIwa77zy1xx5wt+x&#10;D5s7zuCZCj8sbgjCpp6TODG93VjJgu2EbPYz3L0ClxyLEeRYSkhR6pidBJl9nMc9uOLcaj4LJQgH&#10;23QvV/MersZFitLARBCU4qfWI2V4gwnoiSTkKr2KscLOQdqLASn8W1a1eQvtr0JU4UTl/WKnCKrj&#10;noREAtcsAYzPgUkmreMIWoLEaLmgJ9YhhsdEqnILQWre6ieQlCVR+ytVnSfK6YV4lcnj2OIU3T7q&#10;gaiJtWahodKB8/sN5xcS82A43y+JXO2CrXmrs+6L+qS+KTl1FNuOJsTJ+ikXuI6Xm9kApjnfAjbd&#10;ywfbfpjoeTWVVmSBNhkDfHH23gpsrfhPnOh6gb9JpZDyNSD6sP5K5iHRCpTx4fO2hv+FfB4Fzd/G&#10;ukVvx/P/+nHkpsRAZfgccMHlnqKqcEpdvKg7FmRBfhNlARJ/QdGOZLdTVVdssLkGMDmQiX2Lv4Yf&#10;fOFRZMSswQiy0I5MwkcqGgl5jYQeick7SNCQNBKKBE1thLXb9quoG4pDzUQyP7Ncrgp2UcBIOc8p&#10;Fajws18VKJq9fASuCkcaqhzpBET2if2sdUhyUOe8iXpXgXmtpVS5K4wFMfxWFsJuZyF7qozQxP9p&#10;TyKhstaZglZ3Ee6gFeX2RlxsuYpNufE4UltGeOwg8Nah1sa27QRnwmEjr6cUMVXOTLYhGFW/CK7s&#10;QyXnRtVN2pBHUOQccl5qCYptsxmcU7mZrVrKxtp335h+FTIPidoeYInc8qoSY1ky63jPzDw5r6PZ&#10;fROVU9eR1haC0JJTiKw8h6L+JLS5ctn3bBSNR+Fy/R4cLfXEuTveCJvZiWjsoGLRPrDVBB4PKA9e&#10;GBVNiGslQYRgIber/TDW1nljZeUuHBw6S6W1C/GuJ5E9+iXUdn8E3R3vQV/HI2i/+z6Ud34BuUM/&#10;RsrsasQQSmIdKxDjWI5Y1wrCwUpE8O8Qx0q2v5rAp032PrzmJgQQIC9QIaqe8kUoinMVgYKwQAUZ&#10;qcTWg2sJFFTU2pvmoMIkyCrYQxalMCpI5Wc0+ekeUKIvF1mJfHHJqfQwuv5zBKCVCLB746LDl/Pg&#10;ixRe7+r0Mlwv/icknv0U/LZ8BEHH/hS59U/junsrwXQjzgkMtK9thjJLYHCuQzj7EEFFH48tiOIx&#10;QYTHAM5hAIHOz70MfljFMW4g2BCSHetNQIoVPS7Y2IRL9t04N3sUe4fOY23bFSwqD8TKpgs4OX2G&#10;Y9yJMMKzwDmUEB9MCFfKGvU3XPeO4Gdc3WxLlthLhN3gmcUEYcE+wd/A9Fqzdy5R5eTGCIijVnk8&#10;7Q1UsI9St8wDmHHLC0jUN8mvCBIFX8pTGKfgFPZDkBitCiZKmm4A2zpGsBUhmFfuRAJ9+OQaRI/z&#10;WTLuXe398+CcKkekQNyH5/uYdEcx4wRKAmKsygCyXQFwGMen3IUa2/2gZfaV8jov9U9tW/lAg818&#10;8HvNp+6rnc+pEm+PKQqc/Z1lu9o7yu9kpVW/1YbS9gjYlBj95+1vtET7W/mb4/Wi+AwET3jh+N0l&#10;OHzrOVxRiUjlS2SbF/l7saBVi5OXt6ExKLOAnv3L/I3F8HdzfeQZJKR+Eae8PorQPT/C3foS2F0O&#10;TLrHjQHhYfpjQRbkN00WIPEXEVVst3OVOGWHwzULEAlvlYdh7+N/Ba/vvQ85WUvRTdBqcBYQoAiJ&#10;jmuonyHsTBKQJtKMS7mRr80T6ZQMtPL17kgK2gfi0TAgl3OK2ZvYRHgULFXzfbVd7s1foeWMsNlI&#10;qTWuXgWdsG3CWYUjExXOLH4uy9o1C+AUhIJ8juU6yqY4DnsOml35Jmq7bvYqmvh3vSOPIFmOtKk6&#10;HKwvgnduNs41leDmbBXB6qZJrN1IeJp3tSsSWpHRct9WOmW5U7/4aqyXuajgtart19AuiJ5KR11f&#10;FBqG49AkdzOPK+dxVo7GV47tlxElwZ6vzazUOpqXeqdyWF5DC79rnROVWKyb4f2cVdBPPnI64hFb&#10;F4Cc3ngCcC4BMp8QnIur/cE4U+6DI1XLETyije3bqdAEK4QKKppLBB1ZtwIIG6ZMmCxj/DyY8BZo&#10;34yz4z44M7mZ4LOPitkLV6e+xmfjA+jtfjMGut6Ivt43o3fgEfR2vBudTR9ES+tnUd/9Z2jp/UM0&#10;938S9f0fRc3Ah1EzzNfRT6N69HMoHf8Srs1+G4nOJwmEywhga41lT+XFpPiMdY2AEzOzHqkj3ogd&#10;W4/QaQIkQVZWOHM8vzdWvAeU58OFYySkXia0BhEgVJUk2OFN2PJGBKErxLaBn0m5r0aqezkKxn6C&#10;1Ly/waHNH8SmJY8gKvrzKL/3Yz4fG1FAMEkZXYSogceRPr4CuQSI0Iof4mDiV3Gp4se4PuOLVBBg&#10;CMMJ7GM6QSUDm/m6FckEkRisIBwsZb83wG9mH/b1HsSz5dvxVMUhrGg5h1WNym+4GRemNiPSbAFQ&#10;QnC5ZFUuj3DC+3SRfQ2wcVy8d2Z/puCawKGgDFmmZIFSEI/gVPvdEpX8eXiDSTejICBZnnT8w+fK&#10;kvvB6r8qBhLZV+W0VEWbmCm5/gmB7Kv2pl7gokLuY5X3i+T9UJ8V6R06tQaJI2v4W95gErhf4Hwq&#10;72Ekn9d4fhbH58K0N7HWVEuJJlhGEg61X9BYHc0YrHEKQAVzZu8hnzFBp8ZnjuE5V3hdC5oVTMJ5&#10;JYCrFJ/qViePeSF5UlCqe6DgKO2f5G/HWPKsxYraVHDOa4VE5cJUXtIY9xYEDa/D3voncOLuUgRN&#10;WGO/YmB4Nfsj+Hxlm5Ylkb8VtiHrfwz7k3RrEQ7u+FNs+tZnURu3BW5nC2Ywiym7Da5ZleR6QH8s&#10;yIL8BsoCJN4nYsD5f6zPCIQupbyxGdEek/ljbO5hVFRFwuupv8e6b/wW8sO+gcGhY7g1StjrS0bj&#10;cBpqR1OopJNRNZaM6olU1BO0GmcIIDNZaCA8NvD7tp5YtPbEoHGIsDGcgLrBBLQRHO/yuFaClCDO&#10;QAxhSjkL592fcrkK+Cx3qSDLkgch6KEiMJuTedetld5GUboEJb7WUtXWmrrI+lyQV4hyJd6e2z+o&#10;pNENBLdGVx7yHRU41XwNW0uycLmbR7pq0MB2GlwpxpVc6hZIynXOsfBVMFhrxBqXuYaJkr6OcnsW&#10;KmyZJtG3ckw2TaaZHJMNnMcWzl8bIbLRcZWQms45zDCBLU0cvyy1glAlK68wKXg0Fz9LNBdKAJ5C&#10;SSB8JqGSfVDqnQ72o2UyEGUd25HfuBn5DTtxs2knitpOIKPuNCLLzhNULiP9bhqqbMW8DzdRz/Zu&#10;owxZnZE4XLQWx28tM5anMPcqhDiWUllq/58Uo7V/TQEXypNoWY8EEpsQRChSDj9ZlaIci3B14l9Q&#10;NvI5LiLei3u9b8S9nteho/v16Oh5E3p63oK+u29HX8u7MdD6Hgx1vA1D/G6g+3Xoo/Ty2N57r8M9&#10;vu/k8S2Dj6J09A+RMf1PiHE+Q3CSsqWCf9FS400l6GMCBpIIAqmja5EyuR5x/FuWn0BCU6Cx/ihS&#10;VWOwokyVWiTCRpBQ2ThBFT8TWMrSFiYrqaDYrWCajQRHJa1ehQjCgerjShlfJoSEs/00wmDB6Cqk&#10;5Pw7fFf/NrYs/h2c8PkYLuz5DPas+xhWPv5++O39C+SE/iMidvwBTrzwAfitfR8Sjn8CKYGfh9/B&#10;P8a21V/A1pX/gN3r/hmbPf4ftu77PMKrfsi7vJP93orDs77wuncazzYQyYeDcdJ9AoHOQ4TXg+yv&#10;LHuLOJ5lFsRQLivJNqFR98MCR94rQQ7FSm+jgBi9CqAFkD6mzJwCQZIHPJE4qSTcChDSvFigoahZ&#10;Ezkr8JgDkF9GzNzdJ4KbEF5D90Awo2CPWFnkCF3hhHKTgJ1zboJ6eIzGGMr7KBdxJCWcIBw+tpog&#10;6IHkWS/EuzYiQlHJM2xjXLkzCYkEqqgZQaUFhsbipnnR2NUegT+UcxiiACT+Hcw29J3qi4c6lyGS&#10;9z7GzvvNeb1MeL9MKFOfw/k8RDnWI3Z6HeIntBdxI2InfXkduaTVX4LiHKCpFGSEgU/OPZ9XzUWI&#10;fmOCex6jhY/ZVkEJ4v1RupxAHqN9kOHayzizFifvrsL++tW4OLAZCiyK4NzpGQxxbuM9304Y3Wqe&#10;2UBThlFgPWcFZl90v6N43ZzJtSio+jYu7f59nFjxD2guuAiXsxuzRl84F9LfLMj/GlmAxPtE/+iF&#10;c6KJmfvs5eJWVDPGMDZUjcuHf4gtP34Lsi9+Cf139qFlKIXgchO3XRm4ZU9Gq/0GGm3XUO/Qvj9F&#10;xVpWu2rtVdSeRH53dzAFt/oT0UwYapjNQB2BsmkgAe3DfB1PQa0Sbutcnic3aAVhRHkXZQFTgEud&#10;85oBRcsiJvD575J5sHrpbwFmNYpwY6Yax2qzsas0F1EDjShyVKFGOQOd6WaPYZ2shzqH/XxJOBeS&#10;+9o00Mg25RI3wT0a32wWKjknFYLokSQ0jKeiZjQJ1bK89sWhkXNVN0KZ4fxxTo172PRN/ZV18uFS&#10;jUwTHNSiCi7TeSibJpQrg+N4ElJLliIi/bOITHkrIhNfj7Qb70FR3SdwtexzCMn4C6RULEF1XxBu&#10;TRJYJ66hqDsa5T2RyG3ch7C8n+Js0XdxsfspKsU1iKKCMXuoDCx54qIqdUipaU8gIdGAggCCUBXl&#10;eJYK+nu4Ov01lIx/Hg2DH0Z73/vQee8dhL43oG8e/Pja0/V63Ot4K3rbfwt9be9Hf8cjhMM3Wd8R&#10;DO/x+N57b6Twde68273vQvXgJ5A3/lWk2H6KSNcKozzlagueBw6+lwsxddQT6cNrkaQgmRkqxmkC&#10;o9LiKIp1SiCyHv5UnEqIrWAMieBQqXI0To35JQh6uLXHwAVBOmBmBS7YlyOeIFpkW4truV9H5oVP&#10;ImnvbyHp1KPIif0zxPn9JdZ8/z34/h+8B0ef/CJC1v4VDv/kT7Dje7+PZf/wUex49rMIP/RH2Lv4&#10;Q1j0tffjia99FP7H/h8Ky76O/NtfQe7Ud5HGe3Gk4xRWXj+Dg7f3G5C97F5MkFV94M0ECILUrKx+&#10;gq6l5v4IuO6HuXmLn3EX673GRnARNMl1a8oZDnuYtC1xnDcF2sgSNu8q/VWIKZFn5tnD7BeUmNKG&#10;/Fx9NUEzhKHkobVI1B5Th9y7Ah2dR8DivGuBINASLMqVG8L7Fz3lSUgjEPKex1Hieb8T+AzEU2Km&#10;tZdvI8I4RmNRYzsmItm0qehstkcwU67JK9jB162Ez9VInflP5E18iYudT6Ni+GN8/QyKJ76Am1N/&#10;i5ypryJ7+p8p/0ro+nfkjH0H10d+jIyh5/icafuEtmTod8M5pBiXM+9ZMH9D2kZhIqcNuFkiSFTf&#10;5IoO5ZyE8hgtVFSXW3B8hc/XFY7zVPdiHG9/HpEcbwwWIRI/QSiWmGOjHIvZ78WcGwV6qcQgQdVE&#10;rXtxgSNA9jEW6qyhHyEw+Pew9YXfQcihNVywNVEvUEMQEmdtg5icHoTD+VLt5gVZkN9UWYDEB8SC&#10;Qf2wBYvz4obTqfyI+m4aM5OVqEzdiijfP8G1I7+LnsoX0DeTiCrCUIECMFxFaHLdNNY2WfssgFNE&#10;r/YXXjPRsaZsm+0q2voS0ETYqZ9OM8m0zZ5FwmIjQahugGBEOGqcSEWL3drPJzBTpLQsitpDJ9gU&#10;UP3/kmRaY3HnIG+6GKfrsrApLx3nb9cix9HF8TagypVDIE4hGKfxWMGZwE3WSrmOrdyCVjsWMMr1&#10;/GJiao6rgWNq5Jw2uLSfk8DN9ppduWhx3sAtgncHIbt9LM1YX2snkvm9AmI4R04l3lb7D/T3PtE8&#10;6jrFhEu50+ucslAmo37gODLy/wm5+b+Ljo4PYnjgUfT1vh39A6/HyNgjuN31XlQ2fQjXi38HyTm/&#10;i/T8TyLjJsGr7LOobfp9NNz9Q1SM/B2u276LaMciXCIoan/cZWyicqeykXI3Fh2lpfHme1kRPRDj&#10;fBrXpr+OKirTu70WFN4j4PUT8AYoAsR7BL0eSi8hcKjzdRi780YMtr0HvYLETkKisTC+Dl2UHsGh&#10;ING083qO4fWmrXuEy7beD6Bo7G+Q4HjKKHhZNuf3L8piIguO6u6qTJwCByKnFR27HqmEjswBwocs&#10;VNOeptazEnALEOTG9OPYFISj2sZyNb4mSxnnRNZJE6lqX0kwWIWk2WWIHXgc8UOPI8v+PPLZbu7A&#10;MgQX/T/4Z/8Fcu48hatNz+J85lcQWvUllE49gxrHVsTcfBKbV30BGxf9MY57fA4HnvwMjj//W4g7&#10;9iZc2v9hbHz+Kzi0/xuIzXkMaXc8EDu5mWNfigA8zT4rSGI7QmZ8TNJlBesIhB7a5/tEtZQjOX4F&#10;dIQTOsJH13CuCFjTXoiUi9ox56IXpDxw7i8n6pfa1H68NXMiWCMcUQSA2o8oSExQ0m7luuT9lGvZ&#10;pIHh2IIlmm+OT/dNFlG5nZMIyam8t8nDhEVKLEFXoKiyfgpmUfCI+qAFgNzIJkqbf1t7LOUW9uVc&#10;bjFu92A8i1T7N1Az/Afo73onpu6+DiN8Zs3z2f0GdHe+CXd73oL23rfyeXwrWu89gpbuR9HU9WnU&#10;d34RZT1fR9bIIiRMKy2PrIKb+Xz5chGi9D3aO7ic1xbIEQ6dynVp/bauGJfxSl6fzzO031bP4zoo&#10;r6GimiOHXkBQ1T8gsvTzqOj9Sy4w/xCVo59ByfAfE1L/mn3+GhKd/4Z4x3+a32SkU0FMygggsPbg&#10;vV6HXM5XSed3EXT+I9iz9C+Rl3AYU+Mt1A12uOwuOGYc1BUOuNwLFVcW5DdfFiDxRZFr2SqlNP+P&#10;3trtDqiyikvuZjj46TS6buXgxJqn4PF3n0LG+X/E+OR+dHJNWuZORJkzBfXOZEKH4IjwYaxoN1BO&#10;aKnUXjf+rcCMJjsBaSQZtYLE8TSTO9FyvcqKdsPsTWyRa3owCQ39CWghKDYLLgk4cjcb2BQgEp5k&#10;EdM1/nstia8UBdnUuRR0UoSbzkpE9BfhUGUKDpYmI6qnEEXOGva1lP3KtUDwxXPnQVFCeDSQaO3D&#10;VJs6Zj44RTBnLJZzc2NqXysa252JFlljp9NRORKPyknOubEkCqA5124LNH+WWNfNRoXS23Bu213R&#10;KLm9FBGJBMCk16OlngB2770Eqzdj4A5hreN16O9+I+51vwm9fW/F8NDbKW+ivA6Dg/yeANfX80a0&#10;DbwXhVQ+qVP/RgW9nMrKF4o0DqByvqwSbYRGuZdlJYlyLUei7Slc47HlI1/A7d5HMdLxBoxRofar&#10;PUn369HD69699xZ+/1Z03Hsr4Y+A2PFm9Le914JEWRIJibIkdr8MEl+Pbr529b6FkPh6A5fd3W9G&#10;9cCnkDn9LSiC17iSjXtwnXH9KdJUOfwEjFL+glq52eSajDYpVVTWbe2cVVFQaZVcm8+vp/QmAolX&#10;As6D4okAKuAgnh/GOQpxK8m1NwKdynW4ncC5FWccm+DvIIC5tL9wOxIJ21ECFvcSgsAK9vc4/O0X&#10;sLX7EDzKDuNw5W5ElRD6Ln8ZUYF/gtyyr6Gq/wVkVf4UYVf+FFHHP4Lzm9+HkJA/x7V7i5AqCxv7&#10;oGhz5YTUXrxLbD9QFqQH+isgMpY6WYYlhCRFMcfYNxiroYItIkcVRUxoFLQoGtvsO1UU+svb+uWF&#10;bRFWlFcyhKJ9dmHsq/avClSjZimTfK7Ylxglz5Z7mHOnxYAilYN4rtzdFtht4Lxa0crJ415IHdFC&#10;gGBIOHwxypn3XSA5nwZJUeLzc2DtN7T+tlLYWNsMIl1PI8n+TeRP/Ana+z+AYf5+xvnbucfn+Hb/&#10;m9Hdy2eX77V46ebzrcXPIGWYi5+RzjdgpOsd6Or8KCrvfBV53Y8ha3Sx6WO4SxHlEv5+OGa577UY&#10;iXBYfdHcyLqpvl40zyN/c4TWi9ru4PJBPMca1fkjRBb+AUpr34+ejrdhso/X43X7Ol6P3i7Cq35n&#10;3W/BrXvvIrg+iube30HTwIcpv4PmwQ+YbRutHb+LmpwPIGzLu3FqyT+hp6nY6BCbtiEaY4Id084J&#10;OF3W9qRX6poFWZDfHFmAxPvkJRezZUmU9dDpsvMvBalMUCZxpz0XYccfw4WNjyI78s9x6/ZOtNi0&#10;n66QYJiDhplC1M/Uo95RgQYCjayDFkxdM1ZC5QFsns5EA+GvjvCnwJYWgqMioWsIKsofWGHcoddN&#10;Hr5Wtqmk200DcTxPEdOCJ6WM4TGuqwTKbEoOqlUWbw6w/qfE7JFUYIozj+B7kxB8A9nTOUgeKcG5&#10;xhvYlh2FY9WpuDpRzj6WUvINDFoWT41DsPgSJFogKVexBYfz17Hc0ARIiuZFwSvaQ9nCuWidyUDd&#10;aBJqCImyIAoeK50ZxiJp8kG+mswBYiP7fYt9a7dfxfX6NQhL+RBKygl/VG4DPe/EXSqPLsJVT6cl&#10;/doLSLlH0Ortfhv6Ot9BQHs77rUTyO5aVr67hMiGgd9F4dTfIs31IypOpYBZQ0Wt+rDrEed4ASkz&#10;jyF78msoHfsCaoY/xfv7IbT3vZfXehtB9A2Evdejs5fX7HkD+qm8+ij6rIvA13nvTQb8ervfir7X&#10;4G7u0XnGomj1r5vvW3vfjfKh38e16W8SLhZTkW4ksMmip6AMyzJlXKpUvNqzKLeeBQvar+eFOEJI&#10;xr01SOv3MO7oEFkE5cJUTjvChaDy51ni5veyKSDET6BmjvcgYHkgiTAdP7MUUdPPI8zxPI9dilCC&#10;dYBtDw71H8SBnnPY1eGH5eXHsLT0JDwbLuOZhgt4pvU4zo+e5dOzg7+eNQTLdTjNPsm9X4ZVuFb2&#10;r/B+8j1Y9ePXIzz9b3BzZhUSCFiXCcABHFcwgUqWo2DHcvbFk2JZz+6Hw3krmiTStg4xKm1HaFYp&#10;w4QZb0QSdGWdVbCPLH7BCoowbb1yDn4ZMTAmOCSEqu6yLL1xE15IGiPoDXkho3cD74s3EsZ8EDPj&#10;gwibj6mfrCTiCjaJsxG4bXwWZzYgdlIR2OsJ/OtM5RUFpqjetu6fXLQmPyb7LiDT/dLnehYsN7MW&#10;A6sJbysJqSuR4Hwe1/lcl4z9A+oG/hC3732Az5qg8HXo7CMg9r0Od/gMGks3n8kOQuJdPsudXPAI&#10;IAe6+Pvq4jNK0cKs9867cfvuJ1Dd/RXc7P8JModXIGlS5SJ9EM45DjZBQ3Ivz8+vBbV6lbs5wrUM&#10;Mc4XkOh4Cled30HOxL8hse4LSCt+H251vYsLO8JqvxZi/I2wLz2E156utxMU387fGBdjvW/G3T4J&#10;+3iP42BfB4f5fcsHEbz1PfD9l99FUYg3bMPlcGEUdvcYnI5pOGZdsNuUBmfBkrggv/myAIlzoo3G&#10;LrmYLUbkitBlNiAr65Wsh053N3p7ruPS/mfh8dUPInz7FzBwzweDCCfApKLUUYAGWw2BKYvKKATl&#10;7kRCnyAqE3WOq2iWO3M6HbXDiagdSEDzUApaJzMNGAqaagmPpn4zgVHwVUbgqSRYyrrWMEFI7ItF&#10;yyRf5yCxkjAlEJKlsoHqsJaQaMHXSxBn0rpIZHW8T+QmlovaBL7o2jpv7nPJS9Y75QoUkOmaakcg&#10;asGateeP11F083QGamcT0OBMNm70WvauzN2KpOFGHK3IwdHSLGQNlxHOFPGs9DqKoibQaQxqQ+eY&#10;SGddS2PQPkZ9zmvOW/7Ut7n36pPyUN4ilN6ZykLTIOd0UC77FM610g9Z46t1EELt1wjW+ZzXQp6n&#10;12ICbQmPu4b8/ksovLMDZe3rkFH4A8SmfxLlVe/GQN8jGJTr9pYsh2/A4BBhiwqlgwruVicVHpVe&#10;jxQfFV23LCJ8Heh9A4b7CHSEsI6ON6Ht3vt5r/8Q+VP/iAzbY0iwL0KsnUpu+mnkjv0tKkc/zX5/&#10;AHd632Isf4I3iSBPwSaCwS5ZBo3yfB2GKIMUWRZ7ee1euZCpSO+1vwe9re9H313CKo/X3sN5SDSg&#10;qD5SOqUE+Z36d6/rjbhDGK0f/DDyJv+W0PokFLgSQFBUgIWCMCxFu94kX44gXITZCQqEIitgYyOi&#10;J72Q3rcGqf1rLEjk+SrPp5Jzgj618ZoioQkiSsETSUUf5SCg8loq6XeaoObHawWrvKB7D866L2Jn&#10;/3ksq96G58p2Y3HtASxv3oXN/cdw0H4WW4YPYk3rbmy6vRenRvYSoHawH6vh71plrLgKtkhxrkLB&#10;5FKkZ3wZi//jt7F28T8jqeIppM58m9dYggvuHTjvUP1hgiPHGixAMq5dwd68CBQJUhxjBOcmZobg&#10;paTPox7Gqhrn9DGwrL2ZFvQSXuTGl6vXtMc2HiKWq9QKBLnEuTP3gWJyPFKsABClAFqPGIcXYgl4&#10;Jrfh+DokEPKSB9chpX8d0vsJiYM+SB3ZiMSJjYibtO5VFAFWCa+TRnmc6msPEwoHPBE9shZRU2pP&#10;QUtz0edu7V+0rMeCQ6VCClWeR4KmSWJt7p3yJq4liC3ns/0UMqYfw83Jv0bV6AfQ1s9FE5+xQS6a&#10;+mW5Fhjy99HPRcxoxxsxPPcc63fTTfjqIZApEKuHsNhFYLtDWOviAmmUv4WhrrfiTufvoa7zr1DU&#10;9S3cuLcIaSY5uXVPgwn+cj+f4/z5s89RnKMU21JkTDyB7Ilv835/GVUTn+Xv8YOorXgUeRnvR0Xu&#10;O9B3+42mfS3s+rseYd/ej66O9/A3zf4QaCVd7GOn+sk+aXE4ePeNmOAYehrfh3NbP4Kl//JFpEcc&#10;wMzMAHUFMDk7BZt9HG7nDGFxhsp1IU/igvzmywIkzokg0RRRESU67PIzQ1X3JvnjnyUkAnfRUnQY&#10;gRu+gMC1f4TK7MXos13GHVnDZMWbJazN5qPRVWgAq4wgUyKgIcjJ4tU0lYLq/ijUDMWheSbTqqwi&#10;6BJ8zck83MmSJgvkPMQ1zKSjYSQedWMJqCEI1TozDGCZSGdjMZPbmcfznPk2JPPt3p8cWrAlkDOB&#10;MAJUiqycprqLrGtz58hVruTVFbLOGYufAFEAK4ufRNCWyb4I2LLYzwzCaiHKZ6qQ2V+A9OFiXLe1&#10;I6y3HbuKC3C8/ibybPWmQkmTPRENjlQCYjZKCbgm1Q6vU8f27u//w8QEtXDs2p/Z5shG+yTntj8J&#10;dX0xxtLaqkhqgnMFobzBnoPG2WyUE8jzusKR3R2E67ePI6VyNWKz/xVpuV9Cee2foa75k6htehS3&#10;7v4W+vrfg+EhKo1+WeDkmhV0EQT5agJABHEPER07f4zcaF1UdB19b8Ot/nejZeBRNBLIaoc/gYah&#10;j1IJPoKubkHnWwicb6EyejNBzope1vkmQGUOPufbNu0bUV90LIUK9F77bxES32cinech0QpusSDR&#10;WB8JlXcFtlTO/VSK3VSK9UOfQfbs1xHjfooQsgaBsn4ZS6IshQIEiWVFs2BPcGCJICjORhCZWI/4&#10;cVm05MokWBh3taCPcOMi/JjzfpbMBxusQRBhw1T5wHYC4w7CB4GTMHrZvR8Hh49jWc0BLCrZjg2t&#10;B3Bs8jQB6iQBYQ9hhsfwWLmqQ1UazyQS9yVc+VjjcWww5QTDKdqvFw1vXBvbgFMBX8Hz334njmz/&#10;FEq6nuKTuAmhHFOwzZfjlxVtCce0kqDpiRACq7UHUEJA5FhVD1n7/UweQrs3lCQ9TJZIwRNFgT3a&#10;Cydrn9yhqgKjKGKljJFEmL8F4Qp44bwJxu18tem90tWoDrbmQG3zerIATin619MEo8QSDGMEhxPe&#10;BCJvpBH2EoathNnhsKrMyKoWzD7MRzHLiqgciGonbmIt4gm3iWPK5+htUs9EzMp1TSDkvREgG2uh&#10;7pHGw/7IghnKOQl3L0a0axGS7T/EjamvoXzk99Hc/04+y28g/L2ZixhC35zcM1sj3kLhgmZedEyP&#10;PieQ8Vnu4UJMFnNBomWhfwvb4Tn9b0Qnv7/DxVBH31twd+S9aBz5IxQO/Cuy+p9GytASgvAKPovK&#10;Y7kbUc5luDb6JVRzgXbr3rvR2fcon/l3Y5jtDo+8DnX1b0Vx3ofR2vRJDAx8AAODj5htGbJs9so6&#10;TwDsUBaBAV6bfddv9G6XLPqyyL8Vk/1vxnTnm5B0/HVY/jWC4jZPTIzeoW6wQS5ml3OWMkPVMU1d&#10;Mk2dIkh8uL5ZkAX5TZEFSLxf+HN3asOx3SZfs8pvYsrILN8PEBwbUJmyHRu/+0Gs+eEHkZvvhSHC&#10;VYujEJUK0HAno8pxg+8JWoTEKkUeE6JaHFlomkxG/Wg8mggyzQJAkw7mJZB7EITkop4XAVGz3Kqy&#10;Qg4loHUyDXd4DaWIkUWskqBYQcCzrHAvb0tyvwXRsg5S+LksluY9zzei7/kqi50pQaf2BKCCSrVF&#10;kKsioM4HoagiTKO7ALXsQ5k7A9m2Qvg1FGNd8g2sS7+JHWWV2FxchK0Fmbhy+wZK7OVogkA6g5Cq&#10;fYVKHK4+EuZ4LXONnys32NdszjH7JQutPQuN4ylmbprH03HLns25IjgSrJunY1B89zCSchbhat5j&#10;aL71JNo7vomaho+jueWd6O99N/oG3kZYe4OxCkpZdBkonBdZ4d5IEWzNQ9qrixSdjpeyk/KRC0su&#10;XsFjn6wnFONKY7uWUrRAUEA4D58vWRRfgsSXy6tDovYkGkB8ABLVXl8nP+O17/LvusFHcXPib5Bk&#10;f4ZQIBDbZHI4qnauLESWCBAtSLxfTDQvgSHWTkgck4vSAxEEG+PmYxvhPEcwYdzU5tiXn/+gqHxe&#10;OGFEEauBztW4LDeiYwsu2TfjzORubGw/jhdKj2F9yyEcHTuBi66jhLctCHStYn+XEWZW8FyeL0Aj&#10;CCni1aSY0auuobYl+kzH8X0Ir5N+6wcI2f9pHH7qQwi9/BXkji5CunMVQWm5yWN5kde4bCcUOZT4&#10;XJbD9XxvRQRH2rwJWBuQPGClhome9UHkrDeibNoTyNdZL0SbYB+CGCE6YUxRxoJKL543J/e/H91g&#10;2pNFMHGYx49oXyABdJxtCEQp8aOcawWiqL7ylFIXKSJb+SEpvF4krxVJ+IsgrCoYSgEeFzn/gbAs&#10;mPORzSa4hTL/ms6+Zw/5ILl/DSJGViFMCcTn7qUSlSvxu+p1Kwraz6V2VZlkNZJtP0LJyJfQeu93&#10;CGJvs55LSj8hT9JH4OrV9gfzrPK7OUt2t175Wa8+n1t8vVz0vPK55bldBMWePr4npHXyGrfvvhXt&#10;fKbbuYhrHvwMarr+CQW9LyBjai2BdRGyZv4B5WMfx92Bt5vrdXa8jpDJ39Mgga//EVTVvh3FhW9D&#10;Y8M7+Nt7J/q4iBOgClx7uwmMXe/g71efEV473ogBgmy/LJ1qg23NChJvP4LQHa/Dkn98H8KOb8bM&#10;ZB+chERVWuG/4LTZ4bDLA7VgQVyQ/x2yAIn3iYs/cpfTzvfmJ85XGGcz14OYtY/D6RqFc7wceZEr&#10;seI/PgmPn/4V8m5sxoAzGu2ElwoCigCxwSUQKkA9IabRTpAhsAgQJS2EGqWFEZCVz7tbf44I1pRC&#10;x+RXHNH+xAS0DCehbSINTWxPx1TMWRYfhE4DmgQ9A34G/giCAjxBGSHPWA/5uSKuZVWs5/v5qGy5&#10;e2udvDZy+Tmh0ZHOY9P4ndziBSiZLUbySDGiR8oQOVKLE03l2F5YhDOttYifqMNVWyVuTFfjquZs&#10;Wu7eYp6XyzYz2Rer36omI1i09iG+fNwPE9XBLndkU7Qf8yrnkn2xZZogoPrBBDQORqO26yLyqp5D&#10;WvbnUFDwWXS1/gUmuv4cA7c+Saj6AAZ73oOhPu0ttIBMASeD/a/HABWSgM2kl5Fi67U21sua+EpY&#10;e4gY5SeFMy9UlF38TDKnGK33hLb7xFgoX3YNXd8CvJe1P/+dFOxDIFHBLMbdzH7LRfYSJPK18y3o&#10;oDJsGXwHysc/juvTX0fi7BJEOhQworQvyl238hUQ96DIkhZACIl0bkTSxHoCjAdC7Io4lTVxHSHM&#10;CnS4yGMtN+nD27GEIEfwCpGLk8BiLI+EsfnI3bOERZ+uE3iu6hw23jqLczPn2PZefrea4LKEgERI&#10;nF2Gy7MeBCaVVlOU62qOZw1Bh/0iHBlAZNty5So6V7WnowiC2WNLUXPnuwjc/Rms+c67cTbsD5Fm&#10;e5LnrIYfx3NpdhPbUYUSuVU3GHA0wSyE0TCHD+LmEmYnDawnuClVjPYlrrOCRRQ4Mq0I4/WImCG4&#10;8TVcFj7CtIDaeuV3drm2VbKPwnmI5muMgE+VRnhe6DQhVa/mXH6viicUuX6NhRBenAfCor4fX83r&#10;epg2ZDkMkruc82nt1ROw32cNdcpyq6h7pWFah2jOvwJvEmSlJPQnqkLLrOVW9+P8nZs7z+xJJHTG&#10;uZ9B/vTfo33goxjufCPGO16P4d438HdEsLr7JgzceRP6OwmLXXztEjTy9d6b0EfYk+g5tWCSn/NZ&#10;7udzaoTPqfUZj9W+3165oPkb7OTv8u67MNj1XvO5YLOL0Nh15w9xp/0raLnzRTT3fgStQ+9He/+H&#10;uND7HQx1vgMjPHeAcNjV9xE0NH4GmWnvQ3b2W3C3+/0YGv4wBofey9+2toq8k0D4HnR1EBBNP19v&#10;fpf93W/hd2/DwMAbMDb0JozdfhdaMt6LvAufRkn0D9DXGgi3vdcYF+wON5x2pcKQcYHYuJArcUH+&#10;l8gCJM4JJwJOp4Ov/HHrR+90weGg2G1wu/g54dHhVhALv5u4ixvRi7H2e2/FkVV/hNbqbeh3xKDB&#10;lm5ZEm25qJqVlS0bre4ctMxkoHY4jpCYgDZCowJVBHJEKANiZn/gHCjdD0TzwGesfgbqlHfxKhpU&#10;vWUkyaTJaZpOn3PTWgmkH4RE07axaFrS6LyOVtt1npeF2slUk+S7dprtKcWOXLSy0NnYljPDihB2&#10;WqX6FMVc5+Y4kM72c1HmKEfyvTLsLruBbRXZ2F+Tje35qThVcwPXJks5tixUuCN5TqoJDjFwqHEb&#10;KyD7ZvZfypp61VhCNRf39/vVRHswG915BFpZIdN5DUUx56LFfROdznQ0D57CjbLHUVz5eSqeD2G8&#10;//0Y7XoHeppfh7tNBKg770RX+3twp/nd6G1/L/rv8Lu7BDrt76PCktWw654Fh1JGllXutYkAzUQj&#10;z4nONZDZS6XWp8371qsJINHx8yJQfBkkSgSIvxgkvpq7WSJXWue9t+FO37vQ1v8BNAx+DOUjf4zc&#10;ya8iffY7iHf81ATYWC7iOSvci6K/LQujSQROOIk2lsT1hIo1CJ/hMQQo5VuUZVBR0Upg/HMhUdYq&#10;7XMkjJgKJy4CkMTkkVxsYPTA1BlTNu+FsoPY23+UMLqPfVDAxAqEy8rnIMg5VQLQC4EO7ZskHM5F&#10;3FqAKFH7cpsSmHhNBd5E8e/UyUXIzP17hHt/Elc8/xj5pT9CvqykHEsM1iCSxyriWS5YRW37s00l&#10;dg7h+bEz3kga24AUBYxMeyOREj/jZSAvQnkJjcteewsF0IRrivYbWqK/PfmdZemzhNDGV6v8nGCM&#10;8zknijDX/sQAjkuVUkxeS0WRs19yfUcJMCetMnlx6gNBMpzzofQ8Zi7uE/1tPmN7AnOVErzA6+pe&#10;qbye5YaWBZTQK7gljMr9nTLjw8XeWmQPP4WS7n9BQ9sX0dHwafTVfwR9zR9Gz+2Po+fWR/ksPkp5&#10;P/raPsDXDxrpa/sQeuel1ZJ7rb9N4TFtj6KvnefMiznvt9HT8ig6W96Ovs63YbBPlso3oKOLv8lB&#10;wuX4o2jv/gTv16dQWvIp3OUisKHhuwhLW4V1pzyw+NA3cT7lE2js+jja7vwFbuR9A+HJX0JE5h8i&#10;r+7PUdH2FaRd/zskZH0a9V2/i46RD6OdgHl7+BETrKL9u2YfZcebceeOoJIQPPQWDN3+INLPvAsb&#10;/+1tCNnyHWAsh9pgGjan2xRXcKGHwNgLB8aUDMfsb3+YrlmQBflNkgVIfFEUieaAHAX60c8SEDk7&#10;gMNGmaHMwsXPbARFOyYw2V+A2rjvIfPQu1AQ+ddoad9L+Eo3QST17nTUulKNS7mFkNg0k4bK/mhU&#10;D8WgxZaBJoKbLHeyiqkM3sMgcR72JALEChCu+F5gJchsEcxNpKCK4Fk/kYQWZ6bJESignIet+XZl&#10;HZRVU691U+mo708gTCWjfTILbZT60VRUDMajnFIt6yTbrhe8EfTKOYYqhwJjcgh2BDJ3pqm8kj1R&#10;iaCmUuzIK0BARz2yHJXIsxcQACsImpUcY6HpT42CVAicta4kVDh5HfahinNUR1GVlLq51EDan2jl&#10;enxpDh4mGo9Atp7jVWS02qp0FxnrbctMFEpurUZk5meRdPVNaGl7B/p730sAUzSycgW+le/fQzD8&#10;AIaafxuD9Y9i4NZ7CIiPmLxtXTxGG+a7+ywlYSyIXW9CX7f2Uj0M2F4u2oTfRRDr6nkrenhNiayJ&#10;xqLC9vs73kil9yaCKK/VK3ea3s+7s632X4JHC+4evIb5zEAizxEkthESWxS4os33rwaJ/JuKr6/7&#10;DRhiH0a1aV8b9jm+W/1vReXIx3k//wGxtkXQvkLjsjUWKMHcS4Bo9im6vI3lL3nKC9f7PJF5bxUS&#10;Rj0QOe2JqCnV/bVSklzRPj4BmTl/rs15WGG7ck+boAyspCwzqVkCZzci1L6FUKKEzSsJRJtweMwf&#10;qxsD8VzlQewYOAR/7OXx3gRJtsfrXOL1gnm8KrcEmuTYfK9+zvXZ2vMoWJIIIAmLrq0GTGOda3B9&#10;5EmExf4J9r3w2ziz9PcReuQzSEr6PHJu/wAZM8uRZPdAgm09Ih1sxwSzyPVMkCRMJQ15cMyCTs0L&#10;r2csjRJFBN+Xw1Dz4OT3cyKAlGtcsDkvoXp1K9ef5kYwSxh0rDESrH7zM9XXVooiAd5F12r4O1eb&#10;OdTnEbOeiJxYg6hp1Wj25mcK+FGVFVl4CbmcL1VaCWJfLnHs6qeqsCgNk6qYWAEp7BN8EWbfiAjl&#10;SOxdiev3PFHYtwyF9/4B5d0fx62O38IQF1UTd96EibtvwvDdt6FXFjgCVW/XWzDQTajrehsGBHcd&#10;b+exj2Dw9jsxdOvdGGqXvAv97e9A7623o/fOW/ncUjreyt+GhFB45xH08bsBLub6bz2KrsYP427D&#10;J9F56zNo7/wcSgl56Xn/iPjrX0NK6V8jv+LrKM15DJERP8SGk6vww2MH8WTAavjl/y06h/4Ag61f&#10;QG7iP8H3+J9j9bnPIajoq4go+08cCnkBF5O9cSXreez1ewy7zn0XSTe/itu9n0Tv8G+hZ+g96O5/&#10;FLfvvQu3+d+Dwcl3YLjvo7gR/GEcX/4RpF/4Nuyj0YTESdiV9sbppKpwUEfIE0U9opRqr9AxC7Ig&#10;v3myAImvIvzXfX+/tCKU89mYGp12zHRmInXfN3HyqQ/hZtwP0GPzJ8Almtq/zcZ6dsPkNmyeTELt&#10;UBTqJxMIM0osLaufXM4PB6FXCI+rdmq/oP6WKzjbAGjNTAZqZFEcSkQbXwWgdQS7SsJTGc+zrI/Z&#10;aLVfR8sUQW0oDrWDsWidzDBBH7J0mrYoyt+omtGNfC+XtBJNy1rX6Lpp9v41EPQanWqvCjdn2nC6&#10;pRDe2TEIbE5HwXQJr1VOgLxpneNWLeObqGR/y7U3E9oPSQiWEBJrXKo4I3fxPMQS/PT+wXG/QtRO&#10;LqqcuYTRZL6PZ3/z2O9alI+kIaHoOSRc/xRq6gR+7zQKq5eAJnfrvLVOudCkzHq7qaQ63o2e5g+g&#10;p0HWjQ9i4Pb7MNT5bgz2PIIBAl+/3E4GuOYsgnPvtVexh+30dL4RXZ1vQKc2t1O0l0lpcZSaxko/&#10;83oj2psoMOzmdbv4nYnoJCT2aN8iQW5+w/49QSWVa6/S6vC4QX7fJ8jjGASTAlhFVSu6eYBt9vPY&#10;npYPUpH+Lrrb30NFTRjm8YpmVruCRMGm3Hv37r2FbVr7ExUwc7v37WZjvvYqdva8A3XDn0Xe9HeQ&#10;Yl9OyFAuxzUIIFzICiZgCVPwhcMXMbatiB/zQVbPOuR2rMO1XgU+eJlUKgmjip5di9hpLxOIYSXn&#10;3oAApw/8ZghX9nVIICRF2VbjIuUcYUnQFunw5LW8cF576QR6tqUIs+n8E/DqOIOflB7E5s4jOGvf&#10;RdDZgFC2GUJYNfCExQShJSYvnqKYX2GtfEBkMQtyWrAkaIxyrkS6exXyZ1cgueQ/cHz/53Bq3adx&#10;bsnHsPsnKgX4OVzL/SZKbv8QRUNP4trUs0icXYaESY51aBPHrbGyLYeq16xEsH0frsweRighORwv&#10;sI/LEGhfwTnwNFZIwZqBNPXFAOHLZd7q+bC+SxQQ5E+41R7SCMgd7mXGEkpITxr3ROrEBkTYvQiP&#10;BGkBvcuH8+Nlrq38j3JFhwtQBY1sS7kWI9lX3d8ghw/hcxvv+Q627YM0+7PIHf93LnD/jM/IuzBo&#10;fkNacGkRpMTtenat38Srifmev5uXrPJvMIFTfX1vN7lF73Xwu1uvMymeejreibttn0BT3e+jtPpd&#10;aO58hL+fz6OxeBEunlkOn33/iZ2B38KZiMdxJe6nCE75A+SWfRa3W7hIr/koyirehdzq30J+/TvR&#10;cuvNGLv3box1fA55eV+Er99ncTrub1FZ/V1cK/gP7It8Ck8e9MW3fbZg2Ynd8Aw6hKcO7sDT27Zh&#10;2V5f/H/svQecVUW29i2xc+4mBxFETJhzRsk5CeaAguQsIGBAMQuCgApGJOecQwc6QNOBzuHkHDuR&#10;Oj/fs+rAjDrO3Jn7zn3fb7yNv+U5fc4+e1fVrl3rX6tqrTX+0z74Yvt1OK2/GcWWW5GefiOOHXsQ&#10;n350N54Z0A6rPnoeqMqgIihHTbWsQBEORapl21IN6nGJ+qLBu7lB/vOlARL/RZHQODV19agWi2PN&#10;aQLGdCwb3xEz+rfDsf1T4KyXVHTJSKuLI7rEKi/m/EsCc7uRc+kgAeq4giFxDBFnkT+GoT8QHi/i&#10;czwR5xIBt+PIv3xEpavLdG6not+FgspDymIoFkUBRUnhp4Jz87hcx3bk2bZBe/EItGLhZPmUIwjP&#10;KfCmsr0ocOS1CJo5tQnIr0pHXmUCgW8PEgmg651n8G5iEj44FYftjjM4W3+O351BuixL83xyjqxq&#10;QmANryleywKzBE5ffmaCLuUP60e5+v0/EgHYQh6rQgFVEVqrUpFdcQxHc97E/uTuKDS2gscVrCx2&#10;vwFEKivf0i5BSe0TbEbFJBaPELiNhEptCKzFIbBQbLoQAmSQ+l6siE4FXD6l90eioJEi731LzoRL&#10;2QxPJWfXh/mWhLVRcGpbwaWPgYvnlaVheXXyOg59BL9rSVBtB3vhtbAXdOZrW/4dCacuEi4TxRpM&#10;5UzFzLrItcTb0mUN53lbwl4Uw3OwvIQ+X3ic35VPOdGIRVTqLlAoXpwEUtZLwuqY7IHI9HTGoco+&#10;2IhXCRUT1DLkT2oJeDY2VREkLkzBtorJ2FkxFbtLZ+KQcxZOOGbhqFeWW+dhV9U87CEc7iMoSlo6&#10;cbzYf2Em9lZOww5CzCbMx4qLb+GT0rewpmYxP3sPe5SFjkBDmNlQMw07Caa7CC/bqhdiffVyLLYs&#10;w8tnlmFy7jf49vxSnuNtlo/l4fk2VhF2CJISOmcLphF8CGqEvz8Cq1+LWDGV5ewSga5SYunNIeDN&#10;UtbPQwSjo9WzcaBkAg7px2Dr7kF4b9qteLlvG7w4IBLzJ0Rhy5KOSN9xJwxZfXDWNAC7Kl5jGRao&#10;eIzr617DdzUTCFqz8E0VX6skNdxH2Fi3GJuqCW9sx03VM5S39dVQMr6lZ5/4vIn/K5FlcwlgznpU&#10;E5J5Lgk5JLma91fMxEHZE1k1l+BIMOT3kmFl7ZVricfyL2yrtWr/qU/W8e914HFq6ZlAT1lHaN5V&#10;/SwSLjzCCei1nNQE87nxTWJ8kxmJx3nVUv3bvvZfCycx7HsmJ/sg+6XVzufNEQOLpw307m44mXEz&#10;1uzsgl2xt6HY0AO74gbg841T8e4KttHmN3AqcwQOn+mOU6n3wpjTH+VZT6I0+zZYNR1hc7eGt9zn&#10;tSweyUaXH4yOMORyInU8oR2SEjrCnt+Wfb4tNKY7kVo8AvsTR2DXyYHYemwQVu56FZ/vfhsrDk7C&#10;dwTCQ8UPYm9uP6zcMxo/752FlWuew+TXb8aiGc8gKzkB9TUXUVVZg+oq0Q1qkxJBUbYtVaGq9uIV&#10;7+YGSGyQ/2xpgMR/RTgM1NVeQm11hRoAanERFfbT0B5biGNLuuPnBW2wa8MLyHXuRzERTULTyF6/&#10;vIuHkSn5hiWeYL1vSVjATFnrBHZ+BUp/JAJHEo7GF2z6pAq4LV7I4mBSTDDTCNxdPoQczw4O6rtQ&#10;XCUOHXHI4Hep/L1cr6CKYOjaBa1tBwrLDiCPx4jDis/D+Qp08r2kwhOrX4YsmfPz/BqJKZiDpEvF&#10;+N6QiTdPJeDjzEwcO1/MshDQCJJZBGIJYJ1eu59lPQgJqZN1iaBYIR7GR1Bc67MiKmvir+ql6kaR&#10;thD59ed/V+RcVTy2RqymUs8kZJTuwcGzU3Ey9T4U6lvA5WkOl3hFihVOyR8rK1FyTsKTSwEXIcsU&#10;TqiLglUbSaVDACPguc3h8Mh3AmBXQNDnpel7lb/lc/neJdY6W4CyBNoMobDxPLLPyq0lGPK9U0P4&#10;LOR58wmD+dfyfTs4ilrBWRzN73ktgp7HGACvuTncOsJjYQxhsQUcUhZZhjM3IXwSQlX5Cb+EUJeG&#10;5yckuvm9bPwXy+ffQCKPtQm0WnyQKFklbI5mcLMNPOZrYLAEIc3ZBScvDMABQs5OwoWAxpaqt7H9&#10;8kLsqJiDHWXT+ToVOyS/b/Vc7Ob3Oy4Q0ioIPhckRR+Bj2Cyvcb33a7zb2Kbewb2eSfjSPkU/n4e&#10;vnJ8iDmapZhUtAwLbSuw6vJyQskHBJr5hJmFhMi38VHpx3i39HtMt32Pl899hql5n+PLkpUEycVY&#10;j7cIibJncTbWEeZ+uTwXv1S+hXU1ksGG7wlQfwtVvxUfJPq8lmXJ96f6t/ANz/V11QzlmLJeAdsE&#10;/FxLSKybgAOE24OV72BbHqHv5374+f0Hse7NO/Hu02FYPqMNTv58G7JO3Iuz2Q8j3s32q36Z0CpO&#10;JYuUZe7ny2NZVlnGn8xryZK4WGhlD6LETPRZD9VSOEFPrKqyVP335K/1kCVz1oXwp5btMVctge88&#10;Px07S6dhw2XZwziXdZFcw7MIkzN9jjLi9CLZftjea6vnE8QXQNLVSbm2sr6Hq4ch4dLjOFN+G7K9&#10;HVHsjIBFef5Kn5Pn6co2h7/I33u2/ljEqigTNcmqUmLkBM7VFnmWR/DL0b6Yt7w/3lo2FOuOjkKS&#10;9kmcLu6Kc8W9cOz0eKzcthDzV7+Dt76eiJVb++N4xm0odLeEvjxYpcE8ktwX3x4chFX7R2LX8WeQ&#10;kDIYsZmPYW/Wfdib/gAOn34Qe07dhf1JNyIjvw1sLk7SPNfA4+aky0GQtAZAqwuEznwt0nPvwq4t&#10;t+LIjntwJr0XNsUNw9trZ2H8Z5/g1Tdfx5hx92DymMexbe0PhETfHnVxbqy7Ek+3pvo8obHyL/ri&#10;b3RIgzTIf5g0QOK/KJwqilcLqi9cQuWlcogjdHXJKeTtG4TV48Px5cSbkJm0CCU4jCIcgrbmEIou&#10;HEAWQUaWh69mD5FsH/+sJdG3x1AsfD5rnc8b+SjO1RyFhNjJx3FlWcsp34N8z06Vz1hzmYBae5KA&#10;6NvLmENI1JXshc6xC3kl+5FdKcDqszjK9wJv4kEty7/KakcASyHg7nUew+r8OCxOTMS8o7H4KisZ&#10;RyV3tWRPqTuMLPHWro1nGSRl3n7Cnuy5jEcOr5/m3oVcQqu26rCyMEosRxUwnHIVGhUAX5E/qvtv&#10;hXWsj2O9EgnJR3G6fhfLLkvnrEPhZ9i//36cSYmBwRRAiCMQ/UWR/bFCE6VlFsuawJ9aXg4g7AXB&#10;bggiJIbAVkw4E4DThcMle6/MYkWR8DZ/hUQBRMmI4ibYidXPXtQa1iKCZnEoHFQ8HlMgvFRCXhvB&#10;j5DmEtDTy74rgqeAn8Gf4geHUZaam/ksoPJqJbgS3lyGEDgJkCJu2dtFMCyxBKh9X05+5ypoA3de&#10;O7gJkh6TWCgJj6z7rxW57HmUIMFOXl8Cc/vi08kesKY8Z1MYDTFIs9+DWM9oHPVOwn7vVJW7d6eE&#10;ZqmYTeDzOTFsrZmPzfVvEzJkqXIawW46Nl2aim3np2HLJYKO2gMnoWhmK4eSLbXzsZtAefD8bBz0&#10;LsD+shX43vkjpmd+gRGn38fIrA8wW/cBVpSswmelmzEm50cMiP8WQ1N+wrOnV2Gu5mv8cP4HbKpZ&#10;irU14rU7i4A6GwcqJ+LAxdewp2ICthNgN1e+rUL5/DP5kWW/3091UwhGsn9RoIwgxTptrn8HPxMU&#10;v7vwBtZfnoK99fOxpXoevr40BT9Us/5V87CPMHzggnj/EiQLpmLhN73x9ectcWBFc6x/LxrrF92M&#10;IxvuRWzCPUi1DkNS5Vjsq56GbWIpFcirmwTxzP6JoChgpoJos0wCh+IcIkD3l3L+DhCV1Ipnsji3&#10;iPOLlH2m2hLwnUAjQVC8kg+Vz8LuSgHmufiWx4jDyza8ib2E612yTA+B1An87QTC7GTsqX4JRy72&#10;QUrZnShyc9LCSU6J2Ze+UbYiyLYKKycfvnBNv31+/mURi75MYAhoJtc1KDZKDEQ+a87rkFv4IBIz&#10;B2HbyT5477s78O633XEw6U72zUeQlToQP6+fiNlLp2L+2qHYkE74y78D38c/iiX7h2PZ0dH4Om0A&#10;fsp5DBvTHsTWxIewM/Fx7DzTE7vO9sTWpL746shovLt1ND7f3QMH0rvCYI5Q20pUDmk+Fx5OFN3u&#10;UOhdUdDZWhCOo1hOgqizPXKs7ZGlbYuj22LwzcwO2LnydU4IUwiBF1FTW4WaumpcrrqMmpqLChTF&#10;klhZ6cv3/0c6pEEa5D9JGiDxXxD+D7V1dWTEWs4ia9WgcLGugsOCF3XVaTi3ewHmD+yMt8Z0RWLO&#10;23AQEs21+6Ap34nskm04d2GfsgimE3gk4PM/vSdRln8JcPJbX7YRCYkj+xIJWQTFTAlqLVY1glNR&#10;xT4U2Heg0L4bxeePqv2BWZI7maCW69qBIsdOlemlsC4WkvNZ9i368kAfU9Co9v1RsuuTcKwsC59k&#10;pGPGqRSssefg+OUUnKtKQMGlZJy7HEfAO0E4jCcASqDtIwQ2EQE/fkZwLLhwGPne7chXoX+Oo4jQ&#10;Kjmp86+AonhbXw3Pc3U5+Y9FltkFeHls7REUVB3lNcUbOpX1zkKadTdOnRqP/NT71ZKt0xTmc+oQ&#10;SJKlsb9ZJrui8AhTsjfQbBeIElj0gaPL1oTQFwiXloqioDUchS0IiiEEOcKnpZmKpSiZGCRdn5zT&#10;JRv2jYE8LhK2XPHmjIKHv5eQIGpPI4+XrCoCa8qix/P7lsGvKl6Jr0iY42dWlkWyrVgljI2Dx8j+&#10;LR2vX9ABrtwOcGa3gSu/FdxFLeAhkLpzOsOd1YXft2IZQ6nYCZzKU9snAsqSws8HiY0JrNf49mqa&#10;WR+NH5z5gdAXX4d0ex8cvzCOEEaoEEtizTRsr52CnYSJHbXjsaVmCjbUCHwsIGD44EOgcM/FWTjm&#10;mYZDpVOxkb/9DhIq5k2sqyHE1M4gSIo37Wzs4Gd7zhO+vJOx9/w72Fi1HCsurMZi65eYV7QEb5z7&#10;CmPTvsZnlvXYVPYNdnnmYc+F8dgm6fgwnpA2EQfLpiDO9hpSzYORZXoSmcbBSLKMx1H3DOy5NAGb&#10;6ib6wI9yFbb+SH5WcCjlm064kliAIrIMPAubxbu6dh5+IDCKR/O+y2/hhPMt7LfMwtaKWdgI2Qsp&#10;IWsIq5jPHj8LB8rHYm38aCxf3hffffgA3nspBuOeDMf7k7pi9467kVTYB8msS2z1HBwiTO9Szj0+&#10;L2OBVt9yM8ujnFJ8jimqnPz+Z2lDisQs/LFmKoF1CtuUbc3PttUTxAl/21iO43iXY8N7OHuRMOuZ&#10;iq3l0wi0M7HP8AoOZvZHQt7jSLFSyp/AmcoHkX7hNmR5uqLY3RJmF/s1+6RVrMwisgzsbA6bi/2H&#10;/VAcnMSa+Bvg+2+LPDP+sJuCORHic+PmuR2h0BZ1x8kT3ZCc0Q368geRXHwjTqW3g1YXA7euFYxn&#10;OyH1dDfsyL4fy9KG4ZOTo7A+rQdSTXcT7LrB5omG1RMEQ0kUzCWcNLn4zNhDYHHHIL+0Ow5rB2BF&#10;3BB8tO9ebI1vCwMnXectLIPND0YPxwDWVT3LnARa+GpSz2ojBcyVhOV6ewAS14dhwsP+WDp1GC54&#10;zgA1VKC+kLqo5XvJtFJX70Z1fQlqII6QDZbEBvnPlwZI/JcEHARq1OyxuroOVRwdqlCOy7VlHCAu&#10;oKY0DYd+Hos3+oRi0as3Iu/UApSc/5mguBNnyvYg81ICiutTkFtzGJnVB+Bz1DhIsCI8QrKoCAz5&#10;Ut9JgGlxbjlbd1iFehFYVMGtr4Djb5dtCVJ8FYjMr49DYSW/d+9BvnMnrBePwHqJsObZhlzvNhRf&#10;3oviOtkbKfmNjyCVcHiWoJeBBCqZkwQ3QljtIWTWJlH55WBFVjI+SDiO3a5cXieT8CdWyG2+WIdI&#10;Iqz6vJRl2VxZBFkW2dNYRIjTXDqqvKhzPQeRWxmnLIy5BFn1Wx6bXnMMGQRFOf4c659JcJRwOFKu&#10;zFpCdA3bqj6RQMhzVG9B4aWDKDofj5yKvTjt+hmJuu8Qn/EFjsa9jKSU7jAbo1FiDSFAtYEjpyOc&#10;hVHKWnd1k73KY8wB3yr5mAmHRgcVAj9XewjVHj1fIF1x9nDzO6+9ObxXvDRdphDY9RGwEADtukiC&#10;aAgVSjOCoC9ll0XbDFZdgPrcaSJgEhxl36GT3ysYpYL0Cd+Lk4vKBS17DAVgfRBrI8xJjEObk4pT&#10;xMGy8m8Ly2Y0i7ONP8qs4ikaDFdxJNzFHeDO7wpPbhe4CzvCoyE06lk2QxAcJsIixQfLYplsQnBt&#10;hhJDAOGSdSkIhbWI9dG3gdncBTr7rUgvfRCxl59E/KXHkXDxEcRTTl58HMcu9sKhywOxt2o4dtSM&#10;xqb6l7CrdjTiLgxAsncA4jzPYe8FiVX4LiTbyS+YgA1141WKPhWYGVMIlFNVruCtnoXY7XkfBy8s&#10;xL6q6YS/udhx8R3s905DgvMlpFsHINfwIAp1d6HI+CByjb2Ro++FQv090OpvglHfETaDhPwhlFtC&#10;YLK0gc5wK/J1j+CUfSR2XpiI7QSwzQRYCavzM94kDBK8CHWSPUVC4KwnWEmGlrWy1Erg+0ntyZuE&#10;n5SFjcBYPw+7Lr2FY05ffuo9EgPxkqSse4vASkgkxK0TKypBcnPdfBWCZys/P0I5WTMZR63P4VDq&#10;QBza9QR+eLcz5g4KwZxB7bDmrRtw8Jf2SEzshlTbQEI54ZdtsqX6bZb5bWwlAG6sncDrv892ex87&#10;WP79LP8OAuRWXnMPFmD3BR5nnI7tha/h+wSCz55e+Gb/83hn9WiMndsTCxf0wRdz7sXcEUFYNTkE&#10;SWs64csJLTH4tkh8Mr497Gdao5wTD0l9ZyIYOWUi8hcI5POhnpXfBoNXlmk7IYpAZWe/tpn4nVik&#10;+RsV65OfOyxh/G0IYVOs1OzDV87pYn/3PQO+vm0lFJq8zWFw+cHi5HkFzhxdkZXXA2u33orvNkYj&#10;Ja8FHCUtUWFvxWe4KazFMiFrgRTdPfguoRc+PDwY35wejn3aXkhzXAedm8+tszEnP41QzklSqUly&#10;qsvEi8+bk9f1tEaq/k78cPQpLN30JPbG3wQz+06ZALAtgOUIhonHyeTPwefSw7FBrP9WcwCKXWEw&#10;VXREue06nFwZjMmPBuHzuWPg9GhRTxSsqfYQFAmH1fW4WFeDClSipqYSuFxJnUBQlP9+o0MapEH+&#10;s6QBEv9FUevLtdWorSIkSkgcSclUz785payrtaDCG4+zx1fikxn9MWVEC2z98g44MsdwYP4E1lJC&#10;WrUEk05AWu0JpFYfw7laAlbNSQLRcX7u8/iVwNVincurjUUuv5cwOVfD2vw9ke/FIihL0kXiLHOZ&#10;YFi6BwWuXcizE+ocm6E9vxsmAmgh4U6sfWKd8+1zjCWcnWSZ4vg+gZKMA6Xp+PxcIj5KPYJNjlQk&#10;VGUhq/Y08quPo5CQJ6nx0sUSSjBVKf4UwEqWFpabUiBWwwtHCIh7kOfZBU3VIWgkfR8BUKyDYkk9&#10;y7KksY7ZBE2JwyiZZXIJxHk1+6CrOwB9zU4Ul38PrfMzFBonISXjURw/1RmHEzrgaFJLJGfGIFfb&#10;mt+FK6VnL6WioxKyWghrumhCFJVNYQsVj81liCAkBcMj34kX8JWQHXarWBb5O7HeKbmqGEX5idJo&#10;ApfRD149oaTYHw6NhPUIRplNlpEFIEPh0reFrfA62HhN2eDvpKIVpxnZxyUA+ts9gvK37xryt+zR&#10;EuXsIATKMrddFwEbQdRtaMXrtiDEBVMxS15mwqchjHUhHGpaoUTbCo6CCNjzw64AYwTcWh7Dctr1&#10;VHB6f/42kBICiy6cijaGv20LV+G1cOV3gKuAbaIhTFqoHN2NYPA0hlk8rgUEVAgfnyVSXs2sp4H1&#10;1drDUOiKRF5JNIrckTBYI6AzdkCm5REcLXmFEDiPEPYu1tbPJYDN5HtJ1TcTP4jXb+1U7KmciRMl&#10;k3DK/BzOGvvhnPE+FFk6EfQkb26EAmy3wY9ChW+gsiaMeAVw7f4qxqNJvMIV7F8DNyHa6boGZldj&#10;wn4QNLa2SHD1webzb2Fj1UKC1gKslRR9YhmskbR0kh96OrbVTOLk5yUcLHkRe8smYBchbYc4ntQv&#10;VPEFd/LvPefn8Ps3lQf3IcdM5bUtKe02EDzFuUTC9ayrmamWiGXpfQ3P/TXBVJZ318hyLiZiG1+P&#10;gqDJsuw3j8PGQ4/jo4/uxZRXH8X4gTdi/qhAbPkkFEmHuiAh/yEC43BC5iTsrZiO3dqR2JP7FDac&#10;GYD3VvfGp5/2xY8fP4lFY7vh9aFd8NKIezF2aHfMGRKF78aF48THrXB0WUvs+LIVTmzsguLk22A5&#10;eyMciTGoSItCXWF7OI6HYe+7/lg/sz0yttyI84Wdcd7EviOTFemD0ifZtiq8knom5G9fH5VtFWI5&#10;l5zlVra5zcXv2FfE4qgs8PzOpCY0vCdX+rsSsZTL9gzZpiHPm7EJJy6EN/7t4n318nuHQSZtcu4A&#10;2CrYpy+24z0Nh57PmIX931QcpiZfpY5glLhDoGU/SSzogs2pD+HzQ32x4lB/HD3XFwX2B2B0toKJ&#10;5xdw9bo4cbP4c3LVjDAcijPWm7A2uQ8+2dkX65PuRHFZG1jLm6OYdS7gRNBsi0CJnZNMZygBMBgG&#10;ewyyTDdjZ/Z9+PbYA9hz9FH8+FU3DO0VgimTBiI+hRNcfSmcVVCBs2srCYxVlaiW8DeEw7oq0QcN&#10;afka5D9fGiDxXxUOCJwqkhV9e04EFC/V1OIyP6sWp5a6C5w7chZZ6YAxcx02f/oglr3mj+NL74Mz&#10;ZSbKHcvhuLQB+vojKJIUdUglGKUQECXQtOxRJEgRpiQvcmY13xMgc9WS8W+h8G9FwEuWsQlahDQt&#10;4qGVpd2LB5FVsgtZnp2Exl3IPX8AGZd5fPVJFNceV3sm8y7tRs7l/ZDYhhJO5mxdPtboMzAzPg6r&#10;Ck/hTE0Oz5msylJQnUAATFRWzrR6nrv2qIJEsWz6gnkLqBIUCZ8S+DungsfItSVGZOVhFNTFI6M2&#10;HqdlHyGhsJBgqafoKg/CdH41jFTyfiwAAM5xSURBVN73oXPO5uD9PArNTyE7737s3t4W+7ZEwFDY&#10;GhfLI1DhJqCJkiEQegg3dltzKh6CDZWChItR+wSpwGQJ2FUYA3dhWzgLImEtoKLS+RG+guDRN0cJ&#10;FYpvj56cg4CkrCdUglR2KtSMfG4htJiCUEqAcxcSYliGkuLr4S7oCkd+e1jkvEUBcOj94LTw/FeW&#10;kZWFhef6qyOJKGOxblCuWGmUIqWSlXR9sj/QpQuGk2ArS8vOonaEUoJdYSRfxTNa9jkGQ1/oTwAM&#10;Qak5EqWEP7eWil5PQDSEwk0IdgkEE34dYkHke7tFPFN9IX3cFr7qY+Apbg0vQdMrv5O9lmrfmaQl&#10;lHL5rEgCsuINfVUEInzlbopSttt5/TWo0BPgeL48yx2ILx2K3ZXjVdw9ycohYXPW1/riFUp6uPV8&#10;PVg3BUnnh+CcrRsMxmh4TeEo4X1zsf6SMtAs4YTEquoiGFOxS8xJE9tTUiYquJa2Fa90HiP5gNV9&#10;twbDaImE1twWuYaHkG58Dqn253HaNQopziE4Y+tLiH0KOdbHkW15CNnme5Gv745c3b04bR6ME67x&#10;2F/2FnZVvIMdJQuxy/kmDlhn4JBlOg4SEPeXzsbuS3OUF7ZkHJG4hwKJEtB6Q53svZxKWJwCybW8&#10;nrD5c+1bKkyP5KH+uU4yv8zENkLzbryJfZiB/dUzed7Z+OHQSCz54ibsWdMdWxZ1xKfPBGP5xA5Y&#10;MvdGvNSnDcb1bo1NC29C3MobcGzdjTh49B7sSbgH+1Mewd6iATjgfQFxVVMQVzsL+6pmYuel6ThW&#10;ORnpF15Bvr0/tLo72catoDPzfhmaotYUiLRdgZjxQgDefDkM6YfZB+zsH4Rt337Df+CUwnZ32fwh&#10;YZkka5BYG63S9rwXVn4m90FZJKUvS7/n71UuZL4KRIpFT4E9r+HlvSvhOZwEQ4kdWuYMJgCGolTg&#10;jOcyG3k9HuuS6+r5zBAWHTZZOuYkz9AMZdLv7EGwlFyP0477sZ4Tx6X7HsWao4/jeMFDKHRfB7Ok&#10;4VN1CIHLE8bJTROc4jiwPqEXFm95Fp9sH4htaY/hYE537M+j5N6JI2cfwMHkB7E18x5s0zyAnQW9&#10;sObUI/jiyL3Ynd6P48Yg5G3vihWTorHqs+dxOPkUNiZ5sTXDCcv5i6ivrgAqPcqxsaq+DpX1taJc&#10;/1iHNEiD/AdJAyT+i1JHMJSg2hwV+HctyIeoln2KdYREvl7m7PFyzWXU1J2HxNC6XF6I+INL8NXc&#10;Xlg29gb8OL09Tq59EDb9e7CVb0Oh7CG8JOn1DuFc1X5k1By8YmkjhKk9iFeWnglUv92n93s5oayI&#10;EksxTZazCW+yb7FAYI3fFxEICyoJbZJlpWIPsisIjOU7cM6zGZnurci/dBzZ1Wdw2HYSq9N34ZOk&#10;ffi2IBmxlzKQVR+n8i0X1B5DLgHvXK2ExJHyiOXzOAFSYjdeCc9zxRlHWRNF6iSd4CFke3Yj07kP&#10;eeWx0NUkw4zDMNX+gOLyRSiwz4TePoPwMwjGnG4wy3Ix4UaWrVyOIBTnx+DkkVCcio2BTtcRTlcr&#10;JRZHS874CU/u1rC72/H4dlRkLeF1ENgIkLLUJNbDcmMIgVDC2URAr78OmoLbYCroAntRCJw6gqQx&#10;FA5RRmY5hpBJGBLFqP42RVFBXAtz7o0wZPPaunY8ZwxsmhCY80NgyY+GLa8NwetawmTkXywxErj6&#10;t5AoIqAoe78CYDPLcqksIfuAUkBJOZIQ2jzirCLWFieVKBWdV9uCUNeBSrMjdMY2MFlYf1MLAmQ4&#10;rx8GizZcZZKxm6j0zVTiPJcKlSPXFeuOs5GCRLX8rGU9iyKU9dGpJ1Qqqw6VtiwFUtGbCMtm1kH2&#10;RVr4uShbtV+SYmGdlAhYUGTPpMkeglxHFyR7euBwxcvYXvkmNlS/j/VVi1T6uJ9rJuI7QpQs+e6u&#10;GY+TFx9BZkU0DN4gQmGMgkUjIcHq9YfR1QhaltskVi2xDBNexXlCgEFZXC38nJ8J0KjYjxSxdFoJ&#10;8RZdFEzFrWDUyPJza2h47mJTGM8vGXUCeI95L42EGRMnF5w82NmO+aa7kWwdjsPuydhVNg/by+er&#10;GJAHzs/DwYo52FvCMlfMxc7qecpzWwJzCySKSCYUyXYisRp/qZ1GKJ7LzwmJ9fOVF7ayOvLz9bX8&#10;nu/X1M3HD7XvYlP12wTON7EdM7GX59hPiNytexnbjvbF7qOPIC6nH9Ldr3OyNQX7Lr2ITWXjsK1y&#10;FkFzAnbUTSRsLsDO2vnYXivxGQnhBMRt1VNw4MKziHM+jFxzJ9YxEhVm9ht3mAoDI05WF3h/L5iv&#10;w86veuDFu9pi4+LGqCA4XiwLUcBttVyFxF/B4ZU+KwHhxQHLIwGv5W8X74eH90XE1YTPqIA7+7WJ&#10;/Zt9WFJA+qzQ7DO8tkUtMTdFMe9zrrE18o3XoshxLQpLoijNoOE59JwgOM0BKLFwIkZYLOXzf0Es&#10;6pyY6TkZ0Tt5n3msQwLdG3hOwqJMZrTlIUhydcL2rAfww8nHsCn+TqRqOsPiiVJ9V2KBSu5mR0k0&#10;knJvxrd77seKXYTBuEewI+U+bE67A79k3ohN6TdhX/rdOJBxD7am3I7NCXdhf9pdSNB3g8bRDhVF&#10;wUhcfg3eHxGBLT99ynKfx/az5dibY4P5YrkyDAAXUcWx/1JVvcr7T43xG93RIA3ynygNkPgvijz8&#10;NQKHKlhqjQqsXV8nAwShUJYaqjlcVF5GZVUlalUe6POo56t4RJdZM7DnpzFYMrM99nxyEwr2DodF&#10;8wHc59fBfnE7Cr1bkVWyG3kS/0/2CBISM64sz/5WJOagL/uJTwhmFAlhky/vJaWehKThMcqRhOJL&#10;gxeLIsJccd1RtfSrQTwhLhE5dWm8Vj72Wk7js7i9+ODEAWzVJCD9YgLyLsUiv+KgWi4uwCHC62Gk&#10;ybVreb6aE8gW5xMFqLJ07QNZefUF6fbBYx6OqUDfeSUHUOQ5QChYD6PlHRhNI6DT3IyigggYJZag&#10;jbBDcLKIV6UoKFnyJMSIJayYQBd30g/HDkfidPLtOLC3Bz7/4AnMmvwoZkx9AjNmPoQ353XHsm+6&#10;4fCpbsg2ERYcBCdzKEoJey4qwUINleO2m7ByxcOEzkGwFj9OALsWrrwo2PMlRE0YIU1C4RCmDIRH&#10;fQxKDJ2Rc+purFv5ILatuwXZGV1YNsIgla7b1Ril7kDf/rji4Cv75FheWWpWy80EQGUx/LXilfe+&#10;z3zig0hfaBuBU9+xZkKdQcCO0HTe5kdw7IQTh27A119fj117HoC26FFCX0cqTMnsQsVMqBMng9+A&#10;qXplOa3iWMPyaQhjLKdNwutQ6UseXIezsdrPZaWItdDN63l4fRHJaS3iEmGZ5TMpj0HiLNoJ01I/&#10;fmbifcp3tsGZsgdw+PIobKudgI11kg96LlbXj8P3hJttBKjDhJmkC4+yP7VDnr4Vju5rg3XftcLB&#10;fZ3YD7qixBMDj6s5r9MEbnG+Yd2sRt+St0PaQva7CbSynmrfJgFYAoS7dARrgq9k9XDzGAcnB1be&#10;G5UGUbUB6yG/IdRaxErKMlus/shzXIdkb28cOT8GOyvFeUWWkiWNHoGwZi52nJ+LXRfmYFuVxHG8&#10;mkllhnIukfAyV6HxB4i392wVpFushz/XTcJaTOJxku5ursqysoltslksi7ULVfiZHyUgdv1EbMJk&#10;bK6fgo0Yjy087y58hO3V72BzJT9TaQffxmZC6u7a8dhXMxbbLs5Sgcv3l0/GCc8YnLENQ57uAegL&#10;OqrsOx5LGOsXymeIExH2Y70pGOn26xBruQHJ57riyOqb8OnojlgxrT1yk1ugrCSIkxHZWiD3UyDx&#10;aj+92lfZPwS07OwrLoKahxMDtz/0tihCeFsUGdpCawnnZ7Ksy37L42XLhWQZchMapX8Ync2RaWmL&#10;g3l34seEnlh5+BmsOvw6lh0ahTWxvZBgeBRabydlxRaLskV5HDeH2cJn0BbAvsDJiqER69IEOgKl&#10;0csy8f66jCyvvgnvcwQKy+7A3oKHsOroHdiTdiePu4nlFccUmbAFwqSJxomEUOw/FY5cU2t4va1R&#10;6moDs6MFil0EUXc4+1ML9itONrycfLk4kXJGwk3QtmtY3xPX4OjyZli5sCc2bt+O2HwH4vLdsF7g&#10;+F5HPVBZj4uVl3Ch/qJabhZmrK/7Yx3SIA3ynyQNkPivCv+T7M619dVsPF+wVNmnWF9X5Rss1BKD&#10;fC+e0JKuqQaykVniKtYJUeIySp1JWP/lGEwb1Bbfz7sJ6Xt6wFowHhUVP8IuFsXq40ivTUZGdRzy&#10;qvehoH4/snFEWe2y6+IJfBK8+hzOVOfibG0e0qvPEtqSkFp7Fmdq8nC6NhfJl9P4eTJya2Wv3xH+&#10;5hDOirMKjiK/7iAKCHe5/CuxqgA/ms/ivYwTmJe4H4vPHMAuRya/y0ahhNgp24cc127KTuSW7kLh&#10;5YMoJgQWEgLFw1j2TMrSci5BVDysfU404ogi1s8EAmMyJYHlluwzydBeOI4C6yfIIeTodZEodYSg&#10;whGkYvZZqGRMHioHexCVEz/jq3jrWoxUNlRQJRVRSEu/AV99+jg+nDsGx/euhkm/FsXaGTCYxyPz&#10;3Dh8++3jePfDm7B71x0wa2+E0R6GYkc4tK47cCqnH95Z1RdzPh6HA8cXwVT8Mrx596Ms/3a4tV35&#10;d3uYiq6FU9cVbh1fNZEEkEBYdR2hye8PvWYoleAdLGeYL8MKYdZNZeYxt4ZDdzMMRXfBaOwOs/Va&#10;mPmZ094GTmcowZeKk4pOrC1uARsFWAQ1RwQVI4813c7jbyZ4RcPuCSDgUBHa/GG1EXKp5LxuP5Rb&#10;uiJ+9/34/LPBWL99GooLn4VD347AR1CVsCU83khlWOSIgd4ZwnZropaTbeaOMMheLbaBzR4Bi7Yt&#10;rPldYSMwS5pCm6eRsh5KwGQVL1JAgffEZOvA890Irbkz9BaexyXOAQR4O8vFOosDg4OK2yv7Na3R&#10;vGetkV96A06X98Dx8lew//wC7Kh6Ty23/kAgEo/hozXTkFrWBwXOtjxfJMyaO1GQ9wzv3XA43F1h&#10;JBSa9IQ6lsHDfuAkjJjZVsrTVJY1CXbihKNgQiykFDdhxKMPhae4pQoD5JD4e4QMOyFT4FIBJttd&#10;rKViEVNLpaynOFhYrAFsrzZIqXiIEPYKfsY8fIcFynN78+Wp2FMyHdsrZmJjtWQomUconINfqmdi&#10;XZV4R0uMRf5dP511m0oRxx3+jrKpdobK97yR36sUfNULsL7qQ/5+kfJkXls/FdtqpuDIpQmIr3gO&#10;sSX9cLKkJ45f6EXI7o8TFU8jyTsMGebHkK+5G8X6e5UzT6b+YeQYH0ORUQJNE85MkbAQCMXhyiVh&#10;XAjMnivOUgL954wtsSmZz8qRV/FB7Ev4MbEX9h29DetWdcbSmR1x4rsWsGSzT5jDoZNYge7GhCsf&#10;TIsTiMvIyYJFtgMQlNj+Nlc4NM6bEVv4IH5KeBzfHOuPH070w+6z9+OspQM03ubst+zfpqa4SMAr&#10;dRH2COo69t8ETrZWxvXCN4eHI7HwUWQ5CKycGKxLvQdfH38S6049iUT9XdCXd4CthPViH7Z5Oeni&#10;NR2WVrynrTmJ4SSHZRTLpEwiPabmuEAYLuVzkmO6HhvOPorPjjyhXs85buVxISj1NoHN0AzxxwNx&#10;7FgYCgjSTg/PywmRCl3FeimrPYHWzufZxPPK3ku7oxn7fxPCb1OUG4Jx/rgfkpYG48OZT2DFt99x&#10;kmPCxRqJjShWg1rUXK72jfNXAmrzpQESG+RPIQ2Q+O8WGTb4WldNaKz2waGEzJFcnpKnpa5eLJAX&#10;UFPlgsOUiLS4xfhsWk/M6h+DjYu6wZIzE97a7dAQtmSZOYNQmF+fiOI6yYCyH2drkrDFlIlFSSmY&#10;lXgS09P2Y0b6ccxNT8M7ySfwfsI+fJp+DL+YziLhcg7S6hJxrkZS6hEKa04ho1LyHosV8gy22VLw&#10;fspBLEw8gG91KThRmY88FCCnJgVplQRLlV4wDpraOBReOoyckj3I9hAWy/Yir2I/cuUzwl92fZxa&#10;ZhavZNlTmUtYzGP5Va7omiPIrDmEjPqDymFHczEJppLvqdz6EaiCYJGN66L4OfiXcHAu54Du1siy&#10;KZWdm3DoacLvG6sN6WUEEaeuB3btHIkPPhqBz5eMxubdQxF/9h5kFXRDkfYuHt8PVm8PFJt6INP0&#10;FA6YbsF3GfdizbHn8O2mV7B46XN4/9P5+GzJcrw9fwZmvNEX8968FWu2EMKK70SS7nacyOyMtNxO&#10;hInrUOLtiMz0Lvju67ux9ueHcSb7Viq9UFhYLhthw6Rrg/TEh/H98sexcHZPzJj8BKZN6o7Fi67D&#10;jt2tUWCiEi8l7FhYVwn7oSxibZCVfi82/XQ/PljwAN6c8gRmTb4b7793PTZvvg25uXdTUXfh+QUS&#10;CU1OCbJ9A+J33cs6D8PaHTNRkD8Sdj0hlIDk1XZCXlJ7bPyxHb5ZfTfOZj2MitJbkRl7C754/2Z8&#10;/PlNOJ3+KCHvKaTEP4Yflz2EnWsf5jlugsMTSgAPIMCKJbQdirPuxa6NT+LDhf3w5uSBLNtjeH9+&#10;N6z7qS3OZLaAQSwrsnwnllTWxWPqhLTYO/H1km5YvPh+vPfZMEya/yxenPEMJnz5Ej5LnYONlz/D&#10;VvHSrRyAxPO3QVPRFjpDRxzcej++Xf4o9hy4AzpTB7jdQSgjJDsJdGYqbDMB0MZryFK4b8neZ9lS&#10;r2IhFFAk9LkMoXBpWrItCABWwqXas9iMx/iAUnnpSjuKEH6U5ZXQ7pBr8Ng8d3ucOv8o9lU/jy31&#10;kwm2kipwNnZdmIUd5TOw7eJMQt1sbCLwSk5qsRZKjuX18reAY/1bWIv5hMuFSn6GL2bjBrEQ1o3F&#10;ttqx2Fs9+Up8x5dxrHQYkhzsn8a7OMG5UU1MrEWtoTcQtO3tUGRrBa1sjTAHs98Hst8EKMugxRrE&#10;8hKUTBEqhIxY/9T+WVn+ZxvJ3kBZOhbrtcfJiQbhalf2vVh0YhC+SnwJGaZhcBvvROy6zlgwqi3e&#10;f70bDq26G5ZTXXGe5y73EritkXDrW8IrXvqcaOgtBCcvn9HScGTo78AvCQSxA/fil9THkGwehuTi&#10;J7ExthN+SbkZ8aYHofNeD2sJJxnijEIpNQaiztwCGtbz6+QBWJo4FGna61Bawu8vSKafG7HlzGNY&#10;tr8nvmPf3J55F/Zn3ImDGQ9i97k7sT3rFuzMvgl7c2/FMU7CUgSYOanS2jj5sYfDQBg1eVsju+xe&#10;bM7pgy+ODMKa408hIf8WAmobGHUtkJYQTUgMQU52OOxOCiecss/VamdbyUTMzMnHFQceFd6Kkx+r&#10;jp85Cd8XAhQkVhzyQ/JnIfh81hPYe2A7aiFAKGO6719tbQ3qZMWI36isKzX8tgESG+RPIA2Q+D8i&#10;HDw4aKCuBrWUywTGSoJiDUeU2jrZx3iJDU9QrLuMyzy+qtqFrGPfYMlLj+KDQR1w5OsHOUjNgKt2&#10;C7RIQ+KFNBxwJeBkVSb2lhXhw8TT+DTlDA5U5OD4xSM45D2E+LI8nKksRHxVLn62ZuHt0ymYz+O+&#10;ysvAHuc5JF8+i1yCYd4VL+pjl0/jk5wEvH0mBds8BmSiCJr6BBRW70N2neRFFki8umwswb9PIIvA&#10;l1N5EPkEROU1LWn+zh9AYc1JFNfHEy/jCIzHkEEoTK/x5ajOUxZG/o2dyKs7DMOlE7A6v4bN2FMN&#10;zk5ZEuSMv8ARhnM2f2jcMXCXtYNHLFsESPEgdvKzbGsrHMy/FruzHsPO5OexatMEfLById75bD5m&#10;zn8Bs+cMxMwZj+Gtt+7Fj7/0xJHU57Dp7NP48GAffLTnaRzJnIqs/DH4ZW0/zJ37Epav/BRJGV/j&#10;dMGHWPLDOEx463V8/MNn+O74p/jqyDP4Mf5BJGrvhcF7J86kPYIVnz+Pb796HulUROayDtA6CBne&#10;Figuuh2rl9+PBdOexS/ff4Sc/J9QoF2Nw8ffx76DE5Ga8yTyrVEopLKVpV1Z4jp7+iF89fkwfPXx&#10;Apw8tBG5+Ztxrmg5jsbPxJLlPbH6p3uRmkXg5bEutz+vE0nlfSvi996PJctGYN3uN1GseQ5OQzvC&#10;RROUWdugxPIATu4djK8+fAUHDz2DPOMD2LnrKSyYPRmL330LR/dPx7msF/HTL72wcsXrSEp6Czbv&#10;U9DbA2DQX4MLniAYC27HDyt745N3X8aBvd8gV7MWBbqliD/1Ntasfh7LVz2B+LTeMLluI8AEwmxs&#10;inI7YTS+P5YsGoAvPpqEw0c/R5H+W5w49S7mfzIKU5aNw3cFP+AgVuFQ7fM4deFO9p82hMLbcGDT&#10;KKz84lXsPTiMyv4eKu0wwkUjmAhvslzs9AYQgPxhsYgl8VfLn4Qgtd9SltjFUUcXDWdRe7gN0ew3&#10;kkFHlkflOJ6HorYuCCDyd7IFQPZ/+pxxCJDisEQxsr/leq9D3Pke2F7zKtZjLjbVLsT283NUGsLd&#10;F2ZiQ+0MfIeplMnYSJjcUz2BMDlFWR5/hixDS+aSiTh46QWcKu2Pc/YHCMNdYSm+Dsa8m6EtuAVa&#10;ApLB0Iqg54tp6SWsikg4Jdmi4DbybyMnTGyDEpbTy3LLcr/AoHgQG1gHiaf56/2DTrEeShga8Upn&#10;nZSXMX9fqveDjsB53NQdPyb3w5KdQ/HN/odxlOCYX/goMg9dh23zorBucigSf2gGa1oTlOsDUWr1&#10;8y3PiyXXE44sSwy2numOLw8MxerYEThqvB1FFaEKttzOAGRqWmFtwmP48MBoLE/si+NF90CnvZbl&#10;4bNcEg17aSBiTWH44uxD+Pr0cGRpboGXz4/N0xR6TwxSi7riUFp37Mm4BbuybsKOzDuwK/0xHDzz&#10;FA6mP4h9WXdgS/rd+C62J2FyFJbsfR5fnRiINan3YTMngHs4Adqe+QTWnHocX+57CDuSHkWe+W7o&#10;rK2RcS4ERwl42efY3k5OIlz+qn1UuBvpJ5wkWE2yzM2JiDyjai+x7FPmsTrZqxwAd14g7HuDcOTt&#10;AKx+60GcTdpJGBQ8lJzNAoNiGJBFJI77AoayYKQ++71eaJAG+c+TBkj8nxLCoEr0fmUEkSGlqrZO&#10;eUFLfEVZjpa9jPXVXgKkBNIBLlYbcXz3W3h3ZBt8NCwa2z5/BLHHJmJL2td4//R+vJmShNmnM7Ag&#10;IwPf2zIRX5OOc3WxKCD4aauOo6hyPwrr4hBfkY5vchOx+HQCluek46ucRHyafgDLC2Kxt/Q0Qe4s&#10;0uq12ODS49PMM/ih6DRSL6ersDVZlw8S8E7yvPE87rgKq3OW4JemLJsSPDuWMHkSel5PU74PuY71&#10;yLNvQH7pbhScP4K8Sgndk4RcpPD4JKTVJaig2YbqbdBVLIPGPh863WiYdZ04IFOZuagorC1xJv86&#10;rIvrijUn7sLO9HuRqL8JmU6JJ3c39py7G6tO3I4v44dhddJkfLv/OXyxaQQ+2fYqVh2biV05H+FE&#10;4UpsP74En3+zANMXjMfCTydhy+EpSMsdDkPevfDk3ApL1kP4ZV1vfLxiCg6fmgeL63Eq2esRe7AH&#10;vv78NfyybRGOGOZgXTGVUeJdVFhPIN/5CM6mP4Lvl72ADd+NQVZWf5js7RXM2EzNCRydUZw9GLvW&#10;j8aief0xeezjmDK+L+bPeQ6rvn4aCWcfhKW0HUE3hMo/HKWmDjgVdzfem98XE199DbNnTsb0OU9j&#10;ytx+mPbmaALsNHzx+WQcPtGPioyK1hUIizOKSv9GxO6+C58tGYS1O6ejsHA03Hp+r/GF9HERsgsz&#10;HsD2b1/EutUvY+OuYfh5x3hC4VL8snolNqz8GJs3zMCSr8US+TrO5D0DnaMNAZQw4m4Krz0UGWdu&#10;xVdf9Mf08a9i+pQZmDH7Jcx8cxjmzHwds6ePx/ufjMaWo72Ro7sdrtJglIrlydwJp47diy+/6Imf&#10;fyYUZ70Mq+cBwvMD+PmHXnj389ex8fS3nKR8gcSKgUh3d4G+NBRGy3XYvZFg+fFr2LHnBWhNDxOE&#10;WhCk/WH3+LYeGMWiqKyJ4i37R5Aoy/icRAgkFhMS9S0I0wEKuGTJ+iok/iWFojqPAJkPFtWyNT8T&#10;D/cS8ao1N0auuw0SLjyM/bUvYlvNHAWJO0tnY9slSWc3l4AomVLewJ6a5xFbMYwTtVex7fIMbK+c&#10;jt2XJ+Pg+dcQV/I00h1PodhwOxwF16EsPwbl2kBeQzzMfXXxWUEpvLY4jRgszWEi5EloGSWqrARB&#10;gVmCi4MgKMvlynp4pf4KeBUgEjD5Ku0jDkZmtpvJ44ei0hjE627C/qx7EKt9BCnWnthV0ANfnuiN&#10;lceGIrb4SRQWdcLWpTGYM7AFvp4VAkNmE1wsl/M0hUUyENmjkMk6fJfSHd+k9EKiph/BsQs/Z5+T&#10;MDV6/oZgrveE4JSpG77LeAxL44Zj2ckxWJI0GOty78E5541INd2D1SdGYM2BZ3Au/w5lvTax/rKH&#10;0SJbK9j/bM5IWN1R0HNSaHDEwOkIYTs1h5ljhM4TgGJPC+Sx/6Rbb0NC8V04THjce+4W7MwgVKbx&#10;nmXcgxO5HXGOz5jWdjPOprXH0aPNcC67OduLky2HeGOzbmxz5UHNSZuK4Sj9im2qIFG2KtjC4dAT&#10;bvNC2K+CcMnaFpp97fH9+AisW9QX5uJDHK0vcMIv+w/FGCBjvg8Sa1XYG35N+UO90CAN8h8mDZD4&#10;PyTyTzYwV1XJXhVZgmBjy17FOpl9UsTJhcBYV1WJS5e8KK8+z2EHqOZvL53Xwpy3FttWvIBpIzvj&#10;g7E3IHn7C5zxLoHh0nZkXD5MiYWOMKYT55HLe5BdfUDtEcyuikN6VSzS+JpRk4AMJOL4pQRssJ/B&#10;x1nnMC/xND5Oj8dqTQZWF2fh46RD+PLMLhzwJiCpMgFnqyVdIKX2hFpCFjCUIN4qkDdhUS0p81U8&#10;mosIjIb6o9BVHURu+V6ku3YizSnL0ftg5Gfmuv0w1uyEsWQVTLqXCDbdkV/UDgZtW4KNpMWikuMg&#10;bbGFQWtpiUJDe2QV34Lj2fdhbcrdWHriASw5OgDfxQ/G/szHkW+9F6lpj+CzDx/DmwuewA/7XsG+&#10;nDn4KWEcvj74GtYdWYAvf1qAaQtmYumKd3A67Q0qsHYoo0KuMXZESW5/rPthABZ9Ohr7jr1OZfAk&#10;KixdcfbQbVjz2VP4cd107M1dhq8z5uLt/U/ju5O9kGt8AJmZD2LFl6Pww5pXqHAGwu7tAos4VhAU&#10;jYXBiDvcCcf2DED26XkwGd6BzvQOtmyZg+mTn8fSZUOQpXkAFipR2cTvNbdCSmwPrPpsFFYvm44T&#10;J5bgXME3yNX/iKTU77Fh46fYsGkWTp8dTEjoDJcrCDa3OCTcgIQ9t2PJFwOwfsd06AqfRbm+K0o1&#10;BCRDMCS+ocvYDVlHBuG7j17G229PxOqtbyMxbQmO7PkAny+YiLdnv4E1P85AStYEgmcPKsUoOLQs&#10;k5Pw4m2HsylPYM2Xz2L5p1Nx+OBS5BUtQ6HuU6Slfo09O5bjp/VzcezMeGisD8HhDoRD9opquuB0&#10;wuP4atVQ/LhhNk5nPQ+363bYi+7Gzp/6YOlnvEdxM5FX3g9FZRHQiXcyFbSVcLl/22h8tWQi9h4m&#10;sFoegMkcQShsQlCksqZISBzZzylWrb+73Mz74DKEwaVtxbLEqMw4TkMA74142PqWmq+CohL5/RVL&#10;3F++430RS6W8Ggk8WoJ5dslNSCodgcOlY7DzPCdqtXOwGeLpPB7HK4YjzXU/CgydYSJkOYu6wKa5&#10;DmZ9exhNLQnArIc1SIWHUQHTWScT66Mn+GopGr43EEhkT6uHfcgr+yplqZhwKJ7jsidOrIYSf1Ac&#10;b8TyJZZE2YMpIvsxxXFKwNBNIJa9iGJtlDaysvxmAlduYSfsPvYwvuEEaGXSQKxIGoolcQ9jdc5j&#10;2GSZiC9jJ2DNycdhKL0OBcnX4dOXrsUXL8Wg+Hg0LtgiYJfg2Jx4KC9yZwTSLHdjU/ID+OXIzYjN&#10;7oJidzQcZX4Qz3kV8sbaHB5CXYkjFE4Fj20Ql3sjvo97HCsPj8Cnx8bgneNv4IcUCY4ezX7tq5eE&#10;4JHVBIFhm5HAK3t8lYVP7kdzSiBBLoiTIH8Kr8N2cxLoJZ5miTGSbRYOLWFWb4+AzdsClpJgaK0h&#10;fH4icWh/ODJOc+LBfu5xNVNe/8piKMDNegkwKkuslINtJ8AuWxVMrLuxOATu/FBUmKJw0dsJcVuu&#10;w/Q+UVg+cxAchhMcqSUFn3incLy/YknkO/4ni9BXthdd0QUN0iD/ydIAif9DIk4rYkSUf+rvmmrU&#10;UcTCKN7OdQKI9bWorKlEbbXEXuQow89q6i/gMio40FTxh+UoNZ9F0rp5WDGuLb6aHYpziaNx8dI6&#10;WAmBBZWJyK6NxZmao0ivSyQQxiK17pDKYpJXF4e8qqPIqTqMbH6XDR32eAuwIDkWk+MS8XFeLr4t&#10;SMP3+SexwxGPxOqzyMQZZNUc4+/2oaCO4IdjKpB3plgWa2KV84lkVhFvanGASa8/pKBRlpglTmI2&#10;wTJPHFvKt0DvWA294UPoNJNgLOgFV347eIxUaE4Jt+LHwZqQIfvJOJt3uCSUChWieKU6A6EnNBbZ&#10;w1HsioLG0QYaW2sq2Uh4PYGwaNoh/uCj+OGbx7Bo0UOYMXsQJk19BZOmjFGWrw8/H4vtBz/EubwF&#10;KDI9inwqLV0plYEnGLq8jti79SZ8v/oJHD0pFpF7UFJxE1JOUZl98yi+W0vgPLYCX5ychs+Te2Fr&#10;8X1IdT6E2PRhWLF6Mn5ZNwYZOY9TCbdQjhBeBxWPoTXOxD+C75b1xTszXsbsSS9j2qQhhLQpWLd+&#10;FeLPvEfwfUpZH12sm9VEqHF0Q276k/hlzYN47637MHfWQEyf8gJmTR+DpZ+PQ+ypN6C39qUSa0N4&#10;ocJ0SSie9kg+dAt+XN0bu3e/Bn3uSHiLusGWQwWqb4Yyrx/K3DEwZt+GjV/3wTvzn8W67eOgN89A&#10;4bmx+OnrgVjy4QvYvmUaMjKHwmzqhBKCZYkAEkWsNa6yjtDqHsS2LQ/hvQWPYM7UwZg98QXMnfwa&#10;vvxkPPYffgPndE8Tgm+icvZHmSsEpTa2X+Jd+Prbe7Fu03Bk5PWGt/R6aAtaY9fGm7BuzSDEnnwW&#10;hfo72W7+BIDGKJc0aPpWOLjtcXy3cjgOcSJgMN1LRd2Sypuwq6CQ0CCQSEUuMCiWNQV2AhMECLWE&#10;LGAky4OSN1vyWBcRCPJiYJO4lYQzAQELz2HhbwRIVD5vh8CBbzlarEeytG3g+cRbW5xk5FgXP3OY&#10;Q1FsuQ1nCdNxZSNw7OIYnDj/KpI9Q5FjvQ8mQpCrmNfV8zoCpOp6BCYBHnUtH9jZXfyM9RGvcRXK&#10;R67Lfq+CrrM+4okuTiYmJz/jc1EidTFJjEHZN9eM52Efk1eeX5bdJRWkAJRDwh3pCceWAHh5Tkmd&#10;52svf143EqmGLlidSihMehKJuidQ4LoLcYW34YdTT+LDQy/g4wMvYnNqL8JVF2gSW2HTgmhsncfJ&#10;RnwI6twBuEAg87Dsbr4v8bRgPdrhNH//c8IArIwdia2ZjyHdzGe6LBhlbEePUcJNhbIMYWzLJjC7&#10;2a4l/jBKeCprJME5iGWIRjHB06qciQTamlPEuidORBK03beH1MJ2k+VgcZ4R+Uu8Tt5PJ585B9vK&#10;yrKJN7WElPLKRMEs7SIW1zBkZYXg5MlGyMyQ9JORbCMCOM/n8/wnWMteRN4Dq+xDlN8IlLJfOMXS&#10;K+k3+RuLkX2I97eEr15LW+xY0x7j+rfFd59MQnlJLkf1Ko7rHMdrZf8hx/daGfcFDGuUiBHg9zqh&#10;QRrkP1EaIPH/sfiWJXwgKbNQ8Z0W17j6eskDeomfyPK0G/nntmLzFy/iq7G3YNnrHNCX3oq8zOmw&#10;XlgLbd1+ZFcfR6bkZ66ReIYERMlkQuDLVSFpJPVeHJLrTuNQySlsNR7HEa8ExD6HAn4jmVLSag+q&#10;vNBZ9fE4y9+m8Vw5VYeUd3SuZGipO8XzxUFXl4DCysPIuHgA+bWnUIhEBZMZdUf5uzhIrEY94VHn&#10;XYf8nHkwZD2FElMbFUjXZmoCo6ExjByclSLhZ5JcXzaRS9gSiYGm9p5ZmsJr4+DMGf/VvLFORxB0&#10;2mjExjbDydhAmAwPEXBehCFvHCwFc2AtngN98RiYrEMJqI/AaOvMa4ZTsVCBU+nI+e1W8QZ+nBAx&#10;EDbNo1TsnamYAqAzhMJkvJOKYgCKzT0Rn3sL9qZ3xba0h/FT/FAs2U9IOvo2dmQvRLJlCDSuTiwP&#10;FQ3PW2SKxIGMvvjmxBx8T8A8cPZrnNa/gwLLGCqwvixDV8IB4ZBKXkTiyllYL6s1hp/fwro+BpNl&#10;OHTG8dDpp/P985RbCQfRVPbBVJY83kKlaQ6AUXc9jEU9YCkkQObfD3OBeGLHqFiQ0k5iXTLYomG0&#10;38vfDoJZ1xvG3O6wFN8Aq/EhWPX8XUFv/u5uWAytCEkEFSpbUZJmE++LXpQowc/TjW3+JAzaZ6Ep&#10;foPleo0ANQI210PQm9rCYvLjcXK/BKqCYTZ05LnvhUX/AO/LjQTcMBhYdjMB0mx8nOW+FyZTB9aJ&#10;EOEmFBAgLIQGq647TJqnYDA8yPNc5wtZInDI+lqNjdlerDsBSABPrGROiZ0oIMdjlIVNrFAEBUmh&#10;KDH2JBC5u6ANQcsfpW4BikCYCS7ike1wExR5vLS9wy7795qx7Zuo8C9uArJcVyxVYmmymARSxMM8&#10;EEZTaxi13aAvuh2Gou4wFrPP6AhNAhHszx6x6PG34mhjJNyZZelUJkGydCxL4SomoyytSl8njCpL&#10;lkyWfBMmFfJFPGutzXkPZfsC68vnQkeIMUrfZX0d/N5hJBCxzSXUjJWQbXez/ZwhrJuUvSnKJUIA&#10;ryde9xavPwo83bGvoD9WH74be5JvQQ77obY8Bhp3GIqt0dBYW8DoDMP5yxFIj2uFecNDMOOJIJz6&#10;tgs8ydfDHs9j4v2Qk9AcRenhsOtawltyPfTue3A0/U5sOdwNZ3JuZp04eXP7o4T33GLwpbdzlhDE&#10;2PZO3gexMAr8SuBtu4FARwh2s9/YeN/UHlGBfN4HcZKRvMlqLynPISFu1BYBmQz8AxFHJBVYXSY5&#10;JXxGTO2QnBSDlCQZb4IJmVGEviDCK6/P509CaimRMFcm3htxAOIEwyaOOhpO/rI4RuRHs01DUeGN&#10;RrUzCmc2N8HsgU2waGwfFOckqYm/GABkeVnk92N6gzTIn0kaIPH/l+IbfNQsVe1x4WfCjvxXWVWB&#10;lCPLsHrW9dg4Pxjpex6i4v0AVhyAgTBXfDEemc7DSHMR8C4cR36NxCkUCDyGlOoTSKtLRgZSkFYv&#10;y8rH+P1RFFQdREHNERU3UVL0HXBsxmdnFmDi/oGYdOBRfHrmeey3r8a5SyeRT0DMqdmFjPqTSKpN&#10;RXJ1LHJ4nqL6OGRVx+FslaTsO6YyyuhKVkFbOBKGwrbKYiMWIQ8VhNozpgIb+xGifBYVKyHHJdAi&#10;SoWDuewVEm9U8ZIUeDCbWiI+Lhonj4QR8iJwQcLFFIdBnxNMUCQI6MKoMDjQS3gTnkvyI4u1T6w3&#10;Sgnxe3tBa9gLCUfFESp3sb0wAk5DFFxmnlNC7bAcssQnYTtMbj+Y3S2p9Doj09ANm9MewBf7nsHS&#10;w6/gxzNP4YSeCvNCV+Q7H8MvCYPx8dFRWJX4ClYcmYQv9k7ErpTeMGkjcZ71dvFcmrIwFFGRiwXO&#10;4SWMCCgRlo2sn9pIT8VolHZh/Uup+DwCSqyDQISbdfA4+RsqW1mat1pi4NC1goP1EPB0uGWJLgQO&#10;AxWfgBWPFwcHG0FEANXOujv14XBLDmoDFaXESsxryfq3hEMfyvaRTBpU3lS2YpWSa0q7i1VNnDpM&#10;RgrhXsKseHleXxgfKmn+beV3VoEBmzgG8DquINgFHnkukyWEEEHQYrsqS7GU6YoVzc57JFY+WZa1&#10;ECht/I30D5kQiKepWkbmRMHFOjsE3uQ+ymRCrLeEItl7JxAhmT2cEpxcFwprIZW8tg0nF2EsMyci&#10;0g/cck/lOuwL9iB4rOHwspw2wopZ4Eudxwd5Ep9TLTuK5U8sgGIVJPjZpL1yCRt5kuoxDB6jv4Jy&#10;sUxJ+zgIodLvfFl7BDzZVqyL1FGWMEt4b0sJUgKBNrajnXDpIKjI0qqbkw2BJrEQyhK0hdcWZyU3&#10;z+nmtUvYFhKf0uIKRL6rPeL03bD93K3YlNoFsZrWKHZEsf3FmixhcAidXj8Ue9tgX053fHr4IfbH&#10;xxCX9SS0ZgI574dkzXEKyIkVk+UrIRw5srvi4OouWPhsKKY9FYG5vTpg6asROP6tHw4vi8Znz7XF&#10;l69fh+9mdsOiYZ3wzsAYrHuzHeJWt4IxWTyh2TbOYE5OZMIVxj4dzesEqXaX5WSXxFg0sm+wnAL0&#10;0t99/YF9XNpftiCIEBglp7nsGVT7Blnv/1JYBwnibZLj2W4mQuLppJY4nSxxIiMJgOEwFTeHVcN6&#10;6qLYTyIp8krRisjfFL46dRGsC8cEG+vC58hqbIIadyhy9wdi0XNBWDpzMPT5JzkKy5YhgUSlQH83&#10;djdIg/y5pAES/5/LHw0yV2eqUPtdoKyK5aisq8DF2lLUy1J0rQupe5Zi6qDOeOaeUCyf/RRy85fj&#10;Ao7AWbsHeec3IPfSNmRd2Ilz5/egsOoo9HWxhDmJaRiPvLrTKKjOgLYmB/raLJyt2I/vc+ZiyoEH&#10;8PSOVhiSHImhhKcRhU0x9Hg43kp5BSe9x1BYfRbZ1fsImIcVbJ7jubLr9iOv9jDyaiQuYiJO18Yi&#10;pfIEimtOwFSxHNnansjXdCK8daSybI1yp1gefMt6Ps9NKmlR/AJzVBbKOiDK2s1jvP5U8CE4e7Y5&#10;4uOjUJx1M9xFN8CeJzmZCT6EDIk76KIy8hIIxLNVFLtv+c8HJDYqCkthe1iK2kKCSHuopLyy8d5M&#10;yLIQ3KjU3VctG1T2HqcEZSYY8BxSJpcE7vUQPgl5WltrHErpjq/2PIBvku/DXseDOGToiw3H+mLP&#10;sWHYdWo6vjw2E2vO9EWq8zoUeNvhYGE3rE2/GYdyboBG344Kkdegki4jNJSYCAkEBslkYqLClOVJ&#10;l1jGqGBl2dXNOkjcOdn/KHvmZM+aKFenIRBuLZWxeBnzd6LQbJLvmIra6yEwS3w58RAXINPwmNyW&#10;BKgglBPKz1ujUKrpAld+Jzg0oWqpTkBULGsmYzMCE8/FNhWnASfPJynZlMMEwdEm5eCr3STQ6M96&#10;CMixfPy9lE+BEa/hFksZQVj2ntnFiszfq7AzBEu1RCywKNY8toMsIcv+MLnvYnEWWBURb18FDQJv&#10;PK/sRZTlRWVdlTqzHaRcdgmlpCE8FwbCpeO9NBHAFLgSMFkPtd+NZRbIleVLo4H3mvdc9tOJlVbF&#10;XJSlVRfbnUAqcC57F2XZU67p4rlKDKEo0RMyDTKJEdDhbz1NYOa9UllpBIClDVhO2YMokw4rJ0ES&#10;U1Jg2GiUPZYEft6/Eg+hn78XWJRg4QqaeV0zy6Rj/fQ8VkEoRYDfVtoC2fbbsSX5Aaw82AvfxI3E&#10;qmND8eORATiV1w8m760we5orj/s0bXvsSHwA6+N64ITuHmS5WsNQQoBlH5aQP27CsccewXbxpeTz&#10;uH3Pi4PPwqWK7jhfznPJkrGuEQGV7ZkfAW1CKPRxQTDGBqH4SCB08aEoPNIWv8yPwqzH/LF4UAji&#10;l0ai7GwgalmGi3wOvfI8SR1kn6FY7vhcy5K+ln3KyD4t91RWDdTEgG2h9jZSZC+qWOjVFgPpT/+F&#10;iBVXtg3IGOIgJBYXt0BCXARSTxMSLRFsR1luZh+VeI9mvopYBdh90P5rkb2QAvdGmTSw/OXeZqjj&#10;JKX4UCOsmOiHZXP6oCjnYAMkNsj/KmmAxP/HIv+uvlfWw98NOvyWrxyQZNtiVS2qKyVkDgiM8g3/&#10;VVtQFPc+Vk29DpOHhGPlRwORlfElFcdW6C8egYUYp0c+0quTkFBxCAllW5FU+j2Syr/DQddKrMx7&#10;EzOShuH5hHswNLUjBhWFYzCV6wAOugM5iI+ivFwYg8lnHsPycwuRWLofRXXxOFdzSMVfzK2R3M2+&#10;/YuSvi9TUveBgIhUpFUdw5rCyZhypCNmHo3AB3Gh+OlsEBI4q9fZQ6mkAqhUm8JMBWIhMAgouZwc&#10;rL0hVJrhMJpiUFTYAimJfjh68BqkJgbDSiXoNbYhJBGCrAFK2YsyN7KcYjkSIPDYmxECQ6gQImHX&#10;xcBa3JK/iyFEhVB5UzFTuaj0cqynCqwsXo9UXrLp/6plwxcwWgJ6R1DBhqPIHQSNMQRWnUBkG+SY&#10;bsfmtPuxLLYvPj/4DFYcHITjybejSNcdKaa7sDXrVvyc+Ci+OTwO729/D29tm4uPDo3ElvQHkGe5&#10;GRZXS5gIE+Jc4XWJBS4MBsKGgXURK4tYRqQcSoERUiTVmSwLi7JX7VXEuuTHEOr4WhYCZ0VraBzX&#10;IlV3C46cuxN7ztyKU/m3oNjVlX2hPUyO1mynCCrTQAVBaonT4Ae3PgweyeGsIywSuB0uwpm7GeGO&#10;94PXMRoE8AIIUP5U4oQMAo4szwqcWQkXIrI9QByQfA4MFP6t0hOKIpe/zeEEBdlvGOyDAoKQg21r&#10;t0gAbyprArsE51Z1ZH1l+VS8kwUyBJjF0qbOzd/JErnyvOV9FkiU5UnpB7Jk6NQGw6snrFiux8WS&#10;W1FV2QXnL7dCyflIlF+MgrckFCYCpIOTAG9JGOsSrCyfNl5f5aUWQOSrle0sorxvWU+bTY4J4nX9&#10;FKCaeW1xsLFYxcoZwnLx/rDfSNuUlhEoS1iG8va4WN0Z52vbw3OpNdxlbeH2RqrJkF6sxzxesss4&#10;CSsmA6/B80p4Fom9KWWwELIt/E2auTsO5/fE5rND2Jd6Y338k0h33IfcsltxIPtmrE+4FYcKbsO5&#10;ijtwxnEP1p64Dyv29cGRvKHQWLrxfNLGzVDmlHznITATStWyN++Njf3eSaCzE4hkKV7AyMB6G00s&#10;p4H3y8o+Ifv32D882mvhNUTAyzYp4f0ocUXBY+0EXXoL6I4FwbC5KY7MDcPKZ9ti60cRyEsKxiV3&#10;C1TZo1FR6I+KYj+UCviz/5YTUC8RRCssLBPvuzjgSCYdySGtHIgE/Pj+90D498TKfupgn7Swnqmp&#10;zRF7MgS5OeH8nOODhRMW9hOBP+VV/g/El+2F/Yt1lj7h0ofjUmErJK0JwLsjWuHHxXN5jEGNu1fH&#10;6t+P1w3SIH82YR9vgMT/lyL/rr73DTqyvFzDgUgCs/qCs9agEpX1FaitK0N9XQlqa0oJjBJrsYY/&#10;Fp9oB6rLkpC9dSzWTovGD2+3xv5dfbAj+RksTxmN91JHYkpSD4zcfy0G7G+BwfFdMCC5I/pnRGCI&#10;NhCDODAOJDwN42A9ioPj0+ZAvGZqiSn69hiXH4VphW3wbuGdWJ4/Ajv1HyGjQrKunIYGyTDVn4Gm&#10;PhEZdbHIqI5H5oV9SHX+iH15H+OtoyMw4FAb9MzzQ28q8qcNYRiXEYx5x5vjq0N+OJgchkLO/F1W&#10;QgqVhYNKV2dojrSMJjh+rDEO7vXHicMtkJ7cGTbNrVQonQlHwbAXyQb/IP7On5BJZU3FayPkCWCI&#10;pcCrD0RJMQGvIAKO3JZwFhIQzPwNwVfSy0noGqsACaHAtw9SlrnEmiBpwORzKigqTRFl7TA2QZmK&#10;CUil6mmMYl6vyNECRfYbkJHXFadTb0Zu7m0waG7ieVrwGMlD3Aqpmhuwn99vKrgDKzMGs96TMfvQ&#10;PCw7+iz2ZT2Is/ZOKPBEQmuLhN4YRSUZhjJ3KCrEm9MsS5AsA5WbLOvaBG6o5B1OWWImIBN+XbpO&#10;yNfcguOZt2Jv0sNYs28AJnz+MF754nF8fHA0fjwzGOtOP4DdqXfiUHJ3xKfdg6zi+2C0X6fiD8py&#10;vpvK2qPpyLa6lsDYCi5Cp5v3QFLjlbBtZKnU45D9dwR3IyGSbSR7BWU5XzxGS0uao9QtkBhA4CGY&#10;Sxo1/layy8jeL1H+sq9OYNDN42QvmkoB6PRj3QSOBIZF2Tfm97yWt5ECSYEoyd8s6eAknqbsUZQJ&#10;gJNg5fayLeQ8VOxivRNLlZvQWeKIRMG51lj9RVtMeeFaTHrhNkwZ0w0Tx0ZhybJonM3vAFtFCxTm&#10;tcCOdaE4eZCTCFNrQkqk2iNpEYsozyt5v8VC5bE2Y90JzB7Coac5243wxmsKLHtZxgrWS+IyStxC&#10;sbq6bS2RnnAtVn4YjWmvhGPyy9di/Es3Y9LYdlixLBipaa1g9bZVeaolN7aX7VfOviJ78cRqKF7c&#10;CpA9ASh0tsbh7LvxzfERmPR1b4xb2h2rj9+KZMP1nEC0YBsEobC0BfZk3Y0v9w3B0n0vY9WxF7Ds&#10;YF/8yHue4r5VedTbeQ8lzIyd7W+1BkNnZHvKfWU9PbL0rQklxBMG1RI068aylLId3PIb3he3ABvv&#10;l5ZgaJT742K7EMrsvB/iUe/xEvRY9xIdQT4tFHE/tsDi16Ixrk9bTOgdgTVTw5H0ZTiy1vgjb0Mw&#10;zm2NRPqOIGQfaIzsI01QkMy2LZT9i9J/2CdZTgFli1iRpf//FyLbBWTCI44nsu8zMakpTie2YL8i&#10;lAt0m3hv2FfF8ekqiIqVWPZ9+kQmHQRysWqz3sqxiceKZbfEyHEkwx+xKxvhm8m3IGHH9zh/0at2&#10;jtfV1F4ZrxsgsUH+3NIAif8xIjD5e/nVd0TFutpLqHHtQuHOIfjkpdYY9nQwXtoWiVEaf/QnJA3i&#10;ADza3QzPcRAeYmmCXu7GeKq0EXpTKQ6hMniaSuO5ouZ4XR+B143ReE4XjNEcvJ+2+GE4YXJ0dku8&#10;dvomzEx4AotOPYNPkl/DkoxJ2GD4CBsLPsHq02/hq5RJWJw6FDNz7sQYQscIKvD+VDZ9qVz7U4Zy&#10;8H2aM/xnCsLxYnIEZh4NxcoTEdjHgf14SkucPNMKZ861Q15RF2Rkd8TRE0GIjQ1GUXZrwkxblOoJ&#10;U0YqWVki5YAuS50GKgITAdFuDYM9LxIlWW1QomlBJRKgFJlkolDLpaL4RLmI1eCq/E7p/JGI5VFC&#10;kgggiKXMzfK7jQRbbUu4NK3h4qtTck+zjZUFRJbRKR4eL+nlzO4WyLJej3jtXdie+RiWxfH+HHsG&#10;S46NwrLDQ/D1kb5Yf+pJHMh8FLF5dyM293qc03eH1XML7N5QtYnfYGmN5OwbsTf1ehzT3IHT+v7Y&#10;Ff8sPtr9MpacGoZDhY9j96HemDPxIcyaFYUj2SHIrrgR+8/eix/398Qn28di4c7X8UtSL4J5R1yS&#10;vNb6YJxJCkFqUgQKCOt5Re1QePpGuAi9nqLW0BaFIo/3XJ/VBY6MLjCmtkOx5Ag23QhzQQwyj7ZC&#10;yo4bce5Ee96fKGgKO0KjiaSCDsB5ayg8JsIOwaeQ98ZSQBArbAGdPZxQHAyDNgRWLcGc98bI77MK&#10;A5B5JgQZ8YT+4jDozO0QnxmOxDR/mNgXSz0tlQUw42wYjh8OwtnUQBjMPAcB1mYJhdsZggrC4wlO&#10;LMY/G4OVH98CbcadKLV2QtqJ1lg4tS0mj7kOqQn3oSTvVmiT7kR+8t0wpHaEJ59gbCN08Xz5RZGw&#10;8voVpkCUsz8V5AUgLjkAyQQ8g4n9zx0GtykCWrbL2ZRIThICYHYG4VJFc5QRZg9+fy2mjWqPtb+0&#10;hKW0Cy7V3Yms1DvwzvgOeHNmIOKKCKOXI5CVFYykE/44kxqMYmMrTnJ4XvYxl7c5UrStsXTbvVjw&#10;wyCsP9NLWaZzdJ1h1LeGhd8VaYKRlumH+Hi2V24nFHvuQrL+FvafG3Ak8xYkF92AImtL9kVCtvTH&#10;q/2eIhMDeb3qHf5Hz4B893tAk/P4cjv7YEudk8/UX4QTTIHKckL1ZXcULNkEwxPR2LoyChuWXI8D&#10;ax7EylndMP/ZaHw1rw3mPt8Ww25mPad0RlFyK5x3+BG6xbLIe8oxQ02Q/glR4WsEZgm5dk4oMs6y&#10;Pye2hl4Xxb9lMiOTR05SWF6XwLwqu++3Vz2epU0EkCV1pjiIyT5Zp5v3nxMpw+mm+HFWIN4d+Sji&#10;dvyES5dL1NS9quoyamqqfBN1YqP8++2Y3CAN8ueQBkj800gtausuKG/oigoTTu19H2vevAnrl7fH&#10;ymMReCOrMfoZCGscTIc6m2OIqQkGma7BIA6O/TjQ9nM1wWBC5EhDCF7RReM1czSetQfzs6bo7bwG&#10;vQgq/Tz+GOIKx1BLJAYSMHrmNMVjCc3RPzUGA9OjMTgjFM9Rwb6iD8EYXQjGaaIxUdMRYwxtMJQA&#10;1Z+Dcl9eqw+htLe7CfqK5VLXDJM0fnhHF4TPjVFYaWuJVbZIrDKG4AeC2G5rO5wwXotjZyORcCoY&#10;moIWBK8olLsjUUYgKc2OQElODFz5sqwcSUALh9UaqCwRv1ViVxSbElGcv1U2/5Wo/W98FYUj+xod&#10;unA4imOUyIZ3pymEcER4JZRKnmFfLDZRrPydla/8zGWNJoy0gcsTA4uXsOSNQF5JG6S6bsABgt/3&#10;px/Fp0cH4/0DY/HFoeex9uS9OJ57AzLsd+FA9sNYfuQpLIkfiZVnRmHl4aFYs2s4dsQ+gXRjN5yv&#10;7QBDXkcsn30TPpnTBrsPtMe8uZ3R/9Gb8OqL9+Chwd1w5wttsPzgU7BeGICDB7vg9bFRGDfpOsyc&#10;2x4DhwTguecCMXsGlfji9sg6eS1WfRGG0UMDsG55F6TE34iFSwPx03YCfOq1+O7DGEx/5U5MHzcE&#10;455/DOOe64AZb4Tik49bIy6vE/bFtsHC2SHYtD4SpuKu+OXztpg9rgniT4cj91xHLJ4ejc++aIH9&#10;id2w+MNOeH5IS7w971a8Mfl29BzSGmOmxWDqm23x9DMR+GBxBFJPdcK6FR15jRaYN+N+vDjyCbz4&#10;QhT2nSAclIXDXRKMy5cJYUfDMO6lllj60UPISrkNtoLbELf3biyc2w5vvxuNLE0XFBNovyCwvfFc&#10;W0yY3h4/r+4KS/JdOPhja8yfHYl9e6+D13QtTm3vgE/e7IQ5k2/AxAmt8OHHbRAX+yDWrr4bg5+K&#10;xLjXr8P2/TcjqyhKpY+8WB6NYzuvx+jerTF0UCtMmtkG06beiJdH3YeXX74OP+yIRFphK/yyoiXm&#10;v9wFb065GwNfuB5DXu+IPfHtUFYeiT0/RWPM8OsxavRDGPbKA5i35HbMfLcV3iJY7d/4INZ8eAdG&#10;DWqJyZNuw9Q37sazI6Ox4odA5HsJ3hebQ8fnVHlrS1geeQb+m/3978tV6LwiV58vApbbxWsS9nR6&#10;sa4StByhKCkJQ0lpMKFLlpqboeJSc3grgrDpqyi8178tYpdEw5UmkQyCYHT7Q8tJn+x1PS97Bnn+&#10;/8qaKFZoWUHwesKh55gUH98MScmh0Fs5KSnxg57jmo4TFR3HHT3HMaNLltUb+faUyu/Vs+nbI+tm&#10;27m8/IzHyPvztggUH+uEH2d2wNdv3s2J0BJOxh2oIhNWVVWitlbC4IhHYQMkNsifVxog8U8jdajm&#10;zPZSTTUu1lejpk4Hb9EGbH77ebw5rD2+3OCHLzjojjZegydMjdGfs+yhHByH8LMBHPj783Wo2R+v&#10;62PwpqYDJhWJBbIxhpsFKpthEAf4gQTGgeZGGEi4HMjBWQBTLIPDvc3Rl4Pqk+7G6F3WDP09/IxA&#10;+KKuOcYXRWCqpg0maFviFU0ontbzew7MPQiKj5Vco14HsCwjLX4YpiOoGhvzvI0wwHwNhuuvwRsm&#10;f7znaIEPdTF460xzvJPYBF+fDsWezDbILLqeyvBmlOk7waulsjEGU1nJnqJGUDHqfqVM/la5ES5E&#10;/ikFKr+54mAgy9R6QiLrYtNEwC6wSGgUT2qnhQrHyPNJGWwERkdziq8sammX7ebh9y4DIVJPhcq6&#10;qmVGKi/Ze2dlG1gsoTxXKxicnXFSdyN+TL0HS+MGYOmxUdic3B9ZpvthdV8LPcFbq7kZxQV3wkDw&#10;uCCpxNK7Yt3b3fHxrFBsWBeD+XM74KP37oNBMxTbN96FgaPuwYJvxuOTDYPxyAsR6D3rJuzTTUaK&#10;8RnMeZsQtDAa27+9CR/MuA7vv9MRn3x2I95bfDMWf3oD5i5ojbffD0SBoR0qvS1w+kQoln/dBfPe&#10;HYIXnu2J50dG4YeVXfDh+53w7vJu+PS7O7BsRWvk50XhovNG/PLx7Zg1oR3izrRBUcYtvEYXvPNV&#10;G2zM6IgPCE2LFnXAWc1TWHPsIfQaQ/D5+TpcqHgcB9bfincntkDS/s7ITLwBa1Z2x+L3+uKZUQ9g&#10;8PAwbDnAel+IhtcVg4vWGKQfIrw9E4nnnrkdC995BGNevB6PPuiHdz8hqFR0wuXz7ZAUH4RZk9pj&#10;2bIeWP/LY/hi4U349rOO+Ozjlli3/haUlnVH9plATH2mEUY+0QVvvzUYb856AuNfug3ffjQQ377f&#10;F3Pf6IhjcdEou3QTSlztUc7JV7khCsfX3obZL3bCD2sjkcnnxXieYHj2Prwz9RZMnRCM44mtkJ3R&#10;FVtXdMY3796DMS91R6+h7bF0/d3ILR2InbEDMHF2fwx6oQdGTLwfn2+9Ge+t6owFb92NXd/3wzcL&#10;HiK0xiDhdGdkpD2Mt2dej8XvN0eOPgglVe3UfkI7n3HZO6iyzqi++++ExKvyB88TnwHx7rbxOVHL&#10;xvxMeYzzWNlPK8HFJY2fQ9McB1aEYvXErji77maU5LZCqSXA5zTEyZhyJpJr/IGV8/cieyvNrgCY&#10;7THIOheGU7FNOQkJhNseRuGzyvFKHLNUlh2xHPLcfxGWT5WL44WJYjCLJ38QITUQFfbGqNAFImVD&#10;NBaNjsKSqSNgLkolJFbhYk0FAbFSWRGvQuLvx2MfNP72swZpkP9EaYDEP5FwWEKdLIFUV/KdDGdl&#10;BJsdSNnzHJbOao+3Z8fgvb3tMFkfgWdtAYS9pujBwbI3B+eRhJrXzeGYrWmF2Vkt8Wp+GAaZ/dCH&#10;A2kPDrBPcBDtZfMjXAYR4oIJdgGUZhjG74ZREQwwNENvDrA9zYHoxcG2PwfmoRyURxGcxpiCMUPX&#10;FtOL22NiUSu8qg3DKGNzDOb3/agI+vEaAy3+GOwIQl8CaQ9CVW8vYVHgtKgpns4PUEvfw1iewYYg&#10;DEuNxPMnwzA/PQo/6lphpzYYp8xB0JRGwOoKJDhKcF1RXn+kWH6n3P7wmD+SxmzLplQ6zZRnsZNw&#10;aFfhM0IJjhI3sJHympYlZtkDZTE1gYntIKnljAQICZZspNIy2JrDKnvtnLKPTfZHiRNEUyrXALhc&#10;wZRAvm+mltPFmcNtbQGPrQuPvQ56RygKeR3J2CHgKfs4bQaxoHbCeU03GOLuwPIp3fDhmxHYujMG&#10;C9+OxuJ320Bj6ISte5phxMt+WLPlJtjct+G7b1rh2ZdvxKxPR+D5OU/hhl7hePOdLshN7IevlnfF&#10;w0P88Pr0jliy5maMnhWCns/7Y+1GXsN+H4Hzfjw/6Hq8u6gTdh3tgDen+uPl/s1xfOctSI6/A6++&#10;2JIQF4idR9guddGs+y0EyM4YN7EZlvxyLb75oQf6PNUZT0/ojnc2DcBzi7ph5NxoLNndDxOW9sHd&#10;I6/HzK+640jeLVixNhjz5/thxYctMeHpSHz8QSscP83v57RG/96B+GUL27OkqVrWLy8NwJFDTTF+&#10;TCDWfN0VHuudqDnfFbt/aY1XRofj7UUhyCgOx5n0QEwYz+t9dgdsBTdh+zd8Fno1x5S3w5GuDUB1&#10;ZTg0aa2x4r0gvDM7HJu23oqdB67H5k2tEbfnfvy8+C7MejYM8Yfbw1PaFgYtAc3QCpWmu3Fy3b14&#10;bWgoPl0WinRDd5zJfgSffHwjhgxh+Rd1x8INj2LYpK6YNPNG3pNHMWFee9zepzPGftYbyw8NxNRP&#10;HsXrb92HD75/BDM+ug/PTOyAPoThWTx+18898dWc2/DBzEBkEojSEjtiwevt8cW7QdCyv5TUNIGW&#10;/c1ilfAvnDCJhU/19/8JSLwqvudIYFQ88t0UF68r2whs4jXNZ0H2NUqmFEl7eKEkGO6scKwYG44p&#10;PTsgflcnlLmDcckTiDI+2w6NH58HipfH/81E729FZafx+rOPt0RqUgzSkvlbTk5L7JwUmDgZU174&#10;Em6I4MoJr5PPpYviZlncHHck3qc8gyqguoQ94kRX9uOWG/xhTmmC2O+b4tiPd8GW/Q3qq8pQXQdU&#10;CiBKytW/WBEbILFB/rzSAIl/Iqmurcfl6gpUVTk4oJUDlzlSVQO1NdnIy5qObe92xzczYrBkbwDm&#10;6YLwtCUIj7kJgYTEYdpGeL3QHzP1LTHN1B5vEL5e00bgOUNzjCQEDuEgP4QD6xAO/IMsTdCfA2lf&#10;KoQ+lL4ExUG2phhGCBpGBTFELJQEmUGuxuhta4Z+puYYbfTHq4YIvKFviwk89xh9MJ41ESQ50MsS&#10;dC+K7JMcZuDv9U3xrDEEE/WtMK+4I97RdcFkTWs8rfHnef0w0BOAfizXsCLCSVEEpuRFYHFOCLbo&#10;IpDlIjTZQlR4kX+rcqQSkb1PDtZfAiS7CNoO2fekD6UCpDKiIpT4bxJnUeLuSZBgCbniUhYL3+/F&#10;I1cyS9h4vARPFiUu1hZxnFHp4vg737X4e7FK8rfi6SxLiDqCpng7l5mbo0K8Nq1+MIhnt4tgSki9&#10;oL8WJefuRObBbkg8GYAzuVRucVE4ldCB54pB4blA7N3bCWfT26HcEgpTZlvs3dcVa3bdindWPoCH&#10;B92GwWN7YvmxqViw61nMXPkE1h8eiB3xA/DWN4/j9RXD8e6RsViV8CxWHx+Oz3/ujQ8/vg3ffHYT&#10;Nn99Bw5s7Iq8c11hMnZHQlxnJMRHI9PQFfvyn8Dak4Owce9ovL+qL4YtuA0D5j6O594Zis/29sPO&#10;0/di3b7u+P7wTThSdAPi8+/D9zt6Y/H6Hvj+zJPYktoXO489hfizD2PHobvw8acP4mOC1E8b7sOB&#10;EzfibGFrGLytYS9rC6ctCkXpEThysC3OpLUiFETikiMCpc5onEpujbXrrkXiKUJdQTCSj7TEyYS2&#10;yHdFIq8wDEn7olBwriWMZUHQs60vuVvisqEbTm7pjI8WdsJnH3fBseO3wKC/Hxln7sPBw11xVtcG&#10;BWVRyNK3x9nTjyErZRjhrQ++/eUpvDKjL0ZO7o+R03pgwgficdwTv6SOwsqjA7Fs0+NY+k1vLPys&#10;J8Z/8Ajmr3oM+5MfhtZ5G3KKOmPP9rb46v3OWEm4PHnqWsRlReBgbDRSE7sg9fD1OHG0NfLMESjk&#10;83FsXzvEHo2CVhxvJJg0n0OxSns4oVPe4Ari/ichUYR9ldcR2JJwQHZO7nxe2pI1hv2W7Ske4Q4C&#10;WKm3JU5svhULnmuD5TP9UXgiEhV81h2OQBjdgSo+qd3qDzcnYspTXs5/1aLIZ0j+Vp9dEdkvLLE0&#10;rdo2yEpuj3NpgdDxuTF6/GAsDYX+gj+yPc1wls9WNsc6TYk/TBSJyylL1TYjz8fxrYTfy55QC8eg&#10;Ej6fdQ5/WBMCsXh0IN4cdA+Kkn/gYOpSqQ5qOM7+2orYAIkN8meWBkj8kwjvI6orazjDlbyhl1FV&#10;fYGwWItqgqIay1DKwXAbvv9oCF4f3AIT3w/EwrRwTOXs/ZmixhjMWfcgZzAGET6e1jbB2KIgTOPA&#10;O9XUBq8bwzGas/NhnJUP5mDanwNzPw7YAzmoDuTfEipHZJAIB14lfD+YSkOkH0GyJ5XXIH0zvEA4&#10;HWuKxKuWKIJjGEZqAvFScSivFYMZRa0wpSgGbxjC8LIzFM8Q9l4tCMPszBgsJAyMMYWhDxVHLyqN&#10;Prx2XyqkIRzQR5j8MZxg+WJBI3yW3xwpBEq7uS2BLBwmKxWPeC+yDFbCsGxmFziT0BiydCyfSwgd&#10;X5w7n7VQrA7iMSux9iRQswQ9VrEEWX+3PgBubTglCk5dJBzGIB/s8RwS3PnXm/6vKrTfKjZRqL+1&#10;7vz+OLWJniJKUSleFaLHVwcBTRVWhu8lpqObbSjlcWipaCU1nXhA2wOUNdJBoJa9YGZCusMchsuX&#10;JLUh66wLx8GN0Vg4vhXGj74e457vhHlzbsDXuwdjZcoL+PhwL2w48zhy7A/C6ekIt00ypbRDrus2&#10;7Mx/GItjh+K71MHItT+Ecs/1VLDXsZ3vQULWPThw+g6cLrgLhY67kKi/D6uTeuEzHr8pfShSCgch&#10;PX8QUnL6I1nzELKd18LtDcEll6Tr82O7NYORQJdj7YYD5+7B6hM9seTgi/jiyDgsPfoMviScrkgc&#10;je8zR2NdwSCsz38c6zLuxLqkm7E1kXCa051A3QX6ilbI43l0jlawWsN475qiwtEc5RJaiaAg4C0Z&#10;eFxOfwJGsBLJoCPhaSRjiMUjcNIcVsKLwRuAsgvNcL6kPbL1j2B/xgPYnnoddmTcgq0pPQjVT+OD&#10;w9Jmo/DFoRH4Nu5lrE2YgF9OPov9BMciexeUVUXAcz4cRmsrnM27FjuSu2N91hBsMk3E15kDsTbp&#10;Rpwrvg4ud5TaD+csaQZvSSC8Xp9lWYKxOwk6qo9JLEH+bSMY2cRxy9sEbn4n99wh3sECZew3stfu&#10;av/6d8hfwsTwve/8fK+2Uvi2U6g9u3xVoWb4nVgQVRpCiiw5mzghPH+Rz05JB6z84na82bstkhY2&#10;wqWUYHicMdDbAzkJa4oSpwScj1CZa8ycHImV3aKX/bysZ0kjmD2NYBAvZGeICulj4n0q9oQjqaA9&#10;Nhxth01p0djGc3zL7z4mSC8wB2Ci1h+jNU3xsq4xFhn8sYmTiUR3a0JjC/bhEOTxWSnyNIWmoimK&#10;ypvAUBLOvnEtsk6GY8Hoxpg+ghODtF1EwUqJQ8aJ9wUFib5IFL8ehwUMfy2//q5BGuQ/Uxog8c8k&#10;nOFCsrTUXUa1SulHYORnVZdr+HoRdfVOVF3KRMrO9zDtyfaYOSoIq4+0xRxzKIZQGT7uao6nrM0x&#10;yByIp42heFEXgXHaSEwghLysC8RQUzP04qDfk4pqIJXDMCoDsTAqOPwHItbCYTy+t/yWykNC7Ewh&#10;FL6b2wbvnWuHt/I7YYaxK143t1Le1IOoEPpbGmMUlcMb2ghM07XCOGM0hln80Yvn60sRT+n+VJJD&#10;qCSGWiWETyO1h3GuwQ87ne2gN3bEhaxoXMiNxIXicJQT5jw8rygzsfYJGPr2Ckp8PwFDKmJjIJx6&#10;AoM2DA7Zb1gcDSuh1VIcAztfRRz8zKmJhIugJcvOsvwsilPizP0zacT+aWEdlRASfRlGKARZlaVC&#10;fS57IAPh5j1yFUu2CJZZlhgJtbL3S4BLfifBp5WXp6QD5O8k0LXXFYBSN4HJFoQiXRMU8R6aKgJh&#10;rWiDQmtHpORHI7kgBAWStkzCwPDadkcksg1dsOtsN6w5eS/WnXwAx08/jKyC/jiVMxQ/xPbGl8f6&#10;4euE/oS2p7A1uQfhZxCWnnoeX5wegc0Ex3Qqf0NZcwVeBpbBIqFwHP4sYzChg4qfdZMA6naCj8nb&#10;DDqCkqY0DLqKUGgr/JFLpZ5UfDv2nO6BdSf6Y0PsQOw4KzEBH8KR/Fvx05m78fHJvlh6YghWHOuP&#10;7xKexN7Cx3HafTeBtCWK1RJjY3glSDSh2UZAsMgyP/t8OScM5UZOBgzsI5wMqLiZHrZjOfsHwfFM&#10;3g34MuFZvJvwIn7J7oH9ebfg6LmbcCr3ZmSbCMW2R5CWxzZJvh2Hk25hm9yCYkc32LzsP6ynWhZV&#10;WUi6Ic/4BHYl9cBX++7HT7H3IFl7O/Q2Ai3L4OQ9sVsp7K82A9uF4O8wsk/yb6eJExazn7IiS1gh&#10;gTTfkqxMHMSBRKzTPgv6f+Xw8a/KH0GiWM9VGj0RdYxMXPg8yN5dlkUFMyfQSUgZE2HP4wkl4LbB&#10;gUMd8fMHrZC2nPVKYr+Ufs0+4XFK/dlOrJf8tlQfqPYqSqxGm5nwaGrBa0Uju8QPewiMK8sC8FZp&#10;AF7UN0HvlMbokdgUgwsC8DSvP5h9ui/HmidZjh48b38vv+MzoMYkWRmhDDVdg1HGa/AaAXa23R/v&#10;OgOwyNUM7/H3nxc1w+q4Jnjj9WvwxojbkJG0leNnJcdZmXALIP4RJF6VBkhskD+PNEDin0jUWohy&#10;tCMe1lehqu4SpRY1ih19Mb2q6ySAQzncxcexZvYITBgaikVrgrEozw8TjI3wAgf1oY4g9LMGciD1&#10;x0vFBDpC0SR9FMExkINuEzzFGf4QAtoIgplYDQdyYP9HoiyK1kboQ/DrRxh70RyJOdrWWJzbFgvP&#10;xeCN3Ag8TegaTAgUB5geBIV+xsZ4rcgfc3TRmGSJJggGoI+ZgzzPMZSD/0BHY/TnoD+QADSQf/dm&#10;OXpy0H+aA/5cnueAuz3M3ptgtnWGRt8W+YTSHGMk8p2R0HrDYCWkCBw4dFTIxaFwFoewTSgakVBl&#10;nZMgwg59JOzaKIIigVHAUU+lbfJXlkgBTGXxoyjLjYK3f49ctSqKwlfx3KhIr8YFVN7S4kAjAMF7&#10;4yiKYj3CYDdRkVK5SnxBlYFCKVuWSxS8i0LwsQn4ETZU6kOey+Xm5xR1PBWmW9+Yyprn8RJQxAop&#10;cMN6iTeozdscxrJInDvfGXvybsWPh3tiXewsfH/qLXx6dDjW5z7G7+6DtbwdgawNYgvvx8/JA7Dy&#10;UF9sj30AuYXdWI6WMDv9lHWpjO0n+ZJNAhl8VYGxLbJnrCncLJ9KM8d7bjU0IiRJSkB+5vKDydkM&#10;RQRXDSHOdD4c5vIWBDKCrbYNYfEmJBXegzTDfTiW9yhWHRuID3YOwMbTD8Ho6YwKdyjL1g6Hc9pj&#10;49m22F98PTK81xNIYwgnQdA6WiLD2g0nNDfjZGFH6CxhqHUGoqj4JiyLH4ylSQORa78b5e5olLk4&#10;8XBLTEG2ndYfTk4iSkztUOpqwXr6qUw4kqFGsr2I9VKCVUumGDPLbuKETOcKZpmi+Hko77Ok4QtS&#10;0O9k37NreD/ZDx0yYeFEycX77OZ9dhVxQiCwyP4g90/1FwVv0v+uWMmlPFeA7t8lv4ZOZUWU93wV&#10;r2CxtKt8yHo+F5ogWAslRWI4bFJ2A58tibGpD8UFQr4ptz0WT4zB9D7BOLc+EvW2SFSW+sHrDsBF&#10;3sMqq6Tc9ENFWVNcuNAEpfyu9EIg9NXNCYaN8b62McYVNMJLRY3wSlFTTOQz+VxqNB47yQlurkwY&#10;wzGEQD2MbT6CYDqYbSVj1VC2x2COV+IQ15ft09PdBE96mhEgOfFl+QfqmmEQJwi9WJ9enLi8om+K&#10;xfGNMHm6P+aNfRCFKduB6ou4XHURFyvPo57j6tUl578dixsgsUH+PNIAiX8i4bhFkZvKEUqsiARC&#10;oqHixmqSYo0sSZMRZQm6ut6LkoqdyD7+OjbPvxVL5kXg48OheEXrhyec1+ApztRln+EzBn+MM0Rg&#10;krEFxhiiCYrBhLTmyit6MAdcmZlfXW7+e9KPx/YhvIzgb1/noD5ZE4MJ2mg8TwUy0NSMgzaP4TUH&#10;EEgGc0AfaQ3iIB2OaZooTNdF4iWjPwYQEvoTBoezTLLnsa+zEXpRJAaj/D3I2QS9CZh9eL2RhJ0J&#10;hIyF9iB8SiBdrmmBJVnR+OR0OJacjcD67JZIKroOOt31sOvaUoFFwcbrOcSSaPQ5vYg3pPKIFIUr&#10;IhB4RflK6jCxQirlzOv50rCJ9USsOFcU6L9JVPBf1k/gQuUq5qtTAE8AkfCqIFH2RRIwxIKjLKMs&#10;my+ziW/pWnIhy14rteeRZVfBwtmWArou3hdR9LLfUZYyre7GKmi0WN30ssRNUBRHG6mbpHQTS5vs&#10;zbR7JFxJZxw5+whW7hiOJZvG4OeDzyMu80FoLOFwEzwlA4mJv9fYCHIEdI85WIVJMfA6esKTXS9L&#10;+L5ySpBzyQwice2sVgmoHEDYJUw6m8LMcisIly0Ckl1FvhOLlUAl29/Nspfyd15OQLy2QJQ7Qnke&#10;f+hLo3G6pDt+yrkby1LuxfaCodh97jksOzwYy+Ofw+rU17D05FB8efRJ/HK6Nzan9sE3fL9kX298&#10;cmgE3j02Ct+c7kfofAhJuiexJqMv1py+G9m69rw3wWyXABg5UTERcG1mTix0LWAjHJmKZcmX7cu2&#10;vurIIVsZpM9I5hg329wtVj8d75WR4GvyowTAYwwhDPog0SnWQ7aXy8xJi8mXFcdVHAVnQbQvOw7r&#10;6rOC+9pPJg6+/idbH+Ra/Fs+/zeJ9D2ZpMgewKuQ6Mucw8kKnxubnpMubShKNdEoLW4Jj6YlyxkD&#10;t4H3nRMYyXldxoma81xLxK+JxLqZLbD17ZY4sdIfZ7f4I35dDPZ8FYX47/2QsT0A8WvDcXJFBI6v&#10;isFeTmJ/WdUEq74IwsqvIvDDVj98d7AxPt0QiY9+7oRFW9tg8skAvFDcCEPcHE8IeQM4HgxiH5T9&#10;zj15H56U8YJ9bBDHhqf112C0QZzqGnM88U1iJaKCbKXpw2eoP8ekt4qaYMthf3w6LRgfTX6CkLgT&#10;qKzguFmNynqfZ7MPEv9oLG6AxAb580gDJP5pRPIAcFZLJJR8zwKMQof1tTWorblIuaCWnGtrq1FV&#10;WYdLlZdRg1KypBbl+Wux85OnMPd1Do4/NMbCvAi8Yg3mwMkBlAPpCH0QXiXUTde2xQwC3phiPwzm&#10;YCvOJgPkGCqNXy8v/1768RgZrEcRPMYSQsdrQvCiIYzfheApKvveVD6+/Y0cwA1NMaEgArMKO2C8&#10;vj1GUUEOFocZnmOQQCGVoeyH7OPi9T2NMIDAMoJlGcFBvj8Bp6erkTrPCE0jvJjXDLOKWuK94q54&#10;O/dGTMvqjEnZHbGwoANW8fx7NW2Rb42AzRUEMxWLysPLcqj9VQImVPCSGUPCelyFRNmYL5kdRMyE&#10;N+Vwws//oqz/zSIKWfYh+pbzBDIEEgkIsg+xsAVc+kjCWxA/IyBKGVXZr/5e4JYgIUt2Vh5vleVj&#10;CftBIJP9io4Q/i0ZVCSunVi5pD4ChD5Ilswp4lhjZPsLlJU6A1FCgD9vl5y40l7NYChphVzbHUjM&#10;ehSxSQ8iM/MWWE0tUGojNFnC2J7NYfNeAw8VtYtgaDQ3gU721HmCCXbBKCFkSEDjq8vrUjYfGLOt&#10;VZuLI0QTtSfTbGvGduerLL+LZZP9wU6IVOBoiiAME6j4t4uf2yxiUfOH3RWIfHMM9qfdjK8O9cTn&#10;h4fj69gHcUJzJ8zlt8HkaofTBS1w4NyN2JPzAI7JfkpbN4LsLdiV/TjeOzkI7x0bgS9TXsfnZ6Zi&#10;+alhOJJ2G/KNHWB0hxKqBbavgVfvh3JONjx8PqyEI6ujBQEyFMWESCMnL+Ix6zKyfcUC7eD9sgUR&#10;uP2VE1G5JRq2Ygk2zvLLvSTgqhzVrKNF6sK6S+pBJydVbrEqcnIgKeOcRgF8394/iSnoy4VN0Jb7&#10;+Jc+8O+Rq9s0zHwvfVL6u3gHu0y8fxwfHGL51AXDYeC9YH+z24NZ9kCYnZxoSJ9i/3SxbmUGThSS&#10;myN2RUt8MfZ6LH89Ers/DsfPH7bCotcj8O3kSOxd3BFfzeqAuWM7YPrYmzBxUme8OrUtnh/XHlOm&#10;d8Danztg19YueHVIW4y6NQg/vhOCDclhmFHcVE1Ke7C91bYZylC2xWD2uX6OphggKyDsW7LUPJBj&#10;Rj/eN7EqSjiwIexTA9nWPUuaYSQnl5+lNsXRH4OxbeGt2L9hEcrLzKivqcPFqlpUySjbsNzcIP9L&#10;pAES/0RSV1+r7IZ8yxsrkHjlTb1kBeCAVkdArKrG5eo65aF3ubIGVdWVBEgPTHmbsPf7fvjh3db4&#10;ZXkYPjjRDM9wwB/pjOasPBADbU3xoi0AU0wdMV7XAaP0zdVScj8OrAKBYtEbyMF3sMm330eWlwdT&#10;OQzm72QQ7kvlLwP4MIE6AU8q8WGyHERFM4jHStxFsSgO4oD+oi4Eb+hj8LIpUu2D7MvzDeDvJSTO&#10;QMLKAB4vf0t+6QE8p7Jo8vfKoUbKwu+GWvwwRheJ+QWt8F5+B8wp6ogp+g4Ya2yDVzThGJcThI+y&#10;gnCouBnyeD4T6yGWH4nRJnmTzTy3Q4CD5XexTGKpEeuQiv1GRS/KXkDkqoOAsjDy9ffK9b8vAp8+&#10;i5QA09XlPmUdFEuiVpbICYnGSCrsQAKfOGJQcROelfOAgJ2ekKQlCBqCqLglHIqcr7GyCsn5BAzl&#10;VZ1blV8sc6yvKH9eU+BHPEDlOGWZ5PnlvcotzfcGvqrQIfK9WMfMYQpg3EWt4C3sCCdh3FJIYJIl&#10;fFMwvBZJpUhoFPDh71U9BbRZNtXmvG92Qr60u8qSw8+dFgF0KTPbgeWzsHwSKF1eZZ+mz2rGcgrc&#10;y71hf5F75WVf8RISBcw8BBSvncBKuDU4g2FwSzgiXpvnLrH6oUTKzn4lVk7Jp2xn/xRrspsTiMzi&#10;boTFR7Dq3AAsTumPZScfwt6UW5GmvR4Zjmikl4Yh1RuG0w4ea22DLP21OJXfDltyIrA6PxA/cbJ1&#10;oCwaSd5wnOVEJN8dAKuH0M6ye41NCZV+sBfI0nJ7uCxtWHbeM7E8Sn3lPkk5+d6hgCyEcBgDp6aF&#10;siC79KHwEry8bCuJ+afSzfFYs0xuBKKlff8dwjLInltx9nETQmWrgqS7k5zJTtZJOUvpQmHREf4t&#10;MmFiWaW/8RhldXRTPHy2CGny/JTxmAvuJrhwIQiVZcG4TCiuc4QCF2Jw4XIkDJUtkVjZCSvcbTHL&#10;0xIvlYXhhYogvFweiVHuMIzmPV2cGYYD225A/JLW2P+dH8G/OSZqmqOfvTmedAZwghuEkWZ/jkmN&#10;OaHkmOHhq7kRelMGso8N4PX72wPRV1ZF2F4j+TqU/aBPaRMM59+fn/bH/u/D8O6LLfD+u1NYdhvH&#10;UKCmph7VMtaq5eYGSGyQP780QOL/KpGBqwa19RWoritHbR3nxPV1qK3mgKfcoO3QJq/Fe6/chVff&#10;CMI7sa0wKz8YLxtCOPMOxCAq+hEmP7xsJMRpW+OlghAMMshMnJBG5TSYikmWbWSPoMRJlP0/Iiot&#10;H5WNAJxAnQCdWB+VBZKfieWvP5W8eCwP4G9HE05f00UR6KLxHK8rlkRZihZnmYEEACXyu78jYt3s&#10;I9YBcwDGFYdiIuVFwtJoYzBGmoIwTNcMrxcHYpU2BsmGCOgJL05XoAILgTATocTsoCKkUhRLjZN1&#10;+K3ivGLhUq9XPhNl/ptj/s9EQSfbVMWgYxlE2YrSV5Ao3sqyJFncEg5jBI9juXmswKHk/3VZJZZj&#10;AMEjWO1tc+gJilTEyrGBcPKbcv835CqM+Ja/KSybQ5avCWNOCSxuICwS0F2EcVexT8TS5CD8KyHc&#10;2A2yRE7QtRBwBYp4DrWcSRiR8CRWKmwrFbdA7V/hm+UmZPgcI0SkLnIffls+Ednf+PvPJBSRLGu7&#10;1avU4xoY2ReNvL9WvkqAZTlOUjAa2I5GgVdOjEweAqYnXIFmpZnt7WyJjc4IjOb3shdWnLeG6Rrh&#10;pcJmmFEYjjd5X95g/UfpAzFavO5FtH54Q+OPT/QB2Mvz5DojCVS8h9pA2DRiCeV7uzgTsdxSR76q&#10;bQ5SblX2KxZkI8vCe2+RvYvyG04QlBOL6itX6sr6qeXnq3//H4r0OzPrqAJjU+ReK8s575eaJHEy&#10;4iziPdaHsd2aoIDtl+9uBF0ZYb6UfYX3VH5r4WTLaA1AFu95Mts1yR1IeA7BaW8wkt3BOOoIwk92&#10;P7zD+o+V1QHtNehtoDj5/Av4mQMxnM/lS5ygjt0Qindnh2LjF22w8UhbzMv2x1Be4ynZa8h+0ZPl&#10;VZmdCIc9jAHow2d+KKF2GM/t25so+6MpriboQWh8kP3lPrbvw5YwDDOH4uPU5jiyoRm2vH8zdv68&#10;FF5PiVqZqaysRqVs47myx1vkj8faBmmQP4c0QOL/MuH/lBd0TVUdqqoFGC8QFr0ERQ6CtSX8PBP6&#10;4sU49uM9WD41HG8sCsW41CA8Q8gYQuXwDBXe65oWnLVfh7HaFnhW0wwj9Nf4nEnEYshBty8H3X4C&#10;dFRcskwsMPhHMCdwOYDSj8eJCEgONjaiQg3EJE0rTNa2xSuERQlxIxDan8pGckALBP7R+X4tKkwO&#10;rzvC1BjDqcz7UjlI+JzeFLF4ziLw7rd0gNnaDl4rQUaFuxFL2pUlZYqRSlqsZr7l5yvCc//fEAWF&#10;SkTZ+yxpyqJEyHOIp2dxC9gL2xAuCF1UyvIbFezbEkD4EjAkzGgJaxIWh8rVLh6xAlay9Pe7a/mg&#10;8ar8/ru/FYFEWYr3lccHC+JI4cuP21QF+XbzVWJFOpRFiXBKaLXpCK2yTK6JZvlbwVHUFk6+d+oC&#10;4TDwGLHY8jyy/9LE/iQi8fWUNe13ZfgjcRCWnIQQiVsp+xfl2mKBU847/F5ZtSgesRKKJYzvxWJs&#10;VdZL/l7OI6DIz60uwqKHv2HbegkVFcYmuMg+4nYGI80bjlXuULxCqBBvfQn+3tfeHM8QjicUxmBa&#10;QStMMLTGGEsMXmP7v6YNxQv8+yXC4/RzgfgmNwhnTK1gM7Vg/VlWTrQk9I5JPLtVXfl6BYSvll+1&#10;s7zKtoKiIHgIZSUWgjbBX1lhpewshxznYj/2iAX2Sr3/T8U3AeGEifdX2kZNDtheymLN+tsI/SZd&#10;B3iL2+FycTBKJKOQQ9qqKbwcG8o016DU7o/ikgjssAdjsoFjhMln+RcZwPeDeZxEJxjCtuhnbkrQ&#10;E6cSjh+EzOEcU3oZAtGLMPoq2/y9pBgsX9Eeh1ZE49D+YHx+zh8THeF4riwGz/I6Y9j/XnO1wkhb&#10;e4wiVE92h2CiuzVetUZgDMeWyZo2mMPyzioKwSxNBGborsVUYwfMtrXFXHM7vMu+uSmlDQ58FYVF&#10;Q0OxcuEkeJxOZUmsrLmspAESG+R/izRA4v8yqavlwFZTo5ahZbmkqqaSg14VZ8gEx4tkyCoZCi8D&#10;l04hfccbmPhMC4ya4I/ZsQGYZGtO4AriQB6FVw0xmGEKx3hdEF4s9sfT2mYc6JtwgG+sgmxLPuir&#10;S8ESjkJZDK+IgKEsCUsqwAGElgHqtSmPa6QsL2MJN9N07TCF8qImHIMNhDxRKFTcA6mcxPL4ayD8&#10;I5FrqLSBVJQS+qI/FY78TjK8SFrBtzUBSCGElhlboFQghnBqZVnVvjj+TpY4BagktqIsaf7VaiWK&#10;99+jfP+R/CEkshx/C4l8z7ZWvxMoIhAq66LOFxbHQxj2WCUwsUCHAOLvy+47/1/r9uvv/lh8Zboq&#10;f/3c124+EeuTcnKQz1h2SX+mlu5ZDl/cyeZqT51LI84Y7WAvakmIlNzbhDz2H2VV5G8FmgRAfYGh&#10;/3H5JIyRi1DgMBBGxZLK8wssqhBH0oY8RiyGYg2TZXQJCfSXPXbGa+AmpHhNTVBq80eZQ9otBDpL&#10;INJtfkh2BeCEJxAb+PoegftlQstgwvhAeyAGOppiINv+GX0gxmsjMEEbyX4cRBBqigEEtuG2ZpTm&#10;GGJsjKcLrsGbRc2wzRmFfC8nKM4YdS3pX2Kt+y0kXrX8+tpRgblYhHUxBO1WcBoiCIRsL7bN1fb2&#10;9V/2E7b3vwsS5Zzi6OTrh7LMLLBKSGR/sjlCkGlugT15LbGTk8dj7igcJUDHU3I8obBI/ENnKPIq&#10;WmLd+WhMZFs8XXQNJ5fN8azJD0+zLYexnoP5+SC2o2wp6e9qjj5834+gO5zP6lCxJrL9+pU2wzhC&#10;8qKtUfj01XbY9mor7PywE+Z+0A0PvdES946NwoSPb8abn3RFz7GBeHx6a4xffjPemBOEZ4c2xbyJ&#10;HbDsnVsw5wVOQAcH4YspHbFk+vWYMrIFxgwIxMtDA/H00HCMHt4C4wa2xswn2+G76T2hSVuDunoL&#10;JO1p1aVatXunARIb5H+LNEDi/zKRNZM6FWy7DNW1ZagnENbU1nAAlFRTEtqhlJ+fR2X9JZSXn0X2&#10;8bn44a0nMf65jhizLByvpUfieVsgXqDyGqsLx0RtK0w0tMB4Uwu8Zo7C86ZQjCB0SXaWQWK1cxAC&#10;CTeSH1qgUe0Z5PuBVDjiFDOMg/5wHi+/edkUgjd0HOiLKZpovGIIw1AqWomN2EdBHkHSfGUPI8/z&#10;j0Ssl7I3Uq4pTjOyRD2Myk2u34fKeK42AMlFrVFCSPEY/NQeNxPLaqWyklAkZfpwlMqSqS4CNkM4&#10;wSKMilLiEIpVTpS3QNXvlOm/Uf7xcjPBhzCi9qaJJVHg4ep3CiL94BBnAp3sYQuDSzyfFWT9vTLz&#10;cwFIBcZ/9P0/Fl/5ZM8goYvlFBEAk/L+/lhfvQT8ZMm3sYJY8YK1aSJh4eTALsvVvM8u1l2lU5Ol&#10;ctbBt1wuwPR3QJfld7Kebq3EsYy4shdT4ljKnjlCqbQRr6nakO8l9qGkRlQAxH7ilCXbkmAUl4Uh&#10;0RuEFMJLFiFlu7spZhNaRhFqhxE6h7JMEu+zB0U88p92NFPfjdA1xcsaf0zXR2CmJQYvOwmQTklj&#10;2QRDxKruboQe3kZ4wHMNHuVvX9Beg68MzXHaGQ4bgUr2+slytw+y5T747oVY7XyB3tkvLaEESYKY&#10;sTV+KQzDrgI/ZDiCYC4XJxH2XwKVeKmLk5GVbSUOQL9tp/+eSJtJfE4Lnw8VqsccjDICstsSjVxr&#10;S2w2RmNeQQjhrzl6E7b7sG4jihthIvvpuw5/fOBojjdZnjEGPu+6RniKbf9EeRP09DZBb7aLOK71&#10;4TVkZUH2Bw5nXxrJfjyMQC5hacQjeRDbcpDdH88XN8PkuGBMWtERUxZ2x3vzumLN+62w5/tInNoa&#10;idMbw5Hwiz+ObGyEQzuvQcKuAJzaEY2NB4Kw6kRzrIr1w5LYJvg0oRE+T2mOj043x6KkJngv0R8f&#10;ng7E4lNNsSw+Cj/tvRMzXr4WMwdfizP730ZtpZZj5xWPZrUfsQESG+R/hzRA4v8y4ZimRDm1yN8y&#10;K6ZIvK/a+vOorq5AbXU1Z8u1QK24SJejzHkUxzbOxJznbsUnH4Xj63N+GKPlzN4ahtHmULxSHIZX&#10;i8IxngpyirkVXtO1xPCCAPTXc+CnQpB4hmI5VCFxqAgHCjBSGfSjMhxkbIJRen+8QqCZYIjGBH00&#10;XtOEUYkGYISxmbI29nZRIVOZDKSiHGhq4jsPFcofweFVGUpFI6FxevK6PXis7JEcbm2mLBQ9+fu3&#10;jCFINVyHC7qOKCEEWhwhFAKgjpCSFwZvQUu4i9rCwVd7gaTfi/LBIkHERYCQnK+iQMX6KPutlIMH&#10;ryOp+cSyp1Lx8XO1fMnPnWIFFFBhuQTmRPEK+Ml7OUbOIdlVfJ68shRKaJH9euKhK5YinsMix7I+&#10;AhRuYyDcBCjZ03fVyqYsdnx1EmIlE4wvxl4UnIRtFT7mD6FByiSAKPLPQcVfAdYnV72RfcJ6UHww&#10;5pO/WkWviPyObSEWLwFCyXBj1QfAqg1WS5dOtrPAubOIEJx9LWy5bWE2itdsM3gtAWop++o1lLe3&#10;tJVZlmAjUZLbEg6Cv5kgYyAsS4BqD++7l9DhVmWS8rKNjT5rmISo0ROwUt0BOFAWge+9IVhEMHk1&#10;j31G2wR9xWnLGYDBpsYYyt8McjVCn1L2IXdz9GfbD2F/GcH78II1Eq/bYjCOZX+JsDhULzH3GqnQ&#10;K4PZD1/UiiMYQccTRNjxw6iia/COoRmOlsag2BOi7r30EQkDJKGJ3HaCLX+n2o8wVchyZOhaIK64&#10;Exbz+Xq+oDkm5zXCSt7rE+VhyCsJg5l92O0M4nlk0uOzxirIZL2v3hd1j1hnC69lYV8TuJd2ULmV&#10;eZwcf9URSDkDySvrIF7kNpZL4kGW8N6U6FujuLgldhIO5xexvgTonhZJ2dkYI9hnJa5pfz6rAo2y&#10;b1M8iWXiKFs/hvAY2ZcsewjFUjicz+ZQlncwnymJfyqrAH35vQqcTxAfQBlmDcJITTv0P9MSTyU0&#10;w7Asf7xqjcIoaU9vYzzN+/IMrzWSY84I/nY4wVxWMAbws4G8b8PEosu2GmRprvY3D+CYIteQiexw&#10;9sMRHIeG8H6Il/OrrOfbKf74+rtIHPzqNpgT30HdZZ1sSURVXTUn1bInUSlPJX80zjZIg/xZpAES&#10;G+RXorjR915iKtbWqJhglXUXUO3JhDVuHja+0w1zZzXD9E0ExexA9BFFQMU0jMD4jK45xhYHYLa+&#10;A2YaulAxhmOAgCIH/oFUSIOpnCQW2SD+reCRsDOCsDOWADZb1wZjdaF4WtcUwyV/s1nCWfA4/kb2&#10;K6oMK1fkn9mTOJwKSBSPbGR/Qiw5snRF5dzL0Qw9qThm6AJwyNQKZkMUjPmhKMxuA2v+jajQ3IRS&#10;Q2sq0yCYHJIBIgAegTWT7JvzIyhSyRqoOEWxUrG7CcAeVzMqZipRh8BcE8i+RhVCRt7zM9n3ZmId&#10;rPI3IUCcMa6Cmewj9Dj84XH6UcH7nEscBAQ5p9slDh1NYLD49kbaXfwdyy9pyix54QRYQpRRAjFf&#10;gTxlfeI5bYRYCwGS0G4naNmLo5RFTcqlloQpCvj491/gUM4vcvW7/5si7SH7CAnudh2htoiAXtia&#10;kN4ansJWcEuWG8KjhxBZJg4vhJBigoOeInsgZYnZaOwInekGGCQ0jT0cVifbiRAggazFc9lpDyA4&#10;NiboNFJ7EkvE45lgWFwWhG1s7zlaggbBri/7XW/pbwIZbMsBLJukf+zDey2hl1S2Dp5THLIEfp7R&#10;BGFSYQtMNbXGBEsMXpSIAFrxrudxTv6W5xEZzP7RV/4mcI1mX3xRew1mEVi2X2gJDQHPy/O72P5G&#10;ApNVyucIUJ7Deew/R1ierzVN8F5WGBbkdMQbhVEYrZXnhBMhUyMVWmoa+81K3vcTbBsjobacfV3O&#10;KU46XrZxCc8tf4uUUkp4z0tYRhfLZiNgWVkuFVuRxwswilVT4k962V5uToo0VsnFHYPTnMAlmglP&#10;rlZYY4/ALD6r4mDSh/2oL/urStPJ6/2fiqwAiMPbYI4V4gwngf0H5AfiqZTm6JVOMDQE8x6xTVmv&#10;q+OCrBjINpdfjxXiECfyX44ZPHagrTnrQejnczg/PRQfzInEt2NvQuGxj1BXaVWRIy7XVaLm78ZH&#10;bJAG+fNJAyQ2yO/kCiTWV6FW4LD6AmplKboGqL3ggNO4Dl9/8SQmPBuM1ZvaYLGlM0bZwtCPCrUX&#10;ZShljLExphSGYKbuOkywdsAzen8M13IWb/TnIOyHPsbmGEqgfLE4EBM04ZiqjcJEbSSeJTAOoQIV&#10;a4QPEMWhhQO/DPZXBvNf7238RyKWin5ULr0Jif0IpGKtGE6g6MP3T/B8w3WN8LZ4mjpaIlvfEVnH&#10;WiJlcyhSjsQgLasVsgmseoKFZBmRmHwq+DTL5KKiV2FmCCgCOMoCyHOL9c5jJeyJtYWgYSY8G/lq&#10;peJxughthEmx6MiSoFgfPTyPZBtRe+T4uZPnU/BGxV9OELxQKnu5gmGyhMPlbgentw2VeAiPJxRZ&#10;JN5cBzjy2sOiEUhs6gMt/l4sQeLtKqnbJMixQ74XiyIBzGERUBQw9V3TB4i+ZUllOZLfyuf/F+Xq&#10;0rOCVykXyyN7C8X5xEVAdxHU3cYglOTGoCSvBb+LhMETAK2b98DdDGW2CBQQKrfltsCHrOv7bP9d&#10;AjX2IHjthHsqfJPbH1pOSOSelDgI45RCrz8OXwjAZ95meI1t/rSuGftIIPoR3J7ivehdwv7DV4EQ&#10;6UeD+dun9c2Vhful4iBCXihe0IdjvDEGk00teY4IFTJqqFEs3T6LmHj7D2a9ZF+uOEtJUOenPIQo&#10;9kEJzTLK0BhfEAbPlYbBY/dXS8VmyeBCYJOl8JyyYGz2hOEtbSBeK+CzIs+JIRLPmYPYl/0wkvd5&#10;EK/xONvtIfYr2Ws7h59t8IYizhuBBEcwYh2BiHUH4YQ3ECfYbgkuf5x1BqLQFQSjJxz60lAUlQRB&#10;4w2GzhMCrSsEBc4QZLDvneLk7xg/2+0Iw+qCCLx/LhTTcvjcSq53MyeHfD6fkmeM9R3Edh/Ce6ei&#10;G7DO/+ci21M4oeQkcZhbxo6mePTMNXg8sTmG836PskdjgOxbvAKA/5X88TX+KjKuDGD5e7KfPO0J&#10;xIJzLTBvRiA+f7E98o5/hPpaJ2o4Ll6uqUXdX8bKBmmQP780QGKD/KHU1kneZ86Ya9hJLtegqrIa&#10;VQRISet33rMbuXsG4fuJbTFlXAAW7AnBNCrIfpYAPO4MR28PB1oO3mOMwRhX3A6TC9phWmGUWkp+&#10;1RKNF02RGKuTnMzRmG5sgXGmCDzL3w8iVIlC9nk7++BQASJFBnoZyP9ZSJTlrT5yHipb2cM43HCN&#10;ytUqVp0n3aLcZKmrCRbawnHY0xEWa0ecN7QhWLRHVkEMDh7xw/H9/sg50wpmXUcCSTiBg9BIJeIL&#10;AeODKtnI7xAQJFDKvjaBPgmrYlYw6YdSKnO3hscUN4KXirSkLBwmTwQKCSQmZygc3iiY7FTWbIPi&#10;4nAUFUch7WwQTh5vhqS4YKQmxeDY4TAc3N8cp1P8YRSnDAlWrAmARxep9qlJ3mOBRFl+9XliC9AS&#10;Vo0BhMQgQiKvIw4dsjTNY/8IEtWyovxWPv+/KGp5XIksrfqsoSo7Cd+Lw5CKz0dY9OrawlMsWTz8&#10;OVFpBA/lPOtn0UdiZyEnGvl+GKxphmHi+MT2nq9rgqWs3x72RU2JH84Triu0PJepEbJLgrHW5odJ&#10;OvYrTmh6sK16mwMwkvD1HEFalib7s40UIFKGcOLznCUYY9lvJ+liMEnTAuO1MRirFziMxEv6YBU3&#10;dAj70wCWu5/LZzFUlkeea6QI749Y2eScg3jMAPYjgboF7BMppZHwEs6Udz0BUqx4heyzGzgxmcLJ&#10;1UhNFJ43tMerfH6e1zTHANZBtlE8xXsm5RvGc4sTyAt8hp42NlMB5gdw4jKCE7GROj8M4WcDBV71&#10;jfh3Y7xKIJ7OCcTb1nB8YArChyz7R/pm+ITHLTY1w3wC2WS2y3MsX2+KrBa8wrpPIAw/awol4Pqp&#10;KAG9WM9+Xp6XEyBZUv9n9gr/syLRDMSRpa9JLImyL7EZeqSz3qkBGK1rTUgOVWOFWAn/6Pf/HRnE&#10;tpSl7uFmf8w7HYP1P7RE/KrusCS/i9rLuWr/dl1NldqT+EdjZoM0yJ9RGiCxQX4j/J96lRR+ldU1&#10;qK6qljjchMaLuFRTjsvVlRwkLwBV5+DMWI5dn/XH+zNj8MmmGHyQ3wEvasPQmwP6U1TwEodslCkE&#10;L5ui8bIuEC9rA/CqNohKKhiv6EPwIiHyGSp6sb7I3iGl3GSg5oCtZv+iUKlo1R7EXw3m/4wIWKq4&#10;jDzn1YT+ao8SlU9/Alw/V1P0tjXFEILDVG0TrNGFI17bEgYqwxLJyevwh74oDGdio3FkVyBOHG+E&#10;c+eCYDa1gMMRDas1EGZzE8KlwAwhjYrMwfpKUGuHp4kK1qwjhDgMzVDhbg1b6XWIM7TAqrN+mHXC&#10;H9MP+mNpfDR2prfD4aRIHDrshxPHQnEuoyNycrugID8GZn0QwZMg6G0Dg7EVYk/6Yf+exjh3piUh&#10;8XpKW1hlrx7r9FvwEtAgTAlQEjxVrETxehYrJxX5X5ebZdlbAPP/3XKzeGs7CWy+bCFSFrYny/9X&#10;IbwSEi3aFjDnhsBexOPdbPuLMcgqbYMdhMT5ec0wnPDTz0FQtAYRvgLwJCccEoR9LvvOKQfvAe+X&#10;LC9nXgrEztJQfEDYeq2wCZ62h2BgSRh62ZtBcn9LBo7ezmbo4ySMEVbF4jdMAIyQPdYQjTc0/197&#10;5wEYR3G+fZU7XVeXLLnjAgYCofdmy+rt1Fzk3gvuDUyH2BRjbFNMCcVAaAkEML26917koi6dTr24&#10;2ytpdc/3vHsSGEcEkpB8if8n/LB3e1tmZ2f3/c07M+8EYWQuoTDfiLQSmXlIr/VXTCGUifdLyqx7&#10;9L6UYX5nHkvfWAkfJWFfEgh46Q4JIm/QulvcyXR+VG1DEdNQocXpFDC2YjUrEvey8pHIyk0Kn5vJ&#10;ReGYxUrMOFaqskvMWh86iRsaW0cR0lIIwWnSTUNAlccQSI1nWYwndMbVMm8kmHQNgY9QJV558W7K&#10;/MZSIevH8hpF4BPwjGM6E3gtCSzb8TxmDO9JQoURgwiHw4r9MajYiKxiX2TKdbDcpHMfO+X2/LX/&#10;LP4zSuE1pDB/BBKlyT+V8Bq7T4e4XYT5glCCvEV7vgUSf3hH/D2dc/xzJWmXQTPSejGwxg/37uiK&#10;SYO74L7YS3Hgq8fgaizje7EZatMZytPc7NH/HXkg0aO/kTSnNLfI/M5cuk6gUXVCbT6DplMqzpw+&#10;w+8KmkiOTahDRdFbeOPxVEzJ7ICHHvXBi/u9MY/GKYlGuW+NCX0JZLfWeOOWI16a985OYz6wSPoi&#10;GpFY5odoGoAEGps0GiOt83rry1qamSQotza7imaAWkPmyHoxvue85M+WGA3ZJ0H2J3yKQbTTaKeK&#10;14G/ub0ePK/0QarwRzSN/eB8LzxDKNtd2gH1NMT1Tn84a/QoP+pLox2A/Xt7Yt2aEHz9lS82bdKj&#10;hHDS0BCOmloZdKBHNa/zSJVJm4PXQQPuJHTU1gfCURGG1TmBWLrJinGrCTCbgxBbGIHkvECM3e6D&#10;5w8asb06As7aYJyot+EIgUjm9q2rNEDCxUjoGyeNe3mtEVU13XDoQA+s/saGbRsFKKw4UkdIZN5o&#10;AxB4ze5ZU6TJW4JaExDzZeRwEL8LiInXU8CsDdIELqWZ2t1U/e/QT893lngftCXvizaQpS3tkhb+&#10;JjBby2uXfnrSF7Q2PxLHS7sSwDtifV0AniHEzC3UY0qhPysdNpYnAyFRoIj3XwMdnTaF44xqIz5q&#10;CMOOmnB85DDjQULUSJ4rg+dI4ec4glUsjyVNwGncP5nlM40AONARiEynlRUYEwawQiMVnYllrc3K&#10;xQbtHPEEtDgClgzMkuZlKZdaEHkCVCqvw87Kg4zIT6jkeQh0AmEyY9DAShO3NbqbNllJeYrQte6I&#10;BcXHLLw+M/bXheBpniO91Bu38d7bWYanHzbiroJIjCjuiESmS0JHSReKLG4jMUoFCqMJgzKfuXgw&#10;pcyLBy5ZRPAWz6IEkE7itSbwexzXxzCNMuo/g+vlGG1zGGvAJ5/5WyKfkwxWLsYxP2QO9+wSI9ND&#10;AGeFSJqbY7ldHLeTc0gfzl96Nn+95JmX/JNmex6XkBi9xxfR2w3IzA8h3PsTEHm/ea3yTLdNAfpz&#10;av8cZ0m2Y9mRaT3trNTN2n0NRkyKwMyMDtj61Rw0Nu4D34baTFUyP357702PPDof5YFEj35WLByt&#10;khHRXLravosEJiUoRDMaT2zByT1zcPC1i/DH+V646wkd7lnXCfcURWJegVFrMhtS5IcBBJXEEh+t&#10;yS2+1oCYcisNqB4pdYS2GoovaYmzGFfip02XlVTlh9Q6Lmlo47k+mVBpdxiQxs8Ck+Jt1DyGrdKa&#10;pLleRk3KLBjtGoOzpDVdc3sx4tKcNSPPig+LO6OkqhchrQMqnAY4aTy1ZthaHaoagpBLQ7luswVf&#10;fWPEhvUBOLg3FEX7A1Cwy4D9+/ywL88POYf0OLDHjHUbAvH4ZyakESyjD1qRXk2Yqea18ZpieNys&#10;XOZVnh7v0ODtOtGRkBCKMplTmQZSwEo8S5WEQwk9UkEIranxx97tFqz5yoKDOaGoqLKihqAhU92V&#10;V/qhlPlUSkMtHsIGrjviEE9iAMpyg1BZIoNXbIQvGdjSBmqEM/Ekyj5t634rMV9l1LY2iIcwUU1j&#10;LyCojbDlem1kMqG9lnkroXAkxmMZ73kVr7+mmmlycF+CSC0rGhXlodh3oBM+3heJhfuDMWZfADL3&#10;BiFzXygGMR+G5Icjm3CfVmHTwtPE8P7LfRUvl/QF7F9ElbDM8RxJLEPSv1DiZ4rHTwKupxKCBhQF&#10;IpXHjN5gQdR6C6J5j2O2GJGw0YKMTSEYtasLxuzviCE5/hhcYEVWCQHSGYAs3rvMcqPmTRQIE6iR&#10;6SLjeX/jZGQtz5/OPE7juWUKSgn/FCfllem0M03ZhMSJxd6422nESw2B+PxEGF6vCcHcAsIQKxsJ&#10;tVLh8sIwgvJUR0eCWlcMIrSKN9LOdMuIfym/CcxDLTi1PAdUe+W9PZ3dhePsZ0k8jOKRlHSms9Ix&#10;weHuLjKk2Ex4lTQRRnn/tIEjsj+//5bNzQKJGsyKh1a8hczPmD0mxG4JQWZBMPNdrl26BQiYtrf/&#10;r5XAvVsCxjEsmxk1Zowp7I1bHu6CQWle2PB0b5zJeQUtJ2vR2NLIivOPM6609970yKPzSSznHkj0&#10;qH39CIQ/J9kGWhN144kK5GxagU+fHYrnx16HmTd1wMzYCDw5uxueeyYAb3xhwCtb9Vh80IhZhJbs&#10;Iou7mYrGLqHQR4uH6O7w74uMaiOyaHjTimjUC2ggaGgzpMN/vQ9iq91Gtq2/mLzoz/UYaE3Vv0Ky&#10;vTRBSxNTLI2EBPKef9iEF3PM+CzXipyyYNSXh+F4iQW1NPi1Zb6ERxvhMQh5eUHIyQnBQYLD4X1d&#10;kLOzC3K3dkPe9o7I2ROIg4UBOFAXiS+Pd8P9dcEEFsIvjZ14Q1Od0ofLPXo7nQZ+eJUPpvDzfcyH&#10;5YXe+KTaip0n/ZF/zICSchlRLXH0CK/OPvhua2d89B3PfSgMDdXukc3S/7HqCJcNXiiVWTtq/Qhe&#10;FlTlBaDhUASO5ndBtQTY1gauuL2JbpD790GihASSEeACitq0csxjd9gcNyBqYVmoUuaHhKBx1BAS&#10;eT9lnbafAGWdDYfLgvD+Tgumfc0y8ZURiasN6L+B2mRG3HpWMtZYEfOdFX2/tSJ2q1HzUA+sMvPe&#10;+mqjj5NY+UitI0iJ54v3N9lpYfngcVgBSaqUWYSsSDpoRr8NLIfbeY5CAhgrM8lMU1qdBYMqgzG0&#10;MBxDc8KRsc2GuA087lY/RG0z4rbNRty+jjC5OQDpuYEYWCEjY93wqU1DyfuaVGVimbYgtZLHZJok&#10;QLTETkyqkUoQ08X8jyNgxhIUJWj0SMLQGOZJhoPAwu36Mx0pxV4YlWfAzKIOuLO0MwYR/qWvo1xj&#10;ipQjAVOeUyDvn4HE9td7ax53eT4GOPSYyErGfxoSE6Wpm2kQSJRm/5jdJkRt8EfKASsyypgvrBRJ&#10;BfJf816eBYnM0zjenwEsd+OKuiD1mXBMn+KLjS92xtF9i6GertMGrzTJhASt78D23pseeXQ+ieXc&#10;A4keta8fYbA9cRsuVbUJCnVGticvNjXW4eTR9ThZ9z72bXsOy5fdjYVzB2PF3dfi7Xt74aU5Zvxl&#10;mQ1ff94R764NwZLtZtybp8ekUm8MpJGUWGrSH6o/jV90nRExDQbE1PoiptQHiQUSzNiszbcaU+OG&#10;RDFy4lUUCfQJIMp6MZbtGwW3fvA60iiL56d/PY0yYcte7IPhOb6477AFHzsjUVLSBccIhDWEVhk1&#10;LF4wkfShq6uQGU3CUVvQFbW5vXGisAOOlUk4G8IkYUHi3h2o9sMKGrQxeUxTCeGkMoDGzY+Gneej&#10;Ue1f5k1Dq4O9yoDMMj8MLvDFiAIfTHWaML/MiifzjXijwIo3CHwvFHTAotyOmLfKgIWfG7BmfzfU&#10;1hIAeU4HYbqOxvJonQxE0aO8lGBZ2gn1uZ1RfTAUVRLCR8Lr/AQSpWlX+gH+OBDnbND7VyRAKN5D&#10;t9yAqA2Q4bmcvG6Z+rCccFrn1OEYDfMRgmGdwwtHub6+xoyCylB8XxiJ5zcEY9r3Jgw8bEVWDUGs&#10;lkDGSkSaGHOnHkMJYNkE99RiI8FNh77fE752E/SKA5nPZsRXEcIIikm1hAreF/GOxVV7abE3JWxL&#10;VnkQ0nNCcdvXekSt84O9yOae8aPOXUYyeC9G5tkwpTQCE5wdCGg2JDl4HyusrOSEIO1wMBIIrFHr&#10;/RCzjeWT92lgRQjh3x+JTJ94KqVyoIVm0SoJPC7Lj4R3SWTZS2QeJNYQFmuNiGYFSWJ4uge2SBO1&#10;eMuMGFRkwvg8K+4sDMKo0gACEsuPQCL3b2sedkNa+2X9n1EqjycDeMQrP4iQOImQOOn/AyTKCGZp&#10;YUgTz+HBQERvDkLCXqM2fadAojTn/xaQKF7EVFYcUmpMWgic4YdYhpaH4e65emz+Y0c07F0I9UwV&#10;33UtON30Y5zE9t6bHnl0Ponl3AOJHv3jAv+pLhWnJUwOGtHS7ELjKRWNSgtr29CAES0y6OUkt1XQ&#10;cLweWzZ/g/devRsfvJCCZ6dfjgftnfDmvEi894ANHzxmw5//4o8V6wLwzPZgPJgTgsmF/hjgkCY6&#10;Glox6rU0HAJyNEYSh64NDOVl3+ZF+Ue8KWLUBDYkbmMsoUA7Pg1zIiFADPMiRyA2OcIIYIEoKQgg&#10;7IQQ/MzukDc8fr0MWCki9BzwQ31BGGqrw5Ffb8Xeo0bkHDGguNaEkuOBWHsmEAsJu5ncJ4rn1UCA&#10;15FBOMio4HoCaDpBL7lUOur70vDqEV0dhKjKMIKEUZvTdkCRFzJLJDaenzbgZ8y+YIz/xobn1gRg&#10;T2En1NZ3wcmqINQX6lHNtFc5QlFR4o6RWCMBqqVPYisgapDIa/9h6jfC0r9t4AqvVaBappzTZmEh&#10;AFUSiCuqCN3U0UorjpRbuY0JjtpgFNR3w/d5nbBotQkTvySgbbFheEEo8y6AIMI8Eg8SryOFEC6x&#10;DLVRtlQ8DXyGMwwZ+yNwxwY/9N1KkMoNREZpENIcJtgJHOmEROnrKsGZBRjtBLABZYTEg8GI3WhB&#10;4o4AQmIw81/6CxLsWGkZVmTGLObjDKZhWKGBgEe4b2BZOSH9EQkvBPKsUq7P8UO/LXqe20xYDIH9&#10;QAdkFgTBnk8APESYymOaHQZk8NjS5SCT0JzG/JBuEeKtE0n/wRTeEy24NOEskUot0/N++2NyUYg2&#10;w9EgVjQEDjVvOfdvqyC1PQttFaVfqiS16ec8iQJe/z89iVplj5AqnkIZbJbBspLOZyx+exgS9vwI&#10;iQLT7e3/6/WjJ1EGy2iwyPwdcSgAc768Bq+81AN73+qK4wKJxyr47pNX348V6PbejR55dD7JA4ke&#10;/dOS2rTayOWZRqjKSX4+jmaReppSKZkQ34VT/F1RzhAcm/l6VeUVixb1GE4dLUHJoZ349INX8cQD&#10;Y/HyvCi8OL4n5if7YUamHgvuD8UfP+qGF7Z3xh9yAjDzsBlj840YVuyLQQ63gRWvYQyNvngWZXov&#10;efFrfRIp+SxhLWSpGVX53Ppd64tFo2Z3+sFOKBPPToLsR/BLIAjGFusxlcbwiwYJUxOOo4dDcOxQ&#10;MI4VBaCh1IKaUiPKKYfDH6WOCJSWdMHOshC85zRjIdfPLzHj4SJ/PJrnj3sJGiMIdzGEwLhqN7DI&#10;1GMS5kM8Tdq0g1U0vGL0aKCkH1tqiS8B1g/p9T6QOatjCVGJ5SFIrbIxvTLPtQEp+VZkrQ3C7K8C&#10;8PY2C/bnW1Bd4o8awoQzT+SPehr1owTQaqeEvnH3dXTHI2yDRJHPvwUSf5xhReBQwtroUU45mJbS&#10;Ui8UF3ljK+/nykM2/GmvBU8RCOevDsDEr4MxdH0YBueFIbXOiv51hHgeRwZWpNUQEplXcTxeLJfi&#10;hZP8SHfIKGQuyw1IZ34n7jSh/xrm91oLUrYHIWmfP2IPGtD/sC+ic7hdURCynOH8bMGN67luE4Ex&#10;NwiDnQFI4/EkpmEUKw8DHRZML44gJEZgBCsKyQ4/9Of9ES9XWpkfy5COFRcd00DYd5iRlcfz7TDz&#10;vEbEfWdC8uowpKzpgPhvzUhYz7KWY+W9ZfqYD/E17j6HIhnYIl0eJN6oBny8FzHMtzjenyHlwZhc&#10;Go7xBf4YXEgoYlmVwNECggKFP4Ai1/8zkKjBJZeyj7s/oogQzjyWZnOZW3lCaSgmFYdpoaraIFHS&#10;oEGinJNq7/i/pB8g9W/2F08in0tWKiQMj4TdScsNRdzWUMTu0hMSeb0yMIj34bfxJBISeb3SBWRA&#10;tRlj8iKR8nQYZk72wdYXOuHEvsWs69azAqy6pzD1eBI9+j8iDyR69K9Le1m2iYXqrN/aBruoKhFR&#10;A0cZIdjM71L4uI14HLW/Fpw4lo9TJ/agvmo1Nny5DM/ePxR3Jl6K8XcE47npPfDZU13w+hO+eOpl&#10;Hyz+xoKFu22YW2TCGMJXZjHBq9pA46ZDfzFu/JxYTtiTAQU0ZFmEizSHL9JL9EivMPB3HfrV+mij&#10;GcXIZBDOMmkgpH9iFA12DJfZNE5zC3V4qdgf35ZF4tuKSHxdFoo1RWHYXdgdB4ovxZbCPvhLfiSe&#10;OGTCyEIaV4FNMZoCezyueCbEyyJGVPv8g340VGLUNYhtVZvBlpG60h/Lzu2lH6N4mZIJI4kiwpAY&#10;yHQayqwCG4auCsMTX0Zg/8FeqJWp+BwGlEsTOYGshmmSQSI/C4GyvlU/eBrPktvz2Pq9bfkL0ryH&#10;TFtZnR+cZb6oIVjVML8rmfYGRxAOFXTA4i0mDNzC6zpkgD2fAMX7KFOz2WsJfnV6pBCetLxi/mn5&#10;wvS15ZHo3HzTws9IfhHuxMOXVszj5pqQkmNGyj4b0vYFIHVPMKI2hyNhQ0ekfGNFytc+yNxjZpkI&#10;REyVkVDECgjLQXaJxNFkJYJ5PJjgP9kRgtklHTCW4J/CMiQxOMWTKaCvpaUVcmSGEE0sgzLCOVUA&#10;lteTVmlE7D4Lbl/th+jvLUhc3xn2/RHI0ALIm7mvAXG1BNM66YbgixiW2wQJIu3UY+ShIMw5fIE2&#10;P7rc81iCaWoV80rzrEu/Rgth0sjPTAuPIbEaE3nfJZSN5uHjdzcMSR5Ks6oAEcsk75HMmSygp4WZ&#10;KWOel3E/5nks81Ekn9N4nPGs+MwtCGclLRiJ0odSPLGER4khmcBnKL3MhAGEc/Hyak3qrfmhxTv8&#10;QbKOS6bfLuF9uJRBRpJu6Tsq4YdkYI9d0iv7c59EniOe5Ufug73QgmjpF7rbwueBzwLLk9wD7d7/&#10;i5K0ybMrnunMIxaM5jOU8VgA5k7xwYa3LsCRvcvQcqIBTXxjNZ41d/MP70CPPDpP5YFEj/4LJGNf&#10;WBil4dp1FE0txwmNiqbmYzWoOLgLe9e+iTWfzsXrzw7DgskxeH1qZ2x+yoT3Fptx10IC48cEyW1+&#10;WLpPh7v32jAy14xMefnTmMZWB6J/XZDWvzGW4CWd4VOlebfEws80NjWERzHmZTSepTRYGljqaYAk&#10;PApBksAQU0qDKgAoTb95Xphy2IwH8iNwX2EnTCwOQbrDrB23DVp+ahz/cUMmxi+BxlP2bWtK1Jrd&#10;acxiCSACs9IcKSFbhpWEYUZOTzz2TSC+XC3Nzf6orzajmGBQym21uYoJDRXiNSQ8abEJeb0ibT5p&#10;bqcFsSZQyLR1P4bFoXhNlU75TT77avtU0pC3B4ZnS/ohSh9EByWjtWV6NwmSXV5rxuGiYPx5CwF/&#10;sxmD863IrLQS6gzMOxnRKoZaPGhuD5U0edoJE79qJg9uL5JtBV7SCCJ2wpOd9yZdZikpC0BGubtP&#10;o72BedhAIBMvrcBVtfQTNWke26gKf4KThbBJWGH+yJy+owttmF4UokFieikBR0BMA7Af76+Akbuv&#10;oTvtsl6m5pPm0hhtYJYNA6ssyCoRjyKhdIs/bvpWj/5rrUjf7Y8Bh8wYUhKM4eXhSHX4IYrHSSY0&#10;jmXZnVQcieyDgbwOlut6A8GT+VXmh4RSAUKCGvNJQFDyKsNpYYXHxnxwp188bpqXjGnUBqS0QaKk&#10;txWsNZgkjMngDa3vJPNFmuWlb6J4TLPLAjGiuAOyC/21vLXX+CHdGYAE5m0/wmp0vTchj/tKmluv&#10;/dw80c7PdGjn4HMlkiZlOVYaKxMyqEtrYpbfub0W05SQKCOYMwjD6bwHMdsDEbfHyvwhzDJ9GuDK&#10;vf8NlKpVynh+3u+xh61YsiUU995twMIxF6B40xK+pBq0CQUUVnY9kOjR/xV5INGj/4h+zV9zswtK&#10;I1FRdREUz+B0I1/KzSc0b6NI6+coy5aTUI6sRsmuhfjs1Zl4fuZEvDA8FqvvugQbn7Dg/SVeePnd&#10;ALy84QIs29wJD+8Ixt2HbJhWqMdIQtUA6c9Eo5NUZ6IRpAF1SP8qX8TX0ngSGDJooDK5TYZ4MAiZ&#10;STTIcTUUDZn0F8woMWBcbiBmH4rAjEMdMCpPwMFEgygem781Pv+MtHiQmmFnWmWdeDpovGPEwyO/&#10;SxppZEc7AnBncUfMyumAJVsDsJawUZ5vQR2vq4KGXoJ6l9HoVhKYZGYYrXmZRl6DQh5HgK6tWVgL&#10;TcOlFm+RBlok65xl3tr0g7KtGyp/CoTtqVqOw30qmIdVBLWqMsIr1ztqTPg0JwBzvzVhyA6CmEO8&#10;v+JBcl+fNsCDxloGE0k+aIMzCCrn5k97km1TBfTFg8bvAj/SdCogEc9ziKcqnjCV4NDzmCbEE65k&#10;QJSdcJhVYdaCYwsQ2WWAC68zgWmIFcgr02mzqkxhZWBsMUGTaW4bMCFzOLcBkHzXpuKj2qBWgx1+&#10;lqnlBOzieF/6l/B3J8Gr0h/ZjiCkEv7677Ch33oz+q82IW6ThcAYhJGlIRhVbMEYVmZGlfvzfhsR&#10;zXIZRUWX6HgtVsKcheWW+VdPsK6WAPEsoyzLMrJa+uzJrCXaktdzNtC2SfPGMn+kP572LAj8SgWF&#10;6+R60gir2aUWTCJg3+kIxrD8QGQQ7NOkUiQz1vD60nm/0mR/lrM2r++Pku9tal3H9KUSylNZMUiR&#10;QTilvB+8niQCr/TLTK3RwV4n2zDN5QLDrMCxYpOSZ0Y0KxfxuyX8kB9S5Lq1dP42EqhOJHym8P5M&#10;Y7lYusUPTy0Kw+t/SELe5g+gnDoOpYUVWfU030Ga8Wz3XeeRR+eTPJDo0X+NtAmiWxqhNp5C0+lT&#10;2vRXgodNTc04c6YRTc1N2rSAp5sVnGyWyfbd0Ag04NSJ3air+g4l+/+KT56bj1fm3YGnJodjYrwX&#10;pmf54w9zOuDVN3vg7Y09sGxfGOYeCMD43CANsrIJMRJ4+w4au9uPeKHvMS9E1xEsCDrSP9DuoAHh&#10;UgyqGKV0Gi0ZZXpnUSjGFQQii3ARR6Msng1pthKoEw/K2frBEJ1jpH9OmlGn4ZWA4lqfsVZ4krh1&#10;Mp3bQBrVsSUE35IOmMx0jDlgxOzNOryxLQD5ZT0JcyEoobGrcPigvkIArTX8DI+lxSqUz5Q2hR/B&#10;oJrwW1nlh4pKgiTBWEZySyBvt7g99cNS9vsl8Ry1XNbw2A7CTTnB6kwDj1Wnxyu7AzB8XRjSDgcR&#10;wgW8eW2tgChw8oM3VpaSd6LWdX9P4nVMc+q5FA8aj8P8Eo9Ycg3zUPovOnUEEz8MOWLhPbdibGkk&#10;pjp7Y4yjMwYRwrIaTJpXy05QSCPwiDczmseRZn6539OKQzVPor1Yx2MJwPCczB/xzAkEyX1u85r9&#10;cN/5u0BuUgmvjWVIBsUkVRFyKmU0uxGDKwKRWWtjBcTK8hOKpKIg3LTJG7d97cM86ox7D16NOYW9&#10;MTCXsEQ4zKoLxOjaizC2/AIMdwZieDlhsrIThld0xgCW5TQCV3qFEelVZq2pWwuPI+c/C97a0imf&#10;xeOpzU3N+yR9O2V7rU+i5CfLzoBiA0YUhmBMUVeMLA/huYwY6/THhKouGFd/CYaW9cHw0h68DrmX&#10;PE/rMWV2GZE7L9znl8/xlFQKpKITx/IpntFsltUhlaEEdeaBwx26SCsLhH3xliYR5rNYJjMKmE/b&#10;ApG0t3WEN7eRPpO/lSdRPJfJ0n2D74Np+Xo8vtYLo0Z4YUrajcjd8SnfM01QXc1oZgXW40n06P+K&#10;PJDo0X+NWBrdL17pqyixyFQJNaHwtzOUov3eyO/HXMdwhqDoIiU2NTXhKE6joeUYGpu4TbMMpjmF&#10;kyercfJMGRqObsfGDUux4tnJeGhMBkbfcDkm3hqI5XMN+Otbeqz40ohX1gbirS0heGG7FfN3+yL7&#10;II0bDVxMnTfi66QvoA+yZBoyApvEa5NYfOMIDDKYYdKhAAzOJzCIMRQjSQOrGZw2SBC1GSFZiiHi&#10;UgBIg6DW9dp+rfvKemnmE4+YeKoERuzVNOQ1MqiB5y/yw7j8QMwqiMTk4nAMrrRwGxr4Xb4Y/5UJ&#10;r2/piH1lkag6akYD96sr8dE8etJkrIWmoXEV1RCcqgkUVU4bYTKQ24Sg3BkMR6k/ZYWzzEJYNKNK&#10;RiITIiV8TRnzQBuI0qp2AZGSpmaByjKCRxGhotxhRiO/Sxqe302g2NgByflmZEhTbytIaV7DVmlg&#10;weNozaGt+fKLkrzmvhqM8LMAhORpGvNG+v4NcFhh32XDFQ92QK+R3dF7amd0mxOAyNkG9Lhfh1tf&#10;t2DArg4YXBOEjJOEhZNMS72P1rQ5ptCK2aWhmEIwG1JrQcYJQt4Racp13z/xQKc18N4c90HGMR/Y&#10;G8QjJtch0OSH1PpA2M+YkHySlYwaPYay7MSs7IKLltjQ93szso4YkMoKyuATfshuMhFm9YjeoEPc&#10;lxYkrQnAoMNdMCLnYtzxcji6Tjai2wQDLpsbjJ5TOyFyUk/ctPxCjNkZikn5hO7vrLhypQVxBNk0&#10;grk2Gpx5LH0YZVS9G169kHHEF5mndLBzqfWbFaiTvGY60k8wLfUGZBdbMSY/AFMJiAP2BeKy56zo&#10;OaIrLh96BXpN7IAe03W46C49bnw9FPH7g5DEa0476o1Bp/QYKMfm+eWYAoepzKPMowTw08yPkwTZ&#10;ejMSDptx3fe+uOZbHZJyzRh8zIYU5m088zDjuC8yuE0yATZd7uUhPfptMCFuh0mDxNQaN9C2Wxb+&#10;Qckzp8ErgT+D92t2kRWL15owarQ3JmZdi31bPiYkshLLeqvL09zs0f8heSDRo/8a8bXb+vLl+7i1&#10;jVk+u5t2mjVxQ66Q9zWXjVynNvK9zTe3rGvkz9Jkzdp+k3Qx1/Zp4g9tLsczQFMFSnO+wtqPl+LD&#10;l+Zh4dhbMCs2AC9NCsTKBQH461I9Vq4MxZ82R+KJPQGYd8CAsXk0VtLvi0ZEpmKTadgyys0Y6QzD&#10;xLKuGF3aBVnFYbAXG7Tp3tJouARypI9WNA11DI2vBA4fQAMkYU+kX6SMnpXRq1pzHX/PKKERLRWg&#10;cP8WJX3laNRlzt0knk8gMK1Ej8GFJgJLIGYXdsSc/I4YmmtEbKk34moJFjVWwoQBI9Z7Y95aA97c&#10;EY5D+T1wvKIzamp1qCQgVFVKuJlglBSG4TCN/q6tZmzdoMeWdb7YuNqAzWv8sX1jMDavt2HN9zqs&#10;W6/D3v1WlJSHoaI+DOW1gTyGP2oqAgiYNlRVmFFZbiBo+qGaqnHqtKDjtQTmujrCKKGhhGl3Fvvi&#10;DPcpr+2Kpw+Hwr7TjLR8GzIJqQItWpOygKKIgClQI3DYpvYM+08l+7rzKVW2p2RghMxGIk3HMuvJ&#10;EIcNGes646LJ3XD1C5FIPGpDNkyYVB6B+BUXIHRWB/R5qzMSt3fBde/444qXA5CyJhyjiztgYkkE&#10;xu7ojvRvO6PfR/64+lULbvoiBAl5Eciq8kdmrh5RX5lx7TtBuO3PQUj80oy4PYQY5ntWZQhSv++I&#10;W1+04LZ3eK/3e2FEbhCin+6BnpND0P/7rsiuuQDRX/vjxlcMuOJNH9z4hQGD87phkCMUsQXesDOv&#10;0j/ohSuHdUSvSTz+7gsxGhdgQnU4Mt/oiN5jbeizwh/xtTak5nph0HcmDPwiElFbbdo86kkSs3Gr&#10;AbHbfVkGWU6LQ3D7hxZc95Ifz29DUrUF8SdZVkt90HdtGK5/OxJ3fGRCNqF6Iisckwhrg7d54cr7&#10;/XDtvAswY+cNuPfk73H3iR6IeS8EPWd0Qt/XLsKoQubfjgBc/VoIrlzOa/wsFAP3B2MIn5fUw0bc&#10;+Fc//O5lHW773Igh0h+12B93rA/mPh2RcTgScessuP0DPW5614qb3w9A+uYQjHd0wqBDIbhjjQn9&#10;Ngay3IQho8KkedfbKla/JHnOtBlx+DzKKHkN3qVCwvJnr5T+mwRTrhfPsTyD01kRXLyqM0YOsWBK&#10;+u9xeIt4EmWaUmluPtn6PvJAokfnvzyQ6NH5KXmBa7Tp/pOPqngAVJmcnzSJY3znH0fL6UYcrahB&#10;2aEtWPXx03jukSF49p4M3DX0KoyKNeHR6Ra8/1ZvvPFtdzy9sQMeOxSGeQVWjMvxxrh9Pph22Iy5&#10;eTbcVWjDiHKL1icsWgYTlOlgl9huNTSOVTIoQod46d9YasCY/EDcmReKiQUSCzIM04o6YHpBONcF&#10;a78NIwRKH0d3nDxvrTl7cIkZw2lQx5QGa1OkTaTGlQRiSImfNuAglsZOBlNk0NANKtIje6cJUwiK&#10;z6/zwdcbdNi80YJD+zog92BXbNlgxZefemHt974oLLDhyJFg1B+xoqreB9X1Xqht8EV1tQkOQlVu&#10;biD27gnCtq0BWLfOitWrrNi4PhRrVwfgm6/9sGaNHnv32lBcQgCsNBFEjaiu06G03A+FvJZqRwTq&#10;67ug/EhvHHL2wbubIzDmcwL0LuaF05+GXgastG/Y/2FpoEkI0MBBBsEwzyskRA1BnN+HOQIxiJB4&#10;+TgzLp1CyHvDitgPAxDzgj+uu4dgMi8E183uiQtmd8f1z3ZC7KJA/G6YDWnPXoGlB1Ix4qkrEHiH&#10;DlfcE4TUZb/DhdmhuOIJgsbqEFy75EJcNKs3+r3we1w+rzuCkqy4aXkYhh6IxC0vBuCi0UG4fVFX&#10;3PhUD/Sa1gMJS6/GkGdvx7VzuiJqpRHRawJw4+M9kbXwNsTefy0iBwXjqke7Im3HBawoWJF2muXi&#10;QE/cfE8ndEu0oucsL9y0woC+BMSLH4lA9ycD0PdwCLIreiHqkYtxZWp3XC3bLjQj+rsusH97KS5/&#10;KgI3vxGA5C8jcfGc7kiaFYXh9ybiqtFd8bsFVgw/3BVDtwWj+1hfdBscjsR3OmPYPn9MLArD3c7e&#10;mL6pO66cEQxbTDh6TemKnlM6osc4EzoO88YVC0KRtbE3kr+NwPUPBSFz0U0YcHc/9EzohEufDsdt&#10;34Xj4hkBuHXQVRj0YD9EP9UNqR90x5C3b8c1U6/CdU/74xYC9EWjfXFNdnekPH8tLp0fgk7TzLjp&#10;1QikrI9E0t4wpLKcSb/JePGyi4eUoNjmkf97ku4bWh9IPqPJApg8RhtkupvD5Rn1Q0K1hJ4yYnpx&#10;EJ5aZ8I9s41YOq0/Srf9lRXM09qc9s2tFdaWFvVv3zua3HXZ9n/zyKP/LXkg0aPzUirf5moTX+J8&#10;qYtUebmrXN8aeqe5uRmNjae5zXGqAS3NRwiOEppHwbE6B45WHUD1oU9w8It78cmCFCxMuBD3xgXi&#10;oREGvLrEhpWfh+AdgtKz62x4ckcYHqOBvbsgAmNzTRiQ54006QtG6BLPRAKBcWChEaMOWDD7cCQe&#10;zuuF+/N6YlZBV0wp7IKpBZ0xI68z5uZ2wd253XAvf59R2Bkji/wxIteC8Yf9cWdBMKaVhmK8gE6p&#10;EUkOX63PlswYY3dKHEEBxVaDyM/pBMuZhLz3GoJw+HQ4KqvCkX/Yhn17zcg7HIxKZyTqaiJQWeEP&#10;J9NXISOeqyyoLreiosyICqce1ZUEPoJuBcHXQeCqrOG6ej3KanUobzChvN6GQ3lmbNyox7rVJmzf&#10;EoFd2y7A+jUdsX5tMPZsDMT2b834y9cmPLLOH7O3hWPyxlCM2BqIURURyKj218KOnGvQ/1lpoVeY&#10;325woOF3EhDL9ZpXMpMgMNwRgIHru+CSCaG4dEZPJPz5ImStvAhJH1+LzM03YMx3l+L2eQTDJ3wx&#10;tv4CTD1wOS6b64/LngjChM3XYvBL16D3zBDcsikI2Xm/w2339cZ1jwXiwld1iHgonMB5CWYdDUXm&#10;Bl/0mOOPG17rjKR1obhqgQW3PsZ7XXoVRhRdgCsWhuKO+ZcjccGV6DIzADd8acaA/ZG48emOBLtI&#10;3HRPV3TOCMMN93fBkJ3dkNEQCPsRI4ZvC0H8PZ1x1fiOSPrT75Hx5o3oMiQS/nYL7ng+DENyAlk5&#10;iORxe+K6OeGI+r4jrnzNjBsXBaHPQxG4+I/dkZbTE7d8aELQYAMuHxKB2+6KwNUzO6Pv4osxcGtP&#10;xHzjj0unBiNx8WUYVdoH8XX+SGeZm+1kGd3YCTfeE4zf398VowouxdjGYExRApG00h89xttw04Ie&#10;GP7N5Yh5sTMuuycCV9zZE13SQ9FnoTey99gw4duLEPPg79FnDkH5oTDEvtcJWV9fhMsf6YQbngvC&#10;re9ZcNHCDuj/6qWYur8nEp8JQ8/R3dF/xYUYWRiKgZUW3l8LEmr1SK22IIXpSpJBRLzX7ZWHNkkl&#10;JJ73XwanJdXK3PGETAKmhApyj6BmZUye1zIz4kssyGCFblKhN5Zu9MHrK7zw0Qu9ULT9GbQoR7QG&#10;jma+I9paNtrCfv1UHkj06PyRBxI9Ok9FKpTg3S55mTcRChsJgI2tcRpVrdmoyaWiUQUapSvjmRa0&#10;NHHbJhoAzQhIsxJBksdqxHEcQy7Kajbj65WvYuk903BXdjLmpF6JxWN6Y+UfuuGLxyz48GUzPvgs&#10;FB9s6oh3cjph8d4AzN5lwLSDFkwvDMb00k6Y5uiE0SWBGFBiRLJDr80WEiNAI30di3TarB5ji2wY&#10;XxqMcZq3UMKfBONOAuIEGsWhDqM2oEACh8vgGpnyLZ5QmFBNwynN4DUEJGlGK/DFtHxf/IWwl0ej&#10;6uQ5ymgMZeaTMn4uFxH8Ksr9CIoyUMVHm2fZPdeyN2ppUGXQSTXTp83UQkl4nPIyLzi1pQ41ZTYc&#10;cUbgqKM7agu7ofQgQTTHH4cPWlFeaENjaRCOlXfBl5UXMP0hSCoJRnZVRwxzEmhKrBha6IfMUjHW&#10;7Rv3f1QaJAogVrshMdnph0RKQCCN3wc5LbBv7IJLp3XHZS8F4Y4q/nZMwr5INwIzMpjWW1dEoMt0&#10;Iy5ZGIzrH+yBqyb2Rvo7nTD7ANO/JBSdxgfito0GjOA9uXFOEK59MAhx3wXhupcNBDEf3PiSGT1n&#10;WRGQ0Bm3Pn8hxuSGof9bfug13R/XP0ZgXGxCr3uNyFjOcrC4F66e3xvXfNwFv1tG0BoZgfjX+uC2&#10;58IRNMQHVywwIHtfIK+H9/yojRDYETc8EITe9xhx83Yeo8UPWaUWXP9oBHrbu+G2JZ2QuTEclz/q&#10;D8s4P9z4OYF1ZVdcOioAPe8kkG8OQzYhNnpTB1xC8L3hyUjEvUM4fc2K2z60agNfZGrDC+br0Zeg&#10;l13ZCbH1Bi0m4ZhKKybvIdw+4I9uWQG47aluuP3tEFy7wh8dH9Tj0mcikfLxDbjlkT64YKQFN7/Z&#10;Hbfz+rsOYnqXmHDjd4G48ll/XPkMf3vVgt/N4TEW9cGgd6/FdfN53GUWRK0IIpR3Rf8nLsTgLwjr&#10;95jQY3pP2L/tidG1hMJKPaIcJvQrk9Hb3sio90KaDEyS+86yfW55aJO7aZnLah+kyhzwtay4cX2i&#10;xIV0BiG1IoDbueNOJrPsJBf6YnpeMJ5ZH4aJw3wwI+Fy5K59j++TRkIiK5+uU2dBYnveRA8kenT+&#10;yAOJHp134v/QRMA7I2DIl7h8F0nzc0vr5PwCkSp1ihB5SoBRmwlGXvpnCJMnoLacgtpMoGziQyL9&#10;1aWFmkt333UBxxY0HKtD0cHN2PXZH/H5k5Pwp/vj8PSsS3D/QH88NtiMvz7UDZv+fAVWrfod3tjQ&#10;EU9sseDefX6YmicjRnXIKiEc0ljJXMIyMlo8GhI7TkZ0JtOAJdMY2p06bbRtaqkOyRIixEEAFIMn&#10;Rk6ay2gkk2RktdNHG/Uso7DjRSU6TC414i+1ZhQcNbnD3zgNmldQ4hXK4JIq7l/N88qynKAkoW4q&#10;nBKyRocqLst5LiePKSFxagmhDXUGTXU1rdBYTLjMNaE6NxD1+aGoLwlFjdOmDXKROIl1NOy5teFY&#10;QdCdfMCAYQf0yJap7QRyqSynEVmE1N+quVmDREobYU5wlikN48uN2tzN0uScXK5H+qEOGLqxJ9IO&#10;haFvgx9ian20GURkar30ChOGEBhG7A1D5qcRGPJxb0zdciUmObpguNOM7P0hSN8bidQyM7JkVPve&#10;YKQVWRCXa0X0p92R9e4tGPlxAvo/ej36TOyIq9+1Eu6CMOREZ6Tu6o07vrgM0Wt6IzW/E9IdXTHg&#10;YCgS9vmiL+9zRklHjFp/BQZym6RV3H5LFwzc3w1ZzNf4cgNi6iU8jAUZezoia0dHJBbbcDtBPu6o&#10;LzKrrEjZEo6k7V0xuPBCDN3VC5lbO2HQ4a4YtDYSaW+HY+BXBMRcszYfc3aFDSMKOiJtTSiSvuiC&#10;jG3def5AbVT4AN7TQdsikbnlAmQ5OiCT5SdNBm0V+2LMwQDMXXMN5n6Yikkf3IIRH/TC0I8uwoDV&#10;vZCa2wkDnYEYdohld70VSZ/0xjBe6+DtgUjK8WF5JOgejMSAVT2R8UUfJG3phtRi5inzcfi2i5F2&#10;oDficyORyHQmfRgE+54QDMgR+bNCxWeBaUgqtyC9jr9XmRGjdekwE/BY2ZIKwVnl4GxJeZDuB1mV&#10;LGeHwhGz+2LYmUdZ1QGt3kMjy0oQy44ZcRW+WpD9dMLk5GIdFq32xxOPmvD6wqtRtuvPfPYVPvsy&#10;7WgbJHqamz06/+WBRI/OT2l1fndfRJlXWgM8iagjK+UFzqWMotYIsLkJLmmK5romEVfLpnIc2V5m&#10;i5HQO+KVhOzDf2eaVBynhB3lXOJlUFsIl00NqMjbhu2fvYxVr8zFC9OvxaNDjPhoYThWPdsBz9/j&#10;hXmLzHj44454akcYHs2zYF6hL42rFzIKBJjM6FdnQ/8amVnFbfykr2F8lQ4xMhCGEJlA0EutNiPJ&#10;aUI8jbeMSpWp5NIIcik1esRw2/5lOgwjIC2sNeHDBhN215tRWG9AZQ3hjUazVgNFHZwEkIpyM2qo&#10;avEs8nxtYW/aJCFzxMNYRYisdghEWlFbHozq0hA4C4MoK+ocFjQQyiqZ7v3VvviGBviDWiteqgjE&#10;A7k2zM8NwyNFXTC3MBRDyywEXBMSpB+YwC3PISPDEyVMDa81mbCiDWDhebX+Zvz9XOP/c5KYhG5I&#10;JAAQChMq9DT83kggTMuUd4kEZ605vl7HdTrE8Txp3G8Az2Wn+vM6+1caMMhhwtRcC6YVd8ZgZ7gG&#10;4QkE9gSCtkCuvYjgwmMPPGYgMFpww5sG9LrLF5fcpcOV9/GaXg/E0JwIpFTbCKsGQpgf0gmDWUzX&#10;AKZHAqL3J3imVRF8eL8k5E6m9GPl7zI4Kk5GBTNP7E69FtYnhb/LDDADCUcSzFq8XgMEenk9EoQ6&#10;UbxjvLcSWDvd4cdyILMJcd/aMKTmheD29Wbctj4ACbmhzJ8ApNfwHjA9iUW+2rVFEexjygN57GAt&#10;uHkKy2Gsg5Bd4s9tIhB7sAMhlBC91YjsnYTinb64cbcOdxwIJ3SFYzjTks18lHBB0RVW9GW5i5Ip&#10;B5nWBJax5Gp/QnggUkp5z5l/qaX8zDKUcIRpr5P7YsZNO2y4Zas/MlimBnBbCbAu/XK12WAqTUyT&#10;fOf2PI+d1yvxKGXwSXvloE0CiXZWEKQyEvX99bjutWlI+GICRjiuxIA66bMqlS0r02cjJMoMMLx3&#10;JQZMKTLhqU163DPXB49Pvh6F29/hg34CMtVoo9ZlRUY4eyDRo/NfHkj0yKNfIfE+/rzkdxcURcGp&#10;MyfRLOF6tD8FJ06VEK42oerwJyjc8BJWv30vXnhoOMYlX4QxMQYsmOyNV5YY8f5n4XhxvQ0Ld5sx&#10;65AB43N1GEEQSXf6oR8N+K0Sw67OhOw6MwbRqNvF40hIkenckirEYyYGTrwtEo6HKiZ0ynSFZTTs&#10;BUbcn2fAX8pN2F+n18Lf1NL4SnNzWbUR5YTOGgJIDWFTgmDL9HxOqpSwWEojX0ojX0Zochab4SDU&#10;Ovf5o35/JBoOdEdlXlcUV0Yg/4g/dh4z4/0GM+YyTQMIAuk8h8yvnSLTIRIChhUHYjKBYnphB9xZ&#10;GIbRRQEYVGpAGreVWHjSTyxOPIASOFkDAwEB7v8PQOK/Kmn6lpAtGcU+GEu4HVcSSmC0IVk8ufxd&#10;0qPNKEIYSpHp9MoMkHA1GczHzCqZ2UWarW3IrCGI1dqQUGnURrhrs7MQ5mSOYJF7mrx/nxJ4vlgC&#10;VCrv3cCKEGQVhiB2mxF3rPVBzE5WMkptyKoPQhorDxJYXgZ1pLKsJBJ4++3Wo+8WVjS2mhC9xYCo&#10;DUZEbfZH8sEAZMkcyqW8NywHSXsjELMpHP3WmhG/jfc7j6DL8ppVxbxgWU2pkRiYPB/LanwpgZf3&#10;dECVHzKYTwLYWv9RyWtWZux5AYiR820n4BaYmK8Stke8p23X9Lcw+PeamM+W9FHNIGSmbxmGW5a9&#10;hWseW4D01f0xhPAvwcajWP5iWP6kW4LE00wv88PUfD8s22TGnJl6zB9yKQ6u/SOpr451xGat64r7&#10;mfeMbvbo/BfLuQcSPfLol/RTKGxfsp14GqVJu7FJhcKl0gKcagJON6toArfRXJonoDaWwJHzAT55&#10;eQbeXDAUb96fhcfHXYyHx+jw3hIDPvs8GK+ttuH5jTo8s9cL9x3wxliCXjKBrx/hMbHGAHudzLPr&#10;iwQa45QjOsTVeGnz7YpXSaZzk/l9kwmA6QU6TNuvxx+LrNhcFUAwNKOWRrpaa3rWQ6bjEzisln6J&#10;lHgOq2i8pV9iPSGjpsSKqvwwVOZ2IRR2Q1VJII4T+I7ndkJeXhd8kBeEh/P1mF7mi8EyG0ipH6II&#10;rtJ8F0vD27+a6eLxpMlwQLEOowutmFoUhpklkVxGYlxRCIYXSbOi9H8jJFZ5Q6Yk1MT9Zaq+9oz/&#10;v0NaMz7TKk3Qowguk0ojMKo0FFlFhB7pP0nold9TqplOAm08QUz6QaYxrenMLzvTL54ymVpO+sAl&#10;1nF73he3N1RA5z8j6ZNpJ1zJnMcpDpmxxIysSn8k5RrQfyfTvceA+F0SEoewdsDCvA9FemEQovfq&#10;EL2fgFZkxACnFYMqzchkJSVNgI2VkMRS5g2vM7Nago4T7gpsSMkJQv+NVvRdR8jcY2N5C2TlxB9p&#10;WlMw84H3MJn5I3Acy2PEibeOcJbI/JF4lnaWsazSACTuMqHfJuZXjh8GlHN/6TOqXc+/DonpfF6S&#10;dvTFra8+iCsffxg3vDIc9p1RzJNevE8GrbtHijw3cg8dfphc4IcnN+jx8IM2PD23Lwq3vcdn+zhU&#10;Pt8S1P/sZ94jj85nsZx7INEjj34LNbeo2sCYJpVASAPS7GpBk0i+N8v6Rsio6ubTzVCb3MgoDdXS&#10;H/JYYxnq6rcgf+/L+OadeXhg+O140P47rFtwC7YvisSHC7zwzvtmvLSzM+7f1wkzdwdg9h4/TDvs&#10;i9EFvsgiCMZJp/5KG/pV+COu2IiMwz4YnavHgjIzPm+wYs9xG4rrTagh3NQ7xJso0+7JgBYuCWZV&#10;NMYylV4VQaiaquP6Bv5eX6pDPSHpWGEgjpUEa83UMktLZW0Qvq0OxKxiH8QRHqIIQgJZAwmKg2ho&#10;0ypMBAS9NsgglqAUTclAG+n7llUiHs4AjC/ogCmFHTGlOBwTHcEY7rRowa8lhmQUFcs0JBE224OE&#10;f5fEwyWe2iHFFowrDceEkg4YVRhMUDQikaArAZxTaqXZU4BHBg6593FPxefLpU6DjUSCkcy1HSfH&#10;POcc/27JTDB2An8S77EWSFuAtZyS5uoSI9LyLMg44I/4rRb0Xc9ys8WKfltNuGMbKx6HTVq/S2mO&#10;lhH0EghbQC+VoJVcbSLoideXeUQATuP9TC7hMQsJoITFqC1GxO5kPh0gVOexDBRT5QRK8YQzTxJ4&#10;7xO4vwaJtVKJYL6xjAwiwGbkWhC9xQcJu8wYXBauzUrjvu//GiRKX994mV6w5EbYv5qMaxZNQ9/X&#10;J2NIjh0Z5ZHa/OwSeDxJG+hkhr3UqkHiExt8MH2qL+4dfi3ytnwIuBpZB5Tn/KcVQ488Op/lgUSP&#10;PPqN1ELgU2Upg2NUGVF9WpOrhVJPQm08jpamk2huOg1VmqwaTwGNx0iJJ+E6fZrfmwiT0jVe/k7w&#10;4dyPhvpV2L3lFfz56Ql4+640vDz8FjwcH4EHsgx4eKYJi1cEYfmqcCzbGI4lB6WPoxGLCr3wdp0f&#10;1jXasPu0EQcbvOEkoNUSWmppMGsIdLWEvzoBQxpp95zNelSJaLAd9VYcOOKPdXVWfEoo+IB6v9qI&#10;9yv98D4N/kpC3JflBnxUZcXjVUZk8Ri31HrhZiqW4JBSQ4Mu3iMCnl2anKlU8cARKOJqBRgFtAgs&#10;NMwyGGcAgXYcIWNqQTAmFgYRzqxcb9AMt/TLdMc9/M8rrUyPoUzLhIJQ3FlMUJR5lkv8mC43dAmI&#10;uecqdl9LAmFDwCqZ+ZNSIaF3BG4FcCjZtp1z/NvE8wlcC+RpaRWvHSsG2oxB1X7IqCC8OXjvyoKQ&#10;5QhDamEAEgvMvD4roU68gDIoRMCO+7DcSF/H+BICv1NGAYv4necRr6rMBiRAmlZp5nEDkFRgQdQu&#10;E27b5I2+m3mv95iQXmBDRpmVZUFG58vMQcwbgmMcy4WEQUpz6pBWaED/Hb64fRMh81AwUqTPqpZv&#10;/zwkagNXqnjNlWGIXX8V4lkBG/TmJ8h451lkrI/HoPJQ5o3AqwFJLOfi3ZS+qTOcRizZHIxxIw2Y&#10;lnwjDq79ms9kIxQcheI6ymdTM57tvgc88uh8kgcSPfLoN5K4BVsaVahKI2mRqCf/VIpLCbVzshlQ&#10;WhoJjUe5/Wk0cZvTqgunpQlL5XrpyyiDaE7zGGdaCJUuraO8DKJp5sHONNdBOVGMBudW7FzzNj54&#10;6TE8On4wxt7aAxOijHhmuglrVoRg78dWOFab0bDdihM7AnHqQCCOOc04UmNETbUBZQKC1dIf0QdO&#10;GsQqwsMRrT+iNw5W+WGVNuDEjJnSJzLXG3H50qxqJhCYEEtjHkXAkMEziQWEB/Ei1VkIChYNOjIc&#10;Yth1iCYIiudQDHUGj51JMLUTWGSeYPGuiedN4C9GvG2E1WElRkzJD8b0/A6YWBSBIaVBBAcabu6j&#10;zZZxluH/ueDJv6W3TuBHBkhkFOswpsAf00sjMcnZQfOAJsjAC4Ei5pc2p7cAcBuwyLVxKQCjTaco&#10;oEzIcXsZf3qOf6ck7fHSbM9zxzuYznIfZFT5aiPjZTCIhIGRmX/Ekyf9JSX9ApKZ9QYNchN4z9ry&#10;Wa5FZilJ4/HkngnUSTeHJJaHJIJhHLfXgJHHk/myZdabTEcABhV1RNq+CEStN+OWVT6I3eGHgSX+&#10;GMyylUlIFAiV8iB5LXFFB0qQ60NG9NtiQXwOwbXcjBQCnkCidm+5nXtudJaJ1jS77znTQij/IZA6&#10;Jb9Jv0ytawBBc3DJxRi4bgJil/0ZWU9W4s6PcpH8+RCkHA7Qpk8Ur6+EkYpnGqQZfSorL09u9Mb4&#10;0V6YlXYtcjd+w6eQzyT/a3bJsyqAeLbOeR/wmf6bdR559D8oDyR65NF/SPyftmzzQvw9qS0S2LtJ&#10;kzaHteqOy+YeVSmN1G1/gpC1qC5bha3fLcUXr87DI8Oi8EjqhXj7zs744i4z1j7hiwMrQ1C4JhTO&#10;rQE4kh+Ik+UBqKcxrCozopqGvpwGu/SIEasagnB3ngWp+TrNAGfV0OBXW2mIbQREGS0s8OGlgZ40&#10;I0tA4kSCo4w6TSY8yKCOVG4jOhdc/laEDm0ACGGQx0h3GDCqJBAzCjtgTkFHTC4KQTbTKN66eDkf&#10;JWkS+EptlXyWc2rhb/h7++f5qbRR078g7dhMXxwhJZ7XPazYgqmFwZhYEKB5PgVKtL527Rz/X1F7&#10;aTlX7e333yDxFkszfaqzNV+YP6mskNjLWJ5yrYjfYcEdqw24abUOsXttyHaGYDDLlp3wGst9k1hB&#10;sTtMiNmuR//1XH+oE2T6S7nv0r810emPdIJ6RnkIEkvdHt1onieukhWTCivX+WhzridJJYbHTG0g&#10;5LM8x+6+Dlc9MwF9Ji3GwKc24sk1TZjxWQ76vXMnEvb34nlNPL6fFkEgtkqP1DIbpuWbsPh7L0wZ&#10;44X7Bv4exVs+4XN2RvMlnmFFr7GpiTrJeuEZrm/is83nViqE2mPOz66fC7TtkUf/W6I98kCiRx79&#10;90kMjITYaF+QJa1SI4FSITxKcHAtQHjzGTSfOYOT9fWoLc7Fqo9exPJHBmP5XVGYmxyJuVFGvDkp&#10;CBsWWXH4bRMq1gWg7qAZp+pMKG/yxwdcTicgphT7IbFSp404jnaYEVsRBntdINLrCYOtHiq3B8oH&#10;SdJ0qDUJEmIEDggybg/PL0vATjxeMQRPaRrNLDRgjMwuU9wJU8s6YbgzCHbpKybbtu5zLjBpXj8B&#10;yF8Jib9G2vEJOXHVEvpGINGqQeJ4QmJmKyTKAJsftv0VOvcc55tSWQbSxZvHaxXvo9ZPU5pvq/2Q&#10;XmlFJiEvsyQIqTkh6LeWwPgtKyKbTcg66I9hVcEYWC2jyI2IPqRH3106pOUFaP0npUwNONIFiYej&#10;8PsvbsbVEt+RUJlWL8HjOyG15FIk5PVBWnl3VmpCkFkehMzcHoj5/hrc/vZQZK98Gw/uLsRT+47g&#10;xb3NeGGnC9M/OYTE9x/FbetuwB08v8xZLaPqk8qtSC3tyMrA5Xh0zXV4YGEvLH3kZhzY/hpczce1&#10;2KpldcexM8+Bw6VOHDtzis+dACGf2RbtsWx9RlvXeeTR/7g8kOiRR/+VOrsp6+ekoqWZYNh0Gop6&#10;gsB4EsRFnFFbcKpJRlPTWKEFzeoRnFbyaMx2oaL8XezbuBQrX5iPR4fFYl5MJ/wh2YYn7SYsHmXC&#10;iy+a8NI2HR4+oMO0HAvG5xsxWAx+vRdiawmMNKYpZTTg0u+OQCAx+pIqCYgEKgE5AcTk1ibY9kDi&#10;XEnzp9ZEW+P2BmYUyUAcG6YVRWIGQXF8fggGMg0yh7V7hLBbAoyyfRs8/uaQKMtzIHGKBxL/rqSp&#10;1655h/mdEq+zeAElnyQOptwf8TynVNlgLwtGel4I7LsD0Pd7b9z+nTfs+2wY6eiMQYciEbXOD0m7&#10;/TCkvAPSq02IKw3ArVv744qVQ3H9qquQVBSOtOLbcN1XSej62s3otOJ69PzLtbh51e1I+C4bye8u&#10;wJj31mP+Z7UY90YRbn90NW56ZCVmfLAfy3edwNSVe3HLi8tw+bvpuGlrL6bLhIHHfZFY3BlXfRmH&#10;q17Ohn1pPBKH9cKksXdg57aVkE4fpxpPYv3u/Xj3m53YXViBE3zW3APTxI0ogChGVTz+EldVntH2&#10;nm2PPPrfkQcSPfLoP6y2JuW/J9nuF/9kE5X/a3JpfRibTqpQm7iv7C/HkebqZhosVQFo3Fwy9WAj&#10;TR13OQWCpasBNVWHsWndn/Hdyqfw6fJp+OOcW/Hc/F54c0EXfP1MENa9q8NHnwXgqa8uxP3re+Ku&#10;PBMyHd7oX+arBfeOE5DS5IYCCZOSLoMQtMEbhKhWYGhPAk52hxfSpP+bAEQVIZH7jSz1x9TSCMws&#10;lVHPYRhJQMt0uj1Uso82WrVNAiKUBom/cL42aZ5H2ad1v5+odb0GPryu2NbmZhnAcichcRwhMaPE&#10;yG31BCCCT9u2v0btpOVsifftb9LTjmS7vznmuec5+/s/qvaOKXmreYtbxQrCT75TWj9BaTYWnbW/&#10;5JEGjFwn0Bgv/SFZKZBRzhlOGwYRGBP2G9B3oxdi1uhhXxuK9NXhuOMrG2I2XUwovwZpFVfiuvXX&#10;4sK/Xo++O65CluMmXPPFIPR6KxFx+27BsJqBuOHLqQi9+w+45oG/4t6vc/FW8TG8WnAaD647ggmf&#10;VODhrUfxrlPFikONmPD+dlz2+AL0eWUw+u68huXWhoyqQPTddSN6vD4W0X+5Hw+tmoy5j92EB+en&#10;YO/Oj/mwNaKuRsHHX+/HB6v2ofy4zNQkTcwt2nPmauZz1/q9mZAoy3OffY88+l8T7ZHLS1VVl0ce&#10;efSfUXNz869Se/uerebmJpfSeMqlNJ12NarNrtNNiuuUfFdPuprU064zp/n55BlXk3LGdbLxqOtU&#10;83Fue9TVyM/afqcaXU2nVZerha8C+WtpdLlUp6sg/3PX+6/d5/r8uXGu7X/KdL1+/1WuSTERrnmp&#10;Ntfbj3q7Pl2pc/1ljdG1YpPRtWyP0XXfQZ1r7GEfV0aBjyve4ePqX6VzRVPxFd6UlytOVH6WWr/L&#10;7ykVelcS1a/ay3VrrZcrqtrHleI0uLKKrK7s/EDX0OIg18Aym8te5utKdnIf7hdD9ecx2hRTyeNV&#10;ertieTz3cd2S87R3/lhuL/to4m/yXVvHz23rCb1c5+3qy/T0L9e7BhZbXRMLg12jCgJcKcVGnkuu&#10;0dsVfdY+8vkn39vWcSnH087P7z9JDz/LNYliKS0NrfohnWetk++yXzzzgtClidDsIpy5P3Mp3xPk&#10;e9u6s75r257zXTtO67Y/HO+s9doxnd5c58N13lwnS4rLxLbv/F3WxVHxVKJTR/m6EnnfEh0i9/YJ&#10;ZZTDy5XM9fYKI++1nyuen2W/ZKfRlZzn70rYanMlro5wxX91k+uadzJd3V5OdkW8cb2r8/uXuH6/&#10;5iJXSskFrvTyXq5bN8S5er2V5er23jWuC7/o7ur2xi2uy55c6Jq9Mt/1lyKXa+H3Fa6bHvrGdclD&#10;a12JK3a4Zn2X43pqV73r5QMtrrnf5roueexh16VvjnLFH7zVlVHdwZVQ3MF12Zourj6fXOQaui3T&#10;NfP9dFdMUoRrzMCLXPt2vsQH5IRr955q16vvrHN9uTnHdby5hc+aPKuKq0U5zcenydXUqLrONDW7&#10;Glvaf2Y98uh/UC0CiZ4/z5/n7zz4a25d/u1fS+tStjhrK+2j/NaiNjc2ayI0qvynEjZVpbFWbW4q&#10;U08c3akWHv6r+u3796mPj71afW5MH/X9e/qoy6aZ1Afm6dQlb/dSl3x7ifrYqs7qsk2h6vJtFnXJ&#10;Jh918UYv9bkdOvWFXUb1mS0mddkWg/rsTpP67A69umSzl/rsdp36/E6j+vRWvfrMNl9t26e3cN1u&#10;s/r8Hqu6bJuf+vQ2nfrcdgPX69XlO0zczqwu3WTSPi+Xfbf4cZ2e28hxdOpSHnfJVi/1mZ06ddl2&#10;k7pki1V9eoeV303qc7tN6gs7LUyjn7psM8+305fH99L2eX6HQTvGkk3e6lLuv5TpWbpJpy7fZFRf&#10;2eyvvrY5QH1tq019eZtJ/eMuA8/vR0l6eT65zm0+6ot7uG6nXruG57bKNjwXl8s28fjbfXmt/G2r&#10;L9OlU5/ZxWvbyd92GNVlvI5nd3N7/v4sj/sc0/IC06pdD/NR8uk5Sr4v2mNQHzuoUx/Y763O2O2t&#10;Tjngp84qtaqzHBZ1aoFRnZlvUOcV+akzC/3UKbk+6ow8H3VuHrc5qFdnHPJWZ+f7qnPyTerMXIM6&#10;/aC3OitXp87ONaqzDtu4XTh/C1ZnFxrUuSUmdXYxj1tsUucU+6lz83nMQwZub1DnFPH3Qj334TZ5&#10;FnV2Efcv1KnTc33VGTznXJ5/ToFOnVngq07P11P8XmLg8dzr7y7g58NMD88/l+m9q8CszuKxZ+ea&#10;1LsKLeqMfUZ1wmqLOuHr3uqd30arU1cnqjO2X6veld9BnVeiU6dxu+kHL1Cn5VymTth6szp9x43q&#10;vF3d1Gmf3azOf3e5+vL6XepHh/ZQh9S3dx9WX9h0SF2xO0f9JG+f+m1hofpRzn71D58+qU5eeZs6&#10;a3cXdV5pqDq5KFSdkNdBnXMoVF24zV997rMw9dEnItXli2LU3F0fqI1njqpnmlrUU0qTqiiK2tTI&#10;qllzs9rS0tKuPH+ev/Pkr9mrsbFR8cgjj/5vq6npjNLcSBPYeFppbG5SlGZV4Rrl9OkzSqNySnG1&#10;nFFcLkU5cvK44nSUKEW71it7v3lT+fiP9yqPTEpWRsf8Tpl4R2/lrts7K0syQ5RvHrpIWfPo5crS&#10;gYHK/Nt1yksjIpU/Te6mPBzvqzyUZFbentlDeXlUB+WB/jrluexw5c/TL1OeSg9S7u/H37nuviiq&#10;v1F5JN6oLB5gVd6Z1UN5cWSocj/Xvzw2Unl7xkXKE+khyos87hsTI5U/JOqURRlW5ZMHL1G+fPhS&#10;5ZmhFmV+f71yT5Sf8kC0TnkgRqfM76fj8XyVv87prbw0sqPyVFaQ8t0frlS+f+Rq5fGUQGXeLTqm&#10;o6uybflNyoppEcrCDIPy5p0XKC8O66Tc29dPecIeojwQa1Vm3qFTZjMdDyfplA/ndFc2LbpOeWVM&#10;B2V+lK+yfGiI8u70LspiHvuBGAPXd1TemdJHeTAmUHkk1l/585RLlVdGXqDc01fP7ZmeRLPyYLyZ&#10;6fRVFqVblHemd1deHB3GffXK0sGByltTOivLhwcozw2xKK9N6KzcnRaijE7yUZY/HqJ8/H5n5Q8P&#10;G5XBWT7KwDSdMnyIXhkxwlfJHuSjjBnqqzz2mLfywD0+ypQRwcriBWHKG6/7KPfP8VZG2v2Ve2Yb&#10;lD+9aVGeeTJAuXtKgLLwAX/l/rsNyqhBBmVolp8yfKg3j8djDjQrYwfrlAX3+SpvrPBXFj0SpAxP&#10;NygTh+uUxxdYlXvutiqjhxiUu2dYlScW+itTJvgqY0Z6Kwse4r26K4jp4DGYnpGDfZVR2dRQH2X8&#10;CIPywF1WZcEjfsqYEUzfOD33NSjzZuiVO8damNZAZe5YgzI61UdZ9KCf8v57emXxIi+mzVsZNtBH&#10;GTvaSxk21EsZMoDXm21S5s/zUxY97K3cP9GiLJnTR3l/6VXKM7OuUKbHX6M8OOxK5dMXb1HeW3Sl&#10;cn92V+WJCb9XXn2gnzI98yIlu1+oMjo9jGkMUrKzLEp2iq9y3xST8umrPZW3Hg1Xkvp4KSNuuEY5&#10;uHqVVvabmuuU02cayIjuP/dz06QQFrVlm859tjzy6H9XjWf+HxWGTi0gojGxAAAAAElFTkSuQmCC&#10;UEsDBAoAAAAAAAAAIQBtlhZMcaQBAHGkAQAUAAAAZHJzL21lZGlhL2ltYWdlMi5wbmeJUE5HDQoa&#10;CgAAAA1JSERSAAAApQAAAsYIBgAAAVPTYZEAAAABc1JHQgCuzhzpAAAABGdBTUEAALGPC/xhBQAA&#10;AAlwSFlzAAAXEQAAFxEByibzPwAA/6VJREFUeF7svQVgHct1N67ge+GkaZukKfz7tSl8bbBJ+rVp&#10;0rRJ3kse5zGamZmZmRlkZpBZMklmW7LIIouZWbq4d+/u739+s1r5Sr6G93ydxukd+6fdO7Rnzpw5&#10;c2Z2dibC7/d7fbrX9Gm66fVqcvWZhmGo37pfNzVNMyWOgq4bKszvt64+H9N4TJ+kMwyv8iMi8Bhc&#10;ONPQu//tmYpQa6ZpIpQIZxrONEjAo+CBmYrSDep/P0T4PLrm0zSrKRh+eP0ueD0uGJYPfF5f0IT3&#10;QwR7DCbu138I5q47jAMr5mDb5kh88Kvvia9E8t+d6EGI8ErHpOt+VcynP/MpeAw3dLmXngnSR0E6&#10;naAJ74fHU1G6rqtMAytEOkT4/T656srfLyXxi7/ut0pkyFUX/tvxO0NRWlhYiF27dikPXqXGMG36&#10;LBw7dgxDhg5Gv76DMW/COMWKRYsWoX/P3jB8wppOmdmIkH5d8/l8EIqxbds2dZXnCEUOaF43ysuK&#10;UVpaCpfDKdXmR1VlCSpKqyAyEzRD4vEJv9zB3/Zk2yleCu8CIz/ot40Iw6+LnBpwu5qFZyY8rhZm&#10;ia2bd6oKEcniT3EmoqNPoe+A/vyh3NZt24Nn6vZ6xBASHgovTcMrtepjesyavwxlZS0YOGYqfvVf&#10;/43NkdswbcZMFBaXYP6iJdgWGYnXX341eKYiUdodceoo6BQrVmKg38Pg8VSUCLjm1aXE8sMnFEMX&#10;IRf4hQ2KchEjNgY6U5ffwmNNrkanjAIRIUpK2xp3XWUYnZyB85mlklzD4ait6P7GOygsy0erqwm/&#10;ff5lHD22FxPmzULUju3QNHfQDIkIv2FobIKqSbaLiPBShMLjaYbm87SJlwbdJ/B7hGIplRSvc2Y2&#10;HpfwG5rXR2Ek05yKKsO0qOA9my3ROeH9ECFyqQ1dFoONhc04fiNbZURpHzBogLDAjaKiIut5QRLf&#10;CxHCM23XpQysynNgU67wz8tWa6C2oR5ltTVoqi9BQVHxXQnvBxEpQ9N9XqkIh6IyWKQPi8enpYIF&#10;PArCmf6vzpTCHyzgUaAoPXw4SpSGWCHSohpbWkVPy72oQcP/0VqY9FFe7cqVS+j6Tjd842tfQ8bt&#10;DPz4x89g/PS5qhMNluhBaOepGCpCnag4ycgj9inV3UfVBY+r9llRLKZVVEP42TnSh0VEnXZTa9BT&#10;oGAkiXneJCzoGCnQdfALiBOIiCo9Vqsx4lBjxCp4zXrsP3BZTMrdePPNt8X82Yr1i9di5vxZWDRu&#10;POZNH4MdO49g8pQpOHnsFE7HXcK2PR3Nn4h6/ZrW6L+KBv8lBc2obyOCEdhHWYMM/qajxcJKpaMf&#10;Rc/OzEZEjeuyVu07gxrtrIJPOj+vdL+M7BOzx+quee+RB8i9psMrV79Y0m4aHuza28YM7Zkm+0Zq&#10;yeZQJJnDFJxmOdat3owP3nkfw4cOwoTxw5CZnY6pI4ZjxvSZ0ETcXvz1f+G3L7yNMUP6o1/vARg3&#10;ZryyGNszTTRGaEkYikQMV2g1iyUhrT/LhhR5kJbltoor8LeZQLZjuE8o70Bpk5autfoz0OrPRKsv&#10;U0TKK8X3KN6pRG0R+bsz/2gV8irDpg5xI/Zon9YOmB+HjToRq2f+8wUUJF9FXV0D6pytiD0fKyR6&#10;sW31JnikkioqapTYrd4SCZdHk3iNqhS68L8t009Jph/DQVioM5JRUl0Bh/T30cePoLqlGlsit4i1&#10;50VddRXSU9MRffqcaiQnzp5ATkEhMjJuo6GxWfzaMm02ajSniJFbt2DK2DSwKAT5ZfMskHd2vEA/&#10;IuKW77yWZsYhDbEKDjRi376bKC8pQVZ2IfJLKlTi6SPGSOW50eOFd6DJ8Ic2a1F+IYrEXG9wtMAt&#10;fKXqVJmmmDFaGs5LhhZcaEB2diYmjx6LFRu2Iv5msorobTPSOJArkXEVx68nTp5CdlYOGhuaUFxa&#10;oh6uMvX4HWL0O0Xo3Qqm1D5VoFcTCfBSBVoUyJhIFVNRw3+SmNJAsfPKII6/bTZEbNFHaNvNEdhm&#10;jlJo0itw9EQcYuPOobGpCWnZOYqCyaPGShFdeOOZl9Ciim8gL/M2km9loaKhAQ31ooiEzSrTSGOY&#10;tk1lOlyhySwTEbqIhPgE1NXXISc3VyrPUt6m2K2tIk71tVWqmZ47H4fSiiq0OF2oq6iV2m+j1Ocr&#10;EH2aJ6XIk6YmVxEdDiQYGAw+MZCpAwIbghEw0cAeI6K87NNaVeXHUV3xcVQJfN4kHD9yXujyobrV&#10;jaaWJimqB/n5pSINuVizag22rVmPaqkwl7Aj8WYSVi5ZhbMis9u2b8GJ46cQUVbxMa2y6uOorLag&#10;eZNR09CC8uJ01FcXo8XVqopXUJCDeqnl1FupaGgSmeaoWkaItXXVIiE3cDtdBPJ8NJwuoZSjkw4q&#10;wmvVoo32Iso9XaAfnX0fiIjnSj6uvVgVgZcqLBS5E7FswTo140PFwkjFxTlyBc6KDqisE3ZIsR1u&#10;N+JuXBZd4BA+e+FQlLdV1PPFH9NerIzAC5Ixke9MQ2ZWPiZPnSCtJQcDBg9DU2O9DMxOwClsSEhI&#10;xaWz0SivqsKUqVOwfMVyXLx4Ba1NzfDbtW9KF82xoRTQgqpde5gjxZWaZfdB9WYPflnzDLdsBWu4&#10;FDgwflz9/mPI1OmXASeLLa3Fx0G0FFdKxmrtEPHDIEIGUdrcLn+F4zP+ATsGPY0P/vUryLy2Xll8&#10;HUSqU1dyP0T4VCfeKAwXLSStyJA2HRM5Cn26d8OgQQMxdfJEfPfHP0RmUQ5ef+sVDB08qF107oUI&#10;3e/SDEc0mmrioLky4K2Nw96lv2H5hQ3s0Cwh94tOaLtVLlhmNtS0XGAxQ4EnSKQeS6YOh0vzi1J2&#10;e2iAaR2am4U7ZrrGJsxwZTdZTdPvvWPy8DfvI8rKirTE5FRcuxSHytpaREVFtdcu3YQJk9WVrqIo&#10;F88+/5J0kFbYylVLMXv+ArD102vHji04eOiQVfzPfvazuHz5MniNi4vD008/rfDUU0/h61//OmLP&#10;nce5c+cEcfjKV77SIfzKlSs4f/48YmJiRFtdwJnog3fz1NJOd36zOHT2vV3UYJC8FJipIRmZPp8m&#10;8FITmprmkXtf+0tYaXTqynh0MpBT4R6PR/wlbZu/PFD5h18cht6FMw29o/BTboO2kI+KcKbhTIME&#10;PArum+n9tPz9EPHXf/V9GSZJT8gpOLGlLMfMdPzHb96/K8HDIOJLX/z/zJWLxuPArkjsmj0UvfoN&#10;wAe9J+Bn//LX+Od/C/6+6UGQ0YkYpEKZ3/TgG9/8mnR81ksu6dHbR3AfFo+3ouh4ld9yZTdtGblW&#10;l21ZKfY7KJdYM7zeCzI29akc+cPu1ysrKtC9Z28cPnxQPYzsaKx3YM26dWiQEbPy6pRRICIaGxvZ&#10;X0P6cBWZlHJ4U1pWIBGY2AevX8bzYgC7mjhg80F/AK8fH09p2JBaDtH4n/ektnNk+tN19u8MsfkN&#10;s6Y8V1UCpzJ8mluG4cVkhMqAT+HIRN3J4xMSb6q352Ie3ZWZjYii3HQxN4UyjwMVJXkq8eQJM5Fx&#10;uxDLNy7Fy69/IAPebIwYMlCFvdPlHZRX12L96uVBMySk9r1yZdE6WnsER8ed/R4Gj6eiNDEhTb+I&#10;k7DNI41TvYBlZcm4idXCgZjt5PlqRYIV5+7MbESs2X/SLGtx4mJyOvbeSMbpxCRs23ASVTWlOLl9&#10;H4aPnI5pvXph6tSZIssN6PdOX5y/diNoZjYifNR70iQNoyP/2Aham4VaippE0TQZEKu5ABn7660d&#10;4nbG4+Gpx6ObXq1RCb38Vo5DGioSqkFSGizh/RCh+/zm6twWRObXSzGt4p46dhrFJSUin7lBEz0I&#10;EX6p/Y0FHqzOb8Wm6CtwSLfSUzRU30GD0dhUg5tJ8fKghx/rE3wfZfq81pvxYBE+Ch6flurs+agI&#10;Z/q/OlMKf2fPR0XElQuxSo1YHpYxYXC2XFkqdyd4GET8zZ9+2ezZaxBOxF5DQf5t3K6sx+uvPy8d&#10;4d191sMiwudxccahbaZGl26aas96jxcswcPgcdU+K8riKa1Svm0LjPBREFGnJZn2i9hGI14UtVrn&#10;1CGSqjyqRv4L8Jc/d8UlIqr8Z037RWytP06o9aIkPwfdevZAVNQhnN6zn7KByzdScHDrPowbPwGG&#10;7sTxmASs27gJVy6egmZ27DQj6vXrpv0itsF/uf0dKB3fngfOkNMxEf1oejIer253x7VTEVXeM6b9&#10;IrZSPwvdcIoBxlEKM5eiCzc0kVvDZ/UMfo9kAHmQ7pYwA5rhg69T9x6RrA8z7RexaRgqgm+9EnZq&#10;Xrzx+jvYtm2+qrzLsZeEKjf6DxkvYqfh/X6DUOVwYsfqtSp+h0wTjeGm/SI2Eb2kqNaLV74T5Rs0&#10;dS8dH19t0rG6bG6I5MgDJYwtMDDTZi3dtF/ENvlyJaJD8Yl8UzUukchTu4HYCW2+21fbn4jYq3/M&#10;tF/E7jc+IXT4kJ4Yjex0eUhjM6orq5EnzXfO9KnwOzku0FFTWY75i1ahtroC586dQWFuGXzeO7pC&#10;Mo0w7Rex+82PyZNFpKpbsG/7QZRU1OPqlSu4eP4oklLSkJlZIKzwITHhOtZv3Y1Dh/Zi5YqlKCmq&#10;kLq4Q21Es7/BtF/Eus1G4dHdxWERbVbY18A4tp+NiBTjjGm/iE3FGVX8CePHqMphUTPSU1Eppnth&#10;WbHwuR4TBo6Uq465w0eKSPlQX16MWgHFrz3TVJWp9SI2GTGSkYGq6nJFidCiXrxeij2LWynJOHni&#10;pAwy8nHi1EncSktCVVUZ0jNSkFdQ2JFSt9Fq2i9i+WQTVuvgqhlNmO/zSa1L7fNlDf05QLIsQkuM&#10;LAot6WjPNNI/2rRfxO7TxgudFBsXGpsbKJG4dvkSSl1O5KTfgu7zYEDffvC4dSwaNgrNTXUoLylA&#10;UWZOx0w3+4dJptaL2C0YJtrPL+PPatTX10rxdVRWVyM5KQmZ2bdw9eolVBWX4czZs6gQPjY21UvN&#10;56OyuEKtUG7P1PDlSxmsF7F+f4lcGXjvroSuY21TWu40CiKivPwTpv0itrY6QhhnYMeOSJw9cxQt&#10;0rLOXrqM+rpq3EpMkIcKLyXDkyejRUH6sX5dpHrI5i1bhOpWZN9KFZaBL2M/adovYmtKPyueGlyt&#10;DsyYNhNlZeVtbPChtr4GTS6+7RWmaD401zXhXNxZVbmFhXloaWlFQ3ON8N2Qjo/V1+akEiHjvw5F&#10;IQIFPpjwd0bEK+UfN+0XsS/UfEoKpWHYyInw6Ryw6SJW1soN3WjG2NnLJJHoTjZJ8ZsweapcfWiR&#10;orvaVnqoTJ8rjzDtF7EvVn9O6lu0k8hlU3MdMlMTsHPbNly9wG7GEN5tE6FPQ50oGmbqdraqZRAF&#10;2aXW6NDO1NT5ekWKRG9O9Gh3ihG4rofqj0UPLD79bNhpiCfK6vOJvJuq1mmYkaea4Qoa+WERUZlz&#10;2uzx33+KI1O+gdlvfx1Lu/2J6kEDW43FN/6+txgFIiLzylYZioq5o5oau2aPaCgvzp4/h1kLFyM7&#10;uxBL5q3Hy6+8hVtZ6XA9hOEWcf3cdrO+4iwcdQnwNYjotF6SlupS1p+SCFXN1kWtpZZmHCyjQPBl&#10;rFxtj/sXjy6Yf2c8QSL1WDK1Xv5paoEQxSiQb5yXorPFi6vnjDbFwTkAH80h9mvy2zbnacVE7N69&#10;25w5eyoWLlvW3obpeJ02bQrWrV8vUmD5/fcv/xvzZs5TYRwXRG7YjJ1bd7YRY6p3p3GXLiHiqaee&#10;MiVj9SL2knjwar9sJc6eOdP2IpaIxec///kO4XwRe1b6rNjYWERGbsW2rZGWSPFJnYtuU0xn/7bZ&#10;EIhAPzufx/KS63G4MKGhdmFCQ+3ChIbaPTmEinLWPmqnRxdMYT8OsGf+yIT+LhEmNNQIExpqhAkN&#10;NZ4cQqnwbYvc9rSt6odFYIaPCxF+n6l98Qt/ISMnA3XVBejevTtORJ3Ap2Wc8Rd//GU4GqrRo2c3&#10;nD93Fp/65Gfxmac+iXOnotCjSxf8+Ofvq9mVYBmHGhGaz6V94bNPmxERH8PmyI341Cc+qwZAf/WX&#10;f4KXf/Xv0kl68bHPfQrXLl1D1x5j8PKzP0VFeSG++ZWv4ic//TX4MVSwjEMNkVFDhpBcIUMPazCm&#10;c+GK3PI3F7Nz5YHP4EyFX+3gwMXjfgHnWawvuzpm+jjwZLV6uzHdunVLDcTtBsJ7+8r18NVV1Woh&#10;jr2YSXFcBuM+3Ssjew/8uoGmhgbU1NSKnzXSZ1qO+n0uD1zip/YuaE//8FAbStTV1XHNsSKQGXP5&#10;Nu+PHj2qHkJnwoHT0XFwOBuwZtViVFRWIFkKtmzRPDi9NWhprVMzS7PHjEEXaZCnj0Zh7/adWLRo&#10;DrZsPoymsioRGcmHohSEkAfhrqq3uamIa/Oz/Hll2B0oztr/GId+Kn0b1GTxnTwp64F5fhg8WTJK&#10;QslBue3wNaPf5DebnDm23oDwvZnEVWF0gRl1hjXBbMmny3Xny1+Cedj5PCy41Ejzel1mQe4tkTF+&#10;IemAzo0iSInhh9vVqBaW+XQX4q9lYezE+eg3YiiavU4MHDMDxy6fRtdeY9S6sZqaAgwZMhZ9enTD&#10;glUrmQO2b9smcrwMwwaNQFOrBzOmTcG2Devw/ptvBSXoXpDG5NastWZ35IfvQVocjfKYjpEDHefz&#10;mppqOvh3jqPSWUVWzg63o6nwh4RUvU+qXm0Z1+7JmeCHyciuymBhocaT05gM3S89qCZ9YSsa9Lbl&#10;bqZPfVIMfm/jd6r1IWwYr/y2O04ei+QrI6XoS4sK4XJT0fvg9moY06sXNq1aL/JaJIpdFL6kcnrc&#10;quHIH8V99V1OEEIeBGsTFUNX1hPf2uY2NKNRI2F8EdAuTOp3dU0VSqtqcPPKdcxeNBf79u9Fvx4D&#10;sXPXDogAYc/a7dLCHVi9cydWrNmokg4bNgzr1m5BWlI8Dh85qV6OBSPkQYjQDelCxbqQn6pnkUJb&#10;V6EtUEFDfX0MpW40IVq9tOUWPsJdhlvrXvgyUlSTsFxNpBtcTsHcJFx1BnzKRzMLnxwZ1UVGxeAQ&#10;XvlwMj4fSy80YEFCK8Zv4Pshq1UT9uoLt8gcjWWfj0bHnXByOtgDQgX1iaLhN0y3pmPl9QqsvV2P&#10;dXktWJtVj/XpPnBrHZPbZIkBfSslG1NmzcOJEyeRXVKH7Ipapeh3b9mKm9l5iuBgDwkFuKqe63XN&#10;hYezMGVvJmYdTsey/anwiAZgY1UNivciX9ydiJsLsD2LXlCNj72vxuXQcn28hLb39axCEvS7GVp8&#10;WDw5jSlMaIgRJjTUCBMaavxhEGr344+zx3lYRHjcLdpffvnz0jMBo0ZPw7f/8dvwSEf1j//3/4qh&#10;0YSiilL07DMAcVdu4NfP/gInT8VADEP2Y0EzfFxQ86Pd3nvLfPbZ36CqqhJdunbB1atX8ctf/kI4&#10;qaOsohwVFdUYNWo4unR5H8ejT7Yb1MEyfFywJnKl6vlgu4pFFNrNNmuqh2adtfcKLWr6/84JvZ+M&#10;/j4hwk/DWRdCyal2CLcEapJE3f9u5kDvh4gq/YJmrU+/s1mYdR+n1qpz4zCYHsScSIJHRpqqytW4&#10;X0aU6gqUZeUg+Wqquh87dRyuXE1AWny8VVgZxdrO523BlGlTEZtwW/32MoK4/PIydbXdPQiNbSOU&#10;BJ7vgHZCxbr/4J3hyE1PQ59efTFkxEjMFUt/z5b1WDB1ClKvXEPk4jXyBOtB/fr2xa5tm7Bx7wGc&#10;PrYNW7duQXJKqQyxnViydCmu3czGysXLcPD4CYydsQDXL0fh+o1L6jnBiCQidJ+p6T4ZI7KdSLUH&#10;wlQjTOGKKWN7uWFjsye72LAI3tPZ9wyn45UNkv5My8ZIZ6dluJ2nHce+BkNEkj5aSzKGm0kYhmQM&#10;74AkDIYDBYrg21m5OHo0Ss3vG5LQTwFWT+bDnHA6rU19Nq5bhdnTZ+HixUtqAEg/viHgWjVurLpE&#10;ODlv4RL4NK8MYTh/YCD+2iXJTzSzDLNJeFBCU3wTtWR9nHnLHIM0Y2wH3MIgtJrcxtRAzNHz6Nb7&#10;fRw4fAwNDU2oqa5EfPxl9OvVHavXb0BhjhRIYk4ePRoLly7A0OHT8Zvf/BI5mUk4E3cJsyfPFZn2&#10;onvXrti0cRPWr9+M9KIKxJ0/hx0L16BJCsLtye5JqM/v1jxGqzCtBX60doAuMsPBnE9n9VIFWIKu&#10;ZlXswZyE0E+9xpHfyk+4rJk+6JolHpy+9HMCQ7Lh6j7GoWixNpip/dGzeFrp24gLRMRO/2e0Pcan&#10;zD34BHbjUwq78EmFff6votqQ1i6tno4b7KoHiLNl0JY9ZsaejA+1XeCDLOLuEEHH3/aV4CQyXWA6&#10;G2onO35Asd/8OA4KsYHYb35C7WzHXYKjtl3FiZhdyLlxETn5V7Fr91XcPHMLszevx8TxM5CfX6A2&#10;n5Nc0eOtN9Fj2AjsmjEHK7duwvEdu9Cl11AM6DtEmOjDwuXrsF78z546hsiNkZg8fgw2TViC3UfO&#10;IjGV25zd3foj8l2btHz3erPIsx4l3g0dkKuthduoUHqzc8JHge2Chd0LESn6eS3FOGem4zwyENsB&#10;t8TPgSbVCDifz1rleyZdd0hiadEixfwiyufxwiW9FycklDSLn59bJ6s01oMkgzbiJBO5130SR7zU&#10;5JmSd9ECzFfSUnYpQB0I5S5+6uORgJ387nxIcg4OkxsU6jgVnYDpE2djfeRaDJ+5BFkFxeg3YgK6&#10;9+6HA/usD/XrXR6MHzUam9evQkXNbTS3lmLF9LkYL1UeuXI+6utb1J7Pc4eNQU15OUqKCvDi6z1x&#10;YPsmrN53APPGTMDyWUvhdrPqOzaqiEZfndao15hN/lo06R1Ra1a3f7rFiVtNkxYrrZYTudSlbABs&#10;VIGKmi8meGW45XenESklLwWydx7luwLVschvfjXDxmk3LDorvYWIzf4h2kb/MHOrKaU2h3XANt8o&#10;1OvFSjOx5yJBXvY2amZa1I9UEGej1Q6E8kC3MglZlQZcTpe6Qjio+ySdLgUWWVeaQfJobmpW31ho&#10;Pi6op0bxSt6cnbYMoLsI3e4brW3xjzB3GiOwwxzZAVuNIajTykXuNJw6fR7pSTdRVFiA0WNHYM6c&#10;hdi1dRt6DxiB3Tt2qIwbPK2YPGYq9u+NRFFxBtzeBmyeMBuz+47EzlUr0NzsVF9MLpgwFfW1NUhO&#10;v4XnX34PJ44cxfJN2zF33FysmL2kTWY7VX2Nt0Ar1zPNGn8Oqjuhyp0D3SsNhAmlkPzmm7pfKXQp&#10;OTfmZXX6pOrEWFQc9FIuhPvMnDVAo9sjcTVJQyJpTTEvhhuShqKi5EGuXN6tREG63s4b00aUl31M&#10;Ky+NMMurIlBR2QbeE7URQpzoUbZUcfbmnB8KuhAoYuJwtCqN4RUN0TkOC+N2euD2WMYPwUI2N4t4&#10;UK7ld0RF2VNaRelnzaqyT6Gq4hMdUFv1MWjuFCHRxLH9F1GTX4h9Wzbi2oH1GD+kjxgf05F09SJe&#10;e3cw5s2YhcTEi9iz9yCWzJsh/fkG7Dl4GH0HDGUniTGDh2Do4BHYsmQpxs+YiabGOiyYvwxz580T&#10;rvqwe+tRHIo6iZ0bVmDLll1Yu2Yppo4egavX05GWkYsIp+ei5vTGmm7vRbi0Cx3g9F6WkrUqrrT3&#10;44q3QnqbDNFD+fG+zdlcUcHt951/M2LHcOXZ/rv9p/od8e95EdrPiyPMn5dG4L9KOuKZ8gjc8tIE&#10;s/p6SaKqRN2pzAJh9f92I7Dj0FkqKAAU0jYX6N/5dyDUzpX8YOqF6ghws8lA8OMp7mTJ73LeebMP&#10;Tpw6LSoFyC3IQ9atBEwcMxSDhg1C9LGj2LtvC4qyM9GlWx95nAszZs9Cg8uFlat2Ycv2HXjn2Z9i&#10;y459uJqUpHqvG0nxGDliMOYvnIuslEScj72MU3svo6W+UZl7nTdgieia/A2t260/N7tm/BXezeqI&#10;7sn/hPz6FGlLllVDZ7VkUfRybWps6MAt+jOc93xl3j7EbktHf7txMMxO0/kamI+Nhxgu37s6fpcI&#10;z+aFGhGGrmseP5cT8Q2nT5QuW7bIC2VFRmWal1tpczhi9dmBrnNmga5z2KMiQuxJLfNypDylWXK3&#10;DAoJUWAfr/pDeBC9faRYUnUYO240CktKxFChUaJIksK4VKxrN+LF0GZXKCHMgjGkwG6qrU6N48Mi&#10;QnNqWvL5HZJtqxAm3ZsA4HtPIZImkzyIEwPrpg2SK7Bs2RKsWrUaZ0+eRF19LXbu3IotW/fg9OnT&#10;WDx7A9ZGrsHrb3XF1k2bZIR5AWtWrYKLW8KKC0bAwyLC5fdqYniYTaXnUFN8FFVF+1FbHo3igqvy&#10;+wIq8i+huvAKTEeuEG2ZcbQb2W+rXZna1I3Iuage63N6jtltFcNvoMldZQp2eviHQdD1o7+PCKun&#10;UOPJIlTkk2pTZF76dBF8u4Wy0dAFk1/xVWF0/GU3Khu6Zm10z2G2mBgqjh3G/FSY2BA0mulHlUZ/&#10;ywKz/Nlg6ThOU43J4XCYrc5W9bKhqDAfDpcTrQ4HysrKFCRcra8LBP24D4jT6ZQ0hSgrLUO5DIED&#10;wb3sGYcGCuMxHa8WWtSV+fMcMYL3FRUVklaulaUoKS1pG0hy13PhaNeuXc1BgwbhnXfewbvvvovB&#10;gwdj6NCh6vfbb78Nht0LPXr0UHE6g2kJLu4eOHAghgwZclfagQMHBU1LvPfee3jllZfV1GVTUxO4&#10;A6CSUVLNKpD79iqy74M5+rOq7Grs7Oyw++UTGN7Z2WnsMB6bJ70oF2hZR7ryyt2CrR2DuXuxDOk0&#10;e7dg7i5MeWaY0r3y29pxWKHtt65zN2Lmqakdh0XWlT/jm5KvHd9y4mdoptBh+nTuYMzt03hULJ9j&#10;5fdEfMYWJjJULkxkqFyYyFC5MJGhcmEiQ+XCRIbKhYkMlXsyiBSjUqzOOwOqh4UYpKqUwcJCCT7n&#10;IxP5u0KYyFAhTGSoECYyVAgTGSqEiQwVwkSGCmEiQ4U/fCKZmAgWFkooInVdl+udh9kPf1gEZvg4&#10;wGdE1BSnGEW1LWpdmq7zLS6/pub7FA4PhJC2xVASXzm3yTg6NiybqF41+ztlGmooIstyrxs55XXy&#10;OA1/97d/jT/7y28hNvYYunTvie/85AX88z/+E/7Pt/4Ow4f1wAc9e2DrwVP49NOfxV/98WfUm3Ou&#10;tQyWeaigiKzMjzeK61rlccC3/vrvMGj4AHz3H/9Z/f72L3rgG3/+dxgyeDAGDnpZ+fUbtwLTIw9g&#10;zeIRipMi0EEzDxUUkQU5aUZExMcRERGBvn374I/+9I9QV12Er/3Z3+H7P3sXb//mBXzjG3+J/n3a&#10;iBw2Gn/xl3+BH/7LD9QqA4pDsMxDBUWk7tMMtdZS19teyXlw8NBOfOnLX8HN2wXQvG51vLTPcIOH&#10;x/o0H7gY2ePlSkBP+9KyxwWLSF0t0IBoIvEQrnBRr/DIXjWovhMWfwlhNLW+V60J5poMcXJ3V8ah&#10;hCIy3OOEAG3VrbcTKQSrKx0D7Uhq43apZr+fi4+tq1pMouKLfvVZK1P5m2LDEySYi+Tanq9PrXzl&#10;b/GXPw+Ldk7yhq6qqkoRExhB7UUjfl6PG2VllfBK43G6XfJgNjYNXJXNg+DdLmlEQmBNZbXIM9+0&#10;euF0uVQezJOF4jkbgQQ8DNqJJIEHDhxofxFvR2DGfOcsT8Si+bNUQfYfOIiklFtCuE8VIC72Ei5e&#10;jsH4USvQ2tKi4sxfuBSTpo1XeQwdOgxHjx7BnDlz1QPp7PwfBopIn89n7Nu3r30deYs8iBzlfVFR&#10;kbpycefyZcuRn5+HZfOXYvjI2Zg4ZQpWLJyDpUt3YMTwiRgzdhmcLQ7cvp2Jypp6JCUkICr6KIYN&#10;nYgFC2dh2pSpohk+vLpSRO7fv1+u1mIkJTtcCibVk5GRoSKReIkuV65LB5oanaJPrcXxML1obGlV&#10;osDT9UgEF3hW19ehoqZWyWVdXQ18usNa/y5hH4mTbDi8Ie4ViVf5o65+Jfz0t8L4bYUVt62h2de2&#10;RsPfkti6VwtKgz/nXuAzwnoyFOhApDowiBXTVr2dI9preFWcTuHBYMez9Osd1cO86Hi1/e6HDkRa&#10;e8R13GXHlic6PsjWd7wGxusM2gDceZ7XQKIIpiXsQj8IikhdiJTkaKorR2lRpgRIqVWmbO0aSkvy&#10;Vcs8eSqapKoH8oM5IVkKccfIaC+MpC8uLJT0Jvbv3oU+ffsqf8ZhLTFf2wUjqjMUkT5p3R5PiyJI&#10;vFGSlwVNuMCepChXiDbEXyIuXrxYsnXgyKYteP+59zBtaBcM6TkcC+bMxOgJczBv0UrMmTYThcUl&#10;GNZ7ABeYYe3YKTh3Mhpno2MxYNBIrFyyENMXbMD0CRPAj2mDEdUZikhTlJvTUS9ECndU9fhQnJeJ&#10;5sYa8fOoKtc1HZcunMau7Wuxb2Mkpo8di9nj+2HO7MnYvHEzauoahNs+LJm3AMWlZVg5fwkZhQWj&#10;xiMrJxORu/Zg0JAReOvV32LQyKnYsXWbGkEFI6ozFJFNzU0S/46n5WgQdDybyg6zr2vXrVRLteiC&#10;hQde7fsOrs3/QVBEiqHABdUBnmwg7CIfZAx8eGPho8BqODpXKga2Vkuw2bADI3dGoFp5nGjjZLjH&#10;eWQoIn0ik6xe6jc1CGsLoG0tt+rjI7+ppgH4g1FVPMZhGu4xZ3+7y+bBGQ1qBDWQ4/p2eqpsJT8x&#10;XWn2dSbkflBEut1eQ9e8cIgK4nePTl3MLul9pPuRISt3MJWhrhi4q5dNU6r8J//+ohjGbjQ217d9&#10;CWDAxQ3xhJAtu7Zh+uw5cHtk6GtIz6Q5ZWhhmXVcgeqVXoYPDUbMvaCIPHc9xciqa0Kpw4Ooy/FC&#10;lDws+iK2Rp/DtI37cODCDbIBq1Yvw4mDOzFuyhoc3XsIp2/GY/r4cVi+ZCYaGh1kMPoP6YOq2lqs&#10;XrUFG7ftQvdX3sK6NVuU4l48d56aTGBewYi5FxSRciPsYOkUM3Ahu0h9qGa1cvpIjUpvdOLEcUyd&#10;MR3bNm3D6OGDkSJG8YF929UaXg4jqFsrm+owe9JktDg19fHm4f27UVfbqCYUBvTurRjQUZM8GIpI&#10;XeqMH7lL8xFPSz/yEwP13WNbRCptdZSazyVWNr9C0ZGSws+4rY+Nrf3jxF8KpqtRpGXd8+sptwza&#10;fD7pGLhDmvo+vSMRD0I7keSX5UmusXuU3wGyQ4aq44qFWzRG+CUJ+3a/KUMKaVPsnVg2lox9tjVe&#10;YuXaQxLqVKthhi3z/ykoIqXapHJZMVJRMsjnHVWioVldH137DEXAp69Stg4Z2fehRhsndcMngtXq&#10;dmDi1utYct2FuVcccPqsSHQk1r7nlTJHI4SNhZkQdpxQQxFp+NyGV5T57hI/1hQ1YUN+FeYcu4GK&#10;xuY2ogTSmBbOX4ybN28qvxrRhV6fdVgVdyDNun37rsxDBUWk1/AahgzsF2+7iHVFPqzJaUFksQPb&#10;SzyYtyMWHm+L6Dc/Fi5Ypgh0lpeg2ztvY+3UwZg2dgRmLJ6DyLUbRCNYHA32oEeBIpKWGrvsUbsv&#10;YnlhPTYUObEm14lp0dnQRKW4OaASnXch9iJGjxiM4pwcrFo8F7EnjuHYkb04EX0UXbt8oA53e2xE&#10;Sm9gHIlLx7QDmZi8NwWLD2bh0MU8EURuTEsd6JMxD8c/QgAHYNR5Bnd9NuGRQtCYoKHBCePHx0kZ&#10;iLEaOeBiv8XeggGP44EfBYpI6km2TDYeIS1oxP9JtBMZLPD3BWEiQ4UwkaFCmMhQIUxkqBAmMlQI&#10;ExkqhIkMFZ4cIuWPssx5CRbpfxodOBmMSPr9TxOviDT8mhF19DguXbkoAyohiFvvyXCCE6tnTp2B&#10;5uW7HM5Z8bUxB15M/LsjXBFpmi6jtKoOo0YOxM69O/D2+92wf+dGvPRGF0wePh7vvPgc/vnb30Fz&#10;Uz3+/h/+mZMw4EZwwTJ8HLCI1BqMbbsPYOzY/pg4eRy+8MffxJGdm/Dt7/4/fPfbP8K3vvp1HD+8&#10;HU0tjXj66c9YRD7ky8tQwCLS7zWee+45vPHGm5g6dSr69xuM02dPomvXnhgwsB/efOc9XL9+DbqM&#10;vZ959lfWOPsxzfsEgyLSr3sNrmDhD3pywlPXPWomzSvy6FYbwFEBWPta0XXO6HFCEenTOe62uEMP&#10;Tj3zar2+szbUIBjOF/d8xcEGFCzDxwFFpK2Cfl/xJBFpUPWJh42ACOBbrd+tDHaGRaTIpHqV1g4h&#10;KgAfZX1ZKKGIrNMSjQY9Be0wkgVJCk16tvCRL4fIzU4cbeMwA9Q14HfbD/Xbwh1vujv+d9LdC4rI&#10;Kj3OCLZtOVGnX5IcgMOH90jVW6/muOol0Hklo/yKctQ01GBUt57oIj1WbkkRWiQhV7HSaT6HaA0n&#10;3n/nffTt9b5aekt9S5d9iy+trG1N+W7oIYm8A5vII0d3SkY+TB05EsdOnEDc+VgcOhyFo1FRmL9k&#10;BfYd2I/rqYkY+OqbGD9hEhJOx2LF/p2odDTiyqWrmL94nhDhxG9fehk9en6A6CN7MHrieOzeEokT&#10;Ow/hzQ/6YsfOE5btcH8iO+6rTtTplxWRJ47sxJwF0zF2YF9kZuegob4BOVlZ6PP+Gxg3ezYmThyN&#10;jLRMjO89CJnp6bh1+Rr2bd+rODVzwnQsWrlMuOrB6799DX369kbvt19Gr8GDMXvmJBzffQrTZ2/C&#10;vl2XRf47EthOZL1+w2g0EtDgv3QXmvyJ6kG2orcXHVkLj9iLSyaSER0ztF6dWCuq7Lh0TEtnv1Kx&#10;8wt0nYmzoYjUfXKR51mr+DpCtW71PpDT1CSqY2bMgMu+SRzD6UfiAp0dL/Cdj+3HNDbB9m87bxv0&#10;j6jyRhvVusigdvYuVHiPtGXCt7h880quchkXX9YL4dzGieEir3yhz4l/D18CqMytQvHNhmEKh9V7&#10;H/ltSLcr4VK3kkriSp48W03ZsfIjKJFJxmBRNh13pbeRpo8Uokzcvp2mHlhf26BeJasSi9HmdAoX&#10;xQDhws+Ll0WmhMDZs2fB5XIK54QIIZyFksoS4piDB4vnzUeL0yMNiZtwOtRhB9W11cqg4UuFoESm&#10;6AONFHMYkoIg3TtORdovLXVQ/yE4LK141ryFeO+932LYsDHIup2J/r2H48fffwGTpiyBq6UFmRkZ&#10;iI4+jlGjJkiDmI4ZowejtKwGFy5dh2aUYd2yRYi+cB2vvN4dO9atx87Dx9DlzdfQo98QuIXwoETe&#10;0kcaqeb4u7bOTzPG4Za/n3qPvXPHOrQ012PqzIVC3GiMHTUac+ZOx8Y1q7Bv41p07TcAY8fPR2tz&#10;s1SbgQOH96GuuhpOTcfsSVOQdytPfXFi+puRnpaOrl26oe+AYbgQfQoDh4zE26+/hRFd+sL03pHZ&#10;DkQmGwOkukciUaq3M9J8Y6SarL3OKDOBTr3vEUiI5SFOmXbqJ+1SkdS2B2q6Bq9Uvy66Uh6tRIBO&#10;fbKg7izHbjkokR6jXkSZe0123NufcBn1kpCNhgRQ8GlfUpW0PURkk7vXqsypBeRKPzYo6+lsVCK/&#10;6uF+kUNrN0bmwQgad53nhp2q8VmqKiiRzb50o9WfhVZ/pgWfjQzpyzOFOlErbKKSDROp7OXaWV3Q&#10;2X62ruz8QMLytxoJXWCYpX87xldE7jU+YexrO3gg8PCBXfgE9jq/IJGYUduSbXF8CNf4MAPb2Zl5&#10;vW5p/aKe5F5VfQCRvCfs14IcDdiOcRnHvgaCcSMO+T9mHDQ/iQPmx++G5ynWCs4f24k6UTX/76e/&#10;xbS5M6R6DLS6HJg3YipcjhaV+Y34K6hxGSi9nQePGAqnLl5AVUkZqpvrcOsmey4n0rMyUHT7hloB&#10;cyL6Ki6J2mqR9FRVHm8tUtNShDBhiMh/UCI7n45AKCKlwAeitmDb+uWYPGsttu7ej0lzZiEu7jR2&#10;r5iG3OwqOBweLFq0EFsOxqG+uALTZkxWHIq7egoxp09h2KBBaG5kyweKcxOgSyEOHzmDMSNH46gY&#10;KrdLS3E0+gD2rd8Nry4WkjS6IESSqI/dhQOeTysiC/KLkHz9ApITb+Lg0T2KgGPHDyIvORtbNq9H&#10;bU01Nm1ei/zyarhbnNJA/DiVcF647IVHepsd27fJA0V5i6h43FXYutE6XvTosaNIy0hX3CwpTsPt&#10;nCwlDoHbOisiC9wrjULvxruObyDynJFKT9oJQoFAFyy8MxSRzf4qoxWNcOv1d8Fn8JgGa19JumCZ&#10;EMzIbs1E57BAP8ajC/Sz4wT6BYZFpBqxBo9p6Hy+BJEu5pplQAsBUl1csGjbOF63+LF/FkGn8cEG&#10;RgJEY0nG/M0HAG6594gfDxGgVc/slAknao2dgSaRlEaQtBzXM4z5dCTSTyLvPltCQb+iMtuzd71k&#10;7UCF9MFXr1yCq6FK+u0ipMVfl5btUd/sLBkzHa0NLepBly/Ho7qqCc0NblTU1+NyYqpaWFddXS/5&#10;+VBUXoqRo8fj2sVYpfMvXjgPZ7MPV2/Eo1UMGHZbD0+kJpa5EHnwwHbJSkdG4kX57cSJ3Stx4eox&#10;vP1uLyQcPSeKX8fSqRPhdrnVAroe3Qdi/Jj5WDrPOiHB2erCvLlrxYJfKKaZWD01VRjcpzdGjxwj&#10;FpEbPbq8i/MHk9VRZcq1EdhO5C3jnBB5Tog6fxcytTird5O/Bw8dQJGoj5gbcdi+dRoSpVXGnolW&#10;25QyM7oTp6Kln/Yj+tRZFJVko7KiChmpadJn66hvrEdeQZ6Ij66WOba4vDh+7IRawnjq1EnU1DRK&#10;JyHdMatdCOtAZJNebTT76+46oYNo0PmFkzBPEjKyjPtUf+vXW61PC9SY3AAnvOzewrLSpYGoft7q&#10;RWwomZXqZF5cn0I/uyu0He/vkkm3v1UMDDFSTenSOoFGhmVht/W5KhfJXBHM0ioP6+GqIJK5hFkL&#10;OSVc4nCNL7+d4MNsKALkeqfwbGySps1AYZ4diIz0DzC2iIHb+QgRYrM2kvGFK2x5TGCpD1aHR2RP&#10;l5at1lsyY7FmPMIVriHiOmDTlHtpVBpn7IRr6jQZrqEU/xpR/urADGn5QrYSAZ4jwdbvE8OXH9R1&#10;IHKbf5ix3RyNbeaou7DdM440YveeHfJgA4UynK1vrENZaTEKS0px5fJFmGJ+NTY3YdXEudLDOBTB&#10;Z2RcnpNdiLqqBjF+a3El7gqKi0tQWFAmqkZDdmkhxk6cgtMxpxXXjh8+iKb6FpyJOyvhHLQFfkEg&#10;RO7QRxvbjZF3nXFC7JYxDm2fA4d2k4HYtXYDNkduxI4tm0QtHUbXdz/ArdNX+Nk6VrJ1c1W09Ms9&#10;ewwW632a9OfbVHpHqxNTpy3G+HFzxPrW0ep0YFjfnhgxbhJaJWxgr264cCJBHUZI55eG1pGTxnBj&#10;m1TtNnN4J4zANu9YqVJRxtK3Xrh0AYX5/M6GpxzUqQHZjetXRO1I66ZRK4RevnhZZXxZxjO11XWo&#10;qWtBUmGOqlq3x4NaGcjB70F0TIzi2IVLF1XjuXj+LBzNLvi4a73UWODiZEVkhZ5tVPtv33UIC1Hg&#10;uy2J2EtQwKUnoGDLA9lyaZ3TJjRFDnVmJvJG2aV8qNli+e0R+aKNaao5HqvHoQHNzwc5zJVk0rCs&#10;hqjJMMUQw8QjepTD3Q5EGv5suRZKQJ6C2Y5c+LUyRQDHJKqrk4ZoJ35YWOrHmtmwDefOcaxPtTg2&#10;b2v5Asq2rZ4iKsojjPYTYgj7lBhBQcnTwklOCkgrFW4ozrVl8rCQ9qy42tjSbNWC0q0d41D/NvML&#10;gIAC2HqV9xGVFR8zKoW46oqPK1QFoLjqKTW7cGDvTty8dlX63lYcP3IUifE3pd89h+zMDGxauxYp&#10;qflqcXx5uXQC9Y3SuCKxdfM2xJ0/j6raZjTJ8JZu7579IrdxSL+VjrI8a+4zJuaCDHOl+5XCJCYX&#10;YpU0Tk5rnDtzCRU1FYiKOkEiP2HUVHU8wsZGcfnTyqo5fmAXVkxdgPWrNuFashi+V69j45aduHwz&#10;XVrwTLHAr+PmrUzERMchNTEZDRW5yLx1UsbrO7BMrG1HQzUORUUpQhMTriDqyHG88sx/4VT0UdGJ&#10;bqSn3FBhe/acQ9++g0WGnVg6Zw0OSfe5au0WRJRVRxhVtRGorP74XSgueUpVl6upWR7UivqGJpw/&#10;ew4307OU3pTKR5xwRp3lJMKekpyqPqHWNRkOO6qQfTsXza0t0iCs13x5RfwEwQmXVGVDQ4PqjdRQ&#10;WXfiZMwJMlN9w0tXW92A5pZGtX44otUdZ3i8Yn4FnLFjw+09r3oVkRKVAbsyOsqL5K/AAFuO1K+2&#10;+zvoGIdQnu2/VTLl7DB1VU9l6xaZ5MxfQLwOTtqJxLXOyGdCqgMr4+Cww21n+wWmC3S23/3AtBE/&#10;L4ow/rPs7oOA/lvwm/SPqfMsJK5ybG33ItQOt+/peN+ZSHuunM72Izr/tqGI/E1FhPFC+cfwUkXE&#10;Xfh1/qeldQP7dm9CaupN5BVL36uMDDHJRFo9ugte6Yt5JMj4sfPQ1NwgqsqPkQOH4dTR4+LvUAYI&#10;Dwx2uL1KSbNXGfbO+zhz5jyzgctrqN6ovrFBiLIMGCr3oER2PqmIsImMOXkIs+dOx8TJMzF69FJM&#10;mrgKi1bsUxleT4jHxdjzmD0vErOnTVbzjUMGDsUvfvIzpKXEY8fmTSiuqMDw8VOxR9QLP8Ga3nuA&#10;dJ2XUCND4HffH4ShgwbjxMnDGDt4IBYvWALT06nHeU705EtVH8cLorw74/l8UebS0WRlZQmxOkrF&#10;+omPT8LFizeQmCI6cs1aReiyxUtw+cpNLF2yCF7hSnR0tBgaMkyoqhDLJ1/FmbdwEZKux8tDTezb&#10;vh1z58zF6egYHD16ClMnT0VGZhpOnzqFeBnnBH72r4jsmfZXRq/0/++uo5TezfpL9E38v6pK7C7K&#10;ljnCJ9V8KzVVZMxU8+Z2HDtjXumoCfibsNNb2sGaoOK93bvYc+90DLfzihADQXKkNpTLXeAMjnRt&#10;Iof2Q+2HWAZGx4fYD7CJImxnx7GJpQskpDMTAsPu+5ZW/igEC/td4YFE/j4gTGSo8OQQ6dU90lNx&#10;wC6t2Ceeomwt41Rap1z5TaMmPQstc1GZQTN6nFBEutya4fS2ipqR7k2scNHZikB+ws+jvITREsbx&#10;ibT0AFMkWIa2Cxb2UaGI1LQmY8wrn8V7P/kq+v/yUxj16wjMeetL2Nz/T9DrP76IIb/8PPr+6qtC&#10;oEc0pqWYRUTk/u4MqU8Z3tn/UaCIdPo8xvz+f6eGpcpelAC5saBmI704u72b4lBVeQ3GThqrRnic&#10;xdDEgFUqXzqDGjH1D2/dI/fsoaxpFZ8Ywwd27wOP4wxGwMNAEek1fMbCgf8gD6VcctojAGLw8jvt&#10;K/t7CYkmrosVPm++9LlnziAxIxNJN6/huZc+wOLFC3H9aizmjpyKqRMnI+74BfT/oBuO7N+C115+&#10;VR3ZGYyAh4Ei0id20eT3/kkaiEc4xBlXEit9q8DgDJgMRw9t/EBxcsbMyTh0KAojhw3H8889j4nj&#10;RuLlV7uiW/duSIi/jGnDJ2LN6pWI2nwSe2Vssm3VUrz5xpt4lAV4ikiX7jfm9/g/8LnipHavC06K&#10;HRgjLV0GR46r0nlfxqVNLwtnJUgKYLvA/pyOcmo77srEMGoJq9rvzO18WCgiNa/bKClKQVX+UdQX&#10;XhBcRHlhOipLc1FbzBPbZGh5OwZOMSg4QcqEVsPhyhZy3Z5npGXDE9346TR/C6Ei55yVYJzOD39Y&#10;KCLV5m9sNB0CRQLbYd10DP/doY1Ia+elYBF+H6CIDPfdIUCYyFAhTGSo0E4kewku0aaGbm5pkq5R&#10;RoDSZ0uYUtTBEtNfzf5KIr7xsoezCuLrUe9uJFwUvM9rGRxWOmsbAE5T0xxU730sElQ4n0nwnmm4&#10;ykDpSXr4/F6xaqyujRYOpy4Yyc68M2h/2vc8sFxZUW2/VRrp+11CPKdluCOJnQ/flmncs4VTI8qJ&#10;H/+2pbPemN0Z8tJFDB8+3Fizmm9hDWzbsg379uzF+h3bpAu0uHPy5EkVkc4mgti3fxfS0tKxef0G&#10;pGZmqCULtjOFExtWL0Ps1es4dugYzpyPUwRYgczHgz59BuDFl17B8uWrUFxdocw/9nzsUm8mXlMn&#10;u772+utYunw5IhwOh8HVKS6XQ5152CTVzZeaTS3N6ixEK6zjuYs2OHNhn88YeOYiz1EsL69Q5yhy&#10;F8bAPHjf6uDLTqcKY5ySinKUSbqyEusMxuLiXJRXllniJohYuXKl8fTTT+Opp55CXFwcfvSjH+Hz&#10;n/88vva1r+HcuXNgWDB85jOfwec+9znEREfj/JmzuHAuVsUn4uIuKhw7dgxf+tKX7krH/Jn2T/7k&#10;TxATE4NzZ8/h/Pnz7eljY2Nx9vw5bNq0HhvXr0TEqVOnDB4E2bt3b3WY4/vvv68Oh7QPfeS186GO&#10;Nhiv86GOhH0wJMG8BwwYEDR9t27dVJxgebzxxhu4evUqmpoardbNlqrEpU3e6ChDNgJlsTMCne0X&#10;mO5h0gfzZzq7pctATFN7DtgBdqD9m9dgjnEYHszZ+dhg3GCOed8rzE5H8BsxkU37FEmqFhq0TEy9&#10;J0SQSLlSLahb+WOpCPoxHgmWwjBconOHEToKPNUJHddlcBqa205ZelfCO710CuYY19LHZBYHf3yr&#10;1qbulJ+lx+kYh45Z2W8BmIYzzWq5q5SJ3pKqLT/rqnzaXnNT89zR2fzJPoDbaZBhTEn+MK6dv0W7&#10;TeMTcWzTk+LCzAyhCzMzhC7MzBC6MDND6MLMDKELMzOELszMELowM0PowswMoQszM4QuzMwQujAz&#10;Q+jCzAyhCzMzhC7MzBA6TrNrAs5im/ZkZxgfDvZkc5iZIUCYmSFEmJkhRJiZIUSYmSFEmJkhRJiZ&#10;IUSYmSFEmJkhRJiZIUSYmSFEmJkhRJiZIUSYmSFEmJkhxP8oMzu7YHGeJLQzU9d1TcB12CY97YAH&#10;wY57PwRL94cIu6yKmX5hptvtMQ0GcLlxQERCpLYDuLSZGfDeZpy1X2kgJC4/o+6UVoVJen6ryPvO&#10;z3oSYZcjwq8bWnlevPH0Z75uZpfWKE9+qcK13mWlRViyZDFOnjzV1hwdOHE8Cms3bEJm+i1s3XVQ&#10;rfOurKjAwsULcOKktZNYbNwZXL1yDbt278OO3bvVN+gwfYiKOogd27Zi6cwx+M6/vSJPAHwer/pa&#10;JZC4Jw13mOk3tbLcG8ZnP/9nZk55LTRumgQNOyKX4Jt/+mfYv+8A3vigG1741S/x9uu/xoDRU8ga&#10;jOryKn706x44snUlvv61PxfG7cBLr76O//7pzzBpYh888+v3VLyX/utHGDB2Cbq88WsMn7lI+fXv&#10;8hK+95M3FDP52ZDI6l0EPkloZ6ZHc2kl+WnGFz79tDl33iKsW7cRa9euwLKl8/GNr/0ZGhsace7C&#10;DdxIOIthg7viV8+8isbmFrz07/+Ef/uvPjgbswN/+2d/haqGWly/dANJl69h7Ki38dYHYxTj3v/1&#10;v6Hv8AmYMGoIfv7yi6irqcZ//uQH+Lf/FMmUevOaukim9QXDk4p2Znp9Hs2nuYySwgKzsrIKVdVV&#10;qKgog8PRCn56kn07B/X19cIWTZrxTuzeeRBFpYUYPLgXfvVab/EXXej1ISc/FzX1tSrjxsZy1NVZ&#10;59M21lajpqFJbTvR1FyP0uIS8GT00opyePm5Hz9o42cinQh8ktDOTE0ce3PpHEx2EB4Pt/Nh58JO&#10;wqs+cLe+p2Hn4UVLqzCnqhot3AeYrJRMdG48rHP3HEkjnNFE5Pj5odzAIemgudUx9PxGyM2j5/kd&#10;kTBQfcEvDOc3Qp0JfJIQoDPDRvujIszMEKKdmbbR3pmZdgT7ajvbz76XdOqefjasOFYTtu/V53pt&#10;9imdnQ+vDJNL2z395co+nuFtce+EWXGtMIsu3tt50YsqyQrgf0kTkP5xwH72XZJpBwiD2xnF30Tg&#10;PW1RO5z3VoF4ODX3J7QYx+8j+Y0449kF5oYivDKNnY+1iygNf6bhCQ1WXOtqpVVbE8lVbY8qHSPv&#10;iUA6eFXfrEu+1OVkLAch/GfT/ThA+njlh6iKmcI8NZyk41aUp0+fxpEjR1RPTn87AUHH/eLIKH6F&#10;fejQIfVFNreCIQOWL1+It958GxPHT8HY8RNU/EDHjo0u8FwitdGP6RZLoAlTJiwWpnLHIQ/eeeVF&#10;TB4/Eb995S1cuXZD4vCjUotO4dNdrqGyBtOmTVMx1KhMdaYdP3oNNdqZyd5cnGImP2snY+hsaSKz&#10;tm/fjvz8fJXAlgRJg3379qGmpkb9JnTFpFasXL4GA/uNwsyZszBf7NVTR6MF+zFi6Azs2b8XF68n&#10;YOW6DdgeuRHHjxzGq68Oh1OrQe/uI3E7NwmDh85Tmw1oLg96vPxbrFi2FMPHjEV2fgHiYk5h7+49&#10;WDRnLlKzbuHwIblfsAGbNhzG2HHDkHklAePHjlOjLsMraoW0PWZroZ2ZwgStubnZ2LVrl8mD9Ni8&#10;GUjmMAJ/k3H027t3r0hOo9oUITc3V/kxnGBc7mhMt2LFMtzOzlU7wmtaCwb1HYg1a5Zh5Ji56lPq&#10;IYMHoUEksCgnA3OnT8bK1ZsklQdLF6/EhInjMHHSMtVMXSLtMydNkuf4kZySjHFTJqNa7NO+Awdh&#10;1KARyCnIQ9++3TF9xlwcPhyDhYtmYcLIcVgsQ2Dl2NKpfyWvx4l2ZgojpDV5lM4MZCTvebUj2sy1&#10;Ty4MZLatM0XzivIXphoeaY5ikPNTb5MVxG/HHTJ0lDhik3pF/3FLc4ObJksg95JThwrJbxrxPrl6&#10;JJ7u1eCW317RpdzbjVujG2KnuiWtZCvPEvicqulT3/p8rZBsBJa+9pFuRnrMDG1npjAlbBo9IsLM&#10;DCHuzUwJkLZkRRLY9/cCM7JMEEslSD5KDfA+EHR2WLB8HgZ2PrZZFZi37RcMjGNf6TqHPyrs/O9i&#10;ptKbwh0avtQ91j4cd3RnO4Qoyxi2CkK9ZOtchtMxnZ3W1sF0HfL5ELDT0tl6mjVJP97fK386xrfp&#10;oesc51Fgl/kuZvJhtPlqqwrhctQKEywj205gg9Nm3JqQeys6XQ7hJSU4UBKtvGwj3S5A53w+DGif&#10;cmMSPpPgwEDl2/bMe4FpWZl0tI075/uosJ8RYUiX6RVm+kQEpfhobSoX84M7UnPU4UZFcQZ8Hofa&#10;OltJK7tLMlF6bUNzoSw/TXrpFslQ/ISZEohZsxbgZnyR3NeiX/fxMHUniorykJNdJD23D253Na4l&#10;JKGpqV7y1NWu1yWVpSirrVMbvdTWVUlaE9npacgvKhBKDFSUFuPwrr1YvGylhFlu+YQpuJmejLKK&#10;CnTvbm01Gn/tEqpqqpXR3lBbhSuXLqOZRxJqzbgqz+nfZ4CK15khj4J2ZgojNY/XJUa72yzOuyW2&#10;YZM8SkYfoiutA/QMeF0tKMrNFAaKvUlJlYK21lSivqZU4opJoswba1REt3jxfGRlFsudD0PGTkPs&#10;7v24JUb/qskLUFRbjw2zRqHOcGHNgkW4kJWD6ZMn4833RiHq6CVs2LQUVxKSkZp6Ga++8BJ69hyO&#10;bbsPYtfWzajKK8Litdb25HRrx0zB5s0b8fP//ClcYrJNmD4HjS1uLF60FgXF5bh6MQ59e3fDiMkr&#10;MGOidbbZyEGD1NRhZ4Y8CtqZqeseraos32ioLRPho8RZe/yokzAFyr5TTcSEu7UGpbm3UFuRB83H&#10;o+zElhSmc98iiawOU7NOOPThQtxVRB3ZDYfDiYryMjgaXcjJS4UmzWze/GHYteOI2gissqYMR48d&#10;QWJqvAi8DwXZliTK45CccAOnYo7LrYGM1BTEnj6LqpIK1jV4JlpJTp6oIs4F+JFw/aI6Xf7I4YMy&#10;ispmcqTcvIEz0aeRLZXgdNbh4NETSE/PgltaV2eGPAramen3+0Rn+kQyNflNRloBgaCj/rNOYBQm&#10;q3NZOsZ5eHBAwMM02RlYnVLweE8O7uhMwyet0yO/1aFqwra7mUllT3+rZ2d4aJqJTYR9fVIRIJmB&#10;vfm9C/WkF/hx4h7MDB45jPsjCDPFNOoQ6f5NWf7c5Sf/g1w7+z085M9dfh1xd5707Oz3uNHOTJfD&#10;pUmvbGg+j4QILT4xc8R+5FHRpkbb0oBHOgpNoGbBJZE6Rk3zSTwvPNIpqZGQhLu9POsQKCnNENOk&#10;TM0iOV11SEhOlXTS0Uhv7xOTiNN4FVUVEleMeq8bfi9tWq8aBKhNuEVHF2Rm4Oj5aMSdPCO9rxe5&#10;edli/kjPzU7QL/SJGvd4GyW9GPDyUI7WfG27w4pwwOu2ZrdsY70zA0KJdmaKIa453JpR2+wU3hlo&#10;FOJWnriGydtOoKy+VsgQ80jnobdetIpJQUOk2tGK5KYGtHJqiyMcMWlcwkSvl0M1F5YvnIKxoxdB&#10;qgmL5g7HlGnrUVBYhN7d+2L4wD5Iy7mNWDFTIiMj8eo7byIvJw0zZ83DwiVrWG7lloweLWZTBZrr&#10;mzB64kRsXr8Zs+YsUQdWLV29SrpDPw5s24ZuA3rB0eLE0D4DsXHvdiRfu4p+vXpjw9atyjxihd2v&#10;LwgF2pnp1jxaflW9Ua/5zL2XEsSIzhMShABvKzJrG3HkYiKOXE3A8eTbqGh140J6ERx83y2MTKp0&#10;4GhhPU5kFaPS5RahEX8x4mfNm4+0hCK88It/R0LSDYybshT792/FvshteO2lV3BRRjYHNm/FvGmT&#10;kZgYj9WrFmLM+Nlik7rEdnUJB4BZAwaJAd6IFcuW4cTZMxg5YRIKCqrQpfs7yMkvQnNTGfq89QGO&#10;xZ5DUnwmhvUcqSo6Nz0dcTExeOXN96U1yTBS7GG2ms4MCCXu6EyxzDXdZ8goRq2CY22K+pQrd9xn&#10;M5YRkHhyotXetJMTwGxOd2dKJgvxIgnWCeA0payHSVuU0RWP6TWxfPlynDt9Se7bxsoSzubII6sY&#10;V8WXZ/LEW90v6oYr5kiRqAA6Nckh+cqD1M7A8nRJK7TRfPNpcDtdarJY4/g9CJ2hRjszRddo0tQN&#10;eaj8VGVQfzlTrXZmJfPEyBbbXvkzEcsU7HWA/JEw62WZCKlAjHthsGhkeEUfqle9UkGM6pP8WWA1&#10;epLfalZJ4nEUQ2fNMoke5oFRZLA8lJMmltHPc5r4hpJ6nAdBWRMffAfFirRo14T5HMVZFdqZ1lDi&#10;jmSGTaNHRpiZIcQDmcmmpy7qN3+2+YsLjBdGADPlRpjJXsgj6kYUu+gqU+w+sq9F1NnBc9dx9PRt&#10;HDydhKgLWTh6JgNO2nvkdpuzM6PTfNIjiwnl9fA1gjWrbb9SYDypNAXqRPrxnp0QHe8DiXtS0M5M&#10;r1jsfp2vejX5CVxMKcHcvQmYdzYLm0u8WF7YilWFddhcBEyLykKVSzolp8Ukmzl0ikmi9DkhwgNO&#10;Z82Yh9mzZ6lzlD00yKUj4rQZOwWaP263s52p7CTs1xD2O/oniaHtzJSeUAYRLrEo/GKO6Ri/4jhW&#10;3nRjWV4LVhQ0YFOGF6tzfVib78GKW62YeaYCw/akYn1UPGpbRAqVDScMpfUj9zwvcdnS1UhOylJM&#10;HjNhMoqzMzBy5Ah0ee89NEplLJ85CiOnzcCwAQMwctQIHDp5FDvFAJ8+cQp2HT6qRjS/C5MmVAhg&#10;pqZJszQMryZWjBjepg9F9S2Ye6wQq7K9WFNcizW5jVidI8hrwrr8FqzPd2BhUhN2xGarU7t53pYm&#10;9iDNFR58OnP6HGFmOipK89F7wFCc2LcLO3btwWsvPI+88mrMHz0AheXlmDCqPyrKMjFt3nScPxOD&#10;3Tt3oc+QkaoS1IKrJ4Sh7czURTL96gWQbp6JL8Cic2WILAY2l/qwpcKJzSKVq5I82JiuY3FsIaZs&#10;O41zqcXWIi2x57wyjvfSuPZJxvJP9K9ihu1EC5Izbb8kiVQWpdjvc8ovIYS2qDLJrXSMKkMIkUzL&#10;gO9M+O8j2pkpN23rM0Vxiauub0BhRRPySptQUF6PgupyVUjbMSF1XOcMPwrkz11+TyI6MFOUf7tp&#10;ZC1MFYigcP0PnZ0ojOBoZ6ZIpbIzxZlsWmQiIdxVwzNeOycOoyPamSmMDI+AHhFhZoYQYWaGEGFm&#10;hhBhZoYQYWaGEGFmhhBhZoYQYWaGEGFmhhBhZoYQYWaGEGFmhhBhZoYQYWaGEO3M9Pl8anJYoDY8&#10;YYAdGMbD4Z7MtBnaOUEY90Y7MzXlrNcW6h1Fm+ucoAMknBkExvvfXAHtzNR9bs3U640//+Inzb/9&#10;h2/j+z/4F3zhy0/h4PFzilkisRLZq/Yq4mtcr1rhy/fjPvR4rRtSb+dCfYoiPg6nB2phn859Odo+&#10;+pffIvMwvFytpkE3rJUcf0hoZ6bP79VMf7Px91//svm3f/d/8f3vfhd//s0vIzExDYOGDMDJw8fx&#10;uS9+HReup+K7f/2nmDFjGp57vRuqqgrwo2//EOm3b+EbTz+F+ctWYurEUfjVb17H3v178K8//AGm&#10;zZiDiTPmqkqRPs56r6Re2AUn6knFHWb6uPqgxfjmF582N23bhStXLmLy1KH4p+/9GF/64y8i8UYS&#10;vvrVP8X1xAw898ufYcf2HfjRd76L7Tu24zvf/X/IyLmN/+8LX8HNwnIcP7gZ//ZvL+BQ1CG8997r&#10;WLJkNb76zb9RUsv1mPy28klaqfGwaGemV/Nphs9tmKavg85k8w507Ji4pMB2/KpXNKY0+bbXwfRT&#10;n/p13BWGzsuVHgEP/UPDHWZ6PZrm1aQFWsy09+CwV6bZke1enldrsZXV81tMZodkNV8uUGA8VgZ/&#10;i+CrfTLsfOzVb39IaGemMMNahv0hjHY7cTDcL+wPFR2YKQiPgB4BYWaGEHeYyeUxXLil66b6HCUo&#10;JFFnWApVweq55NqW+f82tDPTZzpl/OM0BGJau6W/DgbpRDpBh0MMci4HJEO5QOlRvkG/GySwM4LF&#10;+32ATVtEpX5Kq9RPG5V6tFltnEZQmDF3w4hGje8KPGaNYqjVuwuj+ekQN0Np791pBci9faWt6ZN4&#10;6rcl+dImlGzTtTQ2w+OVkZSEO1taUVxRiorKShXmFH+vWBvc8oJ7hqi82lYuq9aiPvriGlGabQac&#10;rQ6UlpWiprpSrf4knZpupeMzVVy5dzpaIDaN0CPpVT4W7XS8PgjtzKzS4zSBUeU/a9YYcbAQ+0DU&#10;+uNQp1+C16wnleK82LMvEidP3JSMuZAViDsTg8gtW5Q5dOHiBWyOjERSYhJWrFypPio9e/Ycli5d&#10;jorqGqyZPQ/TZs1CYU4hKrjhiTBu8dBRKp+qsmpMmTgbddW1uBx9GsXN9SjLyEdOZTFcjnosXrQA&#10;ZWWVyMu/jU2bd0llOMXEa8Sk8RNQXl6BxJs3sHTdPmRmJGHZ0pW4EX8D9cLAravX4dKNa6gqkgqr&#10;KMFJyXvtpnVoaXWpRbncd6Qz44LhsTDz4IHNOH82XTEgNz0VO1atQG5ePjZGbsGseQvQ0tyCNSvW&#10;Iic7B3t3RGL75rUYOXgIZi9ajjP7DuH6jSvYvHgtbqVnqjxHdu+NhNREvPnWm2hxOnHteDQObt2M&#10;ddu2Ytnq9eo5A7u9gsVzFmLN2lWYt3gB0jLKpWAiwe4mLJq/UNnBDY0NGD56EWIO7cCCmfPwQd/e&#10;aGhpwdyZU7Fk7Sac2n0cVy4dwryl25CYHI/du/kpok99QkhCOjOvM+40c3+MVuk/Z1T6z5jV5jnU&#10;mMIsUxh6X1wQRp5Fg35VNXPrgdzYTkdScpJIQiKamppRVV2NnJwclll9Fs0JkpYWacYel/p0r6S0&#10;BIWFBWrnbRKTm5+HhqZGxQBKc7MUmGvb6UrLytAq8fj5HwcU/JjBLsSN6zdUmubmJtXEec+5gIrK&#10;Cty4cUPtB0pXV1eP7Oxs9Q0n80+4maDuW1pbhB6foo07dbtc/NTbWlLO64PQzkzN36pp/hZDYOqm&#10;Q3SZUwotD3sAvEYrfGaz6CIqSf63dnAl7AfYox1e7XuOjBiHOo0Ft0dO9ojJJsxOR2ff2/6MQxeY&#10;P/O0R290djyG8Wrna9NozYZZfnY+Fl1WvnR2+INgx4swDJdmGG757RaW8ON8LuB/CDCe9PQypue3&#10;qiozmwA6/iZx9gOtj0ctIunPeIRdAF4tSVCKyorDKydI2uLZeXPIal3tCpEqlXh2XnTMKzB/yUrd&#10;s4PhZIudH6+qMgKGvCqySnM344KBaXiNSPGM1VK0IUaSNtpM0UcjRR+BVH3UAzASKa7JyHDNQKu/&#10;TAjkk0kszSOpkrZ9h1lo9fWtdPHWNmYsQNs8pyqISI7c+xWj7b2JKSW66l0lR5YJPvGjswln4SmF&#10;jM/vkMS2UwzyaNJq5BncxUEX2NvxKltZ6GLlcIMCfuHBPYxdXu4URibKk8S0k2GLpKPEUtKFHqHD&#10;ZtT90M7MW75xWpo+1BAmmWnmaKSZIwSj7otb5kjclHip3nFoNUuFSBZax9692xF16ASSbiZj+fIl&#10;QpiO6qoyKZwOLwsuJlFtTYVIkQ81NdxlgZ22C+UlZUKQE/36jJaKcKKhoVmYJIUVHTmkTy/Rc7cR&#10;deAwIiM3oLXFIXqTrULahSYME2a4HQ2oaWpVX8B53A40tfAbdFZKA7q+1w3Fopcjdx/Ayo1b0dLU&#10;gHqaX6x9oaNK9KpXKqexugpurwO1tfWik4WhUtGWQHwIZib6R2qJxiAj0RhhJmIEkjAMyRj+QNzS&#10;p+CWe6Qws0RqkYLpxYnje9Gry0DMmD4dpRWFGD5yktrFdfyEaaL8GzFlwgTpVBoxb/5cZGWm4+jh&#10;Azh/+gRG9OyJTdvWY8LURWiUwkyfuYHiJIxxo9vrb2DpwgV48aXnpXAmRo+bjYP7DmDHzq24FH9T&#10;rIZ4vP7MM3jl9fcRfyER86bPUzYl9brpr8fgQUNQVlSEqKMnsGjZakRu2ornXnwbGWJu0czq16sX&#10;ElMysWfxenR79wM0e90YN2CUMFue1rbxwIMY2s7MJH2wlqL3NeRqphhDkGIMQpJ5fyQLbop0pnqn&#10;wGHyPAt5sMntydKRn8sN9QycPReD2EvXsGrVWiSlpIgQaLh+7Yr0mA1IT7+lDOni4gJs2bQRUTu3&#10;4XZeDg4eO4bsjHRci08WKXGrNJfFPuVGKE5pwsdPHMPlG+nSA3tw48pl6QRFuoTBJ6KOYt2WSDHy&#10;HbiZcFPGZZyMpipxYPOmTVi+dBk2rFsjFkW92LirsP/AIVTUNiP/dibmzZuLnMISZKemI/pkDNzS&#10;zK/ExKKV6kYMzQ/FzCznfC3LPd1Id88yM7V5yNJm47b3wcjyTUeucwHcRomSSoqDT5qG33BL5tSR&#10;0lSk+VO/qf1/VW/NiWNLh/qo19RV9Bf1k4g3RzdsnupTP45UJJ2V3tJdultGPxIuP1U4n8P3gH7p&#10;BKkH2YnofukUpem7nNbODT5dhsNKxVgdDqFo0eVJhle906KWkhgSZj1PHfxEGoi2NJ0ZGAg7PMKv&#10;m5ou2luu/C2eQgNVYCAsAegA7nZGzcUN6EkMTSRuhcM77vBiSDNVzV8yJIFMxEJZnYz18PsRyTS8&#10;Mo695yU7Ljo7TP63XYODjlcy3PqqjjRxKGt1TJ2dFfcO0+9HXyDseBEHnZ/XolxfNg67vmoe0f4I&#10;UdqXccTzlY4Q/8446v4yjrX8BWr850iF8Jy2Ik9psTYftXptj7onM+wHkhHsiXmvNisJICYQlF7m&#10;wb02yATmxbQ2Y5mWBe/sOudjgd+0s/e3pM/qwa0wO41NJ519vZP+/rDpj9jn/pR2yBthHNQizMP+&#10;j+GQHoGDcg3EobsQgX3Gp3DA+xk0Gkk0N8X5kZKSgEmTrBMDTDE1hgwdJLqxCufPn1d+ZAZNJe6R&#10;RCk7fPCwIkQVrk1ybVdSUojklCTFzNaWJgwY0A+DBw/FhLHjFOFnz54V/dvalv5OWv627tkNCVXS&#10;VJtlLN+jZ3cMGtBfbcTPz0RJhwqX+Lak03EPelaUoknp5DtMZWuz7wPRzsw92qc1YZCxV/+YedD8&#10;JA6YH38o7Dc+gQOep1BHZiq6fTh6KBIzxqxETkEu9uxajBETlqAw5RpeeuMtjBzVH1EnT2DJsp24&#10;eOUCLkUnYPvSeZi5RuLfLsHQwWOU2bNt2w68884b6CUm0Z7jV1VhqvOKMHHECOQX5GPRijVIzcrC&#10;gZVrMG78UKTK8HD+orkozs3G7KnTMIIWhFRWl/e6YO/+w5LaRFXJLfzk589i/MhRePnt11Ff34ox&#10;w4ZgklgXhw5FYcrESViyaD7OX72KFZMW4OjJ/Xi322D069ILBcXVlk4m84W3wd6u3peZB/GJB2K/&#10;eTczd+3bgrPRiej9zqs4cOwIpkxbiNybV/F+j17YsHEpdospNGrkLKxdtxwXT1/B8qkTsGrHJhw6&#10;cAzvvdtdjZ2ffeY53Ei4gmPHoxC5/7QUwI/ijGwsnj2HD8GIMWNx+WY81s1dhHKxYd9+X0yixAQx&#10;i2Kxc/sO7NhzVG2Jxt29ROCkkAYK825i2PipyLiVjvEzJ4kJF4Ou77+NlStWYMOGTdi+dStOnDiK&#10;ZWvWYNHYWThwaAf2HTqLlQuXISEpW9qcdHTKOujIRBvtzNzl+pK2z/UFY6/ri+Y+7xewz/slwZcf&#10;iIPaFxDV+E1wYoStyuCW/gFOHtN2F+iC+d1xQVMIobbjCEaobvvFW+teFTIgte1vF1bu1G/b2eGd&#10;3b38+dx7MZJoZ6apGZrJ9+Ze6fKoRkTH0LR4EOSPxJWHExxtyN/OD/mosIkLFez8eLXROc6jwM4v&#10;Il27oKVrsUa654qZ6buMdH8c0oxLD0Sq9wKyPRdkBNQgNcf6Y095h9i7CQ5gNv+1+9+BSidi3tk8&#10;sXGvNJTe4HHuPJMz+1YHeO/xtp1HIILF6ww7nozNz2up/lgjxThjpkEYaQoQ+0Dcwjmk65fhQKPS&#10;mdI/4sqVs7h6gxvzObF7+wE1ASvcUaaqT0YwNOL9/IZdCqkbLiXVQgrcatcZiSPGMuvl2M79aBLz&#10;yeN0YUfkVjhFBzIPtcE0bUSJZPid6lpTVqOM9cgVa5VRYXAthfy3e3cyj60ocslS9BsxBIP6DcDN&#10;+CQ1zJVY8HDQIIywnF9GcRlITbot95Z5xEkWH3tx1WKl5w/C4EdmZirOIs13RYaTwkzFFB1Hj27H&#10;gX3SIQkzp0+ehILsTDz77C8xYlAfHI6OxY4189C91yB06dkN8fHXMH/GTAwcNR63E1Pw4vPPobis&#10;QhVg3ZQ5KHa2wuVwYdaYSWiuqxXT5gMsW7Yeufmp6NVjOByuMkwbvwg9nn8LhYXFePuZlzFj9nzs&#10;idyIwUPGo6KyBgMHjBabVirK0DCt30CMGj8KQ/oOwFaxGC7FnsPKpYvxxltd0exwYlD3D7Bp/RrM&#10;XLYMMYdv4J0XX8SU6bOxaMFyVcFqhktVdkdGdmBmqi9Wu+WPM1L958w084Iwk2hj6n2QjDNI815S&#10;zFTDManBAjGJevcZiL27t2DU8AmoKkrCux+8g5mzJ+LI2QTsjZyFcdNmYPjYfjhx/jIWLFqhjqDN&#10;uHQTa9dsUEQLVYiRnnzmjFlYL34rV6+WsXgrVi1ZiGkz5uL4qX0YPGg0tmxdixlTVmD0wCHIysnB&#10;gG490FjfiOULZmDe/FVYvXYdevYcbBngpo6Rvfpj/759WL1qFTZvWIuJE8dh48bNeObFd9DY6sDa&#10;FYuxYOE8vNmtN04duIZpI8cjPSMD8ybNIlXKcbhLd09mZnrPaxnei0aGN87M8l2UsfkF3PZdeiDS&#10;Rb/mOq/D4a8VwWSm1jib42U6zk+WFmUg6sBBq3uS/1GH1iIjO081WY6UVDxpjoRN2B19aTVT3rOp&#10;Wm8crUVhnGukUxPAbIJy3z5TL1D5iR9/e4UmU2xE60gyy9E+4JZDdBJF8qFOlZGVPItO7YTDfET9&#10;kB6Vr4TZz+iMdmbKYF6Tbl9+M4S5C9TT7g/qPSmmMEYyYrnbMrQzJwM0ebiaCWdhhCi+VqW9ZhPI&#10;QnCox0rg+yH6kWDFPHmAGoXIEFC912kzTWiiBHZQTCd3UKcYtPnb+RP2RDTztcMURM/a/oHPpeN7&#10;IDrGs9NZFXon30AwnNeIC427tTjHNuNcyw7zonMXLjm34aLj/rgguNayD+fcm0SRN7OPkb6czJPa&#10;5bsg7tAvxGg6T6KSewGPoGWTY9E5k85a46w27zlZojofEi3M8QqDuacxJ5Qp9UbbjI/mdUgcFtyp&#10;Jlq4GIJb9KoTqaSCWVhd0qrDlDkOJzj7JJXo9UkTld9kjmKSGvcLgzh7JL/VUbdCp2QAp8cldDK6&#10;9VwOPdU7eVLPCm5j4l3M3OMZq+3TRhg7vWPNffo47NVHY/eD4BNgBDb7h6HBKFaMY9s9J2Pwc2et&#10;IaCaVBAGyVPkFyWCEx/SkwuxfLBHCiMyquJyMz9lukgcuoPrt6NG9KRLevNVy1ZIJVnTadzZldmx&#10;Z6Vk0RVnF0p6P1YsX6mYLrkLw6xXJHwOp/r4/JWig0eNH43homOjz3JyRiWXymJcth6SqqGouBhp&#10;KalWoEQizZRue/Ljvszcqo/UtvmHGlv8o80d5ijsNEeC1wdhuzAz0j9WhpPlwig+xYfde7fgyPHL&#10;iiktTaXSc/bD/PlzsXl7JFauX41p06bg2NkzmDpvPrISZEi4dCmGTJmKtBvxePu136JGhpN0qyfO&#10;R7GYQ+4WJ2YOHY3a2ioM6dYN6zfvRHbebQzsPxJNDZWYOn4mBn3QGxUlZXjtld9i1cp12LBlG0aM&#10;GIvKqhoMHTpBGEHdqGNOj34YNHEUBst13bZdiL8ag21bd+KDLkPR3NyMvt3fkA5qP+auWoPTh8+g&#10;28tvYcmK5Vi0cJViPKWYzGafcE9m7tTGaCJtxjb/SHO3MGmPX6TOP+qBiBTs0cej2VclmZGZXhw+&#10;vA+9ew9UPXBu1i0M6dkbI4cNF/vzEmbNno5o6aVff+1NFBaXIzM1GQvnzsOGzduRfPm69KwbRX6E&#10;bqn5uOijGDF2DGbNmIPIjdvhaGnG/AXTMW7sdJw8dRDDh43D4sVzMHn6UszsOwxxackY/l4v1DU0&#10;YuX8WVi0eCXmzluA7j0GilQLJ6SVDOrRA6uFrilTpmDv9i0YO2ksVq3bgGeffxU8xHnRvLmYOW0i&#10;3u3ZHycPnMek4ZOQLVbC3MkzVP9AFeT3kUJK8D2YuaN1hrbXMdPY0TrN3O2ajr3OWdjjmHlf7HbO&#10;wGH3NOxtmYtGX4UYy9JMhGjrxBXLWc3LclazZI1aoxA6jnToOAtPFeBhx8RakbgusQT41pLOw5XH&#10;bcTSUX/ZTc7aQlI6EbnyuB2e4s9Ymq9VhXMPY34Jomb02wYGdNTRZICfull+u8XkaadH8uMMu9ct&#10;NJBWiaBJ/uo0GqoiuQ9kJNHOTOlR7/TmUhb5qx4QiGBOfYJCrSf6zG9y+255kDxM8UOdqkJFL0xr&#10;y5APU70h/6nfZEwbYdKrM96dHlv85d4yeyw/a26x7Z6Fo+6Sf4psycfPWX4pMJ+hXhdLuNLb0nGw&#10;Mmg5SPS2fIUwuadlYDFCkpKJkq/8EYayM5ImLRWt6G5jFoWB+dPZVgBdOzOLi5/RSkt+ZZQU/dos&#10;Lf21jEKeQUnpsx1QXPpMR5Q8i9Lqn6C4+BX43DmqN2W+JKK1hYxkYS1JsIh4PLDe0Vi9MSWGPTal&#10;TfXWbb02OypViUHSB0JVDjtFr1SG6EafLhZDe+UFxuMzLVOJ18AyRlSUfEarLPuYUVEaYVZWfAwV&#10;gsryj3dAVRDUlH8BRSWfkaaVrjaX5/rM6JjjOH06TmWsqr6NmA/jHjZ+YDweFcHf7qZmvPHyKxgy&#10;fBjeeOMN0bWtuBgbh9qamqD5dvYqLb6N3zz7PEaPHovefQejoanztOKd5x4+fBi2yqKjf0RZWYRW&#10;WhFhlJV8wqysikBFuTCz8sGokbhFZZ+B5klpM3B8OLxzF84cu4H3nntedTZz50YiM/kCli5ciFnj&#10;umP8lJnYH3MOw/p0QcyFa9i3dzeuXr2E/Vsj0VuGn8PHLUZJTgqWSWeUlHBZwqOxbv0u3EpKQ5fX&#10;nseZmBj06j0AW9auwpm4s9i0dg0it2zHghXb1Otdp4zhu7z2NjZt3oIZ0+cKnTXYLWPtmVPGIOb6&#10;VcyZNR8trfWYN26oDCm3Yd+B7dKbd0diUro0ZR8KchPw3//+PMaMGoqXX3sFpRV12Lp1BRYsWYlV&#10;a7fi3PFDmDVnCk6fuIaR3btgT9ReTJ+2AAMHjUdeUbUws+QTWkXZx42y4qfMKiWVnxAiRCIfAMXM&#10;ik/D502Q7oc1pOPQzi04euAcpg6ejKqcPMydPQPVpaXoM3wQhrzxHE5n5mBMr7cRn56LN154Hg6X&#10;hokjB2PdpjV49tfvoKmlDr995U1VNSVl2ejRvTe6dfsAt1JTMXXyGFQWpGDJwvm4lXhAzKStIn1v&#10;Y/7i5Zi/dK2Ssub6esyePlWlX7xgMfbLUHbd4qW4nZmO/gMHI6+wSJq/G0vEXFu5eg1upaVi9Jgx&#10;andaSlZ6eiJeeek17Ni1Df0G9Ed+TgF6vv0G5ohVsXTJKqQkJ2DJojkYNmAcBvfrhb2HohB3KRlz&#10;5ixCbm4BIgoK/o9WUPTnRkHet8yS4j9HSeHfPAT+FtUl3xID989FZ2ZYkim6i7toU39ymQnZS2lp&#10;rcvDmAEjMG3JOtUjutnLGU41Dw2/C27RrVT+psGRFBd205ZjR8IYog/Ve2/RT6ITeQ46NQoNbK4N&#10;Uu2OT1fvzeV5YlOyW1TDVg5R2VuzQ6SekzRedpAyrlfrjThmY2birGk90bMeGcfLbx/LwtqR/8xL&#10;dUySgnqVteaRvGQ4IHlaIyNlxUjcCJ5eo2vSN0tXyricp+AcwIMgnJM/rZyQEcfVFxYBhK2kbaiO&#10;oA38bcf7Q4FdpoiTVUu06LrlxvH6pebJxhWIrl+JmLoHYQVONi3DsdqFYmdWs+rBpVL2LDkVcyBs&#10;pgY++EGwGR8YP7BSbNhxOscNRLB0weJ9VNjPjXiu9GPabyojjFcqPm6+IDrzxeoIvFT5YLxQ+yn8&#10;pujTKHInin0pTczwiCVQgCXzVmPlsnmIPh2rTAs+iJ2TPMsy3KUJcYmL2B5wShpT7ENNmoNa0if2&#10;qctVg/jrmdJ42cS5iEGuHOPDiUsx59WJLcvmL0ZuZS2a6spxU8bREgOG1qjUCoeyDo/kJy2FJ7bw&#10;025DzB2v5Bi3dz/mr1yCJZJHlXRW1BC63ixx5Faav7KTTQ9yRFfm5GZJ6xOVw+YvAwiqLzUj36YC&#10;gjOz5OPab6Q3f6VcmCk9+QvSsbxY8WC8UPMp/Dr/DjN1Ifd41HbsijyIvPxcLFi6WrAWb775FlYt&#10;j0RVTaUMJd9F9y7vIu5aJjauWIo+fbth6JBBao1l7+7d0KNrVxnC3cT8hdJzRp9A3z7dMHLkGGEK&#10;K8SBiaMmID7hJrIyMjBu1hLk5WRixOjpOHT4IK6JVXAtMRm7N6xB974DUFhQitNHjuBt6cCa6hol&#10;PdD/ldexYuNqjBs3CXv37cGxQ0fRp393DB85FTevXUbPXr2xZt1aXL52EdFRsXj3zVfRW8byx6KO&#10;qoqiAAgvPwQzRTJfFMl7EDozkwp9+7bNOH78upIUulHDRyDmzBEM6DddbNIsTJqwBvGXjmHNxjMY&#10;PawnUuKv471uXVBeXop506Zgw6rVMvY+hOmzt2OsMPryhbN4+bfvypCSRng9xo4ah9qGJkTt34/p&#10;ixYh6WYC1q8/gkM7dmD81JnwuFqxcHhfnL6SgNySauxcugZxN4Qen4iguJFvvous/GxcungVixbM&#10;Qq+uPXE96RpeeqUnslMSkSW9+3vv90LU8d04tf0axgzqi9qiSiycv1SqUpxbBgYs272Y+WxxhPZ8&#10;xSeMZ8sjzBerP4GXyj6Ol8QofyDqPocXCp5CvjtFMmczkV5XRht2xlbztmqRrn08LU2JKyQmjxsj&#10;5stCbBCbkM6OT33GDK2r5Rimevy2fO1n2HEC/elsnchemH72BG+gC0wb+LzAPOj4m/e82mCaQNh+&#10;EZV6iVah5xnlvlyzyshHjS8fDd68ByAfFf40lJgpYlH4xOQQcij/4gIfQNDZQzv+1rxtwzxJx3lK&#10;9cpAGMWOiunseHbHRWcvuWY4He/ta+Dz7PR0dppA2M7O305H2AxnPPvZ9vN4Txf4nEDYfhE+tem9&#10;WHY0jdojMOH9wVpX9pjYaJxV4bf/nTMPfDCJvUOQFJoS2jYMlP8qLkHHAtlp6QLzsRHoZ9/b6e37&#10;zr/te+bPK2H7EYEVyCv9eA2Mb/sHwvYLf9UbAoSZGUKEmRlChJkZQoSZGUK0M1P3+qQzNoyWFoey&#10;bjhhISECWvtcZGWtS/fQXJWhlfTdYifyFYX0cjTP2avLnXrHzdcEnAgRc0d9CSHGtjyuw4P/ENHO&#10;TLffp3n8uthH9abuyYHuTRaGpoiZkAGvI1HGvLfhc6VBc6QIc9Lga02GIYa67rkp8dLFUM+WNKnw&#10;ea7D7ykU1tVYK8do/qipq7tdZ2KCIZgLFu/3AQGSqWua4TOyLm81lw/+FqrzTqMo/QLyb51Bwa1j&#10;aCqNRkHqUdQVHkPZ7WhUZR9GTd4plNyORV7aJcFV5KfHojIvFpum/gKbZ33AYitm8pxcrvXRdE1J&#10;snpdqsm9x1pWyNMERb0I08Xe9HvVmiC+ArG+sqCIc2Gf5OPRwLlQvhxTc5mc9/TwI1iJIB5sUpyE&#10;kDuJZxXsd4l2Zvq8Xs2la0bOjR3mmrHfFUbUgy/G2Ey5uIkkqvu7IBmJ4Eke6l6KiP1Ln8P2+d3l&#10;Xk0LYMGMaYiNPY/b2VkYPX6cYlxDYz1avBpqWlqFYV6kpSSjvLoerU1NuHb9ioydZYRVVwlXiwsj&#10;ug8Cv7NMSUxGQVEpdE1HRW0l8rJvg0rG5WxAWUkJhg4cAidndqRQovw7FPR3gTuSqeua2y/MvLrb&#10;XDHiX4QFPDRYGEQm2ZCRWGeQeXInmQhEa3LeaN+yV7Fl/vsMlNBmlBdVobmpHmfOxqBnz56YM2Om&#10;msyYNnMuLl6Nh7OlHuNGDsePf/IqnG4D6zesw7WEBGRlJGHd0j2YM2wymlqbMHniRPz0Z7/BicjT&#10;2LdvB87uiML164mYNKQPvCKhMyZNQ4tcOaPOdUadC/u40c5Mv8enOTWvkX79oDn6tW8KGxoEQhQ/&#10;0vfKuNrfLATyczypdZFUNablaX7CZJ5U6dTZAUmGwszIRb/GlrmDFJvZ/Lw+HcdPHMH+/VHq87vU&#10;1GR4NQdSkuNF17pRVV2GI1H7kSrSef36dURFReHgwYNqB4PK4gZkZtyGw9GIvft3Iz45GdXlNSgt&#10;KENFWQnqayrhdjlw4ugx3JT0/MJX0dg25v5dop2ZTq1JOiDDKMvLMH/+V1/AyVk/xOj/+CQuLv8G&#10;Bn/nK7i8+osY+59fx55xf4uu3/siev7rF/HOP/0Jlvf5e3T/4Vewut+30etfv4a57/01hv7iC8i/&#10;MlnYSnXXLM1Os/Rkmx6jHuR7FFbIHT8rnATZY2OujqOfV5ouLQR+v66kjtaCpGdr8Uk6Xq139FZe&#10;VCN0vP9dop2Zbr9H010Nhs/nN5vF5KGTMNWKdf4kqBzVFKWlC03DacmiauISnxnKnVp5LlFULy7N&#10;TS0blwhWIQO+fRSdq47TVp1H22ySYpx1T4Zxmk5M4DZiqQclD8mLy2kYx6daizCfGQpXueJOoipa&#10;Agv6u0A7M6kzBdI6hDWqIFZAGA+PdmaKNIRHQI+IMDNDiDAzQ4gwM0OIMDNDiDAzQ4h2Zord1sE0&#10;UsYc7TXagBKBjn+tzUs4VBPzSf4J+62wtszsDB8EOqk4dWXOvKe/fRU6OsQPhIojqUimZazLb7m3&#10;JjeUxdl23zGd+LbfK1rFPuWaLTXnqK7qwkz5V8Wxr3fyoI2rjO12+ulv001EeDxitAsznU6nyVev&#10;ijhTF5tbxuhqdELD2noVSjBDvh9nYr5OpWOGgZneH8yT+WhiqHMI2DbqkXy5tOV+zOR2FBYN1hp1&#10;7rPJq1ra4uNB99xti6OkzgzlJixcTcf18BxNCb0iLBQYt5t7fVg00J8fZ9llomN6PpO/rc9YrLXu&#10;jE9/XgmuC4g4f/60duDAfmP79u3m/v0HkZObL7Wko9XRoHYmKC0uwK2kVBw8HIWNO3ei0eEQwu8M&#10;/eLi4nDlyhV137EAwUAZ8SPrdjpOnjyG6Oho7Nt3AFEHD2Pnrp0or62hDMHPyYog+ZGJTfU1KMrP&#10;wrIVy9WEdHFpBfbu3oPYc+dx9nycpO8oUQSFgsx0e1qwfMUiNDQ0ydi+DgcPHcShqCgcPXpE7X/k&#10;EEZx5kktI2Qe/Cc0W5/9+XDh4lnsEjr5ZUhBQQEOHDiAncKTw1GHEX8zARFRUUe0RYsWGWvWrDHX&#10;rlmDrOzb0GRMfeFCLNLSUuBqacblK5exbed2LF++DM3ymzPurBU6Tk5w8xE6EhAIW2IDQXfx4iVh&#10;4j5s2LABfOb6jXLdsF7t4Kpm8NsKc3d+PrhcDqSkJmPZsiW4fTtTKuUE1q1bi0OHD6l7lt5uQUyj&#10;mOljczTUquEBA/oi+tQ5tRUkn79j+3Zs3boVy6RsDc5WNWrmHCzTcsEY01nv93V5xh6skEocP34C&#10;biYmYsOmjVgveWzfvQ8Xrly3hpN79uwxvv3tb5vf+c538IN/+QG+9/3vYeasmZg9e5bU5DI899xz&#10;yo9h35XrT3/2UyxZsgQLFizA3Llz8f3vfx/f+9731PVB+MEPfgA+h/F/9KMf4Yc//CHmz5+v8pk3&#10;bx7mzpmjrsFgx+Nzp0+fhoULF+Jf//Vf8d3vflflfS8avvc967nf+/635Uo/uW97PvNgfjNnSnnn&#10;zcWsObMxb77QIc9h2OLFixUfFi2ajzlzZmLW3OlYsHAOhgwZoiqPcwb254sRUnOaJDCkyZnp6enI&#10;zMxUNRUREdGOr3/968jLy8OtW7dEGm7j9ddf7xD+zjvvqE1Huekn87DB351h+6empqrr4MGDO+T1&#10;YTFz5gxpQWlqk1HmGey5mZk2XRkqLn+T3meeeSZong+L3Tu3iIpag5493sXTTz9tdUDSLAxhqtVl&#10;hd2HcjbbeG07XIlnW4imatMx94KdqPNvW6c9DIKlDebseIHo7Ohnpw+MF/i8eyEwHu8753EvMD71&#10;sfCsgx+vNNp90q3Lb0Md/aX7vaZ4SZhh8reYQaaYMPLbND0ehhnyW+LpXrnKb0MMEonPyuCcKJ2Y&#10;HKYm4br85lhA5SM3YvqYYgeq33TSOwukO5OwQNDPjiPNRl3FHDZ9Gt9Kkw5efax8eYY8S/nLveQv&#10;drPkYajfhBBo6hKuniO/fV6f6ZPnMozpSIPYq1JOr2nIvebVTC/9Fd0ueTLDSDvzt+iz8yZseqkv&#10;JX/LU1grvSiVqd17SW0prlu9thWFvxnGODQ5aK74oT63E0hGqtZoL0qeTC7xxD6jaSHpNC/T0s8K&#10;UxO+nRyfQbSv52R+/CJD8tM42yzpSIOacW+TCJs2G1Y6Sg7jyzPltzLSFe4MDJiHhMi9Rbud1orH&#10;3Qq5O4LkyViq3Hfyt9Jb5Y1QPmH3yC7MyBC5MCND5MKMDJELMzJELszIELkwI0PkwowMkQszMkQu&#10;zMgQuTAjQ+TCjAyRCzMyRC7MyBC5MCND5MKMDJELMzJELszIELkwI0PkwowMkQszMkQuzMgQuTAj&#10;Q+TCjAyRCzMyRC7MyBC5MCND5MKMDJELMzJELszIELkwI0PkwowMkeOKXd1ehWovonyc4MJM2/He&#10;Xij6pMIuz++ckX9osAUhzMhHRFgiQ4QwI0OEMCNDhDAjQwQyktcwIx8RYYkMEcKMDBHCjAwRwowM&#10;EcKMDBHISF7DjHxEhCUyRAgzMkQIMzJECDMyRCAjeQ0z8hERlsgQIczIECHMyBAhzMgQgYzkNczI&#10;R0RYIkOEMCNDhDAjQ4QwI0MEMpLXMCMfEWGJDBHCjAwRwowMEcKMDBHISF5/54wM5oLFe1LwP8ZI&#10;PrgzgsV7UkD66bjBO529CW/QyMEQyIh7IVi6PzSwnA/NyEDmPA4Ee+aTAtLfzkjN61XbVHculFVQ&#10;nn1w5/wF7vBs39uM4M7J3MXZ/m2H+XWef3AnPiEPaT+RI/BZTypYDsVIKZg+qf/7Zt8Jq1RPoPF8&#10;QgnjuYXcVpqO20jrhhemj4msrbRN0ymhBjQeCwprm2u/rqkDJgOdR2Lp4NEv1pmKjoZCfOefvo3o&#10;G2ngkaLaE85QWyC4D7k+6L3nzVd7T1WM5D7kuo/Hkeg4fiwKi5csQV1dA3x6Kxrr6zBvwXQkJ2Vh&#10;85ZNKCqrEo4CBw5tx4Ily1BdUwenqxmbNqxHVmYO5sydg/zycnVkSk1lCebMmY2kq+fxp3/8Zzhx&#10;7ZY8zAevOowoOJFPAu5IpGnog99/3nx74CzFSB68A7gxZ8YE/Mu//ADvvvcefvCD/xI/n1y/g5/9&#10;4ud49ue/QMTHPo5L11KxfO4M/PjffoSuPbri3//9v1FZcRtf+Pxn8MN//Rn+8+f/gb//9g/g8vrw&#10;L9/5R/z0Z/+N3/zX/8NTH/8CouMzYUplqWOmgxD4pCCAkaY+UCTyzf7TFSM90rS9nkp86//7JkYN&#10;G4sN2zbhqc98BVvXzcVX//gvUNXSjIbiXHzi059DfEouvvm5T2Ps5AmI3LYRn/zkZ3A2Zhe+/JU/&#10;QkJGIcryU/GxCPG7GI8//tOvotEDlOYn4bNPfQkx8RkweBaN2ok/OJFPAjowcsh7L5gfDFukGEnn&#10;9ZThW3/+J3j39R7oPbAPxk0Yh/VLZ+Jrf/mvaPCIxLaU4nNf+Aqux9/GX33m03j5g+7o06c7xo2Z&#10;hGtX9uHzX/oibpU3oTznGj7/iS9i694o/OlffAP1OuBszMBXv/JVnLieLuJPLfvkG+R0wkif3rfL&#10;2+ZP/u1n5pYtu7Fi+XLs3rMV//gP38LaNRvR0uzA+k2iDwtv4NOffho3biQj9uQBkbQv4VpiFr7/&#10;rT/CujXbUN9ci92bjqCs8CK+9KUv41ZxI8rzbuKpiE/gRsotfOGPnsaV+GSR2J345Cc+g1hRCzxe&#10;xydqJBiBTwoCOhufPqh3NzMiIsL8WMQn1eE3f/GX38TlKxfxxS9+BZ/9zBfxbpf3JIEfc2eNV+Gv&#10;vPAcPvu5v8D5+FuIv3AEX/zsV/GpL30c3T8YgtKiBHzhc59HZkk9Cm4n4FOf/DRqmlswbuJwfEKY&#10;+u8//q6k/TLOX06SHpuHbIg1IG2hM4FPCtol0u/36g21VWZpSYlZWVWDqqoK1NRUSyQ/qiqrUJBf&#10;oE6sq2/IEWldisSEVNxKv4anv/B1xGflShZelBWVIbsgWx1D7fc3Q/ISM4pnhTlQUV6BFqdDOncv&#10;SgqL0NrSgoqqajS1Nv9B2JPtjNR1H/9JB8rRjW0sW0ec8BgUr/S4PHS8vqEMv/7Nz6VD+SQ+9dSn&#10;MHTUWGmUgEvMHWao+zUxZYR5Jk0n0X08mkUqw+3VrBPjpDJ4WrwmZqZH/qgjUmiJqnO1gxP5JKCd&#10;kcI4NWnBw3R4dovGA8oFvOexeurcGWGqT2xL2pJ1tVWorqxVZ8N42TQNYYrPbZ3iJoxTR/NLOrFt&#10;oEnH5OU5NJLWJQz1+K0zEnk+DOOTEOv8nOBEPgkIaNqGDEZ4+hBZY3nKqFFdVSSJTAOd58GzW+eQ&#10;kV0Ew4TH6jeZzEBKJfthGbXLTxkuip9P/HiyvCH58GAfjpIMkVjG52GPlNpgBD4pIB94DU/sPiIC&#10;JDLMyEdBmJEhQpiRIUI7Izkf2ZmRdIwQGNF2dhwbdrh9z9Pc1OlwAZ0I/S2If1t8K66dnvGsjotX&#10;dSIcuyvGaYvbHl9gxe34XPs3wwmVkPGYl0rzeGDTFZSRdqD4t9/bzo7Dnt2+p+1JU8n2V6cCi1mk&#10;emhlkxI0pQKOnQ7Im2np3G6vKjz9GJcMEeNMMUOItA7MlQjirfwspt6hmdBpukmYT8wtZWYFxHkc&#10;sMtwV9O2CWKB+ZvOvtLx3mYimWFfWXDrHEIyyTLqLaZaTONsOe/tUy7tMEqhOleRccj8tsGAOndR&#10;wul43iLPxCYVXrFvhVplqzKfQDqV9IlN5pXnq8hi0fHEZIY/LpBXdIqR4trf2bDQLpcL165dUxGt&#10;wt5NDBlCx3DGZzpd57hZR11dLWqq6lBTW2MZ6VJYTeJxhCTFlXgsPJlvHSJOE9Ynox6/4YXT6RR/&#10;SpYwWiSwuqISleWVapRF6dR5YDnnMdvoJC2kj+GkRXN74JYKVRPGEt+yXTvSHkq0M1JuOjCSxPA8&#10;7EuXLiE2NlZFItE2M+kUwW2MvHDhArKyslS47vOgvr4Kzz/3LCZNmIoePXrj2vUEFY+uTatJXDKS&#10;+VmvMnwyLvcbLnW/YvlGZKYVK4k6sm8P3nzpJYweORb9+w9VdGjCcDrhUQfHMLrVi5ehqKpCNW+S&#10;65Om3rnwocRdjCToeejQIZSXl6vAy5cvIzExUd2T0MCEvE9OTsb58+fVb79InQycUVFWgBVLFyu/&#10;nJw8zJ23AFOnzcDEyVNRUVGFs2dPi6RW4ebNeCTcTMCggYNEmjg+92LS5LF467U+yLvdoNJvXbca&#10;6Qnx6n7kqAloaGhEemYqPuj6HkpLK1BcXIwuXbpg7969ItluiTMSvd/rgrK6GvD1Esf7Qmh7oR8H&#10;2hkpTUIXKB15/PhxdVQ8AxmJ7uLFizh48KDyoz4i6Hh29enTp9U9JVTXRCL9TWhsrMArL7yHlctW&#10;YNCIUYiOPo4zx0+gf6/+oi7SMH3WDBw+eRrZOdkYNqAv9u45hmUrNyMqah+OHTmHcZNHISuHTdbA&#10;qZ170b9rV4ydPBHrN26R4aeJgd26oqK6RiR+DK5evYS4uPPo+v44bNiwWVpRHMb3GoiSujp4SKdw&#10;U+PYvlPhQwmbV2rSQm5M+9ByOluB21cyl0zmPVFSUoLDhw9bDBSozKTyOalRU1uMyRNnq+m3sooK&#10;JN28itVLl+K9d7oi7XYp9u3dhWmz5kiTc+GdV1/ExvVbkJicgZVrlyAnuwRLli9FRkajkqSDkVtx&#10;Kuowdu/dg7Vr1ivaxg0epK5Tp0zAjl07sXrNCnTvOhYLFyxCbu5trJ69ACWim72KoLZxfxvdjwMs&#10;O5161SBSZyYkJCgRJGMYgVc6WwJzc3MRExOD2tpaHDhwoIOEWsyk3nKjuqYcCxYsVuFUByePHcDk&#10;CRMxYOAwJKXl4eqlWKxavVbluWP9SnWM/c2UZJSVFWHYkFHo2q0HCopaVPjhXXtwVp5J16/vQOQW&#10;52PzmrXoN3AoYk6cwJy587By1SL06T0Wt9KSMHr0aPTv3kuadrWlj+WPOom4U+FDiXZGZmZm6qLn&#10;xE842iZhdkdCRpBRHo9H/abEbt++vd2EYSa8Zzz2jpbB7RV95VAmi0H70NSQl1cAh8MBD+c2nRIm&#10;vbKf77Q9DuQX5CvbUJ6GstIytLS0iIljmU+aS/KSzoKdk7vViQanSKowpqCkjNEVbQWFmUIf6dVQ&#10;Xlqpen2aRrQflXXwu2KkMEl4pzoaHg6uAslM3ts9ISMH+vOeV/rTj6YHbUBOq6lztUETheYNOygr&#10;DafaNE1MHOkAfMI3Pwsrv/m6gfafT/IwxP7TaMZIZXg8LvGTSlSmjlSIVIzL8MAQxnqFLL9X7Fee&#10;6W22yrNoyzrUGd+eNvvVJ5XqYyHFzy7040A7I+VGnmsx0g6wA3m1/XilC/xt39/xpx/vGc587Di8&#10;Ml7bb4FKL2nVfVse7c9TZpEwR/2mv1TIPSXLeo5lxN/J+3HbjzZsmsOTFo8IW5DCjHxEhBkZIoQZ&#10;GSLck5ESogJ5K54WAhK2QxJb8fhbetG23tzOmFfJ966e/6PCzse+59XOk1cbdvxAPOqz7wc777sY&#10;yfEpr+KjprZMQTBCGN7upNdUl7Z4gXYmr7bJZDPgo4DOTk/HvOlo6gSjz4YdZscnLXSd431U2Pl2&#10;YiTtQrG/aLuJOUETgjMzwQgVHyWVkrh9coCFsh3TEPSzGRAsnw8DOl54bzOQzn5W5/g26OxptmDh&#10;jwKbhrskksyj4cwVtl6vpz2ynVD9FoaTlX4xfq2psDtxWOMk2DLCudhAU2GPWgirMvySnxjlYvwL&#10;+yRPGvmaeo79DF47w5ZCzl/yt12xoQDzo7uLkdZqXRcqSrIkojBFzXZ3qm35p/llWCYF83rd8Moo&#10;hI4E2hnzngWzC0f3aMM1VjCHqpRGVo5VMXQ2o/iczmAcmy6Ccfm7Y94fHcyTTo1sfJzYbWvaht+D&#10;4vx01FcXoryEi6RIsPhLIjq7ANbqCh2V5cWor6tSoxGv5kVDQy0OHuRMkR9ZWWm4djnJyqON+ey8&#10;LCeF45jSylYubffqt/ySwtLp6r2PdX/00CFU1VYr4utrqtG3f1+MGjsaU6dNgyb0kC46v1zt90B0&#10;1vsfP7Jv38a1+ARVHpsRjwrSwmuEjI11r98wdUMeb3pRXpQOp6NREdBQX4baihwRPEv3uT1eYYQU&#10;ShhAhtRWFKC5vlTGvG5FqLAKFVWFGDd6hVINF+IO4ODOWDQ35ePalRQ4RHL9egtKSquQlnlTMa2q&#10;vBwJN26gurkBDpcXLU3NcLlbZZztxtVLF9XaIb7CyMxMx+gBQ1FeW6ukqiw9E9OmTpI0LqxatQrJ&#10;SUmoq63EjRtXhPmStTDrVnIi0jKyhXITecVFWL98BQ6f4Bzqo6mZQLRLpDBQd7md4meYhXlpwsQG&#10;eaw0h7a/9TUlaKipUIUhcXwJRVPH7WhCSX6GZGFJIicr2MyrRZInT1yiJOLapeM4cvAyXvn1zzB2&#10;xFSsW7cNRbcv4De//i26v9cLx89dwbRpozBq9CT0HTIDMWfOYFPkRhSUlmL39k1YMHshlqxYjxPH&#10;jmL0yBF464XfoqipEV6hoSo9G6P69MflCxewZMEiFOcVY+TQMRg8aDiOn76AwvwCzJ4+Ge926YW0&#10;tFx0/eADjOnXE7uPnIIWhCEfFe2M9Po04YHHbGqoMMuLRC+2MZGzLlZz86OqtACNdZUSnQpdmow0&#10;79KcDGkyHql90VciAWw+fp8pElmAeXNWykN8iL96FvsPRGPaqFForG7A0kXrUXDrKrZui5S8nJiy&#10;eIUw6TS69hiA5WtOYPXa1di6g2HAW6+/gDHDJmDClAXC6NHwuZxYPncR8qVJs33UiaQN7NYTC+fP&#10;wagxkn9rK2YtXInmRicmT1ugCrlw7iy8/lYXLF+1AyeOHkPOjcvYdfiYlI8SezdTPgruSKSu6S1N&#10;NWZpYbbIpPSIwkCdelD+WW/rrB6ysqwATXUVcq+juCALrtYmyUh6ZlsXiS7T3OxVHRg8YAiOHT2B&#10;IYN6IiMjHyPld2lRCebPXoairFR07fouFi4Zj6XrN6Nb1wFYuHQ51m3ehVXLV2H9hnUquzXLF4tU&#10;7sbJs+exe/cubNywHu+++BoqamqEJgMFqamYN3OOijt0pDzvdDQGjR6PBfMX4ODRU1i9chWWLZqP&#10;97v2wZkzsRgplTlr3FjsiToq6sKya0OBdka6XU16aX6G6fM6RE9a0qZ6a36gREUvjFLzevK7pjQb&#10;5QXpcDSLnhJp9LX16IaYIJRciS6FdIlubcC+PbtwM9l6g5idfhseTwsKi4qRnRWHiROmIu7iRekU&#10;gLNxp3D5yiWUVhaK1DaiqbEJHnmWz+nC4QN7RbflSdY+HD9xHBnXk6RFULX44XA0ozi3SJ5riA6u&#10;lo4kDQV5hRLvEJyiepzOVumcDiDhZqro9hZcuHpNOr4rKK3hawyrYwoF2hnZ2tqsO5yt4sfOJrhZ&#10;wMjUj5rPhRbVEd2v11P5tjv6BV6zsm7hcNReda96/jbH4MC49j1d5/vAcOte3bY75dd2T9cx/E76&#10;UMDijRoiSveha6boPvkdnJGEmJty5YhHJPURej2+iuCrVy6FpnQFi/MkoV0ibUb6fF4ZVt9dMDEv&#10;5crJBxqyVPP0uzfDHwQ/V/UqlWAZ7KE0jv8n0M5IdjZkIpt28CZLP6uwVqGtpnJ3vIcHHfOyr8Hi&#10;PCnoIJECkUZ+Zhy8qdkSRKfSPSIjCSuv++naJwMBjLTH2uxsghfMKvCTX+jHAVsY7pq0COPDIYhE&#10;hhn5URBmZIhwT0ZKKP93iNwZ8qctXiA6p7F/B89L/tzld390zi94vr9r3GGkIQaQJjYkOxvx4OfY&#10;hu4Uu8RSonLDSUGOxNTYW/p1iEktV/FgRy5hnFfUDbdcxUtMJToa3Hzfo0wq2p1iXfFqPUVGNWIh&#10;MFOaVpyFsIx9yxRSDwtwfj5L/pqkw+RMk6Tj3hpU9FyuIqFMp0u4LnavSEZb3hL2SJPJD0Y7I90u&#10;p+4Tg1wYavKLfkMMZg4F1UswnwG3jLW9ZKBc1RQ/E3NhqFfGw1JwjdwTonW/E16Ni66akZAYD4/O&#10;8beJm6nXZVws+UlePolDZmXdzoKmXhN4VL5kkNvjlPyFPfJczdmC03Gn1frLrFsZcHjdKCwplPyE&#10;d5IH14V7NTdcXDYtz+bEibQrVSgyUb16kKu0tA6FfhwIaNqG7nZ7Ta/HJVUpg3lfCyp9OmTAKMxy&#10;wSMF95o+uHxSaE2DLgwUjogkWFLo8jsUI7lInh9qOpqL8Nd/8Ze4llogD3Lhe9/7Z1y4cEsKZcDp&#10;coqfX61jdDW1wiN5sbCq8iRvh5vDTyDx0jUMGtgXJ0+cwIBe/VBSWYGysjKJx9cFHlWBUutwSX5c&#10;K855PK5Pp73L0RJX77r5skvy5q4vwRgQKrQz0uXW9Eanx2zxqKWZuJhdhhm7z2F37A35RSIpMT40&#10;uzT1WXGLEJdZX4sijxRIiIYmkin+HimkJn41VekYPWwC9h+JQ2VxMnr27oeLlzKxZNESvPfuWzgv&#10;UrZ4+RJU5Rbije4fYP6smcjNz8Irv30XldW1Qpgf6VeuY8dGaw3lujXrkZCcjLlzlgtjjyEnLxen&#10;Y8+jtrIMg/r1xt4TR5B2JRHv9uyOypoKzJkyGQMGDkZJTbVKb81mBWdCKNDOyIr6Jn3zoVPmwYs3&#10;zfTaRuy4EK8YdvpmGjLKOJkLVDU1Y9vxszhxMwM7z17C/ivxWBYVg21n4hGTkoMNR06gtrlFmq1P&#10;CpOLhXPW4diBGBzeswpLV23EyTM3cOXCaaxauBSzZs/DzCWLsGb8dCQXpGPVvFnYc3AvlizbIk8S&#10;ydJdKEy6hRd+8TN069ENixYtRZFI5JqVu7Fi5ULs2LMbBaUFWD5/LjavWoOfv/Yq4vadRdSZc0pN&#10;jOzbBzt37xWam6xlz3xPFIQBoUI7I0ur6/Ral9e8Vd1objx5Di38jtrXKn2IHweup+LardtYdfgk&#10;qkQiL2eVorDBIS3JRKPbh1N59TieX4PrxeVKqfPlVnFlAWbPWI1DO3dj2KBe2LX/KE5En8dwuY9c&#10;uRazFyzG1IULsHbKTFxLuYEl06Zh2+6d2Lb9kGIkZ5Zuno/Fvm2RqKqqQt++/ZBZUIBly7ch5sxx&#10;DB01WhG+etE87N66A1sORyFmZwyuJaapBao3zp3BnLkLsf+EtdLX0KhOqK7vZkIo0M5I+SG6W1jT&#10;9r22X/WMooPk3iERL+YW43ZNo3Q41F5sxKIb2atKWKBjR8FXD42NfIt4UC1F3rBlJ65evY60xFSM&#10;Hzka8+fNxJEzMVi4aDFyctIxWKRn07rtyMy6JXr0Yls+BvLSMxFz6rTSlzGHD2H33n04eu4CktIy&#10;cfqM9RUF3yMNHzYYUYeOqsnb7Mw8Nb+5Yv4sjB0zAbX1IpGiJvx+bj7yO2AkX35xXzTrLaIURIGv&#10;QH3S80qPLRG9EqC+9Ke+5H2Q3lCl44patdkHHyCdiPjRZOINlb4mvX15eRHefP09+c3eVTovdgjS&#10;yamPlKTnZd6SgfrNFbrsAMXUVUylHx3jSRS1JJvxuXKXEfjRk6FZH0b5hFZ2SqzgzrSGEu2M9PO9&#10;toghQUkjrWqCQgjhuwPOCBnSa5uc0BXCdLWU+O4apvP5+FqWpogwTmevaa3WoCogEzWPD9XVBcjN&#10;zpMemIzxw8Pl0GRGG2i6cCEBV3yod9rCbI9LOra21xlcesLneaUidF385Zl8e6lWYEglcgs2XX1F&#10;5lJvNx9tUcKDcUciObKRamsb19B8Vg/nvhYknIzkF11konhLYkre3RmytdtLSRSTGJ+mifx2Snra&#10;e2SUKc1f0ySO/OY2DcpQl/SamE/qWbQExDmd1udxlDrbz8dKkXzprz7wlHt79QWZyd/U1ex01Cy8&#10;/NZ9negMMTo0bRlltDNSMYISKXeUThk9SrOm/cbfbTHIkE4ZkpH2JDBbM/Pxc8MQiSt/pZnx/QwL&#10;JuFkoto4SSKKWcpnsJNh0yRTGIeVKYaq2s2PoGRb65IokdLUA9SMgoQpPc3Ww8qWymQhVdxAOkOM&#10;O007PGnxSLAqKzwf+cgIS2SIEGZkiHBPRkoo/7fhTgJ2AtZFruo+DKKdkV6vT/dqMiDUhZHS63nE&#10;1NB1Tne1CtM4jUEniWjJSM/K5Xq618pAKkBlppxcaDeqjOWeMzHsxfnbjsur9fA7va0dTn+aOYG/&#10;nwTYtFoLTX2aSCQ/fhebTBjm9yquISm3AvtOJ+DYmSwcjk3F3lNpuC1ja25VaDs7M5t5ak81fict&#10;VzqG2QxrtwfF6KYfHe1Ehqk8xNn+gcT+PsOmWzVtn+4x/X5NholSUNOFgqoGLDt8E1MP3MbKG62Y&#10;f9WFefHNmHi4AKeuFwrPOkoMnfUlgzBIRkC2o72pRiIigYp5wkiv15qTpLSqCVghhHmQgYT9RcST&#10;gnZGijSKTe41RVGaLR4Nqw4lY8qe61iX2YjVRS6sLGnCmnw3lgojd14rUInU56niWHBmRsc5D0o0&#10;x81rVm7A9KnTcTL6lArzUEo5ChFGcmJD01wqHiXUBh2ZTsLsfJ8EtDPSMLyi2jTxM80zl1Mx+mAe&#10;tpfqWJnbgI3FLVifW4/1eZWYF5uGHZezkZpfgYbGepWYzp5IUK8mRH9WlJdi2ODRqKyswthx43A9&#10;IV5NTGTn5KgJDI9IpMvdiOKSYvUpcU1tnSKoorIS9fV1Ki/+flLQzkhdGOnVPJxFM1PTc9Bz5TWs&#10;z/GJJLZgRWY9tt42sapQw8YCD2bHVWPC0QJMP5CIU1e47JkzLtKUqR85UeFvRVVVCWZOW6rC0jLS&#10;sXvnHqxcsgAjhg/Fxi17UF6Qgg96Dsao4T0wffZy9O35LkqqJd/hIzFt1lxU1Nerb7aDEf37CFs1&#10;RfhkQOwT/Wj4ZIQt49iMwnoMWHIcO8r8WJHbjE15zVieJdJZ0ILIEifWZTVhS6Efi84UIS7htuhE&#10;aaLSdDn5oBsOVFeXY9oU7rJiICc/D5vWRyI7+SZ27diKsePnoCjjEpat2YvzpyJx9NQlbFs/B2dv&#10;3MCcceNx+HgMGr3S84uU2wT+vuOOREpno3t1YaJH/L3S2/qwKToLS647sE505ArpuTcWOrFKmvrq&#10;vEasFcZuKjYw9Wg6sovr4HG7oPk5jUVd50JJUT7GjZ6qtl5YvHAWzp69iIE9u2LPrh0YPnISclIu&#10;YPmqLThzdCOOR5/Gjs1zcDTmDKKPRqH/4OG4FJ+odOQTx0ifYqS0a7/PLG5sxcgt56VjqcC6EgeW&#10;5daInhR9mSMdT74TG/OlI0mtx7idF5FWXMV2LdKjwSGdhQi03Fv7X0wYNwm9evXGvr3b1UNWLFuC&#10;KZPH4/iJaFSVZOPStZvITruI9IxMXLpwCOXStKdMnYD5CxZRSyh18cQxUjpr3e/zmc1Or7lgZwIi&#10;i4EtpcDaombsqNCxMcOHdak+bEz1YOKuOKw7cQOl9WKss2cVxrm8DmXEq4JLhpz4vePErBEGKyWq&#10;/so/YTw37oDuVN6GyS1nrXA6NXNu3DGLft/RgZGax23WNbWay/akYPrBNEzZm4VpBzIxdX8yZh1I&#10;w4pD2Vi2Nx559S7pmflyjLYhmSDSQ5uQTJUMZYRkMQs0dTSJwO8EyUy/MI82JmfbuWmxmE9ChNsr&#10;po7oUvXKQf6pEQ9f9EsOTxwj5UbMOLWHkjRvL3JLa5Ff1oTCihZkl5aiRSTujmNCC8wkjHswkrPM&#10;frVcRVNfd3GAzd2lLOZZPakNO6P/7SAvFCOlh1SMFA/xl0DO0cuV42UO7eS2Q8IwOqKdkeQimaik&#10;ku9ZRNHzS1PageqFFXVip8Rh3EFwRjKACwQkjMdO+dUMTrgZ3w/tjGTTFoRnyD8iyEhew4x8RIQl&#10;MkQIMzJECDMyRAgzMkQgI3kNM/IREZbIECHMyBAhzMgQIczIEIGM5DXMyEdEWCJDhDAjQ4QwI0OE&#10;MCNDhDAjQ4QwI0OEMCNDhDAjQ4QwI0OEMCNDBDKS1zAjHxFhiQwRwowMEcKMDBHCjAwRyEhew4x8&#10;RIQlMkQIMzJECDMyRGhnpM/n0wVqfaQwVAUQwRKFcTdsXqk15AK5l1/iwoz8cCCvwhIZArQzsrOO&#10;fFhG2vEeNv4fKlh2xUhN09RRVXTKR5wdyUKn3+3hVtwwI22JFB1ZXZZnHj8RbUZFRamT3OsaGlUk&#10;7ldr2keWGH61y6nu5Q5SJqoqSnHlcoLE4aJ9A7pfMuU3X227A4iqgMi4ehBVhoi8/GZYR0KedLQz&#10;0mf69d1LRpuf+NTnzB/9+Ef4m7/5K/z4Jz+DSxfG+fl5m0ttYGyaPL9Gh8/rAr/3T7pyDoP6T5aM&#10;PPzwQTGrlXvvqu22rK1e+RDN0NUWDKKE1eYhwYh5knGHkSI6W5aON9/vPkA11rq6anzjG3+JW5lZ&#10;eOGFl/HD738Hx+Ouwe2ox/PP/wbf+/Y/YffxM8hKvIKlizciJnoP+nzQBz/56X+gR59+6iPO9WuW&#10;4e//4R/x7rsfoNXlVpLtc/NYqz+8b3baGSnaUT+0Zqr59Ge+bH7v+9/FP/3d/8Grr76GM+fOYN6c&#10;+Rg+sD/+4f89h+gDO/APEjZ7xkyMnrkIV88dw4svvoP9O1bhb/7sW7hy9Ry+8pU/QUZOIf76r/4M&#10;SxYvxqtvfIDcohJ47P0duQ9kEGKeZLQzUn7o2xeMMP/rmZfNS5cu4fzZY/i7v/877Ny7Cy+/9Bp+&#10;86tf4Z/+/Tm01pfj7TfewFOf/jRmzluOuNMn8Ozzb2P/1jX44O0+KrNv/Z9vISWtEJs3L8Uf//Ef&#10;4wc/+g8kZN1WutXnYbMPTsyTjA4SuXPZBPP7P/oP88rVK7h4MRrf/Ms/x9/98//FwIFDMXv6FPz7&#10;L19GzNFDeEUkddemNfja1/8c586exi9+/bpi5G9f7CIC58Pf/vW3kJCUg//6xU+xf99u/PW3vo31&#10;ew4pBnJr7T9oRkpvrJ8+fsh87tfPms/+5jn88he/xKZNm5CWloaXXnwJM2bOwiBhKDdE6tGzC555&#10;5tc4dPgIMjJvSdh0nI+Nw4xZc1Vm/fr3QXl5Kfbu2Y1nn30Gvfr0hsstOpKdDR8sD+1MyJOOdkb6&#10;dU36AO5nIb4BrtNP1eMGOm54yc+S78QS08dv7WCqFGKbY2+u9tkVx4cy3z8ktDOSn2v7NbfpdjlN&#10;Te1RIQVvkyCaMGSEy2VtDevjnrbcMlacOh5AGERmekT/cRtWbudlXa103N+CjvdEZyL+ENDOSK/X&#10;q3Z9loJyvC3MspgYWHD7XhnZkpBbcdn3DKOz48hIU4Wp33LvbWNm5zz/UNDOSN3P04yloQrswEDG&#10;2aMU+jERt92is/1spgb+ZjyVVm0hLZG5Ty/Tt+X/h4R2RkoBpW0//MQuEwa7dr7/3wK7zOEZ8kcE&#10;GdkukWFGfnSEGRkihBkZIgQw0hBGGsJI8ZYeNjg6ZyAKFtJLi1Euv1THfHec/x0gI3mVkY102rou&#10;9raYP/QMCknUCW3cU7Xxv52RdMJI9U8YKSIZhGEWhFEB4B5LhPrNmXE/N84Uhgd50B862hnpM5y6&#10;wNRNl+mHG3fDI5AhXwfQ3yWSyFENuSnGt3A22IM+KkhgIILF+X1AOyPrtGS9Tks0633JZoOegqAw&#10;kjrCTECDPxkOvVz0pAwBpQpUYfkvyMPk/1331Ad3/O6AjldpHx1+B97Ln4Bn2eF34tn3HZwddheN&#10;7cGd/B8O7Yys1E/rlXqMWeWPMauN0wgKM6YTolHlP4tGPVPksW0/XG5xqLU9QP5xl2frYW3DRbmq&#10;M27ULLntZ8XnPCUd/RrrG5Sf7vaisqYaJaUlcLVtqd3kbJX0BjSqEW6PqCRVwkT9qC0V1TMpwZri&#10;DM8MKyktglfzqWdw0zIeDaO3MY0v6sRoQUNDg9yzVVn0cntv6XxVnAehnZFV+kW9Sj9nVvvPmzVG&#10;HGqM2CCgfyAuoEY/hxZ/hrCMDxWC9FZMnrhQzfjw/EMed0WnDqZU02u2sx4sJpe6Ci3KJyH2Iqoa&#10;HYi/fENy9KMiMQ1vvvMaxowahf6Dh6n4x08dVzPtTZyWkwKQ8RAVQ6dewqnXcmSEF4f378b773bB&#10;+PGjMGriLGtzTxUTcPAAozZJ9GoOnI2OZirLQ64+ngGpKio48wIRwMgLD8HIzpB4nRip680YNXoG&#10;3B6vMNUHR1M9li5Zgry8fCVVfM3L173Rp2IQfTpGmO3CihWrcODAYXXQ5H9+5wcoLK9ASuItePxu&#10;5J++gGux1kFpkyfNQmZ2HvJupiDmguV3/eoV9YbyzJko7N97RBjSigMHj+JGQoLQ48Le3TsQdSgK&#10;9Q11GDdlPhqbWrB5xxZErl4HlzDg4tnzWLVqFbxeDTcvXUT67WxskfALl65ImSzV8j/CSL+/CWPH&#10;zUKzwynZmpg/aSwunr+AocOGIu7SJSxYuAAjhg3DwUNHMHjwICQk3EBMzGl079oLBYXFGNOzN7Jz&#10;CzFlwlQlOSVX4vH++29h5owZmLtkBRzSPDePmYaxc6cgLT0HqzasQ1lRHpYumoVli1fj4pUz6Npj&#10;CGpqaiW1Bwf27sJrr76OKVPHoXu/UagsKcGRqIOYOGIUTly5jAE9eiDmzGnk3S7GtOFDMW7SbETH&#10;nsY7H/QVtcQDM9mZWirgfngMElmPyePniGRYTWThxFHwOl2YMnkaTsfG4Xp8AnZEbkdFRS0WzpuN&#10;y7ExWLpgLl567mWUVddh1rARSqfNmzJHpc+Ku45V61ZjxcplWLx6tfJbNmwMbqTflOY6DTfTM5Gb&#10;lYj3fvs8Zk6bh4Ski5g5Z70qPMSy2B65EVkZt1Vhx09fjExRFcsXzcNbr7yGq9m3ERt9Cv2HDEJa&#10;SgFmjR2GuQs2oMXZhBGjZ4JHleki1Y8okecfAsJM/XwHRhpGM7q+1VMkYCb27dmL47sjMbjfAMya&#10;PQdnL8Th7Pk4bFy7AQUFxZg/YypWiyTNGDcKr//2FeRWVGHQe+/i0oULWDDZYmT6mes4fuyouh8w&#10;cABSU25h7ujRqKwqx7vv9oBT7FdHaznmTBqDGZPnIb8oA5OmrxE6KEVu7Nm1HV0+6CotYQ6GjJ6G&#10;+LhYDBvQGz27dseRy5cxecJY9B7UD9ev52Lm2KGYM3cD6pvqMGjgZBoh0vHwMI4PIZGV/rO6wKwy&#10;zprV5jnUmMLM++ICaoWZdYqRWdIM24xxybCiogI3E24iMzNTZX7zZoKaCCZcohMdTococi+am6SX&#10;lM4jOSURrY4WNYteU1uLqupqtX85iaPe5D0d0zY1NYmea1ITxzxAzT7aoLy8HLm5ueq3Q3p15ssC&#10;uiXP1FupiI+PR3Nzs+RpIisrC7V1dfCJXiSt6RnW7v4NTY0SR/IW9dHS0qSeb529GJx5gWhnZL2e&#10;oNfr18wG/w2z0YgX+/DSQ+IKXP48UcrWqW/2uxw69qZWjyr+UnD7oWrpivTm9nEt1KXs1RnXJohO&#10;MUN+82rnw3BC5SNM4709O287VphdOFoP9nMt5lsmlJ0Hr3RMb8exHf3sNwF2HveCnU+E5m/RBabP&#10;aJXRjQO6KNkHQUZC8BpNYo9RYoSL0hZ0dQ4hGWMVjFebOLsQrGUyjo7MpEqw7D4LtjTZV7vQdHa+&#10;DKOjv52/zSi7UHR2fkxn52P7EXZahtt+dhw7Hzvd/WDHjeChiALTL9aqlEsCGHh/qEMhqUekjMxH&#10;nZApkklnE2ITxqv92w4j8TZj3G7rYCC7wPaVCCwgXaCfDfrZz7HzpZ8d3w7jlSAD2++lUgPDeaUL&#10;pMGOey/Yz4owDLcuED+PUCviTGP1gSATKPo8HVMytPJqz9S+kiA6EqikUv4Fvu61w22iGWb/thlD&#10;pwiW5syr/ZtgHMZlPF3ulb8d385TQGeHGwK+RqY/f5OxzIew86SzRjkPhp1/RLXnnF7ljTartPNm&#10;tX4WNdqDUa3FokKPQoMvVTITRkkPx+Or1HtxIcDrcwlBJMrSgcIaiccFBdIE5TefrfScKpAmupPM&#10;k/gSzqUtPDqVOpT61CV5+ZSfXXBLTVgM86szZFU+PENW1AsP+zUMdkZtlSV0qfPHJMzLo2LIIGG8&#10;5CbqyVqSSJXDBV7q1BKGcVmiDD3tZ94PdpyINO9oPUkbZib7xpgp+gik6qMegJFI8Y7HLe9YFLsP&#10;K4KkSAIhQERT8wozeFyVeKlxsQy3WChC2ZttB6wpKWLPKNLt8XBISemiVJDZZBZrWvxIrICO6RTD&#10;RWrYmejCIE2sZ54PQcb7lJ6W3lssAb8uFcF/bYWl0/g8oVjz2mndkhdJ5TNIm0gmK1po5PEyLE8g&#10;04LBzjsi1T9CTzSGmInmCDMJQ5GM4Q9EoiDF7IMi/0615pFbbvNs19jYWCU9HJYdP85jqqSm1anG&#10;wgB5KKVNZEoRztUZPk0YzLNkpUBuV4sUwMTlq7FwuslkLwqzs2S0NApz5szDuTNnUFpaivz8grbO&#10;yzqxhAxjUbzyx6M5FWNYITzNODklXoz1uZg+bRrOX7wqfvJ0zSNDS7+YRzx0wytpfGgVk+fi5VjF&#10;EI9b8hM6DE6CSGbBmBeIdkZm6KP1VP8w85Z/tJlmjkSaOeoBGIlkYxQSjUEo8O6VQrCJ8vwuD4YM&#10;GgJniwcTJ07A7du3hSiHsg/5KFHEcLTUyxjbgYaGRtXJkJBKsedcMqLYuWsrzsRcR3NrjRRSEoiE&#10;7Ny4AVs3ywglMwu9enYXG7BG7D0ZcSi1ocuwkeuRNJUHNTwnmOsaxZpQJ5i4sWL5PBw5dAyZYj/2&#10;GDIG9fUNKC4qsA7dEOdsqEddSyu8LjdaxBhvbW1BXV2TxSSh15oJupt5gWhnZJo+TE/SB5nJ/uFm&#10;sjkUSeawByLFHI40YwBKtP0iW2J+8NA0acKTJ03GVBmzJicmioQ50a9HL3Tt1hPZhaWIOnYIvXu8&#10;iffe74kJ46cIJuP6jcvo1683end/X8bUUzFnxgYsWj5XJI+qwcDBLVuwb8c25GTlSvyxuHRJxu5D&#10;R+PChcvYtWsLsgsKce7YXgzo0w87D8Rg/dKFGDpipFQWpb4RGzcuwtjB0zFr1niMm7sCG9evxYDe&#10;/TB8ygLQyB8u9/2Gj0ZJcSnGyeipd5cuePeDHrgWnwhNqaMPIZEpxgj9pjHYvGmOlKYdvCl3Rooh&#10;OlIfhkLPdulkKG3Ufw68+ds3sGntdqxYMV+a6HWRsoMyskjB3n2H1LAxMyMVS5ctUU1pxrTJqK8p&#10;x6zJE/DbX/8SO6MOIz0tT5i5GLX1JM7Ege07MWbwYLz+2qs4e+44jp08i927orA1cgMit++SgnjR&#10;/503MGHMRHTtNRgbZy5FnozX3cpGbMWmjctx6vgZ5OdmY8SYSbgQdxmDBo9G1wGj1CzV3ImTMH3W&#10;HNSV1GKm+M1duRy5SRnYtu8gfFIuLrkho4Ix0IYdHpGuj9OT/aPMFP8EM9UcK5L2IIzDLXOMoIvo&#10;yE2i+9hr0yhuxfAhw/nWQcbbY7Bg6TLMmLsYy1esxalTp7F/7wHEX7uOJcvmo7S8EDOnTsK0CWMQ&#10;fewwXvvNM9i4bz8OHDqMeTOWIa+4RogzsGXtWlyNuyBNrhnvdXkD23cfxunTV7B04Qys2bxZMXv+&#10;5Im4fOUaTp6OxeJRs5BdVS2ame3EjdUrF2Hf3v1IiL+BUSNG46WXXsP58xfxdvd+ooc9iIk6hPGT&#10;pyDxUgLGftAfc9etRtLZy9h7MAqt0jFRSh6GkXQRt/yDpGn3k6Y91EwxBkvTHfQADESiNO0kYwiK&#10;vEeV/uPsOE+gu3zxsupQvF4H9uw/iKgjJ7B5y1bRWTpyRGfWVFcgRcbXLlcrkpISRPelY+WiBThz&#10;4hgKRZL27d2D1KRkNLTSfPJJeIY0u0JpZj5Enz6BazeSUVxai3TJo7r2/2fvKwDryM6rFW7DadKm&#10;yZ+0SZpS/jZNGmrSBttwdjfL4N01MzMzyczMzMwkW0bZkmWBZVvMzNLT4zfnP+eOxnqWtetN1skq&#10;/d+Vj2fmzsXvnvvd7965M69KD4RRU1aOGTNn4k5WFpKv3kAVVYqPraufbU27nYAF8xdh7uyZSE5K&#10;xNmzZ7By1RpcuBxnfsRo17ZNWLNxC8vjxbXT53E9NQUVecW4m5GJeilqpvOWBZkUGhhIsPpz1FbX&#10;HmRG5EchHv2pJ7si17+TjSZzxm1MDylo2XT62fpwJ9tP7DFTJ4reXsrXqKguaDuWiU6F0sjO0ZPm&#10;jfGRUMxNxuf/EpKcBi+NwjJZ5PxKi7dkReidH5lV9qq5nB3HqbScGpexzbnfSUODCwcqPZYQFP4t&#10;C/Ju0/TAbfdk67Z7ppXmm4G73umPRJqXXcg3AcXuoyyMfu5eNpgtII+nwWTg1aZTFkwzBxnlLQY6&#10;DXeZIGajKu9xxPfRmDY/qc8G0Gisevu8NHEoKDOPZkOEaJ9q+7XRXTS39OsmajilYT+3YRmEQCNN&#10;Kpk5LenZc3wHakCWlXHdnkaeMz1dSyGw3Fp1MoZ5s5DesiC9odqAN1RjeS0XTeEGJvdW0ESjo54m&#10;h7qgbDbZi0yUgpM5YkY7FY2FllOG+rk/CTK8EAqnOOb5DqPqYZSYpnPLzGbCmCThqnF4HaCQjPFO&#10;f+Utm1IPwzRr0dQ14FMohpc1QUHK2660nZ481Ogmrl/5qexMk2kohBGe8XtrgtTR/C4iK8gGJZSK&#10;WN4a8g8H82Y9KTJWhJUyCTJTtbaYJv2mX+5U/U0X4n0jcAm4uQDyl5OfnOPvhHVaWl1c5wovRunc&#10;vt8S/kGoiGHn/M/JQ73BTFVb7Yc3jmEVzoHxMmm8OZxyRtUFUgN1vhSr3n/HagiloSHYBvzhuI16&#10;/z3zKNYVKm4Wtp/KWwJUBcUkewlN18rMWXFxMtXMxLnXFhROUDg5xXcEqPPwdcfWcVvDDmM3hI6O&#10;vnZceLjwPO26vLX05aIONH0iQFgH3J+yDno/hoOeTzwM3188gENuHj0fQVxTZzKx3hSLyXK2otVt&#10;6SEJ0RZk6wVWh6EqsNB2Ye25sxpEv3qsNDUFVVylIedy6SHbw651WnJOL7EbWQKyG1FOR0eIaiCV&#10;+c0auTXuC3Jn6M8CO0PvsXZaH7B24T3Yjvc9hG14bxjeg22hj2JX8N2IlSApQP3moSdgP1+2haVC&#10;C3ZhHQFKcOHCdCrguJbC2bMKr1eLCjabnfA6OmxxrsPh+DtQWOkiE7a5PAxmwjpO5+ECVPmcMj4K&#10;Slcuap/nvYF9vihrn/9d1v7Au7A3+DD2PYAoCvE92BOKwhXPy1Q8TMV0lxBGjRiMnNw8k8HWLWsR&#10;E3MBR48cMi2tDCVEgbdx+tRp5OTkmkJYzUrdKZTcvn17KXhbkAf378XrHTuiS+cuuMnpp968OHL4&#10;iAnnCNUWmPSgrV7kxDy5TZvXoXfvnujU8XUkJiYbPzmJ0omvQmlB5MaN6/ZNutZCUzlb+zlljtof&#10;/EBgVyDK2h18j7XXooCsdz8Su0LvMoK87HnBJAJjSwbw0s9+iOVbDxqvV1/6BTZtOoels/vj5Pl4&#10;9i83iiuqaWoEUFrHefCUBbhG47umshr19eVoqPOhqLgAx44dQHr6bWQX1MPLUVdu2ehxiKPx7q6s&#10;xeuduxq/6oISVFfVwE3ml1WXws+urwmBzBa/rwC3bt5FTb2ecQcxfMAA1De6aMSXosfgiSb+uXNn&#10;aNwXmXPNfHJyc9FIw7yhsRh1VY2Iu3GV12xI9Q5jNtGks1rU1EOC3PeYBCn7bcrwsZgzey2qq/Mw&#10;ZFhfHDl6DbPG9ceYabMxcWJvjBy/zHTvPv0HY/fcDTgSswXRs7fhXMxJbN10EKmcWSxYMBc//OH3&#10;0b3fJNQ1ykYF1kychlMxZ5CSnIqBY8bTwgliVO8umDF/Lq7fuomjnGau4gxm7Njx2Lf/FMNdwOsd&#10;BqKkopCxQxg2cAB69e6Drp1ex7KNO3A55izmz56FF55/iQxNxLgRIzAxeiYunbyCQ1vX4dWegzBz&#10;8mRMn24/T7ea11e1GP2WBLmbgtxLHfgo7JJAHxJkLaZNmocz+y9gTvRoHDxxCDu3n8Da+dNMkInT&#10;uqL/sFVkiw+jR03EvjkbcOzKKsyYexjXrp2nIO1n2LPnRKO0pAz9h87hNM0eQTdOjcbU6RPxo5/+&#10;N7JKyhEsq8LqWROxbOt6rNq4Bq7qSvzmhz/GtDmzOR1cz+ngJRw5GMuY6rxujB8zFlV1tagiIzv3&#10;Gw53Qw3mzJyBZ377DPKoiiaMHon5q1ci+WIyTmzZgEGTZ8NXV49hw+aa/LVuGdBTUqMB3oIgxci2&#10;BNcabQvShUHDJyCDOug/vvNdXIu/jM2bj2L84I44ev4qho/ojHFTVuPi+TN49qVXsCV6Bc5d34d+&#10;fSZx/rsY27cewupVqzB23CjcuZOKjl2Go8FtD2Dzh45CXkkRUlNS8Xrf3ghSwBOGDUUiGfzia9TT&#10;dOOGD+N8/BQuXU7B1SvHcXDvWfpKkAEMGDAQ1+PjcfrsSYycMgPLF87G9m1b8fTTzyA+PgEnjh1B&#10;h27dcGz3MexauwxDx81EeXEhBgycZNLWwKk1BKX3JoJ8f7Mg301BvpuC4gDzCOyyopoF+bxJRIIM&#10;evy4lHATroZixMbeQElJHu7dzUf2nTNYvGILSnJzUF5Vi81rF+M8FXpeSi5qmhpw6vgB7D+4E2Ul&#10;1Th56jj16lrs2r4Rly/Hm51iGvmzbqWhoKZW6g6HTh1CUUM1EuJT4aptRE5ertl0VVRYgAULF6Gc&#10;erSqKgP5eWQuZCr5cS3uClavW4+1K5eivKEORXnpWLN2Nc6ev0Dd2YiNG9fhQux5xq1Gfn4qkhKS&#10;0dBUj8SkVOYvk0l2qGbm9iOQNgW5m3bkLveHrJ3uj1m7vB/GLu/HH4m9vk9gV8MHcL2pExPXAye2&#10;PE2gcCcuPNq1hGKxms9anF3QFn+n0I7TfTl7avqwcyr91t3D5bEFprxbhBcOlUnHqBz36kCme6mV&#10;7Vlj5XhXId+7+pHI9a3CPfdSlHrOMjuaHhQkLbGHMvl90VKBx4O2XFvhfh/cZ6Tl9wQsn9eyfPQl&#10;fc1e8LcApsJeo0LK/qNfWOJvF04rPy4ovdZoK9zvA6VlBFkXKg3UBSus+lCt1YAquAOPRlOwCj6G&#10;9gf1JM6NQNBZ93vQtZXxGyG8ko6RHI5HxXmjcI5/uHNmMG2FC0frMG1B4eSi0nznAqnei9Zt71Ur&#10;LRCDlNDFRyIpcBGp3rMo9KWqQzMxCc1Wyo8uSGsB29dOHFXSVDQsnZa0Howbfv/BcA9Dy2lm6teG&#10;EIXfJa1wKJwRZGrwXCAxdNZKsmKsFJzDbcQ8EilEsnUOeVaa0ZH281/OTXnut2iyaG2PfhrxtLPC&#10;r2UrjuzKOKAFBCpusZhWBbWJxzxb1rqci35mUkeBuQOKY2+M0VqjzyzLNRkBO6pFi8leDSgUkMLp&#10;Mazm+fYKvKaktkGvsUizE5+mp1oBV1iWT6aRVsJ9fs5cfEwHei6utdUm1iQAvxZc+Odj+Sz566pZ&#10;gOGC1DEqNRBDQZ6hIM9aKdZ5I6RHIRlnobC5Qe2DZIGYmFaj16zfTqH4OLPJ5gxDdpxdaPOZr4A+&#10;EsIaUXpeHbWJnjdlumhap1VqPVKoLKvEge17jOFy7eQ5XIq3576UKRukQW3E7PRYIwBPoxd19Y24&#10;eeEqUnIyTTizDnrfRKEwKMC6oiK89srL6DNsMBZFz0ONy834SjFkvp7V4tw4fOiUsRnNqjv/PJzr&#10;ywUpTPa55nRb0MLI30uQZ8jIGFuQEpKEEKyk4TsRTa4QKioTMHnKcgRctYi7noASGrdBrxu1VZWI&#10;uXjdLDo0VBXj6qWrZGEA1eXFuJ1mb/osvpuDmZOms8jAzsWrce7MaVEN52Ivo6SsBPV1DXDTUK+p&#10;KcP5gzGYwrAXjpzCgZOnkJNegCZ3A2qrXeaVD0+TmjGEO3FxWDZ7Duq8LsydMRcJqbdRxjJdPH8W&#10;Hr+EE8B1ztOzC9JRWeWGt74BqbeTkZmZTeEBLj3qYB3fSLfK/d6MNIIMhAuyFiNHzKQgLZSXJWD5&#10;8h1YNH04BgwZhlc7vMrKVeAXP/0xRo4aj7UbV2H10uUYM3o0Dhw/h34dX8Pm7dvYfUOozCrC7Mkz&#10;2MmAI2R4zNkzOMBZyIxZ0di0ZRsOHz6AY0dPYSFnJ7uW78SAPgMRu+84evTjfPqV7jgbcwIrV2zH&#10;xs0bcfCg3oDwo/T2Hfz6Rz/C5OnT8PpzL9PYbsKEUcMxcvhIbNq+FzFnTmL6mDHYfmAbBg6biQNr&#10;96Jfv954+bkOKCguNcI0rwq2YZ28TUGeQ3IoBjkBssgIUorcQyFNgtcbRH1NHhYu2IQtS8ehyuPF&#10;ijWrkZKajLnzpppMew3pgV8+0Ql9+/XFisUbMGvYGLhZKDe7VFlmFuZOn8o5BLB/43YcP3sCBffu&#10;MWwvbN6yE8dP7sP1a7cxK3oWbpy9ib279+LMnoNIvXMHyyfPIXMPY/fO89ixazvOn0lhKl7cvXYT&#10;y+fMNYvBmxYvwZGjB7Ft00Y89XQHbN5z1LBz7IABWLJxOcZPWYNzm0/i6uWLWDt3Be6lZRhVpBed&#10;KLY3E+QFCvKcRcFQkBeM7nsUODAhMXgaeX4NNhxlqayZrHm+vIZC00b3ixdvYunM3pgydyF6c65b&#10;UVmElzs8jQVLZmP1trWYOW81Nmxaj4S4FIzrOxiNbo8ZDLQy3r9XD+zcuxd9u/VBWW0lLp46gbXr&#10;VqPfgEG4dj0GQ4eMQdcuPRB34Tr9BuDwrt24mZSIGSPH42byNfTqOZz+/TiHvswqBpByLQG9unTF&#10;kSNHMHzgALNVpuPrr2PilFlYuGIDp5vx2LB6FQaPGoY+/SZj+5IdiIu7iknDJiDjTvr9R7P2WurD&#10;gtQxKjV0JpDMUTvZOsNRm4MI2fYoqGsnBk+gOHhbYmRCahM97/CwtQ/h0iWtvACLpvXBhh2HkJmf&#10;hbraAjK2Lw7FnDejeHlRLvbt2ce5bgNu371jCuTs/iopLsLxY4eRlp7BgQNmp8Whg4fNHh1ttzt9&#10;5hgrmgCf14tLF2I5zy6Cu8ltFor1FDL2ciyuxl1DbYM21utxR6NZYD506BAFbb8ocO7caaYRj+LC&#10;UjSyDEePH0Yu4+flFaGiopq6sgK5+bnmS1pasZJzhBaO+4K8640NpHkvWGm+C9YdXyzu+i8+EncC&#10;l3DbfRGl3jssuP1MRU/m9HxF46vMD7ldmxegsLzWPICvqy7G2vX2+p7LY5slmr/qEarsOzkpc7tg&#10;YXYc/Z0HUrIFvT6tCNndqSW8nYbOzfuFzX46agOpz20/39F9OQlbKzpy8rKfL9l5yFTSM3aTVnP6&#10;99NubuhwOGlG1QQqAjWBcqs2UGHVBivA4yNRHSxHebAEDaFaYxMqLScjZWpvKmVl9NIPM/P6aK6Y&#10;wnqNiSNnHvpzkHIKKmEpfnj30T0v/XUu00lH+xmO4tn3w+PoXM7ZpaFrQTs6THmUDo+K62Fj6trf&#10;LDSlaT+mYN68dtJ04rU+D/eTi2JEpk0vY8zRR/6PgFrNPFCXZdV8LYPXSViFN8KRUCUwBggS9ish&#10;zRU3aXBM9eu5tS0ER6C8xbSULoWvp4g8NxWk533hKB8mIpY6LDQbFZi2nNISFE5Quk58Xevceayr&#10;OE66gikDw7ROw4kXDvnJRXlCDQF3qMHyWo0CZybUCY+AXgUJcgZjoZGVZEbaKmC6SsszbMHPTIIU&#10;nmlhI2wJRg/CyAy/CiHDV4W1BaH933KaDZn9O7xHS57nrIQag0JTYytt/mcE6SBghNoipPByOKrB&#10;nm3xPgVuh7Nxv2GYvrN3XdfCg4J8k64d27A1cK5ho3WuYbt1sWkLYhs3vSkuEFfqduKMZw3Smzgq&#10;sm4+2mpig1m8sNiNTA8LcSSmLmSdNSuQ+eBVgc19gQWXYNkAEpS2txg2mHTsR6Fe+vHEzDS0l8di&#10;43k9PHIGIj1m7zdnZvynzqxBLEQVoA31MsuCEqbYbh5gUYdzMFTH06DIYhkrQapJR9HB7+U1yyAD&#10;3DResyCl80UeNo+KQzwoSB2jNgT7B9YF+1nrQkOszVY/rLcGPRKbAsOwMtgHsZ5tdv9UN23WYX7N&#10;WemlOa/pdiyYKiPBGaZRqD6ykqI0LAupEs0MMXuFyETtQ2+iXpU+E7PEBMX3cmZib7aiwJiu2Q8u&#10;QZLdXjUGw/mlCig4Fcpe3SbLybD6ulqz5drV0MhwvMsySfD+5pUr22II0dasN8/TNXA6qsjj0XZr&#10;NrI2djUL0MF9Ru72jQhs9w2ztvtGWbuDI7A9MPyR2BkcidVWD8T6N5tEDKOIefOWMlMWQJWhAJhT&#10;c5dU17WFajZAMU4TR3vjKHS9ZSAnQdQUlmHT+s2GMYf2HUA8bTztOJPTV6jVcKqUNmTpUUNNZQ0u&#10;x8Qi+e5dE0YsDdeTGuAq8nLR6aUXMYz27fTxk1FNw1z115ZEdSk1vgQvd/TYMbOwoWsJVkLUO922&#10;CrDJ0qYgNwWHBDYEh1gbQiOsLdYQbLKGPRLbg6Ox0T8Il927TCIsOkfXWgwbPtFsKfYFyBwW4MSx&#10;o7TJypGeeY+F8SAzIx1VZESt2FFZStvthGFUcX4e4hPiTVqV2cWYPmmmqdaOdRtx6uRJMjqAY8cP&#10;ISe3AOUVZWRWPSo47445egZjh4/B2SPHsI1GeSptRL0kWl5ehbLSKtTW1jMVC3cuX+HMZg4qm+ox&#10;b/JsxKffxi3md/zkGdQ1iG0+XDx9AsmcX+cXl6Gxog43rl3GjfibpsEMEZze9UaC3EJBbgwOtjZS&#10;kNswBFsoqEdhmzUCq6y+iA3uYmK2bgr46zCEM4EGt/RIE1YunoOlixZhxMjhWL5uFQ3kK5wX98Ym&#10;zi7u3E7DKlZs3vyF2HzwIAZ0fJ2zjsNkiIUKCnLGlNlGkPtWbsDFs+ewdcNaLJo/G3v2ncSBg7tx&#10;9tRFzJkxFXs27MIkzt1P7T+EkWPHoUvXXjh9Ngbr12/D2rVbcfLkeVPJyrTb+M33f4BhUyeg5/Od&#10;kV1TwqnpXEyduhBbth7AyWP7MXvaBBw9F4N+g0fj8LrdGDtyJF7v1AuFBSVktqwBDUL2KN+mILcG&#10;RgXISgpyiLU1NJSCejQ2M9x69MTlpu16OsHBRhnVYxQro2UruSlDhkkRYcK4MTh3/gxmzpiCFUsW&#10;YuLUeaiqqMRv/uenGDZ0JNau3o7ZQ0dTzVmo8zehsiAPsyaPM2ls37IbMadiUFtdjiFDe2Hd6j04&#10;cmwrbsSlYj4b4cbpOOzffQAXdx1F/L00rJ2+AKfPncCunSewd/9+nDp+xaSTdiUe28hu2aSb16zC&#10;4X17sHjVKjz/SjesWbcNrsYmjB8yEKvWr8P4yQtxcstpw8YVsxYjMz1TatssWtgDz8OC1DFqh39M&#10;YEtoqLUlONTaEaIODKrrvjm2BkZgjdUfN7x7jWrR+mAo4MErL7+CpctWYe/eneyW69jtRmEw57bV&#10;1ZV45ukncP70SXTu3odCD2DBrJlYvpxM5Tx4ZP+BcNOmM3NtDigDB/TG8lWr0a1LLzTUNeDEicNY&#10;sXI+enQbisSkWPTqMRivvNIBNy/fRKdOnXFy535cTbqJGcPH4lbKDXTr2o9s6sRpoNYyLaQnJuK3&#10;v3kCm7dsQa/u3ZGSFI/nXn4Jo8ZNxrKV63D92nWsWroQfQcNRL+B47Bt6Q5cuXINM8dORmpKmowC&#10;M2Cal1nbEKRc1KbQsMCG0CBrfWigtckaTB34aGwmK1cGe+Gaec+GA4gMZ+rE7MwsnDlzHgk346h3&#10;/Dh7+gzqqac0CmZlcvLPQahULzBxUGlsrKWAjhnhZedkmxHarF4zXj3nyCeoPyup6zS6NnlcOHnm&#10;KMpLq3ntRty1RKSn3zMD181bt1BZVo4GjuBVPGqwSU29jaSkZKOvjenia8Tly5dw8tRpZGRmm4on&#10;JN7gXD4d5VVVJs/Ys6dQVFKMsvJquGqox2vqUEM92+T2NJthLBt19RsKcmfj9MDWxknW1sbJ1s6m&#10;qdjR+ObYTux1TcU2zxjE1R/RmGeW+4OaBmqoNU52lz1yyhjXDc1gZDPKSZBiisKbV33552J8sVvX&#10;TTSP5LTEr5FSW57lZALp5SinO3mMmcO5u6wEqhQzu9F58yZ8vbKiqaXeOZT9KKejTDNmSd2uQURm&#10;lR1eaepaq+yupmYbmNAMjYny/E0EWRbIChQF0qziwB2rPHgPZcH0R8OTgdxgKqo8ZJcKCrvlZdwa&#10;AbGrm2kXLwOc0pi92bznk/HNbm0ExGszCrLgehNCdqUqHdLc15xzlORRtqcRMOPZ82xVQDYdVQEr&#10;FmSF3QwZdNGm5NGYKQEXPG7NdPQJBgnATtuURaxifiZN5m8+9MQ/lTXEPChmNAXtebh6iBpLBAgx&#10;P44Ezfm34L4g2XXsuTaHTPqrER5Ca2eeiTC+3vaSTWd/PUAVZcISDAWplpVcFY45mgzFGCWojMxi&#10;h8LTz1TehCEDmJ7Cm0IqH/0xHC+VkGkQzfNNGgrHa2O0G1vPbhh/M6O15CZhmWUEhjMwcVV+nasO&#10;Ki/FJ3abcBQeBz2TJ8/VCHa+OmdaJjzPRQKFbwYFmc400mmq5TBKJlN+GFYrhCzqO18lW6zUFMYv&#10;JmnA0SSDjOL/JmNHaH8oSADmCZ+u+WdvTGUFmbcYff/eI2A3pr1Yobj6IoK9gtV2WOUhOAshclGF&#10;+T8P5Of9zMrP+6WVX/gz5Bf8/CHkFfysBfm/oNH6Ax5/isqKWSYhWTyaijWxm/m8YoAEKYH+YQWp&#10;6aKcV8YyBeGmIOW0ROcsVGhRtq244TDC0bTVTD/FaG1+YDzGbx3WYaIze3JcVHHRewLFRVFWcWGU&#10;VVQaheKSNiD/MJSURyGvMAqVVa9Q1bAgRnfYqzrMgxXRJxrsLtO6II8TVFpGXUicbloGmpbW1uuz&#10;NjUmf+ljj3ln+c0b1JSV5VcXquF8vLGxxnRp3noorBpIQtTzH7uO6voUZEnhBwISYknhuy0JraTo&#10;3Q+htBVKCt/P43s5XXudLWSzMcjRdGb0LLjdGnia9YpK8iau9f1HXYc7554ZhZvZv2rufLzaqSO6&#10;9+yBbdu20fSqo1F+wtxzwreVphpcrTJ10gR07dITnbt0w9Yd9sZXx4XHKygsMPsqw11USQkZWfge&#10;S6wsKX0Xyorf/RBKH8K7UEpWVlQ/z0KIFexaFOSYEROQn1mAI0f34+QJ+2NwFcX6fZu1SIm/jOtp&#10;2SgvKUDa3bu059LZFb2cuRzD8hUrkJiWRdutEfmFmSitrEJiQgpbPoCkxEzah1k4cOggDewLOHz0&#10;OG5x1lFbV4eVSxfj9JlLWsmjs7CABnSTR/u+g+jatTsa6xsQHxODjIIc1FGodzPumZAbOINJS71H&#10;G7EWO7YdRE19HX1d5o3dksJSVHMKOXj4dOZRhUVLFuHs+YsmXvrtW5i/dAVKsgs5dcxC/K0kbOKM&#10;KTe/DFHszoGCArKx6F1WSTEZWfKuR6KUEHvLyu3dsn6aC4FAE6aNjsaBdfuxetUc9Os2CpWVdRgx&#10;oBuuxp7CK09+H6MXce58+iAmTpqKuQsWopgG9JrF0ZwNrcSrfSbg+OFTWLd2IercbvTqNhi1DXUY&#10;PXQZDu2dx7nzOnTv2BknaOQPH8DJQMJNHDu4Ey926G/WIskrLBkzFZNmTsPSxSuwadMOVJWUYmK3&#10;rpi8dBYuXbiGmKsXcXLPVmzesAoD+o/AvoPrMaDfBDR69P2iRowYNIx59MWrrz+DeYvX4erVk9i9&#10;dxde6diHk4EKDO/5CrYd5BR0+VYcPbQZv3r2ZRzadwQjxs1GVGnZewJF+R+0Sovfa5UVvo9se88j&#10;UVbC7k1Blle8ZKqgZTN9P3Le1AXYt+Yw7ty6iYWT5iIn8y7nyEMZwofBg/tiy969WDgnGgsXLsaE&#10;qXM5h66h0Jehd9+BWL3lCBYvno/167aYNPv16c/GCWDyRLLu5HoyMxWbV81CRUUJZs/oixuJGZg9&#10;ewZ+8cSrzYL0Y/GESTh+5jS6duqBtNsZZHIpFk0Yjz0nDjHsIrg5CM2fPgFjR43E2NGTcezELuzd&#10;c4JcFqc9mD11Idwue5B6vcsoXL94HgvmzMZTT75gnlLeuHgKw0dxCrl8C2dlezFq0nyUcyY0fso8&#10;DjYlZGT+BzjYvNsqLXoPBSQhvTnESAmyrPIZk6lfX6jys2uMnoI9aw7iBuepc0ZPRFFpAaJnz8Ls&#10;8QPRqWdv3L2XiD79+mHblq1YvmYzCrPv4dnnn8WUKTOwZv1OrF6zDLt3HWaKIUyePB7TZ0xF/37D&#10;sHf/GiTG38KCaYNQVJSHOTN7YdT42Vi+chV+8Zvn0MSpotzUkSNQUllhuvRvnniKU8cyjOo/AFk5&#10;Weg/ZLgJE3ctFtHTp2LxkrU4ceYgG05LgbaOHNC/H2bPmodJUydwXr4LsyaOxerFS/DEb55mnUsZ&#10;bwIxG0P7jcDJkwcxYMgUDrqlGDduGrt2JQVZzK5d9i6rtIxdu4zCegRKS96H4nzqz/IXTeH85st2&#10;AZSVVqK+uhEuj4e6sYyGrQfnTuzhPDcO3XoPoHz8qKwuNyNeXQONecZNSrmFjOwM1NXVUGc1wcsR&#10;UavTrqZqxMXFoaamHo2uSnY/Dxpry1HvakR1RSbcZOu5szGoqqmin71pv7a8hLMdCoX2WHZODhqa&#10;GlFXxRGYA2AFhWvpeRGFdv3SJTZyBef0VXA16hkUy8K5ell5Ec6cO41z508b/extbKBKuGB+J1LW&#10;QWVFGU6fOmXyqq4r4nWD0fNVlbWIyi34P4HMrC9buTlfsPJyv4D8nL97JApzvkxBfoaC620S1SxF&#10;bRrw0hThbMJFG8xMueh3bNsSsnEU7mbmwLyUbiaDNDk4//XT9tMWOnWtoL/RLMnp4ZrsmZDlMiOl&#10;Vrj17SATiz1Qy22y/DWgGNe8Rqj5sSprtvnxnvmOD/2NCcZ76v4hztmVEiPwvngo453HkMsU1jxV&#10;ZDitxCtN/Wn2pDm2echmbEgqKsVROTXT5FFpRDW4YwONnnNWk/eC5fFcZDe58Aich8t7ifrmNDze&#10;O8xAiXOOaoTJPxWA57KvzOym2dlCYeV138D2s+8RzXF5CPO3wzl+LQi/fvCePN7M3zk+CDusk6dz&#10;bH1uX4fF4Z+qqGNUwKePzAU4RaX1p8Z6K5A8QrXmxHxOS8a4kZGdiWOoOnCmVM6s4H8TVD8589ux&#10;PvKf3YDeb9ExoCGXehd1WhB6zt18q1UmQrjfW0XruG05J0w4wtN4s7hthft9oDzlok6WLwocq1po&#10;Ha1eaB2vXoKTlY/GiaolOFw7Azdqjhmh+tm12RiGcTJZwuGw8M0q2hoKp3jhcRxGh8O5H443Sqs1&#10;Wof7faH0jSB/khMV+FFelPXDfILz5x/nvzl+QvwoNwq/KIrC+Kxfmi7NoZKMZJ8Pc+EVUIZyrQvR&#10;FuxwDwtSU8Fw51SAJ/fDOWEfQrN/uHsoTBgedT8cTjminip7X+DXnB7+tujd1m9Ko/Ak7cNH4dcM&#10;9/OS9yK66DnDyCCHsYBVg/17jmPpwgVYtHA+bUz9tLQGIVaCnd+sU1I4Ph6hHRPUBVql0e4ML2HU&#10;BGppLybRLJGqIJtpAZjHoTSvfDQ3Fi5cjRXzFmLnvgPGIrh+6QyqmrzsEjU0wWgPMH13gOO7h6O0&#10;JglMI+BhnmyY6vw8LFg8F/OXLMbBQ7RVWW6/t54DL3sTy6TNDL6gC9q8oKko7xozzHkM65HANKC2&#10;IUgdo54spSALo6ynaJBLQE9ymvgo/JrC/HkxBVn4rGpP00UMqkKPTn1w41oc7bAYjJ40y9xz0e6j&#10;NJmhvYnU/hKKG26zCV7bQ5psk6lRqy9BjB41HiXFNTRFmtCkL+wbAQeRlnAeAwaPxt3bt9FrwEBk&#10;5Fdw2laIeiVDU8krS4GVrtcnGjQgMs8A82ty2dtUzh8+jPmL5iA5JZkG9HgUFpZTUG64OB01C9Js&#10;CH3RX4vUhYUlSoBl9NCsoiApdT0TeiNByj0kyCcoqEehLUEGAiWYMHISp2Z3kHI7FaMmTuOsZARe&#10;7fA6ystqMHfuXPTo0R09ug80hm3Pbj3xzBP/jXsF+eZrA507dOf8eCGWLFmPwgLOawf3w3PPPYvr&#10;N26x/AHkpF3HxMmzkZedg+mzZyOrsJIznGiMGDuFzGrA2GkzUZCZhr79+3MaukyEwyucNe3as99U&#10;OO7UGXTv0Rkr1qzB4IGDUFFWhYGcsz/z4su4ezcbo0cOQffuvZFdlIGZ0xbgxN4D6Nm/L7q/3Ake&#10;CYwp6pEJE3uLgqSQHgXTtVsJUt8hf/XFrpgxcw5GjxuDw8cPY/fuU4i7nood249TkMtx7x6njFPn&#10;Y82GdbhHgW/fsAQxiWkYNcQ27MePHYA581ajuKgOe7asQ8eOnbB771EWOEgh3cITz3ZA3y7dMH/Z&#10;YhN+ysRo7NlzBLs3r8fh81cwd3x/TJ08g9PDF8g0L6eHA004dfO4k6ewbs1KJCUnc5o3DdkZ2di+&#10;dSNe79oT589cx7IFMzBh/CyUlOdgyvi5OMCpY2ZBLqJHTEKjur1baogq6g8jSHuurT3kgUC9+Ri6&#10;17z4E0JyYhxGjZzA+fByHD92EbNmLUBqcibG0+/wyRPYumYDxg/tgriMPIwZ2ANpSXcwbkw/CnID&#10;TjL89FGDOAefhs3bDjAHCykJ5zB74Sr4PV688MqL5tvhA/uPRUFeBTo8+1tkVzVh5+LxOHH0FHbt&#10;10dAgZG9+sEoEDLpAvXq+nWrkJuXj1mca1+KuYCpUydi9MTpOH7oPGJP78eq5duwcv08zJy4FMfX&#10;7UFaPtnfezSK9dCNsza3efhm68SHBPl0yQcCP6cgnyh+l/VkybugAeeRKH4/fsp5+az8DtQbbHE9&#10;NeS08MzZWOo2f/Myfwhbtm7BvPlzJAeci+G8uKoaJ06fRENDLXZu3oxePbriTlYuivJy2JWHIyM9&#10;DRcuXEFNVR2WcMBau24d7t7RGqLFrlhsvsonF3c9zrzIHht7mXP0BvMKSSOnd17OnWfOmIkT7MZy&#10;p4+fVNaGRYWce0+ePAnTZ0zH/n37zEfkFyxg71i7AVlk5749OzF96mzU1Vfj7KnzSEu8zfN6XDh1&#10;zszr9TBMjyHChegIUseop0r+PPAzjtrUe9ZvyLIni979CLwLTxV/EP9THoU5Ba+YAgc4eEhwznOM&#10;cDvNvm62J3lOXyTdSsBMVmoIhafHAk48J4794Mluadmics49xz/crHIqY55S0tlpmFHKCEz3nXhy&#10;4WnIhT9/ce45aTr5K4yuW8MJH9Uj9e8CHZM+Z3VN/Rura8oX8Mqdv30E/gavp/wTOiR+DmvvDDP6&#10;UasJej4ip8SdzHXU9f1Kc9TTJwy1je9OWhrKtDOC4VQYsdgJp6MQXvjwMDqa9OicMLov6L5zrnvO&#10;uaB4zrmThxNeaai8zn2h9RevFFbHcOieXFRxICdQ5M+wSoKZVmkoC9XezEeiypeBbOsGGkLFxjzR&#10;ioucEnaOTmF0fr9C7Bpe6jiKzmwS1S4vbXHWfTlH8E6F5HR0vmYl51TGSV9OR/kJjmCcbw0pLcfP&#10;cfILz1P3bXXEuUVzI8lPLjzf8HwcOOlGWf5AwOI/fRpfVjFvPRKaWBtzkKfa32jMA+2QYKJOAeSU&#10;kQoqp6N9rTAqvOxKMsTYcLZQFMZhjZzOnXiCKu9cK4yOcs5RzhGEc+6kLT/FDReIc5RfuOCchnfC&#10;Czp37odD4eSiArREqUQt6hfLHtoV+FFQF2UB1aX1YRBea+uKnDJ1MnAyc/wcp4Lq8YRaQoKUcwok&#10;p/DOtZNG+HV42s65jk4YHZWGnBNOkGsrbUF+jrDkdO3cc/ydeoTDCfd7/+Qp/2s+f7BAbwXG/R7x&#10;2iOcRon8duzbRESQjwkRQT4mRAT5mBAR5GOCBKljRJBvExFGPiZEBPmY8AcW5P8OY/ut4L4g3QFf&#10;IBD0UpD6TWd5akGB0ytOprVgKz+3FCrn1PoSisV7mu4HOY+l/M0zGHsbSpN5jYLTaPhCeu9b06n/&#10;/QKVIHU0jPS4PZbXGzAvhepnp+xXbjX5144ZH5q0v4WBXfqVd4bxWXr1g4Km+Cg6846186MXPDC+&#10;DyG9Bducyf9m3Gek1+sPuP0By+2nMAMuCtJHlvnNp7a0xOgj/RRYawBGwIwX8ATMIoXPo9WZoNkU&#10;r5eE9FqGHjWI0WoQ5mQyCXdtFaYttHZthWkPuC9ITygYcAdcVtBfbAWaEiiYVCIZXs8tCiwFAVcy&#10;gk234XMnItSYjIA3ERbD+TwJ7MZ32f3vEPEINKXCCuZBb/frs5JUvKq+ySTctVWYttDatRWmPeC+&#10;IJvcjezTVdaayU9ZC3t8Ei9/+2Po8uPPoOP3P4QVff8Ws155H45N/TwG/s/7cGn25zDgB1E4O/Of&#10;0e0/349O3/0kOn/3o1jQ6XPo++P3Ydn4X1L42bD0vQpSV8+KlZH9ojrB87YK0xp2D2hevRYeitd+&#10;BHtfkIEAlWOw3prZ9avW7XNjkJt6ETmpMci4dQwVWSdQeGcfKnMOIyflOGrzDiEn+ShqC04jPekc&#10;slKvIiPlIooyLiAvdSuF+2eor05n5e1P1GiPYpOnyV6vJIL6KRa9aMkBygja7IbQuZ/Cb/4cIgtm&#10;fpiCaeie9hQFPNLVHNCUhj9k0jY/6GtvgTPxPEqvjYdTf2g4jcxRuz5gWY3WpA7/bGWlLLN7oxSh&#10;E6i5sI6fjmYriv2gkyDr4EHAl4J5Pb+I+rpiVpiDE+9v37Ydg4cPweoNaxmGoVn5kJdhee6lELXx&#10;U66pSZvhtelU6QHnL8QgM+Ue4q/dMBaCnFlApqDkbKZr9duPnIxMnDp9xqSp50atK/qHxn1GcoCh&#10;IN1WdLd/swrurmLrkjUsoGGJhMSjCvwgVJFmuRKqn7fpMgb894fRWEe96fOgIDcLg/v3RX19HeYu&#10;mG9eB9YLmnoeXakXMX1uVJYVIyk5jQNaAHdTk3Ej8SbyiwrgctXhxukrOLT/IMpqqpFwLR4NZHJT&#10;owu3796Gi2laFHFZWREO7d2H5StWGUHa1kbbFf5DoUWQfupIy2uNe+nvrZzbq5uFxNZuFqD25bCz&#10;tYJzn/qL3VePHPzeOCzr81U0NeSaBvAFGjFuxDD079cHl69cNs+T9ZJPv0EDsHHPPty+cxszp0zA&#10;0CGjsHbDfuzdswcdOr6OyVMnInr6TCScSsCxg4cxf+lCTBw9EStWb8PwHn0xeMQgTBsxHg1NFejR&#10;5TX06t4Dq1evY6nYoO+kID0BCZKM7PJNKzdtM4XClg2D2KbeHQ7pOHVFOzF1cxniaej5w/ejoa6U&#10;cTxmc31ZSSny83MxecokjBw+AkvmL8TihUswZuI0eNjFD+/dgRde6IDo+duoEmowavwYphvCzKmz&#10;kXjmFk4dOoqjZ46ia8fumDlrI+YPm4TyylLMGjwZ166cx6Z1K3EvJRVr121gLJpqXqoKFq11Zf+Q&#10;uC9Id5OPggxZff7nb63M5B1U8F6aLnpLQGykUif0sQ+9mW+DnYhMNe9Z66EQJWu+HxmMQ4//+SLq&#10;qgvopbcK0vFqh5dw5MhRLFy0xHwRoFOHDjh68ABGjBjJ9C08/eQvsXbtesyYtRIvvvCS+XhmSmoS&#10;xo+ZiKsnb2Dvjh149qWnsWnTFkydvBTRQ6cgJzsLw7v2Q2VpAYZQdcyaPgPzFy02guQs11Tujwkz&#10;jvAYFfAFTdce8MsvWWnxS1g/m2l6LhyUUc6RVsKz3+In9zi6ak6j6aKXpXdRaNJPfn8cXvnuB+Ei&#10;I/XTeryNzOx72LJlK67HJTI9D+7eS0F5eTGKi3KZVAAXYs/g3NmTyMzMMJ8k3LdvH65eu4qy4iqU&#10;FVWjsrIM165fwvEzp5CXU4DMO1lUHS7q0yTmCCRSVZw+exa51Kt60mdesGfGf0zcZ2STz2Zkj59+&#10;1ipLnIaGmtPw1MeisSaGx0uc8sWgrvQMh8RLcDVc43UiQu5rsGrOw1d1gZK8Am/VWR5PY/Lz70Ft&#10;FY14NkaQrJbudJwG/RBHXulgOfM5hGbnFMY5mjk+ndmwZJrJds6XCOScB/ymMqZCzPOdFGQD5zX0&#10;sKb2f93q/p+fwqFxf4/opz6CTX3/Giu7fRDznv8b7Bvzrxj844+j+3c/gk7f+iQG/PgLGPXEpzDt&#10;xX9Cvx9+Cgu6fAWdvvFx7JryL/A1pbPq1JlWA9WCbVQzP5OphKeMzdcFmL+OWviw/eywhlkUlr5o&#10;5ZMtSjXipV0pS0IWhcLqPRjzbk9zRXR8JwYa4b4gXZY7EKIsa+oqrJKMiyjPO4DK3DMozT6MqvwT&#10;KM86jeriEyjJu4aivATkZ99CeeEtVORdQEkWw+dfRnH6eRRlk7F556gCGqgvWWFCrHEydLv1YTiZ&#10;VrbQnJfTVRBHkBKiYMeTn3Zj2Ofmw3AUnv2wnsI0aUmAjC/7UfeahfrHxH1BekP1gVBjo1VHGpjX&#10;z/hPI7O0d9DeDkMjkTCGuLqVdKZeRdMfEzJ++u1gn3kzyyRB5pk3sTTKm4xsQRmhsdubz9uIXeZc&#10;v/hu7+2x2WiH16/Ga4OpEbLUAdOV0JS+x63Bj3FN1+ct+jMQYyn/tiv8h8J9QQZIHzpOYDgha+4u&#10;96G/+0enkDo+XGDVqLXfW4VcW/5vhN81/B8SEqSOFKRxFhmjVfKHAkbw5ghjZESQbwf3BUkBRh5+&#10;vQ1EBPmYEBHkY4IEqWNEkG8TEUY+JkQE+ZgQEeRjQkSQjwkSpI4RQb5NRBj5mBAR5GNCRJCPCfcF&#10;6Sxa2ILUI0J5h5qVqM61k0HrglrB1hNDLaA64ezlLMa/f/67wc7nPrTyrUXMN0hLi8IsVfNjC3sx&#10;VzBxWJ62vhOuG0pbTuHkZ39p2tyy07CD2dDhgfh2PPtoDyy2bOyjk3aUx+MNeL1es/qjhOyfO3FW&#10;pYNwNdXD4/NA3xLXrgtfQA+/Wt7Tc979e6tQHPM8XIu7+vyqpELnCFLHttJkM1OQ2gqjXx/xI6DP&#10;hiktrcZrkVhPMn32wrBwP565tt9hJFfMrg59Wkzp+Zrs71SYj5QYorQ0onO0y2u/JKrVeidt+eso&#10;Py1MR/l8fiNIt9tNYdrL9/rwsAJItvqZPnZ+E0kfgSN1DUOVkJOYMtHxrUCV1tdL9OhAjxKUhnnk&#10;QIHaebbNSAnC/nkpNaLPPBe3n3Sqcl6m0dQsrAcFKaheIoLy1L4iEUFHPRMSzEo8oR0fThyl8WD9&#10;7DiCruVUbjm3BKnveTFSc9fWir0+H60vo4idKpBdsZbC0d9jP2txKq3zlvtvDj1JVOI6d5yJTz+P&#10;3y5wW5uhTH56eObXhioKh35Neo7D8PoQnfx8hp0PlkUsFDn0RWjmZMLrvnNu0tLjY57Zv9JkqynV&#10;TeHs50p6d9xuRKUpZz9Lss8VLmrJkoWB3bt3W6dOnbZ2bN+t/RPMwovcnGyz1ybrXhq2btmG/UeO&#10;4vSlS4ykmHYr6YHWqlWrzHl44d8Q/AsE3Vi/fhWysrKwYsUqHDx4COdOn8HegwfMliw5fbdCLjyu&#10;frBClU6/nYhLl87h2MlT8ARCuHEjAft27zFp1bK8CttakHo2rwY8f/40jh8/iprqehQVFGLdxg3Y&#10;uWeX+SmEC5cuGmHqC9JyYrGchBcIeFFTU45161Zgw/oN5jd29uzZY35n8fDhw1izfh2ili1bEli3&#10;br01Y0a0tXv3fvjIwMLSHPzqV79ARWk5dm7fhH37DyJ60UIcOGV/+Fff95a7c+cONmzYQL2jh1Et&#10;DHOcUxkHcm5PA5767W+Qw4aaNm0Gtm7ehjnRs7D/8AEyTD/Dr0HE1psPOX034+h+dHz1JSxeuQoD&#10;h49iGrOwaukKbN26CznFJQzUIkjHaZuh9P7tO4kYM3YMunbugXVr1uOHP/5v7Nq7D/Nmz8eFy5fM&#10;V/C1jdvwlA0gwppexxOf34X5C6KxY/sOnDt3Dt17dMdKlmHuvHnYsn07ogYNGhxYu3attWv3LmvF&#10;ihUm47KKMuzfvwcedyPyWeEVq1Zg0+ZNOHFSn1EVIe3Bpq6uDjNnzjTK1ukK4ZBfa+gjnPPnz0d6&#10;ejoGDRqEjZs2Ytee3di2Y7vJW1+U0mPV1mlpMFEXLC0txvYd28isI+aHLPbv34/1G9ZjwYIFqK2x&#10;v4/h6FoJ03Rt8y65hd17tiGajXbyxGkkJNzA6tWryeQV2L5tG87EntdzUPODb/qRYI0Liqf40q21&#10;dRWYNn0iJk6YbLYRrme51zHf3Xv2Yf7SlYhi9ww0NjZagv2l0TrzK0UFBfkoLMxHcVER/eqNQm1w&#10;NaKe5xWVlcjPz2eYAlRUVBhGKq6OjwLzMUeFVwNUVVWhiHlkZ2czv0IUOaBfOMy9sOucnBx2txqj&#10;XpRWfT3LyPPwvOTvoKGxjhYIwTroWmHLysrup51fTPCo88Ii+1iQX9CcXz6RR/9sFJcy73x9RVq/&#10;CWk3svRqFE8CP/7xj61//dd/tf793/8dX/v61/CLX/4CC9mVZ0XPNJ94+frXv46v/ttX8a1vfxv/&#10;9m//hn79+mHWrFlYuHAhXn/9dSiewrwVfO1rXzNpfOtb3zLHTp06Yd68uWRKtGF39KxozJjBI69b&#10;Q3maMCzXPHapDh06mDSV/1e/+tU2y/G1r+ko/39j3ewwX/uaHa5///6YNXs2ZkyfjulMd+r0aZjB&#10;tJ38lIedr8rGMDOmMsxEduc56NKli93LaNVo4DIG+ec//3nrz/7szwR88IMfxLcpsGvXruHMmTPg&#10;QIT3ve99+MhHPmLufeADHzAFuHr1qrk/YsQI46+4bwWK/6EPfQh//ud/jve///3o0aMHrl1hWqdO&#10;I+bsOZw7cxYx1EFnz559AOfPX+AxhsdYg6tXrxlBKh1B5VPabeWp+07ZddS1zidNmoTY2FhTDyef&#10;mJiY+9enTp0y546fjmdjTuMiB92uXbvi8sUzuHrpOKZPnWx3bVbGunv3rpWcnGxG009/+tOIioq6&#10;D43MGlhSU1ONAMPvvec97zGjWEpKirkfjtu3bz8EhVM+OqqxPvzhDz+Q3u+Cv/zLT5l0lK7SFFrn&#10;l5aWxrLYYZxypaXdxsWLF9tM863ia+xNifExWLt6Gj71yU/Zc+3evXtbgrqs8Nprr+HFF1/Eyy+/&#10;bCDWDBw40DCxb9++hgnyVxiFZVxzz4n/VqDwffr0wSuvvIKXXnrpkXDKEg7FVd4DBgy4f2wrr4fR&#10;Hz179jT1cNJund8bQXV+8cUXjDxkX0pPa9CNolI2u9HkzLAZcW/ZaaCRk+jur/7Qgtfsxtww5kar&#10;c0fO4edG2TabGXI6vhU4YcPTau3CwzthW6N1mD8GnPoqf53L1NJ5FE8CzUI0ggyP5FRI/o5zzsPD&#10;ye+tonW6znVr56TtoC0Xfs85b51fWwgP58SXc9J4M0h4sqEFXcvJz4zaFKYRpCNdJ1J4ZgrcujWc&#10;cL+LcwripPlW4ztlaQtO2YS34pxyO2V4O+Vw6iJB+iRMsjLkCJQJCyaQXtTUy0LMUskwU3v7sr1Y&#10;wIT8FDSP2hypib1ZXWHCmhHYn0C0M7ILrZbUrMNuMP6zwaSluHXPfNVeixb018xCZWBkUwntTRf0&#10;K/MKq5dJzQ+uMS9TVhJBv37n5UxEX9PXvkrqLRNOSQhO+HBhOPswnXK+ESQTJ5wjn3DYDUK5NL9S&#10;o2uvV91fcVRPp+G0NqGVK6XxYJr2ud3Y/J/X8rdlrXuOs+XPPCgvyUw/BG9pQ6sER6f/OfiZl8C0&#10;1mCX7cFOYOdvy9K8naLlRcosZNqBcTRL1M99sQxyqqN5lVxtxvh6gzoY1Dfu7JfJFE7lVWjzm+dM&#10;T3nY69mOrG1ZOtdOeVrkR1Ka3CIu4tqRi5Ay4tqdi5Ay4tqdi5Ay4tqdi5Ay4tqdi5Ay4tqdi5Ay&#10;4tqdi5Ay4tqdi5Ay4tqdi5Ay4tqdi5Ay4tqdi5Ay4tqdi5Ay4tqdi5Ay4tqdi5Ay4tqdi5Ay4tqd&#10;i5Ay4tqdi5Ay4tqdi5Ay4tqdi5Ay4tqdi5Ay4tqdi5Ay4tqdi5Ay4tqdi5Ay4tqdi5Ay4tqdi5Ay&#10;4tqdi5Ay4tqdi5Ay4tqdi5Ay4tqdi5Ay4tqdi5Ay4tqdi5Ay4tqd08f39RMvzYeWD4RGXMT9sVxr&#10;zukj3T5CH+oOEc7PojNMC0H/1MH6PPAV2db+bd2L4I8Hpw3kdP3/BSkjaN9orRgipIzgHYdDyoim&#10;jKDdIELKCNodIqSMoN0hQsoI2h0cUjrXEVJG8I7DIWVEU0bQbhAhZQTtDhFSRtDuECFlBO0ODimd&#10;6wgpI3jH4ZAyoikjaDeIkDKCdocIKSNod4iQMoJ2B4eUznWElBG843BIGdGUEbQbREgZQbtDhJQR&#10;tDtESBlBu0OElBG0OzikdK4jpIzgHYdDyoimjKDdIELKCNodIqSMoN0hQsoI2h0cUjrXEVJG8I7D&#10;IWVEU0bQbhAhZQTtDhFSRtDu8P8lKd+KayteBH8cOKR0rv+/IKVT6TdDW/Ei+OPAaQNHOUSG7wje&#10;cTxEykAg4CPkQoQlNBPzfuDWibwdhKf7dtBW2hH8acJp04dJGbTVY5j7nQjghH1rQBt+fzgEQ63s&#10;SpaXHe8+FKatOkXwx4HTTnbTiJS+oI9qMeCuLQmdO7zHmj93hXX4bIJV1+RjgBB8Xh/IWPDUIBRg&#10;AzNiMOSHP+Bjo1rmfiDg4rmX/iEEgn4eA7CCJITPB6+nEb4A7zGq4rjd9fTzMBxJYQXAIjFJphHy&#10;wMv4Xh8LysChYIBpMh36iTx+P9MIMk/l4eO1yhYKwsc0fBbTs5gv0wmqXH4P8/KbtH2uSiTHn8e6&#10;NWuxcftBZBWVw9CUcUMsY4DphVi51sKK4I8Dh5TOdZTfGyApg4GC9Guhvi/90vrAB/7aerbHZOte&#10;YYXNXGoZkcdryMmIvPb7vGxMEsjrQlVVFaqqa+DzNSl0MyldvO+GxfAeVyOqa0pRW19Pf/HZh4aG&#10;CtTV18FN4niDTYbEIoXLXYnqWoH33CSZP8A83PC4XWh01aOutppl8JtyNbmbUFnFsA31cDNP0Y8U&#10;5h0hAI+ngeWqYjou1FfmYt6UIfjohz+GL3/9Z9gXm8AQCuaDj/n4SUwOE/eFEsEfFw9pSmo6H08C&#10;JdnxoUGvP2V95MOfs17oPcVKL7JJKQ1Fa5OB/YSP2sWNO2lJGD9uFL71rW/gs5/9DD77fz6L737v&#10;h1iyeB3KSypIzRDKy3OxbNki/Nd//if+8tN/gS9++R/xyosd0btbZ/zbv/87fv18Z1xLuG3yyLp3&#10;B5MnTsK///tX8ZnPfhqf/sxn8Z3v/heWLF1FMjairq4UU6eMxvf+4zt45rcv4OWXO+Ffv/p1/OVf&#10;/RXL8E1MiZ6L9IJik1Z1RREWzJ6B7zLsp//q0/jXr/wzXn76V3j6p9/DJz/21/j2jzrg5I00kphV&#10;8VOjBgJG20Y05TuHh0jJ4ZikDAXy710J9X75F9aHPvxZ68U+U62MokoTiMqOw6K0D4fzUC2uxB7B&#10;D//zm/jsX/4VZs2YhZLiEty+l4YXX++Gj37s8xg1ZBjyMm5gVvQYfPCDH8LXvvNdnDx/FsUMt3Pd&#10;Wnz9y/8HUVHvwXd+/hriEu4g+dJJ/M+3v4bPffZzmL94LopK8pFTkIVO3XvgEx//HIYOHIzbKRcw&#10;bmxvfOTDH8Jf/MXnET1/GQqLi3DiyB78yz/8Ld71vo9i5NTlSMvMx9Rxg/HRj/w5vvmDn+LEuUso&#10;LizEjo3L8M1//hzeG/VBfOMHL+NkXJrRpxq+g34/fCGSk3VsLawI/jh4iJQcko2mLM2JDw14/Unr&#10;wx/5nPWi0ZQ2Kf20If3UljxDY0MuFs4ZjS997q/w5x/4c/ztZ7+Mv/+Hf8bf/fOX8enPfZZkezd+&#10;+ZPvY8ygLvjmV7+Cz3/pG5izaheqvfaQa9WVYN3kQfjzD34MX/1xR1xNSMfO5bPw1+97F97/gY/i&#10;c//wT/ji330JX/ji5/HxT3yK6b0L3//Of2DPrkUYMPAFfOwTn0CXXuNwt7TepFeQEY+Xfvot/Nm7&#10;Poyew+dj696j+Ol//gs++zefxcz1u1BnxmgLjTXpWDp7OD7x0U/hK99+CseupVCX8w4JGfRTS0q3&#10;txJUBH88PERKP2ff0pSFmQmhfq/+1vrERz5rdeg51kpJz4XL5ebQKdusmjZgNaqrs7Fi8VR88TOf&#10;wn995/u4GHMdtbxfWVOF6sZ61NTX0N6swY3LR/Dzn/wIH/74lzF43GJU1nlMhv6KLMwb9Co+8IG/&#10;wNf/uzuuxt3G7hUz8YWPvBff/faPcfJCnEmvluk10Qatr2iEu6ERJYVxGDr0eXz04x/HC68NQ2Ju&#10;tUmvJPMauvzym/jouz6IXiNm4+CJM3j2F9/DJz7zSQyczXxpbcjVlCdjxMCXjE35zR89j1PXU21S&#10;UgCamVNfRobvdxAOKZ3rKJ+/iaT0BbLTU0KdO7xkvTcqyvrIn3/A+uLffAn/8Pf/gr/70pfxxS/8&#10;Lb70pS/ihz/6L8ydNwvde3bDX3L4/gdqyUEDhmLUyPH45re/hy/9w99j/oKZqKnOx+4dq/ClL3ya&#10;RPgwXnqxA8ZOnIkOzz+FL37yA9SAn8D3f9oLV5PuobjkNgZ0f5rEei/+5R+/gR5D+6P/iF743nd+&#10;iO989WdYs3g5MtJOoX+fp/C+970fL3QYgtQ8m5Q5aXH41Q++wfSi0HPgUBRUVGL/3h34Ek2ED330&#10;I3jhmRcxbvgwPP/0/9AU+LDRvN/57i9x+vxNztZlkAAe2srekMusAlAe9wUTwR8PD5HS63ORlP5A&#10;eWl+aPumNVbPrh2tV19+2erevSd69emPXr36oGvXTnjttQ4YPXokrl+/xtmyD/HxNzBs6HD88ue/&#10;wa9//STGTRiPO+l37EwsL2fj1UhLvY7omZPxwgsvov+gETh0cA8Wzp2KT/7VP+Ir33kSJ6/EG3JZ&#10;/lrciInFgN6D8LMnfoFfPfsLTJo2Dbdu3eNEJMTZegE2rJuDXj17Yu26vSiqajTxKstysHLhbHTr&#10;3B0rN25BSWUVfX3IzE7BnPkz8eyTT6Nzh9ewesVybNmyFX36DcL4ydOQei/drBL4tJQV1BhPvdks&#10;kAj++HBIKafrKI/H7Qv4PZyABh5YPDch3sBxxGciDwfxaR0RtcjOvYaxY/viK1/5J3znWz/EkEEj&#10;MX/hHPTs+zr++jOfwCc//TeYPH8Nijk0B7S+GLRJ1topB59myCEtN5mpiXEhs2bpIZWM0XjfBTkE&#10;+4IyFVrCOi68RiFqxSAnN6FQgDNwntO21FKXqh3BHx8PkVJPdILBoJ7pmGffvOnALAdp8dqOoMj2&#10;0w/5NTW5DOxF7QA8Xre5zzQNm9zuRpy/cATDR/XBiy8+g9/+9lk8/dsXED17Du7m5EHU0fDpC/rR&#10;5G5g+AbG5YRI6Qf88Pi88FCT+ZkWB1azAsAymvzIKrMsoIV7N69dbjf87iZTLneIw7GIzA4SCFJj&#10;k3gsnllj1Xqryu/xaI3Vw/xEXg4bQSJCyncMahObY2Gk9HMM44Qn5Pf7La/XZ7HxeE+N7jeL1UE2&#10;mp+zVI/Hy8giqcjqbz7X0Gfa1iyq+wJaJK9n4vbkpi3HopBk0mqa2YtjeqrCuF4XQiSeIQgJ5tcC&#10;PTUa9ZhNYBIuSNPAaEL+8/tDaGQ5vNKOzU9wGkk09jKEfCwvzQyPpaUsakWeh/RkivEsPVqiMw8F&#10;AiSv1mD110pYEfxx8BApqXke2y4hJ9HfGw/Ff3R6/I9oPjRftw7z5rDjRfDOwSGlcx3ZuhbBOw6H&#10;lI5Si5AygnccEVJG0O4QIWUE7Q4PkVKzb60H0T2SlE4kB0qI4c3Rud/ahYd1woQXgPmaNJxrO72W&#10;5R8W5X4e9kqA1hh5JLSk07IaoKOeyth+Pp/HhHfScvJ38hCca/ueriUczXxYxgBn/JzBa7+luTZL&#10;RgynBSqG1aK7icdyU1rm3MlD97TziD3dQKEUjrdYbuZN2D62c8ogOHWVn3HMV+XXMpdWLLTor9UJ&#10;rXYISl3+KoNTnz81hMtOeCQpwwWkc6/Xa9b5/H41eAu5HLR2jr/CSuDM5z4pwuP7tBmYadv+angV&#10;VGugPvrZxNOivZaibOI5sMvnENYQhudqMSe+0lZ5lbfgxJGfXQ+VT9d2ON1TOVrqqHo5EDG0bGXX&#10;R5tVtAZqk1ZpqNPY5DHk1H2Wg1K1YytMM2lFTpXNKZPjnLIZ8tJfHUN3RT6PwvtYvyDzo7+RJcOb&#10;0un4JwjV3am/rh8avikgh5gmoALx2kDnIo7b7TbXck6Y8PBvBN1XvNZxwp2uvT6vIZZZJw16GdbO&#10;qy1nOokWwvnnpKc8tCm5heQ2Ue1y6L5DTrss2jnv85JM1I66H9DaZVDrnk0kjZ4m2WV0woqADGj8&#10;2nK6I7La5CRxAx6z895o1+Z6i6yOLIRwGTnX5lwr/81ZNfm98DanYbSlyEoYbSzSN6fxpwanznK6&#10;foCUImRrUjqBpR2TkpKwe/dubNmyBefPn0dFRYVJRA1sN7IdPjzDcKgRHI0oOP4lJSW4efMm0tPT&#10;TT5yAWk3n54Safe5C5cvxWD6tMkYO3oM5kTPx4TxUzFtxkxcvHwZriY3fNQsPhGPcaWV9HiSFWN8&#10;+vBa6eh1CnuYVjk0vNta2KdO4JdmFIFEHnY6s/hvoaGhAbGxV3DqZCzKy2pMuKB5NBnAvdQUrFy4&#10;ABNGjMTs6TMxcfxkjBs7CSdOnEZ9Q6NNThLSQ2L7A26mq07GvBm3ya3OpFdObBk48pOGlGx0LnnV&#10;llUi7sJlnL9w3uyy97LsXtVTZgW1pTYp+wkzrDen9acGhzdyuo7ihY94gJSCBCKnwCLLrl27cOzY&#10;MVRWVqKpqQmJiYnYsWMHLly4gMZG+9m1ElQ8xQnPNBwSvgQvp3Ru3LiB7du34+LFi4YAxjTg8KRh&#10;y2IjymoqKsrGwgXRmD51EuKuXkNVVQ1cLhc7xgX07tMfS5auQDk7SEFBIZKS05CZlQu3R9o2iLq6&#10;OtTXVVMTkmgkYR3P6+pqWJYQ02jE3Xt3WL97cDW6TJkMaeFFvasURcW5uHH9JiaPn4cxIxYg/XaJ&#10;eGqci3Xetn4NRg3oi8O7d6GS+VdX1uB8zBV06dKLZVrJfOx9n3oylV+Ugzv3bqOiqpLEVD569OlH&#10;fn4ekpOTkZmZidraaspOnSaE6uoa5OXl4fqlK5gxgZ1x7DjklRWZ9AKSozQmiWkekQpvIvP2DvFF&#10;kNN1FAlibEp6hqjFLPZS+htHgeXj8OHDOHDgALKyskwkOSeB2tpaXKam2rdvH65du4bS0lJDOrlw&#10;csrPiSMnTZCamoo9e/bg5MmTKCsra75jF0pCDkmLBdSoblSWF2DRvPkYPngUjh85jfzcPKRnZGDn&#10;/oMYNW4spk2binlzFiCa2mrWjKno1qU7li5eT8KnYtGSJZg7fx4qqutwI/EWpkybTs13AUmJN7Fp&#10;/VrGm0UNPAfR0WsQdyOJnAsgI/0OJk+ahoEDh2L8hDF49tmX0K/vTNy7Z2s/uSZqwl1r1mJ0r97Y&#10;s2kTCkmg/LwCnIu5hJGjJmDLzt3Uhm6UFOSZ1zP69uuNkWNGo2/vPti6ZTOq2DlOnT6JceNGY+rU&#10;yRgxfAKGDZnCst1kh0+i/ygMHz4MY1mGV375JLXwRBSR0FIVXj0upba1qLVpc9nDOf2N7P4EIW44&#10;XBHMRIc2YoBay2hKOQ6n1okTJ7Bz507cuWNvR5MTmRwNKqI5BKyupoBPncKaNWtw6NAhaqwCk4k0&#10;ojSfE0fpSCNI64rohYWF9wuiMBraqbDh89AG1MzXkgZ2Mf0iaspFeOo3L6Pz630wacJEjBo1CtOi&#10;ZyEh6To1dQ0S4xKxdd06TBk/As889RyGDJmKpNs5uJ5wA4sWL8Sq9RuwesMWnI65YDTlojnR+M1P&#10;f4xJ48dg/Nhp+OUvu2Hpio2oqM3FqjWLMaj/WNy7U4BGdxUWLV+IseOX487dRmo92nAyFVweHN++&#10;C92eeRbdX38VI0cOw09/+XM88cwzuBB7kXVifVn6I3t3Y0TfPki4YW/TO7h7D02PUTgfdwFZ2Zk4&#10;eeKQKV+n1/vhlZcGY8WynZgyZTpmz51OTZmFptJqrKa5MmXSZORWlJs9AH5qUg3d2q2iSY9HM3PJ&#10;uFmWf2pwSCmn6/s2JS9CNTU1Fodji3ajdevWLUNCOZFLUEQR0TkXnNmjnBLMzs7G/v37zVAvcjpO&#10;duPx48cNaUVMxVF4kdaxoQT58R/v6xVekdJnhtGpU6dSe82kxs416UlDyLlcNVi/dhlee/FVrF+1&#10;mrbfYbz00ut4rdMQxCdnmVd5jx7cixdeeB6DhgxFTq7ih7B/5xaMGdIPu7ZuwLmz59mhdiEu/ibv&#10;NGD/wZ3o2WMAtmzehdiL59CrTx906zYWaXeqzdAp11hfjw1Ll2P80KG4QntP5a6n+bFg0SJ06PA6&#10;Nu/cBTfJEn8pFoN69MDq1WtwNS4eY4aOxMypU3Ds9AkMHDSYZB6Ms+dOYPr0+Xjqia7YsH4vtm/b&#10;imHD+2MPzYKT+4+gz+tdqUmHI7es2Ey5REqzqUQisIvTLLc/TTht79TDaEqSMcBhOLRt2zaLExiL&#10;dpipqrSXyKMIOheciOEJOuEcoun69u3bZujXhEhaV/anJkpOGk54xdfRIaadpp23sxbZ1FSH+Pg4&#10;Dm2xtC9LeI+VMJD95UZVeSEO7D2ESZOmUOvMw/4Dh3DufDzyiysZJoCi/BzEkjh376Y327PMw+dC&#10;asJVzIuehgkTJlCDxqKuUeaC6hBCWuodLFqwGNEzZ2LTps2IvXSTJgC1vmECQzGdeym3EXPqNNO9&#10;Z5Z5VF6Px4WTx05iI4mVnJGKAP0K8/Ixd+EiDCQhj+w9jHrai5pFJ9xMxBwO7VOmjsGmzVvZaWOR&#10;lpZNe7geibeuYcH8hVg4dxHrtg/X42+g1tVgSCkYOUkGZghvGfr+FKF2F+R0HUUy+GhQB2hsh2jb&#10;0c92IoW0YGut6CDcX2F1FLl0T+dysjk1kUlJSbk/q1ZYh7wOGZWWc66j+YiAtAHDaElF29qYO2Ob&#10;5uBQpSFU2lKk1pKNPXGyXfM5g+pDCj5Pk9nE67gANUzAr72UKo+t4R3H7DjJ8rGsTUw7PE05lsUi&#10;6TiL1l5RPydSpjh0PkY02ose9uTMTlnb5rRljpVyFJpxIQ67Wlu0nUj+YDkYk/VyN5+3OJv4jMtz&#10;Tcd0bSaF0pr6xzT/FOHwSE7XZvbNEzP7Jjm0FGSWhEQOJ6BDJB3lFFFO1+F+ThydO2HCne4JiuPc&#10;d+KJmPf92Lgy3g2BCGPIU2OKmEE2tBavla0WrfUuujQbuWSvNQZFbJLa3BNBeE4S+7TJl1f6wIdm&#10;uEEOrUEtBbE8Xt73ar8l/Z3GFZlEXi25aNmIVo7pHNrZbmboiufVZmR2KIb3s0wBpmnxyAtTNr95&#10;74dQWBOGeXtYF5GSWekrIBY1achix+GRJj2JpmUjF+OJmExHnUtHRjCyY3l8IqPObWGxIVTXFrn/&#10;qcHhhXP9v+rZt1qoLf+2YZNP0MWD9wTj3crP8W+5lkf49SPh/D3g3zqfN8r7fyccUpo+xuvIhowI&#10;3nFESBlBu0OElBG0O/wJkJIGLwvoXKuwD95vgXPvzcK8E2irPG+1jO2tLn8MqM7CWyelAnO2Z2lG&#10;K4EpYnNkBjb+nEbeT9iEceK2AaUgmL8wfztRJhXgzJgzTONHp/RYpgfgxNG5k6dz7oRxVgucsH9M&#10;OGVxrnXeujzO/dZld1YwHDjh3wzhacg5fs5563vtDSqb4Fy/OSlDjBBgBEeYrBQDmt04TiW13CIS&#10;OQmHJ/4wGJ6pODtaHKc4pjHMTgXbT0tEzpqnwjqNKic/nctPYXSU07m21em+3IN5vzNokYfKbZl6&#10;CU4Z5XRfdXDqobqpLk59w9NrCy15tOxLdfyVhqDz8HDtCU7ZnLo+UlPam1VtAmifY8iSoCjcACuv&#10;Z67mfgshBSduW2AI88crs0Bu72m0YWmdUPGb03AK6aTLspkG1dHJR0c1hPwdp/u/S6M+bqhMkpG6&#10;IEVL2YmEttzs9UT7vo5OvcLrpzTkJHP5tU6/NRRXCD9XXO3C0tHxlwuP117glNkp35uS0gkkofr0&#10;mZSgB25XDVx1FQj4G+mvbwbR3wj6QeG0BYXTh6TMJ6VDD8IsSJvGaikgy3KfcIovJyHrWtpAcPIM&#10;D+fEd1x4Gf4YULmdHfJ2fVTmZlnxXIS0/ewnWY5TvHBN79TtUVCeOoZ3Tl23JbfwcrYXOPWQ0/Uj&#10;NaWGHNO7g17UVhWhIDsZuRk3UVqUToLW8R57udCcsODEfQj809MYLxtHmtY0DtNuaKxHcXERKivK&#10;zFMROZ9Pw5zIqt1JPpSXl6GkpAgul76+YVdAnynMyclCVZX91WE51Y11MA0QXlGl01IWnYdfh+PN&#10;7jXjgTR14cQx2RlXU1OFvLwclrvEPLZs6XD2J27yC/JxMfYijh49hoMHD+LggQNIunWL9+1ElD6b&#10;xCBctjZaGlJQfe1wtr+uddTuraxsyUcf/rLdA/VoJ3Dq4ZQvimTzkRgBH8dgLwnpY838FonZ/EzW&#10;CrpQX12A/KxUFOdnwOuppw3pRXVVCXLoV1p0Dz43Kx0imRjLkFiJE7aACGpaK6hHcLpv+yNE0rlr&#10;UVGYgfzMVNRUF8Hva2CPJmEZ1jxK1OesWY7ikhzMjJ6LcaMXIzE+m4lLu9Tj0qXD6NN1FHZuOMNr&#10;OW3UlUYiKVkCr+UxGl6fbZG/nNltzrghXdtyMI5d05RTdebgZ54tUz7K3q6MCUxfNT47jB5Tamd8&#10;gGlTB8FveVlmu0NJAik3ExE9cQrmL1yM3JISk5aeU8sV3UvHzJGj8ewLz2Dq/FnYe+gA5syfj07d&#10;umDClAkoLC404ZSn5CEoTRXFfJ/dPF+3jz59SseUj/myDJbFIVvx6Hnx3Hn07zcIO/YdtgNIKs1E&#10;aE9wSOlcR7GRfP4A9RbZ4/H7LNqN5I6+JRRAQ305CnPvoLhAWrGWEeyhR38SSjDgRnVlIfJzbqOy&#10;jKSiRrCFFaQ20PAqu87uuXp9wOIQokY1O8ArSep7SSgvziJpRBy9kOZi4SR6Oxe9BhEINqGsLAfz&#10;5i4kKRci4QbDm2GxGpdjD2LEsJk4svcy7ly/guWLJ2PGnGgM6jceU8ZEIz4hyaRVU34Px/avxYSJ&#10;s9Bn8EQMHDAUu7buRWllLZLuJWPWzIkY1Lc3evXsi3lLVmHzniPYvPMAMjJzSSQvrly5jF179iEz&#10;O5t5e5CVnoa5M6LRq1svRM+eh8RU+9vthQV5WDh3NkaNGI4+Hbuhw9MvYNGKVSiurTGE0gRRLj8p&#10;FWsmTsOGFStRW19n/OT27tyNXl17IinhFqrKq7BzyzYM7tcfA/oPwIZNW1FSUU3pAuUV5di0bjWG&#10;DuiLPr16YeiI8TgRE2ee/d9Oisf06JkYNHAger3WAd06dsHBk+fMdhapGqfh2xMcUsrpOsofYr/n&#10;8O3xeEJej4vDt4fcabIqS3NwN+UaSopIAqM3pLm0yYC2CxOwf+ZD/pwEkTzlhTnUeHdQUZLP3tvA&#10;5O1MtJNHL1H5mycyIbcLlQybk56K2mppEPZeak1NCDSp8gctQ2hn+NWwV1KSjXnz5mB29EokxFNb&#10;+6QRm3D92mkMHz8T+/afw7H1G9HlxWex4/ABs+F3Uq9RiJ6xBDnU6FkpMZg7ojtGjBiDiyTE5Zjz&#10;GNN/FOas2ogrmXdx5fJ5xJw+idXrtqFb7ykYMHQRZsxag42bN+LMuQNYuXo5tu46CA/LlJp6FcMG&#10;9cYckvLkkTMYPWoq+gwYg937j2BWdDTmz5qB5JsJuHD0NMYMGo7Zy5Ygq7LC1nIUuFwdyb5i2Hj8&#10;4nv/hZdeeA49u3TGs08+yU43GvfuptOMqWJ9l2HUqMm4FBuHSxev83wqZs5ZhvyicvPqxs24qyzz&#10;cezasQWDho3B4HELsWnrIcyYNBkL5sxFXmYGTu7cjN5dumDb/sNmnFCXaE2I9oCHSOmmdUztGAgE&#10;faGAv8mqrSm1CnLvWbZ25LBM0ogwJqKoSWL5COddY3OP0LDndTegrDiPmjOd2qkYIWpS+dNsJcm8&#10;cNVXoyQvE2UF2ezV2sBLDcohz68hUKRlm9nNRhJzqPM02ZqlikP7iuUL0a/PEFw8H2f8Ar567Nmx&#10;Dj0HjsShQ+dwessuTB4xCqlZuSjIKcb8sVOxeP4aFJQ1IvNWPBaPH4hFi+cisyqHJE/G4jlTMWzy&#10;dESv3IRpUxZgzqw56DdwGJ56rhc2bD2B5NQsEmMeevbsRLKuQk6h/esTyclX0PnVF9CjU1csWbAc&#10;i5es4/B7CjGxVzB27FgspKYupr2YnpiMSSPGYtpcEqSs1MSVzOTyE5OwbNRELJ23AKXl5bSnC6nd&#10;pqFzjy44euoE8kpKMW7GLIycPBM5BcU0k3IxaXI0Zs1fjvTsPPMKyowpkzCPHWDCuNF4+rkOGDJm&#10;HjZu2I2p48dh67at8LibcPnYIfTt3gPbDhxpJmXbpHin8RApaXP5AgE3lV1NqCQv3cq+m2xVlxda&#10;5o0+DqnmFVdpOLO1SvaLPVPW7FLDsD7ZJ1LqDTtOk5gqh24O9aUFGSjOTkMDJ0deVzXKqHFzMmg7&#10;Vuo9HjcnOoK2jlGTclg3a6EqmAoqzanNqz6dq7B+TnCqsW/PXvTuORCdXn8Nr776FAZQY12+lmBs&#10;yEN792LOtGjkZhVxuC/C4kWzsG7tZtRUNZKkiZgxtR+efOJJvPJaR3Tv/Tq27tyKNGqsjTt24lWm&#10;161bNwwZNgS9B/bFHtp4etvw3IkYjB0+BufOnDMCU7dUne8mJ2HahPF4+fnn0a1HD+w+tB9eatEC&#10;TmxmTJmIHj26o3fHrhjUqSd2bNnOIZojB3tbyK9uTVJSi61fsAhrlq5Gbq69O19my/ETB9Gl66vY&#10;tGU97mZkYMnyVXjm6afxwvNPYxbJnZFXaLasXYy9gIF9euC1l17AIA7tffoNxWx2kMzsDMRfv4h+&#10;gwahY+euGNizFwYNGIxT5y8ZBeI3rys/SIj2gIdJ6Wvy1ddWBoqLckLlZYWW19NAfw7UJJdZqpEG&#10;I4xU1SyagJA0znIHPQyhZFhr46qxCUVc2omNdeUo4uSoMC+dWrLc9uef+TEnxZO25VEFMTNGklPp&#10;KV37G5U8kz1q9jDaWpNBaWtqGcq+Ns5Wr7ZT9qZstqc6zM34c5g4eQhWrliB0mL7Vy9ED0cQimSv&#10;vzpO+Suh5ku6AMvu0wSM5Wnx14l9wdTMUS58mee+YzCz5st02OTMagAApFVJREFUbWqGOZOXGVzt&#10;a3NsPjfa1U7bGEthUe12CXcKp/Rpv4YF1JleNjMpUIDtDQ4pnesoDq10HtqU7hCPtCe151c1coTR&#10;EvjNIKejIbJpYJHJZ+w/gdMoifSBOL8P7juetnW/Bc3B2Kg1tRVIS0tCbl4G7VW9kWgvaNtLJ1qH&#10;tctlh3fQVpoPwnEP+Dt++gv3f8t4MH/HPRiGeCP/ZjiurXvtDQ4pnfKa2Te1W4C2IRWVzxIxqYlI&#10;Tr256Ew22k4sHDZ5lbgaXBrF0aY2NPzbhG07/h8KypcDl6rbXEanPPbrF1pwVji51nEj+OPgIVKS&#10;PD4iwImIISXPacbp5UZpD+HRpFSCLSRUBnosaT+tcEjtZNw67h8aRhuaiZiutahuPyvXPUcI4eWM&#10;4I8PhxtOexhSkozUl54QiWmGb4eU0iZvvbFsEttDfkuD208ZzKVxD8f7w0JOdbCJ11Ius3ZKtA4f&#10;wR8fD5GSxDPDN0F/PWLUo8aAjgwovFVSSltq+UfDtMhpE0BO+Rl7nV5tx/3DwTxhainK/frI2fff&#10;GQ0eQQucNnDa5JHPviOI4A+NCCkjaHeIkDKCdocIKSNod3iYlKGgj2y0SWl/l/IBUvLUPKIy14z4&#10;pktEZlLRAvPExhwf9AsPY+I4uB+GR7OEQ5j8W+KoPM65uW6GfR2WdqtwDuywb1CHB+IoTFvh2vAz&#10;ZQwvR4v//TQl+GZ//ncfD4RpBVNXwolnjo5c/hfhIVL6vF6f1+cJ+ALekMfntgTS00xP9f6N12/B&#10;HbAQ0OdRAvUIBRp55Ow6wASYjv3oTHslmbje5zHfJlHievToN4/VNBfX93Y8oQChL+w2P03R55y1&#10;hKgASk/ZMl7QaoTPfNrZ3jUUsj+AR9iOvsxXz921Nhr+TSDmr72HKgPTDulbPgyrHU360i/rpQUA&#10;bRHhuZ6328/ztY8y5GVZmIU2Geu5vB5j2mRgqqxoiPnZhVUulAnTMj/ObyRlO8Ywz//92jOgBwUK&#10;7leYJt7x2OWgnz/o5rHWbIszYSQyys9sdFEZlSdlGWA99LkZ83yNnvrOkd/LOFrKYts4RNf3hd6I&#10;2H8KcEjpXEf5vT5fwK8dlaRQwGfWKbWATtZQemwIv4st1UCCNKEhQEJJghRS0OtDQN+eZGJqoHq/&#10;B01sZC8bo9HtQqOrjtG1T5KZSYD6lLLLCzIcFltG3+rxkTR1/ibU+RpJE/oznaDPj8ameriYn9KW&#10;a6jJx6b1C/CTn/wYY8fPREF5jfGXS0u9ilc6PIcXXuyKW7cym31tJzLbn4mG2Ylz6NABXL50EXW1&#10;NYZLIpvjzEtrbFgWwhCWQ4f5DLTbI5Kq1wB5d+8heuwYPPHUL9GhW0f069sPLz/1HIb2G4S4hHiU&#10;VJbj2LEjuHj5Iurvf91YT7gamUYTCScCMRvWXZuOVQbloQ5jGkT5mzh24/A/dhjFp2zMHds5X1nT&#10;9j7zSojais6J96eGhzQlB24qS3/A1eQNuX3Uh1RN5Kk2+zIguzE1RnldHS7czcO2uDTsv3kXd0or&#10;4daO7iCJo90+DCfNpceLXsLZoiVN4tJmX2oiCVWiFUW0jUobHAJ+NwI+F4/6MpoaigJvhpdawutm&#10;SMuL+tpMrFk2Hc8++Sw6dx6GI2cTjO501eVj7YpJ+PWvf4Ou3cYiNjYNrkYPEm8mY/XKDVi2fDEu&#10;nj9lXrOoqK3E7bupKM3Ph+Xxm+9Ubty5HSvWrUdSYiJJ6UVDQw0SbiZgz94DOHH6HIrLK0xdVHZp&#10;8fhzFzFvxEgc2b8bTT77q2jupiYsW7QUHbt1R1p6OgoLCpGSfJfppCI3O5f1Y7quBiTfSUVWfh7l&#10;xNQor/Tkm1i/egU27diK3BJ7p3l9WRWuXrqC3Qf2I+bqRfO5aV+TC/HXrmLVCobdvNnsHmpwS9M2&#10;E1VaXJpe2rNVY/+p4CFSUiP4GsnGvNKqUFxKunXuRoqVnFNkNVA7NFKAV7KLsCn2Fo4m5yKuoBI7&#10;L6dg1aGzuHE3wwzDZuxlz7fYayWYsqo63Lybi8TcIhQ3eVBBzZdaUoZTN29h68VL2HD9Og6npuF6&#10;VgGKaxrg5pDU5PGipsGFnMpq5NbVo0Zv4VGD6LULfV66rDQNC+dNx6RxszBjyhrs2nUCebmZSLpx&#10;DAvmjcaQEWMxdeZGnL+YiltJiViyYB6OHzyOvTt2oluHVzB31hxcJNnGTJqAo1t24uCqDRjSfwCW&#10;bV6LHft2YeTAftiwfilOnj2BPn2Ho2evkbh2PaVZWGpsWxOl30jE1N59MLB7Z+zcsw1Xr17Bnm27&#10;MHPmLOzctw+3ScqJYydh1MgZGDZ8EtauXYGCggycjTmHcZOmIuZyLFMJ4PiBfZg3YSpOHDyAhQzT&#10;d9xonDp5DjH7T+GFXz6LKXPn4V5JETtJPVbNm4vhffvg7ImTOH7iNJasXoPEu3ebOy/NKv24gORk&#10;ytl2o7d3PETKJq/bl15QHDh9LSl07GqidezmbWvP9dvW5su3sPz0Jawk4rLZwyUGYzt6UVRbi0MJ&#10;qdh56SYyCsuZEFBLcp25lYxdF+NwNCEZB+KSsPZUHNYcv4a9l5Jw6U42MqkJssuqcSTuNqbtOIOp&#10;B+Ow8HIG5sUkY8bBc5i37yjOkbD11ARSA9LAGoILyrOxaNkyLJq3HTHHUnB05yFMHdEPi2aNwpWr&#10;Z7Bl12GMnLQcR85cRlZeCvbv3oCl0fMxaehYdH3xNSxYuBxnUpIwbdECHFi1GUsHj8eK+fOQU1uI&#10;0sp87FixCEsWTceG7VsxftIibN52FBw5WAR2TE8Vh177I/13r97ArP59MWH4AGzYug5Tpk/Fb37x&#10;G0ydHo1G1r+wshKTp0zH1o1HcSEmHjt2bkD07PGYMYed4vpNdmIvqqpzMX3cGDz1/Z/zOBmTFs5F&#10;38mTcOLIeVzaEYNxvcfgctJt6POt0oTVBUU4um07Jo4ag9HjxmP1lm24m19gbHRtFTSkNO8haUi3&#10;G/VPDQ+Rkgalz0ub0sfZN41ms5Oy0eu1SiqrUFBaijqX3ruRo62ll7poJ0pcHmrRu+XVOHA5AQt2&#10;Hsb0Dbux4dgFJFOb2iGo4zh0u/TR0mZNE+7k08T/GmnIu4gmamYf01Q8OU1ANOFQSkVFeYieNQuT&#10;Jk1HZmY2jhzeh+997zvo0bs/Uu+mY+++gxg3ZgpOHD6JdStXotMrL2Pnlg1Yu3IZfvXUrzGZpLh6&#10;6xZmzpmN/Xt3Yf/OzZg4eijmz5qJBbMWYcTAMdi3dy+OHT+CUaPHYPOmbXBRc8v5af9KUCpH3PlY&#10;jO89BBtWr0NVo/1uTdKtBAwjUYcNHIQTZ89h0ISJiF6yGhUcBU6ePYunn38REyZNQ1mZ/cZlkLby&#10;eeYTPXkitfM6bN+1C+s2bEXctVs4cuA0+vQYQrv3hpFDg6sROzavw7xpE2gy7MOC+UvQoWMPHD19&#10;wdimmrh5fQ1sF04+KWMV02noPyU4pHSuo0hFn1kMIikDNHjMklCzxa3/ZAPpw6UMSyc2U2dSALJp&#10;tENSBLTfmLFtRdl6eodHr9CaGauJozQ4KyXx3nA5Jgyy280mY/N2npuCb0RpaQkKC/WKbRPqG6px&#10;L/Mucmi/uWh3VlVx2M/KRUN1HZo4/F+7dBm7t21D7PlzyM7JQk19HVLSbnNYHYddO/ehgTZyWWkh&#10;jh89jAP7DiEjPdvsHqqrqzKv7JaWlvPanmlTLM0CY+eprUNRZgFKistQT5uS83lTt4aKcqTEXUdK&#10;Siru5OWhqLKGZkkQlTV1yKWmq+FRM2dN+GxnmV3qe/fuxs4dO5in/R33ivIq3EmjzVjvMpMYbaYO&#10;ed1Iu5mIrRs24uix46ht/hkUffxVu9DtXzVjuP9Nw7dIGSApqTFDXj/nwwG/5Q9yGqKZsIxoClCy&#10;NJ90lg1pdkhLe/jNtX6ZQC9UecgkLWnoQwPNayEcUjj7NVvY7GUNUwhpw7ACtQU5v+JxIqTXRrU8&#10;Y/z5T0tJ2vThkF2vUjS5mziDtSdKuq/PSjcnw7w9uBZ3DsOHD8GoYWOQfifPpGM7DYE0EcykiyRg&#10;Wo4TKbXXUsLS7NeQVPHsYsBNwjRpksdJmsXJDBOhWafy875ILCE310dlMiQzRy1PaUlKRFd+apCW&#10;vEx8yl2vF5tXUrSGdH+gYcfw1nOS6TKmgOosbem4cBn+KaFNUhLkHPsaB3AD6UqK3qyBNUMNIaeG&#10;05ce9Onl+4tsPGpoF4n8RIgCo1qwI9BpDU7alkr4LZGSmXNGqR1H1MXqBEzLkFHqgf/UGZQP52hG&#10;m5g1UZbBTftKJGUKJrxHP/DklR4XiW1HbwPVUA0apKbRkoytxVlOEVBajfckKJHp/puV/FM4t1kK&#10;U/04UujXLXTNeIbYZoImEmv90+6Uim+WdZi+ViR8zXlJdqZDyFShPO3fhvSgqanRHNX5Ddl5UHzz&#10;/rcZPTyMqU3YzMdLovvUqGHy+xPDQ6SkVmTHDQSIECcW0pDkjW6Z9rcRFtnYMs3XCmSIa4Y4aRxn&#10;CLH9tfDdMvQ7cd4CVD6loTQ5sWIO9FfD2JAmMS+yeUUCO0+zaM0Gpn4hQeVH0hAirhbEpelFBvvX&#10;YNmgalhpYBGdSlbB1WlUxwDjmHVFdgrFFcGVvzqUzvXbNc4CtswSLYprKNWPeeq+0vDy3CazOpf8&#10;7c4joopw6kymQzCc3jmySWtXXOuQ+kKI/TuQ0po2oUU8aWy7DCKpOqC0K/8n7svvTwyqo2BYwuv7&#10;mpJkDAXaJKX+b65485VuKo0WkHzSOko87J5JpNk5GduzxAcL9RAY12R0P2/G1RMa+RtfnSgvW7OZ&#10;fOnLJjSE1OK3IaUJZ1da4Zr1P8ORLCKkEhR3pZAEXip/k7bpEA5R7Hum8ykNVZLn8lTeIqRCmZiU&#10;gzSeIbLKxOv7hFPc++USWtx9+TD/lnNTeuZpk9MUTX5OZuagsMyrOe6fIpz6mvrwOrIhI4J3HBFS&#10;RtDuECFlBO0OEVJG0O7QJik5y6Mtrve+AxZndySmSKkAWn7hJEGGNA1qs+OFM1ItiuuXtRiQFnpz&#10;QDNDVuI07v0MzYmJvayiXSycNHAiwYPJNLwgzvUDUG6aVDA+Y5jCyumeHU95CXZ4x7Xcfzhdlcu5&#10;3+LHiUrzbNm5FhzX+n4EfxiEy13XJGXIRyJq91rI5/NbXo+2rpkWNOttBlra8Qfgcds7erSGQh9Q&#10;p8LLRnP5gtD3fEQkxgWTgpvhXVp7M2trepqhXUda4LZJ5BTIceHXKp/yND8Nx06gj6zqJ+fMNk/+&#10;09qe+chAcydw1hJFIMHMtJsJ5ZDKOSqclmGc63A4ZVB8Jz3HX865H8HjhSN/R8aGlPTg8M1mDnip&#10;Kb0WvaxAyENCuGF2oAS0kGc3TL3HQmp+FQ5fy8HCPTcwbu1Z4jImrEnF2DXJGLX+GoZvuIIJO1Ix&#10;YmU8Bs44jj2n76K6SSSmdg1rfDnn3IEKR2PCnFOJw6dtbSSz1ux8XpK9yQ+Px23W+7RY7RDMxDUk&#10;tZd/5CeYBW1pampXfSBB4eQUTucKq086Ox+vd6D7gsipewonFx4mgscDR9aOfKN8/gCHbw3gPg7f&#10;HhLSS0L6Le0j1ODpZWMWVdfi3M17WHHoMsZsOIUJ+xIx93IJFie5sTID2FAMrC0BluYCy3KA1TxG&#10;X6vB5MOp2J+Qi9Iaj/lSLlWdsjWZqxAOeVQQx0nTSitrGxx7A+/pkaH9RKShzoXamjrU1tagrq6W&#10;GlSPIKWZ/XB79dVerT+SaCShFrLNo0pqVH18VZB2NU+jzAJ2C9kc4RgSt7oWnLIKOnfuR/B48DAp&#10;ycZAwMt2dFNfkpC0KTXPEXkyCiowc/0ldJ97EbNPFmBZfDU2ZHuxrtCDFfl1WJpXjSV5FViQVYAl&#10;97KwLqcc2/OaMOnQLUzZeQXX8qrQqCcZZmWaOZpfmW0hoVMg51rO3JddKk3YvEtI3w9fs2Y9Xnrh&#10;NXTt3AsTxk1E79590Kd/Xxw6esT8+LvS0F+405Mnt1eaVo/sSC5jdojsDzuHeOFlkRN5HYHJmXwi&#10;eKx4iJTUJBy+fYGg3xMK+Dhs+9mUdE0uF/Yfv4Sec/Zj5LEcbC8DNhb7sTC9ktqwFssya7DiTh02&#10;pQew8V4QK7N8WHCnHisyXFib0Yg5sYUYtikRQ1dfw+z9KVh5OhnHrqeisLgEja6m+/Qx2iicDDyY&#10;VxOo5eyPrvpRUlyIBXMWYsakOci4k22Hozt69Che79wJe/btJaH8Ztf4nLlzMGbsWKxes8Z8Dlr6&#10;Xt9nj4+/jKPHDmHpskVYsmQBbly/josXL2H27NlYu26d2YGkEuTl5mLd2rUYP34Ctm/fjvyCAmpe&#10;lpFCE0FVzggeLx4mpT/o84e8AXewKeTh8C1ScvRmaMDd2IRTl+5h+vobGL8pCWP2p2ExibiquAlL&#10;8utJ0GqsTKvH+nQvlmY0kKz1WJndSGLWYl1uE7aVhIxmXZhYgznXKzEjpgSjt6di6tarOBmfgUoO&#10;x5osaROtNliYmTyVKvll/EPQey5NKC7Jxdw5i0iUebiZcJcFN+XH3fR7mBo9D5vXb8G9axexb/N6&#10;HD58GEcPH0Dnl1/GsJHTkVlch4I7lzBjwMt4qfMIbDl2FquWjMWLTzyBybNWY+/+XRgztDNmLJmD&#10;k1evYuLoMZg0aCjOHTuJ3QePYeeJ08irtL9pKVvXGc6F1sKN4PdDa3mSlF6zIYMWJW1KPwkZtEhT&#10;y+8hYcxM22ZASlYZFu1OQPThbCy56cbqbIsEbMKy9FKsIFZlNWJNthurMuqx7G4Vlt2rwIrMStqc&#10;JO49Dr9ZJGp+AOsKgIVXyjFlUywOnUtEbX0TuUhbLthEG0+/PKFd1LLnOAHx1pCYTSgrKcS8uYsQ&#10;PX0xsjOdX04ALl+JRZ+BQ7Fl03aU3LuNratXYNLkKRg5fCh+9ZOfYPSYGcguqUL6rXNYOKYfVq/b&#10;h4KKapw/uRHTxw/HmZgrqCzPwa7N8zB17gxcTUpB+p3b2LhyOQb3H4h+g4Zj9dZdSC8sNps5tBFD&#10;tm6ElI8XjjzldB0VCHop72DA7wuG/B7ak16vxRk3mahXPgPILC3HiRupWHPqBuafSsPyhGqsomZc&#10;eI+aMrOKtiWH7Lw6LM+qweK7lVicUYXluY1YRpIuvteA1TkebCoIkJguzL5ajEmHb2H5iUTcKarj&#10;kEit6PbAo61a2r4lCjJPj4+2J4d0ozZZjtLSYsybPR8vPPMKhg8bhRUrVmLWzMkYMrgvNmzdjqKS&#10;MhzcuQ0dX3oBs+cvwLo1q9C9YweMnzgD9/KKkJ0ah2XTxmPthu0oLC3EhRNbMHn8UJw8fRrFRWnY&#10;sjEaM0lK7RzftGk9Zk2fgujomRg8bCTmLV6OjJxcM4Eyr+U2CzBCyseHh0ip1yH0vdSQn96a5AR8&#10;lj8QsIprmjjE5mLByQzMulKBZbcbqBHdWMbheX5GCVYUVGFtYROW3+UM/G4AqzN8WJ/nx9qcAEnr&#10;wYYsN23NesyJycTIrZcwhppxw+mbuJ2Viya9YiHScYbM/OAPetDACUmtxwM3NZFsOKORCNlxZiNv&#10;UxNKSkqQk5ODzMws5OVkcQZeSRqzMuxCIa8PlVWVyMrLp32Yh+ryQjQ01MFNs8DnqefMvcG8nOb1&#10;1MHnrkBDYw07gxdB3mtylaDBVWu/felppN2bj6ysTJSXV9wXmIcz/Qgp/zBw5HmflEFLr+fQlPSR&#10;l143/QJWSWWdtWTnVfSMjsHUY3lYTrtxXnwtFt+qx+JkasikKp6XY1lSDRbdqMLkE3kYujULQzfn&#10;YMTWdIzcnIwJ225g8aE4HLuRRruuDE1eTVpsAulAo9EUxOv3oonE0cv7xqb0s7FDJCOJqA210qZm&#10;McBE8nMYJcn8Pl7S8OSsWtqcfcmQUlvGWAPqV01I7Fd/vdoMS5MgyCges7jvYVQPmpi+x8ew/iA8&#10;5gcHAmYpyuzotpiu9lTyHvso+w9n5sqH0Fa0CCkfLx4iJS/M4jldiI1qnn372MouDqulFTU4efEu&#10;Fm+Ow+rdnEFvTzZYuycVK3bGY9HWWGw8kohLqaUoq6G2c/lQ2+A2dmKTR8svLc48FjQN+gYF48Tm&#10;gWtT0AfD3Pe/H9Y+PhxO/uFhmsOFhdF563gPph3BHwt2W7fI/QFSEs5mDDmzzBIIScMJ1BLUQNI9&#10;9lofE6C/HzX044TE0nrewxm1hnM/gggcONyQ03UU/zO7hGi7mV1CvEkv3rFDmCGNEyB7gwWHMb8n&#10;BF8Taam5kEjIIdF8QyhsWHszKOkIIgiHww2bcs2aUqR0NKWI2UxOBlBADrvUjvook/mhJ11rt5A2&#10;S8jG4rl5/YB/b8W1LlAEETxEShLRfvatHRnUkiKkISc1H6MwlBaN9Txawzl9qBm1qcJsH+NsVeet&#10;M4kggt8FjySlg/uROESbCFKESkAvMXGmqsVtwd7zGCFmBL8/xC/BuY7sPI/gHYdDyvuaMkLKCN5p&#10;REgZQbtDhJQRtDtESBlBu0OElBG0O0RIGUG7Q4SUEbQ7REgZQbtDhJQRtDtESBlBu4NDSuc6QsoI&#10;3nE4pIxoygjaDSKkjKDdIULKCNodIqSMoN3BIaVzHSFlBO84HFJGNGUE7QYRUkbQ7hAhZQTtDhFS&#10;RtDu4JDSuY6QMoJ3HA4pI5oygnaDCCkjaHeIkDKCdocIKSNod4iQMoJ2hwgpI2h3iJAygnaHCCkj&#10;aHd4iJTOpwDpzEdThWZimoCtE4gggseN35mUPL8fSWidYAQRvF205tZbGr6dSOERI4jgccHh1lvW&#10;lK3ROsEIIni7cLh1n5R+v99HmF+HICyhmZhm6BYeJynD03ojtBUvgv+9cNr9PilJQJ+f/5GXoUAw&#10;ZOmv2T0QMdzd9zNH57rFX+fNHs0H+2hnrkI44QgGdfzaIiX/e/Da/DjAg/fDryP408PDpAz6faQh&#10;VWNd6NyepdYTP/6u9YW/+7/W3/7dP+JLf/cl/M3ffhGf+9xn8f0ffherN25GaXW9+Wkn/UiJfs7T&#10;TstnoN/E1m9KIOgBuW7uy4W8jQj69Iu45gpXY07giR89gc4dhyA1I4txPPDzvtX8+/BKUvRTfI9+&#10;fs7ysbDKgwFUAd1sdtTxoP2BAP0DfobzMZx+tUI/qxLUD9nbvyUeQftFa2UU5fU0+nxBf8Cy6kMb&#10;5o20/vqD77O++R8/slat34xTp0/jxImT2LBhNf7np9/Hxz/xVxg1diaJWYM6Vx1iYy9j5/Yd2Ldn&#10;K65evYKKxiZDWFGqqrIUJ86cwvoNGxhmKy5ei0cZ7+vXyzKS47Bq7nJs3ngAuSXFyMtPw/nTx5F6&#10;MxW379zD8ePHsWnzVly6dh0ut9ekGAp4UVyQg3NnTvLeZmzk/Wu63+gyJNaP7rE+COnHqNwe+Lxu&#10;dhK/fO9XNoL2iYc0pdfn8um3a61QQ2jbwtHW333qI9YPf/Ira+eeA0hKuoVbiYk4uH83nn3mF/jm&#10;N7+NzZv24GxMDF565QX80z/9M77z9W/jy1/4Aj708c+i44AJyC6qQsrVc3j+l/+FT//lJ/DVr/4r&#10;vvJP/4RPfu4f0G3oGFRXFyDh0kn85ze+i2ef7YiUu6nYuWUJPvfRD+Ev/vwv8JV/+3d8/RtfxWc+&#10;81f4i7/8awwdNRGV1bWIT7iGn/zoe/jkJz6G//sv/4ovf/mf8KUv/RMGDhuJ9JxcUyG3n1rTqx8S&#10;tSvL6Rq1rbTmw4KIoP3gIVJSm9jDt78mtGfpOOsfP/MJ62Of+Iz1tW98Bz/40Q/wkx//ED/43r/j&#10;C1/4JEn5LezddwT3Mu7xuBNzZs7DqCGj8P3vfhfv/eCn8Hff+CmOx1zD1XNH8bPvfhV/9amP40dM&#10;4/mnn0HPgWOx98RFuN01uHDyEL7+L9/Ck799FXfSb2PHxqX4mw9/DE/98nkkZdkEO3ZwO778pS/j&#10;P777cySmZODs+bP49rf+BZ//3F/jZz/7GV586TUScjx2HTqBEmpuVSkg8zJIs8JNcnr0K2mcqLUS&#10;QATtDw+R0udr8rHhAlagJrRl9hDrS5/8qPXSaz2srPwSE8h2QRw/uQP//C9fwT/889fxHz/4L/yf&#10;L3yWxHgVVy9cw9oVS/GFv/snfOsnTyPmahLKCznMHt2PNavWYOyYMfjNz36Cv/zYJ/EP//iv2L5t&#10;K86fOYFvfev7+J9fvYTb99JwaOtqfPUzn8eLz3ZHQm4pCRbC/l2r8OUv/j2++72ncDMpF/mF+dh3&#10;YDPWr1/MNEfiBz/4b3z4w5/A3/z9V7B6135jNniDITTpN7wDtnZUNSOkbP94iJSBYMBoylCgMbR2&#10;0TTrrz76Qetd73m/9Y///H9JiO/he9SC3/j3f8UXvvg5cz1n3gKMHDOKQ+j/xVcY5tmnn8OvfvEL&#10;fPTDH8fXvvE9Du2xSEyIw1NP/gIf41D7H//xXfzipz/BFz//Bfz2t89Sy97FhdjzHPr/L376y99Q&#10;U97DxnWr8dE/+xB+/etnOfGRpgzh4L7t+CLNgm9wmE9KSkVCwg385L9/jE984uP4r//6T5LyR/j8&#10;F76M5155FTd431SoGSKlJkAhM+FpWxARtB84pHSuqSl9Pv0CvRXyhSpKCqykhGtW4o1rlmzJG/E3&#10;EXcjHnFx15Gaehv19fWm8bV2mZeXR6IkIO1OGkpLy5CbU4DUlNs8LzZhfH4PsrPv4VrcFVy/fgPp&#10;6TloaNBPNFuorq3ArZRE3Ll3B66mJlRVV+PmrWRkZObA69UsmxOlqkqSMRF376bB53OzsEHU1lYj&#10;M/Me4uOv4/qNOGTmZKHJozSpJUlCr8/7QI8Tws8jaJ94SFP6/UEf5zmBkN8dCvncPPVaPq/H8vg8&#10;ZonHcYrk50TC621p+PDF9aB+Yrk5eDDkgy/AmTiPzKX5PiceOurH6PX7jiEt2TC+/Agt6/iZBoPR&#10;GX1nwgh2eD/T0CKRKsIJTMBnyqIyBfWzzq0qGI5wAUTQ/uC0k2l5XttPdIyy9Ib8fq8VIClDQb95&#10;ohPgMEhFCt6/H0Hrfk4Cdhh7HVDOQ62l8CBpgkE/See3MyXZ/H47XjAoMpGwjCun+yYMZ8wtBLeP&#10;+hF8aU7dk/NREwq6J5gfMxWRGV5p6CiSOuVx0nLyiKB9wmlPOV2TlD7zmNGnJzp++2eV/YQdoYUg&#10;hgT0U6M757onp2uRUQQVwkni8XjMPYWRNpW/zpWOoDAOscPv2Wm0aGilIT9z3ZyPISTJLuhcjqnY&#10;aRLSwE66EbRfqE0F0368NruEAsGQISVh6VEjySOYAI5TJJsoD2ohOzE7YftH66VBW8IKOneGXmk9&#10;QygT3j53iG6nJ6LbeejaIayck5bJU2uRykPnIq/Ky+vmqHbeOjrnEbRbqD1Nmza3VWTneQTvOCKk&#10;jKDdIULKCNodIqSMoN2hHZDSnhA9iLbCRfD/C95xUnKeTHDWDM7ACc6n7cKEo414EfzvxcOk9JOU&#10;fpLST1L6SUoiFCApg4zwlkFtp9WYtwCt+FA5Pggy0S6gfTO8wBH878fDpAwFfISWKkME+RWwQmQa&#10;g1JrvVXojwk+AnowQ4Xc/EjwwRtWkFrTPJbULnOmacK0PzgCfDO0FS+CN4YjNzldRzUGC31EoDFY&#10;EOLRElyhIqvJKsbvhpJHA4VwI4/nhfBYFfBZ9QhaHvLSvFjBEunJDElJddq64O0F4eR7I7QVL4I3&#10;hiO3+6Qs8Z/0lfjPBYhQif+MVeI/a5UGzlllwRj8TgideTSsUygPnUJZ4Dwq/PGo9WfAHaogMd2G&#10;mCoQTVoWUOqzxdmFt486sa/bghP2zf2lncOvbb/mc6O6W67Dna71xEma/o3c/fTCnLluxv2/5nA2&#10;WuK1XL+x35u78DgPg/895Md/La75+uEwfzg8RMrSQIyPCBCh0sAZqzR4moQ8a5WHYkggB+ceE2JQ&#10;QQKXB86iMnARdcFUeK1KipGakoIwDR50E/XIzr6D61dvIz+7wd60Sz3roxZ1+33mSBPDwH45TPDC&#10;r51NPNIoJrn9JLsmUn6E/G4EvE1MXzuR/PB4PYxnP+rk7I5xQ9TczVOvJi+aGt1w835tfROS45Jx&#10;41IcyqvKpMuZpoWGvBKcPXgIi1cvxeL1y7F02WIsWbYMpy5cRK15DwnIKipEbPxVZKffNe8MNTDv&#10;epXLx1S8Gg30/F4bSFwsRz3r4mPZZXOzDJSBP9jI+x7eszuC369NLE1sNDcKc3Owb9deLF2yDCtW&#10;rsKSxXOxasV8xF67iSo36yO5hLysQ5B1ZR2ZH+eyHKEs1lN1prBpvvuVLk+8vkZk3U3G5dhYFJSX&#10;w295GV6yZN6aB5iyuunXsodB5WpNrt8XDimda5LyPEl5gaQ8T1JSSwbPkJTnSMrzJJGDcIK+HVBD&#10;BpleMynrg7dJyioSRxMcm5R6BSwQaMCmzavQq+cI7N19EU1u7Zl0w+vxIuC3h3q/z4uG+nq4eU8N&#10;qd1D2soWYEPo2NjYaDaDBNUwPDY01JtNHY5SUJiGhkYTzuxEavaP2X8Is0aNw/GzLCMJVlteh8rS&#10;KtQ1MS+ShVJDzoVrGPj8y5g2aTwuXLqACzHnsW7lOnTp3APLl6xGWVkFGlyNyMvORllePhpdTagn&#10;GTwSvk87r7xw+dymc5AxzL8e9fV1rAtNGdMw2umk3VQ+uBi3sYllJHFCoSZ4mmqwbvUKdOvcFfPm&#10;zMely5cRn3ADu3ZsRfe+wzBn2XaGV739cLmbWMcGdjIXfOzMpLh57zTg5726RnNP/iHmV0sy5mak&#10;o7quxrwZqv0ITU1NcDW52B7q5CKmn7Ht/Qc+v/Yg2NJ0yPT7wiGlk1azpmxPpCSxAnXYtWc9hg2b&#10;jEOHrqPRrfdtaH+ypwYpoNhTxzFyQH88+9tn8Nxzz2PxkiUoKSvDtbg4dO/ZA506d0afPr3RtXMX&#10;jB41GpMmT8XzL7yIXn36IC3tNu7evYvp02fg9dc74Te/eRJP//Z5HDhyHKVl5Vg4YTK+9vkvYNCw&#10;YWZH+6ZVmzBjajRupiWziBScx42sMxcwo88A7NyyCQWFBShn3jeuJWDc+OmYt2AlMguKkBB7Get5&#10;Pa5nLwyZNAqnUuLhJiFP7DiEufPm4GZ2GrzUftevnMWkCcPR8bXXMKDvUOzdsx95BelYt2E1nnz6&#10;Zbz2ei/zRqmPowB1G/zssCLga690wJBBQ7Bhw0asWbOUeY/AoJFTqK1voaq8BBvXLkHXHl3Q4eXX&#10;8Myvn8CMWdHIKC/D+cuXMKRPX/Tu2BmdO3XE0tWrUVRQiguHT2H6qFG4dvks5i1ejudf6Yguvbri&#10;qReeRq++g5Fw87bp0B5qUL9eXzbt1TbJfle0Qcr2pin1zngl9u3biJEjpmL/vitooAYxAehSE65j&#10;xshB2MLh0k+y3ruXzgaZiLVsnOOnT2PU+PE4d/48tWgDVi5djnFjxiMzKw8ZmZkYP24MNm9ah4K8&#10;bFyhhlu2eBH69+qLJ379W0yeOQf5RSW4fPg45o0egytXL5FwJVg9bwWmT5iOxNv2KxdyGbFX0fk3&#10;v8Urr7+CSbOm4ulnn8ZPf/FL7Dx8BI0+aXLg+rHTWDlsLDYtXIj1+7ZizpqV2LljP7Zt3I5Dp06R&#10;Xhzi76agb+fn8OrzTyJ66ix0eb0nunXvhhNnDmLmnGiMHT8fScm51GTayd9ACTTB76nDzq2bMLBv&#10;fyxfugJXr17DzcR4HDl6EH0Gj8eUmetQXlCCjJTr2LB2FaZNmIKXn34OPQf2R8ytW7h45QrGDx+B&#10;fj27Ye6iBbh2K4UkbsShjXsxcUh/XL54GJOnL8boyfNRXl2JGzfj0bPvSGzYdILto5oF4KUZ4fVp&#10;Z5fapG2i/S74EyClXvyqwd5dazCw9wisXXUEKan3cC8zBUWFhci9m4Z544dj/MC+uHI+1miW/v0G&#10;Yve+/Th36SKGsrefOReDqsoqrFi8DFMnTkd2Zh7S79zFnBlTsHXtMswYNwyDenTEkb07cHj3Lrzy&#10;wksYOXUGMkvKELPvEIZ36oxdu7Yi4949rIlegqkjJuHmzSR7iGc575y9hjHd+uPw0cNm13tVRTmW&#10;L1uKF155iRp+j+kQN06excy+LNfm9cgvy8f69Zvx1JMvYurCJSisqlFKyMmMx9QxPRE9YRSux17D&#10;2VMXcOLkMWRkJ2PG3GiMHr8UCYkFzWTQwEtN6avn8L0cQwYMpsbcTds7G4VF+eyIMeg/fAqWrtiH&#10;s4eOYlDnF7By0VxcPX8Zwxj2+U6vYz+1ZOKdO7h68TxuxF3EuKmT8Er3AdizOwbHtx/HtOEk5fld&#10;GD9xCcZPWYWa+mrE3biM3n3HYdP6C6DVQUcTIySTSYSySfR28TApQ2d9paFzgdIQJzqhcxavrTKL&#10;pARJZHCGOP14YJ0xE51Kzr6rA9SAwTtmokMLhsVRoURKnfuRmXEHq1eu5fA7ERMnTsaMmdOxbes2&#10;NmQmytgI+3btxKgRIzFzejTi4+ON3ZPJBjp8RK8AZxhb8fr167h4IRbV1dUoLS5mox/H7aSbuJOa&#10;iPW0y2ZOm4TVy5cy3c04G3uBmqEa1eUV2LN9O9atX2viXz5/ERfPXUBleSXLRaHRfi0myU8cZGdJ&#10;STaklGtyuXD2zGmWeRVNhDTkZ+Xg3MmTuHUzAbW1NcwzDSdPnsadrCzz2ofdCH5UlBVg17YtGDNi&#10;NJYsXIakpCRU11Yi5sJ5nD57iSaFTWBN6EIhH209L5KTbnGSswTjxo6jGTKd5slETJgwAYeOnqQ9&#10;6UNFSQl2bN6IWTNnYBknQxvWr8dRliUzvwBp6mhrVmHC+DGInjMLl67dQH2dB8k3U3Hy2GHk5aXj&#10;woWriDl/DfUNdcjOycLRI6eRkpRpbHe1kXmrgJM01aE1wX4fOKR0rqNK/Wd8pX6S0n8uVKrlIKIs&#10;QFJqlkxIs1WELrxNxBpUGkKeJs4aUtaLlKFyM/OUY3kQ0oxUExJd0Mmo1uxbpJPhr2tVwLzbw3Op&#10;LqdiTqWc65BmmiSN3u8R6fXESAa7CcM/TYoUX84y6dm9VXGd1zfsu7YzG5IJxQ015yPn5C2n/3Wu&#10;2b2dvn2tMI6zr5vLaGCHV3lbO3uCobIoPzsv5S2nc01IdN/JX+e2XB7OVwncD8cw4eHMH48im+Ov&#10;yjjh5fRQw34LQPK0nYn7NuHIwUkvyhXM8rmC2QEeQ65gpiU0hbIst5UDt5WNpmAGXIF7jwWNwXto&#10;CAl3wTxomxTTYJat1CwEOn0DSERynupICM4LYk7BddRMOvwVCeco58RrEbo9c7SXNqRx1IiKo1cy&#10;NFO17UDF0WzeaWSngXUuhOevGb3uO9dCeHlb8rbTcdKU0z2VXX6Kp2vFM6sDzfkoDScdJ578nXBO&#10;XCe+k4fOHTjXThgnbSe+c+2E0bX8HdnJz0Hr9BT2ccHJQ07XUdQOj9iQoYCPCcyXfGDFmgti+mez&#10;k+bQWp3lgi8gYkiIzbeaC63yOEJz/Bwhyd8RtuN0roYNT0tk1JKM0lB60o7SwA4h5MLzs8O0NLST&#10;n3PPCSt/x0+Q0zE8vBPOuXYa2XFOeJXNueek78RxnJOWE9a5FpxwOuq+6ubcc2Tn3HfS1j0nHQfh&#10;6TjlceI4YXX9duHk5+QVxQbzEczDPAG3BDYUianABGX22CC+8GjPGPgfh1ORROWR4WyGW8uxL/l/&#10;c2HDK++wOLxCxp9O52qAcG3n+KsxwjVPOJwGc8IrbnhDhufvhNFR4Zx8FEYuvDxy4dc6huevuOaa&#10;YXQ06TnH5ntOfB3Dh/CWYf3BsimMTA/da/FrTp9xnGtD5mYTRWGdDq1ru6x2HCcNOZsTLfmFn78d&#10;KJ2WfElKDqE+b7Aw4A3mhQjLG8y3vKFC6qwizvcK4bMK4A89HvhCeuZdwPlbJjyhDKatT7TYC8Z2&#10;hSkU5symMwWURvWHaTnz5IZDrq6l4RzBy7VUTNdKiw1qnmyooW3tqaA2mAPTle2qJ0FmdxKdnuz4&#10;fSIChcWSBRnXTGSUJNMWEfTlDZHbtlVFIKahcjcLVZOB8Ma7X5bm+3LyN68H08+Qg40vZ54u0V7T&#10;s39e3c9f/iFDKKXTTEQTo7ku9FN5bQ+RXNfyp0nCOmkx3AxT9FC+pjpKn2HvE1+3eV/1U5l0bkpv&#10;yqk01Q4M3wynfo8DSkswxed1VHr9ct+9xkWBNNfcUJprnpXmWmjdaVps3fUswl3PQoN77kVvE0qD&#10;abmW407TStzzLEC6aymK3OfgDmlJSG2uArJBOCPVcwcvbT2v0VYUKgXn9jTSz8X7rAAj+APSNLZm&#10;bGpyUZBar7AFp4mNrtVYIqb5hqUZtpw4zURgS9jh7eHbPC0yQpJWYXhj39rk18K9n/AwnG2TMizz&#10;4V3z2LPR67bX7pi+CC+trwa3h0vlYRNAaXE0kvhNXXSuRXUf62NGDZY14GtimZs4CfTC49eM27Z9&#10;PR49QLC//WkevRqZ8ch6mw5o7GVNGpkXy+3yBeAxIxAFpvssu8+jx69BeC3KN8S0VBe7OIxL+ZiH&#10;rSqbOinLr1HH62GnsNMOMH+f4qmdVN7HQM6HSJkYGuxLDg0IJIZ6hW6GeluJoQHWTWuQlYiBSERf&#10;g1vo/1iQaDHN4EAkBXvjtm8E8vzbOenJsXueOKK1Lx6DQTYGSehyudDk0jNtaTqJyUJ1dSVKSsrg&#10;0YK6Gt4ISuS1bU1n2JWANYyJnH42rr5V6VRc/h4PiU/4vWwkv62h3O4Gxm9gCLWS7XxeF0pK81Fa&#10;WsJOwfSYjxpfO5qCPjdKivNwK+kmEm8lIiUlFZl3OTFsbDRxVf7S0lLU1NSasmmy5bwHL+1ttBKP&#10;0oa0nkhMaippK5GGeXhJTntWbpfZS+IHKJugSEFyuJoakF9QgDtpd5GWkoKkW0nIyMhivvanbERG&#10;W+spby87puLShma5XU01zF/hmC/r72P6srXLygpRUFKAeldjM+lsOaoTBFnekKm75KsOq+MfgJQ3&#10;faN8yf7hgVuBQaGEwGArITDMuhkcTnIOw63QkGbo/O1B6cVbQxFPct60eiDJPxTZ/q1o4Cyf1TUN&#10;oyFK3PNTO+zbvxPDhw/H/v2HDXnUmHv37sGwYUOwefNW1NbWmUqEE8ivuBSiXb3WTqRucdLA9710&#10;pDCoGwgfUpJv4ujhsygrqYHH24j4m1cQdz0BDS6V1I7k87hxcNdOvPbis3j9tVcwf/48TJ82E51e&#10;7YRhQ/VY7jpy83JxPe4GCgpKmJ+dp4SuMntJLm2YCLDeFs+deqgETTz1mXCyr9lw/F/EFHH9JCPp&#10;TjRg3bpleOJXT6F/7yGYP3s2pk6Zgi69+qP/8HGIvRrPzs5gdAFqWWNi8NzD/NRBTU7szGakMKGA&#10;uppqxF+5iIT4q6hvqDV+zUkYJ7tfz81FTqOh/1CaMtk/1JcWGBRICfYNJQX7WsnBQVZyaLCVgsFI&#10;xiBiYPPx7UBpUENiKDXmcCRZg5DqG4c83x64rGIjFDPcBfS0QLNlF/bs2oKpk6YgNuYKkhPvYtGC&#10;JViyeBGysjJMwUuLirBz6xZMnjAR8+YvxJVrN+Bhb/aS2BkMc/DAbqxcMhfz5szE5q3bEXM+FmvW&#10;bMCUKdNx4vgpDvnUciVMY8cmTBw/FpPHTcOu7RtxOy0WkyePx7/+8w8wZdJSFBQVIOn2DaafiJpa&#10;mQLSGF401tZi57p1WDB9Gu6kJJkyqQWry6swoH9fLF26ADk52bh58xYOHzqBo0dOobi41Aj+9u0k&#10;nDl3BgVlZea6pjwfB1mO8aPHYPmazcgprjSaK4XkWLdqKZavXoOr12/RhBFlNbg2kJylWL1qHgb0&#10;HozTx86jOD8XqUx3875DmDBnKTbtOoBTJ05g6dxojBs1CvMWrsKpywloVDnpijMzsXvTZkyaMAmz&#10;Fi3FFZazob4RGUnJuMyyHT64Fzu2bcXyZSswM3oe9h08hqpqWxEE2VZ+mQrsVLYJ8fbwsKYMjuDw&#10;PSxwKzSAw/dA62ZomJVoDbdugdoNQ3CTSHjbGGpw0xpMQvbj8N0dye6hyHVvgyuUb5OS/2mYsT9k&#10;5cHx4wfQq3svPP3ki/j1L55Bvz4DkZp8yxQ8mYIbM2oMoqdF49qVa9i0eRsGDB6BQ8dPo6ahEdt3&#10;bKH2eg5792xAMrXe4CEj0aNHH9xMSMShg0cxio10+MhBpKTeJEH3IvbCWRzacww9Or+GNWtnMr2N&#10;GDJwFq7GpqGkLB8Tp47H6LHzSCpqFTaInI+21sGt2/D6b3+LV597FuNGj8bggUMwdOBgrF27CqVl&#10;RTh58iRGjByL6OgFmDFtDrZv32We2GzavAHrNq1HVV0t8rPTMW1Ef8ybNAaXY69g+qzl6D90Mq5c&#10;uoEFkyeiT7dOOHnuLGobXLRnZRNryK0lMcuwbu18/Ppnz6B/t5FYMmcGomeOQ8c+/dFt2His37kf&#10;J44dxbXYGJw9cx5DR05D5/5jkF5SjvLyCkweOhIzRo3HqeNncPTsBZIyGbmZeVg7ZxHG9O6DF574&#10;FYb074/kWyk4fvQMuvboj+17Dpm6a7SQhnfI1JpkvyseJqV/hC8pMCxwMzAwlBDU8D3cSgiOoF05&#10;nDYgNRuRxKH38WAcUkITiH5I8Q1Arn89h+9cM8xoeNPwZHH4DAbrqOk2o1/PPti6dg9qyxtx5tRx&#10;dOr6IjZvX4dzsZcxedpC7NxzlJOEEG7EJ2PsmMns2btRWVGFA9QW0VNn4nZyKqqqKrB67TIsW74Q&#10;lVWluJV4A3NmTMX+Xdtx9vhRLF+8EMsXzsXM4YPw0m9+gbVbNmP17j0YPnEKteZdNFTVY8HMVZgw&#10;eQXyCh2TgQMoyb9zI7XssBE4ceAgbcm72LBhLZ5/6VmsWrsINXVVOHbqIkaPm49jxy4iNTER61Yu&#10;QL9+PbBo5Rrkl1UxFWnDGPR/rQN6vfIaNq7fjDkLl2Dl2k1IT8jA+snLsCh6GbKqaP8xtFeL/do+&#10;x+E7FKjB2tWLMXPGNOTl5atIxt27cxcjh49C1y7dMSt6Plav2YR585bgxVe6oiOH+dQCe19oLUea&#10;80cOY+H8uRg2chRWrFiPrMQM7Jq7BpO7DUWPLr2waPtm1HGoTjkfh/E9B2PPoSPQxyDrOVqEvGq0&#10;FkK9HXI+RMqk4HDf7dAQDt/9Q0mBAVZScCiH7+FWijUMKSRkijXksSCVuMWhPAG9aF92ok05EDmB&#10;bRxOCjXqac7CAqlgmkW6sHPnRoxggx87fNrYlLyLuGux6NajE7r16YPpcxZSOw5Hx87d0ImInjWH&#10;w2WOmWQc2LcPUydPQmLCDRQX5WPZisUGpaWFuHUrgUN6NHZs3YSlJGPHDi9hwshhmDJ8KF56+kls&#10;3LoVR2PO49VuPTB6zFhcionFsoUrMHvuCpRU1pvJibaRuRobsHXjBowfOQLnz5xpLjuQcjcFXXp0&#10;ZKeZhGWrNpCUs3Ah9ob5tueq5Qs4tPfGmQsXOfO1h1FXQx3OHDmC0YOHYcCAwZg4fSZ20Y7OTc/B&#10;sqnzMHfWfGRwsiRL0nReTuy00dcKNmDLxtX49a9+hY6vd8HEceMxZNAAkrELli1Zil27dnF06IXe&#10;vftj4qSp6PBaZwwYPhp380toLzZi48oVGD6gLwYNHIiO3XuY7Wo5GTnYv2EbZgwZi+6du2Pe6pWo&#10;9TbhzvVETB4yBvuOHIWsX5lJFpWB9gH8QUjJyY0vKTgwkBjsQ03Zn5qS2pLEvEkScRZODCSRaLi/&#10;LQzkBIcgyRNoUyaKqL4ptCmPkpR6HUKaUgXTorfe22niMMnZoNcHt8tjvqpmlmDYxzWDrKtvMBtZ&#10;azjZycvnzLisnFrWmfDQ3mEY87nB5l3oIpGg2aLP6+HM3cX0aBtS85SVlSIvOxMNNZUUsj279lFA&#10;je4mVFPLNjXUME4TmjycmGh2b5ZdtESkWbhmtSqbvebn4T3B1VRvVgkaaLd6WSwPG1Drn0GtDGgG&#10;y/pqIuNjHHU2JoCGunrkcGKUX1rU7E+ZsDMGWBfmaCZx9h5GlZty8tdz8lfHmX01CguKkZ2dRWSi&#10;rLSYnVgTIcDNOhQWFtDsKKE9qqdYQdZD5pFNgLraSmTlZKGi2t70oZm/NgR76120ub1wsb5e1bnR&#10;DV99k7FzXay7i/UwtmQzmR4/KX0DfUm+/oFEX69QvL+3Fe8faIh5M0hCBgcQnC2/bSidAUgI9ERC&#10;8FUkBV5FimcQcj2b0Bi6S5Hr+beGJbuBtd5nFs1ZUBFHa4QipY7aKd1CQNupIiKJGsFL0ulazq6s&#10;TT4R1V7Hs5dIQoTHo/DahmWnbT7yypJo0d5+Vq5rO2+VRU5LI9qRbdYJea0NGuY5OMuk5RYd7QkA&#10;82Y5GNNeFWCaUqYBX4D1s9dQzTVvquH16oYhKKWh8rk5uzebPywS389zhvEzrMfNzmA6qerFdBjW&#10;dArlr7zNxIPpMq4W+e83vOn0rJufR4bzc1JpPzgQmRieIjVxzSoA01NdmuujjdW6p7VerR2bUrbS&#10;koKT1+8KJ76crqMq3dd85d4LgTLfmRBhlfpirDL/Ras8cAkVgVhUBi6g6jGhMnAFFaE4s32t3BOD&#10;Ol86G8NeK9PyhxbO1TaUg9Ge0pZ6L0Vrh9J0Zh2TwtHyhpY1RESRQ4u8EpqctICPDR9UAzC8V+uQ&#10;DKfK2prNhoZhLTgbAfNIcZM4amSmxYZTw4soTJ0NQ6GJM2ovlUGElF9zw9hpKxzzoZ+lp0LU8lq+&#10;YaokpUjBqF7ek7ozUwXWlXFVXrPIb669zJuNzrRUsADjyYa0rEaC6UvjUvWqrlrI19eS9R6P8jaE&#10;YpygFu9ZB52rneUvgpltZxKqIZ8W/DliaJFe+bG+HB54j+FYDlNv9RgmorS8pm52RzNqXv9UJ4Zx&#10;COXI4feBE19O11FU2T5/yBfwh9jUrEEgyD7ILq4gzX2GAU353hRvySksE6bcqH/MHnO4KVQ97lOj&#10;qVx6mUkvZznCVQmcGbl5knI/HVaouSISfEulSCiSxn6Wq7K3VFzOfqKiRrSv5XRuaww7rMmEaC10&#10;QWUKUmM4eSu8/JSmTQY7DeXv4ZDp+DlpGRKKuM3hnHSdaxth9x0/hQknhOqscJKDCcPyknTKz05P&#10;6erc7k3maZnOVTc6+ymPfW7L0knHTsvISfXUhcIQ4eVsu9y/H1qnFRUKWD4WKEAtpP/ZIQnzOx9O&#10;SQhx43GAaVFW6pBmWFPSupZ2tMNoyHQZrShtp95tk8ze3Gp6OIc+PSZkHehvP8ZzCBFODLnwyuro&#10;kDE8XHgYOR3bglx4WOdc6dhDa0sZdO08WZJTePnbO5Zsrf04oXLYT25a8pPcbNNHxGLZ2LFtgr65&#10;U1zHKT1tbnE2sjh117nyc67fLhxZyuk6Kr6puy/R3TNw0909xKOV6O5t3fL0s5K8fXDL29Mgydf7&#10;kbjlfTP0Mkhs6o8E1yDEu3vjpmsosjyb0RjMNGQ0pFQBzfNvu5D6hrrL1WAEK0ZrqLFtPdt+cirl&#10;CExHkcGppEO+cH85J6xzHS4YB07a4VAcuxOooW0iyIZVeZgK79v5OenKqUGNDUp/paFyPM4GFRyn&#10;ctjb8mQHq0w2MVVGp8xtxRecequckpvg1CP8frhrncbvi/C0dR21yRfl2+aPChAhwtpKbAtEWduD&#10;URC2EVsfE7YF3oU9wXdhtz8Ku10fQKzntyixzpCPTUYpsznhoTB9tO38NO4t9m4VUg1paxgSQcM9&#10;75mJSbMA1chOGDlVUOcOQcKvRRKFF5z7yuONnCM4wU5LjWU/h7Zn9Mpf2lsTLHUAaXP7sajTEZy4&#10;4Q3+ZnmGOzvPN4aTtj2Rs4lnE9H+UQTlaeNBQrblwu9JToovJz+V2cmvdR2ceL8vnLo4aUXt8H/Q&#10;tyfwZ4E9wfeECGt38H3WntD7rL3W+7DXeg/2ELt5/ijsst77JniPwTb/x7Dd/1fYEXgvdjR+DLGu&#10;7qgMpnJywMKw/noGHJSlaXlQ31iDe+l3kJGZbgSkCY0t5ADKyouQmXkHNTVV8HBCUVFZjcqKStqm&#10;9o+LSmB6R8cZekQQNYzsJh0rqipRXllBLdxolp0cgchRTPc1tW3/iUg22dTg9fW1yMi4a5ZeZFaI&#10;iII2hZRVlCElJQlx167hGnH56hXcvXcPXuYvp1lsQUEBsrKzTdnCG+Stoe3wSkeELCktwM2bcYiL&#10;u0KwDFevIjsri3Kz5aL4dl1aOqMBz+162h1ckH9tbS1yWFY9AdJykvz1rvp9G1Rw0ngbcOohp+uo&#10;Hd73+fb53x/YF3hXiBrM2kXsCbzb2hd6D/aF3o29IWq3twCFexR2haghLYWPwl7vB3DF+zyqrJsa&#10;ZTT55lE9kwxlAWNP7cfP//Ob+I9vfQ/7z8SaBSO5uupc9Ov1Cr7yL/+BzZuPoSA9GUvnjsTaDWvh&#10;0lMGOdOLKXT7imTXDJKakeciw9r5yxA9ZhriE1LMhFRU1A9IaTJlhKROYoY6x+5UTAW0SMoqpKRl&#10;Ia+0nA1E08L8ZHQI5YVFWDZlOl5+/jmMmzkNe/YdNPn079gNk6ZMQXp+nkkhNzsHWXcy4Peownaq&#10;zMUgoBm2IToFYmdHInD08EpLSQJ6oqSy8Ja0MsPrqIBFeWkYOXQIXnrldaxcuRJ7duzA0sWL0GvA&#10;AEyJXoy0u3kmnvlWUzMZVHfN8JW3mTQZKGPmQjOqjB39XkYmSktzWC7tnqIzRbP/bGfLx8hK9+it&#10;SZR2Ofm0O8ss89n5vRHCO5cQtcP3ft++4AcC+4LvCu3isL0z8C5qy/dQU763WVO++7FhF4m5m2QX&#10;Kfd4PoDLnhdQGSIp5URM8wKZhlUfjh/YhBE9uqN/t1GYu2QzSsxrqSEc3b8SXTo9h849x2Hf/ivI&#10;TryC5bOH4eVOHdFv+CTMiZ6BW9fPo7C0DLsPnsOJExfNbDkjOwM79u9Helo2ts5ehVXTohF7PQYn&#10;rl7C6VNXUVZcjttpt7Bzxz7EX79jNmzExV3F5ElTMXTYQIwcORSjRg7D7LmzsG7Lcdy4W4Im2m5q&#10;FLm82+lYOWEy1q9cjor6lseRhw8fR4cu3XHk7FkTNP16AvZv2ohtm9bh9JmzKK+uQWFlKY6cPkLN&#10;GmsWvu/cuoVZ06Zj2JBhrOMRVFZqx44XhYWJ2LxhA8aNmYsNW7YityirmRwhFGbFY8zQoRg2ahIu&#10;XbmKG9ficOr0CcxauggzFq3FzVvpyM/JNq/nDh86mHUZieXLV+Lu3XR2tAZcuHAe0dOnYviwQVi0&#10;fAXuUcPmZhQg5shZ3LpxHnfS47Fj9zHMpuwmTRxvdiRdupIIl5v2sSEzzSMS0evWpEilsuCn+WV2&#10;J7GI4SRsjYc15ZuQcrcZdtsm2O+Dt0ZKTgQCtdi7by1mjI/GugWHsW3tQVw8fxJnz+zC/gMrsGz1&#10;EoyZugIHDlzA3SsxmDm6P8ab97ZLcfDwBvTo+wSmkjz9hi7F8pVHzLB/7txJ9O49EBcPxWPPrPXY&#10;smASDl9YiXFLF2LClO24d6cQ55lHv77DsHHdHjQ2NJlhX09Djh07jIED+2HSpElmx1HXPpOxZucZ&#10;1DZSe5keTh1WVIYNk2fiF//1fbz4ynPo0bsbXn61AwaMGosTl6+bzcFWdSO2sjNMH94Hi1fMwvg5&#10;M7Dn5DEcPnUMa9etQvKNa7h0/AQGd+uJA7t249TZc+jYpT9GjZqFutoG3E69gpee74B5s9ahsKCM&#10;cvKy6SU4L4qyEjBs8GA836EL01qPk4eOYOPa1ejevw+GT5iJxJt3UJSTiQskalJCvPmd9ueeeR4b&#10;1m/E+ZgLGNCnL+bNnIm4K5cQc/0askpKcPXUNSwZOgOHN6zG7v1b8ErfoZg+bxXSEm5iLtumV88J&#10;iL91T61n9qxa5mGovezkfIdIwmlNwtb4nUgpe1Jk2ov3PBaI4CL6ozSlHjXuObAZEybOxsn9CYg/&#10;G4cJQ/vglReewL4j23H+ynlMnLYU27cdRfbNK1gWPQ5LVq2ROJB27zJJ1h3T589Fn8GLsX7DaaVO&#10;TXAa/fsPwY2zCdg9Zy02zJ2AY5fWYNqqpZg5Zx+KCusQd/0ihg4eg00b9pvHbKUk+epV6zB5MoVP&#10;wshlcDjrO3AaNu2/gEYPbTUKUa7gThZWjJ2E/9fee0DXlVxXouhWsGRrLM+s/z3+M2Ovkb9lr7El&#10;a2b5/z+jsWdsS2pJ3WqpW50TcwAzCBAESCIQIJhJgGCOAJETQRJgzjknBOaEnBkAAnjAe3h4d/+9&#10;675LvgbRQWpI3ZZZwHk3VZ06dWrXqXCr6ibNmY27lbfZ7m3E/IWL8EHwWGylRXRrzLTNhZS4OVia&#10;EIVblZex8+hBhEXPwITQiWYqG00MduTk4Bc//CGmhk3BqvXrkbQ8Fbt2njbv2s+e2YdJ40Oxe+dx&#10;lQUDSL1gUEG+e/MsYqJikJm/1cgjpxonqzAHQ8aFIS2jAKePHcSc+BjMjp+FsMmheOXnr2DD+hTU&#10;19Wj9OIlFGRn0VrOwmuDB2Fjfj6OM57V0xeimKAs2lGA8IQk5BcdwqOmFmSvTkfUjKUouVxh4tKL&#10;Au1/5GUzyO3STPUnIPsk+pVA6VTfhRgYymd7skBW8zEo3yQoLxlhPgxKN7YUb6Y1nIejJy6grvIG&#10;YsIn4v33g3H4dClKS88iceFSbMo7gJorF7EmcSp+9stX8Mt3R2H44MHISF2BmsY6FO86hmGDR2LU&#10;4LcxcVIwgmlJTrHKKd6wCWnJy3G1ogyHCcSRQ0bTAr2F0cHDaClDcfjgWdy5cxuTJo3Hd7/zPbzx&#10;5quYFDKGmR6BBfPiMDksHlt2H0dHl2aY2228xooqZFKm5UuWovT2LZMcdQy2bN2CV959A4kbVpht&#10;UHLScrB4fiKaW+6jsqIS0dHRSFy2BC2t2uzAh5aGOhQVFmJaRASGDR+J+DmLceHidWZaD0pKDmJG&#10;5Azs3nGSnTrFygw1bUofmx83DK//9eOXMXLMGIRPCsH7772FERNHYtfhQ7jX3Iz8zFS89urLCB4z&#10;CjNmTEdw8BjkbdqMy1eusipn+3fCOIwcOQyhU6dS78dx5sR5rF+2Dju35WD/gSIsTlyDnWwONTXV&#10;IWX9BsxKWIzyK7ckiCkc6vXbHSC1Sdl5Yl6at2Z9QNiXngJlTs+XPYW9X2HvO8iX3ytQsrPT+5y1&#10;SR0Si+DhsVDAHACyq3F2drzs6Li+jlOylNYpU+KlWw2vmO3u3OwEqB0iIU32sppkw1vOzWpBE0wF&#10;BvtthzoamlDFXqN46JFtvPxON1WKyZtXeptGr+a2bAy7Fk9uGLIjtjs3jmOngrJZGi+17J602PjM&#10;a0E3e96PhTWdB/V1NQHDMpNyddunjQzhYiIlI42mSa9h4nfdtGouM1dSjOiHHTO9o5YzrC1xVVrt&#10;58psdXRsHSjR2uNTQKAMGjVggdC7UT41KVTv2k7fEydOEsHwF5meiiOUOkIEiznvZnXcwUd2eOeu&#10;4+zxWXVodK78YfwCpZFP9590YvojB5TOddCuhz/y7G19wbu39R99u9v+0drd+iNrT9uPrL3tP8Te&#10;9h9gN487O340ILSn8wXs7fhn7H7wDzjY8grK22fjfu95Kk1DPcyIHgklBdsJ1I8tqKM082tfBz7z&#10;k//H/jPP+nmue/4/+9q57fjV8Qn1dR/20+f6CTNzbv7MtQL6A/svnvAI8KMnznXAuU267nvvyTPb&#10;6eTxxVPOPH0q7EcTfwzp4Lj+/H1WegqUHm+tx9171+v23vR5vLctj7fS6umtsby+Ovacqlk6qlg0&#10;qgeEfFYVy1wlyzSJ157eFgphj6FRFgNMu+R/fMl6Rk9ToPu45/09+7zJAaUjn/+TJT1eHlhbeK1e&#10;1kVspBIX/gADSaa9oSqCsROAlpkkaFeJqoY1FUv+Po0LTNRvghxF/TrUH7/+qL+wfam/cH1J/lQ9&#10;i/p7Lvqk558nOWl18jWoqqfEU+W95K3oueSr9JRZle6rVpXnulXtvYrq3jJUeUtR3VP+2cmj42XU&#10;9lxBQ89VNPfcRGuPNihoI0bZQGaV7Syq/7wtpaOkQHIytb9nfak/nv1Rf2H7Un/h+qNA//a4YcD9&#10;gHPn/seRw+uTqL+wvw45/B6DsqT3oOdy735vWe9BX4n3kFXqPWKV9R61yq1DKLf24gr2kw4PCJXh&#10;CC5aB1HiI1/vAVT7ythFaTMNcTX+vewF+NgpUU/TCKw/NehNQzrw1ZgSYZf6DyuH5/77fcneT9Gh&#10;vgq1w2jeoZkiZvj72HxRx+TDFkb3zXJgHh2nM10/psd8bV5O2L7k+Hcm1Oqe4cejmQPpv2f7/XC6&#10;7Ov+eTs8Hp/34fVRZGoyHf2vV+3OyxOwqHdtE9MvnQToJTD8r0qOfE48QWU9BKX3kLe095Dvku+A&#10;RcBYpdYBq5wgKrf8BAJ0AKgMBwyJ52XvSVT2XkMH9KZGjUkKRMF62cbU3L8HDxtwp7IKDc2t0M6x&#10;6nm6ux6i+m49ampa0N3Txc6lm/e64PL0oJsK0Ws6X28nGdnvus1mBJ4O9HS3w+P2oZs9d+3uoE20&#10;vFpq0E1lCPBs6XoogEeZoSlz5KcZ1i5NbGDB0FKIhspaNFTVkYc2tGfXzO1BW+M9VNXUoq71AWVg&#10;B43A1+RiM19UO1z0PKAMnWYgmYliXHqHz16y3jF7WD+o+WKnnvJ70drYgoprt9Hs6oQWNKgn66Pc&#10;HreGyfR60AaJetcagbAn+OplgwoJebFQV129iW1bi5FduAnpBbkoyCvAzZKrTBP50EuXW68ypWzx&#10;8qBLGxNQdjd17xWo+Mis7+7tYnJa0dB4FyWXylBbrXf92gzhEUnxUg728KU/FV4Pm2F6d87SYNKn&#10;QuUmM01w7gvCvtS30PQB5X6Cct9vCZTHCcqrAaCkQGbAVRMDOpCZtQYTQ6JRtO0Sugke0GfLvTJE&#10;TZuBhIQVaGx+wHu206xoTdXXbPJuVwd63QKmhnkEdL3v1iwigwtCrJs/LgKS4OwmuKiMNgLHZcLY&#10;1sfeY0hNCdvV3a5C4vRZmBubgEZXu7GMnW3tyFmxDhHjJmL7jm1mTFLO1UuwdmqLFUWoe8oonooM&#10;EDS2afutvV2N3DUZOHLkOAuZF7vytmJqcAiOnD+HhywYkldCKKPkzFsSf+Y5zmn7S/br585i6oiR&#10;GDnoA2QU5KB4325kpKYjbFwI4uLn4FZ1jRMKrkcP0UVdkZvKkiHjBHJXFwuCDIEbD9se4tq1StRW&#10;3WP8SjktqI9gZkHVvFYWB/qyZ3fJ2puVACywsqJmsjYT7oDto+gTLOVvGpT7UYp9KFPToOcEKtlu&#10;7bAISiZIWjFLCZhhvb33sG1bJqZPW4j8vIvo7JAtace9lvOYPSsWS5dmoeZuJY7vKUT8zFhMCAnF&#10;2FHDsGL5MjS0PICnqxNHd2/GwnmzER4Zh9FjQzFz1lxcu0GLwVJ+/tghzJoeiWFDhiF59QY0tXag&#10;4+EDZKxbhUkTxmL5qpW4fuu2UbJc860arIqai4Wz5qGaGSlIudo6sCMlB4ujZ+HIwYPo6XKhoeKu&#10;mRgyJXIGxo4NQ1pmJppaqnDx4gWsWZ1Fi1OKDlcddu0qwqbsHUhP3Igf/PX/wGuvvImSq9dwZu9h&#10;jH9vBCYz/JTpsVgUl2he6d26fRUb0/Kwb+9J1iBtOHz0MFI2ZOHChasEhho/NigrSkoxb3IYIsaP&#10;x+biLdh9cD8yN2YgemoUVq/dgNqmJlwkcGcy7SHjgzFm1EjMnb8QpVduyCaYDfw3pacgKjQUE8eO&#10;xsqUZdi0czsKtx7E9dJqlJ44h6Xz5iA6JgqRM2IQHzcbhw4dxSOCWF++0GdehG3loxb7CaDi2xeE&#10;felzBuVBgpLW8iNBSUtFyyJLWViwERERCdi+vYRWR6B04cG9q5gZRVAuy8CNsnNYMTcMk0In4Pj5&#10;i7hSchaR06YhdvFKVFTcwpa0JRg7Zhg2Fe/C7Tt3sHrDUoRND0H87Hm8H4aVy9cgMzsTwZPCEJ+Q&#10;iOPb9iBi1GgsmDsPTffuGcvlNpZBoKzEipnxWMoMbKSF1fQIfYakaGMuYqdEYv+BvXjY0swMTUPw&#10;6KFYs2419uw+ijNnL6K+idXp9kKCPQYH959EW3sNEhMXYtHs9Ti58xSSomYjJyMLPbQue3K2YOTr&#10;7yOvcDNu3riFuREzsXzRbOzYsxlRUQuQtnEbGhpakJ6ZjilT4hjHWVO1m4FzNmfqy69izsRQjHj3&#10;XWxI24BtBFTWhhSEjxmP+Ng4XL9xHc311Th+6AAO7T+Apcmr8O4HY7CahUsrGvfs2oawMcOxfulS&#10;HD60HxdvXMLa/AKERiRid8FZbF+/FZNYkHNzMnHm/CXET4vHwtmLcfPWXaMnVdVaE6VNvgzgaEED&#10;O10fRV8MUPp47jmGCu+VD4NSbzFkKdm+2rOnGOMmTMaKlRmPN2y6WnYWoROiaHXycbvsGFKWTMH8&#10;5AW429SI5pobSJi/ANHL03Dj9i0UpSciJnYKTpdcQvujJuRvXoXQmMmYPm8F3hsZjWkxC5DBzM3I&#10;zMHJ/edxY98ZLA6LQkZaNu6z5HewlHdpuIruYVMDls+PQ/jEcbjOqlzO9ciF5XMWIzwsDCdLzrCJ&#10;0I4Gxnv66EHk5mdgytQYhBGwew7mYefuAoRPno2jhy7iUUctEliVzp2ZipO7TxN4M5CanmEszOGi&#10;bYidEIqrN6/j4b2HWB41B9lrFuPIyR2IiVmCtJTduH+/jaDciMkh8di3s8QPym6q0IOy4xewMDwa&#10;m9IyjIxyaqbkrVuDGaETkZuXQWCnIiEunoVyNSaGzsCLb4zA6ozNeNjuQgst6YXjh7E9Nw8zo6dh&#10;3LRJGDQ5HGGRy3Fk82XsXr8DS2bE4+yZk7h9+y5WxCUhOXYhbl25aeRXITbzNVWFszljFtKpgdAH&#10;hH3pKVCW+AhK3xFvme+Ir9R32CI4rTIey62jBJLoCIE5MFRKC3kRe3DBtxuX3UdQ22NbSiaDQhGX&#10;an7J3tOpo3LhwjnExcVi2LAheO+9dzBq1Ajk5+fRSnWhqbYMqxaMx9uv/RKvssp7a/QHWLJiKVrv&#10;daKjvR7ZGXH4YNAv8cv3huLtkSMxfVYcbtKCtnc8MhvOT50yGR988AFmz1uIsivXaJlu0oIlYsuW&#10;rWZWEbVj2omOslpoCTembMCo4UMwYvhQDBo8FLPmzGfVd5VP1THoxflzpxAVEY4P3huMESPHYM3a&#10;daivr0VzSz2Wr1iCt995E6NGjsJEWrOszAJU3KlAclISeY7AjuLt2Lt7D+bNZtvv5k3z4SVt6p+W&#10;ttFMSN67fz+GjRiBIcOGmu8BLVi4EBcuXTIdDNtZqLx9E7FR0/GLn/8M48aORXBwsPl+UDibAxdY&#10;tWvTqqysjZT9fYwdNwFhYdNYqKKwY/tu8wGta9euYFZCLIYOHUSdD8Pq1axNMvOxckUqjh4+g13b&#10;9mH5spUoKy8zG/Rr3mZGejpqa2ttgPl1JZ1Jd+rsyAUCsD9yQOlcB5V4d9FS7vWWeff5SFapd49V&#10;1rvXKvftQ3mvTZd9+weEyq39oCVGqWcfrncfRT0tpctqMdbRhqISwd6vTx0TvWN2EiXQqgrXudpQ&#10;wI0rp9jmGoflSUtwt15boDxx91sqsW51NGbGTcWpc/b+Q+LUbRakuXmh4QzysSM1LuD0sdM9KUsF&#10;5MPuw761iL/brYVtff3xmddNUlrsMM4QS1+nztWH+AacqqUtkguMmVnIHr721rTfwdvrgG0f9uiD&#10;A1g7/U9eTDCkv/DL6d29Vl4+4R4Yi+0Ck6YNFTQ05DgBSR1DFWadyyl+3QsE20eRA0o5XQdVdZd6&#10;qtyXvZXucl+lu9SqcpdZ1e5yq8ZzGVWeckPVPB8Iquq5grs9l3Gnmzy7ruKepxqd3jZmqsYhNQ4m&#10;AQVA9VKVKClc45YSWJZLPT4NGbH32HkP1XdLUVNZic5ugpg9XZcWcTFfPN3tqKoowZ2718y3EqVP&#10;9QTtsTt/qWSmKNO0XMIoh360bMGUcCpUCnYspaM4R9EOSB9f85njz8kIDZmYJb5KD2Uza8pZ2JQO&#10;PdfyAh2VVsWlcI489n3b2sgCK4yqwi7Kp2sTL8n486dLQzPqMUtnco7MSpfI8ae3Zl3sCDppUM0k&#10;0jCTmQTCnrUNOKVHAKRu6FX6UpUsWcXXSYdJozzSBepHsjv3dfw4MukwPG2/QR4vO/a9rAR6PT6S&#10;ZVOPpRnDGn+yB5CpsAEgNzOlC1QKOy3dlubNUAFMvOQxQyZ2Wo0CjEL9AjsJ1fWTcz0XeAUWdY78&#10;i7QMDymD/njP3kuRPOhH4QL5yelaihbYA+NwlKpzLaGQn0CnTDQWnLxl5cz3HSU3w5iZ13Z+GJ5a&#10;Xah45MRTJKd7ZiCePAxJfqVfPMy57c9ck49DDg8T3n/P5i8gSxa7oMnpmXbaEHhs8D3h4xQGJ7zC&#10;6FrnOtrPJZcdTvedOHWUjhzSvUDn+HNk/Thy+Mrp2rz79rFnQaKRomoogcgEoDA6DpgTK7vg+39Y&#10;MgksI5TfSpr9Kf2ZGKgMySFFOSRFa4NU89ZB1kEFiOfdtKZuAoaPGAXDsgPAus3wthvhjIcymOld&#10;8mee2cBVfBrvFH/FqwF0nRtdkBSfR3Ia+alEhe2RdRYIGBfvqwK1LZctt+NsS/QkLeIfWOido/Yq&#10;khXsIrDUXpS/Ho0H8iin8AKLCS8d+AHh6IWsH/vTfSc+59o511H+nSaHnjkL9Jx8t0lyawtv7VRi&#10;W3E7nM1DzjnqvuFh9OoXhO4Jr/5JvESO36A613VPTfdlb5W71FfZXWpVdl9m9X3FqmM1W9dTjjr3&#10;FdL1AaGGrhuo72YV3nsad7wn8aDnLpXgIqjsTPKwF8lK2AYqM1ljlgKpZlBLUY7QVC+fsaQyISbj&#10;lBlUhIaU6IGZ6mPDXXumqz1nt+lUTZq3N6bky5sySRmqdpD4KZN4z7x9sTNVFtBYGd5gySU/Vp+s&#10;QgU4jWH2iKfC8hmrGd6nVAqu8L3ao0ifcyZPTckzEz0JYvlhPIzNyNRLwHnIjyml/NIDmxEMrzRo&#10;0yzJJf/aBtu8AjUksCleW1YmxcSjzb8kowqqGEkfJsOlM6VD7U/VKLx2AOEASJbZbHfNo1Qg1r4e&#10;htEuHwrL+KgtowtTwPjM4SEg2jUJ42GajL4tFhym2W6KPYmvPzIykpzroIz2GE+2K8ab5Zruy3TN&#10;sNI7Y62Mrjgru3smcrujkeOejmx35GeiLD8VdMZj86P5yHTFIK9zNs52FqPN02BbTwHFaJiXAocU&#10;6zeruva4ZQ0kNG/Rs5SvzxebDZd0UxnDUt4jJVJhSqS2gDHDEjyqKjdflqBHWSLzSWEqTNbUS/AK&#10;wHr7oGeyPoFKMhaHzxS1MkQWTcNFXqHB7+THHgbpZadBVZpWR+rNiNp6koPXeq9vLDWvtW85C4xe&#10;aXokt1AgcXhQi84UUr1G1cwpymK040+HKWAsuCpUZl8j81y6UqG0/RpSGvyAE4hEAqBAqfS6zQRl&#10;3ieZdjHDSH4DUOrH3tRAMvnYntXOc9p0S2kkMa3SoZofikuy2O1Z5aJ0KGsuQCq8rcePIgeUcroO&#10;yvSFebJ9od4s30Rfhi/ESusNszJ8U6xshCEXk5FlhSPDmjYglGVFIoM8V2MU1vsm4Yg3DfetSr8w&#10;VKneBbMTKIvR3NKMW7cq0NzUaiyYdGwSIKXJMso/FaJSKkXp3GnfSInGEvKeEtvrsf2pncwsZXtW&#10;R9vayArxxJy72AHoZmbZ8lBhfkX1ujxovluL2ooadswYls9UGBrq6lFx5y7uabCdhUQfuBfoTRjF&#10;pUw3YCAo/GDSuT4sYAoI0yKzJOAIKO0PWlFdWYOW1jZ49M1uAk5pkMXREmDtGOL0eiWv6fix+aC5&#10;AgJkL+XX9tDbNm9Gdm4W0rIysCmvAKXnL7EAM6zC8cdYRxbG7h6lt538CXz9SRUysgKjsexAY2M9&#10;Tp89hYqK26YQ2e14gVgF1z5XTSNZ7Cpe6RSoVQtJFx8GYH/0FCizuiI9uZ5Ib45nii/LPdXK7J5m&#10;ZbmnW7neGcjzRiLXOwXZ3skDQvneqeQZgdTeCUhzh+N4Vw4eemttYUgsa/xVglzIysrEmLFhyMnb&#10;xsTaSxDctD56ZqyBAhirYDuBQUA050ooFWXOVV0+8QZ9q9pDhavqdZxhp9zyO6rKWA9HUY23qrFo&#10;SiyiI2NQ9Ujv6oGO9nasXb4SIWPHY/fuXaZgKKSYCZCOE6jET07xOG04uWoWutQla3D84DF5RGFW&#10;rvlG+bEzZ/w+HPckjJ/VYydrJKtJk4nrDBc5dATGDB6MrMI8FO/bhbR1qZg8agKmxcxE2R17Pc3T&#10;TjpiATUgkmMaNHGEx7ZOF27drkBLw72AuGVTbb8Ko46gU7s47V2Rvb+S/H0YhH3pKVBu6A3xbPSF&#10;eDfSUqbQUm7whVkp1hQrDaFIRwjSMAUbMW1AKNsXhbxenveGIMMzAyc8m/Cwl9U3nWovD9shbL0x&#10;Me3IyU1H+NSZ2LHrJDrZnuoSIHu1IN6FKxfPYOGsBLz12msYNnQwNhUW4MTpE1ifvgF7Du5FZfVd&#10;rF+3BvPnzMaZSxdx9OJFrFy/AZfLytDV9gDH9+9BZFgoXn3tdcxclIia5ha00zIvmzeXPF/FXB6v&#10;37TfUsg1367DqpiFWDB3MWrcyiygq70TWzZkICF8Og7u3UeZPbh76zoWxc/E4MHv4u33h2LN+gw0&#10;NNXj5KljmD8vGWdPl8DV/gCbC/KQuiYdaxavwve/83f42Qsv4tK5izi57yBGDR+JKZHTMHpYMEIn&#10;TcXp8xdQfvkykpOXY9u2PWYN+I7t+5GUtAanTp03GS95NOOnrqQESyaFIzw4GFnFm7Dj6EHkpWYi&#10;Piwaq1PSUdXahIvnjyJ2egT1NgK/eOVdhIbH4fyFKwSFhbrqO1i9dAGCB7+H999+G8vXrkXejh1Y&#10;l5aNc8fO48zuY5gTEYPQiRMwZOQwjBo9ATt37CMoaUEZ3tllzjQvaEn93b4PAbA/egqUWd5IT05v&#10;pDerdwqrb4LRG2Gl90ZaWdZU5CAcOVYYwRQ6IJRFXhsxEWsRjDTfFBztyUELLSWNGS0XQak2CBPj&#10;9bYifxMr+inTkLtpF6se21IqkXdulCBh2lQkz5mHB6w2Ndlh8uRJWLV2JTYXb0b8nDhs3lKAlcuT&#10;ER8ThY1ZOUhOycDSVevMktl9W4sw8p13MGtGFBIXL8EbQ0diWvw8nNi+F3ETJmHl0mR06mNRVGYH&#10;q0a5+1V1WBM7B4vnzEc9QakKXuvCt6TnY25kLI7sO0CwNGN70WZMD5mAOQnR2JCSi5Mnr6DpXi2K&#10;tuViSmiUeSvS0lJlCsuieatxdv8ZrItbhOL8rTSUFnZnbcKIN95FwfZiNNQ3YmHcPCxbnIjd+/Yi&#10;OnYe0tMK0dDQjPSMXDMvYP++U2yW+K0ozXDVpVLEEyhjPhiMjay+C7YXYeOa9YgmUONmxeN06VlU&#10;V99EEeXcQLDGxiXi7XfHYu26TDx88BCnTx5lYZ2AhBkRyGVNdY6FIaVgC6ZMS8DB4mPYnb4doUMn&#10;YFvRNtypqMTC2UmYH78YN67dtkUgqamlDqI6kGYlgRnZ6B+MDjmgdK6DMtzhnmzPdG+Wd6ovo1eg&#10;DCMow6xMgiarNxxZXpKOA0AZrL439oYi1RqHvJ4InHHl46G7wVRrUi1bhEwYOwA9j1CwKQuR06aj&#10;qHin2T763r37aGtrxZVLFzBrSjgWx8YToDdx8sRxTA1j84BKvHb9MqZOnYxBH7yDvMyN2JyXjTGj&#10;x2HcxAicPn0BbQ9bkZuRgXEjR2LFkmXYs+cAtm7bi/Nny3Ht2AVEj5uMDevWm22kZX+6TWkHWlsa&#10;sXbRbIRNHI0T50/hIeXQu99ZsxZgOi1H+aVyM6GivraC8RzAvgNFmBW3GBPGzsDW4mzs2J2N0JDp&#10;2Lp5L2rrbmHmzFmYOWslTu45iaQJkViWvALN7m4cK9yFWSPDcPbaFdyjrCtj2SlckYyDR/YgJmY+&#10;1q3NoQW/g5WrV2HihGlm/bcDSotW6srJs5g9jQVi1Vo8vP/QtPHuVtzFsqRFiAkLQVFBLhYlL0F4&#10;dBRyC7dgzoJkvPL6ICxbsQEPWzvQ0nQfp4+fwOG9u7A8aQEmTA7BG4NHIXQqQbntDArXbMH8qAW4&#10;cKkEN27dRGLsXCyhDm4xH+RkXEwTQPnpH42QCwRgf/QUKNN7wjxZ3ghayjBfum+yldobSlBOtrL8&#10;li3LJ+L5AFAmgZlKsK+1JiCrZzrOegrxqLdeUtuCaUxRnRZ2NkovnEFsVDQGDxrOanwGwiMjsHRZ&#10;IqqrbqP6zm2sSErGyCHDmPHjUZCfjwf375k3FTt3bcfCBXNxpewiKm7dwJIlyVi9PoVA0jJcKc2N&#10;wweYyTOmY/ToYCxeshRl5Vdw69p1pG1YT0Bp4wBWP/Tbw86RJjpIy/fvNbCZkIepkZEICQnFpAmT&#10;sWr5Wty9bXfUutmuOnP2JC3SDIwdPxxhodORllpgvlbW9qgBmem5mDg+ApGRYYiNiUUBAdpQVY+i&#10;dRsxZWo4Nh/dh3NHTiAlcRluVleYDbo2bczAtsIc3H/YiGPHT2JqxAxMDg2j/wisWpOCGzer1RSl&#10;EzA9uNdQg5XJiXj//fcQFj7FzJoaHTyG+liAitu3KGMHincU8VkYIqnb6bFxiJk1F/sPHSG4u3Hr&#10;5nUsW7IYYROCMXn8GKSzoG/dtRdpGYU4f6IUpw+cQcbadJSUlBtLXpRTiC3ZBahg50wSiAQqmUyN&#10;hKidSpg9BttHkQNKOV0HpfaGezK8073p3ghfmneKleqdam3sDbfSfbRsvqmkCKT3DgD5IgnKCFrL&#10;UKzrGYs0VyROuArwoFcJ0gxvvSpkIliPa4tlU9zoNAtGVaWGI9zs5Lg92kRfQ0Y+YwnUppJTT9k0&#10;+k11oaNtQRzH5Jveo6oVOb2+VG/WlFCjOIanQrpZKLpNz1Ga5T9LvIZDuti7lNNQSMejDv+4HDOC&#10;4fXK0ExoZVtKa51drg7/u2SGZ8/Y61XnjCA3owABa7t1YByq8u6zQGnzfzlJroF2xyk9uquj9nV3&#10;MlAzz3uYDqdAe9wd7KDZQzHaC6mT+tGudGoaUDySHaF6/p161WiuyVlplx6UBq8H3Wy+SE4Tzvig&#10;U3hWHNoz3XRe9EBEMaWqbsWp16AeeiI/+2WCSHF/PD0FysNteZ7jHQXeYx15vkMd2dbB9izrMI9H&#10;XDk45srD8c58HOvI/Ux01E8n23NxujMHh93pONxRgBvtF9DpaWOitCDBzT9mKnNKQxJmYJuZZb/m&#10;ksAEGq2cvvqgd7QmASTqzfgTeMzkUmamvgChIQu9b9ZYnNMbVEaLnxIupx6jmUih5+SpzNKmAN08&#10;mgFnatuif0Uk29nFNqaWXygODaqbyRCy7AxvlMv41WFw4nJ6pCogeq/uvPJUp0ggV/NAGWwxI+W3&#10;i3roUnusi34Jag9BbroKzHB1/nq8nSwUSp89D8DLjp/5TqPioh9CwABM+xbpO5LCjvRjvznS2ynK&#10;I1D55Zc/U6h4rkKvcUcDFMZpQKp08SiQa3TBQ73oAwGaUaTqWWiUKtX+1piwGf2gH4tp0YQXrwrk&#10;pwDmU6AkADzeXlZYvS6f19dBQ9VueXs7KItKpCyJSuIAEUuhXpm5LBc6LXYmeG2+xyJLo8+VaKmt&#10;gMWESMHUnVGsUYxXY3Ts+TKhUqoG0rWmRGTAw6PCKhdUdZjlEVSMGfTWPZIAoKO+gKu2mAGoFEL/&#10;GoQmI8bLsMwWrWdhXhmgqfRrbJSR+3lRHllF/ZG/efPC+8b0mTBStiyd7hu25Mh4aOkEIFNIeFMf&#10;BjWA1rilgMFrt661lIIAUYbSuBoZpB+35xHzXLUAH1MfPfq8S6/AList8KkQK/3+MKp1lD7qTLt5&#10;6IGGyCSaZJSlNK9rpSdKyEsjq2Y9mT69bhgdsiZj/nUpLiMzQWiaNpSVqXQzkABr0sx7LDGMT4Ak&#10;6JnmvgAMvHbufQiUHp/HwwQzPV00GKxAmWPMJOqYiTL2gZENELEMk6hwpYR20bKoVA3cMi6VKinI&#10;flXIDOfRKFtEJdgDxLIstnUxPIzePpzAT0sK3N/93x4RACTzEVBZNQ3tqGCQVEiM5VZzQ9brcYbZ&#10;6ZWzrbFfTwSFKXyPefdHn6wrGzAEmik8BJTyQ1GbsLqn7xypZqFfZRMT0B+f/ki8HZkDyRTKPn6D&#10;2h+leDo71ntdHWt9rvZ1luvRBquzPdXq7Exhu2M92yXr4erc8IlEHh9D9vMO1wo2+tfg4b1MtN3P&#10;RFf7Yfg895k7VLLJIJ4yoR6NSbK9ZBKh6oqWSlWPDUx/yRMufwWlfNFImSSrqfTy0k4ryVgs/nlN&#10;88NjF1j607aE9mSHJ5vj98f3s5BtsQRy6VqgoTU3qy5V87jYVGmnPKr1bDDZIO6fl0OBwHMKU99w&#10;drxOwSMo79z9pqey6t95Kyr/0FdR8U3r7p1/a929+++siqp/h7vVf0T6Ju5W8fhZqPLfGqqo+31U&#10;Nn4Vt6p+Dzcr/j2am0fA675gFO+RdTRIM6KTlBlst+kLWbSWaq9orp+qBfP24V8wIA1JflW1sjo8&#10;V9p7pAemTe1gTSTRa1E+lUKMYwhzNABWNW5qEPHicQD04YDDfB5GrxTJ84mTHMwj1mxmJhMv9bg/&#10;Pn3JyMu81Lmc2s9Oe9sBrPNMx6CG2i97Guu+5G2sC/I11AdZDbVBFs+txsYgNDSReGxs+GRqor9P&#10;pi+hpfFraKh7HlXVX8e9e0Op3CsmcXr9p8Wa9pptFyoqb6Os7DKBe5+g5BP2IvXxdPPOlVWMEuQk&#10;5l8qKZ/VxjNVOMGorZ49zDy18bzshFwvKcXm/AJk5eYgv3ATcvJyUVRUhLq6OpOB3exh37x+A5fp&#10;r+3x988/HVD6I1unAh87Ne5HKC8tQW4O48/MQWFhAXJysrB77z7UN2q1gO364xNIDgB1rjkCx48f&#10;x+3bt821XL+grKv5mqeh7ve8DXXP+RoIxnqCsr7uOauBQKsnkHRsrH/uE6nhUxDBj+bGr6Cx+TlU&#10;NfweWu6/TUt5iaCjGvxtFNXjas/k5adj0qQQFG7axh6y3dv+sLMtzG/a+XXVr3MU+au4jwuiGsPx&#10;8OjeA8wOj8TYYcORXZCPA4cOYfPWLebD/FOmTMHpU6fR2dmJuto6VFVUPh6i+tgIPsE9CerF1cvn&#10;EBkeiuBRYwjGPBw/cRJFW7chInImJoTE4vyFW367/bTrTy+EHZtvHaiqqjK7I8ty9ucMKGtrv+Sp&#10;bwry1jY856up+YpVU/NVq67ueQPKhvrnDZCa6j+ZGj8VPU9Q2ta3qu5raGp5G57ui5JY/VRWCRrD&#10;U3XtwpacHMyaPg+7i07gYNFBhAePxKTJwzBi2AcYPiQMxdvO0aoAXY/qsSVjJTNvJIYOfh8Tg19H&#10;7ORBiItNQPz6Qpy4WYlLpw4gcvwwrFi9BlerapCZlYG8rHQ0suReKDmP2PBxCH7/Pbz5zjsYPz0a&#10;0+atRcK8dFy+dAvuzkZsLU5D8rr1uFFTi/KSs4iPWYA9u0+hg6DIzd2BhbOzcb38Bk4ezkR06HiM&#10;HT8OQ4YOxajhYzF7XiIio2Lx1iuvY97MOFTXVeECLVDMtEiMHvoOBr8/CKOCp2Hr7uOqJ9T9468P&#10;7Y0NWB09H8vnJ5rVjffvP8B9AjU/bzPCQiOxb98hPGxqwqH8fCwImYgZUydh7eZMVD5swbXy60hO&#10;XIZNO7bgYcd93K+rwfbMdWZt/JBBwVi1IhXVtTdRduU4IiNn4GcvDsGiRWtQ36KP5MsGtuLG9WPk&#10;OQXBQycgMzUXu3ZuxrqUxYiImoKlqzLRdL8LJSX0EzUBb7//Dl59+30ET4rEoSNn2eTyoObWFayc&#10;H4UPhryNd0eNx7KkjdiZUYTk2GgcP1yMQ6cOYWLEDIwcPg7D3xuGt94egQ0ZxXjk6hEon/ewmvbW&#10;NwT56mq+REv5Jaux4TlL1a2xgHW2tRwIaiK1NJInj5W1X0dT83vo6S6lElQ2CUdaSClF676L8rKw&#10;MG4Jdm89hc3rtyBqTAhKzh1Hx71mJMUvwaL5q1F59y625adhfPAIHD5+zITdk5WM8aPex/pNW5CY&#10;Qh6L5mNT9kYsWjAfc+ctQEpKJuLmLMLu/YfQ3uFCTeUdbN+Sh9XLFiM6Jh5Dx0Qiat4aJK/JwPq1&#10;67CnaDPS01JRxGpLrqzkFEInRmBb8UE86mxHWnoe4mJWEaxl2Fm8GtFTJqHkYjnaH1LOubGYM2cu&#10;HrTex83LxxEXNR4FxVvQcL8NR2n5NqxdgelRcXjl9ZFYvCLDgFKtaWnD9eAelkyPwSsv/BSTwsMw&#10;YdJkvPCDnyI6ahauXlX1B9xraEDqokQkRkzF9q35WJa+BivSNmJz4Q6kbcxEfXMz2tseYMX8mXjn&#10;5RcwN2Em5iQsxCu/eAvLVixmkyAFUyMikZFWaF5SsFvDgq73/V24fuU84qYnYMqEGGzJL8apUyex&#10;e88OxMbPwbhJ8dh74BwqK6/i6IFipK5fi5CQqXhNryyXr8f9lvv2pJmZEYiYNhmLl63BoV2ncWLH&#10;UcSHT8a2oixkb87HiPFTsXf/KbQ+7MSKVWmYMXMxyq/eRVB99dc9jQ1f8jbUfsVXV/UNq77y31iN&#10;tV+1muu/jKba30OjqJ5V7gCQLGqLv0lQVf81NN9707aUygY19I1CNL7WicLMVMycGofCrH3IX7UF&#10;CawyLp0+i3ot0g+PwaK581FdfQuH9+w0GbYmKxV3WfLTZ4djxJhgFF0qw6Gj+xE65A2ETg6h1TiA&#10;lStXYcg7b2H2guW4XXMPFTevYfaMqbTAE7Hv0E4sWboSL7w4COvSNqO2sRbLli3CG6++idVU2P2H&#10;9ic7LpWcwMiRw7Gcir5y9Qrmz1+ASROjcP7sOWzduhqxM8Jw4exFPKi7ilWLIpG0cD7qaR0vXyrE&#10;/NkjsWp9GqLjkjFu3HjsO7APKenZ+OFPX0PColUGlKbaILXdb8E8AmbBrFlofvjAzN88cvAIhg0e&#10;gQULFpsq8GFLC9YsWoT4KWEoKz2P4+dPY+joMRg9ZhKOHDtOkNnf/UlduwwTRw9DXnYm23SnaW2L&#10;cflKKXbs2URLNwMZtGDt7fbaett5UXrpNC1lNObEJ+IKLa8+4Xzrzm0sXLwU4ZFzsW/PSSyaGY2I&#10;8aNxYPceszf8Sy++imVLV5vJHfea63D2xH6UXjyFzMw8jBseihG0hsFDPsDevcUoKCrGxCkJ2H/w&#10;PK12A2bPTUTolBiUlV+lpawL8tQ3B3nraClr2J6srX3OotW0GtnJMZ0dkTo8A0CNtJLNBKasb2Xt&#10;V9F073X0uM/71cAGvk+v2Txs/Hah7PQJ7Nq6A5cuXMfFY6XYXbALFbfv4l51LfbSCu7etRMP2h7C&#10;19OFs2dPYOnqlczAGIQMHYShweNx/OoNtD1k1ZuxGnkFeWh51ImSS5ewfuVKnD53kU0FC262ccx7&#10;8LgYxNGKaJ32qtVpOHHyLKvmVpw9dxrZOZtw44Z2gGAvUgPI3a1sXx3EzJnxiJ0ZS0s8F5s3a1ZP&#10;Ay6yOisu3sx2Uy1aG+/SOuRi//59bDs3ofruCezevo5xn8ax0xewkMCKjo5FYtIyrNmwEQeOnMD9&#10;tg7GYdSBrvY27CzMx/ZtRWhp1Z4cdHyo6Xdx8fEoKCxklX4Pp48cY62yibVQPa3zQ2wt3IrNO3bh&#10;AZsWNsD1mrYNx2iZE2JjEDljGtvrxahrqEMprWH+pgKcOa1dSNjjNp1MjU160NJcjezsNEyePJnW&#10;lBZvRjhCwsbRoi3DnTsV6O504dShA0icPRuzY2LZXEjG+vWpOMp0qK3bQHnSNm7A5JCxbJtGojBv&#10;O86fuYitrJVKSk/j7IWLTMNe3K5oxL2HbWbt+Y7tewnoNgRVVH3NU9XwnLeq7nlfZeXvW1WV37Cq&#10;2a6srXsOtTVfQW3118DO0ADQ11Ff9ftorPw3qKv8Ek0/Qdn4pPpWtaWxOfudqS7YvvL44NI4lxkC&#10;6oWbz8zHiOjZjFhaPbhyfg+SYsYjMWEB0rK3IzxmLhKXrUY1239qXAvsbBDQt95GWHD16JWZevl6&#10;nehFpwaoea5XYbYUeo3oMm+eJIePfz2WxgfJw/RD1Ft0mSEZM4hPSSSbdmEzH4fiH7mxR237Z4cW&#10;XfLrtQf/3XzqMR0aXhonHpLPTrd5ZMIxHvXIDT8+VVz2QK4Cwe3zmvf08ite0p1PjWy/brqppN5u&#10;F7R3Uhc5aLc4KU4vLxTE5qL0Kj51LvUGj0BWvNI5ay0zgM54pAOjd0bmDO/4GdApxfaf8cd06/Wr&#10;6bTxnl4f6TWurUuRXle2sTZkrSg2TJd22uOvzY2eguobx3jqmkd7a5pH+Wqagq26prFWQ8sYq6ll&#10;LNt8Y9HIY33LuM9I4jGGljGE7atw3G8dQ77j8eBhCnuNFSZBEsm8I1X+MAX2Ww0mU8qgovS+WPMt&#10;NUnAkNJrUuFFa3MtLpw5h/2HTrBTcJfP/SpXOJ7brwGZaUZx0pOsgZRtK1rKN3tjUkFmc31aCvUC&#10;nUkWej2ooRIpzLyWtIU0ynaWOei5Mkxxi6fhRSElp4lTYQ1/gZq8+MBkFmUxxHCGtz99zloZ+jb8&#10;JM/jOIweBDDyNDIynJ7zhsBrdj9TGPnxnyst5h2/SQ/DGFns+BROvO102IqV/Gbg2/C3WJCVB7ac&#10;xsmP4UMdGJnEW7mo3PTLxXt2GhlWuiAfxqIUPU6riZf61Ktj+5q9b5+32+Pzurw+bwf1pXfenfTX&#10;xadCMkmIZnX62UkDsp1M6D1Gri3p6kmdPGcU/PESDLIJ5t2sUZItoK24p8nOHEcZ/vv+a83kccbH&#10;dO3wGgiS6+/+M/r1yclTR7dBXb1uT1evx+vq9fhcXrfFo9Xl81puPrSJVdMAkUqdqgavh20nbxfb&#10;g8Iq75lpYdorUW8yKKSd98b1TYBD/bn+/A00OQrs75lDn9b1F/bXpU/r+gv7edPToOxu8bg8Ld6O&#10;nmbfo54mq72n2erwtlhdvffhULd3IOgeOnh82HsP960m3Pc1o6O3ndaTwhCIbGSotQV9ZNns/uoX&#10;9EMWMYBUtTjk3HMS15f6KuGz0Kfh35+fX5f68v4o6i9sf9Rf2M+bHNkeg/Kda3/qGXzrr7yDbn/b&#10;N+jO/219cPtb1vt3vmV9UPEtDKr4cwy++xcYcufbn4kG+2nE7W9j/N1vYeztP8bY0j/DylsjcbPr&#10;LCWhNLSaaoOZLYnVFmKbRu0NPdRjykrB/W0YPxj7KruvC0z4r09+ZnSKxykAfQtBYBinvabARnaR&#10;zgPCfyiMn4dNHwbYYz8fQ/IXKFcg/8cC8KdvuF+VHNffs89CTlod3kE/qg3y/KzxOe9PGoJ8P20I&#10;sl5qDLJeJP20OQg/bQnCizy+1DQA1BiEHzUE4YX7z5PIu/IriK9/Fdc9ZwlACsOmq+VWg5jtTrRT&#10;hb3o7HCjvrYZVZUVpDtoqK8zjW1beGYEG+bO/ETTKzZNfzthDjBsIJD0TLOMpADqV0ts7WW0ykC2&#10;PU1h4FEdAcqjzodldTF8l+mJezzkSRam88RerybZKl45U1hMQ93uYatn7+nsRlPTfVRXV6Hqzl3U&#10;VtWgvZM9XMknX24X2h604GFbm9mg1ey0wba3pWaN0sY0OAVPbW7jRzWKX3YzB4B/ZieNHqVTIw1q&#10;lVM/7BT2tLWbNdtVddWoqKpCXX292SDrsRN/kwaNSjAOJkUdEVuH0hH76b18rkkwPO/o6DLf/X7U&#10;rnfsik81lK0/6cTeHEtaVs7Jh34orHgyro8jB5TOddBL1c97ftH4Fe+L9UG+n9UGWa/WPW+9WvO8&#10;9XLtc/gZQfRzgukX9QNDL4tf81fwk7qv4Kd3vooFta+jynVB4vtrcCpZE0N9bdi3txhD3w/GW698&#10;gOjICEyfFoLRwSMxeuxk5G/dhfauAAUbp0TZvWDbKettpzOql89c9MY4eG3UpwckfYG1W0NDBlSO&#10;07kHDQ2VWJK4DPPmrEJd3f0Ark8c84aZ4sTfjtqb5xE9ZRpe/NmbZk3NnKgYjB02CoNGjELqZsru&#10;ttDaUoej+3fgzMUStJpv8zErva08dPjBxVOTUcx4npt4ebOnm2ARWE0q/E5BuzVzXgXTwqUjRxD+&#10;/mDzNd1xESGYMZPxj59g1uvkbCpkYbeXZ/iHOgwLXerb4lpXb48uyBlP6HZ3ofzyVezddwC3bmmR&#10;2GOJHjtj7alQTfht1ywnHuXt08xeckBp+PC6X1C+UktQ1hGUBORAglIgf1mgrP+yAeV8grKyyw9K&#10;ymRAaTo79dhckIJFsxNReva6ee641PQ8hEclYPfBY9i7dz+SEhditfYov2YvtNeg94WLZ7F92zak&#10;pq7DymXJKNq+x+xrLqt3u7wMKRs2ImnFIuTlpuLUieNobBXYLFTX3EFOdhbiouZhw5p1tHQ30NB4&#10;B3MSFmP+vLVobe1GXW0VUjesRnR0BObNm4MD+w/xvjpuUqqs5SNcv3QMs6NnIT2zEG6ZID0hkBYs&#10;WYLRU2Jw/vItWpz7KCu9hL0HT2DH/qO4fluZ7aV1q8b+4ydRWd/ETO1B2ZlTmDVnLmYvTELJmVLT&#10;xJFrpPUr2rIJy9atZQE+jEcPVbvYUDm+axdmBo9DweZc1N5vxP0HD3C5/BpWr1yF+QsWora6CVW3&#10;K7ExdTXiZkeS9wJs23kYXW5aO283jh49hEWLEjErIQH79u+Gy/MI92jVz50rRcXNGlTfuoPdO4vN&#10;DhyJi5NQlL+ZcjeZgtRNo+A2FpT6+BSAFP3KoHyZVe/PZeEGgAy/TwSlxv0eYM/OAgx+ezjeeX04&#10;5s6ZhwWL5mIKLWZkdDzmJy7B1OnxSEhYih079mHlyhSETIzHnt0ncKfyLqKi4vHaa9r1dwu2FuRg&#10;0oRIrEnZhqPHjmHGlEnIzczBRQI3dOwQvPHGazh37QZq6moRGTYei+bOxeWyK1izegXCw0di5658&#10;rFyViTnzU3Hjeg1OHdyHzbnp2FqYh5mxsRg1ipm/aRtc+vg6rbyGuWpuXcKE4PH4yctvIGZmLObF&#10;xWNaaDjmLFqIvSfPsyoGyi+dx/SpMzBt+jzMnpdkVlLeunwR27YXY27ySlwoK0fehmTMnxaKrVuL&#10;sXJ9GkaOmIBNhdvR7fEifcUqvP2LX2DFhnWobWiAR190IPAFyrN7D2D4T17Gz17+Caaw8MycNQsj&#10;R47G0MGDkZa2AU2NzTh64AiyMlPN6s/YhHkYFTwVe3YdRXZqCiZPGIWlLECaoXXo6DHcqrqGLUUF&#10;iAiNRXHufmxKycQrL72AtNwcHNl/BCHDxiJxwWJ2irXWSgWQBVH7KVFOs0dSHxD2pX8RoOztbUPR&#10;5jyEjI/CqhUE0KVyXCq/gJIyvQ5z4+yZEwifEonM9C1wsZ128uQFRE5NRn7eHraf7mD16jQsWpiN&#10;q1cqcO7EHiyek4Rla7czY9cils2Ay6wy5QoyVyB0ahgOld7E2fOqcsdh26Z88+z4ocOYmxCJws1Z&#10;SFySgvmLs3HtSg32bCnA0rlxmD87DoMGDcF7H4zE5uK98Pgtoo9NjzvXziJmRixmxM3HqXPnsHNL&#10;EUYMGozwGZG4XmEv3C8lKGNpkdPStuP82cvIT09H3LSpLHBLUVrRaD4VkhwzHkNe/CckxM/F3CUr&#10;kTA3CaculJs28tYN6ZgVMQPHyF9FwaxtUjuY5ye27UBy+DRcv1Ju4nJcTmY6gT0YZ06cxr6de5Gc&#10;vBgLl8zH24OG4fU3R/N+GdDViYun9lPvyzBx/DTMjJuLw8d2YffeIiQtWI99BWewO30r5sbMQEVT&#10;He7VNiEpIoH+1+Ae49fLzR6Xh/0DNkHYTmajwlTrfYEYSP2C8hU/KF8iKF+pe86A8ucE5csOKHkc&#10;CGKHiqD8KkH5Jbx45/cwv+ZNVLrsqWsqXGY2NZPR421HQUE+IiLnYsfOU2yg682COiPqRFisqhqR&#10;nZHO0h2MMRMGYdSYYbSmK1Fd1cQq+JqZDTQrfg1uXLtLUO4wAMnMPYq7rPJWJs/FtMnhiKfVffNn&#10;/wsfDBuK0spqdmS6kbV+OSYHj0bomDCCaChWr1iAktKzWJyUgnmLs3DudBlmhU/CuCHvYMnCORg3&#10;bgLeemcYLeV2M8tGjSjL147Ll45jesR0LF2VymrPfm/dzI5GVHQU3hoyHEdOnqA1vojY6AVYu3az&#10;2cRrHy1k8NDBSF6xGg0d3ayme3DjxHasS5hh5J9GYM5ZuBTlN+2PvueuWIf48EicY3NExUGg1KpF&#10;ubNs1kx4/R0Mev9tRM+ipWaVPWliiNm04cyJw6yC72DS2Am0nkOxZMUSjBwTgvc/mIBdxQdxdM9O&#10;zIoOw6yYeIROjMP0GbNw5PRu7NxbiFlRidiTfQY7N25lAQ7B3foaNFc3YN7kWCyldW8hKGUpTZO0&#10;iw0xdQgpnYCmfAsEYiA9BcqfVhKU9V/3vlT3Jd8LBOWP69gDb3jO+nnTl/FzWrSf1z7P9uAAUd3v&#10;4+WWb+CH9wj2iq9hYfX7uO26bBrE6shqj1+NVqq3182OzKNHbWadswSVc8YkHaeZzJqdfpe9W3uP&#10;dDXW2Xdvf0SL6jK9Qr0fbtea6o4HuHm9HNs2F+DYgX04dvgopkyZjlB2SO5U2F98kGtsasL5CxcI&#10;bvtDSIqznT3O7m7ZAOqalvo247t85QrbnE2Mjz1tj70/oyOnerHaSL/9kVYb2vLqKD/37rXg/v37&#10;5tzl6jRyKg4tmtNRb6OcDJJrfdTOTkY5rf4Vs+GB4zpc7L0znWbdToBeJIObPFoe3MeNmzfZTLmI&#10;kpISs7n/A7YtHadJE7dv38G1q9dYKJooh1ZL2vOU2ts7UF5ejsuMt7NTH6Oif3aOdK6lul3s+LR3&#10;dBg5JbPkED/eMODTqAbhZmSRHx0/jhxQOtdBL98M8rxx92veV+9+yfezO0HWy6RXKoKs16qexy/v&#10;EkgVz+Mlnn82es7QLyq/gV9W/BGr7iC8dvkPkHR7MG63n2dCTLopWDd6PV0s9erF2gLK6SilO5ml&#10;a5ORARmoozJIs12cDDL32BPU5liasNDW+gDbi7YiMnwK26ATzDT/2vpGE70ZAiFQAvkFxqm4xDsw&#10;Tjn5kSyOvDp34tdRPHVPYZxw8hfIw3nmxOfwDIwrkLd4OnHoua7lV88dcp4HOoe/yPHvOJ078YkC&#10;0+P407UTzuGho+P03JHdCR/I66PIidPhEZRZF+vJro/3ZtXG+NJroq202hgrsz7WymmIgyi7fiay&#10;62I/G9XHkGKRUzcLWfVxSGkMJ+9YnG3egtbOetOjNGOAbINQOl4zY2jlJKAjqBIrCkyEkxA5nQcq&#10;3Tn30HJ2uZlpZtKFaX0ZHk94E3CM34z3+eOQsgXwwAxw/MsZvn6wOfIEFghdi/Rc147rey0nf7oX&#10;yD/QOXwcmXXu8JF8jhy6dsiJP/BaYXXuhNF5IH/HrwM0Jz6dB4Zx7jv+HT/ioaOc7sk5sjphPooU&#10;LjBskOWzPD5fr9fn6+F9r8Uj75tRQ3ohCSgGMQNAJpM74bLa2fZgtexjCWRTjDUsXHxs2iOKVkMJ&#10;/JOgSrgjsFx/ienrL9DPE3/20ewsYWb2SJEq1Qpnh9G9/sPa/B2Q9n0W6F/kyOCEU4aKHP9OZjmZ&#10;Kuf41X2Hp45949S1E87xJ+rP9fXTn3/xcvg5fhygO87xo2ci5zyQp+N07sjoXH8SOXwd/0E9Vq+H&#10;AnjZySA0aau8XosMiVV61Lib+WPAASAjBMGhXR/MsJ6sYW8X9GVZfVjEjCGzWaOddxW/nISVggIT&#10;6ShCpPuOkgL9ip74UeayX882k948aPdbbd2sjQ0kj5bwCpz0/SGeDomnyInXict5pmPgM+faCa/7&#10;ck445zqQV3/3nWuHj3NPx/7u9SU9D5TdCRPI34kjkIfjT+T4c+47R93T0eGto8Aop2vn6Pj9OJI/&#10;J4yug7y9hEAv4cicI9mApFkJDPRbJVnJ/u5/CnIS19+zgaDfJO9fhX4dOT4P2T9tnPIX6Nd8suQL&#10;Bcpn9K+OHFA+tpTPQPmMPm96Bspn9IWjZ6B8Rl84egbKZ/SFIweUzvUzUD6jz50cUD6zlM/oC0PP&#10;QPmMvnD0DJTP6AtHT4HS7fN6PL0er6eHZ709BKRNWhvifxEtr9BbP+KVge1bem3tn76nx/QqxoqE&#10;13pl5+W1zvXTo2v7dZPeL2rjfXtRDp87UYjMj25oAZdIr7rEzoI2dO81s/O8DOozwQ1/f8Ke0b9c&#10;ckDpXAd1ezyenl6vt9fnJSg9Vk+Px/J6BUp5Up7rSEARIJrrp6PZDkSr17za/7qTmHQTJL1ohQeP&#10;NNOYaNEKvFaed5CJwKz32lrTrW2ke6wec9QnO7pEvHaZKRpuuKxuPnOZ99Pm+zQqGyKWAo+nHe6e&#10;TgNW2vLHiXhG/7LpKUvZ6+6hkfR4vR6vr7vLbXW4ui1Xt8fS91y0rNOAQsbLb5kEBi297PF5aMF6&#10;waAwn0TuIWMtD+3tprFjZJqo4CVgtWWLrKZmyXi6YWkeKXlqdpDPTX8K61hMvc/38L7MsG06jUX2&#10;dBHkbh/58R6FUBg2OkxC+ibwGf3Lo6dA6fX1etw0kx2eHl+7p9ty93ZZPrNpi7bl00xlfUpYezNq&#10;va8+JSfLqGuzGoPQITD8AJKzrx2UyRF0PCesiCdNTtNMZtlMfQ2WIKaFlKXVbmc+8u2hfbXjayeW&#10;W1nzdxgrrK37NO9RHy3SZksU8FO7vkr4LPRpXH/hntFH01Og7GKTstPd5e3u6WSt67I6Ht2wzh1e&#10;be1IG4vjmyfgWNEUbNo4BoVpwSjKnoji3BBsSR+D4o0jcGp7GK4emo7j+cOxN/MD3Do4Gdf2jMOO&#10;tPdwrGAEqg9NQlnRMOze+BYuFY1ExYFQnNg0DttSh2E7eWxLm4itG8fzOJbhR+NM8QSc2RqMHRvG&#10;YFdmNK6cSUPHg/MU9D6tcreZiCvR9as2pr2RgJ2gj6O+Svgs1B//vtRfuGf00eTo7TEo2aJkL6eL&#10;jcpOGsh66+6pTGtN+D9a897/Q+RH/yWyo17A7ME/xuzhP8W8US8hYegPEPfB/4P5I76D7fN+iPPr&#10;f4KM8L9G0ujv4uiqf8Ch5X+PpDF/j42R/4SLG76P4oTvYPHwv8OOufSb+jLWRfwQMwf9f5g17J9I&#10;P0HcUNKQf8L8Uf+AzJifIDvmH5E85rsI+ek3EfLzP8a29ZPQ1XqZ4rIe5z9bDmaBmT7bq7ZuoGMP&#10;7cn8RpLWruhoOmE6OorgH0+MfzNv1NyXhdd9Hgl285w89Uz02Ola7Wr98dx85Yu8nXmLilu8HL6m&#10;8yfSOeUwz/0ZYOLQOY+OU5jex2Elix32d5meAmVvj9fj9rq8Xb091IPbKjuaYoX+4j9a8SP+Myqu&#10;pdKbvSBL9sluDAoIOhep+lZDUPf0TOf+hqEhneu+zlVF6/hhID1xyhg90/EWdqUOQeQr/weyl4xG&#10;6wN7YZe2EHGz2dDj0+fyvGhsbsTh40dQvLMYx04fR3Vj3WPuAoOP4PVpiYLLxTYoe+5MMFsABBGb&#10;AG52mMzHNulP92h53e4O9HjYvGDbWM/cDONmN18gaWvVQqyrqKipRHdbF+5VN5nPqXTymRo74u8z&#10;M67ZGWQ6CVdb6RTIxzawJhlrvZDZKsUszdCROlGHr6MT9dX1aGxsNry6SQzNsCQBU3x+h8kBpXMd&#10;xB6Op6un3fvI7WL+tFsV53OtteH/ZKXP+nvU3FzL7L3PEk5AMHN0NEZEpVcFPIBMbgsRH0Nmo1AT&#10;uS0A7zwmewdfeSRgPOXYnfIeEt77E2zfEAJXh/ayVJxqh3bwuhVFm4oQMnESEhLikJqWguiZ0Rgy&#10;YijWpmzAI2aynFYIOk5fplURMUWJvScz5KUrJcjvZAFZRBkPAaaOnEmY7ToZZ2XlHdy5XYETuw4j&#10;YvQk7CzabiyaUmAcT3TOlNBqKra+ThZQuxWTvzqEfnfxzDlERUzH8pWr0eHWrrYsvpRdHxnVB90Z&#10;wOjrd5WespSebtoDWkp2eKhfj1V6bL0V8vK/t+KH/ynuXl5Nbw9oofT1K31YSfvMaAMmP9GK6tj7&#10;qUm75DrtQAkTSKzaeJQ17e48hF1rXsfM17+F/KSxaG+9wvv6JqANsqbGWixdOBvDB72DVcuX4+KF&#10;82huaUJdQwMysjKxYs0qVFZXoamlGWvWrcZ6graxtRWnyi4jY9Nm3CG4KipuMGwSxgePRvDo8YiO&#10;T8SFkhu4ffMOlicnY8qUMIwPmYQho0YiefkSnDt7DPv27saR/SdRevgiZofFYtf2nahpbsD69I0Y&#10;N3osxo0ci/CpUbTaF1F1sxqbs3IQmxCNSeGTEBUejn30/7D9IYHrwa3rF5GcOB9Tw0KZjsF49813&#10;kJGRjS7qwQxQmNLOTON130z8XaOnQNnr7WGLst3b6XUTlF3W3bP51vKJ/9tKiflfqLmRRm+PjCW0&#10;LeQT0nUgBT77SNIP7ZV64oZorQyZa1V5djXf672C/RmDMXvQf0TRuvFwtev7LrRArLa7e1sMwN2d&#10;3Si7cBFpKesQGRGOd997G2PHBiMxaTEpEakpKdhSuBkL5s1DfEICsvILsXD5KuRtLkLLvWY01Vfj&#10;yL5dOHr4AHJzC/HWexOwMCkNDx/a67AvlVxE3JwETJ8ZiwuXzqHizlUsnp+EVUlZOLvrHOInTsP2&#10;LVvR+LAZR88cx5GDh7BtyzaMDg7FosRUbMvYhbgJU5G0ZAGuXCvHpjVpiB4bbj4mf+NGKRbFRyJx&#10;wWzcvnUTJ44cxeTxk7Bs2Uo8YlNDRVP7hmvNy79KULrdHk83IdljeY2lLDuSZk35xX+2Zg3/Nu6U&#10;CZQaklFVRrAIMLJYhjwfIm2zp2qJPMz5k+tAInpNxCQeZRgli7GUpvrWXXVQSlCw9DWM+J9fx+q4&#10;99H20G5TqkOhkGVlZQTIQqSnpqKFFlIJ0beqtxZvwejRo5EQF4/Y6VGYETYV+RszsCk3H+PGT0ZY&#10;eBRusvqV/4LcDMyZOQP5OVlISlyBn/x8FJau3or6+kfYuqUIsXGx2Llnp/keOCVEWclpJMycjVWL&#10;c1G6vxyLpyZg1+at2HtoL+LmxyF9YypS1m7EK69+gPkLMrAv4yhWTZ+HvLx0VNdXsTmyCQsnxePU&#10;qQu4eO4k4iePxRpa6vv3m3Hp9BlEhkVg7doNaGd8qg9kKe0O279GS+nq9bg7fN4ut0DZy+q7wJrw&#10;429b09/+Dm5cyqK3NoJFwy8aDFdDnsBkY15f+bf3aHTBo42M3AST/xvhGkfkP8MxMvo1b4L0epEm&#10;tZfg0xZ32llC+z5qFaH5FiH92YPmbEd5TyJ7zbsY+qO/wLpZkWh/2GQLTD9kZtprF0rOYWZ8FEE4&#10;wnyTZvTocYiPm4eSS+VoaGzEokULEBcXjZs3LuPokQMYM3oYgbPOtEcF/FyCcsTwQQibPB4zpk/F&#10;5JAQrFmzFrNnz8Yrr/wCgwcPxsRJE80n5wo2FeA8mwhpKVnITd+K8ydLsWzJchw+dABHju5HyORx&#10;GDN2NMIiIljlh2LjhkzsKd6PNcnraE13oKG6Dju2bsXiuQm4ePaU0UPZxbOInTEDwSNHscCMx6TQ&#10;ybTim9BFvajNLt30+l/N/q6TA0rnmh2ddk+v5fF293YTlD1WyckCa/xPvmXFvfvnqChdwQxUJ4O9&#10;XbOjmDbL1+d1dU4mOjeD6tpahcDR6xpZP+sh7zfzvqpkWT8NmGsQXtt+PKLi7/H5IxIBbLWz49FK&#10;XxqY16B5K0FXguyFP8PIv38OWYsHofNRjbEe+hC6ttrz+eRPJYvdno42sw1K+yN9ZsQubdrcQKD3&#10;UR7bQtttUfk3hatXW6zoE8UdePCgBd1delFAvKtz4d9UQNuutLW1GWpta328pYkE6fWQj7Fgah97&#10;0NXdgdZHreimHyOBbfChTU69LLy9evcvpROM6nWbTRGofMXX8ajdfCpZmSHraPbfUQ+e1yy9LIi/&#10;+8B8ylK6PS5Pa7fb29HDSpTu0rGt1uif/pU15PtfQ8Hsf8bN3SNxceu72LP2ZRzY8BpKit7Cqdw3&#10;sWflGziR/QbKd72Fkznv4lDq6zid8z7O5A/H/rT3ULjiFeQlv4EtK4Zh66phKFg2iJ2XETiTOQpH&#10;1w/DruQhOLRuBE5njMaB1SOwa9lQHE8dzutR2L98MLLC/xprJnydbctX8ejBRZPZzB4KzQ6TV+u2&#10;aTH9PWg7Ycpkm3TdS+trj2Vq/LDH7GLrrCW3xxKFHNvZYe0OmB32wxsIyKv55rWGfQh4Y91lyQx4&#10;1CZWXLL2BKCqXEqqvY20ztxuRysO1g4EoZ0B4vEkI8RPhcG5FoBVMARac00BfpfJ1ok/7bwOcnm7&#10;PC5fj9djb5BhudrbrCN7Cq254UOxPPyXOJMxFCdSfoGN4f8Tm+N/ivN5P8CupB9g/YRXsWfpD3Bh&#10;0/+LTTNfQUbEGziV+Q6ObPwF1ke+gmUh72EV7yWFvoTEkLewJGQEUmIGY/Oy15E6+8dYFvFjZM59&#10;HZuS3sLqqBexIvJFnr+JnAW/xMLJP8XaqJ+htGgSXDWF6OmuhYuZqO9hm44QLbU2cVJGOgBzyAaj&#10;DQ61B5W5JuEkjRUKALY/Puczm4fdfuvLy1GSwKmhGYFJVarj395twx4VsJsfGkGwAalrcjHA8pjx&#10;S4Kbf2bskyTu8u8A1R+ZqbrF+7Gjx0CZfhdJ6Xd0oOugDlbfLuuh19v1wGd1uCx1wjv5xK6s5JEW&#10;htWzPVDh9JBVgm1L5NW3dsw9Zlqvhonkxw4p0rlD5peRfpSzemzBaAOZqZ1mr0SizwBKX9iShYS+&#10;+e0lSJQQP2MHUHICgapDu+dqJ1hb5GkA3H5TwmpbA+Omeuc1/9TOlTIU1iHHUurcUZptDbWnjqya&#10;gGaHU1zatUz7pQuo5o0P7wuICufwNsA2YWxQ0wbYOuKPqngN9qvKVsLU7vb4ZVf432Vy9Cun6yB2&#10;MswUIa+n2+d1uy12UqzuXq/VZdo2rJqkVOmJec5LM2tHpOpHA+rMT+NHN7UFkV2jUpFsa5nMEXL4&#10;TIPFan9RzdQ5M9fMl9Q5+fAoUhbxCm5aQj418aptpqNJgOIxbzn8eUfeTxKmowLY18r0JwlVonXt&#10;r6KNH94z959QILgdvjZv+7l484zhbF42Xxt0co4f/Yskk/2clzzaHUW/DCS7UEgafzBdy6I6YXTb&#10;L8PvMkkfjh5F7OgIkcb5SJaIiqNebI+Bnp/RM/pNkIMzUzZ5/QyUz+hzp6dASQA+W6PzjD5XegbK&#10;Z/SFo2egfEZfOHJA6Vw/A+Uz+tzJAeUzS/mMvjD0DJTP6AtHz0D5jL5w9AyUz+gLRw4onetnoHxG&#10;nzs9A+Uz+sKRA8pn1fcz+sLQM1A+oy8c/YZBaTN9Rl9Q0l9/938DRCT0e78/egqU3d0ej1u7rnm9&#10;Po/HY7ndbsvrNcC05y9qTqDmMBoGmthrz5PUZD/783Fe9Hjd6PZ0o1vb9/G5Jrr2aPa112PPlVQ4&#10;Uo+vh37tGdpyOrIQGBIfZ/mBXKDQn4XkxFOzznVtz4O0yV6voyUNmkNpK8eWh2nXBF2v1tRQZhJL&#10;rXnel3+/RG7a90gL6LSWvYfnHvHikeWf9+xlGmauKHWoeDR7XbI4ujXzKntI/mUTDvUbnyHJrQnJ&#10;SpvSYs8plexmkR7zplv5Ir+UT5OKez2aA6s8VnzMS8nsj0P5bubC+p0Tt5zN384nOV07+eicE1NG&#10;5/Kna+WvE95Ji0j39TzQX1BXVxdB6fYSED4BUsCkBxNanrT9niEDRn3Xuovnmsmr5wKlEt1llgDQ&#10;1jIj7NnaJgIqRH4FTmd5gASTorQM4bG/AIHldD5QpExSZttkZ7zQoIJjli0YeQXMDyvZZKZHKyc/&#10;rLS+/PuSVKflDzYotRCNmWPAqUwgH4JHhdjV3YlOl1aCCqB+UJqlFVpYJqKOulW47ULsUH9xilTA&#10;RA44lTaBUWnTN8W13yd9US7FT78qIP6jyKST4bU3kmTVtXTgpFkuUAYd5SfwWn6d2fqB/uV0z8X0&#10;Os8cF8jL4UdL6fJ0dbmogx5jKRnQ6uzstLrdSpQUxQBUtGaK93i7mChlJEtCNxOuZbVkJFAaoVj6&#10;7JJpfxtbpASbyGUpKLD8SxAno51zgVTLGCSY7g0UMWYCQTLqU8n69LEKRJeRzSlcApIyv8ulD7Gr&#10;ANG/n1TQJKexXP3w74/klDn6aLxWLvoIfA/jtAsCaxWtHZLeCBgtr5BcHg+B4+7kucvo2eOlng2I&#10;7UxzqL/47Gf2UTrs6Gw3+SRDomUaitMuFH4DwXj1zOVqNx/Ydwqn9KIjYzHUIwBLBwS60STjUl4F&#10;5pHitMFop43aNLy1UlQf7pcsXZTBkV16Mbqh/gPzWzrv6Ow0q0iD3O5uD0HopfA+kkWPZqIvG5jM&#10;KAqkEkUr4qWV7LH0ZX7eI1j1zGSUSihLuMfVTaAqQ1USe9HBUt7OSLXxKnULBjbVhYQILFEineue&#10;nI4iJ9GfncSLirZk9WihXB3MeNsCqtCJZJG8qsqYHm1q0EnL0slC6ZasxoIyS5jpet5/HE9IypfC&#10;BTitFekl0Lxd7dQTwUcr6FYTh34M+a2zwtlVrAoO4+9khjJ+Y7X8PB3qG5/IFCpW9e5uu0bQsuJe&#10;s3WiNulSYVAtJ7+29VJhdKygrgUI1WT2fQKKhcYtMFK2Hmaelvw6K0FNeOolMG6B3Aa6DJLAKYvI&#10;gsCCpXsq7AKbE6d0b8thGzEHB7LgKgRBR44c8ERETPGGhk72zZqVYM2ePceaO3eBFTczAQvnL8Gp&#10;U+f8yutllfMQJ04dwoYN63Du7AW0NDXj+JGD2F5ciKItRVi4MBHR8fGInjMHM+bOQcaWQjTdv28S&#10;ow0LlABHECWovr4eaWlpiIyMRG5uLjPD3pjqo5T/65AA1eN1oXhbIV586QXMSpiJK1cuY9u27QgJ&#10;CUNYWASWJCVj8bwFWLxgIeLi4rBi7WpcuXXTZIw4qM2nQufp0jqjTwFMHemPP6i+cx17ivKxvTAH&#10;MTOm4r9///uYNX8hqpvu4cjpc1i5LgVr16ZiycIkzI2bhSTqMCYmHpk5+ahsaCIopZEnwOwvPv4b&#10;UpS2VSSo3I+we882hIVPwoKF81BctAPFW3fg7InT2L/3AN559z38849fQGR0FOYvXow5c+ZhyaIk&#10;xEyPQsHmQjS3PjCg1OI2A1CmRaIYIKtw6s8ftwArUMoSCycPW5uNvsOmTMDsObOQSP6zZsWjuLgY&#10;+/fvx/Dhw/Hee+9h0aJFmD9/PhISEpgvsxAzM8b4Cdq3b59n3Lhx3pCQEN/69RuslStXWgsXLLQS&#10;E5PMjhHnLl7wm3MfblfcAgGMH/zgn7B+7Vq0PXiAytu3cGDvbuTn5WHNunVYvCQJCxIXY2HSYhRu&#10;3YLmey3SKkscLaKxBnZpEVVUVCCP4STcli1bTJvjaYX3T04mfRzJn9xDKriwsIAgnMSCswDXrl1F&#10;dnYOhg4dhhkzorBWcicmYuGihVi4eBE2pqfh2s0bxuoLYHYV9lGA6IcYdy/TqjZiO+MuL72I7Kx0&#10;TJ48EcFjRiMrJwvbdmzH6OCxLCg/Q2zsTGxYn4KkxCVYuGARkpcsxfbtO9DQJFA+qTIdvQWmTY4x&#10;Mk5aLFpL6Ve1maurDTt2bmV8IzFkyFAMGzYKgz4YiqXJS5GZkY5JE0MY/ximO4mFYh0WsEDOnT0X&#10;y5KXY/+xI6h70Gz2oxfMZC21zl5xm/QJlCTVgGYBoZGPz1n1S5ZOVyt27tqCmNhIFvjFmDYtChMm&#10;hLCQ7MWhw4cRGzcTIaGTsSQ52eg+iccFiclIWr4K+w4fRVBNTbXn1KlT3tLSUt/ly5etmzdvWs3N&#10;zdatm7dw69Yt09ZznKD5tLPvPWKVc50ZWVVTjdq6Wly7cR31jQ0M8/Gurq4O5eXlePhQO2j85pz4&#10;X7p0ycQn8N+5cwdML6qqqlBRWYGKqgoWoHu4y4JSWV1twDgwjtlEQKuT09zcxLSWUYZa/zPbPXr0&#10;CNevXzOy3KMM165dM7VIIPB+ddeDmto7OHfuDGpqavz3bKc8vX79ujEKtbW1Jp8bGxvxgEbmxo0b&#10;aGhp/sR8+3jnQXX1bVy+chG37whHt3GVhqCuoQ5tTOudu3dx4+ZN0g1cvXqVeKknboiDK9fopxFB&#10;LHUeJt5LMPq2bt1qZWRkWCmpKTqaKjU9Mx0bNq5HZlYGsrIzsWr1CiQmsTQnJ2HliuVYsSwZy5Ym&#10;IzU1Fdm5OcjKzabfLOQV5CN/UwHS0tORwmfio+OyZcuwmOY8maVD56K1tLqKL4vh0unfOR8IyszM&#10;NE0E8ZRVzsnJMcfCwkJzrmeSffXq1UzPCixfvvyxXEuWLGFJT8LSpUsNSWbn/ONI/hRWPMRP18nJ&#10;S8z5CsYhP6yRTNyOTNnZ2Y/PJauudd5fmhxS2kTp6TZlZuo+05uego1p65gfGSgoyDW80tIysHFj&#10;utGvwiquDRs2PJZFciWyxlq6bCmWrVqBJB5V6y1m+pMo+xLmschOi62HFctXYNWqVSadSUmJPC4h&#10;H+mOebtiCVavXY5Va5Zh5ZrlWLt+FXknY+68ucjNyTXGwXEqtPawnJogvQiiuTeD54zE90d/9EdW&#10;UFCQQ+hL3/ve93Do0CFTimVlSkpKcJeoP3LkCP7Hf//vT/kPpD/8wz9EdHS0KZWyUiohOtcxKiqq&#10;3zC/DfqDP/gDTJw40VjRCqalrLSU1W0ZrjB9Vy9fMaQ26NXLV3nvikn3J5Es3fXrNxjuCkrF68pV&#10;3GTNo+O5c+dpoSpx8eJFDBo0qF+Zfhv01a9+FYlssij/aJAey60d7QxdLkcZa7By3r/CPLpylXrw&#10;p1/pkl+dq5Zzwly9es00jcrKqEPWCGVlJfRTikul58jnksn3oqJiNiWGYf36tcQRa1Va1NrqW7h7&#10;m7VDTSXc7LUH0Up62Fv0smT7/vmf/9liA9QKDg62RowYgVGjRrEtMIFtocl49dVX8ad/+qf49re/&#10;je9+97v4zne+g7/5m78xx7/8y7/Ef/gP/wEvvvgiJk2aZMJoSz7ywZgxY9imGYK/+7u/w3/6T//J&#10;+Be4dRT97d/+Lf7sz/4M/+W//BeMHTvWhFfYTyLx/iSSP6XDSYsa2CNHjgTb0EauDz74AP/wD/+A&#10;b33rWyYt36MsOpp09aG//Zvv4rv+NH8Sfec73+VROvpbpu+/kpRenX+Padf1f8Vf/dVf4c///M/x&#10;wgs/MjJJvvHjxxtd61w6U+bpvL+0BZLSIlJ65d+5VrrFQ+fKE+lXpB3lpG+lW3mhPPjrv/5rI3tg&#10;3n5aUniRfW2Hdfjo+Dff5fX3/hbfpZ+/+Itv45/+8X8jOzMVB/cVYeumddi3Kwshk0bh//qTf0+M&#10;/Ee7+qbzsmrxvf766+x9z7Zo4i1VCxs3bjSk82nTpuFP/uRP8KUvfalfEigjIiKMX1U/CqfqSVWH&#10;TPwPf/hDfPnLX/5QmOeff94cv/GNb+Cll14yVYiqF6e61flHkZ5/WgoMI7lSUlLMuZoNb731Fr75&#10;zW9+SK7fFv3xH/+fBNHIx+l1mhIinTu6DEy3k44Pk+6n+Unn4vXEn5OPeq6qW9Xv97//fXzlK195&#10;SiYnTz4rBfLRuUPPPfcc/tt/+2/Iy81CS1M1a6Xj2FacjYz0VMTGxCI0NFSD5/rmmMfLRq6Pptyi&#10;ibXYALbU6K6srHxMulY7QKTqWw1jh3StxrT8OBQYTqTngeEaGhrMtUjn4hsYnxrhA0WBfEWBcjqy&#10;Oen6JJKsn0SBuvkokr9qdqgcmXTuyOPI3ff6s1KgDpz8ULoDZQ5Mx0CQeCoedajq6+vMUfftkRZ7&#10;KKuvM21K9sbMGx1W5WbgXOR/bpx6gaL+nIYnNCQQ6Bz//YX5OF66L36/Sfdx8X9ezkl3X7kGWk6H&#10;n4798da935T+hRENV2loS/HoWnGJdC9wyMuAksR73sezhHgtesxAzmHkUF8l6vrj7osCeTn3HYFE&#10;gX4GyjlxOXIFXjtyBT77JHLCDhR9mvgH0jlxBpITv+N07sj3WcnJW507vB3+fdPunAfRSpreN6tw&#10;MyGDDHifnXR6EDAVUB77Ot0TOQlzrhXOiVAUGGlf//25QL8DRYHyBN5zKNDvb5v6xh8oq2gg5evr&#10;dM/RQaBuBpIC06GjMCVy4g0ErfzLmfmU9GRAyXMzQ8jvjCcncH/k+JFzruWc+861XOA9h/ryc3j8&#10;pkj8Hedc6zjQLjA9H0eBcvV3f6BJvB2AfNRz0UA6h7fiFfh0LhcYl46OXADw/wP2HkxP4dp6MAAA&#10;AABJRU5ErkJgglBLAwQUAAYACAAAACEAiGWNeN8AAAAIAQAADwAAAGRycy9kb3ducmV2LnhtbEyP&#10;QUvDQBCF74L/YRnBm92kprbEbEop6qkItoJ4mybTJDQ7G7LbJP33jie9zcx7vPletp5sqwbqfePY&#10;QDyLQBEXrmy4MvB5eH1YgfIBucTWMRm4kod1fnuTYVq6kT9o2IdKSQj7FA3UIXSp1r6oyaKfuY5Y&#10;tJPrLQZZ+0qXPY4Sbls9j6InbbFh+VBjR9uaivP+Yg28jThuHuOXYXc+ba/fh8X71y4mY+7vps0z&#10;qEBT+DPDL76gQy5MR3fh0qvWgBQJck2iBJTIq2WyBHWUIZkvQOeZ/l8g/wEAAP//AwBQSwMEFAAG&#10;AAgAAAAhAC5s8ADFAAAApQEAABkAAABkcnMvX3JlbHMvZTJvRG9jLnhtbC5yZWxzvJDBisIwEIbv&#10;C/sOYe7btD0sspj2IoJXcR9gSKZpsJmEJIq+vYFlQUHw5nFm+L//Y9bjxS/iTCm7wAq6pgVBrINx&#10;bBX8HrZfKxC5IBtcApOCK2UYh8+P9Z4WLDWUZxezqBTOCuZS4o+UWc/kMTchEtfLFJLHUsdkZUR9&#10;REuyb9tvme4ZMDwwxc4oSDvTgzhcY21+zQ7T5DRtgj554vKkQjpfuysQk6WiwJNx+Lfsm8gW5HOH&#10;7j0O3b+DfHjucAMAAP//AwBQSwECLQAUAAYACAAAACEAsYJntgoBAAATAgAAEwAAAAAAAAAAAAAA&#10;AAAAAAAAW0NvbnRlbnRfVHlwZXNdLnhtbFBLAQItABQABgAIAAAAIQA4/SH/1gAAAJQBAAALAAAA&#10;AAAAAAAAAAAAADsBAABfcmVscy8ucmVsc1BLAQItABQABgAIAAAAIQA4kDYQewIAAGUHAAAOAAAA&#10;AAAAAAAAAAAAADoCAABkcnMvZTJvRG9jLnhtbFBLAQItAAoAAAAAAAAAIQCWi8kIjc4KAI3OCgAU&#10;AAAAAAAAAAAAAAAAAOEEAABkcnMvbWVkaWEvaW1hZ2UxLnBuZ1BLAQItAAoAAAAAAAAAIQBtlhZM&#10;caQBAHGkAQAUAAAAAAAAAAAAAAAAAKDTCgBkcnMvbWVkaWEvaW1hZ2UyLnBuZ1BLAQItABQABgAI&#10;AAAAIQCIZY143wAAAAgBAAAPAAAAAAAAAAAAAAAAAEN4DABkcnMvZG93bnJldi54bWxQSwECLQAU&#10;AAYACAAAACEALmzwAMUAAAClAQAAGQAAAAAAAAAAAAAAAABPeQwAZHJzL19yZWxzL2Uyb0RvYy54&#10;bWwucmVsc1BLBQYAAAAABwAHAL4BAABLegw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20" o:spid="_x0000_s1027" type="#_x0000_t75" style="position:absolute;left:10059;width:39566;height:4456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UbjOwgAAANsAAAAPAAAAZHJzL2Rvd25yZXYueG1sRE/Pa8Iw&#10;FL4P9j+EN/A203oQ7YwyBhPFi7Yy5+3RPNuy5qUkUat/vTkIO358v2eL3rTiQs43lhWkwwQEcWl1&#10;w5WCffH9PgHhA7LG1jIpuJGHxfz1ZYaZtlfe0SUPlYgh7DNUUIfQZVL6siaDfmg74sidrDMYInSV&#10;1A6vMdy0cpQkY2mw4dhQY0dfNZV/+dkoWFfT/dYtdyY93g+/xWHT/Lg0V2rw1n9+gAjUh3/x073S&#10;CkZxffwSf4CcPwAAAP//AwBQSwECLQAUAAYACAAAACEA2+H2y+4AAACFAQAAEwAAAAAAAAAAAAAA&#10;AAAAAAAAW0NvbnRlbnRfVHlwZXNdLnhtbFBLAQItABQABgAIAAAAIQBa9CxbvwAAABUBAAALAAAA&#10;AAAAAAAAAAAAAB8BAABfcmVscy8ucmVsc1BLAQItABQABgAIAAAAIQDdUbjOwgAAANsAAAAPAAAA&#10;AAAAAAAAAAAAAAcCAABkcnMvZG93bnJldi54bWxQSwUGAAAAAAMAAwC3AAAA9gIAAAAA&#10;">
                  <v:imagedata r:id="rId18" o:title=""/>
                </v:shape>
                <v:shape id="Picture 21" o:spid="_x0000_s1028" type="#_x0000_t75" style="position:absolute;width:10059;height:4328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ZeCLwwAAANsAAAAPAAAAZHJzL2Rvd25yZXYueG1sRI9Ba8JA&#10;FITvQv/D8gq9mY1WRKKrSGlDQTyYtPdH9pkEs29DdmuS/npXEDwOM/MNs9kNphFX6lxtWcEsikEQ&#10;F1bXXCr4yb+mKxDOI2tsLJOCkRzsti+TDSba9nyia+ZLESDsElRQed8mUrqiIoMusi1x8M62M+iD&#10;7EqpO+wD3DRyHsdLabDmsFBhSx8VFZfszyhI+3HZftL4/ntc1Fle/qc+P6RKvb0O+zUIT4N/hh/t&#10;b61gPoP7l/AD5PYGAAD//wMAUEsBAi0AFAAGAAgAAAAhANvh9svuAAAAhQEAABMAAAAAAAAAAAAA&#10;AAAAAAAAAFtDb250ZW50X1R5cGVzXS54bWxQSwECLQAUAAYACAAAACEAWvQsW78AAAAVAQAACwAA&#10;AAAAAAAAAAAAAAAfAQAAX3JlbHMvLnJlbHNQSwECLQAUAAYACAAAACEAK2Xgi8MAAADbAAAADwAA&#10;AAAAAAAAAAAAAAAHAgAAZHJzL2Rvd25yZXYueG1sUEsFBgAAAAADAAMAtwAAAPcCAAAAAA==&#10;">
                  <v:imagedata r:id="rId19" o:title=""/>
                </v:shape>
                <w10:wrap anchorx="margin"/>
              </v:group>
            </w:pict>
          </mc:Fallback>
        </mc:AlternateContent>
      </w:r>
      <w:r w:rsidRPr="003F5EC1">
        <w:rPr>
          <w:rFonts w:ascii="Times New Roman" w:eastAsia="Calibri" w:hAnsi="Times New Roman" w:cs="Times New Roman"/>
          <w:bCs/>
          <w:sz w:val="24"/>
          <w:szCs w:val="24"/>
          <w:lang w:val="en-ZA"/>
        </w:rPr>
        <w:t>industrial purposes in Eswatini linked to shared transboundary water resources.</w:t>
      </w:r>
    </w:p>
    <w:p w14:paraId="40D7E76E" w14:textId="47E68677" w:rsidR="004C22D2" w:rsidRDefault="004C22D2" w:rsidP="00AA1769">
      <w:pPr>
        <w:spacing w:line="360" w:lineRule="auto"/>
        <w:jc w:val="center"/>
        <w:rPr>
          <w:rFonts w:ascii="Times New Roman" w:eastAsia="Calibri" w:hAnsi="Times New Roman" w:cs="Times New Roman"/>
          <w:bCs/>
          <w:sz w:val="24"/>
          <w:szCs w:val="24"/>
          <w:lang w:val="en-ZA"/>
        </w:rPr>
      </w:pPr>
    </w:p>
    <w:p w14:paraId="2FF8EB6E" w14:textId="7B6C9CD2" w:rsidR="004C22D2" w:rsidRDefault="004C22D2" w:rsidP="00AA1769">
      <w:pPr>
        <w:spacing w:line="360" w:lineRule="auto"/>
        <w:jc w:val="center"/>
        <w:rPr>
          <w:rFonts w:ascii="Times New Roman" w:eastAsia="Calibri" w:hAnsi="Times New Roman" w:cs="Times New Roman"/>
          <w:bCs/>
          <w:sz w:val="24"/>
          <w:szCs w:val="24"/>
          <w:lang w:val="en-ZA"/>
        </w:rPr>
      </w:pPr>
    </w:p>
    <w:p w14:paraId="10C91788" w14:textId="0D987DF9" w:rsidR="004C22D2" w:rsidRDefault="004C22D2" w:rsidP="00AA1769">
      <w:pPr>
        <w:spacing w:line="360" w:lineRule="auto"/>
        <w:jc w:val="center"/>
        <w:rPr>
          <w:rFonts w:ascii="Times New Roman" w:eastAsia="Calibri" w:hAnsi="Times New Roman" w:cs="Times New Roman"/>
          <w:bCs/>
          <w:sz w:val="24"/>
          <w:szCs w:val="24"/>
          <w:lang w:val="en-ZA"/>
        </w:rPr>
      </w:pPr>
    </w:p>
    <w:p w14:paraId="2E256A76" w14:textId="6C7202C3" w:rsidR="004C22D2" w:rsidRDefault="004C22D2" w:rsidP="00AA1769">
      <w:pPr>
        <w:spacing w:line="360" w:lineRule="auto"/>
        <w:jc w:val="center"/>
        <w:rPr>
          <w:rFonts w:ascii="Times New Roman" w:eastAsia="Calibri" w:hAnsi="Times New Roman" w:cs="Times New Roman"/>
          <w:bCs/>
          <w:sz w:val="24"/>
          <w:szCs w:val="24"/>
          <w:lang w:val="en-ZA"/>
        </w:rPr>
      </w:pPr>
    </w:p>
    <w:p w14:paraId="6CE0E122" w14:textId="0A29BD95" w:rsidR="004C22D2" w:rsidRDefault="004C22D2" w:rsidP="00AA1769">
      <w:pPr>
        <w:spacing w:line="360" w:lineRule="auto"/>
        <w:jc w:val="center"/>
        <w:rPr>
          <w:rFonts w:ascii="Times New Roman" w:eastAsia="Calibri" w:hAnsi="Times New Roman" w:cs="Times New Roman"/>
          <w:bCs/>
          <w:sz w:val="24"/>
          <w:szCs w:val="24"/>
          <w:lang w:val="en-ZA"/>
        </w:rPr>
      </w:pPr>
    </w:p>
    <w:p w14:paraId="7E5AA3B7" w14:textId="76479239" w:rsidR="004C22D2" w:rsidRDefault="004C22D2" w:rsidP="003F5EC1">
      <w:pPr>
        <w:spacing w:line="360" w:lineRule="auto"/>
        <w:jc w:val="both"/>
        <w:rPr>
          <w:rFonts w:ascii="Times New Roman" w:eastAsia="Calibri" w:hAnsi="Times New Roman" w:cs="Times New Roman"/>
          <w:bCs/>
          <w:sz w:val="24"/>
          <w:szCs w:val="24"/>
          <w:lang w:val="en-ZA"/>
        </w:rPr>
      </w:pPr>
    </w:p>
    <w:p w14:paraId="32C18088" w14:textId="446CA391" w:rsidR="004C22D2" w:rsidRDefault="004C22D2" w:rsidP="003F5EC1">
      <w:pPr>
        <w:spacing w:line="360" w:lineRule="auto"/>
        <w:jc w:val="both"/>
        <w:rPr>
          <w:rFonts w:ascii="Times New Roman" w:eastAsia="Calibri" w:hAnsi="Times New Roman" w:cs="Times New Roman"/>
          <w:bCs/>
          <w:sz w:val="24"/>
          <w:szCs w:val="24"/>
          <w:lang w:val="en-ZA"/>
        </w:rPr>
      </w:pPr>
    </w:p>
    <w:p w14:paraId="16CBDA6E" w14:textId="25875EE4" w:rsidR="004C22D2" w:rsidRDefault="004C22D2" w:rsidP="003F5EC1">
      <w:pPr>
        <w:spacing w:line="360" w:lineRule="auto"/>
        <w:jc w:val="both"/>
        <w:rPr>
          <w:rFonts w:ascii="Times New Roman" w:eastAsia="Calibri" w:hAnsi="Times New Roman" w:cs="Times New Roman"/>
          <w:bCs/>
          <w:sz w:val="24"/>
          <w:szCs w:val="24"/>
          <w:lang w:val="en-ZA"/>
        </w:rPr>
      </w:pPr>
    </w:p>
    <w:p w14:paraId="55501BC1" w14:textId="7D45AD86" w:rsidR="004C22D2" w:rsidRDefault="004C22D2" w:rsidP="003F5EC1">
      <w:pPr>
        <w:spacing w:line="360" w:lineRule="auto"/>
        <w:jc w:val="both"/>
        <w:rPr>
          <w:rFonts w:ascii="Times New Roman" w:eastAsia="Calibri" w:hAnsi="Times New Roman" w:cs="Times New Roman"/>
          <w:bCs/>
          <w:sz w:val="24"/>
          <w:szCs w:val="24"/>
          <w:lang w:val="en-ZA"/>
        </w:rPr>
      </w:pPr>
    </w:p>
    <w:p w14:paraId="751EFBE4" w14:textId="40B250BD" w:rsidR="004C22D2" w:rsidRDefault="004C22D2" w:rsidP="003F5EC1">
      <w:pPr>
        <w:spacing w:line="360" w:lineRule="auto"/>
        <w:jc w:val="both"/>
        <w:rPr>
          <w:rFonts w:ascii="Times New Roman" w:eastAsia="Calibri" w:hAnsi="Times New Roman" w:cs="Times New Roman"/>
          <w:bCs/>
          <w:sz w:val="24"/>
          <w:szCs w:val="24"/>
          <w:lang w:val="en-ZA"/>
        </w:rPr>
      </w:pPr>
    </w:p>
    <w:p w14:paraId="2037EDFD" w14:textId="002351C1" w:rsidR="00607498" w:rsidRDefault="003F5EC1" w:rsidP="003F5EC1">
      <w:pPr>
        <w:spacing w:line="360" w:lineRule="auto"/>
        <w:jc w:val="both"/>
        <w:rPr>
          <w:rFonts w:ascii="Times New Roman" w:eastAsia="Calibri" w:hAnsi="Times New Roman" w:cs="Times New Roman"/>
          <w:bCs/>
          <w:sz w:val="24"/>
          <w:szCs w:val="24"/>
          <w:lang w:val="en-ZA"/>
        </w:rPr>
      </w:pPr>
      <w:r w:rsidRPr="003F5EC1">
        <w:rPr>
          <w:rFonts w:ascii="Times New Roman" w:eastAsia="Calibri" w:hAnsi="Times New Roman" w:cs="Times New Roman"/>
          <w:bCs/>
          <w:sz w:val="24"/>
          <w:szCs w:val="24"/>
          <w:lang w:val="en-ZA"/>
        </w:rPr>
        <w:t xml:space="preserve"> </w:t>
      </w:r>
    </w:p>
    <w:p w14:paraId="75C3C8A1" w14:textId="115F5765" w:rsidR="00607498" w:rsidRPr="00607498" w:rsidRDefault="00607498" w:rsidP="00607498">
      <w:pPr>
        <w:spacing w:line="360" w:lineRule="auto"/>
        <w:jc w:val="center"/>
        <w:rPr>
          <w:rFonts w:ascii="Times New Roman" w:eastAsia="Calibri" w:hAnsi="Times New Roman" w:cs="Times New Roman"/>
          <w:bCs/>
          <w:sz w:val="24"/>
          <w:szCs w:val="24"/>
          <w:lang w:val="en-ZA"/>
        </w:rPr>
      </w:pPr>
    </w:p>
    <w:p w14:paraId="284ED254" w14:textId="77777777" w:rsidR="004C22D2" w:rsidRDefault="004C22D2" w:rsidP="00607498">
      <w:pPr>
        <w:spacing w:line="360" w:lineRule="auto"/>
        <w:jc w:val="both"/>
        <w:rPr>
          <w:rFonts w:ascii="Times New Roman" w:eastAsia="Calibri" w:hAnsi="Times New Roman" w:cs="Times New Roman"/>
          <w:b/>
          <w:bCs/>
          <w:sz w:val="24"/>
          <w:szCs w:val="24"/>
          <w:lang w:val="en-ZA"/>
        </w:rPr>
      </w:pPr>
    </w:p>
    <w:p w14:paraId="72F4B74E" w14:textId="4FBB8264" w:rsidR="00607498" w:rsidRPr="00607498" w:rsidRDefault="00607498" w:rsidP="00607498">
      <w:pPr>
        <w:spacing w:line="360" w:lineRule="auto"/>
        <w:jc w:val="both"/>
        <w:rPr>
          <w:rFonts w:ascii="Times New Roman" w:eastAsia="Calibri" w:hAnsi="Times New Roman" w:cs="Times New Roman"/>
          <w:bCs/>
          <w:sz w:val="24"/>
          <w:szCs w:val="24"/>
          <w:lang w:val="en-ZA"/>
        </w:rPr>
      </w:pPr>
      <w:r w:rsidRPr="00607498">
        <w:rPr>
          <w:rFonts w:ascii="Times New Roman" w:eastAsia="Calibri" w:hAnsi="Times New Roman" w:cs="Times New Roman"/>
          <w:b/>
          <w:bCs/>
          <w:sz w:val="24"/>
          <w:szCs w:val="24"/>
          <w:lang w:val="en-ZA"/>
        </w:rPr>
        <w:t xml:space="preserve">Figure </w:t>
      </w:r>
      <w:r>
        <w:rPr>
          <w:rFonts w:ascii="Times New Roman" w:eastAsia="Calibri" w:hAnsi="Times New Roman" w:cs="Times New Roman"/>
          <w:b/>
          <w:bCs/>
          <w:sz w:val="24"/>
          <w:szCs w:val="24"/>
          <w:lang w:val="en-ZA"/>
        </w:rPr>
        <w:t>S</w:t>
      </w:r>
      <w:r w:rsidR="002A0A9F">
        <w:rPr>
          <w:rFonts w:ascii="Times New Roman" w:eastAsia="Calibri" w:hAnsi="Times New Roman" w:cs="Times New Roman"/>
          <w:b/>
          <w:bCs/>
          <w:sz w:val="24"/>
          <w:szCs w:val="24"/>
          <w:lang w:val="en-ZA"/>
        </w:rPr>
        <w:t>6</w:t>
      </w:r>
      <w:r w:rsidRPr="00607498">
        <w:rPr>
          <w:rFonts w:ascii="Times New Roman" w:eastAsia="Calibri" w:hAnsi="Times New Roman" w:cs="Times New Roman"/>
          <w:bCs/>
          <w:sz w:val="24"/>
          <w:szCs w:val="24"/>
          <w:lang w:val="en-ZA"/>
        </w:rPr>
        <w:t xml:space="preserve">: Water resources map of Eswatini detailing river basins </w:t>
      </w:r>
      <w:r w:rsidRPr="00607498">
        <w:rPr>
          <w:rFonts w:ascii="Times New Roman" w:eastAsia="Calibri" w:hAnsi="Times New Roman" w:cs="Times New Roman"/>
          <w:bCs/>
          <w:sz w:val="24"/>
          <w:szCs w:val="24"/>
          <w:lang w:val="en-ZA"/>
        </w:rPr>
        <w:fldChar w:fldCharType="begin"/>
      </w:r>
      <w:r w:rsidR="004F0B41">
        <w:rPr>
          <w:rFonts w:ascii="Times New Roman" w:eastAsia="Calibri" w:hAnsi="Times New Roman" w:cs="Times New Roman"/>
          <w:bCs/>
          <w:sz w:val="24"/>
          <w:szCs w:val="24"/>
          <w:lang w:val="en-ZA"/>
        </w:rPr>
        <w:instrText xml:space="preserve"> ADDIN ZOTERO_ITEM CSL_CITATION {"citationID":"a285apafaf7","properties":{"formattedCitation":"[40]","plainCitation":"[40]","noteIndex":0},"citationItems":[{"id":"bvZVep35/v2DR6HlG","uris":["http://zotero.org/users/local/3FsyJZw4/items/LUK7F4DX"],"itemData":{"id":845,"type":"article-journal","abstract":"Water is central to the economy of Swaziland as it contributes significantly to GDP via agriculture export earnings and basic livelihoods of people. Infrastructure like roads, electricity and potable water are expanding around this sector. The health sector and communications are also expanding in response to investments in irrigated agriculture. This key position of water is reflected in the water policy and reforms taking place in Swaziland. There is thus potential to better utilise water through better management across all sectors using a package of relevant instruments (regulation, education, community-based social marketing, economic instruments etc). However, there is currently a lack of coherent data on the practice, and this presents a barrier to implementation. Such cases as occur therefore would be documented as incidences of best practices. This paper explores the current and emerging practices on water management in Swaziland, on the back of the increasing demand. That paper concludes that the irrigation sub-sector shapes water policy ahead of other sectors like tourism and manufacturing. Incidences of both supply and demand management feature. Newly formed water users associations are playing key roles in water allocation. The case for economic instruments (e.g. pricing, taxes, and water trading) for water demand management still needs to be elevated to move water from lower to higher value uses. Supply side dynamics are also demonstrated to be in an accelerated development phase, in response to demand.","source":"ResearchGate","title":"Emerging Issues in Water Resources Management in Swaziland","author":[{"family":"Mlilo","given":"P."},{"family":"Mhlanga","given":"B."},{"family":"Senzanje","given":"Aidan"}],"issued":{"date-parts":[["2008"]]}}}],"schema":"https://github.com/citation-style-language/schema/raw/master/csl-citation.json"} </w:instrText>
      </w:r>
      <w:r w:rsidRPr="00607498">
        <w:rPr>
          <w:rFonts w:ascii="Times New Roman" w:eastAsia="Calibri" w:hAnsi="Times New Roman" w:cs="Times New Roman"/>
          <w:bCs/>
          <w:sz w:val="24"/>
          <w:szCs w:val="24"/>
          <w:lang w:val="en-ZA"/>
        </w:rPr>
        <w:fldChar w:fldCharType="separate"/>
      </w:r>
      <w:r w:rsidR="00B954B1" w:rsidRPr="00B954B1">
        <w:rPr>
          <w:rFonts w:ascii="Times New Roman" w:hAnsi="Times New Roman" w:cs="Times New Roman"/>
          <w:sz w:val="24"/>
        </w:rPr>
        <w:t>[40]</w:t>
      </w:r>
      <w:r w:rsidRPr="00607498">
        <w:rPr>
          <w:rFonts w:ascii="Times New Roman" w:eastAsia="Calibri" w:hAnsi="Times New Roman" w:cs="Times New Roman"/>
          <w:bCs/>
          <w:sz w:val="24"/>
          <w:szCs w:val="24"/>
          <w:lang w:val="en-ZA"/>
        </w:rPr>
        <w:fldChar w:fldCharType="end"/>
      </w:r>
      <w:r w:rsidRPr="00607498">
        <w:rPr>
          <w:rFonts w:ascii="Times New Roman" w:eastAsia="Calibri" w:hAnsi="Times New Roman" w:cs="Times New Roman"/>
          <w:bCs/>
          <w:sz w:val="24"/>
          <w:szCs w:val="24"/>
          <w:lang w:val="en-ZA"/>
        </w:rPr>
        <w:t>.</w:t>
      </w:r>
    </w:p>
    <w:p w14:paraId="29FE962F" w14:textId="37B4266C" w:rsidR="007E5212" w:rsidRDefault="003F5EC1" w:rsidP="003F5EC1">
      <w:pPr>
        <w:spacing w:line="360" w:lineRule="auto"/>
        <w:jc w:val="both"/>
        <w:rPr>
          <w:rFonts w:ascii="Times New Roman" w:eastAsia="Calibri" w:hAnsi="Times New Roman" w:cs="Times New Roman"/>
          <w:bCs/>
          <w:sz w:val="24"/>
          <w:szCs w:val="24"/>
          <w:lang w:val="en-ZA"/>
        </w:rPr>
      </w:pPr>
      <w:r w:rsidRPr="003F5EC1">
        <w:rPr>
          <w:rFonts w:ascii="Times New Roman" w:eastAsia="Calibri" w:hAnsi="Times New Roman" w:cs="Times New Roman"/>
          <w:bCs/>
          <w:sz w:val="24"/>
          <w:szCs w:val="24"/>
          <w:lang w:val="en-ZA"/>
        </w:rPr>
        <w:t xml:space="preserve">Other water sources in the country are nine dams with </w:t>
      </w:r>
      <w:r w:rsidR="00901E5E">
        <w:rPr>
          <w:rFonts w:ascii="Times New Roman" w:eastAsia="Calibri" w:hAnsi="Times New Roman" w:cs="Times New Roman"/>
          <w:bCs/>
          <w:sz w:val="24"/>
          <w:szCs w:val="24"/>
          <w:lang w:val="en-ZA"/>
        </w:rPr>
        <w:t>total</w:t>
      </w:r>
      <w:r w:rsidRPr="003F5EC1">
        <w:rPr>
          <w:rFonts w:ascii="Times New Roman" w:eastAsia="Calibri" w:hAnsi="Times New Roman" w:cs="Times New Roman"/>
          <w:bCs/>
          <w:sz w:val="24"/>
          <w:szCs w:val="24"/>
          <w:lang w:val="en-ZA"/>
        </w:rPr>
        <w:t xml:space="preserve"> capacity of approximately 5.85 × 10</w:t>
      </w:r>
      <w:r w:rsidRPr="003F5EC1">
        <w:rPr>
          <w:rFonts w:ascii="Times New Roman" w:eastAsia="Calibri" w:hAnsi="Times New Roman" w:cs="Times New Roman"/>
          <w:bCs/>
          <w:sz w:val="24"/>
          <w:szCs w:val="24"/>
          <w:vertAlign w:val="superscript"/>
          <w:lang w:val="en-ZA"/>
        </w:rPr>
        <w:t>8</w:t>
      </w:r>
      <w:r w:rsidRPr="003F5EC1">
        <w:rPr>
          <w:rFonts w:ascii="Times New Roman" w:eastAsia="Calibri" w:hAnsi="Times New Roman" w:cs="Times New Roman"/>
          <w:bCs/>
          <w:sz w:val="24"/>
          <w:szCs w:val="24"/>
          <w:lang w:val="en-ZA"/>
        </w:rPr>
        <w:t xml:space="preserve"> m</w:t>
      </w:r>
      <w:r w:rsidRPr="003F5EC1">
        <w:rPr>
          <w:rFonts w:ascii="Times New Roman" w:eastAsia="Calibri" w:hAnsi="Times New Roman" w:cs="Times New Roman"/>
          <w:bCs/>
          <w:sz w:val="24"/>
          <w:szCs w:val="24"/>
          <w:vertAlign w:val="superscript"/>
          <w:lang w:val="en-ZA"/>
        </w:rPr>
        <w:t xml:space="preserve">3 </w:t>
      </w:r>
      <w:r w:rsidRPr="003F5EC1">
        <w:rPr>
          <w:rFonts w:ascii="Times New Roman" w:eastAsia="Calibri" w:hAnsi="Times New Roman" w:cs="Times New Roman"/>
          <w:bCs/>
          <w:sz w:val="24"/>
          <w:szCs w:val="24"/>
          <w:vertAlign w:val="superscript"/>
          <w:lang w:val="en-ZA"/>
        </w:rPr>
        <w:fldChar w:fldCharType="begin"/>
      </w:r>
      <w:r w:rsidR="004F0B41">
        <w:rPr>
          <w:rFonts w:ascii="Times New Roman" w:eastAsia="Calibri" w:hAnsi="Times New Roman" w:cs="Times New Roman"/>
          <w:bCs/>
          <w:sz w:val="24"/>
          <w:szCs w:val="24"/>
          <w:vertAlign w:val="superscript"/>
          <w:lang w:val="en-ZA"/>
        </w:rPr>
        <w:instrText xml:space="preserve"> ADDIN ZOTERO_ITEM CSL_CITATION {"citationID":"ag0hi9bcjc","properties":{"formattedCitation":"[40]","plainCitation":"[40]","noteIndex":0},"citationItems":[{"id":"bvZVep35/v2DR6HlG","uris":["http://zotero.org/users/local/3FsyJZw4/items/LUK7F4DX"],"itemData":{"id":845,"type":"article-journal","abstract":"Water is central to the economy of Swaziland as it contributes significantly to GDP via agriculture export earnings and basic livelihoods of people. Infrastructure like roads, electricity and potable water are expanding around this sector. The health sector and communications are also expanding in response to investments in irrigated agriculture. This key position of water is reflected in the water policy and reforms taking place in Swaziland. There is thus potential to better utilise water through better management across all sectors using a package of relevant instruments (regulation, education, community-based social marketing, economic instruments etc). However, there is currently a lack of coherent data on the practice, and this presents a barrier to implementation. Such cases as occur therefore would be documented as incidences of best practices. This paper explores the current and emerging practices on water management in Swaziland, on the back of the increasing demand. That paper concludes that the irrigation sub-sector shapes water policy ahead of other sectors like tourism and manufacturing. Incidences of both supply and demand management feature. Newly formed water users associations are playing key roles in water allocation. The case for economic instruments (e.g. pricing, taxes, and water trading) for water demand management still needs to be elevated to move water from lower to higher value uses. Supply side dynamics are also demonstrated to be in an accelerated development phase, in response to demand.","source":"ResearchGate","title":"Emerging Issues in Water Resources Management in Swaziland","author":[{"family":"Mlilo","given":"P."},{"family":"Mhlanga","given":"B."},{"family":"Senzanje","given":"Aidan"}],"issued":{"date-parts":[["2008"]]}}}],"schema":"https://github.com/citation-style-language/schema/raw/master/csl-citation.json"} </w:instrText>
      </w:r>
      <w:r w:rsidRPr="003F5EC1">
        <w:rPr>
          <w:rFonts w:ascii="Times New Roman" w:eastAsia="Calibri" w:hAnsi="Times New Roman" w:cs="Times New Roman"/>
          <w:bCs/>
          <w:sz w:val="24"/>
          <w:szCs w:val="24"/>
          <w:vertAlign w:val="superscript"/>
          <w:lang w:val="en-ZA"/>
        </w:rPr>
        <w:fldChar w:fldCharType="separate"/>
      </w:r>
      <w:r w:rsidR="00B954B1" w:rsidRPr="00B954B1">
        <w:rPr>
          <w:rFonts w:ascii="Times New Roman" w:hAnsi="Times New Roman" w:cs="Times New Roman"/>
          <w:sz w:val="24"/>
        </w:rPr>
        <w:t>[40]</w:t>
      </w:r>
      <w:r w:rsidRPr="003F5EC1">
        <w:rPr>
          <w:rFonts w:ascii="Times New Roman" w:eastAsia="Calibri" w:hAnsi="Times New Roman" w:cs="Times New Roman"/>
          <w:bCs/>
          <w:sz w:val="24"/>
          <w:szCs w:val="24"/>
          <w:vertAlign w:val="superscript"/>
          <w:lang w:val="en-ZA"/>
        </w:rPr>
        <w:fldChar w:fldCharType="end"/>
      </w:r>
      <w:r w:rsidRPr="003F5EC1">
        <w:rPr>
          <w:rFonts w:ascii="Times New Roman" w:eastAsia="Calibri" w:hAnsi="Times New Roman" w:cs="Times New Roman"/>
          <w:bCs/>
          <w:sz w:val="24"/>
          <w:szCs w:val="24"/>
          <w:lang w:val="en-ZA"/>
        </w:rPr>
        <w:t xml:space="preserve">. </w:t>
      </w:r>
      <w:r w:rsidR="00363417">
        <w:rPr>
          <w:rFonts w:ascii="Times New Roman" w:eastAsia="Calibri" w:hAnsi="Times New Roman" w:cs="Times New Roman"/>
          <w:bCs/>
          <w:sz w:val="24"/>
          <w:szCs w:val="24"/>
          <w:lang w:val="en-ZA"/>
        </w:rPr>
        <w:t>S</w:t>
      </w:r>
      <w:r w:rsidRPr="003F5EC1">
        <w:rPr>
          <w:rFonts w:ascii="Times New Roman" w:eastAsia="Calibri" w:hAnsi="Times New Roman" w:cs="Times New Roman"/>
          <w:bCs/>
          <w:sz w:val="24"/>
          <w:szCs w:val="24"/>
          <w:lang w:val="en-ZA"/>
        </w:rPr>
        <w:t>even</w:t>
      </w:r>
      <w:r w:rsidR="00363417">
        <w:rPr>
          <w:rFonts w:ascii="Times New Roman" w:eastAsia="Calibri" w:hAnsi="Times New Roman" w:cs="Times New Roman"/>
          <w:bCs/>
          <w:sz w:val="24"/>
          <w:szCs w:val="24"/>
          <w:lang w:val="en-ZA"/>
        </w:rPr>
        <w:t xml:space="preserve"> dams</w:t>
      </w:r>
      <w:r w:rsidRPr="003F5EC1">
        <w:rPr>
          <w:rFonts w:ascii="Times New Roman" w:eastAsia="Calibri" w:hAnsi="Times New Roman" w:cs="Times New Roman"/>
          <w:bCs/>
          <w:sz w:val="24"/>
          <w:szCs w:val="24"/>
          <w:lang w:val="en-ZA"/>
        </w:rPr>
        <w:t xml:space="preserve"> are used for sugarcane irrigation, one for hydroelectricity power production </w:t>
      </w:r>
      <w:r w:rsidR="000A5E4D">
        <w:rPr>
          <w:rFonts w:ascii="Times New Roman" w:eastAsia="Calibri" w:hAnsi="Times New Roman" w:cs="Times New Roman"/>
          <w:bCs/>
          <w:sz w:val="24"/>
          <w:szCs w:val="24"/>
          <w:lang w:val="en-ZA"/>
        </w:rPr>
        <w:fldChar w:fldCharType="begin"/>
      </w:r>
      <w:r w:rsidR="004F0B41">
        <w:rPr>
          <w:rFonts w:ascii="Times New Roman" w:eastAsia="Calibri" w:hAnsi="Times New Roman" w:cs="Times New Roman"/>
          <w:bCs/>
          <w:sz w:val="24"/>
          <w:szCs w:val="24"/>
          <w:lang w:val="en-ZA"/>
        </w:rPr>
        <w:instrText xml:space="preserve"> ADDIN ZOTERO_ITEM CSL_CITATION {"citationID":"atsencf1ft","properties":{"formattedCitation":"[43]","plainCitation":"[43]","noteIndex":0},"citationItems":[{"id":"bvZVep35/rhITFZaZ","uris":["http://zotero.org/users/local/3FsyJZw4/items/FJQLXSH4"],"itemData":{"id":1835,"type":"paper-conference","abstract":"This research work presents renewable energy sources available to the country of Eswatini, particulary in the Luyengo area. Historical data was collected from Eswatini Ministry of Natural Resources, Eswatini Electricity Company (EEC) and University of Eswatini (UNESWA) Luyengo Campus. The aim of the paper is to present preliminary results depicting alternative energy sources available to Eswatini, which can be exploited to generate power outside of the hydro power currently being utilized in the country. It seeks to develop a methodology of modelling a system that can be used to know how much output to expect from each energy resource based on history and forecasting, and thus assist the country in reaching a state of self-sufficiency in producing its own power.","container-title":"2020 International Conference on Artificial Intelligence, Big Data, Computing and Data Communication Systems (icABCD)","DOI":"10.1109/icABCD49160.2020.9183867","event":"2020 International Conference on Artificial Intelligence, Big Data, Computing and Data Communication Systems (icABCD)","page":"1-8","source":"IEEE Xplore","title":"Proposing the best combination of Renewable Energy resources available to the country of Eswatini","author":[{"family":"Mashwama","given":"Nqobile"},{"family":"Shongwe","given":"Thokozani"}],"issued":{"date-parts":[["2020",8]]}}}],"schema":"https://github.com/citation-style-language/schema/raw/master/csl-citation.json"} </w:instrText>
      </w:r>
      <w:r w:rsidR="000A5E4D">
        <w:rPr>
          <w:rFonts w:ascii="Times New Roman" w:eastAsia="Calibri" w:hAnsi="Times New Roman" w:cs="Times New Roman"/>
          <w:bCs/>
          <w:sz w:val="24"/>
          <w:szCs w:val="24"/>
          <w:lang w:val="en-ZA"/>
        </w:rPr>
        <w:fldChar w:fldCharType="separate"/>
      </w:r>
      <w:r w:rsidR="00B954B1" w:rsidRPr="00B954B1">
        <w:rPr>
          <w:rFonts w:ascii="Times New Roman" w:hAnsi="Times New Roman" w:cs="Times New Roman"/>
          <w:sz w:val="24"/>
        </w:rPr>
        <w:t>[43]</w:t>
      </w:r>
      <w:r w:rsidR="000A5E4D">
        <w:rPr>
          <w:rFonts w:ascii="Times New Roman" w:eastAsia="Calibri" w:hAnsi="Times New Roman" w:cs="Times New Roman"/>
          <w:bCs/>
          <w:sz w:val="24"/>
          <w:szCs w:val="24"/>
          <w:lang w:val="en-ZA"/>
        </w:rPr>
        <w:fldChar w:fldCharType="end"/>
      </w:r>
      <w:r w:rsidRPr="003F5EC1">
        <w:rPr>
          <w:rFonts w:ascii="Times New Roman" w:eastAsia="Calibri" w:hAnsi="Times New Roman" w:cs="Times New Roman"/>
          <w:bCs/>
          <w:sz w:val="24"/>
          <w:szCs w:val="24"/>
          <w:lang w:val="en-ZA"/>
        </w:rPr>
        <w:t xml:space="preserve">, and the larger dam </w:t>
      </w:r>
      <w:r w:rsidR="00363417">
        <w:rPr>
          <w:rFonts w:ascii="Times New Roman" w:eastAsia="Calibri" w:hAnsi="Times New Roman" w:cs="Times New Roman"/>
          <w:bCs/>
          <w:sz w:val="24"/>
          <w:szCs w:val="24"/>
          <w:lang w:val="en-ZA"/>
        </w:rPr>
        <w:t>(</w:t>
      </w:r>
      <w:r w:rsidRPr="003F5EC1">
        <w:rPr>
          <w:rFonts w:ascii="Times New Roman" w:eastAsia="Calibri" w:hAnsi="Times New Roman" w:cs="Times New Roman"/>
          <w:bCs/>
          <w:sz w:val="24"/>
          <w:szCs w:val="24"/>
          <w:lang w:val="en-ZA"/>
        </w:rPr>
        <w:t>the Maguga Dam</w:t>
      </w:r>
      <w:r w:rsidR="00363417">
        <w:rPr>
          <w:rFonts w:ascii="Times New Roman" w:eastAsia="Calibri" w:hAnsi="Times New Roman" w:cs="Times New Roman"/>
          <w:bCs/>
          <w:sz w:val="24"/>
          <w:szCs w:val="24"/>
          <w:lang w:val="en-ZA"/>
        </w:rPr>
        <w:t>)</w:t>
      </w:r>
      <w:r w:rsidRPr="003F5EC1">
        <w:rPr>
          <w:rFonts w:ascii="Times New Roman" w:eastAsia="Calibri" w:hAnsi="Times New Roman" w:cs="Times New Roman"/>
          <w:bCs/>
          <w:sz w:val="24"/>
          <w:szCs w:val="24"/>
          <w:lang w:val="en-ZA"/>
        </w:rPr>
        <w:t xml:space="preserve"> is used for irrigation, hydroelectricity generation, and tourism purposes </w:t>
      </w:r>
      <w:r w:rsidRPr="003F5EC1">
        <w:rPr>
          <w:rFonts w:ascii="Times New Roman" w:eastAsia="Calibri" w:hAnsi="Times New Roman" w:cs="Times New Roman"/>
          <w:bCs/>
          <w:sz w:val="24"/>
          <w:szCs w:val="24"/>
          <w:lang w:val="en-ZA"/>
        </w:rPr>
        <w:fldChar w:fldCharType="begin"/>
      </w:r>
      <w:r w:rsidR="004F0B41">
        <w:rPr>
          <w:rFonts w:ascii="Times New Roman" w:eastAsia="Calibri" w:hAnsi="Times New Roman" w:cs="Times New Roman"/>
          <w:bCs/>
          <w:sz w:val="24"/>
          <w:szCs w:val="24"/>
          <w:lang w:val="en-ZA"/>
        </w:rPr>
        <w:instrText xml:space="preserve"> ADDIN ZOTERO_ITEM CSL_CITATION {"citationID":"a56gjsm3hm","properties":{"formattedCitation":"[44,45]","plainCitation":"[44,45]","noteIndex":0},"citationItems":[{"id":"bvZVep35/GiulGj8q","uris":["http://zotero.org/users/local/3FsyJZw4/items/AM4KAWBU"],"itemData":{"id":879,"type":"article-journal","language":"en","page":"25","source":"Zotero","title":"PROBLEMS AND PROSPECTS FOR HYDROPOWER DEVELOPMENT IN AFRICA","author":[{"family":"Kalitsi","given":"E A K"}],"issued":{"date-parts":[["2003"]]}}},{"id":"bvZVep35/8ihSsyUE","uris":["http://zotero.org/users/local/3FsyJZw4/items/NVHSH52H"],"itemData":{"id":1829,"type":"webpage","title":"iwrm-report_swaziland.pdf","URL":"https://www.gwp.org/globalassets/global/gwp-saf-files/iwrm-report_swaziland.pdf","author":[{"family":"Manyatsi","given":"Absalom M."},{"family":"Brown","given":"Rex"}],"accessed":{"date-parts":[["2021",10,5]]},"issued":{"date-parts":[["2009"]]}}}],"schema":"https://github.com/citation-style-language/schema/raw/master/csl-citation.json"} </w:instrText>
      </w:r>
      <w:r w:rsidRPr="003F5EC1">
        <w:rPr>
          <w:rFonts w:ascii="Times New Roman" w:eastAsia="Calibri" w:hAnsi="Times New Roman" w:cs="Times New Roman"/>
          <w:bCs/>
          <w:sz w:val="24"/>
          <w:szCs w:val="24"/>
          <w:lang w:val="en-ZA"/>
        </w:rPr>
        <w:fldChar w:fldCharType="separate"/>
      </w:r>
      <w:r w:rsidR="00B954B1" w:rsidRPr="00B954B1">
        <w:rPr>
          <w:rFonts w:ascii="Times New Roman" w:hAnsi="Times New Roman" w:cs="Times New Roman"/>
          <w:sz w:val="24"/>
        </w:rPr>
        <w:t>[44,45]</w:t>
      </w:r>
      <w:r w:rsidRPr="003F5EC1">
        <w:rPr>
          <w:rFonts w:ascii="Times New Roman" w:eastAsia="Calibri" w:hAnsi="Times New Roman" w:cs="Times New Roman"/>
          <w:bCs/>
          <w:sz w:val="24"/>
          <w:szCs w:val="24"/>
          <w:lang w:val="en-ZA"/>
        </w:rPr>
        <w:fldChar w:fldCharType="end"/>
      </w:r>
      <w:r w:rsidRPr="003F5EC1">
        <w:rPr>
          <w:rFonts w:ascii="Times New Roman" w:eastAsia="Calibri" w:hAnsi="Times New Roman" w:cs="Times New Roman"/>
          <w:bCs/>
          <w:sz w:val="24"/>
          <w:szCs w:val="24"/>
          <w:lang w:val="en-ZA"/>
        </w:rPr>
        <w:t xml:space="preserve">. Although Eswatini has no substantial aquifers, groundwater is prominently used for domestic purposes, particularly in drier parts of the country </w:t>
      </w:r>
      <w:r w:rsidRPr="003F5EC1">
        <w:rPr>
          <w:rFonts w:ascii="Times New Roman" w:eastAsia="Calibri" w:hAnsi="Times New Roman" w:cs="Times New Roman"/>
          <w:bCs/>
          <w:sz w:val="24"/>
          <w:szCs w:val="24"/>
          <w:lang w:val="en-ZA"/>
        </w:rPr>
        <w:fldChar w:fldCharType="begin"/>
      </w:r>
      <w:r w:rsidR="004F0B41">
        <w:rPr>
          <w:rFonts w:ascii="Times New Roman" w:eastAsia="Calibri" w:hAnsi="Times New Roman" w:cs="Times New Roman"/>
          <w:bCs/>
          <w:sz w:val="24"/>
          <w:szCs w:val="24"/>
          <w:lang w:val="en-ZA"/>
        </w:rPr>
        <w:instrText xml:space="preserve"> ADDIN ZOTERO_ITEM CSL_CITATION {"citationID":"asbrr49168","properties":{"formattedCitation":"[46]","plainCitation":"[46]","noteIndex":0},"citationItems":[{"id":"bvZVep35/8JwYT38w","uris":["http://zotero.org/users/local/3FsyJZw4/items/FEDTVZSF"],"itemData":{"id":882,"type":"article-journal","abstract":"Groundwater is a valuable resource in Swaziland and occurs in both crystalline Precambrian rocks and the Karoo Supergroup. Groundwater abstraction is limited to areas in which secondary permeability has developed or where basins of decomposition have formed on the crystalline rocks. Average borehole yield is 0,9 Cis and only 19 per cent of all the water boreholes yield more than 1,5 Cis. Chemically the groundwater is fresh to modera~ely mineralised; it is dominated by the bicarbonate ion.","language":"en","page":"4","source":"Zotero","title":"A review of groundwater resources and well yields in Swaziland","author":[{"family":"Robins","given":"N. S."}],"issued":{"date-parts":[["1980"]]}}}],"schema":"https://github.com/citation-style-language/schema/raw/master/csl-citation.json"} </w:instrText>
      </w:r>
      <w:r w:rsidRPr="003F5EC1">
        <w:rPr>
          <w:rFonts w:ascii="Times New Roman" w:eastAsia="Calibri" w:hAnsi="Times New Roman" w:cs="Times New Roman"/>
          <w:bCs/>
          <w:sz w:val="24"/>
          <w:szCs w:val="24"/>
          <w:lang w:val="en-ZA"/>
        </w:rPr>
        <w:fldChar w:fldCharType="separate"/>
      </w:r>
      <w:r w:rsidR="00B954B1" w:rsidRPr="00B954B1">
        <w:rPr>
          <w:rFonts w:ascii="Times New Roman" w:hAnsi="Times New Roman" w:cs="Times New Roman"/>
          <w:sz w:val="24"/>
        </w:rPr>
        <w:t>[46]</w:t>
      </w:r>
      <w:r w:rsidRPr="003F5EC1">
        <w:rPr>
          <w:rFonts w:ascii="Times New Roman" w:eastAsia="Calibri" w:hAnsi="Times New Roman" w:cs="Times New Roman"/>
          <w:bCs/>
          <w:sz w:val="24"/>
          <w:szCs w:val="24"/>
          <w:lang w:val="en-ZA"/>
        </w:rPr>
        <w:fldChar w:fldCharType="end"/>
      </w:r>
      <w:r w:rsidRPr="003F5EC1">
        <w:rPr>
          <w:rFonts w:ascii="Times New Roman" w:eastAsia="Calibri" w:hAnsi="Times New Roman" w:cs="Times New Roman"/>
          <w:bCs/>
          <w:sz w:val="24"/>
          <w:szCs w:val="24"/>
          <w:lang w:val="en-ZA"/>
        </w:rPr>
        <w:t xml:space="preserve"> – with the largest portion of the country’s water resources used for </w:t>
      </w:r>
      <w:r w:rsidR="00215940">
        <w:rPr>
          <w:rFonts w:ascii="Times New Roman" w:eastAsia="Calibri" w:hAnsi="Times New Roman" w:cs="Times New Roman"/>
          <w:bCs/>
          <w:sz w:val="24"/>
          <w:szCs w:val="24"/>
          <w:lang w:val="en-ZA"/>
        </w:rPr>
        <w:t xml:space="preserve">the </w:t>
      </w:r>
      <w:r w:rsidRPr="003F5EC1">
        <w:rPr>
          <w:rFonts w:ascii="Times New Roman" w:eastAsia="Calibri" w:hAnsi="Times New Roman" w:cs="Times New Roman"/>
          <w:bCs/>
          <w:sz w:val="24"/>
          <w:szCs w:val="24"/>
          <w:lang w:val="en-ZA"/>
        </w:rPr>
        <w:t xml:space="preserve">irrigation purposes. </w:t>
      </w:r>
    </w:p>
    <w:p w14:paraId="2D975D81" w14:textId="2C2F17A2" w:rsidR="003F5EC1" w:rsidRPr="003F5EC1" w:rsidRDefault="003F5EC1" w:rsidP="003F5EC1">
      <w:pPr>
        <w:spacing w:line="360" w:lineRule="auto"/>
        <w:jc w:val="both"/>
        <w:rPr>
          <w:rFonts w:ascii="Times New Roman" w:eastAsia="Calibri" w:hAnsi="Times New Roman" w:cs="Times New Roman"/>
          <w:bCs/>
          <w:sz w:val="24"/>
          <w:szCs w:val="24"/>
          <w:lang w:val="en-ZA"/>
        </w:rPr>
      </w:pPr>
      <w:r w:rsidRPr="003F5EC1">
        <w:rPr>
          <w:rFonts w:ascii="Times New Roman" w:eastAsia="Calibri" w:hAnsi="Times New Roman" w:cs="Times New Roman"/>
          <w:bCs/>
          <w:sz w:val="24"/>
          <w:szCs w:val="24"/>
          <w:lang w:val="en-ZA"/>
        </w:rPr>
        <w:t xml:space="preserve">UNICEF Eswatini report (2019) indicates that some 58% of the total population had access to basic sanitation services, 27% with limited services, 8% unimproved sanitation, and the </w:t>
      </w:r>
      <w:r w:rsidR="001B6476">
        <w:rPr>
          <w:rFonts w:ascii="Times New Roman" w:eastAsia="Calibri" w:hAnsi="Times New Roman" w:cs="Times New Roman"/>
          <w:bCs/>
          <w:sz w:val="24"/>
          <w:szCs w:val="24"/>
          <w:lang w:val="en-ZA"/>
        </w:rPr>
        <w:t>rest</w:t>
      </w:r>
      <w:r w:rsidR="001B6476" w:rsidRPr="003F5EC1">
        <w:rPr>
          <w:rFonts w:ascii="Times New Roman" w:eastAsia="Calibri" w:hAnsi="Times New Roman" w:cs="Times New Roman"/>
          <w:bCs/>
          <w:sz w:val="24"/>
          <w:szCs w:val="24"/>
          <w:lang w:val="en-ZA"/>
        </w:rPr>
        <w:t xml:space="preserve"> </w:t>
      </w:r>
      <w:r w:rsidRPr="003F5EC1">
        <w:rPr>
          <w:rFonts w:ascii="Times New Roman" w:eastAsia="Calibri" w:hAnsi="Times New Roman" w:cs="Times New Roman"/>
          <w:bCs/>
          <w:sz w:val="24"/>
          <w:szCs w:val="24"/>
          <w:lang w:val="en-ZA"/>
        </w:rPr>
        <w:t xml:space="preserve">from the remaining 7% constituted a runoff into the surface water systems </w:t>
      </w:r>
      <w:r w:rsidR="00A82D4E" w:rsidRPr="009C5F50">
        <w:rPr>
          <w:rFonts w:ascii="Times New Roman" w:eastAsia="Calibri" w:hAnsi="Times New Roman" w:cs="Times New Roman"/>
          <w:bCs/>
          <w:sz w:val="24"/>
          <w:szCs w:val="24"/>
          <w:lang w:val="en-ZA"/>
        </w:rPr>
        <w:fldChar w:fldCharType="begin"/>
      </w:r>
      <w:r w:rsidR="004F0B41">
        <w:rPr>
          <w:rFonts w:ascii="Times New Roman" w:eastAsia="Calibri" w:hAnsi="Times New Roman" w:cs="Times New Roman"/>
          <w:bCs/>
          <w:sz w:val="24"/>
          <w:szCs w:val="24"/>
          <w:lang w:val="en-ZA"/>
        </w:rPr>
        <w:instrText xml:space="preserve"> ADDIN ZOTERO_ITEM CSL_CITATION {"citationID":"argjsgqk28","properties":{"formattedCitation":"[47]","plainCitation":"[47]","noteIndex":0},"citationItems":[{"id":"bvZVep35/EZfcfwKT","uris":["http://zotero.org/users/local/3FsyJZw4/items/M7YRX6VW"],"itemData":{"id":896,"type":"webpage","abstract":"Clean water, basic toilets and good hygiene practices are essential for the survival of Eswatini children.","language":"en","title":"Water, sanitation and hygiene (WASH)","URL":"https://www.unicef.org/eswatini/water-sanitation-and-hygiene-wash","author":[{"literal":"UNICEF"}],"accessed":{"date-parts":[["2021",10,6]]},"issued":{"date-parts":[["2019"]]}}}],"schema":"https://github.com/citation-style-language/schema/raw/master/csl-citation.json"} </w:instrText>
      </w:r>
      <w:r w:rsidR="00A82D4E" w:rsidRPr="009C5F50">
        <w:rPr>
          <w:rFonts w:ascii="Times New Roman" w:eastAsia="Calibri" w:hAnsi="Times New Roman" w:cs="Times New Roman"/>
          <w:bCs/>
          <w:sz w:val="24"/>
          <w:szCs w:val="24"/>
          <w:lang w:val="en-ZA"/>
        </w:rPr>
        <w:fldChar w:fldCharType="separate"/>
      </w:r>
      <w:r w:rsidR="00B954B1" w:rsidRPr="00B954B1">
        <w:rPr>
          <w:rFonts w:ascii="Times New Roman" w:hAnsi="Times New Roman" w:cs="Times New Roman"/>
          <w:sz w:val="24"/>
        </w:rPr>
        <w:t>[47]</w:t>
      </w:r>
      <w:r w:rsidR="00A82D4E" w:rsidRPr="009C5F50">
        <w:rPr>
          <w:rFonts w:ascii="Times New Roman" w:eastAsia="Calibri" w:hAnsi="Times New Roman" w:cs="Times New Roman"/>
          <w:bCs/>
          <w:sz w:val="24"/>
          <w:szCs w:val="24"/>
          <w:lang w:val="en-ZA"/>
        </w:rPr>
        <w:fldChar w:fldCharType="end"/>
      </w:r>
      <w:r w:rsidRPr="009C5F50">
        <w:rPr>
          <w:rFonts w:ascii="Times New Roman" w:eastAsia="Calibri" w:hAnsi="Times New Roman" w:cs="Times New Roman"/>
          <w:bCs/>
          <w:sz w:val="24"/>
          <w:szCs w:val="24"/>
          <w:lang w:val="en-ZA"/>
        </w:rPr>
        <w:t xml:space="preserve">. </w:t>
      </w:r>
      <w:r w:rsidRPr="003F5EC1">
        <w:rPr>
          <w:rFonts w:ascii="Times New Roman" w:eastAsia="Calibri" w:hAnsi="Times New Roman" w:cs="Times New Roman"/>
          <w:bCs/>
          <w:sz w:val="24"/>
          <w:szCs w:val="24"/>
          <w:lang w:val="en-ZA"/>
        </w:rPr>
        <w:t xml:space="preserve">The National Health and Hygiene Policy (2019) documented that 10 wastewater treatment plants (WWTPs) were operational in Eswatini </w:t>
      </w:r>
      <w:r w:rsidR="0096302F">
        <w:rPr>
          <w:rFonts w:ascii="Times New Roman" w:eastAsia="Calibri" w:hAnsi="Times New Roman" w:cs="Times New Roman"/>
          <w:bCs/>
          <w:sz w:val="24"/>
          <w:szCs w:val="24"/>
          <w:lang w:val="en-ZA"/>
        </w:rPr>
        <w:fldChar w:fldCharType="begin"/>
      </w:r>
      <w:r w:rsidR="004F0B41">
        <w:rPr>
          <w:rFonts w:ascii="Times New Roman" w:eastAsia="Calibri" w:hAnsi="Times New Roman" w:cs="Times New Roman"/>
          <w:bCs/>
          <w:sz w:val="24"/>
          <w:szCs w:val="24"/>
          <w:lang w:val="en-ZA"/>
        </w:rPr>
        <w:instrText xml:space="preserve"> ADDIN ZOTERO_ITEM CSL_CITATION {"citationID":"ao2p672evg","properties":{"formattedCitation":"[48]","plainCitation":"[48]","noteIndex":0},"citationItems":[{"id":"bvZVep35/CNKWyhZ3","uris":["http://zotero.org/users/local/3FsyJZw4/items/EYQCMPY3"],"itemData":{"id":1838,"type":"webpage","title":"Eswatini National Sanitation Policy-report-2019.pdf.pdf","URL":"https://www.unicef.org/eswatini/media/876/file/Eswatini%20National%20Sanitation%20Policy-report-2019.pdf.pdf","author":[{"family":"EMoH","given":""}],"accessed":{"date-parts":[["2022",7,9]]},"issued":{"date-parts":[["2019"]]}}}],"schema":"https://github.com/citation-style-language/schema/raw/master/csl-citation.json"} </w:instrText>
      </w:r>
      <w:r w:rsidR="0096302F">
        <w:rPr>
          <w:rFonts w:ascii="Times New Roman" w:eastAsia="Calibri" w:hAnsi="Times New Roman" w:cs="Times New Roman"/>
          <w:bCs/>
          <w:sz w:val="24"/>
          <w:szCs w:val="24"/>
          <w:lang w:val="en-ZA"/>
        </w:rPr>
        <w:fldChar w:fldCharType="separate"/>
      </w:r>
      <w:r w:rsidR="00B954B1" w:rsidRPr="00B954B1">
        <w:rPr>
          <w:rFonts w:ascii="Times New Roman" w:hAnsi="Times New Roman" w:cs="Times New Roman"/>
          <w:sz w:val="24"/>
        </w:rPr>
        <w:t>[48]</w:t>
      </w:r>
      <w:r w:rsidR="0096302F">
        <w:rPr>
          <w:rFonts w:ascii="Times New Roman" w:eastAsia="Calibri" w:hAnsi="Times New Roman" w:cs="Times New Roman"/>
          <w:bCs/>
          <w:sz w:val="24"/>
          <w:szCs w:val="24"/>
          <w:lang w:val="en-ZA"/>
        </w:rPr>
        <w:fldChar w:fldCharType="end"/>
      </w:r>
      <w:r w:rsidRPr="003F5EC1">
        <w:rPr>
          <w:rFonts w:ascii="Times New Roman" w:eastAsia="Calibri" w:hAnsi="Times New Roman" w:cs="Times New Roman"/>
          <w:bCs/>
          <w:sz w:val="24"/>
          <w:szCs w:val="24"/>
          <w:lang w:val="en-ZA"/>
        </w:rPr>
        <w:t xml:space="preserve"> operated and monitored by Eswatini Water Services Corporation (EWSC). At a removal rate of 77.4% in the year 2018/2019 </w:t>
      </w:r>
      <w:r w:rsidR="003D13E5">
        <w:rPr>
          <w:rFonts w:ascii="Times New Roman" w:eastAsia="Calibri" w:hAnsi="Times New Roman" w:cs="Times New Roman"/>
          <w:bCs/>
          <w:sz w:val="24"/>
          <w:szCs w:val="24"/>
          <w:lang w:val="en-ZA"/>
        </w:rPr>
        <w:fldChar w:fldCharType="begin"/>
      </w:r>
      <w:r w:rsidR="004F0B41">
        <w:rPr>
          <w:rFonts w:ascii="Times New Roman" w:eastAsia="Calibri" w:hAnsi="Times New Roman" w:cs="Times New Roman"/>
          <w:bCs/>
          <w:sz w:val="24"/>
          <w:szCs w:val="24"/>
          <w:lang w:val="en-ZA"/>
        </w:rPr>
        <w:instrText xml:space="preserve"> ADDIN ZOTERO_ITEM CSL_CITATION {"citationID":"a1b73nmtdne","properties":{"formattedCitation":"[49]","plainCitation":"[49]","noteIndex":0},"citationItems":[{"id":"bvZVep35/Hu2H5ubL","uris":["http://zotero.org/users/local/3FsyJZw4/items/LZN4FKD3"],"itemData":{"id":1836,"type":"document","title":"Eswatini Water Services Corporation 2018 Annual Report.pdf","author":[{"family":"EWSC","given":""}],"issued":{"date-parts":[["2018"]]}}}],"schema":"https://github.com/citation-style-language/schema/raw/master/csl-citation.json"} </w:instrText>
      </w:r>
      <w:r w:rsidR="003D13E5">
        <w:rPr>
          <w:rFonts w:ascii="Times New Roman" w:eastAsia="Calibri" w:hAnsi="Times New Roman" w:cs="Times New Roman"/>
          <w:bCs/>
          <w:sz w:val="24"/>
          <w:szCs w:val="24"/>
          <w:lang w:val="en-ZA"/>
        </w:rPr>
        <w:fldChar w:fldCharType="separate"/>
      </w:r>
      <w:r w:rsidR="00B954B1" w:rsidRPr="00B954B1">
        <w:rPr>
          <w:rFonts w:ascii="Times New Roman" w:hAnsi="Times New Roman" w:cs="Times New Roman"/>
          <w:sz w:val="24"/>
        </w:rPr>
        <w:t>[49]</w:t>
      </w:r>
      <w:r w:rsidR="003D13E5">
        <w:rPr>
          <w:rFonts w:ascii="Times New Roman" w:eastAsia="Calibri" w:hAnsi="Times New Roman" w:cs="Times New Roman"/>
          <w:bCs/>
          <w:sz w:val="24"/>
          <w:szCs w:val="24"/>
          <w:lang w:val="en-ZA"/>
        </w:rPr>
        <w:fldChar w:fldCharType="end"/>
      </w:r>
      <w:r w:rsidRPr="003F5EC1">
        <w:rPr>
          <w:rFonts w:ascii="Times New Roman" w:eastAsia="Calibri" w:hAnsi="Times New Roman" w:cs="Times New Roman"/>
          <w:bCs/>
          <w:sz w:val="24"/>
          <w:szCs w:val="24"/>
          <w:lang w:val="en-ZA"/>
        </w:rPr>
        <w:t xml:space="preserve">. The total population connected to these systems are about 60 000 people </w:t>
      </w:r>
      <w:r w:rsidR="002D6FE0">
        <w:rPr>
          <w:rFonts w:ascii="Times New Roman" w:eastAsia="Calibri" w:hAnsi="Times New Roman" w:cs="Times New Roman"/>
          <w:bCs/>
          <w:sz w:val="24"/>
          <w:szCs w:val="24"/>
          <w:lang w:val="en-ZA"/>
        </w:rPr>
        <w:fldChar w:fldCharType="begin"/>
      </w:r>
      <w:r w:rsidR="004F0B41">
        <w:rPr>
          <w:rFonts w:ascii="Times New Roman" w:eastAsia="Calibri" w:hAnsi="Times New Roman" w:cs="Times New Roman"/>
          <w:bCs/>
          <w:sz w:val="24"/>
          <w:szCs w:val="24"/>
          <w:lang w:val="en-ZA"/>
        </w:rPr>
        <w:instrText xml:space="preserve"> ADDIN ZOTERO_ITEM CSL_CITATION {"citationID":"al9dnk90jg","properties":{"formattedCitation":"[49]","plainCitation":"[49]","noteIndex":0},"citationItems":[{"id":"bvZVep35/Hu2H5ubL","uris":["http://zotero.org/users/local/3FsyJZw4/items/LZN4FKD3"],"itemData":{"id":1836,"type":"document","title":"Eswatini Water Services Corporation 2018 Annual Report.pdf","author":[{"family":"EWSC","given":""}],"issued":{"date-parts":[["2018"]]}}}],"schema":"https://github.com/citation-style-language/schema/raw/master/csl-citation.json"} </w:instrText>
      </w:r>
      <w:r w:rsidR="002D6FE0">
        <w:rPr>
          <w:rFonts w:ascii="Times New Roman" w:eastAsia="Calibri" w:hAnsi="Times New Roman" w:cs="Times New Roman"/>
          <w:bCs/>
          <w:sz w:val="24"/>
          <w:szCs w:val="24"/>
          <w:lang w:val="en-ZA"/>
        </w:rPr>
        <w:fldChar w:fldCharType="separate"/>
      </w:r>
      <w:r w:rsidR="00B954B1" w:rsidRPr="00B954B1">
        <w:rPr>
          <w:rFonts w:ascii="Times New Roman" w:hAnsi="Times New Roman" w:cs="Times New Roman"/>
          <w:sz w:val="24"/>
        </w:rPr>
        <w:t>[49]</w:t>
      </w:r>
      <w:r w:rsidR="002D6FE0">
        <w:rPr>
          <w:rFonts w:ascii="Times New Roman" w:eastAsia="Calibri" w:hAnsi="Times New Roman" w:cs="Times New Roman"/>
          <w:bCs/>
          <w:sz w:val="24"/>
          <w:szCs w:val="24"/>
          <w:lang w:val="en-ZA"/>
        </w:rPr>
        <w:fldChar w:fldCharType="end"/>
      </w:r>
      <w:r w:rsidRPr="003F5EC1">
        <w:rPr>
          <w:rFonts w:ascii="Times New Roman" w:eastAsia="Calibri" w:hAnsi="Times New Roman" w:cs="Times New Roman"/>
          <w:bCs/>
          <w:sz w:val="24"/>
          <w:szCs w:val="24"/>
          <w:lang w:val="en-ZA"/>
        </w:rPr>
        <w:t xml:space="preserve">. Treatment technologies employed to treat generated influent includes waste stabilization ponds, vertical constructed wetlands (or reed beds), activated sludge, </w:t>
      </w:r>
      <w:r w:rsidRPr="003F5EC1">
        <w:rPr>
          <w:rFonts w:ascii="Times New Roman" w:eastAsia="Calibri" w:hAnsi="Times New Roman" w:cs="Times New Roman"/>
          <w:bCs/>
          <w:sz w:val="24"/>
          <w:szCs w:val="24"/>
          <w:lang w:val="en-ZA"/>
        </w:rPr>
        <w:lastRenderedPageBreak/>
        <w:t xml:space="preserve">trickling filters, and chlorination </w:t>
      </w:r>
      <w:r w:rsidRPr="003F5EC1">
        <w:rPr>
          <w:rFonts w:ascii="Times New Roman" w:eastAsia="Calibri" w:hAnsi="Times New Roman" w:cs="Times New Roman"/>
          <w:bCs/>
          <w:sz w:val="24"/>
          <w:szCs w:val="24"/>
          <w:lang w:val="en-ZA"/>
        </w:rPr>
        <w:fldChar w:fldCharType="begin"/>
      </w:r>
      <w:r w:rsidR="004F0B41">
        <w:rPr>
          <w:rFonts w:ascii="Times New Roman" w:eastAsia="Calibri" w:hAnsi="Times New Roman" w:cs="Times New Roman"/>
          <w:bCs/>
          <w:sz w:val="24"/>
          <w:szCs w:val="24"/>
          <w:lang w:val="en-ZA"/>
        </w:rPr>
        <w:instrText xml:space="preserve"> ADDIN ZOTERO_ITEM CSL_CITATION {"citationID":"a2q6nrgl6pu","properties":{"formattedCitation":"[50]","plainCitation":"[50]","noteIndex":0},"citationItems":[{"id":"bvZVep35/JIClSIfk","uris":["http://zotero.org/users/local/3FsyJZw4/items/2UCIYP3E"],"itemData":{"id":888,"type":"article-journal","abstract":"Sewage sludge generated from wastewater treatment plants are being merited greater attention in light of their potential for improving soil properties and for providing important nutrient and trace element supplements that are essential for plant growth. Because of the differences in sludge characteristics among sludges that undergo different levels of treatment as well as the extensive and variable nature of pollutant inputs to wastewater, the fertilizer potential and pollutant risk of sewage sludge intended for agricultural application has to be specifically evaluated for each sludge. Sewage sludge generated from seven wastewater treatment plants in Swaziland were analysed for a range of physico-chemical characteristics including organic matter, nutrients, cation exchange capacity, pH and trace elements. Despite the differences in sludge processing and sludge storage ages, the sludge samples generally show high levels of organic matter, nutrients and trace elements needed for plant growth. The potential risk of heavy metal toxicity was evaluated by comparing the levels of heavy metals in the sludge samples with widely quoted and well known regulatory limits of a number of countries and the levels were found to be within acceptable risk level with respect to agricultural application. The research results indicate a positive outcome for the wastewater treatment plants in Swaziland that currently keep large piles of unused dried sludge within their premises.","container-title":"Resources and Environment","DOI":"10.5923/j.re.20140404.02","journalAbbreviation":"Resources and Environment","page":"190-199","source":"ResearchGate","title":"Characterization of Sewage Sludge Generated from Wastewater Treatment Plants in Swaziland in Relation to Agricultural Uses","volume":"4","author":[{"family":"Mtshali","given":"Joseph"},{"family":"Fadiran","given":"Amos"}],"issued":{"date-parts":[["2014",7,18]]}}}],"schema":"https://github.com/citation-style-language/schema/raw/master/csl-citation.json"} </w:instrText>
      </w:r>
      <w:r w:rsidRPr="003F5EC1">
        <w:rPr>
          <w:rFonts w:ascii="Times New Roman" w:eastAsia="Calibri" w:hAnsi="Times New Roman" w:cs="Times New Roman"/>
          <w:bCs/>
          <w:sz w:val="24"/>
          <w:szCs w:val="24"/>
          <w:lang w:val="en-ZA"/>
        </w:rPr>
        <w:fldChar w:fldCharType="separate"/>
      </w:r>
      <w:r w:rsidR="00B954B1" w:rsidRPr="00B954B1">
        <w:rPr>
          <w:rFonts w:ascii="Times New Roman" w:hAnsi="Times New Roman" w:cs="Times New Roman"/>
          <w:sz w:val="24"/>
        </w:rPr>
        <w:t>[50]</w:t>
      </w:r>
      <w:r w:rsidRPr="003F5EC1">
        <w:rPr>
          <w:rFonts w:ascii="Times New Roman" w:eastAsia="Calibri" w:hAnsi="Times New Roman" w:cs="Times New Roman"/>
          <w:bCs/>
          <w:sz w:val="24"/>
          <w:szCs w:val="24"/>
          <w:lang w:val="en-ZA"/>
        </w:rPr>
        <w:fldChar w:fldCharType="end"/>
      </w:r>
      <w:r w:rsidRPr="003F5EC1">
        <w:rPr>
          <w:rFonts w:ascii="Times New Roman" w:eastAsia="Calibri" w:hAnsi="Times New Roman" w:cs="Times New Roman"/>
          <w:bCs/>
          <w:sz w:val="24"/>
          <w:szCs w:val="24"/>
          <w:lang w:val="en-ZA"/>
        </w:rPr>
        <w:t xml:space="preserve">. The treated WWTP effluent is released into the river system, whilst the sludge is kept on sludge drying beds at the WWTP </w:t>
      </w:r>
      <w:r w:rsidRPr="003F5EC1">
        <w:rPr>
          <w:rFonts w:ascii="Times New Roman" w:eastAsia="Calibri" w:hAnsi="Times New Roman" w:cs="Times New Roman"/>
          <w:bCs/>
          <w:sz w:val="24"/>
          <w:szCs w:val="24"/>
          <w:lang w:val="en-ZA"/>
        </w:rPr>
        <w:fldChar w:fldCharType="begin"/>
      </w:r>
      <w:r w:rsidR="004F0B41">
        <w:rPr>
          <w:rFonts w:ascii="Times New Roman" w:eastAsia="Calibri" w:hAnsi="Times New Roman" w:cs="Times New Roman"/>
          <w:bCs/>
          <w:sz w:val="24"/>
          <w:szCs w:val="24"/>
          <w:lang w:val="en-ZA"/>
        </w:rPr>
        <w:instrText xml:space="preserve"> ADDIN ZOTERO_ITEM CSL_CITATION {"citationID":"l59ow4ah","properties":{"formattedCitation":"[51]","plainCitation":"[51]","noteIndex":0},"citationItems":[{"id":"bvZVep35/EaCqOR4Y","uris":["http://zotero.org/users/local/3FsyJZw4/items/SRVI9UWP"],"itemData":{"id":824,"type":"article-journal","abstract":"Sewage sludge generated from wastewater treatment plants are being merited greater attention in light of their potential for improving soil properties and for providing important nutrient and trace element supplements that are essential for plant growth. Because of the differences in sludge characteristics among sludges that undergo different levels of treatment as well as the extensive and variable nature of pollutant inputs to wastewater, the fertilizer potential and pollutant risk of sewage sludge intended for agricultural application has to be specifically evaluated for each sludge. Sewage sludge generated from seven wastewater treatment plants in Swaziland were analysed for a range of physico-chemical characteristics including organic matter, nutrients, cation exchange capacity, pH and trace elements. Despite the differences in sludge processing and sludge storage ages, the sludge samples generally show high levels of organic matter, nutrients and trace elements needed for plant growth. The potential risk of heavy metal toxicity was evaluated by comparing the levels of heavy metals in the sludge samples with widely quoted and well known regulatory limits of a number of countries and the levels were found to be within acceptable risk level with respect to agricultural application. The research results indicate a positive outcome for the wastewater treatment plants in Swaziland that currently keep large piles of unused dried sludge within their premises.","container-title":"Resources and Environment","DOI":"10.5923/j.re.20140404.02","journalAbbreviation":"Resources and Environment","page":"190-199","source":"ResearchGate","title":"Characterization of Sewage Sludge Generated from Wastewater Treatment Plants in Swaziland in Relation to Agricultural Uses","volume":"4","author":[{"family":"Tiruneh","given":"Ababu Teklemariam"},{"family":"Mtshali","given":"Joseph"},{"family":"Fadiran","given":"Amos"}],"issued":{"date-parts":[["2014",7,18]]}}}],"schema":"https://github.com/citation-style-language/schema/raw/master/csl-citation.json"} </w:instrText>
      </w:r>
      <w:r w:rsidRPr="003F5EC1">
        <w:rPr>
          <w:rFonts w:ascii="Times New Roman" w:eastAsia="Calibri" w:hAnsi="Times New Roman" w:cs="Times New Roman"/>
          <w:bCs/>
          <w:sz w:val="24"/>
          <w:szCs w:val="24"/>
          <w:lang w:val="en-ZA"/>
        </w:rPr>
        <w:fldChar w:fldCharType="separate"/>
      </w:r>
      <w:r w:rsidR="00B954B1" w:rsidRPr="00B954B1">
        <w:rPr>
          <w:rFonts w:ascii="Times New Roman" w:hAnsi="Times New Roman" w:cs="Times New Roman"/>
          <w:sz w:val="24"/>
        </w:rPr>
        <w:t>[51]</w:t>
      </w:r>
      <w:r w:rsidRPr="003F5EC1">
        <w:rPr>
          <w:rFonts w:ascii="Times New Roman" w:eastAsia="Calibri" w:hAnsi="Times New Roman" w:cs="Times New Roman"/>
          <w:bCs/>
          <w:sz w:val="24"/>
          <w:szCs w:val="24"/>
          <w:lang w:val="en-ZA"/>
        </w:rPr>
        <w:fldChar w:fldCharType="end"/>
      </w:r>
      <w:r w:rsidRPr="003F5EC1">
        <w:rPr>
          <w:rFonts w:ascii="Times New Roman" w:eastAsia="Calibri" w:hAnsi="Times New Roman" w:cs="Times New Roman"/>
          <w:bCs/>
          <w:sz w:val="24"/>
          <w:szCs w:val="24"/>
          <w:lang w:val="en-ZA"/>
        </w:rPr>
        <w:t xml:space="preserve">.  </w:t>
      </w:r>
    </w:p>
    <w:p w14:paraId="22EAE280" w14:textId="469DA622" w:rsidR="003F5EC1" w:rsidRPr="003F5EC1" w:rsidRDefault="003F5EC1" w:rsidP="003F5EC1">
      <w:pPr>
        <w:spacing w:line="360" w:lineRule="auto"/>
        <w:jc w:val="both"/>
        <w:rPr>
          <w:rFonts w:ascii="Times New Roman" w:eastAsia="Calibri" w:hAnsi="Times New Roman" w:cs="Times New Roman"/>
          <w:bCs/>
          <w:sz w:val="24"/>
          <w:szCs w:val="24"/>
          <w:lang w:val="en-ZA"/>
        </w:rPr>
      </w:pPr>
      <w:r w:rsidRPr="003F5EC1">
        <w:rPr>
          <w:rFonts w:ascii="Times New Roman" w:eastAsia="Calibri" w:hAnsi="Times New Roman" w:cs="Times New Roman"/>
          <w:bCs/>
          <w:sz w:val="24"/>
          <w:szCs w:val="24"/>
          <w:lang w:val="en-ZA"/>
        </w:rPr>
        <w:t>According to</w:t>
      </w:r>
      <w:r w:rsidR="0031607D">
        <w:rPr>
          <w:rFonts w:ascii="Times New Roman" w:eastAsia="Calibri" w:hAnsi="Times New Roman" w:cs="Times New Roman"/>
          <w:bCs/>
          <w:sz w:val="24"/>
          <w:szCs w:val="24"/>
          <w:lang w:val="en-ZA"/>
        </w:rPr>
        <w:t xml:space="preserve"> Sato et al</w:t>
      </w:r>
      <w:r w:rsidR="00FA5A25">
        <w:rPr>
          <w:rFonts w:ascii="Times New Roman" w:eastAsia="Calibri" w:hAnsi="Times New Roman" w:cs="Times New Roman"/>
          <w:bCs/>
          <w:sz w:val="24"/>
          <w:szCs w:val="24"/>
          <w:lang w:val="en-ZA"/>
        </w:rPr>
        <w:t>.</w:t>
      </w:r>
      <w:r w:rsidR="00CF3B34">
        <w:rPr>
          <w:rFonts w:ascii="Times New Roman" w:eastAsia="Calibri" w:hAnsi="Times New Roman" w:cs="Times New Roman"/>
          <w:bCs/>
          <w:sz w:val="24"/>
          <w:szCs w:val="24"/>
          <w:lang w:val="en-ZA"/>
        </w:rPr>
        <w:t xml:space="preserve"> </w:t>
      </w:r>
      <w:r w:rsidR="00FA5A25">
        <w:rPr>
          <w:rFonts w:ascii="Times New Roman" w:eastAsia="Calibri" w:hAnsi="Times New Roman" w:cs="Times New Roman"/>
          <w:bCs/>
          <w:sz w:val="24"/>
          <w:szCs w:val="24"/>
          <w:lang w:val="en-ZA"/>
        </w:rPr>
        <w:t xml:space="preserve"> </w:t>
      </w:r>
      <w:r w:rsidR="00315D22">
        <w:rPr>
          <w:rFonts w:ascii="Times New Roman" w:eastAsia="Calibri" w:hAnsi="Times New Roman" w:cs="Times New Roman"/>
          <w:bCs/>
          <w:sz w:val="24"/>
          <w:szCs w:val="24"/>
          <w:lang w:val="en-ZA"/>
        </w:rPr>
        <w:fldChar w:fldCharType="begin"/>
      </w:r>
      <w:r w:rsidR="004F0B41">
        <w:rPr>
          <w:rFonts w:ascii="Times New Roman" w:eastAsia="Calibri" w:hAnsi="Times New Roman" w:cs="Times New Roman"/>
          <w:bCs/>
          <w:sz w:val="24"/>
          <w:szCs w:val="24"/>
          <w:lang w:val="en-ZA"/>
        </w:rPr>
        <w:instrText xml:space="preserve"> ADDIN ZOTERO_ITEM CSL_CITATION {"citationID":"a2e5kpb5cnr","properties":{"formattedCitation":"[52]","plainCitation":"[52]","noteIndex":0},"citationItems":[{"id":"bvZVep35/C1u8628v","uris":["http://zotero.org/users/local/3FsyJZw4/items/I3QUV5LQ"],"itemData":{"id":"VroYY1XY/7X2MkNXO","type":"article-journal","abstract":"Irrigation with wastewater supports agricultural production and the livelihoods of millions of smallholder farmers in many parts of the world. Considering the importance of better wastewater management at the local and national levels, there is a need for updated national data on wastewater generation, treatment, and use, which would also assist in regional and global wastewater assessments. While searching data and literature in published or electronic forms for 181 countries, we find that only 55 countries have data available on all three aspects of wastewater – generation, treatment, and use. The number of countries with one or two aspects of wastewater generation, treatment, and use is 69, while there is no information available from 57 countries. Of the available information, only 37% of the data could be categorized as recent (reported during 2008–2012). The available data suggest that high-income countries on average treat 70% of the generated wastewater, followed by upper-middle-income countries (38%), lower-middle-income countries (28%), and low-income countries, where only 8% of the wastewater generated is treated. The availability of current information on wastewater generation, treatment, and use is crucially important for policy makers, researchers, and practitioners, as well as public institutions, to develop national and local action plans aiming at safe and productive use of wastewater in agriculture, aquaculture, and agroforestry systems. The country level information aggregated at the regional and global levels would help in identifying the gaps in pertinent data availability and assessing the potential of wastewater in food, feed, and fish production at different scales.","container-title":"Agricultural Water Management","DOI":"10.1016/j.agwat.2013.08.007","ISSN":"0378-3774","journalAbbreviation":"Agricultural Water Management","language":"en","page":"1-13","source":"ScienceDirect","title":"Global, regional, and country level need for data on wastewater generation, treatment, and use","volume":"130","author":[{"family":"Sato","given":"Toshio"},{"family":"Qadir","given":"Manzoor"},{"family":"Yamamoto","given":"Sadahiro"},{"family":"Endo","given":"Tsuneyoshi"},{"family":"Zahoor","given":"Ahmad"}],"issued":{"date-parts":[["2013",12,1]]}}}],"schema":"https://github.com/citation-style-language/schema/raw/master/csl-citation.json"} </w:instrText>
      </w:r>
      <w:r w:rsidR="00315D22">
        <w:rPr>
          <w:rFonts w:ascii="Times New Roman" w:eastAsia="Calibri" w:hAnsi="Times New Roman" w:cs="Times New Roman"/>
          <w:bCs/>
          <w:sz w:val="24"/>
          <w:szCs w:val="24"/>
          <w:lang w:val="en-ZA"/>
        </w:rPr>
        <w:fldChar w:fldCharType="separate"/>
      </w:r>
      <w:r w:rsidR="00B954B1" w:rsidRPr="00B954B1">
        <w:rPr>
          <w:rFonts w:ascii="Times New Roman" w:hAnsi="Times New Roman" w:cs="Times New Roman"/>
          <w:sz w:val="24"/>
        </w:rPr>
        <w:t>[52]</w:t>
      </w:r>
      <w:r w:rsidR="00315D22">
        <w:rPr>
          <w:rFonts w:ascii="Times New Roman" w:eastAsia="Calibri" w:hAnsi="Times New Roman" w:cs="Times New Roman"/>
          <w:bCs/>
          <w:sz w:val="24"/>
          <w:szCs w:val="24"/>
          <w:lang w:val="en-ZA"/>
        </w:rPr>
        <w:fldChar w:fldCharType="end"/>
      </w:r>
      <w:r w:rsidRPr="003F5EC1">
        <w:rPr>
          <w:rFonts w:ascii="Times New Roman" w:eastAsia="Calibri" w:hAnsi="Times New Roman" w:cs="Times New Roman"/>
          <w:bCs/>
          <w:sz w:val="24"/>
          <w:szCs w:val="24"/>
          <w:lang w:val="en-ZA"/>
        </w:rPr>
        <w:t xml:space="preserve">, a significant portion of generated wastewater in SSA </w:t>
      </w:r>
      <w:r w:rsidR="0031607D">
        <w:rPr>
          <w:rFonts w:ascii="Times New Roman" w:eastAsia="Calibri" w:hAnsi="Times New Roman" w:cs="Times New Roman"/>
          <w:bCs/>
          <w:sz w:val="24"/>
          <w:szCs w:val="24"/>
          <w:lang w:val="en-ZA"/>
        </w:rPr>
        <w:t>is</w:t>
      </w:r>
      <w:r w:rsidRPr="003F5EC1">
        <w:rPr>
          <w:rFonts w:ascii="Times New Roman" w:eastAsia="Calibri" w:hAnsi="Times New Roman" w:cs="Times New Roman"/>
          <w:bCs/>
          <w:sz w:val="24"/>
          <w:szCs w:val="24"/>
          <w:lang w:val="en-ZA"/>
        </w:rPr>
        <w:t xml:space="preserve"> released into the ecosystems untreated. This, in turn, can partly account for the spread of waterborne diseases e.g., diarrhoea and cholera in the SSA </w:t>
      </w:r>
      <w:r w:rsidRPr="003F5EC1">
        <w:rPr>
          <w:rFonts w:ascii="Times New Roman" w:eastAsia="Calibri" w:hAnsi="Times New Roman" w:cs="Times New Roman"/>
          <w:bCs/>
          <w:sz w:val="24"/>
          <w:szCs w:val="24"/>
          <w:lang w:val="en-ZA"/>
        </w:rPr>
        <w:fldChar w:fldCharType="begin"/>
      </w:r>
      <w:r w:rsidR="004F0B41">
        <w:rPr>
          <w:rFonts w:ascii="Times New Roman" w:eastAsia="Calibri" w:hAnsi="Times New Roman" w:cs="Times New Roman"/>
          <w:bCs/>
          <w:sz w:val="24"/>
          <w:szCs w:val="24"/>
          <w:lang w:val="en-ZA"/>
        </w:rPr>
        <w:instrText xml:space="preserve"> ADDIN ZOTERO_ITEM CSL_CITATION {"citationID":"kJXLoZVI","properties":{"formattedCitation":"[52]","plainCitation":"[52]","noteIndex":0},"citationItems":[{"id":"bvZVep35/C1u8628v","uris":["http://zotero.org/users/local/3FsyJZw4/items/I3QUV5LQ"],"itemData":{"id":818,"type":"article-journal","abstract":"Irrigation with wastewater supports agricultural production and the livelihoods of millions of smallholder farmers in many parts of the world. Considering the importance of better wastewater management at the local and national levels, there is a need for updated national data on wastewater generation, treatment, and use, which would also assist in regional and global wastewater assessments. While searching data and literature in published or electronic forms for 181 countries, we find that only 55 countries have data available on all three aspects of wastewater – generation, treatment, and use. The number of countries with one or two aspects of wastewater generation, treatment, and use is 69, while there is no information available from 57 countries. Of the available information, only 37% of the data could be categorized as recent (reported during 2008–2012). The available data suggest that high-income countries on average treat 70% of the generated wastewater, followed by upper-middle-income countries (38%), lower-middle-income countries (28%), and low-income countries, where only 8% of the wastewater generated is treated. The availability of current information on wastewater generation, treatment, and use is crucially important for policy makers, researchers, and practitioners, as well as public institutions, to develop national and local action plans aiming at safe and productive use of wastewater in agriculture, aquaculture, and agroforestry systems. The country level information aggregated at the regional and global levels would help in identifying the gaps in pertinent data availability and assessing the potential of wastewater in food, feed, and fish production at different scales.","container-title":"Agricultural Water Management","DOI":"10.1016/j.agwat.2013.08.007","ISSN":"0378-3774","journalAbbreviation":"Agricultural Water Management","language":"en","page":"1-13","source":"ScienceDirect","title":"Global, regional, and country level need for data on wastewater generation, treatment, and use","volume":"130","author":[{"family":"Sato","given":"Toshio"},{"family":"Qadir","given":"Manzoor"},{"family":"Yamamoto","given":"Sadahiro"},{"family":"Endo","given":"Tsuneyoshi"},{"family":"Zahoor","given":"Ahmad"}],"issued":{"date-parts":[["2013",12,1]]}}}],"schema":"https://github.com/citation-style-language/schema/raw/master/csl-citation.json"} </w:instrText>
      </w:r>
      <w:r w:rsidRPr="003F5EC1">
        <w:rPr>
          <w:rFonts w:ascii="Times New Roman" w:eastAsia="Calibri" w:hAnsi="Times New Roman" w:cs="Times New Roman"/>
          <w:bCs/>
          <w:sz w:val="24"/>
          <w:szCs w:val="24"/>
          <w:lang w:val="en-ZA"/>
        </w:rPr>
        <w:fldChar w:fldCharType="separate"/>
      </w:r>
      <w:r w:rsidR="00B954B1" w:rsidRPr="00B954B1">
        <w:rPr>
          <w:rFonts w:ascii="Times New Roman" w:hAnsi="Times New Roman" w:cs="Times New Roman"/>
          <w:sz w:val="24"/>
        </w:rPr>
        <w:t>[52]</w:t>
      </w:r>
      <w:r w:rsidRPr="003F5EC1">
        <w:rPr>
          <w:rFonts w:ascii="Times New Roman" w:eastAsia="Calibri" w:hAnsi="Times New Roman" w:cs="Times New Roman"/>
          <w:bCs/>
          <w:sz w:val="24"/>
          <w:szCs w:val="24"/>
          <w:lang w:val="en-ZA"/>
        </w:rPr>
        <w:fldChar w:fldCharType="end"/>
      </w:r>
      <w:r w:rsidRPr="003F5EC1">
        <w:rPr>
          <w:rFonts w:ascii="Times New Roman" w:eastAsia="Calibri" w:hAnsi="Times New Roman" w:cs="Times New Roman"/>
          <w:bCs/>
          <w:sz w:val="24"/>
          <w:szCs w:val="24"/>
          <w:lang w:val="en-ZA"/>
        </w:rPr>
        <w:t xml:space="preserve">. Based on the preceding facts, the lack of proper sanitation systems, high HIV/AIDS prevalence, the remarkable success of the ART programme </w:t>
      </w:r>
      <w:r w:rsidR="007809D2">
        <w:rPr>
          <w:rFonts w:ascii="Times New Roman" w:eastAsia="Calibri" w:hAnsi="Times New Roman" w:cs="Times New Roman"/>
          <w:bCs/>
          <w:sz w:val="24"/>
          <w:szCs w:val="24"/>
          <w:lang w:val="en-ZA"/>
        </w:rPr>
        <w:fldChar w:fldCharType="begin"/>
      </w:r>
      <w:r w:rsidR="004F0B41">
        <w:rPr>
          <w:rFonts w:ascii="Times New Roman" w:eastAsia="Calibri" w:hAnsi="Times New Roman" w:cs="Times New Roman"/>
          <w:bCs/>
          <w:sz w:val="24"/>
          <w:szCs w:val="24"/>
          <w:lang w:val="en-ZA"/>
        </w:rPr>
        <w:instrText xml:space="preserve"> ADDIN ZOTERO_ITEM CSL_CITATION {"citationID":"a1lmtrdj7oa","properties":{"formattedCitation":"[53]","plainCitation":"[53]","noteIndex":0},"citationItems":[{"id":"bvZVep35/vppTPxOk","uris":["http://zotero.org/users/local/3FsyJZw4/items/NGGPEPFU"],"itemData":{"id":64,"type":"article-journal","abstract":"The therapeutic efﬁcacy of antiretroviral drugs as well as challenges and side effects against the human immunodeﬁciency virus is well documented and reviewed. Evidence is available in literature indication that antiretrovirals are only partially transformed and become completely excreted from the human body in their original form and/or as metabolites in urine and feces. The possibility of massive release of antiretrovirals through human excreta that enters surface water through surface runoff and wastewater treatment plant efﬂuents is now of environmental concern because the public might be experiencing chronic exposure to antiretrovirals. The primary concern of this review is limited data concerning environmental fate and ecotoxicity of antiretrovirals and their metabolites. The review aims to provide a comprehensive insight into the evaluation of antiretrovirals in environmental samples. The objective is therefore to assess the extent of analysis of antiretrovirals in environmental samples and also look at strategies including instrumentation and predictive models that have been reported in literature on the fate and ecotoxicological effects due to presence of antiretrovirals in different environmental compartments. The review also looks at current challenges and offers possible areas of exploration that could help minimize the presence of antiretrovirals in the environment.","container-title":"Water Research","DOI":"10.1016/j.watres.2018.08.017","ISSN":"00431354","journalAbbreviation":"Water Research","language":"en","page":"231-247","source":"DOI.org (Crossref)","title":"Environmental fate and ecotoxicological effects of antiretrovirals: A current global status and future perspectives","title-short":"Environmental fate and ecotoxicological effects of antiretrovirals","volume":"145","author":[{"family":"Ncube","given":"Somandla"},{"family":"Madikizela","given":"Lawrence M."},{"family":"Chimuka","given":"Luke"},{"family":"Nindi","given":"Mathew M."}],"issued":{"date-parts":[["2018",11]]}}}],"schema":"https://github.com/citation-style-language/schema/raw/master/csl-citation.json"} </w:instrText>
      </w:r>
      <w:r w:rsidR="007809D2">
        <w:rPr>
          <w:rFonts w:ascii="Times New Roman" w:eastAsia="Calibri" w:hAnsi="Times New Roman" w:cs="Times New Roman"/>
          <w:bCs/>
          <w:sz w:val="24"/>
          <w:szCs w:val="24"/>
          <w:lang w:val="en-ZA"/>
        </w:rPr>
        <w:fldChar w:fldCharType="separate"/>
      </w:r>
      <w:r w:rsidR="00B954B1" w:rsidRPr="00B954B1">
        <w:rPr>
          <w:rFonts w:ascii="Times New Roman" w:hAnsi="Times New Roman" w:cs="Times New Roman"/>
          <w:sz w:val="24"/>
        </w:rPr>
        <w:t>[53]</w:t>
      </w:r>
      <w:r w:rsidR="007809D2">
        <w:rPr>
          <w:rFonts w:ascii="Times New Roman" w:eastAsia="Calibri" w:hAnsi="Times New Roman" w:cs="Times New Roman"/>
          <w:bCs/>
          <w:sz w:val="24"/>
          <w:szCs w:val="24"/>
          <w:lang w:val="en-ZA"/>
        </w:rPr>
        <w:fldChar w:fldCharType="end"/>
      </w:r>
      <w:r w:rsidRPr="003F5EC1">
        <w:rPr>
          <w:rFonts w:ascii="Times New Roman" w:eastAsia="Calibri" w:hAnsi="Times New Roman" w:cs="Times New Roman"/>
          <w:bCs/>
          <w:sz w:val="24"/>
          <w:szCs w:val="24"/>
          <w:lang w:val="en-ZA"/>
        </w:rPr>
        <w:t xml:space="preserve">, </w:t>
      </w:r>
      <w:r w:rsidR="00293D7B">
        <w:rPr>
          <w:rFonts w:ascii="Times New Roman" w:eastAsia="Calibri" w:hAnsi="Times New Roman" w:cs="Times New Roman"/>
          <w:bCs/>
          <w:sz w:val="24"/>
          <w:szCs w:val="24"/>
          <w:lang w:val="en-ZA"/>
        </w:rPr>
        <w:t>it is certain ARVs a</w:t>
      </w:r>
      <w:r w:rsidR="007F1EB5">
        <w:rPr>
          <w:rFonts w:ascii="Times New Roman" w:eastAsia="Calibri" w:hAnsi="Times New Roman" w:cs="Times New Roman"/>
          <w:bCs/>
          <w:sz w:val="24"/>
          <w:szCs w:val="24"/>
          <w:lang w:val="en-ZA"/>
        </w:rPr>
        <w:t xml:space="preserve">re present in the environment. Regardless of the </w:t>
      </w:r>
      <w:r w:rsidRPr="003F5EC1">
        <w:rPr>
          <w:rFonts w:ascii="Times New Roman" w:eastAsia="Calibri" w:hAnsi="Times New Roman" w:cs="Times New Roman"/>
          <w:bCs/>
          <w:sz w:val="24"/>
          <w:szCs w:val="24"/>
          <w:lang w:val="en-ZA"/>
        </w:rPr>
        <w:t>absence of literature reporting on the quantification of ARVs in the environment in Eswatini, unlike in other SSA countries e.g., South Africa</w:t>
      </w:r>
      <w:r w:rsidR="0038751C">
        <w:rPr>
          <w:rFonts w:ascii="Times New Roman" w:eastAsia="Calibri" w:hAnsi="Times New Roman" w:cs="Times New Roman"/>
          <w:bCs/>
          <w:sz w:val="24"/>
          <w:szCs w:val="24"/>
          <w:lang w:val="en-ZA"/>
        </w:rPr>
        <w:t>,</w:t>
      </w:r>
      <w:r w:rsidRPr="003F5EC1">
        <w:rPr>
          <w:rFonts w:ascii="Times New Roman" w:eastAsia="Calibri" w:hAnsi="Times New Roman" w:cs="Times New Roman"/>
          <w:bCs/>
          <w:sz w:val="24"/>
          <w:szCs w:val="24"/>
          <w:lang w:val="en-ZA"/>
        </w:rPr>
        <w:t xml:space="preserve"> Kenya</w:t>
      </w:r>
      <w:r w:rsidR="0038751C">
        <w:rPr>
          <w:rFonts w:ascii="Times New Roman" w:eastAsia="Calibri" w:hAnsi="Times New Roman" w:cs="Times New Roman"/>
          <w:bCs/>
          <w:sz w:val="24"/>
          <w:szCs w:val="24"/>
          <w:lang w:val="en-ZA"/>
        </w:rPr>
        <w:t xml:space="preserve"> and Zam</w:t>
      </w:r>
      <w:r w:rsidR="00DB19B6">
        <w:rPr>
          <w:rFonts w:ascii="Times New Roman" w:eastAsia="Calibri" w:hAnsi="Times New Roman" w:cs="Times New Roman"/>
          <w:bCs/>
          <w:sz w:val="24"/>
          <w:szCs w:val="24"/>
          <w:lang w:val="en-ZA"/>
        </w:rPr>
        <w:t>bia</w:t>
      </w:r>
      <w:r w:rsidRPr="003F5EC1">
        <w:rPr>
          <w:rFonts w:ascii="Times New Roman" w:eastAsia="Calibri" w:hAnsi="Times New Roman" w:cs="Times New Roman"/>
          <w:bCs/>
          <w:sz w:val="24"/>
          <w:szCs w:val="24"/>
          <w:lang w:val="en-ZA"/>
        </w:rPr>
        <w:t xml:space="preserve"> </w:t>
      </w:r>
      <w:r w:rsidR="00091C6E" w:rsidRPr="00921686">
        <w:rPr>
          <w:rFonts w:ascii="Times New Roman" w:eastAsia="Calibri" w:hAnsi="Times New Roman" w:cs="Times New Roman"/>
          <w:bCs/>
          <w:sz w:val="24"/>
          <w:szCs w:val="24"/>
          <w:lang w:val="en-ZA"/>
        </w:rPr>
        <w:fldChar w:fldCharType="begin"/>
      </w:r>
      <w:r w:rsidR="004F0B41">
        <w:rPr>
          <w:rFonts w:ascii="Times New Roman" w:eastAsia="Calibri" w:hAnsi="Times New Roman" w:cs="Times New Roman"/>
          <w:bCs/>
          <w:sz w:val="24"/>
          <w:szCs w:val="24"/>
          <w:lang w:val="en-ZA"/>
        </w:rPr>
        <w:instrText xml:space="preserve"> ADDIN ZOTERO_ITEM CSL_CITATION {"citationID":"a21ta08vmic","properties":{"formattedCitation":"[2,14,16,19,21,54]","plainCitation":"[2,14,16,19,21,54]","noteIndex":0},"citationItems":[{"id":"bvZVep35/G9vqhWu6","uris":["http://zotero.org/users/local/3FsyJZw4/items/P2CDAG4H"],"itemData":{"id":4,"type":"article-journal","container-title":"Chemosphere","DOI":"10.1016/j.chemosphere.2018.02.105","ISSN":"00456535","journalAbbreviation":"Chemosphere","language":"en","page":"660-670","source":"DOI.org (Crossref)","title":"LC-MS/MS determination of antiretroviral drugs in influents and effluents from wastewater treatment plants in KwaZulu-Natal, South Africa","volume":"200","author":[{"family":"Abafe","given":"Ovokeroye A."},{"family":"Späth","given":"Jana"},{"family":"Fick","given":"Jerker"},{"family":"Jansson","given":"Stina"},{"family":"Buckley","given":"Chris"},{"family":"Stark","given":"Annegret"},{"family":"Pietruschka","given":"Bjoern"},{"family":"Martincigh","given":"Bice S."}],"issued":{"date-parts":[["2018",6]]}}},{"id":"bvZVep35/bL4Xryac","uris":["http://zotero.org/users/local/3FsyJZw4/items/RV482U5P"],"itemData":{"id":72,"type":"article-journal","abstract":"The study and quantiﬁcation of personal care products, such as pharmaceuticals, in surface water has become popular in recent years; yet very little description of these compounds’ presence in South African surface water exists in the literature. Antiretrovirals (ARVs), used to treat human immunodeﬁciency virus (HIV) are rarely considered within this ﬁeld. A new method for the simultaneous quantiﬁcation of 12 antiretroviral compounds in surface water using the standard addition method is described. Water samples were concentrated by a generic automated solid phase extraction method and analysed by ultrahigh pressure liquid chromatography tandem mass spectrometry (UHPLC-MS/MS). Substantial matrix effect was encountered in the samples with an average method detection limit of 90.4 ng/L. This is the ﬁrst reported countrywide survey of South African surface water for the quantiﬁcation of these compounds with average concentrations ranging between 26.5 and 430 ng/L.","container-title":"Environmental Pollution","DOI":"10.1016/j.envpol.2015.01.030","ISSN":"02697491","journalAbbreviation":"Environmental Pollution","language":"en","page":"235-243","source":"DOI.org (Crossref)","title":"The occurrence of anti-retroviral compounds used for HIV treatment in South African surface water","volume":"199","author":[{"family":"Wood","given":"Timothy Paul"},{"family":"Duvenage","given":"Cornelia S.J."},{"family":"Rohwer","given":"Egmont"}],"issued":{"date-parts":[["2015",4]]}}},{"id":"bvZVep35/tskR5VC6","uris":["http://zotero.org/users/local/3FsyJZw4/items/KJASJJ55"],"itemData":{"id":758,"type":"article-journal","language":"en","page":"95","source":"Zotero","title":"Occurrence and control of selected antibiotics and antiretroviral drugs in urban hydrological cycles","author":[{"family":"Ngumba","given":"Elijah"}],"issued":{"date-parts":[["2018"]]}}},{"id":"bvZVep35/VkWo0Oog","uris":["http://zotero.org/users/8372031/items/VNC4F9NZ"],"itemData":{"id":"VroYY1XY/K2699HIC","type":"article-journal","abstract":"This paper presents the development and application of a new multi-residue analytical method providing the ﬁrst data on the environmental occurrence of human pharmaceuticals in Africa, particularly the Nairobi River basin (Kenya).","container-title":"Science of The Total Environment","DOI":"10.1016/j.scitotenv.2012.07.052","ISSN":"00489697","journalAbbreviation":"Science of The Total Environment","language":"en","page":"153-164","source":"DOI.org (Crossref)","title":"From multi-residue screening to target analysis of pharmaceuticals in water: Development of a new approach based on magnetic sector mass spectrometry and application in the Nairobi River basin, Kenya","title-short":"From multi-residue screening to target analysis of pharmaceuticals in water","volume":"437","author":[{"family":"K'oreje","given":"Kenneth Otieno"},{"family":"Demeestere","given":"Kristof"},{"family":"De Wispelaere","given":"Patrick"},{"family":"Vergeynst","given":"Leendert"},{"family":"Dewulf","given":"Jo"},{"family":"Van Langenhove","given":"Herman"}],"issued":{"date-parts":[["2012",10]]}}},{"id":"bvZVep35/L8fswWLR","uris":["http://zotero.org/users/8372031/items/74T3FB4J"],"itemData":{"id":"VroYY1XY/RBKLTbTP","type":"article-journal","container-title":"Science of The Total Environment","DOI":"10.1016/j.scitotenv.2018.01.263","ISSN":"00489697","journalAbbreviation":"Science of The Total Environment","language":"en","page":"1008-1017","source":"DOI.org (Crossref)","title":"Contaminants of emerging concern in the Hartbeespoort Dam catchment and the uMngeni River estuary 2016 pollution incident, South Africa","volume":"627","author":[{"family":"Rimayi","given":"Cornelius"},{"family":"Odusanya","given":"David"},{"family":"Weiss","given":"Jana M."},{"family":"Boer","given":"Jacob","non-dropping-particle":"de"},{"family":"Chimuka","given":"Luke"}],"issued":{"date-parts":[["2018",6]]}}},{"id":"bvZVep35/jXIFGCvF","uris":["http://zotero.org/users/local/3FsyJZw4/items/Q5FIMA34"],"itemData":{"id":136,"type":"book","abstract":"More than 100 samples were collected, composed of natural water, drinking water (including bottled water), fish plasma, and later also groundwater. Sample collection was successfully completed and fish blood samples were collected from five different dams and rivers. Extraction and analytical methods were developed. Efavirenz and Saquinavir were not detected in any of the 47 natural water samples. All other compounds were detected at least once, with Nevirapine found in six samples. The lowest concentration was 0.3 ng/l (Zidovudine) and the highest was Nevirapine at 6.7 ng/l. Of the four WWTP treated effluent, only Nevirapine (0.4 ng/l), Zidovudine (0.3 ng/l) and Tenofovir were quantified in two of the WWTPs. Of the 31 drinking water samples, Lamivudine, Tenofovir, Efavirenz, Lopinavir, and Saquinavir were not quantifiable.\n\nNevirapine occurred in five samples (0.3-3.5 ng/l), and Didanosine in three (0.4-3.3 ng/l). Stavudine, Nevirapine, Tenofovir, Nelfinavir and Saquinavir were quantified from seven of 18 ground water amples. Nevirapine was found in eight (0.3-5.4 ng/l). In 33 fish plasma samples from four sites, nine samples had quantifiable amounts of HIV-ARVs: Stavudine (n=2), Didanosine (n = 3), Abacavir (n = 1), Efavirenz (n = 1),\n\nNelfinavir (n = 1), and Saquinavir (n = 2). Plasma concentrations ranged from 5.4-22 ng/l. All sites, including a supposed ‘clean site’, upstream of Upington, had one or more quantifiable HIV-ARV residues. No HIVARVs were detected in any of the 25 bottled water samples. Due to the scattered nature of sample locations, and the variable presence and concentrations in samples, no meaningful statistics could be done.\n\nCONCLUSIONS\n\nThe sampling, extraction, and analytical procedures used, successfully provided quantifiable concentration data for HIV-ARVs in environmental samples. All eleven HIV-ARVs were quantifiable in at least one matrix.\n\nTwo of the four WWTPs had quantifiable amounts of HIV-ARVs in their effluent, indicating that effective removal (below LOQ) is possible. The likely (unconfirmed) presence of many other compounds in the waters that we analysed also indicates that other PPCPs, pesticides, and industrial pollutants, may be present. If mainly unstable HIV-ARVs are found in the samples that were analysed, it is therefore likely that similar unstable compounds would be present, and indicates that more stable compounds, whether PPCPs or other, will also survive intact for variable periods in waters. The unconfirmed likely presence of many compounds in our waters needs urgent attention to inform the need for more protection of the sources, as well as the ecology and consumers.\n\nRECOMMENDATIONS\n\nThe following recommendations can be made:\n• The amounts of HIV-ARVs being used in South Africa should be monitored on a continuous basis, and, if possible, better quantified, as well as their concentrations in the environment.\n• The existing extraction and analytical procedures can be further refined.\n• The potentially larger concentrations of stable breakdown products should be investigated.\n• The inflowing and outflowing concentrations over time on a range of different WWTPs with different efficiencies (based on Green Drop data) needs to be determined.\n• Studies on the effects of HIV-ARVs on the viral ecology of WWTPs should be investigated.\n• Risk assessment studies on potential human dietary exposure via fish should be investigated.\n• In parallel with many of the investigations listed above, additional PPCPs should be investigated. A likely target list should be constructed with input from the pharmaceutical community, standards obtained, and presence and concentrations confirmed. Further actions can then be based on the results.","note":"DOI: 10.13140/RG.2.2.20637.51688","source":"ResearchGate","title":"Presence, concentrations and potential implications of HIV-ARVs in selected water sources in South Africa","author":[{"family":"Swanepoel","given":"C"},{"family":"Bouwman","given":"Hindrik"},{"family":"Pieters","given":"Rialet"},{"family":"Bezuidenhout","given":"Carlos"}],"issued":{"date-parts":[["2015",1,1]]}}}],"schema":"https://github.com/citation-style-language/schema/raw/master/csl-citation.json"} </w:instrText>
      </w:r>
      <w:r w:rsidR="00091C6E" w:rsidRPr="00921686">
        <w:rPr>
          <w:rFonts w:ascii="Times New Roman" w:eastAsia="Calibri" w:hAnsi="Times New Roman" w:cs="Times New Roman"/>
          <w:bCs/>
          <w:sz w:val="24"/>
          <w:szCs w:val="24"/>
          <w:lang w:val="en-ZA"/>
        </w:rPr>
        <w:fldChar w:fldCharType="separate"/>
      </w:r>
      <w:r w:rsidR="00186B95" w:rsidRPr="00186B95">
        <w:rPr>
          <w:rFonts w:ascii="Times New Roman" w:hAnsi="Times New Roman" w:cs="Times New Roman"/>
          <w:sz w:val="24"/>
        </w:rPr>
        <w:t>[2,14,16,19,21,54]</w:t>
      </w:r>
      <w:r w:rsidR="00091C6E" w:rsidRPr="00921686">
        <w:rPr>
          <w:rFonts w:ascii="Times New Roman" w:eastAsia="Calibri" w:hAnsi="Times New Roman" w:cs="Times New Roman"/>
          <w:bCs/>
          <w:sz w:val="24"/>
          <w:szCs w:val="24"/>
          <w:lang w:val="en-ZA"/>
        </w:rPr>
        <w:fldChar w:fldCharType="end"/>
      </w:r>
      <w:r w:rsidR="00DB19B6" w:rsidRPr="00921686">
        <w:rPr>
          <w:rFonts w:ascii="Times New Roman" w:eastAsia="Calibri" w:hAnsi="Times New Roman" w:cs="Times New Roman"/>
          <w:bCs/>
          <w:sz w:val="24"/>
          <w:szCs w:val="24"/>
          <w:lang w:val="en-ZA"/>
        </w:rPr>
        <w:t>.</w:t>
      </w:r>
      <w:r w:rsidR="00DB19B6">
        <w:rPr>
          <w:rFonts w:ascii="Times New Roman" w:eastAsia="Calibri" w:hAnsi="Times New Roman" w:cs="Times New Roman"/>
          <w:bCs/>
          <w:sz w:val="24"/>
          <w:szCs w:val="24"/>
          <w:lang w:val="en-ZA"/>
        </w:rPr>
        <w:t xml:space="preserve"> Furthermore,</w:t>
      </w:r>
      <w:r w:rsidRPr="003F5EC1">
        <w:rPr>
          <w:rFonts w:ascii="Times New Roman" w:eastAsia="Calibri" w:hAnsi="Times New Roman" w:cs="Times New Roman"/>
          <w:bCs/>
          <w:sz w:val="24"/>
          <w:szCs w:val="24"/>
          <w:lang w:val="en-ZA"/>
        </w:rPr>
        <w:t xml:space="preserve"> the country being the first to achieve </w:t>
      </w:r>
      <w:r w:rsidR="0031607D">
        <w:rPr>
          <w:rFonts w:ascii="Times New Roman" w:eastAsia="Calibri" w:hAnsi="Times New Roman" w:cs="Times New Roman"/>
          <w:bCs/>
          <w:sz w:val="24"/>
          <w:szCs w:val="24"/>
          <w:lang w:val="en-ZA"/>
        </w:rPr>
        <w:t xml:space="preserve">the </w:t>
      </w:r>
      <w:r w:rsidR="006F01AA">
        <w:rPr>
          <w:rFonts w:ascii="Times New Roman" w:eastAsia="Calibri" w:hAnsi="Times New Roman" w:cs="Times New Roman"/>
          <w:bCs/>
          <w:sz w:val="24"/>
          <w:szCs w:val="24"/>
          <w:lang w:val="en-ZA"/>
        </w:rPr>
        <w:t>9</w:t>
      </w:r>
      <w:r w:rsidRPr="003F5EC1">
        <w:rPr>
          <w:rFonts w:ascii="Times New Roman" w:eastAsia="Calibri" w:hAnsi="Times New Roman" w:cs="Times New Roman"/>
          <w:bCs/>
          <w:sz w:val="24"/>
          <w:szCs w:val="24"/>
          <w:lang w:val="en-ZA"/>
        </w:rPr>
        <w:t xml:space="preserve">0-90-90 </w:t>
      </w:r>
      <w:r w:rsidR="00C21FA8">
        <w:rPr>
          <w:rFonts w:ascii="Times New Roman" w:eastAsia="Calibri" w:hAnsi="Times New Roman" w:cs="Times New Roman"/>
          <w:bCs/>
          <w:sz w:val="24"/>
          <w:szCs w:val="24"/>
          <w:lang w:val="en-ZA"/>
        </w:rPr>
        <w:t xml:space="preserve">and 95-95-95 </w:t>
      </w:r>
      <w:r w:rsidRPr="003F5EC1">
        <w:rPr>
          <w:rFonts w:ascii="Times New Roman" w:eastAsia="Calibri" w:hAnsi="Times New Roman" w:cs="Times New Roman"/>
          <w:bCs/>
          <w:sz w:val="24"/>
          <w:szCs w:val="24"/>
          <w:lang w:val="en-ZA"/>
        </w:rPr>
        <w:t xml:space="preserve">paradigm motivates the need for systematic risk assessment of ARV moieties in Eswatini. Hence, in the next sections, we describe the approaches applied to quantify the potential risks of ARVs in the aquatic environments in Eswatini, where specific country data were taken into consideration. </w:t>
      </w:r>
    </w:p>
    <w:p w14:paraId="0CDB1201" w14:textId="2E9ADCA4" w:rsidR="00194E5E" w:rsidRDefault="00F11983" w:rsidP="00607498">
      <w:pPr>
        <w:spacing w:after="0" w:line="360" w:lineRule="auto"/>
        <w:jc w:val="both"/>
        <w:rPr>
          <w:rFonts w:ascii="Times New Roman" w:eastAsia="Calibri" w:hAnsi="Times New Roman" w:cs="Times New Roman"/>
          <w:i/>
          <w:sz w:val="24"/>
          <w:szCs w:val="24"/>
        </w:rPr>
      </w:pPr>
      <w:r>
        <w:rPr>
          <w:rFonts w:ascii="Times New Roman" w:eastAsia="Calibri" w:hAnsi="Times New Roman" w:cs="Times New Roman"/>
          <w:i/>
          <w:sz w:val="24"/>
          <w:szCs w:val="24"/>
        </w:rPr>
        <w:t>4</w:t>
      </w:r>
      <w:r w:rsidR="00194E5E" w:rsidRPr="00194E5E">
        <w:rPr>
          <w:rFonts w:ascii="Times New Roman" w:eastAsia="Calibri" w:hAnsi="Times New Roman" w:cs="Times New Roman"/>
          <w:i/>
          <w:sz w:val="24"/>
          <w:szCs w:val="24"/>
        </w:rPr>
        <w:t xml:space="preserve">. </w:t>
      </w:r>
      <w:r w:rsidR="00194E5E">
        <w:rPr>
          <w:rFonts w:ascii="Times New Roman" w:eastAsia="Calibri" w:hAnsi="Times New Roman" w:cs="Times New Roman"/>
          <w:i/>
          <w:sz w:val="24"/>
          <w:szCs w:val="24"/>
        </w:rPr>
        <w:t>Model equations</w:t>
      </w:r>
    </w:p>
    <w:p w14:paraId="43D07A8B" w14:textId="47B1D8E8" w:rsidR="00607498" w:rsidRPr="00194E5E" w:rsidRDefault="005B2A0F" w:rsidP="00607498">
      <w:pPr>
        <w:spacing w:after="0" w:line="360" w:lineRule="auto"/>
        <w:jc w:val="both"/>
        <w:rPr>
          <w:rFonts w:ascii="Times New Roman" w:eastAsia="Calibri" w:hAnsi="Times New Roman" w:cs="Times New Roman"/>
          <w:i/>
          <w:sz w:val="24"/>
          <w:szCs w:val="24"/>
        </w:rPr>
      </w:pPr>
      <w:r w:rsidRPr="00194E5E">
        <w:rPr>
          <w:rFonts w:ascii="Times New Roman" w:eastAsia="Calibri" w:hAnsi="Times New Roman" w:cs="Times New Roman"/>
          <w:i/>
          <w:sz w:val="24"/>
          <w:szCs w:val="24"/>
        </w:rPr>
        <w:tab/>
      </w:r>
    </w:p>
    <w:p w14:paraId="5A93BD0C" w14:textId="7207097E" w:rsidR="00607498" w:rsidRPr="00607498" w:rsidRDefault="00F11983" w:rsidP="00B515DB">
      <w:pPr>
        <w:spacing w:after="0" w:line="360" w:lineRule="auto"/>
        <w:jc w:val="both"/>
        <w:rPr>
          <w:rFonts w:ascii="Times New Roman" w:eastAsia="Calibri" w:hAnsi="Times New Roman" w:cs="Times New Roman"/>
          <w:sz w:val="24"/>
          <w:szCs w:val="24"/>
        </w:rPr>
      </w:pPr>
      <w:r>
        <w:rPr>
          <w:rFonts w:ascii="Times New Roman" w:eastAsia="Calibri" w:hAnsi="Times New Roman" w:cs="Times New Roman"/>
          <w:i/>
          <w:iCs/>
          <w:sz w:val="24"/>
          <w:szCs w:val="24"/>
        </w:rPr>
        <w:t>4</w:t>
      </w:r>
      <w:r w:rsidR="00194E5E">
        <w:rPr>
          <w:rFonts w:ascii="Times New Roman" w:eastAsia="Calibri" w:hAnsi="Times New Roman" w:cs="Times New Roman"/>
          <w:i/>
          <w:iCs/>
          <w:sz w:val="24"/>
          <w:szCs w:val="24"/>
        </w:rPr>
        <w:t xml:space="preserve">.1 </w:t>
      </w:r>
      <w:r w:rsidR="00607498" w:rsidRPr="00607498">
        <w:rPr>
          <w:rFonts w:ascii="Times New Roman" w:eastAsia="Calibri" w:hAnsi="Times New Roman" w:cs="Times New Roman"/>
          <w:i/>
          <w:iCs/>
          <w:sz w:val="24"/>
          <w:szCs w:val="24"/>
        </w:rPr>
        <w:t>Quantification of ARV flows in wastewater treatment plant</w:t>
      </w:r>
      <w:r w:rsidR="00C92B1E">
        <w:rPr>
          <w:rFonts w:ascii="Times New Roman" w:eastAsia="Calibri" w:hAnsi="Times New Roman" w:cs="Times New Roman"/>
          <w:i/>
          <w:iCs/>
          <w:sz w:val="24"/>
          <w:szCs w:val="24"/>
        </w:rPr>
        <w:t>s</w:t>
      </w:r>
    </w:p>
    <w:p w14:paraId="3A4EEFE8" w14:textId="77777777" w:rsidR="00C92B1E" w:rsidRDefault="00C92B1E" w:rsidP="00607498">
      <w:pPr>
        <w:spacing w:after="240" w:line="360" w:lineRule="auto"/>
        <w:jc w:val="both"/>
        <w:rPr>
          <w:rFonts w:ascii="Times New Roman" w:eastAsia="Calibri" w:hAnsi="Times New Roman" w:cs="Times New Roman"/>
          <w:sz w:val="24"/>
          <w:szCs w:val="24"/>
        </w:rPr>
      </w:pPr>
    </w:p>
    <w:p w14:paraId="70C84A8D" w14:textId="6ED9C540" w:rsidR="00607498" w:rsidRPr="00607498" w:rsidRDefault="00607498" w:rsidP="00607498">
      <w:pPr>
        <w:spacing w:after="240" w:line="360" w:lineRule="auto"/>
        <w:jc w:val="both"/>
        <w:rPr>
          <w:rFonts w:ascii="Times New Roman" w:eastAsia="Calibri" w:hAnsi="Times New Roman" w:cs="Times New Roman"/>
          <w:sz w:val="24"/>
          <w:szCs w:val="24"/>
        </w:rPr>
      </w:pPr>
      <w:r w:rsidRPr="00607498">
        <w:rPr>
          <w:rFonts w:ascii="Times New Roman" w:eastAsia="Calibri" w:hAnsi="Times New Roman" w:cs="Times New Roman"/>
          <w:sz w:val="24"/>
          <w:szCs w:val="24"/>
        </w:rPr>
        <w:t xml:space="preserve">As WWTP services are </w:t>
      </w:r>
      <w:r w:rsidR="00E74AE6">
        <w:rPr>
          <w:rFonts w:ascii="Times New Roman" w:eastAsia="Calibri" w:hAnsi="Times New Roman" w:cs="Times New Roman"/>
          <w:sz w:val="24"/>
          <w:szCs w:val="24"/>
        </w:rPr>
        <w:t>mostly</w:t>
      </w:r>
      <w:r w:rsidRPr="00607498">
        <w:rPr>
          <w:rFonts w:ascii="Times New Roman" w:eastAsia="Calibri" w:hAnsi="Times New Roman" w:cs="Times New Roman"/>
          <w:sz w:val="24"/>
          <w:szCs w:val="24"/>
        </w:rPr>
        <w:t xml:space="preserve"> accessible in the urban </w:t>
      </w:r>
      <w:r w:rsidR="00C92B1E">
        <w:rPr>
          <w:rFonts w:ascii="Times New Roman" w:eastAsia="Calibri" w:hAnsi="Times New Roman" w:cs="Times New Roman"/>
          <w:sz w:val="24"/>
          <w:szCs w:val="24"/>
        </w:rPr>
        <w:t>regions</w:t>
      </w:r>
      <w:r w:rsidRPr="00607498">
        <w:rPr>
          <w:rFonts w:ascii="Times New Roman" w:eastAsia="Calibri" w:hAnsi="Times New Roman" w:cs="Times New Roman"/>
          <w:sz w:val="24"/>
          <w:szCs w:val="24"/>
        </w:rPr>
        <w:t xml:space="preserve">, the estimated masses of ARVs in </w:t>
      </w:r>
      <w:r w:rsidR="00C92B1E">
        <w:rPr>
          <w:rFonts w:ascii="Times New Roman" w:eastAsia="Calibri" w:hAnsi="Times New Roman" w:cs="Times New Roman"/>
          <w:sz w:val="24"/>
          <w:szCs w:val="24"/>
        </w:rPr>
        <w:t xml:space="preserve">the </w:t>
      </w:r>
      <w:r w:rsidRPr="00607498">
        <w:rPr>
          <w:rFonts w:ascii="Times New Roman" w:eastAsia="Calibri" w:hAnsi="Times New Roman" w:cs="Times New Roman"/>
          <w:sz w:val="24"/>
          <w:szCs w:val="24"/>
        </w:rPr>
        <w:t xml:space="preserve">influent </w:t>
      </w:r>
      <w:r w:rsidR="00F93E9F">
        <w:rPr>
          <w:rFonts w:ascii="Times New Roman" w:eastAsia="Calibri" w:hAnsi="Times New Roman" w:cs="Times New Roman"/>
          <w:sz w:val="24"/>
          <w:szCs w:val="24"/>
        </w:rPr>
        <w:t>from all four reg</w:t>
      </w:r>
      <w:r w:rsidR="009C655A">
        <w:rPr>
          <w:rFonts w:ascii="Times New Roman" w:eastAsia="Calibri" w:hAnsi="Times New Roman" w:cs="Times New Roman"/>
          <w:sz w:val="24"/>
          <w:szCs w:val="24"/>
        </w:rPr>
        <w:t xml:space="preserve">ions of Eswatini </w:t>
      </w:r>
      <w:r w:rsidRPr="00607498">
        <w:rPr>
          <w:rFonts w:ascii="Times New Roman" w:eastAsia="Calibri" w:hAnsi="Times New Roman" w:cs="Times New Roman"/>
          <w:sz w:val="24"/>
          <w:szCs w:val="24"/>
        </w:rPr>
        <w:t xml:space="preserve">for individual ARVs were computed using the expression: </w:t>
      </w:r>
    </w:p>
    <w:p w14:paraId="4EE0F138" w14:textId="58AB19CE" w:rsidR="00607498" w:rsidRPr="00607498" w:rsidRDefault="004A634C" w:rsidP="00607498">
      <w:pPr>
        <w:spacing w:after="240" w:line="360" w:lineRule="auto"/>
        <w:jc w:val="both"/>
        <w:rPr>
          <w:rFonts w:ascii="Times New Roman" w:eastAsia="Times New Roman" w:hAnsi="Times New Roman" w:cs="Times New Roman"/>
          <w:sz w:val="20"/>
          <w:szCs w:val="20"/>
          <w:lang w:val="en-ZA"/>
        </w:rPr>
      </w:pPr>
      <m:oMath>
        <m:sSub>
          <m:sSubPr>
            <m:ctrlPr>
              <w:rPr>
                <w:rFonts w:ascii="Cambria Math" w:eastAsia="Calibri" w:hAnsi="Cambria Math" w:cs="Times New Roman"/>
                <w:i/>
                <w:sz w:val="20"/>
                <w:szCs w:val="20"/>
                <w:lang w:val="en-ZA"/>
              </w:rPr>
            </m:ctrlPr>
          </m:sSubPr>
          <m:e>
            <m:r>
              <w:rPr>
                <w:rFonts w:ascii="Cambria Math" w:eastAsia="Calibri" w:hAnsi="Cambria Math" w:cs="Times New Roman"/>
                <w:sz w:val="20"/>
                <w:szCs w:val="20"/>
                <w:lang w:val="en-ZA"/>
              </w:rPr>
              <m:t>M</m:t>
            </m:r>
          </m:e>
          <m:sub>
            <m:r>
              <w:rPr>
                <w:rFonts w:ascii="Cambria Math" w:eastAsia="Calibri" w:hAnsi="Cambria Math" w:cs="Times New Roman"/>
                <w:sz w:val="20"/>
                <w:szCs w:val="20"/>
                <w:lang w:val="en-ZA"/>
              </w:rPr>
              <m:t>ARVi, WWTPin</m:t>
            </m:r>
          </m:sub>
        </m:sSub>
        <m:r>
          <w:rPr>
            <w:rFonts w:ascii="Cambria Math" w:eastAsia="Calibri" w:hAnsi="Cambria Math" w:cs="Times New Roman"/>
            <w:sz w:val="20"/>
            <w:szCs w:val="20"/>
            <w:lang w:val="en-ZA"/>
          </w:rPr>
          <m:t>=</m:t>
        </m:r>
        <m:sSub>
          <m:sSubPr>
            <m:ctrlPr>
              <w:rPr>
                <w:rFonts w:ascii="Cambria Math" w:eastAsia="Calibri" w:hAnsi="Cambria Math" w:cs="Times New Roman"/>
                <w:i/>
                <w:sz w:val="20"/>
                <w:szCs w:val="20"/>
                <w:lang w:val="en-ZA"/>
              </w:rPr>
            </m:ctrlPr>
          </m:sSubPr>
          <m:e>
            <m:r>
              <w:rPr>
                <w:rFonts w:ascii="Cambria Math" w:eastAsia="Calibri" w:hAnsi="Cambria Math" w:cs="Times New Roman"/>
                <w:sz w:val="20"/>
                <w:szCs w:val="20"/>
                <w:lang w:val="en-ZA"/>
              </w:rPr>
              <m:t>M</m:t>
            </m:r>
          </m:e>
          <m:sub>
            <m:r>
              <w:rPr>
                <w:rFonts w:ascii="Cambria Math" w:eastAsia="Calibri" w:hAnsi="Cambria Math" w:cs="Times New Roman"/>
                <w:sz w:val="20"/>
                <w:szCs w:val="20"/>
                <w:lang w:val="en-ZA"/>
              </w:rPr>
              <m:t xml:space="preserve">ARVSi </m:t>
            </m:r>
          </m:sub>
        </m:sSub>
        <m:r>
          <w:rPr>
            <w:rFonts w:ascii="Cambria Math" w:eastAsia="Calibri" w:hAnsi="Cambria Math" w:cs="Times New Roman"/>
            <w:sz w:val="20"/>
            <w:szCs w:val="20"/>
            <w:lang w:val="en-ZA"/>
          </w:rPr>
          <m:t xml:space="preserve">× </m:t>
        </m:r>
        <m:sSub>
          <m:sSubPr>
            <m:ctrlPr>
              <w:rPr>
                <w:rFonts w:ascii="Cambria Math" w:eastAsia="Calibri" w:hAnsi="Cambria Math" w:cs="Times New Roman"/>
                <w:i/>
                <w:sz w:val="20"/>
                <w:szCs w:val="20"/>
                <w:lang w:val="en-ZA"/>
              </w:rPr>
            </m:ctrlPr>
          </m:sSubPr>
          <m:e>
            <m:r>
              <w:rPr>
                <w:rFonts w:ascii="Cambria Math" w:eastAsia="Calibri" w:hAnsi="Cambria Math" w:cs="Times New Roman"/>
                <w:sz w:val="20"/>
                <w:szCs w:val="20"/>
                <w:lang w:val="en-ZA"/>
              </w:rPr>
              <m:t>AR</m:t>
            </m:r>
          </m:e>
          <m:sub>
            <m:r>
              <w:rPr>
                <w:rFonts w:ascii="Cambria Math" w:eastAsia="Calibri" w:hAnsi="Cambria Math" w:cs="Times New Roman"/>
                <w:sz w:val="20"/>
                <w:szCs w:val="20"/>
                <w:lang w:val="en-ZA"/>
              </w:rPr>
              <m:t>WWTP</m:t>
            </m:r>
          </m:sub>
        </m:sSub>
      </m:oMath>
      <w:r w:rsidR="00607498" w:rsidRPr="00607498">
        <w:rPr>
          <w:rFonts w:ascii="Times New Roman" w:eastAsia="Times New Roman" w:hAnsi="Times New Roman" w:cs="Times New Roman"/>
          <w:sz w:val="20"/>
          <w:szCs w:val="20"/>
          <w:lang w:val="en-ZA"/>
        </w:rPr>
        <w:t xml:space="preserve"> </w:t>
      </w:r>
      <w:r w:rsidR="00607498" w:rsidRPr="00607498">
        <w:rPr>
          <w:rFonts w:ascii="Times New Roman" w:eastAsia="Times New Roman" w:hAnsi="Times New Roman" w:cs="Times New Roman"/>
          <w:sz w:val="20"/>
          <w:szCs w:val="20"/>
          <w:lang w:val="en-ZA"/>
        </w:rPr>
        <w:tab/>
      </w:r>
      <w:r w:rsidR="00607498" w:rsidRPr="00607498">
        <w:rPr>
          <w:rFonts w:ascii="Times New Roman" w:eastAsia="Times New Roman" w:hAnsi="Times New Roman" w:cs="Times New Roman"/>
          <w:sz w:val="20"/>
          <w:szCs w:val="20"/>
          <w:lang w:val="en-ZA"/>
        </w:rPr>
        <w:tab/>
      </w:r>
      <w:r w:rsidR="00607498" w:rsidRPr="00607498">
        <w:rPr>
          <w:rFonts w:ascii="Times New Roman" w:eastAsia="Times New Roman" w:hAnsi="Times New Roman" w:cs="Times New Roman"/>
          <w:sz w:val="20"/>
          <w:szCs w:val="20"/>
          <w:lang w:val="en-ZA"/>
        </w:rPr>
        <w:tab/>
      </w:r>
      <w:r w:rsidR="00607498" w:rsidRPr="00607498">
        <w:rPr>
          <w:rFonts w:ascii="Times New Roman" w:eastAsia="Times New Roman" w:hAnsi="Times New Roman" w:cs="Times New Roman"/>
          <w:sz w:val="20"/>
          <w:szCs w:val="20"/>
          <w:lang w:val="en-ZA"/>
        </w:rPr>
        <w:tab/>
      </w:r>
      <w:r w:rsidR="00607498" w:rsidRPr="00607498">
        <w:rPr>
          <w:rFonts w:ascii="Times New Roman" w:eastAsia="Times New Roman" w:hAnsi="Times New Roman" w:cs="Times New Roman"/>
          <w:sz w:val="20"/>
          <w:szCs w:val="20"/>
          <w:lang w:val="en-ZA"/>
        </w:rPr>
        <w:tab/>
        <w:t xml:space="preserve"> </w:t>
      </w:r>
      <w:r w:rsidR="00607498" w:rsidRPr="00607498">
        <w:rPr>
          <w:rFonts w:ascii="Times New Roman" w:eastAsia="Times New Roman" w:hAnsi="Times New Roman" w:cs="Times New Roman"/>
          <w:sz w:val="20"/>
          <w:szCs w:val="20"/>
          <w:lang w:val="en-ZA"/>
        </w:rPr>
        <w:tab/>
        <w:t xml:space="preserve">     </w:t>
      </w:r>
      <w:r w:rsidR="00607498" w:rsidRPr="00607498">
        <w:rPr>
          <w:rFonts w:ascii="Times New Roman" w:eastAsia="Times New Roman" w:hAnsi="Times New Roman" w:cs="Times New Roman"/>
          <w:sz w:val="20"/>
          <w:szCs w:val="20"/>
          <w:lang w:val="en-ZA"/>
        </w:rPr>
        <w:tab/>
        <w:t xml:space="preserve">        </w:t>
      </w:r>
      <w:r w:rsidR="00607498" w:rsidRPr="00607498">
        <w:rPr>
          <w:rFonts w:ascii="Times New Roman" w:eastAsia="Times New Roman" w:hAnsi="Times New Roman" w:cs="Times New Roman"/>
          <w:sz w:val="20"/>
          <w:szCs w:val="20"/>
          <w:lang w:val="en-ZA"/>
        </w:rPr>
        <w:tab/>
        <w:t xml:space="preserve">         (</w:t>
      </w:r>
      <w:r w:rsidR="00FF183C">
        <w:rPr>
          <w:rFonts w:ascii="Times New Roman" w:eastAsia="Times New Roman" w:hAnsi="Times New Roman" w:cs="Times New Roman"/>
          <w:sz w:val="20"/>
          <w:szCs w:val="20"/>
          <w:lang w:val="en-ZA"/>
        </w:rPr>
        <w:t>1</w:t>
      </w:r>
      <w:r w:rsidR="00607498" w:rsidRPr="00607498">
        <w:rPr>
          <w:rFonts w:ascii="Times New Roman" w:eastAsia="Times New Roman" w:hAnsi="Times New Roman" w:cs="Times New Roman"/>
          <w:sz w:val="20"/>
          <w:szCs w:val="20"/>
          <w:lang w:val="en-ZA"/>
        </w:rPr>
        <w:t>)</w:t>
      </w:r>
    </w:p>
    <w:p w14:paraId="2692BDB3" w14:textId="21018466" w:rsidR="00607498" w:rsidRPr="00607498" w:rsidRDefault="00607498" w:rsidP="00607498">
      <w:pPr>
        <w:spacing w:after="240" w:line="360" w:lineRule="auto"/>
        <w:jc w:val="both"/>
        <w:rPr>
          <w:rFonts w:ascii="Times New Roman" w:eastAsia="Calibri" w:hAnsi="Times New Roman" w:cs="Times New Roman"/>
          <w:sz w:val="24"/>
          <w:szCs w:val="24"/>
        </w:rPr>
      </w:pPr>
      <w:r w:rsidRPr="00607498">
        <w:rPr>
          <w:rFonts w:ascii="Times New Roman" w:eastAsia="Calibri" w:hAnsi="Times New Roman" w:cs="Times New Roman"/>
          <w:sz w:val="24"/>
          <w:szCs w:val="24"/>
        </w:rPr>
        <w:lastRenderedPageBreak/>
        <w:t>where M</w:t>
      </w:r>
      <w:r w:rsidRPr="00607498">
        <w:rPr>
          <w:rFonts w:ascii="Times New Roman" w:eastAsia="Calibri" w:hAnsi="Times New Roman" w:cs="Times New Roman"/>
          <w:sz w:val="24"/>
          <w:szCs w:val="24"/>
          <w:vertAlign w:val="subscript"/>
        </w:rPr>
        <w:t>ARV</w:t>
      </w:r>
      <w:r w:rsidRPr="00607498">
        <w:rPr>
          <w:rFonts w:ascii="Times New Roman" w:eastAsia="Calibri" w:hAnsi="Times New Roman" w:cs="Times New Roman"/>
          <w:i/>
          <w:iCs/>
          <w:sz w:val="24"/>
          <w:szCs w:val="24"/>
          <w:vertAlign w:val="subscript"/>
        </w:rPr>
        <w:t>i, WWTPin</w:t>
      </w:r>
      <w:r w:rsidRPr="00607498">
        <w:rPr>
          <w:rFonts w:ascii="Times New Roman" w:eastAsia="Calibri" w:hAnsi="Times New Roman" w:cs="Times New Roman"/>
          <w:sz w:val="24"/>
          <w:szCs w:val="24"/>
          <w:vertAlign w:val="subscript"/>
        </w:rPr>
        <w:t xml:space="preserve"> </w:t>
      </w:r>
      <w:r w:rsidRPr="00607498">
        <w:rPr>
          <w:rFonts w:ascii="Times New Roman" w:eastAsia="Calibri" w:hAnsi="Times New Roman" w:cs="Times New Roman"/>
          <w:sz w:val="24"/>
          <w:szCs w:val="24"/>
        </w:rPr>
        <w:t xml:space="preserve">is the </w:t>
      </w:r>
      <w:r w:rsidRPr="00607498" w:rsidDel="00935B3B">
        <w:rPr>
          <w:rFonts w:ascii="Times New Roman" w:eastAsia="Calibri" w:hAnsi="Times New Roman" w:cs="Times New Roman"/>
          <w:sz w:val="24"/>
          <w:szCs w:val="24"/>
        </w:rPr>
        <w:t xml:space="preserve">mass </w:t>
      </w:r>
      <w:r w:rsidRPr="00607498">
        <w:rPr>
          <w:rFonts w:ascii="Times New Roman" w:eastAsia="Calibri" w:hAnsi="Times New Roman" w:cs="Times New Roman"/>
          <w:sz w:val="24"/>
          <w:szCs w:val="24"/>
        </w:rPr>
        <w:t>of ARV</w:t>
      </w:r>
      <w:r w:rsidRPr="00607498">
        <w:rPr>
          <w:rFonts w:ascii="Times New Roman" w:eastAsia="Calibri" w:hAnsi="Times New Roman" w:cs="Times New Roman"/>
          <w:i/>
          <w:sz w:val="24"/>
          <w:szCs w:val="24"/>
          <w:vertAlign w:val="subscript"/>
        </w:rPr>
        <w:t>i</w:t>
      </w:r>
      <w:r w:rsidRPr="00607498">
        <w:rPr>
          <w:rFonts w:ascii="Times New Roman" w:eastAsia="Calibri" w:hAnsi="Times New Roman" w:cs="Times New Roman"/>
          <w:sz w:val="24"/>
          <w:szCs w:val="24"/>
        </w:rPr>
        <w:t xml:space="preserve"> in the influent wastewater (kg)</w:t>
      </w:r>
      <w:r w:rsidR="00F5650B">
        <w:rPr>
          <w:rFonts w:ascii="Times New Roman" w:eastAsia="Calibri" w:hAnsi="Times New Roman" w:cs="Times New Roman"/>
          <w:sz w:val="24"/>
          <w:szCs w:val="24"/>
        </w:rPr>
        <w:t xml:space="preserve"> for each region</w:t>
      </w:r>
      <w:r w:rsidRPr="00607498">
        <w:rPr>
          <w:rFonts w:ascii="Times New Roman" w:eastAsia="Calibri" w:hAnsi="Times New Roman" w:cs="Times New Roman"/>
          <w:sz w:val="24"/>
          <w:szCs w:val="24"/>
        </w:rPr>
        <w:t>, and AR</w:t>
      </w:r>
      <w:r w:rsidRPr="00607498">
        <w:rPr>
          <w:rFonts w:ascii="Times New Roman" w:eastAsia="Calibri" w:hAnsi="Times New Roman" w:cs="Times New Roman"/>
          <w:sz w:val="24"/>
          <w:szCs w:val="24"/>
          <w:vertAlign w:val="subscript"/>
        </w:rPr>
        <w:t>WWTP</w:t>
      </w:r>
      <w:r w:rsidRPr="00607498">
        <w:rPr>
          <w:rFonts w:ascii="Times New Roman" w:eastAsia="Calibri" w:hAnsi="Times New Roman" w:cs="Times New Roman"/>
          <w:sz w:val="24"/>
          <w:szCs w:val="24"/>
        </w:rPr>
        <w:t xml:space="preserve"> is the ratio of population connected to WWTPs</w:t>
      </w:r>
      <w:r w:rsidR="00B60958">
        <w:rPr>
          <w:rFonts w:ascii="Times New Roman" w:eastAsia="Calibri" w:hAnsi="Times New Roman" w:cs="Times New Roman"/>
          <w:sz w:val="24"/>
          <w:szCs w:val="24"/>
        </w:rPr>
        <w:t xml:space="preserve"> in a particular region</w:t>
      </w:r>
      <w:r w:rsidRPr="00607498">
        <w:rPr>
          <w:rFonts w:ascii="Times New Roman" w:eastAsia="Calibri" w:hAnsi="Times New Roman" w:cs="Times New Roman"/>
          <w:sz w:val="24"/>
          <w:szCs w:val="24"/>
        </w:rPr>
        <w:t>. Data used for the model</w:t>
      </w:r>
      <w:r w:rsidRPr="00495CB5">
        <w:rPr>
          <w:rFonts w:ascii="Times New Roman" w:eastAsia="Calibri" w:hAnsi="Times New Roman" w:cs="Times New Roman"/>
          <w:sz w:val="24"/>
          <w:szCs w:val="24"/>
        </w:rPr>
        <w:t xml:space="preserve"> was from </w:t>
      </w:r>
      <w:r w:rsidR="007B26F2" w:rsidRPr="00495CB5">
        <w:rPr>
          <w:rFonts w:ascii="Times New Roman" w:eastAsia="Calibri" w:hAnsi="Times New Roman" w:cs="Times New Roman"/>
          <w:sz w:val="24"/>
          <w:szCs w:val="24"/>
        </w:rPr>
        <w:t xml:space="preserve">the Eswatini </w:t>
      </w:r>
      <w:r w:rsidR="003A42BF" w:rsidRPr="00495CB5">
        <w:rPr>
          <w:rFonts w:ascii="Times New Roman" w:eastAsia="Calibri" w:hAnsi="Times New Roman" w:cs="Times New Roman"/>
          <w:sz w:val="24"/>
          <w:szCs w:val="24"/>
        </w:rPr>
        <w:t xml:space="preserve">annual </w:t>
      </w:r>
      <w:r w:rsidR="009C4E2C" w:rsidRPr="00495CB5">
        <w:rPr>
          <w:rFonts w:ascii="Times New Roman" w:eastAsia="Calibri" w:hAnsi="Times New Roman" w:cs="Times New Roman"/>
          <w:sz w:val="24"/>
          <w:szCs w:val="24"/>
        </w:rPr>
        <w:t>vulnerability assess</w:t>
      </w:r>
      <w:r w:rsidR="003A42BF" w:rsidRPr="00495CB5">
        <w:rPr>
          <w:rFonts w:ascii="Times New Roman" w:eastAsia="Calibri" w:hAnsi="Times New Roman" w:cs="Times New Roman"/>
          <w:sz w:val="24"/>
          <w:szCs w:val="24"/>
        </w:rPr>
        <w:t>ment and analysis report</w:t>
      </w:r>
      <w:r w:rsidR="001566D3" w:rsidRPr="00495CB5">
        <w:rPr>
          <w:rFonts w:ascii="Times New Roman" w:eastAsia="Calibri" w:hAnsi="Times New Roman" w:cs="Times New Roman"/>
          <w:sz w:val="24"/>
          <w:szCs w:val="24"/>
        </w:rPr>
        <w:t xml:space="preserve"> </w:t>
      </w:r>
      <w:r w:rsidR="001566D3" w:rsidRPr="00495CB5">
        <w:rPr>
          <w:rFonts w:ascii="Times New Roman" w:eastAsia="Calibri" w:hAnsi="Times New Roman" w:cs="Times New Roman"/>
          <w:sz w:val="24"/>
          <w:szCs w:val="24"/>
        </w:rPr>
        <w:fldChar w:fldCharType="begin"/>
      </w:r>
      <w:r w:rsidR="00B954B1">
        <w:rPr>
          <w:rFonts w:ascii="Times New Roman" w:eastAsia="Calibri" w:hAnsi="Times New Roman" w:cs="Times New Roman"/>
          <w:sz w:val="24"/>
          <w:szCs w:val="24"/>
        </w:rPr>
        <w:instrText xml:space="preserve"> ADDIN ZOTERO_ITEM CSL_CITATION {"citationID":"a17nvdkvee6","properties":{"formattedCitation":"[55]","plainCitation":"[55]","noteIndex":0},"citationItems":[{"id":14,"uris":["http://zotero.org/users/local/lgwPfyge/items/FX7LBRMY"],"itemData":{"id":14,"type":"webpage","title":"ANNUAL VULNERABILITY ASSESSMENT &amp; ANALYSIS REPORT 2018","URL":"https://www.ipcinfo.org/fileadmin/user_upload/ipcinfo/docs/Eswatini_VAC_Annual_Assessment_Report2018.pdf","author":[{"family":"Eswatini VAC","given":""}],"accessed":{"date-parts":[["2022",10,19]]},"issued":{"date-parts":[["2018",7]]}}}],"schema":"https://github.com/citation-style-language/schema/raw/master/csl-citation.json"} </w:instrText>
      </w:r>
      <w:r w:rsidR="001566D3" w:rsidRPr="00495CB5">
        <w:rPr>
          <w:rFonts w:ascii="Times New Roman" w:eastAsia="Calibri" w:hAnsi="Times New Roman" w:cs="Times New Roman"/>
          <w:sz w:val="24"/>
          <w:szCs w:val="24"/>
        </w:rPr>
        <w:fldChar w:fldCharType="separate"/>
      </w:r>
      <w:r w:rsidR="00B954B1" w:rsidRPr="00B954B1">
        <w:rPr>
          <w:rFonts w:ascii="Times New Roman" w:hAnsi="Times New Roman" w:cs="Times New Roman"/>
          <w:sz w:val="24"/>
        </w:rPr>
        <w:t>[55]</w:t>
      </w:r>
      <w:r w:rsidR="001566D3" w:rsidRPr="00495CB5">
        <w:rPr>
          <w:rFonts w:ascii="Times New Roman" w:eastAsia="Calibri" w:hAnsi="Times New Roman" w:cs="Times New Roman"/>
          <w:sz w:val="24"/>
          <w:szCs w:val="24"/>
        </w:rPr>
        <w:fldChar w:fldCharType="end"/>
      </w:r>
      <w:r w:rsidRPr="00495CB5">
        <w:rPr>
          <w:rFonts w:ascii="Times New Roman" w:eastAsia="Calibri" w:hAnsi="Times New Roman" w:cs="Times New Roman"/>
          <w:sz w:val="24"/>
          <w:szCs w:val="24"/>
        </w:rPr>
        <w:t>.</w:t>
      </w:r>
      <w:r w:rsidRPr="00607498">
        <w:rPr>
          <w:rFonts w:ascii="Times New Roman" w:eastAsia="Calibri" w:hAnsi="Times New Roman" w:cs="Times New Roman"/>
          <w:sz w:val="24"/>
          <w:szCs w:val="24"/>
        </w:rPr>
        <w:t xml:space="preserve"> </w:t>
      </w:r>
    </w:p>
    <w:p w14:paraId="78A65374" w14:textId="78C1A563" w:rsidR="00607498" w:rsidRPr="00607498" w:rsidRDefault="00607498" w:rsidP="00607498">
      <w:pPr>
        <w:spacing w:after="240" w:line="360" w:lineRule="auto"/>
        <w:jc w:val="both"/>
        <w:rPr>
          <w:rFonts w:ascii="Times New Roman" w:eastAsia="Calibri" w:hAnsi="Times New Roman" w:cs="Times New Roman"/>
          <w:iCs/>
          <w:sz w:val="24"/>
          <w:szCs w:val="24"/>
        </w:rPr>
      </w:pPr>
      <w:r w:rsidRPr="00607498">
        <w:rPr>
          <w:rFonts w:ascii="Times New Roman" w:eastAsia="Calibri" w:hAnsi="Times New Roman" w:cs="Times New Roman"/>
          <w:iCs/>
          <w:sz w:val="24"/>
          <w:szCs w:val="24"/>
        </w:rPr>
        <w:t>Conventional WWTPs generally have low efficacy in</w:t>
      </w:r>
      <w:r w:rsidR="0098560A">
        <w:rPr>
          <w:rFonts w:ascii="Times New Roman" w:eastAsia="Calibri" w:hAnsi="Times New Roman" w:cs="Times New Roman"/>
          <w:iCs/>
          <w:sz w:val="24"/>
          <w:szCs w:val="24"/>
        </w:rPr>
        <w:t xml:space="preserve"> the</w:t>
      </w:r>
      <w:r w:rsidRPr="00607498">
        <w:rPr>
          <w:rFonts w:ascii="Times New Roman" w:eastAsia="Calibri" w:hAnsi="Times New Roman" w:cs="Times New Roman"/>
          <w:iCs/>
          <w:sz w:val="24"/>
          <w:szCs w:val="24"/>
        </w:rPr>
        <w:t xml:space="preserve"> remov</w:t>
      </w:r>
      <w:r w:rsidR="0098560A">
        <w:rPr>
          <w:rFonts w:ascii="Times New Roman" w:eastAsia="Calibri" w:hAnsi="Times New Roman" w:cs="Times New Roman"/>
          <w:iCs/>
          <w:sz w:val="24"/>
          <w:szCs w:val="24"/>
        </w:rPr>
        <w:t>al of</w:t>
      </w:r>
      <w:r w:rsidRPr="00607498">
        <w:rPr>
          <w:rFonts w:ascii="Times New Roman" w:eastAsia="Calibri" w:hAnsi="Times New Roman" w:cs="Times New Roman"/>
          <w:iCs/>
          <w:sz w:val="24"/>
          <w:szCs w:val="24"/>
        </w:rPr>
        <w:t xml:space="preserve"> pharmaceuticals from wastewater </w:t>
      </w:r>
      <w:r w:rsidR="0098560A">
        <w:rPr>
          <w:rFonts w:ascii="Times New Roman" w:eastAsia="Calibri" w:hAnsi="Times New Roman" w:cs="Times New Roman"/>
          <w:iCs/>
          <w:sz w:val="24"/>
          <w:szCs w:val="24"/>
        </w:rPr>
        <w:t>treatment systems</w:t>
      </w:r>
      <w:r w:rsidRPr="009550CE">
        <w:rPr>
          <w:rFonts w:ascii="Times New Roman" w:eastAsia="Calibri" w:hAnsi="Times New Roman" w:cs="Times New Roman"/>
          <w:iCs/>
          <w:sz w:val="24"/>
          <w:szCs w:val="24"/>
        </w:rPr>
        <w:t xml:space="preserve"> </w:t>
      </w:r>
      <w:r w:rsidRPr="009550CE">
        <w:rPr>
          <w:rFonts w:ascii="Times New Roman" w:eastAsia="Calibri" w:hAnsi="Times New Roman" w:cs="Times New Roman"/>
          <w:iCs/>
          <w:sz w:val="24"/>
          <w:szCs w:val="24"/>
        </w:rPr>
        <w:fldChar w:fldCharType="begin"/>
      </w:r>
      <w:r w:rsidR="004F0B41">
        <w:rPr>
          <w:rFonts w:ascii="Times New Roman" w:eastAsia="Calibri" w:hAnsi="Times New Roman" w:cs="Times New Roman"/>
          <w:iCs/>
          <w:sz w:val="24"/>
          <w:szCs w:val="24"/>
        </w:rPr>
        <w:instrText xml:space="preserve"> ADDIN ZOTERO_ITEM CSL_CITATION {"citationID":"apdi5n9mkg","properties":{"formattedCitation":"[56,57]","plainCitation":"[56,57]","noteIndex":0},"citationItems":[{"id":"bvZVep35/mlIpe9FK","uris":["http://zotero.org/users/local/3FsyJZw4/items/X9LTJDTH"],"itemData":{"id":831,"type":"article-journal","container-title":"Environmental Monitoring and Assessment","DOI":"10.1007/s10661-017-6069-1","ISSN":"0167-6369, 1573-2959","issue":"7","journalAbbreviation":"Environ Monit Assess","language":"en","page":"348","source":"DOI.org (Crossref)","title":"Occurrence of naproxen, ibuprofen, and diclofenac residues in wastewater and river water of KwaZulu-Natal Province in South Africa","volume":"189","author":[{"family":"Madikizela","given":"Lawrence Mzukisi"},{"family":"Chimuka","given":"Luke"}],"issued":{"date-parts":[["2017",7]]}}},{"id":"bvZVep35/9kXs4lMd","uris":["http://zotero.org/users/local/3FsyJZw4/items/QE7TUBZP"],"itemData":{"id":830,"type":"article-journal","container-title":"Environmental Science and Pollution Research","DOI":"10.1007/s11356-017-8902-z","ISSN":"0944-1344, 1614-7499","issue":"19","journalAbbreviation":"Environ Sci Pollut Res","language":"en","page":"18226-18241","source":"DOI.org (Crossref)","title":"Pharmaceuticals and illicit drugs in wastewater samples in north-eastern Tunisia","volume":"25","author":[{"family":"Moslah","given":"Bilel"},{"family":"Hapeshi","given":"Evroula"},{"family":"Jrad","given":"Amel"},{"family":"Fatta-Kassinos","given":"Despo"},{"family":"Hedhili","given":"Abderrazek"}],"issued":{"date-parts":[["2018",7]]}}}],"schema":"https://github.com/citation-style-language/schema/raw/master/csl-citation.json"} </w:instrText>
      </w:r>
      <w:r w:rsidRPr="009550CE">
        <w:rPr>
          <w:rFonts w:ascii="Times New Roman" w:eastAsia="Calibri" w:hAnsi="Times New Roman" w:cs="Times New Roman"/>
          <w:iCs/>
          <w:sz w:val="24"/>
          <w:szCs w:val="24"/>
        </w:rPr>
        <w:fldChar w:fldCharType="separate"/>
      </w:r>
      <w:r w:rsidR="00B954B1" w:rsidRPr="00B954B1">
        <w:rPr>
          <w:rFonts w:ascii="Times New Roman" w:hAnsi="Times New Roman" w:cs="Times New Roman"/>
          <w:sz w:val="24"/>
        </w:rPr>
        <w:t>[56,57]</w:t>
      </w:r>
      <w:r w:rsidRPr="009550CE">
        <w:rPr>
          <w:rFonts w:ascii="Times New Roman" w:eastAsia="Calibri" w:hAnsi="Times New Roman" w:cs="Times New Roman"/>
          <w:iCs/>
          <w:sz w:val="24"/>
          <w:szCs w:val="24"/>
        </w:rPr>
        <w:fldChar w:fldCharType="end"/>
      </w:r>
      <w:r w:rsidRPr="009550CE">
        <w:rPr>
          <w:rFonts w:ascii="Times New Roman" w:eastAsia="Calibri" w:hAnsi="Times New Roman" w:cs="Times New Roman"/>
          <w:iCs/>
          <w:sz w:val="24"/>
          <w:szCs w:val="24"/>
        </w:rPr>
        <w:t>.</w:t>
      </w:r>
      <w:r w:rsidRPr="00607498">
        <w:rPr>
          <w:rFonts w:ascii="Times New Roman" w:eastAsia="Calibri" w:hAnsi="Times New Roman" w:cs="Times New Roman"/>
          <w:iCs/>
          <w:sz w:val="24"/>
          <w:szCs w:val="24"/>
        </w:rPr>
        <w:t xml:space="preserve"> </w:t>
      </w:r>
      <w:r w:rsidR="0030138D">
        <w:rPr>
          <w:rFonts w:ascii="Times New Roman" w:eastAsia="Calibri" w:hAnsi="Times New Roman" w:cs="Times New Roman"/>
          <w:iCs/>
          <w:sz w:val="24"/>
          <w:szCs w:val="24"/>
        </w:rPr>
        <w:t xml:space="preserve">Different </w:t>
      </w:r>
      <w:r w:rsidRPr="00607498">
        <w:rPr>
          <w:rFonts w:ascii="Times New Roman" w:eastAsia="Calibri" w:hAnsi="Times New Roman" w:cs="Times New Roman"/>
          <w:iCs/>
          <w:sz w:val="24"/>
          <w:szCs w:val="24"/>
        </w:rPr>
        <w:t xml:space="preserve">ARVs have </w:t>
      </w:r>
      <w:r w:rsidR="0030138D">
        <w:rPr>
          <w:rFonts w:ascii="Times New Roman" w:eastAsia="Calibri" w:hAnsi="Times New Roman" w:cs="Times New Roman"/>
          <w:iCs/>
          <w:sz w:val="24"/>
          <w:szCs w:val="24"/>
        </w:rPr>
        <w:t xml:space="preserve">high </w:t>
      </w:r>
      <w:r w:rsidR="0030138D" w:rsidRPr="00607498">
        <w:rPr>
          <w:rFonts w:ascii="Times New Roman" w:eastAsia="Calibri" w:hAnsi="Times New Roman" w:cs="Times New Roman"/>
          <w:iCs/>
          <w:sz w:val="24"/>
          <w:szCs w:val="24"/>
        </w:rPr>
        <w:t>var</w:t>
      </w:r>
      <w:r w:rsidR="0030138D">
        <w:rPr>
          <w:rFonts w:ascii="Times New Roman" w:eastAsia="Calibri" w:hAnsi="Times New Roman" w:cs="Times New Roman"/>
          <w:iCs/>
          <w:sz w:val="24"/>
          <w:szCs w:val="24"/>
        </w:rPr>
        <w:t>iation</w:t>
      </w:r>
      <w:r w:rsidR="0030138D" w:rsidRPr="00607498">
        <w:rPr>
          <w:rFonts w:ascii="Times New Roman" w:eastAsia="Calibri" w:hAnsi="Times New Roman" w:cs="Times New Roman"/>
          <w:iCs/>
          <w:sz w:val="24"/>
          <w:szCs w:val="24"/>
        </w:rPr>
        <w:t xml:space="preserve"> </w:t>
      </w:r>
      <w:r w:rsidR="0030138D">
        <w:rPr>
          <w:rFonts w:ascii="Times New Roman" w:eastAsia="Calibri" w:hAnsi="Times New Roman" w:cs="Times New Roman"/>
          <w:iCs/>
          <w:sz w:val="24"/>
          <w:szCs w:val="24"/>
        </w:rPr>
        <w:t xml:space="preserve">of </w:t>
      </w:r>
      <w:r w:rsidRPr="00607498">
        <w:rPr>
          <w:rFonts w:ascii="Times New Roman" w:eastAsia="Calibri" w:hAnsi="Times New Roman" w:cs="Times New Roman"/>
          <w:iCs/>
          <w:sz w:val="24"/>
          <w:szCs w:val="24"/>
        </w:rPr>
        <w:t xml:space="preserve">removal efficiencies </w:t>
      </w:r>
      <w:r w:rsidR="0030138D">
        <w:rPr>
          <w:rFonts w:ascii="Times New Roman" w:eastAsia="Calibri" w:hAnsi="Times New Roman" w:cs="Times New Roman"/>
          <w:iCs/>
          <w:sz w:val="24"/>
          <w:szCs w:val="24"/>
        </w:rPr>
        <w:t xml:space="preserve">based on </w:t>
      </w:r>
      <w:r w:rsidR="0030138D" w:rsidRPr="00607498">
        <w:rPr>
          <w:rFonts w:ascii="Times New Roman" w:eastAsia="Calibri" w:hAnsi="Times New Roman" w:cs="Times New Roman"/>
          <w:iCs/>
          <w:sz w:val="24"/>
          <w:szCs w:val="24"/>
        </w:rPr>
        <w:t>literature</w:t>
      </w:r>
      <w:r w:rsidR="0030138D">
        <w:rPr>
          <w:rFonts w:ascii="Times New Roman" w:eastAsia="Calibri" w:hAnsi="Times New Roman" w:cs="Times New Roman"/>
          <w:iCs/>
          <w:sz w:val="24"/>
          <w:szCs w:val="24"/>
        </w:rPr>
        <w:t>-documented values. The</w:t>
      </w:r>
      <w:r w:rsidRPr="00607498">
        <w:rPr>
          <w:rFonts w:ascii="Times New Roman" w:eastAsia="Calibri" w:hAnsi="Times New Roman" w:cs="Times New Roman"/>
          <w:iCs/>
          <w:sz w:val="24"/>
          <w:szCs w:val="24"/>
        </w:rPr>
        <w:t xml:space="preserve"> </w:t>
      </w:r>
      <w:r w:rsidR="0030138D">
        <w:rPr>
          <w:rFonts w:ascii="Times New Roman" w:eastAsia="Calibri" w:hAnsi="Times New Roman" w:cs="Times New Roman"/>
          <w:iCs/>
          <w:sz w:val="24"/>
          <w:szCs w:val="24"/>
        </w:rPr>
        <w:t>accessible</w:t>
      </w:r>
      <w:r w:rsidR="0030138D" w:rsidRPr="00607498">
        <w:rPr>
          <w:rFonts w:ascii="Times New Roman" w:eastAsia="Calibri" w:hAnsi="Times New Roman" w:cs="Times New Roman"/>
          <w:iCs/>
          <w:sz w:val="24"/>
          <w:szCs w:val="24"/>
        </w:rPr>
        <w:t xml:space="preserve"> </w:t>
      </w:r>
      <w:r w:rsidRPr="00607498">
        <w:rPr>
          <w:rFonts w:ascii="Times New Roman" w:eastAsia="Calibri" w:hAnsi="Times New Roman" w:cs="Times New Roman"/>
          <w:iCs/>
          <w:sz w:val="24"/>
          <w:szCs w:val="24"/>
        </w:rPr>
        <w:t xml:space="preserve">efficiencies </w:t>
      </w:r>
      <w:r w:rsidR="0030138D">
        <w:rPr>
          <w:rFonts w:ascii="Times New Roman" w:eastAsia="Calibri" w:hAnsi="Times New Roman" w:cs="Times New Roman"/>
          <w:iCs/>
          <w:sz w:val="24"/>
          <w:szCs w:val="24"/>
        </w:rPr>
        <w:t xml:space="preserve">data </w:t>
      </w:r>
      <w:r w:rsidRPr="00607498">
        <w:rPr>
          <w:rFonts w:ascii="Times New Roman" w:eastAsia="Calibri" w:hAnsi="Times New Roman" w:cs="Times New Roman"/>
          <w:iCs/>
          <w:sz w:val="24"/>
          <w:szCs w:val="24"/>
        </w:rPr>
        <w:t xml:space="preserve">were used to determine the geometric mean (GM) removal for each drug. Thereafter, the </w:t>
      </w:r>
      <w:r w:rsidR="00AA13A1">
        <w:rPr>
          <w:rFonts w:ascii="Times New Roman" w:eastAsia="Calibri" w:hAnsi="Times New Roman" w:cs="Times New Roman"/>
          <w:iCs/>
          <w:sz w:val="24"/>
          <w:szCs w:val="24"/>
        </w:rPr>
        <w:t>calculated GM was based on</w:t>
      </w:r>
      <w:r w:rsidRPr="00607498">
        <w:rPr>
          <w:rFonts w:ascii="Times New Roman" w:eastAsia="Calibri" w:hAnsi="Times New Roman" w:cs="Times New Roman"/>
          <w:iCs/>
          <w:sz w:val="24"/>
          <w:szCs w:val="24"/>
        </w:rPr>
        <w:t xml:space="preserve"> corresponding removal rates of a particular ARV</w:t>
      </w:r>
      <w:r w:rsidR="00AA13A1">
        <w:rPr>
          <w:rFonts w:ascii="Times New Roman" w:eastAsia="Calibri" w:hAnsi="Times New Roman" w:cs="Times New Roman"/>
          <w:iCs/>
          <w:sz w:val="24"/>
          <w:szCs w:val="24"/>
        </w:rPr>
        <w:t xml:space="preserve"> for values reported </w:t>
      </w:r>
      <w:r w:rsidRPr="00607498">
        <w:rPr>
          <w:rFonts w:ascii="Times New Roman" w:eastAsia="Calibri" w:hAnsi="Times New Roman" w:cs="Times New Roman"/>
          <w:iCs/>
          <w:sz w:val="24"/>
          <w:szCs w:val="24"/>
        </w:rPr>
        <w:t xml:space="preserve">in WWTPs in the African continent. Negative removal and zero removal rates were not considered as the geometric mean can only be computed using positive values. The computed </w:t>
      </w:r>
      <w:r w:rsidR="00AA13A1">
        <w:rPr>
          <w:rFonts w:ascii="Times New Roman" w:eastAsia="Calibri" w:hAnsi="Times New Roman" w:cs="Times New Roman"/>
          <w:iCs/>
          <w:sz w:val="24"/>
          <w:szCs w:val="24"/>
        </w:rPr>
        <w:t>GM</w:t>
      </w:r>
      <w:r w:rsidRPr="00607498">
        <w:rPr>
          <w:rFonts w:ascii="Times New Roman" w:eastAsia="Calibri" w:hAnsi="Times New Roman" w:cs="Times New Roman"/>
          <w:iCs/>
          <w:sz w:val="24"/>
          <w:szCs w:val="24"/>
        </w:rPr>
        <w:t xml:space="preserve"> efficiency was the</w:t>
      </w:r>
      <w:r w:rsidR="00AA13A1">
        <w:rPr>
          <w:rFonts w:ascii="Times New Roman" w:eastAsia="Calibri" w:hAnsi="Times New Roman" w:cs="Times New Roman"/>
          <w:iCs/>
          <w:sz w:val="24"/>
          <w:szCs w:val="24"/>
        </w:rPr>
        <w:t xml:space="preserve">n used </w:t>
      </w:r>
      <w:r w:rsidRPr="00607498">
        <w:rPr>
          <w:rFonts w:ascii="Times New Roman" w:eastAsia="Calibri" w:hAnsi="Times New Roman" w:cs="Times New Roman"/>
          <w:iCs/>
          <w:sz w:val="24"/>
          <w:szCs w:val="24"/>
        </w:rPr>
        <w:t>to calculate the removal of different ARVs considered in this work:</w:t>
      </w:r>
    </w:p>
    <w:p w14:paraId="1FDC8706" w14:textId="72824367" w:rsidR="00607498" w:rsidRPr="00607498" w:rsidRDefault="004A634C" w:rsidP="00607498">
      <w:pPr>
        <w:spacing w:after="240" w:line="360" w:lineRule="auto"/>
        <w:jc w:val="both"/>
        <w:rPr>
          <w:rFonts w:ascii="Times New Roman" w:eastAsia="Calibri" w:hAnsi="Times New Roman" w:cs="Times New Roman"/>
          <w:sz w:val="20"/>
          <w:szCs w:val="20"/>
        </w:rPr>
      </w:pPr>
      <m:oMath>
        <m:sSub>
          <m:sSubPr>
            <m:ctrlPr>
              <w:rPr>
                <w:rFonts w:ascii="Cambria Math" w:eastAsia="Calibri" w:hAnsi="Cambria Math" w:cs="Times New Roman"/>
                <w:i/>
                <w:sz w:val="20"/>
                <w:szCs w:val="20"/>
                <w:lang w:val="en-ZA"/>
              </w:rPr>
            </m:ctrlPr>
          </m:sSubPr>
          <m:e>
            <m:r>
              <w:rPr>
                <w:rFonts w:ascii="Cambria Math" w:eastAsia="Calibri" w:hAnsi="Cambria Math" w:cs="Times New Roman"/>
                <w:sz w:val="20"/>
                <w:szCs w:val="20"/>
                <w:lang w:val="en-ZA"/>
              </w:rPr>
              <m:t>M</m:t>
            </m:r>
          </m:e>
          <m:sub>
            <m:r>
              <w:rPr>
                <w:rFonts w:ascii="Cambria Math" w:eastAsia="Calibri" w:hAnsi="Cambria Math" w:cs="Times New Roman"/>
                <w:sz w:val="20"/>
                <w:szCs w:val="20"/>
                <w:lang w:val="en-ZA"/>
              </w:rPr>
              <m:t>ARVi,  WWTPe</m:t>
            </m:r>
          </m:sub>
        </m:sSub>
        <m:r>
          <w:rPr>
            <w:rFonts w:ascii="Cambria Math" w:eastAsia="Calibri" w:hAnsi="Cambria Math" w:cs="Times New Roman"/>
            <w:sz w:val="20"/>
            <w:szCs w:val="20"/>
            <w:lang w:val="en-ZA"/>
          </w:rPr>
          <m:t xml:space="preserve"> = </m:t>
        </m:r>
        <m:sSub>
          <m:sSubPr>
            <m:ctrlPr>
              <w:rPr>
                <w:rFonts w:ascii="Cambria Math" w:eastAsia="Calibri" w:hAnsi="Cambria Math" w:cs="Times New Roman"/>
                <w:i/>
                <w:sz w:val="20"/>
                <w:szCs w:val="20"/>
                <w:lang w:val="en-ZA"/>
              </w:rPr>
            </m:ctrlPr>
          </m:sSubPr>
          <m:e>
            <m:r>
              <w:rPr>
                <w:rFonts w:ascii="Cambria Math" w:eastAsia="Calibri" w:hAnsi="Cambria Math" w:cs="Times New Roman"/>
                <w:sz w:val="20"/>
                <w:szCs w:val="20"/>
                <w:lang w:val="en-ZA"/>
              </w:rPr>
              <m:t>M</m:t>
            </m:r>
          </m:e>
          <m:sub>
            <m:r>
              <w:rPr>
                <w:rFonts w:ascii="Cambria Math" w:eastAsia="Calibri" w:hAnsi="Cambria Math" w:cs="Times New Roman"/>
                <w:sz w:val="20"/>
                <w:szCs w:val="20"/>
                <w:lang w:val="en-ZA"/>
              </w:rPr>
              <m:t>ARVi,WWTPin</m:t>
            </m:r>
          </m:sub>
        </m:sSub>
        <m:r>
          <w:rPr>
            <w:rFonts w:ascii="Cambria Math" w:eastAsia="Calibri" w:hAnsi="Cambria Math" w:cs="Times New Roman"/>
            <w:sz w:val="20"/>
            <w:szCs w:val="20"/>
            <w:lang w:val="en-ZA"/>
          </w:rPr>
          <m:t xml:space="preserve"> ×(1-</m:t>
        </m:r>
        <m:sSub>
          <m:sSubPr>
            <m:ctrlPr>
              <w:rPr>
                <w:rFonts w:ascii="Cambria Math" w:eastAsia="Calibri" w:hAnsi="Cambria Math" w:cs="Times New Roman"/>
                <w:i/>
                <w:sz w:val="20"/>
                <w:szCs w:val="20"/>
                <w:lang w:val="en-ZA"/>
              </w:rPr>
            </m:ctrlPr>
          </m:sSubPr>
          <m:e>
            <m:r>
              <w:rPr>
                <w:rFonts w:ascii="Cambria Math" w:eastAsia="Calibri" w:hAnsi="Cambria Math" w:cs="Times New Roman"/>
                <w:sz w:val="20"/>
                <w:szCs w:val="20"/>
                <w:lang w:val="en-ZA"/>
              </w:rPr>
              <m:t>GM</m:t>
            </m:r>
          </m:e>
          <m:sub>
            <m:r>
              <w:rPr>
                <w:rFonts w:ascii="Cambria Math" w:eastAsia="Calibri" w:hAnsi="Cambria Math" w:cs="Times New Roman"/>
                <w:sz w:val="20"/>
                <w:szCs w:val="20"/>
                <w:lang w:val="en-ZA"/>
              </w:rPr>
              <m:t>removal</m:t>
            </m:r>
          </m:sub>
        </m:sSub>
        <m:r>
          <w:rPr>
            <w:rFonts w:ascii="Cambria Math" w:eastAsia="Calibri" w:hAnsi="Cambria Math" w:cs="Times New Roman"/>
            <w:sz w:val="20"/>
            <w:szCs w:val="20"/>
            <w:lang w:val="en-ZA"/>
          </w:rPr>
          <m:t>)</m:t>
        </m:r>
      </m:oMath>
      <w:r w:rsidR="00607498" w:rsidRPr="00607498">
        <w:rPr>
          <w:rFonts w:ascii="Times New Roman" w:eastAsia="Times New Roman" w:hAnsi="Times New Roman" w:cs="Times New Roman"/>
          <w:sz w:val="20"/>
          <w:szCs w:val="20"/>
          <w:lang w:val="en-ZA"/>
        </w:rPr>
        <w:tab/>
        <w:t xml:space="preserve">      </w:t>
      </w:r>
      <w:r w:rsidR="00607498" w:rsidRPr="00607498">
        <w:rPr>
          <w:rFonts w:ascii="Times New Roman" w:eastAsia="Times New Roman" w:hAnsi="Times New Roman" w:cs="Times New Roman"/>
          <w:sz w:val="20"/>
          <w:szCs w:val="20"/>
          <w:lang w:val="en-ZA"/>
        </w:rPr>
        <w:tab/>
      </w:r>
      <w:r w:rsidR="00607498" w:rsidRPr="00607498">
        <w:rPr>
          <w:rFonts w:ascii="Times New Roman" w:eastAsia="Times New Roman" w:hAnsi="Times New Roman" w:cs="Times New Roman"/>
          <w:sz w:val="20"/>
          <w:szCs w:val="20"/>
          <w:lang w:val="en-ZA"/>
        </w:rPr>
        <w:tab/>
      </w:r>
      <w:r w:rsidR="00607498" w:rsidRPr="00607498">
        <w:rPr>
          <w:rFonts w:ascii="Times New Roman" w:eastAsia="Times New Roman" w:hAnsi="Times New Roman" w:cs="Times New Roman"/>
          <w:sz w:val="20"/>
          <w:szCs w:val="20"/>
          <w:lang w:val="en-ZA"/>
        </w:rPr>
        <w:tab/>
      </w:r>
      <w:r w:rsidR="00607498" w:rsidRPr="00607498">
        <w:rPr>
          <w:rFonts w:ascii="Times New Roman" w:eastAsia="Times New Roman" w:hAnsi="Times New Roman" w:cs="Times New Roman"/>
          <w:bCs/>
          <w:iCs/>
          <w:sz w:val="20"/>
          <w:szCs w:val="20"/>
          <w:lang w:val="en-ZA"/>
        </w:rPr>
        <w:tab/>
      </w:r>
      <w:r w:rsidR="00607498" w:rsidRPr="00607498">
        <w:rPr>
          <w:rFonts w:ascii="Times New Roman" w:eastAsia="Times New Roman" w:hAnsi="Times New Roman" w:cs="Times New Roman"/>
          <w:bCs/>
          <w:iCs/>
          <w:sz w:val="20"/>
          <w:szCs w:val="20"/>
          <w:lang w:val="en-ZA"/>
        </w:rPr>
        <w:tab/>
      </w:r>
      <w:r w:rsidR="00607498" w:rsidRPr="00607498">
        <w:rPr>
          <w:rFonts w:ascii="Times New Roman" w:eastAsia="Times New Roman" w:hAnsi="Times New Roman" w:cs="Times New Roman"/>
          <w:bCs/>
          <w:iCs/>
          <w:sz w:val="20"/>
          <w:szCs w:val="20"/>
          <w:lang w:val="en-ZA"/>
        </w:rPr>
        <w:tab/>
      </w:r>
      <w:r w:rsidR="00607498" w:rsidRPr="00607498">
        <w:rPr>
          <w:rFonts w:ascii="Times New Roman" w:eastAsia="Times New Roman" w:hAnsi="Times New Roman" w:cs="Times New Roman"/>
          <w:sz w:val="20"/>
          <w:szCs w:val="20"/>
          <w:lang w:val="en-ZA"/>
        </w:rPr>
        <w:t xml:space="preserve">         (</w:t>
      </w:r>
      <w:r w:rsidR="00FF183C">
        <w:rPr>
          <w:rFonts w:ascii="Times New Roman" w:eastAsia="Times New Roman" w:hAnsi="Times New Roman" w:cs="Times New Roman"/>
          <w:sz w:val="20"/>
          <w:szCs w:val="20"/>
          <w:lang w:val="en-ZA"/>
        </w:rPr>
        <w:t>2</w:t>
      </w:r>
      <w:r w:rsidR="00607498" w:rsidRPr="00607498">
        <w:rPr>
          <w:rFonts w:ascii="Times New Roman" w:eastAsia="Times New Roman" w:hAnsi="Times New Roman" w:cs="Times New Roman"/>
          <w:sz w:val="20"/>
          <w:szCs w:val="20"/>
          <w:lang w:val="en-ZA"/>
        </w:rPr>
        <w:t>)</w:t>
      </w:r>
    </w:p>
    <w:p w14:paraId="6A34AAA6" w14:textId="2584717D" w:rsidR="00607498" w:rsidRDefault="00607498" w:rsidP="00607498">
      <w:pPr>
        <w:spacing w:after="240" w:line="360" w:lineRule="auto"/>
        <w:jc w:val="both"/>
        <w:rPr>
          <w:rFonts w:ascii="Times New Roman" w:eastAsia="Calibri" w:hAnsi="Times New Roman" w:cs="Times New Roman"/>
          <w:sz w:val="24"/>
          <w:szCs w:val="24"/>
        </w:rPr>
      </w:pPr>
      <w:r w:rsidRPr="00607498">
        <w:rPr>
          <w:rFonts w:ascii="Times New Roman" w:eastAsia="Calibri" w:hAnsi="Times New Roman" w:cs="Times New Roman"/>
          <w:sz w:val="24"/>
          <w:szCs w:val="24"/>
        </w:rPr>
        <w:t>where M</w:t>
      </w:r>
      <w:r w:rsidRPr="00607498">
        <w:rPr>
          <w:rFonts w:ascii="Times New Roman" w:eastAsia="Calibri" w:hAnsi="Times New Roman" w:cs="Times New Roman"/>
          <w:sz w:val="24"/>
          <w:szCs w:val="24"/>
          <w:vertAlign w:val="subscript"/>
        </w:rPr>
        <w:t xml:space="preserve">ARVi, WWTPe </w:t>
      </w:r>
      <w:r w:rsidRPr="00607498">
        <w:rPr>
          <w:rFonts w:ascii="Times New Roman" w:eastAsia="Calibri" w:hAnsi="Times New Roman" w:cs="Times New Roman"/>
          <w:sz w:val="24"/>
          <w:szCs w:val="24"/>
        </w:rPr>
        <w:t xml:space="preserve">is the </w:t>
      </w:r>
      <w:r w:rsidRPr="00607498" w:rsidDel="00F1314C">
        <w:rPr>
          <w:rFonts w:ascii="Times New Roman" w:eastAsia="Calibri" w:hAnsi="Times New Roman" w:cs="Times New Roman"/>
          <w:sz w:val="24"/>
          <w:szCs w:val="24"/>
        </w:rPr>
        <w:t xml:space="preserve">mass </w:t>
      </w:r>
      <w:r w:rsidRPr="00607498">
        <w:rPr>
          <w:rFonts w:ascii="Times New Roman" w:eastAsia="Calibri" w:hAnsi="Times New Roman" w:cs="Times New Roman"/>
          <w:sz w:val="24"/>
          <w:szCs w:val="24"/>
        </w:rPr>
        <w:t>of ARV</w:t>
      </w:r>
      <w:r w:rsidRPr="00607498">
        <w:rPr>
          <w:rFonts w:ascii="Times New Roman" w:eastAsia="Calibri" w:hAnsi="Times New Roman" w:cs="Times New Roman"/>
          <w:i/>
          <w:sz w:val="24"/>
          <w:szCs w:val="24"/>
          <w:vertAlign w:val="subscript"/>
        </w:rPr>
        <w:t>i</w:t>
      </w:r>
      <w:r w:rsidRPr="00607498">
        <w:rPr>
          <w:rFonts w:ascii="Times New Roman" w:eastAsia="Calibri" w:hAnsi="Times New Roman" w:cs="Times New Roman"/>
          <w:sz w:val="24"/>
          <w:szCs w:val="24"/>
        </w:rPr>
        <w:t xml:space="preserve"> in WWTP effluent in kg and GM </w:t>
      </w:r>
      <w:r w:rsidRPr="00607498">
        <w:rPr>
          <w:rFonts w:ascii="Times New Roman" w:eastAsia="Calibri" w:hAnsi="Times New Roman" w:cs="Times New Roman"/>
          <w:sz w:val="24"/>
          <w:szCs w:val="24"/>
          <w:vertAlign w:val="subscript"/>
        </w:rPr>
        <w:t>removal</w:t>
      </w:r>
      <w:r w:rsidRPr="00607498">
        <w:rPr>
          <w:rFonts w:ascii="Times New Roman" w:eastAsia="Calibri" w:hAnsi="Times New Roman" w:cs="Times New Roman"/>
          <w:sz w:val="24"/>
          <w:szCs w:val="24"/>
        </w:rPr>
        <w:t xml:space="preserve"> is the geometric mean removal rate (%) of a particular ARV</w:t>
      </w:r>
      <w:r w:rsidRPr="00607498">
        <w:rPr>
          <w:rFonts w:ascii="Times New Roman" w:eastAsia="Calibri" w:hAnsi="Times New Roman" w:cs="Times New Roman"/>
          <w:sz w:val="24"/>
          <w:szCs w:val="24"/>
          <w:vertAlign w:val="subscript"/>
        </w:rPr>
        <w:t>i</w:t>
      </w:r>
      <w:r w:rsidRPr="00607498">
        <w:rPr>
          <w:rFonts w:ascii="Times New Roman" w:eastAsia="Calibri" w:hAnsi="Times New Roman" w:cs="Times New Roman"/>
          <w:sz w:val="24"/>
          <w:szCs w:val="24"/>
        </w:rPr>
        <w:t xml:space="preserve"> in wastewater</w:t>
      </w:r>
      <w:r w:rsidR="00D623B5">
        <w:rPr>
          <w:rFonts w:ascii="Times New Roman" w:eastAsia="Calibri" w:hAnsi="Times New Roman" w:cs="Times New Roman"/>
          <w:sz w:val="24"/>
          <w:szCs w:val="24"/>
        </w:rPr>
        <w:t xml:space="preserve"> for ea</w:t>
      </w:r>
      <w:r w:rsidR="00A835E8">
        <w:rPr>
          <w:rFonts w:ascii="Times New Roman" w:eastAsia="Calibri" w:hAnsi="Times New Roman" w:cs="Times New Roman"/>
          <w:sz w:val="24"/>
          <w:szCs w:val="24"/>
        </w:rPr>
        <w:t>ch region</w:t>
      </w:r>
      <w:r w:rsidRPr="00607498">
        <w:rPr>
          <w:rFonts w:ascii="Times New Roman" w:eastAsia="Calibri" w:hAnsi="Times New Roman" w:cs="Times New Roman"/>
          <w:sz w:val="24"/>
          <w:szCs w:val="24"/>
        </w:rPr>
        <w:t xml:space="preserve">.  </w:t>
      </w:r>
    </w:p>
    <w:p w14:paraId="20A19E4B" w14:textId="173A8527" w:rsidR="00607498" w:rsidRPr="00607498" w:rsidRDefault="00F11983" w:rsidP="00847FF7">
      <w:pPr>
        <w:spacing w:after="240" w:line="360" w:lineRule="auto"/>
        <w:jc w:val="both"/>
        <w:rPr>
          <w:rFonts w:ascii="Times New Roman" w:eastAsia="Calibri" w:hAnsi="Times New Roman" w:cs="Times New Roman"/>
          <w:i/>
          <w:iCs/>
          <w:sz w:val="24"/>
          <w:szCs w:val="24"/>
        </w:rPr>
      </w:pPr>
      <w:r>
        <w:rPr>
          <w:rFonts w:ascii="Times New Roman" w:eastAsia="Calibri" w:hAnsi="Times New Roman" w:cs="Times New Roman"/>
          <w:i/>
          <w:iCs/>
          <w:sz w:val="24"/>
          <w:szCs w:val="24"/>
        </w:rPr>
        <w:t>4</w:t>
      </w:r>
      <w:r w:rsidR="00194E5E">
        <w:rPr>
          <w:rFonts w:ascii="Times New Roman" w:eastAsia="Calibri" w:hAnsi="Times New Roman" w:cs="Times New Roman"/>
          <w:i/>
          <w:iCs/>
          <w:sz w:val="24"/>
          <w:szCs w:val="24"/>
        </w:rPr>
        <w:t>.</w:t>
      </w:r>
      <w:r w:rsidR="00E561BE">
        <w:rPr>
          <w:rFonts w:ascii="Times New Roman" w:eastAsia="Calibri" w:hAnsi="Times New Roman" w:cs="Times New Roman"/>
          <w:i/>
          <w:iCs/>
          <w:sz w:val="24"/>
          <w:szCs w:val="24"/>
        </w:rPr>
        <w:t>2</w:t>
      </w:r>
      <w:r w:rsidR="00194E5E">
        <w:rPr>
          <w:rFonts w:ascii="Times New Roman" w:eastAsia="Calibri" w:hAnsi="Times New Roman" w:cs="Times New Roman"/>
          <w:i/>
          <w:iCs/>
          <w:sz w:val="24"/>
          <w:szCs w:val="24"/>
        </w:rPr>
        <w:t xml:space="preserve"> </w:t>
      </w:r>
      <w:r w:rsidR="00607498" w:rsidRPr="00607498">
        <w:rPr>
          <w:rFonts w:ascii="Times New Roman" w:eastAsia="Calibri" w:hAnsi="Times New Roman" w:cs="Times New Roman"/>
          <w:i/>
          <w:iCs/>
          <w:sz w:val="24"/>
          <w:szCs w:val="24"/>
        </w:rPr>
        <w:t>Quantification of ARV flows in surface water</w:t>
      </w:r>
    </w:p>
    <w:p w14:paraId="73425406" w14:textId="4579312B" w:rsidR="00607498" w:rsidRPr="00607498" w:rsidRDefault="00607498" w:rsidP="00607498">
      <w:pPr>
        <w:spacing w:after="240" w:line="360" w:lineRule="auto"/>
        <w:jc w:val="both"/>
        <w:rPr>
          <w:rFonts w:ascii="Times New Roman" w:eastAsia="Calibri" w:hAnsi="Times New Roman" w:cs="Times New Roman"/>
          <w:iCs/>
          <w:sz w:val="24"/>
          <w:szCs w:val="24"/>
        </w:rPr>
      </w:pPr>
      <w:r w:rsidRPr="00607498">
        <w:rPr>
          <w:rFonts w:ascii="Times New Roman" w:eastAsia="Calibri" w:hAnsi="Times New Roman" w:cs="Times New Roman"/>
          <w:iCs/>
          <w:sz w:val="24"/>
          <w:szCs w:val="24"/>
        </w:rPr>
        <w:t xml:space="preserve">Low WWTP efficacies </w:t>
      </w:r>
      <w:r w:rsidR="00F5302D">
        <w:rPr>
          <w:rFonts w:ascii="Times New Roman" w:eastAsia="Calibri" w:hAnsi="Times New Roman" w:cs="Times New Roman"/>
          <w:iCs/>
          <w:sz w:val="24"/>
          <w:szCs w:val="24"/>
        </w:rPr>
        <w:t>implies the release of</w:t>
      </w:r>
      <w:r w:rsidRPr="00607498">
        <w:rPr>
          <w:rFonts w:ascii="Times New Roman" w:eastAsia="Calibri" w:hAnsi="Times New Roman" w:cs="Times New Roman"/>
          <w:iCs/>
          <w:sz w:val="24"/>
          <w:szCs w:val="24"/>
        </w:rPr>
        <w:t xml:space="preserve"> pollutants into</w:t>
      </w:r>
      <w:r w:rsidR="00F5302D">
        <w:rPr>
          <w:rFonts w:ascii="Times New Roman" w:eastAsia="Calibri" w:hAnsi="Times New Roman" w:cs="Times New Roman"/>
          <w:iCs/>
          <w:sz w:val="24"/>
          <w:szCs w:val="24"/>
        </w:rPr>
        <w:t xml:space="preserve"> </w:t>
      </w:r>
      <w:r w:rsidRPr="00607498">
        <w:rPr>
          <w:rFonts w:ascii="Times New Roman" w:eastAsia="Calibri" w:hAnsi="Times New Roman" w:cs="Times New Roman"/>
          <w:iCs/>
          <w:sz w:val="24"/>
          <w:szCs w:val="24"/>
        </w:rPr>
        <w:t xml:space="preserve">surface water systems. </w:t>
      </w:r>
      <w:r w:rsidR="002F57C8">
        <w:rPr>
          <w:rFonts w:ascii="Times New Roman" w:eastAsia="Calibri" w:hAnsi="Times New Roman" w:cs="Times New Roman"/>
          <w:iCs/>
          <w:sz w:val="24"/>
          <w:szCs w:val="24"/>
        </w:rPr>
        <w:t>In</w:t>
      </w:r>
      <w:r w:rsidRPr="00607498">
        <w:rPr>
          <w:rFonts w:ascii="Times New Roman" w:eastAsia="Calibri" w:hAnsi="Times New Roman" w:cs="Times New Roman"/>
          <w:iCs/>
          <w:sz w:val="24"/>
          <w:szCs w:val="24"/>
        </w:rPr>
        <w:t xml:space="preserve"> Eswatini</w:t>
      </w:r>
      <w:r w:rsidR="002F57C8">
        <w:rPr>
          <w:rFonts w:ascii="Times New Roman" w:eastAsia="Calibri" w:hAnsi="Times New Roman" w:cs="Times New Roman"/>
          <w:iCs/>
          <w:sz w:val="24"/>
          <w:szCs w:val="24"/>
        </w:rPr>
        <w:t xml:space="preserve"> </w:t>
      </w:r>
      <w:r w:rsidR="00C6616C">
        <w:rPr>
          <w:rFonts w:ascii="Times New Roman" w:eastAsia="Calibri" w:hAnsi="Times New Roman" w:cs="Times New Roman"/>
          <w:iCs/>
          <w:sz w:val="24"/>
          <w:szCs w:val="24"/>
        </w:rPr>
        <w:t>a</w:t>
      </w:r>
      <w:r w:rsidR="00A24ED8">
        <w:rPr>
          <w:rFonts w:ascii="Times New Roman" w:eastAsia="Calibri" w:hAnsi="Times New Roman" w:cs="Times New Roman"/>
          <w:iCs/>
          <w:sz w:val="24"/>
          <w:szCs w:val="24"/>
        </w:rPr>
        <w:t>pproximately seven</w:t>
      </w:r>
      <w:r w:rsidRPr="00607498">
        <w:rPr>
          <w:rFonts w:ascii="Times New Roman" w:eastAsia="Calibri" w:hAnsi="Times New Roman" w:cs="Times New Roman"/>
          <w:iCs/>
          <w:sz w:val="24"/>
          <w:szCs w:val="24"/>
        </w:rPr>
        <w:t xml:space="preserve"> percent </w:t>
      </w:r>
      <w:r w:rsidR="002F57C8">
        <w:rPr>
          <w:rFonts w:ascii="Times New Roman" w:eastAsia="Calibri" w:hAnsi="Times New Roman" w:cs="Times New Roman"/>
          <w:iCs/>
          <w:sz w:val="24"/>
          <w:szCs w:val="24"/>
        </w:rPr>
        <w:t xml:space="preserve">of the population </w:t>
      </w:r>
      <w:r w:rsidRPr="00607498">
        <w:rPr>
          <w:rFonts w:ascii="Times New Roman" w:eastAsia="Calibri" w:hAnsi="Times New Roman" w:cs="Times New Roman"/>
          <w:iCs/>
          <w:sz w:val="24"/>
          <w:szCs w:val="24"/>
        </w:rPr>
        <w:t>ha</w:t>
      </w:r>
      <w:r w:rsidR="00F5302D">
        <w:rPr>
          <w:rFonts w:ascii="Times New Roman" w:eastAsia="Calibri" w:hAnsi="Times New Roman" w:cs="Times New Roman"/>
          <w:iCs/>
          <w:sz w:val="24"/>
          <w:szCs w:val="24"/>
        </w:rPr>
        <w:t>ve</w:t>
      </w:r>
      <w:r w:rsidRPr="00607498">
        <w:rPr>
          <w:rFonts w:ascii="Times New Roman" w:eastAsia="Calibri" w:hAnsi="Times New Roman" w:cs="Times New Roman"/>
          <w:iCs/>
          <w:sz w:val="24"/>
          <w:szCs w:val="24"/>
        </w:rPr>
        <w:t xml:space="preserve"> no access to sanitation</w:t>
      </w:r>
      <w:r w:rsidR="002F57C8">
        <w:rPr>
          <w:rFonts w:ascii="Times New Roman" w:eastAsia="Calibri" w:hAnsi="Times New Roman" w:cs="Times New Roman"/>
          <w:iCs/>
          <w:sz w:val="24"/>
          <w:szCs w:val="24"/>
        </w:rPr>
        <w:t xml:space="preserve"> services</w:t>
      </w:r>
      <w:r w:rsidR="00DF5307">
        <w:rPr>
          <w:rFonts w:ascii="Times New Roman" w:eastAsia="Calibri" w:hAnsi="Times New Roman" w:cs="Times New Roman"/>
          <w:iCs/>
          <w:sz w:val="24"/>
          <w:szCs w:val="24"/>
        </w:rPr>
        <w:t xml:space="preserve"> </w:t>
      </w:r>
      <w:r w:rsidR="009C1F80">
        <w:rPr>
          <w:rFonts w:ascii="Times New Roman" w:eastAsia="Calibri" w:hAnsi="Times New Roman" w:cs="Times New Roman"/>
          <w:iCs/>
          <w:sz w:val="24"/>
          <w:szCs w:val="24"/>
        </w:rPr>
        <w:t>(</w:t>
      </w:r>
      <w:r w:rsidR="00DF5307">
        <w:rPr>
          <w:rFonts w:ascii="Times New Roman" w:eastAsia="Calibri" w:hAnsi="Times New Roman" w:cs="Times New Roman"/>
          <w:iCs/>
          <w:sz w:val="24"/>
          <w:szCs w:val="24"/>
        </w:rPr>
        <w:t>the Lubombo region had the highest run</w:t>
      </w:r>
      <w:r w:rsidR="001F722E">
        <w:rPr>
          <w:rFonts w:ascii="Times New Roman" w:eastAsia="Calibri" w:hAnsi="Times New Roman" w:cs="Times New Roman"/>
          <w:iCs/>
          <w:sz w:val="24"/>
          <w:szCs w:val="24"/>
        </w:rPr>
        <w:t>off percentage</w:t>
      </w:r>
      <w:r w:rsidR="004F7706">
        <w:rPr>
          <w:rFonts w:ascii="Times New Roman" w:eastAsia="Calibri" w:hAnsi="Times New Roman" w:cs="Times New Roman"/>
          <w:iCs/>
          <w:sz w:val="24"/>
          <w:szCs w:val="24"/>
        </w:rPr>
        <w:t>)</w:t>
      </w:r>
      <w:r w:rsidRPr="00607498">
        <w:rPr>
          <w:rFonts w:ascii="Times New Roman" w:eastAsia="Calibri" w:hAnsi="Times New Roman" w:cs="Times New Roman"/>
          <w:iCs/>
          <w:sz w:val="24"/>
          <w:szCs w:val="24"/>
        </w:rPr>
        <w:t xml:space="preserve">, </w:t>
      </w:r>
      <w:r w:rsidR="002F57C8">
        <w:rPr>
          <w:rFonts w:ascii="Times New Roman" w:eastAsia="Calibri" w:hAnsi="Times New Roman" w:cs="Times New Roman"/>
          <w:iCs/>
          <w:sz w:val="24"/>
          <w:szCs w:val="24"/>
        </w:rPr>
        <w:t>and therefore,</w:t>
      </w:r>
      <w:r w:rsidR="00F5302D" w:rsidRPr="00607498">
        <w:rPr>
          <w:rFonts w:ascii="Times New Roman" w:eastAsia="Calibri" w:hAnsi="Times New Roman" w:cs="Times New Roman"/>
          <w:iCs/>
          <w:sz w:val="24"/>
          <w:szCs w:val="24"/>
        </w:rPr>
        <w:t xml:space="preserve"> </w:t>
      </w:r>
      <w:r w:rsidR="00E05BA2">
        <w:rPr>
          <w:rFonts w:ascii="Times New Roman" w:eastAsia="Calibri" w:hAnsi="Times New Roman" w:cs="Times New Roman"/>
          <w:iCs/>
          <w:sz w:val="24"/>
          <w:szCs w:val="24"/>
        </w:rPr>
        <w:t xml:space="preserve">ARVs are </w:t>
      </w:r>
      <w:r w:rsidR="002F57C8">
        <w:rPr>
          <w:rFonts w:ascii="Times New Roman" w:eastAsia="Calibri" w:hAnsi="Times New Roman" w:cs="Times New Roman"/>
          <w:iCs/>
          <w:sz w:val="24"/>
          <w:szCs w:val="24"/>
        </w:rPr>
        <w:t xml:space="preserve">released </w:t>
      </w:r>
      <w:r w:rsidR="00E05BA2">
        <w:rPr>
          <w:rFonts w:ascii="Times New Roman" w:eastAsia="Calibri" w:hAnsi="Times New Roman" w:cs="Times New Roman"/>
          <w:iCs/>
          <w:sz w:val="24"/>
          <w:szCs w:val="24"/>
        </w:rPr>
        <w:t xml:space="preserve">in </w:t>
      </w:r>
      <w:r w:rsidRPr="00607498">
        <w:rPr>
          <w:rFonts w:ascii="Times New Roman" w:eastAsia="Calibri" w:hAnsi="Times New Roman" w:cs="Times New Roman"/>
          <w:iCs/>
          <w:sz w:val="24"/>
          <w:szCs w:val="24"/>
        </w:rPr>
        <w:t>runoff into surface waters.</w:t>
      </w:r>
      <w:r w:rsidR="002F57C8">
        <w:rPr>
          <w:rFonts w:ascii="Times New Roman" w:eastAsia="Calibri" w:hAnsi="Times New Roman" w:cs="Times New Roman"/>
          <w:iCs/>
          <w:sz w:val="24"/>
          <w:szCs w:val="24"/>
        </w:rPr>
        <w:t xml:space="preserve"> The</w:t>
      </w:r>
      <w:r w:rsidRPr="00607498">
        <w:rPr>
          <w:rFonts w:ascii="Times New Roman" w:eastAsia="Calibri" w:hAnsi="Times New Roman" w:cs="Times New Roman"/>
          <w:iCs/>
          <w:sz w:val="24"/>
          <w:szCs w:val="24"/>
        </w:rPr>
        <w:t xml:space="preserve"> pollutants removed </w:t>
      </w:r>
      <w:r w:rsidR="008540A2">
        <w:rPr>
          <w:rFonts w:ascii="Times New Roman" w:eastAsia="Calibri" w:hAnsi="Times New Roman" w:cs="Times New Roman"/>
          <w:iCs/>
          <w:sz w:val="24"/>
          <w:szCs w:val="24"/>
        </w:rPr>
        <w:t>during the</w:t>
      </w:r>
      <w:r w:rsidRPr="00607498">
        <w:rPr>
          <w:rFonts w:ascii="Times New Roman" w:eastAsia="Calibri" w:hAnsi="Times New Roman" w:cs="Times New Roman"/>
          <w:iCs/>
          <w:sz w:val="24"/>
          <w:szCs w:val="24"/>
        </w:rPr>
        <w:t xml:space="preserve"> WWTP</w:t>
      </w:r>
      <w:r w:rsidR="008540A2">
        <w:rPr>
          <w:rFonts w:ascii="Times New Roman" w:eastAsia="Calibri" w:hAnsi="Times New Roman" w:cs="Times New Roman"/>
          <w:iCs/>
          <w:sz w:val="24"/>
          <w:szCs w:val="24"/>
        </w:rPr>
        <w:t>s</w:t>
      </w:r>
      <w:r w:rsidRPr="00607498">
        <w:rPr>
          <w:rFonts w:ascii="Times New Roman" w:eastAsia="Calibri" w:hAnsi="Times New Roman" w:cs="Times New Roman"/>
          <w:iCs/>
          <w:sz w:val="24"/>
          <w:szCs w:val="24"/>
        </w:rPr>
        <w:t xml:space="preserve"> </w:t>
      </w:r>
      <w:r w:rsidR="008540A2">
        <w:rPr>
          <w:rFonts w:ascii="Times New Roman" w:eastAsia="Calibri" w:hAnsi="Times New Roman" w:cs="Times New Roman"/>
          <w:iCs/>
          <w:sz w:val="24"/>
          <w:szCs w:val="24"/>
        </w:rPr>
        <w:t>are then</w:t>
      </w:r>
      <w:r w:rsidRPr="00607498">
        <w:rPr>
          <w:rFonts w:ascii="Times New Roman" w:eastAsia="Calibri" w:hAnsi="Times New Roman" w:cs="Times New Roman"/>
          <w:iCs/>
          <w:sz w:val="24"/>
          <w:szCs w:val="24"/>
        </w:rPr>
        <w:t xml:space="preserve"> accumulated onto sludge </w:t>
      </w:r>
      <w:r w:rsidRPr="00C94C22">
        <w:rPr>
          <w:rFonts w:ascii="Times New Roman" w:eastAsia="Calibri" w:hAnsi="Times New Roman" w:cs="Times New Roman"/>
          <w:iCs/>
          <w:sz w:val="24"/>
          <w:szCs w:val="24"/>
        </w:rPr>
        <w:fldChar w:fldCharType="begin"/>
      </w:r>
      <w:r w:rsidR="004F0B41">
        <w:rPr>
          <w:rFonts w:ascii="Times New Roman" w:eastAsia="Calibri" w:hAnsi="Times New Roman" w:cs="Times New Roman"/>
          <w:iCs/>
          <w:sz w:val="24"/>
          <w:szCs w:val="24"/>
        </w:rPr>
        <w:instrText xml:space="preserve"> ADDIN ZOTERO_ITEM CSL_CITATION {"citationID":"a1op6ghi7fn","properties":{"formattedCitation":"[58\\uc0\\u8211{}60]","plainCitation":"[58–60]","noteIndex":0},"citationItems":[{"id":"bvZVep35/OL2u8mnc","uris":["http://zotero.org/users/local/3FsyJZw4/items/ZCQF4GD8"],"itemData":{"id":265,"type":"article-journal","abstract":"Population growth and unpredictable climate changes will pose high demands on water resources in the future. Even at present, surface water is certainly not enough to cope with the water requirement for agricultural, industrial, recreational and drinking purposes. In this context, the usage of ground water has become essential, therefore, their quality and quantity has to be carefully managed. Regarding quantity, artiﬁcial recharge can guarantee a sustainable level of ground water, whilst the strict quality control of the waters intended for recharge will minimize contamination of both the ground water and aquifer area. However, all water resources in the planet are threatened by multiple sources of contamination coming from the extended use of chemicals worldwide. In this respect, the environmental occurrence of organic micropollutants such as pesticides, pharmaceuticals, industrial chemicals and their metabolites has experienced fast growing interest.","container-title":"Chemosphere","DOI":"10.1016/j.chemosphere.2008.02.031","ISSN":"00456535","issue":"3","journalAbbreviation":"Chemosphere","language":"en","page":"333-342","source":"DOI.org (Crossref)","title":"Trace organic chemicals contamination in ground water recharge","volume":"72","author":[{"family":"Díaz-Cruz","given":"M. Silvia"},{"family":"Barceló","given":"Damià"}],"issued":{"date-parts":[["2008",6]]}}},{"id":"bvZVep35/KafIBGAt","uris":["http://zotero.org/users/local/3FsyJZw4/items/664NW9L2"],"itemData":{"id":208,"type":"article-journal","container-title":"Chemosphere","DOI":"10.1016/S0045-6535(97)00354-8","ISSN":"00456535","issue":"2","journalAbbreviation":"Chemosphere","language":"en","page":"357-393","source":"DOI.org (Crossref)","title":"Occurrence, fate and effects of pharmaceutical substances in the environment- A review","volume":"36","author":[{"family":"Halling-Sørensen","given":"B."},{"family":"Nors Nielsen","given":"S."},{"family":"Lanzky","given":"P.F."},{"family":"Ingerslev","given":"F."},{"family":"Holten Lützhøft","given":"H.C."},{"family":"Jørgensen","given":"S.E."}],"issued":{"date-parts":[["1998",1]]}}},{"id":"bvZVep35/faaCgMLV","uris":["http://zotero.org/users/local/3FsyJZw4/items/UARNX3SC"],"itemData":{"id":51,"type":"article-journal","abstract":"In this review paper, the milestones and challenges that have been achieved and experienced by African Environmental Scientists regarding the assessment of water pollution caused by the presence of pharmaceutical compounds in water bodies are highlighted. The identiﬁcation and quantiﬁcation of pharmaceuticals in the African water bodies is important to the general public at large due to the lack of information. The consumption of pharmaceuticals to promote human health is usually followed by excretion of these drugs via urine or fecal matter due to their slight transformation in the human metabolism. Therefore, large amounts of pharmaceuticals are being discharged continuously from wastewater treatment plants into African rivers due to inefﬁciency of employed sewage treatment processes. Large portions of African communities do not even have proper sanitation systems which results in direct contamination of water resources with human waste that contains pharmaceutical constituents among other pollutants. Therefore, this article provides the overview of the recent studies published, mostly from 2012 to 2016, that have focused on the occurrence of different classes of pharmaceuticals in African aqueous systems. Also, the current analytical methods that are being used in Africa for pharmaceutical quantiﬁcation in environmental waters are highlighted. African Scientists have started to investigate the materials and remediation processes for the elimination of pharmaceuticals from water.","container-title":"Journal of Environmental Management","DOI":"10.1016/j.jenvman.2017.02.022","ISSN":"03014797","journalAbbreviation":"Journal of Environmental Management","language":"en","page":"211-220","source":"DOI.org (Crossref)","title":"Status of pharmaceuticals in African water bodies: Occurrence, removal and analytical methods","title-short":"Status of pharmaceuticals in African water bodies","volume":"193","author":[{"family":"Madikizela","given":"Lawrence Mzukisi"},{"family":"Tavengwa","given":"Nikita Tawanda"},{"family":"Chimuka","given":"Luke"}],"issued":{"date-parts":[["2017",5]]}}}],"schema":"https://github.com/citation-style-language/schema/raw/master/csl-citation.json"} </w:instrText>
      </w:r>
      <w:r w:rsidRPr="00C94C22">
        <w:rPr>
          <w:rFonts w:ascii="Times New Roman" w:eastAsia="Calibri" w:hAnsi="Times New Roman" w:cs="Times New Roman"/>
          <w:iCs/>
          <w:sz w:val="24"/>
          <w:szCs w:val="24"/>
        </w:rPr>
        <w:fldChar w:fldCharType="separate"/>
      </w:r>
      <w:r w:rsidR="00B954B1" w:rsidRPr="00B954B1">
        <w:rPr>
          <w:rFonts w:ascii="Times New Roman" w:hAnsi="Times New Roman" w:cs="Times New Roman"/>
          <w:sz w:val="24"/>
          <w:szCs w:val="24"/>
        </w:rPr>
        <w:t>[58–60]</w:t>
      </w:r>
      <w:r w:rsidRPr="00C94C22">
        <w:rPr>
          <w:rFonts w:ascii="Times New Roman" w:eastAsia="Calibri" w:hAnsi="Times New Roman" w:cs="Times New Roman"/>
          <w:iCs/>
          <w:sz w:val="24"/>
          <w:szCs w:val="24"/>
        </w:rPr>
        <w:fldChar w:fldCharType="end"/>
      </w:r>
      <w:r w:rsidRPr="00C94C22">
        <w:rPr>
          <w:rFonts w:ascii="Times New Roman" w:eastAsia="Calibri" w:hAnsi="Times New Roman" w:cs="Times New Roman"/>
          <w:iCs/>
          <w:sz w:val="24"/>
          <w:szCs w:val="24"/>
        </w:rPr>
        <w:t>.</w:t>
      </w:r>
      <w:r w:rsidRPr="00607498">
        <w:rPr>
          <w:rFonts w:ascii="Times New Roman" w:eastAsia="Calibri" w:hAnsi="Times New Roman" w:cs="Times New Roman"/>
          <w:iCs/>
          <w:sz w:val="24"/>
          <w:szCs w:val="24"/>
        </w:rPr>
        <w:t xml:space="preserve"> In most SSA countries wastewater receives minimal treatment </w:t>
      </w:r>
      <w:r w:rsidRPr="00607498">
        <w:rPr>
          <w:rFonts w:ascii="Times New Roman" w:eastAsia="Calibri" w:hAnsi="Times New Roman" w:cs="Times New Roman"/>
          <w:iCs/>
          <w:sz w:val="24"/>
          <w:szCs w:val="24"/>
        </w:rPr>
        <w:fldChar w:fldCharType="begin"/>
      </w:r>
      <w:r w:rsidR="004F0B41">
        <w:rPr>
          <w:rFonts w:ascii="Times New Roman" w:eastAsia="Calibri" w:hAnsi="Times New Roman" w:cs="Times New Roman"/>
          <w:iCs/>
          <w:sz w:val="24"/>
          <w:szCs w:val="24"/>
        </w:rPr>
        <w:instrText xml:space="preserve"> ADDIN ZOTERO_ITEM CSL_CITATION {"citationID":"BQ5RYGoS","properties":{"formattedCitation":"[52]","plainCitation":"[52]","noteIndex":0},"citationItems":[{"id":"bvZVep35/C1u8628v","uris":["http://zotero.org/users/local/3FsyJZw4/items/I3QUV5LQ"],"itemData":{"id":818,"type":"article-journal","abstract":"Irrigation with wastewater supports agricultural production and the livelihoods of millions of smallholder farmers in many parts of the world. Considering the importance of better wastewater management at the local and national levels, there is a need for updated national data on wastewater generation, treatment, and use, which would also assist in regional and global wastewater assessments. While searching data and literature in published or electronic forms for 181 countries, we find that only 55 countries have data available on all three aspects of wastewater – generation, treatment, and use. The number of countries with one or two aspects of wastewater generation, treatment, and use is 69, while there is no information available from 57 countries. Of the available information, only 37% of the data could be categorized as recent (reported during 2008–2012). The available data suggest that high-income countries on average treat 70% of the generated wastewater, followed by upper-middle-income countries (38%), lower-middle-income countries (28%), and low-income countries, where only 8% of the wastewater generated is treated. The availability of current information on wastewater generation, treatment, and use is crucially important for policy makers, researchers, and practitioners, as well as public institutions, to develop national and local action plans aiming at safe and productive use of wastewater in agriculture, aquaculture, and agroforestry systems. The country level information aggregated at the regional and global levels would help in identifying the gaps in pertinent data availability and assessing the potential of wastewater in food, feed, and fish production at different scales.","container-title":"Agricultural Water Management","DOI":"10.1016/j.agwat.2013.08.007","ISSN":"0378-3774","journalAbbreviation":"Agricultural Water Management","language":"en","page":"1-13","source":"ScienceDirect","title":"Global, regional, and country level need for data on wastewater generation, treatment, and use","volume":"130","author":[{"family":"Sato","given":"Toshio"},{"family":"Qadir","given":"Manzoor"},{"family":"Yamamoto","given":"Sadahiro"},{"family":"Endo","given":"Tsuneyoshi"},{"family":"Zahoor","given":"Ahmad"}],"issued":{"date-parts":[["2013",12,1]]}}}],"schema":"https://github.com/citation-style-language/schema/raw/master/csl-citation.json"} </w:instrText>
      </w:r>
      <w:r w:rsidRPr="00607498">
        <w:rPr>
          <w:rFonts w:ascii="Times New Roman" w:eastAsia="Calibri" w:hAnsi="Times New Roman" w:cs="Times New Roman"/>
          <w:iCs/>
          <w:sz w:val="24"/>
          <w:szCs w:val="24"/>
        </w:rPr>
        <w:fldChar w:fldCharType="separate"/>
      </w:r>
      <w:r w:rsidR="00B954B1" w:rsidRPr="00B954B1">
        <w:rPr>
          <w:rFonts w:ascii="Times New Roman" w:hAnsi="Times New Roman" w:cs="Times New Roman"/>
          <w:sz w:val="24"/>
        </w:rPr>
        <w:t>[52]</w:t>
      </w:r>
      <w:r w:rsidRPr="00607498">
        <w:rPr>
          <w:rFonts w:ascii="Times New Roman" w:eastAsia="Calibri" w:hAnsi="Times New Roman" w:cs="Times New Roman"/>
          <w:iCs/>
          <w:sz w:val="24"/>
          <w:szCs w:val="24"/>
        </w:rPr>
        <w:fldChar w:fldCharType="end"/>
      </w:r>
      <w:r w:rsidRPr="00607498">
        <w:rPr>
          <w:rFonts w:ascii="Times New Roman" w:eastAsia="Calibri" w:hAnsi="Times New Roman" w:cs="Times New Roman"/>
          <w:iCs/>
          <w:sz w:val="24"/>
          <w:szCs w:val="24"/>
        </w:rPr>
        <w:t xml:space="preserve">, and the </w:t>
      </w:r>
      <w:r w:rsidR="00093E9B">
        <w:rPr>
          <w:rFonts w:ascii="Times New Roman" w:eastAsia="Calibri" w:hAnsi="Times New Roman" w:cs="Times New Roman"/>
          <w:iCs/>
          <w:sz w:val="24"/>
          <w:szCs w:val="24"/>
        </w:rPr>
        <w:t xml:space="preserve">generated sludge are </w:t>
      </w:r>
      <w:r w:rsidRPr="00607498">
        <w:rPr>
          <w:rFonts w:ascii="Times New Roman" w:eastAsia="Calibri" w:hAnsi="Times New Roman" w:cs="Times New Roman"/>
          <w:iCs/>
          <w:sz w:val="24"/>
          <w:szCs w:val="24"/>
        </w:rPr>
        <w:t>poor</w:t>
      </w:r>
      <w:r w:rsidR="00093E9B">
        <w:rPr>
          <w:rFonts w:ascii="Times New Roman" w:eastAsia="Calibri" w:hAnsi="Times New Roman" w:cs="Times New Roman"/>
          <w:iCs/>
          <w:sz w:val="24"/>
          <w:szCs w:val="24"/>
        </w:rPr>
        <w:t>ly</w:t>
      </w:r>
      <w:r w:rsidRPr="00607498">
        <w:rPr>
          <w:rFonts w:ascii="Times New Roman" w:eastAsia="Calibri" w:hAnsi="Times New Roman" w:cs="Times New Roman"/>
          <w:iCs/>
          <w:sz w:val="24"/>
          <w:szCs w:val="24"/>
        </w:rPr>
        <w:t xml:space="preserve"> manage</w:t>
      </w:r>
      <w:r w:rsidR="00093E9B">
        <w:rPr>
          <w:rFonts w:ascii="Times New Roman" w:eastAsia="Calibri" w:hAnsi="Times New Roman" w:cs="Times New Roman"/>
          <w:iCs/>
          <w:sz w:val="24"/>
          <w:szCs w:val="24"/>
        </w:rPr>
        <w:t>d with certain portion</w:t>
      </w:r>
      <w:r w:rsidR="00E05BA2">
        <w:rPr>
          <w:rFonts w:ascii="Times New Roman" w:eastAsia="Calibri" w:hAnsi="Times New Roman" w:cs="Times New Roman"/>
          <w:iCs/>
          <w:sz w:val="24"/>
          <w:szCs w:val="24"/>
        </w:rPr>
        <w:t>s</w:t>
      </w:r>
      <w:r w:rsidR="00093E9B">
        <w:rPr>
          <w:rFonts w:ascii="Times New Roman" w:eastAsia="Calibri" w:hAnsi="Times New Roman" w:cs="Times New Roman"/>
          <w:iCs/>
          <w:sz w:val="24"/>
          <w:szCs w:val="24"/>
        </w:rPr>
        <w:t xml:space="preserve"> end</w:t>
      </w:r>
      <w:r w:rsidR="00E05BA2">
        <w:rPr>
          <w:rFonts w:ascii="Times New Roman" w:eastAsia="Calibri" w:hAnsi="Times New Roman" w:cs="Times New Roman"/>
          <w:iCs/>
          <w:sz w:val="24"/>
          <w:szCs w:val="24"/>
        </w:rPr>
        <w:t>ing up in</w:t>
      </w:r>
      <w:r w:rsidR="00093E9B">
        <w:rPr>
          <w:rFonts w:ascii="Times New Roman" w:eastAsia="Calibri" w:hAnsi="Times New Roman" w:cs="Times New Roman"/>
          <w:iCs/>
          <w:sz w:val="24"/>
          <w:szCs w:val="24"/>
        </w:rPr>
        <w:t xml:space="preserve"> </w:t>
      </w:r>
      <w:r w:rsidRPr="00607498">
        <w:rPr>
          <w:rFonts w:ascii="Times New Roman" w:eastAsia="Calibri" w:hAnsi="Times New Roman" w:cs="Times New Roman"/>
          <w:iCs/>
          <w:sz w:val="24"/>
          <w:szCs w:val="24"/>
        </w:rPr>
        <w:t>surface water</w:t>
      </w:r>
      <w:r w:rsidR="00093E9B">
        <w:rPr>
          <w:rFonts w:ascii="Times New Roman" w:eastAsia="Calibri" w:hAnsi="Times New Roman" w:cs="Times New Roman"/>
          <w:iCs/>
          <w:sz w:val="24"/>
          <w:szCs w:val="24"/>
        </w:rPr>
        <w:t>s</w:t>
      </w:r>
      <w:r w:rsidRPr="00607498">
        <w:rPr>
          <w:rFonts w:ascii="Times New Roman" w:eastAsia="Calibri" w:hAnsi="Times New Roman" w:cs="Times New Roman"/>
          <w:iCs/>
          <w:sz w:val="24"/>
          <w:szCs w:val="24"/>
        </w:rPr>
        <w:t xml:space="preserve">. </w:t>
      </w:r>
      <w:r w:rsidR="00CB0A1A">
        <w:rPr>
          <w:rFonts w:ascii="Times New Roman" w:eastAsia="Calibri" w:hAnsi="Times New Roman" w:cs="Times New Roman"/>
          <w:iCs/>
          <w:sz w:val="24"/>
          <w:szCs w:val="24"/>
        </w:rPr>
        <w:t>In</w:t>
      </w:r>
      <w:r w:rsidRPr="00607498">
        <w:rPr>
          <w:rFonts w:ascii="Times New Roman" w:eastAsia="Calibri" w:hAnsi="Times New Roman" w:cs="Times New Roman"/>
          <w:iCs/>
          <w:sz w:val="24"/>
          <w:szCs w:val="24"/>
        </w:rPr>
        <w:t xml:space="preserve"> </w:t>
      </w:r>
      <w:r w:rsidRPr="00607498">
        <w:rPr>
          <w:rFonts w:ascii="Times New Roman" w:eastAsia="Calibri" w:hAnsi="Times New Roman" w:cs="Times New Roman"/>
          <w:iCs/>
          <w:sz w:val="24"/>
          <w:szCs w:val="24"/>
        </w:rPr>
        <w:lastRenderedPageBreak/>
        <w:t>Eswatini</w:t>
      </w:r>
      <w:r w:rsidR="00CB0A1A">
        <w:rPr>
          <w:rFonts w:ascii="Times New Roman" w:eastAsia="Calibri" w:hAnsi="Times New Roman" w:cs="Times New Roman"/>
          <w:iCs/>
          <w:sz w:val="24"/>
          <w:szCs w:val="24"/>
        </w:rPr>
        <w:t>,</w:t>
      </w:r>
      <w:r w:rsidRPr="00607498">
        <w:rPr>
          <w:rFonts w:ascii="Times New Roman" w:eastAsia="Calibri" w:hAnsi="Times New Roman" w:cs="Times New Roman"/>
          <w:iCs/>
          <w:sz w:val="24"/>
          <w:szCs w:val="24"/>
        </w:rPr>
        <w:t xml:space="preserve"> sludge is stored on sludge drying beds </w:t>
      </w:r>
      <w:r w:rsidRPr="00607498">
        <w:rPr>
          <w:rFonts w:ascii="Times New Roman" w:eastAsia="Calibri" w:hAnsi="Times New Roman" w:cs="Times New Roman"/>
          <w:iCs/>
          <w:sz w:val="24"/>
          <w:szCs w:val="24"/>
        </w:rPr>
        <w:fldChar w:fldCharType="begin"/>
      </w:r>
      <w:r w:rsidR="004F0B41">
        <w:rPr>
          <w:rFonts w:ascii="Times New Roman" w:eastAsia="Calibri" w:hAnsi="Times New Roman" w:cs="Times New Roman"/>
          <w:iCs/>
          <w:sz w:val="24"/>
          <w:szCs w:val="24"/>
        </w:rPr>
        <w:instrText xml:space="preserve"> ADDIN ZOTERO_ITEM CSL_CITATION {"citationID":"U2stTzSC","properties":{"formattedCitation":"[51]","plainCitation":"[51]","noteIndex":0},"citationItems":[{"id":"bvZVep35/EaCqOR4Y","uris":["http://zotero.org/users/local/3FsyJZw4/items/SRVI9UWP"],"itemData":{"id":824,"type":"article-journal","abstract":"Sewage sludge generated from wastewater treatment plants are being merited greater attention in light of their potential for improving soil properties and for providing important nutrient and trace element supplements that are essential for plant growth. Because of the differences in sludge characteristics among sludges that undergo different levels of treatment as well as the extensive and variable nature of pollutant inputs to wastewater, the fertilizer potential and pollutant risk of sewage sludge intended for agricultural application has to be specifically evaluated for each sludge. Sewage sludge generated from seven wastewater treatment plants in Swaziland were analysed for a range of physico-chemical characteristics including organic matter, nutrients, cation exchange capacity, pH and trace elements. Despite the differences in sludge processing and sludge storage ages, the sludge samples generally show high levels of organic matter, nutrients and trace elements needed for plant growth. The potential risk of heavy metal toxicity was evaluated by comparing the levels of heavy metals in the sludge samples with widely quoted and well known regulatory limits of a number of countries and the levels were found to be within acceptable risk level with respect to agricultural application. The research results indicate a positive outcome for the wastewater treatment plants in Swaziland that currently keep large piles of unused dried sludge within their premises.","container-title":"Resources and Environment","DOI":"10.5923/j.re.20140404.02","journalAbbreviation":"Resources and Environment","page":"190-199","source":"ResearchGate","title":"Characterization of Sewage Sludge Generated from Wastewater Treatment Plants in Swaziland in Relation to Agricultural Uses","volume":"4","author":[{"family":"Tiruneh","given":"Ababu Teklemariam"},{"family":"Mtshali","given":"Joseph"},{"family":"Fadiran","given":"Amos"}],"issued":{"date-parts":[["2014",7,18]]}}}],"schema":"https://github.com/citation-style-language/schema/raw/master/csl-citation.json"} </w:instrText>
      </w:r>
      <w:r w:rsidRPr="00607498">
        <w:rPr>
          <w:rFonts w:ascii="Times New Roman" w:eastAsia="Calibri" w:hAnsi="Times New Roman" w:cs="Times New Roman"/>
          <w:iCs/>
          <w:sz w:val="24"/>
          <w:szCs w:val="24"/>
        </w:rPr>
        <w:fldChar w:fldCharType="separate"/>
      </w:r>
      <w:r w:rsidR="00B954B1" w:rsidRPr="00B954B1">
        <w:rPr>
          <w:rFonts w:ascii="Times New Roman" w:hAnsi="Times New Roman" w:cs="Times New Roman"/>
          <w:sz w:val="24"/>
        </w:rPr>
        <w:t>[51]</w:t>
      </w:r>
      <w:r w:rsidRPr="00607498">
        <w:rPr>
          <w:rFonts w:ascii="Times New Roman" w:eastAsia="Calibri" w:hAnsi="Times New Roman" w:cs="Times New Roman"/>
          <w:iCs/>
          <w:sz w:val="24"/>
          <w:szCs w:val="24"/>
        </w:rPr>
        <w:fldChar w:fldCharType="end"/>
      </w:r>
      <w:r w:rsidR="00611668">
        <w:rPr>
          <w:rFonts w:ascii="Times New Roman" w:eastAsia="Calibri" w:hAnsi="Times New Roman" w:cs="Times New Roman"/>
          <w:iCs/>
          <w:sz w:val="24"/>
          <w:szCs w:val="24"/>
        </w:rPr>
        <w:t xml:space="preserve">, </w:t>
      </w:r>
      <w:r w:rsidR="008B56F0">
        <w:rPr>
          <w:rFonts w:ascii="Times New Roman" w:eastAsia="Calibri" w:hAnsi="Times New Roman" w:cs="Times New Roman"/>
          <w:iCs/>
          <w:sz w:val="24"/>
          <w:szCs w:val="24"/>
        </w:rPr>
        <w:t xml:space="preserve">and </w:t>
      </w:r>
      <w:r w:rsidR="00611668">
        <w:rPr>
          <w:rFonts w:ascii="Times New Roman" w:eastAsia="Calibri" w:hAnsi="Times New Roman" w:cs="Times New Roman"/>
          <w:iCs/>
          <w:sz w:val="24"/>
          <w:szCs w:val="24"/>
        </w:rPr>
        <w:t>none used for agricultural purposes</w:t>
      </w:r>
      <w:r w:rsidR="000C621A">
        <w:rPr>
          <w:rFonts w:ascii="Times New Roman" w:eastAsia="Calibri" w:hAnsi="Times New Roman" w:cs="Times New Roman"/>
          <w:iCs/>
          <w:sz w:val="24"/>
          <w:szCs w:val="24"/>
        </w:rPr>
        <w:t>, hence the reason it is not accounted for in the calculations</w:t>
      </w:r>
      <w:r w:rsidRPr="00607498">
        <w:rPr>
          <w:rFonts w:ascii="Times New Roman" w:eastAsia="Calibri" w:hAnsi="Times New Roman" w:cs="Times New Roman"/>
          <w:iCs/>
          <w:sz w:val="24"/>
          <w:szCs w:val="24"/>
        </w:rPr>
        <w:t xml:space="preserve">. The </w:t>
      </w:r>
      <w:r w:rsidRPr="00607498" w:rsidDel="001B6D8A">
        <w:rPr>
          <w:rFonts w:ascii="Times New Roman" w:eastAsia="Calibri" w:hAnsi="Times New Roman" w:cs="Times New Roman"/>
          <w:iCs/>
          <w:sz w:val="24"/>
          <w:szCs w:val="24"/>
        </w:rPr>
        <w:t>total</w:t>
      </w:r>
      <w:r w:rsidRPr="00607498">
        <w:rPr>
          <w:rFonts w:ascii="Times New Roman" w:eastAsia="Calibri" w:hAnsi="Times New Roman" w:cs="Times New Roman"/>
          <w:iCs/>
          <w:sz w:val="24"/>
          <w:szCs w:val="24"/>
        </w:rPr>
        <w:t xml:space="preserve"> estimated </w:t>
      </w:r>
      <w:r w:rsidRPr="00607498" w:rsidDel="004E035C">
        <w:rPr>
          <w:rFonts w:ascii="Times New Roman" w:eastAsia="Calibri" w:hAnsi="Times New Roman" w:cs="Times New Roman"/>
          <w:iCs/>
          <w:sz w:val="24"/>
          <w:szCs w:val="24"/>
        </w:rPr>
        <w:t xml:space="preserve">masses </w:t>
      </w:r>
      <w:r w:rsidRPr="00607498">
        <w:rPr>
          <w:rFonts w:ascii="Times New Roman" w:eastAsia="Calibri" w:hAnsi="Times New Roman" w:cs="Times New Roman"/>
          <w:iCs/>
          <w:sz w:val="24"/>
          <w:szCs w:val="24"/>
        </w:rPr>
        <w:t>of ARV</w:t>
      </w:r>
      <w:r w:rsidRPr="00607498">
        <w:rPr>
          <w:rFonts w:ascii="Times New Roman" w:eastAsia="Calibri" w:hAnsi="Times New Roman" w:cs="Times New Roman"/>
          <w:iCs/>
          <w:sz w:val="24"/>
          <w:szCs w:val="24"/>
          <w:vertAlign w:val="subscript"/>
        </w:rPr>
        <w:t>i</w:t>
      </w:r>
      <w:r w:rsidRPr="00607498">
        <w:rPr>
          <w:rFonts w:ascii="Times New Roman" w:eastAsia="Calibri" w:hAnsi="Times New Roman" w:cs="Times New Roman"/>
          <w:iCs/>
          <w:sz w:val="24"/>
          <w:szCs w:val="24"/>
        </w:rPr>
        <w:t xml:space="preserve"> in surface water were estimated using equation </w:t>
      </w:r>
      <w:r w:rsidR="00EB55D5">
        <w:rPr>
          <w:rFonts w:ascii="Times New Roman" w:eastAsia="Calibri" w:hAnsi="Times New Roman" w:cs="Times New Roman"/>
          <w:iCs/>
          <w:sz w:val="24"/>
          <w:szCs w:val="24"/>
        </w:rPr>
        <w:t>3</w:t>
      </w:r>
      <w:r w:rsidR="00847FF7">
        <w:rPr>
          <w:rFonts w:ascii="Times New Roman" w:eastAsia="Calibri" w:hAnsi="Times New Roman" w:cs="Times New Roman"/>
          <w:iCs/>
          <w:sz w:val="24"/>
          <w:szCs w:val="24"/>
        </w:rPr>
        <w:t>.</w:t>
      </w:r>
      <w:r w:rsidRPr="00607498">
        <w:rPr>
          <w:rFonts w:ascii="Times New Roman" w:eastAsia="Calibri" w:hAnsi="Times New Roman" w:cs="Times New Roman"/>
          <w:iCs/>
          <w:sz w:val="24"/>
          <w:szCs w:val="24"/>
        </w:rPr>
        <w:t xml:space="preserve"> </w:t>
      </w:r>
    </w:p>
    <w:p w14:paraId="529E4D89" w14:textId="6BF92687" w:rsidR="00607498" w:rsidRPr="00607498" w:rsidRDefault="004A634C" w:rsidP="00607498">
      <w:pPr>
        <w:spacing w:after="240" w:line="360" w:lineRule="auto"/>
        <w:jc w:val="both"/>
        <w:rPr>
          <w:rFonts w:ascii="Times New Roman" w:eastAsia="Times New Roman" w:hAnsi="Times New Roman" w:cs="Times New Roman"/>
          <w:sz w:val="20"/>
          <w:szCs w:val="20"/>
          <w:lang w:val="en-ZA"/>
        </w:rPr>
      </w:pPr>
      <m:oMath>
        <m:sSub>
          <m:sSubPr>
            <m:ctrlPr>
              <w:rPr>
                <w:rFonts w:ascii="Cambria Math" w:eastAsia="Calibri" w:hAnsi="Cambria Math" w:cs="Times New Roman"/>
                <w:bCs/>
                <w:i/>
                <w:iCs/>
                <w:sz w:val="20"/>
                <w:szCs w:val="20"/>
                <w:lang w:val="en-ZA"/>
              </w:rPr>
            </m:ctrlPr>
          </m:sSubPr>
          <m:e>
            <m:r>
              <w:rPr>
                <w:rFonts w:ascii="Cambria Math" w:eastAsia="Calibri" w:hAnsi="Cambria Math" w:cs="Times New Roman"/>
                <w:sz w:val="20"/>
                <w:szCs w:val="20"/>
                <w:lang w:val="en-ZA"/>
              </w:rPr>
              <m:t>M</m:t>
            </m:r>
          </m:e>
          <m:sub>
            <m:r>
              <w:rPr>
                <w:rFonts w:ascii="Cambria Math" w:eastAsia="Calibri" w:hAnsi="Cambria Math" w:cs="Times New Roman"/>
                <w:sz w:val="20"/>
                <w:szCs w:val="20"/>
                <w:lang w:val="en-ZA"/>
              </w:rPr>
              <m:t>ARVi,  sw</m:t>
            </m:r>
          </m:sub>
        </m:sSub>
        <m:r>
          <w:rPr>
            <w:rFonts w:ascii="Cambria Math" w:eastAsia="Calibri" w:hAnsi="Cambria Math" w:cs="Times New Roman"/>
            <w:sz w:val="20"/>
            <w:szCs w:val="20"/>
            <w:lang w:val="en-ZA"/>
          </w:rPr>
          <m:t xml:space="preserve"> =(</m:t>
        </m:r>
        <m:sSub>
          <m:sSubPr>
            <m:ctrlPr>
              <w:rPr>
                <w:rFonts w:ascii="Cambria Math" w:eastAsia="Calibri" w:hAnsi="Cambria Math" w:cs="Times New Roman"/>
                <w:i/>
                <w:sz w:val="20"/>
                <w:szCs w:val="20"/>
                <w:lang w:val="en-ZA"/>
              </w:rPr>
            </m:ctrlPr>
          </m:sSubPr>
          <m:e>
            <m:r>
              <w:rPr>
                <w:rFonts w:ascii="Cambria Math" w:eastAsia="Calibri" w:hAnsi="Cambria Math" w:cs="Times New Roman"/>
                <w:sz w:val="20"/>
                <w:szCs w:val="20"/>
                <w:lang w:val="en-ZA"/>
              </w:rPr>
              <m:t>M</m:t>
            </m:r>
          </m:e>
          <m:sub>
            <m:r>
              <w:rPr>
                <w:rFonts w:ascii="Cambria Math" w:eastAsia="Calibri" w:hAnsi="Cambria Math" w:cs="Times New Roman"/>
                <w:sz w:val="20"/>
                <w:szCs w:val="20"/>
                <w:lang w:val="en-ZA"/>
              </w:rPr>
              <m:t xml:space="preserve">ARVSi, rural </m:t>
            </m:r>
          </m:sub>
        </m:sSub>
        <m:r>
          <w:rPr>
            <w:rFonts w:ascii="Cambria Math" w:eastAsia="Calibri" w:hAnsi="Cambria Math" w:cs="Times New Roman"/>
            <w:sz w:val="20"/>
            <w:szCs w:val="20"/>
            <w:lang w:val="en-ZA"/>
          </w:rPr>
          <m:t xml:space="preserve"> ×%RO)+(</m:t>
        </m:r>
        <m:sSub>
          <m:sSubPr>
            <m:ctrlPr>
              <w:rPr>
                <w:rFonts w:ascii="Cambria Math" w:eastAsia="Calibri" w:hAnsi="Cambria Math" w:cs="Times New Roman"/>
                <w:bCs/>
                <w:i/>
                <w:iCs/>
                <w:sz w:val="20"/>
                <w:szCs w:val="20"/>
                <w:lang w:val="en-ZA"/>
              </w:rPr>
            </m:ctrlPr>
          </m:sSubPr>
          <m:e>
            <m:sSub>
              <m:sSubPr>
                <m:ctrlPr>
                  <w:rPr>
                    <w:rFonts w:ascii="Cambria Math" w:eastAsia="Calibri" w:hAnsi="Cambria Math" w:cs="Times New Roman"/>
                    <w:bCs/>
                    <w:i/>
                    <w:iCs/>
                    <w:sz w:val="20"/>
                    <w:szCs w:val="20"/>
                    <w:lang w:val="en-ZA"/>
                  </w:rPr>
                </m:ctrlPr>
              </m:sSubPr>
              <m:e>
                <m:r>
                  <w:rPr>
                    <w:rFonts w:ascii="Cambria Math" w:eastAsia="Calibri" w:hAnsi="Cambria Math" w:cs="Times New Roman"/>
                    <w:sz w:val="20"/>
                    <w:szCs w:val="20"/>
                    <w:lang w:val="en-ZA"/>
                  </w:rPr>
                  <m:t>M</m:t>
                </m:r>
              </m:e>
              <m:sub>
                <m:r>
                  <w:rPr>
                    <w:rFonts w:ascii="Cambria Math" w:eastAsia="Calibri" w:hAnsi="Cambria Math" w:cs="Times New Roman"/>
                    <w:sz w:val="20"/>
                    <w:szCs w:val="20"/>
                    <w:lang w:val="en-ZA"/>
                  </w:rPr>
                  <m:t>ARVi,  WWTPi</m:t>
                </m:r>
              </m:sub>
            </m:sSub>
            <m:r>
              <w:rPr>
                <w:rFonts w:ascii="Cambria Math" w:eastAsia="Calibri" w:hAnsi="Cambria Math" w:cs="Times New Roman"/>
                <w:sz w:val="20"/>
                <w:szCs w:val="20"/>
                <w:lang w:val="en-ZA"/>
              </w:rPr>
              <m:t>-M</m:t>
            </m:r>
          </m:e>
          <m:sub>
            <m:r>
              <w:rPr>
                <w:rFonts w:ascii="Cambria Math" w:eastAsia="Calibri" w:hAnsi="Cambria Math" w:cs="Times New Roman"/>
                <w:sz w:val="20"/>
                <w:szCs w:val="20"/>
                <w:lang w:val="en-ZA"/>
              </w:rPr>
              <m:t>ARVi,  WWTPe</m:t>
            </m:r>
          </m:sub>
        </m:sSub>
        <m:r>
          <w:rPr>
            <w:rFonts w:ascii="Cambria Math" w:eastAsia="Calibri" w:hAnsi="Cambria Math" w:cs="Times New Roman"/>
            <w:sz w:val="20"/>
            <w:szCs w:val="20"/>
            <w:lang w:val="en-ZA"/>
          </w:rPr>
          <m:t>)</m:t>
        </m:r>
      </m:oMath>
      <w:r w:rsidR="00607498" w:rsidRPr="00607498">
        <w:rPr>
          <w:rFonts w:ascii="Times New Roman" w:eastAsia="Times New Roman" w:hAnsi="Times New Roman" w:cs="Times New Roman"/>
          <w:sz w:val="20"/>
          <w:szCs w:val="20"/>
          <w:lang w:val="en-ZA"/>
        </w:rPr>
        <w:tab/>
      </w:r>
      <w:r w:rsidR="00607498" w:rsidRPr="00607498">
        <w:rPr>
          <w:rFonts w:ascii="Times New Roman" w:eastAsia="Times New Roman" w:hAnsi="Times New Roman" w:cs="Times New Roman"/>
          <w:sz w:val="20"/>
          <w:szCs w:val="20"/>
          <w:lang w:val="en-ZA"/>
        </w:rPr>
        <w:tab/>
      </w:r>
      <w:r w:rsidR="00607498" w:rsidRPr="00607498">
        <w:rPr>
          <w:rFonts w:ascii="Times New Roman" w:eastAsia="Times New Roman" w:hAnsi="Times New Roman" w:cs="Times New Roman"/>
          <w:sz w:val="20"/>
          <w:szCs w:val="20"/>
          <w:lang w:val="en-ZA"/>
        </w:rPr>
        <w:tab/>
      </w:r>
      <w:r w:rsidR="00607498" w:rsidRPr="00607498">
        <w:rPr>
          <w:rFonts w:ascii="Times New Roman" w:eastAsia="Times New Roman" w:hAnsi="Times New Roman" w:cs="Times New Roman"/>
          <w:sz w:val="20"/>
          <w:szCs w:val="20"/>
          <w:lang w:val="en-ZA"/>
        </w:rPr>
        <w:tab/>
      </w:r>
      <w:r w:rsidR="00607498" w:rsidRPr="00607498">
        <w:rPr>
          <w:rFonts w:ascii="Times New Roman" w:eastAsia="Times New Roman" w:hAnsi="Times New Roman" w:cs="Times New Roman"/>
          <w:sz w:val="20"/>
          <w:szCs w:val="20"/>
          <w:lang w:val="en-ZA"/>
        </w:rPr>
        <w:tab/>
        <w:t xml:space="preserve">         (</w:t>
      </w:r>
      <w:r w:rsidR="00FF183C">
        <w:rPr>
          <w:rFonts w:ascii="Times New Roman" w:eastAsia="Times New Roman" w:hAnsi="Times New Roman" w:cs="Times New Roman"/>
          <w:sz w:val="20"/>
          <w:szCs w:val="20"/>
          <w:lang w:val="en-ZA"/>
        </w:rPr>
        <w:t>3</w:t>
      </w:r>
      <w:r w:rsidR="00607498" w:rsidRPr="00607498">
        <w:rPr>
          <w:rFonts w:ascii="Times New Roman" w:eastAsia="Times New Roman" w:hAnsi="Times New Roman" w:cs="Times New Roman"/>
          <w:sz w:val="20"/>
          <w:szCs w:val="20"/>
          <w:lang w:val="en-ZA"/>
        </w:rPr>
        <w:t>)</w:t>
      </w:r>
    </w:p>
    <w:p w14:paraId="1E115537" w14:textId="29BDC78D" w:rsidR="00607498" w:rsidRDefault="00607498" w:rsidP="00607498">
      <w:pPr>
        <w:spacing w:after="240" w:line="360" w:lineRule="auto"/>
        <w:jc w:val="both"/>
        <w:rPr>
          <w:rFonts w:ascii="Times New Roman" w:eastAsia="Times New Roman" w:hAnsi="Times New Roman" w:cs="Times New Roman"/>
          <w:sz w:val="24"/>
          <w:szCs w:val="24"/>
        </w:rPr>
      </w:pPr>
      <w:r w:rsidRPr="00607498">
        <w:rPr>
          <w:rFonts w:ascii="Times New Roman" w:eastAsia="Calibri" w:hAnsi="Times New Roman" w:cs="Times New Roman"/>
          <w:sz w:val="24"/>
          <w:szCs w:val="24"/>
        </w:rPr>
        <w:t>where M</w:t>
      </w:r>
      <w:r w:rsidRPr="00607498">
        <w:rPr>
          <w:rFonts w:ascii="Times New Roman" w:eastAsia="Calibri" w:hAnsi="Times New Roman" w:cs="Times New Roman"/>
          <w:sz w:val="24"/>
          <w:szCs w:val="24"/>
          <w:vertAlign w:val="subscript"/>
        </w:rPr>
        <w:t>ARVi, sw</w:t>
      </w:r>
      <w:r w:rsidRPr="00607498">
        <w:rPr>
          <w:rFonts w:ascii="Times New Roman" w:eastAsia="Times New Roman" w:hAnsi="Times New Roman" w:cs="Times New Roman"/>
          <w:sz w:val="24"/>
          <w:szCs w:val="24"/>
        </w:rPr>
        <w:t xml:space="preserve"> is the flow of individual ARV</w:t>
      </w:r>
      <w:r w:rsidRPr="00607498">
        <w:rPr>
          <w:rFonts w:ascii="Times New Roman" w:eastAsia="Times New Roman" w:hAnsi="Times New Roman" w:cs="Times New Roman"/>
          <w:i/>
          <w:sz w:val="24"/>
          <w:szCs w:val="24"/>
        </w:rPr>
        <w:t xml:space="preserve">i </w:t>
      </w:r>
      <w:r w:rsidRPr="00607498">
        <w:rPr>
          <w:rFonts w:ascii="Times New Roman" w:eastAsia="Times New Roman" w:hAnsi="Times New Roman" w:cs="Times New Roman"/>
          <w:sz w:val="24"/>
          <w:szCs w:val="24"/>
        </w:rPr>
        <w:t>released into surface water (</w:t>
      </w:r>
      <w:r w:rsidRPr="00607498">
        <w:rPr>
          <w:rFonts w:ascii="Times New Roman" w:eastAsia="Calibri" w:hAnsi="Times New Roman" w:cs="Times New Roman"/>
          <w:sz w:val="24"/>
          <w:szCs w:val="24"/>
        </w:rPr>
        <w:t>kg)</w:t>
      </w:r>
      <w:r w:rsidRPr="00607498">
        <w:rPr>
          <w:rFonts w:ascii="Times New Roman" w:eastAsia="Times New Roman" w:hAnsi="Times New Roman" w:cs="Times New Roman"/>
          <w:sz w:val="24"/>
          <w:szCs w:val="24"/>
        </w:rPr>
        <w:t xml:space="preserve"> and %RO is the percentage of runoff in Eswatini.</w:t>
      </w:r>
    </w:p>
    <w:p w14:paraId="44EB0F2D" w14:textId="5F645119" w:rsidR="000540C8" w:rsidRPr="000540C8" w:rsidRDefault="00F11983" w:rsidP="00847FF7">
      <w:pPr>
        <w:spacing w:after="240" w:line="360" w:lineRule="auto"/>
        <w:jc w:val="both"/>
        <w:rPr>
          <w:rFonts w:ascii="Times New Roman" w:eastAsia="Times New Roman" w:hAnsi="Times New Roman" w:cs="Times New Roman"/>
          <w:i/>
          <w:sz w:val="24"/>
          <w:szCs w:val="24"/>
          <w:lang w:val="en-ZA"/>
        </w:rPr>
      </w:pPr>
      <w:r>
        <w:rPr>
          <w:rFonts w:ascii="Times New Roman" w:eastAsia="Times New Roman" w:hAnsi="Times New Roman" w:cs="Times New Roman"/>
          <w:i/>
          <w:sz w:val="24"/>
          <w:szCs w:val="24"/>
          <w:lang w:val="en-ZA"/>
        </w:rPr>
        <w:t>4</w:t>
      </w:r>
      <w:r w:rsidR="00194E5E">
        <w:rPr>
          <w:rFonts w:ascii="Times New Roman" w:eastAsia="Times New Roman" w:hAnsi="Times New Roman" w:cs="Times New Roman"/>
          <w:i/>
          <w:sz w:val="24"/>
          <w:szCs w:val="24"/>
          <w:lang w:val="en-ZA"/>
        </w:rPr>
        <w:t>.</w:t>
      </w:r>
      <w:r w:rsidR="00EB55D5">
        <w:rPr>
          <w:rFonts w:ascii="Times New Roman" w:eastAsia="Times New Roman" w:hAnsi="Times New Roman" w:cs="Times New Roman"/>
          <w:i/>
          <w:sz w:val="24"/>
          <w:szCs w:val="24"/>
          <w:lang w:val="en-ZA"/>
        </w:rPr>
        <w:t>3</w:t>
      </w:r>
      <w:r w:rsidR="00194E5E">
        <w:rPr>
          <w:rFonts w:ascii="Times New Roman" w:eastAsia="Times New Roman" w:hAnsi="Times New Roman" w:cs="Times New Roman"/>
          <w:i/>
          <w:sz w:val="24"/>
          <w:szCs w:val="24"/>
          <w:lang w:val="en-ZA"/>
        </w:rPr>
        <w:t xml:space="preserve"> </w:t>
      </w:r>
      <w:r w:rsidR="000540C8" w:rsidRPr="000540C8">
        <w:rPr>
          <w:rFonts w:ascii="Times New Roman" w:eastAsia="Times New Roman" w:hAnsi="Times New Roman" w:cs="Times New Roman"/>
          <w:i/>
          <w:sz w:val="24"/>
          <w:szCs w:val="24"/>
          <w:lang w:val="en-ZA"/>
        </w:rPr>
        <w:t>Exposure assessment</w:t>
      </w:r>
    </w:p>
    <w:p w14:paraId="08B20F16" w14:textId="622415D6" w:rsidR="000540C8" w:rsidRPr="000540C8" w:rsidRDefault="000540C8" w:rsidP="000540C8">
      <w:pPr>
        <w:spacing w:after="240" w:line="360" w:lineRule="auto"/>
        <w:jc w:val="both"/>
        <w:rPr>
          <w:rFonts w:ascii="Times New Roman" w:eastAsia="Times New Roman" w:hAnsi="Times New Roman" w:cs="Times New Roman"/>
          <w:bCs/>
          <w:iCs/>
          <w:sz w:val="24"/>
          <w:szCs w:val="24"/>
          <w:lang w:val="en-ZA"/>
        </w:rPr>
      </w:pPr>
      <w:r w:rsidRPr="000540C8">
        <w:rPr>
          <w:rFonts w:ascii="Times New Roman" w:eastAsia="Times New Roman" w:hAnsi="Times New Roman" w:cs="Times New Roman"/>
          <w:sz w:val="24"/>
          <w:szCs w:val="24"/>
          <w:lang w:val="en-ZA"/>
        </w:rPr>
        <w:t xml:space="preserve">Previously, MECs of ARVs have been </w:t>
      </w:r>
      <w:r w:rsidR="00EB55D5">
        <w:rPr>
          <w:rFonts w:ascii="Times New Roman" w:eastAsia="Times New Roman" w:hAnsi="Times New Roman" w:cs="Times New Roman"/>
          <w:sz w:val="24"/>
          <w:szCs w:val="24"/>
          <w:lang w:val="en-ZA"/>
        </w:rPr>
        <w:t>used</w:t>
      </w:r>
      <w:r w:rsidR="00EB55D5" w:rsidRPr="000540C8">
        <w:rPr>
          <w:rFonts w:ascii="Times New Roman" w:eastAsia="Times New Roman" w:hAnsi="Times New Roman" w:cs="Times New Roman"/>
          <w:sz w:val="24"/>
          <w:szCs w:val="24"/>
          <w:lang w:val="en-ZA"/>
        </w:rPr>
        <w:t xml:space="preserve"> </w:t>
      </w:r>
      <w:r w:rsidRPr="000540C8">
        <w:rPr>
          <w:rFonts w:ascii="Times New Roman" w:eastAsia="Times New Roman" w:hAnsi="Times New Roman" w:cs="Times New Roman"/>
          <w:sz w:val="24"/>
          <w:szCs w:val="24"/>
          <w:lang w:val="en-ZA"/>
        </w:rPr>
        <w:t xml:space="preserve">to estimate their potential risks of ARVs in </w:t>
      </w:r>
      <w:r w:rsidR="00EB55D5">
        <w:rPr>
          <w:rFonts w:ascii="Times New Roman" w:eastAsia="Times New Roman" w:hAnsi="Times New Roman" w:cs="Times New Roman"/>
          <w:sz w:val="24"/>
          <w:szCs w:val="24"/>
          <w:lang w:val="en-ZA"/>
        </w:rPr>
        <w:t xml:space="preserve">the </w:t>
      </w:r>
      <w:r w:rsidRPr="000540C8">
        <w:rPr>
          <w:rFonts w:ascii="Times New Roman" w:eastAsia="Times New Roman" w:hAnsi="Times New Roman" w:cs="Times New Roman"/>
          <w:sz w:val="24"/>
          <w:szCs w:val="24"/>
          <w:lang w:val="en-ZA"/>
        </w:rPr>
        <w:t xml:space="preserve">aquatic systems </w:t>
      </w:r>
      <w:r w:rsidRPr="001C4A41">
        <w:rPr>
          <w:rFonts w:ascii="Times New Roman" w:eastAsia="Times New Roman" w:hAnsi="Times New Roman" w:cs="Times New Roman"/>
          <w:sz w:val="24"/>
          <w:szCs w:val="24"/>
          <w:lang w:val="en-ZA"/>
        </w:rPr>
        <w:fldChar w:fldCharType="begin"/>
      </w:r>
      <w:r w:rsidR="004F0B41">
        <w:rPr>
          <w:rFonts w:ascii="Times New Roman" w:eastAsia="Times New Roman" w:hAnsi="Times New Roman" w:cs="Times New Roman"/>
          <w:sz w:val="24"/>
          <w:szCs w:val="24"/>
          <w:lang w:val="en-ZA"/>
        </w:rPr>
        <w:instrText xml:space="preserve"> ADDIN ZOTERO_ITEM CSL_CITATION {"citationID":"agfdq6u60j","properties":{"formattedCitation":"[61,62]","plainCitation":"[61,62]","noteIndex":0},"citationItems":[{"id":"bvZVep35/gnPomye3","uris":["http://zotero.org/users/local/3FsyJZw4/items/VI2XPV7V"],"itemData":{"id":1471,"type":"article-journal","abstract":"The occurrence of Active Pharmaceutical Ingredients (APIs) in the environment is becoming a major area of concern due to their undesirable effects on non-target organisms. This study investigated the occurrence and risk of contamination by five antibiotics and three antiretrovirals drugs in a fast-growing peri-urban area in Kenya, with inadequate sewer system coverage. Due to poor sewage connectivity and poorly designed decentralized systems, wastewater is directly released in open drains. Water and sediment samples were collected from open surface water drains, while wastewater samples were collected from centralized wastewater treatment plants (WWTP). Solid-phase extraction and ultrasonic-assisted extraction for the aqueous and sediment samples respectively were carried out and extracts analyzed by liquid chromatography-electrospray ionization tandem mass spectrometry (LC-ESI-MS/MS) using isotopically labeled internal standards. APIs were observed with the detection frequency ranging from 36% to 100%. High mean concentrations of 48.7 μg L−1, 108 μg L−1, and 532 μg L−1 were observed in surface drains for Lamivudine (3 TC), Sulfamethoxazole (SMX), Ciprofloxacin (CIP) respectively. Drain sediments also showed high concentrations of APIs ranging from 2.1 to 13,100 μg kg−1. APIs in this study exceeded those observed in existing literature studies. JKUAT WWTP removal efficiencies varied from −90.68% to 72.67%. Total APIs emission load of the study area was 3550 mg d−1 with WWTP effluent contributing higher loads (2620 mg d−1) than surface water drains (640 mg d−1). Zidovudine (ZDV), nevirapine (NVP), and trimethoprim (TMP) loads in drains, however, exceeded WWTP effluent. Low to high ecotoxicity risk of the individual APIs were observed to the aquatic environment, with high risks for the development of antibiotic resistance in microbiome as determined by the risk quotient (RQ) approach. Risk management through efficient wastewater collection, conveyance, and treatment is necessary to suppress the measured concentrations.","container-title":"Environmental Pollution","DOI":"10.1016/j.envpol.2020.115503","ISSN":"0269-7491","journalAbbreviation":"Environmental Pollution","language":"en","page":"115503","source":"ScienceDirect","title":"Occurrence, distribution, and risk assessment of pharmerciuticals in wastewater and open surface drains of peri-urban areas: Case study of Juja town, Kenya","title-short":"Occurrence, distribution, and risk assessment of pharmerciuticals in wastewater and open surface drains of peri-urban areas","volume":"267","author":[{"family":"Muriuki","given":"Cecilia W."},{"family":"Home","given":"Patrick G."},{"family":"Raude","given":"James M."},{"family":"Ngumba","given":"Elijah K."},{"family":"Munala","given":"Gerryshom K."},{"family":"Kairigo","given":"Pius K."},{"family":"Gachanja","given":"Anthony N."},{"family":"Tuhkanen","given":"Tuula A."}],"issued":{"date-parts":[["2020",12,1]]}}},{"id":"bvZVep35/AtI5sqTM","uris":["http://zotero.org/users/local/3FsyJZw4/items/C8YDLWYU"],"itemData":{"id":204,"type":"article-journal","container-title":"Science of The Total Environment","DOI":"10.1016/j.scitotenv.2015.08.139","ISSN":"00489697","journalAbbreviation":"Science of The Total Environment","language":"en","page":"206-213","source":"DOI.org (Crossref)","title":"Occurrence of selected antibiotics and antiretroviral drugs in Nairobi River Basin, Kenya","volume":"539","author":[{"family":"Ngumba","given":"Elijah"},{"family":"Gachanja","given":"Anthony"},{"family":"Tuhkanen","given":"Tuula"}],"issued":{"date-parts":[["2016",1]]}}}],"schema":"https://github.com/citation-style-language/schema/raw/master/csl-citation.json"} </w:instrText>
      </w:r>
      <w:r w:rsidRPr="001C4A41">
        <w:rPr>
          <w:rFonts w:ascii="Times New Roman" w:eastAsia="Times New Roman" w:hAnsi="Times New Roman" w:cs="Times New Roman"/>
          <w:sz w:val="24"/>
          <w:szCs w:val="24"/>
          <w:lang w:val="en-ZA"/>
        </w:rPr>
        <w:fldChar w:fldCharType="separate"/>
      </w:r>
      <w:r w:rsidR="00B954B1" w:rsidRPr="00B954B1">
        <w:rPr>
          <w:rFonts w:ascii="Times New Roman" w:hAnsi="Times New Roman" w:cs="Times New Roman"/>
          <w:sz w:val="24"/>
        </w:rPr>
        <w:t>[61,62]</w:t>
      </w:r>
      <w:r w:rsidRPr="001C4A41">
        <w:rPr>
          <w:rFonts w:ascii="Times New Roman" w:eastAsia="Times New Roman" w:hAnsi="Times New Roman" w:cs="Times New Roman"/>
          <w:sz w:val="24"/>
          <w:szCs w:val="24"/>
        </w:rPr>
        <w:fldChar w:fldCharType="end"/>
      </w:r>
      <w:r w:rsidRPr="001C4A41">
        <w:rPr>
          <w:rFonts w:ascii="Times New Roman" w:eastAsia="Times New Roman" w:hAnsi="Times New Roman" w:cs="Times New Roman"/>
          <w:sz w:val="24"/>
          <w:szCs w:val="24"/>
          <w:lang w:val="en-ZA"/>
        </w:rPr>
        <w:t xml:space="preserve">. </w:t>
      </w:r>
      <w:r w:rsidR="00EB55D5">
        <w:rPr>
          <w:rFonts w:ascii="Times New Roman" w:eastAsia="Times New Roman" w:hAnsi="Times New Roman" w:cs="Times New Roman"/>
          <w:sz w:val="24"/>
          <w:szCs w:val="24"/>
          <w:lang w:val="en-ZA"/>
        </w:rPr>
        <w:t>However</w:t>
      </w:r>
      <w:r w:rsidRPr="001C4A41">
        <w:rPr>
          <w:rFonts w:ascii="Times New Roman" w:eastAsia="Times New Roman" w:hAnsi="Times New Roman" w:cs="Times New Roman"/>
          <w:sz w:val="24"/>
          <w:szCs w:val="24"/>
          <w:lang w:val="en-ZA"/>
        </w:rPr>
        <w:t xml:space="preserve">, the </w:t>
      </w:r>
      <w:r w:rsidR="00EB55D5">
        <w:rPr>
          <w:rFonts w:ascii="Times New Roman" w:eastAsia="Times New Roman" w:hAnsi="Times New Roman" w:cs="Times New Roman"/>
          <w:sz w:val="24"/>
          <w:szCs w:val="24"/>
          <w:lang w:val="en-ZA"/>
        </w:rPr>
        <w:t xml:space="preserve">MEC </w:t>
      </w:r>
      <w:r w:rsidRPr="001C4A41">
        <w:rPr>
          <w:rFonts w:ascii="Times New Roman" w:eastAsia="Times New Roman" w:hAnsi="Times New Roman" w:cs="Times New Roman"/>
          <w:sz w:val="24"/>
          <w:szCs w:val="24"/>
          <w:lang w:val="en-ZA"/>
        </w:rPr>
        <w:t xml:space="preserve">values are </w:t>
      </w:r>
      <w:r w:rsidR="00EB55D5">
        <w:rPr>
          <w:rFonts w:ascii="Times New Roman" w:eastAsia="Times New Roman" w:hAnsi="Times New Roman" w:cs="Times New Roman"/>
          <w:sz w:val="24"/>
          <w:szCs w:val="24"/>
          <w:lang w:val="en-ZA"/>
        </w:rPr>
        <w:t xml:space="preserve">based on </w:t>
      </w:r>
      <w:r w:rsidRPr="001C4A41">
        <w:rPr>
          <w:rFonts w:ascii="Times New Roman" w:eastAsia="Times New Roman" w:hAnsi="Times New Roman" w:cs="Times New Roman"/>
          <w:sz w:val="24"/>
          <w:szCs w:val="24"/>
          <w:lang w:val="en-ZA"/>
        </w:rPr>
        <w:t>limited sampling sites</w:t>
      </w:r>
      <w:r w:rsidR="00EB55D5">
        <w:rPr>
          <w:rFonts w:ascii="Times New Roman" w:eastAsia="Times New Roman" w:hAnsi="Times New Roman" w:cs="Times New Roman"/>
          <w:sz w:val="24"/>
          <w:szCs w:val="24"/>
          <w:lang w:val="en-ZA"/>
        </w:rPr>
        <w:t>,</w:t>
      </w:r>
      <w:r w:rsidRPr="001C4A41">
        <w:rPr>
          <w:rFonts w:ascii="Times New Roman" w:eastAsia="Times New Roman" w:hAnsi="Times New Roman" w:cs="Times New Roman"/>
          <w:sz w:val="24"/>
          <w:szCs w:val="24"/>
          <w:lang w:val="en-ZA"/>
        </w:rPr>
        <w:t xml:space="preserve"> and </w:t>
      </w:r>
      <w:r w:rsidR="00F76DDC">
        <w:rPr>
          <w:rFonts w:ascii="Times New Roman" w:eastAsia="Times New Roman" w:hAnsi="Times New Roman" w:cs="Times New Roman"/>
          <w:sz w:val="24"/>
          <w:szCs w:val="24"/>
          <w:lang w:val="en-ZA"/>
        </w:rPr>
        <w:t xml:space="preserve">therefore, </w:t>
      </w:r>
      <w:r w:rsidR="00F76DDC" w:rsidRPr="001C4A41">
        <w:rPr>
          <w:rFonts w:ascii="Times New Roman" w:eastAsia="Times New Roman" w:hAnsi="Times New Roman" w:cs="Times New Roman"/>
          <w:sz w:val="24"/>
          <w:szCs w:val="24"/>
          <w:lang w:val="en-ZA"/>
        </w:rPr>
        <w:t>inadequate</w:t>
      </w:r>
      <w:r w:rsidRPr="001C4A41">
        <w:rPr>
          <w:rFonts w:ascii="Times New Roman" w:eastAsia="Times New Roman" w:hAnsi="Times New Roman" w:cs="Times New Roman"/>
          <w:sz w:val="24"/>
          <w:szCs w:val="24"/>
          <w:lang w:val="en-ZA"/>
        </w:rPr>
        <w:t xml:space="preserve"> to quantify</w:t>
      </w:r>
      <w:r w:rsidRPr="000540C8">
        <w:rPr>
          <w:rFonts w:ascii="Times New Roman" w:eastAsia="Times New Roman" w:hAnsi="Times New Roman" w:cs="Times New Roman"/>
          <w:sz w:val="24"/>
          <w:szCs w:val="24"/>
          <w:lang w:val="en-ZA"/>
        </w:rPr>
        <w:t xml:space="preserve"> </w:t>
      </w:r>
      <w:r w:rsidR="00EB55D5">
        <w:rPr>
          <w:rFonts w:ascii="Times New Roman" w:eastAsia="Times New Roman" w:hAnsi="Times New Roman" w:cs="Times New Roman"/>
          <w:sz w:val="24"/>
          <w:szCs w:val="24"/>
          <w:lang w:val="en-ZA"/>
        </w:rPr>
        <w:t xml:space="preserve">ARVs </w:t>
      </w:r>
      <w:r w:rsidRPr="000540C8">
        <w:rPr>
          <w:rFonts w:ascii="Times New Roman" w:eastAsia="Times New Roman" w:hAnsi="Times New Roman" w:cs="Times New Roman"/>
          <w:sz w:val="24"/>
          <w:szCs w:val="24"/>
          <w:lang w:val="en-ZA"/>
        </w:rPr>
        <w:t xml:space="preserve">risk at </w:t>
      </w:r>
      <w:r w:rsidR="00EB55D5">
        <w:rPr>
          <w:rFonts w:ascii="Times New Roman" w:eastAsia="Times New Roman" w:hAnsi="Times New Roman" w:cs="Times New Roman"/>
          <w:sz w:val="24"/>
          <w:szCs w:val="24"/>
          <w:lang w:val="en-ZA"/>
        </w:rPr>
        <w:t xml:space="preserve">a </w:t>
      </w:r>
      <w:r w:rsidRPr="000540C8">
        <w:rPr>
          <w:rFonts w:ascii="Times New Roman" w:eastAsia="Times New Roman" w:hAnsi="Times New Roman" w:cs="Times New Roman"/>
          <w:sz w:val="24"/>
          <w:szCs w:val="24"/>
          <w:lang w:val="en-ZA"/>
        </w:rPr>
        <w:t xml:space="preserve">country level. Herein, </w:t>
      </w:r>
      <w:r w:rsidR="00E13BBD">
        <w:rPr>
          <w:rFonts w:ascii="Times New Roman" w:eastAsia="Times New Roman" w:hAnsi="Times New Roman" w:cs="Times New Roman"/>
          <w:sz w:val="24"/>
          <w:szCs w:val="24"/>
          <w:lang w:val="en-ZA"/>
        </w:rPr>
        <w:t xml:space="preserve">predicted </w:t>
      </w:r>
      <w:r w:rsidR="00E13BBD" w:rsidRPr="003469B4">
        <w:rPr>
          <w:rFonts w:ascii="Times New Roman" w:eastAsia="Times New Roman" w:hAnsi="Times New Roman" w:cs="Times New Roman"/>
          <w:sz w:val="24"/>
          <w:szCs w:val="24"/>
          <w:lang w:val="en-ZA"/>
        </w:rPr>
        <w:t>environmental concentrations (</w:t>
      </w:r>
      <w:r w:rsidRPr="003469B4">
        <w:rPr>
          <w:rFonts w:ascii="Times New Roman" w:eastAsia="Times New Roman" w:hAnsi="Times New Roman" w:cs="Times New Roman"/>
          <w:sz w:val="24"/>
          <w:szCs w:val="24"/>
          <w:lang w:val="en-ZA"/>
        </w:rPr>
        <w:t>PECs</w:t>
      </w:r>
      <w:r w:rsidR="00E13BBD" w:rsidRPr="003469B4">
        <w:rPr>
          <w:rFonts w:ascii="Times New Roman" w:eastAsia="Times New Roman" w:hAnsi="Times New Roman" w:cs="Times New Roman"/>
          <w:sz w:val="24"/>
          <w:szCs w:val="24"/>
          <w:lang w:val="en-ZA"/>
        </w:rPr>
        <w:t>)</w:t>
      </w:r>
      <w:r w:rsidRPr="003469B4">
        <w:rPr>
          <w:rFonts w:ascii="Times New Roman" w:eastAsia="Times New Roman" w:hAnsi="Times New Roman" w:cs="Times New Roman"/>
          <w:sz w:val="24"/>
          <w:szCs w:val="24"/>
          <w:lang w:val="en-ZA"/>
        </w:rPr>
        <w:t xml:space="preserve"> estimated </w:t>
      </w:r>
      <w:r w:rsidR="00EB55D5" w:rsidRPr="003469B4">
        <w:rPr>
          <w:rFonts w:ascii="Times New Roman" w:eastAsia="Times New Roman" w:hAnsi="Times New Roman" w:cs="Times New Roman"/>
          <w:sz w:val="24"/>
          <w:szCs w:val="24"/>
          <w:lang w:val="en-ZA"/>
        </w:rPr>
        <w:t xml:space="preserve">using </w:t>
      </w:r>
      <w:r w:rsidR="00E13BBD" w:rsidRPr="003469B4">
        <w:rPr>
          <w:rFonts w:ascii="Times New Roman" w:eastAsia="Times New Roman" w:hAnsi="Times New Roman" w:cs="Times New Roman"/>
          <w:sz w:val="24"/>
          <w:szCs w:val="24"/>
          <w:lang w:val="en-ZA"/>
        </w:rPr>
        <w:t>m</w:t>
      </w:r>
      <w:r w:rsidR="00D403A3" w:rsidRPr="003469B4">
        <w:rPr>
          <w:rFonts w:ascii="Times New Roman" w:eastAsia="Times New Roman" w:hAnsi="Times New Roman" w:cs="Times New Roman"/>
          <w:sz w:val="24"/>
          <w:szCs w:val="24"/>
          <w:lang w:val="en-ZA"/>
        </w:rPr>
        <w:t>aterial flow analysis (</w:t>
      </w:r>
      <w:r w:rsidRPr="003469B4">
        <w:rPr>
          <w:rFonts w:ascii="Times New Roman" w:eastAsia="Times New Roman" w:hAnsi="Times New Roman" w:cs="Times New Roman"/>
          <w:sz w:val="24"/>
          <w:szCs w:val="24"/>
          <w:lang w:val="en-ZA"/>
        </w:rPr>
        <w:t>MFA</w:t>
      </w:r>
      <w:r w:rsidR="00D403A3" w:rsidRPr="003469B4">
        <w:rPr>
          <w:rFonts w:ascii="Times New Roman" w:eastAsia="Times New Roman" w:hAnsi="Times New Roman" w:cs="Times New Roman"/>
          <w:sz w:val="24"/>
          <w:szCs w:val="24"/>
          <w:lang w:val="en-ZA"/>
        </w:rPr>
        <w:t>)</w:t>
      </w:r>
      <w:r w:rsidRPr="003469B4">
        <w:rPr>
          <w:rFonts w:ascii="Times New Roman" w:eastAsia="Times New Roman" w:hAnsi="Times New Roman" w:cs="Times New Roman"/>
          <w:sz w:val="24"/>
          <w:szCs w:val="24"/>
          <w:lang w:val="en-ZA"/>
        </w:rPr>
        <w:t xml:space="preserve"> </w:t>
      </w:r>
      <w:r w:rsidR="00EB55D5" w:rsidRPr="003469B4">
        <w:rPr>
          <w:rFonts w:ascii="Times New Roman" w:eastAsia="Times New Roman" w:hAnsi="Times New Roman" w:cs="Times New Roman"/>
          <w:sz w:val="24"/>
          <w:szCs w:val="24"/>
          <w:lang w:val="en-ZA"/>
        </w:rPr>
        <w:t xml:space="preserve">approach </w:t>
      </w:r>
      <w:r w:rsidR="00165486" w:rsidRPr="003469B4">
        <w:rPr>
          <w:rFonts w:ascii="Times New Roman" w:eastAsia="Times New Roman" w:hAnsi="Times New Roman" w:cs="Times New Roman"/>
          <w:sz w:val="24"/>
          <w:szCs w:val="24"/>
          <w:lang w:val="en-ZA"/>
        </w:rPr>
        <w:fldChar w:fldCharType="begin"/>
      </w:r>
      <w:r w:rsidR="00B954B1">
        <w:rPr>
          <w:rFonts w:ascii="Times New Roman" w:eastAsia="Times New Roman" w:hAnsi="Times New Roman" w:cs="Times New Roman"/>
          <w:sz w:val="24"/>
          <w:szCs w:val="24"/>
          <w:lang w:val="en-ZA"/>
        </w:rPr>
        <w:instrText xml:space="preserve"> ADDIN ZOTERO_ITEM CSL_CITATION {"citationID":"a1n1ngvjtr0","properties":{"formattedCitation":"[63]","plainCitation":"[63]","noteIndex":0},"citationItems":[{"id":968,"uris":["http://zotero.org/users/local/lgwPfyge/items/WAGIICN8"],"itemData":{"id":968,"type":"article-journal","abstract":"Exposure modeling is an important tool in the risk assessment process because it can provide information on predicted environmental concentrations (PEC values) even in the absence of analytical data. A suite of different models has been used in the last years to predict environmental flows and concentrations of engineered nanomaterials (ENM). These models can be separated into material flow models that track the flows of ENM from production and use to end-of-life processes and finally to the environment, and environmental fate models that describe the behavior within and the transfer between environmental compartments. This review presents the existing material flow and fate models for ENM and evaluates them within a regulatory context. The reliability of the models and their relevance to the regulatory process is discussed, knowledge gaps are identified and recommendations are made about the use of the models for regulation. Some of the available fate models for nanomaterials are built on concepts that are accepted by regulators for conventional chemicals, thus those nano-models are also likely accepted. A critical issue for all models is the missing validation of PEC values by analytical measurements; however, validation on a conceptual level is possible. It is recommended that the material flow models should also include information on the material characteristics, e.g. form, size distribution, and if the material has already been transformed, because this constitutes very important input information for fate models.","container-title":"NanoImpact","DOI":"10.1016/j.impact.2017.06.005","ISSN":"2452-0748","journalAbbreviation":"NanoImpact","language":"en","page":"38-47","source":"ScienceDirect","title":"Evaluation of environmental exposure models for engineered nanomaterials in a regulatory context","volume":"8","author":[{"family":"Nowack","given":"Bernd"}],"issued":{"date-parts":[["2017",10,1]]}}}],"schema":"https://github.com/citation-style-language/schema/raw/master/csl-citation.json"} </w:instrText>
      </w:r>
      <w:r w:rsidR="00165486" w:rsidRPr="003469B4">
        <w:rPr>
          <w:rFonts w:ascii="Times New Roman" w:eastAsia="Times New Roman" w:hAnsi="Times New Roman" w:cs="Times New Roman"/>
          <w:sz w:val="24"/>
          <w:szCs w:val="24"/>
          <w:lang w:val="en-ZA"/>
        </w:rPr>
        <w:fldChar w:fldCharType="separate"/>
      </w:r>
      <w:r w:rsidR="00B954B1" w:rsidRPr="00B954B1">
        <w:rPr>
          <w:rFonts w:ascii="Times New Roman" w:hAnsi="Times New Roman" w:cs="Times New Roman"/>
          <w:sz w:val="24"/>
        </w:rPr>
        <w:t>[63]</w:t>
      </w:r>
      <w:r w:rsidR="00165486" w:rsidRPr="003469B4">
        <w:rPr>
          <w:rFonts w:ascii="Times New Roman" w:eastAsia="Times New Roman" w:hAnsi="Times New Roman" w:cs="Times New Roman"/>
          <w:sz w:val="24"/>
          <w:szCs w:val="24"/>
          <w:lang w:val="en-ZA"/>
        </w:rPr>
        <w:fldChar w:fldCharType="end"/>
      </w:r>
      <w:r w:rsidR="00EB55D5">
        <w:rPr>
          <w:rFonts w:ascii="Times New Roman" w:eastAsia="Times New Roman" w:hAnsi="Times New Roman" w:cs="Times New Roman"/>
          <w:sz w:val="24"/>
          <w:szCs w:val="24"/>
          <w:lang w:val="en-ZA"/>
        </w:rPr>
        <w:t xml:space="preserve"> </w:t>
      </w:r>
      <w:r w:rsidR="00CF70B6">
        <w:rPr>
          <w:rFonts w:ascii="Times New Roman" w:eastAsia="Times New Roman" w:hAnsi="Times New Roman" w:cs="Times New Roman"/>
          <w:sz w:val="24"/>
          <w:szCs w:val="24"/>
          <w:lang w:val="en-ZA"/>
        </w:rPr>
        <w:t xml:space="preserve">due </w:t>
      </w:r>
      <w:r w:rsidRPr="000540C8">
        <w:rPr>
          <w:rFonts w:ascii="Times New Roman" w:eastAsia="Times New Roman" w:hAnsi="Times New Roman" w:cs="Times New Roman"/>
          <w:bCs/>
          <w:iCs/>
          <w:sz w:val="24"/>
          <w:szCs w:val="24"/>
          <w:lang w:val="en-ZA"/>
        </w:rPr>
        <w:t>to lack of data on the occurrence of ARVs in the</w:t>
      </w:r>
      <w:r w:rsidR="000A2898">
        <w:rPr>
          <w:rFonts w:ascii="Times New Roman" w:eastAsia="Times New Roman" w:hAnsi="Times New Roman" w:cs="Times New Roman"/>
          <w:bCs/>
          <w:iCs/>
          <w:sz w:val="24"/>
          <w:szCs w:val="24"/>
          <w:lang w:val="en-ZA"/>
        </w:rPr>
        <w:t xml:space="preserve"> aquatic</w:t>
      </w:r>
      <w:r w:rsidRPr="000540C8">
        <w:rPr>
          <w:rFonts w:ascii="Times New Roman" w:eastAsia="Times New Roman" w:hAnsi="Times New Roman" w:cs="Times New Roman"/>
          <w:bCs/>
          <w:iCs/>
          <w:sz w:val="24"/>
          <w:szCs w:val="24"/>
          <w:lang w:val="en-ZA"/>
        </w:rPr>
        <w:t xml:space="preserve"> environment in Eswatini. The PEC for both wastewater and surface water systems were determined. Hence, the PECs in wastewater (WW) were determined using the expression</w:t>
      </w:r>
      <w:r w:rsidR="000A2898">
        <w:rPr>
          <w:rFonts w:ascii="Times New Roman" w:eastAsia="Times New Roman" w:hAnsi="Times New Roman" w:cs="Times New Roman"/>
          <w:bCs/>
          <w:iCs/>
          <w:sz w:val="24"/>
          <w:szCs w:val="24"/>
          <w:lang w:val="en-ZA"/>
        </w:rPr>
        <w:t>s</w:t>
      </w:r>
      <w:r w:rsidRPr="000540C8">
        <w:rPr>
          <w:rFonts w:ascii="Times New Roman" w:eastAsia="Times New Roman" w:hAnsi="Times New Roman" w:cs="Times New Roman"/>
          <w:bCs/>
          <w:iCs/>
          <w:sz w:val="24"/>
          <w:szCs w:val="24"/>
          <w:lang w:val="en-ZA"/>
        </w:rPr>
        <w:t>:</w:t>
      </w:r>
    </w:p>
    <w:bookmarkStart w:id="12" w:name="_Hlk101618769"/>
    <w:p w14:paraId="31F97B63" w14:textId="26AFD150" w:rsidR="000540C8" w:rsidRPr="000540C8" w:rsidRDefault="004A634C" w:rsidP="000540C8">
      <w:pPr>
        <w:spacing w:after="240" w:line="360" w:lineRule="auto"/>
        <w:jc w:val="both"/>
        <w:rPr>
          <w:rFonts w:ascii="Times New Roman" w:eastAsia="Times New Roman" w:hAnsi="Times New Roman" w:cs="Times New Roman"/>
          <w:sz w:val="24"/>
          <w:szCs w:val="24"/>
          <w:lang w:val="en-ZA"/>
        </w:rPr>
      </w:pPr>
      <m:oMath>
        <m:sSub>
          <m:sSubPr>
            <m:ctrlPr>
              <w:rPr>
                <w:rFonts w:ascii="Cambria Math" w:eastAsia="Times New Roman" w:hAnsi="Cambria Math" w:cs="Times New Roman"/>
                <w:bCs/>
                <w:i/>
                <w:iCs/>
                <w:sz w:val="24"/>
                <w:szCs w:val="24"/>
                <w:lang w:val="en-ZA"/>
              </w:rPr>
            </m:ctrlPr>
          </m:sSubPr>
          <m:e>
            <m:r>
              <w:rPr>
                <w:rFonts w:ascii="Cambria Math" w:eastAsia="Times New Roman" w:hAnsi="Cambria Math" w:cs="Times New Roman"/>
                <w:sz w:val="24"/>
                <w:szCs w:val="24"/>
                <w:lang w:val="en-ZA"/>
              </w:rPr>
              <m:t>PEC</m:t>
            </m:r>
          </m:e>
          <m:sub>
            <m:r>
              <w:rPr>
                <w:rFonts w:ascii="Cambria Math" w:eastAsia="Times New Roman" w:hAnsi="Cambria Math" w:cs="Times New Roman"/>
                <w:sz w:val="24"/>
                <w:szCs w:val="24"/>
                <w:lang w:val="en-ZA"/>
              </w:rPr>
              <m:t>i,WWTPe</m:t>
            </m:r>
          </m:sub>
        </m:sSub>
        <m:r>
          <w:rPr>
            <w:rFonts w:ascii="Cambria Math" w:eastAsia="Times New Roman" w:hAnsi="Cambria Math" w:cs="Times New Roman"/>
            <w:sz w:val="24"/>
            <w:szCs w:val="24"/>
            <w:lang w:val="en-ZA"/>
          </w:rPr>
          <m:t xml:space="preserve">= </m:t>
        </m:r>
        <m:f>
          <m:fPr>
            <m:ctrlPr>
              <w:rPr>
                <w:rFonts w:ascii="Cambria Math" w:eastAsia="Times New Roman" w:hAnsi="Cambria Math" w:cs="Times New Roman"/>
                <w:i/>
                <w:sz w:val="24"/>
                <w:szCs w:val="24"/>
                <w:lang w:val="en-ZA"/>
              </w:rPr>
            </m:ctrlPr>
          </m:fPr>
          <m:num>
            <m:sSub>
              <m:sSubPr>
                <m:ctrlPr>
                  <w:rPr>
                    <w:rFonts w:ascii="Cambria Math" w:eastAsia="Times New Roman" w:hAnsi="Cambria Math" w:cs="Times New Roman"/>
                    <w:i/>
                    <w:sz w:val="24"/>
                    <w:szCs w:val="24"/>
                    <w:lang w:val="en-ZA"/>
                  </w:rPr>
                </m:ctrlPr>
              </m:sSubPr>
              <m:e>
                <m:r>
                  <w:rPr>
                    <w:rFonts w:ascii="Cambria Math" w:eastAsia="Times New Roman" w:hAnsi="Cambria Math" w:cs="Times New Roman"/>
                    <w:sz w:val="24"/>
                    <w:szCs w:val="24"/>
                    <w:lang w:val="en-ZA"/>
                  </w:rPr>
                  <m:t>M</m:t>
                </m:r>
              </m:e>
              <m:sub>
                <m:r>
                  <w:rPr>
                    <w:rFonts w:ascii="Cambria Math" w:eastAsia="Times New Roman" w:hAnsi="Cambria Math" w:cs="Times New Roman"/>
                    <w:sz w:val="24"/>
                    <w:szCs w:val="24"/>
                    <w:lang w:val="en-ZA"/>
                  </w:rPr>
                  <m:t>ARVi, WWTPe</m:t>
                </m:r>
              </m:sub>
            </m:sSub>
            <m:r>
              <w:rPr>
                <w:rFonts w:ascii="Cambria Math" w:eastAsia="Times New Roman" w:hAnsi="Cambria Math" w:cs="Times New Roman"/>
                <w:sz w:val="24"/>
                <w:szCs w:val="24"/>
                <w:lang w:val="en-ZA"/>
              </w:rPr>
              <m:t xml:space="preserve">  </m:t>
            </m:r>
            <m:sSup>
              <m:sSupPr>
                <m:ctrlPr>
                  <w:rPr>
                    <w:rFonts w:ascii="Cambria Math" w:eastAsia="Times New Roman" w:hAnsi="Cambria Math" w:cs="Times New Roman"/>
                    <w:i/>
                    <w:sz w:val="24"/>
                    <w:szCs w:val="24"/>
                    <w:lang w:val="en-ZA"/>
                  </w:rPr>
                </m:ctrlPr>
              </m:sSupPr>
              <m:e>
                <m:r>
                  <w:rPr>
                    <w:rFonts w:ascii="Cambria Math" w:eastAsia="Times New Roman" w:hAnsi="Cambria Math" w:cs="Times New Roman"/>
                    <w:sz w:val="24"/>
                    <w:szCs w:val="24"/>
                    <w:lang w:val="en-ZA"/>
                  </w:rPr>
                  <m:t>× 10</m:t>
                </m:r>
              </m:e>
              <m:sup>
                <m:r>
                  <w:rPr>
                    <w:rFonts w:ascii="Cambria Math" w:eastAsia="Times New Roman" w:hAnsi="Cambria Math" w:cs="Times New Roman"/>
                    <w:sz w:val="24"/>
                    <w:szCs w:val="24"/>
                    <w:lang w:val="en-ZA"/>
                  </w:rPr>
                  <m:t>9</m:t>
                </m:r>
              </m:sup>
            </m:sSup>
          </m:num>
          <m:den>
            <m:sSub>
              <m:sSubPr>
                <m:ctrlPr>
                  <w:rPr>
                    <w:rFonts w:ascii="Cambria Math" w:eastAsia="Times New Roman" w:hAnsi="Cambria Math" w:cs="Times New Roman"/>
                    <w:i/>
                    <w:sz w:val="24"/>
                    <w:szCs w:val="24"/>
                    <w:lang w:val="en-ZA"/>
                  </w:rPr>
                </m:ctrlPr>
              </m:sSubPr>
              <m:e>
                <m:r>
                  <w:rPr>
                    <w:rFonts w:ascii="Cambria Math" w:eastAsia="Times New Roman" w:hAnsi="Cambria Math" w:cs="Times New Roman"/>
                    <w:sz w:val="24"/>
                    <w:szCs w:val="24"/>
                    <w:lang w:val="en-ZA"/>
                  </w:rPr>
                  <m:t>WW</m:t>
                </m:r>
              </m:e>
              <m:sub>
                <m:r>
                  <w:rPr>
                    <w:rFonts w:ascii="Cambria Math" w:eastAsia="Times New Roman" w:hAnsi="Cambria Math" w:cs="Times New Roman"/>
                    <w:sz w:val="24"/>
                    <w:szCs w:val="24"/>
                    <w:lang w:val="en-ZA"/>
                  </w:rPr>
                  <m:t>t</m:t>
                </m:r>
              </m:sub>
            </m:sSub>
            <m:r>
              <w:rPr>
                <w:rFonts w:ascii="Cambria Math" w:eastAsia="Times New Roman" w:hAnsi="Cambria Math" w:cs="Times New Roman"/>
                <w:sz w:val="24"/>
                <w:szCs w:val="24"/>
                <w:lang w:val="en-ZA"/>
              </w:rPr>
              <m:t xml:space="preserve"> </m:t>
            </m:r>
          </m:den>
        </m:f>
      </m:oMath>
      <w:bookmarkEnd w:id="12"/>
      <w:r w:rsidR="000540C8" w:rsidRPr="000540C8">
        <w:rPr>
          <w:rFonts w:ascii="Times New Roman" w:eastAsia="Times New Roman" w:hAnsi="Times New Roman" w:cs="Times New Roman"/>
          <w:sz w:val="24"/>
          <w:szCs w:val="24"/>
          <w:lang w:val="en-ZA"/>
        </w:rPr>
        <w:t xml:space="preserve"> </w:t>
      </w:r>
      <w:r w:rsidR="000540C8" w:rsidRPr="000540C8">
        <w:rPr>
          <w:rFonts w:ascii="Times New Roman" w:eastAsia="Times New Roman" w:hAnsi="Times New Roman" w:cs="Times New Roman"/>
          <w:sz w:val="24"/>
          <w:szCs w:val="24"/>
          <w:lang w:val="en-ZA"/>
        </w:rPr>
        <w:tab/>
      </w:r>
      <w:r w:rsidR="000540C8" w:rsidRPr="000540C8">
        <w:rPr>
          <w:rFonts w:ascii="Times New Roman" w:eastAsia="Times New Roman" w:hAnsi="Times New Roman" w:cs="Times New Roman"/>
          <w:sz w:val="24"/>
          <w:szCs w:val="24"/>
          <w:lang w:val="en-ZA"/>
        </w:rPr>
        <w:tab/>
      </w:r>
      <w:r w:rsidR="000540C8" w:rsidRPr="000540C8">
        <w:rPr>
          <w:rFonts w:ascii="Times New Roman" w:eastAsia="Times New Roman" w:hAnsi="Times New Roman" w:cs="Times New Roman"/>
          <w:sz w:val="24"/>
          <w:szCs w:val="24"/>
          <w:lang w:val="en-ZA"/>
        </w:rPr>
        <w:tab/>
      </w:r>
      <w:r w:rsidR="000540C8" w:rsidRPr="000540C8">
        <w:rPr>
          <w:rFonts w:ascii="Times New Roman" w:eastAsia="Times New Roman" w:hAnsi="Times New Roman" w:cs="Times New Roman"/>
          <w:sz w:val="24"/>
          <w:szCs w:val="24"/>
          <w:lang w:val="en-ZA"/>
        </w:rPr>
        <w:tab/>
      </w:r>
      <w:r w:rsidR="000540C8" w:rsidRPr="000540C8">
        <w:rPr>
          <w:rFonts w:ascii="Times New Roman" w:eastAsia="Times New Roman" w:hAnsi="Times New Roman" w:cs="Times New Roman"/>
          <w:sz w:val="24"/>
          <w:szCs w:val="24"/>
          <w:lang w:val="en-ZA"/>
        </w:rPr>
        <w:tab/>
      </w:r>
      <w:r w:rsidR="000540C8" w:rsidRPr="000540C8">
        <w:rPr>
          <w:rFonts w:ascii="Times New Roman" w:eastAsia="Times New Roman" w:hAnsi="Times New Roman" w:cs="Times New Roman"/>
          <w:sz w:val="24"/>
          <w:szCs w:val="24"/>
          <w:lang w:val="en-ZA"/>
        </w:rPr>
        <w:tab/>
      </w:r>
      <w:r w:rsidR="000540C8" w:rsidRPr="000540C8">
        <w:rPr>
          <w:rFonts w:ascii="Times New Roman" w:eastAsia="Times New Roman" w:hAnsi="Times New Roman" w:cs="Times New Roman"/>
          <w:sz w:val="24"/>
          <w:szCs w:val="24"/>
          <w:lang w:val="en-ZA"/>
        </w:rPr>
        <w:tab/>
      </w:r>
      <w:r w:rsidR="000540C8" w:rsidRPr="000540C8">
        <w:rPr>
          <w:rFonts w:ascii="Times New Roman" w:eastAsia="Times New Roman" w:hAnsi="Times New Roman" w:cs="Times New Roman"/>
          <w:sz w:val="24"/>
          <w:szCs w:val="24"/>
          <w:lang w:val="en-ZA"/>
        </w:rPr>
        <w:tab/>
        <w:t xml:space="preserve">    </w:t>
      </w:r>
      <w:r w:rsidR="009C5F50">
        <w:rPr>
          <w:rFonts w:ascii="Times New Roman" w:eastAsia="Times New Roman" w:hAnsi="Times New Roman" w:cs="Times New Roman"/>
          <w:sz w:val="24"/>
          <w:szCs w:val="24"/>
          <w:lang w:val="en-ZA"/>
        </w:rPr>
        <w:t xml:space="preserve"> </w:t>
      </w:r>
      <w:r w:rsidR="000540C8" w:rsidRPr="000540C8">
        <w:rPr>
          <w:rFonts w:ascii="Times New Roman" w:eastAsia="Times New Roman" w:hAnsi="Times New Roman" w:cs="Times New Roman"/>
          <w:sz w:val="24"/>
          <w:szCs w:val="24"/>
          <w:lang w:val="en-ZA"/>
        </w:rPr>
        <w:t>(</w:t>
      </w:r>
      <w:r w:rsidR="009C5F50">
        <w:rPr>
          <w:rFonts w:ascii="Times New Roman" w:eastAsia="Times New Roman" w:hAnsi="Times New Roman" w:cs="Times New Roman"/>
          <w:sz w:val="24"/>
          <w:szCs w:val="24"/>
          <w:lang w:val="en-ZA"/>
        </w:rPr>
        <w:t>4</w:t>
      </w:r>
      <w:r w:rsidR="000540C8" w:rsidRPr="000540C8">
        <w:rPr>
          <w:rFonts w:ascii="Times New Roman" w:eastAsia="Times New Roman" w:hAnsi="Times New Roman" w:cs="Times New Roman"/>
          <w:sz w:val="24"/>
          <w:szCs w:val="24"/>
          <w:lang w:val="en-ZA"/>
        </w:rPr>
        <w:t>)</w:t>
      </w:r>
    </w:p>
    <w:p w14:paraId="4AFF47E0" w14:textId="41FDBAB0" w:rsidR="000540C8" w:rsidRPr="000540C8" w:rsidRDefault="004A634C" w:rsidP="000540C8">
      <w:pPr>
        <w:spacing w:after="240" w:line="360" w:lineRule="auto"/>
        <w:jc w:val="both"/>
        <w:rPr>
          <w:rFonts w:ascii="Times New Roman" w:eastAsia="Times New Roman" w:hAnsi="Times New Roman" w:cs="Times New Roman"/>
          <w:sz w:val="24"/>
          <w:szCs w:val="24"/>
          <w:lang w:val="en-ZA"/>
        </w:rPr>
      </w:pPr>
      <m:oMath>
        <m:sSub>
          <m:sSubPr>
            <m:ctrlPr>
              <w:rPr>
                <w:rFonts w:ascii="Cambria Math" w:eastAsia="Times New Roman" w:hAnsi="Cambria Math" w:cs="Times New Roman"/>
                <w:bCs/>
                <w:i/>
                <w:iCs/>
                <w:sz w:val="24"/>
                <w:szCs w:val="24"/>
                <w:lang w:val="en-ZA"/>
              </w:rPr>
            </m:ctrlPr>
          </m:sSubPr>
          <m:e>
            <m:r>
              <w:rPr>
                <w:rFonts w:ascii="Cambria Math" w:eastAsia="Times New Roman" w:hAnsi="Cambria Math" w:cs="Times New Roman"/>
                <w:sz w:val="24"/>
                <w:szCs w:val="24"/>
                <w:lang w:val="en-ZA"/>
              </w:rPr>
              <m:t>PEC</m:t>
            </m:r>
          </m:e>
          <m:sub>
            <m:r>
              <w:rPr>
                <w:rFonts w:ascii="Cambria Math" w:eastAsia="Times New Roman" w:hAnsi="Cambria Math" w:cs="Times New Roman"/>
                <w:sz w:val="24"/>
                <w:szCs w:val="24"/>
                <w:lang w:val="en-ZA"/>
              </w:rPr>
              <m:t>i,wwTPi</m:t>
            </m:r>
          </m:sub>
        </m:sSub>
        <m:r>
          <w:rPr>
            <w:rFonts w:ascii="Cambria Math" w:eastAsia="Times New Roman" w:hAnsi="Cambria Math" w:cs="Times New Roman"/>
            <w:sz w:val="24"/>
            <w:szCs w:val="24"/>
            <w:lang w:val="en-ZA"/>
          </w:rPr>
          <m:t xml:space="preserve">= </m:t>
        </m:r>
        <m:f>
          <m:fPr>
            <m:ctrlPr>
              <w:rPr>
                <w:rFonts w:ascii="Cambria Math" w:eastAsia="Times New Roman" w:hAnsi="Cambria Math" w:cs="Times New Roman"/>
                <w:i/>
                <w:sz w:val="24"/>
                <w:szCs w:val="24"/>
                <w:lang w:val="en-ZA"/>
              </w:rPr>
            </m:ctrlPr>
          </m:fPr>
          <m:num>
            <m:sSub>
              <m:sSubPr>
                <m:ctrlPr>
                  <w:rPr>
                    <w:rFonts w:ascii="Cambria Math" w:eastAsia="Times New Roman" w:hAnsi="Cambria Math" w:cs="Times New Roman"/>
                    <w:i/>
                    <w:sz w:val="24"/>
                    <w:szCs w:val="24"/>
                    <w:lang w:val="en-ZA"/>
                  </w:rPr>
                </m:ctrlPr>
              </m:sSubPr>
              <m:e>
                <m:r>
                  <w:rPr>
                    <w:rFonts w:ascii="Cambria Math" w:eastAsia="Times New Roman" w:hAnsi="Cambria Math" w:cs="Times New Roman"/>
                    <w:sz w:val="24"/>
                    <w:szCs w:val="24"/>
                    <w:lang w:val="en-ZA"/>
                  </w:rPr>
                  <m:t>M</m:t>
                </m:r>
              </m:e>
              <m:sub>
                <m:r>
                  <w:rPr>
                    <w:rFonts w:ascii="Cambria Math" w:eastAsia="Times New Roman" w:hAnsi="Cambria Math" w:cs="Times New Roman"/>
                    <w:sz w:val="24"/>
                    <w:szCs w:val="24"/>
                    <w:lang w:val="en-ZA"/>
                  </w:rPr>
                  <m:t>ARVi, WWTPi</m:t>
                </m:r>
              </m:sub>
            </m:sSub>
            <m:r>
              <w:rPr>
                <w:rFonts w:ascii="Cambria Math" w:eastAsia="Times New Roman" w:hAnsi="Cambria Math" w:cs="Times New Roman"/>
                <w:sz w:val="24"/>
                <w:szCs w:val="24"/>
                <w:lang w:val="en-ZA"/>
              </w:rPr>
              <m:t xml:space="preserve">  </m:t>
            </m:r>
            <m:sSup>
              <m:sSupPr>
                <m:ctrlPr>
                  <w:rPr>
                    <w:rFonts w:ascii="Cambria Math" w:eastAsia="Times New Roman" w:hAnsi="Cambria Math" w:cs="Times New Roman"/>
                    <w:i/>
                    <w:sz w:val="24"/>
                    <w:szCs w:val="24"/>
                    <w:lang w:val="en-ZA"/>
                  </w:rPr>
                </m:ctrlPr>
              </m:sSupPr>
              <m:e>
                <m:r>
                  <w:rPr>
                    <w:rFonts w:ascii="Cambria Math" w:eastAsia="Times New Roman" w:hAnsi="Cambria Math" w:cs="Times New Roman"/>
                    <w:sz w:val="24"/>
                    <w:szCs w:val="24"/>
                    <w:lang w:val="en-ZA"/>
                  </w:rPr>
                  <m:t>× 10</m:t>
                </m:r>
              </m:e>
              <m:sup>
                <m:r>
                  <w:rPr>
                    <w:rFonts w:ascii="Cambria Math" w:eastAsia="Times New Roman" w:hAnsi="Cambria Math" w:cs="Times New Roman"/>
                    <w:sz w:val="24"/>
                    <w:szCs w:val="24"/>
                    <w:lang w:val="en-ZA"/>
                  </w:rPr>
                  <m:t>9</m:t>
                </m:r>
              </m:sup>
            </m:sSup>
          </m:num>
          <m:den>
            <m:sSub>
              <m:sSubPr>
                <m:ctrlPr>
                  <w:rPr>
                    <w:rFonts w:ascii="Cambria Math" w:eastAsia="Times New Roman" w:hAnsi="Cambria Math" w:cs="Times New Roman"/>
                    <w:i/>
                    <w:sz w:val="24"/>
                    <w:szCs w:val="24"/>
                    <w:lang w:val="en-ZA"/>
                  </w:rPr>
                </m:ctrlPr>
              </m:sSubPr>
              <m:e>
                <m:r>
                  <w:rPr>
                    <w:rFonts w:ascii="Cambria Math" w:eastAsia="Times New Roman" w:hAnsi="Cambria Math" w:cs="Times New Roman"/>
                    <w:sz w:val="24"/>
                    <w:szCs w:val="24"/>
                    <w:lang w:val="en-ZA"/>
                  </w:rPr>
                  <m:t>WW</m:t>
                </m:r>
              </m:e>
              <m:sub>
                <m:r>
                  <w:rPr>
                    <w:rFonts w:ascii="Cambria Math" w:eastAsia="Times New Roman" w:hAnsi="Cambria Math" w:cs="Times New Roman"/>
                    <w:sz w:val="24"/>
                    <w:szCs w:val="24"/>
                    <w:lang w:val="en-ZA"/>
                  </w:rPr>
                  <m:t>t</m:t>
                </m:r>
              </m:sub>
            </m:sSub>
          </m:den>
        </m:f>
      </m:oMath>
      <w:r w:rsidR="000540C8" w:rsidRPr="000540C8">
        <w:rPr>
          <w:rFonts w:ascii="Times New Roman" w:eastAsia="Times New Roman" w:hAnsi="Times New Roman" w:cs="Times New Roman"/>
          <w:sz w:val="24"/>
          <w:szCs w:val="24"/>
          <w:lang w:val="en-ZA"/>
        </w:rPr>
        <w:tab/>
      </w:r>
      <w:r w:rsidR="000540C8" w:rsidRPr="000540C8">
        <w:rPr>
          <w:rFonts w:ascii="Times New Roman" w:eastAsia="Times New Roman" w:hAnsi="Times New Roman" w:cs="Times New Roman"/>
          <w:sz w:val="24"/>
          <w:szCs w:val="24"/>
          <w:lang w:val="en-ZA"/>
        </w:rPr>
        <w:tab/>
      </w:r>
      <w:r w:rsidR="000540C8" w:rsidRPr="000540C8">
        <w:rPr>
          <w:rFonts w:ascii="Times New Roman" w:eastAsia="Times New Roman" w:hAnsi="Times New Roman" w:cs="Times New Roman"/>
          <w:sz w:val="24"/>
          <w:szCs w:val="24"/>
          <w:lang w:val="en-ZA"/>
        </w:rPr>
        <w:tab/>
      </w:r>
      <w:r w:rsidR="000540C8" w:rsidRPr="000540C8">
        <w:rPr>
          <w:rFonts w:ascii="Times New Roman" w:eastAsia="Times New Roman" w:hAnsi="Times New Roman" w:cs="Times New Roman"/>
          <w:sz w:val="24"/>
          <w:szCs w:val="24"/>
          <w:lang w:val="en-ZA"/>
        </w:rPr>
        <w:tab/>
      </w:r>
      <w:r w:rsidR="000540C8" w:rsidRPr="000540C8">
        <w:rPr>
          <w:rFonts w:ascii="Times New Roman" w:eastAsia="Times New Roman" w:hAnsi="Times New Roman" w:cs="Times New Roman"/>
          <w:sz w:val="24"/>
          <w:szCs w:val="24"/>
          <w:lang w:val="en-ZA"/>
        </w:rPr>
        <w:tab/>
      </w:r>
      <w:r w:rsidR="000540C8" w:rsidRPr="000540C8">
        <w:rPr>
          <w:rFonts w:ascii="Times New Roman" w:eastAsia="Times New Roman" w:hAnsi="Times New Roman" w:cs="Times New Roman"/>
          <w:sz w:val="24"/>
          <w:szCs w:val="24"/>
          <w:lang w:val="en-ZA"/>
        </w:rPr>
        <w:tab/>
      </w:r>
      <w:r w:rsidR="000540C8" w:rsidRPr="000540C8">
        <w:rPr>
          <w:rFonts w:ascii="Times New Roman" w:eastAsia="Times New Roman" w:hAnsi="Times New Roman" w:cs="Times New Roman"/>
          <w:sz w:val="24"/>
          <w:szCs w:val="24"/>
          <w:lang w:val="en-ZA"/>
        </w:rPr>
        <w:tab/>
      </w:r>
      <w:r w:rsidR="000540C8">
        <w:rPr>
          <w:rFonts w:ascii="Times New Roman" w:eastAsia="Times New Roman" w:hAnsi="Times New Roman" w:cs="Times New Roman"/>
          <w:sz w:val="24"/>
          <w:szCs w:val="24"/>
          <w:lang w:val="en-ZA"/>
        </w:rPr>
        <w:t xml:space="preserve">     </w:t>
      </w:r>
      <w:r w:rsidR="000540C8" w:rsidRPr="000540C8">
        <w:rPr>
          <w:rFonts w:ascii="Times New Roman" w:eastAsia="Times New Roman" w:hAnsi="Times New Roman" w:cs="Times New Roman"/>
          <w:sz w:val="24"/>
          <w:szCs w:val="24"/>
          <w:lang w:val="en-ZA"/>
        </w:rPr>
        <w:t xml:space="preserve">            (</w:t>
      </w:r>
      <w:r w:rsidR="009C5F50">
        <w:rPr>
          <w:rFonts w:ascii="Times New Roman" w:eastAsia="Times New Roman" w:hAnsi="Times New Roman" w:cs="Times New Roman"/>
          <w:sz w:val="24"/>
          <w:szCs w:val="24"/>
          <w:lang w:val="en-ZA"/>
        </w:rPr>
        <w:t>5</w:t>
      </w:r>
      <w:r w:rsidR="000540C8" w:rsidRPr="000540C8">
        <w:rPr>
          <w:rFonts w:ascii="Times New Roman" w:eastAsia="Times New Roman" w:hAnsi="Times New Roman" w:cs="Times New Roman"/>
          <w:sz w:val="24"/>
          <w:szCs w:val="24"/>
          <w:lang w:val="en-ZA"/>
        </w:rPr>
        <w:t>)</w:t>
      </w:r>
    </w:p>
    <w:p w14:paraId="3E753E15" w14:textId="59277DC1" w:rsidR="000540C8" w:rsidRPr="000540C8" w:rsidRDefault="000540C8" w:rsidP="000540C8">
      <w:pPr>
        <w:spacing w:after="240" w:line="360" w:lineRule="auto"/>
        <w:jc w:val="both"/>
        <w:rPr>
          <w:rFonts w:ascii="Times New Roman" w:eastAsia="Times New Roman" w:hAnsi="Times New Roman" w:cs="Times New Roman"/>
          <w:iCs/>
          <w:sz w:val="24"/>
          <w:szCs w:val="24"/>
        </w:rPr>
      </w:pPr>
      <w:r w:rsidRPr="000540C8">
        <w:rPr>
          <w:rFonts w:ascii="Times New Roman" w:eastAsia="Times New Roman" w:hAnsi="Times New Roman" w:cs="Times New Roman"/>
          <w:sz w:val="24"/>
          <w:szCs w:val="24"/>
          <w:lang w:val="en-ZA"/>
        </w:rPr>
        <w:t>where PEC</w:t>
      </w:r>
      <w:r w:rsidRPr="000540C8">
        <w:rPr>
          <w:rFonts w:ascii="Times New Roman" w:eastAsia="Times New Roman" w:hAnsi="Times New Roman" w:cs="Times New Roman"/>
          <w:sz w:val="24"/>
          <w:szCs w:val="24"/>
          <w:vertAlign w:val="subscript"/>
          <w:lang w:val="en-ZA"/>
        </w:rPr>
        <w:t>i, WWTPe</w:t>
      </w:r>
      <w:r w:rsidRPr="000540C8">
        <w:rPr>
          <w:rFonts w:ascii="Times New Roman" w:eastAsia="Times New Roman" w:hAnsi="Times New Roman" w:cs="Times New Roman"/>
          <w:sz w:val="24"/>
          <w:szCs w:val="24"/>
          <w:lang w:val="en-ZA"/>
        </w:rPr>
        <w:t xml:space="preserve"> is the concentration of specific ARVs in WWTP effluent (</w:t>
      </w:r>
      <w:r w:rsidRPr="000540C8">
        <w:rPr>
          <w:rFonts w:ascii="Times New Roman" w:eastAsia="Times New Roman" w:hAnsi="Times New Roman" w:cs="Times New Roman"/>
          <w:sz w:val="24"/>
          <w:szCs w:val="24"/>
        </w:rPr>
        <w:t xml:space="preserve">µg/L), </w:t>
      </w:r>
      <w:r w:rsidRPr="000540C8">
        <w:rPr>
          <w:rFonts w:ascii="Times New Roman" w:eastAsia="Times New Roman" w:hAnsi="Times New Roman" w:cs="Times New Roman"/>
          <w:sz w:val="24"/>
          <w:szCs w:val="24"/>
          <w:lang w:val="en-ZA"/>
        </w:rPr>
        <w:t>PEC</w:t>
      </w:r>
      <w:r w:rsidRPr="000540C8">
        <w:rPr>
          <w:rFonts w:ascii="Times New Roman" w:eastAsia="Times New Roman" w:hAnsi="Times New Roman" w:cs="Times New Roman"/>
          <w:sz w:val="24"/>
          <w:szCs w:val="24"/>
          <w:vertAlign w:val="subscript"/>
          <w:lang w:val="en-ZA"/>
        </w:rPr>
        <w:t>i, WWTPi</w:t>
      </w:r>
      <w:r w:rsidRPr="000540C8">
        <w:rPr>
          <w:rFonts w:ascii="Times New Roman" w:eastAsia="Times New Roman" w:hAnsi="Times New Roman" w:cs="Times New Roman"/>
          <w:sz w:val="24"/>
          <w:szCs w:val="24"/>
          <w:lang w:val="en-ZA"/>
        </w:rPr>
        <w:t xml:space="preserve"> is the concentration of specific ARVs in WWTP influent (</w:t>
      </w:r>
      <w:r w:rsidRPr="000540C8">
        <w:rPr>
          <w:rFonts w:ascii="Times New Roman" w:eastAsia="Times New Roman" w:hAnsi="Times New Roman" w:cs="Times New Roman"/>
          <w:sz w:val="24"/>
          <w:szCs w:val="24"/>
        </w:rPr>
        <w:t>µg/L) and WW</w:t>
      </w:r>
      <w:r w:rsidR="002C11FB">
        <w:rPr>
          <w:rFonts w:ascii="Times New Roman" w:eastAsia="Times New Roman" w:hAnsi="Times New Roman" w:cs="Times New Roman"/>
          <w:sz w:val="24"/>
          <w:szCs w:val="24"/>
        </w:rPr>
        <w:t>t</w:t>
      </w:r>
      <w:r w:rsidRPr="000540C8">
        <w:rPr>
          <w:rFonts w:ascii="Times New Roman" w:eastAsia="Times New Roman" w:hAnsi="Times New Roman" w:cs="Times New Roman"/>
          <w:sz w:val="24"/>
          <w:szCs w:val="24"/>
        </w:rPr>
        <w:t xml:space="preserve"> is </w:t>
      </w:r>
      <w:r w:rsidR="008D0727">
        <w:rPr>
          <w:rFonts w:ascii="Times New Roman" w:eastAsia="Times New Roman" w:hAnsi="Times New Roman" w:cs="Times New Roman"/>
          <w:sz w:val="24"/>
          <w:szCs w:val="24"/>
        </w:rPr>
        <w:t xml:space="preserve">the fraction of </w:t>
      </w:r>
      <w:r w:rsidRPr="000540C8">
        <w:rPr>
          <w:rFonts w:ascii="Times New Roman" w:eastAsia="Times New Roman" w:hAnsi="Times New Roman" w:cs="Times New Roman"/>
          <w:sz w:val="24"/>
          <w:szCs w:val="24"/>
        </w:rPr>
        <w:t xml:space="preserve"> wastewater for </w:t>
      </w:r>
      <w:r w:rsidR="00E63044">
        <w:rPr>
          <w:rFonts w:ascii="Times New Roman" w:eastAsia="Times New Roman" w:hAnsi="Times New Roman" w:cs="Times New Roman"/>
          <w:sz w:val="24"/>
          <w:szCs w:val="24"/>
        </w:rPr>
        <w:t xml:space="preserve">a particular region </w:t>
      </w:r>
      <w:r w:rsidRPr="000540C8">
        <w:rPr>
          <w:rFonts w:ascii="Times New Roman" w:eastAsia="Times New Roman" w:hAnsi="Times New Roman" w:cs="Times New Roman"/>
          <w:sz w:val="24"/>
          <w:szCs w:val="24"/>
        </w:rPr>
        <w:lastRenderedPageBreak/>
        <w:t>(in litres) sourced from the Food and Agriculture Organization (FAO)</w:t>
      </w:r>
      <w:r w:rsidR="009C5F50">
        <w:rPr>
          <w:rFonts w:ascii="Times New Roman" w:eastAsia="Times New Roman" w:hAnsi="Times New Roman" w:cs="Times New Roman"/>
          <w:sz w:val="24"/>
          <w:szCs w:val="24"/>
        </w:rPr>
        <w:t xml:space="preserve"> </w:t>
      </w:r>
      <w:r w:rsidR="009C5F50">
        <w:rPr>
          <w:rFonts w:ascii="Times New Roman" w:eastAsia="Times New Roman" w:hAnsi="Times New Roman" w:cs="Times New Roman"/>
          <w:sz w:val="24"/>
          <w:szCs w:val="24"/>
        </w:rPr>
        <w:fldChar w:fldCharType="begin"/>
      </w:r>
      <w:r w:rsidR="004F0B41">
        <w:rPr>
          <w:rFonts w:ascii="Times New Roman" w:eastAsia="Times New Roman" w:hAnsi="Times New Roman" w:cs="Times New Roman"/>
          <w:sz w:val="24"/>
          <w:szCs w:val="24"/>
        </w:rPr>
        <w:instrText xml:space="preserve"> ADDIN ZOTERO_ITEM CSL_CITATION {"citationID":"a2hiaeae8ur","properties":{"formattedCitation":"[64]","plainCitation":"[64]","noteIndex":0},"citationItems":[{"id":"bvZVep35/EmI99Mq3","uris":["http://zotero.org/users/8372031/items/EUUP2IJ6"],"itemData":{"id":1289,"type":"webpage","title":"AQUASTAT database Database Query Results","URL":"https://www.fao.org/aquastat/statistics/query/results.html","author":[{"family":"AQUASTAT","given":""}],"accessed":{"date-parts":[["2022",6,28]]},"issued":{"date-parts":[["2021"]]}}}],"schema":"https://github.com/citation-style-language/schema/raw/master/csl-citation.json"} </w:instrText>
      </w:r>
      <w:r w:rsidR="009C5F50">
        <w:rPr>
          <w:rFonts w:ascii="Times New Roman" w:eastAsia="Times New Roman" w:hAnsi="Times New Roman" w:cs="Times New Roman"/>
          <w:sz w:val="24"/>
          <w:szCs w:val="24"/>
        </w:rPr>
        <w:fldChar w:fldCharType="separate"/>
      </w:r>
      <w:r w:rsidR="00B954B1" w:rsidRPr="00B954B1">
        <w:rPr>
          <w:rFonts w:ascii="Times New Roman" w:hAnsi="Times New Roman" w:cs="Times New Roman"/>
          <w:sz w:val="24"/>
        </w:rPr>
        <w:t>[64]</w:t>
      </w:r>
      <w:r w:rsidR="009C5F50">
        <w:rPr>
          <w:rFonts w:ascii="Times New Roman" w:eastAsia="Times New Roman" w:hAnsi="Times New Roman" w:cs="Times New Roman"/>
          <w:sz w:val="24"/>
          <w:szCs w:val="24"/>
        </w:rPr>
        <w:fldChar w:fldCharType="end"/>
      </w:r>
      <w:r w:rsidR="00504EA0">
        <w:rPr>
          <w:rFonts w:ascii="Times New Roman" w:eastAsia="Times New Roman" w:hAnsi="Times New Roman" w:cs="Times New Roman"/>
          <w:sz w:val="24"/>
          <w:szCs w:val="24"/>
        </w:rPr>
        <w:t>. The</w:t>
      </w:r>
      <w:r w:rsidRPr="000540C8">
        <w:rPr>
          <w:rFonts w:ascii="Times New Roman" w:eastAsia="Times New Roman" w:hAnsi="Times New Roman" w:cs="Times New Roman"/>
          <w:sz w:val="24"/>
          <w:szCs w:val="24"/>
          <w:lang w:val="en-ZA"/>
        </w:rPr>
        <w:t xml:space="preserve"> </w:t>
      </w:r>
      <w:r w:rsidRPr="000540C8">
        <w:rPr>
          <w:rFonts w:ascii="Times New Roman" w:eastAsia="Times New Roman" w:hAnsi="Times New Roman" w:cs="Times New Roman"/>
          <w:iCs/>
          <w:sz w:val="24"/>
          <w:szCs w:val="24"/>
        </w:rPr>
        <w:t>PECs in surface water were calculated using equation</w:t>
      </w:r>
      <w:r w:rsidR="00504EA0">
        <w:rPr>
          <w:rFonts w:ascii="Times New Roman" w:eastAsia="Times New Roman" w:hAnsi="Times New Roman" w:cs="Times New Roman"/>
          <w:iCs/>
          <w:sz w:val="24"/>
          <w:szCs w:val="24"/>
        </w:rPr>
        <w:t>:</w:t>
      </w:r>
    </w:p>
    <w:p w14:paraId="32DB8013" w14:textId="16E8FE2D" w:rsidR="000540C8" w:rsidRPr="000540C8" w:rsidRDefault="004A634C" w:rsidP="000540C8">
      <w:pPr>
        <w:spacing w:after="240" w:line="360" w:lineRule="auto"/>
        <w:jc w:val="both"/>
        <w:rPr>
          <w:rFonts w:ascii="Times New Roman" w:eastAsia="Times New Roman" w:hAnsi="Times New Roman" w:cs="Times New Roman"/>
          <w:sz w:val="24"/>
          <w:szCs w:val="24"/>
          <w:lang w:val="en-ZA"/>
        </w:rPr>
      </w:pPr>
      <m:oMath>
        <m:sSub>
          <m:sSubPr>
            <m:ctrlPr>
              <w:rPr>
                <w:rFonts w:ascii="Cambria Math" w:eastAsia="Times New Roman" w:hAnsi="Cambria Math" w:cs="Times New Roman"/>
                <w:bCs/>
                <w:i/>
                <w:iCs/>
                <w:sz w:val="24"/>
                <w:szCs w:val="24"/>
                <w:lang w:val="en-ZA"/>
              </w:rPr>
            </m:ctrlPr>
          </m:sSubPr>
          <m:e>
            <m:r>
              <w:rPr>
                <w:rFonts w:ascii="Cambria Math" w:eastAsia="Times New Roman" w:hAnsi="Cambria Math" w:cs="Times New Roman"/>
                <w:sz w:val="24"/>
                <w:szCs w:val="24"/>
                <w:lang w:val="en-ZA"/>
              </w:rPr>
              <m:t>PEC</m:t>
            </m:r>
          </m:e>
          <m:sub>
            <m:r>
              <w:rPr>
                <w:rFonts w:ascii="Cambria Math" w:eastAsia="Times New Roman" w:hAnsi="Cambria Math" w:cs="Times New Roman"/>
                <w:sz w:val="24"/>
                <w:szCs w:val="24"/>
                <w:lang w:val="en-ZA"/>
              </w:rPr>
              <m:t>i,sw</m:t>
            </m:r>
          </m:sub>
        </m:sSub>
        <m:r>
          <w:rPr>
            <w:rFonts w:ascii="Cambria Math" w:eastAsia="Times New Roman" w:hAnsi="Cambria Math" w:cs="Times New Roman"/>
            <w:sz w:val="24"/>
            <w:szCs w:val="24"/>
            <w:lang w:val="en-ZA"/>
          </w:rPr>
          <m:t xml:space="preserve">= </m:t>
        </m:r>
        <m:f>
          <m:fPr>
            <m:ctrlPr>
              <w:rPr>
                <w:rFonts w:ascii="Cambria Math" w:eastAsia="Times New Roman" w:hAnsi="Cambria Math" w:cs="Times New Roman"/>
                <w:i/>
                <w:sz w:val="24"/>
                <w:szCs w:val="24"/>
                <w:lang w:val="en-ZA"/>
              </w:rPr>
            </m:ctrlPr>
          </m:fPr>
          <m:num>
            <m:sSub>
              <m:sSubPr>
                <m:ctrlPr>
                  <w:rPr>
                    <w:rFonts w:ascii="Cambria Math" w:eastAsia="Times New Roman" w:hAnsi="Cambria Math" w:cs="Times New Roman"/>
                    <w:bCs/>
                    <w:i/>
                    <w:iCs/>
                    <w:sz w:val="24"/>
                    <w:szCs w:val="24"/>
                    <w:lang w:val="en-ZA"/>
                  </w:rPr>
                </m:ctrlPr>
              </m:sSubPr>
              <m:e>
                <m:r>
                  <w:rPr>
                    <w:rFonts w:ascii="Cambria Math" w:eastAsia="Times New Roman" w:hAnsi="Cambria Math" w:cs="Times New Roman"/>
                    <w:sz w:val="24"/>
                    <w:szCs w:val="24"/>
                    <w:lang w:val="en-ZA"/>
                  </w:rPr>
                  <m:t>M</m:t>
                </m:r>
              </m:e>
              <m:sub>
                <m:r>
                  <w:rPr>
                    <w:rFonts w:ascii="Cambria Math" w:eastAsia="Times New Roman" w:hAnsi="Cambria Math" w:cs="Times New Roman"/>
                    <w:sz w:val="24"/>
                    <w:szCs w:val="24"/>
                    <w:lang w:val="en-ZA"/>
                  </w:rPr>
                  <m:t>ARVi,sw</m:t>
                </m:r>
              </m:sub>
            </m:sSub>
            <m:r>
              <w:rPr>
                <w:rFonts w:ascii="Cambria Math" w:eastAsia="Times New Roman" w:hAnsi="Cambria Math" w:cs="Times New Roman"/>
                <w:sz w:val="24"/>
                <w:szCs w:val="24"/>
                <w:lang w:val="en-ZA"/>
              </w:rPr>
              <m:t xml:space="preserve"> </m:t>
            </m:r>
            <m:sSup>
              <m:sSupPr>
                <m:ctrlPr>
                  <w:rPr>
                    <w:rFonts w:ascii="Cambria Math" w:eastAsia="Times New Roman" w:hAnsi="Cambria Math" w:cs="Times New Roman"/>
                    <w:bCs/>
                    <w:i/>
                    <w:iCs/>
                    <w:sz w:val="24"/>
                    <w:szCs w:val="24"/>
                    <w:lang w:val="en-ZA"/>
                  </w:rPr>
                </m:ctrlPr>
              </m:sSupPr>
              <m:e>
                <m:r>
                  <w:rPr>
                    <w:rFonts w:ascii="Cambria Math" w:eastAsia="Times New Roman" w:hAnsi="Cambria Math" w:cs="Times New Roman"/>
                    <w:sz w:val="24"/>
                    <w:szCs w:val="24"/>
                    <w:lang w:val="en-ZA"/>
                  </w:rPr>
                  <m:t>× 10</m:t>
                </m:r>
              </m:e>
              <m:sup>
                <m:r>
                  <w:rPr>
                    <w:rFonts w:ascii="Cambria Math" w:eastAsia="Times New Roman" w:hAnsi="Cambria Math" w:cs="Times New Roman"/>
                    <w:sz w:val="24"/>
                    <w:szCs w:val="24"/>
                    <w:lang w:val="en-ZA"/>
                  </w:rPr>
                  <m:t>9</m:t>
                </m:r>
              </m:sup>
            </m:sSup>
          </m:num>
          <m:den>
            <w:bookmarkStart w:id="13" w:name="_Hlk128746333"/>
            <m:sSub>
              <m:sSubPr>
                <m:ctrlPr>
                  <w:rPr>
                    <w:rFonts w:ascii="Cambria Math" w:eastAsia="Times New Roman" w:hAnsi="Cambria Math" w:cs="Times New Roman"/>
                    <w:i/>
                    <w:sz w:val="24"/>
                    <w:szCs w:val="24"/>
                    <w:lang w:val="en-ZA"/>
                  </w:rPr>
                </m:ctrlPr>
              </m:sSubPr>
              <m:e>
                <m:r>
                  <w:rPr>
                    <w:rFonts w:ascii="Cambria Math" w:eastAsia="Times New Roman" w:hAnsi="Cambria Math" w:cs="Times New Roman"/>
                    <w:sz w:val="24"/>
                    <w:szCs w:val="24"/>
                    <w:lang w:val="en-ZA"/>
                  </w:rPr>
                  <m:t>WW</m:t>
                </m:r>
              </m:e>
              <m:sub>
                <m:r>
                  <w:rPr>
                    <w:rFonts w:ascii="Cambria Math" w:eastAsia="Times New Roman" w:hAnsi="Cambria Math" w:cs="Times New Roman"/>
                    <w:sz w:val="24"/>
                    <w:szCs w:val="24"/>
                    <w:lang w:val="en-ZA"/>
                  </w:rPr>
                  <m:t>ut</m:t>
                </m:r>
              </m:sub>
            </m:sSub>
            <w:bookmarkEnd w:id="13"/>
            <m:r>
              <w:rPr>
                <w:rFonts w:ascii="Cambria Math" w:eastAsia="Times New Roman" w:hAnsi="Cambria Math" w:cs="Times New Roman"/>
                <w:sz w:val="24"/>
                <w:szCs w:val="24"/>
                <w:lang w:val="en-ZA"/>
              </w:rPr>
              <m:t xml:space="preserve"> × DF</m:t>
            </m:r>
          </m:den>
        </m:f>
      </m:oMath>
      <w:r w:rsidR="000540C8" w:rsidRPr="000540C8">
        <w:rPr>
          <w:rFonts w:ascii="Times New Roman" w:eastAsia="Times New Roman" w:hAnsi="Times New Roman" w:cs="Times New Roman"/>
          <w:sz w:val="24"/>
          <w:szCs w:val="24"/>
          <w:lang w:val="en-ZA"/>
        </w:rPr>
        <w:t xml:space="preserve"> </w:t>
      </w:r>
      <w:r w:rsidR="000540C8" w:rsidRPr="000540C8">
        <w:rPr>
          <w:rFonts w:ascii="Times New Roman" w:eastAsia="Times New Roman" w:hAnsi="Times New Roman" w:cs="Times New Roman"/>
          <w:sz w:val="24"/>
          <w:szCs w:val="24"/>
          <w:lang w:val="en-ZA"/>
        </w:rPr>
        <w:tab/>
      </w:r>
      <w:r w:rsidR="000540C8" w:rsidRPr="000540C8">
        <w:rPr>
          <w:rFonts w:ascii="Times New Roman" w:eastAsia="Times New Roman" w:hAnsi="Times New Roman" w:cs="Times New Roman"/>
          <w:sz w:val="24"/>
          <w:szCs w:val="24"/>
          <w:lang w:val="en-ZA"/>
        </w:rPr>
        <w:tab/>
      </w:r>
      <w:r w:rsidR="000540C8" w:rsidRPr="000540C8">
        <w:rPr>
          <w:rFonts w:ascii="Times New Roman" w:eastAsia="Times New Roman" w:hAnsi="Times New Roman" w:cs="Times New Roman"/>
          <w:sz w:val="24"/>
          <w:szCs w:val="24"/>
          <w:lang w:val="en-ZA"/>
        </w:rPr>
        <w:tab/>
      </w:r>
      <w:r w:rsidR="000540C8" w:rsidRPr="000540C8">
        <w:rPr>
          <w:rFonts w:ascii="Times New Roman" w:eastAsia="Times New Roman" w:hAnsi="Times New Roman" w:cs="Times New Roman"/>
          <w:sz w:val="24"/>
          <w:szCs w:val="24"/>
          <w:lang w:val="en-ZA"/>
        </w:rPr>
        <w:tab/>
      </w:r>
      <w:r w:rsidR="000540C8" w:rsidRPr="000540C8">
        <w:rPr>
          <w:rFonts w:ascii="Times New Roman" w:eastAsia="Times New Roman" w:hAnsi="Times New Roman" w:cs="Times New Roman"/>
          <w:sz w:val="24"/>
          <w:szCs w:val="24"/>
          <w:lang w:val="en-ZA"/>
        </w:rPr>
        <w:tab/>
      </w:r>
      <w:r w:rsidR="000540C8" w:rsidRPr="000540C8">
        <w:rPr>
          <w:rFonts w:ascii="Times New Roman" w:eastAsia="Times New Roman" w:hAnsi="Times New Roman" w:cs="Times New Roman"/>
          <w:sz w:val="24"/>
          <w:szCs w:val="24"/>
          <w:lang w:val="en-ZA"/>
        </w:rPr>
        <w:tab/>
      </w:r>
      <w:r w:rsidR="000540C8" w:rsidRPr="000540C8">
        <w:rPr>
          <w:rFonts w:ascii="Times New Roman" w:eastAsia="Times New Roman" w:hAnsi="Times New Roman" w:cs="Times New Roman"/>
          <w:sz w:val="24"/>
          <w:szCs w:val="24"/>
          <w:lang w:val="en-ZA"/>
        </w:rPr>
        <w:tab/>
      </w:r>
      <w:r w:rsidR="000540C8" w:rsidRPr="000540C8">
        <w:rPr>
          <w:rFonts w:ascii="Times New Roman" w:eastAsia="Times New Roman" w:hAnsi="Times New Roman" w:cs="Times New Roman"/>
          <w:sz w:val="24"/>
          <w:szCs w:val="24"/>
          <w:lang w:val="en-ZA"/>
        </w:rPr>
        <w:tab/>
        <w:t xml:space="preserve">                   (</w:t>
      </w:r>
      <w:r w:rsidR="009C5F50">
        <w:rPr>
          <w:rFonts w:ascii="Times New Roman" w:eastAsia="Times New Roman" w:hAnsi="Times New Roman" w:cs="Times New Roman"/>
          <w:sz w:val="24"/>
          <w:szCs w:val="24"/>
          <w:lang w:val="en-ZA"/>
        </w:rPr>
        <w:t>6</w:t>
      </w:r>
      <w:r w:rsidR="000540C8" w:rsidRPr="000540C8">
        <w:rPr>
          <w:rFonts w:ascii="Times New Roman" w:eastAsia="Times New Roman" w:hAnsi="Times New Roman" w:cs="Times New Roman"/>
          <w:sz w:val="24"/>
          <w:szCs w:val="24"/>
          <w:lang w:val="en-ZA"/>
        </w:rPr>
        <w:t>)</w:t>
      </w:r>
    </w:p>
    <w:p w14:paraId="29CD2794" w14:textId="40038BEE" w:rsidR="000540C8" w:rsidRPr="000540C8" w:rsidRDefault="000540C8" w:rsidP="000540C8">
      <w:pPr>
        <w:spacing w:after="240" w:line="360" w:lineRule="auto"/>
        <w:jc w:val="both"/>
        <w:rPr>
          <w:rFonts w:ascii="Times New Roman" w:eastAsia="Times New Roman" w:hAnsi="Times New Roman" w:cs="Times New Roman"/>
          <w:sz w:val="24"/>
          <w:szCs w:val="24"/>
          <w:lang w:val="en-ZA"/>
        </w:rPr>
      </w:pPr>
      <w:r w:rsidRPr="000540C8">
        <w:rPr>
          <w:rFonts w:ascii="Times New Roman" w:eastAsia="Times New Roman" w:hAnsi="Times New Roman" w:cs="Times New Roman"/>
          <w:sz w:val="24"/>
          <w:szCs w:val="24"/>
          <w:lang w:val="en-ZA"/>
        </w:rPr>
        <w:t>Where PEC</w:t>
      </w:r>
      <w:r w:rsidRPr="000540C8">
        <w:rPr>
          <w:rFonts w:ascii="Times New Roman" w:eastAsia="Times New Roman" w:hAnsi="Times New Roman" w:cs="Times New Roman"/>
          <w:sz w:val="24"/>
          <w:szCs w:val="24"/>
          <w:vertAlign w:val="subscript"/>
          <w:lang w:val="en-ZA"/>
        </w:rPr>
        <w:t xml:space="preserve">i, sw </w:t>
      </w:r>
      <w:r w:rsidRPr="000540C8">
        <w:rPr>
          <w:rFonts w:ascii="Times New Roman" w:eastAsia="Times New Roman" w:hAnsi="Times New Roman" w:cs="Times New Roman"/>
          <w:sz w:val="24"/>
          <w:szCs w:val="24"/>
          <w:lang w:val="en-ZA"/>
        </w:rPr>
        <w:t xml:space="preserve">is the concentration of individual ARVs in surface water in </w:t>
      </w:r>
      <w:r w:rsidRPr="000540C8">
        <w:rPr>
          <w:rFonts w:ascii="Times New Roman" w:eastAsia="Times New Roman" w:hAnsi="Times New Roman" w:cs="Times New Roman"/>
          <w:sz w:val="24"/>
          <w:szCs w:val="24"/>
        </w:rPr>
        <w:t>µg/L,</w:t>
      </w:r>
      <w:r w:rsidRPr="000540C8" w:rsidDel="00171813">
        <w:rPr>
          <w:rFonts w:ascii="Times New Roman" w:eastAsia="Times New Roman" w:hAnsi="Times New Roman" w:cs="Times New Roman"/>
          <w:sz w:val="24"/>
          <w:szCs w:val="24"/>
        </w:rPr>
        <w:t xml:space="preserve"> </w:t>
      </w:r>
      <w:r w:rsidR="002C11FB" w:rsidRPr="00FB41A6">
        <w:rPr>
          <w:rFonts w:ascii="Times New Roman" w:eastAsia="Times New Roman" w:hAnsi="Times New Roman" w:cs="Times New Roman"/>
          <w:sz w:val="24"/>
          <w:szCs w:val="24"/>
        </w:rPr>
        <w:t>WW</w:t>
      </w:r>
      <w:r w:rsidR="00FB41A6">
        <w:rPr>
          <w:rFonts w:ascii="Times New Roman" w:eastAsia="Times New Roman" w:hAnsi="Times New Roman" w:cs="Times New Roman"/>
          <w:sz w:val="24"/>
          <w:szCs w:val="24"/>
          <w:vertAlign w:val="subscript"/>
        </w:rPr>
        <w:t>ut</w:t>
      </w:r>
      <w:r w:rsidR="00FB41A6">
        <w:rPr>
          <w:rFonts w:ascii="Times New Roman" w:eastAsia="Times New Roman" w:hAnsi="Times New Roman" w:cs="Times New Roman"/>
          <w:sz w:val="24"/>
          <w:szCs w:val="24"/>
        </w:rPr>
        <w:t xml:space="preserve"> is the fraction of  </w:t>
      </w:r>
      <w:r w:rsidRPr="00FB41A6">
        <w:rPr>
          <w:rFonts w:ascii="Times New Roman" w:eastAsia="Times New Roman" w:hAnsi="Times New Roman" w:cs="Times New Roman"/>
          <w:sz w:val="24"/>
          <w:szCs w:val="24"/>
        </w:rPr>
        <w:t>untreated</w:t>
      </w:r>
      <w:r w:rsidRPr="000540C8">
        <w:rPr>
          <w:rFonts w:ascii="Times New Roman" w:eastAsia="Times New Roman" w:hAnsi="Times New Roman" w:cs="Times New Roman"/>
          <w:sz w:val="24"/>
          <w:szCs w:val="24"/>
        </w:rPr>
        <w:t xml:space="preserve"> wastewater for </w:t>
      </w:r>
      <w:r w:rsidR="004271C8">
        <w:rPr>
          <w:rFonts w:ascii="Times New Roman" w:eastAsia="Times New Roman" w:hAnsi="Times New Roman" w:cs="Times New Roman"/>
          <w:sz w:val="24"/>
          <w:szCs w:val="24"/>
        </w:rPr>
        <w:t>each region</w:t>
      </w:r>
      <w:r w:rsidR="005A103E">
        <w:rPr>
          <w:rFonts w:ascii="Times New Roman" w:eastAsia="Times New Roman" w:hAnsi="Times New Roman" w:cs="Times New Roman"/>
          <w:sz w:val="24"/>
          <w:szCs w:val="24"/>
        </w:rPr>
        <w:t>,</w:t>
      </w:r>
      <w:r w:rsidRPr="000540C8">
        <w:rPr>
          <w:rFonts w:ascii="Times New Roman" w:eastAsia="Times New Roman" w:hAnsi="Times New Roman" w:cs="Times New Roman"/>
          <w:sz w:val="24"/>
          <w:szCs w:val="24"/>
        </w:rPr>
        <w:t xml:space="preserve"> also obtained from the FAO </w:t>
      </w:r>
      <w:r w:rsidRPr="000540C8">
        <w:rPr>
          <w:rFonts w:ascii="Times New Roman" w:eastAsia="Times New Roman" w:hAnsi="Times New Roman" w:cs="Times New Roman"/>
          <w:sz w:val="24"/>
          <w:szCs w:val="24"/>
        </w:rPr>
        <w:fldChar w:fldCharType="begin"/>
      </w:r>
      <w:r w:rsidR="004F0B41">
        <w:rPr>
          <w:rFonts w:ascii="Times New Roman" w:eastAsia="Times New Roman" w:hAnsi="Times New Roman" w:cs="Times New Roman"/>
          <w:sz w:val="24"/>
          <w:szCs w:val="24"/>
        </w:rPr>
        <w:instrText xml:space="preserve"> ADDIN ZOTERO_ITEM CSL_CITATION {"citationID":"ahgula3tgu","properties":{"formattedCitation":"[64]","plainCitation":"[64]","noteIndex":0},"citationItems":[{"id":"bvZVep35/EmI99Mq3","uris":["http://zotero.org/users/8372031/items/EUUP2IJ6"],"itemData":{"id":1289,"type":"webpage","title":"AQUASTAT database Database Query Results","URL":"https://www.fao.org/aquastat/statistics/query/results.html","author":[{"family":"AQUASTAT","given":""}],"accessed":{"date-parts":[["2022",6,28]]},"issued":{"date-parts":[["2021"]]}}}],"schema":"https://github.com/citation-style-language/schema/raw/master/csl-citation.json"} </w:instrText>
      </w:r>
      <w:r w:rsidRPr="000540C8">
        <w:rPr>
          <w:rFonts w:ascii="Times New Roman" w:eastAsia="Times New Roman" w:hAnsi="Times New Roman" w:cs="Times New Roman"/>
          <w:sz w:val="24"/>
          <w:szCs w:val="24"/>
        </w:rPr>
        <w:fldChar w:fldCharType="separate"/>
      </w:r>
      <w:r w:rsidR="00B954B1" w:rsidRPr="00B954B1">
        <w:rPr>
          <w:rFonts w:ascii="Times New Roman" w:hAnsi="Times New Roman" w:cs="Times New Roman"/>
          <w:sz w:val="24"/>
        </w:rPr>
        <w:t>[64]</w:t>
      </w:r>
      <w:r w:rsidRPr="000540C8">
        <w:rPr>
          <w:rFonts w:ascii="Times New Roman" w:eastAsia="Times New Roman" w:hAnsi="Times New Roman" w:cs="Times New Roman"/>
          <w:sz w:val="24"/>
          <w:szCs w:val="24"/>
        </w:rPr>
        <w:fldChar w:fldCharType="end"/>
      </w:r>
      <w:r w:rsidRPr="000540C8">
        <w:rPr>
          <w:rFonts w:ascii="Times New Roman" w:eastAsia="Times New Roman" w:hAnsi="Times New Roman" w:cs="Times New Roman"/>
          <w:sz w:val="24"/>
          <w:szCs w:val="24"/>
        </w:rPr>
        <w:t xml:space="preserve"> and DF is the dilution factor. </w:t>
      </w:r>
      <w:r w:rsidRPr="000540C8">
        <w:rPr>
          <w:rFonts w:ascii="Times New Roman" w:eastAsia="Times New Roman" w:hAnsi="Times New Roman" w:cs="Times New Roman"/>
          <w:sz w:val="24"/>
          <w:szCs w:val="24"/>
          <w:lang w:val="en-ZA"/>
        </w:rPr>
        <w:t xml:space="preserve">Eswatini is an arid country with a </w:t>
      </w:r>
      <w:r w:rsidR="0031607D">
        <w:rPr>
          <w:rFonts w:ascii="Times New Roman" w:eastAsia="Times New Roman" w:hAnsi="Times New Roman" w:cs="Times New Roman"/>
          <w:sz w:val="24"/>
          <w:szCs w:val="24"/>
          <w:lang w:val="en-ZA"/>
        </w:rPr>
        <w:t>long-term</w:t>
      </w:r>
      <w:r w:rsidRPr="000540C8">
        <w:rPr>
          <w:rFonts w:ascii="Times New Roman" w:eastAsia="Times New Roman" w:hAnsi="Times New Roman" w:cs="Times New Roman"/>
          <w:sz w:val="24"/>
          <w:szCs w:val="24"/>
          <w:lang w:val="en-ZA"/>
        </w:rPr>
        <w:t xml:space="preserve"> average annual rainfall range of </w:t>
      </w:r>
      <w:bookmarkStart w:id="14" w:name="_Hlk107484608"/>
      <w:r w:rsidRPr="000540C8">
        <w:rPr>
          <w:rFonts w:ascii="Times New Roman" w:eastAsia="Times New Roman" w:hAnsi="Times New Roman" w:cs="Times New Roman"/>
          <w:sz w:val="24"/>
          <w:szCs w:val="24"/>
          <w:lang w:val="en-ZA"/>
        </w:rPr>
        <w:t>400–1 200 mm</w:t>
      </w:r>
      <w:bookmarkEnd w:id="14"/>
      <w:r w:rsidRPr="001B067C">
        <w:rPr>
          <w:rFonts w:ascii="Times New Roman" w:eastAsia="Times New Roman" w:hAnsi="Times New Roman" w:cs="Times New Roman"/>
          <w:sz w:val="24"/>
          <w:szCs w:val="24"/>
          <w:lang w:val="en-ZA"/>
        </w:rPr>
        <w:t xml:space="preserve"> </w:t>
      </w:r>
      <w:r w:rsidRPr="001B067C">
        <w:rPr>
          <w:rFonts w:ascii="Times New Roman" w:eastAsia="Times New Roman" w:hAnsi="Times New Roman" w:cs="Times New Roman"/>
          <w:sz w:val="24"/>
          <w:szCs w:val="24"/>
          <w:lang w:val="en-ZA"/>
        </w:rPr>
        <w:fldChar w:fldCharType="begin"/>
      </w:r>
      <w:r w:rsidR="004F0B41">
        <w:rPr>
          <w:rFonts w:ascii="Times New Roman" w:eastAsia="Times New Roman" w:hAnsi="Times New Roman" w:cs="Times New Roman"/>
          <w:sz w:val="24"/>
          <w:szCs w:val="24"/>
          <w:lang w:val="en-ZA"/>
        </w:rPr>
        <w:instrText xml:space="preserve"> ADDIN ZOTERO_ITEM CSL_CITATION {"citationID":"a16grk9ptgd","properties":{"formattedCitation":"[26,65]","plainCitation":"[26,65]","noteIndex":0},"citationItems":[{"id":"bvZVep35/nq8jwVUw","uris":["http://zotero.org/users/local/3FsyJZw4/items/N5ENU4V7"],"itemData":{"id":840,"type":"article-journal","abstract":"Swaziland is generally an arid country, with most rains falling during the period of October to March. The long term average annual rainfall ranges from 400 mm in the lowveld to 1,200 mm in the mountainous highveld. Raingauges have been used as reliable source of rainfall data, but the density of these ground based instruments is too low, offering poor spatial coverage. The use of satellite products to estimate rainfall can fill the gap created by poor spatial coverage of ground based instruments. The African Monitoring of the Environment for Sustainable Development (AMESD) project that was launched in 2007 aims to provide African Nations with resources for climate monitoring application through  the use of Meteosat Second Generation (MSG) satellite data. In Swaziland, the satellite receiving station was installed in 2012. The satellite rainfall product has not been evaluated in the country. The objective of this paper was to evaluate the rainfall product by comparing it with rainfall data sourced from raingauge. Daily rainfall data were obtained for five weather stations (Big Bend, Malkerns, Matsapha, Mhlume and Nhlangano) for 1998 to 2006. These daily rainfall data were organized in 10-day (dekadal) totals. Dekadal satellite rainfall data were obtained from the local AMESD receiving station for the respective period. The data were exported to Statistical Package for Social Sciences (SPSS) computer software for analysis. Person correlation and linear regression tests were performed for average dekadals and yearly data for the five weather stations to compared gauged rainfall and satellite rainfall estimates. The correlation for average dekadal rainfall data was significant at 99% level of confidence for all weather stations. Correlation coefficients and R2 were higher for weather stations in the middleveld (Malkerns and Matsapha). The magnitude of underestimation of rainfall by satellite products was higher during the wet season for weather stations receiving relatively higher rainfall. The correlation between yearly gauged rainfall and yearly rainfall estimates from satellite product was significant at 99% level of confidence for Big Bend, Mhlume and Matsapha. It was significant at 95% level of confidence for Malkerns, and not significant for Nhlangano weather station. The regression models that were developed could be used to adjust rainfall estimates from satellite products to ground (gauged) rainfall for an area or community.","container-title":"American Journal of Agriculture and Forestry","DOI":"10.11648/j.ajaf.20150303.15","ISSN":"2330-8591","issue":"3","language":"en","note":"number: 3\npublisher: Science Publishing Group","page":"93","source":"www.sciencepublishinggroup.com","title":"Evaluation of Satellite Rainfall Estimates for Swaziland","volume":"3","author":[{"family":"Manyatsi","given":"Absalom Mganu"},{"family":"Zwane","given":"Ntobeko"},{"family":"Dlamini","given":"Musa"}],"issued":{"date-parts":[["2015",5,8]]}}},{"id":"bvZVep35/Cyt9qA68","uris":["http://zotero.org/users/local/3FsyJZw4/items/4SV84ERP"],"itemData":{"id":867,"type":"article-journal","abstract":"A study of available water for hydropower generation was carried out in Swaziland as part of the national water study commissioned by the United Nations Economic Commission for Africa (UNECA). The study was carried out in 2004/05 and it involved field assessment of major hydropower stations, hydrological assessment of the major water courses where hydropower generation plants are located, climatic changes over the last 10 years and an assessment of the demand for electricity in Swaziland. The study showed that more than 90% of the electricity which Swaziland Electricity Board (SEB) provides to its customers is produced by hydropower while a small proportion is produced by diesel power. The study also showed that the capacity of SEB to generate hydropower is limited mainly by low water flows. It was found out that due to limited capacity to generate hydropower, SEB imports most of the electricity from ESKOM in South Africa and that in 2004 the imported power was more that 84% of the total electricity consumed in Swaziland. It was found out that the causes of low water flows were upstream abstractions and long-term drought conditions. This indicated that hydropower generation is now less favourable in Swaziland than it was in the 1970s, when the existing schemes were built or studied. The other cause for reduced availability of water for hydropower generation is deforestation and increasing land use pressure in the catchment leading to high sedimentation levels in reservoirs. It was concluded that, while the future of locally generated hydropower is limited by dwindling water flows, the capacity to generate more power can be increased by constructing additional dams. It was also recommended that deforestation and intensive cultivation of the catchment areas need to be controlled to reduce the sedimentation of hydropower reservoirs and that more dams should be constructed to counteract the effects of droughts on river flows.","collection-title":"Water for Sustainable Socio-Economic Development, Good Health for All and Gender Equity","container-title":"Physics and Chemistry of the Earth, Parts A/B/C","DOI":"10.1016/j.pce.2006.08.015","ISSN":"1474-7065","issue":"15","journalAbbreviation":"Physics and Chemistry of the Earth, Parts A/B/C","language":"en","page":"952-959","source":"ScienceDirect","title":"Available water for hydropower generation in Swaziland","volume":"31","author":[{"family":"Mwendera","given":"E. J."}],"issued":{"date-parts":[["2006",1,1]]}}}],"schema":"https://github.com/citation-style-language/schema/raw/master/csl-citation.json"} </w:instrText>
      </w:r>
      <w:r w:rsidRPr="001B067C">
        <w:rPr>
          <w:rFonts w:ascii="Times New Roman" w:eastAsia="Times New Roman" w:hAnsi="Times New Roman" w:cs="Times New Roman"/>
          <w:sz w:val="24"/>
          <w:szCs w:val="24"/>
          <w:lang w:val="en-ZA"/>
        </w:rPr>
        <w:fldChar w:fldCharType="separate"/>
      </w:r>
      <w:r w:rsidR="00B954B1" w:rsidRPr="00B954B1">
        <w:rPr>
          <w:rFonts w:ascii="Times New Roman" w:hAnsi="Times New Roman" w:cs="Times New Roman"/>
          <w:sz w:val="24"/>
        </w:rPr>
        <w:t>[26,65]</w:t>
      </w:r>
      <w:r w:rsidRPr="001B067C">
        <w:rPr>
          <w:rFonts w:ascii="Times New Roman" w:eastAsia="Times New Roman" w:hAnsi="Times New Roman" w:cs="Times New Roman"/>
          <w:sz w:val="24"/>
          <w:szCs w:val="24"/>
        </w:rPr>
        <w:fldChar w:fldCharType="end"/>
      </w:r>
      <w:r w:rsidR="003F65CA">
        <w:rPr>
          <w:rFonts w:ascii="Times New Roman" w:eastAsia="Times New Roman" w:hAnsi="Times New Roman" w:cs="Times New Roman"/>
          <w:sz w:val="24"/>
          <w:szCs w:val="24"/>
          <w:lang w:val="en-ZA"/>
        </w:rPr>
        <w:t xml:space="preserve">. Our calculations were based on </w:t>
      </w:r>
      <w:r w:rsidR="00AF1E89">
        <w:rPr>
          <w:rFonts w:ascii="Times New Roman" w:eastAsia="Times New Roman" w:hAnsi="Times New Roman" w:cs="Times New Roman"/>
          <w:sz w:val="24"/>
          <w:szCs w:val="24"/>
          <w:lang w:val="en-ZA"/>
        </w:rPr>
        <w:t xml:space="preserve">the year </w:t>
      </w:r>
      <w:r w:rsidRPr="000540C8">
        <w:rPr>
          <w:rFonts w:ascii="Times New Roman" w:eastAsia="Times New Roman" w:hAnsi="Times New Roman" w:cs="Times New Roman"/>
          <w:sz w:val="24"/>
          <w:szCs w:val="24"/>
          <w:lang w:val="en-ZA"/>
        </w:rPr>
        <w:t>2017</w:t>
      </w:r>
      <w:r w:rsidR="00020230">
        <w:rPr>
          <w:rFonts w:ascii="Times New Roman" w:eastAsia="Times New Roman" w:hAnsi="Times New Roman" w:cs="Times New Roman"/>
          <w:sz w:val="24"/>
          <w:szCs w:val="24"/>
          <w:lang w:val="en-ZA"/>
        </w:rPr>
        <w:t xml:space="preserve">, </w:t>
      </w:r>
      <w:r w:rsidR="00020230">
        <w:rPr>
          <w:rFonts w:ascii="Times New Roman" w:eastAsia="Calibri" w:hAnsi="Times New Roman" w:cs="Times New Roman"/>
          <w:sz w:val="24"/>
          <w:szCs w:val="24"/>
        </w:rPr>
        <w:t>as</w:t>
      </w:r>
      <w:r w:rsidR="00020230" w:rsidRPr="00020230">
        <w:rPr>
          <w:rFonts w:ascii="Times New Roman" w:eastAsia="Calibri" w:hAnsi="Times New Roman" w:cs="Times New Roman"/>
          <w:sz w:val="24"/>
          <w:szCs w:val="24"/>
        </w:rPr>
        <w:t xml:space="preserve"> th</w:t>
      </w:r>
      <w:r w:rsidR="00020230">
        <w:rPr>
          <w:rFonts w:ascii="Times New Roman" w:eastAsia="Calibri" w:hAnsi="Times New Roman" w:cs="Times New Roman"/>
          <w:sz w:val="24"/>
          <w:szCs w:val="24"/>
        </w:rPr>
        <w:t>is was the year with the most</w:t>
      </w:r>
      <w:r w:rsidR="00020230" w:rsidRPr="00020230">
        <w:rPr>
          <w:rFonts w:ascii="Times New Roman" w:eastAsia="Calibri" w:hAnsi="Times New Roman" w:cs="Times New Roman"/>
          <w:sz w:val="24"/>
          <w:szCs w:val="24"/>
        </w:rPr>
        <w:t xml:space="preserve"> recent available data on the number of patients under the ART programme in Eswatini</w:t>
      </w:r>
      <w:r w:rsidR="004F0BDE">
        <w:rPr>
          <w:rFonts w:ascii="Times New Roman" w:eastAsia="Calibri" w:hAnsi="Times New Roman" w:cs="Times New Roman"/>
          <w:sz w:val="24"/>
          <w:szCs w:val="24"/>
        </w:rPr>
        <w:t xml:space="preserve">. </w:t>
      </w:r>
      <w:r w:rsidR="00020230" w:rsidRPr="00020230">
        <w:rPr>
          <w:rFonts w:ascii="Times New Roman" w:eastAsia="Calibri" w:hAnsi="Times New Roman" w:cs="Times New Roman"/>
          <w:sz w:val="24"/>
          <w:szCs w:val="24"/>
        </w:rPr>
        <w:t>Additionally, th</w:t>
      </w:r>
      <w:r w:rsidR="004F0BDE">
        <w:rPr>
          <w:rFonts w:ascii="Times New Roman" w:eastAsia="Calibri" w:hAnsi="Times New Roman" w:cs="Times New Roman"/>
          <w:sz w:val="24"/>
          <w:szCs w:val="24"/>
        </w:rPr>
        <w:t xml:space="preserve">is was prior to </w:t>
      </w:r>
      <w:r w:rsidR="00020230" w:rsidRPr="00020230">
        <w:rPr>
          <w:rFonts w:ascii="Times New Roman" w:eastAsia="Calibri" w:hAnsi="Times New Roman" w:cs="Times New Roman"/>
          <w:sz w:val="24"/>
          <w:szCs w:val="24"/>
        </w:rPr>
        <w:t xml:space="preserve">the declaration by the WHO and UNAIDS of October 2015 </w:t>
      </w:r>
      <w:r w:rsidR="00020230" w:rsidRPr="00020230">
        <w:rPr>
          <w:rFonts w:ascii="Times New Roman" w:eastAsia="Calibri" w:hAnsi="Times New Roman" w:cs="Times New Roman"/>
          <w:sz w:val="24"/>
          <w:szCs w:val="24"/>
        </w:rPr>
        <w:fldChar w:fldCharType="begin"/>
      </w:r>
      <w:r w:rsidR="004F0B41">
        <w:rPr>
          <w:rFonts w:ascii="Times New Roman" w:eastAsia="Calibri" w:hAnsi="Times New Roman" w:cs="Times New Roman"/>
          <w:sz w:val="24"/>
          <w:szCs w:val="24"/>
        </w:rPr>
        <w:instrText xml:space="preserve"> ADDIN ZOTERO_ITEM CSL_CITATION {"citationID":"aeo04hsu5d","properties":{"formattedCitation":"[66]","plainCitation":"[66]","noteIndex":0},"citationItems":[{"id":"bvZVep35/bpKdCs2P","uris":["http://zotero.org/users/8372031/items/H66I78E5"],"itemData":{"id":1894,"type":"webpage","abstract":"In October 2015, the World Health Organization issued guidance(link is external) on what it calls the treat-all approach—recommending antiretroviral therapy (ART), for everyone living with HIV at any CD4 cell count.","language":"en","title":"Test and Start: Optimizing Antiretroviral Therapy Services to Save Lives","title-short":"Test and Start","URL":"https://2017-2020.usaid.gov/global-health/health-areas/hiv-and-aids/technical-areas/test-and-start","author":[{"family":"USAID","given":""}],"accessed":{"date-parts":[["2023",5,2]]},"issued":{"date-parts":[["2019",9,18]]}}}],"schema":"https://github.com/citation-style-language/schema/raw/master/csl-citation.json"} </w:instrText>
      </w:r>
      <w:r w:rsidR="00020230" w:rsidRPr="00020230">
        <w:rPr>
          <w:rFonts w:ascii="Times New Roman" w:eastAsia="Calibri" w:hAnsi="Times New Roman" w:cs="Times New Roman"/>
          <w:sz w:val="24"/>
          <w:szCs w:val="24"/>
        </w:rPr>
        <w:fldChar w:fldCharType="separate"/>
      </w:r>
      <w:r w:rsidR="004F0B41" w:rsidRPr="004F0B41">
        <w:rPr>
          <w:rFonts w:ascii="Times New Roman" w:hAnsi="Times New Roman" w:cs="Times New Roman"/>
          <w:sz w:val="24"/>
          <w:szCs w:val="24"/>
        </w:rPr>
        <w:t>[66]</w:t>
      </w:r>
      <w:r w:rsidR="00020230" w:rsidRPr="00020230">
        <w:rPr>
          <w:rFonts w:ascii="Times New Roman" w:eastAsia="Calibri" w:hAnsi="Times New Roman" w:cs="Times New Roman"/>
          <w:sz w:val="24"/>
          <w:szCs w:val="24"/>
        </w:rPr>
        <w:fldChar w:fldCharType="end"/>
      </w:r>
      <w:r w:rsidR="00020230" w:rsidRPr="00020230">
        <w:rPr>
          <w:rFonts w:ascii="Times New Roman" w:eastAsia="Calibri" w:hAnsi="Times New Roman" w:cs="Times New Roman"/>
          <w:sz w:val="24"/>
          <w:szCs w:val="24"/>
        </w:rPr>
        <w:t xml:space="preserve"> for universal treatment of all patients with HIV/AIDS. </w:t>
      </w:r>
      <w:r w:rsidR="00E85C7D" w:rsidRPr="00020230">
        <w:rPr>
          <w:rFonts w:ascii="Times New Roman" w:eastAsia="Calibri" w:hAnsi="Times New Roman" w:cs="Times New Roman"/>
          <w:sz w:val="24"/>
          <w:szCs w:val="24"/>
        </w:rPr>
        <w:t>Th</w:t>
      </w:r>
      <w:r w:rsidR="00E85C7D">
        <w:rPr>
          <w:rFonts w:ascii="Times New Roman" w:eastAsia="Calibri" w:hAnsi="Times New Roman" w:cs="Times New Roman"/>
          <w:sz w:val="24"/>
          <w:szCs w:val="24"/>
        </w:rPr>
        <w:t>us,</w:t>
      </w:r>
      <w:r w:rsidR="00F72E33">
        <w:rPr>
          <w:rFonts w:ascii="Times New Roman" w:eastAsia="Calibri" w:hAnsi="Times New Roman" w:cs="Times New Roman"/>
          <w:sz w:val="24"/>
          <w:szCs w:val="24"/>
        </w:rPr>
        <w:t xml:space="preserve"> would yield masses</w:t>
      </w:r>
      <w:r w:rsidR="00FD74CD">
        <w:rPr>
          <w:rFonts w:ascii="Times New Roman" w:eastAsia="Calibri" w:hAnsi="Times New Roman" w:cs="Times New Roman"/>
          <w:sz w:val="24"/>
          <w:szCs w:val="24"/>
        </w:rPr>
        <w:t xml:space="preserve"> </w:t>
      </w:r>
      <w:r w:rsidR="00020230" w:rsidRPr="00020230">
        <w:rPr>
          <w:rFonts w:ascii="Times New Roman" w:eastAsia="Calibri" w:hAnsi="Times New Roman" w:cs="Times New Roman"/>
          <w:sz w:val="24"/>
          <w:szCs w:val="24"/>
        </w:rPr>
        <w:t xml:space="preserve">for the period before the implementation of the new policy.  </w:t>
      </w:r>
      <w:r w:rsidR="00DA6AFE">
        <w:rPr>
          <w:rFonts w:ascii="Times New Roman" w:eastAsia="Times New Roman" w:hAnsi="Times New Roman" w:cs="Times New Roman"/>
          <w:sz w:val="24"/>
          <w:szCs w:val="24"/>
          <w:lang w:val="en-ZA"/>
        </w:rPr>
        <w:t>In</w:t>
      </w:r>
      <w:r w:rsidRPr="000540C8">
        <w:rPr>
          <w:rFonts w:ascii="Times New Roman" w:eastAsia="Times New Roman" w:hAnsi="Times New Roman" w:cs="Times New Roman"/>
          <w:sz w:val="24"/>
          <w:szCs w:val="24"/>
          <w:lang w:val="en-ZA"/>
        </w:rPr>
        <w:t xml:space="preserve"> this study, we used a DF </w:t>
      </w:r>
      <w:r w:rsidR="00DA6AFE">
        <w:rPr>
          <w:rFonts w:ascii="Times New Roman" w:eastAsia="Times New Roman" w:hAnsi="Times New Roman" w:cs="Times New Roman"/>
          <w:sz w:val="24"/>
          <w:szCs w:val="24"/>
          <w:lang w:val="en-ZA"/>
        </w:rPr>
        <w:t>=</w:t>
      </w:r>
      <w:r w:rsidRPr="000540C8">
        <w:rPr>
          <w:rFonts w:ascii="Times New Roman" w:eastAsia="Times New Roman" w:hAnsi="Times New Roman" w:cs="Times New Roman"/>
          <w:sz w:val="24"/>
          <w:szCs w:val="24"/>
          <w:lang w:val="en-ZA"/>
        </w:rPr>
        <w:t xml:space="preserve"> 3 as is the case in a study </w:t>
      </w:r>
      <w:r w:rsidR="00DA6AFE">
        <w:rPr>
          <w:rFonts w:ascii="Times New Roman" w:eastAsia="Times New Roman" w:hAnsi="Times New Roman" w:cs="Times New Roman"/>
          <w:sz w:val="24"/>
          <w:szCs w:val="24"/>
          <w:lang w:val="en-ZA"/>
        </w:rPr>
        <w:t>of</w:t>
      </w:r>
      <w:r w:rsidR="00DA6AFE" w:rsidRPr="000540C8">
        <w:rPr>
          <w:rFonts w:ascii="Times New Roman" w:eastAsia="Times New Roman" w:hAnsi="Times New Roman" w:cs="Times New Roman"/>
          <w:sz w:val="24"/>
          <w:szCs w:val="24"/>
          <w:lang w:val="en-ZA"/>
        </w:rPr>
        <w:t xml:space="preserve"> </w:t>
      </w:r>
      <w:r w:rsidR="00E536BF">
        <w:rPr>
          <w:rFonts w:ascii="Times New Roman" w:eastAsia="Times New Roman" w:hAnsi="Times New Roman" w:cs="Times New Roman"/>
          <w:sz w:val="24"/>
          <w:szCs w:val="24"/>
          <w:lang w:val="en-ZA"/>
        </w:rPr>
        <w:t xml:space="preserve">Musee </w:t>
      </w:r>
      <w:r w:rsidR="00E536BF">
        <w:rPr>
          <w:rFonts w:ascii="Times New Roman" w:eastAsia="Times New Roman" w:hAnsi="Times New Roman" w:cs="Times New Roman"/>
          <w:sz w:val="24"/>
          <w:szCs w:val="24"/>
          <w:lang w:val="en-ZA"/>
        </w:rPr>
        <w:fldChar w:fldCharType="begin"/>
      </w:r>
      <w:r w:rsidR="004F0B41">
        <w:rPr>
          <w:rFonts w:ascii="Times New Roman" w:eastAsia="Times New Roman" w:hAnsi="Times New Roman" w:cs="Times New Roman"/>
          <w:sz w:val="24"/>
          <w:szCs w:val="24"/>
          <w:lang w:val="en-ZA"/>
        </w:rPr>
        <w:instrText xml:space="preserve"> ADDIN ZOTERO_ITEM CSL_CITATION {"citationID":"a114r194h14","properties":{"formattedCitation":"[67]","plainCitation":"[67]","noteIndex":0},"citationItems":[{"id":1008,"uris":["http://zotero.org/users/local/lgwPfyge/items/HVUQW28K"],"itemData":{"id":1008,"type":"article-journal","abstract":"This paper attempts to quantify the potential risks posed by engineered nanomaterials (ENMs) to the aquatic and terrestrial ecosystems from cosmetic-based nanoproducts. The predicted environmental concentrations (PEC) were modelled for the silver (nAg) and titanium dioxide (nTiO2) nanoparticles embedded in cosmetic nanoproducts. The Johannesburg Metropolitan City (JHB City), in South Africa, was used as the reference study area. A mathematical model was applied to compute the quantities of ENMs flows from the cosmetic nanoproducts into the JHB City aquatic and terrestrial ecosystems. The risk quotient (RQ) of the nanoscale materials were evaluated as a ratio of PEC to the predicted no effect concentrations (PNEC). RQ values showed wide variance due to factors like; the quantities of ENMs, the fate and pathways of ENMs in the aquatic and terrestrial ecosystems, efficiency of the wastewater treatment plants (WWTP) as well as the economic and demographic data for South Africa and Switzerland. For the aquatic environment, the PEC values of nAg ranged from 2.80 ? 10?3 to 6.19 ? 10?1 ?g L?1 whereas for nTiO2 the values ranged from 2.7 0 ? 10?3 to 2.70 ? 10?1 ?g L?1 under the realistic dilution factor of 1 with the WWTP functioning at high removal efficiency regime. The RQ values in the aquatic ecosystems were mostly &gt;1, indicating the potential risk of both nAg and nTiO2 but &lt;&lt;&lt;1 in the terrestrial ecosystems. Our results provide the first quantification of ENMs potential risk into the environment Johannesburg City in a developing country?s natural and technical settings.","container-title":"Human &amp; Experimental Toxicology","DOI":"10.1177/0960327110391387","ISSN":"0960-3271","issue":"9","journalAbbreviation":"Hum Exp Toxicol","note":"publisher: SAGE Publications Ltd STM","page":"1181-1195","source":"SAGE Journals","title":"Simulated environmental risk estimation of engineered nanomaterials: A case of cosmetics in Johannesburg City","title-short":"Simulated environmental risk estimation of engineered nanomaterials","volume":"30","author":[{"family":"Musee","given":"Ndeke"}],"issued":{"date-parts":[["2011",9,1]]}}}],"schema":"https://github.com/citation-style-language/schema/raw/master/csl-citation.json"} </w:instrText>
      </w:r>
      <w:r w:rsidR="00E536BF">
        <w:rPr>
          <w:rFonts w:ascii="Times New Roman" w:eastAsia="Times New Roman" w:hAnsi="Times New Roman" w:cs="Times New Roman"/>
          <w:sz w:val="24"/>
          <w:szCs w:val="24"/>
          <w:lang w:val="en-ZA"/>
        </w:rPr>
        <w:fldChar w:fldCharType="separate"/>
      </w:r>
      <w:r w:rsidR="004F0B41" w:rsidRPr="004F0B41">
        <w:rPr>
          <w:rFonts w:ascii="Times New Roman" w:hAnsi="Times New Roman" w:cs="Times New Roman"/>
          <w:sz w:val="24"/>
        </w:rPr>
        <w:t>[67]</w:t>
      </w:r>
      <w:r w:rsidR="00E536BF">
        <w:rPr>
          <w:rFonts w:ascii="Times New Roman" w:eastAsia="Times New Roman" w:hAnsi="Times New Roman" w:cs="Times New Roman"/>
          <w:sz w:val="24"/>
          <w:szCs w:val="24"/>
          <w:lang w:val="en-ZA"/>
        </w:rPr>
        <w:fldChar w:fldCharType="end"/>
      </w:r>
      <w:r w:rsidR="00E536BF">
        <w:rPr>
          <w:rFonts w:ascii="Times New Roman" w:eastAsia="Times New Roman" w:hAnsi="Times New Roman" w:cs="Times New Roman"/>
          <w:sz w:val="24"/>
          <w:szCs w:val="24"/>
          <w:lang w:val="en-ZA"/>
        </w:rPr>
        <w:t xml:space="preserve"> </w:t>
      </w:r>
      <w:r w:rsidRPr="001B067C">
        <w:rPr>
          <w:rFonts w:ascii="Times New Roman" w:eastAsia="Times New Roman" w:hAnsi="Times New Roman" w:cs="Times New Roman"/>
          <w:sz w:val="24"/>
          <w:szCs w:val="24"/>
          <w:lang w:val="en-ZA"/>
        </w:rPr>
        <w:t xml:space="preserve">for </w:t>
      </w:r>
      <w:r w:rsidR="00DA6AFE">
        <w:rPr>
          <w:rFonts w:ascii="Times New Roman" w:eastAsia="Times New Roman" w:hAnsi="Times New Roman" w:cs="Times New Roman"/>
          <w:sz w:val="24"/>
          <w:szCs w:val="24"/>
          <w:lang w:val="en-ZA"/>
        </w:rPr>
        <w:t xml:space="preserve">risk assessment of nanomaterials </w:t>
      </w:r>
      <w:r w:rsidRPr="001B067C">
        <w:rPr>
          <w:rFonts w:ascii="Times New Roman" w:eastAsia="Times New Roman" w:hAnsi="Times New Roman" w:cs="Times New Roman"/>
          <w:sz w:val="24"/>
          <w:szCs w:val="24"/>
          <w:lang w:val="en-ZA"/>
        </w:rPr>
        <w:t xml:space="preserve">Johannesburg </w:t>
      </w:r>
      <w:r w:rsidR="00DA6AFE">
        <w:rPr>
          <w:rFonts w:ascii="Times New Roman" w:eastAsia="Times New Roman" w:hAnsi="Times New Roman" w:cs="Times New Roman"/>
          <w:sz w:val="24"/>
          <w:szCs w:val="24"/>
          <w:lang w:val="en-ZA"/>
        </w:rPr>
        <w:t xml:space="preserve">Metropolitan </w:t>
      </w:r>
      <w:r w:rsidRPr="001B067C">
        <w:rPr>
          <w:rFonts w:ascii="Times New Roman" w:eastAsia="Times New Roman" w:hAnsi="Times New Roman" w:cs="Times New Roman"/>
          <w:sz w:val="24"/>
          <w:szCs w:val="24"/>
          <w:lang w:val="en-ZA"/>
        </w:rPr>
        <w:t xml:space="preserve">in South Africa. </w:t>
      </w:r>
    </w:p>
    <w:p w14:paraId="3E7427F7" w14:textId="0C5F8F46" w:rsidR="000540C8" w:rsidRPr="000540C8" w:rsidRDefault="00F11983" w:rsidP="004E38CB">
      <w:pPr>
        <w:spacing w:after="240" w:line="360" w:lineRule="auto"/>
        <w:jc w:val="both"/>
        <w:rPr>
          <w:rFonts w:ascii="Times New Roman" w:eastAsia="Times New Roman" w:hAnsi="Times New Roman" w:cs="Times New Roman"/>
          <w:i/>
          <w:sz w:val="24"/>
          <w:szCs w:val="24"/>
          <w:lang w:val="en-ZA"/>
        </w:rPr>
      </w:pPr>
      <w:r>
        <w:rPr>
          <w:rFonts w:ascii="Times New Roman" w:eastAsia="Times New Roman" w:hAnsi="Times New Roman" w:cs="Times New Roman"/>
          <w:i/>
          <w:sz w:val="24"/>
          <w:szCs w:val="24"/>
          <w:lang w:val="en-ZA"/>
        </w:rPr>
        <w:t>4</w:t>
      </w:r>
      <w:r w:rsidR="00194E5E">
        <w:rPr>
          <w:rFonts w:ascii="Times New Roman" w:eastAsia="Times New Roman" w:hAnsi="Times New Roman" w:cs="Times New Roman"/>
          <w:i/>
          <w:sz w:val="24"/>
          <w:szCs w:val="24"/>
          <w:lang w:val="en-ZA"/>
        </w:rPr>
        <w:t>.</w:t>
      </w:r>
      <w:r w:rsidR="00E4563A">
        <w:rPr>
          <w:rFonts w:ascii="Times New Roman" w:eastAsia="Times New Roman" w:hAnsi="Times New Roman" w:cs="Times New Roman"/>
          <w:i/>
          <w:sz w:val="24"/>
          <w:szCs w:val="24"/>
          <w:lang w:val="en-ZA"/>
        </w:rPr>
        <w:t>4</w:t>
      </w:r>
      <w:r w:rsidR="00194E5E">
        <w:rPr>
          <w:rFonts w:ascii="Times New Roman" w:eastAsia="Times New Roman" w:hAnsi="Times New Roman" w:cs="Times New Roman"/>
          <w:i/>
          <w:sz w:val="24"/>
          <w:szCs w:val="24"/>
          <w:lang w:val="en-ZA"/>
        </w:rPr>
        <w:t xml:space="preserve"> </w:t>
      </w:r>
      <w:r w:rsidR="000540C8" w:rsidRPr="000540C8">
        <w:rPr>
          <w:rFonts w:ascii="Times New Roman" w:eastAsia="Times New Roman" w:hAnsi="Times New Roman" w:cs="Times New Roman"/>
          <w:i/>
          <w:sz w:val="24"/>
          <w:szCs w:val="24"/>
          <w:lang w:val="en-ZA"/>
        </w:rPr>
        <w:t>Hazard characterisation</w:t>
      </w:r>
    </w:p>
    <w:p w14:paraId="092E0859" w14:textId="657973BD" w:rsidR="000540C8" w:rsidRPr="000540C8" w:rsidRDefault="000540C8" w:rsidP="000540C8">
      <w:pPr>
        <w:spacing w:after="240" w:line="360" w:lineRule="auto"/>
        <w:jc w:val="both"/>
        <w:rPr>
          <w:rFonts w:ascii="Times New Roman" w:eastAsia="Times New Roman" w:hAnsi="Times New Roman" w:cs="Times New Roman"/>
          <w:sz w:val="24"/>
          <w:szCs w:val="24"/>
          <w:lang w:val="en-ZA"/>
        </w:rPr>
      </w:pPr>
      <w:r w:rsidRPr="000540C8">
        <w:rPr>
          <w:rFonts w:ascii="Times New Roman" w:eastAsia="Times New Roman" w:hAnsi="Times New Roman" w:cs="Times New Roman"/>
          <w:sz w:val="24"/>
          <w:szCs w:val="24"/>
          <w:lang w:val="en-ZA"/>
        </w:rPr>
        <w:t>PNECs were estimated using either</w:t>
      </w:r>
      <w:bookmarkStart w:id="15" w:name="_Hlk82551717"/>
      <w:r w:rsidR="00DF713F">
        <w:rPr>
          <w:rFonts w:ascii="Times New Roman" w:eastAsia="Times New Roman" w:hAnsi="Times New Roman" w:cs="Times New Roman"/>
          <w:sz w:val="24"/>
          <w:szCs w:val="24"/>
          <w:lang w:val="en-ZA"/>
        </w:rPr>
        <w:t xml:space="preserve"> the</w:t>
      </w:r>
      <w:r w:rsidRPr="000540C8">
        <w:rPr>
          <w:rFonts w:ascii="Times New Roman" w:eastAsia="Times New Roman" w:hAnsi="Times New Roman" w:cs="Times New Roman"/>
          <w:sz w:val="24"/>
          <w:szCs w:val="24"/>
          <w:lang w:val="en-ZA"/>
        </w:rPr>
        <w:t xml:space="preserve"> half-maximal effective concentration (EC</w:t>
      </w:r>
      <w:r w:rsidRPr="000540C8">
        <w:rPr>
          <w:rFonts w:ascii="Times New Roman" w:eastAsia="Times New Roman" w:hAnsi="Times New Roman" w:cs="Times New Roman"/>
          <w:sz w:val="24"/>
          <w:szCs w:val="24"/>
          <w:vertAlign w:val="subscript"/>
          <w:lang w:val="en-ZA"/>
        </w:rPr>
        <w:t>50</w:t>
      </w:r>
      <w:bookmarkEnd w:id="15"/>
      <w:r w:rsidRPr="000540C8">
        <w:rPr>
          <w:rFonts w:ascii="Times New Roman" w:eastAsia="Times New Roman" w:hAnsi="Times New Roman" w:cs="Times New Roman"/>
          <w:sz w:val="24"/>
          <w:szCs w:val="24"/>
          <w:lang w:val="en-ZA"/>
        </w:rPr>
        <w:t>) and/or lethal dose concentration (LC</w:t>
      </w:r>
      <w:r w:rsidRPr="000540C8">
        <w:rPr>
          <w:rFonts w:ascii="Times New Roman" w:eastAsia="Times New Roman" w:hAnsi="Times New Roman" w:cs="Times New Roman"/>
          <w:sz w:val="24"/>
          <w:szCs w:val="24"/>
          <w:vertAlign w:val="subscript"/>
          <w:lang w:val="en-ZA"/>
        </w:rPr>
        <w:t>50</w:t>
      </w:r>
      <w:r w:rsidRPr="000540C8">
        <w:rPr>
          <w:rFonts w:ascii="Times New Roman" w:eastAsia="Times New Roman" w:hAnsi="Times New Roman" w:cs="Times New Roman"/>
          <w:sz w:val="24"/>
          <w:szCs w:val="24"/>
          <w:lang w:val="en-ZA"/>
        </w:rPr>
        <w:t xml:space="preserve">) </w:t>
      </w:r>
      <w:r w:rsidR="00D04DF1">
        <w:rPr>
          <w:rFonts w:ascii="Times New Roman" w:eastAsia="Times New Roman" w:hAnsi="Times New Roman" w:cs="Times New Roman"/>
          <w:sz w:val="24"/>
          <w:szCs w:val="24"/>
          <w:lang w:val="en-ZA"/>
        </w:rPr>
        <w:t xml:space="preserve">data </w:t>
      </w:r>
      <w:r w:rsidRPr="000540C8">
        <w:rPr>
          <w:rFonts w:ascii="Times New Roman" w:eastAsia="Times New Roman" w:hAnsi="Times New Roman" w:cs="Times New Roman"/>
          <w:sz w:val="24"/>
          <w:szCs w:val="24"/>
          <w:lang w:val="en-ZA"/>
        </w:rPr>
        <w:t>values</w:t>
      </w:r>
      <w:r w:rsidR="00D04DF1">
        <w:rPr>
          <w:rFonts w:ascii="Times New Roman" w:eastAsia="Times New Roman" w:hAnsi="Times New Roman" w:cs="Times New Roman"/>
          <w:sz w:val="24"/>
          <w:szCs w:val="24"/>
          <w:lang w:val="en-ZA"/>
        </w:rPr>
        <w:t>. The E(L)50 values were based</w:t>
      </w:r>
      <w:r w:rsidRPr="000540C8">
        <w:rPr>
          <w:rFonts w:ascii="Times New Roman" w:eastAsia="Times New Roman" w:hAnsi="Times New Roman" w:cs="Times New Roman"/>
          <w:sz w:val="24"/>
          <w:szCs w:val="24"/>
          <w:lang w:val="en-ZA"/>
        </w:rPr>
        <w:t xml:space="preserve"> </w:t>
      </w:r>
      <w:r w:rsidR="00D04DF1">
        <w:rPr>
          <w:rFonts w:ascii="Times New Roman" w:eastAsia="Times New Roman" w:hAnsi="Times New Roman" w:cs="Times New Roman"/>
          <w:sz w:val="24"/>
          <w:szCs w:val="24"/>
          <w:lang w:val="en-ZA"/>
        </w:rPr>
        <w:t xml:space="preserve">on </w:t>
      </w:r>
      <w:r w:rsidRPr="000540C8">
        <w:rPr>
          <w:rFonts w:ascii="Times New Roman" w:eastAsia="Times New Roman" w:hAnsi="Times New Roman" w:cs="Times New Roman"/>
          <w:sz w:val="24"/>
          <w:szCs w:val="24"/>
          <w:lang w:val="en-ZA"/>
        </w:rPr>
        <w:t>acute and/or chronic toxicity tests on three taxonomic groups</w:t>
      </w:r>
      <w:r w:rsidR="00D04DF1">
        <w:rPr>
          <w:rFonts w:ascii="Times New Roman" w:eastAsia="Times New Roman" w:hAnsi="Times New Roman" w:cs="Times New Roman"/>
          <w:sz w:val="24"/>
          <w:szCs w:val="24"/>
          <w:lang w:val="en-ZA"/>
        </w:rPr>
        <w:t xml:space="preserve"> (</w:t>
      </w:r>
      <w:r w:rsidRPr="00D90C64">
        <w:rPr>
          <w:rFonts w:ascii="Times New Roman" w:eastAsia="Times New Roman" w:hAnsi="Times New Roman" w:cs="Times New Roman"/>
          <w:sz w:val="24"/>
          <w:szCs w:val="24"/>
          <w:lang w:val="en-ZA"/>
        </w:rPr>
        <w:t>fish, daphnia and/or algae</w:t>
      </w:r>
      <w:r w:rsidR="00D04DF1">
        <w:rPr>
          <w:rFonts w:ascii="Times New Roman" w:eastAsia="Times New Roman" w:hAnsi="Times New Roman" w:cs="Times New Roman"/>
          <w:sz w:val="24"/>
          <w:szCs w:val="24"/>
          <w:lang w:val="en-ZA"/>
        </w:rPr>
        <w:t>)</w:t>
      </w:r>
      <w:r w:rsidRPr="00D90C64">
        <w:rPr>
          <w:rFonts w:ascii="Times New Roman" w:eastAsia="Times New Roman" w:hAnsi="Times New Roman" w:cs="Times New Roman"/>
          <w:sz w:val="24"/>
          <w:szCs w:val="24"/>
          <w:lang w:val="en-ZA"/>
        </w:rPr>
        <w:t xml:space="preserve">, and by use of an assessment factor (AF) </w:t>
      </w:r>
      <w:r w:rsidRPr="00D90C64">
        <w:rPr>
          <w:rFonts w:ascii="Times New Roman" w:eastAsia="Times New Roman" w:hAnsi="Times New Roman" w:cs="Times New Roman"/>
          <w:sz w:val="24"/>
          <w:szCs w:val="24"/>
          <w:lang w:val="en-ZA"/>
        </w:rPr>
        <w:fldChar w:fldCharType="begin"/>
      </w:r>
      <w:r w:rsidR="004F0B41">
        <w:rPr>
          <w:rFonts w:ascii="Times New Roman" w:eastAsia="Times New Roman" w:hAnsi="Times New Roman" w:cs="Times New Roman"/>
          <w:sz w:val="24"/>
          <w:szCs w:val="24"/>
          <w:lang w:val="en-ZA"/>
        </w:rPr>
        <w:instrText xml:space="preserve"> ADDIN ZOTERO_ITEM CSL_CITATION {"citationID":"a1ot0ctvef4","properties":{"formattedCitation":"[68\\uc0\\u8211{}71]","plainCitation":"[68–71]","noteIndex":0},"citationItems":[{"id":"bvZVep35/8w94lFz5","uris":["http://zotero.org/users/local/3FsyJZw4/items/MYYGI63D"],"itemData":{"id":486,"type":"article-journal","abstract":"Pharmaceutical residues in the environment, and their potential toxic effects, have been recognized as one of the emerging research area in the environmental chemistry. The increasing attention, on pharmaceutical residues as potential pollutants, is due that they often have similar physico-chemical behaviour than other harmful xenobiotics which are persistent or produce adverse effects. In addition, by contrast with regulated pollutants, which often have longer environmental half-lives, its continuous introduction in the environment may make them “pseudopersistents”. Pharmaceutical residues and/or their metabolites are usually detected in the environment at trace levels, but, even that, low concentration levels (ng/L or μg/L) can induce to toxic effects. In particular, this is the case of antibiotics and steroids that cause resistance in natural bacterial populations or endocrine disruption effects. In this study, an overview of the environmental occurrence and ecological risk assessment of pharmaceutical residues is presented from literature data. Risk Quotient method (RQ) was applied as a novel approach to estimate the environmental risk of pharmaceuticals that are most frequently detected in wastewater effluents, surface waters and sediments.","collection-title":"1st Swift-WFD workshop on validation of Robustness of sensors and bioassays for Screening Pollutants","container-title":"Talanta","DOI":"10.1016/j.talanta.2005.09.037","ISSN":"0039-9140","issue":"2","journalAbbreviation":"Talanta","language":"en","page":"334-342","source":"ScienceDirect","title":"Environmental risk assessment of pharmaceutical residues in wastewater effluents, surface waters and sediments","volume":"69","author":[{"family":"Hernando","given":"M. D."},{"family":"Mezcua","given":"M."},{"family":"Fernández-Alba","given":"A. R."},{"family":"Barceló","given":"D."}],"issued":{"date-parts":[["2006",4,15]]}}},{"id":"bvZVep35/5O8fTlfe","uris":["http://zotero.org/users/8372031/items/4GUX2YJX"],"itemData":{"id":290,"type":"article-journal","abstract":"Pharmaceuticals constitute an important environmental issue for receiving waters. A holistic approach, taking into consideration the sources of these compounds (hospitals, domestic use), discharges (wastewater effluent, combined sewer overflows) and related risks to the environment, is therefore needed to develop the best protection strategy. The substance flow analysis (SFA) approach, applied, for example, to the city of Lausanne, Switzerland, is an ideal tool to tackle these issues. Four substances were considered: one antibiotic (ciprofloxacin), an analgesic (diclofenac), and two anti-epileptics (carbamazepine and gabapentin). Consumption data for the main hospital of the city (916 beds) and for the population were available. Micropollutant concentrations were measured at different points of the system: wastewater inlet and outlet (WWTP), combined sewer overflows (CSO) and in the receiving waters (Vidy Bay, Lake Geneva). Measured and predicted concentrations were in agreement, except for diclofenac, for which analytical uncertainties were expected. Seven different scenarios were considered (supplementary treatment at the WWTP, at the hospital or at both places, etc.). Based on the results obtained, the supplementary treatment at the WWTP decreases the load of pharmaceuticals reaching surface water by a factor between 2 and 27, depending on the compound and on the technique. The treatment at the hospitals only influences the amount of ciprofloxacin reaching the environment and decreases the release by one third. The contribution of CSO to surface water pollution is low compared to that of the WWTP for the selected compounds. Regarding the risk for the receiving waters, ciprofloxacin was found to be the most problematic compound, with a risk quotient far above 1. In this particular case, a treatment at the WWTP is not sufficient to reduce the risk, and additional measures at the CSO or at the hospital should be considered. SFA is an ideal tool for developing the best strategy for pharmaceutical elimination, but its application depends on data availability and local conditions.","container-title":"Water Research","DOI":"10.1016/j.watres.2013.03.004","ISSN":"0043-1354","issue":"9","journalAbbreviation":"Water Research","language":"en","note":"number: 9","page":"2995-3005","source":"ScienceDirect","title":"Substance flow analysis as a tool for mitigating the impact of pharmaceuticals on the aquatic system","volume":"47","author":[{"family":"Chèvre","given":"Nathalie"},{"family":"Coutu","given":"Sylvain"},{"family":"Margot","given":"Jonas"},{"family":"Wynn","given":"Htet Kyi"},{"family":"Bader","given":"Hans-Peter"},{"family":"Scheidegger","given":"Ruth"},{"family":"Rossi","given":"Luca"}],"issued":{"date-parts":[["2013",6,1]]}}},{"id":"bvZVep35/KAksscX0","uris":["http://zotero.org/users/8372031/items/2JHZ9VZJ"],"itemData":{"id":594,"type":"article-journal","container-title":"Science of The Total Environment","DOI":"10.1016/j.scitotenv.2013.07.044","ISSN":"00489697","journalAbbreviation":"Science of The Total Environment","language":"en","page":"421-438","source":"DOI.org (Crossref)","title":"Investigation of PPCPs in wastewater treatment plants in Greece: Occurrence, removal and environmental risk assessment","title-short":"Investigation of PPCPs in wastewater treatment plants in Greece","volume":"466-467","author":[{"family":"Kosma","given":"Christina I."},{"family":"Lambropoulou","given":"Dimitra A."},{"family":"Albanis","given":"Triantafyllos A."}],"issued":{"date-parts":[["2014",1]]}}},{"id":"bvZVep35/TJNhdXDT","uris":["http://zotero.org/users/8372031/items/53M7SUWS"],"itemData":{"id":310,"type":"article-journal","abstract":"The presence of pharmacologically active compounds (PhACs) in surface waters poses an environmental risk of chronic exposure to nontarget organisms, which is a well-established and serious concern worldwide. Our aim was to determine the temporal changes in ecological risk quotient (RQ) based on the concentrations of 42 PhACs from six sampling sites on seven sampling dates in the water of a freshwater lake in Central Europe preferentially visited by tourists. Our hypothesis was that the environmental risk increases during the summer holiday season due to the influence of tourists. Different experimental toxicological threshold concentrations and seasonal measured environmental concentrations of 16 PhACs were applied to ecological risk assessment. RQs of 4 dominant PhACs (diclofenac, estrone [E1], estradiol [E2], and caffeine) indicated high ecological risk (RQ &gt; 1) for freshwater ecosystems. Additionally, our results confirmed the assumptions that the high tourist season had a significant impact on the calculated RQ; however, these results are mainly due to the concentration and temporal change of particular PhACs, including diclofenac (5.3-419.4 ng/L), E1 (0.1-5.5 ng/L), and E2 (0.1-19.6 ng/L). The seasonal dependent highest RQs changed as follows: 9.80 (June 2017; E2), 1.23 (August 2017; E1), 0.43 (November 2017; E1), 0.51 (April 2018; E1), 5.58 (June 2018, diclofenac), 39.50 (August 2018; diclofenac), and 30.60 (October 2018; diclofenac).","container-title":"Environmental Science and Pollution Research","DOI":"10.1007/s11356-020-09747-4","ISSN":"0944-1344, 1614-7499","journalAbbreviation":"Environ Sci Pollut Res","language":"en","source":"DOI.org (Crossref)","title":"Environmental risk assessment of pharmaceuticals at a seasonal holiday destination in the largest freshwater shallow lake in Central Europe","URL":"https://link.springer.com/10.1007/s11356-020-09747-4","author":[{"family":"Molnar","given":"Eva"},{"family":"Maasz","given":"Gabor"},{"family":"Pirger","given":"Zsolt"}],"accessed":{"date-parts":[["2021",8,23]]},"issued":{"date-parts":[["2020",7,14]]}}}],"schema":"https://github.com/citation-style-language/schema/raw/master/csl-citation.json"} </w:instrText>
      </w:r>
      <w:r w:rsidRPr="00D90C64">
        <w:rPr>
          <w:rFonts w:ascii="Times New Roman" w:eastAsia="Times New Roman" w:hAnsi="Times New Roman" w:cs="Times New Roman"/>
          <w:sz w:val="24"/>
          <w:szCs w:val="24"/>
          <w:lang w:val="en-ZA"/>
        </w:rPr>
        <w:fldChar w:fldCharType="separate"/>
      </w:r>
      <w:r w:rsidR="004F0B41" w:rsidRPr="004F0B41">
        <w:rPr>
          <w:rFonts w:ascii="Times New Roman" w:hAnsi="Times New Roman" w:cs="Times New Roman"/>
          <w:sz w:val="24"/>
          <w:szCs w:val="24"/>
        </w:rPr>
        <w:t>[68–71]</w:t>
      </w:r>
      <w:r w:rsidRPr="00D90C64">
        <w:rPr>
          <w:rFonts w:ascii="Times New Roman" w:eastAsia="Times New Roman" w:hAnsi="Times New Roman" w:cs="Times New Roman"/>
          <w:sz w:val="24"/>
          <w:szCs w:val="24"/>
        </w:rPr>
        <w:fldChar w:fldCharType="end"/>
      </w:r>
      <w:r w:rsidRPr="00D90C64">
        <w:rPr>
          <w:rFonts w:ascii="Times New Roman" w:eastAsia="Times New Roman" w:hAnsi="Times New Roman" w:cs="Times New Roman"/>
          <w:sz w:val="24"/>
          <w:szCs w:val="24"/>
          <w:lang w:val="en-ZA"/>
        </w:rPr>
        <w:t xml:space="preserve"> as defined by the </w:t>
      </w:r>
      <w:r w:rsidR="000D0278" w:rsidRPr="00D90C64">
        <w:rPr>
          <w:rFonts w:ascii="Times New Roman" w:eastAsia="Calibri" w:hAnsi="Times New Roman" w:cs="Times New Roman"/>
          <w:sz w:val="24"/>
          <w:szCs w:val="24"/>
          <w:lang w:val="en-ZA"/>
        </w:rPr>
        <w:t>European Medicines</w:t>
      </w:r>
      <w:r w:rsidR="000D0278" w:rsidRPr="000D0278">
        <w:rPr>
          <w:rFonts w:ascii="Times New Roman" w:eastAsia="Calibri" w:hAnsi="Times New Roman" w:cs="Times New Roman"/>
          <w:sz w:val="24"/>
          <w:szCs w:val="24"/>
          <w:lang w:val="en-ZA"/>
        </w:rPr>
        <w:t xml:space="preserve"> Agency (EMA)</w:t>
      </w:r>
      <w:r w:rsidR="00AA7169">
        <w:rPr>
          <w:rFonts w:ascii="Times New Roman" w:eastAsia="Calibri" w:hAnsi="Times New Roman" w:cs="Times New Roman"/>
          <w:sz w:val="24"/>
          <w:szCs w:val="24"/>
          <w:lang w:val="en-ZA"/>
        </w:rPr>
        <w:t xml:space="preserve"> </w:t>
      </w:r>
      <w:r w:rsidR="00AA7169">
        <w:rPr>
          <w:rFonts w:ascii="Times New Roman" w:eastAsia="Calibri" w:hAnsi="Times New Roman" w:cs="Times New Roman"/>
          <w:sz w:val="24"/>
          <w:szCs w:val="24"/>
          <w:lang w:val="en-ZA"/>
        </w:rPr>
        <w:fldChar w:fldCharType="begin"/>
      </w:r>
      <w:r w:rsidR="004F0B41">
        <w:rPr>
          <w:rFonts w:ascii="Times New Roman" w:eastAsia="Calibri" w:hAnsi="Times New Roman" w:cs="Times New Roman"/>
          <w:sz w:val="24"/>
          <w:szCs w:val="24"/>
          <w:lang w:val="en-ZA"/>
        </w:rPr>
        <w:instrText xml:space="preserve"> ADDIN ZOTERO_ITEM CSL_CITATION {"citationID":"a2gdjq8gnk4","properties":{"formattedCitation":"[72]","plainCitation":"[72]","noteIndex":0},"citationItems":[{"id":"bvZVep35/xetEYKC1","uris":["http://zotero.org/users/8372031/items/WDGQGPU9"],"itemData":{"id":337,"type":"webpage","abstract":"Environmental risk assessment of medicinal products for human use","container-title":"European Medicines Agency","genre":"Text","language":"en","title":"Environmental risk assessment of medicinal products for human use","URL":"https://www.ema.europa.eu/en/environmental-risk-assessment-medicinal-products-human-use","author":[{"family":"EMA","given":""}],"accessed":{"date-parts":[["2021",9,23]]},"issued":{"date-parts":[["2018",9,17]]}}}],"schema":"https://github.com/citation-style-language/schema/raw/master/csl-citation.json"} </w:instrText>
      </w:r>
      <w:r w:rsidR="00AA7169">
        <w:rPr>
          <w:rFonts w:ascii="Times New Roman" w:eastAsia="Calibri" w:hAnsi="Times New Roman" w:cs="Times New Roman"/>
          <w:sz w:val="24"/>
          <w:szCs w:val="24"/>
          <w:lang w:val="en-ZA"/>
        </w:rPr>
        <w:fldChar w:fldCharType="separate"/>
      </w:r>
      <w:r w:rsidR="004F0B41" w:rsidRPr="004F0B41">
        <w:rPr>
          <w:rFonts w:ascii="Times New Roman" w:hAnsi="Times New Roman" w:cs="Times New Roman"/>
          <w:sz w:val="24"/>
        </w:rPr>
        <w:t>[72]</w:t>
      </w:r>
      <w:r w:rsidR="00AA7169">
        <w:rPr>
          <w:rFonts w:ascii="Times New Roman" w:eastAsia="Calibri" w:hAnsi="Times New Roman" w:cs="Times New Roman"/>
          <w:sz w:val="24"/>
          <w:szCs w:val="24"/>
          <w:lang w:val="en-ZA"/>
        </w:rPr>
        <w:fldChar w:fldCharType="end"/>
      </w:r>
      <w:r w:rsidRPr="000540C8">
        <w:rPr>
          <w:rFonts w:ascii="Times New Roman" w:eastAsia="Times New Roman" w:hAnsi="Times New Roman" w:cs="Times New Roman"/>
          <w:sz w:val="24"/>
          <w:szCs w:val="24"/>
          <w:lang w:val="en-ZA"/>
        </w:rPr>
        <w:t xml:space="preserve">. </w:t>
      </w:r>
      <w:r w:rsidR="00D04DF1">
        <w:rPr>
          <w:rFonts w:ascii="Times New Roman" w:eastAsia="Times New Roman" w:hAnsi="Times New Roman" w:cs="Times New Roman"/>
          <w:sz w:val="24"/>
          <w:szCs w:val="24"/>
          <w:lang w:val="en-ZA"/>
        </w:rPr>
        <w:t>PNEC</w:t>
      </w:r>
      <w:r w:rsidR="00CB1D40">
        <w:rPr>
          <w:rFonts w:ascii="Times New Roman" w:eastAsia="Times New Roman" w:hAnsi="Times New Roman" w:cs="Times New Roman"/>
          <w:sz w:val="24"/>
          <w:szCs w:val="24"/>
          <w:lang w:val="en-ZA"/>
        </w:rPr>
        <w:t>s</w:t>
      </w:r>
      <w:r w:rsidR="00D04DF1">
        <w:rPr>
          <w:rFonts w:ascii="Times New Roman" w:eastAsia="Times New Roman" w:hAnsi="Times New Roman" w:cs="Times New Roman"/>
          <w:sz w:val="24"/>
          <w:szCs w:val="24"/>
          <w:lang w:val="en-ZA"/>
        </w:rPr>
        <w:t xml:space="preserve"> </w:t>
      </w:r>
      <w:r w:rsidR="00CB1D40">
        <w:rPr>
          <w:rFonts w:ascii="Times New Roman" w:eastAsia="Times New Roman" w:hAnsi="Times New Roman" w:cs="Times New Roman"/>
          <w:sz w:val="24"/>
          <w:szCs w:val="24"/>
          <w:lang w:val="en-ZA"/>
        </w:rPr>
        <w:t xml:space="preserve">were </w:t>
      </w:r>
      <w:r w:rsidR="00D04DF1">
        <w:rPr>
          <w:rFonts w:ascii="Times New Roman" w:eastAsia="Times New Roman" w:hAnsi="Times New Roman" w:cs="Times New Roman"/>
          <w:sz w:val="24"/>
          <w:szCs w:val="24"/>
          <w:lang w:val="en-ZA"/>
        </w:rPr>
        <w:t>determined using the</w:t>
      </w:r>
      <w:r w:rsidRPr="000540C8">
        <w:rPr>
          <w:rFonts w:ascii="Times New Roman" w:eastAsia="Times New Roman" w:hAnsi="Times New Roman" w:cs="Times New Roman"/>
          <w:sz w:val="24"/>
          <w:szCs w:val="24"/>
          <w:lang w:val="en-ZA"/>
        </w:rPr>
        <w:t xml:space="preserve"> expression </w:t>
      </w:r>
      <w:r w:rsidR="00CB1D40">
        <w:rPr>
          <w:rFonts w:ascii="Times New Roman" w:eastAsia="Times New Roman" w:hAnsi="Times New Roman" w:cs="Times New Roman"/>
          <w:sz w:val="24"/>
          <w:szCs w:val="24"/>
          <w:lang w:val="en-ZA"/>
        </w:rPr>
        <w:t>below</w:t>
      </w:r>
      <w:r w:rsidRPr="000540C8">
        <w:rPr>
          <w:rFonts w:ascii="Times New Roman" w:eastAsia="Times New Roman" w:hAnsi="Times New Roman" w:cs="Times New Roman"/>
          <w:sz w:val="24"/>
          <w:szCs w:val="24"/>
          <w:lang w:val="en-ZA"/>
        </w:rPr>
        <w:t>:</w:t>
      </w:r>
    </w:p>
    <w:p w14:paraId="4602FB19" w14:textId="3AB50214" w:rsidR="000540C8" w:rsidRPr="000540C8" w:rsidRDefault="000540C8" w:rsidP="000540C8">
      <w:pPr>
        <w:spacing w:after="240" w:line="360" w:lineRule="auto"/>
        <w:jc w:val="both"/>
        <w:rPr>
          <w:rFonts w:ascii="Times New Roman" w:eastAsia="Times New Roman" w:hAnsi="Times New Roman" w:cs="Times New Roman"/>
          <w:sz w:val="24"/>
          <w:szCs w:val="24"/>
          <w:lang w:val="en-ZA"/>
        </w:rPr>
      </w:pPr>
      <m:oMath>
        <m:r>
          <w:rPr>
            <w:rFonts w:ascii="Cambria Math" w:eastAsia="Times New Roman" w:hAnsi="Cambria Math" w:cs="Times New Roman"/>
            <w:sz w:val="24"/>
            <w:szCs w:val="24"/>
            <w:lang w:val="en-ZA"/>
          </w:rPr>
          <m:t>PNEC=</m:t>
        </m:r>
        <m:f>
          <m:fPr>
            <m:ctrlPr>
              <w:rPr>
                <w:rFonts w:ascii="Cambria Math" w:eastAsia="Times New Roman" w:hAnsi="Cambria Math" w:cs="Times New Roman"/>
                <w:i/>
                <w:sz w:val="24"/>
                <w:szCs w:val="24"/>
                <w:lang w:val="en-ZA"/>
              </w:rPr>
            </m:ctrlPr>
          </m:fPr>
          <m:num>
            <m:sSub>
              <m:sSubPr>
                <m:ctrlPr>
                  <w:rPr>
                    <w:rFonts w:ascii="Cambria Math" w:eastAsia="Times New Roman" w:hAnsi="Cambria Math" w:cs="Times New Roman"/>
                    <w:i/>
                    <w:sz w:val="24"/>
                    <w:szCs w:val="24"/>
                    <w:lang w:val="en-ZA"/>
                  </w:rPr>
                </m:ctrlPr>
              </m:sSubPr>
              <m:e>
                <m:r>
                  <w:rPr>
                    <w:rFonts w:ascii="Cambria Math" w:eastAsia="Times New Roman" w:hAnsi="Cambria Math" w:cs="Times New Roman"/>
                    <w:sz w:val="24"/>
                    <w:szCs w:val="24"/>
                    <w:lang w:val="en-ZA"/>
                  </w:rPr>
                  <m:t>E(L)C</m:t>
                </m:r>
              </m:e>
              <m:sub>
                <m:r>
                  <w:rPr>
                    <w:rFonts w:ascii="Cambria Math" w:eastAsia="Times New Roman" w:hAnsi="Cambria Math" w:cs="Times New Roman"/>
                    <w:sz w:val="24"/>
                    <w:szCs w:val="24"/>
                    <w:lang w:val="en-ZA"/>
                  </w:rPr>
                  <m:t>50</m:t>
                </m:r>
              </m:sub>
            </m:sSub>
          </m:num>
          <m:den>
            <m:r>
              <w:rPr>
                <w:rFonts w:ascii="Cambria Math" w:eastAsia="Times New Roman" w:hAnsi="Cambria Math" w:cs="Times New Roman"/>
                <w:sz w:val="24"/>
                <w:szCs w:val="24"/>
                <w:lang w:val="en-ZA"/>
              </w:rPr>
              <m:t>AF</m:t>
            </m:r>
          </m:den>
        </m:f>
      </m:oMath>
      <w:r w:rsidRPr="000540C8">
        <w:rPr>
          <w:rFonts w:ascii="Times New Roman" w:eastAsia="Times New Roman" w:hAnsi="Times New Roman" w:cs="Times New Roman"/>
          <w:sz w:val="24"/>
          <w:szCs w:val="24"/>
          <w:lang w:val="en-ZA"/>
        </w:rPr>
        <w:t xml:space="preserve"> </w:t>
      </w:r>
      <w:r w:rsidRPr="000540C8">
        <w:rPr>
          <w:rFonts w:ascii="Times New Roman" w:eastAsia="Times New Roman" w:hAnsi="Times New Roman" w:cs="Times New Roman"/>
          <w:sz w:val="24"/>
          <w:szCs w:val="24"/>
          <w:lang w:val="en-ZA"/>
        </w:rPr>
        <w:tab/>
      </w:r>
      <w:r w:rsidRPr="000540C8">
        <w:rPr>
          <w:rFonts w:ascii="Times New Roman" w:eastAsia="Times New Roman" w:hAnsi="Times New Roman" w:cs="Times New Roman"/>
          <w:sz w:val="24"/>
          <w:szCs w:val="24"/>
          <w:lang w:val="en-ZA"/>
        </w:rPr>
        <w:tab/>
      </w:r>
      <w:r w:rsidRPr="000540C8">
        <w:rPr>
          <w:rFonts w:ascii="Times New Roman" w:eastAsia="Times New Roman" w:hAnsi="Times New Roman" w:cs="Times New Roman"/>
          <w:sz w:val="24"/>
          <w:szCs w:val="24"/>
          <w:lang w:val="en-ZA"/>
        </w:rPr>
        <w:tab/>
        <w:t xml:space="preserve">    </w:t>
      </w:r>
      <w:r w:rsidRPr="000540C8">
        <w:rPr>
          <w:rFonts w:ascii="Times New Roman" w:eastAsia="Times New Roman" w:hAnsi="Times New Roman" w:cs="Times New Roman"/>
          <w:sz w:val="24"/>
          <w:szCs w:val="24"/>
          <w:lang w:val="en-ZA"/>
        </w:rPr>
        <w:tab/>
      </w:r>
      <w:r w:rsidRPr="000540C8">
        <w:rPr>
          <w:rFonts w:ascii="Times New Roman" w:eastAsia="Times New Roman" w:hAnsi="Times New Roman" w:cs="Times New Roman"/>
          <w:sz w:val="24"/>
          <w:szCs w:val="24"/>
          <w:lang w:val="en-ZA"/>
        </w:rPr>
        <w:tab/>
      </w:r>
      <w:r w:rsidRPr="000540C8">
        <w:rPr>
          <w:rFonts w:ascii="Times New Roman" w:eastAsia="Times New Roman" w:hAnsi="Times New Roman" w:cs="Times New Roman"/>
          <w:sz w:val="24"/>
          <w:szCs w:val="24"/>
          <w:lang w:val="en-ZA"/>
        </w:rPr>
        <w:tab/>
      </w:r>
      <w:r w:rsidRPr="000540C8">
        <w:rPr>
          <w:rFonts w:ascii="Times New Roman" w:eastAsia="Times New Roman" w:hAnsi="Times New Roman" w:cs="Times New Roman"/>
          <w:sz w:val="24"/>
          <w:szCs w:val="24"/>
          <w:lang w:val="en-ZA"/>
        </w:rPr>
        <w:tab/>
      </w:r>
      <w:r w:rsidRPr="000540C8">
        <w:rPr>
          <w:rFonts w:ascii="Times New Roman" w:eastAsia="Times New Roman" w:hAnsi="Times New Roman" w:cs="Times New Roman"/>
          <w:sz w:val="24"/>
          <w:szCs w:val="24"/>
          <w:lang w:val="en-ZA"/>
        </w:rPr>
        <w:tab/>
      </w:r>
      <w:r w:rsidRPr="000540C8">
        <w:rPr>
          <w:rFonts w:ascii="Times New Roman" w:eastAsia="Times New Roman" w:hAnsi="Times New Roman" w:cs="Times New Roman"/>
          <w:sz w:val="24"/>
          <w:szCs w:val="24"/>
          <w:lang w:val="en-ZA"/>
        </w:rPr>
        <w:tab/>
        <w:t xml:space="preserve">    </w:t>
      </w:r>
      <w:r w:rsidRPr="000540C8">
        <w:rPr>
          <w:rFonts w:ascii="Times New Roman" w:eastAsia="Times New Roman" w:hAnsi="Times New Roman" w:cs="Times New Roman"/>
          <w:sz w:val="24"/>
          <w:szCs w:val="24"/>
          <w:lang w:val="en-ZA"/>
        </w:rPr>
        <w:tab/>
        <w:t xml:space="preserve">       (</w:t>
      </w:r>
      <w:r w:rsidR="009C5F50">
        <w:rPr>
          <w:rFonts w:ascii="Times New Roman" w:eastAsia="Times New Roman" w:hAnsi="Times New Roman" w:cs="Times New Roman"/>
          <w:sz w:val="24"/>
          <w:szCs w:val="24"/>
          <w:lang w:val="en-ZA"/>
        </w:rPr>
        <w:t>7</w:t>
      </w:r>
      <w:r w:rsidRPr="000540C8">
        <w:rPr>
          <w:rFonts w:ascii="Times New Roman" w:eastAsia="Times New Roman" w:hAnsi="Times New Roman" w:cs="Times New Roman"/>
          <w:sz w:val="24"/>
          <w:szCs w:val="24"/>
          <w:lang w:val="en-ZA"/>
        </w:rPr>
        <w:t>)</w:t>
      </w:r>
    </w:p>
    <w:p w14:paraId="4B0C72A6" w14:textId="5A10C10C" w:rsidR="00050044" w:rsidRDefault="00956C44" w:rsidP="000540C8">
      <w:pPr>
        <w:spacing w:after="240" w:line="360" w:lineRule="auto"/>
        <w:jc w:val="both"/>
        <w:rPr>
          <w:rFonts w:ascii="Times New Roman" w:eastAsia="Times New Roman" w:hAnsi="Times New Roman" w:cs="Times New Roman"/>
          <w:sz w:val="24"/>
          <w:szCs w:val="24"/>
          <w:lang w:val="en-ZA"/>
        </w:rPr>
      </w:pPr>
      <w:r>
        <w:rPr>
          <w:rFonts w:ascii="Times New Roman" w:eastAsia="Times New Roman" w:hAnsi="Times New Roman" w:cs="Times New Roman"/>
          <w:sz w:val="24"/>
          <w:szCs w:val="24"/>
          <w:lang w:val="en-ZA"/>
        </w:rPr>
        <w:lastRenderedPageBreak/>
        <w:t>T</w:t>
      </w:r>
      <w:r w:rsidR="000540C8" w:rsidRPr="000540C8">
        <w:rPr>
          <w:rFonts w:ascii="Times New Roman" w:eastAsia="Times New Roman" w:hAnsi="Times New Roman" w:cs="Times New Roman"/>
          <w:sz w:val="24"/>
          <w:szCs w:val="24"/>
          <w:lang w:val="en-ZA"/>
        </w:rPr>
        <w:t xml:space="preserve">he AF used for acute toxicity </w:t>
      </w:r>
      <w:r>
        <w:rPr>
          <w:rFonts w:ascii="Times New Roman" w:eastAsia="Times New Roman" w:hAnsi="Times New Roman" w:cs="Times New Roman"/>
          <w:sz w:val="24"/>
          <w:szCs w:val="24"/>
          <w:lang w:val="en-ZA"/>
        </w:rPr>
        <w:t>to</w:t>
      </w:r>
      <w:r w:rsidRPr="000540C8">
        <w:rPr>
          <w:rFonts w:ascii="Times New Roman" w:eastAsia="Times New Roman" w:hAnsi="Times New Roman" w:cs="Times New Roman"/>
          <w:sz w:val="24"/>
          <w:szCs w:val="24"/>
          <w:lang w:val="en-ZA"/>
        </w:rPr>
        <w:t xml:space="preserve"> </w:t>
      </w:r>
      <w:r w:rsidR="000540C8" w:rsidRPr="000540C8">
        <w:rPr>
          <w:rFonts w:ascii="Times New Roman" w:eastAsia="Times New Roman" w:hAnsi="Times New Roman" w:cs="Times New Roman"/>
          <w:sz w:val="24"/>
          <w:szCs w:val="24"/>
          <w:lang w:val="en-ZA"/>
        </w:rPr>
        <w:t>calculat</w:t>
      </w:r>
      <w:r>
        <w:rPr>
          <w:rFonts w:ascii="Times New Roman" w:eastAsia="Times New Roman" w:hAnsi="Times New Roman" w:cs="Times New Roman"/>
          <w:sz w:val="24"/>
          <w:szCs w:val="24"/>
          <w:lang w:val="en-ZA"/>
        </w:rPr>
        <w:t xml:space="preserve">e </w:t>
      </w:r>
      <w:r w:rsidR="000540C8" w:rsidRPr="000540C8">
        <w:rPr>
          <w:rFonts w:ascii="Times New Roman" w:eastAsia="Times New Roman" w:hAnsi="Times New Roman" w:cs="Times New Roman"/>
          <w:sz w:val="24"/>
          <w:szCs w:val="24"/>
          <w:lang w:val="en-ZA"/>
        </w:rPr>
        <w:t xml:space="preserve">the PNEC  is 1000 </w:t>
      </w:r>
      <w:r w:rsidRPr="000540C8">
        <w:rPr>
          <w:rFonts w:ascii="Times New Roman" w:eastAsia="Times New Roman" w:hAnsi="Times New Roman" w:cs="Times New Roman"/>
          <w:sz w:val="24"/>
          <w:szCs w:val="24"/>
          <w:lang w:val="en-ZA"/>
        </w:rPr>
        <w:fldChar w:fldCharType="begin"/>
      </w:r>
      <w:r w:rsidR="004F0B41">
        <w:rPr>
          <w:rFonts w:ascii="Times New Roman" w:eastAsia="Times New Roman" w:hAnsi="Times New Roman" w:cs="Times New Roman"/>
          <w:sz w:val="24"/>
          <w:szCs w:val="24"/>
          <w:lang w:val="en-ZA"/>
        </w:rPr>
        <w:instrText xml:space="preserve"> ADDIN ZOTERO_ITEM CSL_CITATION {"citationID":"aq9knimnjf","properties":{"formattedCitation":"(Papageorgiou et al., 2016)","plainCitation":"(Papageorgiou et al., 2016)","dontUpdate":true,"noteIndex":0},"citationItems":[{"id":"bvZVep35/kLHVdeOs","uris":["http://zotero.org/users/local/3FsyJZw4/items/YRKTA5MD"],"itemData":{"id":649,"type":"article-journal","container-title":"Science of The Total Environment","DOI":"10.1016/j.scitotenv.2015.11.047","ISSN":"00489697","journalAbbreviation":"Science of The Total Environment","language":"en","page":"547-569","source":"DOI.org (Crossref)","title":"Seasonal occurrence, removal, mass loading and environmental risk assessment of 55 pharmaceuticals and personal care products in a municipal wastewater treatment plant in Central Greece","volume":"543","author":[{"family":"Papageorgiou","given":"Myrsini"},{"family":"Kosma","given":"Christina"},{"family":"Lambropoulou","given":"Dimitra"}],"issued":{"date-parts":[["2016",2]]}}}],"schema":"https://github.com/citation-style-language/schema/raw/master/csl-citation.json"} </w:instrText>
      </w:r>
      <w:r w:rsidRPr="000540C8">
        <w:rPr>
          <w:rFonts w:ascii="Times New Roman" w:eastAsia="Times New Roman" w:hAnsi="Times New Roman" w:cs="Times New Roman"/>
          <w:sz w:val="24"/>
          <w:szCs w:val="24"/>
          <w:lang w:val="en-ZA"/>
        </w:rPr>
        <w:fldChar w:fldCharType="separate"/>
      </w:r>
      <w:r>
        <w:rPr>
          <w:rFonts w:ascii="Times New Roman" w:hAnsi="Times New Roman" w:cs="Times New Roman"/>
          <w:sz w:val="24"/>
        </w:rPr>
        <w:t>ECB, 2003</w:t>
      </w:r>
      <w:r w:rsidRPr="000B2F2E">
        <w:rPr>
          <w:rFonts w:ascii="Times New Roman" w:hAnsi="Times New Roman" w:cs="Times New Roman"/>
          <w:sz w:val="24"/>
        </w:rPr>
        <w:t>)</w:t>
      </w:r>
      <w:r w:rsidRPr="000540C8">
        <w:rPr>
          <w:rFonts w:ascii="Times New Roman" w:eastAsia="Times New Roman" w:hAnsi="Times New Roman" w:cs="Times New Roman"/>
          <w:sz w:val="24"/>
          <w:szCs w:val="24"/>
        </w:rPr>
        <w:fldChar w:fldCharType="end"/>
      </w:r>
      <w:r w:rsidR="000540C8" w:rsidRPr="000540C8">
        <w:rPr>
          <w:rFonts w:ascii="Times New Roman" w:eastAsia="Times New Roman" w:hAnsi="Times New Roman" w:cs="Times New Roman"/>
          <w:sz w:val="24"/>
          <w:szCs w:val="24"/>
          <w:lang w:val="en-ZA"/>
        </w:rPr>
        <w:t>,</w:t>
      </w:r>
      <w:r>
        <w:rPr>
          <w:rFonts w:ascii="Times New Roman" w:eastAsia="Times New Roman" w:hAnsi="Times New Roman" w:cs="Times New Roman"/>
          <w:sz w:val="24"/>
          <w:szCs w:val="24"/>
          <w:lang w:val="en-ZA"/>
        </w:rPr>
        <w:t xml:space="preserve"> and</w:t>
      </w:r>
      <w:r w:rsidR="000540C8" w:rsidRPr="000540C8">
        <w:rPr>
          <w:rFonts w:ascii="Times New Roman" w:eastAsia="Times New Roman" w:hAnsi="Times New Roman" w:cs="Times New Roman"/>
          <w:sz w:val="24"/>
          <w:szCs w:val="24"/>
          <w:lang w:val="en-ZA"/>
        </w:rPr>
        <w:t xml:space="preserve"> the same value applies for toxicity data derived </w:t>
      </w:r>
      <w:r w:rsidR="006F1688">
        <w:rPr>
          <w:rFonts w:ascii="Times New Roman" w:eastAsia="Times New Roman" w:hAnsi="Times New Roman" w:cs="Times New Roman"/>
          <w:sz w:val="24"/>
          <w:szCs w:val="24"/>
          <w:lang w:val="en-ZA"/>
        </w:rPr>
        <w:t xml:space="preserve">using </w:t>
      </w:r>
      <w:r w:rsidR="000540C8" w:rsidRPr="000540C8">
        <w:rPr>
          <w:rFonts w:ascii="Times New Roman" w:eastAsia="Times New Roman" w:hAnsi="Times New Roman" w:cs="Times New Roman"/>
          <w:sz w:val="24"/>
          <w:szCs w:val="24"/>
          <w:lang w:val="en-ZA"/>
        </w:rPr>
        <w:t xml:space="preserve">the </w:t>
      </w:r>
      <w:bookmarkStart w:id="16" w:name="_Hlk109918110"/>
      <w:r w:rsidR="000540C8" w:rsidRPr="000540C8">
        <w:rPr>
          <w:rFonts w:ascii="Times New Roman" w:eastAsia="Times New Roman" w:hAnsi="Times New Roman" w:cs="Times New Roman"/>
          <w:sz w:val="24"/>
          <w:szCs w:val="24"/>
          <w:lang w:val="en-ZA"/>
        </w:rPr>
        <w:t xml:space="preserve">Ecological Structural Activity Relationships (ECOSAR) </w:t>
      </w:r>
      <w:bookmarkEnd w:id="16"/>
      <w:r w:rsidR="000540C8" w:rsidRPr="000540C8">
        <w:rPr>
          <w:rFonts w:ascii="Times New Roman" w:eastAsia="Times New Roman" w:hAnsi="Times New Roman" w:cs="Times New Roman"/>
          <w:sz w:val="24"/>
          <w:szCs w:val="24"/>
          <w:lang w:val="en-ZA"/>
        </w:rPr>
        <w:t xml:space="preserve">model </w:t>
      </w:r>
      <w:r w:rsidR="000540C8" w:rsidRPr="000540C8">
        <w:rPr>
          <w:rFonts w:ascii="Times New Roman" w:eastAsia="Times New Roman" w:hAnsi="Times New Roman" w:cs="Times New Roman"/>
          <w:sz w:val="24"/>
          <w:szCs w:val="24"/>
          <w:lang w:val="en-ZA"/>
        </w:rPr>
        <w:fldChar w:fldCharType="begin"/>
      </w:r>
      <w:r w:rsidR="004F0B41">
        <w:rPr>
          <w:rFonts w:ascii="Times New Roman" w:eastAsia="Times New Roman" w:hAnsi="Times New Roman" w:cs="Times New Roman"/>
          <w:sz w:val="24"/>
          <w:szCs w:val="24"/>
          <w:lang w:val="en-ZA"/>
        </w:rPr>
        <w:instrText xml:space="preserve"> ADDIN ZOTERO_ITEM CSL_CITATION {"citationID":"a2q5h6t57ms","properties":{"formattedCitation":"[73]","plainCitation":"[73]","noteIndex":0},"citationItems":[{"id":"bvZVep35/kLHVdeOs","uris":["http://zotero.org/users/local/3FsyJZw4/items/YRKTA5MD"],"itemData":{"id":649,"type":"article-journal","container-title":"Science of The Total Environment","DOI":"10.1016/j.scitotenv.2015.11.047","ISSN":"00489697","journalAbbreviation":"Science of The Total Environment","language":"en","page":"547-569","source":"DOI.org (Crossref)","title":"Seasonal occurrence, removal, mass loading and environmental risk assessment of 55 pharmaceuticals and personal care products in a municipal wastewater treatment plant in Central Greece","volume":"543","author":[{"family":"Papageorgiou","given":"Myrsini"},{"family":"Kosma","given":"Christina"},{"family":"Lambropoulou","given":"Dimitra"}],"issued":{"date-parts":[["2016",2]]}}}],"schema":"https://github.com/citation-style-language/schema/raw/master/csl-citation.json"} </w:instrText>
      </w:r>
      <w:r w:rsidR="000540C8" w:rsidRPr="000540C8">
        <w:rPr>
          <w:rFonts w:ascii="Times New Roman" w:eastAsia="Times New Roman" w:hAnsi="Times New Roman" w:cs="Times New Roman"/>
          <w:sz w:val="24"/>
          <w:szCs w:val="24"/>
          <w:lang w:val="en-ZA"/>
        </w:rPr>
        <w:fldChar w:fldCharType="separate"/>
      </w:r>
      <w:r w:rsidR="004F0B41" w:rsidRPr="004F0B41">
        <w:rPr>
          <w:rFonts w:ascii="Times New Roman" w:hAnsi="Times New Roman" w:cs="Times New Roman"/>
          <w:sz w:val="24"/>
        </w:rPr>
        <w:t>[73]</w:t>
      </w:r>
      <w:r w:rsidR="000540C8" w:rsidRPr="000540C8">
        <w:rPr>
          <w:rFonts w:ascii="Times New Roman" w:eastAsia="Times New Roman" w:hAnsi="Times New Roman" w:cs="Times New Roman"/>
          <w:sz w:val="24"/>
          <w:szCs w:val="24"/>
        </w:rPr>
        <w:fldChar w:fldCharType="end"/>
      </w:r>
      <w:r w:rsidR="000540C8" w:rsidRPr="000540C8">
        <w:rPr>
          <w:rFonts w:ascii="Times New Roman" w:eastAsia="Times New Roman" w:hAnsi="Times New Roman" w:cs="Times New Roman"/>
          <w:sz w:val="24"/>
          <w:szCs w:val="24"/>
          <w:lang w:val="en-ZA"/>
        </w:rPr>
        <w:t xml:space="preserve">. This is because ECOSAR toxicity data </w:t>
      </w:r>
      <w:r w:rsidR="006F1688">
        <w:rPr>
          <w:rFonts w:ascii="Times New Roman" w:eastAsia="Times New Roman" w:hAnsi="Times New Roman" w:cs="Times New Roman"/>
          <w:sz w:val="24"/>
          <w:szCs w:val="24"/>
          <w:lang w:val="en-ZA"/>
        </w:rPr>
        <w:t xml:space="preserve">are </w:t>
      </w:r>
      <w:r w:rsidR="000540C8" w:rsidRPr="000540C8">
        <w:rPr>
          <w:rFonts w:ascii="Times New Roman" w:eastAsia="Times New Roman" w:hAnsi="Times New Roman" w:cs="Times New Roman"/>
          <w:sz w:val="24"/>
          <w:szCs w:val="24"/>
          <w:lang w:val="en-ZA"/>
        </w:rPr>
        <w:t xml:space="preserve">highly uncertain </w:t>
      </w:r>
      <w:r w:rsidR="000540C8" w:rsidRPr="000540C8">
        <w:rPr>
          <w:rFonts w:ascii="Times New Roman" w:eastAsia="Times New Roman" w:hAnsi="Times New Roman" w:cs="Times New Roman"/>
          <w:sz w:val="24"/>
          <w:szCs w:val="24"/>
          <w:lang w:val="en-ZA"/>
        </w:rPr>
        <w:fldChar w:fldCharType="begin"/>
      </w:r>
      <w:r w:rsidR="004F0B41">
        <w:rPr>
          <w:rFonts w:ascii="Times New Roman" w:eastAsia="Times New Roman" w:hAnsi="Times New Roman" w:cs="Times New Roman"/>
          <w:sz w:val="24"/>
          <w:szCs w:val="24"/>
          <w:lang w:val="en-ZA"/>
        </w:rPr>
        <w:instrText xml:space="preserve"> ADDIN ZOTERO_ITEM CSL_CITATION {"citationID":"a1ofdj1e3rf","properties":{"formattedCitation":"[74]","plainCitation":"[74]","noteIndex":0},"citationItems":[{"id":"bvZVep35/QsHm8AGP","uris":["http://zotero.org/users/local/3FsyJZw4/items/K43FKI2B"],"itemData":{"id":716,"type":"article-journal","abstract":"The occurrence and distribution of five drugs of abuse and their metabolites, namely, methamphetamine (METH), amphetamine (AMP), ketamine (KET), ephedrine (EPH), and hydroxylimine (HY), were investigated in the surface water in urban rivers in Beijing, China. A total of 117 surface water samples were collected from the seven rivers in the Beijing urban areas during four different seasons. Laboratory analyses revealed that EPH and METH were the most predominant drugs, with detection frequency ranging from 94% to 100% and from 65% to 100%, respectively. High levels of METH and KET were observed in the center part of the urban areas, which was likely associated with the drug abuse and the entertainment activities. Seasonal variation of the drug occurrence showed that the highest concentration of drugs of abuse was found during winter, which was likely due to the high consumption, low temperature, and low water flows during the cold weather. By contrast, the concentration and detection frequency of AMP and HY were relatively low. Risk assessment by the risk quotient method indicated that the five drugs of abuse and their metabolites were not likely to exert biological effects on the aquatic ecosystems at current levels in the surface water. However, the potential adverse effect of drugs of abuse and their metabolites on ecosystem functioning and human health should not be neglected.","container-title":"Science of The Total Environment","DOI":"10.1016/j.scitotenv.2016.11.101","ISSN":"0048-9697","journalAbbreviation":"Science of The Total Environment","language":"en","page":"305-313","source":"ScienceDirect","title":"Drugs of abuse and their metabolites in the urban rivers of Beijing, China: Occurrence, distribution, and potential environmental risk","title-short":"Drugs of abuse and their metabolites in the urban rivers of Beijing, China","volume":"579","author":[{"family":"Zhang","given":"Yan"},{"family":"Zhang","given":"Tingting"},{"family":"Guo","given":"Changsheng"},{"family":"Lv","given":"Jiapei"},{"family":"Hua","given":"Zhendong"},{"family":"Hou","given":"Song"},{"family":"Zhang","given":"Yuan"},{"family":"Meng","given":"Wei"},{"family":"Xu","given":"Jian"}],"issued":{"date-parts":[["2017",2,1]]}}}],"schema":"https://github.com/citation-style-language/schema/raw/master/csl-citation.json"} </w:instrText>
      </w:r>
      <w:r w:rsidR="000540C8" w:rsidRPr="000540C8">
        <w:rPr>
          <w:rFonts w:ascii="Times New Roman" w:eastAsia="Times New Roman" w:hAnsi="Times New Roman" w:cs="Times New Roman"/>
          <w:sz w:val="24"/>
          <w:szCs w:val="24"/>
          <w:lang w:val="en-ZA"/>
        </w:rPr>
        <w:fldChar w:fldCharType="separate"/>
      </w:r>
      <w:r w:rsidR="004F0B41" w:rsidRPr="004F0B41">
        <w:rPr>
          <w:rFonts w:ascii="Times New Roman" w:hAnsi="Times New Roman" w:cs="Times New Roman"/>
          <w:sz w:val="24"/>
        </w:rPr>
        <w:t>[74]</w:t>
      </w:r>
      <w:r w:rsidR="000540C8" w:rsidRPr="000540C8">
        <w:rPr>
          <w:rFonts w:ascii="Times New Roman" w:eastAsia="Times New Roman" w:hAnsi="Times New Roman" w:cs="Times New Roman"/>
          <w:sz w:val="24"/>
          <w:szCs w:val="24"/>
        </w:rPr>
        <w:fldChar w:fldCharType="end"/>
      </w:r>
      <w:r w:rsidR="000540C8" w:rsidRPr="000540C8">
        <w:rPr>
          <w:rFonts w:ascii="Times New Roman" w:eastAsia="Times New Roman" w:hAnsi="Times New Roman" w:cs="Times New Roman"/>
          <w:sz w:val="24"/>
          <w:szCs w:val="24"/>
          <w:lang w:val="en-ZA"/>
        </w:rPr>
        <w:t xml:space="preserve">. Due to </w:t>
      </w:r>
      <w:r w:rsidR="006F1688">
        <w:rPr>
          <w:rFonts w:ascii="Times New Roman" w:eastAsia="Times New Roman" w:hAnsi="Times New Roman" w:cs="Times New Roman"/>
          <w:sz w:val="24"/>
          <w:szCs w:val="24"/>
          <w:lang w:val="en-ZA"/>
        </w:rPr>
        <w:t>lack</w:t>
      </w:r>
      <w:r w:rsidR="000540C8" w:rsidRPr="000540C8">
        <w:rPr>
          <w:rFonts w:ascii="Times New Roman" w:eastAsia="Times New Roman" w:hAnsi="Times New Roman" w:cs="Times New Roman"/>
          <w:sz w:val="24"/>
          <w:szCs w:val="24"/>
          <w:lang w:val="en-ZA"/>
        </w:rPr>
        <w:t xml:space="preserve"> of experimental ecotoxicity data for m</w:t>
      </w:r>
      <w:r w:rsidR="00050044">
        <w:rPr>
          <w:rFonts w:ascii="Times New Roman" w:eastAsia="Times New Roman" w:hAnsi="Times New Roman" w:cs="Times New Roman"/>
          <w:sz w:val="24"/>
          <w:szCs w:val="24"/>
          <w:lang w:val="en-ZA"/>
        </w:rPr>
        <w:t>ost</w:t>
      </w:r>
      <w:r w:rsidR="000540C8" w:rsidRPr="000540C8">
        <w:rPr>
          <w:rFonts w:ascii="Times New Roman" w:eastAsia="Times New Roman" w:hAnsi="Times New Roman" w:cs="Times New Roman"/>
          <w:sz w:val="24"/>
          <w:szCs w:val="24"/>
          <w:lang w:val="en-ZA"/>
        </w:rPr>
        <w:t xml:space="preserve"> ARVs in the aquatic environment</w:t>
      </w:r>
      <w:r w:rsidR="00050044">
        <w:rPr>
          <w:rFonts w:ascii="Times New Roman" w:eastAsia="Times New Roman" w:hAnsi="Times New Roman" w:cs="Times New Roman"/>
          <w:sz w:val="24"/>
          <w:szCs w:val="24"/>
          <w:lang w:val="en-ZA"/>
        </w:rPr>
        <w:t xml:space="preserve">. Therefore, </w:t>
      </w:r>
      <w:r w:rsidR="000540C8" w:rsidRPr="000540C8">
        <w:rPr>
          <w:rFonts w:ascii="Times New Roman" w:eastAsia="Times New Roman" w:hAnsi="Times New Roman" w:cs="Times New Roman"/>
          <w:sz w:val="24"/>
          <w:szCs w:val="24"/>
          <w:lang w:val="en-ZA"/>
        </w:rPr>
        <w:t xml:space="preserve"> E(L)C</w:t>
      </w:r>
      <w:r w:rsidR="000540C8" w:rsidRPr="000540C8">
        <w:rPr>
          <w:rFonts w:ascii="Times New Roman" w:eastAsia="Times New Roman" w:hAnsi="Times New Roman" w:cs="Times New Roman"/>
          <w:sz w:val="24"/>
          <w:szCs w:val="24"/>
          <w:vertAlign w:val="subscript"/>
          <w:lang w:val="en-ZA"/>
        </w:rPr>
        <w:t>50</w:t>
      </w:r>
      <w:r w:rsidR="000540C8" w:rsidRPr="000540C8">
        <w:rPr>
          <w:rFonts w:ascii="Times New Roman" w:eastAsia="Times New Roman" w:hAnsi="Times New Roman" w:cs="Times New Roman"/>
          <w:sz w:val="24"/>
          <w:szCs w:val="24"/>
          <w:lang w:val="en-ZA"/>
        </w:rPr>
        <w:t xml:space="preserve"> values used in this study were derived </w:t>
      </w:r>
      <w:bookmarkStart w:id="17" w:name="_Hlk86053041"/>
      <w:r w:rsidR="00050044">
        <w:rPr>
          <w:rFonts w:ascii="Times New Roman" w:eastAsia="Times New Roman" w:hAnsi="Times New Roman" w:cs="Times New Roman"/>
          <w:sz w:val="24"/>
          <w:szCs w:val="24"/>
          <w:lang w:val="en-ZA"/>
        </w:rPr>
        <w:t>using</w:t>
      </w:r>
      <w:r w:rsidR="000540C8" w:rsidRPr="000540C8">
        <w:rPr>
          <w:rFonts w:ascii="Times New Roman" w:eastAsia="Times New Roman" w:hAnsi="Times New Roman" w:cs="Times New Roman"/>
          <w:sz w:val="24"/>
          <w:szCs w:val="24"/>
          <w:lang w:val="en-ZA"/>
        </w:rPr>
        <w:t xml:space="preserve"> the ECOSAR v2.0 and EPI Suite software of the Environmental Protection Agency in the United States </w:t>
      </w:r>
      <w:r w:rsidR="000540C8" w:rsidRPr="000540C8">
        <w:rPr>
          <w:rFonts w:ascii="Times New Roman" w:eastAsia="Times New Roman" w:hAnsi="Times New Roman" w:cs="Times New Roman"/>
          <w:sz w:val="24"/>
          <w:szCs w:val="24"/>
          <w:lang w:val="en-ZA"/>
        </w:rPr>
        <w:fldChar w:fldCharType="begin"/>
      </w:r>
      <w:r w:rsidR="004F0B41">
        <w:rPr>
          <w:rFonts w:ascii="Times New Roman" w:eastAsia="Times New Roman" w:hAnsi="Times New Roman" w:cs="Times New Roman"/>
          <w:sz w:val="24"/>
          <w:szCs w:val="24"/>
          <w:lang w:val="en-ZA"/>
        </w:rPr>
        <w:instrText xml:space="preserve"> ADDIN ZOTERO_ITEM CSL_CITATION {"citationID":"a2bhurr6ovu","properties":{"formattedCitation":"[75]","plainCitation":"[75]","noteIndex":0},"citationItems":[{"id":"bvZVep35/MA8Ept6B","uris":["http://zotero.org/users/8372031/items/7AE8Z6X2"],"itemData":{"id":1299,"type":"webpage","abstract":"EPISuite predicts various physical-chemical properties and environmental fate endpoints and also include models for environmental transport. Running the tool will give the user an indication of the transport and persistence of a chemical","genre":"Data and Tools","language":"en","title":"EPI Suite™-Estimation Program Interface","URL":"https://www.epa.gov/tsca-screening-tools/epi-suitetm-estimation-program-interface","author":[{"family":"US EPA","given":""}],"accessed":{"date-parts":[["2022",6,29]]},"issued":{"date-parts":[["2012",3,9]]}}}],"schema":"https://github.com/citation-style-language/schema/raw/master/csl-citation.json"} </w:instrText>
      </w:r>
      <w:r w:rsidR="000540C8" w:rsidRPr="000540C8">
        <w:rPr>
          <w:rFonts w:ascii="Times New Roman" w:eastAsia="Times New Roman" w:hAnsi="Times New Roman" w:cs="Times New Roman"/>
          <w:sz w:val="24"/>
          <w:szCs w:val="24"/>
          <w:lang w:val="en-ZA"/>
        </w:rPr>
        <w:fldChar w:fldCharType="separate"/>
      </w:r>
      <w:r w:rsidR="004F0B41" w:rsidRPr="004F0B41">
        <w:rPr>
          <w:rFonts w:ascii="Times New Roman" w:hAnsi="Times New Roman" w:cs="Times New Roman"/>
          <w:sz w:val="24"/>
        </w:rPr>
        <w:t>[75]</w:t>
      </w:r>
      <w:r w:rsidR="000540C8" w:rsidRPr="000540C8">
        <w:rPr>
          <w:rFonts w:ascii="Times New Roman" w:eastAsia="Times New Roman" w:hAnsi="Times New Roman" w:cs="Times New Roman"/>
          <w:sz w:val="24"/>
          <w:szCs w:val="24"/>
        </w:rPr>
        <w:fldChar w:fldCharType="end"/>
      </w:r>
      <w:r w:rsidR="000540C8" w:rsidRPr="000540C8">
        <w:rPr>
          <w:rFonts w:ascii="Times New Roman" w:eastAsia="Times New Roman" w:hAnsi="Times New Roman" w:cs="Times New Roman"/>
          <w:sz w:val="24"/>
          <w:szCs w:val="24"/>
          <w:lang w:val="en-ZA"/>
        </w:rPr>
        <w:t xml:space="preserve">. </w:t>
      </w:r>
      <w:bookmarkEnd w:id="17"/>
    </w:p>
    <w:p w14:paraId="7BBDD1C8" w14:textId="613E38F8" w:rsidR="00194E5E" w:rsidRDefault="00986AC3" w:rsidP="000540C8">
      <w:pPr>
        <w:spacing w:after="240" w:line="360" w:lineRule="auto"/>
        <w:jc w:val="both"/>
        <w:rPr>
          <w:rFonts w:ascii="Times New Roman" w:eastAsia="Times New Roman" w:hAnsi="Times New Roman" w:cs="Times New Roman"/>
          <w:sz w:val="24"/>
          <w:szCs w:val="24"/>
          <w:lang w:val="en-ZA"/>
        </w:rPr>
      </w:pPr>
      <w:r>
        <w:rPr>
          <w:rFonts w:ascii="Times New Roman" w:eastAsia="Times New Roman" w:hAnsi="Times New Roman" w:cs="Times New Roman"/>
          <w:sz w:val="24"/>
          <w:szCs w:val="24"/>
          <w:lang w:val="en-ZA"/>
        </w:rPr>
        <w:t>The</w:t>
      </w:r>
      <w:r w:rsidR="000540C8" w:rsidRPr="000540C8">
        <w:rPr>
          <w:rFonts w:ascii="Times New Roman" w:eastAsia="Times New Roman" w:hAnsi="Times New Roman" w:cs="Times New Roman"/>
          <w:sz w:val="24"/>
          <w:szCs w:val="24"/>
          <w:lang w:val="en-ZA"/>
        </w:rPr>
        <w:t xml:space="preserve"> ECOSAR model </w:t>
      </w:r>
      <w:r>
        <w:rPr>
          <w:rFonts w:ascii="Times New Roman" w:eastAsia="Times New Roman" w:hAnsi="Times New Roman" w:cs="Times New Roman"/>
          <w:sz w:val="24"/>
          <w:szCs w:val="24"/>
          <w:lang w:val="en-ZA"/>
        </w:rPr>
        <w:t>results indicated</w:t>
      </w:r>
      <w:r w:rsidR="000540C8" w:rsidRPr="000540C8">
        <w:rPr>
          <w:rFonts w:ascii="Times New Roman" w:eastAsia="Times New Roman" w:hAnsi="Times New Roman" w:cs="Times New Roman"/>
          <w:sz w:val="24"/>
          <w:szCs w:val="24"/>
          <w:lang w:val="en-ZA"/>
        </w:rPr>
        <w:t xml:space="preserve"> certain ARVs had one</w:t>
      </w:r>
      <w:r w:rsidR="00526820">
        <w:rPr>
          <w:rFonts w:ascii="Times New Roman" w:eastAsia="Times New Roman" w:hAnsi="Times New Roman" w:cs="Times New Roman"/>
          <w:sz w:val="24"/>
          <w:szCs w:val="24"/>
          <w:lang w:val="en-ZA"/>
        </w:rPr>
        <w:t xml:space="preserve"> or more</w:t>
      </w:r>
      <w:r w:rsidR="000540C8" w:rsidRPr="000540C8">
        <w:rPr>
          <w:rFonts w:ascii="Times New Roman" w:eastAsia="Times New Roman" w:hAnsi="Times New Roman" w:cs="Times New Roman"/>
          <w:sz w:val="24"/>
          <w:szCs w:val="24"/>
          <w:lang w:val="en-ZA"/>
        </w:rPr>
        <w:t xml:space="preserve"> transformation product</w:t>
      </w:r>
      <w:r w:rsidR="00526820">
        <w:rPr>
          <w:rFonts w:ascii="Times New Roman" w:eastAsia="Times New Roman" w:hAnsi="Times New Roman" w:cs="Times New Roman"/>
          <w:sz w:val="24"/>
          <w:szCs w:val="24"/>
          <w:lang w:val="en-ZA"/>
        </w:rPr>
        <w:t>s</w:t>
      </w:r>
      <w:r w:rsidR="000540C8" w:rsidRPr="000540C8">
        <w:rPr>
          <w:rFonts w:ascii="Times New Roman" w:eastAsia="Times New Roman" w:hAnsi="Times New Roman" w:cs="Times New Roman"/>
          <w:sz w:val="24"/>
          <w:szCs w:val="24"/>
          <w:lang w:val="en-ZA"/>
        </w:rPr>
        <w:t xml:space="preserve"> (TP</w:t>
      </w:r>
      <w:r w:rsidR="00526820">
        <w:rPr>
          <w:rFonts w:ascii="Times New Roman" w:eastAsia="Times New Roman" w:hAnsi="Times New Roman" w:cs="Times New Roman"/>
          <w:sz w:val="24"/>
          <w:szCs w:val="24"/>
          <w:lang w:val="en-ZA"/>
        </w:rPr>
        <w:t>s</w:t>
      </w:r>
      <w:r w:rsidR="000540C8" w:rsidRPr="000540C8">
        <w:rPr>
          <w:rFonts w:ascii="Times New Roman" w:eastAsia="Times New Roman" w:hAnsi="Times New Roman" w:cs="Times New Roman"/>
          <w:sz w:val="24"/>
          <w:szCs w:val="24"/>
          <w:lang w:val="en-ZA"/>
        </w:rPr>
        <w:t xml:space="preserve">). </w:t>
      </w:r>
      <w:r>
        <w:rPr>
          <w:rFonts w:ascii="Times New Roman" w:eastAsia="Times New Roman" w:hAnsi="Times New Roman" w:cs="Times New Roman"/>
          <w:sz w:val="24"/>
          <w:szCs w:val="24"/>
          <w:lang w:val="en-ZA"/>
        </w:rPr>
        <w:t>Therefore</w:t>
      </w:r>
      <w:r w:rsidR="000540C8" w:rsidRPr="000540C8">
        <w:rPr>
          <w:rFonts w:ascii="Times New Roman" w:eastAsia="Times New Roman" w:hAnsi="Times New Roman" w:cs="Times New Roman"/>
          <w:sz w:val="24"/>
          <w:szCs w:val="24"/>
          <w:lang w:val="en-ZA"/>
        </w:rPr>
        <w:t>, individual E(L)C</w:t>
      </w:r>
      <w:r w:rsidR="000540C8" w:rsidRPr="000540C8">
        <w:rPr>
          <w:rFonts w:ascii="Times New Roman" w:eastAsia="Times New Roman" w:hAnsi="Times New Roman" w:cs="Times New Roman"/>
          <w:sz w:val="24"/>
          <w:szCs w:val="24"/>
          <w:vertAlign w:val="subscript"/>
          <w:lang w:val="en-ZA"/>
        </w:rPr>
        <w:t>50</w:t>
      </w:r>
      <w:r w:rsidR="00424470">
        <w:rPr>
          <w:rFonts w:ascii="Times New Roman" w:eastAsia="Times New Roman" w:hAnsi="Times New Roman" w:cs="Times New Roman"/>
          <w:sz w:val="24"/>
          <w:szCs w:val="24"/>
          <w:vertAlign w:val="subscript"/>
          <w:lang w:val="en-ZA"/>
        </w:rPr>
        <w:t xml:space="preserve"> </w:t>
      </w:r>
      <w:r w:rsidR="00424470">
        <w:rPr>
          <w:rFonts w:ascii="Times New Roman" w:eastAsia="Times New Roman" w:hAnsi="Times New Roman" w:cs="Times New Roman"/>
          <w:sz w:val="24"/>
          <w:szCs w:val="24"/>
          <w:lang w:val="en-ZA"/>
        </w:rPr>
        <w:t>values</w:t>
      </w:r>
      <w:r w:rsidR="000540C8" w:rsidRPr="000540C8">
        <w:rPr>
          <w:rFonts w:ascii="Times New Roman" w:eastAsia="Times New Roman" w:hAnsi="Times New Roman" w:cs="Times New Roman"/>
          <w:sz w:val="24"/>
          <w:szCs w:val="24"/>
          <w:lang w:val="en-ZA"/>
        </w:rPr>
        <w:t xml:space="preserve"> of the TPs for a given ARV derived from the ECOSAR model were used to calculate the geometric mean </w:t>
      </w:r>
      <w:r>
        <w:rPr>
          <w:rFonts w:ascii="Times New Roman" w:eastAsia="Times New Roman" w:hAnsi="Times New Roman" w:cs="Times New Roman"/>
          <w:sz w:val="24"/>
          <w:szCs w:val="24"/>
          <w:lang w:val="en-ZA"/>
        </w:rPr>
        <w:t xml:space="preserve">(GM) </w:t>
      </w:r>
      <w:r w:rsidR="000540C8" w:rsidRPr="00791C22">
        <w:rPr>
          <w:rFonts w:ascii="Times New Roman" w:eastAsia="Times New Roman" w:hAnsi="Times New Roman" w:cs="Times New Roman"/>
          <w:sz w:val="24"/>
          <w:szCs w:val="24"/>
          <w:lang w:val="en-ZA"/>
        </w:rPr>
        <w:t xml:space="preserve">toxicity for each trophic level and drug </w:t>
      </w:r>
      <w:r w:rsidR="000540C8" w:rsidRPr="00791C22">
        <w:rPr>
          <w:rFonts w:ascii="Times New Roman" w:eastAsia="Times New Roman" w:hAnsi="Times New Roman" w:cs="Times New Roman"/>
          <w:sz w:val="24"/>
          <w:szCs w:val="24"/>
          <w:lang w:val="en-ZA"/>
        </w:rPr>
        <w:fldChar w:fldCharType="begin"/>
      </w:r>
      <w:r w:rsidR="004F0B41">
        <w:rPr>
          <w:rFonts w:ascii="Times New Roman" w:eastAsia="Times New Roman" w:hAnsi="Times New Roman" w:cs="Times New Roman"/>
          <w:sz w:val="24"/>
          <w:szCs w:val="24"/>
          <w:lang w:val="en-ZA"/>
        </w:rPr>
        <w:instrText xml:space="preserve"> ADDIN ZOTERO_ITEM CSL_CITATION {"citationID":"ac001oqqpi","properties":{"formattedCitation":"[76\\uc0\\u8211{}78]","plainCitation":"[76–78]","noteIndex":0},"citationItems":[{"id":"bvZVep35/vRxkWvGv","uris":["http://zotero.org/users/local/3FsyJZw4/items/KB62W67E"],"itemData":{"id":703,"type":"article-journal","abstract":"I have suggested 7 guidelines for developing toxicity geomeans. Currently, 4 are followed in general; the remaining 3 provide additional guidelines that are presently absent from regulatory instruments or other documents. I welcome additional input and discussion on this issue and possibly other guidance for using or excluding toxicity data in developing geomeans.","container-title":"Environmental Toxicology and Chemistry","DOI":"10.1002/etc.3012","ISSN":"07307268","issue":"8","journalAbbreviation":"Environ Toxicol Chem","language":"en","page":"1691-1692","source":"DOI.org (Crossref)","title":"Including or excluding toxicity test data for development of a geometric mean: Letter to the Editor","title-short":"Including or excluding toxicity test data for development of a geometric mean","volume":"34","author":[{"family":"Chapman","given":"Peter M."}],"issued":{"date-parts":[["2015",8]]}}},{"id":"bvZVep35/HqQDVObo","uris":["http://zotero.org/users/local/3FsyJZw4/items/F555VM7M"],"itemData":{"id":702,"type":"article-journal","container-title":"Environmental Toxicology and Chemistry","DOI":"10.1002/etc.3863","ISSN":"07307268","issue":"11","journalAbbreviation":"Environ Toxicol Chem","language":"en","page":"2974-2980","source":"DOI.org (Crossref)","title":"Updated species sensitivity distribution evaluations for acute and chronic lead toxicity to saltwater aquatic life: Saltwater lead toxicity to aquatic life","title-short":"Updated species sensitivity distribution evaluations for acute and chronic lead toxicity to saltwater aquatic life","volume":"36","author":[{"family":"Church","given":"Brian G."},{"family":"Van Sprang","given":"Patrick A."},{"family":"Chowdhury","given":"M. Jasim"},{"family":"DeForest","given":"David K."}],"issued":{"date-parts":[["2017",11]]}}},{"id":"bvZVep35/52Zl2ATq","uris":["http://zotero.org/users/local/3FsyJZw4/items/93AWRN7F"],"itemData":{"id":671,"type":"article-journal","abstract":"In the context of current risk assessment procedures, the ECETOC Aquatic Toxicity (EAT) database has been used to assess the comparative sensitivity of different life stages of aquatic organisms to a range of chemical substances. Both EC50 and NOEC data were analysed using Hazen percentiles in order to compare key life stages of both fish and aquatic invertebrates (no data available on aquatic algae or plants). Based on fish NOEC data, larvae were more sensitive (ratio &gt; 2.0) than embryos for 68% of substances, while fish larvae were of greater than or equal sensitivity to juvenile fish for 83% of substances. Based on fish EC50 data (NOECs unavailable), juveniles were more sensitive than adults for 92% of substances. For a limited number of available substances, fish embryo-larval tests (as NOECs) were of greater than or equal sensitivity to lifecycle tests for 42% of substances. Based on EC50 data (NOECs unavailable), aquatic invertebrate larvae were of greater than or equal sensitivity to juvenile invertebrates for 66% of substances, while the juveniles were of greater than or equal sensitivity to adults for 54% of substances. Full details are presented for the calculated sensitivity ratios for individual organic and inorganic substances. The results are discussed with respect to current ecotoxicology test procedures and recommendations made for future work in this important area of environmental risk assessment.","container-title":"Chemosphere","DOI":"10.1016/S0045-6535(97)10025-X","ISSN":"0045-6535","issue":"1","journalAbbreviation":"Chemosphere","language":"en","page":"129-142","source":"ScienceDirect","title":"Analysis of the ecetoc aquatic toxicity (EAT) database III — Comparative toxicity of chemical substances to different life stages of aquatic organisms","volume":"36","author":[{"family":"Hutchinson","given":"Thomas H."},{"family":"Solbe","given":"John"},{"family":"Kloepper-Sams","given":"Pamela J."}],"issued":{"date-parts":[["1998",1,1]]}}}],"schema":"https://github.com/citation-style-language/schema/raw/master/csl-citation.json"} </w:instrText>
      </w:r>
      <w:r w:rsidR="000540C8" w:rsidRPr="00791C22">
        <w:rPr>
          <w:rFonts w:ascii="Times New Roman" w:eastAsia="Times New Roman" w:hAnsi="Times New Roman" w:cs="Times New Roman"/>
          <w:sz w:val="24"/>
          <w:szCs w:val="24"/>
          <w:lang w:val="en-ZA"/>
        </w:rPr>
        <w:fldChar w:fldCharType="separate"/>
      </w:r>
      <w:r w:rsidR="004F0B41" w:rsidRPr="004F0B41">
        <w:rPr>
          <w:rFonts w:ascii="Times New Roman" w:hAnsi="Times New Roman" w:cs="Times New Roman"/>
          <w:sz w:val="24"/>
          <w:szCs w:val="24"/>
        </w:rPr>
        <w:t>[76–78]</w:t>
      </w:r>
      <w:r w:rsidR="000540C8" w:rsidRPr="00791C22">
        <w:rPr>
          <w:rFonts w:ascii="Times New Roman" w:eastAsia="Times New Roman" w:hAnsi="Times New Roman" w:cs="Times New Roman"/>
          <w:sz w:val="24"/>
          <w:szCs w:val="24"/>
        </w:rPr>
        <w:fldChar w:fldCharType="end"/>
      </w:r>
      <w:r w:rsidR="000540C8" w:rsidRPr="00791C22">
        <w:rPr>
          <w:rFonts w:ascii="Times New Roman" w:eastAsia="Times New Roman" w:hAnsi="Times New Roman" w:cs="Times New Roman"/>
          <w:sz w:val="24"/>
          <w:szCs w:val="24"/>
          <w:lang w:val="en-ZA"/>
        </w:rPr>
        <w:t>.</w:t>
      </w:r>
      <w:r w:rsidR="000540C8" w:rsidRPr="000540C8">
        <w:rPr>
          <w:rFonts w:ascii="Times New Roman" w:eastAsia="Times New Roman" w:hAnsi="Times New Roman" w:cs="Times New Roman"/>
          <w:sz w:val="24"/>
          <w:szCs w:val="24"/>
          <w:lang w:val="en-ZA"/>
        </w:rPr>
        <w:t xml:space="preserve"> The use of </w:t>
      </w:r>
      <w:r w:rsidR="00424470">
        <w:rPr>
          <w:rFonts w:ascii="Times New Roman" w:eastAsia="Times New Roman" w:hAnsi="Times New Roman" w:cs="Times New Roman"/>
          <w:sz w:val="24"/>
          <w:szCs w:val="24"/>
          <w:lang w:val="en-ZA"/>
        </w:rPr>
        <w:t>GM value</w:t>
      </w:r>
      <w:r w:rsidR="000540C8" w:rsidRPr="000540C8">
        <w:rPr>
          <w:rFonts w:ascii="Times New Roman" w:eastAsia="Times New Roman" w:hAnsi="Times New Roman" w:cs="Times New Roman"/>
          <w:sz w:val="24"/>
          <w:szCs w:val="24"/>
          <w:lang w:val="en-ZA"/>
        </w:rPr>
        <w:t xml:space="preserve"> was </w:t>
      </w:r>
      <w:r w:rsidR="00164B1C">
        <w:rPr>
          <w:rFonts w:ascii="Times New Roman" w:eastAsia="Times New Roman" w:hAnsi="Times New Roman" w:cs="Times New Roman"/>
          <w:sz w:val="24"/>
          <w:szCs w:val="24"/>
          <w:lang w:val="en-ZA"/>
        </w:rPr>
        <w:t>due to</w:t>
      </w:r>
      <w:r w:rsidR="000540C8" w:rsidRPr="000540C8">
        <w:rPr>
          <w:rFonts w:ascii="Times New Roman" w:eastAsia="Times New Roman" w:hAnsi="Times New Roman" w:cs="Times New Roman"/>
          <w:sz w:val="24"/>
          <w:szCs w:val="24"/>
          <w:lang w:val="en-ZA"/>
        </w:rPr>
        <w:t xml:space="preserve"> lack of a precise ratio of TPs</w:t>
      </w:r>
      <w:r w:rsidR="00164B1C">
        <w:rPr>
          <w:rFonts w:ascii="Times New Roman" w:eastAsia="Times New Roman" w:hAnsi="Times New Roman" w:cs="Times New Roman"/>
          <w:sz w:val="24"/>
          <w:szCs w:val="24"/>
          <w:lang w:val="en-ZA"/>
        </w:rPr>
        <w:t xml:space="preserve"> for a given ARVs</w:t>
      </w:r>
      <w:r w:rsidR="000540C8" w:rsidRPr="000540C8">
        <w:rPr>
          <w:rFonts w:ascii="Times New Roman" w:eastAsia="Times New Roman" w:hAnsi="Times New Roman" w:cs="Times New Roman"/>
          <w:sz w:val="24"/>
          <w:szCs w:val="24"/>
          <w:lang w:val="en-ZA"/>
        </w:rPr>
        <w:t xml:space="preserve"> as are dependent on numerous environmental factors </w:t>
      </w:r>
      <w:r w:rsidR="00164B1C">
        <w:rPr>
          <w:rFonts w:ascii="Times New Roman" w:eastAsia="Times New Roman" w:hAnsi="Times New Roman" w:cs="Times New Roman"/>
          <w:sz w:val="24"/>
          <w:szCs w:val="24"/>
          <w:lang w:val="en-ZA"/>
        </w:rPr>
        <w:t>(e.g.,</w:t>
      </w:r>
      <w:r w:rsidR="00164B1C" w:rsidRPr="000540C8">
        <w:rPr>
          <w:rFonts w:ascii="Times New Roman" w:eastAsia="Times New Roman" w:hAnsi="Times New Roman" w:cs="Times New Roman"/>
          <w:sz w:val="24"/>
          <w:szCs w:val="24"/>
          <w:lang w:val="en-ZA"/>
        </w:rPr>
        <w:t xml:space="preserve"> </w:t>
      </w:r>
      <w:r w:rsidR="000540C8" w:rsidRPr="000540C8">
        <w:rPr>
          <w:rFonts w:ascii="Times New Roman" w:eastAsia="Times New Roman" w:hAnsi="Times New Roman" w:cs="Times New Roman"/>
          <w:sz w:val="24"/>
          <w:szCs w:val="24"/>
          <w:lang w:val="en-ZA"/>
        </w:rPr>
        <w:t>electromagnetic radiatio</w:t>
      </w:r>
      <w:r w:rsidR="000540C8" w:rsidRPr="00791C22">
        <w:rPr>
          <w:rFonts w:ascii="Times New Roman" w:eastAsia="Times New Roman" w:hAnsi="Times New Roman" w:cs="Times New Roman"/>
          <w:sz w:val="24"/>
          <w:szCs w:val="24"/>
          <w:lang w:val="en-ZA"/>
        </w:rPr>
        <w:t>n, dissolved organic carbon, temperature</w:t>
      </w:r>
      <w:r w:rsidR="00164B1C">
        <w:rPr>
          <w:rFonts w:ascii="Times New Roman" w:eastAsia="Times New Roman" w:hAnsi="Times New Roman" w:cs="Times New Roman"/>
          <w:sz w:val="24"/>
          <w:szCs w:val="24"/>
          <w:lang w:val="en-ZA"/>
        </w:rPr>
        <w:t>,</w:t>
      </w:r>
      <w:r w:rsidR="000540C8" w:rsidRPr="00791C22">
        <w:rPr>
          <w:rFonts w:ascii="Times New Roman" w:eastAsia="Times New Roman" w:hAnsi="Times New Roman" w:cs="Times New Roman"/>
          <w:sz w:val="24"/>
          <w:szCs w:val="24"/>
          <w:lang w:val="en-ZA"/>
        </w:rPr>
        <w:t xml:space="preserve"> and pH</w:t>
      </w:r>
      <w:r w:rsidR="00164B1C">
        <w:rPr>
          <w:rFonts w:ascii="Times New Roman" w:eastAsia="Times New Roman" w:hAnsi="Times New Roman" w:cs="Times New Roman"/>
          <w:sz w:val="24"/>
          <w:szCs w:val="24"/>
          <w:lang w:val="en-ZA"/>
        </w:rPr>
        <w:t>)</w:t>
      </w:r>
      <w:r w:rsidR="000540C8" w:rsidRPr="00791C22">
        <w:rPr>
          <w:rFonts w:ascii="Times New Roman" w:eastAsia="Times New Roman" w:hAnsi="Times New Roman" w:cs="Times New Roman"/>
          <w:sz w:val="24"/>
          <w:szCs w:val="24"/>
          <w:lang w:val="en-ZA"/>
        </w:rPr>
        <w:t xml:space="preserve"> </w:t>
      </w:r>
      <w:r w:rsidR="000540C8" w:rsidRPr="00791C22">
        <w:rPr>
          <w:rFonts w:ascii="Times New Roman" w:eastAsia="Times New Roman" w:hAnsi="Times New Roman" w:cs="Times New Roman"/>
          <w:sz w:val="24"/>
          <w:szCs w:val="24"/>
          <w:lang w:val="en-ZA"/>
        </w:rPr>
        <w:fldChar w:fldCharType="begin"/>
      </w:r>
      <w:r w:rsidR="004F0B41">
        <w:rPr>
          <w:rFonts w:ascii="Times New Roman" w:eastAsia="Times New Roman" w:hAnsi="Times New Roman" w:cs="Times New Roman"/>
          <w:sz w:val="24"/>
          <w:szCs w:val="24"/>
          <w:lang w:val="en-ZA"/>
        </w:rPr>
        <w:instrText xml:space="preserve"> ADDIN ZOTERO_ITEM CSL_CITATION {"citationID":"avq0nvp691","properties":{"formattedCitation":"[79\\uc0\\u8211{}81]","plainCitation":"[79–81]","noteIndex":0},"citationItems":[{"id":"bvZVep35/5EpI5K9A","uris":["http://zotero.org/users/8372031/items/ZHX7FLAZ"],"itemData":{"id":372,"type":"article-journal","abstract":"Antineoplastic drugs have been identified in surface water and effluents from wastewater treatment and, once in the environment, may be harmful to aquatic organisms, as these compounds are possibly mutagenic, genotoxic, cytotoxic, carcinogenic and teratogenic. This work investigated the photodegradation of cyclophosphamide (CP) and ifosfamide (IF) using ruthenium doped titanate nanowires (Ru-TNW) in distilled water (DW) and in wastewater (WW) from secondary wastewater treatment, under UV–Vis radiation. The results indicated that Ru-TNW showed photocatalytic activity for the two cytotoxic drugs with the half-life (t1/2) of 15.1 min for CP and 12.9 min for IF in WW. Four CP transformation products (TPs) and six IF TPs from the photodegradation process are here reported. These TPs were elucidated by high-resolution mass spectrometry. For both pollutants, the results showed different time profiles for the TPs when WW and DW were used as matrix. Overall, in the WW there was a higher production of TPs and two of them were detected only in this matrix. In other words, environmental matrices may produce different TPs. Degradation pathways were proposed and both drugs bear similarities. Additionally, in silico toxicity were performed by quantitative structure-activity relationship models. The predictions indicated that the TPs, with the exception of one IF TP, presented high mutagenic potential.","container-title":"Science of The Total Environment","DOI":"10.1016/j.scitotenv.2019.07.247","ISSN":"0048-9697","journalAbbreviation":"Science of The Total Environment","language":"en","page":"503-510","source":"ScienceDirect","title":"Photocatalytic degradation of cyclophosphamide and ifosfamide: Effects of wastewater matrix, transformation products and in silico toxicity prediction","title-short":"Photocatalytic degradation of cyclophosphamide and ifosfamide","volume":"692","author":[{"family":"Osawa","given":"Rodrigo"},{"family":"T. Barrocas","given":"Beatriz"},{"family":"C. Monteiro","given":"Olinda"},{"family":"Oliveira","given":"M. Conceição"},{"family":"Florêncio","given":"M. Helena"}],"issued":{"date-parts":[["2019",11,20]]}}},{"id":"bvZVep35/VsVBT18h","uris":["http://zotero.org/users/8372031/items/BTX56MZ9"],"itemData":{"id":368,"type":"article-journal","abstract":"β‑Lactam antibiotics are among the most widely used antibiotics in human medicine and their effects on the aquatic environment - concerning bacterial resistance - are controversially discussed. This study focused on the photolysis of the four β‑lactam antibiotics - amoxicillin, ampicillin, penicillin V and piperacillin - under simulated environmental conditions. It was observed that all investigated β‑lactam antibiotics are photolytically degradable by simulated sunlight (1 kW/m2) with half-lives between 3.2 and 7.0 h. Structure elucidation of transformation products performed with liquid chromatography coupled to high resolution mass spectrometry showed that the hydrolysis of the β‑lactam ring is the primary transformation reaction, followed by the elimination of carboxylic and dimethyl thiazolidine carboxylic acid. Growth inhibition tests on Bacillus subtilis showed the loss of bactericide activity of irradiated solutions of amoxicillin, ampicillin and piperacillin, suggesting the transformation of the β‑lactam ring is responsible for the antibiotic effect. In contrast, the solutions of penicillin V did not show any decline of the antibacterial activity after photolytic degradation, probably due to the formation of still active epimers.","container-title":"Science of The Total Environment","DOI":"10.1016/j.scitotenv.2018.09.248","ISSN":"0048-9697","journalAbbreviation":"Science of The Total Environment","language":"en","page":"1605-1612","source":"ScienceDirect","title":"Photolysis of four β‑lactam antibiotics under simulated environmental conditions: Degradation, transformation products and antibacterial activity","title-short":"Photolysis of four β‑lactam antibiotics under simulated environmental conditions","volume":"651","author":[{"family":"Timm","given":"Alexander"},{"family":"Borowska","given":"Ewa"},{"family":"Majewsky","given":"Marius"},{"family":"Merel","given":"Sylvain"},{"family":"Zwiener","given":"Christian"},{"family":"Bräse","given":"Stefan"},{"family":"Horn","given":"Harald"}],"issued":{"date-parts":[["2019",2,15]]}}},{"id":"bvZVep35/xUl5lHJy","uris":["http://zotero.org/users/8372031/items/7XZEJS46"],"itemData":{"id":374,"type":"article-journal","abstract":"The search for environmental transformation products of organic pollutants (like drugs) is a difficult task and usually only few compounds are detected. This might be due to effective degradation but could also be a result of analytical deficits dealing with complex matrices. Especially transformation products of very low concentrations in sludge were difficult to identify so far. Additionally, the use of standard separation techniques might lead to the loss of isomeric compounds, which possess identical spectroscopic and spectrometric properties. To date no complete study investigating the environmental fate of any tricyclic antipsychotic drug has been reported. Therefore, this study investigated the popular neuroleptic drug chlorpromazine and its potential transformation by all main environmental pathways: aerobic and anaerobic biodegradation as well as abiotic photolytic degradation by sunlight. Analysis of test samples by high performance liquid chromatography coupled to multiple stage mass-spectrometry (HPLC–MSn) allowed the detection of numerous compounds. Further, the use of a special software allowed distinguishing between transformation products of small intensities and background “noise” caused by sludge or matrix. Three aerobic tests of different bacterial density (the Closed Bottle test, OECD 301D; the Manometric Respiratory test, OECD 301F; the modified Zahn–Wellens test, 302B; one anaerobic test (a modified anaerobic degradation test according to ISO 11734) as well as a photodegradation test were performed in the present study. According to the individual test guidelines, chlorpromazine had to be classified as not biodegradable in all of the biodegradation tests. However, a special chromatographic column and gradient along with mass spectrometric fragmentation experiments of higher order uncovered the presence of a total of 61 abiotic and biotic transformation products which where formed during the course of the tests. The structures of three aerobic and one anaerobic biotransformation products were elucidated by HPLC-UV-Flourescence–MSn. Photodegradation showed almost complete elimination of chlorpromazine after 4h of irradiation with a xenon arc lamp. 57 photoproducts were found and for 28 of them LC–MSn fragmentation experiments (n=4) were performed. The molecular structures of the three main photolysis products were elucidated. The identified transformation products are expected to be found in the aquatic environment, yet nothing is known about their ecotoxicological properties. As some of the performed tests showed toxic effects of chlorpromazine or its transformation products on bacteria, further risk assessment upon this drug and its fate is strongly recommended.","container-title":"Journal of Chromatography B","DOI":"10.1016/j.jchromb.2012.01.022","ISSN":"1570-0232","journalAbbreviation":"Journal of Chromatography B","language":"en","page":"24-38","source":"ScienceDirect","title":"Degradation of the tricyclic antipsychotic drug chlorpromazine under environmental conditions, identification of its main aquatic biotic and abiotic transformation products by LC–MSn and their effects on environmental bacteria","volume":"889-890","author":[{"family":"Trautwein","given":"Christoph"},{"family":"Kümmerer","given":"Klaus"}],"issued":{"date-parts":[["2012",3,15]]}}}],"schema":"https://github.com/citation-style-language/schema/raw/master/csl-citation.json"} </w:instrText>
      </w:r>
      <w:r w:rsidR="000540C8" w:rsidRPr="00791C22">
        <w:rPr>
          <w:rFonts w:ascii="Times New Roman" w:eastAsia="Times New Roman" w:hAnsi="Times New Roman" w:cs="Times New Roman"/>
          <w:sz w:val="24"/>
          <w:szCs w:val="24"/>
          <w:lang w:val="en-ZA"/>
        </w:rPr>
        <w:fldChar w:fldCharType="separate"/>
      </w:r>
      <w:r w:rsidR="004F0B41" w:rsidRPr="004F0B41">
        <w:rPr>
          <w:rFonts w:ascii="Times New Roman" w:hAnsi="Times New Roman" w:cs="Times New Roman"/>
          <w:sz w:val="24"/>
          <w:szCs w:val="24"/>
        </w:rPr>
        <w:t>[79–81]</w:t>
      </w:r>
      <w:r w:rsidR="000540C8" w:rsidRPr="00791C22">
        <w:rPr>
          <w:rFonts w:ascii="Times New Roman" w:eastAsia="Times New Roman" w:hAnsi="Times New Roman" w:cs="Times New Roman"/>
          <w:sz w:val="24"/>
          <w:szCs w:val="24"/>
        </w:rPr>
        <w:fldChar w:fldCharType="end"/>
      </w:r>
      <w:r w:rsidR="00164B1C">
        <w:rPr>
          <w:rFonts w:ascii="Times New Roman" w:eastAsia="Times New Roman" w:hAnsi="Times New Roman" w:cs="Times New Roman"/>
          <w:sz w:val="24"/>
          <w:szCs w:val="24"/>
          <w:lang w:val="en-ZA"/>
        </w:rPr>
        <w:t>. For this reason</w:t>
      </w:r>
      <w:r w:rsidR="000540C8" w:rsidRPr="000540C8">
        <w:rPr>
          <w:rFonts w:ascii="Times New Roman" w:eastAsia="Times New Roman" w:hAnsi="Times New Roman" w:cs="Times New Roman"/>
          <w:sz w:val="24"/>
          <w:szCs w:val="24"/>
          <w:lang w:val="en-ZA"/>
        </w:rPr>
        <w:t xml:space="preserve">, a single value </w:t>
      </w:r>
      <w:r w:rsidR="00423D9E">
        <w:rPr>
          <w:rFonts w:ascii="Times New Roman" w:eastAsia="Times New Roman" w:hAnsi="Times New Roman" w:cs="Times New Roman"/>
          <w:sz w:val="24"/>
          <w:szCs w:val="24"/>
          <w:lang w:val="en-ZA"/>
        </w:rPr>
        <w:t>could</w:t>
      </w:r>
      <w:r w:rsidR="00795C72">
        <w:rPr>
          <w:rFonts w:ascii="Times New Roman" w:eastAsia="Times New Roman" w:hAnsi="Times New Roman" w:cs="Times New Roman"/>
          <w:sz w:val="24"/>
          <w:szCs w:val="24"/>
          <w:lang w:val="en-ZA"/>
        </w:rPr>
        <w:t xml:space="preserve"> </w:t>
      </w:r>
      <w:r w:rsidR="000540C8" w:rsidRPr="000540C8">
        <w:rPr>
          <w:rFonts w:ascii="Times New Roman" w:eastAsia="Times New Roman" w:hAnsi="Times New Roman" w:cs="Times New Roman"/>
          <w:sz w:val="24"/>
          <w:szCs w:val="24"/>
          <w:lang w:val="en-ZA"/>
        </w:rPr>
        <w:t xml:space="preserve">not </w:t>
      </w:r>
      <w:r w:rsidR="005F63D2">
        <w:rPr>
          <w:rFonts w:ascii="Times New Roman" w:eastAsia="Times New Roman" w:hAnsi="Times New Roman" w:cs="Times New Roman"/>
          <w:sz w:val="24"/>
          <w:szCs w:val="24"/>
          <w:lang w:val="en-ZA"/>
        </w:rPr>
        <w:t xml:space="preserve">be </w:t>
      </w:r>
      <w:r w:rsidR="00795C72">
        <w:rPr>
          <w:rFonts w:ascii="Times New Roman" w:eastAsia="Times New Roman" w:hAnsi="Times New Roman" w:cs="Times New Roman"/>
          <w:sz w:val="24"/>
          <w:szCs w:val="24"/>
          <w:lang w:val="en-ZA"/>
        </w:rPr>
        <w:t>considered reflective of</w:t>
      </w:r>
      <w:r w:rsidR="000540C8" w:rsidRPr="000540C8">
        <w:rPr>
          <w:rFonts w:ascii="Times New Roman" w:eastAsia="Times New Roman" w:hAnsi="Times New Roman" w:cs="Times New Roman"/>
          <w:sz w:val="24"/>
          <w:szCs w:val="24"/>
          <w:lang w:val="en-ZA"/>
        </w:rPr>
        <w:t xml:space="preserve"> actual representation of </w:t>
      </w:r>
      <w:r w:rsidR="00795C72">
        <w:rPr>
          <w:rFonts w:ascii="Times New Roman" w:eastAsia="Times New Roman" w:hAnsi="Times New Roman" w:cs="Times New Roman"/>
          <w:sz w:val="24"/>
          <w:szCs w:val="24"/>
          <w:lang w:val="en-ZA"/>
        </w:rPr>
        <w:t>TP</w:t>
      </w:r>
      <w:r w:rsidR="005F63D2">
        <w:rPr>
          <w:rFonts w:ascii="Times New Roman" w:eastAsia="Times New Roman" w:hAnsi="Times New Roman" w:cs="Times New Roman"/>
          <w:sz w:val="24"/>
          <w:szCs w:val="24"/>
          <w:lang w:val="en-ZA"/>
        </w:rPr>
        <w:t>s</w:t>
      </w:r>
      <w:r w:rsidR="000540C8" w:rsidRPr="000540C8">
        <w:rPr>
          <w:rFonts w:ascii="Times New Roman" w:eastAsia="Times New Roman" w:hAnsi="Times New Roman" w:cs="Times New Roman"/>
          <w:sz w:val="24"/>
          <w:szCs w:val="24"/>
          <w:lang w:val="en-ZA"/>
        </w:rPr>
        <w:t xml:space="preserve"> formed in </w:t>
      </w:r>
      <w:r w:rsidR="00795C72">
        <w:rPr>
          <w:rFonts w:ascii="Times New Roman" w:eastAsia="Times New Roman" w:hAnsi="Times New Roman" w:cs="Times New Roman"/>
          <w:sz w:val="24"/>
          <w:szCs w:val="24"/>
          <w:lang w:val="en-ZA"/>
        </w:rPr>
        <w:t>the</w:t>
      </w:r>
      <w:r w:rsidR="00795C72" w:rsidRPr="000540C8">
        <w:rPr>
          <w:rFonts w:ascii="Times New Roman" w:eastAsia="Times New Roman" w:hAnsi="Times New Roman" w:cs="Times New Roman"/>
          <w:sz w:val="24"/>
          <w:szCs w:val="24"/>
          <w:lang w:val="en-ZA"/>
        </w:rPr>
        <w:t xml:space="preserve"> </w:t>
      </w:r>
      <w:r w:rsidR="000540C8" w:rsidRPr="000540C8">
        <w:rPr>
          <w:rFonts w:ascii="Times New Roman" w:eastAsia="Times New Roman" w:hAnsi="Times New Roman" w:cs="Times New Roman"/>
          <w:sz w:val="24"/>
          <w:szCs w:val="24"/>
          <w:lang w:val="en-ZA"/>
        </w:rPr>
        <w:t xml:space="preserve">environment. </w:t>
      </w:r>
      <w:r w:rsidR="002A5E49">
        <w:rPr>
          <w:rFonts w:ascii="Times New Roman" w:eastAsia="Times New Roman" w:hAnsi="Times New Roman" w:cs="Times New Roman"/>
          <w:sz w:val="24"/>
          <w:szCs w:val="24"/>
          <w:lang w:val="en-ZA"/>
        </w:rPr>
        <w:t>For this reason,</w:t>
      </w:r>
      <w:r w:rsidR="000540C8" w:rsidRPr="000540C8">
        <w:rPr>
          <w:rFonts w:ascii="Times New Roman" w:eastAsia="Times New Roman" w:hAnsi="Times New Roman" w:cs="Times New Roman"/>
          <w:sz w:val="24"/>
          <w:szCs w:val="24"/>
          <w:lang w:val="en-ZA"/>
        </w:rPr>
        <w:t xml:space="preserve"> the </w:t>
      </w:r>
      <w:r w:rsidR="002A5E49">
        <w:rPr>
          <w:rFonts w:ascii="Times New Roman" w:eastAsia="Times New Roman" w:hAnsi="Times New Roman" w:cs="Times New Roman"/>
          <w:sz w:val="24"/>
          <w:szCs w:val="24"/>
          <w:lang w:val="en-ZA"/>
        </w:rPr>
        <w:t xml:space="preserve">GM </w:t>
      </w:r>
      <w:r w:rsidR="000540C8" w:rsidRPr="000540C8">
        <w:rPr>
          <w:rFonts w:ascii="Times New Roman" w:eastAsia="Times New Roman" w:hAnsi="Times New Roman" w:cs="Times New Roman"/>
          <w:sz w:val="24"/>
          <w:szCs w:val="24"/>
          <w:lang w:val="en-ZA"/>
        </w:rPr>
        <w:t xml:space="preserve">toxicity value </w:t>
      </w:r>
      <w:r w:rsidR="002A5E49">
        <w:rPr>
          <w:rFonts w:ascii="Times New Roman" w:eastAsia="Times New Roman" w:hAnsi="Times New Roman" w:cs="Times New Roman"/>
          <w:sz w:val="24"/>
          <w:szCs w:val="24"/>
          <w:lang w:val="en-ZA"/>
        </w:rPr>
        <w:t>w</w:t>
      </w:r>
      <w:r w:rsidR="000540C8" w:rsidRPr="000540C8">
        <w:rPr>
          <w:rFonts w:ascii="Times New Roman" w:eastAsia="Times New Roman" w:hAnsi="Times New Roman" w:cs="Times New Roman"/>
          <w:sz w:val="24"/>
          <w:szCs w:val="24"/>
          <w:lang w:val="en-ZA"/>
        </w:rPr>
        <w:t xml:space="preserve">as </w:t>
      </w:r>
      <w:r w:rsidR="002A5E49">
        <w:rPr>
          <w:rFonts w:ascii="Times New Roman" w:eastAsia="Times New Roman" w:hAnsi="Times New Roman" w:cs="Times New Roman"/>
          <w:sz w:val="24"/>
          <w:szCs w:val="24"/>
          <w:lang w:val="en-ZA"/>
        </w:rPr>
        <w:t>considered</w:t>
      </w:r>
      <w:r w:rsidR="000540C8" w:rsidRPr="000540C8">
        <w:rPr>
          <w:rFonts w:ascii="Times New Roman" w:eastAsia="Times New Roman" w:hAnsi="Times New Roman" w:cs="Times New Roman"/>
          <w:sz w:val="24"/>
          <w:szCs w:val="24"/>
          <w:lang w:val="en-ZA"/>
        </w:rPr>
        <w:t xml:space="preserve"> </w:t>
      </w:r>
      <w:r w:rsidR="002A5E49">
        <w:rPr>
          <w:rFonts w:ascii="Times New Roman" w:eastAsia="Times New Roman" w:hAnsi="Times New Roman" w:cs="Times New Roman"/>
          <w:sz w:val="24"/>
          <w:szCs w:val="24"/>
          <w:lang w:val="en-ZA"/>
        </w:rPr>
        <w:t xml:space="preserve">as </w:t>
      </w:r>
      <w:r w:rsidR="00765868">
        <w:rPr>
          <w:rFonts w:ascii="Times New Roman" w:eastAsia="Times New Roman" w:hAnsi="Times New Roman" w:cs="Times New Roman"/>
          <w:sz w:val="24"/>
          <w:szCs w:val="24"/>
          <w:lang w:val="en-ZA"/>
        </w:rPr>
        <w:t xml:space="preserve">more </w:t>
      </w:r>
      <w:r w:rsidR="000540C8" w:rsidRPr="000540C8">
        <w:rPr>
          <w:rFonts w:ascii="Times New Roman" w:eastAsia="Times New Roman" w:hAnsi="Times New Roman" w:cs="Times New Roman"/>
          <w:sz w:val="24"/>
          <w:szCs w:val="24"/>
          <w:lang w:val="en-ZA"/>
        </w:rPr>
        <w:t>representative.</w:t>
      </w:r>
    </w:p>
    <w:p w14:paraId="7C7F7850" w14:textId="6D528A89" w:rsidR="00194E5E" w:rsidRPr="00194E5E" w:rsidRDefault="00E14EF7" w:rsidP="000D6ADA">
      <w:pPr>
        <w:jc w:val="both"/>
        <w:rPr>
          <w:rFonts w:ascii="Times New Roman" w:eastAsia="Calibri" w:hAnsi="Times New Roman" w:cs="Times New Roman"/>
          <w:bCs/>
          <w:i/>
          <w:sz w:val="24"/>
          <w:szCs w:val="24"/>
        </w:rPr>
      </w:pPr>
      <w:r>
        <w:rPr>
          <w:rFonts w:ascii="Times New Roman" w:eastAsia="Calibri" w:hAnsi="Times New Roman" w:cs="Times New Roman"/>
          <w:bCs/>
          <w:i/>
          <w:sz w:val="24"/>
          <w:szCs w:val="24"/>
        </w:rPr>
        <w:t>5.</w:t>
      </w:r>
      <w:r w:rsidR="00194E5E" w:rsidRPr="00194E5E">
        <w:rPr>
          <w:rFonts w:ascii="Times New Roman" w:eastAsia="Calibri" w:hAnsi="Times New Roman" w:cs="Times New Roman"/>
          <w:bCs/>
          <w:i/>
          <w:sz w:val="24"/>
          <w:szCs w:val="24"/>
        </w:rPr>
        <w:t xml:space="preserve"> Use of ARVs and their properties</w:t>
      </w:r>
    </w:p>
    <w:p w14:paraId="47EB4E2B" w14:textId="75EB6503" w:rsidR="000D6ADA" w:rsidRPr="006631E6" w:rsidRDefault="000D6ADA" w:rsidP="000D6ADA">
      <w:pPr>
        <w:jc w:val="both"/>
        <w:rPr>
          <w:rFonts w:ascii="Times New Roman" w:eastAsia="Calibri" w:hAnsi="Times New Roman" w:cs="Times New Roman"/>
          <w:sz w:val="24"/>
          <w:szCs w:val="24"/>
        </w:rPr>
      </w:pPr>
      <w:r w:rsidRPr="006631E6">
        <w:rPr>
          <w:rFonts w:ascii="Times New Roman" w:eastAsia="Calibri" w:hAnsi="Times New Roman" w:cs="Times New Roman"/>
          <w:b/>
          <w:bCs/>
          <w:sz w:val="24"/>
          <w:szCs w:val="24"/>
        </w:rPr>
        <w:t xml:space="preserve">Table </w:t>
      </w:r>
      <w:r>
        <w:rPr>
          <w:rFonts w:ascii="Times New Roman" w:eastAsia="Calibri" w:hAnsi="Times New Roman" w:cs="Times New Roman"/>
          <w:b/>
          <w:bCs/>
          <w:sz w:val="24"/>
          <w:szCs w:val="24"/>
        </w:rPr>
        <w:t>S5</w:t>
      </w:r>
      <w:r w:rsidRPr="006631E6">
        <w:rPr>
          <w:rFonts w:ascii="Times New Roman" w:eastAsia="Calibri" w:hAnsi="Times New Roman" w:cs="Times New Roman"/>
          <w:sz w:val="24"/>
          <w:szCs w:val="24"/>
        </w:rPr>
        <w:t xml:space="preserve">: ARVs </w:t>
      </w:r>
      <w:r>
        <w:rPr>
          <w:rFonts w:ascii="Times New Roman" w:eastAsia="Calibri" w:hAnsi="Times New Roman" w:cs="Times New Roman"/>
          <w:sz w:val="24"/>
          <w:szCs w:val="24"/>
        </w:rPr>
        <w:t>administered</w:t>
      </w:r>
      <w:r w:rsidRPr="006631E6">
        <w:rPr>
          <w:rFonts w:ascii="Times New Roman" w:eastAsia="Calibri" w:hAnsi="Times New Roman" w:cs="Times New Roman"/>
          <w:sz w:val="24"/>
          <w:szCs w:val="24"/>
        </w:rPr>
        <w:t xml:space="preserve"> in the different regimes in </w:t>
      </w:r>
      <w:r>
        <w:rPr>
          <w:rFonts w:ascii="Times New Roman" w:eastAsia="Calibri" w:hAnsi="Times New Roman" w:cs="Times New Roman"/>
          <w:sz w:val="24"/>
          <w:szCs w:val="24"/>
        </w:rPr>
        <w:t>Eswatini and their excretion rates</w:t>
      </w:r>
      <w:r w:rsidRPr="006631E6">
        <w:rPr>
          <w:rFonts w:ascii="Times New Roman" w:eastAsia="Calibri" w:hAnsi="Times New Roman" w:cs="Times New Roman"/>
          <w:sz w:val="24"/>
          <w:szCs w:val="24"/>
        </w:rPr>
        <w:t xml:space="preserve">. </w:t>
      </w:r>
    </w:p>
    <w:tbl>
      <w:tblPr>
        <w:tblStyle w:val="TableGrid"/>
        <w:tblW w:w="921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61"/>
        <w:gridCol w:w="1238"/>
        <w:gridCol w:w="878"/>
        <w:gridCol w:w="851"/>
        <w:gridCol w:w="1275"/>
        <w:gridCol w:w="567"/>
        <w:gridCol w:w="851"/>
        <w:gridCol w:w="2693"/>
      </w:tblGrid>
      <w:tr w:rsidR="000D6ADA" w:rsidRPr="00C94BB1" w14:paraId="01EB1284" w14:textId="77777777" w:rsidTr="00422465">
        <w:trPr>
          <w:trHeight w:val="266"/>
        </w:trPr>
        <w:tc>
          <w:tcPr>
            <w:tcW w:w="861" w:type="dxa"/>
            <w:tcBorders>
              <w:top w:val="single" w:sz="4" w:space="0" w:color="auto"/>
            </w:tcBorders>
          </w:tcPr>
          <w:p w14:paraId="292294B9" w14:textId="77777777" w:rsidR="000D6ADA" w:rsidRPr="00C94BB1" w:rsidRDefault="000D6ADA" w:rsidP="001679C3">
            <w:pPr>
              <w:jc w:val="center"/>
              <w:rPr>
                <w:rFonts w:ascii="Times New Roman" w:eastAsia="Calibri" w:hAnsi="Times New Roman" w:cs="Times New Roman"/>
                <w:b/>
                <w:bCs/>
                <w:sz w:val="20"/>
                <w:szCs w:val="20"/>
              </w:rPr>
            </w:pPr>
            <w:r w:rsidRPr="00C94BB1">
              <w:rPr>
                <w:rFonts w:ascii="Times New Roman" w:eastAsia="Calibri" w:hAnsi="Times New Roman" w:cs="Times New Roman"/>
                <w:b/>
                <w:bCs/>
                <w:sz w:val="20"/>
                <w:szCs w:val="20"/>
              </w:rPr>
              <w:t>Regime</w:t>
            </w:r>
          </w:p>
        </w:tc>
        <w:tc>
          <w:tcPr>
            <w:tcW w:w="1238" w:type="dxa"/>
            <w:tcBorders>
              <w:top w:val="single" w:sz="4" w:space="0" w:color="auto"/>
            </w:tcBorders>
          </w:tcPr>
          <w:p w14:paraId="2EB05387" w14:textId="77777777" w:rsidR="000D6ADA" w:rsidRPr="00C94BB1" w:rsidRDefault="000D6ADA" w:rsidP="001679C3">
            <w:pPr>
              <w:jc w:val="center"/>
              <w:rPr>
                <w:rFonts w:ascii="Times New Roman" w:eastAsia="Calibri" w:hAnsi="Times New Roman" w:cs="Times New Roman"/>
                <w:b/>
                <w:bCs/>
                <w:sz w:val="20"/>
                <w:szCs w:val="20"/>
              </w:rPr>
            </w:pPr>
            <w:r w:rsidRPr="00C94BB1">
              <w:rPr>
                <w:rFonts w:ascii="Times New Roman" w:eastAsia="Calibri" w:hAnsi="Times New Roman" w:cs="Times New Roman"/>
                <w:b/>
                <w:bCs/>
                <w:sz w:val="20"/>
                <w:szCs w:val="20"/>
              </w:rPr>
              <w:t>Drug</w:t>
            </w:r>
          </w:p>
        </w:tc>
        <w:tc>
          <w:tcPr>
            <w:tcW w:w="878" w:type="dxa"/>
            <w:tcBorders>
              <w:top w:val="single" w:sz="4" w:space="0" w:color="auto"/>
            </w:tcBorders>
          </w:tcPr>
          <w:p w14:paraId="3D811F1C" w14:textId="77777777" w:rsidR="000D6ADA" w:rsidRPr="00C94BB1" w:rsidRDefault="000D6ADA" w:rsidP="001679C3">
            <w:pPr>
              <w:jc w:val="center"/>
              <w:rPr>
                <w:rFonts w:ascii="Times New Roman" w:eastAsia="Calibri" w:hAnsi="Times New Roman" w:cs="Times New Roman"/>
                <w:b/>
                <w:bCs/>
                <w:sz w:val="20"/>
                <w:szCs w:val="20"/>
              </w:rPr>
            </w:pPr>
            <w:r w:rsidRPr="00C94BB1">
              <w:rPr>
                <w:rFonts w:ascii="Times New Roman" w:eastAsia="Calibri" w:hAnsi="Times New Roman" w:cs="Times New Roman"/>
                <w:b/>
                <w:bCs/>
                <w:sz w:val="20"/>
                <w:szCs w:val="20"/>
              </w:rPr>
              <w:t>Symbol</w:t>
            </w:r>
          </w:p>
        </w:tc>
        <w:tc>
          <w:tcPr>
            <w:tcW w:w="851" w:type="dxa"/>
            <w:tcBorders>
              <w:top w:val="single" w:sz="4" w:space="0" w:color="auto"/>
            </w:tcBorders>
          </w:tcPr>
          <w:p w14:paraId="1D935070" w14:textId="77777777" w:rsidR="000D6ADA" w:rsidRPr="00C94BB1" w:rsidRDefault="000D6ADA" w:rsidP="001679C3">
            <w:pPr>
              <w:jc w:val="center"/>
              <w:rPr>
                <w:rFonts w:ascii="Times New Roman" w:eastAsia="Calibri" w:hAnsi="Times New Roman" w:cs="Times New Roman"/>
                <w:b/>
                <w:bCs/>
                <w:sz w:val="20"/>
                <w:szCs w:val="20"/>
              </w:rPr>
            </w:pPr>
            <w:r w:rsidRPr="00C94BB1">
              <w:rPr>
                <w:rFonts w:ascii="Times New Roman" w:eastAsia="Calibri" w:hAnsi="Times New Roman" w:cs="Times New Roman"/>
                <w:b/>
                <w:bCs/>
                <w:sz w:val="20"/>
                <w:szCs w:val="20"/>
              </w:rPr>
              <w:t xml:space="preserve">Dosage </w:t>
            </w:r>
            <w:r w:rsidRPr="00C94BB1">
              <w:rPr>
                <w:rFonts w:ascii="Times New Roman" w:eastAsia="Calibri" w:hAnsi="Times New Roman" w:cs="Times New Roman"/>
                <w:sz w:val="20"/>
                <w:szCs w:val="20"/>
              </w:rPr>
              <w:t>(mg/d)</w:t>
            </w:r>
          </w:p>
        </w:tc>
        <w:tc>
          <w:tcPr>
            <w:tcW w:w="1275" w:type="dxa"/>
            <w:tcBorders>
              <w:top w:val="single" w:sz="4" w:space="0" w:color="auto"/>
            </w:tcBorders>
          </w:tcPr>
          <w:p w14:paraId="3781954E" w14:textId="77777777" w:rsidR="000D6ADA" w:rsidRPr="00C94BB1" w:rsidRDefault="000D6ADA" w:rsidP="00A93E62">
            <w:pPr>
              <w:jc w:val="right"/>
              <w:rPr>
                <w:rFonts w:ascii="Times New Roman" w:eastAsia="Calibri" w:hAnsi="Times New Roman" w:cs="Times New Roman"/>
                <w:b/>
                <w:bCs/>
                <w:sz w:val="20"/>
                <w:szCs w:val="20"/>
              </w:rPr>
            </w:pPr>
            <w:r w:rsidRPr="00C94BB1">
              <w:rPr>
                <w:rFonts w:ascii="Times New Roman" w:eastAsia="Calibri" w:hAnsi="Times New Roman" w:cs="Times New Roman"/>
                <w:b/>
                <w:bCs/>
                <w:sz w:val="20"/>
                <w:szCs w:val="20"/>
              </w:rPr>
              <w:t>Drug use probability</w:t>
            </w:r>
          </w:p>
        </w:tc>
        <w:tc>
          <w:tcPr>
            <w:tcW w:w="4111" w:type="dxa"/>
            <w:gridSpan w:val="3"/>
            <w:tcBorders>
              <w:top w:val="single" w:sz="4" w:space="0" w:color="auto"/>
              <w:bottom w:val="single" w:sz="4" w:space="0" w:color="auto"/>
            </w:tcBorders>
          </w:tcPr>
          <w:p w14:paraId="0149A928" w14:textId="77777777" w:rsidR="000D6ADA" w:rsidRPr="00C94BB1" w:rsidRDefault="000D6ADA" w:rsidP="003966FC">
            <w:pPr>
              <w:jc w:val="center"/>
              <w:rPr>
                <w:rFonts w:ascii="Times New Roman" w:eastAsia="Calibri" w:hAnsi="Times New Roman" w:cs="Times New Roman"/>
                <w:b/>
                <w:bCs/>
                <w:sz w:val="20"/>
                <w:szCs w:val="20"/>
              </w:rPr>
            </w:pPr>
            <w:r w:rsidRPr="00C94BB1">
              <w:rPr>
                <w:rFonts w:ascii="Times New Roman" w:eastAsia="Calibri" w:hAnsi="Times New Roman" w:cs="Times New Roman"/>
                <w:b/>
                <w:bCs/>
                <w:sz w:val="20"/>
                <w:szCs w:val="20"/>
              </w:rPr>
              <w:t>Excretion rate (%) and references</w:t>
            </w:r>
          </w:p>
        </w:tc>
      </w:tr>
      <w:tr w:rsidR="000D6ADA" w:rsidRPr="00C94BB1" w14:paraId="097FA5F0" w14:textId="77777777" w:rsidTr="00412DD0">
        <w:trPr>
          <w:trHeight w:val="286"/>
        </w:trPr>
        <w:tc>
          <w:tcPr>
            <w:tcW w:w="861" w:type="dxa"/>
            <w:vMerge w:val="restart"/>
            <w:tcBorders>
              <w:top w:val="single" w:sz="4" w:space="0" w:color="auto"/>
            </w:tcBorders>
          </w:tcPr>
          <w:p w14:paraId="32320129" w14:textId="77777777" w:rsidR="000D6ADA" w:rsidRPr="00C94BB1" w:rsidRDefault="000D6ADA" w:rsidP="001679C3">
            <w:pPr>
              <w:jc w:val="both"/>
              <w:rPr>
                <w:rFonts w:ascii="Times New Roman" w:eastAsia="Calibri" w:hAnsi="Times New Roman" w:cs="Times New Roman"/>
                <w:sz w:val="20"/>
                <w:szCs w:val="20"/>
              </w:rPr>
            </w:pPr>
            <w:r w:rsidRPr="00C94BB1">
              <w:rPr>
                <w:rFonts w:ascii="Times New Roman" w:eastAsia="Calibri" w:hAnsi="Times New Roman" w:cs="Times New Roman"/>
                <w:sz w:val="20"/>
                <w:szCs w:val="20"/>
              </w:rPr>
              <w:t>1</w:t>
            </w:r>
            <w:r w:rsidRPr="00C94BB1">
              <w:rPr>
                <w:rFonts w:ascii="Times New Roman" w:eastAsia="Calibri" w:hAnsi="Times New Roman" w:cs="Times New Roman"/>
                <w:sz w:val="20"/>
                <w:szCs w:val="20"/>
                <w:vertAlign w:val="superscript"/>
              </w:rPr>
              <w:t>st</w:t>
            </w:r>
            <w:r w:rsidRPr="00C94BB1">
              <w:rPr>
                <w:rFonts w:ascii="Times New Roman" w:eastAsia="Calibri" w:hAnsi="Times New Roman" w:cs="Times New Roman"/>
                <w:sz w:val="20"/>
                <w:szCs w:val="20"/>
              </w:rPr>
              <w:t xml:space="preserve"> line</w:t>
            </w:r>
          </w:p>
          <w:p w14:paraId="43635181" w14:textId="77777777" w:rsidR="000D6ADA" w:rsidRPr="00C94BB1" w:rsidRDefault="000D6ADA" w:rsidP="001679C3">
            <w:pPr>
              <w:jc w:val="both"/>
              <w:rPr>
                <w:rFonts w:ascii="Times New Roman" w:eastAsia="Calibri" w:hAnsi="Times New Roman" w:cs="Times New Roman"/>
                <w:sz w:val="20"/>
                <w:szCs w:val="20"/>
              </w:rPr>
            </w:pPr>
          </w:p>
        </w:tc>
        <w:tc>
          <w:tcPr>
            <w:tcW w:w="1238" w:type="dxa"/>
            <w:tcBorders>
              <w:top w:val="single" w:sz="4" w:space="0" w:color="auto"/>
            </w:tcBorders>
          </w:tcPr>
          <w:p w14:paraId="543A979E" w14:textId="4A08364D" w:rsidR="000D6ADA" w:rsidRPr="00C94BB1" w:rsidRDefault="00CA6A02" w:rsidP="001679C3">
            <w:pPr>
              <w:jc w:val="both"/>
              <w:rPr>
                <w:rFonts w:ascii="Times New Roman" w:eastAsia="Calibri" w:hAnsi="Times New Roman" w:cs="Times New Roman"/>
                <w:sz w:val="20"/>
                <w:szCs w:val="20"/>
              </w:rPr>
            </w:pPr>
            <w:r w:rsidRPr="00C94BB1">
              <w:rPr>
                <w:rFonts w:ascii="Times New Roman" w:eastAsia="Calibri" w:hAnsi="Times New Roman" w:cs="Times New Roman"/>
                <w:sz w:val="20"/>
                <w:szCs w:val="20"/>
              </w:rPr>
              <w:t>Tenofovir</w:t>
            </w:r>
          </w:p>
        </w:tc>
        <w:tc>
          <w:tcPr>
            <w:tcW w:w="878" w:type="dxa"/>
            <w:tcBorders>
              <w:top w:val="single" w:sz="4" w:space="0" w:color="auto"/>
            </w:tcBorders>
          </w:tcPr>
          <w:p w14:paraId="66D77125" w14:textId="77777777" w:rsidR="000D6ADA" w:rsidRPr="00C94BB1" w:rsidRDefault="000D6ADA" w:rsidP="00002744">
            <w:pPr>
              <w:jc w:val="center"/>
              <w:rPr>
                <w:rFonts w:ascii="Times New Roman" w:eastAsia="Calibri" w:hAnsi="Times New Roman" w:cs="Times New Roman"/>
                <w:sz w:val="20"/>
                <w:szCs w:val="20"/>
              </w:rPr>
            </w:pPr>
            <w:r w:rsidRPr="00C94BB1">
              <w:rPr>
                <w:rFonts w:ascii="Times New Roman" w:eastAsia="Calibri" w:hAnsi="Times New Roman" w:cs="Times New Roman"/>
                <w:sz w:val="20"/>
                <w:szCs w:val="20"/>
              </w:rPr>
              <w:t>TDF</w:t>
            </w:r>
          </w:p>
        </w:tc>
        <w:tc>
          <w:tcPr>
            <w:tcW w:w="851" w:type="dxa"/>
            <w:tcBorders>
              <w:top w:val="single" w:sz="4" w:space="0" w:color="auto"/>
            </w:tcBorders>
          </w:tcPr>
          <w:p w14:paraId="721C9618" w14:textId="77777777" w:rsidR="000D6ADA" w:rsidRPr="00C94BB1" w:rsidRDefault="000D6ADA" w:rsidP="00002744">
            <w:pPr>
              <w:jc w:val="center"/>
              <w:rPr>
                <w:rFonts w:ascii="Times New Roman" w:eastAsia="Calibri" w:hAnsi="Times New Roman" w:cs="Times New Roman"/>
                <w:sz w:val="20"/>
                <w:szCs w:val="20"/>
              </w:rPr>
            </w:pPr>
            <w:r w:rsidRPr="00C94BB1">
              <w:rPr>
                <w:rFonts w:ascii="Times New Roman" w:eastAsia="Calibri" w:hAnsi="Times New Roman" w:cs="Times New Roman"/>
                <w:sz w:val="20"/>
                <w:szCs w:val="20"/>
              </w:rPr>
              <w:t>300</w:t>
            </w:r>
          </w:p>
        </w:tc>
        <w:tc>
          <w:tcPr>
            <w:tcW w:w="1842" w:type="dxa"/>
            <w:gridSpan w:val="2"/>
            <w:tcBorders>
              <w:top w:val="single" w:sz="4" w:space="0" w:color="auto"/>
            </w:tcBorders>
          </w:tcPr>
          <w:p w14:paraId="4DB70803" w14:textId="77777777" w:rsidR="000D6ADA" w:rsidRPr="00C94BB1" w:rsidRDefault="000D6ADA" w:rsidP="00A93E62">
            <w:pPr>
              <w:jc w:val="center"/>
              <w:rPr>
                <w:rFonts w:ascii="Times New Roman" w:eastAsia="Calibri" w:hAnsi="Times New Roman" w:cs="Times New Roman"/>
                <w:sz w:val="20"/>
                <w:szCs w:val="20"/>
              </w:rPr>
            </w:pPr>
            <w:r w:rsidRPr="00C94BB1">
              <w:rPr>
                <w:rFonts w:ascii="Times New Roman" w:eastAsia="Calibri" w:hAnsi="Times New Roman" w:cs="Times New Roman"/>
                <w:sz w:val="20"/>
                <w:szCs w:val="20"/>
              </w:rPr>
              <w:t>0.416</w:t>
            </w:r>
          </w:p>
        </w:tc>
        <w:tc>
          <w:tcPr>
            <w:tcW w:w="851" w:type="dxa"/>
            <w:tcBorders>
              <w:top w:val="single" w:sz="4" w:space="0" w:color="auto"/>
            </w:tcBorders>
          </w:tcPr>
          <w:p w14:paraId="01BB2725" w14:textId="3DBE080B" w:rsidR="000D6ADA" w:rsidRPr="00C94BB1" w:rsidRDefault="000D6ADA" w:rsidP="00A24939">
            <w:pPr>
              <w:jc w:val="center"/>
              <w:rPr>
                <w:rFonts w:ascii="Times New Roman" w:hAnsi="Times New Roman" w:cs="Times New Roman"/>
                <w:color w:val="000000"/>
                <w:sz w:val="20"/>
                <w:szCs w:val="20"/>
              </w:rPr>
            </w:pPr>
            <w:r w:rsidRPr="00C94BB1">
              <w:rPr>
                <w:rFonts w:ascii="Times New Roman" w:hAnsi="Times New Roman" w:cs="Times New Roman"/>
                <w:color w:val="000000"/>
                <w:sz w:val="20"/>
                <w:szCs w:val="20"/>
              </w:rPr>
              <w:t>85</w:t>
            </w:r>
          </w:p>
          <w:p w14:paraId="03D977EF" w14:textId="77777777" w:rsidR="000D6ADA" w:rsidRPr="00C94BB1" w:rsidRDefault="000D6ADA" w:rsidP="00A24939">
            <w:pPr>
              <w:jc w:val="center"/>
              <w:rPr>
                <w:rFonts w:ascii="Times New Roman" w:eastAsia="Calibri" w:hAnsi="Times New Roman" w:cs="Times New Roman"/>
                <w:sz w:val="20"/>
                <w:szCs w:val="20"/>
              </w:rPr>
            </w:pPr>
          </w:p>
        </w:tc>
        <w:tc>
          <w:tcPr>
            <w:tcW w:w="2693" w:type="dxa"/>
            <w:tcBorders>
              <w:top w:val="single" w:sz="4" w:space="0" w:color="auto"/>
            </w:tcBorders>
          </w:tcPr>
          <w:p w14:paraId="48DAB5DC" w14:textId="35917F9D" w:rsidR="000D6ADA" w:rsidRPr="00C94BB1" w:rsidRDefault="000D6ADA" w:rsidP="003966FC">
            <w:pPr>
              <w:jc w:val="center"/>
              <w:rPr>
                <w:rFonts w:ascii="Times New Roman" w:eastAsia="Calibri" w:hAnsi="Times New Roman" w:cs="Times New Roman"/>
                <w:sz w:val="20"/>
                <w:szCs w:val="20"/>
              </w:rPr>
            </w:pPr>
            <w:r w:rsidRPr="00C94BB1">
              <w:rPr>
                <w:rFonts w:ascii="Times New Roman" w:hAnsi="Times New Roman" w:cs="Times New Roman"/>
                <w:color w:val="000000"/>
                <w:sz w:val="20"/>
                <w:szCs w:val="20"/>
              </w:rPr>
              <w:fldChar w:fldCharType="begin"/>
            </w:r>
            <w:r w:rsidR="004F0B41">
              <w:rPr>
                <w:rFonts w:ascii="Times New Roman" w:hAnsi="Times New Roman" w:cs="Times New Roman"/>
                <w:color w:val="000000"/>
                <w:sz w:val="20"/>
                <w:szCs w:val="20"/>
              </w:rPr>
              <w:instrText xml:space="preserve"> ADDIN ZOTERO_ITEM CSL_CITATION {"citationID":"a1e6ou837ba","properties":{"formattedCitation":"[82]","plainCitation":"[82]","noteIndex":0},"citationItems":[{"id":"bvZVep35/dOYoF4mk","uris":["http://zotero.org/users/local/3FsyJZw4/items/T9QP5NU3"],"itemData":{"id":801,"type":"article-journal","abstract":"Tenofovir disoproxil fumarate (TDF) is a first-line drug used in patients with highly active retroviral disease; however, it can cause renal failure associated with many tubular anomalies that may be due to down regulation of a variety of ion transporters. Because rosiglitazone, a peroxisome proliferator-activated receptor-γ agonist induces the expression of many of these same transporters, we tested if the nephrotoxicity can be ameliorated by its use. High doses of TDF caused severe renal failure in rats accompanied by a reduction in endothelial nitric-oxide synthase and intense renal vasoconstriction; all of which were significantly improved by rosiglitazone treatment. Low-dose TDF did not alter glomerular filtration rate but produced significant phosphaturia, proximal tubular acidosis, polyuria and a reduced urinary concentrating ability. These alterations were caused by specific downregulation of the sodium-phosphorus cotransporter, sodium/hydrogen exchanger 3 and aquaporin 2. A Fanconi's-like syndrome was ruled out as there was no proteinuria or glycosuria. Rosiglitazone reversed TDF-induced tubular nephrotoxicity, normalized urinary biochemical parameters and membrane transporter protein expression. These studies suggest that rosiglitazone treatment might be useful in patients presenting with TFV-induced nephrotoxicity especially in those with hypophosphatemia or reduced glomerular filtration rate.","container-title":"Kidney International","DOI":"10.1038/ki.2008.252","ISSN":"0085-2538","issue":"7","journalAbbreviation":"Kidney International","language":"en","page":"910-918","source":"ScienceDirect","title":"Rosiglitazone reverses tenofovir-induced nephrotoxicity","volume":"74","author":[{"family":"Libório","given":"Alexandre B."},{"family":"Andrade","given":"Lúcia"},{"family":"Pereira","given":"Leonardo V. B."},{"family":"Sanches","given":"Talita R. C."},{"family":"Shimizu","given":"Maria H."},{"family":"Seguro","given":"Antonio C."}],"issued":{"date-parts":[["2008",10,1]]}}}],"schema":"https://github.com/citation-style-language/schema/raw/master/csl-citation.json"} </w:instrText>
            </w:r>
            <w:r w:rsidRPr="00C94BB1">
              <w:rPr>
                <w:rFonts w:ascii="Times New Roman" w:hAnsi="Times New Roman" w:cs="Times New Roman"/>
                <w:color w:val="000000"/>
                <w:sz w:val="20"/>
                <w:szCs w:val="20"/>
              </w:rPr>
              <w:fldChar w:fldCharType="separate"/>
            </w:r>
            <w:r w:rsidR="004F0B41" w:rsidRPr="004F0B41">
              <w:rPr>
                <w:rFonts w:ascii="Times New Roman" w:hAnsi="Times New Roman" w:cs="Times New Roman"/>
                <w:sz w:val="20"/>
              </w:rPr>
              <w:t>[82]</w:t>
            </w:r>
            <w:r w:rsidRPr="00C94BB1">
              <w:rPr>
                <w:rFonts w:ascii="Times New Roman" w:hAnsi="Times New Roman" w:cs="Times New Roman"/>
                <w:color w:val="000000"/>
                <w:sz w:val="20"/>
                <w:szCs w:val="20"/>
              </w:rPr>
              <w:fldChar w:fldCharType="end"/>
            </w:r>
          </w:p>
        </w:tc>
      </w:tr>
      <w:tr w:rsidR="000D6ADA" w:rsidRPr="00C94BB1" w14:paraId="4CB692EB" w14:textId="77777777" w:rsidTr="00412DD0">
        <w:trPr>
          <w:trHeight w:val="286"/>
        </w:trPr>
        <w:tc>
          <w:tcPr>
            <w:tcW w:w="861" w:type="dxa"/>
            <w:vMerge/>
          </w:tcPr>
          <w:p w14:paraId="010D9766" w14:textId="77777777" w:rsidR="000D6ADA" w:rsidRPr="00C94BB1" w:rsidRDefault="000D6ADA" w:rsidP="001679C3">
            <w:pPr>
              <w:jc w:val="both"/>
              <w:rPr>
                <w:rFonts w:ascii="Times New Roman" w:eastAsia="Calibri" w:hAnsi="Times New Roman" w:cs="Times New Roman"/>
                <w:sz w:val="20"/>
                <w:szCs w:val="20"/>
              </w:rPr>
            </w:pPr>
          </w:p>
        </w:tc>
        <w:tc>
          <w:tcPr>
            <w:tcW w:w="1238" w:type="dxa"/>
          </w:tcPr>
          <w:p w14:paraId="0175C1CE" w14:textId="77777777" w:rsidR="000D6ADA" w:rsidRPr="00C94BB1" w:rsidRDefault="000D6ADA" w:rsidP="001679C3">
            <w:pPr>
              <w:jc w:val="both"/>
              <w:rPr>
                <w:rFonts w:ascii="Times New Roman" w:eastAsia="Calibri" w:hAnsi="Times New Roman" w:cs="Times New Roman"/>
                <w:sz w:val="20"/>
                <w:szCs w:val="20"/>
              </w:rPr>
            </w:pPr>
            <w:r w:rsidRPr="00C94BB1">
              <w:rPr>
                <w:rFonts w:ascii="Times New Roman" w:eastAsia="Calibri" w:hAnsi="Times New Roman" w:cs="Times New Roman"/>
                <w:sz w:val="20"/>
                <w:szCs w:val="20"/>
              </w:rPr>
              <w:t>Lamivudine</w:t>
            </w:r>
          </w:p>
        </w:tc>
        <w:tc>
          <w:tcPr>
            <w:tcW w:w="878" w:type="dxa"/>
          </w:tcPr>
          <w:p w14:paraId="1D98B396" w14:textId="77777777" w:rsidR="000D6ADA" w:rsidRPr="00C94BB1" w:rsidRDefault="000D6ADA" w:rsidP="00002744">
            <w:pPr>
              <w:jc w:val="center"/>
              <w:rPr>
                <w:rFonts w:ascii="Times New Roman" w:eastAsia="Calibri" w:hAnsi="Times New Roman" w:cs="Times New Roman"/>
                <w:sz w:val="20"/>
                <w:szCs w:val="20"/>
              </w:rPr>
            </w:pPr>
            <w:r w:rsidRPr="00C94BB1">
              <w:rPr>
                <w:rFonts w:ascii="Times New Roman" w:eastAsia="Calibri" w:hAnsi="Times New Roman" w:cs="Times New Roman"/>
                <w:sz w:val="20"/>
                <w:szCs w:val="20"/>
              </w:rPr>
              <w:t>3TC</w:t>
            </w:r>
          </w:p>
        </w:tc>
        <w:tc>
          <w:tcPr>
            <w:tcW w:w="851" w:type="dxa"/>
          </w:tcPr>
          <w:p w14:paraId="062E45DE" w14:textId="77777777" w:rsidR="000D6ADA" w:rsidRPr="00C94BB1" w:rsidRDefault="000D6ADA" w:rsidP="00002744">
            <w:pPr>
              <w:jc w:val="center"/>
              <w:rPr>
                <w:rFonts w:ascii="Times New Roman" w:eastAsia="Calibri" w:hAnsi="Times New Roman" w:cs="Times New Roman"/>
                <w:sz w:val="20"/>
                <w:szCs w:val="20"/>
              </w:rPr>
            </w:pPr>
            <w:r w:rsidRPr="00C94BB1">
              <w:rPr>
                <w:rFonts w:ascii="Times New Roman" w:eastAsia="Calibri" w:hAnsi="Times New Roman" w:cs="Times New Roman"/>
                <w:sz w:val="20"/>
                <w:szCs w:val="20"/>
              </w:rPr>
              <w:t>300</w:t>
            </w:r>
          </w:p>
        </w:tc>
        <w:tc>
          <w:tcPr>
            <w:tcW w:w="1842" w:type="dxa"/>
            <w:gridSpan w:val="2"/>
          </w:tcPr>
          <w:p w14:paraId="383AFB9A" w14:textId="77777777" w:rsidR="000D6ADA" w:rsidRPr="00C94BB1" w:rsidRDefault="000D6ADA" w:rsidP="00A93E62">
            <w:pPr>
              <w:jc w:val="center"/>
              <w:rPr>
                <w:rFonts w:ascii="Times New Roman" w:eastAsia="Calibri" w:hAnsi="Times New Roman" w:cs="Times New Roman"/>
                <w:sz w:val="20"/>
                <w:szCs w:val="20"/>
              </w:rPr>
            </w:pPr>
            <w:r w:rsidRPr="00C94BB1">
              <w:rPr>
                <w:rFonts w:ascii="Times New Roman" w:eastAsia="Calibri" w:hAnsi="Times New Roman" w:cs="Times New Roman"/>
                <w:sz w:val="20"/>
                <w:szCs w:val="20"/>
              </w:rPr>
              <w:t>0.750</w:t>
            </w:r>
          </w:p>
        </w:tc>
        <w:tc>
          <w:tcPr>
            <w:tcW w:w="851" w:type="dxa"/>
          </w:tcPr>
          <w:p w14:paraId="49D309A4" w14:textId="48077E2F" w:rsidR="000D6ADA" w:rsidRPr="00C94BB1" w:rsidRDefault="000D6ADA" w:rsidP="00A24939">
            <w:pPr>
              <w:jc w:val="center"/>
              <w:rPr>
                <w:rFonts w:ascii="Times New Roman" w:hAnsi="Times New Roman" w:cs="Times New Roman"/>
                <w:color w:val="000000"/>
                <w:sz w:val="20"/>
                <w:szCs w:val="20"/>
              </w:rPr>
            </w:pPr>
            <w:r w:rsidRPr="00C94BB1">
              <w:rPr>
                <w:rFonts w:ascii="Times New Roman" w:hAnsi="Times New Roman" w:cs="Times New Roman"/>
                <w:color w:val="000000"/>
                <w:sz w:val="20"/>
                <w:szCs w:val="20"/>
              </w:rPr>
              <w:t>75</w:t>
            </w:r>
          </w:p>
          <w:p w14:paraId="4025ADB2" w14:textId="77777777" w:rsidR="000D6ADA" w:rsidRPr="00C94BB1" w:rsidRDefault="000D6ADA" w:rsidP="00A24939">
            <w:pPr>
              <w:jc w:val="center"/>
              <w:rPr>
                <w:rFonts w:ascii="Times New Roman" w:eastAsia="Calibri" w:hAnsi="Times New Roman" w:cs="Times New Roman"/>
                <w:sz w:val="20"/>
                <w:szCs w:val="20"/>
              </w:rPr>
            </w:pPr>
          </w:p>
        </w:tc>
        <w:tc>
          <w:tcPr>
            <w:tcW w:w="2693" w:type="dxa"/>
          </w:tcPr>
          <w:p w14:paraId="00856CB2" w14:textId="1AE8C81B" w:rsidR="000D6ADA" w:rsidRPr="00C94BB1" w:rsidRDefault="000D6ADA" w:rsidP="003966FC">
            <w:pPr>
              <w:jc w:val="center"/>
              <w:rPr>
                <w:rFonts w:ascii="Times New Roman" w:hAnsi="Times New Roman" w:cs="Times New Roman"/>
                <w:color w:val="000000"/>
                <w:sz w:val="20"/>
                <w:szCs w:val="20"/>
              </w:rPr>
            </w:pPr>
            <w:r w:rsidRPr="00C94BB1">
              <w:rPr>
                <w:rFonts w:ascii="Times New Roman" w:hAnsi="Times New Roman" w:cs="Times New Roman"/>
                <w:color w:val="000000"/>
                <w:sz w:val="20"/>
                <w:szCs w:val="20"/>
              </w:rPr>
              <w:fldChar w:fldCharType="begin"/>
            </w:r>
            <w:r w:rsidR="004F0B41">
              <w:rPr>
                <w:rFonts w:ascii="Times New Roman" w:hAnsi="Times New Roman" w:cs="Times New Roman"/>
                <w:color w:val="000000"/>
                <w:sz w:val="20"/>
                <w:szCs w:val="20"/>
              </w:rPr>
              <w:instrText xml:space="preserve"> ADDIN ZOTERO_ITEM CSL_CITATION {"citationID":"a2pl8ih9282","properties":{"formattedCitation":"[83]","plainCitation":"[83]","noteIndex":0},"citationItems":[{"id":"bvZVep35/323WaCsy","uris":["http://zotero.org/users/local/3FsyJZw4/items/RDQP7LAH"],"itemData":{"id":965,"type":"article-journal","container-title":"Antimicrobial Agents and Chemotherapy","DOI":"10.1128/AAC.40.6.1514","issue":"6","note":"publisher: American Society for Microbiology","page":"1514-1519","source":"journals.asm.org (Atypon)","title":"Pharmacokinetics of lamivudine in human immunodeficiency virus-infected patients with renal dysfunction","volume":"40","author":[{"family":"Heald","given":"A E"},{"family":"Hsyu","given":"P H"},{"family":"Yuen","given":"G J"},{"family":"Robinson","given":"P"},{"family":"Mydlow","given":"P"},{"family":"Bartlett","given":"J A"}],"issued":{"date-parts":[["1996",6,1]]}}}],"schema":"https://github.com/citation-style-language/schema/raw/master/csl-citation.json"} </w:instrText>
            </w:r>
            <w:r w:rsidRPr="00C94BB1">
              <w:rPr>
                <w:rFonts w:ascii="Times New Roman" w:hAnsi="Times New Roman" w:cs="Times New Roman"/>
                <w:color w:val="000000"/>
                <w:sz w:val="20"/>
                <w:szCs w:val="20"/>
              </w:rPr>
              <w:fldChar w:fldCharType="separate"/>
            </w:r>
            <w:r w:rsidR="004F0B41" w:rsidRPr="004F0B41">
              <w:rPr>
                <w:rFonts w:ascii="Times New Roman" w:hAnsi="Times New Roman" w:cs="Times New Roman"/>
                <w:sz w:val="20"/>
              </w:rPr>
              <w:t>[83]</w:t>
            </w:r>
            <w:r w:rsidRPr="00C94BB1">
              <w:rPr>
                <w:rFonts w:ascii="Times New Roman" w:hAnsi="Times New Roman" w:cs="Times New Roman"/>
                <w:color w:val="000000"/>
                <w:sz w:val="20"/>
                <w:szCs w:val="20"/>
              </w:rPr>
              <w:fldChar w:fldCharType="end"/>
            </w:r>
          </w:p>
          <w:p w14:paraId="19A792C7" w14:textId="77777777" w:rsidR="000D6ADA" w:rsidRPr="00C94BB1" w:rsidRDefault="000D6ADA" w:rsidP="003966FC">
            <w:pPr>
              <w:jc w:val="center"/>
              <w:rPr>
                <w:rFonts w:ascii="Times New Roman" w:eastAsia="Calibri" w:hAnsi="Times New Roman" w:cs="Times New Roman"/>
                <w:sz w:val="20"/>
                <w:szCs w:val="20"/>
              </w:rPr>
            </w:pPr>
          </w:p>
        </w:tc>
      </w:tr>
      <w:tr w:rsidR="000D6ADA" w:rsidRPr="00C94BB1" w14:paraId="707D83F8" w14:textId="77777777" w:rsidTr="00412DD0">
        <w:trPr>
          <w:trHeight w:val="422"/>
        </w:trPr>
        <w:tc>
          <w:tcPr>
            <w:tcW w:w="861" w:type="dxa"/>
            <w:vMerge/>
          </w:tcPr>
          <w:p w14:paraId="132F1050" w14:textId="77777777" w:rsidR="000D6ADA" w:rsidRPr="00C94BB1" w:rsidRDefault="000D6ADA" w:rsidP="001679C3">
            <w:pPr>
              <w:jc w:val="both"/>
              <w:rPr>
                <w:rFonts w:ascii="Times New Roman" w:eastAsia="Calibri" w:hAnsi="Times New Roman" w:cs="Times New Roman"/>
                <w:sz w:val="20"/>
                <w:szCs w:val="20"/>
              </w:rPr>
            </w:pPr>
          </w:p>
        </w:tc>
        <w:tc>
          <w:tcPr>
            <w:tcW w:w="1238" w:type="dxa"/>
          </w:tcPr>
          <w:p w14:paraId="0F917B12" w14:textId="77777777" w:rsidR="000D6ADA" w:rsidRPr="00C94BB1" w:rsidRDefault="000D6ADA" w:rsidP="001679C3">
            <w:pPr>
              <w:jc w:val="both"/>
              <w:rPr>
                <w:rFonts w:ascii="Times New Roman" w:eastAsia="Calibri" w:hAnsi="Times New Roman" w:cs="Times New Roman"/>
                <w:sz w:val="20"/>
                <w:szCs w:val="20"/>
              </w:rPr>
            </w:pPr>
            <w:r w:rsidRPr="00C94BB1">
              <w:rPr>
                <w:rFonts w:ascii="Times New Roman" w:eastAsia="Calibri" w:hAnsi="Times New Roman" w:cs="Times New Roman"/>
                <w:sz w:val="20"/>
                <w:szCs w:val="20"/>
              </w:rPr>
              <w:t>Efavirenz</w:t>
            </w:r>
          </w:p>
        </w:tc>
        <w:tc>
          <w:tcPr>
            <w:tcW w:w="878" w:type="dxa"/>
          </w:tcPr>
          <w:p w14:paraId="5B2B293E" w14:textId="77777777" w:rsidR="000D6ADA" w:rsidRPr="00C94BB1" w:rsidRDefault="000D6ADA" w:rsidP="00002744">
            <w:pPr>
              <w:jc w:val="center"/>
              <w:rPr>
                <w:rFonts w:ascii="Times New Roman" w:eastAsia="Calibri" w:hAnsi="Times New Roman" w:cs="Times New Roman"/>
                <w:sz w:val="20"/>
                <w:szCs w:val="20"/>
              </w:rPr>
            </w:pPr>
            <w:r w:rsidRPr="00C94BB1">
              <w:rPr>
                <w:rFonts w:ascii="Times New Roman" w:eastAsia="Calibri" w:hAnsi="Times New Roman" w:cs="Times New Roman"/>
                <w:sz w:val="20"/>
                <w:szCs w:val="20"/>
              </w:rPr>
              <w:t>EFV</w:t>
            </w:r>
          </w:p>
        </w:tc>
        <w:tc>
          <w:tcPr>
            <w:tcW w:w="851" w:type="dxa"/>
          </w:tcPr>
          <w:p w14:paraId="21DA2936" w14:textId="77777777" w:rsidR="000D6ADA" w:rsidRPr="00C94BB1" w:rsidRDefault="000D6ADA" w:rsidP="00002744">
            <w:pPr>
              <w:jc w:val="center"/>
              <w:rPr>
                <w:rFonts w:ascii="Times New Roman" w:eastAsia="Calibri" w:hAnsi="Times New Roman" w:cs="Times New Roman"/>
                <w:sz w:val="20"/>
                <w:szCs w:val="20"/>
              </w:rPr>
            </w:pPr>
            <w:r w:rsidRPr="00C94BB1">
              <w:rPr>
                <w:rFonts w:ascii="Times New Roman" w:eastAsia="Calibri" w:hAnsi="Times New Roman" w:cs="Times New Roman"/>
                <w:sz w:val="20"/>
                <w:szCs w:val="20"/>
              </w:rPr>
              <w:t>600</w:t>
            </w:r>
          </w:p>
        </w:tc>
        <w:tc>
          <w:tcPr>
            <w:tcW w:w="1842" w:type="dxa"/>
            <w:gridSpan w:val="2"/>
          </w:tcPr>
          <w:p w14:paraId="496BAF7E" w14:textId="77777777" w:rsidR="000D6ADA" w:rsidRPr="00C94BB1" w:rsidRDefault="000D6ADA" w:rsidP="00A93E62">
            <w:pPr>
              <w:jc w:val="center"/>
              <w:rPr>
                <w:rFonts w:ascii="Times New Roman" w:eastAsia="Calibri" w:hAnsi="Times New Roman" w:cs="Times New Roman"/>
                <w:sz w:val="20"/>
                <w:szCs w:val="20"/>
              </w:rPr>
            </w:pPr>
            <w:r w:rsidRPr="00C94BB1">
              <w:rPr>
                <w:rFonts w:ascii="Times New Roman" w:eastAsia="Calibri" w:hAnsi="Times New Roman" w:cs="Times New Roman"/>
                <w:sz w:val="20"/>
                <w:szCs w:val="20"/>
              </w:rPr>
              <w:t>0.469</w:t>
            </w:r>
          </w:p>
        </w:tc>
        <w:tc>
          <w:tcPr>
            <w:tcW w:w="851" w:type="dxa"/>
          </w:tcPr>
          <w:p w14:paraId="43385B6D" w14:textId="7D1E2532" w:rsidR="000D6ADA" w:rsidRPr="00C94BB1" w:rsidRDefault="000D6ADA" w:rsidP="00A24939">
            <w:pPr>
              <w:jc w:val="center"/>
              <w:rPr>
                <w:rFonts w:ascii="Times New Roman" w:hAnsi="Times New Roman" w:cs="Times New Roman"/>
                <w:color w:val="000000"/>
                <w:sz w:val="20"/>
                <w:szCs w:val="20"/>
              </w:rPr>
            </w:pPr>
            <w:r w:rsidRPr="00C94BB1">
              <w:rPr>
                <w:rFonts w:ascii="Times New Roman" w:hAnsi="Times New Roman" w:cs="Times New Roman"/>
                <w:color w:val="000000"/>
                <w:sz w:val="20"/>
                <w:szCs w:val="20"/>
              </w:rPr>
              <w:t>62</w:t>
            </w:r>
          </w:p>
          <w:p w14:paraId="64183897" w14:textId="77777777" w:rsidR="000D6ADA" w:rsidRPr="00C94BB1" w:rsidRDefault="000D6ADA" w:rsidP="00A24939">
            <w:pPr>
              <w:jc w:val="center"/>
              <w:rPr>
                <w:rFonts w:ascii="Times New Roman" w:eastAsia="Calibri" w:hAnsi="Times New Roman" w:cs="Times New Roman"/>
                <w:sz w:val="20"/>
                <w:szCs w:val="20"/>
              </w:rPr>
            </w:pPr>
          </w:p>
        </w:tc>
        <w:tc>
          <w:tcPr>
            <w:tcW w:w="2693" w:type="dxa"/>
          </w:tcPr>
          <w:p w14:paraId="103FEA73" w14:textId="081930A2" w:rsidR="000D6ADA" w:rsidRPr="00C94BB1" w:rsidRDefault="000D6ADA" w:rsidP="003966FC">
            <w:pPr>
              <w:jc w:val="center"/>
              <w:rPr>
                <w:rFonts w:ascii="Times New Roman" w:hAnsi="Times New Roman" w:cs="Times New Roman"/>
                <w:color w:val="000000"/>
                <w:sz w:val="20"/>
                <w:szCs w:val="20"/>
              </w:rPr>
            </w:pPr>
            <w:r w:rsidRPr="00C94BB1">
              <w:rPr>
                <w:rFonts w:ascii="Times New Roman" w:hAnsi="Times New Roman" w:cs="Times New Roman"/>
                <w:color w:val="000000"/>
                <w:sz w:val="20"/>
                <w:szCs w:val="20"/>
              </w:rPr>
              <w:fldChar w:fldCharType="begin"/>
            </w:r>
            <w:r w:rsidR="004F0B41">
              <w:rPr>
                <w:rFonts w:ascii="Times New Roman" w:hAnsi="Times New Roman" w:cs="Times New Roman"/>
                <w:color w:val="000000"/>
                <w:sz w:val="20"/>
                <w:szCs w:val="20"/>
              </w:rPr>
              <w:instrText xml:space="preserve"> ADDIN ZOTERO_ITEM CSL_CITATION {"citationID":"a1h6l5bb5ar","properties":{"formattedCitation":"[84]","plainCitation":"[84]","noteIndex":0},"citationItems":[{"id":"bvZVep35/LFMAXtd9","uris":["http://zotero.org/users/local/3FsyJZw4/items/ZXJPBUKZ"],"itemData":{"id":968,"type":"article-journal","abstract":"Importance of the field: The use of the first generation non-nucleoside reverse transcriptase inhibitor efavirenz (EFV) as a component of first-line antiretroviral therapy has been accepted worldwide. EFV is the only antiretroviral agent currently on the market that has been combined with emtricitabine and tenofovir disoproxil fumarate in a single tablet and administered once daily.Areas covered in this review: This article reviews efficacy and safety data on EFV and the role of pharmacogenetics in EFV exposure. Published articles and conference presentations on EFV are reviewed.What the reader will gain: CYP2B6 genetic polymorphisms influence the metabolism of EFV. The CYP2B6 G to T polymorphism at position 516 is shown to be associated with elevated plasma concentrations and an increase in neurotoxicity of EFV, while the wild-type genotype has been associated with sub-therapeutic concentrations of EFV, potentially leading to the development of viral resistance. This polymorphism is significantly higher in sub-Saharan Africans and African Americans as compared to Hispanic, European and Asian populations.Take home message: The significance of CYP2B6 polymorphism in EFV exposure indicates the need for prospective clinical studies to evaluate the utility of genotype-driven dose adjustments in populations of diverse descent.","container-title":"Expert Opinion on Drug Metabolism &amp; Toxicology","DOI":"10.1517/17425250903483207","ISSN":"1742-5255","issue":"1","note":"publisher: Taylor &amp; Francis\n_eprint: https://doi.org/10.1517/17425250903483207\nPMID: 20001610","page":"95-103","source":"Taylor and Francis+NEJM","title":"Efavirenz in the therapy of HIV infection","volume":"6","author":[{"family":"Rakhmanina","given":"Natella Y"},{"family":"Anker","given":"John N","non-dropping-particle":"van den"}],"issued":{"date-parts":[["2010",1,1]]}}}],"schema":"https://github.com/citation-style-language/schema/raw/master/csl-citation.json"} </w:instrText>
            </w:r>
            <w:r w:rsidRPr="00C94BB1">
              <w:rPr>
                <w:rFonts w:ascii="Times New Roman" w:hAnsi="Times New Roman" w:cs="Times New Roman"/>
                <w:color w:val="000000"/>
                <w:sz w:val="20"/>
                <w:szCs w:val="20"/>
              </w:rPr>
              <w:fldChar w:fldCharType="separate"/>
            </w:r>
            <w:r w:rsidR="004F0B41" w:rsidRPr="004F0B41">
              <w:rPr>
                <w:rFonts w:ascii="Times New Roman" w:hAnsi="Times New Roman" w:cs="Times New Roman"/>
                <w:sz w:val="20"/>
              </w:rPr>
              <w:t>[84]</w:t>
            </w:r>
            <w:r w:rsidRPr="00C94BB1">
              <w:rPr>
                <w:rFonts w:ascii="Times New Roman" w:hAnsi="Times New Roman" w:cs="Times New Roman"/>
                <w:color w:val="000000"/>
                <w:sz w:val="20"/>
                <w:szCs w:val="20"/>
              </w:rPr>
              <w:fldChar w:fldCharType="end"/>
            </w:r>
          </w:p>
          <w:p w14:paraId="7F11FF56" w14:textId="77777777" w:rsidR="000D6ADA" w:rsidRPr="00C94BB1" w:rsidRDefault="000D6ADA" w:rsidP="003966FC">
            <w:pPr>
              <w:jc w:val="center"/>
              <w:rPr>
                <w:rFonts w:ascii="Times New Roman" w:eastAsia="Calibri" w:hAnsi="Times New Roman" w:cs="Times New Roman"/>
                <w:sz w:val="20"/>
                <w:szCs w:val="20"/>
              </w:rPr>
            </w:pPr>
          </w:p>
        </w:tc>
      </w:tr>
      <w:tr w:rsidR="000D6ADA" w:rsidRPr="00C94BB1" w14:paraId="7E16C72B" w14:textId="77777777" w:rsidTr="00412DD0">
        <w:trPr>
          <w:trHeight w:val="266"/>
        </w:trPr>
        <w:tc>
          <w:tcPr>
            <w:tcW w:w="861" w:type="dxa"/>
            <w:vMerge/>
          </w:tcPr>
          <w:p w14:paraId="1A3CB982" w14:textId="77777777" w:rsidR="000D6ADA" w:rsidRPr="00C94BB1" w:rsidRDefault="000D6ADA" w:rsidP="001679C3">
            <w:pPr>
              <w:jc w:val="both"/>
              <w:rPr>
                <w:rFonts w:ascii="Times New Roman" w:eastAsia="Calibri" w:hAnsi="Times New Roman" w:cs="Times New Roman"/>
                <w:sz w:val="20"/>
                <w:szCs w:val="20"/>
              </w:rPr>
            </w:pPr>
          </w:p>
        </w:tc>
        <w:tc>
          <w:tcPr>
            <w:tcW w:w="1238" w:type="dxa"/>
          </w:tcPr>
          <w:p w14:paraId="26A55FCF" w14:textId="77777777" w:rsidR="000D6ADA" w:rsidRPr="00C94BB1" w:rsidRDefault="000D6ADA" w:rsidP="001679C3">
            <w:pPr>
              <w:jc w:val="both"/>
              <w:rPr>
                <w:rFonts w:ascii="Times New Roman" w:eastAsia="Calibri" w:hAnsi="Times New Roman" w:cs="Times New Roman"/>
                <w:sz w:val="20"/>
                <w:szCs w:val="20"/>
              </w:rPr>
            </w:pPr>
            <w:r w:rsidRPr="00C94BB1">
              <w:rPr>
                <w:rFonts w:ascii="Times New Roman" w:eastAsia="Calibri" w:hAnsi="Times New Roman" w:cs="Times New Roman"/>
                <w:sz w:val="20"/>
                <w:szCs w:val="20"/>
              </w:rPr>
              <w:t>Nevirapine</w:t>
            </w:r>
          </w:p>
        </w:tc>
        <w:tc>
          <w:tcPr>
            <w:tcW w:w="878" w:type="dxa"/>
          </w:tcPr>
          <w:p w14:paraId="315948CA" w14:textId="77777777" w:rsidR="000D6ADA" w:rsidRPr="00C94BB1" w:rsidRDefault="000D6ADA" w:rsidP="00002744">
            <w:pPr>
              <w:jc w:val="center"/>
              <w:rPr>
                <w:rFonts w:ascii="Times New Roman" w:eastAsia="Calibri" w:hAnsi="Times New Roman" w:cs="Times New Roman"/>
                <w:sz w:val="20"/>
                <w:szCs w:val="20"/>
              </w:rPr>
            </w:pPr>
            <w:r w:rsidRPr="00C94BB1">
              <w:rPr>
                <w:rFonts w:ascii="Times New Roman" w:eastAsia="Calibri" w:hAnsi="Times New Roman" w:cs="Times New Roman"/>
                <w:sz w:val="20"/>
                <w:szCs w:val="20"/>
              </w:rPr>
              <w:t>NVP</w:t>
            </w:r>
          </w:p>
        </w:tc>
        <w:tc>
          <w:tcPr>
            <w:tcW w:w="851" w:type="dxa"/>
          </w:tcPr>
          <w:p w14:paraId="494A36E3" w14:textId="77777777" w:rsidR="000D6ADA" w:rsidRPr="00C94BB1" w:rsidRDefault="000D6ADA" w:rsidP="00002744">
            <w:pPr>
              <w:jc w:val="center"/>
              <w:rPr>
                <w:rFonts w:ascii="Times New Roman" w:eastAsia="Calibri" w:hAnsi="Times New Roman" w:cs="Times New Roman"/>
                <w:sz w:val="20"/>
                <w:szCs w:val="20"/>
              </w:rPr>
            </w:pPr>
            <w:r w:rsidRPr="00C94BB1">
              <w:rPr>
                <w:rFonts w:ascii="Times New Roman" w:eastAsia="Calibri" w:hAnsi="Times New Roman" w:cs="Times New Roman"/>
                <w:sz w:val="20"/>
                <w:szCs w:val="20"/>
              </w:rPr>
              <w:t>400</w:t>
            </w:r>
          </w:p>
        </w:tc>
        <w:tc>
          <w:tcPr>
            <w:tcW w:w="1842" w:type="dxa"/>
            <w:gridSpan w:val="2"/>
          </w:tcPr>
          <w:p w14:paraId="3F288393" w14:textId="77777777" w:rsidR="000D6ADA" w:rsidRPr="00C94BB1" w:rsidRDefault="000D6ADA" w:rsidP="00A93E62">
            <w:pPr>
              <w:jc w:val="center"/>
              <w:rPr>
                <w:rFonts w:ascii="Times New Roman" w:eastAsia="Calibri" w:hAnsi="Times New Roman" w:cs="Times New Roman"/>
                <w:sz w:val="20"/>
                <w:szCs w:val="20"/>
              </w:rPr>
            </w:pPr>
            <w:r w:rsidRPr="00C94BB1">
              <w:rPr>
                <w:rFonts w:ascii="Times New Roman" w:eastAsia="Calibri" w:hAnsi="Times New Roman" w:cs="Times New Roman"/>
                <w:sz w:val="20"/>
                <w:szCs w:val="20"/>
              </w:rPr>
              <w:t>0.285</w:t>
            </w:r>
          </w:p>
        </w:tc>
        <w:tc>
          <w:tcPr>
            <w:tcW w:w="851" w:type="dxa"/>
          </w:tcPr>
          <w:p w14:paraId="104C6177" w14:textId="1CB648DA" w:rsidR="000D6ADA" w:rsidRPr="00C94BB1" w:rsidRDefault="000D6ADA" w:rsidP="00A24939">
            <w:pPr>
              <w:jc w:val="center"/>
              <w:rPr>
                <w:rFonts w:ascii="Times New Roman" w:hAnsi="Times New Roman" w:cs="Times New Roman"/>
                <w:color w:val="000000"/>
                <w:sz w:val="20"/>
                <w:szCs w:val="20"/>
              </w:rPr>
            </w:pPr>
            <w:r w:rsidRPr="00C94BB1">
              <w:rPr>
                <w:rFonts w:ascii="Times New Roman" w:hAnsi="Times New Roman" w:cs="Times New Roman"/>
                <w:color w:val="000000"/>
                <w:sz w:val="20"/>
                <w:szCs w:val="20"/>
              </w:rPr>
              <w:t>2</w:t>
            </w:r>
            <w:r w:rsidR="00DB702A">
              <w:rPr>
                <w:rFonts w:ascii="Times New Roman" w:hAnsi="Times New Roman" w:cs="Times New Roman"/>
                <w:color w:val="000000"/>
                <w:sz w:val="20"/>
                <w:szCs w:val="20"/>
              </w:rPr>
              <w:t>.</w:t>
            </w:r>
            <w:r w:rsidRPr="00C94BB1">
              <w:rPr>
                <w:rFonts w:ascii="Times New Roman" w:hAnsi="Times New Roman" w:cs="Times New Roman"/>
                <w:color w:val="000000"/>
                <w:sz w:val="20"/>
                <w:szCs w:val="20"/>
              </w:rPr>
              <w:t>7</w:t>
            </w:r>
          </w:p>
          <w:p w14:paraId="5D43DB82" w14:textId="77777777" w:rsidR="000D6ADA" w:rsidRPr="00C94BB1" w:rsidRDefault="000D6ADA" w:rsidP="00A24939">
            <w:pPr>
              <w:jc w:val="center"/>
              <w:rPr>
                <w:rFonts w:ascii="Times New Roman" w:eastAsia="Calibri" w:hAnsi="Times New Roman" w:cs="Times New Roman"/>
                <w:sz w:val="20"/>
                <w:szCs w:val="20"/>
              </w:rPr>
            </w:pPr>
          </w:p>
        </w:tc>
        <w:tc>
          <w:tcPr>
            <w:tcW w:w="2693" w:type="dxa"/>
          </w:tcPr>
          <w:p w14:paraId="0F48FCCC" w14:textId="02981A8E" w:rsidR="000D6ADA" w:rsidRPr="00C94BB1" w:rsidRDefault="000D6ADA" w:rsidP="003966FC">
            <w:pPr>
              <w:jc w:val="center"/>
              <w:rPr>
                <w:rFonts w:ascii="Times New Roman" w:eastAsia="Calibri" w:hAnsi="Times New Roman" w:cs="Times New Roman"/>
                <w:sz w:val="20"/>
                <w:szCs w:val="20"/>
              </w:rPr>
            </w:pPr>
            <w:r w:rsidRPr="00C94BB1">
              <w:rPr>
                <w:rFonts w:ascii="Times New Roman" w:hAnsi="Times New Roman" w:cs="Times New Roman"/>
                <w:color w:val="000000"/>
                <w:sz w:val="20"/>
                <w:szCs w:val="20"/>
              </w:rPr>
              <w:fldChar w:fldCharType="begin"/>
            </w:r>
            <w:r w:rsidR="004F0B41">
              <w:rPr>
                <w:rFonts w:ascii="Times New Roman" w:hAnsi="Times New Roman" w:cs="Times New Roman"/>
                <w:color w:val="000000"/>
                <w:sz w:val="20"/>
                <w:szCs w:val="20"/>
              </w:rPr>
              <w:instrText xml:space="preserve"> ADDIN ZOTERO_ITEM CSL_CITATION {"citationID":"arceu53v80","properties":{"formattedCitation":"[85]","plainCitation":"[85]","noteIndex":0},"citationItems":[{"id":"bvZVep35/Ihe85pKj","uris":["http://zotero.org/users/local/3FsyJZw4/items/65AML8D6"],"itemData":{"id":785,"type":"article-journal","abstract":"The pharmacokinetics and biotransformation of the antiretroviral agent nevirapine (NVP) after autoinduction were characterized in eight healthy male volunteers. Subjects received 200-mg NVP tablets once daily for 2 weeks, followed by 200 mg twice daily for 2 weeks. Then they received a single oral dose (solution) of 50 mg containing 100 μCi of [14C]NVP. Biological fluids were analyzed for total radioactivity, parent compound (HPLC/UV), and metabolites (electrospray liquid chromatography/mass spectroscopy and liquid chromatography/tandem mass spectroscopy). Mean recovery of radioactivity was 91.4%, with 81.3% excreted in urine and 10.1% recovered in the feces over a period of 10 days. Circulating radioactivity was evenly distributed between whole blood and plasma. At maximum plasma concentration, parent compound accounted for </w:instrText>
            </w:r>
            <w:r w:rsidR="004F0B41">
              <w:rPr>
                <w:rFonts w:ascii="Cambria Math" w:hAnsi="Cambria Math" w:cs="Cambria Math"/>
                <w:color w:val="000000"/>
                <w:sz w:val="20"/>
                <w:szCs w:val="20"/>
              </w:rPr>
              <w:instrText>∼</w:instrText>
            </w:r>
            <w:r w:rsidR="004F0B41">
              <w:rPr>
                <w:rFonts w:ascii="Times New Roman" w:hAnsi="Times New Roman" w:cs="Times New Roman"/>
                <w:color w:val="000000"/>
                <w:sz w:val="20"/>
                <w:szCs w:val="20"/>
              </w:rPr>
              <w:instrText xml:space="preserve">75% of the circulating radioactivity. Mean plasma elimination half-lives for total radioactivity and NVP were 21.3 and 20.0 h, respectively. Several metabolites were identified in urine including 2-hydroxynevirapine glucuronide (18.6%), 3-hydroxynevirapine glucuronide (25.7%), 12-hydroxynevirapine glucuronide (23.7%), 8-hydroxynevirapine glucuronide (1.3%), 3-hydroxynevirapine (1.2%), 12-hydroxynevirapine (0.6%), and 4-carboxynevirapine (2.4%). Greater than 80% of the radioactivity in urine was made up of glucuronidated conjugates of hydroxylated metabolites of NVP. Thus, cytochrome P-450 metabolism, glucuronide conjugation, and urinary excretion of glucuronidated metabolites represent the primary route of NVP biotransformation and elimination in humans. Only a small fraction of the dose (2.7%) was excreted in urine as parent compound.","container-title":"Drug Metabolism and Disposition","ISSN":"0090-9556, 1521-009X","issue":"8","journalAbbreviation":"Drug Metab Dispos","language":"en","note":"publisher: American Society for Pharmacology and Experimental Therapeutics\nsection: Article\nPMID: 10421616","page":"895-901","source":"dmd.aspetjournals.org","title":"Disposition and Biotransformation of the Antiretroviral Drug Nevirapine in Humans","volume":"27","author":[{"family":"Riska","given":"Paul"},{"family":"Lamson","given":"Michael"},{"family":"MacGregor","given":"Thomas"},{"family":"Sabo","given":"John"},{"family":"Hattox","given":"Susan"},{"family":"Pav","given":"Joseph"},{"family":"Keirns","given":"James"}],"issued":{"date-parts":[["1999",8,1]]}}}],"schema":"https://github.com/citation-style-language/schema/raw/master/csl-citation.json"} </w:instrText>
            </w:r>
            <w:r w:rsidRPr="00C94BB1">
              <w:rPr>
                <w:rFonts w:ascii="Times New Roman" w:hAnsi="Times New Roman" w:cs="Times New Roman"/>
                <w:color w:val="000000"/>
                <w:sz w:val="20"/>
                <w:szCs w:val="20"/>
              </w:rPr>
              <w:fldChar w:fldCharType="separate"/>
            </w:r>
            <w:r w:rsidR="004F0B41" w:rsidRPr="004F0B41">
              <w:rPr>
                <w:rFonts w:ascii="Times New Roman" w:hAnsi="Times New Roman" w:cs="Times New Roman"/>
                <w:sz w:val="20"/>
              </w:rPr>
              <w:t>[85]</w:t>
            </w:r>
            <w:r w:rsidRPr="00C94BB1">
              <w:rPr>
                <w:rFonts w:ascii="Times New Roman" w:hAnsi="Times New Roman" w:cs="Times New Roman"/>
                <w:color w:val="000000"/>
                <w:sz w:val="20"/>
                <w:szCs w:val="20"/>
              </w:rPr>
              <w:fldChar w:fldCharType="end"/>
            </w:r>
          </w:p>
        </w:tc>
      </w:tr>
      <w:tr w:rsidR="000D6ADA" w:rsidRPr="00C94BB1" w14:paraId="365D61C3" w14:textId="77777777" w:rsidTr="00412DD0">
        <w:trPr>
          <w:trHeight w:val="304"/>
        </w:trPr>
        <w:tc>
          <w:tcPr>
            <w:tcW w:w="861" w:type="dxa"/>
            <w:vMerge/>
          </w:tcPr>
          <w:p w14:paraId="4AE3AB24" w14:textId="77777777" w:rsidR="000D6ADA" w:rsidRPr="00C94BB1" w:rsidRDefault="000D6ADA" w:rsidP="001679C3">
            <w:pPr>
              <w:jc w:val="both"/>
              <w:rPr>
                <w:rFonts w:ascii="Times New Roman" w:eastAsia="Calibri" w:hAnsi="Times New Roman" w:cs="Times New Roman"/>
                <w:sz w:val="20"/>
                <w:szCs w:val="20"/>
              </w:rPr>
            </w:pPr>
          </w:p>
        </w:tc>
        <w:tc>
          <w:tcPr>
            <w:tcW w:w="1238" w:type="dxa"/>
          </w:tcPr>
          <w:p w14:paraId="1B295AEC" w14:textId="77777777" w:rsidR="000D6ADA" w:rsidRPr="00C94BB1" w:rsidRDefault="000D6ADA" w:rsidP="001679C3">
            <w:pPr>
              <w:jc w:val="both"/>
              <w:rPr>
                <w:rFonts w:ascii="Times New Roman" w:eastAsia="Calibri" w:hAnsi="Times New Roman" w:cs="Times New Roman"/>
                <w:sz w:val="20"/>
                <w:szCs w:val="20"/>
              </w:rPr>
            </w:pPr>
            <w:r w:rsidRPr="00C94BB1">
              <w:rPr>
                <w:rFonts w:ascii="Times New Roman" w:eastAsia="Calibri" w:hAnsi="Times New Roman" w:cs="Times New Roman"/>
                <w:sz w:val="20"/>
                <w:szCs w:val="20"/>
              </w:rPr>
              <w:t>Zidovudine</w:t>
            </w:r>
          </w:p>
        </w:tc>
        <w:tc>
          <w:tcPr>
            <w:tcW w:w="878" w:type="dxa"/>
          </w:tcPr>
          <w:p w14:paraId="1C91D738" w14:textId="77777777" w:rsidR="000D6ADA" w:rsidRPr="00C94BB1" w:rsidRDefault="000D6ADA" w:rsidP="00002744">
            <w:pPr>
              <w:jc w:val="center"/>
              <w:rPr>
                <w:rFonts w:ascii="Times New Roman" w:eastAsia="Calibri" w:hAnsi="Times New Roman" w:cs="Times New Roman"/>
                <w:sz w:val="20"/>
                <w:szCs w:val="20"/>
              </w:rPr>
            </w:pPr>
            <w:r w:rsidRPr="00C94BB1">
              <w:rPr>
                <w:rFonts w:ascii="Times New Roman" w:eastAsia="Calibri" w:hAnsi="Times New Roman" w:cs="Times New Roman"/>
                <w:sz w:val="20"/>
                <w:szCs w:val="20"/>
              </w:rPr>
              <w:t>AZT</w:t>
            </w:r>
          </w:p>
        </w:tc>
        <w:tc>
          <w:tcPr>
            <w:tcW w:w="851" w:type="dxa"/>
          </w:tcPr>
          <w:p w14:paraId="21FA3DC3" w14:textId="77777777" w:rsidR="000D6ADA" w:rsidRPr="00C94BB1" w:rsidRDefault="000D6ADA" w:rsidP="00002744">
            <w:pPr>
              <w:jc w:val="center"/>
              <w:rPr>
                <w:rFonts w:ascii="Times New Roman" w:eastAsia="Calibri" w:hAnsi="Times New Roman" w:cs="Times New Roman"/>
                <w:sz w:val="20"/>
                <w:szCs w:val="20"/>
              </w:rPr>
            </w:pPr>
            <w:r w:rsidRPr="00C94BB1">
              <w:rPr>
                <w:rFonts w:ascii="Times New Roman" w:eastAsia="Calibri" w:hAnsi="Times New Roman" w:cs="Times New Roman"/>
                <w:sz w:val="20"/>
                <w:szCs w:val="20"/>
              </w:rPr>
              <w:t>600</w:t>
            </w:r>
          </w:p>
        </w:tc>
        <w:tc>
          <w:tcPr>
            <w:tcW w:w="1842" w:type="dxa"/>
            <w:gridSpan w:val="2"/>
          </w:tcPr>
          <w:p w14:paraId="18202115" w14:textId="77777777" w:rsidR="000D6ADA" w:rsidRPr="00C94BB1" w:rsidRDefault="000D6ADA" w:rsidP="00A93E62">
            <w:pPr>
              <w:jc w:val="center"/>
              <w:rPr>
                <w:rFonts w:ascii="Times New Roman" w:eastAsia="Calibri" w:hAnsi="Times New Roman" w:cs="Times New Roman"/>
                <w:sz w:val="20"/>
                <w:szCs w:val="20"/>
              </w:rPr>
            </w:pPr>
            <w:r w:rsidRPr="00C94BB1">
              <w:rPr>
                <w:rFonts w:ascii="Times New Roman" w:eastAsia="Calibri" w:hAnsi="Times New Roman" w:cs="Times New Roman"/>
                <w:sz w:val="20"/>
                <w:szCs w:val="20"/>
              </w:rPr>
              <w:t>0.338</w:t>
            </w:r>
          </w:p>
        </w:tc>
        <w:tc>
          <w:tcPr>
            <w:tcW w:w="851" w:type="dxa"/>
          </w:tcPr>
          <w:p w14:paraId="23A1E1CC" w14:textId="50A44EBA" w:rsidR="000D6ADA" w:rsidRPr="00C94BB1" w:rsidRDefault="000D6ADA" w:rsidP="00A24939">
            <w:pPr>
              <w:jc w:val="center"/>
              <w:rPr>
                <w:rFonts w:ascii="Times New Roman" w:hAnsi="Times New Roman" w:cs="Times New Roman"/>
                <w:color w:val="000000"/>
                <w:sz w:val="20"/>
                <w:szCs w:val="20"/>
              </w:rPr>
            </w:pPr>
            <w:r w:rsidRPr="00C94BB1">
              <w:rPr>
                <w:rFonts w:ascii="Times New Roman" w:hAnsi="Times New Roman" w:cs="Times New Roman"/>
                <w:color w:val="000000"/>
                <w:sz w:val="20"/>
                <w:szCs w:val="20"/>
              </w:rPr>
              <w:t>75</w:t>
            </w:r>
          </w:p>
          <w:p w14:paraId="1460074F" w14:textId="77777777" w:rsidR="000D6ADA" w:rsidRPr="00C94BB1" w:rsidRDefault="000D6ADA" w:rsidP="00A24939">
            <w:pPr>
              <w:jc w:val="center"/>
              <w:rPr>
                <w:rFonts w:ascii="Times New Roman" w:eastAsia="Calibri" w:hAnsi="Times New Roman" w:cs="Times New Roman"/>
                <w:sz w:val="20"/>
                <w:szCs w:val="20"/>
              </w:rPr>
            </w:pPr>
          </w:p>
        </w:tc>
        <w:tc>
          <w:tcPr>
            <w:tcW w:w="2693" w:type="dxa"/>
          </w:tcPr>
          <w:p w14:paraId="43051E04" w14:textId="5E142879" w:rsidR="000D6ADA" w:rsidRPr="00C94BB1" w:rsidRDefault="000D6ADA" w:rsidP="003966FC">
            <w:pPr>
              <w:jc w:val="center"/>
              <w:rPr>
                <w:rFonts w:ascii="Times New Roman" w:eastAsia="Calibri" w:hAnsi="Times New Roman" w:cs="Times New Roman"/>
                <w:sz w:val="20"/>
                <w:szCs w:val="20"/>
              </w:rPr>
            </w:pPr>
            <w:r w:rsidRPr="00C94BB1">
              <w:rPr>
                <w:rFonts w:ascii="Times New Roman" w:eastAsia="Calibri" w:hAnsi="Times New Roman" w:cs="Times New Roman"/>
                <w:sz w:val="20"/>
                <w:szCs w:val="20"/>
              </w:rPr>
              <w:fldChar w:fldCharType="begin"/>
            </w:r>
            <w:r w:rsidR="004F0B41">
              <w:rPr>
                <w:rFonts w:ascii="Times New Roman" w:eastAsia="Calibri" w:hAnsi="Times New Roman" w:cs="Times New Roman"/>
                <w:sz w:val="20"/>
                <w:szCs w:val="20"/>
              </w:rPr>
              <w:instrText xml:space="preserve"> ADDIN ZOTERO_ITEM CSL_CITATION {"citationID":"a1ftgruh3s0","properties":{"formattedCitation":"[86,87]","plainCitation":"[86,87]","noteIndex":0},"citationItems":[{"id":"bvZVep35/5ENuGEZl","uris":["http://zotero.org/users/local/3FsyJZw4/items/8MST6FNP"],"itemData":{"id":1610,"type":"article-journal","container-title":"General Pharmacology: The Vascular System","DOI":"10.1016/0306-3623(95)00047-X","ISSN":"0306-3623","issue":"7","journalAbbreviation":"General Pharmacology: The Vascular System","language":"en","page":"1469-1475","source":"ScienceDirect","title":"Metabolism of zidovudine","volume":"26","author":[{"family":"Veal","given":"Gareth J."},{"family":"Back","given":"David J."}],"issued":{"date-parts":[["1995",11,1]]}}},{"id":"bvZVep35/ttrBvl1r","uris":["http://zotero.org/users/local/3FsyJZw4/items/HHJ5TUEA"],"itemData":{"id":1608,"type":"article-journal","abstract":"Since the mid-1980s, four new nucleoside reverse transcriptase (RT) inhibitors (zalcitabine, didanosine, stavudine, and lamivudine), two nonnucleoside RT inhibitors (nevirapine and delavirdine), and four new protease inhibitors (saquinavir, ritonavir, indinavir, and nelfinavir) have been approved by the US Food and Drug Administration for the treatment of patients with acquired immunodeficiency syndrome. The driving force behind the development of these new agents has been the increasing need for more potent agents with reduced or modified toxicity profiles. The purpose of this article is to review the absorption, distribution, metabolism, elimination, toxicities, adverse reactions, and mechanism of action of the currently available drugs.","container-title":"Clinical Therapeutics","DOI":"10.1016/S0149-2918(98)80031-3","ISSN":"0149-2918","issue":"1","journalAbbreviation":"Clinical Therapeutics","language":"en","page":"2-25","source":"ScienceDirect","title":"Chemotherapeutic agents for human immunodeficiency virus infection: mechanism of action, pharmacokinetics, metabolism, and adverse reactions","title-short":"Chemotherapeutic agents for human immunodeficiency virus infection","volume":"20","author":[{"family":"Warren Beach","given":"J."}],"issued":{"date-parts":[["1998",1,1]]}}}],"schema":"https://github.com/citation-style-language/schema/raw/master/csl-citation.json"} </w:instrText>
            </w:r>
            <w:r w:rsidRPr="00C94BB1">
              <w:rPr>
                <w:rFonts w:ascii="Times New Roman" w:eastAsia="Calibri" w:hAnsi="Times New Roman" w:cs="Times New Roman"/>
                <w:sz w:val="20"/>
                <w:szCs w:val="20"/>
              </w:rPr>
              <w:fldChar w:fldCharType="separate"/>
            </w:r>
            <w:r w:rsidR="004F0B41" w:rsidRPr="004F0B41">
              <w:rPr>
                <w:rFonts w:ascii="Times New Roman" w:hAnsi="Times New Roman" w:cs="Times New Roman"/>
                <w:sz w:val="20"/>
              </w:rPr>
              <w:t>[86,87]</w:t>
            </w:r>
            <w:r w:rsidRPr="00C94BB1">
              <w:rPr>
                <w:rFonts w:ascii="Times New Roman" w:eastAsia="Calibri" w:hAnsi="Times New Roman" w:cs="Times New Roman"/>
                <w:sz w:val="20"/>
                <w:szCs w:val="20"/>
              </w:rPr>
              <w:fldChar w:fldCharType="end"/>
            </w:r>
          </w:p>
        </w:tc>
      </w:tr>
      <w:tr w:rsidR="000D6ADA" w:rsidRPr="00C94BB1" w14:paraId="58C28BCC" w14:textId="77777777" w:rsidTr="00412DD0">
        <w:trPr>
          <w:trHeight w:val="286"/>
        </w:trPr>
        <w:tc>
          <w:tcPr>
            <w:tcW w:w="861" w:type="dxa"/>
            <w:vMerge/>
          </w:tcPr>
          <w:p w14:paraId="377C354E" w14:textId="77777777" w:rsidR="000D6ADA" w:rsidRPr="00C94BB1" w:rsidRDefault="000D6ADA" w:rsidP="001679C3">
            <w:pPr>
              <w:jc w:val="both"/>
              <w:rPr>
                <w:rFonts w:ascii="Times New Roman" w:eastAsia="Calibri" w:hAnsi="Times New Roman" w:cs="Times New Roman"/>
                <w:sz w:val="20"/>
                <w:szCs w:val="20"/>
              </w:rPr>
            </w:pPr>
          </w:p>
        </w:tc>
        <w:tc>
          <w:tcPr>
            <w:tcW w:w="1238" w:type="dxa"/>
          </w:tcPr>
          <w:p w14:paraId="3315C568" w14:textId="77777777" w:rsidR="000D6ADA" w:rsidRPr="00C94BB1" w:rsidRDefault="000D6ADA" w:rsidP="001679C3">
            <w:pPr>
              <w:jc w:val="both"/>
              <w:rPr>
                <w:rFonts w:ascii="Times New Roman" w:eastAsia="Calibri" w:hAnsi="Times New Roman" w:cs="Times New Roman"/>
                <w:sz w:val="20"/>
                <w:szCs w:val="20"/>
              </w:rPr>
            </w:pPr>
            <w:r w:rsidRPr="00C94BB1">
              <w:rPr>
                <w:rFonts w:ascii="Times New Roman" w:eastAsia="Calibri" w:hAnsi="Times New Roman" w:cs="Times New Roman"/>
                <w:sz w:val="20"/>
                <w:szCs w:val="20"/>
              </w:rPr>
              <w:t>Dolutegravir</w:t>
            </w:r>
          </w:p>
        </w:tc>
        <w:tc>
          <w:tcPr>
            <w:tcW w:w="878" w:type="dxa"/>
          </w:tcPr>
          <w:p w14:paraId="6542F8FA" w14:textId="77777777" w:rsidR="000D6ADA" w:rsidRPr="00C94BB1" w:rsidRDefault="000D6ADA" w:rsidP="00002744">
            <w:pPr>
              <w:jc w:val="center"/>
              <w:rPr>
                <w:rFonts w:ascii="Times New Roman" w:eastAsia="Calibri" w:hAnsi="Times New Roman" w:cs="Times New Roman"/>
                <w:sz w:val="20"/>
                <w:szCs w:val="20"/>
              </w:rPr>
            </w:pPr>
            <w:r w:rsidRPr="00C94BB1">
              <w:rPr>
                <w:rFonts w:ascii="Times New Roman" w:eastAsia="Calibri" w:hAnsi="Times New Roman" w:cs="Times New Roman"/>
                <w:sz w:val="20"/>
                <w:szCs w:val="20"/>
              </w:rPr>
              <w:t>DTG</w:t>
            </w:r>
          </w:p>
        </w:tc>
        <w:tc>
          <w:tcPr>
            <w:tcW w:w="851" w:type="dxa"/>
          </w:tcPr>
          <w:p w14:paraId="555672A0" w14:textId="77777777" w:rsidR="000D6ADA" w:rsidRPr="00C94BB1" w:rsidRDefault="000D6ADA" w:rsidP="00002744">
            <w:pPr>
              <w:jc w:val="center"/>
              <w:rPr>
                <w:rFonts w:ascii="Times New Roman" w:eastAsia="Calibri" w:hAnsi="Times New Roman" w:cs="Times New Roman"/>
                <w:sz w:val="20"/>
                <w:szCs w:val="20"/>
              </w:rPr>
            </w:pPr>
            <w:r w:rsidRPr="00C94BB1">
              <w:rPr>
                <w:rFonts w:ascii="Times New Roman" w:eastAsia="Calibri" w:hAnsi="Times New Roman" w:cs="Times New Roman"/>
                <w:sz w:val="20"/>
                <w:szCs w:val="20"/>
              </w:rPr>
              <w:t>50</w:t>
            </w:r>
          </w:p>
        </w:tc>
        <w:tc>
          <w:tcPr>
            <w:tcW w:w="1842" w:type="dxa"/>
            <w:gridSpan w:val="2"/>
          </w:tcPr>
          <w:p w14:paraId="70783BDD" w14:textId="77777777" w:rsidR="000D6ADA" w:rsidRPr="00C94BB1" w:rsidRDefault="000D6ADA" w:rsidP="00A93E62">
            <w:pPr>
              <w:jc w:val="center"/>
              <w:rPr>
                <w:rFonts w:ascii="Times New Roman" w:eastAsia="Calibri" w:hAnsi="Times New Roman" w:cs="Times New Roman"/>
                <w:sz w:val="20"/>
                <w:szCs w:val="20"/>
              </w:rPr>
            </w:pPr>
            <w:r w:rsidRPr="00C94BB1">
              <w:rPr>
                <w:rFonts w:ascii="Times New Roman" w:eastAsia="Calibri" w:hAnsi="Times New Roman" w:cs="Times New Roman"/>
                <w:sz w:val="20"/>
                <w:szCs w:val="20"/>
              </w:rPr>
              <w:t>0.02</w:t>
            </w:r>
          </w:p>
        </w:tc>
        <w:tc>
          <w:tcPr>
            <w:tcW w:w="851" w:type="dxa"/>
          </w:tcPr>
          <w:p w14:paraId="4F9D8206" w14:textId="1DC3492C" w:rsidR="000D6ADA" w:rsidRPr="00C94BB1" w:rsidRDefault="000D6ADA" w:rsidP="00A24939">
            <w:pPr>
              <w:jc w:val="center"/>
              <w:rPr>
                <w:rFonts w:ascii="Times New Roman" w:hAnsi="Times New Roman" w:cs="Times New Roman"/>
                <w:color w:val="000000"/>
                <w:sz w:val="20"/>
                <w:szCs w:val="20"/>
              </w:rPr>
            </w:pPr>
            <w:r w:rsidRPr="00C94BB1">
              <w:rPr>
                <w:rFonts w:ascii="Times New Roman" w:hAnsi="Times New Roman" w:cs="Times New Roman"/>
                <w:color w:val="000000"/>
                <w:sz w:val="20"/>
                <w:szCs w:val="20"/>
              </w:rPr>
              <w:t>95</w:t>
            </w:r>
            <w:r w:rsidR="00DB702A">
              <w:rPr>
                <w:rFonts w:ascii="Times New Roman" w:hAnsi="Times New Roman" w:cs="Times New Roman"/>
                <w:color w:val="000000"/>
                <w:sz w:val="20"/>
                <w:szCs w:val="20"/>
              </w:rPr>
              <w:t>.</w:t>
            </w:r>
            <w:r w:rsidRPr="00C94BB1">
              <w:rPr>
                <w:rFonts w:ascii="Times New Roman" w:hAnsi="Times New Roman" w:cs="Times New Roman"/>
                <w:color w:val="000000"/>
                <w:sz w:val="20"/>
                <w:szCs w:val="20"/>
              </w:rPr>
              <w:t>6</w:t>
            </w:r>
          </w:p>
          <w:p w14:paraId="6891FA04" w14:textId="77777777" w:rsidR="000D6ADA" w:rsidRPr="00C94BB1" w:rsidRDefault="000D6ADA" w:rsidP="00A24939">
            <w:pPr>
              <w:jc w:val="center"/>
              <w:rPr>
                <w:rFonts w:ascii="Times New Roman" w:eastAsia="Calibri" w:hAnsi="Times New Roman" w:cs="Times New Roman"/>
                <w:sz w:val="20"/>
                <w:szCs w:val="20"/>
              </w:rPr>
            </w:pPr>
          </w:p>
        </w:tc>
        <w:tc>
          <w:tcPr>
            <w:tcW w:w="2693" w:type="dxa"/>
          </w:tcPr>
          <w:p w14:paraId="4331637D" w14:textId="5DE4E1FE" w:rsidR="000D6ADA" w:rsidRPr="00C94BB1" w:rsidRDefault="000D6ADA" w:rsidP="003966FC">
            <w:pPr>
              <w:jc w:val="center"/>
              <w:rPr>
                <w:rFonts w:ascii="Times New Roman" w:eastAsia="Calibri" w:hAnsi="Times New Roman" w:cs="Times New Roman"/>
                <w:sz w:val="20"/>
                <w:szCs w:val="20"/>
              </w:rPr>
            </w:pPr>
            <w:r w:rsidRPr="00C94BB1">
              <w:rPr>
                <w:rFonts w:ascii="Times New Roman" w:hAnsi="Times New Roman" w:cs="Times New Roman"/>
                <w:color w:val="000000"/>
                <w:sz w:val="20"/>
                <w:szCs w:val="20"/>
              </w:rPr>
              <w:fldChar w:fldCharType="begin"/>
            </w:r>
            <w:r w:rsidR="004F0B41">
              <w:rPr>
                <w:rFonts w:ascii="Times New Roman" w:hAnsi="Times New Roman" w:cs="Times New Roman"/>
                <w:color w:val="000000"/>
                <w:sz w:val="20"/>
                <w:szCs w:val="20"/>
              </w:rPr>
              <w:instrText xml:space="preserve"> ADDIN ZOTERO_ITEM CSL_CITATION {"citationID":"as3tjq1q0f","properties":{"formattedCitation":"[88]","plainCitation":"[88]","noteIndex":0},"citationItems":[{"id":"bvZVep35/Ai5KWUIb","uris":["http://zotero.org/users/local/3FsyJZw4/items/2IH7E3ZT"],"itemData":{"id":360,"type":"article-journal","abstract":"ABSTRACT\n            \n              The pharmacokinetics, metabolism, and excretion of dolutegravir, an unboosted, once-daily human immunodeficiency virus type 1 integrase inhibitor, were studied in healthy male subjects following single oral administration of [\n              14\n              C]dolutegravir at a dose of 20 mg (80 μCi). Dolutegravir was well tolerated, and absorption of dolutegravir from the suspension formulation was rapid (median time to peak concentration, 0.5 h), declining in a biphasic fashion. Dolutegravir and the radioactivity had similar terminal plasma half-lives (\n              t\n              1/2\n              ) (15.6 versus 15.7 h), indicating metabolism was formation rate limited with no long-lived metabolites. Only minimal association with blood cellular components was noted with systemic radioactivity. Recovery was essentially complete (mean, 95.6%), with 64.0% and 31.6% of the dose recovered in feces and urine, respectively. Unchanged dolutegravir was the predominant circulating radioactive component in plasma and was consistent with minimal presystemic clearance. Dolutegravir was extensively metabolized. An inactive ether glucuronide, formed primarily via UGT1A1, was the principal biotransformation product at 18.9% of the dose excreted in urine and the principal metabolite in plasma. Two minor biotransformation pathways were oxidation by CYP3A4 (7.9% of the dose) and an oxidative defluorination and glutathione substitution (1.8% of the dose). No disproportionate human metabolites were observed.","container-title":"Antimicrobial Agents and Chemotherapy","DOI":"10.1128/AAC.00292-13","ISSN":"0066-4804, 1098-6596","issue":"8","journalAbbreviation":"Antimicrob Agents Chemother","language":"en","page":"3536-3546","source":"DOI.org (Crossref)","title":"Metabolism, Excretion, and Mass Balance of the HIV-1 Integrase Inhibitor Dolutegravir in Humans","volume":"57","author":[{"family":"Castellino","given":"Stephen"},{"family":"Moss","given":"Lee"},{"family":"Wagner","given":"David"},{"family":"Borland","given":"Julie"},{"family":"Song","given":"Ivy"},{"family":"Chen","given":"Shuguang"},{"family":"Lou","given":"Yu"},{"family":"Min","given":"Sherene S."},{"family":"Goljer","given":"Igor"},{"family":"Culp","given":"Amanda"},{"family":"Piscitelli","given":"Stephen C."},{"family":"Savina","given":"Paul M."}],"issued":{"date-parts":[["2013",8]]}}}],"schema":"https://github.com/citation-style-language/schema/raw/master/csl-citation.json"} </w:instrText>
            </w:r>
            <w:r w:rsidRPr="00C94BB1">
              <w:rPr>
                <w:rFonts w:ascii="Times New Roman" w:hAnsi="Times New Roman" w:cs="Times New Roman"/>
                <w:color w:val="000000"/>
                <w:sz w:val="20"/>
                <w:szCs w:val="20"/>
              </w:rPr>
              <w:fldChar w:fldCharType="separate"/>
            </w:r>
            <w:r w:rsidR="004F0B41" w:rsidRPr="004F0B41">
              <w:rPr>
                <w:rFonts w:ascii="Times New Roman" w:hAnsi="Times New Roman" w:cs="Times New Roman"/>
                <w:sz w:val="20"/>
              </w:rPr>
              <w:t>[88]</w:t>
            </w:r>
            <w:r w:rsidRPr="00C94BB1">
              <w:rPr>
                <w:rFonts w:ascii="Times New Roman" w:hAnsi="Times New Roman" w:cs="Times New Roman"/>
                <w:color w:val="000000"/>
                <w:sz w:val="20"/>
                <w:szCs w:val="20"/>
              </w:rPr>
              <w:fldChar w:fldCharType="end"/>
            </w:r>
          </w:p>
        </w:tc>
      </w:tr>
      <w:tr w:rsidR="000D6ADA" w:rsidRPr="00C94BB1" w14:paraId="38C88AE3" w14:textId="77777777" w:rsidTr="00412DD0">
        <w:trPr>
          <w:trHeight w:val="266"/>
        </w:trPr>
        <w:tc>
          <w:tcPr>
            <w:tcW w:w="861" w:type="dxa"/>
            <w:vMerge w:val="restart"/>
          </w:tcPr>
          <w:p w14:paraId="3A7A05B3" w14:textId="77777777" w:rsidR="000D6ADA" w:rsidRPr="00C94BB1" w:rsidRDefault="000D6ADA" w:rsidP="001679C3">
            <w:pPr>
              <w:jc w:val="both"/>
              <w:rPr>
                <w:rFonts w:ascii="Times New Roman" w:eastAsia="Calibri" w:hAnsi="Times New Roman" w:cs="Times New Roman"/>
                <w:sz w:val="20"/>
                <w:szCs w:val="20"/>
              </w:rPr>
            </w:pPr>
            <w:r w:rsidRPr="00C94BB1">
              <w:rPr>
                <w:rFonts w:ascii="Times New Roman" w:eastAsia="Calibri" w:hAnsi="Times New Roman" w:cs="Times New Roman"/>
                <w:sz w:val="20"/>
                <w:szCs w:val="20"/>
              </w:rPr>
              <w:t>2</w:t>
            </w:r>
            <w:r w:rsidRPr="00C94BB1">
              <w:rPr>
                <w:rFonts w:ascii="Times New Roman" w:eastAsia="Calibri" w:hAnsi="Times New Roman" w:cs="Times New Roman"/>
                <w:sz w:val="20"/>
                <w:szCs w:val="20"/>
                <w:vertAlign w:val="superscript"/>
              </w:rPr>
              <w:t xml:space="preserve">nd </w:t>
            </w:r>
            <w:r w:rsidRPr="00C94BB1">
              <w:rPr>
                <w:rFonts w:ascii="Times New Roman" w:eastAsia="Calibri" w:hAnsi="Times New Roman" w:cs="Times New Roman"/>
                <w:sz w:val="20"/>
                <w:szCs w:val="20"/>
              </w:rPr>
              <w:t>line</w:t>
            </w:r>
          </w:p>
        </w:tc>
        <w:tc>
          <w:tcPr>
            <w:tcW w:w="1238" w:type="dxa"/>
          </w:tcPr>
          <w:p w14:paraId="76396FC7" w14:textId="77777777" w:rsidR="000D6ADA" w:rsidRPr="00C94BB1" w:rsidRDefault="000D6ADA" w:rsidP="001679C3">
            <w:pPr>
              <w:jc w:val="both"/>
              <w:rPr>
                <w:rFonts w:ascii="Times New Roman" w:eastAsia="Calibri" w:hAnsi="Times New Roman" w:cs="Times New Roman"/>
                <w:sz w:val="20"/>
                <w:szCs w:val="20"/>
              </w:rPr>
            </w:pPr>
            <w:r w:rsidRPr="00C94BB1">
              <w:rPr>
                <w:rFonts w:ascii="Times New Roman" w:eastAsia="Calibri" w:hAnsi="Times New Roman" w:cs="Times New Roman"/>
                <w:sz w:val="20"/>
                <w:szCs w:val="20"/>
              </w:rPr>
              <w:t>Lopinavir</w:t>
            </w:r>
          </w:p>
        </w:tc>
        <w:tc>
          <w:tcPr>
            <w:tcW w:w="878" w:type="dxa"/>
          </w:tcPr>
          <w:p w14:paraId="148217A3" w14:textId="77777777" w:rsidR="000D6ADA" w:rsidRPr="00C94BB1" w:rsidRDefault="000D6ADA" w:rsidP="00002744">
            <w:pPr>
              <w:jc w:val="center"/>
              <w:rPr>
                <w:rFonts w:ascii="Times New Roman" w:eastAsia="Calibri" w:hAnsi="Times New Roman" w:cs="Times New Roman"/>
                <w:sz w:val="20"/>
                <w:szCs w:val="20"/>
              </w:rPr>
            </w:pPr>
            <w:r w:rsidRPr="00C94BB1">
              <w:rPr>
                <w:rFonts w:ascii="Times New Roman" w:eastAsia="Calibri" w:hAnsi="Times New Roman" w:cs="Times New Roman"/>
                <w:sz w:val="20"/>
                <w:szCs w:val="20"/>
              </w:rPr>
              <w:t>LPV</w:t>
            </w:r>
          </w:p>
        </w:tc>
        <w:tc>
          <w:tcPr>
            <w:tcW w:w="851" w:type="dxa"/>
          </w:tcPr>
          <w:p w14:paraId="5DD182E2" w14:textId="77777777" w:rsidR="000D6ADA" w:rsidRPr="00C94BB1" w:rsidRDefault="000D6ADA" w:rsidP="00002744">
            <w:pPr>
              <w:jc w:val="center"/>
              <w:rPr>
                <w:rFonts w:ascii="Times New Roman" w:eastAsia="Calibri" w:hAnsi="Times New Roman" w:cs="Times New Roman"/>
                <w:sz w:val="20"/>
                <w:szCs w:val="20"/>
              </w:rPr>
            </w:pPr>
            <w:r w:rsidRPr="00C94BB1">
              <w:rPr>
                <w:rFonts w:ascii="Times New Roman" w:eastAsia="Calibri" w:hAnsi="Times New Roman" w:cs="Times New Roman"/>
                <w:sz w:val="20"/>
                <w:szCs w:val="20"/>
              </w:rPr>
              <w:t>800</w:t>
            </w:r>
          </w:p>
        </w:tc>
        <w:tc>
          <w:tcPr>
            <w:tcW w:w="1842" w:type="dxa"/>
            <w:gridSpan w:val="2"/>
          </w:tcPr>
          <w:p w14:paraId="4996FA8F" w14:textId="77777777" w:rsidR="000D6ADA" w:rsidRPr="00C94BB1" w:rsidRDefault="000D6ADA" w:rsidP="00A93E62">
            <w:pPr>
              <w:jc w:val="center"/>
              <w:rPr>
                <w:rFonts w:ascii="Times New Roman" w:eastAsia="Calibri" w:hAnsi="Times New Roman" w:cs="Times New Roman"/>
                <w:sz w:val="20"/>
                <w:szCs w:val="20"/>
              </w:rPr>
            </w:pPr>
            <w:r w:rsidRPr="00C94BB1">
              <w:rPr>
                <w:rFonts w:ascii="Times New Roman" w:eastAsia="Calibri" w:hAnsi="Times New Roman" w:cs="Times New Roman"/>
                <w:sz w:val="20"/>
                <w:szCs w:val="20"/>
              </w:rPr>
              <w:t>0.02</w:t>
            </w:r>
          </w:p>
        </w:tc>
        <w:tc>
          <w:tcPr>
            <w:tcW w:w="851" w:type="dxa"/>
          </w:tcPr>
          <w:p w14:paraId="40170D5A" w14:textId="2142D3C2" w:rsidR="000D6ADA" w:rsidRPr="00C94BB1" w:rsidRDefault="000D6ADA" w:rsidP="00A24939">
            <w:pPr>
              <w:jc w:val="center"/>
              <w:rPr>
                <w:rFonts w:ascii="Times New Roman" w:hAnsi="Times New Roman" w:cs="Times New Roman"/>
                <w:color w:val="000000"/>
                <w:sz w:val="20"/>
                <w:szCs w:val="20"/>
              </w:rPr>
            </w:pPr>
            <w:r w:rsidRPr="00C94BB1">
              <w:rPr>
                <w:rFonts w:ascii="Times New Roman" w:hAnsi="Times New Roman" w:cs="Times New Roman"/>
                <w:color w:val="000000"/>
                <w:sz w:val="20"/>
                <w:szCs w:val="20"/>
              </w:rPr>
              <w:t>21</w:t>
            </w:r>
          </w:p>
          <w:p w14:paraId="4F680186" w14:textId="77777777" w:rsidR="000D6ADA" w:rsidRPr="00C94BB1" w:rsidRDefault="000D6ADA" w:rsidP="00A24939">
            <w:pPr>
              <w:jc w:val="center"/>
              <w:rPr>
                <w:rFonts w:ascii="Times New Roman" w:eastAsia="Calibri" w:hAnsi="Times New Roman" w:cs="Times New Roman"/>
                <w:sz w:val="20"/>
                <w:szCs w:val="20"/>
              </w:rPr>
            </w:pPr>
          </w:p>
        </w:tc>
        <w:tc>
          <w:tcPr>
            <w:tcW w:w="2693" w:type="dxa"/>
          </w:tcPr>
          <w:p w14:paraId="640F44A0" w14:textId="0BB3B3CB" w:rsidR="000D6ADA" w:rsidRPr="00C94BB1" w:rsidRDefault="000D6ADA" w:rsidP="003966FC">
            <w:pPr>
              <w:jc w:val="center"/>
              <w:rPr>
                <w:rFonts w:ascii="Times New Roman" w:eastAsia="Calibri" w:hAnsi="Times New Roman" w:cs="Times New Roman"/>
                <w:sz w:val="20"/>
                <w:szCs w:val="20"/>
              </w:rPr>
            </w:pPr>
            <w:r w:rsidRPr="00C94BB1">
              <w:rPr>
                <w:rFonts w:ascii="Times New Roman" w:hAnsi="Times New Roman" w:cs="Times New Roman"/>
                <w:color w:val="000000"/>
                <w:sz w:val="20"/>
                <w:szCs w:val="20"/>
              </w:rPr>
              <w:fldChar w:fldCharType="begin"/>
            </w:r>
            <w:r w:rsidR="004F0B41">
              <w:rPr>
                <w:rFonts w:ascii="Times New Roman" w:hAnsi="Times New Roman" w:cs="Times New Roman"/>
                <w:color w:val="000000"/>
                <w:sz w:val="20"/>
                <w:szCs w:val="20"/>
              </w:rPr>
              <w:instrText xml:space="preserve"> ADDIN ZOTERO_ITEM CSL_CITATION {"citationID":"a1fpsk8djl5","properties":{"formattedCitation":"[89]","plainCitation":"[89]","noteIndex":0},"citationItems":[{"id":"bvZVep35/tIFfxnOr","uris":["http://zotero.org/users/local/3FsyJZw4/items/ESE3ME8P"],"itemData":{"id":1066,"type":"article-journal","abstract":"Lopinavir is a novel protease inhibitor (PI) developed from ritonavir. Coadministration with low-dose ritonavir significantly improves the pharmacokinetic properties and hence the activity of lopinavir against HIV-1 protease. Coformulated lopinavir/ritonavir was developed for ease of administration and to ensure both drugs are taken together, as part of combination therapy with other antiretroviral agents.","container-title":"Drugs","DOI":"10.2165/00003495-200363080-00004","ISSN":"1179-1950","issue":"8","journalAbbreviation":"Drugs","language":"en","page":"769-802","source":"Springer Link","title":"Lopinavir/Ritonavir","volume":"63","author":[{"family":"Cvetkovic","given":"Risto S."},{"family":"Goa","given":"Karen L."}],"issued":{"date-parts":[["2003",4,1]]}}}],"schema":"https://github.com/citation-style-language/schema/raw/master/csl-citation.json"} </w:instrText>
            </w:r>
            <w:r w:rsidRPr="00C94BB1">
              <w:rPr>
                <w:rFonts w:ascii="Times New Roman" w:hAnsi="Times New Roman" w:cs="Times New Roman"/>
                <w:color w:val="000000"/>
                <w:sz w:val="20"/>
                <w:szCs w:val="20"/>
              </w:rPr>
              <w:fldChar w:fldCharType="separate"/>
            </w:r>
            <w:r w:rsidR="004F0B41" w:rsidRPr="004F0B41">
              <w:rPr>
                <w:rFonts w:ascii="Times New Roman" w:hAnsi="Times New Roman" w:cs="Times New Roman"/>
                <w:sz w:val="20"/>
              </w:rPr>
              <w:t>[89]</w:t>
            </w:r>
            <w:r w:rsidRPr="00C94BB1">
              <w:rPr>
                <w:rFonts w:ascii="Times New Roman" w:hAnsi="Times New Roman" w:cs="Times New Roman"/>
                <w:color w:val="000000"/>
                <w:sz w:val="20"/>
                <w:szCs w:val="20"/>
              </w:rPr>
              <w:fldChar w:fldCharType="end"/>
            </w:r>
          </w:p>
        </w:tc>
      </w:tr>
      <w:tr w:rsidR="000D6ADA" w:rsidRPr="00C94BB1" w14:paraId="2522F905" w14:textId="77777777" w:rsidTr="00412DD0">
        <w:trPr>
          <w:trHeight w:val="304"/>
        </w:trPr>
        <w:tc>
          <w:tcPr>
            <w:tcW w:w="861" w:type="dxa"/>
            <w:vMerge/>
          </w:tcPr>
          <w:p w14:paraId="0084FB5D" w14:textId="77777777" w:rsidR="000D6ADA" w:rsidRPr="00C94BB1" w:rsidRDefault="000D6ADA" w:rsidP="001679C3">
            <w:pPr>
              <w:jc w:val="both"/>
              <w:rPr>
                <w:rFonts w:ascii="Times New Roman" w:eastAsia="Calibri" w:hAnsi="Times New Roman" w:cs="Times New Roman"/>
                <w:sz w:val="20"/>
                <w:szCs w:val="20"/>
              </w:rPr>
            </w:pPr>
          </w:p>
        </w:tc>
        <w:tc>
          <w:tcPr>
            <w:tcW w:w="1238" w:type="dxa"/>
          </w:tcPr>
          <w:p w14:paraId="08ABCA8C" w14:textId="77777777" w:rsidR="000D6ADA" w:rsidRPr="00C94BB1" w:rsidRDefault="000D6ADA" w:rsidP="001679C3">
            <w:pPr>
              <w:jc w:val="both"/>
              <w:rPr>
                <w:rFonts w:ascii="Times New Roman" w:eastAsia="Calibri" w:hAnsi="Times New Roman" w:cs="Times New Roman"/>
                <w:sz w:val="20"/>
                <w:szCs w:val="20"/>
              </w:rPr>
            </w:pPr>
            <w:r w:rsidRPr="00C94BB1">
              <w:rPr>
                <w:rFonts w:ascii="Times New Roman" w:eastAsia="Calibri" w:hAnsi="Times New Roman" w:cs="Times New Roman"/>
                <w:sz w:val="20"/>
                <w:szCs w:val="20"/>
              </w:rPr>
              <w:t>Didanosine</w:t>
            </w:r>
          </w:p>
        </w:tc>
        <w:tc>
          <w:tcPr>
            <w:tcW w:w="878" w:type="dxa"/>
          </w:tcPr>
          <w:p w14:paraId="41861355" w14:textId="77777777" w:rsidR="000D6ADA" w:rsidRPr="00C94BB1" w:rsidRDefault="000D6ADA" w:rsidP="00002744">
            <w:pPr>
              <w:jc w:val="center"/>
              <w:rPr>
                <w:rFonts w:ascii="Times New Roman" w:eastAsia="Calibri" w:hAnsi="Times New Roman" w:cs="Times New Roman"/>
                <w:sz w:val="20"/>
                <w:szCs w:val="20"/>
              </w:rPr>
            </w:pPr>
            <w:r w:rsidRPr="00C94BB1">
              <w:rPr>
                <w:rFonts w:ascii="Times New Roman" w:eastAsia="Calibri" w:hAnsi="Times New Roman" w:cs="Times New Roman"/>
                <w:sz w:val="20"/>
                <w:szCs w:val="20"/>
              </w:rPr>
              <w:t>DDI</w:t>
            </w:r>
          </w:p>
        </w:tc>
        <w:tc>
          <w:tcPr>
            <w:tcW w:w="851" w:type="dxa"/>
          </w:tcPr>
          <w:p w14:paraId="4FA08B3E" w14:textId="77777777" w:rsidR="000D6ADA" w:rsidRPr="00C94BB1" w:rsidRDefault="000D6ADA" w:rsidP="00002744">
            <w:pPr>
              <w:jc w:val="center"/>
              <w:rPr>
                <w:rFonts w:ascii="Times New Roman" w:eastAsia="Calibri" w:hAnsi="Times New Roman" w:cs="Times New Roman"/>
                <w:sz w:val="20"/>
                <w:szCs w:val="20"/>
              </w:rPr>
            </w:pPr>
            <w:r w:rsidRPr="00C94BB1">
              <w:rPr>
                <w:rFonts w:ascii="Times New Roman" w:eastAsia="Calibri" w:hAnsi="Times New Roman" w:cs="Times New Roman"/>
                <w:sz w:val="20"/>
                <w:szCs w:val="20"/>
              </w:rPr>
              <w:t>800</w:t>
            </w:r>
          </w:p>
        </w:tc>
        <w:tc>
          <w:tcPr>
            <w:tcW w:w="1842" w:type="dxa"/>
            <w:gridSpan w:val="2"/>
          </w:tcPr>
          <w:p w14:paraId="5D0AA622" w14:textId="77777777" w:rsidR="000D6ADA" w:rsidRPr="00C94BB1" w:rsidRDefault="000D6ADA" w:rsidP="00A93E62">
            <w:pPr>
              <w:jc w:val="center"/>
              <w:rPr>
                <w:rFonts w:ascii="Times New Roman" w:eastAsia="Calibri" w:hAnsi="Times New Roman" w:cs="Times New Roman"/>
                <w:sz w:val="20"/>
                <w:szCs w:val="20"/>
              </w:rPr>
            </w:pPr>
            <w:r w:rsidRPr="00C94BB1">
              <w:rPr>
                <w:rFonts w:ascii="Times New Roman" w:eastAsia="Calibri" w:hAnsi="Times New Roman" w:cs="Times New Roman"/>
                <w:sz w:val="20"/>
                <w:szCs w:val="20"/>
              </w:rPr>
              <w:t>0.02</w:t>
            </w:r>
          </w:p>
        </w:tc>
        <w:tc>
          <w:tcPr>
            <w:tcW w:w="851" w:type="dxa"/>
          </w:tcPr>
          <w:p w14:paraId="7C9453AB" w14:textId="2A63C034" w:rsidR="000D6ADA" w:rsidRPr="00C94BB1" w:rsidRDefault="000D6ADA" w:rsidP="00A24939">
            <w:pPr>
              <w:jc w:val="center"/>
              <w:rPr>
                <w:rFonts w:ascii="Times New Roman" w:hAnsi="Times New Roman" w:cs="Times New Roman"/>
                <w:color w:val="000000"/>
                <w:sz w:val="20"/>
                <w:szCs w:val="20"/>
              </w:rPr>
            </w:pPr>
            <w:r w:rsidRPr="00C94BB1">
              <w:rPr>
                <w:rFonts w:ascii="Times New Roman" w:hAnsi="Times New Roman" w:cs="Times New Roman"/>
                <w:color w:val="000000"/>
                <w:sz w:val="20"/>
                <w:szCs w:val="20"/>
              </w:rPr>
              <w:t>12</w:t>
            </w:r>
            <w:r w:rsidR="00DB702A">
              <w:rPr>
                <w:rFonts w:ascii="Times New Roman" w:hAnsi="Times New Roman" w:cs="Times New Roman"/>
                <w:color w:val="000000"/>
                <w:sz w:val="20"/>
                <w:szCs w:val="20"/>
              </w:rPr>
              <w:t>.</w:t>
            </w:r>
            <w:r w:rsidRPr="00C94BB1">
              <w:rPr>
                <w:rFonts w:ascii="Times New Roman" w:hAnsi="Times New Roman" w:cs="Times New Roman"/>
                <w:color w:val="000000"/>
                <w:sz w:val="20"/>
                <w:szCs w:val="20"/>
              </w:rPr>
              <w:t>4</w:t>
            </w:r>
          </w:p>
          <w:p w14:paraId="615AC7D9" w14:textId="77777777" w:rsidR="000D6ADA" w:rsidRPr="00C94BB1" w:rsidRDefault="000D6ADA" w:rsidP="00A24939">
            <w:pPr>
              <w:jc w:val="center"/>
              <w:rPr>
                <w:rFonts w:ascii="Times New Roman" w:eastAsia="Calibri" w:hAnsi="Times New Roman" w:cs="Times New Roman"/>
                <w:sz w:val="20"/>
                <w:szCs w:val="20"/>
              </w:rPr>
            </w:pPr>
          </w:p>
        </w:tc>
        <w:tc>
          <w:tcPr>
            <w:tcW w:w="2693" w:type="dxa"/>
          </w:tcPr>
          <w:p w14:paraId="72B1AC11" w14:textId="018232BF" w:rsidR="000D6ADA" w:rsidRPr="00C94BB1" w:rsidRDefault="000D6ADA" w:rsidP="003966FC">
            <w:pPr>
              <w:jc w:val="center"/>
              <w:rPr>
                <w:rFonts w:ascii="Times New Roman" w:eastAsia="Calibri" w:hAnsi="Times New Roman" w:cs="Times New Roman"/>
                <w:sz w:val="20"/>
                <w:szCs w:val="20"/>
              </w:rPr>
            </w:pPr>
            <w:r w:rsidRPr="00C94BB1">
              <w:rPr>
                <w:rFonts w:ascii="Times New Roman" w:hAnsi="Times New Roman" w:cs="Times New Roman"/>
                <w:color w:val="000000"/>
                <w:sz w:val="20"/>
                <w:szCs w:val="20"/>
              </w:rPr>
              <w:fldChar w:fldCharType="begin"/>
            </w:r>
            <w:r w:rsidR="004F0B41">
              <w:rPr>
                <w:rFonts w:ascii="Times New Roman" w:hAnsi="Times New Roman" w:cs="Times New Roman"/>
                <w:color w:val="000000"/>
                <w:sz w:val="20"/>
                <w:szCs w:val="20"/>
              </w:rPr>
              <w:instrText xml:space="preserve"> ADDIN ZOTERO_ITEM CSL_CITATION {"citationID":"al2gig5a13","properties":{"formattedCitation":"[90]","plainCitation":"[90]","noteIndex":0},"citationItems":[{"id":"bvZVep35/Y7Jouaeh","uris":["http://zotero.org/users/local/3FsyJZw4/items/BHRBXTFE"],"itemData":{"id":797,"type":"article-journal","container-title":"Antimicrobial Agents and Chemotherapy","DOI":"10.1128/AAC.36.7.1519","issue":"7","note":"publisher: American Society for Microbiology","page":"1519-1524","source":"journals.asm.org (Atypon)","title":"Didanosine pharmacokinetics in patients with normal and impaired renal function: influence of hemodialysis","title-short":"Didanosine pharmacokinetics in patients with normal and impaired renal function","volume":"36","author":[{"family":"Singlas","given":"E"},{"family":"Taburet","given":"A M"},{"family":"Borsa Lebas","given":"F"},{"family":"Parent de Curzon","given":"O"},{"family":"Sobel","given":"A"},{"family":"Chauveau","given":"P"},{"family":"Viron","given":"B"},{"family":"Khayat","given":"R","non-dropping-particle":"al"},{"family":"Poignet","given":"J L"},{"family":"Mignon","given":"F"},{"family":"Humbert","given":"G"},{"family":"Fillastre","given":"J P"}],"issued":{"date-parts":[["1992",7,1]]}}}],"schema":"https://github.com/citation-style-language/schema/raw/master/csl-citation.json"} </w:instrText>
            </w:r>
            <w:r w:rsidRPr="00C94BB1">
              <w:rPr>
                <w:rFonts w:ascii="Times New Roman" w:hAnsi="Times New Roman" w:cs="Times New Roman"/>
                <w:color w:val="000000"/>
                <w:sz w:val="20"/>
                <w:szCs w:val="20"/>
              </w:rPr>
              <w:fldChar w:fldCharType="separate"/>
            </w:r>
            <w:r w:rsidR="004F0B41" w:rsidRPr="004F0B41">
              <w:rPr>
                <w:rFonts w:ascii="Times New Roman" w:hAnsi="Times New Roman" w:cs="Times New Roman"/>
                <w:sz w:val="20"/>
              </w:rPr>
              <w:t>[90]</w:t>
            </w:r>
            <w:r w:rsidRPr="00C94BB1">
              <w:rPr>
                <w:rFonts w:ascii="Times New Roman" w:hAnsi="Times New Roman" w:cs="Times New Roman"/>
                <w:color w:val="000000"/>
                <w:sz w:val="20"/>
                <w:szCs w:val="20"/>
              </w:rPr>
              <w:fldChar w:fldCharType="end"/>
            </w:r>
          </w:p>
        </w:tc>
      </w:tr>
      <w:tr w:rsidR="000D6ADA" w:rsidRPr="00C94BB1" w14:paraId="54D5122D" w14:textId="77777777" w:rsidTr="00412DD0">
        <w:trPr>
          <w:trHeight w:val="286"/>
        </w:trPr>
        <w:tc>
          <w:tcPr>
            <w:tcW w:w="861" w:type="dxa"/>
            <w:vMerge/>
          </w:tcPr>
          <w:p w14:paraId="49B7FD92" w14:textId="77777777" w:rsidR="000D6ADA" w:rsidRPr="00C94BB1" w:rsidRDefault="000D6ADA" w:rsidP="001679C3">
            <w:pPr>
              <w:jc w:val="both"/>
              <w:rPr>
                <w:rFonts w:ascii="Times New Roman" w:eastAsia="Calibri" w:hAnsi="Times New Roman" w:cs="Times New Roman"/>
                <w:sz w:val="20"/>
                <w:szCs w:val="20"/>
              </w:rPr>
            </w:pPr>
          </w:p>
        </w:tc>
        <w:tc>
          <w:tcPr>
            <w:tcW w:w="1238" w:type="dxa"/>
            <w:shd w:val="clear" w:color="auto" w:fill="auto"/>
          </w:tcPr>
          <w:p w14:paraId="3287B231" w14:textId="77777777" w:rsidR="000D6ADA" w:rsidRPr="00C94BB1" w:rsidRDefault="000D6ADA" w:rsidP="001679C3">
            <w:pPr>
              <w:jc w:val="both"/>
              <w:rPr>
                <w:rFonts w:ascii="Times New Roman" w:eastAsia="Calibri" w:hAnsi="Times New Roman" w:cs="Times New Roman"/>
                <w:sz w:val="20"/>
                <w:szCs w:val="20"/>
              </w:rPr>
            </w:pPr>
            <w:r w:rsidRPr="00C94BB1">
              <w:rPr>
                <w:rFonts w:ascii="Times New Roman" w:eastAsia="Calibri" w:hAnsi="Times New Roman" w:cs="Times New Roman"/>
                <w:sz w:val="20"/>
                <w:szCs w:val="20"/>
              </w:rPr>
              <w:t>Atazanavir</w:t>
            </w:r>
          </w:p>
        </w:tc>
        <w:tc>
          <w:tcPr>
            <w:tcW w:w="878" w:type="dxa"/>
            <w:shd w:val="clear" w:color="auto" w:fill="auto"/>
          </w:tcPr>
          <w:p w14:paraId="1ACBC7B6" w14:textId="77777777" w:rsidR="000D6ADA" w:rsidRPr="00C94BB1" w:rsidRDefault="000D6ADA" w:rsidP="00002744">
            <w:pPr>
              <w:jc w:val="center"/>
              <w:rPr>
                <w:rFonts w:ascii="Times New Roman" w:eastAsia="Calibri" w:hAnsi="Times New Roman" w:cs="Times New Roman"/>
                <w:sz w:val="20"/>
                <w:szCs w:val="20"/>
              </w:rPr>
            </w:pPr>
            <w:r w:rsidRPr="00C94BB1">
              <w:rPr>
                <w:rFonts w:ascii="Times New Roman" w:eastAsia="Calibri" w:hAnsi="Times New Roman" w:cs="Times New Roman"/>
                <w:sz w:val="20"/>
                <w:szCs w:val="20"/>
              </w:rPr>
              <w:t>ATV</w:t>
            </w:r>
          </w:p>
        </w:tc>
        <w:tc>
          <w:tcPr>
            <w:tcW w:w="851" w:type="dxa"/>
            <w:shd w:val="clear" w:color="auto" w:fill="auto"/>
          </w:tcPr>
          <w:p w14:paraId="16B956A7" w14:textId="77777777" w:rsidR="000D6ADA" w:rsidRPr="00C94BB1" w:rsidRDefault="000D6ADA" w:rsidP="00002744">
            <w:pPr>
              <w:jc w:val="center"/>
              <w:rPr>
                <w:rFonts w:ascii="Times New Roman" w:eastAsia="Calibri" w:hAnsi="Times New Roman" w:cs="Times New Roman"/>
                <w:sz w:val="20"/>
                <w:szCs w:val="20"/>
              </w:rPr>
            </w:pPr>
            <w:r w:rsidRPr="00C94BB1">
              <w:rPr>
                <w:rFonts w:ascii="Times New Roman" w:eastAsia="Calibri" w:hAnsi="Times New Roman" w:cs="Times New Roman"/>
                <w:sz w:val="20"/>
                <w:szCs w:val="20"/>
              </w:rPr>
              <w:t>300</w:t>
            </w:r>
          </w:p>
        </w:tc>
        <w:tc>
          <w:tcPr>
            <w:tcW w:w="1842" w:type="dxa"/>
            <w:gridSpan w:val="2"/>
            <w:shd w:val="clear" w:color="auto" w:fill="auto"/>
          </w:tcPr>
          <w:p w14:paraId="5F3E0DB9" w14:textId="77777777" w:rsidR="000D6ADA" w:rsidRPr="00C94BB1" w:rsidRDefault="000D6ADA" w:rsidP="00A93E62">
            <w:pPr>
              <w:jc w:val="center"/>
              <w:rPr>
                <w:rFonts w:ascii="Times New Roman" w:eastAsia="Calibri" w:hAnsi="Times New Roman" w:cs="Times New Roman"/>
                <w:sz w:val="20"/>
                <w:szCs w:val="20"/>
              </w:rPr>
            </w:pPr>
            <w:r w:rsidRPr="00C94BB1">
              <w:rPr>
                <w:rFonts w:ascii="Times New Roman" w:eastAsia="Calibri" w:hAnsi="Times New Roman" w:cs="Times New Roman"/>
                <w:sz w:val="20"/>
                <w:szCs w:val="20"/>
              </w:rPr>
              <w:t>0.02</w:t>
            </w:r>
          </w:p>
        </w:tc>
        <w:tc>
          <w:tcPr>
            <w:tcW w:w="851" w:type="dxa"/>
          </w:tcPr>
          <w:p w14:paraId="6AA14FDD" w14:textId="21132603" w:rsidR="000D6ADA" w:rsidRPr="00C94BB1" w:rsidRDefault="000D6ADA" w:rsidP="00A24939">
            <w:pPr>
              <w:jc w:val="center"/>
              <w:rPr>
                <w:rFonts w:ascii="Times New Roman" w:hAnsi="Times New Roman" w:cs="Times New Roman"/>
                <w:color w:val="000000"/>
                <w:sz w:val="20"/>
                <w:szCs w:val="20"/>
              </w:rPr>
            </w:pPr>
            <w:r w:rsidRPr="00C94BB1">
              <w:rPr>
                <w:rFonts w:ascii="Times New Roman" w:hAnsi="Times New Roman" w:cs="Times New Roman"/>
                <w:color w:val="000000"/>
                <w:sz w:val="20"/>
                <w:szCs w:val="20"/>
              </w:rPr>
              <w:t>7</w:t>
            </w:r>
          </w:p>
          <w:p w14:paraId="4981D36F" w14:textId="77777777" w:rsidR="000D6ADA" w:rsidRPr="00C94BB1" w:rsidRDefault="000D6ADA" w:rsidP="00A24939">
            <w:pPr>
              <w:jc w:val="center"/>
              <w:rPr>
                <w:rFonts w:ascii="Times New Roman" w:eastAsia="Calibri" w:hAnsi="Times New Roman" w:cs="Times New Roman"/>
                <w:sz w:val="20"/>
                <w:szCs w:val="20"/>
              </w:rPr>
            </w:pPr>
          </w:p>
        </w:tc>
        <w:tc>
          <w:tcPr>
            <w:tcW w:w="2693" w:type="dxa"/>
          </w:tcPr>
          <w:p w14:paraId="149936B9" w14:textId="79164D58" w:rsidR="000D6ADA" w:rsidRPr="00C94BB1" w:rsidRDefault="000D6ADA" w:rsidP="003966FC">
            <w:pPr>
              <w:jc w:val="center"/>
              <w:rPr>
                <w:rFonts w:ascii="Times New Roman" w:eastAsia="Calibri" w:hAnsi="Times New Roman" w:cs="Times New Roman"/>
                <w:sz w:val="20"/>
                <w:szCs w:val="20"/>
              </w:rPr>
            </w:pPr>
            <w:r w:rsidRPr="00C94BB1">
              <w:rPr>
                <w:rFonts w:ascii="Times New Roman" w:hAnsi="Times New Roman" w:cs="Times New Roman"/>
                <w:color w:val="000000"/>
                <w:sz w:val="20"/>
                <w:szCs w:val="20"/>
              </w:rPr>
              <w:fldChar w:fldCharType="begin"/>
            </w:r>
            <w:r w:rsidR="004F0B41">
              <w:rPr>
                <w:rFonts w:ascii="Times New Roman" w:hAnsi="Times New Roman" w:cs="Times New Roman"/>
                <w:color w:val="000000"/>
                <w:sz w:val="20"/>
                <w:szCs w:val="20"/>
              </w:rPr>
              <w:instrText xml:space="preserve"> ADDIN ZOTERO_ITEM CSL_CITATION {"citationID":"a28u35j0g5d","properties":{"formattedCitation":"[91]","plainCitation":"[91]","noteIndex":0},"citationItems":[{"id":"bvZVep35/TWEnfwzP","uris":["http://zotero.org/users/local/3FsyJZw4/items/TN38RB3Q"],"itemData":{"id":1612,"type":"article-journal","abstract":"Chronic kidney disease (CKD) is a critical comorbidity for patients living with HIV, with an estimated prevalence between 2.4 and 17%. Such patients are increasingly affected by diseases associated with ageing, including cardiovascular disease and CKD, and the prevalence of risk factors such as smoking and dyslipidaemia is increased in this population. Proteinuria is also now recognized as a common finding in individuals living with HIV. While combination antiretroviral (ARV) treatments reduce CKD in the HIV-infected population overall, some ARV drugs have been shown to be nephrotoxic and associated with worsening renal function. Over the last few years, several highly efficacious new ARV agents have been introduced. This brief review will look at the novel agents dolutegravir, raltegravir, elvitegravir, cobicistat, tenofovir alafenamide fumarate and atazanavir, all of which have been licensed relatively recently, and describe issues relevant to renal function, creatinine handling and potential nephrotoxicity. Given the prevalence of CKD, the wide range of possible interactions between HIV, ARV therapy, CKD and its treatments, nephrologists need to be aware of these newer agents and their possible effect on kidneys.","container-title":"Nephrology Dialysis Transplantation","DOI":"10.1093/ndt/gfw064","ISSN":"0931-0509","issue":"3","journalAbbreviation":"Nephrology Dialysis Transplantation","page":"434-439","source":"Silverchair","title":"Renal effects of novel antiretroviral drugs","volume":"32","author":[{"family":"Milburn","given":"James"},{"family":"Jones","given":"Rachael"},{"family":"Levy","given":"Jeremy B."}],"issued":{"date-parts":[["2017",3,1]]}}}],"schema":"https://github.com/citation-style-language/schema/raw/master/csl-citation.json"} </w:instrText>
            </w:r>
            <w:r w:rsidRPr="00C94BB1">
              <w:rPr>
                <w:rFonts w:ascii="Times New Roman" w:hAnsi="Times New Roman" w:cs="Times New Roman"/>
                <w:color w:val="000000"/>
                <w:sz w:val="20"/>
                <w:szCs w:val="20"/>
              </w:rPr>
              <w:fldChar w:fldCharType="separate"/>
            </w:r>
            <w:r w:rsidR="004F0B41" w:rsidRPr="004F0B41">
              <w:rPr>
                <w:rFonts w:ascii="Times New Roman" w:hAnsi="Times New Roman" w:cs="Times New Roman"/>
                <w:sz w:val="20"/>
              </w:rPr>
              <w:t>[91]</w:t>
            </w:r>
            <w:r w:rsidRPr="00C94BB1">
              <w:rPr>
                <w:rFonts w:ascii="Times New Roman" w:hAnsi="Times New Roman" w:cs="Times New Roman"/>
                <w:color w:val="000000"/>
                <w:sz w:val="20"/>
                <w:szCs w:val="20"/>
              </w:rPr>
              <w:fldChar w:fldCharType="end"/>
            </w:r>
          </w:p>
        </w:tc>
      </w:tr>
      <w:tr w:rsidR="000D6ADA" w:rsidRPr="00C94BB1" w14:paraId="0A1D53AB" w14:textId="77777777" w:rsidTr="00412DD0">
        <w:trPr>
          <w:trHeight w:val="266"/>
        </w:trPr>
        <w:tc>
          <w:tcPr>
            <w:tcW w:w="861" w:type="dxa"/>
            <w:vMerge/>
            <w:tcBorders>
              <w:bottom w:val="single" w:sz="4" w:space="0" w:color="auto"/>
            </w:tcBorders>
          </w:tcPr>
          <w:p w14:paraId="0D272051" w14:textId="77777777" w:rsidR="000D6ADA" w:rsidRPr="00C94BB1" w:rsidRDefault="000D6ADA" w:rsidP="001679C3">
            <w:pPr>
              <w:jc w:val="both"/>
              <w:rPr>
                <w:rFonts w:ascii="Times New Roman" w:eastAsia="Calibri" w:hAnsi="Times New Roman" w:cs="Times New Roman"/>
                <w:sz w:val="20"/>
                <w:szCs w:val="20"/>
              </w:rPr>
            </w:pPr>
          </w:p>
        </w:tc>
        <w:tc>
          <w:tcPr>
            <w:tcW w:w="1238" w:type="dxa"/>
            <w:tcBorders>
              <w:bottom w:val="single" w:sz="4" w:space="0" w:color="auto"/>
            </w:tcBorders>
          </w:tcPr>
          <w:p w14:paraId="310F8058" w14:textId="77777777" w:rsidR="000D6ADA" w:rsidRPr="00C94BB1" w:rsidRDefault="000D6ADA" w:rsidP="001679C3">
            <w:pPr>
              <w:jc w:val="both"/>
              <w:rPr>
                <w:rFonts w:ascii="Times New Roman" w:eastAsia="Calibri" w:hAnsi="Times New Roman" w:cs="Times New Roman"/>
                <w:sz w:val="20"/>
                <w:szCs w:val="20"/>
              </w:rPr>
            </w:pPr>
            <w:r w:rsidRPr="00C94BB1">
              <w:rPr>
                <w:rFonts w:ascii="Times New Roman" w:eastAsia="Calibri" w:hAnsi="Times New Roman" w:cs="Times New Roman"/>
                <w:sz w:val="20"/>
                <w:szCs w:val="20"/>
              </w:rPr>
              <w:t>Ritonavir</w:t>
            </w:r>
          </w:p>
        </w:tc>
        <w:tc>
          <w:tcPr>
            <w:tcW w:w="878" w:type="dxa"/>
            <w:tcBorders>
              <w:bottom w:val="single" w:sz="4" w:space="0" w:color="auto"/>
            </w:tcBorders>
          </w:tcPr>
          <w:p w14:paraId="3ABB7D4C" w14:textId="77777777" w:rsidR="000D6ADA" w:rsidRPr="00C94BB1" w:rsidRDefault="000D6ADA" w:rsidP="00002744">
            <w:pPr>
              <w:jc w:val="center"/>
              <w:rPr>
                <w:rFonts w:ascii="Times New Roman" w:eastAsia="Calibri" w:hAnsi="Times New Roman" w:cs="Times New Roman"/>
                <w:sz w:val="20"/>
                <w:szCs w:val="20"/>
              </w:rPr>
            </w:pPr>
            <w:r w:rsidRPr="00C94BB1">
              <w:rPr>
                <w:rFonts w:ascii="Times New Roman" w:eastAsia="Calibri" w:hAnsi="Times New Roman" w:cs="Times New Roman"/>
                <w:sz w:val="20"/>
                <w:szCs w:val="20"/>
              </w:rPr>
              <w:t>RTV</w:t>
            </w:r>
          </w:p>
        </w:tc>
        <w:tc>
          <w:tcPr>
            <w:tcW w:w="851" w:type="dxa"/>
            <w:tcBorders>
              <w:bottom w:val="single" w:sz="4" w:space="0" w:color="auto"/>
            </w:tcBorders>
          </w:tcPr>
          <w:p w14:paraId="45C29178" w14:textId="77777777" w:rsidR="000D6ADA" w:rsidRPr="00C94BB1" w:rsidRDefault="000D6ADA" w:rsidP="00002744">
            <w:pPr>
              <w:jc w:val="center"/>
              <w:rPr>
                <w:rFonts w:ascii="Times New Roman" w:eastAsia="Calibri" w:hAnsi="Times New Roman" w:cs="Times New Roman"/>
                <w:sz w:val="20"/>
                <w:szCs w:val="20"/>
              </w:rPr>
            </w:pPr>
            <w:r w:rsidRPr="00C94BB1">
              <w:rPr>
                <w:rFonts w:ascii="Times New Roman" w:eastAsia="Calibri" w:hAnsi="Times New Roman" w:cs="Times New Roman"/>
                <w:sz w:val="20"/>
                <w:szCs w:val="20"/>
              </w:rPr>
              <w:t>100</w:t>
            </w:r>
          </w:p>
        </w:tc>
        <w:tc>
          <w:tcPr>
            <w:tcW w:w="1842" w:type="dxa"/>
            <w:gridSpan w:val="2"/>
            <w:tcBorders>
              <w:bottom w:val="single" w:sz="4" w:space="0" w:color="auto"/>
            </w:tcBorders>
          </w:tcPr>
          <w:p w14:paraId="54537FA9" w14:textId="77777777" w:rsidR="000D6ADA" w:rsidRPr="00C94BB1" w:rsidRDefault="000D6ADA" w:rsidP="00A93E62">
            <w:pPr>
              <w:jc w:val="center"/>
              <w:rPr>
                <w:rFonts w:ascii="Times New Roman" w:eastAsia="Calibri" w:hAnsi="Times New Roman" w:cs="Times New Roman"/>
                <w:sz w:val="20"/>
                <w:szCs w:val="20"/>
              </w:rPr>
            </w:pPr>
            <w:r w:rsidRPr="00C94BB1">
              <w:rPr>
                <w:rFonts w:ascii="Times New Roman" w:eastAsia="Calibri" w:hAnsi="Times New Roman" w:cs="Times New Roman"/>
                <w:sz w:val="20"/>
                <w:szCs w:val="20"/>
              </w:rPr>
              <w:t>0.02</w:t>
            </w:r>
          </w:p>
        </w:tc>
        <w:tc>
          <w:tcPr>
            <w:tcW w:w="851" w:type="dxa"/>
            <w:tcBorders>
              <w:bottom w:val="single" w:sz="4" w:space="0" w:color="auto"/>
            </w:tcBorders>
          </w:tcPr>
          <w:p w14:paraId="225552C9" w14:textId="2B33016E" w:rsidR="000D6ADA" w:rsidRPr="00C94BB1" w:rsidRDefault="000D6ADA" w:rsidP="00A24939">
            <w:pPr>
              <w:jc w:val="center"/>
              <w:rPr>
                <w:rFonts w:ascii="Times New Roman" w:hAnsi="Times New Roman" w:cs="Times New Roman"/>
                <w:color w:val="000000"/>
                <w:sz w:val="20"/>
                <w:szCs w:val="20"/>
              </w:rPr>
            </w:pPr>
            <w:r w:rsidRPr="00C94BB1">
              <w:rPr>
                <w:rFonts w:ascii="Times New Roman" w:hAnsi="Times New Roman" w:cs="Times New Roman"/>
                <w:color w:val="000000"/>
                <w:sz w:val="20"/>
                <w:szCs w:val="20"/>
              </w:rPr>
              <w:t>97</w:t>
            </w:r>
            <w:r w:rsidR="00DB702A">
              <w:rPr>
                <w:rFonts w:ascii="Times New Roman" w:hAnsi="Times New Roman" w:cs="Times New Roman"/>
                <w:color w:val="000000"/>
                <w:sz w:val="20"/>
                <w:szCs w:val="20"/>
              </w:rPr>
              <w:t>.</w:t>
            </w:r>
            <w:r w:rsidRPr="00C94BB1">
              <w:rPr>
                <w:rFonts w:ascii="Times New Roman" w:hAnsi="Times New Roman" w:cs="Times New Roman"/>
                <w:color w:val="000000"/>
                <w:sz w:val="20"/>
                <w:szCs w:val="20"/>
              </w:rPr>
              <w:t>6</w:t>
            </w:r>
          </w:p>
          <w:p w14:paraId="3E559B12" w14:textId="77777777" w:rsidR="000D6ADA" w:rsidRPr="00C94BB1" w:rsidRDefault="000D6ADA" w:rsidP="00A24939">
            <w:pPr>
              <w:jc w:val="center"/>
              <w:rPr>
                <w:rFonts w:ascii="Times New Roman" w:eastAsia="Calibri" w:hAnsi="Times New Roman" w:cs="Times New Roman"/>
                <w:sz w:val="20"/>
                <w:szCs w:val="20"/>
              </w:rPr>
            </w:pPr>
          </w:p>
        </w:tc>
        <w:tc>
          <w:tcPr>
            <w:tcW w:w="2693" w:type="dxa"/>
            <w:tcBorders>
              <w:bottom w:val="single" w:sz="4" w:space="0" w:color="auto"/>
            </w:tcBorders>
          </w:tcPr>
          <w:p w14:paraId="752AE843" w14:textId="0D1249D2" w:rsidR="000D6ADA" w:rsidRPr="00C94BB1" w:rsidRDefault="000D6ADA" w:rsidP="003966FC">
            <w:pPr>
              <w:jc w:val="center"/>
              <w:rPr>
                <w:rFonts w:ascii="Times New Roman" w:eastAsia="Calibri" w:hAnsi="Times New Roman" w:cs="Times New Roman"/>
                <w:sz w:val="20"/>
                <w:szCs w:val="20"/>
              </w:rPr>
            </w:pPr>
            <w:r w:rsidRPr="00C94BB1">
              <w:rPr>
                <w:rFonts w:ascii="Times New Roman" w:hAnsi="Times New Roman" w:cs="Times New Roman"/>
                <w:color w:val="000000"/>
                <w:sz w:val="20"/>
                <w:szCs w:val="20"/>
              </w:rPr>
              <w:fldChar w:fldCharType="begin"/>
            </w:r>
            <w:r w:rsidR="004F0B41">
              <w:rPr>
                <w:rFonts w:ascii="Times New Roman" w:hAnsi="Times New Roman" w:cs="Times New Roman"/>
                <w:color w:val="000000"/>
                <w:sz w:val="20"/>
                <w:szCs w:val="20"/>
              </w:rPr>
              <w:instrText xml:space="preserve"> ADDIN ZOTERO_ITEM CSL_CITATION {"citationID":"a4t301jtcr","properties":{"formattedCitation":"[92]","plainCitation":"[92]","noteIndex":0},"citationItems":[{"id":"bvZVep35/OBASM86n","uris":["http://zotero.org/users/local/3FsyJZw4/items/Y8EZBJXF"],"itemData":{"id":1616,"type":"article-journal","abstract":"The multiple-dose pharmacokinetics of ritonavir were investigated in four groups of\nhuman immunodeficiency virus-positive male subjects (with 16 subjects per group) under\nnonfasting conditions; a 3:1 ritonavir:placebo ratio was used. Ritonavir was ...","archive_location":"world","container-title":"Antimicrobial Agents and Chemotherapy","DOI":"10.1128/AAC.41.5.898","language":"EN","source":"journals.asm.org","title":"Multiple-dose pharmacokinetics of ritonavir in human immunodeficiency virus-infected subjects","URL":"https://journals.asm.org/doi/abs/10.1128/AAC.41.5.898","author":[{"family":"Hsu","given":"A."},{"family":"Granneman","given":"G. R."},{"family":"Witt","given":"G."},{"family":"Locke","given":"C."},{"family":"Denissen","given":"J."},{"family":"Molla","given":"A."},{"family":"Valdes","given":"J."},{"family":"Smith","given":"J."},{"family":"Erdman","given":"K."},{"family":"Lyons","given":"N."},{"family":"Niu","given":"P."},{"family":"Decourt","given":"J. P."},{"family":"Fourtillan","given":"J. B."},{"family":"Girault","given":"J."},{"family":"Leonard","given":"J. M."}],"accessed":{"date-parts":[["2022",2,23]]},"issued":{"date-parts":[["1997",5]]}}}],"schema":"https://github.com/citation-style-language/schema/raw/master/csl-citation.json"} </w:instrText>
            </w:r>
            <w:r w:rsidRPr="00C94BB1">
              <w:rPr>
                <w:rFonts w:ascii="Times New Roman" w:hAnsi="Times New Roman" w:cs="Times New Roman"/>
                <w:color w:val="000000"/>
                <w:sz w:val="20"/>
                <w:szCs w:val="20"/>
              </w:rPr>
              <w:fldChar w:fldCharType="separate"/>
            </w:r>
            <w:r w:rsidR="004F0B41" w:rsidRPr="004F0B41">
              <w:rPr>
                <w:rFonts w:ascii="Times New Roman" w:hAnsi="Times New Roman" w:cs="Times New Roman"/>
                <w:sz w:val="20"/>
              </w:rPr>
              <w:t>[92]</w:t>
            </w:r>
            <w:r w:rsidRPr="00C94BB1">
              <w:rPr>
                <w:rFonts w:ascii="Times New Roman" w:hAnsi="Times New Roman" w:cs="Times New Roman"/>
                <w:color w:val="000000"/>
                <w:sz w:val="20"/>
                <w:szCs w:val="20"/>
              </w:rPr>
              <w:fldChar w:fldCharType="end"/>
            </w:r>
          </w:p>
        </w:tc>
      </w:tr>
    </w:tbl>
    <w:p w14:paraId="221F8E61" w14:textId="4438E083" w:rsidR="000D6ADA" w:rsidRPr="005B2A0F" w:rsidRDefault="000D6ADA" w:rsidP="000D6ADA">
      <w:pPr>
        <w:rPr>
          <w:rFonts w:ascii="Times New Roman" w:hAnsi="Times New Roman" w:cs="Times New Roman"/>
          <w:sz w:val="24"/>
          <w:szCs w:val="24"/>
        </w:rPr>
        <w:sectPr w:rsidR="000D6ADA" w:rsidRPr="005B2A0F" w:rsidSect="005E7CEA">
          <w:pgSz w:w="12240" w:h="15840"/>
          <w:pgMar w:top="1440" w:right="1440" w:bottom="1440" w:left="1440" w:header="709" w:footer="709" w:gutter="0"/>
          <w:cols w:space="708"/>
          <w:docGrid w:linePitch="360"/>
        </w:sectPr>
      </w:pPr>
      <w:r>
        <w:rPr>
          <w:rFonts w:ascii="Times New Roman" w:eastAsia="Calibri" w:hAnsi="Times New Roman" w:cs="Times New Roman"/>
          <w:sz w:val="24"/>
          <w:szCs w:val="24"/>
        </w:rPr>
        <w:t xml:space="preserve">Drug </w:t>
      </w:r>
      <w:r w:rsidR="0095352B">
        <w:rPr>
          <w:rFonts w:ascii="Times New Roman" w:eastAsia="Calibri" w:hAnsi="Times New Roman" w:cs="Times New Roman"/>
          <w:sz w:val="24"/>
          <w:szCs w:val="24"/>
        </w:rPr>
        <w:t>regimens</w:t>
      </w:r>
      <w:r>
        <w:rPr>
          <w:rFonts w:ascii="Times New Roman" w:eastAsia="Calibri" w:hAnsi="Times New Roman" w:cs="Times New Roman"/>
          <w:sz w:val="24"/>
          <w:szCs w:val="24"/>
        </w:rPr>
        <w:t xml:space="preserve"> and administered drug dosages sourced from the Ministry of Health (MoH) in Eswatini</w:t>
      </w:r>
    </w:p>
    <w:p w14:paraId="33AEDB0C" w14:textId="10C71B7A" w:rsidR="000D6ADA" w:rsidRPr="006631E6" w:rsidRDefault="000D6ADA" w:rsidP="000D6ADA">
      <w:pPr>
        <w:spacing w:line="360" w:lineRule="auto"/>
        <w:jc w:val="both"/>
        <w:rPr>
          <w:rFonts w:ascii="Times New Roman" w:eastAsia="Calibri" w:hAnsi="Times New Roman" w:cs="Times New Roman"/>
          <w:sz w:val="24"/>
          <w:szCs w:val="24"/>
        </w:rPr>
      </w:pPr>
      <w:r w:rsidRPr="00B14298">
        <w:rPr>
          <w:rFonts w:ascii="Times New Roman" w:eastAsia="Calibri" w:hAnsi="Times New Roman" w:cs="Times New Roman"/>
          <w:b/>
          <w:bCs/>
          <w:sz w:val="24"/>
          <w:szCs w:val="24"/>
        </w:rPr>
        <w:lastRenderedPageBreak/>
        <w:t>Table S</w:t>
      </w:r>
      <w:r w:rsidR="008D3431">
        <w:rPr>
          <w:rFonts w:ascii="Times New Roman" w:eastAsia="Calibri" w:hAnsi="Times New Roman" w:cs="Times New Roman"/>
          <w:b/>
          <w:bCs/>
          <w:sz w:val="24"/>
          <w:szCs w:val="24"/>
        </w:rPr>
        <w:t>6</w:t>
      </w:r>
      <w:r>
        <w:rPr>
          <w:rFonts w:ascii="Times New Roman" w:eastAsia="Calibri" w:hAnsi="Times New Roman" w:cs="Times New Roman"/>
          <w:sz w:val="24"/>
          <w:szCs w:val="24"/>
        </w:rPr>
        <w:t>: Geometric mean removal rates of ARV drugs considered in this work</w:t>
      </w:r>
    </w:p>
    <w:tbl>
      <w:tblPr>
        <w:tblStyle w:val="TableGrid"/>
        <w:tblW w:w="893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475"/>
        <w:gridCol w:w="1219"/>
        <w:gridCol w:w="1275"/>
        <w:gridCol w:w="1560"/>
        <w:gridCol w:w="1116"/>
        <w:gridCol w:w="2286"/>
      </w:tblGrid>
      <w:tr w:rsidR="000D6ADA" w:rsidRPr="00C03706" w14:paraId="301157D9" w14:textId="77777777" w:rsidTr="000D2161">
        <w:trPr>
          <w:trHeight w:val="316"/>
        </w:trPr>
        <w:tc>
          <w:tcPr>
            <w:tcW w:w="1475" w:type="dxa"/>
            <w:tcBorders>
              <w:top w:val="single" w:sz="4" w:space="0" w:color="auto"/>
              <w:bottom w:val="single" w:sz="4" w:space="0" w:color="auto"/>
            </w:tcBorders>
            <w:noWrap/>
            <w:hideMark/>
          </w:tcPr>
          <w:p w14:paraId="56162C48" w14:textId="77777777" w:rsidR="000D6ADA" w:rsidRPr="00C03706" w:rsidRDefault="000D6ADA" w:rsidP="001679C3">
            <w:pPr>
              <w:jc w:val="both"/>
              <w:rPr>
                <w:rFonts w:ascii="Times New Roman" w:hAnsi="Times New Roman" w:cs="Times New Roman"/>
                <w:b/>
                <w:bCs/>
                <w:sz w:val="20"/>
                <w:szCs w:val="20"/>
              </w:rPr>
            </w:pPr>
            <w:r w:rsidRPr="00C03706">
              <w:rPr>
                <w:rFonts w:ascii="Times New Roman" w:hAnsi="Times New Roman" w:cs="Times New Roman"/>
                <w:b/>
                <w:bCs/>
                <w:sz w:val="20"/>
                <w:szCs w:val="20"/>
              </w:rPr>
              <w:t>ARV Drug</w:t>
            </w:r>
          </w:p>
        </w:tc>
        <w:tc>
          <w:tcPr>
            <w:tcW w:w="1219" w:type="dxa"/>
            <w:tcBorders>
              <w:top w:val="single" w:sz="4" w:space="0" w:color="auto"/>
              <w:bottom w:val="single" w:sz="4" w:space="0" w:color="auto"/>
            </w:tcBorders>
            <w:noWrap/>
            <w:hideMark/>
          </w:tcPr>
          <w:p w14:paraId="2BADA697" w14:textId="77777777" w:rsidR="000D6ADA" w:rsidRPr="00C03706" w:rsidRDefault="000D6ADA" w:rsidP="001679C3">
            <w:pPr>
              <w:jc w:val="both"/>
              <w:rPr>
                <w:rFonts w:ascii="Times New Roman" w:hAnsi="Times New Roman" w:cs="Times New Roman"/>
                <w:b/>
                <w:bCs/>
                <w:sz w:val="20"/>
                <w:szCs w:val="20"/>
              </w:rPr>
            </w:pPr>
            <w:r w:rsidRPr="00C03706">
              <w:rPr>
                <w:rFonts w:ascii="Times New Roman" w:hAnsi="Times New Roman" w:cs="Times New Roman"/>
                <w:b/>
                <w:bCs/>
                <w:sz w:val="20"/>
                <w:szCs w:val="20"/>
              </w:rPr>
              <w:t>Influent</w:t>
            </w:r>
          </w:p>
        </w:tc>
        <w:tc>
          <w:tcPr>
            <w:tcW w:w="1275" w:type="dxa"/>
            <w:tcBorders>
              <w:top w:val="single" w:sz="4" w:space="0" w:color="auto"/>
              <w:bottom w:val="single" w:sz="4" w:space="0" w:color="auto"/>
            </w:tcBorders>
            <w:noWrap/>
            <w:hideMark/>
          </w:tcPr>
          <w:p w14:paraId="3FDCBFEE" w14:textId="77777777" w:rsidR="000D6ADA" w:rsidRPr="00C03706" w:rsidRDefault="000D6ADA" w:rsidP="001679C3">
            <w:pPr>
              <w:jc w:val="both"/>
              <w:rPr>
                <w:rFonts w:ascii="Times New Roman" w:hAnsi="Times New Roman" w:cs="Times New Roman"/>
                <w:b/>
                <w:bCs/>
                <w:sz w:val="20"/>
                <w:szCs w:val="20"/>
              </w:rPr>
            </w:pPr>
            <w:r w:rsidRPr="00C03706">
              <w:rPr>
                <w:rFonts w:ascii="Times New Roman" w:hAnsi="Times New Roman" w:cs="Times New Roman"/>
                <w:b/>
                <w:bCs/>
                <w:sz w:val="20"/>
                <w:szCs w:val="20"/>
              </w:rPr>
              <w:t>Effluent</w:t>
            </w:r>
          </w:p>
        </w:tc>
        <w:tc>
          <w:tcPr>
            <w:tcW w:w="1560" w:type="dxa"/>
            <w:tcBorders>
              <w:top w:val="single" w:sz="4" w:space="0" w:color="auto"/>
              <w:bottom w:val="single" w:sz="4" w:space="0" w:color="auto"/>
            </w:tcBorders>
            <w:noWrap/>
            <w:hideMark/>
          </w:tcPr>
          <w:p w14:paraId="12BBD578" w14:textId="77777777" w:rsidR="000D6ADA" w:rsidRPr="00C03706" w:rsidRDefault="000D6ADA" w:rsidP="001679C3">
            <w:pPr>
              <w:jc w:val="both"/>
              <w:rPr>
                <w:rFonts w:ascii="Times New Roman" w:hAnsi="Times New Roman" w:cs="Times New Roman"/>
                <w:b/>
                <w:bCs/>
                <w:sz w:val="20"/>
                <w:szCs w:val="20"/>
              </w:rPr>
            </w:pPr>
            <w:r w:rsidRPr="00C03706">
              <w:rPr>
                <w:rFonts w:ascii="Times New Roman" w:hAnsi="Times New Roman" w:cs="Times New Roman"/>
                <w:b/>
                <w:bCs/>
                <w:sz w:val="20"/>
                <w:szCs w:val="20"/>
              </w:rPr>
              <w:t>Removal rate</w:t>
            </w:r>
          </w:p>
        </w:tc>
        <w:tc>
          <w:tcPr>
            <w:tcW w:w="1116" w:type="dxa"/>
            <w:tcBorders>
              <w:top w:val="single" w:sz="4" w:space="0" w:color="auto"/>
              <w:bottom w:val="single" w:sz="4" w:space="0" w:color="auto"/>
            </w:tcBorders>
            <w:noWrap/>
            <w:hideMark/>
          </w:tcPr>
          <w:p w14:paraId="4AF9256C" w14:textId="77777777" w:rsidR="000D6ADA" w:rsidRPr="00C03706" w:rsidRDefault="000D6ADA" w:rsidP="001679C3">
            <w:pPr>
              <w:jc w:val="both"/>
              <w:rPr>
                <w:rFonts w:ascii="Times New Roman" w:hAnsi="Times New Roman" w:cs="Times New Roman"/>
                <w:b/>
                <w:bCs/>
                <w:sz w:val="20"/>
                <w:szCs w:val="20"/>
              </w:rPr>
            </w:pPr>
            <w:r w:rsidRPr="00C03706">
              <w:rPr>
                <w:rFonts w:ascii="Times New Roman" w:hAnsi="Times New Roman" w:cs="Times New Roman"/>
                <w:b/>
                <w:bCs/>
                <w:sz w:val="20"/>
                <w:szCs w:val="20"/>
              </w:rPr>
              <w:t>Geometric mean</w:t>
            </w:r>
          </w:p>
        </w:tc>
        <w:tc>
          <w:tcPr>
            <w:tcW w:w="2286" w:type="dxa"/>
            <w:tcBorders>
              <w:top w:val="single" w:sz="4" w:space="0" w:color="auto"/>
              <w:bottom w:val="single" w:sz="4" w:space="0" w:color="auto"/>
            </w:tcBorders>
            <w:noWrap/>
            <w:hideMark/>
          </w:tcPr>
          <w:p w14:paraId="531D8F5A" w14:textId="77777777" w:rsidR="000D6ADA" w:rsidRPr="00C03706" w:rsidRDefault="000D6ADA" w:rsidP="00A24939">
            <w:pPr>
              <w:jc w:val="center"/>
              <w:rPr>
                <w:rFonts w:ascii="Times New Roman" w:hAnsi="Times New Roman" w:cs="Times New Roman"/>
                <w:b/>
                <w:bCs/>
                <w:sz w:val="20"/>
                <w:szCs w:val="20"/>
              </w:rPr>
            </w:pPr>
            <w:r w:rsidRPr="00C03706">
              <w:rPr>
                <w:rFonts w:ascii="Times New Roman" w:hAnsi="Times New Roman" w:cs="Times New Roman"/>
                <w:b/>
                <w:bCs/>
                <w:sz w:val="20"/>
                <w:szCs w:val="20"/>
              </w:rPr>
              <w:t>Reference</w:t>
            </w:r>
          </w:p>
        </w:tc>
      </w:tr>
      <w:tr w:rsidR="000D6ADA" w:rsidRPr="00C03706" w14:paraId="573E80F5" w14:textId="77777777" w:rsidTr="000D2161">
        <w:trPr>
          <w:trHeight w:val="316"/>
        </w:trPr>
        <w:tc>
          <w:tcPr>
            <w:tcW w:w="1475" w:type="dxa"/>
            <w:tcBorders>
              <w:top w:val="single" w:sz="4" w:space="0" w:color="auto"/>
            </w:tcBorders>
            <w:noWrap/>
            <w:hideMark/>
          </w:tcPr>
          <w:p w14:paraId="2463E5BE" w14:textId="77777777" w:rsidR="000D6ADA" w:rsidRPr="00C03706" w:rsidRDefault="000D6ADA" w:rsidP="001679C3">
            <w:pPr>
              <w:jc w:val="both"/>
              <w:rPr>
                <w:rFonts w:ascii="Times New Roman" w:hAnsi="Times New Roman" w:cs="Times New Roman"/>
                <w:sz w:val="20"/>
                <w:szCs w:val="20"/>
              </w:rPr>
            </w:pPr>
            <w:r w:rsidRPr="00C03706">
              <w:rPr>
                <w:rFonts w:ascii="Times New Roman" w:hAnsi="Times New Roman" w:cs="Times New Roman"/>
                <w:sz w:val="20"/>
                <w:szCs w:val="20"/>
              </w:rPr>
              <w:t>Atazanavir</w:t>
            </w:r>
          </w:p>
        </w:tc>
        <w:tc>
          <w:tcPr>
            <w:tcW w:w="1219" w:type="dxa"/>
            <w:tcBorders>
              <w:top w:val="single" w:sz="4" w:space="0" w:color="auto"/>
            </w:tcBorders>
            <w:noWrap/>
            <w:hideMark/>
          </w:tcPr>
          <w:p w14:paraId="27716F8F" w14:textId="77777777" w:rsidR="000D6ADA" w:rsidRPr="00C03706" w:rsidRDefault="000D6ADA" w:rsidP="001679C3">
            <w:pPr>
              <w:jc w:val="both"/>
              <w:rPr>
                <w:rFonts w:ascii="Times New Roman" w:hAnsi="Times New Roman" w:cs="Times New Roman"/>
                <w:sz w:val="20"/>
                <w:szCs w:val="20"/>
              </w:rPr>
            </w:pPr>
            <w:r w:rsidRPr="00C03706">
              <w:rPr>
                <w:rFonts w:ascii="Times New Roman" w:hAnsi="Times New Roman" w:cs="Times New Roman"/>
                <w:sz w:val="20"/>
                <w:szCs w:val="20"/>
              </w:rPr>
              <w:t>1.4</w:t>
            </w:r>
          </w:p>
        </w:tc>
        <w:tc>
          <w:tcPr>
            <w:tcW w:w="1275" w:type="dxa"/>
            <w:tcBorders>
              <w:top w:val="single" w:sz="4" w:space="0" w:color="auto"/>
            </w:tcBorders>
            <w:noWrap/>
            <w:hideMark/>
          </w:tcPr>
          <w:p w14:paraId="45D18A01" w14:textId="77777777" w:rsidR="000D6ADA" w:rsidRPr="00C03706" w:rsidRDefault="000D6ADA" w:rsidP="001679C3">
            <w:pPr>
              <w:jc w:val="both"/>
              <w:rPr>
                <w:rFonts w:ascii="Times New Roman" w:hAnsi="Times New Roman" w:cs="Times New Roman"/>
                <w:sz w:val="20"/>
                <w:szCs w:val="20"/>
              </w:rPr>
            </w:pPr>
            <w:r w:rsidRPr="00C03706">
              <w:rPr>
                <w:rFonts w:ascii="Times New Roman" w:hAnsi="Times New Roman" w:cs="Times New Roman"/>
                <w:sz w:val="20"/>
                <w:szCs w:val="20"/>
              </w:rPr>
              <w:t>0.74</w:t>
            </w:r>
          </w:p>
        </w:tc>
        <w:tc>
          <w:tcPr>
            <w:tcW w:w="1560" w:type="dxa"/>
            <w:tcBorders>
              <w:top w:val="single" w:sz="4" w:space="0" w:color="auto"/>
            </w:tcBorders>
            <w:noWrap/>
            <w:hideMark/>
          </w:tcPr>
          <w:p w14:paraId="12A82607" w14:textId="77777777" w:rsidR="000D6ADA" w:rsidRPr="00C03706" w:rsidRDefault="000D6ADA" w:rsidP="001679C3">
            <w:pPr>
              <w:jc w:val="both"/>
              <w:rPr>
                <w:rFonts w:ascii="Times New Roman" w:hAnsi="Times New Roman" w:cs="Times New Roman"/>
                <w:sz w:val="20"/>
                <w:szCs w:val="20"/>
              </w:rPr>
            </w:pPr>
            <w:r w:rsidRPr="00C03706">
              <w:rPr>
                <w:rFonts w:ascii="Times New Roman" w:hAnsi="Times New Roman" w:cs="Times New Roman"/>
                <w:sz w:val="20"/>
                <w:szCs w:val="20"/>
              </w:rPr>
              <w:t>47.1</w:t>
            </w:r>
          </w:p>
        </w:tc>
        <w:tc>
          <w:tcPr>
            <w:tcW w:w="1116" w:type="dxa"/>
            <w:tcBorders>
              <w:top w:val="single" w:sz="4" w:space="0" w:color="auto"/>
            </w:tcBorders>
            <w:noWrap/>
            <w:hideMark/>
          </w:tcPr>
          <w:p w14:paraId="57C78FF7" w14:textId="77777777" w:rsidR="000D6ADA" w:rsidRPr="00C03706" w:rsidRDefault="000D6ADA" w:rsidP="001679C3">
            <w:pPr>
              <w:jc w:val="both"/>
              <w:rPr>
                <w:rFonts w:ascii="Times New Roman" w:hAnsi="Times New Roman" w:cs="Times New Roman"/>
                <w:sz w:val="20"/>
                <w:szCs w:val="20"/>
              </w:rPr>
            </w:pPr>
            <w:r w:rsidRPr="00C03706">
              <w:rPr>
                <w:rFonts w:ascii="Times New Roman" w:hAnsi="Times New Roman" w:cs="Times New Roman"/>
                <w:sz w:val="20"/>
                <w:szCs w:val="20"/>
              </w:rPr>
              <w:t>47.1</w:t>
            </w:r>
          </w:p>
        </w:tc>
        <w:tc>
          <w:tcPr>
            <w:tcW w:w="2286" w:type="dxa"/>
            <w:tcBorders>
              <w:top w:val="single" w:sz="4" w:space="0" w:color="auto"/>
            </w:tcBorders>
            <w:noWrap/>
            <w:hideMark/>
          </w:tcPr>
          <w:p w14:paraId="1DEAE421" w14:textId="289717C9" w:rsidR="000D6ADA" w:rsidRPr="00C03706" w:rsidRDefault="00212DB0" w:rsidP="00A24939">
            <w:pPr>
              <w:jc w:val="center"/>
              <w:rPr>
                <w:rFonts w:ascii="Times New Roman" w:hAnsi="Times New Roman" w:cs="Times New Roman"/>
                <w:sz w:val="20"/>
                <w:szCs w:val="20"/>
              </w:rPr>
            </w:pPr>
            <w:r w:rsidRPr="00C03706">
              <w:rPr>
                <w:rFonts w:ascii="Times New Roman" w:hAnsi="Times New Roman" w:cs="Times New Roman"/>
                <w:sz w:val="20"/>
                <w:szCs w:val="20"/>
              </w:rPr>
              <w:fldChar w:fldCharType="begin"/>
            </w:r>
            <w:r w:rsidR="004F0B41">
              <w:rPr>
                <w:rFonts w:ascii="Times New Roman" w:hAnsi="Times New Roman" w:cs="Times New Roman"/>
                <w:sz w:val="20"/>
                <w:szCs w:val="20"/>
              </w:rPr>
              <w:instrText xml:space="preserve"> ADDIN ZOTERO_ITEM CSL_CITATION {"citationID":"a2q638h836u","properties":{"formattedCitation":"[2]","plainCitation":"[2]","noteIndex":0},"citationItems":[{"id":"bvZVep35/G9vqhWu6","uris":["http://zotero.org/users/local/3FsyJZw4/items/P2CDAG4H"],"itemData":{"id":"rNhfQnli/9u6l2g2b","type":"article-journal","container-title":"Chemosphere","DOI":"10.1016/j.chemosphere.2018.02.105","ISSN":"00456535","journalAbbreviation":"Chemosphere","language":"en","page":"660-670","source":"DOI.org (Crossref)","title":"LC-MS/MS determination of antiretroviral drugs in influents and effluents from wastewater treatment plants in KwaZulu-Natal, South Africa","volume":"200","author":[{"family":"Abafe","given":"Ovokeroye A."},{"family":"Späth","given":"Jana"},{"family":"Fick","given":"Jerker"},{"family":"Jansson","given":"Stina"},{"family":"Buckley","given":"Chris"},{"family":"Stark","given":"Annegret"},{"family":"Pietruschka","given":"Bjoern"},{"family":"Martincigh","given":"Bice S."}],"issued":{"date-parts":[["2018",6]]}}}],"schema":"https://github.com/citation-style-language/schema/raw/master/csl-citation.json"} </w:instrText>
            </w:r>
            <w:r w:rsidRPr="00C03706">
              <w:rPr>
                <w:rFonts w:ascii="Times New Roman" w:hAnsi="Times New Roman" w:cs="Times New Roman"/>
                <w:sz w:val="20"/>
                <w:szCs w:val="20"/>
              </w:rPr>
              <w:fldChar w:fldCharType="separate"/>
            </w:r>
            <w:r w:rsidR="00AC1ED9" w:rsidRPr="00AC1ED9">
              <w:rPr>
                <w:rFonts w:ascii="Times New Roman" w:hAnsi="Times New Roman" w:cs="Times New Roman"/>
                <w:sz w:val="20"/>
                <w:szCs w:val="24"/>
              </w:rPr>
              <w:t>[2]</w:t>
            </w:r>
            <w:r w:rsidRPr="00C03706">
              <w:rPr>
                <w:rFonts w:ascii="Times New Roman" w:hAnsi="Times New Roman" w:cs="Times New Roman"/>
                <w:sz w:val="20"/>
                <w:szCs w:val="20"/>
              </w:rPr>
              <w:fldChar w:fldCharType="end"/>
            </w:r>
          </w:p>
        </w:tc>
      </w:tr>
      <w:tr w:rsidR="000D6ADA" w:rsidRPr="00C03706" w14:paraId="662B697A" w14:textId="77777777" w:rsidTr="000D2161">
        <w:trPr>
          <w:trHeight w:val="316"/>
        </w:trPr>
        <w:tc>
          <w:tcPr>
            <w:tcW w:w="1475" w:type="dxa"/>
            <w:vMerge w:val="restart"/>
            <w:noWrap/>
            <w:hideMark/>
          </w:tcPr>
          <w:p w14:paraId="13E60EF9" w14:textId="77777777" w:rsidR="000D6ADA" w:rsidRPr="00C03706" w:rsidRDefault="000D6ADA" w:rsidP="001679C3">
            <w:pPr>
              <w:jc w:val="both"/>
              <w:rPr>
                <w:rFonts w:ascii="Times New Roman" w:hAnsi="Times New Roman" w:cs="Times New Roman"/>
                <w:sz w:val="20"/>
                <w:szCs w:val="20"/>
              </w:rPr>
            </w:pPr>
            <w:r w:rsidRPr="00C03706">
              <w:rPr>
                <w:rFonts w:ascii="Times New Roman" w:hAnsi="Times New Roman" w:cs="Times New Roman"/>
                <w:sz w:val="20"/>
                <w:szCs w:val="20"/>
              </w:rPr>
              <w:t>Efavirenz</w:t>
            </w:r>
          </w:p>
        </w:tc>
        <w:tc>
          <w:tcPr>
            <w:tcW w:w="1219" w:type="dxa"/>
            <w:noWrap/>
            <w:hideMark/>
          </w:tcPr>
          <w:p w14:paraId="7BD9235F" w14:textId="77777777" w:rsidR="000D6ADA" w:rsidRPr="00C03706" w:rsidRDefault="000D6ADA" w:rsidP="001679C3">
            <w:pPr>
              <w:jc w:val="both"/>
              <w:rPr>
                <w:rFonts w:ascii="Times New Roman" w:hAnsi="Times New Roman" w:cs="Times New Roman"/>
                <w:sz w:val="20"/>
                <w:szCs w:val="20"/>
              </w:rPr>
            </w:pPr>
            <w:r w:rsidRPr="00C03706">
              <w:rPr>
                <w:rFonts w:ascii="Times New Roman" w:hAnsi="Times New Roman" w:cs="Times New Roman"/>
                <w:sz w:val="20"/>
                <w:szCs w:val="20"/>
              </w:rPr>
              <w:t>0.78</w:t>
            </w:r>
          </w:p>
        </w:tc>
        <w:tc>
          <w:tcPr>
            <w:tcW w:w="1275" w:type="dxa"/>
            <w:hideMark/>
          </w:tcPr>
          <w:p w14:paraId="542EE733" w14:textId="77777777" w:rsidR="000D6ADA" w:rsidRPr="00C03706" w:rsidRDefault="000D6ADA" w:rsidP="001679C3">
            <w:pPr>
              <w:jc w:val="both"/>
              <w:rPr>
                <w:rFonts w:ascii="Times New Roman" w:hAnsi="Times New Roman" w:cs="Times New Roman"/>
                <w:sz w:val="20"/>
                <w:szCs w:val="20"/>
              </w:rPr>
            </w:pPr>
            <w:r w:rsidRPr="00C03706">
              <w:rPr>
                <w:rFonts w:ascii="Times New Roman" w:hAnsi="Times New Roman" w:cs="Times New Roman"/>
                <w:sz w:val="20"/>
                <w:szCs w:val="20"/>
              </w:rPr>
              <w:t>0.11</w:t>
            </w:r>
          </w:p>
        </w:tc>
        <w:tc>
          <w:tcPr>
            <w:tcW w:w="1560" w:type="dxa"/>
            <w:noWrap/>
            <w:hideMark/>
          </w:tcPr>
          <w:p w14:paraId="26687AC0" w14:textId="77777777" w:rsidR="000D6ADA" w:rsidRPr="00C03706" w:rsidRDefault="000D6ADA" w:rsidP="001679C3">
            <w:pPr>
              <w:jc w:val="both"/>
              <w:rPr>
                <w:rFonts w:ascii="Times New Roman" w:hAnsi="Times New Roman" w:cs="Times New Roman"/>
                <w:sz w:val="20"/>
                <w:szCs w:val="20"/>
              </w:rPr>
            </w:pPr>
            <w:r w:rsidRPr="00C03706">
              <w:rPr>
                <w:rFonts w:ascii="Times New Roman" w:hAnsi="Times New Roman" w:cs="Times New Roman"/>
                <w:sz w:val="20"/>
                <w:szCs w:val="20"/>
              </w:rPr>
              <w:t>85.9</w:t>
            </w:r>
          </w:p>
        </w:tc>
        <w:tc>
          <w:tcPr>
            <w:tcW w:w="1116" w:type="dxa"/>
            <w:vMerge w:val="restart"/>
            <w:noWrap/>
            <w:hideMark/>
          </w:tcPr>
          <w:p w14:paraId="1139EED2" w14:textId="77777777" w:rsidR="000D6ADA" w:rsidRPr="00C03706" w:rsidRDefault="000D6ADA" w:rsidP="001679C3">
            <w:pPr>
              <w:jc w:val="both"/>
              <w:rPr>
                <w:rFonts w:ascii="Times New Roman" w:hAnsi="Times New Roman" w:cs="Times New Roman"/>
                <w:sz w:val="20"/>
                <w:szCs w:val="20"/>
              </w:rPr>
            </w:pPr>
            <w:r w:rsidRPr="00C03706">
              <w:rPr>
                <w:rFonts w:ascii="Times New Roman" w:hAnsi="Times New Roman" w:cs="Times New Roman"/>
                <w:sz w:val="20"/>
                <w:szCs w:val="20"/>
              </w:rPr>
              <w:t>45.0</w:t>
            </w:r>
          </w:p>
        </w:tc>
        <w:tc>
          <w:tcPr>
            <w:tcW w:w="2286" w:type="dxa"/>
            <w:noWrap/>
            <w:hideMark/>
          </w:tcPr>
          <w:p w14:paraId="768BA44F" w14:textId="3B658C42" w:rsidR="000D6ADA" w:rsidRPr="00C03706" w:rsidRDefault="00212DB0" w:rsidP="00A24939">
            <w:pPr>
              <w:jc w:val="center"/>
              <w:rPr>
                <w:rFonts w:ascii="Times New Roman" w:hAnsi="Times New Roman" w:cs="Times New Roman"/>
                <w:sz w:val="20"/>
                <w:szCs w:val="20"/>
              </w:rPr>
            </w:pPr>
            <w:r w:rsidRPr="00C03706">
              <w:rPr>
                <w:rFonts w:ascii="Times New Roman" w:hAnsi="Times New Roman" w:cs="Times New Roman"/>
                <w:sz w:val="20"/>
                <w:szCs w:val="20"/>
              </w:rPr>
              <w:fldChar w:fldCharType="begin"/>
            </w:r>
            <w:r w:rsidR="004F0B41">
              <w:rPr>
                <w:rFonts w:ascii="Times New Roman" w:hAnsi="Times New Roman" w:cs="Times New Roman"/>
                <w:sz w:val="20"/>
                <w:szCs w:val="20"/>
              </w:rPr>
              <w:instrText xml:space="preserve"> ADDIN ZOTERO_ITEM CSL_CITATION {"citationID":"a1k6eb04e0a","properties":{"formattedCitation":"[6]","plainCitation":"[6]","noteIndex":0},"citationItems":[{"id":"bvZVep35/CG0ampoM","uris":["http://zotero.org/users/8372031/items/X2W4WM32"],"itemData":{"id":729,"type":"article-journal","abstract":"Emerging organic contaminants have not received a lot of attention in developing countries, particularly Africa, although problems regarding water quantity and quality are often even more severe than in more developed regions. This study presents general water quality parameters as well as unique data on concentrations and loads of 24 pharmaceuticals including antibiotic, anti(retro)viral, analgesic, anti-inflammatory and psychiatric drugs in three wastewater treatment plants, three rivers and three groundwater wells in Nairobi and Kisumu. This allowed studying removal efficiencies in wastewater treatment, identifying important sources of pharmaceutical pollution and distinguishing dilution effects from natural attenuation in rivers. In general, antiretrovirals and antibiotics, being important in the treatment of common African diseases such as HIV and malaria, were in all matrices more prevalent as compared to the Western world. Wastewater stabilization ponds removed pharmaceuticals with an efficiency between 11 and 99%. Despite this large range, a different removal is observed for a number of compounds, as compared to more conventional activated sludge systems. Total concentrations in river water (up to 320 μg L−1) were similar or exceeded concentrations in untreated wastewater, with domestic discharges from slums, wastewater treatment plant effluent and waste dumpsites identified as important sources. In shallow wells situated next to pit latrines and used for drinking water, the recalcitrant antiretroviral nevirapine was measured at concentrations as high as 1–2 μg L−1. Overall, distinct pharmaceutical contamination patterns as compared to the Western world can be concluded, which might be a trigger for further research in developing regions.","container-title":"Chemosphere","DOI":"10.1016/j.chemosphere.2016.01.095","ISSN":"0045-6535","journalAbbreviation":"Chemosphere","language":"en","page":"238-244","source":"ScienceDirect","title":"Occurrence patterns of pharmaceutical residues in wastewater, surface water and groundwater of Nairobi and Kisumu city, Kenya","volume":"149","author":[{"family":"K'oreje","given":"K. O."},{"family":"Vergeynst","given":"L."},{"family":"Ombaka","given":"D."},{"family":"De Wispelaere","given":"P."},{"family":"Okoth","given":"M."},{"family":"Van Langenhove","given":"H."},{"family":"Demeestere","given":"K."}],"issued":{"date-parts":[["2016",4,1]]}}}],"schema":"https://github.com/citation-style-language/schema/raw/master/csl-citation.json"} </w:instrText>
            </w:r>
            <w:r w:rsidRPr="00C03706">
              <w:rPr>
                <w:rFonts w:ascii="Times New Roman" w:hAnsi="Times New Roman" w:cs="Times New Roman"/>
                <w:sz w:val="20"/>
                <w:szCs w:val="20"/>
              </w:rPr>
              <w:fldChar w:fldCharType="separate"/>
            </w:r>
            <w:r w:rsidR="00AC1ED9" w:rsidRPr="00AC1ED9">
              <w:rPr>
                <w:rFonts w:ascii="Times New Roman" w:hAnsi="Times New Roman" w:cs="Times New Roman"/>
                <w:sz w:val="20"/>
                <w:szCs w:val="24"/>
              </w:rPr>
              <w:t>[6]</w:t>
            </w:r>
            <w:r w:rsidRPr="00C03706">
              <w:rPr>
                <w:rFonts w:ascii="Times New Roman" w:hAnsi="Times New Roman" w:cs="Times New Roman"/>
                <w:sz w:val="20"/>
                <w:szCs w:val="20"/>
              </w:rPr>
              <w:fldChar w:fldCharType="end"/>
            </w:r>
          </w:p>
        </w:tc>
      </w:tr>
      <w:tr w:rsidR="000D6ADA" w:rsidRPr="00C03706" w14:paraId="01D645B1" w14:textId="77777777" w:rsidTr="000D2161">
        <w:trPr>
          <w:trHeight w:val="316"/>
        </w:trPr>
        <w:tc>
          <w:tcPr>
            <w:tcW w:w="1475" w:type="dxa"/>
            <w:vMerge/>
            <w:hideMark/>
          </w:tcPr>
          <w:p w14:paraId="2A7A540C" w14:textId="77777777" w:rsidR="000D6ADA" w:rsidRPr="00C03706" w:rsidRDefault="000D6ADA" w:rsidP="001679C3">
            <w:pPr>
              <w:jc w:val="both"/>
              <w:rPr>
                <w:rFonts w:ascii="Times New Roman" w:hAnsi="Times New Roman" w:cs="Times New Roman"/>
                <w:sz w:val="20"/>
                <w:szCs w:val="20"/>
              </w:rPr>
            </w:pPr>
          </w:p>
        </w:tc>
        <w:tc>
          <w:tcPr>
            <w:tcW w:w="1219" w:type="dxa"/>
            <w:noWrap/>
            <w:hideMark/>
          </w:tcPr>
          <w:p w14:paraId="31F72B53" w14:textId="77777777" w:rsidR="000D6ADA" w:rsidRPr="00C03706" w:rsidRDefault="000D6ADA" w:rsidP="001679C3">
            <w:pPr>
              <w:jc w:val="both"/>
              <w:rPr>
                <w:rFonts w:ascii="Times New Roman" w:hAnsi="Times New Roman" w:cs="Times New Roman"/>
                <w:sz w:val="20"/>
                <w:szCs w:val="20"/>
              </w:rPr>
            </w:pPr>
            <w:r w:rsidRPr="00C03706">
              <w:rPr>
                <w:rFonts w:ascii="Times New Roman" w:hAnsi="Times New Roman" w:cs="Times New Roman"/>
                <w:sz w:val="20"/>
                <w:szCs w:val="20"/>
              </w:rPr>
              <w:t>0.46</w:t>
            </w:r>
          </w:p>
        </w:tc>
        <w:tc>
          <w:tcPr>
            <w:tcW w:w="1275" w:type="dxa"/>
            <w:hideMark/>
          </w:tcPr>
          <w:p w14:paraId="7245D642" w14:textId="77777777" w:rsidR="000D6ADA" w:rsidRPr="00C03706" w:rsidRDefault="000D6ADA" w:rsidP="001679C3">
            <w:pPr>
              <w:jc w:val="both"/>
              <w:rPr>
                <w:rFonts w:ascii="Times New Roman" w:hAnsi="Times New Roman" w:cs="Times New Roman"/>
                <w:sz w:val="20"/>
                <w:szCs w:val="20"/>
              </w:rPr>
            </w:pPr>
            <w:r w:rsidRPr="00C03706">
              <w:rPr>
                <w:rFonts w:ascii="Times New Roman" w:hAnsi="Times New Roman" w:cs="Times New Roman"/>
                <w:sz w:val="20"/>
                <w:szCs w:val="20"/>
              </w:rPr>
              <w:t>0.1</w:t>
            </w:r>
          </w:p>
        </w:tc>
        <w:tc>
          <w:tcPr>
            <w:tcW w:w="1560" w:type="dxa"/>
            <w:noWrap/>
            <w:hideMark/>
          </w:tcPr>
          <w:p w14:paraId="7C398A46" w14:textId="77777777" w:rsidR="000D6ADA" w:rsidRPr="00C03706" w:rsidRDefault="000D6ADA" w:rsidP="001679C3">
            <w:pPr>
              <w:jc w:val="both"/>
              <w:rPr>
                <w:rFonts w:ascii="Times New Roman" w:hAnsi="Times New Roman" w:cs="Times New Roman"/>
                <w:sz w:val="20"/>
                <w:szCs w:val="20"/>
              </w:rPr>
            </w:pPr>
            <w:r w:rsidRPr="00C03706">
              <w:rPr>
                <w:rFonts w:ascii="Times New Roman" w:hAnsi="Times New Roman" w:cs="Times New Roman"/>
                <w:sz w:val="20"/>
                <w:szCs w:val="20"/>
              </w:rPr>
              <w:t>78.3</w:t>
            </w:r>
          </w:p>
        </w:tc>
        <w:tc>
          <w:tcPr>
            <w:tcW w:w="1116" w:type="dxa"/>
            <w:vMerge/>
            <w:hideMark/>
          </w:tcPr>
          <w:p w14:paraId="467A99A3" w14:textId="77777777" w:rsidR="000D6ADA" w:rsidRPr="00C03706" w:rsidRDefault="000D6ADA" w:rsidP="001679C3">
            <w:pPr>
              <w:jc w:val="both"/>
              <w:rPr>
                <w:rFonts w:ascii="Times New Roman" w:hAnsi="Times New Roman" w:cs="Times New Roman"/>
                <w:sz w:val="20"/>
                <w:szCs w:val="20"/>
              </w:rPr>
            </w:pPr>
          </w:p>
        </w:tc>
        <w:tc>
          <w:tcPr>
            <w:tcW w:w="2286" w:type="dxa"/>
            <w:noWrap/>
            <w:hideMark/>
          </w:tcPr>
          <w:p w14:paraId="6864E5F1" w14:textId="0923B744" w:rsidR="000D6ADA" w:rsidRPr="00C03706" w:rsidRDefault="00212DB0" w:rsidP="00A24939">
            <w:pPr>
              <w:jc w:val="center"/>
              <w:rPr>
                <w:rFonts w:ascii="Times New Roman" w:hAnsi="Times New Roman" w:cs="Times New Roman"/>
                <w:sz w:val="20"/>
                <w:szCs w:val="20"/>
              </w:rPr>
            </w:pPr>
            <w:r w:rsidRPr="00C03706">
              <w:rPr>
                <w:rFonts w:ascii="Times New Roman" w:hAnsi="Times New Roman" w:cs="Times New Roman"/>
                <w:sz w:val="20"/>
                <w:szCs w:val="20"/>
              </w:rPr>
              <w:fldChar w:fldCharType="begin"/>
            </w:r>
            <w:r w:rsidR="004F0B41">
              <w:rPr>
                <w:rFonts w:ascii="Times New Roman" w:hAnsi="Times New Roman" w:cs="Times New Roman"/>
                <w:sz w:val="20"/>
                <w:szCs w:val="20"/>
              </w:rPr>
              <w:instrText xml:space="preserve"> ADDIN ZOTERO_ITEM CSL_CITATION {"citationID":"a5q1nma5gf","properties":{"formattedCitation":"[6]","plainCitation":"[6]","noteIndex":0},"citationItems":[{"id":"bvZVep35/CG0ampoM","uris":["http://zotero.org/users/8372031/items/X2W4WM32"],"itemData":{"id":729,"type":"article-journal","abstract":"Emerging organic contaminants have not received a lot of attention in developing countries, particularly Africa, although problems regarding water quantity and quality are often even more severe than in more developed regions. This study presents general water quality parameters as well as unique data on concentrations and loads of 24 pharmaceuticals including antibiotic, anti(retro)viral, analgesic, anti-inflammatory and psychiatric drugs in three wastewater treatment plants, three rivers and three groundwater wells in Nairobi and Kisumu. This allowed studying removal efficiencies in wastewater treatment, identifying important sources of pharmaceutical pollution and distinguishing dilution effects from natural attenuation in rivers. In general, antiretrovirals and antibiotics, being important in the treatment of common African diseases such as HIV and malaria, were in all matrices more prevalent as compared to the Western world. Wastewater stabilization ponds removed pharmaceuticals with an efficiency between 11 and 99%. Despite this large range, a different removal is observed for a number of compounds, as compared to more conventional activated sludge systems. Total concentrations in river water (up to 320 μg L−1) were similar or exceeded concentrations in untreated wastewater, with domestic discharges from slums, wastewater treatment plant effluent and waste dumpsites identified as important sources. In shallow wells situated next to pit latrines and used for drinking water, the recalcitrant antiretroviral nevirapine was measured at concentrations as high as 1–2 μg L−1. Overall, distinct pharmaceutical contamination patterns as compared to the Western world can be concluded, which might be a trigger for further research in developing regions.","container-title":"Chemosphere","DOI":"10.1016/j.chemosphere.2016.01.095","ISSN":"0045-6535","journalAbbreviation":"Chemosphere","language":"en","page":"238-244","source":"ScienceDirect","title":"Occurrence patterns of pharmaceutical residues in wastewater, surface water and groundwater of Nairobi and Kisumu city, Kenya","volume":"149","author":[{"family":"K'oreje","given":"K. O."},{"family":"Vergeynst","given":"L."},{"family":"Ombaka","given":"D."},{"family":"De Wispelaere","given":"P."},{"family":"Okoth","given":"M."},{"family":"Van Langenhove","given":"H."},{"family":"Demeestere","given":"K."}],"issued":{"date-parts":[["2016",4,1]]}}}],"schema":"https://github.com/citation-style-language/schema/raw/master/csl-citation.json"} </w:instrText>
            </w:r>
            <w:r w:rsidRPr="00C03706">
              <w:rPr>
                <w:rFonts w:ascii="Times New Roman" w:hAnsi="Times New Roman" w:cs="Times New Roman"/>
                <w:sz w:val="20"/>
                <w:szCs w:val="20"/>
              </w:rPr>
              <w:fldChar w:fldCharType="separate"/>
            </w:r>
            <w:r w:rsidR="00AC1ED9" w:rsidRPr="00AC1ED9">
              <w:rPr>
                <w:rFonts w:ascii="Times New Roman" w:hAnsi="Times New Roman" w:cs="Times New Roman"/>
                <w:sz w:val="20"/>
                <w:szCs w:val="24"/>
              </w:rPr>
              <w:t>[6]</w:t>
            </w:r>
            <w:r w:rsidRPr="00C03706">
              <w:rPr>
                <w:rFonts w:ascii="Times New Roman" w:hAnsi="Times New Roman" w:cs="Times New Roman"/>
                <w:sz w:val="20"/>
                <w:szCs w:val="20"/>
              </w:rPr>
              <w:fldChar w:fldCharType="end"/>
            </w:r>
          </w:p>
        </w:tc>
      </w:tr>
      <w:tr w:rsidR="000D6ADA" w:rsidRPr="00C03706" w14:paraId="64CBBCD3" w14:textId="77777777" w:rsidTr="000D2161">
        <w:trPr>
          <w:trHeight w:val="316"/>
        </w:trPr>
        <w:tc>
          <w:tcPr>
            <w:tcW w:w="1475" w:type="dxa"/>
            <w:vMerge/>
            <w:hideMark/>
          </w:tcPr>
          <w:p w14:paraId="143C4370" w14:textId="77777777" w:rsidR="000D6ADA" w:rsidRPr="00C03706" w:rsidRDefault="000D6ADA" w:rsidP="001679C3">
            <w:pPr>
              <w:jc w:val="both"/>
              <w:rPr>
                <w:rFonts w:ascii="Times New Roman" w:hAnsi="Times New Roman" w:cs="Times New Roman"/>
                <w:sz w:val="20"/>
                <w:szCs w:val="20"/>
              </w:rPr>
            </w:pPr>
          </w:p>
        </w:tc>
        <w:tc>
          <w:tcPr>
            <w:tcW w:w="1219" w:type="dxa"/>
            <w:noWrap/>
            <w:hideMark/>
          </w:tcPr>
          <w:p w14:paraId="66F3D2A4" w14:textId="77777777" w:rsidR="000D6ADA" w:rsidRPr="00C03706" w:rsidRDefault="000D6ADA" w:rsidP="001679C3">
            <w:pPr>
              <w:jc w:val="both"/>
              <w:rPr>
                <w:rFonts w:ascii="Times New Roman" w:hAnsi="Times New Roman" w:cs="Times New Roman"/>
                <w:sz w:val="20"/>
                <w:szCs w:val="20"/>
              </w:rPr>
            </w:pPr>
            <w:r w:rsidRPr="00C03706">
              <w:rPr>
                <w:rFonts w:ascii="Times New Roman" w:hAnsi="Times New Roman" w:cs="Times New Roman"/>
                <w:sz w:val="20"/>
                <w:szCs w:val="20"/>
              </w:rPr>
              <w:t>1.02</w:t>
            </w:r>
          </w:p>
        </w:tc>
        <w:tc>
          <w:tcPr>
            <w:tcW w:w="1275" w:type="dxa"/>
            <w:hideMark/>
          </w:tcPr>
          <w:p w14:paraId="32E4BBD7" w14:textId="77777777" w:rsidR="000D6ADA" w:rsidRPr="00C03706" w:rsidRDefault="000D6ADA" w:rsidP="001679C3">
            <w:pPr>
              <w:jc w:val="both"/>
              <w:rPr>
                <w:rFonts w:ascii="Times New Roman" w:hAnsi="Times New Roman" w:cs="Times New Roman"/>
                <w:sz w:val="20"/>
                <w:szCs w:val="20"/>
              </w:rPr>
            </w:pPr>
            <w:r w:rsidRPr="00C03706">
              <w:rPr>
                <w:rFonts w:ascii="Times New Roman" w:hAnsi="Times New Roman" w:cs="Times New Roman"/>
                <w:sz w:val="20"/>
                <w:szCs w:val="20"/>
              </w:rPr>
              <w:t>0.11</w:t>
            </w:r>
          </w:p>
        </w:tc>
        <w:tc>
          <w:tcPr>
            <w:tcW w:w="1560" w:type="dxa"/>
            <w:noWrap/>
            <w:hideMark/>
          </w:tcPr>
          <w:p w14:paraId="0C06EDEB" w14:textId="77777777" w:rsidR="000D6ADA" w:rsidRPr="00C03706" w:rsidRDefault="000D6ADA" w:rsidP="001679C3">
            <w:pPr>
              <w:jc w:val="both"/>
              <w:rPr>
                <w:rFonts w:ascii="Times New Roman" w:hAnsi="Times New Roman" w:cs="Times New Roman"/>
                <w:sz w:val="20"/>
                <w:szCs w:val="20"/>
              </w:rPr>
            </w:pPr>
            <w:r w:rsidRPr="00C03706">
              <w:rPr>
                <w:rFonts w:ascii="Times New Roman" w:hAnsi="Times New Roman" w:cs="Times New Roman"/>
                <w:sz w:val="20"/>
                <w:szCs w:val="20"/>
              </w:rPr>
              <w:t>89.2</w:t>
            </w:r>
          </w:p>
        </w:tc>
        <w:tc>
          <w:tcPr>
            <w:tcW w:w="1116" w:type="dxa"/>
            <w:vMerge/>
            <w:hideMark/>
          </w:tcPr>
          <w:p w14:paraId="00E1F670" w14:textId="77777777" w:rsidR="000D6ADA" w:rsidRPr="00C03706" w:rsidRDefault="000D6ADA" w:rsidP="001679C3">
            <w:pPr>
              <w:jc w:val="both"/>
              <w:rPr>
                <w:rFonts w:ascii="Times New Roman" w:hAnsi="Times New Roman" w:cs="Times New Roman"/>
                <w:sz w:val="20"/>
                <w:szCs w:val="20"/>
              </w:rPr>
            </w:pPr>
          </w:p>
        </w:tc>
        <w:tc>
          <w:tcPr>
            <w:tcW w:w="2286" w:type="dxa"/>
            <w:noWrap/>
            <w:hideMark/>
          </w:tcPr>
          <w:p w14:paraId="77B7E4A6" w14:textId="56F1648E" w:rsidR="000D6ADA" w:rsidRPr="00C03706" w:rsidRDefault="00212DB0" w:rsidP="00A24939">
            <w:pPr>
              <w:jc w:val="center"/>
              <w:rPr>
                <w:rFonts w:ascii="Times New Roman" w:hAnsi="Times New Roman" w:cs="Times New Roman"/>
                <w:sz w:val="20"/>
                <w:szCs w:val="20"/>
              </w:rPr>
            </w:pPr>
            <w:r w:rsidRPr="00C03706">
              <w:rPr>
                <w:rFonts w:ascii="Times New Roman" w:hAnsi="Times New Roman" w:cs="Times New Roman"/>
                <w:sz w:val="20"/>
                <w:szCs w:val="20"/>
              </w:rPr>
              <w:fldChar w:fldCharType="begin"/>
            </w:r>
            <w:r w:rsidR="004F0B41">
              <w:rPr>
                <w:rFonts w:ascii="Times New Roman" w:hAnsi="Times New Roman" w:cs="Times New Roman"/>
                <w:sz w:val="20"/>
                <w:szCs w:val="20"/>
              </w:rPr>
              <w:instrText xml:space="preserve"> ADDIN ZOTERO_ITEM CSL_CITATION {"citationID":"atirn3j6nq","properties":{"formattedCitation":"[6]","plainCitation":"[6]","noteIndex":0},"citationItems":[{"id":"bvZVep35/CG0ampoM","uris":["http://zotero.org/users/8372031/items/X2W4WM32"],"itemData":{"id":729,"type":"article-journal","abstract":"Emerging organic contaminants have not received a lot of attention in developing countries, particularly Africa, although problems regarding water quantity and quality are often even more severe than in more developed regions. This study presents general water quality parameters as well as unique data on concentrations and loads of 24 pharmaceuticals including antibiotic, anti(retro)viral, analgesic, anti-inflammatory and psychiatric drugs in three wastewater treatment plants, three rivers and three groundwater wells in Nairobi and Kisumu. This allowed studying removal efficiencies in wastewater treatment, identifying important sources of pharmaceutical pollution and distinguishing dilution effects from natural attenuation in rivers. In general, antiretrovirals and antibiotics, being important in the treatment of common African diseases such as HIV and malaria, were in all matrices more prevalent as compared to the Western world. Wastewater stabilization ponds removed pharmaceuticals with an efficiency between 11 and 99%. Despite this large range, a different removal is observed for a number of compounds, as compared to more conventional activated sludge systems. Total concentrations in river water (up to 320 μg L−1) were similar or exceeded concentrations in untreated wastewater, with domestic discharges from slums, wastewater treatment plant effluent and waste dumpsites identified as important sources. In shallow wells situated next to pit latrines and used for drinking water, the recalcitrant antiretroviral nevirapine was measured at concentrations as high as 1–2 μg L−1. Overall, distinct pharmaceutical contamination patterns as compared to the Western world can be concluded, which might be a trigger for further research in developing regions.","container-title":"Chemosphere","DOI":"10.1016/j.chemosphere.2016.01.095","ISSN":"0045-6535","journalAbbreviation":"Chemosphere","language":"en","page":"238-244","source":"ScienceDirect","title":"Occurrence patterns of pharmaceutical residues in wastewater, surface water and groundwater of Nairobi and Kisumu city, Kenya","volume":"149","author":[{"family":"K'oreje","given":"K. O."},{"family":"Vergeynst","given":"L."},{"family":"Ombaka","given":"D."},{"family":"De Wispelaere","given":"P."},{"family":"Okoth","given":"M."},{"family":"Van Langenhove","given":"H."},{"family":"Demeestere","given":"K."}],"issued":{"date-parts":[["2016",4,1]]}}}],"schema":"https://github.com/citation-style-language/schema/raw/master/csl-citation.json"} </w:instrText>
            </w:r>
            <w:r w:rsidRPr="00C03706">
              <w:rPr>
                <w:rFonts w:ascii="Times New Roman" w:hAnsi="Times New Roman" w:cs="Times New Roman"/>
                <w:sz w:val="20"/>
                <w:szCs w:val="20"/>
              </w:rPr>
              <w:fldChar w:fldCharType="separate"/>
            </w:r>
            <w:r w:rsidR="00AC1ED9" w:rsidRPr="00AC1ED9">
              <w:rPr>
                <w:rFonts w:ascii="Times New Roman" w:hAnsi="Times New Roman" w:cs="Times New Roman"/>
                <w:sz w:val="20"/>
                <w:szCs w:val="24"/>
              </w:rPr>
              <w:t>[6]</w:t>
            </w:r>
            <w:r w:rsidRPr="00C03706">
              <w:rPr>
                <w:rFonts w:ascii="Times New Roman" w:hAnsi="Times New Roman" w:cs="Times New Roman"/>
                <w:sz w:val="20"/>
                <w:szCs w:val="20"/>
              </w:rPr>
              <w:fldChar w:fldCharType="end"/>
            </w:r>
          </w:p>
        </w:tc>
      </w:tr>
      <w:tr w:rsidR="000D6ADA" w:rsidRPr="00C03706" w14:paraId="31E35B0F" w14:textId="77777777" w:rsidTr="000D2161">
        <w:trPr>
          <w:trHeight w:val="316"/>
        </w:trPr>
        <w:tc>
          <w:tcPr>
            <w:tcW w:w="1475" w:type="dxa"/>
            <w:vMerge/>
            <w:hideMark/>
          </w:tcPr>
          <w:p w14:paraId="7717CE14" w14:textId="77777777" w:rsidR="000D6ADA" w:rsidRPr="00C03706" w:rsidRDefault="000D6ADA" w:rsidP="001679C3">
            <w:pPr>
              <w:jc w:val="both"/>
              <w:rPr>
                <w:rFonts w:ascii="Times New Roman" w:hAnsi="Times New Roman" w:cs="Times New Roman"/>
                <w:sz w:val="20"/>
                <w:szCs w:val="20"/>
              </w:rPr>
            </w:pPr>
          </w:p>
        </w:tc>
        <w:tc>
          <w:tcPr>
            <w:tcW w:w="1219" w:type="dxa"/>
            <w:noWrap/>
            <w:hideMark/>
          </w:tcPr>
          <w:p w14:paraId="6749D6E4" w14:textId="77777777" w:rsidR="000D6ADA" w:rsidRPr="00C03706" w:rsidRDefault="000D6ADA" w:rsidP="001679C3">
            <w:pPr>
              <w:jc w:val="both"/>
              <w:rPr>
                <w:rFonts w:ascii="Times New Roman" w:hAnsi="Times New Roman" w:cs="Times New Roman"/>
                <w:sz w:val="20"/>
                <w:szCs w:val="20"/>
              </w:rPr>
            </w:pPr>
            <w:r w:rsidRPr="00C03706">
              <w:rPr>
                <w:rFonts w:ascii="Times New Roman" w:hAnsi="Times New Roman" w:cs="Times New Roman"/>
                <w:sz w:val="20"/>
                <w:szCs w:val="20"/>
              </w:rPr>
              <w:t>34</w:t>
            </w:r>
          </w:p>
        </w:tc>
        <w:tc>
          <w:tcPr>
            <w:tcW w:w="1275" w:type="dxa"/>
            <w:hideMark/>
          </w:tcPr>
          <w:p w14:paraId="16C5CBF6" w14:textId="77777777" w:rsidR="000D6ADA" w:rsidRPr="00C03706" w:rsidRDefault="000D6ADA" w:rsidP="001679C3">
            <w:pPr>
              <w:jc w:val="both"/>
              <w:rPr>
                <w:rFonts w:ascii="Times New Roman" w:hAnsi="Times New Roman" w:cs="Times New Roman"/>
                <w:sz w:val="20"/>
                <w:szCs w:val="20"/>
              </w:rPr>
            </w:pPr>
            <w:r w:rsidRPr="00C03706">
              <w:rPr>
                <w:rFonts w:ascii="Times New Roman" w:hAnsi="Times New Roman" w:cs="Times New Roman"/>
                <w:sz w:val="20"/>
                <w:szCs w:val="20"/>
              </w:rPr>
              <w:t>20</w:t>
            </w:r>
          </w:p>
        </w:tc>
        <w:tc>
          <w:tcPr>
            <w:tcW w:w="1560" w:type="dxa"/>
            <w:noWrap/>
            <w:hideMark/>
          </w:tcPr>
          <w:p w14:paraId="3D2E5BC2" w14:textId="77777777" w:rsidR="000D6ADA" w:rsidRPr="00C03706" w:rsidRDefault="000D6ADA" w:rsidP="001679C3">
            <w:pPr>
              <w:jc w:val="both"/>
              <w:rPr>
                <w:rFonts w:ascii="Times New Roman" w:hAnsi="Times New Roman" w:cs="Times New Roman"/>
                <w:sz w:val="20"/>
                <w:szCs w:val="20"/>
              </w:rPr>
            </w:pPr>
            <w:r w:rsidRPr="00C03706">
              <w:rPr>
                <w:rFonts w:ascii="Times New Roman" w:hAnsi="Times New Roman" w:cs="Times New Roman"/>
                <w:sz w:val="20"/>
                <w:szCs w:val="20"/>
              </w:rPr>
              <w:t>41.2</w:t>
            </w:r>
          </w:p>
        </w:tc>
        <w:tc>
          <w:tcPr>
            <w:tcW w:w="1116" w:type="dxa"/>
            <w:vMerge/>
            <w:hideMark/>
          </w:tcPr>
          <w:p w14:paraId="3682EE94" w14:textId="77777777" w:rsidR="000D6ADA" w:rsidRPr="00C03706" w:rsidRDefault="000D6ADA" w:rsidP="001679C3">
            <w:pPr>
              <w:jc w:val="both"/>
              <w:rPr>
                <w:rFonts w:ascii="Times New Roman" w:hAnsi="Times New Roman" w:cs="Times New Roman"/>
                <w:sz w:val="20"/>
                <w:szCs w:val="20"/>
              </w:rPr>
            </w:pPr>
          </w:p>
        </w:tc>
        <w:tc>
          <w:tcPr>
            <w:tcW w:w="2286" w:type="dxa"/>
            <w:noWrap/>
            <w:hideMark/>
          </w:tcPr>
          <w:p w14:paraId="58077A15" w14:textId="48B2B0B1" w:rsidR="000D6ADA" w:rsidRPr="00C03706" w:rsidRDefault="00212DB0" w:rsidP="00A24939">
            <w:pPr>
              <w:jc w:val="center"/>
              <w:rPr>
                <w:rFonts w:ascii="Times New Roman" w:hAnsi="Times New Roman" w:cs="Times New Roman"/>
                <w:sz w:val="20"/>
                <w:szCs w:val="20"/>
              </w:rPr>
            </w:pPr>
            <w:r w:rsidRPr="00C03706">
              <w:rPr>
                <w:rFonts w:ascii="Times New Roman" w:hAnsi="Times New Roman" w:cs="Times New Roman"/>
                <w:sz w:val="20"/>
                <w:szCs w:val="20"/>
              </w:rPr>
              <w:fldChar w:fldCharType="begin"/>
            </w:r>
            <w:r w:rsidR="004F0B41">
              <w:rPr>
                <w:rFonts w:ascii="Times New Roman" w:hAnsi="Times New Roman" w:cs="Times New Roman"/>
                <w:sz w:val="20"/>
                <w:szCs w:val="20"/>
              </w:rPr>
              <w:instrText xml:space="preserve"> ADDIN ZOTERO_ITEM CSL_CITATION {"citationID":"a4agal8763","properties":{"formattedCitation":"[2]","plainCitation":"[2]","noteIndex":0},"citationItems":[{"id":"bvZVep35/G9vqhWu6","uris":["http://zotero.org/users/local/3FsyJZw4/items/P2CDAG4H"],"itemData":{"id":"rNhfQnli/9u6l2g2b","type":"article-journal","container-title":"Chemosphere","DOI":"10.1016/j.chemosphere.2018.02.105","ISSN":"00456535","journalAbbreviation":"Chemosphere","language":"en","page":"660-670","source":"DOI.org (Crossref)","title":"LC-MS/MS determination of antiretroviral drugs in influents and effluents from wastewater treatment plants in KwaZulu-Natal, South Africa","volume":"200","author":[{"family":"Abafe","given":"Ovokeroye A."},{"family":"Späth","given":"Jana"},{"family":"Fick","given":"Jerker"},{"family":"Jansson","given":"Stina"},{"family":"Buckley","given":"Chris"},{"family":"Stark","given":"Annegret"},{"family":"Pietruschka","given":"Bjoern"},{"family":"Martincigh","given":"Bice S."}],"issued":{"date-parts":[["2018",6]]}}}],"schema":"https://github.com/citation-style-language/schema/raw/master/csl-citation.json"} </w:instrText>
            </w:r>
            <w:r w:rsidRPr="00C03706">
              <w:rPr>
                <w:rFonts w:ascii="Times New Roman" w:hAnsi="Times New Roman" w:cs="Times New Roman"/>
                <w:sz w:val="20"/>
                <w:szCs w:val="20"/>
              </w:rPr>
              <w:fldChar w:fldCharType="separate"/>
            </w:r>
            <w:r w:rsidR="00AC1ED9" w:rsidRPr="00AC1ED9">
              <w:rPr>
                <w:rFonts w:ascii="Times New Roman" w:hAnsi="Times New Roman" w:cs="Times New Roman"/>
                <w:sz w:val="20"/>
                <w:szCs w:val="24"/>
              </w:rPr>
              <w:t>[2]</w:t>
            </w:r>
            <w:r w:rsidRPr="00C03706">
              <w:rPr>
                <w:rFonts w:ascii="Times New Roman" w:hAnsi="Times New Roman" w:cs="Times New Roman"/>
                <w:sz w:val="20"/>
                <w:szCs w:val="20"/>
              </w:rPr>
              <w:fldChar w:fldCharType="end"/>
            </w:r>
          </w:p>
        </w:tc>
      </w:tr>
      <w:tr w:rsidR="000D6ADA" w:rsidRPr="00C03706" w14:paraId="1A3131EE" w14:textId="77777777" w:rsidTr="000D2161">
        <w:trPr>
          <w:trHeight w:val="316"/>
        </w:trPr>
        <w:tc>
          <w:tcPr>
            <w:tcW w:w="1475" w:type="dxa"/>
            <w:vMerge/>
            <w:hideMark/>
          </w:tcPr>
          <w:p w14:paraId="7A2929B5" w14:textId="77777777" w:rsidR="000D6ADA" w:rsidRPr="00C03706" w:rsidRDefault="000D6ADA" w:rsidP="001679C3">
            <w:pPr>
              <w:jc w:val="both"/>
              <w:rPr>
                <w:rFonts w:ascii="Times New Roman" w:hAnsi="Times New Roman" w:cs="Times New Roman"/>
                <w:sz w:val="20"/>
                <w:szCs w:val="20"/>
              </w:rPr>
            </w:pPr>
          </w:p>
        </w:tc>
        <w:tc>
          <w:tcPr>
            <w:tcW w:w="1219" w:type="dxa"/>
            <w:noWrap/>
            <w:hideMark/>
          </w:tcPr>
          <w:p w14:paraId="18320E1A" w14:textId="77777777" w:rsidR="000D6ADA" w:rsidRPr="00C03706" w:rsidRDefault="000D6ADA" w:rsidP="001679C3">
            <w:pPr>
              <w:jc w:val="both"/>
              <w:rPr>
                <w:rFonts w:ascii="Times New Roman" w:hAnsi="Times New Roman" w:cs="Times New Roman"/>
                <w:sz w:val="20"/>
                <w:szCs w:val="20"/>
              </w:rPr>
            </w:pPr>
            <w:r w:rsidRPr="00C03706">
              <w:rPr>
                <w:rFonts w:ascii="Times New Roman" w:hAnsi="Times New Roman" w:cs="Times New Roman"/>
                <w:sz w:val="20"/>
                <w:szCs w:val="20"/>
              </w:rPr>
              <w:t>34</w:t>
            </w:r>
          </w:p>
        </w:tc>
        <w:tc>
          <w:tcPr>
            <w:tcW w:w="1275" w:type="dxa"/>
            <w:hideMark/>
          </w:tcPr>
          <w:p w14:paraId="5353ACF9" w14:textId="77777777" w:rsidR="000D6ADA" w:rsidRPr="00C03706" w:rsidRDefault="000D6ADA" w:rsidP="001679C3">
            <w:pPr>
              <w:jc w:val="both"/>
              <w:rPr>
                <w:rFonts w:ascii="Times New Roman" w:hAnsi="Times New Roman" w:cs="Times New Roman"/>
                <w:sz w:val="20"/>
                <w:szCs w:val="20"/>
              </w:rPr>
            </w:pPr>
            <w:r w:rsidRPr="00C03706">
              <w:rPr>
                <w:rFonts w:ascii="Times New Roman" w:hAnsi="Times New Roman" w:cs="Times New Roman"/>
                <w:sz w:val="20"/>
                <w:szCs w:val="20"/>
              </w:rPr>
              <w:t>33</w:t>
            </w:r>
          </w:p>
        </w:tc>
        <w:tc>
          <w:tcPr>
            <w:tcW w:w="1560" w:type="dxa"/>
            <w:noWrap/>
            <w:hideMark/>
          </w:tcPr>
          <w:p w14:paraId="4C1FA8C5" w14:textId="77777777" w:rsidR="000D6ADA" w:rsidRPr="00C03706" w:rsidRDefault="000D6ADA" w:rsidP="001679C3">
            <w:pPr>
              <w:jc w:val="both"/>
              <w:rPr>
                <w:rFonts w:ascii="Times New Roman" w:hAnsi="Times New Roman" w:cs="Times New Roman"/>
                <w:sz w:val="20"/>
                <w:szCs w:val="20"/>
              </w:rPr>
            </w:pPr>
            <w:r w:rsidRPr="00C03706">
              <w:rPr>
                <w:rFonts w:ascii="Times New Roman" w:hAnsi="Times New Roman" w:cs="Times New Roman"/>
                <w:sz w:val="20"/>
                <w:szCs w:val="20"/>
              </w:rPr>
              <w:t>2.9</w:t>
            </w:r>
          </w:p>
        </w:tc>
        <w:tc>
          <w:tcPr>
            <w:tcW w:w="1116" w:type="dxa"/>
            <w:vMerge/>
            <w:hideMark/>
          </w:tcPr>
          <w:p w14:paraId="759A5F03" w14:textId="77777777" w:rsidR="000D6ADA" w:rsidRPr="00C03706" w:rsidRDefault="000D6ADA" w:rsidP="001679C3">
            <w:pPr>
              <w:jc w:val="both"/>
              <w:rPr>
                <w:rFonts w:ascii="Times New Roman" w:hAnsi="Times New Roman" w:cs="Times New Roman"/>
                <w:sz w:val="20"/>
                <w:szCs w:val="20"/>
              </w:rPr>
            </w:pPr>
          </w:p>
        </w:tc>
        <w:tc>
          <w:tcPr>
            <w:tcW w:w="2286" w:type="dxa"/>
            <w:noWrap/>
            <w:hideMark/>
          </w:tcPr>
          <w:p w14:paraId="3E3BE0F0" w14:textId="2FF9AF29" w:rsidR="000D6ADA" w:rsidRPr="00C03706" w:rsidRDefault="00212DB0" w:rsidP="00A24939">
            <w:pPr>
              <w:jc w:val="center"/>
              <w:rPr>
                <w:rFonts w:ascii="Times New Roman" w:hAnsi="Times New Roman" w:cs="Times New Roman"/>
                <w:sz w:val="20"/>
                <w:szCs w:val="20"/>
              </w:rPr>
            </w:pPr>
            <w:r w:rsidRPr="00C03706">
              <w:rPr>
                <w:rFonts w:ascii="Times New Roman" w:hAnsi="Times New Roman" w:cs="Times New Roman"/>
                <w:sz w:val="20"/>
                <w:szCs w:val="20"/>
              </w:rPr>
              <w:fldChar w:fldCharType="begin"/>
            </w:r>
            <w:r w:rsidR="004F0B41">
              <w:rPr>
                <w:rFonts w:ascii="Times New Roman" w:hAnsi="Times New Roman" w:cs="Times New Roman"/>
                <w:sz w:val="20"/>
                <w:szCs w:val="20"/>
              </w:rPr>
              <w:instrText xml:space="preserve"> ADDIN ZOTERO_ITEM CSL_CITATION {"citationID":"a25frpa3kmo","properties":{"formattedCitation":"[2]","plainCitation":"[2]","noteIndex":0},"citationItems":[{"id":"bvZVep35/G9vqhWu6","uris":["http://zotero.org/users/local/3FsyJZw4/items/P2CDAG4H"],"itemData":{"id":"rNhfQnli/9u6l2g2b","type":"article-journal","container-title":"Chemosphere","DOI":"10.1016/j.chemosphere.2018.02.105","ISSN":"00456535","journalAbbreviation":"Chemosphere","language":"en","page":"660-670","source":"DOI.org (Crossref)","title":"LC-MS/MS determination of antiretroviral drugs in influents and effluents from wastewater treatment plants in KwaZulu-Natal, South Africa","volume":"200","author":[{"family":"Abafe","given":"Ovokeroye A."},{"family":"Späth","given":"Jana"},{"family":"Fick","given":"Jerker"},{"family":"Jansson","given":"Stina"},{"family":"Buckley","given":"Chris"},{"family":"Stark","given":"Annegret"},{"family":"Pietruschka","given":"Bjoern"},{"family":"Martincigh","given":"Bice S."}],"issued":{"date-parts":[["2018",6]]}}}],"schema":"https://github.com/citation-style-language/schema/raw/master/csl-citation.json"} </w:instrText>
            </w:r>
            <w:r w:rsidRPr="00C03706">
              <w:rPr>
                <w:rFonts w:ascii="Times New Roman" w:hAnsi="Times New Roman" w:cs="Times New Roman"/>
                <w:sz w:val="20"/>
                <w:szCs w:val="20"/>
              </w:rPr>
              <w:fldChar w:fldCharType="separate"/>
            </w:r>
            <w:r w:rsidR="00AC1ED9" w:rsidRPr="00AC1ED9">
              <w:rPr>
                <w:rFonts w:ascii="Times New Roman" w:hAnsi="Times New Roman" w:cs="Times New Roman"/>
                <w:sz w:val="20"/>
                <w:szCs w:val="24"/>
              </w:rPr>
              <w:t>[2]</w:t>
            </w:r>
            <w:r w:rsidRPr="00C03706">
              <w:rPr>
                <w:rFonts w:ascii="Times New Roman" w:hAnsi="Times New Roman" w:cs="Times New Roman"/>
                <w:sz w:val="20"/>
                <w:szCs w:val="20"/>
              </w:rPr>
              <w:fldChar w:fldCharType="end"/>
            </w:r>
          </w:p>
        </w:tc>
      </w:tr>
      <w:tr w:rsidR="000D6ADA" w:rsidRPr="00C03706" w14:paraId="5BF74E6D" w14:textId="77777777" w:rsidTr="000D2161">
        <w:trPr>
          <w:trHeight w:val="316"/>
        </w:trPr>
        <w:tc>
          <w:tcPr>
            <w:tcW w:w="1475" w:type="dxa"/>
            <w:vMerge/>
            <w:hideMark/>
          </w:tcPr>
          <w:p w14:paraId="6C5529A9" w14:textId="77777777" w:rsidR="000D6ADA" w:rsidRPr="00C03706" w:rsidRDefault="000D6ADA" w:rsidP="001679C3">
            <w:pPr>
              <w:jc w:val="both"/>
              <w:rPr>
                <w:rFonts w:ascii="Times New Roman" w:hAnsi="Times New Roman" w:cs="Times New Roman"/>
                <w:sz w:val="20"/>
                <w:szCs w:val="20"/>
              </w:rPr>
            </w:pPr>
          </w:p>
        </w:tc>
        <w:tc>
          <w:tcPr>
            <w:tcW w:w="1219" w:type="dxa"/>
            <w:noWrap/>
            <w:hideMark/>
          </w:tcPr>
          <w:p w14:paraId="1A2C2D0F" w14:textId="77777777" w:rsidR="000D6ADA" w:rsidRPr="00C03706" w:rsidRDefault="000D6ADA" w:rsidP="001679C3">
            <w:pPr>
              <w:jc w:val="both"/>
              <w:rPr>
                <w:rFonts w:ascii="Times New Roman" w:hAnsi="Times New Roman" w:cs="Times New Roman"/>
                <w:sz w:val="20"/>
                <w:szCs w:val="20"/>
              </w:rPr>
            </w:pPr>
            <w:r w:rsidRPr="00C03706">
              <w:rPr>
                <w:rFonts w:ascii="Times New Roman" w:hAnsi="Times New Roman" w:cs="Times New Roman"/>
                <w:sz w:val="20"/>
                <w:szCs w:val="20"/>
              </w:rPr>
              <w:t>24</w:t>
            </w:r>
          </w:p>
        </w:tc>
        <w:tc>
          <w:tcPr>
            <w:tcW w:w="1275" w:type="dxa"/>
            <w:hideMark/>
          </w:tcPr>
          <w:p w14:paraId="2BC96B3F" w14:textId="77777777" w:rsidR="000D6ADA" w:rsidRPr="00C03706" w:rsidRDefault="000D6ADA" w:rsidP="001679C3">
            <w:pPr>
              <w:jc w:val="both"/>
              <w:rPr>
                <w:rFonts w:ascii="Times New Roman" w:hAnsi="Times New Roman" w:cs="Times New Roman"/>
                <w:sz w:val="20"/>
                <w:szCs w:val="20"/>
              </w:rPr>
            </w:pPr>
            <w:r w:rsidRPr="00C03706">
              <w:rPr>
                <w:rFonts w:ascii="Times New Roman" w:hAnsi="Times New Roman" w:cs="Times New Roman"/>
                <w:sz w:val="20"/>
                <w:szCs w:val="20"/>
              </w:rPr>
              <w:t>33</w:t>
            </w:r>
          </w:p>
        </w:tc>
        <w:tc>
          <w:tcPr>
            <w:tcW w:w="1560" w:type="dxa"/>
            <w:noWrap/>
            <w:hideMark/>
          </w:tcPr>
          <w:p w14:paraId="69241EB6" w14:textId="77777777" w:rsidR="000D6ADA" w:rsidRPr="00C03706" w:rsidRDefault="000D6ADA" w:rsidP="001679C3">
            <w:pPr>
              <w:jc w:val="both"/>
              <w:rPr>
                <w:rFonts w:ascii="Times New Roman" w:hAnsi="Times New Roman" w:cs="Times New Roman"/>
                <w:sz w:val="20"/>
                <w:szCs w:val="20"/>
              </w:rPr>
            </w:pPr>
            <w:r w:rsidRPr="00C03706">
              <w:rPr>
                <w:rFonts w:ascii="Times New Roman" w:hAnsi="Times New Roman" w:cs="Times New Roman"/>
                <w:sz w:val="20"/>
                <w:szCs w:val="20"/>
              </w:rPr>
              <w:t>-37.5</w:t>
            </w:r>
          </w:p>
        </w:tc>
        <w:tc>
          <w:tcPr>
            <w:tcW w:w="1116" w:type="dxa"/>
            <w:vMerge/>
            <w:hideMark/>
          </w:tcPr>
          <w:p w14:paraId="29BB0941" w14:textId="77777777" w:rsidR="000D6ADA" w:rsidRPr="00C03706" w:rsidRDefault="000D6ADA" w:rsidP="001679C3">
            <w:pPr>
              <w:jc w:val="both"/>
              <w:rPr>
                <w:rFonts w:ascii="Times New Roman" w:hAnsi="Times New Roman" w:cs="Times New Roman"/>
                <w:sz w:val="20"/>
                <w:szCs w:val="20"/>
              </w:rPr>
            </w:pPr>
          </w:p>
        </w:tc>
        <w:tc>
          <w:tcPr>
            <w:tcW w:w="2286" w:type="dxa"/>
            <w:noWrap/>
            <w:hideMark/>
          </w:tcPr>
          <w:p w14:paraId="075ED3FD" w14:textId="5BC49EAA" w:rsidR="000D6ADA" w:rsidRPr="00C03706" w:rsidRDefault="00212DB0" w:rsidP="00A24939">
            <w:pPr>
              <w:jc w:val="center"/>
              <w:rPr>
                <w:rFonts w:ascii="Times New Roman" w:hAnsi="Times New Roman" w:cs="Times New Roman"/>
                <w:sz w:val="20"/>
                <w:szCs w:val="20"/>
              </w:rPr>
            </w:pPr>
            <w:r w:rsidRPr="00C03706">
              <w:rPr>
                <w:rFonts w:ascii="Times New Roman" w:hAnsi="Times New Roman" w:cs="Times New Roman"/>
                <w:sz w:val="20"/>
                <w:szCs w:val="20"/>
              </w:rPr>
              <w:fldChar w:fldCharType="begin"/>
            </w:r>
            <w:r w:rsidR="004F0B41">
              <w:rPr>
                <w:rFonts w:ascii="Times New Roman" w:hAnsi="Times New Roman" w:cs="Times New Roman"/>
                <w:sz w:val="20"/>
                <w:szCs w:val="20"/>
              </w:rPr>
              <w:instrText xml:space="preserve"> ADDIN ZOTERO_ITEM CSL_CITATION {"citationID":"a7sfor0kbf","properties":{"formattedCitation":"[2]","plainCitation":"[2]","noteIndex":0},"citationItems":[{"id":"bvZVep35/G9vqhWu6","uris":["http://zotero.org/users/local/3FsyJZw4/items/P2CDAG4H"],"itemData":{"id":"rNhfQnli/9u6l2g2b","type":"article-journal","container-title":"Chemosphere","DOI":"10.1016/j.chemosphere.2018.02.105","ISSN":"00456535","journalAbbreviation":"Chemosphere","language":"en","page":"660-670","source":"DOI.org (Crossref)","title":"LC-MS/MS determination of antiretroviral drugs in influents and effluents from wastewater treatment plants in KwaZulu-Natal, South Africa","volume":"200","author":[{"family":"Abafe","given":"Ovokeroye A."},{"family":"Späth","given":"Jana"},{"family":"Fick","given":"Jerker"},{"family":"Jansson","given":"Stina"},{"family":"Buckley","given":"Chris"},{"family":"Stark","given":"Annegret"},{"family":"Pietruschka","given":"Bjoern"},{"family":"Martincigh","given":"Bice S."}],"issued":{"date-parts":[["2018",6]]}}}],"schema":"https://github.com/citation-style-language/schema/raw/master/csl-citation.json"} </w:instrText>
            </w:r>
            <w:r w:rsidRPr="00C03706">
              <w:rPr>
                <w:rFonts w:ascii="Times New Roman" w:hAnsi="Times New Roman" w:cs="Times New Roman"/>
                <w:sz w:val="20"/>
                <w:szCs w:val="20"/>
              </w:rPr>
              <w:fldChar w:fldCharType="separate"/>
            </w:r>
            <w:r w:rsidR="00AC1ED9" w:rsidRPr="00AC1ED9">
              <w:rPr>
                <w:rFonts w:ascii="Times New Roman" w:hAnsi="Times New Roman" w:cs="Times New Roman"/>
                <w:sz w:val="20"/>
                <w:szCs w:val="24"/>
              </w:rPr>
              <w:t>[2]</w:t>
            </w:r>
            <w:r w:rsidRPr="00C03706">
              <w:rPr>
                <w:rFonts w:ascii="Times New Roman" w:hAnsi="Times New Roman" w:cs="Times New Roman"/>
                <w:sz w:val="20"/>
                <w:szCs w:val="20"/>
              </w:rPr>
              <w:fldChar w:fldCharType="end"/>
            </w:r>
          </w:p>
        </w:tc>
      </w:tr>
      <w:tr w:rsidR="000D6ADA" w:rsidRPr="00C03706" w14:paraId="0A07DA3A" w14:textId="77777777" w:rsidTr="000D2161">
        <w:trPr>
          <w:trHeight w:val="316"/>
        </w:trPr>
        <w:tc>
          <w:tcPr>
            <w:tcW w:w="1475" w:type="dxa"/>
            <w:vMerge/>
            <w:hideMark/>
          </w:tcPr>
          <w:p w14:paraId="39888A4F" w14:textId="77777777" w:rsidR="000D6ADA" w:rsidRPr="00C03706" w:rsidRDefault="000D6ADA" w:rsidP="001679C3">
            <w:pPr>
              <w:jc w:val="both"/>
              <w:rPr>
                <w:rFonts w:ascii="Times New Roman" w:hAnsi="Times New Roman" w:cs="Times New Roman"/>
                <w:sz w:val="20"/>
                <w:szCs w:val="20"/>
              </w:rPr>
            </w:pPr>
          </w:p>
        </w:tc>
        <w:tc>
          <w:tcPr>
            <w:tcW w:w="1219" w:type="dxa"/>
            <w:noWrap/>
            <w:hideMark/>
          </w:tcPr>
          <w:p w14:paraId="462EC2F4" w14:textId="77777777" w:rsidR="000D6ADA" w:rsidRPr="00C03706" w:rsidRDefault="000D6ADA" w:rsidP="001679C3">
            <w:pPr>
              <w:jc w:val="both"/>
              <w:rPr>
                <w:rFonts w:ascii="Times New Roman" w:hAnsi="Times New Roman" w:cs="Times New Roman"/>
                <w:sz w:val="20"/>
                <w:szCs w:val="20"/>
              </w:rPr>
            </w:pPr>
            <w:r w:rsidRPr="00C03706">
              <w:rPr>
                <w:rFonts w:ascii="Times New Roman" w:hAnsi="Times New Roman" w:cs="Times New Roman"/>
                <w:sz w:val="20"/>
                <w:szCs w:val="20"/>
              </w:rPr>
              <w:t>1.37</w:t>
            </w:r>
          </w:p>
        </w:tc>
        <w:tc>
          <w:tcPr>
            <w:tcW w:w="1275" w:type="dxa"/>
            <w:hideMark/>
          </w:tcPr>
          <w:p w14:paraId="0AF9E4B5" w14:textId="77777777" w:rsidR="000D6ADA" w:rsidRPr="00C03706" w:rsidRDefault="000D6ADA" w:rsidP="001679C3">
            <w:pPr>
              <w:jc w:val="both"/>
              <w:rPr>
                <w:rFonts w:ascii="Times New Roman" w:hAnsi="Times New Roman" w:cs="Times New Roman"/>
                <w:sz w:val="20"/>
                <w:szCs w:val="20"/>
              </w:rPr>
            </w:pPr>
            <w:r w:rsidRPr="00C03706">
              <w:rPr>
                <w:rFonts w:ascii="Times New Roman" w:hAnsi="Times New Roman" w:cs="Times New Roman"/>
                <w:sz w:val="20"/>
                <w:szCs w:val="20"/>
              </w:rPr>
              <w:t>3.63</w:t>
            </w:r>
          </w:p>
        </w:tc>
        <w:tc>
          <w:tcPr>
            <w:tcW w:w="1560" w:type="dxa"/>
            <w:noWrap/>
            <w:hideMark/>
          </w:tcPr>
          <w:p w14:paraId="2FC7B3F8" w14:textId="77777777" w:rsidR="000D6ADA" w:rsidRPr="00C03706" w:rsidRDefault="000D6ADA" w:rsidP="001679C3">
            <w:pPr>
              <w:jc w:val="both"/>
              <w:rPr>
                <w:rFonts w:ascii="Times New Roman" w:hAnsi="Times New Roman" w:cs="Times New Roman"/>
                <w:sz w:val="20"/>
                <w:szCs w:val="20"/>
              </w:rPr>
            </w:pPr>
            <w:r w:rsidRPr="00C03706">
              <w:rPr>
                <w:rFonts w:ascii="Times New Roman" w:hAnsi="Times New Roman" w:cs="Times New Roman"/>
                <w:sz w:val="20"/>
                <w:szCs w:val="20"/>
              </w:rPr>
              <w:t>-165.0</w:t>
            </w:r>
          </w:p>
        </w:tc>
        <w:tc>
          <w:tcPr>
            <w:tcW w:w="1116" w:type="dxa"/>
            <w:vMerge/>
            <w:hideMark/>
          </w:tcPr>
          <w:p w14:paraId="1B4FFE1F" w14:textId="77777777" w:rsidR="000D6ADA" w:rsidRPr="00C03706" w:rsidRDefault="000D6ADA" w:rsidP="001679C3">
            <w:pPr>
              <w:jc w:val="both"/>
              <w:rPr>
                <w:rFonts w:ascii="Times New Roman" w:hAnsi="Times New Roman" w:cs="Times New Roman"/>
                <w:sz w:val="20"/>
                <w:szCs w:val="20"/>
              </w:rPr>
            </w:pPr>
          </w:p>
        </w:tc>
        <w:tc>
          <w:tcPr>
            <w:tcW w:w="2286" w:type="dxa"/>
            <w:noWrap/>
            <w:hideMark/>
          </w:tcPr>
          <w:p w14:paraId="66D4BA9C" w14:textId="192B79B7" w:rsidR="000D6ADA" w:rsidRPr="00C03706" w:rsidRDefault="00212DB0" w:rsidP="00A24939">
            <w:pPr>
              <w:jc w:val="center"/>
              <w:rPr>
                <w:rFonts w:ascii="Times New Roman" w:hAnsi="Times New Roman" w:cs="Times New Roman"/>
                <w:sz w:val="20"/>
                <w:szCs w:val="20"/>
              </w:rPr>
            </w:pPr>
            <w:r w:rsidRPr="00C03706">
              <w:rPr>
                <w:rFonts w:ascii="Times New Roman" w:hAnsi="Times New Roman" w:cs="Times New Roman"/>
                <w:sz w:val="20"/>
                <w:szCs w:val="20"/>
              </w:rPr>
              <w:fldChar w:fldCharType="begin"/>
            </w:r>
            <w:r w:rsidR="004F0B41">
              <w:rPr>
                <w:rFonts w:ascii="Times New Roman" w:hAnsi="Times New Roman" w:cs="Times New Roman"/>
                <w:sz w:val="20"/>
                <w:szCs w:val="20"/>
              </w:rPr>
              <w:instrText xml:space="preserve"> ADDIN ZOTERO_ITEM CSL_CITATION {"citationID":"atr4qi9ag1","properties":{"formattedCitation":"[8]","plainCitation":"[8]","noteIndex":0},"citationItems":[{"id":"bvZVep35/YdUCHSfE","uris":["http://zotero.org/users/8372031/items/WLE6LS8D"],"itemData":{"id":34,"type":"article-journal","abstract":"This work describes a simple and sensitive method for the simultaneous isolation, enrichment, identification and quantitation of selected antiretroviral drugs; emtricitabine, tenofovir disoproxil and efavirenz in aqueous samples and plants. The analytical method was based on microwave extraction and hollow fibre liquid phase microextraction technique coupled with ultra-high pressure liquid chromatography-high resolution mass spectrometry. A multivariate approach via a half-fractional factorial design was used focusing on six factors; donor phase pH, acceptor phase HCl concentration, extraction time, stirring rate, supported liquid membrane carrier composition and salt content. The optimal enrichment factors for emtricitabine, tenofovir disoproxil and efavirenz from aqueous phase were 78, 111 and 24, respectively. The analytical method yielded recoveries in the range of 86 to 111%, and quantitation limits for emtricitabine, tenofovir disoproxil and efavirenz in wastewater were 0.033, 0.10 and 0.53 μg L−1, respectively. The drugs were detected in most samples with concentrations up to 37.6 μg L−1 recorded for efavirenz in wastewater effluent. Roots of the water hyacinth plant had higher concentrations of the investigated drugs ranging from 7.4 to 29.6 μg kg−1. Overall, hollow fibre liquid phase microextraction proved to be an ideal tool for isolating and preconcentrating the selected antiretroviral drugs from environmental samples.","container-title":"Journal of Hazardous Materials","DOI":"10.1016/j.jhazmat.2019.121067","ISSN":"03043894","journalAbbreviation":"Journal of Hazardous Materials","language":"en","page":"121067","source":"DOI.org (Crossref)","title":"Determination of selected antiretroviral drugs in wastewater, surface water and aquatic plants using hollow fibre liquid phase microextraction and liquid chromatography - tandem mass spectrometry","volume":"382","author":[{"family":"Mlunguza","given":"Nomchenge Yamkelani"},{"family":"Ncube","given":"Somandla"},{"family":"Mahlambi","given":"Precious Nokwethemba"},{"family":"Chimuka","given":"Luke"},{"family":"Madikizela","given":"Lawrence Mzukisi"}],"issued":{"date-parts":[["2020",1]]}}}],"schema":"https://github.com/citation-style-language/schema/raw/master/csl-citation.json"} </w:instrText>
            </w:r>
            <w:r w:rsidRPr="00C03706">
              <w:rPr>
                <w:rFonts w:ascii="Times New Roman" w:hAnsi="Times New Roman" w:cs="Times New Roman"/>
                <w:sz w:val="20"/>
                <w:szCs w:val="20"/>
              </w:rPr>
              <w:fldChar w:fldCharType="separate"/>
            </w:r>
            <w:r w:rsidR="00AC1ED9" w:rsidRPr="00AC1ED9">
              <w:rPr>
                <w:rFonts w:ascii="Times New Roman" w:hAnsi="Times New Roman" w:cs="Times New Roman"/>
                <w:sz w:val="20"/>
                <w:szCs w:val="24"/>
              </w:rPr>
              <w:t>[8]</w:t>
            </w:r>
            <w:r w:rsidRPr="00C03706">
              <w:rPr>
                <w:rFonts w:ascii="Times New Roman" w:hAnsi="Times New Roman" w:cs="Times New Roman"/>
                <w:sz w:val="20"/>
                <w:szCs w:val="20"/>
              </w:rPr>
              <w:fldChar w:fldCharType="end"/>
            </w:r>
          </w:p>
        </w:tc>
      </w:tr>
      <w:tr w:rsidR="000D6ADA" w:rsidRPr="00C03706" w14:paraId="7CB14E47" w14:textId="77777777" w:rsidTr="000D2161">
        <w:trPr>
          <w:trHeight w:val="316"/>
        </w:trPr>
        <w:tc>
          <w:tcPr>
            <w:tcW w:w="1475" w:type="dxa"/>
            <w:vMerge/>
            <w:hideMark/>
          </w:tcPr>
          <w:p w14:paraId="6A4B9798" w14:textId="77777777" w:rsidR="000D6ADA" w:rsidRPr="00C03706" w:rsidRDefault="000D6ADA" w:rsidP="001679C3">
            <w:pPr>
              <w:jc w:val="both"/>
              <w:rPr>
                <w:rFonts w:ascii="Times New Roman" w:hAnsi="Times New Roman" w:cs="Times New Roman"/>
                <w:sz w:val="20"/>
                <w:szCs w:val="20"/>
              </w:rPr>
            </w:pPr>
          </w:p>
        </w:tc>
        <w:tc>
          <w:tcPr>
            <w:tcW w:w="1219" w:type="dxa"/>
            <w:noWrap/>
            <w:hideMark/>
          </w:tcPr>
          <w:p w14:paraId="710388B8" w14:textId="77777777" w:rsidR="000D6ADA" w:rsidRPr="00C03706" w:rsidRDefault="000D6ADA" w:rsidP="001679C3">
            <w:pPr>
              <w:jc w:val="both"/>
              <w:rPr>
                <w:rFonts w:ascii="Times New Roman" w:hAnsi="Times New Roman" w:cs="Times New Roman"/>
                <w:sz w:val="20"/>
                <w:szCs w:val="20"/>
              </w:rPr>
            </w:pPr>
            <w:r w:rsidRPr="00C03706">
              <w:rPr>
                <w:rFonts w:ascii="Times New Roman" w:hAnsi="Times New Roman" w:cs="Times New Roman"/>
                <w:sz w:val="20"/>
                <w:szCs w:val="20"/>
              </w:rPr>
              <w:t>26.3</w:t>
            </w:r>
          </w:p>
        </w:tc>
        <w:tc>
          <w:tcPr>
            <w:tcW w:w="1275" w:type="dxa"/>
            <w:hideMark/>
          </w:tcPr>
          <w:p w14:paraId="2FA0E744" w14:textId="77777777" w:rsidR="000D6ADA" w:rsidRPr="00C03706" w:rsidRDefault="000D6ADA" w:rsidP="001679C3">
            <w:pPr>
              <w:jc w:val="both"/>
              <w:rPr>
                <w:rFonts w:ascii="Times New Roman" w:hAnsi="Times New Roman" w:cs="Times New Roman"/>
                <w:sz w:val="20"/>
                <w:szCs w:val="20"/>
              </w:rPr>
            </w:pPr>
            <w:r w:rsidRPr="00C03706">
              <w:rPr>
                <w:rFonts w:ascii="Times New Roman" w:hAnsi="Times New Roman" w:cs="Times New Roman"/>
                <w:sz w:val="20"/>
                <w:szCs w:val="20"/>
              </w:rPr>
              <w:t>37.3</w:t>
            </w:r>
          </w:p>
        </w:tc>
        <w:tc>
          <w:tcPr>
            <w:tcW w:w="1560" w:type="dxa"/>
            <w:noWrap/>
            <w:hideMark/>
          </w:tcPr>
          <w:p w14:paraId="4AD4EF3F" w14:textId="77777777" w:rsidR="000D6ADA" w:rsidRPr="00C03706" w:rsidRDefault="000D6ADA" w:rsidP="001679C3">
            <w:pPr>
              <w:jc w:val="both"/>
              <w:rPr>
                <w:rFonts w:ascii="Times New Roman" w:hAnsi="Times New Roman" w:cs="Times New Roman"/>
                <w:sz w:val="20"/>
                <w:szCs w:val="20"/>
              </w:rPr>
            </w:pPr>
            <w:r w:rsidRPr="00C03706">
              <w:rPr>
                <w:rFonts w:ascii="Times New Roman" w:hAnsi="Times New Roman" w:cs="Times New Roman"/>
                <w:sz w:val="20"/>
                <w:szCs w:val="20"/>
              </w:rPr>
              <w:t>-41.8</w:t>
            </w:r>
          </w:p>
        </w:tc>
        <w:tc>
          <w:tcPr>
            <w:tcW w:w="1116" w:type="dxa"/>
            <w:vMerge/>
            <w:hideMark/>
          </w:tcPr>
          <w:p w14:paraId="65EB3208" w14:textId="77777777" w:rsidR="000D6ADA" w:rsidRPr="00C03706" w:rsidRDefault="000D6ADA" w:rsidP="001679C3">
            <w:pPr>
              <w:jc w:val="both"/>
              <w:rPr>
                <w:rFonts w:ascii="Times New Roman" w:hAnsi="Times New Roman" w:cs="Times New Roman"/>
                <w:sz w:val="20"/>
                <w:szCs w:val="20"/>
              </w:rPr>
            </w:pPr>
          </w:p>
        </w:tc>
        <w:tc>
          <w:tcPr>
            <w:tcW w:w="2286" w:type="dxa"/>
            <w:noWrap/>
            <w:hideMark/>
          </w:tcPr>
          <w:p w14:paraId="0AEB3733" w14:textId="72CB52CC" w:rsidR="000D6ADA" w:rsidRPr="00C03706" w:rsidRDefault="00212DB0" w:rsidP="00A24939">
            <w:pPr>
              <w:jc w:val="center"/>
              <w:rPr>
                <w:rFonts w:ascii="Times New Roman" w:hAnsi="Times New Roman" w:cs="Times New Roman"/>
                <w:sz w:val="20"/>
                <w:szCs w:val="20"/>
              </w:rPr>
            </w:pPr>
            <w:r w:rsidRPr="00C03706">
              <w:rPr>
                <w:rFonts w:ascii="Times New Roman" w:hAnsi="Times New Roman" w:cs="Times New Roman"/>
                <w:sz w:val="20"/>
                <w:szCs w:val="20"/>
              </w:rPr>
              <w:fldChar w:fldCharType="begin"/>
            </w:r>
            <w:r w:rsidR="004F0B41">
              <w:rPr>
                <w:rFonts w:ascii="Times New Roman" w:hAnsi="Times New Roman" w:cs="Times New Roman"/>
                <w:sz w:val="20"/>
                <w:szCs w:val="20"/>
              </w:rPr>
              <w:instrText xml:space="preserve"> ADDIN ZOTERO_ITEM CSL_CITATION {"citationID":"acgcdljsus","properties":{"formattedCitation":"[8]","plainCitation":"[8]","noteIndex":0},"citationItems":[{"id":"bvZVep35/YdUCHSfE","uris":["http://zotero.org/users/8372031/items/WLE6LS8D"],"itemData":{"id":34,"type":"article-journal","abstract":"This work describes a simple and sensitive method for the simultaneous isolation, enrichment, identification and quantitation of selected antiretroviral drugs; emtricitabine, tenofovir disoproxil and efavirenz in aqueous samples and plants. The analytical method was based on microwave extraction and hollow fibre liquid phase microextraction technique coupled with ultra-high pressure liquid chromatography-high resolution mass spectrometry. A multivariate approach via a half-fractional factorial design was used focusing on six factors; donor phase pH, acceptor phase HCl concentration, extraction time, stirring rate, supported liquid membrane carrier composition and salt content. The optimal enrichment factors for emtricitabine, tenofovir disoproxil and efavirenz from aqueous phase were 78, 111 and 24, respectively. The analytical method yielded recoveries in the range of 86 to 111%, and quantitation limits for emtricitabine, tenofovir disoproxil and efavirenz in wastewater were 0.033, 0.10 and 0.53 μg L−1, respectively. The drugs were detected in most samples with concentrations up to 37.6 μg L−1 recorded for efavirenz in wastewater effluent. Roots of the water hyacinth plant had higher concentrations of the investigated drugs ranging from 7.4 to 29.6 μg kg−1. Overall, hollow fibre liquid phase microextraction proved to be an ideal tool for isolating and preconcentrating the selected antiretroviral drugs from environmental samples.","container-title":"Journal of Hazardous Materials","DOI":"10.1016/j.jhazmat.2019.121067","ISSN":"03043894","journalAbbreviation":"Journal of Hazardous Materials","language":"en","page":"121067","source":"DOI.org (Crossref)","title":"Determination of selected antiretroviral drugs in wastewater, surface water and aquatic plants using hollow fibre liquid phase microextraction and liquid chromatography - tandem mass spectrometry","volume":"382","author":[{"family":"Mlunguza","given":"Nomchenge Yamkelani"},{"family":"Ncube","given":"Somandla"},{"family":"Mahlambi","given":"Precious Nokwethemba"},{"family":"Chimuka","given":"Luke"},{"family":"Madikizela","given":"Lawrence Mzukisi"}],"issued":{"date-parts":[["2020",1]]}}}],"schema":"https://github.com/citation-style-language/schema/raw/master/csl-citation.json"} </w:instrText>
            </w:r>
            <w:r w:rsidRPr="00C03706">
              <w:rPr>
                <w:rFonts w:ascii="Times New Roman" w:hAnsi="Times New Roman" w:cs="Times New Roman"/>
                <w:sz w:val="20"/>
                <w:szCs w:val="20"/>
              </w:rPr>
              <w:fldChar w:fldCharType="separate"/>
            </w:r>
            <w:r w:rsidR="00AC1ED9" w:rsidRPr="00AC1ED9">
              <w:rPr>
                <w:rFonts w:ascii="Times New Roman" w:hAnsi="Times New Roman" w:cs="Times New Roman"/>
                <w:sz w:val="20"/>
                <w:szCs w:val="24"/>
              </w:rPr>
              <w:t>[8]</w:t>
            </w:r>
            <w:r w:rsidRPr="00C03706">
              <w:rPr>
                <w:rFonts w:ascii="Times New Roman" w:hAnsi="Times New Roman" w:cs="Times New Roman"/>
                <w:sz w:val="20"/>
                <w:szCs w:val="20"/>
              </w:rPr>
              <w:fldChar w:fldCharType="end"/>
            </w:r>
          </w:p>
        </w:tc>
      </w:tr>
      <w:tr w:rsidR="000D6ADA" w:rsidRPr="00C03706" w14:paraId="3B030A89" w14:textId="77777777" w:rsidTr="000D2161">
        <w:trPr>
          <w:trHeight w:val="316"/>
        </w:trPr>
        <w:tc>
          <w:tcPr>
            <w:tcW w:w="1475" w:type="dxa"/>
            <w:vMerge/>
            <w:hideMark/>
          </w:tcPr>
          <w:p w14:paraId="3915072F" w14:textId="77777777" w:rsidR="000D6ADA" w:rsidRPr="00C03706" w:rsidRDefault="000D6ADA" w:rsidP="001679C3">
            <w:pPr>
              <w:jc w:val="both"/>
              <w:rPr>
                <w:rFonts w:ascii="Times New Roman" w:hAnsi="Times New Roman" w:cs="Times New Roman"/>
                <w:sz w:val="20"/>
                <w:szCs w:val="20"/>
              </w:rPr>
            </w:pPr>
          </w:p>
        </w:tc>
        <w:tc>
          <w:tcPr>
            <w:tcW w:w="1219" w:type="dxa"/>
            <w:noWrap/>
            <w:hideMark/>
          </w:tcPr>
          <w:p w14:paraId="76C1669E" w14:textId="77777777" w:rsidR="000D6ADA" w:rsidRPr="00C03706" w:rsidRDefault="000D6ADA" w:rsidP="001679C3">
            <w:pPr>
              <w:jc w:val="both"/>
              <w:rPr>
                <w:rFonts w:ascii="Times New Roman" w:hAnsi="Times New Roman" w:cs="Times New Roman"/>
                <w:sz w:val="20"/>
                <w:szCs w:val="20"/>
              </w:rPr>
            </w:pPr>
            <w:r w:rsidRPr="00C03706">
              <w:rPr>
                <w:rFonts w:ascii="Times New Roman" w:hAnsi="Times New Roman" w:cs="Times New Roman"/>
                <w:sz w:val="20"/>
                <w:szCs w:val="20"/>
              </w:rPr>
              <w:t>1.67</w:t>
            </w:r>
          </w:p>
        </w:tc>
        <w:tc>
          <w:tcPr>
            <w:tcW w:w="1275" w:type="dxa"/>
            <w:hideMark/>
          </w:tcPr>
          <w:p w14:paraId="748AC5B7" w14:textId="77777777" w:rsidR="000D6ADA" w:rsidRPr="00C03706" w:rsidRDefault="000D6ADA" w:rsidP="001679C3">
            <w:pPr>
              <w:jc w:val="both"/>
              <w:rPr>
                <w:rFonts w:ascii="Times New Roman" w:hAnsi="Times New Roman" w:cs="Times New Roman"/>
                <w:sz w:val="20"/>
                <w:szCs w:val="20"/>
              </w:rPr>
            </w:pPr>
            <w:r w:rsidRPr="00C03706">
              <w:rPr>
                <w:rFonts w:ascii="Times New Roman" w:hAnsi="Times New Roman" w:cs="Times New Roman"/>
                <w:sz w:val="20"/>
                <w:szCs w:val="20"/>
              </w:rPr>
              <w:t>3.27</w:t>
            </w:r>
          </w:p>
        </w:tc>
        <w:tc>
          <w:tcPr>
            <w:tcW w:w="1560" w:type="dxa"/>
            <w:noWrap/>
            <w:hideMark/>
          </w:tcPr>
          <w:p w14:paraId="0ACFE350" w14:textId="77777777" w:rsidR="000D6ADA" w:rsidRPr="00C03706" w:rsidRDefault="000D6ADA" w:rsidP="001679C3">
            <w:pPr>
              <w:jc w:val="both"/>
              <w:rPr>
                <w:rFonts w:ascii="Times New Roman" w:hAnsi="Times New Roman" w:cs="Times New Roman"/>
                <w:sz w:val="20"/>
                <w:szCs w:val="20"/>
              </w:rPr>
            </w:pPr>
            <w:r w:rsidRPr="00C03706">
              <w:rPr>
                <w:rFonts w:ascii="Times New Roman" w:hAnsi="Times New Roman" w:cs="Times New Roman"/>
                <w:sz w:val="20"/>
                <w:szCs w:val="20"/>
              </w:rPr>
              <w:t>-95.8</w:t>
            </w:r>
          </w:p>
        </w:tc>
        <w:tc>
          <w:tcPr>
            <w:tcW w:w="1116" w:type="dxa"/>
            <w:vMerge/>
            <w:hideMark/>
          </w:tcPr>
          <w:p w14:paraId="645021D8" w14:textId="77777777" w:rsidR="000D6ADA" w:rsidRPr="00C03706" w:rsidRDefault="000D6ADA" w:rsidP="001679C3">
            <w:pPr>
              <w:jc w:val="both"/>
              <w:rPr>
                <w:rFonts w:ascii="Times New Roman" w:hAnsi="Times New Roman" w:cs="Times New Roman"/>
                <w:sz w:val="20"/>
                <w:szCs w:val="20"/>
              </w:rPr>
            </w:pPr>
          </w:p>
        </w:tc>
        <w:tc>
          <w:tcPr>
            <w:tcW w:w="2286" w:type="dxa"/>
            <w:noWrap/>
            <w:hideMark/>
          </w:tcPr>
          <w:p w14:paraId="712F34A1" w14:textId="3B7FD4D6" w:rsidR="000D6ADA" w:rsidRPr="00C03706" w:rsidRDefault="00212DB0" w:rsidP="00A24939">
            <w:pPr>
              <w:jc w:val="center"/>
              <w:rPr>
                <w:rFonts w:ascii="Times New Roman" w:hAnsi="Times New Roman" w:cs="Times New Roman"/>
                <w:sz w:val="20"/>
                <w:szCs w:val="20"/>
              </w:rPr>
            </w:pPr>
            <w:r w:rsidRPr="00C03706">
              <w:rPr>
                <w:rFonts w:ascii="Times New Roman" w:hAnsi="Times New Roman" w:cs="Times New Roman"/>
                <w:sz w:val="20"/>
                <w:szCs w:val="20"/>
              </w:rPr>
              <w:fldChar w:fldCharType="begin"/>
            </w:r>
            <w:r w:rsidR="004F0B41">
              <w:rPr>
                <w:rFonts w:ascii="Times New Roman" w:hAnsi="Times New Roman" w:cs="Times New Roman"/>
                <w:sz w:val="20"/>
                <w:szCs w:val="20"/>
              </w:rPr>
              <w:instrText xml:space="preserve"> ADDIN ZOTERO_ITEM CSL_CITATION {"citationID":"a17si67c74c","properties":{"formattedCitation":"[8]","plainCitation":"[8]","noteIndex":0},"citationItems":[{"id":"bvZVep35/YdUCHSfE","uris":["http://zotero.org/users/8372031/items/WLE6LS8D"],"itemData":{"id":34,"type":"article-journal","abstract":"This work describes a simple and sensitive method for the simultaneous isolation, enrichment, identification and quantitation of selected antiretroviral drugs; emtricitabine, tenofovir disoproxil and efavirenz in aqueous samples and plants. The analytical method was based on microwave extraction and hollow fibre liquid phase microextraction technique coupled with ultra-high pressure liquid chromatography-high resolution mass spectrometry. A multivariate approach via a half-fractional factorial design was used focusing on six factors; donor phase pH, acceptor phase HCl concentration, extraction time, stirring rate, supported liquid membrane carrier composition and salt content. The optimal enrichment factors for emtricitabine, tenofovir disoproxil and efavirenz from aqueous phase were 78, 111 and 24, respectively. The analytical method yielded recoveries in the range of 86 to 111%, and quantitation limits for emtricitabine, tenofovir disoproxil and efavirenz in wastewater were 0.033, 0.10 and 0.53 μg L−1, respectively. The drugs were detected in most samples with concentrations up to 37.6 μg L−1 recorded for efavirenz in wastewater effluent. Roots of the water hyacinth plant had higher concentrations of the investigated drugs ranging from 7.4 to 29.6 μg kg−1. Overall, hollow fibre liquid phase microextraction proved to be an ideal tool for isolating and preconcentrating the selected antiretroviral drugs from environmental samples.","container-title":"Journal of Hazardous Materials","DOI":"10.1016/j.jhazmat.2019.121067","ISSN":"03043894","journalAbbreviation":"Journal of Hazardous Materials","language":"en","page":"121067","source":"DOI.org (Crossref)","title":"Determination of selected antiretroviral drugs in wastewater, surface water and aquatic plants using hollow fibre liquid phase microextraction and liquid chromatography - tandem mass spectrometry","volume":"382","author":[{"family":"Mlunguza","given":"Nomchenge Yamkelani"},{"family":"Ncube","given":"Somandla"},{"family":"Mahlambi","given":"Precious Nokwethemba"},{"family":"Chimuka","given":"Luke"},{"family":"Madikizela","given":"Lawrence Mzukisi"}],"issued":{"date-parts":[["2020",1]]}}}],"schema":"https://github.com/citation-style-language/schema/raw/master/csl-citation.json"} </w:instrText>
            </w:r>
            <w:r w:rsidRPr="00C03706">
              <w:rPr>
                <w:rFonts w:ascii="Times New Roman" w:hAnsi="Times New Roman" w:cs="Times New Roman"/>
                <w:sz w:val="20"/>
                <w:szCs w:val="20"/>
              </w:rPr>
              <w:fldChar w:fldCharType="separate"/>
            </w:r>
            <w:r w:rsidR="00AC1ED9" w:rsidRPr="00AC1ED9">
              <w:rPr>
                <w:rFonts w:ascii="Times New Roman" w:hAnsi="Times New Roman" w:cs="Times New Roman"/>
                <w:sz w:val="20"/>
                <w:szCs w:val="24"/>
              </w:rPr>
              <w:t>[8]</w:t>
            </w:r>
            <w:r w:rsidRPr="00C03706">
              <w:rPr>
                <w:rFonts w:ascii="Times New Roman" w:hAnsi="Times New Roman" w:cs="Times New Roman"/>
                <w:sz w:val="20"/>
                <w:szCs w:val="20"/>
              </w:rPr>
              <w:fldChar w:fldCharType="end"/>
            </w:r>
          </w:p>
        </w:tc>
      </w:tr>
      <w:tr w:rsidR="000D6ADA" w:rsidRPr="00C03706" w14:paraId="1C905954" w14:textId="77777777" w:rsidTr="000D2161">
        <w:trPr>
          <w:trHeight w:val="316"/>
        </w:trPr>
        <w:tc>
          <w:tcPr>
            <w:tcW w:w="1475" w:type="dxa"/>
            <w:vMerge/>
            <w:hideMark/>
          </w:tcPr>
          <w:p w14:paraId="7EB801F5" w14:textId="77777777" w:rsidR="000D6ADA" w:rsidRPr="00C03706" w:rsidRDefault="000D6ADA" w:rsidP="001679C3">
            <w:pPr>
              <w:jc w:val="both"/>
              <w:rPr>
                <w:rFonts w:ascii="Times New Roman" w:hAnsi="Times New Roman" w:cs="Times New Roman"/>
                <w:sz w:val="20"/>
                <w:szCs w:val="20"/>
              </w:rPr>
            </w:pPr>
          </w:p>
        </w:tc>
        <w:tc>
          <w:tcPr>
            <w:tcW w:w="1219" w:type="dxa"/>
            <w:noWrap/>
            <w:hideMark/>
          </w:tcPr>
          <w:p w14:paraId="74300C30" w14:textId="77777777" w:rsidR="000D6ADA" w:rsidRPr="00C03706" w:rsidRDefault="000D6ADA" w:rsidP="001679C3">
            <w:pPr>
              <w:jc w:val="both"/>
              <w:rPr>
                <w:rFonts w:ascii="Times New Roman" w:hAnsi="Times New Roman" w:cs="Times New Roman"/>
                <w:sz w:val="20"/>
                <w:szCs w:val="20"/>
              </w:rPr>
            </w:pPr>
            <w:r w:rsidRPr="00C03706">
              <w:rPr>
                <w:rFonts w:ascii="Times New Roman" w:hAnsi="Times New Roman" w:cs="Times New Roman"/>
                <w:sz w:val="20"/>
                <w:szCs w:val="20"/>
              </w:rPr>
              <w:t>2.22</w:t>
            </w:r>
          </w:p>
        </w:tc>
        <w:tc>
          <w:tcPr>
            <w:tcW w:w="1275" w:type="dxa"/>
            <w:hideMark/>
          </w:tcPr>
          <w:p w14:paraId="725074C3" w14:textId="77777777" w:rsidR="000D6ADA" w:rsidRPr="00C03706" w:rsidRDefault="000D6ADA" w:rsidP="001679C3">
            <w:pPr>
              <w:jc w:val="both"/>
              <w:rPr>
                <w:rFonts w:ascii="Times New Roman" w:hAnsi="Times New Roman" w:cs="Times New Roman"/>
                <w:sz w:val="20"/>
                <w:szCs w:val="20"/>
              </w:rPr>
            </w:pPr>
            <w:r w:rsidRPr="00C03706">
              <w:rPr>
                <w:rFonts w:ascii="Times New Roman" w:hAnsi="Times New Roman" w:cs="Times New Roman"/>
                <w:sz w:val="20"/>
                <w:szCs w:val="20"/>
              </w:rPr>
              <w:t>3.64</w:t>
            </w:r>
          </w:p>
        </w:tc>
        <w:tc>
          <w:tcPr>
            <w:tcW w:w="1560" w:type="dxa"/>
            <w:noWrap/>
            <w:hideMark/>
          </w:tcPr>
          <w:p w14:paraId="139C4944" w14:textId="77777777" w:rsidR="000D6ADA" w:rsidRPr="00C03706" w:rsidRDefault="000D6ADA" w:rsidP="001679C3">
            <w:pPr>
              <w:jc w:val="both"/>
              <w:rPr>
                <w:rFonts w:ascii="Times New Roman" w:hAnsi="Times New Roman" w:cs="Times New Roman"/>
                <w:sz w:val="20"/>
                <w:szCs w:val="20"/>
              </w:rPr>
            </w:pPr>
            <w:r w:rsidRPr="00C03706">
              <w:rPr>
                <w:rFonts w:ascii="Times New Roman" w:hAnsi="Times New Roman" w:cs="Times New Roman"/>
                <w:sz w:val="20"/>
                <w:szCs w:val="20"/>
              </w:rPr>
              <w:t>-64.0</w:t>
            </w:r>
          </w:p>
        </w:tc>
        <w:tc>
          <w:tcPr>
            <w:tcW w:w="1116" w:type="dxa"/>
            <w:vMerge/>
            <w:hideMark/>
          </w:tcPr>
          <w:p w14:paraId="6DB362E2" w14:textId="77777777" w:rsidR="000D6ADA" w:rsidRPr="00C03706" w:rsidRDefault="000D6ADA" w:rsidP="001679C3">
            <w:pPr>
              <w:jc w:val="both"/>
              <w:rPr>
                <w:rFonts w:ascii="Times New Roman" w:hAnsi="Times New Roman" w:cs="Times New Roman"/>
                <w:sz w:val="20"/>
                <w:szCs w:val="20"/>
              </w:rPr>
            </w:pPr>
          </w:p>
        </w:tc>
        <w:tc>
          <w:tcPr>
            <w:tcW w:w="2286" w:type="dxa"/>
            <w:noWrap/>
            <w:hideMark/>
          </w:tcPr>
          <w:p w14:paraId="15E56640" w14:textId="13B95164" w:rsidR="000D6ADA" w:rsidRPr="00C03706" w:rsidRDefault="00212DB0" w:rsidP="00A24939">
            <w:pPr>
              <w:jc w:val="center"/>
              <w:rPr>
                <w:rFonts w:ascii="Times New Roman" w:hAnsi="Times New Roman" w:cs="Times New Roman"/>
                <w:sz w:val="20"/>
                <w:szCs w:val="20"/>
              </w:rPr>
            </w:pPr>
            <w:r w:rsidRPr="00C03706">
              <w:rPr>
                <w:rFonts w:ascii="Times New Roman" w:hAnsi="Times New Roman" w:cs="Times New Roman"/>
                <w:sz w:val="20"/>
                <w:szCs w:val="20"/>
              </w:rPr>
              <w:fldChar w:fldCharType="begin"/>
            </w:r>
            <w:r w:rsidR="004F0B41">
              <w:rPr>
                <w:rFonts w:ascii="Times New Roman" w:hAnsi="Times New Roman" w:cs="Times New Roman"/>
                <w:sz w:val="20"/>
                <w:szCs w:val="20"/>
              </w:rPr>
              <w:instrText xml:space="preserve"> ADDIN ZOTERO_ITEM CSL_CITATION {"citationID":"a25md3kkp83","properties":{"formattedCitation":"[8]","plainCitation":"[8]","noteIndex":0},"citationItems":[{"id":"bvZVep35/YdUCHSfE","uris":["http://zotero.org/users/8372031/items/WLE6LS8D"],"itemData":{"id":34,"type":"article-journal","abstract":"This work describes a simple and sensitive method for the simultaneous isolation, enrichment, identification and quantitation of selected antiretroviral drugs; emtricitabine, tenofovir disoproxil and efavirenz in aqueous samples and plants. The analytical method was based on microwave extraction and hollow fibre liquid phase microextraction technique coupled with ultra-high pressure liquid chromatography-high resolution mass spectrometry. A multivariate approach via a half-fractional factorial design was used focusing on six factors; donor phase pH, acceptor phase HCl concentration, extraction time, stirring rate, supported liquid membrane carrier composition and salt content. The optimal enrichment factors for emtricitabine, tenofovir disoproxil and efavirenz from aqueous phase were 78, 111 and 24, respectively. The analytical method yielded recoveries in the range of 86 to 111%, and quantitation limits for emtricitabine, tenofovir disoproxil and efavirenz in wastewater were 0.033, 0.10 and 0.53 μg L−1, respectively. The drugs were detected in most samples with concentrations up to 37.6 μg L−1 recorded for efavirenz in wastewater effluent. Roots of the water hyacinth plant had higher concentrations of the investigated drugs ranging from 7.4 to 29.6 μg kg−1. Overall, hollow fibre liquid phase microextraction proved to be an ideal tool for isolating and preconcentrating the selected antiretroviral drugs from environmental samples.","container-title":"Journal of Hazardous Materials","DOI":"10.1016/j.jhazmat.2019.121067","ISSN":"03043894","journalAbbreviation":"Journal of Hazardous Materials","language":"en","page":"121067","source":"DOI.org (Crossref)","title":"Determination of selected antiretroviral drugs in wastewater, surface water and aquatic plants using hollow fibre liquid phase microextraction and liquid chromatography - tandem mass spectrometry","volume":"382","author":[{"family":"Mlunguza","given":"Nomchenge Yamkelani"},{"family":"Ncube","given":"Somandla"},{"family":"Mahlambi","given":"Precious Nokwethemba"},{"family":"Chimuka","given":"Luke"},{"family":"Madikizela","given":"Lawrence Mzukisi"}],"issued":{"date-parts":[["2020",1]]}}}],"schema":"https://github.com/citation-style-language/schema/raw/master/csl-citation.json"} </w:instrText>
            </w:r>
            <w:r w:rsidRPr="00C03706">
              <w:rPr>
                <w:rFonts w:ascii="Times New Roman" w:hAnsi="Times New Roman" w:cs="Times New Roman"/>
                <w:sz w:val="20"/>
                <w:szCs w:val="20"/>
              </w:rPr>
              <w:fldChar w:fldCharType="separate"/>
            </w:r>
            <w:r w:rsidR="00AC1ED9" w:rsidRPr="00AC1ED9">
              <w:rPr>
                <w:rFonts w:ascii="Times New Roman" w:hAnsi="Times New Roman" w:cs="Times New Roman"/>
                <w:sz w:val="20"/>
                <w:szCs w:val="24"/>
              </w:rPr>
              <w:t>[8]</w:t>
            </w:r>
            <w:r w:rsidRPr="00C03706">
              <w:rPr>
                <w:rFonts w:ascii="Times New Roman" w:hAnsi="Times New Roman" w:cs="Times New Roman"/>
                <w:sz w:val="20"/>
                <w:szCs w:val="20"/>
              </w:rPr>
              <w:fldChar w:fldCharType="end"/>
            </w:r>
          </w:p>
        </w:tc>
      </w:tr>
      <w:tr w:rsidR="000D6ADA" w:rsidRPr="00C03706" w14:paraId="3CA6420D" w14:textId="77777777" w:rsidTr="000D2161">
        <w:trPr>
          <w:trHeight w:val="316"/>
        </w:trPr>
        <w:tc>
          <w:tcPr>
            <w:tcW w:w="1475" w:type="dxa"/>
            <w:vMerge/>
            <w:hideMark/>
          </w:tcPr>
          <w:p w14:paraId="68BFA835" w14:textId="77777777" w:rsidR="000D6ADA" w:rsidRPr="00C03706" w:rsidRDefault="000D6ADA" w:rsidP="001679C3">
            <w:pPr>
              <w:jc w:val="both"/>
              <w:rPr>
                <w:rFonts w:ascii="Times New Roman" w:hAnsi="Times New Roman" w:cs="Times New Roman"/>
                <w:sz w:val="20"/>
                <w:szCs w:val="20"/>
              </w:rPr>
            </w:pPr>
          </w:p>
        </w:tc>
        <w:tc>
          <w:tcPr>
            <w:tcW w:w="1219" w:type="dxa"/>
            <w:noWrap/>
            <w:hideMark/>
          </w:tcPr>
          <w:p w14:paraId="1BA4D80A" w14:textId="77777777" w:rsidR="000D6ADA" w:rsidRPr="00C03706" w:rsidRDefault="000D6ADA" w:rsidP="001679C3">
            <w:pPr>
              <w:jc w:val="both"/>
              <w:rPr>
                <w:rFonts w:ascii="Times New Roman" w:hAnsi="Times New Roman" w:cs="Times New Roman"/>
                <w:sz w:val="20"/>
                <w:szCs w:val="20"/>
              </w:rPr>
            </w:pPr>
            <w:r w:rsidRPr="00C03706">
              <w:rPr>
                <w:rFonts w:ascii="Times New Roman" w:hAnsi="Times New Roman" w:cs="Times New Roman"/>
                <w:sz w:val="20"/>
                <w:szCs w:val="20"/>
              </w:rPr>
              <w:t>17.4</w:t>
            </w:r>
          </w:p>
        </w:tc>
        <w:tc>
          <w:tcPr>
            <w:tcW w:w="1275" w:type="dxa"/>
            <w:hideMark/>
          </w:tcPr>
          <w:p w14:paraId="1E00C8DC" w14:textId="77777777" w:rsidR="000D6ADA" w:rsidRPr="00C03706" w:rsidRDefault="000D6ADA" w:rsidP="001679C3">
            <w:pPr>
              <w:jc w:val="both"/>
              <w:rPr>
                <w:rFonts w:ascii="Times New Roman" w:hAnsi="Times New Roman" w:cs="Times New Roman"/>
                <w:sz w:val="20"/>
                <w:szCs w:val="20"/>
              </w:rPr>
            </w:pPr>
            <w:r w:rsidRPr="00C03706">
              <w:rPr>
                <w:rFonts w:ascii="Times New Roman" w:hAnsi="Times New Roman" w:cs="Times New Roman"/>
                <w:sz w:val="20"/>
                <w:szCs w:val="20"/>
              </w:rPr>
              <w:t>7.1</w:t>
            </w:r>
          </w:p>
        </w:tc>
        <w:tc>
          <w:tcPr>
            <w:tcW w:w="1560" w:type="dxa"/>
            <w:noWrap/>
            <w:hideMark/>
          </w:tcPr>
          <w:p w14:paraId="1F264F81" w14:textId="77777777" w:rsidR="000D6ADA" w:rsidRPr="00C03706" w:rsidRDefault="000D6ADA" w:rsidP="001679C3">
            <w:pPr>
              <w:jc w:val="both"/>
              <w:rPr>
                <w:rFonts w:ascii="Times New Roman" w:hAnsi="Times New Roman" w:cs="Times New Roman"/>
                <w:sz w:val="20"/>
                <w:szCs w:val="20"/>
              </w:rPr>
            </w:pPr>
            <w:r w:rsidRPr="00C03706">
              <w:rPr>
                <w:rFonts w:ascii="Times New Roman" w:hAnsi="Times New Roman" w:cs="Times New Roman"/>
                <w:sz w:val="20"/>
                <w:szCs w:val="20"/>
              </w:rPr>
              <w:t>59.2</w:t>
            </w:r>
          </w:p>
        </w:tc>
        <w:tc>
          <w:tcPr>
            <w:tcW w:w="1116" w:type="dxa"/>
            <w:vMerge/>
            <w:hideMark/>
          </w:tcPr>
          <w:p w14:paraId="1BC4C874" w14:textId="77777777" w:rsidR="000D6ADA" w:rsidRPr="00C03706" w:rsidRDefault="000D6ADA" w:rsidP="001679C3">
            <w:pPr>
              <w:jc w:val="both"/>
              <w:rPr>
                <w:rFonts w:ascii="Times New Roman" w:hAnsi="Times New Roman" w:cs="Times New Roman"/>
                <w:sz w:val="20"/>
                <w:szCs w:val="20"/>
              </w:rPr>
            </w:pPr>
          </w:p>
        </w:tc>
        <w:tc>
          <w:tcPr>
            <w:tcW w:w="2286" w:type="dxa"/>
            <w:noWrap/>
            <w:hideMark/>
          </w:tcPr>
          <w:p w14:paraId="674AD3A5" w14:textId="6BCCAEE5" w:rsidR="000D6ADA" w:rsidRPr="00C03706" w:rsidRDefault="00212DB0" w:rsidP="00A24939">
            <w:pPr>
              <w:jc w:val="center"/>
              <w:rPr>
                <w:rFonts w:ascii="Times New Roman" w:hAnsi="Times New Roman" w:cs="Times New Roman"/>
                <w:sz w:val="20"/>
                <w:szCs w:val="20"/>
              </w:rPr>
            </w:pPr>
            <w:r w:rsidRPr="00C03706">
              <w:rPr>
                <w:rFonts w:ascii="Times New Roman" w:hAnsi="Times New Roman" w:cs="Times New Roman"/>
                <w:sz w:val="20"/>
                <w:szCs w:val="20"/>
              </w:rPr>
              <w:fldChar w:fldCharType="begin"/>
            </w:r>
            <w:r w:rsidR="004F0B41">
              <w:rPr>
                <w:rFonts w:ascii="Times New Roman" w:hAnsi="Times New Roman" w:cs="Times New Roman"/>
                <w:sz w:val="20"/>
                <w:szCs w:val="20"/>
              </w:rPr>
              <w:instrText xml:space="preserve"> ADDIN ZOTERO_ITEM CSL_CITATION {"citationID":"am3h1prk3","properties":{"formattedCitation":"[9]","plainCitation":"[9]","noteIndex":0},"citationItems":[{"id":"bvZVep35/K2G6my08","uris":["http://zotero.org/users/8372031/items/FFTD62LF"],"itemData":{"id":1524,"type":"article-journal","abstract":"Increasing amounts of Pharmaceutical Personal Care Products (PPCPs) have been detected in the water cycle in recent years. Of all the PPCPs, very little information regarding the determination of Antiretroviral Drugs (ARVDs) is available. The aim of this study was to monitor the concentrations of two ARVDs, nevirapine and efavirenz in influent and effluent points at a Wastewater Treatment Works in Gauteng, South Africa. Treated wastewater, before and after chlorination, was also examined to determine if the target ARVDs were removed by chlorination. The target ARVDs were extracted from wastewater using Solid Phase Extraction (SPE) and the extracts were subsequently analysed using Gas Chromatography-Time of Flight Mass Spectrometry (GC-TOFMS).The method (extraction plus instrumental) was validated to determine limits of detection and quantification; accuracy; precision and uncertainties (at 40 ng/L) and all were found to be well within requirements for part per trillion analyses. The robustness of the method was also determined by analysing 10 quality control replicates on three non-consecutive days and found to be fit for purpose. The concentrations of nevirapine and efavirenz in wastewater influent were found to be as high as 2100 and 17400 ng/L respectively. As much as 50% of the ARVDs were removed by the wastewater treatment plant and resulted in treated effluent concentrations of nevirapine and efavirenz as high as 350 and 7100 ng/L respectively. Chlorination was not found to affect the ARVDs significantly. The findings from two other investigations, one in Germany and the other from South Africa, that have investigated ARVDsin surface water and wastewater are compared with those of this study.","container-title":"Journal of Chromatography &amp; Separation Techniques","DOI":"10.4172/2157-7064.1000272","journalAbbreviation":"Journal of Chromatography &amp; Separation Techniques","source":"ResearchGate","title":"Quantification of Selected Antiretroviral Drugs in a Wastewater Treatment Works in South Africa Using GC-TOFMS","volume":"06","author":[{"family":"Schoeman","given":"C"},{"family":"Mashiane","given":"M"},{"family":"Dlamini","given":"M"},{"family":"Okonkwo","given":"O.J."}],"issued":{"date-parts":[["2015",1,1]]}}}],"schema":"https://github.com/citation-style-language/schema/raw/master/csl-citation.json"} </w:instrText>
            </w:r>
            <w:r w:rsidRPr="00C03706">
              <w:rPr>
                <w:rFonts w:ascii="Times New Roman" w:hAnsi="Times New Roman" w:cs="Times New Roman"/>
                <w:sz w:val="20"/>
                <w:szCs w:val="20"/>
              </w:rPr>
              <w:fldChar w:fldCharType="separate"/>
            </w:r>
            <w:r w:rsidR="00AC1ED9" w:rsidRPr="00AC1ED9">
              <w:rPr>
                <w:rFonts w:ascii="Times New Roman" w:hAnsi="Times New Roman" w:cs="Times New Roman"/>
                <w:sz w:val="20"/>
                <w:szCs w:val="24"/>
              </w:rPr>
              <w:t>[9]</w:t>
            </w:r>
            <w:r w:rsidRPr="00C03706">
              <w:rPr>
                <w:rFonts w:ascii="Times New Roman" w:hAnsi="Times New Roman" w:cs="Times New Roman"/>
                <w:sz w:val="20"/>
                <w:szCs w:val="20"/>
              </w:rPr>
              <w:fldChar w:fldCharType="end"/>
            </w:r>
          </w:p>
        </w:tc>
      </w:tr>
      <w:tr w:rsidR="000D6ADA" w:rsidRPr="00C03706" w14:paraId="7CA73D5A" w14:textId="77777777" w:rsidTr="000D2161">
        <w:trPr>
          <w:trHeight w:val="316"/>
        </w:trPr>
        <w:tc>
          <w:tcPr>
            <w:tcW w:w="1475" w:type="dxa"/>
            <w:vMerge/>
            <w:hideMark/>
          </w:tcPr>
          <w:p w14:paraId="5140AFC8" w14:textId="77777777" w:rsidR="000D6ADA" w:rsidRPr="00C03706" w:rsidRDefault="000D6ADA" w:rsidP="001679C3">
            <w:pPr>
              <w:jc w:val="both"/>
              <w:rPr>
                <w:rFonts w:ascii="Times New Roman" w:hAnsi="Times New Roman" w:cs="Times New Roman"/>
                <w:sz w:val="20"/>
                <w:szCs w:val="20"/>
              </w:rPr>
            </w:pPr>
          </w:p>
        </w:tc>
        <w:tc>
          <w:tcPr>
            <w:tcW w:w="1219" w:type="dxa"/>
            <w:noWrap/>
            <w:hideMark/>
          </w:tcPr>
          <w:p w14:paraId="39A47B4D" w14:textId="77777777" w:rsidR="000D6ADA" w:rsidRPr="00C03706" w:rsidRDefault="000D6ADA" w:rsidP="001679C3">
            <w:pPr>
              <w:jc w:val="both"/>
              <w:rPr>
                <w:rFonts w:ascii="Times New Roman" w:hAnsi="Times New Roman" w:cs="Times New Roman"/>
                <w:sz w:val="20"/>
                <w:szCs w:val="20"/>
              </w:rPr>
            </w:pPr>
            <w:r w:rsidRPr="00C03706">
              <w:rPr>
                <w:rFonts w:ascii="Times New Roman" w:hAnsi="Times New Roman" w:cs="Times New Roman"/>
                <w:sz w:val="20"/>
                <w:szCs w:val="20"/>
              </w:rPr>
              <w:t>15.4</w:t>
            </w:r>
          </w:p>
        </w:tc>
        <w:tc>
          <w:tcPr>
            <w:tcW w:w="1275" w:type="dxa"/>
            <w:hideMark/>
          </w:tcPr>
          <w:p w14:paraId="761B052C" w14:textId="77777777" w:rsidR="000D6ADA" w:rsidRPr="00C03706" w:rsidRDefault="000D6ADA" w:rsidP="001679C3">
            <w:pPr>
              <w:jc w:val="both"/>
              <w:rPr>
                <w:rFonts w:ascii="Times New Roman" w:hAnsi="Times New Roman" w:cs="Times New Roman"/>
                <w:sz w:val="20"/>
                <w:szCs w:val="20"/>
              </w:rPr>
            </w:pPr>
            <w:r w:rsidRPr="00C03706">
              <w:rPr>
                <w:rFonts w:ascii="Times New Roman" w:hAnsi="Times New Roman" w:cs="Times New Roman"/>
                <w:sz w:val="20"/>
                <w:szCs w:val="20"/>
              </w:rPr>
              <w:t>1.93</w:t>
            </w:r>
          </w:p>
        </w:tc>
        <w:tc>
          <w:tcPr>
            <w:tcW w:w="1560" w:type="dxa"/>
            <w:noWrap/>
            <w:hideMark/>
          </w:tcPr>
          <w:p w14:paraId="05A25EC7" w14:textId="77777777" w:rsidR="000D6ADA" w:rsidRPr="00C03706" w:rsidRDefault="000D6ADA" w:rsidP="001679C3">
            <w:pPr>
              <w:jc w:val="both"/>
              <w:rPr>
                <w:rFonts w:ascii="Times New Roman" w:hAnsi="Times New Roman" w:cs="Times New Roman"/>
                <w:sz w:val="20"/>
                <w:szCs w:val="20"/>
              </w:rPr>
            </w:pPr>
            <w:r w:rsidRPr="00C03706">
              <w:rPr>
                <w:rFonts w:ascii="Times New Roman" w:hAnsi="Times New Roman" w:cs="Times New Roman"/>
                <w:sz w:val="20"/>
                <w:szCs w:val="20"/>
              </w:rPr>
              <w:t>87.5</w:t>
            </w:r>
          </w:p>
        </w:tc>
        <w:tc>
          <w:tcPr>
            <w:tcW w:w="1116" w:type="dxa"/>
            <w:vMerge/>
            <w:hideMark/>
          </w:tcPr>
          <w:p w14:paraId="411A9A16" w14:textId="77777777" w:rsidR="000D6ADA" w:rsidRPr="00C03706" w:rsidRDefault="000D6ADA" w:rsidP="001679C3">
            <w:pPr>
              <w:jc w:val="both"/>
              <w:rPr>
                <w:rFonts w:ascii="Times New Roman" w:hAnsi="Times New Roman" w:cs="Times New Roman"/>
                <w:sz w:val="20"/>
                <w:szCs w:val="20"/>
              </w:rPr>
            </w:pPr>
          </w:p>
        </w:tc>
        <w:tc>
          <w:tcPr>
            <w:tcW w:w="2286" w:type="dxa"/>
            <w:noWrap/>
            <w:hideMark/>
          </w:tcPr>
          <w:p w14:paraId="349614C3" w14:textId="2E1F798C" w:rsidR="000D6ADA" w:rsidRPr="00C03706" w:rsidRDefault="00212DB0" w:rsidP="00A24939">
            <w:pPr>
              <w:jc w:val="center"/>
              <w:rPr>
                <w:rFonts w:ascii="Times New Roman" w:hAnsi="Times New Roman" w:cs="Times New Roman"/>
                <w:sz w:val="20"/>
                <w:szCs w:val="20"/>
              </w:rPr>
            </w:pPr>
            <w:r w:rsidRPr="00C03706">
              <w:rPr>
                <w:rFonts w:ascii="Times New Roman" w:hAnsi="Times New Roman" w:cs="Times New Roman"/>
                <w:sz w:val="20"/>
                <w:szCs w:val="20"/>
              </w:rPr>
              <w:fldChar w:fldCharType="begin"/>
            </w:r>
            <w:r w:rsidR="004F0B41">
              <w:rPr>
                <w:rFonts w:ascii="Times New Roman" w:hAnsi="Times New Roman" w:cs="Times New Roman"/>
                <w:sz w:val="20"/>
                <w:szCs w:val="20"/>
              </w:rPr>
              <w:instrText xml:space="preserve"> ADDIN ZOTERO_ITEM CSL_CITATION {"citationID":"al1nbgunpr","properties":{"formattedCitation":"[10]","plainCitation":"[10]","noteIndex":0},"citationItems":[{"id":"bvZVep35/NRy8Rf3y","uris":["http://zotero.org/users/8372031/items/ZZEINR4V"],"itemData":{"id":35,"type":"article-journal","abstract":"The widespread implementation of antiretroviral therapy medication has made antiretroviral drugs (ARVDs) a signiﬁcant pharmaceutical class in regions of high HIV infection rates. However, relatively little is known regarding the environmental occurrence of these emerging contaminants, and this is especially true for their metabolites. In this work, we report analytical methods to study the simultaneous occurrence of a range of common ARVDs and some of their known metabolites in surface water and wastewater. A novel direct injection liquid chromatography-tandem mass spectrometry (LC-MS/MS) method is reported for the analysis of ARVDs of different therapeutic classes and their selected metabolites in wastewater samples. In addition, a solid phase extraction (SPE) procedure was developed for pre-concentration of ARVs and metabolites from surface water samples. The respective methods proved suitable for the quantitative analysis of six parent ARVDs from three ARV classes, as well as three metabolites. Method validation showed average recoveries of 86% for the direct injection method, and 64% for the SPE method. With the exception of Zidovudine and the metabolites of Zidovudine and Ritonavir, all target ARVDs were detected in wastewater samples from two wastewater treatment plants in the Western Cape, South Africa. Higher concentrations were generally measured in inﬂuent compared to efﬂuent samples, in the dry compared to the wet season as well as in chlorinated compared to uvirradiated efﬂuents. This study contributes for the ﬁrst time quantitative data on the environmental occurrence of the known metabolites of Nevirapine (12-hydroxy-Nevirapine) and Efavirenz (8,14dihydroxy-Efavirenz).","container-title":"Chemosphere","DOI":"10.1016/j.chemosphere.2018.12.205","ISSN":"00456535","journalAbbreviation":"Chemosphere","language":"en","page":"983-992","source":"DOI.org (Crossref)","title":"Simultaneous quantification of commonly prescribed antiretroviral drugs and their selected metabolites in aqueous environmental samples by direct injection and solid phase extraction liquid chromatography - tandem mass spectrometry","volume":"220","author":[{"family":"Mosekiemang","given":"Tlou T."},{"family":"Stander","given":"Maria A."},{"family":"Villiers","given":"André","non-dropping-particle":"de"}],"issued":{"date-parts":[["2019",4]]}}}],"schema":"https://github.com/citation-style-language/schema/raw/master/csl-citation.json"} </w:instrText>
            </w:r>
            <w:r w:rsidRPr="00C03706">
              <w:rPr>
                <w:rFonts w:ascii="Times New Roman" w:hAnsi="Times New Roman" w:cs="Times New Roman"/>
                <w:sz w:val="20"/>
                <w:szCs w:val="20"/>
              </w:rPr>
              <w:fldChar w:fldCharType="separate"/>
            </w:r>
            <w:r w:rsidR="00AC1ED9" w:rsidRPr="00AC1ED9">
              <w:rPr>
                <w:rFonts w:ascii="Times New Roman" w:hAnsi="Times New Roman" w:cs="Times New Roman"/>
                <w:sz w:val="20"/>
                <w:szCs w:val="24"/>
              </w:rPr>
              <w:t>[10]</w:t>
            </w:r>
            <w:r w:rsidRPr="00C03706">
              <w:rPr>
                <w:rFonts w:ascii="Times New Roman" w:hAnsi="Times New Roman" w:cs="Times New Roman"/>
                <w:sz w:val="20"/>
                <w:szCs w:val="20"/>
              </w:rPr>
              <w:fldChar w:fldCharType="end"/>
            </w:r>
          </w:p>
        </w:tc>
      </w:tr>
      <w:tr w:rsidR="000D6ADA" w:rsidRPr="00C03706" w14:paraId="51B7ABAB" w14:textId="77777777" w:rsidTr="000D2161">
        <w:trPr>
          <w:trHeight w:val="316"/>
        </w:trPr>
        <w:tc>
          <w:tcPr>
            <w:tcW w:w="1475" w:type="dxa"/>
            <w:vMerge w:val="restart"/>
            <w:noWrap/>
            <w:hideMark/>
          </w:tcPr>
          <w:p w14:paraId="36E98E99" w14:textId="77777777" w:rsidR="000D6ADA" w:rsidRPr="00C03706" w:rsidRDefault="000D6ADA" w:rsidP="001679C3">
            <w:pPr>
              <w:jc w:val="both"/>
              <w:rPr>
                <w:rFonts w:ascii="Times New Roman" w:hAnsi="Times New Roman" w:cs="Times New Roman"/>
                <w:sz w:val="20"/>
                <w:szCs w:val="20"/>
              </w:rPr>
            </w:pPr>
            <w:r w:rsidRPr="00C03706">
              <w:rPr>
                <w:rFonts w:ascii="Times New Roman" w:hAnsi="Times New Roman" w:cs="Times New Roman"/>
                <w:sz w:val="20"/>
                <w:szCs w:val="20"/>
              </w:rPr>
              <w:t>Lamivudine</w:t>
            </w:r>
          </w:p>
        </w:tc>
        <w:tc>
          <w:tcPr>
            <w:tcW w:w="1219" w:type="dxa"/>
            <w:noWrap/>
            <w:hideMark/>
          </w:tcPr>
          <w:p w14:paraId="39104273" w14:textId="77777777" w:rsidR="000D6ADA" w:rsidRPr="00C03706" w:rsidRDefault="000D6ADA" w:rsidP="001679C3">
            <w:pPr>
              <w:jc w:val="both"/>
              <w:rPr>
                <w:rFonts w:ascii="Times New Roman" w:hAnsi="Times New Roman" w:cs="Times New Roman"/>
                <w:sz w:val="20"/>
                <w:szCs w:val="20"/>
              </w:rPr>
            </w:pPr>
            <w:r w:rsidRPr="00C03706">
              <w:rPr>
                <w:rFonts w:ascii="Times New Roman" w:hAnsi="Times New Roman" w:cs="Times New Roman"/>
                <w:sz w:val="20"/>
                <w:szCs w:val="20"/>
              </w:rPr>
              <w:t>2.2</w:t>
            </w:r>
          </w:p>
        </w:tc>
        <w:tc>
          <w:tcPr>
            <w:tcW w:w="1275" w:type="dxa"/>
            <w:noWrap/>
            <w:hideMark/>
          </w:tcPr>
          <w:p w14:paraId="3FD1F877" w14:textId="77777777" w:rsidR="000D6ADA" w:rsidRPr="00C03706" w:rsidRDefault="000D6ADA" w:rsidP="001679C3">
            <w:pPr>
              <w:jc w:val="both"/>
              <w:rPr>
                <w:rFonts w:ascii="Times New Roman" w:hAnsi="Times New Roman" w:cs="Times New Roman"/>
                <w:sz w:val="20"/>
                <w:szCs w:val="20"/>
              </w:rPr>
            </w:pPr>
            <w:r w:rsidRPr="00C03706">
              <w:rPr>
                <w:rFonts w:ascii="Times New Roman" w:hAnsi="Times New Roman" w:cs="Times New Roman"/>
                <w:sz w:val="20"/>
                <w:szCs w:val="20"/>
              </w:rPr>
              <w:t>0.13</w:t>
            </w:r>
          </w:p>
        </w:tc>
        <w:tc>
          <w:tcPr>
            <w:tcW w:w="1560" w:type="dxa"/>
            <w:noWrap/>
            <w:hideMark/>
          </w:tcPr>
          <w:p w14:paraId="7535BA07" w14:textId="77777777" w:rsidR="000D6ADA" w:rsidRPr="00C03706" w:rsidRDefault="000D6ADA" w:rsidP="001679C3">
            <w:pPr>
              <w:jc w:val="both"/>
              <w:rPr>
                <w:rFonts w:ascii="Times New Roman" w:hAnsi="Times New Roman" w:cs="Times New Roman"/>
                <w:sz w:val="20"/>
                <w:szCs w:val="20"/>
              </w:rPr>
            </w:pPr>
            <w:r w:rsidRPr="00C03706">
              <w:rPr>
                <w:rFonts w:ascii="Times New Roman" w:hAnsi="Times New Roman" w:cs="Times New Roman"/>
                <w:sz w:val="20"/>
                <w:szCs w:val="20"/>
              </w:rPr>
              <w:t>94.1</w:t>
            </w:r>
          </w:p>
        </w:tc>
        <w:tc>
          <w:tcPr>
            <w:tcW w:w="1116" w:type="dxa"/>
            <w:vMerge w:val="restart"/>
            <w:noWrap/>
            <w:hideMark/>
          </w:tcPr>
          <w:p w14:paraId="292EA5B7" w14:textId="77777777" w:rsidR="000D6ADA" w:rsidRPr="00C03706" w:rsidRDefault="000D6ADA" w:rsidP="001679C3">
            <w:pPr>
              <w:jc w:val="both"/>
              <w:rPr>
                <w:rFonts w:ascii="Times New Roman" w:hAnsi="Times New Roman" w:cs="Times New Roman"/>
                <w:sz w:val="20"/>
                <w:szCs w:val="20"/>
              </w:rPr>
            </w:pPr>
            <w:r w:rsidRPr="00C03706">
              <w:rPr>
                <w:rFonts w:ascii="Times New Roman" w:hAnsi="Times New Roman" w:cs="Times New Roman"/>
                <w:sz w:val="20"/>
                <w:szCs w:val="20"/>
              </w:rPr>
              <w:t>53.8</w:t>
            </w:r>
          </w:p>
        </w:tc>
        <w:tc>
          <w:tcPr>
            <w:tcW w:w="2286" w:type="dxa"/>
            <w:noWrap/>
            <w:hideMark/>
          </w:tcPr>
          <w:p w14:paraId="7D982B07" w14:textId="1DAF603F" w:rsidR="000D6ADA" w:rsidRPr="00C03706" w:rsidRDefault="00212DB0" w:rsidP="00A24939">
            <w:pPr>
              <w:jc w:val="center"/>
              <w:rPr>
                <w:rFonts w:ascii="Times New Roman" w:hAnsi="Times New Roman" w:cs="Times New Roman"/>
                <w:sz w:val="20"/>
                <w:szCs w:val="20"/>
              </w:rPr>
            </w:pPr>
            <w:r w:rsidRPr="00C03706">
              <w:rPr>
                <w:rFonts w:ascii="Times New Roman" w:hAnsi="Times New Roman" w:cs="Times New Roman"/>
                <w:sz w:val="20"/>
                <w:szCs w:val="20"/>
              </w:rPr>
              <w:fldChar w:fldCharType="begin"/>
            </w:r>
            <w:r w:rsidR="004F0B41">
              <w:rPr>
                <w:rFonts w:ascii="Times New Roman" w:hAnsi="Times New Roman" w:cs="Times New Roman"/>
                <w:sz w:val="20"/>
                <w:szCs w:val="20"/>
              </w:rPr>
              <w:instrText xml:space="preserve"> ADDIN ZOTERO_ITEM CSL_CITATION {"citationID":"aidoap0el0","properties":{"formattedCitation":"[2]","plainCitation":"[2]","noteIndex":0},"citationItems":[{"id":"bvZVep35/G9vqhWu6","uris":["http://zotero.org/users/local/3FsyJZw4/items/P2CDAG4H"],"itemData":{"id":"rNhfQnli/9u6l2g2b","type":"article-journal","container-title":"Chemosphere","DOI":"10.1016/j.chemosphere.2018.02.105","ISSN":"00456535","journalAbbreviation":"Chemosphere","language":"en","page":"660-670","source":"DOI.org (Crossref)","title":"LC-MS/MS determination of antiretroviral drugs in influents and effluents from wastewater treatment plants in KwaZulu-Natal, South Africa","volume":"200","author":[{"family":"Abafe","given":"Ovokeroye A."},{"family":"Späth","given":"Jana"},{"family":"Fick","given":"Jerker"},{"family":"Jansson","given":"Stina"},{"family":"Buckley","given":"Chris"},{"family":"Stark","given":"Annegret"},{"family":"Pietruschka","given":"Bjoern"},{"family":"Martincigh","given":"Bice S."}],"issued":{"date-parts":[["2018",6]]}}}],"schema":"https://github.com/citation-style-language/schema/raw/master/csl-citation.json"} </w:instrText>
            </w:r>
            <w:r w:rsidRPr="00C03706">
              <w:rPr>
                <w:rFonts w:ascii="Times New Roman" w:hAnsi="Times New Roman" w:cs="Times New Roman"/>
                <w:sz w:val="20"/>
                <w:szCs w:val="20"/>
              </w:rPr>
              <w:fldChar w:fldCharType="separate"/>
            </w:r>
            <w:r w:rsidR="00AC1ED9" w:rsidRPr="00AC1ED9">
              <w:rPr>
                <w:rFonts w:ascii="Times New Roman" w:hAnsi="Times New Roman" w:cs="Times New Roman"/>
                <w:sz w:val="20"/>
                <w:szCs w:val="24"/>
              </w:rPr>
              <w:t>[2]</w:t>
            </w:r>
            <w:r w:rsidRPr="00C03706">
              <w:rPr>
                <w:rFonts w:ascii="Times New Roman" w:hAnsi="Times New Roman" w:cs="Times New Roman"/>
                <w:sz w:val="20"/>
                <w:szCs w:val="20"/>
              </w:rPr>
              <w:fldChar w:fldCharType="end"/>
            </w:r>
          </w:p>
        </w:tc>
      </w:tr>
      <w:tr w:rsidR="000D6ADA" w:rsidRPr="00C03706" w14:paraId="5D9DE854" w14:textId="77777777" w:rsidTr="000D2161">
        <w:trPr>
          <w:trHeight w:val="316"/>
        </w:trPr>
        <w:tc>
          <w:tcPr>
            <w:tcW w:w="1475" w:type="dxa"/>
            <w:vMerge/>
            <w:hideMark/>
          </w:tcPr>
          <w:p w14:paraId="0E41B057" w14:textId="77777777" w:rsidR="000D6ADA" w:rsidRPr="00C03706" w:rsidRDefault="000D6ADA" w:rsidP="001679C3">
            <w:pPr>
              <w:jc w:val="both"/>
              <w:rPr>
                <w:rFonts w:ascii="Times New Roman" w:hAnsi="Times New Roman" w:cs="Times New Roman"/>
                <w:sz w:val="20"/>
                <w:szCs w:val="20"/>
              </w:rPr>
            </w:pPr>
          </w:p>
        </w:tc>
        <w:tc>
          <w:tcPr>
            <w:tcW w:w="1219" w:type="dxa"/>
            <w:noWrap/>
            <w:hideMark/>
          </w:tcPr>
          <w:p w14:paraId="0916BEB1" w14:textId="77777777" w:rsidR="000D6ADA" w:rsidRPr="00C03706" w:rsidRDefault="000D6ADA" w:rsidP="001679C3">
            <w:pPr>
              <w:jc w:val="both"/>
              <w:rPr>
                <w:rFonts w:ascii="Times New Roman" w:hAnsi="Times New Roman" w:cs="Times New Roman"/>
                <w:sz w:val="20"/>
                <w:szCs w:val="20"/>
              </w:rPr>
            </w:pPr>
            <w:r w:rsidRPr="00C03706">
              <w:rPr>
                <w:rFonts w:ascii="Times New Roman" w:hAnsi="Times New Roman" w:cs="Times New Roman"/>
                <w:sz w:val="20"/>
                <w:szCs w:val="20"/>
              </w:rPr>
              <w:t>30.3</w:t>
            </w:r>
          </w:p>
        </w:tc>
        <w:tc>
          <w:tcPr>
            <w:tcW w:w="1275" w:type="dxa"/>
            <w:noWrap/>
            <w:hideMark/>
          </w:tcPr>
          <w:p w14:paraId="489E51E9" w14:textId="77777777" w:rsidR="000D6ADA" w:rsidRPr="00C03706" w:rsidRDefault="000D6ADA" w:rsidP="001679C3">
            <w:pPr>
              <w:jc w:val="both"/>
              <w:rPr>
                <w:rFonts w:ascii="Times New Roman" w:hAnsi="Times New Roman" w:cs="Times New Roman"/>
                <w:sz w:val="20"/>
                <w:szCs w:val="20"/>
              </w:rPr>
            </w:pPr>
            <w:r w:rsidRPr="00C03706">
              <w:rPr>
                <w:rFonts w:ascii="Times New Roman" w:hAnsi="Times New Roman" w:cs="Times New Roman"/>
                <w:sz w:val="20"/>
                <w:szCs w:val="20"/>
              </w:rPr>
              <w:t>19.9</w:t>
            </w:r>
          </w:p>
        </w:tc>
        <w:tc>
          <w:tcPr>
            <w:tcW w:w="1560" w:type="dxa"/>
            <w:noWrap/>
            <w:hideMark/>
          </w:tcPr>
          <w:p w14:paraId="7CB927AA" w14:textId="77777777" w:rsidR="000D6ADA" w:rsidRPr="00C03706" w:rsidRDefault="000D6ADA" w:rsidP="001679C3">
            <w:pPr>
              <w:jc w:val="both"/>
              <w:rPr>
                <w:rFonts w:ascii="Times New Roman" w:hAnsi="Times New Roman" w:cs="Times New Roman"/>
                <w:sz w:val="20"/>
                <w:szCs w:val="20"/>
              </w:rPr>
            </w:pPr>
            <w:r w:rsidRPr="00C03706">
              <w:rPr>
                <w:rFonts w:ascii="Times New Roman" w:hAnsi="Times New Roman" w:cs="Times New Roman"/>
                <w:sz w:val="20"/>
                <w:szCs w:val="20"/>
              </w:rPr>
              <w:t>34.3</w:t>
            </w:r>
          </w:p>
        </w:tc>
        <w:tc>
          <w:tcPr>
            <w:tcW w:w="1116" w:type="dxa"/>
            <w:vMerge/>
            <w:hideMark/>
          </w:tcPr>
          <w:p w14:paraId="6633A4A9" w14:textId="77777777" w:rsidR="000D6ADA" w:rsidRPr="00C03706" w:rsidRDefault="000D6ADA" w:rsidP="001679C3">
            <w:pPr>
              <w:jc w:val="both"/>
              <w:rPr>
                <w:rFonts w:ascii="Times New Roman" w:hAnsi="Times New Roman" w:cs="Times New Roman"/>
                <w:sz w:val="20"/>
                <w:szCs w:val="20"/>
              </w:rPr>
            </w:pPr>
          </w:p>
        </w:tc>
        <w:tc>
          <w:tcPr>
            <w:tcW w:w="2286" w:type="dxa"/>
            <w:noWrap/>
            <w:hideMark/>
          </w:tcPr>
          <w:p w14:paraId="6640C3A1" w14:textId="7C8219E6" w:rsidR="000D6ADA" w:rsidRPr="00C03706" w:rsidRDefault="00212DB0" w:rsidP="00A24939">
            <w:pPr>
              <w:jc w:val="center"/>
              <w:rPr>
                <w:rFonts w:ascii="Times New Roman" w:hAnsi="Times New Roman" w:cs="Times New Roman"/>
                <w:sz w:val="20"/>
                <w:szCs w:val="20"/>
              </w:rPr>
            </w:pPr>
            <w:r w:rsidRPr="00C03706">
              <w:rPr>
                <w:rFonts w:ascii="Times New Roman" w:hAnsi="Times New Roman" w:cs="Times New Roman"/>
                <w:sz w:val="20"/>
                <w:szCs w:val="20"/>
              </w:rPr>
              <w:fldChar w:fldCharType="begin"/>
            </w:r>
            <w:r w:rsidR="004F0B41">
              <w:rPr>
                <w:rFonts w:ascii="Times New Roman" w:hAnsi="Times New Roman" w:cs="Times New Roman"/>
                <w:sz w:val="20"/>
                <w:szCs w:val="20"/>
              </w:rPr>
              <w:instrText xml:space="preserve"> ADDIN ZOTERO_ITEM CSL_CITATION {"citationID":"a24g01toomd","properties":{"formattedCitation":"[6]","plainCitation":"[6]","noteIndex":0},"citationItems":[{"id":"bvZVep35/CG0ampoM","uris":["http://zotero.org/users/8372031/items/X2W4WM32"],"itemData":{"id":729,"type":"article-journal","abstract":"Emerging organic contaminants have not received a lot of attention in developing countries, particularly Africa, although problems regarding water quantity and quality are often even more severe than in more developed regions. This study presents general water quality parameters as well as unique data on concentrations and loads of 24 pharmaceuticals including antibiotic, anti(retro)viral, analgesic, anti-inflammatory and psychiatric drugs in three wastewater treatment plants, three rivers and three groundwater wells in Nairobi and Kisumu. This allowed studying removal efficiencies in wastewater treatment, identifying important sources of pharmaceutical pollution and distinguishing dilution effects from natural attenuation in rivers. In general, antiretrovirals and antibiotics, being important in the treatment of common African diseases such as HIV and malaria, were in all matrices more prevalent as compared to the Western world. Wastewater stabilization ponds removed pharmaceuticals with an efficiency between 11 and 99%. Despite this large range, a different removal is observed for a number of compounds, as compared to more conventional activated sludge systems. Total concentrations in river water (up to 320 μg L−1) were similar or exceeded concentrations in untreated wastewater, with domestic discharges from slums, wastewater treatment plant effluent and waste dumpsites identified as important sources. In shallow wells situated next to pit latrines and used for drinking water, the recalcitrant antiretroviral nevirapine was measured at concentrations as high as 1–2 μg L−1. Overall, distinct pharmaceutical contamination patterns as compared to the Western world can be concluded, which might be a trigger for further research in developing regions.","container-title":"Chemosphere","DOI":"10.1016/j.chemosphere.2016.01.095","ISSN":"0045-6535","journalAbbreviation":"Chemosphere","language":"en","page":"238-244","source":"ScienceDirect","title":"Occurrence patterns of pharmaceutical residues in wastewater, surface water and groundwater of Nairobi and Kisumu city, Kenya","volume":"149","author":[{"family":"K'oreje","given":"K. O."},{"family":"Vergeynst","given":"L."},{"family":"Ombaka","given":"D."},{"family":"De Wispelaere","given":"P."},{"family":"Okoth","given":"M."},{"family":"Van Langenhove","given":"H."},{"family":"Demeestere","given":"K."}],"issued":{"date-parts":[["2016",4,1]]}}}],"schema":"https://github.com/citation-style-language/schema/raw/master/csl-citation.json"} </w:instrText>
            </w:r>
            <w:r w:rsidRPr="00C03706">
              <w:rPr>
                <w:rFonts w:ascii="Times New Roman" w:hAnsi="Times New Roman" w:cs="Times New Roman"/>
                <w:sz w:val="20"/>
                <w:szCs w:val="20"/>
              </w:rPr>
              <w:fldChar w:fldCharType="separate"/>
            </w:r>
            <w:r w:rsidR="00AC1ED9" w:rsidRPr="00AC1ED9">
              <w:rPr>
                <w:rFonts w:ascii="Times New Roman" w:hAnsi="Times New Roman" w:cs="Times New Roman"/>
                <w:sz w:val="20"/>
                <w:szCs w:val="24"/>
              </w:rPr>
              <w:t>[6]</w:t>
            </w:r>
            <w:r w:rsidRPr="00C03706">
              <w:rPr>
                <w:rFonts w:ascii="Times New Roman" w:hAnsi="Times New Roman" w:cs="Times New Roman"/>
                <w:sz w:val="20"/>
                <w:szCs w:val="20"/>
              </w:rPr>
              <w:fldChar w:fldCharType="end"/>
            </w:r>
          </w:p>
        </w:tc>
      </w:tr>
      <w:tr w:rsidR="000D6ADA" w:rsidRPr="00C03706" w14:paraId="5D47A4B0" w14:textId="77777777" w:rsidTr="000D2161">
        <w:trPr>
          <w:trHeight w:val="316"/>
        </w:trPr>
        <w:tc>
          <w:tcPr>
            <w:tcW w:w="1475" w:type="dxa"/>
            <w:vMerge/>
            <w:hideMark/>
          </w:tcPr>
          <w:p w14:paraId="0DE6CD7D" w14:textId="77777777" w:rsidR="000D6ADA" w:rsidRPr="00C03706" w:rsidRDefault="000D6ADA" w:rsidP="001679C3">
            <w:pPr>
              <w:jc w:val="both"/>
              <w:rPr>
                <w:rFonts w:ascii="Times New Roman" w:hAnsi="Times New Roman" w:cs="Times New Roman"/>
                <w:sz w:val="20"/>
                <w:szCs w:val="20"/>
              </w:rPr>
            </w:pPr>
          </w:p>
        </w:tc>
        <w:tc>
          <w:tcPr>
            <w:tcW w:w="1219" w:type="dxa"/>
            <w:noWrap/>
            <w:hideMark/>
          </w:tcPr>
          <w:p w14:paraId="6A65E842" w14:textId="77777777" w:rsidR="000D6ADA" w:rsidRPr="00C03706" w:rsidRDefault="000D6ADA" w:rsidP="001679C3">
            <w:pPr>
              <w:jc w:val="both"/>
              <w:rPr>
                <w:rFonts w:ascii="Times New Roman" w:hAnsi="Times New Roman" w:cs="Times New Roman"/>
                <w:sz w:val="20"/>
                <w:szCs w:val="20"/>
              </w:rPr>
            </w:pPr>
            <w:r w:rsidRPr="00C03706">
              <w:rPr>
                <w:rFonts w:ascii="Times New Roman" w:hAnsi="Times New Roman" w:cs="Times New Roman"/>
                <w:sz w:val="20"/>
                <w:szCs w:val="20"/>
              </w:rPr>
              <w:t>60.68</w:t>
            </w:r>
          </w:p>
        </w:tc>
        <w:tc>
          <w:tcPr>
            <w:tcW w:w="1275" w:type="dxa"/>
            <w:noWrap/>
            <w:hideMark/>
          </w:tcPr>
          <w:p w14:paraId="628C207D" w14:textId="77777777" w:rsidR="000D6ADA" w:rsidRPr="00C03706" w:rsidRDefault="000D6ADA" w:rsidP="001679C3">
            <w:pPr>
              <w:jc w:val="both"/>
              <w:rPr>
                <w:rFonts w:ascii="Times New Roman" w:hAnsi="Times New Roman" w:cs="Times New Roman"/>
                <w:sz w:val="20"/>
                <w:szCs w:val="20"/>
              </w:rPr>
            </w:pPr>
            <w:r w:rsidRPr="00C03706">
              <w:rPr>
                <w:rFonts w:ascii="Times New Roman" w:hAnsi="Times New Roman" w:cs="Times New Roman"/>
                <w:sz w:val="20"/>
                <w:szCs w:val="20"/>
              </w:rPr>
              <w:t>31.07</w:t>
            </w:r>
          </w:p>
        </w:tc>
        <w:tc>
          <w:tcPr>
            <w:tcW w:w="1560" w:type="dxa"/>
            <w:noWrap/>
            <w:hideMark/>
          </w:tcPr>
          <w:p w14:paraId="34C7468F" w14:textId="77777777" w:rsidR="000D6ADA" w:rsidRPr="00C03706" w:rsidRDefault="000D6ADA" w:rsidP="001679C3">
            <w:pPr>
              <w:jc w:val="both"/>
              <w:rPr>
                <w:rFonts w:ascii="Times New Roman" w:hAnsi="Times New Roman" w:cs="Times New Roman"/>
                <w:sz w:val="20"/>
                <w:szCs w:val="20"/>
              </w:rPr>
            </w:pPr>
            <w:r w:rsidRPr="00C03706">
              <w:rPr>
                <w:rFonts w:ascii="Times New Roman" w:hAnsi="Times New Roman" w:cs="Times New Roman"/>
                <w:sz w:val="20"/>
                <w:szCs w:val="20"/>
              </w:rPr>
              <w:t>48.8</w:t>
            </w:r>
          </w:p>
        </w:tc>
        <w:tc>
          <w:tcPr>
            <w:tcW w:w="1116" w:type="dxa"/>
            <w:vMerge/>
            <w:hideMark/>
          </w:tcPr>
          <w:p w14:paraId="5BEAAC0C" w14:textId="77777777" w:rsidR="000D6ADA" w:rsidRPr="00C03706" w:rsidRDefault="000D6ADA" w:rsidP="001679C3">
            <w:pPr>
              <w:jc w:val="both"/>
              <w:rPr>
                <w:rFonts w:ascii="Times New Roman" w:hAnsi="Times New Roman" w:cs="Times New Roman"/>
                <w:sz w:val="20"/>
                <w:szCs w:val="20"/>
              </w:rPr>
            </w:pPr>
          </w:p>
        </w:tc>
        <w:tc>
          <w:tcPr>
            <w:tcW w:w="2286" w:type="dxa"/>
            <w:noWrap/>
            <w:hideMark/>
          </w:tcPr>
          <w:p w14:paraId="54D728DE" w14:textId="009CA884" w:rsidR="000D6ADA" w:rsidRPr="00C03706" w:rsidRDefault="00212DB0" w:rsidP="00A24939">
            <w:pPr>
              <w:jc w:val="center"/>
              <w:rPr>
                <w:rFonts w:ascii="Times New Roman" w:hAnsi="Times New Roman" w:cs="Times New Roman"/>
                <w:sz w:val="20"/>
                <w:szCs w:val="20"/>
              </w:rPr>
            </w:pPr>
            <w:r w:rsidRPr="00C03706">
              <w:rPr>
                <w:rFonts w:ascii="Times New Roman" w:hAnsi="Times New Roman" w:cs="Times New Roman"/>
                <w:sz w:val="20"/>
                <w:szCs w:val="20"/>
              </w:rPr>
              <w:fldChar w:fldCharType="begin"/>
            </w:r>
            <w:r w:rsidR="004F0B41">
              <w:rPr>
                <w:rFonts w:ascii="Times New Roman" w:hAnsi="Times New Roman" w:cs="Times New Roman"/>
                <w:sz w:val="20"/>
                <w:szCs w:val="20"/>
              </w:rPr>
              <w:instrText xml:space="preserve"> ADDIN ZOTERO_ITEM CSL_CITATION {"citationID":"atjhu4rpjl","properties":{"formattedCitation":"[6]","plainCitation":"[6]","noteIndex":0},"citationItems":[{"id":"bvZVep35/CG0ampoM","uris":["http://zotero.org/users/8372031/items/X2W4WM32"],"itemData":{"id":729,"type":"article-journal","abstract":"Emerging organic contaminants have not received a lot of attention in developing countries, particularly Africa, although problems regarding water quantity and quality are often even more severe than in more developed regions. This study presents general water quality parameters as well as unique data on concentrations and loads of 24 pharmaceuticals including antibiotic, anti(retro)viral, analgesic, anti-inflammatory and psychiatric drugs in three wastewater treatment plants, three rivers and three groundwater wells in Nairobi and Kisumu. This allowed studying removal efficiencies in wastewater treatment, identifying important sources of pharmaceutical pollution and distinguishing dilution effects from natural attenuation in rivers. In general, antiretrovirals and antibiotics, being important in the treatment of common African diseases such as HIV and malaria, were in all matrices more prevalent as compared to the Western world. Wastewater stabilization ponds removed pharmaceuticals with an efficiency between 11 and 99%. Despite this large range, a different removal is observed for a number of compounds, as compared to more conventional activated sludge systems. Total concentrations in river water (up to 320 μg L−1) were similar or exceeded concentrations in untreated wastewater, with domestic discharges from slums, wastewater treatment plant effluent and waste dumpsites identified as important sources. In shallow wells situated next to pit latrines and used for drinking water, the recalcitrant antiretroviral nevirapine was measured at concentrations as high as 1–2 μg L−1. Overall, distinct pharmaceutical contamination patterns as compared to the Western world can be concluded, which might be a trigger for further research in developing regions.","container-title":"Chemosphere","DOI":"10.1016/j.chemosphere.2016.01.095","ISSN":"0045-6535","journalAbbreviation":"Chemosphere","language":"en","page":"238-244","source":"ScienceDirect","title":"Occurrence patterns of pharmaceutical residues in wastewater, surface water and groundwater of Nairobi and Kisumu city, Kenya","volume":"149","author":[{"family":"K'oreje","given":"K. O."},{"family":"Vergeynst","given":"L."},{"family":"Ombaka","given":"D."},{"family":"De Wispelaere","given":"P."},{"family":"Okoth","given":"M."},{"family":"Van Langenhove","given":"H."},{"family":"Demeestere","given":"K."}],"issued":{"date-parts":[["2016",4,1]]}}}],"schema":"https://github.com/citation-style-language/schema/raw/master/csl-citation.json"} </w:instrText>
            </w:r>
            <w:r w:rsidRPr="00C03706">
              <w:rPr>
                <w:rFonts w:ascii="Times New Roman" w:hAnsi="Times New Roman" w:cs="Times New Roman"/>
                <w:sz w:val="20"/>
                <w:szCs w:val="20"/>
              </w:rPr>
              <w:fldChar w:fldCharType="separate"/>
            </w:r>
            <w:r w:rsidR="00AC1ED9" w:rsidRPr="00AC1ED9">
              <w:rPr>
                <w:rFonts w:ascii="Times New Roman" w:hAnsi="Times New Roman" w:cs="Times New Roman"/>
                <w:sz w:val="20"/>
                <w:szCs w:val="24"/>
              </w:rPr>
              <w:t>[6]</w:t>
            </w:r>
            <w:r w:rsidRPr="00C03706">
              <w:rPr>
                <w:rFonts w:ascii="Times New Roman" w:hAnsi="Times New Roman" w:cs="Times New Roman"/>
                <w:sz w:val="20"/>
                <w:szCs w:val="20"/>
              </w:rPr>
              <w:fldChar w:fldCharType="end"/>
            </w:r>
          </w:p>
        </w:tc>
      </w:tr>
      <w:tr w:rsidR="000D6ADA" w:rsidRPr="00C03706" w14:paraId="57393294" w14:textId="77777777" w:rsidTr="000D2161">
        <w:trPr>
          <w:trHeight w:val="316"/>
        </w:trPr>
        <w:tc>
          <w:tcPr>
            <w:tcW w:w="1475" w:type="dxa"/>
            <w:vMerge/>
            <w:hideMark/>
          </w:tcPr>
          <w:p w14:paraId="2085DE30" w14:textId="77777777" w:rsidR="000D6ADA" w:rsidRPr="00C03706" w:rsidRDefault="000D6ADA" w:rsidP="001679C3">
            <w:pPr>
              <w:jc w:val="both"/>
              <w:rPr>
                <w:rFonts w:ascii="Times New Roman" w:hAnsi="Times New Roman" w:cs="Times New Roman"/>
                <w:sz w:val="20"/>
                <w:szCs w:val="20"/>
              </w:rPr>
            </w:pPr>
          </w:p>
        </w:tc>
        <w:tc>
          <w:tcPr>
            <w:tcW w:w="1219" w:type="dxa"/>
            <w:noWrap/>
            <w:hideMark/>
          </w:tcPr>
          <w:p w14:paraId="4AA9A0A4" w14:textId="77777777" w:rsidR="000D6ADA" w:rsidRPr="00C03706" w:rsidRDefault="000D6ADA" w:rsidP="001679C3">
            <w:pPr>
              <w:jc w:val="both"/>
              <w:rPr>
                <w:rFonts w:ascii="Times New Roman" w:hAnsi="Times New Roman" w:cs="Times New Roman"/>
                <w:sz w:val="20"/>
                <w:szCs w:val="20"/>
              </w:rPr>
            </w:pPr>
            <w:r w:rsidRPr="00C03706">
              <w:rPr>
                <w:rFonts w:ascii="Times New Roman" w:hAnsi="Times New Roman" w:cs="Times New Roman"/>
                <w:sz w:val="20"/>
                <w:szCs w:val="20"/>
              </w:rPr>
              <w:t>118.97</w:t>
            </w:r>
          </w:p>
        </w:tc>
        <w:tc>
          <w:tcPr>
            <w:tcW w:w="1275" w:type="dxa"/>
            <w:noWrap/>
            <w:hideMark/>
          </w:tcPr>
          <w:p w14:paraId="68849F2C" w14:textId="77777777" w:rsidR="000D6ADA" w:rsidRPr="00C03706" w:rsidRDefault="000D6ADA" w:rsidP="001679C3">
            <w:pPr>
              <w:jc w:val="both"/>
              <w:rPr>
                <w:rFonts w:ascii="Times New Roman" w:hAnsi="Times New Roman" w:cs="Times New Roman"/>
                <w:sz w:val="20"/>
                <w:szCs w:val="20"/>
              </w:rPr>
            </w:pPr>
            <w:r w:rsidRPr="00C03706">
              <w:rPr>
                <w:rFonts w:ascii="Times New Roman" w:hAnsi="Times New Roman" w:cs="Times New Roman"/>
                <w:sz w:val="20"/>
                <w:szCs w:val="20"/>
              </w:rPr>
              <w:t>55.76</w:t>
            </w:r>
          </w:p>
        </w:tc>
        <w:tc>
          <w:tcPr>
            <w:tcW w:w="1560" w:type="dxa"/>
            <w:noWrap/>
            <w:hideMark/>
          </w:tcPr>
          <w:p w14:paraId="42DB54E5" w14:textId="77777777" w:rsidR="000D6ADA" w:rsidRPr="00C03706" w:rsidRDefault="000D6ADA" w:rsidP="001679C3">
            <w:pPr>
              <w:jc w:val="both"/>
              <w:rPr>
                <w:rFonts w:ascii="Times New Roman" w:hAnsi="Times New Roman" w:cs="Times New Roman"/>
                <w:sz w:val="20"/>
                <w:szCs w:val="20"/>
              </w:rPr>
            </w:pPr>
            <w:r w:rsidRPr="00C03706">
              <w:rPr>
                <w:rFonts w:ascii="Times New Roman" w:hAnsi="Times New Roman" w:cs="Times New Roman"/>
                <w:sz w:val="20"/>
                <w:szCs w:val="20"/>
              </w:rPr>
              <w:t>53.1</w:t>
            </w:r>
          </w:p>
        </w:tc>
        <w:tc>
          <w:tcPr>
            <w:tcW w:w="1116" w:type="dxa"/>
            <w:vMerge/>
            <w:hideMark/>
          </w:tcPr>
          <w:p w14:paraId="73549CF8" w14:textId="77777777" w:rsidR="000D6ADA" w:rsidRPr="00C03706" w:rsidRDefault="000D6ADA" w:rsidP="001679C3">
            <w:pPr>
              <w:jc w:val="both"/>
              <w:rPr>
                <w:rFonts w:ascii="Times New Roman" w:hAnsi="Times New Roman" w:cs="Times New Roman"/>
                <w:sz w:val="20"/>
                <w:szCs w:val="20"/>
              </w:rPr>
            </w:pPr>
          </w:p>
        </w:tc>
        <w:tc>
          <w:tcPr>
            <w:tcW w:w="2286" w:type="dxa"/>
            <w:noWrap/>
            <w:hideMark/>
          </w:tcPr>
          <w:p w14:paraId="1016D6C0" w14:textId="016E49F7" w:rsidR="000D6ADA" w:rsidRPr="00C03706" w:rsidRDefault="00212DB0" w:rsidP="00A24939">
            <w:pPr>
              <w:jc w:val="center"/>
              <w:rPr>
                <w:rFonts w:ascii="Times New Roman" w:hAnsi="Times New Roman" w:cs="Times New Roman"/>
                <w:sz w:val="20"/>
                <w:szCs w:val="20"/>
              </w:rPr>
            </w:pPr>
            <w:r w:rsidRPr="00C03706">
              <w:rPr>
                <w:rFonts w:ascii="Times New Roman" w:hAnsi="Times New Roman" w:cs="Times New Roman"/>
                <w:sz w:val="20"/>
                <w:szCs w:val="20"/>
              </w:rPr>
              <w:fldChar w:fldCharType="begin"/>
            </w:r>
            <w:r w:rsidR="004F0B41">
              <w:rPr>
                <w:rFonts w:ascii="Times New Roman" w:hAnsi="Times New Roman" w:cs="Times New Roman"/>
                <w:sz w:val="20"/>
                <w:szCs w:val="20"/>
              </w:rPr>
              <w:instrText xml:space="preserve"> ADDIN ZOTERO_ITEM CSL_CITATION {"citationID":"a2apt60aqqg","properties":{"formattedCitation":"[13]","plainCitation":"[13]","noteIndex":0},"citationItems":[{"id":"bvZVep35/bwZ1QHJe","uris":["http://zotero.org/users/8372031/items/IJ24DJ6Q"],"itemData":{"id":1343,"type":"article-journal","abstract":"Recently, there has been an increased interest in bridging the knowledge gap in the occurrence and fate of pharmaceuticals in African urban water  cycles. In this study, the occurrence of 7 antibiotics and 3 antiretrovirals in source-separated urine, groundwater, wastewater and surface water of the peri-urban area of Chunga in Lusaka, Zambia, was studied. In groundwater, the pharmaceuticals were only sporadically present with 4 antibiotics and 1 antiretroviral detected. The concentration of the antibiotics ranged from below limit of quantification (&lt;LOQ) to 880 ng/L, with sulfamethoxazole having the highest detection frequency of 42.3%. In the surface water, a comparatively high concentration of pharmaceuticals was measured with concentrations ranging from &lt;LOQ–11 800 ng/L to &lt;LOQ–49 700 ng/L for antibiotics and antiretroviral drugs, respectively.Similarly, the concentration of antibiotics in wastewater treatment plant (WWTP) influent and effluent waters ranged from 100–33 300 ng/L and 80–30 040 ng/L, respectively. The concentration of the antiretrovirals was also relatively high in the wastewater and ranged from 680–118 970 ng/L and 1 720–55 760 ng/L in the influent and effluent, respectively. The concentration of the target analytes in source-separated urine were several orders of magnitude higher than in wastewater. Sulfamethoxazole, trimethoprim and lamivudine had the highest concentrations, of 7 740 μg/L, 12 800 μg/L and 10 010 μg/L, respectively. The high concentration detected in source-separated urine calls for precautionary measures to be  undertaken when such urine is to be used as a fertilizer. However, urine source separation has a major advantage of pooling a significant proportion of excreted pharmaceuticals into small manageable volumes which can be effectively treated,  minimizing environmental contamination. The high concentrations of antibiotics and antiretroviral drugs measured in this study necessitate creation of effective barriers to mitigate the possible environmental and human health risks. \nKeywords: antibiotics antiretrovirals groundwater source-separated  urine wastewater","container-title":"Water SA","ISSN":"0378-4738","issue":"2","language":"en","license":"Copyright (c)","note":"number: 2","page":"278-284","source":"www.ajol.info","title":"Occurrence of antibiotics and antiretroviral drugs in source-separated urine, groundwater, surface water and wastewater in the peri-urban area of Chunga in Lusaka, Zambia","volume":"46","author":[{"family":"Ngumba","given":"Elijah"},{"family":"Gachanja","given":"Anthony"},{"family":"Nyirenda","given":"James"},{"family":"Maldonado","given":"Johanna"},{"family":"Tuhkanen","given":"Tuula"}],"issued":{"date-parts":[["2020",5,19]]}}}],"schema":"https://github.com/citation-style-language/schema/raw/master/csl-citation.json"} </w:instrText>
            </w:r>
            <w:r w:rsidRPr="00C03706">
              <w:rPr>
                <w:rFonts w:ascii="Times New Roman" w:hAnsi="Times New Roman" w:cs="Times New Roman"/>
                <w:sz w:val="20"/>
                <w:szCs w:val="20"/>
              </w:rPr>
              <w:fldChar w:fldCharType="separate"/>
            </w:r>
            <w:r w:rsidR="00AC1ED9" w:rsidRPr="00AC1ED9">
              <w:rPr>
                <w:rFonts w:ascii="Times New Roman" w:hAnsi="Times New Roman" w:cs="Times New Roman"/>
                <w:sz w:val="20"/>
                <w:szCs w:val="24"/>
              </w:rPr>
              <w:t>[13]</w:t>
            </w:r>
            <w:r w:rsidRPr="00C03706">
              <w:rPr>
                <w:rFonts w:ascii="Times New Roman" w:hAnsi="Times New Roman" w:cs="Times New Roman"/>
                <w:sz w:val="20"/>
                <w:szCs w:val="20"/>
              </w:rPr>
              <w:fldChar w:fldCharType="end"/>
            </w:r>
          </w:p>
        </w:tc>
      </w:tr>
      <w:tr w:rsidR="000D6ADA" w:rsidRPr="00C03706" w14:paraId="62E0B9EE" w14:textId="77777777" w:rsidTr="000D2161">
        <w:trPr>
          <w:trHeight w:val="316"/>
        </w:trPr>
        <w:tc>
          <w:tcPr>
            <w:tcW w:w="1475" w:type="dxa"/>
            <w:vMerge w:val="restart"/>
            <w:noWrap/>
            <w:hideMark/>
          </w:tcPr>
          <w:p w14:paraId="485645C3" w14:textId="77777777" w:rsidR="000D6ADA" w:rsidRPr="00C03706" w:rsidRDefault="000D6ADA" w:rsidP="001679C3">
            <w:pPr>
              <w:jc w:val="both"/>
              <w:rPr>
                <w:rFonts w:ascii="Times New Roman" w:hAnsi="Times New Roman" w:cs="Times New Roman"/>
                <w:sz w:val="20"/>
                <w:szCs w:val="20"/>
              </w:rPr>
            </w:pPr>
            <w:r w:rsidRPr="00C03706">
              <w:rPr>
                <w:rFonts w:ascii="Times New Roman" w:hAnsi="Times New Roman" w:cs="Times New Roman"/>
                <w:sz w:val="20"/>
                <w:szCs w:val="20"/>
              </w:rPr>
              <w:t>Lopinavir</w:t>
            </w:r>
          </w:p>
        </w:tc>
        <w:tc>
          <w:tcPr>
            <w:tcW w:w="1219" w:type="dxa"/>
            <w:noWrap/>
            <w:hideMark/>
          </w:tcPr>
          <w:p w14:paraId="30BF1631" w14:textId="77777777" w:rsidR="000D6ADA" w:rsidRPr="00C03706" w:rsidRDefault="000D6ADA" w:rsidP="001679C3">
            <w:pPr>
              <w:jc w:val="both"/>
              <w:rPr>
                <w:rFonts w:ascii="Times New Roman" w:hAnsi="Times New Roman" w:cs="Times New Roman"/>
                <w:sz w:val="20"/>
                <w:szCs w:val="20"/>
              </w:rPr>
            </w:pPr>
            <w:r w:rsidRPr="00C03706">
              <w:rPr>
                <w:rFonts w:ascii="Times New Roman" w:hAnsi="Times New Roman" w:cs="Times New Roman"/>
                <w:sz w:val="20"/>
                <w:szCs w:val="20"/>
              </w:rPr>
              <w:t>1.3</w:t>
            </w:r>
          </w:p>
        </w:tc>
        <w:tc>
          <w:tcPr>
            <w:tcW w:w="1275" w:type="dxa"/>
            <w:hideMark/>
          </w:tcPr>
          <w:p w14:paraId="2DC3332A" w14:textId="77777777" w:rsidR="000D6ADA" w:rsidRPr="00C03706" w:rsidRDefault="000D6ADA" w:rsidP="001679C3">
            <w:pPr>
              <w:jc w:val="both"/>
              <w:rPr>
                <w:rFonts w:ascii="Times New Roman" w:hAnsi="Times New Roman" w:cs="Times New Roman"/>
                <w:sz w:val="20"/>
                <w:szCs w:val="20"/>
              </w:rPr>
            </w:pPr>
            <w:r w:rsidRPr="00C03706">
              <w:rPr>
                <w:rFonts w:ascii="Times New Roman" w:hAnsi="Times New Roman" w:cs="Times New Roman"/>
                <w:sz w:val="20"/>
                <w:szCs w:val="20"/>
              </w:rPr>
              <w:t>3.8</w:t>
            </w:r>
          </w:p>
        </w:tc>
        <w:tc>
          <w:tcPr>
            <w:tcW w:w="1560" w:type="dxa"/>
            <w:noWrap/>
            <w:hideMark/>
          </w:tcPr>
          <w:p w14:paraId="348E922C" w14:textId="77777777" w:rsidR="000D6ADA" w:rsidRPr="00C03706" w:rsidRDefault="000D6ADA" w:rsidP="001679C3">
            <w:pPr>
              <w:jc w:val="both"/>
              <w:rPr>
                <w:rFonts w:ascii="Times New Roman" w:hAnsi="Times New Roman" w:cs="Times New Roman"/>
                <w:sz w:val="20"/>
                <w:szCs w:val="20"/>
              </w:rPr>
            </w:pPr>
            <w:r w:rsidRPr="00C03706">
              <w:rPr>
                <w:rFonts w:ascii="Times New Roman" w:hAnsi="Times New Roman" w:cs="Times New Roman"/>
                <w:sz w:val="20"/>
                <w:szCs w:val="20"/>
              </w:rPr>
              <w:t>-192.3</w:t>
            </w:r>
          </w:p>
        </w:tc>
        <w:tc>
          <w:tcPr>
            <w:tcW w:w="1116" w:type="dxa"/>
            <w:vMerge w:val="restart"/>
            <w:noWrap/>
            <w:hideMark/>
          </w:tcPr>
          <w:p w14:paraId="5C8A7980" w14:textId="77777777" w:rsidR="000D6ADA" w:rsidRPr="00C03706" w:rsidRDefault="000D6ADA" w:rsidP="001679C3">
            <w:pPr>
              <w:jc w:val="both"/>
              <w:rPr>
                <w:rFonts w:ascii="Times New Roman" w:hAnsi="Times New Roman" w:cs="Times New Roman"/>
                <w:sz w:val="20"/>
                <w:szCs w:val="20"/>
              </w:rPr>
            </w:pPr>
            <w:r w:rsidRPr="00C03706">
              <w:rPr>
                <w:rFonts w:ascii="Times New Roman" w:hAnsi="Times New Roman" w:cs="Times New Roman"/>
                <w:sz w:val="20"/>
                <w:szCs w:val="20"/>
              </w:rPr>
              <w:t>-</w:t>
            </w:r>
          </w:p>
        </w:tc>
        <w:tc>
          <w:tcPr>
            <w:tcW w:w="2286" w:type="dxa"/>
            <w:noWrap/>
            <w:hideMark/>
          </w:tcPr>
          <w:p w14:paraId="47640355" w14:textId="69D362D4" w:rsidR="000D6ADA" w:rsidRPr="00C03706" w:rsidRDefault="00212DB0" w:rsidP="00A24939">
            <w:pPr>
              <w:jc w:val="center"/>
              <w:rPr>
                <w:rFonts w:ascii="Times New Roman" w:hAnsi="Times New Roman" w:cs="Times New Roman"/>
                <w:sz w:val="20"/>
                <w:szCs w:val="20"/>
              </w:rPr>
            </w:pPr>
            <w:r w:rsidRPr="00C03706">
              <w:rPr>
                <w:rFonts w:ascii="Times New Roman" w:hAnsi="Times New Roman" w:cs="Times New Roman"/>
                <w:sz w:val="20"/>
                <w:szCs w:val="20"/>
              </w:rPr>
              <w:fldChar w:fldCharType="begin"/>
            </w:r>
            <w:r w:rsidR="004F0B41">
              <w:rPr>
                <w:rFonts w:ascii="Times New Roman" w:hAnsi="Times New Roman" w:cs="Times New Roman"/>
                <w:sz w:val="20"/>
                <w:szCs w:val="20"/>
              </w:rPr>
              <w:instrText xml:space="preserve"> ADDIN ZOTERO_ITEM CSL_CITATION {"citationID":"a1io04sj7j2","properties":{"formattedCitation":"[2]","plainCitation":"[2]","noteIndex":0},"citationItems":[{"id":"bvZVep35/G9vqhWu6","uris":["http://zotero.org/users/local/3FsyJZw4/items/P2CDAG4H"],"itemData":{"id":"rNhfQnli/9u6l2g2b","type":"article-journal","container-title":"Chemosphere","DOI":"10.1016/j.chemosphere.2018.02.105","ISSN":"00456535","journalAbbreviation":"Chemosphere","language":"en","page":"660-670","source":"DOI.org (Crossref)","title":"LC-MS/MS determination of antiretroviral drugs in influents and effluents from wastewater treatment plants in KwaZulu-Natal, South Africa","volume":"200","author":[{"family":"Abafe","given":"Ovokeroye A."},{"family":"Späth","given":"Jana"},{"family":"Fick","given":"Jerker"},{"family":"Jansson","given":"Stina"},{"family":"Buckley","given":"Chris"},{"family":"Stark","given":"Annegret"},{"family":"Pietruschka","given":"Bjoern"},{"family":"Martincigh","given":"Bice S."}],"issued":{"date-parts":[["2018",6]]}}}],"schema":"https://github.com/citation-style-language/schema/raw/master/csl-citation.json"} </w:instrText>
            </w:r>
            <w:r w:rsidRPr="00C03706">
              <w:rPr>
                <w:rFonts w:ascii="Times New Roman" w:hAnsi="Times New Roman" w:cs="Times New Roman"/>
                <w:sz w:val="20"/>
                <w:szCs w:val="20"/>
              </w:rPr>
              <w:fldChar w:fldCharType="separate"/>
            </w:r>
            <w:r w:rsidR="00AC1ED9" w:rsidRPr="00AC1ED9">
              <w:rPr>
                <w:rFonts w:ascii="Times New Roman" w:hAnsi="Times New Roman" w:cs="Times New Roman"/>
                <w:sz w:val="20"/>
                <w:szCs w:val="24"/>
              </w:rPr>
              <w:t>[2]</w:t>
            </w:r>
            <w:r w:rsidRPr="00C03706">
              <w:rPr>
                <w:rFonts w:ascii="Times New Roman" w:hAnsi="Times New Roman" w:cs="Times New Roman"/>
                <w:sz w:val="20"/>
                <w:szCs w:val="20"/>
              </w:rPr>
              <w:fldChar w:fldCharType="end"/>
            </w:r>
          </w:p>
        </w:tc>
      </w:tr>
      <w:tr w:rsidR="000D6ADA" w:rsidRPr="00C03706" w14:paraId="6AF54FF7" w14:textId="77777777" w:rsidTr="000D2161">
        <w:trPr>
          <w:trHeight w:val="316"/>
        </w:trPr>
        <w:tc>
          <w:tcPr>
            <w:tcW w:w="1475" w:type="dxa"/>
            <w:vMerge/>
            <w:hideMark/>
          </w:tcPr>
          <w:p w14:paraId="6249C86F" w14:textId="77777777" w:rsidR="000D6ADA" w:rsidRPr="00C03706" w:rsidRDefault="000D6ADA" w:rsidP="001679C3">
            <w:pPr>
              <w:jc w:val="both"/>
              <w:rPr>
                <w:rFonts w:ascii="Times New Roman" w:hAnsi="Times New Roman" w:cs="Times New Roman"/>
                <w:sz w:val="20"/>
                <w:szCs w:val="20"/>
              </w:rPr>
            </w:pPr>
          </w:p>
        </w:tc>
        <w:tc>
          <w:tcPr>
            <w:tcW w:w="1219" w:type="dxa"/>
            <w:noWrap/>
            <w:hideMark/>
          </w:tcPr>
          <w:p w14:paraId="439B3685" w14:textId="77777777" w:rsidR="000D6ADA" w:rsidRPr="00C03706" w:rsidRDefault="000D6ADA" w:rsidP="001679C3">
            <w:pPr>
              <w:jc w:val="both"/>
              <w:rPr>
                <w:rFonts w:ascii="Times New Roman" w:hAnsi="Times New Roman" w:cs="Times New Roman"/>
                <w:sz w:val="20"/>
                <w:szCs w:val="20"/>
              </w:rPr>
            </w:pPr>
            <w:r w:rsidRPr="00C03706">
              <w:rPr>
                <w:rFonts w:ascii="Times New Roman" w:hAnsi="Times New Roman" w:cs="Times New Roman"/>
                <w:sz w:val="20"/>
                <w:szCs w:val="20"/>
              </w:rPr>
              <w:t>1.2</w:t>
            </w:r>
          </w:p>
        </w:tc>
        <w:tc>
          <w:tcPr>
            <w:tcW w:w="1275" w:type="dxa"/>
            <w:hideMark/>
          </w:tcPr>
          <w:p w14:paraId="3487713F" w14:textId="77777777" w:rsidR="000D6ADA" w:rsidRPr="00C03706" w:rsidRDefault="000D6ADA" w:rsidP="001679C3">
            <w:pPr>
              <w:jc w:val="both"/>
              <w:rPr>
                <w:rFonts w:ascii="Times New Roman" w:hAnsi="Times New Roman" w:cs="Times New Roman"/>
                <w:sz w:val="20"/>
                <w:szCs w:val="20"/>
              </w:rPr>
            </w:pPr>
            <w:r w:rsidRPr="00C03706">
              <w:rPr>
                <w:rFonts w:ascii="Times New Roman" w:hAnsi="Times New Roman" w:cs="Times New Roman"/>
                <w:sz w:val="20"/>
                <w:szCs w:val="20"/>
              </w:rPr>
              <w:t>1.9</w:t>
            </w:r>
          </w:p>
        </w:tc>
        <w:tc>
          <w:tcPr>
            <w:tcW w:w="1560" w:type="dxa"/>
            <w:noWrap/>
            <w:hideMark/>
          </w:tcPr>
          <w:p w14:paraId="4B104B10" w14:textId="77777777" w:rsidR="000D6ADA" w:rsidRPr="00C03706" w:rsidRDefault="000D6ADA" w:rsidP="001679C3">
            <w:pPr>
              <w:jc w:val="both"/>
              <w:rPr>
                <w:rFonts w:ascii="Times New Roman" w:hAnsi="Times New Roman" w:cs="Times New Roman"/>
                <w:sz w:val="20"/>
                <w:szCs w:val="20"/>
              </w:rPr>
            </w:pPr>
            <w:r w:rsidRPr="00C03706">
              <w:rPr>
                <w:rFonts w:ascii="Times New Roman" w:hAnsi="Times New Roman" w:cs="Times New Roman"/>
                <w:sz w:val="20"/>
                <w:szCs w:val="20"/>
              </w:rPr>
              <w:t>-192.3</w:t>
            </w:r>
          </w:p>
        </w:tc>
        <w:tc>
          <w:tcPr>
            <w:tcW w:w="1116" w:type="dxa"/>
            <w:vMerge/>
            <w:hideMark/>
          </w:tcPr>
          <w:p w14:paraId="4B1C8219" w14:textId="77777777" w:rsidR="000D6ADA" w:rsidRPr="00C03706" w:rsidRDefault="000D6ADA" w:rsidP="001679C3">
            <w:pPr>
              <w:jc w:val="both"/>
              <w:rPr>
                <w:rFonts w:ascii="Times New Roman" w:hAnsi="Times New Roman" w:cs="Times New Roman"/>
                <w:sz w:val="20"/>
                <w:szCs w:val="20"/>
              </w:rPr>
            </w:pPr>
          </w:p>
        </w:tc>
        <w:tc>
          <w:tcPr>
            <w:tcW w:w="2286" w:type="dxa"/>
            <w:noWrap/>
            <w:hideMark/>
          </w:tcPr>
          <w:p w14:paraId="1FB7D865" w14:textId="149D7946" w:rsidR="000D6ADA" w:rsidRPr="00C03706" w:rsidRDefault="00212DB0" w:rsidP="00A24939">
            <w:pPr>
              <w:jc w:val="center"/>
              <w:rPr>
                <w:rFonts w:ascii="Times New Roman" w:hAnsi="Times New Roman" w:cs="Times New Roman"/>
                <w:sz w:val="20"/>
                <w:szCs w:val="20"/>
              </w:rPr>
            </w:pPr>
            <w:r w:rsidRPr="00C03706">
              <w:rPr>
                <w:rFonts w:ascii="Times New Roman" w:hAnsi="Times New Roman" w:cs="Times New Roman"/>
                <w:sz w:val="20"/>
                <w:szCs w:val="20"/>
              </w:rPr>
              <w:fldChar w:fldCharType="begin"/>
            </w:r>
            <w:r w:rsidR="004F0B41">
              <w:rPr>
                <w:rFonts w:ascii="Times New Roman" w:hAnsi="Times New Roman" w:cs="Times New Roman"/>
                <w:sz w:val="20"/>
                <w:szCs w:val="20"/>
              </w:rPr>
              <w:instrText xml:space="preserve"> ADDIN ZOTERO_ITEM CSL_CITATION {"citationID":"a2cu4i5jqnn","properties":{"formattedCitation":"[2]","plainCitation":"[2]","noteIndex":0},"citationItems":[{"id":"bvZVep35/G9vqhWu6","uris":["http://zotero.org/users/local/3FsyJZw4/items/P2CDAG4H"],"itemData":{"id":"rNhfQnli/9u6l2g2b","type":"article-journal","container-title":"Chemosphere","DOI":"10.1016/j.chemosphere.2018.02.105","ISSN":"00456535","journalAbbreviation":"Chemosphere","language":"en","page":"660-670","source":"DOI.org (Crossref)","title":"LC-MS/MS determination of antiretroviral drugs in influents and effluents from wastewater treatment plants in KwaZulu-Natal, South Africa","volume":"200","author":[{"family":"Abafe","given":"Ovokeroye A."},{"family":"Späth","given":"Jana"},{"family":"Fick","given":"Jerker"},{"family":"Jansson","given":"Stina"},{"family":"Buckley","given":"Chris"},{"family":"Stark","given":"Annegret"},{"family":"Pietruschka","given":"Bjoern"},{"family":"Martincigh","given":"Bice S."}],"issued":{"date-parts":[["2018",6]]}}}],"schema":"https://github.com/citation-style-language/schema/raw/master/csl-citation.json"} </w:instrText>
            </w:r>
            <w:r w:rsidRPr="00C03706">
              <w:rPr>
                <w:rFonts w:ascii="Times New Roman" w:hAnsi="Times New Roman" w:cs="Times New Roman"/>
                <w:sz w:val="20"/>
                <w:szCs w:val="20"/>
              </w:rPr>
              <w:fldChar w:fldCharType="separate"/>
            </w:r>
            <w:r w:rsidR="00AC1ED9" w:rsidRPr="00AC1ED9">
              <w:rPr>
                <w:rFonts w:ascii="Times New Roman" w:hAnsi="Times New Roman" w:cs="Times New Roman"/>
                <w:sz w:val="20"/>
                <w:szCs w:val="24"/>
              </w:rPr>
              <w:t>[2]</w:t>
            </w:r>
            <w:r w:rsidRPr="00C03706">
              <w:rPr>
                <w:rFonts w:ascii="Times New Roman" w:hAnsi="Times New Roman" w:cs="Times New Roman"/>
                <w:sz w:val="20"/>
                <w:szCs w:val="20"/>
              </w:rPr>
              <w:fldChar w:fldCharType="end"/>
            </w:r>
          </w:p>
        </w:tc>
      </w:tr>
      <w:tr w:rsidR="000D6ADA" w:rsidRPr="00C03706" w14:paraId="6C8C384E" w14:textId="77777777" w:rsidTr="000D2161">
        <w:trPr>
          <w:trHeight w:val="316"/>
        </w:trPr>
        <w:tc>
          <w:tcPr>
            <w:tcW w:w="1475" w:type="dxa"/>
            <w:vMerge/>
            <w:hideMark/>
          </w:tcPr>
          <w:p w14:paraId="60099630" w14:textId="77777777" w:rsidR="000D6ADA" w:rsidRPr="00C03706" w:rsidRDefault="000D6ADA" w:rsidP="001679C3">
            <w:pPr>
              <w:jc w:val="both"/>
              <w:rPr>
                <w:rFonts w:ascii="Times New Roman" w:hAnsi="Times New Roman" w:cs="Times New Roman"/>
                <w:sz w:val="20"/>
                <w:szCs w:val="20"/>
              </w:rPr>
            </w:pPr>
          </w:p>
        </w:tc>
        <w:tc>
          <w:tcPr>
            <w:tcW w:w="1219" w:type="dxa"/>
            <w:noWrap/>
            <w:hideMark/>
          </w:tcPr>
          <w:p w14:paraId="6AD39929" w14:textId="77777777" w:rsidR="000D6ADA" w:rsidRPr="00C03706" w:rsidRDefault="000D6ADA" w:rsidP="001679C3">
            <w:pPr>
              <w:jc w:val="both"/>
              <w:rPr>
                <w:rFonts w:ascii="Times New Roman" w:hAnsi="Times New Roman" w:cs="Times New Roman"/>
                <w:sz w:val="20"/>
                <w:szCs w:val="20"/>
              </w:rPr>
            </w:pPr>
            <w:r w:rsidRPr="00C03706">
              <w:rPr>
                <w:rFonts w:ascii="Times New Roman" w:hAnsi="Times New Roman" w:cs="Times New Roman"/>
                <w:sz w:val="20"/>
                <w:szCs w:val="20"/>
              </w:rPr>
              <w:t>2.5</w:t>
            </w:r>
          </w:p>
        </w:tc>
        <w:tc>
          <w:tcPr>
            <w:tcW w:w="1275" w:type="dxa"/>
            <w:noWrap/>
            <w:hideMark/>
          </w:tcPr>
          <w:p w14:paraId="52A79F0C" w14:textId="77777777" w:rsidR="000D6ADA" w:rsidRPr="00C03706" w:rsidRDefault="000D6ADA" w:rsidP="001679C3">
            <w:pPr>
              <w:jc w:val="both"/>
              <w:rPr>
                <w:rFonts w:ascii="Times New Roman" w:hAnsi="Times New Roman" w:cs="Times New Roman"/>
                <w:sz w:val="20"/>
                <w:szCs w:val="20"/>
              </w:rPr>
            </w:pPr>
            <w:r w:rsidRPr="00C03706">
              <w:rPr>
                <w:rFonts w:ascii="Times New Roman" w:hAnsi="Times New Roman" w:cs="Times New Roman"/>
                <w:sz w:val="20"/>
                <w:szCs w:val="20"/>
              </w:rPr>
              <w:t>3.8</w:t>
            </w:r>
          </w:p>
        </w:tc>
        <w:tc>
          <w:tcPr>
            <w:tcW w:w="1560" w:type="dxa"/>
            <w:noWrap/>
            <w:hideMark/>
          </w:tcPr>
          <w:p w14:paraId="038D7198" w14:textId="77777777" w:rsidR="000D6ADA" w:rsidRPr="00C03706" w:rsidRDefault="000D6ADA" w:rsidP="001679C3">
            <w:pPr>
              <w:jc w:val="both"/>
              <w:rPr>
                <w:rFonts w:ascii="Times New Roman" w:hAnsi="Times New Roman" w:cs="Times New Roman"/>
                <w:sz w:val="20"/>
                <w:szCs w:val="20"/>
              </w:rPr>
            </w:pPr>
            <w:r w:rsidRPr="00C03706">
              <w:rPr>
                <w:rFonts w:ascii="Times New Roman" w:hAnsi="Times New Roman" w:cs="Times New Roman"/>
                <w:sz w:val="20"/>
                <w:szCs w:val="20"/>
              </w:rPr>
              <w:t>-58.3</w:t>
            </w:r>
          </w:p>
        </w:tc>
        <w:tc>
          <w:tcPr>
            <w:tcW w:w="1116" w:type="dxa"/>
            <w:vMerge/>
            <w:hideMark/>
          </w:tcPr>
          <w:p w14:paraId="644B8CB6" w14:textId="77777777" w:rsidR="000D6ADA" w:rsidRPr="00C03706" w:rsidRDefault="000D6ADA" w:rsidP="001679C3">
            <w:pPr>
              <w:jc w:val="both"/>
              <w:rPr>
                <w:rFonts w:ascii="Times New Roman" w:hAnsi="Times New Roman" w:cs="Times New Roman"/>
                <w:sz w:val="20"/>
                <w:szCs w:val="20"/>
              </w:rPr>
            </w:pPr>
          </w:p>
        </w:tc>
        <w:tc>
          <w:tcPr>
            <w:tcW w:w="2286" w:type="dxa"/>
            <w:noWrap/>
            <w:hideMark/>
          </w:tcPr>
          <w:p w14:paraId="416220AC" w14:textId="38B26E0D" w:rsidR="000D6ADA" w:rsidRPr="00C03706" w:rsidRDefault="00212DB0" w:rsidP="00A24939">
            <w:pPr>
              <w:jc w:val="center"/>
              <w:rPr>
                <w:rFonts w:ascii="Times New Roman" w:hAnsi="Times New Roman" w:cs="Times New Roman"/>
                <w:sz w:val="20"/>
                <w:szCs w:val="20"/>
              </w:rPr>
            </w:pPr>
            <w:r w:rsidRPr="00C03706">
              <w:rPr>
                <w:rFonts w:ascii="Times New Roman" w:hAnsi="Times New Roman" w:cs="Times New Roman"/>
                <w:sz w:val="20"/>
                <w:szCs w:val="20"/>
              </w:rPr>
              <w:fldChar w:fldCharType="begin"/>
            </w:r>
            <w:r w:rsidR="004F0B41">
              <w:rPr>
                <w:rFonts w:ascii="Times New Roman" w:hAnsi="Times New Roman" w:cs="Times New Roman"/>
                <w:sz w:val="20"/>
                <w:szCs w:val="20"/>
              </w:rPr>
              <w:instrText xml:space="preserve"> ADDIN ZOTERO_ITEM CSL_CITATION {"citationID":"a2csoe7mbe2","properties":{"formattedCitation":"[2]","plainCitation":"[2]","noteIndex":0},"citationItems":[{"id":"bvZVep35/G9vqhWu6","uris":["http://zotero.org/users/local/3FsyJZw4/items/P2CDAG4H"],"itemData":{"id":"rNhfQnli/9u6l2g2b","type":"article-journal","container-title":"Chemosphere","DOI":"10.1016/j.chemosphere.2018.02.105","ISSN":"00456535","journalAbbreviation":"Chemosphere","language":"en","page":"660-670","source":"DOI.org (Crossref)","title":"LC-MS/MS determination of antiretroviral drugs in influents and effluents from wastewater treatment plants in KwaZulu-Natal, South Africa","volume":"200","author":[{"family":"Abafe","given":"Ovokeroye A."},{"family":"Späth","given":"Jana"},{"family":"Fick","given":"Jerker"},{"family":"Jansson","given":"Stina"},{"family":"Buckley","given":"Chris"},{"family":"Stark","given":"Annegret"},{"family":"Pietruschka","given":"Bjoern"},{"family":"Martincigh","given":"Bice S."}],"issued":{"date-parts":[["2018",6]]}}}],"schema":"https://github.com/citation-style-language/schema/raw/master/csl-citation.json"} </w:instrText>
            </w:r>
            <w:r w:rsidRPr="00C03706">
              <w:rPr>
                <w:rFonts w:ascii="Times New Roman" w:hAnsi="Times New Roman" w:cs="Times New Roman"/>
                <w:sz w:val="20"/>
                <w:szCs w:val="20"/>
              </w:rPr>
              <w:fldChar w:fldCharType="separate"/>
            </w:r>
            <w:r w:rsidR="00AC1ED9" w:rsidRPr="00AC1ED9">
              <w:rPr>
                <w:rFonts w:ascii="Times New Roman" w:hAnsi="Times New Roman" w:cs="Times New Roman"/>
                <w:sz w:val="20"/>
                <w:szCs w:val="24"/>
              </w:rPr>
              <w:t>[2]</w:t>
            </w:r>
            <w:r w:rsidRPr="00C03706">
              <w:rPr>
                <w:rFonts w:ascii="Times New Roman" w:hAnsi="Times New Roman" w:cs="Times New Roman"/>
                <w:sz w:val="20"/>
                <w:szCs w:val="20"/>
              </w:rPr>
              <w:fldChar w:fldCharType="end"/>
            </w:r>
          </w:p>
        </w:tc>
      </w:tr>
      <w:tr w:rsidR="000D6ADA" w:rsidRPr="00C03706" w14:paraId="66A40D59" w14:textId="77777777" w:rsidTr="000D2161">
        <w:trPr>
          <w:trHeight w:val="316"/>
        </w:trPr>
        <w:tc>
          <w:tcPr>
            <w:tcW w:w="1475" w:type="dxa"/>
            <w:vMerge w:val="restart"/>
            <w:noWrap/>
            <w:hideMark/>
          </w:tcPr>
          <w:p w14:paraId="5A58EFA9" w14:textId="77777777" w:rsidR="000D6ADA" w:rsidRPr="00C03706" w:rsidRDefault="000D6ADA" w:rsidP="001679C3">
            <w:pPr>
              <w:jc w:val="both"/>
              <w:rPr>
                <w:rFonts w:ascii="Times New Roman" w:hAnsi="Times New Roman" w:cs="Times New Roman"/>
                <w:sz w:val="20"/>
                <w:szCs w:val="20"/>
              </w:rPr>
            </w:pPr>
            <w:r w:rsidRPr="00C03706">
              <w:rPr>
                <w:rFonts w:ascii="Times New Roman" w:hAnsi="Times New Roman" w:cs="Times New Roman"/>
                <w:sz w:val="20"/>
                <w:szCs w:val="20"/>
              </w:rPr>
              <w:t>Nevirapine</w:t>
            </w:r>
          </w:p>
        </w:tc>
        <w:tc>
          <w:tcPr>
            <w:tcW w:w="1219" w:type="dxa"/>
            <w:noWrap/>
            <w:hideMark/>
          </w:tcPr>
          <w:p w14:paraId="20EF12D1" w14:textId="77777777" w:rsidR="000D6ADA" w:rsidRPr="00C03706" w:rsidRDefault="000D6ADA" w:rsidP="001679C3">
            <w:pPr>
              <w:jc w:val="both"/>
              <w:rPr>
                <w:rFonts w:ascii="Times New Roman" w:hAnsi="Times New Roman" w:cs="Times New Roman"/>
                <w:sz w:val="20"/>
                <w:szCs w:val="20"/>
              </w:rPr>
            </w:pPr>
            <w:r w:rsidRPr="00C03706">
              <w:rPr>
                <w:rFonts w:ascii="Times New Roman" w:hAnsi="Times New Roman" w:cs="Times New Roman"/>
                <w:sz w:val="20"/>
                <w:szCs w:val="20"/>
              </w:rPr>
              <w:t>0.85</w:t>
            </w:r>
          </w:p>
        </w:tc>
        <w:tc>
          <w:tcPr>
            <w:tcW w:w="1275" w:type="dxa"/>
            <w:hideMark/>
          </w:tcPr>
          <w:p w14:paraId="0EB1AF66" w14:textId="77777777" w:rsidR="000D6ADA" w:rsidRPr="00C03706" w:rsidRDefault="000D6ADA" w:rsidP="001679C3">
            <w:pPr>
              <w:jc w:val="both"/>
              <w:rPr>
                <w:rFonts w:ascii="Times New Roman" w:hAnsi="Times New Roman" w:cs="Times New Roman"/>
                <w:sz w:val="20"/>
                <w:szCs w:val="20"/>
              </w:rPr>
            </w:pPr>
            <w:r w:rsidRPr="00C03706">
              <w:rPr>
                <w:rFonts w:ascii="Times New Roman" w:hAnsi="Times New Roman" w:cs="Times New Roman"/>
                <w:sz w:val="20"/>
                <w:szCs w:val="20"/>
              </w:rPr>
              <w:t>1.03</w:t>
            </w:r>
          </w:p>
        </w:tc>
        <w:tc>
          <w:tcPr>
            <w:tcW w:w="1560" w:type="dxa"/>
            <w:noWrap/>
            <w:hideMark/>
          </w:tcPr>
          <w:p w14:paraId="51A29CDE" w14:textId="77777777" w:rsidR="000D6ADA" w:rsidRPr="00C03706" w:rsidRDefault="000D6ADA" w:rsidP="001679C3">
            <w:pPr>
              <w:jc w:val="both"/>
              <w:rPr>
                <w:rFonts w:ascii="Times New Roman" w:hAnsi="Times New Roman" w:cs="Times New Roman"/>
                <w:sz w:val="20"/>
                <w:szCs w:val="20"/>
              </w:rPr>
            </w:pPr>
            <w:r w:rsidRPr="00C03706">
              <w:rPr>
                <w:rFonts w:ascii="Times New Roman" w:hAnsi="Times New Roman" w:cs="Times New Roman"/>
                <w:sz w:val="20"/>
                <w:szCs w:val="20"/>
              </w:rPr>
              <w:t>-21.18</w:t>
            </w:r>
          </w:p>
        </w:tc>
        <w:tc>
          <w:tcPr>
            <w:tcW w:w="1116" w:type="dxa"/>
            <w:vMerge w:val="restart"/>
            <w:noWrap/>
            <w:hideMark/>
          </w:tcPr>
          <w:p w14:paraId="6668CF0E" w14:textId="77777777" w:rsidR="000D6ADA" w:rsidRPr="00C03706" w:rsidRDefault="000D6ADA" w:rsidP="001679C3">
            <w:pPr>
              <w:jc w:val="both"/>
              <w:rPr>
                <w:rFonts w:ascii="Times New Roman" w:hAnsi="Times New Roman" w:cs="Times New Roman"/>
                <w:sz w:val="20"/>
                <w:szCs w:val="20"/>
              </w:rPr>
            </w:pPr>
            <w:r w:rsidRPr="00C03706">
              <w:rPr>
                <w:rFonts w:ascii="Times New Roman" w:hAnsi="Times New Roman" w:cs="Times New Roman"/>
                <w:sz w:val="20"/>
                <w:szCs w:val="20"/>
              </w:rPr>
              <w:t>20.1</w:t>
            </w:r>
          </w:p>
        </w:tc>
        <w:tc>
          <w:tcPr>
            <w:tcW w:w="2286" w:type="dxa"/>
            <w:noWrap/>
            <w:hideMark/>
          </w:tcPr>
          <w:p w14:paraId="5DDC4731" w14:textId="2994241A" w:rsidR="000D6ADA" w:rsidRPr="00C03706" w:rsidRDefault="00212DB0" w:rsidP="00A24939">
            <w:pPr>
              <w:jc w:val="center"/>
              <w:rPr>
                <w:rFonts w:ascii="Times New Roman" w:hAnsi="Times New Roman" w:cs="Times New Roman"/>
                <w:sz w:val="20"/>
                <w:szCs w:val="20"/>
              </w:rPr>
            </w:pPr>
            <w:r w:rsidRPr="00C03706">
              <w:rPr>
                <w:rFonts w:ascii="Times New Roman" w:hAnsi="Times New Roman" w:cs="Times New Roman"/>
                <w:sz w:val="20"/>
                <w:szCs w:val="20"/>
              </w:rPr>
              <w:fldChar w:fldCharType="begin"/>
            </w:r>
            <w:r w:rsidR="004F0B41">
              <w:rPr>
                <w:rFonts w:ascii="Times New Roman" w:hAnsi="Times New Roman" w:cs="Times New Roman"/>
                <w:sz w:val="20"/>
                <w:szCs w:val="20"/>
              </w:rPr>
              <w:instrText xml:space="preserve"> ADDIN ZOTERO_ITEM CSL_CITATION {"citationID":"a1askc7uv3f","properties":{"formattedCitation":"[6]","plainCitation":"[6]","noteIndex":0},"citationItems":[{"id":"bvZVep35/CG0ampoM","uris":["http://zotero.org/users/8372031/items/X2W4WM32"],"itemData":{"id":729,"type":"article-journal","abstract":"Emerging organic contaminants have not received a lot of attention in developing countries, particularly Africa, although problems regarding water quantity and quality are often even more severe than in more developed regions. This study presents general water quality parameters as well as unique data on concentrations and loads of 24 pharmaceuticals including antibiotic, anti(retro)viral, analgesic, anti-inflammatory and psychiatric drugs in three wastewater treatment plants, three rivers and three groundwater wells in Nairobi and Kisumu. This allowed studying removal efficiencies in wastewater treatment, identifying important sources of pharmaceutical pollution and distinguishing dilution effects from natural attenuation in rivers. In general, antiretrovirals and antibiotics, being important in the treatment of common African diseases such as HIV and malaria, were in all matrices more prevalent as compared to the Western world. Wastewater stabilization ponds removed pharmaceuticals with an efficiency between 11 and 99%. Despite this large range, a different removal is observed for a number of compounds, as compared to more conventional activated sludge systems. Total concentrations in river water (up to 320 μg L−1) were similar or exceeded concentrations in untreated wastewater, with domestic discharges from slums, wastewater treatment plant effluent and waste dumpsites identified as important sources. In shallow wells situated next to pit latrines and used for drinking water, the recalcitrant antiretroviral nevirapine was measured at concentrations as high as 1–2 μg L−1. Overall, distinct pharmaceutical contamination patterns as compared to the Western world can be concluded, which might be a trigger for further research in developing regions.","container-title":"Chemosphere","DOI":"10.1016/j.chemosphere.2016.01.095","ISSN":"0045-6535","journalAbbreviation":"Chemosphere","language":"en","page":"238-244","source":"ScienceDirect","title":"Occurrence patterns of pharmaceutical residues in wastewater, surface water and groundwater of Nairobi and Kisumu city, Kenya","volume":"149","author":[{"family":"K'oreje","given":"K. O."},{"family":"Vergeynst","given":"L."},{"family":"Ombaka","given":"D."},{"family":"De Wispelaere","given":"P."},{"family":"Okoth","given":"M."},{"family":"Van Langenhove","given":"H."},{"family":"Demeestere","given":"K."}],"issued":{"date-parts":[["2016",4,1]]}}}],"schema":"https://github.com/citation-style-language/schema/raw/master/csl-citation.json"} </w:instrText>
            </w:r>
            <w:r w:rsidRPr="00C03706">
              <w:rPr>
                <w:rFonts w:ascii="Times New Roman" w:hAnsi="Times New Roman" w:cs="Times New Roman"/>
                <w:sz w:val="20"/>
                <w:szCs w:val="20"/>
              </w:rPr>
              <w:fldChar w:fldCharType="separate"/>
            </w:r>
            <w:r w:rsidR="00AC1ED9" w:rsidRPr="00AC1ED9">
              <w:rPr>
                <w:rFonts w:ascii="Times New Roman" w:hAnsi="Times New Roman" w:cs="Times New Roman"/>
                <w:sz w:val="20"/>
                <w:szCs w:val="24"/>
              </w:rPr>
              <w:t>[6]</w:t>
            </w:r>
            <w:r w:rsidRPr="00C03706">
              <w:rPr>
                <w:rFonts w:ascii="Times New Roman" w:hAnsi="Times New Roman" w:cs="Times New Roman"/>
                <w:sz w:val="20"/>
                <w:szCs w:val="20"/>
              </w:rPr>
              <w:fldChar w:fldCharType="end"/>
            </w:r>
          </w:p>
        </w:tc>
      </w:tr>
      <w:tr w:rsidR="000D6ADA" w:rsidRPr="00C03706" w14:paraId="59050495" w14:textId="77777777" w:rsidTr="000D2161">
        <w:trPr>
          <w:trHeight w:val="316"/>
        </w:trPr>
        <w:tc>
          <w:tcPr>
            <w:tcW w:w="1475" w:type="dxa"/>
            <w:vMerge/>
            <w:hideMark/>
          </w:tcPr>
          <w:p w14:paraId="3EA0F469" w14:textId="77777777" w:rsidR="000D6ADA" w:rsidRPr="00C03706" w:rsidRDefault="000D6ADA" w:rsidP="001679C3">
            <w:pPr>
              <w:jc w:val="both"/>
              <w:rPr>
                <w:rFonts w:ascii="Times New Roman" w:hAnsi="Times New Roman" w:cs="Times New Roman"/>
                <w:sz w:val="20"/>
                <w:szCs w:val="20"/>
              </w:rPr>
            </w:pPr>
          </w:p>
        </w:tc>
        <w:tc>
          <w:tcPr>
            <w:tcW w:w="1219" w:type="dxa"/>
            <w:noWrap/>
            <w:hideMark/>
          </w:tcPr>
          <w:p w14:paraId="3FCD3B42" w14:textId="77777777" w:rsidR="000D6ADA" w:rsidRPr="00C03706" w:rsidRDefault="000D6ADA" w:rsidP="001679C3">
            <w:pPr>
              <w:jc w:val="both"/>
              <w:rPr>
                <w:rFonts w:ascii="Times New Roman" w:hAnsi="Times New Roman" w:cs="Times New Roman"/>
                <w:sz w:val="20"/>
                <w:szCs w:val="20"/>
              </w:rPr>
            </w:pPr>
            <w:r w:rsidRPr="00C03706">
              <w:rPr>
                <w:rFonts w:ascii="Times New Roman" w:hAnsi="Times New Roman" w:cs="Times New Roman"/>
                <w:sz w:val="20"/>
                <w:szCs w:val="20"/>
              </w:rPr>
              <w:t>3.3</w:t>
            </w:r>
          </w:p>
        </w:tc>
        <w:tc>
          <w:tcPr>
            <w:tcW w:w="1275" w:type="dxa"/>
            <w:hideMark/>
          </w:tcPr>
          <w:p w14:paraId="3F672805" w14:textId="77777777" w:rsidR="000D6ADA" w:rsidRPr="00C03706" w:rsidRDefault="000D6ADA" w:rsidP="001679C3">
            <w:pPr>
              <w:jc w:val="both"/>
              <w:rPr>
                <w:rFonts w:ascii="Times New Roman" w:hAnsi="Times New Roman" w:cs="Times New Roman"/>
                <w:sz w:val="20"/>
                <w:szCs w:val="20"/>
              </w:rPr>
            </w:pPr>
            <w:r w:rsidRPr="00C03706">
              <w:rPr>
                <w:rFonts w:ascii="Times New Roman" w:hAnsi="Times New Roman" w:cs="Times New Roman"/>
                <w:sz w:val="20"/>
                <w:szCs w:val="20"/>
              </w:rPr>
              <w:t>2.11</w:t>
            </w:r>
          </w:p>
        </w:tc>
        <w:tc>
          <w:tcPr>
            <w:tcW w:w="1560" w:type="dxa"/>
            <w:noWrap/>
            <w:hideMark/>
          </w:tcPr>
          <w:p w14:paraId="737727DF" w14:textId="77777777" w:rsidR="000D6ADA" w:rsidRPr="00C03706" w:rsidRDefault="000D6ADA" w:rsidP="001679C3">
            <w:pPr>
              <w:jc w:val="both"/>
              <w:rPr>
                <w:rFonts w:ascii="Times New Roman" w:hAnsi="Times New Roman" w:cs="Times New Roman"/>
                <w:sz w:val="20"/>
                <w:szCs w:val="20"/>
              </w:rPr>
            </w:pPr>
            <w:r w:rsidRPr="00C03706">
              <w:rPr>
                <w:rFonts w:ascii="Times New Roman" w:hAnsi="Times New Roman" w:cs="Times New Roman"/>
                <w:sz w:val="20"/>
                <w:szCs w:val="20"/>
              </w:rPr>
              <w:t>36.06</w:t>
            </w:r>
          </w:p>
        </w:tc>
        <w:tc>
          <w:tcPr>
            <w:tcW w:w="1116" w:type="dxa"/>
            <w:vMerge/>
            <w:hideMark/>
          </w:tcPr>
          <w:p w14:paraId="3D4190F8" w14:textId="77777777" w:rsidR="000D6ADA" w:rsidRPr="00C03706" w:rsidRDefault="000D6ADA" w:rsidP="001679C3">
            <w:pPr>
              <w:jc w:val="both"/>
              <w:rPr>
                <w:rFonts w:ascii="Times New Roman" w:hAnsi="Times New Roman" w:cs="Times New Roman"/>
                <w:sz w:val="20"/>
                <w:szCs w:val="20"/>
              </w:rPr>
            </w:pPr>
          </w:p>
        </w:tc>
        <w:tc>
          <w:tcPr>
            <w:tcW w:w="2286" w:type="dxa"/>
            <w:noWrap/>
            <w:hideMark/>
          </w:tcPr>
          <w:p w14:paraId="176356C8" w14:textId="49A3506B" w:rsidR="000D6ADA" w:rsidRPr="00C03706" w:rsidRDefault="00212DB0" w:rsidP="00A24939">
            <w:pPr>
              <w:jc w:val="center"/>
              <w:rPr>
                <w:rFonts w:ascii="Times New Roman" w:hAnsi="Times New Roman" w:cs="Times New Roman"/>
                <w:sz w:val="20"/>
                <w:szCs w:val="20"/>
              </w:rPr>
            </w:pPr>
            <w:r w:rsidRPr="00C03706">
              <w:rPr>
                <w:rFonts w:ascii="Times New Roman" w:hAnsi="Times New Roman" w:cs="Times New Roman"/>
                <w:sz w:val="20"/>
                <w:szCs w:val="20"/>
              </w:rPr>
              <w:fldChar w:fldCharType="begin"/>
            </w:r>
            <w:r w:rsidR="004F0B41">
              <w:rPr>
                <w:rFonts w:ascii="Times New Roman" w:hAnsi="Times New Roman" w:cs="Times New Roman"/>
                <w:sz w:val="20"/>
                <w:szCs w:val="20"/>
              </w:rPr>
              <w:instrText xml:space="preserve"> ADDIN ZOTERO_ITEM CSL_CITATION {"citationID":"aacl507uom","properties":{"formattedCitation":"[6]","plainCitation":"[6]","noteIndex":0},"citationItems":[{"id":"bvZVep35/CG0ampoM","uris":["http://zotero.org/users/8372031/items/X2W4WM32"],"itemData":{"id":729,"type":"article-journal","abstract":"Emerging organic contaminants have not received a lot of attention in developing countries, particularly Africa, although problems regarding water quantity and quality are often even more severe than in more developed regions. This study presents general water quality parameters as well as unique data on concentrations and loads of 24 pharmaceuticals including antibiotic, anti(retro)viral, analgesic, anti-inflammatory and psychiatric drugs in three wastewater treatment plants, three rivers and three groundwater wells in Nairobi and Kisumu. This allowed studying removal efficiencies in wastewater treatment, identifying important sources of pharmaceutical pollution and distinguishing dilution effects from natural attenuation in rivers. In general, antiretrovirals and antibiotics, being important in the treatment of common African diseases such as HIV and malaria, were in all matrices more prevalent as compared to the Western world. Wastewater stabilization ponds removed pharmaceuticals with an efficiency between 11 and 99%. Despite this large range, a different removal is observed for a number of compounds, as compared to more conventional activated sludge systems. Total concentrations in river water (up to 320 μg L−1) were similar or exceeded concentrations in untreated wastewater, with domestic discharges from slums, wastewater treatment plant effluent and waste dumpsites identified as important sources. In shallow wells situated next to pit latrines and used for drinking water, the recalcitrant antiretroviral nevirapine was measured at concentrations as high as 1–2 μg L−1. Overall, distinct pharmaceutical contamination patterns as compared to the Western world can be concluded, which might be a trigger for further research in developing regions.","container-title":"Chemosphere","DOI":"10.1016/j.chemosphere.2016.01.095","ISSN":"0045-6535","journalAbbreviation":"Chemosphere","language":"en","page":"238-244","source":"ScienceDirect","title":"Occurrence patterns of pharmaceutical residues in wastewater, surface water and groundwater of Nairobi and Kisumu city, Kenya","volume":"149","author":[{"family":"K'oreje","given":"K. O."},{"family":"Vergeynst","given":"L."},{"family":"Ombaka","given":"D."},{"family":"De Wispelaere","given":"P."},{"family":"Okoth","given":"M."},{"family":"Van Langenhove","given":"H."},{"family":"Demeestere","given":"K."}],"issued":{"date-parts":[["2016",4,1]]}}}],"schema":"https://github.com/citation-style-language/schema/raw/master/csl-citation.json"} </w:instrText>
            </w:r>
            <w:r w:rsidRPr="00C03706">
              <w:rPr>
                <w:rFonts w:ascii="Times New Roman" w:hAnsi="Times New Roman" w:cs="Times New Roman"/>
                <w:sz w:val="20"/>
                <w:szCs w:val="20"/>
              </w:rPr>
              <w:fldChar w:fldCharType="separate"/>
            </w:r>
            <w:r w:rsidR="00AC1ED9" w:rsidRPr="00AC1ED9">
              <w:rPr>
                <w:rFonts w:ascii="Times New Roman" w:hAnsi="Times New Roman" w:cs="Times New Roman"/>
                <w:sz w:val="20"/>
                <w:szCs w:val="24"/>
              </w:rPr>
              <w:t>[6]</w:t>
            </w:r>
            <w:r w:rsidRPr="00C03706">
              <w:rPr>
                <w:rFonts w:ascii="Times New Roman" w:hAnsi="Times New Roman" w:cs="Times New Roman"/>
                <w:sz w:val="20"/>
                <w:szCs w:val="20"/>
              </w:rPr>
              <w:fldChar w:fldCharType="end"/>
            </w:r>
          </w:p>
        </w:tc>
      </w:tr>
      <w:tr w:rsidR="000D6ADA" w:rsidRPr="00C03706" w14:paraId="2F3831FF" w14:textId="77777777" w:rsidTr="000D2161">
        <w:trPr>
          <w:trHeight w:val="316"/>
        </w:trPr>
        <w:tc>
          <w:tcPr>
            <w:tcW w:w="1475" w:type="dxa"/>
            <w:vMerge/>
            <w:hideMark/>
          </w:tcPr>
          <w:p w14:paraId="308D9E5F" w14:textId="77777777" w:rsidR="000D6ADA" w:rsidRPr="00C03706" w:rsidRDefault="000D6ADA" w:rsidP="001679C3">
            <w:pPr>
              <w:jc w:val="both"/>
              <w:rPr>
                <w:rFonts w:ascii="Times New Roman" w:hAnsi="Times New Roman" w:cs="Times New Roman"/>
                <w:sz w:val="20"/>
                <w:szCs w:val="20"/>
              </w:rPr>
            </w:pPr>
          </w:p>
        </w:tc>
        <w:tc>
          <w:tcPr>
            <w:tcW w:w="1219" w:type="dxa"/>
            <w:noWrap/>
            <w:hideMark/>
          </w:tcPr>
          <w:p w14:paraId="44017EF9" w14:textId="77777777" w:rsidR="000D6ADA" w:rsidRPr="00C03706" w:rsidRDefault="000D6ADA" w:rsidP="001679C3">
            <w:pPr>
              <w:jc w:val="both"/>
              <w:rPr>
                <w:rFonts w:ascii="Times New Roman" w:hAnsi="Times New Roman" w:cs="Times New Roman"/>
                <w:sz w:val="20"/>
                <w:szCs w:val="20"/>
              </w:rPr>
            </w:pPr>
            <w:r w:rsidRPr="00C03706">
              <w:rPr>
                <w:rFonts w:ascii="Times New Roman" w:hAnsi="Times New Roman" w:cs="Times New Roman"/>
                <w:sz w:val="20"/>
                <w:szCs w:val="20"/>
              </w:rPr>
              <w:t>2.08</w:t>
            </w:r>
          </w:p>
        </w:tc>
        <w:tc>
          <w:tcPr>
            <w:tcW w:w="1275" w:type="dxa"/>
            <w:hideMark/>
          </w:tcPr>
          <w:p w14:paraId="0870F5D8" w14:textId="77777777" w:rsidR="000D6ADA" w:rsidRPr="00C03706" w:rsidRDefault="000D6ADA" w:rsidP="001679C3">
            <w:pPr>
              <w:jc w:val="both"/>
              <w:rPr>
                <w:rFonts w:ascii="Times New Roman" w:hAnsi="Times New Roman" w:cs="Times New Roman"/>
                <w:sz w:val="20"/>
                <w:szCs w:val="20"/>
              </w:rPr>
            </w:pPr>
            <w:r w:rsidRPr="00C03706">
              <w:rPr>
                <w:rFonts w:ascii="Times New Roman" w:hAnsi="Times New Roman" w:cs="Times New Roman"/>
                <w:sz w:val="20"/>
                <w:szCs w:val="20"/>
              </w:rPr>
              <w:t>2.03</w:t>
            </w:r>
          </w:p>
        </w:tc>
        <w:tc>
          <w:tcPr>
            <w:tcW w:w="1560" w:type="dxa"/>
            <w:noWrap/>
            <w:hideMark/>
          </w:tcPr>
          <w:p w14:paraId="70941BB5" w14:textId="77777777" w:rsidR="000D6ADA" w:rsidRPr="00C03706" w:rsidRDefault="000D6ADA" w:rsidP="001679C3">
            <w:pPr>
              <w:jc w:val="both"/>
              <w:rPr>
                <w:rFonts w:ascii="Times New Roman" w:hAnsi="Times New Roman" w:cs="Times New Roman"/>
                <w:sz w:val="20"/>
                <w:szCs w:val="20"/>
              </w:rPr>
            </w:pPr>
            <w:r w:rsidRPr="00C03706">
              <w:rPr>
                <w:rFonts w:ascii="Times New Roman" w:hAnsi="Times New Roman" w:cs="Times New Roman"/>
                <w:sz w:val="20"/>
                <w:szCs w:val="20"/>
              </w:rPr>
              <w:t>2.40</w:t>
            </w:r>
          </w:p>
        </w:tc>
        <w:tc>
          <w:tcPr>
            <w:tcW w:w="1116" w:type="dxa"/>
            <w:vMerge/>
            <w:hideMark/>
          </w:tcPr>
          <w:p w14:paraId="7CF7F074" w14:textId="77777777" w:rsidR="000D6ADA" w:rsidRPr="00C03706" w:rsidRDefault="000D6ADA" w:rsidP="001679C3">
            <w:pPr>
              <w:jc w:val="both"/>
              <w:rPr>
                <w:rFonts w:ascii="Times New Roman" w:hAnsi="Times New Roman" w:cs="Times New Roman"/>
                <w:sz w:val="20"/>
                <w:szCs w:val="20"/>
              </w:rPr>
            </w:pPr>
          </w:p>
        </w:tc>
        <w:tc>
          <w:tcPr>
            <w:tcW w:w="2286" w:type="dxa"/>
            <w:noWrap/>
            <w:hideMark/>
          </w:tcPr>
          <w:p w14:paraId="4ED07C2A" w14:textId="656F1CF6" w:rsidR="000D6ADA" w:rsidRPr="00C03706" w:rsidRDefault="00212DB0" w:rsidP="00A24939">
            <w:pPr>
              <w:jc w:val="center"/>
              <w:rPr>
                <w:rFonts w:ascii="Times New Roman" w:hAnsi="Times New Roman" w:cs="Times New Roman"/>
                <w:sz w:val="20"/>
                <w:szCs w:val="20"/>
              </w:rPr>
            </w:pPr>
            <w:r w:rsidRPr="00C03706">
              <w:rPr>
                <w:rFonts w:ascii="Times New Roman" w:hAnsi="Times New Roman" w:cs="Times New Roman"/>
                <w:sz w:val="20"/>
                <w:szCs w:val="20"/>
              </w:rPr>
              <w:fldChar w:fldCharType="begin"/>
            </w:r>
            <w:r w:rsidR="004F0B41">
              <w:rPr>
                <w:rFonts w:ascii="Times New Roman" w:hAnsi="Times New Roman" w:cs="Times New Roman"/>
                <w:sz w:val="20"/>
                <w:szCs w:val="20"/>
              </w:rPr>
              <w:instrText xml:space="preserve"> ADDIN ZOTERO_ITEM CSL_CITATION {"citationID":"al5kgv8flc","properties":{"formattedCitation":"[6]","plainCitation":"[6]","noteIndex":0},"citationItems":[{"id":"bvZVep35/CG0ampoM","uris":["http://zotero.org/users/8372031/items/X2W4WM32"],"itemData":{"id":729,"type":"article-journal","abstract":"Emerging organic contaminants have not received a lot of attention in developing countries, particularly Africa, although problems regarding water quantity and quality are often even more severe than in more developed regions. This study presents general water quality parameters as well as unique data on concentrations and loads of 24 pharmaceuticals including antibiotic, anti(retro)viral, analgesic, anti-inflammatory and psychiatric drugs in three wastewater treatment plants, three rivers and three groundwater wells in Nairobi and Kisumu. This allowed studying removal efficiencies in wastewater treatment, identifying important sources of pharmaceutical pollution and distinguishing dilution effects from natural attenuation in rivers. In general, antiretrovirals and antibiotics, being important in the treatment of common African diseases such as HIV and malaria, were in all matrices more prevalent as compared to the Western world. Wastewater stabilization ponds removed pharmaceuticals with an efficiency between 11 and 99%. Despite this large range, a different removal is observed for a number of compounds, as compared to more conventional activated sludge systems. Total concentrations in river water (up to 320 μg L−1) were similar or exceeded concentrations in untreated wastewater, with domestic discharges from slums, wastewater treatment plant effluent and waste dumpsites identified as important sources. In shallow wells situated next to pit latrines and used for drinking water, the recalcitrant antiretroviral nevirapine was measured at concentrations as high as 1–2 μg L−1. Overall, distinct pharmaceutical contamination patterns as compared to the Western world can be concluded, which might be a trigger for further research in developing regions.","container-title":"Chemosphere","DOI":"10.1016/j.chemosphere.2016.01.095","ISSN":"0045-6535","journalAbbreviation":"Chemosphere","language":"en","page":"238-244","source":"ScienceDirect","title":"Occurrence patterns of pharmaceutical residues in wastewater, surface water and groundwater of Nairobi and Kisumu city, Kenya","volume":"149","author":[{"family":"K'oreje","given":"K. O."},{"family":"Vergeynst","given":"L."},{"family":"Ombaka","given":"D."},{"family":"De Wispelaere","given":"P."},{"family":"Okoth","given":"M."},{"family":"Van Langenhove","given":"H."},{"family":"Demeestere","given":"K."}],"issued":{"date-parts":[["2016",4,1]]}}}],"schema":"https://github.com/citation-style-language/schema/raw/master/csl-citation.json"} </w:instrText>
            </w:r>
            <w:r w:rsidRPr="00C03706">
              <w:rPr>
                <w:rFonts w:ascii="Times New Roman" w:hAnsi="Times New Roman" w:cs="Times New Roman"/>
                <w:sz w:val="20"/>
                <w:szCs w:val="20"/>
              </w:rPr>
              <w:fldChar w:fldCharType="separate"/>
            </w:r>
            <w:r w:rsidR="00AC1ED9" w:rsidRPr="00AC1ED9">
              <w:rPr>
                <w:rFonts w:ascii="Times New Roman" w:hAnsi="Times New Roman" w:cs="Times New Roman"/>
                <w:sz w:val="20"/>
                <w:szCs w:val="24"/>
              </w:rPr>
              <w:t>[6]</w:t>
            </w:r>
            <w:r w:rsidRPr="00C03706">
              <w:rPr>
                <w:rFonts w:ascii="Times New Roman" w:hAnsi="Times New Roman" w:cs="Times New Roman"/>
                <w:sz w:val="20"/>
                <w:szCs w:val="20"/>
              </w:rPr>
              <w:fldChar w:fldCharType="end"/>
            </w:r>
          </w:p>
        </w:tc>
      </w:tr>
      <w:tr w:rsidR="000D6ADA" w:rsidRPr="00C03706" w14:paraId="11357094" w14:textId="77777777" w:rsidTr="000D2161">
        <w:trPr>
          <w:trHeight w:val="316"/>
        </w:trPr>
        <w:tc>
          <w:tcPr>
            <w:tcW w:w="1475" w:type="dxa"/>
            <w:vMerge/>
            <w:hideMark/>
          </w:tcPr>
          <w:p w14:paraId="19E2DC34" w14:textId="77777777" w:rsidR="000D6ADA" w:rsidRPr="00C03706" w:rsidRDefault="000D6ADA" w:rsidP="001679C3">
            <w:pPr>
              <w:jc w:val="both"/>
              <w:rPr>
                <w:rFonts w:ascii="Times New Roman" w:hAnsi="Times New Roman" w:cs="Times New Roman"/>
                <w:sz w:val="20"/>
                <w:szCs w:val="20"/>
              </w:rPr>
            </w:pPr>
          </w:p>
        </w:tc>
        <w:tc>
          <w:tcPr>
            <w:tcW w:w="1219" w:type="dxa"/>
            <w:noWrap/>
            <w:hideMark/>
          </w:tcPr>
          <w:p w14:paraId="2F268531" w14:textId="77777777" w:rsidR="000D6ADA" w:rsidRPr="00C03706" w:rsidRDefault="000D6ADA" w:rsidP="001679C3">
            <w:pPr>
              <w:jc w:val="both"/>
              <w:rPr>
                <w:rFonts w:ascii="Times New Roman" w:hAnsi="Times New Roman" w:cs="Times New Roman"/>
                <w:sz w:val="20"/>
                <w:szCs w:val="20"/>
              </w:rPr>
            </w:pPr>
            <w:r w:rsidRPr="00C03706">
              <w:rPr>
                <w:rFonts w:ascii="Times New Roman" w:hAnsi="Times New Roman" w:cs="Times New Roman"/>
                <w:sz w:val="20"/>
                <w:szCs w:val="20"/>
              </w:rPr>
              <w:t>0.67</w:t>
            </w:r>
          </w:p>
        </w:tc>
        <w:tc>
          <w:tcPr>
            <w:tcW w:w="1275" w:type="dxa"/>
            <w:hideMark/>
          </w:tcPr>
          <w:p w14:paraId="73D07B85" w14:textId="77777777" w:rsidR="000D6ADA" w:rsidRPr="00C03706" w:rsidRDefault="000D6ADA" w:rsidP="001679C3">
            <w:pPr>
              <w:jc w:val="both"/>
              <w:rPr>
                <w:rFonts w:ascii="Times New Roman" w:hAnsi="Times New Roman" w:cs="Times New Roman"/>
                <w:sz w:val="20"/>
                <w:szCs w:val="20"/>
              </w:rPr>
            </w:pPr>
            <w:r w:rsidRPr="00C03706">
              <w:rPr>
                <w:rFonts w:ascii="Times New Roman" w:hAnsi="Times New Roman" w:cs="Times New Roman"/>
                <w:sz w:val="20"/>
                <w:szCs w:val="20"/>
              </w:rPr>
              <w:t>0.54</w:t>
            </w:r>
          </w:p>
        </w:tc>
        <w:tc>
          <w:tcPr>
            <w:tcW w:w="1560" w:type="dxa"/>
            <w:noWrap/>
            <w:hideMark/>
          </w:tcPr>
          <w:p w14:paraId="201F8B8A" w14:textId="77777777" w:rsidR="000D6ADA" w:rsidRPr="00C03706" w:rsidRDefault="000D6ADA" w:rsidP="001679C3">
            <w:pPr>
              <w:jc w:val="both"/>
              <w:rPr>
                <w:rFonts w:ascii="Times New Roman" w:hAnsi="Times New Roman" w:cs="Times New Roman"/>
                <w:sz w:val="20"/>
                <w:szCs w:val="20"/>
              </w:rPr>
            </w:pPr>
            <w:r w:rsidRPr="00C03706">
              <w:rPr>
                <w:rFonts w:ascii="Times New Roman" w:hAnsi="Times New Roman" w:cs="Times New Roman"/>
                <w:sz w:val="20"/>
                <w:szCs w:val="20"/>
              </w:rPr>
              <w:t>19.40</w:t>
            </w:r>
          </w:p>
        </w:tc>
        <w:tc>
          <w:tcPr>
            <w:tcW w:w="1116" w:type="dxa"/>
            <w:vMerge/>
            <w:hideMark/>
          </w:tcPr>
          <w:p w14:paraId="7538E819" w14:textId="77777777" w:rsidR="000D6ADA" w:rsidRPr="00C03706" w:rsidRDefault="000D6ADA" w:rsidP="001679C3">
            <w:pPr>
              <w:jc w:val="both"/>
              <w:rPr>
                <w:rFonts w:ascii="Times New Roman" w:hAnsi="Times New Roman" w:cs="Times New Roman"/>
                <w:sz w:val="20"/>
                <w:szCs w:val="20"/>
              </w:rPr>
            </w:pPr>
          </w:p>
        </w:tc>
        <w:tc>
          <w:tcPr>
            <w:tcW w:w="2286" w:type="dxa"/>
            <w:noWrap/>
            <w:hideMark/>
          </w:tcPr>
          <w:p w14:paraId="232D056A" w14:textId="20524B34" w:rsidR="000D6ADA" w:rsidRPr="00C03706" w:rsidRDefault="00212DB0" w:rsidP="00A24939">
            <w:pPr>
              <w:jc w:val="center"/>
              <w:rPr>
                <w:rFonts w:ascii="Times New Roman" w:hAnsi="Times New Roman" w:cs="Times New Roman"/>
                <w:sz w:val="20"/>
                <w:szCs w:val="20"/>
              </w:rPr>
            </w:pPr>
            <w:r w:rsidRPr="00C03706">
              <w:rPr>
                <w:rFonts w:ascii="Times New Roman" w:hAnsi="Times New Roman" w:cs="Times New Roman"/>
                <w:sz w:val="20"/>
                <w:szCs w:val="20"/>
              </w:rPr>
              <w:fldChar w:fldCharType="begin"/>
            </w:r>
            <w:r w:rsidR="004F0B41">
              <w:rPr>
                <w:rFonts w:ascii="Times New Roman" w:hAnsi="Times New Roman" w:cs="Times New Roman"/>
                <w:sz w:val="20"/>
                <w:szCs w:val="20"/>
              </w:rPr>
              <w:instrText xml:space="preserve"> ADDIN ZOTERO_ITEM CSL_CITATION {"citationID":"a2js2rqmhbs","properties":{"formattedCitation":"[2]","plainCitation":"[2]","noteIndex":0},"citationItems":[{"id":"bvZVep35/G9vqhWu6","uris":["http://zotero.org/users/local/3FsyJZw4/items/P2CDAG4H"],"itemData":{"id":"rNhfQnli/9u6l2g2b","type":"article-journal","container-title":"Chemosphere","DOI":"10.1016/j.chemosphere.2018.02.105","ISSN":"00456535","journalAbbreviation":"Chemosphere","language":"en","page":"660-670","source":"DOI.org (Crossref)","title":"LC-MS/MS determination of antiretroviral drugs in influents and effluents from wastewater treatment plants in KwaZulu-Natal, South Africa","volume":"200","author":[{"family":"Abafe","given":"Ovokeroye A."},{"family":"Späth","given":"Jana"},{"family":"Fick","given":"Jerker"},{"family":"Jansson","given":"Stina"},{"family":"Buckley","given":"Chris"},{"family":"Stark","given":"Annegret"},{"family":"Pietruschka","given":"Bjoern"},{"family":"Martincigh","given":"Bice S."}],"issued":{"date-parts":[["2018",6]]}}}],"schema":"https://github.com/citation-style-language/schema/raw/master/csl-citation.json"} </w:instrText>
            </w:r>
            <w:r w:rsidRPr="00C03706">
              <w:rPr>
                <w:rFonts w:ascii="Times New Roman" w:hAnsi="Times New Roman" w:cs="Times New Roman"/>
                <w:sz w:val="20"/>
                <w:szCs w:val="20"/>
              </w:rPr>
              <w:fldChar w:fldCharType="separate"/>
            </w:r>
            <w:r w:rsidR="00AC1ED9" w:rsidRPr="00AC1ED9">
              <w:rPr>
                <w:rFonts w:ascii="Times New Roman" w:hAnsi="Times New Roman" w:cs="Times New Roman"/>
                <w:sz w:val="20"/>
                <w:szCs w:val="24"/>
              </w:rPr>
              <w:t>[2]</w:t>
            </w:r>
            <w:r w:rsidRPr="00C03706">
              <w:rPr>
                <w:rFonts w:ascii="Times New Roman" w:hAnsi="Times New Roman" w:cs="Times New Roman"/>
                <w:sz w:val="20"/>
                <w:szCs w:val="20"/>
              </w:rPr>
              <w:fldChar w:fldCharType="end"/>
            </w:r>
          </w:p>
        </w:tc>
      </w:tr>
      <w:tr w:rsidR="000D6ADA" w:rsidRPr="00C03706" w14:paraId="1FF599FB" w14:textId="77777777" w:rsidTr="000D2161">
        <w:trPr>
          <w:trHeight w:val="316"/>
        </w:trPr>
        <w:tc>
          <w:tcPr>
            <w:tcW w:w="1475" w:type="dxa"/>
            <w:vMerge/>
            <w:hideMark/>
          </w:tcPr>
          <w:p w14:paraId="4A2C92AA" w14:textId="77777777" w:rsidR="000D6ADA" w:rsidRPr="00C03706" w:rsidRDefault="000D6ADA" w:rsidP="001679C3">
            <w:pPr>
              <w:jc w:val="both"/>
              <w:rPr>
                <w:rFonts w:ascii="Times New Roman" w:hAnsi="Times New Roman" w:cs="Times New Roman"/>
                <w:sz w:val="20"/>
                <w:szCs w:val="20"/>
              </w:rPr>
            </w:pPr>
          </w:p>
        </w:tc>
        <w:tc>
          <w:tcPr>
            <w:tcW w:w="1219" w:type="dxa"/>
            <w:noWrap/>
            <w:hideMark/>
          </w:tcPr>
          <w:p w14:paraId="2B0366BD" w14:textId="77777777" w:rsidR="000D6ADA" w:rsidRPr="00C03706" w:rsidRDefault="000D6ADA" w:rsidP="001679C3">
            <w:pPr>
              <w:jc w:val="both"/>
              <w:rPr>
                <w:rFonts w:ascii="Times New Roman" w:hAnsi="Times New Roman" w:cs="Times New Roman"/>
                <w:sz w:val="20"/>
                <w:szCs w:val="20"/>
              </w:rPr>
            </w:pPr>
            <w:r w:rsidRPr="00C03706">
              <w:rPr>
                <w:rFonts w:ascii="Times New Roman" w:hAnsi="Times New Roman" w:cs="Times New Roman"/>
                <w:sz w:val="20"/>
                <w:szCs w:val="20"/>
              </w:rPr>
              <w:t>2.1</w:t>
            </w:r>
          </w:p>
        </w:tc>
        <w:tc>
          <w:tcPr>
            <w:tcW w:w="1275" w:type="dxa"/>
            <w:hideMark/>
          </w:tcPr>
          <w:p w14:paraId="3C89387A" w14:textId="77777777" w:rsidR="000D6ADA" w:rsidRPr="00C03706" w:rsidRDefault="000D6ADA" w:rsidP="001679C3">
            <w:pPr>
              <w:jc w:val="both"/>
              <w:rPr>
                <w:rFonts w:ascii="Times New Roman" w:hAnsi="Times New Roman" w:cs="Times New Roman"/>
                <w:sz w:val="20"/>
                <w:szCs w:val="20"/>
              </w:rPr>
            </w:pPr>
            <w:r w:rsidRPr="00C03706">
              <w:rPr>
                <w:rFonts w:ascii="Times New Roman" w:hAnsi="Times New Roman" w:cs="Times New Roman"/>
                <w:sz w:val="20"/>
                <w:szCs w:val="20"/>
              </w:rPr>
              <w:t>1.9</w:t>
            </w:r>
          </w:p>
        </w:tc>
        <w:tc>
          <w:tcPr>
            <w:tcW w:w="1560" w:type="dxa"/>
            <w:noWrap/>
            <w:hideMark/>
          </w:tcPr>
          <w:p w14:paraId="774875A9" w14:textId="77777777" w:rsidR="000D6ADA" w:rsidRPr="00C03706" w:rsidRDefault="000D6ADA" w:rsidP="001679C3">
            <w:pPr>
              <w:jc w:val="both"/>
              <w:rPr>
                <w:rFonts w:ascii="Times New Roman" w:hAnsi="Times New Roman" w:cs="Times New Roman"/>
                <w:sz w:val="20"/>
                <w:szCs w:val="20"/>
              </w:rPr>
            </w:pPr>
            <w:r w:rsidRPr="00C03706">
              <w:rPr>
                <w:rFonts w:ascii="Times New Roman" w:hAnsi="Times New Roman" w:cs="Times New Roman"/>
                <w:sz w:val="20"/>
                <w:szCs w:val="20"/>
              </w:rPr>
              <w:t>9.52</w:t>
            </w:r>
          </w:p>
        </w:tc>
        <w:tc>
          <w:tcPr>
            <w:tcW w:w="1116" w:type="dxa"/>
            <w:vMerge/>
            <w:hideMark/>
          </w:tcPr>
          <w:p w14:paraId="31D6D054" w14:textId="77777777" w:rsidR="000D6ADA" w:rsidRPr="00C03706" w:rsidRDefault="000D6ADA" w:rsidP="001679C3">
            <w:pPr>
              <w:jc w:val="both"/>
              <w:rPr>
                <w:rFonts w:ascii="Times New Roman" w:hAnsi="Times New Roman" w:cs="Times New Roman"/>
                <w:sz w:val="20"/>
                <w:szCs w:val="20"/>
              </w:rPr>
            </w:pPr>
          </w:p>
        </w:tc>
        <w:tc>
          <w:tcPr>
            <w:tcW w:w="2286" w:type="dxa"/>
            <w:noWrap/>
            <w:hideMark/>
          </w:tcPr>
          <w:p w14:paraId="1902EAC7" w14:textId="1AA0ADB6" w:rsidR="000D6ADA" w:rsidRPr="00C03706" w:rsidRDefault="00212DB0" w:rsidP="00A24939">
            <w:pPr>
              <w:jc w:val="center"/>
              <w:rPr>
                <w:rFonts w:ascii="Times New Roman" w:hAnsi="Times New Roman" w:cs="Times New Roman"/>
                <w:sz w:val="20"/>
                <w:szCs w:val="20"/>
              </w:rPr>
            </w:pPr>
            <w:r w:rsidRPr="00C03706">
              <w:rPr>
                <w:rFonts w:ascii="Times New Roman" w:hAnsi="Times New Roman" w:cs="Times New Roman"/>
                <w:sz w:val="20"/>
                <w:szCs w:val="20"/>
              </w:rPr>
              <w:fldChar w:fldCharType="begin"/>
            </w:r>
            <w:r w:rsidR="004F0B41">
              <w:rPr>
                <w:rFonts w:ascii="Times New Roman" w:hAnsi="Times New Roman" w:cs="Times New Roman"/>
                <w:sz w:val="20"/>
                <w:szCs w:val="20"/>
              </w:rPr>
              <w:instrText xml:space="preserve"> ADDIN ZOTERO_ITEM CSL_CITATION {"citationID":"a190pmkvf14","properties":{"formattedCitation":"[2]","plainCitation":"[2]","noteIndex":0},"citationItems":[{"id":"bvZVep35/G9vqhWu6","uris":["http://zotero.org/users/local/3FsyJZw4/items/P2CDAG4H"],"itemData":{"id":"rNhfQnli/9u6l2g2b","type":"article-journal","container-title":"Chemosphere","DOI":"10.1016/j.chemosphere.2018.02.105","ISSN":"00456535","journalAbbreviation":"Chemosphere","language":"en","page":"660-670","source":"DOI.org (Crossref)","title":"LC-MS/MS determination of antiretroviral drugs in influents and effluents from wastewater treatment plants in KwaZulu-Natal, South Africa","volume":"200","author":[{"family":"Abafe","given":"Ovokeroye A."},{"family":"Späth","given":"Jana"},{"family":"Fick","given":"Jerker"},{"family":"Jansson","given":"Stina"},{"family":"Buckley","given":"Chris"},{"family":"Stark","given":"Annegret"},{"family":"Pietruschka","given":"Bjoern"},{"family":"Martincigh","given":"Bice S."}],"issued":{"date-parts":[["2018",6]]}}}],"schema":"https://github.com/citation-style-language/schema/raw/master/csl-citation.json"} </w:instrText>
            </w:r>
            <w:r w:rsidRPr="00C03706">
              <w:rPr>
                <w:rFonts w:ascii="Times New Roman" w:hAnsi="Times New Roman" w:cs="Times New Roman"/>
                <w:sz w:val="20"/>
                <w:szCs w:val="20"/>
              </w:rPr>
              <w:fldChar w:fldCharType="separate"/>
            </w:r>
            <w:r w:rsidR="00AC1ED9" w:rsidRPr="00AC1ED9">
              <w:rPr>
                <w:rFonts w:ascii="Times New Roman" w:hAnsi="Times New Roman" w:cs="Times New Roman"/>
                <w:sz w:val="20"/>
                <w:szCs w:val="24"/>
              </w:rPr>
              <w:t>[2]</w:t>
            </w:r>
            <w:r w:rsidRPr="00C03706">
              <w:rPr>
                <w:rFonts w:ascii="Times New Roman" w:hAnsi="Times New Roman" w:cs="Times New Roman"/>
                <w:sz w:val="20"/>
                <w:szCs w:val="20"/>
              </w:rPr>
              <w:fldChar w:fldCharType="end"/>
            </w:r>
          </w:p>
        </w:tc>
      </w:tr>
      <w:tr w:rsidR="000D6ADA" w:rsidRPr="00C03706" w14:paraId="6D5B3FE1" w14:textId="77777777" w:rsidTr="000D2161">
        <w:trPr>
          <w:trHeight w:val="316"/>
        </w:trPr>
        <w:tc>
          <w:tcPr>
            <w:tcW w:w="1475" w:type="dxa"/>
            <w:vMerge/>
            <w:hideMark/>
          </w:tcPr>
          <w:p w14:paraId="2C20E2D0" w14:textId="77777777" w:rsidR="000D6ADA" w:rsidRPr="00C03706" w:rsidRDefault="000D6ADA" w:rsidP="001679C3">
            <w:pPr>
              <w:jc w:val="both"/>
              <w:rPr>
                <w:rFonts w:ascii="Times New Roman" w:hAnsi="Times New Roman" w:cs="Times New Roman"/>
                <w:sz w:val="20"/>
                <w:szCs w:val="20"/>
              </w:rPr>
            </w:pPr>
          </w:p>
        </w:tc>
        <w:tc>
          <w:tcPr>
            <w:tcW w:w="1219" w:type="dxa"/>
            <w:noWrap/>
            <w:hideMark/>
          </w:tcPr>
          <w:p w14:paraId="04AA1AFC" w14:textId="77777777" w:rsidR="000D6ADA" w:rsidRPr="00C03706" w:rsidRDefault="000D6ADA" w:rsidP="001679C3">
            <w:pPr>
              <w:jc w:val="both"/>
              <w:rPr>
                <w:rFonts w:ascii="Times New Roman" w:hAnsi="Times New Roman" w:cs="Times New Roman"/>
                <w:sz w:val="20"/>
                <w:szCs w:val="20"/>
              </w:rPr>
            </w:pPr>
            <w:r w:rsidRPr="00C03706">
              <w:rPr>
                <w:rFonts w:ascii="Times New Roman" w:hAnsi="Times New Roman" w:cs="Times New Roman"/>
                <w:sz w:val="20"/>
                <w:szCs w:val="20"/>
              </w:rPr>
              <w:t>2.8</w:t>
            </w:r>
          </w:p>
        </w:tc>
        <w:tc>
          <w:tcPr>
            <w:tcW w:w="1275" w:type="dxa"/>
            <w:hideMark/>
          </w:tcPr>
          <w:p w14:paraId="0CD9EBB9" w14:textId="77777777" w:rsidR="000D6ADA" w:rsidRPr="00C03706" w:rsidRDefault="000D6ADA" w:rsidP="001679C3">
            <w:pPr>
              <w:jc w:val="both"/>
              <w:rPr>
                <w:rFonts w:ascii="Times New Roman" w:hAnsi="Times New Roman" w:cs="Times New Roman"/>
                <w:sz w:val="20"/>
                <w:szCs w:val="20"/>
              </w:rPr>
            </w:pPr>
            <w:r w:rsidRPr="00C03706">
              <w:rPr>
                <w:rFonts w:ascii="Times New Roman" w:hAnsi="Times New Roman" w:cs="Times New Roman"/>
                <w:sz w:val="20"/>
                <w:szCs w:val="20"/>
              </w:rPr>
              <w:t>1.4</w:t>
            </w:r>
          </w:p>
        </w:tc>
        <w:tc>
          <w:tcPr>
            <w:tcW w:w="1560" w:type="dxa"/>
            <w:noWrap/>
            <w:hideMark/>
          </w:tcPr>
          <w:p w14:paraId="1F34D833" w14:textId="77777777" w:rsidR="000D6ADA" w:rsidRPr="00C03706" w:rsidRDefault="000D6ADA" w:rsidP="001679C3">
            <w:pPr>
              <w:jc w:val="both"/>
              <w:rPr>
                <w:rFonts w:ascii="Times New Roman" w:hAnsi="Times New Roman" w:cs="Times New Roman"/>
                <w:sz w:val="20"/>
                <w:szCs w:val="20"/>
              </w:rPr>
            </w:pPr>
            <w:r w:rsidRPr="00C03706">
              <w:rPr>
                <w:rFonts w:ascii="Times New Roman" w:hAnsi="Times New Roman" w:cs="Times New Roman"/>
                <w:sz w:val="20"/>
                <w:szCs w:val="20"/>
              </w:rPr>
              <w:t>50.00</w:t>
            </w:r>
          </w:p>
        </w:tc>
        <w:tc>
          <w:tcPr>
            <w:tcW w:w="1116" w:type="dxa"/>
            <w:vMerge/>
            <w:hideMark/>
          </w:tcPr>
          <w:p w14:paraId="4956D4A6" w14:textId="77777777" w:rsidR="000D6ADA" w:rsidRPr="00C03706" w:rsidRDefault="000D6ADA" w:rsidP="001679C3">
            <w:pPr>
              <w:jc w:val="both"/>
              <w:rPr>
                <w:rFonts w:ascii="Times New Roman" w:hAnsi="Times New Roman" w:cs="Times New Roman"/>
                <w:sz w:val="20"/>
                <w:szCs w:val="20"/>
              </w:rPr>
            </w:pPr>
          </w:p>
        </w:tc>
        <w:tc>
          <w:tcPr>
            <w:tcW w:w="2286" w:type="dxa"/>
            <w:noWrap/>
            <w:hideMark/>
          </w:tcPr>
          <w:p w14:paraId="2328C005" w14:textId="21615839" w:rsidR="000D6ADA" w:rsidRPr="00C03706" w:rsidRDefault="00212DB0" w:rsidP="00A24939">
            <w:pPr>
              <w:jc w:val="center"/>
              <w:rPr>
                <w:rFonts w:ascii="Times New Roman" w:hAnsi="Times New Roman" w:cs="Times New Roman"/>
                <w:sz w:val="20"/>
                <w:szCs w:val="20"/>
              </w:rPr>
            </w:pPr>
            <w:r w:rsidRPr="00C03706">
              <w:rPr>
                <w:rFonts w:ascii="Times New Roman" w:hAnsi="Times New Roman" w:cs="Times New Roman"/>
                <w:sz w:val="20"/>
                <w:szCs w:val="20"/>
              </w:rPr>
              <w:fldChar w:fldCharType="begin"/>
            </w:r>
            <w:r w:rsidR="004F0B41">
              <w:rPr>
                <w:rFonts w:ascii="Times New Roman" w:hAnsi="Times New Roman" w:cs="Times New Roman"/>
                <w:sz w:val="20"/>
                <w:szCs w:val="20"/>
              </w:rPr>
              <w:instrText xml:space="preserve"> ADDIN ZOTERO_ITEM CSL_CITATION {"citationID":"a1tocqch86a","properties":{"formattedCitation":"[2]","plainCitation":"[2]","noteIndex":0},"citationItems":[{"id":"bvZVep35/G9vqhWu6","uris":["http://zotero.org/users/local/3FsyJZw4/items/P2CDAG4H"],"itemData":{"id":"rNhfQnli/9u6l2g2b","type":"article-journal","container-title":"Chemosphere","DOI":"10.1016/j.chemosphere.2018.02.105","ISSN":"00456535","journalAbbreviation":"Chemosphere","language":"en","page":"660-670","source":"DOI.org (Crossref)","title":"LC-MS/MS determination of antiretroviral drugs in influents and effluents from wastewater treatment plants in KwaZulu-Natal, South Africa","volume":"200","author":[{"family":"Abafe","given":"Ovokeroye A."},{"family":"Späth","given":"Jana"},{"family":"Fick","given":"Jerker"},{"family":"Jansson","given":"Stina"},{"family":"Buckley","given":"Chris"},{"family":"Stark","given":"Annegret"},{"family":"Pietruschka","given":"Bjoern"},{"family":"Martincigh","given":"Bice S."}],"issued":{"date-parts":[["2018",6]]}}}],"schema":"https://github.com/citation-style-language/schema/raw/master/csl-citation.json"} </w:instrText>
            </w:r>
            <w:r w:rsidRPr="00C03706">
              <w:rPr>
                <w:rFonts w:ascii="Times New Roman" w:hAnsi="Times New Roman" w:cs="Times New Roman"/>
                <w:sz w:val="20"/>
                <w:szCs w:val="20"/>
              </w:rPr>
              <w:fldChar w:fldCharType="separate"/>
            </w:r>
            <w:r w:rsidR="00AC1ED9" w:rsidRPr="00AC1ED9">
              <w:rPr>
                <w:rFonts w:ascii="Times New Roman" w:hAnsi="Times New Roman" w:cs="Times New Roman"/>
                <w:sz w:val="20"/>
                <w:szCs w:val="24"/>
              </w:rPr>
              <w:t>[2]</w:t>
            </w:r>
            <w:r w:rsidRPr="00C03706">
              <w:rPr>
                <w:rFonts w:ascii="Times New Roman" w:hAnsi="Times New Roman" w:cs="Times New Roman"/>
                <w:sz w:val="20"/>
                <w:szCs w:val="20"/>
              </w:rPr>
              <w:fldChar w:fldCharType="end"/>
            </w:r>
          </w:p>
        </w:tc>
      </w:tr>
      <w:tr w:rsidR="000D6ADA" w:rsidRPr="00C03706" w14:paraId="72D58873" w14:textId="77777777" w:rsidTr="000D2161">
        <w:trPr>
          <w:trHeight w:val="316"/>
        </w:trPr>
        <w:tc>
          <w:tcPr>
            <w:tcW w:w="1475" w:type="dxa"/>
            <w:vMerge/>
            <w:hideMark/>
          </w:tcPr>
          <w:p w14:paraId="60AE8031" w14:textId="77777777" w:rsidR="000D6ADA" w:rsidRPr="00C03706" w:rsidRDefault="000D6ADA" w:rsidP="001679C3">
            <w:pPr>
              <w:jc w:val="both"/>
              <w:rPr>
                <w:rFonts w:ascii="Times New Roman" w:hAnsi="Times New Roman" w:cs="Times New Roman"/>
                <w:sz w:val="20"/>
                <w:szCs w:val="20"/>
              </w:rPr>
            </w:pPr>
          </w:p>
        </w:tc>
        <w:tc>
          <w:tcPr>
            <w:tcW w:w="1219" w:type="dxa"/>
            <w:noWrap/>
            <w:hideMark/>
          </w:tcPr>
          <w:p w14:paraId="2178AF8B" w14:textId="77777777" w:rsidR="000D6ADA" w:rsidRPr="00C03706" w:rsidRDefault="000D6ADA" w:rsidP="001679C3">
            <w:pPr>
              <w:jc w:val="both"/>
              <w:rPr>
                <w:rFonts w:ascii="Times New Roman" w:hAnsi="Times New Roman" w:cs="Times New Roman"/>
                <w:sz w:val="20"/>
                <w:szCs w:val="20"/>
              </w:rPr>
            </w:pPr>
            <w:r w:rsidRPr="00C03706">
              <w:rPr>
                <w:rFonts w:ascii="Times New Roman" w:hAnsi="Times New Roman" w:cs="Times New Roman"/>
                <w:sz w:val="20"/>
                <w:szCs w:val="20"/>
              </w:rPr>
              <w:t>0.681</w:t>
            </w:r>
          </w:p>
        </w:tc>
        <w:tc>
          <w:tcPr>
            <w:tcW w:w="1275" w:type="dxa"/>
            <w:hideMark/>
          </w:tcPr>
          <w:p w14:paraId="2DF335DF" w14:textId="77777777" w:rsidR="000D6ADA" w:rsidRPr="00C03706" w:rsidRDefault="000D6ADA" w:rsidP="001679C3">
            <w:pPr>
              <w:jc w:val="both"/>
              <w:rPr>
                <w:rFonts w:ascii="Times New Roman" w:hAnsi="Times New Roman" w:cs="Times New Roman"/>
                <w:sz w:val="20"/>
                <w:szCs w:val="20"/>
              </w:rPr>
            </w:pPr>
            <w:r w:rsidRPr="00C03706">
              <w:rPr>
                <w:rFonts w:ascii="Times New Roman" w:hAnsi="Times New Roman" w:cs="Times New Roman"/>
                <w:sz w:val="20"/>
                <w:szCs w:val="20"/>
              </w:rPr>
              <w:t>0.764</w:t>
            </w:r>
          </w:p>
        </w:tc>
        <w:tc>
          <w:tcPr>
            <w:tcW w:w="1560" w:type="dxa"/>
            <w:noWrap/>
            <w:hideMark/>
          </w:tcPr>
          <w:p w14:paraId="666685B3" w14:textId="77777777" w:rsidR="000D6ADA" w:rsidRPr="00C03706" w:rsidRDefault="000D6ADA" w:rsidP="001679C3">
            <w:pPr>
              <w:jc w:val="both"/>
              <w:rPr>
                <w:rFonts w:ascii="Times New Roman" w:hAnsi="Times New Roman" w:cs="Times New Roman"/>
                <w:sz w:val="20"/>
                <w:szCs w:val="20"/>
              </w:rPr>
            </w:pPr>
            <w:r w:rsidRPr="00C03706">
              <w:rPr>
                <w:rFonts w:ascii="Times New Roman" w:hAnsi="Times New Roman" w:cs="Times New Roman"/>
                <w:sz w:val="20"/>
                <w:szCs w:val="20"/>
              </w:rPr>
              <w:t>-12.19</w:t>
            </w:r>
          </w:p>
        </w:tc>
        <w:tc>
          <w:tcPr>
            <w:tcW w:w="1116" w:type="dxa"/>
            <w:vMerge/>
            <w:hideMark/>
          </w:tcPr>
          <w:p w14:paraId="06240E21" w14:textId="77777777" w:rsidR="000D6ADA" w:rsidRPr="00C03706" w:rsidRDefault="000D6ADA" w:rsidP="001679C3">
            <w:pPr>
              <w:jc w:val="both"/>
              <w:rPr>
                <w:rFonts w:ascii="Times New Roman" w:hAnsi="Times New Roman" w:cs="Times New Roman"/>
                <w:sz w:val="20"/>
                <w:szCs w:val="20"/>
              </w:rPr>
            </w:pPr>
          </w:p>
        </w:tc>
        <w:tc>
          <w:tcPr>
            <w:tcW w:w="2286" w:type="dxa"/>
            <w:noWrap/>
            <w:hideMark/>
          </w:tcPr>
          <w:p w14:paraId="303EC342" w14:textId="048ECADC" w:rsidR="000D6ADA" w:rsidRPr="00C03706" w:rsidRDefault="00212DB0" w:rsidP="00A24939">
            <w:pPr>
              <w:jc w:val="center"/>
              <w:rPr>
                <w:rFonts w:ascii="Times New Roman" w:hAnsi="Times New Roman" w:cs="Times New Roman"/>
                <w:sz w:val="20"/>
                <w:szCs w:val="20"/>
              </w:rPr>
            </w:pPr>
            <w:r w:rsidRPr="00C03706">
              <w:rPr>
                <w:rFonts w:ascii="Times New Roman" w:hAnsi="Times New Roman" w:cs="Times New Roman"/>
                <w:sz w:val="20"/>
                <w:szCs w:val="20"/>
              </w:rPr>
              <w:fldChar w:fldCharType="begin"/>
            </w:r>
            <w:r w:rsidR="004F0B41">
              <w:rPr>
                <w:rFonts w:ascii="Times New Roman" w:hAnsi="Times New Roman" w:cs="Times New Roman"/>
                <w:sz w:val="20"/>
                <w:szCs w:val="20"/>
              </w:rPr>
              <w:instrText xml:space="preserve"> ADDIN ZOTERO_ITEM CSL_CITATION {"citationID":"a28gfpa4frr","properties":{"formattedCitation":"[10]","plainCitation":"[10]","noteIndex":0},"citationItems":[{"id":"bvZVep35/NRy8Rf3y","uris":["http://zotero.org/users/8372031/items/ZZEINR4V"],"itemData":{"id":35,"type":"article-journal","abstract":"The widespread implementation of antiretroviral therapy medication has made antiretroviral drugs (ARVDs) a signiﬁcant pharmaceutical class in regions of high HIV infection rates. However, relatively little is known regarding the environmental occurrence of these emerging contaminants, and this is especially true for their metabolites. In this work, we report analytical methods to study the simultaneous occurrence of a range of common ARVDs and some of their known metabolites in surface water and wastewater. A novel direct injection liquid chromatography-tandem mass spectrometry (LC-MS/MS) method is reported for the analysis of ARVDs of different therapeutic classes and their selected metabolites in wastewater samples. In addition, a solid phase extraction (SPE) procedure was developed for pre-concentration of ARVs and metabolites from surface water samples. The respective methods proved suitable for the quantitative analysis of six parent ARVDs from three ARV classes, as well as three metabolites. Method validation showed average recoveries of 86% for the direct injection method, and 64% for the SPE method. With the exception of Zidovudine and the metabolites of Zidovudine and Ritonavir, all target ARVDs were detected in wastewater samples from two wastewater treatment plants in the Western Cape, South Africa. Higher concentrations were generally measured in inﬂuent compared to efﬂuent samples, in the dry compared to the wet season as well as in chlorinated compared to uvirradiated efﬂuents. This study contributes for the ﬁrst time quantitative data on the environmental occurrence of the known metabolites of Nevirapine (12-hydroxy-Nevirapine) and Efavirenz (8,14dihydroxy-Efavirenz).","container-title":"Chemosphere","DOI":"10.1016/j.chemosphere.2018.12.205","ISSN":"00456535","journalAbbreviation":"Chemosphere","language":"en","page":"983-992","source":"DOI.org (Crossref)","title":"Simultaneous quantification of commonly prescribed antiretroviral drugs and their selected metabolites in aqueous environmental samples by direct injection and solid phase extraction liquid chromatography - tandem mass spectrometry","volume":"220","author":[{"family":"Mosekiemang","given":"Tlou T."},{"family":"Stander","given":"Maria A."},{"family":"Villiers","given":"André","non-dropping-particle":"de"}],"issued":{"date-parts":[["2019",4]]}}}],"schema":"https://github.com/citation-style-language/schema/raw/master/csl-citation.json"} </w:instrText>
            </w:r>
            <w:r w:rsidRPr="00C03706">
              <w:rPr>
                <w:rFonts w:ascii="Times New Roman" w:hAnsi="Times New Roman" w:cs="Times New Roman"/>
                <w:sz w:val="20"/>
                <w:szCs w:val="20"/>
              </w:rPr>
              <w:fldChar w:fldCharType="separate"/>
            </w:r>
            <w:r w:rsidR="00AC1ED9" w:rsidRPr="00AC1ED9">
              <w:rPr>
                <w:rFonts w:ascii="Times New Roman" w:hAnsi="Times New Roman" w:cs="Times New Roman"/>
                <w:sz w:val="20"/>
                <w:szCs w:val="24"/>
              </w:rPr>
              <w:t>[10]</w:t>
            </w:r>
            <w:r w:rsidRPr="00C03706">
              <w:rPr>
                <w:rFonts w:ascii="Times New Roman" w:hAnsi="Times New Roman" w:cs="Times New Roman"/>
                <w:sz w:val="20"/>
                <w:szCs w:val="20"/>
              </w:rPr>
              <w:fldChar w:fldCharType="end"/>
            </w:r>
          </w:p>
        </w:tc>
      </w:tr>
      <w:tr w:rsidR="000D6ADA" w:rsidRPr="00C03706" w14:paraId="772DB024" w14:textId="77777777" w:rsidTr="000D2161">
        <w:trPr>
          <w:trHeight w:val="316"/>
        </w:trPr>
        <w:tc>
          <w:tcPr>
            <w:tcW w:w="1475" w:type="dxa"/>
            <w:vMerge/>
            <w:hideMark/>
          </w:tcPr>
          <w:p w14:paraId="04E09CF1" w14:textId="77777777" w:rsidR="000D6ADA" w:rsidRPr="00C03706" w:rsidRDefault="000D6ADA" w:rsidP="001679C3">
            <w:pPr>
              <w:jc w:val="both"/>
              <w:rPr>
                <w:rFonts w:ascii="Times New Roman" w:hAnsi="Times New Roman" w:cs="Times New Roman"/>
                <w:sz w:val="20"/>
                <w:szCs w:val="20"/>
              </w:rPr>
            </w:pPr>
          </w:p>
        </w:tc>
        <w:tc>
          <w:tcPr>
            <w:tcW w:w="1219" w:type="dxa"/>
            <w:noWrap/>
            <w:hideMark/>
          </w:tcPr>
          <w:p w14:paraId="37F17216" w14:textId="77777777" w:rsidR="000D6ADA" w:rsidRPr="00C03706" w:rsidRDefault="000D6ADA" w:rsidP="001679C3">
            <w:pPr>
              <w:jc w:val="both"/>
              <w:rPr>
                <w:rFonts w:ascii="Times New Roman" w:hAnsi="Times New Roman" w:cs="Times New Roman"/>
                <w:sz w:val="20"/>
                <w:szCs w:val="20"/>
              </w:rPr>
            </w:pPr>
            <w:r w:rsidRPr="00C03706">
              <w:rPr>
                <w:rFonts w:ascii="Times New Roman" w:hAnsi="Times New Roman" w:cs="Times New Roman"/>
                <w:sz w:val="20"/>
                <w:szCs w:val="20"/>
              </w:rPr>
              <w:t>2.1</w:t>
            </w:r>
          </w:p>
        </w:tc>
        <w:tc>
          <w:tcPr>
            <w:tcW w:w="1275" w:type="dxa"/>
            <w:hideMark/>
          </w:tcPr>
          <w:p w14:paraId="44B29A19" w14:textId="77777777" w:rsidR="000D6ADA" w:rsidRPr="00C03706" w:rsidRDefault="000D6ADA" w:rsidP="001679C3">
            <w:pPr>
              <w:jc w:val="both"/>
              <w:rPr>
                <w:rFonts w:ascii="Times New Roman" w:hAnsi="Times New Roman" w:cs="Times New Roman"/>
                <w:sz w:val="20"/>
                <w:szCs w:val="20"/>
              </w:rPr>
            </w:pPr>
            <w:r w:rsidRPr="00C03706">
              <w:rPr>
                <w:rFonts w:ascii="Times New Roman" w:hAnsi="Times New Roman" w:cs="Times New Roman"/>
                <w:sz w:val="20"/>
                <w:szCs w:val="20"/>
              </w:rPr>
              <w:t>0.35</w:t>
            </w:r>
          </w:p>
        </w:tc>
        <w:tc>
          <w:tcPr>
            <w:tcW w:w="1560" w:type="dxa"/>
            <w:noWrap/>
            <w:hideMark/>
          </w:tcPr>
          <w:p w14:paraId="12CE7E56" w14:textId="77777777" w:rsidR="000D6ADA" w:rsidRPr="00C03706" w:rsidRDefault="000D6ADA" w:rsidP="001679C3">
            <w:pPr>
              <w:jc w:val="both"/>
              <w:rPr>
                <w:rFonts w:ascii="Times New Roman" w:hAnsi="Times New Roman" w:cs="Times New Roman"/>
                <w:sz w:val="20"/>
                <w:szCs w:val="20"/>
              </w:rPr>
            </w:pPr>
            <w:r w:rsidRPr="00C03706">
              <w:rPr>
                <w:rFonts w:ascii="Times New Roman" w:hAnsi="Times New Roman" w:cs="Times New Roman"/>
                <w:sz w:val="20"/>
                <w:szCs w:val="20"/>
              </w:rPr>
              <w:t>83.33</w:t>
            </w:r>
          </w:p>
        </w:tc>
        <w:tc>
          <w:tcPr>
            <w:tcW w:w="1116" w:type="dxa"/>
            <w:vMerge/>
            <w:hideMark/>
          </w:tcPr>
          <w:p w14:paraId="16D16723" w14:textId="77777777" w:rsidR="000D6ADA" w:rsidRPr="00C03706" w:rsidRDefault="000D6ADA" w:rsidP="001679C3">
            <w:pPr>
              <w:jc w:val="both"/>
              <w:rPr>
                <w:rFonts w:ascii="Times New Roman" w:hAnsi="Times New Roman" w:cs="Times New Roman"/>
                <w:sz w:val="20"/>
                <w:szCs w:val="20"/>
              </w:rPr>
            </w:pPr>
          </w:p>
        </w:tc>
        <w:tc>
          <w:tcPr>
            <w:tcW w:w="2286" w:type="dxa"/>
            <w:noWrap/>
            <w:hideMark/>
          </w:tcPr>
          <w:p w14:paraId="7A6E5E89" w14:textId="611716D5" w:rsidR="000D6ADA" w:rsidRPr="00C03706" w:rsidRDefault="00212DB0" w:rsidP="00A24939">
            <w:pPr>
              <w:jc w:val="center"/>
              <w:rPr>
                <w:rFonts w:ascii="Times New Roman" w:hAnsi="Times New Roman" w:cs="Times New Roman"/>
                <w:sz w:val="20"/>
                <w:szCs w:val="20"/>
              </w:rPr>
            </w:pPr>
            <w:r w:rsidRPr="00C03706">
              <w:rPr>
                <w:rFonts w:ascii="Times New Roman" w:hAnsi="Times New Roman" w:cs="Times New Roman"/>
                <w:sz w:val="20"/>
                <w:szCs w:val="20"/>
              </w:rPr>
              <w:fldChar w:fldCharType="begin"/>
            </w:r>
            <w:r w:rsidR="004F0B41">
              <w:rPr>
                <w:rFonts w:ascii="Times New Roman" w:hAnsi="Times New Roman" w:cs="Times New Roman"/>
                <w:sz w:val="20"/>
                <w:szCs w:val="20"/>
              </w:rPr>
              <w:instrText xml:space="preserve"> ADDIN ZOTERO_ITEM CSL_CITATION {"citationID":"a1fkrueldjc","properties":{"formattedCitation":"[9]","plainCitation":"[9]","noteIndex":0},"citationItems":[{"id":"bvZVep35/K2G6my08","uris":["http://zotero.org/users/8372031/items/FFTD62LF"],"itemData":{"id":1524,"type":"article-journal","abstract":"Increasing amounts of Pharmaceutical Personal Care Products (PPCPs) have been detected in the water cycle in recent years. Of all the PPCPs, very little information regarding the determination of Antiretroviral Drugs (ARVDs) is available. The aim of this study was to monitor the concentrations of two ARVDs, nevirapine and efavirenz in influent and effluent points at a Wastewater Treatment Works in Gauteng, South Africa. Treated wastewater, before and after chlorination, was also examined to determine if the target ARVDs were removed by chlorination. The target ARVDs were extracted from wastewater using Solid Phase Extraction (SPE) and the extracts were subsequently analysed using Gas Chromatography-Time of Flight Mass Spectrometry (GC-TOFMS).The method (extraction plus instrumental) was validated to determine limits of detection and quantification; accuracy; precision and uncertainties (at 40 ng/L) and all were found to be well within requirements for part per trillion analyses. The robustness of the method was also determined by analysing 10 quality control replicates on three non-consecutive days and found to be fit for purpose. The concentrations of nevirapine and efavirenz in wastewater influent were found to be as high as 2100 and 17400 ng/L respectively. As much as 50% of the ARVDs were removed by the wastewater treatment plant and resulted in treated effluent concentrations of nevirapine and efavirenz as high as 350 and 7100 ng/L respectively. Chlorination was not found to affect the ARVDs significantly. The findings from two other investigations, one in Germany and the other from South Africa, that have investigated ARVDsin surface water and wastewater are compared with those of this study.","container-title":"Journal of Chromatography &amp; Separation Techniques","DOI":"10.4172/2157-7064.1000272","journalAbbreviation":"Journal of Chromatography &amp; Separation Techniques","source":"ResearchGate","title":"Quantification of Selected Antiretroviral Drugs in a Wastewater Treatment Works in South Africa Using GC-TOFMS","volume":"06","author":[{"family":"Schoeman","given":"C"},{"family":"Mashiane","given":"M"},{"family":"Dlamini","given":"M"},{"family":"Okonkwo","given":"O.J."}],"issued":{"date-parts":[["2015",1,1]]}}}],"schema":"https://github.com/citation-style-language/schema/raw/master/csl-citation.json"} </w:instrText>
            </w:r>
            <w:r w:rsidRPr="00C03706">
              <w:rPr>
                <w:rFonts w:ascii="Times New Roman" w:hAnsi="Times New Roman" w:cs="Times New Roman"/>
                <w:sz w:val="20"/>
                <w:szCs w:val="20"/>
              </w:rPr>
              <w:fldChar w:fldCharType="separate"/>
            </w:r>
            <w:r w:rsidR="00AC1ED9" w:rsidRPr="00AC1ED9">
              <w:rPr>
                <w:rFonts w:ascii="Times New Roman" w:hAnsi="Times New Roman" w:cs="Times New Roman"/>
                <w:sz w:val="20"/>
                <w:szCs w:val="24"/>
              </w:rPr>
              <w:t>[9]</w:t>
            </w:r>
            <w:r w:rsidRPr="00C03706">
              <w:rPr>
                <w:rFonts w:ascii="Times New Roman" w:hAnsi="Times New Roman" w:cs="Times New Roman"/>
                <w:sz w:val="20"/>
                <w:szCs w:val="20"/>
              </w:rPr>
              <w:fldChar w:fldCharType="end"/>
            </w:r>
          </w:p>
        </w:tc>
      </w:tr>
      <w:tr w:rsidR="000D6ADA" w:rsidRPr="00C03706" w14:paraId="600C2395" w14:textId="77777777" w:rsidTr="000D2161">
        <w:trPr>
          <w:trHeight w:val="316"/>
        </w:trPr>
        <w:tc>
          <w:tcPr>
            <w:tcW w:w="1475" w:type="dxa"/>
            <w:vMerge/>
            <w:hideMark/>
          </w:tcPr>
          <w:p w14:paraId="2ECB5761" w14:textId="77777777" w:rsidR="000D6ADA" w:rsidRPr="00C03706" w:rsidRDefault="000D6ADA" w:rsidP="001679C3">
            <w:pPr>
              <w:jc w:val="both"/>
              <w:rPr>
                <w:rFonts w:ascii="Times New Roman" w:hAnsi="Times New Roman" w:cs="Times New Roman"/>
                <w:sz w:val="20"/>
                <w:szCs w:val="20"/>
              </w:rPr>
            </w:pPr>
          </w:p>
        </w:tc>
        <w:tc>
          <w:tcPr>
            <w:tcW w:w="1219" w:type="dxa"/>
            <w:noWrap/>
            <w:hideMark/>
          </w:tcPr>
          <w:p w14:paraId="49E3F948" w14:textId="77777777" w:rsidR="000D6ADA" w:rsidRPr="00C03706" w:rsidRDefault="000D6ADA" w:rsidP="001679C3">
            <w:pPr>
              <w:jc w:val="both"/>
              <w:rPr>
                <w:rFonts w:ascii="Times New Roman" w:hAnsi="Times New Roman" w:cs="Times New Roman"/>
                <w:sz w:val="20"/>
                <w:szCs w:val="20"/>
              </w:rPr>
            </w:pPr>
            <w:r w:rsidRPr="00C03706">
              <w:rPr>
                <w:rFonts w:ascii="Times New Roman" w:hAnsi="Times New Roman" w:cs="Times New Roman"/>
                <w:sz w:val="20"/>
                <w:szCs w:val="20"/>
              </w:rPr>
              <w:t>0.68</w:t>
            </w:r>
          </w:p>
        </w:tc>
        <w:tc>
          <w:tcPr>
            <w:tcW w:w="1275" w:type="dxa"/>
            <w:hideMark/>
          </w:tcPr>
          <w:p w14:paraId="49DF1F37" w14:textId="77777777" w:rsidR="000D6ADA" w:rsidRPr="00C03706" w:rsidRDefault="000D6ADA" w:rsidP="001679C3">
            <w:pPr>
              <w:jc w:val="both"/>
              <w:rPr>
                <w:rFonts w:ascii="Times New Roman" w:hAnsi="Times New Roman" w:cs="Times New Roman"/>
                <w:sz w:val="20"/>
                <w:szCs w:val="20"/>
              </w:rPr>
            </w:pPr>
            <w:r w:rsidRPr="00C03706">
              <w:rPr>
                <w:rFonts w:ascii="Times New Roman" w:hAnsi="Times New Roman" w:cs="Times New Roman"/>
                <w:sz w:val="20"/>
                <w:szCs w:val="20"/>
              </w:rPr>
              <w:t>1.72</w:t>
            </w:r>
          </w:p>
        </w:tc>
        <w:tc>
          <w:tcPr>
            <w:tcW w:w="1560" w:type="dxa"/>
            <w:noWrap/>
            <w:hideMark/>
          </w:tcPr>
          <w:p w14:paraId="0FBD5594" w14:textId="77777777" w:rsidR="000D6ADA" w:rsidRPr="00C03706" w:rsidRDefault="000D6ADA" w:rsidP="001679C3">
            <w:pPr>
              <w:jc w:val="both"/>
              <w:rPr>
                <w:rFonts w:ascii="Times New Roman" w:hAnsi="Times New Roman" w:cs="Times New Roman"/>
                <w:sz w:val="20"/>
                <w:szCs w:val="20"/>
              </w:rPr>
            </w:pPr>
            <w:r w:rsidRPr="00C03706">
              <w:rPr>
                <w:rFonts w:ascii="Times New Roman" w:hAnsi="Times New Roman" w:cs="Times New Roman"/>
                <w:sz w:val="20"/>
                <w:szCs w:val="20"/>
              </w:rPr>
              <w:t>-152.94</w:t>
            </w:r>
          </w:p>
        </w:tc>
        <w:tc>
          <w:tcPr>
            <w:tcW w:w="1116" w:type="dxa"/>
            <w:vMerge/>
            <w:hideMark/>
          </w:tcPr>
          <w:p w14:paraId="6D88C503" w14:textId="77777777" w:rsidR="000D6ADA" w:rsidRPr="00C03706" w:rsidRDefault="000D6ADA" w:rsidP="001679C3">
            <w:pPr>
              <w:jc w:val="both"/>
              <w:rPr>
                <w:rFonts w:ascii="Times New Roman" w:hAnsi="Times New Roman" w:cs="Times New Roman"/>
                <w:sz w:val="20"/>
                <w:szCs w:val="20"/>
              </w:rPr>
            </w:pPr>
          </w:p>
        </w:tc>
        <w:tc>
          <w:tcPr>
            <w:tcW w:w="2286" w:type="dxa"/>
            <w:noWrap/>
            <w:hideMark/>
          </w:tcPr>
          <w:p w14:paraId="32FAF169" w14:textId="182A7DCB" w:rsidR="000D6ADA" w:rsidRPr="00C03706" w:rsidRDefault="00212DB0" w:rsidP="00A24939">
            <w:pPr>
              <w:jc w:val="center"/>
              <w:rPr>
                <w:rFonts w:ascii="Times New Roman" w:hAnsi="Times New Roman" w:cs="Times New Roman"/>
                <w:sz w:val="20"/>
                <w:szCs w:val="20"/>
              </w:rPr>
            </w:pPr>
            <w:r w:rsidRPr="00C03706">
              <w:rPr>
                <w:rFonts w:ascii="Times New Roman" w:hAnsi="Times New Roman" w:cs="Times New Roman"/>
                <w:sz w:val="20"/>
                <w:szCs w:val="20"/>
              </w:rPr>
              <w:fldChar w:fldCharType="begin"/>
            </w:r>
            <w:r w:rsidR="004F0B41">
              <w:rPr>
                <w:rFonts w:ascii="Times New Roman" w:hAnsi="Times New Roman" w:cs="Times New Roman"/>
                <w:sz w:val="20"/>
                <w:szCs w:val="20"/>
              </w:rPr>
              <w:instrText xml:space="preserve"> ADDIN ZOTERO_ITEM CSL_CITATION {"citationID":"a5krfnck2j","properties":{"formattedCitation":"[13]","plainCitation":"[13]","noteIndex":0},"citationItems":[{"id":"bvZVep35/bwZ1QHJe","uris":["http://zotero.org/users/8372031/items/IJ24DJ6Q"],"itemData":{"id":1343,"type":"article-journal","abstract":"Recently, there has been an increased interest in bridging the knowledge gap in the occurrence and fate of pharmaceuticals in African urban water  cycles. In this study, the occurrence of 7 antibiotics and 3 antiretrovirals in source-separated urine, groundwater, wastewater and surface water of the peri-urban area of Chunga in Lusaka, Zambia, was studied. In groundwater, the pharmaceuticals were only sporadically present with 4 antibiotics and 1 antiretroviral detected. The concentration of the antibiotics ranged from below limit of quantification (&lt;LOQ) to 880 ng/L, with sulfamethoxazole having the highest detection frequency of 42.3%. In the surface water, a comparatively high concentration of pharmaceuticals was measured with concentrations ranging from &lt;LOQ–11 800 ng/L to &lt;LOQ–49 700 ng/L for antibiotics and antiretroviral drugs, respectively.Similarly, the concentration of antibiotics in wastewater treatment plant (WWTP) influent and effluent waters ranged from 100–33 300 ng/L and 80–30 040 ng/L, respectively. The concentration of the antiretrovirals was also relatively high in the wastewater and ranged from 680–118 970 ng/L and 1 720–55 760 ng/L in the influent and effluent, respectively. The concentration of the target analytes in source-separated urine were several orders of magnitude higher than in wastewater. Sulfamethoxazole, trimethoprim and lamivudine had the highest concentrations, of 7 740 μg/L, 12 800 μg/L and 10 010 μg/L, respectively. The high concentration detected in source-separated urine calls for precautionary measures to be  undertaken when such urine is to be used as a fertilizer. However, urine source separation has a major advantage of pooling a significant proportion of excreted pharmaceuticals into small manageable volumes which can be effectively treated,  minimizing environmental contamination. The high concentrations of antibiotics and antiretroviral drugs measured in this study necessitate creation of effective barriers to mitigate the possible environmental and human health risks. \nKeywords: antibiotics antiretrovirals groundwater source-separated  urine wastewater","container-title":"Water SA","ISSN":"0378-4738","issue":"2","language":"en","license":"Copyright (c)","note":"number: 2","page":"278-284","source":"www.ajol.info","title":"Occurrence of antibiotics and antiretroviral drugs in source-separated urine, groundwater, surface water and wastewater in the peri-urban area of Chunga in Lusaka, Zambia","volume":"46","author":[{"family":"Ngumba","given":"Elijah"},{"family":"Gachanja","given":"Anthony"},{"family":"Nyirenda","given":"James"},{"family":"Maldonado","given":"Johanna"},{"family":"Tuhkanen","given":"Tuula"}],"issued":{"date-parts":[["2020",5,19]]}}}],"schema":"https://github.com/citation-style-language/schema/raw/master/csl-citation.json"} </w:instrText>
            </w:r>
            <w:r w:rsidRPr="00C03706">
              <w:rPr>
                <w:rFonts w:ascii="Times New Roman" w:hAnsi="Times New Roman" w:cs="Times New Roman"/>
                <w:sz w:val="20"/>
                <w:szCs w:val="20"/>
              </w:rPr>
              <w:fldChar w:fldCharType="separate"/>
            </w:r>
            <w:r w:rsidR="00AC1ED9" w:rsidRPr="00AC1ED9">
              <w:rPr>
                <w:rFonts w:ascii="Times New Roman" w:hAnsi="Times New Roman" w:cs="Times New Roman"/>
                <w:sz w:val="20"/>
                <w:szCs w:val="24"/>
              </w:rPr>
              <w:t>[13]</w:t>
            </w:r>
            <w:r w:rsidRPr="00C03706">
              <w:rPr>
                <w:rFonts w:ascii="Times New Roman" w:hAnsi="Times New Roman" w:cs="Times New Roman"/>
                <w:sz w:val="20"/>
                <w:szCs w:val="20"/>
              </w:rPr>
              <w:fldChar w:fldCharType="end"/>
            </w:r>
          </w:p>
        </w:tc>
      </w:tr>
      <w:tr w:rsidR="000D6ADA" w:rsidRPr="00C03706" w14:paraId="1A7EA15B" w14:textId="77777777" w:rsidTr="000D2161">
        <w:trPr>
          <w:trHeight w:val="316"/>
        </w:trPr>
        <w:tc>
          <w:tcPr>
            <w:tcW w:w="1475" w:type="dxa"/>
            <w:vMerge w:val="restart"/>
            <w:noWrap/>
            <w:hideMark/>
          </w:tcPr>
          <w:p w14:paraId="4CBDEE2F" w14:textId="77777777" w:rsidR="000D6ADA" w:rsidRPr="00C03706" w:rsidRDefault="000D6ADA" w:rsidP="001679C3">
            <w:pPr>
              <w:jc w:val="both"/>
              <w:rPr>
                <w:rFonts w:ascii="Times New Roman" w:hAnsi="Times New Roman" w:cs="Times New Roman"/>
                <w:sz w:val="20"/>
                <w:szCs w:val="20"/>
              </w:rPr>
            </w:pPr>
            <w:r w:rsidRPr="00C03706">
              <w:rPr>
                <w:rFonts w:ascii="Times New Roman" w:hAnsi="Times New Roman" w:cs="Times New Roman"/>
                <w:sz w:val="20"/>
                <w:szCs w:val="20"/>
              </w:rPr>
              <w:lastRenderedPageBreak/>
              <w:t>Ritonavir</w:t>
            </w:r>
          </w:p>
        </w:tc>
        <w:tc>
          <w:tcPr>
            <w:tcW w:w="1219" w:type="dxa"/>
            <w:noWrap/>
            <w:hideMark/>
          </w:tcPr>
          <w:p w14:paraId="2D675FDC" w14:textId="77777777" w:rsidR="000D6ADA" w:rsidRPr="00C03706" w:rsidRDefault="000D6ADA" w:rsidP="001679C3">
            <w:pPr>
              <w:jc w:val="both"/>
              <w:rPr>
                <w:rFonts w:ascii="Times New Roman" w:hAnsi="Times New Roman" w:cs="Times New Roman"/>
                <w:sz w:val="20"/>
                <w:szCs w:val="20"/>
              </w:rPr>
            </w:pPr>
            <w:r w:rsidRPr="00C03706">
              <w:rPr>
                <w:rFonts w:ascii="Times New Roman" w:hAnsi="Times New Roman" w:cs="Times New Roman"/>
                <w:sz w:val="20"/>
                <w:szCs w:val="20"/>
              </w:rPr>
              <w:t>3.2</w:t>
            </w:r>
          </w:p>
        </w:tc>
        <w:tc>
          <w:tcPr>
            <w:tcW w:w="1275" w:type="dxa"/>
            <w:noWrap/>
            <w:hideMark/>
          </w:tcPr>
          <w:p w14:paraId="71D54C24" w14:textId="77777777" w:rsidR="000D6ADA" w:rsidRPr="00C03706" w:rsidRDefault="000D6ADA" w:rsidP="001679C3">
            <w:pPr>
              <w:jc w:val="both"/>
              <w:rPr>
                <w:rFonts w:ascii="Times New Roman" w:hAnsi="Times New Roman" w:cs="Times New Roman"/>
                <w:sz w:val="20"/>
                <w:szCs w:val="20"/>
              </w:rPr>
            </w:pPr>
            <w:r w:rsidRPr="00C03706">
              <w:rPr>
                <w:rFonts w:ascii="Times New Roman" w:hAnsi="Times New Roman" w:cs="Times New Roman"/>
                <w:sz w:val="20"/>
                <w:szCs w:val="20"/>
              </w:rPr>
              <w:t>1.5</w:t>
            </w:r>
          </w:p>
        </w:tc>
        <w:tc>
          <w:tcPr>
            <w:tcW w:w="1560" w:type="dxa"/>
            <w:noWrap/>
            <w:hideMark/>
          </w:tcPr>
          <w:p w14:paraId="1ED6FD63" w14:textId="77777777" w:rsidR="000D6ADA" w:rsidRPr="00C03706" w:rsidRDefault="000D6ADA" w:rsidP="001679C3">
            <w:pPr>
              <w:jc w:val="both"/>
              <w:rPr>
                <w:rFonts w:ascii="Times New Roman" w:hAnsi="Times New Roman" w:cs="Times New Roman"/>
                <w:sz w:val="20"/>
                <w:szCs w:val="20"/>
              </w:rPr>
            </w:pPr>
            <w:r w:rsidRPr="00C03706">
              <w:rPr>
                <w:rFonts w:ascii="Times New Roman" w:hAnsi="Times New Roman" w:cs="Times New Roman"/>
                <w:sz w:val="20"/>
                <w:szCs w:val="20"/>
              </w:rPr>
              <w:t>53.1</w:t>
            </w:r>
          </w:p>
        </w:tc>
        <w:tc>
          <w:tcPr>
            <w:tcW w:w="1116" w:type="dxa"/>
            <w:vMerge w:val="restart"/>
            <w:noWrap/>
            <w:hideMark/>
          </w:tcPr>
          <w:p w14:paraId="38C37FA1" w14:textId="77777777" w:rsidR="000D6ADA" w:rsidRPr="00C03706" w:rsidRDefault="000D6ADA" w:rsidP="001679C3">
            <w:pPr>
              <w:jc w:val="both"/>
              <w:rPr>
                <w:rFonts w:ascii="Times New Roman" w:hAnsi="Times New Roman" w:cs="Times New Roman"/>
                <w:sz w:val="20"/>
                <w:szCs w:val="20"/>
              </w:rPr>
            </w:pPr>
            <w:r w:rsidRPr="00C03706">
              <w:rPr>
                <w:rFonts w:ascii="Times New Roman" w:hAnsi="Times New Roman" w:cs="Times New Roman"/>
                <w:sz w:val="20"/>
                <w:szCs w:val="20"/>
              </w:rPr>
              <w:t>54.7</w:t>
            </w:r>
          </w:p>
        </w:tc>
        <w:tc>
          <w:tcPr>
            <w:tcW w:w="2286" w:type="dxa"/>
            <w:noWrap/>
            <w:hideMark/>
          </w:tcPr>
          <w:p w14:paraId="3F0413F6" w14:textId="742D2A41" w:rsidR="000D6ADA" w:rsidRPr="00C03706" w:rsidRDefault="00212DB0" w:rsidP="00A24939">
            <w:pPr>
              <w:jc w:val="center"/>
              <w:rPr>
                <w:rFonts w:ascii="Times New Roman" w:hAnsi="Times New Roman" w:cs="Times New Roman"/>
                <w:sz w:val="20"/>
                <w:szCs w:val="20"/>
              </w:rPr>
            </w:pPr>
            <w:r w:rsidRPr="00C03706">
              <w:rPr>
                <w:rFonts w:ascii="Times New Roman" w:hAnsi="Times New Roman" w:cs="Times New Roman"/>
                <w:sz w:val="20"/>
                <w:szCs w:val="20"/>
              </w:rPr>
              <w:fldChar w:fldCharType="begin"/>
            </w:r>
            <w:r w:rsidR="004F0B41">
              <w:rPr>
                <w:rFonts w:ascii="Times New Roman" w:hAnsi="Times New Roman" w:cs="Times New Roman"/>
                <w:sz w:val="20"/>
                <w:szCs w:val="20"/>
              </w:rPr>
              <w:instrText xml:space="preserve"> ADDIN ZOTERO_ITEM CSL_CITATION {"citationID":"aro8g2k17j","properties":{"formattedCitation":"[2]","plainCitation":"[2]","noteIndex":0},"citationItems":[{"id":"bvZVep35/G9vqhWu6","uris":["http://zotero.org/users/local/3FsyJZw4/items/P2CDAG4H"],"itemData":{"id":"rNhfQnli/9u6l2g2b","type":"article-journal","container-title":"Chemosphere","DOI":"10.1016/j.chemosphere.2018.02.105","ISSN":"00456535","journalAbbreviation":"Chemosphere","language":"en","page":"660-670","source":"DOI.org (Crossref)","title":"LC-MS/MS determination of antiretroviral drugs in influents and effluents from wastewater treatment plants in KwaZulu-Natal, South Africa","volume":"200","author":[{"family":"Abafe","given":"Ovokeroye A."},{"family":"Späth","given":"Jana"},{"family":"Fick","given":"Jerker"},{"family":"Jansson","given":"Stina"},{"family":"Buckley","given":"Chris"},{"family":"Stark","given":"Annegret"},{"family":"Pietruschka","given":"Bjoern"},{"family":"Martincigh","given":"Bice S."}],"issued":{"date-parts":[["2018",6]]}}}],"schema":"https://github.com/citation-style-language/schema/raw/master/csl-citation.json"} </w:instrText>
            </w:r>
            <w:r w:rsidRPr="00C03706">
              <w:rPr>
                <w:rFonts w:ascii="Times New Roman" w:hAnsi="Times New Roman" w:cs="Times New Roman"/>
                <w:sz w:val="20"/>
                <w:szCs w:val="20"/>
              </w:rPr>
              <w:fldChar w:fldCharType="separate"/>
            </w:r>
            <w:r w:rsidR="00AC1ED9" w:rsidRPr="00AC1ED9">
              <w:rPr>
                <w:rFonts w:ascii="Times New Roman" w:hAnsi="Times New Roman" w:cs="Times New Roman"/>
                <w:sz w:val="20"/>
                <w:szCs w:val="24"/>
              </w:rPr>
              <w:t>[2]</w:t>
            </w:r>
            <w:r w:rsidRPr="00C03706">
              <w:rPr>
                <w:rFonts w:ascii="Times New Roman" w:hAnsi="Times New Roman" w:cs="Times New Roman"/>
                <w:sz w:val="20"/>
                <w:szCs w:val="20"/>
              </w:rPr>
              <w:fldChar w:fldCharType="end"/>
            </w:r>
          </w:p>
        </w:tc>
      </w:tr>
      <w:tr w:rsidR="000D6ADA" w:rsidRPr="00C03706" w14:paraId="0137E187" w14:textId="77777777" w:rsidTr="000D2161">
        <w:trPr>
          <w:trHeight w:val="316"/>
        </w:trPr>
        <w:tc>
          <w:tcPr>
            <w:tcW w:w="1475" w:type="dxa"/>
            <w:vMerge/>
            <w:hideMark/>
          </w:tcPr>
          <w:p w14:paraId="0700E37F" w14:textId="77777777" w:rsidR="000D6ADA" w:rsidRPr="00C03706" w:rsidRDefault="000D6ADA" w:rsidP="001679C3">
            <w:pPr>
              <w:jc w:val="both"/>
              <w:rPr>
                <w:rFonts w:ascii="Times New Roman" w:hAnsi="Times New Roman" w:cs="Times New Roman"/>
                <w:sz w:val="20"/>
                <w:szCs w:val="20"/>
              </w:rPr>
            </w:pPr>
          </w:p>
        </w:tc>
        <w:tc>
          <w:tcPr>
            <w:tcW w:w="1219" w:type="dxa"/>
            <w:noWrap/>
            <w:hideMark/>
          </w:tcPr>
          <w:p w14:paraId="482444E5" w14:textId="77777777" w:rsidR="000D6ADA" w:rsidRPr="00C03706" w:rsidRDefault="000D6ADA" w:rsidP="001679C3">
            <w:pPr>
              <w:jc w:val="both"/>
              <w:rPr>
                <w:rFonts w:ascii="Times New Roman" w:hAnsi="Times New Roman" w:cs="Times New Roman"/>
                <w:sz w:val="20"/>
                <w:szCs w:val="20"/>
              </w:rPr>
            </w:pPr>
            <w:r w:rsidRPr="00C03706">
              <w:rPr>
                <w:rFonts w:ascii="Times New Roman" w:hAnsi="Times New Roman" w:cs="Times New Roman"/>
                <w:sz w:val="20"/>
                <w:szCs w:val="20"/>
              </w:rPr>
              <w:t>1.6</w:t>
            </w:r>
          </w:p>
        </w:tc>
        <w:tc>
          <w:tcPr>
            <w:tcW w:w="1275" w:type="dxa"/>
            <w:hideMark/>
          </w:tcPr>
          <w:p w14:paraId="3273E327" w14:textId="77777777" w:rsidR="000D6ADA" w:rsidRPr="00C03706" w:rsidRDefault="000D6ADA" w:rsidP="001679C3">
            <w:pPr>
              <w:jc w:val="both"/>
              <w:rPr>
                <w:rFonts w:ascii="Times New Roman" w:hAnsi="Times New Roman" w:cs="Times New Roman"/>
                <w:sz w:val="20"/>
                <w:szCs w:val="20"/>
              </w:rPr>
            </w:pPr>
            <w:r w:rsidRPr="00C03706">
              <w:rPr>
                <w:rFonts w:ascii="Times New Roman" w:hAnsi="Times New Roman" w:cs="Times New Roman"/>
                <w:sz w:val="20"/>
                <w:szCs w:val="20"/>
              </w:rPr>
              <w:t>0.91</w:t>
            </w:r>
          </w:p>
        </w:tc>
        <w:tc>
          <w:tcPr>
            <w:tcW w:w="1560" w:type="dxa"/>
            <w:noWrap/>
            <w:hideMark/>
          </w:tcPr>
          <w:p w14:paraId="22DE2078" w14:textId="77777777" w:rsidR="000D6ADA" w:rsidRPr="00C03706" w:rsidRDefault="000D6ADA" w:rsidP="001679C3">
            <w:pPr>
              <w:jc w:val="both"/>
              <w:rPr>
                <w:rFonts w:ascii="Times New Roman" w:hAnsi="Times New Roman" w:cs="Times New Roman"/>
                <w:sz w:val="20"/>
                <w:szCs w:val="20"/>
              </w:rPr>
            </w:pPr>
            <w:r w:rsidRPr="00C03706">
              <w:rPr>
                <w:rFonts w:ascii="Times New Roman" w:hAnsi="Times New Roman" w:cs="Times New Roman"/>
                <w:sz w:val="20"/>
                <w:szCs w:val="20"/>
              </w:rPr>
              <w:t>43.1</w:t>
            </w:r>
          </w:p>
        </w:tc>
        <w:tc>
          <w:tcPr>
            <w:tcW w:w="1116" w:type="dxa"/>
            <w:vMerge/>
            <w:hideMark/>
          </w:tcPr>
          <w:p w14:paraId="3E905224" w14:textId="77777777" w:rsidR="000D6ADA" w:rsidRPr="00C03706" w:rsidRDefault="000D6ADA" w:rsidP="001679C3">
            <w:pPr>
              <w:jc w:val="both"/>
              <w:rPr>
                <w:rFonts w:ascii="Times New Roman" w:hAnsi="Times New Roman" w:cs="Times New Roman"/>
                <w:sz w:val="20"/>
                <w:szCs w:val="20"/>
              </w:rPr>
            </w:pPr>
          </w:p>
        </w:tc>
        <w:tc>
          <w:tcPr>
            <w:tcW w:w="2286" w:type="dxa"/>
            <w:noWrap/>
            <w:hideMark/>
          </w:tcPr>
          <w:p w14:paraId="41AC11E9" w14:textId="62FC1B27" w:rsidR="000D6ADA" w:rsidRPr="00C03706" w:rsidRDefault="00212DB0" w:rsidP="00A24939">
            <w:pPr>
              <w:jc w:val="center"/>
              <w:rPr>
                <w:rFonts w:ascii="Times New Roman" w:hAnsi="Times New Roman" w:cs="Times New Roman"/>
                <w:sz w:val="20"/>
                <w:szCs w:val="20"/>
              </w:rPr>
            </w:pPr>
            <w:r w:rsidRPr="00C03706">
              <w:rPr>
                <w:rFonts w:ascii="Times New Roman" w:hAnsi="Times New Roman" w:cs="Times New Roman"/>
                <w:sz w:val="20"/>
                <w:szCs w:val="20"/>
              </w:rPr>
              <w:fldChar w:fldCharType="begin"/>
            </w:r>
            <w:r w:rsidR="004F0B41">
              <w:rPr>
                <w:rFonts w:ascii="Times New Roman" w:hAnsi="Times New Roman" w:cs="Times New Roman"/>
                <w:sz w:val="20"/>
                <w:szCs w:val="20"/>
              </w:rPr>
              <w:instrText xml:space="preserve"> ADDIN ZOTERO_ITEM CSL_CITATION {"citationID":"auu67kli19","properties":{"formattedCitation":"[2]","plainCitation":"[2]","noteIndex":0},"citationItems":[{"id":"bvZVep35/G9vqhWu6","uris":["http://zotero.org/users/local/3FsyJZw4/items/P2CDAG4H"],"itemData":{"id":"rNhfQnli/9u6l2g2b","type":"article-journal","container-title":"Chemosphere","DOI":"10.1016/j.chemosphere.2018.02.105","ISSN":"00456535","journalAbbreviation":"Chemosphere","language":"en","page":"660-670","source":"DOI.org (Crossref)","title":"LC-MS/MS determination of antiretroviral drugs in influents and effluents from wastewater treatment plants in KwaZulu-Natal, South Africa","volume":"200","author":[{"family":"Abafe","given":"Ovokeroye A."},{"family":"Späth","given":"Jana"},{"family":"Fick","given":"Jerker"},{"family":"Jansson","given":"Stina"},{"family":"Buckley","given":"Chris"},{"family":"Stark","given":"Annegret"},{"family":"Pietruschka","given":"Bjoern"},{"family":"Martincigh","given":"Bice S."}],"issued":{"date-parts":[["2018",6]]}}}],"schema":"https://github.com/citation-style-language/schema/raw/master/csl-citation.json"} </w:instrText>
            </w:r>
            <w:r w:rsidRPr="00C03706">
              <w:rPr>
                <w:rFonts w:ascii="Times New Roman" w:hAnsi="Times New Roman" w:cs="Times New Roman"/>
                <w:sz w:val="20"/>
                <w:szCs w:val="20"/>
              </w:rPr>
              <w:fldChar w:fldCharType="separate"/>
            </w:r>
            <w:r w:rsidR="00AC1ED9" w:rsidRPr="00AC1ED9">
              <w:rPr>
                <w:rFonts w:ascii="Times New Roman" w:hAnsi="Times New Roman" w:cs="Times New Roman"/>
                <w:sz w:val="20"/>
                <w:szCs w:val="24"/>
              </w:rPr>
              <w:t>[2]</w:t>
            </w:r>
            <w:r w:rsidRPr="00C03706">
              <w:rPr>
                <w:rFonts w:ascii="Times New Roman" w:hAnsi="Times New Roman" w:cs="Times New Roman"/>
                <w:sz w:val="20"/>
                <w:szCs w:val="20"/>
              </w:rPr>
              <w:fldChar w:fldCharType="end"/>
            </w:r>
          </w:p>
        </w:tc>
      </w:tr>
      <w:tr w:rsidR="000D6ADA" w:rsidRPr="00C03706" w14:paraId="5322176A" w14:textId="77777777" w:rsidTr="000D2161">
        <w:trPr>
          <w:trHeight w:val="316"/>
        </w:trPr>
        <w:tc>
          <w:tcPr>
            <w:tcW w:w="1475" w:type="dxa"/>
            <w:vMerge/>
            <w:hideMark/>
          </w:tcPr>
          <w:p w14:paraId="57D3AF44" w14:textId="77777777" w:rsidR="000D6ADA" w:rsidRPr="00C03706" w:rsidRDefault="000D6ADA" w:rsidP="001679C3">
            <w:pPr>
              <w:jc w:val="both"/>
              <w:rPr>
                <w:rFonts w:ascii="Times New Roman" w:hAnsi="Times New Roman" w:cs="Times New Roman"/>
                <w:sz w:val="20"/>
                <w:szCs w:val="20"/>
              </w:rPr>
            </w:pPr>
          </w:p>
        </w:tc>
        <w:tc>
          <w:tcPr>
            <w:tcW w:w="1219" w:type="dxa"/>
            <w:noWrap/>
            <w:hideMark/>
          </w:tcPr>
          <w:p w14:paraId="6EF79885" w14:textId="77777777" w:rsidR="000D6ADA" w:rsidRPr="00C03706" w:rsidRDefault="000D6ADA" w:rsidP="001679C3">
            <w:pPr>
              <w:jc w:val="both"/>
              <w:rPr>
                <w:rFonts w:ascii="Times New Roman" w:hAnsi="Times New Roman" w:cs="Times New Roman"/>
                <w:sz w:val="20"/>
                <w:szCs w:val="20"/>
              </w:rPr>
            </w:pPr>
            <w:r w:rsidRPr="00C03706">
              <w:rPr>
                <w:rFonts w:ascii="Times New Roman" w:hAnsi="Times New Roman" w:cs="Times New Roman"/>
                <w:sz w:val="20"/>
                <w:szCs w:val="20"/>
              </w:rPr>
              <w:t>1.6</w:t>
            </w:r>
          </w:p>
        </w:tc>
        <w:tc>
          <w:tcPr>
            <w:tcW w:w="1275" w:type="dxa"/>
            <w:hideMark/>
          </w:tcPr>
          <w:p w14:paraId="2BA3234C" w14:textId="77777777" w:rsidR="000D6ADA" w:rsidRPr="00C03706" w:rsidRDefault="000D6ADA" w:rsidP="001679C3">
            <w:pPr>
              <w:jc w:val="both"/>
              <w:rPr>
                <w:rFonts w:ascii="Times New Roman" w:hAnsi="Times New Roman" w:cs="Times New Roman"/>
                <w:sz w:val="20"/>
                <w:szCs w:val="20"/>
              </w:rPr>
            </w:pPr>
            <w:r w:rsidRPr="00C03706">
              <w:rPr>
                <w:rFonts w:ascii="Times New Roman" w:hAnsi="Times New Roman" w:cs="Times New Roman"/>
                <w:sz w:val="20"/>
                <w:szCs w:val="20"/>
              </w:rPr>
              <w:t>0.46</w:t>
            </w:r>
          </w:p>
        </w:tc>
        <w:tc>
          <w:tcPr>
            <w:tcW w:w="1560" w:type="dxa"/>
            <w:noWrap/>
            <w:hideMark/>
          </w:tcPr>
          <w:p w14:paraId="2C8DF38D" w14:textId="77777777" w:rsidR="000D6ADA" w:rsidRPr="00C03706" w:rsidRDefault="000D6ADA" w:rsidP="001679C3">
            <w:pPr>
              <w:jc w:val="both"/>
              <w:rPr>
                <w:rFonts w:ascii="Times New Roman" w:hAnsi="Times New Roman" w:cs="Times New Roman"/>
                <w:sz w:val="20"/>
                <w:szCs w:val="20"/>
              </w:rPr>
            </w:pPr>
            <w:r w:rsidRPr="00C03706">
              <w:rPr>
                <w:rFonts w:ascii="Times New Roman" w:hAnsi="Times New Roman" w:cs="Times New Roman"/>
                <w:sz w:val="20"/>
                <w:szCs w:val="20"/>
              </w:rPr>
              <w:t>71.3</w:t>
            </w:r>
          </w:p>
        </w:tc>
        <w:tc>
          <w:tcPr>
            <w:tcW w:w="1116" w:type="dxa"/>
            <w:vMerge/>
            <w:hideMark/>
          </w:tcPr>
          <w:p w14:paraId="5CC53300" w14:textId="77777777" w:rsidR="000D6ADA" w:rsidRPr="00C03706" w:rsidRDefault="000D6ADA" w:rsidP="001679C3">
            <w:pPr>
              <w:jc w:val="both"/>
              <w:rPr>
                <w:rFonts w:ascii="Times New Roman" w:hAnsi="Times New Roman" w:cs="Times New Roman"/>
                <w:sz w:val="20"/>
                <w:szCs w:val="20"/>
              </w:rPr>
            </w:pPr>
          </w:p>
        </w:tc>
        <w:tc>
          <w:tcPr>
            <w:tcW w:w="2286" w:type="dxa"/>
            <w:noWrap/>
            <w:hideMark/>
          </w:tcPr>
          <w:p w14:paraId="14426B7B" w14:textId="2AEA8427" w:rsidR="000D6ADA" w:rsidRPr="00C03706" w:rsidRDefault="00212DB0" w:rsidP="00A24939">
            <w:pPr>
              <w:jc w:val="center"/>
              <w:rPr>
                <w:rFonts w:ascii="Times New Roman" w:hAnsi="Times New Roman" w:cs="Times New Roman"/>
                <w:sz w:val="20"/>
                <w:szCs w:val="20"/>
              </w:rPr>
            </w:pPr>
            <w:r w:rsidRPr="00C03706">
              <w:rPr>
                <w:rFonts w:ascii="Times New Roman" w:hAnsi="Times New Roman" w:cs="Times New Roman"/>
                <w:sz w:val="20"/>
                <w:szCs w:val="20"/>
              </w:rPr>
              <w:fldChar w:fldCharType="begin"/>
            </w:r>
            <w:r w:rsidR="004F0B41">
              <w:rPr>
                <w:rFonts w:ascii="Times New Roman" w:hAnsi="Times New Roman" w:cs="Times New Roman"/>
                <w:sz w:val="20"/>
                <w:szCs w:val="20"/>
              </w:rPr>
              <w:instrText xml:space="preserve"> ADDIN ZOTERO_ITEM CSL_CITATION {"citationID":"a14ol19q6ar","properties":{"formattedCitation":"[2]","plainCitation":"[2]","noteIndex":0},"citationItems":[{"id":"bvZVep35/G9vqhWu6","uris":["http://zotero.org/users/local/3FsyJZw4/items/P2CDAG4H"],"itemData":{"id":"rNhfQnli/9u6l2g2b","type":"article-journal","container-title":"Chemosphere","DOI":"10.1016/j.chemosphere.2018.02.105","ISSN":"00456535","journalAbbreviation":"Chemosphere","language":"en","page":"660-670","source":"DOI.org (Crossref)","title":"LC-MS/MS determination of antiretroviral drugs in influents and effluents from wastewater treatment plants in KwaZulu-Natal, South Africa","volume":"200","author":[{"family":"Abafe","given":"Ovokeroye A."},{"family":"Späth","given":"Jana"},{"family":"Fick","given":"Jerker"},{"family":"Jansson","given":"Stina"},{"family":"Buckley","given":"Chris"},{"family":"Stark","given":"Annegret"},{"family":"Pietruschka","given":"Bjoern"},{"family":"Martincigh","given":"Bice S."}],"issued":{"date-parts":[["2018",6]]}}}],"schema":"https://github.com/citation-style-language/schema/raw/master/csl-citation.json"} </w:instrText>
            </w:r>
            <w:r w:rsidRPr="00C03706">
              <w:rPr>
                <w:rFonts w:ascii="Times New Roman" w:hAnsi="Times New Roman" w:cs="Times New Roman"/>
                <w:sz w:val="20"/>
                <w:szCs w:val="20"/>
              </w:rPr>
              <w:fldChar w:fldCharType="separate"/>
            </w:r>
            <w:r w:rsidR="00AC1ED9" w:rsidRPr="00AC1ED9">
              <w:rPr>
                <w:rFonts w:ascii="Times New Roman" w:hAnsi="Times New Roman" w:cs="Times New Roman"/>
                <w:sz w:val="20"/>
                <w:szCs w:val="24"/>
              </w:rPr>
              <w:t>[2]</w:t>
            </w:r>
            <w:r w:rsidRPr="00C03706">
              <w:rPr>
                <w:rFonts w:ascii="Times New Roman" w:hAnsi="Times New Roman" w:cs="Times New Roman"/>
                <w:sz w:val="20"/>
                <w:szCs w:val="20"/>
              </w:rPr>
              <w:fldChar w:fldCharType="end"/>
            </w:r>
          </w:p>
        </w:tc>
      </w:tr>
      <w:tr w:rsidR="000D6ADA" w:rsidRPr="00C03706" w14:paraId="64C86AE0" w14:textId="77777777" w:rsidTr="000D2161">
        <w:trPr>
          <w:trHeight w:val="316"/>
        </w:trPr>
        <w:tc>
          <w:tcPr>
            <w:tcW w:w="1475" w:type="dxa"/>
            <w:noWrap/>
            <w:hideMark/>
          </w:tcPr>
          <w:p w14:paraId="5DE90D28" w14:textId="77777777" w:rsidR="000D6ADA" w:rsidRPr="00C03706" w:rsidRDefault="000D6ADA" w:rsidP="001679C3">
            <w:pPr>
              <w:jc w:val="both"/>
              <w:rPr>
                <w:rFonts w:ascii="Times New Roman" w:hAnsi="Times New Roman" w:cs="Times New Roman"/>
                <w:sz w:val="20"/>
                <w:szCs w:val="20"/>
              </w:rPr>
            </w:pPr>
            <w:r w:rsidRPr="00C03706">
              <w:rPr>
                <w:rFonts w:ascii="Times New Roman" w:hAnsi="Times New Roman" w:cs="Times New Roman"/>
                <w:sz w:val="20"/>
                <w:szCs w:val="20"/>
              </w:rPr>
              <w:t>Tenofovir</w:t>
            </w:r>
          </w:p>
        </w:tc>
        <w:tc>
          <w:tcPr>
            <w:tcW w:w="1219" w:type="dxa"/>
            <w:noWrap/>
            <w:hideMark/>
          </w:tcPr>
          <w:p w14:paraId="50AA9497" w14:textId="77777777" w:rsidR="000D6ADA" w:rsidRPr="00C03706" w:rsidRDefault="000D6ADA" w:rsidP="001679C3">
            <w:pPr>
              <w:jc w:val="both"/>
              <w:rPr>
                <w:rFonts w:ascii="Times New Roman" w:hAnsi="Times New Roman" w:cs="Times New Roman"/>
                <w:sz w:val="20"/>
                <w:szCs w:val="20"/>
              </w:rPr>
            </w:pPr>
            <w:r w:rsidRPr="00C03706">
              <w:rPr>
                <w:rFonts w:ascii="Times New Roman" w:hAnsi="Times New Roman" w:cs="Times New Roman"/>
                <w:sz w:val="20"/>
                <w:szCs w:val="20"/>
              </w:rPr>
              <w:t>0.25</w:t>
            </w:r>
          </w:p>
        </w:tc>
        <w:tc>
          <w:tcPr>
            <w:tcW w:w="1275" w:type="dxa"/>
            <w:hideMark/>
          </w:tcPr>
          <w:p w14:paraId="3B1355A0" w14:textId="77777777" w:rsidR="000D6ADA" w:rsidRPr="00C03706" w:rsidRDefault="000D6ADA" w:rsidP="001679C3">
            <w:pPr>
              <w:jc w:val="both"/>
              <w:rPr>
                <w:rFonts w:ascii="Times New Roman" w:hAnsi="Times New Roman" w:cs="Times New Roman"/>
                <w:sz w:val="20"/>
                <w:szCs w:val="20"/>
              </w:rPr>
            </w:pPr>
            <w:r w:rsidRPr="00C03706">
              <w:rPr>
                <w:rFonts w:ascii="Times New Roman" w:hAnsi="Times New Roman" w:cs="Times New Roman"/>
                <w:sz w:val="20"/>
                <w:szCs w:val="20"/>
              </w:rPr>
              <w:t>0.17</w:t>
            </w:r>
          </w:p>
        </w:tc>
        <w:tc>
          <w:tcPr>
            <w:tcW w:w="1560" w:type="dxa"/>
            <w:noWrap/>
            <w:hideMark/>
          </w:tcPr>
          <w:p w14:paraId="6FC89CC2" w14:textId="77777777" w:rsidR="000D6ADA" w:rsidRPr="00C03706" w:rsidRDefault="000D6ADA" w:rsidP="001679C3">
            <w:pPr>
              <w:jc w:val="both"/>
              <w:rPr>
                <w:rFonts w:ascii="Times New Roman" w:hAnsi="Times New Roman" w:cs="Times New Roman"/>
                <w:sz w:val="20"/>
                <w:szCs w:val="20"/>
              </w:rPr>
            </w:pPr>
            <w:r w:rsidRPr="00C03706">
              <w:rPr>
                <w:rFonts w:ascii="Times New Roman" w:hAnsi="Times New Roman" w:cs="Times New Roman"/>
                <w:sz w:val="20"/>
                <w:szCs w:val="20"/>
              </w:rPr>
              <w:t>32.00</w:t>
            </w:r>
          </w:p>
        </w:tc>
        <w:tc>
          <w:tcPr>
            <w:tcW w:w="1116" w:type="dxa"/>
            <w:noWrap/>
            <w:hideMark/>
          </w:tcPr>
          <w:p w14:paraId="7E32C32C" w14:textId="77777777" w:rsidR="000D6ADA" w:rsidRPr="00C03706" w:rsidRDefault="000D6ADA" w:rsidP="001679C3">
            <w:pPr>
              <w:jc w:val="both"/>
              <w:rPr>
                <w:rFonts w:ascii="Times New Roman" w:hAnsi="Times New Roman" w:cs="Times New Roman"/>
                <w:sz w:val="20"/>
                <w:szCs w:val="20"/>
              </w:rPr>
            </w:pPr>
            <w:r w:rsidRPr="00C03706">
              <w:rPr>
                <w:rFonts w:ascii="Times New Roman" w:hAnsi="Times New Roman" w:cs="Times New Roman"/>
                <w:sz w:val="20"/>
                <w:szCs w:val="20"/>
              </w:rPr>
              <w:t>32.0</w:t>
            </w:r>
          </w:p>
        </w:tc>
        <w:tc>
          <w:tcPr>
            <w:tcW w:w="2286" w:type="dxa"/>
            <w:noWrap/>
            <w:hideMark/>
          </w:tcPr>
          <w:p w14:paraId="7C766332" w14:textId="62108ECF" w:rsidR="000D6ADA" w:rsidRPr="00C03706" w:rsidRDefault="00212DB0" w:rsidP="00A24939">
            <w:pPr>
              <w:jc w:val="center"/>
              <w:rPr>
                <w:rFonts w:ascii="Times New Roman" w:hAnsi="Times New Roman" w:cs="Times New Roman"/>
                <w:sz w:val="20"/>
                <w:szCs w:val="20"/>
              </w:rPr>
            </w:pPr>
            <w:r w:rsidRPr="00C03706">
              <w:rPr>
                <w:rFonts w:ascii="Times New Roman" w:hAnsi="Times New Roman" w:cs="Times New Roman"/>
                <w:sz w:val="20"/>
                <w:szCs w:val="20"/>
              </w:rPr>
              <w:fldChar w:fldCharType="begin"/>
            </w:r>
            <w:r w:rsidR="004F0B41">
              <w:rPr>
                <w:rFonts w:ascii="Times New Roman" w:hAnsi="Times New Roman" w:cs="Times New Roman"/>
                <w:sz w:val="20"/>
                <w:szCs w:val="20"/>
              </w:rPr>
              <w:instrText xml:space="preserve"> ADDIN ZOTERO_ITEM CSL_CITATION {"citationID":"a78j7cbj5a","properties":{"formattedCitation":"[8]","plainCitation":"[8]","noteIndex":0},"citationItems":[{"id":"bvZVep35/YdUCHSfE","uris":["http://zotero.org/users/8372031/items/WLE6LS8D"],"itemData":{"id":34,"type":"article-journal","abstract":"This work describes a simple and sensitive method for the simultaneous isolation, enrichment, identification and quantitation of selected antiretroviral drugs; emtricitabine, tenofovir disoproxil and efavirenz in aqueous samples and plants. The analytical method was based on microwave extraction and hollow fibre liquid phase microextraction technique coupled with ultra-high pressure liquid chromatography-high resolution mass spectrometry. A multivariate approach via a half-fractional factorial design was used focusing on six factors; donor phase pH, acceptor phase HCl concentration, extraction time, stirring rate, supported liquid membrane carrier composition and salt content. The optimal enrichment factors for emtricitabine, tenofovir disoproxil and efavirenz from aqueous phase were 78, 111 and 24, respectively. The analytical method yielded recoveries in the range of 86 to 111%, and quantitation limits for emtricitabine, tenofovir disoproxil and efavirenz in wastewater were 0.033, 0.10 and 0.53 μg L−1, respectively. The drugs were detected in most samples with concentrations up to 37.6 μg L−1 recorded for efavirenz in wastewater effluent. Roots of the water hyacinth plant had higher concentrations of the investigated drugs ranging from 7.4 to 29.6 μg kg−1. Overall, hollow fibre liquid phase microextraction proved to be an ideal tool for isolating and preconcentrating the selected antiretroviral drugs from environmental samples.","container-title":"Journal of Hazardous Materials","DOI":"10.1016/j.jhazmat.2019.121067","ISSN":"03043894","journalAbbreviation":"Journal of Hazardous Materials","language":"en","page":"121067","source":"DOI.org (Crossref)","title":"Determination of selected antiretroviral drugs in wastewater, surface water and aquatic plants using hollow fibre liquid phase microextraction and liquid chromatography - tandem mass spectrometry","volume":"382","author":[{"family":"Mlunguza","given":"Nomchenge Yamkelani"},{"family":"Ncube","given":"Somandla"},{"family":"Mahlambi","given":"Precious Nokwethemba"},{"family":"Chimuka","given":"Luke"},{"family":"Madikizela","given":"Lawrence Mzukisi"}],"issued":{"date-parts":[["2020",1]]}}}],"schema":"https://github.com/citation-style-language/schema/raw/master/csl-citation.json"} </w:instrText>
            </w:r>
            <w:r w:rsidRPr="00C03706">
              <w:rPr>
                <w:rFonts w:ascii="Times New Roman" w:hAnsi="Times New Roman" w:cs="Times New Roman"/>
                <w:sz w:val="20"/>
                <w:szCs w:val="20"/>
              </w:rPr>
              <w:fldChar w:fldCharType="separate"/>
            </w:r>
            <w:r w:rsidR="00AC1ED9" w:rsidRPr="00AC1ED9">
              <w:rPr>
                <w:rFonts w:ascii="Times New Roman" w:hAnsi="Times New Roman" w:cs="Times New Roman"/>
                <w:sz w:val="20"/>
                <w:szCs w:val="24"/>
              </w:rPr>
              <w:t>[8]</w:t>
            </w:r>
            <w:r w:rsidRPr="00C03706">
              <w:rPr>
                <w:rFonts w:ascii="Times New Roman" w:hAnsi="Times New Roman" w:cs="Times New Roman"/>
                <w:sz w:val="20"/>
                <w:szCs w:val="20"/>
              </w:rPr>
              <w:fldChar w:fldCharType="end"/>
            </w:r>
          </w:p>
        </w:tc>
      </w:tr>
      <w:tr w:rsidR="000D6ADA" w:rsidRPr="00C03706" w14:paraId="335DADC7" w14:textId="77777777" w:rsidTr="000D2161">
        <w:trPr>
          <w:trHeight w:val="316"/>
        </w:trPr>
        <w:tc>
          <w:tcPr>
            <w:tcW w:w="1475" w:type="dxa"/>
            <w:vMerge w:val="restart"/>
            <w:noWrap/>
            <w:hideMark/>
          </w:tcPr>
          <w:p w14:paraId="77B8FAFF" w14:textId="77777777" w:rsidR="000D6ADA" w:rsidRPr="00C03706" w:rsidRDefault="000D6ADA" w:rsidP="001679C3">
            <w:pPr>
              <w:jc w:val="both"/>
              <w:rPr>
                <w:rFonts w:ascii="Times New Roman" w:hAnsi="Times New Roman" w:cs="Times New Roman"/>
                <w:sz w:val="20"/>
                <w:szCs w:val="20"/>
              </w:rPr>
            </w:pPr>
            <w:r w:rsidRPr="00C03706">
              <w:rPr>
                <w:rFonts w:ascii="Times New Roman" w:hAnsi="Times New Roman" w:cs="Times New Roman"/>
                <w:sz w:val="20"/>
                <w:szCs w:val="20"/>
              </w:rPr>
              <w:t>Zidovudine</w:t>
            </w:r>
          </w:p>
        </w:tc>
        <w:tc>
          <w:tcPr>
            <w:tcW w:w="1219" w:type="dxa"/>
            <w:noWrap/>
            <w:hideMark/>
          </w:tcPr>
          <w:p w14:paraId="0E8210DC" w14:textId="77777777" w:rsidR="000D6ADA" w:rsidRPr="00C03706" w:rsidRDefault="000D6ADA" w:rsidP="001679C3">
            <w:pPr>
              <w:jc w:val="both"/>
              <w:rPr>
                <w:rFonts w:ascii="Times New Roman" w:hAnsi="Times New Roman" w:cs="Times New Roman"/>
                <w:sz w:val="20"/>
                <w:szCs w:val="20"/>
              </w:rPr>
            </w:pPr>
            <w:r w:rsidRPr="00C03706">
              <w:rPr>
                <w:rFonts w:ascii="Times New Roman" w:hAnsi="Times New Roman" w:cs="Times New Roman"/>
                <w:sz w:val="20"/>
                <w:szCs w:val="20"/>
              </w:rPr>
              <w:t>107</w:t>
            </w:r>
          </w:p>
        </w:tc>
        <w:tc>
          <w:tcPr>
            <w:tcW w:w="1275" w:type="dxa"/>
            <w:noWrap/>
            <w:hideMark/>
          </w:tcPr>
          <w:p w14:paraId="2ECD8417" w14:textId="77777777" w:rsidR="000D6ADA" w:rsidRPr="00C03706" w:rsidRDefault="000D6ADA" w:rsidP="001679C3">
            <w:pPr>
              <w:jc w:val="both"/>
              <w:rPr>
                <w:rFonts w:ascii="Times New Roman" w:hAnsi="Times New Roman" w:cs="Times New Roman"/>
                <w:sz w:val="20"/>
                <w:szCs w:val="20"/>
              </w:rPr>
            </w:pPr>
            <w:r w:rsidRPr="00C03706">
              <w:rPr>
                <w:rFonts w:ascii="Times New Roman" w:hAnsi="Times New Roman" w:cs="Times New Roman"/>
                <w:sz w:val="20"/>
                <w:szCs w:val="20"/>
              </w:rPr>
              <w:t>97.7</w:t>
            </w:r>
          </w:p>
        </w:tc>
        <w:tc>
          <w:tcPr>
            <w:tcW w:w="1560" w:type="dxa"/>
            <w:noWrap/>
            <w:hideMark/>
          </w:tcPr>
          <w:p w14:paraId="1D513ABA" w14:textId="77777777" w:rsidR="000D6ADA" w:rsidRPr="00C03706" w:rsidRDefault="000D6ADA" w:rsidP="001679C3">
            <w:pPr>
              <w:jc w:val="both"/>
              <w:rPr>
                <w:rFonts w:ascii="Times New Roman" w:hAnsi="Times New Roman" w:cs="Times New Roman"/>
                <w:sz w:val="20"/>
                <w:szCs w:val="20"/>
              </w:rPr>
            </w:pPr>
            <w:r w:rsidRPr="00C03706">
              <w:rPr>
                <w:rFonts w:ascii="Times New Roman" w:hAnsi="Times New Roman" w:cs="Times New Roman"/>
                <w:sz w:val="20"/>
                <w:szCs w:val="20"/>
              </w:rPr>
              <w:t>8.7</w:t>
            </w:r>
          </w:p>
        </w:tc>
        <w:tc>
          <w:tcPr>
            <w:tcW w:w="1116" w:type="dxa"/>
            <w:vMerge w:val="restart"/>
            <w:noWrap/>
            <w:hideMark/>
          </w:tcPr>
          <w:p w14:paraId="5046B947" w14:textId="77777777" w:rsidR="000D6ADA" w:rsidRPr="00C03706" w:rsidRDefault="000D6ADA" w:rsidP="001679C3">
            <w:pPr>
              <w:jc w:val="both"/>
              <w:rPr>
                <w:rFonts w:ascii="Times New Roman" w:hAnsi="Times New Roman" w:cs="Times New Roman"/>
                <w:sz w:val="20"/>
                <w:szCs w:val="20"/>
              </w:rPr>
            </w:pPr>
            <w:r w:rsidRPr="00C03706">
              <w:rPr>
                <w:rFonts w:ascii="Times New Roman" w:hAnsi="Times New Roman" w:cs="Times New Roman"/>
                <w:sz w:val="20"/>
                <w:szCs w:val="20"/>
              </w:rPr>
              <w:t>53.5</w:t>
            </w:r>
          </w:p>
        </w:tc>
        <w:tc>
          <w:tcPr>
            <w:tcW w:w="2286" w:type="dxa"/>
            <w:noWrap/>
            <w:hideMark/>
          </w:tcPr>
          <w:p w14:paraId="443EAC1D" w14:textId="46AA60F8" w:rsidR="000D6ADA" w:rsidRPr="00C03706" w:rsidRDefault="00212DB0" w:rsidP="00A24939">
            <w:pPr>
              <w:jc w:val="center"/>
              <w:rPr>
                <w:rFonts w:ascii="Times New Roman" w:hAnsi="Times New Roman" w:cs="Times New Roman"/>
                <w:sz w:val="20"/>
                <w:szCs w:val="20"/>
              </w:rPr>
            </w:pPr>
            <w:r w:rsidRPr="00C03706">
              <w:rPr>
                <w:rFonts w:ascii="Times New Roman" w:hAnsi="Times New Roman" w:cs="Times New Roman"/>
                <w:sz w:val="20"/>
                <w:szCs w:val="20"/>
              </w:rPr>
              <w:fldChar w:fldCharType="begin"/>
            </w:r>
            <w:r w:rsidR="004F0B41">
              <w:rPr>
                <w:rFonts w:ascii="Times New Roman" w:hAnsi="Times New Roman" w:cs="Times New Roman"/>
                <w:sz w:val="20"/>
                <w:szCs w:val="20"/>
              </w:rPr>
              <w:instrText xml:space="preserve"> ADDIN ZOTERO_ITEM CSL_CITATION {"citationID":"a1n9dpq2huj","properties":{"formattedCitation":"[10]","plainCitation":"[10]","noteIndex":0},"citationItems":[{"id":"bvZVep35/NRy8Rf3y","uris":["http://zotero.org/users/8372031/items/ZZEINR4V"],"itemData":{"id":35,"type":"article-journal","abstract":"The widespread implementation of antiretroviral therapy medication has made antiretroviral drugs (ARVDs) a signiﬁcant pharmaceutical class in regions of high HIV infection rates. However, relatively little is known regarding the environmental occurrence of these emerging contaminants, and this is especially true for their metabolites. In this work, we report analytical methods to study the simultaneous occurrence of a range of common ARVDs and some of their known metabolites in surface water and wastewater. A novel direct injection liquid chromatography-tandem mass spectrometry (LC-MS/MS) method is reported for the analysis of ARVDs of different therapeutic classes and their selected metabolites in wastewater samples. In addition, a solid phase extraction (SPE) procedure was developed for pre-concentration of ARVs and metabolites from surface water samples. The respective methods proved suitable for the quantitative analysis of six parent ARVDs from three ARV classes, as well as three metabolites. Method validation showed average recoveries of 86% for the direct injection method, and 64% for the SPE method. With the exception of Zidovudine and the metabolites of Zidovudine and Ritonavir, all target ARVDs were detected in wastewater samples from two wastewater treatment plants in the Western Cape, South Africa. Higher concentrations were generally measured in inﬂuent compared to efﬂuent samples, in the dry compared to the wet season as well as in chlorinated compared to uvirradiated efﬂuents. This study contributes for the ﬁrst time quantitative data on the environmental occurrence of the known metabolites of Nevirapine (12-hydroxy-Nevirapine) and Efavirenz (8,14dihydroxy-Efavirenz).","container-title":"Chemosphere","DOI":"10.1016/j.chemosphere.2018.12.205","ISSN":"00456535","journalAbbreviation":"Chemosphere","language":"en","page":"983-992","source":"DOI.org (Crossref)","title":"Simultaneous quantification of commonly prescribed antiretroviral drugs and their selected metabolites in aqueous environmental samples by direct injection and solid phase extraction liquid chromatography - tandem mass spectrometry","volume":"220","author":[{"family":"Mosekiemang","given":"Tlou T."},{"family":"Stander","given":"Maria A."},{"family":"Villiers","given":"André","non-dropping-particle":"de"}],"issued":{"date-parts":[["2019",4]]}}}],"schema":"https://github.com/citation-style-language/schema/raw/master/csl-citation.json"} </w:instrText>
            </w:r>
            <w:r w:rsidRPr="00C03706">
              <w:rPr>
                <w:rFonts w:ascii="Times New Roman" w:hAnsi="Times New Roman" w:cs="Times New Roman"/>
                <w:sz w:val="20"/>
                <w:szCs w:val="20"/>
              </w:rPr>
              <w:fldChar w:fldCharType="separate"/>
            </w:r>
            <w:r w:rsidR="00AC1ED9" w:rsidRPr="00AC1ED9">
              <w:rPr>
                <w:rFonts w:ascii="Times New Roman" w:hAnsi="Times New Roman" w:cs="Times New Roman"/>
                <w:sz w:val="20"/>
                <w:szCs w:val="24"/>
              </w:rPr>
              <w:t>[10]</w:t>
            </w:r>
            <w:r w:rsidRPr="00C03706">
              <w:rPr>
                <w:rFonts w:ascii="Times New Roman" w:hAnsi="Times New Roman" w:cs="Times New Roman"/>
                <w:sz w:val="20"/>
                <w:szCs w:val="20"/>
              </w:rPr>
              <w:fldChar w:fldCharType="end"/>
            </w:r>
          </w:p>
        </w:tc>
      </w:tr>
      <w:tr w:rsidR="000D6ADA" w:rsidRPr="00C03706" w14:paraId="30F1B3E6" w14:textId="77777777" w:rsidTr="000D2161">
        <w:trPr>
          <w:trHeight w:val="316"/>
        </w:trPr>
        <w:tc>
          <w:tcPr>
            <w:tcW w:w="1475" w:type="dxa"/>
            <w:vMerge/>
            <w:hideMark/>
          </w:tcPr>
          <w:p w14:paraId="2BE06B95" w14:textId="77777777" w:rsidR="000D6ADA" w:rsidRPr="00C03706" w:rsidRDefault="000D6ADA" w:rsidP="001679C3">
            <w:pPr>
              <w:jc w:val="both"/>
              <w:rPr>
                <w:rFonts w:ascii="Times New Roman" w:hAnsi="Times New Roman" w:cs="Times New Roman"/>
                <w:sz w:val="20"/>
                <w:szCs w:val="20"/>
              </w:rPr>
            </w:pPr>
          </w:p>
        </w:tc>
        <w:tc>
          <w:tcPr>
            <w:tcW w:w="1219" w:type="dxa"/>
            <w:noWrap/>
            <w:hideMark/>
          </w:tcPr>
          <w:p w14:paraId="5B8C071F" w14:textId="77777777" w:rsidR="000D6ADA" w:rsidRPr="00C03706" w:rsidRDefault="000D6ADA" w:rsidP="001679C3">
            <w:pPr>
              <w:jc w:val="both"/>
              <w:rPr>
                <w:rFonts w:ascii="Times New Roman" w:hAnsi="Times New Roman" w:cs="Times New Roman"/>
                <w:sz w:val="20"/>
                <w:szCs w:val="20"/>
              </w:rPr>
            </w:pPr>
            <w:r w:rsidRPr="00C03706">
              <w:rPr>
                <w:rFonts w:ascii="Times New Roman" w:hAnsi="Times New Roman" w:cs="Times New Roman"/>
                <w:sz w:val="20"/>
                <w:szCs w:val="20"/>
              </w:rPr>
              <w:t>6.9</w:t>
            </w:r>
          </w:p>
        </w:tc>
        <w:tc>
          <w:tcPr>
            <w:tcW w:w="1275" w:type="dxa"/>
            <w:hideMark/>
          </w:tcPr>
          <w:p w14:paraId="25FA21DB" w14:textId="77777777" w:rsidR="000D6ADA" w:rsidRPr="00C03706" w:rsidRDefault="000D6ADA" w:rsidP="001679C3">
            <w:pPr>
              <w:jc w:val="both"/>
              <w:rPr>
                <w:rFonts w:ascii="Times New Roman" w:hAnsi="Times New Roman" w:cs="Times New Roman"/>
                <w:sz w:val="20"/>
                <w:szCs w:val="20"/>
              </w:rPr>
            </w:pPr>
            <w:r w:rsidRPr="00C03706">
              <w:rPr>
                <w:rFonts w:ascii="Times New Roman" w:hAnsi="Times New Roman" w:cs="Times New Roman"/>
                <w:sz w:val="20"/>
                <w:szCs w:val="20"/>
              </w:rPr>
              <w:t>0.087</w:t>
            </w:r>
          </w:p>
        </w:tc>
        <w:tc>
          <w:tcPr>
            <w:tcW w:w="1560" w:type="dxa"/>
            <w:noWrap/>
            <w:hideMark/>
          </w:tcPr>
          <w:p w14:paraId="07F19020" w14:textId="77777777" w:rsidR="000D6ADA" w:rsidRPr="00C03706" w:rsidRDefault="000D6ADA" w:rsidP="001679C3">
            <w:pPr>
              <w:jc w:val="both"/>
              <w:rPr>
                <w:rFonts w:ascii="Times New Roman" w:hAnsi="Times New Roman" w:cs="Times New Roman"/>
                <w:sz w:val="20"/>
                <w:szCs w:val="20"/>
              </w:rPr>
            </w:pPr>
            <w:r w:rsidRPr="00C03706">
              <w:rPr>
                <w:rFonts w:ascii="Times New Roman" w:hAnsi="Times New Roman" w:cs="Times New Roman"/>
                <w:sz w:val="20"/>
                <w:szCs w:val="20"/>
              </w:rPr>
              <w:t>98.7</w:t>
            </w:r>
          </w:p>
        </w:tc>
        <w:tc>
          <w:tcPr>
            <w:tcW w:w="1116" w:type="dxa"/>
            <w:vMerge/>
            <w:hideMark/>
          </w:tcPr>
          <w:p w14:paraId="5932CCA0" w14:textId="77777777" w:rsidR="000D6ADA" w:rsidRPr="00C03706" w:rsidRDefault="000D6ADA" w:rsidP="001679C3">
            <w:pPr>
              <w:jc w:val="both"/>
              <w:rPr>
                <w:rFonts w:ascii="Times New Roman" w:hAnsi="Times New Roman" w:cs="Times New Roman"/>
                <w:sz w:val="20"/>
                <w:szCs w:val="20"/>
              </w:rPr>
            </w:pPr>
          </w:p>
        </w:tc>
        <w:tc>
          <w:tcPr>
            <w:tcW w:w="2286" w:type="dxa"/>
            <w:noWrap/>
            <w:hideMark/>
          </w:tcPr>
          <w:p w14:paraId="0CE10E63" w14:textId="629491A6" w:rsidR="000D6ADA" w:rsidRPr="00C03706" w:rsidRDefault="00212DB0" w:rsidP="00A24939">
            <w:pPr>
              <w:jc w:val="center"/>
              <w:rPr>
                <w:rFonts w:ascii="Times New Roman" w:hAnsi="Times New Roman" w:cs="Times New Roman"/>
                <w:sz w:val="20"/>
                <w:szCs w:val="20"/>
              </w:rPr>
            </w:pPr>
            <w:r w:rsidRPr="00C03706">
              <w:rPr>
                <w:rFonts w:ascii="Times New Roman" w:hAnsi="Times New Roman" w:cs="Times New Roman"/>
                <w:sz w:val="20"/>
                <w:szCs w:val="20"/>
              </w:rPr>
              <w:fldChar w:fldCharType="begin"/>
            </w:r>
            <w:r w:rsidR="004F0B41">
              <w:rPr>
                <w:rFonts w:ascii="Times New Roman" w:hAnsi="Times New Roman" w:cs="Times New Roman"/>
                <w:sz w:val="20"/>
                <w:szCs w:val="20"/>
              </w:rPr>
              <w:instrText xml:space="preserve"> ADDIN ZOTERO_ITEM CSL_CITATION {"citationID":"a14r5c3bpur","properties":{"formattedCitation":"[2]","plainCitation":"[2]","noteIndex":0},"citationItems":[{"id":"bvZVep35/G9vqhWu6","uris":["http://zotero.org/users/local/3FsyJZw4/items/P2CDAG4H"],"itemData":{"id":"rNhfQnli/9u6l2g2b","type":"article-journal","container-title":"Chemosphere","DOI":"10.1016/j.chemosphere.2018.02.105","ISSN":"00456535","journalAbbreviation":"Chemosphere","language":"en","page":"660-670","source":"DOI.org (Crossref)","title":"LC-MS/MS determination of antiretroviral drugs in influents and effluents from wastewater treatment plants in KwaZulu-Natal, South Africa","volume":"200","author":[{"family":"Abafe","given":"Ovokeroye A."},{"family":"Späth","given":"Jana"},{"family":"Fick","given":"Jerker"},{"family":"Jansson","given":"Stina"},{"family":"Buckley","given":"Chris"},{"family":"Stark","given":"Annegret"},{"family":"Pietruschka","given":"Bjoern"},{"family":"Martincigh","given":"Bice S."}],"issued":{"date-parts":[["2018",6]]}}}],"schema":"https://github.com/citation-style-language/schema/raw/master/csl-citation.json"} </w:instrText>
            </w:r>
            <w:r w:rsidRPr="00C03706">
              <w:rPr>
                <w:rFonts w:ascii="Times New Roman" w:hAnsi="Times New Roman" w:cs="Times New Roman"/>
                <w:sz w:val="20"/>
                <w:szCs w:val="20"/>
              </w:rPr>
              <w:fldChar w:fldCharType="separate"/>
            </w:r>
            <w:r w:rsidR="00AC1ED9" w:rsidRPr="00AC1ED9">
              <w:rPr>
                <w:rFonts w:ascii="Times New Roman" w:hAnsi="Times New Roman" w:cs="Times New Roman"/>
                <w:sz w:val="20"/>
                <w:szCs w:val="24"/>
              </w:rPr>
              <w:t>[2]</w:t>
            </w:r>
            <w:r w:rsidRPr="00C03706">
              <w:rPr>
                <w:rFonts w:ascii="Times New Roman" w:hAnsi="Times New Roman" w:cs="Times New Roman"/>
                <w:sz w:val="20"/>
                <w:szCs w:val="20"/>
              </w:rPr>
              <w:fldChar w:fldCharType="end"/>
            </w:r>
          </w:p>
        </w:tc>
      </w:tr>
      <w:tr w:rsidR="000D6ADA" w:rsidRPr="00C03706" w14:paraId="4B2D88AF" w14:textId="77777777" w:rsidTr="000D2161">
        <w:trPr>
          <w:trHeight w:val="316"/>
        </w:trPr>
        <w:tc>
          <w:tcPr>
            <w:tcW w:w="1475" w:type="dxa"/>
            <w:vMerge/>
            <w:hideMark/>
          </w:tcPr>
          <w:p w14:paraId="438F406B" w14:textId="77777777" w:rsidR="000D6ADA" w:rsidRPr="00C03706" w:rsidRDefault="000D6ADA" w:rsidP="001679C3">
            <w:pPr>
              <w:jc w:val="both"/>
              <w:rPr>
                <w:rFonts w:ascii="Times New Roman" w:hAnsi="Times New Roman" w:cs="Times New Roman"/>
                <w:sz w:val="20"/>
                <w:szCs w:val="20"/>
              </w:rPr>
            </w:pPr>
          </w:p>
        </w:tc>
        <w:tc>
          <w:tcPr>
            <w:tcW w:w="1219" w:type="dxa"/>
            <w:noWrap/>
            <w:hideMark/>
          </w:tcPr>
          <w:p w14:paraId="69A715BF" w14:textId="77777777" w:rsidR="000D6ADA" w:rsidRPr="00C03706" w:rsidRDefault="000D6ADA" w:rsidP="001679C3">
            <w:pPr>
              <w:jc w:val="both"/>
              <w:rPr>
                <w:rFonts w:ascii="Times New Roman" w:hAnsi="Times New Roman" w:cs="Times New Roman"/>
                <w:sz w:val="20"/>
                <w:szCs w:val="20"/>
              </w:rPr>
            </w:pPr>
            <w:r w:rsidRPr="00C03706">
              <w:rPr>
                <w:rFonts w:ascii="Times New Roman" w:hAnsi="Times New Roman" w:cs="Times New Roman"/>
                <w:sz w:val="20"/>
                <w:szCs w:val="20"/>
              </w:rPr>
              <w:t>53</w:t>
            </w:r>
          </w:p>
        </w:tc>
        <w:tc>
          <w:tcPr>
            <w:tcW w:w="1275" w:type="dxa"/>
            <w:hideMark/>
          </w:tcPr>
          <w:p w14:paraId="49FA282A" w14:textId="77777777" w:rsidR="000D6ADA" w:rsidRPr="00C03706" w:rsidRDefault="000D6ADA" w:rsidP="001679C3">
            <w:pPr>
              <w:jc w:val="both"/>
              <w:rPr>
                <w:rFonts w:ascii="Times New Roman" w:hAnsi="Times New Roman" w:cs="Times New Roman"/>
                <w:sz w:val="20"/>
                <w:szCs w:val="20"/>
              </w:rPr>
            </w:pPr>
            <w:r w:rsidRPr="00C03706">
              <w:rPr>
                <w:rFonts w:ascii="Times New Roman" w:hAnsi="Times New Roman" w:cs="Times New Roman"/>
                <w:sz w:val="20"/>
                <w:szCs w:val="20"/>
              </w:rPr>
              <w:t>0.5</w:t>
            </w:r>
          </w:p>
        </w:tc>
        <w:tc>
          <w:tcPr>
            <w:tcW w:w="1560" w:type="dxa"/>
            <w:noWrap/>
            <w:hideMark/>
          </w:tcPr>
          <w:p w14:paraId="1CE39CB1" w14:textId="77777777" w:rsidR="000D6ADA" w:rsidRPr="00C03706" w:rsidRDefault="000D6ADA" w:rsidP="001679C3">
            <w:pPr>
              <w:jc w:val="both"/>
              <w:rPr>
                <w:rFonts w:ascii="Times New Roman" w:hAnsi="Times New Roman" w:cs="Times New Roman"/>
                <w:sz w:val="20"/>
                <w:szCs w:val="20"/>
              </w:rPr>
            </w:pPr>
            <w:r w:rsidRPr="00C03706">
              <w:rPr>
                <w:rFonts w:ascii="Times New Roman" w:hAnsi="Times New Roman" w:cs="Times New Roman"/>
                <w:sz w:val="20"/>
                <w:szCs w:val="20"/>
              </w:rPr>
              <w:t>99.1</w:t>
            </w:r>
          </w:p>
        </w:tc>
        <w:tc>
          <w:tcPr>
            <w:tcW w:w="1116" w:type="dxa"/>
            <w:vMerge/>
            <w:hideMark/>
          </w:tcPr>
          <w:p w14:paraId="62FEE613" w14:textId="77777777" w:rsidR="000D6ADA" w:rsidRPr="00C03706" w:rsidRDefault="000D6ADA" w:rsidP="001679C3">
            <w:pPr>
              <w:jc w:val="both"/>
              <w:rPr>
                <w:rFonts w:ascii="Times New Roman" w:hAnsi="Times New Roman" w:cs="Times New Roman"/>
                <w:sz w:val="20"/>
                <w:szCs w:val="20"/>
              </w:rPr>
            </w:pPr>
          </w:p>
        </w:tc>
        <w:tc>
          <w:tcPr>
            <w:tcW w:w="2286" w:type="dxa"/>
            <w:noWrap/>
            <w:hideMark/>
          </w:tcPr>
          <w:p w14:paraId="67CD5472" w14:textId="13B7F016" w:rsidR="000D6ADA" w:rsidRPr="00C03706" w:rsidRDefault="00212DB0" w:rsidP="00A24939">
            <w:pPr>
              <w:jc w:val="center"/>
              <w:rPr>
                <w:rFonts w:ascii="Times New Roman" w:hAnsi="Times New Roman" w:cs="Times New Roman"/>
                <w:sz w:val="20"/>
                <w:szCs w:val="20"/>
              </w:rPr>
            </w:pPr>
            <w:r w:rsidRPr="00C03706">
              <w:rPr>
                <w:rFonts w:ascii="Times New Roman" w:hAnsi="Times New Roman" w:cs="Times New Roman"/>
                <w:sz w:val="20"/>
                <w:szCs w:val="20"/>
              </w:rPr>
              <w:fldChar w:fldCharType="begin"/>
            </w:r>
            <w:r w:rsidR="004F0B41">
              <w:rPr>
                <w:rFonts w:ascii="Times New Roman" w:hAnsi="Times New Roman" w:cs="Times New Roman"/>
                <w:sz w:val="20"/>
                <w:szCs w:val="20"/>
              </w:rPr>
              <w:instrText xml:space="preserve"> ADDIN ZOTERO_ITEM CSL_CITATION {"citationID":"a145tcc0ac2","properties":{"formattedCitation":"[2]","plainCitation":"[2]","noteIndex":0},"citationItems":[{"id":"bvZVep35/G9vqhWu6","uris":["http://zotero.org/users/local/3FsyJZw4/items/P2CDAG4H"],"itemData":{"id":"rNhfQnli/9u6l2g2b","type":"article-journal","container-title":"Chemosphere","DOI":"10.1016/j.chemosphere.2018.02.105","ISSN":"00456535","journalAbbreviation":"Chemosphere","language":"en","page":"660-670","source":"DOI.org (Crossref)","title":"LC-MS/MS determination of antiretroviral drugs in influents and effluents from wastewater treatment plants in KwaZulu-Natal, South Africa","volume":"200","author":[{"family":"Abafe","given":"Ovokeroye A."},{"family":"Späth","given":"Jana"},{"family":"Fick","given":"Jerker"},{"family":"Jansson","given":"Stina"},{"family":"Buckley","given":"Chris"},{"family":"Stark","given":"Annegret"},{"family":"Pietruschka","given":"Bjoern"},{"family":"Martincigh","given":"Bice S."}],"issued":{"date-parts":[["2018",6]]}}}],"schema":"https://github.com/citation-style-language/schema/raw/master/csl-citation.json"} </w:instrText>
            </w:r>
            <w:r w:rsidRPr="00C03706">
              <w:rPr>
                <w:rFonts w:ascii="Times New Roman" w:hAnsi="Times New Roman" w:cs="Times New Roman"/>
                <w:sz w:val="20"/>
                <w:szCs w:val="20"/>
              </w:rPr>
              <w:fldChar w:fldCharType="separate"/>
            </w:r>
            <w:r w:rsidR="00AC1ED9" w:rsidRPr="00AC1ED9">
              <w:rPr>
                <w:rFonts w:ascii="Times New Roman" w:hAnsi="Times New Roman" w:cs="Times New Roman"/>
                <w:sz w:val="20"/>
                <w:szCs w:val="24"/>
              </w:rPr>
              <w:t>[2]</w:t>
            </w:r>
            <w:r w:rsidRPr="00C03706">
              <w:rPr>
                <w:rFonts w:ascii="Times New Roman" w:hAnsi="Times New Roman" w:cs="Times New Roman"/>
                <w:sz w:val="20"/>
                <w:szCs w:val="20"/>
              </w:rPr>
              <w:fldChar w:fldCharType="end"/>
            </w:r>
          </w:p>
        </w:tc>
      </w:tr>
      <w:tr w:rsidR="000D6ADA" w:rsidRPr="00C03706" w14:paraId="703EE0BE" w14:textId="77777777" w:rsidTr="000D2161">
        <w:trPr>
          <w:trHeight w:val="316"/>
        </w:trPr>
        <w:tc>
          <w:tcPr>
            <w:tcW w:w="1475" w:type="dxa"/>
            <w:vMerge/>
            <w:tcBorders>
              <w:bottom w:val="single" w:sz="4" w:space="0" w:color="auto"/>
            </w:tcBorders>
            <w:hideMark/>
          </w:tcPr>
          <w:p w14:paraId="2CE1714D" w14:textId="77777777" w:rsidR="000D6ADA" w:rsidRPr="00C03706" w:rsidRDefault="000D6ADA" w:rsidP="001679C3">
            <w:pPr>
              <w:jc w:val="both"/>
              <w:rPr>
                <w:rFonts w:ascii="Times New Roman" w:hAnsi="Times New Roman" w:cs="Times New Roman"/>
                <w:sz w:val="20"/>
                <w:szCs w:val="20"/>
              </w:rPr>
            </w:pPr>
          </w:p>
        </w:tc>
        <w:tc>
          <w:tcPr>
            <w:tcW w:w="1219" w:type="dxa"/>
            <w:tcBorders>
              <w:bottom w:val="single" w:sz="4" w:space="0" w:color="auto"/>
            </w:tcBorders>
            <w:noWrap/>
            <w:hideMark/>
          </w:tcPr>
          <w:p w14:paraId="5FC454A3" w14:textId="77777777" w:rsidR="000D6ADA" w:rsidRPr="00C03706" w:rsidRDefault="000D6ADA" w:rsidP="001679C3">
            <w:pPr>
              <w:jc w:val="both"/>
              <w:rPr>
                <w:rFonts w:ascii="Times New Roman" w:hAnsi="Times New Roman" w:cs="Times New Roman"/>
                <w:sz w:val="20"/>
                <w:szCs w:val="20"/>
              </w:rPr>
            </w:pPr>
            <w:r w:rsidRPr="00C03706">
              <w:rPr>
                <w:rFonts w:ascii="Times New Roman" w:hAnsi="Times New Roman" w:cs="Times New Roman"/>
                <w:sz w:val="20"/>
                <w:szCs w:val="20"/>
              </w:rPr>
              <w:t>11</w:t>
            </w:r>
          </w:p>
        </w:tc>
        <w:tc>
          <w:tcPr>
            <w:tcW w:w="1275" w:type="dxa"/>
            <w:tcBorders>
              <w:bottom w:val="single" w:sz="4" w:space="0" w:color="auto"/>
            </w:tcBorders>
            <w:hideMark/>
          </w:tcPr>
          <w:p w14:paraId="09EFDDDD" w14:textId="77777777" w:rsidR="000D6ADA" w:rsidRPr="00C03706" w:rsidRDefault="000D6ADA" w:rsidP="001679C3">
            <w:pPr>
              <w:jc w:val="both"/>
              <w:rPr>
                <w:rFonts w:ascii="Times New Roman" w:hAnsi="Times New Roman" w:cs="Times New Roman"/>
                <w:sz w:val="20"/>
                <w:szCs w:val="20"/>
              </w:rPr>
            </w:pPr>
            <w:r w:rsidRPr="00C03706">
              <w:rPr>
                <w:rFonts w:ascii="Times New Roman" w:hAnsi="Times New Roman" w:cs="Times New Roman"/>
                <w:sz w:val="20"/>
                <w:szCs w:val="20"/>
              </w:rPr>
              <w:t>0.43</w:t>
            </w:r>
          </w:p>
        </w:tc>
        <w:tc>
          <w:tcPr>
            <w:tcW w:w="1560" w:type="dxa"/>
            <w:tcBorders>
              <w:bottom w:val="single" w:sz="4" w:space="0" w:color="auto"/>
            </w:tcBorders>
            <w:noWrap/>
            <w:hideMark/>
          </w:tcPr>
          <w:p w14:paraId="521F294C" w14:textId="77777777" w:rsidR="000D6ADA" w:rsidRPr="00C03706" w:rsidRDefault="000D6ADA" w:rsidP="001679C3">
            <w:pPr>
              <w:jc w:val="both"/>
              <w:rPr>
                <w:rFonts w:ascii="Times New Roman" w:hAnsi="Times New Roman" w:cs="Times New Roman"/>
                <w:sz w:val="20"/>
                <w:szCs w:val="20"/>
              </w:rPr>
            </w:pPr>
            <w:r w:rsidRPr="00C03706">
              <w:rPr>
                <w:rFonts w:ascii="Times New Roman" w:hAnsi="Times New Roman" w:cs="Times New Roman"/>
                <w:sz w:val="20"/>
                <w:szCs w:val="20"/>
              </w:rPr>
              <w:t>96.1</w:t>
            </w:r>
          </w:p>
        </w:tc>
        <w:tc>
          <w:tcPr>
            <w:tcW w:w="1116" w:type="dxa"/>
            <w:vMerge/>
            <w:tcBorders>
              <w:bottom w:val="single" w:sz="4" w:space="0" w:color="auto"/>
            </w:tcBorders>
            <w:hideMark/>
          </w:tcPr>
          <w:p w14:paraId="1080236D" w14:textId="77777777" w:rsidR="000D6ADA" w:rsidRPr="00C03706" w:rsidRDefault="000D6ADA" w:rsidP="001679C3">
            <w:pPr>
              <w:jc w:val="both"/>
              <w:rPr>
                <w:rFonts w:ascii="Times New Roman" w:hAnsi="Times New Roman" w:cs="Times New Roman"/>
                <w:sz w:val="20"/>
                <w:szCs w:val="20"/>
              </w:rPr>
            </w:pPr>
          </w:p>
        </w:tc>
        <w:tc>
          <w:tcPr>
            <w:tcW w:w="2286" w:type="dxa"/>
            <w:tcBorders>
              <w:bottom w:val="single" w:sz="4" w:space="0" w:color="auto"/>
            </w:tcBorders>
            <w:noWrap/>
            <w:hideMark/>
          </w:tcPr>
          <w:p w14:paraId="1EDBC5C5" w14:textId="403F6F9E" w:rsidR="000D6ADA" w:rsidRPr="00C03706" w:rsidRDefault="00212DB0" w:rsidP="00A24939">
            <w:pPr>
              <w:jc w:val="center"/>
              <w:rPr>
                <w:rFonts w:ascii="Times New Roman" w:hAnsi="Times New Roman" w:cs="Times New Roman"/>
                <w:sz w:val="20"/>
                <w:szCs w:val="20"/>
              </w:rPr>
            </w:pPr>
            <w:r w:rsidRPr="00C03706">
              <w:rPr>
                <w:rFonts w:ascii="Times New Roman" w:hAnsi="Times New Roman" w:cs="Times New Roman"/>
                <w:sz w:val="20"/>
                <w:szCs w:val="20"/>
              </w:rPr>
              <w:fldChar w:fldCharType="begin"/>
            </w:r>
            <w:r w:rsidR="004F0B41">
              <w:rPr>
                <w:rFonts w:ascii="Times New Roman" w:hAnsi="Times New Roman" w:cs="Times New Roman"/>
                <w:sz w:val="20"/>
                <w:szCs w:val="20"/>
              </w:rPr>
              <w:instrText xml:space="preserve"> ADDIN ZOTERO_ITEM CSL_CITATION {"citationID":"afkq9726bv","properties":{"formattedCitation":"[2]","plainCitation":"[2]","noteIndex":0},"citationItems":[{"id":"bvZVep35/G9vqhWu6","uris":["http://zotero.org/users/local/3FsyJZw4/items/P2CDAG4H"],"itemData":{"id":"rNhfQnli/9u6l2g2b","type":"article-journal","container-title":"Chemosphere","DOI":"10.1016/j.chemosphere.2018.02.105","ISSN":"00456535","journalAbbreviation":"Chemosphere","language":"en","page":"660-670","source":"DOI.org (Crossref)","title":"LC-MS/MS determination of antiretroviral drugs in influents and effluents from wastewater treatment plants in KwaZulu-Natal, South Africa","volume":"200","author":[{"family":"Abafe","given":"Ovokeroye A."},{"family":"Späth","given":"Jana"},{"family":"Fick","given":"Jerker"},{"family":"Jansson","given":"Stina"},{"family":"Buckley","given":"Chris"},{"family":"Stark","given":"Annegret"},{"family":"Pietruschka","given":"Bjoern"},{"family":"Martincigh","given":"Bice S."}],"issued":{"date-parts":[["2018",6]]}}}],"schema":"https://github.com/citation-style-language/schema/raw/master/csl-citation.json"} </w:instrText>
            </w:r>
            <w:r w:rsidRPr="00C03706">
              <w:rPr>
                <w:rFonts w:ascii="Times New Roman" w:hAnsi="Times New Roman" w:cs="Times New Roman"/>
                <w:sz w:val="20"/>
                <w:szCs w:val="20"/>
              </w:rPr>
              <w:fldChar w:fldCharType="separate"/>
            </w:r>
            <w:r w:rsidR="00AC1ED9" w:rsidRPr="00AC1ED9">
              <w:rPr>
                <w:rFonts w:ascii="Times New Roman" w:hAnsi="Times New Roman" w:cs="Times New Roman"/>
                <w:sz w:val="20"/>
                <w:szCs w:val="24"/>
              </w:rPr>
              <w:t>[2]</w:t>
            </w:r>
            <w:r w:rsidRPr="00C03706">
              <w:rPr>
                <w:rFonts w:ascii="Times New Roman" w:hAnsi="Times New Roman" w:cs="Times New Roman"/>
                <w:sz w:val="20"/>
                <w:szCs w:val="20"/>
              </w:rPr>
              <w:fldChar w:fldCharType="end"/>
            </w:r>
          </w:p>
        </w:tc>
      </w:tr>
    </w:tbl>
    <w:p w14:paraId="419D212F" w14:textId="0BC98AFE" w:rsidR="008734A2" w:rsidRPr="008734A2" w:rsidRDefault="008734A2" w:rsidP="008734A2">
      <w:pPr>
        <w:keepNext/>
        <w:spacing w:after="240" w:line="360" w:lineRule="auto"/>
        <w:rPr>
          <w:rFonts w:ascii="Times New Roman" w:eastAsia="Calibri" w:hAnsi="Times New Roman" w:cs="Times New Roman"/>
          <w:iCs/>
          <w:sz w:val="24"/>
          <w:szCs w:val="24"/>
        </w:rPr>
      </w:pPr>
      <w:bookmarkStart w:id="18" w:name="_Ref101347525"/>
      <w:bookmarkStart w:id="19" w:name="_Toc101696851"/>
      <w:r w:rsidRPr="008734A2">
        <w:rPr>
          <w:rFonts w:ascii="Times New Roman" w:eastAsia="Calibri" w:hAnsi="Times New Roman" w:cs="Times New Roman"/>
          <w:b/>
          <w:iCs/>
          <w:sz w:val="24"/>
          <w:szCs w:val="24"/>
        </w:rPr>
        <w:t>Table S7</w:t>
      </w:r>
      <w:bookmarkEnd w:id="18"/>
      <w:r w:rsidRPr="008734A2">
        <w:rPr>
          <w:rFonts w:ascii="Times New Roman" w:eastAsia="Calibri" w:hAnsi="Times New Roman" w:cs="Times New Roman"/>
          <w:iCs/>
          <w:sz w:val="24"/>
          <w:szCs w:val="24"/>
        </w:rPr>
        <w:t>: Number of people on various ART regimes in Sub-Saharan African countries.</w:t>
      </w:r>
      <w:bookmarkEnd w:id="19"/>
    </w:p>
    <w:p w14:paraId="34F067BE" w14:textId="77777777" w:rsidR="000D6ADA" w:rsidRDefault="000D6ADA" w:rsidP="000D6ADA">
      <w:pPr>
        <w:jc w:val="both"/>
        <w:rPr>
          <w:rFonts w:ascii="Times New Roman" w:hAnsi="Times New Roman" w:cs="Times New Roman"/>
          <w:sz w:val="24"/>
          <w:szCs w:val="24"/>
        </w:rPr>
      </w:pPr>
    </w:p>
    <w:p w14:paraId="3EB32266" w14:textId="77777777" w:rsidR="001068EE" w:rsidRPr="00607498" w:rsidRDefault="001068EE" w:rsidP="00607498">
      <w:pPr>
        <w:spacing w:after="240" w:line="360" w:lineRule="auto"/>
        <w:jc w:val="both"/>
        <w:rPr>
          <w:rFonts w:ascii="Times New Roman" w:eastAsia="Calibri" w:hAnsi="Times New Roman" w:cs="Times New Roman"/>
          <w:sz w:val="24"/>
          <w:szCs w:val="24"/>
        </w:rPr>
      </w:pPr>
    </w:p>
    <w:tbl>
      <w:tblPr>
        <w:tblStyle w:val="TableGrid12"/>
        <w:tblpPr w:leftFromText="180" w:rightFromText="180" w:horzAnchor="margin" w:tblpY="558"/>
        <w:tblW w:w="8647" w:type="dxa"/>
        <w:tblLook w:val="04A0" w:firstRow="1" w:lastRow="0" w:firstColumn="1" w:lastColumn="0" w:noHBand="0" w:noVBand="1"/>
      </w:tblPr>
      <w:tblGrid>
        <w:gridCol w:w="1548"/>
        <w:gridCol w:w="1146"/>
        <w:gridCol w:w="2409"/>
        <w:gridCol w:w="1843"/>
        <w:gridCol w:w="1701"/>
      </w:tblGrid>
      <w:tr w:rsidR="008734A2" w:rsidRPr="00C03706" w14:paraId="30565416" w14:textId="77777777" w:rsidTr="00D61C18">
        <w:trPr>
          <w:trHeight w:val="272"/>
        </w:trPr>
        <w:tc>
          <w:tcPr>
            <w:tcW w:w="1548" w:type="dxa"/>
            <w:tcBorders>
              <w:top w:val="single" w:sz="4" w:space="0" w:color="auto"/>
              <w:left w:val="nil"/>
              <w:bottom w:val="single" w:sz="4" w:space="0" w:color="auto"/>
              <w:right w:val="nil"/>
            </w:tcBorders>
          </w:tcPr>
          <w:p w14:paraId="38CAA115" w14:textId="77777777" w:rsidR="008734A2" w:rsidRPr="00C03706" w:rsidRDefault="008734A2" w:rsidP="008734A2">
            <w:pPr>
              <w:spacing w:line="360" w:lineRule="auto"/>
              <w:jc w:val="both"/>
              <w:rPr>
                <w:rFonts w:ascii="Times New Roman" w:eastAsia="Calibri" w:hAnsi="Times New Roman" w:cs="Times New Roman"/>
                <w:b/>
                <w:bCs/>
                <w:sz w:val="20"/>
                <w:szCs w:val="20"/>
              </w:rPr>
            </w:pPr>
            <w:r w:rsidRPr="00C03706">
              <w:rPr>
                <w:rFonts w:ascii="Times New Roman" w:eastAsia="Calibri" w:hAnsi="Times New Roman" w:cs="Times New Roman"/>
                <w:b/>
                <w:bCs/>
                <w:sz w:val="20"/>
                <w:szCs w:val="20"/>
              </w:rPr>
              <w:lastRenderedPageBreak/>
              <w:t>Year, Country</w:t>
            </w:r>
          </w:p>
        </w:tc>
        <w:tc>
          <w:tcPr>
            <w:tcW w:w="1146" w:type="dxa"/>
            <w:tcBorders>
              <w:top w:val="single" w:sz="4" w:space="0" w:color="auto"/>
              <w:left w:val="nil"/>
              <w:bottom w:val="single" w:sz="4" w:space="0" w:color="auto"/>
              <w:right w:val="nil"/>
            </w:tcBorders>
          </w:tcPr>
          <w:p w14:paraId="509267A3" w14:textId="77777777" w:rsidR="008734A2" w:rsidRPr="00C03706" w:rsidRDefault="008734A2" w:rsidP="008734A2">
            <w:pPr>
              <w:spacing w:line="360" w:lineRule="auto"/>
              <w:jc w:val="both"/>
              <w:rPr>
                <w:rFonts w:ascii="Times New Roman" w:eastAsia="Calibri" w:hAnsi="Times New Roman" w:cs="Times New Roman"/>
                <w:b/>
                <w:bCs/>
                <w:sz w:val="20"/>
                <w:szCs w:val="20"/>
              </w:rPr>
            </w:pPr>
            <w:r w:rsidRPr="00C03706">
              <w:rPr>
                <w:rFonts w:ascii="Times New Roman" w:eastAsia="Calibri" w:hAnsi="Times New Roman" w:cs="Times New Roman"/>
                <w:b/>
                <w:bCs/>
                <w:sz w:val="20"/>
                <w:szCs w:val="20"/>
              </w:rPr>
              <w:t>Regime</w:t>
            </w:r>
          </w:p>
        </w:tc>
        <w:tc>
          <w:tcPr>
            <w:tcW w:w="2409" w:type="dxa"/>
            <w:tcBorders>
              <w:top w:val="single" w:sz="4" w:space="0" w:color="auto"/>
              <w:left w:val="nil"/>
              <w:bottom w:val="single" w:sz="4" w:space="0" w:color="auto"/>
              <w:right w:val="nil"/>
            </w:tcBorders>
          </w:tcPr>
          <w:p w14:paraId="1B9EBD39" w14:textId="77777777" w:rsidR="008734A2" w:rsidRPr="00C03706" w:rsidRDefault="008734A2" w:rsidP="008734A2">
            <w:pPr>
              <w:spacing w:line="360" w:lineRule="auto"/>
              <w:jc w:val="both"/>
              <w:rPr>
                <w:rFonts w:ascii="Times New Roman" w:eastAsia="Calibri" w:hAnsi="Times New Roman" w:cs="Times New Roman"/>
                <w:b/>
                <w:bCs/>
                <w:sz w:val="20"/>
                <w:szCs w:val="20"/>
              </w:rPr>
            </w:pPr>
            <w:r w:rsidRPr="00C03706">
              <w:rPr>
                <w:rFonts w:ascii="Times New Roman" w:eastAsia="Calibri" w:hAnsi="Times New Roman" w:cs="Times New Roman"/>
                <w:b/>
                <w:bCs/>
                <w:sz w:val="20"/>
                <w:szCs w:val="20"/>
              </w:rPr>
              <w:t>Drug combination</w:t>
            </w:r>
          </w:p>
        </w:tc>
        <w:tc>
          <w:tcPr>
            <w:tcW w:w="1843" w:type="dxa"/>
            <w:tcBorders>
              <w:top w:val="single" w:sz="4" w:space="0" w:color="auto"/>
              <w:left w:val="nil"/>
              <w:bottom w:val="single" w:sz="4" w:space="0" w:color="auto"/>
              <w:right w:val="nil"/>
            </w:tcBorders>
          </w:tcPr>
          <w:p w14:paraId="33CDE17D" w14:textId="77777777" w:rsidR="008734A2" w:rsidRPr="00C03706" w:rsidRDefault="008734A2" w:rsidP="008734A2">
            <w:pPr>
              <w:spacing w:line="360" w:lineRule="auto"/>
              <w:jc w:val="both"/>
              <w:rPr>
                <w:rFonts w:ascii="Times New Roman" w:eastAsia="Calibri" w:hAnsi="Times New Roman" w:cs="Times New Roman"/>
                <w:b/>
                <w:bCs/>
                <w:sz w:val="20"/>
                <w:szCs w:val="20"/>
              </w:rPr>
            </w:pPr>
            <w:r w:rsidRPr="00C03706">
              <w:rPr>
                <w:rFonts w:ascii="Times New Roman" w:eastAsia="Calibri" w:hAnsi="Times New Roman" w:cs="Times New Roman"/>
                <w:b/>
                <w:bCs/>
                <w:sz w:val="20"/>
                <w:szCs w:val="20"/>
              </w:rPr>
              <w:t>% people/ regime</w:t>
            </w:r>
          </w:p>
        </w:tc>
        <w:tc>
          <w:tcPr>
            <w:tcW w:w="1701" w:type="dxa"/>
            <w:tcBorders>
              <w:top w:val="single" w:sz="4" w:space="0" w:color="auto"/>
              <w:left w:val="nil"/>
              <w:bottom w:val="single" w:sz="4" w:space="0" w:color="auto"/>
              <w:right w:val="nil"/>
            </w:tcBorders>
          </w:tcPr>
          <w:p w14:paraId="7C505192" w14:textId="418B3176" w:rsidR="008734A2" w:rsidRPr="00C03706" w:rsidRDefault="008734A2" w:rsidP="00D61C18">
            <w:pPr>
              <w:spacing w:line="360" w:lineRule="auto"/>
              <w:jc w:val="center"/>
              <w:rPr>
                <w:rFonts w:ascii="Times New Roman" w:eastAsia="Calibri" w:hAnsi="Times New Roman" w:cs="Times New Roman"/>
                <w:b/>
                <w:bCs/>
                <w:sz w:val="20"/>
                <w:szCs w:val="20"/>
              </w:rPr>
            </w:pPr>
            <w:r w:rsidRPr="00C03706">
              <w:rPr>
                <w:rFonts w:ascii="Times New Roman" w:eastAsia="Calibri" w:hAnsi="Times New Roman" w:cs="Times New Roman"/>
                <w:b/>
                <w:bCs/>
                <w:sz w:val="20"/>
                <w:szCs w:val="20"/>
              </w:rPr>
              <w:t>Reference</w:t>
            </w:r>
          </w:p>
        </w:tc>
      </w:tr>
      <w:tr w:rsidR="008734A2" w:rsidRPr="00C03706" w14:paraId="1342060A" w14:textId="77777777" w:rsidTr="00D61C18">
        <w:trPr>
          <w:trHeight w:val="291"/>
        </w:trPr>
        <w:tc>
          <w:tcPr>
            <w:tcW w:w="1548" w:type="dxa"/>
            <w:vMerge w:val="restart"/>
            <w:tcBorders>
              <w:top w:val="single" w:sz="4" w:space="0" w:color="auto"/>
              <w:left w:val="nil"/>
              <w:bottom w:val="nil"/>
              <w:right w:val="nil"/>
            </w:tcBorders>
          </w:tcPr>
          <w:p w14:paraId="7AE4A82E" w14:textId="77777777" w:rsidR="008734A2" w:rsidRPr="00C03706" w:rsidRDefault="008734A2" w:rsidP="008734A2">
            <w:pPr>
              <w:spacing w:line="360" w:lineRule="auto"/>
              <w:jc w:val="both"/>
              <w:rPr>
                <w:rFonts w:ascii="Times New Roman" w:eastAsia="Calibri" w:hAnsi="Times New Roman" w:cs="Times New Roman"/>
                <w:sz w:val="20"/>
                <w:szCs w:val="20"/>
              </w:rPr>
            </w:pPr>
            <w:r w:rsidRPr="00C03706">
              <w:rPr>
                <w:rFonts w:ascii="Times New Roman" w:eastAsia="Calibri" w:hAnsi="Times New Roman" w:cs="Times New Roman"/>
                <w:sz w:val="20"/>
                <w:szCs w:val="20"/>
              </w:rPr>
              <w:t>2017</w:t>
            </w:r>
          </w:p>
          <w:p w14:paraId="3114E4E6" w14:textId="77777777" w:rsidR="008734A2" w:rsidRPr="00C03706" w:rsidRDefault="008734A2" w:rsidP="008734A2">
            <w:pPr>
              <w:spacing w:line="360" w:lineRule="auto"/>
              <w:jc w:val="both"/>
              <w:rPr>
                <w:rFonts w:ascii="Times New Roman" w:eastAsia="Calibri" w:hAnsi="Times New Roman" w:cs="Times New Roman"/>
                <w:sz w:val="20"/>
                <w:szCs w:val="20"/>
              </w:rPr>
            </w:pPr>
            <w:r w:rsidRPr="00C03706">
              <w:rPr>
                <w:rFonts w:ascii="Times New Roman" w:eastAsia="Calibri" w:hAnsi="Times New Roman" w:cs="Times New Roman"/>
                <w:sz w:val="20"/>
                <w:szCs w:val="20"/>
              </w:rPr>
              <w:t>Eswatini</w:t>
            </w:r>
          </w:p>
          <w:p w14:paraId="099E0C85" w14:textId="77777777" w:rsidR="008734A2" w:rsidRPr="00C03706" w:rsidRDefault="008734A2" w:rsidP="008734A2">
            <w:pPr>
              <w:spacing w:line="360" w:lineRule="auto"/>
              <w:jc w:val="both"/>
              <w:rPr>
                <w:rFonts w:ascii="Times New Roman" w:eastAsia="Calibri" w:hAnsi="Times New Roman" w:cs="Times New Roman"/>
                <w:sz w:val="20"/>
                <w:szCs w:val="20"/>
              </w:rPr>
            </w:pPr>
          </w:p>
        </w:tc>
        <w:tc>
          <w:tcPr>
            <w:tcW w:w="1146" w:type="dxa"/>
            <w:vMerge w:val="restart"/>
            <w:tcBorders>
              <w:top w:val="single" w:sz="4" w:space="0" w:color="auto"/>
              <w:left w:val="nil"/>
              <w:bottom w:val="nil"/>
              <w:right w:val="nil"/>
            </w:tcBorders>
          </w:tcPr>
          <w:p w14:paraId="0F53104D" w14:textId="77777777" w:rsidR="008734A2" w:rsidRPr="00C03706" w:rsidRDefault="008734A2" w:rsidP="008734A2">
            <w:pPr>
              <w:spacing w:line="360" w:lineRule="auto"/>
              <w:jc w:val="both"/>
              <w:rPr>
                <w:rFonts w:ascii="Times New Roman" w:eastAsia="Calibri" w:hAnsi="Times New Roman" w:cs="Times New Roman"/>
                <w:sz w:val="20"/>
                <w:szCs w:val="20"/>
              </w:rPr>
            </w:pPr>
            <w:r w:rsidRPr="00C03706">
              <w:rPr>
                <w:rFonts w:ascii="Times New Roman" w:eastAsia="Calibri" w:hAnsi="Times New Roman" w:cs="Times New Roman"/>
                <w:sz w:val="20"/>
                <w:szCs w:val="20"/>
              </w:rPr>
              <w:t>1</w:t>
            </w:r>
            <w:r w:rsidRPr="00C03706">
              <w:rPr>
                <w:rFonts w:ascii="Times New Roman" w:eastAsia="Calibri" w:hAnsi="Times New Roman" w:cs="Times New Roman"/>
                <w:sz w:val="20"/>
                <w:szCs w:val="20"/>
                <w:vertAlign w:val="superscript"/>
              </w:rPr>
              <w:t>st</w:t>
            </w:r>
            <w:r w:rsidRPr="00C03706">
              <w:rPr>
                <w:rFonts w:ascii="Times New Roman" w:eastAsia="Calibri" w:hAnsi="Times New Roman" w:cs="Times New Roman"/>
                <w:sz w:val="20"/>
                <w:szCs w:val="20"/>
              </w:rPr>
              <w:t xml:space="preserve"> line</w:t>
            </w:r>
          </w:p>
        </w:tc>
        <w:tc>
          <w:tcPr>
            <w:tcW w:w="2409" w:type="dxa"/>
            <w:tcBorders>
              <w:top w:val="single" w:sz="4" w:space="0" w:color="auto"/>
              <w:left w:val="nil"/>
              <w:bottom w:val="nil"/>
              <w:right w:val="nil"/>
            </w:tcBorders>
          </w:tcPr>
          <w:p w14:paraId="00A5267B" w14:textId="77777777" w:rsidR="008734A2" w:rsidRPr="00C03706" w:rsidRDefault="008734A2" w:rsidP="008734A2">
            <w:pPr>
              <w:spacing w:line="360" w:lineRule="auto"/>
              <w:jc w:val="both"/>
              <w:rPr>
                <w:rFonts w:ascii="Times New Roman" w:eastAsia="Calibri" w:hAnsi="Times New Roman" w:cs="Times New Roman"/>
                <w:sz w:val="20"/>
                <w:szCs w:val="20"/>
              </w:rPr>
            </w:pPr>
            <w:r w:rsidRPr="00C03706">
              <w:rPr>
                <w:rFonts w:ascii="Times New Roman" w:eastAsia="Calibri" w:hAnsi="Times New Roman" w:cs="Times New Roman"/>
                <w:sz w:val="20"/>
                <w:szCs w:val="20"/>
              </w:rPr>
              <w:t>TDF + 3TC + EFV</w:t>
            </w:r>
          </w:p>
        </w:tc>
        <w:tc>
          <w:tcPr>
            <w:tcW w:w="1843" w:type="dxa"/>
            <w:tcBorders>
              <w:top w:val="single" w:sz="4" w:space="0" w:color="auto"/>
              <w:left w:val="nil"/>
              <w:bottom w:val="nil"/>
              <w:right w:val="nil"/>
            </w:tcBorders>
          </w:tcPr>
          <w:p w14:paraId="5AC1DB41" w14:textId="77777777" w:rsidR="008734A2" w:rsidRPr="00C03706" w:rsidRDefault="008734A2" w:rsidP="008734A2">
            <w:pPr>
              <w:spacing w:line="360" w:lineRule="auto"/>
              <w:jc w:val="center"/>
              <w:rPr>
                <w:rFonts w:ascii="Times New Roman" w:eastAsia="Calibri" w:hAnsi="Times New Roman" w:cs="Times New Roman"/>
                <w:sz w:val="20"/>
                <w:szCs w:val="20"/>
              </w:rPr>
            </w:pPr>
            <w:r w:rsidRPr="00C03706">
              <w:rPr>
                <w:rFonts w:ascii="Times New Roman" w:eastAsia="Calibri" w:hAnsi="Times New Roman" w:cs="Times New Roman"/>
                <w:sz w:val="20"/>
                <w:szCs w:val="20"/>
              </w:rPr>
              <w:t>39.9</w:t>
            </w:r>
          </w:p>
        </w:tc>
        <w:tc>
          <w:tcPr>
            <w:tcW w:w="1701" w:type="dxa"/>
            <w:vMerge w:val="restart"/>
            <w:tcBorders>
              <w:top w:val="single" w:sz="4" w:space="0" w:color="auto"/>
              <w:left w:val="nil"/>
              <w:bottom w:val="nil"/>
              <w:right w:val="nil"/>
            </w:tcBorders>
            <w:vAlign w:val="center"/>
          </w:tcPr>
          <w:p w14:paraId="5A052AA6" w14:textId="39B72B3E" w:rsidR="008734A2" w:rsidRPr="00C03706" w:rsidRDefault="00212DB0" w:rsidP="00D61C18">
            <w:pPr>
              <w:spacing w:line="360" w:lineRule="auto"/>
              <w:jc w:val="center"/>
              <w:rPr>
                <w:rFonts w:ascii="Times New Roman" w:eastAsia="Calibri" w:hAnsi="Times New Roman" w:cs="Times New Roman"/>
                <w:sz w:val="20"/>
                <w:szCs w:val="20"/>
              </w:rPr>
            </w:pPr>
            <w:r w:rsidRPr="00C03706">
              <w:rPr>
                <w:rFonts w:ascii="Times New Roman" w:eastAsia="Calibri" w:hAnsi="Times New Roman" w:cs="Times New Roman"/>
                <w:sz w:val="20"/>
                <w:szCs w:val="20"/>
              </w:rPr>
              <w:fldChar w:fldCharType="begin"/>
            </w:r>
            <w:r w:rsidR="004F0B41">
              <w:rPr>
                <w:rFonts w:ascii="Times New Roman" w:eastAsia="Calibri" w:hAnsi="Times New Roman" w:cs="Times New Roman"/>
                <w:sz w:val="20"/>
                <w:szCs w:val="20"/>
              </w:rPr>
              <w:instrText xml:space="preserve"> ADDIN ZOTERO_ITEM CSL_CITATION {"citationID":"a11kkcnlgq7","properties":{"formattedCitation":"[93]","plainCitation":"[93]","noteIndex":0},"citationItems":[{"id":"bvZVep35/fdfEZqsu","uris":["http://zotero.org/users/8372031/items/LLNAVR8H"],"itemData":{"id":121,"type":"article-journal","abstract":"Introduction: As antiretroviral therapy (ART) is scaled up, more patients become eligible for routine viral load (VL) monitoring, the most important tool for monitoring ART efficacy. For HIV programmes to become effective, leakages along the VL cascade need to be minimized and treatment switching needs to be optimized. However, many HIV programmes in resource-constrained settings report significant shortfalls.\nMethods: From a public sector HIV programme in rural Swaziland, we evaluated the VL cascade of adults (≥18 years) on ART from the time of the first elevated VL (&gt;1000 copies/mL) between January 2013 and June 2014 to treatment switching by December 2015. We additionally described HIV drug resistance for patients with virological failure. We used descriptive statistics and Kaplan–Meier estimates to describe the different steps along the cascade and regression models to determine factors associated with outcomes.\nResults and Discussion: Of 828 patients with a first elevated VL, 252 (30.4%) did not receive any enhanced adherence counselling (EAC). Six hundred and ninety-six (84.1%) patients had a follow-up VL measurement, and the predictors of receiving a follow-up VL were being a second-line patient (adjusted hazard ratio (aHR): 0.72; p = 0.051), Hlathikhulu health zone (aHR: 0.79; p = 0.013) and having received two EAC sessions (aHR: 1.31; p = 0.023). Four hundred and ten patients (58.9%) achieved VL re-suppression. Predictors of re-suppression were age 50 to 64 (adjusted odds ratio (aOR): 2.02; p = 0.015) compared with age 18 to 34 years, being on second-line treatment (aOR: 3.29; p = 0.003) and two (aOR: 1.66; p = 0.045) or three (aOR: 1.86; p = 0.003) EAC sessions. Of 278 patients eligible to switch to second-line therapy, 120 (43.2%) had switched by the end of the study. Finally, of 155 successfully sequenced dried blood spots, 144 (92.9%) were from first-line patients. Of these, 133 (positive predictive value: 92.4%) had resistance patterns that necessitated treatment switching.\nConclusions: Patients on ART with high VLs were more likely to re-suppress if they received EAC. Failure to re-suppress after counselling was predictive of genotypically confirmed resistance patterns requiring treatment switching. Delays in switching were significant despite the ability of the WHO algorithm to predict treatment failure. Despite significant progress in recent years, enhanced focus on quality care along the VL cascade in resource-limited settings is crucial.","container-title":"Journal of the International AIDS Society","DOI":"10.1002/jia2.25194","ISSN":"17582652","issue":"10","journalAbbreviation":"J Intern AIDS Soc","language":"en","note":"number: 10","page":"e25194","source":"DOI.org (Crossref)","title":"Successes and challenges in optimizing the viral load cascade to improve antiretroviral therapy adherence and rationalize second-line switches in Swaziland","volume":"21","author":[{"family":"Etoori","given":"David"},{"family":"Ciglenecki","given":"Iza"},{"family":"Ndlangamandla","given":"Mpumelelo"},{"family":"Edwards","given":"Celeste G"},{"family":"Jobanputra","given":"Kiran"},{"family":"Pasipamire","given":"Munyaradzi"},{"family":"Maphalala","given":"Gugu"},{"family":"Yang","given":"Chunfu"},{"family":"Zabsonre","given":"Inoussa"},{"family":"Kabore","given":"Serge M"},{"family":"Goiri","given":"Javier"},{"family":"Teck","given":"Roger"},{"family":"Kerschberger","given":"Bernhard"}],"issued":{"date-parts":[["2018",10]]}}}],"schema":"https://github.com/citation-style-language/schema/raw/master/csl-citation.json"} </w:instrText>
            </w:r>
            <w:r w:rsidRPr="00C03706">
              <w:rPr>
                <w:rFonts w:ascii="Times New Roman" w:eastAsia="Calibri" w:hAnsi="Times New Roman" w:cs="Times New Roman"/>
                <w:sz w:val="20"/>
                <w:szCs w:val="20"/>
              </w:rPr>
              <w:fldChar w:fldCharType="separate"/>
            </w:r>
            <w:r w:rsidR="004F0B41" w:rsidRPr="004F0B41">
              <w:rPr>
                <w:rFonts w:ascii="Times New Roman" w:hAnsi="Times New Roman" w:cs="Times New Roman"/>
                <w:sz w:val="20"/>
              </w:rPr>
              <w:t>[93]</w:t>
            </w:r>
            <w:r w:rsidRPr="00C03706">
              <w:rPr>
                <w:rFonts w:ascii="Times New Roman" w:eastAsia="Calibri" w:hAnsi="Times New Roman" w:cs="Times New Roman"/>
                <w:sz w:val="20"/>
                <w:szCs w:val="20"/>
              </w:rPr>
              <w:fldChar w:fldCharType="end"/>
            </w:r>
          </w:p>
        </w:tc>
      </w:tr>
      <w:tr w:rsidR="008734A2" w:rsidRPr="00C03706" w14:paraId="1C0ECC40" w14:textId="77777777" w:rsidTr="00D61C18">
        <w:trPr>
          <w:trHeight w:val="291"/>
        </w:trPr>
        <w:tc>
          <w:tcPr>
            <w:tcW w:w="1548" w:type="dxa"/>
            <w:vMerge/>
            <w:tcBorders>
              <w:top w:val="nil"/>
              <w:left w:val="nil"/>
              <w:bottom w:val="nil"/>
              <w:right w:val="nil"/>
            </w:tcBorders>
          </w:tcPr>
          <w:p w14:paraId="66EE580A" w14:textId="77777777" w:rsidR="008734A2" w:rsidRPr="00C03706" w:rsidRDefault="008734A2" w:rsidP="008734A2">
            <w:pPr>
              <w:spacing w:line="360" w:lineRule="auto"/>
              <w:jc w:val="both"/>
              <w:rPr>
                <w:rFonts w:ascii="Times New Roman" w:eastAsia="Calibri" w:hAnsi="Times New Roman" w:cs="Times New Roman"/>
                <w:sz w:val="20"/>
                <w:szCs w:val="20"/>
              </w:rPr>
            </w:pPr>
          </w:p>
        </w:tc>
        <w:tc>
          <w:tcPr>
            <w:tcW w:w="1146" w:type="dxa"/>
            <w:vMerge/>
            <w:tcBorders>
              <w:top w:val="nil"/>
              <w:left w:val="nil"/>
              <w:bottom w:val="nil"/>
              <w:right w:val="nil"/>
            </w:tcBorders>
          </w:tcPr>
          <w:p w14:paraId="60B4707E" w14:textId="77777777" w:rsidR="008734A2" w:rsidRPr="00C03706" w:rsidRDefault="008734A2" w:rsidP="008734A2">
            <w:pPr>
              <w:spacing w:line="360" w:lineRule="auto"/>
              <w:jc w:val="both"/>
              <w:rPr>
                <w:rFonts w:ascii="Times New Roman" w:eastAsia="Calibri" w:hAnsi="Times New Roman" w:cs="Times New Roman"/>
                <w:sz w:val="20"/>
                <w:szCs w:val="20"/>
              </w:rPr>
            </w:pPr>
          </w:p>
        </w:tc>
        <w:tc>
          <w:tcPr>
            <w:tcW w:w="2409" w:type="dxa"/>
            <w:tcBorders>
              <w:top w:val="nil"/>
              <w:left w:val="nil"/>
              <w:bottom w:val="nil"/>
              <w:right w:val="nil"/>
            </w:tcBorders>
          </w:tcPr>
          <w:p w14:paraId="054C6B18" w14:textId="77777777" w:rsidR="008734A2" w:rsidRPr="00C03706" w:rsidRDefault="008734A2" w:rsidP="008734A2">
            <w:pPr>
              <w:spacing w:line="360" w:lineRule="auto"/>
              <w:jc w:val="both"/>
              <w:rPr>
                <w:rFonts w:ascii="Times New Roman" w:eastAsia="Calibri" w:hAnsi="Times New Roman" w:cs="Times New Roman"/>
                <w:sz w:val="20"/>
                <w:szCs w:val="20"/>
              </w:rPr>
            </w:pPr>
            <w:r w:rsidRPr="00C03706">
              <w:rPr>
                <w:rFonts w:ascii="Times New Roman" w:eastAsia="Calibri" w:hAnsi="Times New Roman" w:cs="Times New Roman"/>
                <w:sz w:val="20"/>
                <w:szCs w:val="20"/>
              </w:rPr>
              <w:t>TDF + 3TC + NVP</w:t>
            </w:r>
          </w:p>
        </w:tc>
        <w:tc>
          <w:tcPr>
            <w:tcW w:w="1843" w:type="dxa"/>
            <w:tcBorders>
              <w:top w:val="nil"/>
              <w:left w:val="nil"/>
              <w:bottom w:val="nil"/>
              <w:right w:val="nil"/>
            </w:tcBorders>
          </w:tcPr>
          <w:p w14:paraId="5FB5189C" w14:textId="77777777" w:rsidR="008734A2" w:rsidRPr="00C03706" w:rsidRDefault="008734A2" w:rsidP="008734A2">
            <w:pPr>
              <w:spacing w:line="360" w:lineRule="auto"/>
              <w:jc w:val="center"/>
              <w:rPr>
                <w:rFonts w:ascii="Times New Roman" w:eastAsia="Calibri" w:hAnsi="Times New Roman" w:cs="Times New Roman"/>
                <w:sz w:val="20"/>
                <w:szCs w:val="20"/>
              </w:rPr>
            </w:pPr>
            <w:r w:rsidRPr="00C03706">
              <w:rPr>
                <w:rFonts w:ascii="Times New Roman" w:eastAsia="Calibri" w:hAnsi="Times New Roman" w:cs="Times New Roman"/>
                <w:sz w:val="20"/>
                <w:szCs w:val="20"/>
              </w:rPr>
              <w:t>1.7</w:t>
            </w:r>
          </w:p>
        </w:tc>
        <w:tc>
          <w:tcPr>
            <w:tcW w:w="1701" w:type="dxa"/>
            <w:vMerge/>
            <w:tcBorders>
              <w:top w:val="nil"/>
              <w:left w:val="nil"/>
              <w:bottom w:val="nil"/>
              <w:right w:val="nil"/>
            </w:tcBorders>
            <w:vAlign w:val="center"/>
          </w:tcPr>
          <w:p w14:paraId="417E0EE9" w14:textId="77777777" w:rsidR="008734A2" w:rsidRPr="00C03706" w:rsidRDefault="008734A2" w:rsidP="00D61C18">
            <w:pPr>
              <w:spacing w:line="360" w:lineRule="auto"/>
              <w:jc w:val="center"/>
              <w:rPr>
                <w:rFonts w:ascii="Times New Roman" w:eastAsia="Calibri" w:hAnsi="Times New Roman" w:cs="Times New Roman"/>
                <w:sz w:val="20"/>
                <w:szCs w:val="20"/>
              </w:rPr>
            </w:pPr>
          </w:p>
        </w:tc>
      </w:tr>
      <w:tr w:rsidR="008734A2" w:rsidRPr="00C03706" w14:paraId="65661AF8" w14:textId="77777777" w:rsidTr="00D61C18">
        <w:trPr>
          <w:trHeight w:val="291"/>
        </w:trPr>
        <w:tc>
          <w:tcPr>
            <w:tcW w:w="1548" w:type="dxa"/>
            <w:vMerge/>
            <w:tcBorders>
              <w:top w:val="nil"/>
              <w:left w:val="nil"/>
              <w:bottom w:val="nil"/>
              <w:right w:val="nil"/>
            </w:tcBorders>
          </w:tcPr>
          <w:p w14:paraId="7EBE714A" w14:textId="77777777" w:rsidR="008734A2" w:rsidRPr="00C03706" w:rsidRDefault="008734A2" w:rsidP="008734A2">
            <w:pPr>
              <w:spacing w:line="360" w:lineRule="auto"/>
              <w:jc w:val="both"/>
              <w:rPr>
                <w:rFonts w:ascii="Times New Roman" w:eastAsia="Calibri" w:hAnsi="Times New Roman" w:cs="Times New Roman"/>
                <w:sz w:val="20"/>
                <w:szCs w:val="20"/>
              </w:rPr>
            </w:pPr>
          </w:p>
        </w:tc>
        <w:tc>
          <w:tcPr>
            <w:tcW w:w="1146" w:type="dxa"/>
            <w:vMerge/>
            <w:tcBorders>
              <w:top w:val="nil"/>
              <w:left w:val="nil"/>
              <w:bottom w:val="nil"/>
              <w:right w:val="nil"/>
            </w:tcBorders>
          </w:tcPr>
          <w:p w14:paraId="6B0D0D01" w14:textId="77777777" w:rsidR="008734A2" w:rsidRPr="00C03706" w:rsidRDefault="008734A2" w:rsidP="008734A2">
            <w:pPr>
              <w:spacing w:line="360" w:lineRule="auto"/>
              <w:jc w:val="both"/>
              <w:rPr>
                <w:rFonts w:ascii="Times New Roman" w:eastAsia="Calibri" w:hAnsi="Times New Roman" w:cs="Times New Roman"/>
                <w:sz w:val="20"/>
                <w:szCs w:val="20"/>
              </w:rPr>
            </w:pPr>
          </w:p>
        </w:tc>
        <w:tc>
          <w:tcPr>
            <w:tcW w:w="2409" w:type="dxa"/>
            <w:tcBorders>
              <w:top w:val="nil"/>
              <w:left w:val="nil"/>
              <w:bottom w:val="nil"/>
              <w:right w:val="nil"/>
            </w:tcBorders>
          </w:tcPr>
          <w:p w14:paraId="6EB8D992" w14:textId="77777777" w:rsidR="008734A2" w:rsidRPr="00C03706" w:rsidRDefault="008734A2" w:rsidP="008734A2">
            <w:pPr>
              <w:spacing w:line="360" w:lineRule="auto"/>
              <w:jc w:val="both"/>
              <w:rPr>
                <w:rFonts w:ascii="Times New Roman" w:eastAsia="Calibri" w:hAnsi="Times New Roman" w:cs="Times New Roman"/>
                <w:sz w:val="20"/>
                <w:szCs w:val="20"/>
              </w:rPr>
            </w:pPr>
            <w:r w:rsidRPr="00C03706">
              <w:rPr>
                <w:rFonts w:ascii="Times New Roman" w:eastAsia="Calibri" w:hAnsi="Times New Roman" w:cs="Times New Roman"/>
                <w:sz w:val="20"/>
                <w:szCs w:val="20"/>
              </w:rPr>
              <w:t>AZT + 3TC + NVP</w:t>
            </w:r>
            <w:r w:rsidRPr="00C03706">
              <w:rPr>
                <w:rFonts w:ascii="Times New Roman" w:eastAsia="Calibri" w:hAnsi="Times New Roman" w:cs="Times New Roman"/>
                <w:sz w:val="20"/>
                <w:szCs w:val="20"/>
              </w:rPr>
              <w:tab/>
            </w:r>
          </w:p>
        </w:tc>
        <w:tc>
          <w:tcPr>
            <w:tcW w:w="1843" w:type="dxa"/>
            <w:tcBorders>
              <w:top w:val="nil"/>
              <w:left w:val="nil"/>
              <w:bottom w:val="nil"/>
              <w:right w:val="nil"/>
            </w:tcBorders>
          </w:tcPr>
          <w:p w14:paraId="447F99C5" w14:textId="77777777" w:rsidR="008734A2" w:rsidRPr="00C03706" w:rsidRDefault="008734A2" w:rsidP="008734A2">
            <w:pPr>
              <w:spacing w:line="360" w:lineRule="auto"/>
              <w:jc w:val="center"/>
              <w:rPr>
                <w:rFonts w:ascii="Times New Roman" w:eastAsia="Calibri" w:hAnsi="Times New Roman" w:cs="Times New Roman"/>
                <w:sz w:val="20"/>
                <w:szCs w:val="20"/>
              </w:rPr>
            </w:pPr>
            <w:r w:rsidRPr="00C03706">
              <w:rPr>
                <w:rFonts w:ascii="Times New Roman" w:eastAsia="Calibri" w:hAnsi="Times New Roman" w:cs="Times New Roman"/>
                <w:sz w:val="20"/>
                <w:szCs w:val="20"/>
              </w:rPr>
              <w:t>26.8</w:t>
            </w:r>
          </w:p>
        </w:tc>
        <w:tc>
          <w:tcPr>
            <w:tcW w:w="1701" w:type="dxa"/>
            <w:vMerge/>
            <w:tcBorders>
              <w:top w:val="nil"/>
              <w:left w:val="nil"/>
              <w:bottom w:val="nil"/>
              <w:right w:val="nil"/>
            </w:tcBorders>
            <w:vAlign w:val="center"/>
          </w:tcPr>
          <w:p w14:paraId="6E3AEB69" w14:textId="77777777" w:rsidR="008734A2" w:rsidRPr="00C03706" w:rsidRDefault="008734A2" w:rsidP="00D61C18">
            <w:pPr>
              <w:spacing w:line="360" w:lineRule="auto"/>
              <w:jc w:val="center"/>
              <w:rPr>
                <w:rFonts w:ascii="Times New Roman" w:eastAsia="Calibri" w:hAnsi="Times New Roman" w:cs="Times New Roman"/>
                <w:sz w:val="20"/>
                <w:szCs w:val="20"/>
              </w:rPr>
            </w:pPr>
          </w:p>
        </w:tc>
      </w:tr>
      <w:tr w:rsidR="008734A2" w:rsidRPr="00C03706" w14:paraId="53A5C8FA" w14:textId="77777777" w:rsidTr="00D61C18">
        <w:trPr>
          <w:trHeight w:val="291"/>
        </w:trPr>
        <w:tc>
          <w:tcPr>
            <w:tcW w:w="1548" w:type="dxa"/>
            <w:vMerge/>
            <w:tcBorders>
              <w:top w:val="nil"/>
              <w:left w:val="nil"/>
              <w:bottom w:val="nil"/>
              <w:right w:val="nil"/>
            </w:tcBorders>
          </w:tcPr>
          <w:p w14:paraId="192597CE" w14:textId="77777777" w:rsidR="008734A2" w:rsidRPr="00C03706" w:rsidRDefault="008734A2" w:rsidP="008734A2">
            <w:pPr>
              <w:spacing w:line="360" w:lineRule="auto"/>
              <w:jc w:val="both"/>
              <w:rPr>
                <w:rFonts w:ascii="Times New Roman" w:eastAsia="Calibri" w:hAnsi="Times New Roman" w:cs="Times New Roman"/>
                <w:sz w:val="20"/>
                <w:szCs w:val="20"/>
              </w:rPr>
            </w:pPr>
          </w:p>
        </w:tc>
        <w:tc>
          <w:tcPr>
            <w:tcW w:w="1146" w:type="dxa"/>
            <w:vMerge/>
            <w:tcBorders>
              <w:top w:val="nil"/>
              <w:left w:val="nil"/>
              <w:bottom w:val="nil"/>
              <w:right w:val="nil"/>
            </w:tcBorders>
          </w:tcPr>
          <w:p w14:paraId="523D690A" w14:textId="77777777" w:rsidR="008734A2" w:rsidRPr="00C03706" w:rsidRDefault="008734A2" w:rsidP="008734A2">
            <w:pPr>
              <w:spacing w:line="360" w:lineRule="auto"/>
              <w:jc w:val="both"/>
              <w:rPr>
                <w:rFonts w:ascii="Times New Roman" w:eastAsia="Calibri" w:hAnsi="Times New Roman" w:cs="Times New Roman"/>
                <w:sz w:val="20"/>
                <w:szCs w:val="20"/>
              </w:rPr>
            </w:pPr>
          </w:p>
        </w:tc>
        <w:tc>
          <w:tcPr>
            <w:tcW w:w="2409" w:type="dxa"/>
            <w:tcBorders>
              <w:top w:val="nil"/>
              <w:left w:val="nil"/>
              <w:bottom w:val="nil"/>
              <w:right w:val="nil"/>
            </w:tcBorders>
          </w:tcPr>
          <w:p w14:paraId="18F38F1C" w14:textId="77777777" w:rsidR="008734A2" w:rsidRPr="00C03706" w:rsidRDefault="008734A2" w:rsidP="008734A2">
            <w:pPr>
              <w:spacing w:line="360" w:lineRule="auto"/>
              <w:jc w:val="both"/>
              <w:rPr>
                <w:rFonts w:ascii="Times New Roman" w:eastAsia="Calibri" w:hAnsi="Times New Roman" w:cs="Times New Roman"/>
                <w:sz w:val="20"/>
                <w:szCs w:val="20"/>
              </w:rPr>
            </w:pPr>
            <w:r w:rsidRPr="00C03706">
              <w:rPr>
                <w:rFonts w:ascii="Times New Roman" w:eastAsia="Calibri" w:hAnsi="Times New Roman" w:cs="Times New Roman"/>
                <w:sz w:val="20"/>
                <w:szCs w:val="20"/>
              </w:rPr>
              <w:t>AZT + 3TC + EFV</w:t>
            </w:r>
            <w:r w:rsidRPr="00C03706">
              <w:rPr>
                <w:rFonts w:ascii="Times New Roman" w:eastAsia="Calibri" w:hAnsi="Times New Roman" w:cs="Times New Roman"/>
                <w:sz w:val="20"/>
                <w:szCs w:val="20"/>
              </w:rPr>
              <w:tab/>
            </w:r>
          </w:p>
        </w:tc>
        <w:tc>
          <w:tcPr>
            <w:tcW w:w="1843" w:type="dxa"/>
            <w:tcBorders>
              <w:top w:val="nil"/>
              <w:left w:val="nil"/>
              <w:bottom w:val="nil"/>
              <w:right w:val="nil"/>
            </w:tcBorders>
          </w:tcPr>
          <w:p w14:paraId="52C5DCEB" w14:textId="77777777" w:rsidR="008734A2" w:rsidRPr="00C03706" w:rsidRDefault="008734A2" w:rsidP="008734A2">
            <w:pPr>
              <w:spacing w:line="360" w:lineRule="auto"/>
              <w:jc w:val="center"/>
              <w:rPr>
                <w:rFonts w:ascii="Times New Roman" w:eastAsia="Calibri" w:hAnsi="Times New Roman" w:cs="Times New Roman"/>
                <w:sz w:val="20"/>
                <w:szCs w:val="20"/>
              </w:rPr>
            </w:pPr>
            <w:r w:rsidRPr="00C03706">
              <w:rPr>
                <w:rFonts w:ascii="Times New Roman" w:eastAsia="Calibri" w:hAnsi="Times New Roman" w:cs="Times New Roman"/>
                <w:sz w:val="20"/>
                <w:szCs w:val="20"/>
              </w:rPr>
              <w:t>7</w:t>
            </w:r>
          </w:p>
        </w:tc>
        <w:tc>
          <w:tcPr>
            <w:tcW w:w="1701" w:type="dxa"/>
            <w:vMerge/>
            <w:tcBorders>
              <w:top w:val="nil"/>
              <w:left w:val="nil"/>
              <w:bottom w:val="nil"/>
              <w:right w:val="nil"/>
            </w:tcBorders>
            <w:vAlign w:val="center"/>
          </w:tcPr>
          <w:p w14:paraId="0BB9029C" w14:textId="77777777" w:rsidR="008734A2" w:rsidRPr="00C03706" w:rsidRDefault="008734A2" w:rsidP="00D61C18">
            <w:pPr>
              <w:spacing w:line="360" w:lineRule="auto"/>
              <w:jc w:val="center"/>
              <w:rPr>
                <w:rFonts w:ascii="Times New Roman" w:eastAsia="Calibri" w:hAnsi="Times New Roman" w:cs="Times New Roman"/>
                <w:sz w:val="20"/>
                <w:szCs w:val="20"/>
              </w:rPr>
            </w:pPr>
          </w:p>
        </w:tc>
      </w:tr>
      <w:tr w:rsidR="008734A2" w:rsidRPr="00C03706" w14:paraId="43A93F4D" w14:textId="77777777" w:rsidTr="00D61C18">
        <w:trPr>
          <w:trHeight w:val="309"/>
        </w:trPr>
        <w:tc>
          <w:tcPr>
            <w:tcW w:w="1548" w:type="dxa"/>
            <w:vMerge/>
            <w:tcBorders>
              <w:top w:val="nil"/>
              <w:left w:val="nil"/>
              <w:bottom w:val="nil"/>
              <w:right w:val="nil"/>
            </w:tcBorders>
          </w:tcPr>
          <w:p w14:paraId="1A1C0267" w14:textId="77777777" w:rsidR="008734A2" w:rsidRPr="00C03706" w:rsidRDefault="008734A2" w:rsidP="008734A2">
            <w:pPr>
              <w:spacing w:line="360" w:lineRule="auto"/>
              <w:jc w:val="both"/>
              <w:rPr>
                <w:rFonts w:ascii="Times New Roman" w:eastAsia="Calibri" w:hAnsi="Times New Roman" w:cs="Times New Roman"/>
                <w:sz w:val="20"/>
                <w:szCs w:val="20"/>
              </w:rPr>
            </w:pPr>
          </w:p>
        </w:tc>
        <w:tc>
          <w:tcPr>
            <w:tcW w:w="1146" w:type="dxa"/>
            <w:vMerge w:val="restart"/>
            <w:tcBorders>
              <w:top w:val="nil"/>
              <w:left w:val="nil"/>
              <w:bottom w:val="nil"/>
              <w:right w:val="nil"/>
            </w:tcBorders>
          </w:tcPr>
          <w:p w14:paraId="3F94EC41" w14:textId="77777777" w:rsidR="008734A2" w:rsidRPr="00C03706" w:rsidRDefault="008734A2" w:rsidP="008734A2">
            <w:pPr>
              <w:spacing w:line="360" w:lineRule="auto"/>
              <w:jc w:val="both"/>
              <w:rPr>
                <w:rFonts w:ascii="Times New Roman" w:eastAsia="Calibri" w:hAnsi="Times New Roman" w:cs="Times New Roman"/>
                <w:sz w:val="20"/>
                <w:szCs w:val="20"/>
              </w:rPr>
            </w:pPr>
            <w:r w:rsidRPr="00C03706">
              <w:rPr>
                <w:rFonts w:ascii="Times New Roman" w:eastAsia="Calibri" w:hAnsi="Times New Roman" w:cs="Times New Roman"/>
                <w:sz w:val="20"/>
                <w:szCs w:val="20"/>
              </w:rPr>
              <w:t>2</w:t>
            </w:r>
            <w:r w:rsidRPr="00C03706">
              <w:rPr>
                <w:rFonts w:ascii="Times New Roman" w:eastAsia="Calibri" w:hAnsi="Times New Roman" w:cs="Times New Roman"/>
                <w:sz w:val="20"/>
                <w:szCs w:val="20"/>
                <w:vertAlign w:val="superscript"/>
              </w:rPr>
              <w:t>nd</w:t>
            </w:r>
            <w:r w:rsidRPr="00C03706">
              <w:rPr>
                <w:rFonts w:ascii="Times New Roman" w:eastAsia="Calibri" w:hAnsi="Times New Roman" w:cs="Times New Roman"/>
                <w:sz w:val="20"/>
                <w:szCs w:val="20"/>
              </w:rPr>
              <w:t xml:space="preserve"> line</w:t>
            </w:r>
          </w:p>
        </w:tc>
        <w:tc>
          <w:tcPr>
            <w:tcW w:w="2409" w:type="dxa"/>
            <w:tcBorders>
              <w:top w:val="nil"/>
              <w:left w:val="nil"/>
              <w:bottom w:val="nil"/>
              <w:right w:val="nil"/>
            </w:tcBorders>
          </w:tcPr>
          <w:p w14:paraId="4F38545A" w14:textId="77777777" w:rsidR="008734A2" w:rsidRPr="00C03706" w:rsidRDefault="008734A2" w:rsidP="008734A2">
            <w:pPr>
              <w:spacing w:line="360" w:lineRule="auto"/>
              <w:jc w:val="both"/>
              <w:rPr>
                <w:rFonts w:ascii="Times New Roman" w:eastAsia="Calibri" w:hAnsi="Times New Roman" w:cs="Times New Roman"/>
                <w:sz w:val="20"/>
                <w:szCs w:val="20"/>
              </w:rPr>
            </w:pPr>
            <w:r w:rsidRPr="00C03706">
              <w:rPr>
                <w:rFonts w:ascii="Times New Roman" w:eastAsia="Calibri" w:hAnsi="Times New Roman" w:cs="Times New Roman"/>
                <w:sz w:val="20"/>
                <w:szCs w:val="20"/>
              </w:rPr>
              <w:t xml:space="preserve">AZT + 3TC + LPV/r </w:t>
            </w:r>
          </w:p>
        </w:tc>
        <w:tc>
          <w:tcPr>
            <w:tcW w:w="1843" w:type="dxa"/>
            <w:vMerge w:val="restart"/>
            <w:tcBorders>
              <w:top w:val="nil"/>
              <w:left w:val="nil"/>
              <w:bottom w:val="nil"/>
              <w:right w:val="nil"/>
            </w:tcBorders>
          </w:tcPr>
          <w:p w14:paraId="3F08D943" w14:textId="77777777" w:rsidR="008734A2" w:rsidRPr="00C03706" w:rsidRDefault="008734A2" w:rsidP="008734A2">
            <w:pPr>
              <w:spacing w:line="360" w:lineRule="auto"/>
              <w:jc w:val="center"/>
              <w:rPr>
                <w:rFonts w:ascii="Times New Roman" w:eastAsia="Calibri" w:hAnsi="Times New Roman" w:cs="Times New Roman"/>
                <w:sz w:val="20"/>
                <w:szCs w:val="20"/>
              </w:rPr>
            </w:pPr>
            <w:r w:rsidRPr="00C03706">
              <w:rPr>
                <w:rFonts w:ascii="Times New Roman" w:eastAsia="Calibri" w:hAnsi="Times New Roman" w:cs="Times New Roman"/>
                <w:sz w:val="20"/>
                <w:szCs w:val="20"/>
              </w:rPr>
              <w:t>6.5</w:t>
            </w:r>
          </w:p>
        </w:tc>
        <w:tc>
          <w:tcPr>
            <w:tcW w:w="1701" w:type="dxa"/>
            <w:vMerge/>
            <w:tcBorders>
              <w:top w:val="nil"/>
              <w:left w:val="nil"/>
              <w:bottom w:val="nil"/>
              <w:right w:val="nil"/>
            </w:tcBorders>
            <w:vAlign w:val="center"/>
          </w:tcPr>
          <w:p w14:paraId="5183ADA4" w14:textId="77777777" w:rsidR="008734A2" w:rsidRPr="00C03706" w:rsidRDefault="008734A2" w:rsidP="00D61C18">
            <w:pPr>
              <w:spacing w:line="360" w:lineRule="auto"/>
              <w:jc w:val="center"/>
              <w:rPr>
                <w:rFonts w:ascii="Times New Roman" w:eastAsia="Calibri" w:hAnsi="Times New Roman" w:cs="Times New Roman"/>
                <w:sz w:val="20"/>
                <w:szCs w:val="20"/>
              </w:rPr>
            </w:pPr>
          </w:p>
        </w:tc>
      </w:tr>
      <w:tr w:rsidR="008734A2" w:rsidRPr="00C03706" w14:paraId="7D758A05" w14:textId="77777777" w:rsidTr="00D61C18">
        <w:trPr>
          <w:trHeight w:val="291"/>
        </w:trPr>
        <w:tc>
          <w:tcPr>
            <w:tcW w:w="1548" w:type="dxa"/>
            <w:vMerge/>
            <w:tcBorders>
              <w:top w:val="nil"/>
              <w:left w:val="nil"/>
              <w:bottom w:val="nil"/>
              <w:right w:val="nil"/>
            </w:tcBorders>
          </w:tcPr>
          <w:p w14:paraId="4EEE34D4" w14:textId="77777777" w:rsidR="008734A2" w:rsidRPr="00C03706" w:rsidRDefault="008734A2" w:rsidP="008734A2">
            <w:pPr>
              <w:spacing w:line="360" w:lineRule="auto"/>
              <w:jc w:val="both"/>
              <w:rPr>
                <w:rFonts w:ascii="Times New Roman" w:eastAsia="Calibri" w:hAnsi="Times New Roman" w:cs="Times New Roman"/>
                <w:sz w:val="20"/>
                <w:szCs w:val="20"/>
              </w:rPr>
            </w:pPr>
          </w:p>
        </w:tc>
        <w:tc>
          <w:tcPr>
            <w:tcW w:w="1146" w:type="dxa"/>
            <w:vMerge/>
            <w:tcBorders>
              <w:top w:val="nil"/>
              <w:left w:val="nil"/>
              <w:bottom w:val="nil"/>
              <w:right w:val="nil"/>
            </w:tcBorders>
          </w:tcPr>
          <w:p w14:paraId="236D8A46" w14:textId="77777777" w:rsidR="008734A2" w:rsidRPr="00C03706" w:rsidRDefault="008734A2" w:rsidP="008734A2">
            <w:pPr>
              <w:spacing w:line="360" w:lineRule="auto"/>
              <w:jc w:val="both"/>
              <w:rPr>
                <w:rFonts w:ascii="Times New Roman" w:eastAsia="Calibri" w:hAnsi="Times New Roman" w:cs="Times New Roman"/>
                <w:sz w:val="20"/>
                <w:szCs w:val="20"/>
              </w:rPr>
            </w:pPr>
          </w:p>
        </w:tc>
        <w:tc>
          <w:tcPr>
            <w:tcW w:w="2409" w:type="dxa"/>
            <w:tcBorders>
              <w:top w:val="nil"/>
              <w:left w:val="nil"/>
              <w:bottom w:val="nil"/>
              <w:right w:val="nil"/>
            </w:tcBorders>
          </w:tcPr>
          <w:p w14:paraId="3C5E706D" w14:textId="77777777" w:rsidR="008734A2" w:rsidRPr="00C03706" w:rsidRDefault="008734A2" w:rsidP="008734A2">
            <w:pPr>
              <w:spacing w:line="360" w:lineRule="auto"/>
              <w:jc w:val="both"/>
              <w:rPr>
                <w:rFonts w:ascii="Times New Roman" w:eastAsia="Calibri" w:hAnsi="Times New Roman" w:cs="Times New Roman"/>
                <w:sz w:val="20"/>
                <w:szCs w:val="20"/>
              </w:rPr>
            </w:pPr>
            <w:r w:rsidRPr="00C03706">
              <w:rPr>
                <w:rFonts w:ascii="Times New Roman" w:eastAsia="Calibri" w:hAnsi="Times New Roman" w:cs="Times New Roman"/>
                <w:sz w:val="20"/>
                <w:szCs w:val="20"/>
              </w:rPr>
              <w:t>AZT + 3TC + ATV/r</w:t>
            </w:r>
            <w:r w:rsidRPr="00C03706">
              <w:rPr>
                <w:rFonts w:ascii="Times New Roman" w:eastAsia="Calibri" w:hAnsi="Times New Roman" w:cs="Times New Roman"/>
                <w:sz w:val="20"/>
                <w:szCs w:val="20"/>
              </w:rPr>
              <w:tab/>
            </w:r>
          </w:p>
        </w:tc>
        <w:tc>
          <w:tcPr>
            <w:tcW w:w="1843" w:type="dxa"/>
            <w:vMerge/>
            <w:tcBorders>
              <w:top w:val="nil"/>
              <w:left w:val="nil"/>
              <w:bottom w:val="nil"/>
              <w:right w:val="nil"/>
            </w:tcBorders>
          </w:tcPr>
          <w:p w14:paraId="0E0BED01" w14:textId="77777777" w:rsidR="008734A2" w:rsidRPr="00C03706" w:rsidRDefault="008734A2" w:rsidP="008734A2">
            <w:pPr>
              <w:spacing w:line="360" w:lineRule="auto"/>
              <w:jc w:val="center"/>
              <w:rPr>
                <w:rFonts w:ascii="Times New Roman" w:eastAsia="Calibri" w:hAnsi="Times New Roman" w:cs="Times New Roman"/>
                <w:sz w:val="20"/>
                <w:szCs w:val="20"/>
              </w:rPr>
            </w:pPr>
          </w:p>
        </w:tc>
        <w:tc>
          <w:tcPr>
            <w:tcW w:w="1701" w:type="dxa"/>
            <w:vMerge/>
            <w:tcBorders>
              <w:top w:val="nil"/>
              <w:left w:val="nil"/>
              <w:bottom w:val="nil"/>
              <w:right w:val="nil"/>
            </w:tcBorders>
            <w:vAlign w:val="center"/>
          </w:tcPr>
          <w:p w14:paraId="7A8FE5F3" w14:textId="77777777" w:rsidR="008734A2" w:rsidRPr="00C03706" w:rsidRDefault="008734A2" w:rsidP="00D61C18">
            <w:pPr>
              <w:spacing w:line="360" w:lineRule="auto"/>
              <w:jc w:val="center"/>
              <w:rPr>
                <w:rFonts w:ascii="Times New Roman" w:eastAsia="Calibri" w:hAnsi="Times New Roman" w:cs="Times New Roman"/>
                <w:sz w:val="20"/>
                <w:szCs w:val="20"/>
              </w:rPr>
            </w:pPr>
          </w:p>
        </w:tc>
      </w:tr>
      <w:tr w:rsidR="008734A2" w:rsidRPr="00C03706" w14:paraId="3BA2BBE8" w14:textId="77777777" w:rsidTr="00D61C18">
        <w:trPr>
          <w:trHeight w:val="310"/>
        </w:trPr>
        <w:tc>
          <w:tcPr>
            <w:tcW w:w="1548" w:type="dxa"/>
            <w:vMerge w:val="restart"/>
            <w:tcBorders>
              <w:top w:val="nil"/>
              <w:left w:val="nil"/>
              <w:bottom w:val="nil"/>
              <w:right w:val="nil"/>
            </w:tcBorders>
          </w:tcPr>
          <w:p w14:paraId="213CCDA4" w14:textId="77777777" w:rsidR="008734A2" w:rsidRPr="00C03706" w:rsidRDefault="008734A2" w:rsidP="008734A2">
            <w:pPr>
              <w:spacing w:line="360" w:lineRule="auto"/>
              <w:jc w:val="both"/>
              <w:rPr>
                <w:rFonts w:ascii="Times New Roman" w:eastAsia="Calibri" w:hAnsi="Times New Roman" w:cs="Times New Roman"/>
                <w:sz w:val="20"/>
                <w:szCs w:val="20"/>
              </w:rPr>
            </w:pPr>
            <w:r w:rsidRPr="00C03706">
              <w:rPr>
                <w:rFonts w:ascii="Times New Roman" w:eastAsia="Calibri" w:hAnsi="Times New Roman" w:cs="Times New Roman"/>
                <w:sz w:val="20"/>
                <w:szCs w:val="20"/>
              </w:rPr>
              <w:t>2020</w:t>
            </w:r>
          </w:p>
          <w:p w14:paraId="34A9CEBE" w14:textId="77777777" w:rsidR="008734A2" w:rsidRPr="00C03706" w:rsidRDefault="008734A2" w:rsidP="008734A2">
            <w:pPr>
              <w:spacing w:line="360" w:lineRule="auto"/>
              <w:jc w:val="both"/>
              <w:rPr>
                <w:rFonts w:ascii="Times New Roman" w:eastAsia="Calibri" w:hAnsi="Times New Roman" w:cs="Times New Roman"/>
                <w:sz w:val="20"/>
                <w:szCs w:val="20"/>
              </w:rPr>
            </w:pPr>
            <w:r w:rsidRPr="00C03706">
              <w:rPr>
                <w:rFonts w:ascii="Times New Roman" w:eastAsia="Calibri" w:hAnsi="Times New Roman" w:cs="Times New Roman"/>
                <w:sz w:val="20"/>
                <w:szCs w:val="20"/>
              </w:rPr>
              <w:t>South Africa</w:t>
            </w:r>
          </w:p>
        </w:tc>
        <w:tc>
          <w:tcPr>
            <w:tcW w:w="1146" w:type="dxa"/>
            <w:tcBorders>
              <w:top w:val="nil"/>
              <w:left w:val="nil"/>
              <w:bottom w:val="nil"/>
              <w:right w:val="nil"/>
            </w:tcBorders>
          </w:tcPr>
          <w:p w14:paraId="716D1168" w14:textId="77777777" w:rsidR="008734A2" w:rsidRPr="00C03706" w:rsidRDefault="008734A2" w:rsidP="008734A2">
            <w:pPr>
              <w:spacing w:line="360" w:lineRule="auto"/>
              <w:jc w:val="both"/>
              <w:rPr>
                <w:rFonts w:ascii="Times New Roman" w:eastAsia="Calibri" w:hAnsi="Times New Roman" w:cs="Times New Roman"/>
                <w:sz w:val="20"/>
                <w:szCs w:val="20"/>
              </w:rPr>
            </w:pPr>
            <w:r w:rsidRPr="00C03706">
              <w:rPr>
                <w:rFonts w:ascii="Times New Roman" w:eastAsia="Calibri" w:hAnsi="Times New Roman" w:cs="Times New Roman"/>
                <w:sz w:val="20"/>
                <w:szCs w:val="20"/>
              </w:rPr>
              <w:t>1st line</w:t>
            </w:r>
          </w:p>
        </w:tc>
        <w:tc>
          <w:tcPr>
            <w:tcW w:w="2409" w:type="dxa"/>
            <w:tcBorders>
              <w:top w:val="nil"/>
              <w:left w:val="nil"/>
              <w:bottom w:val="nil"/>
              <w:right w:val="nil"/>
            </w:tcBorders>
          </w:tcPr>
          <w:p w14:paraId="0041C071" w14:textId="77777777" w:rsidR="008734A2" w:rsidRPr="00C03706" w:rsidRDefault="008734A2" w:rsidP="008734A2">
            <w:pPr>
              <w:spacing w:line="360" w:lineRule="auto"/>
              <w:jc w:val="both"/>
              <w:rPr>
                <w:rFonts w:ascii="Times New Roman" w:eastAsia="Calibri" w:hAnsi="Times New Roman" w:cs="Times New Roman"/>
                <w:sz w:val="20"/>
                <w:szCs w:val="20"/>
              </w:rPr>
            </w:pPr>
            <w:r w:rsidRPr="00C03706">
              <w:rPr>
                <w:rFonts w:ascii="Times New Roman" w:eastAsia="Calibri" w:hAnsi="Times New Roman" w:cs="Times New Roman"/>
                <w:sz w:val="20"/>
                <w:szCs w:val="20"/>
              </w:rPr>
              <w:t>TDF + FTC + EFV</w:t>
            </w:r>
          </w:p>
        </w:tc>
        <w:tc>
          <w:tcPr>
            <w:tcW w:w="1843" w:type="dxa"/>
            <w:tcBorders>
              <w:top w:val="nil"/>
              <w:left w:val="nil"/>
              <w:bottom w:val="nil"/>
              <w:right w:val="nil"/>
            </w:tcBorders>
          </w:tcPr>
          <w:p w14:paraId="758053B0" w14:textId="77777777" w:rsidR="008734A2" w:rsidRPr="00C03706" w:rsidRDefault="008734A2" w:rsidP="008734A2">
            <w:pPr>
              <w:spacing w:line="360" w:lineRule="auto"/>
              <w:jc w:val="center"/>
              <w:rPr>
                <w:rFonts w:ascii="Times New Roman" w:eastAsia="Calibri" w:hAnsi="Times New Roman" w:cs="Times New Roman"/>
                <w:sz w:val="20"/>
                <w:szCs w:val="20"/>
              </w:rPr>
            </w:pPr>
            <w:r w:rsidRPr="00C03706">
              <w:rPr>
                <w:rFonts w:ascii="Times New Roman" w:eastAsia="Calibri" w:hAnsi="Times New Roman" w:cs="Times New Roman"/>
                <w:sz w:val="20"/>
                <w:szCs w:val="20"/>
              </w:rPr>
              <w:t>98.9</w:t>
            </w:r>
          </w:p>
        </w:tc>
        <w:tc>
          <w:tcPr>
            <w:tcW w:w="1701" w:type="dxa"/>
            <w:vMerge w:val="restart"/>
            <w:tcBorders>
              <w:top w:val="nil"/>
              <w:left w:val="nil"/>
              <w:bottom w:val="nil"/>
              <w:right w:val="nil"/>
            </w:tcBorders>
            <w:vAlign w:val="center"/>
          </w:tcPr>
          <w:p w14:paraId="57178052" w14:textId="60F2D969" w:rsidR="008734A2" w:rsidRPr="001C5B0C" w:rsidRDefault="00A42F9D" w:rsidP="00D61C18">
            <w:pPr>
              <w:spacing w:line="360" w:lineRule="auto"/>
              <w:jc w:val="center"/>
              <w:rPr>
                <w:rFonts w:ascii="Times New Roman" w:eastAsia="Calibri" w:hAnsi="Times New Roman" w:cs="Times New Roman"/>
                <w:sz w:val="20"/>
                <w:szCs w:val="20"/>
              </w:rPr>
            </w:pPr>
            <w:r>
              <w:rPr>
                <w:rFonts w:ascii="Times New Roman" w:eastAsia="Calibri" w:hAnsi="Times New Roman" w:cs="Times New Roman"/>
                <w:sz w:val="20"/>
                <w:szCs w:val="20"/>
              </w:rPr>
              <w:fldChar w:fldCharType="begin"/>
            </w:r>
            <w:r w:rsidR="004F0B41">
              <w:rPr>
                <w:rFonts w:ascii="Times New Roman" w:eastAsia="Calibri" w:hAnsi="Times New Roman" w:cs="Times New Roman"/>
                <w:sz w:val="20"/>
                <w:szCs w:val="20"/>
              </w:rPr>
              <w:instrText xml:space="preserve"> ADDIN ZOTERO_ITEM CSL_CITATION {"citationID":"ai9lrhr5b7","properties":{"formattedCitation":"[94]","plainCitation":"[94]","noteIndex":0},"citationItems":[{"id":1007,"uris":["http://zotero.org/users/local/lgwPfyge/items/GSGQ47Q9"],"itemData":{"id":1007,"type":"personal_communication","title":"ART Statistics in South Africa","author":[{"family":"Private communication","given":""}]}}],"schema":"https://github.com/citation-style-language/schema/raw/master/csl-citation.json"} </w:instrText>
            </w:r>
            <w:r>
              <w:rPr>
                <w:rFonts w:ascii="Times New Roman" w:eastAsia="Calibri" w:hAnsi="Times New Roman" w:cs="Times New Roman"/>
                <w:sz w:val="20"/>
                <w:szCs w:val="20"/>
              </w:rPr>
              <w:fldChar w:fldCharType="separate"/>
            </w:r>
            <w:r w:rsidR="004F0B41" w:rsidRPr="004F0B41">
              <w:rPr>
                <w:rFonts w:ascii="Times New Roman" w:hAnsi="Times New Roman" w:cs="Times New Roman"/>
                <w:sz w:val="20"/>
              </w:rPr>
              <w:t>[94]</w:t>
            </w:r>
            <w:r>
              <w:rPr>
                <w:rFonts w:ascii="Times New Roman" w:eastAsia="Calibri" w:hAnsi="Times New Roman" w:cs="Times New Roman"/>
                <w:sz w:val="20"/>
                <w:szCs w:val="20"/>
              </w:rPr>
              <w:fldChar w:fldCharType="end"/>
            </w:r>
          </w:p>
        </w:tc>
      </w:tr>
      <w:tr w:rsidR="008734A2" w:rsidRPr="00C03706" w14:paraId="3BDC5538" w14:textId="77777777" w:rsidTr="00D61C18">
        <w:trPr>
          <w:trHeight w:val="310"/>
        </w:trPr>
        <w:tc>
          <w:tcPr>
            <w:tcW w:w="1548" w:type="dxa"/>
            <w:vMerge/>
            <w:tcBorders>
              <w:top w:val="nil"/>
              <w:left w:val="nil"/>
              <w:bottom w:val="nil"/>
              <w:right w:val="nil"/>
            </w:tcBorders>
          </w:tcPr>
          <w:p w14:paraId="6D0F7F42" w14:textId="77777777" w:rsidR="008734A2" w:rsidRPr="00C03706" w:rsidRDefault="008734A2" w:rsidP="008734A2">
            <w:pPr>
              <w:spacing w:line="360" w:lineRule="auto"/>
              <w:jc w:val="both"/>
              <w:rPr>
                <w:rFonts w:ascii="Times New Roman" w:eastAsia="Calibri" w:hAnsi="Times New Roman" w:cs="Times New Roman"/>
                <w:sz w:val="20"/>
                <w:szCs w:val="20"/>
              </w:rPr>
            </w:pPr>
          </w:p>
        </w:tc>
        <w:tc>
          <w:tcPr>
            <w:tcW w:w="1146" w:type="dxa"/>
            <w:tcBorders>
              <w:top w:val="nil"/>
              <w:left w:val="nil"/>
              <w:bottom w:val="nil"/>
              <w:right w:val="nil"/>
            </w:tcBorders>
          </w:tcPr>
          <w:p w14:paraId="0691E7DD" w14:textId="77777777" w:rsidR="008734A2" w:rsidRPr="00C03706" w:rsidRDefault="008734A2" w:rsidP="008734A2">
            <w:pPr>
              <w:spacing w:line="360" w:lineRule="auto"/>
              <w:jc w:val="both"/>
              <w:rPr>
                <w:rFonts w:ascii="Times New Roman" w:eastAsia="Calibri" w:hAnsi="Times New Roman" w:cs="Times New Roman"/>
                <w:sz w:val="20"/>
                <w:szCs w:val="20"/>
              </w:rPr>
            </w:pPr>
            <w:r w:rsidRPr="00C03706">
              <w:rPr>
                <w:rFonts w:ascii="Times New Roman" w:eastAsia="Calibri" w:hAnsi="Times New Roman" w:cs="Times New Roman"/>
                <w:sz w:val="20"/>
                <w:szCs w:val="20"/>
              </w:rPr>
              <w:t>2nd line</w:t>
            </w:r>
          </w:p>
        </w:tc>
        <w:tc>
          <w:tcPr>
            <w:tcW w:w="2409" w:type="dxa"/>
            <w:tcBorders>
              <w:top w:val="nil"/>
              <w:left w:val="nil"/>
              <w:bottom w:val="nil"/>
              <w:right w:val="nil"/>
            </w:tcBorders>
          </w:tcPr>
          <w:p w14:paraId="2678B785" w14:textId="77777777" w:rsidR="008734A2" w:rsidRPr="00C03706" w:rsidRDefault="008734A2" w:rsidP="008734A2">
            <w:pPr>
              <w:spacing w:line="360" w:lineRule="auto"/>
              <w:jc w:val="both"/>
              <w:rPr>
                <w:rFonts w:ascii="Times New Roman" w:eastAsia="Calibri" w:hAnsi="Times New Roman" w:cs="Times New Roman"/>
                <w:sz w:val="20"/>
                <w:szCs w:val="20"/>
              </w:rPr>
            </w:pPr>
            <w:r w:rsidRPr="00C03706">
              <w:rPr>
                <w:rFonts w:ascii="Times New Roman" w:eastAsia="Calibri" w:hAnsi="Times New Roman" w:cs="Times New Roman"/>
                <w:sz w:val="20"/>
                <w:szCs w:val="20"/>
              </w:rPr>
              <w:t>AZT + 3TC + LPV/r</w:t>
            </w:r>
          </w:p>
        </w:tc>
        <w:tc>
          <w:tcPr>
            <w:tcW w:w="1843" w:type="dxa"/>
            <w:tcBorders>
              <w:top w:val="nil"/>
              <w:left w:val="nil"/>
              <w:bottom w:val="nil"/>
              <w:right w:val="nil"/>
            </w:tcBorders>
          </w:tcPr>
          <w:p w14:paraId="00251F92" w14:textId="77777777" w:rsidR="008734A2" w:rsidRPr="00C03706" w:rsidRDefault="008734A2" w:rsidP="008734A2">
            <w:pPr>
              <w:spacing w:line="360" w:lineRule="auto"/>
              <w:jc w:val="center"/>
              <w:rPr>
                <w:rFonts w:ascii="Times New Roman" w:eastAsia="Calibri" w:hAnsi="Times New Roman" w:cs="Times New Roman"/>
                <w:sz w:val="20"/>
                <w:szCs w:val="20"/>
              </w:rPr>
            </w:pPr>
            <w:r w:rsidRPr="00C03706">
              <w:rPr>
                <w:rFonts w:ascii="Times New Roman" w:eastAsia="Calibri" w:hAnsi="Times New Roman" w:cs="Times New Roman"/>
                <w:sz w:val="20"/>
                <w:szCs w:val="20"/>
              </w:rPr>
              <w:t>0.06</w:t>
            </w:r>
          </w:p>
        </w:tc>
        <w:tc>
          <w:tcPr>
            <w:tcW w:w="1701" w:type="dxa"/>
            <w:vMerge/>
            <w:tcBorders>
              <w:top w:val="nil"/>
              <w:left w:val="nil"/>
              <w:bottom w:val="nil"/>
              <w:right w:val="nil"/>
            </w:tcBorders>
            <w:vAlign w:val="center"/>
          </w:tcPr>
          <w:p w14:paraId="2B38C4A2" w14:textId="77777777" w:rsidR="008734A2" w:rsidRPr="00C03706" w:rsidRDefault="008734A2" w:rsidP="00D61C18">
            <w:pPr>
              <w:spacing w:line="360" w:lineRule="auto"/>
              <w:jc w:val="center"/>
              <w:rPr>
                <w:rFonts w:ascii="Times New Roman" w:eastAsia="Calibri" w:hAnsi="Times New Roman" w:cs="Times New Roman"/>
                <w:sz w:val="20"/>
                <w:szCs w:val="20"/>
              </w:rPr>
            </w:pPr>
          </w:p>
        </w:tc>
      </w:tr>
      <w:tr w:rsidR="008734A2" w:rsidRPr="00C03706" w14:paraId="3F5F8CA6" w14:textId="77777777" w:rsidTr="00D61C18">
        <w:trPr>
          <w:trHeight w:val="310"/>
        </w:trPr>
        <w:tc>
          <w:tcPr>
            <w:tcW w:w="1548" w:type="dxa"/>
            <w:vMerge/>
            <w:tcBorders>
              <w:top w:val="nil"/>
              <w:left w:val="nil"/>
              <w:bottom w:val="nil"/>
              <w:right w:val="nil"/>
            </w:tcBorders>
          </w:tcPr>
          <w:p w14:paraId="0EBE0975" w14:textId="77777777" w:rsidR="008734A2" w:rsidRPr="00C03706" w:rsidRDefault="008734A2" w:rsidP="008734A2">
            <w:pPr>
              <w:spacing w:line="360" w:lineRule="auto"/>
              <w:jc w:val="both"/>
              <w:rPr>
                <w:rFonts w:ascii="Times New Roman" w:eastAsia="Calibri" w:hAnsi="Times New Roman" w:cs="Times New Roman"/>
                <w:sz w:val="20"/>
                <w:szCs w:val="20"/>
              </w:rPr>
            </w:pPr>
          </w:p>
        </w:tc>
        <w:tc>
          <w:tcPr>
            <w:tcW w:w="1146" w:type="dxa"/>
            <w:vMerge w:val="restart"/>
            <w:tcBorders>
              <w:top w:val="nil"/>
              <w:left w:val="nil"/>
              <w:bottom w:val="nil"/>
              <w:right w:val="nil"/>
            </w:tcBorders>
          </w:tcPr>
          <w:p w14:paraId="2B7D8541" w14:textId="77777777" w:rsidR="008734A2" w:rsidRPr="00C03706" w:rsidRDefault="008734A2" w:rsidP="008734A2">
            <w:pPr>
              <w:spacing w:line="360" w:lineRule="auto"/>
              <w:jc w:val="both"/>
              <w:rPr>
                <w:rFonts w:ascii="Times New Roman" w:eastAsia="Calibri" w:hAnsi="Times New Roman" w:cs="Times New Roman"/>
                <w:sz w:val="20"/>
                <w:szCs w:val="20"/>
              </w:rPr>
            </w:pPr>
            <w:r w:rsidRPr="00C03706">
              <w:rPr>
                <w:rFonts w:ascii="Times New Roman" w:eastAsia="Calibri" w:hAnsi="Times New Roman" w:cs="Times New Roman"/>
                <w:sz w:val="20"/>
                <w:szCs w:val="20"/>
              </w:rPr>
              <w:t>3rd line</w:t>
            </w:r>
          </w:p>
        </w:tc>
        <w:tc>
          <w:tcPr>
            <w:tcW w:w="2409" w:type="dxa"/>
            <w:tcBorders>
              <w:top w:val="nil"/>
              <w:left w:val="nil"/>
              <w:bottom w:val="nil"/>
              <w:right w:val="nil"/>
            </w:tcBorders>
          </w:tcPr>
          <w:p w14:paraId="096DC77D" w14:textId="77777777" w:rsidR="008734A2" w:rsidRPr="00C03706" w:rsidRDefault="008734A2" w:rsidP="008734A2">
            <w:pPr>
              <w:spacing w:line="360" w:lineRule="auto"/>
              <w:jc w:val="both"/>
              <w:rPr>
                <w:rFonts w:ascii="Times New Roman" w:eastAsia="Calibri" w:hAnsi="Times New Roman" w:cs="Times New Roman"/>
                <w:sz w:val="20"/>
                <w:szCs w:val="20"/>
              </w:rPr>
            </w:pPr>
            <w:r w:rsidRPr="00C03706">
              <w:rPr>
                <w:rFonts w:ascii="Times New Roman" w:eastAsia="Calibri" w:hAnsi="Times New Roman" w:cs="Times New Roman"/>
                <w:sz w:val="20"/>
                <w:szCs w:val="20"/>
              </w:rPr>
              <w:t>AZT + 3TC + DTG</w:t>
            </w:r>
          </w:p>
        </w:tc>
        <w:tc>
          <w:tcPr>
            <w:tcW w:w="1843" w:type="dxa"/>
            <w:vMerge w:val="restart"/>
            <w:tcBorders>
              <w:top w:val="nil"/>
              <w:left w:val="nil"/>
              <w:bottom w:val="nil"/>
              <w:right w:val="nil"/>
            </w:tcBorders>
          </w:tcPr>
          <w:p w14:paraId="538AB4B7" w14:textId="77777777" w:rsidR="008734A2" w:rsidRPr="00C03706" w:rsidRDefault="008734A2" w:rsidP="008734A2">
            <w:pPr>
              <w:spacing w:line="360" w:lineRule="auto"/>
              <w:jc w:val="center"/>
              <w:rPr>
                <w:rFonts w:ascii="Times New Roman" w:eastAsia="Calibri" w:hAnsi="Times New Roman" w:cs="Times New Roman"/>
                <w:sz w:val="20"/>
                <w:szCs w:val="20"/>
              </w:rPr>
            </w:pPr>
            <w:r w:rsidRPr="00C03706">
              <w:rPr>
                <w:rFonts w:ascii="Times New Roman" w:eastAsia="Calibri" w:hAnsi="Times New Roman" w:cs="Times New Roman"/>
                <w:sz w:val="20"/>
                <w:szCs w:val="20"/>
              </w:rPr>
              <w:t>0.0003</w:t>
            </w:r>
          </w:p>
        </w:tc>
        <w:tc>
          <w:tcPr>
            <w:tcW w:w="1701" w:type="dxa"/>
            <w:vMerge/>
            <w:tcBorders>
              <w:top w:val="nil"/>
              <w:left w:val="nil"/>
              <w:bottom w:val="nil"/>
              <w:right w:val="nil"/>
            </w:tcBorders>
            <w:vAlign w:val="center"/>
          </w:tcPr>
          <w:p w14:paraId="0B43B410" w14:textId="77777777" w:rsidR="008734A2" w:rsidRPr="00C03706" w:rsidRDefault="008734A2" w:rsidP="00D61C18">
            <w:pPr>
              <w:spacing w:line="360" w:lineRule="auto"/>
              <w:jc w:val="center"/>
              <w:rPr>
                <w:rFonts w:ascii="Times New Roman" w:eastAsia="Calibri" w:hAnsi="Times New Roman" w:cs="Times New Roman"/>
                <w:sz w:val="20"/>
                <w:szCs w:val="20"/>
              </w:rPr>
            </w:pPr>
          </w:p>
        </w:tc>
      </w:tr>
      <w:tr w:rsidR="008734A2" w:rsidRPr="00C03706" w14:paraId="11024424" w14:textId="77777777" w:rsidTr="00D61C18">
        <w:trPr>
          <w:trHeight w:val="310"/>
        </w:trPr>
        <w:tc>
          <w:tcPr>
            <w:tcW w:w="1548" w:type="dxa"/>
            <w:vMerge/>
            <w:tcBorders>
              <w:top w:val="nil"/>
              <w:left w:val="nil"/>
              <w:bottom w:val="nil"/>
              <w:right w:val="nil"/>
            </w:tcBorders>
          </w:tcPr>
          <w:p w14:paraId="4FA3970B" w14:textId="77777777" w:rsidR="008734A2" w:rsidRPr="00C03706" w:rsidRDefault="008734A2" w:rsidP="008734A2">
            <w:pPr>
              <w:spacing w:line="360" w:lineRule="auto"/>
              <w:jc w:val="both"/>
              <w:rPr>
                <w:rFonts w:ascii="Times New Roman" w:eastAsia="Calibri" w:hAnsi="Times New Roman" w:cs="Times New Roman"/>
                <w:sz w:val="20"/>
                <w:szCs w:val="20"/>
              </w:rPr>
            </w:pPr>
          </w:p>
        </w:tc>
        <w:tc>
          <w:tcPr>
            <w:tcW w:w="1146" w:type="dxa"/>
            <w:vMerge/>
            <w:tcBorders>
              <w:top w:val="nil"/>
              <w:left w:val="nil"/>
              <w:bottom w:val="nil"/>
              <w:right w:val="nil"/>
            </w:tcBorders>
          </w:tcPr>
          <w:p w14:paraId="51E65990" w14:textId="77777777" w:rsidR="008734A2" w:rsidRPr="00C03706" w:rsidRDefault="008734A2" w:rsidP="008734A2">
            <w:pPr>
              <w:spacing w:line="360" w:lineRule="auto"/>
              <w:jc w:val="both"/>
              <w:rPr>
                <w:rFonts w:ascii="Times New Roman" w:eastAsia="Calibri" w:hAnsi="Times New Roman" w:cs="Times New Roman"/>
                <w:sz w:val="20"/>
                <w:szCs w:val="20"/>
              </w:rPr>
            </w:pPr>
          </w:p>
        </w:tc>
        <w:tc>
          <w:tcPr>
            <w:tcW w:w="2409" w:type="dxa"/>
            <w:tcBorders>
              <w:top w:val="nil"/>
              <w:left w:val="nil"/>
              <w:bottom w:val="nil"/>
              <w:right w:val="nil"/>
            </w:tcBorders>
          </w:tcPr>
          <w:p w14:paraId="0D06B79E" w14:textId="77777777" w:rsidR="008734A2" w:rsidRPr="00C03706" w:rsidRDefault="008734A2" w:rsidP="008734A2">
            <w:pPr>
              <w:spacing w:line="360" w:lineRule="auto"/>
              <w:jc w:val="both"/>
              <w:rPr>
                <w:rFonts w:ascii="Times New Roman" w:eastAsia="Calibri" w:hAnsi="Times New Roman" w:cs="Times New Roman"/>
                <w:sz w:val="20"/>
                <w:szCs w:val="20"/>
              </w:rPr>
            </w:pPr>
            <w:r w:rsidRPr="00C03706">
              <w:rPr>
                <w:rFonts w:ascii="Times New Roman" w:eastAsia="Calibri" w:hAnsi="Times New Roman" w:cs="Times New Roman"/>
                <w:sz w:val="20"/>
                <w:szCs w:val="20"/>
              </w:rPr>
              <w:t>TDF + FTC + DTG</w:t>
            </w:r>
          </w:p>
        </w:tc>
        <w:tc>
          <w:tcPr>
            <w:tcW w:w="1843" w:type="dxa"/>
            <w:vMerge/>
            <w:tcBorders>
              <w:top w:val="nil"/>
              <w:left w:val="nil"/>
              <w:bottom w:val="nil"/>
              <w:right w:val="nil"/>
            </w:tcBorders>
          </w:tcPr>
          <w:p w14:paraId="55BED4C1" w14:textId="77777777" w:rsidR="008734A2" w:rsidRPr="00C03706" w:rsidRDefault="008734A2" w:rsidP="008734A2">
            <w:pPr>
              <w:spacing w:line="360" w:lineRule="auto"/>
              <w:jc w:val="center"/>
              <w:rPr>
                <w:rFonts w:ascii="Times New Roman" w:eastAsia="Calibri" w:hAnsi="Times New Roman" w:cs="Times New Roman"/>
                <w:sz w:val="20"/>
                <w:szCs w:val="20"/>
              </w:rPr>
            </w:pPr>
          </w:p>
        </w:tc>
        <w:tc>
          <w:tcPr>
            <w:tcW w:w="1701" w:type="dxa"/>
            <w:vMerge/>
            <w:tcBorders>
              <w:top w:val="nil"/>
              <w:left w:val="nil"/>
              <w:bottom w:val="nil"/>
              <w:right w:val="nil"/>
            </w:tcBorders>
            <w:vAlign w:val="center"/>
          </w:tcPr>
          <w:p w14:paraId="14F4DE56" w14:textId="77777777" w:rsidR="008734A2" w:rsidRPr="00C03706" w:rsidRDefault="008734A2" w:rsidP="00D61C18">
            <w:pPr>
              <w:spacing w:line="360" w:lineRule="auto"/>
              <w:jc w:val="center"/>
              <w:rPr>
                <w:rFonts w:ascii="Times New Roman" w:eastAsia="Calibri" w:hAnsi="Times New Roman" w:cs="Times New Roman"/>
                <w:sz w:val="20"/>
                <w:szCs w:val="20"/>
              </w:rPr>
            </w:pPr>
          </w:p>
        </w:tc>
      </w:tr>
      <w:tr w:rsidR="008734A2" w:rsidRPr="00C03706" w14:paraId="4AEBCFE3" w14:textId="77777777" w:rsidTr="00D61C18">
        <w:trPr>
          <w:trHeight w:val="310"/>
        </w:trPr>
        <w:tc>
          <w:tcPr>
            <w:tcW w:w="1548" w:type="dxa"/>
            <w:vMerge w:val="restart"/>
            <w:tcBorders>
              <w:top w:val="nil"/>
              <w:left w:val="nil"/>
              <w:bottom w:val="nil"/>
              <w:right w:val="nil"/>
            </w:tcBorders>
          </w:tcPr>
          <w:p w14:paraId="1EFCC3B7" w14:textId="77777777" w:rsidR="008734A2" w:rsidRPr="00C03706" w:rsidRDefault="008734A2" w:rsidP="008734A2">
            <w:pPr>
              <w:spacing w:line="360" w:lineRule="auto"/>
              <w:jc w:val="both"/>
              <w:rPr>
                <w:rFonts w:ascii="Times New Roman" w:eastAsia="Calibri" w:hAnsi="Times New Roman" w:cs="Times New Roman"/>
                <w:sz w:val="20"/>
                <w:szCs w:val="20"/>
              </w:rPr>
            </w:pPr>
            <w:r w:rsidRPr="00C03706">
              <w:rPr>
                <w:rFonts w:ascii="Times New Roman" w:eastAsia="Calibri" w:hAnsi="Times New Roman" w:cs="Times New Roman"/>
                <w:sz w:val="20"/>
                <w:szCs w:val="20"/>
              </w:rPr>
              <w:t>2016</w:t>
            </w:r>
          </w:p>
          <w:p w14:paraId="61ED0484" w14:textId="77777777" w:rsidR="008734A2" w:rsidRPr="00C03706" w:rsidRDefault="008734A2" w:rsidP="008734A2">
            <w:pPr>
              <w:spacing w:line="360" w:lineRule="auto"/>
              <w:jc w:val="both"/>
              <w:rPr>
                <w:rFonts w:ascii="Times New Roman" w:eastAsia="Calibri" w:hAnsi="Times New Roman" w:cs="Times New Roman"/>
                <w:sz w:val="20"/>
                <w:szCs w:val="20"/>
              </w:rPr>
            </w:pPr>
            <w:r w:rsidRPr="00C03706">
              <w:rPr>
                <w:rFonts w:ascii="Times New Roman" w:eastAsia="Calibri" w:hAnsi="Times New Roman" w:cs="Times New Roman"/>
                <w:sz w:val="20"/>
                <w:szCs w:val="20"/>
              </w:rPr>
              <w:t>South Africa</w:t>
            </w:r>
          </w:p>
        </w:tc>
        <w:tc>
          <w:tcPr>
            <w:tcW w:w="1146" w:type="dxa"/>
            <w:tcBorders>
              <w:top w:val="nil"/>
              <w:left w:val="nil"/>
              <w:bottom w:val="nil"/>
              <w:right w:val="nil"/>
            </w:tcBorders>
          </w:tcPr>
          <w:p w14:paraId="5CD32F44" w14:textId="77777777" w:rsidR="008734A2" w:rsidRPr="00C03706" w:rsidRDefault="008734A2" w:rsidP="008734A2">
            <w:pPr>
              <w:spacing w:line="360" w:lineRule="auto"/>
              <w:jc w:val="both"/>
              <w:rPr>
                <w:rFonts w:ascii="Times New Roman" w:eastAsia="Calibri" w:hAnsi="Times New Roman" w:cs="Times New Roman"/>
                <w:sz w:val="20"/>
                <w:szCs w:val="20"/>
              </w:rPr>
            </w:pPr>
            <w:r w:rsidRPr="00C03706">
              <w:rPr>
                <w:rFonts w:ascii="Times New Roman" w:eastAsia="Calibri" w:hAnsi="Times New Roman" w:cs="Times New Roman"/>
                <w:sz w:val="20"/>
                <w:szCs w:val="20"/>
              </w:rPr>
              <w:t>1st line</w:t>
            </w:r>
          </w:p>
        </w:tc>
        <w:tc>
          <w:tcPr>
            <w:tcW w:w="2409" w:type="dxa"/>
            <w:tcBorders>
              <w:top w:val="nil"/>
              <w:left w:val="nil"/>
              <w:bottom w:val="nil"/>
              <w:right w:val="nil"/>
            </w:tcBorders>
          </w:tcPr>
          <w:p w14:paraId="2CC93273" w14:textId="77777777" w:rsidR="008734A2" w:rsidRPr="00C03706" w:rsidRDefault="008734A2" w:rsidP="008734A2">
            <w:pPr>
              <w:spacing w:line="360" w:lineRule="auto"/>
              <w:jc w:val="both"/>
              <w:rPr>
                <w:rFonts w:ascii="Times New Roman" w:eastAsia="Calibri" w:hAnsi="Times New Roman" w:cs="Times New Roman"/>
                <w:sz w:val="20"/>
                <w:szCs w:val="20"/>
              </w:rPr>
            </w:pPr>
            <w:r w:rsidRPr="00C03706">
              <w:rPr>
                <w:rFonts w:ascii="Times New Roman" w:eastAsia="Calibri" w:hAnsi="Times New Roman" w:cs="Times New Roman"/>
                <w:sz w:val="20"/>
                <w:szCs w:val="20"/>
              </w:rPr>
              <w:t>TDF + FTC + EFV</w:t>
            </w:r>
          </w:p>
        </w:tc>
        <w:tc>
          <w:tcPr>
            <w:tcW w:w="1843" w:type="dxa"/>
            <w:tcBorders>
              <w:top w:val="nil"/>
              <w:left w:val="nil"/>
              <w:bottom w:val="nil"/>
              <w:right w:val="nil"/>
            </w:tcBorders>
          </w:tcPr>
          <w:p w14:paraId="3DA12B16" w14:textId="77777777" w:rsidR="008734A2" w:rsidRPr="00C03706" w:rsidRDefault="008734A2" w:rsidP="008734A2">
            <w:pPr>
              <w:spacing w:line="360" w:lineRule="auto"/>
              <w:jc w:val="center"/>
              <w:rPr>
                <w:rFonts w:ascii="Times New Roman" w:eastAsia="Calibri" w:hAnsi="Times New Roman" w:cs="Times New Roman"/>
                <w:sz w:val="20"/>
                <w:szCs w:val="20"/>
              </w:rPr>
            </w:pPr>
            <w:r w:rsidRPr="00C03706">
              <w:rPr>
                <w:rFonts w:ascii="Times New Roman" w:eastAsia="Calibri" w:hAnsi="Times New Roman" w:cs="Times New Roman"/>
                <w:sz w:val="20"/>
                <w:szCs w:val="20"/>
              </w:rPr>
              <w:t>95.7</w:t>
            </w:r>
          </w:p>
        </w:tc>
        <w:tc>
          <w:tcPr>
            <w:tcW w:w="1701" w:type="dxa"/>
            <w:vMerge w:val="restart"/>
            <w:tcBorders>
              <w:top w:val="nil"/>
              <w:left w:val="nil"/>
              <w:bottom w:val="nil"/>
              <w:right w:val="nil"/>
            </w:tcBorders>
            <w:vAlign w:val="center"/>
          </w:tcPr>
          <w:p w14:paraId="6AFEC581" w14:textId="06F64A0F" w:rsidR="008734A2" w:rsidRPr="00C03706" w:rsidRDefault="00212DB0" w:rsidP="00D61C18">
            <w:pPr>
              <w:spacing w:line="360" w:lineRule="auto"/>
              <w:jc w:val="center"/>
              <w:rPr>
                <w:rFonts w:ascii="Times New Roman" w:eastAsia="Calibri" w:hAnsi="Times New Roman" w:cs="Times New Roman"/>
                <w:sz w:val="20"/>
                <w:szCs w:val="20"/>
              </w:rPr>
            </w:pPr>
            <w:r w:rsidRPr="00C03706">
              <w:rPr>
                <w:rFonts w:ascii="Times New Roman" w:eastAsia="Calibri" w:hAnsi="Times New Roman" w:cs="Times New Roman"/>
                <w:sz w:val="20"/>
                <w:szCs w:val="20"/>
              </w:rPr>
              <w:fldChar w:fldCharType="begin"/>
            </w:r>
            <w:r w:rsidR="004F0B41">
              <w:rPr>
                <w:rFonts w:ascii="Times New Roman" w:eastAsia="Calibri" w:hAnsi="Times New Roman" w:cs="Times New Roman"/>
                <w:sz w:val="20"/>
                <w:szCs w:val="20"/>
              </w:rPr>
              <w:instrText xml:space="preserve"> ADDIN ZOTERO_ITEM CSL_CITATION {"citationID":"a169raf6n1s","properties":{"formattedCitation":"[95]","plainCitation":"[95]","noteIndex":0},"citationItems":[{"id":"bvZVep35/cJ9i1jRG","uris":["http://zotero.org/users/8372031/items/QMFCS9LY"],"itemData":{"id":268,"type":"article-journal","container-title":"South African Medical Journal","DOI":"10.7196/SAMJ.2017.v107i1.12058","ISSN":"2078-5135","issue":"1","journalAbbreviation":"S Afr Med J","language":"en","note":"number: 1","page":"28","source":"DOI.org (Crossref)","title":"Cutting the cost of South African antiretroviral therapy using newer, safer drugs","volume":"107","author":[{"family":"Venter","given":"W F"},{"family":"Kaiser","given":"B"},{"family":"Pillay","given":"Y"},{"family":"Conradie","given":"F"},{"family":"Gomez","given":"G B"},{"family":"Clayden","given":"P"},{"family":"Matsolo","given":"M"},{"family":"Amole","given":"C"},{"family":"Rutter","given":"L"},{"family":"Abdullah","given":"F"},{"family":"Abrams","given":"E J"},{"family":"Casas","given":"C P"},{"family":"Barnhart","given":"M"},{"family":"Pillay","given":"A"},{"family":"Pozniak","given":"A"},{"family":"Hill","given":"A"},{"family":"Fairlie","given":"L"},{"family":"Boffito","given":"M"},{"family":"Moorhouse","given":"M"},{"family":"Chersich","given":"M"},{"family":"Serenata","given":"C"},{"family":"Quevedo","given":"J"},{"family":"Loots","given":"G"}],"issued":{"date-parts":[["2016",12,21]]}}}],"schema":"https://github.com/citation-style-language/schema/raw/master/csl-citation.json"} </w:instrText>
            </w:r>
            <w:r w:rsidRPr="00C03706">
              <w:rPr>
                <w:rFonts w:ascii="Times New Roman" w:eastAsia="Calibri" w:hAnsi="Times New Roman" w:cs="Times New Roman"/>
                <w:sz w:val="20"/>
                <w:szCs w:val="20"/>
              </w:rPr>
              <w:fldChar w:fldCharType="separate"/>
            </w:r>
            <w:r w:rsidR="004F0B41" w:rsidRPr="004F0B41">
              <w:rPr>
                <w:rFonts w:ascii="Times New Roman" w:hAnsi="Times New Roman" w:cs="Times New Roman"/>
                <w:sz w:val="20"/>
              </w:rPr>
              <w:t>[95]</w:t>
            </w:r>
            <w:r w:rsidRPr="00C03706">
              <w:rPr>
                <w:rFonts w:ascii="Times New Roman" w:eastAsia="Calibri" w:hAnsi="Times New Roman" w:cs="Times New Roman"/>
                <w:sz w:val="20"/>
                <w:szCs w:val="20"/>
              </w:rPr>
              <w:fldChar w:fldCharType="end"/>
            </w:r>
          </w:p>
        </w:tc>
      </w:tr>
      <w:tr w:rsidR="008734A2" w:rsidRPr="00C03706" w14:paraId="3307652B" w14:textId="77777777" w:rsidTr="00D61C18">
        <w:trPr>
          <w:trHeight w:val="319"/>
        </w:trPr>
        <w:tc>
          <w:tcPr>
            <w:tcW w:w="1548" w:type="dxa"/>
            <w:vMerge/>
            <w:tcBorders>
              <w:top w:val="nil"/>
              <w:left w:val="nil"/>
              <w:bottom w:val="nil"/>
              <w:right w:val="nil"/>
            </w:tcBorders>
          </w:tcPr>
          <w:p w14:paraId="53931234" w14:textId="77777777" w:rsidR="008734A2" w:rsidRPr="00C03706" w:rsidRDefault="008734A2" w:rsidP="008734A2">
            <w:pPr>
              <w:spacing w:line="360" w:lineRule="auto"/>
              <w:jc w:val="both"/>
              <w:rPr>
                <w:rFonts w:ascii="Times New Roman" w:eastAsia="Calibri" w:hAnsi="Times New Roman" w:cs="Times New Roman"/>
                <w:sz w:val="20"/>
                <w:szCs w:val="20"/>
              </w:rPr>
            </w:pPr>
          </w:p>
        </w:tc>
        <w:tc>
          <w:tcPr>
            <w:tcW w:w="1146" w:type="dxa"/>
            <w:tcBorders>
              <w:top w:val="nil"/>
              <w:left w:val="nil"/>
              <w:bottom w:val="nil"/>
              <w:right w:val="nil"/>
            </w:tcBorders>
          </w:tcPr>
          <w:p w14:paraId="4C2E2D75" w14:textId="77777777" w:rsidR="008734A2" w:rsidRPr="00C03706" w:rsidRDefault="008734A2" w:rsidP="008734A2">
            <w:pPr>
              <w:spacing w:line="360" w:lineRule="auto"/>
              <w:jc w:val="both"/>
              <w:rPr>
                <w:rFonts w:ascii="Times New Roman" w:eastAsia="Calibri" w:hAnsi="Times New Roman" w:cs="Times New Roman"/>
                <w:sz w:val="20"/>
                <w:szCs w:val="20"/>
              </w:rPr>
            </w:pPr>
            <w:r w:rsidRPr="00C03706">
              <w:rPr>
                <w:rFonts w:ascii="Times New Roman" w:eastAsia="Calibri" w:hAnsi="Times New Roman" w:cs="Times New Roman"/>
                <w:sz w:val="20"/>
                <w:szCs w:val="20"/>
              </w:rPr>
              <w:t>2</w:t>
            </w:r>
            <w:r w:rsidRPr="00C03706">
              <w:rPr>
                <w:rFonts w:ascii="Times New Roman" w:eastAsia="Calibri" w:hAnsi="Times New Roman" w:cs="Times New Roman"/>
                <w:sz w:val="20"/>
                <w:szCs w:val="20"/>
                <w:vertAlign w:val="superscript"/>
              </w:rPr>
              <w:t>nd</w:t>
            </w:r>
            <w:r w:rsidRPr="00C03706">
              <w:rPr>
                <w:rFonts w:ascii="Times New Roman" w:eastAsia="Calibri" w:hAnsi="Times New Roman" w:cs="Times New Roman"/>
                <w:sz w:val="20"/>
                <w:szCs w:val="20"/>
              </w:rPr>
              <w:t xml:space="preserve"> line</w:t>
            </w:r>
          </w:p>
        </w:tc>
        <w:tc>
          <w:tcPr>
            <w:tcW w:w="2409" w:type="dxa"/>
            <w:tcBorders>
              <w:top w:val="nil"/>
              <w:left w:val="nil"/>
              <w:bottom w:val="nil"/>
              <w:right w:val="nil"/>
            </w:tcBorders>
          </w:tcPr>
          <w:p w14:paraId="2292AFCE" w14:textId="77777777" w:rsidR="008734A2" w:rsidRPr="00C03706" w:rsidRDefault="008734A2" w:rsidP="008734A2">
            <w:pPr>
              <w:spacing w:line="360" w:lineRule="auto"/>
              <w:jc w:val="both"/>
              <w:rPr>
                <w:rFonts w:ascii="Times New Roman" w:eastAsia="Calibri" w:hAnsi="Times New Roman" w:cs="Times New Roman"/>
                <w:sz w:val="20"/>
                <w:szCs w:val="20"/>
              </w:rPr>
            </w:pPr>
            <w:r w:rsidRPr="00C03706">
              <w:rPr>
                <w:rFonts w:ascii="Times New Roman" w:eastAsia="Calibri" w:hAnsi="Times New Roman" w:cs="Times New Roman"/>
                <w:sz w:val="20"/>
                <w:szCs w:val="20"/>
              </w:rPr>
              <w:t>AZT + 3TC + LPV/r</w:t>
            </w:r>
          </w:p>
        </w:tc>
        <w:tc>
          <w:tcPr>
            <w:tcW w:w="1843" w:type="dxa"/>
            <w:tcBorders>
              <w:top w:val="nil"/>
              <w:left w:val="nil"/>
              <w:bottom w:val="nil"/>
              <w:right w:val="nil"/>
            </w:tcBorders>
          </w:tcPr>
          <w:p w14:paraId="706F448E" w14:textId="77777777" w:rsidR="008734A2" w:rsidRPr="00C03706" w:rsidRDefault="008734A2" w:rsidP="008734A2">
            <w:pPr>
              <w:spacing w:line="360" w:lineRule="auto"/>
              <w:jc w:val="center"/>
              <w:rPr>
                <w:rFonts w:ascii="Times New Roman" w:eastAsia="Calibri" w:hAnsi="Times New Roman" w:cs="Times New Roman"/>
                <w:sz w:val="20"/>
                <w:szCs w:val="20"/>
              </w:rPr>
            </w:pPr>
            <w:r w:rsidRPr="00C03706">
              <w:rPr>
                <w:rFonts w:ascii="Times New Roman" w:eastAsia="Calibri" w:hAnsi="Times New Roman" w:cs="Times New Roman"/>
                <w:sz w:val="20"/>
                <w:szCs w:val="20"/>
              </w:rPr>
              <w:t>0.04</w:t>
            </w:r>
          </w:p>
        </w:tc>
        <w:tc>
          <w:tcPr>
            <w:tcW w:w="1701" w:type="dxa"/>
            <w:vMerge/>
            <w:tcBorders>
              <w:top w:val="nil"/>
              <w:left w:val="nil"/>
              <w:bottom w:val="nil"/>
              <w:right w:val="nil"/>
            </w:tcBorders>
            <w:vAlign w:val="center"/>
          </w:tcPr>
          <w:p w14:paraId="77A5E9CD" w14:textId="77777777" w:rsidR="008734A2" w:rsidRPr="00C03706" w:rsidRDefault="008734A2" w:rsidP="00D61C18">
            <w:pPr>
              <w:spacing w:line="360" w:lineRule="auto"/>
              <w:jc w:val="center"/>
              <w:rPr>
                <w:rFonts w:ascii="Times New Roman" w:eastAsia="Calibri" w:hAnsi="Times New Roman" w:cs="Times New Roman"/>
                <w:sz w:val="20"/>
                <w:szCs w:val="20"/>
              </w:rPr>
            </w:pPr>
          </w:p>
        </w:tc>
      </w:tr>
      <w:tr w:rsidR="008734A2" w:rsidRPr="00C03706" w14:paraId="070A107F" w14:textId="77777777" w:rsidTr="00D61C18">
        <w:trPr>
          <w:trHeight w:val="319"/>
        </w:trPr>
        <w:tc>
          <w:tcPr>
            <w:tcW w:w="1548" w:type="dxa"/>
            <w:vMerge/>
            <w:tcBorders>
              <w:top w:val="nil"/>
              <w:left w:val="nil"/>
              <w:bottom w:val="nil"/>
              <w:right w:val="nil"/>
            </w:tcBorders>
          </w:tcPr>
          <w:p w14:paraId="3DC0FAAA" w14:textId="77777777" w:rsidR="008734A2" w:rsidRPr="00C03706" w:rsidRDefault="008734A2" w:rsidP="008734A2">
            <w:pPr>
              <w:spacing w:line="360" w:lineRule="auto"/>
              <w:jc w:val="both"/>
              <w:rPr>
                <w:rFonts w:ascii="Times New Roman" w:eastAsia="Calibri" w:hAnsi="Times New Roman" w:cs="Times New Roman"/>
                <w:sz w:val="20"/>
                <w:szCs w:val="20"/>
              </w:rPr>
            </w:pPr>
          </w:p>
        </w:tc>
        <w:tc>
          <w:tcPr>
            <w:tcW w:w="1146" w:type="dxa"/>
            <w:vMerge w:val="restart"/>
            <w:tcBorders>
              <w:top w:val="nil"/>
              <w:left w:val="nil"/>
              <w:bottom w:val="nil"/>
              <w:right w:val="nil"/>
            </w:tcBorders>
          </w:tcPr>
          <w:p w14:paraId="2F5D0FA5" w14:textId="77777777" w:rsidR="008734A2" w:rsidRPr="00C03706" w:rsidRDefault="008734A2" w:rsidP="008734A2">
            <w:pPr>
              <w:spacing w:line="360" w:lineRule="auto"/>
              <w:jc w:val="both"/>
              <w:rPr>
                <w:rFonts w:ascii="Times New Roman" w:eastAsia="Calibri" w:hAnsi="Times New Roman" w:cs="Times New Roman"/>
                <w:sz w:val="20"/>
                <w:szCs w:val="20"/>
              </w:rPr>
            </w:pPr>
            <w:r w:rsidRPr="00C03706">
              <w:rPr>
                <w:rFonts w:ascii="Times New Roman" w:eastAsia="Calibri" w:hAnsi="Times New Roman" w:cs="Times New Roman"/>
                <w:sz w:val="20"/>
                <w:szCs w:val="20"/>
              </w:rPr>
              <w:t>3</w:t>
            </w:r>
            <w:r w:rsidRPr="00C03706">
              <w:rPr>
                <w:rFonts w:ascii="Times New Roman" w:eastAsia="Calibri" w:hAnsi="Times New Roman" w:cs="Times New Roman"/>
                <w:sz w:val="20"/>
                <w:szCs w:val="20"/>
                <w:vertAlign w:val="superscript"/>
              </w:rPr>
              <w:t>rd</w:t>
            </w:r>
            <w:r w:rsidRPr="00C03706">
              <w:rPr>
                <w:rFonts w:ascii="Times New Roman" w:eastAsia="Calibri" w:hAnsi="Times New Roman" w:cs="Times New Roman"/>
                <w:sz w:val="20"/>
                <w:szCs w:val="20"/>
              </w:rPr>
              <w:t xml:space="preserve"> line</w:t>
            </w:r>
          </w:p>
        </w:tc>
        <w:tc>
          <w:tcPr>
            <w:tcW w:w="2409" w:type="dxa"/>
            <w:tcBorders>
              <w:top w:val="nil"/>
              <w:left w:val="nil"/>
              <w:bottom w:val="nil"/>
              <w:right w:val="nil"/>
            </w:tcBorders>
          </w:tcPr>
          <w:p w14:paraId="202DF626" w14:textId="77777777" w:rsidR="008734A2" w:rsidRPr="00C03706" w:rsidRDefault="008734A2" w:rsidP="008734A2">
            <w:pPr>
              <w:spacing w:line="360" w:lineRule="auto"/>
              <w:jc w:val="both"/>
              <w:rPr>
                <w:rFonts w:ascii="Times New Roman" w:eastAsia="Calibri" w:hAnsi="Times New Roman" w:cs="Times New Roman"/>
                <w:sz w:val="20"/>
                <w:szCs w:val="20"/>
              </w:rPr>
            </w:pPr>
            <w:r w:rsidRPr="00C03706">
              <w:rPr>
                <w:rFonts w:ascii="Times New Roman" w:eastAsia="Calibri" w:hAnsi="Times New Roman" w:cs="Times New Roman"/>
                <w:sz w:val="20"/>
                <w:szCs w:val="20"/>
              </w:rPr>
              <w:t>AZT + 3TC + DTG</w:t>
            </w:r>
          </w:p>
        </w:tc>
        <w:tc>
          <w:tcPr>
            <w:tcW w:w="1843" w:type="dxa"/>
            <w:vMerge w:val="restart"/>
            <w:tcBorders>
              <w:top w:val="nil"/>
              <w:left w:val="nil"/>
              <w:bottom w:val="nil"/>
              <w:right w:val="nil"/>
            </w:tcBorders>
          </w:tcPr>
          <w:p w14:paraId="1E48D50A" w14:textId="77777777" w:rsidR="008734A2" w:rsidRPr="00C03706" w:rsidRDefault="008734A2" w:rsidP="008734A2">
            <w:pPr>
              <w:spacing w:line="360" w:lineRule="auto"/>
              <w:jc w:val="center"/>
              <w:rPr>
                <w:rFonts w:ascii="Times New Roman" w:eastAsia="Calibri" w:hAnsi="Times New Roman" w:cs="Times New Roman"/>
                <w:sz w:val="20"/>
                <w:szCs w:val="20"/>
              </w:rPr>
            </w:pPr>
            <w:r w:rsidRPr="00C03706">
              <w:rPr>
                <w:rFonts w:ascii="Times New Roman" w:eastAsia="Calibri" w:hAnsi="Times New Roman" w:cs="Times New Roman"/>
                <w:sz w:val="20"/>
                <w:szCs w:val="20"/>
              </w:rPr>
              <w:t>0.0002</w:t>
            </w:r>
          </w:p>
        </w:tc>
        <w:tc>
          <w:tcPr>
            <w:tcW w:w="1701" w:type="dxa"/>
            <w:vMerge/>
            <w:tcBorders>
              <w:top w:val="nil"/>
              <w:left w:val="nil"/>
              <w:bottom w:val="nil"/>
              <w:right w:val="nil"/>
            </w:tcBorders>
            <w:vAlign w:val="center"/>
          </w:tcPr>
          <w:p w14:paraId="6B21B42D" w14:textId="77777777" w:rsidR="008734A2" w:rsidRPr="00C03706" w:rsidRDefault="008734A2" w:rsidP="00D61C18">
            <w:pPr>
              <w:spacing w:line="360" w:lineRule="auto"/>
              <w:jc w:val="center"/>
              <w:rPr>
                <w:rFonts w:ascii="Times New Roman" w:eastAsia="Calibri" w:hAnsi="Times New Roman" w:cs="Times New Roman"/>
                <w:sz w:val="20"/>
                <w:szCs w:val="20"/>
              </w:rPr>
            </w:pPr>
          </w:p>
        </w:tc>
      </w:tr>
      <w:tr w:rsidR="008734A2" w:rsidRPr="00C03706" w14:paraId="1967989B" w14:textId="77777777" w:rsidTr="00D61C18">
        <w:trPr>
          <w:trHeight w:val="319"/>
        </w:trPr>
        <w:tc>
          <w:tcPr>
            <w:tcW w:w="1548" w:type="dxa"/>
            <w:vMerge/>
            <w:tcBorders>
              <w:top w:val="nil"/>
              <w:left w:val="nil"/>
              <w:bottom w:val="nil"/>
              <w:right w:val="nil"/>
            </w:tcBorders>
          </w:tcPr>
          <w:p w14:paraId="28278C37" w14:textId="77777777" w:rsidR="008734A2" w:rsidRPr="00C03706" w:rsidRDefault="008734A2" w:rsidP="008734A2">
            <w:pPr>
              <w:spacing w:line="360" w:lineRule="auto"/>
              <w:jc w:val="both"/>
              <w:rPr>
                <w:rFonts w:ascii="Times New Roman" w:eastAsia="Calibri" w:hAnsi="Times New Roman" w:cs="Times New Roman"/>
                <w:sz w:val="20"/>
                <w:szCs w:val="20"/>
              </w:rPr>
            </w:pPr>
          </w:p>
        </w:tc>
        <w:tc>
          <w:tcPr>
            <w:tcW w:w="1146" w:type="dxa"/>
            <w:vMerge/>
            <w:tcBorders>
              <w:top w:val="nil"/>
              <w:left w:val="nil"/>
              <w:bottom w:val="nil"/>
              <w:right w:val="nil"/>
            </w:tcBorders>
          </w:tcPr>
          <w:p w14:paraId="103AD6AD" w14:textId="77777777" w:rsidR="008734A2" w:rsidRPr="00C03706" w:rsidRDefault="008734A2" w:rsidP="008734A2">
            <w:pPr>
              <w:spacing w:line="360" w:lineRule="auto"/>
              <w:jc w:val="both"/>
              <w:rPr>
                <w:rFonts w:ascii="Times New Roman" w:eastAsia="Calibri" w:hAnsi="Times New Roman" w:cs="Times New Roman"/>
                <w:sz w:val="20"/>
                <w:szCs w:val="20"/>
              </w:rPr>
            </w:pPr>
          </w:p>
        </w:tc>
        <w:tc>
          <w:tcPr>
            <w:tcW w:w="2409" w:type="dxa"/>
            <w:tcBorders>
              <w:top w:val="nil"/>
              <w:left w:val="nil"/>
              <w:bottom w:val="nil"/>
              <w:right w:val="nil"/>
            </w:tcBorders>
          </w:tcPr>
          <w:p w14:paraId="3C4A6345" w14:textId="77777777" w:rsidR="008734A2" w:rsidRPr="00C03706" w:rsidRDefault="008734A2" w:rsidP="008734A2">
            <w:pPr>
              <w:spacing w:line="360" w:lineRule="auto"/>
              <w:jc w:val="both"/>
              <w:rPr>
                <w:rFonts w:ascii="Times New Roman" w:eastAsia="Calibri" w:hAnsi="Times New Roman" w:cs="Times New Roman"/>
                <w:sz w:val="20"/>
                <w:szCs w:val="20"/>
              </w:rPr>
            </w:pPr>
            <w:r w:rsidRPr="00C03706">
              <w:rPr>
                <w:rFonts w:ascii="Times New Roman" w:eastAsia="Calibri" w:hAnsi="Times New Roman" w:cs="Times New Roman"/>
                <w:sz w:val="20"/>
                <w:szCs w:val="20"/>
              </w:rPr>
              <w:t>TDF + FTC + DTG</w:t>
            </w:r>
          </w:p>
        </w:tc>
        <w:tc>
          <w:tcPr>
            <w:tcW w:w="1843" w:type="dxa"/>
            <w:vMerge/>
            <w:tcBorders>
              <w:top w:val="nil"/>
              <w:left w:val="nil"/>
              <w:bottom w:val="nil"/>
              <w:right w:val="nil"/>
            </w:tcBorders>
          </w:tcPr>
          <w:p w14:paraId="0CCF1F4B" w14:textId="77777777" w:rsidR="008734A2" w:rsidRPr="00C03706" w:rsidRDefault="008734A2" w:rsidP="008734A2">
            <w:pPr>
              <w:spacing w:line="360" w:lineRule="auto"/>
              <w:jc w:val="center"/>
              <w:rPr>
                <w:rFonts w:ascii="Times New Roman" w:eastAsia="Calibri" w:hAnsi="Times New Roman" w:cs="Times New Roman"/>
                <w:sz w:val="20"/>
                <w:szCs w:val="20"/>
              </w:rPr>
            </w:pPr>
          </w:p>
        </w:tc>
        <w:tc>
          <w:tcPr>
            <w:tcW w:w="1701" w:type="dxa"/>
            <w:vMerge/>
            <w:tcBorders>
              <w:top w:val="nil"/>
              <w:left w:val="nil"/>
              <w:bottom w:val="nil"/>
              <w:right w:val="nil"/>
            </w:tcBorders>
            <w:vAlign w:val="center"/>
          </w:tcPr>
          <w:p w14:paraId="00F02FD4" w14:textId="77777777" w:rsidR="008734A2" w:rsidRPr="00C03706" w:rsidRDefault="008734A2" w:rsidP="00D61C18">
            <w:pPr>
              <w:spacing w:line="360" w:lineRule="auto"/>
              <w:jc w:val="center"/>
              <w:rPr>
                <w:rFonts w:ascii="Times New Roman" w:eastAsia="Calibri" w:hAnsi="Times New Roman" w:cs="Times New Roman"/>
                <w:sz w:val="20"/>
                <w:szCs w:val="20"/>
              </w:rPr>
            </w:pPr>
          </w:p>
        </w:tc>
      </w:tr>
      <w:tr w:rsidR="008734A2" w:rsidRPr="00C03706" w14:paraId="7899E718" w14:textId="77777777" w:rsidTr="00D61C18">
        <w:trPr>
          <w:trHeight w:val="319"/>
        </w:trPr>
        <w:tc>
          <w:tcPr>
            <w:tcW w:w="1548" w:type="dxa"/>
            <w:vMerge w:val="restart"/>
            <w:tcBorders>
              <w:top w:val="nil"/>
              <w:left w:val="nil"/>
              <w:bottom w:val="nil"/>
              <w:right w:val="nil"/>
            </w:tcBorders>
          </w:tcPr>
          <w:p w14:paraId="36563BD1" w14:textId="77777777" w:rsidR="008734A2" w:rsidRPr="00C03706" w:rsidRDefault="008734A2" w:rsidP="008734A2">
            <w:pPr>
              <w:spacing w:line="360" w:lineRule="auto"/>
              <w:jc w:val="both"/>
              <w:rPr>
                <w:rFonts w:ascii="Times New Roman" w:eastAsia="Calibri" w:hAnsi="Times New Roman" w:cs="Times New Roman"/>
                <w:sz w:val="20"/>
                <w:szCs w:val="20"/>
              </w:rPr>
            </w:pPr>
            <w:r w:rsidRPr="00C03706">
              <w:rPr>
                <w:rFonts w:ascii="Times New Roman" w:eastAsia="Calibri" w:hAnsi="Times New Roman" w:cs="Times New Roman"/>
                <w:sz w:val="20"/>
                <w:szCs w:val="20"/>
              </w:rPr>
              <w:t>2009</w:t>
            </w:r>
          </w:p>
          <w:p w14:paraId="2541872C" w14:textId="77777777" w:rsidR="008734A2" w:rsidRPr="00C03706" w:rsidRDefault="008734A2" w:rsidP="008734A2">
            <w:pPr>
              <w:spacing w:line="360" w:lineRule="auto"/>
              <w:jc w:val="both"/>
              <w:rPr>
                <w:rFonts w:ascii="Times New Roman" w:eastAsia="Calibri" w:hAnsi="Times New Roman" w:cs="Times New Roman"/>
                <w:sz w:val="20"/>
                <w:szCs w:val="20"/>
              </w:rPr>
            </w:pPr>
            <w:r w:rsidRPr="00C03706">
              <w:rPr>
                <w:rFonts w:ascii="Times New Roman" w:eastAsia="Calibri" w:hAnsi="Times New Roman" w:cs="Times New Roman"/>
                <w:sz w:val="20"/>
                <w:szCs w:val="20"/>
              </w:rPr>
              <w:t>Malawi</w:t>
            </w:r>
          </w:p>
        </w:tc>
        <w:tc>
          <w:tcPr>
            <w:tcW w:w="1146" w:type="dxa"/>
            <w:vMerge w:val="restart"/>
            <w:tcBorders>
              <w:top w:val="nil"/>
              <w:left w:val="nil"/>
              <w:bottom w:val="nil"/>
              <w:right w:val="nil"/>
            </w:tcBorders>
          </w:tcPr>
          <w:p w14:paraId="5DEB74A8" w14:textId="77777777" w:rsidR="008734A2" w:rsidRPr="00C03706" w:rsidRDefault="008734A2" w:rsidP="008734A2">
            <w:pPr>
              <w:spacing w:line="360" w:lineRule="auto"/>
              <w:jc w:val="both"/>
              <w:rPr>
                <w:rFonts w:ascii="Times New Roman" w:eastAsia="Calibri" w:hAnsi="Times New Roman" w:cs="Times New Roman"/>
                <w:sz w:val="20"/>
                <w:szCs w:val="20"/>
              </w:rPr>
            </w:pPr>
            <w:r w:rsidRPr="00C03706">
              <w:rPr>
                <w:rFonts w:ascii="Times New Roman" w:eastAsia="Calibri" w:hAnsi="Times New Roman" w:cs="Times New Roman"/>
                <w:sz w:val="20"/>
                <w:szCs w:val="20"/>
              </w:rPr>
              <w:t>1st line</w:t>
            </w:r>
          </w:p>
        </w:tc>
        <w:tc>
          <w:tcPr>
            <w:tcW w:w="2409" w:type="dxa"/>
            <w:tcBorders>
              <w:top w:val="nil"/>
              <w:left w:val="nil"/>
              <w:bottom w:val="nil"/>
              <w:right w:val="nil"/>
            </w:tcBorders>
          </w:tcPr>
          <w:p w14:paraId="2CE72A6C" w14:textId="77777777" w:rsidR="008734A2" w:rsidRPr="00C03706" w:rsidRDefault="008734A2" w:rsidP="008734A2">
            <w:pPr>
              <w:spacing w:line="360" w:lineRule="auto"/>
              <w:jc w:val="both"/>
              <w:rPr>
                <w:rFonts w:ascii="Times New Roman" w:eastAsia="Calibri" w:hAnsi="Times New Roman" w:cs="Times New Roman"/>
                <w:sz w:val="20"/>
                <w:szCs w:val="20"/>
              </w:rPr>
            </w:pPr>
            <w:r w:rsidRPr="00C03706">
              <w:rPr>
                <w:rFonts w:ascii="Times New Roman" w:eastAsia="Calibri" w:hAnsi="Times New Roman" w:cs="Times New Roman"/>
                <w:sz w:val="20"/>
                <w:szCs w:val="20"/>
              </w:rPr>
              <w:t>d4T + 3TC + NVP</w:t>
            </w:r>
          </w:p>
        </w:tc>
        <w:tc>
          <w:tcPr>
            <w:tcW w:w="1843" w:type="dxa"/>
            <w:vMerge w:val="restart"/>
            <w:tcBorders>
              <w:top w:val="nil"/>
              <w:left w:val="nil"/>
              <w:bottom w:val="nil"/>
              <w:right w:val="nil"/>
            </w:tcBorders>
          </w:tcPr>
          <w:p w14:paraId="3B533F76" w14:textId="77777777" w:rsidR="008734A2" w:rsidRPr="00C03706" w:rsidRDefault="008734A2" w:rsidP="008734A2">
            <w:pPr>
              <w:spacing w:line="360" w:lineRule="auto"/>
              <w:jc w:val="center"/>
              <w:rPr>
                <w:rFonts w:ascii="Times New Roman" w:eastAsia="Calibri" w:hAnsi="Times New Roman" w:cs="Times New Roman"/>
                <w:sz w:val="20"/>
                <w:szCs w:val="20"/>
              </w:rPr>
            </w:pPr>
            <w:r w:rsidRPr="00C03706">
              <w:rPr>
                <w:rFonts w:ascii="Times New Roman" w:eastAsia="Calibri" w:hAnsi="Times New Roman" w:cs="Times New Roman"/>
                <w:sz w:val="20"/>
                <w:szCs w:val="20"/>
              </w:rPr>
              <w:t>99%</w:t>
            </w:r>
          </w:p>
        </w:tc>
        <w:tc>
          <w:tcPr>
            <w:tcW w:w="1701" w:type="dxa"/>
            <w:vMerge w:val="restart"/>
            <w:tcBorders>
              <w:top w:val="nil"/>
              <w:left w:val="nil"/>
              <w:bottom w:val="nil"/>
              <w:right w:val="nil"/>
            </w:tcBorders>
            <w:vAlign w:val="center"/>
          </w:tcPr>
          <w:p w14:paraId="063268BE" w14:textId="16F00669" w:rsidR="008734A2" w:rsidRPr="00C03706" w:rsidRDefault="00212DB0" w:rsidP="00D61C18">
            <w:pPr>
              <w:spacing w:line="360" w:lineRule="auto"/>
              <w:jc w:val="center"/>
              <w:rPr>
                <w:rFonts w:ascii="Times New Roman" w:eastAsia="Calibri" w:hAnsi="Times New Roman" w:cs="Times New Roman"/>
                <w:sz w:val="20"/>
                <w:szCs w:val="20"/>
              </w:rPr>
            </w:pPr>
            <w:r w:rsidRPr="00C03706">
              <w:rPr>
                <w:rFonts w:ascii="Times New Roman" w:eastAsia="Calibri" w:hAnsi="Times New Roman" w:cs="Times New Roman"/>
                <w:sz w:val="20"/>
                <w:szCs w:val="20"/>
              </w:rPr>
              <w:fldChar w:fldCharType="begin"/>
            </w:r>
            <w:r w:rsidR="004F0B41">
              <w:rPr>
                <w:rFonts w:ascii="Times New Roman" w:eastAsia="Calibri" w:hAnsi="Times New Roman" w:cs="Times New Roman"/>
                <w:sz w:val="20"/>
                <w:szCs w:val="20"/>
              </w:rPr>
              <w:instrText xml:space="preserve"> ADDIN ZOTERO_ITEM CSL_CITATION {"citationID":"a5q5jhkh1s","properties":{"formattedCitation":"[96]","plainCitation":"[96]","noteIndex":0},"citationItems":[{"id":"bvZVep35/b77y7Yac","uris":["http://zotero.org/users/8372031/items/W4DTAPE7"],"itemData":{"id":1531,"type":"article-journal","abstract":"Background. Since 2004, Malawi has rapidly scaled up access to antiretroviral therapy (ART) in the national program following a public health approach with limited laboratory monitoring. We examined virological outcomes in patients with treatment interruption at 2 clinics of the Lighthouse Trust, Lilongwe, Malawi.Methods. We evaluated patients who resumed first-line ART after having at least 1 treatment interruption documented in the electronic data system in 2008–2009. Viral load (VL) was analyzed at least 2 months after resumption of ART. For VL ≥1000 copies/mL, drug-resistance genotype was characterized using the Stanford database.Results. Between June and November 2009, we enrolled 133 patients (58.7% female) with a mean age of 38.4 years. Mean duration of ART prior to treatment interruption was 14.3 months. After a minimum of 2 months following ART resumption, VL was undetectable in 81 (60.9%) patients, was 400–1000 copies/mL in 12 (9.0%) patients, and was ≥1000 copies/mL in 40 (30.1%) patients. Genotyping and drug-resistance testing were successfully performed for 36 of 40 patients, all carrying human immunodeficiency virus type 1 subtype C. Relevant mutations affecting nonnucleoside reverse transcriptase inhibitors were found in 32 of 133 (24.1%) patients and combined with relevant nucleoside reverse transcriptase mutations in 27 of 133 (20.3%) patients.Conclusions. Virological failure combined with drug resistance after resumption of first-line ART occurred in 24.1% of the patients with treatment interruption, requiring a switch to protease inhibitor–based second-line therapy. Patients with treatment interruption should receive VL assessment after resumption of ART to detect treatment failure and to reduce development and spread of drug resistance.","container-title":"Clinical Infectious Diseases","DOI":"10.1093/cid/cis438","ISSN":"1058-4838","issue":"3","journalAbbreviation":"Clinical Infectious Diseases","page":"441-448","source":"Silverchair","title":"Virological Failure and Drug Resistance in Patients on Antiretroviral Therapy After Treatment Interruption in Lilongwe, Malawi","volume":"55","author":[{"family":"Luebbert","given":"Julia"},{"family":"Tweya","given":"Hannock"},{"family":"Phiri","given":"Sam"},{"family":"Chaweza","given":"Thom"},{"family":"Mwafilaso","given":"Johnbosco"},{"family":"Hosseinipour","given":"Mina C."},{"family":"Ramroth","given":"Heribert"},{"family":"Schnitzler","given":"Paul"},{"family":"Neuhann","given":"Florian"}],"issued":{"date-parts":[["2012",8,1]]}}}],"schema":"https://github.com/citation-style-language/schema/raw/master/csl-citation.json"} </w:instrText>
            </w:r>
            <w:r w:rsidRPr="00C03706">
              <w:rPr>
                <w:rFonts w:ascii="Times New Roman" w:eastAsia="Calibri" w:hAnsi="Times New Roman" w:cs="Times New Roman"/>
                <w:sz w:val="20"/>
                <w:szCs w:val="20"/>
              </w:rPr>
              <w:fldChar w:fldCharType="separate"/>
            </w:r>
            <w:r w:rsidR="004F0B41" w:rsidRPr="004F0B41">
              <w:rPr>
                <w:rFonts w:ascii="Times New Roman" w:hAnsi="Times New Roman" w:cs="Times New Roman"/>
                <w:sz w:val="20"/>
              </w:rPr>
              <w:t>[96]</w:t>
            </w:r>
            <w:r w:rsidRPr="00C03706">
              <w:rPr>
                <w:rFonts w:ascii="Times New Roman" w:eastAsia="Calibri" w:hAnsi="Times New Roman" w:cs="Times New Roman"/>
                <w:sz w:val="20"/>
                <w:szCs w:val="20"/>
              </w:rPr>
              <w:fldChar w:fldCharType="end"/>
            </w:r>
          </w:p>
          <w:p w14:paraId="56E8FB8B" w14:textId="77777777" w:rsidR="008734A2" w:rsidRPr="00C03706" w:rsidRDefault="008734A2" w:rsidP="00D61C18">
            <w:pPr>
              <w:spacing w:line="360" w:lineRule="auto"/>
              <w:jc w:val="center"/>
              <w:rPr>
                <w:rFonts w:ascii="Times New Roman" w:eastAsia="Calibri" w:hAnsi="Times New Roman" w:cs="Times New Roman"/>
                <w:sz w:val="20"/>
                <w:szCs w:val="20"/>
              </w:rPr>
            </w:pPr>
          </w:p>
          <w:p w14:paraId="4306D804" w14:textId="77777777" w:rsidR="008734A2" w:rsidRPr="00C03706" w:rsidRDefault="008734A2" w:rsidP="00D61C18">
            <w:pPr>
              <w:spacing w:line="360" w:lineRule="auto"/>
              <w:jc w:val="center"/>
              <w:rPr>
                <w:rFonts w:ascii="Times New Roman" w:eastAsia="Calibri" w:hAnsi="Times New Roman" w:cs="Times New Roman"/>
                <w:sz w:val="20"/>
                <w:szCs w:val="20"/>
              </w:rPr>
            </w:pPr>
          </w:p>
        </w:tc>
      </w:tr>
      <w:tr w:rsidR="008734A2" w:rsidRPr="00C03706" w14:paraId="24B698A9" w14:textId="77777777" w:rsidTr="00D61C18">
        <w:trPr>
          <w:trHeight w:val="291"/>
        </w:trPr>
        <w:tc>
          <w:tcPr>
            <w:tcW w:w="1548" w:type="dxa"/>
            <w:vMerge/>
            <w:tcBorders>
              <w:top w:val="nil"/>
              <w:left w:val="nil"/>
              <w:bottom w:val="nil"/>
              <w:right w:val="nil"/>
            </w:tcBorders>
          </w:tcPr>
          <w:p w14:paraId="43437529" w14:textId="77777777" w:rsidR="008734A2" w:rsidRPr="00C03706" w:rsidRDefault="008734A2" w:rsidP="008734A2">
            <w:pPr>
              <w:spacing w:line="360" w:lineRule="auto"/>
              <w:jc w:val="both"/>
              <w:rPr>
                <w:rFonts w:ascii="Times New Roman" w:eastAsia="Calibri" w:hAnsi="Times New Roman" w:cs="Times New Roman"/>
                <w:sz w:val="20"/>
                <w:szCs w:val="20"/>
              </w:rPr>
            </w:pPr>
          </w:p>
        </w:tc>
        <w:tc>
          <w:tcPr>
            <w:tcW w:w="1146" w:type="dxa"/>
            <w:vMerge/>
            <w:tcBorders>
              <w:top w:val="nil"/>
              <w:left w:val="nil"/>
              <w:bottom w:val="nil"/>
              <w:right w:val="nil"/>
            </w:tcBorders>
          </w:tcPr>
          <w:p w14:paraId="0DF28009" w14:textId="77777777" w:rsidR="008734A2" w:rsidRPr="00C03706" w:rsidRDefault="008734A2" w:rsidP="008734A2">
            <w:pPr>
              <w:spacing w:line="360" w:lineRule="auto"/>
              <w:jc w:val="both"/>
              <w:rPr>
                <w:rFonts w:ascii="Times New Roman" w:eastAsia="Calibri" w:hAnsi="Times New Roman" w:cs="Times New Roman"/>
                <w:sz w:val="20"/>
                <w:szCs w:val="20"/>
              </w:rPr>
            </w:pPr>
          </w:p>
        </w:tc>
        <w:tc>
          <w:tcPr>
            <w:tcW w:w="2409" w:type="dxa"/>
            <w:tcBorders>
              <w:top w:val="nil"/>
              <w:left w:val="nil"/>
              <w:bottom w:val="nil"/>
              <w:right w:val="nil"/>
            </w:tcBorders>
          </w:tcPr>
          <w:p w14:paraId="2B26A074" w14:textId="77777777" w:rsidR="008734A2" w:rsidRPr="00C03706" w:rsidRDefault="008734A2" w:rsidP="008734A2">
            <w:pPr>
              <w:spacing w:line="360" w:lineRule="auto"/>
              <w:jc w:val="both"/>
              <w:rPr>
                <w:rFonts w:ascii="Times New Roman" w:eastAsia="Calibri" w:hAnsi="Times New Roman" w:cs="Times New Roman"/>
                <w:sz w:val="20"/>
                <w:szCs w:val="20"/>
              </w:rPr>
            </w:pPr>
            <w:r w:rsidRPr="00C03706">
              <w:rPr>
                <w:rFonts w:ascii="Times New Roman" w:eastAsia="Calibri" w:hAnsi="Times New Roman" w:cs="Times New Roman"/>
                <w:sz w:val="20"/>
                <w:szCs w:val="20"/>
              </w:rPr>
              <w:t>AZT + 3TC + NVP</w:t>
            </w:r>
          </w:p>
        </w:tc>
        <w:tc>
          <w:tcPr>
            <w:tcW w:w="1843" w:type="dxa"/>
            <w:vMerge/>
            <w:tcBorders>
              <w:top w:val="nil"/>
              <w:left w:val="nil"/>
              <w:bottom w:val="nil"/>
              <w:right w:val="nil"/>
            </w:tcBorders>
          </w:tcPr>
          <w:p w14:paraId="03E64B0D" w14:textId="77777777" w:rsidR="008734A2" w:rsidRPr="00C03706" w:rsidRDefault="008734A2" w:rsidP="008734A2">
            <w:pPr>
              <w:spacing w:line="360" w:lineRule="auto"/>
              <w:jc w:val="center"/>
              <w:rPr>
                <w:rFonts w:ascii="Times New Roman" w:eastAsia="Calibri" w:hAnsi="Times New Roman" w:cs="Times New Roman"/>
                <w:sz w:val="20"/>
                <w:szCs w:val="20"/>
              </w:rPr>
            </w:pPr>
          </w:p>
        </w:tc>
        <w:tc>
          <w:tcPr>
            <w:tcW w:w="1701" w:type="dxa"/>
            <w:vMerge/>
            <w:tcBorders>
              <w:top w:val="nil"/>
              <w:left w:val="nil"/>
              <w:bottom w:val="nil"/>
              <w:right w:val="nil"/>
            </w:tcBorders>
          </w:tcPr>
          <w:p w14:paraId="34D9DB16" w14:textId="77777777" w:rsidR="008734A2" w:rsidRPr="00C03706" w:rsidRDefault="008734A2" w:rsidP="008734A2">
            <w:pPr>
              <w:spacing w:line="360" w:lineRule="auto"/>
              <w:jc w:val="both"/>
              <w:rPr>
                <w:rFonts w:ascii="Times New Roman" w:eastAsia="Calibri" w:hAnsi="Times New Roman" w:cs="Times New Roman"/>
                <w:sz w:val="20"/>
                <w:szCs w:val="20"/>
              </w:rPr>
            </w:pPr>
          </w:p>
        </w:tc>
      </w:tr>
      <w:tr w:rsidR="008734A2" w:rsidRPr="00C03706" w14:paraId="1CC966D8" w14:textId="77777777" w:rsidTr="00D61C18">
        <w:trPr>
          <w:trHeight w:val="309"/>
        </w:trPr>
        <w:tc>
          <w:tcPr>
            <w:tcW w:w="1548" w:type="dxa"/>
            <w:vMerge/>
            <w:tcBorders>
              <w:top w:val="nil"/>
              <w:left w:val="nil"/>
              <w:bottom w:val="nil"/>
              <w:right w:val="nil"/>
            </w:tcBorders>
          </w:tcPr>
          <w:p w14:paraId="0C0B51AE" w14:textId="77777777" w:rsidR="008734A2" w:rsidRPr="00C03706" w:rsidRDefault="008734A2" w:rsidP="008734A2">
            <w:pPr>
              <w:spacing w:line="360" w:lineRule="auto"/>
              <w:jc w:val="both"/>
              <w:rPr>
                <w:rFonts w:ascii="Times New Roman" w:eastAsia="Calibri" w:hAnsi="Times New Roman" w:cs="Times New Roman"/>
                <w:sz w:val="20"/>
                <w:szCs w:val="20"/>
              </w:rPr>
            </w:pPr>
          </w:p>
        </w:tc>
        <w:tc>
          <w:tcPr>
            <w:tcW w:w="1146" w:type="dxa"/>
            <w:vMerge/>
            <w:tcBorders>
              <w:top w:val="nil"/>
              <w:left w:val="nil"/>
              <w:bottom w:val="nil"/>
              <w:right w:val="nil"/>
            </w:tcBorders>
          </w:tcPr>
          <w:p w14:paraId="29494239" w14:textId="77777777" w:rsidR="008734A2" w:rsidRPr="00C03706" w:rsidRDefault="008734A2" w:rsidP="008734A2">
            <w:pPr>
              <w:spacing w:line="360" w:lineRule="auto"/>
              <w:jc w:val="both"/>
              <w:rPr>
                <w:rFonts w:ascii="Times New Roman" w:eastAsia="Calibri" w:hAnsi="Times New Roman" w:cs="Times New Roman"/>
                <w:sz w:val="20"/>
                <w:szCs w:val="20"/>
              </w:rPr>
            </w:pPr>
          </w:p>
        </w:tc>
        <w:tc>
          <w:tcPr>
            <w:tcW w:w="2409" w:type="dxa"/>
            <w:tcBorders>
              <w:top w:val="nil"/>
              <w:left w:val="nil"/>
              <w:bottom w:val="nil"/>
              <w:right w:val="nil"/>
            </w:tcBorders>
          </w:tcPr>
          <w:p w14:paraId="7A7E5F84" w14:textId="77777777" w:rsidR="008734A2" w:rsidRPr="00C03706" w:rsidRDefault="008734A2" w:rsidP="008734A2">
            <w:pPr>
              <w:spacing w:line="360" w:lineRule="auto"/>
              <w:jc w:val="both"/>
              <w:rPr>
                <w:rFonts w:ascii="Times New Roman" w:eastAsia="Calibri" w:hAnsi="Times New Roman" w:cs="Times New Roman"/>
                <w:sz w:val="20"/>
                <w:szCs w:val="20"/>
              </w:rPr>
            </w:pPr>
            <w:r w:rsidRPr="00C03706">
              <w:rPr>
                <w:rFonts w:ascii="Times New Roman" w:eastAsia="Calibri" w:hAnsi="Times New Roman" w:cs="Times New Roman"/>
                <w:sz w:val="20"/>
                <w:szCs w:val="20"/>
              </w:rPr>
              <w:t>AZT + 3TC + EFZ</w:t>
            </w:r>
          </w:p>
        </w:tc>
        <w:tc>
          <w:tcPr>
            <w:tcW w:w="1843" w:type="dxa"/>
            <w:vMerge/>
            <w:tcBorders>
              <w:top w:val="nil"/>
              <w:left w:val="nil"/>
              <w:bottom w:val="nil"/>
              <w:right w:val="nil"/>
            </w:tcBorders>
          </w:tcPr>
          <w:p w14:paraId="5D2350D9" w14:textId="77777777" w:rsidR="008734A2" w:rsidRPr="00C03706" w:rsidRDefault="008734A2" w:rsidP="008734A2">
            <w:pPr>
              <w:spacing w:line="360" w:lineRule="auto"/>
              <w:jc w:val="center"/>
              <w:rPr>
                <w:rFonts w:ascii="Times New Roman" w:eastAsia="Calibri" w:hAnsi="Times New Roman" w:cs="Times New Roman"/>
                <w:sz w:val="20"/>
                <w:szCs w:val="20"/>
              </w:rPr>
            </w:pPr>
          </w:p>
        </w:tc>
        <w:tc>
          <w:tcPr>
            <w:tcW w:w="1701" w:type="dxa"/>
            <w:vMerge/>
            <w:tcBorders>
              <w:top w:val="nil"/>
              <w:left w:val="nil"/>
              <w:bottom w:val="nil"/>
              <w:right w:val="nil"/>
            </w:tcBorders>
          </w:tcPr>
          <w:p w14:paraId="2EE18573" w14:textId="77777777" w:rsidR="008734A2" w:rsidRPr="00C03706" w:rsidRDefault="008734A2" w:rsidP="008734A2">
            <w:pPr>
              <w:spacing w:line="360" w:lineRule="auto"/>
              <w:jc w:val="both"/>
              <w:rPr>
                <w:rFonts w:ascii="Times New Roman" w:eastAsia="Calibri" w:hAnsi="Times New Roman" w:cs="Times New Roman"/>
                <w:sz w:val="20"/>
                <w:szCs w:val="20"/>
              </w:rPr>
            </w:pPr>
          </w:p>
        </w:tc>
      </w:tr>
      <w:tr w:rsidR="008734A2" w:rsidRPr="00C03706" w14:paraId="4832AE23" w14:textId="77777777" w:rsidTr="00D61C18">
        <w:trPr>
          <w:trHeight w:val="272"/>
        </w:trPr>
        <w:tc>
          <w:tcPr>
            <w:tcW w:w="1548" w:type="dxa"/>
            <w:vMerge/>
            <w:tcBorders>
              <w:top w:val="nil"/>
              <w:left w:val="nil"/>
              <w:bottom w:val="single" w:sz="4" w:space="0" w:color="auto"/>
              <w:right w:val="nil"/>
            </w:tcBorders>
          </w:tcPr>
          <w:p w14:paraId="757B2CAE" w14:textId="77777777" w:rsidR="008734A2" w:rsidRPr="00C03706" w:rsidRDefault="008734A2" w:rsidP="008734A2">
            <w:pPr>
              <w:spacing w:line="360" w:lineRule="auto"/>
              <w:jc w:val="both"/>
              <w:rPr>
                <w:rFonts w:ascii="Times New Roman" w:eastAsia="Calibri" w:hAnsi="Times New Roman" w:cs="Times New Roman"/>
                <w:sz w:val="20"/>
                <w:szCs w:val="20"/>
              </w:rPr>
            </w:pPr>
          </w:p>
        </w:tc>
        <w:tc>
          <w:tcPr>
            <w:tcW w:w="1146" w:type="dxa"/>
            <w:tcBorders>
              <w:top w:val="nil"/>
              <w:left w:val="nil"/>
              <w:bottom w:val="single" w:sz="4" w:space="0" w:color="auto"/>
              <w:right w:val="nil"/>
            </w:tcBorders>
          </w:tcPr>
          <w:p w14:paraId="116E029B" w14:textId="77777777" w:rsidR="008734A2" w:rsidRPr="00C03706" w:rsidRDefault="008734A2" w:rsidP="008734A2">
            <w:pPr>
              <w:spacing w:line="360" w:lineRule="auto"/>
              <w:jc w:val="both"/>
              <w:rPr>
                <w:rFonts w:ascii="Times New Roman" w:eastAsia="Calibri" w:hAnsi="Times New Roman" w:cs="Times New Roman"/>
                <w:sz w:val="20"/>
                <w:szCs w:val="20"/>
              </w:rPr>
            </w:pPr>
            <w:r w:rsidRPr="00C03706">
              <w:rPr>
                <w:rFonts w:ascii="Times New Roman" w:eastAsia="Calibri" w:hAnsi="Times New Roman" w:cs="Times New Roman"/>
                <w:sz w:val="20"/>
                <w:szCs w:val="20"/>
              </w:rPr>
              <w:t>2</w:t>
            </w:r>
            <w:r w:rsidRPr="00C03706">
              <w:rPr>
                <w:rFonts w:ascii="Times New Roman" w:eastAsia="Calibri" w:hAnsi="Times New Roman" w:cs="Times New Roman"/>
                <w:sz w:val="20"/>
                <w:szCs w:val="20"/>
                <w:vertAlign w:val="superscript"/>
              </w:rPr>
              <w:t>nd</w:t>
            </w:r>
            <w:r w:rsidRPr="00C03706">
              <w:rPr>
                <w:rFonts w:ascii="Times New Roman" w:eastAsia="Calibri" w:hAnsi="Times New Roman" w:cs="Times New Roman"/>
                <w:sz w:val="20"/>
                <w:szCs w:val="20"/>
              </w:rPr>
              <w:t xml:space="preserve"> line</w:t>
            </w:r>
          </w:p>
        </w:tc>
        <w:tc>
          <w:tcPr>
            <w:tcW w:w="2409" w:type="dxa"/>
            <w:tcBorders>
              <w:top w:val="nil"/>
              <w:left w:val="nil"/>
              <w:bottom w:val="single" w:sz="4" w:space="0" w:color="auto"/>
              <w:right w:val="nil"/>
            </w:tcBorders>
          </w:tcPr>
          <w:p w14:paraId="44669D4B" w14:textId="77777777" w:rsidR="008734A2" w:rsidRPr="00C03706" w:rsidRDefault="008734A2" w:rsidP="008734A2">
            <w:pPr>
              <w:spacing w:line="360" w:lineRule="auto"/>
              <w:jc w:val="both"/>
              <w:rPr>
                <w:rFonts w:ascii="Times New Roman" w:eastAsia="Calibri" w:hAnsi="Times New Roman" w:cs="Times New Roman"/>
                <w:sz w:val="20"/>
                <w:szCs w:val="20"/>
              </w:rPr>
            </w:pPr>
            <w:r w:rsidRPr="00C03706">
              <w:rPr>
                <w:rFonts w:ascii="Times New Roman" w:eastAsia="Calibri" w:hAnsi="Times New Roman" w:cs="Times New Roman"/>
                <w:sz w:val="20"/>
                <w:szCs w:val="20"/>
              </w:rPr>
              <w:t>AZT + 3TC + TDF/ LPV/r</w:t>
            </w:r>
          </w:p>
        </w:tc>
        <w:tc>
          <w:tcPr>
            <w:tcW w:w="1843" w:type="dxa"/>
            <w:tcBorders>
              <w:top w:val="nil"/>
              <w:left w:val="nil"/>
              <w:bottom w:val="single" w:sz="4" w:space="0" w:color="auto"/>
              <w:right w:val="nil"/>
            </w:tcBorders>
          </w:tcPr>
          <w:p w14:paraId="2FAD2DCC" w14:textId="77777777" w:rsidR="008734A2" w:rsidRPr="00C03706" w:rsidRDefault="008734A2" w:rsidP="008734A2">
            <w:pPr>
              <w:spacing w:line="360" w:lineRule="auto"/>
              <w:jc w:val="center"/>
              <w:rPr>
                <w:rFonts w:ascii="Times New Roman" w:eastAsia="Calibri" w:hAnsi="Times New Roman" w:cs="Times New Roman"/>
                <w:sz w:val="20"/>
                <w:szCs w:val="20"/>
              </w:rPr>
            </w:pPr>
            <w:r w:rsidRPr="00C03706">
              <w:rPr>
                <w:rFonts w:ascii="Times New Roman" w:eastAsia="Calibri" w:hAnsi="Times New Roman" w:cs="Times New Roman"/>
                <w:sz w:val="20"/>
                <w:szCs w:val="20"/>
              </w:rPr>
              <w:t>&lt; 1%</w:t>
            </w:r>
          </w:p>
        </w:tc>
        <w:tc>
          <w:tcPr>
            <w:tcW w:w="1701" w:type="dxa"/>
            <w:vMerge/>
            <w:tcBorders>
              <w:top w:val="nil"/>
              <w:left w:val="nil"/>
              <w:bottom w:val="single" w:sz="4" w:space="0" w:color="auto"/>
              <w:right w:val="nil"/>
            </w:tcBorders>
          </w:tcPr>
          <w:p w14:paraId="21C2C600" w14:textId="77777777" w:rsidR="008734A2" w:rsidRPr="00C03706" w:rsidRDefault="008734A2" w:rsidP="008734A2">
            <w:pPr>
              <w:spacing w:line="360" w:lineRule="auto"/>
              <w:jc w:val="both"/>
              <w:rPr>
                <w:rFonts w:ascii="Times New Roman" w:eastAsia="Calibri" w:hAnsi="Times New Roman" w:cs="Times New Roman"/>
                <w:sz w:val="20"/>
                <w:szCs w:val="20"/>
              </w:rPr>
            </w:pPr>
          </w:p>
        </w:tc>
      </w:tr>
    </w:tbl>
    <w:p w14:paraId="4DFBC9DD" w14:textId="77777777" w:rsidR="008D3431" w:rsidRDefault="008D3431" w:rsidP="0064599A">
      <w:pPr>
        <w:tabs>
          <w:tab w:val="center" w:pos="4680"/>
        </w:tabs>
        <w:spacing w:line="360" w:lineRule="auto"/>
        <w:rPr>
          <w:rFonts w:ascii="Times New Roman" w:eastAsia="Calibri" w:hAnsi="Times New Roman" w:cs="Times New Roman"/>
          <w:bCs/>
          <w:color w:val="FF0066"/>
          <w:sz w:val="24"/>
          <w:szCs w:val="24"/>
          <w:lang w:val="en-ZA"/>
        </w:rPr>
        <w:sectPr w:rsidR="008D3431" w:rsidSect="008D3431">
          <w:pgSz w:w="12240" w:h="15840"/>
          <w:pgMar w:top="1440" w:right="1440" w:bottom="1440" w:left="1440" w:header="709" w:footer="709" w:gutter="0"/>
          <w:cols w:space="708"/>
          <w:docGrid w:linePitch="360"/>
        </w:sectPr>
      </w:pPr>
    </w:p>
    <w:p w14:paraId="10E4012B" w14:textId="4F4C18A9" w:rsidR="00150D26" w:rsidRDefault="00EB020C">
      <w:pPr>
        <w:rPr>
          <w:rFonts w:ascii="Times New Roman" w:hAnsi="Times New Roman" w:cs="Times New Roman"/>
          <w:sz w:val="24"/>
          <w:szCs w:val="24"/>
        </w:rPr>
      </w:pPr>
      <w:r w:rsidRPr="00CA5028">
        <w:rPr>
          <w:rFonts w:ascii="Times New Roman" w:hAnsi="Times New Roman" w:cs="Times New Roman"/>
          <w:b/>
          <w:bCs/>
          <w:sz w:val="24"/>
          <w:szCs w:val="24"/>
        </w:rPr>
        <w:lastRenderedPageBreak/>
        <w:t>Table S</w:t>
      </w:r>
      <w:r w:rsidR="00485110">
        <w:rPr>
          <w:rFonts w:ascii="Times New Roman" w:hAnsi="Times New Roman" w:cs="Times New Roman"/>
          <w:b/>
          <w:bCs/>
          <w:sz w:val="24"/>
          <w:szCs w:val="24"/>
        </w:rPr>
        <w:t>8</w:t>
      </w:r>
      <w:r>
        <w:rPr>
          <w:rFonts w:ascii="Times New Roman" w:hAnsi="Times New Roman" w:cs="Times New Roman"/>
          <w:sz w:val="24"/>
          <w:szCs w:val="24"/>
        </w:rPr>
        <w:t xml:space="preserve">: </w:t>
      </w:r>
      <w:r w:rsidR="006E7AF4">
        <w:rPr>
          <w:rFonts w:ascii="Times New Roman" w:hAnsi="Times New Roman" w:cs="Times New Roman"/>
          <w:sz w:val="24"/>
          <w:szCs w:val="24"/>
        </w:rPr>
        <w:t>Properties of ARV drugs considered in this study</w:t>
      </w:r>
    </w:p>
    <w:tbl>
      <w:tblPr>
        <w:tblStyle w:val="TableGrid"/>
        <w:tblW w:w="1304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341"/>
        <w:gridCol w:w="1489"/>
        <w:gridCol w:w="2132"/>
        <w:gridCol w:w="4961"/>
        <w:gridCol w:w="1276"/>
        <w:gridCol w:w="1842"/>
      </w:tblGrid>
      <w:tr w:rsidR="000D7BD5" w:rsidRPr="008C3BD2" w14:paraId="7703B3F0" w14:textId="27009B4A" w:rsidTr="00A24863">
        <w:tc>
          <w:tcPr>
            <w:tcW w:w="1341" w:type="dxa"/>
            <w:tcBorders>
              <w:top w:val="single" w:sz="4" w:space="0" w:color="auto"/>
              <w:bottom w:val="single" w:sz="4" w:space="0" w:color="auto"/>
            </w:tcBorders>
          </w:tcPr>
          <w:p w14:paraId="701CA56C" w14:textId="77777777" w:rsidR="000D7BD5" w:rsidRPr="00586FCA" w:rsidRDefault="000D7BD5" w:rsidP="008C3BD2">
            <w:pPr>
              <w:rPr>
                <w:rFonts w:ascii="Times New Roman" w:eastAsia="Calibri" w:hAnsi="Times New Roman" w:cs="Times New Roman"/>
                <w:b/>
                <w:bCs/>
                <w:sz w:val="20"/>
                <w:szCs w:val="20"/>
              </w:rPr>
            </w:pPr>
            <w:r w:rsidRPr="00586FCA">
              <w:rPr>
                <w:rFonts w:ascii="Times New Roman" w:eastAsia="Calibri" w:hAnsi="Times New Roman" w:cs="Times New Roman"/>
                <w:b/>
                <w:bCs/>
                <w:sz w:val="20"/>
                <w:szCs w:val="20"/>
              </w:rPr>
              <w:t>ARV drug</w:t>
            </w:r>
          </w:p>
        </w:tc>
        <w:tc>
          <w:tcPr>
            <w:tcW w:w="1489" w:type="dxa"/>
            <w:tcBorders>
              <w:top w:val="single" w:sz="4" w:space="0" w:color="auto"/>
              <w:bottom w:val="single" w:sz="4" w:space="0" w:color="auto"/>
            </w:tcBorders>
          </w:tcPr>
          <w:p w14:paraId="160315CD" w14:textId="2586F8FB" w:rsidR="000D7BD5" w:rsidRPr="00586FCA" w:rsidRDefault="000D7BD5" w:rsidP="008C3BD2">
            <w:pPr>
              <w:rPr>
                <w:rFonts w:ascii="Times New Roman" w:eastAsia="Calibri" w:hAnsi="Times New Roman" w:cs="Times New Roman"/>
                <w:b/>
                <w:bCs/>
                <w:sz w:val="20"/>
                <w:szCs w:val="20"/>
              </w:rPr>
            </w:pPr>
            <w:r w:rsidRPr="00586FCA">
              <w:rPr>
                <w:rFonts w:ascii="Times New Roman" w:eastAsia="Calibri" w:hAnsi="Times New Roman" w:cs="Times New Roman"/>
                <w:b/>
                <w:bCs/>
                <w:sz w:val="20"/>
                <w:szCs w:val="20"/>
              </w:rPr>
              <w:t>CAS number</w:t>
            </w:r>
          </w:p>
        </w:tc>
        <w:tc>
          <w:tcPr>
            <w:tcW w:w="2132" w:type="dxa"/>
            <w:tcBorders>
              <w:top w:val="single" w:sz="4" w:space="0" w:color="auto"/>
              <w:bottom w:val="single" w:sz="4" w:space="0" w:color="auto"/>
            </w:tcBorders>
          </w:tcPr>
          <w:p w14:paraId="034E797D" w14:textId="04B1FDC0" w:rsidR="000D7BD5" w:rsidRPr="00586FCA" w:rsidRDefault="000D7BD5" w:rsidP="008C3BD2">
            <w:pPr>
              <w:rPr>
                <w:rFonts w:ascii="Times New Roman" w:eastAsia="Calibri" w:hAnsi="Times New Roman" w:cs="Times New Roman"/>
                <w:b/>
                <w:bCs/>
                <w:sz w:val="20"/>
                <w:szCs w:val="20"/>
              </w:rPr>
            </w:pPr>
            <w:r w:rsidRPr="00586FCA">
              <w:rPr>
                <w:rFonts w:ascii="Times New Roman" w:eastAsia="Calibri" w:hAnsi="Times New Roman" w:cs="Times New Roman"/>
                <w:b/>
                <w:bCs/>
                <w:sz w:val="20"/>
                <w:szCs w:val="20"/>
              </w:rPr>
              <w:t>Molecular formula</w:t>
            </w:r>
          </w:p>
        </w:tc>
        <w:tc>
          <w:tcPr>
            <w:tcW w:w="4961" w:type="dxa"/>
            <w:tcBorders>
              <w:top w:val="single" w:sz="4" w:space="0" w:color="auto"/>
              <w:bottom w:val="single" w:sz="4" w:space="0" w:color="auto"/>
            </w:tcBorders>
          </w:tcPr>
          <w:p w14:paraId="0F680CCD" w14:textId="519CB166" w:rsidR="000D7BD5" w:rsidRPr="00586FCA" w:rsidRDefault="000D7BD5" w:rsidP="00A24863">
            <w:pPr>
              <w:jc w:val="center"/>
              <w:rPr>
                <w:rFonts w:ascii="Times New Roman" w:eastAsia="Calibri" w:hAnsi="Times New Roman" w:cs="Times New Roman"/>
                <w:b/>
                <w:bCs/>
                <w:sz w:val="20"/>
                <w:szCs w:val="20"/>
              </w:rPr>
            </w:pPr>
            <w:r w:rsidRPr="00586FCA">
              <w:rPr>
                <w:rFonts w:ascii="Times New Roman" w:eastAsia="Calibri" w:hAnsi="Times New Roman" w:cs="Times New Roman"/>
                <w:b/>
                <w:bCs/>
                <w:sz w:val="20"/>
                <w:szCs w:val="20"/>
              </w:rPr>
              <w:t>Molecular structure</w:t>
            </w:r>
          </w:p>
        </w:tc>
        <w:tc>
          <w:tcPr>
            <w:tcW w:w="1276" w:type="dxa"/>
            <w:tcBorders>
              <w:top w:val="single" w:sz="4" w:space="0" w:color="auto"/>
              <w:bottom w:val="single" w:sz="4" w:space="0" w:color="auto"/>
            </w:tcBorders>
          </w:tcPr>
          <w:p w14:paraId="25BFD836" w14:textId="77777777" w:rsidR="000D7BD5" w:rsidRPr="00586FCA" w:rsidRDefault="000D7BD5" w:rsidP="008C3BD2">
            <w:pPr>
              <w:rPr>
                <w:rFonts w:ascii="Times New Roman" w:eastAsia="Calibri" w:hAnsi="Times New Roman" w:cs="Times New Roman"/>
                <w:b/>
                <w:bCs/>
                <w:sz w:val="20"/>
                <w:szCs w:val="20"/>
              </w:rPr>
            </w:pPr>
            <w:r w:rsidRPr="00586FCA">
              <w:rPr>
                <w:rFonts w:ascii="Times New Roman" w:eastAsia="Calibri" w:hAnsi="Times New Roman" w:cs="Times New Roman"/>
                <w:b/>
                <w:bCs/>
                <w:sz w:val="20"/>
                <w:szCs w:val="20"/>
              </w:rPr>
              <w:t>Log Kow</w:t>
            </w:r>
          </w:p>
        </w:tc>
        <w:tc>
          <w:tcPr>
            <w:tcW w:w="1842" w:type="dxa"/>
            <w:tcBorders>
              <w:top w:val="single" w:sz="4" w:space="0" w:color="auto"/>
              <w:bottom w:val="single" w:sz="4" w:space="0" w:color="auto"/>
            </w:tcBorders>
          </w:tcPr>
          <w:p w14:paraId="4BD64AE3" w14:textId="77777777" w:rsidR="000D7BD5" w:rsidRPr="00586FCA" w:rsidRDefault="000D7BD5" w:rsidP="008C3BD2">
            <w:pPr>
              <w:rPr>
                <w:rFonts w:ascii="Times New Roman" w:eastAsia="Calibri" w:hAnsi="Times New Roman" w:cs="Times New Roman"/>
                <w:b/>
                <w:bCs/>
                <w:sz w:val="20"/>
                <w:szCs w:val="20"/>
              </w:rPr>
            </w:pPr>
            <w:r w:rsidRPr="00586FCA">
              <w:rPr>
                <w:rFonts w:ascii="Times New Roman" w:eastAsia="Calibri" w:hAnsi="Times New Roman" w:cs="Times New Roman"/>
                <w:b/>
                <w:bCs/>
                <w:sz w:val="20"/>
                <w:szCs w:val="20"/>
              </w:rPr>
              <w:t>Water solubility (mg/L)</w:t>
            </w:r>
          </w:p>
        </w:tc>
      </w:tr>
      <w:tr w:rsidR="000D7BD5" w:rsidRPr="008C3BD2" w14:paraId="05E6414D" w14:textId="2EF1079F" w:rsidTr="00180971">
        <w:tc>
          <w:tcPr>
            <w:tcW w:w="1341" w:type="dxa"/>
            <w:tcBorders>
              <w:top w:val="single" w:sz="4" w:space="0" w:color="auto"/>
            </w:tcBorders>
          </w:tcPr>
          <w:p w14:paraId="51E89424" w14:textId="77777777" w:rsidR="000D7BD5" w:rsidRPr="00E46C1E" w:rsidRDefault="000D7BD5" w:rsidP="008C3BD2">
            <w:pPr>
              <w:rPr>
                <w:rFonts w:ascii="Times New Roman" w:eastAsia="Calibri" w:hAnsi="Times New Roman" w:cs="Times New Roman"/>
                <w:sz w:val="20"/>
                <w:szCs w:val="20"/>
              </w:rPr>
            </w:pPr>
            <w:r w:rsidRPr="00E46C1E">
              <w:rPr>
                <w:rFonts w:ascii="Times New Roman" w:eastAsia="Calibri" w:hAnsi="Times New Roman" w:cs="Times New Roman"/>
                <w:sz w:val="20"/>
                <w:szCs w:val="20"/>
              </w:rPr>
              <w:t>Atazanavir</w:t>
            </w:r>
          </w:p>
        </w:tc>
        <w:tc>
          <w:tcPr>
            <w:tcW w:w="1489" w:type="dxa"/>
            <w:tcBorders>
              <w:top w:val="single" w:sz="4" w:space="0" w:color="auto"/>
            </w:tcBorders>
          </w:tcPr>
          <w:p w14:paraId="6287FCC5" w14:textId="77777777" w:rsidR="000D7BD5" w:rsidRPr="00E46C1E" w:rsidRDefault="000D7BD5" w:rsidP="008C3BD2">
            <w:pPr>
              <w:rPr>
                <w:rFonts w:ascii="Times New Roman" w:eastAsia="Calibri" w:hAnsi="Times New Roman" w:cs="Times New Roman"/>
                <w:sz w:val="20"/>
                <w:szCs w:val="20"/>
              </w:rPr>
            </w:pPr>
            <w:r w:rsidRPr="00E46C1E">
              <w:rPr>
                <w:rFonts w:ascii="Times New Roman" w:eastAsia="Calibri" w:hAnsi="Times New Roman" w:cs="Times New Roman"/>
                <w:color w:val="212121"/>
                <w:sz w:val="20"/>
                <w:szCs w:val="20"/>
                <w:shd w:val="clear" w:color="auto" w:fill="FFFFFF"/>
              </w:rPr>
              <w:t>198904-31-3</w:t>
            </w:r>
          </w:p>
        </w:tc>
        <w:tc>
          <w:tcPr>
            <w:tcW w:w="2132" w:type="dxa"/>
            <w:tcBorders>
              <w:top w:val="single" w:sz="4" w:space="0" w:color="auto"/>
            </w:tcBorders>
          </w:tcPr>
          <w:p w14:paraId="1D60F343" w14:textId="37F18951" w:rsidR="000D7BD5" w:rsidRPr="00E46C1E" w:rsidRDefault="000D7BD5" w:rsidP="008C3BD2">
            <w:pPr>
              <w:rPr>
                <w:rFonts w:ascii="Times New Roman" w:hAnsi="Times New Roman" w:cs="Times New Roman"/>
                <w:noProof/>
                <w:sz w:val="20"/>
                <w:szCs w:val="20"/>
              </w:rPr>
            </w:pPr>
            <w:r w:rsidRPr="00E46C1E">
              <w:rPr>
                <w:rFonts w:ascii="Times New Roman" w:hAnsi="Times New Roman" w:cs="Times New Roman"/>
                <w:noProof/>
                <w:sz w:val="20"/>
                <w:szCs w:val="20"/>
              </w:rPr>
              <w:t>C</w:t>
            </w:r>
            <w:r w:rsidRPr="00E46C1E">
              <w:rPr>
                <w:rFonts w:ascii="Times New Roman" w:hAnsi="Times New Roman" w:cs="Times New Roman"/>
                <w:noProof/>
                <w:sz w:val="20"/>
                <w:szCs w:val="20"/>
                <w:vertAlign w:val="subscript"/>
              </w:rPr>
              <w:t>38</w:t>
            </w:r>
            <w:r w:rsidRPr="00E46C1E">
              <w:rPr>
                <w:rFonts w:ascii="Times New Roman" w:hAnsi="Times New Roman" w:cs="Times New Roman"/>
                <w:noProof/>
                <w:sz w:val="20"/>
                <w:szCs w:val="20"/>
              </w:rPr>
              <w:t>H</w:t>
            </w:r>
            <w:r w:rsidRPr="00E46C1E">
              <w:rPr>
                <w:rFonts w:ascii="Times New Roman" w:hAnsi="Times New Roman" w:cs="Times New Roman"/>
                <w:noProof/>
                <w:sz w:val="20"/>
                <w:szCs w:val="20"/>
                <w:vertAlign w:val="subscript"/>
              </w:rPr>
              <w:t>52</w:t>
            </w:r>
            <w:r w:rsidRPr="00E46C1E">
              <w:rPr>
                <w:rFonts w:ascii="Times New Roman" w:hAnsi="Times New Roman" w:cs="Times New Roman"/>
                <w:noProof/>
                <w:sz w:val="20"/>
                <w:szCs w:val="20"/>
              </w:rPr>
              <w:t>N</w:t>
            </w:r>
            <w:r w:rsidRPr="00E46C1E">
              <w:rPr>
                <w:rFonts w:ascii="Times New Roman" w:hAnsi="Times New Roman" w:cs="Times New Roman"/>
                <w:noProof/>
                <w:sz w:val="20"/>
                <w:szCs w:val="20"/>
                <w:vertAlign w:val="subscript"/>
              </w:rPr>
              <w:t>6</w:t>
            </w:r>
            <w:r w:rsidRPr="00E46C1E">
              <w:rPr>
                <w:rFonts w:ascii="Times New Roman" w:hAnsi="Times New Roman" w:cs="Times New Roman"/>
                <w:noProof/>
                <w:sz w:val="20"/>
                <w:szCs w:val="20"/>
              </w:rPr>
              <w:t>O</w:t>
            </w:r>
            <w:r w:rsidRPr="00E46C1E">
              <w:rPr>
                <w:rFonts w:ascii="Times New Roman" w:hAnsi="Times New Roman" w:cs="Times New Roman"/>
                <w:noProof/>
                <w:sz w:val="20"/>
                <w:szCs w:val="20"/>
                <w:vertAlign w:val="subscript"/>
              </w:rPr>
              <w:t>7</w:t>
            </w:r>
          </w:p>
        </w:tc>
        <w:tc>
          <w:tcPr>
            <w:tcW w:w="4961" w:type="dxa"/>
            <w:tcBorders>
              <w:top w:val="single" w:sz="4" w:space="0" w:color="auto"/>
            </w:tcBorders>
          </w:tcPr>
          <w:p w14:paraId="4EE37016" w14:textId="77777777" w:rsidR="008F61B2" w:rsidRPr="00E46C1E" w:rsidRDefault="008F61B2" w:rsidP="008C3BD2">
            <w:pPr>
              <w:rPr>
                <w:noProof/>
                <w:sz w:val="20"/>
                <w:szCs w:val="20"/>
              </w:rPr>
            </w:pPr>
          </w:p>
          <w:p w14:paraId="15F90DA7" w14:textId="42A4FF50" w:rsidR="000D7BD5" w:rsidRPr="00E46C1E" w:rsidRDefault="000D7BD5" w:rsidP="008C3BD2">
            <w:pPr>
              <w:rPr>
                <w:rFonts w:ascii="Times New Roman" w:eastAsia="Calibri" w:hAnsi="Times New Roman" w:cs="Times New Roman"/>
                <w:sz w:val="20"/>
                <w:szCs w:val="20"/>
              </w:rPr>
            </w:pPr>
            <w:r w:rsidRPr="00E46C1E">
              <w:rPr>
                <w:noProof/>
                <w:sz w:val="20"/>
                <w:szCs w:val="20"/>
                <w:lang w:val="en-ZA" w:eastAsia="en-ZA"/>
              </w:rPr>
              <w:drawing>
                <wp:inline distT="0" distB="0" distL="0" distR="0" wp14:anchorId="363BB976" wp14:editId="0044679A">
                  <wp:extent cx="2682875" cy="1458793"/>
                  <wp:effectExtent l="0" t="0" r="3175" b="8255"/>
                  <wp:docPr id="9" name="Picture 9" descr="Atazanavi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Atazanavir"/>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2695318" cy="1465559"/>
                          </a:xfrm>
                          <a:prstGeom prst="rect">
                            <a:avLst/>
                          </a:prstGeom>
                          <a:noFill/>
                          <a:ln>
                            <a:noFill/>
                          </a:ln>
                        </pic:spPr>
                      </pic:pic>
                    </a:graphicData>
                  </a:graphic>
                </wp:inline>
              </w:drawing>
            </w:r>
          </w:p>
        </w:tc>
        <w:tc>
          <w:tcPr>
            <w:tcW w:w="1276" w:type="dxa"/>
            <w:tcBorders>
              <w:top w:val="single" w:sz="4" w:space="0" w:color="auto"/>
            </w:tcBorders>
          </w:tcPr>
          <w:p w14:paraId="0E8D6B5B" w14:textId="77777777" w:rsidR="000D7BD5" w:rsidRPr="00E46C1E" w:rsidRDefault="000D7BD5" w:rsidP="00180971">
            <w:pPr>
              <w:jc w:val="center"/>
              <w:rPr>
                <w:rFonts w:ascii="Times New Roman" w:eastAsia="Calibri" w:hAnsi="Times New Roman" w:cs="Times New Roman"/>
                <w:sz w:val="20"/>
                <w:szCs w:val="20"/>
              </w:rPr>
            </w:pPr>
            <w:r w:rsidRPr="00E46C1E">
              <w:rPr>
                <w:rFonts w:ascii="Times New Roman" w:eastAsia="Calibri" w:hAnsi="Times New Roman" w:cs="Times New Roman"/>
                <w:sz w:val="20"/>
                <w:szCs w:val="20"/>
              </w:rPr>
              <w:t>2.88</w:t>
            </w:r>
          </w:p>
        </w:tc>
        <w:tc>
          <w:tcPr>
            <w:tcW w:w="1842" w:type="dxa"/>
            <w:tcBorders>
              <w:top w:val="single" w:sz="4" w:space="0" w:color="auto"/>
            </w:tcBorders>
          </w:tcPr>
          <w:p w14:paraId="625C3190" w14:textId="77777777" w:rsidR="000D7BD5" w:rsidRPr="00E46C1E" w:rsidRDefault="000D7BD5" w:rsidP="007038A9">
            <w:pPr>
              <w:jc w:val="center"/>
              <w:rPr>
                <w:rFonts w:ascii="Times New Roman" w:eastAsia="Calibri" w:hAnsi="Times New Roman" w:cs="Times New Roman"/>
                <w:sz w:val="20"/>
                <w:szCs w:val="20"/>
              </w:rPr>
            </w:pPr>
            <w:r w:rsidRPr="00E46C1E">
              <w:rPr>
                <w:rFonts w:ascii="Times New Roman" w:eastAsia="Calibri" w:hAnsi="Times New Roman" w:cs="Times New Roman"/>
                <w:color w:val="212121"/>
                <w:sz w:val="20"/>
                <w:szCs w:val="20"/>
                <w:shd w:val="clear" w:color="auto" w:fill="FFFFFF"/>
              </w:rPr>
              <w:t>0.11</w:t>
            </w:r>
          </w:p>
        </w:tc>
      </w:tr>
      <w:tr w:rsidR="000D7BD5" w:rsidRPr="008C3BD2" w14:paraId="0E991BAB" w14:textId="77943E6C" w:rsidTr="00180971">
        <w:tc>
          <w:tcPr>
            <w:tcW w:w="1341" w:type="dxa"/>
          </w:tcPr>
          <w:p w14:paraId="6D63CE3C" w14:textId="77777777" w:rsidR="000D7BD5" w:rsidRPr="00E46C1E" w:rsidRDefault="000D7BD5" w:rsidP="008C3BD2">
            <w:pPr>
              <w:rPr>
                <w:rFonts w:ascii="Times New Roman" w:eastAsia="Calibri" w:hAnsi="Times New Roman" w:cs="Times New Roman"/>
                <w:sz w:val="20"/>
                <w:szCs w:val="20"/>
              </w:rPr>
            </w:pPr>
            <w:r w:rsidRPr="00E46C1E">
              <w:rPr>
                <w:rFonts w:ascii="Times New Roman" w:eastAsia="Calibri" w:hAnsi="Times New Roman" w:cs="Times New Roman"/>
                <w:sz w:val="20"/>
                <w:szCs w:val="20"/>
              </w:rPr>
              <w:t>Efavirenz</w:t>
            </w:r>
          </w:p>
        </w:tc>
        <w:tc>
          <w:tcPr>
            <w:tcW w:w="1489" w:type="dxa"/>
          </w:tcPr>
          <w:p w14:paraId="28EBB488" w14:textId="77777777" w:rsidR="000D7BD5" w:rsidRPr="00E46C1E" w:rsidRDefault="000D7BD5" w:rsidP="008C3BD2">
            <w:pPr>
              <w:rPr>
                <w:rFonts w:ascii="Times New Roman" w:eastAsia="Calibri" w:hAnsi="Times New Roman" w:cs="Times New Roman"/>
                <w:sz w:val="20"/>
                <w:szCs w:val="20"/>
              </w:rPr>
            </w:pPr>
            <w:r w:rsidRPr="00E46C1E">
              <w:rPr>
                <w:rFonts w:ascii="Times New Roman" w:eastAsia="Calibri" w:hAnsi="Times New Roman" w:cs="Times New Roman"/>
                <w:color w:val="212121"/>
                <w:sz w:val="20"/>
                <w:szCs w:val="20"/>
                <w:shd w:val="clear" w:color="auto" w:fill="FFFFFF"/>
              </w:rPr>
              <w:t>154598-52-4</w:t>
            </w:r>
          </w:p>
        </w:tc>
        <w:tc>
          <w:tcPr>
            <w:tcW w:w="2132" w:type="dxa"/>
          </w:tcPr>
          <w:p w14:paraId="5A1B5536" w14:textId="7BF9219F" w:rsidR="000D7BD5" w:rsidRPr="00E46C1E" w:rsidRDefault="000D7BD5" w:rsidP="008C3BD2">
            <w:pPr>
              <w:rPr>
                <w:rFonts w:ascii="Times New Roman" w:hAnsi="Times New Roman" w:cs="Times New Roman"/>
                <w:noProof/>
                <w:sz w:val="20"/>
                <w:szCs w:val="20"/>
              </w:rPr>
            </w:pPr>
            <w:r w:rsidRPr="00E46C1E">
              <w:rPr>
                <w:rFonts w:ascii="Times New Roman" w:hAnsi="Times New Roman" w:cs="Times New Roman"/>
                <w:noProof/>
                <w:sz w:val="20"/>
                <w:szCs w:val="20"/>
              </w:rPr>
              <w:t>C</w:t>
            </w:r>
            <w:r w:rsidRPr="00E46C1E">
              <w:rPr>
                <w:rFonts w:ascii="Times New Roman" w:hAnsi="Times New Roman" w:cs="Times New Roman"/>
                <w:noProof/>
                <w:sz w:val="20"/>
                <w:szCs w:val="20"/>
                <w:vertAlign w:val="subscript"/>
              </w:rPr>
              <w:t>14</w:t>
            </w:r>
            <w:r w:rsidRPr="00E46C1E">
              <w:rPr>
                <w:rFonts w:ascii="Times New Roman" w:hAnsi="Times New Roman" w:cs="Times New Roman"/>
                <w:noProof/>
                <w:sz w:val="20"/>
                <w:szCs w:val="20"/>
              </w:rPr>
              <w:t>H</w:t>
            </w:r>
            <w:r w:rsidRPr="00E46C1E">
              <w:rPr>
                <w:rFonts w:ascii="Times New Roman" w:hAnsi="Times New Roman" w:cs="Times New Roman"/>
                <w:noProof/>
                <w:sz w:val="20"/>
                <w:szCs w:val="20"/>
                <w:vertAlign w:val="subscript"/>
              </w:rPr>
              <w:t>9</w:t>
            </w:r>
            <w:r w:rsidRPr="00E46C1E">
              <w:rPr>
                <w:rFonts w:ascii="Times New Roman" w:hAnsi="Times New Roman" w:cs="Times New Roman"/>
                <w:noProof/>
                <w:sz w:val="20"/>
                <w:szCs w:val="20"/>
              </w:rPr>
              <w:t>ClF</w:t>
            </w:r>
            <w:r w:rsidRPr="00E46C1E">
              <w:rPr>
                <w:rFonts w:ascii="Times New Roman" w:hAnsi="Times New Roman" w:cs="Times New Roman"/>
                <w:noProof/>
                <w:sz w:val="20"/>
                <w:szCs w:val="20"/>
                <w:vertAlign w:val="subscript"/>
              </w:rPr>
              <w:t>3</w:t>
            </w:r>
            <w:r w:rsidRPr="00E46C1E">
              <w:rPr>
                <w:rFonts w:ascii="Times New Roman" w:hAnsi="Times New Roman" w:cs="Times New Roman"/>
                <w:noProof/>
                <w:sz w:val="20"/>
                <w:szCs w:val="20"/>
              </w:rPr>
              <w:t>NO</w:t>
            </w:r>
            <w:r w:rsidRPr="00E46C1E">
              <w:rPr>
                <w:rFonts w:ascii="Times New Roman" w:hAnsi="Times New Roman" w:cs="Times New Roman"/>
                <w:noProof/>
                <w:sz w:val="20"/>
                <w:szCs w:val="20"/>
                <w:vertAlign w:val="subscript"/>
              </w:rPr>
              <w:t>2</w:t>
            </w:r>
          </w:p>
        </w:tc>
        <w:tc>
          <w:tcPr>
            <w:tcW w:w="4961" w:type="dxa"/>
          </w:tcPr>
          <w:p w14:paraId="75798C10" w14:textId="716C12D4" w:rsidR="000D7BD5" w:rsidRPr="00E46C1E" w:rsidRDefault="000D7BD5" w:rsidP="008C3BD2">
            <w:pPr>
              <w:rPr>
                <w:rFonts w:ascii="Times New Roman" w:eastAsia="Calibri" w:hAnsi="Times New Roman" w:cs="Times New Roman"/>
                <w:noProof/>
                <w:sz w:val="20"/>
                <w:szCs w:val="20"/>
              </w:rPr>
            </w:pPr>
            <w:r w:rsidRPr="00E46C1E">
              <w:rPr>
                <w:noProof/>
                <w:sz w:val="20"/>
                <w:szCs w:val="20"/>
                <w:lang w:val="en-ZA" w:eastAsia="en-ZA"/>
              </w:rPr>
              <w:drawing>
                <wp:inline distT="0" distB="0" distL="0" distR="0" wp14:anchorId="1BE6D25A" wp14:editId="65E23683">
                  <wp:extent cx="2632967" cy="1585609"/>
                  <wp:effectExtent l="0" t="0" r="0" b="0"/>
                  <wp:docPr id="8" name="Picture 8" descr="Efavirenz"/>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Efavirenz"/>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2639176" cy="1589348"/>
                          </a:xfrm>
                          <a:prstGeom prst="rect">
                            <a:avLst/>
                          </a:prstGeom>
                          <a:noFill/>
                          <a:ln>
                            <a:noFill/>
                          </a:ln>
                        </pic:spPr>
                      </pic:pic>
                    </a:graphicData>
                  </a:graphic>
                </wp:inline>
              </w:drawing>
            </w:r>
          </w:p>
        </w:tc>
        <w:tc>
          <w:tcPr>
            <w:tcW w:w="1276" w:type="dxa"/>
          </w:tcPr>
          <w:p w14:paraId="52FF26AA" w14:textId="77777777" w:rsidR="000D7BD5" w:rsidRPr="00E46C1E" w:rsidRDefault="000D7BD5" w:rsidP="00180971">
            <w:pPr>
              <w:jc w:val="center"/>
              <w:rPr>
                <w:rFonts w:ascii="Times New Roman" w:eastAsia="Calibri" w:hAnsi="Times New Roman" w:cs="Times New Roman"/>
                <w:sz w:val="20"/>
                <w:szCs w:val="20"/>
              </w:rPr>
            </w:pPr>
            <w:r w:rsidRPr="00E46C1E">
              <w:rPr>
                <w:rFonts w:ascii="Times New Roman" w:eastAsia="Calibri" w:hAnsi="Times New Roman" w:cs="Times New Roman"/>
                <w:color w:val="212121"/>
                <w:sz w:val="20"/>
                <w:szCs w:val="20"/>
                <w:shd w:val="clear" w:color="auto" w:fill="FFFFFF"/>
              </w:rPr>
              <w:t>4.7</w:t>
            </w:r>
          </w:p>
        </w:tc>
        <w:tc>
          <w:tcPr>
            <w:tcW w:w="1842" w:type="dxa"/>
          </w:tcPr>
          <w:p w14:paraId="217B347B" w14:textId="77777777" w:rsidR="000D7BD5" w:rsidRPr="00E46C1E" w:rsidRDefault="000D7BD5" w:rsidP="007038A9">
            <w:pPr>
              <w:jc w:val="center"/>
              <w:rPr>
                <w:rFonts w:ascii="Times New Roman" w:eastAsia="Calibri" w:hAnsi="Times New Roman" w:cs="Times New Roman"/>
                <w:sz w:val="20"/>
                <w:szCs w:val="20"/>
              </w:rPr>
            </w:pPr>
            <w:r w:rsidRPr="00E46C1E">
              <w:rPr>
                <w:rFonts w:ascii="Times New Roman" w:eastAsia="Calibri" w:hAnsi="Times New Roman" w:cs="Times New Roman"/>
                <w:color w:val="212121"/>
                <w:sz w:val="20"/>
                <w:szCs w:val="20"/>
                <w:shd w:val="clear" w:color="auto" w:fill="FFFFFF"/>
              </w:rPr>
              <w:t>0.093</w:t>
            </w:r>
          </w:p>
        </w:tc>
      </w:tr>
      <w:tr w:rsidR="000D7BD5" w:rsidRPr="008C3BD2" w14:paraId="49565E94" w14:textId="0B52CA90" w:rsidTr="00180971">
        <w:tc>
          <w:tcPr>
            <w:tcW w:w="1341" w:type="dxa"/>
          </w:tcPr>
          <w:p w14:paraId="22C71F74" w14:textId="77777777" w:rsidR="000D7BD5" w:rsidRPr="00E46C1E" w:rsidRDefault="000D7BD5" w:rsidP="008C3BD2">
            <w:pPr>
              <w:rPr>
                <w:rFonts w:ascii="Times New Roman" w:eastAsia="Calibri" w:hAnsi="Times New Roman" w:cs="Times New Roman"/>
                <w:sz w:val="20"/>
                <w:szCs w:val="20"/>
              </w:rPr>
            </w:pPr>
            <w:r w:rsidRPr="00E46C1E">
              <w:rPr>
                <w:rFonts w:ascii="Times New Roman" w:eastAsia="Calibri" w:hAnsi="Times New Roman" w:cs="Times New Roman"/>
                <w:sz w:val="20"/>
                <w:szCs w:val="20"/>
              </w:rPr>
              <w:t>Lamivudine</w:t>
            </w:r>
          </w:p>
        </w:tc>
        <w:tc>
          <w:tcPr>
            <w:tcW w:w="1489" w:type="dxa"/>
          </w:tcPr>
          <w:p w14:paraId="4C0E5EAF" w14:textId="77777777" w:rsidR="000D7BD5" w:rsidRPr="00E46C1E" w:rsidRDefault="000D7BD5" w:rsidP="008C3BD2">
            <w:pPr>
              <w:rPr>
                <w:rFonts w:ascii="Times New Roman" w:eastAsia="Calibri" w:hAnsi="Times New Roman" w:cs="Times New Roman"/>
                <w:sz w:val="20"/>
                <w:szCs w:val="20"/>
              </w:rPr>
            </w:pPr>
            <w:r w:rsidRPr="00E46C1E">
              <w:rPr>
                <w:rFonts w:ascii="Times New Roman" w:eastAsia="Calibri" w:hAnsi="Times New Roman" w:cs="Times New Roman"/>
                <w:color w:val="212121"/>
                <w:sz w:val="20"/>
                <w:szCs w:val="20"/>
                <w:shd w:val="clear" w:color="auto" w:fill="FFFFFF"/>
              </w:rPr>
              <w:t>134678-17-4</w:t>
            </w:r>
          </w:p>
        </w:tc>
        <w:tc>
          <w:tcPr>
            <w:tcW w:w="2132" w:type="dxa"/>
          </w:tcPr>
          <w:p w14:paraId="060F2125" w14:textId="6BB81812" w:rsidR="000D7BD5" w:rsidRPr="00E46C1E" w:rsidRDefault="000D7BD5" w:rsidP="008C3BD2">
            <w:pPr>
              <w:rPr>
                <w:rFonts w:ascii="Times New Roman" w:hAnsi="Times New Roman" w:cs="Times New Roman"/>
                <w:noProof/>
                <w:sz w:val="20"/>
                <w:szCs w:val="20"/>
              </w:rPr>
            </w:pPr>
            <w:r w:rsidRPr="00E46C1E">
              <w:rPr>
                <w:rFonts w:ascii="Times New Roman" w:hAnsi="Times New Roman" w:cs="Times New Roman"/>
                <w:noProof/>
                <w:sz w:val="20"/>
                <w:szCs w:val="20"/>
              </w:rPr>
              <w:t>C</w:t>
            </w:r>
            <w:r w:rsidRPr="00E46C1E">
              <w:rPr>
                <w:rFonts w:ascii="Times New Roman" w:hAnsi="Times New Roman" w:cs="Times New Roman"/>
                <w:noProof/>
                <w:sz w:val="20"/>
                <w:szCs w:val="20"/>
                <w:vertAlign w:val="subscript"/>
              </w:rPr>
              <w:t>8</w:t>
            </w:r>
            <w:r w:rsidRPr="00E46C1E">
              <w:rPr>
                <w:rFonts w:ascii="Times New Roman" w:hAnsi="Times New Roman" w:cs="Times New Roman"/>
                <w:noProof/>
                <w:sz w:val="20"/>
                <w:szCs w:val="20"/>
              </w:rPr>
              <w:t>H</w:t>
            </w:r>
            <w:r w:rsidRPr="00E46C1E">
              <w:rPr>
                <w:rFonts w:ascii="Times New Roman" w:hAnsi="Times New Roman" w:cs="Times New Roman"/>
                <w:noProof/>
                <w:sz w:val="20"/>
                <w:szCs w:val="20"/>
                <w:vertAlign w:val="subscript"/>
              </w:rPr>
              <w:t>11</w:t>
            </w:r>
            <w:r w:rsidRPr="00E46C1E">
              <w:rPr>
                <w:rFonts w:ascii="Times New Roman" w:hAnsi="Times New Roman" w:cs="Times New Roman"/>
                <w:noProof/>
                <w:sz w:val="20"/>
                <w:szCs w:val="20"/>
              </w:rPr>
              <w:t>N</w:t>
            </w:r>
            <w:r w:rsidRPr="00E46C1E">
              <w:rPr>
                <w:rFonts w:ascii="Times New Roman" w:hAnsi="Times New Roman" w:cs="Times New Roman"/>
                <w:noProof/>
                <w:sz w:val="20"/>
                <w:szCs w:val="20"/>
                <w:vertAlign w:val="subscript"/>
              </w:rPr>
              <w:t>3</w:t>
            </w:r>
            <w:r w:rsidRPr="00E46C1E">
              <w:rPr>
                <w:rFonts w:ascii="Times New Roman" w:hAnsi="Times New Roman" w:cs="Times New Roman"/>
                <w:noProof/>
                <w:sz w:val="20"/>
                <w:szCs w:val="20"/>
              </w:rPr>
              <w:t>O</w:t>
            </w:r>
            <w:r w:rsidRPr="00E46C1E">
              <w:rPr>
                <w:rFonts w:ascii="Times New Roman" w:hAnsi="Times New Roman" w:cs="Times New Roman"/>
                <w:noProof/>
                <w:sz w:val="20"/>
                <w:szCs w:val="20"/>
                <w:vertAlign w:val="subscript"/>
              </w:rPr>
              <w:t>3</w:t>
            </w:r>
            <w:r w:rsidRPr="00E46C1E">
              <w:rPr>
                <w:rFonts w:ascii="Times New Roman" w:hAnsi="Times New Roman" w:cs="Times New Roman"/>
                <w:noProof/>
                <w:sz w:val="20"/>
                <w:szCs w:val="20"/>
              </w:rPr>
              <w:t>S</w:t>
            </w:r>
          </w:p>
        </w:tc>
        <w:tc>
          <w:tcPr>
            <w:tcW w:w="4961" w:type="dxa"/>
          </w:tcPr>
          <w:p w14:paraId="5E534C98" w14:textId="4FE101CE" w:rsidR="000D7BD5" w:rsidRPr="00E46C1E" w:rsidRDefault="000D7BD5" w:rsidP="008C3BD2">
            <w:pPr>
              <w:rPr>
                <w:rFonts w:ascii="Times New Roman" w:eastAsia="Calibri" w:hAnsi="Times New Roman" w:cs="Times New Roman"/>
                <w:noProof/>
                <w:sz w:val="20"/>
                <w:szCs w:val="20"/>
              </w:rPr>
            </w:pPr>
            <w:r w:rsidRPr="00E46C1E">
              <w:rPr>
                <w:noProof/>
                <w:sz w:val="20"/>
                <w:szCs w:val="20"/>
                <w:lang w:val="en-ZA" w:eastAsia="en-ZA"/>
              </w:rPr>
              <w:drawing>
                <wp:inline distT="0" distB="0" distL="0" distR="0" wp14:anchorId="0053B1D6" wp14:editId="0D050914">
                  <wp:extent cx="2567954" cy="1546457"/>
                  <wp:effectExtent l="0" t="0" r="3810" b="0"/>
                  <wp:docPr id="15" name="Picture 15" descr="Lamivudin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Lamivudine"/>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2572329" cy="1549091"/>
                          </a:xfrm>
                          <a:prstGeom prst="rect">
                            <a:avLst/>
                          </a:prstGeom>
                          <a:noFill/>
                          <a:ln>
                            <a:noFill/>
                          </a:ln>
                        </pic:spPr>
                      </pic:pic>
                    </a:graphicData>
                  </a:graphic>
                </wp:inline>
              </w:drawing>
            </w:r>
          </w:p>
        </w:tc>
        <w:tc>
          <w:tcPr>
            <w:tcW w:w="1276" w:type="dxa"/>
          </w:tcPr>
          <w:p w14:paraId="3CAE4813" w14:textId="77777777" w:rsidR="000D7BD5" w:rsidRPr="00E46C1E" w:rsidRDefault="000D7BD5" w:rsidP="00180971">
            <w:pPr>
              <w:jc w:val="center"/>
              <w:rPr>
                <w:rFonts w:ascii="Times New Roman" w:eastAsia="Calibri" w:hAnsi="Times New Roman" w:cs="Times New Roman"/>
                <w:sz w:val="20"/>
                <w:szCs w:val="20"/>
              </w:rPr>
            </w:pPr>
            <w:r w:rsidRPr="00E46C1E">
              <w:rPr>
                <w:rFonts w:ascii="Times New Roman" w:eastAsia="Calibri" w:hAnsi="Times New Roman" w:cs="Times New Roman"/>
                <w:color w:val="212121"/>
                <w:sz w:val="20"/>
                <w:szCs w:val="20"/>
                <w:shd w:val="clear" w:color="auto" w:fill="FFFFFF"/>
              </w:rPr>
              <w:t>-9.54</w:t>
            </w:r>
          </w:p>
        </w:tc>
        <w:tc>
          <w:tcPr>
            <w:tcW w:w="1842" w:type="dxa"/>
          </w:tcPr>
          <w:p w14:paraId="050FC71D" w14:textId="77777777" w:rsidR="000D7BD5" w:rsidRPr="00E46C1E" w:rsidRDefault="000D7BD5" w:rsidP="007038A9">
            <w:pPr>
              <w:jc w:val="center"/>
              <w:rPr>
                <w:rFonts w:ascii="Times New Roman" w:eastAsia="Calibri" w:hAnsi="Times New Roman" w:cs="Times New Roman"/>
                <w:sz w:val="20"/>
                <w:szCs w:val="20"/>
              </w:rPr>
            </w:pPr>
            <w:r w:rsidRPr="00E46C1E">
              <w:rPr>
                <w:rFonts w:ascii="Times New Roman" w:eastAsia="Calibri" w:hAnsi="Times New Roman" w:cs="Times New Roman"/>
                <w:color w:val="212121"/>
                <w:sz w:val="20"/>
                <w:szCs w:val="20"/>
                <w:shd w:val="clear" w:color="auto" w:fill="FFFFFF"/>
              </w:rPr>
              <w:t>70 000</w:t>
            </w:r>
          </w:p>
        </w:tc>
      </w:tr>
      <w:tr w:rsidR="000D7BD5" w:rsidRPr="008C3BD2" w14:paraId="23B2C724" w14:textId="6F157934" w:rsidTr="00180971">
        <w:tc>
          <w:tcPr>
            <w:tcW w:w="1341" w:type="dxa"/>
          </w:tcPr>
          <w:p w14:paraId="117732B4" w14:textId="77777777" w:rsidR="000D7BD5" w:rsidRPr="00E46C1E" w:rsidRDefault="000D7BD5" w:rsidP="008C3BD2">
            <w:pPr>
              <w:rPr>
                <w:rFonts w:ascii="Times New Roman" w:eastAsia="Calibri" w:hAnsi="Times New Roman" w:cs="Times New Roman"/>
                <w:sz w:val="20"/>
                <w:szCs w:val="20"/>
              </w:rPr>
            </w:pPr>
            <w:r w:rsidRPr="00E46C1E">
              <w:rPr>
                <w:rFonts w:ascii="Times New Roman" w:eastAsia="Calibri" w:hAnsi="Times New Roman" w:cs="Times New Roman"/>
                <w:sz w:val="20"/>
                <w:szCs w:val="20"/>
              </w:rPr>
              <w:t>Lopinavir</w:t>
            </w:r>
          </w:p>
        </w:tc>
        <w:tc>
          <w:tcPr>
            <w:tcW w:w="1489" w:type="dxa"/>
          </w:tcPr>
          <w:p w14:paraId="24E0DC30" w14:textId="77777777" w:rsidR="000D7BD5" w:rsidRPr="00E46C1E" w:rsidRDefault="000D7BD5" w:rsidP="008C3BD2">
            <w:pPr>
              <w:rPr>
                <w:rFonts w:ascii="Times New Roman" w:eastAsia="Calibri" w:hAnsi="Times New Roman" w:cs="Times New Roman"/>
                <w:sz w:val="20"/>
                <w:szCs w:val="20"/>
              </w:rPr>
            </w:pPr>
            <w:r w:rsidRPr="00E46C1E">
              <w:rPr>
                <w:rFonts w:ascii="Times New Roman" w:eastAsia="Calibri" w:hAnsi="Times New Roman" w:cs="Times New Roman"/>
                <w:color w:val="212121"/>
                <w:sz w:val="20"/>
                <w:szCs w:val="20"/>
                <w:shd w:val="clear" w:color="auto" w:fill="FFFFFF"/>
              </w:rPr>
              <w:t>192725-17-0</w:t>
            </w:r>
          </w:p>
        </w:tc>
        <w:tc>
          <w:tcPr>
            <w:tcW w:w="2132" w:type="dxa"/>
          </w:tcPr>
          <w:p w14:paraId="5E9E5364" w14:textId="4B285AAD" w:rsidR="000D7BD5" w:rsidRPr="00E46C1E" w:rsidRDefault="000D7BD5" w:rsidP="008C3BD2">
            <w:pPr>
              <w:rPr>
                <w:rFonts w:ascii="Times New Roman" w:hAnsi="Times New Roman" w:cs="Times New Roman"/>
                <w:noProof/>
                <w:sz w:val="20"/>
                <w:szCs w:val="20"/>
              </w:rPr>
            </w:pPr>
            <w:r w:rsidRPr="00E46C1E">
              <w:rPr>
                <w:rFonts w:ascii="Times New Roman" w:hAnsi="Times New Roman" w:cs="Times New Roman"/>
                <w:noProof/>
                <w:sz w:val="20"/>
                <w:szCs w:val="20"/>
              </w:rPr>
              <w:t>C</w:t>
            </w:r>
            <w:r w:rsidRPr="00E46C1E">
              <w:rPr>
                <w:rFonts w:ascii="Times New Roman" w:hAnsi="Times New Roman" w:cs="Times New Roman"/>
                <w:noProof/>
                <w:sz w:val="20"/>
                <w:szCs w:val="20"/>
                <w:vertAlign w:val="subscript"/>
              </w:rPr>
              <w:t>37</w:t>
            </w:r>
            <w:r w:rsidRPr="00E46C1E">
              <w:rPr>
                <w:rFonts w:ascii="Times New Roman" w:hAnsi="Times New Roman" w:cs="Times New Roman"/>
                <w:noProof/>
                <w:sz w:val="20"/>
                <w:szCs w:val="20"/>
              </w:rPr>
              <w:t>H</w:t>
            </w:r>
            <w:r w:rsidRPr="00E46C1E">
              <w:rPr>
                <w:rFonts w:ascii="Times New Roman" w:hAnsi="Times New Roman" w:cs="Times New Roman"/>
                <w:noProof/>
                <w:sz w:val="20"/>
                <w:szCs w:val="20"/>
                <w:vertAlign w:val="subscript"/>
              </w:rPr>
              <w:t>48</w:t>
            </w:r>
            <w:r w:rsidRPr="00E46C1E">
              <w:rPr>
                <w:rFonts w:ascii="Times New Roman" w:hAnsi="Times New Roman" w:cs="Times New Roman"/>
                <w:noProof/>
                <w:sz w:val="20"/>
                <w:szCs w:val="20"/>
              </w:rPr>
              <w:t>N</w:t>
            </w:r>
            <w:r w:rsidRPr="00E46C1E">
              <w:rPr>
                <w:rFonts w:ascii="Times New Roman" w:hAnsi="Times New Roman" w:cs="Times New Roman"/>
                <w:noProof/>
                <w:sz w:val="20"/>
                <w:szCs w:val="20"/>
                <w:vertAlign w:val="subscript"/>
              </w:rPr>
              <w:t>4</w:t>
            </w:r>
            <w:r w:rsidRPr="00E46C1E">
              <w:rPr>
                <w:rFonts w:ascii="Times New Roman" w:hAnsi="Times New Roman" w:cs="Times New Roman"/>
                <w:noProof/>
                <w:sz w:val="20"/>
                <w:szCs w:val="20"/>
              </w:rPr>
              <w:t>O</w:t>
            </w:r>
            <w:r w:rsidRPr="00E46C1E">
              <w:rPr>
                <w:rFonts w:ascii="Times New Roman" w:hAnsi="Times New Roman" w:cs="Times New Roman"/>
                <w:noProof/>
                <w:sz w:val="20"/>
                <w:szCs w:val="20"/>
                <w:vertAlign w:val="subscript"/>
              </w:rPr>
              <w:t>5</w:t>
            </w:r>
          </w:p>
        </w:tc>
        <w:tc>
          <w:tcPr>
            <w:tcW w:w="4961" w:type="dxa"/>
          </w:tcPr>
          <w:p w14:paraId="616BEB23" w14:textId="2F9ABF01" w:rsidR="000D7BD5" w:rsidRPr="00E46C1E" w:rsidRDefault="000D7BD5" w:rsidP="008C3BD2">
            <w:pPr>
              <w:rPr>
                <w:rFonts w:ascii="Times New Roman" w:eastAsia="Calibri" w:hAnsi="Times New Roman" w:cs="Times New Roman"/>
                <w:noProof/>
                <w:sz w:val="20"/>
                <w:szCs w:val="20"/>
              </w:rPr>
            </w:pPr>
            <w:r w:rsidRPr="00E46C1E">
              <w:rPr>
                <w:noProof/>
                <w:sz w:val="20"/>
                <w:szCs w:val="20"/>
                <w:lang w:val="en-ZA" w:eastAsia="en-ZA"/>
              </w:rPr>
              <w:drawing>
                <wp:inline distT="0" distB="0" distL="0" distR="0" wp14:anchorId="08D32567" wp14:editId="65848F34">
                  <wp:extent cx="2509588" cy="1511308"/>
                  <wp:effectExtent l="0" t="0" r="5080" b="0"/>
                  <wp:docPr id="6" name="Picture 6" descr="Lopinavi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Lopinavir"/>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2512517" cy="1513072"/>
                          </a:xfrm>
                          <a:prstGeom prst="rect">
                            <a:avLst/>
                          </a:prstGeom>
                          <a:noFill/>
                          <a:ln>
                            <a:noFill/>
                          </a:ln>
                        </pic:spPr>
                      </pic:pic>
                    </a:graphicData>
                  </a:graphic>
                </wp:inline>
              </w:drawing>
            </w:r>
          </w:p>
        </w:tc>
        <w:tc>
          <w:tcPr>
            <w:tcW w:w="1276" w:type="dxa"/>
          </w:tcPr>
          <w:p w14:paraId="0428856B" w14:textId="77777777" w:rsidR="000D7BD5" w:rsidRPr="00E46C1E" w:rsidRDefault="000D7BD5" w:rsidP="00180971">
            <w:pPr>
              <w:jc w:val="center"/>
              <w:rPr>
                <w:rFonts w:ascii="Times New Roman" w:eastAsia="Calibri" w:hAnsi="Times New Roman" w:cs="Times New Roman"/>
                <w:sz w:val="20"/>
                <w:szCs w:val="20"/>
              </w:rPr>
            </w:pPr>
            <w:r w:rsidRPr="00E46C1E">
              <w:rPr>
                <w:rFonts w:ascii="Times New Roman" w:eastAsia="Calibri" w:hAnsi="Times New Roman" w:cs="Times New Roman"/>
                <w:color w:val="212121"/>
                <w:sz w:val="20"/>
                <w:szCs w:val="20"/>
                <w:shd w:val="clear" w:color="auto" w:fill="FFFFFF"/>
              </w:rPr>
              <w:t>5.94</w:t>
            </w:r>
          </w:p>
        </w:tc>
        <w:tc>
          <w:tcPr>
            <w:tcW w:w="1842" w:type="dxa"/>
          </w:tcPr>
          <w:p w14:paraId="21931C56" w14:textId="27CBE5ED" w:rsidR="000D7BD5" w:rsidRPr="00E46C1E" w:rsidRDefault="007038A9" w:rsidP="007038A9">
            <w:pPr>
              <w:jc w:val="center"/>
              <w:rPr>
                <w:rFonts w:ascii="Times New Roman" w:eastAsia="Calibri" w:hAnsi="Times New Roman" w:cs="Times New Roman"/>
                <w:sz w:val="20"/>
                <w:szCs w:val="20"/>
              </w:rPr>
            </w:pPr>
            <w:r w:rsidRPr="00E46C1E">
              <w:rPr>
                <w:rFonts w:ascii="Times New Roman" w:eastAsia="Calibri" w:hAnsi="Times New Roman" w:cs="Times New Roman"/>
                <w:sz w:val="20"/>
                <w:szCs w:val="20"/>
              </w:rPr>
              <w:t>0.0077</w:t>
            </w:r>
          </w:p>
        </w:tc>
      </w:tr>
      <w:tr w:rsidR="000D7BD5" w:rsidRPr="008C3BD2" w14:paraId="0DDDD555" w14:textId="0771AE13" w:rsidTr="00180971">
        <w:tc>
          <w:tcPr>
            <w:tcW w:w="1341" w:type="dxa"/>
          </w:tcPr>
          <w:p w14:paraId="1C8E76E3" w14:textId="77777777" w:rsidR="000D7BD5" w:rsidRPr="00E46C1E" w:rsidRDefault="000D7BD5" w:rsidP="008C3BD2">
            <w:pPr>
              <w:rPr>
                <w:rFonts w:ascii="Times New Roman" w:eastAsia="Calibri" w:hAnsi="Times New Roman" w:cs="Times New Roman"/>
                <w:sz w:val="20"/>
                <w:szCs w:val="20"/>
              </w:rPr>
            </w:pPr>
            <w:r w:rsidRPr="00E46C1E">
              <w:rPr>
                <w:rFonts w:ascii="Times New Roman" w:eastAsia="Calibri" w:hAnsi="Times New Roman" w:cs="Times New Roman"/>
                <w:sz w:val="20"/>
                <w:szCs w:val="20"/>
              </w:rPr>
              <w:t>Didanosine</w:t>
            </w:r>
          </w:p>
        </w:tc>
        <w:tc>
          <w:tcPr>
            <w:tcW w:w="1489" w:type="dxa"/>
          </w:tcPr>
          <w:p w14:paraId="2073AEE5" w14:textId="77777777" w:rsidR="000D7BD5" w:rsidRPr="00E46C1E" w:rsidRDefault="000D7BD5" w:rsidP="008C3BD2">
            <w:pPr>
              <w:rPr>
                <w:rFonts w:ascii="Times New Roman" w:eastAsia="Calibri" w:hAnsi="Times New Roman" w:cs="Times New Roman"/>
                <w:sz w:val="20"/>
                <w:szCs w:val="20"/>
              </w:rPr>
            </w:pPr>
            <w:r w:rsidRPr="00E46C1E">
              <w:rPr>
                <w:rFonts w:ascii="Times New Roman" w:eastAsia="Calibri" w:hAnsi="Times New Roman" w:cs="Times New Roman"/>
                <w:color w:val="212121"/>
                <w:sz w:val="20"/>
                <w:szCs w:val="20"/>
                <w:shd w:val="clear" w:color="auto" w:fill="FFFFFF"/>
              </w:rPr>
              <w:t>69655-05-6</w:t>
            </w:r>
          </w:p>
        </w:tc>
        <w:tc>
          <w:tcPr>
            <w:tcW w:w="2132" w:type="dxa"/>
          </w:tcPr>
          <w:p w14:paraId="0381750A" w14:textId="059237EF" w:rsidR="000D7BD5" w:rsidRPr="00E46C1E" w:rsidRDefault="000D7BD5" w:rsidP="008C3BD2">
            <w:pPr>
              <w:rPr>
                <w:rFonts w:ascii="Times New Roman" w:hAnsi="Times New Roman" w:cs="Times New Roman"/>
                <w:noProof/>
                <w:sz w:val="20"/>
                <w:szCs w:val="20"/>
              </w:rPr>
            </w:pPr>
            <w:r w:rsidRPr="00E46C1E">
              <w:rPr>
                <w:rFonts w:ascii="Times New Roman" w:hAnsi="Times New Roman" w:cs="Times New Roman"/>
                <w:noProof/>
                <w:sz w:val="20"/>
                <w:szCs w:val="20"/>
              </w:rPr>
              <w:t>C</w:t>
            </w:r>
            <w:r w:rsidRPr="00E46C1E">
              <w:rPr>
                <w:rFonts w:ascii="Times New Roman" w:hAnsi="Times New Roman" w:cs="Times New Roman"/>
                <w:noProof/>
                <w:sz w:val="20"/>
                <w:szCs w:val="20"/>
                <w:vertAlign w:val="subscript"/>
              </w:rPr>
              <w:t>10</w:t>
            </w:r>
            <w:r w:rsidRPr="00E46C1E">
              <w:rPr>
                <w:rFonts w:ascii="Times New Roman" w:hAnsi="Times New Roman" w:cs="Times New Roman"/>
                <w:noProof/>
                <w:sz w:val="20"/>
                <w:szCs w:val="20"/>
              </w:rPr>
              <w:t>H</w:t>
            </w:r>
            <w:r w:rsidRPr="00E46C1E">
              <w:rPr>
                <w:rFonts w:ascii="Times New Roman" w:hAnsi="Times New Roman" w:cs="Times New Roman"/>
                <w:noProof/>
                <w:sz w:val="20"/>
                <w:szCs w:val="20"/>
                <w:vertAlign w:val="subscript"/>
              </w:rPr>
              <w:t>12</w:t>
            </w:r>
            <w:r w:rsidRPr="00E46C1E">
              <w:rPr>
                <w:rFonts w:ascii="Times New Roman" w:hAnsi="Times New Roman" w:cs="Times New Roman"/>
                <w:noProof/>
                <w:sz w:val="20"/>
                <w:szCs w:val="20"/>
              </w:rPr>
              <w:t>N</w:t>
            </w:r>
            <w:r w:rsidRPr="00E46C1E">
              <w:rPr>
                <w:rFonts w:ascii="Times New Roman" w:hAnsi="Times New Roman" w:cs="Times New Roman"/>
                <w:noProof/>
                <w:sz w:val="20"/>
                <w:szCs w:val="20"/>
                <w:vertAlign w:val="subscript"/>
              </w:rPr>
              <w:t>4</w:t>
            </w:r>
            <w:r w:rsidRPr="00E46C1E">
              <w:rPr>
                <w:rFonts w:ascii="Times New Roman" w:hAnsi="Times New Roman" w:cs="Times New Roman"/>
                <w:noProof/>
                <w:sz w:val="20"/>
                <w:szCs w:val="20"/>
              </w:rPr>
              <w:t>O</w:t>
            </w:r>
            <w:r w:rsidRPr="00E46C1E">
              <w:rPr>
                <w:rFonts w:ascii="Times New Roman" w:hAnsi="Times New Roman" w:cs="Times New Roman"/>
                <w:noProof/>
                <w:sz w:val="20"/>
                <w:szCs w:val="20"/>
                <w:vertAlign w:val="subscript"/>
              </w:rPr>
              <w:t>3</w:t>
            </w:r>
          </w:p>
        </w:tc>
        <w:tc>
          <w:tcPr>
            <w:tcW w:w="4961" w:type="dxa"/>
          </w:tcPr>
          <w:p w14:paraId="11094529" w14:textId="68BBB0FB" w:rsidR="000D7BD5" w:rsidRPr="00E46C1E" w:rsidRDefault="000D7BD5" w:rsidP="008C3BD2">
            <w:pPr>
              <w:rPr>
                <w:rFonts w:ascii="Times New Roman" w:eastAsia="Calibri" w:hAnsi="Times New Roman" w:cs="Times New Roman"/>
                <w:noProof/>
                <w:sz w:val="20"/>
                <w:szCs w:val="20"/>
              </w:rPr>
            </w:pPr>
            <w:r w:rsidRPr="00E46C1E">
              <w:rPr>
                <w:noProof/>
                <w:sz w:val="20"/>
                <w:szCs w:val="20"/>
                <w:lang w:val="en-ZA" w:eastAsia="en-ZA"/>
              </w:rPr>
              <w:drawing>
                <wp:inline distT="0" distB="0" distL="0" distR="0" wp14:anchorId="2001C553" wp14:editId="77B69076">
                  <wp:extent cx="2470677" cy="1487876"/>
                  <wp:effectExtent l="0" t="0" r="6350" b="0"/>
                  <wp:docPr id="14" name="Picture 14" descr="Didanosin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Didanosine"/>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476548" cy="1491412"/>
                          </a:xfrm>
                          <a:prstGeom prst="rect">
                            <a:avLst/>
                          </a:prstGeom>
                          <a:noFill/>
                          <a:ln>
                            <a:noFill/>
                          </a:ln>
                        </pic:spPr>
                      </pic:pic>
                    </a:graphicData>
                  </a:graphic>
                </wp:inline>
              </w:drawing>
            </w:r>
          </w:p>
        </w:tc>
        <w:tc>
          <w:tcPr>
            <w:tcW w:w="1276" w:type="dxa"/>
          </w:tcPr>
          <w:p w14:paraId="2BAEF1B0" w14:textId="77777777" w:rsidR="000D7BD5" w:rsidRPr="00E46C1E" w:rsidRDefault="000D7BD5" w:rsidP="00180971">
            <w:pPr>
              <w:jc w:val="center"/>
              <w:rPr>
                <w:rFonts w:ascii="Times New Roman" w:eastAsia="Calibri" w:hAnsi="Times New Roman" w:cs="Times New Roman"/>
                <w:sz w:val="20"/>
                <w:szCs w:val="20"/>
              </w:rPr>
            </w:pPr>
            <w:r w:rsidRPr="00E46C1E">
              <w:rPr>
                <w:rFonts w:ascii="Times New Roman" w:eastAsia="Calibri" w:hAnsi="Times New Roman" w:cs="Times New Roman"/>
                <w:color w:val="212121"/>
                <w:sz w:val="20"/>
                <w:szCs w:val="20"/>
                <w:shd w:val="clear" w:color="auto" w:fill="FFFFFF"/>
              </w:rPr>
              <w:t>-1.24</w:t>
            </w:r>
          </w:p>
        </w:tc>
        <w:tc>
          <w:tcPr>
            <w:tcW w:w="1842" w:type="dxa"/>
            <w:shd w:val="clear" w:color="auto" w:fill="auto"/>
          </w:tcPr>
          <w:p w14:paraId="717AC4D3" w14:textId="3BD11E54" w:rsidR="000D7BD5" w:rsidRPr="00E46C1E" w:rsidRDefault="000D7BD5" w:rsidP="007038A9">
            <w:pPr>
              <w:jc w:val="center"/>
              <w:rPr>
                <w:rFonts w:ascii="Times New Roman" w:eastAsia="Calibri" w:hAnsi="Times New Roman" w:cs="Times New Roman"/>
                <w:sz w:val="20"/>
                <w:szCs w:val="20"/>
              </w:rPr>
            </w:pPr>
            <w:r w:rsidRPr="00E46C1E">
              <w:rPr>
                <w:rFonts w:ascii="Times New Roman" w:eastAsia="Calibri" w:hAnsi="Times New Roman" w:cs="Times New Roman"/>
                <w:color w:val="212121"/>
                <w:sz w:val="20"/>
                <w:szCs w:val="20"/>
                <w:shd w:val="clear" w:color="auto" w:fill="FFFFFF"/>
              </w:rPr>
              <w:t>15 800</w:t>
            </w:r>
          </w:p>
        </w:tc>
      </w:tr>
      <w:tr w:rsidR="000D7BD5" w:rsidRPr="008C3BD2" w14:paraId="2F4254BB" w14:textId="22721C75" w:rsidTr="00180971">
        <w:tc>
          <w:tcPr>
            <w:tcW w:w="1341" w:type="dxa"/>
          </w:tcPr>
          <w:p w14:paraId="124DC8F7" w14:textId="77777777" w:rsidR="000D7BD5" w:rsidRPr="00E46C1E" w:rsidRDefault="000D7BD5" w:rsidP="008C3BD2">
            <w:pPr>
              <w:rPr>
                <w:rFonts w:ascii="Times New Roman" w:eastAsia="Calibri" w:hAnsi="Times New Roman" w:cs="Times New Roman"/>
                <w:sz w:val="20"/>
                <w:szCs w:val="20"/>
              </w:rPr>
            </w:pPr>
            <w:r w:rsidRPr="00E46C1E">
              <w:rPr>
                <w:rFonts w:ascii="Times New Roman" w:eastAsia="Calibri" w:hAnsi="Times New Roman" w:cs="Times New Roman"/>
                <w:sz w:val="20"/>
                <w:szCs w:val="20"/>
              </w:rPr>
              <w:lastRenderedPageBreak/>
              <w:t>Nevirapine</w:t>
            </w:r>
          </w:p>
        </w:tc>
        <w:tc>
          <w:tcPr>
            <w:tcW w:w="1489" w:type="dxa"/>
          </w:tcPr>
          <w:p w14:paraId="4D237037" w14:textId="77777777" w:rsidR="000D7BD5" w:rsidRPr="00E46C1E" w:rsidRDefault="000D7BD5" w:rsidP="008C3BD2">
            <w:pPr>
              <w:rPr>
                <w:rFonts w:ascii="Times New Roman" w:eastAsia="Calibri" w:hAnsi="Times New Roman" w:cs="Times New Roman"/>
                <w:sz w:val="20"/>
                <w:szCs w:val="20"/>
              </w:rPr>
            </w:pPr>
            <w:r w:rsidRPr="00E46C1E">
              <w:rPr>
                <w:rFonts w:ascii="Times New Roman" w:eastAsia="Calibri" w:hAnsi="Times New Roman" w:cs="Times New Roman"/>
                <w:color w:val="212121"/>
                <w:sz w:val="20"/>
                <w:szCs w:val="20"/>
                <w:shd w:val="clear" w:color="auto" w:fill="FFFFFF"/>
              </w:rPr>
              <w:t>129618-40-2</w:t>
            </w:r>
          </w:p>
        </w:tc>
        <w:tc>
          <w:tcPr>
            <w:tcW w:w="2132" w:type="dxa"/>
          </w:tcPr>
          <w:p w14:paraId="58AA2699" w14:textId="2C13BC57" w:rsidR="000D7BD5" w:rsidRPr="00E46C1E" w:rsidRDefault="000D7BD5" w:rsidP="008C3BD2">
            <w:pPr>
              <w:rPr>
                <w:rFonts w:ascii="Times New Roman" w:hAnsi="Times New Roman" w:cs="Times New Roman"/>
                <w:noProof/>
                <w:sz w:val="20"/>
                <w:szCs w:val="20"/>
              </w:rPr>
            </w:pPr>
            <w:r w:rsidRPr="00E46C1E">
              <w:rPr>
                <w:rFonts w:ascii="Times New Roman" w:hAnsi="Times New Roman" w:cs="Times New Roman"/>
                <w:noProof/>
                <w:sz w:val="20"/>
                <w:szCs w:val="20"/>
              </w:rPr>
              <w:t>C</w:t>
            </w:r>
            <w:r w:rsidRPr="00E46C1E">
              <w:rPr>
                <w:rFonts w:ascii="Times New Roman" w:hAnsi="Times New Roman" w:cs="Times New Roman"/>
                <w:noProof/>
                <w:sz w:val="20"/>
                <w:szCs w:val="20"/>
                <w:vertAlign w:val="subscript"/>
              </w:rPr>
              <w:t>15</w:t>
            </w:r>
            <w:r w:rsidRPr="00E46C1E">
              <w:rPr>
                <w:rFonts w:ascii="Times New Roman" w:hAnsi="Times New Roman" w:cs="Times New Roman"/>
                <w:noProof/>
                <w:sz w:val="20"/>
                <w:szCs w:val="20"/>
              </w:rPr>
              <w:t>H</w:t>
            </w:r>
            <w:r w:rsidRPr="00E46C1E">
              <w:rPr>
                <w:rFonts w:ascii="Times New Roman" w:hAnsi="Times New Roman" w:cs="Times New Roman"/>
                <w:noProof/>
                <w:sz w:val="20"/>
                <w:szCs w:val="20"/>
                <w:vertAlign w:val="subscript"/>
              </w:rPr>
              <w:t>14</w:t>
            </w:r>
            <w:r w:rsidRPr="00E46C1E">
              <w:rPr>
                <w:rFonts w:ascii="Times New Roman" w:hAnsi="Times New Roman" w:cs="Times New Roman"/>
                <w:noProof/>
                <w:sz w:val="20"/>
                <w:szCs w:val="20"/>
              </w:rPr>
              <w:t>N</w:t>
            </w:r>
            <w:r w:rsidRPr="00E46C1E">
              <w:rPr>
                <w:rFonts w:ascii="Times New Roman" w:hAnsi="Times New Roman" w:cs="Times New Roman"/>
                <w:noProof/>
                <w:sz w:val="20"/>
                <w:szCs w:val="20"/>
                <w:vertAlign w:val="subscript"/>
              </w:rPr>
              <w:t>4</w:t>
            </w:r>
            <w:r w:rsidRPr="00E46C1E">
              <w:rPr>
                <w:rFonts w:ascii="Times New Roman" w:hAnsi="Times New Roman" w:cs="Times New Roman"/>
                <w:noProof/>
                <w:sz w:val="20"/>
                <w:szCs w:val="20"/>
              </w:rPr>
              <w:t>O</w:t>
            </w:r>
          </w:p>
        </w:tc>
        <w:tc>
          <w:tcPr>
            <w:tcW w:w="4961" w:type="dxa"/>
          </w:tcPr>
          <w:p w14:paraId="6394C891" w14:textId="1AE184A3" w:rsidR="000D7BD5" w:rsidRPr="00E46C1E" w:rsidRDefault="000D7BD5" w:rsidP="008C3BD2">
            <w:pPr>
              <w:rPr>
                <w:rFonts w:ascii="Times New Roman" w:eastAsia="Calibri" w:hAnsi="Times New Roman" w:cs="Times New Roman"/>
                <w:noProof/>
                <w:sz w:val="20"/>
                <w:szCs w:val="20"/>
              </w:rPr>
            </w:pPr>
            <w:r w:rsidRPr="00E46C1E">
              <w:rPr>
                <w:noProof/>
                <w:sz w:val="20"/>
                <w:szCs w:val="20"/>
                <w:lang w:val="en-ZA" w:eastAsia="en-ZA"/>
              </w:rPr>
              <w:drawing>
                <wp:inline distT="0" distB="0" distL="0" distR="0" wp14:anchorId="6FE74DDC" wp14:editId="0DAD4E89">
                  <wp:extent cx="2293749" cy="1381327"/>
                  <wp:effectExtent l="0" t="0" r="0" b="9525"/>
                  <wp:docPr id="13" name="Picture 13" descr="Nevirapin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Nevirapine"/>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2298052" cy="1383918"/>
                          </a:xfrm>
                          <a:prstGeom prst="rect">
                            <a:avLst/>
                          </a:prstGeom>
                          <a:noFill/>
                          <a:ln>
                            <a:noFill/>
                          </a:ln>
                        </pic:spPr>
                      </pic:pic>
                    </a:graphicData>
                  </a:graphic>
                </wp:inline>
              </w:drawing>
            </w:r>
          </w:p>
        </w:tc>
        <w:tc>
          <w:tcPr>
            <w:tcW w:w="1276" w:type="dxa"/>
          </w:tcPr>
          <w:p w14:paraId="5DDF53AB" w14:textId="77777777" w:rsidR="000D7BD5" w:rsidRPr="00E46C1E" w:rsidRDefault="000D7BD5" w:rsidP="00180971">
            <w:pPr>
              <w:jc w:val="center"/>
              <w:rPr>
                <w:rFonts w:ascii="Times New Roman" w:eastAsia="Calibri" w:hAnsi="Times New Roman" w:cs="Times New Roman"/>
                <w:sz w:val="20"/>
                <w:szCs w:val="20"/>
              </w:rPr>
            </w:pPr>
            <w:r w:rsidRPr="00E46C1E">
              <w:rPr>
                <w:rFonts w:ascii="Times New Roman" w:eastAsia="Calibri" w:hAnsi="Times New Roman" w:cs="Times New Roman"/>
                <w:color w:val="212121"/>
                <w:sz w:val="20"/>
                <w:szCs w:val="20"/>
                <w:shd w:val="clear" w:color="auto" w:fill="FFFFFF"/>
              </w:rPr>
              <w:t>3.89</w:t>
            </w:r>
          </w:p>
        </w:tc>
        <w:tc>
          <w:tcPr>
            <w:tcW w:w="1842" w:type="dxa"/>
          </w:tcPr>
          <w:p w14:paraId="5B999DA9" w14:textId="488BC4CC" w:rsidR="000D7BD5" w:rsidRPr="00E46C1E" w:rsidRDefault="000D7BD5" w:rsidP="007038A9">
            <w:pPr>
              <w:jc w:val="center"/>
              <w:rPr>
                <w:rFonts w:ascii="Times New Roman" w:eastAsia="Calibri" w:hAnsi="Times New Roman" w:cs="Times New Roman"/>
                <w:sz w:val="20"/>
                <w:szCs w:val="20"/>
              </w:rPr>
            </w:pPr>
            <w:r w:rsidRPr="00E46C1E">
              <w:rPr>
                <w:rFonts w:ascii="Times New Roman" w:eastAsia="Calibri" w:hAnsi="Times New Roman" w:cs="Times New Roman"/>
                <w:color w:val="212121"/>
                <w:sz w:val="20"/>
                <w:szCs w:val="20"/>
                <w:shd w:val="clear" w:color="auto" w:fill="FFFFFF"/>
              </w:rPr>
              <w:t>100</w:t>
            </w:r>
          </w:p>
        </w:tc>
      </w:tr>
      <w:tr w:rsidR="000D7BD5" w:rsidRPr="008C3BD2" w14:paraId="408492F8" w14:textId="496BEC84" w:rsidTr="00180971">
        <w:tc>
          <w:tcPr>
            <w:tcW w:w="1341" w:type="dxa"/>
          </w:tcPr>
          <w:p w14:paraId="1EB958D6" w14:textId="77777777" w:rsidR="000D7BD5" w:rsidRPr="00E46C1E" w:rsidRDefault="000D7BD5" w:rsidP="008C3BD2">
            <w:pPr>
              <w:rPr>
                <w:rFonts w:ascii="Times New Roman" w:eastAsia="Calibri" w:hAnsi="Times New Roman" w:cs="Times New Roman"/>
                <w:sz w:val="20"/>
                <w:szCs w:val="20"/>
              </w:rPr>
            </w:pPr>
            <w:r w:rsidRPr="00E46C1E">
              <w:rPr>
                <w:rFonts w:ascii="Times New Roman" w:eastAsia="Calibri" w:hAnsi="Times New Roman" w:cs="Times New Roman"/>
                <w:sz w:val="20"/>
                <w:szCs w:val="20"/>
              </w:rPr>
              <w:t>Ritonavir</w:t>
            </w:r>
          </w:p>
        </w:tc>
        <w:tc>
          <w:tcPr>
            <w:tcW w:w="1489" w:type="dxa"/>
          </w:tcPr>
          <w:p w14:paraId="4791C77C" w14:textId="77777777" w:rsidR="000D7BD5" w:rsidRPr="00E46C1E" w:rsidRDefault="000D7BD5" w:rsidP="008C3BD2">
            <w:pPr>
              <w:rPr>
                <w:rFonts w:ascii="Times New Roman" w:eastAsia="Calibri" w:hAnsi="Times New Roman" w:cs="Times New Roman"/>
                <w:sz w:val="20"/>
                <w:szCs w:val="20"/>
              </w:rPr>
            </w:pPr>
            <w:r w:rsidRPr="00E46C1E">
              <w:rPr>
                <w:rFonts w:ascii="Times New Roman" w:eastAsia="Calibri" w:hAnsi="Times New Roman" w:cs="Times New Roman"/>
                <w:color w:val="212121"/>
                <w:sz w:val="20"/>
                <w:szCs w:val="20"/>
                <w:shd w:val="clear" w:color="auto" w:fill="FFFFFF"/>
              </w:rPr>
              <w:t>155213-67-5</w:t>
            </w:r>
          </w:p>
        </w:tc>
        <w:tc>
          <w:tcPr>
            <w:tcW w:w="2132" w:type="dxa"/>
          </w:tcPr>
          <w:p w14:paraId="284B7B65" w14:textId="6C753319" w:rsidR="000D7BD5" w:rsidRPr="00E46C1E" w:rsidRDefault="000D7BD5" w:rsidP="008C3BD2">
            <w:pPr>
              <w:rPr>
                <w:rFonts w:ascii="Times New Roman" w:hAnsi="Times New Roman" w:cs="Times New Roman"/>
                <w:noProof/>
                <w:sz w:val="20"/>
                <w:szCs w:val="20"/>
              </w:rPr>
            </w:pPr>
            <w:r w:rsidRPr="00E46C1E">
              <w:rPr>
                <w:rFonts w:ascii="Times New Roman" w:hAnsi="Times New Roman" w:cs="Times New Roman"/>
                <w:noProof/>
                <w:sz w:val="20"/>
                <w:szCs w:val="20"/>
              </w:rPr>
              <w:t>C</w:t>
            </w:r>
            <w:r w:rsidRPr="00E46C1E">
              <w:rPr>
                <w:rFonts w:ascii="Times New Roman" w:hAnsi="Times New Roman" w:cs="Times New Roman"/>
                <w:noProof/>
                <w:sz w:val="20"/>
                <w:szCs w:val="20"/>
                <w:vertAlign w:val="subscript"/>
              </w:rPr>
              <w:t>37</w:t>
            </w:r>
            <w:r w:rsidRPr="00E46C1E">
              <w:rPr>
                <w:rFonts w:ascii="Times New Roman" w:hAnsi="Times New Roman" w:cs="Times New Roman"/>
                <w:noProof/>
                <w:sz w:val="20"/>
                <w:szCs w:val="20"/>
              </w:rPr>
              <w:t>H</w:t>
            </w:r>
            <w:r w:rsidRPr="00E46C1E">
              <w:rPr>
                <w:rFonts w:ascii="Times New Roman" w:hAnsi="Times New Roman" w:cs="Times New Roman"/>
                <w:noProof/>
                <w:sz w:val="20"/>
                <w:szCs w:val="20"/>
                <w:vertAlign w:val="subscript"/>
              </w:rPr>
              <w:t>48</w:t>
            </w:r>
            <w:r w:rsidRPr="00E46C1E">
              <w:rPr>
                <w:rFonts w:ascii="Times New Roman" w:hAnsi="Times New Roman" w:cs="Times New Roman"/>
                <w:noProof/>
                <w:sz w:val="20"/>
                <w:szCs w:val="20"/>
              </w:rPr>
              <w:t>N</w:t>
            </w:r>
            <w:r w:rsidRPr="00E46C1E">
              <w:rPr>
                <w:rFonts w:ascii="Times New Roman" w:hAnsi="Times New Roman" w:cs="Times New Roman"/>
                <w:noProof/>
                <w:sz w:val="20"/>
                <w:szCs w:val="20"/>
                <w:vertAlign w:val="subscript"/>
              </w:rPr>
              <w:t>6</w:t>
            </w:r>
            <w:r w:rsidRPr="00E46C1E">
              <w:rPr>
                <w:rFonts w:ascii="Times New Roman" w:hAnsi="Times New Roman" w:cs="Times New Roman"/>
                <w:noProof/>
                <w:sz w:val="20"/>
                <w:szCs w:val="20"/>
              </w:rPr>
              <w:t>O</w:t>
            </w:r>
            <w:r w:rsidRPr="00E46C1E">
              <w:rPr>
                <w:rFonts w:ascii="Times New Roman" w:hAnsi="Times New Roman" w:cs="Times New Roman"/>
                <w:noProof/>
                <w:sz w:val="20"/>
                <w:szCs w:val="20"/>
                <w:vertAlign w:val="subscript"/>
              </w:rPr>
              <w:t>5</w:t>
            </w:r>
            <w:r w:rsidRPr="00E46C1E">
              <w:rPr>
                <w:rFonts w:ascii="Times New Roman" w:hAnsi="Times New Roman" w:cs="Times New Roman"/>
                <w:noProof/>
                <w:sz w:val="20"/>
                <w:szCs w:val="20"/>
              </w:rPr>
              <w:t>S</w:t>
            </w:r>
            <w:r w:rsidRPr="00E46C1E">
              <w:rPr>
                <w:rFonts w:ascii="Times New Roman" w:hAnsi="Times New Roman" w:cs="Times New Roman"/>
                <w:noProof/>
                <w:sz w:val="20"/>
                <w:szCs w:val="20"/>
                <w:vertAlign w:val="subscript"/>
              </w:rPr>
              <w:t>2</w:t>
            </w:r>
          </w:p>
        </w:tc>
        <w:tc>
          <w:tcPr>
            <w:tcW w:w="4961" w:type="dxa"/>
          </w:tcPr>
          <w:p w14:paraId="3E9EAD4C" w14:textId="5FCBCB84" w:rsidR="000D7BD5" w:rsidRPr="00E46C1E" w:rsidRDefault="000D7BD5" w:rsidP="008C3BD2">
            <w:pPr>
              <w:rPr>
                <w:rFonts w:ascii="Times New Roman" w:eastAsia="Calibri" w:hAnsi="Times New Roman" w:cs="Times New Roman"/>
                <w:sz w:val="20"/>
                <w:szCs w:val="20"/>
              </w:rPr>
            </w:pPr>
            <w:r w:rsidRPr="00E46C1E">
              <w:rPr>
                <w:noProof/>
                <w:sz w:val="20"/>
                <w:szCs w:val="20"/>
                <w:lang w:val="en-ZA" w:eastAsia="en-ZA"/>
              </w:rPr>
              <w:drawing>
                <wp:inline distT="0" distB="0" distL="0" distR="0" wp14:anchorId="43B29B57" wp14:editId="70618723">
                  <wp:extent cx="2286132" cy="1381327"/>
                  <wp:effectExtent l="0" t="0" r="0" b="9525"/>
                  <wp:docPr id="11" name="Picture 11" descr="Ritonavi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Ritonavir"/>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2300952" cy="1390281"/>
                          </a:xfrm>
                          <a:prstGeom prst="rect">
                            <a:avLst/>
                          </a:prstGeom>
                          <a:noFill/>
                          <a:ln>
                            <a:noFill/>
                          </a:ln>
                        </pic:spPr>
                      </pic:pic>
                    </a:graphicData>
                  </a:graphic>
                </wp:inline>
              </w:drawing>
            </w:r>
          </w:p>
        </w:tc>
        <w:tc>
          <w:tcPr>
            <w:tcW w:w="1276" w:type="dxa"/>
          </w:tcPr>
          <w:p w14:paraId="686B20DC" w14:textId="77777777" w:rsidR="000D7BD5" w:rsidRPr="00E46C1E" w:rsidRDefault="000D7BD5" w:rsidP="00180971">
            <w:pPr>
              <w:jc w:val="center"/>
              <w:rPr>
                <w:rFonts w:ascii="Times New Roman" w:eastAsia="Calibri" w:hAnsi="Times New Roman" w:cs="Times New Roman"/>
                <w:sz w:val="20"/>
                <w:szCs w:val="20"/>
              </w:rPr>
            </w:pPr>
            <w:r w:rsidRPr="00E46C1E">
              <w:rPr>
                <w:rFonts w:ascii="Times New Roman" w:eastAsia="Calibri" w:hAnsi="Times New Roman" w:cs="Times New Roman"/>
                <w:color w:val="212121"/>
                <w:sz w:val="20"/>
                <w:szCs w:val="20"/>
                <w:shd w:val="clear" w:color="auto" w:fill="FFFFFF"/>
              </w:rPr>
              <w:t>6.27</w:t>
            </w:r>
          </w:p>
        </w:tc>
        <w:tc>
          <w:tcPr>
            <w:tcW w:w="1842" w:type="dxa"/>
          </w:tcPr>
          <w:p w14:paraId="70D89978" w14:textId="5C478050" w:rsidR="000D7BD5" w:rsidRPr="00E46C1E" w:rsidRDefault="007038A9" w:rsidP="007038A9">
            <w:pPr>
              <w:jc w:val="center"/>
              <w:rPr>
                <w:rFonts w:ascii="Times New Roman" w:eastAsia="Calibri" w:hAnsi="Times New Roman" w:cs="Times New Roman"/>
                <w:sz w:val="20"/>
                <w:szCs w:val="20"/>
              </w:rPr>
            </w:pPr>
            <w:r w:rsidRPr="00E46C1E">
              <w:rPr>
                <w:rFonts w:ascii="Times New Roman" w:eastAsia="Calibri" w:hAnsi="Times New Roman" w:cs="Times New Roman"/>
                <w:sz w:val="20"/>
                <w:szCs w:val="20"/>
              </w:rPr>
              <w:t>0.00011</w:t>
            </w:r>
          </w:p>
        </w:tc>
      </w:tr>
      <w:tr w:rsidR="000D7BD5" w:rsidRPr="008C3BD2" w14:paraId="69C0B0A6" w14:textId="3D1F8A9D" w:rsidTr="00180971">
        <w:tc>
          <w:tcPr>
            <w:tcW w:w="1341" w:type="dxa"/>
          </w:tcPr>
          <w:p w14:paraId="39071008" w14:textId="77777777" w:rsidR="000D7BD5" w:rsidRPr="00E46C1E" w:rsidRDefault="000D7BD5" w:rsidP="008C3BD2">
            <w:pPr>
              <w:rPr>
                <w:rFonts w:ascii="Times New Roman" w:eastAsia="Calibri" w:hAnsi="Times New Roman" w:cs="Times New Roman"/>
                <w:sz w:val="20"/>
                <w:szCs w:val="20"/>
              </w:rPr>
            </w:pPr>
            <w:r w:rsidRPr="00E46C1E">
              <w:rPr>
                <w:rFonts w:ascii="Times New Roman" w:eastAsia="Calibri" w:hAnsi="Times New Roman" w:cs="Times New Roman"/>
                <w:sz w:val="20"/>
                <w:szCs w:val="20"/>
              </w:rPr>
              <w:t>Tenofovir</w:t>
            </w:r>
          </w:p>
        </w:tc>
        <w:tc>
          <w:tcPr>
            <w:tcW w:w="1489" w:type="dxa"/>
          </w:tcPr>
          <w:p w14:paraId="5EFED7E0" w14:textId="77777777" w:rsidR="000D7BD5" w:rsidRPr="00E46C1E" w:rsidRDefault="000D7BD5" w:rsidP="008C3BD2">
            <w:pPr>
              <w:rPr>
                <w:rFonts w:ascii="Times New Roman" w:eastAsia="Calibri" w:hAnsi="Times New Roman" w:cs="Times New Roman"/>
                <w:sz w:val="20"/>
                <w:szCs w:val="20"/>
              </w:rPr>
            </w:pPr>
            <w:r w:rsidRPr="00E46C1E">
              <w:rPr>
                <w:rFonts w:ascii="Times New Roman" w:eastAsia="Calibri" w:hAnsi="Times New Roman" w:cs="Times New Roman"/>
                <w:color w:val="212121"/>
                <w:sz w:val="20"/>
                <w:szCs w:val="20"/>
                <w:shd w:val="clear" w:color="auto" w:fill="FFFFFF"/>
              </w:rPr>
              <w:t>147127-20-6</w:t>
            </w:r>
          </w:p>
        </w:tc>
        <w:tc>
          <w:tcPr>
            <w:tcW w:w="2132" w:type="dxa"/>
          </w:tcPr>
          <w:p w14:paraId="11BAA96D" w14:textId="094D7BCB" w:rsidR="000D7BD5" w:rsidRPr="00E46C1E" w:rsidRDefault="000D7BD5" w:rsidP="008C3BD2">
            <w:pPr>
              <w:rPr>
                <w:rFonts w:ascii="Times New Roman" w:hAnsi="Times New Roman" w:cs="Times New Roman"/>
                <w:noProof/>
                <w:sz w:val="20"/>
                <w:szCs w:val="20"/>
              </w:rPr>
            </w:pPr>
            <w:r w:rsidRPr="00E46C1E">
              <w:rPr>
                <w:rFonts w:ascii="Times New Roman" w:hAnsi="Times New Roman" w:cs="Times New Roman"/>
                <w:noProof/>
                <w:sz w:val="20"/>
                <w:szCs w:val="20"/>
              </w:rPr>
              <w:t>C</w:t>
            </w:r>
            <w:r w:rsidRPr="00E46C1E">
              <w:rPr>
                <w:rFonts w:ascii="Times New Roman" w:hAnsi="Times New Roman" w:cs="Times New Roman"/>
                <w:noProof/>
                <w:sz w:val="20"/>
                <w:szCs w:val="20"/>
                <w:vertAlign w:val="subscript"/>
              </w:rPr>
              <w:t>9</w:t>
            </w:r>
            <w:r w:rsidRPr="00E46C1E">
              <w:rPr>
                <w:rFonts w:ascii="Times New Roman" w:hAnsi="Times New Roman" w:cs="Times New Roman"/>
                <w:noProof/>
                <w:sz w:val="20"/>
                <w:szCs w:val="20"/>
              </w:rPr>
              <w:t>H</w:t>
            </w:r>
            <w:r w:rsidRPr="00E46C1E">
              <w:rPr>
                <w:rFonts w:ascii="Times New Roman" w:hAnsi="Times New Roman" w:cs="Times New Roman"/>
                <w:noProof/>
                <w:sz w:val="20"/>
                <w:szCs w:val="20"/>
                <w:vertAlign w:val="subscript"/>
              </w:rPr>
              <w:t>14</w:t>
            </w:r>
            <w:r w:rsidRPr="00E46C1E">
              <w:rPr>
                <w:rFonts w:ascii="Times New Roman" w:hAnsi="Times New Roman" w:cs="Times New Roman"/>
                <w:noProof/>
                <w:sz w:val="20"/>
                <w:szCs w:val="20"/>
              </w:rPr>
              <w:t>N</w:t>
            </w:r>
            <w:r w:rsidRPr="00E46C1E">
              <w:rPr>
                <w:rFonts w:ascii="Times New Roman" w:hAnsi="Times New Roman" w:cs="Times New Roman"/>
                <w:noProof/>
                <w:sz w:val="20"/>
                <w:szCs w:val="20"/>
                <w:vertAlign w:val="subscript"/>
              </w:rPr>
              <w:t>5</w:t>
            </w:r>
            <w:r w:rsidRPr="00E46C1E">
              <w:rPr>
                <w:rFonts w:ascii="Times New Roman" w:hAnsi="Times New Roman" w:cs="Times New Roman"/>
                <w:noProof/>
                <w:sz w:val="20"/>
                <w:szCs w:val="20"/>
              </w:rPr>
              <w:t>O</w:t>
            </w:r>
            <w:r w:rsidRPr="00E46C1E">
              <w:rPr>
                <w:rFonts w:ascii="Times New Roman" w:hAnsi="Times New Roman" w:cs="Times New Roman"/>
                <w:noProof/>
                <w:sz w:val="20"/>
                <w:szCs w:val="20"/>
                <w:vertAlign w:val="subscript"/>
              </w:rPr>
              <w:t>4</w:t>
            </w:r>
            <w:r w:rsidRPr="00E46C1E">
              <w:rPr>
                <w:rFonts w:ascii="Times New Roman" w:hAnsi="Times New Roman" w:cs="Times New Roman"/>
                <w:noProof/>
                <w:sz w:val="20"/>
                <w:szCs w:val="20"/>
              </w:rPr>
              <w:t>P</w:t>
            </w:r>
          </w:p>
        </w:tc>
        <w:tc>
          <w:tcPr>
            <w:tcW w:w="4961" w:type="dxa"/>
          </w:tcPr>
          <w:p w14:paraId="71AC8576" w14:textId="6168EF8C" w:rsidR="000D7BD5" w:rsidRPr="00E46C1E" w:rsidRDefault="000D7BD5" w:rsidP="008C3BD2">
            <w:pPr>
              <w:rPr>
                <w:rFonts w:ascii="Times New Roman" w:eastAsia="Calibri" w:hAnsi="Times New Roman" w:cs="Times New Roman"/>
                <w:sz w:val="20"/>
                <w:szCs w:val="20"/>
              </w:rPr>
            </w:pPr>
            <w:r w:rsidRPr="00E46C1E">
              <w:rPr>
                <w:noProof/>
                <w:sz w:val="20"/>
                <w:szCs w:val="20"/>
                <w:lang w:val="en-ZA" w:eastAsia="en-ZA"/>
              </w:rPr>
              <w:drawing>
                <wp:inline distT="0" distB="0" distL="0" distR="0" wp14:anchorId="7C9C2683" wp14:editId="0F4C20C9">
                  <wp:extent cx="2684348" cy="1227874"/>
                  <wp:effectExtent l="0" t="0" r="1905" b="0"/>
                  <wp:docPr id="7" name="Picture 7" descr="Tenofovi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Tenofovir"/>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2729366" cy="1248466"/>
                          </a:xfrm>
                          <a:prstGeom prst="rect">
                            <a:avLst/>
                          </a:prstGeom>
                          <a:noFill/>
                          <a:ln>
                            <a:noFill/>
                          </a:ln>
                        </pic:spPr>
                      </pic:pic>
                    </a:graphicData>
                  </a:graphic>
                </wp:inline>
              </w:drawing>
            </w:r>
          </w:p>
        </w:tc>
        <w:tc>
          <w:tcPr>
            <w:tcW w:w="1276" w:type="dxa"/>
          </w:tcPr>
          <w:p w14:paraId="0288FEF3" w14:textId="77777777" w:rsidR="000D7BD5" w:rsidRPr="00E46C1E" w:rsidRDefault="000D7BD5" w:rsidP="00180971">
            <w:pPr>
              <w:jc w:val="center"/>
              <w:rPr>
                <w:rFonts w:ascii="Times New Roman" w:eastAsia="Calibri" w:hAnsi="Times New Roman" w:cs="Times New Roman"/>
                <w:sz w:val="20"/>
                <w:szCs w:val="20"/>
              </w:rPr>
            </w:pPr>
            <w:r w:rsidRPr="00E46C1E">
              <w:rPr>
                <w:rFonts w:ascii="Times New Roman" w:eastAsia="Calibri" w:hAnsi="Times New Roman" w:cs="Times New Roman"/>
                <w:color w:val="212121"/>
                <w:sz w:val="20"/>
                <w:szCs w:val="20"/>
                <w:shd w:val="clear" w:color="auto" w:fill="FFFFFF"/>
              </w:rPr>
              <w:t>-1.6</w:t>
            </w:r>
          </w:p>
        </w:tc>
        <w:tc>
          <w:tcPr>
            <w:tcW w:w="1842" w:type="dxa"/>
          </w:tcPr>
          <w:p w14:paraId="5CA96626" w14:textId="7FCAD0BB" w:rsidR="000D7BD5" w:rsidRPr="00E46C1E" w:rsidRDefault="000D7BD5" w:rsidP="007038A9">
            <w:pPr>
              <w:jc w:val="center"/>
              <w:rPr>
                <w:rFonts w:ascii="Times New Roman" w:eastAsia="Calibri" w:hAnsi="Times New Roman" w:cs="Times New Roman"/>
                <w:sz w:val="20"/>
                <w:szCs w:val="20"/>
              </w:rPr>
            </w:pPr>
            <w:r w:rsidRPr="00E46C1E">
              <w:rPr>
                <w:rFonts w:ascii="Times New Roman" w:eastAsia="Calibri" w:hAnsi="Times New Roman" w:cs="Times New Roman"/>
                <w:color w:val="212121"/>
                <w:sz w:val="20"/>
                <w:szCs w:val="20"/>
                <w:shd w:val="clear" w:color="auto" w:fill="FFFFFF"/>
              </w:rPr>
              <w:t>13 400</w:t>
            </w:r>
          </w:p>
        </w:tc>
      </w:tr>
      <w:tr w:rsidR="000D7BD5" w:rsidRPr="008C3BD2" w14:paraId="37B8A4ED" w14:textId="5692EB7C" w:rsidTr="00180971">
        <w:tc>
          <w:tcPr>
            <w:tcW w:w="1341" w:type="dxa"/>
          </w:tcPr>
          <w:p w14:paraId="2045AFEA" w14:textId="77777777" w:rsidR="000D7BD5" w:rsidRPr="00E46C1E" w:rsidRDefault="000D7BD5" w:rsidP="008C3BD2">
            <w:pPr>
              <w:rPr>
                <w:rFonts w:ascii="Times New Roman" w:eastAsia="Calibri" w:hAnsi="Times New Roman" w:cs="Times New Roman"/>
                <w:sz w:val="20"/>
                <w:szCs w:val="20"/>
              </w:rPr>
            </w:pPr>
            <w:r w:rsidRPr="00E46C1E">
              <w:rPr>
                <w:rFonts w:ascii="Times New Roman" w:eastAsia="Calibri" w:hAnsi="Times New Roman" w:cs="Times New Roman"/>
                <w:sz w:val="20"/>
                <w:szCs w:val="20"/>
              </w:rPr>
              <w:t>Dolutegravir</w:t>
            </w:r>
          </w:p>
        </w:tc>
        <w:tc>
          <w:tcPr>
            <w:tcW w:w="1489" w:type="dxa"/>
          </w:tcPr>
          <w:p w14:paraId="2C7A7528" w14:textId="77777777" w:rsidR="000D7BD5" w:rsidRPr="00E46C1E" w:rsidRDefault="000D7BD5" w:rsidP="008C3BD2">
            <w:pPr>
              <w:rPr>
                <w:rFonts w:ascii="Times New Roman" w:eastAsia="Calibri" w:hAnsi="Times New Roman" w:cs="Times New Roman"/>
                <w:sz w:val="20"/>
                <w:szCs w:val="20"/>
              </w:rPr>
            </w:pPr>
            <w:r w:rsidRPr="00E46C1E">
              <w:rPr>
                <w:rFonts w:ascii="Times New Roman" w:eastAsia="Calibri" w:hAnsi="Times New Roman" w:cs="Times New Roman"/>
                <w:color w:val="212121"/>
                <w:sz w:val="20"/>
                <w:szCs w:val="20"/>
                <w:shd w:val="clear" w:color="auto" w:fill="FFFFFF"/>
              </w:rPr>
              <w:t>1051375-16-6</w:t>
            </w:r>
          </w:p>
        </w:tc>
        <w:tc>
          <w:tcPr>
            <w:tcW w:w="2132" w:type="dxa"/>
          </w:tcPr>
          <w:p w14:paraId="63839652" w14:textId="23A6541E" w:rsidR="000D7BD5" w:rsidRPr="00E46C1E" w:rsidRDefault="000D7BD5" w:rsidP="008C3BD2">
            <w:pPr>
              <w:rPr>
                <w:rFonts w:ascii="Times New Roman" w:eastAsia="Calibri" w:hAnsi="Times New Roman" w:cs="Times New Roman"/>
                <w:noProof/>
                <w:sz w:val="20"/>
                <w:szCs w:val="20"/>
              </w:rPr>
            </w:pPr>
            <w:r w:rsidRPr="00E46C1E">
              <w:rPr>
                <w:rFonts w:ascii="Times New Roman" w:eastAsia="Calibri" w:hAnsi="Times New Roman" w:cs="Times New Roman"/>
                <w:noProof/>
                <w:sz w:val="20"/>
                <w:szCs w:val="20"/>
              </w:rPr>
              <w:t>C</w:t>
            </w:r>
            <w:r w:rsidRPr="00E46C1E">
              <w:rPr>
                <w:rFonts w:ascii="Times New Roman" w:eastAsia="Calibri" w:hAnsi="Times New Roman" w:cs="Times New Roman"/>
                <w:noProof/>
                <w:sz w:val="20"/>
                <w:szCs w:val="20"/>
                <w:vertAlign w:val="subscript"/>
              </w:rPr>
              <w:t>20</w:t>
            </w:r>
            <w:r w:rsidRPr="00E46C1E">
              <w:rPr>
                <w:rFonts w:ascii="Times New Roman" w:eastAsia="Calibri" w:hAnsi="Times New Roman" w:cs="Times New Roman"/>
                <w:noProof/>
                <w:sz w:val="20"/>
                <w:szCs w:val="20"/>
              </w:rPr>
              <w:t>H</w:t>
            </w:r>
            <w:r w:rsidRPr="00E46C1E">
              <w:rPr>
                <w:rFonts w:ascii="Times New Roman" w:eastAsia="Calibri" w:hAnsi="Times New Roman" w:cs="Times New Roman"/>
                <w:noProof/>
                <w:sz w:val="20"/>
                <w:szCs w:val="20"/>
                <w:vertAlign w:val="subscript"/>
              </w:rPr>
              <w:t>19</w:t>
            </w:r>
            <w:r w:rsidRPr="00E46C1E">
              <w:rPr>
                <w:rFonts w:ascii="Times New Roman" w:eastAsia="Calibri" w:hAnsi="Times New Roman" w:cs="Times New Roman"/>
                <w:noProof/>
                <w:sz w:val="20"/>
                <w:szCs w:val="20"/>
              </w:rPr>
              <w:t>F</w:t>
            </w:r>
            <w:r w:rsidRPr="00E46C1E">
              <w:rPr>
                <w:rFonts w:ascii="Times New Roman" w:eastAsia="Calibri" w:hAnsi="Times New Roman" w:cs="Times New Roman"/>
                <w:noProof/>
                <w:sz w:val="20"/>
                <w:szCs w:val="20"/>
                <w:vertAlign w:val="subscript"/>
              </w:rPr>
              <w:t>2</w:t>
            </w:r>
            <w:r w:rsidRPr="00E46C1E">
              <w:rPr>
                <w:rFonts w:ascii="Times New Roman" w:eastAsia="Calibri" w:hAnsi="Times New Roman" w:cs="Times New Roman"/>
                <w:noProof/>
                <w:sz w:val="20"/>
                <w:szCs w:val="20"/>
              </w:rPr>
              <w:t>N</w:t>
            </w:r>
            <w:r w:rsidRPr="00E46C1E">
              <w:rPr>
                <w:rFonts w:ascii="Times New Roman" w:eastAsia="Calibri" w:hAnsi="Times New Roman" w:cs="Times New Roman"/>
                <w:noProof/>
                <w:sz w:val="20"/>
                <w:szCs w:val="20"/>
                <w:vertAlign w:val="subscript"/>
              </w:rPr>
              <w:t>3</w:t>
            </w:r>
            <w:r w:rsidRPr="00E46C1E">
              <w:rPr>
                <w:rFonts w:ascii="Times New Roman" w:eastAsia="Calibri" w:hAnsi="Times New Roman" w:cs="Times New Roman"/>
                <w:noProof/>
                <w:sz w:val="20"/>
                <w:szCs w:val="20"/>
              </w:rPr>
              <w:t>O</w:t>
            </w:r>
            <w:r w:rsidRPr="00E46C1E">
              <w:rPr>
                <w:rFonts w:ascii="Times New Roman" w:eastAsia="Calibri" w:hAnsi="Times New Roman" w:cs="Times New Roman"/>
                <w:noProof/>
                <w:sz w:val="20"/>
                <w:szCs w:val="20"/>
                <w:vertAlign w:val="subscript"/>
              </w:rPr>
              <w:t>5</w:t>
            </w:r>
          </w:p>
        </w:tc>
        <w:tc>
          <w:tcPr>
            <w:tcW w:w="4961" w:type="dxa"/>
          </w:tcPr>
          <w:p w14:paraId="70ED4E81" w14:textId="6A3A8EC2" w:rsidR="000D7BD5" w:rsidRPr="00E46C1E" w:rsidRDefault="000D7BD5" w:rsidP="008C3BD2">
            <w:pPr>
              <w:rPr>
                <w:rFonts w:ascii="Times New Roman" w:eastAsia="Calibri" w:hAnsi="Times New Roman" w:cs="Times New Roman"/>
                <w:sz w:val="20"/>
                <w:szCs w:val="20"/>
              </w:rPr>
            </w:pPr>
            <w:r w:rsidRPr="00E46C1E">
              <w:rPr>
                <w:rFonts w:eastAsia="Calibri"/>
                <w:noProof/>
                <w:sz w:val="20"/>
                <w:szCs w:val="20"/>
                <w:lang w:val="en-ZA" w:eastAsia="en-ZA"/>
              </w:rPr>
              <w:drawing>
                <wp:inline distT="0" distB="0" distL="0" distR="0" wp14:anchorId="05E938E5" wp14:editId="3BB1BD1E">
                  <wp:extent cx="2697073" cy="992221"/>
                  <wp:effectExtent l="0" t="0" r="8255" b="0"/>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2774140" cy="1020573"/>
                          </a:xfrm>
                          <a:prstGeom prst="rect">
                            <a:avLst/>
                          </a:prstGeom>
                          <a:noFill/>
                          <a:ln>
                            <a:noFill/>
                          </a:ln>
                        </pic:spPr>
                      </pic:pic>
                    </a:graphicData>
                  </a:graphic>
                </wp:inline>
              </w:drawing>
            </w:r>
          </w:p>
        </w:tc>
        <w:tc>
          <w:tcPr>
            <w:tcW w:w="1276" w:type="dxa"/>
          </w:tcPr>
          <w:p w14:paraId="5AE995EF" w14:textId="77777777" w:rsidR="000D7BD5" w:rsidRPr="00E46C1E" w:rsidRDefault="000D7BD5" w:rsidP="00180971">
            <w:pPr>
              <w:jc w:val="center"/>
              <w:rPr>
                <w:rFonts w:ascii="Times New Roman" w:eastAsia="Calibri" w:hAnsi="Times New Roman" w:cs="Times New Roman"/>
                <w:sz w:val="20"/>
                <w:szCs w:val="20"/>
              </w:rPr>
            </w:pPr>
            <w:r w:rsidRPr="00E46C1E">
              <w:rPr>
                <w:rFonts w:ascii="Times New Roman" w:eastAsia="Calibri" w:hAnsi="Times New Roman" w:cs="Times New Roman"/>
                <w:color w:val="212121"/>
                <w:sz w:val="20"/>
                <w:szCs w:val="20"/>
                <w:shd w:val="clear" w:color="auto" w:fill="FFFFFF"/>
              </w:rPr>
              <w:t>1.62</w:t>
            </w:r>
          </w:p>
        </w:tc>
        <w:tc>
          <w:tcPr>
            <w:tcW w:w="1842" w:type="dxa"/>
          </w:tcPr>
          <w:p w14:paraId="4E29E164" w14:textId="77777777" w:rsidR="000D7BD5" w:rsidRPr="00E46C1E" w:rsidRDefault="000D7BD5" w:rsidP="007038A9">
            <w:pPr>
              <w:jc w:val="center"/>
              <w:rPr>
                <w:rFonts w:ascii="Times New Roman" w:eastAsia="Calibri" w:hAnsi="Times New Roman" w:cs="Times New Roman"/>
                <w:sz w:val="20"/>
                <w:szCs w:val="20"/>
              </w:rPr>
            </w:pPr>
            <w:r w:rsidRPr="00E46C1E">
              <w:rPr>
                <w:rFonts w:ascii="Times New Roman" w:eastAsia="Calibri" w:hAnsi="Times New Roman" w:cs="Times New Roman"/>
                <w:color w:val="212121"/>
                <w:sz w:val="20"/>
                <w:szCs w:val="20"/>
                <w:shd w:val="clear" w:color="auto" w:fill="FFFFFF"/>
              </w:rPr>
              <w:t>95</w:t>
            </w:r>
          </w:p>
        </w:tc>
      </w:tr>
      <w:tr w:rsidR="000D7BD5" w:rsidRPr="008C3BD2" w14:paraId="7BEAE10B" w14:textId="12A71F90" w:rsidTr="00180971">
        <w:tc>
          <w:tcPr>
            <w:tcW w:w="1341" w:type="dxa"/>
            <w:tcBorders>
              <w:bottom w:val="single" w:sz="4" w:space="0" w:color="auto"/>
            </w:tcBorders>
          </w:tcPr>
          <w:p w14:paraId="4BDB59BA" w14:textId="2E4C0C92" w:rsidR="000D7BD5" w:rsidRPr="00E46C1E" w:rsidRDefault="000D7BD5" w:rsidP="008C3BD2">
            <w:pPr>
              <w:rPr>
                <w:rFonts w:ascii="Times New Roman" w:eastAsia="Calibri" w:hAnsi="Times New Roman" w:cs="Times New Roman"/>
                <w:sz w:val="20"/>
                <w:szCs w:val="20"/>
              </w:rPr>
            </w:pPr>
            <w:r w:rsidRPr="00E46C1E">
              <w:rPr>
                <w:rFonts w:ascii="Times New Roman" w:eastAsia="Calibri" w:hAnsi="Times New Roman" w:cs="Times New Roman"/>
                <w:sz w:val="20"/>
                <w:szCs w:val="20"/>
              </w:rPr>
              <w:t>Zidovudine</w:t>
            </w:r>
          </w:p>
        </w:tc>
        <w:tc>
          <w:tcPr>
            <w:tcW w:w="1489" w:type="dxa"/>
            <w:tcBorders>
              <w:bottom w:val="single" w:sz="4" w:space="0" w:color="auto"/>
            </w:tcBorders>
          </w:tcPr>
          <w:p w14:paraId="390E1AC6" w14:textId="696D9D02" w:rsidR="000D7BD5" w:rsidRPr="00E46C1E" w:rsidRDefault="000D7BD5" w:rsidP="008C3BD2">
            <w:pPr>
              <w:rPr>
                <w:rFonts w:ascii="Times New Roman" w:eastAsia="Calibri" w:hAnsi="Times New Roman" w:cs="Times New Roman"/>
                <w:color w:val="212121"/>
                <w:sz w:val="20"/>
                <w:szCs w:val="20"/>
                <w:shd w:val="clear" w:color="auto" w:fill="FFFFFF"/>
              </w:rPr>
            </w:pPr>
            <w:r w:rsidRPr="00E46C1E">
              <w:rPr>
                <w:rFonts w:ascii="Times New Roman" w:hAnsi="Times New Roman" w:cs="Times New Roman"/>
                <w:color w:val="212121"/>
                <w:sz w:val="20"/>
                <w:szCs w:val="20"/>
                <w:shd w:val="clear" w:color="auto" w:fill="FFFFFF"/>
              </w:rPr>
              <w:t>30516-87-1</w:t>
            </w:r>
          </w:p>
        </w:tc>
        <w:tc>
          <w:tcPr>
            <w:tcW w:w="2132" w:type="dxa"/>
            <w:tcBorders>
              <w:bottom w:val="single" w:sz="4" w:space="0" w:color="auto"/>
            </w:tcBorders>
          </w:tcPr>
          <w:p w14:paraId="3C80E959" w14:textId="08F9B999" w:rsidR="000D7BD5" w:rsidRPr="00E46C1E" w:rsidRDefault="000D7BD5" w:rsidP="008C3BD2">
            <w:pPr>
              <w:rPr>
                <w:rFonts w:ascii="Times New Roman" w:hAnsi="Times New Roman" w:cs="Times New Roman"/>
                <w:noProof/>
                <w:sz w:val="20"/>
                <w:szCs w:val="20"/>
              </w:rPr>
            </w:pPr>
            <w:r w:rsidRPr="00E46C1E">
              <w:rPr>
                <w:rFonts w:ascii="Times New Roman" w:hAnsi="Times New Roman" w:cs="Times New Roman"/>
                <w:noProof/>
                <w:sz w:val="20"/>
                <w:szCs w:val="20"/>
              </w:rPr>
              <w:t>C</w:t>
            </w:r>
            <w:r w:rsidRPr="00E46C1E">
              <w:rPr>
                <w:rFonts w:ascii="Times New Roman" w:hAnsi="Times New Roman" w:cs="Times New Roman"/>
                <w:noProof/>
                <w:sz w:val="20"/>
                <w:szCs w:val="20"/>
                <w:vertAlign w:val="subscript"/>
              </w:rPr>
              <w:t>10</w:t>
            </w:r>
            <w:r w:rsidRPr="00E46C1E">
              <w:rPr>
                <w:rFonts w:ascii="Times New Roman" w:hAnsi="Times New Roman" w:cs="Times New Roman"/>
                <w:noProof/>
                <w:sz w:val="20"/>
                <w:szCs w:val="20"/>
              </w:rPr>
              <w:t>H</w:t>
            </w:r>
            <w:r w:rsidRPr="00E46C1E">
              <w:rPr>
                <w:rFonts w:ascii="Times New Roman" w:hAnsi="Times New Roman" w:cs="Times New Roman"/>
                <w:noProof/>
                <w:sz w:val="20"/>
                <w:szCs w:val="20"/>
                <w:vertAlign w:val="subscript"/>
              </w:rPr>
              <w:t>13</w:t>
            </w:r>
            <w:r w:rsidRPr="00E46C1E">
              <w:rPr>
                <w:rFonts w:ascii="Times New Roman" w:hAnsi="Times New Roman" w:cs="Times New Roman"/>
                <w:noProof/>
                <w:sz w:val="20"/>
                <w:szCs w:val="20"/>
              </w:rPr>
              <w:t>N</w:t>
            </w:r>
            <w:r w:rsidRPr="00E46C1E">
              <w:rPr>
                <w:rFonts w:ascii="Times New Roman" w:hAnsi="Times New Roman" w:cs="Times New Roman"/>
                <w:noProof/>
                <w:sz w:val="20"/>
                <w:szCs w:val="20"/>
                <w:vertAlign w:val="subscript"/>
              </w:rPr>
              <w:t>5</w:t>
            </w:r>
            <w:r w:rsidRPr="00E46C1E">
              <w:rPr>
                <w:rFonts w:ascii="Times New Roman" w:hAnsi="Times New Roman" w:cs="Times New Roman"/>
                <w:noProof/>
                <w:sz w:val="20"/>
                <w:szCs w:val="20"/>
              </w:rPr>
              <w:t>O</w:t>
            </w:r>
            <w:r w:rsidRPr="00E46C1E">
              <w:rPr>
                <w:rFonts w:ascii="Times New Roman" w:hAnsi="Times New Roman" w:cs="Times New Roman"/>
                <w:noProof/>
                <w:sz w:val="20"/>
                <w:szCs w:val="20"/>
                <w:vertAlign w:val="subscript"/>
              </w:rPr>
              <w:t>4</w:t>
            </w:r>
          </w:p>
        </w:tc>
        <w:tc>
          <w:tcPr>
            <w:tcW w:w="4961" w:type="dxa"/>
            <w:tcBorders>
              <w:bottom w:val="single" w:sz="4" w:space="0" w:color="auto"/>
            </w:tcBorders>
          </w:tcPr>
          <w:p w14:paraId="7CC877F5" w14:textId="77777777" w:rsidR="006D5AF3" w:rsidRPr="00E46C1E" w:rsidRDefault="006D5AF3" w:rsidP="008C3BD2">
            <w:pPr>
              <w:rPr>
                <w:noProof/>
                <w:sz w:val="20"/>
                <w:szCs w:val="20"/>
              </w:rPr>
            </w:pPr>
          </w:p>
          <w:p w14:paraId="6D25EE7A" w14:textId="6CFE8F33" w:rsidR="000D7BD5" w:rsidRPr="00E46C1E" w:rsidRDefault="000D7BD5" w:rsidP="008C3BD2">
            <w:pPr>
              <w:rPr>
                <w:rFonts w:ascii="Times New Roman" w:eastAsia="Calibri" w:hAnsi="Times New Roman" w:cs="Times New Roman"/>
                <w:noProof/>
                <w:sz w:val="20"/>
                <w:szCs w:val="20"/>
              </w:rPr>
            </w:pPr>
            <w:r w:rsidRPr="00E46C1E">
              <w:rPr>
                <w:noProof/>
                <w:sz w:val="20"/>
                <w:szCs w:val="20"/>
                <w:lang w:val="en-ZA" w:eastAsia="en-ZA"/>
              </w:rPr>
              <w:drawing>
                <wp:inline distT="0" distB="0" distL="0" distR="0" wp14:anchorId="2A739D0E" wp14:editId="519E0AC6">
                  <wp:extent cx="2150058" cy="1137145"/>
                  <wp:effectExtent l="0" t="0" r="3175" b="6350"/>
                  <wp:docPr id="2" name="Picture 2" descr="Zidovudin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Zidovudine"/>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2181965" cy="1154020"/>
                          </a:xfrm>
                          <a:prstGeom prst="rect">
                            <a:avLst/>
                          </a:prstGeom>
                          <a:noFill/>
                          <a:ln>
                            <a:noFill/>
                          </a:ln>
                        </pic:spPr>
                      </pic:pic>
                    </a:graphicData>
                  </a:graphic>
                </wp:inline>
              </w:drawing>
            </w:r>
          </w:p>
        </w:tc>
        <w:tc>
          <w:tcPr>
            <w:tcW w:w="1276" w:type="dxa"/>
            <w:tcBorders>
              <w:bottom w:val="single" w:sz="4" w:space="0" w:color="auto"/>
            </w:tcBorders>
          </w:tcPr>
          <w:p w14:paraId="633AA246" w14:textId="275D3D06" w:rsidR="000D7BD5" w:rsidRPr="00E46C1E" w:rsidRDefault="000D7BD5" w:rsidP="00180971">
            <w:pPr>
              <w:jc w:val="center"/>
              <w:rPr>
                <w:rFonts w:ascii="Times New Roman" w:eastAsia="Calibri" w:hAnsi="Times New Roman" w:cs="Times New Roman"/>
                <w:color w:val="212121"/>
                <w:sz w:val="20"/>
                <w:szCs w:val="20"/>
                <w:shd w:val="clear" w:color="auto" w:fill="FFFFFF"/>
              </w:rPr>
            </w:pPr>
            <w:r w:rsidRPr="00E46C1E">
              <w:rPr>
                <w:rFonts w:ascii="Times New Roman" w:hAnsi="Times New Roman" w:cs="Times New Roman"/>
                <w:color w:val="212121"/>
                <w:sz w:val="20"/>
                <w:szCs w:val="20"/>
                <w:shd w:val="clear" w:color="auto" w:fill="FFFFFF"/>
              </w:rPr>
              <w:t>0.05</w:t>
            </w:r>
          </w:p>
        </w:tc>
        <w:tc>
          <w:tcPr>
            <w:tcW w:w="1842" w:type="dxa"/>
            <w:tcBorders>
              <w:bottom w:val="single" w:sz="4" w:space="0" w:color="auto"/>
            </w:tcBorders>
          </w:tcPr>
          <w:p w14:paraId="5B703D42" w14:textId="350997DB" w:rsidR="000D7BD5" w:rsidRPr="00E46C1E" w:rsidRDefault="000D7BD5" w:rsidP="007038A9">
            <w:pPr>
              <w:jc w:val="center"/>
              <w:rPr>
                <w:rFonts w:ascii="Times New Roman" w:eastAsia="Calibri" w:hAnsi="Times New Roman" w:cs="Times New Roman"/>
                <w:color w:val="212121"/>
                <w:sz w:val="20"/>
                <w:szCs w:val="20"/>
                <w:shd w:val="clear" w:color="auto" w:fill="FFFFFF"/>
              </w:rPr>
            </w:pPr>
            <w:r w:rsidRPr="00E46C1E">
              <w:rPr>
                <w:rFonts w:ascii="Times New Roman" w:hAnsi="Times New Roman" w:cs="Times New Roman"/>
                <w:color w:val="212121"/>
                <w:sz w:val="20"/>
                <w:szCs w:val="20"/>
                <w:shd w:val="clear" w:color="auto" w:fill="FFFFFF"/>
              </w:rPr>
              <w:t>20100</w:t>
            </w:r>
          </w:p>
        </w:tc>
      </w:tr>
    </w:tbl>
    <w:p w14:paraId="134C45C0" w14:textId="1D5198D7" w:rsidR="008C3BD2" w:rsidRDefault="0028626F">
      <w:pPr>
        <w:rPr>
          <w:rFonts w:ascii="Times New Roman" w:hAnsi="Times New Roman" w:cs="Times New Roman"/>
          <w:sz w:val="24"/>
          <w:szCs w:val="24"/>
        </w:rPr>
      </w:pPr>
      <w:r>
        <w:rPr>
          <w:rFonts w:ascii="Times New Roman" w:hAnsi="Times New Roman" w:cs="Times New Roman"/>
          <w:sz w:val="24"/>
          <w:szCs w:val="24"/>
        </w:rPr>
        <w:t>All information sourced from</w:t>
      </w:r>
      <w:r w:rsidR="001C6B91">
        <w:rPr>
          <w:rFonts w:ascii="Times New Roman" w:hAnsi="Times New Roman" w:cs="Times New Roman"/>
          <w:sz w:val="24"/>
          <w:szCs w:val="24"/>
        </w:rPr>
        <w:t xml:space="preserve"> </w:t>
      </w:r>
      <w:hyperlink r:id="rId30" w:history="1">
        <w:r w:rsidR="00C51072" w:rsidRPr="0003688E">
          <w:rPr>
            <w:rStyle w:val="Hyperlink"/>
            <w:rFonts w:ascii="Times New Roman" w:hAnsi="Times New Roman" w:cs="Times New Roman"/>
            <w:sz w:val="24"/>
            <w:szCs w:val="24"/>
          </w:rPr>
          <w:t>https://pubchem.ncbi.nlm.nih.gov/</w:t>
        </w:r>
      </w:hyperlink>
      <w:r w:rsidR="00C51072">
        <w:rPr>
          <w:rFonts w:ascii="Times New Roman" w:hAnsi="Times New Roman" w:cs="Times New Roman"/>
          <w:sz w:val="24"/>
          <w:szCs w:val="24"/>
        </w:rPr>
        <w:t xml:space="preserve"> Accessed: </w:t>
      </w:r>
      <w:r w:rsidR="004C60C9">
        <w:rPr>
          <w:rFonts w:ascii="Times New Roman" w:hAnsi="Times New Roman" w:cs="Times New Roman"/>
          <w:sz w:val="24"/>
          <w:szCs w:val="24"/>
        </w:rPr>
        <w:t>17 February 2022</w:t>
      </w:r>
    </w:p>
    <w:p w14:paraId="4629FE4E" w14:textId="77777777" w:rsidR="004C6B79" w:rsidRDefault="004C6B79" w:rsidP="004C6B79">
      <w:pPr>
        <w:jc w:val="both"/>
        <w:rPr>
          <w:rFonts w:ascii="Times New Roman" w:eastAsia="Calibri" w:hAnsi="Times New Roman" w:cs="Times New Roman"/>
          <w:b/>
          <w:bCs/>
          <w:sz w:val="24"/>
          <w:szCs w:val="24"/>
        </w:rPr>
      </w:pPr>
    </w:p>
    <w:p w14:paraId="05CF4698" w14:textId="77777777" w:rsidR="00942212" w:rsidRDefault="00942212" w:rsidP="004C6B79">
      <w:pPr>
        <w:jc w:val="both"/>
        <w:rPr>
          <w:rFonts w:ascii="Times New Roman" w:eastAsia="Calibri" w:hAnsi="Times New Roman" w:cs="Times New Roman"/>
          <w:b/>
          <w:bCs/>
          <w:sz w:val="24"/>
          <w:szCs w:val="24"/>
        </w:rPr>
      </w:pPr>
    </w:p>
    <w:p w14:paraId="0E19893E" w14:textId="77777777" w:rsidR="00942212" w:rsidRDefault="00942212" w:rsidP="004C6B79">
      <w:pPr>
        <w:jc w:val="both"/>
        <w:rPr>
          <w:rFonts w:ascii="Times New Roman" w:eastAsia="Calibri" w:hAnsi="Times New Roman" w:cs="Times New Roman"/>
          <w:b/>
          <w:bCs/>
          <w:sz w:val="24"/>
          <w:szCs w:val="24"/>
        </w:rPr>
      </w:pPr>
    </w:p>
    <w:p w14:paraId="57E73492" w14:textId="77777777" w:rsidR="00942212" w:rsidRDefault="00942212" w:rsidP="004C6B79">
      <w:pPr>
        <w:jc w:val="both"/>
        <w:rPr>
          <w:rFonts w:ascii="Times New Roman" w:eastAsia="Calibri" w:hAnsi="Times New Roman" w:cs="Times New Roman"/>
          <w:b/>
          <w:bCs/>
          <w:sz w:val="24"/>
          <w:szCs w:val="24"/>
        </w:rPr>
      </w:pPr>
    </w:p>
    <w:p w14:paraId="1F9637F3" w14:textId="77777777" w:rsidR="00942212" w:rsidRDefault="00942212" w:rsidP="004C6B79">
      <w:pPr>
        <w:jc w:val="both"/>
        <w:rPr>
          <w:rFonts w:ascii="Times New Roman" w:eastAsia="Calibri" w:hAnsi="Times New Roman" w:cs="Times New Roman"/>
          <w:b/>
          <w:bCs/>
          <w:sz w:val="24"/>
          <w:szCs w:val="24"/>
        </w:rPr>
      </w:pPr>
    </w:p>
    <w:p w14:paraId="034E709E" w14:textId="77777777" w:rsidR="00942212" w:rsidRDefault="00942212" w:rsidP="004C6B79">
      <w:pPr>
        <w:jc w:val="both"/>
        <w:rPr>
          <w:rFonts w:ascii="Times New Roman" w:eastAsia="Calibri" w:hAnsi="Times New Roman" w:cs="Times New Roman"/>
          <w:b/>
          <w:bCs/>
          <w:sz w:val="24"/>
          <w:szCs w:val="24"/>
        </w:rPr>
      </w:pPr>
    </w:p>
    <w:p w14:paraId="6D25077B" w14:textId="77777777" w:rsidR="00942212" w:rsidRDefault="00942212" w:rsidP="004C6B79">
      <w:pPr>
        <w:jc w:val="both"/>
        <w:rPr>
          <w:rFonts w:ascii="Times New Roman" w:eastAsia="Calibri" w:hAnsi="Times New Roman" w:cs="Times New Roman"/>
          <w:b/>
          <w:bCs/>
          <w:sz w:val="24"/>
          <w:szCs w:val="24"/>
        </w:rPr>
      </w:pPr>
    </w:p>
    <w:p w14:paraId="57548F77" w14:textId="77777777" w:rsidR="00942212" w:rsidRDefault="00942212" w:rsidP="004C6B79">
      <w:pPr>
        <w:jc w:val="both"/>
        <w:rPr>
          <w:rFonts w:ascii="Times New Roman" w:eastAsia="Calibri" w:hAnsi="Times New Roman" w:cs="Times New Roman"/>
          <w:b/>
          <w:bCs/>
          <w:sz w:val="24"/>
          <w:szCs w:val="24"/>
        </w:rPr>
        <w:sectPr w:rsidR="00942212" w:rsidSect="00B526A3">
          <w:pgSz w:w="15840" w:h="12240" w:orient="landscape"/>
          <w:pgMar w:top="1440" w:right="1440" w:bottom="1440" w:left="1440" w:header="709" w:footer="709" w:gutter="0"/>
          <w:cols w:space="708"/>
          <w:docGrid w:linePitch="360"/>
        </w:sectPr>
      </w:pPr>
    </w:p>
    <w:p w14:paraId="6222EE59" w14:textId="4FE18ABC" w:rsidR="00F77424" w:rsidRDefault="00F77424" w:rsidP="00D76E04">
      <w:pPr>
        <w:spacing w:line="276" w:lineRule="auto"/>
        <w:jc w:val="both"/>
        <w:rPr>
          <w:rFonts w:ascii="Times New Roman" w:hAnsi="Times New Roman" w:cs="Times New Roman"/>
          <w:b/>
          <w:sz w:val="24"/>
          <w:szCs w:val="24"/>
        </w:rPr>
      </w:pPr>
      <w:r w:rsidRPr="003F3D92">
        <w:rPr>
          <w:rFonts w:ascii="Times New Roman" w:hAnsi="Times New Roman" w:cs="Times New Roman"/>
          <w:b/>
          <w:sz w:val="24"/>
          <w:szCs w:val="24"/>
        </w:rPr>
        <w:lastRenderedPageBreak/>
        <w:t>References</w:t>
      </w:r>
    </w:p>
    <w:p w14:paraId="57B2E987" w14:textId="77777777" w:rsidR="004F0B41" w:rsidRPr="00FD74CD" w:rsidRDefault="00456CB8" w:rsidP="00FD74CD">
      <w:pPr>
        <w:pStyle w:val="Bibliography"/>
        <w:spacing w:line="276" w:lineRule="auto"/>
        <w:jc w:val="both"/>
        <w:rPr>
          <w:rFonts w:ascii="Times New Roman" w:hAnsi="Times New Roman" w:cs="Times New Roman"/>
          <w:sz w:val="24"/>
          <w:szCs w:val="24"/>
        </w:rPr>
      </w:pPr>
      <w:r w:rsidRPr="00FD74CD">
        <w:rPr>
          <w:rFonts w:ascii="Times New Roman" w:eastAsia="Calibri" w:hAnsi="Times New Roman" w:cs="Times New Roman"/>
          <w:sz w:val="24"/>
          <w:szCs w:val="24"/>
        </w:rPr>
        <w:fldChar w:fldCharType="begin"/>
      </w:r>
      <w:r w:rsidR="004F0B41" w:rsidRPr="00FD74CD">
        <w:rPr>
          <w:rFonts w:ascii="Times New Roman" w:eastAsia="Calibri" w:hAnsi="Times New Roman" w:cs="Times New Roman"/>
          <w:sz w:val="24"/>
          <w:szCs w:val="24"/>
        </w:rPr>
        <w:instrText xml:space="preserve"> ADDIN ZOTERO_BIBL {"uncited":[],"omitted":[],"custom":[]} CSL_BIBLIOGRAPHY </w:instrText>
      </w:r>
      <w:r w:rsidRPr="00FD74CD">
        <w:rPr>
          <w:rFonts w:ascii="Times New Roman" w:eastAsia="Calibri" w:hAnsi="Times New Roman" w:cs="Times New Roman"/>
          <w:sz w:val="24"/>
          <w:szCs w:val="24"/>
        </w:rPr>
        <w:fldChar w:fldCharType="separate"/>
      </w:r>
      <w:r w:rsidR="004F0B41" w:rsidRPr="00FD74CD">
        <w:rPr>
          <w:rFonts w:ascii="Times New Roman" w:hAnsi="Times New Roman" w:cs="Times New Roman"/>
          <w:sz w:val="24"/>
          <w:szCs w:val="24"/>
        </w:rPr>
        <w:t>[1]</w:t>
      </w:r>
      <w:r w:rsidR="004F0B41" w:rsidRPr="00FD74CD">
        <w:rPr>
          <w:rFonts w:ascii="Times New Roman" w:hAnsi="Times New Roman" w:cs="Times New Roman"/>
          <w:sz w:val="24"/>
          <w:szCs w:val="24"/>
        </w:rPr>
        <w:tab/>
        <w:t>UNAIDS, Global HIV &amp; AIDS statistics — Fact sheet, (2021). https://www.unaids.org/en/resources/fact-sheet (accessed June 28, 2022).</w:t>
      </w:r>
    </w:p>
    <w:p w14:paraId="05B5BFCE" w14:textId="77777777" w:rsidR="004F0B41" w:rsidRPr="00FD74CD" w:rsidRDefault="004F0B41" w:rsidP="00FD74CD">
      <w:pPr>
        <w:pStyle w:val="Bibliography"/>
        <w:spacing w:line="276" w:lineRule="auto"/>
        <w:jc w:val="both"/>
        <w:rPr>
          <w:rFonts w:ascii="Times New Roman" w:hAnsi="Times New Roman" w:cs="Times New Roman"/>
          <w:sz w:val="24"/>
          <w:szCs w:val="24"/>
        </w:rPr>
      </w:pPr>
      <w:r w:rsidRPr="00FD74CD">
        <w:rPr>
          <w:rFonts w:ascii="Times New Roman" w:hAnsi="Times New Roman" w:cs="Times New Roman"/>
          <w:sz w:val="24"/>
          <w:szCs w:val="24"/>
        </w:rPr>
        <w:t>[2]</w:t>
      </w:r>
      <w:r w:rsidRPr="00FD74CD">
        <w:rPr>
          <w:rFonts w:ascii="Times New Roman" w:hAnsi="Times New Roman" w:cs="Times New Roman"/>
          <w:sz w:val="24"/>
          <w:szCs w:val="24"/>
        </w:rPr>
        <w:tab/>
        <w:t>O.A. Abafe, J. Späth, J. Fick, S. Jansson, C. Buckley, A. Stark, B. Pietruschka, B.S. Martincigh, LC-MS/MS determination of antiretroviral drugs in influents and effluents from wastewater treatment plants in KwaZulu-Natal, South Africa, Chemosphere. 200 (2018) 660–670. https://doi.org/10.1016/j.chemosphere.2018.02.105.</w:t>
      </w:r>
    </w:p>
    <w:p w14:paraId="288BFA8F" w14:textId="77777777" w:rsidR="004F0B41" w:rsidRPr="00FD74CD" w:rsidRDefault="004F0B41" w:rsidP="00FD74CD">
      <w:pPr>
        <w:pStyle w:val="Bibliography"/>
        <w:spacing w:line="276" w:lineRule="auto"/>
        <w:jc w:val="both"/>
        <w:rPr>
          <w:rFonts w:ascii="Times New Roman" w:hAnsi="Times New Roman" w:cs="Times New Roman"/>
          <w:sz w:val="24"/>
          <w:szCs w:val="24"/>
        </w:rPr>
      </w:pPr>
      <w:r w:rsidRPr="00FD74CD">
        <w:rPr>
          <w:rFonts w:ascii="Times New Roman" w:hAnsi="Times New Roman" w:cs="Times New Roman"/>
          <w:sz w:val="24"/>
          <w:szCs w:val="24"/>
        </w:rPr>
        <w:t>[3]</w:t>
      </w:r>
      <w:r w:rsidRPr="00FD74CD">
        <w:rPr>
          <w:rFonts w:ascii="Times New Roman" w:hAnsi="Times New Roman" w:cs="Times New Roman"/>
          <w:sz w:val="24"/>
          <w:szCs w:val="24"/>
        </w:rPr>
        <w:tab/>
        <w:t>J. Funke, C. Prasse, T.A. Ternes, Identification of transformation products of antiviral drugs formed during biological wastewater treatment and their occurrence in the urban water cycle, Water Res. 98 (2016) 75–83. https://doi.org/10.1016/j.watres.2016.03.045.</w:t>
      </w:r>
    </w:p>
    <w:p w14:paraId="1D1806AF" w14:textId="77777777" w:rsidR="004F0B41" w:rsidRPr="00FD74CD" w:rsidRDefault="004F0B41" w:rsidP="00FD74CD">
      <w:pPr>
        <w:pStyle w:val="Bibliography"/>
        <w:spacing w:line="276" w:lineRule="auto"/>
        <w:jc w:val="both"/>
        <w:rPr>
          <w:rFonts w:ascii="Times New Roman" w:hAnsi="Times New Roman" w:cs="Times New Roman"/>
          <w:sz w:val="24"/>
          <w:szCs w:val="24"/>
        </w:rPr>
      </w:pPr>
      <w:r w:rsidRPr="00FD74CD">
        <w:rPr>
          <w:rFonts w:ascii="Times New Roman" w:hAnsi="Times New Roman" w:cs="Times New Roman"/>
          <w:sz w:val="24"/>
          <w:szCs w:val="24"/>
        </w:rPr>
        <w:t>[4]</w:t>
      </w:r>
      <w:r w:rsidRPr="00FD74CD">
        <w:rPr>
          <w:rFonts w:ascii="Times New Roman" w:hAnsi="Times New Roman" w:cs="Times New Roman"/>
          <w:sz w:val="24"/>
          <w:szCs w:val="24"/>
        </w:rPr>
        <w:tab/>
        <w:t>L. Boulard, G. Dierkes, T. Ternes, Utilization of large volume zwitterionic hydrophilic interaction liquid chromatography for the analysis of polar pharmaceuticals in aqueous environmental samples: Benefits and limitations, J. Chromatogr. A. 1535 (2018) 27–43. https://doi.org/10.1016/j.chroma.2017.12.023.</w:t>
      </w:r>
    </w:p>
    <w:p w14:paraId="3DC52D09" w14:textId="77777777" w:rsidR="004F0B41" w:rsidRPr="00FD74CD" w:rsidRDefault="004F0B41" w:rsidP="00FD74CD">
      <w:pPr>
        <w:pStyle w:val="Bibliography"/>
        <w:spacing w:line="276" w:lineRule="auto"/>
        <w:jc w:val="both"/>
        <w:rPr>
          <w:rFonts w:ascii="Times New Roman" w:hAnsi="Times New Roman" w:cs="Times New Roman"/>
          <w:sz w:val="24"/>
          <w:szCs w:val="24"/>
        </w:rPr>
      </w:pPr>
      <w:r w:rsidRPr="00FD74CD">
        <w:rPr>
          <w:rFonts w:ascii="Times New Roman" w:hAnsi="Times New Roman" w:cs="Times New Roman"/>
          <w:sz w:val="24"/>
          <w:szCs w:val="24"/>
        </w:rPr>
        <w:t>[5]</w:t>
      </w:r>
      <w:r w:rsidRPr="00FD74CD">
        <w:rPr>
          <w:rFonts w:ascii="Times New Roman" w:hAnsi="Times New Roman" w:cs="Times New Roman"/>
          <w:sz w:val="24"/>
          <w:szCs w:val="24"/>
        </w:rPr>
        <w:tab/>
        <w:t>C. Prasse, M.P. Schlüsener, R. Schulz, T.A. Ternes, Antiviral Drugs in Wastewater and Surface Waters: A New Pharmaceutical Class of Environmental Relevance?, Environ. Sci. Technol. 44 (2010) 1728–1735. https://doi.org/10.1021/es903216p.</w:t>
      </w:r>
    </w:p>
    <w:p w14:paraId="505D745B" w14:textId="77777777" w:rsidR="004F0B41" w:rsidRPr="00FD74CD" w:rsidRDefault="004F0B41" w:rsidP="00FD74CD">
      <w:pPr>
        <w:pStyle w:val="Bibliography"/>
        <w:spacing w:line="276" w:lineRule="auto"/>
        <w:jc w:val="both"/>
        <w:rPr>
          <w:rFonts w:ascii="Times New Roman" w:hAnsi="Times New Roman" w:cs="Times New Roman"/>
          <w:sz w:val="24"/>
          <w:szCs w:val="24"/>
        </w:rPr>
      </w:pPr>
      <w:r w:rsidRPr="00FD74CD">
        <w:rPr>
          <w:rFonts w:ascii="Times New Roman" w:hAnsi="Times New Roman" w:cs="Times New Roman"/>
          <w:sz w:val="24"/>
          <w:szCs w:val="24"/>
        </w:rPr>
        <w:t>[6]</w:t>
      </w:r>
      <w:r w:rsidRPr="00FD74CD">
        <w:rPr>
          <w:rFonts w:ascii="Times New Roman" w:hAnsi="Times New Roman" w:cs="Times New Roman"/>
          <w:sz w:val="24"/>
          <w:szCs w:val="24"/>
        </w:rPr>
        <w:tab/>
        <w:t>K.O. K’oreje, L. Vergeynst, D. Ombaka, P. De Wispelaere, M. Okoth, H. Van Langenhove, K. Demeestere, Occurrence patterns of pharmaceutical residues in wastewater, surface water and groundwater of Nairobi and Kisumu city, Kenya, Chemosphere. 149 (2016) 238–244. https://doi.org/10.1016/j.chemosphere.2016.01.095.</w:t>
      </w:r>
    </w:p>
    <w:p w14:paraId="2C45A8D7" w14:textId="77777777" w:rsidR="004F0B41" w:rsidRPr="00FD74CD" w:rsidRDefault="004F0B41" w:rsidP="00FD74CD">
      <w:pPr>
        <w:pStyle w:val="Bibliography"/>
        <w:spacing w:line="276" w:lineRule="auto"/>
        <w:jc w:val="both"/>
        <w:rPr>
          <w:rFonts w:ascii="Times New Roman" w:hAnsi="Times New Roman" w:cs="Times New Roman"/>
          <w:sz w:val="24"/>
          <w:szCs w:val="24"/>
        </w:rPr>
      </w:pPr>
      <w:r w:rsidRPr="00FD74CD">
        <w:rPr>
          <w:rFonts w:ascii="Times New Roman" w:hAnsi="Times New Roman" w:cs="Times New Roman"/>
          <w:sz w:val="24"/>
          <w:szCs w:val="24"/>
        </w:rPr>
        <w:t>[7]</w:t>
      </w:r>
      <w:r w:rsidRPr="00FD74CD">
        <w:rPr>
          <w:rFonts w:ascii="Times New Roman" w:hAnsi="Times New Roman" w:cs="Times New Roman"/>
          <w:sz w:val="24"/>
          <w:szCs w:val="24"/>
        </w:rPr>
        <w:tab/>
        <w:t>S.P. Mtolo, P.N. Mahlambi, L.M. Madikizela, Synthesis and application of a molecularly imprinted polymer in selective solid-phase extraction of efavirenz from water, Water Sci. Technol. 79 (2019) 356–365. https://doi.org/10.2166/wst.2019.054.</w:t>
      </w:r>
    </w:p>
    <w:p w14:paraId="076B1B86" w14:textId="77777777" w:rsidR="004F0B41" w:rsidRPr="00FD74CD" w:rsidRDefault="004F0B41" w:rsidP="00FD74CD">
      <w:pPr>
        <w:pStyle w:val="Bibliography"/>
        <w:spacing w:line="276" w:lineRule="auto"/>
        <w:jc w:val="both"/>
        <w:rPr>
          <w:rFonts w:ascii="Times New Roman" w:hAnsi="Times New Roman" w:cs="Times New Roman"/>
          <w:sz w:val="24"/>
          <w:szCs w:val="24"/>
        </w:rPr>
      </w:pPr>
      <w:r w:rsidRPr="00FD74CD">
        <w:rPr>
          <w:rFonts w:ascii="Times New Roman" w:hAnsi="Times New Roman" w:cs="Times New Roman"/>
          <w:sz w:val="24"/>
          <w:szCs w:val="24"/>
        </w:rPr>
        <w:t>[8]</w:t>
      </w:r>
      <w:r w:rsidRPr="00FD74CD">
        <w:rPr>
          <w:rFonts w:ascii="Times New Roman" w:hAnsi="Times New Roman" w:cs="Times New Roman"/>
          <w:sz w:val="24"/>
          <w:szCs w:val="24"/>
        </w:rPr>
        <w:tab/>
        <w:t>N.Y. Mlunguza, S. Ncube, P.N. Mahlambi, L. Chimuka, L.M. Madikizela, Determination of selected antiretroviral drugs in wastewater, surface water and aquatic plants using hollow fibre liquid phase microextraction and liquid chromatography - tandem mass spectrometry, J. Hazard. Mater. 382 (2020) 121067. https://doi.org/10.1016/j.jhazmat.2019.121067.</w:t>
      </w:r>
    </w:p>
    <w:p w14:paraId="330B87DF" w14:textId="77777777" w:rsidR="004F0B41" w:rsidRPr="00FD74CD" w:rsidRDefault="004F0B41" w:rsidP="00FD74CD">
      <w:pPr>
        <w:pStyle w:val="Bibliography"/>
        <w:spacing w:line="276" w:lineRule="auto"/>
        <w:jc w:val="both"/>
        <w:rPr>
          <w:rFonts w:ascii="Times New Roman" w:hAnsi="Times New Roman" w:cs="Times New Roman"/>
          <w:sz w:val="24"/>
          <w:szCs w:val="24"/>
        </w:rPr>
      </w:pPr>
      <w:r w:rsidRPr="00FD74CD">
        <w:rPr>
          <w:rFonts w:ascii="Times New Roman" w:hAnsi="Times New Roman" w:cs="Times New Roman"/>
          <w:sz w:val="24"/>
          <w:szCs w:val="24"/>
        </w:rPr>
        <w:lastRenderedPageBreak/>
        <w:t>[9]</w:t>
      </w:r>
      <w:r w:rsidRPr="00FD74CD">
        <w:rPr>
          <w:rFonts w:ascii="Times New Roman" w:hAnsi="Times New Roman" w:cs="Times New Roman"/>
          <w:sz w:val="24"/>
          <w:szCs w:val="24"/>
        </w:rPr>
        <w:tab/>
        <w:t>C. Schoeman, M. Mashiane, M. Dlamini, O.J. Okonkwo, Quantification of Selected Antiretroviral Drugs in a Wastewater Treatment Works in South Africa Using GC-TOFMS, J. Chromatogr. Sep. Tech. 06 (2015). https://doi.org/10.4172/2157-7064.1000272.</w:t>
      </w:r>
    </w:p>
    <w:p w14:paraId="5C684596" w14:textId="77777777" w:rsidR="004F0B41" w:rsidRPr="00FD74CD" w:rsidRDefault="004F0B41" w:rsidP="00FD74CD">
      <w:pPr>
        <w:pStyle w:val="Bibliography"/>
        <w:spacing w:line="276" w:lineRule="auto"/>
        <w:jc w:val="both"/>
        <w:rPr>
          <w:rFonts w:ascii="Times New Roman" w:hAnsi="Times New Roman" w:cs="Times New Roman"/>
          <w:sz w:val="24"/>
          <w:szCs w:val="24"/>
        </w:rPr>
      </w:pPr>
      <w:r w:rsidRPr="00FD74CD">
        <w:rPr>
          <w:rFonts w:ascii="Times New Roman" w:hAnsi="Times New Roman" w:cs="Times New Roman"/>
          <w:sz w:val="24"/>
          <w:szCs w:val="24"/>
        </w:rPr>
        <w:t>[10]</w:t>
      </w:r>
      <w:r w:rsidRPr="00FD74CD">
        <w:rPr>
          <w:rFonts w:ascii="Times New Roman" w:hAnsi="Times New Roman" w:cs="Times New Roman"/>
          <w:sz w:val="24"/>
          <w:szCs w:val="24"/>
        </w:rPr>
        <w:tab/>
        <w:t>T.T. Mosekiemang, M.A. Stander, A. de Villiers, Simultaneous quantification of commonly prescribed antiretroviral drugs and their selected metabolites in aqueous environmental samples by direct injection and solid phase extraction liquid chromatography - tandem mass spectrometry, Chemosphere. 220 (2019) 983–992. https://doi.org/10.1016/j.chemosphere.2018.12.205.</w:t>
      </w:r>
    </w:p>
    <w:p w14:paraId="27426196" w14:textId="77777777" w:rsidR="004F0B41" w:rsidRPr="00FD74CD" w:rsidRDefault="004F0B41" w:rsidP="00FD74CD">
      <w:pPr>
        <w:pStyle w:val="Bibliography"/>
        <w:spacing w:line="276" w:lineRule="auto"/>
        <w:jc w:val="both"/>
        <w:rPr>
          <w:rFonts w:ascii="Times New Roman" w:hAnsi="Times New Roman" w:cs="Times New Roman"/>
          <w:sz w:val="24"/>
          <w:szCs w:val="24"/>
        </w:rPr>
      </w:pPr>
      <w:r w:rsidRPr="00FD74CD">
        <w:rPr>
          <w:rFonts w:ascii="Times New Roman" w:hAnsi="Times New Roman" w:cs="Times New Roman"/>
          <w:sz w:val="24"/>
          <w:szCs w:val="24"/>
        </w:rPr>
        <w:t>[11]</w:t>
      </w:r>
      <w:r w:rsidRPr="00FD74CD">
        <w:rPr>
          <w:rFonts w:ascii="Times New Roman" w:hAnsi="Times New Roman" w:cs="Times New Roman"/>
          <w:sz w:val="24"/>
          <w:szCs w:val="24"/>
        </w:rPr>
        <w:tab/>
        <w:t>K.O. K’oreje, F.J. Kandie, L. Vergeynst, M.A. Abira, H. Van Langenhove, M. Okoth, K. Demeestere, Occurrence, fate and removal of pharmaceuticals, personal care products and pesticides in wastewater stabilization ponds and receiving rivers in the Nzoia Basin, Kenya, Sci. Total Environ. 637–638 (2018) 336–348. https://doi.org/10.1016/j.scitotenv.2018.04.331.</w:t>
      </w:r>
    </w:p>
    <w:p w14:paraId="38A68605" w14:textId="77777777" w:rsidR="004F0B41" w:rsidRPr="00FD74CD" w:rsidRDefault="004F0B41" w:rsidP="00FD74CD">
      <w:pPr>
        <w:pStyle w:val="Bibliography"/>
        <w:spacing w:line="276" w:lineRule="auto"/>
        <w:jc w:val="both"/>
        <w:rPr>
          <w:rFonts w:ascii="Times New Roman" w:hAnsi="Times New Roman" w:cs="Times New Roman"/>
          <w:sz w:val="24"/>
          <w:szCs w:val="24"/>
        </w:rPr>
      </w:pPr>
      <w:r w:rsidRPr="00FD74CD">
        <w:rPr>
          <w:rFonts w:ascii="Times New Roman" w:hAnsi="Times New Roman" w:cs="Times New Roman"/>
          <w:sz w:val="24"/>
          <w:szCs w:val="24"/>
        </w:rPr>
        <w:t>[12]</w:t>
      </w:r>
      <w:r w:rsidRPr="00FD74CD">
        <w:rPr>
          <w:rFonts w:ascii="Times New Roman" w:hAnsi="Times New Roman" w:cs="Times New Roman"/>
          <w:sz w:val="24"/>
          <w:szCs w:val="24"/>
        </w:rPr>
        <w:tab/>
        <w:t>E. Ngumba, A. Gachanja, T. Tuhkanen, Occurrence of selected antibiotics and antiretroviral drugs in Nairobi River Basin, Kenya, Sci. Total Environ. 539 (2016) 206–213. https://doi.org/10.1016/j.scitotenv.2015.08.139.</w:t>
      </w:r>
    </w:p>
    <w:p w14:paraId="67702F14" w14:textId="77777777" w:rsidR="004F0B41" w:rsidRPr="00FD74CD" w:rsidRDefault="004F0B41" w:rsidP="00FD74CD">
      <w:pPr>
        <w:pStyle w:val="Bibliography"/>
        <w:spacing w:line="276" w:lineRule="auto"/>
        <w:jc w:val="both"/>
        <w:rPr>
          <w:rFonts w:ascii="Times New Roman" w:hAnsi="Times New Roman" w:cs="Times New Roman"/>
          <w:sz w:val="24"/>
          <w:szCs w:val="24"/>
        </w:rPr>
      </w:pPr>
      <w:r w:rsidRPr="00FD74CD">
        <w:rPr>
          <w:rFonts w:ascii="Times New Roman" w:hAnsi="Times New Roman" w:cs="Times New Roman"/>
          <w:sz w:val="24"/>
          <w:szCs w:val="24"/>
        </w:rPr>
        <w:t>[13]</w:t>
      </w:r>
      <w:r w:rsidRPr="00FD74CD">
        <w:rPr>
          <w:rFonts w:ascii="Times New Roman" w:hAnsi="Times New Roman" w:cs="Times New Roman"/>
          <w:sz w:val="24"/>
          <w:szCs w:val="24"/>
        </w:rPr>
        <w:tab/>
        <w:t>E. Ngumba, A. Gachanja, J. Nyirenda, J. Maldonado, T. Tuhkanen, Occurrence of antibiotics and antiretroviral drugs in source-separated urine, groundwater, surface water and wastewater in the peri-urban area of Chunga in Lusaka, Zambia, Water SA. 46 (2020) 278–284.</w:t>
      </w:r>
    </w:p>
    <w:p w14:paraId="55CAF41F" w14:textId="77777777" w:rsidR="004F0B41" w:rsidRPr="00FD74CD" w:rsidRDefault="004F0B41" w:rsidP="00FD74CD">
      <w:pPr>
        <w:pStyle w:val="Bibliography"/>
        <w:spacing w:line="276" w:lineRule="auto"/>
        <w:jc w:val="both"/>
        <w:rPr>
          <w:rFonts w:ascii="Times New Roman" w:hAnsi="Times New Roman" w:cs="Times New Roman"/>
          <w:sz w:val="24"/>
          <w:szCs w:val="24"/>
        </w:rPr>
      </w:pPr>
      <w:r w:rsidRPr="00FD74CD">
        <w:rPr>
          <w:rFonts w:ascii="Times New Roman" w:hAnsi="Times New Roman" w:cs="Times New Roman"/>
          <w:sz w:val="24"/>
          <w:szCs w:val="24"/>
        </w:rPr>
        <w:t>[14]</w:t>
      </w:r>
      <w:r w:rsidRPr="00FD74CD">
        <w:rPr>
          <w:rFonts w:ascii="Times New Roman" w:hAnsi="Times New Roman" w:cs="Times New Roman"/>
          <w:sz w:val="24"/>
          <w:szCs w:val="24"/>
        </w:rPr>
        <w:tab/>
        <w:t>T.P. Wood, C.S.J. Duvenage, E. Rohwer, The occurrence of anti-retroviral compounds used for HIV treatment in South African surface water, Environ. Pollut. 199 (2015) 235–243. https://doi.org/10.1016/j.envpol.2015.01.030.</w:t>
      </w:r>
    </w:p>
    <w:p w14:paraId="66042BA4" w14:textId="77777777" w:rsidR="004F0B41" w:rsidRPr="00FD74CD" w:rsidRDefault="004F0B41" w:rsidP="00FD74CD">
      <w:pPr>
        <w:pStyle w:val="Bibliography"/>
        <w:spacing w:line="276" w:lineRule="auto"/>
        <w:jc w:val="both"/>
        <w:rPr>
          <w:rFonts w:ascii="Times New Roman" w:hAnsi="Times New Roman" w:cs="Times New Roman"/>
          <w:sz w:val="24"/>
          <w:szCs w:val="24"/>
        </w:rPr>
      </w:pPr>
      <w:r w:rsidRPr="00FD74CD">
        <w:rPr>
          <w:rFonts w:ascii="Times New Roman" w:hAnsi="Times New Roman" w:cs="Times New Roman"/>
          <w:sz w:val="24"/>
          <w:szCs w:val="24"/>
        </w:rPr>
        <w:t>[15]</w:t>
      </w:r>
      <w:r w:rsidRPr="00FD74CD">
        <w:rPr>
          <w:rFonts w:ascii="Times New Roman" w:hAnsi="Times New Roman" w:cs="Times New Roman"/>
          <w:sz w:val="24"/>
          <w:szCs w:val="24"/>
        </w:rPr>
        <w:tab/>
        <w:t>J. Margot, C. Kienle, A. Magnet, M. Weil, L. Rossi, L.F. de Alencastro, C. Abegglen, D. Thonney, N. Chèvre, M. Schärer, D.A. Barry, Treatment of micropollutants in municipal wastewater: Ozone or powdered activated carbon?, Sci. Total Environ. 461–462 (2013) 480–498. https://doi.org/10.1016/j.scitotenv.2013.05.034.</w:t>
      </w:r>
    </w:p>
    <w:p w14:paraId="490B1F60" w14:textId="77777777" w:rsidR="004F0B41" w:rsidRPr="00FD74CD" w:rsidRDefault="004F0B41" w:rsidP="00FD74CD">
      <w:pPr>
        <w:pStyle w:val="Bibliography"/>
        <w:spacing w:line="276" w:lineRule="auto"/>
        <w:jc w:val="both"/>
        <w:rPr>
          <w:rFonts w:ascii="Times New Roman" w:hAnsi="Times New Roman" w:cs="Times New Roman"/>
          <w:sz w:val="24"/>
          <w:szCs w:val="24"/>
        </w:rPr>
      </w:pPr>
      <w:r w:rsidRPr="00FD74CD">
        <w:rPr>
          <w:rFonts w:ascii="Times New Roman" w:hAnsi="Times New Roman" w:cs="Times New Roman"/>
          <w:sz w:val="24"/>
          <w:szCs w:val="24"/>
        </w:rPr>
        <w:t>[16]</w:t>
      </w:r>
      <w:r w:rsidRPr="00FD74CD">
        <w:rPr>
          <w:rFonts w:ascii="Times New Roman" w:hAnsi="Times New Roman" w:cs="Times New Roman"/>
          <w:sz w:val="24"/>
          <w:szCs w:val="24"/>
        </w:rPr>
        <w:tab/>
        <w:t>E. Ngumba, Occurrence and control of selected antibiotics and antiretroviral drugs in urban hydrological cycles, (2018) 95.</w:t>
      </w:r>
    </w:p>
    <w:p w14:paraId="4ABF75D3" w14:textId="77777777" w:rsidR="004F0B41" w:rsidRPr="00FD74CD" w:rsidRDefault="004F0B41" w:rsidP="00FD74CD">
      <w:pPr>
        <w:pStyle w:val="Bibliography"/>
        <w:spacing w:line="276" w:lineRule="auto"/>
        <w:jc w:val="both"/>
        <w:rPr>
          <w:rFonts w:ascii="Times New Roman" w:hAnsi="Times New Roman" w:cs="Times New Roman"/>
          <w:sz w:val="24"/>
          <w:szCs w:val="24"/>
        </w:rPr>
      </w:pPr>
      <w:r w:rsidRPr="00FD74CD">
        <w:rPr>
          <w:rFonts w:ascii="Times New Roman" w:hAnsi="Times New Roman" w:cs="Times New Roman"/>
          <w:sz w:val="24"/>
          <w:szCs w:val="24"/>
        </w:rPr>
        <w:t>[17]</w:t>
      </w:r>
      <w:r w:rsidRPr="00FD74CD">
        <w:rPr>
          <w:rFonts w:ascii="Times New Roman" w:hAnsi="Times New Roman" w:cs="Times New Roman"/>
          <w:sz w:val="24"/>
          <w:szCs w:val="24"/>
        </w:rPr>
        <w:tab/>
        <w:t xml:space="preserve">Y. Aminot, X. Litrico, M. Chambolle, C. Arnaud, P. Pardon, H. Budzindki, Development and application of a multi-residue method for the determination of 53 pharmaceuticals in water, sediment, and suspended </w:t>
      </w:r>
      <w:r w:rsidRPr="00FD74CD">
        <w:rPr>
          <w:rFonts w:ascii="Times New Roman" w:hAnsi="Times New Roman" w:cs="Times New Roman"/>
          <w:sz w:val="24"/>
          <w:szCs w:val="24"/>
        </w:rPr>
        <w:lastRenderedPageBreak/>
        <w:t>solids using liquid chromatography-tandem mass spectrometry, Anal. Bioanal. Chem. 407 (2015) 8585–8604. https://doi.org/10.1007/s00216-015-9017-3.</w:t>
      </w:r>
    </w:p>
    <w:p w14:paraId="2E17F23A" w14:textId="77777777" w:rsidR="004F0B41" w:rsidRPr="00FD74CD" w:rsidRDefault="004F0B41" w:rsidP="00FD74CD">
      <w:pPr>
        <w:pStyle w:val="Bibliography"/>
        <w:spacing w:line="276" w:lineRule="auto"/>
        <w:jc w:val="both"/>
        <w:rPr>
          <w:rFonts w:ascii="Times New Roman" w:hAnsi="Times New Roman" w:cs="Times New Roman"/>
          <w:sz w:val="24"/>
          <w:szCs w:val="24"/>
        </w:rPr>
      </w:pPr>
      <w:r w:rsidRPr="00FD74CD">
        <w:rPr>
          <w:rFonts w:ascii="Times New Roman" w:hAnsi="Times New Roman" w:cs="Times New Roman"/>
          <w:sz w:val="24"/>
          <w:szCs w:val="24"/>
        </w:rPr>
        <w:t>[18]</w:t>
      </w:r>
      <w:r w:rsidRPr="00FD74CD">
        <w:rPr>
          <w:rFonts w:ascii="Times New Roman" w:hAnsi="Times New Roman" w:cs="Times New Roman"/>
          <w:sz w:val="24"/>
          <w:szCs w:val="24"/>
        </w:rPr>
        <w:tab/>
        <w:t>T.P. Wood, C.S.J. Duvenage, E. Rohwer, The occurrence of anti-retroviral compounds used for HIV treatment in South African surface water, Environ. Pollut. 199 (2015) 235–243. https://doi.org/10.1016/j.envpol.2015.01.030.</w:t>
      </w:r>
    </w:p>
    <w:p w14:paraId="67B454FD" w14:textId="77777777" w:rsidR="004F0B41" w:rsidRPr="00FD74CD" w:rsidRDefault="004F0B41" w:rsidP="00FD74CD">
      <w:pPr>
        <w:pStyle w:val="Bibliography"/>
        <w:spacing w:line="276" w:lineRule="auto"/>
        <w:jc w:val="both"/>
        <w:rPr>
          <w:rFonts w:ascii="Times New Roman" w:hAnsi="Times New Roman" w:cs="Times New Roman"/>
          <w:sz w:val="24"/>
          <w:szCs w:val="24"/>
        </w:rPr>
      </w:pPr>
      <w:r w:rsidRPr="00FD74CD">
        <w:rPr>
          <w:rFonts w:ascii="Times New Roman" w:hAnsi="Times New Roman" w:cs="Times New Roman"/>
          <w:sz w:val="24"/>
          <w:szCs w:val="24"/>
        </w:rPr>
        <w:t>[19]</w:t>
      </w:r>
      <w:r w:rsidRPr="00FD74CD">
        <w:rPr>
          <w:rFonts w:ascii="Times New Roman" w:hAnsi="Times New Roman" w:cs="Times New Roman"/>
          <w:sz w:val="24"/>
          <w:szCs w:val="24"/>
        </w:rPr>
        <w:tab/>
        <w:t>K.O. K’oreje, K. Demeestere, P. De Wispelaere, L. Vergeynst, J. Dewulf, H. Van Langenhove, From multi-residue screening to target analysis of pharmaceuticals in water: Development of a new approach based on magnetic sector mass spectrometry and application in the Nairobi River basin, Kenya, Sci. Total Environ. 437 (2012) 153–164. https://doi.org/10.1016/j.scitotenv.2012.07.052.</w:t>
      </w:r>
    </w:p>
    <w:p w14:paraId="0C2D576A" w14:textId="77777777" w:rsidR="004F0B41" w:rsidRPr="00FD74CD" w:rsidRDefault="004F0B41" w:rsidP="00FD74CD">
      <w:pPr>
        <w:pStyle w:val="Bibliography"/>
        <w:spacing w:line="276" w:lineRule="auto"/>
        <w:jc w:val="both"/>
        <w:rPr>
          <w:rFonts w:ascii="Times New Roman" w:hAnsi="Times New Roman" w:cs="Times New Roman"/>
          <w:sz w:val="24"/>
          <w:szCs w:val="24"/>
        </w:rPr>
      </w:pPr>
      <w:r w:rsidRPr="00FD74CD">
        <w:rPr>
          <w:rFonts w:ascii="Times New Roman" w:hAnsi="Times New Roman" w:cs="Times New Roman"/>
          <w:sz w:val="24"/>
          <w:szCs w:val="24"/>
        </w:rPr>
        <w:t>[20]</w:t>
      </w:r>
      <w:r w:rsidRPr="00FD74CD">
        <w:rPr>
          <w:rFonts w:ascii="Times New Roman" w:hAnsi="Times New Roman" w:cs="Times New Roman"/>
          <w:sz w:val="24"/>
          <w:szCs w:val="24"/>
        </w:rPr>
        <w:tab/>
        <w:t>I.J. Fisher, P.J. Phillips, K.M. Colella, S.C. Fisher, T. Tagliaferri, W.T. Foreman, E.T. Furlong, The impact of onsite wastewater disposal systems on groundwater in areas inundated by Hurricane Sandy in New York and New Jersey, Mar. Pollut. Bull. 107 (2016) 509–517. https://doi.org/10.1016/j.marpolbul.2016.04.038.</w:t>
      </w:r>
    </w:p>
    <w:p w14:paraId="427F2765" w14:textId="77777777" w:rsidR="004F0B41" w:rsidRPr="00FD74CD" w:rsidRDefault="004F0B41" w:rsidP="00FD74CD">
      <w:pPr>
        <w:pStyle w:val="Bibliography"/>
        <w:spacing w:line="276" w:lineRule="auto"/>
        <w:jc w:val="both"/>
        <w:rPr>
          <w:rFonts w:ascii="Times New Roman" w:hAnsi="Times New Roman" w:cs="Times New Roman"/>
          <w:sz w:val="24"/>
          <w:szCs w:val="24"/>
        </w:rPr>
      </w:pPr>
      <w:r w:rsidRPr="00FD74CD">
        <w:rPr>
          <w:rFonts w:ascii="Times New Roman" w:hAnsi="Times New Roman" w:cs="Times New Roman"/>
          <w:sz w:val="24"/>
          <w:szCs w:val="24"/>
        </w:rPr>
        <w:t>[21]</w:t>
      </w:r>
      <w:r w:rsidRPr="00FD74CD">
        <w:rPr>
          <w:rFonts w:ascii="Times New Roman" w:hAnsi="Times New Roman" w:cs="Times New Roman"/>
          <w:sz w:val="24"/>
          <w:szCs w:val="24"/>
        </w:rPr>
        <w:tab/>
        <w:t>C. Rimayi, D. Odusanya, J.M. Weiss, J. de Boer, L. Chimuka, Contaminants of emerging concern in the Hartbeespoort Dam catchment and the uMngeni River estuary 2016 pollution incident, South Africa, Sci. Total Environ. 627 (2018) 1008–1017. https://doi.org/10.1016/j.scitotenv.2018.01.263.</w:t>
      </w:r>
    </w:p>
    <w:p w14:paraId="231715C6" w14:textId="77777777" w:rsidR="004F0B41" w:rsidRPr="00FD74CD" w:rsidRDefault="004F0B41" w:rsidP="00FD74CD">
      <w:pPr>
        <w:pStyle w:val="Bibliography"/>
        <w:spacing w:line="276" w:lineRule="auto"/>
        <w:jc w:val="both"/>
        <w:rPr>
          <w:rFonts w:ascii="Times New Roman" w:hAnsi="Times New Roman" w:cs="Times New Roman"/>
          <w:sz w:val="24"/>
          <w:szCs w:val="24"/>
        </w:rPr>
      </w:pPr>
      <w:r w:rsidRPr="00FD74CD">
        <w:rPr>
          <w:rFonts w:ascii="Times New Roman" w:hAnsi="Times New Roman" w:cs="Times New Roman"/>
          <w:sz w:val="24"/>
          <w:szCs w:val="24"/>
        </w:rPr>
        <w:t>[22]</w:t>
      </w:r>
      <w:r w:rsidRPr="00FD74CD">
        <w:rPr>
          <w:rFonts w:ascii="Times New Roman" w:hAnsi="Times New Roman" w:cs="Times New Roman"/>
          <w:sz w:val="24"/>
          <w:szCs w:val="24"/>
        </w:rPr>
        <w:tab/>
        <w:t>E.T. Furlong, A.L. Batt, S.T. Glassmeyer, M.C. Noriega, D.W. Kolpin, H. Mash, K.M. Schenck, Nationwide reconnaissance of contaminants of emerging concern in source and treated drinking waters of the United States: Pharmaceuticals, Sci. Total Environ. 579 (2017) 1629–1642. https://doi.org/10.1016/j.scitotenv.2016.03.128.</w:t>
      </w:r>
    </w:p>
    <w:p w14:paraId="47AB1CBA" w14:textId="77777777" w:rsidR="004F0B41" w:rsidRPr="00FD74CD" w:rsidRDefault="004F0B41" w:rsidP="00FD74CD">
      <w:pPr>
        <w:pStyle w:val="Bibliography"/>
        <w:spacing w:line="276" w:lineRule="auto"/>
        <w:jc w:val="both"/>
        <w:rPr>
          <w:rFonts w:ascii="Times New Roman" w:hAnsi="Times New Roman" w:cs="Times New Roman"/>
          <w:sz w:val="24"/>
          <w:szCs w:val="24"/>
        </w:rPr>
      </w:pPr>
      <w:r w:rsidRPr="00FD74CD">
        <w:rPr>
          <w:rFonts w:ascii="Times New Roman" w:hAnsi="Times New Roman" w:cs="Times New Roman"/>
          <w:sz w:val="24"/>
          <w:szCs w:val="24"/>
        </w:rPr>
        <w:t>[23]</w:t>
      </w:r>
      <w:r w:rsidRPr="00FD74CD">
        <w:rPr>
          <w:rFonts w:ascii="Times New Roman" w:hAnsi="Times New Roman" w:cs="Times New Roman"/>
          <w:sz w:val="24"/>
          <w:szCs w:val="24"/>
        </w:rPr>
        <w:tab/>
        <w:t>L. Boulard, G. Dierkes, T. Ternes, Utilization of large volume zwitterionic hydrophilic interaction liquid chromatography for the analysis of polar pharmaceuticals in aqueous environmental samples: Benefits and limitations, J. Chromatogr. A. 1535 (2018) 27–43. https://doi.org/10.1016/j.chroma.2017.12.023.</w:t>
      </w:r>
    </w:p>
    <w:p w14:paraId="0A79F692" w14:textId="77777777" w:rsidR="004F0B41" w:rsidRPr="00FD74CD" w:rsidRDefault="004F0B41" w:rsidP="00FD74CD">
      <w:pPr>
        <w:pStyle w:val="Bibliography"/>
        <w:spacing w:line="276" w:lineRule="auto"/>
        <w:jc w:val="both"/>
        <w:rPr>
          <w:rFonts w:ascii="Times New Roman" w:hAnsi="Times New Roman" w:cs="Times New Roman"/>
          <w:sz w:val="24"/>
          <w:szCs w:val="24"/>
        </w:rPr>
      </w:pPr>
      <w:r w:rsidRPr="00FD74CD">
        <w:rPr>
          <w:rFonts w:ascii="Times New Roman" w:hAnsi="Times New Roman" w:cs="Times New Roman"/>
          <w:sz w:val="24"/>
          <w:szCs w:val="24"/>
        </w:rPr>
        <w:t>[24]</w:t>
      </w:r>
      <w:r w:rsidRPr="00FD74CD">
        <w:rPr>
          <w:rFonts w:ascii="Times New Roman" w:hAnsi="Times New Roman" w:cs="Times New Roman"/>
          <w:sz w:val="24"/>
          <w:szCs w:val="24"/>
        </w:rPr>
        <w:tab/>
        <w:t>J. Giebułtowicz, S. Tyski, R. Wolinowska, W. Grzybowska, T. Zaręba, A. Drobniewska, P. Wroczyński, G. Nałęcz-Jawecki, Occurrence of antimicrobial agents, drug-resistant bacteria, and genes in the sewage-impacted Vistula River (Poland), Environ. Sci. Pollut. Res. 25 (2018) 5788–5807. https://doi.org/10.1007/s11356-017-0861-x.</w:t>
      </w:r>
    </w:p>
    <w:p w14:paraId="03F50134" w14:textId="77777777" w:rsidR="004F0B41" w:rsidRPr="00FD74CD" w:rsidRDefault="004F0B41" w:rsidP="00FD74CD">
      <w:pPr>
        <w:pStyle w:val="Bibliography"/>
        <w:spacing w:line="276" w:lineRule="auto"/>
        <w:jc w:val="both"/>
        <w:rPr>
          <w:rFonts w:ascii="Times New Roman" w:hAnsi="Times New Roman" w:cs="Times New Roman"/>
          <w:sz w:val="24"/>
          <w:szCs w:val="24"/>
        </w:rPr>
      </w:pPr>
      <w:r w:rsidRPr="00FD74CD">
        <w:rPr>
          <w:rFonts w:ascii="Times New Roman" w:hAnsi="Times New Roman" w:cs="Times New Roman"/>
          <w:sz w:val="24"/>
          <w:szCs w:val="24"/>
        </w:rPr>
        <w:lastRenderedPageBreak/>
        <w:t>[25]</w:t>
      </w:r>
      <w:r w:rsidRPr="00FD74CD">
        <w:rPr>
          <w:rFonts w:ascii="Times New Roman" w:hAnsi="Times New Roman" w:cs="Times New Roman"/>
          <w:sz w:val="24"/>
          <w:szCs w:val="24"/>
        </w:rPr>
        <w:tab/>
        <w:t>A.G. Sam, B.O. Abidoye, S. Mashaba, Climate change and household welfare in sub-Saharan Africa: empirical evidence from Swaziland, Food Secur. 13 (2021) 439–455. https://doi.org/10.1007/s12571-020-01113-z.</w:t>
      </w:r>
    </w:p>
    <w:p w14:paraId="693BEA46" w14:textId="77777777" w:rsidR="004F0B41" w:rsidRPr="00FD74CD" w:rsidRDefault="004F0B41" w:rsidP="00FD74CD">
      <w:pPr>
        <w:pStyle w:val="Bibliography"/>
        <w:spacing w:line="276" w:lineRule="auto"/>
        <w:jc w:val="both"/>
        <w:rPr>
          <w:rFonts w:ascii="Times New Roman" w:hAnsi="Times New Roman" w:cs="Times New Roman"/>
          <w:sz w:val="24"/>
          <w:szCs w:val="24"/>
        </w:rPr>
      </w:pPr>
      <w:r w:rsidRPr="00FD74CD">
        <w:rPr>
          <w:rFonts w:ascii="Times New Roman" w:hAnsi="Times New Roman" w:cs="Times New Roman"/>
          <w:sz w:val="24"/>
          <w:szCs w:val="24"/>
        </w:rPr>
        <w:t>[26]</w:t>
      </w:r>
      <w:r w:rsidRPr="00FD74CD">
        <w:rPr>
          <w:rFonts w:ascii="Times New Roman" w:hAnsi="Times New Roman" w:cs="Times New Roman"/>
          <w:sz w:val="24"/>
          <w:szCs w:val="24"/>
        </w:rPr>
        <w:tab/>
        <w:t>E.J. Mwendera, Available water for hydropower generation in Swaziland, Phys. Chem. Earth Parts ABC. 31 (2006) 952–959. https://doi.org/10.1016/j.pce.2006.08.015.</w:t>
      </w:r>
    </w:p>
    <w:p w14:paraId="3A977D16" w14:textId="77777777" w:rsidR="004F0B41" w:rsidRPr="00FD74CD" w:rsidRDefault="004F0B41" w:rsidP="00FD74CD">
      <w:pPr>
        <w:pStyle w:val="Bibliography"/>
        <w:spacing w:line="276" w:lineRule="auto"/>
        <w:jc w:val="both"/>
        <w:rPr>
          <w:rFonts w:ascii="Times New Roman" w:hAnsi="Times New Roman" w:cs="Times New Roman"/>
          <w:sz w:val="24"/>
          <w:szCs w:val="24"/>
        </w:rPr>
      </w:pPr>
      <w:r w:rsidRPr="00FD74CD">
        <w:rPr>
          <w:rFonts w:ascii="Times New Roman" w:hAnsi="Times New Roman" w:cs="Times New Roman"/>
          <w:sz w:val="24"/>
          <w:szCs w:val="24"/>
        </w:rPr>
        <w:t>[27]</w:t>
      </w:r>
      <w:r w:rsidRPr="00FD74CD">
        <w:rPr>
          <w:rFonts w:ascii="Times New Roman" w:hAnsi="Times New Roman" w:cs="Times New Roman"/>
          <w:sz w:val="24"/>
          <w:szCs w:val="24"/>
        </w:rPr>
        <w:tab/>
        <w:t>World Bank, Rural population (% of total population) - Eswatini | Data, (2020). https://data.worldbank.org/indicator/SP.RUR.TOTL.ZS?locations=SZ (accessed January 14, 2022).</w:t>
      </w:r>
    </w:p>
    <w:p w14:paraId="60A67FEB" w14:textId="77777777" w:rsidR="004F0B41" w:rsidRPr="00FD74CD" w:rsidRDefault="004F0B41" w:rsidP="00FD74CD">
      <w:pPr>
        <w:pStyle w:val="Bibliography"/>
        <w:spacing w:line="276" w:lineRule="auto"/>
        <w:jc w:val="both"/>
        <w:rPr>
          <w:rFonts w:ascii="Times New Roman" w:hAnsi="Times New Roman" w:cs="Times New Roman"/>
          <w:sz w:val="24"/>
          <w:szCs w:val="24"/>
        </w:rPr>
      </w:pPr>
      <w:r w:rsidRPr="00FD74CD">
        <w:rPr>
          <w:rFonts w:ascii="Times New Roman" w:hAnsi="Times New Roman" w:cs="Times New Roman"/>
          <w:sz w:val="24"/>
          <w:szCs w:val="24"/>
        </w:rPr>
        <w:t>[28]</w:t>
      </w:r>
      <w:r w:rsidRPr="00FD74CD">
        <w:rPr>
          <w:rFonts w:ascii="Times New Roman" w:hAnsi="Times New Roman" w:cs="Times New Roman"/>
          <w:sz w:val="24"/>
          <w:szCs w:val="24"/>
        </w:rPr>
        <w:tab/>
        <w:t>Eswatini Population 2021 (Demographics, Maps, Graphs), (n.d.). https://worldpopulationreview.com/countries/eswatini-population (accessed October 19, 2021).</w:t>
      </w:r>
    </w:p>
    <w:p w14:paraId="6E864CC9" w14:textId="77777777" w:rsidR="004F0B41" w:rsidRPr="00FD74CD" w:rsidRDefault="004F0B41" w:rsidP="00FD74CD">
      <w:pPr>
        <w:pStyle w:val="Bibliography"/>
        <w:spacing w:line="276" w:lineRule="auto"/>
        <w:jc w:val="both"/>
        <w:rPr>
          <w:rFonts w:ascii="Times New Roman" w:hAnsi="Times New Roman" w:cs="Times New Roman"/>
          <w:sz w:val="24"/>
          <w:szCs w:val="24"/>
        </w:rPr>
      </w:pPr>
      <w:r w:rsidRPr="00FD74CD">
        <w:rPr>
          <w:rFonts w:ascii="Times New Roman" w:hAnsi="Times New Roman" w:cs="Times New Roman"/>
          <w:sz w:val="24"/>
          <w:szCs w:val="24"/>
        </w:rPr>
        <w:t>[29]</w:t>
      </w:r>
      <w:r w:rsidRPr="00FD74CD">
        <w:rPr>
          <w:rFonts w:ascii="Times New Roman" w:hAnsi="Times New Roman" w:cs="Times New Roman"/>
          <w:sz w:val="24"/>
          <w:szCs w:val="24"/>
        </w:rPr>
        <w:tab/>
        <w:t>M. Mangaliso, T. Dlamini, Predictors of food insecurity in Eswatini : lessons from the 2015/16 El Niño induced drought, Afr. Rev. Econ. Finance. 10 (2018) 69–96. https://doi.org/10.10520/EJC-1297b2d32e.</w:t>
      </w:r>
    </w:p>
    <w:p w14:paraId="313CA2DF" w14:textId="77777777" w:rsidR="004F0B41" w:rsidRPr="00FD74CD" w:rsidRDefault="004F0B41" w:rsidP="00FD74CD">
      <w:pPr>
        <w:pStyle w:val="Bibliography"/>
        <w:spacing w:line="276" w:lineRule="auto"/>
        <w:jc w:val="both"/>
        <w:rPr>
          <w:rFonts w:ascii="Times New Roman" w:hAnsi="Times New Roman" w:cs="Times New Roman"/>
          <w:sz w:val="24"/>
          <w:szCs w:val="24"/>
        </w:rPr>
      </w:pPr>
      <w:r w:rsidRPr="00FD74CD">
        <w:rPr>
          <w:rFonts w:ascii="Times New Roman" w:hAnsi="Times New Roman" w:cs="Times New Roman"/>
          <w:sz w:val="24"/>
          <w:szCs w:val="24"/>
        </w:rPr>
        <w:t>[30]</w:t>
      </w:r>
      <w:r w:rsidRPr="00FD74CD">
        <w:rPr>
          <w:rFonts w:ascii="Times New Roman" w:hAnsi="Times New Roman" w:cs="Times New Roman"/>
          <w:sz w:val="24"/>
          <w:szCs w:val="24"/>
        </w:rPr>
        <w:tab/>
        <w:t>UNFPA, Swaziland Releases Population Count from 2017 Census, UNFPA Kingd. Eswatini. (2017). https://eswatini.unfpa.org/en/news/swaziland-releases-population-count-2017-census (accessed October 17, 2022).</w:t>
      </w:r>
    </w:p>
    <w:p w14:paraId="7E41158E" w14:textId="77777777" w:rsidR="004F0B41" w:rsidRPr="00FD74CD" w:rsidRDefault="004F0B41" w:rsidP="00FD74CD">
      <w:pPr>
        <w:pStyle w:val="Bibliography"/>
        <w:spacing w:line="276" w:lineRule="auto"/>
        <w:jc w:val="both"/>
        <w:rPr>
          <w:rFonts w:ascii="Times New Roman" w:hAnsi="Times New Roman" w:cs="Times New Roman"/>
          <w:sz w:val="24"/>
          <w:szCs w:val="24"/>
        </w:rPr>
      </w:pPr>
      <w:r w:rsidRPr="00FD74CD">
        <w:rPr>
          <w:rFonts w:ascii="Times New Roman" w:hAnsi="Times New Roman" w:cs="Times New Roman"/>
          <w:sz w:val="24"/>
          <w:szCs w:val="24"/>
        </w:rPr>
        <w:t>[31]</w:t>
      </w:r>
      <w:r w:rsidRPr="00FD74CD">
        <w:rPr>
          <w:rFonts w:ascii="Times New Roman" w:hAnsi="Times New Roman" w:cs="Times New Roman"/>
          <w:sz w:val="24"/>
          <w:szCs w:val="24"/>
        </w:rPr>
        <w:tab/>
        <w:t>S. Horter, S. Bernays, Z. Thabede, V. Dlamini, B. Kerschberger, M. Pasipamire, B. Rusch, A. Wringe, “I don’t want them to know”: how stigma creates dilemmas for engagement with Treat-all HIV care for people living with HIV in Eswatini, Afr. J. AIDS Res. 18 (2019) 27–37. https://doi.org/10.2989/16085906.2018.1552163.</w:t>
      </w:r>
    </w:p>
    <w:p w14:paraId="21E4F2E8" w14:textId="77777777" w:rsidR="004F0B41" w:rsidRPr="00FD74CD" w:rsidRDefault="004F0B41" w:rsidP="00FD74CD">
      <w:pPr>
        <w:pStyle w:val="Bibliography"/>
        <w:spacing w:line="276" w:lineRule="auto"/>
        <w:jc w:val="both"/>
        <w:rPr>
          <w:rFonts w:ascii="Times New Roman" w:hAnsi="Times New Roman" w:cs="Times New Roman"/>
          <w:sz w:val="24"/>
          <w:szCs w:val="24"/>
        </w:rPr>
      </w:pPr>
      <w:r w:rsidRPr="00FD74CD">
        <w:rPr>
          <w:rFonts w:ascii="Times New Roman" w:hAnsi="Times New Roman" w:cs="Times New Roman"/>
          <w:sz w:val="24"/>
          <w:szCs w:val="24"/>
        </w:rPr>
        <w:t>[32]</w:t>
      </w:r>
      <w:r w:rsidRPr="00FD74CD">
        <w:rPr>
          <w:rFonts w:ascii="Times New Roman" w:hAnsi="Times New Roman" w:cs="Times New Roman"/>
          <w:sz w:val="24"/>
          <w:szCs w:val="24"/>
        </w:rPr>
        <w:tab/>
        <w:t>D. MacKellar, D. Williams, B. Bhembe, M. Dlamini, J. Byrd, L. Dube, S. Mazibuko, T. Ao, I. Pathmanathan, A.F. Auld, P. Faura, N. Lukhele, C. Ryan, Peer-Delivered Linkage Case Management and Same-Day ART Initiation for Men and Young Persons with HIV Infection — Eswatini, 2015–2017, Morb. Mortal. Wkly. Rep. 67 (2018) 663–667. https://doi.org/10.15585/mmwr.mm6723a3.</w:t>
      </w:r>
    </w:p>
    <w:p w14:paraId="67476DBE" w14:textId="77777777" w:rsidR="004F0B41" w:rsidRPr="00FD74CD" w:rsidRDefault="004F0B41" w:rsidP="00FD74CD">
      <w:pPr>
        <w:pStyle w:val="Bibliography"/>
        <w:spacing w:line="276" w:lineRule="auto"/>
        <w:jc w:val="both"/>
        <w:rPr>
          <w:rFonts w:ascii="Times New Roman" w:hAnsi="Times New Roman" w:cs="Times New Roman"/>
          <w:sz w:val="24"/>
          <w:szCs w:val="24"/>
        </w:rPr>
      </w:pPr>
      <w:r w:rsidRPr="00FD74CD">
        <w:rPr>
          <w:rFonts w:ascii="Times New Roman" w:hAnsi="Times New Roman" w:cs="Times New Roman"/>
          <w:sz w:val="24"/>
          <w:szCs w:val="24"/>
        </w:rPr>
        <w:t>[33]</w:t>
      </w:r>
      <w:r w:rsidRPr="00FD74CD">
        <w:rPr>
          <w:rFonts w:ascii="Times New Roman" w:hAnsi="Times New Roman" w:cs="Times New Roman"/>
          <w:sz w:val="24"/>
          <w:szCs w:val="24"/>
        </w:rPr>
        <w:tab/>
        <w:t>J. Justman, J.B. Reed, G. Bicego, D. Donnell, K. Li, N. Bock, A. Koler, N.M. Philip, C.K. Mlambo, B.S. Parekh, Y.T. Duong, D.L. Ellenberger, W.M. El-Sadr, R. Nkambule, Swaziland HIV Incidence Measurement Survey (SHIMS): a prospective national cohort study, Lancet HIV. 4 (2017) e83–e92. https://doi.org/10.1016/S2352-3018(16)30190-4.</w:t>
      </w:r>
    </w:p>
    <w:p w14:paraId="3A4A0C75" w14:textId="77777777" w:rsidR="004F0B41" w:rsidRPr="00FD74CD" w:rsidRDefault="004F0B41" w:rsidP="00FD74CD">
      <w:pPr>
        <w:pStyle w:val="Bibliography"/>
        <w:spacing w:line="276" w:lineRule="auto"/>
        <w:jc w:val="both"/>
        <w:rPr>
          <w:rFonts w:ascii="Times New Roman" w:hAnsi="Times New Roman" w:cs="Times New Roman"/>
          <w:sz w:val="24"/>
          <w:szCs w:val="24"/>
        </w:rPr>
      </w:pPr>
      <w:r w:rsidRPr="00FD74CD">
        <w:rPr>
          <w:rFonts w:ascii="Times New Roman" w:hAnsi="Times New Roman" w:cs="Times New Roman"/>
          <w:sz w:val="24"/>
          <w:szCs w:val="24"/>
        </w:rPr>
        <w:lastRenderedPageBreak/>
        <w:t>[34]</w:t>
      </w:r>
      <w:r w:rsidRPr="00FD74CD">
        <w:rPr>
          <w:rFonts w:ascii="Times New Roman" w:hAnsi="Times New Roman" w:cs="Times New Roman"/>
          <w:sz w:val="24"/>
          <w:szCs w:val="24"/>
        </w:rPr>
        <w:tab/>
        <w:t>World Health Organization, Consolidated guidelines on the use of antiretroviral drugs for treating and preventing HIV infection: recommendations for a public health approach, 2nd ed, World Health Organization, Geneva, 2016. https://apps.who.int/iris/handle/10665/208825 (accessed February 24, 2023).</w:t>
      </w:r>
    </w:p>
    <w:p w14:paraId="45CCB6B3" w14:textId="77777777" w:rsidR="004F0B41" w:rsidRPr="00FD74CD" w:rsidRDefault="004F0B41" w:rsidP="00FD74CD">
      <w:pPr>
        <w:pStyle w:val="Bibliography"/>
        <w:spacing w:line="276" w:lineRule="auto"/>
        <w:jc w:val="both"/>
        <w:rPr>
          <w:rFonts w:ascii="Times New Roman" w:hAnsi="Times New Roman" w:cs="Times New Roman"/>
          <w:sz w:val="24"/>
          <w:szCs w:val="24"/>
        </w:rPr>
      </w:pPr>
      <w:r w:rsidRPr="00FD74CD">
        <w:rPr>
          <w:rFonts w:ascii="Times New Roman" w:hAnsi="Times New Roman" w:cs="Times New Roman"/>
          <w:sz w:val="24"/>
          <w:szCs w:val="24"/>
        </w:rPr>
        <w:t>[35]</w:t>
      </w:r>
      <w:r w:rsidRPr="00FD74CD">
        <w:rPr>
          <w:rFonts w:ascii="Times New Roman" w:hAnsi="Times New Roman" w:cs="Times New Roman"/>
          <w:sz w:val="24"/>
          <w:szCs w:val="24"/>
        </w:rPr>
        <w:tab/>
        <w:t>A. Akullian, M. Morrison, G.P. Garnett, Z. Mnisi, N. Lukhele, D. Bridenbecker, A. Bershteyn, The effect of 90-90-90 on HIV-1 incidence and mortality in eSwatini: a mathematical modelling study, Lancet HIV. 7 (2020) e348–e358. https://doi.org/10.1016/S2352-3018(19)30436-9.</w:t>
      </w:r>
    </w:p>
    <w:p w14:paraId="5989D4D5" w14:textId="77777777" w:rsidR="004F0B41" w:rsidRPr="00FD74CD" w:rsidRDefault="004F0B41" w:rsidP="00FD74CD">
      <w:pPr>
        <w:pStyle w:val="Bibliography"/>
        <w:spacing w:line="276" w:lineRule="auto"/>
        <w:jc w:val="both"/>
        <w:rPr>
          <w:rFonts w:ascii="Times New Roman" w:hAnsi="Times New Roman" w:cs="Times New Roman"/>
          <w:sz w:val="24"/>
          <w:szCs w:val="24"/>
        </w:rPr>
      </w:pPr>
      <w:r w:rsidRPr="00FD74CD">
        <w:rPr>
          <w:rFonts w:ascii="Times New Roman" w:hAnsi="Times New Roman" w:cs="Times New Roman"/>
          <w:sz w:val="24"/>
          <w:szCs w:val="24"/>
        </w:rPr>
        <w:t>[36]</w:t>
      </w:r>
      <w:r w:rsidRPr="00FD74CD">
        <w:rPr>
          <w:rFonts w:ascii="Times New Roman" w:hAnsi="Times New Roman" w:cs="Times New Roman"/>
          <w:sz w:val="24"/>
          <w:szCs w:val="24"/>
        </w:rPr>
        <w:tab/>
        <w:t>C. Chouraya, K. Ashburn, P. Khumalo, L. Mpango, N. Mthethwa, R. Machekano, L. Guay, L.M. Mofenson, Association of Antiretroviral Drug Regimen With Viral Suppression in HIV-positive Children on Antiretroviral Therapy in Eswatini, Pediatr. Infect. Dis. J. 38 (2019) 835. https://doi.org/10.1097/INF.0000000000002347.</w:t>
      </w:r>
    </w:p>
    <w:p w14:paraId="17B6C71F" w14:textId="77777777" w:rsidR="004F0B41" w:rsidRPr="00FD74CD" w:rsidRDefault="004F0B41" w:rsidP="00FD74CD">
      <w:pPr>
        <w:pStyle w:val="Bibliography"/>
        <w:spacing w:line="276" w:lineRule="auto"/>
        <w:jc w:val="both"/>
        <w:rPr>
          <w:rFonts w:ascii="Times New Roman" w:hAnsi="Times New Roman" w:cs="Times New Roman"/>
          <w:sz w:val="24"/>
          <w:szCs w:val="24"/>
        </w:rPr>
      </w:pPr>
      <w:r w:rsidRPr="00FD74CD">
        <w:rPr>
          <w:rFonts w:ascii="Times New Roman" w:hAnsi="Times New Roman" w:cs="Times New Roman"/>
          <w:sz w:val="24"/>
          <w:szCs w:val="24"/>
        </w:rPr>
        <w:t>[37]</w:t>
      </w:r>
      <w:r w:rsidRPr="00FD74CD">
        <w:rPr>
          <w:rFonts w:ascii="Times New Roman" w:hAnsi="Times New Roman" w:cs="Times New Roman"/>
          <w:sz w:val="24"/>
          <w:szCs w:val="24"/>
        </w:rPr>
        <w:tab/>
        <w:t>C.P. Dlamini, M. Matlakala, Disclosure of human immunodeficiency virus status to children : pattern followed by parents and caregivers, Afr. J. Prim. Health Care Fam. Med. 12 (2020) 1–6. https://doi.org/10.4102/phcfm.v12i1.2230.</w:t>
      </w:r>
    </w:p>
    <w:p w14:paraId="5A01BEA3" w14:textId="77777777" w:rsidR="004F0B41" w:rsidRPr="00FD74CD" w:rsidRDefault="004F0B41" w:rsidP="00FD74CD">
      <w:pPr>
        <w:pStyle w:val="Bibliography"/>
        <w:spacing w:line="276" w:lineRule="auto"/>
        <w:jc w:val="both"/>
        <w:rPr>
          <w:rFonts w:ascii="Times New Roman" w:hAnsi="Times New Roman" w:cs="Times New Roman"/>
          <w:sz w:val="24"/>
          <w:szCs w:val="24"/>
        </w:rPr>
      </w:pPr>
      <w:r w:rsidRPr="00FD74CD">
        <w:rPr>
          <w:rFonts w:ascii="Times New Roman" w:hAnsi="Times New Roman" w:cs="Times New Roman"/>
          <w:sz w:val="24"/>
          <w:szCs w:val="24"/>
        </w:rPr>
        <w:t>[38]</w:t>
      </w:r>
      <w:r w:rsidRPr="00FD74CD">
        <w:rPr>
          <w:rFonts w:ascii="Times New Roman" w:hAnsi="Times New Roman" w:cs="Times New Roman"/>
          <w:sz w:val="24"/>
          <w:szCs w:val="24"/>
        </w:rPr>
        <w:tab/>
        <w:t>B. Howard, K. Han, African governments failing in provision of water and sanitation, majoring of citizens say, (2020). https://www.afrobarometer.org/wp-content/uploads/migrated/files/publications/Dispatches/ab_r7_dispatchno349_pap14_water_and_sanitation_in_africa.pdf (accessed July 9, 2022).</w:t>
      </w:r>
    </w:p>
    <w:p w14:paraId="0FFB4CE8" w14:textId="77777777" w:rsidR="004F0B41" w:rsidRPr="00FD74CD" w:rsidRDefault="004F0B41" w:rsidP="00FD74CD">
      <w:pPr>
        <w:pStyle w:val="Bibliography"/>
        <w:spacing w:line="276" w:lineRule="auto"/>
        <w:jc w:val="both"/>
        <w:rPr>
          <w:rFonts w:ascii="Times New Roman" w:hAnsi="Times New Roman" w:cs="Times New Roman"/>
          <w:sz w:val="24"/>
          <w:szCs w:val="24"/>
        </w:rPr>
      </w:pPr>
      <w:r w:rsidRPr="00FD74CD">
        <w:rPr>
          <w:rFonts w:ascii="Times New Roman" w:hAnsi="Times New Roman" w:cs="Times New Roman"/>
          <w:sz w:val="24"/>
          <w:szCs w:val="24"/>
        </w:rPr>
        <w:t>[39]</w:t>
      </w:r>
      <w:r w:rsidRPr="00FD74CD">
        <w:rPr>
          <w:rFonts w:ascii="Times New Roman" w:hAnsi="Times New Roman" w:cs="Times New Roman"/>
          <w:sz w:val="24"/>
          <w:szCs w:val="24"/>
        </w:rPr>
        <w:tab/>
        <w:t>J.I. Matondo, K.M. Msibi, Estimation of the Impact of Climate Change on Hydrology and Water Resources in Swaziland, Water Int. 26 (2001) 425–434. https://doi.org/10.1080/02508060108686934.</w:t>
      </w:r>
    </w:p>
    <w:p w14:paraId="36C22404" w14:textId="77777777" w:rsidR="004F0B41" w:rsidRPr="00FD74CD" w:rsidRDefault="004F0B41" w:rsidP="00FD74CD">
      <w:pPr>
        <w:pStyle w:val="Bibliography"/>
        <w:spacing w:line="276" w:lineRule="auto"/>
        <w:jc w:val="both"/>
        <w:rPr>
          <w:rFonts w:ascii="Times New Roman" w:hAnsi="Times New Roman" w:cs="Times New Roman"/>
          <w:sz w:val="24"/>
          <w:szCs w:val="24"/>
        </w:rPr>
      </w:pPr>
      <w:r w:rsidRPr="00FD74CD">
        <w:rPr>
          <w:rFonts w:ascii="Times New Roman" w:hAnsi="Times New Roman" w:cs="Times New Roman"/>
          <w:sz w:val="24"/>
          <w:szCs w:val="24"/>
        </w:rPr>
        <w:t>[40]</w:t>
      </w:r>
      <w:r w:rsidRPr="00FD74CD">
        <w:rPr>
          <w:rFonts w:ascii="Times New Roman" w:hAnsi="Times New Roman" w:cs="Times New Roman"/>
          <w:sz w:val="24"/>
          <w:szCs w:val="24"/>
        </w:rPr>
        <w:tab/>
        <w:t>P. Mlilo, B. Mhlanga, A. Senzanje, Emerging Issues in Water Resources Management in Swaziland, (2008).</w:t>
      </w:r>
    </w:p>
    <w:p w14:paraId="50EC8F15" w14:textId="77777777" w:rsidR="004F0B41" w:rsidRPr="00FD74CD" w:rsidRDefault="004F0B41" w:rsidP="00FD74CD">
      <w:pPr>
        <w:pStyle w:val="Bibliography"/>
        <w:spacing w:line="276" w:lineRule="auto"/>
        <w:jc w:val="both"/>
        <w:rPr>
          <w:rFonts w:ascii="Times New Roman" w:hAnsi="Times New Roman" w:cs="Times New Roman"/>
          <w:sz w:val="24"/>
          <w:szCs w:val="24"/>
        </w:rPr>
      </w:pPr>
      <w:r w:rsidRPr="00FD74CD">
        <w:rPr>
          <w:rFonts w:ascii="Times New Roman" w:hAnsi="Times New Roman" w:cs="Times New Roman"/>
          <w:sz w:val="24"/>
          <w:szCs w:val="24"/>
        </w:rPr>
        <w:t>[41]</w:t>
      </w:r>
      <w:r w:rsidRPr="00FD74CD">
        <w:rPr>
          <w:rFonts w:ascii="Times New Roman" w:hAnsi="Times New Roman" w:cs="Times New Roman"/>
          <w:sz w:val="24"/>
          <w:szCs w:val="24"/>
        </w:rPr>
        <w:tab/>
        <w:t>A.L. Breverman, J.E. Helminiak, S.M. England, Water Security in Eswatini, Africa, (2020) 64–72. https://doi.org/10.1061/9780784482940.007.</w:t>
      </w:r>
    </w:p>
    <w:p w14:paraId="1E3A0C78" w14:textId="77777777" w:rsidR="004F0B41" w:rsidRPr="00FD74CD" w:rsidRDefault="004F0B41" w:rsidP="00FD74CD">
      <w:pPr>
        <w:pStyle w:val="Bibliography"/>
        <w:spacing w:line="276" w:lineRule="auto"/>
        <w:jc w:val="both"/>
        <w:rPr>
          <w:rFonts w:ascii="Times New Roman" w:hAnsi="Times New Roman" w:cs="Times New Roman"/>
          <w:sz w:val="24"/>
          <w:szCs w:val="24"/>
        </w:rPr>
      </w:pPr>
      <w:r w:rsidRPr="00FD74CD">
        <w:rPr>
          <w:rFonts w:ascii="Times New Roman" w:hAnsi="Times New Roman" w:cs="Times New Roman"/>
          <w:sz w:val="24"/>
          <w:szCs w:val="24"/>
        </w:rPr>
        <w:t>[42]</w:t>
      </w:r>
      <w:r w:rsidRPr="00FD74CD">
        <w:rPr>
          <w:rFonts w:ascii="Times New Roman" w:hAnsi="Times New Roman" w:cs="Times New Roman"/>
          <w:sz w:val="24"/>
          <w:szCs w:val="24"/>
        </w:rPr>
        <w:tab/>
        <w:t>P. Smedley, Groundwater quality: eSwatini, (2021). https://nora.nerc.ac.uk/id/eprint/530838/ (accessed July 9, 2022).</w:t>
      </w:r>
    </w:p>
    <w:p w14:paraId="33FD2A64" w14:textId="77777777" w:rsidR="004F0B41" w:rsidRPr="00FD74CD" w:rsidRDefault="004F0B41" w:rsidP="00FD74CD">
      <w:pPr>
        <w:pStyle w:val="Bibliography"/>
        <w:spacing w:line="276" w:lineRule="auto"/>
        <w:jc w:val="both"/>
        <w:rPr>
          <w:rFonts w:ascii="Times New Roman" w:hAnsi="Times New Roman" w:cs="Times New Roman"/>
          <w:sz w:val="24"/>
          <w:szCs w:val="24"/>
        </w:rPr>
      </w:pPr>
      <w:r w:rsidRPr="00FD74CD">
        <w:rPr>
          <w:rFonts w:ascii="Times New Roman" w:hAnsi="Times New Roman" w:cs="Times New Roman"/>
          <w:sz w:val="24"/>
          <w:szCs w:val="24"/>
        </w:rPr>
        <w:t>[43]</w:t>
      </w:r>
      <w:r w:rsidRPr="00FD74CD">
        <w:rPr>
          <w:rFonts w:ascii="Times New Roman" w:hAnsi="Times New Roman" w:cs="Times New Roman"/>
          <w:sz w:val="24"/>
          <w:szCs w:val="24"/>
        </w:rPr>
        <w:tab/>
        <w:t>N. Mashwama, T. Shongwe, Proposing the best combination of Renewable Energy resources available to the country of Eswatini, in: 2020 Int. Conf. Artif. Intell. Big Data Comput. Data Commun. Syst. IcABCD, 2020: pp. 1–8. https://doi.org/10.1109/icABCD49160.2020.9183867.</w:t>
      </w:r>
    </w:p>
    <w:p w14:paraId="12500D28" w14:textId="77777777" w:rsidR="004F0B41" w:rsidRPr="00FD74CD" w:rsidRDefault="004F0B41" w:rsidP="00FD74CD">
      <w:pPr>
        <w:pStyle w:val="Bibliography"/>
        <w:spacing w:line="276" w:lineRule="auto"/>
        <w:jc w:val="both"/>
        <w:rPr>
          <w:rFonts w:ascii="Times New Roman" w:hAnsi="Times New Roman" w:cs="Times New Roman"/>
          <w:sz w:val="24"/>
          <w:szCs w:val="24"/>
        </w:rPr>
      </w:pPr>
      <w:r w:rsidRPr="00FD74CD">
        <w:rPr>
          <w:rFonts w:ascii="Times New Roman" w:hAnsi="Times New Roman" w:cs="Times New Roman"/>
          <w:sz w:val="24"/>
          <w:szCs w:val="24"/>
        </w:rPr>
        <w:t>[44]</w:t>
      </w:r>
      <w:r w:rsidRPr="00FD74CD">
        <w:rPr>
          <w:rFonts w:ascii="Times New Roman" w:hAnsi="Times New Roman" w:cs="Times New Roman"/>
          <w:sz w:val="24"/>
          <w:szCs w:val="24"/>
        </w:rPr>
        <w:tab/>
        <w:t>E.A.K. Kalitsi, PROBLEMS AND PROSPECTS FOR HYDROPOWER DEVELOPMENT IN AFRICA, (2003) 25.</w:t>
      </w:r>
    </w:p>
    <w:p w14:paraId="24156E4E" w14:textId="77777777" w:rsidR="004F0B41" w:rsidRPr="00FD74CD" w:rsidRDefault="004F0B41" w:rsidP="00FD74CD">
      <w:pPr>
        <w:pStyle w:val="Bibliography"/>
        <w:spacing w:line="276" w:lineRule="auto"/>
        <w:jc w:val="both"/>
        <w:rPr>
          <w:rFonts w:ascii="Times New Roman" w:hAnsi="Times New Roman" w:cs="Times New Roman"/>
          <w:sz w:val="24"/>
          <w:szCs w:val="24"/>
        </w:rPr>
      </w:pPr>
      <w:r w:rsidRPr="00FD74CD">
        <w:rPr>
          <w:rFonts w:ascii="Times New Roman" w:hAnsi="Times New Roman" w:cs="Times New Roman"/>
          <w:sz w:val="24"/>
          <w:szCs w:val="24"/>
        </w:rPr>
        <w:lastRenderedPageBreak/>
        <w:t>[45]</w:t>
      </w:r>
      <w:r w:rsidRPr="00FD74CD">
        <w:rPr>
          <w:rFonts w:ascii="Times New Roman" w:hAnsi="Times New Roman" w:cs="Times New Roman"/>
          <w:sz w:val="24"/>
          <w:szCs w:val="24"/>
        </w:rPr>
        <w:tab/>
        <w:t>A.M. Manyatsi, R. Brown, iwrm-report_swaziland.pdf, (2009). https://www.gwp.org/globalassets/global/gwp-saf-files/iwrm-report_swaziland.pdf (accessed October 5, 2021).</w:t>
      </w:r>
    </w:p>
    <w:p w14:paraId="653577B5" w14:textId="77777777" w:rsidR="004F0B41" w:rsidRPr="00FD74CD" w:rsidRDefault="004F0B41" w:rsidP="00FD74CD">
      <w:pPr>
        <w:pStyle w:val="Bibliography"/>
        <w:spacing w:line="276" w:lineRule="auto"/>
        <w:jc w:val="both"/>
        <w:rPr>
          <w:rFonts w:ascii="Times New Roman" w:hAnsi="Times New Roman" w:cs="Times New Roman"/>
          <w:sz w:val="24"/>
          <w:szCs w:val="24"/>
        </w:rPr>
      </w:pPr>
      <w:r w:rsidRPr="00FD74CD">
        <w:rPr>
          <w:rFonts w:ascii="Times New Roman" w:hAnsi="Times New Roman" w:cs="Times New Roman"/>
          <w:sz w:val="24"/>
          <w:szCs w:val="24"/>
        </w:rPr>
        <w:t>[46]</w:t>
      </w:r>
      <w:r w:rsidRPr="00FD74CD">
        <w:rPr>
          <w:rFonts w:ascii="Times New Roman" w:hAnsi="Times New Roman" w:cs="Times New Roman"/>
          <w:sz w:val="24"/>
          <w:szCs w:val="24"/>
        </w:rPr>
        <w:tab/>
        <w:t>N.S. Robins, A review of groundwater resources and well yields in Swaziland, (1980) 4.</w:t>
      </w:r>
    </w:p>
    <w:p w14:paraId="4F3E3EA2" w14:textId="77777777" w:rsidR="004F0B41" w:rsidRPr="00FD74CD" w:rsidRDefault="004F0B41" w:rsidP="00FD74CD">
      <w:pPr>
        <w:pStyle w:val="Bibliography"/>
        <w:spacing w:line="276" w:lineRule="auto"/>
        <w:jc w:val="both"/>
        <w:rPr>
          <w:rFonts w:ascii="Times New Roman" w:hAnsi="Times New Roman" w:cs="Times New Roman"/>
          <w:sz w:val="24"/>
          <w:szCs w:val="24"/>
        </w:rPr>
      </w:pPr>
      <w:r w:rsidRPr="00FD74CD">
        <w:rPr>
          <w:rFonts w:ascii="Times New Roman" w:hAnsi="Times New Roman" w:cs="Times New Roman"/>
          <w:sz w:val="24"/>
          <w:szCs w:val="24"/>
        </w:rPr>
        <w:t>[47]</w:t>
      </w:r>
      <w:r w:rsidRPr="00FD74CD">
        <w:rPr>
          <w:rFonts w:ascii="Times New Roman" w:hAnsi="Times New Roman" w:cs="Times New Roman"/>
          <w:sz w:val="24"/>
          <w:szCs w:val="24"/>
        </w:rPr>
        <w:tab/>
        <w:t>UNICEF, Water, sanitation and hygiene (WASH), (2019). https://www.unicef.org/eswatini/water-sanitation-and-hygiene-wash (accessed October 6, 2021).</w:t>
      </w:r>
    </w:p>
    <w:p w14:paraId="21F5AB90" w14:textId="77777777" w:rsidR="004F0B41" w:rsidRPr="00FD74CD" w:rsidRDefault="004F0B41" w:rsidP="00FD74CD">
      <w:pPr>
        <w:pStyle w:val="Bibliography"/>
        <w:spacing w:line="276" w:lineRule="auto"/>
        <w:jc w:val="both"/>
        <w:rPr>
          <w:rFonts w:ascii="Times New Roman" w:hAnsi="Times New Roman" w:cs="Times New Roman"/>
          <w:sz w:val="24"/>
          <w:szCs w:val="24"/>
        </w:rPr>
      </w:pPr>
      <w:r w:rsidRPr="00FD74CD">
        <w:rPr>
          <w:rFonts w:ascii="Times New Roman" w:hAnsi="Times New Roman" w:cs="Times New Roman"/>
          <w:sz w:val="24"/>
          <w:szCs w:val="24"/>
        </w:rPr>
        <w:t>[48]</w:t>
      </w:r>
      <w:r w:rsidRPr="00FD74CD">
        <w:rPr>
          <w:rFonts w:ascii="Times New Roman" w:hAnsi="Times New Roman" w:cs="Times New Roman"/>
          <w:sz w:val="24"/>
          <w:szCs w:val="24"/>
        </w:rPr>
        <w:tab/>
        <w:t>EMoH, Eswatini National Sanitation Policy-report-2019.pdf.pdf, (2019). https://www.unicef.org/eswatini/media/876/file/Eswatini%20National%20Sanitation%20Policy-report-2019.pdf.pdf (accessed July 9, 2022).</w:t>
      </w:r>
    </w:p>
    <w:p w14:paraId="68C37D90" w14:textId="77777777" w:rsidR="004F0B41" w:rsidRPr="00FD74CD" w:rsidRDefault="004F0B41" w:rsidP="00FD74CD">
      <w:pPr>
        <w:pStyle w:val="Bibliography"/>
        <w:spacing w:line="276" w:lineRule="auto"/>
        <w:jc w:val="both"/>
        <w:rPr>
          <w:rFonts w:ascii="Times New Roman" w:hAnsi="Times New Roman" w:cs="Times New Roman"/>
          <w:sz w:val="24"/>
          <w:szCs w:val="24"/>
        </w:rPr>
      </w:pPr>
      <w:r w:rsidRPr="00FD74CD">
        <w:rPr>
          <w:rFonts w:ascii="Times New Roman" w:hAnsi="Times New Roman" w:cs="Times New Roman"/>
          <w:sz w:val="24"/>
          <w:szCs w:val="24"/>
        </w:rPr>
        <w:t>[49]</w:t>
      </w:r>
      <w:r w:rsidRPr="00FD74CD">
        <w:rPr>
          <w:rFonts w:ascii="Times New Roman" w:hAnsi="Times New Roman" w:cs="Times New Roman"/>
          <w:sz w:val="24"/>
          <w:szCs w:val="24"/>
        </w:rPr>
        <w:tab/>
        <w:t>EWSC, Eswatini Water Services Corporation 2018 Annual Report.pdf, (2018).</w:t>
      </w:r>
    </w:p>
    <w:p w14:paraId="2EB4FDBE" w14:textId="77777777" w:rsidR="004F0B41" w:rsidRPr="00FD74CD" w:rsidRDefault="004F0B41" w:rsidP="00FD74CD">
      <w:pPr>
        <w:pStyle w:val="Bibliography"/>
        <w:spacing w:line="276" w:lineRule="auto"/>
        <w:jc w:val="both"/>
        <w:rPr>
          <w:rFonts w:ascii="Times New Roman" w:hAnsi="Times New Roman" w:cs="Times New Roman"/>
          <w:sz w:val="24"/>
          <w:szCs w:val="24"/>
        </w:rPr>
      </w:pPr>
      <w:r w:rsidRPr="00FD74CD">
        <w:rPr>
          <w:rFonts w:ascii="Times New Roman" w:hAnsi="Times New Roman" w:cs="Times New Roman"/>
          <w:sz w:val="24"/>
          <w:szCs w:val="24"/>
        </w:rPr>
        <w:t>[50]</w:t>
      </w:r>
      <w:r w:rsidRPr="00FD74CD">
        <w:rPr>
          <w:rFonts w:ascii="Times New Roman" w:hAnsi="Times New Roman" w:cs="Times New Roman"/>
          <w:sz w:val="24"/>
          <w:szCs w:val="24"/>
        </w:rPr>
        <w:tab/>
        <w:t>J. Mtshali, A. Fadiran, Characterization of Sewage Sludge Generated from Wastewater Treatment Plants in Swaziland in Relation to Agricultural Uses, Resour. Environ. 4 (2014) 190–199. https://doi.org/10.5923/j.re.20140404.02.</w:t>
      </w:r>
    </w:p>
    <w:p w14:paraId="7077223C" w14:textId="77777777" w:rsidR="004F0B41" w:rsidRPr="00FD74CD" w:rsidRDefault="004F0B41" w:rsidP="00FD74CD">
      <w:pPr>
        <w:pStyle w:val="Bibliography"/>
        <w:spacing w:line="276" w:lineRule="auto"/>
        <w:jc w:val="both"/>
        <w:rPr>
          <w:rFonts w:ascii="Times New Roman" w:hAnsi="Times New Roman" w:cs="Times New Roman"/>
          <w:sz w:val="24"/>
          <w:szCs w:val="24"/>
        </w:rPr>
      </w:pPr>
      <w:r w:rsidRPr="00FD74CD">
        <w:rPr>
          <w:rFonts w:ascii="Times New Roman" w:hAnsi="Times New Roman" w:cs="Times New Roman"/>
          <w:sz w:val="24"/>
          <w:szCs w:val="24"/>
        </w:rPr>
        <w:t>[51]</w:t>
      </w:r>
      <w:r w:rsidRPr="00FD74CD">
        <w:rPr>
          <w:rFonts w:ascii="Times New Roman" w:hAnsi="Times New Roman" w:cs="Times New Roman"/>
          <w:sz w:val="24"/>
          <w:szCs w:val="24"/>
        </w:rPr>
        <w:tab/>
        <w:t>A.T. Tiruneh, J. Mtshali, A. Fadiran, Characterization of Sewage Sludge Generated from Wastewater Treatment Plants in Swaziland in Relation to Agricultural Uses, Resour. Environ. 4 (2014) 190–199. https://doi.org/10.5923/j.re.20140404.02.</w:t>
      </w:r>
    </w:p>
    <w:p w14:paraId="25694B30" w14:textId="77777777" w:rsidR="004F0B41" w:rsidRPr="00FD74CD" w:rsidRDefault="004F0B41" w:rsidP="00FD74CD">
      <w:pPr>
        <w:pStyle w:val="Bibliography"/>
        <w:spacing w:line="276" w:lineRule="auto"/>
        <w:jc w:val="both"/>
        <w:rPr>
          <w:rFonts w:ascii="Times New Roman" w:hAnsi="Times New Roman" w:cs="Times New Roman"/>
          <w:sz w:val="24"/>
          <w:szCs w:val="24"/>
        </w:rPr>
      </w:pPr>
      <w:r w:rsidRPr="00FD74CD">
        <w:rPr>
          <w:rFonts w:ascii="Times New Roman" w:hAnsi="Times New Roman" w:cs="Times New Roman"/>
          <w:sz w:val="24"/>
          <w:szCs w:val="24"/>
        </w:rPr>
        <w:t>[52]</w:t>
      </w:r>
      <w:r w:rsidRPr="00FD74CD">
        <w:rPr>
          <w:rFonts w:ascii="Times New Roman" w:hAnsi="Times New Roman" w:cs="Times New Roman"/>
          <w:sz w:val="24"/>
          <w:szCs w:val="24"/>
        </w:rPr>
        <w:tab/>
        <w:t>T. Sato, M. Qadir, S. Yamamoto, T. Endo, A. Zahoor, Global, regional, and country level need for data on wastewater generation, treatment, and use, Agric. Water Manag. 130 (2013) 1–13. https://doi.org/10.1016/j.agwat.2013.08.007.</w:t>
      </w:r>
    </w:p>
    <w:p w14:paraId="53763FC9" w14:textId="77777777" w:rsidR="004F0B41" w:rsidRPr="00FD74CD" w:rsidRDefault="004F0B41" w:rsidP="00FD74CD">
      <w:pPr>
        <w:pStyle w:val="Bibliography"/>
        <w:spacing w:line="276" w:lineRule="auto"/>
        <w:jc w:val="both"/>
        <w:rPr>
          <w:rFonts w:ascii="Times New Roman" w:hAnsi="Times New Roman" w:cs="Times New Roman"/>
          <w:sz w:val="24"/>
          <w:szCs w:val="24"/>
        </w:rPr>
      </w:pPr>
      <w:r w:rsidRPr="00FD74CD">
        <w:rPr>
          <w:rFonts w:ascii="Times New Roman" w:hAnsi="Times New Roman" w:cs="Times New Roman"/>
          <w:sz w:val="24"/>
          <w:szCs w:val="24"/>
        </w:rPr>
        <w:t>[53]</w:t>
      </w:r>
      <w:r w:rsidRPr="00FD74CD">
        <w:rPr>
          <w:rFonts w:ascii="Times New Roman" w:hAnsi="Times New Roman" w:cs="Times New Roman"/>
          <w:sz w:val="24"/>
          <w:szCs w:val="24"/>
        </w:rPr>
        <w:tab/>
        <w:t>S. Ncube, L.M. Madikizela, L. Chimuka, M.M. Nindi, Environmental fate and ecotoxicological effects of antiretrovirals: A current global status and future perspectives, Water Res. 145 (2018) 231–247. https://doi.org/10.1016/j.watres.2018.08.017.</w:t>
      </w:r>
    </w:p>
    <w:p w14:paraId="7A79E991" w14:textId="77777777" w:rsidR="004F0B41" w:rsidRPr="00FD74CD" w:rsidRDefault="004F0B41" w:rsidP="00FD74CD">
      <w:pPr>
        <w:pStyle w:val="Bibliography"/>
        <w:spacing w:line="276" w:lineRule="auto"/>
        <w:jc w:val="both"/>
        <w:rPr>
          <w:rFonts w:ascii="Times New Roman" w:hAnsi="Times New Roman" w:cs="Times New Roman"/>
          <w:sz w:val="24"/>
          <w:szCs w:val="24"/>
        </w:rPr>
      </w:pPr>
      <w:r w:rsidRPr="00FD74CD">
        <w:rPr>
          <w:rFonts w:ascii="Times New Roman" w:hAnsi="Times New Roman" w:cs="Times New Roman"/>
          <w:sz w:val="24"/>
          <w:szCs w:val="24"/>
        </w:rPr>
        <w:t>[54]</w:t>
      </w:r>
      <w:r w:rsidRPr="00FD74CD">
        <w:rPr>
          <w:rFonts w:ascii="Times New Roman" w:hAnsi="Times New Roman" w:cs="Times New Roman"/>
          <w:sz w:val="24"/>
          <w:szCs w:val="24"/>
        </w:rPr>
        <w:tab/>
        <w:t>C. Swanepoel, H. Bouwman, R. Pieters, C. Bezuidenhout, Presence, concentrations and potential implications of HIV-ARVs in selected water sources in South Africa, 2015. https://doi.org/10.13140/RG.2.2.20637.51688.</w:t>
      </w:r>
    </w:p>
    <w:p w14:paraId="320260EE" w14:textId="77777777" w:rsidR="004F0B41" w:rsidRPr="00FD74CD" w:rsidRDefault="004F0B41" w:rsidP="00FD74CD">
      <w:pPr>
        <w:pStyle w:val="Bibliography"/>
        <w:spacing w:line="276" w:lineRule="auto"/>
        <w:jc w:val="both"/>
        <w:rPr>
          <w:rFonts w:ascii="Times New Roman" w:hAnsi="Times New Roman" w:cs="Times New Roman"/>
          <w:sz w:val="24"/>
          <w:szCs w:val="24"/>
        </w:rPr>
      </w:pPr>
      <w:r w:rsidRPr="00FD74CD">
        <w:rPr>
          <w:rFonts w:ascii="Times New Roman" w:hAnsi="Times New Roman" w:cs="Times New Roman"/>
          <w:sz w:val="24"/>
          <w:szCs w:val="24"/>
        </w:rPr>
        <w:t>[55]</w:t>
      </w:r>
      <w:r w:rsidRPr="00FD74CD">
        <w:rPr>
          <w:rFonts w:ascii="Times New Roman" w:hAnsi="Times New Roman" w:cs="Times New Roman"/>
          <w:sz w:val="24"/>
          <w:szCs w:val="24"/>
        </w:rPr>
        <w:tab/>
        <w:t>Eswatini VAC, ANNUAL VULNERABILITY ASSESSMENT &amp; ANALYSIS REPORT 2018, (2018). https://www.ipcinfo.org/fileadmin/user_upload/ipcinfo/docs/Eswatini_VAC_Annual_Assessment_Report2018.pdf (accessed October 19, 2022).</w:t>
      </w:r>
    </w:p>
    <w:p w14:paraId="204D4AAD" w14:textId="77777777" w:rsidR="004F0B41" w:rsidRPr="00FD74CD" w:rsidRDefault="004F0B41" w:rsidP="00FD74CD">
      <w:pPr>
        <w:pStyle w:val="Bibliography"/>
        <w:spacing w:line="276" w:lineRule="auto"/>
        <w:jc w:val="both"/>
        <w:rPr>
          <w:rFonts w:ascii="Times New Roman" w:hAnsi="Times New Roman" w:cs="Times New Roman"/>
          <w:sz w:val="24"/>
          <w:szCs w:val="24"/>
        </w:rPr>
      </w:pPr>
      <w:r w:rsidRPr="00FD74CD">
        <w:rPr>
          <w:rFonts w:ascii="Times New Roman" w:hAnsi="Times New Roman" w:cs="Times New Roman"/>
          <w:sz w:val="24"/>
          <w:szCs w:val="24"/>
        </w:rPr>
        <w:lastRenderedPageBreak/>
        <w:t>[56]</w:t>
      </w:r>
      <w:r w:rsidRPr="00FD74CD">
        <w:rPr>
          <w:rFonts w:ascii="Times New Roman" w:hAnsi="Times New Roman" w:cs="Times New Roman"/>
          <w:sz w:val="24"/>
          <w:szCs w:val="24"/>
        </w:rPr>
        <w:tab/>
        <w:t>L.M. Madikizela, L. Chimuka, Occurrence of naproxen, ibuprofen, and diclofenac residues in wastewater and river water of KwaZulu-Natal Province in South Africa, Environ. Monit. Assess. 189 (2017) 348. https://doi.org/10.1007/s10661-017-6069-1.</w:t>
      </w:r>
    </w:p>
    <w:p w14:paraId="50369BE0" w14:textId="77777777" w:rsidR="004F0B41" w:rsidRPr="00FD74CD" w:rsidRDefault="004F0B41" w:rsidP="00FD74CD">
      <w:pPr>
        <w:pStyle w:val="Bibliography"/>
        <w:spacing w:line="276" w:lineRule="auto"/>
        <w:jc w:val="both"/>
        <w:rPr>
          <w:rFonts w:ascii="Times New Roman" w:hAnsi="Times New Roman" w:cs="Times New Roman"/>
          <w:sz w:val="24"/>
          <w:szCs w:val="24"/>
        </w:rPr>
      </w:pPr>
      <w:r w:rsidRPr="00FD74CD">
        <w:rPr>
          <w:rFonts w:ascii="Times New Roman" w:hAnsi="Times New Roman" w:cs="Times New Roman"/>
          <w:sz w:val="24"/>
          <w:szCs w:val="24"/>
        </w:rPr>
        <w:t>[57]</w:t>
      </w:r>
      <w:r w:rsidRPr="00FD74CD">
        <w:rPr>
          <w:rFonts w:ascii="Times New Roman" w:hAnsi="Times New Roman" w:cs="Times New Roman"/>
          <w:sz w:val="24"/>
          <w:szCs w:val="24"/>
        </w:rPr>
        <w:tab/>
        <w:t>B. Moslah, E. Hapeshi, A. Jrad, D. Fatta-Kassinos, A. Hedhili, Pharmaceuticals and illicit drugs in wastewater samples in north-eastern Tunisia, Environ. Sci. Pollut. Res. 25 (2018) 18226–18241. https://doi.org/10.1007/s11356-017-8902-z.</w:t>
      </w:r>
    </w:p>
    <w:p w14:paraId="5A06AFB9" w14:textId="77777777" w:rsidR="004F0B41" w:rsidRPr="00FD74CD" w:rsidRDefault="004F0B41" w:rsidP="00FD74CD">
      <w:pPr>
        <w:pStyle w:val="Bibliography"/>
        <w:spacing w:line="276" w:lineRule="auto"/>
        <w:jc w:val="both"/>
        <w:rPr>
          <w:rFonts w:ascii="Times New Roman" w:hAnsi="Times New Roman" w:cs="Times New Roman"/>
          <w:sz w:val="24"/>
          <w:szCs w:val="24"/>
        </w:rPr>
      </w:pPr>
      <w:r w:rsidRPr="00FD74CD">
        <w:rPr>
          <w:rFonts w:ascii="Times New Roman" w:hAnsi="Times New Roman" w:cs="Times New Roman"/>
          <w:sz w:val="24"/>
          <w:szCs w:val="24"/>
        </w:rPr>
        <w:t>[58]</w:t>
      </w:r>
      <w:r w:rsidRPr="00FD74CD">
        <w:rPr>
          <w:rFonts w:ascii="Times New Roman" w:hAnsi="Times New Roman" w:cs="Times New Roman"/>
          <w:sz w:val="24"/>
          <w:szCs w:val="24"/>
        </w:rPr>
        <w:tab/>
        <w:t>M.S. Díaz-Cruz, D. Barceló, Trace organic chemicals contamination in ground water recharge, Chemosphere. 72 (2008) 333–342. https://doi.org/10.1016/j.chemosphere.2008.02.031.</w:t>
      </w:r>
    </w:p>
    <w:p w14:paraId="4D9033C2" w14:textId="77777777" w:rsidR="004F0B41" w:rsidRPr="00FD74CD" w:rsidRDefault="004F0B41" w:rsidP="00FD74CD">
      <w:pPr>
        <w:pStyle w:val="Bibliography"/>
        <w:spacing w:line="276" w:lineRule="auto"/>
        <w:jc w:val="both"/>
        <w:rPr>
          <w:rFonts w:ascii="Times New Roman" w:hAnsi="Times New Roman" w:cs="Times New Roman"/>
          <w:sz w:val="24"/>
          <w:szCs w:val="24"/>
        </w:rPr>
      </w:pPr>
      <w:r w:rsidRPr="00FD74CD">
        <w:rPr>
          <w:rFonts w:ascii="Times New Roman" w:hAnsi="Times New Roman" w:cs="Times New Roman"/>
          <w:sz w:val="24"/>
          <w:szCs w:val="24"/>
        </w:rPr>
        <w:t>[59]</w:t>
      </w:r>
      <w:r w:rsidRPr="00FD74CD">
        <w:rPr>
          <w:rFonts w:ascii="Times New Roman" w:hAnsi="Times New Roman" w:cs="Times New Roman"/>
          <w:sz w:val="24"/>
          <w:szCs w:val="24"/>
        </w:rPr>
        <w:tab/>
        <w:t>B. Halling-Sørensen, S. Nors Nielsen, P.F. Lanzky, F. Ingerslev, H.C. Holten Lützhøft, S.E. Jørgensen, Occurrence, fate and effects of pharmaceutical substances in the environment- A review, Chemosphere. 36 (1998) 357–393. https://doi.org/10.1016/S0045-6535(97)00354-8.</w:t>
      </w:r>
    </w:p>
    <w:p w14:paraId="301E745E" w14:textId="77777777" w:rsidR="004F0B41" w:rsidRPr="00FD74CD" w:rsidRDefault="004F0B41" w:rsidP="00FD74CD">
      <w:pPr>
        <w:pStyle w:val="Bibliography"/>
        <w:spacing w:line="276" w:lineRule="auto"/>
        <w:jc w:val="both"/>
        <w:rPr>
          <w:rFonts w:ascii="Times New Roman" w:hAnsi="Times New Roman" w:cs="Times New Roman"/>
          <w:sz w:val="24"/>
          <w:szCs w:val="24"/>
        </w:rPr>
      </w:pPr>
      <w:r w:rsidRPr="00FD74CD">
        <w:rPr>
          <w:rFonts w:ascii="Times New Roman" w:hAnsi="Times New Roman" w:cs="Times New Roman"/>
          <w:sz w:val="24"/>
          <w:szCs w:val="24"/>
        </w:rPr>
        <w:t>[60]</w:t>
      </w:r>
      <w:r w:rsidRPr="00FD74CD">
        <w:rPr>
          <w:rFonts w:ascii="Times New Roman" w:hAnsi="Times New Roman" w:cs="Times New Roman"/>
          <w:sz w:val="24"/>
          <w:szCs w:val="24"/>
        </w:rPr>
        <w:tab/>
        <w:t>L.M. Madikizela, N.T. Tavengwa, L. Chimuka, Status of pharmaceuticals in African water bodies: Occurrence, removal and analytical methods, J. Environ. Manage. 193 (2017) 211–220. https://doi.org/10.1016/j.jenvman.2017.02.022.</w:t>
      </w:r>
    </w:p>
    <w:p w14:paraId="1B62FA4A" w14:textId="77777777" w:rsidR="004F0B41" w:rsidRPr="00FD74CD" w:rsidRDefault="004F0B41" w:rsidP="00FD74CD">
      <w:pPr>
        <w:pStyle w:val="Bibliography"/>
        <w:spacing w:line="276" w:lineRule="auto"/>
        <w:jc w:val="both"/>
        <w:rPr>
          <w:rFonts w:ascii="Times New Roman" w:hAnsi="Times New Roman" w:cs="Times New Roman"/>
          <w:sz w:val="24"/>
          <w:szCs w:val="24"/>
        </w:rPr>
      </w:pPr>
      <w:r w:rsidRPr="00FD74CD">
        <w:rPr>
          <w:rFonts w:ascii="Times New Roman" w:hAnsi="Times New Roman" w:cs="Times New Roman"/>
          <w:sz w:val="24"/>
          <w:szCs w:val="24"/>
        </w:rPr>
        <w:t>[61]</w:t>
      </w:r>
      <w:r w:rsidRPr="00FD74CD">
        <w:rPr>
          <w:rFonts w:ascii="Times New Roman" w:hAnsi="Times New Roman" w:cs="Times New Roman"/>
          <w:sz w:val="24"/>
          <w:szCs w:val="24"/>
        </w:rPr>
        <w:tab/>
        <w:t>C.W. Muriuki, P.G. Home, J.M. Raude, E.K. Ngumba, G.K. Munala, P.K. Kairigo, A.N. Gachanja, T.A. Tuhkanen, Occurrence, distribution, and risk assessment of pharmerciuticals in wastewater and open surface drains of peri-urban areas: Case study of Juja town, Kenya, Environ. Pollut. 267 (2020) 115503. https://doi.org/10.1016/j.envpol.2020.115503.</w:t>
      </w:r>
    </w:p>
    <w:p w14:paraId="3F28AEF1" w14:textId="77777777" w:rsidR="004F0B41" w:rsidRPr="00FD74CD" w:rsidRDefault="004F0B41" w:rsidP="00FD74CD">
      <w:pPr>
        <w:pStyle w:val="Bibliography"/>
        <w:spacing w:line="276" w:lineRule="auto"/>
        <w:jc w:val="both"/>
        <w:rPr>
          <w:rFonts w:ascii="Times New Roman" w:hAnsi="Times New Roman" w:cs="Times New Roman"/>
          <w:sz w:val="24"/>
          <w:szCs w:val="24"/>
        </w:rPr>
      </w:pPr>
      <w:r w:rsidRPr="00FD74CD">
        <w:rPr>
          <w:rFonts w:ascii="Times New Roman" w:hAnsi="Times New Roman" w:cs="Times New Roman"/>
          <w:sz w:val="24"/>
          <w:szCs w:val="24"/>
        </w:rPr>
        <w:t>[62]</w:t>
      </w:r>
      <w:r w:rsidRPr="00FD74CD">
        <w:rPr>
          <w:rFonts w:ascii="Times New Roman" w:hAnsi="Times New Roman" w:cs="Times New Roman"/>
          <w:sz w:val="24"/>
          <w:szCs w:val="24"/>
        </w:rPr>
        <w:tab/>
        <w:t>E. Ngumba, A. Gachanja, T. Tuhkanen, Occurrence of selected antibiotics and antiretroviral drugs in Nairobi River Basin, Kenya, Sci. Total Environ. 539 (2016) 206–213. https://doi.org/10.1016/j.scitotenv.2015.08.139.</w:t>
      </w:r>
    </w:p>
    <w:p w14:paraId="16CC2706" w14:textId="77777777" w:rsidR="004F0B41" w:rsidRPr="00FD74CD" w:rsidRDefault="004F0B41" w:rsidP="00FD74CD">
      <w:pPr>
        <w:pStyle w:val="Bibliography"/>
        <w:spacing w:line="276" w:lineRule="auto"/>
        <w:jc w:val="both"/>
        <w:rPr>
          <w:rFonts w:ascii="Times New Roman" w:hAnsi="Times New Roman" w:cs="Times New Roman"/>
          <w:sz w:val="24"/>
          <w:szCs w:val="24"/>
        </w:rPr>
      </w:pPr>
      <w:r w:rsidRPr="00FD74CD">
        <w:rPr>
          <w:rFonts w:ascii="Times New Roman" w:hAnsi="Times New Roman" w:cs="Times New Roman"/>
          <w:sz w:val="24"/>
          <w:szCs w:val="24"/>
        </w:rPr>
        <w:t>[63]</w:t>
      </w:r>
      <w:r w:rsidRPr="00FD74CD">
        <w:rPr>
          <w:rFonts w:ascii="Times New Roman" w:hAnsi="Times New Roman" w:cs="Times New Roman"/>
          <w:sz w:val="24"/>
          <w:szCs w:val="24"/>
        </w:rPr>
        <w:tab/>
        <w:t>B. Nowack, Evaluation of environmental exposure models for engineered nanomaterials in a regulatory context, NanoImpact. 8 (2017) 38–47. https://doi.org/10.1016/j.impact.2017.06.005.</w:t>
      </w:r>
    </w:p>
    <w:p w14:paraId="3101D1FE" w14:textId="77777777" w:rsidR="004F0B41" w:rsidRPr="00FD74CD" w:rsidRDefault="004F0B41" w:rsidP="00FD74CD">
      <w:pPr>
        <w:pStyle w:val="Bibliography"/>
        <w:spacing w:line="276" w:lineRule="auto"/>
        <w:jc w:val="both"/>
        <w:rPr>
          <w:rFonts w:ascii="Times New Roman" w:hAnsi="Times New Roman" w:cs="Times New Roman"/>
          <w:sz w:val="24"/>
          <w:szCs w:val="24"/>
        </w:rPr>
      </w:pPr>
      <w:r w:rsidRPr="00FD74CD">
        <w:rPr>
          <w:rFonts w:ascii="Times New Roman" w:hAnsi="Times New Roman" w:cs="Times New Roman"/>
          <w:sz w:val="24"/>
          <w:szCs w:val="24"/>
        </w:rPr>
        <w:t>[64]</w:t>
      </w:r>
      <w:r w:rsidRPr="00FD74CD">
        <w:rPr>
          <w:rFonts w:ascii="Times New Roman" w:hAnsi="Times New Roman" w:cs="Times New Roman"/>
          <w:sz w:val="24"/>
          <w:szCs w:val="24"/>
        </w:rPr>
        <w:tab/>
        <w:t>AQUASTAT, AQUASTAT database Database Query Results, (2021). https://www.fao.org/aquastat/statistics/query/results.html (accessed June 28, 2022).</w:t>
      </w:r>
    </w:p>
    <w:p w14:paraId="2DE1DBAF" w14:textId="77777777" w:rsidR="004F0B41" w:rsidRPr="00FD74CD" w:rsidRDefault="004F0B41" w:rsidP="00FD74CD">
      <w:pPr>
        <w:pStyle w:val="Bibliography"/>
        <w:spacing w:line="276" w:lineRule="auto"/>
        <w:jc w:val="both"/>
        <w:rPr>
          <w:rFonts w:ascii="Times New Roman" w:hAnsi="Times New Roman" w:cs="Times New Roman"/>
          <w:sz w:val="24"/>
          <w:szCs w:val="24"/>
        </w:rPr>
      </w:pPr>
      <w:r w:rsidRPr="00FD74CD">
        <w:rPr>
          <w:rFonts w:ascii="Times New Roman" w:hAnsi="Times New Roman" w:cs="Times New Roman"/>
          <w:sz w:val="24"/>
          <w:szCs w:val="24"/>
        </w:rPr>
        <w:t>[65]</w:t>
      </w:r>
      <w:r w:rsidRPr="00FD74CD">
        <w:rPr>
          <w:rFonts w:ascii="Times New Roman" w:hAnsi="Times New Roman" w:cs="Times New Roman"/>
          <w:sz w:val="24"/>
          <w:szCs w:val="24"/>
        </w:rPr>
        <w:tab/>
        <w:t>A.M. Manyatsi, N. Zwane, M. Dlamini, Evaluation of Satellite Rainfall Estimates for Swaziland, Am. J. Agric. For. 3 (2015) 93. https://doi.org/10.11648/j.ajaf.20150303.15.</w:t>
      </w:r>
    </w:p>
    <w:p w14:paraId="4CB59D51" w14:textId="77777777" w:rsidR="004F0B41" w:rsidRPr="00FD74CD" w:rsidRDefault="004F0B41" w:rsidP="00FD74CD">
      <w:pPr>
        <w:pStyle w:val="Bibliography"/>
        <w:spacing w:line="276" w:lineRule="auto"/>
        <w:jc w:val="both"/>
        <w:rPr>
          <w:rFonts w:ascii="Times New Roman" w:hAnsi="Times New Roman" w:cs="Times New Roman"/>
          <w:sz w:val="24"/>
          <w:szCs w:val="24"/>
        </w:rPr>
      </w:pPr>
      <w:r w:rsidRPr="00FD74CD">
        <w:rPr>
          <w:rFonts w:ascii="Times New Roman" w:hAnsi="Times New Roman" w:cs="Times New Roman"/>
          <w:sz w:val="24"/>
          <w:szCs w:val="24"/>
        </w:rPr>
        <w:lastRenderedPageBreak/>
        <w:t>[66]</w:t>
      </w:r>
      <w:r w:rsidRPr="00FD74CD">
        <w:rPr>
          <w:rFonts w:ascii="Times New Roman" w:hAnsi="Times New Roman" w:cs="Times New Roman"/>
          <w:sz w:val="24"/>
          <w:szCs w:val="24"/>
        </w:rPr>
        <w:tab/>
        <w:t>USAID, Test and Start: Optimizing Antiretroviral Therapy Services to Save Lives, (2019). https://2017-2020.usaid.gov/global-health/health-areas/hiv-and-aids/technical-areas/test-and-start (accessed May 2, 2023).</w:t>
      </w:r>
    </w:p>
    <w:p w14:paraId="6E6116F9" w14:textId="77777777" w:rsidR="004F0B41" w:rsidRPr="00FD74CD" w:rsidRDefault="004F0B41" w:rsidP="00FD74CD">
      <w:pPr>
        <w:pStyle w:val="Bibliography"/>
        <w:spacing w:line="276" w:lineRule="auto"/>
        <w:jc w:val="both"/>
        <w:rPr>
          <w:rFonts w:ascii="Times New Roman" w:hAnsi="Times New Roman" w:cs="Times New Roman"/>
          <w:sz w:val="24"/>
          <w:szCs w:val="24"/>
        </w:rPr>
      </w:pPr>
      <w:r w:rsidRPr="00FD74CD">
        <w:rPr>
          <w:rFonts w:ascii="Times New Roman" w:hAnsi="Times New Roman" w:cs="Times New Roman"/>
          <w:sz w:val="24"/>
          <w:szCs w:val="24"/>
        </w:rPr>
        <w:t>[67]</w:t>
      </w:r>
      <w:r w:rsidRPr="00FD74CD">
        <w:rPr>
          <w:rFonts w:ascii="Times New Roman" w:hAnsi="Times New Roman" w:cs="Times New Roman"/>
          <w:sz w:val="24"/>
          <w:szCs w:val="24"/>
        </w:rPr>
        <w:tab/>
        <w:t>N. Musee, Simulated environmental risk estimation of engineered nanomaterials: A case of cosmetics in Johannesburg City, Hum. Exp. Toxicol. 30 (2011) 1181–1195. https://doi.org/10.1177/0960327110391387.</w:t>
      </w:r>
    </w:p>
    <w:p w14:paraId="1DBB338A" w14:textId="77777777" w:rsidR="004F0B41" w:rsidRPr="00FD74CD" w:rsidRDefault="004F0B41" w:rsidP="00FD74CD">
      <w:pPr>
        <w:pStyle w:val="Bibliography"/>
        <w:spacing w:line="276" w:lineRule="auto"/>
        <w:jc w:val="both"/>
        <w:rPr>
          <w:rFonts w:ascii="Times New Roman" w:hAnsi="Times New Roman" w:cs="Times New Roman"/>
          <w:sz w:val="24"/>
          <w:szCs w:val="24"/>
        </w:rPr>
      </w:pPr>
      <w:r w:rsidRPr="00FD74CD">
        <w:rPr>
          <w:rFonts w:ascii="Times New Roman" w:hAnsi="Times New Roman" w:cs="Times New Roman"/>
          <w:sz w:val="24"/>
          <w:szCs w:val="24"/>
        </w:rPr>
        <w:t>[68]</w:t>
      </w:r>
      <w:r w:rsidRPr="00FD74CD">
        <w:rPr>
          <w:rFonts w:ascii="Times New Roman" w:hAnsi="Times New Roman" w:cs="Times New Roman"/>
          <w:sz w:val="24"/>
          <w:szCs w:val="24"/>
        </w:rPr>
        <w:tab/>
        <w:t>M.D. Hernando, M. Mezcua, A.R. Fernández-Alba, D. Barceló, Environmental risk assessment of pharmaceutical residues in wastewater effluents, surface waters and sediments, Talanta. 69 (2006) 334–342. https://doi.org/10.1016/j.talanta.2005.09.037.</w:t>
      </w:r>
    </w:p>
    <w:p w14:paraId="31B4E9F5" w14:textId="77777777" w:rsidR="004F0B41" w:rsidRPr="00FD74CD" w:rsidRDefault="004F0B41" w:rsidP="00FD74CD">
      <w:pPr>
        <w:pStyle w:val="Bibliography"/>
        <w:spacing w:line="276" w:lineRule="auto"/>
        <w:jc w:val="both"/>
        <w:rPr>
          <w:rFonts w:ascii="Times New Roman" w:hAnsi="Times New Roman" w:cs="Times New Roman"/>
          <w:sz w:val="24"/>
          <w:szCs w:val="24"/>
        </w:rPr>
      </w:pPr>
      <w:r w:rsidRPr="00FD74CD">
        <w:rPr>
          <w:rFonts w:ascii="Times New Roman" w:hAnsi="Times New Roman" w:cs="Times New Roman"/>
          <w:sz w:val="24"/>
          <w:szCs w:val="24"/>
        </w:rPr>
        <w:t>[69]</w:t>
      </w:r>
      <w:r w:rsidRPr="00FD74CD">
        <w:rPr>
          <w:rFonts w:ascii="Times New Roman" w:hAnsi="Times New Roman" w:cs="Times New Roman"/>
          <w:sz w:val="24"/>
          <w:szCs w:val="24"/>
        </w:rPr>
        <w:tab/>
        <w:t>N. Chèvre, S. Coutu, J. Margot, H.K. Wynn, H.-P. Bader, R. Scheidegger, L. Rossi, Substance flow analysis as a tool for mitigating the impact of pharmaceuticals on the aquatic system, Water Res. 47 (2013) 2995–3005. https://doi.org/10.1016/j.watres.2013.03.004.</w:t>
      </w:r>
    </w:p>
    <w:p w14:paraId="04803805" w14:textId="77777777" w:rsidR="004F0B41" w:rsidRPr="00FD74CD" w:rsidRDefault="004F0B41" w:rsidP="00FD74CD">
      <w:pPr>
        <w:pStyle w:val="Bibliography"/>
        <w:spacing w:line="276" w:lineRule="auto"/>
        <w:jc w:val="both"/>
        <w:rPr>
          <w:rFonts w:ascii="Times New Roman" w:hAnsi="Times New Roman" w:cs="Times New Roman"/>
          <w:sz w:val="24"/>
          <w:szCs w:val="24"/>
        </w:rPr>
      </w:pPr>
      <w:r w:rsidRPr="00FD74CD">
        <w:rPr>
          <w:rFonts w:ascii="Times New Roman" w:hAnsi="Times New Roman" w:cs="Times New Roman"/>
          <w:sz w:val="24"/>
          <w:szCs w:val="24"/>
        </w:rPr>
        <w:t>[70]</w:t>
      </w:r>
      <w:r w:rsidRPr="00FD74CD">
        <w:rPr>
          <w:rFonts w:ascii="Times New Roman" w:hAnsi="Times New Roman" w:cs="Times New Roman"/>
          <w:sz w:val="24"/>
          <w:szCs w:val="24"/>
        </w:rPr>
        <w:tab/>
        <w:t>C.I. Kosma, D.A. Lambropoulou, T.A. Albanis, Investigation of PPCPs in wastewater treatment plants in Greece: Occurrence, removal and environmental risk assessment, Sci. Total Environ. 466–467 (2014) 421–438. https://doi.org/10.1016/j.scitotenv.2013.07.044.</w:t>
      </w:r>
    </w:p>
    <w:p w14:paraId="45F1CD64" w14:textId="77777777" w:rsidR="004F0B41" w:rsidRPr="00FD74CD" w:rsidRDefault="004F0B41" w:rsidP="00FD74CD">
      <w:pPr>
        <w:pStyle w:val="Bibliography"/>
        <w:spacing w:line="276" w:lineRule="auto"/>
        <w:jc w:val="both"/>
        <w:rPr>
          <w:rFonts w:ascii="Times New Roman" w:hAnsi="Times New Roman" w:cs="Times New Roman"/>
          <w:sz w:val="24"/>
          <w:szCs w:val="24"/>
        </w:rPr>
      </w:pPr>
      <w:r w:rsidRPr="00FD74CD">
        <w:rPr>
          <w:rFonts w:ascii="Times New Roman" w:hAnsi="Times New Roman" w:cs="Times New Roman"/>
          <w:sz w:val="24"/>
          <w:szCs w:val="24"/>
        </w:rPr>
        <w:t>[71]</w:t>
      </w:r>
      <w:r w:rsidRPr="00FD74CD">
        <w:rPr>
          <w:rFonts w:ascii="Times New Roman" w:hAnsi="Times New Roman" w:cs="Times New Roman"/>
          <w:sz w:val="24"/>
          <w:szCs w:val="24"/>
        </w:rPr>
        <w:tab/>
        <w:t>E. Molnar, G. Maasz, Z. Pirger, Environmental risk assessment of pharmaceuticals at a seasonal holiday destination in the largest freshwater shallow lake in Central Europe, Environ. Sci. Pollut. Res. (2020). https://doi.org/10.1007/s11356-020-09747-4.</w:t>
      </w:r>
    </w:p>
    <w:p w14:paraId="68614A4B" w14:textId="77777777" w:rsidR="004F0B41" w:rsidRPr="00FD74CD" w:rsidRDefault="004F0B41" w:rsidP="00FD74CD">
      <w:pPr>
        <w:pStyle w:val="Bibliography"/>
        <w:spacing w:line="276" w:lineRule="auto"/>
        <w:jc w:val="both"/>
        <w:rPr>
          <w:rFonts w:ascii="Times New Roman" w:hAnsi="Times New Roman" w:cs="Times New Roman"/>
          <w:sz w:val="24"/>
          <w:szCs w:val="24"/>
        </w:rPr>
      </w:pPr>
      <w:r w:rsidRPr="00FD74CD">
        <w:rPr>
          <w:rFonts w:ascii="Times New Roman" w:hAnsi="Times New Roman" w:cs="Times New Roman"/>
          <w:sz w:val="24"/>
          <w:szCs w:val="24"/>
        </w:rPr>
        <w:t>[72]</w:t>
      </w:r>
      <w:r w:rsidRPr="00FD74CD">
        <w:rPr>
          <w:rFonts w:ascii="Times New Roman" w:hAnsi="Times New Roman" w:cs="Times New Roman"/>
          <w:sz w:val="24"/>
          <w:szCs w:val="24"/>
        </w:rPr>
        <w:tab/>
        <w:t>EMA, Environmental risk assessment of medicinal products for human use, Eur. Med. Agency. (2018). https://www.ema.europa.eu/en/environmental-risk-assessment-medicinal-products-human-use (accessed September 23, 2021).</w:t>
      </w:r>
    </w:p>
    <w:p w14:paraId="776C1EB2" w14:textId="77777777" w:rsidR="004F0B41" w:rsidRPr="00FD74CD" w:rsidRDefault="004F0B41" w:rsidP="00FD74CD">
      <w:pPr>
        <w:pStyle w:val="Bibliography"/>
        <w:spacing w:line="276" w:lineRule="auto"/>
        <w:jc w:val="both"/>
        <w:rPr>
          <w:rFonts w:ascii="Times New Roman" w:hAnsi="Times New Roman" w:cs="Times New Roman"/>
          <w:sz w:val="24"/>
          <w:szCs w:val="24"/>
        </w:rPr>
      </w:pPr>
      <w:r w:rsidRPr="00FD74CD">
        <w:rPr>
          <w:rFonts w:ascii="Times New Roman" w:hAnsi="Times New Roman" w:cs="Times New Roman"/>
          <w:sz w:val="24"/>
          <w:szCs w:val="24"/>
        </w:rPr>
        <w:t>[73]</w:t>
      </w:r>
      <w:r w:rsidRPr="00FD74CD">
        <w:rPr>
          <w:rFonts w:ascii="Times New Roman" w:hAnsi="Times New Roman" w:cs="Times New Roman"/>
          <w:sz w:val="24"/>
          <w:szCs w:val="24"/>
        </w:rPr>
        <w:tab/>
        <w:t>M. Papageorgiou, C. Kosma, D. Lambropoulou, Seasonal occurrence, removal, mass loading and environmental risk assessment of 55 pharmaceuticals and personal care products in a municipal wastewater treatment plant in Central Greece, Sci. Total Environ. 543 (2016) 547–569. https://doi.org/10.1016/j.scitotenv.2015.11.047.</w:t>
      </w:r>
    </w:p>
    <w:p w14:paraId="09E291BF" w14:textId="77777777" w:rsidR="004F0B41" w:rsidRPr="00FD74CD" w:rsidRDefault="004F0B41" w:rsidP="00FD74CD">
      <w:pPr>
        <w:pStyle w:val="Bibliography"/>
        <w:spacing w:line="276" w:lineRule="auto"/>
        <w:jc w:val="both"/>
        <w:rPr>
          <w:rFonts w:ascii="Times New Roman" w:hAnsi="Times New Roman" w:cs="Times New Roman"/>
          <w:sz w:val="24"/>
          <w:szCs w:val="24"/>
        </w:rPr>
      </w:pPr>
      <w:r w:rsidRPr="00FD74CD">
        <w:rPr>
          <w:rFonts w:ascii="Times New Roman" w:hAnsi="Times New Roman" w:cs="Times New Roman"/>
          <w:sz w:val="24"/>
          <w:szCs w:val="24"/>
        </w:rPr>
        <w:t>[74]</w:t>
      </w:r>
      <w:r w:rsidRPr="00FD74CD">
        <w:rPr>
          <w:rFonts w:ascii="Times New Roman" w:hAnsi="Times New Roman" w:cs="Times New Roman"/>
          <w:sz w:val="24"/>
          <w:szCs w:val="24"/>
        </w:rPr>
        <w:tab/>
        <w:t>Y. Zhang, T. Zhang, C. Guo, J. Lv, Z. Hua, S. Hou, Y. Zhang, W. Meng, J. Xu, Drugs of abuse and their metabolites in the urban rivers of Beijing, China: Occurrence, distribution, and potential environmental risk, Sci. Total Environ. 579 (2017) 305–313. https://doi.org/10.1016/j.scitotenv.2016.11.101.</w:t>
      </w:r>
    </w:p>
    <w:p w14:paraId="53FE0242" w14:textId="77777777" w:rsidR="004F0B41" w:rsidRPr="00FD74CD" w:rsidRDefault="004F0B41" w:rsidP="00FD74CD">
      <w:pPr>
        <w:pStyle w:val="Bibliography"/>
        <w:spacing w:line="276" w:lineRule="auto"/>
        <w:jc w:val="both"/>
        <w:rPr>
          <w:rFonts w:ascii="Times New Roman" w:hAnsi="Times New Roman" w:cs="Times New Roman"/>
          <w:sz w:val="24"/>
          <w:szCs w:val="24"/>
        </w:rPr>
      </w:pPr>
      <w:r w:rsidRPr="00FD74CD">
        <w:rPr>
          <w:rFonts w:ascii="Times New Roman" w:hAnsi="Times New Roman" w:cs="Times New Roman"/>
          <w:sz w:val="24"/>
          <w:szCs w:val="24"/>
        </w:rPr>
        <w:lastRenderedPageBreak/>
        <w:t>[75]</w:t>
      </w:r>
      <w:r w:rsidRPr="00FD74CD">
        <w:rPr>
          <w:rFonts w:ascii="Times New Roman" w:hAnsi="Times New Roman" w:cs="Times New Roman"/>
          <w:sz w:val="24"/>
          <w:szCs w:val="24"/>
        </w:rPr>
        <w:tab/>
        <w:t>US EPA, EPI Suite</w:t>
      </w:r>
      <w:r w:rsidRPr="00FD74CD">
        <w:rPr>
          <w:rFonts w:ascii="Times New Roman" w:hAnsi="Times New Roman" w:cs="Times New Roman"/>
          <w:sz w:val="24"/>
          <w:szCs w:val="24"/>
          <w:vertAlign w:val="superscript"/>
        </w:rPr>
        <w:t>TM</w:t>
      </w:r>
      <w:r w:rsidRPr="00FD74CD">
        <w:rPr>
          <w:rFonts w:ascii="Times New Roman" w:hAnsi="Times New Roman" w:cs="Times New Roman"/>
          <w:sz w:val="24"/>
          <w:szCs w:val="24"/>
        </w:rPr>
        <w:t>-Estimation Program Interface, (2012). https://www.epa.gov/tsca-screening-tools/epi-suitetm-estimation-program-interface (accessed June 29, 2022).</w:t>
      </w:r>
    </w:p>
    <w:p w14:paraId="52A98ED1" w14:textId="77777777" w:rsidR="004F0B41" w:rsidRPr="00FD74CD" w:rsidRDefault="004F0B41" w:rsidP="00FD74CD">
      <w:pPr>
        <w:pStyle w:val="Bibliography"/>
        <w:spacing w:line="276" w:lineRule="auto"/>
        <w:jc w:val="both"/>
        <w:rPr>
          <w:rFonts w:ascii="Times New Roman" w:hAnsi="Times New Roman" w:cs="Times New Roman"/>
          <w:sz w:val="24"/>
          <w:szCs w:val="24"/>
        </w:rPr>
      </w:pPr>
      <w:r w:rsidRPr="00FD74CD">
        <w:rPr>
          <w:rFonts w:ascii="Times New Roman" w:hAnsi="Times New Roman" w:cs="Times New Roman"/>
          <w:sz w:val="24"/>
          <w:szCs w:val="24"/>
        </w:rPr>
        <w:t>[76]</w:t>
      </w:r>
      <w:r w:rsidRPr="00FD74CD">
        <w:rPr>
          <w:rFonts w:ascii="Times New Roman" w:hAnsi="Times New Roman" w:cs="Times New Roman"/>
          <w:sz w:val="24"/>
          <w:szCs w:val="24"/>
        </w:rPr>
        <w:tab/>
        <w:t>P.M. Chapman, Including or excluding toxicity test data for development of a geometric mean: Letter to the Editor, Environ. Toxicol. Chem. 34 (2015) 1691–1692. https://doi.org/10.1002/etc.3012.</w:t>
      </w:r>
    </w:p>
    <w:p w14:paraId="4DD8D6E5" w14:textId="77777777" w:rsidR="004F0B41" w:rsidRPr="00FD74CD" w:rsidRDefault="004F0B41" w:rsidP="00FD74CD">
      <w:pPr>
        <w:pStyle w:val="Bibliography"/>
        <w:spacing w:line="276" w:lineRule="auto"/>
        <w:jc w:val="both"/>
        <w:rPr>
          <w:rFonts w:ascii="Times New Roman" w:hAnsi="Times New Roman" w:cs="Times New Roman"/>
          <w:sz w:val="24"/>
          <w:szCs w:val="24"/>
        </w:rPr>
      </w:pPr>
      <w:r w:rsidRPr="00FD74CD">
        <w:rPr>
          <w:rFonts w:ascii="Times New Roman" w:hAnsi="Times New Roman" w:cs="Times New Roman"/>
          <w:sz w:val="24"/>
          <w:szCs w:val="24"/>
        </w:rPr>
        <w:t>[77]</w:t>
      </w:r>
      <w:r w:rsidRPr="00FD74CD">
        <w:rPr>
          <w:rFonts w:ascii="Times New Roman" w:hAnsi="Times New Roman" w:cs="Times New Roman"/>
          <w:sz w:val="24"/>
          <w:szCs w:val="24"/>
        </w:rPr>
        <w:tab/>
        <w:t>B.G. Church, P.A. Van Sprang, M.J. Chowdhury, D.K. DeForest, Updated species sensitivity distribution evaluations for acute and chronic lead toxicity to saltwater aquatic life: Saltwater lead toxicity to aquatic life, Environ. Toxicol. Chem. 36 (2017) 2974–2980. https://doi.org/10.1002/etc.3863.</w:t>
      </w:r>
    </w:p>
    <w:p w14:paraId="12B8E968" w14:textId="77777777" w:rsidR="004F0B41" w:rsidRPr="00FD74CD" w:rsidRDefault="004F0B41" w:rsidP="00FD74CD">
      <w:pPr>
        <w:pStyle w:val="Bibliography"/>
        <w:spacing w:line="276" w:lineRule="auto"/>
        <w:jc w:val="both"/>
        <w:rPr>
          <w:rFonts w:ascii="Times New Roman" w:hAnsi="Times New Roman" w:cs="Times New Roman"/>
          <w:sz w:val="24"/>
          <w:szCs w:val="24"/>
        </w:rPr>
      </w:pPr>
      <w:r w:rsidRPr="00FD74CD">
        <w:rPr>
          <w:rFonts w:ascii="Times New Roman" w:hAnsi="Times New Roman" w:cs="Times New Roman"/>
          <w:sz w:val="24"/>
          <w:szCs w:val="24"/>
        </w:rPr>
        <w:t>[78]</w:t>
      </w:r>
      <w:r w:rsidRPr="00FD74CD">
        <w:rPr>
          <w:rFonts w:ascii="Times New Roman" w:hAnsi="Times New Roman" w:cs="Times New Roman"/>
          <w:sz w:val="24"/>
          <w:szCs w:val="24"/>
        </w:rPr>
        <w:tab/>
        <w:t>T.H. Hutchinson, J. Solbe, P.J. Kloepper-Sams, Analysis of the ecetoc aquatic toxicity (EAT) database III — Comparative toxicity of chemical substances to different life stages of aquatic organisms, Chemosphere. 36 (1998) 129–142. https://doi.org/10.1016/S0045-6535(97)10025-X.</w:t>
      </w:r>
    </w:p>
    <w:p w14:paraId="5ADF08EE" w14:textId="77777777" w:rsidR="004F0B41" w:rsidRPr="00FD74CD" w:rsidRDefault="004F0B41" w:rsidP="00FD74CD">
      <w:pPr>
        <w:pStyle w:val="Bibliography"/>
        <w:spacing w:line="276" w:lineRule="auto"/>
        <w:jc w:val="both"/>
        <w:rPr>
          <w:rFonts w:ascii="Times New Roman" w:hAnsi="Times New Roman" w:cs="Times New Roman"/>
          <w:sz w:val="24"/>
          <w:szCs w:val="24"/>
        </w:rPr>
      </w:pPr>
      <w:r w:rsidRPr="00FD74CD">
        <w:rPr>
          <w:rFonts w:ascii="Times New Roman" w:hAnsi="Times New Roman" w:cs="Times New Roman"/>
          <w:sz w:val="24"/>
          <w:szCs w:val="24"/>
        </w:rPr>
        <w:t>[79]</w:t>
      </w:r>
      <w:r w:rsidRPr="00FD74CD">
        <w:rPr>
          <w:rFonts w:ascii="Times New Roman" w:hAnsi="Times New Roman" w:cs="Times New Roman"/>
          <w:sz w:val="24"/>
          <w:szCs w:val="24"/>
        </w:rPr>
        <w:tab/>
        <w:t>R. Osawa, B. T. Barrocas, O. C. Monteiro, M.C. Oliveira, M.H. Florêncio, Photocatalytic degradation of cyclophosphamide and ifosfamide: Effects of wastewater matrix, transformation products and in silico toxicity prediction, Sci. Total Environ. 692 (2019) 503–510. https://doi.org/10.1016/j.scitotenv.2019.07.247.</w:t>
      </w:r>
    </w:p>
    <w:p w14:paraId="39667D9C" w14:textId="77777777" w:rsidR="004F0B41" w:rsidRPr="00FD74CD" w:rsidRDefault="004F0B41" w:rsidP="00FD74CD">
      <w:pPr>
        <w:pStyle w:val="Bibliography"/>
        <w:spacing w:line="276" w:lineRule="auto"/>
        <w:jc w:val="both"/>
        <w:rPr>
          <w:rFonts w:ascii="Times New Roman" w:hAnsi="Times New Roman" w:cs="Times New Roman"/>
          <w:sz w:val="24"/>
          <w:szCs w:val="24"/>
        </w:rPr>
      </w:pPr>
      <w:r w:rsidRPr="00FD74CD">
        <w:rPr>
          <w:rFonts w:ascii="Times New Roman" w:hAnsi="Times New Roman" w:cs="Times New Roman"/>
          <w:sz w:val="24"/>
          <w:szCs w:val="24"/>
        </w:rPr>
        <w:t>[80]</w:t>
      </w:r>
      <w:r w:rsidRPr="00FD74CD">
        <w:rPr>
          <w:rFonts w:ascii="Times New Roman" w:hAnsi="Times New Roman" w:cs="Times New Roman"/>
          <w:sz w:val="24"/>
          <w:szCs w:val="24"/>
        </w:rPr>
        <w:tab/>
        <w:t>A. Timm, E. Borowska, M. Majewsky, S. Merel, C. Zwiener, S. Bräse, H. Horn, Photolysis of four β‑lactam antibiotics under simulated environmental conditions: Degradation, transformation products and antibacterial activity, Sci. Total Environ. 651 (2019) 1605–1612. https://doi.org/10.1016/j.scitotenv.2018.09.248.</w:t>
      </w:r>
    </w:p>
    <w:p w14:paraId="2BED99C6" w14:textId="77777777" w:rsidR="004F0B41" w:rsidRPr="00FD74CD" w:rsidRDefault="004F0B41" w:rsidP="00FD74CD">
      <w:pPr>
        <w:pStyle w:val="Bibliography"/>
        <w:spacing w:line="276" w:lineRule="auto"/>
        <w:jc w:val="both"/>
        <w:rPr>
          <w:rFonts w:ascii="Times New Roman" w:hAnsi="Times New Roman" w:cs="Times New Roman"/>
          <w:sz w:val="24"/>
          <w:szCs w:val="24"/>
        </w:rPr>
      </w:pPr>
      <w:r w:rsidRPr="00FD74CD">
        <w:rPr>
          <w:rFonts w:ascii="Times New Roman" w:hAnsi="Times New Roman" w:cs="Times New Roman"/>
          <w:sz w:val="24"/>
          <w:szCs w:val="24"/>
        </w:rPr>
        <w:t>[81]</w:t>
      </w:r>
      <w:r w:rsidRPr="00FD74CD">
        <w:rPr>
          <w:rFonts w:ascii="Times New Roman" w:hAnsi="Times New Roman" w:cs="Times New Roman"/>
          <w:sz w:val="24"/>
          <w:szCs w:val="24"/>
        </w:rPr>
        <w:tab/>
        <w:t>C. Trautwein, K. Kümmerer, Degradation of the tricyclic antipsychotic drug chlorpromazine under environmental conditions, identification of its main aquatic biotic and abiotic transformation products by LC–MSn and their effects on environmental bacteria, J. Chromatogr. B. 889–890 (2012) 24–38. https://doi.org/10.1016/j.jchromb.2012.01.022.</w:t>
      </w:r>
    </w:p>
    <w:p w14:paraId="5530FB13" w14:textId="77777777" w:rsidR="004F0B41" w:rsidRPr="00FD74CD" w:rsidRDefault="004F0B41" w:rsidP="00FD74CD">
      <w:pPr>
        <w:pStyle w:val="Bibliography"/>
        <w:spacing w:line="276" w:lineRule="auto"/>
        <w:jc w:val="both"/>
        <w:rPr>
          <w:rFonts w:ascii="Times New Roman" w:hAnsi="Times New Roman" w:cs="Times New Roman"/>
          <w:sz w:val="24"/>
          <w:szCs w:val="24"/>
        </w:rPr>
      </w:pPr>
      <w:r w:rsidRPr="00FD74CD">
        <w:rPr>
          <w:rFonts w:ascii="Times New Roman" w:hAnsi="Times New Roman" w:cs="Times New Roman"/>
          <w:sz w:val="24"/>
          <w:szCs w:val="24"/>
        </w:rPr>
        <w:t>[82]</w:t>
      </w:r>
      <w:r w:rsidRPr="00FD74CD">
        <w:rPr>
          <w:rFonts w:ascii="Times New Roman" w:hAnsi="Times New Roman" w:cs="Times New Roman"/>
          <w:sz w:val="24"/>
          <w:szCs w:val="24"/>
        </w:rPr>
        <w:tab/>
        <w:t>A.B. Libório, L. Andrade, L.V.B. Pereira, T.R.C. Sanches, M.H. Shimizu, A.C. Seguro, Rosiglitazone reverses tenofovir-induced nephrotoxicity, Kidney Int. 74 (2008) 910–918. https://doi.org/10.1038/ki.2008.252.</w:t>
      </w:r>
    </w:p>
    <w:p w14:paraId="531CDFF1" w14:textId="77777777" w:rsidR="004F0B41" w:rsidRPr="00FD74CD" w:rsidRDefault="004F0B41" w:rsidP="00FD74CD">
      <w:pPr>
        <w:pStyle w:val="Bibliography"/>
        <w:spacing w:line="276" w:lineRule="auto"/>
        <w:jc w:val="both"/>
        <w:rPr>
          <w:rFonts w:ascii="Times New Roman" w:hAnsi="Times New Roman" w:cs="Times New Roman"/>
          <w:sz w:val="24"/>
          <w:szCs w:val="24"/>
        </w:rPr>
      </w:pPr>
      <w:r w:rsidRPr="00FD74CD">
        <w:rPr>
          <w:rFonts w:ascii="Times New Roman" w:hAnsi="Times New Roman" w:cs="Times New Roman"/>
          <w:sz w:val="24"/>
          <w:szCs w:val="24"/>
        </w:rPr>
        <w:t>[83]</w:t>
      </w:r>
      <w:r w:rsidRPr="00FD74CD">
        <w:rPr>
          <w:rFonts w:ascii="Times New Roman" w:hAnsi="Times New Roman" w:cs="Times New Roman"/>
          <w:sz w:val="24"/>
          <w:szCs w:val="24"/>
        </w:rPr>
        <w:tab/>
        <w:t>A.E. Heald, P.H. Hsyu, G.J. Yuen, P. Robinson, P. Mydlow, J.A. Bartlett, Pharmacokinetics of lamivudine in human immunodeficiency virus-infected patients with renal dysfunction, Antimicrob. Agents Chemother. 40 (1996) 1514–1519. https://doi.org/10.1128/AAC.40.6.1514.</w:t>
      </w:r>
    </w:p>
    <w:p w14:paraId="15C80ACD" w14:textId="77777777" w:rsidR="004F0B41" w:rsidRPr="00FD74CD" w:rsidRDefault="004F0B41" w:rsidP="00FD74CD">
      <w:pPr>
        <w:pStyle w:val="Bibliography"/>
        <w:spacing w:line="276" w:lineRule="auto"/>
        <w:jc w:val="both"/>
        <w:rPr>
          <w:rFonts w:ascii="Times New Roman" w:hAnsi="Times New Roman" w:cs="Times New Roman"/>
          <w:sz w:val="24"/>
          <w:szCs w:val="24"/>
        </w:rPr>
      </w:pPr>
      <w:r w:rsidRPr="00FD74CD">
        <w:rPr>
          <w:rFonts w:ascii="Times New Roman" w:hAnsi="Times New Roman" w:cs="Times New Roman"/>
          <w:sz w:val="24"/>
          <w:szCs w:val="24"/>
        </w:rPr>
        <w:t>[84]</w:t>
      </w:r>
      <w:r w:rsidRPr="00FD74CD">
        <w:rPr>
          <w:rFonts w:ascii="Times New Roman" w:hAnsi="Times New Roman" w:cs="Times New Roman"/>
          <w:sz w:val="24"/>
          <w:szCs w:val="24"/>
        </w:rPr>
        <w:tab/>
        <w:t>N.Y. Rakhmanina, J.N. van den Anker, Efavirenz in the therapy of HIV infection, Expert Opin. Drug Metab. Toxicol. 6 (2010) 95–103. https://doi.org/10.1517/17425250903483207.</w:t>
      </w:r>
    </w:p>
    <w:p w14:paraId="365323AE" w14:textId="77777777" w:rsidR="004F0B41" w:rsidRPr="00FD74CD" w:rsidRDefault="004F0B41" w:rsidP="00FD74CD">
      <w:pPr>
        <w:pStyle w:val="Bibliography"/>
        <w:spacing w:line="276" w:lineRule="auto"/>
        <w:jc w:val="both"/>
        <w:rPr>
          <w:rFonts w:ascii="Times New Roman" w:hAnsi="Times New Roman" w:cs="Times New Roman"/>
          <w:sz w:val="24"/>
          <w:szCs w:val="24"/>
        </w:rPr>
      </w:pPr>
      <w:r w:rsidRPr="00FD74CD">
        <w:rPr>
          <w:rFonts w:ascii="Times New Roman" w:hAnsi="Times New Roman" w:cs="Times New Roman"/>
          <w:sz w:val="24"/>
          <w:szCs w:val="24"/>
        </w:rPr>
        <w:lastRenderedPageBreak/>
        <w:t>[85]</w:t>
      </w:r>
      <w:r w:rsidRPr="00FD74CD">
        <w:rPr>
          <w:rFonts w:ascii="Times New Roman" w:hAnsi="Times New Roman" w:cs="Times New Roman"/>
          <w:sz w:val="24"/>
          <w:szCs w:val="24"/>
        </w:rPr>
        <w:tab/>
        <w:t>P. Riska, M. Lamson, T. MacGregor, J. Sabo, S. Hattox, J. Pav, J. Keirns, Disposition and Biotransformation of the Antiretroviral Drug Nevirapine in Humans, Drug Metab. Dispos. 27 (1999) 895–901.</w:t>
      </w:r>
    </w:p>
    <w:p w14:paraId="2E8C8F72" w14:textId="77777777" w:rsidR="004F0B41" w:rsidRPr="00FD74CD" w:rsidRDefault="004F0B41" w:rsidP="00FD74CD">
      <w:pPr>
        <w:pStyle w:val="Bibliography"/>
        <w:spacing w:line="276" w:lineRule="auto"/>
        <w:jc w:val="both"/>
        <w:rPr>
          <w:rFonts w:ascii="Times New Roman" w:hAnsi="Times New Roman" w:cs="Times New Roman"/>
          <w:sz w:val="24"/>
          <w:szCs w:val="24"/>
        </w:rPr>
      </w:pPr>
      <w:r w:rsidRPr="00FD74CD">
        <w:rPr>
          <w:rFonts w:ascii="Times New Roman" w:hAnsi="Times New Roman" w:cs="Times New Roman"/>
          <w:sz w:val="24"/>
          <w:szCs w:val="24"/>
        </w:rPr>
        <w:t>[86]</w:t>
      </w:r>
      <w:r w:rsidRPr="00FD74CD">
        <w:rPr>
          <w:rFonts w:ascii="Times New Roman" w:hAnsi="Times New Roman" w:cs="Times New Roman"/>
          <w:sz w:val="24"/>
          <w:szCs w:val="24"/>
        </w:rPr>
        <w:tab/>
        <w:t>G.J. Veal, D.J. Back, Metabolism of zidovudine, Gen. Pharmacol. Vasc. Syst. 26 (1995) 1469–1475. https://doi.org/10.1016/0306-3623(95)00047-X.</w:t>
      </w:r>
    </w:p>
    <w:p w14:paraId="6167DBF5" w14:textId="77777777" w:rsidR="004F0B41" w:rsidRPr="00FD74CD" w:rsidRDefault="004F0B41" w:rsidP="00FD74CD">
      <w:pPr>
        <w:pStyle w:val="Bibliography"/>
        <w:spacing w:line="276" w:lineRule="auto"/>
        <w:jc w:val="both"/>
        <w:rPr>
          <w:rFonts w:ascii="Times New Roman" w:hAnsi="Times New Roman" w:cs="Times New Roman"/>
          <w:sz w:val="24"/>
          <w:szCs w:val="24"/>
        </w:rPr>
      </w:pPr>
      <w:r w:rsidRPr="00FD74CD">
        <w:rPr>
          <w:rFonts w:ascii="Times New Roman" w:hAnsi="Times New Roman" w:cs="Times New Roman"/>
          <w:sz w:val="24"/>
          <w:szCs w:val="24"/>
        </w:rPr>
        <w:t>[87]</w:t>
      </w:r>
      <w:r w:rsidRPr="00FD74CD">
        <w:rPr>
          <w:rFonts w:ascii="Times New Roman" w:hAnsi="Times New Roman" w:cs="Times New Roman"/>
          <w:sz w:val="24"/>
          <w:szCs w:val="24"/>
        </w:rPr>
        <w:tab/>
        <w:t>J. Warren Beach, Chemotherapeutic agents for human immunodeficiency virus infection: mechanism of action, pharmacokinetics, metabolism, and adverse reactions, Clin. Ther. 20 (1998) 2–25. https://doi.org/10.1016/S0149-2918(98)80031-3.</w:t>
      </w:r>
    </w:p>
    <w:p w14:paraId="686E3425" w14:textId="77777777" w:rsidR="004F0B41" w:rsidRPr="00FD74CD" w:rsidRDefault="004F0B41" w:rsidP="00FD74CD">
      <w:pPr>
        <w:pStyle w:val="Bibliography"/>
        <w:spacing w:line="276" w:lineRule="auto"/>
        <w:jc w:val="both"/>
        <w:rPr>
          <w:rFonts w:ascii="Times New Roman" w:hAnsi="Times New Roman" w:cs="Times New Roman"/>
          <w:sz w:val="24"/>
          <w:szCs w:val="24"/>
        </w:rPr>
      </w:pPr>
      <w:r w:rsidRPr="00FD74CD">
        <w:rPr>
          <w:rFonts w:ascii="Times New Roman" w:hAnsi="Times New Roman" w:cs="Times New Roman"/>
          <w:sz w:val="24"/>
          <w:szCs w:val="24"/>
        </w:rPr>
        <w:t>[88]</w:t>
      </w:r>
      <w:r w:rsidRPr="00FD74CD">
        <w:rPr>
          <w:rFonts w:ascii="Times New Roman" w:hAnsi="Times New Roman" w:cs="Times New Roman"/>
          <w:sz w:val="24"/>
          <w:szCs w:val="24"/>
        </w:rPr>
        <w:tab/>
        <w:t>S. Castellino, L. Moss, D. Wagner, J. Borland, I. Song, S. Chen, Y. Lou, S.S. Min, I. Goljer, A. Culp, S.C. Piscitelli, P.M. Savina, Metabolism, Excretion, and Mass Balance of the HIV-1 Integrase Inhibitor Dolutegravir in Humans, Antimicrob. Agents Chemother. 57 (2013) 3536–3546. https://doi.org/10.1128/AAC.00292-13.</w:t>
      </w:r>
    </w:p>
    <w:p w14:paraId="66D37017" w14:textId="77777777" w:rsidR="004F0B41" w:rsidRPr="00FD74CD" w:rsidRDefault="004F0B41" w:rsidP="00FD74CD">
      <w:pPr>
        <w:pStyle w:val="Bibliography"/>
        <w:spacing w:line="276" w:lineRule="auto"/>
        <w:jc w:val="both"/>
        <w:rPr>
          <w:rFonts w:ascii="Times New Roman" w:hAnsi="Times New Roman" w:cs="Times New Roman"/>
          <w:sz w:val="24"/>
          <w:szCs w:val="24"/>
        </w:rPr>
      </w:pPr>
      <w:r w:rsidRPr="00FD74CD">
        <w:rPr>
          <w:rFonts w:ascii="Times New Roman" w:hAnsi="Times New Roman" w:cs="Times New Roman"/>
          <w:sz w:val="24"/>
          <w:szCs w:val="24"/>
        </w:rPr>
        <w:t>[89]</w:t>
      </w:r>
      <w:r w:rsidRPr="00FD74CD">
        <w:rPr>
          <w:rFonts w:ascii="Times New Roman" w:hAnsi="Times New Roman" w:cs="Times New Roman"/>
          <w:sz w:val="24"/>
          <w:szCs w:val="24"/>
        </w:rPr>
        <w:tab/>
        <w:t>R.S. Cvetkovic, K.L. Goa, Lopinavir/Ritonavir, Drugs. 63 (2003) 769–802. https://doi.org/10.2165/00003495-200363080-00004.</w:t>
      </w:r>
    </w:p>
    <w:p w14:paraId="58801DD6" w14:textId="77777777" w:rsidR="004F0B41" w:rsidRPr="00FD74CD" w:rsidRDefault="004F0B41" w:rsidP="00FD74CD">
      <w:pPr>
        <w:pStyle w:val="Bibliography"/>
        <w:spacing w:line="276" w:lineRule="auto"/>
        <w:jc w:val="both"/>
        <w:rPr>
          <w:rFonts w:ascii="Times New Roman" w:hAnsi="Times New Roman" w:cs="Times New Roman"/>
          <w:sz w:val="24"/>
          <w:szCs w:val="24"/>
        </w:rPr>
      </w:pPr>
      <w:r w:rsidRPr="00FD74CD">
        <w:rPr>
          <w:rFonts w:ascii="Times New Roman" w:hAnsi="Times New Roman" w:cs="Times New Roman"/>
          <w:sz w:val="24"/>
          <w:szCs w:val="24"/>
        </w:rPr>
        <w:t>[90]</w:t>
      </w:r>
      <w:r w:rsidRPr="00FD74CD">
        <w:rPr>
          <w:rFonts w:ascii="Times New Roman" w:hAnsi="Times New Roman" w:cs="Times New Roman"/>
          <w:sz w:val="24"/>
          <w:szCs w:val="24"/>
        </w:rPr>
        <w:tab/>
        <w:t>E. Singlas, A.M. Taburet, F. Borsa Lebas, O. Parent de Curzon, A. Sobel, P. Chauveau, B. Viron, R. al Khayat, J.L. Poignet, F. Mignon, G. Humbert, J.P. Fillastre, Didanosine pharmacokinetics in patients with normal and impaired renal function: influence of hemodialysis, Antimicrob. Agents Chemother. 36 (1992) 1519–1524. https://doi.org/10.1128/AAC.36.7.1519.</w:t>
      </w:r>
    </w:p>
    <w:p w14:paraId="460581C5" w14:textId="77777777" w:rsidR="004F0B41" w:rsidRPr="00FD74CD" w:rsidRDefault="004F0B41" w:rsidP="00FD74CD">
      <w:pPr>
        <w:pStyle w:val="Bibliography"/>
        <w:spacing w:line="276" w:lineRule="auto"/>
        <w:jc w:val="both"/>
        <w:rPr>
          <w:rFonts w:ascii="Times New Roman" w:hAnsi="Times New Roman" w:cs="Times New Roman"/>
          <w:sz w:val="24"/>
          <w:szCs w:val="24"/>
        </w:rPr>
      </w:pPr>
      <w:r w:rsidRPr="00FD74CD">
        <w:rPr>
          <w:rFonts w:ascii="Times New Roman" w:hAnsi="Times New Roman" w:cs="Times New Roman"/>
          <w:sz w:val="24"/>
          <w:szCs w:val="24"/>
        </w:rPr>
        <w:t>[91]</w:t>
      </w:r>
      <w:r w:rsidRPr="00FD74CD">
        <w:rPr>
          <w:rFonts w:ascii="Times New Roman" w:hAnsi="Times New Roman" w:cs="Times New Roman"/>
          <w:sz w:val="24"/>
          <w:szCs w:val="24"/>
        </w:rPr>
        <w:tab/>
        <w:t>J. Milburn, R. Jones, J.B. Levy, Renal effects of novel antiretroviral drugs, Nephrol. Dial. Transplant. 32 (2017) 434–439. https://doi.org/10.1093/ndt/gfw064.</w:t>
      </w:r>
    </w:p>
    <w:p w14:paraId="5C50330A" w14:textId="77777777" w:rsidR="004F0B41" w:rsidRPr="00FD74CD" w:rsidRDefault="004F0B41" w:rsidP="00FD74CD">
      <w:pPr>
        <w:pStyle w:val="Bibliography"/>
        <w:spacing w:line="276" w:lineRule="auto"/>
        <w:jc w:val="both"/>
        <w:rPr>
          <w:rFonts w:ascii="Times New Roman" w:hAnsi="Times New Roman" w:cs="Times New Roman"/>
          <w:sz w:val="24"/>
          <w:szCs w:val="24"/>
        </w:rPr>
      </w:pPr>
      <w:r w:rsidRPr="00FD74CD">
        <w:rPr>
          <w:rFonts w:ascii="Times New Roman" w:hAnsi="Times New Roman" w:cs="Times New Roman"/>
          <w:sz w:val="24"/>
          <w:szCs w:val="24"/>
        </w:rPr>
        <w:t>[92]</w:t>
      </w:r>
      <w:r w:rsidRPr="00FD74CD">
        <w:rPr>
          <w:rFonts w:ascii="Times New Roman" w:hAnsi="Times New Roman" w:cs="Times New Roman"/>
          <w:sz w:val="24"/>
          <w:szCs w:val="24"/>
        </w:rPr>
        <w:tab/>
        <w:t>A. Hsu, G.R. Granneman, G. Witt, C. Locke, J. Denissen, A. Molla, J. Valdes, J. Smith, K. Erdman, N. Lyons, P. Niu, J.P. Decourt, J.B. Fourtillan, J. Girault, J.M. Leonard, Multiple-dose pharmacokinetics of ritonavir in human immunodeficiency virus-infected subjects, Antimicrob. Agents Chemother. (1997). https://doi.org/10.1128/AAC.41.5.898.</w:t>
      </w:r>
    </w:p>
    <w:p w14:paraId="0BC2E39F" w14:textId="77777777" w:rsidR="004F0B41" w:rsidRPr="00FD74CD" w:rsidRDefault="004F0B41" w:rsidP="00FD74CD">
      <w:pPr>
        <w:pStyle w:val="Bibliography"/>
        <w:spacing w:line="276" w:lineRule="auto"/>
        <w:jc w:val="both"/>
        <w:rPr>
          <w:rFonts w:ascii="Times New Roman" w:hAnsi="Times New Roman" w:cs="Times New Roman"/>
          <w:sz w:val="24"/>
          <w:szCs w:val="24"/>
        </w:rPr>
      </w:pPr>
      <w:r w:rsidRPr="00FD74CD">
        <w:rPr>
          <w:rFonts w:ascii="Times New Roman" w:hAnsi="Times New Roman" w:cs="Times New Roman"/>
          <w:sz w:val="24"/>
          <w:szCs w:val="24"/>
        </w:rPr>
        <w:t>[93]</w:t>
      </w:r>
      <w:r w:rsidRPr="00FD74CD">
        <w:rPr>
          <w:rFonts w:ascii="Times New Roman" w:hAnsi="Times New Roman" w:cs="Times New Roman"/>
          <w:sz w:val="24"/>
          <w:szCs w:val="24"/>
        </w:rPr>
        <w:tab/>
        <w:t>D. Etoori, I. Ciglenecki, M. Ndlangamandla, C.G. Edwards, K. Jobanputra, M. Pasipamire, G. Maphalala, C. Yang, I. Zabsonre, S.M. Kabore, J. Goiri, R. Teck, B. Kerschberger, Successes and challenges in optimizing the viral load cascade to improve antiretroviral therapy adherence and rationalize second-line switches in Swaziland, J. Int. AIDS Soc. 21 (2018) e25194. https://doi.org/10.1002/jia2.25194.</w:t>
      </w:r>
    </w:p>
    <w:p w14:paraId="4EA30E32" w14:textId="77777777" w:rsidR="004F0B41" w:rsidRPr="00FD74CD" w:rsidRDefault="004F0B41" w:rsidP="00FD74CD">
      <w:pPr>
        <w:pStyle w:val="Bibliography"/>
        <w:spacing w:line="276" w:lineRule="auto"/>
        <w:jc w:val="both"/>
        <w:rPr>
          <w:rFonts w:ascii="Times New Roman" w:hAnsi="Times New Roman" w:cs="Times New Roman"/>
          <w:sz w:val="24"/>
          <w:szCs w:val="24"/>
        </w:rPr>
      </w:pPr>
      <w:r w:rsidRPr="00FD74CD">
        <w:rPr>
          <w:rFonts w:ascii="Times New Roman" w:hAnsi="Times New Roman" w:cs="Times New Roman"/>
          <w:sz w:val="24"/>
          <w:szCs w:val="24"/>
        </w:rPr>
        <w:t>[94]</w:t>
      </w:r>
      <w:r w:rsidRPr="00FD74CD">
        <w:rPr>
          <w:rFonts w:ascii="Times New Roman" w:hAnsi="Times New Roman" w:cs="Times New Roman"/>
          <w:sz w:val="24"/>
          <w:szCs w:val="24"/>
        </w:rPr>
        <w:tab/>
        <w:t>Private communication, ART Statistics in South Africa, (n.d.).</w:t>
      </w:r>
    </w:p>
    <w:p w14:paraId="60648049" w14:textId="77777777" w:rsidR="004F0B41" w:rsidRPr="00FD74CD" w:rsidRDefault="004F0B41" w:rsidP="00FD74CD">
      <w:pPr>
        <w:pStyle w:val="Bibliography"/>
        <w:spacing w:line="276" w:lineRule="auto"/>
        <w:jc w:val="both"/>
        <w:rPr>
          <w:rFonts w:ascii="Times New Roman" w:hAnsi="Times New Roman" w:cs="Times New Roman"/>
          <w:sz w:val="24"/>
          <w:szCs w:val="24"/>
        </w:rPr>
      </w:pPr>
      <w:r w:rsidRPr="00FD74CD">
        <w:rPr>
          <w:rFonts w:ascii="Times New Roman" w:hAnsi="Times New Roman" w:cs="Times New Roman"/>
          <w:sz w:val="24"/>
          <w:szCs w:val="24"/>
        </w:rPr>
        <w:lastRenderedPageBreak/>
        <w:t>[95]</w:t>
      </w:r>
      <w:r w:rsidRPr="00FD74CD">
        <w:rPr>
          <w:rFonts w:ascii="Times New Roman" w:hAnsi="Times New Roman" w:cs="Times New Roman"/>
          <w:sz w:val="24"/>
          <w:szCs w:val="24"/>
        </w:rPr>
        <w:tab/>
        <w:t>W.F. Venter, B. Kaiser, Y. Pillay, F. Conradie, G.B. Gomez, P. Clayden, M. Matsolo, C. Amole, L. Rutter, F. Abdullah, E.J. Abrams, C.P. Casas, M. Barnhart, A. Pillay, A. Pozniak, A. Hill, L. Fairlie, M. Boffito, M. Moorhouse, M. Chersich, C. Serenata, J. Quevedo, G. Loots, Cutting the cost of South African antiretroviral therapy using newer, safer drugs, S. Afr. Med. J. 107 (2016) 28. https://doi.org/10.7196/SAMJ.2017.v107i1.12058.</w:t>
      </w:r>
    </w:p>
    <w:p w14:paraId="0A9A4E7C" w14:textId="77777777" w:rsidR="004F0B41" w:rsidRPr="00FD74CD" w:rsidRDefault="004F0B41" w:rsidP="00FD74CD">
      <w:pPr>
        <w:pStyle w:val="Bibliography"/>
        <w:spacing w:line="276" w:lineRule="auto"/>
        <w:jc w:val="both"/>
        <w:rPr>
          <w:rFonts w:ascii="Times New Roman" w:hAnsi="Times New Roman" w:cs="Times New Roman"/>
          <w:sz w:val="24"/>
          <w:szCs w:val="24"/>
        </w:rPr>
      </w:pPr>
      <w:r w:rsidRPr="00FD74CD">
        <w:rPr>
          <w:rFonts w:ascii="Times New Roman" w:hAnsi="Times New Roman" w:cs="Times New Roman"/>
          <w:sz w:val="24"/>
          <w:szCs w:val="24"/>
        </w:rPr>
        <w:t>[96]</w:t>
      </w:r>
      <w:r w:rsidRPr="00FD74CD">
        <w:rPr>
          <w:rFonts w:ascii="Times New Roman" w:hAnsi="Times New Roman" w:cs="Times New Roman"/>
          <w:sz w:val="24"/>
          <w:szCs w:val="24"/>
        </w:rPr>
        <w:tab/>
        <w:t>J. Luebbert, H. Tweya, S. Phiri, T. Chaweza, J. Mwafilaso, M.C. Hosseinipour, H. Ramroth, P. Schnitzler, F. Neuhann, Virological Failure and Drug Resistance in Patients on Antiretroviral Therapy After Treatment Interruption in Lilongwe, Malawi, Clin. Infect. Dis. 55 (2012) 441–448. https://doi.org/10.1093/cid/cis438.</w:t>
      </w:r>
    </w:p>
    <w:p w14:paraId="0B8F447F" w14:textId="09A39B19" w:rsidR="00456CB8" w:rsidRPr="00FD74CD" w:rsidRDefault="00456CB8" w:rsidP="00FD74CD">
      <w:pPr>
        <w:spacing w:line="276" w:lineRule="auto"/>
        <w:jc w:val="both"/>
        <w:rPr>
          <w:rFonts w:ascii="Times New Roman" w:eastAsia="Calibri" w:hAnsi="Times New Roman" w:cs="Times New Roman"/>
          <w:sz w:val="24"/>
          <w:szCs w:val="24"/>
        </w:rPr>
      </w:pPr>
      <w:r w:rsidRPr="00FD74CD">
        <w:rPr>
          <w:rFonts w:ascii="Times New Roman" w:eastAsia="Calibri" w:hAnsi="Times New Roman" w:cs="Times New Roman"/>
          <w:sz w:val="24"/>
          <w:szCs w:val="24"/>
        </w:rPr>
        <w:fldChar w:fldCharType="end"/>
      </w:r>
    </w:p>
    <w:p w14:paraId="16D9B316" w14:textId="77777777" w:rsidR="00456CB8" w:rsidRPr="00456CB8" w:rsidRDefault="00456CB8" w:rsidP="00D76E04">
      <w:pPr>
        <w:spacing w:line="276" w:lineRule="auto"/>
        <w:jc w:val="both"/>
        <w:rPr>
          <w:rFonts w:ascii="Times New Roman" w:hAnsi="Times New Roman" w:cs="Times New Roman"/>
          <w:bCs/>
          <w:sz w:val="24"/>
          <w:szCs w:val="24"/>
        </w:rPr>
      </w:pPr>
    </w:p>
    <w:sectPr w:rsidR="00456CB8" w:rsidRPr="00456CB8" w:rsidSect="00942212">
      <w:pgSz w:w="12240" w:h="15840"/>
      <w:pgMar w:top="1440" w:right="1440" w:bottom="1440"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7800157" w14:textId="77777777" w:rsidR="004A634C" w:rsidRDefault="004A634C" w:rsidP="005E7CEA">
      <w:pPr>
        <w:spacing w:after="0" w:line="240" w:lineRule="auto"/>
      </w:pPr>
      <w:r>
        <w:separator/>
      </w:r>
    </w:p>
  </w:endnote>
  <w:endnote w:type="continuationSeparator" w:id="0">
    <w:p w14:paraId="78DDA77D" w14:textId="77777777" w:rsidR="004A634C" w:rsidRDefault="004A634C" w:rsidP="005E7CEA">
      <w:pPr>
        <w:spacing w:after="0" w:line="240" w:lineRule="auto"/>
      </w:pPr>
      <w:r>
        <w:continuationSeparator/>
      </w:r>
    </w:p>
  </w:endnote>
  <w:endnote w:type="continuationNotice" w:id="1">
    <w:p w14:paraId="4BC988EC" w14:textId="77777777" w:rsidR="004A634C" w:rsidRDefault="004A634C">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145392821"/>
      <w:docPartObj>
        <w:docPartGallery w:val="Page Numbers (Bottom of Page)"/>
        <w:docPartUnique/>
      </w:docPartObj>
    </w:sdtPr>
    <w:sdtEndPr>
      <w:rPr>
        <w:noProof/>
      </w:rPr>
    </w:sdtEndPr>
    <w:sdtContent>
      <w:p w14:paraId="2260B8B3" w14:textId="0438B08C" w:rsidR="00C234BC" w:rsidRDefault="00C234BC">
        <w:pPr>
          <w:pStyle w:val="Footer"/>
          <w:jc w:val="center"/>
        </w:pPr>
        <w:r w:rsidRPr="00C234BC">
          <w:rPr>
            <w:rFonts w:ascii="Times New Roman" w:hAnsi="Times New Roman" w:cs="Times New Roman"/>
          </w:rPr>
          <w:fldChar w:fldCharType="begin"/>
        </w:r>
        <w:r w:rsidRPr="00C234BC">
          <w:rPr>
            <w:rFonts w:ascii="Times New Roman" w:hAnsi="Times New Roman" w:cs="Times New Roman"/>
          </w:rPr>
          <w:instrText xml:space="preserve"> PAGE   \* MERGEFORMAT </w:instrText>
        </w:r>
        <w:r w:rsidRPr="00C234BC">
          <w:rPr>
            <w:rFonts w:ascii="Times New Roman" w:hAnsi="Times New Roman" w:cs="Times New Roman"/>
          </w:rPr>
          <w:fldChar w:fldCharType="separate"/>
        </w:r>
        <w:r w:rsidR="004D2C6E">
          <w:rPr>
            <w:rFonts w:ascii="Times New Roman" w:hAnsi="Times New Roman" w:cs="Times New Roman"/>
            <w:noProof/>
          </w:rPr>
          <w:t>1</w:t>
        </w:r>
        <w:r w:rsidRPr="00C234BC">
          <w:rPr>
            <w:rFonts w:ascii="Times New Roman" w:hAnsi="Times New Roman" w:cs="Times New Roman"/>
            <w:noProof/>
          </w:rPr>
          <w:fldChar w:fldCharType="end"/>
        </w:r>
      </w:p>
    </w:sdtContent>
  </w:sdt>
  <w:p w14:paraId="42FA038E" w14:textId="77777777" w:rsidR="00C234BC" w:rsidRDefault="00C234B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11DBF07" w14:textId="77777777" w:rsidR="004A634C" w:rsidRDefault="004A634C" w:rsidP="005E7CEA">
      <w:pPr>
        <w:spacing w:after="0" w:line="240" w:lineRule="auto"/>
      </w:pPr>
      <w:r>
        <w:separator/>
      </w:r>
    </w:p>
  </w:footnote>
  <w:footnote w:type="continuationSeparator" w:id="0">
    <w:p w14:paraId="746B2023" w14:textId="77777777" w:rsidR="004A634C" w:rsidRDefault="004A634C" w:rsidP="005E7CEA">
      <w:pPr>
        <w:spacing w:after="0" w:line="240" w:lineRule="auto"/>
      </w:pPr>
      <w:r>
        <w:continuationSeparator/>
      </w:r>
    </w:p>
  </w:footnote>
  <w:footnote w:type="continuationNotice" w:id="1">
    <w:p w14:paraId="01B8920A" w14:textId="77777777" w:rsidR="004A634C" w:rsidRDefault="004A634C">
      <w:pPr>
        <w:spacing w:after="0" w:line="240" w:lineRule="aut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70327BD0"/>
    <w:multiLevelType w:val="hybridMultilevel"/>
    <w:tmpl w:val="D69A64C2"/>
    <w:lvl w:ilvl="0" w:tplc="4A4E0BE0">
      <w:start w:val="12"/>
      <w:numFmt w:val="bullet"/>
      <w:lvlText w:val="-"/>
      <w:lvlJc w:val="left"/>
      <w:pPr>
        <w:ind w:left="720" w:hanging="360"/>
      </w:pPr>
      <w:rPr>
        <w:rFonts w:ascii="Times New Roman" w:eastAsiaTheme="minorHAnsi" w:hAnsi="Times New Roman" w:cs="Times New Roman"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 w15:restartNumberingAfterBreak="0">
    <w:nsid w:val="7DC967E8"/>
    <w:multiLevelType w:val="hybridMultilevel"/>
    <w:tmpl w:val="DBFA9A4C"/>
    <w:lvl w:ilvl="0" w:tplc="2000000F">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hideSpellingErrors/>
  <w:hideGrammaticalErrors/>
  <w:revisionView w:inkAnnotations="0"/>
  <w:defaultTabStop w:val="720"/>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__Grammarly_42____i" w:val="H4sIAAAAAAAEAKtWckksSQxILCpxzi/NK1GyMqwFAAEhoTITAAAA"/>
    <w:docVar w:name="__Grammarly_42___1" w:val="H4sIAAAAAAAEAKtWcslP9kxRslIyNDYyMzY1M7G0MLE0MjY0NDBQ0lEKTi0uzszPAykwMq4FADFxr1gtAAAA"/>
  </w:docVars>
  <w:rsids>
    <w:rsidRoot w:val="007737AA"/>
    <w:rsid w:val="000010EF"/>
    <w:rsid w:val="00002744"/>
    <w:rsid w:val="00020230"/>
    <w:rsid w:val="0004482F"/>
    <w:rsid w:val="00050044"/>
    <w:rsid w:val="000540C8"/>
    <w:rsid w:val="000551EE"/>
    <w:rsid w:val="00056609"/>
    <w:rsid w:val="00060C2B"/>
    <w:rsid w:val="00060F4E"/>
    <w:rsid w:val="000642CB"/>
    <w:rsid w:val="00064F48"/>
    <w:rsid w:val="00065E87"/>
    <w:rsid w:val="00066F14"/>
    <w:rsid w:val="000674DF"/>
    <w:rsid w:val="00070A83"/>
    <w:rsid w:val="00070C90"/>
    <w:rsid w:val="00072195"/>
    <w:rsid w:val="0007264E"/>
    <w:rsid w:val="00074C56"/>
    <w:rsid w:val="0007715D"/>
    <w:rsid w:val="000816CB"/>
    <w:rsid w:val="000823EA"/>
    <w:rsid w:val="000831FA"/>
    <w:rsid w:val="00084A74"/>
    <w:rsid w:val="00086219"/>
    <w:rsid w:val="00090C2B"/>
    <w:rsid w:val="00090F9F"/>
    <w:rsid w:val="00091C6E"/>
    <w:rsid w:val="00093E9B"/>
    <w:rsid w:val="00094198"/>
    <w:rsid w:val="0009660F"/>
    <w:rsid w:val="00097524"/>
    <w:rsid w:val="000A1110"/>
    <w:rsid w:val="000A2455"/>
    <w:rsid w:val="000A2898"/>
    <w:rsid w:val="000A5E4D"/>
    <w:rsid w:val="000B0745"/>
    <w:rsid w:val="000B2F2E"/>
    <w:rsid w:val="000B40D9"/>
    <w:rsid w:val="000B47C8"/>
    <w:rsid w:val="000C21C4"/>
    <w:rsid w:val="000C3E76"/>
    <w:rsid w:val="000C4689"/>
    <w:rsid w:val="000C621A"/>
    <w:rsid w:val="000C7EDF"/>
    <w:rsid w:val="000D019F"/>
    <w:rsid w:val="000D0278"/>
    <w:rsid w:val="000D1F2C"/>
    <w:rsid w:val="000D2161"/>
    <w:rsid w:val="000D6786"/>
    <w:rsid w:val="000D6ADA"/>
    <w:rsid w:val="000D798F"/>
    <w:rsid w:val="000D7BD5"/>
    <w:rsid w:val="000E2C3D"/>
    <w:rsid w:val="000E4EA4"/>
    <w:rsid w:val="000E6D0A"/>
    <w:rsid w:val="000F3F5C"/>
    <w:rsid w:val="000F4236"/>
    <w:rsid w:val="000F5977"/>
    <w:rsid w:val="000F7058"/>
    <w:rsid w:val="0010011A"/>
    <w:rsid w:val="0010147A"/>
    <w:rsid w:val="0010344D"/>
    <w:rsid w:val="00103ABB"/>
    <w:rsid w:val="00103D80"/>
    <w:rsid w:val="001043B0"/>
    <w:rsid w:val="00104FA4"/>
    <w:rsid w:val="001068EE"/>
    <w:rsid w:val="001162B0"/>
    <w:rsid w:val="001226B8"/>
    <w:rsid w:val="00124516"/>
    <w:rsid w:val="00125CDC"/>
    <w:rsid w:val="00131E59"/>
    <w:rsid w:val="00134CF9"/>
    <w:rsid w:val="0014087D"/>
    <w:rsid w:val="00143C51"/>
    <w:rsid w:val="001462C1"/>
    <w:rsid w:val="001474C1"/>
    <w:rsid w:val="00150D26"/>
    <w:rsid w:val="00155C8D"/>
    <w:rsid w:val="001566D3"/>
    <w:rsid w:val="0016047C"/>
    <w:rsid w:val="00162332"/>
    <w:rsid w:val="00162D65"/>
    <w:rsid w:val="00163326"/>
    <w:rsid w:val="00164B1C"/>
    <w:rsid w:val="00165486"/>
    <w:rsid w:val="001666F3"/>
    <w:rsid w:val="00166B6D"/>
    <w:rsid w:val="001679C3"/>
    <w:rsid w:val="00173F01"/>
    <w:rsid w:val="00173F68"/>
    <w:rsid w:val="00175922"/>
    <w:rsid w:val="00176D3A"/>
    <w:rsid w:val="001803DD"/>
    <w:rsid w:val="00180971"/>
    <w:rsid w:val="0018136C"/>
    <w:rsid w:val="0018214D"/>
    <w:rsid w:val="00183089"/>
    <w:rsid w:val="001853C3"/>
    <w:rsid w:val="0018684E"/>
    <w:rsid w:val="00186B95"/>
    <w:rsid w:val="00186FB1"/>
    <w:rsid w:val="00194E5E"/>
    <w:rsid w:val="00196C20"/>
    <w:rsid w:val="001976E8"/>
    <w:rsid w:val="001A1E6E"/>
    <w:rsid w:val="001A3F19"/>
    <w:rsid w:val="001A7C51"/>
    <w:rsid w:val="001B0324"/>
    <w:rsid w:val="001B067C"/>
    <w:rsid w:val="001B22C5"/>
    <w:rsid w:val="001B2863"/>
    <w:rsid w:val="001B2870"/>
    <w:rsid w:val="001B424C"/>
    <w:rsid w:val="001B6476"/>
    <w:rsid w:val="001C05B3"/>
    <w:rsid w:val="001C4A41"/>
    <w:rsid w:val="001C5B0C"/>
    <w:rsid w:val="001C5B64"/>
    <w:rsid w:val="001C5C75"/>
    <w:rsid w:val="001C6B91"/>
    <w:rsid w:val="001D0468"/>
    <w:rsid w:val="001D1411"/>
    <w:rsid w:val="001D1F7D"/>
    <w:rsid w:val="001D273A"/>
    <w:rsid w:val="001D4928"/>
    <w:rsid w:val="001D6CD2"/>
    <w:rsid w:val="001E29B3"/>
    <w:rsid w:val="001E78D8"/>
    <w:rsid w:val="001F05F8"/>
    <w:rsid w:val="001F17D5"/>
    <w:rsid w:val="001F54DC"/>
    <w:rsid w:val="001F722E"/>
    <w:rsid w:val="00207672"/>
    <w:rsid w:val="00207BBC"/>
    <w:rsid w:val="00210C18"/>
    <w:rsid w:val="00212DB0"/>
    <w:rsid w:val="00213EE4"/>
    <w:rsid w:val="00215257"/>
    <w:rsid w:val="00215940"/>
    <w:rsid w:val="002162D0"/>
    <w:rsid w:val="0022033A"/>
    <w:rsid w:val="0023162E"/>
    <w:rsid w:val="00233172"/>
    <w:rsid w:val="00234AF9"/>
    <w:rsid w:val="0023528E"/>
    <w:rsid w:val="002369B9"/>
    <w:rsid w:val="0024009B"/>
    <w:rsid w:val="002453A9"/>
    <w:rsid w:val="002479E3"/>
    <w:rsid w:val="00247A17"/>
    <w:rsid w:val="0025093C"/>
    <w:rsid w:val="00253C90"/>
    <w:rsid w:val="00254238"/>
    <w:rsid w:val="0026044E"/>
    <w:rsid w:val="00260775"/>
    <w:rsid w:val="00260B86"/>
    <w:rsid w:val="002649CB"/>
    <w:rsid w:val="00264FB5"/>
    <w:rsid w:val="0026611B"/>
    <w:rsid w:val="00273E82"/>
    <w:rsid w:val="00275D82"/>
    <w:rsid w:val="0027627E"/>
    <w:rsid w:val="00276BE8"/>
    <w:rsid w:val="0028307E"/>
    <w:rsid w:val="00283F88"/>
    <w:rsid w:val="0028626F"/>
    <w:rsid w:val="00290292"/>
    <w:rsid w:val="00291153"/>
    <w:rsid w:val="00292B66"/>
    <w:rsid w:val="00293D7B"/>
    <w:rsid w:val="002941C9"/>
    <w:rsid w:val="002948FD"/>
    <w:rsid w:val="00296ACE"/>
    <w:rsid w:val="002A095E"/>
    <w:rsid w:val="002A0A9F"/>
    <w:rsid w:val="002A2DF8"/>
    <w:rsid w:val="002A424A"/>
    <w:rsid w:val="002A5E49"/>
    <w:rsid w:val="002B26FF"/>
    <w:rsid w:val="002B6296"/>
    <w:rsid w:val="002C11FB"/>
    <w:rsid w:val="002C14FA"/>
    <w:rsid w:val="002C24AA"/>
    <w:rsid w:val="002C6889"/>
    <w:rsid w:val="002D182E"/>
    <w:rsid w:val="002D3A18"/>
    <w:rsid w:val="002D6FE0"/>
    <w:rsid w:val="002E2BEC"/>
    <w:rsid w:val="002E45B7"/>
    <w:rsid w:val="002E730F"/>
    <w:rsid w:val="002F011F"/>
    <w:rsid w:val="002F01A8"/>
    <w:rsid w:val="002F01E9"/>
    <w:rsid w:val="002F0EB8"/>
    <w:rsid w:val="002F1501"/>
    <w:rsid w:val="002F57C8"/>
    <w:rsid w:val="002F712C"/>
    <w:rsid w:val="00300808"/>
    <w:rsid w:val="0030138D"/>
    <w:rsid w:val="003064BB"/>
    <w:rsid w:val="003107A6"/>
    <w:rsid w:val="003112C9"/>
    <w:rsid w:val="00315D22"/>
    <w:rsid w:val="0031607D"/>
    <w:rsid w:val="0032170C"/>
    <w:rsid w:val="00331BD6"/>
    <w:rsid w:val="00332422"/>
    <w:rsid w:val="00334A35"/>
    <w:rsid w:val="00336A18"/>
    <w:rsid w:val="003469B4"/>
    <w:rsid w:val="00347DC4"/>
    <w:rsid w:val="00355725"/>
    <w:rsid w:val="00360FBA"/>
    <w:rsid w:val="00363417"/>
    <w:rsid w:val="00371BCB"/>
    <w:rsid w:val="0037321C"/>
    <w:rsid w:val="003779DD"/>
    <w:rsid w:val="00381306"/>
    <w:rsid w:val="00382B87"/>
    <w:rsid w:val="00384E05"/>
    <w:rsid w:val="0038751C"/>
    <w:rsid w:val="0039462E"/>
    <w:rsid w:val="003957E4"/>
    <w:rsid w:val="003966FC"/>
    <w:rsid w:val="00397381"/>
    <w:rsid w:val="003A12AD"/>
    <w:rsid w:val="003A1AF0"/>
    <w:rsid w:val="003A42BF"/>
    <w:rsid w:val="003A7F35"/>
    <w:rsid w:val="003B5169"/>
    <w:rsid w:val="003B7BDC"/>
    <w:rsid w:val="003C0C71"/>
    <w:rsid w:val="003C21F0"/>
    <w:rsid w:val="003C2AD5"/>
    <w:rsid w:val="003C63B5"/>
    <w:rsid w:val="003C73BC"/>
    <w:rsid w:val="003C7409"/>
    <w:rsid w:val="003C7A0F"/>
    <w:rsid w:val="003C7B0A"/>
    <w:rsid w:val="003D13E5"/>
    <w:rsid w:val="003D7D0E"/>
    <w:rsid w:val="003E37EB"/>
    <w:rsid w:val="003E4DE0"/>
    <w:rsid w:val="003E535A"/>
    <w:rsid w:val="003F239B"/>
    <w:rsid w:val="003F3D92"/>
    <w:rsid w:val="003F56F8"/>
    <w:rsid w:val="003F57A5"/>
    <w:rsid w:val="003F5EC1"/>
    <w:rsid w:val="003F65CA"/>
    <w:rsid w:val="003F7F0A"/>
    <w:rsid w:val="004000A4"/>
    <w:rsid w:val="00402C30"/>
    <w:rsid w:val="00412203"/>
    <w:rsid w:val="004126DE"/>
    <w:rsid w:val="00412DD0"/>
    <w:rsid w:val="0041460A"/>
    <w:rsid w:val="004161FE"/>
    <w:rsid w:val="0042083A"/>
    <w:rsid w:val="00420FCF"/>
    <w:rsid w:val="00421686"/>
    <w:rsid w:val="00422465"/>
    <w:rsid w:val="00423D9E"/>
    <w:rsid w:val="00424470"/>
    <w:rsid w:val="00424570"/>
    <w:rsid w:val="00426894"/>
    <w:rsid w:val="004271C8"/>
    <w:rsid w:val="004323C1"/>
    <w:rsid w:val="00436DFA"/>
    <w:rsid w:val="00437A61"/>
    <w:rsid w:val="00441638"/>
    <w:rsid w:val="0044240C"/>
    <w:rsid w:val="00450232"/>
    <w:rsid w:val="00452ECB"/>
    <w:rsid w:val="00452ED3"/>
    <w:rsid w:val="00456CB8"/>
    <w:rsid w:val="00457CBB"/>
    <w:rsid w:val="00466C8F"/>
    <w:rsid w:val="004749DA"/>
    <w:rsid w:val="00476F17"/>
    <w:rsid w:val="00484559"/>
    <w:rsid w:val="00485110"/>
    <w:rsid w:val="00486791"/>
    <w:rsid w:val="00486F96"/>
    <w:rsid w:val="00495CB5"/>
    <w:rsid w:val="004A38F3"/>
    <w:rsid w:val="004A5A5E"/>
    <w:rsid w:val="004A634C"/>
    <w:rsid w:val="004A7B6D"/>
    <w:rsid w:val="004B50C5"/>
    <w:rsid w:val="004C22D2"/>
    <w:rsid w:val="004C41E9"/>
    <w:rsid w:val="004C60C9"/>
    <w:rsid w:val="004C6B79"/>
    <w:rsid w:val="004D00AA"/>
    <w:rsid w:val="004D0309"/>
    <w:rsid w:val="004D0B98"/>
    <w:rsid w:val="004D2C6E"/>
    <w:rsid w:val="004D4D3E"/>
    <w:rsid w:val="004D730A"/>
    <w:rsid w:val="004E0369"/>
    <w:rsid w:val="004E043E"/>
    <w:rsid w:val="004E2197"/>
    <w:rsid w:val="004E38CB"/>
    <w:rsid w:val="004E3EC4"/>
    <w:rsid w:val="004E6BAA"/>
    <w:rsid w:val="004F01DD"/>
    <w:rsid w:val="004F0A50"/>
    <w:rsid w:val="004F0B41"/>
    <w:rsid w:val="004F0BDE"/>
    <w:rsid w:val="004F221D"/>
    <w:rsid w:val="004F2CDF"/>
    <w:rsid w:val="004F6469"/>
    <w:rsid w:val="004F6598"/>
    <w:rsid w:val="004F7706"/>
    <w:rsid w:val="005014AB"/>
    <w:rsid w:val="00504EA0"/>
    <w:rsid w:val="00510D18"/>
    <w:rsid w:val="00516300"/>
    <w:rsid w:val="00517FC1"/>
    <w:rsid w:val="005214A0"/>
    <w:rsid w:val="00521FB2"/>
    <w:rsid w:val="00524BD6"/>
    <w:rsid w:val="00526820"/>
    <w:rsid w:val="005327C1"/>
    <w:rsid w:val="00533340"/>
    <w:rsid w:val="0053558A"/>
    <w:rsid w:val="005374BF"/>
    <w:rsid w:val="00545366"/>
    <w:rsid w:val="00545FAC"/>
    <w:rsid w:val="00551A16"/>
    <w:rsid w:val="005533EA"/>
    <w:rsid w:val="00576B0F"/>
    <w:rsid w:val="005802AE"/>
    <w:rsid w:val="00584158"/>
    <w:rsid w:val="00586544"/>
    <w:rsid w:val="00586FCA"/>
    <w:rsid w:val="00591437"/>
    <w:rsid w:val="00594636"/>
    <w:rsid w:val="00596BF4"/>
    <w:rsid w:val="0059748D"/>
    <w:rsid w:val="005975FC"/>
    <w:rsid w:val="005A103E"/>
    <w:rsid w:val="005A1F37"/>
    <w:rsid w:val="005A377C"/>
    <w:rsid w:val="005A5CB0"/>
    <w:rsid w:val="005B2A0F"/>
    <w:rsid w:val="005B77C5"/>
    <w:rsid w:val="005C0D1D"/>
    <w:rsid w:val="005C0E68"/>
    <w:rsid w:val="005C2BF7"/>
    <w:rsid w:val="005C31CA"/>
    <w:rsid w:val="005C3A27"/>
    <w:rsid w:val="005C4B1C"/>
    <w:rsid w:val="005C5943"/>
    <w:rsid w:val="005C7503"/>
    <w:rsid w:val="005D014E"/>
    <w:rsid w:val="005D36A7"/>
    <w:rsid w:val="005D5466"/>
    <w:rsid w:val="005D5914"/>
    <w:rsid w:val="005E04B3"/>
    <w:rsid w:val="005E0DE9"/>
    <w:rsid w:val="005E1686"/>
    <w:rsid w:val="005E58F7"/>
    <w:rsid w:val="005E67E4"/>
    <w:rsid w:val="005E7CEA"/>
    <w:rsid w:val="005F05FD"/>
    <w:rsid w:val="005F0C64"/>
    <w:rsid w:val="005F1C3C"/>
    <w:rsid w:val="005F5EAF"/>
    <w:rsid w:val="005F63D2"/>
    <w:rsid w:val="006006D3"/>
    <w:rsid w:val="00602EC1"/>
    <w:rsid w:val="0060525B"/>
    <w:rsid w:val="00605AEA"/>
    <w:rsid w:val="00607498"/>
    <w:rsid w:val="006115A8"/>
    <w:rsid w:val="00611668"/>
    <w:rsid w:val="006127A4"/>
    <w:rsid w:val="00622938"/>
    <w:rsid w:val="0062293A"/>
    <w:rsid w:val="006230EE"/>
    <w:rsid w:val="00631425"/>
    <w:rsid w:val="006331E8"/>
    <w:rsid w:val="00635F3C"/>
    <w:rsid w:val="00642FA8"/>
    <w:rsid w:val="006442AF"/>
    <w:rsid w:val="00645313"/>
    <w:rsid w:val="0064599A"/>
    <w:rsid w:val="00647AAB"/>
    <w:rsid w:val="00660E51"/>
    <w:rsid w:val="00660FFC"/>
    <w:rsid w:val="006631E6"/>
    <w:rsid w:val="006741FA"/>
    <w:rsid w:val="0067614E"/>
    <w:rsid w:val="00681881"/>
    <w:rsid w:val="006823E1"/>
    <w:rsid w:val="00682CB2"/>
    <w:rsid w:val="006907BC"/>
    <w:rsid w:val="006A1A31"/>
    <w:rsid w:val="006A37FA"/>
    <w:rsid w:val="006A3DD0"/>
    <w:rsid w:val="006A3E2B"/>
    <w:rsid w:val="006B355E"/>
    <w:rsid w:val="006C0D59"/>
    <w:rsid w:val="006C4458"/>
    <w:rsid w:val="006C49B7"/>
    <w:rsid w:val="006C64B4"/>
    <w:rsid w:val="006C7E8D"/>
    <w:rsid w:val="006D23FC"/>
    <w:rsid w:val="006D2840"/>
    <w:rsid w:val="006D2E4A"/>
    <w:rsid w:val="006D440E"/>
    <w:rsid w:val="006D5AF3"/>
    <w:rsid w:val="006D6071"/>
    <w:rsid w:val="006D6E8F"/>
    <w:rsid w:val="006E7AF4"/>
    <w:rsid w:val="006F01AA"/>
    <w:rsid w:val="006F02B9"/>
    <w:rsid w:val="006F1329"/>
    <w:rsid w:val="006F1688"/>
    <w:rsid w:val="006F20B1"/>
    <w:rsid w:val="006F50D7"/>
    <w:rsid w:val="006F61EF"/>
    <w:rsid w:val="006F6537"/>
    <w:rsid w:val="00701013"/>
    <w:rsid w:val="007019B9"/>
    <w:rsid w:val="007025FA"/>
    <w:rsid w:val="007038A9"/>
    <w:rsid w:val="00704265"/>
    <w:rsid w:val="007066C3"/>
    <w:rsid w:val="007100F5"/>
    <w:rsid w:val="00713AA3"/>
    <w:rsid w:val="0071424C"/>
    <w:rsid w:val="00717972"/>
    <w:rsid w:val="00732BFE"/>
    <w:rsid w:val="0073637A"/>
    <w:rsid w:val="00745E95"/>
    <w:rsid w:val="0075167E"/>
    <w:rsid w:val="00756FDE"/>
    <w:rsid w:val="00764677"/>
    <w:rsid w:val="00765868"/>
    <w:rsid w:val="00770244"/>
    <w:rsid w:val="007737AA"/>
    <w:rsid w:val="00775AD1"/>
    <w:rsid w:val="007809D2"/>
    <w:rsid w:val="00781DF3"/>
    <w:rsid w:val="00785612"/>
    <w:rsid w:val="00786079"/>
    <w:rsid w:val="00791C22"/>
    <w:rsid w:val="00792492"/>
    <w:rsid w:val="00793ED2"/>
    <w:rsid w:val="00793F55"/>
    <w:rsid w:val="00794AC4"/>
    <w:rsid w:val="00795C72"/>
    <w:rsid w:val="00795D50"/>
    <w:rsid w:val="00797493"/>
    <w:rsid w:val="00797A7C"/>
    <w:rsid w:val="007A679F"/>
    <w:rsid w:val="007A7365"/>
    <w:rsid w:val="007B2355"/>
    <w:rsid w:val="007B26F2"/>
    <w:rsid w:val="007B42FC"/>
    <w:rsid w:val="007B5C44"/>
    <w:rsid w:val="007B67A5"/>
    <w:rsid w:val="007C02B3"/>
    <w:rsid w:val="007C0AE3"/>
    <w:rsid w:val="007C0D45"/>
    <w:rsid w:val="007C0FE7"/>
    <w:rsid w:val="007C746A"/>
    <w:rsid w:val="007D08C0"/>
    <w:rsid w:val="007D2BB3"/>
    <w:rsid w:val="007D34BD"/>
    <w:rsid w:val="007D5E47"/>
    <w:rsid w:val="007D6F5F"/>
    <w:rsid w:val="007D75D7"/>
    <w:rsid w:val="007E14DA"/>
    <w:rsid w:val="007E47D0"/>
    <w:rsid w:val="007E5212"/>
    <w:rsid w:val="007E600B"/>
    <w:rsid w:val="007E6F8E"/>
    <w:rsid w:val="007F1EB5"/>
    <w:rsid w:val="007F5C03"/>
    <w:rsid w:val="00807919"/>
    <w:rsid w:val="00807AF3"/>
    <w:rsid w:val="008103A5"/>
    <w:rsid w:val="008132A3"/>
    <w:rsid w:val="00813E31"/>
    <w:rsid w:val="008148BD"/>
    <w:rsid w:val="0081495F"/>
    <w:rsid w:val="00817493"/>
    <w:rsid w:val="00824921"/>
    <w:rsid w:val="0082531E"/>
    <w:rsid w:val="00834303"/>
    <w:rsid w:val="008347D2"/>
    <w:rsid w:val="00835831"/>
    <w:rsid w:val="00847FF7"/>
    <w:rsid w:val="008508D6"/>
    <w:rsid w:val="008540A2"/>
    <w:rsid w:val="00854BAB"/>
    <w:rsid w:val="00855506"/>
    <w:rsid w:val="008575DD"/>
    <w:rsid w:val="008637DF"/>
    <w:rsid w:val="008645BF"/>
    <w:rsid w:val="008734A2"/>
    <w:rsid w:val="00876FA2"/>
    <w:rsid w:val="00882733"/>
    <w:rsid w:val="00884875"/>
    <w:rsid w:val="00884EB6"/>
    <w:rsid w:val="00890082"/>
    <w:rsid w:val="00892ED1"/>
    <w:rsid w:val="008A0E63"/>
    <w:rsid w:val="008A1427"/>
    <w:rsid w:val="008A2D6B"/>
    <w:rsid w:val="008A6417"/>
    <w:rsid w:val="008A64F3"/>
    <w:rsid w:val="008A6D75"/>
    <w:rsid w:val="008B29F3"/>
    <w:rsid w:val="008B45DA"/>
    <w:rsid w:val="008B56F0"/>
    <w:rsid w:val="008C3BD2"/>
    <w:rsid w:val="008C5566"/>
    <w:rsid w:val="008D0727"/>
    <w:rsid w:val="008D1953"/>
    <w:rsid w:val="008D2B31"/>
    <w:rsid w:val="008D3431"/>
    <w:rsid w:val="008D7633"/>
    <w:rsid w:val="008F096F"/>
    <w:rsid w:val="008F23EB"/>
    <w:rsid w:val="008F5354"/>
    <w:rsid w:val="008F61B2"/>
    <w:rsid w:val="008F65F2"/>
    <w:rsid w:val="009012A5"/>
    <w:rsid w:val="00901E5E"/>
    <w:rsid w:val="00904C2B"/>
    <w:rsid w:val="009065B1"/>
    <w:rsid w:val="00907063"/>
    <w:rsid w:val="009109A1"/>
    <w:rsid w:val="009109D7"/>
    <w:rsid w:val="00911377"/>
    <w:rsid w:val="00914DAB"/>
    <w:rsid w:val="00915C25"/>
    <w:rsid w:val="00917AD2"/>
    <w:rsid w:val="00921686"/>
    <w:rsid w:val="00930BD9"/>
    <w:rsid w:val="009334A5"/>
    <w:rsid w:val="00935B9C"/>
    <w:rsid w:val="00936292"/>
    <w:rsid w:val="00940624"/>
    <w:rsid w:val="00941BB3"/>
    <w:rsid w:val="00942212"/>
    <w:rsid w:val="00943CD4"/>
    <w:rsid w:val="00945467"/>
    <w:rsid w:val="00946B0F"/>
    <w:rsid w:val="00951765"/>
    <w:rsid w:val="009528EA"/>
    <w:rsid w:val="0095352B"/>
    <w:rsid w:val="00954BBD"/>
    <w:rsid w:val="009550CE"/>
    <w:rsid w:val="009554F3"/>
    <w:rsid w:val="00956C44"/>
    <w:rsid w:val="0095735E"/>
    <w:rsid w:val="009576B4"/>
    <w:rsid w:val="00957CC5"/>
    <w:rsid w:val="00960C51"/>
    <w:rsid w:val="0096302F"/>
    <w:rsid w:val="00963DF6"/>
    <w:rsid w:val="009703D2"/>
    <w:rsid w:val="00971221"/>
    <w:rsid w:val="00972B1D"/>
    <w:rsid w:val="00976DBE"/>
    <w:rsid w:val="00977A25"/>
    <w:rsid w:val="009800BB"/>
    <w:rsid w:val="00982E6A"/>
    <w:rsid w:val="009841D7"/>
    <w:rsid w:val="0098560A"/>
    <w:rsid w:val="00986AC3"/>
    <w:rsid w:val="0098755A"/>
    <w:rsid w:val="009978FD"/>
    <w:rsid w:val="009A0B0B"/>
    <w:rsid w:val="009A1DCF"/>
    <w:rsid w:val="009A29B8"/>
    <w:rsid w:val="009A2AA2"/>
    <w:rsid w:val="009A3D4A"/>
    <w:rsid w:val="009A66A5"/>
    <w:rsid w:val="009A6ED5"/>
    <w:rsid w:val="009B34CC"/>
    <w:rsid w:val="009B3605"/>
    <w:rsid w:val="009B56AD"/>
    <w:rsid w:val="009B6BC4"/>
    <w:rsid w:val="009C19C4"/>
    <w:rsid w:val="009C1F80"/>
    <w:rsid w:val="009C4E2C"/>
    <w:rsid w:val="009C5F50"/>
    <w:rsid w:val="009C655A"/>
    <w:rsid w:val="009C692F"/>
    <w:rsid w:val="009C7BE0"/>
    <w:rsid w:val="009D1FAA"/>
    <w:rsid w:val="009D6B75"/>
    <w:rsid w:val="009E02FC"/>
    <w:rsid w:val="009E05C2"/>
    <w:rsid w:val="009E0B95"/>
    <w:rsid w:val="009E546D"/>
    <w:rsid w:val="009E5510"/>
    <w:rsid w:val="009E5587"/>
    <w:rsid w:val="009E64FF"/>
    <w:rsid w:val="009F0D8A"/>
    <w:rsid w:val="009F23E9"/>
    <w:rsid w:val="009F2EBF"/>
    <w:rsid w:val="009F31ED"/>
    <w:rsid w:val="009F42A9"/>
    <w:rsid w:val="009F4FAD"/>
    <w:rsid w:val="00A0114E"/>
    <w:rsid w:val="00A01D61"/>
    <w:rsid w:val="00A01DCB"/>
    <w:rsid w:val="00A061F7"/>
    <w:rsid w:val="00A12D0E"/>
    <w:rsid w:val="00A1615E"/>
    <w:rsid w:val="00A20F91"/>
    <w:rsid w:val="00A21045"/>
    <w:rsid w:val="00A226B5"/>
    <w:rsid w:val="00A22939"/>
    <w:rsid w:val="00A23ADD"/>
    <w:rsid w:val="00A24863"/>
    <w:rsid w:val="00A24939"/>
    <w:rsid w:val="00A24B31"/>
    <w:rsid w:val="00A24ED8"/>
    <w:rsid w:val="00A3203D"/>
    <w:rsid w:val="00A35294"/>
    <w:rsid w:val="00A3571E"/>
    <w:rsid w:val="00A42F9D"/>
    <w:rsid w:val="00A43203"/>
    <w:rsid w:val="00A4411A"/>
    <w:rsid w:val="00A4629A"/>
    <w:rsid w:val="00A46DF9"/>
    <w:rsid w:val="00A50498"/>
    <w:rsid w:val="00A51F0B"/>
    <w:rsid w:val="00A54A81"/>
    <w:rsid w:val="00A54CA9"/>
    <w:rsid w:val="00A54E2E"/>
    <w:rsid w:val="00A56239"/>
    <w:rsid w:val="00A566A3"/>
    <w:rsid w:val="00A5714D"/>
    <w:rsid w:val="00A57F34"/>
    <w:rsid w:val="00A63853"/>
    <w:rsid w:val="00A67B4B"/>
    <w:rsid w:val="00A70932"/>
    <w:rsid w:val="00A73FB8"/>
    <w:rsid w:val="00A7433C"/>
    <w:rsid w:val="00A752CE"/>
    <w:rsid w:val="00A761F1"/>
    <w:rsid w:val="00A829D9"/>
    <w:rsid w:val="00A82D4E"/>
    <w:rsid w:val="00A835E8"/>
    <w:rsid w:val="00A86FB2"/>
    <w:rsid w:val="00A9223D"/>
    <w:rsid w:val="00A93E62"/>
    <w:rsid w:val="00A948E5"/>
    <w:rsid w:val="00A94EBC"/>
    <w:rsid w:val="00A94ED7"/>
    <w:rsid w:val="00A9602C"/>
    <w:rsid w:val="00AA13A1"/>
    <w:rsid w:val="00AA1769"/>
    <w:rsid w:val="00AA63D9"/>
    <w:rsid w:val="00AA6FB5"/>
    <w:rsid w:val="00AA7169"/>
    <w:rsid w:val="00AB31A9"/>
    <w:rsid w:val="00AB4909"/>
    <w:rsid w:val="00AB596D"/>
    <w:rsid w:val="00AC1654"/>
    <w:rsid w:val="00AC1877"/>
    <w:rsid w:val="00AC1ED9"/>
    <w:rsid w:val="00AC63B9"/>
    <w:rsid w:val="00AC7906"/>
    <w:rsid w:val="00AD3927"/>
    <w:rsid w:val="00AD4C5D"/>
    <w:rsid w:val="00AD67C7"/>
    <w:rsid w:val="00AD76C8"/>
    <w:rsid w:val="00AE480D"/>
    <w:rsid w:val="00AE6EA3"/>
    <w:rsid w:val="00AF00AC"/>
    <w:rsid w:val="00AF1DF4"/>
    <w:rsid w:val="00AF1E89"/>
    <w:rsid w:val="00AF2633"/>
    <w:rsid w:val="00AF61A1"/>
    <w:rsid w:val="00B016CC"/>
    <w:rsid w:val="00B01943"/>
    <w:rsid w:val="00B10463"/>
    <w:rsid w:val="00B109CF"/>
    <w:rsid w:val="00B10D75"/>
    <w:rsid w:val="00B13866"/>
    <w:rsid w:val="00B14298"/>
    <w:rsid w:val="00B15499"/>
    <w:rsid w:val="00B167B5"/>
    <w:rsid w:val="00B20500"/>
    <w:rsid w:val="00B24E84"/>
    <w:rsid w:val="00B34717"/>
    <w:rsid w:val="00B37CA6"/>
    <w:rsid w:val="00B42123"/>
    <w:rsid w:val="00B45929"/>
    <w:rsid w:val="00B46FE8"/>
    <w:rsid w:val="00B515DB"/>
    <w:rsid w:val="00B526A3"/>
    <w:rsid w:val="00B5598B"/>
    <w:rsid w:val="00B576EE"/>
    <w:rsid w:val="00B60958"/>
    <w:rsid w:val="00B6169D"/>
    <w:rsid w:val="00B65787"/>
    <w:rsid w:val="00B65F8C"/>
    <w:rsid w:val="00B6643F"/>
    <w:rsid w:val="00B666A7"/>
    <w:rsid w:val="00B6675F"/>
    <w:rsid w:val="00B71F3F"/>
    <w:rsid w:val="00B72664"/>
    <w:rsid w:val="00B73281"/>
    <w:rsid w:val="00B762E0"/>
    <w:rsid w:val="00B810E9"/>
    <w:rsid w:val="00B829B5"/>
    <w:rsid w:val="00B83254"/>
    <w:rsid w:val="00B832AE"/>
    <w:rsid w:val="00B856F1"/>
    <w:rsid w:val="00B8618A"/>
    <w:rsid w:val="00B902BE"/>
    <w:rsid w:val="00B90822"/>
    <w:rsid w:val="00B911F6"/>
    <w:rsid w:val="00B91911"/>
    <w:rsid w:val="00B920DE"/>
    <w:rsid w:val="00B93D7B"/>
    <w:rsid w:val="00B954B1"/>
    <w:rsid w:val="00BA7B56"/>
    <w:rsid w:val="00BB299D"/>
    <w:rsid w:val="00BB2D5E"/>
    <w:rsid w:val="00BB303D"/>
    <w:rsid w:val="00BC0DF6"/>
    <w:rsid w:val="00BC4295"/>
    <w:rsid w:val="00BD369B"/>
    <w:rsid w:val="00BD4148"/>
    <w:rsid w:val="00BD44D9"/>
    <w:rsid w:val="00BD76F6"/>
    <w:rsid w:val="00BE303A"/>
    <w:rsid w:val="00BF00F1"/>
    <w:rsid w:val="00BF274B"/>
    <w:rsid w:val="00BF43B6"/>
    <w:rsid w:val="00BF5458"/>
    <w:rsid w:val="00C00536"/>
    <w:rsid w:val="00C00B93"/>
    <w:rsid w:val="00C03706"/>
    <w:rsid w:val="00C03DA0"/>
    <w:rsid w:val="00C11A95"/>
    <w:rsid w:val="00C125AF"/>
    <w:rsid w:val="00C127BC"/>
    <w:rsid w:val="00C12900"/>
    <w:rsid w:val="00C1418C"/>
    <w:rsid w:val="00C149D6"/>
    <w:rsid w:val="00C164EF"/>
    <w:rsid w:val="00C17E65"/>
    <w:rsid w:val="00C20193"/>
    <w:rsid w:val="00C21FA8"/>
    <w:rsid w:val="00C234BC"/>
    <w:rsid w:val="00C32210"/>
    <w:rsid w:val="00C4043E"/>
    <w:rsid w:val="00C40F5A"/>
    <w:rsid w:val="00C4243E"/>
    <w:rsid w:val="00C44FE7"/>
    <w:rsid w:val="00C47128"/>
    <w:rsid w:val="00C50A0A"/>
    <w:rsid w:val="00C51072"/>
    <w:rsid w:val="00C55BB4"/>
    <w:rsid w:val="00C56345"/>
    <w:rsid w:val="00C64CA1"/>
    <w:rsid w:val="00C652C5"/>
    <w:rsid w:val="00C65375"/>
    <w:rsid w:val="00C6616C"/>
    <w:rsid w:val="00C66974"/>
    <w:rsid w:val="00C71D53"/>
    <w:rsid w:val="00C74829"/>
    <w:rsid w:val="00C80300"/>
    <w:rsid w:val="00C819A6"/>
    <w:rsid w:val="00C81B37"/>
    <w:rsid w:val="00C8201F"/>
    <w:rsid w:val="00C831A8"/>
    <w:rsid w:val="00C87C03"/>
    <w:rsid w:val="00C91000"/>
    <w:rsid w:val="00C91ACE"/>
    <w:rsid w:val="00C91E25"/>
    <w:rsid w:val="00C920FD"/>
    <w:rsid w:val="00C92B1E"/>
    <w:rsid w:val="00C94BB1"/>
    <w:rsid w:val="00C94C22"/>
    <w:rsid w:val="00C97055"/>
    <w:rsid w:val="00CA5028"/>
    <w:rsid w:val="00CA565F"/>
    <w:rsid w:val="00CA6A02"/>
    <w:rsid w:val="00CB0A1A"/>
    <w:rsid w:val="00CB0AE4"/>
    <w:rsid w:val="00CB1D40"/>
    <w:rsid w:val="00CB2377"/>
    <w:rsid w:val="00CB2491"/>
    <w:rsid w:val="00CB2AEB"/>
    <w:rsid w:val="00CC0AAD"/>
    <w:rsid w:val="00CC2C91"/>
    <w:rsid w:val="00CC46EA"/>
    <w:rsid w:val="00CC47A8"/>
    <w:rsid w:val="00CC4B68"/>
    <w:rsid w:val="00CD1306"/>
    <w:rsid w:val="00CD1903"/>
    <w:rsid w:val="00CD3C15"/>
    <w:rsid w:val="00CD4535"/>
    <w:rsid w:val="00CD7193"/>
    <w:rsid w:val="00CE2AB1"/>
    <w:rsid w:val="00CE4EE6"/>
    <w:rsid w:val="00CF1587"/>
    <w:rsid w:val="00CF2D5E"/>
    <w:rsid w:val="00CF3B34"/>
    <w:rsid w:val="00CF5555"/>
    <w:rsid w:val="00CF58B8"/>
    <w:rsid w:val="00CF70B6"/>
    <w:rsid w:val="00D01EF6"/>
    <w:rsid w:val="00D04DF1"/>
    <w:rsid w:val="00D16352"/>
    <w:rsid w:val="00D16DA9"/>
    <w:rsid w:val="00D177C3"/>
    <w:rsid w:val="00D20D16"/>
    <w:rsid w:val="00D22550"/>
    <w:rsid w:val="00D25520"/>
    <w:rsid w:val="00D272D6"/>
    <w:rsid w:val="00D300E7"/>
    <w:rsid w:val="00D403A3"/>
    <w:rsid w:val="00D41170"/>
    <w:rsid w:val="00D42096"/>
    <w:rsid w:val="00D424EE"/>
    <w:rsid w:val="00D43DAC"/>
    <w:rsid w:val="00D47F83"/>
    <w:rsid w:val="00D54526"/>
    <w:rsid w:val="00D55AEC"/>
    <w:rsid w:val="00D56AD8"/>
    <w:rsid w:val="00D61C18"/>
    <w:rsid w:val="00D623B5"/>
    <w:rsid w:val="00D72AD2"/>
    <w:rsid w:val="00D73777"/>
    <w:rsid w:val="00D744A6"/>
    <w:rsid w:val="00D769EC"/>
    <w:rsid w:val="00D76E04"/>
    <w:rsid w:val="00D77B4B"/>
    <w:rsid w:val="00D77F7E"/>
    <w:rsid w:val="00D864EF"/>
    <w:rsid w:val="00D90C64"/>
    <w:rsid w:val="00D92DAB"/>
    <w:rsid w:val="00D9319B"/>
    <w:rsid w:val="00D956E1"/>
    <w:rsid w:val="00D95AF0"/>
    <w:rsid w:val="00DA3C90"/>
    <w:rsid w:val="00DA6AFE"/>
    <w:rsid w:val="00DB0DBC"/>
    <w:rsid w:val="00DB19B6"/>
    <w:rsid w:val="00DB3A67"/>
    <w:rsid w:val="00DB4271"/>
    <w:rsid w:val="00DB702A"/>
    <w:rsid w:val="00DB7327"/>
    <w:rsid w:val="00DB7723"/>
    <w:rsid w:val="00DC0D16"/>
    <w:rsid w:val="00DC3901"/>
    <w:rsid w:val="00DC4CD0"/>
    <w:rsid w:val="00DC6632"/>
    <w:rsid w:val="00DC6759"/>
    <w:rsid w:val="00DC75A9"/>
    <w:rsid w:val="00DD6767"/>
    <w:rsid w:val="00DD6C0F"/>
    <w:rsid w:val="00DE1BB1"/>
    <w:rsid w:val="00DE1D1E"/>
    <w:rsid w:val="00DF1CBD"/>
    <w:rsid w:val="00DF5307"/>
    <w:rsid w:val="00DF713F"/>
    <w:rsid w:val="00E01213"/>
    <w:rsid w:val="00E05BA2"/>
    <w:rsid w:val="00E07F57"/>
    <w:rsid w:val="00E1285B"/>
    <w:rsid w:val="00E13BBD"/>
    <w:rsid w:val="00E13E34"/>
    <w:rsid w:val="00E14EF7"/>
    <w:rsid w:val="00E2574A"/>
    <w:rsid w:val="00E25CD1"/>
    <w:rsid w:val="00E26E4C"/>
    <w:rsid w:val="00E27152"/>
    <w:rsid w:val="00E32C35"/>
    <w:rsid w:val="00E33C8D"/>
    <w:rsid w:val="00E35703"/>
    <w:rsid w:val="00E42ECE"/>
    <w:rsid w:val="00E4563A"/>
    <w:rsid w:val="00E46C1E"/>
    <w:rsid w:val="00E51761"/>
    <w:rsid w:val="00E536BF"/>
    <w:rsid w:val="00E561BE"/>
    <w:rsid w:val="00E57B78"/>
    <w:rsid w:val="00E60184"/>
    <w:rsid w:val="00E6115C"/>
    <w:rsid w:val="00E63044"/>
    <w:rsid w:val="00E64CC4"/>
    <w:rsid w:val="00E6580D"/>
    <w:rsid w:val="00E71B20"/>
    <w:rsid w:val="00E727C5"/>
    <w:rsid w:val="00E72875"/>
    <w:rsid w:val="00E7289E"/>
    <w:rsid w:val="00E74AE6"/>
    <w:rsid w:val="00E76180"/>
    <w:rsid w:val="00E8422C"/>
    <w:rsid w:val="00E85C44"/>
    <w:rsid w:val="00E85C7D"/>
    <w:rsid w:val="00E868CA"/>
    <w:rsid w:val="00E90844"/>
    <w:rsid w:val="00E90B0C"/>
    <w:rsid w:val="00E90EB3"/>
    <w:rsid w:val="00EA12AA"/>
    <w:rsid w:val="00EA238A"/>
    <w:rsid w:val="00EA66E9"/>
    <w:rsid w:val="00EA7324"/>
    <w:rsid w:val="00EA75AB"/>
    <w:rsid w:val="00EB020C"/>
    <w:rsid w:val="00EB1266"/>
    <w:rsid w:val="00EB55D5"/>
    <w:rsid w:val="00EB57CD"/>
    <w:rsid w:val="00EB6C01"/>
    <w:rsid w:val="00EC034F"/>
    <w:rsid w:val="00EC08EA"/>
    <w:rsid w:val="00EC79C9"/>
    <w:rsid w:val="00ED3F65"/>
    <w:rsid w:val="00ED4743"/>
    <w:rsid w:val="00EE1E84"/>
    <w:rsid w:val="00EE6863"/>
    <w:rsid w:val="00EF078F"/>
    <w:rsid w:val="00EF2D83"/>
    <w:rsid w:val="00EF31FA"/>
    <w:rsid w:val="00F041EF"/>
    <w:rsid w:val="00F05025"/>
    <w:rsid w:val="00F0714E"/>
    <w:rsid w:val="00F11983"/>
    <w:rsid w:val="00F11CE7"/>
    <w:rsid w:val="00F16207"/>
    <w:rsid w:val="00F16232"/>
    <w:rsid w:val="00F17F98"/>
    <w:rsid w:val="00F205F9"/>
    <w:rsid w:val="00F21769"/>
    <w:rsid w:val="00F22BDB"/>
    <w:rsid w:val="00F34B7E"/>
    <w:rsid w:val="00F41533"/>
    <w:rsid w:val="00F4446D"/>
    <w:rsid w:val="00F5035B"/>
    <w:rsid w:val="00F5043A"/>
    <w:rsid w:val="00F520D4"/>
    <w:rsid w:val="00F5302D"/>
    <w:rsid w:val="00F56281"/>
    <w:rsid w:val="00F5650B"/>
    <w:rsid w:val="00F615B8"/>
    <w:rsid w:val="00F64288"/>
    <w:rsid w:val="00F64AF0"/>
    <w:rsid w:val="00F658D7"/>
    <w:rsid w:val="00F66AC2"/>
    <w:rsid w:val="00F72E33"/>
    <w:rsid w:val="00F76DDC"/>
    <w:rsid w:val="00F77424"/>
    <w:rsid w:val="00F779BA"/>
    <w:rsid w:val="00F80D69"/>
    <w:rsid w:val="00F86F4C"/>
    <w:rsid w:val="00F909D0"/>
    <w:rsid w:val="00F93E9F"/>
    <w:rsid w:val="00F95665"/>
    <w:rsid w:val="00FA138B"/>
    <w:rsid w:val="00FA2865"/>
    <w:rsid w:val="00FA53D3"/>
    <w:rsid w:val="00FA5A25"/>
    <w:rsid w:val="00FA5D68"/>
    <w:rsid w:val="00FA768A"/>
    <w:rsid w:val="00FB1DBE"/>
    <w:rsid w:val="00FB41A6"/>
    <w:rsid w:val="00FB5522"/>
    <w:rsid w:val="00FB568D"/>
    <w:rsid w:val="00FC15E0"/>
    <w:rsid w:val="00FC5BB3"/>
    <w:rsid w:val="00FD3E58"/>
    <w:rsid w:val="00FD681D"/>
    <w:rsid w:val="00FD74CD"/>
    <w:rsid w:val="00FE0CEA"/>
    <w:rsid w:val="00FE2A14"/>
    <w:rsid w:val="00FE4F0D"/>
    <w:rsid w:val="00FE669F"/>
    <w:rsid w:val="00FF1824"/>
    <w:rsid w:val="00FF183C"/>
    <w:rsid w:val="00FF3C8A"/>
    <w:rsid w:val="00FF4464"/>
    <w:rsid w:val="00FF4EA6"/>
    <w:rsid w:val="00FF703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222ED74"/>
  <w15:chartTrackingRefBased/>
  <w15:docId w15:val="{D928C533-BB51-4412-82B8-A9AE32273BB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F1620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3957E4"/>
    <w:rPr>
      <w:color w:val="0563C1" w:themeColor="hyperlink"/>
      <w:u w:val="single"/>
    </w:rPr>
  </w:style>
  <w:style w:type="character" w:customStyle="1" w:styleId="UnresolvedMention1">
    <w:name w:val="Unresolved Mention1"/>
    <w:basedOn w:val="DefaultParagraphFont"/>
    <w:uiPriority w:val="99"/>
    <w:semiHidden/>
    <w:unhideWhenUsed/>
    <w:rsid w:val="005214A0"/>
    <w:rPr>
      <w:color w:val="605E5C"/>
      <w:shd w:val="clear" w:color="auto" w:fill="E1DFDD"/>
    </w:rPr>
  </w:style>
  <w:style w:type="paragraph" w:styleId="ListParagraph">
    <w:name w:val="List Paragraph"/>
    <w:basedOn w:val="Normal"/>
    <w:uiPriority w:val="34"/>
    <w:qFormat/>
    <w:rsid w:val="002A424A"/>
    <w:pPr>
      <w:ind w:left="720"/>
      <w:contextualSpacing/>
    </w:pPr>
  </w:style>
  <w:style w:type="character" w:styleId="PlaceholderText">
    <w:name w:val="Placeholder Text"/>
    <w:basedOn w:val="DefaultParagraphFont"/>
    <w:uiPriority w:val="99"/>
    <w:semiHidden/>
    <w:rsid w:val="00BD44D9"/>
    <w:rPr>
      <w:color w:val="808080"/>
    </w:rPr>
  </w:style>
  <w:style w:type="character" w:styleId="FollowedHyperlink">
    <w:name w:val="FollowedHyperlink"/>
    <w:basedOn w:val="DefaultParagraphFont"/>
    <w:uiPriority w:val="99"/>
    <w:semiHidden/>
    <w:unhideWhenUsed/>
    <w:rsid w:val="00436DFA"/>
    <w:rPr>
      <w:color w:val="954F72" w:themeColor="followedHyperlink"/>
      <w:u w:val="single"/>
    </w:rPr>
  </w:style>
  <w:style w:type="paragraph" w:styleId="Bibliography">
    <w:name w:val="Bibliography"/>
    <w:basedOn w:val="Normal"/>
    <w:next w:val="Normal"/>
    <w:uiPriority w:val="37"/>
    <w:unhideWhenUsed/>
    <w:rsid w:val="00824921"/>
    <w:pPr>
      <w:tabs>
        <w:tab w:val="left" w:pos="504"/>
      </w:tabs>
      <w:spacing w:after="0" w:line="240" w:lineRule="auto"/>
      <w:ind w:left="504" w:hanging="504"/>
    </w:pPr>
  </w:style>
  <w:style w:type="paragraph" w:styleId="CommentText">
    <w:name w:val="annotation text"/>
    <w:basedOn w:val="Normal"/>
    <w:link w:val="CommentTextChar"/>
    <w:uiPriority w:val="99"/>
    <w:unhideWhenUsed/>
    <w:rsid w:val="00D72AD2"/>
    <w:pPr>
      <w:spacing w:line="240" w:lineRule="auto"/>
    </w:pPr>
    <w:rPr>
      <w:sz w:val="20"/>
      <w:szCs w:val="20"/>
    </w:rPr>
  </w:style>
  <w:style w:type="character" w:customStyle="1" w:styleId="CommentTextChar">
    <w:name w:val="Comment Text Char"/>
    <w:basedOn w:val="DefaultParagraphFont"/>
    <w:link w:val="CommentText"/>
    <w:uiPriority w:val="99"/>
    <w:rsid w:val="00D72AD2"/>
    <w:rPr>
      <w:sz w:val="20"/>
      <w:szCs w:val="20"/>
    </w:rPr>
  </w:style>
  <w:style w:type="character" w:styleId="CommentReference">
    <w:name w:val="annotation reference"/>
    <w:basedOn w:val="DefaultParagraphFont"/>
    <w:uiPriority w:val="99"/>
    <w:semiHidden/>
    <w:unhideWhenUsed/>
    <w:rsid w:val="00D72AD2"/>
    <w:rPr>
      <w:sz w:val="16"/>
      <w:szCs w:val="16"/>
    </w:rPr>
  </w:style>
  <w:style w:type="table" w:styleId="TableGridLight">
    <w:name w:val="Grid Table Light"/>
    <w:basedOn w:val="TableNormal"/>
    <w:uiPriority w:val="40"/>
    <w:rsid w:val="003C7A0F"/>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styleId="PlainTable1">
    <w:name w:val="Plain Table 1"/>
    <w:basedOn w:val="TableNormal"/>
    <w:uiPriority w:val="41"/>
    <w:rsid w:val="003C7A0F"/>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TableGrid1">
    <w:name w:val="Table Grid1"/>
    <w:basedOn w:val="TableNormal"/>
    <w:next w:val="TableGrid"/>
    <w:uiPriority w:val="39"/>
    <w:rsid w:val="00103D80"/>
    <w:pPr>
      <w:spacing w:after="0" w:line="240" w:lineRule="auto"/>
    </w:pPr>
    <w:rPr>
      <w:rFonts w:ascii="Calibri" w:eastAsia="Calibri" w:hAnsi="Calibri" w:cs="Arial"/>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5E7CEA"/>
    <w:pPr>
      <w:tabs>
        <w:tab w:val="center" w:pos="4513"/>
        <w:tab w:val="right" w:pos="9026"/>
      </w:tabs>
      <w:spacing w:after="0" w:line="240" w:lineRule="auto"/>
    </w:pPr>
  </w:style>
  <w:style w:type="character" w:customStyle="1" w:styleId="HeaderChar">
    <w:name w:val="Header Char"/>
    <w:basedOn w:val="DefaultParagraphFont"/>
    <w:link w:val="Header"/>
    <w:uiPriority w:val="99"/>
    <w:rsid w:val="005E7CEA"/>
  </w:style>
  <w:style w:type="paragraph" w:styleId="Footer">
    <w:name w:val="footer"/>
    <w:basedOn w:val="Normal"/>
    <w:link w:val="FooterChar"/>
    <w:uiPriority w:val="99"/>
    <w:unhideWhenUsed/>
    <w:rsid w:val="005E7CEA"/>
    <w:pPr>
      <w:tabs>
        <w:tab w:val="center" w:pos="4513"/>
        <w:tab w:val="right" w:pos="9026"/>
      </w:tabs>
      <w:spacing w:after="0" w:line="240" w:lineRule="auto"/>
    </w:pPr>
  </w:style>
  <w:style w:type="character" w:customStyle="1" w:styleId="FooterChar">
    <w:name w:val="Footer Char"/>
    <w:basedOn w:val="DefaultParagraphFont"/>
    <w:link w:val="Footer"/>
    <w:uiPriority w:val="99"/>
    <w:rsid w:val="005E7CEA"/>
  </w:style>
  <w:style w:type="paragraph" w:styleId="NormalWeb">
    <w:name w:val="Normal (Web)"/>
    <w:basedOn w:val="Normal"/>
    <w:uiPriority w:val="99"/>
    <w:semiHidden/>
    <w:unhideWhenUsed/>
    <w:rsid w:val="0064599A"/>
    <w:rPr>
      <w:rFonts w:ascii="Times New Roman" w:hAnsi="Times New Roman" w:cs="Times New Roman"/>
      <w:sz w:val="24"/>
      <w:szCs w:val="24"/>
    </w:rPr>
  </w:style>
  <w:style w:type="paragraph" w:styleId="BalloonText">
    <w:name w:val="Balloon Text"/>
    <w:basedOn w:val="Normal"/>
    <w:link w:val="BalloonTextChar"/>
    <w:uiPriority w:val="99"/>
    <w:semiHidden/>
    <w:unhideWhenUsed/>
    <w:rsid w:val="0064599A"/>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64599A"/>
    <w:rPr>
      <w:rFonts w:ascii="Segoe UI" w:hAnsi="Segoe UI" w:cs="Segoe UI"/>
      <w:sz w:val="18"/>
      <w:szCs w:val="18"/>
    </w:rPr>
  </w:style>
  <w:style w:type="table" w:customStyle="1" w:styleId="TableGrid11">
    <w:name w:val="Table Grid11"/>
    <w:basedOn w:val="TableNormal"/>
    <w:next w:val="TableGrid"/>
    <w:uiPriority w:val="39"/>
    <w:rsid w:val="0060749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2">
    <w:name w:val="Table Grid12"/>
    <w:basedOn w:val="TableNormal"/>
    <w:next w:val="TableGrid"/>
    <w:uiPriority w:val="39"/>
    <w:rsid w:val="008734A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CommentSubject">
    <w:name w:val="annotation subject"/>
    <w:basedOn w:val="CommentText"/>
    <w:next w:val="CommentText"/>
    <w:link w:val="CommentSubjectChar"/>
    <w:uiPriority w:val="99"/>
    <w:semiHidden/>
    <w:unhideWhenUsed/>
    <w:rsid w:val="00FF703A"/>
    <w:rPr>
      <w:b/>
      <w:bCs/>
    </w:rPr>
  </w:style>
  <w:style w:type="character" w:customStyle="1" w:styleId="CommentSubjectChar">
    <w:name w:val="Comment Subject Char"/>
    <w:basedOn w:val="CommentTextChar"/>
    <w:link w:val="CommentSubject"/>
    <w:uiPriority w:val="99"/>
    <w:semiHidden/>
    <w:rsid w:val="00FF703A"/>
    <w:rPr>
      <w:b/>
      <w:bCs/>
      <w:sz w:val="20"/>
      <w:szCs w:val="20"/>
    </w:rPr>
  </w:style>
  <w:style w:type="paragraph" w:styleId="Revision">
    <w:name w:val="Revision"/>
    <w:hidden/>
    <w:uiPriority w:val="99"/>
    <w:semiHidden/>
    <w:rsid w:val="006D6071"/>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9087695">
      <w:bodyDiv w:val="1"/>
      <w:marLeft w:val="0"/>
      <w:marRight w:val="0"/>
      <w:marTop w:val="0"/>
      <w:marBottom w:val="0"/>
      <w:divBdr>
        <w:top w:val="none" w:sz="0" w:space="0" w:color="auto"/>
        <w:left w:val="none" w:sz="0" w:space="0" w:color="auto"/>
        <w:bottom w:val="none" w:sz="0" w:space="0" w:color="auto"/>
        <w:right w:val="none" w:sz="0" w:space="0" w:color="auto"/>
      </w:divBdr>
    </w:div>
    <w:div w:id="25105830">
      <w:bodyDiv w:val="1"/>
      <w:marLeft w:val="0"/>
      <w:marRight w:val="0"/>
      <w:marTop w:val="0"/>
      <w:marBottom w:val="0"/>
      <w:divBdr>
        <w:top w:val="none" w:sz="0" w:space="0" w:color="auto"/>
        <w:left w:val="none" w:sz="0" w:space="0" w:color="auto"/>
        <w:bottom w:val="none" w:sz="0" w:space="0" w:color="auto"/>
        <w:right w:val="none" w:sz="0" w:space="0" w:color="auto"/>
      </w:divBdr>
    </w:div>
    <w:div w:id="159582107">
      <w:bodyDiv w:val="1"/>
      <w:marLeft w:val="0"/>
      <w:marRight w:val="0"/>
      <w:marTop w:val="0"/>
      <w:marBottom w:val="0"/>
      <w:divBdr>
        <w:top w:val="none" w:sz="0" w:space="0" w:color="auto"/>
        <w:left w:val="none" w:sz="0" w:space="0" w:color="auto"/>
        <w:bottom w:val="none" w:sz="0" w:space="0" w:color="auto"/>
        <w:right w:val="none" w:sz="0" w:space="0" w:color="auto"/>
      </w:divBdr>
    </w:div>
    <w:div w:id="190724272">
      <w:bodyDiv w:val="1"/>
      <w:marLeft w:val="0"/>
      <w:marRight w:val="0"/>
      <w:marTop w:val="0"/>
      <w:marBottom w:val="0"/>
      <w:divBdr>
        <w:top w:val="none" w:sz="0" w:space="0" w:color="auto"/>
        <w:left w:val="none" w:sz="0" w:space="0" w:color="auto"/>
        <w:bottom w:val="none" w:sz="0" w:space="0" w:color="auto"/>
        <w:right w:val="none" w:sz="0" w:space="0" w:color="auto"/>
      </w:divBdr>
    </w:div>
    <w:div w:id="273679165">
      <w:bodyDiv w:val="1"/>
      <w:marLeft w:val="0"/>
      <w:marRight w:val="0"/>
      <w:marTop w:val="0"/>
      <w:marBottom w:val="0"/>
      <w:divBdr>
        <w:top w:val="none" w:sz="0" w:space="0" w:color="auto"/>
        <w:left w:val="none" w:sz="0" w:space="0" w:color="auto"/>
        <w:bottom w:val="none" w:sz="0" w:space="0" w:color="auto"/>
        <w:right w:val="none" w:sz="0" w:space="0" w:color="auto"/>
      </w:divBdr>
    </w:div>
    <w:div w:id="415633404">
      <w:bodyDiv w:val="1"/>
      <w:marLeft w:val="0"/>
      <w:marRight w:val="0"/>
      <w:marTop w:val="0"/>
      <w:marBottom w:val="0"/>
      <w:divBdr>
        <w:top w:val="none" w:sz="0" w:space="0" w:color="auto"/>
        <w:left w:val="none" w:sz="0" w:space="0" w:color="auto"/>
        <w:bottom w:val="none" w:sz="0" w:space="0" w:color="auto"/>
        <w:right w:val="none" w:sz="0" w:space="0" w:color="auto"/>
      </w:divBdr>
    </w:div>
    <w:div w:id="432475549">
      <w:bodyDiv w:val="1"/>
      <w:marLeft w:val="0"/>
      <w:marRight w:val="0"/>
      <w:marTop w:val="0"/>
      <w:marBottom w:val="0"/>
      <w:divBdr>
        <w:top w:val="none" w:sz="0" w:space="0" w:color="auto"/>
        <w:left w:val="none" w:sz="0" w:space="0" w:color="auto"/>
        <w:bottom w:val="none" w:sz="0" w:space="0" w:color="auto"/>
        <w:right w:val="none" w:sz="0" w:space="0" w:color="auto"/>
      </w:divBdr>
    </w:div>
    <w:div w:id="465777904">
      <w:bodyDiv w:val="1"/>
      <w:marLeft w:val="0"/>
      <w:marRight w:val="0"/>
      <w:marTop w:val="0"/>
      <w:marBottom w:val="0"/>
      <w:divBdr>
        <w:top w:val="none" w:sz="0" w:space="0" w:color="auto"/>
        <w:left w:val="none" w:sz="0" w:space="0" w:color="auto"/>
        <w:bottom w:val="none" w:sz="0" w:space="0" w:color="auto"/>
        <w:right w:val="none" w:sz="0" w:space="0" w:color="auto"/>
      </w:divBdr>
    </w:div>
    <w:div w:id="627593748">
      <w:bodyDiv w:val="1"/>
      <w:marLeft w:val="0"/>
      <w:marRight w:val="0"/>
      <w:marTop w:val="0"/>
      <w:marBottom w:val="0"/>
      <w:divBdr>
        <w:top w:val="none" w:sz="0" w:space="0" w:color="auto"/>
        <w:left w:val="none" w:sz="0" w:space="0" w:color="auto"/>
        <w:bottom w:val="none" w:sz="0" w:space="0" w:color="auto"/>
        <w:right w:val="none" w:sz="0" w:space="0" w:color="auto"/>
      </w:divBdr>
    </w:div>
    <w:div w:id="735052977">
      <w:bodyDiv w:val="1"/>
      <w:marLeft w:val="0"/>
      <w:marRight w:val="0"/>
      <w:marTop w:val="0"/>
      <w:marBottom w:val="0"/>
      <w:divBdr>
        <w:top w:val="none" w:sz="0" w:space="0" w:color="auto"/>
        <w:left w:val="none" w:sz="0" w:space="0" w:color="auto"/>
        <w:bottom w:val="none" w:sz="0" w:space="0" w:color="auto"/>
        <w:right w:val="none" w:sz="0" w:space="0" w:color="auto"/>
      </w:divBdr>
    </w:div>
    <w:div w:id="863054181">
      <w:bodyDiv w:val="1"/>
      <w:marLeft w:val="0"/>
      <w:marRight w:val="0"/>
      <w:marTop w:val="0"/>
      <w:marBottom w:val="0"/>
      <w:divBdr>
        <w:top w:val="none" w:sz="0" w:space="0" w:color="auto"/>
        <w:left w:val="none" w:sz="0" w:space="0" w:color="auto"/>
        <w:bottom w:val="none" w:sz="0" w:space="0" w:color="auto"/>
        <w:right w:val="none" w:sz="0" w:space="0" w:color="auto"/>
      </w:divBdr>
    </w:div>
    <w:div w:id="876510327">
      <w:bodyDiv w:val="1"/>
      <w:marLeft w:val="0"/>
      <w:marRight w:val="0"/>
      <w:marTop w:val="0"/>
      <w:marBottom w:val="0"/>
      <w:divBdr>
        <w:top w:val="none" w:sz="0" w:space="0" w:color="auto"/>
        <w:left w:val="none" w:sz="0" w:space="0" w:color="auto"/>
        <w:bottom w:val="none" w:sz="0" w:space="0" w:color="auto"/>
        <w:right w:val="none" w:sz="0" w:space="0" w:color="auto"/>
      </w:divBdr>
    </w:div>
    <w:div w:id="911088659">
      <w:bodyDiv w:val="1"/>
      <w:marLeft w:val="0"/>
      <w:marRight w:val="0"/>
      <w:marTop w:val="0"/>
      <w:marBottom w:val="0"/>
      <w:divBdr>
        <w:top w:val="none" w:sz="0" w:space="0" w:color="auto"/>
        <w:left w:val="none" w:sz="0" w:space="0" w:color="auto"/>
        <w:bottom w:val="none" w:sz="0" w:space="0" w:color="auto"/>
        <w:right w:val="none" w:sz="0" w:space="0" w:color="auto"/>
      </w:divBdr>
    </w:div>
    <w:div w:id="919171855">
      <w:bodyDiv w:val="1"/>
      <w:marLeft w:val="0"/>
      <w:marRight w:val="0"/>
      <w:marTop w:val="0"/>
      <w:marBottom w:val="0"/>
      <w:divBdr>
        <w:top w:val="none" w:sz="0" w:space="0" w:color="auto"/>
        <w:left w:val="none" w:sz="0" w:space="0" w:color="auto"/>
        <w:bottom w:val="none" w:sz="0" w:space="0" w:color="auto"/>
        <w:right w:val="none" w:sz="0" w:space="0" w:color="auto"/>
      </w:divBdr>
    </w:div>
    <w:div w:id="974724534">
      <w:bodyDiv w:val="1"/>
      <w:marLeft w:val="0"/>
      <w:marRight w:val="0"/>
      <w:marTop w:val="0"/>
      <w:marBottom w:val="0"/>
      <w:divBdr>
        <w:top w:val="none" w:sz="0" w:space="0" w:color="auto"/>
        <w:left w:val="none" w:sz="0" w:space="0" w:color="auto"/>
        <w:bottom w:val="none" w:sz="0" w:space="0" w:color="auto"/>
        <w:right w:val="none" w:sz="0" w:space="0" w:color="auto"/>
      </w:divBdr>
    </w:div>
    <w:div w:id="1063068853">
      <w:bodyDiv w:val="1"/>
      <w:marLeft w:val="0"/>
      <w:marRight w:val="0"/>
      <w:marTop w:val="0"/>
      <w:marBottom w:val="0"/>
      <w:divBdr>
        <w:top w:val="none" w:sz="0" w:space="0" w:color="auto"/>
        <w:left w:val="none" w:sz="0" w:space="0" w:color="auto"/>
        <w:bottom w:val="none" w:sz="0" w:space="0" w:color="auto"/>
        <w:right w:val="none" w:sz="0" w:space="0" w:color="auto"/>
      </w:divBdr>
    </w:div>
    <w:div w:id="1095176528">
      <w:bodyDiv w:val="1"/>
      <w:marLeft w:val="0"/>
      <w:marRight w:val="0"/>
      <w:marTop w:val="0"/>
      <w:marBottom w:val="0"/>
      <w:divBdr>
        <w:top w:val="none" w:sz="0" w:space="0" w:color="auto"/>
        <w:left w:val="none" w:sz="0" w:space="0" w:color="auto"/>
        <w:bottom w:val="none" w:sz="0" w:space="0" w:color="auto"/>
        <w:right w:val="none" w:sz="0" w:space="0" w:color="auto"/>
      </w:divBdr>
    </w:div>
    <w:div w:id="1170563745">
      <w:bodyDiv w:val="1"/>
      <w:marLeft w:val="0"/>
      <w:marRight w:val="0"/>
      <w:marTop w:val="0"/>
      <w:marBottom w:val="0"/>
      <w:divBdr>
        <w:top w:val="none" w:sz="0" w:space="0" w:color="auto"/>
        <w:left w:val="none" w:sz="0" w:space="0" w:color="auto"/>
        <w:bottom w:val="none" w:sz="0" w:space="0" w:color="auto"/>
        <w:right w:val="none" w:sz="0" w:space="0" w:color="auto"/>
      </w:divBdr>
    </w:div>
    <w:div w:id="1180852237">
      <w:bodyDiv w:val="1"/>
      <w:marLeft w:val="0"/>
      <w:marRight w:val="0"/>
      <w:marTop w:val="0"/>
      <w:marBottom w:val="0"/>
      <w:divBdr>
        <w:top w:val="none" w:sz="0" w:space="0" w:color="auto"/>
        <w:left w:val="none" w:sz="0" w:space="0" w:color="auto"/>
        <w:bottom w:val="none" w:sz="0" w:space="0" w:color="auto"/>
        <w:right w:val="none" w:sz="0" w:space="0" w:color="auto"/>
      </w:divBdr>
    </w:div>
    <w:div w:id="1237937961">
      <w:bodyDiv w:val="1"/>
      <w:marLeft w:val="0"/>
      <w:marRight w:val="0"/>
      <w:marTop w:val="0"/>
      <w:marBottom w:val="0"/>
      <w:divBdr>
        <w:top w:val="none" w:sz="0" w:space="0" w:color="auto"/>
        <w:left w:val="none" w:sz="0" w:space="0" w:color="auto"/>
        <w:bottom w:val="none" w:sz="0" w:space="0" w:color="auto"/>
        <w:right w:val="none" w:sz="0" w:space="0" w:color="auto"/>
      </w:divBdr>
    </w:div>
    <w:div w:id="1282104473">
      <w:bodyDiv w:val="1"/>
      <w:marLeft w:val="0"/>
      <w:marRight w:val="0"/>
      <w:marTop w:val="0"/>
      <w:marBottom w:val="0"/>
      <w:divBdr>
        <w:top w:val="none" w:sz="0" w:space="0" w:color="auto"/>
        <w:left w:val="none" w:sz="0" w:space="0" w:color="auto"/>
        <w:bottom w:val="none" w:sz="0" w:space="0" w:color="auto"/>
        <w:right w:val="none" w:sz="0" w:space="0" w:color="auto"/>
      </w:divBdr>
    </w:div>
    <w:div w:id="1324776209">
      <w:bodyDiv w:val="1"/>
      <w:marLeft w:val="0"/>
      <w:marRight w:val="0"/>
      <w:marTop w:val="0"/>
      <w:marBottom w:val="0"/>
      <w:divBdr>
        <w:top w:val="none" w:sz="0" w:space="0" w:color="auto"/>
        <w:left w:val="none" w:sz="0" w:space="0" w:color="auto"/>
        <w:bottom w:val="none" w:sz="0" w:space="0" w:color="auto"/>
        <w:right w:val="none" w:sz="0" w:space="0" w:color="auto"/>
      </w:divBdr>
    </w:div>
    <w:div w:id="1333264955">
      <w:bodyDiv w:val="1"/>
      <w:marLeft w:val="0"/>
      <w:marRight w:val="0"/>
      <w:marTop w:val="0"/>
      <w:marBottom w:val="0"/>
      <w:divBdr>
        <w:top w:val="none" w:sz="0" w:space="0" w:color="auto"/>
        <w:left w:val="none" w:sz="0" w:space="0" w:color="auto"/>
        <w:bottom w:val="none" w:sz="0" w:space="0" w:color="auto"/>
        <w:right w:val="none" w:sz="0" w:space="0" w:color="auto"/>
      </w:divBdr>
    </w:div>
    <w:div w:id="1344937511">
      <w:bodyDiv w:val="1"/>
      <w:marLeft w:val="0"/>
      <w:marRight w:val="0"/>
      <w:marTop w:val="0"/>
      <w:marBottom w:val="0"/>
      <w:divBdr>
        <w:top w:val="none" w:sz="0" w:space="0" w:color="auto"/>
        <w:left w:val="none" w:sz="0" w:space="0" w:color="auto"/>
        <w:bottom w:val="none" w:sz="0" w:space="0" w:color="auto"/>
        <w:right w:val="none" w:sz="0" w:space="0" w:color="auto"/>
      </w:divBdr>
    </w:div>
    <w:div w:id="1409578251">
      <w:bodyDiv w:val="1"/>
      <w:marLeft w:val="0"/>
      <w:marRight w:val="0"/>
      <w:marTop w:val="0"/>
      <w:marBottom w:val="0"/>
      <w:divBdr>
        <w:top w:val="none" w:sz="0" w:space="0" w:color="auto"/>
        <w:left w:val="none" w:sz="0" w:space="0" w:color="auto"/>
        <w:bottom w:val="none" w:sz="0" w:space="0" w:color="auto"/>
        <w:right w:val="none" w:sz="0" w:space="0" w:color="auto"/>
      </w:divBdr>
    </w:div>
    <w:div w:id="1431900670">
      <w:bodyDiv w:val="1"/>
      <w:marLeft w:val="0"/>
      <w:marRight w:val="0"/>
      <w:marTop w:val="0"/>
      <w:marBottom w:val="0"/>
      <w:divBdr>
        <w:top w:val="none" w:sz="0" w:space="0" w:color="auto"/>
        <w:left w:val="none" w:sz="0" w:space="0" w:color="auto"/>
        <w:bottom w:val="none" w:sz="0" w:space="0" w:color="auto"/>
        <w:right w:val="none" w:sz="0" w:space="0" w:color="auto"/>
      </w:divBdr>
    </w:div>
    <w:div w:id="1459759386">
      <w:bodyDiv w:val="1"/>
      <w:marLeft w:val="0"/>
      <w:marRight w:val="0"/>
      <w:marTop w:val="0"/>
      <w:marBottom w:val="0"/>
      <w:divBdr>
        <w:top w:val="none" w:sz="0" w:space="0" w:color="auto"/>
        <w:left w:val="none" w:sz="0" w:space="0" w:color="auto"/>
        <w:bottom w:val="none" w:sz="0" w:space="0" w:color="auto"/>
        <w:right w:val="none" w:sz="0" w:space="0" w:color="auto"/>
      </w:divBdr>
    </w:div>
    <w:div w:id="1565138868">
      <w:bodyDiv w:val="1"/>
      <w:marLeft w:val="0"/>
      <w:marRight w:val="0"/>
      <w:marTop w:val="0"/>
      <w:marBottom w:val="0"/>
      <w:divBdr>
        <w:top w:val="none" w:sz="0" w:space="0" w:color="auto"/>
        <w:left w:val="none" w:sz="0" w:space="0" w:color="auto"/>
        <w:bottom w:val="none" w:sz="0" w:space="0" w:color="auto"/>
        <w:right w:val="none" w:sz="0" w:space="0" w:color="auto"/>
      </w:divBdr>
    </w:div>
    <w:div w:id="1585257699">
      <w:bodyDiv w:val="1"/>
      <w:marLeft w:val="0"/>
      <w:marRight w:val="0"/>
      <w:marTop w:val="0"/>
      <w:marBottom w:val="0"/>
      <w:divBdr>
        <w:top w:val="none" w:sz="0" w:space="0" w:color="auto"/>
        <w:left w:val="none" w:sz="0" w:space="0" w:color="auto"/>
        <w:bottom w:val="none" w:sz="0" w:space="0" w:color="auto"/>
        <w:right w:val="none" w:sz="0" w:space="0" w:color="auto"/>
      </w:divBdr>
    </w:div>
    <w:div w:id="1597900938">
      <w:bodyDiv w:val="1"/>
      <w:marLeft w:val="0"/>
      <w:marRight w:val="0"/>
      <w:marTop w:val="0"/>
      <w:marBottom w:val="0"/>
      <w:divBdr>
        <w:top w:val="none" w:sz="0" w:space="0" w:color="auto"/>
        <w:left w:val="none" w:sz="0" w:space="0" w:color="auto"/>
        <w:bottom w:val="none" w:sz="0" w:space="0" w:color="auto"/>
        <w:right w:val="none" w:sz="0" w:space="0" w:color="auto"/>
      </w:divBdr>
    </w:div>
    <w:div w:id="1673601585">
      <w:bodyDiv w:val="1"/>
      <w:marLeft w:val="0"/>
      <w:marRight w:val="0"/>
      <w:marTop w:val="0"/>
      <w:marBottom w:val="0"/>
      <w:divBdr>
        <w:top w:val="none" w:sz="0" w:space="0" w:color="auto"/>
        <w:left w:val="none" w:sz="0" w:space="0" w:color="auto"/>
        <w:bottom w:val="none" w:sz="0" w:space="0" w:color="auto"/>
        <w:right w:val="none" w:sz="0" w:space="0" w:color="auto"/>
      </w:divBdr>
    </w:div>
    <w:div w:id="1683045385">
      <w:bodyDiv w:val="1"/>
      <w:marLeft w:val="0"/>
      <w:marRight w:val="0"/>
      <w:marTop w:val="0"/>
      <w:marBottom w:val="0"/>
      <w:divBdr>
        <w:top w:val="none" w:sz="0" w:space="0" w:color="auto"/>
        <w:left w:val="none" w:sz="0" w:space="0" w:color="auto"/>
        <w:bottom w:val="none" w:sz="0" w:space="0" w:color="auto"/>
        <w:right w:val="none" w:sz="0" w:space="0" w:color="auto"/>
      </w:divBdr>
    </w:div>
    <w:div w:id="1741245088">
      <w:bodyDiv w:val="1"/>
      <w:marLeft w:val="0"/>
      <w:marRight w:val="0"/>
      <w:marTop w:val="0"/>
      <w:marBottom w:val="0"/>
      <w:divBdr>
        <w:top w:val="none" w:sz="0" w:space="0" w:color="auto"/>
        <w:left w:val="none" w:sz="0" w:space="0" w:color="auto"/>
        <w:bottom w:val="none" w:sz="0" w:space="0" w:color="auto"/>
        <w:right w:val="none" w:sz="0" w:space="0" w:color="auto"/>
      </w:divBdr>
    </w:div>
    <w:div w:id="1760830402">
      <w:bodyDiv w:val="1"/>
      <w:marLeft w:val="0"/>
      <w:marRight w:val="0"/>
      <w:marTop w:val="0"/>
      <w:marBottom w:val="0"/>
      <w:divBdr>
        <w:top w:val="none" w:sz="0" w:space="0" w:color="auto"/>
        <w:left w:val="none" w:sz="0" w:space="0" w:color="auto"/>
        <w:bottom w:val="none" w:sz="0" w:space="0" w:color="auto"/>
        <w:right w:val="none" w:sz="0" w:space="0" w:color="auto"/>
      </w:divBdr>
    </w:div>
    <w:div w:id="1787307854">
      <w:bodyDiv w:val="1"/>
      <w:marLeft w:val="0"/>
      <w:marRight w:val="0"/>
      <w:marTop w:val="0"/>
      <w:marBottom w:val="0"/>
      <w:divBdr>
        <w:top w:val="none" w:sz="0" w:space="0" w:color="auto"/>
        <w:left w:val="none" w:sz="0" w:space="0" w:color="auto"/>
        <w:bottom w:val="none" w:sz="0" w:space="0" w:color="auto"/>
        <w:right w:val="none" w:sz="0" w:space="0" w:color="auto"/>
      </w:divBdr>
    </w:div>
    <w:div w:id="1829200408">
      <w:bodyDiv w:val="1"/>
      <w:marLeft w:val="0"/>
      <w:marRight w:val="0"/>
      <w:marTop w:val="0"/>
      <w:marBottom w:val="0"/>
      <w:divBdr>
        <w:top w:val="none" w:sz="0" w:space="0" w:color="auto"/>
        <w:left w:val="none" w:sz="0" w:space="0" w:color="auto"/>
        <w:bottom w:val="none" w:sz="0" w:space="0" w:color="auto"/>
        <w:right w:val="none" w:sz="0" w:space="0" w:color="auto"/>
      </w:divBdr>
    </w:div>
    <w:div w:id="1847209876">
      <w:bodyDiv w:val="1"/>
      <w:marLeft w:val="0"/>
      <w:marRight w:val="0"/>
      <w:marTop w:val="0"/>
      <w:marBottom w:val="0"/>
      <w:divBdr>
        <w:top w:val="none" w:sz="0" w:space="0" w:color="auto"/>
        <w:left w:val="none" w:sz="0" w:space="0" w:color="auto"/>
        <w:bottom w:val="none" w:sz="0" w:space="0" w:color="auto"/>
        <w:right w:val="none" w:sz="0" w:space="0" w:color="auto"/>
      </w:divBdr>
    </w:div>
    <w:div w:id="1919292054">
      <w:bodyDiv w:val="1"/>
      <w:marLeft w:val="0"/>
      <w:marRight w:val="0"/>
      <w:marTop w:val="0"/>
      <w:marBottom w:val="0"/>
      <w:divBdr>
        <w:top w:val="none" w:sz="0" w:space="0" w:color="auto"/>
        <w:left w:val="none" w:sz="0" w:space="0" w:color="auto"/>
        <w:bottom w:val="none" w:sz="0" w:space="0" w:color="auto"/>
        <w:right w:val="none" w:sz="0" w:space="0" w:color="auto"/>
      </w:divBdr>
    </w:div>
    <w:div w:id="1996759249">
      <w:bodyDiv w:val="1"/>
      <w:marLeft w:val="0"/>
      <w:marRight w:val="0"/>
      <w:marTop w:val="0"/>
      <w:marBottom w:val="0"/>
      <w:divBdr>
        <w:top w:val="none" w:sz="0" w:space="0" w:color="auto"/>
        <w:left w:val="none" w:sz="0" w:space="0" w:color="auto"/>
        <w:bottom w:val="none" w:sz="0" w:space="0" w:color="auto"/>
        <w:right w:val="none" w:sz="0" w:space="0" w:color="auto"/>
      </w:divBdr>
    </w:div>
    <w:div w:id="1998419675">
      <w:bodyDiv w:val="1"/>
      <w:marLeft w:val="0"/>
      <w:marRight w:val="0"/>
      <w:marTop w:val="0"/>
      <w:marBottom w:val="0"/>
      <w:divBdr>
        <w:top w:val="none" w:sz="0" w:space="0" w:color="auto"/>
        <w:left w:val="none" w:sz="0" w:space="0" w:color="auto"/>
        <w:bottom w:val="none" w:sz="0" w:space="0" w:color="auto"/>
        <w:right w:val="none" w:sz="0" w:space="0" w:color="auto"/>
      </w:divBdr>
    </w:div>
    <w:div w:id="2017145363">
      <w:bodyDiv w:val="1"/>
      <w:marLeft w:val="0"/>
      <w:marRight w:val="0"/>
      <w:marTop w:val="0"/>
      <w:marBottom w:val="0"/>
      <w:divBdr>
        <w:top w:val="none" w:sz="0" w:space="0" w:color="auto"/>
        <w:left w:val="none" w:sz="0" w:space="0" w:color="auto"/>
        <w:bottom w:val="none" w:sz="0" w:space="0" w:color="auto"/>
        <w:right w:val="none" w:sz="0" w:space="0" w:color="auto"/>
      </w:divBdr>
    </w:div>
    <w:div w:id="2022926961">
      <w:bodyDiv w:val="1"/>
      <w:marLeft w:val="0"/>
      <w:marRight w:val="0"/>
      <w:marTop w:val="0"/>
      <w:marBottom w:val="0"/>
      <w:divBdr>
        <w:top w:val="none" w:sz="0" w:space="0" w:color="auto"/>
        <w:left w:val="none" w:sz="0" w:space="0" w:color="auto"/>
        <w:bottom w:val="none" w:sz="0" w:space="0" w:color="auto"/>
        <w:right w:val="none" w:sz="0" w:space="0" w:color="auto"/>
      </w:divBdr>
    </w:div>
    <w:div w:id="2085226056">
      <w:bodyDiv w:val="1"/>
      <w:marLeft w:val="0"/>
      <w:marRight w:val="0"/>
      <w:marTop w:val="0"/>
      <w:marBottom w:val="0"/>
      <w:divBdr>
        <w:top w:val="none" w:sz="0" w:space="0" w:color="auto"/>
        <w:left w:val="none" w:sz="0" w:space="0" w:color="auto"/>
        <w:bottom w:val="none" w:sz="0" w:space="0" w:color="auto"/>
        <w:right w:val="none" w:sz="0" w:space="0" w:color="auto"/>
      </w:divBdr>
    </w:div>
    <w:div w:id="2135445511">
      <w:bodyDiv w:val="1"/>
      <w:marLeft w:val="0"/>
      <w:marRight w:val="0"/>
      <w:marTop w:val="0"/>
      <w:marBottom w:val="0"/>
      <w:divBdr>
        <w:top w:val="none" w:sz="0" w:space="0" w:color="auto"/>
        <w:left w:val="none" w:sz="0" w:space="0" w:color="auto"/>
        <w:bottom w:val="none" w:sz="0" w:space="0" w:color="auto"/>
        <w:right w:val="none" w:sz="0" w:space="0" w:color="auto"/>
      </w:divBdr>
    </w:div>
    <w:div w:id="214080277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1.xml"/><Relationship Id="rId13" Type="http://schemas.openxmlformats.org/officeDocument/2006/relationships/footer" Target="footer1.xml"/><Relationship Id="rId18" Type="http://schemas.openxmlformats.org/officeDocument/2006/relationships/image" Target="media/image8.png"/><Relationship Id="rId26" Type="http://schemas.openxmlformats.org/officeDocument/2006/relationships/image" Target="media/image14.gif"/><Relationship Id="rId3" Type="http://schemas.openxmlformats.org/officeDocument/2006/relationships/styles" Target="styles.xml"/><Relationship Id="rId21" Type="http://schemas.openxmlformats.org/officeDocument/2006/relationships/image" Target="media/image9.gif"/><Relationship Id="rId7" Type="http://schemas.openxmlformats.org/officeDocument/2006/relationships/endnotes" Target="endnotes.xml"/><Relationship Id="rId12" Type="http://schemas.openxmlformats.org/officeDocument/2006/relationships/image" Target="media/image3.png"/><Relationship Id="rId17" Type="http://schemas.openxmlformats.org/officeDocument/2006/relationships/image" Target="media/image7.png"/><Relationship Id="rId25" Type="http://schemas.openxmlformats.org/officeDocument/2006/relationships/image" Target="media/image13.gif"/><Relationship Id="rId2" Type="http://schemas.openxmlformats.org/officeDocument/2006/relationships/numbering" Target="numbering.xml"/><Relationship Id="rId16" Type="http://schemas.openxmlformats.org/officeDocument/2006/relationships/image" Target="media/image6.png"/><Relationship Id="rId20" Type="http://schemas.openxmlformats.org/officeDocument/2006/relationships/image" Target="media/image8.gif"/><Relationship Id="rId29" Type="http://schemas.openxmlformats.org/officeDocument/2006/relationships/image" Target="media/image17.gif"/><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png"/><Relationship Id="rId24" Type="http://schemas.openxmlformats.org/officeDocument/2006/relationships/image" Target="media/image12.gif"/><Relationship Id="rId32"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5.png"/><Relationship Id="rId23" Type="http://schemas.openxmlformats.org/officeDocument/2006/relationships/image" Target="media/image11.gif"/><Relationship Id="rId28" Type="http://schemas.openxmlformats.org/officeDocument/2006/relationships/image" Target="media/image16.png"/><Relationship Id="rId10" Type="http://schemas.openxmlformats.org/officeDocument/2006/relationships/image" Target="media/image1.png"/><Relationship Id="rId19" Type="http://schemas.openxmlformats.org/officeDocument/2006/relationships/image" Target="media/image9.png"/><Relationship Id="rId31" Type="http://schemas.openxmlformats.org/officeDocument/2006/relationships/fontTable" Target="fontTable.xml"/><Relationship Id="rId4" Type="http://schemas.openxmlformats.org/officeDocument/2006/relationships/settings" Target="settings.xml"/><Relationship Id="rId9" Type="http://schemas.microsoft.com/office/2014/relationships/chartEx" Target="charts/chartEx1.xml"/><Relationship Id="rId14" Type="http://schemas.openxmlformats.org/officeDocument/2006/relationships/image" Target="media/image4.emf"/><Relationship Id="rId22" Type="http://schemas.openxmlformats.org/officeDocument/2006/relationships/image" Target="media/image10.gif"/><Relationship Id="rId27" Type="http://schemas.openxmlformats.org/officeDocument/2006/relationships/image" Target="media/image15.gif"/><Relationship Id="rId30" Type="http://schemas.openxmlformats.org/officeDocument/2006/relationships/hyperlink" Target="https://pubchem.ncbi.nlm.nih.gov/" TargetMode="External"/></Relationships>
</file>

<file path=word/charts/_rels/chart1.xml.rels><?xml version="1.0" encoding="UTF-8" standalone="yes"?>
<Relationships xmlns="http://schemas.openxmlformats.org/package/2006/relationships"><Relationship Id="rId3" Type="http://schemas.openxmlformats.org/officeDocument/2006/relationships/themeOverride" Target="../theme/themeOverride1.xml"/><Relationship Id="rId2" Type="http://schemas.microsoft.com/office/2011/relationships/chartColorStyle" Target="colors1.xml"/><Relationship Id="rId1" Type="http://schemas.microsoft.com/office/2011/relationships/chartStyle" Target="style1.xml"/><Relationship Id="rId4" Type="http://schemas.openxmlformats.org/officeDocument/2006/relationships/package" Target="../embeddings/Microsoft_Excel_Worksheet.xlsx"/></Relationships>
</file>

<file path=word/charts/_rels/chartEx1.xml.rels><?xml version="1.0" encoding="UTF-8" standalone="yes"?>
<Relationships xmlns="http://schemas.openxmlformats.org/package/2006/relationships"><Relationship Id="rId3" Type="http://schemas.microsoft.com/office/2011/relationships/chartColorStyle" Target="colors2.xml"/><Relationship Id="rId2" Type="http://schemas.microsoft.com/office/2011/relationships/chartStyle" Target="style2.xml"/><Relationship Id="rId1" Type="http://schemas.openxmlformats.org/officeDocument/2006/relationships/oleObject" Target="file:///C:\Users\u16252642\OneDrive\NDEKE\THESIS\Chapter%202\HIV%20and%20ARV%20Statistics.xlsx" TargetMode="External"/><Relationship Id="rId4" Type="http://schemas.openxmlformats.org/officeDocument/2006/relationships/themeOverride" Target="../theme/themeOverride2.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6.3042829275227252E-2"/>
          <c:y val="5.0925925925925923E-2"/>
          <c:w val="0.90640172485961823"/>
          <c:h val="0.66843274487642756"/>
        </c:manualLayout>
      </c:layout>
      <c:barChart>
        <c:barDir val="col"/>
        <c:grouping val="clustered"/>
        <c:varyColors val="0"/>
        <c:ser>
          <c:idx val="0"/>
          <c:order val="0"/>
          <c:spPr>
            <a:solidFill>
              <a:schemeClr val="accent1"/>
            </a:solidFill>
            <a:ln>
              <a:noFill/>
            </a:ln>
            <a:effectLst/>
          </c:spPr>
          <c:invertIfNegative val="0"/>
          <c:cat>
            <c:strRef>
              <c:f>'HIV Stats'!$A$62:$A$79</c:f>
              <c:strCache>
                <c:ptCount val="18"/>
                <c:pt idx="0">
                  <c:v>Swaziland</c:v>
                </c:pt>
                <c:pt idx="1">
                  <c:v>Lesotho</c:v>
                </c:pt>
                <c:pt idx="2">
                  <c:v>Botswana</c:v>
                </c:pt>
                <c:pt idx="3">
                  <c:v>South Africa</c:v>
                </c:pt>
                <c:pt idx="4">
                  <c:v>Zimbabwe</c:v>
                </c:pt>
                <c:pt idx="5">
                  <c:v>Namibia</c:v>
                </c:pt>
                <c:pt idx="6">
                  <c:v>Zambia</c:v>
                </c:pt>
                <c:pt idx="7">
                  <c:v>Malawi</c:v>
                </c:pt>
                <c:pt idx="8">
                  <c:v>Mozambique</c:v>
                </c:pt>
                <c:pt idx="9">
                  <c:v>Uganda</c:v>
                </c:pt>
                <c:pt idx="10">
                  <c:v>URT</c:v>
                </c:pt>
                <c:pt idx="11">
                  <c:v>Kenya</c:v>
                </c:pt>
                <c:pt idx="12">
                  <c:v>Equatorial Guinea</c:v>
                </c:pt>
                <c:pt idx="13">
                  <c:v>Guinea-Bissau</c:v>
                </c:pt>
                <c:pt idx="14">
                  <c:v>Rwanda</c:v>
                </c:pt>
                <c:pt idx="15">
                  <c:v>Ghana</c:v>
                </c:pt>
                <c:pt idx="16">
                  <c:v>Nigeria</c:v>
                </c:pt>
                <c:pt idx="17">
                  <c:v>Mali</c:v>
                </c:pt>
              </c:strCache>
            </c:strRef>
          </c:cat>
          <c:val>
            <c:numRef>
              <c:f>'HIV Stats'!$B$62:$B$79</c:f>
            </c:numRef>
          </c:val>
          <c:extLst>
            <c:ext xmlns:c16="http://schemas.microsoft.com/office/drawing/2014/chart" uri="{C3380CC4-5D6E-409C-BE32-E72D297353CC}">
              <c16:uniqueId val="{00000000-F3A6-4A1A-8E39-710DA2D04D5C}"/>
            </c:ext>
          </c:extLst>
        </c:ser>
        <c:ser>
          <c:idx val="1"/>
          <c:order val="1"/>
          <c:spPr>
            <a:solidFill>
              <a:schemeClr val="accent2"/>
            </a:solidFill>
            <a:ln>
              <a:noFill/>
            </a:ln>
            <a:effectLst/>
          </c:spPr>
          <c:invertIfNegative val="0"/>
          <c:cat>
            <c:strRef>
              <c:f>'HIV Stats'!$A$62:$A$79</c:f>
              <c:strCache>
                <c:ptCount val="18"/>
                <c:pt idx="0">
                  <c:v>Swaziland</c:v>
                </c:pt>
                <c:pt idx="1">
                  <c:v>Lesotho</c:v>
                </c:pt>
                <c:pt idx="2">
                  <c:v>Botswana</c:v>
                </c:pt>
                <c:pt idx="3">
                  <c:v>South Africa</c:v>
                </c:pt>
                <c:pt idx="4">
                  <c:v>Zimbabwe</c:v>
                </c:pt>
                <c:pt idx="5">
                  <c:v>Namibia</c:v>
                </c:pt>
                <c:pt idx="6">
                  <c:v>Zambia</c:v>
                </c:pt>
                <c:pt idx="7">
                  <c:v>Malawi</c:v>
                </c:pt>
                <c:pt idx="8">
                  <c:v>Mozambique</c:v>
                </c:pt>
                <c:pt idx="9">
                  <c:v>Uganda</c:v>
                </c:pt>
                <c:pt idx="10">
                  <c:v>URT</c:v>
                </c:pt>
                <c:pt idx="11">
                  <c:v>Kenya</c:v>
                </c:pt>
                <c:pt idx="12">
                  <c:v>Equatorial Guinea</c:v>
                </c:pt>
                <c:pt idx="13">
                  <c:v>Guinea-Bissau</c:v>
                </c:pt>
                <c:pt idx="14">
                  <c:v>Rwanda</c:v>
                </c:pt>
                <c:pt idx="15">
                  <c:v>Ghana</c:v>
                </c:pt>
                <c:pt idx="16">
                  <c:v>Nigeria</c:v>
                </c:pt>
                <c:pt idx="17">
                  <c:v>Mali</c:v>
                </c:pt>
              </c:strCache>
            </c:strRef>
          </c:cat>
          <c:val>
            <c:numRef>
              <c:f>'HIV Stats'!$C$62:$C$79</c:f>
            </c:numRef>
          </c:val>
          <c:extLst>
            <c:ext xmlns:c16="http://schemas.microsoft.com/office/drawing/2014/chart" uri="{C3380CC4-5D6E-409C-BE32-E72D297353CC}">
              <c16:uniqueId val="{00000001-F3A6-4A1A-8E39-710DA2D04D5C}"/>
            </c:ext>
          </c:extLst>
        </c:ser>
        <c:ser>
          <c:idx val="2"/>
          <c:order val="2"/>
          <c:spPr>
            <a:solidFill>
              <a:schemeClr val="accent3"/>
            </a:solidFill>
            <a:ln>
              <a:noFill/>
            </a:ln>
            <a:effectLst/>
          </c:spPr>
          <c:invertIfNegative val="0"/>
          <c:dPt>
            <c:idx val="0"/>
            <c:invertIfNegative val="0"/>
            <c:bubble3D val="0"/>
            <c:spPr>
              <a:solidFill>
                <a:srgbClr val="C00000"/>
              </a:solidFill>
              <a:ln>
                <a:noFill/>
              </a:ln>
              <a:effectLst/>
            </c:spPr>
            <c:extLst>
              <c:ext xmlns:c16="http://schemas.microsoft.com/office/drawing/2014/chart" uri="{C3380CC4-5D6E-409C-BE32-E72D297353CC}">
                <c16:uniqueId val="{00000003-F3A6-4A1A-8E39-710DA2D04D5C}"/>
              </c:ext>
            </c:extLst>
          </c:dPt>
          <c:dPt>
            <c:idx val="1"/>
            <c:invertIfNegative val="0"/>
            <c:bubble3D val="0"/>
            <c:spPr>
              <a:solidFill>
                <a:srgbClr val="FFC000"/>
              </a:solidFill>
              <a:ln>
                <a:noFill/>
              </a:ln>
              <a:effectLst/>
            </c:spPr>
            <c:extLst>
              <c:ext xmlns:c16="http://schemas.microsoft.com/office/drawing/2014/chart" uri="{C3380CC4-5D6E-409C-BE32-E72D297353CC}">
                <c16:uniqueId val="{00000005-F3A6-4A1A-8E39-710DA2D04D5C}"/>
              </c:ext>
            </c:extLst>
          </c:dPt>
          <c:dPt>
            <c:idx val="2"/>
            <c:invertIfNegative val="0"/>
            <c:bubble3D val="0"/>
            <c:spPr>
              <a:solidFill>
                <a:srgbClr val="92D050"/>
              </a:solidFill>
              <a:ln>
                <a:noFill/>
              </a:ln>
              <a:effectLst/>
            </c:spPr>
            <c:extLst>
              <c:ext xmlns:c16="http://schemas.microsoft.com/office/drawing/2014/chart" uri="{C3380CC4-5D6E-409C-BE32-E72D297353CC}">
                <c16:uniqueId val="{00000007-F3A6-4A1A-8E39-710DA2D04D5C}"/>
              </c:ext>
            </c:extLst>
          </c:dPt>
          <c:dPt>
            <c:idx val="3"/>
            <c:invertIfNegative val="0"/>
            <c:bubble3D val="0"/>
            <c:spPr>
              <a:solidFill>
                <a:srgbClr val="00B0F0"/>
              </a:solidFill>
              <a:ln>
                <a:noFill/>
              </a:ln>
              <a:effectLst/>
            </c:spPr>
            <c:extLst>
              <c:ext xmlns:c16="http://schemas.microsoft.com/office/drawing/2014/chart" uri="{C3380CC4-5D6E-409C-BE32-E72D297353CC}">
                <c16:uniqueId val="{00000009-F3A6-4A1A-8E39-710DA2D04D5C}"/>
              </c:ext>
            </c:extLst>
          </c:dPt>
          <c:dPt>
            <c:idx val="4"/>
            <c:invertIfNegative val="0"/>
            <c:bubble3D val="0"/>
            <c:spPr>
              <a:solidFill>
                <a:srgbClr val="002060"/>
              </a:solidFill>
              <a:ln>
                <a:noFill/>
              </a:ln>
              <a:effectLst/>
            </c:spPr>
            <c:extLst>
              <c:ext xmlns:c16="http://schemas.microsoft.com/office/drawing/2014/chart" uri="{C3380CC4-5D6E-409C-BE32-E72D297353CC}">
                <c16:uniqueId val="{0000000B-F3A6-4A1A-8E39-710DA2D04D5C}"/>
              </c:ext>
            </c:extLst>
          </c:dPt>
          <c:dPt>
            <c:idx val="5"/>
            <c:invertIfNegative val="0"/>
            <c:bubble3D val="0"/>
            <c:spPr>
              <a:solidFill>
                <a:srgbClr val="7030A0"/>
              </a:solidFill>
              <a:ln>
                <a:noFill/>
              </a:ln>
              <a:effectLst/>
            </c:spPr>
            <c:extLst>
              <c:ext xmlns:c16="http://schemas.microsoft.com/office/drawing/2014/chart" uri="{C3380CC4-5D6E-409C-BE32-E72D297353CC}">
                <c16:uniqueId val="{0000000D-F3A6-4A1A-8E39-710DA2D04D5C}"/>
              </c:ext>
            </c:extLst>
          </c:dPt>
          <c:dPt>
            <c:idx val="6"/>
            <c:invertIfNegative val="0"/>
            <c:bubble3D val="0"/>
            <c:spPr>
              <a:solidFill>
                <a:srgbClr val="FF0000"/>
              </a:solidFill>
              <a:ln>
                <a:noFill/>
              </a:ln>
              <a:effectLst/>
            </c:spPr>
            <c:extLst>
              <c:ext xmlns:c16="http://schemas.microsoft.com/office/drawing/2014/chart" uri="{C3380CC4-5D6E-409C-BE32-E72D297353CC}">
                <c16:uniqueId val="{0000000F-F3A6-4A1A-8E39-710DA2D04D5C}"/>
              </c:ext>
            </c:extLst>
          </c:dPt>
          <c:dPt>
            <c:idx val="7"/>
            <c:invertIfNegative val="0"/>
            <c:bubble3D val="0"/>
            <c:spPr>
              <a:solidFill>
                <a:srgbClr val="FFFF00"/>
              </a:solidFill>
              <a:ln>
                <a:noFill/>
              </a:ln>
              <a:effectLst/>
            </c:spPr>
            <c:extLst>
              <c:ext xmlns:c16="http://schemas.microsoft.com/office/drawing/2014/chart" uri="{C3380CC4-5D6E-409C-BE32-E72D297353CC}">
                <c16:uniqueId val="{00000011-F3A6-4A1A-8E39-710DA2D04D5C}"/>
              </c:ext>
            </c:extLst>
          </c:dPt>
          <c:dPt>
            <c:idx val="8"/>
            <c:invertIfNegative val="0"/>
            <c:bubble3D val="0"/>
            <c:spPr>
              <a:solidFill>
                <a:srgbClr val="00B050"/>
              </a:solidFill>
              <a:ln>
                <a:noFill/>
              </a:ln>
              <a:effectLst/>
            </c:spPr>
            <c:extLst>
              <c:ext xmlns:c16="http://schemas.microsoft.com/office/drawing/2014/chart" uri="{C3380CC4-5D6E-409C-BE32-E72D297353CC}">
                <c16:uniqueId val="{00000013-F3A6-4A1A-8E39-710DA2D04D5C}"/>
              </c:ext>
            </c:extLst>
          </c:dPt>
          <c:dPt>
            <c:idx val="9"/>
            <c:invertIfNegative val="0"/>
            <c:bubble3D val="0"/>
            <c:spPr>
              <a:solidFill>
                <a:srgbClr val="0070C0"/>
              </a:solidFill>
              <a:ln>
                <a:noFill/>
              </a:ln>
              <a:effectLst/>
            </c:spPr>
            <c:extLst>
              <c:ext xmlns:c16="http://schemas.microsoft.com/office/drawing/2014/chart" uri="{C3380CC4-5D6E-409C-BE32-E72D297353CC}">
                <c16:uniqueId val="{00000015-F3A6-4A1A-8E39-710DA2D04D5C}"/>
              </c:ext>
            </c:extLst>
          </c:dPt>
          <c:dPt>
            <c:idx val="10"/>
            <c:invertIfNegative val="0"/>
            <c:bubble3D val="0"/>
            <c:spPr>
              <a:solidFill>
                <a:schemeClr val="accent6">
                  <a:lumMod val="50000"/>
                </a:schemeClr>
              </a:solidFill>
              <a:ln>
                <a:noFill/>
              </a:ln>
              <a:effectLst/>
            </c:spPr>
            <c:extLst>
              <c:ext xmlns:c16="http://schemas.microsoft.com/office/drawing/2014/chart" uri="{C3380CC4-5D6E-409C-BE32-E72D297353CC}">
                <c16:uniqueId val="{00000017-F3A6-4A1A-8E39-710DA2D04D5C}"/>
              </c:ext>
            </c:extLst>
          </c:dPt>
          <c:dPt>
            <c:idx val="11"/>
            <c:invertIfNegative val="0"/>
            <c:bubble3D val="0"/>
            <c:spPr>
              <a:solidFill>
                <a:schemeClr val="tx1">
                  <a:lumMod val="50000"/>
                  <a:lumOff val="50000"/>
                </a:schemeClr>
              </a:solidFill>
              <a:ln>
                <a:noFill/>
              </a:ln>
              <a:effectLst/>
            </c:spPr>
            <c:extLst>
              <c:ext xmlns:c16="http://schemas.microsoft.com/office/drawing/2014/chart" uri="{C3380CC4-5D6E-409C-BE32-E72D297353CC}">
                <c16:uniqueId val="{00000019-F3A6-4A1A-8E39-710DA2D04D5C}"/>
              </c:ext>
            </c:extLst>
          </c:dPt>
          <c:dPt>
            <c:idx val="12"/>
            <c:invertIfNegative val="0"/>
            <c:bubble3D val="0"/>
            <c:spPr>
              <a:solidFill>
                <a:schemeClr val="accent6">
                  <a:lumMod val="60000"/>
                  <a:lumOff val="40000"/>
                </a:schemeClr>
              </a:solidFill>
              <a:ln>
                <a:noFill/>
              </a:ln>
              <a:effectLst/>
            </c:spPr>
            <c:extLst>
              <c:ext xmlns:c16="http://schemas.microsoft.com/office/drawing/2014/chart" uri="{C3380CC4-5D6E-409C-BE32-E72D297353CC}">
                <c16:uniqueId val="{0000001B-F3A6-4A1A-8E39-710DA2D04D5C}"/>
              </c:ext>
            </c:extLst>
          </c:dPt>
          <c:dPt>
            <c:idx val="13"/>
            <c:invertIfNegative val="0"/>
            <c:bubble3D val="0"/>
            <c:spPr>
              <a:solidFill>
                <a:schemeClr val="accent4">
                  <a:lumMod val="60000"/>
                  <a:lumOff val="40000"/>
                </a:schemeClr>
              </a:solidFill>
              <a:ln>
                <a:noFill/>
              </a:ln>
              <a:effectLst/>
            </c:spPr>
            <c:extLst>
              <c:ext xmlns:c16="http://schemas.microsoft.com/office/drawing/2014/chart" uri="{C3380CC4-5D6E-409C-BE32-E72D297353CC}">
                <c16:uniqueId val="{0000001D-F3A6-4A1A-8E39-710DA2D04D5C}"/>
              </c:ext>
            </c:extLst>
          </c:dPt>
          <c:dPt>
            <c:idx val="14"/>
            <c:invertIfNegative val="0"/>
            <c:bubble3D val="0"/>
            <c:spPr>
              <a:solidFill>
                <a:schemeClr val="accent3">
                  <a:lumMod val="50000"/>
                </a:schemeClr>
              </a:solidFill>
              <a:ln>
                <a:noFill/>
              </a:ln>
              <a:effectLst/>
            </c:spPr>
            <c:extLst>
              <c:ext xmlns:c16="http://schemas.microsoft.com/office/drawing/2014/chart" uri="{C3380CC4-5D6E-409C-BE32-E72D297353CC}">
                <c16:uniqueId val="{0000001F-F3A6-4A1A-8E39-710DA2D04D5C}"/>
              </c:ext>
            </c:extLst>
          </c:dPt>
          <c:dPt>
            <c:idx val="15"/>
            <c:invertIfNegative val="0"/>
            <c:bubble3D val="0"/>
            <c:spPr>
              <a:solidFill>
                <a:schemeClr val="accent5">
                  <a:lumMod val="60000"/>
                  <a:lumOff val="40000"/>
                </a:schemeClr>
              </a:solidFill>
              <a:ln>
                <a:noFill/>
              </a:ln>
              <a:effectLst/>
            </c:spPr>
            <c:extLst>
              <c:ext xmlns:c16="http://schemas.microsoft.com/office/drawing/2014/chart" uri="{C3380CC4-5D6E-409C-BE32-E72D297353CC}">
                <c16:uniqueId val="{00000021-F3A6-4A1A-8E39-710DA2D04D5C}"/>
              </c:ext>
            </c:extLst>
          </c:dPt>
          <c:dPt>
            <c:idx val="16"/>
            <c:invertIfNegative val="0"/>
            <c:bubble3D val="0"/>
            <c:spPr>
              <a:solidFill>
                <a:srgbClr val="FFC000"/>
              </a:solidFill>
              <a:ln>
                <a:noFill/>
              </a:ln>
              <a:effectLst/>
            </c:spPr>
            <c:extLst>
              <c:ext xmlns:c16="http://schemas.microsoft.com/office/drawing/2014/chart" uri="{C3380CC4-5D6E-409C-BE32-E72D297353CC}">
                <c16:uniqueId val="{00000023-F3A6-4A1A-8E39-710DA2D04D5C}"/>
              </c:ext>
            </c:extLst>
          </c:dPt>
          <c:dPt>
            <c:idx val="17"/>
            <c:invertIfNegative val="0"/>
            <c:bubble3D val="0"/>
            <c:spPr>
              <a:solidFill>
                <a:schemeClr val="accent2">
                  <a:lumMod val="75000"/>
                </a:schemeClr>
              </a:solidFill>
              <a:ln>
                <a:noFill/>
              </a:ln>
              <a:effectLst/>
            </c:spPr>
            <c:extLst>
              <c:ext xmlns:c16="http://schemas.microsoft.com/office/drawing/2014/chart" uri="{C3380CC4-5D6E-409C-BE32-E72D297353CC}">
                <c16:uniqueId val="{00000025-F3A6-4A1A-8E39-710DA2D04D5C}"/>
              </c:ext>
            </c:extLst>
          </c:dPt>
          <c:cat>
            <c:strRef>
              <c:f>'HIV Stats'!$A$62:$A$79</c:f>
              <c:strCache>
                <c:ptCount val="18"/>
                <c:pt idx="0">
                  <c:v>Swaziland</c:v>
                </c:pt>
                <c:pt idx="1">
                  <c:v>Lesotho</c:v>
                </c:pt>
                <c:pt idx="2">
                  <c:v>Botswana</c:v>
                </c:pt>
                <c:pt idx="3">
                  <c:v>South Africa</c:v>
                </c:pt>
                <c:pt idx="4">
                  <c:v>Zimbabwe</c:v>
                </c:pt>
                <c:pt idx="5">
                  <c:v>Namibia</c:v>
                </c:pt>
                <c:pt idx="6">
                  <c:v>Zambia</c:v>
                </c:pt>
                <c:pt idx="7">
                  <c:v>Malawi</c:v>
                </c:pt>
                <c:pt idx="8">
                  <c:v>Mozambique</c:v>
                </c:pt>
                <c:pt idx="9">
                  <c:v>Uganda</c:v>
                </c:pt>
                <c:pt idx="10">
                  <c:v>URT</c:v>
                </c:pt>
                <c:pt idx="11">
                  <c:v>Kenya</c:v>
                </c:pt>
                <c:pt idx="12">
                  <c:v>Equatorial Guinea</c:v>
                </c:pt>
                <c:pt idx="13">
                  <c:v>Guinea-Bissau</c:v>
                </c:pt>
                <c:pt idx="14">
                  <c:v>Rwanda</c:v>
                </c:pt>
                <c:pt idx="15">
                  <c:v>Ghana</c:v>
                </c:pt>
                <c:pt idx="16">
                  <c:v>Nigeria</c:v>
                </c:pt>
                <c:pt idx="17">
                  <c:v>Mali</c:v>
                </c:pt>
              </c:strCache>
            </c:strRef>
          </c:cat>
          <c:val>
            <c:numRef>
              <c:f>'HIV Stats'!$D$62:$D$79</c:f>
              <c:numCache>
                <c:formatCode>General</c:formatCode>
                <c:ptCount val="18"/>
                <c:pt idx="0">
                  <c:v>27</c:v>
                </c:pt>
                <c:pt idx="1">
                  <c:v>22.8</c:v>
                </c:pt>
                <c:pt idx="2">
                  <c:v>20.7</c:v>
                </c:pt>
                <c:pt idx="3">
                  <c:v>19</c:v>
                </c:pt>
                <c:pt idx="4">
                  <c:v>12.8</c:v>
                </c:pt>
                <c:pt idx="5">
                  <c:v>11.5</c:v>
                </c:pt>
                <c:pt idx="6">
                  <c:v>11.3</c:v>
                </c:pt>
                <c:pt idx="7">
                  <c:v>8.9</c:v>
                </c:pt>
                <c:pt idx="8">
                  <c:v>8.3000000000000007</c:v>
                </c:pt>
                <c:pt idx="9">
                  <c:v>5.8</c:v>
                </c:pt>
                <c:pt idx="10">
                  <c:v>4.8</c:v>
                </c:pt>
                <c:pt idx="11">
                  <c:v>4.5</c:v>
                </c:pt>
                <c:pt idx="12">
                  <c:v>3.5</c:v>
                </c:pt>
                <c:pt idx="13">
                  <c:v>3.4</c:v>
                </c:pt>
                <c:pt idx="14">
                  <c:v>2.6</c:v>
                </c:pt>
                <c:pt idx="15">
                  <c:v>2.1</c:v>
                </c:pt>
                <c:pt idx="16">
                  <c:v>1.3</c:v>
                </c:pt>
                <c:pt idx="17">
                  <c:v>1.2</c:v>
                </c:pt>
              </c:numCache>
            </c:numRef>
          </c:val>
          <c:extLst>
            <c:ext xmlns:c16="http://schemas.microsoft.com/office/drawing/2014/chart" uri="{C3380CC4-5D6E-409C-BE32-E72D297353CC}">
              <c16:uniqueId val="{00000026-F3A6-4A1A-8E39-710DA2D04D5C}"/>
            </c:ext>
          </c:extLst>
        </c:ser>
        <c:dLbls>
          <c:showLegendKey val="0"/>
          <c:showVal val="0"/>
          <c:showCatName val="0"/>
          <c:showSerName val="0"/>
          <c:showPercent val="0"/>
          <c:showBubbleSize val="0"/>
        </c:dLbls>
        <c:gapWidth val="116"/>
        <c:overlap val="-27"/>
        <c:axId val="699514928"/>
        <c:axId val="699513288"/>
      </c:barChart>
      <c:catAx>
        <c:axId val="699514928"/>
        <c:scaling>
          <c:orientation val="minMax"/>
        </c:scaling>
        <c:delete val="0"/>
        <c:axPos val="b"/>
        <c:numFmt formatCode="General" sourceLinked="1"/>
        <c:majorTickMark val="none"/>
        <c:minorTickMark val="none"/>
        <c:tickLblPos val="nextTo"/>
        <c:spPr>
          <a:noFill/>
          <a:ln w="9525" cap="flat" cmpd="sng" algn="ctr">
            <a:noFill/>
            <a:round/>
          </a:ln>
          <a:effectLst/>
        </c:spPr>
        <c:txPr>
          <a:bodyPr rot="-5400000" spcFirstLastPara="1" vertOverflow="ellipsis"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699513288"/>
        <c:crosses val="autoZero"/>
        <c:auto val="1"/>
        <c:lblAlgn val="ctr"/>
        <c:lblOffset val="100"/>
        <c:noMultiLvlLbl val="0"/>
      </c:catAx>
      <c:valAx>
        <c:axId val="699513288"/>
        <c:scaling>
          <c:orientation val="minMax"/>
        </c:scaling>
        <c:delete val="0"/>
        <c:axPos val="l"/>
        <c:title>
          <c:tx>
            <c:rich>
              <a:bodyPr rot="-5400000" spcFirstLastPara="1" vertOverflow="ellipsis" vert="horz" wrap="square" anchor="ctr" anchorCtr="1"/>
              <a:lstStyle/>
              <a:p>
                <a:pPr>
                  <a:defRPr sz="1000" b="0" i="0" u="none" strike="noStrike" kern="1200" baseline="0">
                    <a:solidFill>
                      <a:schemeClr val="tx1"/>
                    </a:solidFill>
                    <a:latin typeface="Times New Roman" panose="02020603050405020304" pitchFamily="18" charset="0"/>
                    <a:ea typeface="+mn-ea"/>
                    <a:cs typeface="Times New Roman" panose="02020603050405020304" pitchFamily="18" charset="0"/>
                  </a:defRPr>
                </a:pPr>
                <a:r>
                  <a:rPr lang="en-US">
                    <a:solidFill>
                      <a:schemeClr val="tx1"/>
                    </a:solidFill>
                    <a:latin typeface="Times New Roman" panose="02020603050405020304" pitchFamily="18" charset="0"/>
                    <a:cs typeface="Times New Roman" panose="02020603050405020304" pitchFamily="18" charset="0"/>
                  </a:rPr>
                  <a:t>HIV prevalence (%)</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title>
        <c:numFmt formatCode="General" sourceLinked="1"/>
        <c:majorTickMark val="in"/>
        <c:minorTickMark val="in"/>
        <c:tickLblPos val="nextTo"/>
        <c:spPr>
          <a:noFill/>
          <a:ln>
            <a:solidFill>
              <a:schemeClr val="tx1"/>
            </a:solidFill>
          </a:ln>
          <a:effectLst/>
        </c:spPr>
        <c:txPr>
          <a:bodyPr rot="-60000000" spcFirstLastPara="1" vertOverflow="ellipsis" vert="horz" wrap="square" anchor="ctr" anchorCtr="1"/>
          <a:lstStyle/>
          <a:p>
            <a:pPr>
              <a:defRPr sz="900" b="0" i="0" u="none" strike="noStrike" kern="1200" baseline="0">
                <a:solidFill>
                  <a:schemeClr val="tx1"/>
                </a:solidFill>
                <a:latin typeface="+mn-lt"/>
                <a:ea typeface="+mn-ea"/>
                <a:cs typeface="+mn-cs"/>
              </a:defRPr>
            </a:pPr>
            <a:endParaRPr lang="en-US"/>
          </a:p>
        </c:txPr>
        <c:crossAx val="699514928"/>
        <c:crosses val="autoZero"/>
        <c:crossBetween val="between"/>
      </c:valAx>
      <c:spPr>
        <a:noFill/>
        <a:ln>
          <a:solidFill>
            <a:schemeClr val="tx1"/>
          </a:solidFill>
        </a:ln>
        <a:effectLst/>
      </c:spPr>
    </c:plotArea>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noFill/>
      <a:round/>
    </a:ln>
    <a:effectLst/>
  </c:spPr>
  <c:txPr>
    <a:bodyPr/>
    <a:lstStyle/>
    <a:p>
      <a:pPr>
        <a:defRPr/>
      </a:pPr>
      <a:endParaRPr lang="en-US"/>
    </a:p>
  </c:txPr>
  <c:externalData r:id="rId4">
    <c:autoUpdate val="0"/>
  </c:externalData>
</c:chartSpace>
</file>

<file path=word/charts/chartEx1.xml><?xml version="1.0" encoding="utf-8"?>
<cx:chartSpace xmlns:a="http://schemas.openxmlformats.org/drawingml/2006/main" xmlns:r="http://schemas.openxmlformats.org/officeDocument/2006/relationships" xmlns:cx="http://schemas.microsoft.com/office/drawing/2014/chartex">
  <cx:chartData>
    <cx:externalData r:id="rId1" cx:autoUpdate="0"/>
    <cx:data id="0">
      <cx:strDim type="cat">
        <cx:f>'[HIV and ARV Statistics.xlsx]HIV Stats'!$A$3:$B$59</cx:f>
        <cx:nf>'[HIV and ARV Statistics.xlsx]HIV Stats'!$A$2:$B$2</cx:nf>
        <cx:lvl ptCount="55" name="Country">
          <cx:pt idx="0">Angola</cx:pt>
          <cx:pt idx="1">Benin</cx:pt>
          <cx:pt idx="2">Botswana</cx:pt>
          <cx:pt idx="3">Burkina Faso</cx:pt>
          <cx:pt idx="4">Burundi</cx:pt>
          <cx:pt idx="5">Cameroon</cx:pt>
          <cx:pt idx="6">Cape Verde</cx:pt>
          <cx:pt idx="7">Central African Republic</cx:pt>
          <cx:pt idx="8">Chad</cx:pt>
          <cx:pt idx="9">Comoros</cx:pt>
          <cx:pt idx="10">Congo</cx:pt>
          <cx:pt idx="11">Côte d'Ivoire</cx:pt>
          <cx:pt idx="12">Democratic Republic of Congo</cx:pt>
          <cx:pt idx="13">Eritria</cx:pt>
          <cx:pt idx="14">Ethopia</cx:pt>
          <cx:pt idx="15">Equatorial Guinea</cx:pt>
          <cx:pt idx="16">Gabon</cx:pt>
          <cx:pt idx="17">Gambia</cx:pt>
          <cx:pt idx="18">Ghana</cx:pt>
          <cx:pt idx="19">Guinea</cx:pt>
          <cx:pt idx="20">Guinea-Bissau</cx:pt>
          <cx:pt idx="21">Kenya</cx:pt>
          <cx:pt idx="22">Lesotho</cx:pt>
          <cx:pt idx="23">Liberia</cx:pt>
          <cx:pt idx="24">Madagascar</cx:pt>
          <cx:pt idx="25">Malawi</cx:pt>
          <cx:pt idx="26">Mali</cx:pt>
          <cx:pt idx="27">Mauritiania</cx:pt>
          <cx:pt idx="28">Mauritius</cx:pt>
          <cx:pt idx="29">Mozambique</cx:pt>
          <cx:pt idx="30">Niger</cx:pt>
          <cx:pt idx="31">Nigeria</cx:pt>
          <cx:pt idx="32">Namibia</cx:pt>
          <cx:pt idx="33">Rwanda</cx:pt>
          <cx:pt idx="34">Senegal</cx:pt>
          <cx:pt idx="35">Sierra Leone</cx:pt>
          <cx:pt idx="36">South Africa</cx:pt>
          <cx:pt idx="37">South Sudan</cx:pt>
          <cx:pt idx="38">Swaziland</cx:pt>
          <cx:pt idx="39">Togo</cx:pt>
          <cx:pt idx="40">Uganda</cx:pt>
          <cx:pt idx="41">Tanzania</cx:pt>
          <cx:pt idx="42">Zambia</cx:pt>
          <cx:pt idx="43">Zimbabwe</cx:pt>
          <cx:pt idx="44">Indonesia</cx:pt>
          <cx:pt idx="45">India</cx:pt>
          <cx:pt idx="46">New Zealand</cx:pt>
          <cx:pt idx="47">Malaysia</cx:pt>
          <cx:pt idx="48">Australia</cx:pt>
          <cx:pt idx="49">Pakistan</cx:pt>
          <cx:pt idx="50">Mexico</cx:pt>
          <cx:pt idx="51">Brazil</cx:pt>
          <cx:pt idx="52">Colombia</cx:pt>
          <cx:pt idx="53">Cuba</cx:pt>
          <cx:pt idx="54">Jamaica</cx:pt>
        </cx:lvl>
      </cx:strDim>
      <cx:numDim type="colorVal">
        <cx:f>'[HIV and ARV Statistics.xlsx]HIV Stats'!$C$3:$C$59</cx:f>
        <cx:nf>'[HIV and ARV Statistics.xlsx]HIV Stats'!$C$2</cx:nf>
        <cx:lvl ptCount="55" formatCode="0" name="ART patients">
          <cx:pt idx="0">93310</cx:pt>
          <cx:pt idx="1">48986</cx:pt>
          <cx:pt idx="2">313850</cx:pt>
          <cx:pt idx="3">68683</cx:pt>
          <cx:pt idx="4">71743</cx:pt>
          <cx:pt idx="5">311948</cx:pt>
          <cx:pt idx="6">2338</cx:pt>
          <cx:pt idx="7">47032</cx:pt>
          <cx:pt idx="8">69379</cx:pt>
          <cx:pt idx="9">77</cx:pt>
          <cx:pt idx="10">26030</cx:pt>
          <cx:pt idx="11">269135</cx:pt>
          <cx:pt idx="12">277592</cx:pt>
          <cx:pt idx="13">8835</cx:pt>
          <cx:pt idx="14">494571</cx:pt>
          <cx:pt idx="15">22900</cx:pt>
          <cx:pt idx="16">26104</cx:pt>
          <cx:pt idx="17">8229</cx:pt>
          <cx:pt idx="18">150000</cx:pt>
          <cx:pt idx="19">61897</cx:pt>
          <cx:pt idx="20">16500</cx:pt>
          <cx:pt idx="21">111254</cx:pt>
          <cx:pt idx="22">220828</cx:pt>
          <cx:pt idx="23">15423</cx:pt>
          <cx:pt idx="24">5166</cx:pt>
          <cx:pt idx="25">830000</cx:pt>
          <cx:pt idx="26">53000</cx:pt>
          <cx:pt idx="27">3300</cx:pt>
          <cx:pt idx="28">28378</cx:pt>
          <cx:pt idx="29">1338100</cx:pt>
          <cx:pt idx="30">20427</cx:pt>
          <cx:pt idx="31">1141064</cx:pt>
          <cx:pt idx="32">177174</cx:pt>
          <cx:pt idx="33">198657</cx:pt>
          <cx:pt idx="34">29000</cx:pt>
          <cx:pt idx="35">33000</cx:pt>
          <cx:pt idx="36">5231809</cx:pt>
          <cx:pt idx="37">35149</cx:pt>
          <cx:pt idx="38">191782</cx:pt>
          <cx:pt idx="39">76000</cx:pt>
          <cx:pt idx="40">1223513</cx:pt>
          <cx:pt idx="41">1277012</cx:pt>
          <cx:pt idx="42">1064321</cx:pt>
          <cx:pt idx="43">1149191</cx:pt>
          <cx:pt idx="44">140400</cx:pt>
          <cx:pt idx="45">1472000</cx:pt>
          <cx:pt idx="46">2800</cx:pt>
          <cx:pt idx="47">46920</cx:pt>
          <cx:pt idx="48">25500</cx:pt>
          <cx:pt idx="49">24362</cx:pt>
          <cx:pt idx="50">189643</cx:pt>
          <cx:pt idx="51">650000</cx:pt>
          <cx:pt idx="52">115991</cx:pt>
          <cx:pt idx="53">24863</cx:pt>
          <cx:pt idx="54">13082</cx:pt>
        </cx:lvl>
      </cx:numDim>
    </cx:data>
  </cx:chartData>
  <cx:chart>
    <cx:plotArea>
      <cx:plotAreaRegion>
        <cx:series layoutId="regionMap" uniqueId="{CDD14A3E-E421-42A2-B13C-D93B10121E83}">
          <cx:tx>
            <cx:txData>
              <cx:f>'[HIV and ARV Statistics.xlsx]HIV Stats'!$C$2</cx:f>
              <cx:v>ART patients</cx:v>
            </cx:txData>
          </cx:tx>
          <cx:spPr>
            <a:noFill/>
            <a:ln>
              <a:solidFill>
                <a:schemeClr val="tx1"/>
              </a:solidFill>
            </a:ln>
          </cx:spPr>
          <cx:dataId val="0"/>
          <cx:layoutPr>
            <cx:regionLabelLayout val="none"/>
            <cx:geography viewedRegionType="world" cultureLanguage="en-US" cultureRegion="SZ" attribution="Powered by Bing">
              <cx:geoCache provider="{E9337A44-BEBE-4D9F-B70C-5C5E7DAFC167}">
                <cx:binary>7H3ZbuQ4uuarJPJmZoCRi6RESmx0HaApRSi8pZ22c70Rwnak9n3X1XmNeY95g3mTeZL5ZTucCmaE
w5XlA3uArga6uiVTJL9/X8j45033j5totSzedXGUlP+46f5871VV9o8//ihvvFW8LA9i/6ZIy/RH
dXCTxn+kP374N6s/botl6yfuHwRh7Y8bb1lUq+79f/wTvuau0pP0Zln5afKxXhX9xaqso6p84t3W
V+9u0jqpxuEufOnP97OyhW8m/vt3q6Tyq/6qz1Z/vt/4o/fv/pA/9cu07yL4SlXfwliFsAPKqK5j
jAhHlOjq+3dRmrgP71V8oHFdp5iolDPMsbae+8MyhvHPWdHdepa3t8WqLN89/Hs6cmP90xd+mZr3
AJjpuNjL73e7+2MT4P/4p/QA9is9mdBABmffK5kE5jJbvfu8Km5XayD+PhEwPUCGqhlYNwymUkIB
5AkNFKIeMKJp2CDUYIxxTtZz3xPheWvaTobpWIkQ01cyKczPr08Kexlf+8s1FC9ABvVAAyIAkwMR
sIoNiQxAJo3AfwzGqaqrVKXrue/JcOWt3u1f03YyTMdKZJi+kslgn74+Gf6VuGn0gmRQMDlQVWYQ
jg2qGVQiA9YPQF1R0FScahhhyjapsH852ymwHiehv34sI/+vs9dHfsoZL2UQ8L+FQLLaWy2GbBZO
l9ELWmXgcZVhVcVc5YzrhAGPTw2CekAJMRDnBiHwX0jTN2Vg32q2S8D9KIn/7x/K3H968vrcb/6f
/12t3t3+t8Mm9YsXtMY6GFsd1A9BHPw6gxMJfHpAR+1j6LqBdIZ1zDfBf1jX//3P/7V/ZdsJ8esX
JKL8+gcygczD1yeQqIvQT5bv5ssyXUP0AlaaHBCDghukgdtKOdGB96eygQ90DWw4eEkIgREnI/nu
leO9lX7uqraTZnO0RJbNlzJJxPz1SXKZ1pX37rK+XSZrVP4+RfSD0VTrmmGAYHBkgHc6IYiKDlQC
YQXTNYQhjECS1/TMJW0nx8ZgiRob72RiXF6+PjHEKvFfkAz8gFHCDAMRphFQX2RTMEanimoIYlWg
FdgWXVJbe1eznQIPwyTsH57KqIuj10f9apkMy+Ql4waFHYCFJjrCDDGdIhCETQnQDgxwVIkO4ZuK
kG7gtew9xA3PWNF28H/uRcL/5wuZBFdvIIYWaQWJjOQlYwZCDka21sEkIF2FKG1TCUEEbWBtNNaU
gdN093rDKDxjRdtJ8HMvEgl+vpBJIL68vhSIYjn40ZoP/74NUDCo+bt/ICIbUxUc1PzECihUPSBo
/EdnBLxajUKeaYMCexe0A/+HcTL6D49/wf7iDWBfF3Vy+4LhgqJCuADuKOUqYqOW10C3T8An/MAA
b2hnyAx+y74F7QB/PVBGf/38F/jfgFt62Y6sv0xu1wz4Atz/7yzqY5L7jlPk/LccLl/6q6JYvjtZ
pckLRm4GpLJBsxh3NpZICghDYGBgrqkqgaAAvCQpZn7ukrZLwuZoSRw2X8oycfkWYmlI5hdp+oLe
KD1gnBHwSAkCdxQZfNMnghwfhGkcLDEk+CDrrf+S0t6/oO2UMB+3IlHh5wuZAuYbyKKerjr/5gXD
ZPB4OJgCCMw0oAIG+7BhEsBekwOKIEyG/yAwGKPDNLXH+9ezHf71OAn89WMZ+tOvr2+PP7lgDF7Q
GcUHkB1ixhhrISgXgM7ZgF6FSIwD5FRHgLpBsZSg2L+c7civx0nIrx/LyH+yXx95M41TKKuuOe8F
DDFoeQjFNK7qiOoah7rlBvYaeEpQNYDyAqIcCKBKodgzFrQd/MeBEvqPz2X4j9+AzjFB4Itl9O5f
Pwr/Zpm8u1hl9XXk37wcPaC4rEMhRwWTPCYfkCo5pugAqmkqQUApoIjG4PVUCf3OAnfQZ+dWZYLt
/EOZguYbyOedLm+X7rK8WRZr4F5ChviBqhscA+kgaaditqm/NAamXWM6VEnRGHLoUkLveWvaTqbp
WIkw01cyKU7fgi7zli8YUUCtWdUZRRgaA1TInBIIlycRHTZAzRkGGTMdkPeQKGDuWcp27O9HSajf
P5TxvrLegu2AuvMLcj05gIoOpmOiDvxVRrVNxMceDKhGg9GA9JGOwHSs537owYCemfTdf7cuzP+x
frFNFHdAPx0sU2D6Dnp7pNaWuw9Owq1pbw86AOdPG+sg4GtrCLIDm9YQmIxgHd5DvQv8xLvM/VT9
ru3Bu/THuwqaG8xxKX99dzs+I+1zx1/JrGe+AVE/hOzNC/qLkLscm35+tliBUzKRdR3UMYN+CLCQ
Ot/S8LB3Ndt57mGYRIWHpzLqhx9eX+Cv0qeZ7681vkGuQFUhOgLXRIdmnrsS+gR0dMAhUYkYePDQ
9Ua5MXouU9nYt5rtoN+PkjC/fyhDfvUGGN2u/WS1VIRflst6vf9tau2vYQ/BP8Q/iEMeBvwIpG3y
u4K1AwiMoEyFx04rBJHUeup7VfvsVW2ngTRcIob0VqaK/eX1BcFaxelNAS2cN48e+6ih92rnv0Yk
5f9bgyhZyP/SdtB/1eUYQr2kOVAIPdAJVAxB6+tjq6EUw2JVg55chKHczsfgSS4nPmtJ20VjMlQS
i8kbWST+9en1RcL2XrScqB9wpkF/IfQrMDSCvOkLKpDhGfMH4DiBZ6XquiZrqH3L2Q7/wy4k6B+e
yrDbi9eHfVb4VbGf9yWB3Ndyfd8sfwfRxLG9GyXXEWaVl2avuoC8XlYpYBC9u7cca1P1AlYSqhkM
Ag6EDASlbSr11UDBVWMg/gRS6wZwqyalEWd/ZWXb+XHLJyTe3PIXv/Dpx9fn05NVmQKnvBxtFCip
QjMHZBmhtHEXnoMGmLiPxDgA14YhFaJJZGhwcmI9970L84wFbSfJ40CJEI/PZfhPLl8ffnt5/ZKl
JQUdMEiMQIMfvm90YmMP+AT9u1IfhxofJLGgFQEy7Zvo713PduwfhknIPzyVcbf/9fq4m/X1cr3z
v6+PCKTWoXlM1wmmdGx83UwmKLpxAHCDw6KrHLQRGsse04hp32q2g34/SsL8/qEMufkGHBEQb/9F
D6UoY2eTCuEn1rgGzU1wGGuT16H7cqyxYkjXQq8rZUCVKerPWNB24B8HStg/Ppfh//AGOP7FbTAY
WeBmHUoTDJIF0FywAf7Y9cQ1TdWgxA25GWiB3QR//3K2Y78eJ0G/fiwjb7+B7MzlXWfxfSVpDcLf
1zkKGFLOxwqRDgfgDMjTbBIAQqXRN9LISAWodqsSAZ67qu1k2BwtEWPzpUyS729AGI5XSf+C+h/B
uQeoqmpADwg/NWg32zQAqg7pZpVziJsouKV3h1ammmjvcrYT4WGYhP7DUxn249kbsLpplL7swUTt
AJwdOJXIVfAkf82X6eQAuu4NyAtAxYiNfU9T2M1nLGc78j9HSuD/fCHjb569Pv4n/vXqGUHp5iHi
p85Is/FYKLR2j+4mxdC1sWkDID0PTj74RKqqaXBWSz6Q+Iz1bMf/caAE/+NzGf2Ti9dH/y4Lub8O
9u9c5K/XA9xxgZzx+AvJkO8vfB5aGc+CgsoHtwe6mKC5G+ENzif6wZgjG+0uuu+q39Q8+9ezne/X
4yS2Xz+Wuf77G+ikgVOScBXEevsv4PcA9AROrwG+hgH/Ah9nA3pIAQM1DGiquWuehFzwem5wz+Gm
hP3r2Q79epwE/fqxDP3pG6iGjGvry/05wOfre6j0I3LXRgwQqxjRTZ8TQ30KjDD4QIxhRiAR8Sv2
+xa0G/37kVvwv3/xCwW+vb7Kv1wlK3f5godJAGDQKWOrNuQ2OYGWiw3mHwuEYwsG3Fuibj2B+4wF
bSfA40AJ/8fnMvyXbyDyOl3WkIb3n3Om7b8uEf+wiLpcy8IL6ECC4KSvqmHoHwTXCtqUNx0vOl4E
AUViiEggOvzV73rWkrbzwWSoxAmTNzIvnH56fVE8X4Z+Wb3k4V5IdENMB91+lGogcFJXFDPGc3Uc
zJNBxtN1sh16znq2k+DnSIkCP1/IBDg/fn0CnKbD6IXl9eoFBQGug4AzvZAEhF5M9GsXrTreSDCm
qdbHS6UU4PPWtJ0M07ESIaavZFKcvoFTph98d1W8HBWACNBENx7kNcDwa2hMtE5qDvwACKPTMfUN
qVpKkeSR7V3NdvwfhknQPzyVUf8we30BOFrGS2gmf0HcoZQG7frwD4OWCHp3388Ed0Uf70oBFWVA
iHLXjywB/4wFbYf+caAE/uNzGf6jNxCI3HHGSzrDY50TbCsAzKHVZLyUZoPtDUhNaQA/nD7Fqg5p
2jXh7+OQZyxnO/iPAyXwH5/L4H+wX5/3f72W5T4R9/d9oX/fSfNwheIdt/yNHMmHVfvu+wpCxhc9
/gvHijicYwRvFVwl+PfYHD7RUZAzhHMuULqD25rGMzBIatV45qJ2SMp0R7K0TN/9IjFvwEZfwDUQ
L3n0DjqzQFGBk8Q1aCvVoD1gs1oK3izEkwbc1UGgpfpXf3X/erYTYT1Own/9WIb+4g3kTb778fXy
un1RP5UfgJmmkJOCpkUgwXhZ6EQMxmsIID++dp/opql4znq2g/9zpAT/zxcyAb6/AQJAqz2cfn/R
zBV0xuAxWAM1BDdUUuhbJJskGHNXCIpJOpy8hmvj4AjRJhGetabtVJgMlcgweSPT4dB6Cau9O63x
WNaxltVydndn7qT78Om3d9sEUyMNfSiubbXp9+b+8PbP93g8b/14E+/4iY2inJy0fByyWpYVjMYc
zhCPBT0EeUhwbYGK7Wp8w+GWJ4g9IPulPyqwJC0q78/34AffnV9CBFLGHGMMRqgcq/J/voeDQHBl
3cga0LEKyk+H0u16e+dp1Ltp8ojFw/9/l9TxeeonVfnne5DU7P6vxnUqBEO3IdQFdATPb5YXcAUy
/BH+n3ES+zFXaWnzXP04ZIOl4fgzsOLhBIotnwektn1+PAw6/XyZGdWQpF5ldywUKU5EoaIjzK8Q
Cubcie/vlrpP826ZBSDcOgtIwHSWFHme5vpNZQ8+teFWlbkX8fOnNzB+Ygs+IwtMPx1WRaK1bV3Z
Jblyajwrw1VUn7OsOx70D6h2xdPT7CDDeDnkdBpd693SY3llM8DIifOZNwyiT4rZ058fP7NtF+O0
EypzL1cDT4XPO3kgjCAyI3TK20qoKUR9jyy/hQK71j9SZjoBizRNi9PK5kNuKSQSEP/BJPW9rthJ
4F3rBzGYfr73NEc3qgy4tAm6eZmpgYC43p373M9NXQ+VxdPbGFXqVqAgITCdqBl0jWS8KO3W9A4D
YimFldwm38KZP+uEZkWiM+sT56b2RcYEIsKYx5YnWqFbbA+pdiEJRaLpCuLM0YhflKWde9qXQCm/
6SkTOu/sp3e4C0lJ3j3uJx7O8tKmWlWIJnDPclYPVtnhr3VY7xGaHZNQSeq9to76FK7nshFvTDdz
hTMg4ZLPhhP+3jaoJPGl67lt09Sl3Xho1ueeXTJ30SZoFivuPkKMkGwRmrHjdEoJJTbULkkBqqxS
iC6K3nUXdAiMVKid7hw3OSY/Qi/QznCZB4syHyKrwci3GG6Ho7Jvwlok2KVfa6Mzvrm4rs12CJHJ
sxgdBWXsdmboZ/qyb3t+yasUzZWOBZ8QtD2b3C9FRMPc6jBvDge1UiwX7q6eF3kY2b6r+Ed+abil
2SgROazLJreHIR5mBu2qw7CufKtThtgcUEI/+l7RnLkq947ctutu/YgaiWiNsg5EkBH9SqFKeqI6
ZXBadkoeitxj5ecqd4bzPNaSz7/FdeNFYVMo85KSZOi60iY0FaFhmFX7KUh1kZf3+d+dCmKH3I5t
TNMJarXXQ51EpV3jtDBxGZYi7OP7Ss/Oj49su40RJJEcstop4yQpbbiD4pb73spLhlM4QLAKFX3Z
lOUnB5e2xrNPvwfWKFUTXYqasC94AzqocqnpdauuWqnax4jRPbZml3SOmmfy/TSiieeVoGEK51qh
sZ04HzyUmTHzzac3sIsY4/PJBGWM40J1QDgzblwwPzmtg2CfUO4ghaS+SjYYvGvAEAy1ajIFmxwv
ogxZTy98BzLjlWvThXtDYiS1BxJvYHem64MAqyb03BGlEu/ZwA5sxu7S6RRdWQRD3QSgGnMnP05d
x58rvRrtEQM8suQWVh0vkZ5+nihJVke5C6w6DGyWJozOwet0rFrPXdHWaWo2HPVHrMj9Y9wUqq35
pX6h8ZztsaAjE21bgMS8Yc+KLnDS0vZieurp1SIfgtmQ8t/zM8be3en+/LoNaRID/WPqzMsh/VJ4
zg3y0H0ad6ek76KOxLlBmSWaHvWl7bJ01tSRqI1oj1CMFNgGjKQCodw2DBVtQVEEnunopjEIqIKa
pCytQW/3iPau9UtqMC67AtMQ9GzX5CJkJ0WwB5hdkiGpQCdGYR2NH2YJOa7Cb3HX2W6giF7dwze7
4JEEO+tULe7VuLSVAZ8ktDpMG/eiG5TvdZScaJ6+R0B2ADSeAJ/yD/QDDtTLgT3zOG9E5xZXXtqm
e9Dfwftj4/L049hVwFrrYWmHJTtFQ3LZFRVEPXmyR3fsIIIqCXfk5iTQesAod/MTndTHTuEFZhP3
Z20RXj6tAnftQZLfKA2i2uNgSJ30Og8HMXTfIHLYA9CuDcjSq2ZZmyIwpJgbs8Altu8l5z34STws
72/U+6sSrEoSnDVJ4pQ1iBk4NAw1ZoL7PejvQkYS4N4ISK7HYByIH5oaPgZai3oI9kCzizElyYWj
9ZFqMICm6CMI0arEZiW7fZqm4/1v23TPeEPWlDHdsC4gswdLr9ow9gSifW81adfDUUxamEpHvI9q
GUXXTlSGi7CI0aIKstZSOOILbRiaS/iFFbTsjcY9roKysarGZUeDy1zLj43Ydh3cHA+aS05KGgxH
Pg/KPUpzF8NIWqH3vbBiFNR9meAZeBWzACXLpg88Qarq91QbkVRCXbQFcfqhspP+i8KWHh5mLeIi
row9jLNjE0RSCyHpyKAbbWUrTiTC4gNzCyvsg5kR9Htg2sGa4zWYU/omXWtogQpbcFrf+JpUKT6q
WMIvujxxfzzNQzv4c7yBfzpFV0O7tBPDFJXXDB6YrpwvVd7G1tOf34XRuLOJy5hwI9JwGFZ2qx83
uBd5XZoZJCiSIJw/PcOuDYzPJzOUrC1w1AWVrZPyMs6oFaBmz6d3LV7SDEXQp6E3QJKLKbnI4w/M
ScwBg3D02m8SWNYONW5d4rrAQiUWvedYYFkE9vw96O8wvkTSD0aSJm2T+JWdF9e47URffVO7WETO
11a/ehr+XSwqSXIZaXHZZBnk0TpksbqcxUF6Pmj55dOfH2Vpi3c1/n7HlLqD4jdqWcWVHYZt/8WJ
Q7xwipB/RnkSLLIqiEWFHHzi8rTZY2h2EB1LUh2Qxm+M1AFP2/WumesOgjk0FqGLrDzH+yzmDspg
SbJx7ak93GpT2kmBhY9qQdmSZdwKaGeW3Z6t7BCN8fLKKXgOd42hJxz8ClL0oqiS77xokz2GbRdO
kmRniR/FeQU4+ennRvvclM6iq78PbrFHNHZ9X5LrLoU+QxrB9xVvqEykJTYpyjMn8g9z3C6e5q5d
VJAEPIe4SXOSkQrVVwLmuQ90UaPzcviREHfPPnYRQRJxFrlOlSGYA5LwmaB+fe3pyH56/TuE7y5a
nOg+dWgV1o7rD9Izj3HT7XuTo69Pf3wXOJJke0nLYo2Dbip1dJiVgdniz4bfWj5lpqt++q1JxrbR
KYtGQYNZyyGBTfXMVpPMNuLhuuiKRvRNsmwH9Td9+LHlazqRp4ZdmEaktPvWsQzPF4UTWfCDNXuk
YQeVx96a6ef1KumGEkG5JUjpicbbw5Q4e5h0B5HHhoTppyEd6vVpBZmoSnEE7mMrp8UsizXraQrs
Si2Mpzan31ca3uTwUxgQG4dV8LVpotwKokK3IiUnl5obWbQY+k54XcDPcRSUR3EA5FGRk++RkJHW
W3Q8kiRdyRqe+QmQRuVCW+q9FbqzIba11FJKK2r3zLKLQpKs956fKUUAnoimp8YRqRtu1U5L9qC4
i0iSlNOW1ZHiAf27NjmOA/YjTJTLXK8vnibSrsVLhpyTzmFVP0B23yUfWgjarTzr2Z617xB0JAm6
H7e05wySI0aA5736FeyGSD0I3kgtjK7cIyFb9Tn84pMk6bitCe8zI7erInRmDELpWRTr2qJqleo2
dxtlz27GEuqv7AQTSZI+tBHpg8HPbY/mh6nWCKL0C96j495V5kFHZ9yPvujFIGKo9jRhIIa6+Mrz
PQrtLiD9hZthekkThFobDSQcchtVYT4sUhIGqkBF4814yt1GeFqqUVHHLj1VtYx7IiFDPMtp1hyP
1z5+jQwafguRYvxw+j42Y6Mi57UXo7M47+NZj1B1BKwMoWQcgbsYupWoteZ7o6n5YeD7yo8+KJRA
+AHhM2Uous/QEa6KhjVo3rQu++wS2ppGy4fPWU48G/Wxk++h8Ajwtp1LiiopqD94XpfbUBiGFaTF
pz7pj5y0WyR9eD603Wnmpb8T3AHKktLKaKzkfeAWtu9XbEaY8gMT+jHS8Y+qdO+bqXamHLbKBcwx
CuPEujqkGvq88gq7o34r8gy0kUa9WMQRWUQKgvIg1sM92N05ftvAk9QTB77RDB8ltuJeB4QIx6BH
8OM5wkXakQexPXF90QPp4rK1umYQHtfNtoOEhRtYSkTnJc1MrpV7hGirOoOtk82tq1CXTTK/TWzX
KFzhqlVoJUpfipZEe+3OLnglnVYHuufVEU7sOK6Umd9FeNFzkgm46Vg9L7vWn3e1W8zKQtGsIIh0
AT8mMSyaLNJnBerCudom1A6jKLRKzSBfCIH/xVum20+r3J16RFKLnlZkahzkUJcbAmaXYaPfOl1b
fGbM6Swn8YJFirrM9FsfRwL+sjiMOjWwWUpLi4CoJ0IN1GAPQXZoT0PSnoNWGC5lRWsrmi+cNJ/B
dUeQrOpFSJZ79jvSdgsHju1GU3b3kdqE2VBENqJRy8xM87tUKLnr3ATgY54pvFRUkUPP/a0CyEA8
ibEjuNqryQJu5qxnuCmLPYHLDtYYGwOnS/FQoZRJY2AoNqRnfYsXSZActpl3wmJ8lYDKe3rLu6aR
FJZTtA5j2UAg86erkLtU4tNAqbKz1qh0E3aKkOC4IrPfm01SWTHJwrIPELGDTO1Oa1XxPjRdm53E
mNETPdGbRCit3u2pbY5Kahs1JeVFeZ9C34ZB7A5cuwXS42+Gnxl7tO/YJLj165K2KqLKyRQUqHaT
cn3hQUvAonaVOBFBrmJTU5C7qCH5cJnnzLc7lSRHnlKn4By1yixyEmdGMocLSKU7+/KsO4zPeAHb
lGWqoeqSvqxVO4EFcPcEEeWHU+aC9a2Jg+grFOWeJuOuiSS1pZYocVseqVCJCz6w9FIdQpNqnsWa
MhCQWbWoEppPT7WLPyUNRHGfqLxyVbsNk7mv01mc0jmGuMXg1Ycu/T1hG39rcIpcGTtFpHqM2I4X
QF5d6xQTDSwVXRV8U736usWVs0cEdrDNeFZ0OpVKBlpEpUZsLcs84XPkisog86fR2vVxSWlUPqS2
vcojtpoH/kXkDsExh/6E30RJ0hWegctKiaG0ofu8mw/QqnTulbw4ZLnDPzZdrn9SuzL58vRWdhB+
vDN+ihMknPK48fsI6tUkayFfl/Fc6L3qf4IjN81CS2jRWnVNsfX0fNvbo+BXjEdMJ65O1GOs8CRr
bc2tvrkku6j7RjD1CnI8h6yJ7CJPztS2P9Szcp6k2ixrNHPw6znR3R8gDKZKlFmKHDHk6sxHCMRO
B280NOuYglKLbJqHe1SPOjL/FsWmS6onMjQvDhBtbM0AHERQZDkTbaoVZl057qJRlfQYWgmsgddW
og92y1UIXpMc2ohypfmaatVt5avMFXHmY6EyLbQqJw5MFBfgZoE7lc/B9ygXDrg+FvyobWjFkDKY
OQqL7cohwUnOs/xzpXTOZesN9EzNAt8VJAQS7aEG3rVFSZe1ZR8PnlOCJUaqMndC0oOLy4NWFV3s
Fr5JS26c0lprL5GRJs3Mg5DnhhbasC8tvYv/ZB1HmRsxnEZ2gymygrZMjzu4e5UIJXJuh6TuPyE+
cLzHDO/wbeRWVUdrocdK7xLbq7ojXyFzcAs/KZ5+qFXJ/R02O135XZDK/aqB5vudSlEFOabGbpvy
E46yuR8UhlnGpYWIQ8zab1KBwv48Vurbp+Vqh61gkr7LFbh4sqhQbcdq4lg89dNDZeipiRqk2Hrn
oQ81cqMLlCvdHixHgd0iHXJba9RQlISOV9uhS5eq3utfS7/dl6wb1c+2j0s6UFFKNauYUtmZT2uR
5XpWiChH6IOb+PnF05DtYAYmqb6oTZMuVJy7elRxWkHcfOrT1EXQrsP5KY27sNgD1a6ZJJ3n5lnK
Uq4kwOQIOiaz/CPrvEWh8cFsI2+PJt8FmaStEoX6jCUNJK/h+mg7GRC3eo0Nog4g7/97iJFN3Z0G
CKqDHsRqNYRBttqX/VzzaPCNQmblgro93uONbE8Uwt2RsqOAXccta+jGLpoyJaYWzCKoyM+qxO+O
s9hTTKOPgzn4fQsImo+M7Is35HSfTqTqLnpJSklX2ip2oI3aht7MfOVWbDiLsQsJ4tTH/dxzcu0w
I336qR76aOFC5HDEcdAf+dCjL7Igck3KS780cVu1X3gPDEzYTMH4snOTeedEc6e9CYdoniWuRYin
iAFC/SbixzHOrDKs7TI9hV7+BW7IbOigzyciFvcbM6yimQ7txCTKPoJZWhRFeWo4xmcGf6NF3IKW
s6NeyRJhJO5R4NLQbCALhPm57rczNaMigp/zYCqEdVnmmA6E8ZUaiqJMINfbzbOsM/1uOMqwb+te
cgpWSSj116CD/lvmNCLAXAQpOXQdJRQB/QZXMAudRlBTKj8xnllDpt/GNTpJQuhYyRxFoC4SLXQE
KlogOkeZaz1aBeyTkrqzVFWO9B5bPGoW0djLOaYzo3hGq4to6CuBSlyJoEpFlafHZBiujLadxwM5
g/7/uaMdRc51rOJzTttvWpnddOlZA5YRJYWFo/M2+qE5t/6QioCFnYghfK5xAG1+BbSUt5ZWFqYL
cTQJtUXhFieuXq8SxRW5kpmDwo+os2A4nxFqVyQ0e35VJjrkSHIrDj+G/lelcUwcn0VVcBWmml0O
oXDIleoMwi2gUyerzR5/86HxLwtKaE5l8zxPDlUfLLyfMMvT6SG0aAgHnB5jCC03WrVJbvXhxxi5
H6HGNc/rWGRpLOrasQpmmEYRzzr9HH7S5aiNwsMxKFfq7houqLFTVB46ancYGMUJNLCJwj0i5de0
b2YsCm2SBCLufNHya/iZVwdVVp4MF7mhm5nvmB4kX8sVzlVICh5XxD/K2jOHQx9THRdWH9TzCh13
1WdG4mPqEEGG7xEJz1VvFbff48ABnjzz/Co2NV+xYtfuK40vwE04rRjUU+ihirtK+Fot2iGOTL0C
RVd/LKLEyp0VJLvMyqEnMU0bu1LbQwYsyxAwissWhhP4ZupcafVFgoKPDuh9SAzAFJlAnrZQeL2I
9e6ckerj4HdnBU9PcsMxIU/ARFpDtkqpgjlFqdWU+aHCr1N42WnNidZ659z4UemloC2xPaJYcKwZ
mDqCznjN1DIMjfqQ1fF9SwkqEWu1mUO07vrzkhh2VkP2lPH+aKDON+h7hmxFCQNKIhpjVYDX1xgD
KCVUX2Fo5ykD13KLBHxC6gpNuR0yYw7e32yoIJGXXeQ6NXmOFmlBNUiqQLopo8ExRj34tLrAjmd7
vByEqp17NZ/TITFd76rSsSJUmpwkGtTE0nQFSSyh9N9r3ThD2cc0PK+MBPz3/izTB6tuBwG1wOPO
qEUHnWRO5IjaO0x7YNZKF62bgEL9VnXaSZIO81CtF1Hlz4YWzkRkHTS2fSnU4qwbhm+4PcE+mCxo
RuvPWf6hCkOzCxuzqL4mPFo6SnJcKe0MmsOPdBIcBUUslMaYJwOd5SmeFUS3XFKaseoewTUi1zgD
FzKHtFLxQafXEQ9mCoU29eba6+N5qqhzP8S2GsQgrPGV7rUfSQ0HKBSoQYSe1SKAvdFm8GPfN0NC
fREbhUCQQ4liAT2FolI/ZY5rogyEh14z/7Yj3zxSCY2lFstgcO5Q0wGKDmEH5dHO+UgV3TW7Pp87
TDX1PJ03/FvTNCYygi+Ne1oM0NXewX4N0fSO0BoOfMrZwiN0gUhkhShf0PSrgf3jzjVsGn+LSGJi
XKzqIV6w3j9qDcirOjE2K8M5qvqveV7bkWdXVXrsdmdoaK6K/DQpFKFkp0rrfG8Q1J89sDOUHCU6
N7M0OYW7xk0Sq6amgZbrA9OBQCdpPSuKXTNkveWRYq5C0OZX5ZnSo9mQfeAGxEvaty6ORBqBstFW
mdsLBH6okt520XmZdRbWk89u+FVzscnSSsBBZoj9e8uJPOEBP/R+dsyq+shD6vz/cXZmzZHiTBf+
RUSA2MQtSy0u727b3X2j6MWDJNACCLH8+u94ruZzjKcj3nu7igIplZnnOYnPbbVoVa5p32z8jY64
DfSHkfrF9uRmzcfStsv1NuCRDLm7slxX/Tw3XT9jS5IyHsMaoeE4IFTouL9jw/gj0t2BcKzu2S04
JNaboEeYIPSSLd2ZoacTd/le9YRUvMcOXbNTa2XFC/Z9k1/UlFWhyCre7gc7rBVPUfbl7i3pkzMc
BxVcHUfwh1U2IvUVRbNPaynj13Bpzzw29UzMvQ8hzbZTQ/sLvA4NZbA6RNdqxsMZelkNMTn2ww8y
/1C9PPCtq4ZuqgzFykXeYUOBAHfTKnx1J351HLVh+IXYNFQlXGnwR2F43vgqilnMCGx6uWCgWALL
RCrR5xulY5ccjBgte2PYrU0UubWahrXdWyvK0Kcp6m6u3sLFh09kWlXNiLaPXWjaQz/iF4DXlHs1
7+t0QZ94vl6DKY3r1LLlUfFW3sx8i85d0MEIFhVivOpQvJl6mQi/ElGmVLnlbe+rZBPtZR/TccIZ
7gsg3VHUrDPN60J34gQhOF8rSMDJX1LI4tw7orAz0V5Ly1CKhVYDJqGdizB9aV1Or0e+T3eWrTAb
pX1uvvBV/5hFcJJDeJ2t6jy2QX8Z423cq2nXw/1mlCshoIVHjxypaYHlN5gvG5ZgPX4quz5vBX8/
Po1vbDuehz7+6dH2vmQxnoMhiExGwBO0A7Oe5F94qe1tMrIqj8xpz6eLmSLA92I6+MCYZ9mG1z5V
zQiBG9xidg1FZ2l2Lb62rEeFPnWLuwmT/eDEom7Hdbkj22CbFW+vvJW7fFrfeRxYXK5JNx86MsuL
yf1YpQOhZbQTBxsZaHIZh98ANzamH+Y67N1DV1BVJiZLSjgVn9ONZnUnl+XS0eymL0QHdw8CXF/4
54XzVzEW4VlHOqiGdq4VzVgJFRm7S3SPu/WvEYnOondPM02u0yI7xyYPDiBsvwpqmnU3OU7PrKuc
hNo4rGsGv9QAkWfhZSTHucLV4QOtfFzIVHfOnUyU3OdG3w5dcRJxUNs5fPWDFtWGpDoCO1JFdLsU
+/aqI8gygtOvLvfFmfPwKafDGTYwBXtR1AwUeUuUlnEnD4K7C53Si95ZSftRX4Yp7Mto2L4Lt641
HIRX3CWq5JJdTboLT0FLSjR4ntletFWfpr/hMWI1uqwF4pR1Uam9AQnnwzVFYjvKQ76b5JcR215R
DEA7ce1zgQ5fy7tGxqzD8eiozEpSWOQVAdvXASa1mPMmnWehDhDPiX6cpz5XVUATFEdTBFItMLE9
hNlCVBnzaftSxK1+7fditJeI+S07ztuqGP47kW95bGxf9oXRh74IooeQbvEloXbe6tiO44C8e1+S
ckZ69TNncQeW3sihytq9H7BtfRbXcR/Qg+xUeE1tj5q8kDK/yZbY3dBoR2I6UfLoHEAbT9KiivAB
FfZLFx9yRhd7WsZ9+RGR97azl5vbSjUuWU3oEByyrtufQVVkfRUsSzFWct+L4zROiC00nEJxKHjY
XUUJ7JVLLNylIyyD9CaiLkeYbcfxAvNdb5uhC0Y0m3HX/K+kWyQ/0iABLLHFtDv0dI8aF7v9Oh36
EKdo6sZqUHxocENaCAypXyWWIVod+NtMVqJbVNOpld/IuRcnyuf5cQkm3Md8yWx2lehcIaPBLG88
uijrBoTLnkZlkSBHtUU2lXERTDjeu4GZc6IKa67mmHTu7Fc4Lqp44wNDqObWHES77vqYy0m7hrPw
Le9D82QRftK62JwUB0tQw4EsCfq23NtUqlqjchanzbOV11qm+R3qZ3hQBTIYJBoqHq7VwtdqSTM1
lmZrd1RsUPujknaoTMucD8FLqy25nTjKe++S6IebByBMWwCUeYpC9YhRwftwpVTRd2WWJLjlPU/c
fcYid0qwno8FarRL2uYCOQsmWVz5PNnBaEZzceHQh09xOspnahm9M9ZPTau29dHiQaylTZL1Aczo
HFSZYubOmKy4S2ceHR1mKDW2mKcTdRHSn3SLb5MpH27gD+1rva7+SYwRr5ZkDx+WFoVLFeIkPygj
xuPWbuMV1FNxURkBshsOfXCgdMzeFhnJR63jHJN5uPq5Bko1BjoefhPJdEXe08nYJyM/FpbTY5ak
sHBq4qZDDj3mqFibIuqL7ZalyXjZeewOGR3tYcTLDgHH4WXNK44BfimQ++fpYPayyDt7vcikzHrd
jJ08U0lbWWod0WYfOn9l+KCf5s6z61Yv7UGqrL9Mol2+tHxih/E9TU3DrsNOX0L9F/Kbvp7V9HPr
Z1uyxd2v1HCk9UDO0mCeL1sWX41aIFC4hxYlSJnxlVR9zLY62nIoSlb8FW32pkt3/l2my489Z6hN
Q8gyfGSPhMwDytjhG5Cztpr53h6WzD2HHTcV7frpdsAKPjhfMDwi50u7J2ET4u8QocdXGQSyirR+
CeCtP01sTqF0ZchPwuhspiw+zuO8nAjfRU0H0h0U3IQsTtcLYzOrBhq2NyYXvJLDHsNBK94Ghqgk
M/5Kxgzu8EWam1QUHjSrWA4DU+quE5G4po6942p2b3xBinpazFarYFtr385BHY3IxJ3dnpYiHX8X
uaLPAUUvet0SeotNuNUimGjVadlWTufz02qpOBcapaHZHa32NqcHM8VZk4eSPTKwX5dk4kMpF9yV
uNc9UtHs1cxjCEZcs0r2dvjGWhJUbUr2Q2wncSAaBn2NUrADZFWZjSY1RaY9Jyg8SRrQMhTpXuYM
Hs7cBvqL55zdOLmRI8w1Gkk842WhUn8lvOrKhcGh5VTBrlfSiytip+VRmADUTEtb9EZUinKuTdGW
Wfa3zWZFCUPRq+vjHrq8nJ4MJNWzImo/7qZf6jSeAgR7GGezVKibwGVDpZbQw1Ps+/NCxy/Ktngs
kj9KJfbadUo01okVdIGYvyfcu6/9GubwRw138j1+zGaxFbRjX2c895Xq7dc96POKpHDJD3xob9g+
Zse+0wXIHtxklGHxbbxYeROOYVQ6HadNixLpLhwLfu26Nb6O27mtwRfQEi8PAZSUJlkdctuacoxU
UMt1EtWSLa89SVQ1aL9WhS5wqoOuLwey7HU6oNLXrfqrV+GXOZ4f1ih1FeTCezHPv0Iv4gZ5/QOs
zxmAHL5XPNKqAeohnnlYoJMLuLrMZPzc01w/JXA8NVOU+9rM/YMbcYoqEqtj6vPgOBXTlw4hsYoV
eir4IQDGNjo0m1VXo5vpeeEha4LVYxDzHtVJwrB1oUGXHR9/hsO83+1RcioYg7SpiHmJOjY007RH
IAnC6LT49k1ks65iw8e7zUXho5dGV0KCw5cRPQtwOY2CRbAJx7wFkMhlE5r0xWX9fMOT1Zy0i+B8
XYfklEfWIt9fXkbVor+0SqSaGUHt4fdLxOXtKgqKUyybT34ucPiyoLjt27GtEN/OSWaDiyiWvrYE
hlRm3lqK50CVV9epkyPUpWE4wVpIDomJ6FFrSS9j8H5w02itzS6SMmrdHfKwM7bN9SoRS+IA8W4k
9LeYgvEeF39vcnejo0l1Jz8YJF0y62mTT1rdoelDusZ2695WlK0PHnafCpWXfYjTffmNYoJggZgp
J1XUzv5HC6R5KxcupnOOPkMzbJbtzZpRkPIqVw+hybcq1lvwNg0kr0TcJ4+7UKze1zYoYRGzDerQ
5Z2+Xc7FaIo6VhwZMWxGJeFwy7Mh4vcreMdLi33xNIT79owSUYNg9zPYJO3i6Hdm8/aAlGAqbS+6
e27eujQeTsqjbOyc2I/rFqIHqKKk2jbydSVdX0c8RO1cIHm6KN1TjjQ+LF5WnA1fAiRxz8mkx4OM
lqSCT74oxdAvDxtZ+wORvGUNFIjpL9dtup4042u9raZLy0Uu6rKME6qrQhN8fqik/Ja0HhMeJkvw
JfGE04THYck8D76PSafQuTMR+kAseuRWqWc3Dfmjm3JziFaSnccpQHDVAblwnqV1XMyIRovYQqid
6AO/IPsqkoaOlGGeQLRu3z33myn3Ys0BCmwZ2jeRZ3BorSgBdCehXooJ9Vy562S8STa/ACzyc4ro
kZpTtLO4CtckvMHbsLOHqMWjawq9FUcMs3CnyOmh5BHu+Xs1Nh/JvrVXNl9Jk2uJVZghlFxsEOXP
e2Igy4pQoG8YMjd8jUOT/M72NJsrrmAjQ3aD9lfQtV3DhiK8DiAqPKsEdjsvDPshyZTpw7woZY6h
EujpDXzFqZVYql4iIQZbWWqRQ2Mb866CpW7OqlzDItXApQYj7G6LdXjAPAQx3uA1GMHF833J4Yjr
26UUHK1EsK3AQawP5LFTCjbnhe65usk6Fq1HEuLuVoHO2a0f8v4qGrz4nUnUGSVtjbwon7S/hPeu
zmRnvnUaZsfaphgfUAYB8zfhIvwVzpkIdbAJhCjjuBsqATNJ7QmsEegObFnUdJCLdTnlgcG2nkSc
38E53L5su5Zntwn3y/E+em73JP29+jivg9DwW9a25tDyYbnH3RyeeklwzvVFjLKiU7L267aVDiNs
3k1EOzu2QR7XnPbwT/dZdutWjKDJgqR/GfGC3cb5TF8TzPt/VU6zrxnmPb75XHFdyy7ubRXvdJ9L
NYnsOgtMwRuGGV+/SDTkxynMu3u9x65KYfpvRMeuU6n3nwsm3V3isJivd5aLOk2XsfFCIJgPxVqc
Wjf1v7SY+294iSnFFbTLPh/aBa0MNIiDdrx3MglVJXMXbMjtOnlcBonM06/tT5ErUQ+BFgfM5yHX
azEsTegngfPb/yXQpsCJgUE7pV/ebXgqRVsNgfiRbogqPt3PwaB57VI1VMW6juj1yVfDNqwZ9rrA
UWTgNjh5g//gWT43Ol9rhRq8CWbiy7bvwxLPspa29SCXASjQMMcXeHqdDfO9nrtLYDNberNM5d6N
h2UTQtd+wdliUI3UyuCEdoz6i9xDtPW74VnP7Ejn4BT1Bdp2Pn/Ih+ERynEESqxPmjnZcc6tBbqj
yLu4GL67RXYP7w5nQ9Zr1A6NM94jm7O/E799w9sansyGiyIDEmmT1CntrtmSXIeBP449Zn3kW3YV
ShTCnXjLI3mifkQrCK1i4Ah+Rym1tBbTCrSaL17Je3S+TySX/fVWdLbkrEMOS1SGvje23cYGSB3a
Jzd98H3wF2+CF8V5jQ4N9LquffeEimPB7Pdcsqadkmsxo8+44n02Fxeqq3gojhAHjjPcn5nfjghJ
9EhW+ox24SHuBcpPhWM4vgv6KahWjSwdik2GXbwft40DzJTqZprdpcVbGdMjeqn+a5pm+3D4b63z
Mzn1AxFl8drxwNhtPq7JGJxynOjQN/7OytGw+u+v+ERB/ziBhqVFxIp8VMdQrOE53V3ShHLd/7cf
kL4TF/8Abeg8o9O2JP1RTsFc2SAGUjmtiEHFHv9Bp31/mdC/yfTv77j553eg88L7vWPxOUCwPYHB
zoeSBYF6zLd5uThon6LUCQlescOTEwDj+DG1Q3feWxo9IJM2V3HuxutAxvTcL0MqoRSolZVdLAVE
5tB8IxvpHtgu86yOs3lrogGzDwI85q5MFrR/zkuOI/i/n0f8ru/+C3Xw/oaHf/6cQk1FmiRzcqaF
Yks1kzgHt7N0FIm32tvfwYJWHLQE5lS9La08xYVdG6XQ4QO0HY71PnpRVCuf7ZsRgr7sCsGhnIdV
0lKi74saGF2FG7TwybcloPS2Y6J/yp3pSgx+649cxDqrYruqH3TfxVSbYOZ3ep27nxB/1cPs0frD
oZf/YerZZ8/vA5iwptoNC0X2Gcd7cI+eQ/RtKCb2FZTZEPxv0MDHwT0ssGuaoXzCQ4/XX3m86Z9i
DNBB3FLU9wY09h9W4yeq/ccBPuDK8Hx04s4xy33jMhrU6TapA8/j9c7Gffu/8XnpBzogbpXxawAg
T5OwPw7ofz2GcW8ek3hbmsRnbZMYMj7995r8hI9KP4QhTHda6JBu89ngKIWj/H0oxzZj+kdRKwwq
KDfMo/jDg/pkMSQfoItWkdAURE5nPpoRKlDr54d83sMXmoj++b9/zich7+PsGpga0iFdrT/3Pbdf
fErSavPZePrvT//bq/svG/jj7JphK5RMDJ3PQzEjM+67rfRz8G3DFN5DtCVojg49yoWuQ5KyJhF6
IIw3xoRZncDxcE6jpH/wmRgaH68OdEKYlVxEvNEsk6dNgvf9w4V+Emne39L8z0izLG4K91Sm5w7J
Y14mdHe/SKJVWI2Bps+Kya0uqKHPazbZGbjFRO91aoorxbAi/vDAP71dH+KdlnksJPw8Z2qC3h8n
6F+6GolYr6ycY1Wjlg0egjCNXzr1nsimYxs+o+MTPkd+pj8X1BsnOnQAbCn0f1mNloBeCMJpa5Ik
dK8+aNFjAXe2ffnv+/bZEv0Qr+SuR+tTjvNGO4J+JBL1pwT+HGSJE/vTXfkEpXt/t8U/n828FJxu
IzdnTAvMrjrM43znVfQVUaO8Vp3uvhboZ+woL23xCs2R3fUePtug1XszoC75Aos4OjStTPfpsoIC
bXaWLn2VKDGcZKbD/2lmQ4bXcf3/C5XWwLqQITZkYBqvYNG9cWJE5Nsg2/33/f4kpCYfQh0PewNv
hMd+Wkh0LSXJb9o4cd9t8g7Wk+5PzNVnz/VDlEN/w0zz2s9ntO0cCmq9v7J4Fz1W3Cb/kG198ls+
zu1BrWNaLnG3fNGecpSc4KViqKh+OlDi/zR78ZPF83GAz0I6Uph5QryOArIBvoCA6OzYPfANNU5v
4nelrtgqxSEw/mHFvgfof4l6H4f6YMhFPLR6ns8yWoMv+ZigXc5jOWJ6nwKbISPyPY18AjShW6Jb
Gszb/2iF+Bug+0eOWSgFnbHl8xnInEG3J5HjheZOphh12CFugpBOvkCxgEzVSfQ+mv9eltH7Cv+3
X/whcBUoo+IWrMF5AQW+FXF3mdUWZJD2W/tOtCX9KRvFeGFejjUmZml0Zo099loj0/KD+5PT9zPY
9+OsoL6zSzqhEjtTTI+4ZJPM5xJJYyTLTOR9xTet6q5nc6UJKkfkkihLoUmK8E9Jz2f+mPcXMfwz
WrnJAUXUwp/RyiavlE3E1b1O0QeKghF0CDz7l2JMkt+0jaFtuEitL5mfo76RhYlqJhd/CiOQ9VCL
J9QHf1iTn+Qt8YfYlMDmXXh4P889js5XNi1dvaNtXAnjwzphYoROWIx/2NqfbYAPYSo0glvRR/tZ
dkFysQWJqwi9jqtUtO9zMfP97BjvDnrANBUetfIP0fHvDfZvy/BD2JLzhE6Hz/Dx0AYbO03uBiWE
eiKCx1WbD6mvTAaiX1mfn2IxA4yyO/2eond4PVlwtExGoPzaUF+FG88ee2gSTYiO1Ld20REG/az9
lXJAKXe0kfNGmKl/WQVfXzZWkJf3vLooXZ6aOx2Y/X7dc9NAy2RHOKa6m821AA33kTEMa8gWsJ5A
HzKAF1fxMqc3smfF4Q/b8ZOg93H+kQkgsibe7+fBM/2LtYM7q5AQjGoO9jQsExC739NskY2NVHhc
xEzekrgT0Lt390RcjkkeLk7psdCeVPC+pOWqM8yTLGwYfpsj5+r/vtBPjoCPY5SYIuir4/w9hyZ6
kOg1gOI62Dip3dT1f1j4nxxlf5fK/wiJ7Z7zzNIpOpFucweah8MB7Ue072fn//AzPvuKD1kQIilA
XjOCIOzm9QjU2DcwRxaHsVV/GpKJt7W8f9q/LO6PE6Ho6sgw5xk/Fe3QyTqPk/m1xSyZJl9G9pxS
1d2CZodqifnq8+PAaaZK0Yrxl5FmfxqHKTgVOaSw9znOcVQqNsXHbtBrUgrLCZJJiIjX/cIDUs/d
lo+HCMLWTY/3ZCQHivxYA0MN1rEE6jBdMJLSBSU6cfNfTJotqxIdW+CAoM/v00mHbzYfo7NnktsK
vA+EYT4l4JTt7tfvZjXkiRjdvWBQeUYxYWQtICJM+3JO9Lw22B1wNmOE+SNTSfiAjjHal8FAK2k7
/pegzjQuWhccankb3M0InlivExtcPU/x8H0lTnUQhcIghBk+Qus9DcMvg3VbUup9xlTciPpna0d2
E+Qy/jLRdL/eZjHe2S706MrQBPCb2OMgqcDG+YvNswGi4shvcBHzfWuBk2EiUEjOQ/f+pwYep69D
ZuP31qJa/9pSUPDl2g02L/ts8yfZYzgrBDrGbiIxxW/75rHFQu7mmwyw0t0amfh1ypP21A7gFSDG
FCNgTZxLvwIlo4uG+ehrMbb2Nd+0eYhdHB+LzE55NY9rep0mW1Cu4xR9J55AVU/i5MhUS2+TbohH
dADj6ZrFOehdOCX/wuRwYHM9vUpa0751iE2AdBEQ7/nm3LNL4+0l3JIXKHTtOejSEUhX3nW/LMEw
OBEX2yNxS3ydK4N++tDmyzmiE29W5KHfDQwOpuSjZV+WLUvbiugxeSp6Re+LQfQDGrFuxA2GqfFq
nBbQgW0R9/ircMNxt3bTTb9t5owSJr5jaQwdvdsQyHkayRTDbKNA1ohIai9dYPvDztrkipEtb1iC
2VYnuoSQQjPm4H/g8tUVcYFeNIEZtkyQ0b5TCsX0glPZ/eDbxOSVEjamoAhnEO554NIe4H+c68Nm
QzRgJU6KenEF5SfZJul1HI8YUDLPIXvOFgAfBxYJdkPiHqx4LFEEZunGpyrY3DTXJFkBmTG9xRxI
NkFL3vRqvHJRlK1l7Km7QSVPMU2SqLBEcrDRGuuJvtCJ7rhoHEZpKfrNnlox2Qm1y8ouYmLiW95l
6XkfFjZC0OzHauygGpXjWhTXrXDsyQP3e/dNt5cBcO+FD2l3JlLHrl4S55IqUCOdTzNniyoxSq6/
zTP01ySb7Y/U78AhUdAGB6HF+P5E4u03gQ76giEhFtNzs3db3DrW3BnyGwRHiIHTa9zFVTeo+Bne
gumHgh+vraOgtQ+wP8hfeDExu2DZCVln7wd/55L8xm8YqTbutgdXBVESkZn+wkCW5IcVAjBjq/b9
OELAOqUArYLKdxO9U6hHvrhI7C+JAIOXoxv3dS3gckIba3ohu3YcUADGTZR6RQMf5JLUvOxHMAtQ
ZElae3Dlp2AXEWlm4D4FUFzNf6pwHg5blA4Hp9poqfsuCnHcjWR/JQuf3+ZiJ7ZOfTf05TSPy1+B
pPwMoXSHIiHMV9Qw01TpDR10tSf+p8mH7TXFFnkVIQvuFLfzTcCT4hVT9Nc3CmzxMPo5zCrIddFt
TmkOBn3bcQrPtn2bW+IwNBxQ5PdpNRQeWdclTb6y4lnn/XQaRajui9n1l6A39HX3Qt0tJkufRO/l
UOd2Lp6oL1JSFoa47zoBePwuN6J01iGYSAGona4yf1/pbTDir1iP+50W4mLCLurPAAEwepmQ1tMy
D7f1UigUR8Cc96ncMJUZvPq2d0fTUfucqmmDV75FGO3G/lmuIocXZnPihdEdNKplTJ+WYNsv4RLz
oSKk2NPKDu+QV89H8JBhME9Bmdt+Wg88ofB1LIMK4xLIxTSWLkq8RHWgzOvEWt+e+jneMJC9H7Ln
sVjJaee5eaNp4ZoU9wpgiFtAlOSbme6zTnWvBM3wXwXLgeBQjVhge758m0xR/OJ7tMG3EbH1mWO8
/M20Teb3Dsr7kYhZ3xQ9WDdgiPOIzhOV4y2zSlyTJYPeC4ZwyeuILmqpx7TwIJJXVBIstrh83KdZ
15gIhafq8ChNCVU5uyGZ3w/CcHaFWTv6Zz4DioxCHaI4c+0GO7TDiVwzYGxHTXCVpYpG+BLYPDZU
B+5JZaPRuPwJzEpWrHtV7Ca+7xLwsTgjkjsNVg+QwYTBJB363AIE/2YxvjNVD3Dchz8w6Tw5IaUy
9b53FI6Ecb+ldMB4kVZF9xp5bDUFoTp3atPgvri4ziIZnncD1iLTXX+gsLhe1iQgd1L77nb0QDW4
s6jtcC6rClBM8LUfYCKOlo0KiAK5P0YEU2cqmJgTUyq5dNdArRxEXkoABM5G1egI60ZkExZjQmi1
BMlYsyzNrvqC4FTJlH0ustVthwnuErS0cvj5Z1SU5o7xBEs8G1nLyiH02bOF+stq2IsQEbMR1G8U
4aQsAUbu34l41+NTvsIysgPcGACKgkteCybvrECR2u9Alm1rwQjYyMZfNbX61rAAhiVkKxvomjxN
KgNQBMhWGPBHBSXkDg9L/IhdC+9J1rvpNvahoCUlujhDEqFfVVoghpueTrfUeEyRmVkYAlhjY/Yo
XNE24R7tDxPAinMSW4EEiaTDWPkwYc8t3fSXBXMS4EpOqYDjTern0Ua6ibZgxHaz06MfFnEvA7pc
bVkPJD1qp+1uRs/9ZdxUAe/OFFxWFW6Ntyz/MRUI/yXe3RIdB+zAQ4gaGKYB3D/SUwEMEWNhR5bg
B2xRe1gHTBXHCTBUwW7DykLvhCsnd+9VwXKYt0HgXRN98Tp3S/I0Gjo9FUSzMich+apt2h3Cidhj
tk5dQzuYC+icfl82AhiMA4WpMVUuAUwGi9Rjlmz8tt2SoZrmNjq1WdjF5VQQpChDn8ymlmDRS3x/
cbf/H2XnuRs51mXZJ+IHegMM5kcwvFfIpv4QykwVzaW9NJfk0/eKqOquru6ZQQ9QRQRDlJSSyGv2
2Xsdx9Cu0jWbeIPrxRkXqT0WLFtd/jK4dTrzwr1TFMussvr5WHlieE3drOtfpgFz3sqO9NnDOVRk
Pyovtj6jxnRftNpJzEWid7G9YHa1K3xcOrUhB7O5WtJ7wfAov/bjLjVLUnRDMBYw3lQnvyrP1upn
b/TSTdLL4leBmRtnSRWlVchsCjCoKJPxznwyGMaHadCe+1jvCC3EuC9etXoe/e1g64G1mCbUSmwU
/ap1un7lG5H9XCWJXBbJ0ONEDJR+En5QrgefBMMCBzQdF+a5ZWU0TgTZg2JK3geWy+vIHDRSMhqV
a9Ky4YQtc9X6zbjqPNPa6nlcWIvUtZw/ei8m2cS/apsWaEH4g51dNnZjOJDt/spSQmlJWRa3akrV
q2QE3nhta54sq/H8Va/b4iO30vKC0bt5i2Q9v9OqJ9mNsSH2jifTXV4JDIRZadzTiwbSB3PL3h6b
4atprPwpzry3hgjXO0NkscPbpaHEMSlVTlV+9mM1n8tGTWum7eil6WJ9r3dpdVCtK7b6TArNS/2Z
fFHrB9uoH8ydLc34lWBG8Gow0TFeTBa/UJmvk7FH6J0cnFOxY8a7mF/QauobLBUupNsU+2ExPcV2
muFOKqr55vgMtWTWktkidDF631PPiJCNcfWt+ozQ0Tj1TrWyegNvm+uoQ6/nYiUaE1O7V0jShlVE
K+ww8WVHgaCO2GzI1FlVXVA/TbLz/bspstlLvUy2mq5jtoyYEJfshtJ0P2umuZ/spD83zVxtiXqS
SGNHUVoL6cM9mId8fBkCP7tgHo8OBdJ4DJ7U8G/VqHgInKFeAlqfX+fEER9aMuoveW0EG6zwXRk6
9IW+dSkUsUjvrWOlyWbfa8aAC9ztQlW39t7X8I8xWkck8pgadoGS3RPWSZoX5XP2O24lc1yitLBL
cfcMmkWwOQIQMY4TXkQs88XJsB1tg/VsXOVDxHzJ6NAd66ILCOdMQX12xjxfp5E9w6vuJXTgDjpM
0vn1RWKD1RcUWNwDrbMUCdGq1k6tZiQ3t7Psg6Vwt+c4lQ9OnpgX/D35MmAMraQ/7Hxwz8+pk5b4
1xP85gvomOoaz4O+ycqeRInNTmdXeEn9nSjbIB07Zb+1ohbvzNh1DHk1AIJt2NbWVGxBlBn7ez+L
x7eu99RWBWZyyAqV3UZyoAHOaZGBRCClIkId35uHkUvziAoQGMbfWv5QqeZvNXQ/1sokIxZz6441
/qSy1nGmDZqBzd0MPq1Rc0+xN9fLbhjbbRmN9+KSaip94bb6tJFDlL6M0mrWvSOtN+lq+Ybt/7RC
VZy3GGiarwnKPmvZpIaiyA2Kl74r5MCXb7wLk+twJDYQ/GxizdoGBLS0PWmDUWIYypLfiZcM5JSE
He+9fBTHjFZJO3/s01+Bl2o/gzibVlh7q9CmODbsWV+VdGLBHXNStTCJxshg61m1SQWPrYdvJtVr
w8KOmYXwHvm6GlyIRv7GaudsyfyVbm3ulk9GeuP3qNXW7yxjjz0Pwg4xy8QefZ+qaG1Dv3sh4FBe
oipBGo8k7vMQsqIRlp3mrVAVxI7vKk+m9PQ9N4NPjNCXi9hH8/ZNTCHcU91uhPGJE5XUoB/7Dalp
jHBQ1PJgfG0MTVwb7DbLVLjNibAAkFZsx2tgXsa+Z2d58GKXZ7G1g0/PHLt6mbtFGizcJiGZ2mco
LYu2Ncp8WTHRx2ygDVJ/qaXOUplJTAWjro6DmKlAF3HBMySNYTGUY7JKWG3fEjF369ot4mvUlvMh
Z914kr2vjo3O9k7ZQfqRzvkUVsKCrGKZWejQumIjk8QIc82JVkFC+YCAxYR/u543Ju6HjYWLDnOb
mrg1SxfNTwrM5SjMsSDXqpstgREvyPGIairb6MLVdkMTkyB2FXtQeIT7OMvqZWak460IyMclI1Gv
OMJxaJXK37oiHU+TpwjV0wkp3ZTNEBz6NkkwM7oenzjK5ABjnR2vG0WbqYqcq9ank4niRPiITV5+
Lin1PsVdZOwbzaJiL8b0bpQ3L46Tyd8OPvDiZA++eQkmt4MQaUn3TfRF98M2DPOnklm7VmlQHhi9
CV7bhqq7RTLgFV/T5WVOQ8mQ+quYWh1t32myg5hGZ9PItNkJm1lztFrzR+7eodUxbAZi3LnGH85B
sv8epnY4G31a7nAr8gTlYBDcBY3P/JsuWLO25RiUW5DE8zLNiuHG7oM4jCPicSUgR6zZUyrC6rO3
p+CjraJiCva2V6gf9azFT6x2uvWcBdqyU7l9mjuZfOC4sJNQGoFcpZEjmGMTCsxOBL6xLdNvKTpz
Cm3Lsc92UOQ9pTFpH2BQVe+2NZRbq8PyHBuFSbIPPMOiyhwTM+xcXw3lltMqldI8l4Zi0vRM7Tgk
XrNxXb3fday6FDJN0F3AP80XABXGku5b42sKGScIJ78Ijth0+wWDr70SXuVT2601D/BPJS6VNsf9
KoXVh9pNX0TsnyMSKKbeCgTBqHcDNRfc+6Hy5pLgoFW9MwbqF4WCtmv70r86rCB+ZIbsQkmy+skP
BmNlZ5H33MlUU0uj8a2QpYH7GlQZFrO4cMWhaoSidpTiI+gqp0RllBahjVpfiXl2nphhnFubPVIx
eTy9Y3Iy+uXMdi4kp5llZLRjY90LzHzKKqyt0MbykEu9eEr71CK5RlwuI852yMfSCB0GybuFlEFk
zo0baZr8hic3/R2XhX1omnT+JQi3k10fZ+cZF2BEgnyYVlGpjEXSTPMvVpN3l2SgVjgw7ZWN3LpM
dS1aem7lYxVpYR5zD++HBAM5vnUzVGQMVmVDeliXrSkgtlvzWYCOeNMYB5Nw6qtsk1rjsNak7C/w
mcYrGOt5JbOxUgu/qVl3CfRgNxn8laZjEOaf0qcb4Sm8E6LIz1JzYwZ5X9xGGjpli9i1s7fOH3EL
Jh1mRUIC3VKL3Ik1mZ++pEWhznguWrSpgRRtabN/pvKBFFTG8yoZReFvswpxDqhDLl6CWOt/mWBa
jhHJ2WSpK+7YE2bFiFVnobywqy2kQiXs/tJErLrDgnmD59dL152Bh1GNLdgELDTFwcuC3j9olunZ
y7qyDRIBNoPZIP38avX41zvHcF8TEZOLpXzWLySpIlBNnVpbUaltC71T21ZpRPl69LxjhuyphaoK
xjcldAzCeUUF3ZCec0bjjZ5ZEhm33IToAXWeNRB1JGMVp3FMMy3Rkgyt3VR8IjQm3K8yw2ys3CzY
0MC4JWCkR7mB9KOasKZCvkH8G7QDHbMCb1XmrvdzvHuFycvFO7OX1pOr6im4dJqmL40B4tSLNbha
sE6MVCeYZ5lWd8R+OqPxGZbpxs8DXJCvNJ3HDTtoNt3maEPE6Ufd7xD32vzd0Fx7XJA5qOJXmM5u
vRyE5qDmimg4ESdHIbS1e+cUHk0s1XRCTE0W0AGY3JE6wKEe8vsu3XFgkphkSTTpJCFsBtdZ6bEe
DUdXj6ZiG0smT7YwgelF8c6OCNFoAAyw6+iOhjakKKSuhGj8DFqCEZ8ahwzWzbDS6jVq0DWWnkwC
3MwTqa0wqTI0xqBPmt9F1vb6skzkJPkFISvsmxE/68KatKlfkTSxuFyqBHtV4k5aKJICv6EVzCpd
mBTYXtH9UhU2HivyjauPpdpTIyE/EytVaJ9VUUP3MUEaMBUPv+ED2N6PMsOuD0u11sATFKmTbSxX
JsBejaGed8OgjOeUlZi+BuIu1IIZIJ/RNCTzsUx6e5nO0rzMcesmCyTXtEQJG8zb6Aj3y3RYGWBx
ntKL7Rr84ecpoD9fWYLoSLO1bLlpW/zHb4RXxNJC5Fx6qp/2ZhSxt8Gmu/bptWaF5G3QzEe7ddAB
sgx8i52b1bawtWjlsRaDi+DmbBAJ9RNymIVYt3KOb/j1s2YhudH2pAbjzYjV/1nWU77uDWeOl9gZ
u3PjJa27RUyJieuTL14V9tD8aL2p+0ZobddmG9m0JURaHGIqPlQBRYpIZAriqWY2LdyYvG+tOfNS
9nFOsttFMjvn6Tj+0dh3Z3kfK52HtEzPc8UqKNVnSv2tGScbRjdaldJsYTNks/2ZqAwgDPbszzIR
GMQsaqmnLKr7T2rp4mLxeN4SP2sR/vzmexakRKo+ndfkedI1tgrtB4NgnYT0ZFQrEvpin0hfsR2j
LPNpZwBTZ9XV3+YcUzcwUuIDhD/gBLJUcjPzaDfa9E2XZtsJLTnWr8RRk/XQjFAhyG3fpI2A68Wl
v0e9GX4xGyj0UUsyrvBHEvtBc5uvIRDJQbgdKSNVuJW5sBNDfWAksxNmQnjtdzsNiRM5IeP1EOm+
a/aAs+ksHJusv1wkAPfRmYz6gKwQ7EkI9cW6LKT+3JU9g1Xk18PSidI2RqxIiEfMUb0iwuShDbvz
rcWre5zwXf1yIi/mH1ngclWD1vmLJjXbfdmNFtwUWSPFRBTPSq0/JOxA/zBZdq2QeO9T4YQk3sW+
34e2n1e/tEGaX25WJftaq8ov2rSLX0Ao220zjDgUosjVln1+h7H8v2vB/7ci6r1G/J/qtO0QtSN7
GeI3Y+5t5641zqiaxc6738KPb/FXf+nrn8XSPzsl/8ISLom8dv/l9H+/VAX//a/75/zHNY9ey3+f
bb6r81fx3f7Xi/7xOXzdv77vvXv0P07+WyPrf+/lfL/yf/rB/2Ef67tx8z+a+t6//j/6WB/Tn9PX
v7cQfzSxvl//ZxNr0/mXYSFJ6CYNrF0juBtZ/mpi/S+LcjhNgOgEBd7q0d76rybWlvUvcgE6xF/X
tOhSeu8v8lcTa3piO7qvWwHdp23fs3Tn/6eHteU+egD8Xe/2+Lch1tIq3eO76Y7L1/vHjeHbQmQg
8NOFCOa2wj9lzBPAg7lmsjYrNvriW1Rdt9cA9u4pUJ7M2gsusEWIVmGHjEbWfoFTPEOEKJ4HpIJu
pJWFMfr1yu0D8Z5RAZlswzmPY/U8ufH4hN5xLiwVLHXJc5PHubMn0mex2L1MYsovRkq2lX5D6qgc
/6duKes5qMTRbgdiJjpDDRe9UIHoIBCJt9FhrS6tYt5/RIMgaWLmNOckkOEzMExjp4czZaEXZ5DG
Sbr9D+Jn+ktmZm5YRFG8GawI9UhAyC6TZmkUiX/VMuPIYoiskOi/6DNv7FvclhVVfIqv80zMmsfI
DQyTckMwYaiAoFIHdofzKkW+A3jwNAcRnhCNeEAtXSc0GbTWWhANTzoG9CfdMch6zKNOjGP0tsIG
DaaRvF905Js+ZgPymmO582ds5xePcN2ZXh45qRFW3JACRkaquN310qVzbTEQFIiZeRstfisDzEZJ
AH+HAkFGxV/1y/u2cD1I170WtjIZI/1tLgfnrPlFS3BF6j+7Ql8ZRgVppmg+7CENdQ8Q7lR7+aFs
A7Ebu/JLqOg367ryKkzyaV1rrtLRiH5VI9Nz7BpgSifN2FtQHy65LRAD7eZJSP3YuWAfSJZtgd86
yxTvbOgGmbZSRe8sI5jeVCrrmwnSe9+RAAAAH6vl3BMtbgxv3BrC+ioBcW19W/t2ompAtY/BbGjB
rQMPlFVpT15JZotgiJonBSBpnVdQdrNMEkiop32SO+naLpAFNa0nhTngybNRHVaZo7kLQ5XHTLnD
lxvvmir+9BVOBf0+iRSwX7aZ33e7KRXvei7rlZ7QFw/QgHVrgd6gQ/jn8tI55vTuT5u+nJPL6DjP
LAGK56ItFga+wBOu7AEcl5kuOzv2lrWE803WzDkK5I+jjfy7zYbo6itp7zNl9SuvIMxNL758XUU1
aNLR3yQ5yBS7xxJRkwjctlP8MnaJ2iW1vmWrBTABosLWMIt+TQHJ2PbDVL5rEPikX3if8U3ctwog
osvrzP8A5fR1NfWg2ZRiQUJyE9wQ/dmzxDOuUVF/azRwXs5As+EfJfpaYSmrxi+PuvvOta0KwfAM
mwQHhB6bS1lBlTDvsqfdbuGrRJuA4Dztmm89CKsbzoXPwa+TveqrgVL4hAKQ9Bk3inHuY0KS94zo
XEOpy/zIO4+o4DtRDw076qK5ilyje7n6Grq0u5m2oV8r8W1iriJ8FbzgSaBHQdW0expIPQ2eBMfV
xsNLWcqCBrHGuEpbG5ZJASbG6trD42B5ZnsoEbHDvpgRX9Kxu/T+G3LudI1mZ7xqNq8k7YQXjZiq
ta7cFep9dngcop5XelFpyJk99m/Uw0PhtsVS9Q7AqsRsL4Il6yVN5LCfWTURfjVBJq2pYAXHOld2
tDaruCMdTR78/p5Dhpz6ynh0rT55LiOIW/oUOPvHqXREuSBxjxEn84ztqNnlVXNEApaRXwV4uJeq
AZaV0KE8DKxCw5te2+c2LpEY9PK1T2JjocYKlrzhlOJgtcUL4j+nkT1YJzsADeUEBcVC/3c/WhVo
Fazgaw9vDM0AUnVAA8xPPhHG0+OVcT99vGq1Lsz87siGyGOw9ZBFFxk78u5QVcPWHOg/GrCjZW0t
wEllUZF+VZP1u+oLGVq9m200F9dC4nFop/k5q+32YuAOCPEDFkfLqF0YC/ldTpLGsenmfDfYPfTG
aLBe46aCiZG9Vc4YvAgoKwvCZO7P1h7W0upfKT3JbdoE4ogcGuwsrzmT8umWYu6dWyyaKnTrzjrq
nqpCZTcQGFxnOMt+GM5xrIrdPMdvjzN62fRb3/NYEd5vDtZ609Z2mjurEXCxB9xn7Q+VfM5nAu3V
wKcasy6fA8jFQJ+oT/u9vpgNvi7M4eTa3w+Y1t5VZ+d7RBD/ZHZR2InKeRowdC5H1xrW+ujbT4+D
GsA35t2IVBBQ+sPyBUUk8bRrIXFKqj5otr0xxk+P95zU6pcjpdyVYcUdVdWp2Cvdm57lCIoyUPHt
caY7acUvgtKhjclnWWs9k9RMSaTwA8tdeDyh0pBPnlO767HgS8I+8Ncd+zMC8gK9RaXWR+P7K9bD
9S3gRl02bCxWI/ihLWL0H11DH7HHEyDIcIEqEC9+7iVHsAGWWvtZWYVcm68gPZXhhDmRyo6FIyzq
J+9MyjLaIcLcQJ02f31DG89A2A5avShKmjVBYTTuNGxrGaFY4DMU3hVb07x0TYk8kvLXtXPIZ2k5
lwsx2tOXNS0McBGB5wfXx4F8dERq/qoPWnR5vGPWp2mYSygR0j82Iyw1Cu9fanSoLhaKvXnjukl7
VYiLLBbuBBiju3sj7F/opt4Z821vLXxl/MR2BEuHW3IJVwE6jiv4e9ipAhbJaR9QEkzbID0+Tumk
cyAuCEnQDzB7MchOWQ5+vhjmzeP0XkTde+T+F/BWMeD1uMNcW7vZTJahk7sj7V+cl7TvRuIYmniD
X7KFt+Q+Pc7khOGvccuXzCiG18xZP97Ni0w7aOl006m0dHHs/EyrolkQwNee2rwo9ikAmbVjeeJH
PqSrPhvtn3beYC3prPgCMH0+Mrz3y8enNkedTerPYcAVlg1Bc4QiAjI8PsbUG9ddB3ePwo+5TJAC
X/SBqk7l6QpkoPMxs9b6dv1xOTYpT0oa46RMs3HrDa3aqVzdbBW0LzAEg10lex2E4jx8UeGMSb1+
AghR61h27raPZnVMGRQWsTYu7VhOHwaVuJ2RC5dySDB+tAYjsO/HNiUIo3utgwnonFjZXUXP1WYs
jpWtPHaI95ePQ1GJ8igNjZVDPJPCReBcuZW0Ke45wB4e5zMWlQVsL3C5ka4uFUF0MOl5/E2kt4OX
zo7YxR74MSv/qXP66Ymt/3ibS/fotI72LocRHxBdaZbUD+MPok78flElDrOv529e8odfMF/rgXaN
uAfh4VXw6QJtWGdtNz5bI2uPeRJX6wHXisf82+trRjsxQ+UAcbOpasU9GgBjjYL++jjItB6uzYCM
gOUs2z7eswrH3mTI7aGm278sNIaLE/X9K0/1wgS89e6aUXqM/SKFxsgpDnqKVVYbbHJztN5pufdL
x3bzf/okz0lT5ocPL6ujH25svHilrv2y6+hAUTr/A/fjKkltLCeTh/8oAVa7YAEAdQISEtyrJJiw
6CAFrQmwR98eBBcNIy69eAbvJH1m/0h0b10S+JvO04yN1gzOW9WPe8Pui594N8CZgDU6B5NQJ7fL
8QLdPxAMYsWIL9/r+OR0nrVPpoYfVcXNaxYYwzGz0+rP06ql5Wykqo/HBwNlyWstMvxJXJoqoW6i
u9NxlVjJGcwsiTmwVX8e3YiWiouaVBh3DikNiGVHTxh/Hf685j+dG+W4d6FiP67T8u41m5xppRvl
a0V1L18JvY5XGnCEJWlF52Jjbrk8XkGU+V00ZBdlmrjYbDgYlOEXAn/B/c9XMkYP0yfh261UTYzj
tIdIGtNX2/Di6dNPcI6NgfYKuob326igmhxMn4JmxkTk+JkaF3cgcbndDMV2XXtN8zVu3V7mX1oH
LQQba7D1Da96E2LcPT7MThBEKB23jkZtGE9lpoFWun8efplpEc1lcvXsbj4ZgXNttOgN9Wf6cPIJ
B3wd1Ace++lDvJoyHZ5rKz76FqyZEcgJ4KMUJ2cNW7bLO+MXWKOTbdxNa1rEQi+io52SJPW9lt2B
a0ybKa26JXoQj6GBK9VWPhgY31brRCUyfJzSdie9Pl7pQ3WDloNb937Z4yClru1ABnz+/Rai0MZF
IN1Lo4ECPRjOm2sy5ZOaq+gXVzlvKc7TVYXUtnl8VGeChtSReHs2y1czGioUubreOTk6cm5JsLKt
1XpYUMAJIisnN9ws7aUpcIFXjb7QsUhsYUr5waLXdVYe2tAuMq+v5EpvnNBlNqB2JElLpLQulDRN
oTBpJNs/zzVDA8Fv9HaoZuBrhlUy4tAhDnYjOQksKRd+oPL6OGAdKVeCDlTQXWR0yMtopym/x09F
1ek0CC87lbkBADcAHXp/6+/3H680NpoqlkBYEUVNXavPll013iLTCms3ufZnSiv6i3u/cwcvps9K
U7U/FP+ktc58cghABx4er0jPz4csamBHjinukH9+4HHJ44DZxECu9fCxjz56Zipku62T+U2WvjqR
KR1Pj1fu/dXjNO+zdmtK488rHtfL5o5uo9rzHLeWRHhN6YR0PzUrpziwl4JeakegM8ZJ7YveE5e7
z+dZT6trLEbYsgSvtrVX5e/44PHftNI9OUNWvA+CInbK0hRbxfSU2vH5cZUFfe5AWzUWNg5e/tZ/
F41KwiRKzRdzvt+v0hNPHo4ivMEKGzsboxDvuh56uGhXNHwvceP2HgmTNjpKx+jeVbJV97c7Z3YP
dGBowsep21MJG9PI3Xm2V340abpmgBTLmiXrZobl8tJ2n202FG9IxuLWzj593zkzBJ4Pt45fHmeD
73YnOeH2wHQULJIpNddsg9hj5YMB6mKO1u5jn9AOamXG0fxOCrNeqjTyz1kvF7LBoFS6LLawi2AE
lIzxmVNOV4f9z9Utb5SUrGVt2vlPCSGpzt2f6QTp1WE/ejKZ986Tq6kwLlnaI/xDdsysJe5CxI6o
8axVWfmrzFTcyPeDTRf2i2W10xagDWXr+2lSUz4EpWkBXYlwJnvYZfZYtMLZmbNrUWjOTXPB603a
3O5qKvk3mg8NZ6yS+8dZnULKHHBSsasW4oR7Wpxqa/jyQKtseBLF6e/36aoxrzAawP0QwJpSvK91
nLFQnYbvXkuele/XX5Zt1SxUmvnFhh+Jr95ayUT3Nphu4w9Y7++o1/q1VNyENMjaFuQj3kWJfbEZ
4mZZ53n80aoOGFUFSbTvK4ONHzK9xKN9qlqp1oafotbZlXfiUWKmvB8erx7vTdLbqxqKmOG53wCG
6j1/I+M22AI7R9JNW3PSifu689Pj53r8hA57iq1Xtc+Pn/7v9x+vCj/nL09h8qh0Y9yOKQUMI4gF
BLS0y0LfSp4xLfZ7GJihKsbpNnV1ei7c8WAPznh7HGpcaSu89vMqbsCP230cLIIpxrNf1p67qhvo
LoTOkvPjkJvgtiPsUeuC2/30OGhW4iwlPrQwB/oKZNbpw5gKycoIXN1bgIPCcMnASq/GC6jc4NJX
PZS1HATh/LjCC1oSElNJDZk9y8k5iWSCclgH3amryv7k02lhXDxemrGzK60xht3JlbVBCGFBf93Y
Q12A1ugfGlfz/jw8TiFiwTBgr0O33QSS6T8veVyMKxMusWImwGuRXLBcAuVjD/Q4GwuvAB51/0AP
wVvO9sTMxxkSgtpkpkn2p9fIOHpJt3f8YX4ninXwelOBY1TGzaWpvaKU8x5FjGIzWczwcWpmtrfs
jalb2iL46Kwe9jgM2nU6aETD7qdVog0nP40/UuEVL+J+6BSVub7PbmZrbe3C0y6aDjmtAL6400sj
fqEUnG3hgtO/YajvyqsbwGcK4Br1ErlhmH4y/s3HTv1yAr7FSH1sV8sR2DdlubchNxsaPCQQZQFH
vcGxwETbC32lWqq6xCW0tWnKhdNVxqKfQdfKAvdQpJ9L4KykrIIPz/vwRxpL1GSnVkXp/uD31ay9
Cf8ze97mQK1thKpnuoveF9hPooQNfDcu2bO6aydF29UaYiLSze7ic1xdAfA1C2PMzF3WqmgnTMXW
2l0ArAKhOGnWstMp1DlBLZ9wEUDgy5UiL0PedarcU7btRGufGuhws9JdKO/mW2HDhym82tuaFNHJ
h1jlKsgT2lBowXGeNL7x7Bhhb08fOHj/cKUehU6dfxaUxETfgmfzDepDZXuwEkKDZWVtahedwBxq
AE4s6iju9TIkY8byIgcdTWNm7IfCo70SO3nh5q9pVuc7j82HIbPoGHTWj9p0ig/DIUM9R8F8on0C
nKvk1am/m7QtPkYQagd2/1Poteyvm0hv953tq7Xe2cbGMwr6KxTFeCjQ/TLxjqmiW0hTyI2MxVJV
mXtIwL6UvXdmIfpHa8/MQn0zrOaELWyrLD6pf3cN+9WjnrvL0UAdEKTnpPp9t6eek6DrwqHVhzUC
an7lD1xcYyyra4g4LXv7u+FDLetWNpeU6v4tAxsQjq75pgzatHaSRE2tDWcwu/m+Q4qk/g7mdJhQ
ZSc6YPYhT1x3rsocJHHM2qXgizZNc8QT8Yxtad4AZMPUm3tiZXYE9Juyftba7i1w7PQqHZpIBY3H
8GTTIhxWOqBiW2ywBZxKMaPCju5xJjewMHsQhnozfpHZcZ4cqs3QOvOnlEcyL4L3hrIn0/dwlKQG
cJ0HP1Wq3nRR6Yhj0bQXnc9mQyekxKbmj7oZ82OeQptrzSqEV9sAybf8RVwFZz2geYyv6AMiZveq
gpqaTfRtKTPd6UJfRp0FfN/r8fHN7OyqlonS0+N10fKloXEbg0XIXM8ZYQs6AOjWoZrhYdawExdV
88P23N+FVdf7Ks+2USrGjRp7n4ANdJbIVOuopRH71LxIxe2U4jM5q9x6gqhWbGbdy8Jcdm8iA6dv
0gvMdLV06bb3sAyrjR3TwyIhVHbRqu9mbP2tZ1dvqIgLVdsEV5io2I+Dbh8C70fRdfp1iFNnOVe0
DHWrJj+zV7FguNWJQU+ojBpLSLbIuJCNF5dBp1kNpMLOmEmVTOkhu1taMOPma4pcJYqZVbCCKcut
2yUrdov0Gc3d6AAUFSGPhETLUEBD40tXxgMiTdUuaKxdvSpb/YxUMoGzng+UGWIqQpEM00zftsGM
yyShT8OUuj9icimhkZBKNEpSHH0LeD5x8VgUXhW2SltKC79B5bPuQfQ9ob5swcqyUoybRe+mydWg
gXRXOgeyJEtlBri6y4hva/SLMv836s5ruXEmy9av0i+ADpgEErglCHojiqSqpBtEWXjv8fTzQTV/
nO6OmDPTEXNxzo1ClKVD5s691/pWWu1pKjDzCYYdiJJq5VTJjVmfssmpwirHDDYlbQnXFtUBtrdA
IVt9b3qKwjpv5kcxzE+64cllMbw8lAhHYp2Lta5GyS7RhvGixvqLQATLKlOc0vFG83RrNB2S/ya6
aXMRgr1kgCaSfE91eDBgIJ5tGJMv6A3N6+icsN95ndnyzmKsSb+hVfYSIi/g1XcM0xGXAtLQkSY2
wvgXYlLWuVYq286hYWZZKGpr7bUd92oZ77KuLTZ1PVNNYc7RRut3qqr9VVUpqaRQ673NGK6vi3il
W1xsiFb8pNK2fbBpVKJPxiFAjxHiWZ0DpTlkFMVc7g2GhNnYMB8zvFhg6uus/tWMWzbDTHZ7O1PL
LVZ02xt1ccd0MV7hUKKYgXa/LxxS4y0b31an6TR+g5uQzzQMLGRizQNBqbFmSLhRkK1v0nIK3tsA
ZrVOT4J68VtIksEqN6rpnulg+gYt2bTFKLGMI28x+pvho3eLKS9IWfqCu2w4ojAz1lVPiEwk+zNA
dVD8Se1fu+pdJY5sBSnMuI/iUYnCPJi5pqJ8DrQvhYh3c7JrjKxfyURP1nZK9isYjecQhApwSxSK
A9B610JBfUgaZ/I6e950iu6/U+ysfL/6OcUt1+sU3fS6Vo5DKxmcTvVOtbpbMWc1ntcM6OAUrOcq
QHnRYz0wbO3Is3pVhTqC/gvJbFJy5OlN5Z/91tnEef2BPYgdo2tQc5alti1JrHMxwSQE4yJwvOqo
Ol7LlNI0IsanyjR926ndvK5GK1lrpkq0WJ3uO8cqvOSh5tl30P3NqiWscBNX1Jut+T7T0Mhqi7ll
AIt72XOCVPVgWWS7IciUVZJrSKPnUoH3mairmCVWOJx6/EH/NQw9986xoewTnoSJJXgHpIrpt+t3
eT1GKPm07z4RhnhThmc/icCNpt+91ZYbYyEdBSnGkF5YJ13r15EZEC9kp3u0eY5X+SWuMYbhZ6aH
w6ZH5P8yCUMFgarli0AbsIfyxlDFDqbqCq4VvbIZnCJFS37HI5ubFN0xqRxr3aThuLEUlvGUYCdA
BF/rUQRf2s74Xqf+qxP+amYTUHU53pvSOlS6AV1JMStP90v0+4nU3yakR64+/hpQo+4HJdax9UAc
gogdMGAc6m0QB9GboXBUxbg17KLlpt/BNZ4qy6vY1nkj5NfUj7IX/DaRNzWJvi0G2T/6uOM5qQ5h
ox2rEENOPgPiMLBHlmGYvKFbh546vTkMz49NqMZvJr0zxm+xCjiuNrdFFVB8JF15sRRI6/a4QTeP
JLLttEuZBCTOTDP4fglq1v384pAWy2XtRLti+RkN6sTFLI29ioXs2LFaKsK85U3dbfDYsbkW2okG
q33hVAT2vsg9Hz4mLknFPON0mNjOadMFdj8ePj+DtkaYIoN4bxRGthqaMd8VMjxkBmlhada5Thrd
CWzrDpXMbHeCaOGSoHGz2zLDM7TQuslCUZPGZKcx32KQAYjBVZbpfSoaN3HiY1rcGaPoO+IhCWPq
4VGpeXSsbFzZSMpIXeEdey3s9neNA4/kIZMJn06ADcpZCNpkJ3RIK08kiShHNejazajNPyZ9bZf2
V9FVLzqy1y2GKuKEJliJqmBpDAq9O35+MOEnHsnXJpZnLBtcDYrrxwqu55NOzKw3BCQxTU7qH/LA
cQ5Fw8trLKEtkS+ns42ga+Un6MrKkt6/oQzXzy7552ctjVPeZDPc+BJ1iNUYV4Fs8V5W86Xq2L2x
OnXY1/z2WhjfYTk712QCGz4ny+hdt5905KZTkF6jpZVQ0Lpi8GKgPRz3et7pN76CClhDa7iT9jSd
bEKE6ch+EcA6NnisD3WHxQiRxERXphTbPLMLtw6t4eAEvr4qauTj9kgJQ7nWbSYzhp1myF9Bo3hJ
MMSI+rZQd38V9DyZtYIHQAQtvDpFUehPzbbttY+mITk9Irycq2rEUXsyM7iJpirWqmH6TKgxUOqE
NFlZVd2zNDlip70xk8d5+rWUZGiNVU/FY8SrNmQwFikZvVj2/LG8dbWTHWMtuMSm8TIrEDwiPdzb
gfTXCpQUV/W/x4nZkVpB0kcV+w0OahSw0IKJnbF+xMiNzxXkM7fHQ4LgsP1hDGqDtaM6Qxy/F0vf
xid1SGojXcdgxvXBfnFs0349+JP+MkWSyl9xcHnVbxjc8XrUBYYoY1Y346jwJfEVu3ewi6RyM+YO
IQOYAJLtzhg3TjhocDOT5eFpSXGusu5uZKq8zInyNmHuWRGuYnumle6N2khBQiSvfc3K4jv0rBE4
Egkitc3IMJolNcouWa/sInOM18RcmASGlfVLMlqbvszfi0kF9tMbD9Oss4uRWtu+k+Oeqeg6VKac
HUXuiK5g9CbJ3FEG8xRHAKRBpUBo5eC4zqr2OJgm5xldxBuE1b9GffCv2pihB+jXvVmMLuiH+Too
3UogJe98FiEBhWPd6NFzSjCRM9h8QcNj7ZuC4gRsOC6OsqBzCdQXR6tjTytlNnaWSpRMo7NBFb4c
yWPZ43v+4ijdXcW0sg5Chn1joEPrTTq5M8fpbcj6/pVF5CcHuBPvXyhMA/Wx1CJkPmb83Un1o4mg
+9XpXrkDA/7Gsl81S45YV5Rnjr4GfWpgd8SlHkOqiTP6s42VhcVrKmeYubZiglRLj6q9xWEyPWd9
8ZoZ5i+pE1PbQPB3TQbPBV1zNwIa8WLE4gd52iDBWa7XJIIbi597N9D5Jl4loW1fEzKX2hvMGnwS
DZKTkJR3qetvY88Ra84Een6h7B24NGsfIUNC2ElgqurrMiLb2g5K8q5yaCM1XxJN0bzcYgW1pzYn
TIIQwKJ3KJWVL+QD3SLTVjfInUnzI0UnSpNhFwPIX/VGJ7HlKvS9QjRTiUVt6PjdkujHub4wqG/H
dr5MQZ5eWJsVxmcoLWJwhas4r2oE38UAFi5YCht7YzvN+DDl9M0hmeJHV7XnMfyl6qNyxX7wjPqL
IpgzVoKIOuSwGBqFFp8kmWP4KWsCkDjvjkX+3kRRS6U+2jQPkpNCg+vrJBnG0MasTxomqLOMG04J
dvxFa03w7WF40jnD4c1G3B+qjheWeb9X1AHslhZEFzqkDkoXqwG9XBRfKaKOJHqFj0zqH1Wbg5/A
KVTYpbzoyjAd/An4sILD9zGBXViBQG/enEqHqzehhe5uqu1PryiJJ88Mxqc5JtIdbO0XGd3DLW1A
HVFmqD+wH3lTrxkPqzLWet+6oEyQxeUTS6ExaXdeJzomYZL+7Oce+G+pnRpJuRFGSrLpk6TeY/Kp
YKUHxl6T4qrbGglaPuIXqba/kCHfZye214sodxv1tLEjFu/9BLIWgRQ+a6xuXyORRyvA11pR2e8V
rim0JBenztndjPAEcPhQjtLxiM186+XkWUZqkJbSu5UyohQeSGVr9bpbO7JZ10QZDSw9ajKYW85z
xYHKj6M/VqbikC8f2vBRpUT+5OWlztUMJ2t0p+0qwx0y3nbvT1hcbCLN3cbqywNqMYLp6k789Sm9
TWi/6PltFVsrhIf2dWDYo5ZH4gLpRAvGkOrPuJ/i82wMK0cQHFeZW6B948aQw/RQsFxvVRORmRLK
NRbUaQep3vH8yb+yxZLFaXTDthD9upkqBY3NXx8W9NS60Em6akTsuJ21ZeEGoqUEwV6LKpt6L+9v
SwPvHfvW+FJqKemsNQaTOasY4lUDQwwSuYIKj2pRYwekO1y5MwTGt7aQHvbK6kMzTccDaU8KCvbl
kvTIF3wil4JDjcm4bi84HNUaRZGdRwxgu2TNsT49aTOJGLK06ErS2TxxvKCdqcM4IwFqpREs8YQi
mOAvZkxVekj69JudmJRK1ExK4FnEzbDEOWQlEb6yklY/3mwFYwPXBrgOyUiWxK3tYDrxBsDOT2dS
d7I25c2JJwFcnAk+Ta+9X2v2y2QbGXtNmazjOB92HDV5AqoxebUZp72y0liYnvRg2/kY6/vRxlqS
x841rCGiCE3YbpcFA+rCzMIqxoci6x+IQVE6mM6LUKbXJlQat8cHaCFp2DuZdWpMxnBRcs5ktOvV
6oh4ieKGs6bbhKhRsfqQLZCv8rYhki5HSlK1NcmwQX1saBMIOuYUHcM51UBCgFo3O2W45bhOYKM1
1TYSPPJkrK6gf+4IMXm4MbqNHV1+ZAqMEnD26muS2NRDbGPDAZ1xESUqsOX1DA1j8GJV3dJ2Jbcc
XtUz05iKNWX4TYlBqtd5e4X8px8jTSXFKzI/imKRfAnYQ1pY0tRqj4GjDMhwvsPUnDhmOUDNy3rd
DQxl8oB2vV3I30biXHq/JrTPCnEllWTI2hy1woh8nrCtjv1Uj6s80Ni6mzp06Y7HTGXj77ls5VZT
fOWuztq32S/sUwHI4T7TJPBQrxpeZNgqxVgwumbuK0Tgjh+9r9vgIH6FMxDucvyaWIlxTKk5F5fU
R4Q0gexWFtqEYy7OQwxQtDMdAuC4eidkYtabblfGLh8zOmOlhjsbY+g2aFqSObLgQyfizVWED1cp
q26yafMvbWX8aPpsLdRqOAcg8Uq8va/1OVaXixWwhVeVKPmGzqi99ENLVf5nSnaiEUJPHGFNbsKZ
nxSK4a9VzTLAG4hfkdmHR5CXpxI86VNJBRusvR6bAmIVtKp9GnSOF+GiomVtcurgoI5uhv1BVc3E
gwGSrLBcSzcXSXdWO1ZTUVXfmWsz8WyUH+VsjReOaSttvPkgPFwa+u/MwLudng1HR8eXAVZpY81l
e5yNor4oJYtK3qi8VelwcOGTTdKxRNZNv1Vy62Eug+C4xrBSK8ThZPrGMsrqkkdqddGw42yKY0/r
aqXWQWvRXbS+hkbHAGCG5pMYzH8krCDY/EhuiLWbMLWXDKxNc+8o2ApH2V5GK2svDJ3aCyymc8Nh
8BBEek0F3y0OrVhwqtzRsaTKDwvVpTb96VTddJYZCOIuVl2Cufq1SNlPwIu+E1RBmItdGpfIUhwd
SSMxaViBrU3XvY1sn804d9A1NMfNB0g+0L7x/6BcEKt6MvRTyhp2sbSsxmKu2qtFYs9JA2hMlJS8
hHqtIiGbP3pWuD+3aqxKZ7W8V2oJFSVVIm+ZAuN6Ps6J9JIvkx5NF92axWWufHGRi+Zz7DgikLUF
X4kLHy8UymqinO4cp+hwDzXXqDmUB8WXt1axKOeywVnRN6QnYLWN12NFu0aT0+1VQ3zRyN27yGYs
TzmLjZ4W6hY7LFl1GKAyhrTo/UJc41X3DpvptwrscRsaegO+se32yO9Yl2ut81DkQAUx9rnC4LwU
Se1xBAjYtsolEWKL0eiZoqfcof5s3+ygXFEvVF9x55qHeuKeVQ0jX3pj7aEr25QxYJXfcAsbh6ao
FrZwgmRFTEyVR3Q2VQqyqmbcSlEqmkzbkmZFDJMSAZprow+yQau7wYoow3qb5XjteynHM7VV7nEs
t5+lTUwWgOry98A0hWRsUrOTjaMzeW0j67esq/qtaxWblEsHEHJAZIdmhF4qctsrMv3Wqka7pUzr
GAWNl0ZTvk1ml32kmk4PGLmYgEx2Y+n7FhqUkEGeTCAoIBaQ/tadsc9ujFoVW7CS1t5s4vlSoB5Y
t7oivij+uGspU1WB6w+qjDxaNmHacGPWCU69oYg8XlpxUOzwpzLRCTPqeg+3gqC/ui8BlAHzQm0x
NO4aiHH8MECtrB0M1VuUxGQR21l+VOQYP0bTgRJlKzyqUqfZ69DSm5Fgr7NOKw9zb7/C6HqZWZwE
J6VrHNUBXDP8pVg38A0b4lbKTnuIgSSiYphyzwSc7HPIiHxnvFjjtAtKzMVEuVIddEZ77/JjqRba
3jeZKJnGh1bd1K6c7rDktFuoamtSQcYHQpjJhb3jbEpyiQGTv+h0d4y6jS+tiORdo6LG4yfjLSfB
6BDxXDB8t4xjt6QrjTxOmSn+S5lHwy0gj77UbUzfobwUNIbXFf7TSh1eWG0EU0ZAMiYgqCEnWTPK
jkqjK3eKE961yN9cM0CTM9fYi6GqbyXdXG/syQm2KcgntY5WM3yNOI3TVwKr2wdKBiss+jsqlWTX
lcPHlOMvI5fmSDBYcpJWs8EvigXZL14YOZxKNX2H8XUblifPwEP5aG2yNDF022usL/LhQB0+6EJ6
qpJ+nbTmsJTgV5yh6LrR5g2N+ZgcRTwIQjyNqeoguEk3shbThqRzsuPGeXbrJqzIPyo2JdLSu2ED
H+AaGHyd+m1gYeU9d89EnR2hRdYrxn7vVayTqaNxPqIBPD0X/7TdDy4NUHX3+eO0batVvrzZMmx0
wBU7eXDMSNnMegLFxfzKfBDxxuJzpkhdW7VlXLJIPuVwLAdaIXYZ+zsqw+Js+RP6aM6ss98Fx4mK
/NE2jPEygFTgGsv6YZVZeRQ1BV4B7HnP2svRiYn8kAGkqEVMWlq8l+ivWzdQFc5YvU6rLt+ZmW3s
o6A5m6l5moGouXohH4nOGa5AKzqJjUTDulEIiXJjp5wfUxfnl7mM0QZyCykks22D/jdoCEy4j88P
My0cjinDZULI3TgaA0M7WKdkLW91xWSLlRUyZGg4NPtEsk+KZl7rpnPPnWk46/mgHydy61mECFUM
J6/qqO8lhdC9VX4ic29etaJmWCCNeD/1FVf421xPzsUZy/RBxyFds/P8hlMH/Tf/1tCzf+jOksZQ
jXKD8XZ+RImwdiOnKbdJivWEY5N8G+6T378FnNE2syoONTO8nIwzmVPcDWoE86Ud2/sc/dBx/fau
rNrNYJbNrbF19ULg4VmEVx2FBVOktoIAhMi6irIHZzmT2oMnsfK19GEHi/w9gb+gVQnqSIdmK7sG
jtfgrHUlUw8/NKHmzgoK0JFwOBwUu5YksfOU9j8Dq4puJrHTJr6uFwJWdq1WkImbjgPi4/mCuDF7
9HKJEppPszV0F/a3d/YOeQ4JozIMw3kBtjs96/Za1jxI9LjXAa/nI6moAtA7c96x5+4ByxDUq4Nh
Szj6Gv9n/zBTDs+8mmtNcOZShAJWRptfc0KEs8JQdtAkKSMB5r34+byDx9hcoETdsTSMDw2lBcbr
8neYF0T4oXVpqqy+0ts9iC5k+j4lrNq4T3TZZLsy7fhSmr2gTOiuFgm2T5U9ZAX9T+AW4Zt1Q6pu
a9K/sSd/P5qT+dAMo0V3g93BzjLzYQl72k0hqgsL3teaZY7dWKvGE4LHJeqQ3/CD+TUd8u8AiRiV
zggY2WKUhzk21rVh30UQuol1W3koQaLcQxwkSGwenx8Q9ntKXmq3wAS6GaOp2WKgfY+iwj7jOA+e
KZsnAypelqAYQQFkwJF05oIu85iWEn/efn5pNhrqqpGxldbOX4U+2KfGiizWrHQvWobgKMKzp4Cs
ANSA1dTMsQN+fi2Bt3Qei+hXaIX3NgxpjuY6e4ENbTzqoS9kuX1B+K++hBFd4CZQ78J+xwgTLJb4
4Gnl8zrBrINrm0corPSWEqgXVgmrdZaoPPC+8+pOi7Z1O0QuRJnsQCkZPMcSUx5Zs+N2TqGXqQHc
UBUY49qObOrHkVrL7DgK1c0Q7NTONlYFwed5aKsPQU1GL54jYD2NmgsKUu44AlYENZbnYJEFZlw5
bTnS/YgK5xYbFRNxkimdUugn9OzWtdL1K5lXE6TgR5HTeymIM3IitLEVleY65727jXzDI5Q7eiVv
sXk2YXcyoPHwrgxaIAX+E9SmcZEB0NmwRGwdOmp2/vzRLrNJDatGcUS30j4thGNuLGR7+PxuYgbC
rdICmcjyu8HySH3bVLaff7hyyJOkPedsPr9LQ73YGBMH/s/f7Yei3HbEIsNV5C/HuWx2zPVBEix3
MZ2qeU+iJ0PZ5buR1tqHZkxtOK7ctPEgnhQrrDma8sMV28RZ2vqPP3dKk+XV0qo/j9UpO/8l9fX9
n7sEe/t1dEISSvkzOC+HBwMaJY3V0a1jJB1l8/j8Vssl7NNXff28FdLYCcHFv3z+AxJI7mKU6fXz
llEZP/0uVP88X1gjmpUCFfT0+YuiVheJfGwePp8CzLsIJEpCHT9/1dcyeuL0GXefT0EfEUaXGVa2
/fwu2qFgg6Eg23x+d4hJNPc7UUA24b5X/hztCNrt1p9/WW9Luhmi0F00JG/IS9orGXrBrq5IlWRl
HHALlJBduozE7aHp30bGZW5uT+Ye/WdO50CpD2gFUobgsMimZu6eNmwsN7XtPd1vfdMi/36rR8p8
K5rnw+fNkRP2Cj2NTbgues9QhUjh84rg+gwystWa/qmxi666yqdJvNwk2oz6lDy8QzlO3oTm8LUY
lG+tHI9hE8eHP0uZ5qBckEWwG5drvaWswWDyIFR2SRHpH0WZpVcibhGRGKqk5Z+L55DG3SafeXfV
Qa684gtdzwZ9jwwG7kbAV76NqbVz7Dr0tJYY74KTcUjzYB1+hru1iAvDrCFVsV4SXlNdPdi0trCO
LzmIlaU9Efo2DJbC7UynnU6t88VYdoUw5EVD8lGuKHV0ulZT+mZatNqCoFa2nzf5eeGy5S79qfiW
0wq7xinXs03nFG4GUZfLmxhtCFZoxGLbcLlZ1BF7i5qeWoUmRqWNwtP66Zdi8XQi1uVYU49M1IQh
j0L2v9SRDRPNs6v2YXbQQ1V/ajQP3JSy4TCnA43qFt82lMhfuZozrlskryaBB6gn8+wYDMR1o98O
3bkV1dEh4e+Nlsw3xSbd2XaSZjvIbiWjRt1neYwdruLn++rDhrN3lHJeICPCOU4K3ctW4LOjIY2a
UYBqqkPzWbU6sFEBu3GAcN3xBl5F/eRfuqOmx2vekyWVnf3ITfJkEkiMG8SQiL7JpWT3Zp7bant9
lrvM7hBlwo4p2NTenEw1L9Ns/rDtUd9OwQgrOJ0OMwkK56jh/2c6iN22FPAYyOjdOynv+LYqfViU
nFMnGCJmbZ4ROJ2TyQjeozD3RiL9gJzxy0mEXD8spnJfzrruTpCrk45iqQyqwJPLBUXlOHo9lMmN
kjJmbWDcjBLVJ0wXML6ozXKrTFzYdr/tHILISDLyoRsbZwUcojwmihG9aYJYRN9niwv7+LfT87af
yUxwBwUIexsbHYdoyGcWzrrCHL7adYAso/YBQs2Pkv81odW4lZS0/KsnF5RzafTp2pDPJDSC0pU4
f5VIZPcxKgrEY8j2orA9xok9r/JOCJdKt9+OSb8j40x9gn+1b5oTbcHnAmuz+nsa1dE5tSqQRsOw
05wpelEKMKyz5TBTQFIVOuZvnCbJG2iCYo8JBPiSL5I326piL0y0Y2K0yrpS0vTNKtV6MyU4RIzl
GqknMg+6wpqJd6ZCwDAKJmxEEWLTodyHYZu9MYnuVnr9ZeYd3WKg3clWCW+Z2e5KOIGrqcuKc2aq
w7aeI2M12uNPLLcyIkFS0exvfj0yRFz+M6fcc1VP1svnPwYksM7IvGaGUKFnhyr0RvaiH8/orXzU
k7mElBjmg9wNls9LwbzbvtS1Vr4VmR1jDotOMW+zuO+rt6oR0wW97ndLaJ7qOF9C7K3nFuDnEZgH
jet5pcp5eBtG4ebJoC7imXitL19qBandbce+3iBUPMwGCKYunUBItWCl7BxtR7Qs4AjfLG8JBN0E
DPbflMhpkTwl8y5Pw+LNcOp3e8AL0dC+hYP8ms3Z8DTG8cfcaNa5jsgHreNJuSQMI/0mPFjEw1yB
Qw2PiXcIEwMLKe6bZUhm5K1/7ZetIUOTcY4rgARRq3RvPj5FdhWOFwg6DVo3Zv+Yh1i8oKHaTmbT
/EmH+N9GgpyjH7Bli9/tvzJB/gkj8v8ROERXCYj5r8Eh9/Zvx6htm799y3/+7fKrj5p/pIh8/vIf
iohi6X/HUgWnGUyHAy7nL4jI8g3bYiIidZo2OlQBvvWfFBFN/l2g5tcdXWiOMAyT/Ji/KCLy7yhB
JfQ4Wwrd4pN/hyLCb/xTaIZp2pYlhcYf0hzqNP7sP0NEJiwKjOICdU1b/YWwYTely9lmH4W8kM2y
CpZtVqPKhDNmVc9R3dTxU3LDEa9gqrZaVMOMSNZqjiSF0tJkemKZ0NnXtnxv6pKdwGJTY3Bun0pf
cQMcwXG4RVeFgiVZOYiuVc4OSLS8NurZtWlDXYJMrtXoAWeVOfXv4puP0B8WwUptu9WUmF4p3zX1
+0AXzVfLtUoUTeCzS6kmQRwWcynavHSIpPrFvAz6PSktuk41blKqoyDzOoxVlCPIi6Yvvf9w6lc1
+16jqewbfZXg2SdfmrHTI4xNxviBp4tqbyfMjBCYAjBZ6LarmMRcrI3eVAVrC89qaRJF0CAJRk0j
feOsV+YKG7sLEPugSx69Fmxru9nHZbaeYWkVbkhS/FB8r80P+GHoTk/An1acsJFC6SSjlV+76CMF
OdS1H314ba3qFV3RlpRuqoPYzbuArRmQAcNnI4i2sL6Q1H0LhwuHmk0raKK0xi5tQKXY+U4Cf1fs
YDuQaB8aCGf6+qqp87ZlAjUMnQtu5Mi8Zh8RU73qtfwjd+Z0xS786o/NSQCenooCzXS30Zpj1ZXX
eQT+0NbXOGEKkcMMtpsA1QdYMZ6Dou/2lZ6eakI9JPitqWYPDLYBId1Fl+xkpXh6Z7qyb/a549yX
p3QKTW+SJxrKp9flzs4QYqaxOzJ62mhCQL92XhuZfCx3o8RnvTz1eUiZMbzHg9haCCEJDVqDyXVr
AOJ6BbPBSHdV/JEP9RXXwUFDoq8aoLXJcOFR42e4FIbjdaB9+045JU50sMzk5GjG2bAcD7SMmI2r
jBj6dPFHbHbeCEWPQBtX+Iy5nPaYMOsICfse7WmLUwpFXreplQ5e+pK1ka6xBlIx4gLhICqr7DQA
qVOrmIknweyE0o3K76gfoW3qW8mMnD8B7SJ3CUMrzwOt5qFVPKX+GbU9Ae2wAf01L8q+YDPI58Vk
hLsDFyxQrYWbQ+Tju5IciVx3dfujrUwEhaFnjE8VIIvSfhQp+0sV88YLBIFK06brzbul93uzf/ex
SNiNcySj/RXEoYu7zLP1nYW7SgjjTGOTN5Fvocycv3bNiNMoW8UYGGSMyVv18XaioQVUrdXPFLyE
Cs2uMK1vpvhijNp6+VJSBEdMffgUZ+6Xtm6SR4g8uw6/duovrS1Wg0IKvQm6sF0KIJ7j7hctyH1l
UupVoZuD+MRkACO9WNUY03ObMXGfuLWB9Ypg6HJcjWroxouKwP4VD7cWZl30u5+fciZUJPphGkdl
bN2qZOrQEOsgc5IvCH3qPnz1S16eU9yRNjtsZ2CgOc/hOpuY0bbFNrN1N1OfxvCKxw6w99YRv5A1
OczTjDg5t3W4JgtjER+5DcPYJXoTnUQYeqhC9qgvVr1SId3PEfQmO8FCVTEIlTMjUOI7wYpZ/UcX
sizp7c6fvqtkOxClgbrgu1VhDoHmG9cdsjcNn0Tp9vX8NRjno+Ss1mLUdjoYM9MWEQFqitEbrNQt
+3YjphHkTbfL9cDDpbNB+LZCgUEBOq+0NNtKpd8VDH/tMjuDRdjNeoBk3AHjCqgDpWwtSDiyk11J
vyDrWw8M4ybKvjLrdGuL5a5uNsuvFaI+MQM/Epq+Ss3vhCT9N6FR2mcI6v8BXP3Zm0wB1ZHNznJM
+S/RbHqAFseIRq6nONuZg7mjq/oko2urZflLpIjFB4C0O1szt3PznrOkwfko7492EXh2ZK0iEbu4
pfZtbe6QRRC4BmXWUE4EmHKuCOjZCiwn4hypjHyVj1Kv1ob9OoXBG0zJdRTM27RnM5stNxWhVyYs
5B2bF3mBXYBbjaGAoqBN1xAmVJZLr8WdVe4FweU5K8gggq1O7FA4oTSfIXtGaJHV4HUKQHGq3Asb
sxGp8j1SwS5EWJ5zhAzuidbhyRGHclBO2O49s064JrmDKIcUuYlNZmQsdKSNnFTUkTFrYTdwlmLh
K+AhR4vuKiwPfUbyUnCmK2lnBpuX/YoIdT2mygkt1Q0m3o0NZJM5Z/bh07LYUm57Ta9hzcF6zkLW
NCxYCCgLyWLXRAeCAYGAIKotOnfsOWTgnMJ75UvrYKkKfdjwNVaHC2qQ5+IvaQY8jaSe+2G267sE
u4EPlABL0Mh6Pm4KuOsYaXaqzvpAV5/pyyFADtvQPNL64iVmIsBobysmnkiUSeAhMzGjQ2z2kb1I
dneGAkrZEK60Qi/O8SKkxQt9lxc01Z6mKl4TjZeA9fzfR+T9z4rd/wFI77/8Q/8vkvTM/2tBfP6W
Rv9YAmvLj/8pgcXfddoNKCPB3mlLkcl1/Aekp2g639MtDmNSohrULOh7/1kDL3l0f9W86t811g/V
sUyKNENI+e/UvNL6DIj+h4VFmpTWts5/NqjIbfGvaaBKHsZhkTUbsHPpggFnN3CcvdKTxdMXAJ0L
/z9oOo/luJEtiH4RImALwLZh2tFbURsE3RS8R8F8/TtQxNswRjMjkepGV12TefKjaDTUjpA82/Ra
CkrKXLoM0rf0K9eN2xYQTmRW/hk4iAZrv3DjuVsCidIL4dlL345ZoO1BADkY0jydzdgkHKGl0MQ0
xs3gJR+s0scjavXtzJA4Latgg3326PesMcfUeOo1O9q2WgZ5p4+Ra6ApTdllBv2+6l3yu3VUZdTn
2h478A7v3jx2gMAPzMO/N2Dht6QckRioDNQk+oLJ1/b/W0Y7LnEpjjbbFn2DeSQU0rus+7t4XXXJ
2UgcpO3FE1uug57rCQEwIhCNSANZOOA9tnaOION1LLySz6J6dlvu6AnVnrS49wURf8v0x4fS0Xu9
iagCwwxRQUGSzTeisrGeNYCqJPcis6/R6C6qzKEy1dWl6fX/VOM+4bv+a7vJoZIucGsQaoJ9T8wp
8lxTFQ51ebVMG8yQRpFuN6He9fFQ9mfNtE81VicY3CQw1c+91fM673J9siMO1Qy4sHPJGlnQJhjd
p707E7cN7Aje7Kgw+ltTTO9bkyvc6dYFMcNyWRMdw+Hw1/P775p8BCKIzoRjeIj0y9OSkjaCI/uj
MqgigLZSWA79DdLolwUck0rtv6u2fK02/puG7iBDu5f4xHpKx43WniFWOsMVT0C01zu7l0V4S/iG
bkYbITn8gjom64ZwSjz94OsQFJ1mvR1a0jeFtb0YTKcodWxBlyX7adx18XQv6xDovQ4djC0JtcvB
c1h9ljYat915ELDK9jPjtjTpjATbKSXcMpxBm8Wz5rCsRIy3wvuKt1Vah+m/QVt4H/pqeWkRlRs2
9Z2OLDjdfIQVbfWqvFu1AT4sYcWGwhmJsPPJTJtslMZGsl2mZtzOCXzlLNPSo15D14eVgKFrzfzH
otDiboBMudUF+Go2B22q7nSG00xMmcltif1rKfpDhuxlVkCTzgh2LOv8YcvlD8skvKar+th41i7o
vQKSfD5q77PX9rU1WgVUfWz381QAam+mG39uXhZcuP90R6lC2e28m8tbn27MTo36OmNIhNQgFrZ1
qCKstbgSPEnY+azA2xD7Z7aSUdqIeM/1tfOatxEDwCN2ZZQ90LU22WyYodkD5aa8L6fi3kP6Byz+
WqGZ8zPrzZ9AIUwNdBK//AvzHxG33eKHiCvlmNShXqxLPCs5WU3DRua89WtmVIBonaOs7G9w/C6H
dpjuAXe8N5r/iV+CDsEnBglpMkkHu468IznBQrJ6zJgoax4GSs2LenO4M7NRnjE1xtOankeDPtPL
9Nt2oM0R9dHoMaA1pRmVU/NXlpDgXO3PWIgTymeS8FCwrSkeBCjph7og5NLIudc9D8EDGluarpwA
sZjNMzSM7gkc1xeJnw2SWxDWevpkyZTQC4sK1lrgnDciyVEy4+QetzTKHPcmM1G9Guq0h0FEhkSr
Oueoncnlgd8m/PtONZctLf9z0uG6lduTPoi3afLngKC14aSxojdBbx0IknqQafpGkyJDmGXHNWFZ
6zhBbpVU0CY7hmE46pycByJdEB0NAAabsw+/bUvVnibV3Rp58k2Bc9ttyYlF5ytGEQphPkkUeK+D
oMXu5gqEG4aRCYnFqDRMJcnJrtVtqrNoKjMEwJbZvPXFM9rUlKMTg69JkV7B/2w0VFWjKQH4s2/H
X1UjwsFkhMMSAvNnhjjNBIYcp5OiX1zefDg07ZaxO8bOqFPDEojBmsbxQjxeIXZri2BimBmZ3Z5X
1yZRi7UoQ4b66I32EEq9b+K57imS4fFEHFSfrK6nU1G5d46Jl6skn5GrzqBXt+0zMfFnVFJ52KDb
uKJO+SNHrzkgSICUTBB3xGmgV4Z7cv3jUAGtabDttZ3tRMPsf1srQ2m7sTIGBcYJJbCKG4Ii6/rJ
tHZyT8rEfVuEGRJiedQmCtaaPa1FOexuJsRCGRStOmfZY5XovyOK2kBonRmv3sPgzjhMxKKFziAD
UWYynLRn2xg+LCPl5gzJn3uTXntxVOKi7cUcTHzgs0IUu+Xmp2uXeAbb8QNBsxO3viyDWXrvWurx
3/vmkrj6Qan8RSSuy/ZH3ut9zqe4d16Wqtridh1AIc7+uKP3GS3kD7WzwBKY7Sqa05diQEXs6ORc
zN13vUdU+w6QuPYJYAgxYeuUxBbpNcjdtPvcMx8SKbGCIahWlXtAw47IVtIHjyVoVCDs6WnPlrRM
xwh1c0ZJacBOG4sNnUwJMbeYj9psR9T8TUiCJAMaBxG6idHfQLJQI0eIm5mG1Myd98UF2bWFs6OY
s8HcYht27ZiXdcnITpHANj5l+CPc/ojG4IgE4wcFR0WYcX8ZnA0s25Cd8E5Giq3dQRPr32XVb7W8
Jee+0wkTKNILABBcBO3U33fpbdfVKGmQYCYgRWAj4sEkcQGWQbO+1810q/J8DnS9ioyyeQFlKbE5
MflaLpaBmh6Y6GmQ7yuDfLoX/MBohQ7tKD9ETn3WV7MASiJr7BH7FwLrjrYJesDCwbuI7lY3AYVr
ioatEVrUohOqHQo2laU7XTejjfC/6FMyzDjSB3okt+EWoyK6hoKU02GxIpkmt7pVHj1Et+GSzx+G
MN7HzXxGdJoeBSQe4dv3OGCBA8DFRPO4xfwIIcKgi0Cl84qqZR9HmGOkVZ6BvMci/8b4g9QuA88C
0ayAf1sdaqYQp8Zxn4XmXfn3f0EAPA003Oj+dWziy0Qkes4AZy6/HJ6PK0aGCZoQ5nlnEu/Yu3Am
aKKKUvPG8fv97LOpFVDlBolrIFcB+3sZSyg5jsWixBx/zGosj1ZTMOfsHvdcBm0cMdIA2omyjUwe
aZ0SijX8VZjW/Y25lZUszWEj/cEtfGANpcx5RgaOIXJUxrR/KBd0dHPjusTFA0MwWBxJ29LIkkEl
z6LxSPTdu7d/SuAMn8W8NleQsN4psTiwpERin9kVTzPd+T5hVaxbQ9OAltiXLXmiHekbha8uhHeS
5SlrGdprFmHh7CJvC1ytJ0TRDvqMyVvh2L+2z40BgO6hQPKvmZe0xfsqmFy2yIXXynpfZue8LF4W
U+v9NALmZUMMBww49FF9TzetcEd4wxs+fOjM5pXtsAL4sorQJ3CnoiDSjO4BiO55MPaEDBdpgvrt
NQTNYu5AwGBy8WgQ9ilULPJEu9qL/oKH8RcstBF1mfcAAY03mKAZHqRTQqZfINAghA5KLF95f5yt
Nu88xZyLOgVW2MDV7ufoB5CkuTn1lC8wR/qij4zZffSQtE4y6HsyF916CLhamTYQsb3Qk4frL8IL
RBtYpA+NZgN6BC1p+1gJ29tV89MTnrJrZ1f3qkqvppOHmomZBCF9js6h08WbVCSmOGl1OwNMCzyX
aZUsftICa1PeY2/rXkS+4a8mtMkSzlfqtE/LqN844jCk+SPysFc4w0vCeHtC45A8zl0j8DciZiaX
GYwSXIGzP2m/vtoCWhB+ykL+GVgYZrK92aR6E6vxyML7e22+PYPUnEYwIKj16eRaxTOG3cMK+4Gh
sv9rMcs8QKdV4eJ0B693ftNm/I99dR6b5WLv9hwG9bxsPuxmW6WXHPa/y5JtmhBXGsbLOBDvyeX3
7YzGrecV7oFMwrsSdLRbkYtWM1tbFv2xJ6EkQbns4DjmoXxf2C8TbrynXH32oqRmZ/AmlYlFWN1r
XX+qfCJT8UQmTn3UtRS0qWq5StKbzc7GA+C43R6wszmdYUR1mgAQMWCHMGAnc7PxjUtGbmEIytjk
kl4f5tH42+36f3Jm6f6mtHhlOHJnAsPAzIBfHxgAfQSnkdDxqOAv9zZ5Xv36eSShh6CRdx2bgIX6
7VBX6bgbKa69x2uxocA6ZG7CfC0pnk0I7niv6/d1/cyVGTuUsaWymGo1r/qcPckU/7lVmgF54nid
wW416Q53Ic28SSbOUT6JUZvp4a4M3jLYaqXR/u1qMsBy2kPL49jIZudZb7AZKFofALIX12eIZNB+
aEUyH7SspoBCfX6xCEj1dojLLC14qM/4faCdLgVLUPgyq4Ptxt9z8uDlHbRWN9g9YXclj83fGzfD
RecFVeewoIDZrITzrs6BD8kyWtPuHrk9TX+P8wSnqLe6QPoEcysQRnFnWZSQWlj2r+vwjo4f0gb0
EQLRM7GcISeMUUJWaephSR0F7bCbGd+S4fvA5CnueGLxL9EcJjr4slaUl87J7XCqbY6bbwVs7qht
FJppj7Czn0cw1k0S4GU8N7XDw1ys9wbUyqAaDOdY9uHQ9aQN5/PPZoKpxuqJb0yeoBoDrsPuiC5f
HPJ1EBez/ZpnUo1SbqdGecfCBy6I2OA/1Vv/UcOHoIGzULmsz5Nlx6aQDgUfbnrsGGjGPe8oFiBy
CMVI1OtWzGHq0OZba/4EMqBgvJaYoNnxxVUk8nUed0ptye+eeNAjvCosuPjTyPdjdr0BhxCMEA8t
f8+R26AhM6jN+aR3S2ZEqY6DxPJR5Mye+HVqLNsNwpcA2h1O+ja5a/unFVXHqUI9DPj0j56ggFOM
Wa9qZxvCVcljFI4QYRBuReZrYlEe+1Dhwgzbyo2P91CW8q0wR07tntlNPyTBUDsg2fPt26MuKDOy
oadhr/zwWTH6WY+V1V/B5Q5sGBFjLN4gcKRw6KqcS02baRo0NlUW8Aq9BeeOdNmiazjVI1IinNpk
IGFbHGRJKydo0rERXRG2/wWvXx1NeHfk0QUrgMbQ9cq3qWjpFgngiQQ8JBpUd45HCKXUR2q3963X
JR9eStnQ7OvYPC5EHFMNcHRg/zPhyfWXEmTWKl7SlbinsmlJC0Pg0dWqvi7rcqgqW0QGAVeHxCGl
x7UTog24bNKCDMZFHTDViFdpEN2kgCId2LRq+F33Yc8De7whbLY+BouAVbpLJdnB+cwmLUWN3+Zh
kXc8WK4P4ZPw7Nm2n5MmMSNo9nWIahNC75RTjK6aExaJcFmCDkXcyzI5kPqL6t7e0LvaNG6CzW23
O6ol2fV2PVVXo5k/6go4kjQYFmTA4E8lkhkFLxz1DeiBrJN/5F/IUesTGjPA2yi8/MVW3y4i8xHG
TsDUb4lIkK2D2iUGMp8Zm3dgsnjbsHLIgt67IXzOz5YqkH/x46BV1dziuS8VoEPu5QLoV6rP4JyV
WAExgUQr3lNqKypdB6XK0E3o1KhYrMUmEc3PHsdKs6/bzAuuc6TqilTyzuUGzQHVzxuC+Nkgn5qj
vKCDDFpCC6j1vBfiLT5puoeYaIkX4WbXtNQhdWjYPDanZEOmt0ik6/c2MfJTq+tNWG1dZGTaCYxX
eeQRf0/zKT/WkAgDsBufKg1L18ThrXm/Vq9UuJXDp09zxHrEUZB0JvZB8YoJFLtOOpzllcYfAAkS
yEL1RgC59buTJWzMxv0Z3HEXuJTnf3Mdy/10dRsEW8KXolQEvNv+GzmZFyms6tSLr1nRuFYet5Yn
/nDl0aRlyXKWPEXMnWyQvEV3JgXS+3SbBTuGxXB/tfKF/qBCw9KpJ833gnRM0huPUVXm2/FkmrhD
W2DvpuGOh4kGncCR9eSZ1RMnATgw30QuZ/CNvf1Qolp/S/sneFlAOYbujAaQHIgcbhOA6ru151zc
Jr5rpvOgygF2k2HeD5N9xOnLznoyh2jmJEmV6aK4mvgQzc09qcYNwil2eKBM1ElUGMvnmazMGf0g
HS2PNVm+3r4uLYbu0ulDhZ7VO6u6zGK4v3RY1apiHvMuGrVOfjRmZDv+kUCX8dzIwQ+cFCeURMx5
pmU5e52Ira2vr1lunoys2XPzNps+mj8ODdf8UMptDC3/zXC65CWvYI7OS7TpxtuI2QD+A66phkZ0
keoW5MByP2zWK3PlT/LazZNWcykrLd9Ohb8OJ0j+X4WxL3YLJ06F+Y3I4CslMBIB4TsF6hC16cNQ
kxCtnO5xzup9fJOhc9Bo/HzPx9Rb7pPP6VmBiySIuTzDTeSytHEq9hYo7RSnnkUR1q7VGx/lu7Fc
06tCQ+iJcNSVE/dtemP4kOMENh4QFn5zWL22iFoInjnGs2tfOzKcC/K2bS3Vrnh+wDFAAkq6P4Wt
zGAaxoeBDxVaUybuImeQU0Kb4POMZhAhWe0hOTepJrhNgcPwCcxb6EO2Zw5MxH73sL9LhbnPAtaG
ui3n/gbrB35rwxfqFTq8UhfnkeOBQaQkTKeaycqe5mKn+X0ytXFj6ZCriFwQBGC4TtqEbUux2/c7
G4XekeVsgO2UYeTU5rE9tLguCTBO6yXWcvjgTqG5Z4IFAq1MqNsH8kfqrPsY1+Q/2Q1sVkvy3KBM
MhuiDpZGw5vgSuZ6Ljq21fnKMYVQcVjPPuYHLF76mUe9CZQ6pathxCju/uhu2wP02IEiWfY6WExy
SDsq2WVYQZlXO1Ytf1dILQ4VVS0myfluy+Em+LX15foZLql28K5WbngBJfHOYW8+7dn4Y1cJlhsv
6Y6JaiHAOQxRZ22+ySweEj3xxKHLcA7/U9L515Jtd28uOvWH6EJfzuOtNjasYMhBDwmPtA7mgtWJ
GlRu0FRaCeezWSBKlRPcWqDWb3ArcP3jnCayhkVH47F/hwCQFyKikN5C28fhnUv0EIXAd2462mnf
1m77MtgoSN3cFb65KyxeokyEtJzWYbasD4HvO+7keFHGw6ijYsCq3T1va8rrSXZzz33DVlJkYTqh
u5beMZ+c9KEcHhtWEy78emsbsqhiyBmpnufDHow2KEsHkrfjFIcCeDPA6GwX2ytiF+Cdrp4A3rc+
wLM9+cIGn6Fl25PNZjowB7CMBhSzCvlXXKb4r+qtu+aN2d2PjY0gx7dvy87Rb5B4fwHjsaIBClmk
23HSKyOmYybPhEnL2SQajdEttOqsOM6agnmzke6iZ7piIECRiThF3Nmad0Q7yWzAGLyA0cc30Tbo
EvbYhQIBWpAkyH6GmT/aKUHVGZ4UD4PeD5e8lj/bAjhxGm7gQeuU57i60YmBhzCy9JEBNxmZZEc3
C3i5oSeuRlfdfHK25Vn11GHmpjvH2jepw/LOjFI2J9Lg5BXNVh+zbbizNAbuWGMvjpEQEe053rVZ
R7CXdVRr7vS6Gqb1rFPN0tDe9JXy72aO2yBdfLxTkOW33epUmiqWm/lkrvSPa8IMDNpVHdpyeyGh
rsJZCBVZre3ThjgbZz9Sk0zDFtcuTHEh+d6zIZkvZaUfBSrrY91oO3+mtM96uTysTWbjvAMNVAGY
hsHQdlxcOtTjjoMtQ7sh4MdFoIgiV3T6dUwu7kKShxyrx39fOGy6YFyx3C3fS8UjbyJ5PkN9mI+j
PpIXjCmOLNYCCXUSgoNTd2Ztlo9VLhPul1IPOl07tijLrpM7U9EzF7d13ivX4Tc7ZdMcQdhftm4C
j4wjMZ/Mo6/pZFJI6VJ6eOMj35uZgznU57ltfsTA2FUHzlAgTbyBLAb1daGBATum4d45bCgPnv99
GbeHzdDTuMG1HmgTDlTyev5CfEcYMrTAUUmjXLMywynkkgSCeWJevedWkBTsmkYXYfLcawPTvdTd
mdbNuYjb1FzNG5LA0UyVqAZpHSO01C5TY5rrcqJA8xH3MQwHZ7ONo8aj4r0DSk9uyO3xbvpwrdwU
e5P/vRZ+QwwzrjxyYynxEXZM3BJDlZ0W0tKOS/raFwjJxpbyaTSnJex1NdEH10y50oYcgsxWRKWt
tMCuvGCramBnTyefEiVQZECHtd0Mp9FxgOxxlNtyfK+tKUMA6BJcmQ3k+S5IdEzhl+8JwumtnseD
9AUL1IU9E9LKjZMF9KdWtrw8NAdHfQ6nNhlPlrPDiRzYF05dv+uZVI+5Rj1n1v9BRwGh5esUoWjN
2URYCFZse8Jj7Z/9EYhPZ4IKyKzy3FppjFUjw8TfFJfkNx/EiE7D2YFhCyanVrZHxwCARnkf55Vd
X9xUP2hyXojeKr/7wWdCON5JK5GHpZrMaNABv5A68u63jXlNIEacuwTjrbZZzzkwYE1sPn46EtUU
Ei0f+i24GuVHEHNuUb+WfyxJiy/L1bnFQLWemJltIcKywJYsk4q5um26xLnBWf6NovAwsDhglA3s
3bQKoJAzcdgdA6TOYa+hdir14Mrs1urbAJU0Km5EYLLk+jQLxNrWOv3nbo9jg3qEDuRFDpQKQ3W0
MKoGwAgdC/BXrd4z3SJ30l09bg79vaKFogDFJLQQbkOCiV4cB9T+laYduNURwwszaBZKJlVr/w0W
mbQkmf/JHPHbqHEIydQ+b1o6EFAhvgq/BngJxCHY3L4K1EgYkGWyES4853Gd1z7oYP6GfosiVtPl
l2+miG9r70QqOYAuVTIhKVqo5zu5QvITEHvbXPzCu3cKkExlC6ihdxXnOz8Gk/oety2xapGuOWsw
rcyUE5tty+L/15gDxDtjXtliVMON3uo/W2lBKzH+o8vq7tfBw4GV52dG5y9oRBlqdlQ9SnNRXCXU
01v6l0Dj+kDWX3efCCLACczh0d30jJjeigtnJLq5YwReaHuj2NGya9oP7U1/spT2oevGwwSHjdGv
wcTYRfNLCsZaYk0DeoTul6BZ4PkHIU2WB/tw3QPZGhSoFdcPMWrkfor+s2p7SEs6Al92BBFe+h9X
kn7juGm4mtuz7o60iEn9Te9JJjGoiGkGI2VYDupc9l0ZS/Ir8RV/E22D7iiqmZeDUM1hI4hEv0GC
Rxy72bA0yRPJEsBIgtxZWc47vRUSNEv+cVNmbxZQ94NyLeNPndD9TUfmTMO9J+S+o9AZOeWvmuaV
L6uV3lmOlSI3ZZA9jqZ343bAOQuNMTbhInRHRSrZe/dmxDR6uRm2+9Z15bkqSj/uF9mEalrZX6Zm
FaHneuR4ztEbW91Z5UK/n9EyuhWBrWntz9dknN79jdF56RWIFi1urFGIY6MgzCUFKCnumMA2uaNa
HTHKv9o621ZC6cR07jv9DSf/ksqHRaHe7Nn/c1AWBgoSqdJblOEkl7WeCc+iM69Yu7Dl2t2pZOt7
7RjJ5qmcznXHg5B5uyoP5WtaT5S6RUk8CODMRfcvVW4t176V67UvKZpdjzIcQ9nRNpZXLsgPqRVE
sTrqbwK7P166kF5DsiLuyb323PX670ttez0yzap9x4E0x6X1XbClveTpq5lb7MshL+2fhBcJ/CVO
GZPQV/NFlsVrgeCG0c5GK7/i9ET6c0RM+zPTfEeZsYYwFyG2tJ3oWQRCx2O2uLtKlzPLOgAfzjbT
5jEiqubtE5KOiHvBkbAA7wpqrHQIH7Q407xH2YPK6hrQzIuPkKNleXND0Mh0TEf/BRQZpeIs8RPN
vX3F3c/4coNkOdfyZtIT42ht3SNZam7MpuEjZXcbtI3x7Y9gx8qFj1Xu/iClNZHNtH5QsfAL/v1J
WOG0yIEpccgYmF/XrG0QH5ElpOA4RxoRVegQKtLDhdkHuWKj5jhre12Ad0wuKee5x+YRCkI0SFbq
88p0ylLm95IuMtZaAT5xLO8nxejbYcVMyZLe//vzyinT+Agk54Zi9rjpE9yzVl0FI1/GZA2sN+Hi
Sevv0cB0dEPeuRos7dLsX4aqBhhUpqe98r2wyJqoSy+1Xy+IMcmN5qZkrFwCE/aZoF1sBYeLpnAN
OdldpBkHR2ueO3de96cUPh+TytDhLw4JaV2DumtyhtcpTbghaePlOH3i/Tz0wELp1mF2WPVjXavp
aCUgwaxJc8kytGp+9/+/TC0FcMF65DhtH9Y86JFqOby2yUdk0QEfrkfHPULS+K7G/sj/EI7OK/zE
CV7SbVm62Y0ny6cUc0JQwtk5aMkniJsPUaBSLB1GrbaWpWe/ZQxvO9ud2XP7S9NHHEWcV7Ty+jEb
8Zcjj24aqm4rLqLclQQozHQz6X7TJY/cRf4YneeehmzYkeyMDLC8PXkpzZLlqSgXJJGbwmAyx7cQ
iXitKn88Gera708gYhJA+swkdta/c4HAeXDN0iYL3a6xgrgeRg+mX0Mnnlx7MWPbWY/km2KEQ8hZ
v/D2r1cEe4q1jOUcONoWmEdkeJMAkm3tXbvaYAe0mqXAeFm0BGNFhsoMxnF1u/EDMkfL+0tV8nPW
FYM5vyOqw5b3g1FFi5W4V2LaUXFVDWMNbTzZdk1MBzNM1o74A/M2Z7ubQdCsCltG0s3uZa7cW4h1
XAFJwVIYwfJE3BoGwj2S9H6reBPtXD2LDtf8rt0j3wVThF6CL+R4pq5iJdL6DwvnCoZcbB561j1B
U1sOXm6vEU8WEd1zcQUC0T4mYoFE5Q/stTIXzIa3Njc0h081PjWaLNSu5KTAkJfMRDdd420meI5f
WuwKxHhkG/+Wj/mKsAWb2Bh5iVkwR5yhTprwn5m1sqzOh+c0X5gHk4iEcTJoKr+MLWf5Uxlmdymy
8XUc5ozVf/nIxpWrszLObuvrRLIHdkvGhtWyrOtXdEv8a9TwVKNtw0Ck3Qgm1HoDVBrLFZeh1wUn
JkiKjCfG9tAAdh0CC35qp4Pam068jcsofwt3HCO1quTYa3Qa/37floyXf/+UMbA8mq7FxLhbL6VH
9TOx9s9L72nrLYLa0RaiMWATPhnQnTTmYSycI5ioKDhSZNK0t3qbukdk9cyFMZMGm/DsU+n65mlI
ynXXD/encd+HOIWTvTgrgH92IHawJembe89jApPEBfFaaDZc6DGhf7SYdtoGi2J3AnXAxMzV8sv8
5MOXRi9efsJuRibNspRilVvTzmFEucXDqJLk2JC/kBEdQa6c8Vp13E3TvC/m2XqsAM5IylrBMWqd
EfVG+gXehvPHLzfoQxR25KI0F2fCNiLLmlh6gyFK67NHWTebypY02EgEZm9VSL5QJqW5OBnavyO9
vZA9A7BdR7ZFkvrl3/sLwCSu5BY7aQG0yto1YPt/szuiGXM8RgcDZTxCTv5pc3o+QshqSBhg0Fot
TTBuzjnVoIJYTJ+60bj3R848CNb9RdCQhC2PzqGo2u5MtXPoM3u3F2Jwwm0Dh97M3kA89xfgd0Fl
6+bJ2qPa59RAaF06RxzCi43+oZTDz7r6/JGD0oCTSQZxVAAZOlCjsyY+qfqPcNxX+Ppk8XnjzNGw
0HS5aXoatJ4VevVS4ouNNYuov0Uf3jWN0rZE4npZFFlLh8QH9zgWKAzqtLjDRUCFrj1Cq0BBtL9P
k100l3Y6Oah8o3KrfsrKImmrobIZH/rWrc6CF8OxIUs27rTXmumj4uXSiX8nRBuq5alv+GxYeXJs
Ww3JDj5aVnvaqemqDjG6gcKgGfqLXS3ITVznjVaQX+1fsilPWDz7FohMLqJ/bz+VScZWX+mRVUwH
b1lhpqR4ofP9r/TvSzNk9cVuwbZXvCvMLceLHPL9d49HVoD88BM3odRLsq5tL7SKCiwnqMXuolsm
6xXkmDrDjouuKIyRkX6YRDT10MtmnuLzmr6S2rjcMqokj3DZsKkQEnOXt6N3JF/vXIBzMWpPu11y
6Dw++MY486fujpp25bgYtli1zHvatb0k6p0FXHG7VLpxsTPz3HZuc8cZF+eznK+TNlaMieD6afLo
eGZ+xwShProIlA7kgzHpqVgF7dv8XRl9qpU23Bqi/Du0DsHBm/RvjTIXu03/h0Sw/DrDHB4KcK86
TK5QX42gsPIM6TMymE2HqbaPcu7SHO125Vd3nivZn9VTErJdK6/8fPGmgZ9D1Pxka65/gzaAwANi
J0DuVUEFafgA9riJN7/YSds4jATgqpu2G9kuaMUdW/IB3dBoI5QqMbytp43ZQra78J+QN5XhJOvv
Aj67vVNdaw2gC703I3YZ6cbksctHrdc1PR/TuXougCNj6cA9TOUC4YNhioRAKgG/g0QDNZDc5P2w
EhKBmmQkm9hV03KyneUL99ZT5+V6rA8yC/hrlZWIMuV1D5rT/sz1k5coxLqVcV3mFJ2yVw+3vjDv
+V++SZm76EkTjwovYFqF5YNgYiapG5keHBoO4HVmxyzlc+rsKr0tgdbRO6HJ6TV5PYY6+FmV6z8V
9k6qFtVlMI38iNj0uHSSsOWcwBDhZV0I1DFw/vQJ0wsCt4cYN18VNp5AwKQ9WFTLIe9nGvpJ/nfS
YH3VfEOWq2aH6+SLq5BHVxva0GByxeawYkzREUna9sem7JYw1wkR6G333kk/M4LkmJVDL/NNdOGG
95oKhkwoGRhFV8QSTtVvgb99UctnV3sfY2Z+mZp+rvfM84EEvyLJkgM7lvxg83oK5uxsD0EKsKw+
qH2UbIq7fG3NABHucjyj8YEtthbf9gqu124IqahqxAI0I1ylxk8hUShs5g/X5oZPC0DiRIQ13pht
w3eOwn/T2qs1kK3VGboWq9xhLpjeJ4v92xDbgHiDfdTkjZ8IhEL26Q4DCi9jE5H/kWWY5sZbN5Ou
13MxBXXDgt2lUkZlh+nFILWS8ZHJJN94gfl6BbkUWsp5daz5lHTE1Loo4JJOfywS7WwlaxZyWcLC
scCFW/13lWiXakNKSaarWS9Z6K+uPC6D5sQevSZl3ZPS8XldhG19jVhqvar7BEz/0iJkbQ28l+7w
liQ8UnxjBhziVyQ0YvmM3GGQkC2mLtIZDmz9eKsLCHwU93qvocZodbLR5m92elU0oOsKxq779aie
QTepB+xgZ4D+2bOvKOCTlawqze9e4KaLWOMaPyKVrv7H13ktN65kWfSLEAFvXkmCnpS3LwhVqQTv
kcgEvn4WeDumJjq654UhUoYUSCDznLP32qFXcr7Uvs72RUCJIP3lDHlEX08oLxIve0oY1YT5JSDN
Zd0M+UKmtsmXtdNtqtqnON8ZTOXCMjW0tbTQqjt93q8lTHGoLNW2TfNncuUfTM5KyFMVA/jUyrZV
FFvn2U+eDS8aiROePPoaFUvSEP+I3DHDRj1OOb+iUi1Yd9OvurJoEANdHLBqASG2U2M51YtXhrdH
pIr5BgXJD8jD0IvUw0TDs3fng2nit8qJDkLNj8h0YSozWloxZEUD1cGZMwTx4qWOSEzz+iPRqhd7
bqJtZ7Mu2JCDj0ZvbGmEEDe38ESCXm0wxWQrQ0/FyiJGm7GEvbMAb6RO/aPbDbpwWbWr0rDWI0EM
oTsv1juasAg0aOZ64t0xaamLIOpQJ4FLtfXpCzUqVExt7wjtXcEfsiFgFSwBTeO8D5EDQIy3z8u5
+LRco9BghnD/adlLoMcFHOqhDFDAWBojezZozBgeM6NgPSk1YNp8wEcHXkSk8r3ri1M7eOGInYWM
Vm6q1CAkRxIqnVsQNcDoZms3ktYB6heTuQqqVEmWwEyZtCELledyB0VjBOTWZFMaA5oc16lRtico
o9e+Q4BSEa3BOeztBqt9QzhQH+rsNDvOfTHnFook3v6pWhOF960AgWrtonh229925G4ZfHDFic2T
bIt+2yhYrl6A88E6e+wQt3aqFWEfdHvUfqB5MmYykH52ZfCVJM09Rgli6Wj5IYetVmPpMgxHTMJA
EpfnQCCKRQ5TGt+hHsQtnf92Ci3ZBpDVUJKZ71PWhz2Vd54d7NKHSskMiNTPTx12fCAZapfTa5cp
2qHJPVThvRnhXW4WI7gEBO3EHC1deqjrdrD693KkU6kC52ua3aPdif1UbCOnfJGjIj6dLs/2qmA4
L42GjugePkywjjMzNRgTZCQAVZgr6ZP7p/xz7Ae0Uk1zhKKKhK30nVVkQqvNk3GXm8mvmpbD1tgN
JoheHSHIeqqZzrv9Y94F7wC+CUmJm22schUGzh2NLIhgXrC2mCOHdZsA+yzi96SKig9IGiiaHGIV
eQ+3QISbMzG6HUOE+WUsZHAyEHqROeUgrYgezcw/YdGKULtPu5h2z0FGXnUefadmeSs23Tz7Zwvj
+0YUCe1NiDQrD38sLTmEPq6OO6l3QXB0WpSAbyePD3sRUmGxBzU+bGuXfkOl6x072qJb+wkwrSID
hEDDzN7GrtusE9o+K7gPizmCiUuGKWNuuvKJ8wz92VEaxkcnvSXyyH0QGi7HeGp4DTkSqqLKP3Tf
4g+NoaPIr8zB4YRug5BAJi7gVbrkMvDJfhgo62vukTBeb5ArnvrRH9d8+FDRadVuTmhfovsG/AiX
NIpq1GL4hCHtouCpSrrRhAHzFlLFtIdi6Mc9XOKvhOOKEB/REbK/rUCbvpfGtz5KbJ2Lb61JgzX/
JtcJL/vRkhYIcUy9Z0BVTqqJy0t61IUS4YwibRW3jBcCGqtgosVFA9S4YqpEi54e7ErRZLxzfMFL
ajDrySGV13aqBVj/khi64DcesPlg5O0uCXyLPnJwdoaqphEzGHvqMJAWLq3R0T33jfRCQytP+Ui8
YWRs5gplo1vcl00QXCKM8wmHCt9BuXaE46zMcryg4d9ntbNYBzyT9Lio2im7JWha6fOTG2unCVfQ
h2HIYqfIJtwaqPpOkeWyu184hx1rV+Y3MJEWiiKKueRjrHuAbJlTHAvJxR4we3MYT0Y2c6RHNz/p
VdwckxnzBgFqwbvFUBiFlmSTpGv2tsms6NldQAlL3nIQwJbEs0A6JpYhN6s/kPT9Lma4OoGmDffC
4iLuJw9d1agP5ZuSWN5qPM4iGZFjQ9fJs98BhdsHg6Di0Aa5SQqU8egXiU8IhTOwBQOGFBequsPf
Ik/53P9C1PgY1Yb1rqbycVY8Q2wNksqPp2DMDzB0JPEjkdWuRYhwAYc0UUX20cqkk3yJYddxknOF
yFpDsudR3nuKayxxy49uORQUkWaEMHD2jerDtDeFbvxB52TdJfYh8hyTN1h+jY08ZWnUgAkASVyR
RbnNtOFhRga4ISJzeI6a7pCZ5Q4ZNJvqAvlHnA1vXuHUSx6OuyK8rfwIZlhq5gRHTxqKFFvDZQ6G
wO7235FH4Bx0TekbewYOJl16YrAIlR0dvLY3Lh3zrcvtK0RAj6WRMk2IkrD3e1RDiTdehfaYIgT/
JO8h3RSyPVa2KPakNedhjBR95dm4MpKJ5ADNz7+gI49AttECwaoYl54mBXNn0z3WvmsF2VC5x9vH
auT6e3aATK/iht1hLdlpalyyE86smWeZR1KpKheJEtYMrD1CR4VhV59Ww9sp5uJMN4MOJ3GhONTY
L4zAUB2MiWj1F97sV4smfEM0IL4tPYb0qwRycVn0ICruCZIjF0f/3YAIPaVLcKCBVHekTww0c59n
fRJqvueGfs62M7fFDxKt8WBpTKECjFhh3nOxruuuQEV6xy4a43xSpmfWgH0g+ydjTslwytIwM/DZ
mAPRo2VlTruIy6uKNYCmHAd/HqcL8n5ANHVtXvCqMLor5HgUwavGH9AKK95pEXT/RFxTU1QIM8bp
5DmfXaXqu2bITqwGWyN7HlzRw1ntT35gIoGzy3Y7Q6RZZlXo3WXSXDV1dhGk21nTPSkf6ZedXavR
9UPaE+29tQiRBTvZXudZzDTvD70+pceo9NnvT0J80mKkmSYJG2xrYI2yt05TD2AiMJuL0RKIbk5u
/hAL97kyNR/orv+DiiC56liT110y+ESu+HwedT5c2lU49Oy8yNVOeJXP2ZRepY4PsRYLqtTG+eD1
gBioZ9l4m0W3Z2RGId+XP1FRfw0B229EismqnTiKi/J7DTJQ28Rgv1fWMiDFrXIB0dY/1m7zDnZM
sZK346lMqz0GYiSyQTWFxnJwkjyvnoRhLLFWwSeaaLV2CTK55MjK7gMiGTRmtaKT7kdCNuLaGRqL
wtp6GcCn6i5Kz+n23qu2Y/5ghIjDuk9CgxejUcUe0kpGbCkaWRqpunPB4LDaeiZxObSniFhNMcLN
hb3Wm/jRqA4QthwaD0xx7Q6kD43EfYG5YunEVn5svmlWxoxaRnUo2fyS6Yk0CECfaQnnxehjlJTL
Rr8h5AXQjn1JoiJHPukc+fzJ58x8aY0lyFpxWlsWzRUG0IoNjB6D+yFnAv8tMRMt8WybFjQN6PFf
cO6OzuDZO1XpWAJlcUytEYdy+ut2qc0Nfr0w5qVxWR6Qj18zV00HM2Ub7MjhGpE++hlAfyX8piS5
rzfisOL9CQad2rWhbWAP7a5jVHTIkRqi+2M+PcQWYHTm4azSeURmChUOWMrt4C9A1aTZMLN6cQta
NOyOzI3pU1Bky2eA925pf2g/Wq1trTx5saY6oyuUY27VKVgQxrLwgitBO6y/EYjAClGhyqldJKME
TkCkhrro2urNIWpEc8Uru5v83MzDcRriR9tVvxLbQ6PB8qo6tusDgbRhT1wRcV3IOmfeqmzyHh2T
N53p0sjMOwhrK3b3iCJTRqDg0JMhR+VumhiLnScT66fymNl2enmKnDpgQ89wKI+rDy1oHgzFpkku
xzgoAiK/qn54zPL2JYkWKqPGtdhMEx9eZrMpneg5nf0u1Bc7H/Yz7BTDnWUwJLJRtzIMP3QGbsp2
0S/40S8/Z0Rd+Kb/4Vnzset16zmoA/80jmzqREv8wLJgKw2pV9vZ73FAhSNtgkyLUbKU9vXIOZT2
K5/AMUZ4dO9avWzvKthfIZlV3T4H8LGTHinz7my8JgNhxYQKh7qS9KS7ipm90UJBWfdOhEx44FLG
5Z8mY2E8ZelcP9LH+T1Cgt2zJPWrdrTajwCPCi2RBvgvS0Ka9QMToFJtJ1lT2UQ4B5PiBOt5LcdW
X7Glzc9zxig9nb4haCDEhCdElPq4JbznQevYNzCR/OX5z0nRam/z6DwRFsmWtCyvcZ3Gux6/5Qf6
aKAEuKyGEYvjWNnPRHoBpV1+cuJipI9hJGhI3DZWqBFoxTWgTiVWhfdOvjqjqF9Rem4zNX90HQcX
1nuIWuPLXlbCsYXDnVk95zd9Aj7BxwixLQMIa215lg9gJzUA/RDH5GDX8XX9fTIrKk9yvcIapzZb
nMh4V/8s8133VCbEjPQwYeJMJjQjCC/GVvJhp/09aqHqKR8rdRlcwrKjduQFxVyOBHOyi2aRSjCL
6O7286mRmIxYa3ff9d6lmuonPR7ttXA8tvildlbOxdDY0+h4YPbNzJbFtzXzA56Oi81ac7GSCSlp
BaDqfYzj+amyVf1B6C8yz9jgw2Fq9UfFu8m7hgYVNdO2aqAA+kqYB28u+GQkNbLykWVdBzWbWsm3
Llx1n2Zu88Aa9Q6cP3rXaDGSqe4h/Mhj7b2J7e1EN3edt1G3Myf7rqQaQ6PUiK1dkzVrmjrhKgKY
st559LDmBe9MSsVFj2ndBtMnHIqIyhDIK0Tw0OI/+ygrnX7V6L3YKHrOkCVBoBZJ+pF39VccEI9b
KSJeilY8GYm4v51Ro05+Dp2nmZO9Lt5z7eefh+NG39k2vdVGYPnL2WEP5HrtrC748NLYpWUf9FdJ
W2o1Eovy4dpJvjbmYrjk/Rg9Gm16j44iyzvgzBVV7mSLidqd18fpI2iQqOStIKCAKbbzQXDMNwnH
A/tT/SGNDaioViYeOg1VMl3sADXJe60TaOFpwOpMjH9PaTY/NZF+rXdUlvWjD+wULDib3d4STwPD
ZmK02e5T5m27ih5IJed4VeZs/hFSBe/DG1i67iUe2x0HHOGES1QLDQyxZUDGIpz6jHBQtV7H+RGt
dfwgE+aZbTxnV7PQP8a4ZuLQMYAhtaM9Bm1CxSG4NmP1Hjv0wbSlXttchD5TcHxBpE5Bk5ppVkwu
EmmfwYPDlOR2I3tGVv/psdt3/37j9nN/H/t7978+dvtG8r9PdLv7nx77+6f+67Pdfu3//7n/9Jf/
62O3P/X32f7++f//sb+v4PYbtx/+t8dwCtE6HFRA4llBgKMqJy7LmXZ0DRoaEEPHdTdXyWaOK3mm
1zSyKuDlJ1d2PBeNHWMiWb4sM7zIuP6kPGOewmoDRkktv/J/fub/fHn7Vtxg3vQiE/rp8nuN4QVc
tHeKgfZJt7AcT6WOKk8E7H7JIoK9kLwIw6QBs3Q/GMEVK7eKMU2PZBzdHsNUX51vd/25iQ8DvI2e
5iN6Rj2ezr6gsldSj0Jaouqs3OanksgxLKuPtjKQv33HnTacH2o9NV5NBDoFq+XS2o/NP6mEFyij
mc6MQWs10QoJgMS+TjJ6I2gSS5k7k6zB9Hn0OEG1A+lvM+4nyrV4clg2s/d+dH/3CFvpn3Qkrk25
uRdB+hgMc7NWEzGoJDh8RdavttExUM/k8ZlOsoTOngbABhvCXnIWZzdUQkGy1AWi7Dq0e+Qf1fLk
vF8uXqFFWEDRxU7E3YD82WBSLDYoKftN0ROZHBkzWiHWdWaCekgl/eHAxPStAB+V02OLBB1itdog
VutaVnMIysUmehfYcgO0rYiil31TIreJAPbQQ2p3ch4udko31lDpd1/bnxFd/LL9LRT2B/pJ9rEl
jDWfSZ2lZroENgfOAI6LnpSSwhNELmT6O5dD/ey3Orb8RGPfN3+DpqO2gD28ybuGDXd0FBYcOzf2
v5FehZmtgj3L6NmzhQM8U9vmFIgto1JakfPeQl0vGgvtDYdR5z1yBdZNppM02McI2kzVbuaUeJFM
EOuZDu69Z9knNGldWOVDhqAOXeHYxMh+6OApRt9MUkH0jFr7VEMtWkcBHVondS/sAEdUq95ulBgX
dC/ZJcQwrIrYe54LcGYCDt+aYSmdXQrBpQeBwqftfnAZXwuYxfuEhC2iGR8BmYBpEEiokiK5Ks9w
Vq0PVbOdUurXlGJ3+dQOw6DOqY5iqI5KZMLAGrZOJb74cCHNdvklgwG/PrTg79IMopFPYVbVxP3M
Dm25XLlomZF1RllnbclVBzjEK7yY7NqpdjjATopqweqNboNNamsi6iD0faOh2sf5ik3Y9tKEZuUS
EG2MocXseePTbKNSwE/ITz/RPUFtw6SHb5K1Xop8N2fxVxARAEhji36BR7ZRMumfisBS3ei9Izzv
6kzMZrAm7B4nrm+s7Kw66UEcbMg0RIqc8K/f/v+ksyk2bveLYdH0Shp6EFp6F9OSH39iPuOY214f
dibBZtAknjRRrUzb+9O2SMl17PS98uUaQgxn3MxbSTXhbFRLz21osXCzqNrHqQMJMQb7vDG+cQu6
m9FM0gMfiEPf0POJqJU7i86cZcO9nIW6U3VwiFwHC0yPMDAo9J5LXzWcKWV2FmeGy6BnQ9ycde6q
ghPJrkA9OnrPAG056Midz7w0a1sn1Y/vyuGMdaRdORAFtpJWClKqIoQo9xrXbRp2en1ydDIn6SZa
pHwCG/LhE7E1b7hKLtM7741231ON+ZzWIu+HtszxrVEnbGTUmbDmrNwzY0JWWaboA5E+9AFJYbFA
OnQpTiF0eJ+Ia+u9DfqPbojZ9B1r9aKXVOqxTSJ3gzfgRG8ztP1SoIzL1NkqXQnpIduMTfAkZ/SE
0czgxdWJtFgu8bfL/kSk3EZz0pwKqgO3I8CVnQwuODGFzCaLTQfdfJ6dbTe9r+3Zp6zBbSoEnwUL
oWPsaxYy5/boW/zpuoPpEhEocs7K6HFomICzZ5zWRjOdDABpe/pc77JorwW7bdI4fzlThqzAoZcg
dXR0Rc4sPbGz12nCXJcm6c50ObFnfyLQk6S8CkrNCmOCgbd9eJsaAyJ2TVCqWkRFn4iUQRp0XGVB
tLw1QP6X/lZ+sAEJ3pbF201eWYuaKfpn0fTceQQdwNL49yduX5Hz9Bt28ZddcyabTB/P0YQRV/NA
BN3uDhTc59tXhS+DM6HZLlkZ40tgDyWzZjsiAcS8k5HzobdS7R21N70SdGhGkJ2sOXQ+MImd6PDq
cbI7L5o+/eok2KrJ034niR+WmX0XEdwYa+CBSCJ+w1uw8ttA5zOUPqEDC3ghXM0yZhKpzUKsx/7e
Kfg4d4794Kvkde4TJkVW0J/FcjPpGMk1HSWq4g/lmCEGUpAw9kn2qfpzlQCYxeE4hyS1EGyfVc+x
pb155fBNR+qlMWTIXDg+Bn3knvx8PYvxZxli7ZyofvMdlHCe621nOf0qFwpI11kkxLcb1tp4haqG
zUVOy3aqFI2JkmUste6dzFtrpWmScsCC09gjpWkGn6JOoYg69BoNdNoBnakoHtJQ+ACBNYadGN+R
k2PU7WmxbUd07HlaPTOjxtCuNX1oDxFJorUC/hQRkGcW7nlabkokmavRKbNwNkWGnreMycj6lJVR
bRhFa5R4lrdaWq0uxfHaMOIRiCYUO5cMzjQqGGYObX52PeiZpdZkB5ccgFYNlxEOHeOnkaYb878z
O3kkIenY8sm8TFX3B4BnvLr9FQHYUjTB8+2OjRhsPbKjgperrlnP8uN1AbyC4KnJgTq4tkcHazH+
Jv05nazuvLjkz6NyrKPjQnNZjrM5ZRNtfSI8q7SBY4l9TXcjIAp5c2jpnpJDQ26qoUH2+z1jHz8R
5Uk4J5IW5lYG2U00rprlvJKG/Wz0EErsID0VHtpNioapZMjWoRM7Z8tTlyZXgFGaz+2sNlPtxCh7
2GHo8/LuZ1kbgh6aV8GkHrM5tkPTqmHr8eKXBu5Qp+fbnduN6PNhM2kEosbY4PZllz6MBajuWAXe
mnQQ9GzL1XlkGtLqoOhMsrqXj2PClR3T+55XST7Sclyxjy1Xq3gi6JAc+GXxmqRWEotTV/CnvR6d
W4GpqGueU382d2gg2wPx6Xs34C3v3GDe0IgKC3NKjm1miXO93JhVe8Lure9b5kt4ozoWIDYv2Ge+
u25dlIjv6H8h+5hgkQWZ/ZWIYK87ZUN7a2g26FQl1T4KzPhphHi9DmqUCmoODgpN/lkp2DAGUgRG
8mqTzzI/kt6Wy4mp3ET1RoGG3xUFmu18JmmxJe3tj2vaO3QI1LMOVz+2zvKeafy5H4eLqdinQHaB
ZQuEqSghX6HUIyEEnlV9Z7tas0vS4TthO2LVzPZ8P17/s/8PphiXYQHLRI+IHDAVDTOHfyRbqspW
3zWz9lryhOe/NwEsh7PJ3nNXceWx0hEiRIaysY5yNgqDqEMtKtxD6dm46ZtLk2rHKRd0ivH4YiIA
OJNpL72Cv06o0FH1DumAs3zsyhQ9XEN+xmDfTzqnpZYVm7bf5YPIjohlmdy5dyVG6D0rs34Wy6Zq
LF8zJKrrAsIJRQML/u3TnXo+2xSM0XsEtWcANEzii+9Gx1MM4cN3Ipthn/3lSKfYEfbo7wPRHwKo
vTHK2jVCBzbkTnRgTmGANAy+b3/UXa4qt69uK/vfx253TZNSIvfcf35WLefY7Sf+/sK//X6zfDzr
rZlkmyowivdKuvWuJaZkq+mp8d5W+psFZ/TBH4v2YW7c19vD9kCkSmODhrjdnfziATdijcAqb+7L
If++PYzXHjAHe7kd+I5u7wccPTJjgOO7vbyia8coTET3zikteb194+93B/+k4t6+3H4UxgU1D5s8
h6jp5PPvT7l9lh8b27umU21eJ7yf60HraMAvdw01YL/y3XFTZZFxJQutuhr+P3fAj5jX28O3Gw0L
VYZqkpyqacdMLWMBD9AGV9bVFNO/bgSD872boLHB5jl343C9/cDths6Mde2BSW7aDIxINWDNSWwf
ysHouVc8Di+dP75nsWR+8jViADumOdGXDZozJzdfAh0HiN7ZS/pIxKkrXv/W8LfmA3o+trQDiE2X
0m1Fmro4Elsbb1PQh+bg9SdM+sxoSwB1oNO7I+ab7igMdLH/fGUJhJAzQXy3J/eYB0H/2VbFY+wg
kdS6JgCAr6vj7UayiC0BcgGznyA4LkoE6mR9N2BpYibO7mpGfBZX6RkRJYg5K+npDt1ucxN97ZB4
7bFJhzAH6Lfvlnu3h/yKcZdAqa0NLlEv1qe1+CFMj5xy2GEUskH3EEjzhQ30OTEQ4JZtiRNt+ep2
01l9flQS5Od8aAQt4arp5o1YRKg+obKYrehRojZh+YhN5R2BMc0AcsfXsXf+UDUmGIyrP8qgaJ1l
MrI/tcUxpw1OSLFJFjUP0Z7ycZDz5pSoKHZFbNZHJQhzAD4Ed2W567GvRghbgvzBxUNTeGk+RSrV
9/Ggds40YLNFGNwLMqYT+nuI7YAotOw1WFTASiUu99maE+UOumjRKfddXa6sfHQ2/7WJM7fue8nE
PFSLPtgUbTWjHKEJBnD64mgdUyRwK2GWtstJpfMJEekhNX6oABE5eQn1wTgRjuovDjyrqppj6nu/
TNNSYVm1TNWXf/6fI+C+NAPg09iaC3LirJexgXJ0u/HIg91B+MHhiP+szBCK4qt8ub0Bt5spR/Wc
l/pr5CQHBw4wMuSO+jZp+eDt+9m5uKrI9kha85q74qFgE4hI1HqL1fgKCrXf3o4mG/76eDvY0DzV
yqkLH7m0EYWp5uymwHqPfEygKscSwkfYsXZ1H3FpFzj6l2PytzPWClKd49x4i9yAtEq6inaAJrsD
QnH02Xcoi+6MiqNvIy+fb0/NBNo+5Nrun9exNP70rujntRGMYl8iw/q3Xlk/0NCmew44yqgJpP4e
TDUvYnoy3zvH2rqadp7rVGwz+J2lbRzyxZvDdhS4VpK+MYmvj7eHhuUrUMGNZj1bBTaUKHc+IKag
HcyzKtnOXBVu1wKBuwX/3fKPBhngDwY41oFTFqiGHq8DaKNUdgxGUh/SpIwbex0po7pO+OqvljHg
nJ5LLzS7FOld61wAoqRIpfCLat+DRf+d0GksUpmJ9D9r9hbE5B9qTzw+w9nr3Pg904eXKAm8L8z4
f/JxyGmRsBHHyMnKYU4gumY4gdlADaWhCZrUdK3qcCmsqjTwzwRImNdcscEn3Kun3p3CwANaZkTZ
v27GYfpVMAmHlAQFVfY+OLEphj6gOV/xFD37DoyRaFLJKdE55HYRfUj6F8SVEQg86x99INwDesZd
kkXpvqliuGPjIClxubweY3Yyqz6iEmAsjHZaw1gjfmicMJKJlkbFM+5bl/N7BtRBICOTRJ34LShH
OYMmNtZ7w8TdT0/6i5Tpae9Ni21egfeYoWiSk4cFpJ5a7D1dR5sKp1aRil0sS3mYou6+4S3YChwz
a49gVnCCM5LtOTiauQkcL9VOgRNUeAUALNUWARFpPoD9gHbH/vLYAbU4UPnzu8uCsfh0o4Y/EhXE
SRfGzkYYe+08f+M6mnlNck9cuWZspU0KazcKYHCII54akHx0NBp/BZ/CYvowY/tEQe7/FCVambH8
TRQplJ7Moh5tWL7KMeW1A9pGuprTAnR0Rlif5YhAky2tqhjK2g3JpxqQexF924zEQyRBLsaS/qRZ
vb9Di5kcVf4uS/SYUUKOnD+QrIFY+iv21Y6J6MOgQwZi8/SGhlDtJhv0R6UCxTX3As46Y3os7nT/
FxYtq8DvXxLHvfXonG1SaOYrCflf4OvbGDSpWkZLO5l+Us8g5LZIu+BsweUGHq/pIaOQg70Z7O59
NJbhyFwb2A5N5paYWoqZWYPwIgLK2MpB8j8oo7nrHH1HXXenEXeL4GNpjig+nlPyI+1u05BbBzCP
KyLzTjknW1sfbBSrTXz2F+6Si9HY9JJDZc/HJq4CZEEZKRmlhgK+o7uRZie6jlxLE/GI6zJl9A9A
vcJNbAvriL9p2hZg1UqNgs12pjvgzQSISuvc9ApZUxm8ep0hT1rgHgrRQx8ZYX60AbJy17GzUGJp
aRQuwNaznhEGvdPSfshb19jF3tyuLQuWX2w7kBJprLf+uMhdOCk0IIwExYzYWerjpNmvLAGIzQsa
qLMGAaRkR0GDgM2DuLfMUgtdJNUEUAanZqyOY8CEWOb+qeuTJ0F3lboZiV+ca6c85/JA+TFdRk9A
jtFwengioyUGJmIr0mDfm93DMKBH0wbMOtI4JOgYYOvGx6pbCFzFJPZ6kJyYDPXHPIfNpNnXQgdd
3CP6+Krj4Muy7Oq+6SADZT3yqZIgnt4yiWEjT8JDPrExkKPipfTuogZ7hd8Ofzr4MKvKi3wocCjv
R+Jntkaffo6z8ND/OtU5z5NmPzR0QFVMq0cvf+a88WhgmjSrl5eRnmWU/E4z1g+oOWUIOwG4XRO/
tFAhEDWaAExi9CB1TrK5NUZM8kHYcpoThIu3eIMbZ1gt1KMdoPJyLUmRBdIbEWjhovitUNMdcpQr
/BNbgwKV/7jdU0ZdS8aUuyyo/OM04p8tvQIRKXjjE2aAyKrO1JrJ3qmNz8ngEgmnN97ovf7S96Ox
98ucSnKG80WFu4Uh5fgs7tXINpPwb4q+muYNbBu3TElg9ElY8Udnb/XuoxTyl5OTmC1MQG0lnY2p
yfbxCB87R82GTrbqd0V1bQUBjkHuRhdSoDjsbqU9eACeOWmRCiHwoBWjim3PyIMMV5BuYsu39zZl
NYrqWce/5/e7LEuOvo2ZzZe//BoUBfOFYLEFH1t6rKsB9wTq3BxfYdmuy6i9aHNtgmoRRegH8q2E
9m7A6UEtZECiNUtAYq686zgV71ilcssOGEHw6voqr0jGsdU2V7g7/FT7cHR32k/G/MN7gXuvw65v
MMxe8Te54C088BY1Xph0mbGVojt6ZbcLmJ8daPwxqjcEHBiB3zkNFpaN3GsGPTQD99IuL42Ni/ca
2TYw2kQdkUyhCvBmBlCwyxo2T55mjatcFgxEnbyEPeQ9FGnzSIbjKxruTi1hwkS+M/bKIFwjE5+z
caVadNPYFF8xIFyGbKn872VLEUXz9zWIqy8kOPlGW0iYtMYDHOTL/PqX2y2ULxrFqN4+7aFJthru
Yo4t9F5pcVyGtIVi2AY7IOPtpdTJRdGtbSUchHpV0WJ4WTBSln6xxuRZ0+86F/OrlcN+nmKgAzN6
b65sAPyoK3gHiWNATw++dugbCMwoZsFJM/RqkQDdR+B+cxlU17GUW9rxiiv9rK+F+RpjRmH1Ft8J
emvaGYpZOL7Adv6dSjCu3jy8aLObXG3ZXihL37WI8ZFrWbhpDZMsUrYWZgyFN9CGO0z+mL7pSgMK
ZSNXWgB3knha25p40QfIuxFwlEKzv+li3cvARD5CYBYorHVU2OJUgdx/G9DkxUVwIeRWvknDfR7a
twRF2nrE94tVrf4Y0Toxxi72sQlVL7KRHqPOrMCTIK5mAIOlsnIvjZIZSY3dwbCsC90QhX0X5e1U
axfTl8e6dL/1mZB1AdoPZcq4F+N416L9kP3PbA5GaAz5dgIx0S8CE6koORpXOwMl+40wsjqoVByB
W77abvvm1equPUzSeS5jn9OiSG2M7iZ6qRI7Tyr+uF5cHmPf/6EVSoTeO0s4EiAPfXiZEEHUGg9S
ZvceH+rVoIsvQsx4tmzcCDe/owzw0HwNaGT1tt2C8rxrO7LtRngbCLs1hlXo8pvRxF+mXQJtOtr0
RG2rVyu7U0WIGTl3k/uyte6jAvEaVhcBuQHjOwGgHP9UT/IQN9UTgjjcGCRu+daT0RrGxet86JFe
Ou2HmBloA/JZTOb7aOvl2sTUNlLsAMYcd1Hj3qWy+cLI9xzxCaQdo44q037a4LR06k4qt3bQVUNi
gryJ+hZz5tn2jqoK9q366WR+Z1HirrxB/eq1eueiT5gCjVQAG9zRhGO6aSCFDaWGXxwjFLxBZMag
s0X1Jy05Q4W7yCZ+0WoShbjPGc/acvgOOq/e0J7NVg36wSFoIYI7Y+j2Tf9wu9GH+9Y2sjDz/X1i
Zva+q6xDmtCFmvA679WQBI+ubj2ioSc1WY/MzUhxSC/4il7eOSNP/h/OzmtJcuTasr/S1s8DXsAd
DgeuXfIhdIrIjNTiBZYSWmt8/Sw0OXdY1W01wozW7OrKqohAAO7Hz9l77T3BBTHOL/Ni9uv5sm6T
r7idEUkx8Whc7gAWziWSKH6fcnY1U6r6wsk55WDCJXijUECPXCZsdUV/VQzdVmLDg1NIv6yoHrnh
4keJ/ztyAUrH9MJmhMvrUflYToHMhcwfVqNG+ebYxnOO9hA6jhmjimR7qYUSoMnNciux2xKfam7a
wRu3uk2fmDoOW0eHTyHAvN5+cWQ0AELV1rXUrQKe2BAgUjflnm+PxoADfxPhKhpZCSCx3mjdH5jP
+w+1rbedA5PPH/Qn61mxFRb4E6hrSMwAkO3GeIKWUJIiF4x3dciEtGhtf9OPMjlVTeCeafzO5kBm
BnbtQ+B5Mfwfj9IoB90jS7p7LXPNjbJwjqQhMolWiUtmveCulnoHOpa5XeKeiBII6nhfOkG8ztol
DnjeWMClaLOQY5K0fP5FIukaXXjhiIfOU9a5F0gJ7Kw+2iHOhaGP+i3058tumE6ej6uZUtNdm5BH
csbeu34GujBjP6ycmRCAjhZuEid3ELbi2rslwnxqJJwYHwdh42m1qSqU6UzDewcFJqXCpg14pAA+
GlZ6ZgTLjmfBnCfEZF9lwVdmEojruppkuxxJpiVZxpoFV5mH74aNt1w39G8jKlKIhglRjlsCJK5n
8kmG1qRwqeLPFIPaueuUbw5maoSH3EL6khEos8au+NCVwBOvGwDRtpeh8NRIxEAct2SHJa71pSRj
FqsjZqOkIbBKSk+fkf7DMSXrT1X3VjcQAV2XQho4Jfyz505Z8/afzyQoZIQbHvc0LZT82mkRUWQZ
DriX3iZzucD/PLKbrBi13GR2cg4h4gn1uc10kDqlHmw+LzjJwKhuncQFiEbi/SoozqzFMMufBjnv
o13kdFXrHBwJSEcEZ1CMoawRS99vDTrWecWAWNSXo98k1z1nf5twTTKp9bqkOHBim7XK5MHJ0+YS
eFbJV999S7BJMIJf4tDnODO5jLnzemOMAZrEmuS03owfXYCT2yC96VLnk5irhC+R81fFhLqkTwTF
A5Po3IuzGrR3R9QBSr/I34F7/Kps767rZpLQ/SUrbofZnmEUgoMNapbLNgd71sbOukXWstMNmt26
pVtAAPbaG+uzrO/69cisCwgjH3gOnuj6L3734AVbQczYq3mYzPEyUwHfTNlhKU0rCqfpnObFbZjD
KItmvbU7hvdJ/2FX0b1ljU8yaIhWCNeDPXzHMje2/iPxgLcdzu28w/fjkhaqomlnpe8w0c59urvb
mTINggc6/YjIct49Q83BM9+xzL02UXnQzTsnInX08WTHU/I1W2yq5RAiBDfPx2Jg2kG5RXbKLrRw
z2hk7MpFRI6hZJf5+XcwRHDZI6dek35qAF9hgjFVvD4GpjERoJAHGj7B1TZCzqNj69wKKMNyhlLw
Xr5wC14FQXol8/ASX5SB6l2CkjWeQEnjDpiDQ5Yw5HKUYl/snjIS9dYVIjrsUu4Ott5dlnXGBoAO
XZiUvnVOZ9mKzkurZqo8MPpdRNJ52pL26CIZSHDxKlF76wJUG9tGfsbJWhrJEwccSFipcSEEf91U
Pg2h4ASYslGZwcJt6B+qGkFCHL6Tqou5OgruW1bqIdaP44C02kzA7zsIQUkp2k91WF9ht8rWEKUl
x0OZYa8bF+kghCoa1BYHTKKRFvNsVbgHNz1WY/WgQggQmTXus7rZs+CfJlEQ1Oo7l5TlejUqj0qI
2aAe1KsHr3rAgYSkx7ukjfKunMrZzmNzOERtfu3XGFaV8K7iFFRmGYUvdjDsTdV/4c76LqPoJSrr
Q2iMxqpPTz3neTljgFBlDmLI9t8KL5xIIENFkESU5TF9Nh7X2Xolo+Z7mqaG3RGGUT/ZEPPErvQ1
G3T1KY2B3moOop2R1LlLhjmNhpUyqfOXe8BmwzUXdtzktVs08R9OX8AdnORzOuDE7mfkZWnaX0Rh
WW0ExbydhwcGzPhH/Rlfckbkrx0zMwWv2WiW2s5BrALTlkBtcmJne6NmZAiTGRzHsvocZAQ2BFJK
moo9erFtYrd3qVNOG046gWuD0Jq6N7alB9Wi3B0ozvBWGEuwSDdSWpvyE63PQ5j5OyKu+NO2S2HB
uSlmmg0+mStrGuoq3FYO7hkXp9Ra6/bBzLJPlFycEslan/A+iKYJV4Tc3DeeWVM+FGitY/b1MSei
Tnbx10KX8mayzBtAtJfSJ4OdPkxtVpC+amaHIdyBwAPf4sbcapCI3tmTd1PQNmeTEu3OLMt9HqFT
sXHTB50F0K3AcQBiAAV9UiNebxGbu0kzH1wLK9oYg3WTCz63b2ooYBeyszGQoJ8lM3gkzJybFRVC
zdLVD/ugDs+cLqaxiFflxnbODWnMH348PhsqeQ3bxjhznKF5hKa85DN5zcYKl9MYSBmzbZc71F0n
2mgOcggbjhaduauED97KlMFOlRV5ec+FLi+J9ThHQY20QLqcdEYDUY1/HOiBb9HgnU39xHnFc5/i
CuFygRO1kS0yLfEdquhhJvsTiQ9DaFB4jogI/uC03YXTw1R3n3OcPeRUEcta+14qbhjZVxfGbF1p
0qVAk+1cx15AYf3GLSqoylJfpfGMDs6pOQNpQQa2ZLDfl+8WJ8lioZQG45PFvHVHYeRyh4PWwRWk
KsQLgYf6yOt2oqW57M/zueKQAxxfUYtZL5HIQKTq8Lstj7KKjZ01VLsuo5XN/rlyCK6fE3cxvne0
1AQKoU5sBpAzG8cKb2yNp2Qc2fdJ/B0Y/tAl8HDKOwXPoHFnya8saZJ1VwIpC9mci4TjAgPxECGQ
+YG053a04eKbE0ZKqBeOm755aV1fFHB0+LaSz24IR9SQ8cM4FeTceuoGupC7LR1JPENn4agB953v
5qJKidAA1D4ghaMHYR56XcltiKwuiWn7df5+zoLLKiU6qCBeZDCjK5By3EQuFESWZdDPHXeZqhah
VP4y1g5BOASIFW6E56DQ0QYym1zDO/E3gYyu5sGiK0A64yTMT9eTfIjCfawqQBic9KuDnxofxGNB
vzL4Ruqh+sgq4kR9hKq9kb40JZS7OPhggMaaEBMM49c4j8CMgOr67jP6avn0CEZ2I1JO3nFu0X3J
8gdr6aVYC9kTsP3hOBfFk8ws3ArRS9VrMAKxsaUtc246I3oYy33NUp5stGkns9b3gkmsUp9QU3hx
NGtQlE5N5nZARVgN3GI/O/TJ2c+Q2ouc1iOIw6Amfkbr+tDaoH0TyIqMU5uY8Ogsmy6isjnrQwGN
XlN6G9QfKz8L7+UIMZRgtVtahbSgqG3iUSviFWq9qrLz1KSpacT0Kyd7KVHClagcc1XWJVgW379U
KYYjAizY3236tqGHQmSgcp4dY4147KIq06sRG+mVg3sGLtOdGILXmqnLbqg80P35tRUy1YYRhDrX
4QFJ+veEcfUaqBGxy83JxD9h+KDa4YvRWLkuGvQUgw+L1nMheUCJasLe209dBR3TBNxI7ESruwVp
Q5RDURzbiCZP3e+tDF//nKJ5Iws5CTgu0KS+radqb3gsOkX+7Jt2cB6j4oqWXAT6XCeEve/qIjMF
wZvR+A4a64vemDc571i06i0pdzSde4PQgFjfIrc6H5CPruqyeKBDAABCHzs2wgrmwB7fDQM3Y7r0
yOv1pWVunQcvaJ/QLjw2BgxVSWFQkKlEMJ35rgC/X8k6OWT400t/M8EgHFD57/oaMYXGsa5i87Hd
tZbfrYcOlUQD+mDZd1dNGz5osg1C04zOQyrsxNzULRdyENdIlqJNlscX4sozAapVBk7OPLuKeuTK
nHXRHFXzBRqdbUCPfx+HqEKZp+PePmVG3OyHXryavty2QU1qXQnN04ycj1z5jKe9T7NEuaVVAV+3
cO4gCvoMhg5pX9w3kfNaxG5ECYUrNcw4AKAlfM/0kSbMEcxD9FYi+utlvIEngjK1n3baYFVy6XAs
5NKuzhPoj8N0RoDLHW1IWhp28qWZhNAEMOTWDl+CmfyiLhIc4iL/ki7HRD8z8Y8+sruW/GJGvovv
WMNwbYtHWdDIzWOK31FTj0gOyXY4fw50LjMCXKQb7GyJxZau4Dk4FAWKEtCD4xY2cT09CtzGpl7I
gdk0nDJWXiczKPL06QSmL+5e1vUgtMnJ3MjB/UrwbSmzvw3KqaDRZ30PsXElPBzZZUHaafElKg24
UxmXrbd4A8GdGyqG+TGGd4Gi1hq8+aknNqa283uwA83G9+vsorQU/FwJXqezAnia2Ljd9CkJutvR
yEF5594tY9drBznHGuZBvAW08VU0NILnMacUdQndmfSSBJRuPQdCPEZ+c/K77aDpAWgTC2dcYfuJ
BnryTzBTHpse6A3e4is22R6fPrFHXW9ti3o6DCUMr5JAzUNQeafOUq+YWqJj5jcfepy/G9+9s/V4
7aJOrOfHWLQ9JVZ/E0U8GChbzpuIfn7ViAvLOB9LdQmK791uqPAVj1HnPXd0m6iiOPcutOS+s1Y9
XwvzxLOJSTslNIVg1FJfkbDeOgdXtW8lB1AeBA43oQtneQadp7xy67btdUMwU6/vAxIv1y0xf3ZJ
IyZHuLQZnPYrreOEDae5rUf3VAeEzLVlCz/b3kO2QR5o5XdZoQ+A04Ul8QaxV4oqWCKo843vAGiz
CgyBBClhALuqCHvnRGO/Eh66zgOd42mVbPsiv5mSPtg05i05F/Wsn4iEfZ+T/sR+fgzw+G7JqYFY
1/dnSVcewR/pB5/IW4sevyemKyDVT6kRq101oNaCMngp1IXdfnXjzO4K6jddoK22uTj6iDRsLLn3
OgGWTVb3fVy8AQfHztCXx0r7VAzWumtFyYW7AcrH4NK/HqG2ruxq3hsNqB8ItTPyE1AkCQIEzqyP
0qxvFPqBihSucmSFxwAYrHvWcajN/UaiaSWQgu6DVdnX8URAJDOWZmda8EXLNBlQ0JZ71zcNwFre
scwJaDFBTUQ5+SAjgQ0lQ+s2ap+q3tm55OTRGyakxKBpkrf9JvZwNvvm91BUMe5LRkViuiv8/iXu
EvvSTpnUp0zJpcFlTFl4/Rp1naNhIwnkrpDFPRbdaN1qScmguJONofzWoUX32N4YxEduM5XoTVtv
UqRQSJus97o0qOzKci3JUTYEyrXGvFBDkK2YUbmyfGII3K9se2CzatprvyHDcMheLZkcKre6LQF2
a49bq0sV8GlQlRZWdqRFPOAKtp2huY+t4dyfSXtyb7RQJdSaYaYh+0YtYuwzyiXlEnERKB6fLhwv
Bqe5Z5SFd2KWjImVc+s21jFG48Cp3pi3gSdf8m0IrRQiv1gRP7z34NbATnBIEW2t86SHoK37B4hl
8b6ggbfyWNxd596ewP/3Jy/pWA+zBAUsuZEDyoGpPQGisFYoZHx6r9C+aaPubBo4NF5LUmgN7wzr
JxtTAH8wCJpD7Es4WgQ4QYiyWGYScq0MkgyZ4XoXfW2ekJ5zQ42N2PlBpiZ4nSQ2xZNomelEqLqW
fzgWkQ+BbqadOaUuetIc9pfPowlly3U3SGE7oIUBMPkEcQAtaoPvYNiwK+0CKuW1qnMGVw1hey1f
g9FM21QlF9Q5TF1kHjAVF8ymXAzqYySrU1v53wQlehsOYtV6As+ISjrE5nCLX2shh3nE0kTIZF3v
g2/ks2qb6sDwOwA7wVDXa5rzya7GFXodmHcZJxySInH90JYE4zxcYCpKt4xUFHJJMqlFv4l8Kta+
RP3aNXdK0lQ0ZqDrYXIi1gpDSI+osPIjkskYT6d2ddHnUGNDt/niO4AlGOMV6VSLpYR1v9PtJ2iM
nZHJU59TTTJE1FdD218IB5xq0GdEfmUvw8wBlFQwgzjODvCMTeNKhdGHkQ/5OsBeDNfhdurGZ+EK
okfIefaRpuCE2bpN6cKpv+PS3dgNckbMS/x4nbzIqTcvAiM6eOIOqcOwav3xihHbtOp3rR1AppGg
uCU1o1nRw2vjAXJweUsRUq3a2TkVnAtam2RhDFo7048ApFcA6DiXKSrU7pynqd63M48rqeRe9cik
3DsQ4ks7ZlfPzcmBJSey+eCpnuwxxFcr31ncb1POwI5c5Cy3jz79ZmFN8lql4hp+1Tpif9xUsJ4R
HRUQswF6Ff0LmGYuLsf6vM/2oKa+UV3cJwnTeNeFxedOFpQ8glo5f+MqKALa2Q0WTOnIHRs5weZC
bmjtSVyb+o2JeQ0uAsEYIZxAwQBmKHQlZhIAzvefm5JcgSyu34sp/yINo1wTfnenJrPHm4xhbm46
by/a4r4wcfCVrloGI4xbY3K3LW+6qAK/2pgdQSkJVCMV9nfEiGYsHZzqS79IdrHyrh1iPkNDb2uL
KVAX1Q+iDj+UG4wbsyckOc9hCw3qeRa1C3ENokdoPee2fZPNRgyBSh6SxLs0Yowco9nFNCiLvWpK
e6+byt/wKPbhY9SgsiPx4dtmVRnL7LlPfSIj6QTmJxUe5yZ98kLka2TXsfmiGCj7L5yxH0ZY7iKI
PSURlXFjvlqovtZo/YjCU+V9HBLAPPqcX/5ISWPWYBnMshML5AvbUskwr2IfYYiWsZ+DAtP+9zBw
NB9Czt8dZqPIn96pPGhiapaEwk3RlqXc0C3jOK57c5bEsPgdOidxDwZ+ZIbs1aI4mVuvJDAtGIrn
QCVvi79iI2GQtnAU1poT9JZ9S29prXJUiceUQ/DMaBgelPaznRjo3lkOp1+wkPd+QScOqPlZogdz
bXVnOvyIuW2gQFQbDAwdbnXiIXkC0RQFFYp2fMFt6b9KMuWQCWw1VqXr8WUgcGoqarV3WZ0QXyQw
knwP7Sw5aURB6assv0EXAgXYjV8EdBlUQA0xlRGJm8pxzpOs8y8dyVIx0JgunYYAFjHtwO/egsax
SxDSDeq6TaQ/tDa9tYly1xhFcaaRvMG8rZO9w2Jdx8NdRahp3VjXRjoxeHFvYmQ721AZZDWaePdc
lXwu6ymGe03SCgPvzNPXIkFYNJRn0iwbdnTKfVxCKecRKJ0RgRQEwXDYZvDFKxMEbQ3eviQCdR24
4Ka0A62ox9tml8eMDFi+rycocwWa+9pEDxeMK3xTclvRsdp3VfVhmd6RhBDaRR7Pa+HLh6kNz6Cv
KLJB2tum6W6IYA4SPEq5Ft4egeEr89wNCt7oTJmwpQh4b1U/nMqM84hmNsxEg+CHvMKhYczfVkmX
3OSsvxU4dLOpXQ8OT2Qc9ze1JJmvtaKNz5F74xrTVmlKs1CXh8EYX230f1C/uPX5fmsZObsQwZOv
qamzspfnGnwKmx4krJbSaQ/QFyQRQzFOiUTmusF80aTw9EJ/8LjjUU6UNfDSPt17k1kyL2S+NZJJ
uB44dyNMqUqOqtWOFJvokJXaxkXGrl3YgWDYVG9tnyaALUt750mZoW2LrzomiivTM5EuNKO4Kjrz
Apj5tQ8bMKqJkaoAINMWDPi3HszYHJL1NPcsdj2nqiaonzubIBuS0OF0NvG1jsODteSx5N4boOX6
MgmAdSaKoLagS4+hdxbXTFDhv6cX9ezdWy0qrIkDTZKk373yadYKpCt2/2AE3bFMtbWp/fAbZWyy
ipEKxM11RFrWXHr5mntfrdwesQQAfjiJPuHZY3DA8GVs83Z8rirx7VkOS2ybr8MJ5HEVvtAtdgha
IhHefqWgoktEdGWN3Cgdq4u87Q7G1J7VAhhabdzFVetvnDq5SokWQ8S0JU99j1GV9px4G/zgHv7z
U6CDZz/3v3L7zUSVmhjDVyRRM03B0VQKw0IZXmQgj1JhXRVBdOwHnyEigt+0Q8pmRcq+qkrvmqYR
yhkiIdo8nbZx4tJYcAysGj6Dh3kUlHq4R7qsUCv47/0S3k6p0NXhk1w4YFN1hwD1CVuj5o5oP5KB
6dTgQlLLou6eQDbs58b0wjDkofTlfElIwYe5720uYUUZdGVO4bNZxp98WqTtc2DuWp9btyZ3emcL
9Sl4PpgyciU1yMwsI0DFnFoX/1jxlM2MrrvuMmnd4eqPf1iB+kInOeyEUZUcqPNDLvUu5WZEYB35
FwZyrwYY0pq2kVpnHkjYk1XFoH0TM9qS7EJjC7jwWho1zC9w1cckRQwGjPVOkKHeWCd3Ss5ZABdd
03xWlzySWQXO0TTOxiozdlllfkah81YZoruyu3KTGM5Db+Ftd2y4N7Emrae4cREBXAjLeK4dlKTd
YGY7R2L9IlLmnQF2so08jmKT9zJlJbcKkaGhjNr1OA8veGeAwiX2d20VIATtlA4Cb6kfObemWQLB
3yyuPJ0/KKTX56o/q2DRHGWDDNcwKn7YvJX05zYwRUD14tRdj1p+JsZEFF0UgHtqGR1WPlBOUQIi
+v23//jHf/3Hx/ifwVdxKlL8Qnnzj//i1x9FSdRZQLP9x1/+477I+N8ff+a/f+anHzlGH3XRFN/t
L39q/1VcvWVfzc8/tLyb//6befV/vbvNW/v2wy94FqN2uum+6un2q6GX9ce74HMsP/l/+5u/ff3x
t9xP5dfff/9AI9IufxsOw/z3f/3W2efffxfC++NC/fM6LX//v35z+QB///2+q5Pmt7f887f1W/RR
NL+dNSm/av70V3y9Ne3ffze09TfTtVwgP5i4paMt/vbh65+/Jf5GwKCjaDs4yDM4nP7+W17Ubcib
sP7mOZbneFIrx0IdIn7/jdnfv37LciHne0Jpl/S63//XpfjhK/3fX/FvtJZPRZS3zd9/t9Tvv5X/
/OaXj6qUQpFAG15p0ybxQ2pepvx4u43yYPnp/zGaNY0szIo7uHqsmF1OoihnDiGru86JoQ8xo9Hz
+Iir7mzmqBYEBNoG1koIGgO+vEG5efZvV/Nfb/Hf35LzF+9ImegthC2kZ5nuj+9Iu6wYmFmCnRdR
/VNMsF/2iIc0rFg5HH/9Yvby+X7+/MpUrmYGpDXX4MdXQ9/b1+1g8fkDq93GrJQLkwIhobcng3GT
M+eAV7V0qdz51uZ8EQb2TbTIOt1hfLSHDG2ssh+qMLyfOPEu6WxzbX+biTFu8RiCcpnQtzbWpqk4
t02gFsItrcqnRsUHVm4YgGbdrOneKTrRUFry+sPoODQrmS1wsZHDfHwu+uGDyEDM7tcBMUHrWBan
X1+Hv77onrRsSSvGte0fL4Ng6cfiOge7AjrvKsbGuUJO9F3TvSja9a9fS//VJbeEVqa0lS2sn245
DO5t1Y/ccv7SAyMRK5mYDmVYW6kuIFAN48evX5BH4k9fsmOaWklTkUgsfr6l6gSuijJ5RTMqjxhF
D4Tynpp+ShZF172ZhevCJd+4ZDcNDXWw7ZlJCQFrZWbTkk968ugaZJrVCSHWBU7M26o+hkEB5Hdk
+L5tDpFhV8Q+Bxe/fuPWctl/ujt/eOOsD//+dA6NN/VJxNeiOgbF7vCYGdFnjFmbNEbkMKx2F34g
zghxPNDTpg3Ql8RXZCOy6koxGSxW/z9vaFmUXAubPD2MH9+QX2WFyfQh2GGzuWehYJCEnLEyzts8
+8xzdUi1y3Y/jY8CwSfi9ksSAfdwwm7rzrj/9Ztx/uprlSbQI4ebaYl3+PHNFNMYBXaHuNCpygct
jGtjDi+93DpOTE+2wDWfxogpfcWQF8FT5O07bFUJpN02bp8LZzjiULj120vb2rUdIEK06u+maT+3
Lgtgy4Pvo6ppSX08k152V+gJk5WDsYFkFC/+jqvpUXIQW+GAQh6Z8xiTtOwSi/Q5Ns4V5th3a3Dv
TaN9tkRB+yFLXl2Jnqhzr0hj+E6BbQ0cPEgcfiWA5lEwWTTMq7RFuUJDi+/co8mCMKkLQn8r4wF9
9JQ/lUCHcSKH353uHx0Of22IF6Ej+lSwbls+4Ra/vszLVfz5HpRIZaUQtic99fMK6XfRbKb0T6Mp
g9ff2BsyuB+F4JDZC263MbRxndCO/fXLWuZfva6Qjs1JlaOFY/347TK9k03MyrCNGxJq64euQ5Nq
WvJGRqCpPee8t4n4zPLNxJX59WvLv1gONeugoErXNrf6T6/dk1hUESwe7qZRpReLu72LXZhpVb9R
NSLAPOmOENDSM0t1SKDuNSOhS398m/D/o0u2kp0oiA6d4wJ3CbNIzg7TStrlVRaLTTwIlvLrdNyM
84ywLWYPoUmDQKXhWO0m5jVqv2oVWkO77eaLmKCC7dTWBeDe6VFZPf81xz77649M2t2frrdrmgKP
kOc50BL/eNr+rRIIm3oQEynLO9tColg12b1pHzu7t3eZR3K51GdOWz9ri70QwSAaF9N/74195bJX
CAJlbCt/Bf7oMdipURJUd1K/l37t7bqRzomdZCeAIouH+XVKQDAYnHJnfrVK6aTkzKulDN6rhKbF
gORfYjRq2/HARDHe065TyHqjQ1g4Vx6BL8hnBQpt49ywzUejARpFt9jR3dGcF8VDlNwYJiHcQ/RZ
a2/LoYDgFOYAFlM//wNtMGKclqhDaTjuygE6YzGOVyH6L+i3e5Xrb6z6yCsT5h4eY7gVLUYSO/hC
+4XdPZp6oqErb/tWXqWgVUgUXBSNpX3fzJy6COo4o2xr14waiVt05/PYNN7ItwKhIRb5IjQRIItw
evijmZAHYZAslHfhuUlbnIBBVvD+pJv0tcuI7Aj8k2BWHySKhr44r5EdlsVOwqhre8aE+W3YyGQz
lkDuxpFNIQRM5eZkLI88L0w67uuy36STRO9El5jrTghTz5ZWMS5Qhn34Q1lm9x1ZJExeM9bwLo4S
WmAg9hzno02YuSq61By63nGfbJLSRRFoAhhok3fWjYNKbOxTMFpRwK1jR978+s5c9rgf1x+KXOFQ
nLn0tyiJf1wHbNP209SS/jYn1XvTBImzcioYFLJI3lkinlP/GzERXTfqlf/XV2bZkdoztUWxYtk/
7b6up/nSyMjYqgafbJ3fSI6vdcV9gHpso2zzrAPxag3sFL9+YfHntc+zLNZa4iiVsly9lFD/9izy
X4fWEA3GHCZCK2GY5ga24XcSl1e6Ro6tLFScA2HoMB2PtqpuOtq/XZZxwl4y0UD7TGujeRCFvS1b
rJFldRqS4FOI+fHX79T+i3cqodNbnmsrqVE0//hOfTnCAuq13oI2bbdeUqAM8lM8QGD+eSeBr+iq
EIm91fCFQgKRieokSrMzrlKl7qnWImovSnvfdA66x3rX5HfLHqstOqZmxqrn0KxvXeNLDNVNSwCT
IMHI9Iq7vuiP1CJ08DE4JY7CCzSv3aWBD4jkoeGAridGiQNpckYM4HbmHXlZ+vrrC/DnYpYmmCMc
yXlFc5gSP37+hjsAtJrSW2WXd3OJhxVFDyMqn6qBYezlr1/tz88C94WznNUsm3pH/HS1OfO7hQfv
cluP4p2F7AIfwT6N8rvaSLa1sjE3rOdx8P8P9+Oft4YfX3b5/X+7HUEt51zoyWOC6BurtMHDL8P0
5FpM/3/9AZX5FxfUsjjcWp653Pw/lxuW1Y5NXVveNgjH7VC3L4a6VQhGbSQHdeeeRUa27phjjyEB
nlEfvzCa3KgBsZFwk21oscQBR41WFZF55AxG6yBHNJdmu54eVBguWcn13ZwaKUheZr9QXlhPau4W
BRddsCJPpADtZWA9Bl2Cw1Kql9lAw9qXY7kOPA2vOCbHzqvna1HRSQ90f4wduKJ9bd1VnjtSMWKX
IQHlkOwx2M2rSoTfQWnTXe6Oc4Deu8MOGxbpWccsBO7n2pmqG5F2CN4NwHxepPe6+04cxvgzBOKV
Z+9j1XQUQR74Kc/c5I5FQgtZHPVSMiYnf0rQozS9sfU0e6JCuFyENL16O/tsY8YdAUpzoRnxMW1d
K2stofyEAGgCb9e7qOgYokaMBikd1ZBfm1PF6Ddc6H6qhuwyN2RJRPQ6kWLjtILh3mHMWU4lmJ3C
pr+HU0OaZp2/ZuBi0fehWgzQJCTTYz7yLZDcEa/TgOYOj0jiI6P0hvi9D5NP29nCsLC23UA9Ex1T
24NtIzhKzXZHi5Tdj9nLusD7ua3SqVxnQUVlAsFk8SLe9qF/woZY89WU3m5Wy8G1wQ/pzeVFXYBm
GvKTM6CGdbN4Jw2AuyPeUBW8NwGRhomNnKsyLuA5cGG66Dtx8UKlz1HnVFwQYlJx7J5azzhXM2WC
P8AFb/loNTQ+jOoTikEz3YyuCUNLntKESUQ5HAeRYWJGXBQ1d1XnLC5+cY1KzituDZ+hmIIipPwT
Nq+NCzkqzLhyJPPwFTRmsgPATa+333UVlYceWvIM0+qUe6V9ZmfvDRktey9ktifdV2FYGYYuvohG
lKfIzmiXjHvA2wEBKeIuKQxkRuUJxkayGbzuvcPwphMo4eNsr3sagWvi76aUhdJMXskEbDb2yJWR
dGY95woUsoRGx3BR2BAYtFcdCN/DYGp1HTrr7LpFYs3XiKzFFYelnGhjVv1a4c+McvO6IXsqt/S5
baEOK3koMIN3D07D/9es61EbknsQsnq4FSaurEzOyiTEuGfdNOmcUvpmrzFe6VR5535CyQV/45nm
zT118VGA2+P5Pe8JLF1ZrXsfkO+3GnOJHihPPgMn+saaz6gom86x9K0a177xQvTMU+uwjMSUrg6z
Rmv8oB+6ofA+RAg0sVbRhKjD9qsSiBeaVqw1EqmNXakzMbFl9eRNuSUDt8GFTpmITZ7ZIXodg9ZF
gFODeIc3pz2GQ/UcL+V7hySWULNxoE9s3IoWTLWyuRChT0Kc6l7UInzpBX6b2aB7HCNRi4cjmv7P
Rt43louIO4hJjCJjOiRDDbrYtM1S80InjP7IFIoD9dnCJmPA7Vz1qUE8RPo/2Tuz5raNbQv/IqSA
7sb0ypkUKVGz5BcUJUeY5xm//n6wc+61lRy7zn0+qXKVE8cCiaGxe++1vkWdrfUcu4f5zB37NUrI
cFCFTiuPsFa7XyWye8Id81L79hWbHARNPZofxt11neCT160NRASm0uyPBfDR1j1bcrpP6XkvDPNs
W52/tBC5LtHxZLQbFGlUGHhg7jMqLhha+ecAt6SFXTepHphrvBgJ18YOmgN53HvNzO61GrlVbj41
dn6SAq2CbqOKPTY1Hi3N4gL5kFZglE2IhORtlk/hFsDplabmJk2JxlJRQ7BVOREhhDwTclfSYaZO
on5VtBkCxXJEqT7JbegTOubcoCv4YLeDcDwUT43wLjPHViZIbMILHRM+tE7eHB3aM1lCB87jroyd
19xoGOUZj1aYupveRw0KNf4esfFsz6+XJBxf24XkjJVueWhLk2cM6qleuE9F6mPIxyiNTAZIVAKh
gSYg0lsWDZPFnEX2TU0JUQtkiwM6o6IVJljGDk+lusUi0WGFTixInoycgurG9P2FXRXAkECxOrMr
y2GhsMbwfnChngX8FGbL16itV/2YXA25fbHaicsVYuzXSrQUeXJbB9sh0cjvbNhE0VFhmGKi4JEJ
n0xLL3XSLQybyCzm/cyKeCwV/OwF9FY2d1iTJMKugdjF+N5OgnjjqndLk9PODpCKYrDb1gRQl8W0
y3OA50BLlTnvkkJaAjzsXwL0GySdHoq0uNYLVIwEmyx9fNAb3yxfYKrc1z7zWz1pX8WIa6pXH4g5
/wyTmucpCnhZ1VsBQAbXmTeTcN+gF7z5Labrqd11w/TVTcKvUtB2skzG5lB89vi8+WZY1kn1YMvt
PZgB90jhsvRYbr+LmkfwLtyX9LXdKLpzA3FpY04a4TxvJgNXhtZZTJGN9zNz6IKOBpNrxG6/rnUs
Sdn0887GNQS9f1sXpkWDZf7zH8qqjAmbiRLKXfcgTwCJbEiLuEti/SmP2YRNyaVB/v1OUsDs8ba3
lnGJR28AxmY/03JORfLB3htarUO5A/YS2yMlLvndzPkD50Iv9ClgcomshMeqH2hS9R1WirjjNzVG
pNTet3qw75zz1PFg5vB/NPYIJtNavX4BlfRnYmChcymiO4unXc9Y5phHn+AlAICXnLCEGSGpQK9h
ELgLe77djSi7z0BotDoKgU5b2WFzPYxgkO3hi5mRWTQh4sdpRmmU3wcOVh/Nu7PH4jdlufh7B4dY
A1dajuugZUD79vO5VblMmf/ApEpHCrz6Ix/YQ2WSGyRBzaVjh10g7rhOqR2WQ5ksPb8625Eiij5i
sUN/tVK6DWqMt4ou+6eBIAgsmKiWDHVdTfIcTdkt7LVbEU7E37Qh6Syjvv71DSL/YXMlOIyS0tb1
uSvz85eIpshpsJy761K39kGXH6uURQ1aJe/g6FxH1UtRleekgcqaGvWVqM7Ct6BtUQOza6IciqPd
kPUXT2flmZrkPLdl4p5IwcDfzkMEu+SStZq9F3p+b+blfa2CQwj8uCOHPS0oe3/9jeZZ1+dbnvvc
sOkeW/B/Pjf1SnzEoUc7dw2Jb1zDg70vJUkiJlrmmC7JrjW2JAS9QEICBjGI9XxvA/0MnoDXiGVl
sLDEKWKgyn+IotjYYl/+kGGl/6bn+Y8f05GCORT6ZsOZL8wPT6bdcxA352OGfnEuJ+70iY4eQjNd
pBeWLXIDK3dczs/Kr0/QPx2YKy51hhQUNObn27YBKBW6eDcbCmYEELFaqTR6gjN7UIPz6KN2nOZo
BYQc6W8arv+w8ZIozaRjcHTT/vzETGakRV005yoOLuu6Zd5WAKCmlp7jUC9zm3CGX39XY+6iflr/
mGvR3XEMmynnty7ID2c5R1auElnb66Rkvc5cftd1/i5McvJTe1QYSlugNqy/Lz9tArgnSs/fPsR/
h9y/GXIbFvc0aoB/M+Q+XdoqbMK2/nGq/e3vfJ9qW/IPxnc6rQjDoinHxfvXUNu0/jBBH7n0zLiR
adyxMv8109YM/Q+WMoMCwzJtqZz5jfjXUFsT+h+mMJXpCoe+l86A6T+Za6ufpxYOM/x53E6blSk6
rTTrU6cE+5E0h8QmoKgvn8KmP0sbcw4QzsVQgzKaQptuvlEu8f7iHGV3K7Py1irLZJtX7HwFaGLX
2lqtRNM+00qaYekaFLtBsG7YEbOvI30KPegC4cWN712Msdz56XCymhDCuVxRC2PqT+9YQ4kGHgTE
lTi4RMEUQxcAvF8GbBmIagX0wUszZMrdNireFMhJmB6hXXGAp5X0OjEqrT1Plov8t20dOZ+E/3sA
v58kWnZcSJeWktQ/LXOJlptDFKCTxg1aGRY1ToKPmflTVvY3mUekmxUhNG1XLanbweRftYZ1bUBr
WkzgpKoW5+cYwhUT+TXKw5MOc6VWSNrS8j6cBovWXbHlVJN6HQ/3HtFEC1rxhzAEIj2X4UVobVsv
vHam+B3f20NOIM4PN+35+1f5UUtgcBv+9A0JkcCgo6OxkMLl5prLhB+WGM8Mh1JC26LUdp5DcmJs
rgR2pVVi2XSMMbRXLb10701mzbYI0vvfDp8/rXL06FjjWMptRyAjg3H06SRnHHlAkF6s8mA4B26y
wwOzMwvr8qeA1NsL9NMCc15erYVT/0beMCtXPn9/vjT6k/nrU2l++v6ZUYo8lA7ZTwTTzh0zwsv0
6QsAbbx0NZ2nx5TRRcDmxR0cVPpz2hfeNcBddbKZcAambHdmkbGwxcZM2YsUxcbs7wBxIgzEwmBQ
8pNuFC/wTq7zPDj8+gJ+KoG+nz16y47Fw2wINctgfryA/mihAq4Rwer1O6//DDoA5FvkoUub0Ihl
7Jc7U4xskabtONqLtn5nT+d1gsBX4Lc1Uw9hYdUh6j0jmnrK/YP/npvOk95veq0/tPV05tWGbNDo
af1523QS9+FgPiEM+V3tM1/oH582fL4WygpeeNjt2ZB8WpIyzyxgKJACoIAUCVt7REh41ELzGT7I
ZZRip7X6pbX9j9pSu1+fxr8/BzZVFysrUxRQBfJzV1VMdW4YnY+IPolJNdXlK5B20IjMbwlN2Ljp
3k82Rzvotw3ME8BXWveb8kJ9G5f8/P3BxfERTMXjYLl/KzDABShWNFaT0IgWUZd9sEjTrbLe3Rg3
GZlhqXzV2q5fdD3hpeU4zxjDgvoUYLc7zj6PWRaNTp9FNyUVpQzWrXbUMJrCLKQmTM0EGXG1JlWH
xdp6n6QXrghbf/MND/hXNeKlCPmpTZ2CRduZTaAvAzfsl+wo7/DDwp1J4iujLjf98CUCIKg7p1TM
P1m33pUbFcvRqZeaAISZJi39NfLWmf9bBk6rjukbmNNF1ZprE65OY580H2B8Kp/9Pn4wuvCKoelV
movXZlS7mrmZXqs3Vs5gumZydtIK47W26qMyi5vcbe7Czn3XHfXsNNZ75IZ0ubAgevdOLZ8HDw+h
77fLui13MvHxqniEdtofdTHVS7o4xJI42bnRZpzS0k37p5IfXFTYl1QsXz27PkrR3pVCXqh0r9DQ
rqscryiskckT27pEoIppjFdSZq0a+o3uaL77hbvPFFzSPtcuWCR2YZU8kE4Msadq7joz20vmqkXP
/5Gazn1ZfA0Se5WhYEVChhQ0BDPqPgZ0f33Y+1AFTp1uvg+5dZ5/1UTGDYm58335mnhwm3heMwNY
ki+f3VoltH45cX75RgoWEANaeHFY4aXhP9ZLmKsvfZcSIWOB+9RxAJp6+IGElG6JGokZj68rx36M
WvOZIeaeliZhSGQOAV6beAkjXGkeLK+5q2KejbRseGnj5UKvvsslhh0d65NvFjF9QuO1BXtUqENR
ktdYFg6RqN05CYhLU6mPNJkXygDf0Uv111wZNPlSDIe4ERbwk66z2Q3NWtMBy0QjLS8jVuIa0mDU
M3yeRHdnY9Vg/MBEOeCg376jGREbIrUrpxBb0wqvIJAFmNSdvXLih2Iwn/serSdzccMCzxsRoqJv
rNg4WC0abG6eadm05ntUz7EszAcZRlwlI847DSF0Mw+WtTr4YGX/cAbjdbJw3vkmpC1J+DeXGoaS
xfjCgT2Qh72xQv6D6ai6h0Iws29iB/hOdpOX6VU8NjDvo2ff35nwA9iyOns6mCTaZrRaPFpeEPhw
ZPkFbsQhP/qBBo/CVYsefntt7FTKg8juGhGYDfup0S/DGBTI/w+OdpPocHnrYu+VHLbFA7fAK8MQ
yhseHP29wpm7CHq4MOACyDtFi64KcXFaPn1dJIe+Ijl6dNoAYS7yRrtcDWzwt0JPAfsO9OiDgzs6
1QLJzhVKFmLqffex9/H3EtjFU4zI0XofoGnnITsT0evbvhUXy2lOeaAR24dhxBgx+/n4QULlHmQQ
T2s7xaAnYV4vU+ItoSJYRvMl0Id2qZXq4lXY8Ehnuu7kq2nZj7UY/nQHaytTTqlijLIkoyCSr13p
VysiOBI0z+juva2V2O+8Ixh61PZj1QNiV9nKN6ujF0W3zUUYQHQy034cagVYl3ygjhw7T72WCQ9a
gPO0VlfBwH0/aeEVYsNmsO7KiZOFS8xVgnpIveP0BpeDsgUuGF2yHrah1zZ3fM57pWSHUyw8ReFw
bWGB8HXrHBBbOjg0Kh1BZAKESdbsWewAeBMeA5nNAauvXt0VFZaguDnOKnBNg6wIENyqtFPZOst8
8D4MX1s2EbhlTyQ1TrLoizRokqI5Q6Wh7VuhTtIh9yBJgmrZwx/OiatgJLFLsDCnw6WDB9gn09HC
9Ww25gGhBqYnoZB85BMYH7qhoZG+JQ5f3/MikC0hVvmi4JUwv3rSVL36nSRFOym/Numd2bz2wtjz
E2+gc/XwSxAaTZr5rDvuKTcerJRkCTu7oWH8CLecV1ojnk1ruBqNYMsm+s6APkHuI1b2ulI4G/tx
rTpDrvwE/1GZey/u/M4B4vYI8wwBg9neqyjagIDXlkw+BxRg+aqKmH8bEXnlNuk2w8SkrEiiJ7Jt
71WRnHOvXzmxe4YSemPEhLyaW9Nu739TPvw8AKYKgxxBGSnQBuFa+5vSzi37ltE5KDPAlw+V24ZL
O1C8fMmfVLBxOovBpnWO4Egv3OEmUtM1iuc9I7aHhOU0sOXl1x/ok0Di2weiX6C+7TGRRxif6tox
bsMi9dDAtJ54/cbQjeXOdintrmU90/IIY1vOq+NUq1fGNslCYNdxmAMgnJTMNLme8cis08jm14ax
qBPI2pgDgt9VfdbPfRU+KjtQNiCOocDLgqr9VMHSAIlV0Cp3hTdsXZXlU0K4l5DRoVEtRBdnw84r
W9R05mlV3rfaeLLxApapuEnr4tloM+5AhwotulaVOy2aUK7NAjSLH91EBHDYsmPdbZ5Mp1srn7Rh
EgtEP62rGBP7PE7uyaJzQFk1zYcVGdyY1R3RyxffGh6FfFABYLmuDY523h70Ht8olP9XkCiEZsKa
kn+aA4tR8NpmPQ5uOWwwIVy30l0YgJE659Bob+CqON+3vubcYCZd8c64AkvAfC9feAXb5tZZ55Z/
VYnhowN35gsCw2PLeiW34UshgDI1DjLbmWE7+Pdd0L4z0dnoboaMKdx3wGCwv0eLcdPxDLi9v9eI
fV/gMVwNrnEF/u4hqcqd2xSXgh2NEVs3qgT91LiPdUL+BjS9vn2H7X0rgHiWRnAs+kddyRurSHif
OIu0eSAKY+MW2VfSJG4BRNyp2Fy2CvWbgQvL14kPf2RN3nnapSa7zrOHDYDplQ11NukJR9lTytIc
3wRedLRM6EJy/HAzr1tOUmKNXhLJt2xIDl54lfngV7z8o26GStTkBPXGrSwldSPXn5ZJyJDHP0ne
tCWgtbaJYTWPUKKhCLnm3om/Cqa6i3Qkd9EdSe6N2zcM54eymbZd3pzJlwcBCUxaa0+M3o/u0FzX
vflKFNmtSCkXWKWMkvD1fnShMfcdbifidL89nP9tqf2upaZ49P99S+3YDn+mb3lb+T/11Oa/9FdP
jQaYo9B70311WHBnheZ3o4j5B5cemwb/YNGghcCf/NVTM/U/8Ja4ynYtHBrgsfhxf7XUlPuHUvQe
2HK5yhUG+uh/9fv+ap18d/v8s1MES8hP+1c6fexdEXlZbF1tOgqfu0Vjga9etswCRd0QWRQTCSNQ
VTYpu/KhLK9CpnS7KO9hvSJ8AH7hrXP3eSj6dBdVXo2VEbmMIuNbMTVnxVDZJpbuu+ZVzwz8MVLG
E7FKVEbs4pG2QSmBBV5t4BRg18xnbADB0gTYJW+tXd/2iHInrQJgYvT9ymRUR4LWayWwYBX6V79A
z10F3vXYXFU9CDTMuRvHDD8yHQxrC8gsxipqBEWzKMk/7JTzZnjGMsStsPd677ZIFJGCPbkyPogf
GaKTILxr0QEn0bRsWJpgv1i+4TJ4Z4I2r70uiVZtLm4sNb4CYrgOE3dv46aJpLlLwdsMmXXQJkhH
jWetmSB0C5F1mH89/7Wt42g1pv0SPwQyBjifk8Y+NyTuIczwMCPlcFvTWrg5r3owRdBDdKIYUtGu
iywjT220l0MxQyZy+ysKHw/Em8HyRPLv0mvUGw0oxuyeTuSilr+1fYkfV8IVdKuewC4zv0NaSp3y
QcDCJterB0yjb4FU/RZjzD4W8a1ER7WEnNiXRrppXQsBiR2qpTaDj6a6xwRd+1+TdqjXbYDlQO8H
a0lm91Kl46OqCaolgz1GCAK99yWxEAinwXVXwXpw/DpaqeDDtgFKIsYKNO0GmdaRbLkH24S+nhn9
Qz1YT3qK2a1gc0pmX0cMq4/QVPBFiRaYYJyy8zCmr5WX3YSq3lUJRDGGR9Cp18g7OYEEVpDY5lwq
Y+19ddscpz5m25VtP1iD/KoxG1y2Ohg1zEjPoaouEIg5PXZxbv1iFuq0FUpZ7nkS0/pTVqX1Yiod
defAlGHDDwQEWgWTZbM9eo2omTCyyaU+Wfi9/ZjpzGNpby3KgTWfcpgIthisAh0LalM9Wk7M8FCr
0UqebANEsbGwOee69sWIXwRpS5upmZ4MBwFTIKQB8oc0KLX3e3fteCGRHmOPC7K4awcUX6ieYn92
z2egAtqp2wqXaa/U++2UV4BVu4aUAvVYDjXBmEX1JEfELh3SlkX0nhUjrJF+F7rlo4zQKxANgtYP
0L7emk+AdR70znOwKnkoq92jM8R3SdA9EQu3dnoYR1r10JNwREaOit/NHsd21yl/M5GpiutoAbKv
XChhAXuqnx1m7HZaPrmwPcjeRsinjbvQYwuhPJqMgdE9oxIALMUuQQnGkkbJDq5GZkT+4yKI2yPK
skNs1G9ZQYqD3RKflMmNOX9sBuAXhIlnT2/TpXTL19qT20Eeqe1IN6g2Xtk5mE3jd7JJSGwtI7Qh
TvPFN6IDp2c1meElFiQ34AUaCrBm7Wokk8hJD20jZwLASHdlhsB09LUdbMvYO9eEwjyafk3BQzmO
pA8SWXTJ4zZbJoP5niU0+1MXTRez/Go92qg0/cm9UXH1UolMIK2OT2beAT3q630zQYBTHbb/Znzx
IYMRoxcfc+VRMCi1HIbkEs0UximaIc4DUhsnqtEjtq9xrh9C4s4gmRYREnJfTRss+N2uwyFsdTax
EJrGOjJOx1GJQzABiJRzrDF5QMTUoHDTlB/cGBrIschGTFRy/9HYvWqIgqFzqFDIDybPcZJwuwer
ChzZRO3MfvJFO4U8DguaCAaoM23VBf0HvrqE+hNElmuV9800jERheIiQQry4NGI97ZQ2NnCfAVFD
F50HPEJLyOOExPSWuK7SZgf+YSurmioov20tY680rgfSAYKMAIliEACvZC/BQhcQCqclc5QvtU69
4/tvvHeOnh3e5gNbpqafHgBczpmEI6+aGm458BEFwwiOtdQhnBEItwO3Cn+wArpMljQswdomXIyt
o1lagGjiLDoutWrDsayqc/ZB2xS4r/VZ7+CuOtB6Sy/Xn41KbjXNv57bGLD+EDjEZCLQbd87GcHH
rn62GF2jfPNIVdFJVg1YkI3pMkYDlF4EdE1oQE2GpEjIGnpEs0/IegHxSTrhhhXI2zhet7XiclzP
K9cCp/6GjjZJR7AtthoRTEsnzNtrFmVtZ5YhsYltDWinYh8OWW0sJyjfxBJqMlbbuAVBhfpxA6IP
fBFWbWH7bJaG7BBUfX8tU9s5SEm3NdUBzaZsJAYnR85hIfSbjRdR2idQHyAqTFQn5MaMV+h0kkWn
w+6V0anSgdqOZMq2ktR5UQR0Kxhdd4gnwnOIEPQQBMUr4ofnKLDCVZnV/raEYCYK94NXwbWe184y
yh+8dAJBnAUJMjejWZK1SwqIe/GzGrBZAEW+raKnPPGuWq09m54Hs9O5bUgDcqd2y0gd1lwbvfgl
DS/hewhq2unRxoK1GIt9PydGUrQAdeVNaqMRNgv5HsJ2W7EjWPtagynRbO8m3Uo3XjNdZQ7BI8Zw
4w6E8rFqras6+8gT2r8OQACALC4+iwr7qrC998jWYILH0GXskZYM6lEkzv4OBxfarpcCVEjUWU++
xqjCkR1MGgJPXHpNI0KZwU2LRe7Wr67HXjHT7XYdWf1d0orvwvL/1uy/q9kpcv99yb64BNUl/Mkc
bvxvuU7l7TCwVtTCwoRHLpE3/FWuM+Zm3seODLMjsz/Blv9ftm6LCTj6dsdioMVketZ8/cvWbf5B
eY3IZxa9I2NkpP6flOtzW+H/pi22ZMegeK8yOuOlSvHOgX4cnOk1kSJx65QrbGQwGdKMDf1ltPJr
36Py6EyScD2W+FgMNHvh0A4vfRS9RxgKy1m8nV05AZVdqmf7KEkvuk5ZzjPHsKM71b1zsMf7oSv3
oubVohBSlWW2S/z0SzLm20qpVdqHewp8I07OKFVvM4BvAHlO2MbPKb1ojaTp1k53tglvT3UveOPm
3toIXIPkaDv6UMhdY99cTh7Q5rp+tgyeBIzc2x+u51+7nB8HxD83tv46S6gNmHghs8Ll8/NZckOy
DLwU7I6q49tsQBpKAAJzcPWbNtCnOeb3AwmbS2IqSUto3qb9eDmI+U0cbwwhnkWvlS/WfXIOCJst
6eP0SwEZprTAtlYfjTUXOtUyLPvrvMIBWo4NuInk1ffePC6GNiEH6GgPk57L22yU8VGpN5aITd6s
c9Rh5Pthnuluu+I3X+HTIPv7V1BKcGcbnGj926z5h1l6VXZhWueyXOUiP8WgPw0AYxNY7lj9mVrw
AF3nIXYsFA3RkZSW33ih1c9qob8OT6sP7zH/oCL5+QyCSie9KRtLcuGwjqvow3bfQpG/W2O7p62T
zdsfRnUzg1uGmOzdFBcRTfqFPxlYOH0HWbM4zHJlnz1jxLCtQF4WIn2m+DEMnMCE2as6fC54RoRi
BCbdblFtCwy6ywx+ZnVyPKDn+AaGgOaMUVJslj0JpW1EsnDV3khN7cegJLHQqNP1r29UhIt8v08P
tMuKMi8bs8DG/vT92yanVsWHsUppIMWSDW/cZQPIgr5YliCbGKZsEesYS5HuIy1jalfgmkxAkAq6
6Jkpb3zFGLQL60tilqdSj5+m0biv/Gxruck+zbHGRzfeSHeINKPbqsP1MHN948F4nDITz6u/TYri
xjbTXYaBoiZm3hvcGwhYcDyTHW9sBPK0U4mXoqBp9p3e3egTgRSBxVCCONgzGZDH1g3Ig+66gmiM
fWNUT6ZvntjdHwtcbss2YOMf8gpsYP2pzr2F+s/QlYQSAX/dzrc6SbtLRl74GHEiuLgCNeNZc+/6
woNH37wMAyQ3hNNrb0L2b6o7PVy25oSsmJZFNp77jgYiUMeSG8Zs3Js5adHu8QTURkF8Ovlelrjy
GrkSOI/T8tjFt5HrnVg4SdZq90imFlVK7LHZfR3lVk+pmnrDvWk9To4Nng/nzIOi0plUddOA6bVV
dq1bamX7/V6BUlYGLoNKew3M5jj64HhUueENcluRPxa2+TWt4sOIotYYFN81OIXoipDePQQQusaO
DioxHsqzXoVTPJAmsy3lfIeWm6glzgGqaQkzCtbQGubvYSClL9Dc5yxJr82+YVORXAWZDvvP3lR6
s3IbPldXbGti8UbQd6joky+IaKYFKKhDFdsvBNvgemKkFRg2UkAywHJGF1Nd7p3QuUYdezsGOLBq
eaUiejfQPrlDto1HoxvX6iwbH9JjGprHwTd3oepOhBagwkiz5aAhxk7H/jnugQ5ZekzXtmNOJpig
Sv4ophynPjtPzOTcBMTZPEnE5CYDUM3g54XQDkVvbjN+H6pym5r3HeJIm7y7XrvDHVfS5q7Cq07q
T0jB9h66A2APaxs/JT/7ULUvhscDTVGpxeBOXHaCqGDomJtrKSAZBz5Blu45KVGLacFV14vbtkq+
DPafduDcTGn0oZEtxujWJaEtfyN2mxilcs/KsupDPdvGnrswubjQxLF1Hdryya4BFhPGB9+voNuT
j+osK2s31tbGLd3zMNl7k1waiP6wil2gSO7ZmFhoqqw+CJALuu8cC1Wf2A+dRTne1qLfJ3H9aHO7
+RYa1bCYrotJ3jFSzkBeUeObotqVUXRMtPQ1Ge0HEpGSrWbzETz6aEzX8dnoYbvUXRjumf7SsMmj
5aWzSWxsl0klH2V+C2u2ti7zfk+IAFO3HtinzGglQxivMGtgfqu7HC5CVRPOQ9uqIqiaDojbrXIb
B3NMK8aE8ec75skZ29Psw44yrl/asMUptsk3MJpeHTj6XnOBNUh+ARGeCxNgnAz0C6bJIAl3cW3t
dTAOtmDbn2ZYK/TY3odWso7ozvBqMs1jAPc8s9SdMYVPkDHI5/PX5dAfPZ3pOvbnV8bF8Spu8PuZ
4Toiwcpc9415G6NIrst8C9ZiZpLg1VFZ/d4QnYGY8Ul3o3U4z2VhmUdhcxijcu+y24lwbHgmGRsz
QrNnPC2qfNfhrpvLG6eq9sCIwcwyJnDbk4drZCFluW+6fCdjSprWg3iVOnthv/gRy+bgrpjw+/jO
p7XWtAc30NZTFz1YU7NJeiwn/lr3I0LM8MyWoboNsulKQ7GeqXskWgtjdA592J6iSm2bEdmX214Q
9T10jklroF/wUBMCF9za1HlF0T5npdplerxuUmMt1J1NK6smZILNSDhzkNsN+Wnv9gSgFxPI1iFh
ChPwHq4Ul8Xa52QGZWbB64anxcJmXkdvdvQiI/O6JZo6AmyvDLHtLCyxrE990iHAYV3rDVq85s7l
mbQwTMq8xqZJrobb9MdUaWc3rCtMmfYxxaZpjtYexvp98ax8tnhkx9RBuYcwvjP8fdjwP8qnLOXp
fzb0bFfAygDFTZtqvCmida25oNzQ+omc4XwcqsfJTl8Ske1KL9/hZl07w/Q6qr3V8vU8Kl4rMCmy
moPlRiDCAYZ0OeMsnTsLdYv14jr3uSR9xAQ8rb81DHhzyO/SaOEYNJuxL7Zp5h20gghdVppWN/e1
eM7qZmWUb66Zv0rpXFdecS+H4jXU8p3ea/egjrdbyeMeeBjRRMV1AsrM8mdvUFJs5jNMTs+q0cmQ
NCwoQslRtrTaS9gYPU327iGwk2czY60IqRSBglzHbfSA7XKFLIz7/jqEcIxukwhrcOWVudKYc85X
yJfp6/zv5pQdh9HagJzWV60I/0xqcWuRQoC+lgZDd8PcYWNV2atiwpvxhNLLM1sFI3lY423hZcnD
ak7E54Kx6IhLYkYP6bUh7J3GSvAVgOee3JLHvvWv5mVM+MRkS/D9oQXgjL6lMI9NEK98I7j0msYU
xVxSZ8A3ZGkIErVzxIC3l3yQYDaiRP0dqJdt9kzFvZzq7H5UYESHfZ4YX2m4beh13vsTYRwOw2i/
uZORtSkGHsEyOeb2ietwcXjGQXw85iNnIzBXMGzWAr9NXVaHrHmvJiI9PZ+lv13S6jbzjzjUb2KS
qSCtblgbWBvrtb4bfBc72vBEjvE+bcXtqNcbEwRwYl35vVrXTfqsBXfCA0pMVA1MnHUIMNecwrfR
dddeP8B1DFBcQpvdYObDs8pqBjmCxA7wvLg7VZOujJgAl1LTxbooEGQE4BPJN0SiRNrTDlwMy2tc
XWoHDyvRhrqRbCJlP1EoEVSZkITjjMiU4bAuors2501ntc7JI1p22bXTOwG663hMWRlRwHrMChDk
hOAlOyQVsTrNI2YA7SQCE0fkQMBeF5V68UftAu/0rUlRYY0DsbK2TG+HVt/l+qMjUGFZ9pfQ5jdR
A559lHTAKj84iCKuV4FWLcpgyqhNeMf4NF9EFNfEV8020bH76rvGxtEqelNTsyMn/Pt48ruQ/R+2
fLM04Kc6+tu0TLccJME2RIl5S/jDNga3WCT9iiy7Noz/TLNmI6Bhq8a/UoO1+XXRPm/qPh/KMXA3
sOXHhmTOW5ofDuWRTKfBOqlWdfXGKwBTNW3UvNiHOn1IxuO/Ppr82zebIRUYyRj6MRNEcvDz4erU
lgH9ULSyDWLurFUbJ/3KjmDDI7LK2vwLGMmnsQ5PvZkeSZTfV2EJB1whviToESSLbROXNNxjcllp
OOYdUreJ1dj3QmCCHHfWTFVq+nuzI8e1Mh4TQzwR9LDstICEbXSbXpjdpon3DClpn8A+MYbyN/v1
f/yKoNpA1VnMI+1PF68IK9qq5Kit8gGfKXPBei9H+orZ7+6Sn6Xx7Dbnc/nDgeYP8sOlc6Sv9b3F
gUjRIAyAiRIP4q+v1982dBzCNGdlCB5Afn3a0BGXmcdhgjY7oHzxhuraCzAC+/6BPcMiMaaXFERt
8jum2M/GiG9fTBdKspF0dAtyxadGRGADpCkaxgvzhQeXsVI5CDvMcXUWMVTbKt/7z6/ZT0f8dFsi
0NdF6DNLTUrzehzEIarT4xjrG4EE69enVPytSWAyPqclN7fYYMV820T/cNmCPMidYeBYyJ1vRgye
K8fS1xjjZO6xnllPuT6uYXFuYnBd8JNPs3OPeY3hDI/dY4F7Tgv19TjGK5ESNy+iddXL36wK/3Br
zSN+iSlRn9FWn3TgtlsbYR/PkvuWhGDE6fTSf30a/rbuzGcBDhiNRH4pOok/3bytXlVxEeSc8XA6
CzSso+HcRfIBvnZ4//84FH2tuTWB7k3ON/n/sHdmy40jW5b9lf4BlMEx41WcR5EaQ3qBRYQiALhj
noGvrwUqb96MqFuZ1tav/UIDB0mk6HC4n7P32n/5h2uhyFqjbJFUJus82/SBvVDiJamwsQTDP6jY
/0exbv5Y//5b1m8nDHVW0fR9Uy7JMdtEIBgnfdx2sF3+/iP9pz9j+p4gLMLwdabvXz/SaAVuhTST
zNiwWTDfr+sWxz5O+r//M/9hGFCfRbExD1eby9Gvf0bpUZSgSMBr2SWrvGRrOKnV3/+JW5H3lwvQ
PIvZJqY+5HtgrX879UQ34npoGQho8r9WQbfS7HhZsAvTfDRCyZZcBTSx0MqKZFW5/UUGxTvxI/9g
4vhf3oaD7p9Bgkzlt4+q03IPQ4e3gTLyVKY4SyZn0QVXzR+vutl8BfOzgymyl8lHbjQHf6wPLf37
v/9n/IeJ75er428Tn6E5bmM0eFuBQTxNo3mGvL1VZCf4P/GRq+D893/uP329eKsYk8hmUPP89q8n
tCzs8qFi+dV8WGS9kW/z//YHfjvzbFHp5mB//oGiPrbOP50HN5rQ76PnLx/hd+cSNhLQ4oK/IEg5
7vJk2WUhcDINoDuWr6MTTk+hGZ4ipeHnGtAuuEcroKatfSsD+2xlFuYSfXyqx/ELDolKLeuh/tLY
OmlfYqvcjZeP17//n8DB5az5/T27htD5p2P79pzfTl6jsGtHs3DYCcJ1RFVDjSimI2Kh9i5npoB4
0qzw7lGNEmzTdPNZy3MXzBbZWy5rYJFsO8tZu8I7Om66yAz7HBTVJmv9tRk9NKp7qOr8aMXy++Qg
3Hf6WZDvnipDX9pqeBzZco4zxIZVU+H3FxCD91g9ziHJJ3haYzq9sRYhl4xyVlXjtkj0h6bi9Va2
a/2c0kb2Plj2GUbpcRopQ1UUCssFbKBTZvqboM93WUCYTUuThdPI9pqFk2dgyvOdPUwrI3RbsC0v
gXDPtkYeGs1m28zhGulP87k28dYaBUk080+p5Z6ERYO2tF/AwBFxTxWAEIK7Uo1bItwt9+gMkFzg
spCyugORsil9uQ75NS2RnbMUyNLEfZMzEGqdOLLiyHh8CCLrTF4gqCFjabvsZPLqnczgJ4h0xBR4
G2HLU9PIlc7zlf5hIneyO0BJ8163uQ6jSS4MbJpQYEFXq9KtvlbptMIkufb58JPl7ywFFjAdsbfA
vLEPhC29d8lwJV3mrPXBl9GKX4Mw/0m+zReX/S2GIerHrYNpJ8IKTwt7M9QBpS+L7LIMDwGQKe2C
cD0mFsZfFFqJejgC/xHJWU1e/zCR4IiS6Z9TQVvYdX5W0jtSJPuYvOK1aaCWq/yUpPHS0IL71oqf
e6d519G/3H5pk/PeyNcs0kNN2amhX5bFbOzUDc4xRt/9NtzU9vvYo65GZoH8b6AYQifeqdUeG0i3
TdvQhDvz4pjlD0+N1xy9++dk8v/7v//U//Xoi/7vDeDzj/7/vP/4OvO9fxFtzj/1B95buM5/sbVj
P+KJW9eWi9tnGxi353/5cBvAtdlgKOjF/tkG1kzrv2jNIsw0LGQxNK74qX85oWkss/SgvzYjErhw
83P/F41gvM6/TIk2c6BwaU/DqaN5pOMD+nWh0ZJ4abCVsb/5OVGsbltrZ6LRTnpc17jZtPCgCbO/
n6u6T17OMG5lj6xhvkuRTeykTWS07w7yyfS8+MExLLpePHm7Se3mo6ts/fj5emR4K8qsACvmV1R6
nhwdOcPY/vyBxv/ahY7xcHtEU8gaNUKC9plDiGptxtoCs259H8Eh3Umn+6AEXyCqq09tF+PEThr1
EAVdtm0pbmyNpGyvrmoJIU6H+oN9TKcFzkcFmelOb6M/XoqW3djq+s63UxxUMRSpKCP9ImwzffV5
tw2bnUueIuHXPDv4XXqiAchSRHlPto8MsQptd9FMuJwmFy3klgy+9HC7347RLw/a8N5qnJ4sZ3hC
K/tsWWt2qt8bpc4EI6LxWBId1n4e3u4DwhuPOGd4h7mz+f0lOIeSfOn5PgGi3qY2CCDCQ/YaIHIk
hU5T28F08xfHCI9eBVoI42a2QOtjnBtZutSba5iI8xNWJLeyHapXLxiGTVhU2iZ08/GlVf7+9oJk
8onLCbUXOKbJvfTmmPGp4cMVWviYdqU85MShkzhHuMTi30/H6ODunEm017w6Addqf9Ql6RmZ09dP
xhR1a98M5aGKW+PEgptaW6e016YiXc7ry39acv26xPNAB3i67oEXQUIxj/nfRvqUdn5PPlf3jiVr
pReyX9VtqO/0MrW2cuRiSecjOmFs/059tN4AW49OQ4xiU5ZDiWK5zi6RHmUXRlQ/me59SLkMGZ5X
b9OJ7pQfYXiQqi9e49w4GW1vXq1YNU8TTSvZegGl/wJOqOuEAoMoIRi9P4fA5Ga8grJfX8VAVd0a
VXbqMysJMQ9UxLd7ZbtKRh0ybJq/QrkDZJQ3PYqmCiomGUUe7ud30yZeu5zG5lyoODygNdr9ZV67
fK6Q/iqE+J0FwD7EnjcKNhf2GUh0cxD/ZSNXTg1pqNE4vDtJZp7zWn+sEL48d5Z4NWTobeIcCG9u
WeMXU++mpdInf03kBpZ+eIePcYT41enF914M9qNdx/0qIlFnWXtjBDzYamCnKmtbBFN4ut2w9zGO
nZkgF4vEA+ZWrCqx7klw67QxbOaIzRAr7akTxqsYAkXIlG2s2G0O6p/W0b/ultmzzggLloumBXES
l/Rvo6ZXlVnRgk3xj2WK7gugrLB1o2/paC2NotW/sCF017lKzW0Y68dJk+2jhwtNdqjzdGkdWiyC
odKpJEYFzrLeGi9jGv9xg2FEoQW+DAZk0r4nqyv2k7dc70P2BKQ16QZdMYs5YA/C1L0rxumhrCT1
szJ4BJycn6F4VctqzMq9lbrfEMJWX+eD6V8HOQmhNcX0I2/BfpS+LJehQWEv1DVKeZNHfMjfDxWu
Y//jX0bpFFsBLgAKDK77O12jGtuosNzW/OogHU762n7qc6q2nehyQr+4Gw/S38ZwlZIy0u+aCGgi
ZGsCSNkLS5zPRnLN5esoZH1NNAxFvtsfeaa+/vlQI6ZuO9FKRl4ap9uEVhreIqxW6+zJaqXxGOri
p0o0dRzmIddoerCGLfTTtyoGbNojWw4JcA6TEjJqZlXX3tXzLcOcqoixTJPc+uka9ltXmNOrSUd4
aeb2eB9VwbSZ3bhAJr1NUzXmS1fQmFRl/K1BLojCkxicojDpuNUEnyL/C6yTqK6RnNLvQdGDDUya
9jwWShxzhdZysJzqqJew9nRa/0LX9BfXbbTDRJA9VYUwejOkkSymyTWPMfS055bAcrKOojeudsU2
CcQR93qw0uHzbFPVRdfK0QjwjrTi0cdHO43knruOdk/lxHaXVafB5G7Fuxu5lxRX5Q+Wv+vKcYev
SVuWC9Um4l7RC/D81ti0WVLsvbkzOZRRuxraIHhqChqAdhZrD8oHXZ579lpPcvenG5PDNx/8+ch8
gNNK7+2PypHv5A4Ez0JDTNpG+rRI6S7sVfEiUSzni0jhgPNa2HUxUaSPNEcFBnxvl7saraesf5HN
HO8XCEzjbjx6q8wYv7DRK4lIdKtroIpq4cbUk4tAZ6rIHFUtAGGVmwA35I42mLYe41kvnGWXymyy
p2Tou8VoSG/bo/V4IjXKg6FdkLQToepAc7/N7bJE3vCvI12X5VaPG1QjKIeJATYP8Nl39dDW94yN
+r7PI39hhCXssq5Yp7k3PeaD0z3McoK6LYrXtuq7AzSqlFHOv9pC10l8FbMIQSBkCITV+KWzXuwg
vx+iyN50zP/pEsV0vu/CYFZrtKRGOsnB1e3pUEye3LSFaV8cgTDWq4MQ4/+8iHAa+8lxQrteew0I
v2WM0V9zzOCAz5LQpPkI5YzamEH0erun3Bhtc2eaOxqr65y024MzevSNUYmvqRrBptcnLMsIeLVl
1stLYkzyKVYBWVfVUJP/VovHOk/fOzZ2djQ60V2POdr886ieoj8es+yaYN3efmlZ+q6cPEj2w+TE
j2Pgfy/6fnxh60nqq9tin61d8VRqw4OGcvxszfcQRyYLs/DM3e0VSmFy8AkRZDmBlKhOHeyyXR0H
qwCr5UzVMVat2ZIHVVb1vU1Ix31fl905kGGnPVZWD03BmELSuV3ZHIE8LG0ySk9ZXhdqFdj9dnT6
8hjp3nCJ6Z5eWFqMy97FhaRud2NXIzs2rVdW0QIJzivjmBqD+WqCjgT1/EK331mUk9YtVTYSPO4U
9VtLVcC1ynNaGuM76quBMPIW9gME5af58VEE688vr6/IQYydsEaqN/IZtAqHElnXzJOV6eAgMChS
jKQ0lrCkFx5eZWRrQ7lWQ1oToVeXB3C4r7ZkOyxZBC9IRSSEFwdjOl+k67zsUR2HYj+QwH7f2fgm
8mHBNPVTq331bvUo0/FQO9vUmosXnU54aKAoEKTdSHGw9M3X3IzCBcMgg7HB3SrRIaRo+koVRUPy
AVK8ygnMi10TPhzqRnf0I1xPsqy9bUTzDa5noa0iMtseuhrTLbla2qbIYiLnM5FdLCeW66QVxkKk
ZXbxWI4uZTT34oQHcEF13rlo4pj1uDHvgF+1VBhgBmLLvjCQyJLXiq+3JUpDpOXCNlzt4FaJXKtR
lvtxoAWlZrh+lmZ0/kXdAfRU/nBKS9K0ZUkSeBC7+8Tmka70F+Q11wcrM6wXMKqLjpjiN3xteD6L
IlwPOSiKcEiCGRXL2ZI5+rgoDNAWpIJula2XDwKCxef2I2lWjZ2+cOKHj0NoBOvKLtyNLmsIF/Uu
tMzx3ZBdsC5T1OMkVWkKGqLps54PM898bqfyMR295HuVUVZTedU+VgYCsoSY6U566SVsh1PG2XVo
4yG9THbnbibLQBLToqtviT//rpViUcWYQrycdWrbsDAf6vwKzdGs19bouCzm5nxE5IDxDTS6KQa3
QB9Voafpp2q8GPmbKszsI4/r6S7uVPuoWTFd2bEEvd4OCybzP9Zxt8VcNwqQDW6n76Y+vY8Q4Zzl
QLJYgzSS/Ge2kxTa0yeB3Iihbc3e2oF6c8eYGoCysGuIjlHZNJiv6B5cMuFF37yxcJa67/cHqcri
msQDSg/Pay9mPLCiNNwXSkrxM/l2IPiHuNrW0DGeMKx8b2KVftf7YIMS9w5vuvGcInqk0wPS5d93
+/mujBjTXtqEV0+aP9rG1J6BzlUrNynYJ1gDCkW3t9QJS4Y8eD1C0qYyZUhB1BOf9x0YiSpjGCw6
mxS4JHHbTUD258qJPO0lF5VcTlk07qqyCF+tyvrhmhrL6zgh2k5Y7+NYBoep9qIVymsy4YIpONxu
5HzUT71at5UgLNkMNEx8/NllYcGtSFzKXek0k6VBYqy4xAp0NE50rR3xJl2zN9+pVlRq33uVu8ms
OSsyn7LtlOvuxiksD9hW8qXpy/T7HE7hlGnxpKA/8f8jjdEJmP3dlIxbboCxwpRP9Wuhh81VTsHK
89R7mDb6o5OQ++G4Fmd5XnXvbfcG9dU+e0ZOGKEu2HInznc7wLqZ0Up9HJg4tl7vyC1YrpFgWl+i
c+Il+mDt83ZMv+iBEKsM7UCGdWwp+4JLvTGKh7rI/cNvdyEpLczUsWDCaOkDe4fhkszTNszlM0VB
93B76HZDhOVXRzYPqIaNbUn//7nrZbLUpooiAvDz1ZQ35ZqegLkY+2E8AqLoHmSHo8rTIroUgUB5
EWibqp8kIeG49wJJC31Kk27VdhOhPJb3kDp4Ec1Gc9dNhRYsKgL3bCYkwAQ10i3Lu/g5Fv8Mt93C
SSfirAtv0Q7ZPHJk1p6nhGts0o3v0iKONjFHh+u5MSyJ/+3lYgjK4o3LUVh0WFpUwqaqBKMT2qG7
naog2eZBjO7YSzBsgf4FNjz/KoCaQcZ3UXdWuZr6nKmLZVC7plGTATuvgy3yleFgxZO2yOZfkHnh
efRk/9HHGtfJqccc6X8ejP965PYU+RIW5JyKs77V9+atzzHayW40p4PLPvXBiPzsofTiEw5U89W1
m6+3j5DbJnwTaEEryurRo952KHQyb8klT8fEWYpjGqCzvbMHA6y8Xa40zVX3VT5zsklOeW9cgNq8
03Cv5cVPTdPyNSOF8q+Yp9R29Nfot+oXK+2uRMBMi1bAFGBLBOBYtM6HN7yCvGpQgRrZZhzcx8J3
5ckx2+ix7pLdIFqyldC6XmRWVSQQcDSg0FoYVkhyJBcOdJ/TPptwbBZlQP2+mzow6Fj2/32D76oE
35CfkZu267GxutdGKxCxBsVBWqnapD4dTHC/b1CK6lWV4lv7XBHobtl9xZq59KcueMsUMPhOtOzf
XAdSik/26F1LEWstldJwS2Qe1+ku1q5hF24iuy8vn8PJGxr1zWAfvbBlIM9Z6/74HERFbmxBczEL
pFa7vJ0HBGVlW1BTCPF0de47wAe0tDSxTWDE/LFQoQRdrW9lOS9O2hXSk+ItkTTMMqjET7WJHbQw
mTcDe8lpy5iANPuRzzt9gP4hDYYc1YvZETobZOkyVK61H8K2W0mM2hdkMN2KjRJb3LDRGMZWdD90
2X6KCvua6wN4KpOUWT3WqWF1K32udgWNuiBzMVG9Zs5Hja6GZOsPcP3hYpYfJ4Mmj7mdqXvSkGe+
ej++JybAD+R9MZPKTAe7nUHY0oAwTupbH/jVNdbrkaBz5O8hppZq6diVvrOLOtuKbx3kNnZUKeLQ
RA2bkavLacITg9WLzcltRTZ28jif8wDa3Q/blO3i9ulFDmAMuX4HKm/+KlHMHd0u2pHY5Tegm/VV
Ycf5NTLcDjyDxGvojv7eCFITgRwU95a4+ccYxC+VgbDaCQntKy+FQfhDPpF7Hjv3kRa4u9Arkk0J
thurwvwdWKbl303e4J+MfOwoPPTTW+7EuzYdJesFrdu2TuMu0C2FBxao45ckXpMTcBKUrV9KS68Q
LNr1gbVd9JTl7WUI5+h3CCWI6DgP7Aw5bzYlV7161lxEyQjHonPxYcQmm+ygOZEvVT9UtnKPfaZd
Wz1pHm4PxX3zKCUYHv5PWfOYTgITkIW0TU997VLXnVEhSUrEqgnNn61uct4pvyfNZpqCZpeXVXWY
ghyWoa1X59DuHALNOcrTAIafQjijYbN5x1QKdIjkyNsG6fPsshUpGVaumSSwKftQ2i5LP30UFFeT
lvUZFsZ4jPJz15cPCs/kTsAIO98eUpTmgHBa41pJgim9qMlWU0GyTSADb0WOu/7FTarNSElh7Ahz
p51Ig6wK9reBRdMKh4ovXiqhgjuLwXMKRt1/nHJEgqTavpFhgcy1jY0T5u30WqYoNZuQXZCA6LMh
/zpeh/M+QXjVwtJcGnWayVnbE9hpYGf9nkXDxS7C8fL5JHb9ZqPKYUcgSnG9neZ8Z5/3xqBvTr5f
fIjO3YlByq80NkjU7vzqgRAJe62lfnPIujI9hvoXog7CQ6GX2aINSvO1cbRyNep8YxFwgYso4mud
evWmTkIkWCO90lKL0bO6jahZoUxH22AaFNpEPfR2qEynIKD9Qm4ghPp5Qh4UqNPM/x5grl2okkW6
HDp72YwhuhhmvHWsBQpR7m27y48Hy2heQFtcCvNh/AK36CSMrHyuoUXdsZMOfrgSqaJR/tAlWRsU
YIsnZyQdI0PudIj7tj/GOaNNyXhcwR/1lvAmOJKhdRSGPhzMpq3WiWmET6TwthR5Yu0jCXcgEoIf
eod7tB5xjup28kwj1iD9MLEIbpAgtdNm2gLFCe9xVMPqJ2rzGUIhVIY6KrZjkZM1vs2mNvg+tWga
Xdcw7zXLJnMgDYt1leSUQFj6Yy3ql23TkITE2N0aTUywwbxisTSu8pm6c0syjlvToQqvuEYlSEk/
N7SfX/4gPetil+iOPXTvi6r30ydvCrqrnQI8SIbgwSLdTSZSHNJ0SDYU0IaLgwtmaYu+fGFA44fJ
0+i7DlImywsyzzNI1L2Mxh9VZr+rKB++0LrsIEJboJ0q5g3R+tnJCFjlDmr2HCOfQt6Y1htlzvb0
ef4tY1+/0/UMVlxbDPfp/IScn4ha2Ay65mX3mQj6ezcTvzwx/0SX6X/8xLZCW6tWfZsuUdaU74kj
PRI8tPaYMBOerZBFoxsGxreh3xlsLb8LghwWwh2be2H3+cFUKBj1gk8wMBVWnJPfPRM4H8w1WZnG
Iww/QqGNloJfXlnQAvp0SV6585YbI30wO/thRvGjpG/ymqsiXqWZL0+wjZxD2kA5Ii3Ufh519oe9
fGZt0ld0p+ftfVK/ZIa710KpIcuNq03uyYbyKC8TfOcmdaNvQ6y3oO2s/Fol+BGCwT52pBDsAzO+
tAn0wCCJrbOdtuXJdtH+Rl1nI9i1xv6gWmvJ99ytxzB16vVI2w2xP9A1PmH0TFlNrmQ8NWfKoNGu
MnK1k3pVnn3LpaKDQzQFKLKvoYXIkNU9wP9ph7jBeKqkjg3Mm74W/PZF7bst82xknBMHvaeOzWCp
5W1yzNJur0lmBSdNNWLRE6VW+u2kZ6zsQ8LazmVlUoHq4YiLJM7PEqP90ht7bxEHJM/7DS3HO0wU
HzlRJ/tMBdERmdc3PeuHB1QAt/FfYkViq/FEYPhlitjSOyxnaInw9qzpi+n06UEWuBtyY0D5Xgff
Ih95ynwgObgtj+umcJ6FgMVEW18j8PBOZuSU2LGWrFvviORSP2auFbK95mYC2bL9XOT2WZbQ6om9
VRzDZk0CvXobFJyLRntj4RdvnXxooS5yl6s35gA3fVGQrvdVkw3L28ukcF8Vy3Bk1iQpVoZWnYeO
TkcfuvqbCAOWjEFvHylSx09x0VJKKcRbQJ9naQQTeMJGkPjNNFCxKViRPi/WpWIBiv0Xr6ih6Fkp
3LhR3x/pAqCRb1M92kDKjBeF2WWX20vkaCEBwXiAk9C9YCUgDich8ofle4t/ojiKyfO+aIlebnCC
6evbXb7DB2Ha6YOWtM69ED0JRfPLPLMvIJ0CzO7Z7aSu0q56002ngvMMEmtwvT2Ul7LdglP0QQo0
wfX2RJNgMoDCeOdLIoUobrnXxlfutYpikBOFX+3CgcduT1gioESs7NPtnimLiYvcm2u1YtcKop0c
NsdXrYjQtPTjMr5tGLMKvfJn4+Nz+fw5Lgl5RkUhgXeFc4jDCEph0cY5m6vQlc5Cg99xdafwi1LB
Fdcx7Wayu3OARap+6i1MHiqpKmjYOE6UWaF4H4l9WwYj7UOaUvVmAqWC29EggKEu3xub0tn8vdxu
bt+BZ6beIprY/4yPuUPNjKmQ7V556Qpra2VJ813PR3I0DBOhyKmI04cx8fRjURD4ezc5iTje7stx
zPCz/vUhA583pXPHWed+Cxcwxp9hpk/hfJPZqIoNcwqPdF009oVOsPfK6gPznPw6H1hR9XkQWj8Z
CclH8+IXpv7DtbEQEwM2si5FLBtLMjAZvM9lXTzelh2TmS0/L8wi7IjkKtyv0ziGG9VXRbrsnO69
J5oJ+5dyDiKLvihsEGpROk6M4FySfmpp8oGi6levqRmWdyKoiicp8OcR67nT69ze346Qn1v7XrOe
2esTDeZm9iM14XZX90G4uDW9QMVOyyyq7aUyRVYv+yR9JiolW6qg7pe3Heio297Cr5x6f7tr9zvE
QossDv2fIdzb2wH0p88DrdPXmkQylrHePjpToh40q3+zu04/FL4tH5LUdy5T+X57qhPhOXYK7xDO
vWM8ZXsjj6rjZyvXkX2yadqMrcncXvbrMNuVIesIRAj+vRcyoZWi3Rex7aN64KFR5cUxTiIqhaHC
VKuGRZf74YOrK8BYXjN9hahFRFIYOBfRD90xAU3LciOufirtIISWPDLzGIw78zmeDPM18Ufoqq0k
dAdb0zRvpOZSU6k15lvmThSUNbfaDUZvnvQG/l9DLhqE+wfd1OqHcIjaLV64eHG724m1e5vkQbDm
6zZ0knOhd+tu3j/xNqZtoeVy0ahRbw6Achg1pu5fZVa2666uhmPQOcU+pCuwDfUhvQ/MzF1qhSef
rSY7toH2hSJvmF4ngatzENSnWL2QrcfGAMiO4zqAc5pUXWl9orCIBlycLW3HptPMdX+LbHPZljrz
jdt0wbkeXZsQ58lYC7ez2S/iatzaJoIUhdaEXbeGkoSewAPbaPXgiHKtZ453vj1kgWTdTYG5G2wH
Qhat1dvIc8ruQtEuwyLesnfTImvNCgraeFFqJzqc3Wv5lMxNgqn1IMxHQ7CIagmSvHDzRy+P3LvY
D9NvphTsri3zp0ijTWTuO096z6rA2ae0DDnwPDNAW95aOqjXnpjofT1344XaBRmBAGRnDvvAsdu9
HQUf9dzejJ3AWX5erohBG2mV+k/erW2ZxkjOqNBe7K6vjn2JH6UjGGgBrlPuTYeg62WYIspoW8mF
TIAJbMxVMVdntYD0YyVopGmuAanU6alWFckoFi27xxMedP1klFOMIV6DFdXUNERdT+aryTPkd4pn
8sEZ1RZDGavVMhjwFvnM+xNEt4N3+2XgUrBYOO60LxzvcKsJJQ6Rw01BNtun1iR1cC5PhnVJuxx8
Z1qEm6zCSS1p/K0cz7+MCIgumkxtYgac+vV2lPV+s+QHpjN8X8NwnW8N6V1Luq+XcYCc89khZu0H
h0a5K/tWy9IMewNMJlr2psY3Rv8uWtRDv48BvYaUXV+ykBJDPB+FIYxOTYLJz/3ibNQkzAXwhTOb
erIBeAd7TaY2xTSma5yId7Yqg/PtpqqEvv2Hfrz1q+iVbE5UYlhiPKTeWEk8e37+L9oNHE1ja/d6
9hXVP28wr4ZTHRfAjEUDUa6K9qlnvFABSN+yut1HCpHU/Eg80F8bUuGu+4ZoprAZzIMT+tPJzB0d
YQKl+QQcLzNtSz5PmSpCyYfCXKT45jljZtpmsDe8tH68tVhphDV3qG4gQOCgG5NAHanq/XFjlQ0h
nq7MNr6P2dCb9CWI1ubUTYCwmvlGaUW3M1r/u0PN5F72Jm3T9BxPlItpTBYvzDsHM1QxwEu4WkMQ
WudQDeh35/A+fI6X203kNmqRIzbfGLG0Ph8TvRFuvIGkJ9pwziYiHHHnwNk51JHvINrhojZ2GTrO
W+VkaIg6iG6ClDosuJYM3Zo+SrEapoDUZqlp/sJKnZ9sJrOLptsofICxfLNqgAK6ne50wtn2LVrj
Brnvt9AfhkUFmOjeo+A+QnbXHnNPZEc3s9JN542kmhJMBgds83nyahSo3lhX7zKjdH/MB3HjuD+w
IO0gD8YfUtSkQlbjHlE96zzD66atnLpHv/fLFZEII1UxNZwm2+lPCSJhXF0Tm25fH3bkJ5jLIjJp
rNfRQ0FNWNUVTsQsZAtbRy+Fl9Lwovex8XibZ9ut8R+uydkdn6ckBY06JA6EjXGk5PxSzUW/JLCs
Y4wt8g7ct/EcD/FPmXQxmGKvvSfiiTKwbjwXTIv3VWXP2unuHwb/b4JvAtQMNB+mC5nY4hLu/q75
cio/KwT6nq/aPGLmOlPgZumarLHx827aDs0DwpT3WrzNgq7npjKihctZekEn91jN95o06l9uRzUn
z8LVIn8XpHWzF1P/41Z7MQYNX3sZsbwjHD46RR5pxyw0vzGtmHDdLPHow0Vei8Rpj+mo/Wh0jWjs
yOScSOiJJGlZb0XpVUc7+lbrAizrazwEfIPowRhHFkpBHUuyGCpQVZOudNbgRN1qektj/mjHXnIQ
qszPlUiifWGG1BITPxjzVW2YtBB81k3N3AbXYt8/uKl90I0G6kZWeASYNsbz7S5RsB7bUAPBgZBE
Mo/0XDsDfEIcVBYRj7E4N2Hl3jlpUi11M/O3fm3367oBw4ZcAe1XXZ1y7ymChH4uh8p+dC0izw03
dlZJzZroH2Y2vEq/iFf5ehGt+A4SLdef3TK/e350kXtJ2Fr1V4lLun6TYS32TdhO9zorQOXB21oQ
PL806E3t1dwzu93Efx7d7qb2/vPiZGX9Wlhh/OhkUbi0BqPcKDwGG0hm09rKRTJTfedNbEgpdqVX
pqA42XmH25H/51HvafG28flqW0mvOuvR6y1adoL0MUCOKWl0asFC7nvq9Rer95Ab6AUnU9YgMoXQ
F77qVdcDRGq7NeKe8NXo4cJLFjkzvy98JbLlqZDml7bxvM3npSrAJOy3iXV/0zKpqf0qtTFZqd5k
7y/86qucOLfloL0GUJ/obTh08v+bvTNZbh3ZsuwX4Rn6Zsq+kyhRvSawq9ugcwAOR4+vrwUoKl6+
MMsqy3kOgkZQugpRBBzHz9l77SRLZ3XRTChRP1D4FFtPBd2J+oSsn6yh5z5ftSQebJw89W9/H2Wl
5TGzp4KE55zacCT+lnr8W/ShT94r3Qf/Y9aCoEaqXgnk/RO6EVg7xlLYobnuWlRDDwSCY5bnyhxa
e1uE2XQi42DudiSJceHOm0KY7AgdieRTVXbhuazkDESan0rNGFepP4z+Lh2VpBQlw0QU2pN0k+pa
UV1evlft7xlsFADHpFHdVF72ZAYRJXBirrO6EE/tVN6sBqWALttb4yTq5KHGdVjPMYVP9IVkH1/K
IMifELbp14YO4SqLUd3hSSj3GUmlYK+a37zrPzQ/25cQj//WjXTvTCi4fxn9WG5BaHqvsW68ZUbe
7b+HLvZQAXEWbbqNilY9StN9MiV+buOgW2X7run9SKpyhp4AoSlda63mcyMQ2O/a/ppwG6dK5tRZ
dAMSpOsqZaAOGlwbQMP72S5MIsTXrMUty+RD0ITn5Yjukzyze0ZuNTJAwu56oRtvPLhegYueVseP
QtP5YNOquBFIos5GhFApdttg3SneD7vClT53aK1wnvKppn+KIKA6Gq4Y10yL50Ab4nsLnRBo3fzZ
nl9Km3qDWjjZcmlY3HkKN93JqiRPY34Q9R1Isf4xQSl5wwH/J7F88h3oeJy0LrKZGAgNfmAcvgrX
+QhRph2++1nsWwveteevDT1Onms89+teGvH3s2l+Tcxf9cloff7H99VTExxHm4rPoBGMNo0+Kg9G
kW7qIalvy0vO0DzZderdL1/LFZwB6jXzLKskeXFjaIytnMiPng9ZoZptmoJWEMNwt9QOXpSG2wA+
xG45xAeAs9/Tmp0xaw+Wr/770FCKaZajU0KQEjawIXkw2sx/qNWUHnO/lKt/v4aNp7z3mFAkueM9
LA9Wb+9QwY3nss0vcdfCNSwAsKwym3JvSPXuqdM9QkDCKl1XsTuTKF0CxueKqhxbNYvW75eSa3lp
eYAdQKggrB5+9kxgZTT2zpbBhOFs0d1GeYS103Qa68UJLbFbDqdQTViicV2P4N3Xbael/t7V3pmo
8VF5GfGfKTOuRk5vlfag/KtmGlzwTWPrl+WqD2sLAiUj812dOObOQ2F1aicrvca9wIQze5E5W+V+
nNsebODogChV2pArz92594OCVJAk2Yp5Jux48qhZrvGCSH1AppVqe34ebAr2r9yjmpseox8ekIKh
xWLEgTI/3gQJg1OR9fxc2XZHdgfhY9aa4WNnGdu89kMQGhy52NrJ+8z3Rt1QbtaC9Ed9G8cDV/D8
jPaRwRSi8aovw2QqtFx7jHko+SfbPdfzhTnNh958GGRcKgm7GG8CWpWZ8o0gEneTEOlyn1Rhfcrg
7e1Fznc4kxMRGcLntjzkPRm7Ts3/ETCzgSBuZKhq6pW2eSe1sX5c7gpM1NXjeZHRZnav1i7atIM9
TmobxFmy/z5ZO0dtkzSI906hM1WYv9rLFo9ZZL0vi/TykHmbBIT+43Lgpc4xNmHwL4tQyWCqoaf+
EigN8ahvR1u8iCs36pLnyYNvC54i3S/vPAz9alunZbpfbi0ALuQWrF9XhftFSa4XOgtnnqIuGqyr
DdF2tagkE6q9ba4TzBxJedbnjk9Vj+ogpGK4lrIXJwMmP8YtEcGD+xnP2tuqbT6U71V3WZLOab04
NoYqcN8TWTzJ1Lb/VBWQLzWZv3KKQXQn5iG0QAyDH/9JnjbSCDV642ayOyzxAg+K9Jn0eqiuqahj
5Ls+b/fpn88GJ9nXbis3WVAylBjJV/3Ht9RKPGjId46pmYR0DebohlkbiGKGC4LyfavRVtoMbgxd
jKECWBcj47zTiZmOg5qEhFn/QcX/GHfF2/IJtEHqrzULHSvwQvdWxT2WenNroKl/UxZ171TF3X0w
1PEpLothPzGu2oyTJ3YjMqo16JDsI1HtM3g0TmOXhd4qtD8w5N5V1uRH6G/GTncnCzS6Nh6XCbSp
T3d5LmM6/ll9YpGt7pKs62nNF+6zwRAQsJIIv8ijvvfzov6WVFDXZcdADqtS0VL2W4PrNzfZD9gY
XYTW2ZuyyfqVN1QFg3HEnnsjxZ9reU15X5Zjxv3LFrsEshJJqK6PG1CgO6Hsiu/0FoMKF4Rhb4eK
qAxMFkhDZ9Vewpx9kygwanSEiucCOH2kpeZ28Ft/lYw56OIwjR90U1YXVE/esWmD5rs8WSoWrVSw
uQA6URrJY+lm4qh3qjrXkJSmCkQUlYu5t0ZpPVL0o1g2sQr4Q75Vsgq2sJaG7eIysTww3ysy1+64
xJxVQjTgxRvd+hZn8WcblfR3Ahi2QvT6JZhft5sBShj9KowK/UYjGQzpmbrjgmAxoIBPibV5qib1
rWEDW9XumskiY3uuk/RYGaeqoCHuw8BdXgKAF57HnEyceDD9TY6UcD3YWQZDK9RvJHm1j3X6lrma
Tp67LPRd7cRkDRkCOAJkwZ3pjsXWHoLxHIlOv2rRBE57Hjcj1yUuuSxe7GB8nvOJuWVk1UeZgP0c
2iI8VuUYfRhwqJPMevNzTT8ssjs3hrnjNlZzEqHbHUfXD48Cvk4fyvJpGVPXgJtoFrnUcLOQaSwM
d8vOwL9jb7tO5u7olLXBdXnmTPRo/I6QK8uS9APQ8AWF45yJgXJxj/OwHHphpK3iYESHO7+myeYr
Js2GNlZQ1zMkqKRRya2O1orzNIJLvtPo7S/LeGRmwRZtwty7nEthg8O69trdsphNIR/38lXL7yPq
HoSx+HJ/eZkCYt+U3VNsBMe2seQ78yD/YCjcCIMtOawbrGx6XN6lcee85hmWX15mA5SdrSEn2Hz+
R70oubG6hXNqBy9CWMbN3Iju+vnMmbJ+TyekeAFkBlO+V+pzeQacvF7HodFhxVWHwR3Hx++9H0eE
m8kNHIf4hLuo2cCgcG7Ls2hwnZseigb6UllTcyEEHqtZwYif6liDhdtQd/Xn2s2DlSra8WrZcXSX
SN51aREkXlA4lgXULJWqr3EAGCWS+FcVEFuu+7NWPZX9dogb7Bx+6qybSD58y+A6QdNFOFO4sgoH
JE5SZs8TEVmXXoTlLft0LFJXFz0HgfJfGAKiW6FN2mUR8wwl4VZGOr0OsQ7Qc+iLy/f2HAENHSvf
Uyd91rPT0GPAY5Znd8C1t7EKdr8NUD9rVBg2wC7Efq99MhAHXTRmO8JNCSljbvrkJWl70cfiuGzQ
F+mtJbSe7C9g/ojRpv3UDfVqEcD2WfWXHrahrw6VtQSN3jXIR8NkAiKlIOra1WXRW7YRUD10Lt6x
jKAn/ePbZvlX3Fa/0qpS+272/zRD3B86bw6pArl5QyWCAR8Fjo/eKi/DeN/GHsCwiQnPcmIuh5E0
kEoY3qyzGUOGCZNdBLu0iJ21H7fZxjKVe1kegDFy1w11CP0iTHZDwFZed0bnmWhMdSwy+lsdFsbn
GKvnnebLr9ojtL2pkmFPu0FclofAMcTFmx+WZ8tr1tjvuzwYj0FU9pfY0zuMnGH3/Sx2zgGiFMau
vnOQZOSC8CJuAHVT/rOT5g0ZgvcSZJG5MWPntfCFv8EjNU+z/BlT2nwgXab/WKBiHqvgRS89eW9F
fvJoieKJK9N6S8c0PKi6cfiH16jp1I8Ysm9daM4vqRTM/9lPoxvshKM8HU99VXmkwXFxBTgw0jSs
nm1gr7ml3fcqeFkWsL+PrCZNV1Wu3CdO7c9a67s31xnAPIEHvZox8rk+8BFDTvfjKCYGUFlZb9rI
fBPfdXXde6SToUi5p3F6EHQYEf361j1TEPu+8SGo07wz9G489qp4dIxaHHTyMNd2Nl9FfjuE+6DY
U9aK59LUT/1837PQa+0G4k32fm4i0Cvj/TTIEvyaMO6wkRcHu8QVZlXMJqBxQGpp4q/EsXB/ald9
3qn4HT5YN0apv7zb5bCpE4u8XOe1cdLoBRY7avdM/8gdspgwYwXH7wGgqenDQ6SXm8AhULVe2mQ+
U1FU0MMvrILOX619M/zluLybzmqM7dCYSOajAX0czMi21EI+XjY0UWKK09JPJAOlW+kOXXi9Ci5W
MCa3cVTQ4ZiOOBOhSCIClRgz+Nw43KQfES3Wj2ZUH6akM++Wl8YJZmMUu8XWnJtvCekAG80dI6BV
Kf2b1PY/aB4295mllRsLLgrtcXt6xe+/sZLe+IBlr/ahl2o7T5v0D5xiW68VaJ9iOg+t0T1HY/In
DzFvoZRony0XNwiBjy3ICL4ok+BpAHhL/dbH3x9MGgQHV7d01PBleAnRuq3rUsv3MGICZvpQ2cyp
Hi9xZDgvBE7Soumjj7w2m4NtQEpdDusp/SzcMX1kKYoPLGufhJNGO69KasJtyugeK8icZKHMD2R7
ByRV7OOb5iMLVfxad0hwWY4fOQsxjHAtrB2H6Bypi1tslVSEfbs3AtmRYaU+075dG1gBr8T9ZA+o
P341oze8c6WInW1LY++Sn/cOM/a+oolFLxvRLctf/NQNCP2rlu9YDu1Jqavbmd9H8ewBw7ny13eg
6A9Ooe+KlaPy/MG28w1jmQjZmRC4GCqK5LKX9o3bsn2TObG/dts8fB9ZkBKn0GcGYOeoiqMhP1QF
ZZqicjlBx/UflZr9JE7RfQV+9mbXRvPsjbp7IGolhCAhmh2NA3uLjZFzKbImuA5E46rABbqH5y0s
bcJRYD3wy9nxK+GocuMw+KM4HN8yaSf3YUhpyW6oYYGV2I2CbEoukYaAOzBfY1EZ71yXZHqURfPI
6qDtNIJ2zyb60nPqSX8Xyzn1AbHjka1Tu8LqlfwydJMBicKOywR4g5y9ujO1CQOSq3w4LM6JtOn8
Wg0m3qIWxrPfjfptefBy9Ok0uKpDj1D01hWcJw4IVfZhF6EMjdWFXWVlB/61lHXLZjAmdWx+bfkC
nzNM5Sa+YFXc//undlgBtlmCv395DW2zftMYRTgof66q7s5NYrb3PSLLw9gxMMwW119YDaep6HGj
q6Lb+ZPr7mvrUqYmSYoivvt+kv7fJ3ypHyaTsDZ1TFS4N4VZPSzOEWlxV1UEAB2Wu0CaxMkhNA0o
o5SJy3I/QFDaBKnbHhdfCbXbtQpywnucHOjG7JtZ7uDa0P4oHREe64oPSsiKBloR0JToS9Rrqkcv
z5HPWbSjIw93urB6RpzcBxU9PoSWdwDjKZCW12P+mLFpMjzXGU0pQx6XYsAeFPZOB/mVcHs2Oxnk
aF1++Fo+sOpGFNrzYYdfqeyTNwz+3pNRudGa2Gj7wmRmfFBIxKZC/pZdZzwao1HeFb1oSGVn31jg
UQnNP4PHNSmzXjx7tbWLvS55z3M2fDmpHJvlsEFYsLaSKj5XhFmfoIkmB5Vg+PfE9XuSa8dYO+Ev
Hhe9U4Zv4I5w3+y4/DZFkZJKN4+m6Pl328nzu4MblJ+FAEe71nNJJcG4wa6D9NffT6ayvUZp04Ab
+GHw/D+/+h/ftnxp/p4pZTBo51ZzT6cjOdQmsVrL/YjYnORAPThu3In3aAtHHca0e0CkoD77EDet
E9fGE4Fa/bZopXZHHy05uohXsSEYxQ67IAIVxPDVo2l4P4osMRnmj8EGu1D1QVH2WyE+fOhQzkHJ
Mf4sH0smqQNqXYMYLUT+gYN9/rDArg87Pdb3teSXqEugN8uzUjLJ+2+fLd+HyrkgF8t78DS7OqnB
8chI8qOd2VbZU6DGeC09aX4igL2L2Ope4Y3Qc2OUEpvN+EJIIVk8dTntXSPqX9lx4ga22y+DqTVh
zjYb2diOL7OPFSda5FYZNO8heO/mxqBfTD+ynupcJVg5Ld8sbr0rWd8FjDuRO9UpnBDXMpJvbxhv
xClgqdzSYgg/ojFATu22X0GGgoHOXH2H587dxLOzt4nqelMMTfwhwvhOzW1x2YVEMvHKMMX1xhXR
cJ8bRn0a8Vbtu5AGSSdIuLesVuCHS40LPPr+5LFl3Ft1kTMiGDE1MRJ9Awr8G0N3/1sPf4RLg8Lv
2nunVs0na0227qPEv1VpQurPiCbBHlv73pwftCRD1YUG/Cim6GmqSVtV3vAz1IXDhxiqu6HXwjPb
wWlbd30Pzryoj8KNKNy7dP89TZWskxZpUid7BtEvo1K3tgOcCwFlQ95z+5olWUmgYVLo2oPVj+ze
UbVsrGEijHTEGMJmMzsX8L+eLCHBeSPemXUZ3fp7BPUt1tWIcXlHZoSRmXYGci1j3RMkhfLGr64h
k+HEY5zfNCiFOzNKHqNgTAGoe4d+cbvYKctLVfj9HVTu4a6X2Ycvymbnp56YqNX6YO07WhGuZNW1
W1OzFZ4SZ3iovU67fm8LfEYuuJ06iv+lUxHpoLwMMhPc0ci20zyUZLiVc2UE8uRq4p1mCYxtvUp2
dgjg1svDe2WGtrXKmyG8N0u2z5PrHJcv2BZZu2Et8+NUkGlZw2y5puFQHJ0gKQ9CGt5D2Zxrc3Z2
8CEj5Yq5g0TFtW87rE1m3+t4K1vvEU8VUifTfDLmYc7fR51lci4u2xs6+Pk2ySs57ga8HAdoZI8m
KvZNRvtkTXnJyHTomk21jEyhdjWwfmX0hclQrayx0dcgrJjoaw3whCKfHtFsrDsrdp7q6uS1hXtT
pB99j7fD8h2UzoB4oOQN+O3N8iL5xgpYnJQg9I4Jj3wrJOl9DICw0vqtRo9gGSgu7uTFp7w8jIPD
BYNqDcjaiEyo1P56D7oC8UJz6kst5Iw4Qm/hBfKQ2jJ/obNVh531kjXNWqtkS7zC3C9z/Z//77nr
P9JKmLr6iKmQlBgwKn3Ijv8QlORxG2SMz8xfvkEx4RnDnR6Z+q+AJ3Y2eluvQrhvdA+MxPz3TuO8
TCcDjBrh5qJONprVa8eE3eZ7UmFrxTj7pBFj9WB12Y+BZsI7Bde6r0gxcOaBnEdB1dTiLhuT//rQ
k+a9W97Y/2Ku/j+YKxs44H9PuVr/yH+rsvyPnKP5X3wTrgz3X0ZgciY4wSwucueT4Rtw5f+Lagv1
xazBACbrzpEtf+UcGda/dAisTmAEYB9N7Ph/862Mf7kOuUlB4Js69FOTHJn/Ad6KPeV/wkgwUhim
NwdTO/MZ6y+RSv9V/aTHLs64EX5O5NMaqXZ55YhtbSdIpy2cNGExoHKi+MzbLZr15zDrd0VNvV8y
qafpsAZZ92VEBIBWNIkIJCThK2ThcOnny7yCXCGOlc6dxgRqKlgdaIsTeFNGz3j9saFUsb0SgUFn
02xXtko0bLpE3slOPJVeMJ2aGidhbyVgRap33caWN7qznB6qkukDSLFAmOc27QtLEExttNU2zXay
iT5wwxTrxAsvhB4f4K0cZS9vEIVBGto5QY/a71Yrn4MuBQJVehvsaGAYJ/L/IpGj8xw/JV3ZiJEX
EhM9hyUB1Rvrydbzp1VOo3ZN7PKBzNX3KsRNRHDrJpWImTsykeFMxAjXhnWr0aKD24eNpc/EIcj9
lde4J/Sv+C6PqkWdGjoG+Q/lDFg0pkvivbcZIqRSAglMAm87dDmKv4qkjqk8Cd9gNXGytV0JjyXs
FJpkoq3jqOrXokY0oeWKABmJuCZtu7UBPPxIpOiOvcU1coNpbTgWlow+59NrEGSyV6xRDrRlitXF
zQAAQIc3jAfUG7/7QgYHTeC/f7Gq8nnOoSnLE9bbr0BSf4kyfRaJ9zPpx+feH26Ral41e0z2gZyQ
dHnRvmFbZQ39WflG+T709pFQR32lptZCU+rQVyIRQUurfRybbzhr5Naw9RDWTa3v5DDtPbNDCVok
F1PXd6nR/WQ6JBlzQN3Pi2HVqSB6COKUcNnkEQYDTAcSB5gkEppiA0GfqvmvEW8cTfuRBzio0i6x
aAuArylrzsFybbrJR5Msn4j21dreW5Kzi9CUVa7HWr93is/RorQuxvqPJoFNwUebANJY6IfXA8mf
oB3mmAKMGKV5GobiLS5Eshc9bz9FGCFjTKaz8jS3CXtqW3nPBmHbDaF/Nrib7Up8gBvfE8dyKNuV
lepia5rpMYR4t52nMwATmos5kD2Uquchj/3N1Hl3BJrQ2zToQuY9vxMTZDQ3WpDffBoYXV78kJLA
80g7u962oBq1a3m0YzInS/Uy0cUkIJUC1FVfsmnOeVseZ5eUtKybrZCglqdkPt87ryyJDUij1WiR
tjo+NZntQndLrW1IA2gbqp0bwQ+2Mo0JFuRz3HJgZ3ad46THIdSuVSJ23jikG9fCwIHmyN7XbBbw
cpkwOcg2KrX0cWQ2xAVfHGovVru0yQxK+U6s8wmNK7beLxoHL24YHV0D5UTghPdVEVlrK2SdCO0H
yCS3mvRB4dlb5Fu0TRydxEg7JADWw3fYPA1eSDyVlp0aB9EGlnMCJlcTn3t28UBKdn20YvKu79ss
CVCOEC4EBWkf1wzSBlga5EIUfvPoYa66OZ44pLnl7hqzd9awqDj/QPFzBZlHM8t2mgklhcnXpsie
yyHap8yOgYAwQLTMM2iGFJG1dczA0EH1/w0zCZlIigSgr/BjyyBgAeU9wkVFO1Z0B+S+ZlfGaxWO
IPxz68vvP/y6fDB6765JW/2GFUHfWX32swq7BxMr5SYHYnzqXGFvbTxvdINqHA5vDPOKtWz6sy/V
mXRS706Y6APKDkXB2P4xsLa6XMWnQPIV6ph1LtjWKwB+ipAnvJbtHnNIue0AUm36OUVYM0hHwlhM
AG08cheI0AAaFr5vpWnNj8buT2DtQbzGst7SABqyZ6PynPem5u+G/JQlqI1JvPU9PBgyWNEAetQz
3Dx1ps9slhMW1XM0+S5qDGKQwNQlJzeY1fTxiIzUcNC1q2xnIYk55l12wHtUsM7BehvgQx1RhQaH
nvbWXZnXxS4SY/dY1LgCg4TkAK5gP0ico4MXAMtNr+/LSVyNkKsokapZGWNjfYpJvGYdhvk8RDcI
fP1eG3+G6U9kr9mHpaoXJ04NDMGzBSst96Fbc2Vj2WazX33Z+JuBLeH0ETEms0yPsgc4Da8Q0mMn
31Gnuwej919yz33VNfnpci/buro6W5PEiueJmOyJhmYLXchV1YXxofDRh/uRZVx1o/hFMD0JBNgu
dZ+4CaaoE1qIR8bz0Yqd47bBN78264pwQr16t6Z43RrTxM1YtxFl3Az/ynyzotUX2Cu0pCnSuwH4
bltxAhAshRFZ7VWwF23wHNG90Wr7lg0WCYXKS1kZ3bcqvsvVi2hZQVu/fu2ietNERDpNgdi4AMQE
QSka+dFRTZatNt/kwKjUgwWXlWhkx3R37ARRY6WEn+EWvNGX2bGd/SUyd/4Hf+iI3miGxvuycf8g
NLnhJ6cLng8vBaZvGth/kPT1qyEBFFiSrgUBcBPWIQJUov3EnF835RkJaN0TE9CbX9UW08DiAMf/
ahfZzhi0n2Xc4hLH4aKr9FcTfMZWjNEjiJEQDLQW3D9E3W3c6KCrX9ngfygtodxmDICgtbrVDGNd
Z2TXNYyr3A/0I8azAAAVIUUO+yjEdTQoSlgptAW0m6kV5Vompg5oQPvKJLYzDXYF9Nzy0cOs641i
YB/KHwNRN3lnLoNAiG0URzdSfm8iEj9jm0lBaLJpVGJnON7dkEdYNB48X5I3Q6NglaTGEct1JE9h
3BOpo2jr21gKc/fLi4MdM7cnqAes2u7wrqcdTqTuofC6Zq0XwV1NgkFZT6fabt/7UGzHrP7p+h13
1rJaq74j2yBjT17xR2eyzbSvb+iMYHJNWZlXZGT9sZoEOAoz3BWrBXF3oj4B5ODjsfmMrKB/iiuy
V+vYIeStXLvKukJVv5Jcj2Iqbs5VQGxgVtLucqzNqFwigcd+q/lGviEk/melI13CzTkxRG1OZoOO
sCvdNYgQMlkaJoHN7FyWdn8XjRwJeMusp/2EDYeElLKDB+UY2Ve6C/PiZ2aNT3ae4B7hymvki1+2
5caIIspV41ZkgFQgLu2rx76gdzsKoo+YmXHWminJfPVJDPFLZ9UpWU4pLab6NUgMqIux1fNwyqbw
t2/3zpZ+3HuuxeEqMSBB+92d67PzdwAJQvsA+Eioz3acnM/OiX4G1BnOj5J7GY7cMGLVWImM3ydQ
nVgNVZhi+HT2KFuJMQMD3hAEXNasCo5ur4uF1NLWuxrPdpxKiwKrfJv05F2BZ8qjYO64Y6ro4vwF
foLn+uYR4vcPc1SI7Mt6m7O7Zzyk9SvwUC6BIH1e8WC4nyNt27VZAu62p4fBAtRk0QMf5jnF1gTN
uc5htjlYYfCKO92ecqlZjdjsCUS7ZgU3rjj1P3v33ujeIyu8kCVZYV3R8x0GhpdMC750Xa7LxBtP
eM4PDL10Z5aDZXwYxhcj4J92luyEy3qtcoQruvSmdYWNGqkUDGodu8V6anNuxP6z4QgsK+6PNkUP
5En9q47Lh4w2AFwRUezcSz2i4Is0fcImDd8vx9UdFcMtc0W4J6ILaYmGxC4NvUvSlSVl8PTR2vKU
jSR1Nx7NZG6z68gim9gSZ9W5lBRSf5pEsFGGRQCZV11djRZHH3FSo44pJGBCaVekRTEBOxuzAMXw
KRkRKWyUZ4bATfyHLp/v+8WRRolk9jFNKyMhVzuyfzb8jUj9tn4Pjn4amKsdJ39e1OWXRN6zx2Ty
2LfGeyv58DoMA/S3L2htJz/bt5bzLrgFbkqsdCvAfAa20ouoiyMqYQuyuSz2+CnTvV5QxFcrpjL5
TDp4aVv9sSQ4/ZSGxWeK4Xk1JiNYzJ5tw5AfhREPW3jrYpV4JEfGFFK4ZYat2/f7qaTQ8EW709j9
bpQibVsoXe61kjo4acphG/RcP1rg/c5S3QYQUK1NK/EOyvY5h/DD7xpP/9l5YXPVpksVqGHXC/9Z
hE1ytBDplGAU0USK9qTq6gGZ3XUshp5+XG+vNGlsqyF3t01OpFoa9dUq6uHO8h+j2X6bNIPPMhdm
ZxFF59GLmdInrM25iG5WCS1k8sGOl8117Kg5zXBEGahxaRn8khN1+crJxe8JmHyctdxh2yFdpaFe
783BF8g93kMKy03AYJgG+miy9eGfMBsdIWudp2zdJGN7YKRFf17J++G5U1G37+skWoNQ17C9stJN
XbcTCSn16eCwKY2B4Qkwt2Xm78xaa+bUsk8T0iC36px767Vp0KjHXXong/bRJU5tVOPrZPIBeVGS
77SrcD1u4E53rjIIT7jaLoBIUBGa3s2RmG+VRCObNe9Qtj6dwbc3Y02QX9Y+1DobrYIuAB4XfT3S
nztEOJbooR6rgR2GCT321pp9tnfY36zxhx+YOxqn1EV5UI3enEzerP2KjUFTyuKBnxG68Wei4YrB
U6N2RaUerKa8ZooPKwTuABa7fC+m3QSnjgJZHlpuNqBKzGAzIGkrJB1YzsWUYEKV5vzFG3nKKw9b
lY7dBtlSQHweQBFPtx51/zyVvOsQ7By/vEc9TrTKjvrhSRQBJ1lRuHQGRLktQ59MQBm2TyEC4BMZ
xhd7DC+l6PMXL6b3nePzHdo0f2nFQXUGW2tztgZbJHxmsWqPk+qyHXlmlxp776adzLXSak6/nq2Y
UZvEGvbPjRWh8nKSJ/pGATxcwIzoYw5axwSQGuzTsaNq5Rr4QvmLbyuT21aexw8s13HDBIrZ87jr
tcjd+ra7kSjijtJ0iNe8JUl1qwDs3ynR38Z6fDWGgU1Ryo/DnfU4+PkrSkSXhFVkzalFaIimpmpd
jBah7Uq8dZoElmIFNYL9cU2eOreNKZnvuuNBxeIohvo6IlY4S4xgceIi6leRcxeMJtvT8iGwqhfZ
cHPKfYKvpxSzfzZk624KP1ooLEaH/DwWe0pggXjBeCijND6AjGCaYoVo8wSCzPIaN+46M/19WGr3
DS2wAwDe7aAzt0aWo+3DoRuvgJYwBBaYIeonWinhoYjSaZPLzKVOdlcJtcBeY9Gzg1znHrfBthSQ
nSyudPO5uDlvXJczwSseqNDr1ZA3BrtD61qP0yWF8GgqcReq+q7ynXLjOdbZCEOd1LnmMBBR5yO+
iLJiN9razDQGBpnwB3KFwIJs08AVkBrbEWtC31mculw0FTrYCttXmkW/Aut37cLCFPI4eLU8hEPF
XWzxDbVnyEIM5S2vmDPDA2h5pXLkuXGySya9P1mKQwPcZMBvzF1zSNVDlhsPmEvRk578Bo1vT124
matXDfoFraDXks9Dpuoxcudf1k5nggAaQGq22uzO44h8iI48fzZw2l1Gvtnw0dvVFVQn/M0cqp81
XHXYq27v9CsNryI9rG7n+YqChizZsXfe1Vj/8ARRphM5aIJGCdsptBZR0+8I7mj34O+bdZMOONWh
x4e6DfOpPSGB2mVV+kviZG061OVFrJ+yhoku0qdV6bSIa8viB4YTR4/nfAcQXN0hM1mHQ7YiTOnM
HVcqX9edDFHF7v9wdF7LjSNZEP0iRMBWAa8wtKJEebZeEK3WCN6j4L5+D/dlYnejV6MmgTJ5M0/q
VvafXIxh73hf/cwzr4pi5K7c3/rYfdhyjqLJ1r4PtFAEELvRuxaOC/p1lFw6S5UaYUzKbSSY1kjo
lfCkn7BXiMhqrftCTmEhYiFNJ2yJjBii3NWWwBGwP1PXPJlzsu/dBRQQ4L4DwVULVHyQrsmhgcr1
Xm6a8Bk/or9QxzxlY3UpnMx8plfXeN5oztxAP7DZQE0AvYKHl1hIH1UUjDxWWv1f2xE6J+oWIHg6
kVL/6Kkj9EI2LIjbQj8PLtzEGmcrDMLnBNfhKe5sxFJ4lNTRj5xNOolXhYnXRjWRTySU3s1seifd
qg5uVbKogO/eMVzfYNkxaFtylh88i3/bqiGZgh0qZB/HxWMYtM9lxcEeBM5TuQR5q57ZO52TNHXy
4fcwrtFtT6Ucw4Ws34519MjcxTguQ/8XeDKUDsNJDlnbsIOaXMjox9T9atuns13C9q4ivXKaR3av
Yt9pdIhziOO4ktQhU1W/uyN8jJw6o86Gjl2jbVZz9i2c7bZILtGgTfFsiIrUavbr9t7Fyred3mHN
K7vs5lXwZ2NNaw8mEzZaWsB7elmBGMNBsi6x48Ux41a7iYjrBWwRvIuqoJgPnwrwJABNQ6kRrWKS
B/+U4JXVgh7Oxogl6CWVBDy6JNWC1TW//w+8X3LijsiETdzqQbJYh6U2gLQRdK1WbtR5R5fzdq5K
3POVzixYb7uvRlxxyO9yE9hhEg9Pzea5wTwOGITRNOhDlqc5hT+TJhvFrzQ5dYqOM1AS5OSbivVv
olS3XvkVE4c+1di8JHBFgqLio6QwUfrjnD2KuHyKjSzCd3xcQfgxJGyf3Hrnmdxrai8OHav96cHX
GahHObajCoNrWi+3hqKYLqu49Su+Wrzlfie51ADNmiiboC9Vi4+iN48jo6q7noIFpjU+vbWL4q78
KTnLnizGogkGLe7Z3MZ1R/r5yOw1i/UdiMpXh3OUSYEBb3SXMSSs0A4aI4jnDC9RLFZ+leF53QYT
RWKxn0eCdwNAONuq1RO4P7piY87t/Ns2LKFaioSl7b31QU+tOhhsPqm0e15btDwXk7CeVSdrtRC6
ivluW2x5B5r0fWhiGIFOH7jK5rpWdTuXBPqBZhEbKlX2lWt9s8txr9g9Xt5mGVFhEG/AZGKVWh6a
tHqdB3h4g56/kwjQIgqGumeswWfWOJ8D4nTIku6pqHCxd934ptfayvCd/zav4mN1wJxBHAEWta6+
kPATx+HbUdWv1Y3DEWqGNOobX5Ia7DhIuHbsmyw5ehZWVuFcS/5POVzAPXA/LmlqxsXO4YSjKT30
3gTr8C2LNdL1OocxIJg0CXfPDnYOIwHFwSgn6EAIGAJLGeY6i5V266h4KIokLDTtmHs9W2+p89zm
Kzfv0gpJiT+Mjj3hs8ucwDlTZvuDNMUdwZa7tahsREUvC1yjYFTMHT+1+yWMPTX5JJ+/wKnMB11y
3hh5pVKPGlQHkG04afJr8YY4FCkvluUtekDJ2BK1+E+ioZoqCmsrqJ1TteOTfbTR5kLVThcn6f6o
NXN9zWu/ayvnYDzKr9ZBkugz+iDuoVpMlIQdeFE4/0OSA1wTKDTeFnTQPw8GxKR1L02aJ3tsZUx/
PCbxy0LVhqP9cDdyfHcjXDqxhzqcR3fpdM1NTv7aVFiv8k4JEHDfXK4mY9+oNxK2kLPKn3yucpKW
G0qfOdEyfcgnDvJUSU4+9jjxSjD42R7Li0jL8uhUWhN4MfUwtm4uvtPZRbCstH4JpxLQcxi+6dqn
nI2FA353zp3kJ5m++fz7syrbs8lNLhz6NfErm7ikY8X9RzWVjxpR2XNp8RROC5KBoMirJYse1tYK
P2eYnlVW10d3NZ7dEnJXvXGIcJN7MW2nBVozfPLooKH3jvLzbLR2VZPTRg4PkzQR22qMxKjhQSBf
NW9ccnoGRxzXubSOxfLfFCdrgKX8fVx2g6pO9HHkJyZAdNgsI3hYb3405DsIHsDJ87NbE82krp6u
p65igyoQcwcvAQ213NULwCNJ3a17wVDP0+V06if9DWwfVneKuAHcVa+xspJdyu/GUcECXlrztjWt
fFhTC1oFz/iSpI8Ynh7tzM4eMGp+cJ2Evd7Ru+roM1s9wW2iAHQDz5RQbC0/Y5UQGNzlbEKR4euZ
jjZxKd/jbfeH9b6ljWilU3e/I+k/5Mm7HUbzfbPodE6RCwrWXHvgnPpTER3dO6b3X+7GZ8G3CXcF
ObBpEHuSDcasnazRkvUXnC0KW6xJcGBl8jrJUOS8uDMoJ+XgyzNzXvAxxjNtZca+Xjgcii6vWaBV
vMMBjhvXCKuBxazYlvd4ZXVYtEn6bj5Mh26dBi7bJa7Pj9LMCRXw/vmxtD8JkEA6yoHpANMr97/m
DNmv1GItEF6RB+pgFhI5HLBju4mrRXYsQy0K+qlDednsr0yhIVipPcNkYSHb4jRwpdH6GBKIRG14
ab31j2yYcA12enJZzZbG1j87lgDdiCx9dPwJ+fzQa/80Zxq4/Ba4uRV+L20VAKqwcSMYkSnQ7vVx
EzpVbVoytGsu7bqTWSFWUjIg2j4VFWzwMtwgpodjzVboUkC2Ovw5xr1/rGWiOUJ25a7TgCO2qJT6
WE7P0kRtrFtU16J0Eh9/HMeEvKEmoG3CZgYHAUn9qLzrouECBktxjuX2mGYG2wh2zl3JcSQoGsgD
GD4Fetl9LudK5XdionZbag+Jw4JF+V0bLrvRkepVAl6b6uzTipcysns+ESepo9lW0ThwOC8xEJ1h
2+0nQK4BitDFlffoTjpWEWQzjQAKqoZrLp/16DRHY+7TcGjs58wFe+W5FOPJEo2XSVJKbCf3tHhX
VSMUYBIr1tL/NtlE2q/g05gxjdSdkV0S2QHuhNgh8ZQOFX2OWt+mrD7LT6YXmAXv1dathVwXy3Oy
sEWWudp3jva6Vt4cUkGD6M6TfOA2tC9tYzcIEi+xhtTtzD1TTOVBKyMFTTCXw4CrNadtWyiAAxM0
PUO5HEDxaQ9C0BcrxWRETXowB70n/54m9+v3EcbyAyel4cBtDxYIlKPJhl2SM6gk2JpFK9E5+j9Q
Jm3JLZscHAu5KlAzxVs9G68pJh9f4/DOZxzUS1oc3Lp5R8wtgxEyddepe1qcUmmLgJcJWHErqg92
Gcm/SyWcDxA39QWYuwvKIYVCzKCh8Pk7YD3sRHOMk1NVOB7fq71z+zGNDPSsDSYgLFqzO3Riu3e8
VPQmKrc6uP20F+OffDYgJcbTRauOclbZHpjmGrkpd45iPBeapfnZkKaRN9AQE1vFdRq2GSEU+HRs
pASsjMMCTtjnMI2/3lg/cj1bg220t7BpRlCVA2MjxudYuB0tcmeP8K7CgWrcBrkkh8m8n7jVeXLg
ePcDbiSCyLgedyD+miPZEGxdnDtT1Tv7PvU+pr78T1S1tjPsVgapBEuGmjnr2L9MbB9Fz1aNdnjL
1WvVbERS1o4pLNlBvhc0ua49pm3FfJdxf6lfKVemp6IY7UBoTsOhF/mwbLMMj4hw9+T6oTObaRxN
JoMGxl5/5hY8InIpvAgNy0g6X/FD8dWlPdeKr9iWxF/Sg+1kx2x6agxOKXW2a0HyG2t/UoN5QkkP
NfeEuQ7aPD8ejzXPBEfFqr2KTH4R5Aw94NfVidmabObVV8gEmXn3bTD5RPYJU0u7FTGtD7jobmbt
fjdWc3RF+8LcOSW+Ob+bm31LBU8LPSnEVcSlW+npKtS/at6+G85rKFn2m+qg9mGm+11ooKQK8uGu
sg6K9Hz708Uujr5qPnkeUxeknk/UzWCw6M5qgBnHZvkY43hnUEmO20143zlplBPBYw0xuHy+fzED
aw/a/19ONc/4Ro5qGQ/3sWVWbbzW1XpSqXdFjA+81ZnCPGfTKiXZr/VqVaMKcWefeCM+DOOlx8Ug
PnBmdAy6obRYabrTl4uTTi8iad6zUT7U2fxiuUd8H0SCm+GFwx7pbjUEute+sG1B+RkpARnN13j8
bgAPpPp/yfqGEmEGero1wQCUs+jOjuc8uixixr3saM9Uq4DDrBouAukb+owKzARk5haHrNvIExji
6CiBqdSSbU1jJiuVrr65CE0PY+lFDAiudWvSPZN/O5UFW4R+EmYWr8067o0SYVnCuCY4yQmkeCUA
xa3aiRWqO2ceLKQPWt91kVqEd59DfrlWhi4tT33HBMVKuYG64mh5Y0RvKFpnjGOvI40vnX/zCqSn
hPI7OoLlhivnrm8OU+aw4N/LFASPWS6qq4VteSsoo0lG75ZW20fmaIfUXL4y3TiRkYQHhCgE7Jo5
2jqXbDeFs+syFy9q30V6rx85z/JtqvKLH/zVrPYN7wUn6/GR9O9VX9G4B7t8XOvK183s20jPq6We
JmtaQxPWnW+ovZ3Mv2hrb7x8DN4UXk9vPqophiGnXUGN4TNcWZFRG+PfIdVoWJn6c7e6T6nIXkyb
j6UnQRRXvBFpMQVAPTh6ucVvBnywJwpjc+5MVPU1Yh0pp/RP55ZPfWIFkxI7Q0t7+GnzttO2lI2O
87RjsNGMTRmxjQU12iQDEf5X/AyjxTm47Z2Apq70kLTOA5VfHMVsIMiFTTifDNP9E7HlbTHLv0O1
+d5K6WkvIEomEw0eE1aE0bMwzfBO6gZUoLJ6Llnhmcrp7ATmD/km7MkMpkmJxgAFsZ9xDlclIJGM
+xhnrMhEyQv03usjzWMjMSbqRQa1vg9l+mY0SOAgahmuWjq+fvbWbYRsj+ph5t7VsCg6GFf1MDbV
Zy4IJzgoEtWmXTmOh3gDAS+mTuqrkaVpif+kw/Y+IdQxdyXFO7W/NDIdWevOWYpvedb7oI3ja+FI
tHHSbX6ZsB3Kmh+v/esujWx2PUXN6C+S6R/vkm9244xBA3rwSkHEoIYH126/TGck8Ly5P3Ey7nVd
CzBcs2LL3uIvhna3OZgEaILtCQDa91iDelLa0kT6ZnysYGPQRtbJtzImauxF4Wh1LVic+JEo/1sj
6uGpBPubDux2m8HR1O2vfCWMPvDcgn1DhHBWdGcxXdJhaO7TzrPoSEzxcw7jyiRlrL0PNl2BgPKa
qBn1sLGWSD1Sdmk+cJdnKuJx958Y/w/bconZRZI4vtWyYSOe9b/evD7mWZeFcVFyiGky/dAu2oHT
oO57ixrxTyXnnoo9X5ZuGRnG1jO43FVuLAgH8kWWcf3UKvyBw6XqJoMxHhaO0j3gDb//vj+oq1OI
UZ7XFQ6YudwhIED1qnm4lvy+FPMgui/GeHOs7FMqzFGlmeJG+rtt6wOhFxVkuPEDaRWnpOQSPLJ3
CAtVpSHVtlKoI8b124szh9pI/V/iFVXgkr3bxVK8VT2J31QZ2MK8rzU17y3H4+C/TWYudz2QTHs7
1ig2rlO81luWHjE8X3DrNDvLTJF84RYb3AK9usGNQD3wUDtPYK82bnr3fUKMf62BY04q+ejuPwvv
Wg/wORhW99Ik2JLRdJlMICECXYb2iZy5ZBB+jYEGp269OAjFAUxv8xjjY0PYiV1WCq2onpMZT9iQ
zgzINfNfmzY/BXOcOwiq0idep4YOhcz82xmGwTWneKPV7WUqAGQZRf/mmFSHqeKrz2B5V5v3l35C
1g9lETJ3fsuS/mbRfeqN/i7unWA1VsoMI8IDfgJOaFry7uXNq11rdwsR779t5yvTS+t7TpIre9y7
xVWGzTYdOR1MoRvzrWckGnYeWE9W9rvpKGFSYZ3VyKmid652MPA2slSa2hB6q4bBy024VeECLci5
+KOW7if4Tz7OJCqsUZe0lHJHAL9zI4OCrSWJQaYbI/oXhMBAVVCx2iq/EyRRUDBcWbrmdxvNBElG
QZCufzNB/M42uBqrAV/eydIP6mGMYw9wYOcwUPBHrzMugzEcoHp9G+tA1NqdqWe9E9b1Lf+QaNyM
y4MST91CyQMGWvUOzpLeE4NCDFL3ODH4M3rf/WlXOu4NuG+nRmc354rUkrUNwTG8lHVKS6Bn/tS1
NE/VSOE2uT4j0uv0J9fyvS0WDw9/8l9bzUAyKvWrZwLmEaFA2zNxCNaMeRMTUylGGrxD+blqa77m
OUxd3b0wCSbTottN2Hr6XlhaeagQjlCW+5DOs2tiuhy17v9oJJ0UalgxxYi3EX2I9AjXM3tlB1y7
6pgr+9ozYA4gCvaB3olTWiVHqeWfGykG+kAMolrcgHOi02E8mTfhDtTrWedkpJpkc1frYrSbvnMk
LQlObzxV/QsW/vigicBbgnYugWS14xrmnvuPyco7QF/kwhYyjeZe6qr1Lmu/eRe9r54B4re+YTUM
tvASpe6inbRRP0JImsHxgItfh47BcWkceKDhB5bDb+9uVzM+JwhWsm/fOzTrAMyBqPv3yS2e5UAi
mM6yL2DtdNjICQndGkBNzt/mCDwTik2G49aEFi7HB2k+Fom8OZl3jXNFoxvq6L0lYhgvWW2FFbZQ
vEr+YlXcP4t/NNPd+BQeOl18YyY8Wdy7uRx+uwO1RiW1WQKAVOjN2u/qii7MsQ/OCxbDZN68aDDK
KTBHZpptEppCIufyj1Rzfj3d+NGyaWUDb2IetvZPkRdcIVzx3XpoLXPLdKSJ310VHyxPOyaCAYfb
gPuj3EFFYCuOxdp+Jpx5apNr0lRieKKRdinPKX6HMG3ufGgAY1L7iJWwLnCJ8ucBp3qiwP+kbrrD
L8eRorV/OmKMjP3rejeJ4Y0CS8pwFMPZGT2l1TiVlNNbl0w/m9awi8RJFngmCpxjBl2ZvyqJVUgg
M6v8qCGOAkRzfjNvvjhu0/uyls+p552STj4a7t42ot6jMEhymDc0MxqTEg5Sj/OVug18De5jP9F0
Uk9lVNqZxFDO3d2KwyIBOma+FRzP/BwyAZICrBksffVxEwWozHSlkIMJ4UdXb++puIusA+PT1vBe
Wjm85JjDlJU9YtR8Uhu0mc6Kn5PRvOn3a2q7TUaQxwU0eSawZbye4RF/Jq52gaX1HpdoalxIQQnk
8bMp1HvqKgWHLvXFmGt3f9hp1r7jedhjlmyo3yuHAyzD81j2X9m07GzmqysO6iRj8cs5ZI7ezOvD
BYKiNZ9KhVcy7bc4Kw+SAwRIhlsZm1HfamHlVQ8xSVh6xkQZtJgpsnYD+SLp0WNuY0su9gqDXpQ5
Y2iuGOtorvSlwZsuS+PWLeeJI5bq81t2t2c3G9Ulz6ZHOErozPg7xoJVe6zgwWVug9PFfHYS7R1d
SpyWKnss5iQg9o24AMk8ctpAFmAABjYIbcj+uTODTqnxQNsc5Eub4mh98uKAUoNfO6fPrfV+MP7n
F33q/ax0ScwzSqEiF4jL+pOWJktiOhyyvj9ZJ5XRkEex4EIDT8XkrLR9Xc3vgvKdAHHxS9cYjVsn
y4xvUMNAbuc7LAPnRkwgTBk6Da2YgnjqT0Pq0hSwNridEu1PNrwpZV5Hz7370VVwf+5RjtBdKeAb
M+5vHDsqp/qGsNBEsraO5DYEFB48da7eX+3CNBjtFudpLS+WhHqFB/hxbKwuYGGpYajFG2c4WKAU
M6dcTRJix5NdnkFxlsyjJM8hzAw/1ZvYB2fk7SFYoo+R+PMbRuIZZnu6y7k6Y709qIq5UFwfbdf7
7I38t4i/6HVew1rYZBwc/ddJf80S5OA42QGQJaIncvjSU3wzkI/r+3f1tLl1mFEWfW0gvSbNw9Q/
domi5tRZbx4NpRz87G8drKrfCNKyhf3iTO2L15E7q3L7PFdO7TNt4aVgahUgoHu7OSPS2krJg1tV
3MYrmlgtE9Uvji2fV3X0rY7r79QgA7DJzNGam3XowmXz3XX85ciHMa1QGwzrcmJHB0VnOVArOgkY
GCEE9lKwJDxmiTHmexl/6hWWAWtQAt/IsqtI5/tUlGFg9hJSMsgy+sivru7sYMWtdHALHve8Dexq
OwKqoAZTaSSr+7QJxnp8SA2jiZIK3InVp29Wi0HJ6nLP93CQ7RV0E5RLnRtrLKMRMkTIW/nlJqCc
nRihlGsrgA8ryiAUXmqj+Oyh9wVTNv+6kxHTyiR8buEAgEZUYbfY6Isa4el1eB8XL/nYKt0lwNBd
5wp8yDbiQEvrJiS8ATRK9d2+smmvR/afuF4E2eDNLCj5UXcn+TLjA/SY8dtuf5dYUwLLa5TSfUXU
GyhRrponsZjMIss5HCtN4TQjWJk8E3+o9pscf2ip68JRGV+JPX/PmSnRPEYsLCbKH6ILofhv3PRP
Y5s8iNL6WyhniRYsQIGOy49CEXHKK3dHCe4tmfqfSlg3F+ArLHAb32OP2dy5rhMV1JuhAio5fdOE
PT5sn1PRVrsW64Xq3VudIeXnKffqufhwbAdfYNu/145KAZJy00LhO9FV/lr1Q8oMaIsKuov5fB1f
dxuYp/c/mAucpEm5X9x7TKjfGryD91NnwkgrRMo6AKEe/G3dTrq7vXBHNyfFbPbOzFIu8CoXYC5W
5IrPvYeJQiJV69xzJeNqnwg6FIoJe5/unrBo+mXn2hEsLpxitXvOzWHZO++YpBX2oT+yQDFuaVGd
HzytGB4KSR56aXvityZ3OCP13BATQ5QO9j/Pm/aWKGkmAVnqd5riN0y9z6WOo7EAaUrw/CLncdz3
8CnXwnkHSpGA/DWKgORbiLc2eTCFxjkaUIKfOQ76Wedxh8R5mFUwARdH+zJah+pptPlAWd05XvKX
IuuzhyZJ/8M48rdprJvyBBqfTxIjuUBzeVuIlO+QvQW7M8Fvr2bN5gHxoW2abEQ95eX7qY7JCUH9
0qZvOAZ3Z+n6SQqNAAj9w1ELXc4wUmI9GfDcLSOVVZZpBJga6u3kcKummSjENtlG3Thdt7h86Y0N
rb4kINZ5nhYMClvD3NkNWFSvjSycbaIGQdTUE78s+kPPDy0xkYX1yH0w6VboRG0wa9l26PkEDdqQ
D6PEbj9jPsF/NcsAaOSLapGw/ohmooK5YobfafzVbcf8a5vrzcgQtd3RCGFBcdOUjJXQ/hhNeXcn
GAsBFiVUMLpL/HtjmpIJuH1bEhhwRpeqiIGFcgy1Ip/PFrXZvlQknRvnv3xITmYPtlLUf1LSa4+Q
MB5VnT+a/ezsvYr7JocA42j8Jo1xwdHO86vPxnOXyB69DYppLNOdM7CxW4rtbzZIj/fLff7ZF/l1
rCUCIA6Mpn12VYlzBRzq1jQXJeYT7wh4WXD1x5qZPuVcCbTESfuwBusj2zqCvokbaekUte5WR0JA
3Vq2bNhzL+hwpfdXUmlxqAEprittiVKcgOULrm0RVDu31ircvgZ3eISZnihVhgtR5G9TNrA3ws+p
l/fGtsYd+8bneqa35kcOGh0Qjl2Hni4m1Bwbum+ShULRM2qa3CsTkWHviWt/drqUl8N+EeLS01pB
ty/OE6wryHM8LM5iOb7R9MQG+WkVxXJYwmyENhHDz7J5yAQRglTvVoTCzgoaRMmWxRFzBAI3byxe
/Kc+luux9sqXXKqIzfRLV4Y/TSTns4yRW68o4mvma7VO35YjPkSuvhxUeobm6jq50dZzcLTRVxdq
+QJjaZ+kMqIkkZvfUqgVAr/6ljZd4IgFgaULzM2Te7OKhUNl/WrYYB+MxX3takColLGG1E/xd6rT
r9Zrkl1V2i9zWsKvbX7q2X3tvSbGsnXStAwIfsmru2JBA2rlC20808G3hJ6GpNEgsHk16zQpVb6W
/HtKnLtrECrDlLW7LOH8q3G5GOfhuCbsILlb56dpVi0U/nvFN8W0gqm+n9r2NSfdycYk3wqJQajH
79bMfOM12r/uMUWqG3oZc4IkCDMYvurFxln2F0Y8mdi2qMKuLMO0YKORvfZfZzhib0rBUyWnnW1h
Py4z7dFsY9REXE5BwpguSo3muCXu65THHCrL8UcsCGlOboZuhe2aqIuzpyqQbsh0n3TdO2PNKZpQ
F+uRyDvhJOC0koAQyx2clVb80eYtYwr+a8ztrzTtbTe/KtehHjneKvgC0PMmvMCTQd+2bHL6Avbs
3Uyv8qeMWoM9FKXLbNlR0VGkXaZzGq2cIooRq0spzQfs8A7NvN5x7vq/onL/tmmMPzrO303ejYpn
GX2Wg/dYlTiYxKNuzUPgtiauChaf2GNT5NIIPmSOTAy9ffyfrapHmVOk5im+wUGDPzl8ela+L0Cy
P6IGkt3EcxzVXrHDkH0k51gwQWKm760uHVVMjrcqHg+a074IKZvoPrYK28Z+lROBSW2zv23e9N3a
Vo+KqpfI2PSvFa95OGH8cDBIcu/9qpn2T2vT+Y5xv0JSopsp4y9NIs2FRs1wtpKFUaEWxoAHdfwv
nqLUqF7pJE+78oIxLoM6VFJ6uerc5u/O5dxVgWYuTSCZ8bixeTPa8d01epRwxt9+sn0SeHpsp5X/
LFLc2QMbwNaCI+gBrQd27j5BV/X4nod2D7m7dUwEOff+AsDg3tfAyrnlIDihqxMKAQjsEmyk8gUS
gyGC2ZWhw9ELCzXTawdzvA3dP8A9a17hT9IS6FrhUMdQ27M1sof5G5b7yNQXySEdmkPe0s2QzNUa
prM+75fYess0nVOMHiyQ1h6LLO0wPhigdBPzxXjOO9YRrOPfdawiNd7ZdJjLcWNgukkfJpdbSE2H
kZ+rcR+kKe/Qui1/7ca9zQbFj7P2zHWXSsBmdpl2jnWoTDsaSsZ85UqyG/TzeWZyE+WT1xE/Qowf
ivoRPfAGeEPnEjteWpc018ahOBjHeyK3P604IgliUXVEpva1yB62WDIBMjR6H1aJ4oApLojd5D9R
NA+L26++zZFkx2WD8exzW5dX2x0IdwhrYW15HPDuYgbgngUXGjaJ53ezDp5onndzY/ZBtcRrBISC
SgzmsjEoXUpNvYKLUhk5qluf6G1tcjq8qFwE+ufQe76pR7z2F1oG26Oe9wz5096izcr8b+tWcUom
Jimxbgg4tPLAND0iv6fvu4rq0oJoN6mUm9U67tnF4wPTO/bCvPI4kCRAOtG88P5YHA2Ido5kMojt
UVg7ttl+VCbu4vyTqvohMOXC54ZCG2c3MRdNsLHPoJq9jISsqwXxOquTCXMQUXyLSR/3dNc9Gs4I
eIltKQe2XHny7zjID+7i4FJE/dsRkiBzbQeVbfd4LWh2VOOvqLv8rOZsXwv92BAuQXkFW2P08P4W
npK1mC9dS2hlLabrpG1ONGgQAKuJEImh1FMtYgtBmPsxu4kWEpuNccYY4ThSzKUZXdTzCeCTfcz1
jnjvzJtTmJvjN4N7/H+fx4iFP0QMJPdDd0246RgWx3niTalwXGAUoEM690HIsDqIEXUjOdmr/UC5
WtjHM851RLcoLbsKaYl/OABMYsNJgY05/01pi0MZc1WpYQme0w1aVMyjybVH0vNmfTQFcPNJsKts
ycAbvImHIXfmkID8a2zXvwIpGTNl9dZaf+yZ09fS6dYusRnt03gxnTqDk+EK4t/2IMdDl/1J1m7X
G/dMxTh4dMzhoNokcDG7s+Uejxl/143BkB7zZheemxNki0efycsQFisUJjBIyqZHyTDL4thAtSLk
MuAEGJ2rmMS6m3Lvn0YqHBoJxog1zR3csOU3zMyYGWeD0BQbu3RsuvM6Y5OzXRusEy6OWJgqSrpc
C8mdQ29N29NvNdXs4fwpSYGgj0Xru7NbgHRvplSer8PX56TcfBXz+ovtHQGuJGelccd9FOvI38Ft
efCysqSjwqF8pPyh1ngmFGB8dU0eugUtaKXOrkvxXTHi1aHq7WLMxpNuv9SYPMNmLLYwaUyaHTMn
ck4IXMa+o8qDAHn617W670Jzk2jucaVv4qRm62lJyKVg8HIiPOOJbzr3NJcl4HbJAw/5uYG2fHLs
9WBo2UDS0pwokdgEF1BriJSL4WV0PjxYGJFoOi2aMULkW17sMRW0mIRj6k2105LGIpKburk5M5hC
w8Lc4v74HJ0Fi6GjkdvfeNsG+eCNOKKNDWOiyKofWmxfUIPxoxR8bzPqR6LTa948FAkghEKaFD4U
b7heb1OWYCDrE3L8DQJhw20l0FglVaa34aBd8pnIMJ82F28IFsLqpn1qMaBxpPW4mPw756y96RNb
+1K2u/sHNbLYcPl+d6Bt1glgD/5PtEjqhgw2x7jTngyiCc781qs7V2rgsE1iOnAXMhzGkPVhEvsc
8AhrKvLWjWvOAREPEfCeq/0yev8ar/uRBp48ChFA2mZTWDvxSx0LKJk9bEtqaR7m7byNlA5ZiXqh
mPMDZ8G9Gdqh7WcZTzmOEllAlZNm9goMK1jZuRRdEtyR3TPcgYDx0Ul0a4GyQtdxLsUl9o6G+h97
Z7YcObJl11+R9bNQBoc7JpmuzBRzBIfgnEy+wJgkE/M8OICv1wKrbqsyqzqvWqZHvdDIYiURgQAc
x8/Ze202reEUbtqwvKg96sWgQEZvpMWLGfrvbYLiNe+GHikQWqopnO9nQNC4cnMPogHMxpC8bXxP
5Ge9kJi5IXqhWqVNQtgB+Ngl32vqUfrOHuNYNBUUXmOHedCExMGmZDM3+ZXJ1mdEDSaa6gJWXsQE
BHk8ma95k9Mz9tphjZJ8r41qXyZ4hqUTz+uxgWDo1u9WgalhxNrESpbuyWwzD25ctus6Cto1+RzF
KZ7m4pRFkvJ8niBGx3V2MTN979AueqUEsauvBi/TzD4rOJmjfWB7dW9lwyHoi2XkRWdCh98dcGpY
SvhA8955KsyBffvYoOQIDOZumUWw8gygTERi12uQnwFXuDKmG0IzblJSYdLReaJwxVZmP7l+pdjO
0n8cmPVHqFWYqHruuha1uu5r/PfOJA8Qftc0u61dXszJPjQt3iOmwlUf0Hf1hY2XUB+9ynlKouwW
1HPAlVNY5mXmnlhBMPcSl0cvieyNBr9lihmjH+uzK9IlCe2Sc7ZralQCZpzQBxy27I8R2xtRtBLL
pC6chpeCfCgzgKNO6uXi03qUqKRRme31oPEHxzMTc+IzkDmb556kKVTS/iN3bnyvyHtGATHjP8OM
FE5RhSBaPJD+RdikH31rBUqe/JEQLntrej70XFygQ+ZeDb79zY/ogJBL6I43ucq+oY5aZaL+TmwR
yg5nvBeVf9It/Bs0k5ThUB5KPPDrMWWxzSWW6iDGkhTHqKNRg+kO+IJnywOI9gSluj5YsUujEzU6
4nrmYgkWAMty1sqZnmAuf7cL9QSH5lImpcfse65WceDswKWTHx0OF0aXbqYIG/HUvdLO0Oe2msWh
oKA3eQM3EUUnFAD4/E3oQYqRm871zYP0bok+oRuVmt/H0T00szEv+QGsC4l+rlswXWbX3NIv8BBA
xlfOZGaHWPqb2uvYlZnTZReUxzKAV100zM1bbzbYk4o9fkW2ADw3ViLPfKJJ0QUYeTCuy1yd3YSV
kEA2lAclYdzRS9gOu9QZm6MRzZskEvGuyaXcKDGfvQZFZ9uy20kpW8mX+kp8POlUPg+CPncYfo+s
nKxzHSartaJrfQhrmpNWG1kXpf2tUOhfID/sXFQJp7ZW2yiwm1NMEIPKgN+NKTHN6ZecJIp9OjXq
AtmWnjRpKOPcOheMYVye2CulUTeEVRjeYzFGNmSK9GtEl6gyBfDmhOYhwkqlLNq6urqpfO8pEwMF
fXQcZ31PE69doUEgCvHJNeRjnZElY32PrREJz4LMy2pC6PEClM4ZENtpRAxvtNYNH/XrlHb044Gp
1PB96VRliPxrH9THQuT1k29TSGYo7EGsf5QjuAgxKArt7YxqREZdu8kFuh9+2TOEFNHw6tO06wxu
gZg/4M8LT7z1I4TpGdiVUYMOgfxfK5ruaCqTY215+Ci7joreQBeaqundSV/qroICrOc70EAEVbIJ
83LD4YKl9xzUU7vTWmFKNc1nu8lusoatYEH1vjONoWWbmscbRWjqqowsY4urK94KzCZzjkibAf46
92ktudYYoJRDjtKMD0nExH2298vN143AXVN4KliEEBIcZj/cT53apcN0Cqn3uY8nr9PYXplQCUBA
GoBzOrHTbDVtExzSemUBFsUi2l9kffg451QVvjnhNI9Y8wpvYKRgLmMrc4h223stR2TD3Bgd4ZeI
zltjbU5c8W5FRWkqAi3C+FnScilSkjvNw7I6FHN01xM+s85y9cX3qQhh1rxj+wQdkeDCSWxJ6K7p
jMyQcGwaCKTDlgYrRTef1KEMUka4YgouiMfe5ZQmJlUPtX90lxOQYJtc/kLre8rYYlXnmCP7dSMc
RI9EYjEEBowVTW9QdwmvdPV6thZb/Jw+hH1UoXxtnj3hbjC+Xlvwb8YsfYzZC0cD+BFcrjOnFTEt
IBM81vsuUg/uyGEGnPSj6nZ9gKGmAukX+sZmyh3cKH1xiDTjf1uSfRHF7+5QPibK+d6MxkeydMvh
GLoXpWmyHNZJe1nOQG7zoUOlVHqoc01Etel05ffsY1nR0PwAbagL44xMoN1q+wkDxbEJkbD1C6zT
k+9uALm/dXDk060OXZoooodfFdlP4dfCnXZxXT3Pfrnn2l5mHNLYeENb3SSic7ZW5iPQ8snsbUR7
K6t5LyqL7DibZbcxAjjH7XkmSWsrZyawPZv9FfJbWpjz1rbqLWIlOsbgog8mOz+bPfvKdi6UerXc
6utYeehZDZo36bCHuf8lT5A2kRm5Zfz9NAw5ombqxNFH1E3OVli/JKHYFpF8SvgUxlixwaMduWbr
xx1ePxGJxqqGIjjLqe90yLZc9zYeCMKisO1uRU+06BQO9d6VaOXGCdGRWYkNhNi2N0+9YQa7waP/
II2oO/tIPglTYMVDNqTpCR4dm8FAn3EDGS4yDDO6mgvsp4NLrhnBZCB8W7LXhKSxGDuaLNes4caj
Ud+xvGaSzDmCZ2m6u0qswUnFN14TIxGgAhnohqwxcPkIIwhr8WrPuylbadHIwq9BqDgN/Jo9o92U
wKnAUyv3VWJt+0C+uOMjrtG9cu1P6UiaMnllVgzNTcp6r8Ae7zjXsFqY/+x1Tcacleu7UQAqR/E6
rcoea20wTJdZ0tDfwCPEDtGBdRSjH3ex838jCPROTTXt6R7UXUdjkYV1V7eMFRNmvH56XupqRK0f
Y4QAxOExKhIsZnVuUIkWDSY7ZPlIFbvHOFQvthFDN8hOuYbWOcX44jqXYYvEjMtDFpTdV0I1N8zn
GVYoKPo6QDwgMJ307F8oE9Dy1wyqaAAH95VFVZ4boX+s+FxaZdJzMjF0BcVwSh3UFYGa0QEt32Ra
bZaJAKCC8XFsPCDGFftV3L+35jIQ4kM8uDP9qCojPKYix8XyM85DRZnkxGF9ain6XCfeNxPl8XVm
uk+FEZcXYMaK9anrKWhT8qq3ZiLPXRHPJFHFuJvVt9o13pyg5u+V9hNcL2TqCaoyzFK5IG1YTEyn
+vAM+DlF9Vs/ACJhTXN4m75X0HhPgmRfEuUBk54tsENwsUo6fJGETKN+vGgsZMlNCRDOLpm5EHz0
vVJs/7wKf/1cfAG6fmziiBaH1w37eEhuwoCRms5xQypbXrORhcWDFgxJKUJlFOfPlVexh/SJnxyq
sUDegvSGZzxyKDLKJuZkRfndAgALXs3j9A/elTlnXP3Y5OErWKumGm969UbECQM2rfZMXJkdBQS/
lJRkA4EzeV0CNWFWThvTHpKzUdEQVPOlCsb7tGOqMubJZacUUcjiplqCoWqfVZXgtCfDM+PdCKs9
HvWjHw7b0Yiux9G5nKVd7BgFoUVL7qGnIrDEw7J1auQNcanotvc8zOipk81I2mKMUM1oaMwVaVqs
Hk2BkgRvibmuPPkaQjHg9CQ4y3xyikaNEg76AI+ivPFZmyGqEFK2LvCWbYMZFPVkIYSZEOTHM3Hc
NGNQdjBkmwO9N81Rr0TIkFCNpHhIO8A3VKiDjVtlSY2/HjTbArcU8RE7qz41Ut16BrKvPpBXPhLa
e7tR9oaW6rip4galnh6qXdsto323YmrsBPR4U2b2horPndPaFzUyydhCpKMCKHAyy9vbWZbbZA4T
rFTdRNUJAZMWCz02t/jWtrOCt1R5lwnLxW1UanAUo3HTNuPz4GHCE6Tb7HpWShQE1kXg5eJymiPk
+QFijYjkSR+0Cx03A3ijs4REqyFgIACLfO9ODdJb5LpfA7dE1tCULcKm0DlE5H4yYyIz3G/rowBd
lG/cPvquQxK4ChARq0IBq5oqcVnFiSSiNwOghkGeppY8zt00XE5xYa+DGB5INrfXhK54t3Ul7yI9
9U/CHFeWU6svUjonJ3TyKyPxX40Exwe1HGzKxjNXwgkQwekEtjrJtDoW+ffY1AdCrmJgzj2zP0w1
q1mNbLDJC0z2Gb3D0XUzYklM69GexJOuMzGuCweK8yc1OIE4cKTNTKeyO/hyGLehQWvbIW7jKgkb
as4w2tquUX2NCKg3ZqjLzB7UQQ3DTaP7lG+irwakEMSxyJyNBk5wTZh12rb1t5Kym+JWdIEJW71q
b0fHgc6hWz2sKMcZNqh02NWfqOOCIGwqOmol16AFzZLBHJ4uyErQklsB2CluCm2xoOdFcTHM8sKa
UueQdAE5i6m6qbzSuzNV0F6To7y1CkswWAXenMiiPREzTbcAK82J+IXXbol/J5N7j8OzPiOAfRMZ
RTL1Iftwz6rPMc+fNRKqYQN4DZuUnLf0UMMjRjx/0yEgONqD+6033PAmAii4MesljgpF4pKSvI3D
SNAg4sui7J2a5MLFBLVmH+9fp59vKyNxgV1lFG7hDVpXziC9rZ9rF8wpVsGRfsB92g4z86ZFVAxq
TE33jqXfEGWjM63jp6DpjesqLsFIzoBo7MC7Jqm8XzlWXl5bJk/RqbzzHDhG5K9Qs8UHTBc4i8ru
QPa6upYLGEjF1RdTdvk+C3pw5FaBBrarvojGvu8AuKP5aO/mMIK2Z9Hf9GKR7TO0T1+sVt6OU3dp
1AmhTZmR38xNDJ+kuLaiUTIg5ZOqNIaDOfHcveNhybGDDzoPH92UGo+jMmGhoJTdkiGHXTmo5zu0
e3fUa9Oj+gw2p6ERniSg54ucLLiL2kQm0TEiPtmwcekK0cBRrdecc3dmgGvH8bewac5REZKI4thf
khCXSjqRtWTH3D4Bgfb3cQA0iI6Jfy56094Nqrn2nFxfuF5BVeo2zYvpdwdSkvqPyW72ru1yWRbZ
dZcPwwMyWXvtGIY+KHYdbTj650Br99anAWNM9e3nD71EhweP+Fz6+QPZPcM9C/5w30rMafC2jhps
jFemE7LKf34RCXVJkp3IL9Mgv6L0HKLIOeBKG5kkASqyhvDK5lUfo4V2/nnz2SreyUKp3xN4DB92
8O/3SusS+8AagKnRgeMzJa57pU1GaXk83VhhOV5W0bxXGDnDTcfAAdd9hg56W2GvA3C3+AgKu7o0
ANQRFYq6ZpK5D4Ptp2/pIV8kZevweitaC96qG5m++Kb3dTbYkyZy5GEIiB3+Wdbf9U2Vrsr7YSCN
enDmY5bkiET74kzOy9rJEcp6sbI2RqJvEtKi2BziJXXnN1I69xbSSsGGYkWIdo0+k/lwjkLemOn4
Ke8YzAwMVBE9IKC/zuh1Q/rdyMK7NZBYwxzhIWbS+KL4yMXejKnbBs1/A2W0NGLaLe+MPJ2i7g7E
1LLKpNBRQ1DxW8P9plFCcmVCXZEhNqoORGBkAogrQD0wL2CtzQ5zAT/CVqjW0dFEO+bM7A1w4maJ
88DQlAUkjRdd12tk31nsxC/iwXjsPczsT9g4dgObPNPovrghRT9QW7+6Nn2ILV4RKHZH3zVBuV8K
EvIIN95yaeSHACw9I8ilv9gE8aMaF70tul3LtdoLHqpg60LCZLyQ+wSsiNdrJrf9tP/8F16Im3Mx
2RWnz58zBfK3tNMDpLVlA6Ea4lOFDjY0xewTzgdUUy6gm4iW+pyWiFA6rDl2Cnqx7UqWUY8Gp3J4
btiCvJd//8Xnd79/+dS3ZwGJMEyU5xy6mirL/gg/06T/YLcTJWrk1qfP78RksHRUA9cmLtsTwYIN
T3ieoavPb1mM6B6+YPmPr5s8BDLJhEeTMr53pmZP5Vwdh6H/TnyKYksYebI4UUkUJ4vhyT6prb0e
3f5ATPmmspmdxE39MhrY+1Mqq4mdFoKTQy/7+8yhShxpEXIy0nWQVhdlmPeo3ut9Y2hjk6WYJBjt
rgybERi2fRKD6M7GQ7BDD7WXC0AhPYbhcJ8qAD3Lv6M7vc8X6GJSzV+FpcHfMmEaW6Q+ocn+Kcqe
IH0xYUDg7Gaq2NXDBCRtsoZ1nqM5kBZa0rI6uK1Pj7ZM6Irl70Uf3g/C+1AoG9IAMdVcMsEKkzKG
3JVeMUASxzZxXhqnv83ahs4gF3LBRpf2F0AWbJzEEMzLTvW1yMYTXm5s8PcBD0TkvN2FMgcEtXP3
PR/nK5JZaybZsE8E0TSzxNNbTSuuNTQjQXeTeswbjG5GNDU/TRZVXjSrndVTspbpnTUpChJHoQ96
LpAba3NkhFs7FF9s79zcfvn07DiQHouYddnbpxEpYPYcnQXdxL1OLTDJ/TVK1X7sm01qdYTAEFLX
WF9o/+oVEOkrrxTo7synSHYfGO/POmt32CMQCEbiBawsSxPTXdsdbqBs3gtnMXKG5SnJ3DcYmUeX
1FEsAhtkY7h2mbuuZjT3EuhgaV/K5wauxdBOW+Qs/Qqlr4KpPXytjfGO8eYzIZQ4e5OC7jW2Cyr0
8KpwAUALLy7pMvJXie+F5Yz8yEuOVn9jC+hYRAthp0H5glGDnSCxtNkdc/Nbts90q1L7RTn4cEIy
XPqdu7BxbJPovWz+wlm/cnOIWvAZY7II7koeuChr+qp9dlW1Zy9C3WAAnS7A7RqgWmOfBkDJvDvM
blJ42gLhdE5GIIDm6uJ5Tmlw6wR/n4Zi4EljWGN0usQAh/0rGQExOh/IDm6Mgb19nB8Xt/kadZct
lnKifPZDREDTHkTbsFIT+hbpbltGO0XGl6FjCgbTmQXORLukUfNqm4T5engArwq9IKi+jY7s9plD
o7JILtoJcHTsE/Bsx8Y5CC7NLCQX0PBy7PBDz5AVmaRpMNkb2MkgmuJ5YNb+d11VdG6Sx1rTc48b
oM0l8zBY3u8+KxahxzT2KB3LEhmnFZqXuBVHj2k6FA/XG/YBmdxoOPwTT2yGJFbLcP99YHp7Zlf/
bYlk2yP9L0F94ahn1WGHadE2qOrrwkaF6xDhw4yPtBW/a+6wqEPTn0by4nlor5KkpxcVV2y5hEex
Yssr2/Cve/wGTIrp1td1eQIlqFdh6fTrsCftEEcdxOYecwKZH4pm7JKDaNclQ+QmOwbe7eCKpyTG
QB3RBVgRjcK2wglRbqvx0Az9sNEluv1ovvGG7EAEHT7gINqh2jQ2aQJUhnnC2S3jR+hVuLve5xml
V1TxAIT19RSWbzXJvPYwjge0Lu1GZZ7atcsDywizS6iI2vSvTCd9rDJeH3koqOJGCINk09BW9j4C
4cNR6HZ1b1RrJIH00WyY+vh1Yu3v/RCSuuvH9JuXggoUFl0DQju44/lL3zLPe7WICmOYf+vo/r05
glahkk7P3VSjV9QHtHctAyn7lSKN5Tyoj3Y6PSsWVG8mRW6KeTmg6cx0+tpNu6g25y0EQh/vCVe5
I5lOCAPgRG1+rRr+otM2cl/bF5UVcXmO9lvVelfDgmGy8cIUTgNZN3yZhpTOQadPo0SR0uQvde1t
pmlBQEzOYdDiKRjy87IEGjMe0tK6G5lOuomJpfdTtl4957I64aK+cTSi1ZbSR8/Gq5Fe+LbzYPre
F9FWSO08mj5UYWJ6iTKCK0GB3fc5suIURwId6RkGMymZGC+8KxmzCXK6j7Rzrjqs9nCLZrQBTdLd
CILZy6IYLkNnuHJ6XAy5/dbhY2sbcV2gQzXzcuBp4u+qxNm7dQrwXYZ3+F/2M3nzS1qB2UsQPMcc
xoyOLznnN3ZeHbgrLuu2fdYLayYxL8ciZLyp3nqqvkWTVthMK6lCrXVlIpzH+mHGJdtVF5rINLX3
RBZ+SE3B3ltPwfzVDItj0BWg8s1t2mkIsB1Eg8zBUMKcZsWm6MZ40PZgce9yxSB9weeBHLwcqn1b
uW+W7T/MMRdg6oHJa/EHtP45ieoT8/d3R84krYZwAIyhu/Ujk8nFwlUsZvGeKOY7HtMQlhMpTsrM
0+OENCGOoo2ZpOWxSbyGIsjF9enJEI2bk1+3iTHuS/pSW4tMKoyKVn0akT79/iVcfoym4Y45xj0G
/qXZX3Sb0aBqNHsMfbWH1qcrION+FkjjUkghA2Kt/vzWxnM2MtfepSgz3GgcNkSTAV6EDcM8yY+r
k1q+xAFmc1LfMbOTP9/V9YVmSMR9jS2BgOd4VZg92wcEq6fPL5mFHKXjs2KsR2mYxgFFSwtAbvKC
E05JVE8KzRQgzjXf1KfPL6aFTixt/QGhkX3OK1JFcZRwKyXbJi2fm3aQq8VKUddyD7r65FvOWzWP
1qEzG/iAjU2I10ALHObyxiwlWkULsExn3HbLnCsMoodeKHbbOVvBqH72TDSDFHdAkG35NmOUpcp8
lnl370uqAtImjDsmM+kqTmmtBVMfbaPBl+RmEKqd9niKLBxbz0bGctqGiHvh6FvuDibBF6zw9BZZ
jdwxO7e0ruhBRqekm6llHH1XgeCimAUHW116enYRkTML9OSj1cflrelhjS54tid48X1jpsetnuaZ
7mAy6mjtuuS3Zf5XBOiGlUSXQUEse8ECFiLS2aGWQYwLb4PqblZ+s+HJw7+BfG5a+dHx5eU4064m
Sp753Hgxau/Kbv2HYHFhtcAvJp1QPXj9RRIYH21oERbwLlAWg+c/RiRPl8k6wrJHeCSPDnLdo05d
OXp6E1I80dB9t6mO3F4jTanVHsPy3jAI1OsxBTf9/VyQqtnJ5DBa0USHCegwVNy14lrHdwbsjSZn
NDb+zhi754nNFR81KyEPoa3KMEM2Y3zECuZvGwtXCO+lx5eTd2F9iKLi0Y+YF+btyPiv2cNVZj41
clEGBq05VtbNEPBuJmleVqVzDdUfkUiPGbawsu+tKL64BD0vjxQ4334bcoGxuJD5Mo6U4k6v0ytw
TQ/OdGe7fCIm1UDvAScWbc2A7knNdYsBQ0ExNCV/ioLeLYyRLb9+czLERqMiO1m67WXl2WRTDuXR
IFLyhMWhoJdOKWgMB7u3aeRojRQZghT0YubZm35s7nV3mfhx/tiM474W8gliK7Z2poLxlbYLZrkc
QKXht35iOwjMqgfIiCxVxPlmwBDDox3BmC62dji/uLSdkLQjHhLocsrKYx6IbY0+1FrWqGK6ZlhV
cSZRKwz3ZaYoMZnezGHjXKeDAb6Pat0G6j/hVkLb49FSYkKL+szcGg3jtws84YuoAu2MoPVVG/gw
6hgwdWmGl1WiSKl7F3F/N0syC8F0vPYN+wej5k4fTH8rpH0XKvloJxyOLl7q1niMO0Vmsnvf4SbZ
d2SHoQt8Zwb9QKBwu7EsXlLYGMyH5LdJhbQmnOtgpvhBeB2SAbghwBZhIQTm+rWmdbTCFf4y5uzL
guwWaO/emYsNkb082HuALNrOnmbQiFj2LYaXXIk2lVo0IfBV5AteD5OCZo0VJxtrunNluS8EGyNs
96fZMIqNW+Vs1rV5lK3aBYE/PUxGJnaeEVyVk77HGX6X5KAE6+a9W8LAxEBBMA+85h7mIngj7Bb9
M/AMxAy+9UHYG21EgzmmsPjEmG61e1Gk14UM9cnQ5UMQR19G7SbbxB5uaBs0BxvMWmvXuD8NCcxg
JOiF9sy1is5NRyaxtmoel1XxgrL6ZfKYwkibl1DVYAD7pVhfWllE/YiNZ1GAJDOB6UvmiNVyoue+
IpMij0HGpZwfKSTOScrchmEeighjX+bkdFj2qFHGG9ex15BMibsFxZW6UJNn7IaYWAIj4iHt1gcw
FHRgqw6IhG0PnGav2Jop42DV09VAhmCWr7DQnoeZrXojNP5ZmV2x8BJQEOdUrDqQJ6DqxcimMaIA
kTWmqESyO1W2Ik+0PYLyRH48MOz2TAuE4QB7NzHJSaLBdjbyJz20Pv06tqopgnC7G29BE5M5YMXg
hGJGbrp2P8oJlgUSrY+u6S+o2Ov1/w9dw7TUcXFXH//4t7eSqqOZ7j7C+McINWH9MnXt4qOYXglZ
+/xTx/d//Nvn//975poSvxHx6bqeMB3gAYzh/pm5JuVvvhAm/T/b9KRpugSr/ZG5Zv9mSqlIk/Js
rDnEq6l/z1wz1G+upVzX5L+T1iapBf4zoWv8oapkg1kWy+u0mSlISynl8QI85ZuWze/fXu9QVLe8
jf9qBl3cmgGiMKC0+Ha64q5J029/iqC7+f2v/RcctjeMbDr+mWXxTv50FFcqm8Q5x12y5zwJ0Ztz
8OejhGOOkHNmOy0cC21b5yXpRIZUkj67XaAFQKtk2IFfVq9GFSCDz3vuD4B0gBqeIh9I9QpR3vzY
KIUupo37KmAmVy2rJpABFCiSHlEd0oYcMnKtaUoVE6waJNk54Q3KVRObrLaq4JeOPnHJbHnNkHV0
JCThjGeRZHvUDikp0SlqmOH7ZBetxFUYJOz5h75FB+W5EgsKlExB93IqHefZyqdJXHFqJ7lpAI5+
mTypLRD2DKjYV8+vXmns8H8SQVErkiVG96zEkO1jkaAJGwZE1Id6qBhO4lcN88UyGxCJggcw+JiC
dg5YmQbSmIM0rVBApG4HxnaZyVkhVAo9NAbJDSqYqXjp6jsvNspM8FvKgBjwCqCPcv+tHRywJeuk
BW7LUK8TSL9gKQjdfzNtaTQWQ+ikUsk6SzpYLVmFLeFGhw7jyV7nNMwT/F4a2OYwMu7K4TlcRJFd
+9s4wIl7aAi8omjIq64mRr2YdbvRrfIRJ6LMD081Viz7S16Vn9mwft7SvJQl8qR1ENYzlJGyRHWD
IFw0bncEGodYZ/BLFW3qkbNzmryeXjNkAzbPjF3YNAUJ6IZ9WVpu+J5NZXyL6kdW56LlUOlilGIy
2ueqeFeLjqjWgWkdeuLSeNAo0zgLf4ruJYK7YtsEjWBcLphWhchS+r4trvsBBA2qow5or0VPvhmd
amP5ULXBOoZOcovSAmnSZdFoLNwdea9o8aJhevF9G9WpYhimb4cacSud9WJACgINj0l0N3rFIaGS
rtlkT8rObuPALrN7G05XdxxyfHcIT+Z2hDsLOh7zTm3NQbCXwHCEPpQurgD/wjSYP5ztFl8YT3+f
poVOm1ZueAxCaVPOrKar2q6ke2V1HoKjgusdjJxdsKtnWN2TmDFMprdN2r7S52aQGBI700nEqlej
yWwG1y2Dh4FErp0JnotdZ8NUcduNNQmwsQdMO1+FhpMVe0O1TMwzXw3urZJMQLeta8v24KiiJxvc
JPFr20xoZw4N0Nnwps/sgVqxc7kNLcK+ILE7eUqo78QtdjDt1onfpeOjVpcxgWabycK7Bn5z4u+U
vvBKhetuDuo7f5TK26MOiNxtlDZ29eageh+2rJfVfDUEZRpAyotTSDn2hPdBxOyNr6xGdPqBBD3t
HZ1xEHjtRdIzGyUqq1vRK5y+O3Vb1teWZbK+CA2u96jg9xuMna2ePUDsYLrpQ6odhg693Vu3YLQc
9yL15jZ/G7qOV7QCySPD19CfJoW7KPCsr1U/De4+XzSSQMUy9g5NKZjsPymnsBKxQG3zuW/f0jxE
0EcuDkQ579pKK7Omi+xjiNopkYTzGcasaDbzmEHxavxYKhRqg4nUm/5GcDf4HmE+m7w27RndWWHZ
EB5nmi7q668XcueHZdwTEOMBlVmC8aIke/Hnh0XYpoZ0LASfiJpo2jOhpd81fUzwONcmbv/Vrw8n
fnw4/X48SjPEq+gnha0IJf3hsWGada9HjoeE+1vZ6msUiesg8zYgqtAsKmQnrA8Q0FwTom1lPjl+
f8mdd6Jp+fDr1/JjMukfL0UqU7omSajukqn655dCcY3zK6frFPluy8bd0C/Y0ZnDT9Msr13X6t8M
9njl7wXX2/jfwo/y7x6d5t+ccgmJwrZ4OAu2Dz8e1wac2oFNoaHb0t02kx3tZB86WoH+ChYD+8Cp
heMt0KqO57m5qb3vRY5YG1qlhd6hQ9mIXJhCmhG21JopcHL76zPzlw/JEzzRLc8VtilMHhs/vsLG
FG3Xc60y/qs02YXWO5sh/19cCn93EOUQMGL5FtfBz6c/TCz6JR7mbV+jz2NoU6CM+/X7WCqd/10J
8QnzPmxlOlQoLtWK+9OZFhnK7hkExYqEencPexJ8UOyCiqfvsv31of7m3fA2BB0yIXxXip8OlQYp
2YYayGivDQbjzBIcB/7Brw/yN++Hg3hLGem4zK5/+lx8ohP1lPC5JCPB7fZYiQcM+OYpbM30/+ZQ
jqDIxSdlcbv+eAnIAUJIjZRi1Sygke4ld7+lZvsvLoG/ez/YtpWyl9Nmmcvv/1Sphq6OS/bFbG/t
qH/K52RpxUjD2frDxJTn1yfvr5+QRfqwdFzTcmjs/LzS1ZB2nWDmevPIVHuqpDavtAv/9NdHWT7n
Hy85izJ/uXGIu1iuhB/fEgofJg2wM1ZBM9JJxOBnuj6b1LFC2EL6ghEE0fE/f0hlWa6yeC477CF+
PCQwZCtUOb35oM+30gVtXQDSs+JLZgLcVZHx8Ovj/fVTs0iy4Rw6FksYC9mPx5Md488qQkIER/Or
Lfuvlt08FW3xL55Mf3cY25FcgxbbGOH8dCbbHvWQY3Ox0xCG8p6VwkNGNdI+2OQ8l8W/OIt/eRBy
CGULV0ofFCybqB/flU/i2DJgQzVeuybRraqgtPPBxpH36A9XICi9+1+fR7G8g5+vFYcKjLenFFfB
T5c/rX3wEhGXv1UruhNRBl6hVHaSMOfRCCT7YAarw8iHCbyrdP9iNDorD8Qyev6DX9PZW0c14VJr
6rjh6tcv7u/OvkOmmssnAP5R/rSelaKuBwugE9bvRjaXdkKNQ5QDz64tyRw63vz6cD/uJlmpcVMJ
ihEWG5rnf3kYjKzIonaWUyE0wvolSxVeyRd7nC+cdLgVvXiqcc3++qB/WRGWjxz4vCI6Xfz18TCU
mM1rmwKgnmneiclZoECmdfd5lP/Xqfb7j/KapPf2vy9/+K2spgblXPc/fvyx/f1nCo3Na/f6ww/b
z07Fbf+xNDuQufNPfy9Jlv/z//SXf/Q7/kXrhFvjP46r/59FWGY/dE7433/vm1jqN652nsrcYVxR
9En+2TcR4jeHhdn1ebzZf/zmj74JzRHpMtiiOYLHhsbGUlKiZe+if/ybIbzfTB6Gf/53/3zbf1Ri
nLH/sDJj9/bjHUm/xOQYyzOPG5IS6KerfkJp1k9I8l0bRGo7qXY3+RbaKKME4ANAbEtD11w7lTT4
RfZCOrz9vyg7r+XGlW3LfhEi4M0rDegpXyXpBVGSquA9MpHA198B6kTX7h2nu6NfGBQJGpEgsHKt
OcdccrA5ElrwWcoeO4uwcHWQLXvqZ+zcjRicAwCj1e2m24XSZ3ybaHpr5O8aarACeWSFnHLdI34+
ssBOiNdsf6tRA8avobJmhoM6O06R0no9RpXWfXajVBz/XpQiJtDODGia+MvkDA4c+hingaLzfV2O
oFa+r7Zj05EJqZALk9lxbKWYjix+zS2g+8+Mtd/R9oVzpCi+wLS9d8g+WY0JcQVEEWGWMAtBHCjW
SDIVmffLwVq5QNLWRkcAk98tonccn+k2SvEW9ReqVUxoeXnn1soIyRFAZ0cw37QicQGNPx7TSeeg
G1nB/aRGhA8Wwge7sD9Y8v0Y4rzedgsihcysez/RfzGIvWtH19lk4gJh8EeX4WrsbwFqVnnQGhqu
mBHec8enYxQtzqLFL++5+VmnMbymb/AeELsTWuIIoa+oprVV4xbBP3eVdosLk7ZCpr9akuzE2O83
Kj7TcX/sGxrXHxN53KCxkhd+uo9BqXzqFgz+aEmvJAYVK6AtALVlNe+ayf3AeyXXjIMB90GxpBkH
IUAXKzXAE4OcACXC8QSsjZwIbS3+KGGzrMyls5Q7iBxQ2a1Ntbjvo4I2GuE6IMweUGbXG5DgeNmw
/LoZo3V62tuc9coyiAJOe6xzKNjGxOSEtATPSP9IG38UNlUPyRKftI/Mdj2T42f3+q90TJ5nrXxp
HfkqYtw7ccC3Y6mLi4gtmLJ7qVBTugAM4gKF7ghLfyX74m5JYoUn+ztT1S+v9S/Acc4K2ZPuQakb
+S/dYD5j86BhI+gANeookz7YBmb3W/O1s6d6jZwDtCoAUzk7VgRSQldoLYfM4f4iHUJrBKbMoiah
DZKD29CqwmyNsn0d4VgZMtIP+mQTlx4QKFGuEc7AGU7fh2gA32C3tOV1/93VverBLSC3mNugHT8w
0SE5ghxaAKoGbOzZK2J4T/qIJpYwvV1cbxMU/4sosN5qEmMEozj6Aa9zy5c7sUEVv4p6ZkevdG+H
YQQxK91JXKuHJmW0TBvqReo+cNl4hSoVui70CNIfGPj0VT/jcupBsyQQFMf5IcqQVmIhdDLPPiUj
wIyqRP3F/2R9ZKI6Z7o7Xn0qY6ZJojrFLRedS1uXce8DHpGtnBLtmBQG07CUoM1Yxh9uVsyh15Dl
BMfhyQqeRZINeEbBlBIvxMy5hPpshI2FEjdx/cXkDb4794HP6oIZm02ymEUi7yHWnwyyFWFaAOGa
/HcH3epTkLsbfyrwpgGn1a0EExMIkhWwlJ8uWpbJAoatkIQRLTDKna0ypHa9vnME8DK6wcD7urzZ
KYtJLX7Tn2bBdyMdsw5LN412y3tfov3m9TQKfTsGhBnr+shAZmmhmuZlKtriqhsAPUVWHEz/jrnN
kxFNPMCPUXPlqKLHLs3PpUliW1Sle3QLb0NrD4fYK75AbR8yuvbHoPMAkkDYDXEv5xjNdPOVsfKG
qM5yK4WxA/8ybhCI+29pq+3zasxfZgc2AEJkbe0kA7ozW3UkehVhyofAjpzTxSWJ0jPNF8+fndcE
pFbvdntpEZkIhxzd0KSSk6yNP2k+S7Aq6g8ebNTa9uwckmRq72fkEqs2k8dB3OOtEolm7lUTkflC
eMBV39TIp64FkvKrPkzWVfuDFru5eu4phRFiRoYGW7DxDoOEy9gVUr/rU/91KmqI49GoFiJd9zzN
tA1mNOi/wb3S83U+y2WdFceN9uBVERQAJ380sJNAGMo4bzXxs+w89Rhpp5LE+1/BEqQ56OzuhgqS
s5FAGU0c84w4uHvvbQe9FViDY2fqxY900EJLM8Uha0kuEqM77nwrr1cEG/ZXkopAsInW/TVk8pJP
TGnnjhaurohT8Gz1Nk81jo0E/kFRYidBU/HQ5cMuZfJ352kxhBnoOHsiaPESDUl6RTV+BYvRbUrD
Rg7NSeailotJcE4kSGzCXYgIPCZC8zS6hAGN0qKpCgG5NZoQuzpCkoTRujHWxkmY4ipsZoQeE8em
BamAntcMRe/RcC0GuL2cONepIJoVGa6JxwXXYIwrrqZgD21oiZdaT8k2QkVoT/ObkxfYN9T0C8l3
4vDmazMd/h/rdftfC08kU4FvsCpjqaQHLDzN/339YnJOzoD13pHfDdmzUfFBH8w3+raYvvps4/lR
vK38z6Qf7wSvbneRFaI3wPJUN665zXTo3k31I8j97EQqFYdxs0Pma86fPmZEQtJBYfRO966saJfL
7Ae9UnTrNbrOOP1tEz9wGYFxhw0RwygiFfsw8wWqlFVVpRjKYowwU5zdg9hVO2khJyl9DxlzlsEX
9ubpMba06TGyhb5C8YVYw2nVjl4vX5xBcs4/KtL/FH7/nF6BCfn3gkOHAQ7WxV26NfQf/t2v0SJQ
prYvP4IYrykBkgcSzR9ARZUIiijxWEpT8fFZr0ygjpzAtAeYFc9xWdxrWvlr7hepEyryjUUoYMvA
fDLLNTkI2cYWBvZIOB0C4xS2/8QGnYYAfgrjctgYwCHujBQJLAoj2rtyWvto7zTguPhziI4LhpPl
xIvcCE953EEthQa4tQrzSQ7Z4wTmBSkfFLHFvd12L/lIiSDm9Mk6lJ4dXwJvtCimps/a6jBMK3Ed
4+Re5ZykBqE+UFwu9BC3ha3hLNrZMdHCjoOFZyZDWJvJxR+t6+y2FiEba0s3u9AcLFCWmvoSpYUJ
t21f6iXYSwIoRyHq9aHoADbQ8Aj89iHO5M+Gpuo6ysbfkwtUlv79pov1+4QxGQFs3dbOGGGThXgx
RUGgKXhZUtKatxp8u4XimU+63Uisll7w6CPWxoiyzgz1GTnOlyM6/KGN8aKYlRx7s3xEbUp4tvVp
1q91sCFTPdlWAfhI5KbX2u3ROQl/2soIfxSG2yy99mNFwAppBFgcVKOvsD1y43Ix4o08eoRPerJo
/3PH9zbNDNwuqorz7RmmujEonQXDl04j8EXoZqF2ZPuRfUKc+tqbyADZtMtTujWrdQyZH7cXuL2p
7zex3FmAc71k1d0/3sf3VRfl8uT10+H2qO+Xa0qmP5NmSPYEO71+v8ZgcOhquyVPY3nCv0992yZw
sCAw3DzUt3/09oa+rwb4hwGux9//z+2xDKXMjQxcn9iUorlaUftjMFxtX8NTuZLxUYO/4vbvP/vh
iU5Fe7j9dbv9tsXtz9K079OA4vHv9n83G4LyOpFxerzddLuYY49plQlUB19Cdxw98w05LPzlAUtO
38K6S5hp6WVwiTQt3jPUs9a5TH/3cOzC2ghAYzmXdPJ2+lPs9DokvirEzAcWAnkTKlb3ELkkpuJi
38+kpOhBIRFTO0dfdOlGxvYe2xEIP9zNjfGoDcRd+ilwmG6eMiJFzNdytAUFUqyHgdwwrKPIqfxt
2SRoRKz0WYI/AxB0Qsprr5kljDsq0L1jcCoXs5NBSFfFrpayA+XU/ULUus9ashx7LbKh+SsPSgZP
UNmHmk4hoqS+DiGdI6lCAeJ0P4tMvjg2UFASfB/mvj2brfhTdi7+9J8oeAZCCO5yaumtj0trTWDX
jFvRJoeP0U2JyVdrycrWM4+RDlYguscbHyx8hYP6vp8z5Galgt1E9lmqxMfQsSLNyLMtovskNh+Q
M1CstsTY6tIfN66t/XHLxymAd4RhnKrUgrxSGAbO6bR8Um7ZbJoxmhHGKEXgzII0dXYJsl6SnaDh
+M1yWMBzTmL7m9dVOeXFbK+tgUMIwQcTmvt+ldkdmsjmNU1Sg8D1YylI/uI0+orO9jI05J3gB1xG
JC+al15EqXUbW7eR+1Kwe6T8gSQrWJD1krydOn6vW5uP2CyadV4Z7cZcEPuRtD6MObhiNgvt0Y7C
GVzW1rE+9MS4g5HRdgGgTNsj1tRtPtq8CRDkEHTUZNUDJ/onYFHGU9q+RGZfvvWZerNtbdt6OW7R
3qGUxeq78jpB9qOH/wpCjR/2lDVk4mqPbtxU0HNx+LYgwyiAMC+7sQBoHfsKcRsD9kUrsSkvw7wc
JaOhCxV8Y1RyjNbTiWktJ64Goh8/E3v6kfcjX1lQ/pnNoTt2qLjgAG9Nixi9Yejik8VRG9n0SnVu
/dywEk0V0qbRezFI6oLiMezhZg9vqvB2eaw9e9ZUobdyE3IalIG8dvrd9ErnBwescJozECRzSqiD
c2l6svLyKXXu3AX3Udv80GhSvLRyi1tObpqKQBC8sB1m0fSNU52FGAzpHj6KkEH36xyZdzEIDcLw
Fj1VSxQ6QSIKYQaSwLrVN0O6IMeMNecSHaBHEgpdQNUiymZJbw9ToLKEuL5Lw6/ufESJZIS8e+Zd
0yIb7M1sWJmdXtO3OTn1XUVb5YACktozj7e5G/UIqisnNOODjdSKynPEs9ED9KpGIu7x6hEDta41
Fpm02T5YJkkyR2us4hGpKHM3BGRJ2iJMWJzoAJjqovpKYENt1aBXm64UA/AYSHPEM3LmVPJrITvD
iSNwyqUKX3kyPU4zP9ImYmLdZs0fu+OzGZfpuLo0I7Ef2Nd+RZN5NpUt96qkG9ouUs2crEI30/It
bD/c5n10LBZnGlLB+vva7c/eMa2D5uxJYZTHJNUWDIz1WrTum5tYEBHyOdotAJ+UbjeGM0PVR3Pp
Gmkw648BOeJg9QGe/uf+29XbXbctb9dum39vefv77zbfN97u/7t5fnuhv8/x/fB4/OgmV2xvCLHb
hfANqLt1n1bH76v5YuD7x123q1bmx/M3eOx7q//LrVU5YpD79wb/389YxlZxEADUDRI0j34alUed
XehISg/ly+1vgMS80u3+8Xbr7erf7b/v//emf5/q/7z57Z7by/372f7r3/949duz/7eH/70NY14I
56UNs8VEeHMSpkXu4SFZ/r9/XDX6RZB+u3UmaQCa7Oz6h67d3AyMQB76418rY9/iZ+ydtCbWbbkq
lovb3QYuSmP7r8dQiLPl341uj2luN96u/n3i27V/3/2P5/zHa/zXF77dCLuU4s1WTCS2txf9u+m/
b/x+agUIDG24mpbRWvmE0QlYde29elPVbxxjQoyad4+K5dOGRGxnZWEBQfSCSS9lORH71qUAPbkO
tFORNN4W2gXCeGK36gF/gW6xrvosQPUBTyYXdyzRwXT6x6DUFk0a1PuZ5VDmTTDixHs5Gy+eSWk5
dkkYD6jk6tIkEau0drMHj28GkJlQQhNyeJ/XRXukFfA2+h0BsaZlsn6en/3M3rlEK7lEq5GdaACz
7hekRzT8MXqzh7OTXPEqrdUwsTYIjFD3KC6KdpzXKRM4e8FpBE5zsqIlw47JI8UxDUkjqt9hSCB3
Kkk4aD2WMKm5uLDAwbpWvo07RYUOCQwfG82WPikItI8HBNW4Xqt4fKxFG20z/9PG4oa1uN0lElmU
3Xp/pLReQe3D9HfaQzr+QrCSrieiBXYN8N2NPgQpXWJouXaxj1q0E5iTNxm93P3kF4QwVSeelrQy
MtrTzRg/2KnzhQcdBw2Ez35EU6EsaDGzQYe0g3rWgAIuQXtsyEO4K81iCoOAnsEYaEdRc5YaPON3
rc/nvCMHw9U/6x5vWhQEv61AfA5JdL9Ih0zyBaykXjAngIlQoIB8Z2022Au6xIFDkOo66nVgahkG
rW2bZh6nFfnu4iZYm0CIjv7MKczR5cHQ8473ojtrgeofkIyxoU2+JrPaPpBFdj9QNi2SJKa/uF/x
4Pnp0VcQM2pzOHVxp+9yFhrmQhioFsLAVKHE1t0dFeWVbTGmFhbrlB4wyIjQjSTd6Bh7JICQ/r2I
9To0+R6wqjkfoTk1NqJmfGU7Q2KIVsm8ckTZwN7oOOnW5r63aBeX0tgbgRg3zTklxwWIBULMXgUr
VN/tlkAXfx0pxN60ANXKLc2MU2b+pU+tvzLTBn6aRyuHchIfHTfkP4WA3d4i5QxzC3+FV3TPeTq8
qFpa2HmjsIEHuO4AfdHGIfKumB7yUtM22gSteUoT6DXjx5yIk5Zp917pqXOlg9FaghbafnZD8NAP
s1lznmfRvmrMxqFkXgAxgyB6m70eyk/5YIsccJ5+Kb5yjWgES9NRGxZRto7LL3SPv5vOtfZJH9/F
rvOoGPcjYBq11VhDIY9Keth2nlwLl5muUSV7x5lakoLIRky8aJ15HU3UHHQprOUguGPc38CNa0C8
5uXWnDzIW5IzEAL7VJD0BtKTkJx5p7yxvidv4U4gpNwbmntXRPp415JlopUXJPYNnqZc32t6ry87
xJs0oSMLF6c3HQt+nd1GYeflpIYyQm+Sng6oZSMSJfbBo9rbOhLfgkPMyQZEa4T/CKFrS5eGEsRc
vJIfbgH3Y5Tzk1TOwY4jd0WPydgEVv2aFMkptd4EqxOsICQbkdLHrsGSgiRpSrF4DGc7Hch+vIsI
mNoY84ThFIG8ryuJi8wfdr1Jxp5RcFQNFqVcNNDNn6ji+YkCatq7GAK2Q4s0CsDZYSLQVJpMYsym
IzVQp5LKqXytj0B0sJOWZymjGQ1hwp5LfCskGGsZ7oE71HubHh4Gn0SHKtXZP4vOYZpnP5RRFl0d
RaM4r4J2UYnJNcWbPENeWw+tD68rmLY4YyfiwJJu22VwxJpmOI9jbIWIvTdk8cDtQK0bAssqthTt
zI1g+sLEx4heY0friLLccFLdZZ4/7Sc3of/lZvohT8YH/BlISWOtCjNbwMhiKrhCPc2BeLbJgDzq
utT3rGQ5gY6nyI2yXaO5HJiJAdcsOiBBoLqV8ShSle2osYkIIvILQ6WerpVL8w3Fn3dMO9ZmCVDQ
No5gFmp7TmPvCmjavV+kb6pi5dgMmlqribxGmkHEUGnFk44SAbvo0O6zqV18bnm582Kgk1VtRhu9
YiVkOWgggzb7GKBPARcghbRM6jsKQnl08uae7Ba+SD8OntCxv/X6PV7+PsydsSTG2jrO9us820/o
8A8pVeRmRD+wNpu2fPVIYMJcbzlj8TyY0WPrDgT4xK0WVjk5F/AD070k6+cSlLiPxiasc+MidXDn
9kq4ipwbVUTktuqcNObuEBHEZgnnw/JykmmGJVVYpMxxTbyapRVGCmNW2czNTua8i5Z9INJiJsEq
4OPqcfiabQ5XG3/hiLLvVLrEnqbwO30f3KeAQeK2GEJmb0kpqkEeIy/Z2aiSGXWO8T5+0ePaPqLx
P0dmUO3UcsCvDP+56m0XCa5bMX/T4DIHDL+c2gb2lZBjnnHAajSTeF86lqrWjnHAOczUGKrNFUPE
2LAftbQ85VlNwHS1hEjckpRhi6CtGSlfUROrxHqc9QbGMfMFw+mQiZfdSCCTfqd1xhMS5rPh1GAp
g/ItKbrsPAPu0Qx1NHU87yWCtFf5U+s4j/VlHz3RWLkwhgWuPkYkYZkH8rriE2Yw3NSILNqYzAov
L6N1H/CmHS1/EElylzu/E8BNG5EDBewN52dtAFDWoTMfEkLqIo8GflVGnzloKKtxyr1oGWrWNjj8
CnDRCu2qdYYsSuL2gS5ce0e85pEQWdITu8IlQEOWJ7so5EEtMVAQZ0J8RK+yTXaRAHog3Oyo4eZY
lYgu6wI+PB850H6zO/Nq/qkI/Kdy5BUrl8U5x8JVSZOoj5jFJqzNpqBDptIGXzCOQKOZ9X1nGUQ+
aLq9bskDdifHPziT/xKnnN9oGLL+Vz7J6EtCizEuOREQf5FDE8MRjSGDXrlj+Jaum5nw27xLcXW5
byPj7HPdt89zDjdEc/JPmplvkmFOV8FbtdroXm8Mn4G2B3qnKI2jRxb52u6jcl10uP3l0OPBL/St
UA8qy+e16Zfk8VDAcj4fCFltv/ICHxVBchsbfMu6G+Z2Izq6BAPpL6XDODnSwiKQP+Iu6TdWCg4u
xvvtzSBRgSqTQAFJvO4xTMI7ILuvKe5SaYqNN6K7lgs2fvZ+eBG/HmcY3QN784sYARYaGrk5o1Fc
hdnhHpbFieDGAT8bHvXEBu6vVfpzUEzNxkiJ7+1tRk4j9ZXhfZGJxGlFygo1thInh/SgDRpA+LCm
/2roXLGEIG89L9SWqjRYZSO+0Ha6R/VY0AOnfZUgxljTwK2xPdDtSCZvbwUl6/fc3gN+fup0XCiu
/k7kSYYqiXBaIkZFnDUI2Xt701ZbXIuS8B8HwpW7IlAmDtFaMwuN0p+6dvWSgPhtW/uEFkAsWcRa
Z2mSsCqf/J0+KggDFV924Y8NDN8HGzLhum+I4kLYSqpaEMOTXyLKBuNJ1zyQMnDcPDQQ6xLv5LYi
iZOoG/mOXWI8az4c3okI0xyHJ9VEQgMPlzj5L0TQgtMJrEubEIEpG6qfk5UQWha79im2a4TxQh47
WktggqZ7DsftSSw6gsqCzyy7CfJpSoBL+c7uJ/i2MjLZR4TcFga4cCb2kGwv9TXm1Dn5FLO+MFxv
BUQ52upFeQzi97SWTxaxG+wF/jGdiYGaTD10iVpESvniV+jAHbWLWXSGi6VoFdhk1fpgHiCjEHGW
FMz+DS1MjeaOk069S2YKgQrsHYgytAJNe7LHVq7qVr76/AaVMdAUXA6g49DcEX/zkAM9AvbiPWlB
f64m98xouWG5NO7EbDj0OucVg1N4yxKsJ0CplzhO/0R6Db4djmfuphOlqjatXYzbBq7ASB+claMc
VnJu/SsV9a/CL0mPNAJ96/K/rQOjfOyg/k1m99irRq5FUBfHdtxi4AZLXc44uCFOMPQ0lgLxT4Pf
uvaYN5k/XEfahJ7gK+w6olcs72eUlB9I1HZYpYgyIshCawqs19698OhfYzqnIbmMmd8AduFqttLf
9SyvWEHVykunjPQDsYPwP2+L8Qpc9as1GXdj9HjNXXAOTv+TchyfwcQcufDREbXQZpigbbAWZ0rk
9LLpcQPW+UG4NqkDsfc0B3Yofe1BQ9IX9kiWOuMnQwmPhp6EadLrl3RYmHACF0xLzvrGOGeUQOw7
yFwU4DGo7pcaK/4D1te1rIgjtL3aBOUvQ5fm9HGchoeqEK9izpaoaSCafvGlAgvQFk08CGqMg4Lg
J7FhpDaM5L6yYJwmyNENy6BqsN8te/zpucO2bakJuvuhsIOtnVYlh2WiHMjS2WVS3ukxRLexBVjh
Q2LNsUSt3Icc5gZ1GqYIzNELH3yb+x5M/er26P3YkRREauFB2ATPqKqUe2NCnpJrXR+6SAnQMO9k
RPLH6JHm0BzQiWyDKID17BcHUGnEHttjQYzD+FANpjhrH4apjRe4AU6Xz8cxiAFj9eKTxernmFra
zsxxl0RxcJ+B0DXqOb4jgeY4JOib8MfDFSzI2xC/e9WR4KERPwYaRUF/4NSTZMlJeVnolCQhi2Ak
MK1yKCfc/mUQNEvLxDsoPwsxV732CUzqQLMEs0EXO4KG+ioa+ktW0H03nYepbBUoS8iiyGVX04hm
lYlpszclxE4IU+k+MRwBpcXwKEtPxE+3W8/nLJlhhGItx9iTrIUzEwcHRg5W7tjpQtK+iEixp+1A
yO3K5gy2Gl3X3DkQ/HQGIkVPFBbZfc8DAvxdLOu3KulBZzt70oQvxAx9IQ/6cLxAkMJdPTZLD1MS
Duu7oUF4OGCCZkb9QvUkSJRe9ZDo1pTVDknph9Sdv3CH7fo2KDcEEjXriIEk1i+A76pB+GcMqHZm
a8GPecxO8f62Pm4IOxA/aV+zZ+N9FxdTW5rcHlFPwnS0rUgMFU6D/VpntJhpHfwpZ2vfeBrCVosg
CSiya5QnrKyHiBU0ZxaBeZKsKJKwG5jVsGfEGm3LGTbUIZvEEk0znHITuj/LfhpC1WHKmWlg2meQ
UxcmKXeohzBhN0cMeefMFbBX+4DxPjzUrYgZti79isqf32IguHvlGGtGMhy/Tfky5+Am6/kdbxSQ
r35iHfCHRnB3nnJ6VQDUGVHjA08EeywgygwaCZNh6CH7Wh+LVZtbB4dx/gZ3p7crHGZa/TjCkyme
7bo4iZkOuuV1wWOsv8b1Y5dpSDlo4lC3gb9GwcXSnlZiGwHPKuVnWrKImczkgWNmD0BWXCkEfFZ2
6r0TVrEJlP4zj5tfKn9En3ZNp/pzNgWiDunlFNH6D8OVeaiV3lPXuiaDL6Lm8H7X1xhtko96ZCvz
ksBUCA+ROtg/VJO/9pH0N2qi5znLJb+KAEM77Tdzy1C7++UY2EAtqNlklbOGqZvhoWQORsXLfmRF
v5j3kFzemE9ef5DKeyjH5qBK0idm/RqxdET4GT+i+gh9B1UEuUGoX8r8riNZneiDFt7jREtyanPO
IJ6EXv46D0TuWgtFyK58vo6leM/4BYIyLeGheGTViC0jClaFpnP0Og0083xfjsNnpou9Bh1xMlDn
BKl3TOoS0q25k8tR3BFBuivLLrSM6M7H3rwZCvOTOX6znuo/k+vOIYyIczTxax4Z3gNsbC+gLYzY
hfNkNz+6PkXb4V0SFry+BLXTGpJuJoM5wPoeSjT4DV3I2qjN6gcvmn+aMYvsjp7OOGriODd43uR2
rsxdZzjPo43iwhYpDVGz3qMZAsNFKLGOCGmdjvOTHjch1TUyo9YseeQfG+JRCH+epG6tDmPVf4p0
+mmRdwKPg4qOqNp5ZVYuCkC6UPWARHW6QQCMl3oO9OPtQvVUx7drtO/0YyKCJ8O36tCKA4fmw4RD
MzMoPJTmr5ueZONmyLs9TYB9nEPbSRIm+4s1NdrUjIk46nEjnw3dVnf0mE2UZrCPamfpV+bVvs4I
EeFHgSKu9AHSL512iNXQDYtZobpovadWzv56yoIrE0KIaMTcH0VaMZRrXSL6mMVYCwun0x32wGac
mOhpqGuzGyvndhehChzyVOWfoIInuxrz6rzuyIo7Rssop9RmSDYVj6sdYxO58O26JOd7rdXeXabs
LjmZYQ9vPOOz3VctM2gSqs5tbS6JKGENswNVH8lrVZPs0fc6sjBDECwZxWaKUQ9G8raJ4IgXFLtU
Ce5aS9t0r9H8Q21S0ROqICXpndsfdDG9xK6Y790ZeeFwHqbG3UTplOxBaBx1UoRowtEUrUn5aJEn
mdVCaVvYiHhaGTbjVN0mLjyXEenWuh4LFQa4LI9tEYgjSmCXphqxSKYuwEEx0q7VQOuwo/ejLf5M
I23eYlPxszB8MIWTA8bJKLwWgRiyhbpt1lbO3BxQFsTGYgBcN+hwd/QC2Y4frFmJPhe+fCXT5LGJ
sWr4nZ6RCU2eFFZcBf4HEYJvvMy4N4lnZ6JpvPpju9FMczPwFewcZR5vz327INwBoN7fv6koIEGO
4y4eCfEQxsjwZLmIo7ajbdccVYxMwv2eYPhEzQ21/cWK7Hq7/bZpv2wPQCnduQ2TWtNTp4Q9D/Gu
QeThXi4zNZQB1VH9r2u320pyjlplejto0HQ2UlKTaXDyblpM3pGm/+fa7TanGSyg4w5URyvdGXpq
s4dD786UdajR/W6CzP7Vp/qj4lexMoJ5JO61rcmybaH42WOzHsRHW5Nj4ccezebBsFd4haOdvyRa
ECZ9lYDdMd1gFidFCBRIrz8R8gIZOUC3kZGqSKvixDmFo74qifRN2xB7+4femb/xxSWbrjnRo0VO
K1soVDloujh55wN86ZPpKQZxQvkS0wfxfjsxshq7dn7EXv20rhPtyZ6vZWfdj2Kmx5L8MOf6zgjk
09C5Z0uvvlDw8eAUSWZQobNdSD69vjF8kxEh4Mq4numxAUo3q1PSjehd2euCWr0Fsxtspd4LKjjj
rm3FuUjnnB8sQ2eNOBsv6O6J37jKPGHliv5sFs6jiNPnZCg2ytM2M43p7UA3YWcwi2cksXUqwCg0
MR97Xd5DYTkm0AXGqF3yCgvy0kdSd5NrB3dlRbfN3uFE/2MI6+r36VE3KnJOy+SSY2Nep3KWq3SK
v4hk4PxTVdvZ6F4xXl+Vlh31RoN20DLtD9CWzFDiNOhDtvfWQ5QMI/yHx9tFIjPjYNnGY1/od8m+
7BZ1aeR+1rqMz5M5/s4bDOlJbT5je/ocLecJCARt1Gwg9M0jdCP/mhmvbRsyBrWSdWpcvRpyWUlp
nrkyUKARMeVfkgzu0Dj6a20k5g8F3qC1T4Nd3sF31DZOgWobUz39ayHCDqytXZCMaPnlnWPKJ8iF
ZJSYl9nKoU+YPyb7T8nced9Uya5Bc02j2SIpqWXZbU4JdYvNggY/4VqJ8aHX2GdHK9Dw3wNy9Emn
jwawVllPvGTuXPiwKMLQEXAQ17dJQysoYXVm5yRbVANQLRXsm8l7o7sVdQ2C5K4C5J6bxo7KeImz
7xA7zdOY73JfIjFN76Su1ME16bTS8Yhh+drb2mZvKYlOtYzpHMjqkSw5glLmvWzos+V92wPN4Hyi
moPHT4dqsOh4wa5A4G56kgJxwaVZ4HaPtz+/b0Nhp29vN6YFfUzsWL9jGGprs3+CJkIguKCO9Fr5
x9aJ9AnS/FghLdopYZ2ztty1EQyf2suwHe7LqY4PALPJSPDwqA3xca4a4PLNsB0Sium2zH5B0eaK
3/7IGrQoeT/7oV+ApuvSp85oH0ukwo7bkymEEc4sks8kIb7LjjtaR9AbHfoneaHfp15yaaQBzpMi
KqnkV4OOH52pvmK4M7Okzy6xF/xxgi7fSDslwHWG1qR9ocvnzTn2T18HcOGCMkD2565c4W2CGQ3J
PMfp3jfys1MQ/p2ToA6bzDZOMIspg2rKf9RUHtm1LQJX30v5XWM6SGt+GeSlrcvag0ol52BTyekN
5LR80UB7ljTSt0R5TeE00Wz5e9ryhzLdDeRmrBhmodO1+NgEazBQQ8zI4KYJJzEfpAdFtAycFxqH
ghHKINejVB/olypM2lVwzJI75J7MS9CKhk3dpjuOUzsrL64ucOEDuFraCVUcSp32HQNYg4MDR80A
MwXVp+OSQRAZOBLg3CZ2ph1GSzvgqzYupgeZHcElv8cMoxED2bPwGJvNvnvMpvTk0OHXqHUOxv8Q
dSbbjSpZFP0i1qJvppJQL1uWe09YTjf0EARNAF//Nq5BTbwyq54znRKCuPecs09+ZOjRDyaFLmt2
T/OmEGD1Gqtxt5ExPLC/D3azYfyA4+uPXuYLMGkocbGDNFr1GSsTDTlWXzqiJDOZTk9A0dFUNwtO
Et1UT6vC8X+E8FE++yJUOQJhKQ1SmrP17tKKXLvkchJVUpQw2zsJcGNlaU1zyJTzrwvEs+bbe4Qh
Tm2Ws/YVLL3gnDgEadqgAHEpno2U80Ka6N8jhLOZx1f3KHPziv/mOApmwpkPva8jRrQTdCidWVlB
KeSIrd/xyaCqt6ep3BPYrhfm5bxJvPmnctSjdLlhNxFQE0N9l8N7XEY/rtLA+E4s+0XGAqT8jpz4
EJRWQG1F+VGGFL48FHHwUsI94b7Ubu3q0yxz9N8FwemTdsrTH9fyjnparLuAEH0U3U2y1nY+0LCl
PylaMketW+6Hcjw3NguSCoUKaIV1punuULmkBaiuqTEFmEgfJUlyJvLsX6VV99wp6mx+1DLvgliy
AojL6OP9szHA6bG2yxL3FAX9Cd4xzRRgf0cJxk22G/KddIj7ybcdW//qUt8MNXVEVGYvsK522/Qu
9sjUc5HGt6Ihit/H02vr8omJ1GMWqLdaumyZhi37H0b44AE9pt70qXqsne5+wCkBuHfeeEXwEtjj
FULglidqSL33A5zWGwOUZL/CcqlAhvfq4+iZQFkjoKgT/DiJriJZVQTmWfofNL88cOMq6C91yZWA
XahJ7pmcYaXT0lj/oFDRQsjN7WbomGtlrBE7so90xYV2DwN7bo7zQlnNVfUvc4tntwnOtpk8Ig3x
sl44n97PhXMaFDQ5RM1ucFelC+g89jBdAAh6hLvPacaHtTu0J4hj29SxPoEcIZX1XRcOfsA3Impr
uAb4gTgrN4zcpcAFt6Sw4OqE4O+wtR7GFAxjHRyIvVKvbXTroJ/UmrJoqkVhCgFvRyEAXe1mOIBz
h/oUzPhcsE71ppzHdh4+qBAOQvgqK6dMEMQy+c/LdW/d1nFY0oQ6WOCK6oIrirDRtfLzf/UuWv7E
3mYSCODVThb+QDp1MXIotIH6firmKx859i6K/S54l+Vf9ZGqjOdp3O9ss3/rcverGis3tJrJD5uO
z9IoIQ8Ekq1W4SXHabJ20IyandMKjlI5oQKV3CrIxoU0cF5M/pfIEYgVuQYsgh+pwHmZRMySOWss
yE4YV8U5xha4zRdiHHrjWrC9CK0M003s/eYBg7Xeb4NuuE/ZQjUtkNQEcWxKSfQFdR/Bxxk/bGy0
R4J++3q06dFkICbylO0tmnIorxi/iBHQlHAwI+9x8qrv3qR2U+/Kt25EDOLTvZImfCIzITfZEk3j
mHUN+lmuYypp6F2FVU2/WWbMe4NTbDILvjvjWa5rySYndkYI6jkwWZJOg7uHkVOuUjolaNPiQSfb
91SXb8ubVEsS1L6J/BDYYTk5dUjLxxlbUGS8Oy1vFpSFg2a8UHP1BW8cIgahPgaykRImYgF+cbJK
DWMDqLmjEUVoBtxWZIb23+XRK1vAfqPpzb+4cn5m8yvT4l+e3Z+uAymSDbIBFZur+pyUfLiLfLj5
xdU1cbdOeashk5LBceMjiJ9f3XlwRvwAUtL6FF2D2btlaLx4YrQHvaYAKqjGbZQ3e2Cj17Kd7m2z
AlRPW7JiuwPeEddBzN4LFwtVHkO8N0wD5mr55AttV7Tap+eP0UoEiLO9exshW0I8gakLsgzj1E7k
41s95x9TkHyjqYOFCM6tIHX0j3wu3ekvwzJw2OvWvZsCjDgMEhz0M04vC1XTDhog2BYirAY1uomp
cAfOqKvoLnO4WkobVYvAEWlYdtHboeNOVHXNupIRUPjOms9+vJzq9L1eZi8adSunPNJ3JPt4expu
PF4dPeZJed8tOGHUB+rIff5+38BPMhs2DQoDUADgXsbGNJwL7b003xTaObccFpL34K42y3jjjkTR
xJNGIm49t5wBVTftRpQSN8noWxZ+TNNO8pSZ+lHm8s7phgeiGTvZu8wOBqDfBN8WWR0C9DHY5/Jp
VjyevaH8ZY/worTslyPPj0hMLhN7/Jw0L1Qlr2HK0cyFh7I2c0SgMYGOOHNnKCd+zMDnRCfz8RRN
HxPQ/tRt3lQpPwbVguifeIFyGBmrxPL2mYweGrZ8Seb9FElClxqKOfuqDwtnyYoG1mdQwrT5BTsN
VX3L1mefuPzpmBgAUt8lXvPqyWLbayhY1IacAn8pueI7LL3njPedDmO09Up5EjK7dbI42mMcejUS
FZ203H+FuDUs5VjxGYwKYIrVIMMoqv7ZVbfjiEfne2Ne4QvTW5v6T3RErRvHA6Ua5c9Kq/ZGMX0s
tS97klTTpD/Iis6xXgu+ghS5zOtJulDmYfETi6qL9vQKbRc3t5dg9su2rg0GzZdhDVfctun/62xi
NFuCSnujVTgYDDYoThR9Gdz8Wt3/knNEZI0UXrsglOuYNEc2/sLAfS5yXq/WFPdTmf5Dd7iWRX+E
qPdGrDFky8jqyEufB250KNvqTmdhs7xWcWKdcYT8VAHUNHFKCJxuOLfZq5IOlMmne5JuATk2z2ZO
aruhfaPHELhx5uLbRJzGJyD2FrFmuw3erCihH6T85xjGvRKcuxJSzkt7M4zAdecmS2/F1ZDT4xS3
behTnDyKftPZixAxxc92wMOTQ2gdRDsJj432afRLTFxs3F5Q21s8fNix4/p5VtD+e9x4vHPblk1n
jWOvQcI1Yo4rpM+twXsQrnXsrI4VGv3bjbnV8QZEI7Rb9s9r228e/z6FsD85z2ds/XXzldaTOO/b
k6r7sHOMN1r2tHuJabLRFHc694Felec2C2hbRv+TA5sjJ6pPNpIcvtkuJ8XNoqytitCZERkmZ/ol
/HGasmlApo0Z97sRWxZB8xHkGhbKD9k6FvqvoqPTuZtHbCbtqL279og1y8nOFHfohMa8iYV/Mx1x
RU/HNoOvJivjd66kWDM3metZWOL09yWterYiPVssXERUyAHnXicmQkQ3+rjwa99eF0sRR9aIam1L
8w4LaLWjki09uSDWTmKI0lNT1uRaXboLpdYcOXNx8fz98m8DRfoKyhlvTwBsZd212dFiyUhxb1cd
CrPR95GTxmenc7RTTG3feaDgIzdiceAQqe2caTxYlc59KqD398iBk+qUga3JzD35wA6dqJOHl+Vv
S9bx8Ub+4svfb83YR/OhR4bCnczHuuh6RwI3PKMV9cPTQh/Plt6WbIhG3HYzqvvyv5l/RPK/X/79
N3Zmge11ONBxBlnrY7VcWHB1tMUP/fdFlMRVVtHiBP/7PRxpV4f3UFAGdPIXp0vSMUS1HjzoIchP
aZLx+Pj7ZVcWNx7PpAHhqeR4fzDv/23h4mgP5rK8ZhFBI4AxF86TcrSh5nkWsbZB3AJK6LSRfhqY
kZ8l7X53f19EN0aQC5xmF03qRcQKVLXOS4WhjEC0fbMkckbfH6quqE98SDncSr86/f2W8+Q5aQvz
0HZKO0ltqf/xs7tAgmGYnSkLgyxwzqPh4j9s5Nmb1VV03b8Jad70+/pIdil7TARdk2ZCNqGd6i1u
ZghYufwue/1FtzENBp+4OFusishHgAF2eqcHR295dwtde6IiblUqnViY/d1X/XKVT+DQzOo9s8od
1hvvI0iEufY7/8vyxwR3pMdSyi7J8dfbhiKKSBDQEqhtmzExY2YS78UwZh2XIFO8F0esKSk6C9MK
3prXend+Y9ElkvsQxyp7S50N24Vx0cyoGj2qOeAs9PdL16F10RZF2OtRuf//f2Is/52Hv2elOJDz
6Zy/qNKiknn8gFxHjqz1DYwrat/1wrgAUO8YCKUV/r3NsKHRe2pumladU+zIxW+nTXyguXk+Zi7m
MBHhZLGwrKwccS3jGbJzxeaYXRioay3UGl4Dj2jPVrUNzv1ULuennFLCNHk04UGQkn5zhl7tRZJ/
xTG7tkkOG8fH+0E0Zhk9YGpObREirSnKLe+tAkpABDpyFXlZcIw5XqYqYnDO0hsZzzApgmnnpvm0
9ir4kAn5uZEl8QrUKJvcKvud/XRvpU21zz3/wluu72nPXidC4MMxi25rjo7aBJxzqUq/AkHiRZG8
AB52RPJPJ3ZlCusOg57S0/ZaiIijoxudqSvno+/18g6IJdeUX9qbwWSnZnAHF9EcX2bksBPs9FXT
zO2xjaezZGg+aLG5mkpUlHl26QXO41cvr6NXNdVvuomQFXcgDm1Dm/dI4w1GGPKTcSbdnfJ3MWXi
FFxiYfsrpcdIufd4tR+cEreA3jRXLRrfRfaqKMg8KurxHoikfQetyI8aJ5laMGxi6AWtWj/8VUo2
uox3eDf1o8O2QXdZzJajCEJHY9GHFCu3ekCzbGq196yLLxDaiZfEtJooA5OzrWMUI5Oxs8z0dUyr
BxruP5aQdjoiAlrZiO29MG8cybU1CAWagkY6XpSgWRJeaxrEB2C5/3pm883oggktuyV1LxxxSbWJ
GyNbwP0coxJGklGumdMPqxwp5nHsS98B1jRsvmkqS+9ke0ZJDdj30uP72qf6fGgbGRY53iWia90z
s4p5gnM1Lju47jngAQ2u4WnyzQ+5gC8wL3a3pe0st+35qVy+4Ms7mG4dsSwcaxAuevaC3+wMCPaN
uE1zsXylHZGaaaECzkqkLkjvWflcobdEt8C90kU6nUaNVHpBO8XWgeCBJRaT89S52g5phluNNf3L
Z/yogtbpXWuTrlRifPPdiKQ5Vw0+fLGnrBBxoPdZ+Za6+GrnEVTMTpaJ8QsS9Q2sNN+hufqayhHn
zBYhHM2222szfkxXYLlRXLhPpWXfASHxDwytRwp1V0K37K8us76mpfiLUlsK0Of2nPfTY1Pkwaln
YsdN6x6K3HxhDqHkqzLVzg6y6YF8yGuTD0BFptrh3uuywpriPHQUQQxD97Mbxd3hH6GAZ+VbUJJN
zYFnbbzWeopm7aFuUIpj2ta5PSL6RFDs9QQrQNAG+hN64reJ1ZfrhCxlGoBFj9W7niZn4nHtZUyP
9CVZLD41eWpwe8vSiR4izZhPrctdYh6euqV0dG6DixJlduJOsaLIowoDF/7CqDft1XCZGRxp26FW
pWi3utRfat0MZ6HTNFzMnE6h6K6ZP9jSzDj9ODamd5gBVj50vXNRLxaiJDn2crjh4vrp20yea590
nFZNdCCdCLdnm8Evs9Cv6HQXdluRBp60x7Sa7yOPz9ZkJDdma7ooIpuUqU7ynGdpveoBuR3sJSbh
N9I76y0fiTpnyGpqrnM1uF/O5OaXgYSlNU75uiByfAXDzNjUkUqX0YcmzPw6x5gpcxPNxNJZESQB
fpCGZaY2Lbn5EpsnXgP09ZoaVBqH5Qj6oTL1ZheIYI9Kn79APf7IJIPymLoXhXbJz9wjuQ12vqfO
IovhgAztF9NGHDrYEbdJ/JrVEvJRlyLeFGX+1MzZibQ5GwrPG+4a3p4986G+Q+mYefqT7sidw+zX
0Uvl0ucyxRh/7U64r3WPSN5Ybb3GI0vooc/Hm53GMmQABj2PGYxqWu0Vqu/Kxs+MOmZ5rGGLlIgy
Nv2Ef85G9HRHWaI/j5i5qrKPtqCdCM0yUt0HtXsuE+KbGuhZMlajefYlWf7OJ7riJ+TlOye2V0Li
vNd8BB3HQ7rvWv7phAyg4hTfKcjIE9xQaytV/w0CjCa8bkzvHBYiiZKcUePpDoejuwXRjM++H48l
H3Ps5VRycQNGAgFQgRe8o1fX5ZmiX/Jai4+xEwcrQdnaPnc0iBeALgat888ulkV6f1UZCp1CEvIx
rK+tdN+JLAi9ZXMn8Q+t84yjsaWy0EidPmwHZVwV8GSjkpu/L3Iy73WqALc6jmtVg9Ph5ut/9aI3
Xt24YlDywYo4/VebTcdiRirs2i6hR/xCOqI+zEbvfg9ufYlktiEeUZ7/3l9TD8TS0LziHGCzr1Xs
uTyIXRMb8w0XOR8l5wVTz7OM3x2PFvqSTMeauvbXsoq0XdSmO9pTcZ3HIl15kU7VZlXlG84gVugV
0b+mfYqB1OwxHfOPguezaQz7V2ePc7TMpthgwrWmD9jqW4J+l5YanbPZTG1Y9vRO45jc9zP4Mtnj
/GyLnHOjCDaNg/CKF1jDwVft7dyEqiUQUCTLAGWZ3iPxl8ekMqACOfRkVV6WceMlu9Gbw2tl1Oaz
x7KcfIitoBFt/h4jcBR57tmatmY3T8p4tMQNAxTuQpk7R73Huwl5zgxVoxtbJxHWrk67ZJ06bJi0
QrnbOZ1w4lbqKY8Ii0tLOW9BVjyUXuZsM1VZIUXdDZVqKKMZgY/McT/RMPtQpv7GhUQhLFOjdbPb
TcRwN5A+5V7HpFoF1aNZEELpM9d96vnkssPHWVoaU5jOaFBBj4FutOadxokACde4DyCnHbVc7abl
7TOzFg5BP6EFMtn21CBBLPlELXqsYHnF86eN0hI2AaXFNv8gFujJLY+6aWWjNGxIc1tHG4QbJTNj
e8yrPrg63AxoZG9PiT58qDx9GDq/hecgy/MMFx5/WU3snBbi7dBSKEXnlL61otcu60eSaUyY2RRc
9Sk6oF43qwgrwd6OdIQ6Zci9j0GWcDleVkAnxF4IJHkRD2Lq6/mjFH780aeBJZrbXeubp673BXbT
8jarMSPbg80jUjaObykZlImTU2sc38ZZYFbL4PkLn0UH24l9QJg/5WGD66KJ36PIRA40KYeaJvha
LN69jpW21waAiTJxSNircbrW9wbL1o0J0IOrJsfgBBhqY0eFpGavGw9o1tpDbkPq0UBRtMa/Wuji
1zTFex41rxi+tUfV2E8JRrEfS5Xb0u66Tck6/2Kr/CuIMvcl1wnuO+XU3xVZChKKF21FftzYGex0
bgl1hytQDum3WzzETd7/DDPJfbU8k9s2uGkt5xXVSP+kZ8LdSlZUa777lw+tPAdWBhCi8oiXj2TF
5zpLDnmVXUmLba3e865Uob27LJmIVzoW3JE4vzrowlkxRXQW1OaJI4RzASmlNiVuAE7Hyr5a7jXj
ofSumipHaWZDyekVQQLc+5bgzHowAoEii6k2y4v1wIu/HRTvAqdA++og+qIjtQbXi/njIv5tugHj
BZOzte4ELh7TmI+1lrzOA+iwWnbBvu3K75INOXwJbd40FiWmaVNSRzjTzOtEPVwKFTlvusHzJg5s
VspePZ2kL37zvHXC2gOn5qP+oUWZ18TvtjrZrm07STP8e+qKkTJi3/h1s467j39kSfGOkycnLZ7i
Yum0Ixs8iAFm9VrGeHME0bJV1ZR6WE3qKqfKOxpW4m0RJw3OYeMtI5K0+bshu7V+7xNe3s4KGsUA
C3GDjZKTUsWtTdQ/cyG1TQ0da6k9H7pxOM46iRzR9FQ4cvMRMQ+LZM5eGIiGswyIXVWERqGAWDRk
dk+mgPiHW45tTo5Jh7UBjlcH6685zhAakoxA67BlbUb4tUpx3tnYsvTIMw6Obp0ZqfyXKPigNU2n
9WdMDjj1WZNxrbRtl6GK8pigBDPdgdepLsnNp68Cw5+Shzp4bp0yOrBFUBt9ro1blDjpaVqs/dCZ
60v3WSoAGFEWUGEIkJ64BMAgRz21pcPBU6vlcy2Sk6/XHjZYPMOaP9psq4zqGq9LAqPY53kq2cHO
zZV3jer5XpuQ0KjmCzPZF4/pBHMfFv8tDWR3AV30XI0DsEuzv6FdKbIRWGXiXJt3pMBe/Vyrrrwy
69hbUJFTB02fnh8uN+QJ5IRD3zouzZYHPOA1OT16l4wOa1FEOm95Rdda7Dp3RmzQuiOq7Owb6FCd
S4Nt3rr2o6vaJdKV7jKDPINwgnHdJxGVcTQOQGtwtYPJnnI1jPDVVBu/T9oUEbkeT1NijdeKPyEn
9InRKDEOca0dZnvqw0CY7Xvj3CJYRA9phbzRjvLbU1V8aiuGM5YDScNzWZgm7gRfir1Rqa1Z6Bwk
+/xL5ll0olaJDU7GwRnsu9y32P5oV9ag1/SlIhOq/zaZrt9yWsNwQt97tuafy3riPSH3C0OiJPxb
3+a++ck6rggyHOVPJWJ2lCLB1TpZXOwsR8p8xn6uGxjXyTpusf8edcusd6YukXrqO6HZ082GzxSa
2bjPWE5C3nysa3S12JPpucoxETiGuPnm4jHvSsL+KPXEk1G12qUmyvil1MkNI2sYNggfJEwqPkdi
xM81JKN+cDL9h7hgfxkD9aBwnkWtiLZWOe0zL4b5GfAYFt7o7XXMwCuXTpGHzsePDJy4oulwFuvG
ZIBUOuF6XE02eljLcTMr5w3lX7wznAmyKL1BAHsUuu2Hdo4Tcx7AweSjtoUVuWs7G/JYxZk2QnZU
ZCSgAgnS4xjeNhN9EWsmu4hvYl9femnFLWJFG3F2j8xA5hRzOp7n9FTzTD244iFvBO3btYe7om74
pMztT8FSbmNbRhdG+XmgFIJ61DwPG9O+1JkDqCguSZSgmTV4CfGlrhMdurLiRlt39d6iBmuwyLmQ
zAKx0ptfwTgKnJLzi6UVGM4DtoS9hiOAVEOzoPSdDfIgXu/EhPxXfRR1y0cu0g5uXV71snXYW3k7
YRw6uEuW8kQYa1iP6/lMQ7L9MLRyO+UJs783bWDzJefYiR670WwOQV/cjVTyrNVM8L/u/IRS8iXx
QMJ81U9NdD+LmDoMkUL86rF5cTBb137yG0U9JWhUWWJDcW1jI7QeNSzXz2wO6CLxDXdlp+NRDL3Y
OhUK2OT65haWu78uBMVY+DIndvLUdltjuU3kB9NMEwbjXqnprAQ5VIq/ABRg7GcAoHrFPI7LHMdj
W7URFa4NxScdDkijbw2yhNZHM2r1KRp5Ly2AvgfbqD5tpx4uZLP7Sy5qmrc02G5soodzigWHMu70
zhrltP/7XUDxGsa3U0Sb+QFmHCknFlotinWPB3js2oOaM593i0x60EbTtssbuXxrFFKPalBP0s+b
SdhsWIMEXino1nPpp1cTANXW9mfkd3Cod1ZKEWcST3IP9u0+Mf3XNPCLS28Gd8SVxNkFp8ZOybBD
07WZvpriYiaftHeYD52yH/Hr3I/j9AxwLburwZdFXbZsTF5EOedPVa4lV60aQ9cs8rNI2se5KMaH
YXma5skpn/4ihRlINJf5dpyCsK0C+2YP6uRLvNxTNh+aCrRAhKS8B4zLIJKkodXyyMxJYWmdJJei
mo9aC7yTK70OBq1nc/cL8nOeeeTVG+OQ5YKSKCMBLUxl8mz5+T638Pj0nRZOE9OJabhfUmf3TYYr
21o8oNcR8uO2sPB4Bu5kndzJuOT66J+s/lwlBhwwrDRJSuDcSHRMaC5DeZGQBxxaptB8wmYm5A/6
p9qkdeuFxpC2pC0tVM/I2QaqJjwqwc6hVIpOsNVi/h8a0BRCEPhOlW88JBoCM+/mJRjElmw/SFB5
Kwq1y6PWItAWllYldu7EMFV5uIU6A4pfX0znUkOpE8oV29ERt65RxtZ0gyjsuRXjA9UPacDqLYX8
OXXZvMn84ubVM+WfRP+cLPqXzHp7Z8keykExXLKBeSxL40tq1W8x2wr+3lSGg5UpmKsmuVRwVqlj
qm0+G9TKEdXAzO2lV92u9YvmIYvMOlxZpB4HCF+XFFtIUO26j9R0Ykqnj6uy8TcNqLoFcmZYVN4Z
3Zmi7Zy4tFdRntDgU34odBKfY6RQk0CLQUxETAZUBl75M2mMnVV2zclyOYDlDs3XdsBBqPYtkFik
5UK6O5tVbXXixMr9Di6AvjM0orhJ1FIH7xO5L9LFhM2AcqoncKxD4xylwrnnztBBpzTDgOSSnJeU
vALFOjd0Ip1nTn9oW4sAb+JeNkt3PUm/3PJws9+yWyr7KtToAyI0QDtDHHOurCeG2YRtEXYpFIOK
V/04sQnJa5Uv3nzmaLyknK3IArYGQc0WwuTa4LG0YSJ+FrlWUNxIIXyaPY9+1963Bm3nTgwieOgR
zqF3sxxd+kjz56rBReh25M7xTm/kaGEhr4o2nB1PkRSu9N08FS99ZH+Bx0OLJaHjG8grpYNsrZfl
ueq42yXSsA49BmScQ2nx0OvyZTa698Ji6EEd8bPyOGbuoaWq8D1Qjo/gINO7QFDVKWLj3sQJhunO
sT/ckpyxV/N/gE8pkYEmawFM3ycIEfc2rn4/9eSD6UcQPcsmDSt76njYGN188pYvedpkB8f0CX23
7zkP8b0/5/odDMv5zkOgMoc42qW4pGh6m3kYjPPMjTzVkrNbls8D+T2QonV6pmWuOA3OA6oimN7l
C3qI/b9foYnG+BcWVoXSvX7jcmLEBRXBPfD7PT0GZAwG/MGli1c5abx+nxbNQ1DG/Ms68avHQ7Kp
WbECtAAEmzgamUkK2DeRk48Xgs0bVNv6SRdIKHXxWwbzBFlX+qRhSi4zzo98gBqAW3BY8UNp9SqV
nFNHOR6CvDWupgcRb/mjonLL2rc48dz/cNPmS05ptG2kwZE0ivyQZnNT0y5D76WwQ61mx7ROQazW
HssZNEve+hS7GPMriJSY4vbqrmTduJ9bwhjG8sXD+rxBearXbeJkp78vnh58K7ry0DYidUSgn/eS
Vyj2h/HIj3GoqNeMKcrrEhpl61y8ijQC96ilO6BO9laMqQfWBB1M2YyeZYwFVt7y6d4fAzSeiB1T
1IKwiHtyaZicT0VK/sxw253b1/8yPfvAFcLug2XekDrjZqwjGi+Vv5ldNp8pGlZSNc3aHR1UcWdT
dJbcajOAF9jRWUp2s4k1Yrs4H1bLIc617c8E5KYqihehbKrNfdyatiKYTiMzoUUyu2PnsL/j9gNJ
n1ozYm+q2dJhq+b+K2sl8aV611CFTdypfGH5jmukxgZQwiunbAsHlT5j1NHOUeGBwQAfuBbxToxg
Upgt9qbhITnG7rFNOOSLnFen1r+KiOksUysdSYh5sj97CSZQQQ5mRv5MdByS0eh9SBuCnaNp5Ezf
tVwvd73ubhvLl9xDMLWlVlBz/Zt3Ih0ubWRBCi5ebEvyuTbVe+OTjhU2+W5sKhxiM7pevfbfRJdp
mxfsEfibVGy/N3jHV3jexGoOjEeJRwaKq3fsJuOdq8gJ+fF2Tu7/pK1EAHWbj2jAvMt9AK60OGHx
EWFhfzkx3eeZP4beoXZZmpcDb0jiPtmqAutrA2eK6GybOGLXtfcRBTYpZZE8aZ7+xN6JiHQLPSPG
idI33k2Dz8lTPCLbMwKyvp8xGTGugD1Z/J9OmLDTwKJ0Vy3hos6TsCaaeDVJxQmTW1xaAAyye58h
pkLQ1ZJjmhIoAxi1pkJ550cOfiUYGX/d9mWsTl1yzcGr9sHrFBBgiokRr3qXU+eo3TJo6DebuZaG
WGIs8ZyDDfJeglkDDJG+YFefV/ZkXwGZXYmQ7IDdvAVTdWqXvm296J4b4X2ApF83neavfQ+h2vKZ
y3r8twZRyJb0bpYSdAZBgkxH4hhn9aeh9dwGZrVROV22ZPxOfWo8xLrEyQO8avR1HIdBEmbmN4Ex
3IBUBm5QIs7cn+6LIuKS0NW6MnK5du1uZ9vmsyw5ZVan2Uxt4nkWT/gF4B7LXTOJB4fCwVVdioPW
46SCR7CaYQaD/OlghrF5Nlsc9pxznip3D3HjczRG8jodm2q/ee9rA1cRJnirV1FYS/xqulk8dVr0
6hbi1YzSd1llt0gnpk8sD1UyBgXQoahmTrEpgFEwlwA60N5UYf4ubhSj+PKKTt8q5a1FFl8mgJP7
Dku6NdoAZ9s4rFv3Yrp5vc9q/Tiq+KvIrc+2JByUx9lZ67K7SrmPBGJxpJTqFdPMHsH4ZYinxxw+
rU/m3885T3nCY6Rq4Hr4ybM/AhNRkqCfuWinLlSh7H2kjnTTtuSTR8ZOWUX6alySdQzbr23nxQAY
jGOT+89lDRJKJy9izO2a0463TjC8b8e5eUc9v8l63OV5QJjQx5QXew5lARxk7cWeHhC6aAEiIWDj
MW1+pag/p0Dt3IaJYDJ0yriNG94yfe72UKWifcxtsUjwjiQUjnYzbKQSMo8d/HpdxgLPAMXfj/ig
RmSCNGvPVpNsHQdUTWz7V2Ju8dooYWLTBAmrR8Z4WvJn6iJ9avNQT+aiPU8OU05gmToW3/sqMy9J
inCfp+bez8Cf1THmOiwadhjE5ElSgkaYCcVH5477pjXHTV3I+xIgXFDTsszhIgmjW+x2074U6VMF
24nJHydh0Ey8EbCUiOM5bNS9HGSDJ5XcaQ5+h5K9c9g59aeXOGzS1rQPCM9Dt8jgXM0Ow5/34JeY
SgsKjlYlIBMmSqYzJwurpTkrNrmLatOPGqkJcfstJLxhUwZtufObpVcc293gI1qzJOBcGoRjnXkP
RHLDkSIs8FJ5cbajBUs3109twVNiTH7aSRuPdsuDX0/IBpKrJUrPixH/x96ZLDeObVn2V8piXIhC
dy+AwZuwJ0VSlERJLk5g6oi+7/H1tcCISo/wzHxpzywnaVYxkCnUOQjidufsvbZT80Lje88tsa2Q
VMqdi1cIYZd5kjzphl08VGpALaSsl7ZP01xJ32txUjOle9V4eGJBvRG74XcDey7sqFQ0xrSl+G4L
RkIBBtYgQDCg1+dUU966Pif71F5XxCvN1EKimjSaO8PTz7HmPEILm6Lqihp0mti7amWvtHyIF9yY
Hsaw2mfbW79S07SXsPIx0dHDpmGgayBHZa2RtuFq30Dd6UJnw9QSnlF6HW2O49G5U9FOd6X9nIuT
nZtvlOvcZTJyLz2d3f9IUIE2RPe9hSV5UPDHjxrM6ZBCIsfWapwS0VOEPCpTrGYekTAXTd/PWCk+
o4L3iXrZMUqjgoN+GoIzXraSDRf1iGfVYYMfJu5LRrYHwsrywXb1R5wziLslPBbR3dOOfIvKeIAT
Dxqs8L5aj4KjPfCw1ngSiuZ7dGZlAZFJqdRxKeiCEiyRz1UfhXXeJh9IkRgUvfYQEuKStfnWG3E4
US4zd9X04fbZiOIHR6fyFpqWWFqTozGc7JbsectdVkQI2W6fAgLk05/fun1m31yQtw/swvp80nWE
cEDdCQZ6+yzttD8/u33tl//9j37k59duP4zGIt39/LVfvkb6DwydkWg3Mbp4Gibx2s8Pgaf/9X9v
37h9Lfr7N37+XBSUk2N4+jPJ7dOf3/rnf/aXf/6XX/sX/+zt8v7yOz8vPLSE/+f1/fwX//jiL//k
z9/5+WL/0x/54y/cfvA//ZlfXv/Pv3r7hh2Iahn71Rf2tO/e6d3lIIJlhyR0UyY93cAE/jspIPPQ
KF/tuMxWzTCU81qXJEmry9sjdvsgSuAE41TwH5IvamL9pk6qTWdk3a6O3xleGfZMUCt65PQ7t8F7
TFzZsuiNl5gT6i6tfGPVNcojRI7v3B79VZWxSWpGqkY9/fB5UCFDdMqUyc+B4xfk2e7nhyBuu/lo
+xgOyI7M0WxtKsoz7HYzhLeQTxonXsdGvLJV6C3gD122WNax1KMnpTeGlehK1pokleumLM11/KMn
k3sjfHXht3q8Rrt/aIOm2HVd9DBFKYPgQGVnTjZ2NU3STZAACui1HywBySoNFSSflQfA8jbXyamY
CgKkTGhoYMTcmViPttSBOLjiZlemD8J3G5qUMqFC69Y7d3zwFN8A5IY+T73cBs8oxJ8DFE4TNRdV
wbdUApdiq4D3cZyskCg7CMm6fWpoUAwELmi7qT/IcMQibKmoBn2HZSjUW7KMsDkOpBXRzn+hHUyx
M0J2AY7FyTli2TmaMhVKfZcAc+nfAqNG4hSFK5e04FlA9SrXln6hvIwYQ+YU609NA3urznFHtOEa
rg3vXpNMVCa2ssBZWBLbfaJ1O59Zl/MB4SvKGL4XKGumU8g+4Cy31JQIIvqha5pm3cZ1grFnG6nu
xiXaaFYHo7nv7mQeYAlxPM5HyV0HcHUXTVs/C+TKAhUwbRON8xlrcJogVQUURvvU7891kqEdVPRu
TiTFQXtzW+9d4ENGnm9/Wl48j828gv7JE5y7wl7kup+gtGzveRjbhQkuNyo7sTe15oW4eMo/1Km3
ttFfe9xU3JyrjUiZNmK4c0XI4UHxP+LWfNb68ELJ94KPhUM3nYaoqynGQxOdDWrBjAt3hgZDMPdq
FEOVpp0Msks0GWxytX2U2vA6yv7LV7PXEKxn2LK4TtsSEKEvBZRuPR43iWkj6kzb1ygJ92GUHrOx
OFN3N/ZADA5e0y5QXYWLRKe7r4YpKiU0xQBkgIxQuAq31V2cev5S4ladp2T0hMKhwZmKT70DztXa
HI05wd1Z6QpV1wAeoKc3JTp710URZyxvyJaG7RxdQJmzIuPoFeqvUnHjRYQkZK4YPRru9oGDBVYV
Pd+qkf7cKRpKlSo9CXyRhW99uxQfozweZjn+qGXQdZsxhA6L3BJ8SyKeSvIc1rnOrNIpy1gmD2XH
3rVt8DrRgt/gdsPN6dZLpTTeFeB6VNweZVjea13rP4XfBOm86kqIG7CtnmwT1KkboaXBtBaxBWjt
ZzEENW++850ZUK6KZ8Q8u0jVXjOd/S+uk3dwrCQgFO1bqDK8JYJPcA+I0h3MgMTAIMaH/GWBSKLK
dAzZtkz9IbmUYCvmqu29DLWuLivVX1cCZSxIIsnu0V/pVUUTLeaCPdfcUcjZR3X2ZbDb8KnwCnOh
sxfBM7OrVUGVsmFyxvi6FjnvODbVEdr8PCAsLmsDAG7eSUY1oJnhzss/EyYg0ueG/I7m2i7pUbl7
QX+UASV5mz3VkjrGwix7nyJ5H1AwMUheABM2jIcwZ0dtgSrKe67EM7J5jAsEKkr0NvCWzGPkFram
HrXc2edlssrIOhkcTigMCm+tKxWaz+i+koOcc8Y5OiJVgCi05txFdEeHpqPt0n6othlvtdZ6jQb/
wfffpQzuKcDMqsmiBQW5I+FH81PgOv02a8ytG+gPoesbbBzs+zglbcAvzXlf5ffstnYO/m2O2ulz
MfSXHg4uum5zFyHCh6xFZKEWvHqKOzdrCsBqVR3rMlxmav1Z+nROah4Qdn2ApCsthjZj13tj6F+r
IpG72gFnQo83BphI5RV8EZbNRH8fRzfdJKgDZ/rk/jZj7VtNoWaz3x4fssR5G6ftbstRfkEM0d7x
UXDEQFhVe1/qX67pvOag7O51NT9EiEdmqq+tCZGOectjQlCHDSzUaDsO/ksdAMzq8zdb4LrqyOVi
5UhWo4gu6BoVQD/DgRk7adiwYkq6axzjLRjHcQ7qtmrfco8gQpZxJEjeZ6ODmON09doEEkHIuq2J
NTChaM/sdKSrcxwiJMRg+lgUzZPl1+/VVE8vh+STVsqHnRlXVebYd6f6pR9ZOwyQGz+Vr0U7vDiV
2MtJWZ1XGAcyPf8cRwJwSnwDeBQ2WpY2q3YoIHHE2iyW03SZEbiQUjkgB5pwC2kl+B/GJQIIDnlF
+tATqIDO/C4Rxqt0EeppZkEnv3jVspqMCbUAaeO6d8J+aULzbAymD3SweRQ0Y4Fnyy/HnGDBGHid
LuL0ooXv4EWTDR09ev7qgTyjRV+gyNZG08D/yOYg93bIQfZRxWBi2XwISuduU7V5+uDbnLHqnopx
O9K9SWOSTMbwHgeuh5nB2hmtd6ztaO01waLO6eqXDlhUOdwnqk8YRGEGyHiuke/j8+KR61MXgsIU
VESZrEhcAEgijSeZ1aMnah14HMcSvfR3BTphrNXxuqxcsKwNVEfM9TAjO2tmetZ35hMIoWNVGYJy
WFfFZxVwOGKxPGa2FeMB9ld+0j9jwAe3GoPoCN1r05tiQ3tyU5TBndnaV6iy9qbR2m3p+quBfhD9
ols12kj+SK7+706QPQSfZVZl1/rvmbG3ANSfgbL/g3Jmieb6S67XlGP7Zz7tFJT7j98e+EJJtuwt
+Hb79Y/fbj//R9SsIFCWyUqzyCyyyDbuvqv6H78J9XdLaLZQgX9qlmHrpIL9GTOry981m9IoOcRT
NjgH7H9LmSW21rTJTp16CCYFJ0f/7ZdQ2X8WMqtNQdI/U58twzId/hX+My3EiKb4NagtL8KGpl+1
cBtoAUgKUpDvPPnvkUqxlmD3ndYqP8yTXusVy9eooohh+9JxdtDYIlCpBq+atcu4T19M12BHkjan
v9zH/yAfTf97MjLXKLg3jm7RwZISfsAv15iHZmiPOXzbAdVcQkiOEyarJpW0qsQCYf4qUmjlUkhy
abTarBUy77d5+KJnJuAoyq4ZMvnJGFVGr4NXEDwXbHpTudhOeAgsctBC6f8X16xN1/S3+ypUIW1g
yKohuMnalO37+f4YpF7Fo/G/o9HEJhuZkPIH6rXDpjb8a+gfHfic88xFJTSax8BC/ZtoTO9tT209
+ZdSrKfbpkKM5cEyCTlG2vxLoDf49habBtLfgpOXqshzCGugmtImMH2fy65XoVGBy/rn7xa2i7/n
Ft/eL4EgQuWMpSKRV6e0u7+89jHte4IF4C4JuygxQNf7aIS4WhuFCpfCxC0xxhikHVTBQ1pF8yYs
+uPottpikEP6yoB4a/VQfLdI72IWJ9iAJb27qHVmGERAycbbKT5rjLs7o0oOmY3bO+iOU/5ZSA+t
EeNjEmQnhbZLLoKjdHpIj+KCsJLOgrOi8AZeOlnZpGYCP1aTfKV5xsZ19K2UzzWBPiNY6On4Q46T
D6iS0KW2MVcUbzd1C7Ovarb6ZGSX/dIkG9bKsj2tRqhlKeXWcOMq46HqjT3pzVtUjLsQ4L0/oIS5
VsGILdi7z/XhqPXgLMi3GshDyEk17RCD0FpA34qTTJ8rT17lP/ZOunddk5qcu5IF9fkgXjkxWq7R
nQn7vnDaDRREFB/YW/1CzrUiO1Mc2zo58JwRC4aankcoyRiD0LzBG+wDjNqaAV8Xjk7ZPwU1JMtc
bq3avRDnsK1oUDQmTLumXqqmtrYTe7LJ3yWqtW067SkfI2oH/s6KiyPxCEcvEQslyM+c+DdFMXyY
rtxkesIZvYJBOMQcIth0ou/FnThRIyjb5+SPEZJ5QHQ795WYxB0iqtuIsJB+i30Aoq6z4ji3SsVb
XDnztnSP2FRXHfR/etwcZYxHQfyDg9me7d+ydtHBdGIxIT8c2sg9KL+qWzlrK2hBVRprLRiekwmq
1QSvRYFI1W+f/SI/1PTAOUGcDCr7C7NjFHo8CghZYV711XPMxhteR/0JqQF+SXnxsyYiZxuSWt/C
5SEzt0uMahEEgUSgFsBBm0CAsVs/YddMBGXVXDnaukt7fgoSZj9O2F/JC5QxclVfas9EhRzjfHiu
+Ft+GX821JItAhvMQT5CiH5AgOqBYbSPnZq8WrQEYObBuYY/PIrgQGl0FZjyoIiLGjBSkKxYvXnA
a/KsRm9wdOicjycCIYCN2bB/6rHBnVZ+x5VYdBlnwerFRoIjBI7yutvI+qpQe/E9ey1KzuUTxMZq
lkZgb3IBAoZMXXIWGwVk+ESgTWuwjNI6t471jiq2wDljQ7VScyStdgbfHktLM+49VO/SaXZN5a5s
rd82ontQKixnHDM8R13QKCbzCXtPsNGlv4XfBn47OlXiLIxiZUfjxqbuXFfxoi76XaFaGzkMM1+H
a2rAd+DUNxsNh+0x/IKQslKIXkDjbMOigLx7Ww0Mvbh58Hrx2PTDDnvwSfW7u6I212o4brgE/G4d
qban2NpX9bGk7693BucQfWM6w7xmO+/XWF9ltyXm4G70nRVWazaOpHwVzQM6mq0S93ciUDfT+0tU
+pxI+m0QvE46Ip4zsEIZZBPrGOZIiut2J/G9YKV69WKO87207l0KHAh+57l8qe0vM5OLKuDSE6wa
uDpKP6HvguZDAwEfsO3OlGI2Uog28uRYrdtmXIEFXNhh/wD1Y6uY8b5W1oOFligTa7NrljkQyNYh
HS9ABIsnBvpXzrCthxfkqaQDbfXG3JBh+cik+1ik8ZWOOuEuhvnV2TgHaxBOBCQs0L0i+k54+jxh
v7pm+WTUxoNaA9zUkPUtOi/6HqF96pK8ac8rUBSPjUIHEWKvw/kqiPKGJED+qVTdj3ZPHx7iWBJM
kIAfPpGgkU2SUQNIbg414B2RxpObVqece7YgWIHaj0c2+sBCIPr0ammTbDExDkp+b5fmp9SHVW+G
Gy3w74cROU/poUCs1fQJ/AyEFOiV8ZOmOEsN2GaYUI80qhVNpActjdeWFVLUo7eIJOo1UPXnvNa3
KlajVkVyHKYvlQIyXkEymKNZ8HwEYFr1YECN4OAHaoDgpdRofvjqBLGEbxN2l8IiGYX5oNChtaTk
mth5FGw5Y2PrteulPhI9FAaWSiY7RDfLNy4lioPCO4fIkUihsbUfKGt2ajvQLAw1dHncvTqurLlO
RyaS9Mw9x0Z2UYn5begphvqqxCVvok34gUIPLkLIF5t7jsbn1gIdnsSXTCf2MKSmyjm0KLMXq8ov
xohIqEufkPf+KFDyyxaZUaGG06IXEsSBJI89H2ocz9dpQwI7zGDNOFNBj9QjZDz8DRGiSAWLdCHT
+WK38aWM3rEw7aDBsNtIeA1hSwWROp89M0RwD/L8wUqZcv0YaLKanAi3PdtZeHWhp2QDtCi82IfS
rYGgtd1pCHakI1ytomBjHWNStOyZqwTXRucQ2eRoQzlLL8inIpHGfCszbO5anHFaC5wZbwxwizy9
pJbRUycA95Yd8ZrFcXaN0mWXVQhwuVNwkBmvtAC9vubeWjzWpBYEoI2RlzhmtEhEfDVCQPe329KW
vH7Sh5ct2G6FYGAigZgfA31Nd9FbytBbeojaF5rgVQZp/8wW4z6u4OugqHvRCxjEdKFeGT0fMJMq
omTYoArq6wGbVE0RFH+b4VG24Se2EjLF6fpCVIxWukgoqqafaQvWoB+Cq/T5UwgDKH1aTM4aKV/z
VnAH8SgtEL0fbLKMFl3A+4kBghTflsSXkrLjKjQK9l94ZAhK9qsUGlSXnqyU1zySEqGxl/c0ZnpF
Zpd0CEn5gfYc6PaXFih7L+LbTckfJfSWM3G6z9Caz6QzPmOBfKsSWPSdZkCMQ0dt9ZsKElasW19O
YEbzxE0uqZscSptDr28lJ9/qfxC8sYBGSthB/yP1UATByv8y8/aUV+E2RTwzmv5ZNXkD2ZesLNkF
1Ki9g+Je6UGAdCgglCXOU8DY8QxVnSEKvDgDd8TuaTn2ykMpzSvGN3ppxB7Om+LZ0AGUkDAVmCOx
XWW8z8KITZCDfDg9lq2N2hqdqtm65SJmspNluW3JpjQJVoX2xWmkocDccaBYxK1c0SjftYqcRLys
9X5igtAYug+EF/OQGFSc1hR0DDXjYYzwntr2MQZbxc6sRVMtAtrB7Z0wgneMsBGs43JVmFxBroMS
NvNHq+veNfMZN8D1Nj7hRpxHqApqB0jB5AlQehOENzarBHQmk+60nZluQ9Dw4fY0t7hgey999Md0
7/vcGN3lvhWI9vK+fkKFeeq0CAhIdoLfPrOy7q4XAwY4h2wAuASGj5EkkeGAQ8E+192XJZ10UZRU
cJRSPLUWKR4loMZac+E47luAnsuO7BlyvuYcUzaMSmYUjXTM3Mm2BWpXBFsoMaEVqQq2z0Jhey/T
/qyJixmyfEnYBtRP4IK1bW7jgYiWZcZz7dVxMgeQjO0Ynq7nq7x43bvWLktQTRmsNancIC93dcKD
jByqAYeC3ajNs6zRl0gu7bVsh4Vjs8jJMr5Wtv2RxTYzOM8G/ACmvArLRpe/OxpRHJINeuFARbkN
NKPLCOasEO9n3klr4+eBXsN8LAfg1pZzCka0TykDkaxO7Y479KQNbbAGoxCAU8JpPHKboTpcsgTa
b+UWJCXYZzCQ+E3DLFlkAVkN0zDuhAForPwoOosXQeeFxzicu1TD51pnn12TLJKkii6E0oDkgvSG
kS09uXZy9TjtzeyQcwq0tiKe61JAZ437Kfx9evgDMqVr9QgEMqcIaM0yH5axQf9+qefhKQuoOKkK
F2udFIVHp2ThDX3lMzNpobW0DJSdKYn2ct1vNQ+uk6Le0zoMcByA+pRUBVuigLNIGmbnig4CNX6t
DedxgMCgAQdngb9viB+ekXhx1kN56tllRRI3gMYSQkoZjyyVau74RVGCPRiSS91b56xPTmlSq7fT
g6r3721ubpxpaSoh4zElmM9UnY+dcz/EvH54jjbrUXxSEtYVIz+p4Qfyie00bGJkVopjshq5xVaN
u2VsybOKYo5Se3ohagfxR7TtSseeRcxtaC9BIlvtV5ki7BqZZoBxs8Ef/FWfgVpKOBEskzi4VqVz
bhHCqQTqNr530DOxUVmuOAsUeyXmKgWPCuGEFwY+8SQxd1ePxTmh60GOMJZ0/qG44m8PTOvUkTZ0
sC69Qo1Ak+F1Gpxs3y6Iv++nweoaLKhW+Zx71TEP7bMexPtccKaffttwgieCfCsZXqZ3qXbivcWq
bLYcVUoy2kvtEDgfKRIyzf/jBmNLI4HQPk+zQzQYZ2Dft5mfDHXEyLayKVS6a/1HkCFobzJm/yjn
7mfk54XUL0luJ7qWm1MN1b2T+KRwcIeFzv5Aa5NtqhaQFabAuOhdZ4JbQNG4BK63Isdx47rx8226
vf2OlTv3As/X7Vl3yWbo9RhtHa8p5dZM48fkPbSZG8pGOTcuC7LWZqdYzU6UfqpZOk1gFc9TlF3K
nuuc3hcFXeFMUSgLFEfpyw/fYrHirHspmvSihPxUWlxS6gRG6O4aA1MWwJR7XhiVrjR+cVOiCqg0
BGl+0N3mHTEOuyd9RqFuBFcR7rmpHKsLFJB2++5A+URXCk3AdBd+SJsgGl/9ydE6vYLbS4nBjnbF
JhXhzoqook1PXi65DMcxv8JjUvBYtDzCxfhD6OIjGFkopsfjNlMoXnppBJUjw9yNMANd7UsF7VWw
vzS1GoyccSq9YetkyI8M9j3k5PwxIBBdn28jM0uTj8pfMsm0FKPAytZcg6FrGztt95TFq7Tcj8qw
KenxoqrzsUpWdj1nvuV10eXqkwYHIdqPLFmGqrqNFXNKqKC1USN/RzGpwNtDXJ0faGKCpEqeWpK+
Hdl8I/49Gz6CrAZClaMt4frCZdqPeEmYtNlI5sUpdLwr68OJPHUAfvqS+sLSFlCxWKJJdbt4It5P
e0XdRtYqKmMmyZqkRHDb4bbBcB21dieSu2n83zZGdKavMvC5vuIla71zopJVLpBq1vi9eawf+p4N
NrGAS2AlsN4c+g1dSfvcaJkD2Nv4zJVJyewzLX1dFl4SWHNCQv+Nioeax0gk3pUyyryT8V4NoysS
4vsAD152CnXUnyN0HYZfFU8TcDm9HRZjgEgECPVHWuW7TNffXbZ2C6/laFICWohGIha0ZOsHwSKq
+h9EfC0RXLx3gnFFGIeJw9la2c74jq3rIa7MlY+avKUvEWKRa6vLNKdmvP0jl2OU6sklS+A2Z6iF
e1YgM+bc4mlsTKM2wle+9G5dDeo6PAFEzN1bcf9ol68uj1uJyL8JnPM0XFIgq0kSPEyTS0qKiOzZ
otz+MhT60zTrlWV8aQMWuUhsKN6Yyg/dSi+RclAjCCdKu+5t5eX2fDsuNgWvRLqRlavebzZhkOdL
1VFIyWNCnt7BsUn3t81olg6f8SBn0w5luv8+j0mWtZssIRwQsAjL8nAvDCrUWQPDIC8/BKYqygnM
QccwlN+KwRbRRyQ6jfdgUHSmdUjLPSdV+B6X6d2KaOAMAKRWrgrvsq+qrRYjPtMQEOANKKBOyL2G
NXiagKf70VfRVZTWkaVp0alobzL/GQPVNVfjSzPVSkZSI9ymebhVeceO8S87eedl7fN0g24PyLSa
9N6rG/dkjugD9ru++Go7ltLG5h70NcNpgDMSpKz5jvDJ7BtdFpSsW9RTEILjVJgNVJ4quAxPvqY9
mB5PFzlYEUmxFcmOif/OeTvaMqNAMpHjJsZppUAVW8ejxRE187mrNnb6Pk5HXiihW73d32WGP6xb
X25Tyoh0feVLmRBL0kCCnOdIyv2KaxRdTfZq5KyTaN8qHJqaitkiQWCxVFgL5o02vkQGq2Dtp9G9
VSOVVByNQyOqhKFU5sS2AdlMzZo5tPMX06xdR9mw/oMkkjvgnJQpssSP3/G0cNYVTj6XRU0NsWdl
0hs5D1yn2IWN+lAIMj9CaLlmWSAWrSnOvYWFhMtWY2MPi6ae910HQ6+JIMcJWCsa62VfwMMeiuJZ
eH35CdzxDTqKdNP+B6AYuHSVrp0rJ1EInscT10YPRRYjRGJ/cEgoA2+MLPHvoEWBwuzS76YRxgEY
mlz7afVl9KGJGIYv9XKvgzw/3L5S2JN0l+yL1soVamkptYj/ogo/Fff/3n9gh2BLA3aFblmqVP9e
g3cV2wqqwMkWU2WWwGcA3IRnSXel+ubajkE8tnvW9p1UQ2KV4U6abw2xQxOKXtjq5nY1/79leB5y
Wn+fWZPW5fD4DX4p/WsLUDd5W/7P/2vP/buWIQfkKEjf/9fqvcr+3a/90TnUfzdVFAWqaliWBHmv
07/7o3uoiN9pHjoaOwKWVoMDj/y39qEmfqfxIvguzATaQA4dmCprav8fvzn8QU1THelAqzHB1hj/
SvuQfs7UzPn5oAkeMkuj/ssxTtXZQls0Sf/a7An1uFWiSJ+zI/nsA6WZ2ylrtUwCVOW5DTqgxJ/r
W5iusa3gFFtGjaY92zXVLoi17LjYwRGTTC5CoUr4Je3BkZxRVKDG3RSKWAXgLHSz+jKj4EMYCYuw
XQ6LwdKxUkybY4djCfr3PrqzkEXz1wE1GR8UuqxtUSHVaRjAC080r2bUEmg87ThcF9FH63jKCXnM
MwQVToxwQNZk4XwNocaBFdxrUhbtXeWRUaKLp1zHXGbV2twN0UpzDEVMogVnALfk98bMn7LE3Yd0
glOQQTpfTpzTkAzuHcYt4SvDMT9rOaUJsweLYjIHYVCEgl6D+amm6N7U+eg7cNZcSohxR4A9gXFA
ROOqGDtnYw87KPmvZgvASNrZe+jGL4HkVcr2mAGcnPkw2/xKO3gUJ3ZF77JPTd3H0G4wD5TiGMDD
mLWRjLcyesk1jIJtoD23bC44ghAVUEX4zXPFpqSXK3cuOMiFdMGSqwOSsiY24PL3WG0Tid9vkIeA
smhjDW+VhiTJaYiHgP/tZ72zjqWFPowKfJG1nLMrmo+ecQA6K79KGmoKsDTghwv8LxPO8hBMGOGk
wxZAgibHnBTaJYRi2XTt2m+CbB9Z6XeSoFTsbcPeqG5NDkOcE6LoXaU9qNSBKDir/jkfn5K0HmDE
cjMCxfaPehW/duCrF2VF106R2NqI66nZsHNs/HCkdqhNZZt71HMLnGQajwN0CRMhfyw3QSi++irb
11qSLyzLODeDGqyFkX+AygUI0KIfHMJMWVC1OEGIKBdUJUyAymnMctQiRTLrHIaPc3VzfZHYkBid
nPwuquVUsPH7kEChz9OmhExU6m9jKZcIaKsdfVmSGvuVNk4oFr9CQx9h0QZFRcnDbKIfJEXbJSVf
1WNrI+L0xdKTjQClQ/op7bbWf8jqET4+hmUiAbG4Wrgv6vKH0elQxpP4DSpVypnf/nSMHG+71z83
IXsAP7dfEcbttZYdlmUCsKVzQD0yfU+xOmwjIyGhQ6FfxoHv3scmjTLhqouWo67orXVH0BKioQL9
nvXISw1WHlgKmMDmIjFaaGgOLhrHzrhuzKWyi8hcNch1NeLHDn7dTGjaWdXKhSXKcp1PykC4H/MG
JWHcFOrOS3SyBET2JsKCzlacLurUfx7DmDNnb0jqZxWOyT5+IlwJCaurvmqutjfz6LtpQ3NJ6+zd
rRgJpFwo4x19aH8nS1qBA/zAFnT3nGalOquAUmFYqlZeCugC/kAAZKHyCMWmGemkc2c0KFwnBk3l
8tST50OGmYu8Jm5MhpJX4m62cCRgQ8HZ0s+S0K/XddYcFfKKK12IVQ7FLA0o2JXJuQRRtHSqdZbE
+u72AXwIQX1m9VZXzkseW+4yVepxgTGfXY0KFUXHNre0MRrVZPMQC0qb0YCTsaJ3+TAmQt21JgJq
j8boPMAlYxXpuWDSRrSGIqhr3gnHaZYBFjUFwZMW+RbNRnUNH7iDH0b0Xj+cmroI93TWqo0TiWMl
UfuaB3cS7Rt60iyqinTj21dr1zrUBN+Q2h08hP6wJ2bQ3tGmselq29hHjW1IlOli7IyRAmsNWrOZ
oNfdDh+UvShCgtaiJi52N1m20GGWmgps+hLQNZhfrqgEV0CGB6kAXl7vGt6kXBAEE2NPAtpSvhpA
r7aIudZ0WSLuAb5Iw5AnRYuaU2lrhD7pXrAIibzQq0xd9zp/uayrr0ajWx073JbMcIGwdx9dRra6
qXKBSD2DUWWzrL6kVnUvptCtYkpSCzNxUDktLGRqv/qBjaCuQ53g2NZnpbDvNxQe1z4CQlcaUltX
HJNY1lqk2W2xT4hqX+qSx1sm4XeacQRhaI0PKq52isg5/PYKtFLCpter97mHPYw60jV16EbXZsnp
MAj5AOV7Fafus29hT9NE0i7dadesKtve8FBZW+ccgM4yM5AXWpJ+vT4I6FvlNfSIiB6qjpKANeGK
JzC+3tXdsq7SbymtHNDguNMdAQ9XvmlU8zaF1oAGqAi7Bs8vZ2WF0LRJ6ASHUps7UcdMqtcLNVRh
k/fGZ1dKdSOMmM4bbePYZINPBY6iAdzTBEW3F0bfkS4QVQp9p6fDo2JH4IKKXYoLZu31dBlAjtE+
MRwTmIWxJlCDKTOxXw1FgGTWN4FW9jwEOzUv75uB2UDr9XqWeQxWP66XJL4QRjTGwdwuyAKTWNiW
Evu1PaavKpVwvb0fDGhuSLRPnbgTKeAmQbZIo/dbt+ovQwXhNIC4xjaHglx26VPwLHmNyBE/YGfs
ZZ/RgvXrbVdl1pKQORIyy3pvW+rWsLFdUoO/IzeJBTxGym8vjZjtCcWHjeIMx1gRa8n7OtcGcwo2
RuKZ5PXnqLpP8VggiPdw4xMAlc27yU9doNNAaP6CVkhb4/G5BEotFkCMkqUcM+hJqBErfMsELo6n
ticsSkgTOQAkkQxun8TLPfLkFAruYN9+Q3k069uMLoU9KTEkGq+eYWwNDQACxjpJecNMhHimIWaO
a7/1P2OMDRR0fEqcCcF65c7SbGUG16GH67yMChQyNeEYke2u/M54IH8wWZppg5aTITKkZXTIo9ba
x0jZaeXu0Uit3d6lg1g2b0qqcfaf4PpdSMqORtYBlINjIhV07bioSsxfNGuTd54cQpXt/VhZJzSz
2MbK505FDezr9Cs1wlECGqmZg+GweUqE+AH+BdcwVE1UpXLe5iBx2kE7KgkUHj3WN+P/5ejMluNU
sij6RUQAyfhaRc1SSSqN9guhycxTQpLA19/FfXFHR7ttuQoyz7D32jxCjtE/0mjycKV40ryV4J/J
/qdzp8u66+pD/5nI40/LI6JFNHcTFI1wvoSde9CNbpmtNtQLrmtsWvyI236+YQKUj2HBUTfzCdpd
hvwX6QKRbEV6cLIXe0aAFptoWlzlQAYYu2bjCwwUpuyffcKNI9OlHJDAY7xqQMOKVAFZllkwx2lW
PRNz1dCSdK523e9qdhtDO313DaICK6i+lKX3E5GGl0VbFsxXLv4e6StXOFxvayR5hPyTKyCnaUco
GP9YQz24pfnHYseKtr26OV2TgI8ldkrO7KasAqWr6Aj7talze8Ilrp45FsdAut9MCZs7OHRRjifi
PmYniSvObrtT7OWQclPz+v8vGVWSL+rxuIwcFsXMXqaSeqtqUXI7DgKpQnIB2LicjSltrhiJ66tV
JjXZxXARnZdGZW8im6xHQhDg8LJLsHNk/7B/Vws7fs2MNDxQHK/D7FjHLqC9ADPW7ywGVTsrTKf7
icu86MReAA6AKD1c6SouqZchZA/8j4XD8SBbxPl9vm3AG0bCgdIZDh6xE9jF0TZKsuUGUP0li4eq
gP3EyQAobD6rRkNvT0mkTuLF3xU+JOtZmWJrE5gGpkf1Zx/ANqAhQjvECB99ebINstA6zoEotJg6
x8mwZojHZ69e4LAx9WVrPHK/bpuVdq/zZd6HDhZ7M4xhDJXq0YVIRyUSQbB9HY3RemCpgS+flI+U
c6Y9ho39g3WFQnrI2i3asbSWNmlGLB0VSqiY6Gcr9e5GxfhH9Yj1u3FX2+w5Q9TTqWGfrIXXoPWC
bwqOaue7sTykDYXfdAxDzDmg/9CNkd036PxvHIDrzvghJOUvGjT+S85MEPyCmbJo95iZMnCSYNeY
CycBYU6GlMcUZNG2hKu6bRzUo86kP9ZcX5mTfTPP+Y/nOs/k00fORNMxplTRxJ7umsm+OWP9DHW2
2VYhBvp6RXIWhoh66AijSi6jIE61kBkfos8347nPKZZ98DEQPcFcMG0nwNtvbk7F2y3J24EO8BPq
6aCx8lcSwcAqVNuP0gMKF6YnAmQumTGdqtiyzqS4sYaHDARox90tmfkKGTjfz4t/Ermytzg3Lymf
QomVq7GSiPTrp8JuiN0grw3BOIu1MECEVpdfRRZ7RHnCKwcU8WDxzaUePhW/TXeLYz/blflXY4wI
CZteM0xRUxG6wAdWE8nClzQtj9mYt3um0iCLO4aozovn0upMWD+izAif4NPcpbH7LqcaFV34mC+U
OlAWEHheOcLExuT+AL+IOkXGD+5SMbrLm/fZrKAr2R4vBG4dioTzyGVX2dBhcIlvKjqUw5JiXAnq
m02e/MYhcd4mfSfOSH8r6MIJhFM3RZViZ/Yuxki9HQf9NxN8JDOPVcJMgIw7Qk3miXPU4i3h7uz7
8ghIC+DC/Iri6FhM8Ueqk18MOJhlkNNnAJztAkiIpfVllK/jOH0RmPoamMnOWE1iPSQ/zqibQW/E
xdVtUYReZcuOqlBiRwFwN/pjDvaZOyGJy8vk/C6glSyroBqZv2AGkZgT8+9cbDluvLK5N+PQxMqd
39wu4BEt3oz2D7xk3DSZbxFaGnewzJovEzdivXwVvnj2yO84NCXlvvNhYE9xiJBq2on6FKiHnPdo
aNhe1FDOYm/Ot7ZKr5yGzwN+hQKlv9V6n2DOON5fhe5+VIMGLBfTHjNZf7SS6zIHhGaHIVKtrDwv
U7ctTeaVKIdf/WD+m+iEuQZZWOHo7ZTlPPtanTm6/80rmJgZXj6I77QF/0PvQqg7rpCZVbDIIUks
SQPyZ1keQmOx78zy2XPDH2/0KxLEBnhOWIImRXKdyeAL8Wa2rdT43LKnYhGN3+9mLdCkiJVGPFr9
ZRh+NRgljr/lRBKoYjqOXMbTeDTm6XE0lr+c1BzbgfucWdYAtbK2GMvD/jWmC8z1NQtyuKUTt/lQ
HacShRFUTQOtIsYasMEbOWIySZfsKSMLLHGae18TmB3O9rE35l2u+UFzPt8ydwBh2OONgTB77+LM
1OkPR65/1Gl85zSr8yRD0rcwRAiD+FnGCQTxjhBkDt6LS7xNM52Zm33jPL/PViaGOdh/w8G6gWfd
hIl1KbVD+Us6Gg5yfTIX9S4NjF95yXBHQfuV3l+bnV8eq2NtzP8miCYTUDYLT/9m7eaxujGH5if0
XLTJcRdHpjfdUjhvWxHEADykuADMlCHiAL4Mwk5jlE8kYYzJMximDLjg8mmtFAizEw/z9C2HmLzL
FB1h+I8nur0MJMe56k/lwwEdivlYBBopi8clYRUemj6uT+k6ryocaeum8b5RC+SrhGCSUevy3cE6
P2cZYkMr2cOSMvfEv6M5DPIPBKXNNZekOJUmWucyc14Np4M1MmTqSkn0oVsS66G6gRayVLkXqXh0
VmoLDjt5SuMQ5Eyf3S+z/xha2RMUdlSaUh8d+8lpRu+Kf5+g7lHIB92ohyFhWBYbdPIL39Qk5K3p
c+NocHJ3tv+GAMoaNeod/6C6Hhu9uo/LDnLpnIt909dH3SFU1i2HPihFTa3uAPEQv8swich3AoEu
63fUVrUzA0ZPFMezEFcvTq+6XC7Sb3rYToaKmGvglEy6ywQUZqRBJgh0108d61/1NSwx1Agx/JNG
de+1/jUzET63Xva+OGqfB/NtTLzHwZIPzWD/s+lbq5quyU5CFGPaIIWKeKdCf9eJfnXy8ULkM++E
q8R2nPn70xnyBSmetvlrz80bIWWXIQYm5FnJrh0adI0rI8cVt8D8aOBm7dskjGzkPnCVzSgWdfdQ
r0wtYPN7I6NdcKSOj17Zn4WAmixn3UKfojUlvK+4OE2TPJgmkypndp0vs7kZPC0c3z35LAZojjbH
6DoWofu4ZEl/BkpQ7ocktHlm5AUnUHptR6D/YclfGQRJ/tKxHSEaFZJ+Qjq4pcYfP/fb05gi9km5
61ujPdVQHb4acPW+nK6zRTy5rtlYjQnCSBU0t14l6Qn+8HLA7hZEffrLgPHOgsSz1F/FIKNB9RmL
VO+WK//J8a7tEP5b1HQxBvSlAYQNlYaPTWjuPV3Vu1pfmME8D0UbVdrN7nDJgaSydxMNuEmcpErk
P0sT5s12fxvGaopQLv00ZESFc+PsLBfxmj2BIwr/Z07JnfJZ7YKXzqg+v1Xh/50ggm4UE1uSm7lp
bP0Eia84tcYt8C54c7/8waX2N8cjIBdnxySMzZof4N32xltNJPzWKPoI9EK7zZfh5AoF755OvbCy
HTMaJgQeYbKL+VSbxGL3SADwLU5/GitfroQ0WIiuGR8qW7dHHk8cnEiQC2SkMUjHITi1ZBjmjZBH
j0hcfopua48rFXlcpdtxeRxKyjd2kDwYZceQjXtgCGdEVTq0TmWCKrH1yfKtjHV1NjPt6rEHZhlw
RYgoJJ0kaXxEKk39wuRqafV0s7PinWhSuFYLM3e3Z3qoxaua0KGGaQKkE1BSu5AmPgOxyewBrJ3C
qRwOB/oOhDyVDjcBPlH2phh/RExGitu3h8U8eSm+kCZtuREFRfw4gembrJGPUqeP8OKQSxW0S1lb
HBl//3NS/9EzQXXEuX5AP7tlevHQZX31IeAMH0TlTHsjGPp7L1lOVlwepoo/xqr+YLP2kXGgckOz
XpkIe5YRdK6jHwwXlXsuYDoiFDr5eVKgi2Kmk8S+uynXqRmyp1NSTD3mhmFGtZ/ser4PVHtDxmQT
WMIQ5wcjDctLOCrwq3FF/dPJkBdafC2N8wLoz3qwiL7hQ1Ir5gBf8brvcPoOwZbXvNRB+Tnij3oI
VhxS15vWfRwIYK9AkTbEvHwzSyd4iWFJRygvCEORvE1t+IfE0w2RiGGHttDj9XbTTG6XFHatifwB
xJyTHNsKznrBbHzqmJZ/mTUDb6N4mkZ3fvIH/4TX9TMuk4/BDpe30Dt3wtjpbMz+BgGBASio4msd
BP8cidaknHmS2Wefqgyrq9P0y84WXEtV+Yvc2TpbAKYi12OAo4KDRFT6G9jqomKsDEoGCC6XsL0w
7Yxs2T3HCyKCIIWWMwRee2IEt8CMadEa8UipcTaIqlqeXFPNTO7m/kDHSG9PRGRWa/NszD7LXLPn
t9crdcaRH/maQN/0WX2OHVTzsVseKrthMd/UaRGJhVLVn+GcOHblH2MGNZ6dwNoSFvmnqIQpziCh
wFfDPz+NgPn7DHXsbMvd3BEnM5KBGM4qKlgZbGMHFg+RbmAj5L51aBbHhP1GEgUL/yt2DQ1MHm2R
ZzMDKGbrr62Mv0lgPuU1UILaW6N82T74oBkDdz4ocsZBRnVRmEmC39qyihwiVnPZv7lheAnRMVoF
mwgosqVF6T6Zc2Ql/khaAlE7zFlu2Ax/UqIZeyOP0GRTF6bhhKG1pa+pWREIDQQyS87QOIGfVS9V
75Q7sVLsStqxW2eqTz1Dgy1auQEosLE9pgkoeldpu0k5yBR2dLkhETr5IEfMh8Ac2rN7oJy3otLB
j8S+gEMAdM1uScmuh92c8TExgmFWdIRZEkQEfNGrw3govCmOGoPY4lpMSPcMzs8saeQTPmlHLfMf
NEMTnfxxXNorVvPi2HFyAuvJH1arCXqJPoK/gNXD+7dy8mu8N3unqRv2JVAnbD/YWr5sT7YVPFkM
9djyNUfZOiiZ/bXHjBeI78TQEO5KYIOnIHCsEvSmuKZ1/ZHyBmAbcV/jYIzvl0r/hqWlDxmbqW3u
Oe6GRSlBMe2+XtLgoO360BGuHS0xnEpnxwlAj11hJwocI1Ke+28Ae3Ici4bJ6Tr7DmJzl80OsqN8
aLap6O65i0gBkQWRjTkf/RKwHvVC+aSB8+8QEbOvy8gIJCzA8I0TI4wntZBknK7Rc5k7I3suHQz9
nUNHTb2z3iUHAKfOIWkxGeVBR7SL+CLmI97HgseP+JGtSNkfgnW5ukkun8SQDttlYiwlSkAzo/+B
ARkPWbf6JPRZjeM/Itue4XJuYEWTl+ES3rgMPSHivfWa9KjeoYtd3Zhph85dFIJzYwFBNL7nlq+g
xQ6xVPC28xn+n2/ILQK0al9Y4yEZrZvKmcNauTzEjdik5H5F8zS1xI7/5s7a5HIjVA1cKzG4+6Fj
OKrn8SAakjGpfuyocF/KMiH9GA7w1u1iTcqrxnndm7siV3JHMpvAdpJyS/KfKTNHr3d+x+PAFgn0
eMgCZ/wmo5wMgaWOWHl95yQ7XOjzf900gNOCxC0K65FE3QEp3WhW0BgFkAfLL+45Tu/RMabYN7iW
Zs3wJ6XY21CofKfwebi5h/KSMaxCny12CaUtA/I0ygKjORRa/VB9sUmQwt2AjDwPRhcywjC9yOjz
lfcnnnFFgEVEH8YkS71aQWDdNUtMN74U19iU9xW5u00KjaeIxc8i+OG8wg+hgmRbcCPMy+UxFlkT
jcMvny1p2+mU7IntUghKzO9UVo9Q/fFyNb08mS4xLiy8OowBX1NVc2D64/DCduulRY+w8QS3gUqb
9bnlM3aE2+3G2X120oB/d6USnp1q7Q5gPWZt/6Cz8wwHeivjadz5nB3X2kDdiSWT8aiZI/yemXMr
3vBdoDHJx6ogcY2nIKs0nEcb9G6//qI6gKdBGJOf3rFIoAZyOiabQsgvzzI/i3K+lBIPszvSbrl+
jgycen0CYV2awVHYLTnqJTaNRxua3t5te0o7YtSQ/Fs+FjrCENzZ0jvOppk4kL8Zpltgq/STJS3x
JVRUl4NPzs2Y0lPiAiRchaPDTgqSPj3v6PoAXP00/mwzUIKechUrM/hMZeA+ETIPI22oY/A6kqBQ
suu35pA2eysUXyPcnXOfa0o6dE4saX4Jn/8YhJlvdW38a6cYUK/jQXhTKlKVYbD72LcSh98sRoE4
FIRK3SECgrTwPvpzcMtNQS0KhUZiQ9gjoiKYDJQvoDu+BrsvXlQzxzvTBQSj/olCwFYqe15on13n
xPvsEPEJzDC719U036QLasro2KgKnd0LwdBHQIde3RhdtJAWnRbNd8OTfzc0VXXP1PuPzYakVS0r
T93OFNDs3HxN0RijUP/AIn6vF8LqYpdJp07saMlK5sLUBdeCuyYxBQ39ysbJLPMUt0SPIKh/H0yb
vQ133S4V4Bjy4YpksQTUB72gracz+AzUdYRpdrHa44+pcaMl7SGd2otvurTthDMAXv5Ba5qfXXAP
x06keysT5alLgk3bpGxiA/8kpQXMdpgpmqnFN9SuihbMLh7qsPgHvBkvnKmeoEu8J0WO86sP2DbO
9kCeQmTquDr4oGy3QjHeC/sUEee6PteBqXfCZz9uI1NQa4Pej8xh86xIT5PG1uObK6KuX/p3Ngg8
neKPzNL+uNiCoWFPkSur4TjUyBxbY07OmtJ3bofxofHwXg8m90bdd4rf2tLq2GuUvV8vB2LZLN9a
DoGf4Irmc7GRJhqsgjZLofdeSixDbHrfXT+l9yPwnDS4czw/vEPW9k6oq7EpBINWwhjKaBK4fLN+
Js3AMrnpWFXuHATArHrWsAGm8Nld2o3uOc9OawV7ViU6DGh9HUY9uz4mAwhOckYZknJR9Ea6m1oS
YgAmIRON2VxU/t/Ftae9UzI/wZGZInR7HIlPwZHCLxJC1sZmL+wmvQMTnlSnivy5QosLyjd7nxAO
PM4FM1M+502qp+EJTb63d01SvURhHWpHF6wj+2tRyDP80OYwOmxsWbRZe0s77DVY8w710l+yLj6o
PCU+qXLDve135VNudmsSWhi5Y1fcN356Shf+z13u6EPl+sVpwOC0Cf+2lh/v24DYW1hV1dP/vxjE
R1EX4+I2SW7wmFFBPnQtxNW+ZVzsGieIaWTdPlbgjMqsAdOqY8a81fjYyFCcUIm0uwwo9yElM7NU
6IKEGz7AT8+fAQ4BQSRoBK+qgq0oqvaWkJiR82I+JR6BVA5bwjlLSHKcZPHsjOZNT/SOWB5JvBdv
1mKhwVmnacIsQpBEKLKpxLyBW8cHMP6KcGbX5PJPNuvgUk5uS0S4QutOcCiiiyuI7/rQNAWYE54F
aeT2Lm9R7tr14B6WVjI4Z+BIfCsMS81q1xmCiiZaIeYxxqvVieTJ0NCgAmQYB9vCThFnxFkYGROi
8Lswsv4MdsNl+NKxo3L4rpSkfyoqE/nVPDESsFDXl2r4zojs4wA22ifwHQeyk7xrvkC+KIJ+PPDg
LDe2Gf62Fz7N90prcFqgvkhiFpYOW2XyRwcT1uYCGi7hOTvbSb5afqA7pRbnPiUQc5xYJ/lEPExz
IiI7s5y9K4ZbvKT+tplmuoVCzLdJauNUttkx9PXjZK3xJhaFVWuO0ZJYGT96gAwINqbbLauxamJA
UGY9ZSL3I7BqxgOTN0UQZ10+G6XSx4mpflhb+963sqh2vXmtHkiAm5k6tQlpZwEJOrJ77EZ5htAU
7JkJ/5ks9PRkDXtRxkL55GdYzHAsbMeajfpcJwfTdo2jX6CphrfbbEVY3JyeZn/OC2/XI7VtguKe
k43sWIfADeVhnBrNt9Zji9IY5UKmM498Qu0bmRyBFQkNaV1RgwYFIirV9Ps40cO9wVIz6ulWMHRi
GyvDC9Oc7YxEIVgFCbME/t60452V+SkDLJqV2gFfTlmBskgTh700n006z5GDZH8btn1wCcIMojx9
tZmTDFnapSYUhqskZE/ez/l7xUwX4hmBvKZTRgEAi03t4zAxXTPiAJObbs4/Bk9Ze81uk/XX1kRX
f4oB5QeeIql1zcqe3a/eJ/qYLI5darHMsf2JgFfbI0SDuRFm0wwamf8PI8qfjLt1EwPyxurIaL0w
/FOcN36U1NMevF5z1G4Nfi/P940Pe83yUQRC+zqMtXGz/JaZsR3wlq4upsUdKUiXE0mwnITpg1Np
FVk1z4ek62mAzKBJJjG+MAWUVXYgQZkaeytHqGfn7TrGJApTVyBDg+UXUk1/ylaXTqi9nPZiZwnN
6COwQ4ZHDBKo/ogl9gm1A1BdLQNBqhZKT3uQj0Rj2ttiaj6s2Q3Jmt0nwJsujoct3mjNJCJLobtY
VLlzgX/bwArI6C9hfh1PxFOYxmXyGncPUm2V/0wV+U5EOl+tpngDV0/KWJxC8xa7zqnkceEbo7wt
T5Br4vtMPWOpEttWoubRMsM2qXhInDbDXu00T0XdUBemj3UOMJNe+93CqudWzVfm2Yzu3H1pUTL5
Iv4iYxjwJeKKI4pVunfZ2Uczzz8p4V890rke5mS8b2uyI62M/tbzmZmYMHBRxRTV6tDFYOGEb+Ql
D5GP0umRuBMKqnpxwJDgFM5z2AIIX1iHeUgdSzweImGcxfAdMxepZKbF5I+Pj9pRGUTNoRnrdkE1
j/vaZv+JIykDRBGAoOyrW8lLF/IH4lOGa0WASyPhm03IFbZ+tc5tu2Q8ZgVzupheaFdXunnouEXC
dES3Bx9Ya93vBo8R4KCcw2DZDzLBH826s44YOiHhkfk+z/KrILoOkAC61cSX/OXw7DJ5I6PirZcO
TV3DCZtyHlG3KLyFJOxVyXwcHbfbCwtKfdLphvW0zXuce3uT/MpsiIn0YS1dduONOlCggsmnLSUA
rXo+kGAxup9b0F/dKWjsK7+BVswFIxFkISOc4QPvHDkKQQmWTH4l5GUyVs3OcvDfAph+O0wB05Zs
n4mr3P2kDqeF6ctTYfdEqzg/WR82AANiXlmSg0g63rpegV9ivTvlaW7Y39okjOzLKrcOdhpNofHK
XOETUuUIDNX7nZyZ8osfP0U05lA+4TOAK+jx5SPFOExWeIwnoJh6BJ7aq/zIS/UejH3L9B1cBwj1
/CX05wMl1CWIx5e65CcDnvPZiOClybVHocgbyIXKPh8lJ0ejRr6KVlf6G2tkZoBCU21GAkJatOAX
LDFPxFjLS2lTRlcF+VFhvEyR1QDLN8VbAfoc0BKLBYJhI7fg/elo5nmhH2bDL54nm0W68SfIyFJh
/BWSI41Jpe3gYbQM8zON7rfySdiJW8LhrBBYf09kB9ZYZ0f42vitR6wjNaA0UrtQef1Ju+Sjz5d6
rxoXkVReMy7KKx5W7hU8RPxmd/jjVGV1QUAXtVB72MeObYTJ6aidxd86oU52XUKaQWP1zLFAjmyW
1MPKQC24nScv36GTgfnDan/XLPZzCPVF1HZzDIDME6FKjh4N877OgvGYqMDYUhxp7qVub1aEPkyL
85hIp44QcxNHyNrbgohEH+69ZvidGWpFoH8AdftOvIuXZe/2Elko1xMTfyZ1ZVVfjDbbTX4BRnK2
/e3ivaSD+zEAflXExESDwKHbN/VX6bFc5M0cK2I72pceeoSZAoruNYejbHwq65LDWvGaMO8nyNAL
yjccOXHELhLtGGkdVlkdbJcwgCq5dJ5Zo1dZKTh9uvVgt6D/II/VhnZ6nHEetcG6DlqAb4TPMVGX
xIHinnYm9gs6YDGwDKRMi7LDTibkBefyAawgIhJH4LJlmvNghvyRSn/3CeUnm6IY+QXo/SXrHgGT
vbZLxb8/x6A5J4yrmsaJrNe+RbspU6QGokYqQRgKyzfDKC8Lb+qmpZErbRjp1B/HUtyAehEzkBEx
6VoInBMUVlPg/TohgdCZKfmTpgzbW47Zs2xStOqDeRgS5OdEDTCu2FuCoEHCQpOo6gkJJVUiOSy8
z7Nf/T/AjRDpJljjXRChuit2iMxvYVAQ19UaIyvAFvWJD0/WSynfR3Jyh6lVT3W9EE5O4Ds3CX4t
t2VXxdvKpOUfubz/GMlTGaBuR3lIXinkJav9Ap3inR3pbtImLXesjhoUYmBYYOeKBA6C0Q8/hCQG
gAGiKlEuAhviKptaPzis7jdVWp6cCqpxMaChJibE3Pp+cy+nUh7qT1sseitdciQ6rzxXeCp3RsBj
iFsM1E2YESSep3+8zPpuvVzvQt3NkY32ignZsOukxn57D06Gn5O9PL1iJV+nkXxOId7gEwKK9PQ1
nP35SG0XKUv6h2AAIFs2D7HnFbvegXxrivg8T6vHO0CJ7LOnj9lEqdJBhxbSK2s8XcZE6zcrzBmZ
S1Rw+TNMRbeB/N9trKcpYZ1YpOMCkybZOmrSgMprhzaEFp8lLQPWsGR6o/C0VkBhY+eQa5cGDgLV
inqf17ijinwApsrNxmosGAImtDcKbwqYYFV6nJqBrEqzdm7mXLGjzlK0UKl3RmNIdET16lL9WzP0
EYr2rPhsgb1AnZjxHWTPjF6WaOzyYENcK7fjHFywvvRbfxkRFC4eh3Dwjqn/toQ1EW/GMREypPCb
H5GQRR4YA/LbbZQeCIjGNkYcXbzOuphg9lSbT41eI3X0Y604ybOGS0tLFhFEx0X1NbHtRyg5ehsP
KE5H0FogMwlaqAeDdzM0LgmjlECsCnS3PswcBHZV/cSdPE4jy3J6a4PIhW3vlSh6rU80YzgBKhbR
5bvXzoC3um3fID2ZzCdK4kMtSZh3DXkKg+UapKm/Cc3lHjbrt+qbfhsgxYcRx19IEAZTXHdMzy43
gHC63RxQg6kByoIvVb4fVPevWOzf2e0gGrE5BIqAgWIOf3nRVowAp8CSPROpfmQ0MmCgI3KJCjmd
ne95Wp6oo97SpL2jkyKBL/lYFl70YFy2aZP9K13Q1x7zI44Ohaioazzumfgp8dWbnHhc7oe2f4W5
/4R3l9j6O+b2N9tzv0JNupFLpHhgdC+ZZODCYsFLih/fh2y9TvmBJ9w3sdSb1vTeMq86DAvLQjvc
EvrAosk4I/B+aNg3TUaYHj2FjbmKSf7JTo3t3WUkV/JdT7TnvzTFRZTjlKYAT3c1ZLNOegArqLq3
xU86uk+MHXlKOHO9nJlIkpKhZ1cnVLuw2CoSCEy1csuK0Lq6qfeBkJTFT0iIIoSqLSgyYGoGqYIQ
uxkQPiJ9sHb+PP+yLHuB2ZPcQW3d+6Wn1uHas6u7laOBnbYbf8eCfkFa05tnzAR7dY+gm7J9gFKh
mL015XbcO7F96cYJFEb/NuKeZbVayH3MH0JWuLyrvRn+Hm9xaWf7MnVOUyXem9y5d0VyY3Szqklt
6HakDulHQQwH6QlMx0M4kkxBam5zIsm35iI7KCkEzRRZEjn1VBLZp86hZHTPcq1lOEmu6YIbJcom
/uU9G9zYh0Az1b6/rSwMT1UXHF09N5cZn/Yp4D6FafPuSWUeQChunIY0plZnuyIzsq0mLylyY4Ae
DvqwR6sC5Dx3p7pys4MYcOHXiXO1Y9ZyEzyMKCTpexuryo4IWjh2jmLOzH4r94r2TLDxYTIeF1OE
L6z5SmTJ8ie2MeW2dfpodnl4jgspH1qz0jR6tFVDSqgpfnb4uNXOXSMnh8x579qm33CY4drOxvLS
a/SAefC3nwjKaATh4JCDSRAxnJtKnb+Z9C8gRJ4pMobjCHcpKF6s2QNKl2fH2vrQDDAj6WJqMxyN
4W2siq0LzPk1b5B22Cryk3bZU/zle9+o71GPPvAg7cm5Tw+tMp8ntTAWHciX9oaIP+sApvneZELq
dTMslzxeGP129w4p1pvK1mb0p+/8L81qRpog56RgOjMocZc2+FXikT2/TTgs0tP72XJwsMv+HY+Y
ZlIgqsv/v+Bz8thZkeXcDHQzeU6ZZZKENkF9lsm7K3pCrqhfCBZocxfeR8P/ZpQvAZGw0sQ55I/9
vWzm96IQBV41pKss2NgSUSSxbkaJLO6sGVg4CcUUyWOQMIZYiEmvaJZm8z7v9F9ZQ1szXLZiaXos
Mi02lt2eJ6+okN+qn1hMB08expw7qAqZMGSMmbeI07ZBoy40uwjqa/enYYOPPYBIkuxHZ6u6umC7
YA/EQtn22RgzefCS5HkcXZj1of4RTsksmr6Gw/insf0/LRHeIWRf6vY9Aws2xWzDLau8hSwRZO5+
shmPqEeOBjl6gbSeS9we26SvgBEtw5mAmbsswXUxq/i57ewtDp11a7cc80X1vL8djyWi65jGrzYS
pKkh6y2iYrchOrZD2+M01CXt/mqksyXrdhIW2BEuzb4exKczl7eRXBwsT3xHRjLvksC7C+LyviFJ
sZXJfnaXXWhOoMT9cnVJr1pOInZHG7ljjOmZsRluhPgP/qsr+sS7Ae1g4Plb3vgkV7dgaEE3sGNO
WhzvXvdhBNkbbW9rmIfAnp7E0r8MS3cCSvOiTecomaxsQhfIJntYzmvQSJWWxdGUALscQyMkYq/S
uRQ98lxUyAO90n31c3pQ62tEtz6iXNm22bdp+n8HNgZIDY0j3eNBlMxIIdkbkZhbrOz2FfL/Z5bN
+d4oNLiduKA1tgUTVTYIbjc7D3FafRsGMcPz8r50SD86E9BoirDSGzZkbasd2TV4LazyriiYgqN4
5wBMEAmhXENKgSchy1Eo9uF9ZhNAZYlyIfOFYXLDGaQq+TGMoKVaQcdXrkK91HG3UtKGFAN+idFb
Ny6Tv2Mj/8Xzc7Rt9arG8F2NQUENa+zVMsZn0/mQ7EFtaJTYiOq9UeFGcIMZbYE/35s++ZChvEsk
jf1Y1Gih65D9G1oEx2rhivqncsW1zUEFD6xRb156cdr5P/bObDdupOuyr9IvwAIZwWCQt8o5U/No
+4aQZJvzPPPpezH94W9bVV3C3+ibBrouDBhlK9McIk6cs/fal2HgnIgXiC9qnvNiJjJK5PjHUJqC
x2I8xJSejX86NCEag/jBK4ovbVldqRYN6VL4FWXxPQZC2rXOzfKoE+NHhljHmsp5/oXt0feMV7dH
vI4q/qLzQClF0W3oildKmiuS0aAbWNFNxJdtY4doiLr9EnsDf2XIVzwMwE+ADtoGiG6WiHBokPkx
xs8JuyB4lOXLZy2yXJIAx+QN6tRN0C9cjj0nzvfRGb6iOQ47lOlj5QVrvzSvErDgnFxYThOUDvjQ
GP3WjKiqrzlj3sRDe03KJa6QYote4tZtxEMYj0818jq6DteZn0CNmIYbjXYlGE8DNhkeCjqXQUmH
b10qVnxJ2NfWzuZnNXDeDsaHeeFfxgKfRoomm2SveTMg2S3shoPRNALictt7Tc4rNBLwc4xOt1nZ
9RyfTDTq5BJmIXtpE1zbZrxxjFrsHXwVVDLfAzHllAaUiKAzDjIL7pQOrkdaYobTPwFTYr1o66e2
rElyGV8Xv2eRYN8qR5iMMn2TadOS3kLmVjkTxepN8xeoX1QARDbhNie6mwPgunVcIjm5MtniESbB
XMQ/HCIOViUCCcQkuwy3UwPulshrqTYOzrkYQwnWzmw1gdkfXGfPE3KoKQvccuEiWQMWTwoFKmv0
VXc2dj1DwJd0CLhUCslltBi/Bs/ls18sVVAKxuNXP683PnUyoU8wsLCQNNBcYKftCbB5IGzloCuM
WAGooIuK3IJ0oH9mWHRQk6Ma25fOYY5ck2bVl/e26I9ljViTw/Q48MeSTYxOmDwRcDx+b7z6UhNF
4g0gjeRX3KH7UXUlTENAOrN8hRzyzVnYSIzsXoEgX3k5Vl4hGF0uwA07anrs3tFjJuvs0rUZsvvu
sNN1/gyJsILr7ngGvWMXEP1StoemvGm76VJ2JtYHlIRT/RyPy/kjeG4Be5TDtGDfhnU3It3xvfB6
ydTIyMBrVP8wjsklDfmDDPufZh/NkLZWyG7x4A/hXo8xEalYweLCP+Wkyo4d7vA4DK4rHZHfEl3Q
bbwSqfVAPfbDM4pHWKcnFdOQcfx2j8kB5QnfNeyMiYnOjypIHozWRmQlnpXZfx16vYqystppsw32
ZnhVJ+YKHxMD4rq/qaSF4pWDXSzohxtKPWgaxQy5rJVtWaezczQKqp+hkfVoPKJ72hQ/WaudjDRt
BjTveEUS+mNdvDFEmWxnqupIJBZ0SB5t6qvvAW9GyWdC28BzPsdIk3SP5ttqMQRPTIoyDDFLs56g
1zdrdPPVENLeDpHBr0Jg2Vu/fsMee2nohqmVFC+ach/kikHFbpCSEW5MbxCXrULe0XjAgwJslhmN
14uBuVaiWG7htPHp6HS81PtmMlxrzG/9zPMv7eRIzO06arq3IEl/2kICZUXmjGMbuvo6G8fNHPwI
ROR8xa8SrhvHuOclvlIsVST6WhyEFWgPOqBsKAxfWkFJNzVf7RrVEmhHzPKIo5mxgP/iZB9FECUL
tKPADFbEOIQUK9MLTzwJgN30xdD1XtTJD2HHYFgFqi14OW7AetRvm6yUNB56RmViOqoIOE3X7W01
P9qBvXXz7/4QnZL4JW5vephcKEfLN5aoJ5SuLy69vM7vH4Js+FnklJHYvSkfkNAGgU53ThQbp64G
+UMipOd1O1362YHAiK9hhNhiKBl4560zYUOOl6OGs9KTfg3HF39OfjBtik5tn6G03MSymk9SZyP/
vtxc2+gVNy05G5V81ZxqVTo8Aue9LYzeX1VEYF2yVXlbg1T5CU2rLmCLFzVnbzYEBERktxB3T3ev
aAjpRuQ2zgoxg1M918sz4wiEvjH4X/RAe5jEh2TYBOMAuqo6JkV4pTMi+RoQD+08783u2zxOl1Xo
Hv1wINIa8jeZVN+NRm8LO9iIxcbceRkCGSYOEDeT6SKKwQnS9G7w1oMExsC5AqYqaTTSLypKKg6C
W/B1GPPPfm6KdTGOYqFjE5c3YvKzLVJuGoTIFpGuZI7M4UmYGRpqn+Iam2sXIyByy1IfIC/EF1e6
iNyDIhJ0FQNGYOfzIhzZ1sp0XOraQe3WoyPtlVGRIEhu+XfcVcHlAHiPDOGbakJi6hU/+hg3kW5Q
L2QuDkdmT6uumcadndjPjCPp8wdU1N7ovLcDz3eNV7htBI2ebMS8LIeUUT6CN3Af/SawaVMnhDFD
TnVIVObFnQJ/YiwKBHlmemu7lLW2VfvrrEKVOtFBjNOCRzkOs/1EWjshipD16kbTdesR6nXhfnA6
IIMm8B1jQJ1au/V75gR3JHExYa3D5EjfaSvksC0Zj1KbscvE9tHANnRRYRXHti9v63RvV6yRfv8z
StSL4UsmPYSPKniAzyVm4FWWkoI4eB0PAJh7CizQIQMKaEe30F9Tg2NcS25UZNA0d784kiG+TzMT
Td63AFJe5Qj0aW6/m9RXh2SydWbGRHehgS66iUNJ+lCq6rmqE2sjqvypKcg2sLSLnlt7eLM4g8ka
AENP613isKkd1GgZwed18dpRp6WSjYrYZgQ24t72DY9oMOMIb+J+yNt+Y7BuDYVPSPbSYBlCd+/k
vKmszbusM8VmYHIAruSqW5bALCfBvrTluyNSyGY80kUW7ykyk91Aq+BClXREU2wKW1lO+kIwouVf
+LUWAePmCXxUEU9PLQ3NQyON65F8oLJt3ivPfZwLHGCJJkcmL/AR9DOKwa5TL8x8BUfp+SnEtXaP
xKHLv7h+FnxJfYETYw530E02NJktWolEzljVEwFlSFgKhf1dGxU+DivZ9V1ebTkv4XWj0qoJFL81
28Q8DO1Q7uowIMAaRR/R8GrLPn1h2HW6bUpGeW4XWySYMVkEFxVlktmxxTQNvFm+MZ3qxdY5ndUp
fEf0t3Hb6uVMCvr/SKVPkEqWgoD0v0cqXUF/e3//g6Z0/hu/aEqG+Zfnuabtedq2bQtFkyS34z88
JUv/ZfG/6Ie4mtwVmjr/xVOS6i9PoJlyTSFsxyR85b94SsL8S2swSx6oLbR6pvPfimP5lWXyG07J
cQXfwYRNgCZAu/zEP3FKA+aboRHBa2xQzzDlnixyedMhuGRCMnWvDFmb6tV3kiDHwsK3LRhih4E3
AwRFVFO7B7paiX7rXD9akjWGGPtDkQe5+A7BkUXR6WZBPwJJMh2wIAn8jlRAY6RzczGaGFkgAk+y
4hgy+EZsM2irSxNC3ikaI1cDXw57hLHjV5OVOTB3tO4yr3/2O5KmvTV0ZGJMd1NWKBA4WdD3LD+y
6Sr4PtpyG+t6rkrpvZpmq6eDM3m+OHZGb7THpMNo9NQFMhif06HTwz6bygb7aix6q0LOzIL+PTUD
YpU4MIj0qEKW8RXAlRxshJeiD79OzA6pFqDsrt87Nrm5+I4K3JSot0mBT4cWmQ6krGjjxVjBd6YZ
+RwBReE2W85FQ5IhLRy8t6poC3M/F4tY/6JNskYjpByAOtUbr0hcj3zIiADs4CItM8u8Saeqiez1
ckeHlcFBPl5VXiOfS2iDw5bOb5cfXGZOX4YxIL48M0rExaPdUsyPaDweEo3oea8DIe+Gkm7cBRFl
nAloNvX0MmU9zPTYtHEbMxSiEZDk7WU/q/yREUz8mgxl+lZxJQgKyyyr3olY1fWqZFyFLbEr/cuw
NIon12otQnvtuFlGZy3jgTF1gh0Ep4jf4BUUo/dQln6V7+UID/+6UPWcbJIpjbALDzGFI1X86CMD
COTSk64Uf592Pk3Ih9TIaRBvpJ8YFlZUsYxNW9VYM0pLi3yeeh7SCImGRmOuR1qJR5sKITy17oRy
Ce9XbHzHrFK573HbOmScROS1gIJ2yZmOVpYZR85Fmo1NuamlEY4E+TAEvtal9q0bNRTaOLZNp4sv
/ZRF8xpdb1ddVk7n4Nh0iKHB2CJaVIMVh1ewvKqrsYVCxJk4LOQ4WfVg9vUGMVdn3Ba2DPQjZ+xW
byrJkPpqboDsMxJlnMD5B1urf8+ZJHZelh4RlX0/pD4IF9hogNPjLS/kwDReVsQJ9O0is3HTXOy9
VibTrUGil9hXecJDzIwmsS95JidQMlKZpkMcSuBcTtrnVGhYw/yiMkrlI4ZR3tOaEfGLwVlsXHw6
m6nhEMqz4b3MnoyQf4dNQElSisC+IaIJg9Fc16U8qKnkFVJ5zUgMnQ9sgxdwCD08lgDJ6NrNDQxj
NRA16n6/UmgEVEhi5Du58/g7V46TSfVYBPSG33s/ASxZzcilWR+PytdTgzsL5ResfGsoMdR5cYFU
FN08uGkrLbEUDj1mkz53kwRbH4OXLel+hgkSDYvpRoCI9reiFF5CxgBwD7j6EWeNloDmlvTNGcMa
YVKihq4ykjDltRfJjK+IbuEM7JzDeV8PNmEUbpbRS+78mCEqJaUkPwOBUlvPq2K2ybG5SNAcYSWT
RuoXp9gdx3rXiix5UsbYvxgY1NAUwcO3fEAsnu5eG0sZLnu2Oc7DDcbKTG18GlzTrUNRl7GmkulO
wQZ+e2825BKEK9kU2uHzzLpGdpPrKSG4gFFymRxI2MSNiVIWHoXCmQYX0qBsxlPCIewGIZ1Z7MK4
s+EURbQsjO8B59N+53mESeNczwFf7I3JVi3/AFz/P7tyaLuNhwq5fZR2TasIBEKOkFfagZOfXKBo
0U1udzK+x5jGNCKqyprOUJ7zI6/moqgWIH0QzB1FY57bYMHsHprCVWhWIau/ZUx54qFqzUdARhQ5
zQgxu3QR7NDHLYA9h7a9SYo6mh4DMthhFhgA2aJVG2DdJMbdkW07rgxiO1P65HApyF1tStdCOmEi
l0RpYWF1uC7KdA73bWcFNieWUMZ3FZNNmp6u6oatbhxb4LZKZD6tFeN0UiWKNnmtk7B4S5HVGmtI
esUAAsgg4erSkJZB0zcOmrFJV/ThC7xuMUiT4MJ0QGgfInh04XEyOUzs6ziZ7X0adLOzz1neq1Mj
SNyzeRU8i6ipbE7rNxG5BcZHaDQxRHR02Un33WLTI95WO6EKjn0vJ4zcQz99TSsfKoIxpKoizK/0
+ntik/L8DtiK0UUXauQiMNof2rL4kfhlY/ys/HJiIC+CYTDWkZxAlMweUKumLnygZgkn76cGtyJT
iqHL1MoNjaXZVuUMYhtUeag/eztKxMMw+ZwYEfMlJfppXzPop08cPOqysMpXgjKQD0WmFuVmzv3S
u/KG1rI2raeGhCNdNgvzcRjoAR3wyQXh7QwQqLgsw5gVpqzy2Xge8L3NMymrM7gz0L+Y8218KbmH
rGYiXA2DQlwHb5MrXPeL13rFd2Mw7G7zWxF3+6v++R9sU/Dl83YJSPsTZ8rM2dEKOSPzZWl7VFof
KJNWxcYG1fWVI5Qggn3chfX8zBRr3ILd/R7Mk00kQ3yt3fChccSe0e/aoYqnQb2uexvC1uz9Snj7
v12A/z8UcKit327K32CljMva+sfr75zS5S/8Kqxt+ZclcZMgAYU6yk2iQP5VVkvnL36nNeRSG1yp
rQiL+0/IoeX+ZVrCcVx2DMdCn8aPa35RSi3xF2J05Zj8AdfS0v1vUUot/TFBUHhawmVQpmtqR/yq
un9LpPOKZjSmCkq5rBiaRdIhjqFuo11S+2+ghUesSx7uRcl+GIx5dFNkbzNThshqUA7ZNFB8Mr6b
ZiwIDEiuDWs0NhWC3k0fxvkmGJrLQmBoLgqvvW4WFhtIyH25fIAcTZLDGe3uzz+rQ0V1siTldWcT
vZsUvjpB+vMvRMG2GeEE3lA40tsA/rbpJg7pekJ7ojQsEjdMop0ekueooOMf+9mt15rZsQOMsw4r
piBSmhs3rKHHhaG7DXOJ2M/Sw2bqquAyUoik3Okx82rxFVkcbVhzPkELLQ5OF/88g7gh96Vr20Gw
4jQgAlFjQzxaXGd41o6JVru2x95DSXRVD0WErwmrIi07vBjh3fkbJ3gOtmgf9oYfKnbtqvwasLma
ufkimlje+WzDofCcbb/ksHU0rksg01s21HwzMw68qFyBOz6Yn8fGa1dhgAFrLg5koRFZY5nmZeSA
x+Ycc0B4UHtxtQ+I3Kp7iwP/BQ1s7AhO1ax661GOMMB9G20mpvXj1CPtdnSOV4zMkx31MQldtWde
j6ltgfEPw/ZpBOCkLIyakhYp8xV+KJspA6MSYFwLNQBUQUFPGfYHMqMnlDI9FCdMzCOUtBBTQFXL
XXwQ90HcULlrkFg4HK/9Nn0uorFcO6N9PUvqwySbrwrbCVEEewwhfDjelteNK2emQ96lcbc1xrxb
g6teMszjbzWllDCD7qjY8AB1emIFXxDCUlIhOPXp+dRx8zTncXdVMHFeHvDCEfCKQLyLfNoNfppv
0t6nUUyKMTgP71h2BrTEMsw3ou2ecZcV110e7OtKWNe/rRH/tHB/zMHkzbNNwkVhBNsSmCCQ4t/x
wCmcW1qFwsbvNZsrDjHUiwbvkSKJGXkass7aWcdOCGsjQCHYGnCV0KUiCPKV9RkUmwXlN1axJkSX
UwZid0tooaX9cRfxOtH5IfJRzAJwzvMwv+molzAZtQQTF5lY/Xrv6JYysHQ08snulYGnOv0fXBTX
09oxWfe0UMtF+2054qBKYdUidDnfrVq0+SH0ZlwkMU4+lFvZ6EBPCKCvZ87d+ZLgCEfjiQ30k2+y
XP7/1W74dUU803akUOjUybz585tUAFHqioY2o04uPHJ8pkUeXLJU8kralnOQS7PdH2eCGDNI4oGv
DoMBCW2mfe+3qr52NSbofFLbOv8kv9T6+7PjsmcoLhGwsGU7+PPLUXgHAy4aVpJlgchTSpDzDQqS
JVqPkcvFYJQV+QG8gYg5uuW+mYSRTAUX898v1FJf/Hmd2NRMZSuH3c115Yf6AxcGZNmcr1JMxEmN
HgqCYCi8Xd2nEvs3pofzbfr3D7X+vm2xmWr2R/hnyzb4IURW41uWXtiCSaymBJSkSq8s1y6/xnYm
t7Zy7wmA/R5nTbRzPPNdUC4T39uKlaz86xi7PiYA+7Ng278/MR4Xgo2ZBpkH+PvDTYGUGJcjNRo9
3G+jzNQxotqbUnapJSSwjpBVQKSOdkHMiahpgl05fPe7CV+KP5drxM1Eqsh2dV5W//1yLb27DzcJ
FrrrCFvzQEshPjDvx8r06oHBICelprmMx/y+MQ9EHxMFQnm5HrDk4Z9H6WSO3pXibI+9lUfGzhmY
meRtyKhvoI7Gb7qDP1b4IBuskWM601X2a6hdOq981DIDaOdKGLs8fYBjHn3RnMuZUEa41AkPypOU
sYMB7lKnqkA/lK/+/d9pfczXFQvz3eM/i8XMgTL253sR8qjBQHMli1T5AiT8OzMmhmnZrE4mplas
VwEqgA5PQ6NAXUIwfK6rPtw1PkbZ1NafvBv/eN2pqijkWBEAPy/L7m/LWdIhke/lwHXv3cs+nBa2
G6tJ0fcM7yPf2NWZ9Ty7zmkOQvalcj6YwGZXRcTea4WzwD+B2SqhWbJaaqlgnPN9bYW7YS5IrVSk
9vquCV61PU21viGv1brWkIe1aeyLIPmCWOatNZCcn9+EzodRhlC2+GSpXBqvf64A2KUd0LVI6egb
qw8rgGO1TeYZyzh1VurkaP1o5zUhswX0F+jFuVWrE3Hy/WEy1eO/3/A/EfvLIu0pC8y+61AuU0h/
uN+Fp2sfzy+qW9A6O295OE3THC7On6mTc/uRLllL5br7908Wf567lo8+31Nh2ZIdE8r/n7c2Djtp
GuhYqSmpdPskEJeTMrFDeNWu0lLfJTbhOwtJwsr77xwLSV6B3QXkHGvq4PbYhlGGp67Xr6aojo68
dctZbNc5zrBySq855BNZu8tuIzKqJJkVtwrQ6Sf/jL+/MY5jAQ9mWTDZcD+uDLXJyLlykN8oP5lu
IlS2WK/ELIqD3aAOrpaCkAjE4SQUccwND1hcMf5Jkxl1e00iZ6Sw4ntPNh3HA+U03lESVg9e9f1c
u+J+5pkrYoay4B8/uQf/8LpTN0nuhdCKXz9WC17rjh5yLrbByeTJL4W9jb342/lAYSen2E5wP0rm
1ZNmTM744JWLy2k9c/ax6eWfFC//8LY7nKJMhiHsS6YpP2wAoSTkMKQL9Kt4GfNyP/T+dATP8K7j
9uBiuT1QfkMuni+cSuu7NFZ7K3P4pSIkBfd2kOjmYZpo7HGwuR5AL6zPuycOP2/P1RVgOrp+00ec
vkoSq/ejiS7OwKG8GefdTK8/mjKo8CK/hCzjsbqrTx4Y6++7nAO7WThMiojY0PaH574lxj2WScwr
l83VafD7b6i8GDho4+dsDmrdpR0nHW8+RSFaoV6394puIXKpXmA+CLEvUuMaQ9CAu6ze/v1ptpZ9
7M+lyHHZAngaFLoNVqM/X0pd17QFxwoQZZnGa5NUnPOlOj8QSSTpeLrlzmnCg/BicEhR+9kT+feN
lnrC5kwtl4ARz/qwFlaFGfrCHtSFqRx0wIG7liXwZ5cDhVOiPigqDk70kNAu9z3Rzctu0GeZ3khO
uZ9cjL/XSCAZLe4VjkhrWa7+vBhFVpbtUHDcnJhWnejrUilWTL5KJ78kned8WowzdB3ENm/ou5Vg
y+Nie37lR1f6W7Tpn12fvy83mnYIlgy+jiPRv/35ndCLdUIuqRKtntNdr91NHlrXoWO8ZiaYtKCU
6uRG/gnXGhhr9vL12M6LmI4zGE6QT/bnX5/35wPD5sHuZSlXCb7ShwfGJYaRs2OmCAIF+44Aa1Pb
WDswtkGHvGmaFvEJX7BcGGAwBgOcxbgfUugdnEkoec71dy0zFhWEjvRXIbxhg4ChJqAb+b7e4vax
t5NFoB6ipBGvB3gP4yCnajXg0Toyblg0f5zlzx0HgSPIUZBUs/EY97F7N051cdBzka5iUOd4ARMK
g0mdRoZvlQ34vLb9EqBGYuzayURfDr+cLkgxSvtkIY4sqrF9Oj961Rxb+yZNYKALcicoF08Aeu7t
tHgFKr1pBzT0WWyezj2AwUzURQt0GJHVgA9GG+1WVIhIvcRm/MEiOoX1tal+zoy8TiWTqZ1yr7Wc
3s9bL9KBDb3tcqeL2FgXiXMAioiuNyG3jRnHiwT8squKGgxDmt/XYwb2QnUcWEa60zgA3nFyRrvz
aytBjCJWXjle6GLMhCE2YcNe1djQDiHt9zs5+GI72FsHLuimaiu2oaV2xUF1Io+r2nui/KYLT25b
BUIuzXO0NM7zJ+/aPz3XHidFigFaad55a/it0EPsWYjMRFJ73omGurk0fNGDQHOKXYcPPgRJvgkH
fVSEpgbAgG8ReyLtHJ27XpY3n3ybv6/RGospa7OpNRXSx4pMVyAlVB+oC2ccQGUP7j234GecISoj
+wzGq1TGTvO+FQ2XeQorBHeYGLtHFPMgvw5lB/xlSB330/ftb+uzFpxXedEERyXhLkXVb5fJA0PU
T+mkLhqCqg8x4qZCDgKTODWb43vfLLyxuecAH41aJCJ5cfj3K7MsLx9ed8H6TFYBxbh0zwXFb5/f
Ij79VTDES11FfAfBwlhXGVs9WGWW7BTG/5Xbc2g9P6H//uH/UK6wL7AzCRvTBoKJD4tfmAXRxOie
h8TCqEC0DRMQx/9pTwz6cM0P+Ar8q84GA5ToTCOw0s+I/M24fytiEX9SrVgfa2dJ2ccJyWNk4JqS
Df3Pe+F32Aq90CGRR7SsfxjHkIIjl8yiHz4moMN50YCNLVCDckFQZRUHSLJ3GFGYmS7NtCnsIXmi
b9g0ZoXgXC9Z7LP+ZM8QH/dUtlJhObZNfc/uTqn/5xe1yrxrfMlAs62IGorA0exqTazwMIwgUbBe
XqGER70Kg+nX15rwgiNBD09+c1OKatcwqlnV6Xjjs4be1Cp5KPUEkMs1o01vBTs4htL6rL+Hi+lj
NSIR2LAWmchVHHo1Hze7ZjKAPNYJ/DUhsk3eXCVG6p5gMQEXsntjK2FWtgk2+uk5gVVzKWO1G4cw
2oIqI3BixLHsWqsSk+nWMsGh0OCY1qMZPxaiQuDnYZHuG/VgW/XJ7oDAarMg0JsmM6NVfCiZ3NR+
o4/+vOtt/N2lP98o10hOnvruj9zvNgx/VCBcBk8ypUZm1vVMul2lH3u6jClN3ckdD3VIf7sZyWk3
qFjCmlhjFBsgi++VgAcVD1/Zoq4mI5BAGMGqqRQ1RUb+SNP0B6bA6lAzOcO/T6qotC/HTjuXJFTB
gKvZCbC0EvyEtY3pcfs14MhrW0dkhvO6KEp3i+9ufIBI92pOETkQsz0gtSwtltDYwBpu3zdUentF
dkJQtzfkJ5SXE4lLREHR2i1g70/oEDcVZ94EY81NbIfje5nLdc3hkABobd929HdXaa3vEdrWq3OV
BA86mmVB9oJawxJnThA66wadxClOyHsWUwlxsYIxtew4JUEyq1xWHp4ZF8Z6WxL1FHfyNq+eeq9U
p3NjrlAYCiYdwPmmTJBJ6N7tjKLD2t12Pww9PZ+XQBHnObYDXOthNF6d/6IWZO+CLX4ShYUhS3sS
OhDPySycm1Cb34tKuseMp4z41OwnjOmnCLcainEOpayCyb6tIHyrfkDERCRQGkYQtxB9xplxaUxG
sg+XL5QlwzGXebedfZMjfAengJ3Z3Av3Uumw2JDvlSJ+nhh6FvkmK+Dwmw5GnPNv7QgTW4y499yH
bBofOk+mevzotGY90IXHANuQAwDJ9qr2KWBeuYFySvyAKhsWHkxPbgQDqR3aK97jJrX7F4huLk2c
JX9g9q8DW4zHfn4v/ZCJdlBXFwGpNIxSTPw0IPZIKNueRyEjgLmVAvohmzG/O69g5wsOMpQQazAm
mylGQmDkIypoShDc/Ndq6r1NHtM0SshYINmeg2xictJ2csYmpXabw+SPcKXgoYXtZe3O/Tq05NOs
76h1zP1IVbkpUAsgz8KwwfR6y7RgJuLYIjplnLdVHDIGW36prA4EdEKKeLr02CC5uFti9yRzljbc
RkFoXU5RBfC0zIJtM+CoyAxxHbNMb5BehZcg05cWZrKi00jGhjf7m8rKR1KJLVpsUyO7wyjeTA91
MlGi6jmg3xCUIxxvqLFh752CAGfFKJs7N4+yy7RK3u2svbHZga6zOv/q6ESDIfLv8MSx0pq3QMkQ
bjonhMkW0W8Etuf1BOCBvK9zOzWaKoh87PN4n2EXnv9ELN2vUSpt1ix2dbCme2wp8kmY1BScWyHH
Cmc6BKp3tkFi1NfMzYuKwVUjqiUzLWVmvTQbA1qHhVNQBQgyXLxsBymrXOZGBKgg2zYaG7IH4tTI
tW+8pMm26RI3HcXFBnW71Fwyex68rXTyL/BtIpzM1StEoWyV2OP+/JrPSO0oSIMtP+ZdwV49YhND
DKOdtSawAKtq/p7XuERmswEteK5RjNCFJUKRPbdLnE6bzDuTgnZ3fmo6xOB1PkBEyXE5WvCqMSmr
qyLowz3yC0IKtL1j+/ma+bLdTSiYiAr3vC2kmx1UV6JbwkMUmfF9bxfPTWCzuBTVTxEu/NJl7Eka
1Apwpd5YArdFLPOdS1f1/L+8gPZM7MHMHHgZ1kkfP2u/rg4S3M9aG0PFwNPIuWxFuMoy8m8LnRZb
xoBLItZxaOvo2p3ImyrzqyAMrwYo9xvhi/po873JCvQPI6DOfXjj6Nq+KQzwPpKANULJ7GvkBVs2
1OzkjAe63eBnmlBfooE4CZgjt4Yi1t5NLgtUQwiBwBuDDwYp6XMaXn4X52ZzG9pRt0ahtILsFD3E
5d5MJqxEczfsRuHzLjkuQVE1zxPdKg42D6T2Rehzso4uejpsyfVFXqTIRkjHad5YASEmwZgwGvoR
VR4ATG9ZNFRUHFzcA22t0LBH1bz1yQ2Be2mnu7qI013UFRhnO9rbVZKQlk7XyABBtOsL5TNMDDJE
9mNzabvdNwaPUCrK6GGIPNaWOCPhTPhoozCJT6otLmEjY02dAHRF7vOsQEHFKj2GCRUXydPNisQw
Zq0Ycjsyw0bb3jK1XXSg4TFG73MLr7hQ+A8zYxOEhP3Y/jBdyfxLjyJvZ0wsrUhkoou5QjrS+Pnp
vM4t56dDASYLnE93mAjshOMydZumXcQ0PcDH0jIuLOlu47LYQw5Q+3MLorKSSwRAS1QTEV21xHVn
TOV8KX3z1iIRc5cq/9b2UmidaUMeWNz3CzNjvEhtFtzzkY9c8iusU8PRJdPoAof2VV33DYE+6eIL
m+/MOUrW2HeYJ7fJA+pa6xAIQDED7xYhGM2DhFvH20zjKm/eZglPaNzIuOweZ88mRDXwyEHSZYmL
a4YaC4Z37cD+RJW1uGUonse2tLZMAMS20+rHee0PahToVj1bDwEunzz+Sp+hbDvC4Zd9gsBGoG9W
8vP8BjV+uPYnxrzcBb5VfDr/BJttiGiJt1RhfVF+6z4wjTp5jfluNkb5aMS5uAwtBe8VadZSDtQV
7GbEviGWCDybnkGmmg+fxHHxUiyH04jKNZmD5sZiAx4N3uplhHc+Np6/x6CZBkCUxP995RYkdVVO
kxwK03rxm5aj9qKd6Hv3qFIbzX9aGLy1AF+W1bJU6OsxARTFSGpFIFnrm5isqg5zQWjyFVhlrd7g
LlcZOV0OgAQEKPuoNPD2LBP9tHBCKHnDai6+O7Wp79C0wKWY6rfZEsmGqIpuE4/oQVDi5lt/jhBE
RaDdY+Rp54cgYLpAE8ciIu8sIuEa7VXZ+gu3/LbN4haAv42YAbjftZD1tZrvyQkBQrH0xoTNuC6H
xX3RNWO8qXTvrdth2J8b7OdiYkpGb5U2sl8ttQh7Be0JdyY4gWJnjsWBbOqa16yAhDZix/71DJTx
89jZ+tf9DLsega20r+uwH/eS+dVSou7QqEDAmFuCwpZlnpkih2B73so0R1VprEuAAIBq1Om8C5SJ
DQu5nw9zgc10weNze/JDixTuwrEnUjJkjDoYz+xya5u4OZhO7KxtHvz17LbGUTVgxF0r3YBQHVA0
us46C+3XMe12iZogajbJowd/dAe2NdjJUcoVB4DsGBvGNTKhbVFMxYG9fCZFYrIuZvs/QpDlUvoJ
kjWb46JHX6hBXvQ/qTuz3biVbct+EQ/YBDvgoh6y75XqJb8QtiWTwZ7Bnl9fg+lTuN72qb1xgXqp
F8EppVMpJhlcsdacYwL1IFTeVcPKLaoPEN/GqsHvuC4tI6VlPL0QzV4dw5G7MR36SPL331r3HcU/
aDr7TRiD2odd3i0qn11fqwQFkie+xLX7UE+dvpHO8PX2XxLT3o3JhCPs1lLzWaLTWYbb2VG9szT4
Treqix3jtGhKF2dXm33zTGB0TRkaW2yJ+bVLJraSbDhvr2h4TXbM3XDP+2/OwYhpUI+KZGs6qPRm
Nd4iwyCK2n4u5uaPxcO+uI/3U0/Zo+fjHIqHTmcM6/y+iQNMKC++KaOLiKxjH3XtWVrxdfBRoCjj
jo1LcsbrxUamC07ePDW8NcOGnrQUlLsuQFrgA7dTEcEvTm9toMiOFfMcmFukbZ7rPtkNPul+keU2
aGWqbVea/WHGMlMxBLj05BdBxMMBzy6NBrb38UD+gVuZ/Xoaio4y028hwUDd9sbwta+gtVq9vRdy
cP9d5mlt2O+SKOBUck+3MULUGktUEvWd/hywgQuKVB0mG60s1Q1Q1CSlVISsVwXYfWDRz/e6Kt3n
dffQlV1x6UT95lQQ1NkiPaAgjB6bMi4vwB6A2barnFvC5bb1noIBdJ6kGacMzVn2os6WeecSZgay
yA6C0+0exKZCX+XwuPqqchYAXL29Fkmi4uZeU2lM6qhFajfm3VvZeB5QFWj7iLvJIpjTjp2ipPKe
l4OuGeRWBE1FAQoXuAiqTT3O3bsO7wVhAiSqJM0GhU+zycynYmDMWcRVusKG2l3dhmLXHr5zkXTw
zekbaHA69gipbqdKMogDe+hmUSKK291+HY0gRvMjln20WuATxvxYdoRyxbV57RoaNHPtWRZQuyyS
EDaDQ7eD5u23wba7pxABaTj4a7hX+XUCIo+zHZhXHbrnqkq4v2vm2vBMZ3OrEw3PKpfDIJ0jVL1D
hVfg2El/w2xAp92Nu35gMYZ01Lfr21v3cA7vox6hM5GhwaqJwQfZVq+9ZD1/ghkroDjgFZNWv1Ke
p4fe1ezDOPrnQEtwfyTWpfPd8kANgGWkPACgvivSiufJcI93onsyIasvO/37qH/xyfDZ3BbU2629
pCbFn0l0wDxh87qGVrzPbLq+v6kEu6K9Lzm/wtEjb2heGEK7wJOJ83N522vXiB3OMvX3tw157NRv
vR/TEDZIgJ2ffrsngZkDStanavZKhGulceoiKXy4ze3prPx7Qaqn7K7Xxu9srnKKQU4Rj90Ulw70
DjhvNaMULW0TgCPp6XbcKFtxsWk2iFt+FVdXzZYdVp7RxdqmgIMINzY+mKlzwn/sH7H0RbvMi74n
rHwrzI9Y9h0yt83acta3nW7R8UYjq32vdfuB6bJxuR0FS5qfrU5Bgw7cQVQPttHJ2FzoXAno8Mz3
oqnemI3LveYOp6ys3bOcDPKqfWRELoHXMzLxgDIbI+cYeuc8QjWZQxJi20oOL/T5kDpzchyclQlL
tS2zPf0wayln0/28Hp7rCpDcgLfaqW3at2JOOeWkx+PJPs5k+p08C1U/jy7zFZsEHviNWfjF9go4
jBTEyiRYkM1GuGWLzti+MLQNI21wR5VZH138LOvYwMwYxeM1pqmxkHjgdyXhLgtD9ONRNnQ19S5G
2tfbS7re8VM8qrtJRPKYd8bXSY3JXdroANu98auFA2QmMjqXXFVQK4j5zDTWph4KCE5VVT8FKLQd
OjQ+GtgTzXVUMUZmESYCpk+65tGglNogKn8o3LbaeWXabaoeU63Ita0TsKlgO+G+J6O+UMpSa2dg
PFKZUbnLjA7qih4fiJeBBmNPb4Ad2z2oBcwEOp+EblHammHcH9i/vVel294TKL4VtvlKzqB3H02u
ZHFVy5rt5k5mA6CYudShlGwysWHrWv2sIYji6E/QzGlFGhRFP0s95OlksIqvFGDFng9jOrQ9MdhD
lhFO69VPlGS634AKqpvwXvputply1znrOmBMX8A2dOlTHHQfIYmyDmXWkoA3GtuqC8+c48mFgbFx
JuYWN0tbPmUiKp9iCA1WWg0PYiytq25UqyIM45O5CvT8WLidTgdMjs8JDWelcMDWSfRQ1+63zmW8
FZE9AuvsKUrq5tIXQJCGIT3VXMUlRGcqfejxUbDvlSfPaZSyDYuf8G1w8WNMJ1zYRJZLGIHhyXqp
G+OPGFKJVqVQrUwGOa35mrinCeHtubCsA6gV5l5hHuztBhBXCSdgqUSzsoxu3AI+XbZa9p3rCjAu
4ynkq2sIxRHXjaT1KX0H8WfirYWK2aVMlOOjKU9G/82xeJekXhGUqY/pth37T5u/ko/Fx1uQfTdl
7ixDYRE5Oghu0+RbA0PGh5WXEOviqra3pT69TJJ0rr4KnoG9Z8AB92nqPpdsIhcFoZ9LRWbTIuWy
x07NQirKXeuFsIcmbPyGuE6Owi2lLP2JfPZ7x5jzt/aYrxJW6hkgFevkBAsaIGkZiU2UBS050sE1
VghMbPY68Kkw2kcYwNbw4E3VWcByFbvdwsHN3liI3iLsS46g90kjpF36HVyFsFX7qibzSN979dzd
rHQXUWBWnJivvBV8Yks3qbyNp7HLjIsKm3Cl04qQT37cTBtzdptNZnqGVF+JUO1d8ks8hBjojwgJ
1LBCgKCuQ8+CWyk+Yl17AnjpHmI/9w7R/OX2sDc9uKKaqy2HkfNxUubRmjL9AWH3Wvc66+72iJiy
ZJc0Oynr4Kys7jh6Z9vjoOoKVqjFBpQtTffWRy07ezcncDyrnSX8ERbNBokwxBK7cZoFOplshYYU
3J4FzzUGemsT+NQm9RMYyYADfPSsPlnmA7fcBtfl0k6+meG7pep7xV0ynLeKUVO02yZFxSicdtn3
PtwZy+rWid60tDqnQ1bV2aqDo2M45gu12Yemf4FaByuooWdgk/TWKpBrfkMxKUlY2+hTvBE1zlU3
SJ57CbfPw8C+Dprh6NlTuM5pMi2NhI65HWO9U4IxMHq91scVNmQPnR5SPLlCW+WivKQWOUcJjvw7
rJW4NWGgEL/KTadbDkFjPhgGuNhar8UO8wrbhV7o+LOH6NRyFiZ2R0B5aF39uinXWYI4emyqfeqg
ImuHiwUr7ghF6kmC/FjEDmF28fiBtU+uLQQUVRLITaP0jy4OX7G1v2KVf0rSSeOGGRPSOUE+N0DQ
iHYAkA1g0wKvowv4HpUDjzHp9ENqmquKVIcNWgi1F1kCIHLQvePkxc++npVnSd03+JgiK4YU1HeL
cNJJhLPoZko2DGmMdH/62hszh1Eg9nBLFnpCKTzYVNFwEkKePWfb6z3+VEwLS7iRFL4TObrhlUQh
YKZTBXDn0BI+ekbF8hLOKju/8MDjsQRWYW6sa8HIRvPeJH/jEnQ7pUfpMhhLfIJjxycyxInQzbAZ
+cZ3302dTW/hLPW94tPUKpjGZIpIrD/7zPKPqopf4rokX6kuXsDgfwR4VmlhM+RgWjreIWLStlGu
XRrdI+Jr4kI2Ktr+vKPjMDQQEcQc72Vbd71D7E4aBApA4C5E7Ah+zPjuRd8YjCencTo6URJd0QO6
u9IATAY7ihAtvT0ciFlVRyLbjxPZz3cetCZCt929XcDWJmN2UfbenSjomk122e3sCc67AQgKrcI3
TGbBuVLdq/YkFLHEGKSIA2oR/CXeUK8yeGErxnfFna/X53CqAZaNFTEPOWMk/ytheGurKD5tu9d2
raTjrdMIAzd5UTRpV33bkOpIp4twNeYbFb60mVCqTfsxtZsvesCkVEXVU5qxhYR3CxsKX6BsYdDJ
Mp/2fY5khViVpSbRRQEU2o++jYcucI/U99W9IwZ6rhF0scnP23Xna+Mqzg3r2krbOepNfxfNjyDo
EMpJhXJsbEpC9rq9eu9Nghmoe5cCzCp7dW7vpu2uuE/Ba51hcHpWEXLgkyNhlM+dTgB43yTM9eKu
WdYjPwvaquee2zHSq4IfNWCohYKg50ftMy3qfaOhh0jsOseXaYoXMmhIccGVtxnTSrsvK7XlsrYO
3Gzv3Z5g4D6LMKgTPf7UEbCzQkh/bp3PUrDpKyGfXI0pda+e2atzH3rb27cSHamKazrw3jHqAxYk
hc/T1NocbXkU0xEV0lXLyBQfOJALNZXmxsjkSotEsywdFBoEo4LhwQ1y8svQeSzDjUaW+i6uMXoL
bDYLAn5qVs2MqPnOgQxIAPku6VWx0lDIr5GDtcuAf25d0qIkMEl2jGdRRPrcBfoSj2myLYPXGg7n
2mkxTTbayMmqvziT+dXC6XCOFUclV6R1pRlIYTTOxd4iR+7S6g1smVI8c5/uDq7Rr1JITydwf5D/
1MTHRe/zW1g5MfdqEChZbe6GwnpNPHM6VhtPNObh9iXVhmiPaWaFP0XBsXbbhSGr+uy6PUERRfem
Oz2TqiRTBVjS279jRAzrbCT0NcKbdPLJWl3gVG3WDmXy0ang7dWjr60aInkgzoA5w30UAimkbkzI
w644j5KeILfa2fvAQNa5E7uLIgnrszX/alC7MI9oPoVB49C1rfZmmGl7cRIdYg2PeRxjrtTZA/04
+Z3nPWZ3cqKZKC1dLH2RnPUGMr41SHMn0we8xeQ3OFvkpZ2WPWuo8/JY3ltZa658p9o3vXow7iLT
OUYyp1vAZJw9XH4/Ku+1U0OyCsLorWpJeK9igr/TxElXGGsF4ZUJwO6s6OZcnuTJ9UlT6oIvYxxA
c7W9pdmb8bo9Jn44E/oKCOVtcuclNtqBkM4//vOlyLx+09FQXumTdakE8mfhgPnpSdQ5NlmOl3xg
NRoz3MSMFeW6pIbOnblKz8wHJyvffdrt9KAY3QDmXA+mdefE5MUGVnXy/Njdji22lsRE4Y6DnMkU
uRuReBdRamwaDbdSrnloVBvenR14FOIoO29cA0RUGjDh6d3HfeIggV/n7eyCwmmVQ/Pb+B7AJ/qJ
cpFndP462DStBReFqcejr3fX2LLaXdBaJzcDuI4KN9gSfvQ1HrDYk8D2jV1Sfcf+leav6a5DB5NP
ZXvfaLQ9C72kc5SQoA1yY89w0lzpDNcf9SG9AlwfllW96e3YfZEV50H3QDMyQDoQPPXkw627AnhV
I5ovLsEn8KmbD5E0JyduvuvpjKZmbOhqrVoy+X0dPIBbTfCAOLZbhpq+UU28Rlq0clubDGuFYC0O
UoaW0ASLFHYjty3mhKAUam4TGlx4BmfM8pskJvSCZIq8QfXMP3xJbejpFLpU9Fev7wktNOV+Qgsm
NEzqyvDUumVXTGpFt2+cbtXT9KvrV8J4v9Y0UpaFPz4UMfnGrmmQx2kvY5d9W1TszDB8b9C5rrzE
ey6kfMKD8gAG/b7IkzdwkoRLWPZnYqUfLnWx49xbGpxua/K158Itj9MUMV5zHdop+qoFqyQTX+IF
JtA78zx4k/HB4u3AFHigU/km8vS9JvKjrURyJzHtTRh7j4ZfQvPJIPs1UbcsMu2bbsQmiAb3FPfJ
lxE7AaIVxjAcNz+X71qWvEY2NFOKOIQcY7twpI9QHTHpts7JDvF8EHea6R60gK5gzdgdx3ePj60c
PzwAaBPw/TS5wtJ6hEvxUcXOR5UBxBYN63iYYfSJA4TOuHQoaVj+wum+Msf+AX+b2Okkb8zSr4iG
nQvFvuvHZo+QoX9g32Nc56hYiUg1Yx+kh9uhoWwY3Kx/uD0lis3vmJE6NId8Kyja5FL58nh79du3
cH12a8BwxXq6/Qo5h+pamjjffuoXGTdaw/jy8zfYYFZXReuLzc/HLSmJblaX15+vTobSvkrnHvz8
7m7fy4kyYpCS9Lvb9wx2Wg+1t4pl5MB0gbgaWlzYqUHzoG2vJm2kYag/KqsHhGgNO69jIRoo2FmI
v7dcd1mgtoUH+ZEAQkVvxUs+/alcGCFSZg9grA62XeT5fkS50vRvpqt/w8WzrWJEN/gt30l5vs97
f1olM7XK4VMPAnprZDW9Vo12qiw6uKlhYuiUNLOSacQA1oOsLX6QNfKaRaDkNfApAJvSO5eoo960
vF3pEoLOzPuLZwMPZoF0ez9ZmSTQHr2LRx9yJF7g4vru1R3s4ZKbxHlWVK2GaZyNAWx6SHBSbA4w
PccNiuKJY/FSXyqdu/cwuR8iuzpa4bN1CoZlZwUvcVBg1iGCBl2N4dCrCNyESqxDO2BHnEn0E2bg
GKPE1qDrLrqCXlS4c7ThyxSrdisfrRFFioa8uUkLFCfK1TZYCKtVZjBMro+VNygwbgc5da+Vm5i4
B5yrzSB3NXao3YlpXqSmu4mKGbAMVoPWPajUctJ/zAiVIFZYhxZajToiiiokqAUIGMxIp1QS59uk
34gTALqVsFNqIp+BPFh8zYu5dLxuz8gj20JqAOc+O2nmQBaLInFh5uYnSGq5VcjflqrNHquEIPMp
hqA/IRJFvhGSyAhxWVjyTI2/64V/7WWR7cArwfAlFijLmveo5hotnRZsRHitRQ8OIUN14xnmITez
VQ57bYJuvJZ1yVprNbREs9GmS5EeLM8f720r2dsVo9iQsiZp2q8BG4KyxsxLX5AJg9Fe7QmAWhoX
VPW9uSZ2DCWrPmF71jAJF+Bhua2xzeqKb4jhiLUc3HhdugitRg/mdxVyr7XIKghC7UvXhd9irdLW
URPPyka24/qQL8oCTJzw2fHMYbfchNaa1nroiG4JrnZwgA9Pnevf69g9WMT4tJGcHsIiG9a9IjTC
z++4sXuPaWMB23Ap/rB3w0Sleh65N2szEoJzEkIrgz271be5PmHGSYcnx5kItQ6sjoo/ShjUxBX7
R7Uc8PV2oOG14i0oMQo3J8pefVGQbU7uWPOs+76+ooXXVdl3XeumdSiNrcqR+TVkl6SQDGtlF6tS
xssuoOGAmLtfEqNzTyRatKHBShRpiVpxetJoGcalQ5nSwk/RcgrLjI5+1MI8zglL3khpouFJEQhC
rUultvXz8WDpk75gS/Y+cZCrhLtK0kYzOpczl3sG7hOk2/FgwocbaHmlg1ib0QCsfQbatzGp3v1Q
3XcRINZO5Yu2as69n5FE5jToVvpbrAsRG7LxaDwxviNqaMUSMWc0jmKPt/xY6horR0kkYl65DQBJ
d5G8TYEVrMPW/+H7p7oaSZYwebrQ+KHSIHVOPo29IfwQ7kqV9p4uNeI/263ZwMzTcxm8aBiU+Cy0
PQEjzcpU/YXQW5gnlaBxRzaZTHGs6ZbNLRJG1QLjJeMTDRkvypI4Tq5yTL+SJTosscebRHehNIDN
6AEEh2YcU9fvhGUpMH0EWBQyfasqZsRIoJER5Pf4e9g6Z9xzTXt47lS7wxf+w7QmWj4ZuwbV051A
VmF4q0xl70klXwxL+wQ1YBJByzuqPhtEBMm9COPgQYf6zjmq32Oy+mrELroPV/VE5DaUPr1Nyqup
diWuIvae7tLTUi4JvcmgZtPMTqJ6oSnXXhgZtOUo1L4N9XEkXmZtZ03/TiCHng4EbK5LT9MOzHnX
hIvGX9y0/oStgKkj9lkSU3UMhUNwQehfBl3kh9ujjt+5x2ZAHUvNSKxEvQQ5BoBm2LLEIuikZ7KW
WvIJp+viESax71sEPcFE2kAmsqeiKJxFCChm21Mqjna2N4ve35upB8qj1WfOR7F2FZMYup3hrp3X
x1Sax1jKR3jRlybV98Vkk8QtTYvhlv3gWN1XdPVAACGMN1O7qmt5dUPEa6af+xuVvGRIb9mSGQbM
AtpRNa4ANlrcjciB38VsHBdcYXSRJGFTOMmOacgERBUIigezfshTWAWwNkndaJ6lhVk0C/orwAMQ
9OE2z9ga0tAICU7kdW32+mCap/fAQylblV97CpV8KBnSGQbXtBa8a8h+jHn4rI2brPgRMzmE+d9A
4AxfrUijjVfRP+wfFSOEIfZpCEBv2CTW+ESRvG4JzlmLUpE40ZnGTiMybjZhluui0RhZZ+lwFLhS
Fla78uooePRCJ3hsrPm2AZoUyEATPJKtO21nO8bKnR8iu0uusQ4zje7loiaAcDvMp1Cup93Raj0Y
YiXBGKPhvxpWWD/evgD1+ICLE57MSVePcTtYu0hyTG8/NN26flRpuGIE7Fxvz4hqrVvrXc4IcX6N
UFPdVXjB6vZomr8FZhhUVJpru9v3SD+0jjw/hObIq92+19g9u4ouOf/8X4PvbB0b1e3t4e2LSei0
rqcP/34C8IGo9eYBq5OtCLopjqHufG1olDz5yCNQZShvG6jJfdLC6s0cVfZ9fkLR19WTURtEoSEg
+OcngNf75RX8zP/azb/C1LzsP/4KFDxCn8r/9IRmcn6+h9ub/A+v8Ncn/PebbPORYKkhrpYsLyUQ
0uG1IIyXzVXUnlJ0SUhHTfVC7qW3x6xLXOP8Uz4bJAuOSAiXK9VLV86yVi8ONrefen6YrbiQo33e
2xSrRDEz6iPR7kamatuL6CTkaMejO+KM9Y/CyDcmu2fNbUxQSbwUSTF4iRiRAqli7Z1zSaeEpgtN
0V1IcO8HBPBnKNMVTHKbeV7hNG9wSD1g75Hx3No2cCSEOY8l8pxVJjT9WglAdUjHGvKcOTUdeGxr
S3dL2Bpd99xERnjsWtoQqeZ2zwaqU4JOtIYoI37qo5gGzg/s7faQrmx5gQT37ivZPatg6u5spd/f
HulubF0HKY8FsVvYHPRmnxZiuGCxGi6Jy+AH7QRoC+EQ0XX75u1LCfYly9p3g83BC0tqlEfvtlv6
+4zkAvR4qnp3hnmo0RfqSo9ZXJntf9y+zx+rrQBHTHvSWap381VHCfmuUxfum0phmyJW7Od/NsZJ
XYeCIrTNiLQeIlhvmU9aOi3lVjf6S9kM2Q6yKe0FfxbO5eZz0o1HE6VJTRSwNjUIj+FG8+vkW5ZO
6eNUBWoVu6i15m1IYFJZhZIg5Y7FcYRff4w/a1Mn7GGIyLGDSmna2NrKtEgPCGTWXcZLh2h6fT3Z
5cVI4KmLUja2V6ZTlRw5JE8o4HKuxuI1NEmiboMeqjywE8NlchV4obUNVfk+hcFPRMn/a5DTWX6n
8VX8aP5rfuXvRTkqpMrN//qvvzz6/wj3ZM4Wk/87SfX9M/vMf6U93Z7/E/dki3/ZqMb0Geplu/hW
cNX8xD0J818YbnR9dqZa+EJcvE//B/fk/ws7kMV/oRGLeXh2av437snAsWTPZlvcZT4EgdtxDT+L
609jU/3b47/Awv5wpOi6b5skgluuISiWZ+PYL/4njGujlTsY+hxUOguNQMyFOwG81DRDnkM8joDd
MaWVrHjBaC9LuzP/p/5hi7fg4DPHbu6BvtFnJ90vbyGo+3+/Ba+WKFA1Z2WEUbuuOjd5sAB1SotV
cJojXWQ6GxJkeaELIFcWwSwIq3MGlYG3p79Gz89wd798kP8+YL8eoD88Ub+9ud8ss/hEEBbFHbvN
PGVLWYdco65CLe2T+kw/nR6Wa7f3EOn+ybL3u4HQwlINtMIyDVMYf3qFkMIOofCpHiWpRQuzDuSd
I7tk60jA/KLpryIJfTqS48VBhXeW3seo2fI1J04DCe0ULP/+QPyBN5jfj2UKAAsz2hcz828fU1XT
Dur6eYddETdQxg9jGKqlnRMfIDSzWfdeMoKtCI/AltS5YiQOCKtCWqr/sGVZvaakS9SIKdlq2iaG
Cep4aBj4VkS0jmxICcqlHM5cDfdVEbOjxDvHBEac/v4PMX4nG81/iKfblsXh9eEs/ebwJQ7Y61JU
2IRiQPTzcnbJCUmYCuH0xhy7cOcbNWhSNvT72Gsg2OSATtBo/8Pb+MPENr8NR8dHhgPSte3frjyN
A9B5kU+SQkCsgl5YVzMgVjxjUpda9qWx7CWYLjKREk9ucDMEKgvJIDeS1f/8jbDKzAZ5kA/Il39D
waQOIBgnIyiqKZ3Hmi7meQribhWXEbRfPwnOXWyc2nTEmdViTKljOFnQIxcU3v7j37+XG1ziVzsm
wwjbNlzWNYbZtvv7cgSrRa97nKxgHbnmK/ibhQd1vRyG6i4n/Rj3UPeaS2Vt8lprNz3ZFBtwqbR2
exyrmAPYZiMXHlWI2tAx8nWV8GJ0SKxvU5mvgvgfrgp79qf+9oYdxxS6ZZmsY3/wRmbrfNyjWlw0
sTst0LfoR2HZd/1UItCv+uFUVcgaraY8Ihgqjx0guml4mthX236poSQKu00rh+z60zFtUgjQQ86Z
HXQP4HjruzGKuJ4LtZJpM27jmAzCuCelnNKRkLuwvnTxUG4TMWc7Mn84DxPEvFK11It+5R4ZFp9G
+vEnL4UxEZBbvS6JTkJ90H+27GtPdWacoH4abMsxnUQEC8Q9OS5oEK9CFXJXMRT1qv5zGoL8wMGM
7zCMEw3LjG+ptb2zjAb6U39/Gog/jqox3wzoHQGxhJ3wx2mQog/yHKY0PqJY30iskyBVd5Pf5GW9
6ACPMkajsUmhhG7oNGb9SVeme0KD4J1yM3rOffOgi8ze3BR4Xq1rqygz4oUZdMP9OF4qUPxbGZPh
FJWMLVv9mGeF9qOxngKj00lX9+tNNGovja/e206zWShiEtqy1wyw8qYMw03QNdPBtLN6PxnZSn7Y
yiue4ZdOm5kSvPKiNDyIvjqVcf3y94fnD9aVZYBl88C60vqFeXWDgf1yx8R0hj4zQksLV+Iu6pr6
UjccijY3SmQ+nvU0qum7X5tM4QtgNz7YRnaKojmKyr1nPkqoQOJY+79/VzO38q+XgsHtAW6ChcKF
O/rv9uGSFBbV9aQPdUJFd7NWvwqndt2WeXACaWmuByJeNlP5nshU/6q6Jl/LwdqEoxGeHVW8e+6Y
H0AJdrENN9IjYC/RMwZb/BOYSM+OV6ONBjXdO7kiphzX9WNfo5YpR/fO7Lv30GaIkgaedfEDSeMp
d81VFg7eWpPkRuIbvK969ZyBbg6ls/Jt9Q8G6rko/PUIQD1j2g/pRXAIdMhav62kcR0TWeFb3BQt
E7eYmW4tqBW72EFX2us04RpUMlrrH1Mt3daNJXd9379Kl+R2weB2dI5W3DOoRAzE9YgjfYcRabgW
oxmdgUrbK5g356ZyQ4yskdi5MiIQj6DGjW2UFyRid0Hu66cpMla3/zeK/AvuCu8QE57j5PLaxNI4
kifxmZmTse1bM9rHbkRZo9cvNsKilYHY/OSH2GmI5QkOigaZl1s1mgDkcXE4LZNW5Iu+aqvjFIcP
VSY6ApodRN1iHK4Vk31aHmV7zMg2qbBx7coQVkdnp94m67S3vz/h/ryRc8LdgCbuzL5jf/PXikSv
EYvSK7FZJbKPWPrFIaiyamlJT21jGUCQlwQ6SidHngYif9ugxdhlCWi+f3gjcxH4l5sAZ/y8VlEU
URq55m9FouR0lISPzeSnoz7AGfKD8U3afnsaO5yQMvXSvSTNc9lWpGqkbOucyPox2aP9ZFsK9G5k
/sMK+nu1Np+KSGFNm0ENZ6P/+6mIJL8VmlE0S3JtaA8X5le4Z80ykGq4sqXPlmkr9C0+T3fOOsqW
XoOBD7oJdnHDFkfp+xcFuHpLr9vadxQwCwdhDbNHMmLEbJTVekDpCuT/lvbDfZwRSUa/lVwVhmx/
f3hNIeZa6K8H2GWt8xhu6SZH+Ha/+GXBC2wo5aTMEAnnO/k91EGGk/W4R2Y9HQbLd2FoEd2uUtdD
GZGG28pVJZIg+ChjbWWML3tOQLd7syNlnQtI4huLzqR7clUqliVd8Qe2D5su1Yq7RpvceyEY28Gu
WzkE2pp+2l7SCalw3JUk2Gn3DlahhfLbe1fa8XokK+VBojUbR6891m1BExFX5fMUa7ux8klftBwT
/0OK10loG/qLH7NhAN1kNCzytrBXzJi7Uxx29cWzucfbtD2dqHfepl48jALkLBPFMvo61gIOSi0l
64ui12xr55ZEg6fRrMnBzoNDoiVnwTJy4DSzGRWF0TrTC3X2vcwHjGvvNV8DEzX/ve3C48TZC92s
dlEiAtKkR7SmHcnBlbLqs3Lf0JSGm7BSuNOC9NLHqttXPtGzhFHgMBQhozRPYCA1oruqwhZSNuTw
2VYdH3vrrirTzxbYCo7NjNuQob+wNNI+Hx4aAGdvUbvEriYv4VCS6egk6b4ux5eShOZFGxbJvkqM
x8Cv176JQzBT50gwufNNoRhXBEQcFaI8xKA4xzrOmR0VdN2NJyMQ8dV1C4Xo3ZBoXQ3nxBA1X6Ag
rdCCkFw8dMjJrNr+8GoP7T/rykJ13rcyGMSRcCWrc7slQoLoiri9XpNjO+ydosF0Vi0CB/BFaRDZ
Uwy7osu/F2jdtsqB/ZniU2zjqtgUYy7vU3+U97iO0EpG3dbKmLZj7yhedB9RdxEMNnJtaw+BPrty
t4TeM+j9vujoQk8TugbZtzi/9V4/d074CTFcIxRh4NQ3w+4hk2X7ENetD/MnJccgQqsQaR3phEJd
YioflI63L+7EhLP1/I+C0IilP/rFPghqZ02KxVUZIvys8uDsciUu06LO7zTb3PWuWb9nwn1pCTKy
UmZACS7yU8TOG6k2NDJUnO8paiFZ5PFTpjU+p8/et3qxZW/RHqCL5ydXNtamtOz8mGTeu5fNvXj+
37fWmKVwJ7icXTjL+tF9iu/mEBVHl5wgvME1sMNSniqzGMGXJcOqUXsL0e4+1hMkK73prSfHV0uf
2fW9xyoUICtbYoW0lz5iUJgWaI3jqD/SYnGR7Ch9NalcHFxzutfYcR7/N3tnstw2k0Xpd+k9KoDE
vOgN51mkKFnDBmHLMuYpMePp+wNU8dvlHuoFesMQCAgkJSKRee853wlkfzBVaW1w7WlPVKYhQPqK
cypluvbbojyGY9puaKSECyPXmkPLomEfZd1T7ff5xZcEplhGy90s4ZuRdngeLXcMN+Qso3gpA4XP
b+DTIX6m0HsLF5geLeZ3pscJa5lYgnuoS1ycVvdY2WWwShWVoETfiS5Gn+xC6QwHFxHeQi0Sa9U3
jnko3J+i5ipN9GFEzqrFl3CcXghktdv67hHmbrdx6Z4tcBq+d0ao7Fga2Jfc1sm+7qd2/fSnMfqB
7hxaszUJlfpS7UxjVWZOd3YlSVFlF96GsBGPQXkbQ4s0OoX+PxFxd3v61mhyJ0uizC1TFk8dNnW6
R9nZ62m9BsX4YZsUYX3Xfwb/12lefu0YnDEX949M0WvaZ2m/JZlBP7tFyQNLWDVAuKI6frIZMkc5
S2bZ56R0ggON9yt5Yc62aRwi4BIwPGQYDEsm5OIyP6h6jiImIjWTrEig0hXBCMxuR77p42jvXN3o
T0RJXAoNG4oMGSNDQw3IjckvuowAUqG0GfPAOaVtdIgRq11M/bMwo+oQU9hYp/iJ3vCcAanUnR9C
MdAp05E8Rbbc1YMndqKRJW3YXN3HUdXtO3EL7SY4lV5Sb1q7dx+HGHFF3ujUM7L2B3kEO8e9OwBF
f0XOzkgUcsDJnd2WDjclcmaqgyWDaxLV7t0KGsxfo3MqYvlDNrl+w/5IdpY8QQ1015Qlaga74py4
CTM88Zm2jbfPdTTBaeoPj20pf4ggi06dyk2v8dXvYaoZ3ypP8VZC9/RlFZQtGgknOdHvAyOAM/4Y
9Y27zJzhWtQxShJDxntf9rQBjAb3uCApWO9CrA9Vkp89Y6iQWVk/E5jHx57ksoUbtO4GU5m9aiy6
RIjcQIbRRdDwIZ9BtUTnwfPOXRv3Z5wzG7PkMsj4ytEMhh2m0Bxh6QfcbWzxT3A57iNNf08wL91x
UqOeC51+bQoiJSevPy6MoDmaSB0yN3KIFdOuRUVwNcZmxH8DlAqYQB+D47+PCawaSXaq/US7AdaY
Q15PrIHJYRwhJHPj+Pnd6WNzlZXkGzceCIXwu1WG415kSr+MMufm6NGwHlDg3+PxgUaqueuLnARN
Jy5pCjjGpoabt8i7JHoKdLlzAsRg8IX36Et0uGVWCuY8rnAhlhTnfWbLfhf1OCMzsiTTgLGx1/pl
oY/NhjiN6tGJjF1BXLilZ9hxo/c0IiOdL8Ej/A6ghcJ5QYfqHjVD+2DI+vRLI9xCjI+3Tjm+NHXg
bewsxDipTEZqGbEuT7wn0FZPKaYMM7LvDdKyE4ETCTatcKLgFFvUi+PWIm5qQ4oISYiGugLVJPbc
1HxkBikzxy7A6pxVHl6KnqBR30x/NU2FYlTLT7bT5juzVtwl37ieGJ5CPElr7SmmcWr89CmUrN7b
IPbWucGsm3tMv1bhDQFzqcuH2NVoeCievcwJtVrlbVS+2IH7Dt5bolSzi4upQkpMPcSJSotyxc8L
buNDZ6zNwEa6M8YePZAaqVRLL73mH2TobbhW9XLLiFNs6lwjVav45CsOqigcgp1h48oVQRWvkphE
AuQTr1KyOIaPUJ6lWW2wO8jHVHX3flenNyPtbNyyXD6u1a/yIPKfohi7UzSKaouoBY817vWdb9ni
6tursLX9Jx8ofU0Q1CMOeKPwiweovrAQYmKrUwtAUkE18C0qPXfR1eWuZu62m8cnYhXx5HvdVGoE
3xFXnvo4P9jk43VkySxrpqyADUycRkBkAyQ/sl9rmZ0QQZkaK00xvnUJXwxRBcjaG4Ztqf+02onq
k7j9PVe6/u4EwTYYpX+NgAXFY+gwqaqcM0qIRQk1xWYlaYsz2V77yvNtFPLURTSzcw6KSM/BaOAy
60FmeKJwVmVSnVE3Qo2J3RtyLblCvI6biESlR7dvcKQmhUTq3EdnU28gkuTJuEmpYhERODgrrc6O
sBDSBytGQaf2YfmW6MEyUrtqJZg8bBCqhM9yUJB8Fsi19B6jh6iFcxsOtCL0vWf77snobRb6zrvv
F+2dkEZ7HYg82Laj+aYApnisvfaxGX39FW7yLbTEsDbHrF1SPFHuZeKQuJMOYj9Y+bOiGN4Bk1hs
Mg4hLpDA9UGKbo3cOkfKCMREmCqiutbYQkL6qSm6fdanh46mAF4w+zWOdp7uq0fF9I9QMcQBaSW5
bhrTkzVBD95iiupOWqQY3N5L5UGtggCQiKotKhAIYRG0D/E/Dyn8dHIOciiO0UELZPTwx0PiNdso
J9+sVNsSxIXqbYZGVues1qozftFB599iKdZzojXOUaur+Dh45ftQJeI6/eAMrrvKMGrC/MuCJ4Wo
mz2muUl8SMRC4+BsHdpiONKcZIS0AZaHfFuhjxHCVaNhD1T9Zg0Fhu4Ybx1kVfdGVembwR0U4kKM
JnjyXWdjACwMpIKKzGai9yWCOcjYcquOQ+u99Bo4AKw9wR+9tvUgTmUkzL2Hdit1ABflZcSQFP50
Iy/4RmpYvbFT0Djl0JzaxKI6ir3wGSMxJA6jujQ6IrxWJbYTxR2Fs/CRPz4xbA4yDL5ExRVd/5Ib
dXyZt3qVfA+77Xz+ZRYQo5wFRW0FK6sUiwrRuV62O5x6qqN/B9+Onl/3o63ilciyUVPqTYVDo07M
O8AqRhsnJD7Hc4ZjajM5UX3+PKbmI8Dw4hOU6V+OafaHsBqGm9qka7sxjUtTF+MtUZoIcW3RUy7E
zeCOVr5kvo4UvYawlDntQ5346YNSEbVZNU63Dyx7m4UDuLpeVRYYB60r8UEUcLP0UNso7+BeLxrL
bM6KGbXnwh3EEeUUgbx5SBhdne1Gx2lPstTOo0AkJVupncFIw3YhRUNXN37DXZSOPFMqt/GXlDJB
RmSxtzVr81tq5bC9onqNf75iFROpS0bOCMc9tfi28hsKAuH3gtSqiyT0Cul0eWWSdyAdz3xgopzf
OgMhhOt+MNVTn1lQkWRhYhSFXnd0EnzbqkaRAVSPuQLqxpJCmu7KUPJs19OsWaYayctMH/2T1pLl
LUtjPMiQ6V+KLHZdj20KC2uyz41RtpDcnDa6kASYjyYg0cbMfxCGvRFaY2+wHunHPPTWrAr0D8HX
YkE2l/8y5J9524Wr1Lb9k9co+ZWpGuYaNwoOlEzlqkX3vdHUIVkPsTXeE6EpD4FRkOFIQrjTXtEX
WzeR18MevH21iOLEuiUo5VvFUB96pxY7p6RuUJJDeUP1NqAcIUxu7JkFtLV0po/d3WM8Y3bLmeGV
oKA2rMu84AkoPR+UsNgRKPyu2X5NMHlaceNk7WcQl2a7tXlLLBMVlxa9Ooqa79Kces/YSBb5kgAK
q87GM6GvXCJWlZKKVkzJcY26KsM0fZRl7l2V/lPNG+tpmB7cGjaY5t7nDV/4jyrN1YumBdYTUnRr
IaDFHOZN9CnualCHaDtvNtow3V88tITTeUjmao5RXqEAnTbBKzgPjpucaAJZT/MvIHuUtAW/NtBQ
XZo+p+8xvxOkZyydKv/49TaaXFsxSDfbeXP+yfQjbTWf7Ou46Tf8sssh+oiO4oG0TgxIgB6kOHWZ
wGfiorR2W6NYDjRuEIRSPFaF/T6YcQTMUMfB4To6oQunVEuUJ70YlKcaQjsxz91tfqr3gAbF7Xie
t6ijBEutSLLDvGkraFMU3wBBMv060rVgK8VAJWbaDB3NYvTQs6U5nbcREEK4mH7NO1UnVdBNxgBy
2Dc/5apT1WP82gCKe6BdUl6/ji6oyQ72MHy9TzugLYIyXe7nvWnrynWX+NpmPlnpctOvgrxFi83b
KCLiRLmTAnmfXoqwg+RipcPL/GG1RokfsdrBhqgZjwy0RuQNyfv8m16mXiMKAA/zlsX6h5mLNx7n
83j11BlCIY6rnleJ6Viimq1Rr0+v0uVo71NheFzM7BVVrx79XG2+3gOLoOxBL5uvD2embXUPBvT6
//wpUP+vutKJHuenQgVNT+3Gl/lcgarwUWxLO8w7q8RtV2WbGl//A1uq2kbRpfx6H02WVHv+f+3X
+wAuOJ60HIzy/Lu+hx6IGvnXfzOFgvIEt2UQoryA59LXeSzE+feDkrK29QTLzdGuT389P28Sh1rs
xsR7DaZl8Hz8X4dVCpBLB2fbqi8tm0zL6Zy/j/EAgZZNa+3n5+ez/N4JNEQ7eJXY/n7KmVbavzer
AeSQw9IcjfR09t8nmM8n8c7QLyyHrzP8cUyiR/LcDsv5VL/fU9w1zrCgPhFsR8PB7ffPH+T3MZaL
f1gdqU8CyiNAvL+4UCtOCso31pMN2lrUrDwk8D+427Ar8GP2I57Du16gYfrnmPmn+WE+ZD749+b8
k6yDCzmDFDKnk8xP/f1y1vxKuh6hmW7IqPzn9F9v4fep/3iLCOn0FSJQf/n15P/ppX+/9/mUxhB8
F2GobP74eL/PPR/y+6VbwPlwDK/zM7+P+uMd/PEpujJhdZWyUPjj1H/s15y+WftQ+PFw5T+ZrHVn
T7XS56pgjhmG1OMCr06f097QiN6FiDTvzZktrQIvlnB9OLhWOrnxkeYB9uLgGPTcrpwm5a7Msmcr
1r09GIR8OR8MhCg6lakvF/NeUWskVdbqt/lXo26IbkpY7+Z9Q554dySD8+/ND8SWLHCztfd5q4vB
4HWtdv0609i+EQkbXeYz1e4kCa8i4/h1Kp37lu626r8/QGUOK5FSgkRFlT4DW1bWMmmizXxebsHk
LjeW9vUBSm1o94rHmDbvhbCDXmUq16dtee6trnrycsQs1agMt6DXs50YK4fYS0u96j0YICZf+Y+e
tTnuUOzLg/KZYNJ57jqNubyQwzHTE3kG9+etKGpYL16h3+ZDjUoeCKEd3yxqD6suG7QLF2V9wJ3r
blovNe+tjybaifr8M2wOOUa7n3hzbLBbdfzoMpHfArMBCE8U5dU1gnFZNOXwXYOJMZ9fa73vhZ/4
32y/NdaJKPwTmQzOydJJGTAamb6Eivs0n55i5C4b3fzd7ajIEpOXPCTt6B+suM62E3ntnjMhxH7P
J/Q+UIuqz2NR33QQubs4NeNlhZo+x8tcPTBLMc7ku4OwTVxn52G1X1LSiHKiwcxrHhvUfTDi3ttQ
C/cxtSD0khxMRyG4O172mGlDeU5br3uU6pnUPoiwfQKbU1FUShRID1DvpK+l0twGg6mU1FT9hiPn
Nj9tGZW/01yMMPNm59P6LcmMvQBEVZ5bnciN6beF3tiHYvAtmgyZyVy4070no3of3cLYk8vr3Vzu
cotYM7KPWimOWFa6F9KbG0zcmbNvpGfclIDJC+ak7AMcBwpNd/JIWuUms1L/kJDAc/NjYHvzOURo
7YWWuS9qYWYbbjLxIQnN+haquOqT6RwJ3Y3KV8tt7xbOGrKUU6yaPvU2sVf9srVE+PdKpdwrikSj
e2PmdK4UO9/ldnY1o6I+/n7gxlIfRUt66WJ+UmE58+8fqRzm+5wZtBjT5FCMNYoxgaOrdcNm0Rfl
9GhV3SmgI3Ma87rfNbW8zMfMDyy2u9P803yYSOkMQ5PWvxHbM27n35p3fJ3q9/b8K4D28w2a6XTx
5+v9PmVdEYSip+3PQB1p6tvDXc384o55fxOzNHlpwXCfAa7gwbWj4MVUG76zyYS8LQv/JQph5bk6
DrlK2MdYQ3+vUDCYSKJjcfMCanp63Z3LaavH5bNXMzyptaFa9oIGgX9UhHsFp+I9oBH5ZWolUZFu
bl9CnSaBXwLkCKcKwfyQgXS1lLZ4rOuWKn/ihhtpFOVhsOsygUIAFTN2unab1lhbW5tq40CxGNby
CKjTomEWlY1JZFMF8qFNMID73UnpDBReWAYplFrqWyR14nJ69MOY3bIFGelPxWDZh1B0CPq5qLBM
uwsjVXai9V6SuOxWbtR63xDgnFKntn50VrTLU/hyoVf9oMyxa+llHoDDdMuiLREt9qxRsWkPLyp+
pMFv1H2hcldPiF+uq2YrZP8EygxjRausCzWyN6Q7G6RXbqzBqBej6YmFaJOGVmWIHdBKqaDg1qM2
GlmItPTKiJmTB9EqDr4Rb54fk2CsqHxQn257Ljw7V16BheAVTGErMoIhvGN9PhWyFj0sbRzg0tzb
GRwJ0VARaghf7AvIHbZaL4mNUBcDeYMYaejdK0b51JmxustimA8murhWS8+Kx+lCqAQ7ORQfztC8
+oYnbzqLJtwz7mfNRHKdmkF6tbFtLGtpKVsRqcTukFLjK4xXaj4t/d8STwwrfQj6VVwm9l4U9afE
IZYVTQss7NDaoAnSvsQZiMVlZWZFvkT5K5ehrOUaCeeG3qOLoLH+CUlwE7QyevVdLGSt9g7norvr
ffE55O21Avnx6KvJekyN4Qo189k1lU/dTQHXTeBlPudO0iBc6p0oV89q2CtYnaZoXjN41iHVJugo
F5aTPjdeCg0yZ2ilnh3wF3WG+uCqmbvHzUTxInzVMasJ4+wGiofbT6dO3qkbs2M4KvP4IYoZm6Lh
bvBvj6nJKkb+RIVAXUrQuyuqVciPdIYKUMJGedfMButeCr3QRH5l6T3QnNRJCbVQd1RqLl0Dx0MT
4DICLdlA3DprUe2sC8HKwqdIqBJevtWcCzVuk2grmHrUO1e4f3qGchI6sbc3i4BIUcHcfaECWjbN
nMvJdZglFh51KwXOFgkJ8Iyh5xSW/QuEd7GAde4USJRHLrmdobwnhnEb8Jlzw6d5HQ2rtG6rU2HX
bxi9hpi7xKAzb4Hfv9SNLN06ufeCUwg8mEZqN5SopaKVb2NRZUA9rU8Y+FTP/3mgf/gcFFayjnyF
pG8cq1UavVZN+n2sk2g7FCalvsl0nBHhiRfO3dKJt9bo7wCNNIjwQkacuJiAEJV3N0gtXPgBU2oq
vUABSrmjoC+g85AJnujxFn0drhADirJJ1a3IWv8gO8pVPlo8kFdJiv/hm/bQK8beS0yF6TS5Yo4G
AAjlI22NZaEok+9HgIS0yWSXvUEfRjOjZalGPaEfEKB00MVGWKy19KKHg0vgt7MGvflshfKCbQiL
q6r+NEv/sXecH1lskEiL+hPLm3WSmbMpw+7JVLSb14lsuY9CS6UrYDwxgb7XAY0rcwTcH6smBvNw
W7mGesERsyYZK9pVyBcXTcMyoAGgSXHGxm3t7MzWpvY7YGeOrFvJ3XbB1LcgpRbjawcltrM9wLCQ
CC0zd/fVULyWqvHppq+tKbdqal0SgzwBRS+RgQXeG9/L6siy72CmI7BX5kdcG5sQe9Ci9Hx0odSf
0MdtA4B3p0p2b52dHYUUDS5s49XLivaQqvWvpE1wsNOMCrSJXpFGW6FYH1LnS4neJl074mfYZtWu
yf2fVshhtkJ4opFfMJvDIfMUga+Or73Q8ZQazVZi0YW/2eS7UTrOqrI7ZVNk6mfWD89ciR10QDzR
mp/ZE5ADtlHItRuWnrEyvdHccnGUG3IPIDVm3a9WHOwm0S9C8KPqn6tk3Ed+Pu6a0X5tVQY2tbc2
xVBd+jb+jmj9I/XFW5hEWFT07DPNhugMgylYN07/KZxdWIbffUV5DMfskNCRZnIaryut7slFBo5Q
pyTT0RM3lT7aM6A/VTKo0Zxg987MxJ7CwPRTo4uflm6SFQe4+FlKpmVwb3+MvuoslLI4xoBcsWB3
gpGTnqP3Q9ePKOXEORrIq5j4LLSLSV/CThw9KXQ6vDgNL16fXjSY8dStpz5hYw7cFH7ZFXDeCwrR
8CjyAl6Q7jP/7MxF1qLgtlJxceKAxqQJTYwoHg+sCt2c0KCGXYznIjWpyYxRt46Z2o6dfvKZRlxw
qSdLcqLOBaRmetJev3aavgTHZ2MfDMBfkfHwCkzSueeu8cvxim2ZxPo6JFzq6AQGY3KdPwxY8zPE
1+fSz6s91CqXNdjEXcRtzoT0Bao1C1MVSpQlNXmL3f6dpLBgaRqhvlMiWN/CJuGJtijeLQ9gTmKC
X6NkOAr7pXOnjLW6vuRxUt/bBrSgsIaH1hD1VRkH1iIJ03QNrMZYq8kypzhyyie5XkeT5EKD0gjy
5FsWNi4WovhNGlNmodCAa7SgIstUgy2qmIyYkX6quuRz1CJ9w2hcLOuG1FJ+wMUe2lsES++NX4OR
zVV1LcDNrIw2Gq6m7CMMpo5xcKKcpKG62Xqls1fhLt1mcG5Th1iTgbDQ+w2PYQW6KGYZZ3hBtjLs
VGKfFcOhwtHfjFp3tRwkbFkXfEbgccGWlcxtM/VhpjfJwNooZuw/64H4JbroyRSiXZgGuLfeKB7s
2MkfxrqifBH28p7DmtvQmVjLvPUmIIW7xoVMtil/8j3g0GHt1HXJvC7aGqpSbpU0+1BfdKZAlxw/
BkYIqJXoDhM8uFm9D0J61aIMh7N0yCqLJhds5ogtrXs4LpPeAolycpbGKoGtbOMme+j1xqNxXnlb
J0l/2a3zQG23eIlTlhdjRUz66GQolAY7RshURCyvGEQNqJ5Ow1jiNuh9Rzs9FdSPV30vlGWNLOBI
YsBbEX/2MumJofyowOx/GEZ6dEW7UdpMe3Pq+DDE2qlzSu2pc8vuHLdIpvWjUboBXllMh0nsH3Oj
1VeV7nOXNxN3p4+Tgz+MH1HvBIJig7cBqJs94FEaaM93wbFEd0Mct13TS9edp7wBeK2k42E07J9j
22UnPyrwsRJhDwAg+kia1oEhOV4NzVhHjoCflmEY6dqeFkntnaRN06FqId9qje6/xAbzygK5B4eN
TE5G8GChp6vbxuybnTQkvNbepTD5IWUaH7WWCDBbgAXSPDXdauUwrMg3UvdjBhfExKNKfznJt2QD
0WoZVDjsyqkzlApb4tmoquIxB0ERS0K5fNP0N5QR8IPkFmwU4HIDHYx97GvtIk20altpMRg0l6hj
1hP1RrNN/TAY/q4YnIse9elTPC0/jDQE2Ga566QO4X1HsVzbrW0vsUdDp6QhdKSrj3BNaUAYonrZ
yC5qr62gmq2XiI5MjMDMXN5pUForx4TGBtriaSTDfl/L/OY23UCIOugYFQ0fOS7RMvUi66Ht6wdH
a6r7gKkwLtvirGvKNyXNJ35q39PWQrwYjkKesq5+mEBcme+6h1y40HT9LDx5WteRIwJq0ibJ72Bw
3w5j+pZRDI62h+oBTZPue1pwySCn+yh7NcTt20yFeXgqyOPCtWJ5h84ZDx6w5l2lmx8jFvNdDSHu
ERkhfps2XRodfST4V6OMlXut+u7adM0zIidtPQ4oEkYr0U4QPz58pt10Rmm+pHaQrkCBwRor+O76
9TLOjOY+P1hWASRiU2hutI7AvRySmoHXUsRJq4pLmxsC1//WQ7wFEb/TMT8E1xoN9yK24geUR4KS
MjryxjDK6/xgVVBh6k5HgMAe0LzTwlpvhHVI9XiVNprcJINs12QqZMtOIe4WITd/L12/fWUeD0qi
LcGKpra5Y91BWEi4IWF12/aKPNbTwxCn8CFjB05Manq30nroBQF9tQGvthu05tkzy2ytM3dam2gW
o1L3cXEbsP6TXH2Wdv5YR+l6CEftW8udsJRRtQ4JId1WqRDP86aPJJB5SNwvLcXw35gJ4XIun1l0
mOeaxNJrFiVLVWFl5iV0XrK4zZ8UJUmJXnI9ahXfsk76P8MV0fPdpswj75hX1SteDADdbrVr1fzY
A43YaFK71rkZPEQ+5lVa6SHl0Us3gLXR7C7fklfyrVXqj2qcwlhoGoXUOA9m+KPuPP58PVKcLkE6
Aar9WKMHsFHNsLi07HPfW8RNN46y0gXcUzyyPXEqTbEKKlo+mGu2KnDvRWWHYkuEMp5i30Ur0Az2
pa8ePDya0+0z3/AF+RElgU5iT69slYx1FGOZj1bX0/bg0zfKCA7HNZkhUVC5W5Fjw8NpxN5yC/AQ
ErEThl0xZSjmC53F9tUNFfIytUxZ2j0zmLqQaJV6Zd/HISKRhFziRm+mtFxCQHzImP9NKf2/OxAs
mxWHsFWMMwYZaf8pic/8Us9q9BDLWeQYZ/U3guGTTWK4/lmkJKbF3P/X88dyhuQ4QOc8ItfRLsJ4
LadqftrX3sYdm4KolgYNZpmf54eQJEV7DM8a3UYiifqFlwrvoXbgF84vJb3S3aHDBSnXog1j0muf
tZSqAJFwyloDqfLY4hiqRgbcYuh/tChxuW/7yLwGfZt15A3nmaneUCttusL83il+/8oqpoejBqAz
esAKQlQPVjSCqNyhu5LksXJV/d0dhbd3G+aGYaipm8QXzbLgy70YejIF+A+3+1n9lEzXsxFBX83M
FH4d7gtUk6NLh53QZcPTzxWc6Yf01wimuDNec8jFSCQaODV6/EK5wf7Swnd1kuGzlvmlKfsnORjR
vm2NcCMSCn52UvdXv2DO4cfqew4d/HtOz11zCgFpEXD8a+FNquNxodYTqN0xircKhFovjfCRAgK5
AQRATtovqF9l+EXIj0yE6gi8CDvhL9uozAgaM6rfrVWD45LFRvWT2jJ8oTQ9lha3pboGMTYMyK5d
tV5HrjWuu9oVaBjBw5hpdMgqMiipiJ2AOB5jHXwBVL6dQE4PuIYJVzMmJhGIGFkC7B8oD97blLF8
sgIkOh1jLo9DlgNtjWhJL2ycTwv8ETp1zfGaGe4PPmCxMoYyoOMOKLx0pGD+lXoYG/VvTPI+KSrJ
QyGyYVNWhbUuSvWjDRnIjSpWN3nSIaRBJsrkLnnlIu4fw1zftmr6NNhm91pJCQAviWjzBt501S6F
z3tSeKPFGmz5cHQpJkoQ3FXeXuw0Lu9+64JpQ8dXXZOGSr6M5XZ+xym6/RMBQEvJd2kqSXg31WxJ
jVLMO4AxdKM6ufRBW6ZbK+h/zvPmMqmzVa2gzWife862mY0SAdNmOF/q0jTHnjNpb8QbNThZcQPk
5P6EFVpQvzzRQGG2q1KulMGLTNrhvY34vnj9sJe9ZRwaVYSvAqQjMq4TuQjNtQo97RwIhdwQ4wk5
VXC3+x7RnIFYsZsCcTsJkVeNiluyTXT8JgFEt2fG4w/1GI0dLwBvggAsTBuxrIq3gS7bMRvc8NIj
ww8z/dFR9AzHlUneDSTPdai5ybFngRl7o3cUifIdamz75er4/yiBp6H4/J//44P1ai2Hx0+fZvif
aIApCPb/ThJYyO9jmPx9/BdJQNGNfzE2WIRB2BQZTNMgS/oLJaDY+r9cntENy8It6fyBEjD/JSzD
AQOnUunDajwlrP4bJaDo+r9sEye0Otm6wXcQtPkXO+D/zRL4z7uPpTuow2wMRyp5UVOC6F93H6Nx
kMSKlqKxw1II7z74Gd7YBvZr+FZrQNUbrACaGjFl631xqofSe2BFQdjotIOp4aNXJM5T4aPCSGXR
r5pWLRgOMx03TZ4dwkmxbmaq/mx0SnqY92qtJb72ZmlXLAFV//tgr6FmX4TmL7fI+22amu1NF3V7
cwLmBpbm15TNeW7eAeoQ+GNvlPumEfSxevwKi9waf5oZ+AOlBzNLzJ19+ONHcuKmZ2XlHJD0Mrya
TJUXmpE34MIoOq11lCi1G322ITyoMapvUVZDK8GO3LComlpsj1GfKG8gxCKY3VF+h/BmrJtSGc6G
6Ot9GlfKrjADtBkjXhinQ847IDXiJh7E77lY9VF/VTDKfqjhePXd6uuHIOIZymrXuJD2vCuffDUG
/BFJH4Qliy+66kFndvdQ6KTgVG07tRuqB9yIPSVkvfh6bj5iPnbe+8+x8/N9a3f/Jdf1L//k/P3h
O6hqQlgOflTjr+8PrGKnZ+ZAP05R9fhMY/rg9kN5nB9mj4Yp9bJYzNuOav+556/nfv9eI6HUVuUP
0j3KZxFQgqjTYjiRv9k8JzF+PO5t8jhOc+s+YLE3Iso5zHvbCnSu1hfJft4bkBDk+825K5qD6mjK
ldwd9RnP10lriv4aljVbwXAZhjb+2gf66hqmuKHmI/2iuMeNQP3ssEQIMPzj93lW6skdM7Doiuq4
vgLJBvBXQGLL9Sr4wdxqQaNWewuKXm5Y63N3VzCt/DHGXL+MdH9CLkz9P/x1U/gy80XE9kLjAqbA
85dxNbGGtgpiu0DGW0d7J5PB2SYL9uuBBa7cyswscKytWq6xz77naimoVDyl6K83vtPrR5lY/cmL
d0UA8A4/gHOmb0q1u6HIeZ63HYCboSXrk8u1v7PB/oB7TdwL7AwCEqerOM01e+X2VJZHpnGUzMwC
V9DUQi517nolkb2oh/0ybVbo+rpzhBuLWk4QGYthpDTcag2GM0nVEPQR+J3pIwQduT1l66wjWVpH
JfPj1XxTRA53BzzS3OfnvcD+L+5UIUxzMqD+ti1ahm3ZdJkxpjIpxx06Df1/kk3+F23ntdy2sq3r
J0IVcrhljiJFSqLkG5Rs2cg54+n3h6an5ek5a6196pxzg0J3D4CUiNA9xh88o1IyLQyKpTWr3fc2
K5qvtpFY87E2ddwV23KfWujYQ2nubnVvPHRaEX+gKf1WdGb3rE/GDyPA8p1SM3FJHZCgIgLzLxIp
47cgdVvMgJvxZKaDTNFFzcjvJu1LKJtX6kfxR2e2V/Ac/UuoZpSjTXLEqE30J2lEhoN0Sv8NjJw4
Z+0AseZZ0pzTATd6HKC/NWnXIe1eOCcgQtKiV9Th2iiIGPZZrdygBCSzKpOjryPFR2Q0KGiqCARm
HWlDEuTRXLXL/AdKrY9NrTTvHWgipJ+Y9PjM34G6xt7VN/V0qZpVxSJ3zNemGSfQ+GN9OyJssPWd
RD40ne2u/FQCNFjC/xxt6rOSk+krVtvtk6sZ1TbuuTRFM7CC/ITs7NFy/O5JdFmSO5NsvbxobtY+
lZIEfTXBoF4MNpnlLzEg11cY/JBiyeSDmyo4jmWBsWwcDNDrofeQf+SpmKAk+qAkRXoWITIJzXuI
rQzMO3+FDDDkgPSQRWiVrt8rxtK0w+i5pFD03OFA96thS0sr0cJnSonaNCIaFSXIa6SAdfaPupuQ
OWUHXgg7tXaIIMdhzaMdatHzfxqTZap1Ie1KAq2klOsENbQTq1Ge0q5XV7GFPKlZWcpTAz11B7VV
5R5nVHdl9+Ql1V60xKZIv7elEV/1KTzN+ndWzPVRDIlTl03ULhwLFlYBMeutC1lYZJGMuUsnbVM4
NyzcffvNVIYn3y2UC0vP8RgkJhyALrbeXCNF/c/vigfsiqxHnihv1XSe0moGFn3ysAMIrL1ESQ1T
hf4xxL4J0dxmktMebj7F5tZbZzpi37MeuzyjZKdL10g8U+hh5z8MGSL4Px/+z5iozljLWlYCuufz
Y/4Z98+v8kfM/+Xh/LXTohmBgw/qpeQtwPBesM6w1+ia+2CmXOdctlgl4PGkfeujQ4u49McAYAGq
nizfQ/Vc/hmaFPFnqNc01m9nlULVXotQSgDuWYQCQPs86799AREqvoDkjurfvwCvOGOVQ5ScS2Ws
PNpVeOgD13hRFVLVWUHWHm1G48VGf34TkEqHWdAZL13UF0u3aMn0iODcBJuQmONejJqaeYm6tjqL
QcgadZcEOOmGGTKr2gPQHDhQMnYxSoUtDOCRU2To5ZMF+mo+QJ3e9lQNnyRE7te+Hk/gY0a7MPSO
vZ98c4qqfBJdpTvDR1G6ivCozZFYRRX1IMYUk0SV1am4D0wna9zC2mqt62E2xckct5XPY1etxSDm
iBQ9QHlssKhV4qG9tXFiHS2VcrVoDolUrUOT8qlodh30tSbPlL1okktZAV9XruCNbESpdAwSpfaW
h0G5qyXIviKq8QxvqcVKuxGjnu9+U9yA6V/adi98rgtp5FgYlI6pAVZr26RoJRn4T2VRgX4wU+UP
d8pm8VsHET4SlR0GZ1XOQpJ3/JVaBDAhc7KvY4rqdlcYOwnU4SvzKAxDm7o9OC6UK1K5ZBK83n4z
JKzFsBT90MByzzxTCp+i6XPdeqxXcW5MZuXBg1RjKuQ00XgZLeTu81o2bk3KP1qpFWhxUQIBoQQw
7EfPgAfcH3WC3Ecc6l8oYFFCwTnr2UtxOpWYQZ5rG6IQ7jLRwXBYVlAvHDeIXwYPAHFQD3eYVbDC
oVYDkRQyfRlv5LKVT2YIidIreZ+6Pfo+APm0jwoWikt104M9NOwNOYrfyTgizAV3aiqlwAQ2QT2o
+FyNGPScEzIGJ106mPGQnkWP2OAUXU3IwHT5OSBCzWn9s2oK23s2ZcV/dsdiCenCfhRdmTTcBmdI
H4TiwKTzhk6b5u1FE+2r85gEWxMX+ScwoPpBbcMPv9CSJ33q0kt+bUuC+EsPDmKoEZBH2onwJGua
1YDt71LKOmVTwAaZW66ZXdwd+mP1JS+y+sL6A7+NdsA6dmqKgS6qKHxrjrkRfc2k3E5hGwMKjOye
rITCOs5bh4zi2YmcbXXfeEW88WWEAI5+77gk4MLOXnsB2iVN9XFnlWhpvEYVEUHwiWSiRsXPDW42
BtKMJfbGqorCz2gwRZCp155IFA3Xcux3VpuMr8xc0w0OUyAGvXJ4dZzuA9JEhi3VyA8S5z83FuK8
OFXFmBxgx/MCQlbZe6ZXPQ6QAB66KMDSjJY1FWq7v7rgNBobDImzn19uSfE4fshNFnqLtsZHU6r6
g/igcPq0wKYQo4ZuvVLNEUJ27qXji9lKzjYv0NOfamxiA61mXAWsCxa+NOBQhXIlsJgqtjdj0vyM
QSSQN3mmn8QRDiWYQ5M2FxvpUtvd+RQuL2VomCcXiU3oXf3wqiWjtKxJZq9Fs2MaYdjUiqy6GxcG
8609wEhEq3kpLyjgmoj12rG0FyN/tkWnpzLbQZHmofOtfuc6JZyGnBpw0En9U1Yj1ZMUvv6NfwL2
fbr+Y9CSE8p36lvNDzHn3ZM9mnDv15+HU4SRl61XDU+hBdVNigbtm4SUgKln+g/IRL8d3stp9tjX
EoWjvhrgG1XOJhmTQxN46jrwymY/2S7vhkzONwNuTA8a9Wt00ZP64pAYmY+tF956U6IO7gTlV/Tq
DxLEIn9mTnQDtHlmZh1stMwcvmGZ8KPOk/SVpGgxd3y5uobkApd+qEXU23VlbZaRiSx48IIpuLrM
m3z4ksn4uNWGf2sbvK0cfGyXDpIK/9Yv4mNEy0S8mfH6EefxdO3P89zPbwPv9fMq2BaKPVEpUr4s
D2Zz8kxSA+DUjaV8QTYNLRApGqFDj84Co7ji5OkS6WyJSa+eK/LearVsjbdPeg69GJ+LoZGfA8kF
VCeV9vvoWRB40B3TYs2kEuOg2UDCfl7BTL+lZHNWUqJSYJqaYQP5Gv73cCimpm42S7n3nKvru8ml
adp9CJHs5tXajBxPsit0kt+YmRgvuE1rayQQcrBLjfECWI/Sc152G9E0IyYoWYn/uGi6SX3wJEh0
ZhdHL3q5Er1N2zVn2cT4Yzqh3iIPJc7PuvZQDKn6GMNt5sdKy31bl+6piKjh+SGGfyYSHxqyw2+f
EXLruSf0k3+L4I3SP3Xq8JQbRjFzYmV8jysK/d3Ym4+BZih7FhDMT6eBVM7g3Q/1K+6I9ZpKJsLH
vtveIEetRMDo8aJv7bHAFT70H8UplappV8iC9EvxStCxHJqNKChtPl8JjYJKRFepz4pSAO8ScRLA
ZVBuE9IntDF1mF4sIq5W9GcRce+aBj/P+TkA93DYoQlyj/3sx6bhqo5fKCKlXweg5pYE97wZ9Gum
md6rDakYFQl5eFAC3d26pTaukzG3Hr04wu3Rq0ygkqkt/wiUMph1uhf3j2hUHyGoQ51Med40Vp5v
RVNronorBZhDS5mkX0WfO7cMRb3GY9Iv0kxqV6kbJPCdEuNN7Emkj37u4fF7aZiEzMjIRYcKfmjo
9tYOKaII84MEHmZjMJuyQzTSRIgYERt7LJ05Ppv1HgFb5RBDqzzESqEcEOjZRlrabEXXfXDqr6TQ
W9fifeZND4eWC7NIK/XQcGsDuZzeTT19eZZgxlo7j4KXqnpwG/OutDdJ09d42EC5a1/FkNhUOb8e
VqCI3QWWtOkjTAXxbzAPnu57c0FWTypYuJisctNM3PWxARJnd/ILa6J13FBvZpaBkHygFf4cL6lu
qWRUF3Zmi2JPM2JDaOQvdah/BwubPcgW9ath2og9ZASCjWGVZ2w1jAlzYTzpg1Fu89y/tn2ZyGur
ybjaEkl7gDlnnyImaj4sUz6qDimhoX+Td0PJHyt1K6OPkoU2rZSBDvor/B4wK5+an6vnSjLmaiVJ
lAjpR2hyc79AShLC57ZStft6+b40TgEmko+N96YlH/IiLi81ZoEULcIDcHHtBgzO2eKsF5MPzbWb
U0dA1dGC2qpRY1/RI1riP8FXVdLBXJY6XoepaMuNDqWmK2rqaBR/5DoHdDNN0UD+5Mfap2z5eZM5
Ob5Hime1K0umaHj/ui36ZAuK4hqmLhSuVADHz6KJ7unvTTGqOJ5G/tGHmGZ2O1FaaSrQm3VWOctg
qrSIvloBxQqu5a+26BQbgxf03pbXPnaCSPD38NDiUOZN7gfVMjOCb0MUBztbllNSHokf4BSLwILO
On0/YpC8mpQD8AKfqlpWn/D8DsAH5RjPbtsJJzuqaXkyKDLMEz/p3y1A4zl3+gdI6XAWe139VHgG
9FlXmRQXWmCnZVXtwF94uxqluWWGF8+XCAlfzBG0TQzfAw8QxCSaBZNlaY5KWHDIpjdiiRD7k2GR
5IDvBfRiLEzE8MoQII9H8ak/1wjfLgEZwH9RWqbiuiF1R9I906wcAuW8aM4h6edL7anHNu6G1yIu
jLXZuugm4VyLUUjyI6R5otg5LCINMZwgK/tjn/r90Zv28rasVx0SGMip0yQDDB7BC+CZD1OnT+0e
JnkCA8dNknTJUyE66MWksSh2E2mwNg7Z6XwaEF1iM8SQvpO8jA6BnD0aw9CTirQwZVpLlfTYk1V6
sVBNXym1qu8AzncnBIk6piCqjGXjHAB2+BFnDv6UiY2tl26kO8nu+pWTa9Kz6WYvImI6Fzf3i4LG
xryk+Prk9yTfMiu2PuIgXSaovnwhdyfN5SRzH/KuG3aFmo8rILrnDmHnGYbUMTo6snEVGxn3CvTX
4ZNPXWZs4z5I5XgtTwZjtUkWi2xNMuvDC/Kg9kcN4tsL7fzbqFDDB/KI2kcHwFkPEutgSKW5k5sJ
3tEB8JPkCHtUHF2+VG57BDFhHijmF9jHDaDZIZoeCiYfN5Ko6FiR8yxKvT85+HQ56CjewiGx17DE
RrAHRPWj8i2xrTdwNsqy09vOX7qA1YFK/b3tG72ChRr3/BJQFbDnqW3U6YVsnnEalLzZMu9oFtL0
GZmTuChItQUFd5p+YmyduPeupQbnCO34k2oW+u2Pg/wgcOdVpv92UJI43jWJTOPzoLBGiUprAHQX
qA4t3NQw9mpqL7IMDgbETXMvuoKUfMF9VLT9sERvJtSPJiX2FTpSMWuIAPzEtClC6Jp2UAZ78ifV
JQrH/DSSDRCDSdqwKMNmAdzUQPkbZO2b7B/F/HHUsKEFm+6ua9Vo39ryt27L7N1/iTam7qRw1FnI
vB+1l1R/QPmzmpt9rSzRv8SysBrL8RAhMSZGqc/72kw54FU6CVXr9spjCv5mIHer6fjtjnYeH+sI
5C0nRDgqAMAItUQ5WF3vPVMXWkfkPt5g0mfr2EufMyzMNr6EKaCYN0Ii6Fa95clgaphd9gaKQgqv
kb1o1pGxtlo/vlpx7l6cpN/c56Dox+wHyz5XzA1JQ8b5QR8z/Smt1a0edMpb5VBaKRUkH9Sp2dTA
V7zOvKUqtMR4GPRF6geEjeYXk9hHx9Hdh8CrkUSf4k1DH6iMmKiv3W8gz0WhT0KkdeuDeb+qqpZv
+TmR5Zlur34stKt+3xcdIlw2SGR3FXaaf4S7JQlhdS6GRLgRy6c26iZ5D33TTHURhZrwsYnCk602
CWkrQBTMzVV9E2J8fe178kdIIwB7mka7aVRFu3YzjEux8Ndw7NnWBk8dsfD3UhxD9SRdiRSBiOiL
9gz3c3wQraEbk0ViVuDlJJelQDXKrNehJoAdB1rkTi+nWMqrvesZj00iUaK89wXZoQYoexB9ZqcM
58bUVdbZawTJlIvflgUVnBzP9l4ZEag0w5UcRO1JZmY2JSa7rQ0NYVZTZ8OTMcqxw20hPYjhERbS
CdjL+j4KrgfCiBSM3SzRrPSAG0R3/G2DoNHRbL5oetjcxzIz7+8Bya+92PktQA+/G54G/S9D5Hwq
heyjtgZp4qCeASbpXbQ++/9oGnkdS0jecUQQmycZS/Ed3hp6Xksnnl76uZo2BYXVWcmMbWt5hSfN
EhScl22L/tDPdjU2u5S1Y9x4OrMUNuJgzjTmCB5iXBY/UtbErpH3PzO11sBdJI42g1dkZ6RypHms
2s1rp0TPYiXdD7caOPd3xIbimTzUzSkhtzmjSBLcVXkKpuCLQkcBoxsL6xUBWHkS6xmUop0ETUF1
tl3xJucZ5EkEJHp8j8/iaANRbOCDCoblcofAhp6lz5oJsRjxuObgKChTOypvQkQa6qfUg98RqVbz
HYRX0gC9sVX9UTHisX9ELYaiycQ7snofTWbdGNp1I/mX3vczgwQxkElVCje5y4vqPRiQpdHSA9rY
8qHAvHOth/aT1rZM7Ud1bHBDBEGaODmqA2J3LDV7HZfuk2j9Y3Q6zQh3CEFx7DcwcXi+X1964Dpz
e0IF/bwaYUPZUXUR1+IAdA1jM1edl+JSLeT6rSD/RwKoUi4ehkcHubOeybvEZPz0YmWipfsogyvf
h3n6CBcSZ3tXLp2TreOkajImugYqYVkLi0BCnoWMCQelAWQ0jSsdZU/6Jt2WRzWo2zkTUPt+XjHQ
NVPpyWAudj+VWfQViEkLEtl0GrEp/PKHhGrElqolli+pbANQI9O9qYbQOLmyFCDXkxizTG+8h3uM
gyjeDmnex3uTWY1+KkNdXhZZbM153Oono+c38V2cVdy6CZGa0sNuNxTG0uls7xhpg3cUe2Y0ZtV0
qXW7MZ1UvoKow3P1r5h7+9+GRYxdJP5Ry/RnPL2qTa03mPnKQzcTt3yj4s173xXtIlcK+OF/DYsb
/vP+FyEhp0pCP15HqoR4m5PlOYXNuthXWQ3+QOz+2Y60zLVB0hEV5Ouwl0wUStVibwReskwGMued
ZiIUr5UBku9j3twXRSDaWMjDjFmWBjbNjYgxphjfxw1LLJDuNcWpMjnFDZpZHoF0oOBRj6dEB82A
nySig2MAwCMoyODfO3Wewkv+rR26w7wnshiTg9ZAX2VqJRpTAT0KxvsgemUzZMfV/eeNkDU90PTO
w8BvuoHEwP0uqpjJrPQiAQiZDvYBP7phHk1Is6YJvjKWnskSSSzpa5xEIrx/NwDvUUWZJlhN2Mpz
KsP2TkysJDwiJX8wroaCDiX+f1cx1SucGF6gFVOzxq9LLC0ACeihpL+VQJxIVtGNMuj4JYdGldTG
W4J/3BppwFmNh8ODSLNqds196TABE+ldw+AfbZpU5VeN0iT+Ai4NNpZ+FCjooZNODsoMvyOAevc1
b/RXUwx6hYE+bq/U26psP0Acdz+8a5x4+o9Gkd7NzkhvcOibRSNhGBVKnsm8RfK3bc4UXLH7cUE+
1Xqxk3LZhmG6RWhgmbg80OGNk1bwp+wDUkpkHzKPh5MOdhZvk30+FWBtHdVCxyfZJ5pZZeEALpfk
0KZRBOVsSA/DXtRuRUU2q8B5oqMoxoc6QpOia+/l2TTAUxd8vnGv/Cbk7jG7wpl0yoPprMn8Oo7f
K1gJiyZLkkMQN+6DxHLrninzI7yM7PG/RARTROkA5hDnaPJQAoeZ/TzH9Cn/PcIf4yUMgfgJlEOx
B1xhzFtVsV8lM0HiTiucA484SuoadcAudF4Vyjwb6nHtcix757XOxh84GMZndPKtR73UnkTU6Nc1
1PRoWItmxE1UkAa42qNRocnAnM7rOZnftP0CmIO/E2HFJOY+2jetQg84L1lzO8hKheSxCwg/cAoc
y3+0ZKm/er1pLry+61ZeO/ZXJrLBQ1DVZ9ESEWZifCTSGB9sk+qEI+nWukWzdS4ikKsrrix+plOJ
aDcwZOjFVrwRzSIHugAIxp/dP236DF03j05cdQ+iK5DsdOWqSbAUzQYe5DnFrPAz3pZ1VoBxSqpg
+gZSa6tb8fd8hiAlP/eRlTdZg7/mDunFYczy29iQlhqNuuNrhy56VUZwpkqir6Dke7iE2O4mIjm/
g7OLUbek2OuwCWu8al1raXS1DN2rSRYx8Phn9BSRiU30+E2LrW+GLbXfGt3bSWEQ+bNUOgaDMonN
AeyVTN/5PrbSow0b/d2LwwIcL+7iGmvw7dAqUN2ZJy1ETl1O1V3ltXAZmDfuYGs4JOTIOLSwcZqp
39Crdsdf4CzEmuhXvKfXz7gIKDNZ88er5XfhDhsByoayUhXUhgtA271zFqN2UumAjFJgjZMMWFGh
1Mx1d9XRNi3mQWu8OhHGZSKWxVvEAxDqswRv6dpVpf44aUXcY1XdgJfGQnWL0sl4dSmQzPCoQINZ
H15b/cVjmX7LqeYcgomGKMpWJe/qhVxTZ/krqsYY5hbZTn0YkXGai27y7uECHP6w85RQmkoyGJjL
3de0jevXSDGbue9Y46U0kPDTq1g5UscPt0qGELXlUPfMUVVahZTKQV7LyhwQpX4zLeXHKMv5B1q0
6HOgxwp+HaCFj5i0nY1fPQ9GKxR2f2dUm8yt0Yr2axRluUaXVaRYb7CsjwbS1WiqFiNagmE3F/0p
0+BZg1jMKc1t5YzCmT9rpgPUknWxasndXiqU8hls8sagWPCWh062inqk4cTxikNC1oFD23npRulM
NEZ57yCezl5sVd4rFnxYs0CDvom9cOr7fxgnPq1zMIfNWrug1ucB9f7/+5GdXe1U2e23ouRqgz/d
xXaVAyEsFMyCCwXebNJX6zbBJmbeweAbhrA8i4qsZuTprlCY0dyjmW+TpPKLai2GxebXEdismOtG
gwVVK5R0UQEhbz9NH8TaMsiHE3A9HRl6uiCUWBvtV4ToixP5HiHi/ziHiEj/ivg8RzF2X3C8hSpG
IVRUOtHgGOayVdfrz746avZxVqO+NYUFrt892DnqC78qo5WWSetBhtfrF0qz12Xv9ll1lkKEOycd
Og1C8MmYNqIaPfV7ZZqwRmFWMhOjlVXf+0SY1VnKViqNZ2CL0tG0cfYbMb6YJxr5bNH3uTFqs+Ud
njPbJfZz8xlbttUt8HNl89n1GRZjg+aNoRJRhZKleNPmbfYgErhizzb0aIc74fGP/n4KE4MlgyK+
Ai7jFJK9/wz9FSDCP/v/fmpxtBaU+cFztHkGdxZ0Zzx8c4c+3HZFTg5uamqy8Vez7tp7U0y6slEO
j3KqL9AMsQ5OUwAUQcNNbODvmauuqKT5Z19oK/YsqRGU+OybDg9yF7RymUUXI3T1Q3ccR/n4WbVH
ex4QoQJd7Vf/Z7n9V/9nqV/MD0V/VyF628BO7kKKG9xUD9a0QZnWfUAHezG4o3IQ/aJLbKI2beZq
iwuzGECw3dDwFc/tTWy0X0WfFmnlQfOcVZO07ROV74JFNWLRQfsEIv4rS9voKIaqNsgXymDra9GM
2jDbxBb2baIJUNQ4Vm19Ey1Y8c5R7doHTJoxyYuCr7CwEC3MIvPQQYA+xQ06eHau+F/z2nxMpM5/
HkzP3oT4V61UtOZfpyN1LUqXVtz3MB5BfcPrkTatbXzoEyK8qy2QENOebLjSJoq1j3CKYk4DClL0
/YoVh3cS7t5K1Ntr5smTFkYHbiilKoQ8j4JvHmJTM0NDCn2MGuckRhSPQpLXvIlGbMWEYUX1pUXU
YKMPGVUKS00yMtdOteZBlc6UUY4oDyhRvaZkMmlq99mDBLpY4nFzbFEoR0NCt9cKGpoPseVq9w0k
TaTaDYkU2d/660SWtgHwQvhgtrJCVro8BHkOXdlBunPbt8mulZryAD+yXZApduutF01638H3TLa8
d8/HV+EfOwB9/XfENX4bMgtqGECO+8dMwsR5qk3YFm4GcuU9YP8WPrdZvRymEkbp6Am0oN5dxHyp
hYf2CPzrZu/lZvIdzdX7zq+ef+78S4xbLFQX24wuTZ9qrUme7MRaZknjnkUrsMmjsRCrtlFkJU+h
HStrVDTShWj6yDY8OIZDakrpd7qPM7Yv9fGqpbxwyILS3VZ22m0Kq9BRfJWCZQTj8Yl3LnLNsJLe
jYC6qwKdfWZ3j2Ez1D8iTb11JGJf0WOtmYB49cWtdMiJcrRQZQmzFAf0S4x3d2vX1NZLuwP0Olbn
3HQszLjRGhcDXuBsWi3RXprQLTZGxQrSQYvrDVT1TAREiBPij2ZG+9yPQx6dZbDKArtZhqokn8We
18n/2MvsQjn7ofrvcRCwUL6cRv9zHI4mJ7018ZnVi2CnYdixHorOvUhNI88qJbE+KjzTiqj5rtkS
fIy8tVFIi/VVUSbajioqKsVjRc4kyfrXUE1PIpYpy76p5eFtxFRl4Ye584BmEZ6yhXUcrKp9Sqi6
cud7yYHqQfsEZdpYxJ0XrMWom0neFpHTdi5GexiWD4U9nmOda3vud8EM0Sb7kssmZEUYpPBW8hUK
OuWtHcp04zaytBqNHsSO/DWq1fIdzZN2yR8T7NrMKfFMyy5YBVbvstFX8650kcZ2ZeUkFxUyBdOA
5wzfI/LFsBwTeT/Ifbe4n4gPMr0GPmdvfw0Rs0QxY8wuGSDrhedlP/eyTsouXoRDldj7Y/R/GxdO
Z6ZWxpm7yFhmaF/PXMtvr0OavbeIhh1EC8iFs5YMrLBFkzRMe0WLqbLd4HoPaM1woaL0uxZNbL/i
o1TEL6KVRibp/tjRKf/PCiOMvzhOOa4Nw8Xya6L7/dUtJ+OIAZMGaa91PrtF9N+6UfPIlnCB8hXP
x/48QhY5qLj6SHj+ne0WezWSHOUZp26S0kDE0cxRTW+JCjR6KdMRqR19r1svYnJM9pqLUF0hlEjm
DqjJ8d4ndpHymeqs6mpSgt+J1gD/FhOAMH017NBZ5egXUqbOs70qdx7sqqld60xg7ru/DQV+ry/I
QKMzZeMUch//PF7sKSX+JUpef4tTrTsGoupKIQJ2bIbUcjeVa8VI2rmo1Ij25/Bvx4hdsfkcTi0A
mAsT1ckmDtAcWPRRBtu4kcOz4RklPgT8FiZwC4rMqvLwxwBP40nCpvo5oEJhvR8BwRs7+8hXH1R/
JOHg+gqACSetmoXfNvpibLhUmhA15GtiQ0Ie8nKfAKLLH1CU1hdqVm3CIEFWOlIU2MMNJthBcvWm
VlqixBatxyFTnkRHH6F95PN8FV0kLSJIo7LJu4hoW/KtZZsOEtIIHOCrkbIdNLjJMWIVR920371G
ly91/63NtOyxxFHpgu1JSiquziHiMSY2FHrhokVdss+nkNCtmmPutScxKLpUKa0XRZX0K3ESTS98
UojBISRFmTb5LbYU9aFVWLj33ZjdGpT3Noh8WwsxWpKfXOR63WzFqOylb5FeIWugBeOLrqz0sou3
P/+NZe12i9HhFVyF+GtgKg+GZIItCYdMB3OPPknDXdC7FmiUX3GeaItAu3Lf4KOEyJtwrDgsSFGK
RPMVCQXKfFUEJxHZnxfNrXZe25XvTiN5KJON3aEnH/EItI0U1zSAiD7apoajnttSdg5B2UJgnAZI
2R78SOl5e1PaqzX01eWurt7t18hsKAWRsFrhL+VuWlgQ94SjbA+LOgzN9wZEqe1/jfIRa4fItnek
yZA0lvlzw6oMvlrY4s5y1elYebvDbqhTEHQw1tFLNPXiaxmPGCKH0tLJA+VJbJROX5CT0h4zkQ2E
PzOj7JAexGDtIE/vxaW5FqMGiM+1HEVoCE7HV05j72N4aRTLaA6enD9aaDZriNMvequXt2026icJ
CQhKfHa0srqC0oDozCBYaZFZ70WrilwdY1A7OZpT1g8WcUSpp6nXyBrDsJvOIkLsOq0oHkLi7xIY
lnUQJd8Ks75aUas+q4aGksrYaJtaxtLhMwIm6ZXJ6z8i4hKgo1GlZGySDbwfykJdgo4oarXdEmgX
ec2mTLNVOuJ9OiiZskFFh5qHQEr54OQ3rdzhO+zKwIM+2zwUEGHqk+oR1ZUAGXP3GEmoGIickaXx
+g4a5RazotmkObxskXtKA2Me9JZym7xGNyJe9Lv2z/7P+LStsOfJdB4cpZk/RXZazZD8yW4+j4g1
Otftspzq23WkaPMwBmUjmVV2U2xuY7nxuZet6NnD3Ul0a6U3HHn7V0AxFJYlTGlnJunkJZYC5dKn
lItKIeU9T9cvYo0tBqPeAwv5t0GxRI/AJC7dAHKEj1nOmB/iWDEultbeRIJfi0Y8V3qjuPeT2vyt
v23zcm3VyjtCNfnDoKj5gisv/FKNrLUnKNHg6e+N3SjPejMkK4/V+F5GXpfbLVPmpuZaT7rjr+7z
5JHkuewEASLmTI+VcUD+qTWSh9pQljI/7aUtMIODMHhRJsZvAjpOtO5EQlpe6tuX0AfoCgXT2/Lb
ANQf5fxb19mzBt2q7zC339DD9W+jj4J9W1bmkQcQqvYInK11008uUbIyJck91nqG9E4XP9iJmr+l
vlSuHHk016KZK7zoSsl7YRbs7COQz/NuQjeAPMcQLJWSPRCWVeC0xiOqrB8CAxW65OCoPMVYX0XG
I2JT9/6oQ76CGUR8RMQTs4X74j8xhphyhbUbkN0DWsi/UgtWQ41DhgyQFHkkOXkEo2hteFEFmz4d
ygtYWmVSUHtrzdh5Qv1m6aPJ/5aM8rDMGt3fa2acn/UC678mQ3xFjqsSbcjpRWvFes66V3a5oCcg
lHizahOX00jMMzw8tG8dPMTk3omzudGAOtYVXHVtK1zi55f0j3Gc1+dU817QDMqZUUrVpcgT5+iV
+l60xEamcITMIJN10RyHPNjdSQAwVPJ5D4QfZw/3xkM3Au9jagdclYfDoII2c2pFvelBe1aUxvyY
QgtvfV9qDR7ohJVUG9/xG/IQ4xqCQ5M9wWSk4DgJoYjuz01pSSQcRUWosaBCG2bpLnAK0FZimYSm
SrfLw8lpb1omaXHbXIycmfu0ohJrq8zIv6BfmRzFwslR4hnZ2Aq34JJJdKdFs96OIcUzscXozjBy
JvDTrhUF4eZ/2Dqv5caVLIt+ESISHngFQG/kpZJeEFJJBe9dAl8/C6yeuR09/aKQSMqRRGaec/Ze
myqe6jQJbseRouqJAtH0+LB0lnybw/jv7bFc/nW7EXbyTXC7QnyYL+YyP1orEcIwp3fUZ5Ss61cj
Wv8jFAEqzdtL9H/3Guu9Yeoqh9u9twcXirNvZkM9mDeBG4I+RFmrrk2RLX0vZXkpV0XbP7ffvgx5
4xBIcVsnYhheHtH0ADtIkryGTssGrjrW3kJryhB7HAJtysu3ek6/itLQ/zTnpavlHw4u31neOa+3
76VeFFUTPqpoDjwSgvUvlOobe1X86y30xnkSHxN1AOVKFz3GHVGahApnsIa08TwbVYxCWK/PZpUy
PxlN3tWL+JSmdUjQyIFsrRf0m03x7UQCzI2RYwObLBFojc7fKMueON3SPEDmmegrDWITusSyyaQy
PSInaao6RXNlgv0K7cUh+BOsX98QC3lbAjiOVzDGB+Nozpr21oFAWReKwerNvSta9Fg5Jk9N78zs
gvZSa74MXEX+39kjtKBoIxJV9fFOAizvXCCMKhXcv+7XEoPAiglBNYty77vRUBxu9tXEXtythhx1
RU+NzzVmv7PEb+Dd7K8cusVjym54u/P2IRTNHTOYGO9/NT6nHWl8pg5ChVlhYDP50A7KbKCZ7tU6
Axs4w3+xuCsLo0Peudb5tjH2EFbuMslA4f+2yWSw5F2K9+jvzmqKUd4e8ffLaL03597blvpffkbe
lBi6xrLe3tpyjhyk5xjRtLv163pcJMyVLLVJtz1YY6y2Tn8Yp+ZRXQXMy/qBgK/qevuyMLLh4PTV
Y5Nr/37730eM2deanLv75+K3OpMTiWskpE0jFQ9uC8RtqfjnMb0zoVyY59JZye9ZcLsHrkbsh381
RkztxCYuy+yQqeHz7S/iPIUcPMqV9JBw2z9/4O3ev3+q4vwilwdslroA8L11y24dsVbJEZoKu9jf
vmwS073jEo7vLIaJ/3TWypzy/va9U22c/q59+aKUh7orSnkZBtQ0ndaiv41VTkJTpQwn1aWNlRjK
VZSY62yRRHe3z9z1M1t0Pfva/9723x6XR110qBLx+R+Pvf0kWG7/72fefvp//KRV3r7p0BECXMqP
ZVmZL5Xh7m9TfgtG3YZIxvxIlfNvt5tWBn1UITVrMOOBgyg2pZv5SLMyG5Tv+nU5ZtEMYZpP6SsR
UWs8RZFJY3WdTtgcpRkw1Xulhj9/O+ssCxqdUcj/fMTtzts3/fMItfgo7KFAUJYo3XBy1+skStbn
9e+ze7twRC9SnxgS+a+nvLXHil6Aub+JSjQjlUC/aCtISWn6V2iCD1/O3R9WMxB4VXzQejW+Smlc
51XLzsFIHlRGYwHCC/1thXH6ZBky7Vm/JJj46NSK8ziPbuOnspMwnBOoDTNMQSchxZv8ruhy+3C7
4/ZZLCaWqUZHh0BldauTQjzh27hVGmSZ3NavH26fGfqy1QE6X7qUvzgRwtmg1gS4qVcM1GsCGvE/
rYSwfDhKJyJDJB7ShwTdo+9UzvReyOge2ZHxR5vZrVAX/XZjrNjRMnr0CPVTLqfxaaG1vIdt1/tJ
l41P6XqbVX7xG1MAKXzBRSKRT+jWttEcHt/a4WWpZ0Tg653rh9kCsZlW0GObVkNPliaX1nLMw2jQ
dINVHT+ZK9mS9fctxUFzLhoZP/3ziFG3kEYOEWrgulj+3psi3xorjWSustlHSMbemxxZpyzW7aps
0ADSo7/dLjUQxq1MxVWRg3hMjOwRvhSRdpSzf7+dTM/mvR/i//z22+3/fHuoJv/27UIs4SZff7uZ
lqavZ8qyHfBQXtrOpF8f908kv9uXou5Qf6633z673WYWK4IBwPvudkfvxhze1Nz5aEct22lFrJwU
jtvElJckQloE9MQ2X95u++fDf7utdht6mrdK1DT8Yprc2iMkQ9uvFLck68cTltk69Fn3xlM44QJ4
sXp3P5P00A76tsHT9zFZPSoAtR2vDTXu0c6aZluF0fBSxe3vDsT39/rQOpKjZ4fxWYbwSBg1u+Yp
dbXIL5dpDP7tRkOOMMJv93dtw0Nddy72YkhoCKvVW1LCccPg218NCNdvUX61E618LU01vRdK+na7
dcE5ejD6MAtu31PYTbSZwdzv9ViP92Fo50FDQjqTlmU5pvyCX2b6zIm2eiPEpDuLkkip281cnCvp
Nz9EYf7EzA8J+kRZCmY+OcFD0e/wnzDJn9vid9xYPm6h7ENDHb6R2jwfynZKTsXKKl/qSfbMwfhU
7bMfrdQhXqxf1bUyFoFt5925Wr++3Xj7Mp/7e7b7YAI5yz6ZIIshe7mLlZ0xwLkeDSpsxMd73XxI
lvbVDPnborp8YQvrL46ivpkcVU+GTYicUTo7FyMg2NUe99H0GpsEWRqqiGjCYWLS3IWYTlNrtikI
hh4HyiZf/NKpKD9hBFQFgPPESR4ytaLwNBPWipajRmc+oF25SzSMkAsHYttZHI8CsEGcX+xIRElO
fTlhJc2iK4DEcCskE97MBXGnI5EzCbsdx+EZzzkanpzGCFjHDw3SjFARo6CLaHt8dl1PLjj/f/JU
hGAMrLjdhKlJjB8iWH8u3eIQxoRZOML1IIU+u8lI0VLhJJD1hng2Y1kWDNYI9Vx170bTE3T9cz6S
k+pWCqcvqZPjQMxjAL5G9xzFOjU2/yWsGu2otUzacx0WgY1mV0zx2Y0hrioWwbOyzXYMiMCiyvEt
AgRZFu0vO8wYqqftryZOYMoKCRQvE/dZo8FeH3VyDIbKZ3Z2MMP0x1FKJF/ac2ii93dmUQdFZtKR
CjHwoJLxhPKZ96LzqTXy3ZI1IoiKbcFR70EiKmFu4EkTEVPe6Mop6ojuU4zOU2KwJl1vP3R0MwzN
HDZF3z1XXOeB7PX6bi7Lh5E4F2Fou9AIU7YfBYNq4tWdS4JaVcycGbOC9a/PzmWGEoeE86AmNwM1
IXNBrThw4DUJkUredfGAS/jQuDxnQuP8bOW4lIWBs3RRi1eti3wLCyHMkAjeP2A16krYjtR97dxa
PDKH86P/uA4UbkZ2BL6swilS+oifM8vHsDXO+vTM2f0PgQl3amQQOWE/z9K+yyaKMpsxciPJfOAg
BJ6hOiiNAqmofirjER1XVH2ohfIsVMOH7R1HU3KQhk2VTqOkcyz4jSWbZt/FH6kqkkPiwL9R3XI/
Aejfklml+QnDrkE396k1r7kAYCliG9aKlXZ3toWUZdFDk4klfM1BLEGe84tKMWyM1J0oDqtDnI97
nM7XmIubJ/W+N2Y0A5B0EZh745LWfqqCNLO18cLY4IlR/Msau+fFxLzrhoOzrC0BDfR/et4Cb3kM
MVeXzlFNZ5KCazQzGv02xGF6QlKqC4Y2kt/g5voN+k4QWaHFROeo1WOx1Qxa1HankQMvsFEXyxuN
sGIb0syJerUB0nOZLZkFo1XodAu5wRrEg4jMi92F34oLj1FMqa8KugdplP0IXeAiL80A6G6Q6uW8
663s3q4cmuwdfjwiUEZdgVuc9KAY6/LbmbPvSjavlmo8N9OqFUOw6ZkhT2Cn02ChpoooKvmbZsPv
4+Ytn/cDKZxk9/XHWjCTMM9Ob8DRqcTezaYLZzUmkUCsQMXDReGydfR+3IWVNfoJbgEn0oqNGrse
43pSBeyOebkrL1ml/5nmmHisz8HSHy2N3CqnHFyvH4cfu5gfI8P5HjVzu8S69OqaqASSTL+0Jf8h
AZNwZBm2aOb5B9wR/BU2S/QGdmA23QmDGo7VGe0Tw+0HbcCXaMEetWrYmZYmuZ4LvFPtPDNkwMFt
Rs2xRDreusSjFaS9esa8nRug12a6OkKgci3zM/7J9yoBS99GNTl9BHTNYXWwbeOTfcMfM6pcu509
TvHDRm1M/Gfjvk/aX9Gsk45TKU+oVx97dK7Vg9JnAveEvCyWWdJNG8+FEr6HVf2kVZMNrbX9sloi
e5w8+Sz6TbVolV+NoDFLTfwYwy/dJ8tmOLgO7XWHNq+RA2uxaOjjIYxUHKIN72WTmCWv7rsnwNxr
tDvS0G7I+QdxWoLVsA9tbf5YeT967DKJH+VztNGJ2950zRzQH3gsJDy7NtfSjWpNWySwkGmlPQVx
TUpybH0naLd34bu1zGRnFJDdSFI+ungCfdWIwPSPLtp+sjB6Aymfzbm0a3l7iITcBWS4k4DXjHbG
9TJ9+dAjDNTCws1sOV1QJj2xelkK0qnq/BCtnYbgKJB1m3qVhGqOyejV4DAIRNb2rK4AbtPLTTxn
X5bitkEDVcEzs4eWjWJnxs7gR7O4s5c22/9OhP1Jw/D3QNm/obSddHMIygJgWpjF2ZYJ7OiXVndv
q1PMLA85X72cECFRv5KaHrB9VL6Ur3E7u0ebxrnv0G8NoTLtWnLJ6WgbQHJZgoTLEZY6QQnDwteW
DBfzcD81BMTHOTlM/KwH7Cd3CliJYASj6+vleFJEZwas9OR6FOpmpp+1iQYt2QwgeTlILolvYCE8
xm3zSLpOuKsjU+6NRHnAskdTEMM1BdDq45EBtb16l6oFJ7tpu+idi8tDNy+upZ0gn5OHjcVJWbLH
DNlC+KNMXAJLuGyKBmA4b+qHPj02EWkKuF8nP5yHK70Jxess83mJWVcGBJ2CtVMAzvPnFuwUlHPO
LPhv+1mcuz7BTJ9vK3vZli3y8RXHv6UNdrYq3n6WMb6Yafcrbo5t3esbjVps1E1CLlrKQP5H05fL
h2UQECQHthsGYHaEEw5pwjXOxt6fderhFqum32j5d5Uk0VbiNAxmnrp54iwAAu4du/IrFt1oz74L
Ogpd35SuKpEEhSsmYiMJyhDNay6WjkwLfjGKiGsWfy5hyvltES4d95KGWRSx9jPPrhkIDlO8Y8/I
gqlL/lgtxYrDkM/syNrBq+9pxGcHvRTX1sWNyDDUIKmMd63LJtsk6nSpRrvxhjAlzZbzlJheMr1B
UNzljwKN51Jm6qVy54ep1O0daNhz1Dfmfdfu09mARogo1OjLVxrKa1GYcaAY0QW2GFx1rfdG22x8
I5MuAEzd3WdadhHKa2Il54anEFJ3Xx4NvLGeNYrncVTcbSfiV4T/+l6vd4OI2l1jxV8Nol+vKvps
Z8B8cLI7DEDhLm8IASEBxoEYEBTKwE+p8oPc5wgZ1ncZB3LOZwahQP14DU1nBY82H4zM/lhlvleb
6oiG18sXkQT2oP0uq3qvWuVH6iDJsUf0QYbOSgXm3U7CeyutfvL8oeZIvM1SC1udOV+Vzm42dOMe
Gg3b0KhFuVeTzEWzbDWcUlcEkpwoFAv4i0HiBc6IxmeUk1dVS7eZS5IhwrwMFJN8knwNOKiY59uZ
fNIR8wfEeZwMR/kxzCr2CVSjw0+nyxqe2sw9Krn+pyyd5Fh8QCl4yeJIBJQgyEI0eR8a/f3YgQ1W
ZHbQNQRH9nSZHeDLo5zv5zizAiMkgqlvMcapnEA5IoXuUz6u+QoTJGiJjJkVFTUIG57DRcwUz/VC
AcmxI7FiaoCC6CsqZnK2pdgnKnmGjMomQbxR6gzxdiJEBudB/9Q3Tuabk/IyVUhWq8UCDx9lSIcn
FcGE9gXzX27LRiXvBtzQMm8ykk28xOZfWhoSeRTzNyF8q0JdMlGIxX2XxamfL3Z9v8SiDMwq26Wz
alynqdmltZltjGkegsmsyEKKitF3encJIHy+52tGrjBW9Ll7aGbCoRcYicRCVN9x5nwq/fChJvlX
nMcvLceFu5W3qsc5SrZ0PDsqlIjKdmAxmnQm2KLHWXsZZlYirGhXvW7WhBCMjDZt8l1OAI2XT4C5
tc5K7+ELgnZgHqUPd65h4YtKaj82GH/HuZYFvdXfOQumeaAEtEIBXxiTT4EUB+aQZhtSBNStnAzg
7tcCDFYq380sfEgdoQUlzvySVsWGXJkc8u2mKewHNYzC7aLxPqxUznuFDLmakPFhnCX0vCr0B0CU
iAtASUKh0somGJjRctLMPy3dJJsbAe7GSvti42KI4AJBIWMv4C9KOk1YV6MALkPvVzR31suuPmQz
hNBJC/QxW+Npy4uTl6sRu69xX6BbahxWZHcmq7uPpl/RaLpoohQEM+6HGjLFxeIET8umHRvXhzmn
p+O0QZ1Z6FdR1kjUgSe3S09R6Szsdrg8ez3CodJtzVozPTtVd3PIkT8y5/rUH0E2mPspqs5T1H5x
Fun3aivnLZhDZuW5Oxz1VAVXKckmyaHeDDpDiN66TtoqXmqzoIk5k4UZWalkBcW+O9bNyXpqMm0b
JwVOVahKWyBvy74viK0K7ezJtvGl6ObMVEBT8Dh3tF06pdqosy42ekeASw3/3VyaozlWAt9w6Ut7
dC+j1jxjckYCKr5MzeJSqhj9uHBq4Xp9hMBxKfiKMBBahFywQJWSdN3vcQrvErcrf2W62Icr/yK1
ujxYdYuagpG5m9p9QVyV16dvHWQijwIh3pSGQZMo6QI0lFvXxehgUzaMNFr9MPmcSMt2CUlHWr8z
mtHHUmn5XBETxzrhqYqOAzTCvuRkL5XZqLsCzRHJJd2wUcifIAzZryxbu9ZF+lTKYAGSAwhtsehQ
EtQ2dTrxXi6WM0LquzAyDtJJMm/h/D2MI+9SXY38PsNjo8QqxDn7k3DvZKcYtfNUMwNh0nMVY6RA
kxldWKKWhUfsTl2aD00dtos1/zB3xV4A23MH4ByiiavFh2r4acLwt4Jj6jk0ote+4b9xZLUn+vGX
VYUVhnE6JY4T0uVdA36QT0PrKSWCqN72ZaHUe/Aez6HQa/hKz7SXCiJCnPlpGnlaMG1qYb5n/1YC
xdnQlGdsMrOearyEdtbda0NXbQ3X+YNeGHOjXb6iqDSJIkweErdYNn2a3JW6TiweGDpCQPJd2mti
W9us4TbVtkuEpMPIqa6p7GyCi/yMV2giwm7XGMk9QoDxrPWZ34bzEpA5EAW5Ivb1lNr0exnecsmV
NVp2x6CASQfUEKRon7R0ZqU06XBp2UEDJB3HtHUNoySJmSdfxL1BuLXMEVCkrU8+SL2pNPU5d6Nx
UxviaqgqJYNh7GvZLT7riQwKd2Yh0YaPRo3vGsDdnipiOIGq/pkXbXoO45TX0GL8OXUDVUzKadup
jKOmTS81Q7n1daAsgADOtRVel5wFcuEIH8S9/czW92iqBNTZ4cp3+lUC9wUi0GpHNJDCk/hfgyF5
zXvzt4HqzXdErh8rU4S7qk/OScy7MSrvTNW4L4pMBq1aCgYOxjfr9RzIZRXMlulJHQwF/6a6DWvj
l6q1Ym+N86dR8JdOi2Fti8JinTFmEruWZZtW1gfO+m2bdcWpiDgAddNXm2DBnzWHA3o0XKUlH9UH
Itg4BFIGaEXB9obctx4dAjHhZHhOqz9NyrokRF3hDZLwTUvXO9/ugQclDmf3HPxgasaKF4U0oJCD
FoHTFOvCeMmdNtxwqmBsLjauYl3Dih3YXMOOmxVKEo9nk8CKrZVrXHEAlNPhS0vschdn8HYBWYOU
w9BTRuApcmYRSnRXqSOJi2mBL3JNojLW7PCJ/R87wj2TE3dftvXvMXG9KYFSXQIbOZKrZp0VjbpG
XSKfXSf30oJMTTOK7zO7+ZqcHEt2Z0XHULb7LH5pzJG4Gzc7LQ6RcENvH7VEpr4VlshdxxXrDKqO
LpGdiW5H8kUPZ0If2RaQTxsZHRP3GMbyUQ5kzw2jAwtTq1Jvdm1CAWtxKBcc1EhHzmFjPrLk5EuD
qWvhSZFzQWjPNO+1gdubMX3MlCk/dY38BH2YHMupU1FMFOdIEp9eGoR8DbL1mppVjljsxW+lYCLS
ddbWZfXDV5vsZFfwyJlWpWplHhWAHSiIAsJ6X5t5+aRTbRHqHPFuS4LULatA7RGZakyuHRysO9e0
bcSS4dvQ0RmoXfpoHYXHGs5+56xlZx6ZyBhnit84Le7kphiOPe2bICPQatNXDXm7MakoAHWqgP7q
qy0yO0Cg1O3jYvjOlNnjEILjVU7KzqbM3ugJq7+9xIPXhWzWCwkqvoJXQZWxesBeT0ghoaNYFTam
wS1uwrrDQorRKaeJkUaaRbWO2I3TZ7OxzA2lrzj56jLZfjpjZgsZH+8FbjtX59rSKarBEdlHEP/z
fpYC5RP49UiQl25zpU/9TqH6DRJ88khOzSd99Q80aGl83u80d636PlnQpwubHF5rTokgmuI9sq+1
30ugTjt8O8vcHPERXErdBJ2ov2pl92kbGaEiHHmMaGk4qdAjbRrcjRU7SWzDFxAaNGwjavxwZASc
J07ni3DIAyV1fbcZBtqY9LqTOH6Xtj4dHWfZLw2tqAKJQ5dOQTqy8iHCztcoTEOSXxBz7E/R07Mf
qhvwWqMONjM/t12qezop7Z5UOduLXAbOzNqcuk9RGqYnB8alU7lZgGedbhgXC7Joa5d02EXrhLhJ
BkFa4cptYbTPdU2EDaOKV1xZDfAgQaO/vWQY6wICWUpZIKUCdOW3BltZnlTA27/sXi5emzQSkyWG
QWv+FtPIc6+PfyZSkglUObH1dsHi9Cl0VpoCMO28eq5L383d91K4vCIiqYI2rF8ixwVbYyM4qgaO
YLGJbE0bjqJVZh/T0xUD9xujbIYGkx2g6LP8HAvfCBwoIO6J7Tkv3h2k1u74ZBbip8mMjBYVaQdj
Ivd13hKpvGSbSCFMyareNWvER2OlPktBsp36agJPUCEus7CK9zYVAiozBYxlTuFrMUtdTfe/U9Jk
vMJdx0KddhdjCHZz+0Ma4kMhpAYFzXKvje1bIi0O8o35bqXti8P7Gmhi5nUSJiqGWhhSyZ8yxRCK
nhoQr446Upv6bcLoBoWocwc7X92muJZoTRwrpx23UU9EXWM1x9xgVUqy4dSmMUO5imeSeszL3IJL
edrQNz7DwbtoFFcFE8RpulZEyoQuzWqra1+siCzLYWGNmpyENQ45f9DrlBGLq12IMlzllyyciMqV
evhMaIAFLXma3jLFR6EMT11nRP4ymYVfVdEjJuzv8ahXkevDRIPxovt6BTPVLeD8hGQux1SIkl5S
yC7CC4p5QqsPbT8difGjO0/ym4fW/0+p19tKn9IdCQZ3ocEwC9/IIbJJxqrQOCF8XANCedfZyo82
Hp14h6buTahFtk+nR2HOtNaSodwZ0XXu63Jb9WA0w0TsalMESYoCtIhKMvBSc5fjnOWYwBNg6eoX
1bC6FxkpsIr+WOflR7J0A0D48IvGk7axmmzvDiQHNZM1EHPR49RTykAX9SVCdriorM9Nu2l52YnT
CA0uPPZ7vUJhrPQ00tXuV2m0CHXEGCxoE3TZfqtN1FDWtic0zIT3chQZkez6dtUvvh46oIws3liO
fpGVfUFWWe+pRLeCF9gvkeXSI1Ke+7lgahTO59EtNprbbONsedd0V0Wc9MEkwbe7K4pAtPKp8gxZ
du0XNL6J5dlHtUfj2iwJtnf20eD+lHgn/GHtcwrJ5KQjzCx2UVq6aX0vhouxqPleNs1PXQVziwam
R3KUD++ho9qHmFBwojVKLnQnofyI/iAUH71FnrWMTKhGb6cNWd9kSVbtTjrP8HUcGqXWr0JDEEWO
ZEC5DkBXfteCLnK51AetYBA8cUWEVhGfOt1Ch8SSVy4/XUZ5jdZjoZvr3IdRcax7V33URidanws/
HTI9mCy/hiLpaR27/TgPTDk1ypJh2SjuBi29OPacSxykDUrNqRvm1G/DcIgtEA5PorE15lURmfFG
ImiJfyjfh4xqVHPoNvZkVQfM4ZWvIFnnYi4QnPC7lTAnkLZvCGshG4FWAfuiqfzJi4vZFtVu0mh+
EWG8X6whOxLA2XtVxxG21Wt6jBOS2HSBIIVZp2HcF1ipUeEn6X8YOz7ZzuDCoI+uKEq5bFlO6QZW
/tiseaYZRwfHVr7UmIoQBq9CEInlS1peWUmgeZtuMmioDpZK9LpQDZiiBuZo03Dpxr2l0wcpkyeT
JgPl0+z1k50FogXSnTNh9otmrvD8MmWqaxpPSvpZxLPrazPhjABcucRjw6d3Ogcojw/2gvUIoB6s
2OK7rYgPjCIbNuxCD1OgQvbUikyaGqrsWqKr4bgHSzQQaVo8M+DBMZj8HralASmPPaGaTkKub1sO
ZknhBKzKAxTm8rGNuu9cOmZQ5zUh1ZI+bWpd2N/iwEbPStRB5luuftaistxkSU1fqbozxlUT37M7
5pPwO9oIom0FwAIzRojqHrusP/Zw9ou6acHbL0fDAcW97kk+1cxLoS4XMQNNqFIz34y6cx4cexM6
+QHnmW8BYzl1QzOjF1gTzBtEgbaZvJhaMvuqWg5bM4ufCB44Ua8tvD48lW0yf1JCYYy3RjiN0MHS
bnwoF7b4NbCuVri0Q9lvx4kgdPjaIbO01C6PjE2gGYX8ceWwxjfgnbNqOrW05STxQ7xwxRjfx5wM
yTPFwOjK/CsPpx+14LzVasYzMbqkX1dVkE7zPZser3maJlvHInRTHRU/tJTLaFev/RqCAhMS0AAA
AtavP7MaXTXTzzoaORiH/D6Ud8lUPdconUgHN8d+JI5cXU7ED11y9yEy3J82kavaM/uwMveSSs23
KLgbQTaTmdgkrSifwEcnvyRnfuw6ToUGmkhVWsBZGW8YS/TYVJOfNNrdAt6kCB3CMp5EHM4e1cHr
+jNMe3gZhcsLEB2cNv9AJLsro+4LyqrJeukESFovUJQAWYnslZH2kfGK46daONFsdH6TSrjNte5J
jsmuCjncG8aCkWViM6W84604+Eq4mlnU5AOREyN9XnVpHNKW8WKRzItvtQ4FFO08rwBzFRlR6yN1
4mqpqESL+jwzKD+um0DvkmWjv2tJiVHBgG6tzxUO7fxQKOWVV1P4PT0mlHSMVaYx/lZ1YycI9HCo
0h39fUiac5ulb4vgkh/s5m4yJTJqffwGDcsoS8XjbE3VQ1/3le/EtRJ0vDlFuDpnhetukZV9DIt6
xPEH8jV/A/XL0jdwGq0x8QiVU6MwFC9hKFSRfHiwyviqD7I5h8pIiZ5OIQK0cB+a/OXYwsrADc1q
Mw9p5ztWhPqYVpDLdI/y6WqMkfQl2YVTXpwgR7l9qeLlZHuwSnWrtszj0wnp0lgncaDrOks6B5nN
MuGuVJHOkm/zp3ot9eKl0GgFJRkissi4JFQjIuRE6ajsz7EZn3sXurb+JUGC+olmwKlOuKTnvNkw
R/DG0EYDNrwVxkLgI0wBNEP88QsUqGS1cCDP/uTMHHsJ4/9t58aSLqTcDhVRBgrTf+QUSMa5hJcD
DELWjGFGndCf2ym9Liamj9vlmai/QlvgTGEY0ZbxITZZ08dQPWO4uScUoAsMdzmnEK58dHfeMi6P
efEcjtJ4hBITYHBwfODtnL/V+HEwHWj+VIh5RzcnRf7cm82haXFUVsV4Udex/u1PthJb91q7PKiU
dG1N9aWSa+IPMQQnAt8oXHkjFkv7YQHtkmtoQu/0G1s+DTXnuh70RWWYyibrCcp0+wPt3ntm/z9j
bL3G0fxk1PmLI+oDrfAfW1R3U6NjQSO53G+qRg/azNh05pNq29nJtbq7NrpSL7YbTaJAXqyLYmIM
RtLYMzWk9eHSl1gvXvpzRpuResaMBIgIkbL1V48KyUQNOCIwh6Rrtpu6KL7jtt4hX80+7Gpad5Xy
LuttcAEWcTKJXhBtRpctptHkshZa47Ql2bYLLKhDvivYevBicLolbpL+46qGxBxctEZGrY0O2B5i
3rmTdW2iFUPbj3dhP/HqyLjxI7d+o3dEN5IZcefqR/LVXhUIFTM4ZU5GxqWlfCLzQnJmdsTFkmL0
7SSugyV+BB1M/8qday9JKWUYFZsjZd9Q3tVoYwhozrZdpJK6pMV+SayUq5d/ZpgnzkxXKm7YlxLd
+CxW8igaU44e2vcMDditqsw3ZrS/iplvZ7vXPG2hf6PXZOj2lzIinADZ0oNr0niHCtp5hmW/DmVy
7WotQLitbXti9oLGi9IRWT+tGE4EkGd0qtM8IufZ/jU49Ldllj8hiPGhzEL/ltN5LCsrUCci4E0B
6TmqvGJJ7tKMyW7q0DlUug5xwi1x1dK4XMqdtWCp1vT6RVPpMAAvG93+OhdoGFKHDTh22u9JRKyd
JH1a2ryvIqf2LZEn2yI8N0uxXqgDZ0l3+dIN8zkZz2JOSCwy3WE/1elTMkTbhMauV4nhezSa+xH7
t0coWrAi4ibyP0gdQ60el52/CI1rRBIgVYuFYsZRz4ox3AuH1EBa68827h1+zHOfflrJ//B0Xsup
a80WfiJVKYdbbIxxzja+USEwyjnr6c/XWv8+F6u8jEFIc/bsOHq0t1zV5pSghLQjFdW7rMaIDokO
hKFTa0w/1cXQuLeL6rk3fUA0anVXE3BSe2y3sq5oDAhnR+bY5+WFibcJrvry2+nelZU2H0T890ru
H0sz2tbRi6enPvTWEGB3mkMrEHxYBZ09CaPPPQY4QSR4NdlZdh123ov4ptC+u5twC7eYwUDPW8ay
H5cEzpwp/5lAPg4ThaqxoYzZQzzW1DV34pIdr1X7TWubu7Ibq5uVb3teAFaNU4+TRKK/cizcZV+l
O1afr4oyf3PDtNqFjonNnxZSzWTbGLD66OlQYWvw8Aymn5KvwRXOW/YFSmn92rR7YKt2chyWjgHI
kk7OZ4YUh+oSAP3+RCvCIdRlFcVp87Qw5WvjlFYwtkwNdMnaQkwdWGl/qUcPC6EP79DZzbcOEMmr
qtfMjeYx2reicynN3Y82ehyEq8rN78epRsmHpHX7JHt1Rx4dvt+gHSntjX7zImnJqC9vk6LaubP/
VcTRr1amZ0JpYwaqR7NSS3ld34Vk1DtYRSHJyK5grTNp08WcVhOJjWnyvq0sZyQczNr3ThJ9OvGz
55tAssyIWs5MF1v61JnV3iiBrHr+Z0LvxUazIYs04Xnt4eJm9iB8S7F6ZdjwlkPEbF+DxPARr/ij
8WDxzEh4gDR6j1v/DzVxoQLxEU/G1iSDP9cFY3S3RQbMTnNuSZZMVQz/DDSShVPeV2RS6Wo1NyYe
y1XXJjDIQq+XeBlUi3nyMS06FaDiV1XQlCJsMxuYONSr+zavd3YxPPrQ7VoxrF+z/kAL7bNjdp8e
YAVGWdZ0Mm/alrkgpLaXmgKdycj0rCGZVp8mF7b+SAdJR+mBCYzvPjMrgEUCeIyk8jNDP8EggIj2
4RiTkZ5tkEAwB7V/FY0ffkE4HacgY4qu+4zAqEH5Rc2aaV0bsSnu4B6KWG+gP8SoeJSrxwTybINE
a9iZdzaZC4/5RhvDBmln+/0L6Wzq4t2TrX6HXkapmPyJtSzMYswgcQvLa+AVzDpOKjhfqHSj5a/0
DMVdQMo89RZagj73q1mPAwj26G10yutWUcgY9JlBuIZbX8067AjlBQqFvZ/Fb2mFeuhiF6YD4st5
GK8BCjIpgPa4a9vN79qSxkf3bmzqBHoRk7ppV1FtBbHQzOW4DQUjSFJ45w36tm1Ka3/TK6ggTYE4
14enTFUspvuVNEEXy6tFOQ1EVOrc4qftHG1+MAm6s+XBM8x4n3rGPpxbgkAvMq6prYIcqrt9mw3v
BTEThRYSIS75EqCdkL+FAEM7b9ebzpe1EDYxEGYDIhycW6d811Gf3Q1dODB1wzO2aV9O237s0Sl0
6HSGqz8bNcVhl2xCPjTbLh3NByYjFXoBm2eC2LqMm4AwYwEj3eyqht6FbPDvK3Non2wAbL6eMPgt
Ap3bKtdjmqswtSgPidpoTMDAfPgNo9LCOUEY7CSnFjwAt6KRwIFTQilgWaYxlc7nmI5j4BUbNSHN
vDBVk3EcI04LpOLgfUqa3dzh4OTU6h2e9YrT/9WlLgXyNGKSgVrctX2/jccFDGBnZB99HiMzpOyS
XvXovPG/gBGTxvA+Y4MBZNoIraJfz8BaugNNU2hihbHnDQ0z5BiuZm15bkqwRPD5bfQRxZKOr7UD
NjMPk5expODoUpUybVxfJDgKCRaYbCXgcDKubte9uwAGrjSOAq27zBPt6guzWTn6lfLqmSrZv75U
eEauNCaPIAoNxvilMtM+vqgZOsZO4yOsa64TmTuqKITYZUqzJvTmZgd1iWrsEsdjfgxFXNCj0dYE
GFoU13G6tNeZ4T9WA+EjJq9Zzq6tuj+dQXnfseDVlMza6ACkmGzOQGjcZZ62tecQMGnpXi82MRql
ksYy4Jhh1i49vuptT1/jhpEOF2928001VHdZDMHv2NU3ZgU/PY6lfqVokMn55p6WBzq4B0KVzjK6
V/jGnhkE9wEJUMCUL/sGD/TKqUFy5YNCDqZFa6vFfFWPkcAd6ldFMe87qQRQbSBNADkQjX3RDQnh
P9A7MIlVzOhg/G9pex+6bXww6uEZIBRRDQkbw5zO4IIIo+zbwnGpyannkpKu/LRs40Wgbn0LGf7E
zBKabt2RMro9H8vMDqZkOVIvIPeh3jB9HaPrvJW1HRRmHCh+EdBsTPg6vxhT9qNUw8W1vAPD6e9V
bLM1G8GMs5HV83luvpXR+bYb+75V0JXdfNb96pB22tlzU+iZOnSPc2hN5eQ0w+9QMSSha284cUEV
DZesHH7rtrtKp/hF1Z19VwIFybMAytxAfsJ8d47hlZ/tr1jXjk05nyunCNq6+VCiC8GWXfevURWf
mfodpOINqiDExovBsOJI46eZP2RYFpDWqLnl3BhJAEvzZQbs65tUJWWcQRK4S3j2SdiV4sl3Ubip
05RMaJddMa38yYr9k3zYWZiA7NG1k0LBP8IrjQWIouGYcFJw5MazXucBI+sAlxkfNMZKWf0M+HCj
jupnu0zHuesuRt8+LrMDzDb/k98XX/2JQe3OZiCXSJT02yyf/Uw/T05/TJrqz0ypoSnwEhvjGcrw
I0wAj5m4bkUeyGsxVKJ9UjxFmneCPiOo51HIq4IwleDafSmW9FsDol1MR7ypc09qzY11qpw63Z/O
SX4uPb2oo3ejFspeLqEV4Y1q2HdaZQbO3B87OFeK2r1L8mV9b2J7Jz1ygG6WeDvprd5q3878DJf9
Qd5iGMuxpUaId/JWWtxJPB0ZXRfYNshF66CV3inuul95Xg7tFYMin4suhPk2v/+3fCz4ZCxn5q5e
GgbeuOlRq6jZVfrZgya77xdomcdL7FBUYx4uB+IYs6GU2i6zYkOVYGJbl3OfRGeYX0OSVjTjhtUz
E1kDiiPA9e3hqaGYLF9Ct+t9lHs72TyRhT5rvxfj8N9+yoYvi/NVUjaGQX6TJdNrm1GHRhhEKGQH
5KNqlwM2GfdL2T9bTMFbP88SKU1/TJPmrm6xEcJGwQLIIhB1BtZySCLzXeO/XpYEZGiChykzT7KG
vY8EOnK6832TV4clNYMi5TCHY/5Zaxcof0/ArA6ALMGIhTuvnW+VpDy0oxY0bfc5WT/Awt4dn8bp
bmPQe6Vrz7K3S8jCcgMtU3O8QL6BPlzK/PN0URXyndh5s7nG/+sGWsYZhjhSuchM3FeDZC1zowji
6ozxafJR+Tf6DCuXsVncq+af5GdqjG/FCP48SRl6yl3K44UtPGsRM+zU6DxG8xm3dENrzqevMEU2
NNaVkZsjI/loQbC1pMwLAr/l6d4JeFcAMdLF1M3Dokznxnyfy/ozjjasClPgOvU71qcLlPyBrvP9
ShoAvN7NE/DJJbrTYv+aMSaM9syCacjuIQu4NhRkGebmQbNhRdOCkPMhX8/slSD8GE3j14pBpy71
ox/9O1QkoO51x/tqdEpWYReey7H7lSdrFU0qlzul+7ciettfckW7mqHhGyJuK2cWelpZjz2UyOtq
M5viIgvFCJlySn9lE9eDwoHx+nxdsqb1TiabPJYFfT/sSG8dZj3B/0kgLnfpGuGMMyhyY5r5KyDc
c9qEZ9lgB2EumR9De/hzNfa0iMFMX6oP0The2iUPkpaGFb8vb5qSStY8oxzKwJ2VU589m3HxISag
UgxMSHyob0RzG+Z40clJbPIsY+YYuGuPr6IxCUcAc+Pkf4O9mWc4X9CjLf1K1BqvRYUZLdOb8/bo
LXtRcHKHSVI9JSHJYRZVVJI8ejelwVDsme1xVNlce+Tchhm+dvxuZtCCdCbaKeR8I+rVclb78exk
29yuv9J5JubleTTNCpTM3jLG577ppgv9rQGpY4xkkaDCbmc//1ZZdJqd4D2aOxJq0b3ZRGcTI0rK
KTDBUEnTiGSg0IiN2R9l9TWl/i3Ks5rGTGOxDiIgzeyfhjtdA3XMbzGiM6ndySdQcmCNJf1r9ctZ
NKSoB/mZqEkg/5+2hfFqa+PHal1EuQ2te1jtjaq91Jn/VaF/xCiQH4217pcOpaPIl3wP9ZYbLfZ2
fkhP/AAH3TAd14/Kysit+XQIARh9RRcHpZoFYEreWucT+ucTiMIDUwyfyp4QXg8DeFJRxM2diFhS
qOchny5Fvl9M9ehNPr0JnO4UXrm+sG7inZWk/15qEgWXrPhrq4FLUT+S98lp9kVXzUbzkoCWi7R4
tRG2RjnL/RVdlnxZTv0jMlqxfbK0c61+EUR5jxAkniPdoZbOvjDt7zY0oYhjCcS6OSyk6FF5RAeu
5+I4ktCoXdAfSWcc1idnAhl9GRgVhMRnJO38HjJwNUfSFraOPvAzYcvnoK0qSM6YrBWp3mcHyELt
j0d5eAgbL2VIJizOn8plOqcxT5bVE35Ev9F15WWx/dP6ohxaqJfAd1y5PvBjpEdeEpEjgHhStYRb
ABq1Ls2qwrPiR4tu6rG/GLA8yPoN9XeVaO86sZJW+K8MjD9TgmeYsH+qxpqS5mae5mMs9yBHQb4j
JYkyJNp1XXU3crP/fa/u/6kucsNHVVXdyWV8T9M2SaI+Rgu6md1x6wwy2+SeDpoXm+9cFbRcfH0o
vXntegJ6VsGLMC+ts1yM7tMQ7gnstKxWOrAFZDxU/ah42RvNKZumCb9ER6ixWDPnJaLVT5wIkdY6
Dc+u86mqzdt/p1Wukk3wSBo9LdOQGYGukL2Qt6tDf1vMya70tLNjIuPdQfSqDvYoM+ttpNmPXD2w
CgSkjwLo9L7SUjuL4hLvEKCURuCbDQ43Ym6jUbsnnfGlRXvRWj5jddr2W9Re1iQnxf1/R0tUlRxO
I0vvLGrfopF9/d9OdDFxdQJCr7+4VcHxgyttVJxTDplQ3icQwcR70R1ydnp9forBB4jY1D5em5b+
2eQ7Qzbpv5coeja18STruD61pn/51WufJXQH2Q8i/hlXKsb021deldAM8HFXQ07mlt5umH0U/aBl
y1nEOlVx73Llti31m1RlgKlzT+bylIt+jqbprWinr+GPMTdQ6YA0HcAUxB/UjjayWpNZHJShujd9
JhPjIi00tzRJ+GAt1R8ZwB8j3YvTKoeO4W9EDjbaJ7fW/c0o53Uz7pTTnFUt/rTrkUwxIMyFbwZR
EyQ6Rn2yiCi9+yv5Ni1aKLxq51ZRzyT0iyx/b/AiQix12TjwoRu7IUH1LyDkUJ12tzO19Snm8+K5
4HCaR0cqvVp0l+veYZKhrSYQ9MEqAttvrhdzfkyd9leMF53Ngd9TEc2Yg9XZAXNdjznGVjvOiXfT
0TAhUqMn9UFCBbB+TEfz7hpik/U7ey3+KuwPZlMdRW7+Pael3OWQHskLsBWcx+FnUrrPkVqcroLz
kkBBVkthkRI8SZqfaS1KXmShjEr8ziF70kELi/JXChkKOu7FiVXh/xRVP6LjDCt+nlUboI556mhW
SYJBXY7wMJ715afXQTBDB7I6g32McZ0TRuAq+xFHXUcAVhPzP/Mi0twa/qErdmIpjQraXlxZrtjo
EqBgBMQY9Ey3MczujX6Bk/iB4rP52vfYVj+ryhH1MPftm6bFq6ogwrpMqJJGr07wTaCsxLYuQ3qe
NnmLhW0YP6gqFK94WaxB0qBG5NzYlAdnZmOLcjSwz2E67yIQnX7oHBxyfRsa7u8bkBlxaGwTwLdJ
08PbVm9awjzJZjMw8+yw33pKVAmkHSTjPeRVRa2cSgJIqvxnMO1HN7F+vWpr4PgxDWOfgEIUReiZ
FkO3nT8/LP+UXDl5xmfcFtdaCQeWPx/rzsCljHHBUL1V96jAsekV2tFt6cX8VwAnp0u43CzcqpbV
QTwBJNKOckdjRhJeOAORyJ5RqcyjoIQ00E3P3xboFwBZ/PVe9auQN+I9DPy4A6cH+ABVwsyGQGE9
xvJG3B35UrlfuUc6E66N3IbfB4xKsoM4Llg/L2s7h/7fQC00tL7DMf0o3a18KrPTwOARyJ6ta0Un
y27wq33m2c+d61DqjdfXI6LpcewppDFpiXPZEqm72b+/Zc+GEh5pTjgvt/lYHtclwdjLtsOcDt0O
DIUhkqeUD7S+Bj6TvuXOXVZHfhr9AJSIFDJzB+Vpaf8JxPKs8hRiVw2/fxYnL498Mp0Yq1HPnpmG
sHEM+oxYXjstoOOfLvKmtiElPDjvYjKbGoM2NYeMIAgpEtlcvbh8eoDkHhQ36kK0sEEI1VGg8/vk
bZV232OYgpzBsGgODEn6Zz7a6axGSKg13IMAvJH/z8Bb+yq6lQM+m9NNPEO20nHZVT26hCO5cwNc
ci+/y2kfiTRddzwXlL8M1b9Je+YnEOAioIE4OwwQ+K7ynbhgYg/y0n3r6sBJ6Q01J1r6eVp5jMLy
Tz2QSX92brynSYHWoDa4g/6iztB9JPpP1t03HmvGxkbVrWMO33IO5EzIT01vf+UOEPqcIzEuX7Ir
In/rFizNeAxdhZDQ2ZnwRMwVLN6yNyJJIjfgC38MZv9i9w1fFNkywuBI9Zy+H7FGYs9sLw9m8Gjy
KFhw8QcAle/9paURgIgF7SE/jcbYZgw/Ez9doii1Iq4n8ZAp1O0sO2iTf25+6vt7qn/bDnRt2Bv3
HpZudMej0UZEtSPlB8yEkf5V1Zah8/eqo1yLPyTysso/a7PE6Z5Gtp1InayTU5HC4p+8B8qgR8oU
V9C6xnQs4F3USUCR+VnJIIGthVs1exTrKU6h+PVlNjFIBAi32h8l9hYLK4mT4QoU9VH049z6OzDd
O1Gt4nAPyZ6ZmwfRuqVSn1JfC+hb26qDymAjHGfbvsvpf2dsB+7GvzyIXLBtGacG4giOok2rqjTl
/3OsEnt5GmnBEidYYRSEhbSXVQbbHsPhOAlrIKQfq7n/rPruTm2HXdQTr2NDRRmIYnNT80Um1phD
8uUUP05fByXxG+UXdEr7E4KLxjKHSoH2momLZ4aRxzDyLccOo8w8g6Amn6YwV3dmtE2bjg95wZR7
HyRTZhHlVkz3IOvBXFSB5A+/chVnYqAJQOEJQ6q53sFFlcRm+6npgehCINFHRUsBhXZPon1s1flO
0me5LTqbDj7ZRVNnJfzwffS8N1H2ooisdnqaYwAbKDNFpZPD8u9EuUE08AcG6Q22ePLvqMsxvIh5
bD3/yxu+hgg9hTz3AE8GVfsJy88eCGGYpC9Zi/LgE+LIm3m+WTTvXZziVS0tmD0FIKxWOG8SbHq+
zWKSJ4XRFrfqfQ3TJXhXYNHwKDGLm4bDEXS8RlsAyknCfYhPzwPjxPyZufYg4vAKxVNcw5kiGW+g
oaPXSQtka+e0DTSVOgzQ1BKYzGj9GYWxpZF6r7jTFzm6viHF59a/qWpvncXYiz75T69AlP+qaLDr
cuJE39SazXpq9yotbCLt+hwC+2T5OZ0MJL/z9PpXXHH5yaXlG8DC3AyNfb2Ao5e8VKcyRzPHgudk
RV2MKZdNPIMJ26SgSYM4I3YC2dRtk+Ya2BwH729VFkB9HuI2kn7NNdJeNYtiHOHIOCxT/FvXGxEv
MdSj4wY4fZTry0exMFDIHgZ9ONMsExQMvbXMg+x+lboPNCdSdJzPMGrSNLjck3v+a7HQjC35tY32
lF1brl3dWXa06xW3u3GxnxWhIxpR3haT/Cnn3dJoxyVTv9VpJ4Z2YYTUqvQ0tdnl9KWLqpAoTKJZ
MXBl7EBuUoK+aHYSiomdkRMG0+j7mDG7+n8qSA5kUilnv9+KVZINXddiSBbG8mSP+myfxHWT/fEs
9Gn5K5lYMCqnOUNI2rPWAl7KorMuTm7o13sQlrt8kExtf0lCsubRiyKYBPFfxaEec32n6O5O0t5U
nE7ZVARgYk9aaNOXkj9Shdvpy7zvsLUegq4407lLdr1vUgkzLvJrilH1nep1JovnIN7AbN/hvFhr
B5SBzzXgtSJUX+QrJCkvCfxUfejn+kv8ZHqZg8VyT4A/CYe6R7kz8ZFpEA6g4IuG4lCSvif5+QIQ
LfAwQTYmCFK/67RWmA9OCGq0vxbbo9ZgvauZvtsUw9vfyjcu5XCRakMeeZLPl3gBEs0/FbnpkRN6
T16M9DR29+qgnMz40P01rvcm9ynZPkNrvzTQgVwodqZLj28U0exK/6eGgYSK/WdRbkd0g2QMHSP5
1s3nOOKB+HWI5rVWovj5wTT2462n6Cd5r1zYw0G1yYdKGrGracr1bzPTuZEnk6JESUgj92B58d6P
mVjI64uD8UWOqTS9ejZ2b764lFTkSebIZjIFLiuClzFAQpPzG31PVnSfV9mNXg7naGHlWSNb7Z4s
dwadTpVW/7F7cgcMCmbbS7ZdMpuOX/1U7kOOzFfaDLtyd2/M3rb1ca8L5SQLbo7TQ6F41ynKUz6i
TszrAgog1h8WEHqhlCuRmBBTIvek4orCPUOHs/+x/t5VB39+m0l5wIX4XoIIbpH9aSFliVefI1ED
YACYpF7ldflIIukED8A7LVbQFk4boHGYf5pmwRMfpfxE077muWfZGDOtA290T0l1nKLpU1ZSdZwH
SNWuZcHlEVLP/ainvzT/985mMc6tCsAkAd+L0w8i8EHPq63s08jOy5PKldUifxqBZfYtUZ8KbDkN
KAgTu7OviklWRrWfi3K6KlySMS5pytwjtY0g/G9xO9oSbbpHXItV41ZUs91DT3wrkiU7CHYTU9jd
m6p3kGpWMwHbKAKIw4KlJe/Qk8AZ1OtmqB6gvDjqVRaQkscN3GuGcZAwEhjyEQvzPsY5GWTUgLig
a7CppepxBoVOfzA9YGdfiwBJJH+S45L8Ic3Ia7oC8MU1vFe0YsXE6BJE/ueT2tLTN1D+bvzTf74q
BG17mo128tUinaarBgY8Rgk9KQuqc+aI90h06C9fTvs5JMQTywCD7aidy+KGlsNfSZnL6+5IO3GB
p0l1TTI/8TQewRlvynZgimcmKQtqHRy7orqLad8Y+m2HM1AO41HeTl70YN62jgqnWX0QNRLHyRNE
C5TDqRv0nBw0Y3Svm/GFTmGs/PCbjNPeUJStqMIBpw3oVXwkbavxNBNPKdWbxY5eKpA4/3nrvk9o
ndcPLdg2ugIlyU8B/JIwmH3TY5ZIhryu53h5AJ7+IwKX4WA3FNSbQbsTXSKvKYOKNnKvG4eIEw9j
rOCr0sZbOU+igWHePauefsXIpeeUszjnuLEl3fbRvKsQaJFSEWzHHx7mSLnWPO1rSvGQ57Pou6pz
DjHpiAqfzvkxKUvJq1bMcsJ3Xpavw6doDVGbOXcDCbrCF67qyG/f6H3aiLjL7w5vmcL5Ox1eREKX
tjyOt/LNSofgixCLXlG14jdLgUUPt8acMYs6WxW95FGk0koPFg1a7rsyGoHpa8fWb38bOknGcniT
FTFn482DjV+OGrZYVd+sYvqSb5ErJayfKH+3yp98mhho2/3fX+SO5B2aQRPkfK/79o8c/DFNbnQj
v5dnWN8aJY/GDBMkUiGmcLb1M+RSlqr+ykKt+ZpB/xkBBqMbLNv/xCLUPXa9AdgTpclu1Rnhg6a2
X5J3arBQIqddC+7ROs9ueBYTzFTe81EOnByH0NDP4VVtLHT5pregPE5S6YDZoQ9/k22h+b9Sw16r
HoAu33wvAZkV2LP1JWJn5+5GyaLXiP+rJehQBQeXhL78TV5rI0L/y1odaeiRVYZPOaaFZQZx5f7U
/d1/NWW3Wi5zFQVzXrwmE0RC9UErqi95t0Skq47o1K1ZKweGx54t8lWeq+7ckDnRHF5ZvsGPTs1n
C9N4UdfvkQ19k54GPglIiteAOxegTBisMboureixN6e3AQB1VUWbUjVgn1Qf/PjV9Kih471MlnaO
QuU1s4IeR1eMQBEiSbWSMP2SbuvijaN9EYiBKP8Uw+K5Xxn+FCMXjtTaYrniWWsgW+vnvbwvxf0e
fXga6BSh4f+Bath1L+lmPBb5+6zp96DeweATt8lF5QKOl/4M5U0tqSPy3zXeFuHnm1eTB1+KTw9G
hBFuVDLD92ZbBiCptpXv3Yc46d4UfS2F+6cySmO0cS1JNKd19a3ZtzMFldqDqKSuD3QwvDJcCF23
HCOiVEbzHZvJ3vZ9cicfATZLmtA5JEVI/q17RjPhZjiHSSWh2d+0cBIYxMgw0RJ1px8uE2fkxlsJ
8OXF3Kwoe8Bmg5av7OZEJxIxGFGUOX/K5sg9+Gl5O7cMopU3pYS/3dS+2RYTT3leeRPB2cGZmO1t
pO8aVUVZHlmziCYAB0UNv/N3RPaRKKRZGAPouXdd6T7bSQ0ghWtaZvsB1INOO7IxDZuzxMlbq8lZ
mxlJPl3k6acpfnViGp+4Q7lTa2HBepqukwh8PXoX2qyTOrR7K2ca7FD82V11KnGLXT18CFXA8jy3
2GJh2obhsNurFTxjmXqUPHJmUf2i9DjQdaSG8BGRcBEN/+8Quj8o9FU7y4HtSdAAAqDvGzoChh6h
+MnnPpg0Vcn/xRbJ2XZcGvhVhqfRLBL7K7hkTJ3nPKeqUOHb8U2hO35Iid7vyD0M8S3G4E5qRiHo
K7ygPJCTqjePcOPAfvfrGg+VwL8oCsjxlYKDmI3RYgmVmXlCDrQSq2e+PMclva5h9ytmzfCoMXiM
0ImaxzXFtKZbKXDV4OqY8/EmIZXKukqZs6Jk2RwlKpXgoS3mR0VrriU+k9SuFEMp1T/aNEq72VXN
eDKFBEY3lkHldcAUEmjVultJrkj/dZspr1KryWnGan39/V+KWLovWue3gs2UQp7UDSVxY9v6SxKS
vSQXLCUESYzIzxrUYqgRalJikL/JzUr4IrGf5m+HaPyVYp0OvEGKvLb5BQD8c61eyu7qP2nc/ol3
IlzmrgFTQ3IQFIoB/YRbGldr0oikitRypDJdaDOEJ+3dUvFd0lPfuGvVaK0DQ3yflBb5YJIwpFqk
PozSoaYRVp9puCvWu68KHBlcIXmHCJdUlYVsE38IkrjrFSIDiRZzliraLSRto2Z5IOm6Tqd1LJ9u
J2sA0O2+yBWkICNrwbiNna2RFmYL6iz/k+1Z1HbfpP1O0uPr2krBxxsAdA/lxxrjsW+mv3x24688
p5QSNTAapRBMRfSmZPhMhve3JvzsOr8aZ+NFYsg1aFwm92VKL2uSoa/7d0k0JNAxOZX3LBeXK0rw
P2Xhjd10+y6mEkoCX8pHUaK+p3kJP0h3a1bRjaStZMdkxTzhLGQUDTu7r23AhyZyyprVs/KqA7WV
7UzycUcdda9TNZVK69jmgdKSrRL+hZjZYhBa98pjmivfy0Bmz2if1i0HxP7aJzSS/ue3CrAL9bDz
Z2UvxnLhiNpZ8u2Mb3K45SUa+4NMdQ4S5YqbI6c3VJjZghssBavUReij5ZeRyHCcn8UqujlppOW7
V9XPiMI99H1QU6rH9fitiiJS7xbP/hLXgA5xCoJoq0xy3d+6Er/F9D6Li9lPy8vU0ozZK1t4Iu/X
Ko94hz6Urmn1G8tTSF2wdqQYQzO5fZCvN7R/Ftwc+zuwPrB7dBfAnLeq29yGfkeLbXeRAn80gcqN
j1JpEa1R2t0PtNFit3VLu3Zm/0GyhCJ5crIkvVgpM5QQHUQ7+DSkIPPw6KvDp8A4fI/BO8277E4T
g/jivMinKO0SlZWv8n+zjnd5Md3K31bsGFiCyIHPmXsR2JJ8G/MPgAXTXuaf1h2TgzvVL2E0fTdZ
tDMLd1/C5KYJDcKnXFSSlGXivHozBCMoGbk1eV0OTjMcwb2+G7vJnk9SjZfDJX8QLI5kNZZL76Ub
plC/yRkrNWr03AtjIU7yvXWvb6PKo5UFgLEA5OS68gaJWQRUlcm0qyH7pzYB/A5q+C13Hs/eUwej
1kLuXRZf9kgD/bWV75aLWGVGD4fPm0DeiJGT5PBYlQy3bmgF9Ch012xbEUgKykFC1nIH1DHZwhAV
4jTJQLbIbuX3T1WVXbtGArZEP2eU5nz0WpY+RH52KAi9aCG7pWYB/68OxDA50zd39kAfg/DOqfJN
1ALS3jpHynIdWw5thi7y1J4kcxUZNCptzHza4w0ApgVGI8F47r6aNW0i5A8lzb4+QKO327pXmbKM
r4xAQV5EmcQxdnkU3TY9806PMVjDkAM9iepElXbjv58wX7/Snvqv+O4M77Il8ncRC/mZwgK6OOVT
ZMsWkPSeW6qIDqnCQabjyOi0O8HTiFgJ2k/UtxBstrXyLP/vNeAteE30B/2Yz01X39JUsWIERd2I
7hcV4i3GQweoRyxuA3ee4lZvZuGcpCoqr0nNRKqjtmI8axywpRhgZq7Xwn5VGI8wpt+IzRUdsEbD
jVoeNJCBfFbkJYntvz4bbhZ32gvwSsTAtVKai/tbkdsls14hO4NigydGqWsAEAdWqOrCPVwqN8nA
oorR85Zdluf7KC0Pvnlisz/FDpRiZ+QQ0a4UXcN0er0U5lVSeDsxbBKCyxfKYZEz0NIY17NsdL/J
CkvFQ37KWzzf2zZUQuR4C2BPEABUSQQscCNZYKm2xCOJusK+kiFvJYkIkV4pmGmSqIyXn8Y0HuPx
ld5uCupYBf4kJSDJZZq9/dSEMFeIk4zLKoWLQcNHMv6G3n6LFfskNymqgHEHyIl1tSjDo50zhXBS
XmUl5Sl92/2zLfWguusGytvLxKduYsGK87+Pq+abAeuz2CC7GgF3PhbDCLNT8VdH4Zuduc9zXcE0
KUWucXUaHJhVlpGhYtRN5GiK2QmtDhQdjkh1ASEG/c9bAlRBFlXuU8R9FHF0d5Zif8rGDfNz5ikf
Vppe0+PE0JXqG70rOpeYhaby6ZWa2oaE5VqKW5WcmEq35bjOVwNxD3C5YAVukOyEHmLXONadmG7J
2boCyCn7CcjsP/AG3J7XdTQ/CEiMfo+jwJOiKT22DT2oYMKQjb5nIEplXCk2ZRQ8DgGemoyq74p3
0U66I66G9Sz5B4kxxfBldKN6XfLem3kgFmfSnU+9WfM/kkkR5xcY+yZNpo81WcNHRq0QNQ2/FDtd
Eu+Y3pP2yMRwiBfOaqh9/U9ByipoUXO5gvbsJD6ZrK5oSGpczBX37/xaP3cwpADDnw8m2Dn226Z9
zNDhI6E+J1K6unnkz6MYwgKqBlKiEolFXdPA6m9kRVe9JKWONuw2/hyttSlBNq0oqNQnJAmXN8ml
i0/jufjGzhLejH5xL9UEmsdOY4yrXeXFe2xcRKvJOWrd8bu132Rh180TkVyMSEAsUjRbSrr4+2J1
zuTO/zNujOf4NDsGjgAmUJU7OYXipawKjoKevLUyvD3VTwp6e8tyPgTkvZo/NJBgg9Vhp3XqMco4
OUp30bzobfYYzsq2SaQh0He9pSe1KbeS/JJ90ZeIgso/dyfy7H1pmTdySfmXtwbwWZIjEFYgnLKq
rWs+unp5vZ4+hz7bnBY7YgjZJXnMVb7QVXSKwsv0FxrtTZKO60fl4yMHVq2d15mmEpE9OSC59JRq
OaM1UPgcKSV59yrnY3UY4//j6ryWG1eWLPpFiIA3ryRAL1LevSD6dKvhXQEF9/WzimfuzMTEjdun
JVFqkQSqsjL3XrvbqJ+oeoRZ7h8BZN1HNuqOvE/FHeIWAOZCHOatUe8T6IF/1Mi065tHzynxBQbH
ydWo8pmDUEMF7JTqMdpY/F4PalQzuPbXSMfeIDA+p1vFKZXKQTlm9L9CdMwpUuefzEc7JeeniRfa
tMROJohKkYfOY33VoM5lau+HIclLOf2J2ULJF+Zs1RAyqLJeGvBo9p+R7dVl6ZlYzFSeCna6Wzd7
27p/0pr+o+jyP8KPv+4/y+WKxzoCm3PFXkIZxT7sN+21dojtqZcXB4ymPrb/BHJF08dZSzejxnLO
mCh/rUr/G6cfLTlIDDIH6kT1xBKSlLVB22WRml2qGbp6+vfBZCA/+ylSa7T6UFUVr+Oo3+Unazqy
Rq4b3uhfgv67Wq3LtXwvTaB//+72HXZdCBNnJYu5z8jshE7b4LyoH6jKASXBY1TzEnOKU7edWoDU
7ai2XaDr9JiqVzUAVY9rQMhVNloKWplqI1EKcmtoIi3zT+rMoL5PnRhRvR6KtiNJmHdeLX3ZNH0F
5A/4KCo5hqrJXwAWjuBP2BLNj7oZVW3ll7uuFL/dOccGD+uM90GtGBKPgLpAlZZvKA62SYxeC+Pr
vxcTVU8oDawD0TWv+of/yIzUs6lS62lI3fvIMqthL3krkT3zfZl1hNjKMb/OS/7zny09T/yvmc8b
tkFQlni2poqwa85n6fpXlRrqt/TKl0S2L2p3obF0oAm3V7eHehixcz8I79lz1APV2uGXRAwEJsJ8
ugCqlujLh46tTomw1HrTLn7YT6z/ssUzzdg2I/ebusXMyhD0PQpplmke6yfpfflS/5L6RczJORRo
A2w3ADjx8u+iStGVNF8VY9Gp6R5mZLrD9NEYy19a41+83pzAv9WpUJV9QQbpRea3IaAFqt6nOO1v
vQUlVK3DJq4LrnI9RnkvJBRsnglnjLkYOW/ciyKRjUcIhzs1YVQrhXqzyCR7Bz+sfhnMZ/c6yPaN
Pw7IIZk814gxlGBDNMPVFoTZBeyFsYrLc+dHdTmq/9+lTuoiVxewp8FkSbRw6MjiogJRD7hLfmup
VElQ6GnIKbUvNqqPBq/YaNIU5eL6T9tBxCuxHHmk3nJVt46ePMph3t2n0t9aUn2qebfajZTmMbk0
lvl5/7Xscvk1tPnZxXZeOhLBLa8Q8NM/GwOuGLNCtdGrOW2tOuD0lsulaKOWm2XDoAUaJYz7Sy55
qGGvnAatAp37etYSzTuasfYI9NgMhyQGjtloUBrHzt62ZvfjpE796Bow8HP9WLVNfCU2Cg+ARmKF
V/uR9OBIgWuE5Yr0xm5+6ch6njxR7upciMjzSUK2A5GHstCrfTbZJEuYy76f0LQl9ZQftVhoQKnl
Zl7r5AmcPFfa9JiiNqM744MO3tlW0p4apPEmEtlF16bX1DJ+nNbQjq1dwjNEvhY1aXuyySI7znGh
qMMWcKO+8nczKpTZPKPc+xTyavIENjCPiF8hziLKx/hYVagRzalNn4yp3+Qe3HVChzGKgS5NHWxq
cTnasMH5pTXgmKzP7s2OZ/tstDMqLunc8lJT8PBgV1rDcxWPzs6qEDnqInLy1gQWkTtbDnyAWjee
ViN9H56NyhSh4QUwA/GF4MEnkFYzm/dyFNZmTYavvMQ9PXnrIZWTwSkVXwgH/xgG0K2frVsv6PC4
ROrsGlUiQXAoQ8Ii54cFcUpjlOHYd39KKFhlu0By03mtCWAMgXbpG0ynI6LpMbR64DXVVE0b0S4j
mFCfCbqXn6yFYa1rN3Xkaqm7XQipJZCGdWXAH+pOyZtlBOFgQZevyzcIL6DMautWleOxyBZ7E5AD
DQfafzYCa+Jx4rd0yytWQgPSPEbLyTC3DuWbPi7/WP58Ia0KQF5q5ZEp3jSG2lmRnaXXzlskRxeg
/m8GFMKN9Ce+GUa/5riHqcv+1CIl3UpWL0BvS9X5r0Ov8/ZF4QvKOHxQcJoMVoOF51fZb3qCy3Pt
NejVeNul/gErhDJuDoZwynS5Aaa967PmPVbmFwscSNeRU8GtYAVQomJflpc1xoep6awPJN+qwJIU
hyyd5J45eQBUOR8LzM4r/tx11J4ajNiTTq+n1JDv58mxsLhoStgF6YKx0bCP/WrOJ6CxrNIldm4T
Fxowgl/pOBhXbNs0ZZYkOUrugCQYw9H+RZiyuxswBSq3+4liLZr/SeR68dnHNpkt0Ya1AiGYOR90
4QASa9qL7yHbjp1F38WSxbSKczg6zkroRN2fPKMsd1oB+S9mRd7k8CwjRd73YnYozTGgi+vNRrPc
z2Utb0Yz26ci6SJAN9hCupZQFADjxmiG6ehOmzmxXokiBtnMKTmLMW2mhHBM+QygiklVzfCTtuRh
yjx9N+q4JZI22YoccaYBVn/taicinQycRI+0XkwjOcHiMFZVc9CNqt44dTbj533WXdvYZ/xmOEto
PvJbjAOIO1Nflv1MqbUaE06pBnSzHGW+j41x2QAe+Wf9a4rlEywt6RGeTUIK9OgZkkY5TDsM21xq
sJlNJVazpmnXWlwuXp3vp0QlHBYokTLdfJ+wQyqjqY5t+SRWnrVn9d6GcfutWOx+a5dk6hJQ0eGX
XWLGir+0tcFduLw0QY10Ze20nU7Et/XUdAvpPylhL9UMFqHLsSaK6Vp5yPXjGUJSINAyZgY2ABU2
oLd1BeDTMMJ6bp3dhLQyHUqk5hZ5NKg1d7XxZdMoP8XOGI0lfIAFyGi4OsmrIdcF2btZbe1sYZTv
rf42cMwzCpHm6Mc95tts2jWjQWQRwAljghZrjUQZ+DjQuByKRMiXPNSdQGXLzvnG7WaIm8RC2G0w
biy/C8LWM+g1F16DGh3PiZPLCt7v3yDGHiWJc6rKd6t0kkNZSMQGC+CFMVlOaeWFUyoSdGL+U4vz
3BKQJ2UO0XEp6Z630uZNzoKtO9Wkc17ZMo2N6zFdLPGxbQzxkgb6dVKN/BTqDkreFX9xjudF6iYz
jTqE3j2FvWu8ux3+8IJ9n45AnLYeNzhBFGZtfwedDinSEbepqt+NCfUASTBaWUwRSJcXVxt9cNMp
IGe3+wv6GHp/G3yTc2iFg3b1GJmzBSdvjCCDbREPyB5JjSYEaAnAryOOfzDq347m7ZiraYPzpAmu
P8/jUtMAJoG7cbC4m3+bmGRk6YLi6jkhxI6xX9nxs9xkwjtWBDdACGqQk1DjL+f22qIFenU9lwXe
nw9IEYnWzKG35y4KQNsGlxdU3XE0tJ2Q9htdQMFVOw9A4U5dPr8YD3nfRCVFJaVAkO8B3f5Oe37D
CZqFXVPKBpYXBY7xIEuNYRcNvCgrn1x3OPgW4aze8miWp6HPsh1PGyOfKb+k6xBHV+vffTxE+dIi
E2O0587JP+CB2kjU71UizVNbleZJ2lax7RydgVoxn1rps9yMEMscMt01wAMzNx2Y2oa+AfCUoLR2
vuO3p9q3Dta8Tnusxk+NgZty1kAAuSAN2SwtwK+6s5LpBIKdw/pmShN5pPQPNubckUqdye50/zmA
t4sNQc7QGq3+g4yUz9oGyWhjfe6k8WXoyRquFeBe3QCrjlFKL+VnMzFIYG42EokKS65sMFP2GWPr
PhAcT2uLsKPX2W203VSIMzAKjEIksTmZsR/i4XWCcbhNy/K5lCXQT/VHapndCQYPVr2i++lsylGo
Czenx4liVpexz+1j0639KdC7/tSL4kbSIqRMDkAyBwgvC2b7I46pRjvNdd4C4RVHB7XCBsQ4A2UT
oZYJBT8qNx1nhCq2nspi3do+54m166y953YH08POb+gAKipishHvVCK6dzqEy6UQpyxXHvWp3k0R
7zKdZfUqFlXa7DRLf5nWMY8op9kJ54mpviUNRuo1pl7XagbOb3HDelWA0gkaakWjYHlomxPY7eY0
Ng5tJIqrciE4o5hma2Om3tY04TvONVmATV0QQlOdvUlCPKNEtFb527G43kiguNiollrBXjgV8IEb
j0sntt9LH3sBbeldapGbFGhXBDJIdufd2sfhtBqvlU+4VE2EW4MyQF0lY+tx7GpplQqnLyK9rRgo
jCt8UmMzzGbIOkHBkTabFmfsshRjVOBm2eo2WKXxb6KoYuSXpDvcrlfLAjIJGL0qZYfB4X4vvSXs
Qb9d+A8bfYGcmPYlGOGeOW1iLxubMnabaoSnNKq3OPmh5Q+XfAR7VWtnyyrh9s49VL28wA8TX4S1
/M7XFRODbD5dyhOv93dabinaGftQmphW6PVZtJA5wQLoXBACGwBl82+thIoyGrzIWv9juFzZgaXz
GtnfmcE7JIPgKpzZjjxB+06hGO1lG2sUJiUxUK10SQogn7JKT1VOMKP+Lkps7puF2+5kjhVslLkZ
gRqa9Ee398/q6kvt/VGO5P328omr7/7XMi88YDjqAf9+w/17M6PDN9k+TS7SPI2+V5lSrpupo97v
GjED+jb2jLqYDmsgvK2r0C6WGbwa0/yQkD/A/c9rMBPK2deipzinNiikvQU0MG27gYiMQPbbHjJx
ytaw1PkS6frwIPOEntaMNKYtB0mmJI3GvN8PdEJNtbIGLiFLFPeodZwpyqf675h5T7lZxeckTfcE
3kGv9OOfYgke1+DPMOB4jAvd2ycrWekFsIZ5sG/s4tqmri9pH7y2PnopgaIpW9vDwGZPFFt6GBIm
7/Tmy8hcgZc03omtoDfq3TiiVKmnwSE3Kvss9dzbLIkZDW336UddAMXHyaeAupJKpzStc1L6Xz0p
ZBt8qv3Jr4OtrcXeXvhvCd2Q7cCccTMSE3mQGqk6KQYbe2IGDIKfuOrVOywjfpOafAzsNB8Oybqc
iD0OkgLu9kyzSBlbQ2O1ncuqsXjVi3GpEeij8FzPbreXS9CePcPpIrWWL4mRbokd07eVNFjhQw3k
5bbpmBbihJLbeGGanNiglMrH3ienQoL7Kcn0s4zy2RNGCY1K/PitdpvgV+EWOmRTTwMZbPHoJM+9
9lr0BNONmhVaSgZmao1J0sd6ofF0cfwgnLoaOPUgYJF3FYnLo7+tWvtdN0FzVbW4uob+DBadZK+K
jX+12xPWn49qmd66aviMpwp6aJWdCvKbWWKQ48cLGgh7Fjezo7Rf1WkbCqIFMX/90cx82RBNUjd/
jWwOvTS3I13EMPDLre42eWiM08UAqb2JGzqpoMAe59alWOuIXitQ4qJI2Za6FNslX99aL+W10BUU
rVCHizYNos4Ve3fOhpNZJDeP8x9KK41jWpssW6eJ/8n09RiQJxUGerlptOBqDfMQMY77rU1DSiYy
GPbVdI7amIVYPlCQt0R0IrEMtVL623nNaBbSmdsl2qGmcjoMnf+XUJK2jFdiVTXKVIS0LdeDcLvP
XpfB1p+MMLeNc5A3L1PvIxApwZCb/UNrESU4z+NjP9lPQb3eWthfm9gjfgMhDX2MqDdsIkJ68BT0
WBBNO0fUBgehdy0cJoRI/r4q5xvJ2aduGV6E6Xy6QXEZRhBo8FbY+rtz7Vj8i77xNMIVNY2c6fv4
sJS4Ookw1Ibq7OrOA4JAKIeiE2GS+490Nzdk3Y2PliW/Enp325auZRM7FAGwm+lYmJHUeO3jEllo
kbn1Baj+qD9lBHaZOW83s5s+Fr/rnEgkoG3mxqjoAoxtf171b4+836xsLqIpr8L07d0UJP2GXfLw
YS4IRDOrkNyokNPc4Ji2Sxa5wziGJOWY9B9T0EnFyD/u+vKRRB1Cvf7IeTJPjUa+au81n5Xrbg0f
9GO/vGi1zpCcez0TRAkJAjlkkbAl0XjerLl8RLcf2Q3QTRyxj77mHwGaVlE/ybPhImccxVkvMPzU
ZfxIsu7I0w52WuZGBW3ujeEZWtgk5IJ4ZmeEq9V+1E7/1FsCMQKxH3W11Iwf2lAvqeU6ru8dP2SH
AYhoiZRa1ftrGPlLb4trl7t/TfsjGCjwOWI8Aiw7BLXfRT4OfFjZF1tzgp0UhEYWifHK6npbFxfA
Gd0yVYKNTn7LHDRzDFo4T4piA9cfZOK4/WgPsU0rY2hB0sc7kfVnSio3hwgOsKVj3I6IhEjCEDmM
2OQUh2bFYtWRMrEZUgBbM8WAy5Jo2jwlY3ieHTCVqY0pKLmIweI0kS079KLo9TRog8Iznu7vV5w3
1F0Mk6t2b6pDYR10n53GXmT2N9KiDqJk8xgGEcID2mYOkDODRK2NXqx0t6zy1tfxt0ea+tqW772L
PKVojgamnz2nnf70v39o9MH+z4f3L7SOvmvy0TnIaarr3ZAPkqRHQgK2y2Sqxnv77+cyeuTnVZQZ
/U31V2KYYrZB1SNKe+hs8xKI0/0Pvx73FhD/g+YGT52eLwebd5+mNk3wzm7QUZx6b2m+8kC/uXr1
2tkjuj7fPeUZsC0Dk8kj5tGU9WQ5FbWPY20gokuz04Aw3hzYvRdXUQHTMbAs7LjNR5IBDZwIVaQC
CYBIMcmCZUPv2pN7UkUPq6WVwFMpqBvzW0v5PcCc/uayTU7C1SOtb0j88eBhjml9BAtanuJnvGI1
ZxLKJwBw2ZYkgMd8GPQXy76iaiHXYWrg3k7tV27pJI0uyZ6svuLY5KlP5MoGWPC8X+QMiB8j4jTY
PSfbEmCfFy1wHSfCqLb9WJeoEc0nPRhe66q5kSKE66FLDvpcD9ux0/R9PEhAv3b2sNp5HUFLZuDE
HbvJ0eGtrlEega3/UDccfQH/xGylFia0WTbdIKnvnZ/YrPoIzyrcrwy2mh4/AcUTYTq3N2ozzNuJ
mYfgXpwNeYGeKo1ueVxlYR43Dyr7Q+UJeH7z2Daw0qCPml785Jvak8GSi/7hUSbdvpldYzNXyzuT
PUFAVvIQDJwyl1jUm8Y3fiP4+BbOZ2VQEyL+5ReUl0nmGL45/uf1Xh/cSBM1aoNg2jOvqLYwd7UV
nnhnOb9Xh2mYvyR/Lct5KDVyjfCfRQbSe4qB+UVLfiCQvtX+pZ/oM5kBLTG3ro/B3J+BRpeHwonA
shIPI3nZppyeiTZhVbRBr2d1pJtvvtOcqw4KudPRhWqdVdurH145wzXtYTmr7jKRaMGl94eXpWOS
0UM2HBP/5R6TlmbDWWNMvR3gSDRDWm/bGAGDyiIqB2qLoLdeZqfZBXCmjpaq9btEi5Y42RWTeHTy
4ZQb1Y7ZrEYkBE1AqGjc+wRsavP45drMIrPe+BEIrTf313cSGv41l5Ajyx3CkVWPdArvs3ppk+Rk
Bfp68Fxf0IacLrom9o6cPhdmNjtrSJ4SqcfbWaNPOgPG3DhtW1wcE8p3VhhXynpxIjKDzNuiJVVm
GNZDiS05avnJkQDZuBllPO3MtZkvbPxPJII0e9mVFwjaaTjUwIv8jih4PXZeE7r0W13n5KJVrEMa
QmcqF3DRXlAT2h6sdH5dYl8Qojvw/qsfms1lSESmudr+dUmp/fO0oiO3CPKHDBLuYg3uMRmsZFlJ
k7hgW/KSx/mvulmcCA0zqabMCBvo3l3CykQeUbHrg3XeLM7oP/hsq6zbEzIA9WFnFq3cc7KhE7I8
3B9x/3zhlRzm24p8Sh6sh7OK1iYpnEBMAN06N1rYz1q2cpDonAdv+TV2xHuatWk/3P+Aquj8+7eq
V+mLxHlt7p8jp3LBdySu/++x1UqpOPo93rra1Zbw/mWRDd15sUqQib7skc/x4ycZfNuN/4u0Ua6V
HHT6TKzkg6n+dv8QgXB/ccl3vH90/zzUC58YbZoQmGvAuXKD0FZf/Xz378fkyl2aNHGOi+GYD0uA
t2ZNOG8uo/kgzYQWcOZ1Bi1Cn5Ts//0kOB6gJkVlRvdP3r85Y2LiUcedGPO5pEsoBJJRaKdJ/eSk
isUSUv+7R70uEUGqh9y/lxtn2sUpyRCVtIOHgtboVs9tP/QayTPMdQ4wjfrKyEV7EqI/3r9grVn8
MDgIN8xZPN4/df/+ILB/a2mdHO4f3T/fxaTBkP9ihPdvapvJ3hEdSeT9//xY25yOgBaKa7cCbWUZ
Ty8QfslymGRzHlUwy2AvYIj5YoZoHETxMD2zgndHUUvO4FkZh5ySq4sWL4dCY5kj3Kzbysl5Jed5
n4mSU5/OaKDJm2fIK5TcLWhjR7Q1Tj1UuOg+dnYOWwLYxpPeC7FLYuxTgEU1MM8rEvSs2dAwgnpZ
pP2hgz6yiVGjbH2j/FqJQp3snlwOmlfkPG1bjen/WpIcZKZPqpAsSqqUsQi+3Nh79HMWFuYpIpNn
WufHjjAkwPf9LpnXgJiRMex9XGldHXOTZBfm3ZNiOs9+RUcjoPVQU7CT7PEg1Z5cEFS/mjoDHE4y
3FPPOpMRICVJRPYEybXtafLpwnixd20TuQvi7GZqzrWQ427qVjg/ZfJgusTuaNbLEBOZVXSWt0WH
8hkTHoUrBGNyH9OccDug3xqWVZLPGfEcq4SqXibrrS8Kvkv48A764cOsYFoZQHQyHFu2RKlf+B9j
Rryp4bXHSpZ7a64PQfq0lOVRTlp58J344Lp6sm2dBc8Ko+DBsa5ePRzkMHxaqX/1On8iirs/EaSo
s0yzDjJsf/MQw5a5uFSl9ZF0HnU+byeHL7QH/L7J/MgYkNJ4wLpdIy9k7sAE+FbMwHzWknMUQn96
39UBCH490rfp78Oj2XgIYCzZnIIi3m/bIvmmB0JozeONIcub5rUQo713IA99BK8HQUvDYb0fWMuc
ZIG53t0Gt7tk7S+rhIo3k8swZaHvDfLg5doDCU0irLrksTZ/5TEJNUTMpwTOe2zcM5RRlfsb9ECg
Zhq7m9gkazMzlndt6t5gZZbkwjAh6qQ2YhvVQ8z3HITb+rfHFZlaagBbjS6I5+zHrxwSJCmlCGkj
Q7AZf9LFxIXLBiga3mh8gpwadPjNth+xWZ+alBNSMNKHs3DphC0meH4RBEkB2NSM1ijCRjRswx+v
dbRN0ikrZ22jzlj3VjeHTZ11Rwm6rGMOKia2zdRRzexgoP287KZV7msGOxdXoxM0Ou+LzYze1gBU
jP1l0NInX2ZH08MOixtpXhSi19TfCa+5mUMZNtMCRaU6MvqCa/DReFaBfq+7JUm1Yzx6HgGQbHz6
UrtAkgNaDcwKe47EBKZ8zFXHTJos0eLVqMUzmWuqUfTul2224/SLjrXXOHb6REQUa02HLg31xXgb
hPNCoOtOWOMpritGAUByc3LROmFemKAEIfccc30NeTwpnuV6qqDdkp5NwdCKg991+F98kjfE8Ojl
La4kdNQspvu+nd7nLu6xnsyfRiZCnzcRPcGy84qRSfi89fwAJIcN+08O3yXMX4ix6dUjaRyUpPYQ
t9ZDAlbcM6q/ztBdJtduOdtCiYWqmY2F3BoWrnTDpTne+y3RZzG2expUBNE5ZsG0vSgupt2BY2k8
Z2PQ3zs3Nuj6bvWuvj7cqsn8iIdxD0q3OwLwYSzQfOOYgSzeGq9gcevD9Doh2cVtAEJUpT/Y1gpn
263fCypt3ad5P+cNNBu24EZesMWWdG6oPR3pw5wtn3o6uLm7HLWSdSRdUjx0ijDfNN3LKshSYiyH
oYrcYadf2aAdD7//+8QMy4dSeCIAnDEiTeGuG3aBSvMbumuuJ2FB7h/cbRDjne0/u37wmjPZZaLb
3aDnkwJ2W7v+yn5I/wZa5b7w3ZduhsrTrmQRdMkfPc0fB8GkITAYG/rEZ6mrV69oj1UkkmWM6/Oe
DjDE9regclECeN0bbQn0nvRRIILz3x3DCMIGUlon5biEmbZ8+vho6KM/EiSKf4eAxA2YRgoyohvy
2A+LAe6l88xFhVSCtJU8tzero5P6DeucTioNlcD+yIyBAJo+pX9GDvFkjF+OGLqQwElSCr1MiI1n
0Pas6XyDZ1rebVKuU5xePf+UNPjDYdZJRg3DohUENFFn3X5Mxzx0jGwXeMFDw1hy4yXdG1Xh0bMY
xVrvSoi0JIQTu67nRyTpMWsVj6befAcuF7Z0H5Fov3dW92dZcZhpa3no4Wm4KF73lvHcS6QC1bef
V1z4w/ybPt6DTKLGy78p8M5y8o5TkkeuM7Fhl4m3BYX94iEMWsv8xfGKEkMz07hiOU8D2MfO7jFE
ViyWxXSDkfRdlg96W7zOxj+uaJCIjNUxcVqCdAwAHN1OevTnkcneysTeu/AfIn4CsA972bVt9ukb
Na73BHoxht2A442T/GJYenC8hadgEuo05PJDDuLS5CUiSTIqfa8+Gygs3ET7SgPznXTKLyfn8tAU
9pzo9w1k7I9gHntUCLwbc6r/bnv9U3JuQXQNy6TYVNBLyMm4lCSIV+bMvGq5oK04EeaMif+lLkYS
Wwb5TpMXgFT2btOj2Va5+ZI7+VeHVoOITjzqTNhFXj7ZQn9uTBwJKSVL28PWAUvcEJucr99xy5iT
X+wooQxPnvlbi5mzZcx6UpuiyBEvpAMtkV99t4IdswcN37C1EFNFBbV3l3ZXehUJKoM46I78BITN
4Mhavid34GRVl8+xKQY61/Rl2cK2I+oNjsUM03UuK1pJR1Ne186L8uJc0PozDBp0BpD1uiO8s1sY
rpMhtRsyU9u68xhBdna2NJyNcy3fltm4Bhq7tCd4Zd1BEvXMX/SiOknLeJ8K97XsYhx+zpnyJCrW
8cZIqbkmySWjG+gz0oydF6EFLvucdkvm/JUK+cFMOlp4gLK3U2s/Lty7Zk2XnvgMEkf/EmQ6hL2O
ZwrE+CTSW6FrObm1S6iN5ccM+3BTu/pujvuLh0oclRl15cSpuJfum+lwa1UL49s1ULHGlfOe1CDJ
mpLBNCafb/rQRwEA3CpqcbTW5m2l3TW3TXuYWrDmtjjZqc5i77zneV6EhjleRxeAEh4KCitUTe0C
iyBLhxDSzXu7ck7v0+VzIIctHZvTynYx9xnLYxKNU5nvaE+fcV/3m3IONBXAjjEKNS89F3/KJYIr
aYWcJkF/EY3ZpDdMXTGRZJgNBu1wZ9NSW5YQO0lSOtL/R1nymfsQgleiEZQ1w5qV0KDx3j2+gz5G
gFUE3ojolzMyaTWE2JWT+wAZia2P1hzXIY2P4mE18Kvrfv7dYlOObSZx3E1L8myb68lqm1+F5nKH
MVtuaxwQZvBU6f5PNc8+507EDACjqF2n/I2xy9+UWkDtOAOZJT6neY3iOrBeK0Aicd8cM39CIIFa
W+hc7Fqyr7JhR7/gieTjdVOvuN7ssdgOSf5nnTsmisvPNHxIcwx1LjycA6t3dPtjnjuPum3WIWzY
JmL8BjfNgdARI1nZrgNFTVMEt7yng8D/wkTvDpZ+JTKsDNtFxVfVlRdZzs9sWJ+p5X7EnXvJxXCW
9fA92i0SWVxWzkhlJpvv3OFltRIHHyDaEdsiAseuCxoLSrjkpuR2LMuza3Lq10vjDXp/NNb5LfUa
1GMlDm+q4HmpX7y1QmShBsz+zOlHHy+lNWkgHrf9YElWCU53tTdyRK8mPMA/hFu+O459SBoSqXxE
gXg+HvU+VlEYqtvr2EfbKZnAlWAYreq5H4xLtoDtm2Lvtorl1nWyvdiz9qWzU5MzeU1zLrN1LNmL
kGNyAX7lvfWgdy7xImR9zHL8iWXw7mtplIv0GC/1n8xauLeB6Eq2dkz+G4/FItJVlpfWDXvpFxTY
wQN9yfMC3CUnMoHCZYaBrzPwIUSvjbmVgZFcY++B6dJvlLfUTkw1uz80GLe1N1zmqnw0tPnNMsdv
dlbSgg+ZadKuXfGnIpbwUvSTul+eAnDRiqIZ03bSGqfa+s3EjCIBCaybB6+vvoVbwCoraDMybvA0
2PdNMe/GmtA3bXihUH0qu/U9SLprsMQHv5gBoAy7cskGFsHxjM4vQlB40drJQqFHJaWb1Qeuqm8r
7vZxUeib3FijwuHpo3+kWS6ITWWWrrc2fQ/VZxNHI2BZaDJxgsqEzKF4LnOD55u8IS/MabyRVQbA
9dGQKUcNLENxORxdg+6g7c40HskNCXI/ag2sHg5tR9d7IRRwQ+ADDNf+qI/lHy0H+SzMgH+Goca0
EnJf0c4j+vON2C+EYrwjvuVhHiujQaWYCxRJpAmdMi19jVEiAKQ8p571Yk/VwWnjEfL1ek0Gi3JC
EAWkxTaxkszlsnLRziP1aey5O/K1xBqH1WJy+LXmFzIiHNpS9n6xzL2VTUQ2w7S1wnq0AaHQ6p1Y
eu8vYqZ5UMaRvrFHZmmOZcQ2nnRlHVeKA28h7Z7JRi/wa9ZCy9VAifmMQ69LY5FzXE/uKNXo2JBD
HVjGjSiwnZWrKzbNnA13E4UsU3hKqQdH91/oG3A71dOnJZvfTj0wU3WtGywdlux1ZUTVwj4jp8cf
GAkrs7OQ75ZLq7IqRhQRhH8yAYgBMVbf3vgdEOAFT40BG+FfyD9i+zbIR3oE+ySQO+Ibnl0QjCxb
Om1GYJQcGDmm5NNV18bHDg1NSCDnYaI/Z0n/1Un7gtzej8q3oyywyh0+3Gbja5yyMpqCNtb5TR+0
x9aRL9lsW5G5/OYwxHnPJ0SmQQ5ABVOnyB3/i6gzW24UidLwE2UEO8mtQLu8774h7GqbZN8h4enn
k2ci5qaiuspdliVIzvlXFKoimsyOs7K87U2yspWkqFmbBET3qCA76PM4e2wXaPdR39VVsZ2X6R99
asz1zOUsPnS7Onh7yItfdPoygZTue0veJnkCZTTTQLiYB1SV2KubB2EBaC6m/KkUQfo91puNk5yS
dH1CImMRbtMwYJIF1iQv6SK+lSbjbbJ/8oI+xxgFiaYbki4Od1PxzACqBKNXtrORCSiryD517Qx7
n3gGsk6ZT+j7GSbUQGI5p8Lx99WgFYjL+r6u00+7oGCpOGMyQpjqq/Y41vk7z7xd0sXPSoEBl+1I
gO7k/wvc6YmeoV0Pp98mj2Mlyt31OnEqrpF8iek3xeExrpDGoo+/ktW6X1kVC9XeG2TTbQgQ+yGA
L6IonudYPG7iqT46a/ZOlRCNh+giiIlFIIn+bxprTpNijdD/8WhuVRv5c/DQV85v6eVPiiNvMy0v
7TUO0i5Oa6+OKx27Xl2BE/kkjg3NdqCi5vqXhN3RbqrMw/UGcRU+DGvSBbb3X+59wnJZottU3nzU
9GAfcV0eG8N1N86gPwTRF3n8M/qLtxkmHinOvB/wcLIGI1hozOQTmh1pYl1iuKa2IyCpzVJw2nlD
gIzTHYS06ArlDzi+uOavz6oxTp89MuWY6tzbofAI+CoPxkoadEWGnU6c7dQOL8UcxYP9Y12fDYmE
qo7T5f56dk5ifWpjXk8s0Gc2LasttXBHNv5PT9YHc6lRsGt6W+PhRNIVzze21Y0/ocCZ2qsrFa68
/i4Xeed6J0OktM23ZoxogyvcHJs3YoyMRq37ZQImXCZmq7EnyCbJ5ZfTHOCUX6bc6ncFW3uAPcaq
iLFriA2hhh3UTFuUmipioPOy3/nFfOqp8eM40Pu+6J9lMke4kv5R5Ypv9LmTW3eJzaPhl79eBX+b
t19FkGc3Pp5UdU1BXVnpz2klnkaORY59xq6xkF9LHiY9cfbx/DQiUi+z9F5IhMP1QEm4mvqtii+N
IRBaA1rum3iBXKxNRBTZM6FPh8zKFSciLuxiojuqqFCQm8n0NpWCbbYZT16CtXEYv425/W4DulDS
vP51fG0Tfx+Zs9mEEG3HAA1H0jb72iubXQM5HWaFOx1k5dDEhrTCV1QJoLIkv2A8V9dtZWjOZtYe
ZKFvpOcfAyRlgysrnBXZLf0/O8g/6LUFJ25tLxuvKS6DkV3qdbld6KbkghnefUI488ombsjB0k09
mdPQQ2ir7G7JPhlF441L98L1Qpmz4Nf2Y7zrzrtv+mHbZg8eOezGVEtI/MqC7d06qrz2A7U8NTKq
aGcZl3u9XQDHjnYSPFlyfh780doQI1gcCeZCG2fRGlR2SFY6jY4/c5mPu6e+esiNgkcfJxYoLvcn
1aYmmuFioqSXAQJK3EEHPVFQMqO/Mwy4iXo8Va1bhS5H2MxUmGiUv1ThEUbPGhtlRr33yjny0dpY
2Uyz2ei/F2bwMOLkxcL90FxtzUFCXHbBLSlEcCdAuLaLSLNt9rgqj/rFNk6jJBhOPB/xRbh+HBo1
zYFGwoeETNih2otw4bGtSa2U2Y/s370ixsokdEKvl/8ArLYLhP9UeZhJ22qmAmrJLuQj6CjzWInI
nrxqfN1sB32/F4vvH436muS+JQVuuCGwelvKDhaste51XmMfWpz3mhjmiKH41iosVDGMe5lL9oVb
D/+5Ix5N3fZyQwE6SeFzq+9WVPMojf8b6mBBgk4Yh8s+vF77Nem5no+22x+amnEqKdZ41yNxncHf
ALR6K9TgMZYVH+fOYCJzilfk7FqZWxOIn/Z2vq15mtf5ru6B92wGkqEcD1yc387w3I3du5MVT8gq
kJ3ha4t0Og231y4XV3pxOLqcLn8s58QmhfaRWqBzj45115YTEhTqBWVNY67Z7km1uo4UErXWy5Re
Hcl25PoJIrPy2OOn3CCLeibUj2zbLswRrXXF2yi7NOps29z2kg/P0sErbKBkL+UTm/MBi0alHpnv
qCsWhsPFy40zNh3R/7R9rGN55zmChw5+uwEOo5ryFxuf5XbCNJawhI3Y6BWYv10sR52kzJ95gb7N
mR6AtrdIjwLKv1DvGVOZRJB8kY/yIIKWUOGYgrLZdblXCf6kK2EEr7ZF1vNGJumhNdTAAjrHoRhB
LBIzD61UuqEax2cyTGREJXixDcwmuShZRER+PZZF/LKi4wjp+Qt2rtB3o3CMS8KzUV21+0FmXArp
+peAg4C7bH1zs958XXLqHChO2C1YJg/2dYjXDvcvQJCHvaP353lT2jUzohZgRabYL8p8DuZ0OwtU
T2CgWWS5HjRUltKOK4EPfBeII9DiB1cynk6atq7AwBgQnzdlz1nMqSqSZDgIUbP+5PpBo+Iomonw
I8d8oqKCn1oDxKjKoHy7ahPMKabFMwwLpWRI2/bAARHtizkLavKyWnFkOJzf0/QJA4WbI8E/Y6BZ
tisQM9FlcPi9u8m629JImMbX7dj5xqlJrV90m+OxdwNQPslOplMsFSILcwcDXlIH3ORcEOaAt6Re
qhOL1EUWsb9xqVLeoUXcug0d2ktWypB8EzOiVXpf2EV/HHzrstp9tcvpp3ZlvEeJSrUUFq1k9r6a
2W/CqRuPCthw0xngO43j+lHWGwVokhEtQdzsDdqGCZgfwqWy3hPeaF4IjeKo05+w8oTWRDtMmuF5
6tKZUCDcIrFLysFV1l963jdo0S5euw/Kc8LVppEMERHwUP4oEn86mME195en9vWGE4EPgskbpiqL
XdoEYAsIh80ywi0YNwOWlqneoPvccdafpQ+5Y47LdTlpz3KOn4a6pQZBBj+lMT7RxVVtA59oeSe5
KUy8cS7BuF16GFdQfvwdERfPCubSvXMilgyjaFk5DHf4G3j349U8sEacpU038ZS78qjRaYbKD5Bv
Sh5UOe19tiRwD+oFySvSgSJtuL8He1cMS3cYJDa+thcHWxKKQXrnpiBNddPkZkiqCh/0wBBGwdtL
jy52sfXXvHDitN9ADi5uJ6qabROGjigQu+nOTkOHHuJ0L5wH0GZPE4fadgCa0in8vZ/qD5qSEz7j
iZQ7zwALSgX6j3y6ivZsXgg2OyA6BlA+wWyX5ysPE66JgTbSXGUe0HVJQ7nDzjxbGBgLa9kS8588
VMa7Fcvfurdo41099gsDYa1eHOeGrKzLYqJYMAb9GOOZy3XtHoQJquAsSDN8z5oPBIi/E/hv7rDc
YBL0ys3aXOwBZaVKVyOK6a9H66FuySNwN2ssCKk3fujbZKyGZDe0i3+lnQpq1h/TkoTjos33OEl7
in/MreU71Ub5cP0T4fAiQHCqMapFaNkj3Nln4qke/BG0U5qaHc9/Jd1+CY2ySJnk+EgnYZEpdzcW
gc9up5Otu1Z6YzbrE6qhTW5DasR1/KCcFWVZjbSdpHxsQSMSXYqwbDb/3oikQaJ41bf7YkGJxBga
mRCE+9jPHpF2RIj3I88XxYboj2ffnYOwr2a0i+Z6j9yTwt+U7Z82qnu7sZ7tyXx04A5JA/zBqkhd
mpqPTjOcV2XDXfOMOZU00M+jKu7Bqz7aTsLy6ZI8YofNgADV/FrsOOxxYyLdWqqzY6SvyswQVHnD
Ka3Ub0uOEIAvvLSnCE8fzR+dLv8ZcgyzAbh3rFb6DRn17KklHLmi63uKKd6VNXaFGEfcKajni+0m
854Q4WejfHfwC9ROboeWQp6UD2QrKo3sFXVditZKvVSio2SaoDhG3UISZ9BTXWHFr/7sBkzcVCqi
8l28TyUMjXs/e+/neDgnQvw3L9UFt30NaW4dqEmfI4+o5siNfeL+S8YYEMIInJwJYVU0O7t4kpmD
Q+EvOrTotywOpbF4RxeIvKfkfIuVyg4l4ic/cFBRN2TTr4pYt1WLUNcM+PRFU4lbTYiNuR9Kjd7N
M8AC3InqR20/EkaJMJgMnRONMdAuRkzUTEVesN8etSKfAWa4NPh87ckwt6hV8FLGM+NbFWgaPj1k
0cWe3uh6MVmT1Hxx2nzcWQ6Ood408NquJ2GY5QH6BGAUDwuIZ31cZ2CcWsUUi1TgvjIg2SfOMGh2
k4PZwy/33vValYV6HUcGssAR+W6SWpzywXzySqLHZ+cgkkKfNFjl1rs1+rmJBviZcMVqmTaBz2xJ
8Kygn7OR3Ml2Edk8GYx+Gm8wkTp7m8NaoO7PGtCJAbP/dM+k8NgvI+NESlSCgpsA+wLebXrmJdMQ
EUFNXKyFwvCFoZ9m6ZGOgHQiuhA0qR8d/ARZSz/uKnDiO/rGocwVWg6tgZ4Be3sb+rj+Rzqlgax5
+Td37H7BiFKgF8brmtro1Wx+Ugtv7cbDi8ZEGgbNzCcIN28ZALpkQUEf/RYaTx6NqxMrLBU4iNI3
bS1rELtmuBaH03ybVROFwKAb5poe1nTkn0tWZq4eZ2OvenEyPP+rA9czySG4OJV1jFXV3ngpJ7tU
Pb4oALuoyVBAWbhCxiaPt9LlOW/E2UHVY8NabRwMy3iI3RhFQyJczMcrQ0Z/tef8/VJioYEylxg1
vHW+h6ya2UZx8LjXX/6+5O93taXrEwUwiDO5uK9/FzTe/30VCjBmULDkbYV7Ip0VU1vY6qA4ZDFp
80a6ykj2KCedoXwWPlVtiHommCaPWLrcPLXN21JOTqQ6X0eNNB5lBaFpd2Qk04+K+lr/q4QTnOvl
wsnHSuES5NwPQ1S6KGoIagTha91242tMSwggES2tTNd4OFx+Ujq9mjS5aXqf+t6iO3vXOoa+WiNg
z/aUZcm9lMV81jAFdcVAJX3ngIiHYDvjqLDwvZhlEQDc+UHkVlRnD7H94+C+lI6Xhl6P6dKdJQaB
acIKol+GpYVBNa6Wd7RKLtalIydfOLeTppFHgPl5LvYtv78E+X2tBv4N0R+LDosA271NzZz5IxB6
bIlMxs1bLj/K6+aLJZd3rwnUsRMjJKhmkE0tFBGZ0V49XS1GtxGrqntNNkzvJ8Nfniq8Vk5lG9D1
knArQ01RMw7gVFCuQ7L+gLxPXCFy2eVNfE9Q7G713MfRo5yBxMiHNZ3YqmanY2EV3248J3vDUQMO
pIxnAy2ywZiZKIeA7mzwZ3YhfzcNnOA6Q2SOF/hGE12F5dVBFRDom0A4jGizuhOj+iKzrzqhZS5P
f7+TgyUhVv0m3WfufPZcJ8C/d7Ub/e9vDQ+TJ9so6u7rlfr3NyYG///7IquzkVi5pFD8Xbp/V+3f
F/7/f6Zz8tAS1LD7u3b//woPsCsVG9e/k7jg/vfCbq+X+jLSmHC1EBp7OYr935/hTruYyforStSL
JSME6zC/lDZVvMyjL1bLZevWZktfeNZHbTpRvJtXtEvUhzxbYUNIVS1WMompYI84iXiePIl8BBWp
nikki1OYRtfdwjj0+NDVVyNAxfmBK8aOuguthkqCaRbblFboWmj3NBuLCr1Mb5V/rSMu1t+mESMY
FsTDuiJHL8awq+6ScVlukwBfmstJECmjJmcWHG+p3pYBQd1ANE4mMoVk6Nae5SeXq01Fe85oNlTy
Mc+GD39+KsyCPWgl6a+y1IbaY8hXZVMo19JJ7Sb+k5LWeLjq6aSEO6Seht7MpaVWEk/cYpzKK2kz
dgp23+VWyJ0TA2qyWDvShF6CMW5x2CEK1d3O02VF//GjKeQPt5LFdUUwCb6wszfiJ2pj+7Ey/ZIm
obGO5BwcLLpyCDJnlBdMkZ4LCYiCgIkLjGKese5PlLHDN5VMYXABIUT5NrHj+OHTgp9FxdyQ8mtS
pWigWR3nFXKlWkGdZW/vZnuAXEBvG7ZCxRtJqthG+2JHALix75Zdlab5XbAEbGnUOcVVg2ameC6G
6mspxvJhzg9gUKRMoDk+e5PxU7btxHSIt8X3MpyKYAoT/8SlL/m/rKVEetFv5bBUoOgmAXiNNHdN
CZGBxSY9tLqyYTSNYz/O09Z3vJu86oF4YsmkVwVRPUHIOZPByDBNh5nCCqxKiMCWBVKgdruDT+/H
3Kc8COL8hpv/F3MSiug4e9PrsG7a7EOuHLVAsF7ANjQG+B9kvRRYI3j4TRX7Er5Ozpwua/AGGOkW
LugE1GhvJqN+GAMb6Zix0GPFEUWY109MNoPdIRpPJnmbJo0ROt3eNL0XT/4bjf7OyhlTqLGTm6En
03vEVerYy7GoaGpPBwI5ALF7YinF3vSx72hQJM/HJz1SELorn/TYf0ijrPdcmGT+QvTBDSC5RwSF
NCcdn/zUfs3MwY28vvuOc7aHMuDSNXzZ3II00wf+JW2tNoORDofEY4ye29t6mfOtBVBzsNQXR981
mx6DE28Aoi5YjIRi6fxMhUFy8EkuNMPEjzEOzIw9tj1ceJTeYZxV1+bKiLAAeci9wol6EzlfB15P
OttQn/JCVqe//1yRRvPax6uvDSJGeNaJdDjr5BWLdZo8h8yyoKPBhvD9fCmXbePQSyxyd1+YaYHB
aEYN0/PqZmaxk8NIdMChQ+rCcKcnrfZ6qRFSocjAmMvOzNdp4RwwnCFqG1ZeTI5ILfWCw0B6i/Fb
26DNlpXtzDKHy8f5nO2nOr3Rgx8g3EuZaxL33SF0Y9c1JCoGgcCyZ/Kzywn0jnC5KawbRgJOQcyy
pEf8fQen80nmh6ERix5OuYeFjWVzDA6dT/pM06D2LzoROfhnCaoIriU8PhfFlIi7GqvSMsj5qIxM
74LeT3cVt8Ne2QAFzbPrJsDMOFeNPEuoo6vDqsOQMaQus383y6NZGp9jOd2l/To/F0J85Ev6aQVD
zIOQfJPCau5chhMmQWhwoerbrvNerdx/5KEG+wFzFBW+yWzK2MlOzHCN6UFF41I+o108ZqiIX5IE
YUai0z1I4JvTFvWhdTnHvUDhS5t8f1ORvwBViKnKSYcwa/ENqp4InxmD3Lyw56vfES8GSj9Wzay9
mv1S5hkypFiH0psMRwpJ7csnrikIFjPAQdF1uM3rOwJfTlkrD5PnedfmKzuS1OvmEgPu8u2W4y2h
Fs3ZbflxXX98CuqUPu5ufg5UzYLiTM0urjx7j6eS/Yu8HI6y2b70BMkADBFllvg9qYq6elBohxO/
uTOyfleuoqEtIfktK573hNruGSGebMtFOxCQQKMYoUXQ/1K6FpDxmD7l03rS9qi32ZoB2ygLFUfQ
UUSN40qscuc1PXnrOj8tGYOJ3blEQuLlglh9hgTJeBXBl0WSCIdQ99omGTJdFyqaDkGvd1vcToSK
CDma51ywVRb5lOBRjZYCbRuxOriV/Cw9uPb0Yfb4ZISt4byLkuQP51nmeXWN9H0OeuNsNvFA0t9j
ZXUrspLpoZxcc1MIA13BMmDaYdAfcsJjF9YWl4Q/HoPmrou9e+W04Ouk0nlr9oO5D+laipVBTlvH
nh+sRnzZWRJZ+K+XXt0qgpSNpSfKwWTtcJzxBeurt3qQTTWSxHz6XavgPZ2H2yTrjy0l6UHVndt1
uPUzbqwRowQuIcIbkLbDw7F/EMf3gIm7Cx0/Xza2W/9a1mEM+lNs5beZSxTPCikQjQkh9Ut9U8aD
FS1rFHiTitKrYpMwHkrh1r20G4bUGlGXO1pP1bI+xKS4ZOXXCmFZ2V63s2P0ujFp0tldHsRTBDZ3
yRNwBdXgpJc4dsPa8rc8colqGJ0ol8v3atV3Oo3PlbKK7Tj51K0Yt0a89IdSLHdoUwk6U81GzNPF
xwzNFA8dRzZGhnAokSxTVGl6IIvaIrYixZjoBO4DG6cYTd6OpX23ywlASuWXdi5eAUiv/mTvNRNN
su3HjqIl5tTawbi19Lhfs/GhMCRhl/jCq4w3Urnza1XgS5JF/oKb61KmQm/jcflHfNWHaVmXOYPb
FJn5mEBRRzTkvbstUS0WUT66N3ZKuD0xvcLYmBMVHnlu7TRx8hxr4Bg5dkm4B5IazENOeVUYl7fV
4JVEGCY3gH+vKdNFSnUmeWjjnVFv5eJc5V9FaHX5iwJ5C4FNLlV1dVROXVTX42sJaI4j3t7gqb7N
+2Qb4Ci1u+YdOTTUBQf3FoRyN+WeOs6mCd9cHKwasgIJ/OhBw8U59ODkdbf4Gn4YK1sM03MB0wlU
XLkmnhOywEab7+2O9gTPld0hr+9i5iWLLwwTpvyGMqTKsf65HW72msN3GgdyzZPY3gykkf4JoIAq
nfRWZ+gWkS8RB9UjoVPdbN4uMMDCVHfdNGIjQo64XUloJwzR3GXZ1YPTVck20W2Jj8BUWyz0OPY4
SpjrTCy6VBKARuXlJqflGqS/j+recI4e5HpmsBOuNXMckheOD8O8t1Vnn9M2HXeVpKjHsE2fk3w1
4PCh8ipl4n2uUnKpex45EswGd8s2mVFRCNTshTzKekRx6RbM56Z1y/MRCUOMikAAfIHCcDulNGrp
WqDsSV+1gVJUdDh8mJY3s8/xGeAmtPr2rqnvjEqn29gp0fZlASosIGezPyyB4meozPvEQInpTzGE
gg+T7zABB2ROD+MiQ0/j/CDykktjrcNxET8NUNC2oZOvbZVPDQXMeMnhEJEC+W76+mnMnEN9TcNo
e45hK7F+57L4nZOu/iZYPN0stbitRa0hU05Ln2VhUHyS6cDADmOwGXCyjuUWWheEHW0l21GYeoZx
bvq12Y7ZFEEWI8x0noYgsU8jW202x6BIsRO6ZeGFBWRYaqKPW4jhQ9e+6TVBR8b8d3L429Q371yL
d7Za0qi3/Iv2bQD6YkaTu7CfkSXAIJ/KGsoXpAdqmW25U/62FcW7XazHqQEMxrnBgvWnIFTqbSWb
YK89cbECKzumw2/meN4Zqbh5VLV8iJs428kBl42ay53U5hHTTLxdzSaP0AAQ47vUEXIEhACiIP3R
fmqDgn7hOt/ZRvJtK+uprTXjHJrsJ7ckCsrsBOrbvzShNsghrnPkyHYJEcPtMNR5d6t1dpOyDdW2
ryntc+j2M0kGgOtZ1vTimYLLKpAonuRC0o/pvtaLQahb6ogw73C9xqkAKxpv42TKdqW2EdF3Eonq
AbcnWyTfMCwnuw2DDoF3/NJeA617IV4pTCw3IMqvVXyVbqBiKaAJCd6YrrTmrioClCQw0qiYOta+
TMHm9ZHHVBrVPP6ZS1Ne4fVbEQh0WLjRKE68mHbD88Hq4sOQu79u+awtAUVAkmIHZgm8jymfjS9I
6mcAkXe/IsMquW5axP2FuftuJQYNhAzgrWq2OdkUocW+trEK0w5Jv/ywB9SGtC3sTD7ofvIQU6Tj
N8Fz5Ez2UZaRpaTjFtUhS5DRDfdrmR7L3nlKRfNmSuWgFVJI1zOQICr6HOwPFul1a+vsMtYZj/YX
LA4IN1hih2hBRHLKEg7zCiJ3aaCXZfVR5bzZAbk8RnfJyEBY/fLDMGju7SeEUGxtjB7qzUDJfBLp
viO1lACWgMyesjm69q89wvkXNYRTbXvcp2uLpbLREZEIh7lE8uF4sQPyiT2gDox7Bw8CKuLyfuyk
iqbBPndV9qi85YGEqMcar+bGFf17mbITaISig3NaUivZmYa1GW2SuVJChbxrScXgPF2npUzTAppU
OPQSkQ1bGSCibmLz1Ff7vjXbsCvb80C9LtWj7z0HRey7ONhT4p86fzsqkuxTu4YMA1Ic0+KtG3me
CcthQp5YpH0itnnuUK/yVag/iCsPECiUnxQ7/NcG0w0CNvzbQ+Ae4vaVSz6qV6M+s6FJtseEJBRk
0IK2mFi9NAXw2dUhyDg/PlGZe3N9PbRws/HK6cRuR2p9VRFoi6Q5HRg8uGY/k1n8ICqMEIt7e2G5
Hwoh7KHTsU88FCggMzJ4wHzI2yAItX6qUVXux3zG7pLX7wWiOadhOlwYwzHHetlubOW1FIDqElX2
kbPgfTGn7MFumk+EILJrvhYf4+NEiohqLrWDGDi3sUDl3FYDenIz3i+panamcK1NO6dJ1JAEEAT2
aU7Neyg2sgFXIHaM8hhLZVcj+Sc7QjNKDT0guqs9UGUfVK7Mdtr0oJqwzLbu+uNQoXMYMNFNvt7j
pP9xLPGqlMV0NcXMJNZEJIRTvqn5KbdmnH2dKlHedFuTypyQ/Lwf34VCbYn+R97+qq2R3JG5+66U
c57a8l+Gpw3Rzc7sNF7JNqQ6kJ4ZXm+X+W/XMC7cFhbHa7la5JUFE4LXFS0uOxzMfBt17mMxkccQ
dBSQFdSsAMS0V0wJ1pZoxHDK5uIIrMnzPEZR2kGpQdqpXZyDnREI+0DBEiq6Jv7I4x47eLWwSGM7
wW4OlJBhc+Ba4ppDTKO7T7pJTPj15K0GhA4JcbwxEZlt1YKpAz0EFJpGYbqIeWcM7aPMYBcnInbg
9tJmgwT/vyBLcC93yYVksd9OJrc5pVKY0BE0rQSW7dQExdBpN3LtHkpQ1CsGqTJKK/cfArl+t7iS
ZuO9aFdc2M7Q7Izk8ncJ62l6aezxkgmO+Wbygd7AlUfIm7lEqXa1OzWMWxhoWn3f43eSgm2rnatT
FaiXrjL/jXaM4LfGsjciSMZJyarktyKyDdRkAn80TGzzwJx4qnBx0sVmR+SOfKeJuuo9HU7179LH
87VMfGM7Zw13MzQ5g1fBAOXbsh7yW7VA+yeVX4cePaxpi44v4Ojpi6LAg4kDzSjTKiziR7HSic6a
jLoXpzcqyV/glz4szRnrXEmsR4O2hMpjBHVAImJ2Wc4CVNbDutysmCIOhf6YSud+je04TOZY7dzR
P0P5IsH1vKdVs23NzBIs3/UBHGE7Day7DtwpEjZSivWnMyMyUYJMPrd9EH7ub7mUnC0ZSmvUF/W8
GbL6di70+1xd/VzoyITdbIFE261JInCkJNu11di3FkvSaPjVnbZFR5JPNE+/c+09tNbybNj2MY39
F5e4+9IxyMSTp9wS5wRTz84dHHuT56HMg5RR1Qq7mcRRwkGRZY12srMn/U/2Ei/gr6GtZ22nz8zn
/Lh2chrX/KsbOBxaMTwH03BMRsC2wP9eJSmyc1V/u3RBlzJYmeB5T/vOei1NPts+h0LusU0eECti
Nwb7ikE+p46EMkP0UTmS/M5E3FpH0+LJ5q1Mj26j3V0vXD4pLI6edL+KeTL2DQGViA6oC/LvMUhc
TOKat+nMOpQiEJnL3CQ0ob7hjXQvSytAcdgj906JFxCV6RzjzGsWslkFFs2Tq9L/fNv+r1DGugeH
saLMJ6xGi8fR9Ajqrls7TCy0mH6Mq8+nIV3kiXH0DBwSRTF+BxYSxbjmFQFFA3ev/yyN25kHCClx
bryz9KIwhmKcE9o4ZBM+blzVZcQyxOsJxF0VZwZj3Zo/9l6ZPws6L/1lJjjjOM+GdwbN4KYLJ2bs
S1w3n3IZh2PqVsu9iZIqVkGxLVTwz0s+p9aGNdm4+GyPxYyuuJ+JMDN9J1y9+Tfwdn3VID0V5Qm5
F0jbYpchKAfGs3iljSaIn+NV0gCi722zzJ7smv0objG1r2XBR0NEBuCAUW3lRHiMyumXbcDxCww0
bMdviUrQpPh9fnQLBypRq5KxloUFMZO5dQNgzKRffxPMH0OyUJgW8gxDi+O6TMk9pEsXs/TL7It4
BnU0C0AJ7OU5AUW+h92qts7kgZLR47UU/cXtk2Vyk1elda6rhs4KwOVVtrcdSZaxx5jevxKyzyNL
kRtruUzXUEEke/k4Q+2PNS1jJF1kZhg1wFJvyTN0uXGojP4c92V1E8QobZbacKNKANnN+dicKCEN
SYhGuWMz0BJZErYlflq/LEAOpzdPy+fAbUmyouYNG1H6bcQzrqWpIgWAq0p2JWKl3k72ukGTGSSn
Wfs1pSn1Pm/bq5nP/kUEyBoI2UnSckK60tUonszvskRxQTc3ovymZVn1e6J1rxIQs+CUaHealfKi
Mts8rGHnVtklt4xXibBu4zdlylPEGiKvyg5T7pfRYFdkDw7u2/LnOkpqfPgQnKuDMge7JdHMLFag
7MbW8wOQxL496BK7TO0zmC44Po0CCb4/b9Eiu9jNs2ds26zNHd6ktjoSlfDYBGR5JD0BaQTOvZn2
zFwfA67DxyOSKeWw+W3ByVBxacw/cQCLU7DI2QF1g9wNmzRWx3FqvIgMazR/bXGWZJUeetQ+yLRV
SWKkdelHVRLw2qcE59p7WB1mST2y+7+WNfkkJNqfqgpUKR/JWcSlDRp3jS1Y4yLUKpMbo4g/bDHz
eTbyIwnwWQxlp/DlxysAhvGpasuJ5FTdpJ1/JtrOA48HUmF2Hp5zBINPbr6dUwcss4NNDWoWZ8SG
v5ZAsckDm9E9K12M63H6sVDBlhnTQz3ZF6tdzyglPqbCpkmtdImi5smEqpiDqUfZmeNrJ0jtcR2X
eR/3RydTKI2mj8VHpeLIeN66kFau4C3K24a+09Uft0myPLhOK8MZEwAA8KHtBhwm7vSKrv5/uDqv
3ciRaNl+EQF6Ml9V3qnk3Qsh02KSSc+k/fqzqLm4BzgvwvS0pkddVSR3xo5Y8T0DGOfEQB43MFDw
WPoxFCTOVndOeKSVJmPdmpzDuCVXweOmSCyF100cWYL6u4I+sShOzU0aKpYFCuJQy7R8UmPxBuRn
Y2HPOmDAOAaNF9z3/dPYU9yeK3GH6R6YtobZJ6Z2VyRdcWU9eGnL5i2KUETKVuWbXM9PYUXYa268
6QZxiO36OPoHd2KMwIS8TzDfrJZ9MdZqr0tDeKYjxI8Yrx7lv5e+JTzgyHJFEbM6gV34CkQ5HXvX
nla2gS+Z8Y2Wk0J666kLbZZF9b5tEnlu0ukU+8Z4TH1Qko7BtsbzzL3dEUapSgP+ucAZFov0lJdT
S9EEn0TsndZKuDXplAIPg5nt2MI86GF+46M17q3UOsaNXewczSEid1Proh1WEhIn840KWO/DofnW
Nc5Y02FwKIoHC9PSkWhftseoCVzMXhaVMZhBJDUnthlekh6pbZpb2B3gM1Rgv7RwWzsXlgJctpYN
I5NHjaGu6EfCeLC8OHE7ybrPYH957uJQw4qXoMFA3FkqAEKTeGTNGnpKFq5TtwobVr4VLuiAklNn
MiRLmtw9ucPXkJLyV4h3bDXd+6xp9zLnT3TbS+jS28T6MuXDgPGkD7BKBCiwe40veIOBfcvsU52q
mtSPiNRb7o58jB2KgiFBJNuEcyUyynjMY6T6AXMTd+b3UM/vlee3u1yHvwYAJ7jPbrlNreAkcx7X
7M/WMN5gYedkMr2vKiEYEwpwskUtz4Nr0vSLKgEeAypux+IM12mAbufO+XZU/KzAuYLbIoOmNqbN
fYMGTQDBRnbv5+UkIXEf4Oe9lwPUfqF92kBL95Q1yL/4sDlpdhCPCUPRy5HkxzpInRPlP46XgsbQ
6ttJJ3m1fRRonSPz1MxT63bipt3SSr4TRUXQruK1xCHmn6pBLDIYfT9QmCAoKhcpctpVfoHnFXI5
N0NseWlLK02cHNpYy+/UZxLvvNsuil0gLuI0xyYu4qBYeHdQxyMaA4U9yZtUk2lj1UFyjPkZtc/2
tz9CY5UmmAcXHyOnqXgyseks0/pTi1DRfo7xPMDP6XQ7tg2IHNr5dqotWPUZFUO9x5b9MfWmZHyq
WdNKEgFFuDfm/l6lENnbwH6fzG7e1BH3dDKsW49BkGwCqoUa3XdB5o1uhPil7mqQxlb3wOgK7CRd
oEsDRUAR19fQK8YXZT/xbvu8DOLEA3blzlENW52H6kRyrbNLiEsJOG0CrWstKDFIfXwBgWDq9ltY
AB1PAZss86ZVzlMp+XB7vQ2NqQenNwFYq12Qm2DxvmBb3U2G/zu5uXFsA5VCueFnyuhz5wgovbNn
hR9+meybuo820kvtlYGAPPEZWXulXJShOt/2VfuVTObaWQ6/2cDRovXkU90KOhY9fEzMK1sMUBq1
1LDYhFrr0ZDONiH4i63JgK/AfrsC23Gewu7LAK1EDNJfBz0onTbu9tHI3THBvti2rHJFYfx2urpI
GPk7vLXXuHTGdTcKWItFfhcCX4OdSN8Uh2UxTvY6VjV1yLRIsKWpxc4iVJY0OuUkK39mrDTdZA5X
lYSrOlX1Fj3jK4zCcpXYnHEbjSLlZKmD1XCrOtLQJLu6o4JZw3CkWUXV/VdAddSpcZ27KfSHFeCo
DWESnjIGlx8nhi/aeo+NBUGDtIkJFLuDQikzUuKdubPjqdimtn+CQnYtI4CHuejg0sFNCEO9swfP
XuURqAh4qmDeupZXMc2eqtkvN9yH73VpXBe7rR/zlHQHhMLRj/+hw+Ya1oblPQ9FwyjKMqsYhDx6
KKDUYbNNJP9rYYHQExrBQGjfre8SlOd9wT1/9sIfC08gGLdgRw8UZjwBpD2PcA+zCCbMEQDYDGiI
iM3hVHq0CLP5BY83Y/NX4nWSXnLm7zAQdA5TLqR1mjjBIZ2wQLkJ2AQ/v5jghPekDe66yDdPuR0+
Y5olxOEOXIcIYG56VKVzJkrJ6Zi+v7ovMfPHrPFFcNZ5dR4s11/34B8JppG09asCrgEqThnkEy+C
desJdpik5seIk0lK3Xft9ccaJ6NIlyNl3Jm31RyjPJfDZwJ24MVTHHZyG4K0pDhkJKK6DnHRmkNJ
NtVrxw387SWuxZDPxb5qyP0je/iLFAXpDRo3N8HFXNngeZEM6Ox4zetCYD2hlYqbOsIQkPKk2wkx
bsYmfBtGNW44zt/HNYOkiJqH0Ws+OS5DfbID5vvqNjQA8Mi2fApFwBuakraRj1ZR4jw0zK0AlMCb
i/Ze0GDg9lg4AvoDXIs3OO/q64yTe91KNHZsn4+FGXBFuuMvzBwqCGdahj1SHpjfF/cFJra02tb0
YjkpK63Wgcagu4s19yB7gIZZSfwkLHHxrTDY9zLYi2F+7EGgotqHZGll+9PifEcMaqytgkWtuvEj
5QhySYMU6Zj57tB51QFE0hWD9LAZqhB8OVyFOuG2NuftGbFiuJFivtaVm66b2f0VY/kULcFldIF8
gfBcW9P7avpxZU3Z69Cp98CT/o085xHvSGgkv509Ec1ZOuBd49JI48Uc5meisGo7jsuAXiLIuxIb
Rmw/2BMMoMSrfoDdh2yUuo02mjumEui4S3CzbYdz5/MGYHd8DWoOuVZ/cNkWoZzwYXwdZb+3B+Wt
pgzXPJtnKuH5YfqwYULwKFimo8OM1bUGjG5U5gNqV+Ozmw2Gw5jZ1FbKaUd4nU0KNbion6ex+rAt
2e6on3NX1H72N1FBkKR2nOrUo4ZFvL0bgLdfUgTOqtNEmMah58bOo102Al8QtPeNHbYwHll+sbb9
zHglW+W9NvXWlAgEbki0VBcAzMuKeECpiC7OTcVBowfOnd9VvfGrjczcTJWp96Urn7XvdydMPyi5
0ckIvI2RCDahkzcQG6/vCWfSkNEQx9npheU4LK8F83xAtVAYe+owBy4BeXJNlk2ZPD4SOkAxiZK6
O0Q8X27SDPqypTx0pLjZlkv7UTaBkEjZRsexzaEjuzpWv+VKCLDUmvRguOZV9jM3sUalu0XfDVuP
08jXmGHunglb30S3XuDonYvkwNHZmvfaaB8w+/Pw6iIcAxMNMoCFV1ETQJZjbvRtHnxj252yNrZo
q21/hny+evUkOQW8KVmVF2Hj/zeyO+GpWxYdlLPyWMLN+mT1IVqzeetGbBAUffDbjO4Xpzy3pL7m
1N4pTjJ9WmFhc6pVweBqBGSync4/BrJ96IGt1hGAB7+rnlXZv2aNM28tF5+vUb1UPkYzJ/swRmAu
bvWqA3Toeez2kCFNAXGuchHuykrgByv3c6rxW1HmjcwxjmoTjtc2mymnBTWurQBiqUQAXwKiaaQJ
jybyKcQhQiYaWxHyBffST6Q6TufjqDm68wwsQiDPIfss49x11q8vug3AxRwJq3pKAz7wbIU3CGLf
oU8+CIN2XkZvxoIkU+10mOyeXpaBHhTizPjjIv7iwk3cNemlE9aWySo03ju5Gcb6tZggWuRZ/4pn
BypZtMNXuld8CxNtBw+KmiJWoDj5lR+wTcsqfyM6ngBRymcus9TMj80y2PYdvq2Mt02L5TbwrlAF
1jrcWZU46wQomxFa5w985+XKDmmjiWtFfmbmk10sDgiSHdwnmo8SO3pC8mTFEhJnZ9TdqULch6Nt
7q3iPYpGSuKNR59VVZWh4itVfTlOOnJkxjswjFa66lqP+aMfPrtiZJbxp4eO5YuqBEEWNf6zg+7B
xE/UWyZp+iSpboeBd9nixLMKAu8XTxocBNTFQtWwMaz4Yvl9sSnS4I5uBg8ZxDyqMIYrSFoIMdjh
Ao0Lf1ql5NBgUx6nvGSKjNyj64tdNoMkV9gGWMf9wrR6b6PojBbLCQYny8yBBwImoUEOJnOEwKaj
M7Vcr6ZyjV1gNl+2q7Z0Eq198Rh2Y7kK8uJ5WEKynldwtfnlbozIDav2J/O5SHvay8AAvBbuw5iU
R4Oh48aerQ8zSdxD4ygqJmz0XI9wrlu/EBKmk6mmK60QxbqnHAypw75JjJPn4L1AU3mtU1D0tS64
YX21MSI4ZPSrqR76mftHQkD1xign8vc9mESJeSSR706qX/yyXpdUc6uCB3fAZHeTjrRzJSFCfH81
klOQjzajzpTtS/MC5uUqK+99nFoKMr2GDGj5VI7eFzmAT8NipMuIMwOcA6jfLm9q2sVPsSVgGm1l
yVkD4MJnVmYJ8K6GSGOSP9k9rSEtsaV0sqxr3Mf7oMB43qTkVJyFlFIVxDI84kc6jp9kSYhscgOk
cwB7bK6fbItyNFtRGZHiqZj94pnc3/LyvJlccIdBBYhl8xIJqdHFdXQpQ/Wre21vOjeKubS9bflq
pBh8jKRjQwdxvLdhVlfMHCF2p2J2fjykIJo2SUpY+XsMdd6Qxk/nDEf6jHrcuejnZIo3UZXcCp/F
5hzcgKMO/t5DcGh30tPDSb/3Y+Nxd0ZLR1HEfqTuwil7aJWJaIBN3q7VxtHoPFlOG5Y132bco1eT
1Aert56RERGfnPlcef1ORuiMQcgyEkeNlc9rmyXNTR335TqzEB5jPgplRyA+8C9e3TMgjA2nlfpq
U0aYuXgieO1S99jW1dbHwt3lLIPYt2Ey1iOrD/Nrjv4B/WE8EromJfADvODJoTho2zTVAcPiKhlc
IGH+Pp8zNABZ31IKQczcau4d6R8W1SHx4egXjJh1192yKuOD1jFsyPxfoN3LpJf+i6I7hJxPnXDl
mvWlxRVexjYFYDrYD92tNfi30+zsGoNhBWTBDaVwmGdaGkWq8rb0y2tuTSRJIyD5fXQ3K5+DDZ5Y
DMqwsj3nKBeNMND7PsCjZ1tUjySLNamoeacDy/43SayddkCwVm3GPHn3s/kK+WPT+lhdLVFxmUC8
rDm9sFPyb3rN+cJjN2IpZhXAEDwaHex6+jUxsfw1DskHApM3Dr5Aop7DQwZXvHCBsi0XYWTMV8Ok
+woZxYy6IxBigW9s3Hcs6rLYvjIn9TzTB4/IlTjXEdfZvPgrEkRet8avgI3Iiu0jx+0rbDjge91j
IxibUON/hqbSm9lhf9ki42+UrzfanK6hjbFuTDknkUFaRU7801v0K8zjKoEtkuBfsif8TSxBr3Bc
Vm1NX0Y/dnB473psodSeWJw4wEu4icmqe/51ZiNnnzWpdV52FDjp4iN1PXrM7S/ZRM9RdGKOojJY
gDqkucgxEeIAp8+5dWoVL4ArH0Yz4Jls4HCNTOd5ivqDVf72vB/sbLjrGXP+kdntvqsWY7Q/u1tE
epajcdJjuFZUuHT64rQ27RY+qC0lx2/+T+z66XcULCKGtHeOtUs5RVfFe2q7VhRWD5ve4f+qqnZF
i0i87zrenaDkCFlFp2GxQhHCxKFAwzttUjsLkZbCwou1BHdNlDA7VWDeQnFv9oxodfwpO4ZE+gNp
efCdX0z+e7+KsbfxPzAEJJ7OAdi+1A2AjbKgMyQt+ASPwNBE6slTSEuWvQNlYGUO0NkG7LxyPdIt
0j9R+viypLRqeSr/+rtqcYgS0W5BEbAyViUrXfx8e+w+Z6OhJ8cJrWeSjOM2JRg7RRQUZZW8G0dh
rYpuZm6nIW8VDfnXgFa1jnP0Mmox11azuLoWgLEBZ+KmtfBZm1X1Rp7DPIbsUsyRUrGOUXXjdrK4
oP3PDmUrbVt+VOZgH9i/SCxaoARwhE/sI/yMyt3GP+bSbC/abvWRbq9dgCn2YkfwDYrWXIIky+9m
kAxXy4d237dJcWyNujj+90/vDNDy2HP6gE7Dv/37wk+i0e8df10ZFZi3Fz7YnMVmH9pfZryUhZG9
d/TcghsujQcjIhvZ06h9CQKqaOaqYbmBrjpU/sQDgOfnEvN9GFg/rVQmjTezbd9iw4l/iesgkM8x
CU+l7u0WHJbZOgSGGSPdTKuXgkPZOhVNd2fWOt/F/LXQnfiEQ9KJ+Oum3o7CRCgMicV6QCOCzHVq
Y2uzx1NY6f/3JVVqPP39u7g/sYYMj3+/l5bhY4mZffd/vv3vN72uCI+yOf/vnxLyWD8RpyYuPomW
jJ7mxoe9oWA5emKah0n2/79YnQ9iJiz2rpM5p74P7f+++Msv20xleEU576HIvuYDFVl///7ve+Mh
DtHaQ/Em+8rGhdXdTw3JRsO5EwZblKiaDiHshF1XAFsEFzryls7ArdqQgxtEQ8m5iEd/Dic3ogPB
slnez7N3TOrMP2rT/hIun7wEh8pRcmDF6Aen81g2KGQZ2ZF1RWexB36KQhfs9EuEgJ6z4vj3T9Z/
iQKxDgA17YFPtUdpOe1xIl9w/Ptl3uhsjzwLZCxvj8PyHbXg3h3M9H+lQTvyTJasK0rF42LEtxJG
5OwyVo+Tfz9FZDqwkEnySHZ7Gtpfiu+j06z1cg1RAubwg4jyUpct7LswAfMMuwI6UdvWm55AK3mk
zjjOpjRAuraOcfzvy7Lv13Zi3kDTj475kBn/fanjFpEg7zCdEnRC32Mz8/ctavkWc7FszfTxCseD
zE0KksHoz663AlYjd3k3HWbklqNHQXs5OuWpGKAwdt3ZMH8r02qOSW6wpPMxb1ljcMQlx7NX402P
rLg5t9xnD4VRbEti/0dcbqgJLM/L6ZNccb+d5F/VisbfMlusc8QNqxfJtgTNwBgFT5I0u1hmyOb4
AA47IXNC70FEoMePbF5p/4SeNoDiB/vp9/Xa9S1nXQ2KKGWAYmpa8xPSGh5Vr/1kzjUvFFqJFuFd
jvKDO0W4QlcSp4QjUlzhWx2rCWyKQ2FEBVKIRopkpQYPKzZ+5LXr+ktChB7c1t64JkiOKgMuYU0N
wkVj3oyaUvTWQ4Rjv38Kyjo5mdQhryS+HCtclU3J07GGErrQJ0Pse9hJiZB32SPdusa8EDj9cVtZ
HccByvmQcsNhxY9I0ca/MhLFwR+AXlf4t9yGirVSPyMvnZlHQHbDpomwoa4lTZZwpudxU0bPifDe
0zzal0X9VjunmnqO0VfQqqjfKDjYcVQ3tnDKbvr0n4w4wkFiLDjswoYQH8VQ73XlHceKWIVTEPAa
3eicA22P28Q+50bK/khEh6otAA6RqeyeuM/1JkJXN9x1jv3DprJbM8nvWCBLrtWiW0ESeQ4suPNE
afgJWTlUDb2TMZNnw+KpDoO1VRT0YOtHEYtPoN1qE9TJFY0kJtPynidhRL9dsqoMMJd62AmVd0sf
2S7hXceG4N172N1lGR9LLW6lQ58shkKmhXIt+gEecEmortL+upHZfe3o27B3fiW3OPR6kHVmgnIF
lZtKd3OP3bOCJR6WfrGKRf4wFb230+W0bb3kofUXQToPN4kTXdKxstd2eORBcdvV7aNRiv7GbkHc
5fY9AYcX2/cew6VwbukCQCNkQCQ92JNa5jGKL9KgMkTSdj7HcPwqCMLExDZD+JVxmISi4lb5q7+0
nmOSDpA4ZUEsa9I9JMjotxQgZF2bhRFTURa+VXn9Koz0FSgXlkSqfRkatOU8QnzlSZd9p7yPrKWc
N5zgCG0DA74NrfhmtGHfj254nw78YYXG2OT08IVgFxsbtTw1x4oAvOMhuOGFaOP8vgr6b4Zu58Z8
tZSDhZw6y3gw1U6hRUQmmIkp5RHbU37jZt8lOySl5O8wS3HIy3arjehpLqHy5u6mYwV7IV5QQoE7
ZHWxD3TwSh0aW4OYw0UbMaZMiIHh8NOlM0UPAnkyKq8WTEhc2+QckuiejU/NQYU8e2mwhPfJ0BhA
lRjgLIemRO9Qx9jtmzy6jWxN3S3+xp3jsicIWZ6lMMZ6CSZgTH12igZbaZx0LBmNpn+nF4vPgL3y
CxfGWOJu8iG9Yt4HYWp+mhqUjBb2t0ywfTWY7MCFzCw4PfdNUIGKRAO+lXLhjVuUP67TGRuTfuzK
584EkCmH1VW822YHCdc/Nl0J6jLnrNk4D8S3cUBm8KNd5j2lp20YEkEM5/4LX/oZ8/qwlImSiAK+
mOWxB4QQtEuLC7nOPRjEc/vdzeY3G4x4I7VA62HZx5aZKXviMMf6dMVKnH/oWVrYspUrJ4/fGhi2
3UhtYmW7mAXz6X3q/QcXlZbDSX7sUxyTIsoZgAaBEXHM8CHP+rss2+w4BNFtw7E8Iql6iHIN4mcW
G8WfxgJs/ihGpOt8zgdkv/AexyFMv6G6kgod1pkovmyenrwNvKCNxdzjWTwplPnihzNptcB6kXW7
MXV8q0X11FuGv1XleXBEvOsaKDoYrzaJ33K0wNjWdLu5LNF7K/aXiNRJMrJbtA8ugRk3bh/86dHs
9MnP1A/uPlw3OWZPPTyzIzgUKdSM0brL6qlZJQsi080DGiRnZ+/05WcABcL34u3k7GN7uBR6ju8g
4gP8swPAQ0hH8PDJXVFYyxgnXffqxKwSqnAzxumxLpY67DHaKysct0rgDMgH9rMA0WgIgxcK8fUy
t/C4dAGywB9qHDRBu8psLIlzOh+DCKNhlQDZMIlBDTJ5wWQKuWmK0iMujL3Z2vetugKQap4JMI+P
QDfA5oQzd2tII+UgJUZ5WkPBBzmmV2yBRwB/1ebFwpHK2Q4Cdp3V90Ui8quoOGg6uoGm1q2pwKFb
fRIhy8+iP/QlN/WgimkQJ3dNaktc/740Hyw7gpUmOV2L0jrPvcRYXQO/cURlXlMnxu0aSuQskvFl
1D1En+SNTzqjjMbLPV66OUJT4s3MY3OVOo9YHNjKZMyCkQ7OBbNEtOz6aTXBs58Ww8qiN4EgB/Og
ZZDGjIAYjMNHnLjjuakq0JMNGxpetl1ObhvfBu4UfANsv7InoG7mGfw4G9902KNzAmhwIxrr+/PA
YA+n12YQc6ZtQ4lcyI/gliY6QIFo6dpFd5fJFjdn1HFxWemm96fu7u/fBzGNMZWtkf1Ed0cmu11L
HxNTJomUxBTGbyPjCkA7uZuKUN4PyxfE6LOs6US3Gz+8XYaNYiqSeyMmLckDjFlq+WW1fOHI3rB9
ppd47ClVtidRbv9+t7NUtNZ0W3Mw5Pu4vLEGRWOLWunHp77K7sWMzcGjiNZPODQh4/loYFPCJZqh
czNu4yBJfV9woVqHPLKPteyfuzig/IS80JqFxoPHNbG3p9FYfDcBXo50Hc41Oommb4H7y3NUgoAk
SQVrs4lfmsUv3g0+JaVrFgrhbVOWWN8SeRTPDeR3Jiz3reqJm4t8aQbxwrNV/WuhQ20iMkprNhHD
s21Dq3WNp79fDHSyjOyJV02l6n1qWuNzA8lU4D15/PtVpuNtMHrRTrqYDhsVjDjoXYmPxbtNRehc
5VwVz5Vr/PPqvLn8/WruhE3HVyV3ji0fXLcvn7kquKOa6EGNTMtn25lcnFf9uPv7XXOcVrM5BOvA
KBNo3GH5zKel35UYM/G/VdWzGYXJIZl8Z7FYk4D0GX88bJ5HZUEggfBdPefhOPGpYB0ypQGsQlyG
L61K61Mft8RFhvDCdkpdOV6CGZfq1lSNR/TC2toh7nvl8aAdOTlZDvf2kRno2/fxop26rCg/APYc
ga2yBMkLdfWKOdpMmUAYcIdTrYPpXDedAx0kpIllbt5BthCSTPxVPdBSUFDxue+9ycCnpp+MMjPu
Si5Yh++uIyN8yUowSorT1UCAYM8RD6whJfU3miosFvLTY+5QsxoNr3DLcQuGKXMXn308ObuJRAIr
KfQ9mDJka5zvNhu6DREIjnWLYyFmpb+r4sChSxVjBQhZDLpxxgIBe0vtivqg43CrdbLBymgjDUfx
JpHMrQHggant74qKdX7rhNGGGymturelLF5tW7lII+Ejm0wGwcLhaWJBzYBRUO6wyl/UPDZragLv
ZUDs06R+MV/6JO16+FGUNg8s9Pom5bLUchk8IWcWnO9EQGyUZ2oE3ZChhcdW+RvN05Ved3dDBcYL
+D+Mt7gji8hj3ooWg7BFGr0d9Zty9KNR8eGuoYbR8SbPfXAbuTXgXfYdbj+SvziVJVmCiBPZwi7+
Vty/PJerSQws4CeH/GvTliwbHA+sqWtsuKvwHBHTo8sxRo/D4nGBq9Rjz+WkY9/m4xBApESAlF65
kQN7BD+4kHD/jCsDNp1g+2d5/oM9+veWUYIR9b2vIYTTJiNjncLfgK5gHbJS9lgutLVbnoYUYzY7
4x0sbLQfPO+bDTEydN7BYYutXThYgMRGssGA2ngvE/dDhnAgq9LCR0GsyYo5JRdJIamAqB8VQ2Hu
QlDg2LbPSqZzI2JzFIje5G6DD9ph9zVn1h0+AFY+omG9SDp0SALInGQv7LJiXFP+fdssJAvyyQ3t
hUhWiPc6CjZAnACvVqMghkRM1jMNcCWY0RJEobCafjNm2cwJrw0AU+lwQAwiYJax27PLrL/rKuXj
a2hqTFwOUZky+LxhDUw4YQfAI7Vdc9tPmChRL/En3ccqU2uk4S85+2JjYxpnAoD4XuZ3DPJPqgbD
6Qikp6oc7jwhbjBZlZupNjlgCnIhBSiqDmCOqa3vOrLfojgYdkZG3otyZdYRw7zq83w8FQntYz7P
IhnQnkuJwYN2cLXTyFmu+0SjNbl3ldv9miL6apXxA2pATot7UrK2zq3+ogbzLfWYn6bYoILXvu0K
2Loo6hJGG6L9CBY4GYa907jDxsm+5znNVuhUaxEOv3LepDDxV5m8DLwdB34gtLD8s2qTfSWbNyHD
4RDyeQcreRvyv7rROW1aWMTnJnlv+ug5Fd5z1zbWJi2qK+7r2zEaf1hlNPvGt9lSJl8Jt6HDSEti
UuJ2izKc+rxKqKO6vppJ/Ax5YjPbHetf8QaAdDt63aktuduE9kDtq7Pm4eLuuL3A994EpJP2iMdP
NOy1Jod85ZTGW0esIgYWgkkdKEM2BjfBi0rpZmcriH6NMzLJreSWKA6Y6YkjrXbvgKIBkWBuNecU
Q4DPbS63+xVxBySycJVVgOCCdOapN7MpQAxYu05F+VHOAzJmQCmxhXOA3ddBzmSWe3fRwq1RU3C1
Y6IhDu89UHj7JORIFUiUYHJnOZ7Aw19Pevb44Iav80DyG5/+tXKBKNo4DBDTJ+YwUFkbEC+40lJz
y1WBHRq17GO2BuZa90rZ06umTyQecPCgyRDKwHPPjq3ZOJAhhrIyVl6CbOWFEjOtUQE+VpzS4Bc3
EwKNSq8lWYF9yH9VUBIQYlEgwk20OEUGhpGzy2zFE66kXTVH+Kdm7pRrjBkZYveWA+plKkgpV9JP
0YayVzOu3qTvXZWaHstEQ+2N0udpyr21KoM3l2fC1M7PaTsvWsxAkUDArq1JzPvADB7noeQokyz+
cOyM3UwljKeqU2PrF5KKJG/pEJZJQ1UAXnbYc2W1cUmUIFO6JPMxBTBJUmhZ0Arix79sVtC/fR/J
cKYU3TK/WK0VbVyCS4ux49XjPpQGWAbvKUgisfaHENY5KIkpsaAf5uEh62OsD0zuuQU+B4wpPnDM
P17AjpHZYEU7Eq4Ix3yM+vCJzcNtLiYaxDJxQLblx526nWXYz3kv/2VmHW1Ilc0s4LUx3GXCvWcM
RWtTGjGy+Gdr+m6cHzyeX0kaX4OxRYuec5I+BlX1zGno5h9OI/1tSL4Qs79FXhD2lZ6LR4Xph1vJ
OSqMq+1FpzTT756iz9LvOZLF+cfoozRVrr3uAQszM/ZbntZYy2IXZ53hXyg9Qd2oCFTPaX2e4nLc
LQG2TXUb+Lwy2cK68SfnHyU9Sz3NwI9t0NINm20FNQYHZyeApehuC0OIVd8SHMlhcgO4eg8SrjSU
BkmYmOdgBzRDdMV31qt/jcXHIbZeCZmtcyrMYQowvThInioMx5UzlB+wA5AGx+YxdeXB7e4SrFFs
fPAK+bBHdMvfxmrjpykHi8qK5UmFJDoyQQbdwraKGBLSdpkr7xQ26osb79o3WSBTHX+0G0QizkZH
6M0XJfS4r3T12Jrdk993K4L0T73zYFbzSAkV4Xth5c80xhxj2/syZHgaNU8IoyVEWrf0sfrdpYk4
6A9ZsIYge9Ya6cd1Di2P7T0r11NPjTjPcHsX+ACFBrwofX2jGRoqDAVc5frac2jaDTD/ooKLc0zM
6xx67ZpgH+2B8kPV+uxScsYTEoXUsl91Z5/DIm5QkBaZ3+240UgaUH7LgseHqCiaKF3P3jc5Zrsl
x9AOKKyQ27h5omBaDjOM7WYLaA0M35qd+W0iYtitezUMn4KSIs552ArKCbznLMEcG6A7x3yXpzML
4eHDarnnltgibAFijdCm3V4mlx+Bc6vBLaymJeRWem2ODpS8B908nnxD3GOnelT43jZCSKpLfaq5
KevK0hBzHvfC0vytLbff0YJFDi25E07zSkqFiq2RyrtQfGrURZpbzOpe1E/ap2RhTNkVIagH3nft
cfq3HfNMqerA5Wo7HzE0LXYyPI352+4LDwaWi6LeKkRn3cDBq6P0wF0ISEr0JuI02TQJ94nJgOzl
SZMVelmBew3VxqzxP9n++0i9PYpGxlsG7qJcqCzGT5SYDK+lWk+RgRu07Y7TcjbycKSEA9MPH5Un
z2a0a3vrE/Vwbj1UU/dtqvpvJ24OuAiuiW1tTZV8ZOgbYQehNRVosmoAGvhpaWw+UQ/HKWCgmhP7
u+PeXaQu6NfQfim9/jOfuGMbecoJQP9Qi0v+FUlcNa/SjC743V/onWaM/R+OzmM7dSSKol+ktaqU
NSWDAYMDxp5o2eZZUinn8PW91dMO79mgKt1wzj5KfjDUfCCEl3bysAdUhVNZ/Yw5YjIjJ6SjmkCp
GyDlyqFOVqawELuRPjL5/jopjS3uNHS2WrFl/b7+f8+SZEzmuE+EMX2CW3kKGvzGY2l/Q2Vdh7Z3
c4PuzeYUO5VIUDQ9wNmAK5wA6iiuMJErovesv2fGmieAK1s3Y/Bbg00g9nyBnw8tuqWOXgdU2vLV
GnWFYODtMLzG1sC3jliOZLdCHYqgaQ+1c7WSyFuVmfZFSF6/Y9QTDdPTWNYT0BGA1HrQXIvY+WG6
/myY7rCapuo6WsXJT+JXywYmL0LiCMebGP2VdIS9Ikfz5iR0G5DLvYApLIpJ+Dm4Ou3S/ZKEAq0Y
2oYwX7ifDMQoeKq/8NLhFW+MbyNAhqC5iMQUdvc2bJcioLeJmaLbln6rVF3sCICKUFgR2GWX2HCZ
Ja/HCeWYC1AjsgAXOwXDVMPpv5K22o8p1Ynr159mEwKrN/5Fk/4OPdNeWymsj9B8qb3xDW/pVoru
Hbhie2KdQEw50re2Dt/zinQFTaJ7KK9WSbBrzrSx9dxVqF8I67gV/bCzolnxWXveyiUSbki/B6+4
I2RKwXRoT0gtHg3T80ODrwjNO71CkwgE0z578gKzncuyXLWIAiD8nSbsqYta57ax/RSlR5XulEnE
Dwg+Rg0Z4tvu04nDnxYZw7KzkoK4PbRbY3B0YmJLJDvN3jy3LcNzWzkgbwcSS0vCx8YQlF5+B+yI
tw4nx3L+22wn+PIoT+wswhIDmW2oWdekFkOGJCSjJqSVWBhl9Y4PbN+NeritZIz+MSYoW5X/hgDD
v9EXaPGIzAUQSCDFvmyQd/EBYUp9aeKQ8hfOdMFDn7nlZ5HM2Z4KT4IN/Y/eMDnEcfLngXvAb++8
6eymWtjq2PesjQ7BnyIA92JeXacwOJR6sINWtSTc6qQpqJNVVbHZsewvMU77KM5e4qkvtsoJH2JC
usVmjmKkuA11aKOYS6yV2XpPgQkvk5CSV8f33yjUKUmFLGAOELuQ7Sbp+mTrxtEKuSAlZDA1K7Kf
D1ZVHwNBQQPxQm4Ng9kq78WIaAAQgiS8VYl8NqISZFDrfEECDZ/ctOcndJEuFv0/tyx+SzsfQeqH
K8hoLNBAWa66NuZZV/UahtSnCPp4W9UScVE0ITZUXA7KyGhkp2wVFnp1EAHlSQu9QuAlsGqSPgFi
ku1Dvlg9D/yfWw2tTZJiwzSM9mQhYU97LL4NI3XsefZbJL4hdtn8L+O6b308DR2aPgcqQp6z3WgH
EiE64qVcZzLPCfN5gcsadfqqjStGe23ziiLp6pnDU5/t2hp7RJ82Hv9J6F4oQouYxRSIvaBKxGG0
tbvXCxOdH5Ffvv+pV0BShnxg9GW8M/ebM8lBBiuzrfeui9KoOAx1wQJZJcM29/X22BmnVENn0wxu
uAnxu1eT4MNVlPSucWiHmo4b/ohjf3RYnvErBUTCyjTE+0yfTJqzWMlWYU/DlZF0Hjb02PxQeYA+
q3hKWrd4GL31Qu9aPpvoJdkasNS1PRZyo6b2duAdtADfsJQosxsF4QQ6vz73MsFKan9+iuAkqp5Y
uuW7nG+mr6bn3hnsVTO8mVGLPIiD4k7iqTewHIr+bOKqP/jDeNT0yQYtZL7iLmRq32qoSpmEWAE8
lDFDC2s5W0QQ5A/fhIIIrClx9vMRXlugPuzQ3ebgXdAtA03qLBAkqrRXAxUPU6P4YTtGtWX1XjQT
UgqcmKEzPlVxh1M4gjBjTMZmaJmzmU7zOnk8HnHY37SKl3ZodOzzyGnnuvvTaZsg/OseQ/ffdJZS
Mjj3d3rU0nuVjzqfxZUdMOZx1x8dw3t2R4/8IC8FdaTKXwA4y8ER9G8uWzpNx1BbjafOls5BNnGx
Fw2gkbyN1zuvrnxSYucJPMgpRublSmTscn3rl3E4JJ5fbTC8FTJ1e2HWyTsMpvg5MfCPj7+13XZ0
tUG1Litt448qPzLP+TZagd+1Bk/hV4QN9t0TbSs3bE+Mbi9e85KZgN2244IGklwiNp80jONiIIps
JlrA2sHByhTuLXNwZmrXygPP408J2yHlXTo6GZEhi2jARzAVvwHvoe6vXLjYHHQ+NJKlNEKD/Dz9
UFUakD1DwtCIfZJoSO8ToeplGuST3sZ7Mx6RCaFwgi5mMZdFP+0iD95rLXp/ZXN2p7WM2FEyb6uo
uPrD6JpkNscwN4t8nTE8O0rIQ6tJ4TbquNxOVR+8ZQJ+x1iae+Y32VZaDSyo0AKgFBRI+z2yLZHV
F+gfliRmobadVx8I56L2lJtYxMfuL66jS4l7fdmNDhKZOH5rXGq/KN7HJtaq3GnyTYmLUmDIXAuI
U4z18JmRT5aVTxNhKQPzBsufYWD1u9SN30ppT6zmVoFjXgsEzxvl4gMgPysMvhzm23USfXcxi0yg
E2e+0Sc/jf19WrLXDlh+9ug+VkqrkDb2ySoLWJtWXIBi4jnTRQaMyaoevC10YT+QfpdrpW90DalY
4G/GhPMRwBzg6jFxTw+nEGECDKcReBDpqnnzZNnTT9SnBmXfSnrJK7pz2FRNtVGx/m7jvmCmE/9a
IXbfvgSkahgcPhuq29qev+2iufNLu9yqFQmSwr2avv41edm72f9O9fhdq6Q9FEn+PRCRNyh8/HAb
lD6cUHW1a95En5XjHkU/fkYGbkBUCxi6AHfSvolHymp3ifQcqq0213pt+xGn7Aa8eRc/3OLAyUDG
5cuiBeiveuaVWLxes059kBKGnMLdsrJ71/hpgdGTSDxRQvFbIHbX5LkOtTNWlDUdFRquyhWo3xd5
MIY7AoSnheJ+cBr5yf534IoBLjHRnC9jBqdhqwdLCGMvahwM3joIAtq4/HFiNMjd2N41A16n2Vkc
/M7ZxE0/546gJuGCJT2iKncSAtN6EvZBTyV/J6eUsmZ4EsgoGLf78OZtzkWWm0e//y00QmcJw5tr
ejbGpvpHBuVnSGT0wkbbymHAKJbmJuPKbtqWPdJcZlzsfpvmc7BAzugIwJeGpX+PfU2QM+PTKWgX
wtXHFfdQQ67PSVrORUYk/7lzaKzNU25E4aaeCQUiexnylLYhUmJZVi5T3OCRePJRYgpamEPKC7a2
sKM1FaoGYGsotPDnVLO8hS2HLF5dpb8UpfORA22g1ovZPw48Tbo3j4TzmkVX6t8DnTuN3ysOqpFK
vXcX1SVlxI76z+cN2dEl4XNdBCOmPN2w90M9Hs0ciKN5GhQuM4msbCFFLHZjU3KXpcCaVUxRh3mV
fzRNTw0rUhGGKB9de258SdJLE5yvqDEwHCCqodRcCjO+stGb1hqVzrIxzr2ndWziCpyNrfjdBZ6X
rR0Fob6w5Qk/Ihm1eccGw7CPBAjmW6ewz1HOYwvZR98XdsfXIua4ypLlz8A6v4gY7RWCwkzzAn+H
XhsghhR/9WC7zzWO8EVovIwJ5VPAXHvC57bJMkJ7MfE0mvnG44PMWC8eHlsbFvQTZfWcnRnZ6uJR
biCZ/I6HeCsUboeS2JluWHFTd8ueVEG6DzYZBSeKWd0pi4y9M0p909v1qwy0g9uJNaih1QBzw0pe
HBzpiI7Uj6HIclJW8RLEuG4GJ9WXGb6Vom94PgrykYhMN6ZHS7oa6CdUIUkXbjsv345jRgpi2f0Z
FbeknShgATyxVomBUpHNbZRcZnVv7buqvytVfIAc+zLj8jNwtmrEVpvX8tVMYhOPY3OKFbQVAADn
MMSAVo/0V7Xfb1SoW6vgdUxGc20VI0I5GVxkBVbYjz+VX1JttbyliOyhzPeQF+cTkD5kxD+Dy1a+
nIxrUelUrHFDOkSSXHOP4r/Gp7XCMMC7nCX+ykL2ipmOcRzT+Ic1YN0tWfei1k9Wvp88lF18F/o2
sXWMB4KXjuOOW98kLSpFdkIXMkKOqPsXBL8VpyhpIRWhrQdeHtKCK1Ylos6jBSK4ZWMxLYdNzU74
ua1NEI6FRTFRyXPb2BeDPxPrgmAUzbAsCfDT6XlMvSm3cBhIO+vbB1uTl6EorqA5wDGrV8mbauPj
smUiDdTRiPXwQNONBAqPQILSivf2shlRIRn9OAP03EMZZ/xIXYZfF/2bpH1vCEzyZw0RPzoI7yRm
pRmkKBbt3obAWUo+yqpTW1kX71Nd7PsaRZVHDgo1ZZrz2CeUIYQJbTGnQ4gZ2qMOn5yFWT3p0zpw
MUkbwiBz0k45a7LVnhJNHaQbJZseycwyhmuxFvxdK82P33smo/tcZTfGC9XOk3vLZmDAXp3MByIt
jVB7b2rBiNW0mH1J826X5c0MTMF+jhs3YT5YtDjOhqyOF0jqPtlsXEJ6mooaki2PqOj2iv/1JTpO
24WRBdNmqvWC7SpitHHUW7p4F2xWkfw18wwnH5hwDSEXgvDSf73UTdxq+qs4DgCh16R6JCvXJMu+
AlGY4YZdhwM3tWSCbxowqxACT7vWFrwqauOajg7j1loNLAmAO/tA+AT/kuiFXVfZ4VKGg1yYaXAa
A4v93cBz1mFpSTQvwpyRzhcK4mtOxP8bJBp6bU5sSJd1i7TY00usQEhILK63FC17YvAW8tLqPoA8
KMjzHNl1EvhpR15xGaDOrKVr+pzxzTDfznVrN7CI2j3vCIsoESzq0CgQ9rhIJ7vqrWjHD0eA+gwF
vuqGW54BEXlYevoZdm/V5MK+C26B178SUfOAQzibqA25dAJeKKX4Ndrmw7UQLPhS/xtSbPlWL/0l
+w/IiDXVpRUwjbRrmIBlkC65HpgScrBeC+EgkaGUDkPCWEOmQnQCLFN9Nk25/1WV9S/hkwdgM/s6
wxRNmmCuvdZcVDA5QHVguu/TD0Tci8jptialJrMlgXCYeXMz/cBlfVeEfzVsonki92Ci0ItocCl5
o+Xymvkg0YMpWifB8JEECvBXKMpF8lsG1avZj+9WIU+KkJjFrXYaEq/BuphSf86d9qW3QAkb3Z7V
xC5z091UDwc7RLI5Og8vjm6idd7zlGszEMhDDQ6CejAi4tv2WBiUWUN7QvsBszLuHN4agCeh6AXQ
kf7/B2SpQ1uT6q4llCGTtRlAgg5jchQdElHNNNHYZQ5CN+bNI9LjyIABiruaZRXvCmsiYSlPrgbi
usRkZROY96DDfVUnLyUWApYHy44NQyvVkcE8LilnOEZxc/ZJqquKcAereK+p+tkL9L3eMNbHxzCp
D8WaQY+AcxrRCcoCxcE8LmEjH5OoBo6k/Ai16OZPw6V2NlPZ7+OiuLhDv8mtfB9GahXNiAsjOFYt
fEey5uiztDD6GiaK8g7BIMoT3L/xF3iOt94OLoDysZns/FBeYie4qnZLOY5spW9eDKc9uIH7nnfM
vQq8HXr+HrY52bEFTDCOhD1inHEqYh69eDtWoNgmVSytktiDMOE2qEmaqe0ePm41bJNGnbuugmw8
MbUSX4KqNmT6Awv04EB0VAO3L/gqTmqufnPrn5EIknoZAqVd9TBdeLOlEbdk/eJzZn6ospxyVmGE
S1Mj3M16XhpQXGcKKhxshWWLYqTpAFcOyY0n4Bg7GPP8t7KI3wV4yDAxLiFhT7ZMv8oWTCYwdEwz
5r5kuduPyb22PmWW/rKvJ9vNHy9jzI0rOY6zrFvzf4E4gMOImdoZqYCHXW8tb14alDzU6qXgKeWI
j4tMz++ALXfmmB7TnlslMsdfxsZvMUGu2lid4T6SDTcidwBVimvPXIkqS7H2Ad4zM2fVOcGZWFgo
kBl+jyrkcxiHczIVxrZFdLiIrVkfLE+9Dsx/LP45ZA2PwnzVYu+la40XHEFM5ZP2UeLmHsF3BDkE
ergtiykTVyBRNzmnrhcMLQjFWkYOiWnxNkmlWLOwO1Re9a8ytT9ccTuaZ9DhiQN8z9KOmU130crc
WLh+e2aKSItDRB8CfpwwCBRU0q28uL/Xc3R1EJh/WYyh3x0R9fVPKBORfM/EApc/rrUgd40+Ors6
pduHabOA5RcXIwzx8Jnt57jM3W0maW2jiiQBphu5lr6XfbviYScbN4/2rTccgtjBDjEAh5eEUdr5
DC0Z2ewWOE8YJ0TUB1b4q9fynzJxRrYqviHp3OiJx5u7gooocMY1U7Vn5X8y8+qVQuI7TVWzswW7
fhhVBKrEd2OCG56liG+L4Y5K5TnRdpVOu1TE/YXm+VvTZE0XPjLdd46KkTl2NXPBVDxY+Mm0tWKD
uswEbgeIIjdRLFOX7+ecPz3k3jHG8Gok3jbrnc+kt652Kz4LFlQrTMiBZp47t/6LO4IPc+TBmTX+
erGxL3gIRfsXEd/H/Tacs6/yTda00AHrPavN3xJv+GhG88eJohdlideMlEEKcQI6nPJG9PSTY+BJ
96DSBeQIdJa2tulUAjM7KKbTDvNXpoWwnbPpj/buxXDNfslU3RP2lh0GOetbBTiwg1CxnH9rcmaT
rVsItuThkxlPZxY5Zz0t17R1BzSwM3brUVXUC3hVeuLZ6YQt5NFLLfPPKYCIhHWXMRI3OW0dMz0O
vLJG/Nh8qetBDL+0iQhgKetlxsWRQBZb9pN3mVx4ADkAJhPAST49e7XxpqT9FflxzGU0PnDh1Iuh
QpWm44CguTnU/QTYHQSMqnmuhgIWMeF9GXNZRNmvdijQ5uHcG9pt0LdXkts7SK75ltHLm8uXOenZ
S8+EHrc0cYEm+n/VZSvkvA0yHJti0PHgxES0mUE/rAjFjNd2m/5g6lmXSbelwyUQ1VnwWlmzhPN4
U6Tp85B/ozyNOrvceIWr1pHJubfd4Cb15DnONWxJFqbTCSYJHi3S1KfngC0xm7Y34IscYvhGdlJ9
ECn31xLzSqNEArmc1k5DE6/Qky3qhjrpG7UkvN2o1ZFshIRQGe/kd8waK3oqu5mLIP+gG8RlMxYb
0kNhSdzXCRcW+OrFlE4L0REQExHNQz1MX0GdxCAt/JdJYS+tqriO8INWRcUT7fLdI6hd6bzdVxkY
Q7is+toO87eoDk5q8k5dtyee7CPt2q2ed5c+GJ6CMt2hVasIztoqdGpJ63/TXxXSDJf+QBCEG3xp
WsQmAYZhiXFiERKhNTZiDU1ib2odwXYaG1GowJiYOeoFmhHi4raRRsKCPsr1wA5pUl0PqLHBqaTi
ljlDuW1R91V2epSuI5d9SrSBRxONVRh2OLPEpvxn5+pkVvJkxAwYp14+DdxPrWOs4wZ8F6I/rd0h
2UZET2pxErNmykuo5o39pcUuYgRItXkRPmV1A1BTokao24++4tssVYbI5QTImXaO+n4R6y+mi/M2
U+nBqBtseteOe20i33ahu+HffAbHvL2GHfNsqvnbEPcnVWkkfJvQaIKv3jMPvl28+Zn1VAATWAl9
Qm4LiL+kLTn2LHZXXlNccld+1xqSxpJVWmt2WILy08TyyBT4aAXgidTkl8+Kf735yBLjVthOvU00
540yPKs8e+nQ2S+iAfO7qvaDyZrdxISp1W2xaNqUB7QDTTai8qe+KfjQpYVhICMzfgxJ/42w4oux
+8i41RbgZ/n3Hub8OTELF3620FPzZlLdaQ2LZNr3RUtf2eXile30LmJ7S7bI3RwQdQckgEyOdY+w
O7e8K9YEDRCmQFqGztgc89iiSxuomt5xGro3q5/wJiT+JsdqZ3oKOjkAP4cvxSz+33KtouDSY0yN
wh8m+cbCG6GPtFS5rO3+8IC9BRr5qrA7CT+HLB+5K7OEHCcADwYWMoKixSYGrbkyrasrKEUpBSD3
tYj7gGSbilRXD4nLMjyJide4pvsYhgBwMM95xRl2FRjxmVP+dJN3tTAAcQOVLaqWSxL9Q64UL0Wt
nUZnOIckDslo08phHWjDHzVUsW8DpuXyRkjmR2tFv6Kyt63wtkPDKlMzVhCzh7cqsC78OdrazwEn
J3ZwCFBLC2mQ52aR4yFFc/GfalF8aiaTqDTHtNc1b0WOJFla+XfVdLvGgPUQtJQfNanmcJgE3oCL
sqqz4HW7sQz3kTUmVnL7SGoAK35Gzpi88k3UUEjo2n5sXDzanr5pBrJzGC84g/c7pRQ09iOLYCfO
Cs5YskhMsuJoh+DXBOj9QBQnGGEXV/k3ATKt8aZXq7XGdaurF7MsgaQ7OxpBMgvT4IvEhjvZ6ASn
uEsXNV3hmrDxWOSwfdLepJgeeNSwrhU7JlVAZLvumkbRXpQUIbFHKZPg3KxZZtQA1wPnyNbhjF9S
HVLlv+ukqy7FyBANrhSC8V/RBn+1h3u/iXZgoVi7ELpZ4OV5s+B4+SFKBrYkaxq8QwJhyHCeyta4
irxtmVsSIOJqpElVJLLljOYTWZ8KI6T4Y7mlQLouWlYkPMnumvs6hUiIwdu1p0NBDuGkIXOwZT/s
UVhjKcpQaqneOGujcWutbGRDjk3Hl8hV5cWaOqpz+9z5pGogrnb68eExP1gFJELac6aYcIZTAUqu
xz8h3PIDr8Atn4prkdCgEyn6D7zWZeiRqjaEnKEFSantMZghy2Zz2ldLr9a2desdkZ0uQbCQGxWy
D0h47YvxMNFNolTEkW609aZy+pNef8XBnGVryGtCqmYjBXPWaV35r/jLIde2TKqsEdeTQyhCoLnG
OjQKuag8EoBVdemi8FJVBvN6Kioqk18Hz7o+m3pqh6hqQBtE+7wRXX+xSKaPpXfTgzVpe6965JMD
A+Vuim5j4b1h/8aLQusm6+Gi+fnV8JJtBysa2FikRe9+dKuc5Grm9c1M27+EhAxsZ5EEjsibfJ/E
AayO175Wl7pX69Kklw5JpCBV/QIYMcbmxXt4PnBYrAGiINIrUv8h03+FAPGc90xth5KFdJrgd1A/
URdubE3d04LkiI7AgY1bfNpt9VMU07LpIVXElbgFln3hSMyEHSa/USlRvDpw1byLIDZzVRcBmoa8
vYMvYF4s9Y+yDN6MJNkK0W8i3XvUZsr8Ih5OOQMez/Sfk1S/dwjOgDqtEy/aOIBC0Wez6J2NjZVq
H5PWryC5jCQ04M9C7wvw3+vons3qVsvsW2RfqUsSXeDQ0VYU2sy+ZgnIGsPkH8aXDfo2NFahHJaq
vlCrTbuATpnk6ufB9V/cIEaYXhDYJ+rPXlp7VBW8aiqKPatOj31vHBKYgfCwvXdD8/Cnc1ajEs+D
yH5ze7pZ47UAiuA7w8E3TWc9CyeVUf5FGI6S0fvNEvEDUvMHK/cGV8t9RGuAYZBnEhHju1WV7yX3
OrnbX0PjX00tZFwSsjE0CRCy+/BXkyOJDsBX2jenaH/4fhA3NUt4gZjLfRjMTZ4yWUMYF4p0I92O
N31Pc9mN9pa3+lFOYEGiv6Cyi4VlBLe621M2biNZw1RnKcFnOQc/9Nk618VfSHOklwq4zzy5Mz6K
GizHYFTBcrLMneE/EUjy4+gk3RCEGyr/2/X8D2KlDpgxltyOGGxQ9Ukh7mRiMquzxYk5BpMUySy3
+YlEdxvsdl23IIvFMzz8Z1tQUBVUkNWJrNH7RDr73FDRCLAHi6yPLqO0Gqr3krSHRkTHJMYWLO96
Ma4NBL4RhEOJWla4Nv2vuhj6+IOK7egzbst7wD6GvVNgSeu0uRNw92c6e3t0GEc4kACaq0OEX4E3
IHSO3HJ7Opi9sIzn+YcrxVlW7ibN9X2nkktseoeUKrehlNRZEJLIGV+w7mgYddTaMimcZRcxnki1
G7QmtXwbuCKAqRz01vxnRtOxdqpfp/MYZ3nXduboxvWbHOmFrbkezLNlOcYoeub+iXEDs0QSE6Hi
f2K3YKtUn6N6FYUJrUs+75ETKreqIn3z0btwg2LJc2mkJBawt3vN7zm2SxFzJTk+AWEu+uoowg4f
jEhY4TrWhbO2KdrxQzKoj6MOrne35b47tzYdsA6F2O9gJLvaDFNt0FYxV6igZldqNBaGrmNJ6Hf9
qC5EMTzqCttE04OgDqwnD2pDdE7g2C7ZYPoshPMLcEFsyk0Kc8j6c1FA9gI9VB1/j0k4Qh2lRO48
mJhlzX7boPvgypVe9DBC3v3cCxDdhqfc79/rWj6pial6hoYTH9KAZbxFjFJGxPaE45/luihiB36d
9OyE4jMr7QtzZCb61YlNE8Nj/73i8Ziq8A7RGRhV7Z+CgAKg0biKR2Br7qxSn+mNdGSQvn8Urown
pxnfg5rBuG8jPZM5fI701cR/XAVhu5hcl5kg7pZfz0PpKnnjU7D962R+cnvF7Tb/PkHy7tUc3thG
NC8jtrNjixmG72w3hB8pHc2qAPvN4EkcmrDCw0szs0Q6TiSmzkCWgXA0u+ejEln8UEU7u9SusTD/
7OHDq6ov1aDhxUUFFdqhiZ+6gXwd8V10WBmKjDOeAEQb8aPZJqTjtntlR3OPaqtgYEbKki2Gk6vH
z+TVc96cOYwOu0aQffm0LNjJNiRdMk2K8nFLzgB2t/5WeEgquoFlvobwXI+G75zRZqcnT8F07t0R
2XHfdhtK4kuT5yysS6zvJgOtgR8tMz2eV5LKY+4w3Pw3MZgpi1bnhBr/zAqpFtq9d/uSE4VGILS6
s5aDkJuCdy3GNYj29U+XbJeL8csruU8UvD4Qah7kMKK86zBj3YlhUrfmIVe+Is78UmcNwMMKFg8V
JrNn/wND4avfC0nZpb46yU7GiX7qdLQWqvF/XIxseK0+Jhdrd1cfia96d2IGK2T+NUuBTtRs7Nt8
/gc4sIs6goQvHJwkQZP9mJThE5gPRtsIlKfS/ZDZmZaIj7rNww3hLyi+QXwB1yQPYYIEAyWQJPT4
6EXoj3pEpmoggaurWbzH1c6Y3e1+qOfb+lfvTZZZMdNJ3KVLUMgWH7Xx5E3ZLjHm1YS+cqYJsSZQ
yAWBXV+YojFyD8Y865cfWhPeRy7s1HbXdU4IjqfodDBlRjbjaxzi9dJiZt/MB4u4icA8Ya7egd74
6D06eFK5QNaVgLDo4fsJdxvfbi0on9hF6D6nLp8+VFq85xbVQVuZ9RIjDWxzHsV0yNYdjMgVy80X
xigbEYGGSMlSY1yHzj3uo21baB+RVtEesti3yz/lyb+Gh5WRxS2T9n0EExPoYl5IEJfUyXfTql9G
tQ2H6FwF45Jk2HcUFl8edAP9hWCuX1xiNc10tURf9+4Y+dppSw3zbwM0Y0oewitwBtXI05L6uTL8
ly4bX8TYnp0xYTnuhdzVpO0M2Da93P4HGv3LQFJuwoqRJpRbz833pCz8mUx5bIGvbxbCe/YtZvDU
a+5vk1MHQiGBssg7gXoC0qv24uTuGYTGVTdeFL4o7iYLP0pLGyezp4TkPVuQiMV+kVIq+7Ay/4cI
3A2SMTsIPsMAp5nORz4QIAqLWJ1Nx+PPJq8FmQBg/kg/SAs2QRV1gGW94Z3REAPWxZiJ9wnDX9Y5
f5o1hqswmX4N7dLjW+dQKwxNzDTntMiBt9vCiTG8jFqzLBo2oHB4TzCr34vW+61BNa0c8emmzJo8
uD7NrOHFr0PoMjNviWSrMn9VZH6gLD9GPclxTjW3mEOwsHOOy1ihtGBGDtQj3Fu9x/rY/a3G+sHP
v01n8pIQ7bgNivTPNdy/jCZfNShc0w4NgV12GwurNBWo9cG2gdHzGl36l6sxQULdT8SwNK6ZVX1V
E099T4rrbAlfSeWvHYxymHkz0lLB15U2MmcfUmE5X+uFZADL+rXmf6qL6nesxUvV4xyR/8w8POZx
85wU3cOiAVildv1AHLSHD7XCJL/y6/ILDwnpPp3P8/QaYQlmfoedyagQgcJmJGf3ikUebabRYjCN
78p9U9j4CTgnX65JiE/iJ3Jd55ol+hcAO5QR3XfUtU8C6UXh6mhaebHyFg6QESKM8A2+Snd0v6O6
fS1M/zzK6OrqgnxWErgqgtlAAS0RQaAZ6Zphnaj2JdOdP9NtXgfH20em9cZf/hOz8kM9xi6f1ClD
I3E4NNhJoWVyB7YBpfwFt7rPIuvZYEkNjcL8HlX8JZd5GJw7LNsLXBGv4Rg9pxogLmH4lzYadqzs
0DkuDRbIbFn7h1fX51I42x45LWx2bkgezogfeQz8P0bZ4/Sty3mcXRLWYnIkwvGuEhPJIsYEkp33
WYCBKiVd3KYrL0tQIqr8GPqSL9c2Pj3ztbWgrbJ9WRhc1stU2o/yNXW1b9+deOxcHQyZP+5LoisQ
QZUT5qaioORkehvpzV/STh/RxK61HY9GN6c6yjn9lhhgPefLaH3nbsNKgFjNSuPNuybASgCT9aCi
PY5SBl6jRNQjtY8gZSUHgY523QFeHecpOZXNvI/xPR4vKMduxsVHHcA2q8gRV1f3VqY3N8cLNW+N
jyQ6DivPF/e45T9MpMQMlyniGSkHE784KIWbYpBcD5kLay613H9Tcc4t86+uUE37s1kKVBrXavBU
T5ghXbarfVIRdYPmllSRcGBKbwuHRJWYtDdkIZx0m9IeCqyGVSnJ6hPgU7G2PKb/VoucK4n7OUpr
3lYSp4V2nLcpvKGADVozhW9BRnsK3lGyvEfrnOjuAgfaDLYfUY9gK0Lky7M0kccVaHenTK6VkQ3r
wid6y9u2ZX6Qtf5CDcckuOdXDHSSF6KrF6V3F/MhW/8e8QXdAvh6Z6VTidXx/Nkb2SqPXqRZ+Os8
1R9GG140xQII7dYGjf1TiEGQsXF3J239yRH3xtYQZtaMxyxMpf8xdh5LkjNnln2V32o9YDscuq3J
RWiZGZGRegNLVdDCoYGnn4NqTo+Ri7HZ0P5i6ggA7n6/e88dePg31YS3CGc8r08V97ymZpItWrd4
ZcxzGAW7pN40enRRnbCmeZvIhOZNxT7Duw4mQ0A1UIqV2fq3n8xGrNYmcuV8uxJXph2j1RFsfJ2c
4LFu/TdvTkGRwsE44GP9tWmmLDRgjQWXRyi7G0OcuZ+JRIi9AyJZrTEtngVkck6/bLTjwX53CoSL
ON0p8xTHokcLiRmfOcxmUdDvG4dwSlHClbNoCUpFtFGoqUvIzuwMOmr6nPqOl4M40OTz/OO5wKNm
wYsE1L1naFk4VO06UbkmJHKeHFoYY79jjhrnT4ZNhnJw1W9TU3fuROjXg45q98ZVi6Mz9ed4/kiR
rR2hvfe2+bvDv1SbaGtTNufRlGSsT2w3Eoxzm7zHawkxKKM3ytFqDsyT2EsTXIpRg6JnIkHk1z/q
nb0yg4nreWD3FJHxXBJ9fdREucoCjUZn+2US4PFL4z2R9JJW4VX41qPQoyeraRsgntFXkEucTNBp
MgL1mYvbtUHkdTPtNgW4+gTpPLevngYrhcM6RhtfuD8Da3yV4ZEfc5/7jqQEeUudIQPLIWO4B+q8
LZpRIyjmC5AcFY8SHeqdfhVmvsfUcLFZERYIMST16qsYDLx2LlRBo07PJZtiTBO4Gkv0aGl7auPU
MdMuwUm+x4G5rgfuAi1DVBrQevKoYmjCXjsGN76sVcExpw7ugyDixQJyTtWK9VywOoomuccA/m5X
bCRM5O156EbRsVduxsiRqwKN0eIKZm2IP7Wh+EoY98GOi+/iu7RPuIAmpT3hFOwXUTKEH7C0GTQV
68ox22chRzhlDfRtD66/Y+Z01HOZawSnYf+bO6x1DPdrcchtChJKFzwCjoSqVtmdlbw0E+dnwOPO
o0nDD2LeNIN9sysuVQZuo3nTOequu4ESSlMU6TpI0QBCDTCKoPiHnHSULOhyS47sLVHARUVGGUnN
90Bfmb1ott1UaSCxO15Vv9k0NqxN3UAnqWbYto/DeJ0OmHWbIkhXM7uS2FXPs6p2gIF04dUSESND
j85GUPqE+kdhc5G1L97EwApX1KZ0jWpf4rRqlMStF5bHIWdzHvqOv6mlOz1qmZmBf7zDyM28UrJ3
qm16vpTLc6i0xXay1da0kXwShwBJdkx1V6wSZbSrqSHdDVYOzWSKtX0TP8MTSIDzAqT3+TO85ie0
evSvizu1+inxtI9WNO3KEvOdm0f8aJLwQRHCzNUf/K4r14ZrvHaaiZ7PPg73CjWh5HZXKjWsRRSG
LFNp/ITY+qWbPfw+w3+uJgGnnQOK+arTg7CK6uq+7aMHiKO3KATLl0bBe+Zd/IKGXBnRImUkgJnI
i9jQLhxORbjwzH1iB9wVRTQsQRvfqJldkwg4ZKP7QsYcmAZqdIQzsHITAqD4HkaG7YMs+o0z4O3A
r0znHpu8FTizExnDnUSn7BUWZKtR5kryF1bTAfpvFX5lUp7lEBEjCKcXLvkLdoSFroab66NOa3Mr
rqSTkeMYVGrCLBqGPj3XD/hTX8NRZ0dcQ+nVB7UEsqlWSrEriAZkrP63S8N0jJ/LFCLfMvQBUhrz
ylVCINB48kcrI8kjrKXhpxtPkTAPZDRRkGONzhUmQY3hvamG9jQHcgN+Cm7uUfqvaaf5t6Kf8XFG
g7dN4wkd9WA3Zm9NHUYseetGuqfeZktmVtkhNQ10mKDYtnbxEGrju8U+35yw08ArQoNIPosE36Jw
gceHFr5p+VR52kMP1SDK9XsxTZ+ky4au+lSqAXEaTIxX58yzn1106Z0CYBQc9NN3tNGcqUeLEAzl
YvxUGWnUFn7g7BTp/H0jF8Mk3lIjZqxn9F84F3eTV+z8yL1TRg8BMITPXhT6OhiZJWUdrVlk7t5H
iwWK2CetgQI0XWRiOa32nZTsPgPGlxyVcyxmGsg+as5RmjOed71GOC3q1McUOBNsQkjmHhuVgrP2
6LPlwKXHwyAn6Msu+3VIkT3hUK9NwOLQ8c27KWC1Ds1pi5A5466jgvFAe0qabHU1cbORbwCkVIhA
Lju7/MG5SqHSgK5cu8kn0EXSOM4LSc2SKvX8MvbBifeMHRi4tXU0gfCwicgvqsF6m0VfVrs9MaDL
kPH7A9eHT3CYMhcc+Gj+eKX3UNfOnZHP77cy70XPGcXX68s4nrmS5pOBZy5Fy5NKzmq0zF9Dr/0w
X2PRPI1uzErv8gDTvfAtGgjZ+L71nbTMXWzTWd3oRYKkSvsfe8/sWwIpIA3KGWYwH0Je5zFsL05E
Jgqk19HQ8erxNqNmUEu1zK+1jk6K4j3tp0E+iM5d09qzU3r56XY2VgUtO0/6N2o9uwu79VcxHRw9
OO1xCp/cyduQ53pOu/rLSthRkZRWEN13TSSe04AYGhGWe6peaGCqsVVJ+t4WLtFYnuTiRKtc6u2G
yL2i6DOE8muxQOV8Us5Ev3Xyu8rlLXJpPqAe6TsNXCCInAh9OrvRlVmM0i2zbqxwFDXNLk3gcukz
kBviFpBsKfy6wkFYuF68r0E2tNjlc+I3Wi0/ml6eau3NVS3dDWFGgLmc6LJRW5UT4E3LnRH2r9To
HkTKgCpeWsL78VzylnV9yWtWgi55CALP5rB80zJMhiowTyIYtpyyyHUNZLwNMbxMtL0Bc0LE1j00
MdxffffmqxWuv0cgRBwEynUWq09/TK+JKw+hR8o4lJSCjsbSkdQskvx6ZJq91jT4ZKHq2rUsgqee
29dyuxfEot04veuk9j2sNIaJTG7YHm0k2heMs1mgJCvf249VyDZ/akEjaNkzx+bvVqsmnKLykZuC
l2qEelAO/iVJf/Q43/UJNlPUdNadSiemEW7yKf8O/lS9CXjbYz6yE/EoJTEb9Tz22coB24rcBFB+
ioEId8Q/OrZmLfziKRUEEUKeETrAMQ3KXGyda9pHeYZ9mtOpsrplkNS/TUWqUhUIApqhZkcl6xE1
siRqGiQuOISZ5ObrMmMPGzpeB+V0r3OtWL3VbzhG7mmmxqs7EXx1DDwnnQaDYOi2/QAtNhagfMhQ
bIuIXixM7+cJg4MXj58GcF5aBZhwxImHSQng+oDEbVX0PXVEPMPMepvDK61OVotGuW8zrHgmy4nI
bf2lQsicWlIdh2p09p7xkGjeh254D2ltfqSqD9c4Nz3dTDcgb4EZskGvrQT4w4i8BlFpH+K4W9Ez
cbCT5LsBPK5hFYhAScz4rnfX9Ew4MOS6cezqHr9yk4dngj/Y7trLlJNjLo32Ph66jyEd65PfqUse
JCCmVYilqGBiRL0hQmIonIRQgubixZhFM4oIQx9F3/Qgt8iNIvwJyNt81mdShkkylsXe890v28hP
LWQdMyWG15Q4zTzAb2gsS74CJ7HnPvs6Ex1acChYW/qWBNkyQpgMe57u3fjSdCRpm8Q9BowlDkUv
N6lXR9uuIoCSNDc8ps6m75C9gdLECB1fDlkKFvJKrjw2moyi0UtNUXJuQb0jBQpglCQVSNfu7NiZ
uRq9u0kBEYhL8dDEKIiTaUJc4RRtWZyTjNdilg6slHhjavJ/lNRGTYKYc9Nq94FRTis/mxDVfHwB
I5IJQLP3tO+h3VY7WCIdRO5A2wssXl5tYUDPt14onotU/Yyy2Y0gEZjfljZYYWlaGIewaHik6qUN
6Jme+sqZj8WjX644hgaCeXIM+neZ5MEznQsPZTNHqYlUrgYfXGj1UWW5wejH+t0SJxBZzxs84Qyt
q6/US7/7zsXO74R7pdvuIvEvJN+wEI1kqfqgOfrBm1VVZ5v+4arkeWqxyV1iEnsTzgTNUUcLRjpn
G8BzM0aJNAACkIu8105klMLXUnuIg+HZSplLdqO3Fop2Mnio9ry/Xy2T0c9XPp4L/F3ciJivTmk3
8OMD+6imAFKecwrZii4J+jpYTn2OqlVwX1rWg5PjPEHG+E2bzDJENA54fpvevAIG2pcMuKNAVjHF
scvPWNRYVG23W+wsVd5XCfa7wNfbtYVzLYzS9ybuzprkmaMyuGWZgfsZLwLyWn8dUBHI6kGC0hPO
Hgn0vdTw7ygS46HDGgs5BYKppT/Xtv6jN+V9SBz9KAxIBEMVXDrCux4QfGwPfg0gpfqJRfpa2m9c
7Bd3/oOYn284rXByByyQ1TcH6RfDDW1wkSDCmjcjk2tSW8p+GhDv5+MZ8R28VjGkfm0KwNF4JScT
jxexrYJNObCY6OKYCORgEqdQSU2634jtiKxzl9QVeZsOhgajp9lVcJRQChaFCyPOA7xg4k33VP1c
hEO5Ui+NNea7LKxMUMjOrgnoFh1F+Qw3ku6snrxAzLvQYRFZJyMNM9ZQnQrE76FHctcyBJkKvwLg
4X5vTwGTeP2O4foIbnvCxoeC06NaCM1Y94HKV5oyr5w0npoIKAYlm8UGhqRuK3bz6SO0kYmYu39B
qfudFXhesvHUUJo6Ul6JeoBlOUVmsb1XoyfbGldHfusPVHzy6BbaA8BjhoF5Q4GtQ5i95ImZmppB
CMP+qDvrC3rSjVLP9DJGWKchfViNfmgkDTyOY5APCGasJgKSZl7UyIrAPq+hVCZ+c/G72JShLrFf
0PuKpi+LOx2e3WpMy4/Q4W5qK7xjRUEJ5zBmW9oFAQGUHK80aSwb/3eokp0+jMWa+DiHI0yAeK5s
WMQcfiR6rcA5vbBspm9hT/0e4q8mGkJkI3E89Nu1iJjNC4TrDGYuBwWylDTNmcuySB6jjEOgZY4/
Df3Uy4QpRi9AntQZ5XVlmtCJ4FGe6lDBTaPSdmz7ZUYSkFNW3x51EnDsYlnlEtPYtLRskdwDFWPP
ozVcL29yoHV3Dtq6CQ5GRpYUY+OTxGHU9/bWHHjtyS+EBRhoVWsppmWX1GZ7pZE5w3LmYDLAcp6H
7aPEb1/z0F3+4VZlWYWlOHoDwfNjjOBlRvJHkv3LaGUOA9Fp20TE7tPM2FZTLp+wbM6M3cIT4iQ1
DgAq4t3CWvpADuFeMjl8DFrcUcVsFqXhxF2Hne0drBDPs4V7w6EgIJsM8WxrRsO0lF6GJAQ04I+a
d7Pb6GGQMAyinLUOthkzwnp6CweakxSD8/nQlgDCGYMV8JU1p4OOUGlQcwODPOHGt7KvymrPXkNc
JCnoJ44g/rnwfgkrwq1hW4DkDrAasA1pWAC2kNAULbYkYEltBMh4hltg4m8e6azADCCeZDjXMAWI
tsw6bimuN8fD8TwJLh1sva8BVA2UCs4RLf7QSQ17HkEeIKrpgVPfMmjKL7rCgg1LpbUWXJ0LuHwK
gwnj20MXkV5lLOcaA7Z1cqYUIqAmmkcCIe0qcvOb7zEz1mrzQdPmqjsDRgtAqK9Qb8+dVom937Cj
VjYIWIAulwa7sNQNeB9htwsMc4dxwGMHVj4Lzbo0TndSLh7gCnk/qPW7sk2ulgPfeuDk2xYJsKG2
+HG64LEqjBsDvXXgxN6yy+o3vX3zyNgbDTdDmdaXHjoO1WqhtUg1hstxmVULNm4R5dzJNyl1FjT1
2YucYhebyTz5XExz9kdKaTixl+Qn18x1brBKYNxz2Nr0+2ptlVwycek8j1HxnvSQ4SLmtLhhuZDK
fjx2jnPsAXoYcX9IO4NHHEJcZsOna8B0WTa++XySD8ncBz9qoJCCKr9yRjhV0U/ZqW0RXysgJksK
0w6aySFsRC2cJRp25u5nAZ+XMTqB+ghJ17atL2L9KWRnSkHHkYGejQ+VGuzP0urfDZE8UncZs2Fl
UagbjDRdpxGT4ChLEt43a66r+y7tXoegO0J3xIdgEx7qm6cubZ5rEb714IlIaeQbh2ipHepy7VH4
1sAU0Szwr8gGH1IYoCkQGK3KsEjouhetylcAI1lvg7pbibDc5gXPEeUaDxLAstbROtIwMgRpIGcK
FULfwDK/1ryOXQumgiVD7HydyWorsMuTHGOma9A+aVfhi/FtOhzzIxq7eLCBQszm1qGYzGxBwtKw
gaGYPGqjgMEGV9xk4SEqKSdbyoDhX0OmeOR8jbsUqwnCUuVOr5Qxw3ZFeW0Mvd67gKdFwrwmsnzg
UW51V4q6AazUly9e8gw+Yl/YzcnI3H7FARuYpuf+hr53Ux1SshYw20tniyw2fsaBXEtrxwMzHQv5
Ehhgz5poOwlWYXZAwxqjT7RrY3/YwR1biSxiBlsyZKmy6NkNnSf76rn+yzBatIj4oDYL/djqzUHD
8HifW2LLZatWNqHNJeF78PHYtzMv/ioDGBW1uQsZ/Sz1hq3S5NGL2SZiI3ODvKeBGldq6cEQlfti
9ThyPHN2oirydmTphK7tsV401jxHlUBJi5rzqXSdTcTGnLwp1sqIHKaMGFZVJjEKLdQPsinXsq7s
jaQYj9yyTjUSsDzTfKA3ql/VcQ/qW4qjKdN6Eyk6VyQZbdKAEXackiDi0WC56soyufL4X8+KojFY
t0Rv2se2Hn7gg3xz/m9Zb9JbMEJQCoLqTC1lIXLSBKExrboSsoOrudwShs2gtg3ZK1jgMae62loO
zs4gNq5R50Pt4NNNI3sy4iJ6S6Jhvortrcvau3UrVT3GVrvOx+DQTPehQ/ldROJgnYQyoYArZodc
0Z5XiQQVwqkMntVIy2yUv3pST2cgTFbLSC4omnyradC9i6D4nUi57Zi33ox6fNZrItg6jpClRYoc
s41DvYCbRpTHbPwcktoY5yh9mDwOtjg5fWUegtS5NwbsPHVckjAYrRNMqFU3JjqPYs4wTLdjXdqH
srBfg0RyIrOyjWZl2UbJ6mtCpT4GhNiPf/6LqiPWOoOxAiB59vb8aKRWupzRY2OQSna195mhyLCl
zdx3qZ/FUdNmzqG12Luh6e/cIDyNAsjaICp9paEpYA0GeIV11l63jcfQUTm3KECzbqXlsfhFWzvc
cBhmrOIChLBK9Windbbqs2Tao5heNWFzI7j6esRwIeiKY9o6Tlu7nY4YeS3an7e//vqPf/zXf3wN
/xn8FJciHYMir//xX/z7qyjp9gjC5t/++Y/tT3H3kf3Uf77qfz7rX7/mH4+kyors//kp5+irKuri
d/PvnzX/Nv/zffnp//ztVh/Nx7/8Y50D/Ruv7U81PvyAYmj+/A78HfNn/v9+8K+fP9/lkajc3399
FS3DQb5bEBX5r39+aP/991+u9+d1+u+Xaf72//zY/EL8/dc2/Mg//v3Tfz7q5u+/9L9JQXe75zmG
YViS0f+vv/qf+SOa8TdpWabueTY4ONfRLffXX3lRNSFfpf8NsKPkq1zP5DGh81U1JAo+ZP7NMW3k
X6qzbGkKZMNf/+fP/pe37/++nX/lbXYporyp//4LOpr966/yv9/n+Q+jSNEQ0nL5VXRdmiS2BR//
+niI8oDP1/9X7Tb4CbWPfOAeFjqoLXJ5p84N8m2odOuYZ+OZ4uZoH9jtsA35QRqcQ4gquJtGf6sA
v6YsP2CiMpNK1pwDqFtu6YulsYybfOOkzF9LltZT4Tb3fe0Wd/Oh3czWPWXVlwh04MINo/rUhXLj
oC9sW5dW4HIc72JZpKx5+O+1nu1PVTdgs3xRbvWk25attZqSPL84HKCyxFVEUHaAWJnxc0ij/CNb
p6ZeHyQ2yqj++vObSbC3194cgqUr8XfZZRcdIxZEQB07h/g6E8ScrqRJyQ2+XbD3VYefkhpKClVG
AhdRejbGIKHiIIc3r9mfBazQjUYYAt6PW3/TIESlmN5QTgrtekevYbSZJNmSVuXJxpn/nNEpu30f
FIxopG5tE1lbq7ZF+I/4DJTgt3pi8rPgQAEppoab48AY49PGbV3FOD3jzrr2jL2UbpA+JZx2awqj
ORikM+A3FAcQEdldiGORxC+bPcxUqaX1d2iXyYDTmx6iAHLAcSDDe4yb9M2w4d73ln9n+1QU0Pr9
kHgjW2ExMqOD/ky0uGEk2MbUTEx58poH3dWgaACDXHav0YK0zByXBjenpqQi7s1NgIdLr3ZA2upr
Hdt4Cdk5bwwpvL0VVc9aCUllULl/IPnh3POKvYGrvUONkqu+M6ZdSJ8wa653Z3sYWvHyckQrEdl4
4aN7eHzhfWpkxpKuPCaNUkzAZ2VBGtY9ZlZqbwxdAlLjQiGWVz5XdZeu0n1GqHzvBevBC6YTA361
DEcEzqTpp0cqNcmD++1aL3ILCHRI7qEkI46/qNvYTqQftAGuKQSQreZVtK6OvX368z9k29eAMcOD
D38QUCHuPuqVb6LRy4M2m6xDytQJ4VFD5aTWPT+c3rxcwSHGRo+/6pHfwVkWllKnRqGYJd0fHA34
rrnnqWXysYlol8VB7L7AUcOLbmr1d8zRB8p8GU7yak0OAoGmnRORYIQy6lfbKaF45/Dph/ZMS1a5
H5LZhBz03RxcQ1QePkxohPD/8BHVqTB33n02FN8alUlg77n1c0kEoena7KQZLYGMelw6urIuSd2M
e78HilXaUX5G/pMjDnIz7sjGzC+KUdo2pS3x0ulogVkehSNrUqZNfYyGiNwR/MUFB93x6JdZuA8p
B/nzrz4BdNDBmFzpdrZrw7Lcg2CsToE5oYVo2NG4j3G6TlG3zIJZ4URBtja1KJ5MKK3ovuLQGRSA
2y4Zw8JvqmNJ8dP8RqZaTwCOhJKpp/7VyqpnNy051EWjeqyE2idTmW0133V3QwHhg5sC09McltQB
h6yCqWN7mY0YgYJqkPdt2r+6uqxXtZMkR4Mm5pU3tvFZy7CP98m41QzwB4nrB8+w3DE0EGnlmKUl
x2yoiTFjaQVY5+ATMQP5dCTs8GqpIj2zkzwhMU33cHetlUJs3eZ+mRzN0S5vSI/7YFRX3+nGNfyg
n6rAyZvA5eMB/h3TiEyaftxhJj97ZF1XpGNpsq2FwiuSDfxXQ4N8hHVd1dTrKcUJOU8ata31tuI1
rJ9TFT2SxPjCppVslM27TQVEB7TdmPjehsrxO5i8gjmWMwhXE27CkF1pY18Vc8mjVrhMc8hHHSLL
ZiaE/rdW8CKOaUmvcVr3P96AIZKTxyeMPd5p1bT5pR0dSCwa/kfbKMhxQDwbJ5tBGcYlywzoPOaQ
uFVJ8yOUtSSeg8dFVWQUW4yFg+MybCo0SsG75LOM6JnstPQj1DjYxGGbba3cpqjVMS+4J/ZqKo5a
muzd+IjEY1Acz+S3HG2MJonQ1pZiowWjZRsmGf0VFUOcejbEJBmWvpBx7ILxjmXO9jS7SSCeMovO
eOqNfe/SN9muBmh2YBEGJJ+nLoJmSyktBa2IMr+ZhcHlibmv2EEuCWoWGy5PtL0BilUBfcHauU7J
bWigZxTxLGrk9sw3W8TEnsIcVCe1GRTSUQmmuXRs+AMVHZH3kqbU/8nAoLoMGcPjkrQmcHp1VR+m
qrV2tRHQ7cpvBYracjICBZzJrYz+o2hoj1U1PmqlAV5lrqkyq+SBjvjXppv6VZkgAcq5jp1En168
5h78pKZ9gKrCA3G6pdn0YEr7AaM4R83Ux+9GKAHvBC4AcgONeyat+OmOnb/LWFTFaYxy7wjoVZLl
JPwDVyES5bsG7zGd+lczBcOVKXDjIjSKjamwC4IGaJZKzjTX2HxvU/tHg5rILaft4qjbZr1TrIoR
JG6hM61p2PcibexwH5skSD16fmhSHp2QFJoRT9RJeGJL5Ssdp9W7meIXTIP8wzAqjxGjRhKYCDQ4
k1bMDbZ4b7H6UGg0zAYkd4NXhKNM/xnjfYWVPDzUTeKfhqi5DQUXhm7JcBvJksvGDCnSAvmAjLQx
C41WnhlgqjSaCvOB97YhrSd1heoSmxMQDwy93lCveVOZ1Faq2bPzjxYV40M425Bmk9A6VFppHTrs
5K2Okbh1B+vgUti0ggw4LEyHODE8UrmjTOgjtyHytT7WiAGclKjQoXMqfxYc/EGBq/qUDRTUuxiP
1uXRgVF2brv0y0hj6n8jDmOcPo2x8ldW2+nrumuJNVM2j2AIkQaTacWls+in5EFBiaRoqvwIYvnM
U4RqlSo4BmFxBdUJpw/a3A/WYBBBwUSkEu6I02PQSzr3gLzBZcjKW9mzzcFnnSochT8hmJY2Tuyh
7J8Mas2XvJPunUVsQxctpab9SPBWWOAVKXDZZjStwA6q1hRMfjLVMBDq1oE983eZvjDTmS6qJAfh
EzrE9zQS2Iw2Y8YZLx7Ri10nt7ZukmEc7PBvQMVmJpQLfgFYDDY2Cp/Qiel05MDy6WPUm0eokk+O
iyc6G+cQd83bXrNXYBfDMpSTIWUQz7x8OBJSojTEML48fx4lRt2cqJkZmjzQDPVpy4LDsBNgl2OK
qIZ2kfc2ynjmabtWa19TbnpX+vLcMW9SmFhzrdfJJzJtpuAc96HB7GSodfcugTZ8HqtLQ1rnzJNh
pfoafXAcgm2SgQLVpThZBZAVJlmWBwaSMoanye6+lV5baA/BDvusvs1KB15+gLzDarxN6Sm2ckH7
hyCXQEXupbXpvvIaZJ0E7O8Qyquge7HRupch78Hj9/QmpC+9Dhyzx968TWK2Gj5zMh+z3ErLMyLc
2lVQUVg0Ad+JMZxmuNYyjYdjWDTshrFKLzTawxfuEB09XtlVRX3HQo+hPPUN6HeGHgu/oj7eroAi
h9zSzq1LnArUoJVtbR6KUZSq/Wia1xZozEI01rLruVTFZKJsNdOltyuyscOry+yW5zcJoKrkVlaK
wc1kRY+GHu4pA3gOAakNZXecPNc81Ub5OpoazSQE49bKhCTLkDMATMg4vTy1dXe2SQVu2zF+prlj
AVIBsovnYqnVuIcm3d/TMoNsndPUhtjAgNpp76Mg/hh5NFka0BVym6vUNLuNE9bqUMNyrBOVrj0o
GwwXcUzdoh7MS4vuHLrlm+N7V/+eJgXkt944FQFecDt5LoogWGq9fQ/Od+lMybdHK+TSScOPgREm
nLhxXDgtU618cEjWVxG+TyCnPDAWVLrpz66pVdSHJfuxcN6mLPtoWESWFS/IGiPlDsMQDs2hkjvE
krWR53KfpB4sePo+QLD1S1N5YkX/KKJ8pl5DlgvlEVlvgnS5MqL26Bf1wY9XfNa99OcF0KGHcKp4
A8EDPoLgWBNQwAsWrOhwxstZsJdTPXk/jlO0HmODgwwzy2KfmmAP2/pIZ1NMsGTqjvboXjwNh4rF
BTo6z8idLxFX/siCypOW2Yw2b/X7rKSClkFrbLgnA7Yqxs9oC+fwwTEV2fIyvzm0l3MwBh4X9utp
DKlmqYjzUKmtV/Kmy+TWHiwMq+jtiIJYWSIDuTWNN4lgglJiWNArUFnWdNazczHVJ7hczbofje+0
Dw+lXYJ7H4OLllcf+LncVTXnMNOedato+fO0MRpOcW8vJp0OmtxiGATsd2tAZ95UE1hURUCR54Lf
ldM2ZqGIWB5Tfdo0BsEs+yEPyW/0km2dlkbmHVtIjATWM2ZTte41nf4/KsGiW2zX2b41Dl1OQbWv
ZuuE2W6joFMItcwc8QgsGOlvlBk4O7j6LAyaXa9t5pVs22qibt1BMbpZFQosC4GcpEkvzJ36W5uK
D8Af1FTaPR3QY7pjREeRHcO2cSp/F0QSNw40C2rRn1o2MQt96MlJRDzqHWGthKAOrun6e4ZG7D+T
eEtI3tiyc/OXMTlmFpHXUgAHUiHqbVqe0IbHZZMhRXPm3MkBN89YOt+JC/e80UYIGXbyJDBKdq1+
K6rkDF+bTxndbVsRDuXP97L4GBjQF6xCDqvKuCfvWa7svVPwznguwcWMOjcj9k82ZcJ4/Nnx29aL
qXZpBFLYoutaCp72fT4nKOaIa8iWsm/Yc/udYN9Drgy+36zM6f5Gag0TIUB8U9ocQozcmcpCrDNp
tcGn9RTp/aOk9yLjGL1MHA+iAmTARV4V8VPOHsSx2bvTHv3dNZO/yDz3nKftpS2Mz1hnLGDVxU7V
4ha61o3X9dBgxFsnLcjHWk0CmjhuTkkJZWa8WsL+HKXGkaQJLkSaaQ2cDL5lviVeEmF1cxH1e/um
+zPcLiKxa3Ijdpb5NHZPJOoPhuToji/t3U+6d8K4lxIr34p+6PcwKlaD1C/Cr6wdkUWjZSuQ+d01
9P3PTg7MkzwvYmDJ6i3G5hJUwQtnsB1i6FMnKDy23OZ9TEISuRONpr7YNr35VOXwnac6vGRJutEV
47aiJu9Q0vEYMDtc9xkB7tRzzqZ2wtSWrmluGVa6pY4a12OkeV9RNwB1ZQ0LJVDcSH0FwJ3ARPhP
6MxvVmbcT8mbM7mvgc4sqA26nxh0Jhhwmqmre6dgCS5p20WsEu9m9F36Bk3P4y2Etb4um/BZD9Oa
GxoKcjCCBAldOHTGzpizhUE3vVIk+hKRUCA6GxzsulD7VKNZG9aCXtqXuJE30wwwMg+bvsv2Yzed
BNa+qsKWoLvsyUIRrzEGcssQcdezmp/iamsn5BrWDO62yrPu9PzaO8GFIiR71xdTviemdsoJzkIU
/iRWCH3Ax+llQaenk0RV81YJ16kfIiy40JhiO95QSHsuZpZE4CPLEXJf2XZQHkoz8TeCRlKLIQJo
CZ3au4Hnienj+/Iza63vbKbu1C8Uu8ROXsAz3vQh41gPs5rToNxYgnSxIjwRhOpTauZxTMaHdATG
X1TbPMwfeo79G6nadB1FhCjn9doU9Tdl4MUmmBzKnAtjhbMJeXEMsjXxTNL5trxPWFCJmoYTmJoW
G+46v0hoUXvGrS8pt9bSTPF4BqTStVmH0QdabuICgBVI09Hm3IKmwKi8I+hJMR00nDFHV/nf1J1Z
c9xGmkV/ERwAMhPLyzxUFWovFndSfEFQIoV93/Hr50ByTMuannZ0zMtMhINhW7JVC5DIvN+952oL
8hNdyE4n8xhE9bSZ0xwHOiWLAgtW55JWwEvh27RyzkQZ8wkOdDEggTXmfUosdHSLfEvWXDBs7jGs
h4CcOISzx76KgR2NLgRpygTPZzuaG9L0lLnc5S9xyAWMQrPu+Lg63DsxUHPUjzs9k7fLrQFTh1Iq
VgNNa1/ZQe7dhF4ZR+3MpahADng3jOkN9su+nrHtgHvA++6GLwxnGK5l81Vyka3ywAGVFM9n2w5f
WtFn554ZllHTPxH3ktrRKdo4qbkeBtskAo1hhvSuaIE1T28d0gZ6GeYHUoodiNB1E4oP+r/fYfPg
FMhC7lW4+H7oNRqIIBx2pQxvVFzvSNKi0cAk4c9Or7nvfMmI8WiG8zDjssToG+4NA/ajbJGuxsey
owfJGSJtXYLjqyGKFaZ81YsBiTbLD3quvEJcYjPlVg/d5zi3X+dBqdVYz+OuTrgzfXjVnkVibJVc
pNlHh16VX+F1PFGvrW/H8dyBomFlYb2mIgz5eiIDaPXllZbFZccTV/cxmyVJdeiE34Tmz1h5oSnY
hIORHpZVOQcfowGPWJmgzXdZOB4q5T/SDcQMlxGlV/B/xCLUbUxt/KqnXbTJY/NTw+FD+XX+asQa
DIcFX1uk1iFPbEl4AReMoSjLqtriyeWBKRWNm+VDT2pro7UYY/LxQe8UB5AibNhQUzEhB6z8kW8S
4ffxcBnjMRuNV7oZniadw6YU6hXl+CXXqVjHszPnTkLPOIr1zHVKSm1vJJBqfXPtpAET+J6PMQvK
eyroBI6q6hrynPeBGXZhhV2M+ETpfLOjYJf3/in189LL2RKvk4GhO3LeWqP1h7NUTzNYSUgLiBH5
LY1DFnHtZ6CB4Xa2fQaRPKKLW/pvnoWOja4Aq2tFw7nP+2nPbmdN3Ad81fKjxgMNQ4LYdlHFayyb
eK1x/xUQd7DugWSiflRhDI+OLfsipMrRa7vB3qp+AZMslRsjVT+NCAlQpNgL2ghQFAurtKth7YBt
jAaefGTT5XaJF9UYXnPdgGkc39kZxaHGWJ6mAF3KxcoeCYdJrqw/ojLftrHKjkbdPDjCMnEe48u3
OtntNd1A7J4osuR4YeQJVasc/1aCcQA7KtZdgB4bl0bW23a6R8OnDkcRbrdSeMhDuNgwQrlLyvE0
DTuksbMirFgUzjta+YMu2b4ojk9180FICg2BzoiNMjjA4828zS1gH7Zr7OvE8Gox39gxWmcyCeLk
hMd7RqIMNMSrcOqHAYROYrbeBCgCpoC+lcCEqVF+kg4XW6NuXaBNetbu0iB7p+ldoyyMklXOyStQ
qYvvlk3JgAfOZ/vJKZfm6rr7oo2Q56raxI3p0/Obwm1I7XPVhMmlxaYYdKWznpDqPKMz7kDwbDE2
OF5cTVsOugMm6lfskBomp2NLtEjyXINkkmHj68NvNrXBu9a1CVwy0PEbOmV7spu4AqA84FrcKJuz
hFExaA+5MFBLvnSVRuIX24wdbWqMIExbjTcjZPGQCsU0GXHWtMz/TYerts53VV0hlXUF5H27eAuL
ydiFUfBcEcpNQeAxQaF5JUASVm04nLTOefDn6pvopuxkcmCkWyfwKX1SjH+nm05z9uQs4ak7XpGW
RyAKATrRfJIOS7HTzIfOQN6OQz7/BvfUHLaHCCchuV00NCISA9ItZzjP7H6kkx+rxAQgOLHuNOOb
mQ8H0D04KVPDK4ZT54jbWUA6IaV4dSAzaOWLRQ+y3cYBbsRW4HcMl5MBrhvY4exegmYLARfmDxzn
lVHW1x7wo1GPx9TcS01ZzITUSzAg4xSN2BmhJXckasC7dRCL6jFZSBXlcYaDZSbDPRsz86jr4o7E
+CcbrZzMB/ANnxS4dA3YEPiKLJFex9rS98MovhkxYWJhths/Aa5cxaDBVJc5+wV72RdIOekQV17k
VID4jCHYG9YX4apuN/b0gzPkOHVN/tkNqP70iyIT2EW9mZthOuQ1my+9Lb4z6zs6hGgPJSeQVRUq
qMT2I4kmdegIhWiyPZsq673IZq+U5f5TKfE2llHcHTuOt8fCZfEZyvi7y2teAa8/60U27SA5VS0Z
MsMJ040130Vr28XgF/XBp6kP9SbHm+X1GJPOlC70LEf5W4PJZjclHdW8TPXWDh3CLDH2twZ6k+cG
ZJrwMrwYXHQkTdWllmXFbhFHQ2E313yanqdgeoeSJIiVEezSp3UYd1+bgmatKnVpje7zx6ZtPihp
CleiKXQwaSDspR1uejXAppxUextLeSuNwF51BEy2aRzuYH7FB9quXjKuEnrcwNKC9MGnWbbHOkF2
CX0koHLiWNzV/J+Vlr2mCzU67tLq6CinPEYBo05dGbCd6mSAVUjkM+lPuT/Bzg1Z6RheyHZuQIrm
ztFUg3MU1XBureCuo9YMbLAF076FN+ynPf79DN9+YBbH4Pzj346luOmxL+77torPbX6r4KEQjnMH
j4nDzsT65AUu7rLOpQUIX0vl1+99GGzxwpn0MKePUTiyK8ZoUeOk4+Az6Ec5+LcSDsZW9JDKWTBr
ALzMYK3SpEgStbGSMaNUprAbw9Z9bwzt566svtC6onmMr43jjx8q3TW233tpjQ8iKqis0V5ahuxb
GoJ2qm1u8jhsd6FfImNAcPFiGuKGMKi3ZWrC0G5IyxuBE+4qVd8GPj5Mzk/XwsW/WAD+YpqK620p
LcwBjLhRQzQS/QGytE4Ai29pltVLFMZiV+ZReAz0E45alv9sK8LqPatIEFDj8RkW+rnx9ZfWtiYo
ZPFDpxqflmKBWzVG6W/y8KnP0py6mepLVmdEpjhAlxD3jmZvkp/loYthYSMM8JaGUW84BDwyPkTq
NeJ7FzlzQkJYE+miH92h5bWzmNEVPB8LU1AnPWOAHOOI7PJ9St2VV9RoRx2jmV1X1AwvYvM7Ftmt
GEV5tWtVenqWHmOLKjFwyO+SKJ7oOKeUGI2WYPKZI8gL8S+g9cH45JATWOWh8w3mN+HMLP0SDxOD
maB8pQ8ZFl4vOeuHvjcA0InISt8VI16sNN1rdbqnqO55DjAH2TWyKBlCXXbJKyAqzu+Jjx0Y6saG
HbVFAJIDWuA/Mj5pjlNt0cxmfsk6MKcUs4FzsKCiTgx9GdGUzSZ1xNot2dwP7vecLS3dVT3qcU31
hNakJA20meG81t+OcaFhVcZuHwJd2FOX+7WddBw/tnhcwl8bF06EVZsffuaqvYyZjAAMQBziPJji
EO+kdvAtQBOW+dXE9IMzDwOTj1IuKCunzWnDLfYSySm8GaiwIP6TTMcU72mn0Q/T7pUz6ds+4NlW
Wvt58boOjnD2aUZUmo/4MyCEdFYdVreImmFIIfZmGrB8M+hchw6Aqnm8NLqI1hR0MR2xnfueq2rW
1EeVG5eJ5kg8ufSuJ5w2E8smATu6u7ictprT0XVmVDu4E1/oo0azLaxLg0jQDuNwwpF+0wzIWMrH
TOfGGjGMUjsRk3ExONDGZaTsBfGpAbXpI+OpMEjpJ88d7N0DA3cOkXOtbiKHotXcv7dmvbwEVIQx
b5ovLXtagF+sIRYdGpb4GoH5V07xLnrb9Do9fLGnYzkP7l5PbWcbsvEb1bgj4YIxfpEI6u5rQrJ8
PTPMXxl1me2jHgl4wKI+Yktbpfeprk83fXmK7MI/JTTAwl+I6PuKcG1GHSJ1Glpg6BQikxE9DhU7
ct/GK2PZXEEFCSasXw9gIvZpTWcKfp39GBvk9ET+Ueky2Jl5666GPnyyEZrpIWSnULjUQAaSUuKi
bV58H9Ro2TAKN2iuOrQ1SlFnHK2ah747JicAl2QYfICAo832JHI45mLrI+OXRF8N2XzUUTeuesDD
S6T7BIjdJ8TYX0qsZnbXYhIfcpzSQBLGELeQ6JJPza44N2vPdab8O511Et7CfKKNSCDhtTu7Ai5R
YrnkUpXMdwreBJzLLlPDzv9G0xP5zhp5seWBK7nlVnZe8UACSYBH3ngyaGun5ZPqBygVm5I51KZr
JP0iSbJlZ/pKzwjScnNISOKv65QxdWRUSDOU6LKKrwGTgZnCO7pKnysN8LcGlmHTVMa46yEWSiJx
m4BT+roGAkZ3ZcR9LbqbTHLNyIpzTk3qPQxRBCd4dCyg8cWpKJQ5ZibT/sww4LVV5u2imhtTTRU2
ByZUFf5/Q4MCEqFNgEhaWToMTDfUPmrT2Um7BtWSx4IBAEqrDwQM0fZeNiBBhxafP7+J67wPcUSX
nGpZLmyX5Givf+iW03quY2NC4LysVRwDOKbjmdfw5RhbVelvYxge2YZ+6c2F8oNMUsWSxgCZOFvd
aGiZCfDZauXJtOw3u2/jkx75QB87pA2hx8BWBRXeoxUftMIXxxEEEnwHDJq0PqwISu/VnNxGGa5j
BLN7Z+C+zNPxSWdHtM7yAUo3ZdsY3y++PWQ8n8pPra5ZlgH5OMQc4EIheusPA1ZV6mx56VZefIuC
tN7FYfCt18NrO/bEGBCZZE6iGes1J3GIkuV2yLl58pQ8s+avRICZEzvbrmhUyGvNvCkq6+1kIfYI
/OmrVtYUZC5iUBIhEi4/8rIBY9aEzzkH2oCdTVprpziir7MWvbOxqniPpbe9EGM3OKBeJp1sqqHl
06buxgM8fHUBKBZs2wFbecf8WNMx+bc2XB6tAnpQBP2S8+y2XRBvyNSQTKHLKoCrR3eUe+T5bZNc
YWyTzN2dpSdiY8bOfQqn+BTN3a3mkvJqm+bkK9QkHlPQQvP72u4mrDogIij5LWBXXYuz5eIlQ6CL
PE21V1m2picaA4Jiz6DHItQCCAPn3rrs2vQYlMM3PQZeMzmfloQMYnaTtYnjD0R4skUW44m8zVcp
a9ZtYsidmeHPG3nAOQkCcVNdqTuMvDaBvdqVCHPUSWjjk9niqOepnmxJ1n8qv41v45Td4VxWW8xJ
2mb+PmFYlpT+3ARDfiLqzZ27zIMjPZz3SlbdPbbVfikPQMynSeEUdfqwrzta2lPT8sxaf2OCA9AU
6MN6ALGfW021HaJA52A2c07VXdYvcKpN6hbnAgaLl3Njr9waHy5Bzn2PL2UT1+UnoLfHPGIBd30m
AnYEpUBhXHQKpu6ZPHNvwC2lHcIJ2vBaM0Wby8XEGHHhUWf24jaJuqu6+sj7z7Z8dwwzy/Fu8m2e
fBgf0eJsLIBDJDg7zCkfVYSi4PbicUz8bi+qdm9L9d47qXZqil47/fg7JclYsu/Ivjq29A9YucqO
fZo5PSSSOgC7/k5roHU0NeYFo90ynO0Y/+s6B2hTTxyM9+Wraqhuq4mx7gIyy+fZUOU5Gd1yHw/z
jd7ZjG5bzilJwTQo5CthUnRTWAO5tcTuDkHDpCaQ4ye0/eRdg6ZK+sK4RxkgpzgEJOZnSz70TXrL
EhNB7R3bI3s9utj40MKkYqrOhnxsE3erm814da0NCuVS/kHICKPrcaJMay38sntRPQg9rTACjJZJ
uIfbnG3x9oEK+w584BslIMVJxuIWw0Z4IuexREoj8cqmk5JEkXX7gE6nV+osIYQW/aNKGoVDzP6W
hgxfyyw5cPApD/7EOKSysE4VD1mn9IdkmY7J5XXdhjql5XFUPGsjCkIliz19Rc92EfAQnI2zKZCo
tK1rWWKXdD29LKlvn5yHUSLc2mO0H20AO4Dgta3UJzq/SeetCfKcKzp5NbO4HfTs0hQEEJga0eZk
8gfHDhVDVnDq7DGAjdKbqwQDrmfMWYVnng7KMvKzK/U/2TVq5+xqOkhZmJ0ewCP/+a+MOfex4Fic
LEe50nqiCZqS1OeW4phzAiR5V3hTTzwH7BcGiMWcpUMwnqvJOoY6+yHh6Lona0l4La+O+IlwiJjk
nql3mDg+4WwSuYm2a94R/+me4pZjXD9E7taPYCSxEbeehyIArhaVR44HHcI91tMBbeBiMUZeuWOX
ecru12QWKWFosCSpIqIazk/afdVSmGI1DUcAFhdf53FoyFZfD5O1bRQJMXhRxW7pJ7JZLSc5Apjj
6X+JnfY9T/riUbAIRC2B5ESr8mPYfM9qszqF8WUokB7xXRMoNIvxZCbUBhlRiK47oiODhD5mSr8n
IIik4ohnUe39jnW0koROWhXtagextjCn2ouZoQNOMwK4gXVKe7yRXhowAg2Wbla/eTNqAnXHptEc
G+9Dm5xUi6IrFkQBZeD3Q9wABmCp6924p0xcfElVsNfM8ICnGrIX9oeEcdAxLy9NCWzSjV5i4t9O
sQCbqP9bsbnXNz7tit6YJOPRFgAzcbCIbUm9xnogGh6NNIPQRVTB/Gkm7tOQRwFaDPAFSDUbgrVs
XYbqmLvg+CsyQ0GqvSfFwR05jmhVDSVIH5v95I7v+dB9xfEIBiAMzzA0X3WKDg7Y1Adi7svZnKRd
YPfdRRudesvGMF3zRPKCBtNgEI54s2x6p6NAKg9hE3rT6yjCZCemyKWDwfleY3AhlMwI3yEi1g7i
JoflazdYeP0+uZiINpx1dUyib5rfWF5VYcS1S95nynmNqkP6MmwOxyG0QCOgowlnDmafcab1upmi
J1cnwsvY8+QbyUYfc3b2Hd9XV7ERVjLZ5sRMohbEXmtvrN4nQZOIk+Uj/w2jeesDxuG7kvWqj4YH
ELF7RHoLy+FqippdHPgXDfbCxp/M24KCMHASG0tw8k4UQePMmTYdzd/knw41rEwvqT0iW4ylLzLs
7mBVvjj4NTc1F5d7Hyn0BV2LEOW6+hTUMFukef5xrsQ59zAy8hN6eA+j/SLzDra8RD4TGFbIuNGa
c8FeSW3vMJ3tsHbxo9WMNVsD96G5MYrCXBtVeF8VDJZJpNNSSISrcC6F6bxPKHJrrefgnHfPYxC/
qvHa2E9w5wlt4+Y+Nlb61e4jiOaYDSo2a0QrqGSLUa40ou8q517SmVpweyBAl5+t6yNWoQxYagR8
m6bPDCWCXYVzIu56DZFrPrtu9ZDGnPWAIp3syq88B0IwS6227U2cumoZjBcvxHqaTdwq7Go1qeUE
44fHaL8iREdEOposi1AvlHQ3oH4oGF576BqUXaEO5YoCxVh2J3fQGraDGKbndld1O7hV7hWnKosS
oEiwEuGM+qXoD/KHc7zkt5NsbG9+/LCVHx4KIZ4VD9Sf/yrrYgoq29nB5VnYF3CB44mWLiK//BMN
8fblx9+Fkfvn30lw5xBhCaOR80UMLot2p2JN2pssgVliOjbdU76gJyzASd5zfVq0b2ShNW4nETIK
X/7xHz+iqr2RkRkc3aQCxhZ00zacwuJGOg2zwrLMvaFTgoQUP3rc72Sy6NawkL5Urew7nxqxW8Wa
TnH4vcaieMfTzdzPpq+tW2Mb8uhhSYoFll4EtyxW7YZzobzEbY8CGL8Uw1TfNcRdVRdmh97Rq6Mb
fvPnML/FNuxFSeipKHDA4YzlF5qUH+lFgK3wIyOiWeLQ2/lNZA7N1TLl/t/PGpEh4q/fA0K/5oP+
43+MEf3ld/1PoaX/g1kjGpH/Vdjo+Fk3n9OvaaMf/8HPuJFm/qGTHBKuK+lBd6Vtq//KG5nkjaRL
cMi2dNMUYsk0/Zk3ku4fhAocw3aFaZgOBTL/yBu5fxiWSULIYPbjCqHcfydvZNikiX5JG0lbuvwx
4Dxd4ka2LiW//kvaCDtLRXCN3fKUA8Wdn3lQltd4MQxxJO6tz4qpB7WxjXyg7iLLMYfnxtbS74Ue
7GzGT798cn/GoX6NPymD9/zX16N0iDqOdJSJnGvz7v7yekzSxIBQJd4Ha36o9XOAFj7RGhHW4bY0
Ka/Pv6lG4FxmxtmcuXU2hU9/nj7cspI+Z7Z/SWiP1hiilJZzMMiX25M4RrE65kl0VynrRhABr13r
mtb4b4L8PLs0lhfmCTAlDT7UcdTPJD/2Rg+C8rtBoWE1V1jozXWB/A4xeStsbaV/CmZD9kLP7b8K
5KaQaAb4BAPzcRTydEajhlzUXid2bxk0NHZZm9jX2DFCSzGytUM+KHUOZtetQ8ZUVJ42MIoVLJIK
j8jAsDwniFW0VNzwHhby2KR3qJlIGfUaUMYqpYO8GzNEnAzLGH8Wy6YUH1bMuo7VOKrTTYZpgA3i
hgTUJqTLFeP2yjE0euXwVQEpLsePYFzVAPVN0A82NUMYJIGAqZCa16sVAySYoEaCKwA57yBC2AQo
2IABvn5WoFf4quDj4SaBniB0sDfJBuGW6ca61pFRc3Iu7sfij6uoOekw+FfPM9uk5fMLimvbvkWc
5mfYfyDKV2JO9wwivI6HZ2cDtSGi4oDAUnziaMMRAW2H9O8SlHbeSgcOK+7+tnjmPfvJLcA/tFuo
RpQUBZ9ypEoSshYJTt66xnDUYqMEU5eNChADoALl1K7YMy0VU2saxDD5AF7mWQAQGoz12qQNO9gZ
wwdN1auqhMz2UTrpho3rBv8pRhaK73gJEsV7oMrAQQNGCPtxzKc9a5N3PW1XJLCZ87p00QRiIxr2
4pI2GWbZy9uduV5mP/AS2EhRbAJ0gyvRTwhBH+nM2fltiM5uf59Ud3SS1XazhnWAp09soqgCQnot
F89pQ3gk/+gZGxoTIHONByf4M3e4Cu3GLN7AUa9yvqcJh9bcPGtAsAhFgQzhiqg8I/g0+NoxlzGI
aKjywzsNV4/01aLzMwSHZ0LRkov0065jyleXXxsIhCy/b/keohbWzyJSdfdNTvaMF+Tfc0n4DAmB
aKxGU6KsGp4WhJ5F85yYje1ymdgGNwo5W1sFHqRXD52Q+VtyKsbdXMHaKZG0EgwkP+g1sMH4oHX3
fnmHRvwZ8i03Eq5MCEmJvY5Ozq3U071s0WLVuk05DoI9Lblna5P3A8BSwfZtmCNMMO1L/Kph/Flz
EWfNThswTvEuo/4TFVRV9BR35P3poubiQz5YPsoKn3NG/qzP+TB1Ms4koJoZfq5dkpJLPDx2FLql
FO45z6xonlXOT6U2fsPHsyq67NLW45MoYGAn8tIGclcxifEJUquIBmt9TcHWxiwpeAcWxOtdflU3
StxsNmLrl6Gkl4zLs1SEAszPZKYmLX2L4OXU5bgRYtr0SKvMIkvSQ2nxUZTuilwdvcqOYXiSO2Qc
7yghY6qzLjDbhMFS7v5pEpFBDCSl36+jlGuKbylssH5Uu5hCjWCqd83CNTeYAnNdunTa8voACd6F
gXPQsYEu62KPSJ0thc6IAzmfUN7RzsksimaAVbkYMKrPpOZrlve++RYn7yEE87IAfJc7X3PcJIrC
o7ljGWLB87Ei5M1b2m7H8DUtqAxiirNcu8uNyn2gCxeEDXNAXtLydDIWNRIvvyCZRwaB4Heyr7mG
tfh50ldozNzVikMkS2b1YY+gAMfnanyuuYki1lIz+5y4AW37AP0Y2w5tJGCtlnVcD7PN2LOCjRao
4gNQFC/VAq9IMOWgTCyD8SYnySF5LC7KHYMejgGc6a7kG7YuSdVhBI2ZMSik4UDfOrnYNlGwrdPx
W91ggLDx31LhdxzoFiO03rwyrt50SJA20/zR5kuhwzyasr2ZK/w0rL/Zp97XtMZyBfOlCD6YzL4v
UFw7854M6nKRFuhUCT6+kjADiMxlDUr4jod2BnFkHcwBEAS4vRRy8Ig+tzyAMAv/+OYS1jALLglr
ouKCJ+1ZuAE4mqU+DqoDh4IRyYB62S+lajZ6K8/UiDAYSJZLO/gZZ/8Z0/4nz38S1n99+rMb0R0y
1oLOZ3ZLSzb6l91I11HN5A4xR8f800ivkcL4CSGLp6Kfuqvlev7X+41/9ucZUrhspGwphPXb7icZ
GyOuRp+60/g8mx+Dfp3758n8GLMTo/qff9ifafg/391v4fzf/vF/FcP//7p/NgWbOKAGP6+C/xbW
f3wnu5NHf8nr//hPfu6gpf6HBB9qOQI3hkNAnx3sz8C+6f4hTNuwXGkQ5EE0JJT/5/5Z0/9wXd2G
OKuTr2G/7C5f7Z+JfY00P/IuKSSHmL1Orv/fiuwbnAZ+uWhZSG17gQNQkIRl27DEbxetq4eO7AcM
+xBkGfLZ1VPfJms8J8WNNmDAZAuN99xCWW8z/Z2Ki3GToxekqQ+Aevr85bP7J3eQ8Vd8wM9X45gO
tRpgvKhs+Q0fUBXkLmWxpNXLKKAnlNp1OPXqvtRidW+69qPmROqMSRoaPjvHAACQ6PPsnkUv9Saw
BcwEJITMityu7yAv/uvXJ8zfPy3XlDrcKmf5Qjn/LL/+yy1OACMhix5inXNI+ekGy5A9SXOFLei1
AgpCO+8qi22xYXQFi6+gd48vEtEhsFe1bMTVmtgBjaGCoZekE02f7msfYA6MNZxNzMz7tVXU9rlv
MLIGVnetpvAuETG1q73/WbS9u6MohilHB9zfTDAs1wIAoGFnf/NOTS6j3y4M3iouKI5vOiKE+fvZ
atCDWGZhmq5iLN7PrTlyas+g2hoIJm461Rs3aIZ1qrBl6BUzRaNqKqgkzuiNzQyfaTCvvWV8zc3m
vcMZe/vjB3TozKvI4670wD5E8AuMFQz26iaoyR8kUWRvCSaxIzBNG4pQzqxsbEqAnZ1d3kYNu0HK
zi5ZUyoTick3bgDKyLVsHltfx3ETGRR3dvifh6q8KzqVoirK8dZsrE+fEXPXdTcS0eg8Kwx1TUHC
rcuE2BOPc07QHk6FaMKfP8IaHlM8kimRtU+PEeXBE3hZb4xcf2eGU0laELyZHyKT2vMIJhInA07U
7RT6xQc57a8R/82r0Qwn38ZsPOfWvjUBXAY9MAKhrFs7LW/CRvhUYQdgAaLPfCBWGdqps3VGOdwW
tRFuG4dq2GLEV9mlTnNtuoRCYwaLngIBCo4LfUURm0jrVnJ6CfyjLpBUTWezSELsEClqEpSYZl0/
3TV+FN5kE7w6VVH32FHRxC6unfPyAKj8PcXQe4TpeGuZyiYQZ7RnJPNt0NmUpE3WixoVz/46lgeG
TBUkNNe4myAJtvhgTprFMzywBBakNpc35p7qSB/dnZhxqTPSanwZX1ll4mu5TMn0UkYA3ORLn2jR
ubT6BhFIOMe2qoMVqNwYPFZEZpiXNk25uaOlyty0Bg0iZfQMU8sz2Ao/EpkV0KCYtmnEMh6Aib/H
oPGgflO9pQIyvsIJQeYqIEBpckmtMaFBu9lyCOyRpztr/Rz3mGqsuG5OLeQrDlfR2onNXcU1v5dN
22/yBkNsVQvnJmv4D1pfYHK36teEsMBNG9SUMroVp2o6nLcWkjMdlv0ZV3PM7d6iXRZnlyrdOyck
irWEEpkNk9H60g3Mucmben1dubRAJ15JfxNAn+gQ4wJ/dJOZo4kBR2q01aVMw/GRvvvqRsa1vObs
0Fdt1zbHkJA0Z1NK22QEuzo1uRT07slqjacGNf4JdgIgHyo1miZqdwT3H8NmAkiEgrDBXzDft5bz
FWjvpQkhyulzjFEILcCDmyB4T7nDEkveTXQVBhx9Du9qU7/+6yXV+OsuBsQBTzppOcsuxnBc4fAc
/HVJHchPDunSpOO6KV0eeUpvXcCGWq5ZA437UQzzTgBi3lThaO81Wlc9Tq7lW9TYXrqFir0eheTF
B5E6WW27uEMGIby/eZW/P5hMFkgLXRnrEbt1pX57TCKjFyItAF1xpwVXn2c6pjaBxsx+Pfsxgh+m
t8zAUAu2NahGjDaJv/cnPOz4lQxafc0v0dj4NAbHT3/32paP6B8yGB+hKQygAZbUDVh8sHz++hHG
pJNgOHXZSpI0vZKHD1ZR57uvxZQAhiMj9WxoA3U9rCiPpg7YErrHsSPOtcbtpjzL9JnyIwEmZ8wV
e2oe7uH7GzdO6NRPU7LT/TA7z33yOi5QrHiQ08GxMUNHQ3phWjyeYm6KpnItppIcfvpJRE+2G736
PlpFnkzZ0akNUIgU+NC+0sQHPei33OrNNexLF4ccjOuYit5z3lInRWcW5sasM3Y5RQwPtla9dDA7
3vXZpqyha7BN18gOcTHX94NJU2LcaoslV6vvI+EWVx8jYRoL9/TjR9cF/glLJKDAUas3AZ0Fd5Z6
KK2svKXEfqNjV72bSo4UKSvvcwg3aMXEm+iCip5mZQ2XJQd2YaZP5p4dEGxGab2p2dhDN3Au06Ty
SzxR6l2Y30dmz/eQfmP4lxPCu961S1GQ8qa8gqWeR1/rwjcfZq8n+3EaCFX+/NFlGGKx4CeHaHlT
ZjPPnhMakac7IUanuNQeZ6eASdbG2bUGsF8Z3Xj15waeiEvznkzcmWdYSZFS6+h7n6yyr2hfldag
r/Iqn05tH1mEwUvmGXSP1HrzXmXWCY4px6rC+Mq4xf6kMPs9S1vggAlzk8Ed5Y0xLo48q+8P4aL0
MK/Bo5m5FJ1jx1ezo56txsDFRDmqyhuWlLT5gm6Rbblxszt+96OOyY9zOp1jZpNyOg7UDSN94jnE
+DY2ndEec889ElP5PBtpe8g5z7l+UN02CRnH9g1Xw7SdDdpy68HNHhkMY26aNYQ30aijyOp2n7t1
f/mbO+r3TTEKNRWOCkM3dlrT+J1ilceKhA7R0VVfk+CrrcZ9dNqSiXMYHhyeHltyxPlBwRTfAeQi
+1gb9aUVYfyYDLf27L7+zesxOSb8dodbxnKQ4PX8WImWRfSXfWfcVg2+vBE3m7R3fjbSEzjRJRPS
JfVWGrSB1/rJrPPynQkhwgwNqkAxt4TJIZ5mtbFLcYA/6kI+UETheC4RUi+FIP44uxQr2bUZXwMk
zqlO6psgsZ6CMUY1q8P2aUwoFis6sHhlNAfnaCKK48bp/Dhxq/AtZPghywo6tHXOagZrDVUdTzy3
3nyp7SIbx0OjCujKFIcqEjJhXj1CfK8eFbnbeUzcux//5PsaBS358Gq7Q0GxNekeYiblV9/vJL65
aLqMnebFphGefvxIl7+DTWOtna7PdmPGPLg1MpqjO5RvN+03dLCzPWFsgSohuTuyGX8Ehj3G/9FT
BHz88J+EnUdv3My2RX8RAbKYp+qcg0JLmhCyLTOTVczkr3+Lug8v3Dv4JoTaMOxWN1l16py91zYz
gIlVYRMEDRP1aOTecBMZ6pi4TA9S6WuTWuGi7IZCkhKDKXPA7P7h1nRJEoqeSwHThiavTQssqpJL
bnV3ChPyZtYQQQC7tDjeB9itqGz7ZB8a+HK9GGUUbHKxR7SR3KNsRBdZ0v4NMpuwYpbWS5XruDeL
LmTeysOXeNGh6npn3ZMKeDcMRPPN8JzMFwlwCFcWXhiCQeJD/suAFnRObRP8dx4SXsCyOMH2OYV9
Gr+qfB28u6MonpHVArQyNH39D3cpw6D/uEnnMZFlAaAzjX/fI9vRak1cSHOS6VMNo/CXHY60fNog
PjqyrJ7c2Lnhlv9y7fY7RY91UCbQK+EOn8A+vYMw9d/kDfzDm/qPvZHGiD+PhryfzfvfjzHKTarK
nmfCsOSByAnCAaThyB0SM21pqBz2f2uSx6DDICB+QNuGcZYgQ2Yi+w/v5D9KCAZpumfaroAwZYGQ
+f/PMDoESXqnC5bA4RRQ9ztrQnqTojI6EUQ9rMuITACUE/qZTr2z6HC1M59x2J7GNzmm7iW0ahQh
nf8chOXyH97c/59cUUKY+ON9j26ChZHPmrsR/3eBoWgPdD8S+MZACq+LpGZ+ZK68Eepy78tfeqs2
DlbOR5kEtKznz84TBTN0TBZOHhpbxaRj5RYW6hQ4QEfmLemrgAxd2H31Dx8kapF/P5uavFvXtk06
KLxX0/23Y3hdqdIuIR48odHf5UE8XHTp36oxWVeUcefY8NayqrNjgBb4Sa9sxs4ORH1Rr/LRJH8s
W1u1Ea6VXtPDNUCXNObFKBGdy0YiUjBOuKYzFiS2Opuwpp3rVfEqr/N4z4IbrwLj5PnyoTElQ8YO
82loSROEgvPEkM/63ZikFdBJB41KANbGxqVpP2S1tYNyP4a0oyvUr7QJugv2kV9iYHQTjPHZbuu7
0hArs5rRRw+ttzaj0Mf5uss4lMiZFcOkqYZ9Y3vtnrs42E61ooPqv+DPCZeRbN8dR8fkSTWna7D5
LLlraXcOmjWjPGatP3HrRmkRQ+PW4DagBOv89wvPhrxThJq99yvkbAYH7UZNR/pVE26b/hWwCJnz
RAm40wzj7QcatK6OXD16jEAtqCp85D+1ppZ++9G5mwgIFyIS/hnV/BVnC8X6kkIeTu54bfi+wYml
rJC1BwWsESOk7jK55lVSL8MoT5ZpVyAYm4Nwi5KTVKtMd5/qYXbuUalYwQrn7MDIkG5vAtuBuGAZ
O5z+HQI08TY/+ejUg+E4hpC4oTSUlyybxD5wtLNLAkHccylj+0a3AdTvnNZqELPYjGKdszB3lkYM
cRHrizLVv2AFEwsRkrZs9E7/FjdHmVb9w3MkzBXHRe6FdL9PgDoDddBoqitGiOFH20JSR/qWbrB5
A0rscOLI+lUEzYs/OKvM64PN0PRPliND4puT7E6YIWxktFhFV/3SNQuyvNHXOyrL7qk68mN9HKh2
nr0MMCUzJ/rK4bTq41GArCG3RIdF34VeuBP0YpZCOEi7cCovFeZRCRwcPANG/9EL3+Gex8t6VpgE
Gcyl2oUvMZnWPfeH+IT05Bn7W42Y8/eosr+0fn77uPCSrMRsmI0WWhqXAZlIiK9DsWi+8B/ve4NE
4CqwPsANscXcBkiNuLUK3P8bwKBbgkFfLA+peTe6Fzj05Ny40dFqM/Zkr9q6PYlJ5aDli24CQYmg
6JBW0TU0PYJysxCYyxRfTINpt+Kcgp5FgIcbLjkEHt+2+peCadq77Hyx7aboWYTEnaQwrdMkpi30
t5eOu/SK5m2okruh0GrTflmLBlGzsuVBd1Ckj1Ez7Dl4bNvCfm4nn+FCgASPEK1hTYT130p0aq2S
FO8tdgTqgX3uMjG1OhHuGhGehIOTT1cgelpd+zNoEMo0M9NXgLvkAtIbCIZIhzAZpvmxndHgRGOP
U1ZucpII8Ii/anYrX2VJzHxqpNTKYXzW3ZnyBz8crz9khQyxbkWiT9TKT79EoW1TbPds72t3cl4g
vLQLMFNvoMpX8MhKuN3Br8Yp5jEud2ekT2ihM4a7KQ2UBI6NHYSwCtweVsKiIHPqKVEdSuWqxdnq
8YG2CFLJKRsWNIGjhcW6tBgUILqEMWzAEJ9G3EaODwgAMw6QjMxRV0iicVDDbactmDbvU9duW4mc
123DZz3N5EH1cbIzVLbBD5UsXUOU+HraP1OloanF7LSsrJh88hqrMcYwlEmpZHhrjM9oGstlbZsP
uAv0SpyOuWE/bUlLodtjPWwzfujt3QWJv+pDeIoVwBsflPK+0W2OK3JqOA1B+VDoLRao/3SOgyO6
V1JAFkbZr/ySM3OFkLZQOb4spz+zWZPUp8tjWJbWriPCHfP/lhoc/UXBHMmpnFOOvQnfEMa7qM2J
T2PEX2lueJnitwBV58H1Q9BRBDrZxnsb9s6qCNzlnAS5w1vQoaAINg1MftTW06KMwTXW/vxpZf5Z
DA2EZgtfIsAhekn9FB1kwJiSG6X8xFV5qzxXbqORELIBDJnZjO9952ZrsmyaZTGfU72KqC3dL8t1
xb4O0snFZKtFK9+IyrVvkZAm1Us3KfcXn6u2CELE+LaJJZgELZSbdfwqveLvMFjTVQeBQqP52yv/
mE0XnQNFGnYfZdY2hTG/MAX+AvJ03w1GXXSnNZ77DNNa4/krOwepA3LK2gzBdKcxg90/oTOJUwlG
HjFGBdM+Ud9Bs2knzsBQnML+laxBWsujbezcgugtY6IzRGo6KSk9AT+qI90xGfO3yA6IBXKgXtK1
eUlisctMNsSkcQgcR70Jh3Pc+1lxrXUCQdI8tRdMM1GuwsPBH3M3B4bq0aRj6ijLBXXiEwxLj/y6
ghucD5PbiW2pgA3hfZOsqi1dRAnU9CCdpFLFs5LwzRMmn6bwiw9rBmTR50BlCAq9gtSpkuEWjES+
e2aJF7plJGq7yaIKQusW6XI1eUqs6Ph+DEoZGzHxhRkp2O/Skd5e5jX4v7r9Zr15qfVqTTG9JBNO
/Vb59Gg0iabZGyISKPD0cB65Vwroj5WOb3VLQm5T5ZCGSBFZQUve8CExHvWSdAUx7967dMOJtCQl
sL4gDVm7IbxWoHTwPWyOKRkGC7Pr0nWTVf7K7aW2mPrhu6niDcObGCc1OybZym1icxyvHWddxrjS
jeGQm7BJFeXhjkJsIaJCw8ahyU2i8JF3ox1vHSPB3FALe+NrM3y+7RwggigaMk5NG6/lDhlzMbzX
CK/xNhcQCvnakrTtX+qJmN8FLvflyNThKwkcIFpTc4fE+TvMcrHRB/w60CvaegsvHimpzL+wHWs7
4rlIIAmJb1u0Tb4elYZbLmBxDCoV7LLIPFR1NCKZEfmrEYToI3huS9VySNTEYQJksx2RHJzKBvqI
ADS/qZ3unmc9JMshmaKdnoW/w2CGxPTOO4ZIsgXKAStaF77AVXP2Jmg5/VUCPAvNprwQd2MfsjJA
n97tAKCoa6NUfOvmy+Ta+2Yw/aOuBdFtdEkSLDgh9U1/sv1p32AJeTJpIL2XwGABzBuIrwpfu9Ij
huxXP/v0ykGBkO4epBRPHboaW6KN900cTnFGQAb+9I+JR3Q/NQTJABwD0CJsICSDJRB4l3zNfWm7
JyodiWYGh6IxcpbF21lfEn+qL3Y73rhFCWEKdfPWOH61wAPQb7DulYciljawLrrp1WTVG5OT1MWq
hnITs1oBYya2l7SYktiAlHAfGguxmat1a5N0VA1TsZBdKE5RZTIEarT3XvrxmfUs2FcNU5CIeJNT
QDf7QtQLGLCMFpTgweOvVSufWnw5GGmw0rvM3OUlYcZ4wc29O+JS9IuQ7btJ0QnXs0yk8b9sOlEC
tuZNk35wdzvdWAO/RIfx81LX8KCUEXFeXrQC44hNv37gPNZuzdzk6A1Ey7YV3NLAwmtRMT01rT+z
KPdN76mvqcqdMASzOqHrt+tLOhM3GvfNSaVH6y2pt+S54Zr2+uylFE5LJUzsh+RpzrTI3xOEhODY
SYbjz0//e/n5M2jRH8By1Uboxe8J9Cy5laFxicGGV0nCisqdvJZmMh6EUFuRs6XUhfHu5/jrJs2N
XhObtKJB2sYeZnr8qrcdPpWMWIFaE/ACuMhW2xSFH37GlT17cdlu3WrMZzemeDKCCSJJYkI6jdA5
EHavn8CRpUsiHL0tUXTaBiuJ/xyhD0FqNVIYgbaWYyhYN+AhqSjRobIM+TVqiMvuDddeWKQMbrWa
l9MeBaLe2ndXFtayj7z61igDFs9gx1dqyHQJjwH+ibBkSzzYsxmIatlA4T/RJIN7kGfApNysPU0e
9jsq6pcst8b9nNXoTu140iJIok8OUTS2QeBd4LjuR4NZZBjN5k/Z07NMGcnjsiTrzRF5SeKqZz0J
KRR2tWclnnWZhxw5uQTVTOVQSCkxqDbXoe67HX08wBgYjq95lIdHuBHM6jpU+soPIP+1Lc4KWbwE
FK9r+iI+k42mOiYtvfBegwswDVNP0LDxWvUiu0e5Kc6aCcFQt9PuQ1dkoJoDs9ay6dBO1zJZ9yaE
HxNz0CUjcn7dKp9sjob5OKjBr9ltJ0vT+QMsdpbCEEGU2eR1NbQCLvWY2Jf6U6tzTs3Isy/pz8VS
w94GZruLDZ9pyxrTlnkz01Tdi1Sau8L+guw8BbF2rFyptrRmIffZIO7MWjv2zVecU7qPFoSJH8jt
z8Wd8gdZvOowZeHZSGGjZuTV3xO9k7vep1FdYa2tHRl8mBNnIc9uwotX1IwVKz3c1xj1FnGrrA0H
meQWl0F8awKPKB5MOavG+fbsHpJq1vRLu9dVtqDy/otVFlBVybk8zXGST6p5iUVSvOR3I8PGm/eU
SZn/UpWR8eqYyaNpAv83vYVnWkXVG1Vet857lYMysRjj2sG+Q9+5MgwzPHelMHbTVKgt3XsU/KMT
7auYMmWSDsyWecwA7mmWxiXEQXW1vHpwCa5miszM4FedXUrpyTG9JTap/DCx4M9kMbX2M7YGOy1e
DafVb5723Pn8x+y07pGsjpiD5SGij3MwmtsoNJi0pTutLeEbL0zGEcHSsV50nvjqKQSfuzG5Iy+I
vyIdAYfl2988fOPeBNpybnwHUpk1vnQJdasPoPOYaXa3zFt8LFYt61ua3mpp1IekSuJnfGjBlvJx
SBLrStaivapHxs/l7DkTZcdeJxGiaaO2rmewadNY5VH32/Io2RUIpo8T2i4ofkGWFnc/mKgrymSt
+TAyK1N3rs18sZIhwNKn0SOr5ni4MaLOLp1z443OuZovHBfISer9Asqs2R9iM3jV0t7b+QVj8MFu
mXdHunjtBFPE3g9vs2fNMAeNoL2EQJNWR4jmWAk0LJVDE2LO+wTlwDsSdEDftDDO2ZR5lxg3878u
EZTfBQQ80objfl8QIHPx4TfNdCdIlWgJy7oWfzwA/Jze7U+qweauOW4EgCwvLyKyV21IJ96Oyuxt
VPRmqbDJ7vKPjUjbfewb3muCSo1pQ3XjIHhxrIGA9qEgpz2Ge4ea7PjzqpIkGFIbAzHO26sZKuNF
QbbsO3YY0AfuHaERqX9aMF48GEkb5VxlZhT4ykZ1wP6kDsRznqd60Lc20Zg/O5I9b0v1gFqa+osM
NmPa65VAfJKE3tEucJ5GQ7e1PAbCDXm9n47UePtV/jvHrYlzf5xBdJNzmPq/kafdFLzsjjyEI5Mk
sZlc0jO6WpjwSWZdYCYYV4+1s7ezGf9Sh8aBRUU/NBXmOpc6vGjh3yTaCHzEsq921XDhSIrW5NPV
omrfmV31HgGIRvXzMQIO2qHVlqxOA9Ik8DDblACaQ53SPm1C+zP1ED+XPrMw9KHByS+cjKyf0fqs
I/F3LBwOnFGl0NCo8twNGd30+bkbcGGPcxJZ0MXpvcDefEA1wZ6Zld0lIg+Fc47+ruvjIY21+jms
zOZZkr7sjRw4Avui6dK5/PzU+M27ltmvjRPPasghfg2GLoICITRMi3W0A+Wplj2J3EsRu9mhEgiJ
wyRleNYH4bYqrWrd65m1E2IwNk1KlJFFX2ApCy/ggApAK3YaDjG+fzXC6GDHxqlOJ2uL4XNJooJ1
6kaVHtzKaTYyJ93KVHW89GO3uhX1yUJ9bA4Xh5350srRXxoSj90wJOoiGEKsWyNBsEivk94lMmGU
YOqpKUDaJ0bRnUTFGjMOSQTWrerJ5uSigfpqfKEfDWa6nLLSftM72qfWy2Dda96wL3ryp4yOp7dC
kQJAw1sIHy+orX2VGu28yMnGqw397RgJq172OSElthLRNvDfOjTcHrToVe9F4VYWhskMKmFpJxGb
qm6tOWPw6WhPaWt3n7mJ6KptQBlShE471RL/545VtSOt4m8h7e4rSOhx2n2YXWMCt0/KFzhWXcaf
CI2PyVBOz5FlPgkzVrvesf1Vjq7lS5VfTWW0bE5Bsykz3l1EbfkhKUoNAMzG2LmvQWMdCOHG7NkT
5SRSH0E1H87K8coaQTQgNCD2ph87n4OHSUBmBBybmm6dI4E3wvGm6kTUx7DQx/oPKDSNYbLkoGWR
Qw4gr/qyupVfYV+MUtI+QnJkmsHfWV3pvEqrRvFak8Ke4FRkdRi3fKpLQX/jzQd4S/T68OE1+prm
35+xY57mF+NxNKVx822Dvlxxia2fVDJ5a6gp37C7YbiLAc0oc9Q2us5qprXOlzuovQFO+MyIEGJ6
GdzMQH1xqEpPdjukFy8GQ+w0cfkriGjjEQD3Ftepu/Aj6y2bcrEzMlJUI1U/O5Djl3o+AatkSBk1
jX4PXALyqGONi5dA1NIlFhAJ/PlX1p5NJoNf5O5Vq4YlaJ1E2a86+BvK9IVeE4CtlMZv4on8a9Dc
OTZtqq8av5kz3wNxYGTgnDrCCgXHgR103PZTGWoutZ18E5DT+RmA6tfUS5sa8TWKavE8rw6hzNrb
z6tWAjbKhE7Ty07MY4cRkv4qjmY9xp/db1vmNmCttaOv+zNSowxf6gyqvuWKB9QcKBWKgGHN6J+j
jLiNBooyon918bVjGkso0wHog6JfTmpGbPvqG7JmTVv1KQFMRYOk+iRYtVwhAAu2JvB5fEHfgMle
q4E8Zsv8XQRTeGKy4dENb5SzTzFE2fPY1Uo9pv4esF09fB+NDFseScDLRCt2RvKVecavLJE2xBfw
pk3hwNow+3iZQG/gi+Fm8KeRE1CfXqcGoBqkou8IKWBAibV0zHCCkLGWrReeGrvqT8ozwsPAbpv7
ZPzJ9BgW8UoVAluDVvwCwAhEPM1a/WQktaQJZlx+XgGJNfZDEz2stujI2hneR9vNXzov/NcCEWst
zvDAuIZMand3NxidQ8rZwwewS/NyEB9gh+hdOHl1AUuqXYtJfeemJj6CdjaKQvEmphcJU+W8RS6Z
pQE1Jeq2+g+d9Og85ckALiRvVpk57XOnsO9dbcb3erRPfSLNhxFqhFTmcb3qvASv7Uw28Mf3zuPm
EX3y1+w5LURkRTxUTpBIOtj5ATZj9BhkfG2liInQFNmyb516kzY4UwcqRjeVV9uQZ6+GTZ3zNsra
vvtW2z5aI2TZt4psqTvpJyhY4zJZTNwAktXboFDeBq0AjOU4fKl8b1asrVqIVCeN7uQDg79FDUNv
jK8yR12fsO6EkdNsG3Y+MCP2qx81+baQZBc2cMm6fiofRooiFYtRdugcq3jUVnccNRHcRA1LS4fW
FLKTcMr2fgOvEG/+GAx7qJA4D+aXqhsgbSckQEpB5J+dN/1H2qjnmoSHnePTZ/FTDp5ppl8DQQJK
h7ZkJGEW8SlW/oiAwNEur+6YgeHKh+XUsFqnodlvXZOpom0G+XszzmOe0TB2ROVAsQiHtzAiqRk+
064XJT0rwi1u8EDepXitSeN+Ifjru2jpm3k9tJtC+OO9tfXLqGWIH8k0AZLqqbei5I2pYWoOhQEG
FRIYPfYx6baNZz0msB48gErtXL3rd+78JU7TlDx8AOordhB/E6s8eeQOfnEv4imPU2DZhIt6ZyAN
X1P4gcLGx7eumoPGUP7Kf/mVZsxRleM76CPo4/+8DHPETU7lPuLJj7ZJoMwz88NXZh6rIbTjhxNZ
8mTqPNQ/t1lZVPbCrItPdCzm2qkA8dtFX+/vftezarGMIqWU4SPW+rtMybHIGxkftJJBROfsO413
n/WOQuIwXEsHKrIRi9s0Z7zbsWtx8uEbh+ctt+78Eg0gN46s0c2ipgVs3GonE6CVgA4+hihysPMQ
sQmB6BaZ7hHbefxArjAdSANkwpZm7iG2uhD4edBBDhq6ZW2k96aG55aP+k2bmDsQZIDrzx7Obvtt
SkVHttbCfYp5w+M3u6Rh+OKVlnYqfYRBnGZIbEEpz9arEeYwBNF6xOHHG8KCk2ftG+Fi0E9H52JS
le5ipGcPmRrPXqG7V0WncZ+H/P2MbY89Y5+alTrFKHSr3jCPghQdBBle++iczFiXBibqsqO6pkUV
cl86r32ytNxA3xeWe9RCGs3Is/SNd5W5XT9GFZrn1idjPHSq+jEpaARBZFOXWMUaLfvzTGM/MWle
FH4SMvHgDdisi7IPblISxQow7uDhkykN3XoFQBFdJAQznh5um1pCnXcZM4K7AwhtcY/TUkb0lunA
ovzC2LNQ4NHnI1VZoV4TR9rnqKBto3Mr9GRUnx135fVjvB/0TC1JBFQvPWxsfot+IarI3bdZXj4a
h4WpSCeKATG91LEg+XpA8ZT3s02HbdydKU+i4m9qU/PwmtJYSDKa9h7QC85EMUmprCGidZK7V1bD
c8nD+rO4Sagxh6JmaJzWUfsIw5HgY4g+m7Ksf5eT2V3n77p2u+BiQkl2a95lMhKHLsEUt270bsct
ZyJr0oDCTBBzMry1osJFS0j3ZsTMtnaTxnvvCv3RSfNedf601nL3xK+z1QeItkX3Sg3tQ0oh+dwK
LJJswbAiA0dkWSPxWYKq/BzdSgMItmqgCzwRncWwzBG/8xi1fTuzQ4ZxKvbphDkRlfjd0vJh56Cx
2vMJqn0DY3Hrl8Ey63SmAACqiC9KyLXTB3fZ5aQRlSICVZUT7VQlI15lT5lfYUZSUDu516RNQAY6
PnWZ4Rxl4zW7ziItLNWDtd28hkk57iatrfeaLQikqcbPzhLEgzbjF3k/tLkG8CQNfkc3DW5WWtJ2
JLGA1tdNT3nWrT8GtLh9YOTFntjeYu/Pl5+fIht7R2akjP+FRFjcV3vmkbW+6CBL7kcNZmHo1DRN
dKJ0Y8Os6R5ymVTY/Ounn5dJN80BtkSQNw2z4fS/LwLJ5kra/p8iNMQ2nARcq7DfK6QjmM1gc/Up
Pf5gVPABbaQ5/Jt1CD705ycA+Yg39OgvbflxL/po3JeRT7XouqBfffN335IAExnAMce6QWcxX/r/
+Yk8OnfjJfFG0uPZ1UQMhZdGmt2eW6Tb62Pb7dFkMLtkeV/Kyr6QP0n0X5GlGOdKm8Ouke8jmgRY
E/nYfl6GnAyXk32ritjHiCm+AorZAZgkYMse3e1MCv7XPWHBYB2B/WRPP69/LiPNZNNq5XpikoOk
3Jww/o0aCbBzIWcV8TbRjqNNu8iPw3yp6XyzDlAtuoC3vu7TZe6HOkSPgKIvhHJqFIXcexMSk+kc
5LKGf9T/6nHjokgygNCNN47wDMa9mPlB/HNlJnyPWuY4mocOLRKKoAGJv/bnHq7mN/3zTnMmVEvl
AnaH9B0dwInyeSjYGHntNPufSzGDbn9+Mi0Jwry2+I/MYl91ISGS809WXcPvZraQbsVYwvXi3Tat
XJpd8l0Qf7yiXbJwlU/jW5swHVXlRjOGXWWYGFAGqUNEq6u9P19SQcfgfy8/f6bYEoDNGqA52TJ+
bm0IRtsw7cdtlU/6QcOucTAtWOdK93ZWJR5eaG9qD4R+PTXxSljwZeiGzvg+6ex/LgEZhHupgnvl
Nv2c9HiCYTctegRJT7Y1/q4iQiYQjrzww7KAggiBs3/Rc2aXtSWuWJbUGjgO+moykKcglfsVTtEd
Oh9cPPkQLyONkBr4YkStJ8gbg2lYKrLt0VGdnTkboI1K0LfC/7SZbTJyak4ICLgtQ/8jHeQn6Wjl
NkvJTuxr3DmIaNGeMPpxj2h21KUTxmowzPE8dN+wrjkUIRvmjqHbp3F0XQxlycxiNcmKcKDEOhRK
6LgFAD+N3XnMprvhlC+FhyXCHLOd01ZbqjEaCQGD+QHfPTc3lX7oF++DxC1fRpdS97NNybJBg/pG
i8ldd2n8PJjcsQYwb7o09VOlFd9Rny8sFr+V7u5HlMpoDAo6QSXWVJFXj9yq07U++Qca81vWH1bp
KobNzfNT6O2jGBExRa08MJpmjOR0u8AE/MdZs9v0XgYA1/tocvte272DMNYFvF26H4UnzkWpt9z7
PUQF+H+xWdVoeOt4izQFEo2DsAqIMw9pIEk4is/KQSkUtjl+p14M2zS1H0SmNIcsYtXvAnsHD4De
2RRuS9NmFQIchqy9XOm+3a3VDOSvWayOpuHyLda4WQmfzcm1qiyiOH3OhZa7leg3DxipyDkMkMQ6
oalOg+4OVw40f7r8rWodqlytuLfeeC3CHHxosxN94K2Gnn826qZnUVYYUEZaq9H429YC6+SH/a3W
qF3CMn2OdOtQCgITyFVCvNzXtNE9aC4dNPB+XDDtR8EknGBVpTF+D2S9y5qMVTBosFpluakUq7xp
/2bk+qvuglXrze0XpTEjDPapL55gNxtPZ11H2J/NWRGJeeLQ+Epao4AtTcqP/Oqj7uhruZhd+MnT
pBDdauTxcmKb2Z+PNkX5hpUv1c1dn9UnU6JLT31SL2f671RqbM9j86mlb2ECRSxLXc4cbpzvSdHW
F3GVDhvLa9R6EugPu7huj6UFunkiIbh60EclNCNb6aXHM+wnizR1SoJhOVvHQffISYMHjtHBf9Mu
QWIvRiGNHa3aFia98xhgMOHPsQ95HDNNJPrKSWAXoaJ0Vz37JNwGDbfeHw2x1zJVADGGxt8QPbYh
4+IVjkX5REfuHdXelRgSsGt+vAJFBLk0LzeGp0LK+Jg4lTYEyBCCnazt7C0Hoh45p6pjYhjYTN/z
efZMAuGT33zgm3jW4YqSdcdziHKEntwWVcanqPJXyUE0JxTxWfNMxhM60sF6llbb6XvrD6uuNAkT
1OH8D+qv9L1oGeS0PovgizMX0eZRjXjAevfyWfouNLGSifm36r5HlT+7HTev6TY1ERaQ1ALLOKis
2kvX/h5cRERdnQ4XfBfsrnBOaeSytkN8oA75tAcImHMUbyXMcOnKkZY6GSSFxnQnDznKpJlYm0rL
904RRAs/Ic2dYQL2kYI1sDsHzspLu+ydp4/JPHSFOIiLY0VzibageI5tZoG5MyMancY7ujJ7IPBm
Hyvol5a5ux581761hHlUjpdeS3BMSJoK4fW7MgiGNbBNgshszdjqgd+S4WXiLyOGoq2ANwTOqKC0
JJ99dWHCDkutayEHINQnY2wZ6E5BcaRzAqD6lGhZrEkc4sTtt4MFRk2foyliEoKyfTXA4R0HvC3c
oQumBq8hEryJY21osz/a/iIw2pC/Yb/4NsD9CtFhVzvuLnBJ8OPfiHUSBTBLQQdN/Is75ne98Taw
hgnis5HlN3OdV9Kf4oGmIRfAMPnrU21uHYj9Wg7tMbO8bulpw2fSkRGL5kvPAZgZLLGL0Qz+qsBF
vse+HPsYDZR8i/3hPcn3SIK/AkILcJ1Glwb21MLJW+1cTCG5DcyBBJsOLBqapcZNmJ99hColt7Xq
ybC1B+sIY/sUSNXg7vuetgVM3UCV/VMyO+OpyP+GtVw1fHVbrSpfcjNhjAh8knlsO5k60O1yIQ5m
w+Nnts65hnG6ifM5HMH6Ahv40etGs64S79aXZoxUyPA21dEeMGc1slLPUdv8BX679rHgvpiivFQ7
zfXQ8/uozTxtJ8biPaqs6OQUzmrqJQw3qgB8BfKj98rojqgeZMFg2wtZsT+R7ew8+Q72l6q+Ms84
Nlb6mQfZwy9QG9hJ+e1VGc27cENH7co7Ipk3fNC/W+YwWxe2I/uNGs1zWqR74jeKC1yG1Qx10C3v
L7DBFkJ4eDKxK7Z007dYQzET4ZgcaTksA2M86KSRcLrc64yc6L8XxB62K8uaUBlIYoVGgz22THnm
S2hqC0VlXwVxDxuteFVEZq+sFlKPY2gYohBZ0ze1nYUciDsL+mJlZnyljgMBOvbHawd5undOLkrE
V4CYB0jKq5KEg5Xl+O3a55mv0WrifX5PBNNZ1+Bc01Y4ekxUcf0Zk27wDGToQDMXN+GcgBOhq0rs
6tL/F3vnrRy7knXpdxkfHYmENsYphdJkUZMOgjw8hNYqgaf/P7A7ons6Yozxx7i85GFRVQGZufde
61u29I2MW4chAnnI82PbGPEWM9oL/HgoMrAcjOQn1hq0em18Mb3pkJT2JqNXBCxEwy3b9c+GfkyV
eCf240QDKvaRdPreMMi7ZsHtkIECXIKe+Kb9A2v45vT5R9Mv/OKIJBHSyXiAxEuUviYUqTuQDjAn
lWmT9UMwYIUqIEALNxjuK0OhZjvRfFtXgOqhAack/+noJLO8WxU2iRN0PDu2qrFfMUVlztq0H0UO
Mzt1EaS0MTFENSfYIct+4pwr2vWGB62dLzmb8Tcua+KLzPbqzvafkZkLneIZX0uY3NzWvWTA5zGC
WwgtNgxHIV0FU+cTBXOv+HEyCL/cfCz2SWMwY6N/Q2ZUsZHm+BKQ1bOekj8uymiwnMiRbe9iOBm+
EPs9dL2r2bKPhU5QHoaKpgBi447JUOOqaTd5yclsw8ch0cHMOfF9Mqa7KK6JxEoeatxQu0wf3jAk
HsOZEXpAki7nUW5tiYMB+3u4ErYdEggw0tmL3nM3fwasT2HtoXsP+sLnwmNduJOyea4Cd+WaOIfS
MEpgOWLkadzO10wE2mZzNpAXT2GZXaOxao9Nn32kc1hsAiQcq3wECNzC+Sag7ErD4JMw22czITQx
mAm929ezdxRj8Df1uLQSrNd65QurfxNZyuaeoEwntmBLsPD9EJjfjlY9kajmQ1NfVzaCEnxv8zoL
bbKQkPhBczwwzlbbrB+vpJtVjoZbu+UfOoC8KcOuQ4iiOywhgJNXcIxFD0E21/YAbcHUFxyaM9Ws
9dpzdnhw9VUuzWijK0Dog7QfMtL/Cixpvs5Uuf/WrSZZV84YET89cqxPQmMHLfvExvfsNKG5HStw
srn9rmlt5deO+ePhhbYIYka3oXJaCzotG+YcDzmFGmY5XhJVPCRGDZjeNe9S5os7IyXr3nA0sZld
JFehJl5xXa8FwVxRTcJRC39alJiaTRu4D65LlJEIz/Wa5rMD33ejN+aGgo/nQsUrNAV7YYkXu6u/
uyLAhhsTZZ2Oe8RqYp169akX+iPp2DeCG09WNTNXQzCtFeqesEmPY6OAi28kPpaqp74h59GYXuYk
p6eid9CRRvKBnT7biZHtJsMHjyxkV1k9N13SnTwjNFkfe98t9XJj7uYqS08i4aygwulOjOPTEM8I
0hNlriMSJskaNtsdQpiTFrIOyAmKlYGqca77uxJd7yrr8jvNlS+oq8F5Wcz8xIA8k2ETl7lmrOa8
8ts8vaE0zteyBnsJxzN3sq+MtDGOSOElKMcNkQBfrbMcY7IQmwQOiMbJz8qBq5YMloX8dUNe1wPQ
3lUDRuCZqPaHZt7K2fX2Q5U8amb4VqAK9rOmuiUkd7Z27vFShl9z94m2BNCXo16bwVhAX/YLnrYY
5NkMBh5w+TrXNCpsKA12XXLpVxEw3Zn1puf0siELiVvLi9Xx9z0nComUYbNaq7Bs8LnQ+4kdBv37
XtcIYqrxLQRRkZw6rsFTEb0OejxdEEXSwg/J2UpzUKKRdLg055HsBMd7TNNI8xVX/FrnwProxFl0
nB2P0MV5Zr/sh/0ISfWYhVRolZOBaZ1NdQyk9WrUJSOjLqjOte0SXETe2VbmVnjsIWsSIFtcJ2sK
0Ax1YwErLNo4LvoSIjrwCti2ga5w4HEmKZEpDOMt1nOyjOfBuGdIUO4bKPQrPNDuFg/tW4zQlQlA
m97XY32flPl4rhySQ2VjGtT6OE46iWA+i6c/qM6godttw5JphQAHsG41JDlPIIkpeWjp9nCLWvon
lzjSr6olRxivpHkiNOw11JPmrJgjHkMNWw/PUrhlgPsy2gKvhqePN3pc6mZm4qnpRLuBD4Z/LwBu
S9wxgeszMgShgWkXyWW2HsWsCu5OUufoXQnRMcZyjOiaEa+4h6P7N0HSfMcQALJan8NqSpw7Qjvm
k0522+n3vTggAUJN2duI3n6jzaS3OkZYnGBJNxT4dNKUPpdnvbW5NaJwpuGnMTmZyC6aMvcqlzed
mhD9eKmNSk9wOrL1afPLVq5CJN6rPB89tkHR9xyt4u9cxvjH+f47CKdvI72OswtYG6qXSxCvYxgn
JZlf0VZHMxXEABARi4q4XzAfybbs4nRPufVUmPGXXYJ+k2lGpmQly0e9M7UVusmccwJ/d85z4yXF
ErVADTl7se+FxC0CJ76NdeqnVLkvhWcSe1U3YovxQ36MM5PH2RyYfWEboltlw1gzqz0BYS4z7mY1
V6gGSp3sKUcoay+F/LBCEuLjZPiLee6aOw68v4pvarGToY/Q9VsG19CfpwQclVPDQzFruvRlS566
F7+j9mbal/5pSzIKmXVLWlMabN5BOUTe2eambZq7hoH7HyCPGIwc96dLRu04ZoV2jJROVnlV6p82
2Rpc9G891LvDFHFVuSJlxDjKH1vLbobJ1KQhKBEGnLh1wPJ/Fj9KVbUx1XRwP2s50lOiUhnpEKSX
So4VNpsjhwgUbuQTDOuoNHwX8TiLvmgpjRzvLs8Q8ojBhycevHJcSWYXmVxKR6Loc/2lbXttF8C2
QEVtfnqEUXE6I3mvLd3hzJMAX5Gu8ktvmt5eoh/ZGF3r3iO9OOkeFv4kDhmH5Caeg3Laoh84MO8z
bjivpU9YAo7a2TVuQ3adagNWAffzSgsS/dQFeuAHdP82yF6cjSaRoTYJXRQSyQnSmY59mvT7MtSa
J55qgBhDSg56UezlkFjPmKPGvVcQWPr7IbaOat+n2ZcGNJzcXu+R4EGd3gs6DHOGkPQQk9z9YNtd
/pjgp6Cb4kKtQypzIhUnJHC89m7C5CuGwL3YpfRucai8O88Ex7d87veNpiHgwmhdrxmLfxRtVt3a
maMKroUr0UqEk4r5GU1r1zfZ51jYN4j2dxH54etKs5O9ZuCPt7FKb6OKhaNIGnwSETL9FLC+rgXu
ddRJWA/1ESXidBGo949ll5tb5EAW85RxusraecOw/RozT9222rubZtFj1SJVy1zkZo4BNcC2CbBB
fLbThZs8/L4J0NcU+adH8u4tLAzbRxjDG8stX4gpv4xx03wRF4KqsYq8bTWX1ONhfJfVLmsBo0V/
toV7IuQM2znj6sRr+nuKeW9dpKeQ8vXecHR2inIieQe0QN0TsxDmNoTSvF9odj1+HbCwK40E3z8C
jYQq6mYzuSUT93bGzBCswtlQyyKNhbGmfAsmSC5R+ui4CEEw1OV+L3Wq7sjQN5g87FPM6VQj9Geb
M0aFUTidg34qb3hCaAUSS+qg/Kp6a9OBvGRSQHlfpoBZsbpkKYAUldlXdFPo6xJSk+2cONhC7EQr
0a/lRD/0pHxglIGpi5opHl4GIrrrtsi3JvhM3KXVg4LYTwQRFRBLBxPUddjTrF9SD8ryF2PnwiUE
iaWl7dpABoC62eD1tnYCMwruvAdHm+/mzDwZSbVPE+7YENEcBRpEGzIHkMDBbxA5eYzty+xkDLRT
bznAtWtzTLx1X8pimw1PqibzMM70x2AkBFBSFK9gnw/73AFTWCDVywJkXDzaZsVqa9+EOFjW8m/Q
JuJKKCCzwubTE/BI2FopnmfzvkrmJUcquyV1C+UVTWWgNGil08BAnd5qkmXIX8zC2rXjThZdfFvi
bBDiEVs+/7GcCbKRoCnJfIqcN9KuOQMQVDAQ5zTqD3MCf9y0GEKPU9n4i6+o4/tNMsRTYJVcsBXK
9LihzKN3vm05bGwljAR6hQ4Z9Zz5iMRCghwURrbh1rsvaMWtHI+QPfAU0WpKUSp1Ktq3g3ltcTgA
nuVJPU9RdWUhWZFOt0XaNm0qu9kO4Mp3ZhgAV2WsucqbAUwHGieqFE1s57RboIhMdDoxPTZsNqS2
flKfNetOcLjR2KjXozlHqOPo+VcIB/lba2+TRXmDGaMqDz0q9YdY1vd5DkC3r+wz+urlfF8RI4Qs
v+XoelkqtqallMNgtQpjZ2Y0ip6a+9ELVLsmJIs9BEd+L7eBeciLhvG7tN1dUDN7n9Q50JM7K7Oe
aOYRCJpxaPMMPIKV+8m4wD0EnXGVrpIHs/TuNKxlVeZGe7pJ8Mty8TUbzTvPL/EjTR/7Jml1ZdjN
58i8N6SLXm9ZEnpjeOWkiGIEE3XlTXuJLtfPQuxW2qj+DEbSHloRTaDUGD8xUeYO984epTne6GIb
eMA0+fbUiwXeY8fRjrVMjFU/V95Gc4xbOjnKFyAh9wP48WgoIfV4lrkltjhKhppKEGILVVkCaW0e
1OSXqtj3wQb3RNAM/W0up09vgJqvOTl/8DapnjEsLWB+HUB+3ddoYkp3P0XRjwuwKrRN+24oVHYI
mRb7ekl4yKyXmBVb+QQxxwGgs85DhwO/VvtpAgE1muD3WtWHgswKP6b6Fi3tW8EmtTNhRNAfFfUV
9aIlnHuD2f66RdOyVoNHZdNV+qZ1JKKRaj7JflQH100O9Om/wVZRUdto17to2tvmp4q14tj3w3k2
+1VWLO6NpQs/JUd7EYRYIkVJRXW9KQLKz35eYh9t814gc4rDKdkj8Wd4UFErGO5e9gRKhZp60Jq6
2Zk55JuGrvgOgexafo2CJmRfuuTljTWtRm96omZ7Q3+wm7syP7klJ18cwS+SmZufBXSPCh2slpEl
rxV7/DZNoU0XKW44RDsfyDW+pqTcwBS74ySMskqCZ+5F/ODSAeLmMO85Rd+btOQ0EVsHUtPcVZsu
6XnhdKpCpj1JpCMobt860b9FluUdmJBthXAe+O/sMrjtm/pvG0EOYA0F3NpjiBGEFklQUxpqRC+N
v2WvPoaWgOflEKq4F72CPmZG855bPD/InLmdFQFvZup0jWZqOTMciGa3+wcT0ho9jWHJd1Y704lP
gereVUbfAzMInZPIz3r1157wVAnmslP3TDflW6ePqKfz3zoHBOBMLcd0xh/MPnGKgH5+QMG5koX4
jtKPkf16PUM48NSiEp3hYkXXhDNfqrQ3W31DErtWFaaPruegGFTN3VSm9F0rC9WGTdeFOz8hZhml
JF2NPoHxWqc8EVn2oYv2WWENXjs2Fivy4z+1xCVf1SBoNaEZ4c0jKZ8hzUIZUUB4/UklJJVHXXwO
DQ5h4ZSSvzhPW4dVgKkPBhtDBOey73djSUIC6Qm1xDUf95T/qG254OUXy8d3n82vwgjxp7UPZFjM
unzM6Apgvpb3hpjtbdi78zYVuOcmd286hGmZjUtIKcbMePQebZ0DpN2GJztBr5RYQ7ez+/o89MGx
y0oSpJP2h3PX21TQMR50ZbH1sVXk8RMTk7s+LAgHVpycTDBQvebsIo2+lgJbuVVOcSBqzqZlawUo
KtvD2KGKn2lTrYspPaDqC3zuyzWhvi0tAWZUlsk4FIQWFQ2NMZNguENRJixG0gQnFzBjL5ii1shc
oP5l+MHsvyw/m594RBfSYARAYm9uyki+VUHOKS682Hr7QaflyikAI363GUPxhUpph1SH+wnc9irk
NeAkbt6qxnisp3ItvPwj8aDRw44zV2Oj3kZ+SU1wUcfFwebPZvg+Dw9k8OVu4H5FAeaolBjryxhS
gCfxVJ3pdvbDMD1qke0+WoXp4aZDqBjFfBiQjbJHI0znaPmQwAwTXRfm2uUjETnOQ4hVEsYRePey
f5Zca09ufqkYTag1MUx9Ko2nmB/1HMU0Vgsrefz9CAuIPxplxIZTUdTItLj/fRPKAv1mGpyQbxT3
Jp7N+/ZRNSH5JgWt3dkqr56WltflMKtTzPKJeXZXv/8W1B1z9j7jHBUr52QYiXv6fS9MZirfurOd
U7m8cdqZnk3RUJ4YGeeo3wf9fub3Mb8fOhidbAJeTvNCQxNRJU5RgKckz7PL7z/9vkeoLUPx34/d
UWesVk7sVIH1r8f889P//hrhApqrTN3a/T6mhiP6r6/Wl5/SlSQWZdt/P/73UXZBcW0ErOXLH56E
WAAi7ETLB/1Cc6WtY5HVTj+h02KHSpUZpTYiChZcDY7K1H2ERvIRxsi+TuLozeBgeQj1oWE75lGm
XYq1NrsxrmY+60AqTU2H1yuMrlwRDfuJbRyjSpEk1TdqpeKCbUg3fBNli8o4SrXA+da1dxLoHQqC
v9a6DLmtUpNzfhe7fwmWt7d5VY+HHiRIMA3AuT2ZgP2ums3g5S4Sg0g7DokZsEZHwxGlCWZC/Oee
w4gU28vG8ujMyWDaapGpznm0xsvX8kFeME5WFB79TEcG6M+xzQbr2GhQyLyUSIWBjsABZU3pLvHs
ojlKti98n+9hRidYulg9GfAdf98Yaiwh8zAN2sfWCM2UT1gdWZCUeL4CDcKAPf4YtBpNAi4Q38yC
Q96RaYcWN4PwwUL71iUvLlMuEDPZHvEQEoAGOJ4ROF/mDM4Ldm12LekB+7U9v5P9nCwzp4jy4ZwN
Go4DA84CviKIlakZgM3oOdfzpHUOSQFNvIjpxh9Y1F9pSl+sISvNq48tEcZjwrqcoZJg2XNOBPcR
KlBzlaPRe6rS8KiMDqP5UB+H0fpRM7hKZWOxzIONs0A/2zSArYrwkBC2r3TOn0g3zdd96h2zmrNZ
3l94Mc8yH741zdoE4McZdu5n1z4C7IYbVIkfoCwYHCJ5m/qfmcDxlUT4sFUi/BpqiGbCUA+yfdQa
nQC7eEbba7bbYPq08A1sNOXcetv5YcK4MuEzMJzl+cTASlKRMW3HhCwdmcq7kcbCpiXeeZ1h9VjP
5ficI16Jo3PYnNEEP+tlgOQeYi2+zPDAWc3GOpgVKKkvQ8/z4kzxwVZ3dW1+9UO8Ye0ZD3pEYzm3
PKATlFK0zl90s7wzeNZWyWwQPKSCN0avILnK4DBpghzxVHRH4Lr3NQcJFWjdqWTa1daxdYyDFg28
szWYN/LyEsRUgMCF0ZW7PRpA5J6I+FxoFDSK+zl9DD32bMbfUMkqifE+R4RntLnaNbkilDBKhx39
43temm4/2hw607TY6Egit3HSBZzA5RGxCuj4SZmvtkOrV+sMoqBjc2/wU+tU24Gc3hTDiNrH00vu
0/usRC7UQUXARqKzdiq2D6MGH6uWq6+tSaAUyWLHQmiI+HilXDIPgl6dqql5a8Zy8eNILk6CJIUu
DppHw6tkIyh52kIGL2Gn8F8JVd6xgVst0R165mZ4J/UDfhgfviKCvu7O9Rb5jOORpNqsbJVxVxXW
vFNu+xMz2CXGLEL5G0bPHj0/rys2HmvQhlEZfb2vmqKfPgVi0X7UfxoYuqcsb06sXLAKrFVCZQcI
c6nUQAl0qEScCmZi1oC2mnXrYA3B0zQP3ik07youe72E/2JMcFHHJXZpInY+9TJnbRQTUVL2QaM7
tffGDAuY78zRHkX+WcxMP7nnMTfO5SbBdrJRS7xJO0JHIT04xAE145AZgQsQL07w9S/a6/+D25+m
6u///l9/yr7omunhL/bu4j9zjAzwdP93bvsycPls/k9u+/IV/8S2S/cfdJ+E7rqOBV1V/JvaLv9B
30m3XPiQrmVYC8D8X9R20/wHoT+2CZdMLsBsA2jZv5jtpv4PuqXC9rBUG67p2Pb/S+oRv9V/YPYc
vhNIbsNBESIMSQTSf6HacjQKBS4KXPe28eEK7yGNjW5FL+j8H0/I/T/5sf8ZZ2TwF/33j0KbBrue
XBNLGoZt/xdYtmbKUvUY99ZT63D63hX9+B3ixtmAbCPfp/oT5+qnn4DoZKL4u6jU8zQZlhl/hhuw
vtea5MIRkDN4BGUN2fFrOGt+pJr8UMcHNkf86AqoTRVUW/1ushHfApgjqJY6ct3YDzarDLNM724M
iYmxaNaIUX/DXZgzeCfbIwmKI24+ZA7QGVKHwWfQGK+qvM0BQXRN6f6ZKStm1dGFEk+pIW5TZ50q
DZtvO3UH23DpzaT9N7bqVT242PEz7vzEpYliG3+MQeEJMchZL0pFoa7Z+1A39y0eshV4IHstA/uZ
JF0XVKNLrqKtPxFaOR1qY3wraqLOXR0gdGCd0toi3SdTh66y99Cj3ith/aTYRVsSZFdJ2u1qK3gr
3IwAuBLmhq1CaOW08wumOADhxblPpoeyrT6JKT6OxL66CBmIcmf5sWOQ7CjNnFMlne+xug7z+CU9
zyDUaAnwYWsxGZBNi1jh9ytUM12yUX/Jl1+qwZTAXCf+AAZTzhZT6djMkWlA9hPN3Tw1BxSJnygN
zbVdHHKyrVbCyD6qDOm1fUkt2fvgEguYcvlfz4S9E2jivhuYUSqqycGmzshLtDDx/N5ENhClrPzT
0JBvCT8kPazYQDkkxNiuxdr2DP9iYy0mTdakyhxDDp4pwcWpnUIVGgmedtu1qnTwuvrZswk8jbyS
XDoteKXJT7QIMTPlMoDLkRLzQyBs4ydFgfCs4cVFBUxoNxxchlIePca1GVfJsWomGHUE1K1MXMw6
3JoZFALd26UURuzaED5k0BnHN9V9NY2HY4WRm4FHDmpqw89stlKH5V0aS+r2NGlEROurcgwwxWSO
77Xzc50kgKwQea+7+WrHgNnqIDyKCFJc3DtwjVoDZI4Hgk6f0VLoHj3a+EgkjAOBNf1uhWhX96hl
Kab4ULYj/HbruarqeOPplHmkRp15FRUiOofcMOtumtp63Rf00SZNIWBV8cFBjMmAfpW2Nker4m3w
wueWF4fU5YMmJHI9GPEIrkAfTksDpdy4vfhxGvfKGenHcqitYnKRZrqJ9ADhqADHN+uKcINIMYIm
ItzkHyVWccqW8tG0wWighCcj1j2KlncY3hKphPweuxwpaBDJFlEnh8yXjkHECm34jY4aOArEzIHo
vmXXXouhPinAARcCYVZDgo0hsdh+Zx0lmOJ4iTkAPWSV+VpIyFdT0Nx33U3iFsjMHqxu2BnEhxdI
/9bDQPU2NeNnM7UVkuBqOmiwiLajUz0bifjR3QLzTJrvRUl3K01gittB8FemylwZI2SwEKnyFD/2
XXwJkZiOij6dpmqMhEGx9nJ9M+rtlzvozyUCwSkZG793ihtrHrzT6mCYSM+9PzkGCICsxMBghtlX
tnE3Wravz4/kv314iyzLaOfbOGb3Q+/3jXcDtXqZFr1YReQ7PTdUYEuGtLQ5SOEhAjUBaSI0/VaB
pMxr5Kk2tIOx8P7Y8HPoaSCwssL6UR+dbofWZWfXE1dp0rcrHOLrKh8J1dEbjBoa2OeefsFmVNWp
0zzSHL0eq+FIinmPiBP100Xol5yuMaNyUgykJ4v9HFz6INu6EPqS4MMy4Blk1n0y+DZz7F7Vr/Bg
z5WJ3YYurqw6f9SnbUXCkxj6UyBoUOpbppqHZlZbuws3I1N6klHv0zL4jJ3qmJE+NkkTAVzwbuGB
VoisC2HvhFBftAQHJAzWXldEzjN1gYr+Wkec1c09RB3WcI2sthCJVO4CgrIWIHLoERTrQPOaa1Yb
jPGewy9j1vVdwdrP0hud+ig/jS4bXjI4APAZu0aobDFAHLXE+CInQtC19TGekPTKYCBKvAv2nTtG
uNhug2Obb7vQ8ImavVhZ7NuQbwNuytSYn0iwpioLNlKUSzKeQoiWiT/K1UAV6xoSo5op+3er4cQY
aw2iBAvhlNu4VFZDnVw1keynJaStNYgVsvRrKWJyTquGkDf3GKXeR959Mpc/RdUaYeveQIzbI0Kj
TUhTyCo+uw4OoxYONPeRewXFdw/mhnnzPUnX73aDoJqmbj02b3KYX8MKJssCF3beh84z9r8bCXqX
iKmYfJXXoKNMqRzi0vr4VcaKmNd2/B5nuRk449qOfCYxgUnxasB93Y3JJU61BzrARBfoX7re37Lo
WTWIpLz+rvEsQKPuLcLg0sF56CT5EHl2H5n1pSU9LMgiKiysZYWZfUd2jkW6uKSEtTUzs8vsilj9
IUO76UzWS9TMhItvykqtUR/uYvqtNo206mjZSQfa1nvX++5xkNcEJklamtDcy+5NztZpUI1cF9aW
MI5TRHgv4M9VY1W+2cfIQcLP2rE+pSV42cXWMZRPgDGt/2TXMjNpwIMXsr7MNFMxhowvvTv4dFo+
2z48J2734UYsJGrWX4r5rSzkh6aKv4bSzwKdArvPOuuaB6sRrK3x9JY3UFmTKt25kbk1kxT4qv3U
MZlu9Aejx9UeaU+jWd1c51oa4RPl+Jeb9IvUalEcZjenEJu8Ng9BMZ9MDYu6KPQb26Wf4coJcSzK
oPpjFcQH2qX3hTrn/A06BOcmigdTGPsk2cWE7XVSXGw5bhkbI4YaSBzBZxa403cURGdhaX/t1KBI
AnYf0OuTHIKGKXQ3Ibj/VT6ZfhkRyOM6z9gqYa62WE3C5BBV+Z6B1D7Mol3ZPpUY2S24WCQvyxzv
kX0p9PDNC81PU6tuczP400gXaAaLmWnFM2zD90CwDAIvOGV6tVNpgX2MwW3YXhw3umsjKLzCfkU1
kocfA51AGs/nYQoePSc8xa0LTdLeWwKT8ASkNlQANPtz3ECZ47z3Bq/Ix/C6tgAulbG7p9ikPJtb
32aNoc7j1Nf0pwYsjms8h/X43I6YexaHktFZiP/jDy5ziGI4D/WcxoSTY2PQ0bgR48gets4q92JK
512fjb2U4z7R9ZMphgPjvpeyKfnKxoAlQLPXcUlh7B8UrKpywTPE8dHygPYO4dGc3E1ujH5SxWdk
2kXqd4n2FEqXiHSy/OaQXQXaLnv3g0Sqq+WfZh/gJld3ltHuSBjazSFCSm5PUGe4ECTH8QkxwXDn
yJHtQOw9LCxNZj/nVbFuwuDKUOvdEaE/VtqfIAJPinbw3hwrv2c6vPyXcqJw0Vp5+nSZ6hIzm+WT
HrRpNetG3silmlMgG6id8PVXvuTJxBDF4Nx70xXqeWncj1C5RajvVDyi2Erve3Pc4hNek7P2pDuU
3Fq/tt1kg2T8XCQoLYWzpSd6006AHjaz/meeECRjd6KpHcvpSsbPNvDrTLJ6EKCes5c55W1JLTWj
GKmWsXE/TLQsmTddG0Mujm0iT/nzg+EIo5J5PrHfre0Lw7prFF+dJYSrEDsYNlc55odY5ttKnq0O
ATXZBHNFsWFd55GGjki3CW3NvCR2mqlMj+qkYQEMpHeAe9DCRaGvuhVNcDYdF59Ud1z+L5kAjapA
gYQtlJydtM93MQviUIpLjs1+moxD4pZnt3GQBLfbhuu3R5RYkB4IS24FwOu4/Du5RKRgbfBA443R
793SOjXG8LK8Ci4nBi2NfC9nR62XoJiWssPbO+a3zKOnlsQXl3jXoCTGW4KUTMxNlJWwxaZ9YDrX
IAK9q+IbY/udoK0jQ04RiBXDcavZqV+/xG14HMzuYtfOS6Zp91ySO1QH29AGeFNV/oiD1KOZ6mKo
rcmlcVX8zfK0Z7Tde1uiIzZ2lJyX79Jm7cc0hj9cUrIC+MV4HiXdZjCcfRST9+fmuyxgShDWpKoC
J3cQSNT4fo3GvmQc9xo89rtQjrtpPog5wICcrqqK7o1bbGU43I3ReBqBfmp0vBqedMnVRSzipjUZ
3HfxVaZHHQ3s8iIbg70uOG8uP3N2GKUvr7GHxgpnBkskBViLC7NVXC6xd2uz2Y+MZluQkgiZwG8r
F7IieaTEhhcDub+cQmln0gC71RV2h5mUyo6I0iI+g9RhQwoOXfDtqPJgGRgtaSDPFBM8h0ZsrN17
IlNWgVHuUrAoUY3+QY27nqjNgB2+X6pgsAOEJ4G4UCevF/somph5WRvgnDs0foce9Xwm1LnjvEVt
eHEwF6RR/MIYa4tS9CCUeddL+8IYYANhYldkSPBQNJiju+oNhYdSoscHfL3g7TrLb4jcsjQkys10
FsgE2npXEY4QdR6nzRarPjubRlQcBhqNGz+K863OlYMqlYGZdrDil8W2oKs3wEE7vXsvHO4LBngL
DcXZYpA89Vaxx8AMTVG7t0yO2jqXfeYR1oQfk+sZaeNW8Bt6fbvFTbI3ythPYm8707QEXeM24W4K
A7wE3kqSqCmH6eIp95DLZje0EZsKve5ynwbjJQ1NRHfOA4yxi82C2S2t5MZBJTAusecMBWFNY7qK
00OrebcCty1ZybTFkb33FmDhmJCnOAMUXDLem47kgfkFEisdECUNo10QktvRGwebaRKlxKZFxOQR
KjZQ/ZhkDTCBQ0DmbJf1DI3hZoxL2JX6DtHoLmi+EoQKOIaPqcPkhieCbs1OIriWIscI7O4KrwCG
L7JXFIGXCVTXkNNyj/YR3NvlW0XOtAdstDi8WCcd32B4Wo3pOrLDvW1UD5nxAlLSX9ZC1N0nFNdL
2sxKWsE6NuMLnZSbUc1v7kI261vgJsypO68A0+Q8K9Q0bYggtNUeOk0y8PGNMsOp1SbnzuWgKE0w
IFHmUV3E3BBTtbeL5pQ15kdVeA8BumWi3IqVmMq/DWQRUlv1s9Xb3+bYrPuqfoJX3yH7kmiFpuVE
GxQ62F1G+cXw8fs5h3jd9aSZMT5tpObqibuLxOvZwA3IjlCPaYxITkNTG2Ln0Ok0u6PxEmo/FXAd
Bvkm7SGdUag0imitcgRzcaM9FOP8kgm4FFJR87XeAw2an9nGl1yc4zLBaOvSB9dnnLUxpRT5pjpq
XH7TxgfUClmE+WeJdF2vAcc4lCfJ4okKI+1kpFAxc4+uXd0hwEmn/2HvPHabSdYt+yqNO8+DtBGZ
DdwJk1YkRYlylCYJ2Ujv/dPflXWBg+4eNNDzHtQxVfXLkMmIz+y9Nl9n7PtLrbmbAdXySup1vhdD
v9M96wO8Z73tGtw1tf5kNMWfrS3fHPziqoBVhnjC/DVa2vMpYtXW2eAFkCzyazccbbq6KtwvZMr+
lVP2OzOn80usmOuxGLlWpHWotPaz1sgxMF4jgz8L88nkIg2ytauAdtRDz6wkD4lk7I17Kd1dIcye
s6TEcTSfEIBslMFBFhRTeoH8clzeUwn5d11aKawg3n9nkHiJ098i1vgMzsyMIPX8Wb22rfGHruaa
F4rF2AEp/V+F/r5PeEMKTbSrMuSPc15gSuq9l67XLtSA8crm5VUKJVdbRTf21oEP9F4BULVebUSM
Iy7NeLA+vKm/6JKfxk5+cT9eKssDXd/hVZZTTtJAjKa//Ww9XkiN+QqDoeBZ2SZWHs54hXtKt1qe
RpzAWXKvWzqO48RUW634zIPmWjqtyaxAfbdirre1nl1z8H0UTFiGkUJXvNqNhiVCT77JGmrxjUZ3
THTz/Sgkr/zAz1JPbrQbu3YnkA34MaRUM0bGQIdQjvR6kl+OKeFqwHgw691rxMCMF8pWW4DYTIG6
MtpoQ7gVE2JHZ7jVPe+6QVIZqNJJ+aCnGWTUZdpsqlj9Dcpe0pkJYJdV/thrJHtpmDXb5LXWMCBq
1bngE7QrsL/5c59bqyQYTV8Z4qahTlhYQqA7O41l0ycBXyUeTH4DiCfEXMryqHUViQb1F2CBb6vh
3SdIYocW0NrEO6MOp+2QZOdW8GND/ICaaI7PBbxHJSr2wdqGHGfjWAuExIDu1lPgLY7m6G+a8S+0
8lHLqHEazz6g8OezQEJ8ANVyp7tDzt4k/iEhiI2mcl6ygKiFemT8VqHzYTT8NTnah9ts2b/n/kyw
kO8uL6mea4QRIYWqU0r7lpespU5aEz8ZEhC0kWwcGJ1IHeB2VK37pf8lCcpHqg8dmABBeW0d/n+q
A/DBiFewQUKwpaAN5CFN4KKD963MJPFHVjdhlvLOgOJs4Mkch2k9o+BG86bNqAjxnYwu2M0+p5Cq
mKtlmgIRwFvbBOzT0H4dREhfU1Xlr1bmv6XZk6GI+tYoeRnaWL1HVgcVqcak0esoIhp0WYhukGCN
jCpVPNwRKIhC9iAz6pxRcZYup1Jmlg2S3vjXAobAEtu+JY4h7zOTWT4n82j2Gw1dsq836TltWTeW
7l2f1vMlwOB1hyTqWjjxZ5YbFQJ37lK0GxnaNFNfjaTa+po5UzXBTrM/HIeha01EusXnWNlg7pOU
gO3lu4DpczjExEdcI1itSkCD/Iw2BZZvdSxuo/wsvPJUhhZlA8bnTfAXoJzDLGkAESriJ8ejbS9b
jzx3r7+kmcD19d0abLS7yjiiiwauyBeLHY6+gXVDvlwlXi0X8inSQe6hD4g6xUo3OIhMxcOFloTH
o2DDrLWMHGeSmBixpkvcdL7LXGaZadvt+z79VojM4bX3u74fj72LpQ3TkW92oIjD7LfTy9/AHngl
OqyCybxJcz7FE1RHM2TH16Km6EithOJbj366TAVF8MSYg4uspSsaOyzQnnshPNO5B4Jj7ZzWeizm
WKyhFVxB6nDhMI4ZpsqfE5IlZcGrLL3lSW2Ku7jz7oOe2sHKx18YpjYAEX3feaC+E0s1yEKZh7Vg
roSF/8xDhPPP4SHc6IT1/ReLF3cTBFq/amP0vf1Tn7qceHx87Fm/H7Gntmq4oH+8OongztD52AnB
f2SQH3g/QCJFEK0mW73S21N35Lz3oPARe8M0vDfzwwT5dde1poEZuH+LmO0f6oYp3eA7MgTfn6H0
GxL56wUmtdqUQLnCO60l49ey9oIBzAuGo3ZfOwDriS7JsY3gUJI2k1mLXkVxz6/cqd7qbKWaKLbf
EXU/N1N4g5YcbBs1UbzaoR8V4TMklXLdh310l0nizztHg+I/NZ9JgEozrp8Nmy8vB3i52KrO2BC+
W5PLOxD5b4MclrMeaP1CuBJFy0Rikm/Ee/W7EanGtpSULBhyuYVIfk80961QYhuzXO4GDunlMbFH
5H+oX2nbeJBNi7cfGqLyVRned1ryLCa56L7ZYXsmG3kwpxDUmp1C6TCyxdxncXadtS+ngG1u2KNH
cAQ+KsfBTzdEWYFj0a5YnPWKCNUJgzqY76F71gzEEG5YvNltYu/q2bgRWdLArcbwqM/kjlR9dyOi
YvT/QfCquvkKzFHbgeom80+Tjy0CS6yWpX4itvfNVtbTMDBdTbws2s0ZQk+I89kmmsIlyZehXhw2
7jbpDxPDkY2TkT8UDlTC5WQlWyeqxkcPM9mmYTG3jpaxaGmY950ZdY9Gn5VrzWUMkC/C7dBgIgLo
e60hqoYT3Plq2Z9rU/KThh1afis5F1160+feesizZ3x1WKJSwh4B9RBLQ7dUCGnf1fq3gwAaICem
ucGeqOEXPIwC5jLiR2JTiTBiCCJ6hI6ep8ESA/+Z5T1zIMwsj3YUHtuxsdEBo3I3wV+u7W54hg48
7KnHPrNkOtsRSwLHdFj6ECzi05m9jgWXZ9jW/d7Q22s40SZrvcEsecxpYxHa+QU4M56dcSXgeMR5
UZFRAaWulc43KJ0l8yCiZ4BW1i+sm0IaXEijX4y9jQtP8a0chEXa2G8RDoo9fskH07EvorJvpPnB
cPWgHxi19TzkBegYiqUaFy/zq0D6EUSSCX8fvKn1JNrijmOgAUVZpuaHAlK8TTtjO8zlfEDZz1tE
KzakLy24/RX2t0OWIhJH9dvurPYzRsl0snABmCB9tsha78k+ZVsUeC5RNbSc6cg+pM6t19rbhkwg
ZRrt+6S092PDhWE62lF7xXGIOvKlGNEjXtWcG+uOmgNBGaJJk16hCCbSylWxfBKge47v1EHTUH1g
KX2Yyp5CrgzVxhi1VV+0L0iiEJf0L24xGpsEv6vV1D02mIZTKJlv3miIrdXZEEHRwRC+1W4Gpqma
k34aJpuhMHCynS0/A2c2/c4rmRGE7c2q8SGHjOb6AKPdPC2KwBR6T13xQDTkAutVV/s9QVBeUtMx
LrlWQx3TxKmk2GT2vKPrWXbZFKUzc9Sh5uqMtARRmVmBI+EsYgTut41urF3OoB5FME+L2ZGwsi5R
XiK/MYEZQLtYYRcMt7o23oK5lOtBawM8ZvFZY5deEG7N/rp610NhHTO+G2sBnl6tJE3FpTGbk9o7
457uoUKeFsVuYrd0F10CjKv7SQSoiKwkfMPlEeRhqveNCD8xx6+EnST7wsMb6TrZZw99bVfV45mr
J9zDDOksj4pVICfn+LAOVoYyR1fheoiJpWoIbSn1uTgCLGm2smD/N5k4LoTR7oUcb9BWmQwrPjtz
3LInUCyjYOawfHg39LjapDXW18D7nY2UKzbBvtpWX6iv561bLHsupQGMHGy/E1RLoj+aJTVaowPx
MZtHNi/FYcz+jLh9ZzudLG+G7pu5+VTC4IS1RuvjtcXX5J3rgY0N9DhrU1XxAxkm3QkWYOOGSLmm
UxNRuo4KGTOyhE1b4kwOyHxrIeOsY/NuqDuEWzZaedXFCUhzzHgoHZMc96hebyQoY4P4i4K6Zx0m
1ApmHh0gCF7rygabrlMlQCd9HMv4K5+TaaVNgMeRW+4KlYxrOVvDXeDSd4zIMGuLeTuBKoav0COy
nUaGSZwFBlJE1RH6TmQM66qAG5NjG19gJDv2oVeYdiOcgFRsQe2ZEVMNW+r2ZsKDhmZJZ0dJDg+2
mDvpkBLD79Ju+cWJGKCzMYmLEimG9E70G8nNt+GopwoC/gjgSl/HDoZ9/NnnYI6vSloXD32d3zVt
vbEG7+BU8pnowwKezpj6AUTcCGTrKrL5LLgj2sXYht+a6pWP8uJORzzvz+aSt6W+42TWN7EYYcYU
r1yjYmO6u1GvXAYSFXbW+G1qDe8ABlO+VvrwZqrM2FixIVZkVTSQtvuBs3yat8LM3vsOt/5E0FLr
Ek7ncSZCbeK47IuK0Y1KYZWAVqr6Y6coPka3TvjNITzrCaJjE/eBDO5dJHH7RuubdZnWpE3otJWp
KWdSJedTIEa+nSt7xKoK+Kpwn6tchGunl6zKkboFIhv2lSJzJNMiVhH1eGzizjcMPDnI+54LFgoA
trexlzUne4QnZJTM+uuS0NcGQZ1FrtUAPMxjhrHJmbHasf5iNgJPeEuLodf8ryqsXzQrUTvJsKAa
h3HNioXXzw21NSBfVN8VV5ZdJ+eQ2MCtR55YDWjgDhAHBFdCxakpCpzz8Uhkj8MF3+oO6iNF2JlW
q5XDJmdnGoxnpwbqWelxo4/utHHrirWSjaOZ/J5NDdeEGkfdIZ1eut9xmXMF61CCf6B7Joc9t49V
bYJJyx28osGAmPSBtdq0UXI45DLaI6c8xGOl8Eln9cptPUYVLSXfmJTvjjE+pI56ZhqJoKhJkfEH
JhkumHnCAaVQPVsL4dA6D07+6Cl09onU45NplvuAcHjWkhaAmNhvl+oYrX65AqfortIQ7AkKPfap
rdAYw5YfC3B/xRTjK1jUkznOTVcziRBZcZfnHv0XFTtNl9fQ9IwArszCYUwxOWj9t+i1h7PjFS9e
Y51Ik+nvnarA+1VYT06JxjdRpHnR9xYBewt91qU/lefInMdr72nPJrl1TI5Yp9pbcg9WnircNWQL
UmTzkxDNM0WztXU+ZI3VH7GiGwJyzvXkjTBEf0zN8mQT/EKnivgoBxhQlt1vpKBQAEP+7JEa9bZR
bUFzr1WG0xEbiQ0gQW2xIidrHeXoJp+Aa0KSJYn5Gw/lQzx7OypzJ71J2YxbpyONXpJNv/QyJFyV
3UqWpJ5JiQwc5TU1gLpaSKhWmV21KwGO2EO1ta7GkBV+D46eYn0HEzNi/Ds9mR7FjkEsn98TSITH
N79LI6wXzsCfyYv8guPcI50Q7qtD1Z4VMoXsh6Z3mhkv2BRBEt2nGg+Z7nikHVNmJb23bXobxJAb
f9tdI9feZF6iLHlGJq5t0PAiM04leiwma6vI7Zkku84xJ34eZfpRzy25trQEaCeyAd923fsFoN/H
GtW2cg5VKn+KuKrwTLLVCfuk3s1W9F2ZJDWWVDWSV5PjkwlTYSIjsrDLZbZX70qPoYnG9whlGBzs
ViLIamoWUEHw1aTeTc1otkzZP8aRW93pafur3DLdeCGsm7adDkxP7ru5uSqXZ7LqDw0+ys1sTG96
l25qw+op6YjnFGI4CmfCm5JRKbrpA7yqYI3Xgnkpo99MhBsyryWWX6RaCDsOuEf9Oquhm9j8uESm
YP/ZMXcIiO4jD64XxS/RH/2hdUNxZ0wTM3NCp/pq05OFBiDKekwztZIO42hKQGsfFDaHQEPxNM/e
HjlfvBF1/jeY3h3JRt/NGN/6lpXBomzh9MoDvdi6KVyZeFL1Hg3gPtTUsK3z1zKq2V52mAlz+zB7
7MaGgpQfnRBE1vQ2UilqZpiDoJmCXV9phi+0zN1MtnuYZp3thEecfT2eBlhfu4DVBr0/5E+Lsxr2
oXYtq3aTFAl7XtfdpuOUb1FagI+rA0aJofUxZtBLEaS/pn14TFvTOQ1Z8iujnCT6KXDWUaFerBaI
buLG5dZzxZNZ/aK8zJd4wn0zVPsyHq5NCelqAj67YSpKKqgdbzKJZIimcE182ZJjktublEUXmvMO
XJ/34tjiwVqybPSaCxn46yHPCHqZVNaTCae/tO7XmAPbUYaubxy2oYjnCWKidc4d9tFLcFlL/Gec
dtPeMuajw3bMEmyValwMgUvFJ4vcZvSi4BbM4WOYimFlIKP2BxKcGKGSIeXMBRPlte1yHbFpQ4iu
3jMtfF/gZGlYkpRoG2J5rcV2qtptbH4yH5w2tdQhdBGcfpxi71YO8GY92nW+a/3e57z4OFFZi5Ie
DPyo9UOQl/SnO4G3Yh14I0SLqPNzbjyyqBBd4Xz8Y2H6IByWVWj9EJ8Dl7KSA0OQTdWWPhHZZy0x
GAEZfKs5Il1FNqHNJ4YhD5OLZYYxUvtxj0dusod0ymVGiFnEtNxPdPiBnUtGVZc/4NLYVML8gbKY
Ycl02PeUj8x/gY+ZOqCrisZDeweYhq06gqaZe+MzkZsr2tWLwSjOUu4ryJSL0wS/ggvRLN5HwKK4
WsH2iShcVTPLUKNzjwW5jF5NEUrlwQRAFVtdzldOpP6QmsXOifqDxRcJ0MQrZ97U+sRtQO81y3vp
EZpHG4IKlH5W70DVdY2176tkWdlpR9Mg2Sm3+fxrk0eSadpFWwO02MDfabGGTlhPdazCW/RTBO5A
NhhD75/vRtDFd1YLOMEsJHDl4+Vpvx03Rg0JlZvsKoRQ5tluFRsdDwqdZnANmlyJlld29FqI+RTL
ywwMXChyzLhQX30Z8C15Ujc6OQmgxI1bLqAmVdO1zyMubK0klnSeYcbxtkSEi6MSRN7BimGXxyNq
0yIiwpLScGXV7Rs9UYm96lnFGaI4lSxcW7r+UjGeHUkm8IxP13IYu8X9cZo6bnBVNThH6mva6kgn
Kn7bBC/xEKAfiwL4BwiU9jaocRs/5HrWyt53teCLrbuF62Q2tmWjQ7xdIuKi70xzQBGZ8sqM4kTf
wajTQAM25G8cV3u0YH8UmhVlITC70GVl1W5G/EcrPWQHnG+qRsvJ7rPYbc8nC2YV9FE8PrLEVtZi
oRzHcA2DE+VMpBLm4Cj5BmvmgEd1yKN1bCs6JtyUxAwHnGRQ9Xf9kktlDUwdY4X3O09LX+dQQLsE
V45pE0OOPZF5LxSaT4knP8IGAZWMq1srEIYK7ECs0NYzgGQ/yrnCA+qrvqJstrpD4rKpSHv4352N
gkg10HSMOFiLOTgY2fiit9p3zNIFBmXDa9ylQHlhweYOv2VFK9hO+SPToXatl8STSTTP6qcG+rMu
QbpsQgUnxWHqM818dGkWd2M5hDT87kOTGnIjAaySBaO9OugtM/LRWJo22Oac6VII67XsJkqxxylj
LJoFOm80xnefbnrTtdZfO3u3LsZXog8cjS5zwhbfnWcZWP0G1H36bAHUE3LfDy5HZtmdzBK3bBYk
SIvj/MeeECSi1XmGlXY0g/XQLPiAJCsRTXio0LHRwo0o2HCz8Q4Rlluh/djbk7GWyfQp+uQFgZFv
9th16uqcu7JbO+18MxOUdqNC7y7cTzJJGDTOxmHhDloM+DJBMGM6/jgGeQ9vIvM+tBC5HdZudHU/
U8rOkyHRGzqmEEU6+rmYR8hvszfZM26kbxppBubMr7yvYa62U0YEmdd7YmEpsYP6K5GYbnRS2CZQ
72CVfdHFV7Mu2AcZhr0Z3OpYIVNVc4pnl7AloCmbzCDI0LKKXaAZJ1MHLAmN80RL2OLuMt6SobiV
vX4bdLdCC/XllM6jC+KvFNQY0/I3SzrbuW5flYOIh/36MahQnZklnw63rHx3ZjDMx5jbVk8sFOj1
j4tLyKuSxwBZalhGRAksP4Meh8cpT+/6MUDWFTdbO2KprTOuxyw2u0zu2grdRm3A+utYqSP+UMCp
Oi49esKsyN/YNj2HxDs5MaAvxhV72lQqyjC86hplOIYEBCziwe3nGDl9ci8189zZ+QGW0rflotNR
P6LDmdCR0ZPBw2DjPm3Bxn/JqUIOqavXQScPo7Gn+2gkrQMjlN84zHgmD5iCucB3DYs8ywexCGyI
KIlX4Pbp7SvzackRbEj/C4XAS2tFb7VW3eSci9WBC/ErMzFZTgote1A5a5X37wsm3fcsFh0YNwsu
oszP6ug1H5xjNQC36yKJU6I5TRNFQ5jeGRDoVs487VNHPxCL9hBGxNVmYLBsGmGjbN9rMX2XRflJ
bJr0UPhH+nyAI/iQNxbJ48Nn3lE/Ns28DvKIhvMYEDris39FydIHH+RyuRSfR1AMqNB5g90ICbr2
DZSc2j5GRSVE+WW8OxTFZa2uxCzdwBXictDp5ofKOfRyem51cXYd7IB1iw/ETIkNDNJT6KlDlBbX
bE6OA12Jpz/bqAzZfZ0HWdNVBzthlN+a3VxtxBwjA/JweGQy+1b0LPvESATM+GlM1cV23FPtmi/E
mF3CNv5iQFQZEkmOfKqM9j43+l3FaF0lDeARqP5NQ0rZ0DEdM0Iq0P5PBP1BSSCohDZx8Nfm04Qc
WzMAHi5QVysXN9am92gwH2U0nBpPu4+GYDU0AFugkiNgQioqKvHZdx3KWsWe1eNWMmDMOcHZdM58
ZqzVP/8QUhIBpQ6tw57y6BURKzzQnJM+HjABNCrdRK3aE5/8O2v2Rx2JUx/9dcTc9QbOQtBVOHAc
HKbwzjpgwwVIkRXr6fvKaZGNA5SoqRqbgT1mM36WVpJt/vmVBxIwZrr9romwthpEUqTaSxaZ+6L/
02w4Q6rdZrm+a/XzFFDMzV2E/L/AuhCV6VM2b81Zfka0JbzTiql5ZPvLhiAtIEkPLg+j4cI/tO4g
hJGGHmdfIYhrswozWkhEj2Pr7a0yJJJTMKhSdDOUDHxZ6wNBLbJlzg3X5IldWrKJBIcVugTmIQG6
Wtv8Y5XFHECP7wpuo1WZ8xAhFfmAz0485hx+uo5ivuq2P0DVSH8z7t3xVaY6XUvJPn3q7UPeOVdP
ckMUGYgrLEcs3cbi2qc7w9pmoQuvXW2AHjAxC+dfq4We0NmEmkbZ2xSKn8Y22DXM7KglQ+U5VDyO
KTdlWW9iAlFWrsX0q8DtWGrjF5sRmBaoKgdGBXQj9B228p7TSBwGUK/9VBJIaDxDrf4ChM2nlSGH
3qq/wI4vmWu/t+yBQMSum7zDIoJxh0PIOePGfbDUE0DfJdgQ9kxec1F2WoDvJr9YQXKb4qpkwNlv
UgM4RIlB3xdmdc3M6tQqgyeSIguleoxY0nZ9TS6255jm2xXpX+DkK5P46lXlnM0owt8xT/2K3+/S
jeG4bhrChtIu/rMjaBPRK0i2nxJRbmbHT8TGfLOWI/quZGojRrrY9qfkNsnLbOvBU2IAgvQc9dYG
6Drkxb1m3CRjXNeYd2VWH9xWHGyvvzPmEMmmTtpjwhA7qcwddOE3L6vPQLgYV4p2hVqMnlBWSIpI
GmG+TBhMhxQYT91KguGlNZaIEZNdT3AUbjf29QSHoPZ5C0L5Qq/0aPFlU6geVAHhc44wP2jXy47I
EfadDOfnPrReWzXvjfllQBON/P7sutk1q6kp3cz8bfvxFT8L/ikNE1WBvXnQLqE7n51KnfCLCH/5
Kgp4VTYfXWf86KSOIaxhYIxK9KLXLYn2MlnZegjeny4OxSze9LJBqZc6DBps6rI8So9oaA3mJ5rn
/nhsbA+jV/LssCKPmtYvBRyPdmJ50aX2WS5hsoUCwT/Y9j2UHbpvYDJG0T5HNhEDCk8ToNLPkAhQ
4fGOs8/j+RY4aOlo7+1eSuxgAaWlxMlcIB6y+JmdQl87DIF84iN+uiZh8UrMaNiMr269nDnINckH
SF+GsDjYZEfxScXlIrTkpAFXslR1ytpwCwUHxVVdcsURa7Xy8vjHtfPnqIrXLdvhmvyIBXXBS9mE
1I0zILp3kgKPORHqTKHeSqtEI1YUH3YGwot99EZLnAc8ZbdcXSw9+mVsE5vNdyPHzzyXJ4qoU2PZ
TJVRZ2dVcrL64D7BLb2qRfDijLZc1x0MT5f73ZPCxxY/Qf2dLwym7ySDhxXhs0+Uw82qJPR9RXcO
FGyGHNLe0g4OArR3hfj6YSjCd+kExhoK+nPX8YqMAbyn0QmKTedtLQEBEtvaXcZ8qK2H3cjlhMbi
sVLcXUAYeYHnAptlM77YrX1KEaBspdm8hgKRgMM+iVcZU/dAO2pMjcn0GoP73P8sP95YqpcJCI1R
WhyAZXdPljsFTEfpga6otsKOoWpTbuvqAxVScbRNLqEafo/QMblzMlao20l8cbNDIVkeIx4ItsJI
gZpgb1CLS0lL+/tMRzsG6BeSF8O5Q8zKsxcW5INUViQ7u8xTxPiiXLTvroUdgJGtu9WJwtk5yUs+
EoQyArJkkYM1JEzue8sWvmb5oe7y+a479CDjxdTAuxYRwBr3qnD0kY4bXpu++Ool41PRMC2AC45q
CKbQ0qV5Nix5Pqwr7T0hC3PNEDbw7bD+1OrkoWbcH4vuETWtE8TjFnWVt9Hv0BuFB9CedPfhIH09
4RW2qhmisDdMvqE1zkbZYCRClFgbyofKHrPNMARfY49hjekRHGSzTFcGvK8NLHzfrdgUMID2+Njw
s4PN5agcjjEvrtcTqwmX7+QlGExnggsQHeqnMiBdKsi1fIvfcZmHcVWU8RUF0yUxUbM1GKFWnT6A
gR2c3jds+WjFtMSWGE+md0IEqPtGHhx7k/pQnyA+swZlSMCYBPMAQhiZ/jl5xxzXEr6dODexcDFo
wl2/ktY2NMjGyfLsJPhHI2odCp32L7TkZflrNjj9Z49Vgyr0HJov3SFtBFE657Y2T6n0EnR77pV7
5UxPQofqspprUCOao/hIDYpD2y27dZ+BG2ztrWgHA2bUUtiY2C2IG7K8eRebLPrNaYtaCzUxXBgf
/u2hjqd7tj8E/+g3my4tdPoTilm9S36mkm1zV4aA1zLwbTqdN73SOmGXPmYkRAwm74IzWuFGcBkk
Q/mdBRhWTADbwKFVZt7RUn0LRuZpGT9nhCavohCBjHJu5XiEGhgi9pxPXUL6SthvzSB9XL4tOu0v
kDE4RdsLJjPUUc2wGcjkXg1sPhx4oA2sq7nL2G8Sn15M9jeZiWetTL+K6A4dXurbNaWameo3aDvH
pWquzT9tDl9kVH17io0awUcBetHlZ6w18zcqE41V2WPJAHvfxi/SZs/KhAlaSc/6jjRsU0d/ZVrE
V1hRe9GYruNLINQiIN3Ghquo9JeYCawqp+cwbr7NqtvFOZTDAhR+bOAaBEMVIQ0i6NI0IfVbDxWK
u8YovvgIL3y+gzfoZ9anFyXVHYTqJzNbqqwavXw3zueRiVJh+3HZPwYZbVjI4zDgB+F67deWCT2m
dqt7skT+hmI4dQsQEcl9ztJhZch0OxNCi4Bq+sBg8cUmctN2xivVEXQb+8ljIFC3jA9KrtbMwD3V
3Zb/rs36nk/3vimYG84BSu2OcIhg5vmbJ5yVVnMbSgi7KF5Ws6E9KbatSL7lrmhsgEpYAX3dJju1
dMnXDaZrLrMRNT5cf0bChrpffoe6Pjs6/W5R3xqJLmhKu0sr+1fb5ShyIhZHZfRN5YnZNrXxytUp
pQqcSMqOjiGsc6VD+aoycTULLj9KO53+V62VRsKxCi965t7F1B8F1/1KGs5eujHyOZ2TtCbNoJhR
my6vs9eNYpV2uLGHJjsFoXm1JuMUueYzip0XAmfoRer7rqqJiwcv1wfx4/Ib9WKJOw+PBKd8d+a8
C5wXYnJOrH++mlhA4FKHItPOff9od9Ohd7X3Zvqu9PrSavatcdm2O5X9UITu3jVRazLoJ1DJRcbk
ocHugnfbA/Hs2HjMA5Hw8yVXwZHJ7KP/iElEmjp1TgV6PNT5q4lZzWQgemmAjVWCnkh1XCZuIc6k
m2w7C9Ro8CklroJiOjnsBN3lmQ61/G2ssz2c+c0sxYNh4AaHI0ge3l3vdeeBdiKgjBJ6c2Hfcihb
Ai9d9j5yvGevbuCDSxommaFRPwP5ubQM79uweFACKlUVccMurXpkARWyBcX2jK8ypG7KKu1kjOhS
ip6ZOSKFS8ZfTWVKanz9lLtsWBP6zDUxYQ9laxB/HL/1oDOF5uCTjPSHaECExGaLvj07Oy4FgIce
nms7rqgYyhsn2mFMrnMzsOeO3wfUOzZvdU9S2EInX+M+QB6JWOjZDIDUOZeyR7ItXRArsTageBgH
ZCLiNSbHuKRgTyOekcFMOf8tb2+yUV6VrDu3LgpHHOB/uK6+dIiqflUDAZq+IkQlvor6bx2VUYoB
HfLSpwjg+gaEJBVeqK9BUr5ljC07B7BRKtGyk52abrUOazx7duZdDnfM62gY8LEUA2mjYcpoaQMM
KPM5z5wKcsydnUNELbEt5CZ1NchwbeXquNct65fI58+Ac3rD8Hv2PTRfXUIOSJqsbc2G4Ta6+moo
G8qCCK2Ohb1gwBWRW/kj7MXlOCmRtMyMSAxuhqLW/BjaGajUjdWBoxGi3iUXV8vUXVRw0gDVQOjI
5lNaX0ESMqi3tL3eJhZpunwIQ4vtb5TYW5qul8Iz9v+x0Ej+P7Xl+f9ObTGF/s8L9T3+T/VbrD/b
z//xC+61ne4/M2gvm2b4bKM8+l9BL//8kf/mtljmvwxL8jdwJuuGIQ2AJcNv0/7nf1j6v6RnG/gl
iGZyYaiY/wa3aKbzL/5N1kimcB1WZq77b3KLZsp/wUDR2cmha2TEYxj/T+gW838nqriGa/KXxCcD
QZIcMP3/IKrIwZlTLUHL2Sxu1FKxeGV2RGsj8/gtM7EDjqoG1GiP5aM2do+6YIJdJlOPmD0ipsNh
AwAbhoXNP6vyLDnWsXtBSx1iVQZa6f7jcmnjLV6Tryydg6OGXaitqvAOgEHtaNqdCX752F4mNdKH
dJx+ahjEEcwvJjFtPARlYh4aooaYJ2N6yr2PQrvX6eQQMWf2KWAyiuai5gNojDtR5M4+TK/TBE5M
m2TO7QHrauyxsMFQdRhWBzT/1PEJuhF/dhuEep7JZKrGNuB9GiHyVL8ax+ZMW/Q64yzzxnm8p2cE
M8VYqMQNsQ7ASzL9RTM09MmdDQ+PD+NSCRUbQ2ffh8yaUdF/UXcmy3EjXZZ+l1o30uCOwYFFbWIe
OAVnaQPjiHme8fT1gUqrlCi1VNnWZm1dZcY/mUkJjAjA/fq953wH0mlMQwe3EZIVg4z5jy91146H
yVcRZOP6TUeTILrOYK7ZYCsbOfs31lz4k3jiDbaHKkb0y7DnGFBm/j6Dprhl8NXi3Kjag8zYwWor
44QyD1FF0DOAE+S9h7FOg2AkJTRP8dm3Go7+0R67s2JiF0SgpN8m4rqLDHHqBmet12bKRJOcQ31k
J3xJhAjOjNDbMoApdkyVSWGNMT95lFcrNyhnrYAG8K+Oskut9tW6paaCYuthRqvFpZWrVdzIAJpJ
sWPQ2A2Q+QsXdW9huRQhIFEiUYqzxgoOUsblPuur27ZAuU+pruaWeLxmUpufE8qVn5P1fWNMCMUL
tHaNF1bUbc0bKQYcMhR9phkZqfJkCwweQTut2y0pSiOiBxZ0zzw5Nok7qttovKXnRqPHm1QXvJkc
KcGUJXurscatHoJ+EQxchAGTJ/eYbgqtfUZwGmyr5EYRGidQB6zrTBYri8LQK/rkSxjm6y6LbGji
I0PABJEdMbm0jNsbh4+P9j0js3bVhvqwmbKY9tSE4Y/Q5l0TYkXCkfIoOoZMUeHcseFB7YuH+t7y
wnVb9YTioPjR57+1UkpubEeQSpWl166L+hiv26KzrBfB7jx6tKPwSEYXBSEiizKSLUEvCNWkm21b
7pxU5Nfkp3C726R2W4YZ06o2LuqaMR5mrF1l9lsNI+ptlyGkCsiz6qOrOEZVZaRD96WQ1TbpgMUE
Shz6abgBe2rRtWtehT7cdVp1ToCJvW6QTacxOPcRS9cwkz1G13oYpt5ZWc6EyUTTT77bGohHYmsZ
NPXRxWnv8wuuGtBxx5wEOu7ZaB1iQbjEnaT2WJ8PlErgc4OO31sfz/2yI5eGUz3elJCXoUzjqcMb
Aeg5fEUIw0LExNwHD0WSIXh0XXk7ENeQoD38QLFg97eu0io7d7U8vUpYWApCnURrwd2ImfCWTg4O
zThNtYe2KWOOFSEg7ujqdkZY7dzIfhsJrVvAyJMHtOCocNx+GTeMn0dHv4e1+yLSWUJpaYjNrD7f
pmH+HpLiij9pVPdYCJgVD+EoyAxTGzm49h25d7Sqpq9YXPFgOP0t0g4QL7WKrvxowJE/h88uDcNU
D/k4bGWJYNLre3lTNVnMMNZ7JILAOBaFRBdmZdcG/u0xscyHFERlmQufMW2qbxUi0UWrOT4+XL+j
T5TuA6d8l24iL11j3LiWn6zsmtQ6rjwz6uZS0yLFRG8fjMSDMFsjRuZpWYLDbfa0OW57UqRUQa4y
Sc/0gkbvKDSLJp+HUzkbCSymrsUaxYqD/uRoGWTIznCppAOPYhZJAo9z7HZFSePDMZJjLR5UG3iH
qL6C3OoeiyYwUOv6O92p3JUf0YZOBVKRujqXaRsdgH7cdE5P+pU2nQsX4gCb8GqkJEKiZ20R7BOR
RVQeFk9jwL/lsLYpK1pPwZoOqrZzuxxxspE9Isecyz8vWhlODKuglF9oHTvIdeobHoP3aYBtIEf2
KOETocr0yCxlzpgqxpJOvnQRoJoUAhHIVIX+ro42uLPtWBCcHj4H0PuXIcc0oi31VV2EEKrT2WTv
7Hwdq5Nh0YUspvDMGcd+7RS0px3kNYvSJOu7DfYB5NFLfS7WIxUVJybgwcbBFNhjTzhGTY68JiLy
u/HQcc65A6WFnds0w8dab/GwJxgyOK3S6kMvJDNyE1BbGeuYxf+mcJBWkop8iSRrkzIVXpshiQdx
e5EpWgNdprk7lBpTGdibvIowWJpkkvpsUETvbAL80a6jvQRisjY4GPvTxxev55waVxsLe69OH4ex
KZIWhAoEkKfDmRFp+KITB1fORBEhffIGK4UsxoeLa/Z3II/C9dDSp28l8+18xwrSnSwHx1PmdeCh
PG87eb7PrfZesDqC9x4SrOriiRzNpUoK2hreVipBJIEDvlRnu0XBhpuMuAjLUyW+HDSS45xXjXzI
nQFNnLSGTTgxBqOQ2CDdrAgRJFSqj2dogh2DOmBMNgvKtTL3V27NYDwz2du9Of8XkOUVSgBU9nXl
LVonsA52l/f/L7GJ5+FLlePMbT4OAC85BEwGc82388B/f1v/9/lgrnt/+Gb9UQOf2rcK0mHdJvzR
fyrk/+l//LuS/lMFPhfN/3tw4k37+vQDZ1HOP/93+e385VA+Gy47CV07YUFH/FZ+S/GXAwOGJrgr
pEUr/B9uopR/6fyfcHVlIAIz5D/VNxRGQxo2iRjWXMwDY/w3xTf8xe+5ifxNShiW1KVpgycUiusU
L0/XqPDq//wP8b/MVEt1bkMX80K3i2Jn46Te6bu34hfIRF7FT5cwXVcpYbrsHvqnS1gO/GFZQZ5z
iJGiwsm1mlFBIe1TU8+JbL0JhPvbjfrt4/3FNWFRfr6m5II65wph4t/lYPP9y2pRJVdJ7TjAg7pN
OOh7MBcLLUefO1jrVF7961coFdhmqKsG3IL5c/z+auYENtoNWS6BIFOXY3UtHmpF3gQJK/8nV+Ks
hsqOfC5j/ji/+7jKPpxIJ2OONEFWao5AHzd+U1Het3+40C/eQGS7tmOS/mCbpsUB9PsLTXYw5UXA
fWGSooKm95ne3FK68T5GOQLH8fz3r2u+B77BNvev//kfypCAO01uQAXEk3Oq8+kdZGxulq1OZ6iX
J2EOG5WwPWbMrVIdggeK+/D4+wv+eOScL2jrBudbHiLFy9Q/3SBjSPmAXMmm+23CwXnQkZ+Hf7wN
f35Ztj4/+jpNbGmgP/vxXYQ7wS9RfPRL7lr0bjYEHCY61ZnbNVdJc+f6b79/WT99bKZtOSwcrBom
B/PP973OKumFKU4xQdOYOKiq9I9RSJeLrBeh2X+4SX5aPEx7fn3gAkydu+TzfV8DJCz7kZnjoMdL
E8FpU3uL37+ged38dGdwDfq2gpfjmM7nO94JZB7GFmoP+8MHlJ+VgrZcF2oPyVRcp33LHNNmambq
5G5ZsAcYY4jbACRgNpWXCWVIS54O5KfFiAInTh5///v9tLjNb4GDaBy+LQu4+vRAapB/UF/yFvhk
LVDCI0xqkX7JnTTE+veX+sVnawvdYsEXgp6M+LSONnHlhrnCiB10uFJwZbImIaTJr8EDLRlvbH9/
uV99uHNrSPCFD9n59ITQzu14XIFw+CZjDOa5QnZ/uH9+fvN49mCBCYSlbGhz++n7RabQEFAwtIEY
KQVTEXkWhe1tlox7t9b/8Go+HrUfV5j5WqayTE7PDijGH69FKrc3kq+iFlIbEdFayVuKWIWuKNN7
Bj0cojvOkSGsnUBmb0jB9c3v30+aYp/vZGXN/y8tG+Qxn/+PvwHGsxCHCZI6I6jup1q+oPilVVLG
Ym+l0Rvgf1oy1Q2b4lciIBAiQ/e8/v3v8PN6pCzXZrN3sEAromk+/QqmMON64A1Hw4J2upTHanCY
BhGbMZtU6YytbNne//6iPy+1tAZoMWIhkazwnz/lKkRzkQnq1iLU7xSAGeHATyuRRvz+Oj8/H0qx
KwqeEJt+5+ctywxcrPj4gRdm/jpKkg8J0vFAB0pkQnnxh4fxV58mZZtFH5SgTNcwPt1PIiAFr9Bj
GxhCPiI8MZ8nQUCa2RGlgkDxrfbkttBxawjz0c0MJC5/d8P/5zWOqUC98WxS5rjypy0MGUg7VENq
M+9I1lZQPkuJKgFGLeor037Iaoi1v3+Hf/G8ctNI01W6zbqgPm1nSpRSswWbpicYPxdudqkK8aS3
/UtUoOb4/cV+9Q5D2Z4b1K6yYIt/WlqzKfKZY/YK9PFmNI7MC+kpVsaN9OARmcPSFMQMA2RrY+cu
CeTt7y//i7vWoStuWkrYPC6fC4SslGRl6Q53bfBcwIcxshtWlT8sgL+8iCUMiWKI/ePz82j49Otj
tnHGxOaqLJ98qpAM5dm/fyk89Gwbri14Ej99bJrop6bX8ZR57tXoHMF+5N6fFrf57/hxeXV0m8OM
zRumDEN8+rDANFeZzuCAEWx8JhE+YfcOtp39pFnnNZNNU0ACqIxq46rqDzfKz4salzZtV9icfhl/
fnp5eUCd2mR4tZtRbittJEn3tW2YZpWvBbK4dnj//dv5c0XC9RgqGAjgFMLtT4uog9ixbiKbRZTC
qtfGVWdgoBLPWBQOTggxAZlRqcrr31/1F48DSzYHQWHR9pj35E9rtzD6GCqIYgxcrkXU30uobK1v
LyfN2SjUZpWXP8s0PHiIfSc//sOC9/OtyuVZV8FBzbXe5+fBIzpgpOWKtym6awCw1/5zEEZ/+Ch/
9dayhtuI5i02yM/Pg11kvpUV3EVgEXvpr2Zo8Ri9QsdcpWjCE5RAcvrTQ/iL+4frzYcd3lk07Z8+
T6LLVT84mKuLzDk3DKBUyNRwulVRf+GBVgTa8ocH8hfFiGvzXrIB24ZuUw/8+FnWSdLH9VzUNv6s
/QZRq5q7qnePMejopHcvTZYa02A8Re36+/tofhB/fFBRFjg8osi9LIcX/uOly0Z6VgwFGzwbTeiw
NBZFquo/vMBfXsQ1eThsWsLO563Y9lOvBeYwX6T0FuGUPhFte/H7F/LzDclpWwrbVabksdc/PQ+p
7w5szmzAsPhwYhcRDgHRW9oaomD4r0uY+VrcIi7tEiIu5o3xu2M3HQsMl/Ob1vWMbDK7rE9aq8h4
JfXU/8N793MZwyviYGpItnVuyU+vyyWkCksx2loQUSdrMq91wjcXIfKuzGvf7XYa/vDQfdzgn2+J
76/4qTBtBq9gnlDA3bSTeB2z7hFqVChvD2ICQH8eNtTLxMBkrTdtNFuFT1oxNjuRYBANcOosFRKx
fTaK5nwiW4aa2jFuOwB1t33ZiZfff+y/enYU4T8otOeumfhcTuakhiKEKu2FG/qvTuNvhgA2Rhm4
L6EbHkQMpoDYdRKl/OLKU8nD7y/PUPzTAzS3zEyKApdWj82G8/nd0iNFso1+S9BqjYXMS5QDAjWl
Hm33jJ40/33MLZhqnAhjr/2iU2672w7jkHlEMZiKSyFwpSPGp3llXrE3ZmyYDoLS96k0ZOhuklq3
LBylrdLcu1EYbVWsyAvJowZfbWu68yh5GMgc5DPtMb1YnuvL+CaykF9mzExatEpLP+pAGX/FtUgA
w5rucqp/AdhlJqAxktIgp0lUw3TRMROpmH1msZWWjxLgOoQd2ECjmW8BcKMZW+bEnDs21hPBEBrP
YDIJRk8oF4sMTSf8JmMTmnFkvZWqQadvwANJSiCGxQg7boR1YcLFkeGEoL+DMDOimi4wpG+qrmlH
XDV9IHDFIPx202E9+ybEWRCWPfnDVY7wfSKGi2J0NcR50X5xfaMwX5qwj9QJwVeMds6NQgG1HTDC
OF0SZT0Zzw0z6QyAUA4OGd+vZvZXRUREKOasILVFBJyAgLXnrteZfEK8tWRSMvGt6/C1o+M0XDRG
G8gjfGcSCBfEaafjKuLoRG3hDVMp9wRkuaQKdDAqmK/mhje0NwpPFNEDI+ZmxtDpBL5zORi1lPiM
NLMRm6hTNqS4nNYk/FyIQuOZRBIOps5Gm3PfE6wT0vkCa0taRkRug4ZFKSZ0+kEmdJLapd6WU3FT
Eo/uThfZNM3YaSZfSn017NjVMSO2MoK2AFKvRsFpceAtgfkJqxmedRhk6caUNnM7p7EKRuxMpVT7
Yvelx+C7qwoGNU3DPAfllp1aCeOXwMZFbY2xnx5JJKmNY56kVn7eOKE1bjpwzD7iC8Sn523Ge7yH
M5oyJJwE8ysQ9UOeu/dlUXkTzjDycJaeX2ryshORDgvHjOADN3XUpFsr8oz0rPSNKD3qOkLyKx9s
d5nsCwd7zBMW2KA+tyfAm/Ad6QbtxpRRZkIcUFwudM3LrTcjj1wQLJ1VNdN7Ap0dY2HmIxJvqYfh
pDRu/kYfPvQeO9nWCSquCa3ujMwrcFK1ibKHN61NpwCSVahDorFML1qP3KHFUUFNbC7GNjeNaxjc
fEJ5FpDaKkjUxBPfDAXqaTGivsK1YlrkIuYVkQtGiJSByae+dHWhgbcqei2AkVLoVpV+0fLSCtpx
bTL9+aaBp/dBIkqaOThozaz0931mOUbooHqn89QRz+CWbl2PN3bJSNQ1j3pt9ArBJKk7JXAUNqWu
hnnd5yyHKWFoxUNZxmF4avF3OF8RelRQGTSsIGo/WWNlg15pMe4aZj6KY43jB99TFdngE1i1fXc3
AmUCERv0lr8poAFY90XlDDde6AT1vrXihvQuT5MjJriu7knrRYFedUyREzuw6ECm43wKD8JMTA8V
0ZzOO7XtiEkOH5mqEP/btRDvWifLgTWRJp61VNoQc2q3qiEEBZLnit62leLWvpU9Ty+IV9lfB7gP
E6wbhekarxAw2k6Rme1Y/QlLr8wfaBTm3bTyG9sNb0WC0JgoPC+ypbej0nPSN5v5L+QTE8wznHnH
9Prrzjes6iKqRxGeAsfOxgMvO8lr7uJatGcRoDljy+MHET5NVEqoRVX2HLQDg1hw0ooI0+m+daz+
b4vdtm/5rAKr/z8Yoinju732ZxVbQ4pp8WP42Pwnvk3RTPXXh9yMXZdaj0Ye2+7fIjb5F7Mwhzwy
NFLUaN+ljwnzL8cV+rxLc1ZDukANWaP+D5C+/cURhs6Cw14qbcph899M0RiYzSXg90WUOXtZaC5S
2NMt5Yj2Y4k4VFbXmz7+xgBlwsZw7soquMKnxqCdYCQwxEW4Ac6+lV3Z7EneuDCdargio+sxbssO
OVTfbouhecxzC+AoKDRc5f6dZb0a2P1eROPs7CDX3ktTR/XFqH8RmO+t3SEqNg+uV2BQGNw7vW8g
LhDTAxMyDk5+YmB/kU0L8SptQJcP4nYiKXvPqodZf4rFLTEl2rl0i4eP75rC6C7YUPd+C5Kjzdzn
1kH566UZLLre2ivvruP0sCS4ISC8epwu1GB9AZlJB2bOOKkscSQf581OQueu6/PkXJvthOb8rVHV
3RlbG35l/szHH3bb2D7qs6z74yeqOBgXpqm8jSizY/nu98SWZHlKUqhM1GHAFbvoAxgV2PFcbLjd
SSeGrHdgBcs0XfWGNpzriVh7QjaXedcqQELpOU1XcQ31VVzDHnnoQu89K2t/i3mpv9HNYthodV4v
G9IHww4/sIvPiISB5h1IM6Q7C4hgWlc3SdZg5mv88B0KlXZsLNWyELfNLgKGusw1Y7ikTt5V879P
s7cyxKn77YdY/Vegy7AexflBodm6cGO5sTqj3+qde+lVtrsoZIcawsUWOYlgOfmuuZMuly8s9LjJ
ZGyTPnKwIJlnXeV9dSNOjCHc8MvEAZQNv3KTkqGFNpEUVPQZ+tqYcXRGv4PDMhzYH8JtZwQ3hbDO
+67CTa0oDxTgsGXcNWuppdfwm0K46VgQHQIt0sEODr0+7qN+l035PG65SJMxPMaABKtpQlMdzQjA
aLCXFh24jIjJJS0mqGhZd/B7/UX5+PwtEdwgTnCXXXQUwwTpeXIuFWf6PademCQtaB//a5vP6Q1p
tszeHB8RpxHdm7Bdj5ULQRhFGPFm2HMkMLTNNJmXqVdqW6KSzzM23l3cydMQtv0SMfq1ZRB17ZJe
nSbaUxTDBi9E9uqPwb7RbOqBYTPGI0Qfdvwug7KGgyuNz+MANaLXXOF1ws7jFzXeshKbbBQ8pGb3
ODdj1nB31wYonlDDC24HTbup2cTRS/M2O/aEjBMTEtoXHJ4JmG5mj85CkL+F5GHdqFYspx4/Chzf
d1mu7RJsjTfJy8jOrrLJJS6jfrdNtv8IQlVuJ3e11d+QTHzAdIW5vyzXaapPqzBtX23H3RGReiW7
7qacUiRLzYBDGOUslCvI5TcRgZ+Gnb1PBAts4FofomjcGtDCCURoDn7Kp4+6/KaqL92sOpC0hIyo
KA9A5sheKosBeohDCEF8m4MJwkGBC8n0jM3gAV0s6q9xmn+psGWUCzS9t/OfzCb9aBPY64lsFy2x
Ud4Ss+vC1ZFvPgZdetSL0UDFpal7bJGW90Kvdyesl6JREC+9nl5ZpXETpNAXWGfWTufekHExT8AW
cUn+hMaABsg8hPYMCoqV6nekzj82mIGQlOn3NqLZlBS8ZeJE+IbBOS9a6aBcE1/9DnUekcSXaQU3
N2PioUShX1q9dxW4Ci5nFW4yC/jdSO5Apbq1NPQzgWofVxddxAhgB1Z0g4QZgG22bxJRFTVrTffP
4XxQrIUdgeEeJv0pvqw6/7oF+oEg6mpM1HkzRK+0JDaOtuw5Ke7aMN5SPr2Vk3lDOX8c4+YoshIn
mPvs6+c2KTu+Fq78JANyJkIitnvnJS3D6yoL75oZ9aWBZRm8l46Qwy4g7maYUHbaME4KroxcCM/e
cNUHyCT953qYnm3fversUi18lvFQg3DVeHeYpwmCSt5lOt731Itbzxi3DPvjjdaXmznnSavj80IF
xzgg+8Lp16PZHSosjFvCkaZlqttfA+sdBe9tRLDdDWkbX0OBBaY0uVNNf5vV2dJMA5JpqMQ3NYSB
S1nMP3bDrYYwmfkaDmOYjxa+QM2R1dJhEg/+afxacKrigS+GN6e/G3qNgyrPnzskuFbGr1kNMZr8
3Ggdka206qxmHaDVDDixLD01QCYlCDO0WGNhhk47E5JDYTbEEAGDxj/vYULGykFEklkVh6J8nPQp
PbZTmR4dcHJT0Ga7jDgUjiJluRg7USyixCC6xo6HM4VubAm8xlkFxtIudWtrR95jMVX1WU5CtdUg
m+6nyOMBjtZd1E27MUedSmAuKU6Rc6gFhAyPYQasqfIxclyMvuxRSz1sH5izEvfThHO8GLyQIJTX
TV/KNcejYY2ZrQkD57oIrjWMM2vdg+1XQX6CB8deaMY6FIjwZrCHizZ/QTeqbbrhIpFDuSoV+FSe
teKAS644aPjI103MebD31p7X6mS49/Xez9O95Rfw92yrWoahXi+rpNAgwbToo2tG7r0AHOclOVa6
kfxRVUTeBWS5iwKL/BoKAccSjClYFMKK3wxhrGhpFbkVRQecPLE3qSRUmL5i6SIGgQAF4IzjrgyJ
JW2ke9fH/bLOUUjAjGM/sJFwl9d2rXHAbe3qiDh6G5NE5TrV2poQ0EHsI6KLn0eGx5xNTlwqgt8d
51CJCJmQuK69fHoPQw9uwGQcHFjMqzGEpKkjJD1ojUPYlaeqld2iCWbCjVmzTve6qWPsL+kvG0b1
UBSCvKA4UPvKcuojUckASfLp1SF37SLRcvcOiMWDDELtojDq+ox8S9yInbol6Na+MBEE3eUl24Iz
DvbZx7eO15/SQl24doHx1Q5fBDbHkz3GatHWU7Ez5Rwh3RmXcF9J+WrxDbsBS9s4loQuFSnZW6V2
ldRCuwos/w0VSHJgTYmvuHqLmewy1UZ/C3dYw3fEuXDx8S9tfRyBkXXmdnAz57Iw1wZG5QtYde2l
hf1tbDueCFQFGP562V720tpYiVaffXxnYuAn3WE8cweMh0VuwwwTQC7TzOapJTzMnr98/NPHlyIb
fX4+BhChumjlpprHIinnAEGNLxHkiI9vrdrhyR1NcZqZZJtvPzL/14+f++fbTBtJGvr85z7+ezX/
tf/85Le/8Z/vP/5JNMpYmg3+3X/+io9/+vbrJDE3AwWn3+rOZZwQ/9M4mP5CLwNm5WfNdTPnoXNE
NW6w6GK6AD1wRx06x6iq/j5x8IqZre0/dpiiKAqi4UvnguTJoip6yvPgK5YR+Zx12ilN/OZ18Eg6
7+E70LvbEJKjfKSaCTLyli5CEZ91qnKp4QPKWIsR8kAIPYHtUJF1HQisl4t33zb2vSq919AVl6HU
speuyh78LtafEH6+Ez1BMRWzNYdT0j/2WioXuoz8h/k2QeoejHdUs9NS1/rkthgGtsYeVyWhb5IE
92QgCcwp17mn5Xj/O3+TRmF0CT6enG7H986zoey3uBXVWQlpd2dXBfmARZPuk9i2DmbHs1VXlr1P
RiM8lnHs7cw+i85q1Ye7mLjF85oXgRDdzS+4O3pg72F76dS+vU5jW7/yahmvx6hzT95MqiRMK70B
H0MGpF2Nt62BqZjqVLvrfdI2/bBoH/pkNjw0nvsYRoTuaf7UffXj6SUcrPCZHfsW/qJBtQG8gdv9
TSc1yS1MtLqT4KTCpClcyOY5ylIbqfDi29tvaw+IaWOE9mTRJLEFzSUf7K0DmegtgUzMSdN5yafk
1nHr7LnxxHMmPP0rRR9hU8gLv0QFKKk678YHmcMJaIc6uq/iEpxEHhq3QBDcpa8b5Q0mGVLFIDNd
x74LHLmlFZzVDkl3sTVcjjoV5lgyMqGtlmKEkPn5CBRh1zVdCsADY4EaBwAWdmPuyZZOD26E2wea
UL6P6JofhzbjZBIq44yNddxib1Yc8gwU0n2jXRBhEG6CmW45AWFdB33WnDRM1isjVfI6t71kZWkk
APD4E/VcBu1dObD0a9qg7gPWqNmWUj3aJidDow+dL/YAZFvFcffk9AEbNqtblFVXk+1br7WVHkRk
d+81/DjE/VAq2pEUFxweEajc9bf3PQRJyPAYfyGSphBCE1Zej0i1Fvmwq7kHIueGV9J1qPUL5znS
ki+YkLMnJuu0uqpOfOEpqhdpHSaPjp+TyZtZ4j6gHb7UCIO7I5aUlaDo1Y2FdnpFyDGpnmGiVoKU
khOQ/m5dW4F/JQqRbMqyYwknUGtjmRHMvsSXW8OYSPVpVL/zIms4TmnQkN0kRuBQfXlQVa7vqTGL
oxV6xk5XbnnW962zBb3XnEdDGyEW1zj3+RXZE42Sl33tC5Z15vGhBnetS6f0OjR9+Poupb9mVOSC
d6NzWxUxkGOozfd0qhlwFxgqdJ+EzrbPii/BQEE8TZkC3lU/Fajwn6s0ufGgyLymVXNGZWW/RXW2
HSx75MzTwbp1aNuxKF/HLtGBi/zJoBUI26CMgHNpNA4nDnFBaHrvc8dBDeT1yEC/sHyvf4mVduf3
rXoahHolzrf4yk198GVK6XxDx29j97SY+z6MrrMOs9CklUD5cnwWfY8tHMNFeJWbq7B17bmVBlyt
3BqZ45xw2TknNjmKJZo1649vO72UB4d4BVRokAeceltJInEi0OBkJcu6JbKXdIxokPZJkbx1jpHp
QEY2aB/vZWjInaH92HPrQcgrEu3MS8llwpNlAazABpzDYOgy2H9W6Z1ylW2FN6Ph4uHRIvkB7IAt
dlrJCdWKz3uo+5d1/EynOTg1WuvsI4WPoClLeoWju5zGSW1N2FKUVjgTCLVK17Lzu6vYe+M0SgYB
2Mguzsl9RIMNQAZGUMdJi0WyOVN5dPSLnBjgAGalpYEO1LNTOOHWSNPwUiO08TQGsJKIXCfSgOLL
1gG48as7LhuyNgBo6LM0WFVm/Ga55W4AwHqGMOjCs5PsjCQj7erji6oalsuehE0cK+OR/eq+FKO3
1jOiJRLOp1QMcO9FHO7CrKEGE6K4FlBRhFk+hfZU75XWQhDtQMJCZlxwdfMY0gU/+fMXp4J4R1Lq
xVhE9j72qhctJUSuSN3zaOpZfOwBwoF9qcq2PEMLn5yscVrmBVKwoJf6hV5jA+uqflM0cQ2sD9hu
KAKoPXQ+VjQPlj7Trosy7csTkfaAejFrKJ4hnroTk5nyZHmQPbCdoI2Yv82HvricfVpq6pIZR6mt
Pn42yIlyz8a231Fn7SAL11unxZmSK70+lQ6ouUGOhKjitjqMOYxcVRcMe32M3rJs+tkKaS+plU94
pOwlzWfekopa9KCbw6w6kxcm7o6qj6uVVs8PQaPPWdVzWrtREDsXlcM2YYJz0rFyEf0KJUskSXJi
wApAXjnnyADj3Uf4WbcbEj04ZTGRYDYzpcks+ejlzRTk7qZpQE/rAymzH1/sOSAkaoZgUxVrAWHp
qumK7ITyqCPwgA7Gx7eJYdRHNRh3ysXgPc3vmNXal4Mf6GcO1cZG92KKhj45y3qFqK23sZOKOf6N
XDDCcI3olFXkGjfF8LWkdl3j+vz78ZVQjzCkzRlHsdr6puyuXNf0znvHXQ0+HapsXg0EYOjTqMSt
p5FIXu14hL1tbgwPbV6d14wA3AXbEuMU6LHbOdQsipPuxCGgO0GhcfZS9fDvdAx7HFGXFWvkYfAo
qs3zSvAwh21+FeHqBbFV2Bc5mboJCiTYytVjwAAmHyICd/L4IifhL174pzwpC/63X4cpUhbfaOyz
hJUJZFN/blmMEG12rH090MvqKGseazpoSDa86T4oFMGLDFkWEOODM3JYxDLp4V21cauWCW7CYHjU
0rC4aFo8l3UW5vd1D31OxG5wZ6TuoTdBWBOE4tzwxqQrPHPT1TAywup8OIv1hnqFdklcPfUy7LZN
yucxd2cPjQ8Tvuy8OXIQjhdppq1x48FRgIxdyF3QsRiNsjvzHO2GLbVaZmPX7wcLdSnD4y/KKV6j
qpgulUneHZtcSBDJg8ASIY0AAGQDc1bryIse4pu0kgLTsClgNStqSRkdprhkM8AbXCbZsArIhKxd
HQAEbbOLwAPBxHs83x4cZkQQrCJAyysZC7lxo2Rth9FT1kN3G1vtPVauvjW6iCdc0OuOR30dTDpz
trqQOEtTsJEJ9XExKbASYWaek85uEh3Dl0zH86rHnLBb0iUWo+NW6xzFAPie4AkrRs5oaarPA5Fu
UcVFu7SNxX2jlIenLR2P0ZCTvR0S32ZYOHrHnojEuHAb4kNpi7qiPuWp81qXJm6E0VzHvrhL03pn
NgQVUNO+xQMFom0QcqYHQ7eVfU92GfZg/cVFx35N+I91DYX2fWCSXQpghfrA7/bxr4Nxikg41eC1
+555rc0/XxjBgzn/rsy/qURhsS60QGUs0yc/AkQ2OJIm3pQeBgpOxzxLo7bf2lnjX/iHVg3xhhZr
eO2Hjf5fjJ3XbuNK2GWfiABzuJWonOXU8g3R7W4zFkORLIannyUf4B8MMMDMjXHc1pEDU9X+9t5r
WdiN9pGOFpuNlILbsaRmfSw/89n6mxsekK2mrxe0ATaHvsun5ays+sxNKl7YaRDt8sFqacx3u/vP
h86ddrIy4eOmFHnr1iwvGuJmCDKPnF5UaZS61fVWS03zjiK3qWuhltJOPxNsAEtN1t2FslMko36O
VtNsHhMVXeJG7qa2hAbfxlvXpqm4klMBVedskuwM4QNSF5JYZxDA0a0v61CfNaLudgMjksbL2J22
9ACkbkGDaTCGPqfhTqYFgcuIAC7Eo+yaoeAtDEcwY9VBG8VR4WyLZztzHr8OOivVQUbFcuobdBk2
LfikUjxmoJzlQNq0qhVM+bZuNkU0MqiR6EhVxerJj2iwd0eLoT1aI1nbRc9uRzURTE/uFwT5ne7A
PUpb0c/UX6DT/OkL88C5Wj7yjDhCHZXfFE5p+6hNuhNbz47qEIehBGIhewv+/JF1wmEDdEdzSMs3
5b5KrsDrUnqK0r9gdn53k/WePZdBbZJfFZUip7rhcnLYp2pOfR5Fa5NMnQn9+h3lqRzaVUxOu0L0
pzlFRKeiyXEli5ZKdfDhiJuAymsvXZNRZH05Aw9y4jAz7S1+3EPWZvEuyuJrKv6kmZtsDB9st2wY
OfXYShaqKz8tVbx383MJ1QyLyoTRmtMuu6Dkga4yH3AnCO99ZrLWjyehSEiP1J4oNFN8BBqn9jRc
R8RXqz0GwGoujQ3dLdHUJ7jRfpNG6Y1jBXJTRF9UW4Lw7EB0Ky+htJHufUUXLmvEncEJvmhqFsNj
MafbZq7WmbTYncvqI490DVUawiubSUqxBDXLfl19egmQdr/SOWRMjLjrfZVY1JbpU2UzYnojKoK6
Q+PSOmUqinQ7RncJtZn75jlfsKluEdncbSQ1YRZ9qKwYH0qrKHvXIPC6lMCWWR0sU1LxCGLdZlbC
W7jI6cuqv1mFaHY8ippFDbexA+MzuvWxamBSRtp66GOxxX+UMPcXl6ZzQDl5WrvRUmBBUTBTqIi9
aE/mJEyS7G809c822npTc4sYqoZSsdarV311HMwsLOOB26KmU5eBBEwIP3ib1j3hoJUuOuCgQfnW
K2q2yoDKo3kUS3aeWJ6L8UQlQrSO6yHs2m+2F/5ett9iDNKz7s3GpQmqaZfH8R2/iL9Nk2hdkcCu
DXbuebPFf9iHdtzgoRzex4HOd9knl0HzFxoF/gt0sxN1+b8Ch/b/WGeOIhiCeB42hDEAcD6MATLr
MFUH8F37WFnV1hm5ay3clNq5NBMJT30aWDGV7AODvoeantmJts0lDVvsl0y738fsVPYON/VZrxUQ
wtY7isqF7By5B79pqczOYT1543jmSPM0zrT+Ql9DfxHduHPqoV2b3XTJ3bR+9pBPz8FQechy8aBe
6Xni4AutI/9oa/XSZ4t5neIOhLIVf+Reme5l2u2oiOYBHxfxru/hTVtV1ILFUfLmpgL6tK1tlCbe
zScOVfKEz8s6CidHUSxRQVkK6vqaD3JdTDrSAtLxst55nR2cale7aRZYw9L5svRsfgVKe3JV5zy7
NUhIu2o8ygTO9dRRw4BnelNPM+cDNQkhE7XoANyeW665LqfaDemROxtBTTu+b/Jgp3qr9619bmK2
gD2DtpcGL+ZM/UBSNMzu6sfg2c1+NlAghEXrmIsZbpGOGoimIe0PGNHg+wz+dhTTSwWS+5oX7j93
Rr3JCkEJQna3y+HbMQUvS0yPPqPWW9msABcm07sFJm+D/rEzLYDeJa+K71q5H6xHswfq8YMGKJoA
S83h8sZU1rVqZP2K1W/uoUbUCWfS7HXljq2OsbAkzXFDTIdW5vvDXWsoT3HLxmUZz6JDN0o25dys
eLA4UVTuCPQOO4iwvyk3IdkuJFqPvgAXxPwkHryTgsN2pl7GAFLrcpm7c7V36eHwSq6ZdtjkWjVv
5g4OUaOCesnlnoVT5fohrjR5ZeJNmYII6kffQOE2OrABZH+Th/XBDr95BH2GSc5xtFA+P00m9dc2
PPuacP/873/++ffSLZzQ9epg5ydl8sg/TRxy76XoH00dHBOvG6nH4IOo7PEcddl41ovYDQtPoaP9
zxd0Bgi7WuCQn9L0YHiZdUXLV2+u1G9tNCtG0nzGuu+RY2k7q0Kpt4yJK316Xn76+bRyNVrMgyA5
gsFRb8iaCM6JER9+vmrr4GE81VmrCZmassuqO0v8VOvS1vRrY4DzDTI/eeEXxjTE2ufNKwnPWpVL
AajlFDAs3ea3OWRvycTME3LtNp9zOvgw4S486fI0yapdDWkF5TSxV7Thmv8s7u6Me/GnTu23ByHZ
4bJFyKO505a0Evtzwd6a2XNFmyNjSZXsgiBmHDH6zTv2iWg91JIq97mW7xnwtpU16waODL5KCgQd
rGX/4RimfBe0cz39ef3x56u0+32UUtTU+IKbVyX9CQnazcbEM8zYL26oTnd/97MrvuKk+aXJ2Xtl
TOdvLM3//3iBwz71NXG139Yk/6/vMDy/RSSC//0C0xb0tf/Pz8DN7L+f4f98h//nC35+SEiC5f/+
LTq7rKBvuQIVx+/W+ghHyQSd+pLoenG3jLefT34+0KnosEFF6/n51NFVfuqd4b9XWF7bvgwlK0+R
Yiv8eYUGvXDrRagv+vMd//u/fPhXmlRsTvgnQyHrpIDEnsdGYr8I3CvlC+HPu/28Ik1p+WbkbG1/
XiEjLT76lv/354s/H2Yj+CBhwFSm59SUyu8P+MQkmi06GZZbrPi4E82UBRb9FtGLP1dFmEzevHGf
n1pYY/e9NaLHxKBpgzaJXmyKGDxIGvBghkMce93SEjbb66Ia0TB6A1iWaMO+6OUq8HomZcOrp1ka
dC90Ry1vXpuge6HTY2sm1Mup6H0Qc4dnQnLf/wfpdlpXU1ftvFun/IfxjJjPheiAGDP8s8Vvzacm
KpkfXQyYJWljIqhciYvZBiyiHNb8wbRiKn4lzURHZdC8PSu/qwLHBhTFe1vRBC5iIkh1LIYDXJHQ
IZoHBxLJbjaiYusbT0ZGDkk9QomjxYni0Z6cb5u/0zwcrP0YowVYu2tPzZA0x1sqIottsfrdKOfO
oIZWmNkxMFnqO+oWz1gSX0b+USXUblNgGG996Xsbv6hWbU8ZD7UcKU9LGHizI3Zjx7NHR66rKzZG
pS1etdmd6ObQwbP1XbfjSj5nWv5Pt/txpYycZqZxo2YWqexM2qXOPcLvBvr25Wztqnowzh2C974o
vPPPZ54A3uBPrE08BiZWV/+LKX7/pGkHVIip7TUAYiVFlez9RDc8RsdATmo5ztofvO+UcuJuYFrD
KTRT3URuRBxbmdBqMMPUqEBQZpIjq+tYsryOA+TJITQzr6FtWP1OKqHfDAp8nTiL7nN+66t1qTf/
WEjjZCnWzpB+63P+HjnVA/g1Hk/akYfd8ASaoklHrOrGbxaHWzEqOJ4ASzObsQMKosxrtagb9Aqa
rn+ZT/M4KEBor5NpbdnTBM+6MAqwNWwjnU//SQDXZplNxe88y69dPlD2gzFj0VuLUtehjEjaXtyC
+mOfcuUxmltQbpKA5dCfa9dgneUGO8TMANCw967nTGdHzq8n5Jbf3OFPb4alF9DN6k6LFu+0Q4CC
HcNk77pmIrHI86sPvlmgRCv5KHJ4RXnT/5mfs+nCgwuKr/WQWrzcB4i36uYUH1xTk5brSLTRGlYO
s7fsKMtajYEw1rjsThrzMQxj40MfxuZGucsFkZc5bdV6y7pn1iIiuUwsGrtwTxMbpeoTt4GkhTMZ
aLBCE9dEsjXi4eFVrB4iXKEihQZkIFLH8SpVz0EGdfXgWlr6EgUCw9MOjjuPGnXI6IwR+zVLGUCO
9QpcdzhmebKufJdpiyCTn0AywoMC8w2GBRYdZA974M/eXBgZb9qgfgJssq8atCPlIqE/yzdsLR7e
iQTQzR7udnakofxXl+XODbSljnsrZS8IhioHUKNTyoMRlqak8bXS0dvdXt8UpPJMf6KxfEDFaDL9
7lkZNfQVMB0DQ1g9UKM6Isu/1MF5mPN8VZUxFxYtq1FJ6zmcK6TMBPc96wcLK83e0oh+zpn0KWY2
Vn6Q3Sl94f4Y1RAINeAEkl8KjhmgL63RVtIPfvfK/yytJ5ZUEbB0UkPbNF51dEcK6Syvy0LsaH+A
bDIFKrV8UzrOesyYXrSZV28bxRZt7MSxMzmNRrO96kZDXV6LPKM5BGBdNLO+ORRyJAPcZDtcvdNN
gW/qTIiDyq6Bs6ZZtCLCIFYZ5wJ0vpCp2b4V1OTmMetmvYqvjduf0tbFlGA1j9ykd7TKyg1Aa7Ed
7eAqNWNLmdQJ+Aq0qJg9r1dx8pfUhcu8SBZtL17aqC+XhhhS5hzmP1vw2ABRS4sp15uCdAFCxReb
zlc7OcSY/XU8xkmAkpdToVY/74998UeknRf2OqTMCjdLmjwdPR2xLbzeGaXAwo2Xzax/I7BhFsOx
DyWhZ/phemu4sYtZUbbisg0Ni9a9soAzN9msPlS9x8uNKoC5wUjP6ZzQOCY9bZ1Q3b3w0DAh8ohF
9qLqqafVbvyM4q2j4LNzi6V81CpHJgGQK92Eoz8ohHLNowXUdK3hmE3H3KZjsUuf0J/oPfG4tTRF
HiwRNArf/us60bd+VD1POjEzix3XYp7YZCd3CtuT0DSNkwTSS2K+BXbqjGeKV67oEynN+9UyOKPZ
5Ad/CHJIcriz9CcSCUUadBnng+VvuUVw/y0AGuYUXiUsqwut+WgL+W3FIzRaHqlpGj9rGtqFtIKe
bmTt2GrZhxbRTVe7GbXONQ/JIZhDPY1vYhweqQtRcy7mDSWbf1hk/pqdnVOWO0K3h4ZJ25buuk8A
w0Ay8n9RCc02QYap/5aR3NDn/CcqvibRILApx4dTM26lRWplGtu/ViFXqr8KI83wFz07fidKvMiN
OzvfDMfK1JDMBb73KlBb2XvpsozaGO3XGIaFOfnmLog9dddwbF25t8F2zJ/kRezPa0Nga/3vcz2f
P2sNWefnxeZsoKj6ECR+3mo0aY2UplSrn6/+fLupwccR5zljS959tAZ1YOjwNTx/lJ9/CgYbCrXb
xZv/voOhY3+jNvz68xKvxueMS1SnB/3509KHE5ElQVv6eXcrNaabqaDMUZk2PVkATky3OdXYB+qR
MU1n7t/SU3/rKHhJixyOJi1zU9jX098WuBaDO48qL43LM7a8fcCUGk5VRQ20bgdAYqlfz0H/8KZw
IjqvvMdl/gF+50FnNcWAxNuZdC7zIf8kyHs0DI54TaUz1nG1nEUV4ogGEAfy8ZAlFNohp146N6dw
q3gww/+VxuOdPUYYuTsmINky00uaHPMgXarR5IEZdh7+DZ1JzXvt1Qd7DrQ3W8PaR0XFzbfWelf9
tfBJlzUtxZUuftUVzpOsu9dp+kqt/Vs/Qa214vgxtvWWSux9QrF/TAvhus7kvQ6mO1wI7JaSZtj2
g1gVWhqrL0vt1OyAFgEVA9IOKyoNBbvYSukeH+AFlhEL5oGK7tQO2GX1y6kEJvn8D/ij2TrQmRG6
GoMHsiRbj+EBEaNHjJ0WRY+/m9VCAovIhPm9g/fUY17Ypti85nWVVhjKa/+OGP9ptuYH4SXw3ii/
7WjCe+qbL7uXRz+Wf7WY3b5Tyk/6xpulDTxkNQ0RCaQ52gSIz26BY9J0391i3TX6uGzn7NrOnv3i
MYEI295kf58W1DmnzaYv1VvtkJhxWCbyf9Fq79aQIh36t+P8j6aB4GwD+Tsth2iD7zBCujOOuWX1
20hnV+HELxHQtZ0sjU+qxrnqFOvFyCfRAyxjWtvuhGDXQRCxUnrikDe1Zn7Uo/Y3GigJf7YZcXOl
VY+QFKsZzX+WG3IJOgnDWi+xH3gIFWfHxNTJxMeIthYEmbfRrOboPYdRhWNcpCiJGqGOJjFOSE8g
EvBYRsiBSTrWC1046WoqQPliHyrCXpQEAOd8ODiAkRcNE4Zlaxvn2a1VGE/GsLb0OsFLO2Kl1c2l
mtILJ7O34B30UB0sZMFVyj0oFU+td/ikngvSAmSu3pAztt7yleAxobvnc5kuxoLI0iRlGQo9+shk
m4ep5nzAULuhCOnMepJiRR7p4Jycrr47bb0zRY+jKEtviJWH2YJTYW5aonE435Y5YM7NPBYnvQ2K
Y2+2v4knNFdtAK9pOeUpiueF8PL2GlH0fmcFkzluevX5V83N5FWlcXVk3XtE2l0rS/MunlOKF0we
BSd/tykg94Hcs78z9lM3D0FIz4sL6UauRb5L4vVbbaj+0WLQhdMAbIindP7qc5enIFuXkhV182KW
2Xygg/itYKMBsoGi2Rh3oZVx+hklE7q4ztelTzYhmPwXlSwTWOTZM9JoU720Ktia7Gx5y7tRW4NF
dRA+g/eh9ijJyL6yyqwOjk/0ox1ARJFdyXcxuZGrbShIvW6l1ipLqD9krLsWpt+ceKLuqjb/Vc0l
gYBYWwsHKTKdFFXII35lp3hl7JGfHV9rXhlI8xBxSZxS72kvVdPYm7w9GXnxlskJQOwMl6Q9keEK
bp1VRrfMH8uDpDZeYwu3iWvPCCFKPA2grJSDJ6qrzbA0FbT4bKtofOlLP6XmEfhOMFlPzXoK89yA
lKx0Hu8FTNgkbhjExP6lIhCwqTA/sSWIqrPIfwN/qghvWNm2diLzakzOb6crUkYfZb+tB/GZo0m3
5EfXHShtxPgsXXvSAWU2CHnOuUFUivuMtHVtC7CxfU0Lcobg1hYugLtlxMITkGM2cyBqd0tBNCQf
3ca4lNqQot6ZnyIMZPmj7m08wD8fyBqtjb69echGS1mAo3ak1EOaa8WS70XdpS13Q8COtmuMeCsm
BWXuCQbMLOZtT5BM4IC1zlGm8SNDcG9I8zkSws84arTep9AXawdmtFfdg5SBFgbtEdHyrAMgMkvc
9ewcU0pjlv7Io8Nyq7e5QKBUPDMWpteznXV9TqdMX45lXjChyXddZ+SrJqCI2kt4KV6nb5bB7EAc
fHSDQvtNgtsMWmFJBrV4OoFZl2b5wW3GExwBsXNldcFuXN4bisNXZszmZgAw3MumOg0z6JiWRuH1
5Cqqmwe3xa0zAceUtsQ5G5xmkFbLxgr8paXmgzk+cSiRwT3EyTe9mdO12mUJT4fkrBNoES6wCik/
UuE5KzIfH11qneZ42BeBwQixcHV8W8xBnGi8BK331nAHCkuhBb/Af8Eo1UGm1q2qQ6GwBhHz/tBH
/TA00Fr6KDK3o4M/bBQs59iwcd6mlbnJXXcmDoWSHesfMfLyAhRHcqyC6vM5uLiNLFouRUfsysjr
sx/hvnIdKqhVaeF+KqYL8Lr2tXGtQ1Q/FN6Vj6pgBsAcWTLYHCiWjrMB66bPAkNqMkxmG6N8FJvL
LAgUD//qb6S4fkDJXvI58Ff2qwVoC4OMYJwqqfklmw0qXY2/oqFBA5PzO5tZ9ziv2NVb/EEs763N
y2JDFY+2Tof0mlqlBs+3595fsR1nL9geDMwj1fgyUYnOujfXVn4+naKC28rskDaTMmZxncfaErcj
O3EwxSHjpPc88c1LmRUMQQ3xbgwdniLP/RMz7uwGiFtDjeKg0mfGY65+pUaA5Dc2pzHh4oUmoGMx
BzKQKYw/eAttjTFfAJbdCJRYxY2ns7/08lVAYmcztMMXEsU1yo3xzkrZwHUeZduma//BmpJLp2mi
TeIw5jJJjHLXiPZD/JapYly1FhH6MX6exKUxsVnzkg0Fyhdl6d8t7Rmha83txvXzv24CxI24+Ucb
cwXtfUI97DKhxhte/wFU1Fq3wnP35ugPSx70Y5iXFL7DoH81yjFlXWYcdZEhAtnRxk97bW/lMGvb
zG43pNGZcA/c+COMPkt9SpqjXc43QVv9O5l5pootKNtWsIPpuu/BTEJaAwxaJsnm9Mjnp8gO3uy1
jeT4MbOw3LU9sMNOZBfzWWquDQyoKRcaLTRxShWSd2yISJCR84cXsu7HriVGnRRtZNsrrXPWOUll
xEpGTEN0QlxDj7G0ZqP1E3NgNlsX7mPRJWD9t/eohuo8cdHRQpbGyEOL3BjBgAh+hzno4q4zdkrG
GXoTcBpWGW+JkrSXl4laENqlaF3+ccf5FnTIRc55KpvbDIZt5+d6DyBP3htqGIjKaAehzfWpcxhS
een05vTKYcZHx1ANiZG7Ip3RSJsgovt/nckhrspn5TfiTdNnmJjwXxLrHjYz6drQ81uqEerqODee
F3raR6I58S2q0k3FLiRnSeZYnOhPoLfJNwotTdW0Q2Euo5Zg6XhSuxo9lzMc5iIrnr+IIqWLhhvE
QXXMols39mJriGgOy1aEPEK/hSi/eulJerbH72kw3ZOlW1GY5gcryijvqpjdaEUVdlLZ1yxp3qap
us+jD1qNhV0wUiCZ24m58oHlwePsXhvqnhZe57h0mRsvvhj/260IZ64h4U7tGmh89pHI4kwvfIKd
9apxFKA9TckpHw1+vaIqOGnTvdVUD8znzrUwkrM06ZR25rl7sIhdEte+wdmer4WF3MSAyV3FhkYv
D80FJLs1CCjDcKbJ+d3GB32xWnt+N4W/aPUE4EwemC96nX4Xve98Vn75jXsj3YuS+RViwQHY0Tmm
3OXX0p2mY+p2O18GamNRpn5gXxcSGBI33WRc1aNiJIbPFPy5Lu2tDoJi/W279UmKieVp7Tc7xZgp
sDHC1HbJgjQZfrVGc6pmLNBdxLiVxhVzybO7XmUVA5yatv4uJvfgNyVUFWZJjjc5m9It43sxo3yS
pUvXhIUuI7YEDIPjXbefZdUpxKtr1+loQJ2stnoFj2l0/YSV4oizfYBw4tTx3ko1tcyp3rZkoz2L
Q7IN9li2iWb2N53rbpVp/jV4bk6UDos3pyw9HDKhDsDQIXDpJDDjUd8HZnQ3oKQeOr3jUWicFGXm
o+l4+8IvsjO+tH6tNzgyhJyNRdtAq7BarT9kJuqx4bGcevT8+TYcWvbNrUr3LTRs2xvwXYMfVnPf
hFYwrXGfqXMqBm1jNECLfxbGsy/ijaAHFG4LllpKm9IVtw8/RI7EnBPLsx0b3TGOeLLnXaJtSO++
zI6ljg4n+F3UeGgdd2kVlTihELWrNBnm0Cb1siigrW+6e2uJ4mh3UX0k1FAfvWCOyfCxRipLXxz+
+xDTmsS6vPWAeSOXrpoGovRUFeV/X8eC2a7nqfiIaqyS4LrBOvvmfPCMbj5YGRGkMSW6n7AYwF/n
2Qf2u97GxeywVw26oI3VPNR9YElmaftQwIiNDbYrQ2WK+KjaGbhsbHErGZU0ljU7rf2AXEChe8MG
Bg2UVTTG6oOtFfXKmzirIHD0KymR0bgInP1EJ0A4B5juhr5Xexy2av/zNlbeteEkR6re57Fhtutt
YHVWTHDT/SiVC32OrYVw7IArO2vvnUy3+PMfnZVoqxKyx2C3i6pvTs6oysc0k2hrTiyoxaFJkkdW
Wq88aOGzBwZmB7yKy5YnGhWeYtfaX35qThsKLF4zYXySudy0aUCzUap/gQ8A5JdxIOTBTHgsG1X6
OUbauZzym1AOVDSrEUjKHGF9dFejxF7R26vemr45WztW3U65jJe+K97Zvmz7hp/Qq75il1/E6ILf
U9Pfco4/ic1hWjT0mUVVgA5H3MWG+E6yKj8Olk3BjRaBqjTPWWCV24pgRJ7KW+n0OwAXcNdS1mai
+Mo8WgKtJFrhS2oR5RLCNmRcumqm54Vs06iSOzqBux6CCvlK3Ex+aEfeMQa81tZrnfqka5OOTHbq
3IbM/0Og+FZWJvqFQH8MSirdh6bhmYHtfFIbVj1fgR1g/wsYxcxuAYfsmRL16ESZG+Ml6oeVa0CM
hwF3safyT+2kZKUFshGgzTjzLZTt+FpJeQaz0m0ySWG0BzcW8/WlrXDuKux2uYOPWhJGdHUsQiqz
ja1ltrdCxXsisx77H/+cube+gF6ct2hWlsMMpcm4yH2DFEz3SdaCO5FZ/ZMpLqVFTBqf4/ucHplP
/0efrYd43NbEKFcaxiUbD9cC9aQKLflu9stKUYgIMHtaZK17fzqLntzYfIPV9uBHJQoCrTedrvxl
Yw/vGE43RmC+A6MRNAZdVD4327xP30rmCrjTLkmevrZNn4Ys609yqm96z0APjuydalQ2Oh54F6S0
l9g22B3bc7VQwj7qBX+KskisFYboXxprYx9DRQZxilzXlz+bmybWbuSm157X7oBfvtGD7qxaX7UE
it0rtqV0nzRat9TiPBQlwnxdveX2dGwzrTuhixub0fidzfOrpqstVSBfdKtUi7zPN44DrMEV3lel
Z/QM2snOiswm1AXrHJaH27wYfhcZCz3uwyzA/HOcF/heYPnR6Ud4hedABiuysW1uzlr6UjgsN1S/
akx7Z8cp+jwHg0X9zMSLaVVVDru05VBwN6qghZMTP+Qo0wRK1MvEEogVBjfCqLSq5QheIyItB3ca
7DhOONmj98/OeE+97sUlCO2bxZvUylMxOHcYj+7zKZdxokB2Luj0lQ6rLwgql6LmwqBHFr61ejpC
zXetCHapjvWb28a6av1fg5ProS3oY6BLrA8x+7xg0d77hvvRDDYu+4T8QX/odZ6DQRutk0571yaE
Gmq+Fk6j79wJBVmKa+amD83W/XXmtW8MLZf47N+LErBz1uWI1EFO/5IEumHX8o+BnkdNy00P2Jwy
TcEfaX1pWd+wmqf9xc2Gd6oiYBYw2l20icwPKnLPddGuIwLDWn+GTzYu2HdXC6l5gpHx/JKp2iDL
Va/SgXmQxm5TM/Bz9v2AaYeuloVsy7AwyvIZgmc5VesEm1pmfto/Ext/O0YAEEYKFzBi6iWGugFo
MylqNuBedlZ6uoIaZC+jkSILwBjJGL/Nc58esGwvc5e9qzeyUUYsr5a18RAZSSQHhzfp4u4V8Hlv
DQepu8Q2tLNSrK5TZ1nmkOQszT3LJnuhN2bR+zRbYnW/uj72I6r94aw+sfSMbJNm+oMGMlxy0Vhr
pgLGyrSLbTpp4lS01iYwvQ+e97sBaTZgyrzQG46w8Uao9VHF+c4qqxyMbrXNCo9bYtRuKRuyFD5X
28ZFqGneV+dPHIDxVgGHY5Rfbv2s+Q6i5K8JbtSJNLEMYmZAcRTWc/Da6MYlkA49IO2r46jroGnv
vcSxjkMjDEd3/jVJHUmNdT2XSvGXJzwOeYQsaBhYk62y29Hj4Gx1qZG3w3fpwT3BGMYpeiL1zBhm
IqET+dYpCupdn2qnosre4qT4E9ntAQfxex/4+yo/ccq4y24mtB8wCVgycV5TEwPeQ2TExYp+TyXW
ru/MBZXG2cI1yPHHpPbSiriEPxLS18jyD2RYcYYYJud6WnLU3PwO7qqf+StjKks11mWyJWGkWPc9
twANkkYandgqfQY123E1dxd9Su/phGVD+f5pNqdlYuaflGX8EZr81dHYULvWL+ooSFZZR6nkifwi
GmlfXHQN+5tTmzbFRiiWWIToQ7fCoNPfFB6msg5ORNfObRktjBgAcJZtI6mOcgTq/ByqJGpbQtED
1XINzPZTdJ+k3LZdIt8AXt9T0/2nGud9ChI7hDDCvqbP7p6HAXew0PQjf/pwmHRhURvtaEFNP0xg
I/6rTeV3bmjvTuNhYDDfjEnLNiqqrWW0GkqC39VL47DX9u0T3vdPv+gOOXiT2On3HY0CKPYXo39E
GHDmhAMaJxrCT7k37ZSJkvkELPb5GfL6Dq862mnJNN+tmkvjjlcxf1VxRu1HY7w35lQu6ZZhqKcf
u5KXPhU0JekG7PJrTkdMaNn8UFNuirXFSjwD6K5s8RYjwC8nGQUhDevLcXjaIDlDpyFhIBWFNHqd
npdxnBlHLwIMXEzruOApLrK/VlXtpv7p2m24GOLMCZG4Q4dVup7YHxCtCJuP665FJOK5crKSJ0vV
JMuhR/NHRyUIebWWSDmSfK0/MtUeMgP7Ou0pZQXGN9XTO5X14YwNJKo4TykqvntxWCOiaG7yB108
WxFx+lbpSWiMh2VuPhdE2gPSjreQxJwW5qx2NnzEnicwzSlkEeqgffZUXxOqjoO4u0+z844J+K9K
+n3qgqvztfE2csqNbbPrTIqE4vLO/WwIPSfBEBd7j9gbNiRyYDF6dhlOhnZzk/Gl6Ox/RtB/lkOJ
h4TSOlIFSAV5f2qkFdr6fGfYrLdc1smz0NXsknPfi+9AkcSXcjGwZINqZxw1iFrpmNo4uc3PwrN+
t/xqCLb1BoPkop2c6MrjZKnVavu/qDuT3caZbUs/EQ/YBYOcSqQaSrLc2+kJ4XTDvu/59Pejzq36
Dwq4gwJqUhNCznQ6bZmM2LH3Wt+yg36/IBZnrDBs8DIxDR+sAUM9tVcKQoFNDkMCZD9ZF9w1ePzn
4MEhHg8pTEGyKzqZBZbNPqdgpTwytwht6PfgY8l6bu9sdf44Bzl2aKhmFIyhRlDq4q5Axp2zFGj9
EbzKH5tdSNNTy69KFmtOz+buBUd1cVHWctRJv8uUMFmU5PA87mdasIlgbho7d2UO3gPJYbyjZegq
IVJBlgsdmVbDlruzYibzNjqbdkQTSMPtvHTDhwHIYK2VNAI8h5nw5Kbp2836PPTC/jX4aqt+UW6c
mrF8UiIUQV/kCdiB5yFN1W1lhXtrIYs8mpx3MjdlZm+wp353SvVRIibmpj1kUQbAwVTeQdmXnjXx
/AvtbYrTO7Qb36GjJZ6u4yIteFBmjJ6KwwJOwUrH0vjMAzni21cPSwNswNRrlGLMp7Y5AVr2ZBtu
+D12Jg1KUR6NKWMbuLdTcqcU0DCSlUi0jjvi/Rg7jRa3gWkeJE+dgKuOgUi64KHBsAFrIYQ4cCel
fJ4Gpu26TQUxJjMVH/eZ3SenQbc/ujVNnWc7iORPEGlPuhP+0k1kUlpcYyf/LZvopQnCO0x2WAtp
pNeI0vazCa4xrBbu1GQz5qrwVZzfahsufslysu1h2+/ETAgUUZeLK81S8xidpK4yK7NXBRmjMBQm
5qh6VVy59uBYx7IeM88ccg7sdXyC+YZrmxDgYeAN6Ln76Itsyhg3WjtcFZhdm8FZ3juko5yGMpqH
pD4U83tQjjvsO9dEdd57LfWXVl0Q4idib1S/SSCutPWaY8AhhMbYbozUl6xniJ2+gsJ7jOiCspMt
9/00n8bYJGHP+TQhmfThdApjKu7elFdRYwbSY7RPZfgyN/o6Ijvn0XlWaIbSOzrPLAxZO91HS3Wt
utHFKPfWE7JWlWiLR52p+G+jJa99aggvS+mdmqtlxvllm94ZMStDbVTLJkmIaUQB98lM/S/QEW5M
RT3lDNqrYZZMU6sjU+tL7yiML5AZpl1wCBjkNyYRjl2jnbKKVSSo6N6irKPlr1jNrgyw7xf2is8E
ayBNxZ0kbshSzx2vwavlioV0mZQEWTue7GNYBDi16S4ZcXLuLesnMuka2po3lI907urfUuB5XubL
MGoK5hWVn53INzuXF0pVFFjS2XQmTIu8IB5Qh52Bf4S21zyo7FIR/ZZQf1aSuPWDOcy8Si/g7djM
PULYgu4QAdTJ26dxGJn6CUANZq89aU7hSu24QGJExNe/FwlFYDICl1jiCM9y7aOkfM3q86Dlu7RL
YUmpTCTRdqbuELO+Qw0hpHo9NlqBFzlY3JtkeBK9+mEwANzSA3Eqskzm4ha/TryZb3efVsbprnSm
e9SL1T6jAUgDMduN/HccCzvO0XCMbIRnHKH1TV5Eryq+5+1ChrU36Je6Fi9Gw6psc0LaJnq+zdPy
PbSYTYx00piOinOnWUdOMhVHafNxHMnK4xRbbbIs+HJ0kCJECj8ANO1b+1iuLem4OY/LstdMurUY
cD6NXn+2UuOqxUa6uoke5ERn1wJ9E+bE1qOB2ulVvSuH/DAgOzmGbdHthVn8NWLc65X9paHnMxyM
X73aKzyqaBZbjP2HooghrinGUzg76nZlmqjh6GyBNKk4bKxxP0oDChOz3YZVLlqSYR+ir9MSE+JB
41yoUnf0JT4MLCVWvZy6zDoTBrQu8xRPk9r9TEiUF1l8N111tLTI7fIyuhsqcc/p6qI4w67qyeHo
Q+LahuUcNpqrjaxhDN6P+qgclMAGhx5JpKHvQLWvkUn5aLwWsfW+xNqyH8Kw3dc2RzjCIaxVPBcl
KGgrTtrdEyTbl4L+7pa4zg/iOI+6qtlUIHH7JxWUuYaTdUikrNizYXPueUORYanNn1Axin1upQFm
XT5XhuFxnhL92W5T64yseB3eGdZ7XW20QmH/Vpl5B4si3Dys/2SxH48y9Pgx3rOhNu+qqLxr577/
0Cey1/OxN3zL4N8COoxOIlQ/EqTxIK/0xh8ngq/V0nTONsqQY7rEj1Hb7aKGH6zr9fjBLq1vx4a1
VJi7On8pCuUxCo2Csq3bxllAoPhsb0CQ+JPRvS12BeqkVg9maELTSyu8wU60hxnAujnpzH2rRpxq
GcPEMlehxJA/dSsdOWorwxVNemiS+8LWLTcijM8LbMtVkaPOenlnxc24AoZYsJDKiolc0TnQvCwH
9bugSwtFgFM0JKkLn37bzPug4ThclcbTolpoeQtZb+vOlrtetR4tJ3tskug0ZuTIV1GxMxPzL/Kn
1o0ShVbIyDKOzIw+qCIfjJZmubneQuXVJhED6z/+IIUIVTPXCg/n0ONg6cyIURFAgoLUq8dwUJ30
AyNpzn4YsyeZz3rLwqOHZCrZ3fCeLo8gRhGsCdUtxBOglAc15hOYWoLUVRyPSvkSV6p1GAFUWQGJ
8Nb0l2Z57kaTerXCS97SnhgoDTKKdOj78Y4oga3WJqXn9ANnVIP48q5R3DYImYEvT41VAhNJKAxZ
/HKNPX2AGdsVyPOSl04rvkRtHR0yHza5Slh9urgO+UBxWlzrPHqUVHKnKHgMBpkf9Co86HlzNTLr
dRpQWsSTJnHgsSS15UHp+BoMqge3DmktqqMvBp7iZjTdqVVYwJd2Xn1pTPWhsnV207o4KF/ikNg4
YSB1IO8C0e2fYKqCXVNkH042WqAUwq2sOIIBE/ZjFbIh3Zh+e8hDjq05Q/1wQLIzIa9tO3o2C0Gh
hJgaxzbtkR8wpfEa0zjaKr3UPDceEsyyGOLxn0T1yP2RGi8dCMZNqpUp3IfkDlWb7pO4+o4E3fJi
JqbEk3Y4IJs4x0Nk5e+5KJwN8jQ6x0XtZjrrq2EEoCNYGf1BsWo/hz3Ak5OQxCyF4c+dUlAcVYw3
EkcH/jIvntonxtPotPh2ELcq+kcyNRfQOoT3dvVLPxrRryXDT05F6TsDbBLppwc89acgib7mqvoA
Z1IgSMFFqHZZdrA0OhAFMrUpRqExoM+2oAthlVV+RITzGgfqI1L8jOVSANZfkxjQrrwnURluIzgR
hGRWdMmiH5U64IGWOXQJQN5jNt8T9ve+NP0vDVcMqYpsfQQ0HOCYVM1uh4qJObKzJbOl828Xi2Oc
k52y6R3aWH0i7602c9SPq7iCYWBaeViNJF3CZnJbHlyQX9SAmtH685qgOddh598+/OcCMPa7wbLh
/fNH6vppt89lCHxoW13FeVAIBLCjON1eoYhND9DkwbkXKTiQMYw85odftH0XP1e7NqeYlrMf1t3i
Q1BafEKj3/jdJLvbR/ECyAZoCqXmBKQg0R8cOMuuwYxpZ9fUyH0igks/zEclGYIDrVg6JbF5HwcZ
g4A4YeYaD9+Qx8du4lm3HN/IwCDK/iET7ePUDSHGUI2HMZ0Pg9m/o8uFBPNDhRgcyHVIAbFbvOFg
9Kqs4YhTEr9SvuA2JeQBhTfFWhK8MYZB8FaXzj6id+w2CcI4TiRCCuc4URexgAy+6hB2DEok2UHl
ZlEIDRPl6kXNB/kC7NRL0D58xIrJKxzmx6K3+zcV7wh7DYIDRANZcyhMzfLaHKZoMxQ00WR1pySO
8tTSsDnPq1o4yNPoI2FLpss8zvd2oVu7OcHnoQgsVk4zRx+BEZAvgAzPsiAYYO32Kr7Y0aQpS9NU
Hh05HRQViXAdZj8w/aA/pvWrDjp/G7Z012sTA1ca0OErNePdrKP5qBfDdynwATchw8SsbjKv1ydP
9mq5gYINiyFUrbvRpO3ax6P+EWSo8MIk7O8FT8FdOpK5ripgPeBjkOe8HppTy84e6EYOl3xml7z9
M8WIvmVhILGaK3sjrLn00J5p//7Lzqreh6jEH+NYsL9i+JxWpVd32dLDDfikf4QQMwOdChRqLyO8
Du0SUSGj+RzSTN2RnsxQAoIEy0O3M6O+3ul6+5RV59RhbIAj3gQXO1wTfYrerNGkJE1Tk/BaC28i
ZPORILmryEmWL/qR9FnwmnEDK64DzrHp6JLrIVvMNJFwg2HxR7bGteeRQG5C70WeB5QmJyuGI2OO
nDnVrv+MaJFHbRkBS1S9jKoB6dTaRsVcGDD1lEk1nG6v/rnoZf+C36PaiUrIDbL0syqEH5FcnYzG
qbbpH1e8p2ejUa5NknWuih4Dw6A0mHhGjVfMSA9N+ycPwsbtFoLVLMYyi7kOc3QCn9WcVSKWoF45
bBD9nWEIHmPKbgPHBr6LRvV4ZKbJpWe2h9NYXcekfJqj4TvVWei1nnYwRHjE2iZ6SNsNAmYSIScY
FmdK6w7FyqidrSUffOb4wKuKAVG5qh1YXlmoVlRhPfTPbJwwUcGmxGDtkbPWvq0PM79VS30TyiHc
1REyNhshp08p1riZ3ToMSqrRN5wQXgNMhWKb28GlzBlk9Xn8SDgQeJyZw1L5zS7lpvHUH4za0Z7G
djL9WUhCSsJmp6J+O6p9Vh9D5Y3Bxl44+n2UWg2lK+C+kAM5YmsPg2fvmb3zVed0dhZGI9xQ4DJV
cC/LauXAu7YpOUmK5EM1nG+lWuxdT9hRH11sRZe+NmN4IkHzpwmaaxv3eyvEDzdQIds9UQaRQhL1
FIsjhkzUYcXgjU70nBRyuljjMr8sJd2WxHB1a3wK4ynbNz0NYZj8f8kCLA6ov9R9Hk8fcbAEJ9ot
9cFJkWTNo/DzKOzdbpV4DDMrecvsUreqkxbH21HAuCaMMa1nrwnkLo7EnzJS/4wZwrkEjV/ZBsEu
KBIVZwsXiDcmlI7e3rYam87SbOcgOdLIDF2TMYdvwDrYqMqS7gZZ3y81C7PS4+NCdVNsAVkPBE6m
DENzbFtGPO8iogpwIVRfsuKmozUHPOLfqan/rxHx/2PQMlFzX+X/il3+/wgkr5vQ1f/nNOYXXNrf
n5Djb/nQa8Ds7R/8GyRviH+phqWatg0a3lL/M47Z+ZeQa7odAzLbYRYIYr4om5UWb/5Lhx6vE8cj
DJPsL4fQnhbhN3+laP8ySXcl4FizdEDyzv9VHLNu6Gt+zD8geVsj1sbShbFm0hJmZmhrPtB/ZA1J
ZBpmhhuQpJ9uAyewOS6Ldm7K/Ecp1chr0bbuggx6Rc4TywkYPapeven2IF6txT4ZXfWkJNVBLPUf
PaSwma0repK/i2ocpj5kBqHYxzWaiqWZpyx35DPCCXQvL3U1AzGa80+6gIcZb3umMJKvs+eso/Vr
SpQEoQ5GqbE/I45FXtHUO1XVf9OFYFCn6U8rYFmpv7I8fq1warqRxnBHdNplnBOA30b1PQzHzK7/
AsD4S6QhZu6Efd5SdVZSOX4VjcKgEr/Lhv/xcWyiB0uFCMUUimRKG5FTUj7SMdrG2sQUXJ8eC5Ix
dka5M/vub9kmqRvq2cVpTZsfK3yATWu+I5v0oAbYNAuBpRkV07eUEbvSeMBb6yOGwGVV6u4y8TI2
zXu9upoz5adegcaYRc96yzguXwU9jmGi7kMtl6kDa6IqVC8xKzoNCFTbuD2KDl5VWkJRsRSnp2uc
obnUog+9X760erkfB8TCqmW/5RPwt2DsHvq0QzvaNBZWeoByQ9d+69ToHDMckGekH1vpQJvqrzm1
chXCtrsESlK/oroju7iXZnaNqmwfS/VHFMZ7hpeCTyvxrWZP5NYgS6cJkDZ3A3o7jGlPOAFAwtUU
UbshqvzWYZsYh59RM+a7HtQTrpn6WsjzxA8yh5z6ymy5TJ1ZbTWGE4dkqj7q0PnDc6HDrR4uJP7i
JtOdjy5iHilCTGDFfGdpQOmNUrCt5uEuAjKzBZ5fb5pMj10H98yeLPTjZZi7yo8TZXG5KT2wivWO
8N97G7sczqb5WdqIiA0sXsqiPg9TG/ldr32VugT9W0LJkZIBhuxGiF0hiIrZ8s3/fbGDUnU1M7E2
DZGvnlraGIFra280+lveOscmZUScKJXK02KrJ4C58yEw00NQDoUfG2srVOgXgBI4XeCBrgCb/7zc
/gzqUuPHE71zw8B0J9PlWLVNuS9j5J9kFoAoKdEnOaa3FPnP1NRuvBQVW2W5o5xlo8ATlDIXCUsE
aVXp317B32HmXyl7zHodZtOk92+vbpeiZkSBT46YlHmKTvM8G5ssksA625nMlhXGXkeSIWxZMALQ
oV4zG8Sww/xuuyz4x2zAsJvkdq3kou8sUyVBQdFQYS9n05j/6vXcnqarXILSVwu+2zTUS1/BMI5g
NFXxHWqpK5cHkZGjG6hO49sxbQb07Cbh6jQhhvhQLeGlaWcF0CwKXRy0A2C6SgOpp7Vvt+/0dplk
x9Dr9k3fPibFKHaFNhpYyEJIJflyZkn+HFJy44vs0SSrlwNVkPv2+jtytLzwbx+mZivop2BKTXJT
3zulvDb4nlwTT8pmYQro9xXrG02jwQ/Ca8JRytaglnHsyW2cOBMpqf6wXm6vbpcQVopXVjnd7cX6
GiRNkJKCe6uX9ezLcIEA0KW/JYIu73amhA3T+bdXiyVccobpdgKtbVMcOVVNadsxIfOVGRqgtPWD
M4Y/MDoXj72n82+XZD0KawaW4kU5/nNi/T8OtqlqtG4JzYkls279BXGQj7G8ZbhYi8YXSDBSLS1I
xErIq8Kj6Ufr5fbqdmtP6AR943tJS3oj4CiZxDBGoW1GO/EhgCqwNSyzPiT8YrtuJkIhMPezrX4E
gobc7aitxHB/NOsFh2Ww683xvezs7ri09rkOEuAMfcLxYZH3oaLZW1kbn3UyY8IWiEOZRzCfXQST
+0CdJB7fBK/ijI1iIpLkBA/KbZ24Pdzu4ds9YcAgQBGXP1XRZPjm2he5vQo5rngdRnwEIkRp6Tpm
y0KlEBf9vrFM/F0YDjf57ToX6egXWcAfoPbe4dptGa23NMnEMNrQS6GIOTG7EO9jxT8qeKpxf9tG
iIpxNdqkUyT8VDtYPfykwOQ2lNkZzSheDeSLO0a7Oqf5mhEioDfMUJTNaEnnUMsu43qRRd+jHQor
BBvFXddRROprUEShwtWr7kVXmHfS0vci7I0jfZ4GU82sHo1ZPZlddZ8FqX2sKMXdimYh/lDQEJXF
GR4Gu6eJNRiz7CXifn55NIpteH40FZxFJEeLl9dcWK92qSj//ihNY/uA2uRilUPygGL6NywyqH7d
E2JphCRM+xvVLPaw8uZ9o2KPLyUedlFppic0cdCNyvkcDKYewJliG+EFKRwnlFJHhiYkpUVK4Skl
v5jWrOI/gZEjOSlA9dAfYH7dThe6SPTLdZe62G0rWwNwTMIcwuctissJN4unzcW0bzX5ysQ0cksT
cXNmIW2sFiohlEP3Wtkppzmj9c6k6qFkBWdAonyEDVmFGvYYV1jXJUY2klnpN/iwFwMpLtiy3t6Y
WsMduKi4fjPEOimSUmyg8hqSir1JSSM4d4PA4hf7XZq5pdbhfpJIh9HULLsiwt+h0wtDG65Pmnep
u9remdnqMo1FfB0LeRgXA0hcKb5VJdvrDQCcblyVZFI5aOBe3qiQ0BjR0azn5z6D8TAFYX+q3IDA
lVPLFkSyMruiob8OucFQnSSSTeqU8S4cHkdsG14djpwI04NZ19OhNFiATBrmjM1hOaI7UfN2OiQJ
tjhEuSfdeVdb+uBjiTy4bBs3UYE3i8n0UDKXrgTQBaE6rl0b+w77JXF+A10jO7o0IkMZK7QvYHMT
ylVu154yRytpHeI3n4COc3rOJhoK0jjJnJguDCH0RptL3NX5s644h8TojvlQQI43Vk6T2doHNeu/
acrDHTJKyB6CQ3c2XfVARRQ1dCz0AmqSNUL/WvVKiso9UqzjswZpQNSJs5MEHDpr+aKOMQL5CZhc
z725MUP9l8xJtIhhGZ+U2kbEQ95KC+xyMwQ9ZVcw7xyj7PENEjsBTTjFOGlFO/LW0N0VgdhZPVE8
NbZgS09QM4bFuB1URk4MCJ0tmBvtOFdGvm0WpLJR9Oi09o8WGIh2IzGQY9F8pUH5Y0ULLR+xxqUo
3UlxNHS7KVlDhp2YPgaoAyugsUmM+rjQPTiI+k/j8IwVJkixghJnE7fzVcV8xWG6V7bclCZTLRQS
5SVRjJdqjlNvAvPyJyO1Pc3C6hF/iBMu9M8qWtd5nzkcohcTxX5UbScQMIcpyH9NhU6KbE2DRS67
mM2McL54LaNmPPLtn2G1j9wCU4BpY9uZ+jFWQIyWRXFOo+4QDMarNYqI5kr6lTTyVK1y24Wy/iZ/
2A+mWd93PXMfHReWx1du6HrIdX6R/8Hdd2asQ/8oBs6AUNsb6ugsOugvCg0caaLtKGwNqT9dN6WP
n1In3bVB5fe6Ue/mVHxjpnyu43feAnGduvLcwN19baoO30idvZltXG5DdJwuMKEBZk7WXm6XMB7+
+9XtwyBxBtj5xvmfPzdkQVGoM9PLYlSkWqf8DYWU3pC3vwyF+0ewDSOqwn0DwXWrZ+0DpRvBWDxU
ydA8x86E16omXYM4HlTF7f00WX/HJAoOtRCPiE24+7GCXtL1olfltCOHr99EDGOknzstCzopAy6K
sKze4ynDaor8HQmw8mXbkO1tAeg67b56azTehrT9GYCMXBvdeGea86xiSrhkMK1oLBZX27S/sqlo
MDeSYhM0BDQppXmXw/HeGNp0FjyAY6pjZDVDyYPFrAU/solRND9Rx3paHh1TlIPk7CjtprXk38pI
/pLJt4dN/KhOwdtkJcDwtuVSOQ+yQpBZ0ifkudY/askpY2YrvCdxIr3rlZHTVprQNs1XzUpC7wrb
FG/1Yk7+7aLIYfIr1flllx7AMmIQFMlzVlr1TrS0gRxUYi7t+efJTGNwKMP3SFRGkHSqz9fhbn8J
1bY44RV/sGuJfnn+MzK9OuAtQIZQNSQKtIx7FD3fg3XlJGYv1EBJcART91pa23iG/LRIEsRkGlwS
WmxtTxYIR9ZLZCW0cJOiO2s8ySaboJXneLOXz4WG+l0qs/bYh9ljFQaxiwi+Q9alvjtLau9hvRhe
jRuMNylgn1D3ajY+DBjjoiF6cVpBiH3jjG5RZD+jof3BZZsw7QLfmc+Tij8cv/yic7RrvDxprzLB
6OBo6MGrdEQcrdpEq3IIYj5qMqkn1qtsja8kWWMMywDmTRbwdya/Z2qtra615l2SKAmlbfokw2a5
6pJAmrh0uD0y1Rtbq/XJloSWCLRgaaL4Li1ij2LNPNRNdeLW/dLLSe4LTphQSFJ7QxbnizZqBO1U
pcsbxlDdzA3fDntG5DaZbTqhKm0K1lVZ/prCJC2E97Fug7MzssDqayGBXW/XAT844bzBYq8Xtivy
0RtjQxxqfrwTwtQ9gqz6qNV2c47xwcRxNu5BDblqnyJ5XLIzgUdMCOx2Pig4KE61GZ6iGexXFJ+C
afR0O4Is2qoAbRmg4fhDRbUY27FNIec4PcwDxb6Y+mKjh7CA1jA4jonagjbIGA3qhwiIShKoSNS5
Iz1e4lqIRa8wu6gYbDEuE/gokvhiteoRbos68eiZxyp0IKT3AoiVnnJv9ASsEqnAyBlfqapWxLNb
zDGJ+zrWMvwZcTDTfn3oDQmxmztLD5/GCrAs9PejgmsE1Tk0Fd2ID63R3OkhKzjE4FOJvG6TFIXc
UQ+FiBj0B0OXHxBB7T1aYGAbc7HTiV+aKQDnSk4cVST69/kREwGxa4aGVL0oMMbM4VEZxGGyoQDQ
PpMMiOcLY0XW7E49zNl9YYLPsiZsW2Wp61tZcOge+auwbcE1RRnQyKz7E3C45eeneVvJ6OzEh6Uv
DX8oHKJNCAVm3BziySBGVsUWo5hz5WG3ZTXQ6MfwrGetAj63hkoyM4lVBOTglVahLfG71Mf5k39A
2YbQsc/71z7KWPXjn0J1SCGhNcYXDe5g+1bHtEadnU+1OAtTx6s9wCsDC7cJFPmKWx0JT9Jj7dY9
lLv6YYEq7Ya0gBV0RDgvLL8OlONcapTwrBdBDv9gwjemSxCaTe7sTKV9US2+1dr6jQvUwjBskbqH
rHD429m3QUr4Y6S8akP6rfSj9Zpl4UtJb+Q4UWptAoMcsMbo8xe9mijAR6IInPhcsxm4zaiT2oxK
vNbr8aQzVSaAodkoVTX/xmHxIEo9/VRHlMW0JscXC3dRWSlbGpsCyQVZTVPXOpfMgtjByHBCepYz
RlfeOGsyj8sqtJSBuh2bOCDkIH2QZGN4xRo6QiIwnae+v7OTEYQdMs9JOjONhLGFlDhMJ/JgJkxy
Tn+au/dlTu1DoYwwg4YJJhqQmkNvzR/wGUzPKbuDNs7RgXoPflYYam6PEXHLAg6Ap6OqwkXta9Cc
9vxI6jlcZA7OwrDh10yfxTQsXmxC/J3G8xK24nS7hLX2369ELUy3HmB0kTKJiRcjDcSNitil/Lcg
usvFolOqTbsfsu6rYz53wnfapSoEZZl54GI0aEFcgHXmgLhYPkhLRr7P2WRLGOzFgal5spMCFULV
upBC80NcrgavPntZUsePEpojRYzF0LFH5Tqzyp1zZ0E9i17r77Sp5ybaMYWkn4QyNDLx2jG3sBAH
n2Ql24c6FeiwF/EexEq7a0m33tdTJt4tpyfQkbo5xf+wR4oSenYJcktBo3vtNdcZjOlaV/F8ZdQ+
X0URvNsawVZoqo/RZEKFGv6YRkAu5xB3XlPyCwfoAqaIictWz0nqkMHiB30JJ5Plz9O6ajgyLd51
I3CzdHTAu+sycgOa4OtckfU1hYZMItCASrMbTq1lrjfL9Etgw+Dfd4CNt4494W3WWQA2WmVD6iva
p2WB7gY99aUqiMTKekgqEH+zd20w211GK2UPqLp3ORvox8jsPyXq9PsmFsx79OIYREP2rlo9ZfGY
45R0EmTJ4aGZqSyKiIV0xCKOHrv+ku1a29fog5PuWzY3l+lXDB3zHLNZUXMaD5bEQmJh2tCtx8Lu
zuOg3zH8bi4L1c5+qbNPCMfwsvvwN4c0q+tvZQo6p0iRWAc7o0hVn7RO9AAl5nrCJrlBSroK8oGM
++20kr2KdYzHALEhAuahy/Nq1ycB4UURBg6blDUniCFMIEzCN8s0uiEB0CGrpqOfNg5vlk4Db9HH
HXPQQ4OLZRdn3zaMdZdeYsDMSU0uGhFSF6ju39MEYQhZI06vvEYZYj87KVjVQqb525DUD3FXqu8j
wq/Fqs81IPq+WoMAhiK7mnV5H1MTF7EUn3NpPtjhjy5t5wLIIw+V11zp0JTjllga6HnLWD0WVXtS
iIRIKkjrufI0lfHFRomHpeeqIPoxsQIK0XqAJdHIOsp8HspwYzT5auQU97MzEKLZoywypAuFMD1p
4t0M+8gdLBZnZ90aTVKnOkdVXYhg4dZxmmMieq/M+9m1jS+8gy+iVMPdQmTCLOzyIUoZ+oqyci2H
oW86B3/mNHmOCznsVyxB09BhI87QYr9PgBcgIHMigAqpg8AK+xIiyRVTYRJf8sJUoY+N8HUSurGr
iZGhByE5AC5o0aK433ar8SBrBHtSSLvAsunejuVwAKY6uYSsN0eByPRNURTaNaRexLoiHtXW9FsZ
PVVCF5cpQUwjhYWHcZ0XVmtD9vbqdkGQ8ogE+mCiR960OWw7BeJFm7GPTqMC3Q/BS0ln6x4+Lbs/
X4oIQdCjjKv2ywqYqZfXprZw2tJwS9TW15bCTQamAysiGbgMvpttS9/C7waQo7D9gjh4AbWC0TA/
oKunSs+tuzRty71M5Guc/6lQzB2cYQl9EXUP0pCLV0mSpgCdMJGYchr18GxMRYfTuRDjgaAtq1F9
arb516JL7dG2vCamfW/TVsGPzRlx6ap9o8OXARJGh+sJMLkXz3mHYpFfYJeMF+kQc6gPdXIasXQ+
jgY3k4WR1Ws555Bp88KicpjSsD2iPea26KNHvEClZ47jUztObDXAZ8oIHDEhB8fJaEdPFUuxJemw
Nrb2TFh3q9jPVskmDkzAS2GJgEBr+fHNYHoaQvEdancmPzbCaOzHI8FRao5SwVlkeq/uNNm2fpRL
cgdn5ikKYtowVQ484TjEF+sQEg8HSIUYRkASLPwEDGgSlYwitySGgKOj2vVSjBdofGuVJgqfKWJ5
gvHDDZ83F6Mc52uV2qY3jbEG/iDi8ba6Fy2fFNBWrF18R/qUKcciu+9CTbuwpr6KjkLsQUV4trWD
umHT/5N10bdR0UU3IvQPDqvhburdAaP/mU1rwOhByRNHw6sKxUTRGu2B001LtxPp++zwbJvFrgkt
/ZxPAJ1yhhhK2QQegYbRKc4+tY64+GUKuQN6mgsc2O9Kyl2OB8/CyOu7zpGeSKLWBSeJoI8wrGJA
H7HiUNM6Ha8KFiyeA96ftn5A/nhSHRIeyXMQO76yhDHKpZkpYhYEvaNlQU2bKkzaTAtPlkLf3/Dl
f7F3ZruNK2uWfpXCuecBIxicgK6+kETN8iDb6eGGSA/JeWZwevr6lFU4wOkG+gn6xti5B2/Zosg/
/rXWt1LxVnc88vOE0HY8c531o2kFLaG0k+rSIUj7HE+Ekk9ikfUD+NutnJvbvRRxJKQuEReN1rt8
2veDOqZkqwz3YKXdb17nMV3kjzbthwIfUX0L6nMmhpU17Mq2y8+t8j+8JVQBUITiDEAzXI9pB1HC
igzaCkYNhJTUbFzK51LggV18yfMJau7oDj6Sp81xew6fayd5NGv72NxsC804YXujK2MerSP9TmhH
cc82Odt1vX6m/knggFXwDkyFfuSfpt5NoM6X79SCPlPNRH7ToWiJT2rBCXWMLk7ePHQDC4qOcG5I
ewPh/43RVzQFUIPH8ivx2HQxm7bFXY19cu8gixRNO2wtImwVlQhBqag1YtW5sSkKJG/nnmb/rnSy
w9gYv/2QA1Pq3Nx2xaNhpvvKaLtj46AYs40CgHSbkAH1rCHxhQTqgWPy2d/3LTiAkKw/rGx/nXeR
i9UzS99clrBh2g4feiHYPFg12CejxfY0iFNK5I7p7ijSCsu7UTiBrlONg8mlKE6p+a3UuQx8m8R5
Yqn+zs4mLFxu+plx1/fneHPzrG1pmBVr4lHUbtlUF6YugW4JnzPIZid/ajp4qJERmr+6no0U4sxj
05TT67sLI+DbqZdi7ZqTfmgNyz70WhlbEgH2s2dReFal7beIh0NXIoTZnfcIywzZIXSD0aM+1E6e
MEjpVWMm1nfEa05MJNChLZijBbV/cRzzvlrEcr26P1vwgALEs+rV6+qnvqPVsRHWKVEJzQuuwt07
yN+th2xOpaxxWkZfBmEPB8Ce0NRwjq2tui6+6bhNeOG1qwt8UU7/kDSzC2XZ9rdTXPfPYNAxaLHb
TvEhkd/x2fw67Tk3CRLoQuAm8AVh/LwoX0VrPy6emr+BYD2YEd6ZvrXE2Y5nkENceSuv65LDbEXp
zk7IAmSm4d2DERsxEtsT7rCQZzY+gZH07M+cxu9h7oW/EpcqO2WbR31u2tTbjo56qbk7roFG32NJ
YHcrDHgsM6zWMHReDSXoYgcKakQ1H1sfKXYZklUatsUVqva5k5R3s8r39lnFmzVDJ+XT79BHRJ8P
ki70Vdk1h3aKxrX2/rBF3EwNe1vHUfnOkiwDmnAGP1jFb8qPma3hCMSqkYxwBk+d4RARwj4glk0o
Bt902eVsBjFsV0MYDPZECLkffrhB9A59gLyD7QiwuW8zroFboMnQW7Ba0yqrodsoY/xMU/83jWN3
pfCLFSouIQL54DqqXasF57KFbC4icDyp/BoKYqTsLX5YW19NoffC56cBRF4FcTv/6qqPzqFNznAZ
rg3kJ+QRTuAlfTn9fI4svR1+qzgpeY7yCwPn8cOpfD8T5Ha84tHhgCLcGygm4Vw6Mx55vAlhN2Rb
FRoXJ04OBublDVgzCG219d0L97wU+dUrrJ/JtS6WPXzwYAqmygsf6bCi27wVH7yWbWUjB01V96QG
cKpGzOO9GQU44UdEwKfeoy9FZgCcrLFayXr5MzA0WOlba3jvOoJ9kUfjLme/AmjgrUvOA7Zvo/Ef
Td2fRgBLlSO2FoQSFWUf7N8YNtCSTH2sHRpSGteLjvlM+2bbN2+LkyFMktuqk+8eWjOfPrZUrex+
RaWEk8OLMNMvxJjjLDicJubUbRRobXQP/6Qyp6RnEPZc3X7TelM9UDxCOmRIt3bqf3I3PreiD0+m
XoiFVN39RFLG1fmp7Wxvi9zrEa/ZWFSkIBBZT2D+xZESubWaIzKQvgmf3WfJmNLxg+/3OobpWzEk
3s/AWT/jUX7PO8Pirq1JgE9gJJeovRp5ofatVatdKvz7uknmS0mH237poxcT/KXn1OYd1845bDx9
9J1ovgPwS4tXF2VBYvXt2hUVaRov/WjJbvhOQfGgbWybPq3ul9r6RRFxfEOJEDqkZ2iFNQT4r8uo
T3JlbZfEGkZwUWym76F9YAPWKVVdMVyywuYA780EWU3Y1fUISSHv8UwWwsT7Hn/6imJozqsYV/1x
n9a9S8LiROvBq26JPJCMxMOJo3xp1KmIH5aQH1kaLJzCefgcqWzadHGXbQVlCgogeQCl5XeEcQb0
fVCUXL5L2Ot9FjpPPrsBlDzUR4VCvJJ2DXk4bpcNjWrkhlsnvaOb8X++eDVavkfsZ/ff/4D2ALRI
m/nDrjtodP/6t//+46mM5kAWIz/zlE3kTeuXGZQaqXMlmVME1m4/YYVKBcmfBa1wrIp022gUXm/2
8X9iEzLjkQlR00UFkwR12UU7lPEh1fPOkObO9ZPf8GOZjDF+MAtkkDZoECUAQTTDYdSDIS5R2umU
Kc6yFNz2Y6oRWJxsCjj6G9/0GxYdJBeibJ0rpqcYErqvA6IJRxWzqIuglWQQOdKlizYuN5AVzrfA
9ny6LAAcRAOZu7BvPr1Wobj6j7VJFFV0/kPCGXPTjHi6O7fflBIzq1Dld30zRmlZbglMEDVaXIgD
1L5neF9Ws/BoO2o4gIUaeWuykHW9HKOYWeK4JQ+/RnJvt6OpH+CsndRsbDRu3xUcl9/gLstjSUBt
7NqrnZRPGEP1Dh/JntrF5hjnVUMUAmRJFVn+gWZpHrAjN9kpJUmAZyg/JxD8DlNDusPErWNnTcXZ
tKm2ReMr7vG80Xkh3iailtTBvfui/Kb99lIk+BFii1rgkj+uMhcNzMZBFnQJGdO5be5CAKKx/CXS
5Msip3SZTW6RJSUGFkUTKweGGWzr8jr2dcptALamnW67hbjd3MEAKRomSRshNi5+W958qev62R6Q
apOqE3tcPnBq0t8IKXD+EbUQMyQFWPmVQOx3qXjPCO6h+JrttsD5BsUGj2rlo0vGBCZgyf2pp7Lc
1jFepJg8rbJnOp/MZTssfXYC+cp+MS5/Lz67eRZY1KDQ6AYz3M+OcDlvJTCBSUxn18IgZEvJ0w7u
3hoY4pUei2sqkxfXmt8EZ8y1X+RZ4JQU+Iapld+1BU+Op2pcLukof8xy2Y5Wjwelkif0HjZEsSxe
0so8Qu19H7xbn6dOrm2Dc7mr/SpYiFCk2DSPk5m8L3RojK0OKfZ4NkH6XzMXwLkwkoeyagI6MDYW
WYx1ir8EnA+X7F976P/30T7P9c9//uOrou65na8/UVKV/2aL9f5fNtrVT5n8X//6/5ho/+nZwvHZ
WfjiZqGV9j/+Y/zp+v/8h/lP11UkU3zPQ+O62Wnlv1y0Qv5TCUx8vuQwZ0upnH+5aJ1/Ssui8ci0
fccRnmPLf/zv/4U9OfqpHv7bHNv9H3/+j1IXD1VS9h32XstW/+aidaXPq7D4lpQtuzauKv/fXbRp
EcZtZSBA2tF8sknboEwrgGEADO9U2L2nlmPsIRhYd2nuyDvNDSClyWxQqX9QrnxuMo1tRYBiI14K
Cq4qfcbGSb04TRRdYPdrNCzkDUMXl8ns1BneMkks6Ki3L91ooJc79KjikrvAU9lx5vCPszlGdwSY
fzJMHfAOe/douwo2z2KfI1nbZ28c3qIpFru/f/r791nclKveU2Zga1g6bWG/+1KILTY2h/SFkW34
HbyN3khbAxMwtOyjTyl5w9mvk8FSOHhE5PQSLzhasCF0wBDx54Q+DE87w66Bf5XQIc9LdufuKQ0T
9nEs/tEKveoEPbk+6d4/dFDa9vGUJid3IG7X+h1Qe5leYhPrIpDwnXf700igB03KSXe8dBxDFWso
u3ZuUIXY2AC4F+sWoCTLf6o4U03uxgTc3Ge/Z0hcR6twj/Ug5+NwqPptUvgc6ZJxOqfSxDynrpQ6
G6u+0GWAaYGpiNzLkD3Y81SsoVBTEu67r3AD4gMZAmoniIU+N+wDaqAKFKu1LKJvltKQ8wwPIZEX
3L3y9Mfm6QeREgfVXy738GWXHIu8UMGfc7AvdyOY0tr/7H1prV0jAlVnxbukSf/Uc7SvWPhuCyd2
2KhgLuDdMHBDruqhux9sMb4vM+lZaCzoU39w7j2Cg+Z5XH4R5kwB1oJAzcsWYnzI4K49IhbelFES
20QspSBEeDRNHHwy3s4NH4G9m81sX+yEtEDJaQ7LA4EHlolU6IWkFeO51kcDxJwp5+e2IAzDXJ4f
kqY4KE6YYZ0/ZOjYG78mAJ7b7b6asktcx8nOZqFplfJEEGkzROLJnaNm2ybOcY5razfn8QXBGHBU
sy5kv+MhOmI99RQ0sVtMdu8s9JnbY99vK7eXp27IT4098eymgMgcB/vy94vh++/oPQ5xst5EqSBv
1Z8UIjx+m+IegxGPS5ZJ9HJ9sSUVN8n4TcZjemKKSk/VMtFWNOBGa3Frkq5NMJ52Nj4+lNulKX85
MOq2eR19223BY6IoPkuq6jvKAsaMN9Fs8Ai7kYkKrBUxshtuso+PQ2b9kWbuHRPXitaLtbeAH6wr
M2eYTWF6uAyBxGxZ7I3zrdAlsMjUlyn2orKmYKFsXrjpjhuWlc3B4qdKI/Nk46GDXD6aLAk56hp2
fJk4qDVAi4+oB+lZmkxRmUXTbXPDKVo9v1hrAdIbs96Bb+Z8LyTpWWxSoZhEhCgLwnoA4uybtNvW
6lc2Uepj5jyqyWnxoVLPxDzMACQtowllVYNghDbJBNJtwEov6XBhDH6xIc9jA6bNH5epJJznS4Yf
tnK9AG/cYuEk6gJ+f6QSsigKqkSmQa/SuYzPy7PmMDOaaXRBydH38OgEeFa2/R6SgO12294un0ty
4rqRctsgZUj7nfJTIBbAArRZ7xx/3pvdre/G5cjrDRWQ+o44mmvQaFUv+N593kmkcv6/9fRA3yVh
hZDDRijL91GJq8WeF9RU9dGngLQNTVV1GnoIXdi5WqNvtmlaUJOdcyuo6XHoepwQ3t/elpT85eTl
bMncamfG7EWpSON/z159YatRddi4adSLOcRgB8HgotfNzfhVAu03ISHsQZz/mVTL6lfxfxwq943V
gY0LPk64ZgckT34ItlLrSmPcMhyWnFUttqXNsj+DpQktyTHZhMu1ioHX5ZmEE5Fn+0k0B3wmj0Qi
b0ApTFRe/VZ4VJxh7FsVo3gYKrDNZbgLs3jaoYHBawHDyCwbfRKJvKFBpHO8lTkSqm0WwthW8TTQ
IbnSgI1ql0ag4Wmhdr7iqJhHtKxnyvEDH9C6maRsyRwI4hlMkzWp6RUqLUaKFqmkEERCdfaWWfiy
c45XaxuMYVJM97TbqG2YTBhhZ4L5E+YhDF8e3EHOy5BscGJaVE0s4taFx18IgxaavvjMiGHocMTT
WXo1B91830NqODjcFROSbMMfnS+nmmsU7QC6ZIaVpTcpzMrs5VBZ1hPAHY6pvbuebJqFcqzTIMPP
VFr8Ui0KuucsT9Uq5XEEHHKbVrF46oSzcz1KMLypn+hMQFfhdw0wRHPcGUtSpsm1UnUH5Q/gVcY3
ccgbz8QYMGzcjzFNw0Ik1+LWg5C5+pS5BqXjHFvx+d04qGA88uguNat9ZDmSQ191oICOhZiOebLV
L1YjSmiN3ki/MQ6ziodqGlJwVpD4sPQ0Ygl0uIUb8B5VZm1R8G9ZwwqdC0+mOz/UYD7WXCEnPQkE
XzVcyeKiK9x8h1pp80ycldJDONXjWEWHrjC284g2UGQT7KusuU/d5rtypWB6roNefYWs9FYI0iyw
EvtM4JVrhrgRuKIJVKncjTJ3LqmVnZupvmYxBHD8meWeCHS6Geq5C3pnfFYe1NJIun2AdJ6/2tFA
WoFijLj4NvtJB/NQ0g2SRj4QicGnUKKxAnrUSUEnXI1eXBEZcfoNiJYqVtN2jm6lC7V16E3hsofG
qM0W+dfgJnKbFve1nKJTpMERG1z1i99M9Kws2X2aqwCwrvcYf8HvLLeFqR0Efa/coSEv665LzxEK
xn5pOIm17hdBTBDyI8SvoZlPxIMAG3ggrr0kEPDFtBfP14Jy07X/VUyFtU1M9ZVEtXOgUOsZLfjs
Gu5vMB0ILICIT04NOsP7DU74ktZyDEIXewuBQxwCE4IWok4e0I+zlT3TG+5HtZ5k+gglcd72LmH9
rH+IWXNuZQpnIjPlC4sJiC3Z9Gp2PBrkQt6a+yXU/URzAEp/LJngPlIWvg9ASAXPultV6I9fg0IW
ICtNf/DuYCivB0IeexUuOKld8CtSwCTx8+iLTalDNjbPdzlmAbiqJs328z3Tj31mQftgdT6O8BSb
CaGHYTt73g72B6LLUCC+WWyHLBKU3E6KN3cB56u7PCCPQX0qjSF9xvkNdW8HRGeTmcSCBfQKJ+FW
PrfLp09zGcVA4e3D/B7nCUvHsREsSKtHhTXmkpaoZ7Ft/qIW7akI6eIuQvVZFSLa2SARyXKMgVtY
0FZne5XKSh7Q6o7t5EU7pVFTc9jmEyePgDTKiSt6T2UkNVxe80gV4mPbJK+K0DSC60fd8fyv4vkm
1AZOA7t1yuqPbEINnkfaA1qMbqNpr4vKgrfNPLPgB1B98gQL6ubsjnZhqP3N0Iyo+oRMS0m/S1UO
8XPce3dkQtOVMp1svdQUuvoVUgFs/7OURA9qJyrW2PfkzmpKAij6Uywts7HoAxeDUtim0SNLBv6L
MUcmtZw1jpp1aNoUutVRS8nXuOVnO1eoTiBOGRq6LTUEmJKW3L1hauFwDpdx4tzCIvAl4eb7SFj4
ITRqPPONvGcpc1dF0K7qEKau1aifeCaJVVsZ1LZUPYYtcsGIS9iFlUmwHJC5z2dTcwFsmKKcR6yY
aIQez5BeRxfck5vEc5rbdLGxM++K4edSNIRmqtg52FuO7/JxjMC96G7e1mHIvaD9VVq5eDSLTS9C
7Js6/EbfIVg9kbad9Wdstbd66ANoEuvoY2Y40XSIa65pXvKkxBxVnA2OTYHVojuRZ7qqLNOBN9B2
lIGKCZQcoT9a4b6NDRZ9A/8w9gweB1PiBe3EHn5ediHO4V1Yll+LRrnBPtNjVePX262ViknxMlVu
+KD/dKN6GOu25VBikW+sQZHyYna5aj8xT+RHA5xtdqugjvNVxdFoLTW0X9VjUTETStidtoAOVMxU
209p4C4IM86N21lnEC0LxL3py9M0044J6XRRIHdk8jXxFhrHKfkzWg4HpdG/dW6SreOKH9isr1OF
CzdzHXctBprrQPnXAebdwaVLbOoKmxtffm6W5WHus4pw85UCFHGJOyykBXdDPdTtk18uLz2Q1e/I
edA8ajEG00vj06gd3YaFjuwc9qgokAad7no24aymRoeYnhPi8BxkbFljm9XtC/5KoFqy7MgFlreW
CXFJYhB4AzFpfNOeuoMK2J/9eN5EE6uqrhj2jADOXTy4zl3690sP3iwPHcYaa36nfDq/+/tljgXs
OINaMg67811cklcjTyhXar2Yhty3RmhB5a/TRwLXe2+QxNuMZFMLCmyGyF2YYMoRQbI5l874SrXY
robsXnVEsYeest7J/mgrKok54S77wnCY+pIQORqkdJhmfybD5lTmjJ+6qiPU/R2I8ec08c551pyU
DtdVBfBExLaxapv+LkpLsYlt6a/JqI4MkO6bY0713rRJjSkFE22hdjzs+DxrkEnMCE1OlVw3GOhT
01c6JG8MGBedx8XWoQyL1hgDJvXNVaTsHbVWOLdsLCeMMa1HwMvO5IGfPwvZ3POYG9f1iKmznZcZ
hOTESDxtwYmmm7ZyD4IEv3DJwZXzZZqdjIQDaaAW5E9np9UeyzGxzSLsDjkZfq8mMx8x0GaFc0YN
nLBO7KioxjEqBB68wt/LStgsA5tq32n1RgHQvetQ6KPM8WDL9mXsGZuAa22sWP1i4yOvsEHrFQb6
o5fptQQFzUWlk6Dup3ndUxiE2w3+h9m/GiZP9+08N3rrUVHJwXcIvL77qnlcn/olXAK6RVd29O6V
fHxMu4S6ZHdvIDacmx23PjWl3hYg+vqJCtkOtihAwpHlKFjHDltv0N/SaWPHJZ6aq6mPkpO2fZxC
VvfRZvfZjH9KFw0WRUaNzsAe4Vm0KdEpdRJZGnh+nm1jgQ+god458iGoCI1BW7gq20ylcU4z5mGj
sJDx/AjiW8QjI7VaY2c6TrcehPlZ2pUgKafx/ec1HbHN2O6yyG8DR4/pYXDM77mci+1UtdTgAaqD
DQVkMx+/O2G7j35ISYgadxSV1nu3UQcrmoAbdwywyOXsm81TxgbCb7IX5nigdGIw4eVMzqEf3DuN
BHkgG5AHXS6QVVhFeRlYolzX29ZFKF2G65CP4+PkEn4xR85aYWMLytg6WiYV3/xON9XRYwwtKrYS
MeXfHnjbhofcGGWkpJc5sFt+IbrP7ueKlEpd9QefwSMwO442cdlteUX+Cp8Xkzx8sxX6wcnt3I86
bmYsl4y74fzkW91x9H/bCf9qU3PD9WqQs0NXrmRKn0EuRbHxlNwayCGFTYOfGJdtVk1HL45uO3/5
JyV2vXg8s6vPLrmNFuS+NulnnWLFxS7NLTcPX0TonLO0es7F/G6L8Kz9lnT5dIyhtIDiw4KWemq/
zF9er0/5TRrO+PaCNg022QOuWhvuHw0hxho3LQj/0DuPYXPKChKUVc87H8XiPAzkCzNd0yBnZ5c5
186BWJAN/trwwZJ107lQy3s5tdTzkhvcVgvGpsQe3Ef4ag9OcdEWdVZdy2C3hKyAEiweDIYtU1pn
09DkcYeeml+1RU7eaJi+04X9XYPkOFsa14dyV9Q8p9exs04MpkWQhNPRYjpB+aHvPjNfuEIM+Rur
OqY8q38pW3NYS0fcDdk+TxBWswUKCCFQjuK4DmyzfJpDxBdcpoyjT75yWASuc3imlE2x29ewC1bC
Ao4xslYjiqTb9HGqGgiNJrTcAo7x9GNPIIDx1WvmMMfWFnounxx6aE+3lzAMPdUBmxZO9ipUYtpJ
Y+w3oQeHc1n+uKq+TyPvIfHm6wyNFO7+a2Ozjmm0TdI9v0RZ9SeNk9tvoP1sp+YpR0HX0/zgoyzH
llWfKvxtkWvj9B4xD43ThN0pYngTd4wfpOHY80m6jOLmx6IxDAUGTq7dmz/haEHad0e8+axQh4YC
irKDhj2nFvDPQqxss7v0JHOd2N2ZA7pn+TW39i8eCTvVueF+tNrrODlPxTSZr/UYM9q2HenDrr0P
jQZMJiI0JqtHloojKVVmaxE9mjPdp11yEeww14UCWqAm8HNtIh6AOOcYfni3qxtvgYP3WxhjjXHn
4uaNENaLYw/d2lBEDgu/upsT41WZIYOMqcHYNkO0rcYw5ozKm5nmrwvflD5NQoJFXA6XMNMQNuVL
iHuABaNhEw+e633OrtnsQVDlPFX86J0WP9YRTY1v6A+JsRUGHnWek6/cbKx724Dnlky/F0DHe7el
5JrRRUv6i+L8rvM1p3DKkqU4tSlDDSY2QKHWcPWbEB82cXosrNeJda6RITzh6iLPPsKeU8Zzm49/
wLXszRtNtBYfsua2iq/92YB05ZXd62DpQyhuRxiPZUQYiZPNOBv24ip6CUymKHCfZxgSbY6Q01Ga
kAMhiFeSFq7Sl6va8p40nF1W4fPartjHTHF4Hl3P2fstJTzeoVEEU4kD4FBUyTqbCWyNk4faPwVc
DnskBqDUUXmZcXv6c/ToY6FZd/TcwwauL7lcjNWMsLmKMXsMLN67vL+6Vcgyw5hOko9Ew5WGSM5Z
O/XsJz2D5hmN5WOZHtwRKxXMEtKRJ8CzLO1+ooyce1jcCfWuKb4Fv8F/11fyWgGyzuO1rvuniH2V
QC0CgCNujeewajpwj+S3yh3n82/TvtZNIzlkLPdGmwk2NxUlnZSbYCXAUjf7gKLq9AUX8hcEk/0y
JXdAkP5YRncsRvnEQhY3hbFJpcDS6s0fZSNfChrbVoSp2U8jTnQKNW+WQzDJC4f2dj9M47avXEJ2
Y/PtiRfOxYy6zm8KC3edebsdOk+haXArRGp1NYaGzJAgJtotJlX8NvC8CU/v3CZ6NXz1VuZB443F
LnWtJ7WMnyQTEy//JAvXbJzCPCFuXlwCYW9W9kthpiWYE1+X0EdgyTG/Su6tGXfIVZhhuTaS+dMU
2ap2KBvFOYoCIyIOK6kincfbce5aGXQ1OyQzH+5cyiCinhRvK5srCaSHpQZwzb2e2ifxMg7T59i+
aFh6pxDY7boCwAjpMHRDg9yl/+0l3tvspXvyiC9hQ6N0nMGIo+Gr4UnXh8NJp+0p6imC42zHJ9Iy
noANfBhFSwVobgWxno7Zoq/p7ALwYp+5FqxhLXbXIveYyp38WhLALiIqQSj1aehBoQjc7c9LN0JI
6BroL9LBbVycML2/iiVmmGjD+7aJ9h3ripWXc2sghHo3UGqRLd13a/oPQ1ocxGS9Gl10Tg3/cdbe
tHFtZGaypM95uo8G1iKJ4VW0q08PC2BYIHolUFKNUyVi96cw/A2xheAiP7Sen4Y8i4PBq7hXGlxE
2T3cs9u5zMTn7ZSfHn3ZC7rGigBlQogLzNIU9Y8jhstB+08C2FufOqdFsW1dOHUVCcRLw55ekl4B
bCjErY38ZkrqxRHP/GHoqHwbosPYOmWQ0cSzLTQfWAUjJObOTc9Ik9F0PWbc9A2nuqZko1XTCnwL
7lNu0LS1OPZTq6pN2ib46izA2zhmT+1k7lPD2hS2fcv84ziiT5OCyjZ/YqF1XWIRACPP19bt6T/g
5hgG86nxou8mpfOo7uYNocC3Uqn+Rh2kygcb3q13ba90LsjrmOZhwoPmlhaW7FiTIaSqMU3LD2B0
ASdoer8nAADUCAZ1FH8IsL+YT+GQ0ZF0hCm8F/J3L6x2VxmUADeO9yWXW5bJ4GxB18Ci8EOYc0Zm
t3sd9W3RHjvnQuhd342c7qluYzkoMYOs8x5S71IjGGBP/F6ccu9TWV5j78B77RIpIS8lX9hD9qNA
TzAxKi4+2kWHfVr1bAfAskU8Q3IqDh1y6MWkDSgWBTDsW6l7JA5+afaPJhUmyvrqy6I/OGKiDAYe
ySrq2cusDDmUbKXd8CRvWeRMJn/kmGDnprzOaydx0QIbRI+DlGT9HNChcCCjwH4sVhQOifCtLMPm
dYwDBm4WLikvoI3EyFBcfLS5pfZ5WZa7MTfh7pVy4TOav+c+BHq7BoxCb0V/KqHxDe107B6ET+Ho
MIMAV/lMoEBQrO0hDKykRZFH3/UUy5jskekVyTBMwiuqcRmtBuNxhHa9Uk35EkPQO+so07tE28yq
qjtPS3q2XAYtbKojXkM0ODMJOdQCQ0Bf6Ld8uyNvN8xlIjR3YV3gBWL6ZuEOJ3lAYrgSdi1WFr1/
T1Ff/El1dKUCZl/HmXoAtJyx+amBVIaoOW5ZdRxUIVgvYbzVWDw/7aRmUZq1SOZUS28y4/aSe28n
ObKwxIju0c55IYodZ1FQdJD6UPLidI9OWROJYCsGPPzEY/4khkWuWtoZVgLDHUTHvt2b6ay2cUoO
sYMlOXpzcYTSgboZxy+tyYaTKqfwwmwQ0bcwunvtTOnb0mUX08uZBBddPwqDG2KnKHydVXMSDss4
MCt8wHLaFdX4LeawvZNFLDEo8p21bKZT14eHfOgquinYBNuS6dAzeJUCM6LEzgUkaQ4Q2aBy+peh
t/uduXTprpLNAy4XOsRuX6oCg2tJ2lFGJB11TG8qLH7cfNA7jy7Q/h09nhdcRTVEFviz5ARIvpEH
vXQuLu0qGcxg8eBD3hrIPIkMB7rDWHdGsXFdTGG5lYotZUfBUA8Gb1ldbuGKa9DHsGAxYj3VNdFF
7S907ABeNlgqLXRA2Sz6Yw/vJb20p+bm0SvhEfO3mw+vxlODOdBfGyHqZGgYS2CDICBgO40cX8h2
UPvN7iJhAzA9YFilzVvOIOuj/HkyYj/Ipv6i/PKet2W+s6ANQtVly5QZmrPz3BTnxfQ+Rxs4rV+E
W0KHhEtG3OiqannwUP+8HqbqVdfN55xzeU4DaDLL7uW6rjgBt3aL8T7LeHSN1ri3IxoGgQxwy5+6
c90q7qVyZidM19/YNvWvaLI4Z9Xj7yJbqzaPd/ntzuvClWTval8S5x51Wz+POXWpg4FQaz+KiXN3
ErIPBekKDkqgNeXyZo50PoFD4EQbLVoDk+oKWIpLJmkOHmcQNCs2i22GVt26XVBgLeD+3Gb9sQbD
wSLDZcTGMiyrud/1qXW2hBiP/q10bnIqO5BmRnKBwEqZUtOdYLXYVRV1T3OSnhrHfWwcc9wuS1xv
HZk/2fgxjhQZN4FUnFps2iP3TW2iyCOfgty0N+JlNuL0qDGoHPJ8E/UhklJWTkcU2tcwpH3NNedP
kACAZfLnTlMgjfE10LBeVkisJ6Gt9yHPGZ1I6QGNM7a1pJGrpILVLKK7eIzgKNF7E7gc7IwqQX/x
LeRJ90/SydvROon5WdUWkOl8TEsczjJb+X05YcmOAY2yAiKJW3OAq6BKs1zFgR+SGSSdkWLzzsDS
Ddz3HafIN6NYxKpKGz4ErBY2RkfxD5DU9siRkJQ4gIXohsr6+4UOeLkXwly3HkBiy0WjS6SIT8Vo
sBdaFhqaaxo6HGJAbCfuYP54x79fyDUinAFnm/+LvTNbbhzJtuwXeRkmx/DKeRZFagjpBaaIjMA8
Ouav7wVmWVZW3La81u/9QiNASqJAAO5+zt5r6+pbmVPtbCDuLYI823SDFh+toca2CcuKRdO8nbW7
ymjjQ5MNdDsH3do2zEcWcWTJo94j0ojxVmL6wB6I4xSBjMmwUXO5LQJrYO4cVe5qMIBa4sjYmfAR
8BYHR7JyFpUBvx/kPVoQElny4dpMw2sqdZSOafExJ46Ic5Kg+a5GI92MoETAehaay+UzNOQhV7hK
NDAwRWBtdRV2B5w73aEwrPbPBxw1zAD2SuvAm5k6TlDtNMz4LG3GZ6XSonqojfYxp/y+pXrK8tam
GHAQdD+gqal6neoupv3K93boS7a5pLqEme5N1Po9HXEd9vPfi6kz2g0inxL6tcKpL2cYdDm08XNV
wkdtPXvt6UXMOopckEy7ljWh4ZJFCIKW7BTSjdJqoNFWtJlc7lENmoMpEBb9wfq5pFi0iIj67i00
K5Nrvzl2nzHfiTj4ENQpjNPMH4uDYYKnzRZocGipEAAV1EzGtdJhbTwwznvVNZP1d5TTA1k/w41u
zE4X4103GYWEPxJUT9UrHmCvWCRBlTWuu4FsQTXaXxqYvIjxh4iULjXfIFW8Vo3YcDP9SUnFpOcf
1FTIfnqCFT2trBJxJ2h23fjDLWjj9Ol01Yr4qksW0KFJ+YiOw5gVT3iPkBHbpCJm4gd6030KFA3b
n/fh00+gVx01m2DUzo5r4hCloSS15HVo3XePvr8rvvcKLmvsyW1VuDXTQ1oe4qCL5CsFr5MMHE8n
in+ZzHqzxHtm1viqDTg248BvVnPw6yzu3hdO+eZHONUA+zDIZgiEvekq9PIpb5ndOWF7IwluG7v0
ESWdE0pQAxxIYPLFrg0gEDUJM9/U93dRrz8NhKMw29WU82NIUM/UNPNnoQF+B1yh7ThdTTNBPpO+
ZuUuzJJnOFfTwlT2myYA0OQhZ0jO1TAh4XWhqSwgTh9RuO6ctv/W6PZb72l3GQFEir1VE/4qclKU
uXIowQGZQlPjeec5PSXQ6TlI4R4rkgrlm3IhrBcx/wFT1rXhsXoJnW8Z1DTsXIW9s0Ty/TKV5TFJ
0GrZLg2ggkFpLJ5MjyV5PCKZDkIX6e0OeUfaISUpsqgjZYBgalZouYwRC5sZkK5kWI/uPCVOkWkN
KVJv882Jwi19bGLIG7JX+nbEo3sGn0V6113rrF/xQIgD0aXwyAlQrTkiKqQjUVnUPCkBffpuwExV
QGPzx6sN0Wipu8ELMdmgtYsQuXQm1zWBLA7YepPOD4fdiTcNX45ug4wzYi4xEzNlWlF4KXos7iWX
/v/X0D74sf+Lhla3/1FES4zxV/Y9qtqffxfePn7oTymtpf0L+xiCe8M2Pd3WdESxf0ppTQ3qLKOF
Z7ku/mFe/UtJK3TtX5YDKdazNU+z0eGif1WAN2cgrWH/y7VdILUaqFpTw+z1/6Kl1Wfe7J+S25mc
66IldBxaGDZsaAssrvMbjzawIogfeUlQpIeeTnT1ySjiicl++TPL+nDLlQa7FFfPBTM6GAGwyvDQ
KWIqSFBtW5UbryKCbTZC9FofHXoRX/4mS/63/Pe/5L6/I3P5iC4zaMkBcWwdPfJ/i30rw2stynag
ZMe2OWDI8TbGBNRKM0OyJeGeNe9WSYFJaMRdCXz5TMqLH8WgWFQl6IaAcJEPklJMSxs9Pga0a7AW
ReN6suHJxZ09HaZ++vxfPvUsQf7twPKtO7PmWZPO//jUoR8mgYtwl/DJEPlfWuHO011sXlq+MEer
+J7Zs32tOSj0hFtlWM4K1bJ8ZvQeKDM5+jP8EIRtPSlcCU03XwvvIpD9RR/r9Ei5+I5WF4iFv9ZI
r1hN9JA2jlH8MmjUUm8JrZ1ldgbHjJSYf/7Xfv/PTOnSlfUoPxoa/9jv3wfcQJ0Iw2BcjHan7TXw
3yOpsJesV+C4nTrEJkC7K8B8v9Tk9p//tm7+dlj541QeJSeuNODFa78pv7EapWSSAdxx6HlIC9xv
II1XyxYWi6/W3IgINzlz12mfBWvT0dbIAMUtjhMUongi/vnTGKjd/+tL5tM4pumarssVZDCl+u9T
swwcmK4dol8VlMMGGcVXH1rxmfuAuUkbRS6B7JoTdqpq4QWYbbRckppe4xSk+/IS26P7jtr+e9Rj
+DPMPyJ/tOgDo30WYxcjEkMhJwWOKk1RHPrnz67/Xz4717w0ufVYlg0b4r8/uxGi/vYlmikRhaQP
RWTWxPq2sKlJB70CIUYY3Wi0wwqrBxP1eZjunMDaNzpn8D9/FvT/vx1HzzZsPgZzHd1F0z+//jcq
9tQmfqJS4L8dNhmmY5Z16ok6WJlUItDaJRwPK4E1R0Rww4ywtpCVxEBeHjUSexGWNvp8jNHnxwMX
Fs2YVOz62NWPs0i166PjY6OBU3x0bPTY5MdiNfQJbqUc/TrEygC9pi91ZBErY8ZTZV7fNotCrw9E
5GFnhdGxDCIjPQTUIA98PEqaopF3oj/u0Or7g9N0/oWGmDw1MA4pE8yNJegWTBz7V7eOu33lhfna
s5qUSURAxyNK6HrbAF2P/3w8bTARvx3Rh3dD2ppmaSaGC3t2UPztiObSbgYpESgkOSp4OPr7Br1H
hKV7lTQlMlBp72pMXoxw2QF/9ffOGJqjqXKUoc38NNAlT6uxaI4YPprj49nvrwQjAi4PCe3q8bKy
0rMmyOzgRtufVCD+/UD4QQxsc97O/MFbc6RQqM/vKR6vsGz9+9sfr8ipGE6t3rKcVObhP7/wsf/x
q/7ztsdmb1JlbBxsVq3tXCatppycqVM2jxrUzHCx2Rk5L7K5yzS2z4XbfniNXR4xY4zPZeLdc+Os
B3sTbcgJcCTlPoNQCtxQLzALxi1dOWergnzv2T6hyYTlHqbIsxdjQwwrtuBkMfrT1hkN8zmPDERq
UVdxEjT6PZ4fqhe9D6ZNChrHJr3eUNsgrHUQ2c6y6avsR4IGzPODtV8E+skPhzc1hlTalOu8+mb8
jiM5+SMOx2vUJARnDagkusA76rFtYvqSCJ2UY+yYSkCx1QyyKCVchIg4VWwdiF6yHvVqEFgk1iV1
+pKEgkE97Io/RhrB+Nt2SH3St2CNa7Eg5xIX4uS6G92LzUPgCJa6U31CM4C7z2fa2aYUY2UH7ioM
0jMAFVas5GGXWveSdd24NLNWvVZY9JaUKo2rktyJRz04dYp8Evgn44ZSLYIo3zFYFP3wcrTQ1FmX
WizsN78gXUGjvLHB6bdMhQHTXFi0RXtxMf1gOhMr2q+aLnRXYWrmK0M506zGTldaolAR9a66uSp4
LS1Is3o6wMgpLPGZmUBRxq64B5amjl3X9avSzo2tX/EP+SiCl/wP6tIgf70whS+WgMDkV0yrfKrs
9lX6DmjdHE2nMF39w2Ct/niD1TdyZTcWTge7cJ7Bebqa9z2nn/fmAIk71K2GVdBt5VuOKWeTibje
PDZDhXU+JRxr/9g0Bg3qotuXl8emD9ccB+h0V6Epl11gNLsAJoZeeuMlspgJMMhzO8aOQYMypO1A
L/9IFe3vrzLmteznzY+HME2OGso/nJ/Oieg/QVU1xQ+BQHkJE8u/SbPwb5GY7k4ro/Njl+9V7j7O
cbo+Nh8/FWXTH9wmzONjlwC8d/SyEVf4/Dv4QiC3tqJhnYfqUoNDuY6RCl5hdYhrPyTeRje4pouo
EleoeMEzLKf00Ib+H493PPZHqswu6ISozvGux/7H77CRN9coiJ/+s78L83cqiPhsaosmMLO655i6
7nNqIuHwiE2HNz3Gf+4rSmOWThkYCea3MKrFzxb5OOvJAqgdak6Nmsufuq1Wu0jyHtvYkex9Arga
hJuWbDSYyKvREvFNuJmzyQuM8GlXJ0gV2Fe0lQfsxhp3j83HC1HjzvDS+gkUabEuWo6HGg2SgaO2
WXqQuu81FvH7hBaGUfH+2JP7BVVtz0kYL9gHA93bGxkcscerj30jGapAV26PjQHioG2ae7+sqZcH
XXwdasKPvVSfvuBE/cj81L6F0OoOQpUhN1/TPtoNKn5a2h+oo1ywI1FMvE/dnF0DPEurmmmjeZm8
w0NqEVBpyU+zJttes35OoQaXw2/ki13p0Qa3yJenYOKUre48NwSK0bXonK/Q6IHwjp33XMuoYjCB
FU11xvkyKFH40g4/RUdmPEShbF/nynsp8uH5z58siakbLTN+whoXYToLg7Xl+tktqTH5BuHErCAC
8LhT2WiQdJomJ1bse0PW3lNtGhjp54ciGLJ1W6ZwGpCEL20AEIcslcamq1xBg9+fXvDzo9vHaYA2
JS2dK1YodOhVQBQWoZ93brh7u6xsaggx51EARncZGZxQmmu82lA9CRpv/rYlw37XqWqaa7QMEgAg
9r7deKsUTeFHPWo/m6Cdrno2aReSPkb49PnobNxsMk/cYhlyjMDYuUq7OH1pAtXkIXKtOW0o+6jn
vxko/I7pFN+Jz0HLB8VzyNQzmBT1XE25+eS4auFB5Hj2pvekl9k1H6g51egCTRBLKy4GuQITqV+M
waR318L/6UxfuzwehvnZyLi0LWg2LqhJ9OHz42HK3fC5aUgnjvUSoxNbj/2N6f+KtPFD74cGkwy3
34l42oXZSR6VS0PAJtQKUL1Lz6LLCSaCGvTYgiJFV6TtkNTNL7ZN7CFkl8ahHSWXEjUUFHUeHUK3
OtOSs19KTAgjqLEP5SsifyurPwVwgpjSRVT4KAM9Hsy/ntmS5I7JDF8f+7WoZKD860UvHAh2GKNd
P1bpUQwhjAdi9qBX1IrhPlFqyeHat07gHzSt6S4spbrL45kflJi7bAN8Cbv+s//xokn859aT5T1L
CUDFkSOn5t73jrpXTHlwYzqrsQjeqoi0aKdGUBdoJvaCXEbHEBe9ZG54zwcI2cDdITBUQ3hv4wCB
c1V+CRhAJe6xaJhdTV1IhqZCIamfmHyUX5ZHVT9zP4ykUCx5BAHalh3ePbdi1dHhNawq3Ygh8g/R
CY1cBGLViU5JP108O2X5zBwAmUAvzo8HVQD16oMseYUBV12TMZMsA0JnF7tw1Dpnmtb1NJEI4JTu
6fFMgx16IFdzJcodovqWk9fFRBtG/JOPp06WTEy/06Vf0tGJaT4SiMj/h7F/oTT6QTjvoSBUnfmR
gNP3TS19Y3qTHH2LYvBjP6iIEPZLMV0TJIBPvIVE20xNsCQxDbSjHl2xPb4pSDgHL6W+i+vHTg9o
lk867R0tI6eFSYZyzmYDID8QdIdqI4NXBGLrMDfD/FzKo6olTuJcJ1mZknfqOeW1QBOCkOjVzJC8
lZqxDfyy/4VoY5u7TAwyp3mDzVbQYRLl4XGhVh0zH50LC/JeSNIAR9isiVX1vrmTap69wqFympHc
2XdktM797KKi70BPmIjt+bjIMg3vrl/u7NHLSIbmzGgS/Q/RVvksN0CCREOaUbsg264Yif+DRAtD
NfWvj4c8e4k8/y3xygmjM3+R03392BKNMb3MDFmtyTYCzNqxtn3nShvBuZKF/qvMiBwMKF3swtTy
dkEpxyNWHG83RD3PGqQIwTw/coLyVniZswc2rBbjvJnbRXuxe0VTYfStJWnu7iHj3nEgD5D+cVtZ
2zyu/evjAd4ksAEr5ZIwYI7YBijizKyc5zYhZdiRCH2trqmutfeZzDrL6K+HeKjhJYyavx4h/aDk
Y1FtT4AZFiFcJfyZI6Xy+cKKbCPe0l36pUvEUroZtmic6L5tSI+pQIgUTwUhN9vAqrrd3JvWgaUs
qkwkpywuWuDbvbdqHcaGPmyBgHheQZac/SzcESUGk4NtD9Eaqy3nvMO8HG6K6C5tNHqbEtFfDhx2
Qe50/qkb2ZsnmvpniLkosD19k5TQpwwEtsuxjt2zTwfzmRLaV6y7CYIqZO7NlE1HgDWwXTqa/vjK
T17RFp/tWCXr1hP+Pp9y683vM3h57DcjhIKlCKZd0qnwI9SufXMLpl78REdzRYivf0Y4FBfEQDUv
eR9EANktcRl1O90NodMewsnFV6Cl9iY0jK+uAuY/T/mRNUIpSxOogxOLzB161O4Mib3YDLKunk0Z
Z0jBQuNVA8SJ22bhtnr4MugscnF2GxfV9goT8pAfSpG1pzEptI0qYK2zNvKWmfDS99QKaOMH/Vtg
DAjjreiYKJzSC2aGnRbV8zgRrfIxtn/2yrhJH85G1tX007rQfyM+Asn5iDPStN+SCXJSYAfWjwZn
vK4J+iUTNsbUKcY/HN36FaXa8B7RyESowDdMgAGVMyN9rjWjmbVShDg4Vfr8eGhqgyUyoLEt0lU9
WLbIqMmuNgHI+164VDXVHi+36os/RupCdaHfT950c+etx67/PGR0idYJoRhJxYUw5OHAIMpD7WOj
xtO5n+om30d1027qxuo+BpPud1JF32vhVlxuBh3xviqvmux15nQo2+XU7lsAZ5fHMASWsr+wpH8D
VY8O0S7V9nEXihSKgsKI1FYxl2D2wCYNAtadM+OFQI/hQu9yEw7kcKKW/2bgJvhlDyHJZL32Wbr0
M5hnBTfhd3x8K14l+Tjcwfj++9ljH0ye/v54NkSke7W2gEFnwvvVYz27uEWJ+0KvoJGgqjtZYNc2
5dA5V69V+WrSRfSWFFmzaHz+XdlqR3qUxCSUwILs7vH1tReRpXfTDJr3Kn4YQdCq2uJa0ixCWkYZ
sGpokDJAHZpx2LRZFv9kCHmpGG3eh6qt1z4VCqjRU3+y3ZqGvjFhFzNJRaMWe2jqYdjEtXajLWu+
Vm0wbJnG9nM7NXxpdeu7itvwR+nID8to+heNLuLOynAGM18oXy0jeX28ATJPiFFuKu9dqYK9tMdo
q9sQWiqbpjIpiT6lXfApWWWr1wg0O36t8TMYNHIYqBD8uT+t6evO+5Oy/Pv7/9ofev/j99BZTLZN
l7WbBADXoXexiWiy818rQWU2pCq7ZLnqv5amkrtR+UzS5ldVZoht0Rgm6gY2JxoAaBmMCkc6m4Ov
9xsvw//62GwAt629ETAbJA3ym9J+emEm6+0mpslLU4snygmeOCvTePtza/SqFwQ4j43H2wujuxcI
NOBw8MNqcBUmp7REp8EP18jtNwmG0qUYynVXh/JWlI28RcE5Zfn5zAxJ3gbRQfcdRjSAf70hK0Cf
8y+eH29vIpkfxohbw2Mzm39FSa98oVWTt7REyMoX5/LdKczpQF486/d58/FgFtpRUEq56F3c3vPC
6TaoYeTq8aJKwnCbecJdtibMMVYTl4iC7nUA3HAFQoKAmFzhvc58+s99IFCMleQMJy/JRRWGyqvZ
Pd7Y55dMj+tzOTX1eWQI71ZWK80td9mvxwuPB1DZ10640UnZgXm2ovhkBSz1dCsobhLf7EIbeugb
OAqPzvyALSU+6nnW7wzJLRAi4A4cePA5+VGwaYJQ2/n+pH1QOhWZJj5YKeY7cC2k+0WZ+AhSfUME
mP8aMED6fYkscT4JdfQjXagl36raMHaD5mSbx36YyX/bT1pntqEOO/32/kaTH0OGM4mFZPPqeoG1
GTq3WzdaxibipK20Eh21QNC+jvrk7qap9ZaPV2eXzaGyqFA+ftbokBKL0P1GkgbUcW6M3wvjwK2u
+pIu/QZuZnBE+8F/Nm3aqY83IMX79Fkx3SURyHtpIr0n8sRbIBml/hjKL3LXrUuqTPXW9HInzTS6
BZUBVNlXB7SR77YnSn5YC0ke8JEztyL78pHbhT6Mmab0nJ0e9/mL5aQ3e1CIimdgYp5M9973yo02
oG8dmn6651GBbkrnXDMZ+edWjnEiRr3aN0DK91VhxyeEluWyNO163eTFr8fyrZfWnYCCktlE+uyO
rv0jzKKvkQb6S/tma1kOTgCrnhmHT4MYFPaNrL6gvd32b2HWJR819qKDkQBpp5adfuhJQ9hBH3dP
bUTpNS0wjVBW8NYzPfRUi2E4dJ7Stq6eGddac6iJ1279DTv+u2lRUqUMuhgMS/tlB9qXJctD6ibq
pQMAvmLBUR08swm+cRvEkubmL2nbBFepsu+P3ZqfoVHL8FY2gxkv47YCRqyHnMcmutrBa+X3sDTu
HLDqNfQYZyFFflEUS++ugYnFJl7kh8inZ0b7BlF2E2yRjNb3eHabVm2p9tJP6nvpxbspZ4IWDHqL
3rqXbyN6inVB8xNthL9WLIc+YwooHejH7yjFyVSC+b7JioD1SDumYsu9FT5AHzXHLo+9ZQWjbNuV
s/MrS0tuH1O3k5aIjl6D5MtO3v3KM9/RW1K083t5DZowW7Pcxfigu28Zyr2Vf3h8m6YJhtDIiZl9
FFHnRseyrZLkaHi0/wStsnNqEXiRTNMJSz4Zbz0jfipABcuqtOD/4XFzmMiubBImd0yATh6Ycn1B
eSMlStPxzUsSSuMYQtpc13LnohU+I9/Fvkr4MRabZLwSQUh099CftTrY21XDdBkR4wCgnjyBlDiA
ZA3xfTmJmVvutZ+hMgnIatLhAk/00vaRg0qdD9Porb72UuoWXhIjXjfzD66XcB320bWK6rWy4Q0s
chfWem7LzTTnshWIFRY6iSU7NLHyqTdbsqs7+iEN0qSsvOvRZIDJz7g7tEIdi9H2t7UImVAa6sga
ztwHzoDOShbJKguj9NQ3kA2j1ttyb4lfjHHrOY75HAXxcWg7DgweKyCFDfyhyLQpvuW0rOauTz3E
zp475CoNy+L8ePClOtU9Wsm4L8ub9HIbETtrGanq57oZ8IbzZxcmA/gsMyeIILb7V9mWr1nVLXwE
JufEJs0F4hsHTxP15rE5v1gBFz9P8b72qf1FiakA/kNfZGr7nckfd+mScJQydkjnYKU7D6tGsmFz
ng0Dscag55kHHMxPspD8rNJOiqi5I3w+BDetQrk6xvJpoqgDMlQEO2xO69oJFL54EK6tkFctHd9G
Z1LHLOzVluDSZiHycYRpRKIDzhpnoxiB6KIx7pmq2Tta94q0K0e+KPj4M2lQK7yNStBzL+T01nat
f0zrTqxslyVn0kLQb9zSOJRBTwlOq15CIlkvMxta1i3R58mgL/TePxXCMV9ExWDQcQXhYwYAN/70
uWveAj32TziW5LHoO4tvzu++x26Dmjd39mjXdlFYQ/Wivf0oYUutbJYOfCDWORkp02l86qfwHOBv
QeXXcLQ9P1xZMbNgEd64tTrXqmxfnKCQh0Zr2nUmsfJZLlryPK+ObpWFZ8PDDluOt6yt/YOiX1Tn
bo+T1ts6Vp++MVLwmUXtoSfDUWnA4HS7W5hhm+HTYrcNwnLYj479JqXoz4VdDmfRoHPMuCuvp4Qy
tNAI4aaLS37N+JxYklMUoW9xKdv6ZcJDtyh6zTkFsnK3RRUXq6pOfoa945znOh9VIoP+OpLgzpTR
C7nVDjWFX7Yux60UXrUVOXcPOsrGNlH0pahL6ydWD+kynfD9RyBxYHRRNp3beggQt4LG88Ur9D8y
a8BhgFH8IscR41tgXSOM6aPuG8dKpO5R6QiVhlY9eUjcwBbwdTaT9q4mZia9l70E9EV2BphkMCLS
PtWO/lViAiWlwxR7PDwOx2mg9oL/vVwGicbKGGM/Kd7mN2rr4xFDpCRiw6pWOSKDdQSkkKu1fXNM
AnRNh6ufNRw3BCe/IpHNDnpCiFsWy3KDicrdCh0qN7ZLtFGkTh6LLB1XRlZRaKyvls60rIgU1nAM
mwsOwlMWTOZ6jijZRS7J5NP0o2htJnYySPaxKJ3L4PQ/E1lT++ok/UJRGkdizjkgY/MazdkDBup5
SJX+eAkQT67A98Igd/V6Cz/MPw66yQgQ+3JRzqQbJ7M+8dcy6Uw01uJj8I5oqCTpp1k2bWleOcvo
QBLOSiRX+5o2TrBJoRup1DfuE0d6AvNLf3HCp5jheYQHYmpVDtyIFvWYWkQ6pIUDYpopntPTOqKM
jLC716sVE0p/XWM4W8QqnwNI0kPXo3zwtbbclrICl4MoBUpNxaJEmZs+Jgwpi/LkgLcwWJEG+wLg
a6XTMNuJabRAV5AmbFO/hzve7506uhKPs4Ow3q6sWgI2rYNLlBD+6fkYYckbxWE1mbe0yX8KQv6o
NVSAQnXnxUopWERj/sG0QgcET12xDn3yhxJiJTNyf8PkHLoedOzKhuM9G46FBVkuiB1A0nLO8ww9
g2PE0Qjnf8K2SWppQW7iPqp21VR/PobcGs7rOjDjA6NHsc893diC0lGMHmOz6Zy0OiuBTnCIPu3v
vguxLqctnAbuHue2tvCVU90mzbg8d1lfv0CqGRGhUxr2MFpuLdMLPyELi7UNGokSpNBObWIBrshj
oFd8/b6m4luV5f7aC+wfajKqSzDz3h19Sy5qsCow6nFWNNYR7S/2tFTTjogC3yoAzYvEYTgu29La
ZpFhbKfY8+5FKCkKK5JBtcKntK5r/cpkUb3NmDJtjZCvT+kDc2hffWazOQCyNKUbx3/VAP3udd/5
ckXV3hLlfoi5gyFVGlKNoBQ1So2vPto0NIm3hp82J9A0agFyUGxZFEHyrZn9ESkGUY/8ibIHwTsZ
nfsq1BoJxSQ6Ws0YhuHojd/EED1RWOYkZj6CdjsXl3iC9jxX2LuYHm/TJ/G1c7+XI41Jv5zIn5vC
H/iHvlCA/WJANF80RVZrhMYHPUEAWV63L5HHR6BtsgXyQl2x9xys0JlFOoXLDS7LuQjS+hpBZtu6
1riuCdXcNxMMJSMB9IPSls5uA/XEZ8LX8tPrysEvijgLWDhEEJaBsny2bQlDERWMR0w0swykPMfB
QOrKHL38BiV+WEyO8RQOYXDCflisCkOpVdwehxoyLlXT8FC17V41pf2ak6KMyB7ZVu63K5vxrMAP
pNkLOedtGLTFL1HdN+SW4xVxsRa8TAJLg16WjCZ5+VphcB3qtrs9zjUU5eUmyEZU5roh1nrnwsIw
EuPWwPiyJoKe7EK9+qmvrqGlgzasKNIk31mlKCKviuQSJlG/Guso+hBJcnKbhAgSyL1wyvy9nzTx
W5R7W0TxK9OLwytjZXQb0MZs6MqQdO1yd2RIB/Dhed8ynISLBgccVuOYUIOKGIop0PRNlfXcdrnl
hIm6tZUZ3n21qQYnvIyKdPJGnIeoLo5hY4h71URijQF7WEvy23QfbQ7TC84rAq2WHr1CTgh3HZZJ
tAukjbSfXO0dKt8bh3qDqGe8tVYwPCsNdxNBQwthEq/ZlqBEwHT4X9QkoNTIz764MEOZUO5L9Rpa
PmC7miWFHNr67PjG92bYwkbTN2EOtzglCXjq5YuPenCnpPtOxtdaa2B6UjbNcA3iOiIgq+esTHEd
Z4CunVScNOgMtCW18GZ0e196tNYwZIzWRPhakujPXY+YqbP04o8+R5gdmQk3SqjbATdC4kg9/agl
4d7XINclNXEFBWJkEqQaC56B7OEXEULsvaNB+CqRAJxHF7gGBXJ/pyxUAW461JwoMQXagV9cqZMB
bmkNIpNuttBh0pSk3+G0CRhg3fRljGzyOSTzdwK0E3YtVeTfdJZce6roJV84QAW82sXJTiWqTm04
cXN5dY0YiEzofbZEUK6G4og1mTjtYbI3Pm2LhcTmUhD27gojWodQ63Or/UnHWCylm3jrieF/M9OM
0cB5Cz9H5o/jj06ZmWzojD7hEdjMOVbL3BxujK64oFyQJXETUxapwaFB7F8laeyve7t7y3t6+HlH
P1tmPWEaLdXC1lFfld2/Z15V/cDLDBqkIiQPT4FW/0yrlHw3QMmEvozYw2m9osRD59ao+KOzaMd7
I86sWjefXZ0lqsRGpYJgOLQoPpZV1D3HtZEc4TXiZolZN2Gmj2WXf2gpTUyb+4eX+xn5yqwEO68R
y7IyBHP6nzkWGdXE8dVkYp9VSOQ1O3eXgiPG7Hbp5YgW6qEMlkF4q3RYR1Bma+a15IOgGU+WwxwP
06vxoLR4k1N5JGgST68gPFro4wsVmwSLuQ1poUjebEhPG1NPnEU0q3iHAR+4yFl3ocLQ97XwumWr
pu61bII10Gxx9oNbKMp2lbAOB3uZrIounrZBa2wbZ7hB48FykkOfixIKBc3EPEWZhVjPaRFRan5D
gSlW2pB3uB88c+dLOcxu8/CiyR9m/lMz8hKzfzNdvSj9JZPgNS7L/qT3XQnPIipm/gvxKah9vzO+
hWZByHzmEFfD5HgtSnvbTUO7TFreiftAWzhm3y0CYatVH0Lwj4P+m+eZW0ZOZ2fmGn0ykT3HU1B8
pqgFcJ5VIasY1gF6l2rbdl4855VzUaHvbgquolUBqgeWtU8T3oeDhic8K/N+X5Ak3QVc+qbUv1kt
SBjYC0ICCNGiNyWc4Gk0JkZCV5zdXg+37ZDi3x+tM15J6xQ2LXa1tIh2cb8KcX3tNT/nmrTC3WT3
lwI5LwuMaks/iRiLol83YHnwpNCxGqcMmGhBaaD3LGrWVdmcZY8LmyVpfDDLftOTOXIUac6Him66
Ct6Vrr8Xnj07Dqdd2jdvoqM59H+IOq/mtpEwi/4iVKGR+5UEMykqy/YLaiRbyKkRGsCv3wPtVu3D
cCx7RpZEAP2Fe8/Ne/ExEkkYcmrML2TrUHiXJKCyoORB6QAes5j60pt70OIH7PgWGUJdkqF4LA7e
4KWnbgUDG230DBc42BtZfyTUoPu14IjLqeW1R1Ql+fQw89ftjMw/Kq7SAzssXPN2/KfH5hWQuqyl
jLfdRH6Ixc96SSSGwIy16Di2kkkO4Q4pwVCwXXbxGlE5kzXue8abXVFn+UofZ0KGNoNHgJl0o0/Q
nPVugpckquUdQcewDRbvdUI9ufeKDj9Nv4bTN3+EgnSc0whMI9gDb46zrQCNTlR8+lBgJubSp5z0
aOCjCbbNqGniCoo6c5q2ZfqnnmA6Nx4mIb9Hb8u2mcbFIU91NjprxV79FW1H8eW5hBJZrLhHKz5V
PhLaCmXP2cFUnOWgmYum3ctOMDFbJhRzrKNGhuWbsXJfZrjUS9JPZ+H50YbS40JL2W/bCXfs7DfP
oI6fA9m+a9vEUBN9I3Z+LfrpaqM03tPsvshFWMerXxA5w9fyWnKcpMF4T+fEOlP4bhZwwVdyXDhf
GOXVAwV/3hv3rgIuPdTji259MhuzZthKjUoWeBdLpRjuxYQbyHTvbhBArEuTV99sj723Z0m+K7QJ
GnW2nkb1Xxs5v2EdWTDjhjMdbEySjLWKJSuSoeoR9SWPpvlC2N3fIC6/2in9juVnJEj8KqLgxUqJ
natM61lhjd3KAuCpMpC+d2wlQ4h/vxK2whvJ3QPwKN4GLSnhCBrBWyTeGELfBYRZjxgrIdRoCLuk
wDL4EBVzfrPMYNoY3UtD23u1zxh2KE8wLJyC0eSd9uvP1mEnKEH8FImTP2uvIKUOotHUN9HBHdxd
6ahXxopv3gASa5TpfrC7/DAO/Uyd85s2qt2YnmCkT02EGQn5vefDpsNFH0pLjh9zdnW7Xr9PK2u/
QrQdOtP0H3XEssXbFm0HAevaVBY7YE7M8TuPwbM4sf2UAUPdBPwDW/ahLBbr3PEkuS+xjQMfa+E1
OtGFMdcYh0vLantXTbW1yQ9GxvsPYAHXm7PTtfEUcFo9lMPgn5cG1dpgsi8ryGvdJ0lJCrnKOjLX
cKtNvTWHqgucLc6JNnQ9aACyfCzmriDYA76W/aD6b5HCtxTBMjAmOkTD766DaAbdHGCwsPJtNiYf
tK5wEPQUrtqGLfi+Y9ph3CMX5K2u1QIvGEAik/lIMQGqgSWfJUzyi6D923pAVwhkM7FjUWDRlpBD
j55VMCvYlkS6EUjWnOo0Ovs59E/PfGGM+Wt2aKKmxn+t8FBJxAaspYczj3vWV9z+1JITsw7ZxieM
p9NGxM57NQx2qAxCMb2hezbm9MFeu09XRyg1x3vnwkVYYviNZHoSUHUkUPijIJeWSRrD0mHXCFiQ
EmU/Ujrs2ojfwnYhwWwB34GFsPqI1C2KWKtbvkzOpJCmOxnAdO0yIlmMxcAxWy835WbNNaF0GXHS
jUL7BDHQG6ZgejBxRLiqw9lGQNHPJ0YvHIQB9R2TneKKMoDKd/AeqiHdB5X/VBaOvtcI3KeaIMOp
7pejSf4xvLr/xjUunnvziEuEJo+BgJstdejDmxKLY9NKQH5bkiOCE8zR93jQNb38KeOJcKFxAxuP
lW31u4IBSNFL1jbTQMmI17kvyygv+NNeTeGemjrnexMd9l8TPbt2eb8sC4+3P58ZDxaOP13KUl3G
hBHkYM3fSwUPJ61AjAj1ifF0l/jo4yO8xCHHpB0nb22bgPgVBSGkafsNkJunO8Rdntobs3KIXFEE
KqX9vc3B+SPEPySeOLkotQ9exzAymFgoTvWdpyvC64IRQJQ297p68SdNDWEK8+TLU9D40bbjVtkI
6ItRulzmAJFRUGkkJCnXgMQU3LfQ/FfKldMCn4gm4i3sEqLOoBSkxZpuMMXRCqMCthKB6KjVwLUa
e6ctgVSkzjEe7KPvx7Sr8+R8gLIzaP6sc5b1EW12E+9YAFTM33OSvZP+iIL5MU/ycU++3BQ6vO7H
kiw6NXrFdjDXLkXm1DULRgPkyhuSkANqJHasFUzPRPHXpvKmelOEWdQdLSLr+TesqtQ9O9zxLG77
C2hriELyEU92f14Mk66rjk6ckQ3U1+BX1bIc4oZm3xOUpBU19TthWccSKUgSUVBMCVwWct1WG/Zn
ChjAa9OTHvyLzG7Ip0hoTDqi2VPjWCLsDEHBrmk+85vRXi2Ok+t0IFThLZmLeYtan+AkrC4h85Z7
HJPAQ872vEtleWMIAQSpI8rE6WHOxe630u6TrJB+Dvl/5MRxfyzTKe4EnqruxTTHZ+Ui6e0TWr/G
mXYGJeJmGb5FYj0ltoVgrjG/VVbFh9VQvX5LLNJ2ceyFHA9/67i4MuIEbCqvI1HAjN2RfS3la2mp
z4TTkYoquFLetRsSBULtDRzCqgy1dr+TseUi6RX2rPgsa4UgFmTYOOMu08LHqQ6bakIGEXZR+oqS
+gy7OctJgpXN8Im15Jt39zANfc/qgIex5ikLiYYYwgJKrLVefSXa7I0jrmACkhVphsfaW343rsoO
RlA8HODpgtmN/E9naAnki85UekF2lPhfNkP2zj3/Ky8IC/Qifa/6f24BDIOgnoPG4wJSJP3DcpHt
owUvSOJLQjvjnlPc/85kzNSsQFT/9/d+/mAQxOUZ2PzmIPltE8QTcZKdmwAR1vKUIb46NbY/bIwB
akHegs0wBumcjVwTgBWpYUcYEis/naDBkBs1DJg7ggnzC0nxFozmMAN4tI2KmaRs4zBLXO6EEkdn
KusImlgWbOA14zGUVrYfWK7jyJ7WfZA+qV55u6lx/4mpZCQHqRdaTQCtq+NJouSl77HM0rdzwthM
tJmU9yWfzpckuYkBLzw4etIiHYtU7nykSiLcULGkZoTfIGZ3tb4Nvp0dZ+AkG5u4h3AxcXI4mBWe
rPUF+SNOe12tPppahtZAJTGlZf/IsnyL6Oczw+H+ENfMR6zESHEH0YNmEG/G5mJzpD+bwmh2kzv7
O8vu2hcZ8/9S6/0sxA5OidPBGExmxpnzkSjzRdWBTTuRyVtOo+PBJLHzeSCwiJe4RYpIvt9v1bEA
XoZ2fAFrMaDzw6AiZiBsBWoMGOmpcS+JdLf0ULAFmBXqLAK4+wy+q9bRxxKkzZmdhUSgGZD8Oluv
NYt63kvnM1BNfBoK2h5Lmfefl8BZj3JXDiHzng8ZJOjwvWk8V4Hzy5yyEm+UfsRCR4BGRKTGXES4
DPzyMpKe0gYPagUcFpPE+AGC5z6X8QvcV/eM7Lt5DGrIrTJ/NsaZHaLDQkdbYBWap2hi41liyWJi
yKQglx55oA6zXwd/vruQxgtQ+r9KoI0GkIlDl/tnzalvZX33EbnRdOYfylqGh94tzP3AoHJjBuog
tLW8eBmUj9yLg/3gdDCxg+7QF38T9ofH0qlf5jRNH/JoXG7EHY8mG+TRGu5aMqXls6J9HmO0peaY
HcBd8MPZ8n2BjGZgdZGoNhj0kaqpovwhUo5aAOvH8RnI7g8JKC2r98mwoFMKauE48OMDjGrjHn9h
otOXArpML3Oq+MHgjrGBNzpB8ZZO382kGac3/cNSGeqBtFijnk6jrppXst7eGlRytxhcuul6z3Uh
AJrm2SF2U3I8nOas7AzCU9EZv3Nv/kCm1WwjRzlnwksc+CNgwKK5oCgvxTlnrVNuKOGYlzQDw8GP
RTZo1XIjCMe0+Z5NHFcOwsCHuZyTve9VIAd+FwJOTwQW7xmoEgBXI1chmL61vmay1pVQHwuD7Q57
VzQ9q6orR8K4tdEunbVyjbNpsJ+Ya/Zxqa9ncrxPUOcK9nQPuo+dh4SkmKAncdtTXB51OnC3op57
mldOt4fN+Stqh0M0+e4v16aE1rHF4wUkwJY+Uuyh1trbBrDWf9m6KUy9R4HbaGcXZb1Hxe1tK2EO
B7fgShV+7B3yfnao0n3jUqYsxDk+i6dx7L7izPhaClAyOgYFXdbLM6LuDxNP1N/A9Tf6M2Y2/Mdv
pjeNdJGNBiS/1PrTyQ6C9mz5L0HV8rQsjJQM1Dg5Zb6FCM6I93bvLLdIufZOkoPwEkeEBfO45MYc
2jcHdrCRRcwk0/gfNs3meZj5QdmlfcoC0zz6noNft1P+1W7sLzYHYR/N+bOsm4bFYTEgiUdVisD9
zIGRMESs9XunzS/di/LbGR7sIZd/G78hu9hPEbJqwfitdo0dQSPVVaStd9FEee95ygWs9Hm0TkNa
/nWQVw6MGoB2yl7+KtiBfVRZDemN+DVKwweqJaZQE2Rggj3U0WWtzN8QsLfvyv7mMXzcZeXovBP0
+seoOvcf7yYxLhFslM4CO2i0SKNH8CsUyxeXBKLMoJhPsFOHpgCDQoZVdf6hovy8/P+H9EQV2KoF
WVdqfuLzifdThE2CXHKE4sUkXuOi2owZRCZBTNZrNJSf9YAj4ecjQXgMBCEAdl4WvdZIo16ZtwH8
JwZz9/NhNOAzoKb32G/xp1Wht3nudLdERTc01DGKe8M7eChMTM61+/+/cM0KOloKVOiEm5/fn+zl
//6LOu7bh8F4DVK5b9sJN1rzKZv12E0IQWk1FzMRRNWJLc5vg5SdzbxIe1dYcX21Sru6VuuvGoWF
1i7caFMstQ7FyACjmUybh3tmy4udBjBoCIwIfz4EBh9hbkv4YxaE8oJcinOH3IifP1Xrn6ar9WQc
cdw4buYTnzeAS88ACpAZaJMHtW5r4+Fr6gd5Dmb554fkgw9wi1IDMfvkOkfj1CxrI7u3pXoh/OI2
spIESmt+R+QxSHP5gm3HkSz73dhqdWVVtnaIbPaLcClJL8xd/Gb1pOnfo7OgORYdMgxEJA3cn+wu
Z/1iOGN6mzqbbNX5PQgUIue4RooY1FcjgVboG9B+Rzv/tEmBd0DxnJGh41TdosogYMyZzzzf9bYn
dZhYPQYQUUJWMCl8VBrpmzBA60KGOy5AIIDpFZfVLyHM9ldgMWNjlFlXTwgQ8lDnNhQWA1fm5GNA
id8Iv2MZlRgQgm5dxifObEGM38KZuvTzGYjaQP3N9Deq5NWVF7amuG7t9lXpdDmRzZVuioosEIu+
yJwDdcx6ah1QwiRAP9uTdeo5Ql223NuGNR52hPSvu4gJMpu4m1HP3twjN6Gt6Uqb/ip8c5vlI7cg
rGdTkmiiCZGxVXcDmVWGJo8VhaFFee34W47pbtCs83A8z/Dyf2Jy6huD7fyJVfUdacY+EO1pnlwo
9vVvK8aPabfIVFhQrZmWuG9jGbJqI/uyJoLIsqzpgGxzDeyxmYFiDWqEQAPUqGciIkI9NKjv+PaR
CttQM4srCKiQa/6dfCqka43zvD7HFzgtHsm3aZHOx0bETLtYAiDFkHerNZ/VxFlrRsDZIgRlJxRI
O/TkHovnKd5hhOA8VohGp74i7yS4SY2MLeBA74Utdo7yXHigOKgZXGrySDOd5uGw0MRzOy8bvveE
jaz7ppWz4DwD26UCxNcJCwOjd74WCyLiEM0hc2eXWSoiXSG5GUy4y/4Q5Fc9EN1V+MCTCTGbWCtG
glbPcNDx5XNxnosqImtUSIbaDCOG5Gh568WUF+9WRKng0XzNJmQJUikMc3jM2HXbo3nu3fmhqusH
un7Lzemks2KF7ZXnNL9jqv5vpl9NRfrXSaO7TVb8ps0GRjZq9ccBPxSm82tqrsy3/V2vHE3JHSG1
5z1R3Ho7gp98FrdkI7MIT2v/kIiRTOSBoWiarBEqKdzltXTBi8SGacCByH7ZrI3Pzol2Q9QCA5qt
E2oWOmRWJ8YKetUJAOz2KOwe879y5jUuZ2c61xFRb5giQywXb+IZRwmkreTABP40iorOuou7nViP
CiAMeBym7uJ6JF/StJbIeEGtcfntiCUnLG6tVRBiHDDmhV6niP8h7xk8Gou6Ytvmtren11sMGsWq
Eb9S0yb1Agdrg6OE5Oz5JBokbwPhDiHjD0v7T7mqV3ExyKCuaL8rknCmvrt66fxiAyKiVjfeMl38
YeeUngZk1T+1s5PH5W5OiVfJk391w+RyysaPfEyp3xaoSX12n+w1EW5McLlgpID+mT6V2IP3eech
IV9fOuQjod2kAM4nL7kEsXzrdMU6KlV0HBYGgwpukMv3mmU+D5z8qfINDJr+XwtD4lSxMWnqcTlQ
NbC/WXQWajYipUkCcWKjDzHybju3hJaVoPCEEGrvSSxpQZzQq1ox1HlvPKjZAnOLHMQxGbRSnZIk
tDQMQHL9NYh0BGqWf9dsxp2iHS5zuny0Uf/JwhUytyQDK8JgwG1eEPo8osyxPg2j3XtEk/SCtK2l
6nnqRxCaoEz9rSy3uwT9ssagVSGnDnsu9Who1jaVD9HW9bOjLhNv67zRiQxhYC4EIMxPPYYds2bs
w8Swh2q/NXNlPWC1g2abnrAidrvYKP5BVusPWY0SYYx/MWN+VRLcDD+KjB5pooUeAzJl1zU+XriE
NVVz8vmSdqYtLRIDEd3QILGESyB0x60wj8FEz6OD+lia6qM0XaKHB6YkAVO3JjuheUUiUohdpvxX
lPnhiMNsS4QQQW2CJ/qknK0fpTdjQvUHVdINZ6QRXEeEawQUJzFiF2Bm9lT0u4SrPzSThXUGjrOe
qY7KAZcZZnuyJn4mFvS0gS0hU5p6LsyjW0b+xiNcOjaIlZQjsb699Y7fku2D+9WkaJPMhe3yOD87
CESBJxCMPET1lg6NZdb0jPbnMhQI8SCh76fe/+Iu43Q0W4a2HcJ4/VJMVPMLtwBPZ54RwrL+EGR2
YecO6lXxxaueJW+EDK+UHbcj76VNXgWrf7J8Un7EK3O4oL4vh37Z6QU2YGb1OydVVLZDzGCKY486
sN1YgfER9UCikXtdzRwy6oJSesNmQ0PSqz16dzgJVtJ8p3zJZxb7jCDKl8GKtgTHHQl7M/e1mM8m
GTXcvDD7g1ynJz+pTs5IsYWiwtymaXtMC8SiEScp7tIwbhf3lLlLd2iN6skP/OEgpxG9T7hU4p8a
EFBZVehGLH5JvzbOqXSvOKHR10xueYGYu+4mmlOQKDyGHrhW8yQ8SjiOy+VYJbwtS9gmyQ0yar+F
0j1zO7d7w7f+aPR82Eah3QeEK4kJGaBXPlcUu0eQCCEPS95XDywcWj/UHptBm1eQtPoY6GBB1KcJ
z/ziFH+O45z+C91LWAGJ9WL5YpsdIPdC/0qDrjj7qlkrpGsf6LPtMU+33OpN5eNzPq+xfn73Rl4T
7lkSRKrW5XCpik1nDzXISgX214LW1qW3bnS3wP2ekpKwbXOogv3i4iQx1ibAS3Q4ahKEymX5U/Ej
pRbnYTMK9OUBAR191SLOrtIDFtp0y9/4wayzowePSqg0MbMNmigqAmLrg005LIwN6Wo752X2uYVq
V/yJon5veU7D+fEwIe8k/o7812AmM6hLD8VdiLZCMU5/LYLxb0wqA9dstDWDOTRnUhED47Fs1iws
eBg72q5HM0INGNtnoqvbQ2SMR71M0ZlhJOM/CwtXYWN1qBiDv9j+YdZUiQ76ql2f7IA4nyrPYffo
qIANwEQ0mKUI5iyK4yCqlya1/7N7EtwWx8qOOUwIxsAEcYNGV8F4dPC6oaveLX1Ub7q1kva9g9tF
2anR5P8t+rs1sdXYuqFXa3Cb2u+Zg78KA8ieHbE+5b0vt53bctzamimx7PZoY7800xDqIZ/57Jw/
ojezuamZecf8aPbRiGErc9tTBqV1abr/iHx6MUHr7/lmt7U1PVGA/7WIvjlyWO8H6csDvRnzmvS/
su5uGX7HjeOD32wrFxt7WT7PAQmKy1IzQWhmJvu4rHc6+MXC8Xfd/TcNEDYxeL42jX/p64Y1M8fk
sDQOUmePCHTVP/raW0hd/GS7vTcsYtXjxPntd1gpCUTpD6Dzq40Tw0fP8bqVlS2OgYfSbx657VwD
sz5dG8q7lzTN6hO6gF270q6zmMDK1RK6Ku2RhlX6oNrlHR7/tzmdKOV/0WKjAhjMsOlyErIX3vJm
AW/IYijMPTliAzJuCvB9iIJzFSZwjLkUaueMKSb2o5O9RHRhHndNZr2xnyf2yo3/sycU4MlEAhSN
LL6OsjtZ3d6lDTyLdO0SYkQ08g8hjggnpHz1Pca/AuYfo8tnMVq/Fr61DfUkVQLfvoGs3yPp9QWf
ndpazNH2HrZVc3aY0hVLQALHMu7qYNdo8+aM2XtSkIRIntISRMyWnNXxJ2im+lRxEZjbuu+fClV2
R8elumMiioBhXIgebBGE5h+zxpgLvoKTJYONP7Y+F4BJ6e6Yx2GOvMcygam9wL9An+cZxmPVet65
qwkaQfBLuRjPHvp9qqoq5cTLFlJPvcLblLU6ED8lGIuOOMYawjNN/mqxan2x9p0Lx0FE2rJnN5+Z
wzUXt7EJjw9wbc1cs7bDplemnILM3GseAQQz6EdrYi0y+ySMKbyDobOYZFqIf5ZGKFDbrtzNpbuf
MgPlTZzfF+nlVJIE/5CY1fkiOhj5MG3rxvVD1mYgYtcg35H3KVuMv6ktV/kaMQsOg+mtyxP44APN
7YLOvlb5k8CLeKwN+3FOjUtVFHvfdv9S0FIWM37emcl06Y2cpaptsv6UMT6QRXwbsyD6q65y0iRF
uBLu7cVYwmCVSKXC+VMY8YeaarTUecMEzPaOPZ3pXmj5ZZntw9IbiDeGNiP7jqR734yLfTAvd7Ra
4CeMoby5ckJMVFjtxrZQ3+sxX0IwDFtTLd95EPs7CYfS9341hO1ttAyYYviE1/NMHbc5Ru4ARPvR
XVBXNgsOSMO/2JoJvIy8YvfIb7K3i3E+ZgBehJlCWxgWtbEXKsbItv+4Ujt3EgX5ooqB/RlFtTCz
F8ez9Y7hwjMr1wvnf3OozJ+MwWUGFqLy16LrbrVhUVFJwyCZi2dFm1VQP8mLigeiC4rkM27QtS09
mHM9xOcJzkjgF2zFho74WnM5jTlECLIABGATUOpGaHhJG0YeuV9U+lt4n6g0XO8VBU+5nYpoZ1TN
JbKVcXQqZiQFLi630kAXqg6tBHNeFC5lsNcFn6VJvU9WiPdg1DR2meOjFAsowpJgp7vG2Xqa80nm
VoXKZxUVsfE2eQb5eeC+RcYzX4CCVs/uT4sm7Pt/sQD2YLQyOoxV+zTO40cymjcZR/PR7i8CI8S+
dEaOAY9dD8R6AnwGj8dLU/1Jy7G/6XIg8USmcgvcgfK0muwT71Lf9MjhDLnsqwL8qb+OmHxs/1XS
0xAj5YvjYn7JDfncGdn3gix+JGd14+Du2zaDAeJXzggrvSAUAe6jvGbMWZbwhsH8bFrb97YNW+GN
AwOsbnGeLkc0xCzeC0ojNTKcTmi3ug/XZVEh/Svot5t2BbI6gwKfJBHBrNOyLXNbSSBUSboYNB0Y
xIb0Ns8kfK1TgawEjuA3xWfXt+UhFfn73KrymHDpporQlKIqXiz6fhbLzS0IJsaosApJAjYU8rc8
Dm1nfM0xe28dVEjbzGSbXhsS/CysgJKZC/C++dExqxWPRpnhGSSX2FZ3DkoVkb9CP6GUhXJwjs+i
L1JmyIiQE5tKl59vPjO046hE487CycqdU8ZIyl0tnsoxLnB6mXusHy3SmG5l6l6RcdfP/lypXWMv
JF2hUW6ZjO8L94Km8isLXnqqwMdB9skzmxCiDzT9IcwyOqU87k8w8ZInqzGRFDj1uyrY2ZtEejzr
ziD4VpR3p0OC5E3ldKDFi0CnY6I2bKqgXn+KhkyHqRucfeUtD3bb6yfpurh6korkQ9jOdSqfFIbC
l75E4WJ6YGznpCRbdkozOCU8bQKZsuLp5T2yzP41Ff3wysQb1z6UI7GYFwqw8SGwU0RT2UISVawC
wCaY8sfZdzB7IKvLOz/0WKyF3bRf5g6/fktRo+Kuf/h5MaE37FnBjex9bpU/Bo+AwlHjtfRaqApB
BMR5cUoIpozt19xdnnB/GntmuoK3xPDe9FcRl+VtaceOL1DtEglPi4E7ujgS3hvM1C24nockA92k
EvOf1GJ+rJaTqKIr+XDIpNKWd3OS8fvi0I8okDvXnw/rEUvXWCK9oz0tD4GXAVTskeaYIDI2LY4j
rjLHezBlVT048m2ojWPlRhIy4ehv2HTKB1M7BDUFMz7XATncDCK5X5ITkmfqXDo1R+r43aDcpyHl
eermqOuGzrgXRW28ay/+ZApawntumcekhXOqTUhxCTPezMKTmoJVwNeEAIFO1HqOZNSeEntEoAdM
dXSTB4vd/CEvIW162Wg/TMGDX6fB7eeD3sxtqGwZYK7YTPdEqpFpplCuVVNw5v0lpGW4z7IK7gOx
NXc4jc/Ufvm2yaICLex4jifKQYYr1VqkdU/+UN49PTOEFFn31FkFEhBKfvZd/T7zpAwX3q8JCFfa
3gKsQMw9PYeMFP8UKMoH8kluHnXuvSz8+OikOC1+foXsD9+LW1SYrYqiPAc29AqMKgeUvOvFpZJ7
ur40MzNP5AtAcVzUjaOfZy8/LxUj8nJpf2vcWGcZtPHzz4tmJW9E8qY0P/IKgMt+Vu38iHl339RD
dkTTz+GP0bnlBJ6UX4Usgrzl2V4vACLfXbYAPOk45LvHQiTYNoNoPxTU+HLwt53dV69yWhP5MnNr
T4xoMerrrlOPwimd10VUR7P2jSMGc+ZznSxf+pG+hoOffYg6CcfeRV73z6pLaKj+MU/JavdLRstx
Y29jzLA3uxXztVT4lZsRFadWTKbJ6TkPUTqGEzdjWU3DPpMYKQcABywXSPQpIlhGmfiTpxOb9sm9
xHgJuD13DS7AY+X0Hwb1NsJM+97nIPVAzrTGDBunJgW6PmVo8SM1shKZR0zlKbdCW3xWkT2exrkI
MZns4M5oGPIo/hJhbeu/7ODQ27n31hv10VT5AZK7eJvyg9WBESxl+rtKfbFdBvZyisS0rcVzOx46
QEnlZx/lza1slnd/Am2aYzhjMCcxRanotHaJ1iqkKUrn0U4Qrg0j+uNyZPI5p4EgmuKE6SG9mONZ
c6iSE1Oj/fXGsxeZ1BNoaX2/ebLL+g1FmNjgHfLDIJEMxccpHKHn8hma7Dynltr2cQ9uuBzD9eTf
4Ei1MvfDwVP7y9dPtjSOeIEeI1qjxyi1/rncpmxA2zOZftneaby/ilD7Zh4paMqeok2K/hy5M6wo
Bqo+hfHZ8hkxY4sn0jX/ZzQNNoqa0c+QJpCLBna8RgefD8U8v/x5ocJV+6io3v2K3AHFBifE07Mh
Oqc+/7xk6/+vWMMw8p0vY97UWM9AIPSXpLP/dsLpwhr7bJMFEl0tXc+6WfTJNkq81RAdp8RS6HfL
VP0hIeVw03jBvCXIKN4VsfWlI9JOYxM3ShvxPICQe2YoBnrOQj5pRZQDemS6BSai344IWUcbJ7Dy
O+cyLPNrWwzRXtYlajjyFgYN9Xeen6qm/BdkmsjISfzKYDNjOB/CdPD+1vZEKCyug56QKR1NW23d
kSlSCOO2xBJvMlRaA0pymp4ouvjgN/1If1duwoxKuft2Pi2imdm3lA+oyL8nzVBDlWQKIxigbTUW
xnMrG7dGrXIYWXCms+1xJ3sEx7EUIDYgnw7T0pr4PwegJ/6E3sO2Tkwm3zHAZzhdEJn45YFaMaz7
8W8AG2NreAH7PLFfOkbyTt0ZLJZXzVb8SUfLpTyg+qIpP0ea9jZhNts3VbiGrEXS8/d9F2M48O36
bK50u5oWqV/lap1bsCfQeXvIhKBXLM3xVit33gndiQ0VOQlAjT8jggT+QDB4V5KEXZTTq8JRwRFs
fZkoUK7Sp6NNjE7uSGn/E7dAEqbehaKQdiXNVoXqW+BFxS+L4qvNYJitS3qnJlsqzl6EZ31ByT2D
QTqKygmTFoo3oWPXWhJIPuJcCk35hEzumV5B2bSg6CLZnKZcogF3B+MYm29nfGDN8Bhbs9hYZvFa
MoIZuiBlSj2bWy8uv7lSHpumfrQIXmHsiSzWYUo7yfdC6XXU4DKQ3WP/ynZlx1JCanXJZuefi/1u
1XB84Ux8IRw62WTB7JySQtH+tC4zOD+5R66fEM4gcBZ2JG239rRAWETwh2xHMofTzzTIvCkRAi3u
sm07Rkzc1L9skCSsrzqpn5dIa2cLw6TYeq1EfHgIysI6G0VvIg6tXzA5eWcH48cusrrHimx7ZQKg
9ehcD+TZH4OWEQIa2Idy7LjaGbpvMq264/Lbn2R1yEky2XhspkXz1bjZdMZswhLANK80bQiBXL2P
gyl6wFc3bfp5uECG9Pd4QtHqDT46uhcn6rtdO7lEd7rffkwnuYW9cGGum92VZ1r70poSlmUdb+r0
QYDmtWNEsK9ie7gxbHivkUAdQHYnu0XFy1vuEHxcB4w8qXl/m34rjknGyprH7uhipYlGkVyK/m0M
kDumsU/K1TjcRstBPRYTqIXMtiVWsVtiTWqlYh5qdBljND6P5KKyvMq52A6rAibxaDDWhVJch2hy
nZObUSIV1ovHxnsNEUXDWTtH5PjBFhURF1WHxbQ+ZskIVbRmh5UD/96t8Lfc8MZr4gpkXAReJALU
bgTKZkLBi8Quflok2z9czWe/7r5skF6bqhrGtQ//H87Oq0lu5dyyf2VCz4IGNgHcuNJDVaFce8M2
fEE0ySa89/j1s0BprpoQUTXTEScYh2QTVTCZyPy+vdfmPa+lu2ZydElpbazKvLKcRkUKryr02Y1A
9TZ2yla39tvhgLxpX2v6Q+BS6JItwZ7AfLJVVPWqC1UzLBBKB/a9DJAyIu37EDdK+whFtN+Cdt13
mfotE8o3E6RYl0PowtSwaUp2BHpBYbcM3ZcwwXc0yFil4iZz/F65kVrRrXLTu4NH/KYNIyZSo8AK
Ldgsy/1TgiH8ok/aI0V1tHV0EGKrefFasgA6RdQvhpnv7ciq9lFnWts4IxoEmA+60ibZS1Hh1OSb
rFoW8sd8iiJp62eETPVjht//zo2NDUVm6SAhDaP8xXtckL6x5/3XrGLZxCUqK8cs9Y2thR8a3Lsp
X1hGN+xYlD0E9OcRBiPX78xYB/bpswwPzHu7ycd1A6QYBTVaAeULkX1vIeL8u97o3U0eSTsRYJF0
+8E8ZOMzostgY6T0WmRXDXBmxdemKssPSFs3jUfKGyEbR9MoCK7r0c+ZmfoT28MabFhCvHZO6BdN
6l4Pv3WR6Dbs1p8oCUaHmq7LupXiezwYLKJ9a99V0Ax0HFNsBaf0wDSX116cvPkY+KCQITlRMg/7
EBsepfB/uHnQQB5ADdL2Ac3dEm3QIOIvgA7pvXQNIjOvuaYc5KFAhtpqC2jfbX5LcUfbe2H/I0l8
tiylXG/lCiyBBqDMNKd0St697LZp5nuCXLUAD8poX9ujeBej/XUoKnb6jbbKNLWjPT8SkIjVKnwa
0fjUQ3fbsUlKcgNQfY5bzzLkZ5LXMA3DwNDo21GDxTxcKRHrhoomeFb9UJPwKw5C9dLgiHXI/kq3
tPtCrklKStlIZpWxczOKhXgw0e8nCTpvFOAGSySFkMoAd20VvZJwxg4RtC41aOvVL4enOMivjEy5
zdXY3ScZM2w+Codd+pWM9Xvlq/V3HTW0Mxa3Wp81jqYnbAxDw92n/UDzYlip+ag7FkQb2v7BgyrT
nIoji4D4nKaETlZjkCRbdaIwVqk4Wlh/mZIIqFGKa+ErtiOZJuZe1rFDz9MA32xbtQGa/wCNMiTZ
yaykUlFWXiMcc9Bkq296ilseX9VK9t1gB7IXJ0yz7oQlHJxUHXMgRTKtcHe6RdxWpG1GzfLZ37rh
WudRlweOY7WWQcvTw1zFPnqyWghP97ah1MCzIMleEC8Uu1iueNi+xSi1xtr67gLR2WRSejNmyC9G
1J5YqhxVp1TQC7fCKKYBbGZOpBGnFze+L25UbG0OHuxHMYWwZWE5pZs73E28RoWRO41mRo5Jwc5s
6W6HTRhdJBQW8lG5BQvT7M2cdzo6tgKbrvqCv1y9IuqNemD+3bbBe4UTiQrXY+EqDyra1/ZHO+Y/
DGjJbaRj+8vNN2KAKOzK5YqoDlQPxkPgadqllI3Xg97ybWiMAdwGqnndmD+0Ikl3bil+GIF+5/d3
rTGVZKMcaEWjcs+KexH4b3EkCuTuD3KQ4kNJ2+/gMib0Gp3VBO1nGlxKIhIHY2QSQmdg1JJ9KFoV
+FWOtIAgAiLOo9HG7xdT4Y7hoRgdEa0BEZcemSg+XKp1VLjl2iRNQNWkyxKdXkiubR76KtWeVYdP
0g9oumaEcdJPCR27mHqUEas8BdboysU/rg/bKuyjDTKtrVvWMGciAt5bZmEMi9QV0lT0LBltgsPy
6gIvDO1G8KjIrjaks5NPZVS3aoCjFajghJjB84zfgJamf4UJNbr3oNjSMUzMsd6Ptfmqe3Z8rSFs
x1c83LhRqzmkYb6FtjeuYRy+9m9WBSdWnug/PvAfCyIl3jcswAQivUBNL9Am/lDqaG+5E017UMTW
C/Kd3R0V9jRbP26u1YpEBNZhNto7zD3070nMOBpWRLoxu4jRYObIwr0Q5YsydkAnpfwqryOc/NAn
KjN7YFkH8wYKqjAneX9vvrcDgKLB9cB2fCt6ZAlVpt62JKg5Q9ndaD1hxVWCiVMmgT4wiV4sahLW
1M6KNkpERz9VQiA97ZAQecWOfoBVv9JcC/clIad16/G7umGSA31rJhArZCPSnN4rWLBNRR9fe4Gy
eyhFfAER5rKp0I+KIUZYWXik0423ARShVwvqWWQmX4j5+QmUxGJqDRUkWCzPyY6FlvZe6iHUEuVB
CztmGcrVEo7tWB6TbWwTRNcKHSS/bl6HOCxhrkiZo4zMlAqUshZwUdIra4PGn5+0ytF3aa/IKEHG
UJNW8IBYtDTJj7xRp6lKb+k9YhKofVK5fGJNUBljXOyr+oYShL2Og2zfqlVxGdb5Nd2Nnw3QSbQH
KCFgdD/R2o4AkDVbs6EDxaQNVHz6Pyy/+Y769INMxOtqyLv3HmrUxupw4koFL3HVgvXZP1W6pHJd
rcsk8vFyFZ22iRL4QC7Pr+eZ/jbLbgsP9xwkvaumiWk5hOlb2HWvRcnQyVVkzrbLagEHfO6w5N7G
hX9Xj634UjL49F7d5fC/vDp4q9HL0hYGekW5jznLKagp7qo2qvaD5dJYzOkC5/oFxoacMUN+cgxg
9ZBLqeV4wWsgKyGOIAVDDuvftBs2FfD5WzgySPKjbJNKGogs+4t8accuEe0GVDQpaAh/U+1pkSCO
iIG6ve/T/M2TCEkOQq0kTDdpT3HMmEKzC2FfY/YheqwmUcnCBYZ3CZN5khxaml1x1XEyxh0K5Hjn
UmFwIXcZpnufY4diJGcklqp76PT6Kud20pxDyudiHKT/YogVG/i7IKBJn6Rb8jRRwEvsPyNVCVjX
sdpOxkyHapCyPZPTn5i5uQCDjFM2Ze/WGTKP7K0URA8ktr3jIdgGrfpd87rjBJWoKgzzURde9XVf
AZLtw9uIxOoVbYKbaGAfm9ZkAyF8f/QG+wgZAHn0RTseenJxdzxHw0qrgm0u2nHl2xg+QbA8iqi8
h44Y0v7ZDMiGdxmbRVtXn00ykyjF92g6a4nFm+bmq3HApSG8oNhpAid8bYvLARqSxiR/qZsFYIdo
/N4F/o0lYFb4lvkoSTn6FVmZHDrfeL1809r8eigHJ8xxlrYWfSmg8UcxhtciMzU4yvkujPMLuL3a
a6X/pISPcigX2tqQqBKyGNGoIusYgtzoxszl4NkupeQioj/U4kxdmd6QHksDemrRlEcCvzzQWrD5
kTM320IPngZulJXUb7WWFdshlEy6XfYtPuWGuqG4iHT8CLh/2l0r5/dDwj8NkX2TyGDQ67HHS6Tx
GnM75u+fNSl5SFUHa+0LC5yFdtllCZVgF1CIQYNq7Zr5A7xl49KPiqOqQoKdIjwNHxl+kMtUTig/
xHWxt72UfSGvpthl8PAEoSyL9ZClCdnnuQudI2nd5yLmJvdAXgP5GIwj3lszeuxJ3XTgQgGBGbgo
o87LJcU9FxM6ubFd5StN3LuA0fooXMhyWSLdNn55nXeSeZOOBP60OZM12bK4WivfXFGbN29dhaWK
a2zjsXBXpkTwRZWqP+AE8PgaZvoUk8KzlhPtvY4ygzpMhK1uqi+7DUsr5gOtYN/VtAngaCPLLtNB
Ri+EvYBwEB7WeOh3OUl+lkW/rqHohIOUhhOm+K/DgD236GHVxmV+XcMh2oD6PqalrO8C7FNx59UO
ZAGnQTO6USanuKSVF1Z8p6KbXystK4hKHwmy8HDzEYae0DGUlAcRAGkEP6jErOdkfAqdVD3HNiq6
oCKoPqzSl46WZlQioC7YCEiWYa9kaFZR574WGXvAJkGrh7bHsVIt22H36BHZMaCEpeTPSLC/tSGa
gc4SGANqUkCyQHuUE4HMwpUuRCX0hynscaN5OG3cyVlNJLqMK0sOD22LnTOrMvmADOddq4ClkZnD
OENbthNWp++sKvhisLoFQKRXe7ex4kuld6eEEkLgoci8x77ZHwu1f49CnkbXTIIr4dcyBprRcRsQ
L4rqltukJFfWAM9MAwQcuK3n4T1YRkaVQvKEAg5Ul9eoQpqDTIEB1g05826iYOhqyoq1BZpUonvT
r4Wm/+xcoV0kwujBZEVf6HQ0+07Kpyz1ZE8roT32IdpCJJKpLdOBNAj8hA9gROFXazTfIu097d7w
4HxJg7B/pbRC1Y7bDfubeJlUhhnvxRgm4gtgxsxG8I2JnFCumzBdQbRlkCU0TBNyPna1pOYHtZG/
1G32PWQbB2E2fU4aSVBZY+4rSxeoEFMMa6hLlSTPG89k+daPjXRZ00HjHcx6TQgr+BIWP1D2tNQX
MtkJ+kQQygm0nT/JwFOjz4jCg6zrRAukyp1c5PFVFeAHLEsCTi203EWFgs4LDrbNTGXCyCPmBh4N
8K1nqZ5kmwYTAxqnBy9SKIL+jAoKtL0Ii/2o588uLNNV3VQJ1SE4HLLtFzduBn3DYkdz40IPcSb9
NL1huqB1Gu4rFblBbCCghR1LPDCShwvL2kU9D1aqCP8atnRz6PLUQx8JjoSnuKUWtXW/qdr45AdQ
2Q0DW3Bs2y61x7Jca0Ee7KKGtHIoszXVQCq80JZULxiB33ssE25sE5Ez+16M/hG+T6ohHuaymCKk
3uPLi+oVb6WcHJWqv5tej3dtOHz3+0I/wnqQjvRxv2epldPmS/ytrZVXAuLOhQ1HCtOAco14W7vz
/fwe2qK0SVsyBCgQSrSj2mLf2OrXgjXWxQByj6HztSO6Z6e1VnOHiEc5jmP6A/fgHlexRf+hvVfs
ruEp+KYJ67sZ6uMWm7GHyFM7lGZE7IE7raoqcSGVtMk1w6cIPGjKLTipgYLWbeRhvpQVXd408GYq
A7Pk9HSj9PGHxzKNlAsj7jd9LzCDl+YWcwGy01R2KV9fcESqMNDgqbfR3z8qTTMc4YrR+G+DxiHN
unXgxbAEtPxmO5rDqwXc9EIyEieXcZ9Tfbs069C/jpBl5002XMg6MM0uVI9Dg+HVRYm8rrt+CgDX
aJ+W3gup7tDSoflemyTO7+ENjSiI85cwppdX1T1chxClcIParkc0uxmtSxZt7boNxJcwCBKcMqzx
J6Z5LVn6sUy/+3GRkJXBL4oZqUd7xMgK3CgM2DYQbtHTR2KrXOlswiUFj5ufoSIpW/OmrgZ20Qls
S2bS5MFvtObgiZsxZD0VGbl93WYD0XOm8pqAyN+C3LR2YCg8x5qmZlU9yFQOX/lNLVcJitdMvzBf
YduKY24jk89G+2DXw65p3dvOhYsALBsJWYz+taKRBuUMeZAwmFU87wsSZHfb4WYwK9W6SGQdZVpI
EYHlUHopjcco0yeBE7vw3nusXINANaD6l+RIrBuQITdCsGUkBZlqXSa/jBVVykGNNoGvX0UlxuCE
1ed1lSfPVCYI4ohy1L/5T/ayxxrSE8oXTQG1JNMF0Yl8MIttZrr6peH7BhLKqTNrlhe9XFpYWSyx
yjXWx2GVfbETb1pp0uawbOOgdTdGqOuwT7a+XhQ7mdBP3afQZqoK6CrNgsFEzTbqiVXR2ciMVehY
JKpQfkoe9UbDVUqw7gqsU32QuALFxGf1JuhrpIdEUg03ZIZ5W8ClDuVYEAPQdteJoR+g4QLvGLg8
dIZWUdQmext0FfhB90KJi3BN8S4FiBBCi5PEQbjKNtGQNVJW/aYI7SGQ9HJXNvi08XfioaHOMrjK
QfQmS8Akv5cydrq2nBIqEXTepUqCR1Hz7s7wPW6oB5UNBXfJH3d1rrNsSrADVZAGfDTyrBEKp9Xc
d4wie6kpx22PNCznK2w6dk+rlpUQmrksN1+wNF4i6prkDxQUUy/be67Jt4i7ycdM1NmllCPzB4Mo
EOakT0EgB7suyqbqD3sHC9fe2svsJ7kAbCRPuoD+0IOhOSjeFrpycFR8sc4K19wTdLc1IOOCg2Rj
KNhFqpF/mcbyyzAY1Rrl+c+ut69DwjSOInAf4f1wWp51E8rZa2irU5IPFoUIRbvTWy8xoVCIadeK
D74pi7pdA2A6rJEtKtBPUbp6jghlGApWDnkekyCYYYgZmUY7JzQ4m1I12ciiCL70/edK81R2/1Gz
N8RwNTaMcpIfIYY05c7r44cqTBQ2hp656fECRfBB7nhvTY2gfjtgYcCpIxykis1Rl92fqkK8UWNc
YmFzyY/mcgPM3Zq1/9UbgqecFqJv18VN1LDLytxSPSiKb247vROYQxvyVSlio5+HiCjXZUCzhVqa
T4oSbfWV24DQGHIGtGHVbx4SCWpEZMcRkHdVQos3QVPZeHfvJqXgxpQOQ2QFOyHJMrEkGS5/+iWr
zHyMEIes0rJ+71NEUAiGN+rIgrProodkghJH0y9VARcCZgSr31wpdhOEEthKcagM/0hJUblE3w8G
N2dNiDTisvRM81pi28ZjhMLdP+Kig+yi3CieGh1oMuT4bgSLBwqfN1AFiBqKY2mttjQeatz5FN4q
8ygrRb5XA5dWEbNN9D2XmTLZYDhRwv1setoVmNLuIuU+oHFC5Z53fy+G9rKWWCynSc0MzwXCeoRW
EYYc6jW/aw9yApM2SgOMv1GAH8MNmmNcys2xFKG5Yy1w4KdcEvr6jtSl0d3JdngBj2XYjKx8aVnV
uNnbFgU0RWNfy9+lDLAddOrhCCIfcvn0C/X5yEG+Tme71988ST66cvdidVwUY6DZ4/EWq8P8qGUZ
ovYgeOyNgaIuOdvM9jZOnomR03kWxU04QxZ4fCt/VxtogewieLuOeB1So5fvPJliy6B6T1bdO0Wl
K0dDRMlOxynDey+Kt72MnNBE6UYysHbwWtXaIxXcsJOZUBGUC2UPk1VTTZGkw5giesVur9RkxGm9
a6MXH5r2+M//JXwd+VYaUhxk0G1zsCvYEu8Sm0p+qUHjCn20snJk98dyaFgK9zCaaMLVR6CD5QaS
/0gx0bWORiErzl+9Ab89Bm1YoVV0bTWjhP69iw6tlPQviFKpb1fiMUPne02zp141COhf6sKlPkyY
1P7Xb9tiZEOVXUtajXtBSrW9lKrXZTuMe8+KBQiFQAJm/n9/CQ2pBEkjUgfO2ce/+PUjKhXGzYBZ
Y+zAxtOhvhBK094ME1gfzh53HGvb/tdf2mzh/xl++7+/9//lvWf/CpWu/vHf/P57lkO39Px69tt/
PGYJ//339G/+52d+/xf/uAq+l2x1ftYnf2r3nl2/Je/V/Id+OzKf/q9vt3mr3377DVaaoB7umvdy
uH+vmrj+9S04j+kn/1//8n+9/zrK45C///0vsItTBBn3716Qpb8lk9vyhyTZ6fj/+nfTCfz9L7dv
UVDVb//5T97fqvrvfzHNKcycboZi6eQnyBpJ3f8MMxfy3yxc2bJlol9SNNX6d5i5Zv5NNi3qkpZl
IbY27H9nmava3/h5gn9tw9JtgZf0/yfK3Pgt8VZS+Qjdkk11SsL9kHSrhKNPyncqnDZoKdY1IBUL
wLqZqA8frsUfgsinyNx/J3r/+wNmEelQhBtQc3yAIiVPVP2OQLsvP3foWbR5nWl6FNqJ4cRBR5ax
V06xd6M4E5q9dGWmP/9wZSJXCTryoYRjif4m1+2LQCtgmI9nDj99yT9dl1nE8AA9xvJbT2Cg2/e2
e6sa05pluAwKc3v68iydwBQG/uEE/C6s8ANKIL7l4qLPcyfuozf6OGcOv3RjZ6nTni4V+jhtrCHl
yFQyyfrA+5KcC7deuDxTrP2HL6+1sIx1lcfGzet47ZnZoVDbLxaxYWc+YHr+/nT9Gdq/fQCuAwJt
XcNJXSqFUfEcBdEFZgr0Jxrx3ZR4T9+F3yOl/+f5V2ZB4ULtlc4quQu9LrDjSesk7V4I6sYCRVCX
BMUCIuuZAbFwTspsMJtqid2ndtkDKfbU9ccP1PvRronbDdJL40DzFhjf6fNSpjvxhwuoTF/iwx2q
PCpfVg+tpyqRJ8TFPu63cqRuyRGHz19lSHYtdGRbU1LPDJmFJ06ZjfcMeFSV5HyiN7FQixKBt16c
maaU6b7/6XRmwz0uEbaPamUQ8xXval069FSv9RSyjR7t+yR9wGi7N4ySIlT9fvoSLp3PbApww6bH
sJlxPkr6I4yLyyApbj936NnYj2LJ1pRpaqxpOxsAv7vKPROTvjCtKLNxT3lLsKsMDVDN1MhMxJ47
4pSIcFM878xHLF2Y2eD3NV8KlSEwHBXsnF+bsPnFmcd26dCzYc8WAms2mjzHNuurPG6fc6/+3OMp
z0Y65vLC8GKPQydyd7CTkIIUdOAz88jCF5dnY1sMYeHGMrxO3dd3IXTZRvvke1SejeQRHpucTdMG
rqItJOpdJHf708/hwltOng1ZAOWBrFI3QtKraBvLojfnQen+meekf6hdrF2d/pylqzMbvbqh0uJB
xuBU4fCaAPogxdY5feilU5g+8sM8p4oE350cDE5B18k3rGud2WAlh8xscb09/RlLX382XP1oYIvE
TsyBS8bOuG1QcquI9z539NmIpUQrCuRmvYOUjyaBju62fDl96F+j/g/TpjwbqgjyxmLiNDq4SHEg
PktZSATtHX7k29R4KivI+wX5etXGlKULqwg+OdZmwzjWI81rgqZ3gsLAO2Zct1F7PH1Kf57fWF7/
fr+BYjTEvHSEvhKjVuTgCtw6vI47+8fp4//5Xgt7NpAB69pthivFSdl3IUTCR6E1b5879mwkq7Kg
I05wFZgPa1zDLo1WUjKeuTDTF/zPWy3s2Viuyi7LEVYP0AMKeubgTVH92VmzL+zylaf3jiXB5vR5
/HnMCXs2nBHSKqMdcg9KgjAbsnEjHadOL+6Lojnzhly6zdPt+TCs6ZXpQHQg343qIJxATLZbyyJT
tY+tT41qYc9GtSgHHGp53judZn2PCaZLYvvMG3K6oX+6F7MhXWZGMURdMziqgCrf9soWqhmNav3O
xO/QlfLj6Rux9LDOhnc7KoGmtFlP53GiP6j3FWT+04eextOfTmE2hGnwY5i18wHuD9uHAfSPhc8Y
EohiUGfR+lUSUhs8N8Mq00X/w8dZs2FNN34sSq/ANaBKj01JaHdFKNEdTGigMv4lXrprigIrgbta
Ny77UgB69z717hbWbMiHXukKI0cokQfRS4rSSQFyfPoqLtwgazbiPcv2Ymt6xqJUije2XvRrgUP4
zJtjYRxasyHvWrlbITXgHgmL7HEM43VH+9En0ioM26+nT2HhWbZmg11LSRIn14WRGEkE42ROarxI
SQL1DJvjmJ0ZjAuzlzVdwA/j3YNOqksKI6ZSiHFrzGMYqJfk4H6VKNMlfo0XP47OzC1LN2U28MPI
IIlao8wZ5/VLomKK1svg+vTVWjr2bOTHxeiXujnNW4NK0cO1D2MASPv0wZfu92y4+62KE5IsJael
8Vd6xgVM73UTCUfIZ55XdWHYW7NhzzPUun6Z8hEJacyVT7q4ujdS5JliyN/a8B4V1Wsrb3kIZMC9
A5MC9mk47+UxY0eGlWBNDwx5HuESbnaRsfmcfqbojOuGSUPyjSMuatz3EPHre6kkOiYuz8y6C9fe
nM0hhUbp2KqTgSzT9NHgdTSph09f+YX9J4aJ35/PPszMyvQI9glU6Ysp/zSMS6tF2mc8qdnXCOMV
8zsT0+lPW7gJ5mzW0NMeb0IFpwup+doVCS6Oby2Z0BlSGBfKx6jB/D479S48VeZsFvFp2cuNClRu
kJ5tWULXD1p4BMWCW266dxLuX4RwYHEmGLpQC3h9iETiQ5FuVSU+M5ct3bzZNOPRq5aUgAuchH7u
mISkYfFNzswuSwef/vzD7MLyWkdmFA0O/t2fYV8rq7hG+3P6bi0dfDaddDUuWk+jeaepk1nGS9+K
dLj73LFn04mvFn4HU6ynPNU+qqa564R0f/rQynRl//DKNWezid3IWuxb4T/vO9bO2v3GSzcd0Ppz
56d7zDOWjZAI0SoMw1NP4Tmp79B4nf4CS0/5bKrxEXCbiKwGJ8Ya7je/gB7pFiHJnSFF284CO1K3
jsDEe/rzFp5zMZseWmXIa4O9HLqyAYORDPEMkqdbHmzAKKc/YuFRELNZoowTNQ8U3pW+KO0tPCP/
2E2ouc8dfTYtmPRu8VAzRGpftqmysQ3FVBN87q0oZtMAdnCMeGExAlIY89cuKOTXwsardPq7L9xs
MRveoeiVxKoMgtFqchSHYENq3LorXyTNcCyYMzx5Z2e0pRs9G+21pjQITCCr6VK9BcqOqLW/l1lb
lBqZaqfPZ+lOzwY9LEU8GyNXS+tRNmrpVZMEj5879GzMw3lhrpcL7KpBdS/XHWiV7lN1GCFmQx6g
fVUrdYYZmNx3xfC2JdmPn/vWs9EswDo0Hkm4jqeSqyLlzZfukxUwYcxGrternkmk4jAp8WGiRGOP
i0h6P/3FF1aexmzMRnI5abFLeGd458K62BjiadpqTDs2cCeYWs4sDRceS2M2fF0z9kl813hPdPEP
simuwSwcSoQmI5Lu0+ey8FQaszHsyxb5Cf1IgSHJXsdw3BObdmYALx16NoCHMaQJD3sLrUR9W4Xp
sz+e23/9aoD84U1kTJ/54fUcyxBG0pGJTUjK0dO+ZdgfRGleD+FVRdShllxpHYBeNK5bLXzohDvt
AU1iy+vsByswjDBnTnLhlWjMRrU2Ir4IO0Y18OYHTw6vhFJt5NpyPnd7ZiPb9AurNXNpcDDyg1US
D5Web08fevEazoa2noAfYEoiKyxySarRkTVKhOUVK93tHILQjyVcpG4nx08s3XXkVgR7IkAD12bD
5sDBzyXVx3F9+ussPS2z2aDFxoA/ldmgKNQjwrF7j7jGTx1an00G/kj3rDTkwTHG9pntylGQy3X6
0AsjVJ9NBVksW50t56OTe9pbxZMFNJukFLDIemSfeXEsPGL6bBYQAeVYE50RqdnqHSnbx5S0PTDC
+pfT57Bw5fXZFOCNoR5Fcq46Rt5f9JaMc7v53NtDn07pwzAdgjIPZJ3H1/RY9rP0kJzBFPkn7+t0
Qh+OHmaQVvJeHZwB6zjhfXvJq+9PX5Olaz4b1qK2kJknHFpJ1ZdA7x8qH1N5Yp+ZNZYu+WxYBwCV
ItVg6PVqAO6LcrRpNc+f++qzYd3KlUa6wUBzADl3nI+vwLNfzLb6cfrwS0/8bJzatgiqPqKzUbrN
nRYRCixoCCCTe7VE7Zz+jIXLo80GbIysO1XdTHXUAlWeqI5JKJ2Z9aZB84cXhzYbsMKK0jEXZGnL
Yax9Cya1Xansyflle0wkjm6dG1ULT5A2G7VqOcRSRbawI7XJEzA8VOvjloD7M7X7pfOYDVq3ViN5
pNINFzHG/GA9dOM9aLmNKh/IFNh97j7Mhq8pV/AAcJU46MnusWuvpcx++dyhZ2OX1MnWQhc7OJof
X8a2cguy/8yhFzYO2mzsorsbqirgW7NKQPIYvxGLzbqs2rkAPpR6rxfjPk+yw+kTWRgP2mwol7VZ
VX6EvzII834T4p86NI0RbAel0CZLQHpmTCyd1WxYx5VHErBZMpWmmr6GTDnsNB3/R9gTRZBbpA1i
lbfXvdp9RfptbD53drPR3g+WQbwLO+5UKN/x2F+ShETCpbbTW/H2qY/4VVf8MIvr2I9yKJy8nTN9
0tNvgXShkSy+A6D+fvojFsbiXBPX67bZC5tWu+VBciMjD3YNfXyCDc8sA6bZ4w+zijob7FUtoRBn
vnWsemta2taSE2wJO7dC1aLHa/wpZ56CpTOZDXs4pK7wUy5WF7uXQztlPlrVBsbQmRG/dCLT5364
GV0sxq4hBRXG70MzvGBlXcGYwIZOs6BXvhT5mc9ZmOHV2fBnyVG5pkagUApy8dbz9fGLHFvx54oq
6mwGUHHzy1rO7agDv8rAH8f9DUwBPTrz7afb+qfbPRvzQ57B07fov9t6eEt6+RHE5mWtigOC5W0z
BGcmsqWbPRvytSySuOjoOgCKBExlbaclMQjMMw/t0uFnYxuEjKyMGW/yvoYZXISxD0RwqLaVq2if
213OtXJNBgUgGELq61n0UOr1fUtNdXV6UC88Qv+hjTNBmul+ygvWTdwLu5PEFnzMmRbW0sGnO/9h
HDSyq3t5TGOAvPX3zPcAUdUAtT73zWeDWO/iCkwimyn5V4rNmH6ZNo6nj73UdvhVu/3wzStY/qRK
8mzqZnZdQjJR66ckO4axtZLLm7HYGmPzdrZwtvAMKbNx3Etemg2C+UiL+vdS6bYQil47kZwTWy6M
tF/N3w9no4ZqbFoGZ1OBYof38bNKnj0a4lZc/qCZcPqaLbzC5wI4iC6ZgisGc1MSPcm2dwwjAn0g
EcEj1T95z2dj2ZfsGoIbD5RaBB3tSex6mkLO0ekzWHpcZ0M57MyBGAGmU8MqLmQslxHQ7dOHXrg4
cxGcjx+EhSylfXxvR1dNn6RSuvY9YwfEc3P6IxYeorkSrqooMLaCea6Th70FgUTALdKrc++0pcPP
xnInh8WQmDyjqpyvC7s5mjaIP20487JZukDTn394REXcIptpWQBOYOF1Jg9XRoAjO/O8Dbbb/elL
tPQh07l9+JA60rpe+xXu3SDKzXMi55InRRrXPu310x+x8AzJs6FMFixE2HSy8ojw29TLseEinD70
0h2YvY+Rl1qBXbD+SqspQ7kFojjATJPOLMGXvrn6+8VRonTIMlx/jt/Ir4EGOXSQPvnNZ8NWiLY3
w1Rh/YtB2SYvKDfILSdc7vSFWfrms3GbuVXQWENK3wzANMY77aI14zNf/c/HNuayN6nMUAwHMCz7
ol1Xrf+QuN6X01/7z7OyMVe8YW/Gd63wiGQ1aA9whVc+eyBMV2Qj5MPgkxmjnHkq//zoGPZs8GaD
ZNY5GfVOYkg7opwni/6+kLxPHn42eIs86+0SbrrT6X1+XRhBe4A4sA9agrZPX6s/j1xjrnzzR7hG
OsJwwo7Fkcv2JadUDdzhjtrr8+mPWLrT059/mBzY20iFb1psDbkTcpleuFl55vosHXo2cqEVNGpR
amxstL5e2WWDtVs/M3EuHXs2bK1Qw3Vc8IDmSD1q0Fc2SXKnr8gvz8J/rtAN+7dxq/4VrHyll/VU
MzVvAhfooGw4fx3hB/uY6yfxW32PDZuEmRpyErx5wor6FQgDwIy+rnYXReNVpEZbXthsvVJq4l1B
E6yEEhF51yWPR3KmxbPwfM+VZHlOjUXSucAtgYe66l6QPgWz7szRF1aDxlxNBjVYlMg8W8eLf5bi
TSeHMVCM3dDaq4EmBZ15VoS5NX5qJjbm8jJSVdI8JkmczKxveSGAUEWPp+/owsMy15R1Ci14tilA
OIv6smsB4QNp+tyhp4/8MHygZnVNpPRISNLoMi806uDi6fShl+7ubPhIbZAKcpmnKp30ZEnaD1Z/
AcFE3cPp4y9dldkQ8s1alrJqBD5iVsioCIJbYXI7Z5hbOvpvg0j5a+AD9IlAUziFDPJxdD3wq9Hn
vD+Qp3+/6omagqgMaSwDdFl1rbWJjXOC76XvPZXQPtxQ9C95UctMLLaWl9+Jv8O7nOkWrITTV33h
rs41G56pQ7UEYIfibbhuVBZ8TbA1A+tzN1XMXnmFrhVRZI24iCSpWuXw0eCP+fWZL7/wPprL9cCC
ygrMDhLW8Z+QeNw+W+grIhVESlza/4ezL1uSU2e6faFDhEAI0C1QU3dXTx7a9o3C0ydADEJMgqf/
V+1z4802XREVvrIjLBVSZiqVWrnWTfd+tsbVQfSubQCU1rtl6nOyq2nugaSlAs3sTTuwxtaJGWTa
nQdKXhCM/6+cwB4FlaQLgcUs0/dn2LChNaCu4UXnKwY+PWielDHUo5OmvA2uwdbwuXmZ2YXCQIMf
AzoiBu+rRfvt/Z+9sbvhxWT/MP1lnNzcth0WHv3zpQZhXfHL6t/adNci/MU//3KyhpcF+2MGSG/n
bqv4uIvwmu7NXmqdX4A2qujD5Q2e56AJwOUwaqCMV7zivN2LjINVl5IUVBR3qJXHtoG2C25H4LE+
seocSHPq+3OeuZ84/heHxFMJ0sqR0Y988FPNwDTY3OFpFZSov3rw3LHc+UbANIPCRlTXQIMu98CC
QaTk+f013Nr6VdAWEFdvsIToqqkh+gY1YnBHOh7dvz/61pEcrmJ2m8sAzFZoFyGiPYRASKNHCwqP
aLYsouCI/soWPVUUilrvz7cRrNaYPeQ8ddmhyL5biHkARP87OtBPo9/87/3htwxuFcZnqVlURwqa
lFXAwUwjH1kN+H8F7rPSsitWvbEjaxyeT1Q796ZmO/An5BBeW86GXXu/2Vif/4DYKlqavEO0zT21
C0KVOqC9wFPKle3eGn7lkE0ulrAYZvQQZuPzCJW30Iz33nCtEr21MitvdLswhGQbetozPnRxJvlv
8Mtdu3ttDb5yhAKtrG5k8NtByncKuD4GlF1JTDfMJlg5gRFup6hCNzhIM3+0yyfrZh1K0FWShVWU
vm+aGw3NbI1dg6JuP1QQMNlJEJzGS/4JLIV7aBIjvoyfBmEfQebxI8RfQ5HYQdxUtWfByiPU4lkg
dsCtiqezJ1XzI8uzj1PNr1zrN1ZujWwbW6/QkwZU0Su9MxhjY4jGpT7uJ841YNDWDJe3oT8ifJ4H
I6E5bEr3wQcQwf+PQj6PYtlQ29JXspDLWH85RdbINn8JA6/q0N6JcivkwwU7qQKkOnn9GCGvp7U+
DwyyZe8bwoYdrzFuDD270HsNMZkkj52whyK/0b3Zyr0nBHOGyyNMjOXufa/CMpaLuBAEtu2v93/9
1nZcvuqP7cB+k9GX+PVWjJ+dhYDGyzkuXvl4YbK5bYqVo2cjmz1I77JdGIqvF5XYsAFVt4Zw18Jf
3p9iIw6ylcOjEU/bGTAIqGiqVJfegcztfQmy0PeH39ri1VUFXINF0RVTsBtCV+5Go1760rvtvYax
lUdLZcthbLA8QdadXWPG2KPXMPUb6/IfbBoBj5cd8MM9JsEdbZdEhcFT7l/l3dhYmTVCLcxl5S+5
RXe/HZIgrB9Z1dyWKK2Baf3AgkpCeHvnTM2DgPagCvPX9/dza1kuzvCH0V+E94IF4PudKBwWQ/YV
IpBD9iCJqa5YzEYEWkPTQGFadpmPdYFUKknxbi8KBkmci4LTq2eq28zeXzlvoId59unEUCkF0ym4
/p3Ejrq5EkW3Vmnlt+FAPDWNWKVo1v4LsA3l3ptzkIFllb7tNPNXfiumLsrKEHsMDRA0Y0FQSEp6
GNv+420bvXLcyHXq0SpQgDhtdGalulNLCEJ858oub63QynUJGnWbqhqDXTU04J3zExVER7KoK4fx
VoqxRqpBW4U4aBGAdyl9Atk1biWzMAf0bP+uZvfbEk6PJZxCQZWKuQFHZ3uTXZn7Ug74yxG6RrJJ
mQ2gccPmz36/Bx9bicaC4utQB2BUFY+1svKKlV3KJn+baFWPsI4bdg0IEtEc8bmpnnBRcRsBFo83
u3ylzme3r7MrM2190srrXTST5H1pUPkAU3GydEgFIMWid72EgJ3xfaiyFOjAed/yNs5VejGZP0IM
qAvJxC+WNzjT8nESpn6a21xDps1+J0TeBlJldB0BUG4mYEdnu6pyXssw3Ckwor//BRuhfQ10cy2g
OnDQANpd9AmNtYno9fG2oVdu37WkQWY+BDsfWeboyR2AkeltQ688nuDBNI8WbPIAtv3j4jI/0aCt
vGJCW7u6cvjGer3XLRnYySCqcblvQWLtFQKdBzWXV9ZmY4o1YI3NEZRFTB7s/oEMhCCjR4ki74HF
ak1TXbHOjcC1hqy5lwZqUSNfCsCSa9GLmETooACZtXvjBCuvHpvQgpwb2wDRlBJskwK6GID//IT6
Nv/5/k5vfcPKnUE4jMPDB1NW00MSapmd6uz3nUg6H9Wg96fYcAFv5cS6cS2a47EXbjEzaDcK8gRK
OvbjttEvs/4RIsQw+hPohgNI44TQGaoewJg/37j+dDX2DIWIbsDYqhE//XB5snl2V023tVMwb+XA
2qvrBrJMyCubycYTUTUIXdh4xQW2ln3lw9Z3QmIyxM6M+rmbFlYv0DjIIbj0/sJvWc7KiyGT0uLn
o02do4EV0j6pBb+DW/mH94ff+PlrWFpQKEiGGqw9zhqoERooTk3BvOzeH33jx6+BaZ7XAJkN0Urw
C4F4GJylQ9qa1hybWVzjjtqaYuW8usYMvRsghjbkIYvmp1aQuwqPzO9/wdb6rBz3QjI8GzCu7wqI
wD7xrgSBv5qyD7eNfvmoP7yqQIMiLxVMc6HTz0Y5p6ikt52Iazha4UBaHMIfAXTWBqhq5mBsZrop
rpwtW8uyctnQQhLQp1gWBnInHLYKymnB8vX9VdnIstYgNNOUY28bbCmFDEmsZ6jZRuXHOYhOCy4+
oIR+zSfyWtS1uLLJWza08mHH1F6YOygkCc+emgIy0OFwcOiQvv89W4u1cuFyyp2Jlvge0HPkOLwg
3RkO43Dlx2+MvkalTVaajkO5AjwmAI37EORD/664bZ/XeDS/XISq5aVmK0Go3yr5m3HnNuNfU7MV
NsiWwKKWIOYRxP3NSUAS5/0V39jQNTVb5rDh/1vQAIZkR4Sv0eAdKipebhv+Mu0fbltCzd0RHn65
Gfuz62gf7GDt78AI78Zlv+z1HxO0oHiG0h+6u6HnfuJ5ZmP36jPFP0j8v1xiyMp3GZQpK0Dncc+k
9mzm6UPjOyAyJ4dRty+4dMS8jV4EaIlhUxeny91xiUHcjQsIS3DDOk8j+a10ixoHOWmveoYjHnqD
4NVAe0YLm8dIO8OYlb2+6Dk+51N37aayZeyrs9x6rYTqMVa+86GR7qmwv4O2mLntLF8TvkXcBnkN
pvedGgRoudqTxeffZjKrGJC1CoWyBUMj4zsIUG8GeXOA5PcVrPPf18VfI9zcELjLPMS6sI6cx6B8
CwXUFd//6VtjR/82RgLVrnoI8SxE5wIidlEhEgbm9ivh6+9XCLSf/Hv0DGRCGRig8SgXqVMX1UAe
8yNM/3eRh9f4cP8eDkAo/e85avC8MzS6YXUaiE9A1k6lluMdBIhteWV/txZpFRIsAfUGnbABWshf
Euz5u3zK1E126V+Isv8MB5OfRU3eY/As6tO8p/cQg7wShLeWZhUMICIrJXi4fbyh5BQE/UEE1daS
lCCh9USG9973bWhrmpXfzla00KfGNODslUCQNoDgu8WUuB26Ft6f4mIw/w1r/r9xbu7/ayBA2hYe
zLSvzK/AmZ78NmxiyMmWMQmm39Jjz+9PtPUtK1eW3M/bskNwJmKsX+cMkj1Bqk3g3zb+f9jcoBY3
+gIf4g7lTrYQK9HtCfZ1JbvasNQ1zM73hVPJEXXYaVRTTOfpsW3c7zctzRpjZ6Qr5t6ViHKBOi+Z
B3G7EXq10U3nrr/G1BWUVdoG+Om89fasWyDelkN8HfXSKzjMDRtaQ+vaBvDauUYl3HHqMjFB8ASd
iFM45hClNAyCsvy2eL1mbCvctu8naGXslpreN8J5Dkp+jdhu6yNWLk08KLfjSPdxik0PEw9Pvkv2
I5H/nPUVv0bWtuEG0cqll7JbSE/wCRq6bSqo7gYgWKI6vNbUtDX+Kin3XBl1vo9yuzPasy3CDzkP
X6CDcdsVBgIB/w6q1oEe2lJgmcZp/gAy7BQlxP+97wYbO7DGfDHf0S1ooFAmLg9BC4Wb0n1ww8eG
t3f59Ov9OTbceI37cl0fLD0TImoIIV5gtpe9A3LXK+F6a/DLh/2Rf1Jf1HIMA3/HoK8KGaloF6J4
eFNy668xX27W2kjUMBwjsheWi3M42rf3F2Vr4S+29MfvRi3Ab5i5vPBBTQUsr5DGiaAcy/NPLsmO
tcquYDY2bHON/FKqAsYEoB4UzL03XqeF20O1cLly3G99xcqB0VGQjQbaoDsCWb2kyrLqBOL+5U5A
+vVAUcQCo2d3LXPcmmzlxn3bjlr02Oq+tH7aySBMagJpvX7mbYweWKgCD6xJ39+fLbta+bQTkFqR
y7pVqn3tlDw70bUy/dZ3rNzZqbupVQI+R1HtXiSBSGznxSWgFJXnHYfrvKEb37BGYHGJTD6fUCwY
Mn1GF/Xjkl2DLG58wxpNC8Fo31McGx+06u3Cv1Vp/aEtx4el9vFo5lyxr60vuEz/p5f4Y2lcc8lV
JycFmP9+xiF00wavIWQBZNKoDpEbCQIiq6qH8pszD9d6+7bWZ+XeZSFCwil+uGVHZ3FOsv3iS3Iv
+t/hbWl8cFmyP5ZGBWRcisv9kjTViYLONh6LfLkS+DauOsHKr0lEndBFlWaHRvh07Nq0qj8bp39a
xBWs8UZYWkPJELFJEIbU32ke/GDzcnDx6DqE10jutoZfee/olv5kwC0NlfueQzV8fET0VsnY5VdS
060JVj5cQjmcysaHooMMX/Gkt6dutVtK+e1949xY/zVebBjHALqrHuIqd1RaabEbCPT30Ol3jIbg
Ng9YM6JlfBxtMGCRJEPnZt0/1UNwm9+ukWK9lxvpzS5+PwEQexkghghVr/fXZiMmrIFhJMsMjSiW
vqqLA88d8FjSqy94G367hob50aCgUXWJa6o1L7Qfxw/B4EaPHlqaDxFI9hNhuva2s3nNh+aMygU0
GqtUVDTJZHWsgWmEDO/u/YWKEAn+cs1cs5yZUQ6VCyQLMqKieSXok76zQS1OZaZFOo8WatrMiCdv
6K5mqhvQCgg+/DsqddwBXaVP/B3A0YbMcUnrpK6hBfHZl7/mAgSj6juSm1h745UEcMtVVq4ONOii
ImpwSezJBy+DmPeUP7QLpMwpu+IofGMhV86+MG5sS7FPFWuPRnZ3tMu+zzWUq4f8Z13hHkGg+JOq
Hrb4/tZt2PgaYDa2UFAnFh8FvdRH0BHfF429cm5sWPgaWsZK4REzAMk+9mqEumuNvuS+7dE3lwl2
mIrBTbGc7Y/bPmR1gOMFRLJAADGoRvYbDOM2DSF/dOMqXUzijyNwCQCTrzJgXq2Idi2Vj2K6TYzF
XwPNjJVO7bd4ydft6N0FgyCJ61fXnpG3tnd1dkMRXvXQz/V3HTgMIJfmM3DD8T7Lrnj+1vir4zsD
sb4isvPB4DFFcRtO8ehAo/y2LV25OMmg+hgqAFhI2frnxgELPVrObmuu9v2VOzfRDGqhAUtTj6Bx
GPGuhiI/qKDe/+0bwcJfeXLnBpBl7vBEXfrmBwWvK9Qno1PdqGNRZ7e9RPlreBnBI3XFS6Tdcxek
E2BXcebm5orNb8SiNYCM5dJEGUGfS9PxA1/A6RgtHYjt0TkE79o7FXRftZPpH74vr3WfbZjTmhWt
6rqxar3W3/mA4jOgaH17zc828ii6cmE9ug6Kz3hWDkCBbjL3s8yrJhbzciV0b/30y7x/hAhVldKt
PLz+0hxExJFp3GQg9Y3Fh//AxCyx4wTtabSgyCSAQEoYXOOG37DU/8DEWlTSlXKBEm37tOfygUG9
2dF53ELN6ootbc2x8uSqnRQE2QH1qQrcoP2cQ4ar+qyUd3ZGcq0fdWuHVw49y6DlNgphPKR/Gqvh
MNTsICtx7aa1tcMrl4YGdzhLlwQ7OHD96Ndy2Bl0p10JGBujr2FjrtcNlFkXo3u9QdfG+Ni05vX9
YLQ19iVv+8M2l9oWGvz0EP2sZntXCojlCs+/lt1vnPNrdrOWZbSgUL3YBeYnWF/2RDz4nKa4wWU3
vov73sp7WwtxlrYFDj4qx+/hwFCVsVm3f395NgxnjRLD/blql6b0dy5+8HFmc/gW5rN5cALLP902
xWVn/tgBrp1KGTy47SYB8QNKm3M4eXdZrm+7qqwpzXQAXdRatBcHC4/Qj02Hq53Y/8gt/iW7X2PF
hI7qEi+SeKca64cRdGYeqfYV1it2+PhWaboXFd+HKojL2v9ekPqTbyEDljmHcCwOgYl2piK3NVf7
3srJe+Qzyh2QIQs62ljkJdlT3I7TaJTTjZ648vN27GQvjPJ3w8DzXRG0BcA8N+KK/TW4TLVWGR5h
dOjbp5z4BwNmc9s0O+H3LzcZ238QZn3WzPiDBvTF7f/JO0opXnN+raSyEU7WSqBNMygewAfRAUbu
s5m+cX2t3XJr6JWfQzrVcnapvLpCPF+GDqNrHElbQ68OaC55TfoWx0NveRrp4ix9fdtNZ40rw9Uz
cNgUoQjULMeuRJPIpL+AOWM2X6Ruhyt2uRFn12RnTVcN7dL2qKLM830tzoM9cXQgZ0O+m+bP75vO
1iKtDmopOx6A5h0X0CwMvjE2yK+kDOZrHSlbw6+8d24EcRxbAFVM6H01kDLO6/LKT9/IV/9pqP4j
xDpkqrSqsovbDk98Vm7SCbRKa03jpYtOdip/Qwe0OQBKV6fvr9bGjqxhZnXVMgrcig9298n/WrqS
VInVTTvHvPTCB15UfRa3quqe359v46BaI8/6SoxFO0qUcSL5VHLjx13WfBwBJ3p//I06zhp9ZgIK
UdMcJzka3MlH22cTSY0OwUHNDTgVdu1kmRPXZumaRNW1c5v8H10TRhEka6zLHboLCmAsLB1+gt05
YZX7gsXcvf9tG6a3hr81c8W7HBwrOxbUJh5g2VAmjW7jkPfJKriQHC30ELhCSPSCt8b0KnFdca3j
duunX/79D8umg4GgjRR015qxiOsAv3py62s8n1ubTv89OnAVTg5SLrg8oQ8g7H5yeX1yStySpgDN
C7TdAaNyDRK0ZcGr+AIufCt4f/mU2ZwyX0PXa05y4R5v2+RVfLG29mvnonjal+AsVY1vX/EcLK8A
FDYiDFklBpCtjLguughsVxKnU3/ZiDpfWgZYXwlF+jAonDbOueP2Kahxgmc7VJG5UsL9uxHQNZqN
dI0VZYT6FlgvGOSmfIc/CLfubmuVoGvM2cK7noSiDHdUV97HgTH9ZCNlb2uypmu4GS7FUjk5Nj4M
sqST0RJ32o3iW7adrknUPN17k5TwbexCkc4ZvdMyG28cfOV9QeDwMpoxuMuLdk+c6nu/zNcqOBsq
G3StGYo7n2NGB6MbnFWiXxK5LE+4eLyQiryEHZ61c/nbEe1dW5YvPZr4aY63N+2ATMX0JGYoBxhI
5KnM+TnU+uv76/n3kED5ykvRvtnqDHCBXTOY/T+dx6Y/FaIl+6maOxxx48lFz+IVt9qy7JXTdhPY
THJZsh062WdA5qNvl46y979ka+yVy9rGnUtFOHqMGgH5Owk9mzx1fe1eWalLXvrfuxFd49I6pTNF
HKwUkebbKMQ5C7y009GTW7uvN33CGptGOrTEzSPis7UiTxzb5uDaqq/VWLc+YFU2D0jFG9shYg5O
kUaF++wu4werVZ8arypu24U1Rg10EdL3HNx5ivEDpd7BE+rK6y5l/6zD37ZgdfRKHi1EjqjNO35k
VZJHvi5jhwYugHaE3CsDwpZ+IiZ1MlmfZsBGwXzkz6fCtnrvDe18hG5VdFc68/Ip90N1lAvpwFAT
Ls9o9M7SXIbeTgZj8KnR3deZLObQdX3+tMy2v5cTRf95Po73PY2Cp9LjzYsqQHZZyMiNfcjaP7Eu
A9yJ+2S+C1VUntmoqy++qYqDG2XyqRlGnB997iV9VNkD3umasyPK5Q5oZZ0GtuhejFWoS9cFpBzw
eHq/jAv4uVDUL6aHAb8aTEfoZonKyiZNoOo3t1vqRwl1hlh1HLf0MURbXSyRAGdJJD0InyqSfamb
S1clDSoFVU40Icd+CBpWKEGK7yIfmnvFoPwahp3zVPq5A5bQfjxOooeoe8DNHSs6Feee+Z9LgCUd
ZvVT1HhanArrpLZzyA5oJnXQhcsS7bQ/A2dZvixg4tpp3ZmEZ4s5UWaWmLuLw9Os1WXittNT7+rq
5PDafShcd96bHlI5raPyZ9fj3Y4DKJN6E/p8DQ0L3G7ZCUIXT9aDdg+6zYqkGacitrK546x2D3MU
LHuCp6dv/qSHA22DJh5LXSR9DVSvuSj/kiUgTxZoBlTQyX2BVu3Um5swReX22SucD8z6YOMc5Y8s
1D+MKpoHy9SYePW4HEI+17vARvLIWDSn7Sy8Mp6qHkK2A26YgrAacpuhOLatO+JZV3Wp143FLrKN
jNk46zptF1Puy2L+nzsv/NmrcDkFT9KCigb3oLhN9QNIoNRTBUJD+GfFTiZsvYQwgp+PClXcdzNQ
jBwNQdQtnTTLInPwgkGnftMssWLo8aa6w5P7kGWpXYrPiw9FzG9tPjZPdW11mk30xWVzDzxbEUFC
DyrcCS3tQS/LYGPj9e39MtRiRqGlCeKsGSWoMtWQki4v93puDNSbkb3v9RjRXR3mCl1VY9NHcebk
uAUBdqE+IxNa5MPCgj66V06dyWc1KzOltCFYtmjOAy8OJ9Uvd0VY8zGNonzuP6ml7C06E2nOu3Sp
CCEPmrk59h8A7APJPI+kqu1LgTUGrX6idOjRtJxUXe1Lt8cDhZR5+zPqZBvbgYLE05va6g0lgMLu
Szj2R+n2xbQf/bIwOzVPdXU3qWX5hjWMzvUyRBWYyGZPxhBz9M5dVvrF/Whc4sajF7XPMy3FmwZT
zBPcazCxn0FVJO5m0EMwORWfoHy18NQnQwi9Wi9w3V3fVearO/HiDaKL9bEujEuT0R1MFC96mEDv
MXneSZUZ5MlHCJXPe+67AzlKoT0EJd4UeN4B1RWDJKjrj9FulGLKntGiZcJYGhPRZLbOVKHNNaOX
1xrPHDT1aj8RXtDx3Ywa1hPEQaZnvPe6XVwNgc0guB12+jFHeqkOQzOVJpFMjG7sAEZRgVYdkjQp
py1VH2zBC5WqYmrUfvAHqc+lrznd56JTuKwtunRT6HOYT17Re9U+WJg7pQae1J1wMZJRXNkm6j4X
ppyXvZxqxh/9hovmjS1dmO8AECg7oDhATFzEykD8785G7lyf0GvvfWsEi6aPfkA9rDUQtlp8LKvA
qHOWqQ6fT1U3NTFo2rtfAiWS6aMsljZ8kNQBGrTkY/QJja4iPLdc5DLxmxbypLpkU/1Elc493Gzp
KB87FOGh3bzgVet+6KfgoYhGJQYoU9FmPAe1jvQbtOG6Pgb/yLyUcYG2ce7EfTDU9m0OSVSf+Azl
QnhgOy1WA+3lNv0DGYJ5RK2jjZQojgotb/rY4wRwnrk7NcEUezl2TqVL2Gg89vdtTZtv7TTiBS4O
DQTZEYTUPJsU7HCl+7EUGfVSmeMSu3OWylUXeTbCwK5HQwpLLGWY5qLx39rQax+DzFOgwcPDxU9v
7ig9LiJj5qWQfk92nZBmSfzWKXC22AHdclNf6nMfRi5PZzcvZdqBWLyMO8AeUa90CXmioY94lIWt
nmLT1YNJozygWVr2oAM70M6CYgewiNrGanCrbue6Y1/HxGs0eNXHEoPZSjQhqCs7mBvwj1N41+jF
5GejJ/plMsHMsMfM6+IZ4UIcK6kz93ChMS7SYsis+VnknR6OuliWOh5z/JyHIBsb8t02RJukFl7m
4KkYVednuKnKTwatCf1LDTmtLjH9rFiK7pcojB0WDF8yFRjy2NeQYz5Evsc/dwUhEXzXUidW1rIP
WTuP9FhMXgi1kGEm93MI/cjU0nAyeAitZyQShGdh4jteOCcs9Hp5WspyoK9L31c2ltWQ67gZxDCd
Arn03pEih8PSNHTuzkLbGv3Li2yaA8TchyyWgS7DWDkgybxvSz67O6mbyn0lurcAZsmiY3soMTYy
KR0blc+zX2u104EqwhOzIY7vtp0nIAmKVuqTBsef+Cg4J8OOKOoPr6FGW06MKM5B+tMMbfmRL0FJ
EotSXwSyODs2FcL/5aERZbVhQpj2owrek+FdiokMOpPZ4GoWD1DZKJ8myaJLVjf2+oW6zP5oGE6W
FMTrA0vJYJZXn/mhg5OUa/V14D0e3AlqPTTN62w6i6zP/IRHvS1RyfTonFAyachJjeiH3Nua87mN
MyXA9MG58z9fgPkDXDMMRhebGX7xDHIn0sDGwsrpHikIjasXcEsO3bElHf+SB8T13orIAR1Kolpq
pm/RgBs2FCMAKhX30bJUVb6DyowZzkWhWbUfiw6PZBzR2jsaBfU10DBm7vRSXyQ3nygrGpooKaUF
GdncFnuFrtBwTnGOuHpKL5UC0B22Uw40x9wK06aQkA2LpJy6if3CAdeKfVgYR94h/+ZVLMC14AJP
1FTFV+Y35jyJGrLcIqiq6EfJJ6MPAboXmlcgnrJlL2zfesclCoSJgzoi5mV2DboL6YRm4B0KdmhI
jCwlQ8Ic3UVokUfzw+sk29DFRaUDvZnOfFGlRkY1UKPR4LeX/BB5RK6j+XeFd//lnlYhIB2UGJCS
sKzI/Tuaj64eEmPN3MP1CaLJk0Xnd/DAVSlfgsorWarRMTjEC+j7KxRgg0mnQ2RofnYKHg6J4+E/
nEkI8YDjwnp0VPq9dvMPQTO5n0yO3OigoKvnHrimbfVY1WBxjSvjS5lAUMftdgbp8gQ2u64KISju
zoNzoMb2UKmkhTfHUTGJIOmBkgLUlkR8Aaj0wvN3RpbTjV+rUnfdA3ocWnEqvJZmX8ImCihAYqKv
0sGHICHIZRxbHhD4tSPjejGRRp/CAKVQXCf6+rf2+zlK+DCjONYsytHx4PYuuZtFRnACjXPbfPMl
Tpl9OUCVEdN35ZR2YorKtG2lB9mQxZnaIibc+t3RExAx2UPyJSexgO2En2ae4XEicOpGfKE5jsAT
alpzAWHpaV6+Twu6exIJYZsgGeGV/UMUhD6Nw0Xm3X4cfGe8Q5KAjG5QOqhPAtJ+7d4T1CmPbqZn
k0x4BeEfkWAs8odPuwKxmbk97L+udNaCA2yKsqSsJhUin6FjMR/CoXPy0ziNXnZmkysuBE/IbF/y
vJfzQSDPno6e0YF+AiGcog/RpX/xiBuIrI88NAScrKwa1C8dlg158/rI5J8K9L/y81IPeF9L0Dlc
jd98o8viuOR4KwUDvkPnQ6MgO/uzL2hZ7fO+GZrXsQL32T5HHkwTZw5Md99aXRcIB7KjyFvDLoDA
fAb19GnPZegwIB2hwHnuCI7GxKWzKg5jBML9UxUGVXsPb1b2w5ypgSSC4HUFZlHjmTlkbcUSl3dm
SE0E0tl9TkUBdDLHXW/P3RkkppPuJnIh9SuyUzO4IY/lmBuykyFQe09iMYsv45Ip5Kh6Gm33ZWCR
FjEShCp/XbqR89cmXAa+01b6Lm6RxvqJafzuU6C8aPi1tFHuAj/UCqRgdTMMR8ryaEjBINF1d04g
5+WZ1fPYJbLp7PChkqBFu29ALjkk7ljbB9JlvdkHIW+f5dLUThyNhE9vjZdnwbFfmAa9u85o/xv6
LYMLxQEcGWeuUORMvC6MXrKc9fXRZoDWpsJm7Jc/c+H1iVsaD4VOwKZ8dXb40Dgnxx10liCmNlla
+UzWwBP2RXCmwGtxJPZ5N+04guP4PDB884mhX9zfM/DAlj/EMiE6pjSq/Tmm9SKdhAqH5Ck4xWqK
u4bqIx13bWPtZw1V8eEk8spje7RJFtUB1/+Z3eOIG9w3sFuBk/SX7kOaU7zcThIZrxsVgKw3i1NV
3xan43xfQV6pSTp1YW3xKcr2fOctBDT3b0PmMR/YeXSJ2XuPG+UdJ+Chu+K7GkZTDmh7Gz00boOM
nASpGet5wk13GVRCAhDEJcAXyWYX5qPnPZRRR3weIxGq9Zx0GDnaSTOOSxVD3ExTgu0oZ/8LMjXZ
Im1rVZ79qtBF46QT153dj5D3kse69rrTWKgsiKMZJ8dXxq3hX3lmvO51+D+OrmTJURwKfhERYpPg
Chjj3eXa60JUdXUjBBKrQPD1k8xpJnqptpGQ3svMl8lLxR6qYeifJRnRWoWtPSWMCLJnKDrqeFC+
38Roy4MMq8Buve7yCUI3Z72HUjbzAa0XsU8eYp/yS2iN3SNA9c7jlklk99rD4mLOfnKn7mYNrg07
52nVO8eBlDf24I6CHLumm5+prbSzo4MK66QZxilijnLZhee8zhOPyVHhlzuHXWxVWjQqaqd6x4tW
V9FYc3VffNzeO9/0NXyaOzWcF84g22mpxX9gso030QPSBmtfCvoghh3i9Lk41vCBex63Xo0D+MZ0
DwEfpDMzieYGHl3jIvompa4pqoSyzuJxOEtohHHrLP3V1u407CdEU3WRVDNzZKTJTCXsp1nRu8/d
BJ+oyKp6XsSjcTeLeLXmE/IfPK8nU1wXuPBjS+X2kwjyFoId3/lXOgMtIu3MgKEcv3Puvdcys9MG
JGfUTgiMhUthV/n4/srvoZSs0W3wfsCdgLBatFJOByvdHfVKt0T5CaTpScLuESEUBYt7x7MSFL/8
zC3i3PyKThECMrx3qxx7gZRVr0Mjucwe7gVdil2J17uICBIkAIn4tX9zPUFl7A8KhgSWbEcUB+0S
oGH3NTniYFhftdf68YqOok6W2aoy9NF1kXboQs648Id9yHPzdxzGbwBmZeZNjdh1jLS7gIyvYeff
xqHOUwE3uKMqEcQlamGj6EWESpQXZY/nSBcWEQ639wT1MLu5alyBjEHQoQ7oS3tYknOXDrd1csDO
WUEFf3teuSJu5xzAg+k+0A/cjSLBYduBL8Vqlmd7rZ85XUZ02R6/Uw4UrHIGWXwabLsjICAdxENf
l0nglcPDLX35CppYOjuAnvBE1qFv/ZB+krHm1TUnaLtlzcjeHto1lh3Gjq2oGws7XsLFOcDjpagj
BtDgYRa7aSICF4CkETb7hmfNnGAQyn9gafqr1eQG47iN+6zVxH9BNbZRrxB8RqFCjNANts+2VqWL
0LLgE0mNJKrkJCFbcziiZnEn23zqcEJIAS9UroMEYXBotELeXGs3R1tj9FthZJuElZfHVQ+79WMz
LuN72WDUMimRf5HHW48Zz2vFEjN6QPI7QF4hQmConnd5UT9buDCySVbIOUF8A1y+Gsyhm+mfG+Qd
gNTpyAP/yTSgthQn6Jaa4UWq5kRqeSJ0/SjcDuGyDgLoxVAeKYCm1XL+mkJ3MTbmvmfF8xiaB2H8
1ufm6PnolkQOA3d7ap5FV19Q5L16+XIrFP/MR+gmXBQD5f9lp0YDUs/jszb+9/aXLdEE8aLCB8qZ
+gkH3pH56AJWZ/6ofViX4sJrErr0cHWr+/0MK9+4QRRIN6DVs0aRuFJuI4mcHgEJLacyIOxghBfC
esb3P91AAsft/dEkVt7uq8Y+wT/xzeXFc4mI5yhQ1psg4aEZ/N8maG2ICKYmGcJ1iZGMPURqspFi
AG7cjMW5dOsC7BYKyqCZs2rEm9Zqdi6X9YL+8AmlDlCUnMcedw/hnCe0tlC+IOLFzcvdaNu/bCnf
0B7+KU2JLJNBR07LL4BCP/LAOq42lhcjif/GBiwqdzPLJTEt6y9AiCfgr2/Edk/WAsJIDS+8AI2L
iw9u/OUTUCPciTTLK/Kv5W0Mw/087nvrToaFx0DPrwUJMzOsz+gZLsAlPnIa/uhy/HKJfBU+eQXy
AaPv4H0sAd1ao5tV/qZbEvdmal/CwUyxS2sQ+DnrkedgY+zDkzsVAHgwvIzLutnPo/UFt2U3CkVr
p9RzisxYU+S55cmTIL5EjyoKMZaw19isVukWZG6lee/JaBXktXEWWK90mN9qDw0soTHrTu9rMO6a
yktxAbw0dXjSku9kA440FNYBSC0uFpFJnu9bjQAUAAcah66VR03Qx5B5uZHxGjs1MAlS8zrg9Og/
JccTqWl3FDPP8qF79leZ+cB2ccOENDJLM8QDG46rX6SLbnaTPX63cCwmbMbxgaQJJCERM/vRhIQb
r/aebdTXOEUuBZKvWkBbuW7fAfV/MbfhO3ck36W3XUGunRWqe0OTRKNu0WmDn0VAztgBgwPqupet
TrbnDsfIkwJRY81eVLTzC/LrTgaSaQFiQKzILQoQwzQHbD/kpch8Xj/3Q/WCkNs+hmJfRU5df9vI
GNQUwnTa0r2xuitzSgyHLvmxLOynYdCfQeC+Q1ZzVEH56oZgVbaEM8uwvYeCn8/5uejKKuKBPFWF
TAom981cpDMv/8CfakddewcM9BSGI25NmLHE1G1jP1eZzM0DIRFBDKQs4U2QOC26PB/981zaXyXp
ukhJiiYAoqqoQfUVwZxHAOiZm4S0w6utRIXjuuZJv/ofuAQevjulAFRlVECWdjDLeisK/xf4zR4G
+wdugmu46H+hsD/7sjyacrh6xtxYs64R42hhpEp7RE8EZHqefIVf45k1m6soyFmz5tcMPIGHQ1Lg
kgI8OL1XXgE3cpmCdb4hGe/Zompf1uqtXelRiDWpQ2RQ9gx5prMVCY6L2O/pG2nGzKLhGZYQL1su
r0BgMsYpTzYi74gLQyGi6L/OFllpWZlTFxmw0HNj8Rfp6GO4iIQ6zfPq0rQG4wu+bmcG9oQc2z8s
HPHmgfFuwK5Hhrh3G3djtHCeFvUUxMhP/teE66Fr16eaT06Me+1RaXm1iu5Klj5jm527Xiso+62D
06OpxWH2oJ5JAcpcShqIaPbIZ2XPd7SVH/lUPHtrvkOrlpVCfjTdmjCrRLGLm8G03gtwlQvqqDES
YvrbY78HsxWXnnk2vH1XS3GsiybVrDrUgu2KoD06KDYrZzzMATl0oXvRDk4P7oQ5IFaZOk6Z+E6z
XytkDFnzHfrrN1ENwOPJ2bFbKOIVevUGycq4hJDFqm2EwbXj02zlJUARwKRQ3Hqxi9N3WzUIlg9w
S9+hRbt0Enik8PXHSMxTX7jfc1u10WJmAFzkSBCCZcp6bwOel34F1Ur9gAvAR4MD0oTjYbL6xOtz
vP/qzkZsVKaWB+PTya8wXEBWLnD6Bllt8hOGoRKg4Jkq2PNSsD0b8q9OzzfLkVM09N3Z6qZL0ddH
4tm30IRXzDJd16X/3nbsoJzY6Se+U2u9t0agLJ1zDEb3VYkRMItlH+pGPEMddFlmXke+cpDYaxME
mYHu62znoEL15hr3cwysOaqIf+cNx/VbvoWseEPtfw1xKxnjJsKZrrlTvHQQvCrAKn477IJpyioU
YtsIV5CUKESQOKRufjH+lsH4hRV5RqEDj9MxRWbT79wAoZjldGuJznK3fppluF+1l60wHIPlZ7w0
6oxolj+mC2LDPNje4MUIG+/kLMUQzxr6d8Rxv/hzTpIiILdpZN/SLQ49z6sdRHYZ5qMyngefDcXS
B5YXMYBOuwbcIvo8rJbqfxaHf25/d5EYqJ+Wk8O8fzCSRtQhHiXSBe6LY2dSyHvDVAYjk8cAaISP
61vXWBfdbg4PRB6QZBjBFtONlr5sE59A+qOXF4eJv0gyg/0hPbMCqJnjtW8spCeYkdMotBAEVyAv
wkzWxQ+nV4surwNT/2CsdO0C69MLQe3ggpC1+PGVyvrAXKu+PRVrd6ROn/qqeEx183dx58fA5Q9v
zAuTsLzxy/f/N7os2/2a0+Nk0+s4sVs1Y7PZXnGfqUP38CvmsSPXN1DTwB+aYt8B+koAhuPyw6pi
qPU0IL0W+3UfDtW1c4qD7+d51BHnCxMO6UxyGq0qvNB+6qMGYJwfAqiveJHwqnnHAXCxfOdnVuw0
WvaPGurDdoJpI77CPPQjoDI3ooM3qWA6kIOGpnhuIXI3hzE4u6sfqbqJfc0fnKPEDrczXlcV/qFx
x2mYtLipKbP3JaJLme1EZKmaCNv6LeRmiaAjysZleoU3DHZhhdT5qnaAUoLtBzQQdQ2CKKoONIiw
+qfSoG+akZWD7uwBx9PT0nU0lrTd4WEQHIvhlzUInBy1fbVxsYyasATM9t1S7CiKRUfQexUoQdBr
wab5xFESj5T+qUb/bAl/PEi0lZjQPoJw3A19Q6LVcwJIeOzwEvTrCyjif9pTp+1xqcHfk7L6tmYn
RMRbdxrGOUiNnX/PyIGN7Zl8a4AeVaS0J995V8gf3ayvBaARLEaHwpChiLW+gZy63yjHkS4Of3c8
bbTUYASrskynxh6OTZDLfdVCoAnU9SgnrJodspfK4kvmzjYN4nIa1I9Vtsi6n2Y8jzH0wbq2TapG
j0dqkF+F77PYstozRcLSgmeSB04IazwZ7Bd3/dwOICqXvx2zcGO04nOUy9EVwNPHlj4rTl97pGPH
jkFxAQ4gxH0afoyQE0wtQCiBVeeuuizCXDyFEwv3RdmC3mfcrnem8g7uXFZbMyojQboY0wZWuvhs
/rNC9BbEkxWSv7DPo6lLlQL8CONdb1J5xBa8fXDFtDCmbbEM1T22A9TGEbhNZwc03LoJPumvOZjz
GOwDiMSyBvDSUqgqPYHuNXK0Xj4KxkQyKRakowNwzfZDeSEN4OZ1aWw7ggJwSawQ+o0C0hwEM7bB
c6urHUZ3MTfV6bI5T0aJMOrxIiYTfJpfjVmYmyyypIkPV9M1qsMSrbYVyCCM5lUU12puGnQ0ROw9
tVjvQ9nM6Yga+eDWDFoCQFlogTxWpBX8/GEOE3S7cMV4llhWZGLVrvgKQNK+oN5GAlLn+Q2YMg5i
B2JdT87w3OnIHJewmfFj35AeqgrP65pXSyx6BdlhAhWVxRg8INuAjT8CIVSCIN71iM/VQioiFzfu
ekPPS965oKEbd4ZgA84Qftx5hfMF82bRRrWh+VeNHXdGTzWcchn4hwH20eA36PpWUHs61gMYoVAI
UA/OeFlIT574VBXORcyqgNMiol2KqPWH/pMLr1BnIbvB2slxLI4l+OudX6BgmLoJB4in8qvNy15H
cgradEsQDj7UYFyaMAhcyqTGaG1w9apJ7oRwvTvqIreO63yhhwrrfIOnXL+bB+J0cMtq9KNaXPeo
dUdf4MAiLgZs8CX3FeqEObSOflfxFDu/SrqQBHsXyTcRE3gjhIPJE7fyKXhyyXbOzJ0jAGIel+Ey
xQUN8APGqkq7DkKSaKPeU8DHS4pEHuuzmRz6OQ5EPfm1LY4AavolzZ2+QbtjpptgOth3hT/qqF0B
6y61W7yv2mIssnMd7sexbTM5eBpoBiRCszQBoEwxHkZXijnpADDBsYMBsJRoqmBE9aLrYYkl8EJ+
XqfFR96UqdNwQeu6uoZGHt74iGoRxFaF9xTzndWxdII2ppCqZEFDE6CKAvBCl5Fe7/xuPsyeio0h
AHKQLYtSqmuSqvJBi0jnDc1CF+NDFVEV2KdSW5nHwp1r2JMXrja2RfCOdJlXRqp32WgUaECqe5Ba
sAS5o7i8wmqpiuoBcXKuBrATBDBIajv8Us/+2C37XbxhigH3yniux4dVzW+DDO1YBZaIDaQyVkAu
oKX2rQzPmpYi5qW56RlcPBHmn8vWi/T7MiId2WN9r5ZN2kufl2eBM9RU+WVoUE0sVhUjIshJdKhZ
6rTLgSr3sxYOjDyL/diSdKHu2YGFMwicK/XUT2k1ByO9NG/UTfUQOBU1e7K4OdOx9yNYkoss9+o4
qAA6sNXez27hRryu+xTu/1DDOGDQdFMxdAstGr1NxGX7GsXEoHYQu1QJyHtUl12iXNVErMLVoAr3
rcnXv9u3nmayb/v5h8DAq9W4lbFPkzCYsYeQqDWq/TrozBrs3ewse257R1hp46wcJTgNKObWDmyW
XP/VhLwInNBJTWALsHYSfAjB9WT+zFbQRcug3ypsGYxENvcR2rRGdmM8wKHEUFBH9pZjogtc0DOy
z0ccpIsqmsgprMs0+Ve6mJRZzr6ukOlkBzgi2a0dFxQ//gtkzV+E06/FRTRgwwgQFYCMnZtunz20
zF51FMteuofaca8WQ5ewcIBBphFtDBPas4tNNkDKFPji0uJp762AqdQJyBEDogBb5fCYwvW2Fvw8
QFabC3TMjWfTaHaq4IJlfinhxNHDWC/SyJlHSkibrVOOFL4xvM/4m34dPq+F/1K47pUF5JErce74
mHgleEXI1CBBMHtgfncLT90tVGRZmGIfghPsjNKR8G9HWnde5gjzM8ftG00Mdlwy/Kg8fRs6+9N1
rFST8BUSO0DHHIqbekoot9EJk7jWlUgY0BYv7/cwtY+UMe9AuQpwzZARtt4eRe5te6LO2N4DWmVt
3l29svqFjT+0TWti98PTSFcSacgG4Dv+C3fdpA/Ld/Ab+0aUGfGgMZt0kSoijhU3MfrnTOdPxive
m037QCzyh9nBw5u9hPR9pMr2bVsqsGE6gRwn8YI2seUft7SuTqFOtuPcPZYTdEj2Hw8cxfYbCriq
CQG2BiACrDaDwBKcUIuCi60RLoczlNfJmJsMFBguZ9YtcQ6xjiS4I9whbvMvfMQnCccm23qzGD9o
Au2EAYCMIDf3ZwYE5yo3LnACEAvbXE1P2+dQtL9ANrNrg/qGTuneEew7OEtVIeIjBx8MAsj+nwVW
D2MgEge0Luy5YqH1qYAeoQqtuBiGZ4sFOcqmYd0bBSNgh5gjtju4kSm1R33DZR73E5r7EMAqoDcU
6NY+bH4QEY2fDxQzksKN+1Bd21L+c43zsGsde6FJuFDfW8qgtSgcu8A4+XTonPxPM4IWNt1ROV+j
Je5er7OKkKxavz02HxBxj+eIQUiIhHv/w0JCChvtlNhBllN0bEHXPoeBzOBjhmgwChLCr+PtKWz7
o5xNsnJXQhpqf/Vq3bfz5nGW475q5O+k61erkzedbwGcdpOhZf37/1eADVvqIgyREo1urzj2c7Uv
l+ATh9cJ00o/QaHROFgaG60WOhpFHQVB9QuRTXvybSP2q6CZ8fQHdFr6XA7W8ms5vJiOQGVkF7Vj
CYlL7rk13rpBppray5GYXH9IhSdalzhi7BCCCrDloDomcIK9tFChgf31RrGeUPyENzJ18i0wBT0E
7VL+zaGGTPxhsu/OhGOEMGvEaz7xGcSSTqHfCHFCL+Hdc4kChg2lp00pRz6mbd5JgT6pKqqbrscF
9SA4z2oGQyM6OAQtaPcjHlb5CpcEgofioBT1aE8vK9jTC4R+a6qGwD0MPVdxa9wgsocBhDyoq/3s
KIxecO5DZiS8Y4em73OxaR/b6zodFp2LXRiUwyEoeTejHdLfPsjujJC+XLNG5sWD59OLAhmZ6KJi
OvJdC4jdljIE0nja8QEa4KX2jqPb0INYq/fGdnJM0K7NGweqisQ43Mcifw/69pU0GFpUU5U6SJCM
Fs++c6GrKKhFF3XhXMVg8z3ICRo7gu03icC5FxErO4pOTqqsxr94RsznbZw52Y2j2+1Ds7qx40Ke
W/jO3w7B7pE7AfjAQe4f1Opa2H6muodqJQBW4XBVaCMvowpehGuftQ/hZwD/eSAC6ez0duTiE0ZG
NKfBtf6O/joDS5RWZhqrwSVbqeepG3iqJxTeUMkO9Iei+kuCenyibj9+9lqEMdSCmxQU5HA9DP+A
JH/lRF31KDcoaQpjsnjvjJGvsJ1As1ANBLtt+z08PNB1Od3HjAgcaImDF+xPdjJyLI9e6d/NMme2
kngKM5QY8z5g08G3yFvACh0paClPgwfkmg1axdCVnAbhPxdU1tmiUbo2IW1xaE11AjoS3vUd/iiR
3W9NBoaLax33nfLzR8H8D7B3OpmHeqPzLPcgq2bdcxxBEaXrt2tPwHmhd5ixv6BHRJtcnuSMO045
mNQ2tDiaHnGErbZxe64Adzpg0/FqiIqd2uBLo3krFm+NJuM2GPlYyKtH6xuaZ0TQkuIbTrl1rMHI
7HrEukaQfoFFr4anwRiRjoWBuG1oQkyoBuizlvHRMr/GBb7IiDHvvC7OM6izLoJlz1fhYFx8MzFF
r+Onpe8eLV5+Qtz75Ej6w0fVQthuxz6cKoAdoedclxUYPhJTF9X9lNz50zP9rOrRAsWGlgSvDE28
sIWN2Rx8cLe7VuVSx6MXYgEU9FmLmu0z7BysmCB5GjEcAJcZ6DbaSR0HgFy2lMmlx3UD0VZ1Zjnq
cV5NHzYaMrbterDj1ymf7ihcXwToXqgbhw+JGXSoFdY7TM2vYV98wlG4gnwy+LC3aaQVtYMjlqPd
rBeoa6eorPoXiDcrgF1bNisBFV2ogmPg1rAPqFDUUSyAIWRAgUfWx3opT0RN6cK7A2Y2HlW3PvmW
wsTp3HuQYyl6HkL7L9zi+igf3BC2S1A91wAIE7bVS6ObA/U0Wc8XZ2c8kGg8D7FuGtAsnECxrC0x
EpISVq5BNNeydaK5X80DSDT/sIOFX9qius44JBu3KqIg1COa1ybG+XmqHH5tQA1jhIn60IgXF38d
31m9HoYaJHAr6z++K/YqxJMUFY4ROpMPb1kmKMUD8Gtsfc8Lo5PGY35K0F9Gmw/8HAg3AnR7cGyM
b3jWkXpuAPSvzZwR0iaznIdeZK0XnB1e7VcCae86FOfaLx7Kpj/21O3rQMOWj5kem4vhELfecKJf
VBDsQ1Q3QygPw2BhyNV74sNsUqSZTdg1AA2mHurCLq+zkYHgKzSUowMPE6dgd4z8vOKRfjklDvy2
XRMp26e807vWh+IntKGVmF08rI2R1NPRWJRBOKTz3WY0XOTL26pAcxkovHCEOTpqSv9RBIygh3Ux
olEqQEiT+Qs9zw/iPa8ryEfJixLnL+rvAeBm4ACHUAKwRUHNL6PDccGsgFD2CQa+z1BxpzD+jCta
7Def4HENM127PzQnkH/OKGfnGkXp/NmY5j1smmugCeoDUr9V7foVjqAswGkMEYPFTGvGu29qbC8M
mzWKoAxmMZI6gco9+o5lHXhLtXxPuNhx4uAC8c4COQEeLGTC5Ul2BHLysxwgecdKqzI18u9YedeR
IbAKP74ByDKvWBuTli3KVI0KZAnPKOEKRHfD8CmGYjfZ/vTmaeFTgbztPC7hdA0XYQ8iX/ynFhOw
l66IkUqa1BOw1wn6chw2fdinBRXnQs6ppSHOWeaEI8x+0iKzEeBGMEvjOvYT8YBEBi/Fcs0rgUMe
H9OxzGn78HhVktzqd8PygeTt2jGgerGdJ/9RI+thdRTgH3hi49msrkpXeALX/lvlzQdk1UFaUPwO
/Tu+coDq365UOm8xUbCBmsfhpzB10svgqqsAe72P8SmIyuNgswcp+2MOJwHP99BVL09Go93nX/g/
x0Ptbg9gOMC1uAzFy5UiJTlsqh0T5cUFlm7X1Q/IaaBAtnmuUITpGJLL4Kagr3hpB0odtEXg4EEx
fo7af2iMQgg8mX4E/g5KyKZ5NNk8w2wKzjnk+YFqKUEaOz9l/Q/o0scWw1zNwJ5CzGiP4JEHoCpm
dCEe7cFSSgU+dU17ldqquvrrAlUuit9V5hi6rr8Mkb++ds4EtyR+ILSuux57dZv3HvwPSd7WPsc9
18d5y9N5lifAy9H2FmA244GbfE8HcF2cjFGvwxanh4xGf4yDdX6aCpJWxoKIZAAa32bYG8STGdSW
SeNDTQz2sVbiNlTiMnn0QfAPAZYxtb0H73vGnFgSMnJ3lJUVYtqLqk5XBgYX6W2WW909RzyYmYFJ
YloZNz7uqTVpAg0wD/q9NLfqNhGWlShP36lXv0MrfvD7/owHAcH0lieNiqrDYABbEMuE22NIKrIP
NOY3lw8bjiCRhBiDoGEDngTFOF1OWPCFqkdRz7t5DpPVbu9+vdfh8LVtIssudxXw4sIFRtt/lFv8
D3cio6e/m9UHUfBiWwmovfEFyyigcMnJmVR2wmBbaFj/hAi5ze62lf/P/hWAW0JQwgDXcLQPT+Xw
RtzgPg39lU4KEw/emVDnNEMcDF108/+rZ3vBT2iPL9sOqA0cl6iZMM7RfrU4ghxY3W9uVbVjPdSA
V255jFW+Z3Dd8HAwYyw7G1s41U/d8u2J6Vb5OquX9zpEATLDlx0brUS1CKJCLReJ101OuCftcIT/
DM/g80gtSP2b9eahwnD6Manw7dHExDXgRdMMO6/j0Qq3Mtvx0qAcIflvILVfDqaVWQNnyM7HGF4b
c3STMr+o+bpCCMO3KTa0gdtGwkDeo3LLA37ocbbkrarYazEsGaqOiIx5NGCiEaKdY0PJaTLejVHL
xF4wvGzoH7zNsfTC8e8VzxNr0lG1DJnUKBEcG5HWZ8BR3+O0niU+LgB+lLT5YYCBnsfXnRo24dTy
km+t9Ujsl/9fuM28s/erD4ZXXnpPxCCNvpBpgEMKQWv/X00BYFgLpMkEqbiEnCiEcBxDxDi8dGn+
QRQE0AkCuSpEzV7EKJezDlDe0qXbXxJjBXFseGoWd1cZ54Kv0KLuwsLpftnPWKeNWoKU426PeOXC
3zyc0B0MkLXPh63YKAWQUBsQCOI4FnhE+MuUwjonxhDaRz63aefI42hV++1AJ/yrKzwMDfxu64ST
8bKtCWJLYwZonJoSvbCbYOdux8e2xH5jsnL9toGsb/8uo+hItr/iIYDA+Plu4CYNcaeYLt1OFDxh
BaFZhWnpBslnSlbnsht37YJEN/XGcczOsMrbju1Sllcx8ld8XTYQMMIwYe2d2JTlrdB2ijNCyiEi
mJ70cUFAjQci1P8Iwhz6Lom+pYEUZo6HIDwUIYvDjqUrInIcE6SiZwlET+jI3AQyoAO+jYYuLN6u
S7GKV39mGDKQOALgER3Rxr3UgMfRTWWG0eftfG3hNalF99ut9qlnkFOBiswfBDptnCECGwtnKMCK
fb9gHHN4q1R+qwRChLVJtgffgAcKZbPbPkDltQm2vKPtGCejj/+s/QdV68Nty4MAo4pf3ZYbly/U
nMn25vRQJm7n2Ap7ooXPgGLcCHMzJ/xJKNgB1zQxTLMvDXMe8Fe8j2ICoKXOK57cik3O6z9QAIJe
qCPUCHVzxBh9io+g6z4BhIiWEWrpBfMXLkrF8I4oNqg9OiwZvYUQcsatyo9zGxrU3jCTlaANI8yc
uAB8ewBAqv4u6/kbiQWvwRD+w9mHuTHLq2KxjjcBS9MYw16Ir6R4mb0cHk6agnyy8wBooL9vJsHh
njIAs9v2T8W+tZN/OIS+dCMmP7YHCOYmqfOJZApEWr39QM7R4qLNeuk3K1aoiJ88d706NeCVFV2c
79VjvHYLXrJNfbedwNvvI0nzlUzqb5/P6g+pyZ01BgyP94URBvQJ/fNkb6Nf06OZlxvcSe6N5/yh
k32k1oBd4SKx5T/Ozmw5bizLsr9SFs+N7IsZKKvIB3f47CTdnZPIFxhHzPNwAXx9LyizuzJYKalN
ZmEMURR9Au50zt5rK3l3SDuJr2Z4n28T+refiTm9AFblsw2d1z4X5z43qN2Z1Lbt4hY2ZLFWp5zI
Gp0TU+wq5/lupJF7Rut/7LP8KYmnp8io2RmUNxDKVxQV1nyIu0CRKzNzUQarT1alXWPTONZufCvM
5Mq22juF1rdBXwQBmXKXFD3W4TI6q747HkoS8NZYP/dtWX0LYv1BJtpzYOgXM2UjEJnuRmhQPDND
DT3NkEw5bnX2++qUSeN6spqjzdaA8wQ85ErjSfrvCN/YbldJhn/IyRp2+OnIsVXL3vPOf0ZMd+S4
Ei9wMNiwxsxZMUq3Nkk5GM3jvi2sYaGn5c1g9ZvJbm5KCgOE+WhnxHkI0NwPKh9Es1DQBkeSLWus
KQv8SS+qiJpFXYzUdcr2GjGWvgiM4pmp/U4D2b/icnxr7LGix6B9azT9ng38yTLNi3SK16AYYcyk
+Tqb7BVveSUoymqWfReH+o1VOOvGiVa9w/ZWas+VMJlhmM1YQanllul7jUgZ8U+je6pGMpZsKQMB
1J+G9LMXCDWqxncPEFTmF5jigbLw4eZRO2EJpVVjNo5cqRwahjZeKXbVHNMhfyn5MJKmvRTYv1qJ
8g+d5mkewbZF20b21TKt9EfJjqFMONbME9E8AdO0W/gZI0easljqhvKml7PtirZjUqUvJYKCWrbP
kTkUyyhrngczeqWyk7NymzQgOq9pzLc8R5TSOriMakPdNJZ/jy3kgc7/ujDobAtmVXPIvxWyAoPR
KAt1LPZF7Z6Z4nEtNcy3intpp/iKzdmDVfovQeBgeVGmveP0CJHNW2orhyFNvzWogvI03+qtfQAn
wUvnpfjUzcUY7R3x1NG3Ch+S0F37IrkvUvRcSEXjJcwQzHvpLhITtqiJDUaphRdVZ5IChHVLyhfK
8Rb9gREzsU19ssIL9K1tNXqF8e2YTh9O1K+teBq3StjLNX4pxDqoC6vF5JQVqWys8HHIUVdpHH/X
AspmfHU2tv3gxhKF2EzYoddtg2HJV4nzNfsgWiJjzmjwdxegccmJQgaqaCxYwAVyuXWp8GyxxUYX
O42QglUfuJp5OzCcHvnlq8q0gne9trN9g/yBNvY0rYcKKZpVihsLNvIx8UeE46OObiww+4Um826R
Ohxy3VhNsDxja1SLJNqI2PoY9Hbdm9VrVToXNRp2VWxe/LAzNzFF3RUi9ixaaDGzb2BZED6H1IL5
DR7OqRyxztpAWZpmH33io3QRB/v51f+yrA7jr2/Q0nO1YhmUm7dyktSKrHoRVMpxysIznuDNkCa7
sqIXmF1rRv3xe1CNL1AXs5rapjQjuB1R5uzpznBM0Vz5C97Fj6AaX5BKqWgziyvOowPrnvkpgsVT
79msS5G8/vwd/Hv2mO58YbQEERFDfYw2dEIwqFq02zXrumQ8z0iYGQfz86f5AUDF+QJnwdOp0zwb
gHgP6pL+yJXI0l+wO3700F/YLDY2Ivyv8zugcoN5OdAAmzS291sv/GveUGs0hV2kEHNTFBcLB5yn
Ovq/R6z5mjNUTAI6T4yzXGmbu0ZzbgrUj4vfe91fgCzZRHeq6jJj5ZB9u0mGsF1YrforDJM63x7/
hpbyNWhoQqQXRz2DLslqukFurZXsMHsbTEI4mlW+wnWSPypGpvWoWDXOu7KdJN5IS8KZhnKc4VYs
USj85mX6Qm+peiMqmhHwBRIChHlliZMTgcMvoMzzo/y7dzvfev9CTlP1Ygx9OyEHtqqzluqXP95G
UhuOGoLFeP3zK/aD0W5/Ge1tV8VU0WBWZs5tzumDYirWAHGnKw8/f4J/zx3T7S9DfRxjynbhBFzO
mHs4T5xfqAME5asI3+fRnlJ2+PkzzZ/Lv/u8voz2KufQQ9oniMnAfy1l9qTWzq9giT+AStlfhnuX
24CHQx6bQ5wsLhOVYwsRNIgJrCal19Bx/Pmb+MFF/xpGFMEmMWPkF6tQyZ8N7KBmVe7qoP9FYsoP
PqOvgUS6K0adiCuCJ7EJAnqEtNJ3v0kys76MfiAszZDg2Vt939jNn1EozV+F4P3olc838L+MhnFS
VZzHswvEVl6RtraeGqTGb6H3dOvLQEauN2S6SQZIQ/SHB3C2fmzK3PotvrH+NYOoHztb7YZ5RS3V
8FoFQAyntPzFLPGjz+XLAA5LvZN0z7hhfHmYMww4m55/fi/+4Ka3vgzdbpiEH1lA9FWyxkOjpntn
eRQaJEbBysSxj8Xn58/0g/2A9WXoOm1RlYoKOp8FOruK66iggd8jLOXMuKADgZ2Sbt3p50/2gynP
+jqWTdUiESAE2QYikNgV9UlWys4QarScT3I/f5IfXJav0UToMIRridJcpbpdLW0k+B1RVL83SXyN
JOoDTEoTIbjgDt0HBTpYHkxXoWvufu+1fxnH2RBhErQJUiwiuVSi/sbAafHzh/7B9PY1lai3gBfY
Dq/cUaO1QBWHf++ixM3vbfi+5hLVZRFb5pyEDXR0WMITCnZhWmjez1/8j67p/Pf/MgU5o0qGpU+I
dkwZezUXgtRqstY/f/AfDIGvMUSm6VoY/ICgp7IrSgrjvunva4GEZaGXOfp8rGoJeklLHYJ/vJ//
/Tb8Z/BRnP6xNjZ//y++fytK1P5B2H759u93RcZ//zX/zv/7N3/9jb9vPorrl+yj+fqP/vI7PO4/
n9d7aV/+8s2KSKiWlPGPerx8NIhMvj8+r3D+l/+/P/yPj++PcjeWH3/+8VZ0eTs/WhAV+R///NHu
/c8/4AH9y6c+P/4/fzi/gT//2Bb5e1e/NP/jVz5emvbPPxRH/5uqGyQfqdRnNfxp3L7y4x8/cv+m
m8J2ENCotglJiEkxh4kb8qT23wzVtqBoWY5h2kJnFmuK7vuPtL+5DosrQ95ydd10jT/+75v/y+X5
78v1H3mHfSPK2+bPP77nGv33Dsc0TU21bctyNZMEL8sUX2Yww9G7lEqRtXbTfNO1Cd2CiKPaIpTD
phlcbDrutinBv2c2Bczi6Pv1oXd9ms+HLndvWhGfEX3fdGp0E0XjQ5ihb3T7qz4/u5UDyXKBpX2p
OfEpS8ZVMEWPqE6fzLq8IFpf+Gm3cjL/uVQn3CADyY/1K62kjV0jlezyNcrjhZo/RGaHkp86Aj1x
M0vPbhStMl1dt+FHPfziKPOdVPmXD0Q3uV42fVTDsuz/wX+N7EZqLQpl9Fs1GWFoQxAImyWyquso
ENp74NMFNqVxGVu6+zPV4CRM0PgJejIwh7aHASW6NRPV3UEPugnz+mHQRuUpFuZTOhUmlbUUF7XS
hucIffFiNNvZ2dxPh1GoN7Y/pNvaDIAeGcReqMk6CFO518OCXM9PPRv7naOqJ0Rk8qBFxnJUG2M/
jC6eRoMxnozDdV5ElKH3KS6SsFR2vtVHqAEQHdQmrzzv2VQVidS93B2VfdpXqzKGEeOaNt4+wzeW
Sdt09I7z+ICyGdYAYrML/c5oYcaKe1X5wr3ScwpVpRWiWFVRjiYoluFb7CsxB5E2NcQKkJLdZNTU
fK1+58dBuBgRlqwtoBzLLg2ym0mdXsKoQbFgjSWVjyjZBEmv3sCFeDcH5Vm3fPUFK8y34Jubm+ZB
wRhmGPWvlqV5N/DlatPppYDHrU//y/myW2swASEpGPy1BUlrOSTPRRiFy85P7EUpMgpFauaNRTUs
G614cjTKZEmcPbvdsG5TWV4wawnCjJrlJGRwcHPlFtP8fZN2zSlE3bTAwG4vqnr6gPxlo29w2muV
OvFI3PmtI8Fko3WtFnagWfQvrUvkB8qmI1zVazRaNGEIXHCi5lg5ebxscOwVWZ1sDFGYXjupOcyj
bPzFPkD76w6NCUE3bVNVmX6+/2+eef51ZQJppQFBiMKNEhPs4lB2RF3doKAwm7XiOCNC1cjd9O7Y
olNERqW5xpsu7Oi6Wsh1HNvppuiAuJC56iXlWC7awQxXPRCzRyNskbAZ6rWf1fe1ovorqpIuVsc3
ZxT+3qy5k626/MUKq0F9/HqRDR12ryHArggiLr+mOefor5AfBvo6g4FRgvBrkzDbRFF1Y3EbUg3X
+oM6Fbg9v/8xm1g0R3sYsDz6xiGLnXQfluaCqbvdK8MQrKRJezHMlWYVpyaCathEVo1ePWhvRCt7
9GI6Ak9hr6KC1oiiFdsUt14XjoVn5je2FtyC2KCiCoVpo9PwiP1Piq/KbEe+E1O/oZe8Y+car8oC
FU4jLpBERKHda/q4zqsm2MfpvU+7azmoERa1QezLMuo2lcSvUAc0FvS6gj0QN1s31r4Fk/MqLPu2
9BN4JkNBPkk83IaxvK9nqSI06rveeocusmhV+pPEyYbdeHQin3kivYtt+6qTcbRCHX7ffExYrpd0
Q7A+mDN6GT9MJiaUCjJHPfuqG+ht8uDIp4cGdDKwTvTha+BUcGZsJUBZEF0Pon8Nm2LtZDWo0tw8
N7JJjn7QngjEu3IiQ906beQvIvqSvmK8iCogciVCTKKnT5MDyqGyymjZIjdGMVLGpxktGQ/fqqjT
Xv2YCpSS6K91FX/2hf1i+e4q5PABbgphfTbt607xsCHRaG+qG6MSL77wPdAxdL+1kR6ODNBh9fRd
9QSbnkmXyXJbsRT6cFf2vrIK0+a5jGmNox1YOoprrZUSX67RvpoGaqzMmdBk9AXFegrBNigulYaE
UUe36LW8niF+QOlTeZ1WCE9A7F7EeoRzHlDusRKNv3bCFLMuvBVt6mE/MGmjKqsPxiRe2ia8zXHr
7pNc1U9THVCLHsRVGI9nEajmYrK0vd9KD0DVufLltBw05RsK30uvFe2ioDfe4r4zDCW7jBbKHF/c
UFwWQ9Os3Rb/QTWc2oziOkTEhPdZpQhu9Ssn2UGpDFb8LYrbYYjofWLpT7g/RMDxzWnf26hKNo6o
VkOMv6ozYY+VlmIfTMtFrdw7Ym6U8MsU3bzeis6VjXOH6IFxHUfxfdym76BoETgFpgrKtvr0M3gC
ZUOLc1fU/jdTSB1x/7eyLPslNh7soXLT6DlgTl8XHhi8GT3/2tem41ElCpYinmXJAWV93akIrXZ9
ywsttFgNthPINutsdBGQJK9jr6xrHQ0KqsSXIZFnzTXhHiF9yuwnle7ZETPGygBGtYA1TQsU5RKa
ZBY4bEZTKM5JpA2emq/ttIGqi8HvCsvXWjHTtzwiXwHiSszf4IJvIiy0TT2uIlWCYvXdORGjszcz
ZUpviiMir7NB9WCFCvKkZeVJVVIXNa9x29tFsxkHke6Ujktvjx3d4HDBDRSshaxvK7VxD2Op4ger
90GyzdQ2OoxIRum8VbiYNOM9GjAEVJ36rc+J4pvFkmkQP9p5fVKlBqVWo3uWYLTx6rA+WfJe+Ng3
23F8riHTJYV9X2bhDQLe63CSLV6p8sn00xdIefu0cutZL2Sv4wYsxIQKDF/7qu7VbksCgO8BHImW
rqkAczZ2Hf7ejUjQ8NVBcGWzE1v7ZbQGnQSQwdSqte2g2IJV9ESn+hbNCZpYRcPYluwqvS23VJzv
Wy1WrpNWPxn0tBdZJ1bYoJGbSBi8cXAGOjbD29C4RKNAIkE82clwhboBF7Mvp0xfub6frUVZ4tJm
p7Xoc4h0jt6IrYsGtXIw/eZ2cFVZfujlXdkivzOexxTwYPsIjwdBWdy9h+Z0MTWFbAgRPKtyuM1A
NW46unf0yej4QwMAHSBa5oYcYHA/sYcrNQS3frgahH3QDG2vjVPkFUG5cAZ0RXlJg95V8sDDlwkS
eVxNRoRZyn5vLfqQFWVbGlIBuGnZy6UPGBFXaOYumoYLPQ0o5fQYmo1C1mfbiiuqLTje+trrawDL
XRt/ukBJ4ZS8pVQ3l13XssWcxG2CsFHpnGlTT7CGRA/LxygEjfK4I6Or3WBRwEcW2xQG/PBBSBMd
sYOObazkphb2S5C3R61wX4FtSFRodEnJnsHmnPZYW9LmLh0YhBi3nuHlLW3dem9K7ZAgSond/hKQ
pr1UMTMsmBHtBY6zs2lItkJTvCtN+I6pql8pyXNetCosXBNbrKdEniQFbaEV0xJp39LH156lcmcK
41PpcBEJUIf0CfyJ6XYS7osz+LQ/26tUWK+J7NEEmdquxwMHp3oWVpXA5mSC3rpxPCpFTzUd6SAg
gjQMzwGGfMsON42JhiHp9Husn1Jn8NGvDdgk1/26LfVXZHB3vV54mSIx0zV3sYX31VRARObyJrV6
FgQDi4EN3bTTxKnX3iM/U5aGGRwtrXupEY/KJviso0MlIf8PXsOwXJoWErMhoY2ot+gcm6jdVmO5
40w0IEKvbDgTWOtvCbRjUrT69zgr4nMf5wvMHkt6FWh3VXHvZpW/hDgAiqD4HFKNHhD8kEVsdcy9
WQLm2sWckWRIStCXI0PfV1bybkLqCuPsFpUXRadXu4rvQLdguenYHeshXqdkq9jWo/8J+wcwMBIx
b3K+mx/zT9jFu7GYfM4OeriypA8xKTwOaaksHc3EoAwwC61Hu68ZT6g8gwuWalQ1OYw+i33ZnIwx
NBB1BJZ9/Eh9U5uentRXbvCmu+kTmMsMDXGGSkEY7Z5eg4cyUiIQKD+tPH7hGL4MGchYfFmDy2SN
FgkLwShw7QX5pcHM5MzcdHt8K8Z1qbirlq40EmEQm5Z8gvX8CBTvFnRFsjBoltkifKxqJCThoxvX
YJNbrFCyFKekwD1btVuk2RLQGAD7iYbKQiNdybST0NOFG3uB1T1G6vhgzz3nIBqDJdI91ZAt8grR
n9Qu2ovRdz2QwhKtl2UAebOeW4fvHLgaaxFNd2IskbVxEhBT8DgoLdHzhntotTFc1dVeEdfo41x2
isXazpkvUUqh3oMXvzANdVnE/Y5l6IId4iOe/fFx1W0lNrGFUR8GrUdq3abxsu40a8Xh9kWJgCDb
mnpXJbXiBU2wa0x/qWI8XZS1uBcSOjy448dQR/gZqKpXKrZ2M6aPHQhkLai6ja8HF1sagEnHgVu9
uDii4yDfXVkglJeWO8Pk3GJccKja+WW+xZbw6trmySV+cNOlZrgwYeRpEJhGF5CLlqvc4RW5vRxd
vB5vHixKVhWcwxSx5BOubcQk2mdjiZ3qcKqSWa0SG/6mO7WzjWG0KjAT17jKLzmV7aFLpkU0YeuV
FCU10W7CZjepNdhiddTXTuIGC9XJghUAiqvWiO6mTPGsSbvgUDkh7tc3saF7oPQrr1Y1kEoYDRJL
u6qiCLdKaT9ANl4x6JLeXykJbA8Wi/kclK9wlhz0POTcUflsxdpnJ2jWU4Omogc5ykjQXzMN6Xyd
+u2ySPLnEqm+7ywB8/drE/geMA7rxRQ5/A3b2EKyA3mVNlwG5c6XyjFT+kchGerOUCZL356FzxBX
ptDDH47tvdpHNha2onnnuHRfoa3FpwDwNERGtqEz+JhAynFgPi2KQV20NoudBr6vbDQwWEbJytNg
F9KT3DMylCzd0F4rzvCqlbzxbAA9k0X1x7J2emMxRfZzpLE/UNfoPj76BgJpDDyWQioxFC4do7qp
T2ajfKaW+oxjbK+GSNZl/q2bcENoVsXpf1wkaoUXNPl0Ro7eddIcW/ZNUcPi1/pY2NzyIeXYx2iX
CAnBRkIURNeBUHlW0KfOFSmQTk7IQ9zsjRi4sm9na0hkbwlMHlvJrkcrpOVeI6sMcLxjpp82CU6K
bkJu6oKBMnvnRbdHPAUQNLMW1Ot4W8TPAaQBzF/jbTyqe6O/zozo2e7058lF++t27zhUn5vW/xY5
nHBSZQ1OaJFiUBoa4yW184+Bt5hV9Q1Z8bghiATausLa55UJtA/ZXNcHCK5BcsCtUrGapebZKSGt
jvZ0jboXlZzZgvFx28PoBP66zfpgTcU3XSaIXIi22Ph2CFwYy6xe1SdUmzuVvcqidNTXNMcrmzoP
7NZs8LkBqi6Q9FLyy60/vQ5JgUIfEtSANa9nVcbVol2PEesDgAeIOswnkiPw0mEPPBXYJYqE+1uF
ZRdmxyjMkKGHXP4+71YuYlICEyhYxJyo1Mlaoq4zFgN+PeBd0SfHv5e8RVKac/yrVCmXiYv01MjX
lCrDZTYmp2RGR6RNzOYSM5XNoYpwu3tgFjsdRg4e0/EOu5vlVYn8LOzhAeTZI+fuY68SNRKo4qLD
3GrBRa2xfd05SXE76ObGyUz81Lrcx0XoLKcCOqmDKsyga8eGHctfEKubJGXPX1VwECMYrw3K34Xp
B46nWK9ZpMEl7Itv1Zic3QAygofCfFqYKL1LTJVxiw9dyJfvH3pv18dYadiUJDel1naeCUpqWafW
W2RYD92IIJoYOR13nkmQg3MAdTAuAhQ+C9VKkVSX60JLH4YCqFemmNea1RKK68ynkOicxf1dq2aG
V6faDtTZLcKqaFWL8FDk7B2gpPFLmXFPADcVOv0664Bh2dp+pDTHIU/nXWTx3WRZJ1dLbnwNfabN
oMujkeN4vPZH1/aaPr8pZRBjeH0oivCSTe5bg0kcIWy7bap4xzC9oYj9miimioPuYjvNTWBkO4dL
gHX2kGWtXHcYzhcBokStumrV24QEROC26msRg0OKUZdZghNb7kbpEi/XGUwfk/2AFjNJzvktJqPl
pEpKn4ay7IthPz9fz200Jf4FYMZrHUbbklYQpAtAnhzylCD67LU490YfjPzYdo+ET6RbWVbqssqx
oyD20soaOowToSDTT5mTcJZ7J5yZddnPdiBa+j0zLbL06RUK0cy6DW+h6VlL8KFnDIgPXQW9WtVm
prl1q9nmq2o0XjS9EfMhWeN9ZQnA8FOZnFU3YeqLhuINfO2TJqfZK1dsM5PlIp6WXWZvfd+/T2LE
1nl2bYIBkKN+nZKwpYNQdZ3wswrCjeM4XhEmO7ulpRlwwIgwZobT8M0f7q0sQzKmpOcJoz5wPrG2
M/yS5hpU4XFwLAAmuC4R1KVL8VFo5WfY2ZxkOnmkgv3Ego+BKzZsxi1249xH1K+0G2sMGH1Y0RZx
3x81I1oVknsmbGpod4n/0Zt4dlpZ3RIgco4z7ZYu7uB1zaCtZiyxZbxas285LLRjGLHUVnZzxmKJ
k5YjixOQUZTrr0Ve7oGPHGujf8CU/uY7gmk/B7fx+P2plXTA8leCONTHvRvLp6Tu82XIfmB47XOV
gZyHCAH7U6Fapud340Pr6FSl2OPCCkCaOOxJ9etBLzRbiDXHVu9BNAABGka6bjr0myDNjoQtBMtO
GksR2B/g78AI68k5dLrGC+EusW/9FtviqW4dVJ3OxmjIbJP9WhvlJ/XyaAGFr6JA4vB5BZhRW/16
zEq5zNJ8XGgZw9B2+7P7NBZRB9+twrBRU/bGL09VFPgF4FPPz0lkGs0GYGtxJNlgPZXjEYMh7PkU
g6oa4l4Vwbmo1TNiLoeakU9nq28H6ioYJNdWo67HiA+vDkQDICa88jGsdh1Kbb8jlE/CH8f3FKD1
H2BEourlILcmvGc3AoxDf4REzz/ATgrYc4zXUNXcbSzGE+boHhTZqgzUR+hfR8sfXoyyxQLoGPep
nh0rIpabvBiXUgUI2hFkaLvwBOJtk4zBLpDPQujW1hDaQz6w81JtZe0WithWM4Y3h+kRxm7iaTYd
J92IHqKGO7huA+w4Kf6MxBrKdTsZzjJHWs/5Td+jzFKPpgg3YnCMc2cDy3Im++DaBZ0Hs1MeZKpy
1JjsW6ZDfV0HRXc3+eopUccXp3WcYxR07SVzcG0Pn2XqhrdZNo0MylNqQF7OffwvTQP7sHd1ijqD
Gj8SrTxS8XVxs3VqfCTyBwRDkk8elZpuq3duurUcTIuyiDh7pp3yTtg4Q6VA8NgL6uZE1oT5aUZw
JJzH2fCzD6n06q6C8ug5bSg2uVNVdyV48q0bliubbi1W1Up5Yd1dBGEWvyP29dTOMHZ2agcHG/k2
M+RVHfjxMYWxc8l8xTr2yHAdz0/pNmU0glcYKFTKJqZ5jMleWdhlhvNykB/J2G9m5H6AHQemvtOO
WxlA3hmh2USWW766HNKpMLTiQoUBQBdz2SGMUvfYjyP1zFSG9442OzenSD+CO5Wr8KaK6d5IVUK6
KuR0rnp13GL4rLY6ZoxzqhhgXhrNevdZb0AcfP+Xam1KwtYuQThkO+pUCuJHpXsATIttvsrehKNs
xVD5e6seKdHYarAJquKShCI9CF8ynVezJ3rMy6ORmO5+pm5Takmv1PnL9z9hclHg/dpAqqg6yqC8
lqCaNfDj4XRNtpC1hopPEGN20fHtXyeZTG++fyHgJeNI3h1cdL3bXsGjauEdv5TtVB+aJv6MgkLD
GqU8dYFJJvjQM69NcbMDOcZNxfx4pYbq7ffvvn8ZzfDG7YNPXVJIhjs0Mk666kBlgWabIFOpCuYv
TXlLJEWyFRITVT4mL5osy7WpKhOWojYh9Cr1z2k3hls7mW9t3osP3vyWGiTtKhHCSMi0+MoZi3Rm
BQcrxcmnRddK5gXhNPhMR35FYr2BdFQzeuJEu6kTaMjKiHCePlW/T4KLpWwK7bbOE3mdJVKsqkSH
DYi5h77fBIRZAvVWjMgLXC07KQ4nJHzFl2KKq2Weae46LYr0mx1b7xFe67WhsOOcTG6jZmZZqfYC
JmlzqRQ4fHYNO8vWlvQu1CvWRnHjUM7WMZFf9+EAnFQDXetgk15OkGJXFvyZox/V/l6lyG0npXMg
aMXdJS6UY+rnGypSDWtZFV7jd7WdtjqOM8GwdKmzFb4GkJgCNQP7okRDi00lg7mXRgQujUyZrdL6
+3YC82MD+04L5uYQ5VwxmM2JexMzDA5qnBvJ3gVIjbUTZqP4VjqBtbcCw9x39mxPztCP6xbzJcdq
Z1tX466iMHqgp+9sBrO8U+tcv2fXsTDdZrjWJoX0JvIflqmtKde9OR7iQs+3UvraNkZkN/XCIenE
na6FYXyC6QCljwNtbQOZ3PQTdbQuGArE4dVnyBVbRJrdbyiessWLq3EDQegoyiQ6EKG3k7MrwKxa
fL6ocdJcwRmPAG6VsU+GKqVeApNsLIZcNQzdVVWPTKYDFXSLlXLPLLVTgGytotmwrGfphe1/tQmr
bjrYYdV6kYxr7rpwuErdivA5rACFY7j7IB+og0miOxUN3N1A6xJBZ3YIarCoreY/UczauxFn0lKR
9mrMbcXzm7LlzCv6a7doH5w6VO4aWX/wWReHSRYPQAjNnTFM9klnJdnpJMcsyuEYlL54ddPuabLr
4nqw/czDAjQu6Sgo+6ZuaMM51MCdgjqkP3/RknQ8hBxnuhH0nwtHYjtGcXL+/iUxszcA//Yk8n2o
6/HZLRkCKjdwUbr1UVrxKhgMsUgT4uhod+7xkBgVWCJcKE+ZBFVBAT0eXI0OP+i9mjKtGtlH05f6
sYm1buk7TriNa7okvZ7YG9mU6ikU8U021NeMCiZ1WThXmivaJQAvgw0oU+5AzWUq8VWQdtWduDvc
mY9BBc+wONEDNrlpdAk2O5NIAVTjEClRui9rFw46VCBzaI9KRtdVqMqq14zxHI3Uc41rqWXRp4Uv
osl3SQKlmeMa2Asz2Fc+NjS37j2V89eGJLe7OSiI1Z+dJsAUa1XJMFtqGlRw+jWcF/3J3Cqt+tmp
1VtJ0Wht6BKzVB7BBq6NW83FKJ1pF1H16LvVCkKCckXj4SYhTg/8eLwK47LxVPhr62I382PABgG2
ahsgfcpQ6nuD5+tSOqAGt9va1rICuJO2rho3uhQsxsaoMwThpuiOSfmjIKerp6fA6UGHMGbBNy/J
f5OwCvd6wSByh52Nywb5iclM1UTrVqbBYbLUE+OupjvVaesh1NOrsomeC+oVm7AHS1/Ezck3Z8sJ
GGovlu1F9ZNzN6X7PRE5kydj9SEdJSwX4M0gb28tXb+p24plfea/9GyysUN5Q1YBG2wpJhk0oHj+
eFdVV73CvoqxiTCTikxX7jOl28RpstcB6K8AktPAiMbzlDc0zFwA9HbGVtdeNL04SNG17HAxjgcF
5zed0nBlfqQaxerQSfZakKL/rqMjB2VMxAKfY9FTdtOguBE7SIvXkOVlIC4EoKFHBIT70dTxnREH
7qNbi9HDy03T209GIn6Gehs0zlLKFnuZZoWXKqVUHBN6eMz6nMQ2I972hqyPWPa6NREaSzIYNRB7
g7XCxY/8LUg9NW2TbTuj39LeyB5l2CmLxgERlfqOeQOF+jor/w91Z7bctpam2VfpF0A25uGWBAgO
IiVRki35BmFbNuZhY9jYwNPXwqmsiJOuis7uy75RhDNOaiCJPfzfsEr7FyUsu5zpW9uWyWtTKetS
dAFxGtI76IzDcLXtFIybH08ch1Hzgvx9XY+SHrKdZhvlJTWa312BdyHvXD10xHwYJtn94s/9upaG
/YUi0nvHJ4XA1LpeHTthdMrcyOgCMzZMPXnyrIz5ojUrRtHrlTGrANDCeqIqOq6SwT7maS7ptC+Z
GYhxfh7RoEdDIJ8pUV5nTXtIalrwXcKTq7+c7Z5wFh4shyup3KG6NNEQjNG4el6oUWMb5gJigxfQ
AetLODwNq9xQeGnoMnLkDOv/rIPyV1ltvMmCzn0e51Ntpk48AzCLFkqXiXW1e1lzUZGFtEGqBifK
VQgbzdqzW8uDT7KwE+S1WLyTkFJIESYdgUGa5958BdsxGOOecpljoBKqyk2OpJ6lx+m4iEfqU2h3
5nJh9ErGVuGrSJczbZSlnZ+WhVm1MQXfu4zYgWlxnLL8cZ9U6NFTZew8ZX0aCLqEorojtRtx4NU/
iRUe+kqd9LV98d3hewT0gJJ1HpKdRm9OMq3q6JlcqWFTEF/W6LXIWIWZC5ICh03CyaLrKoAdKr3I
xVe0EFsXHiKCZEbqw2sZimev91l4JQckWzX3fGFl6jM5HhmF8giC1+wHcn/zVxM/cdjbuRGvmXVN
wO6FTP8/ZubSx8LguJXTb8KL8ewqq3zoAopZ/Y5yw3zNnQPlIpwm+pMwaGZUVsDShnPKTaj7mvXz
ZPdb6VV6neD7HAo/6nyawAw4pkf0nqiHxhbbtVJc9pl1p117Enr/24fpemSE/c2kj+WS6fgW8A9w
su/Fi0u33W6rFFFJNOGU+1I6w8nhPEOtDjP9ueNinDKOZMOm0Uyf33BW3mqvQQ6p/bCsjQMrcndv
LDi6cIS2Fo7JvNfUwsnKzGLgjH7YDMG7JsvlZYvu2VTAPAzMTE7bOXj+NIL2LIiocsomyLaQKe/S
i9Y2SdjXjBpsezpUro2HKCseF8ZxtGi1w81a/WpXkq+5FXkSelmDM8jHMu/l7TGdVsF3O3aCnmyb
gSvgRZtBsS87Xhy3Qb/ym7MrCTAvrv9bio1+U1hnAY7S69InJCbQAA61BybreGvSfK23/rKTm6Kr
2+k5q9WX32Nlp/vONsl6diCR2ow459zxnxkBErJZsgx1EBGoKYUChvTejlQWolHRwAS7J1ugKNDo
lGHQxO3o2esEa6Ahdu5kwC+q/HmAv70RF6ACOUpQlOI0PMbOt0LkHw7g0JDRYUJdY4MFe8S+wzya
4c2uHbh/0m13spHW8DhDgBhWWC2z97s3c4R43bnNKxdlhgUJk+8x/cU6JE+cQD0KNpIx9PIn3Wds
LRlGWElDbYO0cBPmLKvU0daGeGWyzqicGPHAgaYYMTDOy/BMQ+E2gWZ2NVomRbJFcAS26USeRIRq
TQ7HhdttVWvHlpAugxxGHIG/zfhS1AOKi04+y79XpAbn/sKNsrSF9mFLdOIWC8bbAvmYeo3D2NJZ
qJCt5uQ1xREqFQ4CyRMdbvpvKcyR8tbQkfA3RYsDr1Df6vJKMcwHVY5AgyxJYZdF8307FY+uFfdl
8o0Z5tdcHztcPi+GESisHM6l1rtpx+nAexFVTwTV3U8GhwJDTfM5qadXOt+xhyjx4SgT9TupDvOE
LVIrrOHY55TfqSmYSWzOO1TW7GgFTF1Trk+0OmVvyTiGTFX8C+RaeZjq7pP+iYZh3tgeef3ee8I3
lVSvAtLT3qhh1gvw6yBYs2uWt/Z5xRrBALm+5HBuzj1Jf+wRwCuUo8Uc6vr9dml96Ds+pMBkl6tr
+tnL2szPbvKhkam8tuTtq4IFQuLMqsEDJoKfqIsTHzCUkSQg3bxNojR2sTb9pIj2RctH7tvjuDOn
5DRnPm3GXvVhSyQ0w25QI7NP6LxjdWjsUT1K+zPQ6+eZpmhabf2vIvlqVnqJVInN3NCS52UrrRhS
pLYi8wDuBA8ewv4eokq/t3X1VK7GE9pmETW0aJE17k7NYL20UtpP+faGVA3e+tIwGu6qxsfk0C1t
e/ZH2aZ9tBaIIBwGf+tgRjh9nKzU4/A00A3ZTcCmsdBS8B7YCcKZCsmeuxdcZemEuY3100dBtaiV
dXlZOcojcdA5xrJzls6KGYCZRKaldwsYMKhA6rMbcaEmgtpdalfobWFeUmzynUmdIRMmNnhZrhc+
IKfCmtQp6+RJp80+ZqK40ks4TOiaTu+J2z5deiQbV94DxplM2pNQ+hn7FR2GTCigQnfTj2rAxpkP
ODJE8YGK4e8td3zDbsuUvxYnEHHvorZfPd8HNGP91BkAalzvIqS1KybNX9D4OPOU3EeZ+qFhGYdK
eHgGneZmBfcqoE7PyfT31sWBVFgLxsBxjIZC4MntQY0aunXoMLhhyaH2vrgN2jBzTrBPNPu2cbaa
ZygPd3e1yTou7wst/LvCe1/a9KdYeXm81vjNCOnbPBlm5C1VdQmedMxoTuua74ry4XD2KoHzytR3
hgYIDb7yGRQRtILVHg4QtNEsm+5Wluihg1seSNwzF7Gc43Z9fjDs9W2YWwqnJp1pNwyYrhy+d26h
PwpP4yHxFdPzcuRKAss3Hrr60+/04HnY3Hk8jviZGQZh0Uxi3dJ+TjrHc9cLNDgaUPWY4WJ23jBD
s3nvKpepht0ySKFv5kFx0ApNwWZR6Fm5p0Jzvmal9ij7xDktOUH0ih4hL8DqbBjGGGmYb2gVHvtr
OjHyyoJnln/rmNt69gL6IKTOmkmohq8UEvhpznWN14hum2JUxWPXj79aQ3yUlnErTfwsOjFjnXr1
J22wfxrkwPejT69PThtuol5R0BPuVzHdGnQhLWIIO90pdv5gUIWPMHluZioe2eJfuOLkT1NDLYNL
MQ3sOtxAeek9Aqe8904rHqv8PCGM7fXabQl9DSDWdAcTWDf+aLN+BWMTbDRn46Ezu/UwU2S/C/Ai
rfooosn26V026jMlN3QPopGlWg+BAsX5LAHv5nTc7ykxey95fg5YsF9yc0s2eyWlWMwBfP/cceN1
fLl8xc0F5KSN/xbEYCtd0rb5e7bB+NecKFZm2zJsLr46+2Bg6vof5m63VW7FkYpzWAuprlQXzeRt
SGZ/jaD/UkW3AIG2tqOBhvQyKT2eS3VUFZfMtChpEC/YmeCdvTPtNx4MhFDIwXJnCAzff/2q/4yv
/PN3/SMn88c//29iM9f8Z98O7e/xz9zMv0Rt/j8K15gGGcP//V/5lf8WrnnJf/X99//18Kttfv09
YPPX/+2fARtD/wdCg0lQw/UD3wgsolT/DNgY1j8snQ+ATkDO5jC3hV/+K2BDzuWfgRr3HwHPOwc5
Ih+Eapi//b8Eaow/zOaeHfDzLAeWhBsYVOdv/vq/JbtE4kCkNOg9olPxRbYYHSzVvLrJUiKroPIU
Y3eok9UChavRv18f1fiDRVIP5WDose3dew7j538TRt1e1u5vOYftt+IB4OG1mRcZtv3Ho4Dhfyg5
ggPuG2q0c+6IeVZFvjY+VgpJiv/rvMt9ZVBthAfaZMSzX1JKGwiKvzM+E//5eedj+D/Hjsw/chee
w6/iWB43vu0pZUf+11fJ8DXGQ1V34nbL9p32T2hWtD06zYtLiZxdjxoONhBMmTcijxsJM8OHkbRO
ZKfgMlpp3+2J/l2S+jR6CJpRIH//Lmkkp/xO0RZu/LtfeMtB/f0FJFVgW2hUDlEtw+Td/ddfOOE8
ZPmrfSx1baTH2rnm1SQAGoiFqQVuUQ9PXFGB23S5UjKJouVvVIchn/TD2K/BobStc0DjZl7DqMrL
FlBDV/7MGzr7pKc9/e0p+R9Wvj8WPl5dCnuQiR2HD77Bq/yvvyyH6rb3GBxDjqz2BVygsgwAhqS7
M+jSap/maQLk6P3//EP/qFLg/dx+qmsaLnk2vIl/LrfGOvN4Opj3J87bKZA7IcAntnXH4WsDuqQC
OJyesEs5RUO9s08S4lDoVfBvEh+G9eennVQdbxJLfuAEvucZf7xZ62KZWr82R8Gk/iDzdYb7RF+m
xEbsaFkQm4Pz1DSu9vDXF46AoT5QzNlst/sh1WU8ZN2Nb0z7mwLAA2k2Zh7LrCvwTz41pvvC2Bww
ECpd1411ACAhJyfOoCmuztZu8tgf3du8MJCvBzpDg+akLQbqiuWAQZ17M1417V465sMwLP6XQLO+
DAb2CunNsZ3l6w0YIboZiJ6WuV5QY/dio8WkzRDfzz6lafQPOViYgUAC5ug5QOx0y3ie/W+JY/XH
dkpv2O+m82Q2I6gpHyoKcoARFBo1TeOB/fuAuBF7Uv8pS9nG/ZieoBvQ4r1qJgP3S2Cu+gNmxTbS
pwGgBu0Yu1Y348UrANRatkljMPOBOnfISPi6RYupVM+t5WdnzRw/S+/nEFTz3a25txqm+8SP/l30
4tEyOjSXydx17SQBT+4D7PC7OZ3vSYkJxrfTep+OGYV+XJuwiWE/NWas55zgmaxlQ9Sy+l4nrd2R
5Ukeq2Tiy2iAZwJeeHQ7bse54a3HXEz201KmVryYiK/14mN1d/aUkrd3zjGUc61jHqqCQ7krMoDh
abk+406POmvq97CD3bPZo4uYDqV8jNU5AhlbMfPMVcjFnGePaDwEu4J/k+vHjvjfVhqMnjxDHpsH
fmia+v714bUT17btceNtWCUUh+bizOV0MbEwY8oEXFhX45MoU7gKXB2MpJDhaH5qQHbQALFXtQ6n
mswKLkUv7wl4o0OSkQIA3/6SOOt1TsvY2XxdNLV/DhV+N0rjLymO4VZ+TzD7MD0RSSxq7LuFFTJe
n87MvI+dR+8XiqvjnVHt5oPeypeiW3+TGpxnY+LiTsnvan4pJ9EczYnXnA1nI+PN7xi616ofbhK2
8TRDqtMa3FBUITZNMO039avBlrnLVPY4wnfxsC52+nhBlgJH1JRiHwT+r2vhomNy5t0Zs+PufWIF
e50E0hIMP03k9B2V6TR+d/js7PyWi4BOMer6aer/Wbv6C948Mirf8v5VsS8z2cgfJzUfNS2jr3e8
6B3fgQlh7IqRM/+kprh65Rdxdt1sQD0t3xwGQJjPuOWuuvtSa+aVx3fdKVj0O6yPv8iegZMJPlu7
IvrljBiubPditgUxKEhIDqVysZ7ae3dev6eV/kJY5mj79rTX3OswU3ibMCZDpMZOR/SSYBd0gXJ+
z3T5JoROmRlkq1gaKEtYsBk7kZnU2ipCZ7/XTspFnoJfprgVHSI01u1MswHHMpJYcab+TDdh32v5
PlmM97XU58hdT05B8Nwv2bZUzihzNeNZK4hKrdWAY9P+4axG2JtZ6I3ZB6MCE09OcrVWpiQUBtxG
eJj7BgGil95DZs7uydz6YYfiVYjqm/RYu4KWsmAjaSLGWr8T3/X5aOK6Z2EheaB3ZzG1R1LRRcRA
aDTLFw9VA2Es/STb+jo25ikvCzyxyiuZfydVKCTljciDkN3k92xmCVhKBuSLzdSfxgVsdClgt9T/
Yo37BsvLPl8oBiiMjfciwED5aKGzyfvcLiwPC87HRfs1EIGwMu7WNI/5Y4Fv29K/OBYEwzHolltl
T3E/iIOA5NclrnjbcHNa1n8ME/XAbsoP8H2gCOODz11mSE3STrAazpX/w4FVQJ1nbx5MKOzUkpv8
ZJ021ZRV99TrW4jC0iEdceZyDN42+W7NFpEtG+jNvH1uZsdTcaCTz8krAXtjQsl5HOyyRYWz+FsF
fL3cbrxTMjV1SF6ljHtbOxDt/BykZLYqsidH82WEBZCVeljirmmc96Hg+iXwHvo9tEU/VWGdl3BE
px573gZkSlbBBwPlS9+I17RCIh78tnRac9cU3ODwWLRBHdOuAVyyXL60bjKHk8HKUZMTZDs6kND5
mrVoGk6uATKfFSWCHHpmo6WumkPuNOkvhic+knwhh5gQO+isBzosTYKP/jF3qibqjRyY1ud2wj66
AycY1QRhbq4GNeUlLd1sjYGcYX+9KGztAMCXR8um2V8vnAJoLi6xcTZPRTLJSK19vbfWVj0MNDo+
VF7+u0AgilfHO9We68WYTB8t9tar2rgMpZ98AWvPk+cj2nhIgnhLvSzHW7Y4qMBSQ7H3kjhtHKps
PQTEpmGCQoOnnuld3Ct6g/sWsIttSD1Uq3stJhKBzgz0piTRNvXwVIx1gqGhrYSSrCGqqHKxC+vZ
YNax020EvkaA75un5pIb48vs8b9o9cj5GLcIulnqHcrEs0CjJx8FBIAaAvQ3V9/M7BiFdi4V7W7K
uXgpfwRjzsSmBEjcqvcqdfQYtt41zbn9snXjDUCOX3Vr82lTXSx65zFn/6WWs+KO23vchGvqhve9
RnScSUCHOK09U1L9MhVFsh+ChvBIQ3/LSGVrwwsWtPXdbuEFJR6rY7m2O6Az3oOWbDWha/Bkje1D
UIP1lmzQ2DrMT5qfwfsuzMPLdtgFQ2bHwlfUUzIroeSYSaiy9vkK6ZZaVKhg71pDGWteXPLK/+2y
DRxc5COMgHs7+w02jQLmbV00Gflhp+329LlD9HVI7KVmVA39OXCrH6bexuBTYmueHjD9vw2S4Zzo
HutUvE3CeHLSlc5Z5zs8F0a8ysqoa0YO44Q77gNTfnGN8cfSO+/dZgtq+7eaPMc5tSW0r/WbjibB
bFq41Z0qdutAp9eED9Qxn1JXUHrAcW6RJVQguWwHCZ/NM1ufkmJIcV7hr2Qb31mQdvsleKtsE60i
XYO4Fj9pBoMk6ZDdD7DI0G+sdpXXH+u++2El4lfRg7xfWZPpAnW0/ujrCLzV1r5KxR8YXvHRUP2d
p7wotjEXp4bQC0MaHENdUCOWcypLJyDq2fDVlDTeztM2eieIITtnc0yQwMd3rzvyVnUOnUlKKIZ+
hGZ8YaqjbKw0HojjogVqQGzpw0HX3FOuCj8jRZVxJxwFy/re4z/AtIBu0inzJUmdMWIsEyrTeodJ
keM6XQDDZ4VJz0cfNWXQRYLKo73TwwUaaXTEc7e8osRUVEMzBxZj+0YjxBLLvL1DRcWGTX2CEhOl
9FVtxRqaKImpSxfgq57slzqo7troQinoH70OvlHO0oUpD+pyQDgW26/r4vHKEQlUYexZqcMtVk6M
BvLZkmihxeHi0HvdM/z3Lhp7/+Kai31dPPpW3YXu37rmrJAmfCHahifQrt9LQoaXzRHKx1HbjyVR
oCYvGyxG8qPRRzfurae0U/MtLcuIk9N/BsZGFVB6Yb63NEzsTeCHOzlXH3mKgXP0prMcItUnRlS3
6hmX2qvNbf1gUYrt6imAXSXmPdm3qpPtMeksVsncHh7Y6ek0l7/zQvohYWVaopMtV8haNNvQG1sa
MCfXBbzWJ1dtPgDz6/bSLUBeKs/YI86/y37GUkbYJJRqPDvG1vGapedUX664TNmK+mSb99aHZlVU
MOfXYkx/N3quhSPS3VKxhE5NWYdMR6g7854CGHDT9GjgMMHpWP4WBpq3pAdk6eoTIdVPe+KM0Hdo
FEE6f3dne9zZ6a9AOu0x74vfvb6eme6Q98JUxcZtcb1Y688xZaVNWVRMS39h1Z3PYvxsxuyIiG7u
zAz3q88viVON5gd+HiGi0X4f2badTNTXFKAdCT1xQ0aOSUGaO9DR2ckyxJcGPodpcnCwDwYXB/S8
aaX9OThMWv9F1FkWLVc0C4MObvTDPGGY7Kw/m1pde+VeJg/dwdXJ8Y1ytnfWyum8rvx91SOvLnp5
zUaSUzaaboCGQQJz4QSjV8OxHMoDhbreodHWV9njz1wGq7vzmxPuFiwjWvepSEe92F69Ve/l3Qk4
5sVZUvvcL1tsWuvKkCMjEZpU617Xeby9or0evdWz7/mqiSvaws9qKM/aYDCdGkWJyUK72GYJA8JA
ZYJqduTAk588DmJha+YlEWWtjSytbWkyhm+waFGBBYJCcyePssZ4SQ6LlqG2CKc/t3PPJVrvTvqc
LWdN5MHRZx5SZExNdnbXkzDp7Q78rzN3J2f4RbhSko4DHsIn8GdlzIdqTem/guhHmytfEk3/6rf4
AgcdiMycPE1Bph28sSNnsRDkF4wSz+WAssi5KghH15jP/fZFQFMMg5KJ9YLTcOgncTZ0Ym5KUN0V
WIQAhrw5645TnymPR1MmQRn99c9K1Ajf+UTGIsf7uDjBnqH9eiXir+8yaYnY9NZ4pORvrymC/Tn3
jUpfvyd82KiV7dRROIXBXkC3BETHx2H7Vz0zTc+FbzN/gOuoGQ4l7zOwBvx8DNrz0Avsp0CO8Wi2
9hOLCCP1av6sebU1bZ6jtvCX0Jc12nHDOwEAh6xsMTAiMGiKcZpsDQujftWGzNzxfdl1Z3hFek5I
Lb0N09Z1S13y7a8vKXUyGQJ1JxZSAKOKldbWt7++rGb+IqsM7yebC/alN5fQAKBAgkZuWFu1dak1
bTnKqqN+3+KzTX6JIdjds1myyqr/nAzoWpguz1BOykTTnrm6l0Z9zZT/Ief+NGrWU9eVd+pQn1jT
rwBxkDbxCgP85ru00y4XCN8NYCNZE7RfvewG/6YMlT91IbmgBJhcB9CQAuXspjn1o8tFJyStFiZr
uXcqzFCWgTKzYKeyUtXHvUMrgx71QFYNBhQVVMmtmmhUwzdo55eu86Af0d/fYRGk0B4dPHWIkS0V
OXIY635D8Yedb2YCGQ21gLTinWyOIXpgfE1zzi6JHELPpfZ7+/YWZLKdy7EayO8Tx8QDPcYAKMwn
peqX1ffxNrCDuZb40S3Zt0yn+pq0mq4hYEwzSk+tYaCv/FsaMKcJlIdbytV3vjmSuqNNo25NWvcJ
zewd02EXBfrtccEcu+6htqZD4/qPqhGvAbX5XcZYBDgmndhOxDCT6ERLCkt/8+C9cGK9uQpLIYZo
no6pRTKz3q1x5XPC0hoiWg+PNBS/BeY7SMnTlM8wkKw9bvNrHxClMFaut3hOdovGiYbYzWlKcLjm
Qr1YdvAeZPO7ji3O8Fuu3P3ZJ9+I34LR4Kz2jq5OvsZ/7RkBdECGD/bCTsHE5YUJ5MzDRKawKScu
iHx6CsyGYZZ2H3CKXm0XntlUYy7KC+Mz0cWPDC6aZuvvRtCYO8DOYp8HDHM6j2Pd8GwLnt4eDvse
IYlbtdqvtHA6wJjX2se7pT8YmLpAKRYZB2b/lFEyTOTNAN3Z3f3Sn0Mj6b917nurYT3GVntXyxpE
cqK0HycnZupl7wTEhJgaX33tMEoDW5dRnKYttdabyX1IvOfWVwfd7o6+nySXeaEM34HWkJcc7Y1B
U5GZy4eEGdDite1zDj8QEZGUgElOds3M+gEsF90Dtf/dJI8OhIUu/6Ls98Ns2Ox9GfYp7zS7jbyk
HqOFGupuyKkK4yBXs50/T/61HunzGBnUtKL/wRDI3zEUXfbtan8jgswHDLmY8yAc7Xr9pqiyOGWy
s6IUOwS1Ds9phqEyGFM8XVmbhg5p26255dvalKwDBOzeWvFmiEo/o7X2UQJCILFbmsZtCttFn/4M
Ws9+G6bg4JVEcNzMxUKiYbAYvZd0Nm80Ui17a4PBNh9FlbVXknVvY8nCSjn8BjrwSbumkdfRsTH1
ePrE2tyRXB2yg9vRn1177rsooENRNNI5JlbfH0kQUB/LsW/YEuB1b28hQSrKGTnttxV633oce9eA
50Tvl3rXuuLeewAnO1m84beEeaDxqWAqG1mjOT/UF7qc8tgpeg7LM6aw1aKuMWia4ThMzq9ex1E7
lMDTvTqPgxTWYZHW6hgM+NLM2SbTlSzpkYK+M6VUoJd6ngC7WXHYNP3zkCQQwMBpirwPojYtP4fh
NhRvCNaBI2RkuG0SzRT9b4yz7mAm4p4UXcyfb8VwAIM4KyS1FC1Lep1BGO5wjkZIVMRc4V6emCep
JxqQgFnbm5mA4+lIxiVkUdsGc85PL02tSGpmGqaaaA4VVwcL49xOkXcLyjUqjKE6B6tswyjAOhcR
cCNCqcNb2eJWzTw9FqO6V9VaH1TfPaRCchkoFmx24JrywY2mcWwv/vw0cVq9aVwXFL7chzocKYeP
6W8iVzoLPrdVMke+xFRYcLk8iASQm7F63X52PZLe8DlWcmxH2U8tDM+0uAZF+6sMjIgiH3TemaUD
G2PNRKi8ByN3hXmWsejdNoSaHlqt9QzRicKXafraeLB60yRgA3OTMFWSbMGIWL7Cl0zJh0fBYL7X
lXSuQTVe4XP/7Eb+1jRB4Gu4kDOaYZ7eEJbOsPNx0bNtvCXKOYJdP2qdcV8GvXoha/ijlEMZqQXT
Zacv5RkQw8tCrvrcD+prJmlBYhRMK5yZxkaxnEpVXpYtUgu0tL1Mrv/NrPov5uzj0m9s4Aa9R8mM
jQXCHXDueVJ9Hed2iXS/kGeT+9Nu0n385aDRx6T6SMu8jT1NQLticz5oA0mTRtjg7Fo/Npi7n2ez
fU5NBwMbD3a0VHO916byu2aRobRgAR0tzZSn1sMYZ5DaWgBU3qCSfzEJSD1nkHYtbOLQj52jMxOZ
qOSN0o2D7pydke/OdrMcMKwBqq2Ci+vQhzLRvX9lKDJcCK/c+nL9kJj6bQDMeYdG7zrtowWclaso
FwZpKbh4JoKatWXS2+1wbRWb+7sQZ98d+2OlZziDJvOLsHufQ1JOxYZL2Z3ipzeOmV4DbIM3lfv8
0xPruSgjB4ff5gqA/Yt6i6dUGKyIRawW41hjun9i6gwMy4sUCqqfMhUYXOkfpA5HiXHIF40zdhxg
EuI4ZppH1+bBFGMv47InbJSq4NypfryLv5qRqmQ4ZMQe+rLexERsvg0DdjguJDH99Vc6TEncdAtM
wZkraMGFI1YdFzSZUuGEtE0lVY2MqIAwcq/OxIFUnPucGVw0taR77gtaYNZ6l9H78mjglKIobT14
FL0BL7BMunKyz9LGxbMWWAgBMm6s4wQyU18cvIGbSDGZZ2aKkxTN5VciqEnxptS9lJKCk3Wyeryd
xpMtrBMVhMFBp2cz9FFqrJ79ybcwfygJjS4v2jKuy48lg9HZLCwdFgg9KoKwL7KzEKncY6oFDVzM
7iGrLBaAyUSU6AUqefuSL41+cfqWNPzq3+SSs4Fv4k8+3pqCgq1yTtYD/GQdmZOotiqUdTrWdrw1
ymHaR7QdcnSDQlVc7JI6KrKpO3Tpumd4dpazxpfcuumBqo8eCSse1PHN1p4WMqgEjGR21/uWUijl
7ZnSaZGnwV0ecfoeA1u7inHhvvVdNq31MAl5sYAEPQ7DPZ+TOyCgbz6BjRAHz5C2bMv4RJWFj8QG
KkoyG53Ud09pLVRoSgMMMERCCxcZWV/diuHDjQRSojIxyqPbqA7tUSLYE4YMkzRVL/h7KFnLtmCO
7t+HrvoFrbQ46RwaItFCq3AHQrmBlrnHaYvnYCflIjFpe/x0BeGUO8d5Gie0gSqJLkAGpNVu8tVy
9n3v2A3qlHGLuXS6p25jFZQxi10bznb13ZV1+pQ5qf2aDirUe0lj1FCxEldgFYVY00vd6PRmrrwB
lXoInGw9edbyc3aRTCBF6Q8EP8KFZf6k3I5J05hrOHQID7JDabdM/oWsDb7XVq6/yDf+6MyvMOLR
tLRbyQHGk88RuB6eoO4MHyM/ykdtYErbdKE74/ZUIvWOkxaMNLmkF0dLYuUDvrHhgHkKjz0YjyBy
cyCfI1MqHsY3LketjL/rgoFfai/zA8jkq2OQESBsEU605NGLBQ3Q2cIHBZ4qBy9hbBDC0VE7mKKM
JHrMSGvNIixdr3pko36oKlpUNeHHlUSUaNY6vYGNHsx6eEsdClPqgoZRsTqHibbNutU+fXvNr61a
z/pMBkG5Tn5z45pN6AHCPARE7JLPU2B/qp6s9mQAi9FwVUWBmnE5rWwMfaEXr5oXIyTdOfdgXrbW
aKaZhc3AeukHuCuDgv9Y9Zwp9HQ8yvprGlgXPh+hSz4pnpuVropk0XZNtWpRQ/BpnPwuYkCmnRhW
snhO0juL2h3DhMsfJB/k/WFgB0+4vU6NZV6KY7N6/KUmcbd+WULAY0w3+K4Cy1hSYk3WxyjV9Zag
G4EkAvYESab9UvvjQ7k41WXg7X4SvZeeKfe7VERAYpsDCHhpbOrk72Nw6l8trne7boSw2GsUgdE1
w5pXentL6N8GmB1vPbNDjlHiNxUWiNY+RHaTMdyqiLjLpkP9wtPHiWv4mQ823t3E5kS1arFNz+mJ
lAw9pq5hxppqUDtsCOuevc1JQWbvmaLllBSu9dOYNeZ+bSbzqqVorRwxxYMzzj9AJH7mjkc0p7Sm
3UA0Q/Yju0iHvTNfLPrcusfSJA88tA5NaRmijyh18TCjXnJx0k557cRdUbt30epffLCzj2VynupT
kuEMtnrgdqtJ/5bkALYkEJ8Bvj0u8+qHg2GupIBTdxfoBGFKp6S6ptSsm4nBs+4YBxgDWD6/TeRd
FWK+L3MSdcHc40a05qiRKP8OvtjzbHvbcIlQoNi+aKUihFHn7B3bPxHJzEc+MpETrDpgxf9g70yW
3Fa2LPsr9QO45mgdGBYJ9k0w+mYCC11J6HvA0Xx9LVA369Urs7S0nKcGsCCpCIVIwOHnnL3XDrEG
txHLa8Ru54LG+xq3+fDc7sES0INzUx1FNrMgj3yhP8/1BohEMCipz/yf39YBs5imMVDdYTqAwB1f
LDuBYqsb1drDXG+qd9N21FVJ0obDuVLvOrjrHbHaw+b+ar5IatyG4PUpdqBFBLGxDz3vOdD05DeS
Yb+txbs15KhAluZoXQJzEKtkqvpnLPkrc8qsR7QTVA5WwspW7s1Si5+TtmalFfMf0v7/6P7+K6j2
IkD7z3V/5/jX31H3q2i7X/G/w7iX7/sj/PP+cgildcFCCUcSQOUg8vmj+/P+gt+M1MiyDHRvSMxQ
BP4j+7PkX0xbbUsgVHINR18iRP6RAfIS7TvXdrmchYN0QP53ZIDevwvcJAoO3REMcT2Xfwe93SJR
+n9kgGiN0Ro2KNArIyf40Jla+r7MggxgiGXxqFzowDi9elx7TAAtEfq5zZA9shv4fbhHN+1Y6j6y
VMSqMkKeMaHgSgZ2aBCmUMBXvkxNNMG0mZeETLGdS5qu6azWRhcSUVvsPWafUKyaNeCOc0jLYIVs
7cFz0gFV3yI9Ts9Mi8h4sGwuEASJI8bMIs/fR3txQCjED808HlMEGSuGThfqPoGNYpB76uoigxka
6x6i/9RIHxP0Hk4mdbg+lrstlHKfwrz87QY0yPWZNpLiNl1kcC/zjLHhzICoC6zh0CuinTPxYssu
fkoNeagSbCmOtIFW2DTR3LIF/DaAPsmsB6TOiClSajW9HG/eUaMrBmV3mdnqA6WImcS7UrOHldfT
nGTa2GBGYBJRaXta1Oe4GMfLhEArC4lwup+e/3Md/xfXsSGQHv7n1/Hzgqz/X/8bcOHf3/+m312+
7c9lbLp/IZc1Tek64o7I54r8cxnrzl8WGm7dZQqMokxHSPvPVawZxl+IxtDqusIwUPbCwP+Py1iz
0PO60rMlmlVpwtE0/jvXMXToRW/1L+WnyxqBQNXCCSHRfdpsKP79SrbillVDGfTNMQsdAziDRRYE
z10ew6j1mmf2eB0bvc4+2x5mxPHBcqPihTB6LOoJfdWyNqavnuedoaZZERiCbmCv32YcJ+Bana/7
oyFKgOpnCp1EkZFGW6W/+gin4NDmxpH8O8YUaqjX4Qw7LwMeeCiaXDzTvGF7lLFNHO4v1xgOSZJb
t6EuPxU3Lsb3wXyFNgtasOCviQbqgJYZWw3oJ4Gj1cvdo5C1ZsROqCzZzEKvL3CFP9TEwIXAdztt
oGRPlyTH0IuCg+uW4UsadsEOZZ62riZXe+4NRodsj8S5bDNydfu0/naplewmXYuaK3qOnCcRJvZD
T2/TT+YpB1w3Fbc7Px8rGgiTLN8nxTwdG/UOe2c8Oc00ECcsB6zrRn0MDFpAvZ2ey3BIz4VNVq83
YNafybNmT0ehdoLPBbdFs1+aqHuvOy26gpuwX5K4wVMWsro0WuO8gN/6rQKVX0Cu5a8FU4FcE8GT
2xTF66DN56C27WvTfLR10z6YkdE+iAloZcd7tFUeFj69t51t3A7Dk0SGBXdD7howNmsZK8ZZJcGj
C6/IXWV6W9zy2flwqAGPPSnTexUb39441Se5HAi/qahahKxPUQS9iozJ50hYFzBdwfP9QMD9g1FV
45VtMH53q1XrWGU3bWispwCl0cPQJj+r+WeEwYSCuYmP0wwDIOO/zETDivdBp8BDRIH72WdMvlW+
gR0jAJySmuoTBofWO4qHnbmYc/rSe8C9lT7IGLpPUGnx3hiL8a0qBSbg8qlVVOqTemosJ3pOsc/5
VnQpRauuc5UTLuu0yUeL3pMmKvea0KjfwF7S0h0hMqbLw9zk3+e+SWxBE1+Y1aIDgZUpj9ZywLku
91phJdq+0of4sWjmlnfB2fEbT+992OYnI0TbZZj995DFxo5uZgG0gcNUzRzyqDgJeup+OANqWdYG
lMYZfRJdU9FGDmbADEVVoEf/7+N2eWwOaXO0h/557sbmdj+MNZ5GOaQgsfPmlqlN2GZMNjRIHp3O
ZjkwBuAz/3GI2OufKiSZp/tX9xf+9VxfJf1Rc3/1Ko8PYHP2YE+CU7ocMLXWyGrcmWj01jT8zIE3
goocSIIdb8EbWDc4+ehjAy0lUiP+7k09uCQZ6AS8So9lXKMTXg42qeM36pj7M8oKglvCAPc2meOh
pQrfsI6jxkrSGsGx+apH1rirZ6c635+6H2oBJOX+FWdhtpNz8zm7ydSSGOjBVkhx6AIYwfF6vwbt
yoScKrToC55pyro1JDRXicqTrZVfcUnn10Qm/3xl4/gj1k4X65pELwEsgpfd5dA7/OyiKvHYLg8z
cpWZ2+EABbBZAUa3A8GQC8VxommZA8pAmRerfi5hy9NgHB5ts8cH2aFhyHpKOTHpOfiWMFkBEfzn
VQz6/7w6lZp7LPPyp1NN0zUtCLMwYrxYHmAi98MjcHgD+RLFdhWE1PiZwZdSY+6mkXIrFpBIPs4v
c+zKE0JBRmVZdK0dWW9IuGRdR06d2JH7wwqnE/sq/RM4CE3yaQhfeLf0bUKZcuzFRMpgXEjQxV+D
6bBKCAbw2whN8BrSWb1zStXuYfxMG5TcCe6y2gN9lrj5rQZPE9WJc3XjKCQnOUj8KDAhrUs6dacs
mMHC0WXVdxUhEp6XgH5q1Uvc2OoFdxTusyq93Z+qSI9dsSGMjqFMod/lvP/z7MWXvofLolGiMrxs
EbssD//1gpvWkKQCxbzViU5oY+KTnjORWmQy//FlXs6wmEJQEoC0EAqCfjv0rnx3A1T+MTTnq94z
WSy74paKvH817ZTxG8Mo35p0eXIEOV0ZmUvMjNrPQnn+gA75hxAaMB6z7R4Uo/BzbdkO9NSq+0bJ
RGNbd/FqQjfVp3Mkp1uOMzlZD52h0zIXWG0jMfuTZknuOAqwj+rIAFMJcSlWnaEJv3+JO/FJDk4L
RbAwAP67OiPpMD6WunGMyo7G7P05Jx6NSxlYasOqGa//PLf85bRY4FoeN6Vk0BZQbmShMdcLEGCa
UaEVJsAFTD2diCZ/MJNyy/LePSmRdU+xKfCIED7sd9GiwlNa9HsYiux0f5UARUXKCxLLIGq+pJ45
LwLK1tOYJpjUbPvl/pSeIj+UoDapZ2F/LHcue7lzWbUstiaiu/X9Obfv6bk0vdzSlMB32qN+pacz
wSwFC8TUKX+0tEhb4TK/pOkgLqg0s0crZyoW0fY73B/eD/mIIK83IAvdH9IEOUZdLsjTbt6qMbM/
cr1QWFyqfnd/OIfFJZ/09DlkXB1qYQYy1fpJfZd90GjzGJhUzB4ilX0k8MMBA0fdQ9y3w4ugN3R/
XieY4FgzUPTv3+UpgtFrvMmnup1TxMmxdl24hGNS1W8TdkzOMg0VllTxB7Eg0XaAUbLzFhZIp6vP
2ZD9zYQd8qwzShV2Mx3DCgYCELdlCpMzc0z1DMFMVO5KmHFP7qDpUGml+kk33DOc/hi68+iTAeJd
e0OgbKtYe8BRMTUFu7S7b6umLvYg6ojDaJYYQWtH98PQtv3YrqBIMQE95WGZ49BvEazBFVy5mZOd
Qo+bKL9yf5hIpnnBC3wjsEsgRkQHLsupvDaj5V7jFG0ZZaT4Tqv+BWEU6hM6FFeTbdCG1lS0a5zW
e2nK+YYa8ssuhPma8aZs0Ja0WxwOxmtOD38zFA1W3GVf+K+HxvLw/pfvr5ISbD+xTjAYgq85OYZ9
s1z2q7X0EtCVTfgkBP8FYm/UT4szNW+yvZp0FyWMVfmhPQQnXKLhU2+ykZWxXn1PGV20tLPnBy1o
zANAqDNKlMyP3dn+0ALn1utd+ns0m03kxNmP1oSKG4OMfGqioYbJpbdH5qpN7gRH5kHdwQnAuRpp
0B7NXh8P4Zx3J2eRv49NOJyNoVqk/d58md0i2KZVBkjVlBl5OvN7ILVlA2TED0GAzDsuZvu7GpKn
eQypNOvEPbRQR3xU6e0jSVTZdsQKdBkHEl0mOpbHOLTHk90WgIDY8SbCLQEs2OqEanLa2nCqn9jB
p5Nh+mHdtscu78w3YQi2kXX+kVnO2mzRqnI5TB/CgaYtslHgcEfpSmg6ljgoi2WPrj/v0FKXnf3p
Vm92EuTfgvjoTQdsrqjNx04gg9abyfwbOMNG5kP4VZch/XUgUmeZJ+kVOXwInCu2AFqU87505uHU
k/ayHse6u7BZXLJx6PHiLXlHqtYe8n7+UVURpybSkNcKVQnI5BA5hYlqyKi/oFJ96ebPORHqmR+k
nsFy0drrcMLfH056Y5xoXTDLXf4K7MB15ho5nnBn3kbewen5B1I4Lr5pZ/KSuo19drPsdyqQruhF
qx45IxRW3VI+pBYnKR7Q6uohrtz1IBDPRZqpfTHk6oS2Hn5/QPR61cgHPWn66/0wL1+JlMuJExEo
sTN9mQLSjxL1ekDIR/diiMlhjZufLIO/Ji3R3sNOTWuSudonW7jBhkoKVSMD2oO7aHaLBNW3S4z3
gctfnuw+mne09eXVmJJ5M5Zz/lRWuDlADnivXphDuJEq/MIG+ZELwNCmCw7ZVoRcjP5oJws5lEwf
JxA0ijXzPXP66oCmL/C5W0eoNCZxTWG9nkwcAcQhJNUbnv23FijmT+iFF5XE5UfawJbKZaKAP5JX
HqnA9vHB558FE4qGXtLP2kh+2GPfvirsd9tobhkEZ6ZilahJN55pOSWWKr+GgRUlKUzvUjZqeGRg
9rMco5L5MhQ9livS35QzPOuN+ZhqXvmlDKQWorENLBFKvEJ/2N+fr1OaVpE3/BwiFjtSzoPXAU9r
mZjpt+1V6K3c2GPp0+unTA9//nm+xR8BEdlGCW9FD2hRoZFAFPhmvvlrGmT0NMhiH7VAdoog+bKa
wnjrypygkwonfkGW4Vszd2LXlQ0g1uVVKLaeb2ksRfdX27xh1+xoxun+MBL2S4C6Bqo334pEAuu7
jB4znHWKCeaejZV5aioYGQ583mNmc/eJkDoeZtLrj5wV2aG2DQvkndXuhaiNcx8ACaoxkF5KsMdb
5XETad/aWREmL4r4NPQjmyVM+GDGs0LfNMTpPdHIEIeoDtWqboPu3EfQ3ydDUo8EOEcZNxevzRT+
PbRy+GkG2BcNECUlJmi/LIr8Eoxed56Amm9SJYoPWtyXyetQvEg3O49eThRV2FIjhJ1xCsPO8qWZ
ZFzUD4PXBl8WBFIgsmFx5Lz1nkCq/bq/bnl4mGhZxk9OpLNpnQxyCWLGzInoT1GRGCet1OVWSLRr
tQLnkzo2IT1U0wENO4aJZyZ4rPQNcX9OOs8fkUmmdaTs5hGXfwTUvO5BnbTGqeQDXeMtfG80u7mO
g5vsgAwOlzwFw9aJTj9bWtjuparlqQTFcNBGM15onOYhkBY4+5IFOLLM+aBZRXECRu7tU1WFZ2vK
yz20MjDr5tzC0u+yZ7PBWzCWmvXn4f25djL8CBbFLYHG/OzKCBYYYTF++F3YXvAcy2K+An65NWZX
vJDKmL/oU7ItqIdufU2bx5zhDE3uml5z8FA0Qb0bQkc/jZoyjtDjCMmYlX3tW9buRhjTM00fAhAY
5HzqtvpMeSd+5QMmOFmqaFWp2tebwPlJF/ZHWNT6R9yiTS7bPH+2sB1smBKy1bEGuStKoHkEN+Un
uyrtY+xO9V5MKr7OKglQpuTOYzCgqrcrDzOcTgUoI2B6CESSAa9kj0PCA8QvUwTyM/NMpHGux7If
oQc0gRTO0fCC+wIJPk/3aWgfg9HchiN3bafL1FfliU+7tZonADnueRrYuHfAoL7apyou86PVejvd
CADYR7Gh9tR5jwDAPVK7nf4Ff/q8M+YZTWbL23q+H0Iruw1OA1OzaaO93gDGE1hTHzrT7h+M5SvH
gPEBOg+32PLcv15gPc227kSn+/97oW68elN3kuXYhFoUWOHNRJ/+VExItCZ+se394f0wVdODk7Gk
liURIYZH1yyy4RrbGFruT6U6O6qhOvGJc39oa9RMhTE+YUuM4JYH2vH+XKF1/TVH4XB/1CNhfTIN
bmKglKrN/RvuhzLJT8ACU+Cb/AywFKsA6/RJSDc4w2XWGu88x3Pw51DUydT4VWZqm25ocsCz9j7N
shJXjJAYNNCJO2Z3yIrkl86wcoPJ1T1qQ4U7Eb29z7+ASH8Unt9OKJ/01KOpH2nLVBixXQFVEkST
xoUcvKSCuC4ucMtXocnoninvH/U1ozLGvPfHRte5flfSplfTjGpikUnr0IrWM+8M8H9ZH1We+xGD
373nGeZBEUPQGUhwbOLktvZMv94hbwZfnaUfvW7czEb4FiGXPZX8lo+k3iMWCTLKqYF5aMvMvSRb
jnycdRQ40vccfNfMC9lMCJt5MTJFGccv3J3abZ9UIFhtmkxTu/YGLVthU/wwwOgiZN0I3EFoOgMW
4UGlOJ7aeM3+3q/HwqD2Qq/NErOyU9ptAiI9ATZvDR2PC1DLCNg2WXKAZIGsL+ZnGPfE2gh40LnZ
QrZ05MVS/WPXFSXJfciNxqk4wQmhV2CDeinsfZ0CXPbyeR1UgYV+2kUqkKtybYnraNAE1onCaWpu
5JrUD7jBRvZfig1q4ZxmSmg/pkm5GtFSzeYJT4h2HOPnFovfMSGpwaCgOGUt1OawQ7WjtejVerkf
QcTuzMx5qEcvOVmJYvNlEoWDlz/DUBRe9ZSm3uxgMAjG/tEeq8f72cK1BFbJLZL3MoGsmc2M4okN
sig/VAkgyI3sI9KgAKPrxHVqFzetxln15yC85liozl967L6AwUIIBQYcc0oPI8LkjnEURLulb9JW
zTahPxo1W7OGlRhnkLxnrW+PqPCx1cKg9dPeCbe1Z5IB10NKdOUP+vRIhdxghxrkAebqmmrgG51j
ttXHGLCF9lsgjDnB0t3RrcgOjksPcJoH9WhWTHPj3jhP/QXCRbyZrOF1gFG2ihp5QFuAX6CbFXBr
95E2JGbHfDzbo45HuFowhm2DwYeY+yBtyDFBCDzRZbofYh39hp17f9Pa2WjRlu4fIkLLIlyVfhYt
8MjZoo0caDrt50X05SRXOza8dTFqXNWy3xIu+VCTVQcnLFk0Gra5MQvpcgKkvHkDZVPmin0nANLb
VvzR2PT/QKPC4JRAkRMLdlLHOGz0hhzzPuEmyRRtUwx8jzoaKj8OJvVQ9RH7QZ2oX3pKXkVonjdN
A3eV+GzZtI1LC3J/6XAP1fpjOkP9kFSsjgoLqg9PrdMg/iGcVN8XW84yQTj03tAZw/O/i+ju0GVH
eg5P0yjPWjqsZh3FSWBM3YMY43NWtr+xFzyn0Jo3OMY+LTeN/UBPUs5VWfqizj7sNKbX6NAB1iTm
fJFs5pE7XkEA67YswWZV3NTWHZw3h1bwakBO7Ruei8YdY7s7pPSa+mcz75OjLNrmUvDBJiaKGRfG
tTLDfd1FaM/KyTsV5q1oIRy78Ufgmhk7PRsgS632rLAVd24O+B73aZJ22y5OKTNUekLOxyc+r2Y1
advBQgI6qgA5BXmXlRhIeHOj4Ry2+saN65e8lR0DB24Wk0WyNzIcOvLjex3xHx6pMX2MrGz66D7Y
Tob6CU8ZAxTjAZzU78ItDnqVKSRHKay5pOCD7dncOgnbwwJlus7a9y5HD6lk9YQhHhoaALtTpYWf
JqadFXAm4xm4tPRLOe3mMncRkq5DAckaLU3SjunNjQvyepL5JWLDs6a37AGDhq1Zy1endbfEkei7
0tHN9bbOMFXH7KNWhqx/ewC4d0WeIYpKnAbpc8NJb765pjb6MVKzdYAVO0E4epzy1oTv5P4a4PUh
yUUtowTNnb57LeqyvhBJVUcoqSzykrBXaNj7RdJiWTvQQczp41WXuZc3vTYg+GXNDhUx+BVOjiwz
PwDVyT2KkUMDrRWqfBD/bPBDKlVY3wkuJl/KcNzAlAQxYQWUcLjVSPEwwDqyXRpreaDeah6aOdtU
RU5WhMleKjFQ+lIZIDxnXO909roUE3qX0HzM4Cr4WW64i0vnfaiJirHoQa97kRxtOgmeBshWmt2l
8ubXphl+NjY818Gan70WB5ICblkazc7IR/WZpNyrVHKDdgajFsJHYITqpbaGnUbaNvdFslFKCiFm
9kAtO417P83GTC/JgSWIyyt2HlU9uc1GD5UcC5PuTQlDPsc9C4qC3rahbxTgFUnAa4v8yXZ1PJQS
2sqMBmlZugD0Dc6nFcQbKx3bNyxKzjGu3FehZmw9XlN/tHH2yzFo43CyXyb89KsuFuMWIJ1PIwji
aUK4J5oZ7miraPmpJQ4XGsagHkmm8Cp8ityjF9t75Y+4gDYF3R01PtctAykmnj+GlLiLCAzvY8UN
QZCK5GdGOO/MpM0O8dziJUD/mUiocBLIcuQF8E3d7nuuMMho/VxiCMnvJsobHZyN3jH8wifJa7as
DjLuWTatwWHtLOW2rIRBXV0jpZ4tTD4IdgeZvmle8tXzZ6uLcUfFHmxD+goBlwnbcfKSdMjQQ+gS
ybkk1rVkiI005kkGyh710L4Igjl8MTS6X+rFs9HrzW5A1ix61zom8XhxQbDAfwyNUxy9D2g6EQfS
e05tB1mIGcRwT/BFhxGIicCtliQDK0eZH21sZkA+fgxaFnX2SUbJsIMsSzzSmvoQb1L9mXqet0kt
ksqwso4rDSCm43n4Wdkp1nX4ilZ3Ppadxt4i+E0ELiVQJj7MNDrHDp+ejXYTj05K9cCbw/KwNyLi
mRI7PkbFdpDDfDC16cDZf9Rr249K782l/7Qu+5Lsr6IlgjeSaHaH6s3ICMyUY07qydXrowZ0IFFK
ZWocmqYCkQvCObQwSllmu9hugH7k7d7ej6NNv4pFBikhgF7VzFsP0ypDul85FXycC/ZkWULu/IyL
VREymjRi1/bS3ZXwAqY2R1Dbovrw0MfEQ8inVkR+uCh6UxC2krwKeFukybLTqQU+l7Zn0ptoFteg
Yz7HavpBo6PdSgxqdqo5BBaSzWHE7KUy0twTjAanIEK5mioQXaoBIaOMjZlM46qwLZRpngmim1l+
TKhCZ4chWmnxQOc32ZciOddzb5wk1AaC+bqDKEgSpIZfcjHKF1Ezp6YJk2yG4UdqGoxtzBCKi0lg
QCgHP3R7/C92dtUlAyFELSRG2AdreEhg/x50rlDicctd2pavNbPvaxC7zmoSjUvATnPS4FOuya60
/UoGFkRiWW/zzrqVptgqml7rXsfmJFOHpODqdzCk1SM6nnNX5e9F3JfXrEEASlTaZSZnjOFuw09d
4g1i3IvSkTTRJKprk9On16Nzx/t7Scfwpe95exBLI+k8JmoqmCXqmJeFxTrUGu6pbJl0WMQbR+Er
ki6yruEv+NSSyS4Gkr6anTDYjKB210oFt6CDRl/O3oF0WRg3rE7up5aX1qkXbb6+5/PpxeeIUOTA
A7qH4cYpbXdXxHPF6at/YnhgK7VUv2jZ2QY4TBPM/hB6dv6c5Wlx6ltc5sRAyIckwbRn2M5TR9Ng
pRNy4eNEgxUKScUfNSvEOUgjOzWOYDhAtC6Htvi7Rzh1NBKstA0gBWIV88sQO691ggRLUBITberP
wHBwX0Ey6sYK74rXESZWfZS6Ox/dQLb7IdXiKzNzksKb8MNoWNWjjmghLW9x+vcODnI0/6RFygO4
lOmUFUDbOpyNlerPtdBddkvFhhO+OmFR+CSTjFTPhKFyXzKjsrqy32AwIZESpPexJlaiWjDfYFKk
U2/sM4ys+ISU1oYnPnHPx8G6d1h6NEyFp3h6MRhqaRmMujxpGZSh3bQEGswBP4HhFDdOkGoyUbLU
hePPPLWWrXPSgj5dtzIlP7YwD33theSLWDM1kvv3qP0wvKHfFJV6iiERXDrQzmIuUMmGS5Ce2z+O
E8bvthdf2FvOaFzik/KMr95TNbvfljJe9TOw5UTz44jrvM+w7ODTvwbWxP139E6Yuy4mJuxtVbgV
rr3p72p0KM/H2joOyfQ3m8DxsQE79BgzLDqUaJFXU2dBr8rzTeW1hCqnkb7KqASWyNZxWz00YQTu
eXYfafy6j0mLK6KP0nihcjF5brdWXMW7rALnnXseRCnbJUQnLuuTac5v2g+2HAnXIGMqGHdeib+U
cTn3Y94HmDeEUsfKx8TLRVlJCOsmu0E2CHFAEoCI7r9Twj6DnnFced0F69F2Ljzs/KhOfCfYI4fC
aJHm+b6sY5Qpw0veedrBAU62kpseL9uqVgD9DG1+iul23u6HsmZOntNU4Oc4S19SfvUUZKQc6KCD
S+cbwYV70PGZmBNwnK6cd9LuHsLBWQd5sWMg460wNmEZbNtzMT9NetITQaSvo5HOQwZm5ei04c0I
h8eR7K2tjuCaxMTvPkmhIOTJkwNObxMMZCgrwyYrrS6O48CKifdxy+j1qx7MYksepc6ntJfOcENo
5eFU4zZGk8Si9GbbQVKlGT8Ko38s2G+fGbn8iJJaHWIn2+ZpeZa95CfDE1OGtc9FocGZgOUwZQWC
dBJIGouP2giKFlG/4GR1k4Pz0U+gBZtM4lNiY5cBHCYcAeQ4gg27e/TsBjp3XJo+00tEROUAAQs3
Za6SK10ekurksFGJ9nPUCPougyecL/q6y5qHbkE5jwpDbB1ARsGrARIqsteOUYA+q1oAxG6mrdBR
vHUE64mMKOKmCfoNJ8d5yNzhxGxi3ybacEyJW2SnzG6sHWq5wTltwo4HIs7+E9ozWwe6zMLJNmmB
fsnGWZAmJmc4+Vt1j7OSqYwfGi2nqmq5YoE4F5gTBj2Dh5AbEwwYQZiDEuvMzIiAJJYVsS6m5vZT
TpiN3Zq9iNMY7I0ZtPiNO705U6kfOEd1JnBzsG8cFHOEKiUmSOek0wg5x77kVwo5C0LAnTe1yvfU
eDZnrBpTwbCTEc3W0FLsW9TmK9BKnUZ0O1bDzZy2zxDprkI0jNZpj3MjZ9jgkgUVtBjV5/aDjmNw
lN6p78v4VDgDVBu8AlUdPEqXXMJeK1lFY3EtJ7AcQxDvUvVZphMKWoEs1XKHbzPp9Y3RK9JjImj8
1VXz6g7fAUuBqJa4e9IEA3s4lRMWARlEL0Yy0XiFh5t7WnoIGmDEFv/OuSsn1Ha9uyr0JlqXSy+E
6Uy/EqZ3nEroZqNXJRtRUewDG88oOObMR7DxRkAFMewhDb0km4lizIp1lpO3Hlq80feDi0ZvU8aM
lQwrX7q7t0Kn/05hSekWlEdEaWgQh2CtDelPobphbddyLcbuVCpUWMHkHBkik7byVvZII1ynoqEG
EAxGxQ57FBRehofWXHUMzsthNbrY5dH3lfvUHn8WQbwnF6RYA2fBjivlax4Q4YbL4ouums/yN17I
7WP6Gx80JgLsbL1ijRfERSSHJ5fholujp2kg0bniUqESXOH1paMnPxuNWK8EjgO9TsvP3uGShCtX
w71Xv7qt+I2beGfEsHBm7EDLjepadqDfm6C8mbK9ATzcFXTircbdKbjbq3oQb5oEK8ynSvadAAlo
Gfaup2SjaYUru4+5tc19tKEHF21NcYmTsHzvlPeQIWqFc1F9VglxFHH3Bt6O7rYdEDcdutvpmTlH
XJfOppnsj3JkFY3LvtgTcxQEGvVQIWkbQPiZINvnAMo829tn8Jo2jAO+ItJg6bnqauuQxOKqVRRM
9ADJ/tmNVMzUgdvQVmJl5LrjZ5p6pvm7xLM1CqhLcHJSWEsozaBQ2q1fMAY+V5G+H2TwKJA2rVXE
0jxM76TYxGTBg09qRZStOd/C26IdrOPX0Xa5cdmiPjlO+YVfcfSQhlN+1esKXdO6N4lpCoqw2bKX
2iV0DlRpyqOdGk/g4y9Zbwry7qKvNNrlPZbnoQbB9jq4NjZ/J+fORRu7IgjcMqNwOxDofOux1q5w
UN3cWqdhmyaLpyxDqjLRFlHkbJxdj30p+SUUDiL/pWT5YxDmsBsF3WOiCVZjBdesaoavKIy+vLlw
n+eKhArX+xkkIDNqREcMKzFgJdi2O5qMtLANXw40i3ojiFnqoYnUNJEaPX9IZGYf6H5ccbfrixif
Nykk3SGUbGrJVyIlVACAMKlqN0n4aYTJN2hMb8t0fwkuWnFViaNpTB7ZoSF8U1N4bOZgkGfVLyIe
wjUtkbV0GQHSYWWpj3wHbPTTwuiGWjrdrPKhRXO0RuXBHs8BdZPbWrIG+vKMA3/ajjn+6XRG/a61
RrHP8Oj4IJOIAHH0s6vmcUW1jjOrpSViBEAh2u4jirV+YzcTLjntlJe1OqM4AekoKhb+MCzxloI/
oEKsSC9BuIqM5uC51apMMt2PzCTdIV8BcjIlT20zmn7QueUWntmrC9z0OncVSatHqze+XQtRBOwC
urNZ/9HrEMSKaS+q/O98uHa6+aMDMbLLRP/eAcM71HHfbEBzbFRJsW7TWz9GJC3OOZCMqenjdZMS
lxUq77GYphcktqdc189sCkhCbfo3FND7qabsis2XODd+FIb0jmYM9zLQmt2YhwfZLMGl6vv/sHWe
Pc0r7Rb+RZbcxuVr7BRCgEDoXyyqexuP668/l3nP0T7aeqUttOEBEhKXmXutda2MO2PAzZ4Jk8mQ
X4hkF7v21dAje4yueq0Mh+sg9/VtNETkEVyYBhTaB0MTdfvWh0EG65ClkNNS31rZu7hTJIU8+UjH
g3079/e2z9La1Mkwpy0tDMeFD1Upt5oHXV/euLzndrfGw/TW2+I+/Iri6cCUW4QltYXNekcrlq9s
Gm7SvH9HiaGL3q4fJNGN0FDpyWS8EgorPYH1Kdar+5NXu/luskBXpGZ9E3cVfY1DFmADYvXNjd+b
rzHrckvub/QOb0XrgKBIc/VKLBrBhUXYCNJr22oNmUxi8lh5G/J8OaMYPaJTZZlf6By7jJP+Ni2G
s8mIdlDxll6Z+Xse26Tuo4l7jxWj9MiUZWC/4mJyhvANXZgynV5n0d9jz2fvIr+7KX3uWp2NxyuU
IQ8riXUoWm4fXVMf7SW7IZYf4dugfxQAyBWGVagHevdCgTzad9a8jx09ar1AHs1d/Y2F5JUNo361
KNwr4wotc7mpLO+FVLAKWnAVujMyjuqwPjQCh7lflVdQmNTGY4gedGCBEgvXOKz+9gj0NZB2H297
jFc8PIbKhuinFI9kx9srgaS/0cb0AIXkLRb5vrXTD5LjpFU8cCu0cW78QXtJlC8OtV1/Ce1uKWA7
S4pnZ0378jLIYgaN2UFW8psivrfCIEAMm6VJ1uIjyT9iyrqIq7j7NFuj7ebdoHcXyBf3Q380mpJY
bqa++2FhIz9D+7HanW7j0JOun+xRns5JzZBsVeNDRy7vvsnZPJqIKvX30HUDCAQYZvAEAxo/8Hnt
7Nj6GbmWsVs30mNhexd/Np9yO/6yBn5UF+rSYcHikEQxaZLIJQ4Yf9gZreK2n3wQmKcaxbO/IrWl
Ev5ECcT76LSPaDPAwZrh21flpXexF1Ra/wHhgvYIqT/3oocYRJaHpFH/atjlPi3MR5zbH4sk0EiK
IdA09QYq5Ssf8jOudMjQi/6tavFaxf2nq+aH1GQ3Pto9uE+X3VuU9AwsgNYtd7LTrrFpLB+d4Bpo
rjX3ySzubGWwtaZ/ZSTa0wmKLMCpwhotdmi3r82gY7zOqlN8nnrnvYQqjLXgbkph5cEfRy6nEFq4
/R1dkSkNKPHZK00qfsR6L4Xooy8EN50OA6ljfBRJXhGMovw7TTC863V1thprdep2w77RIDsN+h+d
xaa+sI3DPG0ejS46ZCk0TkofgNJAzrKy8mW9aeUZUKeU9W+nk9hdHr3YOqiFCCz52sfSgoRHZTPG
MeeStTQUO9lTOmMRbAH20dwd3XOtuslIk6BPWDcincCTJcWRzca7LMW3SI0zBGnocyo9WvP8xhYG
l0haPTSu82y3zCOMvrvP4CBvZnlVmbZ7S87iMHivPCTZyd0wO496ryHPpICH2H/uqONjyTXbBmDH
BCe4T/Zf6Mm7lg7c+Zg8QoU6IiR9joWiYrBMa6QXiuBVFb8IE31ViuxTc8ZT2vpJoIn0LWNw0BuU
LeUqf60bVlj+eLJKtwfwG6dklmWHb4W78TpAg7RCdqzpxCay2sCof7F0Yr5IyuIcWxUL8BWMZrf7
adQvNDdzmC/AlkabfhGPcf1SM42oC6DdHYF3wwAnmcXSAD6WXepRH9CrPA4BhfS7uCjF0px8WsdB
yjBzijYM/N4zQSd82UWP5B1YaPj5jZ67H91Mfw1ea/6UQt/rTEevZE/Zuumc23IytrphXa/XViL7
2aYWXb0h4tOHmPCJIOd8TaNYjiA6/SaStf8yuFw+HWrLGDptGn84thnZFcqT7s3m3Y3/SBENTnFv
/sUTFSTrkesn8Jnn5ZIPCDORP110xNEKlhWJbX1rRcnEnZpjSysRwqcewuyAkYray42vqkvGZje0
mzfyPAc2Vm0wm9P1HCuUDxt4BUR7D9yyBhmT2w0GYyYvGs2Lw7zJJNc2mxxHZ6RPPYYJNNhkh/Dw
RH7W3HXdfRfHw951fTYf8qclpc2WcdlUVv60OHheOO72Zse1FpULTkPKJaJz8OUt1KfE7aMrcCdp
w/g+61Z24JBZ6/wopzMBDAGe2uu5kA/6rJpDWdIRI/vuWpn7Upj6F+tFBjP0LwisyRwNzaT4oOot
rdIEJbN+zwR+cHSeQy6fXM96m9I2iGS3og/TfRSBT+Q+3Vzj2wo7iCKntmwx3qweooVyMgUrlQjO
MW1X5Ei7lDiiZH7dGPMLit/eU0DVxvXxo9JqXQZRyjrgJvltJtxt1cFNJ3LfzKSn1bdIU4lBVtrV
b8ET3BBpYA3OPRJqDIvQxhm3KnNvKxeWjZ6f2GAb+zHJrSNVUQw3U3xDTJo2LKjZxrcW8HTjt6rG
vQkx+B5w2WEwCb+PhhgR2+C2xlm1b4wSUXRKd73u9GEFATRx4NzpNK3HycnFihd6h0wrsiNKAG97
XMEJ1eCQNsN0mCc08ao7tUoxBerNR0mIf08ilxmcLOAIt/V0DU0piKIZ6zjYNnxJ2iHlvrFp3ebC
4vV+6bDLqhk/T1sSo0ui2j+bmQgMHbtuILr5SatQrwvbOAANXu9pqgqh++j347CnASBggrXcL5Pn
HWOf0iXs4j+jylrkTcw5U1NktwXrOqvFY5m0xZP0XhvhZjvLbF5qA7s5YVnjRiVsbvPqJ6ZLjl6x
vOZSygcyS0z/mlXFJAOrmTCrEXPgbiixz50M+Bn703i08NbVw1kMUXbQC4+1eNK8JnFe7eexdXbO
QHF7EpeEoCy4ZonsQw1zzlNkmiYsGWhqf59iYkhxGtEjVCmkA/yee5s9Sj/33Z8PFiJrxr3PUdFz
w6JdS0hBTT10ilwv9px4Ci8BQbIUr8armt9Vz1oYlcXfawvtUBoM29B16+sKk3Vm8clsOVulxeu+
swKAAhPDLLTxNm86ah2BOtws0mn2abIC/ltEbE5L/CE4HGa2w0FROGo7j/IhxTi+76RXXUe1pGpr
dPJwcR4zOREGENcONLO9kacPxUCyyG/ObOfiQ6ogSTrJcOzSmXZaIJhV5JBkad0f5WDYsTpdB8/R
P5ejXANy58WKaW2a2R/jR0gxyR98zqrNVAPv4iwp+6QKNRaH0gBF3/vmuSAOOE/o7jXu/iSaUo5U
bllLVd3ZSXScCv2DkiZFBVX71sRQ9auifC2xzFE8tR4KiIq6f++AkaGs1WP0uPo/J9cH+imL7brA
SDr9I6rcM3wmewOiwQk0ucYxlAWY2fbfuYr/TPEybioKdDd5KYfj1HmPjizC0hzAKcQPeLb5qcn/
7LmjYMcBnbQMyy7TKmc3maJDKEpvrWnk9cVFA9yz2tiUYG780Sy5wc1orXmS7/o0OZi8ar6LQ31s
1CWbFN/e88ZB9z40yyd4m3st4Y5uVMTqUoRsCuG8cfB3oKKjvURYPyS+skJGTJB1DBpwk9Cy8QwM
y72pl/WD3Zn5UZh+vYm+hT+p7YpXJH8TEBH/Hk0ST7zPTJVcdlTMPxgYhuSr2U76BL0hmSYp7et4
Np5rZC9g+w+j5+7pw1l3IDzzVp2Grn1wnITEZHlVMh+3M2YWwIFLgrIZiihaTphF6OB+ZJw1W3Pe
F+OzU+lnUr1WOnaHNvI/vcEnDa5JNn/6ycL0tJGGwJcUvQ6GGUZw07Zj5t9ilIw3NAT+zOJMdm2f
+8lNTFVYkWA4ZqX4bRolE7b8hYd/0Kb+gZ7UoB3NCoKrfkqYuAbCKhnjJ9nBEvrM4iA/jEn6gG8z
BsyWUc8YeVeE22FRqf6KMFbHmD8jNZDY7NxZKhitxmeAvFTEkmnuMIpxQJt5vtNA+5v1XdsXyUkq
/6UbFo/xdX8So+bBLItvuDudWm18isYEQPhsvdsCzjo24B0+3DzADE+IpFz35QObgYjwbJfjFHS7
2A8GdZJFe8eaGiPSgxZXW9rO4dq3jGSXsvnyBkRVZ3jNIBaS35S30GdvZsHERmQAxT2FLWt9eZ1X
rSDPymJRpiOb7bpEJqA1qKRWCBbnu7TFOY6N32ISmyrxvuOq4UUzjItnFnfKd6qdiYgAGcoMOum+
kDE1NlNLcYofX0+O/1kjJE3kxddsf701mI1k7P+zzifKWVG+glOjvx0t/ZeXC9IHnh1aoRg0ox36
M8WXkp3nmOJXGHJ8Vt/jCkMoDffCYmAMjOrojqxbEkRcoxBYNGKw0IA4DZt+HIcNeGcV+zj+xeTP
8sw0cR5NIHC4TmQLFLosJ5mZynPWWmdMkfF2ecUC+dv0xiVPewpm6wkCGA4YLGgjnnS8/LTfIJrX
iiJXYV63JBbY8XPdE/jNrEz7jJGuEEy8ODCBJ2aO9jlLOZCdRsHzqvscieQwO9MUzpDCwrYTt0s1
VcdoJ72OBIBP+cycfGU6bPEywQ0WcbuVZXn2+vm7pZV+i7j2YGL+kOZ9ZTG4IFO9GyM0AWEU5ymm
jTe+uHVzLryW5kjE/WZYjko63/W6QIyQRMNK59Vlcf2Bc5Qlp0OesboxO3ziVeN+Vs0d3J6wm4zr
WfmvZIOp62tMjtThIal1H0yTsfaM7PpFPJHVZQBGJaylkVVMq6vEjH8BfCrWungtMCzg6UnYUXfu
vpGXXID8rKniIZ5FzAcjjCLh5bkYuBJqN5IUio2L4Q16IncF0MWD6s81kRoqRhq2XBMkwNxuDKSm
xwKOP7PNYmFpybKAQfEP1rIb1U8netbfIQ2EGT/Iep+84dBhxzHJgNJ6noAMrYjvNhVrdOYTUO3J
0MeNMRxwujPsZAUW20yLFEtBbGk9qcY6aPH97fH/P9M+AwkSsQOwYrSxNM8JmWGKZBKwcwlMTWSi
N7UxsElx36Zx2coUcxn7gzfpJ4/aSHBQkBGiZpYO9PWzhOG7MvuP0vaf2ykatoVWX5tdy8VyPU1a
j8nybEz6ZhpiciONd6qHojyOzLtJyMB20rDbUHzNvsWzv6NGf+swCwSsWdpDjNymadaJHR+bIwFk
BBgahevkZZt6YQO2tJsF5qfNM2JOlcJbnRltGsuF4jM8ujRRD7wAcxFz+jWggPL0KnLScdesY8O4
j35M+USK+FJO+mM5pi8pcwSHS6aeVM9kl9Hz7fcsn7u7WQNR0pUjcmT0BZjgocYvEEJHN3k6/BXq
md8P992K7zHkdTOObVbzDb7evZZ5JLIVcaSlxUSZotNq7bzN8LrgEk5LHA4mPfBAl9et36ElWI53
TL84cW8cZ+8LJuiL5dgurqiJubklmO9nDJ78dXu+cHonwyVuxgebwASj2IxpdpndlRxrTEi7TZYC
pQWVTrq/GRjDVmiczrMFFVaXtFYUBEH8NPrk5kUzKwkMrJfeD4rwvvEWuc9bvQmbRu6HBDuxMxBr
d9h1Va16m9jam/RB7213inaOlfDWNwNRryxHhtBe7LvSkT9sXXGHS3OvR/05ceL7Jon7XToz/eoT
oIaM+2ilh2CH3A1jdnBBVRf5TsgnsLDvkJS4PaVgZ4onvJK3JiiAIObF2K/8uEWQxFIjMmVNK9aS
ffcGMz18L3Dre4uxDbTlgUVUDCkqUARfQtOEWEVLxFPPtibI4ODVXDEH4ROrTrrHljB6Rtob4CCe
ugGvB43leRBzRGIdKeneOFQ2Fxj7ydAxXXfpVd6OX3bbqZ2PI9mxcXjOhWo48aeHROnsxdhKh4C8
9oayL5pA3GBYb7bxd+UWDyywDBODjd07yBPw4lN4YqVRZuHI7XJjYiUq16lY7tiPhZ29TTbeoAmh
2azS+dohmIznaNjk/ZgfK9Wjltl7QEVYbBNs5sjrgY0Sw4gNEnNrlQeHA4f9kMX5PQJ/xYE/WoW3
g+L56nk2Tqb5usohJteRdtfoGI1Y577qkEBYR5Qa08qx2jEXjjBffk1RxebULSIOcjQPzIsjbeLD
EHo6N69aj6/NNn/VO+Mxm7OTjxmgyZ1+5+hM2sF5sBhksTR3nGuDuvRLDx549F+90JacH5ZDtiSi
bdeWC6rS45xV9tEovcdmZI1kCyOwiBs2pKjMth9v5kHf49flbJ2Gl66yq11pJXhrMC4M+YOpxw9G
ZrMQw4hYzXZ0IzSaiZvorddgUQ7qa6xZN5ekDZlbskqBYLijEbUJpOQa3evaTd5P3Zb9+caAwV4W
o3mM4prNKYumKB+NrZ1VsJTGgTJdsnt9VmFvKfvtlIp7hkR0szTFVc28bVnil3kqb7F74rbM8Ctn
vIe1SQSkttkC12CXQFG4O7sZyTq6PbxPM5mCRLI3xkWDSwQDADg7GlNCJC4H+CKEtGK9ktRg4AqH
0JLGBpQmoo23rG00jD+PlkoPTCpDpzRusJF0mMgMihZ6dzuhRFKynbp4/eY9lduHyZYWUM1cbSEP
HpOOczCbIM81SUsb72otyz/yWLsktn9PrkNtseCWDX8+lvzilBFmZMVXwE4NBCuAa3bDyD6meKwg
PyYmx0yddvBJKK5mdHaCWLkAwSvVvpJ0/ngQUB0HxVrB0CgYoiRd1NysD1UAkqOKGLqbTvlMW3bc
Bjz2UxPV9HBuW4cKJZ+1o7VEYU+/VAjGgLru8Wth0Hdyo7qhGouK3G4QQ5CUP9WasZjdKQ7RrYYw
a3jCg2HtNbfMr1xYbyHMEhuZyrUp38XoVdAnv9EqP9uJKv6YSxs8QIUpoWcpEPtpx1E5Ye1I4lNW
X2ZMpxuTknOmqZyy/XhNuTyWG62558qCxzV2t02nexszxV3eOVJsu4prVMIogW39KS+z16rTBTkR
46R0hgHiw211HS9ozDktHpOkeeb8Zm8ludGWCIwZfiq5lhgBsLQ3mXYekDW23NvaUHuvcrgDkTHf
F27O0Mv3yRwUuFAjK2TX9A6HALUkn+aNIxbvOmbsv8Fwexdvi6JjOlibguWcqY76wqxNs4vQEw8O
aVJ02fLHSPVPa8bRa8wa7Iry4kbNNROQz2XxfqPFLYKaA3krtpZXGUdiIHngTaa/x5ZAfmr4cnud
XjexvPiKWuxSDHgRqmI9sq1wsSesfth1vPQZHf+ctMZvkkhS1zXme4YgPcrH65w2h6jv2k2OPaCf
gHMnYCs96kILzT13xm/q9+2t5xDQsCNIndZIi1MnU8JAFWRbzU4vWhRXd4mDe9cyaAqxVwd1IS+8
Mz2ddvGzZ58Fp/L9GPkSjG3eH+GaP3RixN+btRund3nhh48GWKQ13zEO2ldz/zWZGNstsnTXLcoO
w+3sg9w5xhuPyuh50GgPMhlUUk32rJfMoyzkKooq3PcpMQ8kk94zFl67MiMBY0StfjDE/NKWI4tX
nO0cCOp38C9TrOV7w4vfO6lFdz5jUh0fHXEiFm8DX9soeaod/KmRCSPT9Ixvv/mGWklp3Yh1uqu5
oYDZhaFQlngXpf9cVNjNU6390iQBC0cEY1xzTJrT2WJ7moB/QssGkkvpmAcfN+bKNXY29/PoMLma
fWW67rGx5P5BSzPUWbP6i/IcqhkGpDSbLyPH55L4B4ChCRBXMNqFTjmUnmZeSGLFgWmKDYcpotKT
kCBlSHN8tsF+W+x089U2LcJ7OtrRHMcf7mTcmFl5VHM03mSWLIm2k2JUyngkcudsRsE7LEv0y8Xw
dw17KAMNy3XZOlkVmbXZYerHZBeHr/PVtv2DUo0eTPo3N81um7Kqwe822IG2+IwRHYMhtdrqtks+
2jT2ep/XZEY8d0Oya0eN7hH9hVFuKn4Te/kdbdM5UhdGKbezXJdmhgpWJF6YuSzMKsthTunmJxtN
jGSsNCnyQMr+9IqOmQqxzQDhCgVu8Nt75HK8ExpkTHtZbnggYxVBHyKd+K3WKLWjX51Jh6SfKh8X
Jr/mPs6ZVBpwa0CElijSWokhHqP+Zi7VKRUpZZW1E06td6O3+k+EACUdVgSxLQLJPA1VM99VfnOZ
GiGvM/t5JiGmwdO7c0cv37EXpmxiOeIj+Jh9+Ai5fOyjxQmSivv/jINWtTdV5nM01uQd8Jj1NbDW
xS/D2qO+ApEAMBKpoWwufw29JjMAPtAZWi7iQIUwLbFx6wz1qA3+bZRQf7nAsu7IuNcaQ3nk1d1c
Zhh1puJKZ/Wg5+m3pQYsC8UVksCLMj2Gz46zxU1+09OmulEu/iWy1N7WytMx9LrkxsSRvy+i+T2G
JkXVpnZX6NwyqMsKlgRudw2MmbuFwXA62vBE1JXpcb7iqwmc0qVSz1uu9Kn+mVR5rws9pdJ12Wkr
vyzFO9YOzNLKZn6pPZKucQon0asIbA7Nb9nTlT7WOK2hvt8UQ3wD68HdJGX66GQMWs0net+Kh1Te
25Ege0N+hrWx+MKuhXlL3GbjXtDDFEMvxrJ/aBs0N030t3h/iWPT2+QRbQu4MjTBXD9JVYblgifM
4NLODXhYe6t0C0UxFVgFunMJs9kexuSpEsXB1yiJIDsNPNZllOjHy7K1ONRmvNpg8BjnDaguytgy
oPSuF1IBUb6thxUJNEb3lQLFXxv9qV7Ms1+U2MfH6Xu2tF/qbjlNlmEdrNiHuU/ZkVjeBZEG1q0b
DtzggkX673XrvvVm7lD9bJkXSZg5ZXcbEK5PT0hxcqf6ZAobNCIjfVOu/kIg/NpDrCO7FbhVccRY
lQUew7Iwp45qK1W6TlAU85JVJeASP7bGPsrnB9btB+8P+l/fWugJS57HOJnax0GfmUhBdONOGBHy
4t0vvOhn8N2gF4PGnjMmpsi+boGxsoj+UMXJtK267sXuqTXwl+LQsfEMCQd/a7eyJbG3MjPr2Tg2
OMGuxukmymmLmTPjgIKMflkucjtXXFVGmk6auSVJHh36hQiDhmWllNi17WYewlmMNNPpFdPK2Tt0
tTgXMnlzrOF29J4jI0Xv4Oq7sVEZiOKa7xTPP+TpD6sd7KnmtNo6AW60lbhPpc0o0xI/sRFbUPoA
1Jsx9ieQ9LoGVgwKp5LTaxqxwzBOJnBEQuzTc2exSfboXqCzKLeWu0qlNyycnvSyRGPH+BgvAxj0
9jY36W1bX5KsZxC4NlM4CQtoF7VD9homQqzji279donklGc2n4BqKgzGAvNk/oyj88i0DRJfsRuH
DlLmiFc8H6uvQuY0oRRE3JmIzMA2jM7jWKQTseocnH8VDGKnCzqu7qHpsEPDMseLUhGgsu1iZ/kW
TB6u+1n3lGGgD5OK7spk7ftixA+9V7EPM8uWGKSm07vGUXCk1SlUU/xRmFYfYt4YgRTFIJdEf10M
w7wfkbO5GkPwxscGnH++61sMpGUe7egWOa4Kmlt/rf9ZE9dGz38vXGZOLeZ0Y5pWw3tJ2WyuvxR2
/4nzsIHuo0BdsKKfI4AyLsGuyli2xaAngchJ/WcrritOYEsJaWM2AQM9poIJ7xztvJR3rBt1zAuG
eCjGDqg5G8SpOaYYac+z1I0tQhueufFQDIQUHABkG9rYcSNmv0vPsdXzwm3LzngwS/RpPcW7k5CO
XxpL0JhSpwgynAU5GFbQN4SuR8G+aOrak10WNMusvaDlFD0nJUO0v39LQGsSO1m/7e+D/5N6fXIk
UcaFrTDxw3hzupa9l+tvjIsd58IlWUPdLEOqY7b+3z+fum37YFrLAx7hPvjnWfx9aztcF8AgrqLa
qY9L5t91WTzv5PqUbKnqY1541fHv0y4qaOuxS55XfVN0TIs2f7+hhmpAn2tE5QhTZ1Llxf9+iGFA
WMZq9G3GNUiuOfyDbhIqNrny/P3s36vx9+Gfp/Wvr/3nb/5v3/P3V/7z3f/tW/6+JnH+k0RdX/h/
fc/fc/jXI/+/7/7PQ//r3/9+xT8P/f++/b89wn/7GroCz4ceSmffavbu399Cxrg8/H0RRwW2un/+
3cw8MlJ/n/89KRsVceEy+n9/2N//leXo/+9fS3Y260Bw/t9h9/9+/j8/+q8/7e9T/e9B/vP7x2kp
D38//58/c7a2kEboSncAaQzjgbnanT7S5FQptu9llj7FsK/2pYkhXSjc75TMDaDuzp4293tSC88o
59QBF96hbzwNCNN7T4gqkDiGkKhxURi/ORNQNvC4jhYZFceMvdVie12QMMBMjJRY+YKSicNZWMMa
7vXIjBOyRWG5dqFEAyp0sSvqWGPYKx4svWbVUoe+6kGp28qmkgfpAasyNoFpwkLHb+rWfFSbf4xT
+mvBgmG07/4kaspv0RDoqMtvDZmyxBoTOnfGOJRj/kKhX74t1fidm5pxcmlRrmPA9k2bGbv4u5uV
tWNaAwK56LytSa55D29661eW+wJ5iu2/Lo/cZSy6J6PfqRvV8SNeUTOFX8MaML7YpvbD+In7j8Hc
XN9J3+5obqqyvU/gkIhD/TWgB1v9TCmiTUSkHmhCEdTsYYAR25jzF9LYmUR1Aw8ULSr3xnhHcou1
iuo+HclJqwjtBpbVjxBZ1I1sAM558qp38EIOEPGBmsQ9/ndxMLrVFZGMZIKFa2+VS4LRECTDePSN
dGgtajP8tEPnTGtwnxyjy7orl/i3x8V/Yao2A9owP+O8AGlaozDAPNv4JuN3Z8rGIC7e/QaBqjdR
NpBpmIyyrqZhc6JpMoPTCwRNgmPdeYX1My12mCq3vix9cVsk4y96QPpUYE8JZ7BpLP6Mr8jC1a/G
gbSD/iznu9h3VJAkREEjYwx8qzm3U0IgL2ccizyaBVF67qGKBVntDqd00gPWOQkWGaTj1EVN7gl/
DgY71eo05GSGdd1/J8P43drab+k0Zghk7rp1cYQKd0IisEYqiSJjb5PQ4oUYNGz45q7FHq73MaJb
y3JYwR8CL06ZFsN9snI0224ZQnzpaI7HJgN+m+eh5uK2FIKB/JijJGNoN7BhTLRAMsTjuKLcrxkI
N9qfYOOuFj36hHg7bBsbB3eSfhq1MA8y0/zASBt+vOnZ1zN1XXpGuL530RLPC0ccltuIqaRw2Qqm
BUDcdgHdSX7FC+Y2X/2vrUkLDlvuOpPaAZYu+0vqbuhF5reqTHaBWFblpWebqOUHfSyf2QC/KFBY
V270gpwJrghnBkU4lBY2bhFWEYATXbPu04SFi71UZO8mer5dkmTXgpLqBKG/nuBeNCrzT1pTPvij
SnYQ3EjvwJiI5TuZsYnQWL+v+964E076bXdCHYg4Ast1YJq4UUScZEbQoTSJgnT7K3a49rqjSw8U
vV1Tu0AEteqNXVZ+MImCgN9pcdj9tEyZaGeVz+7EqGvSzWcyQbzy8osULCiOFJ+IdgAbgIcw8srA
lfOhSRLtOPj2cWGtEhRztK0bfPUaHLIX8yovER9mCMVbmtBhsWIEQFfqDygGFMZxyk6x/Wt46oAr
od8QpqmueTt5PTR3F1EkFBSKMQp6ReYar729UE3Irj1kv3Ezx/2C4ZJoR0EWLVuwvJkg2jufIYom
y0d06Bdu383GmLi6YYTlZ1OU3/TbZzhX5i3xWms5yU5XoSQYGczMekTupcQh44bR3sjY166vSqxM
gcEOWden67h+M2v9qccUp9o1Loux2YxYgueptgeKfJf3yfcABBd6rS63eT+f5sHnFWCorjviCSc5
rSRJi6kroSva6+9aU750Hd321QyIQEf53sMMr4MMk1Jp6ntrGq7YAE43Ypq5mG+5RlB5XIAb9gHX
jDtAs2K/9OWHpor6xIb0yXHEQz82bBEYQm/iLSaYtRKQE17EWJy8LueWk4v7waFYWU4HC0Z9OOrk
P1CH/Gvsk1vJ3HgvhC03zYceR0fRMJ5fgaVWvcCg1dJH2Yw7WCBi20x1jHGIyRBtaQGj+8vgF3Rp
KRqUQdzt2xzrSqlwh+ru08CIA0sXbrixHz7S1owPkyGfqqI4OTbOV4Emukzjh+2eM4eeoFGhxyzg
GJ2yLDaDJshZ9cyOinU+Vkhja/QW1WpN5m8TXWINGA9SQ8bvdCbeFZ4FUU67VpbTscVgw6GOS1tQ
TmTY5G6q8cc1nDsc4jSI4k9PEbF5I54bA9ySnXlZwGHuYN9G0e2uiDFS3wcl9pr9x33k22eOB8ho
tnaRen8Q5W6Ou+k2ddqaoLVKAw95Zzb0Xa6VqyeYrXLrkZXv2pzbpr32oHoufWvPWpy+AGsY94mr
NlXozvZzZY6COQ1bA4AnzP217H5yhDhQRLirEnsGE0cSjEFW2BpstB+kqVfXWqxoMNJ+0bAEJi6e
Ru1a729JT6bHoeo+1LxmCbzBXigZTnamkV/hz25vEXTPiI0bIZu3Xhbe0e1XjjUrFmWuHu7pyXe5
gRFph/VRvTKr+Ob/3dCbuJGWmEPYM0YM6cmJIN5SiTDHdxRjb9raRPQoIBwUFcWDCjXCdHooiCqM
kVKRL/3AI2Q8xFcRlPpN1GIIAfWFm3xMnHsEMktYT6NJ+eeYLeIqVXQSeQ2TDidGxW0IpTD7Yw5b
6K64qwqMq7p2wKI1MwwuAtcUzlVDxzyxAJOnUDzASPxyLK7zTvI9Iegf7LF8who5bbKl1XE/d4+z
QWuuOsjZ867dYQSsq4GDsCNMMnb54ybtSc7OA9FEY5fMs2Q9eJKEXG/smaCx3qX5LrbwHcBN2nRL
0yCUbGjQwwW3iG2G1YZ65jusuNYtBRMbji2WVpZJGzwJiFFnfPFVomrH1XxBbUFYSJ3PJWUkJBem
wLZlJGGrz/d5Sk26/Zg4WGfo6NQci+5zJHOZRigVEFYJjngfWt3fcUBeYCOsNxl2+U5KnNFS+3Qi
Mq5N6jS5RXHVi7pAijVeCC8KmaIP2Z1BxOd/GDuvHcmxLMv+SiKem9Uk76VqVNaDaS3cXL8QLqm1
5tf3oldWNTJn0DNAwBAWLsLNjeKIvddmxaoo0a4xujNSBTFzXJbAfQktX5igU5inpHyWy9U9cr6h
BlUzqbkQSjXhcaRx+2xjZnV5S/8JzsNms4Aok3KExDOXGmsZGmmxIhtpzgHNeqnKg01mSvQh7Fs9
o9HJC/WfdflIkPKjXt+QYTNK67KLLyMAfgZL/UwzXtzSP5CrdBHewATI6CnVx2bpOe/QCctZ7ATd
PnQopD20PsFQvPjOeFAaAS97GH34awj4EuIvXcRJRcDAkdiked4p87GzXmtdfymy9kUdsSGZRowO
OlA2bL9RXxVUmBzgq6hgMCVzbLjqhMnSF7oYqCENhCZgu4kNzfBjpsrTZJY1e+7CajyAxnbiFQDB
em3p/ZVhk0FXHQMxj6NH8qIXbDYAUo8svkUTwnuJBFEGeXo0YzTFemVglgJiT5JTOnOuLeGxDWnc
o6sTu0c34bTvqYcopvTMbRIPcmeaLWOr3i7OESwj9r6NvB8BfmK6qYwdWcr+Ej3Il69VJvIFu1y2
ToBQXvbpXncT7IIei+KOEm/Fgb+LCua9c5eZAsdubexKzSOAsUGgh2zI58LjudemdOx9m6nIxZyo
eiOibe3YvvKYGN06rw2ByqVrbxVrkjM1yDbX7faGcTW42CI4atxuMzegyM7aDn2GWn3lMBnZzhYv
3sRAS6DOrCs9lgtNMF77eWAEom6AlexUk3B2J0T5TBCF/iADPEGWrBUuBaF4yPIpE3x62vhauwfd
x7Ad+yums1A9KqZsnwqbA8W0n/K+946p2dP5RezoPVUdt8iA86vtk5Gut5aCxZinDNvyK4CkHANK
APRn+rd8ekCqoM85MgTNLk9/HmrUfwtUSwzN//1voCwH7GrawLbvX59XJkWFAUC9aJxwqxY+762K
QhWNS/uuMdHAvGUM274shrNUauMmzMBa6IH/VmqtNkM11yGbU7vzz9+cPn3hrVK3f/n3Jjd3JCwg
mDUIYQaj9wh1QS4H9h4rF4zxY9locpGintxo00eroLPnuaEyb/SsYoHbg87YEv4pQwSzJ0p+/fOs
zyx2V67yoDMD5G5OJ4nX3brmcfGak3j20iFDByYr7B2VpfeYdjX+ecUFj6FVK6/so83Pp/XRsgvK
4mVkRbxxvMLEMBg4K/4vlz67iA5uLgEzUcYNeDi2jlZYR4/x5VIB63FrpErZRS7B6xSLUDIleAQG
fW9YmMWV6U0xXIccgukhqBO5FCMFfIOzo+2s6kYAuXdzq38+MdW0vuWIvfC/RAl2yUlVRADwvnPd
eN95CF+aKFcvQvHDRepXV0ML5KawtOLBK+RjBVjuVE3PgghvWuHa2uHng4CIAR6UDM+4B8lNnXjE
1Ac9C/Vetfdx2bfrVLWjc0Gc59JqpXlXxqiRg4pNILggOseAbWIU6BfLMfs74oqYEduWiYc/N2n5
bVQpxfhZ4rQp+vG7N609yXPdh6DzhL5bvDLpJ6uxEAX+Hpy0A9A57oAUHGORO9c6ZKiMgbFlUBlZ
iMdStObCrDdcCZO9MMnFQ6VYbF2ljw5jRK+oFLSPbtdZV6wm1hU4wkIa3AXblFO+KK32MQtgxgSN
9QIO3VpZtj6sf56mGkpurpW7BAMPGii9umsi1hCkGoS7n6foXp11M7SfmV8+eXEEfJo8V8COCr1D
3Gv3sR8TqO4h8KxctgsRx4uWqlxBkrPO3P5eRWrKD1x945t196Mnh/VgiTuwue4+KJtm4dXYrLlc
lSdrekhMvzyNdgfr3cLl8vMBs+PeiGaGj0Ci2EufXW3X9uvWyIdFBGZj6XqiP7StIB+mX9ZgVA6J
NlK2tOlVj21smHlSSJA9/DXo/HOZ48olRuEUZkV+9f32KzOgkoIptykthbIHITk1YHYGzFd/aMS0
HC4KNOBUX1PClbHNyvASQ9Vb0tvn+yzLh5ND6M7CwZdJTeukrKMCl2hNmS69JsC4wH0SsR0klFkc
cP9ONNW/y5I24a1z8nc65Tc90OqLLhyuhPHAXbGAIGEnkbjYzjUhqu7u56EXobF1bZayVYj80wny
3c8DG4R8R1hQvrNZBjD2WNF4m1P2kH+qBpEyGA7ao6sImhu2Y4eQBB8r8tztADLwUPGCAOOSzwXq
86jbuYuYJlkF8LoGXHIpzR3jgYWCwfLBZf/OGox+wl+2WI7PfUxARSHYVJr1h4nI95FU2YDODiOj
Q1mjAndea44nHow21Tg6DQ3lq6Q96OtxrWQxjKuw1w+yz5+jn0wPp7If7R5ZfYYj8ZJwbMcmkDnI
IEgEAnLMIqBKx1Fx/A2jKX3fSVVlxFK6WxOe3N6VYtqz4EpqqnGteVwHUwt5Mm9k9q5FEl167n7x
4m9pAB67ZDsu3NE//zxApXvhjKfLbEzlipzFmLVuYn52T/nQ9zgpEWcWAGOuQ4YbgUJ/zqTZ2krH
qI9SWnRHZW/eVGiDM9FHGkC6utjn0wNfvq97/ckucu8hd2xnZSgDgji/U+6xfZ4salPyerkoO36w
yoUaP5ZOLsmd1PblkH5UrRKecFIH+gKLeE+xQNnijf1JUfPuygVS30RFLbC6et1LEhfXHnr5ggUb
ULBAqfY2A9ERi/0RI7q6grHc7cZW9061E97UVPPuqypes3VvzlCHiN7tWuNxCLItLaa7132YFPqI
iYv9Mk28aaEdSFjSwqZWdklmlgeuBdkK+IlyRxWESz5AflG10ctPbGISsL2JwzDeyzToiKEx4cAq
pXKfKpqxwZ8HWUyVyn2OQiWuvJvW83sm1p3zkiNVSbxp+gWZ36h2pWPC0BlVYw/DlBY+4aSqUd6e
QCRK8g20blHdykz2Jz+s0XtOD2onhhMW+1uqp/3WyV8T2u8EzVac5GBDof5uqs50YJJxeqFlQaPK
oXvH75OBQdvgJSJaSWAJmaE4tE+lVJMrmrbPLgsUUot9D19wQgvmWTvSvLHYTQ8ZoiFbVcPr0CWg
EBiiVorGYTZ4wZl5erbPBBaX6Z9+HjBYw9lPIg2pdmcefh7ikWtfoJkkZk7/5nuls0rQi6OcjNSd
5+YPPwFSDMPTy8+D8JFodJnTb0pI03tDNcblzeUkP48l8z0mAOE6Q3e+NnFKzYcw3nolidgCSw3R
LmZ9FOBl4J2EBKKGGJAkKTlLoqJ9lCIkCfz8jakOFa+HF7qzvWNfcAKbjnBWYI1pKU2cRUsRR/ZS
E+Z4Z7GOHBSaRX1M1LukyJtt0wOz+/ngEKGSMPsWUy4bnb2uj4zkf/46TlejrAmJic4lqG2pmqfO
ktG26guxMUsT0xcivwr8qQNz2G8XkR3mSw1OwCUeYxSMHpAxQ+QdY+zUBvZwoHrk1CUjeQ9k333S
WoQ3kB8erDZyGbnrxIR5ZXkLoQDMwEt028DNCQhFVT+LCyshcYs1OTeP/rmvjXyBjBcQonjmQg4b
snnqQ12BwhvX80gWJ29IN2HnimPWRrjVCzJVwEHIYzVmfzxElZpQWOkDzcGYHpU6ASaAdWmburQD
Co1EgEJmUyI9Wgx4tPYUQ/TFDQX+2FYPjmOHX8o4LBuG/8jU2eRKGkBUs9mhjwLr2ssiXAUiwDbe
mmdoHDlYVQDJArD4pSvgv+i5lOBQhk5bWy1mvXYaWlCzMpIssxW3I/huXI8GpGjQC9SBplxI9uNp
tJVYKvl15c4Omayy7lCUnbxI31AmvXfEVMMiLZhi/kdQ1oNnkEMEy5A5e+dT3KKYMegAvT3H8Wci
NPRFY7hhe/zGWVXOYLvri7J2mZ1g3ORuurYGs9yGA0b5riJPDPwfjT62skY0x1GttsJOylXnDCah
uuhTqSU1FJMnxrtsNFKTZUaztjXOzGysDmVPdyqQx7McW1Qll1zpGcTOOeEC+wBoT9EnTLg4QoU5
PFT6GB7oXz9SlvArGctdP2TZ1lYH6zDoeERS6M/rifNbmQRYUabeek3p5x0Wy3mdUdVVGX9hmSS8
1NxpRv7BgfmaZMNTpIxg5ZMqPGTNwozeo7x0b9KWzj5jCEvbW67sbpoVC13d9QwnmzC/D/E+xoHD
1J1o0GEk/yZwtoTZ2jPftw9ekoRL9jeomVPnw28o8OLB+GjSBqgD8QFtWMh9prcnX9gPVZBzCdtX
3XEUlrLnhI2XLUBPgaGwdgl3b9Wa2Du/uCmRv4tVJC0gk9iAk8HURO0msoDxo/lcaYVLBLlafUbd
xh/EXRH7KIkRAc9rzwQfUjHRGsdIWYaW5R9rS7dXfY8eKtTE02glCBAbAuctE9CHr1P9lvZVT+W6
9iAM1YnNFqIOP9O6ewucAz5RwMgRu620KJeFYa5LHU0pNtgLli3Lt55LU7NQtjlcYSSiMEbZB9vw
GFhZNECZpOGPPAhCiRbNZZ6fJLrvNQ7WT7ZDd5GJ1EcBZZeVztaqeedADr0Dntl0XX5vetWWcggI
RMTc3dsrZvNAVCwz0SqZNUn9Fhj2kt+3CVkuwNGArZIxFdqiUZXbgsQvrIvn7hh5cOCQlJVzRpjt
pZhXcGnPdpFlS5q+WgxYmE1Gxr1pc/hIf9iGhJJuU37+Q5eNh6JSuQlTtPoKY5NMYnNBL9IL5A4W
S8aZEzZ7gNkrau/0YmcURiE6wNoCFp0znjG0ZLiXVpwfdZm++0pxqLuu2SOAYMymRPcB0ezz1ETX
VQVWNis8QCpETZMk3SgHJ1TzldMn3TKI4vEYSqTdjLnyZQguQ2ZEWzv6DqREBk3HO4sYNoenQoCx
0mXmg3VKFOerIJZzNqXSI8ElI1bRNTK3gKqS1rtGZCYvvR+/t4jWx9aEuIv+D5XFKh0yb6u33rOj
3uFK7xKKC68ub1xlTlaKFrDWmRpE50CrBnD3ykuW1R/4JlFbB5JQNjj+hZi+BnCRWVkPqDOyud6o
R9mHJkSBZpdhuweqM6rRuu2H77YPj12ZvNqIX7d2Wb+gH/LZUgQf/TP9N8sPErXXnmAr5Zr8jiI0
dkyyWbNp7J0S9d0KICYWRoThvFSeerQzpJ+DGEz8V10O95gnGO1qcKDhw4X2e65IECKSkVVWM961
ev3WKLeBnPKZ45Tcr3OU9yGZ3O5YVbM479dollJN33SUTB1pWkujHi4y0IMVGRi4YEPvQUtKi20D
v6WuLWZFwfpJU8eLpYI2l/UE3Um5o0F28tWiXjESfKF88zjnubZPixmrxjbgsMxfkaYXYk/BKtO2
cJQqDO6tSxx3gotYUS+tq50Sw38NJ+50RRDAgl3Xgp0npcjwmVfDyOV2vKaktqUtt23FlcGyd+5i
K/OWiZuhp85VgOdqfNIDnFMmVdlPG8zow3pLSGlz4oOMqpcRcTDpaf0rRcauwR1D7sZShwoZ5F9p
U0W42YHacUPftxP0LfG6V1dLtI3ZAtAIUJeZ5Ked0NXo8yR7V9vhE3nyRzhoXGft+M1fDWEOsMTm
PMoGe9+Xrb3v/OYzDLDrMbYOFkZtEKARyJkv029HJWOKq8YHgrvHWo81jNJUx2w9LaicWhrNuKWh
o4maal6X5TIuseAU7JRUB2Z4otLBFsoT0ZLfuoojK6svYUffWE+JG1qav3pZdqWIf9I7HMEiBBFR
uQdPzQ/6NH3U8P4XhfHl412GHN8cXffUyxANcr4ZO/o4onEXg69WSzZhiO9Z6BoF6/ch+ugS4023
mUQolTonPAwHX4g6vVCK5zpQLoyNjpZd0qfZO98KSUe4ho2D2LvU76hHjE3ZFytYbjuEcz6lYH1f
OeHBZshDHa/53tEvjPvB9Xa1D8E3dLCOkIawS8oESWgN2BgOO6+HfUsVXAPL5jgBV22tEu5kHP8h
Xq+h6mb+kCAFa0/0RFA2YqIzrW/F5/JROKmzsNdcobaBhWI5wAGLfN8wMQGjJUsnXsKRVIE7Da1j
YyOVtwxuRX6vDMtA9968sms3eXcfwUaB0C/hHrU4F5mVpELuQ7JvihCEVYQoGRXng2xZ1mZWNomf
sawCptywrTzZnGasQPEkqncOCl0iZrqdlTiv6JeKuemCLLZZX7Oxwz/VZQcB6AxEMLRxPfuMaz0i
Bdg9pNJjrN43nIm+iDcyLK6ycl7iprgVIQ7qpGbnkmKSbFP0toCiZ6Oab6oxfmsCwXUvSNDUeebZ
K+eVO91qy4B1nwX7zHIa5MQE53k2yz86ToMObm2UGocziA0V/FnZyG9s29pS4aZEhO2y1eKlZ2Or
FzXIdCIF5ykqny0y7NwzW/TmGpUWeWDl6CMQseJPIoznvqUvdRcWXVlvDYGklR3vuvSTF1y7iDjK
YhsHr03uvsV5J5aD175lyhDOU11BYhcbKaEBBHc0xRYXB8irwvmsMvKfqSWbergfzPg1N6JmUebo
FMPQ3WvaoxKhWzFsaj5VBdlUc5YOwKq5x8g+Is6wQ7kwquWXHFR3UelEJgayxYMdHhgC7FUPaq7C
1jchD5GLqZJhBSOMKBPJVhfAKtHzqdy6tt5IHnLHLITbqgrut2TDR+hOtsw1+wshZQ6AQQdCnVGm
1DqZMLb+SMAjSEpvNNBUtksrTcQBlV9kElZk+eVSL1g8Re+tkN0qYtuMLQ7NRZ+rW0WETxVacRd6
loJ2YNJrVwoWj0rJLmMuJJkB91mHX0zXuhsmC1jdIAb9AMNAUCg3fdBZIQzZs+rcnEzJEQHZc9E3
+HBgV64M/t/EHG/BWACCrG1Qnl68BF3RwBkx2AX2jDw1jU5RlSTsMDT34482h2/tE808I/PBO7lF
AVCuivAuPNiJcszNSmMhB+eUw8Hz4p/hYzkVW5D9/fwUc/gqz4VukT+fOpC+92OqgYN0DOg6lfNW
FlwefRM/rZPrLyV+kUXmE+inhB8BApqdYiseI7KB7XuZvg+UCB1MAX6n745PO21E71QI7RlFL7fn
bgksAJE182ulZjaYbREVJ4TY1s26HaJjUpnZCglFNdN1cacqfkVoCLzRsROf8dEsSNkwiPGZpxKZ
alcFJ24WMzPiTa4pGgHytEvbj4ONYLI7B7OWPGdEKBV5e9Ya+2q17ZfK9Yyd5lTf1ZifkSvJunk0
e1RJbmitVYNuLAd5E9iATxOfjVxd4TeHsnCx8rCkSrQVtjnDpmR8tRA4MBZe0y4qwrwvlXAubKzg
djNb5LahfiIHWVFiky9Qj4vatfuF5/tYuAMmv3bYXPVM6w+2BP1gefY7fotJ9RttM+x++LySjRiD
bFFG2lNn91csRwh5eoZLYwwdwrIO/VS417ms17jjkE3pybwKyT0glwUgQNSrayineOslgCzyiheG
7XyZ9Gxc4ordOMo9EXZ7ypZD5SkfbljvsUUuDTLB3Kz9RNOQb6UZvCLgUXcEXnCQRP4cA6+/JT2X
sXZbbEYVe7jdxWuDDRlSYQpNxGVHgp+eEPAgKSbDKx/zWUgvQ0gBU+gaVlTpeJyyI+8yUcEoIKBm
pMaqN25elDyaeB9i9ZYjeFgXYfKiBHRLhbQ3gP13NZDwTU+KTZU+eQnCcc0tCVYQ4BcbX+AwL0HK
ySFfQ2OuiMPAslyST5DUHyl5YjQCCIqsVn9gmlbOydokSQN8aZNiBIigz8blQEyBAY++sk6dVhAw
Mtzj8LppokOhScXGiDj2yBp8xBto+fXOinV/pyjaaxxZ27iamIa6haTHbsmgZCMwD+rxcWDcmXTj
XaEzOYxG5McGkKx0InZ29ZRiaqezxhxRuuuTwiHWwiU55g9awWpYU+vPEVwsi/2tGtTnoRzNhWp5
G7CVwx4n+guXw1UFujZShpHrFSsDO7SPjmywiA14p7MoW5nOwCKiAlWpZ+1KjOI+i4wXs+ZAaoOe
vtN1nEVhOztPQ+3eu8BFewYNczGocwig2lof2Kz4ZPqkEAliQkUIu1OgqJWcuEp1Sj0IjaYFjm8c
K/o2zftwCuYBvuvyvsLiMnUqmBIAQJh3NMolSxhgLDTf6rdFBjUCMnebt+a3iBQ0xggE7BjHQMZ0
j8yVExzEp84tiS4hNEsNZMSvdcAFYrIE7VqUGx1nfzTluQR6vUTKv09J/5mbwmZjHFTYQgAXjK64
FMT18V19msRRrUG9N/wI5FPVCSZ1FWilT1ABRBH70Ln1fqKVV26mwh90XCBWGjPnD0vL/CMSZk70
x560SPJM3+vccWBOIZbsXfkmc274TKQRz0yWJ95kLTwlpeHuGnQMbdSUe30AjKrX2McCoNm465oF
ADNzYVTGMnJiZPRqqLJBZ6qPra3PuB50Kltuq3ERvUKIHLobpaUONYcFg7vUzXeDDNoVkajevOzJ
1kK3km0QWc7ww3WLsLARYBjZg8lqc1upE5aX83oLEGMZ1zM/8vN1SXOK3YuezuEdX3r6IsjSJ1+r
m01pw7fx/RiItGRFODy5hgLLErkKa9GFgDnaJs7VcaPkEIEbTTTz0peMhiraPKNromuEuZY135bN
/l1LdE5ekYMn3MugZBN8qHz3vdHbmSQ+67nVHKo2JvsHy3RLTNdK8BJJlcrETDPIrE3VV/Y0YNp0
wjSbFiGhlk81gi6qhZ/ndGZWwNp53A65y5qhLe8S0iZiOJOMW1Dkaj6STmrbgoQ9nWNf9WF2NA4J
vSwvsGCZqyp14w2Oy5svnDsChMVcVfjf9dTZKUFAtgF00Ln1wh6B4I4UfaJebz2b0ROHM5OlasSh
WAMeQm9QcUdQoCgE3UwqluAcUdNVnloWPcBQzAtDHnMP0ji2ThunV/OkOZDeymjbhj146HwaQmSs
iRozPJdKS/S80A8//3GXUNCWpqQ/RQDCoiff0rdwJuLCtRE95MDkgCRw8YUlfjfkobJKVYoWIeSb
XhBL2VAVcUFwiTbc+kb4wlj4AgoDDKNeEwGvBuUssHQIASPUUyRefHrIGO3Xb//5j79/9P/lfWWX
KRwsS39Lm+SSBWld/f5LN379lv/zn7efv/+yNVuoqq3TRqsS75JumXz84w3qlMdna/+BYqKLLPQU
88gvir0DkOMUAiR1DEb/rHj7ow9Q0QXGtfRb4+AqDN70UWOoK4hVEyXDTAfgb9ChgexK2NFId8WW
NLw7a9j0TVie28i2LrUpeZFlisdeTDKJ1j3/P16H9efXIfnxNWFp0hCaasDkt//yOuyhC/MkBfUO
vGWl5m21wdbdznQ/aS+wa0NgtDJb6Gzhr0UYPUGQQGacVEdHt5RTYbvOphf5exH1ysm3V0aZeYfY
DG6hbQ874gxSMBFqscT4hvUEA6itdcrNMlP3pA0pDES/thb/+0synP/zJemOI3Sh03tZwpR/fkkd
9wOsIE6wBGwW8otl057QYbDDCfaeG6tPqifXHeUrcUC+WMD+HOm4qisMyfgr6Iq11lpcGpLoRFcg
ek2e/+eB1F/GAkH4UFjxzYxr5/DzMIKhODCur3Dpxb1szyAPGQKjtL+fWqd5keUGZH5gTW1LAlGX
4DHrq77aZHk1L6ukvpTq4M0kFfx0NsUPyFRpsyxr3LHKix9zi+OHAQTb6KDf1nqTM2oOg1OjUTvF
PllTP0+tlIv+aMQIQeLkbCTC3iaevP95FhuNt/35Tf/nn86C6ues+Mh49YHn1395+o/7LOHP36ev
+ffn/Pkr/nEMPsqsyr7r//Wz1l/Z6S35qv76SX/6zvzvf/x0i7f67U9PoNNx87w2X+Vw91WxDfnX
2Tx95v/vB3/7+vku90P+9fuvD8Dp9fTdPG4Yv/740HT2C06Sf18spm//x8emn//3X/AZGyJD/voF
X29VzZeqf7OlxSTa0h1d2riGf/1Gw8lHdPtvUyClxKInaUvYLv36LSV3z//9l6L/DZORZjjM6DVO
UUvVfv1WAYKfPib/Jk3DUh2TPYHl6I7p/PrXK//jOvbPt+z/fl3ThM33+tOVTVN1vpWQfCvLsjmF
/nz68AOUIXP9x9R+s6PwXRWFg3FZHo2yvGaVE609w3seSbTVcUxtWmOJs/lOoD55iAuwtK55R9Sr
UIiBRpFBMzzNJ1KsIDlkdFuBFDz02buTdYyvveMYZcqiDMr3zIa+ZsQ4aHs4rEl0HZJ8TR+PX2Ny
wmbZyLnot2uTvEjcc9Zjn2dnRB45VK7uPCblThtAeoWCaWgO1IwklGrF7SufOwbbT0BD6bKiKtac
8azaaGpF3kR7b6PSuqH5hqCbJpgyaCbqZGBipnqrKBq54k5VVq7F3LERCihOs1ZEU+zSQHtkLryK
TOvecKN1JNRw5rJAIcF6vKRm1S1UAh1a29zX/nhtVe2mdhUaE9SdfddvYguIYg/G1qqLzygSjxrx
cjV+4pmkehKVIJIPBjjbHpBRrJmo9PDkmya5qdwXZkAqD7HfdLsKhCLq7rnTVNqT0OTRQqK4sHwv
P1ZRK1dNlxrnVqJdV/M7MdD3N1gVdLY40Bzo2+IM5EZsDoLhurEdNOs7ZBK/5hB5yVx7b4PEWLL9
fhjoiMbQ4wXTK80cQ/hr36Em1fz+M/8sc9dY9zC6MCne+bzoTaMS8RERIkwTE3Fb4DKHEJmtUUir
kqje1pR0v7kudqMP90oytFeVwNtVRb1B/Ncv4xBILUsRHwWM0TbowFoF1TbwqY7RURCo5FomfoXo
A6Jjmq4hTt5bmvWpWfqlq0jXjMXwXZHsMUvS/lmLKz4DVSvScgToX2as7BgawNOjoKpIJYsflMCn
mgtPHUrfGRJZxOIxIU4jAyquNq8cSRXY9Sw+hSMJtqxMRtO6+j0gV4fbpapMtqaJm1OjVHPd+qFM
sjORG6TdI1ah3c+VhfqdRPlD4EcvCLcWsBHQVwFxIyUbuKTdsGzVyVrr/An+Wds7IxieB31kytbe
Oc1gbqMOpIEVXLpQ61cGWoaRXFXwNgN6j/oYBEa1tcZTp5A34JnYDxTLOcnWfgndFKutcrSnFs8y
9WUffjgR0jlNdo99yTg7HdOl6C36cFOkG7cP3x1GpWUQXoLIrNcKlvNZtcymGq93FXUDkvgYYVso
Q2lOhaM2t3Pno0QRgXwQh4yqVJ9uNR7RB98VpqkiB0u/47pV2YSO92TJQL5KSKBkL/IaZSSHJoxS
Z7EL6D0zu36ZJDWhIHhe8KhGW6dlJ9kXUMH1ikVKGClPxMRw5pdMEnE82UpkLS2IEXPF9KDWu8lT
zppjhpfBhsBxqhrsBnpbvlJMXqNvu8e0FMUNg28D7qRfmvo5EWI9NDJYh0bNEE+8jO6utI3mwfH8
PXMwct0gJxjOsB3GKjiGCprN8LufLAwuRG6COJ6qgJIjU25uj+ZZj5meeJFcpz+41nZu5QFmmVCK
la2X+zo33JvWnci1RLxMSkEKvD7VQZQX4rmuTKbmRC4YptOs8oB4MZsYGllle1u1yofePFpBuS9s
9WIOgDzDMOSn6Mk9bAhckLZjzosu0namETH0qnCogfDnCpDnODayblm2Kd6shoFmY2kzs2AtO47Q
icE3MtADOaTRZhmIRFdNKXZV7K6pZvaFila/UK2AmQ+K8rBVNzKOjoSGHNU+J8RQ2t+hqzCzT1mf
9uk5Jo0lEBr6taBbwypy5s3EqXOdR6dXdujFLtHorR1qLjPMvjBAgj5146dGRq/BUB3Msrr4Wsr5
qKOrlFBF0h5vpB4R19bbmc8pkb/IIaTRN/xm45VTipn0j2JInytb2Q4OUCN+BTNlDeTibGjAYXM4
ZIh2v/1EyW+aWYqZ2PkJtsqs4Mpbhfa1VzX2Vd34MgV5JmhTa5ZUa9mYJ8k8fCZI5WO7l7JJIkp9
bYnikKIO9KrsvmkRU/oVSpHe+Y5ArMyVAmNmbiC9gQfJ/XAXK+opLLmhtEnwjIAR2pY/oYzFa29q
V640VHZeOEMfN3a8pTRZyqlJiEZsk/isxMDDO819E83OLNRnoZaPfsGEn6kygjf3DY01NH3m2XMt
wbYA1QsXqDwEbQtbBvoFLnOWQplk4Pmjx//Wy8Jlbad5MwBCaxZTBL+CmBwtStXaXqN4u7N85UwE
RrQcaqIOgvJRVyyAmGZgkwhHUgQb6idTWvc64Zkbw4BzlhNd60LC6CZ5nvrgwfSC523O8colG2lv
c0VzHlTnrNkwC8xi7KAhgKVkzlpjE1+PnbZSVM4dEjZT/DxzpW2wnJAUN8/0c+qGr2PsFAtdV8jM
apDMC4KFVDK3bgV4mA3aTlYUI7CR0Y36rSb9OStsYaYxwIt2qXWpefVQFrSEBi60wYIuqKVP4yBs
cAeE4Q4KLXs0ylubuTpSgyo9ZFlmzHTgJqq042czfgN9vUytytyWhQU0Uw4nJRmhkaSEyoCOpe9s
rjD3IHL1A2no+VpzyMiuU94+rXM3KhI5XAXDYoi8ewcH2UJRH+peKiBe03NkMmhmFWCr9jkjkMiw
SF7gfvbY2fa4zKJkEdjjs1EEz6kRfLKCoWlQhm8lMJkiM66LYKf6WEQihH60jDbxdv53qwt4bjb8
oIjTfs3YDv6zB0c1GGELfKlUGzpX22Pf/Dd757EcObJt2S/CNcChp2REgFozk8kJLCW01vj6XqhX
Zpfpjwh0x7hnZaw0eADux9XZZ23zjeq+Gnw0ir+a7cWM5RA3EJbH17l2O4Xq0rRS9wXnHTwv9PSm
6RRYmfhcsWm9dVMM7UjmJW70tR213AvywNPV7kUMpAMU7oBimDk7ioh2pYnCL7FQxUzYbJN1cA4+
44zyWchE3F09uDkDra3Eq0Z6OnMqWD4xXBoPZ/PmJovGL6YI0of5oscHcjfWTvKsYa6J1J99paLa
Xsb1kJJZ022XsWhiGHAQbQHsM47wdknV6/BHUFC/BU+wvuwCCtVGOEJ+CGw8HgGVGTEYCTIB3E5S
MjGqrz6l2EhEsWAACIzAqLjsa6zejST77kzdQ6yRaonHqmX57tgWzZT9NlV+7swJkGYuMPa6gQuh
q4fvFMpeR4FGWmdGDayF7jdULdkIws2t6M5RK7yhP7OpH9xBGSMHlTho8YGj5xGZ7LAAoCRmUZ/P
81kXjdV120TPaYRr6JCP2s6EX3RVsYEyjUA7s/uQiklT/Q0r57JI60eHSnf2bcku5ZtQeqUn7E1Z
bFuWARhFWrsza1+5FSl+EY5DqrnQH824uWxqA0OfkmSUupTvFO6PFsjVXhOKpxr1UztWe6V2rvES
Y/EB4IqlQtAgLNJZmIKSl6KYutCan73u74MAHqGG0NdpfgdiGi7w7nspde3aTOrn1EQoh7eoRunx
gXdAw2Vbz5gKlQeNfY1GZXLMphtrkyZY1nz9vMy8lhLkJXuxLFDUPgtKHH3qkob0m9BYIMwS1KFS
98gim4PCfHYTI1/mTYLKQ2vzi2lIOfRV+zPso2ueQpVt3NwFBnZ1TsrBnUoYlsggvUjckdxd8M11
DcogsXIXhssFY5DVFxh8LqSV+sEnfX9gox2zlwoPjWpke8VFslTj74V7BUD0tLhMDJCuMKCoS7zl
JmnYaZw1EruzzlGX5HskuhqGBz+YIu4my1qcsinrUl3jJ0zvnTaMb5lrkqW2p/JcmPhtKlyOG0x9
jgWir0jfA4Exq7ZUh1loDi0/vPfTHx0ALFG7MIHE1N2KqwCUHa69fVJds9P4pvTVuDeillRjZpyb
fstN51zBXUquI7ZTOFuh3jB66tAAJJB7DidKw52zNhqfc6f67nBLubPEXVj0L4HNVKRUEN0sirlq
AzF619hssBq8W1CYTxaO9Chn4CaOlLYN+jXlpJjECfFQm5wh+zA7J1yDXZbZe6uBxWem0CUtBB7a
QMqPEg4gqLPzkqgU3amWi6bnjwb34ADA4LrIwCdwO3VRKBmKXe7ydqwf0L46LCH06iztnrIBWGyi
/y4UvA+5bwnPrTp6Ja1FeZcNvSAOKf2la3pYgAqFXy4BQ653n2aQScN4uFCVPjhUPny8kim/L56o
9BAoldC2BHN+p436eMYN1T5pWhK1YJTyGpiLNUNlD8AjUg52VxeLLQ2+EDtqr7WxQdsxU/5CuTjm
VMrj5I5XWPX84S5VnBfWk1MDpCwn+6UyibHBZIOQVESpQo0yZ2A7IVlu/K4jHc43UD2HwjD8J7Wb
OH4duiWpZBpfFKwgeEHYcq7dXc8lRnYKk5jZpY9kQgnTFsg7JcwIVTAFO0NbkiVGS/VsdVnOmHSg
TrkcKOUFJoApndJp12ncP5tx9W70zTPo4Hsqli99HdPFZIJfwVDfaaaPr0PvX84tgnrq7C8dvHmo
2ixJUGvRm9Nc6xjXnNO7kF8L5yF0lOycapoH1XauDMqLz+uEG0h3urI6sz336Zh9bZMYbib3IYzu
7AoXMrwLKaVhdZxFxahbHA27605v3wJsASI3ZVJCzgtNEpJqH3UXUA6GYLgM0/EhGfoHO8Rp2BGv
majRAYg/mdhPXYHXXn3RTtklhricyKgSL3JGSG3pl2MVHJyJoYhE8t4UxCGSl9LiPDe9p4BBl9ZL
9nKdGr2WcfRLCQBJxBkqx6AHGIQYQej2IwXcZ6DSLsuqv0Vrv7OTzATQ8w8MGDr3DKhitMXPRCDJ
jNWrpCzYKaKAn2MyJZWZvfhpEpw3Vf8auGW7t4wKMy7ne+STrLWyN9UMga29Vrpd7vsYVViKP6/J
dQ5gbeBhlR48kHAeKeYB2x3AuneU/NKprJ/sey6oDv5WuA231SbJtFl11D2rfs9ezOWOkQvv3ezD
nsqZGUKDy+3M8jQY8wJ8AsgiRsmTZms3msHyDW7iYGn1dTogE9RrktgDMFdHAB0boTcdtARxkB0/
xgh1+Bm3+lzfVaK5JHl7F7fJYxOzMTSaX3VP7TVuAhduod03dfwIkDGHCpG+V239y2SfrX63VCTk
KEqegtnal/74kuX6TTD90mP3V5eVKiVswR6p9w8fqrYiLA/T+T/pAF9jmNF3peU1ioZ7apnOqzp5
yVLtZsA+Fvnca9mmb4NVXfd18pjW6h8MwH9FOgdqX8V5KRVk83hC+N4k4s3R5z86ANwa3Qf4guZL
jHgrhxc44xmUBxSfkcrCcQVmezT/RIs6nsdmeJer5mH5CQpgqSGJ7/o8fdcmzslGXvnnFcjAmGoi
nDDiBfEwnjdwWNiPRHvcyx4CqzpH8caZRsveuPvNztoRlIpyZyvjS2S5bD+F8Zz3oAJw9y4R1fXJ
wn6OQcP7JZdGWvNK9ed1P6SPsUmjOkp+6CwW2xHsvvuHbK52lGq9oMbn0PzHcOM7Z2DuKcdzvecm
BRI0PktMTUDeQ9d8ElX/sryF4lNJumzumhIjjLq/bWDnZQjdnGa8yn3uVyznSzX/NDhutyMC9NbJ
MPgjVHW6AmeC+1kUCIVMyrD94h1VE5HtX1hO+NhBlRRa8N1PrH0/81mVxnxa3rdu0J/70V2WJO8c
gfUz5gU2T6X7PY2igxXcBOZYsjAK+khNLrJycWZiTwGiE3CJD2JmQjYcKup91ypfK+pV0uoa9cZy
t8NyNgRMapX53TdJD3d5cBcvokWMYKhZAj0Whndh2EB5NkCxN9qXQOAMMamiOYcie9aM+qMxAKps
h/JLmtJRFE7umsa6TtTshwhxBR2jO0pl0K8GuAi4xY0qRso2+h/NmLMvG1rtfJ7qa5UpmYvwCVGF
maDTCPeBcm1k2R0VyY+92/zKXAaY7sA7mkz4hiOzu03yUzjsTMNyoJRm3I8DhYYqqgvPz6qdmRAR
+gjEAzORsX8xcspEzOhq/j5ZrMyim++LSLvpVfXPWOQ/E8q7zmYo/4uSH5byEN3lBh8aRexzG893
VWyyGvElUPtwOGQurkjWYgBYnlWsFlQK4Qg/hVdGoRxY175jz/B76T78Tn4MOl8bt9Erw3U9ciRc
8YzVe8sdpB8FwC2D9gt5MiC/pfpVJ087cTswl+M9Q3EpmxZPg/AvsDW5acsZnSb2p8h9cFI1b/EP
fGNuGscEIAkM72LKriY1u646x353d36Q3HSuJu4JtZirFH5nBxFKxTwDOBq/XO/uFsphOg5/AD6x
MRtVTvv5s2NOb5URP1VabiGILEoETcN5Si58p3AFAwQbWyOBOxnHdOtL1aOaVazx62RSX/L/MzP/
N5kZTdOPpWYuyct8/5iY+eff/09mxrX/Y6CU0ExDs5fEDHmUfzMzlvMfoZKYAYhOFSr/Scbk38yM
bv7HVDXXUm3T0Cl/WP7Xv4kZ6z+2pfJHMj22oWFuKv5f8jJ/p5uRqlMOZTuqKaVn+zLS4Jdow0VD
Pb7H3FAS9Y1NUoO7xQ+f4pOU9pIW/W9G+79NLBniD5lsyqNw7QPof8HSjRXShFE8VdnZVlZ25elS
NqlzpjDqNAo4EDG2j3qXmd9iI1WucagdL46/wNo3Wv7+4QUULUXgZLEprwxtuks4G1MMnMC1BtI+
92/HG1n7SlJSeWqaZp7alEbCok0PBqV5qHANtdx6i7UGGMgf34J9EFcolj5dQMlxce/p8+glClGf
bCgX1p4v/n6+KyIYmRBS960ZstiBMZ2+hsIa745/n7/1BP8dRUtW8UMnxLaSTMOY23vSCSl5nDQ2
uX5Qud/v63kkg8jdF3U7GkrV8+MtrnW7+neLbjYnTpf4FqjUXosxEVOr6TxE+02BVWra9f8ku//K
dX9UfKx8N4Np4eOLNZbK0KLEah9OJRYpZTQ7C2xcFO/HX2PlwxlShNsu8CwsXK0952djQdTYzlOr
5NCZJqfNKQGzZ6telI/l0/EG115IivfSQeRhLw32SNXGqyLsQB0aTRdG++MNLKH9yYRiSCEP2GxQ
2w5uqJNORczNWai3ZMhc6pZ2tV4t0moYZ9ijHW9OWzr8s/ak+C9tMklmg8S8w+yRRJpwPB3y/3k/
uanyrevg8+0mYyAh1E22ciMS1dFRhKFdz26O/4SVoahLv0A3yJUOpWJ7bduJ9iK3ipzTUk4Zxb6M
WtK9pzWz9OiHGINeQ0HciCqsFMn8ktRTeF9RefXQcBzc0AWt9Z3URBpMWZ+ag7kfHGFS1178Cfvp
klu1dDeMwe3x91gbgdJUVzDtDJSImPtpauy3oCZ1M1GUvvGV1l5BmuhSsIdWo+OvkOhR9FtFmXLT
NNirqbrJyRufielw/DVWB5405xXKYJZVCA1PWY4D/mh9EWZrY1aDneXsCuxugi7YpQjU2DgOrwny
tOMtr31AaeqrUzRbpajMfVsooLprrY4DrtRRlJ3WgC5NemIMNGdKY2tvqQEHmiRJSE2OeOr6JzYg
zXoinpQcwxWoO9jrWQ+UOczIwhSDjfTxT7QyrerSLNc4aqcOSHg9HWspb4hCDmpKHyYTd6lVfa4M
Y3gRxrO+0dxKj+jSnIfVh8H14uSDqqde/zDUGrfjY5QVvXf8fdamGClmhmREOaearicUTD4MrQpJ
yAwOi0ViOsl44mtIsYOitEReUjpenRoT116zirsE1KKz4y+x9pXkgIEDhZPbbOHEXlE4BAvA+Ian
0b+nn9Wleu0bSWHRUVvPHtqyvD5lfhyTAa0AAnKAaFpXnvaFhBQZVEblUFSWnDAEClQmkzOiyaHm
ct74RisvIaTISFyFG7px6YKqBn1QkU5SEWuXXXuV4HxY7Y93xVozUnzYKLkb6sktz5+ymYK+uYLm
4uoYK3E5dLyJlRAUUkxkbs8tdRewKhpa1lHdYQ3lY93USnJNwRq3iK0SuvYjUlzdOm2z9o9q98MK
aU98MhWdq9fXdJMXmhMZrXxMFf20xUUsI/tDAyPUOasVte1pSgCDthCdZe5KqA/Um+Gu6pzFnVFH
G42tfUAp5qcgDtRsYKyZWV/i79x1CrIvIaidLQI70u7ADNvqjaO12vjteJ8tw/iTvZSQJoAUOIpd
oJDyOM+G2l0RGHPzE1ZBWO6VuS4sFPEiDdiApGF7A8e2FG+T4erm4/HmVyYIIU0Qk2+x/U0Un/I5
ZfEoT/GNtuxyd/zpawu2kCYIE4+2qBKVS1Kal9nPGk5keyeI08kLMNsOvlIrPSBTmBEI3o3cBeAy
aTtO/ObgZ2VuBPjKO2rSDOLksVkWQ2R4pe03OkbA7m/odNR1Hn/Jle2PJs0faa1bMHyoCTN0dDcB
8u597aQ4ruICgYux322cW9ZeQ5pAOq22nBjakhcA2XiPnUp58HtqjI6/xdrTpbmD1EQeQ4ZyPTOl
gOS8g9e6pLvrqTkttrRlXvwQyE1UTaZAN+C10+CLS8OGD/mlohRyusijriSBOFtl8LOk3Ets9MzK
lKst7/qhSX3IU8ZRbXl4U+P+MNsuGI05Carf/cTUuDG81lqRJo3ZmJOqs9hSh3DV9tYCf8lLimJC
rTxxs6NJk4Tl40YSkznymi5oPQG3bkea3D6c1vXSHGABMFNGFggvBjlIGliLdygBxYkDS5oCOHtQ
UQt+jKtZHGvVUPuaY5260cMro1aVQluzytwY02D2Iihdj0OfC3xgA8XY2tSuPV+K7TDu2lKvJ9hm
foYroKpXB3bRxmmfRpUiGj2HWbYJT299YZwbCNTIWST+xrhcm3xVKaQRHc0Ojj9w0xL04ciddapk
8B97M9zkGXs0T0msg00ySWT25fGhtLKAqkuMfIi4WFVqFc9OOruMv6EvVjCAHXE7NkrqlGdw/26b
bjS1EnaqFNy5b+LMqinIdxXzN4fCBJBsC1neawcYjsdfZ637pdDWexvzhMQfIKZY9ZPb4gWgGUWy
cfRfBtEnS78qRXWbM/kNSJI8HMiqPQH4riTwUEq0t7rhvwG+7MAGxxuDba1rpCjX2iz1nRn1dGOa
MKdr3YQ4h+qs7JBhFXjslmO68WJrn00KeVZ8P0kWMQw+tXCLa5M8nB2OGJEd75ZPux7fCCnqTT+g
bH3m/snhzH/VWpaBwLNIr908yTdWq09fgSakwOfiVuk1mGWHuguG5tlHbRbclPj2/D7tFaTQT7So
pzAW2upIMRTY//nFtkHOp7590vUzbyBFvxkrieHAB9wDceKCFpruWYVKYiMylqf8r7HL05eu+RDo
ehkbAnOufl/myrdgJN/cN+592cRXKK3jU2Z3Glk650MjKNdrRWmsf1/BEJU4M3tr6xXWulgObtPB
qgKM8d4dXFK0y9Ob0z+QFNyJ2pc+Zd789hlykVlOD0Fp3XVO0p1ZFvKS48No7R2koIbzAxZKqNx8
GOJ3oefO3sft9cTPL4Vxgs2fEwU83GmwJ1/4VSgurPDq+E//dD6yYWT+3bljyz1ROiX8dFFfGG79
PLbk+TGNOfSl8bWxoQ+c1pAUyrArRF4gisXwxIQ5gSI8qR5MKi5CHfxglG3csX6+3PJCUkjDsWtL
8uvg0yPtoPvwGhL3QknBx6BzDmqVulQDFYa5q3zjxFeTYlz1zVqfQqXdj93E/iH2nNiAqDdG341E
e7bd8XD8E64MM0eK9qpxR9yXu24fL6oWC083avLQYh1/+sp07khhjqU6Hg6K2+4LQ7EOgWLh4zA3
NuzSIN0YbGsvIMX62Blw6IDoeDPJXUrk5gyU4zyGFKUff4e10Sz+Hs2iGl1ckwLooslUPrm1iRd3
5tAXxqydqbVr3maTk3nHG1t7GynqtcgXdTFmnRf4DaWnMWRe8ObT/vjT17pDCnuQCwAeJ7PzWld/
b5TxelwqWnJH2fhUK8+35cBvpjibJgWpbKjcMet+0/3gMSmzx+M/f2VlsqVwd6Mos7Xcbj1Sn5hb
DwFWGRSv9E5w5QLgP23M2lKwR1TFhIHiKnsDPU5Rqjs/etLj7LQukGvdeXoB5J6nV5RBwDn4pivp
damVG/uztR5Y/v5hXWXerZ25dpS9LfIbmHqmiT9ZOW3E2trTl1H74el50ij4FyDgqSPztqrhL3NP
d9+iuznewWvPl2IZuQiVgRxf9qKOMLLzn6NJ+yrM7Pr441eCy5YiuYzMTOt9HExZ/XbW6O7wmtxY
UNeWCFsKXCcaAoWNGTpuf16siUjQJ37Sns1YheMqEwNI9cFpGpgo3o4RTGijq7ONEbsWF1JY95iC
hAlPxtc79u+mKYWpN7jiQplQnpVO2m2cy1baWVQ9H7u/q1Khpn7ReSg27pMs6c8MwbuWFJVZlfvn
eCetNSIFOdiZyu7BzqOUpHhUq+f7LKMUzxblw4IsPd7IykiwpBh3cwsWoZK1EGfj30ihoyumefvh
+MNXRrG1vNmHKBGtaOu2jpjD++FOa4J7HdfeshufTnu8FOKzUbixHyadp4J3ORMQSf2heE8r58Sf
LwW5MRjU2Ok831GGhyT3D0NcXCF33ZhD1vpXivECa4ig1YOWDYdCvUw1Uk01cr4vKBpU9XwjJJaO
/OQQY0mhrmllac+KYJrl2+NigVS8ePVtGNVVddeJamNnuNbVUtQrIQc9qP+dl3Rso/15D4Dm4Gfh
/nhXrw1TKbCNcpj0kdQSRWL9RT2Ia8Pc6IWVH/4P9+PDGMWAp7UKClc9XWsvy6a4yNikzUZ32kwr
S+2itB1DPPiYyItndYFuub9P+iKmFLipi0p1xmNzrxXOd+Hjk+zaF6c9WgrbrqKQEXx7601NrL0g
UBNe3METOv70lQFpLh3x4YNDtjZiNXVbD0PuJDQ8hG/Xjig9W1UfRSNOG/amFLsBOCmlNKiQYz5+
nDUKn1Tre9VQ2xngxlwq6WkD05SCmFFfVZiLtZ45Q4Ugx1qdG709bMzO2trHkqLXaXq7NXAK348H
xxsvwzfq4LmHCN5rfFzv+z2gYmVHxfwrLsNb95trESGFchgA8wMK1nphFdy2avRuBg3SQcX/cXwA
rD1fiuWB7O005X6z18LyIiKztPOV+CkKnWmj71cakMV1ddepJLVpADbbg1PmP5CY3FLEdtqyIGvr
EOxOIK9wY6wz/QE+xY9UpLeNbW48fmWqM6TA1obI1kEDtZ476MadVZgNElQKFI9//JVFR5bRhY3R
w/zuqBydQRVkXffDnotzN1detUhvTuyApWM+hPjodsaQ4Czr2VTm4pWZoMuCt1jP6a6sKJw4sRkp
xsshM4BKEHuBUX5Xhv7rYAIT9dONQ9baMJJCu9cphrfAiO9zIyIXtSzJSspOX+/mdqM31poQf3+o
Ouyhfbkj5zgR3tSz/R5Hwy3+D6/HO3ttKEmRTOUTqKBQb7yp0m/rGH5JZGBQcPzha79dCuMuqNGn
dz1HXBOzSRy/HAue/DBvqB9XfrssFqtNBZQJSDBPCIgyotbf3VGrThs5C3rp4wCdQi3muq9tPGPq
r8NUvyqGAg+tbCOEV4JMlokJksso/jE7Swb/KXSsqzRWXwp+/nnlV/P++Pdfa0RapQsTt4XeoJHK
pV7Zd8sLxwm+WUX2S8mTw/E2loKHz3aPsga1K4Hn4lBTexYF5LgLuSA8MM80MvOXPmg3FahMUGfh
JSmxBLuMsMSLpXzGb67yMJfbOqSsDDVdCvRBgbxZGR3dFYr7pjWfFOgQjat/Of6Wa4+XAr2lJigs
LdiL+E15gTBvx7K8VLOtS9OVNVyXgrz3ncSKUzgCQxtxGzHq58DeHwO9pr7RiW4bs96YTdZCRgr3
aMaEFGs8jBTD8jwBIZFhIXbaJ5KCfVBqkaIWqj0AfqDla9uKbyurxKM3FlzLntSIrIIzk3zME1wN
vGFqHxQm2TQ0vipl8nL88SufR9bAjYh2U4u7B2YUeIQZpcTnaGr1jY+/MoiEtGwHIjTZy4jaSw0I
xXH8RPXN3lDKjTG69uOlaA/HqkxqNWw8U0QGsMCkcNtzSGV6svH7lwd9ck6URW4GppxO56Q1LqDK
Y5SJF7hrD2NeeGPebcxYa59oebcP24I0AucP+bb2Gr+/rfBiKrrxoo220plrj5fCOHUmag37qfZq
3f6p9g57fke0jxr1gxtr0loLUiQLuwdXFDFAu2FqzqpUuw6qMj2j0mLj5LXWgBTBGRgsalVDXsGA
mKqDkPJD9T6s3V/HQ2Dt+VIYt/jZd4ZLDzChXveTuE7C3HN8cdoYkkVoLoD2Lq6C2suT6AvK+Keq
Lp+tPrgvq61s0MowlYVoSCtqlT13DZwcr/Ik5dhe3YxOdjPUzv6kj/TPWezDMOVGt8VRUcEd1nK+
WoF1MyG4SKkmP+3xUiT7o5HhqROzpPKtoLMEAwTsBbprNKfNo7IKrYXmq8SFW3mQRV7HcX6sRfLY
Ke7r8RdYwvWTmUJWnKkqh8PcVCvPcWCynoVxRaSNRfZ8/PH/CL4+e74Ux3HsUmAXT/z8qnzFcemh
dqpbHAF/6Ljn7NXCeoXE253nlW6exeBNzrixwTmpik98PynK+9i0/MzRK2924XlojXHXD7hJHX+7
tY8nRXin5E5hjkUF73IOAfgB+yrK347bJxsr9VoDUogbU6G6aBUqbyqbFkyUVlGJTXl5tZU6W2lA
lqNNSQeQJvNLj4yKGuyS0YbC07n2UG98opUQV6XNuZYJ1RgwVfdif/jFzeXNaOErUoENV2v8nI73
w8pMKMvSbHscHaBZpacn9StMREj5FmZGOuf6jddYa0GK8xYP0KnRcy625jn/3c/jdIW9S/I9mcZ8
S/+y1sby9w9T1RjVVj2MfKoijAtwS/WuTMTTmGobSbS1vl7+/uH5qSiGTLE7cOg59qZTozaHIS3C
jdVu7elSoPd6r09lOiwdbc5f1cIPLihXBu1xvIvXHi/+/vE6sywMFbrYxd2uOdidA8XGBOK8dYpc
G6hSLJOTToq87EvPseF0Nlxp1rXzWuT5dzMwTtxXqlI8A28RFAfUDCOjfY6C5jFs56/Y1W+c4j//
SI4sMwv8adDTFGSVnbvveTGAVjXALJ3SA44sMKuyyXYU+CjUaij1u2Jp4rLDg+uk4eO40o67bNsw
tnUTsJKKTwRXM7s6taz9aT9dil685VC6YAjnOQWeqmBCLpN8Uzq4pAn/9wrnyMKyCpMJ6GEwXON4
ipTXwJ61CkZiUfv6k6XC/LpWMHUGpOXbzvTQ2L4Nzt4VFiB/jCycyw7uyWII6MKe8Kiu0ofdMExx
/X10rAx/ce67WSiTNo8vs8EP6qtgpJjPU+Y4NB/0JiHzCunc6t+xTEyiZ8DmZnthmY3t7KLKUqfD
MLpatLdMvcm/jbZh+A+tYSlgmwEfdb/S3A65yUvaChNbrgiAF0WxPV1jIJ8P+6GsxwmzEw1YC957
MAn9ya/qg4Z9SHfBNewcXAwYL+SUY5SWegmNGLp9YeNo8tRBL8bvtPJVn0uGTnfyje78/AzuyLql
OgtApJc93TnWMe6pc3zNrmLeV2MtLic9qm46TT0pFeY40tCp8qil2sWldylHPjOT6ku9IIsnv3s6
PjY/n/UdWamEFwG8CacsvLqtUDW4k1lcYvzZfeMIelplP9xwaerPRvCkSacXnoIQ4awYci5wQeee
9AauNPOj/J3YUKell1rxew/W1dWCK9+OTtpiI5D9e+bvSbqNOGAUntn5zMvYZxSuNzvu7rRfL837
Zo8gTctiQCwLE81XXDiPY/wLZsfGsrvSwa4059eggq2EzC2XUXBdCyZ9fVDerbh+OekFZFliTKU+
bDeVEaqqLgp5JT1QTx5dFHqbnTY5O87fXRBakdrlwmo8m8TY5YxbJufl2jgxAqTBqQFKn7EfK7GF
zsxxHwJY/V12UMNthXjb6OblYZ/M0o40SNusGnwlbJkzjPQPinVME5qT6qko9pJGaNkNdV9NQAG5
8LJe8jLr3pJZKX5lxjR8mwq9+HO8p9fmPWmo9mY1631HdjWtXLCKehDZZA8VC6OqZNarsz5SzAlC
3zB+P97g2keThu5Q5qmmAuf0bKd474pu8KIoOnHFl1V1pT348RywKOtTW0Onh+RbKoN62lZIFtUN
KuAAM+LGKy/S9Cp08uS6TRr1y0kfRhbTNXEOtRjsr2fmnX0V5rr6ziF32lhzVj67LKazx6yas4at
aOKn6WWXOzH59E0TlGXl+iQS7GWe+nAMEHraudEyXTuZc2Wk5R2buHc9mr50bbaVzFt7g+XvH9rQ
am3sRg7HnjLl+u+QMo7fc4ZN8caKs/Z4KZhNoed4SsFNNi0b5n/i5tq56g+DuaHzWJG9Mdf//fsp
Qfdh+zu5h2KrTR6ifJqcc9/ORbkbmkJ5CZrsTnHsHoZiy+x45VhTPV2FimkWJ44BKdZrW2fvGLOr
HKYqxNw0i7lDzMK8TA+nDWEpti1VnzmMLCRTvY4xtxobh0sS8MRb6dCVTpJldTPcVQrgRe7p2Kyz
qA7xYHDFY/Tu2fE3WFlYZV8iq8HSIxc00ATRW9MmF+HcfaUM5ufxx6/9fulEkmLy0brwwz24S835
GOh/5tbc+u1rD1+C80OABNWsYYeIQWSvGodUJFdCNBv7jZX4tqT4zhRFDQa4QIDSkRPDlvHyUDxa
GOMqgXg97dssr/Xh5+NjXAcaxYsejGEd1EQ/ADKp843wXutYKbwHG7OdnL71ognP8UDVxt3cuvGL
4QAtPf4Ca01IAd7ERl4YuIF6HCbu7H6+9i3hhd1WbmGte6XoDUYynNgz8n1ixbjQ/TC6SMvytFsE
x5JCd8C0yukTPfOMoom8yZjrlyLGYTa0u/wkdJbtyEo6wx1BLuRqxpYvh3DoOhe+Jp6raT5tBMlS
urrMA3weIr6QEQ43Tuuqi6G3eDipe2U9nTskUz9orP6xHlK67ZqGOV+GbWxMuyFVCvvPSc3I2iQY
OL4PXSn15tr+gWviZRGGz2U8bSxDK6NI1iYZvUoekipIankLPz6rKz18sbt2Kw28sp2UtUmRaPI8
9PEk6PXYR7hdVldT2L7Fg17s00SBVIzf0Ua8rUxKslKpEHE3zjWvwtbgNo6w0uiyerEQAYEEm2Zr
J77yxWRjKrhhvmPpAaumBVLzbMxdZzhPYOUWu5N6XNY7ZkoEStmNMk+ACE8Lbde16lOg+fvjj9eW
CeKTzZmsdATf1TpqzQuYabNzFPdCy/uHCkC8iqlIVYyglo3bSff/qBiCU1a/0e7KdCgLH3Os+JQE
ceu+mXXtQofMf8BytHzOQzPfGAFrTUgzbhrlWgfeNvUiLOIPWhOlXpnpptdGpnNi50izbjkrmepn
y4Ce059FlV7j8Q1J3p83sjFrryDNu90EGKyb+OGcwoCJA2Qo3yPbrO8xHMGg6PgQWBnCxtL4h6XV
tWZ7wnI49rSh1aZd1KF9PcONrWo2yh1W3sJYGv7QgNMPfsn2mVAMrQlXAd24b8rFLAL8w4kTl7SA
w0Um0zBUyi7QgrG4ilVNvcMUzNyq2FjYqZ+FiSENJsvQBZTzjpmRKoeMKl6sh2DBwG6lUEUz+0OI
91uzI/+uJl5c+w7VbLETFl81k5rDMg3K88w2lCc7GPGbB+Ssd+3eDl0lfSsLoQ2HoRzC6rwz4/Gn
nhnGdV/GLV65ISYKPph2d3bDCGY9iOr5JdQoEHus/XCe7kMVQexdXIbKjHksLt+3Olae7rkuMJ7e
2JiudaA0zM3ZqsQCE9gHPmm03k3cm8GKs4vBUOOvxwfhWhPSSA+VGFx33ydeG5tfGl/dMf4ecWE+
bQjKckAOs1OmWEPi6XOD4ZswLvFJf3OrrcPTysomKwKBIGXB3IwJ1xV5Kqgfmup2705oMXZzVinz
lU2lvHPZuEp8mlrCkVWCWuWaltGbCTesioXny5Aegio7WBZJ9ZYSqY0paGUdlSFyIffOml7riVeV
+J7MMw71pMWuyhwT1aHZStqudL8sFNTUIOow90k8K+2iZzTrxj3Fg+P3MdaUjSvFtSakWUj1XTsQ
ZZUA2tcTazelY+v8aXBUby+igXLRjZlo7XtJMxFaiQDXLZhDQUR25NCZo4bKjYKBKJsB+Dv9ZgJr
7c5AVgYGIfc2fp0mnpr98Z03ZNL7dtb/lLGO+VB5mWjOHg3QXVtvXaCtJJ7+mRw/TOTKWGpcSeSJ
N+fKRYjHEQSkM7XFiaFqsdPJ9iL9P5xdWZObOLv+RVQJJLZbsN222+3eu5PcqNJZECCEEIskfv15
eq7m85lOV+VuKpMABunVuzzLsHOwEPurmEAvYkJKOXzVJJzNIUeUTodcjvGuz+CFvoUEvSSfLPAP
1sX/gw3i2kkNbZyN62d9cn3NymHu1Z1EQvdJmvDBCXsJHYSG3VDXHiO0NI2nXVKHMFkOYEjx59f0
0dUv2gZLjYYpheMU1OZptjO1r2GIVf3+u4u/L/N/fXKSwGZUppJvwqU+Eg4P8D755MV/9NzvH+Rf
l35XVx3B3oG58MpAmUICGA5Xf37qj77p+y3/fWnoN9ZwhYW/ex1dGzHt8+HONH93GkYXOxw4SpJi
yXDYPdnhCH5is3N18FDJZvd3T3+Ra/AYzi+eBvnGzZB4zpQeCxqQeCsD8evPd/godFxq2kH32PAY
4kNXSplfUT18AT/xDCGLewP/WB4kt24RSwEWz69Of7ZOP4iMl0J3VZJWwQI99yvpI7mDmZ07hgOi
40irsMQgJvsk0H8QpS5hhIF3mG92cHSZJgpTNHbDF36y1G5jSsHR1yesOxg3wizozy/zg3V8iSl0
DYFbJe3zDfpRgd2pd+YKFD6zdfN317/Y3wJQ3UEyBQ8In5yqBU4r8fD17y59sbu9cK7qKiR2cpqh
XzArhHIZP/z54h99h4v9vYAhsfZVzzedTl+4TWGbCGOlbx1KY6qih8XDZ6b7DEzz0Ue42PErNMLG
ZdI1utcV2UzCz7+5UflnuLsPAso/BId/BZQccG+WtnG+yVi/RsUUimEX9OHveeFr8Mlx99FPuNj2
M/znVTrQHJxzuIm292H/Gc7rA0xk9k/x/6/HZ8kaQh6vElehD+hy3bVNR7+niQNIBPgJcxSwYjEA
eEQ9ZIlXR2DYNpl+2KYg5k7fxWoNu5qQoJu/mzX8E5b+9TwuGEJo8kzv5ZqZqkO7qK7eNanUwd/t
yUuUoarrKclCASuafA3iY9bC7mwH7Xqw1P+8uD9I+C9RhmZq53Xhet7OPWRIW77c1bw7w1j0VwxH
pXn4jML5QdC8BBoiZYypph3uo+EA6YAyaZtKFbC43Hcs/QSY/tFNLsKAThc28gk3WWYLb9ouPEdr
DVPh8DWHPeKfX9hH97iIBkzM0MSZQQZoonWn4Ec+VssXeOHCZFe+/fkWH2ygS7m7vs0yQiiftksk
uiILAugIOUZ2f3f1i2O/ynxLWEAhwQOCbtG3pjrLlE4vf776BwHmUuiOobNDw2SYthMZVVEnHJi0
KQ9LkbHPaFAfvZ6LKr42Nuwxm562HKoHz7o20FFLyJp+knO9QzP+o5F4iTRcY2GHaV4gb22wQOcR
SvokvonqbK8026sqexXpZ+TB//4pkD373/wO9G+60iwet3UedruYKJiaBp+qQv733oZM1f9endqI
rrKdxu3QV9s4jM+MAmqdj8PvOQRfrfE///zNP7rP+5//KwrOdoBMX+rHLQ/lQ51Ud10qrqUebtno
H98JQZ8cLB/d52J7x+2cwGQRX8aG4a3BCBljqAdpg7ZIFbxu68+Qax99lYstHqy6G7ikUPcCl2mT
g89XIsh/pnT33zskvUSUraCe8HqB1Xqqo7dasntIXfzudfVJ1vjRw19sb9GJru81m7dxLtIiiBiw
+yvvt3/+1P8d/dJLSJmEmyA4VyjPej7PYuvN7KF+O3d1t/NJJM2OGR19Jsv/34kXFHv/d11x+Nmy
sMFPkdZs6z6+htvADXqGX3Dq77Ke/84WeF67zwgPH93uokzXgqfTlOB2U22OfphOOSXXyv+K428Z
QGewfc72GYBif/UmL8FnbYNAk8FOaZtpZ4qpgRddYIalyKbobuz4JyPtDxbbJf4sh/bD1MWx2S7t
vOw6kUUFvJYlTBtD+3e78hJT6juaJKvBFwrRGyhAWPixsubUVeLWJstbOPSfaRR+sP0vAaWr6Nja
o/O1zXM4E7YBzNBb0oA1VN2mk/ythuWTgv6DRX4JLFUpvMvTjOtt3S6i0Cyu4IerVWGSxRTGkU/2
0gc79VILjzMmTdgkuM00iFJWbYjRXjN/kjn+w0P6/+dYeonbm0O/8tnAY9wAY5y2GLZ5umur3paQ
aT5ZCxZ5G7jXmLkD6M3nvGbDDjK0Bo7j8W6KYWX454X+0WeLLnYxxa1moMi3Yph+JzSrISqoH6sh
vNEQakyGv2P5A0n5v/fBCAODAp/nOxbAF3EJfvRSPf35J/x3SgCbi/+9dBtGIW9h77sbkrkr2WBV
kduY7/nYzdfLWs0vQJBHV23Hxe7Pd/xgbVxC/EIJ7OMKLcHdyp2MyzEMp/46CaXKPgkMH93gIjfQ
YzajdtH5LhPZth9h3Ez+LsFMLyF+EBQcJh/h0rCcvlrraZOn4+bvXstFBgBjG9jvpgNey7sEWFaB
qtQN89+JU6KH+b+fGXI8IJX4nm0c2AOxak/K6DuSpJ/syI9e+fuf/ytNIjGAY7Tr2AZ6HTsXR7dM
1fd/fi//9Gj+Y7OnF6d+DBUtYahikKPPfkXSxj/hIDAfZ87zh35cvlDbfJ21OSdm9VdOLPN+UFP7
0EI8aTt3ghTO930BD+OllJTd0xw+1E3efqZi+UFEvUQFKh0OjZx7OBVb1XyRg8SccA1XIJbD4cgg
MPL45/fw0X0uYkAdtDB+tzzZdToY96D5evUrmsHk2VfdasXNhEzo02ZE8o+W33+99Yu4kPqIq6UZ
5FaMzipXwixRRnrbxyBajYWRcYhVKgZQ+UphojxlBW1Xj6qCaMYjYBOnAd4mvdSJ6HY6rJoWqrgD
H8P9KOtk+EapBVQTRT+MmgtvKmssOCY1Da9zAa+t8zJyGyYHBx2IATjB2Gr5zEA26p/6UBlXLBGc
n6BfRKAOC8VKMuhyCafB6Z1fdZhWGz8sFsaBLO9RePC6DwqXZs2RtnQqAXHRzzGcMwspV/PV9Cv7
DdMIML7TdQjSa+ikd7xoUPquRa5c2B8hTyaO2ibkxqt8AjXV1w5FYJd3wXilYs7qbzYLdXBUqmHV
XKS9qY+AZMEEWTF5NRNhbqPRY7rY1iCKrJloYR3SUegG96nvduj2zlXZOFvt4mBlRc3qgxT5+kWA
tfKqQriMu2onE3XoMxO/b7GclrK2zm04p7BFb0hWZDMpZcK2NMrrA4SwlqtMjdEOMNVNq+Of2viT
AGOoDFN3Q+2wi3vwY/hir/wir4YoHzZkMWFZZ2k5EvjET14+iHcf9eFnNF43vR2K3o0lg4Q1nPiu
oc8Lb4pdPoircZBH5x+gdFOqEO7c7rrrceJCF1y0RT1DO9P2OLlgDJ+239gqr9qIjOU8zsU4vlU4
czrojwJmemvY+pbMP8ew+QlTjTcavIEEdrMO0dllGq6+qvSW7CaJdwUhsRmQGP1tWX6iwkwcjHsf
jTdH6CsVxtSHOsIb06ZI/POY641Yx1O2vNhKnPHOb0CJOMSuezPtGBcd/HaF8TUsi9c7cDOG4h1G
X07AIDnZ1w/A/ULxiyf93uUgJrtgGc/hNLEyo7w/i6jiVwBkU4n+bA6hQjQ3VrhGDwSkZpi5A4Gf
b8zkc7z5UW/8OuRnvFtSWBx7+BGY1/Y9+0F9dBiVe2yaOSmMjY+dkSfuWZk29LwIuSM+u4n48tUs
1XMjll80iSWUy//xf29B0LVg6QbiNfLV0zyNd/GKNTcMtMgwNdsqKd76Nf4equCV5extXPMbmdZl
7+31TNxGBNGzpQkkuDtfEiLINh3ElwwKOuBIb9poOsu6xcLolh+BheE1bOO2rB42fH7ssgoJ5K7S
EIJaYpDdPd2Tenxp8/CR1nTDtEkL3+sHukJPOHc3cfQaJukOlhpb18QnFaWYLLH8GRbiNzmR8GBv
vvnGnWSabWO9wOxk2ARdiwnEgSb5LgjDsxSdhtD5eB6hRyRGs6kEOfSk2UPhYlvP2d6G7gryJdeV
UMXQhNdDNd2CB1Nt+rrfzqI6wM+yrNv6K/ZbsUp+W1X+lZNxAxPAcg2/5j6/axe3C5K0AJ6r9Djw
EQcFIFcK/93k+Vnj0traIlS3rO/30wq3ylZvAey8m8dgNyf6XGFN1Vpt4b20tfALCce82ZhZ3la1
2c/yV5r8iGgLo+/mStUZqGRIG9v4GPGxTAx7jWqBEheG5t1B5/VjlEUHomE6VKGugjfFVQTd3g2o
i6eIkl0LW6diqPFNM2PlabSxKOYoe/Nhs8uW/o7OoCDqhb5BORddt+wt0vq8vluauOVYherk83pn
4BNRdETZ95DxBD+0O2XXfcWjx87hLI2ArAetBUFArgcUK1h2UV5tGUnvcCxBLMbGtOhprHfJTPg+
FTB2zROQOPTYbXNq3vKseawFK+uK4tepn2Rar5sl2vakcvA87568jI7QQnnMgvrRxfU3o8x9mCqD
hUPGfbUmU1Wqya18O8+RepobTKoKgHDSuynK2GPjXJ4VqVXzowprv4HtLtZJa2Q51aCXe/4z9saU
CkIlSYm/O/ePS+eDOxbO0Lmuhx7o0yYIEQE6MoJXL7I2vaoZFa+sg/1LGcV5D5MJIdOhSGK8xZfc
wpu2AJ0Buu91w9IOXHzNpyKj0/zElkW9dHkFddyQIfhuVgixIUAI3W2TkdQSViJmna4Nxhd3sI8P
6NZzIJGOcZ/I7xnG6V+yFP253hh6ZmwKbiLXs5JbiWRrGVyldqObDWR+wxyJT7yG7VUXxNN3GgBH
nnpWf4W2cFSVgHr3X3ol5ne9AFaKZVUnbusMzvKdOogIV9xEThJ1oHKY403HoY16SBq/5Cfd8bD9
lQTxOD+ETcceXZUDwRLJQNJi0oH+PjrhvnMeqZesnQjiiWYHh4nrDaQAvdtq5Ae/vNRLuBlGnd+A
qvml7fLgekphdbidxiHGXlyCfN7IMQPzFCguemRhH+/4NOPbN3LKEfXn6KWOsubrygWM32eJo/Vx
Gsf+MKVh/WjWmPyoKkhXwKFLOHpaunz4XXUjJVtYeM1fwSFzv+quMRtuq3azSkUPJkjYua1d9JNG
C9P4jrTfVyHx5xpf8VsLwBME5yZzXuD7+oMTO7G7Vcn8asQRdtexZHiA2od69N0w7NmcG2xWlmSq
nPoE3UHuDNnz3mWHVVRhsbAue61xKWzn1CDDYOP6PAKx0RyzKEkPQzPUG/gYfTMhG9W2dbROHvrc
1F/fLfGigqCj+mMKonk3zvkYHaYR/hu3MzSK3UYuOLIHz3psQJYrHGGeydvE9eM2gOvcvbCx/dJl
oXtmI0mf+insjpgdxLtaKXulJ1HvoJge7fM49WdE1uV7sgRmhHWIbTbtNGV7VuGZvAfy7d0KvYTd
SHAfe9BRfNIAeZriLSLQBIEvcSAuz8aFqtn0jY8XDJHSnJ5WsXRxma6s/W1J2N3FzeihZb+Ia2Vt
+iWlVVcGQoQlMMa0tHGocJcBRx1qRZHBE7Wl0Nn6Fa/QeRYl5ONTaHjYYTDmXGcsdOWqDGK0d5Lq
h8YPLijBuxveZrdkhBbIMrMvBgYdr7LmRNwMMJeuQEyGF9+bgqJ1vYFpZZiWGanC5dC6Ooq3TiEV
4oVbYQSzd+B0++0KfldQrIvTdzGAqmMRutSNvkxiaIztIGuPOa1oSVUVqRaW/5ZYqDYoiFzlUEGx
Mp2Xees7jWbmQTI7zWarI+i4dNICvpULBIi7GmJlXdkmbb5LoOBT9omznSlhTBiMSznoQMwFY3EU
ITVW9KFumuibpNVjDH2hcqqGgKM0HfgjfMiWpYgpTxD7bNo9ORdVCqliVlXDoeKAp6+JiJHq8KAO
t2nsp6AkSMblNVXU6M2MKPigTMXrk23auMzd6syu8077EpbQJPiO1Gj2N6Sr8ugqz+I0akqwkxQ7
ZanN51/zDJfLR9sGoG7YcJzyo4psaBhASRBfXssl6vL6upZzm973DCbLfaH7aR5Pdon8DWJM5ndR
3YRya+suyI/DbONgAzdQSh7sICw00PCyv2o0HTNkk9FCYI030WcYPTRLWbXUYi4gu+Z75d6LPptG
WX7FukH1RQ21rbUgKlKvpEUOsnGCwwu8k26NNyNDatkRpPwAdqo6P+dQu/MbxXW83jQG/mh3S8Pc
vGUeJubbDIvR4Z27ym3bLvPpRlhq2r3iUAfe+F7Vv0BgmZu97sJmeMW38VCdgf/nXNJakLnk2PBL
SQYLCbaKjMjEQmArgcCFUWiL6eiS8B1Y7OlYgsLb02sWTZncK1BW5g3s9FZ2hhdn+iZHheCjfSP6
rdJJ0BWLBv1+Z+2yxEDCtO30fYhGoklRWRrmMDeKE/mjNgM0keB+03n1CGZy72/AuBmzcoj6gMHJ
UYT5oQZj2Ty1K4HY7rtqqXqbQzWYQ9VG6xlkjQo9OMbbJ5LVWjzkGpSjO2LVCiM+Prt4YpsRqzc8
VoNp6M8WsCVx3SQD9Vc66ZZgT6iz/rlhlEVfAW5m+c/Qtvwc9ktwBHpq/ZHLECIKFoz4ijAOOBhM
1e0RtovLuocaKf0i0erDcB7WbMm9Sp1cz1Wth3lfc2Ci7iJC1vylqfwYxu/ermlU9mnYuqRoSD62
Rd4l43IMYZHZI4rrBCUn5mQsP6u+RjQpA+1JthEDlhTy4B6I4DWFOsKp6f0aPQpHzFiC+8TWrcLh
mWEj4a7Ldd2OOd/giOSiBG8GUuBN0OnwSN758XvdNNq/CJE3uqwUlBuaovVGp1ey0UwfRtmN02aZ
kwyZpATEVKww+clC+4Mv3fyUgpKRlIJPcNuqUqhLlBEdEncNrG4KlcNJrsHW1x17qiDZT7HWWL5e
SdXSFKVxRVxZ4TXPL1APjXFaoYUjayCZ2hWzZQuxGfvk4fBuOGqZKXWqCFdt0UyxCa/Xtmi4fN9G
dl5o/AIvSoOKGNbVbfvQkHkM4WOs34PbHAwTmXdxHvHpOwmmqHHFZNnQXls3VkIWDjbI+R6CEOjT
OcgGVOcYkVM+5NVskxvLqBvvR4nVfVim1eZXcwep4s1gI+5PFIawd1AprcanXmuOprnHUJZCMQTH
8A9Rsy65Xpc+I2e0EAzfKRZEw3GoZiYzVF1ysk1hHc2wxuuqlrchBQf84AA4NDe9TaYaDGo4lQJn
lftisCYPDyHNx+k2HodAfY9ql8lTIumILoUSnRQ/tTWmP81ABEggv321vvAgbKZ72XaxOIOW2NAD
hGUSeTObCH7P23YmMgHVJqD81wrnHYfyxCzz2wIj6hpJQhay5iiayb8vlo5GVQEw+kK2o4YISLFM
XkWPKsizI406OhwwAF2iG6Jr2EiXJgxanMGAwtvN0KUQuYJnif2FCrNDXIS156SLDhxoiuhaR/JH
G3W9vWc6g5dqldUyfIzRaie/sXFEdIgDhnJuMogPb1UGtG5TpG3f1m8LIMgBjjg6tM6W45AycwiD
haxv0DUW04FrMUW3arVjeAVnYneX9pM6jOiYLyckcYn4Rpc+4a/ExHR6Jc4DnQs/9GDGS7e0WtEb
0auGFGkhknA1pBiUCrrbLJ1W9zOApyQF3iJUIARueK7qWJaprebkuuYq8m+tSXV1nGgG8gGadVBV
LSp8q3anZF1lv+Jp5uETiiHudguSoeWOhEEWPJExyvhx6GRjbvI6btdNugii7iV49sjyAVeDG0sx
JqATZDfNOqfEFpD8lOumt2R1cZmNOfgGLuQBOUx8JJ3EoI1kcJPPcM4uKIxhy4eskKLFxfZVbBO1
d1k+sE0iRNBuFMk0f5OJtihZqSPdgJJzEFFewCbCaQABkylpgXRqdHgdhzVbbkNFoBu+apHlT05H
ENPKwlZMTwHtMyy7lATA2tWJaCBcG9MVDbA2HddrLfs+cOjSxEZiLFS1Df5CzEZzg4EhnuUd3NhW
NwM8kvUTUoeo0gVr0jE/QketmTB9V++RoDLoayUl7CsTujWER7qEl8XcvjYtZv/dSc3c+LwgGRbe
i8ZGoy+mMZ6iOUNwMtAylbQnr1CI8pJuqimN0WlKk0WCXUGIRoMqWEy3XLUOu+FrTIxddlHayrDE
WTu6Y9BXU7ONMbU45Uho7FTQUHXLMZM2q/uySzrMBy1QVtOGAoE174PRr/E1Rolp/ExormdSzJKH
ywNkb5upK+0IHY0TC4Z3N8Nu1Il/bS1yIVt2XDaYOFIPA/crnN84dtSEgcbtECWc3gha5fYuhF99
AyBKPAoJIAdFQB2LRem22uWNQIwHBa6avvFOjlOziztVN6rgEOZBKZr1nYr7QorGK/jOj0mbFcnE
7EBKNibBGBbdivYvSvx2DtNXvnY0O+KM78gZbkfjtOv6eG7xTSJgyB5TStLobQ5mpJEF84aon/ki
skaVTYOKlhdx5yCvgcra0vi7AfCE2YLTgL73tOKetaIA/2uWh3Qlov4JB9x3YoGYsjhWhRyRDehi
oI1adyJc43AH6+C6ubdBlkvYASYmJyUdFz+9oAhe5zMYOjTchLmL80MICrj7XYPN2N1GTd4n0BFp
R+a+KB1wbXbYu3K9xsHVT8gMs9j8TjgofJC8m7BP90KlNrzpmyAjL64P8vSljdv8wPpZwS6ws+lX
gXp8+d4aVaebxvUxyDnOrA1y6pSj1crnpYVnnpndZumwgl8TC3Xjl8xiq37JNCCxchOgYzzBvSOX
i70HVrXtX9YFUrPFBBpHV+acyujs0Q0mPXI9yGXvssbV1UPVoQF7Pbk06Q6uI2JAvzfpUM+wqKui
58RWXrMibz1nceFGKW2OxES3/MpEVGfgDDXjHJbrovEJNiDkueBaq7gZSr/o98MhrCNBn+Mk62V9
BT4SZ1WxxLUcNq7p2uQQm0nQ7SDW3JrNgAZ5VxUUpF2oqDdRBQyx7vtx50maqJ1CRfsD4pXBESGh
4T9U1wqxXQfPXVao1Cj5kmOA0B18P/BTX0WovfC/HkzkMXZFfYNu9L2XUhamxb8Aib2a0XwknYm2
pkKldBy0gz03WhsRRs7TPNnxPqJoPIprr3NawzAUH5Afxyw3TVrCISkdd/DucOKtxu0JVOyjeeYP
VsDWEsNx2wxHcEO030O9kT5TBT7kDYt7WX2bB6K7F0OzZt25nLTzpspZSg4kQi8WFsoirM/1aAaI
dpOmFzcmDXl0C0paCBon6RH04Le1NuCHFO0sWEW3WL5xdHA8IsmXmDSwu60S4uczaZkLvvThtAx1
6VL0Qn/bUEsPP59FMnGV2iUWX5xdhvXUir6dNqHTQJoUXVLP9VhWdWvZ0XTvbB10euCeufSpw8Ha
87DeDPApYd9c1HdzaXsDtwsEZQg0FAJBXDwt65DNLxwKOdmvfhK2xWWRLZC3gGrV+zLvUYN5NJPh
jn52+h2hnjfOBDcgH41dW2jT6+5LtvZU3HIgDvLnVPWO1/CCiDGu2Dg7IX7uIe4zd1e9FHDA8rpa
7X1DSZTfg5Kz9nsMntL0aybyqqu3QTK0/NquQdKLbesr2y3bAHr6yWmy4IpkOwQbv5qSxLIzh6YB
J6/wNM4efRbD0KFQNpnT56BZRrurOHh19zabVfs1glhVXvJayPZ2gM9w9oz2ZoVlFNs1Qy7KUWG5
+6SZAvOoR0rV71iN8EtxYSVJCQpDNzYF0iaufq4A2SUntaZN9NvIdQanlsA654W1bu5PPrJd+Lws
SUuOq57ctNc9sKJY35oN+hp1JxTKqSRz9RKtXI1bxQn8Wmc0PqI7hpKwTwt0WWh6Ddap1ztLoZu5
Ez1ssYYiWDKlDpgGJcgV4gUjrLRgkrf1oRmnxP9YlrxOxqJPRxc+BWPVz3vBbAr4BCr8BEtZiYrv
PVNpg7MtgKrcM2RhcoWWeMzaYy+oW9CFws56zjMiO10GeUIqdcCAo+Nod/t8OvKaprSgawx6o+Do
Ut/HpNfI7oes4xR9hThKazhEs7ZR0XYEjnWMz3ImNrc3Pq8wENyNAsqIbBentXSvQedBkixEONF+
3iG7WnAg92sStt+EGGWDGf9S0fam8byqbn0XjtajBw4tk6Wgoko69HvGluhml5u1khjCIGUABRDt
216jHy90A9o2cqk5u5V53tj0gBGf7pNypU1qxk215DPxBdp72dxsbcrm7AnMy67DMWvY3L7oAEOW
OyQHZrhvTMOzX+GU5Mtj3NY0fhZhrMiT9nMbPmRkigIHsU0IKLxBTZI7h/lxhwMOtrPYZXRD4mTK
rq1eXIX93GbJKWRrPdwTPUPrRyJY2a2UoxxQQhLCSdkqPY/Xvs58c5NG6Ijf81hb9+pnLRp0nEaG
ptrcZehhjROYVF1M0uVplQCylu/gkvgkBFvJzyx8x9btBXDNKVqK3Bu0kWWAGVQWzXo/0Dpmuwgm
YvYtHy1rdpPKObseeLugzazpGNvlgOZ4ldd7n5CYFxNU6kPUAmiDmdLo8b0DLz2oHlgcmHUd0epl
842HQYCqbhVgce0JUvZz9jKYELp3zHW+3w7zNNkt9JSU2qrWkxM6sOShQayQRW4wk9rUYeC+dcGE
AtZZlJOojpPoFw/W6pGixwczA9+hO5XXD0HFugUlRRRZzN1USIsIc011XdXxcmDI/zz0rWbWXlms
8wFjGYCtj0jtqLz2UdaORwRhitiY8GjaJN5i8OkiHaDCk1Ucb9r3bO/ORIg55xx1bH6nO1LzBQkV
xG2r2zVGCd2doIKTeNgcaOJXUsIMIQmeI1u5Ny2xzlBtTziGzkFMMllmSAP6DUY3lhdBWmv4WLyv
U1kusAQ4Zb1Y6XvwyZBizw1B0zuBTGxJcvxGmI6o5Oci84rcI3dnYicxa3rNJUiDtxUaXv0uXnJt
N+gXK8whjVcM85cxiqBWySM0nYsezAaNfkFch8japbPptzwW7fqMtgiKmdEDsMp8bpenKqT63eWn
v8urHM/Exia152ZNVbanwBzXZ0y807ZcFB7naqUjH6/aJh3iU5vg9xTUIsl7ECoMfMG7dSR7DIHh
hq7rUaVFJa39ogPG5U078PDVyDRB/daMwVA0EZ+j27CfiDwNRjB11xOaNldg2Bk0fzt0R888F5Rj
+lP3+mcL9WRURg46Gvt+qP+PvTNrjhtLsvRfKct3ZGO9ANo66wFLLAwyuKYk6gUmShT2/WL99fMh
lNOVYqdS3WPzMmZTVpWVJGPBcuHX/fg5x3OUIm2rLDegW02xt2VsiTtlJtXwrdae6KUYlKBNUFu4
SvsQAktksJGhEYRzSzyaja0+AyqWGRleIyKvmEiXg0GBouiNea6yxY6rm/lI7JdH06nb2l9tY839
qCc/8hZWqXpc3Mh6D1iPF0JiKuTwpN+asrNyQXKmttr4obJ78sOkob1he6JfEnbivswsfT/Ucz09
5ngSxV5aFBhzmi3F1i5B1GPfW5WTKHucMXle0zljzvWaGunLus5zE1KmRapnIQRTD1Uhm/UzYSuL
fGFyxiGZnTueMBjT9DDOGSB4E9U9v1eWtnwWi+zzMLJ4bgq1BIyFEqHSpbUVhTZq0jOtWyV/dEO2
jdkOMP8dSKtbad5w1/LEL9mZv5iFht8wbU0m3mfCynUfT7ul8glvETSxkrze13W7y64W1xrsr/PU
6qdBJDb7SpUCAUATWcS9MxINg9ac9CRwwBfGkzWLOQ76msQ3rJfUPJm41YOd5fU63OBmzaSRwVBF
DRKv563jF9VaThwwJenR1goxezbpef/ExqNnQdKJwrxtOjoffuHC4lW9kjeoQPS98bT2nWn7pV5O
8cGqFfXFKer+mb3A0HZmQRvZx21zyENDxs1pmOEkBLVU5sIHi3BvadmVijdpa/Y6NHZdennS0Bhe
6bJ+YVTJVAa2YMQp7R7SThXtP6nEPnFtnFHrsVdp3Cl2qz4YJXIqeC5WCx1A61QGiRUTBivXgy4W
FdYU4S8012gsAkNKzQy6tpMfZRLl2c4wiIp7Wyj6l2RmuAzd6qkX2X6Q1JY+ZgRucepwokaYPUG7
CuJ4UPSwnKaVAo1S74QSeKyPWqwsL11lkgYsS5vR0G6LNbklxhfxVa0lbG2Tppd2oBi0mjzhzIVk
vdjVfKtMKU5npZLTmWMW2njjdhgMlkGXZN36MbFzWFW4G7yKeIY94LWwjUtfg1wqPw2Af85mucJI
kZnpEHDZh5EeGXblcfc05q4qrqJ8rcF/1lLxu6y3R7B3xxCP8NTB1GomQ1cMnmmdtZmflZl9yVPI
IfvFi0XaR9dz07fNu7mFy+54wP3uFGqlRWnpdY5YU4WiGXgl8yw2Y7l6wMZ9WXnwXAY45JM61K0b
VrMpkufeGhY4orVWa2mLZQTheQ26mBZbxFgae1S0oDOSfFx+wvi7aIv/gmP11gxNkMeVddUXodzF
BwisB3env1NDXfhmqO/J+TzTg3u8z4PRj076yTlQ8IXm58ZnheM59xPy3g+I1G8t06zCGOe+5zCi
+IPqcAGS00gj6u9paz/i6r4dP1pj0+pGqW3vNJ6zUNAxZTpOndKkZK6Xlyiif0+zVjs6WgsbPuEp
aSpo9hOGQ7Vn008/yBxiL+ZWPz+mjcT2Vxf+DdcS/16GBy6QXqmK9X5XSMdM7mo2CCpanRTem9x2
tQ64ImKlNcrYHnwg38T1Acnq4SdX5geEvreWbPG8Sjrknb2ricZFkCZivrEj2Arsx+aB1qhwjn9/
D350g9+wM7u2X3rTMMRujZPWfsRBJisDrQTGPeRp3U0/kaj9gAQq3hA1ASFbt5x0ayecWA8kVlth
mzbp/+FJvOFaN5019pixWLvRLkF0tXdOG5ee3Sw/0Tv+6CK94VfKFmeOJo6Q7jJbyYMMdozc7Iy1
z8+sEn50ed4wKiU8Z3p1wto5ZhtCd4YcgILgJ4vpBx/+1pktmscUH8IUEhZAqud0Y+QR0sefRIgf
ffobRrWeNwaNZ66NvpbCs6XL/Nq1/gmx9Qck+re2bKLTygmlC8smQZTzpa/Sba8XC+5DGukCrL8B
fcQB9aPVnP/+gfjR+bx5/h1rpotsl2gBtBle1rCYp8EejIe///SL4vgvwstbPzA7WwwxLrG5G7Ko
tcNebd3axwLeyr+IsmKjjVonll7uNr1+qyTpmj1r/apGGOpkRnxKzKyJn0yz7dLATOpJib/dxn/7
PP97/FrffTuE/p//wc+f62bp0jiRb37851Nd8t//2N7zn6/5/h3/3L/W50/la//2Rd+9h8/943uD
T/LTdz+ElUzlcj+8dsvDaz8U8vL5HOH2yv/uH//xevmUp6V5/e2Xz4C2cvu0mF75L3/86fjlt18s
HqZ/+/PH//G37fh/+8Wvy7qr+7dveP3Uy99+Mc1fLVMF0jBMWqK//GN6vfzW+JUuqisguxiQk8Sm
Tq5qUurffoFd+CvMSk3fAEO0vbjc//KPvh6+/U3/lTngQqiqhim5ug1E+N+H9d19+dd9+kc1lHew
ymT/2y/6xW7vX0sImAjViAWRQ3XwzHQNsa3gPxHrx1Jda6EIw7OSKPXHTklJzd8zIumqn+qwWd2z
plcwWwYx+rmeUZCt+UlTo2c3Ge8Wqm2cn4HKV5G/WAkVplpkHiXn0+q0mUe9C2kTiEVbPg9ukngK
JEM/oZNAWyi/jdXNPXU6jTYQWdQbvRczadIrlnepYSZ+Gq0jY0WXezDKk6k6L8JMMIUcIMRUsT3C
9OXA9Dp/yfGshdDMq5tZfR/jTJ3kfI8ywPmt5foYudaNBN5OFqCvy29n3T5u7xzTXU7fMcTaCybe
9mepnGo3OfEUgVHCbfFnvafsw7sFOf680zPaubYiFGgT0DZzI9QbWE50qjwNlqOfOeWLrLpzb7e3
cwQimLbVbp6Xsx6JI0SW8/YCaDokJvzSgeIbXs5lFr0TmGt+Ay4HLWc7Id0wY79fnuFncBSONfpQ
gWJvduwv24dcPr0sxlfd1NGjxpkvCPf4K8glyBcOPDObm7rs7+a4eBF4CnhVKwov11Tqa+XJLgWE
RdpRxeLAqs2SF3dtvrgie2yT9KUXy+j3vQTe2EA8jGVeslFZdlpuH3tnurXkHJpz/CIEl1jonUM9
odpelhYHWs59UClwcR11CeBogH6UUGaiRPrTdpaD5frZAFXV2g6qnuYPDVRaqmcXruU4+rSt6EcM
GERE3BQlpqOBI7u3if5OreYsN7RjWT/NJMOmnK5s2C2+2A3SmHYm5muzgTXstpZJOF8uX9GCvEyd
+gRnIPNMOVw7aiI9swm2r1SGFExLhKPDUp5mjfuYC4Yp2ftSSNdPiuwFqstL2wdZA0LtGldlFj0p
cbzu7CWJEXwlXrWtk16FF8fKOLeN9b6E6Z9GXFjGJ56xln9BTXZZN0jFck+PpRaAco/Q0LZ3riz8
SfGXnrk1lwsGx/smjrlbPGROgBrB9cc+fxohEjayAFYzlVAZsIQp8/FF0Ihki5luTAdnbZQs4L7b
cmSaj5XJDwVkpbCis9nMS+NX6hJWg9xdPvhyuc3O+FpMNwndA7fhwoIg8XxtxwVRF1BjqW5Vit/t
aJUNLV1FOXuutru8JKqlb3ZpH9J9frLGWf4k2/g+dd2iEx6ppm6qui0cHHXe5GS2aNpojVuLltPW
jyvFUbdU7pPiPF2+/09B+4/o+Odo+L149Y9vEwaRVWia6r4VFWo6rKheKyxPY2q5xyS6l/hUwNvy
ZTPt1Nq5UUZmhrJo/v5rv08I/+vXbn//UwiecS3pdahv3ujYR675C6SCzLsQ//7+i97kC398E6Of
dWHxP/XtCU5llbeprCxiC5FojJ4A9niwo6el3oj6SSPDYuXph7XpTaZ5LuMRQk/+VMXuT5LsN2Kr
b4ciNNOyHJ3LjXzr+5Oemh4vZ7OBJhW5x1HIo0mvzaU74W/HQ2rZe1lbXWta/BUK4Zj3Rzho77ej
K6P0ACldNCxyt5/flWr3MwMZ7fu67b8e3Ztdcc4zZXNTRreRM3awUm7zhtbRZStrM+s4sMHF2y4G
s2pvQpj+ybLXjL86ACiuFgvRdXTnrTWqu9qNoeLI4jm9OPZdb4AlQtyCBcpOuT2m9BhSn5v5Je1W
L4JD3bvOl16ZCFk0ILwFaaK3VsZXo3KeLPQ2snGfMxooVLyPltCfNOk8QUA2PGVpIuJ/inaNHTtH
SIX65Lmn4xAO+Xqt9ubJYKestm1i2+UzkfrT0NxOyXpWysGA6WL0Xj9xdMgJD5WoT3kqzhVMC48h
e72njtCNNj4cZL3LlqK5tROo2yO2bTUaDpm8/blGSAvNniC6VkDOfQzqO5jo/PoqcN3I36LotF2D
7V+G/JM0u4/pdqp0SkkTLHHWErrihfapMc+XraNrXsEXHwCA92MaRx6MK05wpvVhFbeFKZ7a+VWP
DKwgBzaGwY3gzNa7fJJH1RRhVirnjMdDjYvQ1bV3i0VkvWw9q52viMD4EV3rBo6fAJk+J7U4RyZr
4vI12yK+ZFRKTM4S1y3shSgOtpzD3hZusl36yXKeUJsMJtswdOiDJLR8S28oRYNKfz91FiAN53vZ
Sy6xPYWu7FX99u7YU0gd/W/vYg8R7ePldX8fNPQ3hkGXh4GHlEDsYLIhtLc4grNBgrNlCzIcEq4B
DoOHXdf96vBTQ+/Hz4zWb2IOqVGdo3CyF3uy75Oo/tBuO9d2KdJ1fY16cOiFBbNdhKof7sASHylk
1sOYklx2glt/efZv41790FuRj8loOMGe8CLbVUIBCXZZ0hepbLFBcqWlWp5N3qpsl31765Z4TuVy
UpXmUKfpjrbFOc7JQGq4ul5lHhhtZW/djJexLF7k5mOpl+kpoqnjyZa1ZVnzR1edw6WN4WoUL8V2
tbdPHmx6EWaPpJUMaGb7uWSMXctemUbb0u9ZhPHo3GME/AFHcRSME3kQkC1+zf2JEJj6l8W9zCJs
kuTDhKow0ch2uLvOFvaUuP2ooEfoNAYVdt3TZa1bzeuEcROynWQ/qc7DJSeBZmx4rXhALsmDnpKp
1a77tKgWvFhuyZaDdLh1ekUZWN2u1q3z5etdNi/byjjTsQlae7iGbc8uZwzV/vIw6kb8skWLqSZt
E/J+4kggbJJzLNxaZfrcGBFLbnvkm47LMkzOxx428+UHjGoNrxznp6pDxrj92VlY+LLbO62Gj63S
eTn8oC3qaDmZ1pZR5m78Za4wVYDjbawfUsd9rCoeOF6jLFO1txSmKy/9sSoLT2Gco1e7OikTnBae
w6b0yobv7Ea8ceAO3lbTSKdbWf1LFuPq8Dus+YO0iIiXx7TW6eDaZF+NptzFMkbj0mYv5pZj5lts
yxlr7+d4vJQTdNTLgzSnowkF6VYiraOagEdzqVG2MgHTQhcV1BgyJ+BVGAp3hrKk6cXT5clOjfka
0ecrjInrUu8qjxr0RQ7cKrfI3iG1eezs5KWoWZW0QZ22LkmJ+aGc3tlt/QnRfx9crsMcIQbLby4J
7ZgRUiP0kwosBIiX9i5iXXiXiHB55v9v1+836Weq3vqrfFvAf1fz/z9U5W+Ozj+u8h+79B/Xn6r8
05/r/O0t3+p8R/vVYciZKra519+KfNv9VZgCIgQ7uKDI3sxS/yjy3V9pMdg2fEZb2I5OF+s/a3zr
V1fXLcu1oQhaLroV+39U4m+Z1L8q/C2JMFQ4GKqu4k9tOm/Rd1gwlqXOyhy6tXrqp6Q76GNiHnvL
jQnmiIVdJx+8qE+enIh+NrSDAC2q6VcoAsJccXd5m7v7uc+/1u5gnczmtq2T5+3noWa4bZfoYAXI
THWlufvT5f2LfPwNOHE5dM0g9RdQ6+H7vDUNz4UCSLeac1jCOPaXWDvm43ALaRvmXdvqlE8xD6i1
gjSQpmTt4EBBiyF+diuk5wvYXjx1eezudbcaPUGn+YAwYUP8+F0UvTbJON+xwaIcWR2mWHP++gAJ
IEJO11RlC7E5prbNrdLHg6vwjXXKdqPQhZfSId1R0HNJHyPkG15pST2YysYJyo2NUMaPusyfuwEK
Bvoj8wj/nbIKymYPq8/NpP4Nc/sOcvtz8aJ/Xyv9cbEEC1BDVQFC9AZf7vuKNrMOubvHiZJ00X6k
/5cdp04+oTGZT66cTnDTnL2Ma90HiDlP+hIF0FBpu9Zsvkh5uaSJ/Xsslq/ujFuHVAbdh0mMDZJU
vtbOMym7eZjW4bPMUQWMpWYFiCCsn6S/F7vdN0uWzMV1+A8oFxDZ98VBni1lrlDQh9lW9K/2ld1Z
8mFUS0bwlQo3SndGrxzqOFjTDF5/b++Zfzbewy1mqygZUFmFQqk2BV4qgCYU0zNbtsa16e9naM9l
kh1h0OmHEo8atUb4jE4ngMke7+beDUfbHk/JECU/OS/tL26RAZ4Hn951NMG/fn9eet47QnbRFApE
GQT7IIdLfVl1ScP394ZO2aVfa+2SXyuban1JG6ZZCRU7Bgp32LW6L8ds3GfOuPv7Z00jwrwNFELo
GEWZhCwCFujj90enZdncAxDXYVQtArLwcNVXcjmmlXMVdWLfUxC/m+2V+ZuNFmR99jHJI/b5okTn
ZRTaSzVq+QGgjN2K7MPeNIyo5G2/07MbRC5Xfdv1t31mnfDLcG7FIBA2p9a7boOZYGStgZonD2U2
8lxN8VUZ3TVxPJ7ROVxbJkTOooKqoMe36CfsAKpGHUi6WYGOb80ucUR8ZU/vAYReKiHoJXeZebTq
SD/ASurory/KIYblTl8/Tc+GMw9e1ZWvpTWiOaE1fMDJ8UMvWnefL9Qxdn0WdeGjBgIiJL0rCle7
WrWv3WAbR+zaThJuCWK5uQ9XgVl0MTuqnxjmxDiAztg1QwUDZkZKJCmpS6n3IcYS0hMFVFKsn2WA
HbztVXr8goggmDq+ty5N2A+xcqw6swyk1lf+OiM0bdvmbtCGT4WNt1WhpAelKaFUuSTTqVPuxu6e
qQpjAO2vvKk2RYaACg3MY9FjZZhAW0Yf4kHTD7FSPgLyLIfZ7DBysKlapL5jA1KJBcZJDI17a7jj
txuAoP4RNKQJp/7BUoD3xmK6hScpgsyCxixgpEI1JDSylJIrPkTx6OEcRTPrvrG9PhLiOhXyoXZw
E5WLYu7z1b2t5ohxR050WKVT79oOeUfeIDcEz1IPYOX4qRZqBy18Tm+0ZnqoLQwEbdO8zswEbEts
jgZz3PnN+AEhwXgu6XkFl/UTt+cp/jAwY+5eG6sba3Ki03y8PFrEvMpvZVMiOaa2XSPtaiErDGd3
LHeR+bSm5YDwAihYUMaM+nw3pQMKPjUqSDEJEEw2LPeJMTwXaflJQFZHBboM3uW6KO3N5dVqqp4H
YWbnzI5hYKTawYaC55uxEt3nTYeOXtjXJYnot8fdTgeuH6ITA3bxoWfSbdB1QglS6EAnRen2Rbms
XqYgroIh8QrGvO4XZzFuciveK3WkvvRMTLGKtr6mod5d2eZUvMsSRwYLKPRJcT9HXT1d5S3SLqMc
czT+03QtkKN7bpzJvRp33WNvqV+hutlKuhyXwXaPyAT0DSDtdsjeEJ1CWkG6V51LMONiijZMU+mD
BknMTdnAuliKsduN40wGL5Qb8Eh7t3QFrfQGU4cBEdVuGnN0HqNsdrlpQqAsVOW6ddCgm0yW2y+w
ZLmx8x1c9Y/IFtcTSha09vbyySxN6zTV+dMSp8+4t5hHgNrBW+N8uKp1aaFAHk4ZI4+vmfDi+FmF
2WqP/4CXJQvL3xrfzxk+zA4rwJsHp7pFxmOCjEvH0I8pbHQf5cTny3rl455cc5DBZbVQThF/tnV8
wSpqKKSdJNePatYG+yYxgqcCxaA3OHjBYJeKYOhYUxl4tU0gg7ssPXR6Tyl41RE98Odsirb/r29t
tAdURBmEz0oj7iPdupuccDVMnw09QntW3muNs+7rrnlSR5xq5Oxe1Wo3XNdRclqb7slyGXXOBLTB
z2K1DC9HjBhFwUnbosIaxqth6uXVlNTvkIq3t6nb3GoJUIoomdG5yPl3FRHxjbDvClbSkczoM0cm
UBYzVGimovPTuYICpU/4bsjysSHh2WmdSy2lZuNp0nu/5DbfJGKA/cnQeP6BADSDCZhZt6Yzyd1Y
dipmC9rvqHnJ0ib9Y6Rnu9xS25PGCEVmYOcfOyiI7M0T2dbUwGDeNvaMOdQTYzKuLte9oLLG2NNl
uVkF6smZOYdar/vZlnbFSmr5QyxuLregaa16p5bRWQ5tAxc/dfej1me7UmMPAj5Xo+icGwWNh8x9
z/xM7RCjMfBsuKthqUfdfrZwtBfDhyUiTdP67l5pjMXTJzAHRTXuLxfZSYzPGBOhVjDIBYuZNG9Z
E/uaXRQ+PWWBN9UxKag9HmXR2nd6rz1kpTS4RcwNThrhx6T6HnNp5JkJnpW3DomOwoAezZKlmL0q
GO00Wb7iDGJXPspo/WDWEf2cNEa9PQVoceJdhOfOYa3RiGoGDd+8mM/xXL3IAght0MvqU5R+sdDs
7RfcPQ+0faVvd7XAnqJQd9Gw5g9JnN9q0kw/1AYzPoXVhlkfQzRchvWslwMxJ9JC5iUtj2s8ktm2
+S5R7aM2VctDqS7jNdJl02OgvM89YxaVtHGSaMeHXEkOkgT+VstG6UEebfeF2yd+vFrzHgT/i4Nw
7dpejSVwkhkJSQOAy0OWVvnkpU6qvEO0fWNn+bEr8+6pwA2AAGSowbCS1DOUCDTTSYZrYxnfJ1Yq
nvM0uVERdFh0sb/UpRy8vFD2ii7m931ShkaxTk+TnGihKO0nWzPTd9xHI2zq9Cl2qnRvMbX+tu+U
Ct7r6pxHCxvsQnzUFyX7XKV1i7IBUti09mfANqKP1UKI67he9twYO0Oaz+lslZ+zsrzJWunPwGJP
Zr5qB72LKgaqu5/0FWSwa9FfS1W471bpFTPPfpnH+TthdXQQ6/KmiRXtpFdpfIBGDCrSyH2yDddw
2SGCngBHqWJem6C3ewREjTegPD6VNCNNhzU8lFZ0HyP/AH/qmh23mQZCyjB1UXb1KWH/lbJUDtFq
7Ye4Ts8QXcdjbGJfDMt4GsvmrKzPMUNwT1Ff0cSNOcm5aigVdVSWohR4kprj3VAMVynUxw6F3eVZ
nfXhk8RwKxSY8B5GmRHglKDOq/U4MzrKT9dF8RWop5sd/r3uLBJXqbll0Tv3bFy7Gs5lEE8Az1An
T1KmlKN2dbswVdoTCaGcXdg6NalypwHQ0O7pfWJXw8jKpgkgSL7DiYP8xRpuurgJXEktYiqJu1cd
+2Nr0Jx18+Q8KVEVxE30XpqTcVRqNNVK1l9dkq2qhD7JpMRjO8AnjOe2eRjG5QhFOjelfV91U3m0
uJrUlFtOntehlRvD42T1L3ADrxvXyh6YgoLirrMeMZtKxMmu7fXe1U1UgErbhfM6pX7k4NVGbL+v
Sk0LYTZ+rZc2PW/RPG6s3cDD+1gn1q2DgUNQqmMVXOKbBZbn062zb4Y5fxbVqu2KhGNzpVbdO223
6VxBXZdGcEe1FrEb3zomgIFW7fxuZTV2SpYDchRB6HbtZbwd+nUfSRqrsNu1faR1t9DEq11tl6vf
TrblrRJLNeY6Tr5TmXZY4xcKTWxfAlIcMQezToikrhBlT4dijFqPmffyAeFFFzChosOzwkdiehcb
LQoSGxGqgjC4H+8K/KAYYBu9Q9tR3ebSvFqkOMcqiIEokhpIEPkqJEU6BEv/hfSj3dvMhyUGtu8x
E9Se8lq+Tqr70FmzedWMeRFadpzuceoh8mrPhWYaR5vc2yt01aYVr0QhRIej22so+MXIstFz7Uif
W7mHERjACX0XdS0hxBw+oJ3HZ0d1lDt2nWsjZ+ZcYSnx1ZyYUKvrBgCyXMyDXteBCssVyh47C9LN
xcsxlmTWl6n6dRun4SzXG1dRi99LnXZ1hFenGt/Mepf7kjL5YEKhB5+wRKBXvLmILFrHYhozn06d
xUJQb/qGwW4VCr3MZO12SC7WKmm9dNSOLT6ndGU4T+AIhA2qQ06OuIlq9vIQxKmID50zYv2yVREF
zkL4PaBFdbshvhVudcQwoXvMaqwc1tnexw10Y9XIZ0wMjDLUJFRIE5uVqpftyXRe6rE8jEj2Hg0Z
3Szw2u+kflOkzeq1W+1jupGnulN2ZcHqPfTCuBKLNYd2Nbyg7k7P+MtBrkVAU002zYHmPKm1ueuk
4+yV9El2fYllHJvymFu/mw705Ygju9LrXSqMYl9YojkmGFOX0n6v9v3v89xmZ9wZg6ZIX8kXrFAv
x6e0iNT7ck0/dGvy1Tby4gaLRLpgCsYIl4+woqL03DpdT7GNhRbuAcbBLvAfyET0WRlRm3lmf4t4
z76e3K9OPWt+B490Vw+Gc8S84Hk11eGqlG3guEm0l3M3+/mE+80F9bmUkDU9tQrxyGG03G6f19jO
4Bbl3PBs7QdxVcei+tAWmXGCbu8p6lr48HyalxGGd6Q64LhZJB6nJL2PzcIMi5FkGYOy5BqNUOqn
6mf8eeZnRqsnXlfBjnBLd9m5lqWEhJIZFnpl+/maADapJD1TPTe+gHnho9v+eMFxMIpino7T37hF
HfZJk9yO6FWRypOpaLpxrbFDXl9AkT6m5NFmcUj71bnGb3Hbclqidu1H9HgO1ew8t0OhYjBhvYsY
YQSgYqqH3MDSDv79vKMYZRoGiEy+CrFDdz/vM+neq4X5gOLYvh1E2M1ZjrTawZa/1RqQdwzPk1ym
5wFBmz+bcXFtjnrktZqRhiYOhhUpTMRyk8a9vrTdwexw5msiJgc6jFlY9Cw0q9UMHPgQnpOWqS8u
dX1LeoHRi99DFbjqKSvZKE1bC6M+ui/kmofamupHcyarnybcbnUwismyR09ziuZKb5NnPoyWCfCK
Dq/JsyQplNXmd4ylbHbuTEovEgTuZiaDFbcwR5FFYJu6Fl6yWSR4E325uj/Ao2+eo+31hdSOlWRI
RL7Gd7Ks9GOuskNbjnzsuu7OKQf36pIK4ZDV7FQZP0StiY+Gmk7BLOgMIjz5/ZLo2ogUm1hcfUtI
66INJ0yXogqDhzqyTij1V+6Ya3mRmMjPwHM8jZmI5Cb0Tqwh+zorCCe32rYR2nsBPHlLHHlX5jCO
LrlvVdLoYeHVe3eJ+pBClpuWqdajWnWr3+f5Gur68km1XVhIaxUUqbQZ9WxdN+rQ7MoESbhECAD6
U3oG7uMe568d5Jxda7GbX626+dKM7rTDgW9hCM944nToi8adfWLS0GvrfsvfN6UR7oa5ux6mJDMg
z7ufZz2r9u3wqCzJ5tSnt4EGqk2vdYujYtv7S0epHpW+E6e+bYZzgQJhX8p+lxbd+3XI5wessKaH
vLRhwiSUjE2vnHQJUcIzYOXtoVsQmxMX8ViW0qYZpuUsqm6kOihBx+c4uzNqJjdrSRJ5eoXRZI3X
YphOdGfi7R99WdSQVk2VbreVnaaeqb9ZLkdf6ArJa5zhlKDOjIBc9V7x885Qr5M40a5tdv0cUsoN
6v/uTrVghmFqv68mDK8sxE5nR1ejc5LVazBRQfpqvRY78B1Jj1/vDl0knsq5Qoyi06EcYPIdEakP
J9mvWBPrDjIoyqbLDaJTVoZ9ZBU3Fr6MocCwZuzX1wlDgjtSi2GPYFvx3LZ0iRXjQbMtidU1k6CS
9GxrBO1FX22/aBnTcnl2K1FloYJf0CXgzLTyfB9TK+c2mtnM0UCCJX41dN7Yg7d7NdYSO9WkbWbi
PnA5NXO6i2Kr/FoYxqExxupOLVACAU2LnUMtbI5F4c/YkHlqHJk+8na8Agrh3g2gvYiMzOI6m318
F8fAwgbkMPdp84g4/uA0GtYHGQQqK3KVO4cJAffUl0Fb3SBarc6QO4x7MPhkT4JyzieODvKV6s8T
AGuMzJZeyuxfNvxqsSA1qPYVCI5CKFiq4+Vimr2t7OOleK0hMBaDre2oiyaanU/mYGfAZAyOK3Tj
QMoZ7TIzX3yMHIRn2UrzXIjzNKvVTZ50m4in3Dh4A1vxgtmKJbXd5QtmLZtDHEXma0MZ779tPNFw
laTk/cWGbjaDe92W43QgXqAM0wBZCiX72jdFsjMVNLeNVQVNxXWJcZ6BzDgLSnz5ivAv3mURosWq
N/IrPNwgFiLvc6Ae7XoAiCDHP9RXtMrnVM6EeFoGsznsnf5gWkWzy2R9zLRqeQ8GaY0qDDAynJ01
62ejTZpT7Gx2ZojaD9gbmvsWeN6HrxBfGG9hsiT1WbefL3U6Rcud3mVf1AnAOHOLKDSY3eLj7eME
xgYiJ+lGLbTxkBkiu7sFZTnF2VhiLs/ekUf2s4q8LcA/bcGldoxQBBrdfrXHmBQy8jNMVb51Wf5/
Z/Qn/OdtgNqPO6P/i7orWW4cSbJfhDLsyxU7SZCUSGq9wJTKFPZ9j6+fB3V3lRRNEDYym8Nc6pBZ
iSAQER4e7m8BirYZ3vJvjdH5X/yrMcprgDNzIgftBuU7CJrT/tJAVZNVWREUFpRgtCT+BkErfylz
Y1RV0AmVAUnC3/0HBM3Lf2msAr0UWeQFQZiRev8LEDTaY986H+iySgocXgS0RyFTAoAL3TpjlKGL
OzABkgZab2j1o8WFZFEp6xdW6AVYcWVThbYCcI9oAd/1AGCGJrSyQs5E9xPCll3bsclBQF+B20jA
NvhQJfQ5dQfW1yDvxAFykAAuF1zyoOYs5A1xURF6V6nimt/lSZh9zKXU8IkbeRWHkNJeWIhYt3os
JHxhdFHRoOmPQvkFAjKSgpMCNV8DwB2oa/ZdTCKIwOF2YCA/zsYdDNZx6+JTRcHtXe3FuQo7QEco
HkAI1bU2RMRGCaW4h+kIamscpMXRZhADMuqq5uNE7yKtTyyZT7IRqMcE4spKUPW/e77L3jtUb59r
RPEZJ4tcwogKNoyfBXXqiqNfiAVrkboVfauUxIlzorxOfjMDSJrQL8rSBD2StIZWupqEYEuHeQg3
2SHSiMVUY6oYfRygadLFSXzmIwnOhIDCS4qjMlXEI1rFNf6yBT0cXOFxeCqgqeZJfKJAGKuFOgRo
sZrQ20lZToGOFlr+ovURytRqzMQ4PEt8xh1Ogah8VUmgpG9RmzVQ65H6oHwb1CZtttDMU/M/UlXK
qN0Ls8p/YuD51fSYaMOUoihE4im95KqYgOkOyR0C3jI0JDZZronlZKMAHfc2y0Dz7K7kxIF7ycDr
41+Ab0ZaVuVBFdo5GOmhm5G8Gt1piJEf+4xQI1dLSN62j+nQFO8s9MRnNWsZlF6w1HHVUKQqfAQJ
u3X9sYLUD4HQCRSSoPeB/FSpQYLXINKO2SxAHNgnbZ4ETidxkODu5eA8oL6d62qoBE9BI8q/oeuQ
/UG1h4tdTASyArxwkR79vmlAZ2T4qEfWySsHHgoNijFAWxu1VMC1RkNF2Rw66ojsKcw9lPICg4+s
2csj+o16BfJ0ZhVc1aoHFndztFVksVVtdRK1CxugUfc8VlwvnvlcAwhV05hieoIEAIMGxQi+52RU
hAPyQM6BjDCGeJwgzsODZYRWPVTet1B0kNTHCNyjWccwT7NdEkD6JGfbSHmf5VNC3LuyPH6AeDwZ
N1lddfluzILpTwchbMHXG37Mia9PAXyiXDTj6/Ijhqh0fAB7rZBMHk7czUZIIJxp5tIkPRBoj4IE
P4rVGzOB1MsJSPot0k3A/RlS27bs70mCFoszTWMTe1CYqtHqURDG3CntxmaXDQ1uvJDvh0RIWXeF
ioZc2Q6dA+VqX4CsaS9CMGXOYI459PaHs0ziLnVBeJCjXdM3ZeGqyixBoXPNJLRmDKUhwQozSSUb
ABbD/lVMEbg2rFBCFHVQU+hKpnHRQHsJ+nbvwCRk7J2iiWwJyeI6z+J7kA2reudPfR9vczyNvDB1
xkCQRQIFN4UO4BDHFvFhJb1BWVJQX4B/zENOjzOIofg6GloZc59x6KCjixZF9yKX5Z0L1lb5Wg7S
kG3hTMeiZ1aVA29WbN8UJvZ95vpTgk4NWhCBWob6wGdqukn5Ce4WUzEKvK0MPdjwQgzQr6Wp+eBv
2SZC7a/zGeiGxQP6BHDYC9niXEE7HHqBQt2ftVyF7EaPngDq+e3YgzWWRFljyz6ba1Ykq+KT3Mih
aiPp4H1naKA16QGSgSR0ULFhrVHyQSTR2GKCaBXswUM3VSc/24uKWqcWA2pM4nZyBNWRTutUAr4P
0LLDVlIKcHbfFeRhMbjtAp8nKGWMpISW6BkqGJPIWZw2kZYwBijEHcqTGnh+Jy5B2wrCoSlTe3U7
oFsSBbmPN+Dq+hn6qKRGNY6fyzJNAaQaYaDcY0haVbDQ+A5gcKCwaRdYNaTO0KXmVeaUDsp4hkZH
PYsDTgAZQg8c7HqIbECSGf4GZbaHdvkkQ+dHQT0hq/p6th2OWs8vagk1Fk68QEapvGdqXwFnnA8q
bctxKgDWvJinkM6JUC8xMzWD0he6ARIYFCnD+0aVILS6mEdRsRVWgp2A3lSI7o4QyESxOhQVFadB
kR3QGsgKhfuBpIUMy5pqSP5vcrL/Rzg0wO9vpVuXtwjZ1lcU2uc/+Fe2xfH8XyyrQMMF6Qyw9f9Q
zjhuRpbJkB8W8P8L7Ay3+ne2hYRKAP0LUDMUdGUB8p5/J1s8+5ekSgCQCTMYR5AAC/lf5Fozcucf
ZA/DcyKASjw/A+G+chwyVmhRi8jSPdTNeCdy+Noc37Lzl69wBS92zWJofvgMpv9KoACFwI/8NN2j
hBdC9gjyJR2Uw/TovVwz6poxMFd+P20QLubDOCHHSvdMe88wT22/QgrmvgP+//4wtC04tOsFEb4O
6Z6EEEYwUjQXQZNDRbW2G1+fJTRz8/ZXWhyKQlWlVRSIZYJ3QJe/IBba+QC/hL9Q5o9KXRN1RljD
O82zeu1rzTiorxNSIXlTB7xUDdbcpb+DEBh8wORj+9oc+9fm1+0XWpoTGk0F23uxhaAsytTQScSt
vlph71LI938mhUJCQUBZgTpejtX6gZoaKurRjod23IlHpTYyYJX7p3Nvv8P3G8g/IwnUl4KRQi5C
+G4PcUuibrqD/MJfanZD3qSX2yNQ5J9/huC/D5FUDLZ1jCGCt/E9f08+xI/mnjnhatxyjvre7rmV
kZbehdrj6LCN0PHAQEmtN4/1hTmxxyrSGaf4ge8W9jlP7XNgFOAvML9JKKHgDPVHdiWALH2jzwvi
lwXraw3cEJoClTFsjYMAmzUYFODmVer1x3QRfdRzTP8pWHmP73DAv2eENgsvWLTdYtInexJ5EM8y
+wJ+EdgqAzndnvPviL5/BqB2OicyUu9HUbqHy0ruBOjnGKkfsGi6oZP6syGoLZ6FjeArYoghAl6v
tddMsTTG/+HDqZ2NhAfA6RC/X9GOie81Ce4j9ZpMwlIc/BQS+TLZDTvIEDjFT8/fGdQXe6he6+kT
/w7dtGcir7zCwoH3udK+DIK6NQOxObSmyHt/4X6VH/6z9sPD6DNsfXl2K7Qgughxum8nWdKnfnxK
p3TlQFoIqrRLOAsPnkRo8exUe0+ACfEvt9fL0pqn9q4QQ74ZupnpPh4CQZ80hoNKrwa55TGDnPCY
2beHWUgFaM9vGEABdQCZbbS9DO6CoI3LgwLFGbS+6pWZXRpi/vMvXz+vCK5AA2YW9JSm2OU2e6fl
u/KtXZmBq4I2CHMstXshxQq9/nn3duAfHpq38o45AV4mvApG8KK6hg/03MpJvRCyWWoXt/BMCJTP
QPEhWsxB9qSPcq+Zk3N7NhY2AUvtY0jX/vvxHR5P3PhRtsP7249eWKe0z7efiUkloQSzrzjoFZU4
qut4ZQ0tLFWamgrE4TRwkLjd1ziUJebSiKmtagQ50xq9eenHU0cy3wK4CjZDsq+a2QBI1KFlf/uz
LJ1kLHUIww6En1IFQgLQ90ajSsoCF6jm6gX0AGixTdUncVuy5LatzVSEEXif190uAnpsC636YguN
c3/tt1zPbTmavS13XZHWA4n3wIckB/aBZHoNRNv9+IAI8KMlxinU+1ZDnUP7elA8SGxZPITYYabR
QsURdZokaM9CncYrr3N9MXMKFcE0oOZKKBErnq+1TlclB5KAYDqmDkGjEpYtKwt7KbxQw4gyqGVC
Oa8NdK/g8/IcPMzQTtzE11bfvPv+OzvnaON0WGoQEspasldhcNik9aaK30Loz95egdd/P9jL38Nj
l4o1U+Z4+lhGTjG+dcKdz3w06htB/wnLcyUKfx5I195inqYvYbgJp1StUmT/ZWegIZ2KxggfFlSv
3/3npoCfDhQyV2b+ekBAH+P7UIofAtDPcBlEwENuAwcLMKOj3Jwxx6SDMPXPPtw8XV9eKI+HRuAH
jAKJRAnoYgt8wOSOrSyxMG+PcD3scDTBA8juHm5hGKFrH0MITw/jijDX4mQI1G+XB1/qUArcT/cx
D914Xf6TlTY/6HEKTUo06IGvWZn4pdVLxU4JVVEfZgBIrPjW6JQ3Rt616sp7LH0gKpiQuGIqdH2Q
WMGJkmQfyvQDV2xwqTVqUyvcFALXCqyokkHnedyjaaQD0ab1l9szu7BCaUN0dJxIL1cpZhYU94ps
gR6OYKDWQMn1ZwNQuzrkcEuFnHiyb8cQURx2ocBPoGuTHqScf7w9xsK1G6Wr76tI4BBg1ThK9jw0
miBVU4bTiWPy7qQEYQS/sywzSKBNLpSaY6vD0WJ1UFx0klZlXC7oh93t37GwCpT5z79sxCpjUlGs
s3gvR2ry0Ldh781Xnc3tpy+sX4XaKmUECXZwSGJ4jgYBfEtbHwqxHBAzMQLmmr/u9bwO9O7vr5Az
9RCTsIIkNm9CR5OVTGCu5yrJaFbwji1XVsXCu9Bm71LYF+EwJxst/xhUnhJtenFlEpYeTU0CScEZ
HwYm3qO9pDPa/SD8Lrrz7SlYOMlVagrCVG0nAl+rfeujXNhBDtUR2yFzAkZ7YePZ8lSp1Z+FK5UK
V21Sw0lFyoo920z+L6AVWMSANjiiVSKuDLFwoQW98PtsTyq8ASY4kO0h+VPXZgxJIc0AgLeVAQja
+h0wOysTvrSuqDgmCTGUNAhG6lMD7r/1b7j1xsToAPiAeNif29OzMPW0f3tZsTCv5FPsv3AweMHJ
4HsmdSu1l4U3UKhAlsBwQa0gA7EHSTCHBTMHmxmIrMAUU4dlXLjyCkujUJEMzY+W4XqMkj2CwgY1
HwkAFQ5GqpBQMYAb/9mHonZ5mreVmOY18msf8vl3rbCFQtTtRy+tqbmL8DUIwgCBS2EdEwMrBhF9
sC+jRwWuX1NvJc1zoBKzEhJDKFYO3oUpp4Vqw8yHvlQaTZ7I93oklHoPq2F1+rj9MktPp+a8nID8
SKG57fFDcwAAFTPNPyqDujIN82OuZKK0AK0KcjIUL/jRC7htklswSRcZnZN28KeAvu/PXoGa6hrk
W+DSuBFOxJe2OaPfTYKVtbr086mZlsUO4EYGj9ZaQOxAvbBUTs9PKuio7MoXWjhRaZHBEQQpwhf4
Qn3ympbACK7Fo6UHU5GczcZRKHI8eISWb5uc2+ly+3vP3/XanPLfl38n9VwGV7URzmsmK9gTZ0La
PR9XvsfS06mADZAm7NTHYPJAH00Shx9RX3Ci5mdHp0wF6RzemYHm46P4wr3fQC5hW8fvtz/Lwk6i
VWCFfBL6FtrqHhr3BptMOwCmYDjZr6TJS4+nNmqWA0HUFT0e33kMcsyEedHG55/9dCok93B6ZEjS
jR5cQ1iUBKsWhPDHnz2b2p1ND/fHESLXngqkRpUwgObiDlev7P2FdOWTt/8lH1V8QcxHacTuGRQc
V6z22sJ6mQNfWyKlLSTF0+23WIr50rzLvgwk1HCT4AmLRT/BFq2L1VQXZBkynaD/KIXXC8LBjyCK
Nvk90AF1uJK/LL0ftYlVpYPGBx9OHlsrBhglfiSaIMnBfOKBgSXAysvNT7uyoyVqR0e1BKfiDqOE
QhI5M+fM6IG/MUmN9ILA5GsPtgPjyWWYHHwoO3q50k2GCmNPo0AdE/o8ybiyzIWFkCtR+19RMpBu
w27ySF0wG5LUEurT0Tj+qipV3A95ML3WqCzAyotIFqtE8UvOksBCAx2CvZBTMEWOr+yqBS6nVPnJ
TKdgdMMZ/DP2RDVbvh5fBvgh2HwIWi4gjcT0QbQ3SuDzTBk82Q2RILEA2igLcbccUlSFRvZBlasv
Il/JUL6HyMBTJMiBGRFN8SA7IH5wQl2DyDRJ7AnAxeLj9rwshMJZTufrmtP8XAoL2Hx7mTAMwHTP
Oi8QV9inY8K4RS+2K5toKbRQQVGAIALMGEriKYXkEPZNmHh4q7zffomlm6s454Ffdg5DwJSSB0K8
CuQcEaAdcXrI4NDRaQokcV/YqbI73+G0GqJcvN6NK3Fnqe4iUgFzGnm4o8OYzqumY8RHMNt4hq2N
oc3c0OS+lDc981uFj4s4rSRqlJTJf1qLgHN8f9OS1UqtBOPOQ78yO+QX9R471fe0ezgIeNyWcXIr
OzIXfy0PnbfElW0rUqGVUSU+G32MFxymx/iueBTM0hUmg7wlx9K5PX38HOCuDUKlQAknQylbq3gv
KGrxtzDWkVViuZttP18Raq23I7FpIdQ/qnodj/xWCQUOoihVtwn7oTAqVq6hMBPFBteAdg67MFAk
hCGxAUbrLVA3wKmSudaKIKdghbWan0QQAFBWUGNhDXSxEFNorSQ4iZVjwlasN3rgZdvBRnabux+m
FCIVohMR0Fsfgp1epx3S+KWt37X47vbH5z77Wte+PhUNBxCwWpBiWE9tmeReLXvwtXKxcooA1BgN
rrqwZQ9DecvDW03viuhdUQPFrWDR4aZtkJsQZYGLNWwgnBRumQc5JF4IPS6rEiq4bXLwccq5EA7x
nZpbfcTNQj99aENsV4ZgG2hl4AhqptqXqQ0EqbZNR8imtAmwzXHKKI4oS2DGDIXi1gnIaRyB5Rp8
qqELEPn+U9L7/CaMx/g1Dn1iDGniP4xTVelDjpBO7gmjxTapoS3JRGNgZHCHhe1oii0Dbe8NHENE
lynQuWqHXHK0GqEXWvUwCyo6yWAnPnDKeKgNaCdnGxguBbZa9PU+K/xS5/lmeoAjU7KTgcM9a1kP
vc2xLp4hJdQ6+JmjLhVdA+gr5Hn9GA4v8MRmwDsLq0APIdrpMmre4CAceYtllNKDOtZgiaUq2TDG
YcAkq4ELhvauFRYlSGezb6EC8pE51RN6hUE07JACsDsx0cCTkxAF4qKEkyTQjhaZFAJqdyK+xULv
H1hYdblQq+k3UPmFGclYjm5cduMFBtGwEKwgPsoRsdTblvG3bTYIJgGucuWwXTpgqMAPQDuECqZ+
8iZ04w0oCUFXdJIgIlEkvlVl/P3tZSwuBCqBOgI4xBCOSxMYRuutmeyOvc14kxGb4Bft+41kQzzF
yDbw/jEGi7VwR9ThRW0cKlNztPvKPmd6vpmsM3D9h21q4ZDYMfbtn7Zw9H1mIV8Op6ZtChxQDG4b
cAAXtNcmGCxt2Pzs4dR5oLIdPOcbvDYBaibvD1o/Gr6w1mtf+ulU9M8ZRUZuGGPyWNbMu/6XGgeH
Zsp+dlMSqLgvKxHr53U6eWoPbhSffUDG+lBH5crS45fWBJVQa/C3bjsSEA80vJ0EGts+3cESZddF
Rn4HZqRF3tR3ROwH+andD2fea9yfzQoVr4cabt1a0hAvlRuoUYlmHtxn6fPthy/lAAKVs8GQvEM7
oCbetB0Oml0YkgW5B6PGC3HWB/Mbh982N24P9gnuunI60MjRPpBSeE0jcZMd3+ke803tgXtplK5/
1h5yt9+qNgjFVrhHiN3EK6MuJXQ0pBSWlOCOdhhVdQI3NDh91BMDMoKmsA3stY259CFpVGnEClE1
Jj3xmJ2/5T/yC+dFW8WY7PRQu9x9cckT/Rw/3P6SS9c7GmoaqGwJL72WeNDo0DnmZZo2pAH/7lBK
cABgGnuEoJfCr2RuC1t31rf8mhIHeZ/U8LsgXgv5Hwbet0ICBaxRXMnZFsL6pxril6AW1QUENyqs
QTgMBlaujvBj9GN5U8bluOWSfFq5NyykVbRkXzPCBy4OsYULcIxjEIvq6pzJUF3tYTPOH3PxZWV2
FmLFZ2765YUQi4rc7wt8rzEV7UaEPyITw8s8hRA19No0GRzpToYEbRk4GhQQnsqIDRwFPginlV8w
n4j/vdOgf/99xnD4pgPfMZwnHP2H0uzeOHd6gUZGfliDUHzWc68NQS0KfoIhEakD3iO2Zgtusq30
1ov0Xg9t32H0i+pBUs6QtyDvG9A7cUJI/RpgsdryNjRlU9UTEyweEzHUJfO/MjMj1weTMyIDMu36
GwR+jNZJDWQVR0iZHFIH0AnP1yFcHDqqpW1Sp3O7XWipdmqtwfEoGuHfdyKeiraRNuRc3iNYdEbg
sgazG6xyk9uBBTE+E3z4N84ARtKojUFfWZVLq5+OwFOR90SKZ3n2dwI5wQIC2N34XITj+fZi+Izl
/z1T3OeR9mU5akMPtF6uTl5mVa+spb68N5vB3EBa6NHOthDGsUEA00dLdXP9jsXb8eY7h2+vmN2v
5Be0TX7f/iGLUYvK36qABXYwxg8hNguV7LfO7q3M5J9khPufDUGjf+W+bKG/pkxeA6pefOnl1xg8
F6bdQRUdjov3aXnuB1G/Pdq81K98WBr8CxsVRhklCR+2eyPFBix1o5eOsOJAl26t/bsQezlqm9Va
LErthKRs6LwhhK4BcxD9NVu5paXxeZp9WRq5kmsMTIUmr7ZHU7XAhNNBwNcVU9GJ2Zq9CSl6g9F9
s9XB0t+kuryRTSfZQKfbKLc4rPXWSFeOgaU3nf/8y28Bp4XN02kkXhSolynDPUhlzSgT18odC1GZ
xgoXnA9XZE7AbMVkO3bpEe6wZorLsI7TzZL6bKeyAFpA4/uRTO27zEgruePCDqfxw0lcKUkQYmAZ
gX/8U+RHLtqX/p/bi3Cp4vGZ93z5bjzcaEnWy6iGejBv8YZTs4c1ISQBdrGZu9pefq7uYjdHOO10
3kEX04TRg82t3fnnS9G1TTB/7i/DT7KgFWmDTc3ey9v4RXVSJ95zG85Mtv0uPWb7ZOYNaPfZb3E3
/SzZ/wwwX8astF71VY2bvDbysvCeZyqjgeTM7Q+6lDDSwON60OQkKXCy+XvmnG9+xeYd3NYNOI9b
wUrQ/9y+V74aSx3Q0SxjQuYxBgOiqqamV8Z8Aso6QFYG8nwdiffD7fdZ2uQ0CJmB2qKSsEgGoFq9
geO188jBQxRylyZvhAaI3HZmEf0Ph0mCRqOl6qVTWa35MFqlwxnNJtRXTiLKMebv05XGKJcoqxWT
gF/CHYkH6WRHNMpjZUCvUuc38GY3ho1yX92V+3gNgL2Q89GwZcC3yraeR6zN7DR9EFQcSys07+CA
YVRmZ2ZmjG0RmPXagAtRhgYzRxWYvD14Oh4kItvLeFbc/on5I2s6qNwM0pjbc7p0laKBzUrNQDwX
LrNevBFTffSKXeqMdr8RzGYfiXpqQ3tGM5RtsJnuOCsdjezXyshLX5TKVyCIDXr3iJF7M7Hgl2bz
VuGkdmnnpuoQZHayHp6mTbsTzcprjXAPidqddDc5rwDjrCzphZhDI6N5me/ShsNvIMKfqDuOssfw
GqAr0GV1+smFaM7K5XE+e65tUypjKVDGg7s4BiqjB7lDH2vY9SxZCzTX1wpLo3eDRFaSUfSxVrQ3
tvkD11prkJCgkTtf2mfaLy7DEdywhoRi38rszbP03y8EM4Hv0ZqkSZ2I85erEQJ6r7M6h2BHJA6L
SpZvavv6EN2Jz7UBZpYjOxCRtW+P/JlSXBt5/sRfYjYw7PlQEowcPMIV40Q2w8foKa58Zt+LC8DL
Nnnszumf26NdX6QsDY/1+aJh4b6OBQJdB606dW1h5KXtF78yITTqblr5ngsRjdXo+wJTCW0pYyBI
QGQClOihGnevQKSPs2GzbuBah84CfJPABU0PU3BSUWMRNhx8iSS3ilevLUv3vXm6v3xcnmULtpij
DrQcmNqUDe1UPgow7rXifbRyZl1PY1iNOugh2xeq8XzhUzLW5croNQK8rikSU+i159vTdj2hZmls
LYy4ITM2v8YAveLxUWbOk49Lor8Lp7ULwvXQAV7S9y8lZOhS9hKG6AzJTo+Vw9mDlVjdQ2A94e7j
jI5osza3bXZra1FY+HDqvEi/TE4LeyxVHjBka0MwRXSIreKKxeqVVW8yKzulZmMEdmPJhgRnb0Ca
rBjBFEdU/cabhQ2VxqO0H3eoMY86BCxXpnMhBYGe6vefNfDsv4Noa0PKHKG7cXAtv0RGqbO4hoe4
BTD279D60dTSMNZY41UCOUzOS3RoNSPRaa21w3DhXglV0O9vEnYRkblyfrZ2KJQDl9t+DP3EfpNM
EEwWAbE6Je0a53BpAYnfB+sZKNrl88krbyWP7FBstmKX7JW1a8r8o6/ESRrRmgk9dBFVPF910Dwx
A1exIxQshW0N1jUML7ahJa0sgc+GxrWxqLAhChFp43+d5awFc1Ove+z1fsvpxCs3kQsgsyU6HeDb
VvMIVVJ9/Cg8/9jZmTdareOCHrDhTcXhbdxLrcENN4GtrGzUpc9MRRt+YCGZA2qhp95z5mXUxaOP
MdagvJTTyn8yUValDvbAbya1ng8IQAcceXs5EVSfRv0k4j/oKtrHxABaxlB1HiliYz0Gpm+scVAW
WIHQWPy+hKDw4vfjHIMKfbCyQ7ItjI10b/Fmap3Xvt9nefvK3NLoWFkN4PQx3zBac8C1PnZ4h70f
zciKW712BzMyFEtGEajCG4u43yfGn5cHtGdtML53cqZX7u2Nv3AUK1SYkaH/3IcZfkfAQ0j/V9O/
CajYQZXKl0uoup9uj7L4TanEps21SSOQzPW0MwOVq0IH/x53G8A05GcWlbvgLjn+jOkPgY7v85f4
Yx4nc1YoVPDmjWazIYj67LIRslezQZxkoIq4kmF8Vh6vzSMVb6D9r8b5XMqF5vdG3EIU6FJ66jZD
l4Yxsgv05h1RR6J/l2yCS4mKpWYqK/FhKbDSBAc+qOW+nk8uwU5c1vqjOL2lOcxmNQAtBDuaVujX
ysBrCQYARyQ4RI+CXZ1g5ruFZqxbmvWG2NlbesftcFw8Mnv5rnCih9HoH7UtZIMOgZGYgx3sFafa
FOe12LAQeWgaopz1WlbPiSqnDoaiHLPiA8JTetvBCeCXXD/L6WTdXrRLb08FIRZdAqVsJaTE4HNw
4Lwp2Z8aCt63n74U42gktq9I0BKNZeSmj0qnQ6D34D9W+/iY4Lg3u0vtNh7ZRptajz4al3chmmtD
acxsH0Lc2G7/hoVvSRuWjeMAz4IUP6EAk9WU6gZ15pZ/Jjko3JoaQBq1hEc5tk85xo+3h1zItmgI
tzZKqRzBs8nj5XPaHFo04P3fkRb9bM5kKs4QEkM7DZpmHolFADdUY2AeBliA3P7xCyuC9ueUxrZp
A0XhPEY6qTBFZe8q6MbcfvZnK/JKJKGh24GSg+ze4+HSe3TiD9xGsKH0Fm8ghu1b+UXgdfki7dWj
qAcPqIyiOVOiinCocO5b7b6w4cmwjVdqokvXQZm6OAlRTAjT4TsOH9Dj2KOIITzHdzHcNJyx1ssP
YVue6kN4L59uv/3STU3mvwdtpQ/SiBvniXtnnslFAsgcnZzfsV2+9YBwHGEqFBJ92gjnYSP+qp5u
D7sUvmkrN4BRYXSs4qMf+3NxaufN1zykR7iAbMiHtg3OudPLOr8rICqtywh81bF8KFbO3gVQIWQ5
v790y8SJUn9OOadnGGYfnODfsxfP7DPo29zKlltYtTSUXOoLtHVaEQLIyi+uSoxEeQdtbWXZLj2c
uj0VMQlGGEfh/NtJVnKJViZGmM/PK7uBNqZLp0ZkFKi7ed22/FwLPOtGsA09hKCt7LRTv+sc+HlA
w4fZR3eMKd7X780ufC3vkfSCzA1bNcCrnttttq+Po+XvxLWWj7hwm5eoGJPmcgAlEPw0LBgvjD2R
uJDJy3A+Bjv+LnuFjzUOe2M4sk/+k7JtQX8qH6ONdBoGFzpQAjSqe72E8o0R7ccP4TGFnelW/VVK
5vAkt1hs4f0a7GYpzaQR7XA3hl20IHBevtGeAbubjd104jsJrNcll5Qug44uCpIuA8BaecpRMij1
4CUYIOxlTTvBaiqzanHcT2BnQBzTjI7C3e29t3TDpUHwRGNCsWpw+kxW5MoG0UMDzjC25Pi6bP4R
jOYYWpG9luguQIRYiQppzBQ18JHCcFBStyLU04gd2rI+2LJ5V+qCAfiorpnytjcRbvdrrYSFUjBL
o+GrQavascCwssNv201kFQZMbTH5kLo1wre3N9YlFtwUcEErVxLDpT1JXc5qvqikIcUCbbOXHJI7
EcRQ09Xr0cIJLlFBSxniCsqMFfKW0uBs2VA3OMATnTlph3yn3fNmv++dzKzX8OTcPEFXQgEN+S7l
kOVgtoWM710UdfjSML8CMKPP7ZbvnOyd9Q0yWKvUjIWciAZ6j0ORpfB+n0uwvTlZiQtLrX3r9r8Y
S9y8x6e54ZI6/I65tKv1wYUJo6He8NIcSKngk8In9BIE/GPZCX8qBReIvjpXYX6Qhsbh1PAgDpUV
pOSUNbEV1O0+TqZTrIgrjM2FmaUR4DLTdkUXtUh4CaRPAzB3pNk+QdJl8FtXNv3Sq85//qXaJmaw
xc1hjeOJzmQ1h3HH7eJzAMwJt5Xt1okDY9rlzu3BlrY8jdSOxKIFmw+D9XaxHd36mG2rLSTjbebQ
7/od3JnM4ai6sRVuIfQzwINo7TWX1iwVbEgL52i/wIzivnss3qrt8BDcK1b6pj6Tx/41WTkml74m
lTURoIsHQc1RhuEHK4cVTwIvA5BvVl5DWdh5VCAZe57hK6ZEvot7XQVBmfisao8av+3jNVUZbukV
qHDSM6OccSHGqO9gz9cDuolSV/CqnHJ33PLvwpsKlzNxFW+4MBwNHpa7FEYqVYHoFdxD0RoSlpEp
cGs7eSFroQHAMuF7BrZa2MjMQQUUqu/XwCxLCfKsW/p143B1NMaShO80GMwxQXWamGAi2Smas5Nd
OpH5ohiBMVpr/YSFwtBnufzLRi2HuIkqBh9K0wWPOUQbVWfu/NPtnbn0cCoKaB2En/wJLyOg563p
l1avvDUK7FJZ5DOl/PLL4bHUSSmLh8M5xpwOEPbWY3e0eJzut3/94gjU7hYDP5im+edXFu4LeuDE
Nr8BpMNRV74PP2/gK2feJ1jgyzsA6tJU2TzbogOctJduoDRsqiYxNOQpMnA/uIrBZltnd+VD6iYm
+7SWsCy+HLXpJ6TeCcex88vBUdWdA2WE+va4H1aC1tLkUzseokhA24wc5oebXVMGOEgBQlXphSI0
ti/nzXGQMumZlUXN/dmE0fBfJVKGofIJ7tYCzNkvhRMAQi/p5W6Mt+EuXLk1L8QWGvY75gIpSgaj
CENplZB3Lkp1U0L+4PZbLC0KGuhbJfyYgM3CYTmg6j/c/w9n37Ubuc41+0QElCndKnVut7M9N4LD
jAKVSVHh6U+1cS786bcsYAMDzMAYkxJFLq5Qq0rsir3+PGw7nx3bQGzr7ei3nrnP30p4k8qGPqyl
q5d89a8k1rf92LTgi2mum6J6mo7sj+6LFCgGeoLY3X0N6cddjnjmLDbp6xq/4FJwPMcDMzCpJ9P1
m8mh8fsx9qEn4JIJBO3qrdYcK0hsOs9VkUHZ9/H3BV7YmHNgMCMOj+kAd6EDSXmSQAJZJwHL7tSm
9CUgg06Rr1ysSztlZkCi3pB9cZ2JOPiQhLsQxFRRkP79PRZuoa/98+1jaQUUI7sIo1PyLuVTRvWV
gRe3wcw25A3aruyqxzYIJh7IF3qj7dmdAASX7abb5Cm6F2eeuvVbFf7+KguIX+UrrPr2LkM80Czu
MCMUMp66p+4c7/UzkmC+GVTHbE98/cMCEKq8U/w1Ys6lYsUcpVqZkAKHCN11/U7qu3nq0SOUufEu
uY0Kl4d26BxRrVjJwS5suq/7/tsLjqZEGVTBZGPQgBPQNQMTiKG/a4m1hb3w9SW/DV9llNsky5Gf
caIwbZUwcfKVcGFhE3/lDr8NDUpaKJbwGEPrlZs7neuwZ324/f3DL4RhX+7it8EjKx4UmxHlKDv0
6LkC192+gr6kV13WVn7p+a9L9m0KJ2p6G0y6aOlFk58Yn0YoYqfFmiu44Dt/RbPfRle1SabmtZET
xZlH49KemtW4ZumKnmNKqcNSQqbr2Ed6Fx3lc3WEMPN7/G+VlGYhFPwyyt+fHu2CSd1g+aeb4SZ6
kzv03uYX67G/i/d976qbgbng4wMjkfX++wdfWq+ZV6BIZiiNindC0rv/l9/LfZR7a+TvC4PPMaNG
3CpDwjC4ddudkyckfcjr74+9cHznSFEaZ1OnKBhZ7K4uzKO6ybfd+yrv18LxnYNDI1Ot6ry4irCW
95H+kUPU8vfnXtj8c6xnZqt5Qmo8Nw+G9/yQrMYp16vgB89VuU74bedYIBMDvVyqHpWn5EHfCngn
Q8BB/XxC3+raPbSwPecwzpFPTdKCOQYoR+SDgegH5UL0CQEWSCvvJ7AqfKCtgD/3+35vrU269KVn
d3bFrY5yUJgdDYvVfhFlPpPNaeL9vV7zuzYSniVRW/798ywVYJRrYPB9GbkDka9r6uIKBgbD0Z6G
oBk4pEiOCo+8KgdxKzar/LFL52N+r7eOmpklbolkZwTNIz3Ql2HH9lrtWg1KTSDuSg7NTd5v7aug
+MoWXDDxyuzEJ7U2GWAggRNkE8/qIGjfskD2DxGZ3FaY7lBSV8iH3xf0xx0DJtbrQ3xbzwJt7gbU
hPD16nOXhpK/1orucjn4v4//5Qn/n32PCa7b5tsEqIPYPbpB4DwCKQaq6r22YcgYRg/1oTuiUOeN
QRKKfXK2tv222xI/9R3fAIRzTX7gR1OBB7h+228PUBaxU4DXBTZOtJ68snusOURfHaA/vdt1Ub8N
XRWydXqGobU91EcDE31J6V48lBd6AEJvb96iceyGAzZWuQBVovHEClM/AZYM0Ksn+8ADMCHu1hLQ
S+85MzCU6Nyp8xFREGRAQSbgMnPFofm5VwNLeJ3y23sKAgagig6AbR/RHRgOjlvd0dAB8rY99OHg
1g9wdhCCW5fhX/w6vKU3PPPaJ375fQ/9eAox/czC1A2kFznv1WPU+8hwj44nursYYuPxyolbWrqZ
UemURkCnCkvHxKMwIKI6fPy3J5/Zj5FYpHUIFs5uP9BF4Dbtg21s+2nn5NvfZ/g5HMTizKwFpMsm
daxg8q1bdqc/o43RrU+Kj4KD+/n7FD9eiaBTnpmIUZRUKhwzXDNrgDyvPPnPNWaMO7MMGm0cUG1g
XDV8kiFe4CQemk12l57Md1CH7apjsq12RYgUdLuJveysrgLpfm6Wwdwzo8DzRqvyBJcWq+3MUybt
nIn4ESrdV6HRsI+QQYp03yTAMnJgsKf2GCGb/Pt6Luy2OaY0J0wZDBsmd+ztZ+jnBWkuV6KDBWs+
h5QWkYm+O9NEjqqDjOFYdTvBWSjqPoRmbrpyWpZMOrQv/8ccFHUMtpQWs6i+8TjttEeFucUmuujP
VwIelLiAtYJOtmdsM9iGfXb9eJs/JVzitQT80pacWYQ+QrIsu5aa9bRwK+so8mdSrrmA1/33g1W3
Z9aAjRKqayUGp8QORlq9gYrK70HuUtq2b6XtYXLU/9R3g304MxAyVm2iDMgf1WguAnvbpdhqF8Cq
rIN4XG3yvz74Ty80MxFdaZuJuObHrNK5NVPLq7t2S53hr9Kyc57EmsvionFj1t6o47hpSBoWg/Pf
jPccNQqmtmxQekwOivT2XjG9yHGN946ubMaFnTDHi6YgGYO6NdiZSPZHlxCuQkGpW2lX+jmeVJ05
CHSyMs0sDQzeZzsz8otHudf3aoDob0DS/3drsHBk6cyHICWlsQazfizGOBAm+2yoEYL5bTc4xhqG
ammRrj//dn9npaoUisEQe0CZjxWvtE1cpV8xZz/XobFKM3MQQYvTnDJURADZDfhddypOf4WLjnPf
3spTsnZUrmf7h108R3V2Q54RSJVfi5YypC5z6526LXZZGIVIrTmX3Pv9g/xcUcL7zM6/ZkON3agS
JPPAlQb1b9d4Kg/2MUUD8TWx63jpZgqSgIHs/5WuhMsLd8IcvUkbCpIkDdkuocfAGp5tevf72yx9
+vnZB+VQBKJGBeoUZcCdT4KcVGKuHJCFp55DNXutJhYUXFA+GJ4JeSmT+98femlLzQGY46ggRVQC
bNDvhxt7z07g3TIgQgN5WU95di7jyur8GGpd5aH/92DkfHLMusY8itfeW/u/cl/u5Sbb/P4aC2s/
B122iUVSpYdbGUtrUxRmYNvdMenXHKjFVZod67KRRDgWnh5NOJv6CD6Kg36GMG04XHkmcOf+/hpf
lYUfTt4cgQneXJySK/6h3GkB37A9CeIAHPmvhg+A0EbJ3Pag7egmvkcT9SO9kB2kkEfE4c7u9ydY
sJFz1GWR504KfjbEWUp+ENno8QGJ9s65p4W1MsWSRzgHWvaGol2ri9cGFmMPK4mXNNwjpOPQy2Su
TbJ0YGbXfTuZzKYDVpJsuRt9TVR4co9WFTATjD67WYN4LF1dcwglYDPAWVxfp0OfMvca78pxgn4C
b+3euh6RHzbFHD0pJ8NMRjHh6KTgpLPPg1K4GkQEeifogEz9/cMvnE9zFiJMZILMmIZJBA+uKQp3
QsE9vbS3xfPvEywc0Tmc0qwqSdiICap8nyPHLZu/SfP4+9hL53MOiEycQjSjisGb+iCKm0oFvo58
ZMZjBIiUFZ+1al9rD8W4pWjO5ezl92l/Loeqzhzb6FQxV2DZ8GVaV71ROxc1SQOxerFtd0D3HVAM
DTo4Y9vyCeDhvXhqN+xhDSG9tKAzZ6DSh2TsY7h7eX0S06dTja6VPfz+Zktjz7z+ptWMNK3wYlL7
Z1r/OooOoWHtaF5v95/28/Xn33ykMUrjou4x+HQvfXKozlqQ3m7UjWm6AHQHv7/B0qGZnX8zioqY
UUwCeiFwJ0y3w2kNNP0zTh6ffXbTOymESRj6y5GMiv9U6A6bQsOLwEN0H28jf3xlm/HUnQCO8AGN
L+/I7dS6GdLP2cEKqy24JptV8YGlLTiHJkYZlYZ6vVe10U0u8f3o5Tdsb/n0pXiTz9oLbdHLkXjx
SfVyx1NBkeTHubsaFCy5cHOwYqsazE5M4I2Ks/NSSpdBGwLETijE+o2XH5pjFJqBEUaA/QJ2ulKx
XPi4c7RiqtY5CALx0izrPbXZp/I0Ac7c2Hd1tjLFwgmYIxHL1C4kvaYtaro1CACX5AJtqBVjuxD3
GtdJv52AHOScfZJePxo2T3PGleHZqDCuuNULpnyOOSSOpYnCxugy7N4MoHyvTRrKcY1Bd/GTz4xD
NyVTBZpsPH3vg0E03aogVHBzxYUE44DEq7aForgF9rQNu5DrmR63v5/pn0sS0LSaWY6KZQkibMyc
7yRIxPhGHrOH9FAEtm9u7FDNXftjPNKVePFnrAGmm9kQPsX/3+m2mZtobv9Uhva95YOAAUoy/rQX
Hn0AmQRaM1dzjAtuyxfi/9vOGChRovF6nMRL8dQAlApm2Q/L1/1oJwLlwMK1xqufkamqM4chaqVQ
0krDWg4faP7KW18FfibxtCDeGDd5SLzsCeQceDPnxB5A0YM/MlhzmhZec45SLKdcGcor5BL9967o
J7ep18ogS0Nfbca3Fcy4wdvMug5dfVqxBtW2tcLiUnJ+DkhkkJ0cMgPhd3nU3pAex95/Fh96WChu
fZSX5pQ+YuECSOFdqqPWbqEfne/NV+24Rmu0YPf0md0gjVGnnQ2jJC3LLcaHjhoeye9TNF5R6q8c
suvu/uF6noMX4wTZEA0S7oB5QvculIfploe6V2/4fo0jZiHK0GcWZERCOqksTOHcJGgp5Ed95cgu
GNY5aJGYViMzURnHZCo9WcXnOq+9DCBbrYxPpqkf7enu92VauB++ClXftplWTlzJhgkjpto/IoBB
s0cwvdblx+/jLy3RzMfIxhJ01dfqeCc+sthyjXLLnI0kK8MvRS1zPKIZWUKJh0w5jmoNPAW/ZRNY
6cwm6IzUi0QWOGl3G5HhbzH29//plebgRK4OWT4ZnXLM1cSdFMDoatBpay4p17ojF87HHJ5oFGit
VqJGRxhQkz+WPfZePmRxGJetuOc5KTZ14ciVS3zJgn4l7b9tgaYrxqTrwMJO7+O7rHazh/6f8TTc
NuCBRgmgufYOqZdxX556P8/d0S9Pa+iYhX0+RyZ2RkW7DqqyR+OExiVf6ZEc0Hy2BmBe2NxzGKLo
oMhgXtE9Gq29uP079tAZyFY5ca57+AcL81Wm+rZw0ORCy7oKOxq/gZGKBNIbTDf2HtW1uv7S8sz8
BJrRNh41TJA1N4PhKcMDOH7dhJReG52t7Pa/7eeZewD9Fy1WKb5/pesh6OY8G21/QyLcXKgreN6F
y2yOPZwKYtkiBuWhVSPHi1USgPT//vQLXuL/gRhGKh1sB5y9ciJeEtmhlG89IhRnl5rXxt5PMzGD
36f6ucNCdeYIw56DknxKwX0ctXc9mMjQyFF3bwRVZVDrOMci2kXcb50Syq577ZgqZZgYsff75AtL
OIcfRn2RtjzHEvY9C5zoqKtrXFlLNnQOPxzBV55gD0xHzjO30xSfGlu7tV3D+hc3D7LZQSAgGx7+
23vM7n6bMjFRvYeoia7Lswmu+3CI+mjFtV5apevPvx1JqXJzzFHqOxpCVfy+oLrfZujB+v3ZF+zJ
V9rm2+hxmeeQ2AAFpC3uiv5mrGIvB8vI74MvJX/mWESS0oYJ80owidSs6pM7dVuCKlE+NbsESBey
Un1ZeonZcTetKSmGKxVqXkNjkRTgwJeV9koSe62TeeHO/9pn35ZpLG2CmjL0W4SeuLH1MIrMy/mF
TP/RLs5BiI5lN6ZDHFAJl612SMV71tvmpm406VuJOR3ivtYxIwoxv3+ahSWbQxM7e5TqlAr9aDVN
sS1AuOYqzKAu5BKbze9TLB3COT5R1ro6NcPVUbojoOBx6WZAXr48NYhHVwpiC6ZyjlRUo05G7YCg
rNYgvsM9s7lpjdpj9Wuuq65OD6VYcyqWVuz6829bIOqRgKfMqU5s0qXbc+1g6uKTKN3z78u1sMXm
sMVO1bJMKUl5sjqr21ogatxkaU88LYXQR20ra7JXS0um/+97lIrDc5oTgEsUGYWNjhBTdrZ+5K2C
xhcOeqNzSnPLi0ynRY9auhZYLoF05qjFxkiUMdc19aAoPdr2FV1rTyOksWI3NavkovYQ44LgtoO8
sNmCYslNdKP5a09ouPAaFdftyrWz9CFn1mKsQPvnaCbUCtuHRp6U9ja1V/yOpbWdhQZlWfYj7SgA
mHFt3dOW8ZsxNTJIjiYWu5XciR/TxuFH2xlHVG+FWCsM/9xJrtpzCKNCJlBTQRfwILCkrqir+9rC
rV1x/dNp5a674qWh+l7xcl+1YMPsCjBHsvgzLfKwgHpPVzkFXDB4q+X01DfKh54oxTZz+Ap87ueV
secIyFbo1mRRah6NDI9BDdrsoDhUvCgCgqwyqezSbbhq3g0sBhZS5Nnn76fq59vTngMfFTExxbS4
fozNeF+K6QGByNPvQ/+8j+w5H2fH4yxHkhc5hCrLQNHR6O6UTZD8rZTS/32KhQvUdmZGh8XlVFCn
B/G1q3jv0/MAev0rjf1t74KFYW0Ww7zu/f/r99tzcCO3jdgWQgPPNfQPvAlNTTvHzMAIQafGeS/N
1ird2BCgp2QS8RR6i+3W0zMtu5sSKCyW3QB58GksLvVVh6hBAtWA9lJmyr0U2jBtxrSMANylnVUE
XQKivKCyEyTuSmeQXpp1jnB1naFvUdX4lKHS7cg6ADcFCF64Nt5PjSjCgsdIolNcV2OSgMuJlMOl
azJt8JkGISWXkkHTwOuDHXYX5SPZOhjqFWxfV7XGxHmRbFI21WRqGwrhz9iF4l3718zjBjI8mvIR
tw7Q6HXsmNC/A1DMLzF9GZKpr5WgzdXhLmFQIYTeAzoeM5DFDyNz6CZNePcM7KShBRl0uLcCz0K8
Wi+7v7DohAX1FKcQa0Sh5llXK3HfNyy5G0il+47gsVcXU3Iys0H1O0N9SyarA34nm6zcTcbI2log
K9PdLBmGO9DVq+9GmRXUK+yMCbeCouA9deyKHuoq7u5GhCCda/ZRdzZIjkICmg6rC449dOhax0CT
ml4OSCiW4PL3ukyNAzI2PbQeh87PLKBiZJMqYWVFVouvUUB8ckC0HhpwQDxZEIJgPbb3Dh+gZm7n
YFtwmsFNS3Aj690YBUOFWLRPDSvghlnfWqzXwAxUlHURxkoG8EJCUlVzqUNiFGBaJX/rJIEMVNk6
bkTK0Ut4icC8hC0IDIePhwbKG2Flj0ridVqBCRE9sk9bKdWDDlL2jVowJ2jQDOQOHS82StNnr1HH
jIuwu/o+Z8XkETBp/e1QFroty0nzjGvKMSsK46zXUn/Wu1xXvEIk3Q1NsRJx2ij+KHRlV/XAmJdW
zkMjV+swi9oc0baM7oquHTynr4wdHibz0nxsXGegY2ipnQTbEq2aQI/iNKwJcH98QtNBF0E+slSq
GmWgLGp8JWmmnS4oqPSUBvjhfNTOyiTkTec4/a2W8u7SJBGo0tSUe6CTgdNpMuvG6bsG+OJGye8G
m5dPeWQauxGk+9gjFQkmPe6xL8C52sZD90EBqrsZCQMVjqqiIbSAGXmGhCjz8qhpDi129UUt7eoM
uWd2rhg1T2XKicdiysKKTUnlxjUDtpkomVeZkEegBo/Og5M0B6OXUFBsDHFo8EE8IIflpulMIMR0
ArrjBrs3iKlRoVcH0tieFo0odETpn95WntOimp7yjCnME4TXaBEy2hRs3qANOWVoNNjYnQ4Bt6nv
3LbnLHeppmnbSLdJmOq9uAg2lLXnJBMXodOi+UhFdaOt4gfW6dSVFogUNCjEJKPfTCBBray3WObS
aygqbNl435li23IF3LTMixogG1nk6YM6hiW07lwzchqX0my6V7Oo83nnjIGi2HFYqCVEUJJt0wkv
M4fWG+vyz4RdHegiB2WgiLdGayZgexb/gBHRPUWgwYQXp8TSq7BT1NgrG2XA2pvyr533A4JsDUe1
zRwX38Mr0qqr3aoUsC+CbKy+aN2WDf9Ks2oRsE510I7mDaX5rWLZGYzk6GeJ5fey8TlH8rfkXpmO
ns7FTTrZUOWzJlBiQnRvb7SA6lmTZ7DsJk+qYyyGY5rIJ6rC2aJG/5J2CL4H0mxZj6JoGhtoZ+wb
9EC09UtLoMfeJCn0+wbQ2tetW+XaGahX/iQlvVKrxGLLo0h/ZjY5afUISkrdCjpQJ08jem0yQJUg
JBwmFQ1YMbj9MHg2bChLIMmeVoc21yHopPdumsfnSFFeq0EBe1lUb2XcPTAC+qQMyF1mqYeqKQ8k
5nvZ4BTb5ZPFqJ9bcRg5xhAkvVJuCiVCZ0+qRn5Ho6DFSfTQ1hU2SM1Urdy0usA+tw3rkg39FOCG
O2Bd9E2etWFK6kDLnT2R+Rb6SAGAb4HdpZesTfYVdkzKy2C0zL0Zg1p7is9t2Z/HFHy+seIrQ6oH
cdJtsxa946BkddtU7X1d0U613g8gi04stxJkcCXlihvxjKG3PWrO9RCBFgf5Fw+5gl1uA1TnqDca
tFddEk8b2GLwjliQd062BYdET92iVMt3UW27oIze8Kb9EgwMbemcR4cJP6NRWNiwAj06Fba4Qo/Q
QmAbvSsuhjVdGsTFk1vprHbHwXxCC6vpNR1/H6emPDPZo3mns2o0MqeImh1pkAdkf3FIu2prG/ZR
6bLGwyWSAJmHRp80z1u369TxYDKB4p5GkAW3x/uSV62b9MJBTt80/Cuo88UZkLiuddt2dXhKG2WI
diRNAmmPzWbojcJXVO1QEraF1sHoU4ZTH3EdaFMUIqC0lDd+4pADHSlBTyHXN7SxblWh3VEn8uui
BCuIOe0bWiVhd23TjGT3QpvxFWFGCoGotvPKPj0VYL2uZB5A/zF91JWC7tEIDebKlk+uUfcMZIDy
No3Z/URKFlJ8E+rqqrGdLHQzoijGQ4XhyFLhgL2rHlG3B9XkKTJzqCC1XLxpueWESQldhLQOci0G
g78WaR5RGW67rOCP0G4eHptp2uTREMZEyV+JQbqNiVy4lzSK6oG5Eiwq0kDyQsIJ0Ku2uTAVle1Y
Mz84B7+kbm2olDvel8+RQU8pibftOOElJHrSTSdLtgmFjiS2XVDUPGyiiOzTstyZVKobZqvDORLq
fdInZ720gBOusmZXG1EUcEDmPZu0ODEUwbPNXa0VQc41dZ+Rjn6aGrq9Ok3nW1xmO1naroW51aK4
TEMm3aIuUEwu2tAaoZIViQS2egyMxHqqIv3GtobCcwBWY3b9NFqWN9TGh16YH3GP8k+djKXXqVHv
tT2qDbEdZa5Fk9ssmR6MMg9HLQugksJ3puBoIYodmbtoi3btFBYYe5CVMdkkJgfNha70waDxIWit
PvZNXS2Cqi90vxzTLMhUimb6Z8ByPuQ0nRTZn1vZ+SUrwtxpUChk3YeSZPt8jM4kqg9TXp1UvKzD
1YBnw12kQmAGHuC9SZzUS0ZcChP8EqWFrTf/IahsTrFl+FESjf4Y6wJ1BfRMDOkOJH5kp0ROvoM/
a+x0gMrLDErEvCsUP66c5gQ3JPaF2n6aA3oFO83PMjOsslgLiGLejTUJKi5Gl7ZlfV/Z3LzoWeXX
FjuRwjlYw7RLDHirNtpvbdA6l/yxSzugs8vek6gluYbQmgMTHAKsPdDUsawPwF9e9Ik8GFOyiZTe
G7s6mForiEYZ2CMPnaxJXc3qT6CmNyA1im5CDvHR1nwwiMh2SWs9GLl2xHrlMEbdhpWOnwyZX9Ai
SHUnnBooSYx9ICpYELju8DYGV9V7DhgWEBsOjSHbZg4uRA48lWWbSeBh8UXvIO0LY6JI7sr+va1L
uk0hj+pSHul7ivgQSXy0khXgnDrD27sxqtprU37QC3bbkv7olLqAiCk9g7jdi6sB+1mFQ6sAAgFp
lpHDKYhcR6h/JOEbmmoudGj3E6RdZdf4rEQ2b8z6j3Go0HmXNS9TlYtNMpKLOtDHTgHkNu6r0BHS
B7OvX3S6V8axB+S3b3LwzTrEm4Qa6BLSonHyOSGn51lqikoXn851Ur9bBGMhfrjJFAtVfDULDd3e
20wwN9aNzo809PjUgMuw2vhLOdZkMEayJ2O2GQr6yY3mqWDNvs3NV0nzs51CmiTWa9dWZSAZh8PK
E9fompsMXa/jBEYK2VDMDqR75ySebvMt7fWApeqzgfaNvCXASejxFBK7HTcj8OthhQDcS1ly045l
6leU6zs7sd71QRsAtIBMrqU9qtApvzPaSoNPZBj+kCQXpkxnapsn1VJPvYBiQ1xaeLlSBJEK5SvH
VPc11IJ10tZunRsXjcXQOMx8VeBWrbQ/tdmfyMBOhV7f9rKESqbileN7i81SCP02kX8LHQBRQH10
/Y9IPwCLvi3VNzP6SyI5ubXpnByF7LQGHXnl307aNyWJnqq2+MzyGqLmDCJiWXoTW2oOLMoIdoik
gu1RUOrg2p1smtG3pHq9A7XY9I3YeocqSXvuGwKAlMk0G0LeMrszrvd7U/xh5Kpm3ARNqQaTomwS
gvg1V24hibwngFqV4voLluo6sXKm+SfTxVNaKyd7HPxBTz+1id+mBWLsmvtiQHK8HT/rEgDJSgRF
al1MRiFTPbANQ/AROVBdHVWx73VlDzoCwFcLa1tKxR+i3KeiCfGo3iDiALkmJHIQsyjsxmj07cCb
jVFSsIWOzgYB3i6v4NpBbbU+6DkzN8MoeuAusV21fj/JzGXZ5E42F55s201VPtEeus7xXT/F5Smz
cVCVCqvTVjepUp0SxoJYiUIdvXFgAwc5m438MXTdI3Wo3KgpN2UNR4g8wpPdCtVkfq3fgWwUEF+V
BawbP9VogK9lBdJM/4xw5vuYnrUBJBr6tDHzT4q/SqJ7Zq6/4nJDQBYXf/So+yw687WduifL0Z+A
8PV0oj2UAHv6WdvtrQiph6q5BTdLH9eeESU3cTZeKhG5xOoUTxVwuZIER6KE/WieLNzPlf6vNbJH
LbHvlSJxM1H6Wf0kUTsu5D+jfeHdI681wMyee+diZmlAzJdRfjJTuEML1VPtoW3BZ22j1RWV3nq8
7UDTlz5mceI2sCV1PXpj4oTjBAiU6P4mk/4Rp/apL99ACbQfM31vy0+0rZ7VuvXNMTlRLX+rHDJC
34we2VieB/SWoLvafoeocxXGPWSf8b36EZxrxpnFWuFTNXYbxP+8PaQW3aqGBm0+4z3W/03WNpfi
oWKPaam9tCBYT00kNhDfS9QuhY1onDu+id9XlDvduSX4l9ndtCrzYKR3lgCLWJVuEBFgBfdUNwOo
2UGgu4PqWuU6lXJrD2A47axyN0yjH0uhwxwBkQXOOZnEQTWdq/GOa6cevfEt2pyx+HECFJrYQ1TY
a8BozP+R6KHSbqO69MEc4sfgIM2qA++NXSXxbDn0wfkDTQ0v1+td0dAd59TN+tc8md7UKnGjFl6a
ebm+nHRwMRbBqNxDD9KXub1t239UtqC5FDjyqRb0g7yxEfklV6IKBFdGPh3NyTyxnnpND3stnUfT
ob6dwYONUDnW3xPSfzBczUMZ4b98SsCkU6vwRzTcpRz9siBObdHcrJDebZzyGfiDA8tPBuLGQRU4
GWAhKAbfQhXVRomVNrnfyfS21Is94RM8sRynETpIKttPbek3ShYm5mvlOF7dDsQzp2fF+GcW5ZHb
/YG3/L4budsmA9hQB7KNNLHTKH2TyPnAtIRDT8/SxLbOJ5cgcqsHyMYJUBYZr2qOJ+1RKKEvafpR
GVGg6OZDBRabRtTBCNr0KAcut42eC5k+xJC5iQdyjIj6ogoEmu3TULxVND1pEJBJRssX+mNUYyNF
MXZPAqc7re41yznoveLyXBzjRnsa0/EPFDKdugnBGxcIY0+a6iWLtC7UEaTHIkIG0cSeM/XIKzp1
U8SANEW3UoBaWhlsxUVS7AmJRYirGaY3xii7FMW5ynLqlcREiUS1glIKbIPEkscJ0vH7tnGQBh+k
246t3ykjSGK6vUj+ah2+mBknTyU2TASGYmRvxP9j7MuWJMSxLH+lrd6pBrGJsa56AHzfIjz2eMFi
FQKEACEJ+Po5nlM9PZU2PTVmaWnp6REe7g6S7j3bRQq4b3YRFk+ll7ykKltQJzSYJB8BrzECX3Ws
076BXqFoMCfDO1txm/XEV4FtAH4i523G6IV2SRtzvt1E1OlzgklWZJH5hHD4EoYmGt1FBANQUfOa
cl6FgiJuh/rALNp1RIvMSnvvOB3krMfSP1etXM0F8DMtULToVIaoyX13U9fxtmUfmDu6iad6JcO7
WHTAFdzM9X4mvzpFCd/0bbfFnL2nEaNJLZ9WziDyADFgIXJzGTk5Ba7/MGaB+aqi5G5s4LYKP9DD
AiVoT6EzoK4tW0xpR93OrcrLHtMIMacvFBGgMIF4pRibHDY6xav1yNx+g0VykmRf1t83GAeSUwvc
YRtTD+rFXRernJIm88SdKi8FVraiO29hCDCFAhqj7GsXJ5PFDcKrr6mdnyhD4Hyc/LpD9zC5cNcY
nQKc2k90+KgxgSLBt8rZmCUemt1xcJ/QGIkcNDOGtPniEGN6BvoIrnO/8V8XOM4neelx2bVF7gGW
sunT20PblpDlky2Xw/MoRlz88ttpORa28NKqf3b0RbdIGR+KEDFi1RlKhdOEid4Z/EZrnjRwSH97
IbpTr3/uXG81Nk6UMuasRmfes2DCUF0fZXsth4NT1Gprum9ezXvM7lnVfnuGLDrjBb8XQY25JZgs
WbT+AzI738oGBJEL8k3WYR5hcriiGP8bRuZE6ujYtZbt2gGxYMYGdBt47lsYLP2qlu0LFcxJpblG
Jd0FYb3qNWLFU+TxTltzm6Uq0emAEiqzyr33Yv3haverkPKtR+2e0rB9nKwNrsRNIBO+M/3eAMtF
0PsmrneT06yKW7A9eIB+S7opi6NHqCx2FC5Np2g3bESWEWvddLbRGvf0k4f49AnwHaYYpHHtues6
UeSViTABoKADh6zrZQnDnSFoSLME1D2Szjinv6LT0XhEVWwuvYrt3cwNAOm4DJsXWvflBw8cACm8
Hf2UKDQbRe10a7qM5C2Z3LueOc5L7Jf+U+vO7pjSmBcSElkXG41qyer/Tcz838la+uc0hmmgDamX
bj7qRUQ6nepqXoFS7B6KkjsX7Q//Stn6R4SnbGYm29333/7iEC+IAwpi70+CKdPVyPVpXUzYvpTH
Sy72xW2SRvqZP6stOAB3g6HobvriZMi7+IalYG/TB40RzXzDM7b5ZdkXFB0n+JL+VcTGf8sV/Yk/
LalDlBMz/yiXDohMK6JDwFWNkdxJfZWLU6z6CSBc3fsZjD8QGEDZI5Jc6v64oHwEwfIOUNnPm3LG
FJkRYENUYXs1N0ivkj3ai5tLc5QOPBHhngss4MSVyGaMFDbkijwUrbkHpDFiFA3HlJ8aR62pXxNR
bXnk5z6bN5Nmq67Qv6KJOagPYPS9MnUeciBCTAyISB4FWpk5xN7CqmzpkhOA3JXTg3vqlui3LNA3
9S35Vwbt/ybmgf45oMKWQhlW9v6t83bw5SyJa1ZqYDEQj2QGzQPWKgYMU7oU/yPC4dmgZ4AO0x3G
Y+QH7hPsxfbeYtD4rpTgkFPcLv5OO/X4ARakoOmEHZFnUeyMbwGf5/oGnMUggE1UrVpN1T9GrP77
1/Q/2A9U0H/ceurv/4HHX6AmBs7K8U8P//4oBf75j9vv/O+f+eff+PvmR54/xI/68w/90+/gdf/x
d/OP8eOfHqzakY+ol3+G+fqjdDP+8fp4h7ef/P998t9+/niVx7n7+dtfvqRux9urMVCZf/nHU7c1
FuBG/vf/8+X/8dzt/f/tL4hbB+X8v17oP3/650ONf/sLCf7quiQKKQ18xMJ4t9exP7dnPP+vQewH
cUJijBcM3Zs/sJVwTuOX8FTo+hGl1CMkDCl2FiX17an4rwF27SiJXMz/jXwXT/3nu/qny/Jfl+nf
WmC4Ejue+ttfIvcPo89/bR2x70bg08Fy41Vp6GPAyT8rPiQ4xaD3or3njYdkQk+yVHoviPNoLX02
AXojGv64wXzA4PsVjOynwo3pphxyMurh7Mhik4BFBZvUpwXq7Py1LiieFxiB5TTFsZcv6Kv0vrJ7
HS+A99wGJBQqidhZEEzRdru68+TWHxqTLxEO3qE4xbKu07bk8NcQJ8DLmlenTVZdFH/Nw3yZZx3m
C43S0AMFRwaBdFsFqwcgRbyyPHI1RoglK+6C0XCI+WGbEjbYA8fdqhpFsxVVnXXFNgZatBrYqFdJ
gHFyS9YzoB2RTlgaJWioIBJdRRyxoTPXmBrWxldE7ADKZ93eFd5mNH68wZs367lc9l5fnRNWggx2
4lcBBDCloi/SyrEjuNspW+pZp7U35JNAwVYvVQSou4123Gl+2x3ATQycmdrtGJbfsXQQTep1G1rb
A0Zrfk+RBurTd99F92kCnJuDqG0eyvBZzMsnCCxXNPe0qb6UB2in9vE1L45/IXLy0nmpr00xrxZA
zasJh1Cq4attIEctRLejYfNOevcBeIeP7oXctQsA14D/lASxSwk/1DE98KFcMh3GK85C2CAJIHyK
r3uqhr3w/RZgK76juBo34GLyTgJyxyn70aI9EjE5aFT2Bxpxk9GhvHLV/LLJbJPZWSPs7Rd+P+xL
0wiqqvfugVejBKEmXsdTA/K2XmMPvLSBZmnrNJ8gSjC3jpg9bVG2jThaTYtTgnsV+vWZ8hQj73Ia
4RT0vYOYewVUb47WTEc2pWi/+axeJ296Hu38DHbqxVVdmFWTfgEmjnhO0f4EM38KuYwyNtoDGsA1
llWZRa6yua3Cc1D7mdPbNrXgXIGA+7uKJR2wUDc4E99PixpddFRg0rpl52VsAIzWaDmbaRcHIlxb
ih3dQaG6jYy5IJH/maoy2hkn2c2gTtd9JXdeswDoiQAYKnzRkq8VJBRoD7rncbAIaXeTFVPgWYak
wf5t32WC3PaeVEddwm3QAXWO/Ag1b4XjzUHpjllUqeH9Oy7DZxOgtyZV/DpPGBNdT6+wx6Mr4c6z
Apuyhm28ThXQqs2oLBLGpuh76oBN9qgyvSW8InP5Qhuw+h0hx1a9h3pBZpeOf8oOIJtJYDvqQE2G
rbu3kEdAnCyeyoh9RpObG7fS2SzP8ZA86UBcGJsY0BeypHH02ZTeqe3iB1GPEituuARIQazAabAm
tFnJDtCBXapZ3znl9MCsU6S0kwfG+Eq1/Mx9kpczRFXagPTX710QTClw5Ts9Jh81NaCz5WUw7CzV
0O/9uH0Kxxr6jCQnDdbjKEIU91N5HAiRWQhRFmQju2QiGH5sojcbgyS09XYSYms02hMyRbuqdFZ+
4mPAfLnAcYGrapkc9hH23WyB7CXuPA9ak+b0x4OWnnwYmrjHo9XtT49S4ePZIUybOfqCWLRKR+gm
4G8GrSPKNdX9qxPLC64/S8hJliWYfPCVDkZpO+N9FBdeGoXd5xjGay/ATxBgMAJ9EmBpiCpquV+K
8gnMUbFtxJoYnjuarJDn9ENd3PRSQnETldtb8b0yXGwh+EBKH+jiTaluf9jdyzH8sZ57V/k0SGdj
HoSL6UWVedJERWk9Y735JfazKtBnl/X7uXA2UNJAPZKUT8Mw33QE8hGIH6pANaEFUp+Mwz9STX62
JEs+mvJHWOdRkDJZoUHJRi6vxm93ZeEe2OcCORi+WgffB8M6ouCvBu8LA8aPTqH9NFBgMmjd/Cp/
tmkr26fmJhptwEJBpPrGoaTw9LzuZbkrxv4qXf+MmeiiwBY+qY2NhyZd+hhc4nAZF/aVeBbzn+ly
RElXZyGJ7uLObdalJ4aMQ7E9hGibD/0Up0vXnryYv1dSv/dtUuZzl2kO/6LdQVjSAkYPejTH4tq7
y2vPkesEHWE58t/ErXfF0mHUT4c5022ssgaNE/QMg0Ic8MoUeFnnRCP/OFVM4eDsqhQjw5AaUfMn
O9eY1wkANmuctSDqfgnbp6qSZTYpzLTCVJXUDdr5GJa+zbq4Tl3W7Vp4BM9QFO4Nk3s31s8JVktY
0e3iQ9cAqiww47GtgCZNfYSxcWH5aiAwyQpCnpfZv1usfZIuv3YFvBHgoY+Y5ZbNoUXsEXnGlNRc
EX7gxUOFI2EDoiXYCGyhaFK2A/3xSiTaRw7mhN+yWjBWHNm7zT6OJ5jfEGiWxk34zDAnM1tggFG2
flIWM18axJnkbUls6uruqZLyqHT1tgRIdqfRdrDxJYQVANZs/2kKY1DRuv0cJn6kFmgEkdEpJPyl
LNl5WsIcLTfecuKvRvrTWoCYhPEkgyMjm0nX75zF2ZLKj1CWZBxMsUnBWL0LGTlrjI5yseFq5ClA
1oQR8vpJgzNfG9uLzLNdcpTtQoFuNP2rySuGi1kR41185m5LfnUDAZpNuxjwaiZkis6IGgQRPqwi
p/T2iwjd/cQqstZ2vMZ6qA+QOn32E9QTZYIhwkWQBPulgySMxvMByZDIDYP+ehUvJkQbG7x4jvWw
xSdfUGsBoRhmeyiIyOSweADnAP8XAXmEPpZkphsfRNsCRsFGiHGWcUcznTkMhvN5FpeuB0iig9ld
eU1w0OyWl5zig6KUkaABev0DZrlcVc67EKpZhU6DbWqCZCjs2kdsxIj4ATcMTtfdSgGRjnHmOztg
niJv7Nok0ZfuoJca5PQwP5EwBsfPWJ92PpjGwGN71+Vb4s1vUV8629ERB+hNl4yhnshA80CmLxuQ
VPbXl+pHQX3akHDY4lNGG4BsT83oXqnCgm96aPuUq4HWcbXx2QQ0yVbQRpTXqANCVijMfltMD0q0
WzC2CQqQrEQ0wHro5gqYTu5FYe75zUNhr2U4kq2rn0y3uJmkEhGmnaqzSr1CgaduleKQFq6DJHn8
qguqTEQi3Hg1zg8JphjaoCLlqCKRU5SRMXKggCivOuxrLDhoJtzrUOO2rYIEog4ukF0KImQB4NcM
cJ2VOJLHSEAnOawC+hB0I6Q0RbNmsvvqaJ2h5DvKUmZeWOxuV05OH5bSF4hw7nCREZxO+h2/idyb
ZNiy2K4Gt70P5uWxwKHH+3EbCP/cx1gIhXfpCPRyEJN4KZ2CB2VpjyrgvWP+j9sHuTfdBT5yqkZs
852Ys+qGkPKmWAfW5hqMpeP5B1I1LwaJbyxpIRIJD7b07gq8V1eOW5mwO9439xGkXXymGFFpoms/
Ou96HsLjyK8zGb8TQFvZUNqnQcJv2w/6c4Fwfowfi7q6FYHygPDi+7FZmu2yLG/tgKjtqoiPTRGt
3LDb14hkTZ2Obv+4AGPQH8Zu/pi7csPDcQMJ2Y+TjE4qeuxFCZZR44RdRhBGXQ5BkosAp62LViYd
llurAvvhirbOUzgAcfC4CwFHi3EygzwKZX8dVXpb1pl8SuZfx4KWjsVLAidWjrytOo299up5d1XI
vqdkB3jrt7Blux5sdUp69m1KfdB6uoBahJnNrDuUlAWUFVldBTGw9urOkfwVvMrRZQt426XdliyG
kqn69AMmIYat9IpH4eY2wDRzphljsMe5ALmHANMyPnY+EEBnWR5NCNsiKTFlEdLaIB4sMJAfs7QV
BIXQ4VJSbmkNHXKE+yUJE2gD3ebCx/oUDvwAPem6hn+0D+pdNClvb9zkpZ1qaA+oRi2nHvogOoPh
hQJV4DAorTbpkphHvuD01V51v7R0BangS7+g5cLahuw5KPc1kuPp2J/hTkWWHmS2aKy42ZoyWvFK
bvyG7/yBsMyD7mwh6tFP7LdlZE+j4G5qkR+MUwdv6rbSbj2gnhAWvzzdjCMexos687gbLPuBbjsy
kPckPYKWsN2jsuy3uL5LPhQ1yJO8qKpv5jGJhRSLrK2b/dglVzP4370SjxNr9hBeyhTim65+Bmv8
OWOEdlqgmUEL+mnAz96kmiKnrDpUWD2OgRy+HVGoJBX5cDjB2NP6lfQFsHTEcS04wYUCQ9Gb+a0t
sUUg8eW3b+pyA7MGy2S1m2KYwR0Am2sP5NDcRWtYes+BWB67uv3xFyq3CDNduwOmWU5Wr5Y43E3m
kQjJ877m1yQxd7KA2tUYloVmOM5aHP04Ehm4GB0Bkp+Mv2fAFzC8uC5zQsfHKilXJEAqvk5Q2UBO
AzV9MK8DEC9F2aWhE71BWLdzJmwVLYQPPQD2uNG/LursGdMa88gOFxjAq2xWB8XdFyurDpE9fI2N
GCXvsuzjqPypQQCzANIfRP+mZR/pfY2ATS2gSQ1i+/A9li1Q13joNklzBfoLQDLCCVh0VuYBuZjB
7fMEBz2k5POeJ/PVH92tkiEUU/TJ1eclcJHOGLw3Lf+pphA5nioyaOBgvWnY+FqrCQ2J9g8hBOFZ
6JTrCv6QQM3bIUlAvTZDxqB6RmTuXo3+Cxh8jguR9sW9C21EvriIidX+h2S0xIMyoxCKZN6UqFVt
b7sZwTDxmp6mdogw2Xf4HlX7eG89UCytdYApp2EFtyQqmIOC8HbVM/A/aAunDOOqMO9CNOeobEFW
tmDeSu6nQ2UfDSqtbVvxI7Id/BXOHczFa9yrHeJm03fVQwlyIRXlgiZk7kH4h1B3QOnRLf25XuJH
Tzq3na1ft1H9QGUF3BcZUxmN7qGH/FqUSFKDUiSTxXRpSyHWJfQYogGICHTq6Az9mysO6K8nUAWI
x6XNmAN0rLMSqrPWoKtL3ADkpQ+hOdGHCdPdJIZ54Ogi3dr4ZE0h8j8vxn+d5+IIFSN6U+TOhxGO
t2Syn3D2bC3RIbbc4n3sMVobJROK0GVCqs7Nv+7N+4L2IvU8i1mpdtpDHolhAXJuAQitE9LeBQs6
uZ6/wB+cNnqhWG/JL3CWb6eBVGboHpGE9S1L+FMKkMpJt+714q1dS7tMdWzdIkI0NejWihZyDtj0
m9u+irn21ut/SBuD+ofnANuoU6UdBJEYyHWJEx/KjbhE9QHBEwh04qcaeywkosWm8AlSQUnX5NZi
1uR4hLODH1uKPkCa8dslQZ1rz4cAfPGzWhUQ9JYQIcDbYtaIMXxYJChfHUe/frRjwyT2ZQFiBfqG
0IQ9CjvollsgKKJ59JRUqxYfKpQ/A4Lm9v0EzQcHodn1OE4GjYaNQRvULDHI7BLngtPvATdUEuLd
KjJvAaEvTQzISBZq5bahm1ELYC/Rc7GJqhat6ZBgk3FKdC9K+dhdWPIIxXDFizfS+eCH2j6vWidv
rAddaytWpdu9irkCwO/7t5Kj/FhYk49k0Ldic+ME07rBZoCvWE4pCdWbLF10P7G7tuCcoDz/nWNm
tm7vvgbtM3oeNJQMaPxSod+DTKMRI3bD5qmcxvXACxzJAERYP6eNR24CSrdFRxS/mioo9mqRT8gR
u8Ec5LVtFPQ3N81r+yQcebX98gIGr63bF47to0ZLj8bcYmvynZ9QByBpa8TfuC18K4GvHWyVXrNR
c/9bDRVki5wXKwjqoN0PygMX09FrcXstE/3gNZwjzDe5CqdrVSaQJA3IMefOGjvhA3xMjwlsCynS
JN/Vc9dhFnM9TvDMSagxgCyiEJ8BW1TQwKgR5+sCxU7QBp9gyV7nEXOnwzAat0XogFGMfQ4RZAUF
u19sEyIIbjkGtKuxV2qWcS2tCdOAa4jKETcTV/dhgu0wWvrfQE1PbgG5/jThyrEOxbDrnlxfHAnK
qSmovxP3GgMv6QoHSuPk0lfWbiJs3VFjz2QceDoKCMSTuj3PhuY2ATiKWms/T/zNzs4ZHdOS92Q5
Nn74kgSiABg2XQY/+QE+9eY2wK4whcIDKrKIjAXq5NRYZZXrdJtBW3SIRbf3UT7NXfVDq9eYL3pj
JQ5Pv7doY+qLdLq9GKXMKrjNazF0OZxBr4R1V5TxT0oPSGttkBBHn/s+hupoSUPeP3SEvi90O8/e
OxqI38QHa93zZNu60WXQ5UWa/uL+FoFq9hyarjSEOhl9829Swo0DodwN9xSZT+rPMSHvqpvuaty7
kQ0UONdmMxJn3lTT/Bpgt05DNd/PA+r3PgTYVvBf6dFlZW8UjIz7q2qGbQLddM6n4gvc6AqiNBd+
Kbma2vaeznrHob87Ol0E4ZF3FjEUH5A1PGvVnJGxesdg0csmJPTn83LljqT5qPQrWp1g46lhP0F4
A4XvvTubHUkwbi9GZctvjhTyNhcVgAdkGufOyGDqwW7E+JgNyxhliiYCjnd6GCESyltv6LdhT749
gzy6San2UjX44EGVL3WP6zMsnwnCnv3EOyuot1I9VPh0OCGAUxZpzNXWscv9rN8rJrZqgKAGOPm7
AIvez+9IcbDoNYsPhcDglAfxsxjMhNFV5tqFaGbiib+QijtpqcwxDuD3UjbaVPADThPPbSE/cfuG
0NKi0MW5YDZk9Kdcsv4uCe50cRDMPLW++oR67n4E3sKNt7J1MW0YYR+8DR5txVDSL1OuYm/V9d0l
ZuwrAF+WDWiZItM8gZ43KVtw0CMj+ceNxHGmVEL7Jb9bH9Cm7dqLh/c79sMe2wPPiBkwOUR1P4uh
JPeGbkxxEwOxiQ8uxTbroxRorLnziUKuNxYdEoBXScjegq7YmTrGwaBRu0r6gZGY+FhjeYDJIIq7
BIynGKHFmJ+KHwzj6lLBg81kcOIxY1YI+cA8cZQQDT/QJjlVncJMaBN/uR1ofz9AOP8IIzh0KYB2
NQXSXrDMaHNVXGL6GZwzldceKbvJSvvi1HTmztBq3UxDsprRSmZQ0QMQsvpioh/tvuOGcB+kX+0n
yD5Wc++9MwodFTXTe2UKlFWWnptozmSMOCXkRJItM0FeFuGzIbj6heXZ2BOco5DyJxEApzJZNoiR
F/u5nFZUUkxPUgqtQnGinjzXkbuLFyBRGnFoa50AisV35jPxDdlxHkm1r6nQuJnYSSJ7vlnKl9uT
yHRJSxh3YW9YPqLqxef+ndOPEP3Fy2Fo5weU3h83FD1kN17cK3284e6xj15dVnz5tWe2CNH8JTN0
c6LmwOLE0UXr6AvyPdsaKECgEGsc00w189pD1uoGrsJzpID+9ZPJrLLbZkFbNDUCkVxVeLITPDDa
Rg3QjWTvdYu/J5MMMsjNd6qI15S10DmqqsFUdWfOi6XIWRjeG9QWGWvmDUmCrxmXuY/f+gLBbLEA
Kw0n34WnMnCTBxpXOSHVRwd51lZU/CxHgCN+NX0WHs0D40Dh1Y5w9UWeD7g4n0tocswU+Ssux+9+
CTENmaI864LPbqEUQlb2AmzC2UK0f+694rQE1G6ahH4X19tVCmcNGK+AqLR2ky83dFPZK8i6RPHV
RQrDA/0Qh1D/G84Cmst+/g10FKdFVZ6WalxXSfHQ+NELptZV+Hg7N4JUbhYNTmMpnyrbJGkd+TST
0Czx2/cxlFrnLnl3I/+tG/zXskErCBE2NHl8SeA8W644Udxm8m6ioxQNnVkBnJZ5G1doq+JnTXGa
6wDtydiIKnWCZo3hoUneQzpYulvil2eoTA+FAquJQZLbwnaPk4uL5A7rOYIDzZeA1X3ozjej6Fch
5kjfrGS5CeWvI6YDX7qcJrpfNYHaAGoEzYf8EygfdoSgl+nCAVVBS2FwUwjXG6O1qBaALr06o+2f
1sKfrwXBaPmRx1+hgOxFrYK2vDo+DFULzP4AtDFrihNo93ovkzUL4BI7xXbgu2FogZAA6mfdBDKw
6MlmuT20co85kr96csu0neWVt84Hg/wJ+lp1VYjm1wKGvOjVNkMFQT3zc+UhTx/c6V4EyKkJ4XmL
uuTebQTy11yIwjvgjjBc1O5mAZ7OXgwOhsyRzVeJVh2WIPQE2quDndfBjjCgTYAossr9xX0jmGaZ
TXy4G8YCobruSS4MNqURNU2BLQ65JS7qRZHXCqUn7cCp1aXL4PKs72BPRbE0v1MUfps4IlVmbiYz
B3Wr9kM0WFDq4LbhqYtMgAxTru58DoqJ6TURiA4IuxID6JkHNiz5tUYVG1gL4CRboh3MmzEqKSz+
AKajeRDJw2RLJ1ODiPKgcM5jkuR2FjCXDieGkK2KLmtKEjijpuIK+xnbwwn9WPYxLnZfnieLDkA1
OUixcAOJObSic7njHVBvqzTS1/pg5XtrxQYowqMRt94IMQbedrVGkBf0YH2xw02rYA4Or37h0jXz
2TGaO+CZKLUBvOOGA7KXKjh7z0vT06yvA4qcr6TZxE3yWsBpQAQIR793exgDBjTRvOPrKWBf5dDo
NGq9JvdRr8B4A0m5SyqUsmXF17FbnUH1rDhy8c4QnBNtk3sMjqX35TKJjQ8jHiS9eNtC/g4qWa4u
UMa9tepg5XSfdOHGTHN06rqRnUbJTq10XoBRvlalpalXxx/Qn/r77vavNtEY2a3RbDew23qLWM/1
AN+Ih/2zoXd1iXGxLEjSRTknt5do71ovWVlJxoPERGr8QfyXbWKaKwhaUDwwoQmCCqZmG5QafdMM
tCtEIe4ALag0L23aBC1bw1Jy53S7oVDx3mB2eE6b6eLWM6pRn7zPNWIlNGyz0OLTBhuP6NcuIO4K
SuhC1Hdx7RzroHiOipAg7KgDvEZ8Lwf/8TKMg1nTBgpln4LApDj4zG30lBZQCDlN5G+xdttVa72H
GXLwhAB1MROYSlq9QIQ3gOueBRznb9OMsRksAHVR8/iEfmo4lHANwuV558TDlpbesGkr0+4Mix9s
BIWiRcO1ij27XIICO6jEzrXqExGeWw23QSHMmP3xkCJKEWadMsoQpzteQjCNu9KFYOD2KPb1ePnj
v5q2nXdeL94A2ofABI1B+4lWSqIswLpX16RSh0AO1UXDzCMispwNfCWzo4GF+jDo3uKz6pvGVWho
FCgrUGdTtPdloDWa/WTPMJkXDtcH8NsOFkuD8JIaoKLAoZcTH0Kw6auPiNkFTRyvfdLZFbMQkBor
FNzeSEhuRpn6UJqvGkavnQI95hcAeRe3/aCLxSAIyCR3XlSskpIWp3oOhowQXuWazKfKASfuJwNA
QDSjsBuvwcwEGwlMGqiMNPnYaOz8XYOPraFurgL70TaVgJgUidADlIeVGzsb5GCdfc5wuI8QhYVm
3c5Thy6ZPuBuLnNIF+EX9tCjeEq7YCZxOxGivk1n+0M3QFGJkvaBgp4OOBzQt691QE+fQbe8weW8
h5I1vrShLze6cDTm4/p3rbDDrtaoJ0eOdC0D6NqJMBaElqPdoQqO7xUOlAluUwiL9lxCKdrhfV8Q
0JbON1QbfOElpD6o4RinoR76jVsxlF4j0j4MefFp1OJNrGIyeOfQRdpvhAYQHSPsrFyXjwl7q82i
oCvTErT2dOlh++R18qrUfKJgLx6lkh8iwP4floMD8i+uXzQbIKH3EuzDXf1eFJU+iLIv12psX5wS
82e6BCWghjMcJKADqgRnrIji3dAvbMNcSPpk8z+JOo/lxpVo2X4RIuDNlN5ThqSkniCkNnAFW3CF
r78LPPe9O2GIarUMCVTtyp25dhO9GA6eUZlWAMd5pqVm9FKbOn0lQ6s3XezYh+eD8GW0Ej1RIByi
hKfrXiwnX8spCe1sQ6s3XXd2pq9Vp8u1yCt9DrsEpDEo8Oh3W77VU/hrzMHU06MkhdBWybTibyhx
/A0YXvLaWPc9XS8fQeYUDALVPfiuWvmvNlK5bKk6wmbY0lbrz1FpPaSRTWswAwcD8MdWVfWtyJx/
Q1Jba9Mt//SDf27QMh512f3QrNYOaUnHkPloTBGV6ziS8ugj+YdVFq+DySQar8XDJs6zY1KWWF0y
547IPyw3xH4qSliitPZAlFc5v5JCnKPBvDfS33l2KRDw5mOlzE+ZznFV5HJJmicAFhXjCxUWiUuN
M6if7jChsBw6OfTnhrppSvRonWaI3aKLT6bdvvlJYm4DmD/s1va98N0fO9RfRYrEHwqFIcAs11bE
7K6HVulfUev9MqWPzcupX3jxkBdckyrDXvQmJ9BSebz6OsbwAscRfhyHLBxdOjNomWuXlHIxVsWF
zPvFzAprYzJn9YSgLZfMyVyJXByIJDafAQSvyCdjwp++wMOZXbNL7Wo5Jnk28LRZCrdY68GQ7DpO
GFImONbbHHqRCMatDFxE1wwjBzcxgi3Bn6LSomM6UruFH6owSen4JxnH9cUfboOLHtgZ7MCCeLpk
uSWaOW8TNdKwlk3LvBivdtwybG28jk7hLowj63SCDJbQtLbviQTLFvnjQTXiqHk1Cjgd5UQzw3M0
5XtsPDOXCvsp+9E9NstdUqhdnBfpFa36fcqtN0Il8cacrPfWNcWKQIqMx3uJ087wjGXk9uY+drJX
6ciPJDa/osw8o8Uv9ZpOiZsn+R4LW7b0RddsMif9KHv/FUjkopWWsbebkay0vE2hry3HVPvKGylY
9/zPsTW+i658H9rhk6bvPYr2aAna1m/LNwv+4CK07HaRGvWB1lm39drMXg7Rp67L5q3N5UeHZZQl
gL6VZX3QBhmAVa0HqwqZujnUB6nxntrWuAGM4J1oNdCZIiuMYXpsdmZbpms1hpyqDH3EsmuCctGD
nyxkUyL02jAtBG/ISDj4mMuaUKpzVHPqJ7A0mqAlInbec46reINTR/MOrpH9w6/xG/jmWpk0Rnq7
wU4bwvpTJc6zMX7jBxW4A/HUk1H/nHvZgMrHY29yM7laibhkxJ9aoz49E0/KwvvdldNP04vmWDZu
u9UVgrNRpMsabMan1C2mtJWMqNc856vOezR0o/R2fpG/66rpTo1LQVrRhd1EPUAKV2uTdSfsfE26
/I8zZcRFDJ3DAuGg0SbtXZpIwkVYgYFJKFSHzMUoMNqfhmB5UqFs3/j51ONxTNvX3ppu3C8tqt5l
LNTalW64sCjYXKest0Pn56tQj89dPWxVL4/TMKq5posWXa22fUxTeiwdrAJu9tJxtC5Rvpt3z8B2
qJXNmz3BGYocee5TluM4J6crTX1jE8U7unhgF7qHUFwH4240ugdtic1A/pf5cBSpvhfv+7B7s7Sp
OQw5ju8mjk4ESNpF78wXtt7tBftQms70vCQgC2P/JmZwLEZO1iRqua2c8swCT3HlFydKNtJQE+BD
UlOGxCGDHgt0hkD7xkmgGGCXQkfJHJI6WM2nhrajITcxLcwmc7F3+ymiazw65+eDRh11puai+Gbh
2anwJc4GIhjakLzF+AyOVaY+M8eSl6orPkzOf0yJegRWQONkgJJQp/YOYiIhW/IK57qNbomOXcpg
ADwUgEJ7wdvx18uz4ljqaHy6Tc5OetovhxJbkpvzuTSOPhLqICJtj2l4WFquJOM20IvxvqZo8jep
3swZirOXfzHOjQATZ4uFajJOFRUZ2DaKiVdAwiiILosou7TOsI9d+YnHKVxrvBKAb9FSI6dYezr0
S7AFcH8q+rB51a7Rpmk7K2qbzqpfU6zxlKrLjGv9MjR0vvqyOOa5X6/bhiC+Xz380fs3W422ReCC
THDbTde7Z/gpAMXGUhJ97TZRnuwYg8LZh6Rx4z8qqjncfVSRPgh23ToOTeldZfYxU4/caWCJ0778
kAWnV9chQUAk0rORouQy1eXR0NK3LpqwDOT+V2GT0s8775E5fbVxquo9ENrVdDugcA7nJi9wsTcg
3yQK5DZIAgwBtBU1n6OqCS+VXh7ZRYAyeOc8/U9bWweYgRz7jQY2hgmYUHbdLR85sPspp3rcK2w5
gQ9dhTud9mR6zvChbFHtOZ7jXl2RempWU8G0ZU06HyIaK46fxcJyhM/V7PxOB86lerjrzMI/ZaGz
J7cVbtMNnQBuDrdtIQCNewsrrh9JZ2k3Pj5FK18XBrI1NwhAoiLEKU22ffCNX4EzCTrDSDNpw6pO
wCTejgmzafE7l/CULG+fsPKJyiPSRJFPd7L4orNAmV6g3M8D1HCG27ux9a114c5FhzpWQ7ySQlcr
3WNIqnDzggZJbu+HPt9DL8hWven94ezSkH2cy4i2KhYQlGpaSOolbg36rVU/HBIb/3A+9MeStctz
AAWhG3oVvKFptLHlmtONFueqq4p6ncdYaxVcj62vic9E9vl69Jx7ZtSY8MaRA7JVrHs5RJQoXn1N
BusOsirbTfgWT2n+PWhwQzIcTKJuom2oZS+5g+U41jyNtZdbMrONY1YGzaaJDbmIyzF/0ag8AowW
e64GAue+Gz48k4GJAy4IMeABinT/vUgL5xCWjnElAW9cidXRaxdyBWWFc0lvJMRQZXIMKZF2heo3
MrO8HSN5XqNSdufEVFeSX+VmTN2bLI1pKT0Fwch0/AMwKGRSu9q0bf/APs67VwbteqKRfGEr6UBm
2awUIl+0xhi96knDvHaaZgKh4GzoRbuKOKjrhrIXtSbbVe0xnzhHAVC6ZmyqsL4/hagky2/G2LI4
ULd3hyAYa/Ax1oFacnbGk8Y+iM5N902CDWby1KEEWHt4fuQ02f9+RDjl4A+OLwrcOA5yraM3W31I
7RfROP2tCZmIrFeNtmQD41Jste6R1Ujc9FWTM6JB/6jakHOnp148bUwfnBsmelxhpA03L/T7Kw6b
A2r5SqY0lWQyL4/ScM/o/7+B3A33YMjfMinsbTBMRztovphNWj5KSu5dlKK9IW4WD4IH7sbTsNmm
gRXt4D3oK0nMc9MLRWlu6fAmxjg/YMbJNp1tThvLm4YHfvl0VWaDvh2BThvzpyQ5cGT4dZePlN9M
vjljxfjwbHBJsfXTSFsBxenrRybwJ9TJqYK5dpaNUT2Cy8g4i5ENZ5kUg7crPaJ1Zkj3Bm5bA8CJ
NTrKH0le+xztlUmMiZtVU+KBb9Z9sZvm3GhCPLRmVLRw/G8/0ZFF06Pyxz9ywi1A/3bYTl1enuuu
qHja7vxWi187CGQ7nT/Paj6IVuFTiNv8Edh2vrdHFa3MihY23BH/3JfuRI9zwEw//2AG4CFcVuie
z58srJYR05lxDNyadnloZw/XI3trWQ7rNSaeRxI4rPrOiphKu0SDVJB8VPISDMMud+uBfkWTnCPl
9u914a1NMqeeFP6rjS54V1m/Kzh7bcvOhvWUIaDo/KJsK1h+E3YbX0X53tHS4s3hCmnHloOHutb4
tS/kJap7HR2m0k5fa+wwkz7dWov7ImgwtJfO8AlWg9O5eaDX1W2wTCBC9PQvwz6Qq6RPCZIPPuca
l2UNpfVBcLU64tNkM2qFdQiKzlrWKv1XuhXeB6cJV6WByNeyFu0NJP4oZxnltL2RlkfzwsqHRx3V
0Vp0o7eZGMNbTybt9FJVe8GpbcXkP5oiHtoJWvBaKCv68jt1dvEUT2Lapm6pb2e62T3kPlpORdDu
u8quT4WJ5S6lCKRK4OJTXGYTjtlF4I9ovZPzmwvKufCG2o++ZoXzu+BKWhp7V2sApSESAtAmG5oC
B5gNtc+x7HVQ+bc+B/BE12DVH9Melk0fFjgSB7Sr2rfHfdOaC3Zp5+6FdrlJDX7+LPFOGrAQ27aD
o+9N5O3owh6H+tfI6C7W/bRES5Y6fqZuEQSZxBJYE9e2xHdYeONDn615wktjzul8fVkV+dE14H1h
yJQLaJgEJLLhr0HfbqGLQVxyJZgfb+v1EsqoeTd6LulUNyscOLiivf5vZYPudZoxODheUS8j7MQL
s1d/G2O0151mVOtOF6cK9Msadrm8m61i0MYQE5+Yn4bTkO8HH5t4JqDZNaW6ZvTM20DByokDewmI
RTziCFnDdWMsT/NTw+95aaaatEksuG8Az94aM/gA5RLgvYypnzpkhto17nNKZRv4ICpHjAoHo5FE
eXNZbsfWgzA1Ze0+Sdx4NZZWSIiqOYYEY9ZKuDsHt99rUdrRRrfaZqN3YiWjQiM26QR8s7TbVKqw
7xoq9hqFethUVS6uTdXfylRO6z69dR0ePAV34A7hLNpJg8u+Fp3gGJqmh84b2du174m/9Y07am04
aXGwEQyXhib7e1+H4kh231k8n3YywqXKS7ZI9FFCS2zSQ9vU/lEVkbHoEit60K+fDnKEuvN8Glue
CWXM3we9hqwgp+6uZXPoIsjFso215pDSjcZbq5w95QNp/XlrcGhLbH2myqzd+YaSdR5itGQBJ0DS
XvVKPhz67EvAvOWevmV7N5imMkt6yU4rIqYAd3MvPfU06C489QC7bPSCKP7z7S6If28pfWi+zv9a
Cq3aaUZe/Xcx1CSm967hgp6bv7OVpyBnGj1YPL9z1LeCyclE/J/fSuti/Qw65c/zmTN64lqE6fvz
WQLd64UwMYSX+VfShXrrTLl6PrPhbd1keonyFMwf5iY9CIfb85/I/ayaXDffns/y0ATh1oUvz2/p
GfWbMLzq+nzm++bvpnGt8/NZ5GHzDAyjPD3/YztSXqZG6//34wtRgXtUkCSfXzxRoAEw8iRbIr9c
X+fxesBlsX3+q624umSnSlqSvASiKoNNE4Q1h9H5L/EdCFojN8/zXxtRir1waEY9/y95i/bgGT7o
yfmLyZLbxz73aYvMd1oS6Pk5we6KMMx3zjMU/7AP789vbGtj89LG3en5pX7fJG9paOEYwgHSdEaw
CpOkf69IVVVFNN6nLlM3a5xTOlett9wrDlrzBP+RriC2hiEpg9euYl+nd865NFavk16dK87eRx03
7U6q0YCsESFYeqz5ZezrN977owHdeiEpLHfEFO07PIZhhVkj3xlGFK4MDhqsSnAPg2kcEfWUsQJ3
gQEdnC3mQZrbsjOYe2v23Vong4NxnoFLeYHbyxWvoIG0GyiU9M0rphV7TXQP5gfH/7JkpL8nybhP
61J/KQr/kvYdcAbfE0uCeAFKZ9zjGozfoav8FezyZ32+rxE2LdxQxNsdTvmr5+ccMkxzK2DfunPE
yJy3uHb69MZ+2OuW1Jd93k73qZq2oVu2W8sG8fD8FGUwjbF2HFZ5W/mL5y+YJlQIvq19ZUyDndlp
8FbKyngNSAu1MaGd50NiX6I4096ff6EfKUgP2OVH6V5dmWo3wMCARahhVvlQ/EAsfNMd5dwCm7BK
QsP8VBdJv/X0WF9Nse8hkPtqFzAA9mbhG92QpWvXav4fLSmmfd86uDslde68lCHP2SeDszuGe1fc
PWfs8KrkL89/tDyZ77jFsTEoIt1dLO64/Q9tnZMqc+naFiWrcVn9M0MkhcizxtuUGO/FUMqLVuCI
DqP+xVXAwYrS0nYlt7CXGhOShU2/wna2nQyMFejXdSqj/qYTv6IL3L8StaQdP+8KfqlFe1F3eHag
itwk8wyvdWNzsVy9YVJ327KCFy5tUESBd5bO8KW7Q3cxocwMHlEI0ec3zreXQfC2dAYNwCgqdqyM
eBL1hMN8nbxOov/TBYV5HjvH2iF/u0sgANAdwpgDZYcUxOih6JyQwzGsdmMyZ4GTvg1IIaJB0YSG
AN7SBxsIxBCbauT8ZFTfY8qdQ8tyRNO/ppo8t76pX0ankq9+3W44xiqipsnvkKIM9EYiVn5Rie1Y
4FWX41bXmQprRuZG6x+Wh0Vo8kpn12blSvmGvkwz290lcx/NIUu1sQKXYd4yUDez+M5Ln9Pf1P3T
LCTOcKzETW8o+KLgQXaD5BC8R7PkeBHXpXzrtD9Yc7z3pnOxGTJjFRtFRj3Fib0YzGMZqOFsOcG7
KOW0ojud7UVHYtKYfydLcyTqIEdut/Kj1fxuvmO48MJsuOh1/U4cVb89H7S1stpkZYVJygQnfm29
SlmFUoSe+Vnk8GL484uoNdYmqFOm+VQ3OhM3q4IDG3QMT6BfL7zJIpfBctLl5rzV3lGcXeIb4M4C
hMQoito9Ubc9WDvC/YOkWNd6rERFUCJ7BfUNlqPF7sbQ2FqrmhuUq4gDECkpVw0fRmKUZx9+7U5k
2NUt5BnHvtd+b13izqfxa0jSLTT6I/nZV5oOB4UoU6yEd8g75COvzKujHec1mYdae2/1Qocb0bB5
iE1S4UBCaw8WNWGXFTMhvvyKCAwDNPLj88udYjYR6fpDxuupa4JtUEbD+6jlG9C61TbSOipvhTdE
M0a1Sa2MDboKroajkSme7NsUaPZtLpvwwt64jfUrjeGDrtLPDmbPCPsVs0/o3kzdZDKlP2RbfGXe
jZuyWAeR82qI9Kt0spN0p/KFY/0F2QYjupOeRoEkjO13QQvjV1AH6c4FRfLemSdECHmjzM/eoOQs
3NlG4NsmfgQCPI1vXgLd6XcT2LNDVmsvUv8oaWjhPW3RXV3VX3qQtZfnRwUY8otfNh+VidCKcINz
mlWjowuVkZUjE6Uju8rk8nxIuY3Wqu9e8qr5SD0vv2QKLlb8/z8qOfNWHE/3cszPdgkxGQ8EX5HP
Dx3T0bZZkLxlQ7uGfPi/ny4sx6ZXmqCLp6aurSIbf6hT24eiE0eYYoDfGJmwGlEEL7WIEZHK4Jjh
u9pUIqJat/F5+fTvE6LS6USkpA0tFk4rPVnJgVFPxRmZiqYqUss2TpIa+M0gOTkDcnn+Q4Af9L8v
Geav05D9wnHKaJbx+bZl1wYuAYSn/xRaxqFM+DMy9P999PwcVuN8a6oIdG45HJ4POaGIDZvUr9iJ
PmPLqDd+AODO9jJEDPP56E1he3h+NugnnC/P5z1WMDf7pt6LNhqg5NhVYu+FzWvbGXe37vJffVW2
K1pcCbpKUd77WN+rqs9erZLoZJ+rjRaYahs4GJ9axJPVqGS77lr4V7jjuhUOx3DtjBCR4Cx3P0Mj
/naynXZhF5RsYaGx72s0XTudyi/erJVf5u0PhaGDM5+Ybkl9tmkRGnAVUp+ZHIyIPDTyNfarnRu1
mPYS/1i4abNXE25RITbOQJpLIefVrjLeK987IpQQc22M4BXSurdwhymmRyqiU9pWFoKdP/xkV03r
k181al8hXAwiqWYcaTH0L+Ok/1NTsaZRtTNE+6JHlvswYvozxVSObwHieudF/gqPPefFEVwml/y0
bC7E0ax9NWDe5ECCD0rG2T6Poh8TECCIuFNHm/ZW97SxWr9Jd7rsRkBMNvpc5WxMtsvvOv9Mcm1u
3Hn2w2hcVJfPqa27342AKCgyv7zmWK7XXmoTGWiqbJepyj6lJhIHLUBmdOuhc/CG6C3Gb7+Pa6im
dt6bP1b4sBQtbT/xVnVj0nES6N+ETqqNVo9fejW/e6qBRu66N+xR3wbSHWfgUXvxLcs9uS0Nh74L
yYnU5tUao62KeOWtWCAt8apcTeJPkkYLYQqj+6I7/oH6CloSk45yetZwOtfrwbT7Ty5PbQhTNB/Q
4IFW958dlwLekN69ZMSkbhDAt2r+SuHCAeuqfIYX4Cevi8k5Whq5QSutyRb5SXkea9N+uNq3Eg6s
7axPjg09u6Ufd4upIC/ZFUjAImsCLv52xDhja+8eqzlmyvIr8oHEShT3LVgAcYxNYHsRLi4frt3g
817ahYP92WST82nhyfAjDop+m9aqO01his2p1daiisXZzRqB/jD+TCHeKlrHNbQJPDmD8nG1Ye+G
mv0Gq4ZiNWssfzvB012E9OgScJIAfAps31hRRFemkKKmy1iHP6zugjymGWHw88+A2tQOUDl833GW
yifOiGi+zasVBelmMp4sQNwzFMUxCxSGC9culiKuzIOTVjhLzYAGhDv6uKHowDXm6GHU/JdklnPi
DOSenh+NcfRvaLpoS/geO3+cM9DAcWaLlpsRex2IqhpMOp67znY8nbJOX6e+Q4AvN6yNNND08BWl
Z/Q3gCrFkXPbUkQesNx+LIDFSw/7PPWip9LT88HlfLJubEB8hQ/z2Rk0h8W2tgiC+frdsWoMK7px
NAz37peq25pR6J4KLAqnDrEK3wluN1kDmBvCH9X6hOYafIG80Cctuvn41ZY9RsjlYKfxEetzfHx+
pDPialP54R8cpPbW9bov5lHSZK8scsSEuI6JacTHGG700Rlg9/cJKWyT/sJRnx9o2eVHZeTAzjnR
WVHx32f+79/qRH3rI/YxZfFFFnaTw6T3//uRU767ZDYP5agN5OV5UAYGvlTJHcFry97pCXVgLwz5
3/fG/ebtvNRfe/NPCgNnN6Vmt7I783c+GDmT36tl7VnB3pNDCRoPPwZswSZB3WaUzqwF1ayFWpCV
R19ry2Pdkk+VKY1TUdGgccdm70UgVIL5Qffc/qiHWb5KpciXZrGoyik8VIHVeUtzgGxX1ZyPxlgg
crH/qML6fj7rVS2Oz4/+7+H5OeGKyxDo8VY3l4A99GNd9toRrjkjI0s8aHGT0ZxtLYvfXZEVcp38
Rgi8XSbdLsDienw+GFhf15UNFcUuoQ1rGkofxT6BjXZRNNJc5ak57J1BriVRVoAtTAaZGLWSO5Iw
aZoeny/e8x1KgTwdMoQAu9KGl14Drhmhr75paYVJaRipecsQ06pDkB3KbfVhGy0dxE73AAYHv32h
qR/etivymvGC55aggKU2ATASoED1owjgyvjKfO9kaR1V2x08c3L+FoUNhtmV/ywd1wvREqDi1gut
bgRwTLZI4Yb2OXUTkElZppuayPqmS0qmLmhdcUur9BR7s1fMKuu3wYLFjbLXvTAtJdn0DZlll5TK
1rKG5FxZYGK4zH+ZRTMcc7S2fe14EVmUNjvSHzJ2lVGbp8nCNqrT6D3oFeN8CedCyZiKF7qYYm0w
X/4NkRYWq8CdmMJroU6kKSja32Kw1r7A1jPGvn0HnFxmtNeR4pZRarPOx8l06C0SZ3XzqrF7DsTm
XifCCaadACPi/DWkcDXElEFEROCHz9Bo71EljBUZJV4TnTQiuA/ODqVzTvW83IHKyFhCqvFgOhqJ
QIMivput4nVrYhrvQwZS6EANyWsRLWiYZuFrI0WWQYuSKTK7idc8aVH1mqbf93a4KQUNYq8U9r5I
R/QDiCTr3uSvR19kzohNHEvpItsZXvATTuCWYjcIX414JFtN9y/PjbOtTLUvXesK6r1Z4TXw3+B1
yP8+klOvFrIKj1Wr3JMgPU44sF0Z0PQupTmeHY8EBYA02B7hlbMvoG2E3Cz2g49ZLLGZhkTZjsHP
cpgH09C2eTEr8nsj9J/EGc+mazMjqboGJOc2pcRKLkrn2JrAO3apR2LMZTZPRWVxc2z6u4J4hjDT
bVb6e+7+iqNNFmB3rjXU68G+9FP42UcCnPKv1qqdTdzZ3VZSyrI8wPdOE+hwKq5fMj8GWKkD+q+R
X6+O7d3GttTfBHhRbwYlBWUiNl7mpt+BWhTd8Mv13SPnZW0xMjdzaY7Ve6U0LA5s0U5UI0jlBK5k
+xmlhLeU1vbbloYDV1Mwk1jpPCo9HRBLxi3489Ugqx3tTGttW/lfYRq/GmOfFrq+Ds3eO1SUfSoy
V0HF2Iq0brbCw/8ShB1D4EabdT6e9A/E2k0bS+w7pm/cDOs25PExR07Y0bmW24TLWCdtj8c29+z4
ZazJRKaptqbizyx4XJUbjPsqy7Rd1tveum9cb1mZ2i92J2wVb5rtxW/4O1aM4YEkMnBcskILdH3x
lifmb1Lk5pGxqozVs7HCxFP7FUqDyyERV682yltMHoretfe7Sp3fwyC3xvzilTDrYCrkrFnGhexc
uog8vdrAglhaBY3NKGeiR2qSaHJaiNAtM2jsObmGbwccdWJhQhbTuWKZ7L263cqy/MdAea11tiqA
ei4EtRoHnboGgNUjyjVF+GfolmGOT9WI6rcJn+uW7g7UVNoPQH80+mxetStyszq4itOuUpVYQo8n
gq4wmQSNBdjLEActVBtvSlbxbOVIglbtULn+Sv+PmwZv/mDZm1YC2aqasN3YvhPthqKwwKswtrXs
zgC4mmVBEH3+j9yeAF64m/WIGICe5D95RRRzEBZ4CrvprjH+KdBhiyQhtWxEYwFVmJcqlFhQFGbD
Ra0aSJd5nKxUEkJUUyUIzJpjPCFy3EOAhRd2q05qYnS3q4+brgBrDX+hWJJrBxJFgglvWvKDf5gb
p6TGiUguyD7/KCvvc+j1miEDjY3I227ZJZJNSy4CA2d9L6u8w1y9F3bUkCehKK+82udsW/vnDlmp
jnwQ55cA386FkJh3hvmlGCq0g8DK3dAi6tlUIK7k4m270GIUVuGiUjiwmZlPsHmvvcyG5uSmy7g3
6Fg0/kvhulgSLWuXEgG8PB/0RdtbwPgn+9hEg72MwqRfw4UhJgEic6trzIIIvczc9i6zfqSdHnPS
Y3T4DO/yfMgoRYxRtgc3fw1qzjkEJll2fzr/l+DSY8/OyiUEmFe97Z1jJLM9ObrABeKQN29VxFAq
1J4fk8r/UUX04utVqdMJ53oac4e3YPCbPbnCn5S44XpoGKeVJupD7xxrbSTUnYC4XpzEW8aV+uD3
Zm3W+UXANAGpAvINlo3eh9uhXo/+opLuw5MJ6nfwWZWad564JYeguowhzWaZEatAf03x80IfC/QR
cnRMamgo0lWcYHX39PFbw3MLF7H6wLI5bkwALoJhTxvHB5vT2OtQ5j7GCfNDxQqpX1smGkdWv0iS
sxukV/7oMIVaMmfJ2PUYaxWST3oPR30estP+lBo/UM3DiUNGNsRMDtpluj9AI5KMq/Tsq6VlxUqz
4RsExdJxtV16oP89LGgmN9fBQBJm6jc+lwg7NzSmiZ3O/qvFIYyxGMLpGIf4r3k/B7v6cpk2wwFZ
/zE07T3Q4j96y/wvhozg10myD68r92aen8mxaqdOb3F6YP4R6dGBxAmV1sThXPhwJ7DjmbhLNlPi
Xqa8+4e00JBvSv9GlRNsWZw43MR/+NOMtWCQIoOVPPMwBeYfhujhH3L0t1KECFW8vdB5qRcgax9a
HbqJ7sqvEUwFF/JK7xNtDyGfm1rl3X3wwwAiTXQtMvzIfImuT+nDRlUAt82SreS0naL2B8f4TgY1
23OgNQvkgGKTuwILZxI/RkOPjvFkq0Uvkx+l6z8ayga8GyoFC2BNkK0CWjOrtsrTNTBjOrgZ2anW
WNIgJ6hpJae+9JaRE76mEfcNy0VjE7RpoAUsSFXgZcTsEqe1v4gZYrCYWcp0CImTx2oLS2HpNtYL
HAEcZ+aRJWSlRRZWAaKbKjU6xuX0Bn5FNseSIdtmglhStfZ90KIXT1g/lp2qhVn1TNRhzA8+q/K9
06J7NsExVflEA84BWVRPGo1G8x669Ues2kWjzH9xxXGNkP5STMG3RecF13L2ywZJwAyB5tbB6Iv1
8g0Czw0gm7EYDPubbKazNH2kqUpjD0ESt+o/sUZvLR6YAdAX44pDwivDvSje803oNSfsDOaefCy/
tjrrEsVwgES8DtPSXbSMgPCAxIqBI0ck4Iv5ACytMDaXDDOs7GlPezpfmAwvWlhu+62ZbBdggxh3
WDhXEblUFQEtcL3YGz5YcJP7JsODvgnr6kwXJWYWdf7uYaqYvxeDFzsz9TbvGXgqylSTejL4FXUE
/kSji2XguTfPZfqM5vMGo97/xvNDYqFVyFDNEerzEtBGsnBjThcaA9xcKzvEDBvAze4xCSkYTtL5
H/bOYzdyZVvTr9K44+YGTdANepJMplHKu5I0IZRSid57Pn1/kXXuPSXV7i1coCcNNHCgg11SJslg
xIoVa/3mNdWjM6s3ExAP4Y+sbJ4mi7QUw1dQ9mN7zdLxASTh8NfEx1aHptQq6rB2zXc8LyvEzt1d
FZXUYXnrzUXZJ5RyguJqiXDTyyjnbsMERghYGMg/iDy2MK/TMTw4U48GmE1qmKXBLgG1scNnEQF9
8DVrVMGgHU+vxByxEYMDAbzbtO1CwpkNgZcY8KBKCkWpqZ3rKDEYE/EQjG1R3AG6stAJdB/pAOJt
QBq4q63yRdNgPku6mBX1F8kMzq1NsLGkAF8TS0g6nOZ61pjcrdU9p2TEhVW0V1T07t00uGwN+ltg
CNZ6jEtjTwEKO8VBrJZFe0REQ1K7xyuRAWSplCsnaj7IC00alWf8JYaNdVvAcA7XbthtzcVBKLzj
5kX10vTteTFrGrX+4qq3KyooCjV2wKcA9rq83hX4O1QXbam8YZ9dnEf6RSHF/luT8wHcsusJy6Ek
ol1GIfOglC2KMRUecWiADSnk73Z5GINnLFik9hX7kumoaC63A6QJ5Xo2Y5jjVkMalf9oqQRVQumZ
5jZ1Q+CbvFBk0RBXdxcPBgrguhZosqoEd3jWPagDapOwIFHHb9yGCWK3nmMKH438fa9aGPwMGkAo
d0JkbNS3kIxJUWI/spZ3kIYPqVz/QZbfVKqWe3ZkXSgtC7sbWl/p9QveiE3YyRe/ASeEdeQrUgNP
hoO5ERGTlk7bqpwpHJMCY8h2mQQRpUcABi2FD5EJX41DWF8tJGEKP22Z+QIwKJ4E6KUtkfBidVw2
qhI14GOtTR0aHhIoV2aoPE04fgo3eeHMEkECuI2rZc+54YPVwyDXMJELIoVjsU32hXgJLTTzZge9
yebQRIqKzuyHZdW3KvYHW5hxSeFe55HzNLrjfunBjGa9sQaIeh8W3cdUbHtXZVeFH4bOQMs55GzR
4+NEftgGEADhDlMA767D7rI3Taq2s6CIqr3gEfUyIrYkbSZkpPKrGIYTRWexqTkpqEYBJaRszHXT
AsGMVA1ZoInyugKgaXlkpJ/mlOvqc0R8yK91NwcuhsAJIA/zRw01tQZW1Zp07OpMqf1hNm8BdL65
P00k8WEWA5JP4LyPrQmhId2ALNX3lWufIVxxHjrGC9RXF3OyFDPV3EbjUMcqrbF6b6pdcAXidnT7
GwXhCm9KkYMSHFeC6S6wVKRocefx0iA8JvDCHRADEZF3bDpKzmF7dKOUpklF3hCHQ7vus+AO7BMS
cDCEIU95bZvyggJkCguiN52f1JusDTPFhsHQ0cOW6uAFQonQnKBhg8ZTpvtQ/Vlg0JYrrxHMd1pL
KGNU3UdqF7e4ILToTRR+lVOs6BTEadQ9Pkm3sW6em2H5IKLhlqCkR9HGgGdDppYi1nNPYgxh57bq
p0c3mc90/ARIEedroux50dlQVgmgY6J6emRfG/l8FmEfttKbGlxYy5o39ktj3oRNgYBCtA7tglbK
Ta8qkH8ztJHbzRJy1lDnhZoSffzASS4jofNbOE4VPg2zXvxwXAJAq/VnBBOyResNEA7Oou0V9iTn
I/0+Pcw/OtCzPvpG98IF+A+Q4yj65s0ajZsuZEkm1Tq01G6lLcw7q0NjFA1CuKm3WMnuYT4cTWt5
UgMWRGgoUEGbdTli/BXp1aqbl3PqlGzk6MsEaAtvDEC38yReKBQgIE2M6+DHFkSmFKxy4JxVAR11
Sz0zoxoQVQeoOt4U2rCNhivDjPcIsuxcYd9lL1VEaTQwR80vovG6SxSIZLhbD5WW7xateO51NP7R
RQuwQeXrDd1y0G0me8U2tt+YCul308PM59ydkYBfZ3a5BcQMucYp9pSaakRc0Mpwpf0GUKxd3N/F
QfGUNAOnsbo8DGqnwhljbHgxqqjQdMsLZdPTHqoj9zHsG3NL6sJiQmWoraxy37ubye2f6nZKd2y0
GXj7Qw/wCicRZERM7Wnoh509opRaQXj2U704Q94eG7ey48TXiWVNhJs8vRmxT1HqX/WAOFV3IfZ6
e1iym75dRt810mupMIysBsyQRNqvxml3wCzBL2MLZsgI4iTI95keDBfxCGmie7abYZvDEdmlY94h
ub1YiMnr9W4uQsCItvpmo2DuE+o2eES54KfPSrbT/Tw5iNohMrQK8Y8qHJRC8Zh7d2KZaIAH9DoC
vDen+eOogzmJVKPx7GFfSZZSG6DJ0bpIidCTy7HlpBvASXkEVtkgBUgtmCKTdT9OOJMX6Qh5HOUO
4AKLPykcZ2aSdl+JEyw8hLisA+UpcNKJBBW8k0JvijwEAEAU7rRW5RAW7SwLeRCTntIWHtF5agNw
A2ByIy5ndH3ObaU8G92MqGMEgPg7F4rI2IB6VDptg9O1ugZKvulwp6xbAeoUGxFvyoljlQkcJulB
GvbRDsD7IagMtKc69plITa8N8LsN9hrAXRs6/VK2NQIrYeEPB9MwvlBHmxkExwo3k+FFnxpEBEmI
QDP5satgpBVh34GUAhrB5VNAIRkVbpcUXdyoI6JPeQc619anH4ZAuxGkiIJQTpf7tu3SsYmTi76E
0i1Vus3FpdKvdFi86J2vKeSpIQ5PdobKZ+MojwZ59KQO/R1Y9EpUa8HugqJFcI6YWrxuBwE/Rs00
LylQrEHcBglZU6fFqauYJRpongbhfIlhwCFLEQPJZyxVVRQAwEMyPRAhSssfOchyoMi4+pRVYyFM
CB5Xo1R1U9OHa5TBXCN6kG3ENECXNaPnxSTVchGz6DHr9OB2sQqg3bNXPYOd2LpLdaGZsbE26bWs
S92wpf7FSG7CQsMMezOYmrUB6KnBgS4KP52ccAdzjrxJeRsDq90JtQP0qPkNveS5FOoPV7qHtsgX
OuDdaOc9O0uN4p0kXqpIjisTygMxeq3JjIRtnAOgoPbw0tL/la0bqlQNgmKLuM4XzVzjGvvCenbT
hF0FfhP2R7rPMUo3sm0C74PtKECBzhY/1BE+Va7zlh3mPLLrNQaHLAdA01mKp1UeUX51+vEhCMlN
EY9KsdHywrkINnS9C1qBHJqszla3A9spjK7B66esX6N3tJ8jmlgqPDnGzleceUYiL4cQFzcXnQjx
HAoxC4V+HwKthARrI7UB+uJg6e7PQswRfm3p+5Io53aMaWo1qc5qpHiGXFa9WUr1fax5Yty5GXW2
DoTPY2zCpOFqkA17I4PcUjgTsQcRQVSakGcbb7IYy5UqacTKYhRFDTQL9VL04M3g0YQ9ct7PDZZv
YXSpKeaBA8S6oR51bkfFyJlWNzYxdrwKJLWNbqZ38Rhi4omSo4eE0f1JFWDGtSpU4nlrLfrGnJBq
x6A19VUA715eRvi4MY4eaoVgLaz+xmIEzf4B9ZnLZuqwQ3I0JMkqJwFqkJ6Z9QY74YelcyaZ+v7U
QiinRq2lKP0OsEIaOKp0kHqZtMCnFZSvfHzRpY9ablAIgVc2lzTyGrf6AW8Z1Qml8ZMKcqBDAQkr
q+UmoDuxR1fgpnHxA6DG0AKEJe+0kxEN2gCtgThRD7mWXEIJaR6DScFdcxxYFzSP1/lcHCqFxLMM
j0ocvKFpdjDacnpM5x8h6BmIjPQp3Jk8PMPR1AvTBaiXG9HJBBdIP8ZJ96GeXMx5ckOz2LzreloI
xuLaGxFsVbMbzuJ52cRjnmysMHvvUMNqm7K/t13Uiy0LjwSZTw+pcRfrKjjw4VosIBlBNnGOWZBM
qGBP1abyTlJwWFzIggXZD5rPSbjtlfrW0VGM05XmrQPyPSQ2rglFEJw5wsYIVsfBepn9Oq57vzSl
fwFc49xI0BVF2r6bMXsRYf3MPnNhIBq7bsfuUunzjRPlCqKf7NUlQmO+1ekTlIRJ9cyIng6nRAxX
FPtFGJZYh+7U+UVHEFhsFE5rY9yR7b24bo82FGRZ9IfMK+Bf3bos8Xmd0lx4jbCBPIMhM5viXRwW
ynkex7FhCwj3XM2QKEpAc2BZuRxiFxky0pN9TIF7rS612AGgQBaQAhGymjAoF33IvSmIbrMsXw99
VN/07RrFChZmazZoTtxnpYvqdKC2+7pM4USOlHjKZhvXpbVNWdO9ZYJrGHdFHO5BIFhbSqwBvtpr
Syue4vBcr7t2L/r8AzTBkW7NncWHXA1FcEQd6c7OFs6GQFTAGMxeVXf3CV4TqyisrwJTHXa57JOM
0DUMt77B1lHxGzV5GFjtvMb8bpzOF2eq5AFuV0wSPoeDso83O3bEFDVmYCmOsAQ9FfZIKnz1xu7F
E9uBR60peB7L6AFtX2Njpqjt6DPqekucn9kRcIhKUbeY5Nyg2AnvDploB8nzTNm2oxIhFgp8En4w
5DwF5gsq0v1Vg+NAC+vCgil7My2tTmGhZYmhVQU3vEOBpURJGwc11cVNW2OFbAUMAxRs7oY4AMnb
QeRSTZvzY+opaghoBFfktAHx3kfle6U2fq0ZP2w37gliA/Vw8vRygJ6SKvjlAr6RpU7frVHBEtTM
Y6OCLjGyFRbTU4bZoULCj83AelDKnTCq95w9B7EZorjUDq6uJhSv9mWW7enZ+2aQXbVjfBlQqV4l
OeV3BQdrFBOwVF2suwRg4mpaUH7IS7RswpbiZ9XT47LYhDnqqD7kYFkVsDl9IFk8dGD2iwW/MsVt
r2JdsTcpptBg2JeqftFFS2EbEvqqqA9Gko5+THBZKQlQiUIDB2XsSuB6kimBWj3VL60tridHP1Yh
ajqaRo9uQfPDDrB47bFkTHKWFOI8BbqWKD8MyKErOqV/u0egQS2AAKomzzKA43eDnzkVdyAVFkwG
l4pEJmx7q+XBpasA3XfyJffTOn6iNkYhL1k2dgPWLA4/yh7pWyUZDqNt5hvTXJ6yMT6mRY3Ee43B
i5pgwYjv8DrNiUJ1WKxVMu4KsA1B0Em3aLOXlxPekDQQsmvYOTSN1ZXQ0UyKKuqfgUYXp5JaAGPb
vNZ6DtNm6PeAdqMNjqxrtV6uzLQOLi1d5UdkYE9V9TfaQBwzWmuXlnG60zVtj6AuMrcqJewyL0mP
1fJ1TDS6hGPDd6NsxXMbFDbzDNR+nIAWaOLhYV7cw6ywoWJv49W1rXNy6LLDMls2dQiBLDnC1GcB
W/GNWQEMD0MQ9IiflQsNSJokkNmUY9s2ph8hhe2VtX6dKcXPDN2Ry7Zp/FTIcmZcv6g6vswzuPdZ
PPSFod0kZqzf9HGXX6CwfA6Qotini2JhuJraD+Ec7gKN0mFleMB6ll3tTNNeG1H0cAC8Wn23iulZ
s5lN9J+TCUIBRW4HjoteGT0iMji8piC6rtTSts/6rjtzjXXaR/TMWfb+MqrXVTG8Usb0UpdtlUPw
A6I6hVdIqExcPXVp2qHVxd4u3BdrAnHCA/9U3U2kzul2UFH9NNNA2+gpnHx9tiFzDbvGTK8nq4kO
MOP19FVMBfjlqqKM0aUbYtwZZHL0CV1ankv43vb1phHtGeDmoznEAASG4QDwhg4QbI3tWKDpHZn0
MUpgVkWQvSg9zc4irF/n2HhydBivKEBJZ+touNNM+7p3oAeis4RPhlGexS1CHBIccIiajqLJcpM0
8BUGoFCcqfnW6V6r6QLXmCtmkf5KR0mlr4DNim4tyZbTyVUDH3qItAlAj42MM4U1TOnR1TIbc48J
6p3bQ+oJ1Fciykv85tp421uC7TsQ3caSLiyRquMID/ZM6+1417LVmVK5z3IRVPkPaYz1f9sa7CJ+
4zRUfnRfvcE+2Yn9P2QgZtqncfrloCb9yT4biL1WP//H48/m/efvNmLyM79sxBRd/8uyLNt0hYvv
OV1KfvXLR0zRzb+Aszv8yrJMU7cN8V9GYpr9l65aGkgy1dVNXToR/stHTBN/YRMpsAw0Vc0xNNX8
7/iI6ZqKTdi/bcQgx4McN4D4CxW6uKU58vdvr0jMhdiOaf+zEEpXJTQMVo47IXyJJKWSLZuxb+kj
+1FU7diM8lWm9080wz+qLAV+3Nf7ApWA9ajNcPKVGz1oXM8Z1MFDLM31ZiQ9ABHjbhnBV6GMaBt4
5ujdFJyVACnHtLqByPsoXLQ+OjwAV4uDGYSjWJcqlLuZArRmF3snRzzHYI2twetA9TFTjvvnZay+
1l2Hufk8Dl5bJO8odo86KRb2yJ5Wm4MXWOSHlq0dusa9N+lfYdha7ES1jKumKqONU17HCnYzQXlw
oRZD/gP16ajzTpsRVrCFdTYKIgMimfdzHbxDPIBaWAJJd2g2hIto9o3JAdxVKS6UcU/dK+9dYA+0
IiXjDE5ejeRkWcTHcmwf4EWxnmcDKppvZMq0Q9RJKlUX+yZSr3Jh3VeqgxGnc4/xLr2hrrrQKbKV
eWWAI+dHRcEh0V5BCHKSI4cCjHyfqMrrMPOX7nCdwGFAyqOj0jEjxCf57yjlHW2G04g02CwkBUg5
q2z4zW5YEHZflr7zhTk8UMP2Owumb8uDVw3fEwchnRt7pu3H8PaOvR9pYFK44Q1gAeOjSIdzVPci
r3C6sPwT7pmayPDgZlTyJnk3DPzpsujJ7YvKfpyoTrZzdsSA6EgZj5Shgu8ir9rX3Pjp7uravDxd
9bJ8p5C/0+TfTWPEwaXjXsKZQe6HkgpDP1My5bNiCo92a+3lzchv1yLuw5ZDje4WMAugDIWpPNia
fU+H5FhV7aFp4RzLKNqr5zVwOrbI40j1SUCPLSCOSYUD/HnSxwxvFgQWaQEH4UPUupwu4mM20ZJf
JBDciVwQJLz7cqFsHSnxsct0brIsKDNzWEor8Zi7Lu7a7r3huHvgIqCvjWYzFrKNp3EICQWvu9Eo
JdkIHhvLAYvo53lx7keNs8NvMelf9oG/2wVq5h/L3HEQ1nc0U9MMucy/uAWa2RRCUzM+wuqNyhXo
p4ABVNFbY4Hae1oCOG2gJ0nSLOeM3qfHKZ/XpjHczKJmpcslCA4GNt/CHMVrw8j5AmsJ12nS7TpG
38lsMH8N7ZiOb5ixkwaeHdznCSa+FfUewVw+/QOdRSTwo2eXQ7Bc9KdbAf5i0Ed27rXYvQFlfXOa
jlnOGLmJAzfXgenMVAkjXm+J9i8q7HuFLgNWGgy+jCIC2KaupjsIxve/Hs8FJFKx2sLJ/lFiH/xr
qbQdgoTyvWDGSUsK+aGgvUY3ggIIi6SO4uMyUXK2Uilc9DIcYSUMprlzFm0nb7AczUsHsB5dqsMs
GATFgtsh5+FpGstvruSdwuTy8tjYqW54PP2DXJGnDywFsxMwDeFSrpbTcw2BJOYp9+JqdqJfSyMF
zmBkAeoe6J3IdZZq5r6eMWJBQ6qTVlNyychbOk33elB8eYmuCTcLJ5pghT4xAFRWkfyWbIkBxdh7
pawRLkYXGQio7NrzCahlqm6gSCCD2WgE6BTWLHd5bw413NgMrpTkRdQWAuDyLcpJinXE8fT3acQ7
kN/iVnxIQ6lIxAJoKMbveYxoBIwf08JusvpuTpufXXrZuRzmtOMC1rEh/hviy5QOa0PP4xlGYKY3
+9BJdwgQYguDCshK3t3yZk3YKiU6XevCfLUMdhsZahd59wURBTrjGu5owatg9iiVfW/Z0RFDx/uF
DewUslVm0KDP1BbkYMDhU14hb+zDNDzLQWGnPQN2mqOZwe9FIw7tXN6GvXUZy3laG+59Pph7IZWG
LcO+Yn30K/AK50oeYRUZ8DdVfksJ5DJPaPnEtXtA+UbnTcD7a6AixgEh6DTOgdw25OT6LjJ83f8d
6DY4iboG8QGpX9KT3/d/JEDVshLhR4C2CL1lHBvzKds68r9iW2fLTThRoLYDt5PqVMI/n36IBh0W
kxNyJ8cbOrjrfXNj8sKfEhPuy9I1XbU1yyK5/mKRjMPbSNfL/tl0LhQCE+8Q1lqWBPeg3k6zPqQt
JVVlSBmKEXdQjhC/7k1O8y5llYbpu10YoBri4zc355p/3h25l4OVu2OgAqnJyflb2qSEpjHmVfUz
cKPLEI9UbBLRlqnZai0nOXYKEVLXFpic1gZd0RFfG5IZGTLrqQWmh2mpzc5yipCnmRnUyRERTTZE
qW6kVdHOBq1MRKAsL4x9YTIjMse87DGvxKkx3VE4hF/DnOhifNfldljU+ZGFiyDgfN630bVbjeYB
dSgul43OWuuVD1rM27rvX+s4u8xiSqtMx8rmbNXAF0JdjR92cNv1/L8Q5HRBluySBtOtBrlrNXEu
AwxC5eJqq/jFiOD/Vna7EgI7VEsuBVowqtECuZBZYARSgMrHQS66BpV7z0LL9DRTcuW8kfauwyLf
m9xaHD05ptHsrNGajD3kLjHtGKQAIvGf8+RRRmVzxKac94pQp7E6jTA6NlQRZdyBihKv0buw1jIZ
KANCvAyM5kxd0JjsS7R6f8A8JsaFfGNiIGuQ6ojpZQO/5w8Vq3/vnOyiwI3UO6VdkWK+5UF/d/ou
UJs+yobv9azutAbQiPxMpdEoLqofY5LexzIuykuH8IhWIzlEq0hXPBk2svEtq+l3nxIfd0yOMcEx
g5wUdOllKpMI+XQy2idytXe49w0jNLNceTw92ym3i+BYnS5wygFlXKqUSZHKShu4wbdKZZ45AUFt
aCrXA0FG386+OF0eIi2ruEMTP4XrUCU1ualMLgOlOMvK6rXCYDVqUBtG+oGdPzfgXRjnpm5hlTl2
ePhhOoVsn7uei+myChey7p5SXK2gzpTSolNg4q/lnBiS8oexICGCKDButmCPaLfDw1Nw5HPJSk9Z
z6wdwwF5whjdtDmilCGzAZk/saXCDJnR/0r5tEtj/buAouLL/DmiwAF1bYbZRXNBoMP2ec1qgT1H
0dK+OU51n3Lij7LiUulYnBDmOGWUAvnU4q13g8yjTGr6bpL5tqW/jBh1HWDWP+TyiBS7ru6jouO5
Yhl3JjUuQDWb00GgkamF3Rb0sWfXJ5JLv6ERlQFt9Du8LPyEqAHsRT8PKNfGRYt89xxCeoLQnA6u
n5vZh6nGH52NWUSpdpTFXORgVNDTsNbIOiX8DycJslPzeSYslKaKdLyKmIRqPATBeOUGSuY5WmTu
dORuI+JznU+7Htc0CrUNdxJZVGYRm8XXpNmpFaDeRlmj40Ft2qA+P1WWVHXxQuSGL8GWbCbYMr7t
gNSAHt1APnQzr9CTDzuip1u0D4ZdxVs6m28UvchKovRjjICrFuCSy+Vch0juVsnbImU8T98yt+mH
hXwa4jVYYCIXZ9DKCKilFrDEbaNzfcPFyKhJ9MeJP4WqG/lYilDhHW5zLYQAlFaUxmuM9yr1OhiR
BNTMTN1lVF2KuRsuLOS7vwn28hz+ZeJoukuP3DKx2tYM48tW5MBZKwe1P8bWQhetoGEhn7pxUPBZ
3Kl6pnronptzAqN7mFHwjG4nh0N0DpOfxhGbFdixZlCflVi/A2toE5KKfUnrfY3DHZw+bZs3b4FN
kG6hjvtEW2B7uVeZHLYlvQg7G6H7dYAKoIWZC3gH7DfrAURIiS6hfp0LbVjPw/kisNgbQPiTmCA8
M7qHqY4eWkv/ESKTvOYtO+s6Lp6XFklEtEarFJGgUsoeN0lyM9A1Wy95xVJAQfSQQUb1SjW8xNzL
WdPoVVxah/ocnNGPpAkWYY9ksz9hWR1pe3xTcEvzpw83r+MtmQHPoqWt38/XrVwVSyLR70Z4gS5F
vKUvCoedor09IK0z50yvcDw1RPMHhXoocAH713w5zYuIR/HxMbiKVLb57C7qsw85O+BVHlUVFqMD
ArRklXBmQUN8Av2Hv/nmNIGy3ZxYVMVm9adaLh9GOgfotTWPlZsoyCqgtOcOqK4GNVoqs3PBroxe
dhl9OFaFqRBS0+j34IBUAzgkuHm07CFhKfol0P3ec1XZI3Dd61kOW5TGz4YZMREbDoxCnW61mGEP
cehbTXp4Mf0MFAmQlq8B8Pa4+mae/pGTuOCrgStTGjJNw7Kcz/FtAIRVB/nyFsmjMqCeyhiov5ik
IjLnPW0Gp6O6rkFU5JR2UcM/V5dNS1QZbVyBTeX6m1uiTvV15Tg2gd0SJjJt1Jg+35JVLAXSIdOb
Js/6zkQKrvH6Z2PeDaG+jZvqQ6a0JimTrlMDkkm4PI/G1Df++U7E36xhl2OxrrumsKi6fQn+DDcN
1Lp7O+VCnMEXC70IESmrysESte67584qn3K1fC5nOkRzSSBlW5QKxlKyEuohkfSxtac3tOO2SFhQ
NkcWW4ZswNieHUMxCLvbKc6xYwG21RmIjZ1m/gg6KVDiD1y8m90iUzGOVgDzdUpbi/z2LAN07DCB
DKYMhj4WPG62IBntEjlX6FBTeMqWh/abNNb5c8bomk1UU02LNqlqfMliG8uaEjHBKIsF6Iw82WUR
Yqwp6q4+Du3xVlO6FSUBJCxpYbIGIzcFT98Lv7WzjKqQa+yNajg3FEw8TiPWWC0yU3m8UQx2QRup
Pk456J/hodPD1yk4NgMJluUvnJTm9hpQCdtHB9SpXdpnZxgug0VgOF7YqVd21occtzmEWZ4KHdKm
C5BWF4D7HVDhMegXNuKceAVlY2tEOuznAKpgeXkKYHadun5cVXeN0mCfUTUMN4UXlCYfgxmCo6rw
qbpk4ZdugH/6Okthmtl09tFXaX2rzghkboxSEFDMoGp/BJMgODidejGlmAHkEMf8scZ7mspovM2t
XPF1yvUiGe5HMV2flnjeD/H29E4LtE0VQTyYJqBD6DSBNgvFfpIBZZSz5p8nPMS/P9aeoTu8WJ2w
oFFk/lLZjWG02kBaX3PEx1eO3MKbBcNJFUnAU7aB5mzOf8YfPammd7qPOrmHWNVtulplaBBcAyoC
wiNtBY6zdGr0Ursp9fkWgKHrD30CjgJ1Ek+TP05fQMCkmgumwZjkPiITJ1VJfqRVhC0UupdjtSuF
ewuAYUCjSWpI8f6B6NzNVmwzveg6mT17Ok52PtgVTLBU463rgN2DGshkh/JKR0h2FVei380dtEqU
07wKE4RzF4P7PhQSWkwbNqL102njbqF7uWnQBV6lcimhzWBQdQE8rxkFbupsfSaeDkB3wPIX8b0z
LtChdJU13MYIi2Q2NHe2v9g9Bw/moDxH2M6qvNlR432NLBRE1GnWQWvB65bjMQ3W+5K7lBoQVjz9
Ia0b7bJKx1c9s0FLUpVctzNiwWYd9nibgV1PEJA+zeMolM5V42E0XmOUctZJZOgeIi4gvhRmb91C
feL4sZ3H0uU8ghp+NRhXKBzV61CHrnz6q0Hmr1pa3DXzvEsMFNwhbx66nnwPFLhDInJeqa08kfKU
p5wMly+eJ5x+aGDauXE+PwgQn6kwAX3L+YnH5WPYXKiSOywn0iQHDrWmc4RLnqcsZgoINDyKebso
w7lFm3uVwAXZxNqMxWf6kdYg3ZRYvVGS+X3MemV9im6n75KbuWKTVqKMhuYiZzSEGSHY6WUF47O/
Lsa5XxfpZTXI7AVGyzpK3kywmTAq0WuPTOZFUTUX1OMtmKEst4YD42gIckVTxBBQog9ZGSf7QA9J
3r0WtCaOStqzRSt+hSM7Qowj79XJ6GMnOpD+f16Kp+Lqp1KGa5iqCZ/Uok5lqLKb83uxIMppdVia
+jo95R09hMWNwTSImEa+lAxqBT41EYpsoI7iOz1Qr6PSTdatS37IDDrqKfa1iO9DRZ96iM0xNRvv
dNRgVi4JfA962oje5uLHaUnXYFA8gA2EWZUXW+r6ebT0z5hFP4cCbWoIz1LupQJdmmLokcEOMYO3
pS6aXSXcqwK18NN+NQeRQBDLzdEnz2yE44noMqE/bXGnV3fawhqRnJX9+LYAn5DIVmMto7ycRNgE
M7KuS+vD5BAJMchZn75l8JVomcEaa2/d6dwTkSFmqAh7qsJJRSOROUSgR4w3M9SgDcgpKELr2Ndx
g+M00aogKS5aWHan84Qq4fxSNyQWT4ToizTkT07v8P93P+/n6uf/+o+3si+6Zr79GcZl8XsnU9Oo
y9Em/j+0P/cgJn5mf3zgV+/TMGl9chp2TSwBXGEaVGh/tT4N8ZdumRblM0H/0wDF+V+dT8P4i7PW
qRtq2OQr/2p76u5fNFBh9mlCcwTFX+O/0/b8XFu0AYrT2TNdHfFfMMf0Xj8vSDGUWApVxeIhBb+q
L+hHredvFv3nfPPPS3zJfAckdmswaAsoxStRvHbA1n8b6Otf4eP3no7+Obf+8wpfkjdgwZFqlcg1
dOvZF960xjPlYvb7lxYZFu+585y7BJ+L+2wXXeg74z57gNK7/ueb0D4nGaebEDrQZPJq3jV0rc8j
GZlJblc5fhooDnjDZjwzrqq9tos24EguTL/xWdObxU/8wnO/ufbfjPCnS3/J6GMMN6YA/JhHVxEg
yTt24N883Of0+F8PJzSN3r3sjcv5+3vcNqcSHRKVQcSeaq+t621wLfbadt5gVbSqtuCp/eRXnPm1
fP7mrWp/81aF/ts15VP/Vlg27Dwlieaaowecex36itet3sTqGXDeOvjmaqcE/98707+eULYDVdu0
2Zvk3fx2tSFxqPajXeKtAUJ7L7grrS74H9A1T/eT9ZGi7Yp64o7j/QZQzmryqM2sXs+I8N4Hpge+
5ferx38e9r8ddcukp2MbrE71S0dCKIkdJI47ewvuCAlCvmWRrZP89p+vIlfHn0/+76t8mbgijdNi
BGzsZY0DzGtbqwe8Hr1Z7P/5OrqMJX9eyLEciLQmm7983N+GuHEjNXaE9MFYlf6js31CqnwFuHi3
rBQ/94bVdb8e90hpnd3dfDeb/n4o//PaCGR9vnaYJebogoL3dOtSqAcrPLj5Nwdr7Z+fT1O/LBIn
7JGwtHi+0UOInSBk7EI/WA9+fR968+6fR1P73Mf+zwn77yeSd/PbaLZdVdh1z4R1tvHqJ1iLLQDB
Vburvgkuf/vaDKHS39FMk975l+iatE2fWbCJvd5/GvbRel9u6225pa7DAtC5ZrxWWI+JhxrKalx9
szD/LrYZQugo0+suDbAvk0aF2DYaGlePjEetfV2Ub2a/3MU/z0qXOqZN65XDoWlS3Pw8jlC9xsSJ
ZlSN2TiGPb7nFicDT3lSHhVEvM9xDFoZHloX2/KbV6j/8WyyDsNVdYcFYfOQny9dm4aND6eF082q
XC3rF8prmMO5b/klmFD+Sfem1ep68INs04ODfcJYxPe+256/vYuvkQ96TY2xKR2TNYSrlfiAUUJJ
Y9M+PqkeVKXV7a1xZj1Vr8Gb9YTC/BamjP/Pk1n/YzJ/GYkvsR6/VGgiDfcAEJmGM76vfn45+uBC
CRD7cPXWo3mAxITfn+sbffX+zeX/WLny8hg/C2EKB8Lwl8svhdPiRmbSq1kF22bfnQdbZwtJ7MVd
XcU+4hNn5llyG90mt9qHso032TeT/M819uUGvsxyHaEtnCRo90Bh3w//m7rzWJIb2bbsv7w5rkE4
HMDgTUIhVEakFpzASBYJrZUDX98Lwdv2LrOsWdZmPekaVRmLmYgA4H78nL3XPgR+dB/4xq5/jZ7l
sdpxCFzjVDjzFDAtS5hireN/3AL/XsF8uohPL7qqVAh5lG+h2bh+dXDejR334Qsuu/UzOrJNw5AN
D+2Wg9c//vK/rc+0ajkSLiN46UlDfnoLsQRjrjEttW6grm1l1P5FXoYO7pq4jj/fbIYVn954Rzcl
TSIDvpKD5Ojz70rCqJw01QF19SxXYFKoomfNYFzn9TjdpkovnwzUC18Y8Tsvsh0csrw4tBJw5RhW
tFNpFHdHsJSot2U92P3WJmv5I0nIZ/Udb8l3xDJQMk6eP3pDvWrEhaAlmNMQu3NYzM027M1SYVmo
GgJmwZg7XIOr7ZieyY8kpiW6w4Wvqn0YkVx+SPR6EOioyuwEogbf97z426zZKu7ifgpeRoBRO9Np
zROdI8FeOs40Ma1wHL/gUeChHVPvmONFfUIOjrZ2Ug1HSR1k57xonBiv5G6Gtcc0seiiLgyJ1h3D
IX6Etym/TVWYO5scrKh5Z/at9ZNo60JuCzfMjG86Jx5mBwOUq20DtfGRvmU/HPImCee97lSYtoHq
4hgaAlIzVoYZkablIQvPGB+kLkC1WteNvdO3eXKYLIfRlWRsvimjPj0DtsueKvDAXxpLq+7JYPQO
BXE1e3DbFv5Nqz6SYDM88ncLxASVsS80xkVmkdBT8mT7VTmw+DrEXhjKyrLAfcMJnKAur1P8NAMF
W9cWToRTt03/8qqAoCY51ulbIJvgh9PrwBYszs8bBJfM22fb5jYqoo/5HTN8dLxiTvY0lD1yxlG8
pBY88CjKvYPojIDO0kjqRqLlb+SFge1KA3fLkTN/btCBmquGDOacmQ/+QWif2P2zGqW8cpg7u2Tr
9p15bMCVINopv3gT86G4moCvyP4hNBxaVw6W/5IZxiqzi6sMHHkXB8wSrRIvgz6GikucwTZVDdZN
j1ZH1o8f7QwpK5DpXRblH1LYcGKJX9sU4WjhBFzCK/p8mzMEWIVx22BAFOraTrrPQHNHGgmQ0Zmf
1KTI/Q8jifLaqjM1wHdgZytCLHCqgCgdwErmBZFyK3uYxsc6mOp7L/QkHv0gB2nTNC9Z0sqYzFfN
3CRO1x1Iowq3peE2L0Ngt+sJDsWmYw4PiANqYjDa9m7S9J5mYUo7Xdn6oSwGWFKikIcS0zE+pCo/
5uNEIOlEm48GvcUTV/LCIppdzd1Qbgvg8nhc6nEbuAQDNLNtbsoO4YOFae9gAVhgVGhOD45yK4Zn
mub3rbLuyC1vt3VDvARNTzKsl7gYJ0vmhzQzAAIVJv5mHdf32KY2q2Od+nS5jWPQkzAmHLQb8F3D
lRbP1spULapKgo2il6AfuC/oIoYnlU3Fw6zjOO5kxX03jGqTdfl0KROM4l7Vtg/2zD3ZuHWEfYbQ
eFQHA/xSSPILU6FiURlaokH7zi6ctSoKqKlAKk+BnjYvnVXawE7D7ofLq0e/DWszILIYpCicnc4P
w0YAKgA4B9QUL3Oi3LeodbT3Nq3MR5s/4dHWoktZjwsCRvbzpulku5OJViJ3BF0IqbFjxjbWibd2
lKYuc5gNvrsEt3GeKiJEzLH4qwhFRt+8oowb9Db9zoIG6gGC9rCJjM7e5aWYdqasHUKfmgi1TSSt
l3iWcgdxBr5MK8b7WISUIcjrci8cDg0Djje9cS/FbTwFmemH0mFCZDx22ARd/Gqk4To2NoqvJbot
R5yykTAeD20lOBKjgbpQPNYDjO1y5zC7hJj4yjFancGZ5cMVas66CS79SFzYBLM1ZUz/DFV3k1kH
J/kOaAuInig13xbGXlcvUX6RLiy5n3H1MZTXyfratwn8V/M6y9hAzuEmQKKICvg541au44TmqxkD
Oj2PzP21yca3FsMGnM5BcoZet5qJJWtYD6f6joesYLrcyp+L2T9YRofV6xA3P3ViJaPsPHtPTXBI
xDHHba3vjBIbnd8G9KZBnUEow6lzN/cbSxCAsjfYVhCJz/W46ezkYbQb3+BJcxSuoHQQMILDXm1T
J0uZAmvdg7fA9/0ohHkPspflz+ARB/xSgPIMWQQYkbfboM53cY+tpYPpNDZYjF3xEI19yUoSwcWp
P4ZEPNOhwJJTxvtwQD+Taw+qsKGuewo56vvQfZ2xEmXytJAfC7AjY3pwy/LUO3syapvswamBKoQ/
RvdHJL5qrrsmqOgOZRtiQQNR+w+Y/NcU7ZmFvZv1S1/ELIvqZFczlUIPy2MLygqwAk1wTu852mmm
E671OBDN0lZ3oj/m0086YvdWEV8J2g4xa9kGZx3re9F3CbC0mbWtb9Yi5ukvKVXDU0/TeEi/chij
vY5K0WSOLJ4Ae/mz2M6QDLpH0RLPd20x7BN85O57FjbO1q73zWX4mjoPuf7WZV9Saz9Ae2cDQU3y
VXXfAXGSL3iJRoZEkSQa5waiZSOwjjHNc1S3OfyvLmXDcE9zlW4c42tTEVRiXTTnewoaR4/edUTs
TviNeLZa/pUDKcuyR9uiQokYE1bgBD0LhkxP7MDj7FZEhHSrKDdWXfVcVtOmGIatKb7rKTLcgegQ
srTAOg0XI/yQ+qNGLeG6P4ZlBw1n5hUB+2nzNPIe6dssEvu6v1MLHG684JO5i/ryg8JvVTdfooGM
xsy8ZFX95vWevSpdE5UwgKDxHqXlZuzCSy474hNPpXyo1LbNKjLjPWhHxxQAJvKvBKwzkcDOgxlV
TPglsoxHt2Fq9e62T3r8EtJ/w2GLrA1VgoawNURtAN+BnIo4OWflezi/4gKIkx9V/j1vmJCArTKn
e6++LxhIIm1ZS2hkEW4Ho70O0zVL5M4UZNpm49PsMhgMy7tWNS8k9u1wRt15XVOSyCrJgGvuspZx
S2eLJwbjO0c1d2rKHqu5BRLkXbzAeBEK43I9uy+RJDqlwhsthnPY2Zdx7Hf4tb11hksFohLl8krL
EmMla2DZGDrf9VJG9yCgmdJUyYMzIlLGa8wc6q3Dug94joAmE3ZowtCM8KywWgtLUL7UnbF103QP
A+0adtpbDEzH6A0qyW7+kVkGlA8X+ZQnG2KPCvWgpW7nz01CkGqhd2746jRJNR5b4MqrnhkJte80
QWYLdO0h9wwmKSgALJZ1rKUlK5oRwlJAlRhnVQeGk1CxCSrxSk5msyZwMvBjT5b7xMBc6VG4xi9l
X9kmAsvgDaM5lsecfKi1Z9sdhGCb1KEJezzZ0ouLxMIkCI8pzpR7P7QATpahh+DwMDn9QUuH/Cu5
vtBjUh0DIYuuDTlkJUqrnLcGUQrRPjFrR2xprfXzFWqf9QY2PH9mJFOCsA+D/HmK8YevUyxB40a3
5sFeOyBZH2eL3Zj86a6JX+UQNDqCmECOXk0qZd3J9Sg5fBD/ObuAD0hueI7N3vYrsJ8UyIWdpL8O
jv+vhzH/P5nMOK39n6cs6/4bXbkfWEy66fDXf//XIoX/t73MEf+iL+3iI7tNS/7tLHPFv5C52JhS
eVWYwCyHXqrPLvrv/zKZr5DKY+qW6Tg0thYhzP+2lnn/gthBV4hpta6jIXX+b2Ysn0736JAs0zJt
1Pmw0G3Lcj/1eRpFQHFpObF/U8tpdk8HIRBgG2K2vg7g2NCGk0/Snreu+wrLSGHKTdKhCriNzKOx
Uq8qIvuly+X4HcTrWsLROcSssXZt7euTJ+LsdBtE/seXe//3ycpNz/c/LdvlyvnH5uBNJx4llf7p
yqO4SFpr9EIf8T77X274I1jaJWvpTPQ5MQvtEoJk6AM4IggiQygZDCSXJpwLhFQBYGuon1ArAG/m
zkfqXa2oCrZun32vOGYfFKmzW1HW9+zE86vIKS9l+l6aGa4sjgvb258vWdBA/scnqMTuehzbdvXn
T2n+3ny4fcqbTExwe1zMhp86YHVWFnPY5tquXi6qnszqXFlGj1uuSTa2FjFTrfotym/Hl3rY7DjL
o39z2+/ZFKPHMJhtNR3HCMeqHmGLQOotvHw7Lh9Ox1qhW1r76EI06yYIWOEesizJBOgm//wxeCj/
s5N5+xguz5e+TBpdnc7G7+1E1UKTmScNZKlj4lTWSUEzi7g66OFSiLmDthd2Rj5uh3xSN4eJovC+
bNjlLEszrklXNLuCwn87lOJsIn1+gS7F+RSciiK9+jlxkW4zl6xQ0qKMsRfii4N17zx5slp35vBW
1VNN7BKa6JIQercmCDURhCLAcMcRZhOiDWzjfepMFLWgRMCFhnRej0QB3aPdzxEFE07vabirsVJx
Gh+79os2lg01DeGkbjG/WB2bv9NVH1Z0nOCsJlozH0BjFJT7yJNiDWR7H0/v+MjJfqhXOC3JcYg+
oqqPnssWI7VU85n60CQdMtDkj15kXw1QWRcg3S68dDoWQdNYl1yjXeK23aHISFER3biWsS4uZiX1
f+r9/d77RHtE41liSENIfXPAfnrH4iIP5xEZKKc9bAqhHh5sOIg7bwpoG0R1sybr0LkzNb+Lnzl8
2Se+YT8eq3BLwrq560u1vz1q2EK3scUxDth0tCoSUnbYzf78jBk3hcZ/rgiIKvUlk0fqBqsaWKTf
HzKDUMYcmUz+ay2bWR18faimk0V1aGpYZldVXWuI0/raR678rc81db8U/cTb7lPbVkdQMA4i1wmA
vJG/TgYiuijJyaV1AXGiqQMXp32ZkgQ8oxVru8iYuvPtxZyk+YGqRtswqjO30DbWjGPjcGnonBJs
Z/smg8mVBMnsF5oDMncCHJPOvNGo92UbuFCklH7ixYm2VRaM27ShXDcboBX8tpg8V+j8A1FKc6Dj
aHPm/thb/eomAeN1AH6ie09ECNOhIOakCcXRLmeCn722X7XS+IgrFkPdEHD6JlIByxASFeG5iL/s
7twCdJGVMmEXQ6I3g7a+L3XE2yFhJscIzDMo3/wOqNYLTsz17fWTZK7JxLRPqObsU6uIeBxIUPCH
jFzQuQmiXWYuJg2jBZLVx++TGNLDbceQfbVFCZSecyN6zRdiR45T99QUFlhIOj2+qxLviJov4xS/
vGkk3HarPIQBgXAWJVikcZq0GzDgQXdnK/guiQcZp/cS1vUisbZJIKb9ODvDSiKJQjwHlMqNDapC
DAEAy7JjxwIyRZa6x4YRVpX7wAG38GltMGCBF1g7zkNjqe84oi+h5UbXEWU3bshqOjJveo/R7TuN
cckXTKw2ZNR8GizKmoat76nSoEUIsllM4sONh0en7c01nRQy7UiP2GGtKTaaqzEMWxb0noGCPXfm
i2a/j+6wwf6VnMO88Hkdg5Mrp4ubiulYBz3d9+WrTuqs9UkyiQ+Dnr3cFq5SDC0JRMHVzFFl6lEV
v8vZewxN+CgkHoNlSjggSInHIRMJcWotvKsKJbrsDByEZdncNyL75jWl3OTxjKINrOWu9+L3jGxI
wJtO7TsV2U66KpyNWch1KuaLNRngHTot/rU25BZdGEfGcK9G6vsAEA6k0Q6C3J/fcuvzTsJLTpWC
VMVi6Gzjv//9JZ8iDgqKxC7fmqZxr6WR8HVF8zA3pmdnCqYHEgSdySsPwgW7ZM+woyD9rC0sW8hj
TRffMHtfwXnfN0jEWTHX4y2MhmMYO5LTHk5rMFmwKgaeBCRVG9PunSMaObkF89pTGCT9teAgcbfI
97pJbJqeSAyBtpNks+kZZdjtqYY980+76KdxGHpxmAK6IV2dL8Bk5vmpGJAiAQo0B7GPYxPbBmeo
mR1+x2xOZ5844pJJgFvC1gP2mTuB4Q+TQXpKSpoGHb4VcS/OQ0y2DJQ8Gk69q8SmbujAt6hPkWUa
OGEgI3/MjvnWKD0n4AdL7Z/vn/23+4clnAKWnrzQPaRFn+6flYuSRM0i8bOAnopb9tHWnPamaBHn
atWXLK/vc9OZQW8TV93QgbmWKU2+7lpOUf6Ymel3MRj1um9ESZXZ5H4Q9STZk5lrGdP4awmxKokN
WA0HxJHk/yX6XrjOe4NCeoVd4+cyTgOF3783Sa6fFrNXP+jGam6dS+2MWNfKwr2bzZNqOnxWHgab
W/0KUQgatNoArAbTXbQTiHVSDiMwCYdGrye6GVBRSe4YKAcjoCS9L9sp2vUwdtdw7e4Stw8exfAa
kVf+D9/qMr//betjx+OsLCxjKeTFrcz/j4n7RA0ROqmKfM4XIJYT+nqxwAdlUj/6ST8BJg/G+1Yz
pvve0Pw6mYdnT1NbxH/1o9o1Yd6cGqTiayPTe7pqSiepJKn3c6+lJ6/dIi0WyMkFiQ3NI3MT0DKG
eLWr/jq2NTGO4+hXufhO4vXwVGcAbvUiOHUEKPoAVgzQ7hSdYaZ3hwgOIJvVoieOniwP+JFh2qRX
Ox3pBXOxaenwWdZQ+FoMWnHIwseOBu5OdcRqN5FjbgdL//nnL2/RsX368pB9spwYnsniAs/j9yVF
jgp2LNrcncuBg1xI9YUUvYiEcHwgsUFl1hnm8VbppOZTbc1rrY3LQ+o9eIC6D2Np4Q5Kmq1e1ur0
50v7JP3hjTdY5Twdf620kdTpn0oaBxcIbDcW7RGS0laV9jmL6BeQx/BDy/tz7oxLlJQDf9B2Ia/J
HoXQSI85Lu9rcS9F6dxVxNtHbJiw9uaXkl3qiPW+C836gXC0L4AlgQrO8UWbR3tri7ba9YpIhVIX
GGd0d1eb/bBFMFqsa0FeaaTEMkMTB0T/uBHHYG0GVPR//ti3MefvjzOfTOcI7EnEB97nU6kB1qpz
isLYDTXRL11Gt4emN1MZi2Nn7xelmg5Igjd5359KqxDHjHDjag6NF7C8oMl2VRd4vmvRtdeyqiAb
jcYhARPf67g6B4711aDLfa9XS3uxxnYQzd11lDCsJwdVdSPvyKfZh7rAFznEw8kN5SuoSJDzS4Hi
Qe89ZLl1GIq0e/aIdm6j8KTrubePgX33duY+FPlwLFoUMCMEkxVumeAgAvveS4ty21eE8MYeXtjB
o+9Kaw2KS4VTONHG+iGczpYN11UAzL4sRwBrMKDNQzDy7aT7Ckq7OCEYIXWvVr60u70zVYBQp8I4
//km3PSVv90EWg+8EwhDaUWg83J/fy1Shr3WyJERVgTjADoFV7TsqiCXJggJA2qq0Nw7tKmLxahq
B6TjhUW5GxtAipE3nJfBXLi1MVbjV9NcHzStfXKbkiyG/lkUYGnzgaklw2MiSZpWy4lhceTaaMWz
V5NCU0VOeCeagIJlESZPM3MG3TI4stVJvzHFKHGzqKdo0IKTI901qAFrXYrqsvAWdUIc3g3+P9yk
7ZVUUZKIChSW/QhrsJjqnRa2ZKgvPh9Mg/FJmZkfprb1D7oyuezIn79DwEEA1C0ACLzNv3+HhkZP
EoCr2o1x79F3r4uN1QOC1C1kn7hrS50YiamRr0ECtMUpcTHcFN1Y2oJOOxV5HGxSLDK+WZPVo5C9
7yZXceKrSSJr9fYpJST+kPfwtFRaGes+d+pdS9/xWLU9qtlYmluM9y1MQPioIrbnbVr1dNNjEGN1
GJgb4r5n3KZhQOVYbrM8CR6rPiBvh4xvsaQeO8i+DTPd4nW4JkX/fSS/TWbeeDeHbIOV0sSG7U4c
BIkAJYjUreYVtJ6hAOdj/9GHtLb/59Ju50iLeNAVtoVlx4+3Esk5U5r548+Pr8Wj+rcvnyrZhZhk
IapAuvGp1BjNuSNILWh3tgFRl5xtsYqnIPUjQgvwATYxx4KURLw2uLgR26ZC5rLxrKFcG2bhnT2r
K9bD6DDT9Tx1r9GGOtIsDi6NzohuRsBwSHoOPpWY1L1ygDJkdq4f6sBzzyI59IGMLq2oHrMx+cJE
E1BA1Ub+HCs6+gE2316RCRb3GL/bYKYTMHnkyIWRb8YpN2jS2f6UIpaQp5zz9Fwa26BjnESc3zev
8PRz2ZyEnWsnUeN7DFUeM0QFzbgphUO4ANdU61iqmkLJFQ2W+YiM6I5DQ/fYtvIuSYyAJjh2Tr1y
ckQkzUjsJxFd5TQ3fmOZ3716du5/fbY6JpnVcN2tQoC7MZus8Ysi0DbeZJlnbNCETUzFfUD9mM9Y
J/S2ja9CB61aNLM6tbZKAAXxjTatuBJinJ7jKmHw0ZwsEdJaiTj/YWjYF/U0niPWm+W1LOq5+rj9
W+n08/Z2Vhd6Ad6cr3cM9WafOiK806MYrURGI2iIhmqvZuZ5y2d0En07Kr2iKTcHe3D7xNguJ6Bx
DptroAcOzil+EFFXz6PltpdBkxYz0n7D0XTawtlvtuxA6Tkk+o57HeOEo0kEZFVhCw+ISqNrcjIj
9UWHTO2rOdncdkWRzfOpScN7berqvdbBdIl0OyMyafJ+3ZTQspKjE3MaaTvbeK6IjTk6HYA4hs9E
QDhpewrhmmoJ5nUqTmtTAUzahAtSNogg598uuwzkdTQH+IsFll7XQA8jHqYaAuvAm7yyYSVVc/3T
wzhjmxezJbNeueVPAaUScanl4EwBA0V6K9viINh6VFzEvjSvXVm5vqY30EdbOM+uPM+EgK3hjyQH
/MLmrnALYP72fPx19QgKQjE3Z62gM3Z7TTrb81Z5S0EYeN5XpiwxmXu1tjHi+Hi7MwVntJZ+5dGp
rZxcUPjXogaTa090TW4NjVlnKlMyR/S8RCHncNxDZXX2qYNtEHranpzzN27jhQ+eXnP2BsTI6r6A
Gbk1Y2Ws6HDwdi039ObtJLGpYNFPM96AIdtoRL70xIRv2fPUxhvQkVlVHuxEPyYnUhMT0iwRmxgx
uTh9nTk/M7Q7a1apO0TP4tDas8N4S3p+ZlHKg6M+kPkHrFAM/caFiLiNXPlUk154lmx4t9vlpg0U
Adv5YEZtPlYK+6M2QiLp8J3rZX/VLbJD6yl4mtJ9tjz3t6ex55wB572McDligaXjh5JEV+xyk8lw
Ko7uOk9sb+8JIU4BFPHWOJRht8dk2V55cC/MqrS9sajv6wYFjkqndz2K8JUvq4OhVx1GfIiht/sG
/pcHfRTN2Upbf8oEZNPCHWCfp4PEfMkKWAzOteul8ZC235jbD1FlPQH/KFisBO90n/6oZ35Gog9P
pBCS15pDyZbztI8saT17pkQIwwHczsg/bkXKwa/r/wptFFdWvVgxew3HVRG82UGUb0qXwsrNrMrP
IxK/U44W/hLLua4VJGvHmRRRN/HO67FHSauPnqA0f3SGOw8rrSD80SORbG+7w3EilxMiqqxOsqPD
Urlt7uPQ1/ZqH5id4fMYhscqo+D3OLKSmOXALi0cbL0tY2fZytfao6kW1aIE3IxkwwwY4QK0c2Yc
7ejTxH1DzIorlvDrsToiWdV3hRN/yfRhXoJP1x7cMs0Npi+jcMeNNdIjGYYBTAN7MGTmetNZHbrS
kHQCNEM8v4KKblh4rdKq3o1ejx4Ga5BY0hZ+UauyCy2ZH4Nll7vBi9WGtkRwCmz3welpAWcOQ/c8
JmvMxqSsBBA1Mc/XW+mqO5p10HL3RZGVuzEnLdmUml4zam/NB2MijJAh4jFEKIXBL5qGh1DZj6W8
D7wkJ4FyIPpsHpGwNVJPT25UPWWmZjw7jRSrSMTWw619YLpEIWRSe2xcle0Uc40tfq/2aiW6BxwJ
bdC6HzgCFxPhwF3sEUyydB36JDOejPiqiL04RzEkAnqgno//94tqtK+/LkoXobdNisi8MGcFGSrr
bWR3m5bjgt+4pbOfFNNnXD00TzNafrcFIMpHnQBl9GHx8Ky7cbGXkb3jpEwBYkfXlASAQz5GycYJ
yYLQGSDc/prUnWzTB17zQMCaqd+RfDgdCPfRdsMsp5feS9+MUN9zYymQLO0a0/vbKy3VsTqjsYII
48MSDIFiDwHsupFNzBytnUXhzhU6xp5Br4EHMB+3bYWgK6u3vz7kbRG0LfUzcUkjGwpdeyxwT69m
/aVKrPY01/MmDGntOEbT+Q6JwOA1TPhD2lT6Q6nrZydDR0jtHN4x+9ovE/2LXtQmc2Z8zsuPimX0
TY2ttgs1+rs1nPCpH7VdbGJ3/3UTDVILZNPvnSau93ERrmlZ32RRRLBW2HhoZ6vSaXe113LdJg4Q
ySEfJ/5gb9s+H/euCb8X1Sw5o7EPkYbypJxG/UQN4W6RvPm1ZNX28m6tuoGAPGzHGzejqihHMewV
ja3tXEP1SpbGfUJSzWHhp1CXdhfUm1+kHhxjpOFPddUITh0tsn9FCAse9ujUphy4Ah0eRmbt87a0
X6ckf7p9sMogODzS1X0DonDdj5RVedq+9Jpb7iyrqomsYjjTq6baRK2FSXf5ZqsOGgvpYtmqJHcS
lgyf1Ej7t3ikWKhr56/CtF5zkX/oxL9sbn8lK7Edg7xuDuPgFKs+0cJHkLRd95TrpvE8EuG0csCx
7JLUoDLXZwoC5ffkqG5cdr2EPL2DUQbQ4Ze1EXn4dPEiroJYzPdoAt/BCvgzJnvEZ9Fr1nmtocte
SraW2i0HGOCXDonNEDDkhrYn4LvMexd0c6ZqjI5hQYaKVc1sRtHwrS2K72XqrBTBDq8JznqIzytB
O+sN4mCxgqHYoTEV3lnFxJXqbbUhF6l8o+GxVbl6Z1Xs38KxNQklzMdrkxKMiDND+jIZ3H0eJgRY
OtOdZ3/tawgWqh76x1hDHeRU1bYzIxblEKnv5JbiaMmo8wfQ49tx2EMZHZ6FKDu/Sdv3Utgsf1Pa
nXEDgdWPWX7N2jXYB5A3ySajTW2yEnUDrei0nNVOszn0KM1J7hKSmOy4fU/NJDy7ChRQyZFFIqpY
8WJMK+GW+dcyUVdiFATDonQ+GyHQk7K7em4iv5hmuE5LpHZmJ9V9GbwS4dtw2gziHaEOsd+R5s4+
uhBjSpomZUtdFHl/ySCbTnHEUFPR9iTx3tlhfsZ9T6bkIzZaRGX10cTjntTlvTEqn3l2cldFfbKm
0GEzGq1HVEjFE1UpdTWBZF6ZFo9dY18HEKVn1JUfv5b6eOr3qaEI8nQZEXot0fFVGVMkxj8aobsb
M+pNUi4U6Z3IPP0lSaQmyRG5jMy/W3G27SVGZVrAx5wJw8Gs4BqFUeScw1EcQ+CpB6J7SZdb/gvu
0K9Fgjzc0EjqryFHrMm5Cpmjj9OTbcqbfQyUiSgLwjPYDbNZedVs7kttRBLL+ZXmuLv1gtncSJ4i
VDw2DYKmRqpFbCIJE29F0GEeDp2PsM69Mzrbv0DUBm1W3ukZhyBnIoTGKZPwQs+gX5U17yxhYuVh
Zg2n8YAEOk2T6gDQHz3cIMZtVGuUbKyQpPs08XFK+4IGQQave76OvEsLdGs1lrl5Mpz+SivP3pcj
7bQ6a9Bq4Y2+sOm7+9Fuv91WySlJr/x5ddQVz33qvI+sW3c152w89zWIf53eMCH2BLAwG9jEPbHT
9UCwQMYWbBFhtM6Rbm5cpzQ3XRpFZ7Ifd/PSC7r9HwMtgsOw3BNXj/EzuqL6AA+qrXsojeQgJCuU
YfkutShkUOGT9xN1vW+bMTHu0YiUKgd5oUVQE+LITF8I5OF+J81P5vv0VQtwB+B7bOFrHaA5q6zQ
W9EauT1Ljgs5aIZcTr+xrtAQsEvbvOGx7E44zY1dzBMc4N7deXE7bxKigsKqSN5mt34LFZw6VnyN
bZz/srk32jS1d4EmCBTid0ByIfLXY35VGXrzZNGvKcdInVSXvWYdLQsOLsIn8W07Wbl99LTktXXb
YmsmcYAOtQp85i+sP/bg+AhyLcZiEVBGQBHZIa0SfTUObnTOtfGVZqpfFdGShjVeRy+In0jY4iGp
PvJaRU+6ypCey4qhoYjwwZYlw1uUfGP0161UyvKjLtRXPnCw66vxtUlUfAnbwkeUnezSMlNY46W3
n0t5F5o9u/lsXenLhUo476TCgGIUj5qZvnbLnbTi+TVzAutCcf2FXj4TCYqf29IuRhhNkS2tPe/Q
2WOcsWljmC21cWpUYz/huN/f6pEuRgGgu96PeFL6rlqeowCe0yWBc0UpK+/sojWfp9w1nsM0ZgEg
aOq6sIAXA+l9ECE3vxVviQBsKCQZiuWgfkD9IldOmrhk7eTbGBYvt+2L8rk+hZp8qAFdn5oMhX+D
UnRh5WiJeQ6nRu2sZOTo2ElPP+jESc7BGVzWfm5r2iFLRedO9QsSY3vdcQo9DqJ6U9VS7CN7OjQp
Ycce1f3tHHlrpFeVXMQTY7qVk2Ftw2Ck/Fy6GhB9/61PGnUUnd5sU9yEwze7Kg82AceacsJDBKX3
9OvcVFfZYUrrvyyntGg78oWqtO2PyYyInWmNHzgVadkuX7BL3IQm4/mum7F56q2xsdqcsKnMLEEv
pkDb6RFAGjF99P7ybI+x2mULIWGsPcJxZhGc5j7ZmUAujmk2bwaYQG9jO/LUB5n5nGTCumae8eLa
pJAsHRAklaBjrWOpDeFJQ8LC8pKh6HZ8p/k+N1XwRtDlPp9osgrqmFRI1lCr8Hisbb8xK05JJpcM
S+JrWnByQw3wQWT1N0AsgGTvxSIiNUzQ0Ho6G89mp/2c4oGhMCKPVYSSaGXIWVwQVd0DkQ58NPrT
KdcM3Akjgn7fxIV2DOIJWGgwP96qSKbO/kSLdQIqTL5JhUllbDu/nHXBa9/9HBHR7nvtf1F3Jjt2
K9l6fhW/AC8Y7Al44r25+z47pTQhJKXEvmcwSD69P25dw7gTAwY88aCEUtU52ZIRa/1timim1x1G
FlMnOol+ogxf5kqGNBQwxt1HxLxPCiVpLW83DfmhCgn2i+TwWmdAmF5Ps4g32JwuGW1Rw3Rm4wRT
0MpDoXXO27j8UD0v+yHKer6BJx8ml9YxnzLYbSPNboUriHibvKoodu0+Czoeds/jk8/LcN69uObN
drE2+DDBu3mcUHYUduBmekw/fXgk/kCepym7eHb31ekN1XcuGUZcH8eRPvYbfALTbOFSVt3i43Az
VGRtShqWjnVgV9cLDu7X5RvdVV8acgTbiLpjM5FfDNGAcYwam2o9t9soA1Afsa0gVZ9MzvrR3Mse
3WpONWZScCHWxiIosuMvrKHpjaRN8Z9rAY4mCm5yv9oZtPtuB87eGg4FI9CEfoIK8RWNp/ltKWJb
1ayzXdN2N9LnvrSo78663m5zpYAkSVHfEOZEYUw1f0rVTWurj6J17dm8eYiZN7nO4facB4gazDcV
ocVLeHCxbXJfAx3Cb7KWI4BROc32y9iOgckdYC/x8oUxXj1W1UHVw16zyRhsrHRb6ogQHGkcVM+K
Zi65fA6WyqUXddxlPQBTGicVlc+oQXDERHevqSj62MatX95Ko89XWhuP3FpOv4FXNhjFO6Jtpvmn
UvTWuMMDi1m7y1qutjAcdBR/KWl4offTHJmbEw7ARyOZmZO6/t1H4bDlfu/fx0HeaTxmmEnfSvpj
LgQZ/qxiY+1JIzqnRXFt4AXvz3XMwDO1jjX7e1nQtlno5jV1sEAi6FmnEylF4GeUFHHDIn5nrzQX
gUju1ZgY6FEd6f1bTZp5L6Pe2hkd1Yleka/8IdyyBx7jDLm36r8PQjEtxObrGLt/ytmYAlk1+CGU
KrgqALE6oenXoSY6D9XO88eYU5a0AKpWDQb8VCKVxpS9qLZdlY57svymf38qsDQnp+vbKUvC0A0i
uHOTPq0eLWcufPdhCyvn9cS95WZh915bBoMc7SL/NCfPz5j5JljQs2HHdaJ9KhMKNbaNSWG7j0on
mpp7adXjWkNBGuYm6xeUQu4Wh7opj8SydtTDzO8t+YjXKvL3tOO4wai8DY6zemPKysBvkNSPf3zr
t8gx6l1N4xv2AdYjEUuQ3CZ6oTBOvsgR27PD+8qT6QdzNv7Ain5zMxqpgVQIwrV04BS5MDp9RRTW
VsDBrMh/fCQFMgNyHlVpqpMpxmZNmbLY9d1STBqXd5xNgRWmNk3u+IOev0nXr0dALG8gy1JTWyIR
DpVexMFYGo8Ox+TOaUx7+0+q1LBNEapWpWz1HOldr/k0UhE+WLHjwFMQR5aO1spIpw+TY+wDZdQ3
YfK1OXx+ERkfTaUenA0PUqHQ7qT2SObhovfKe/vCwpEGtG0iqjf6h4qMQBEusnNNxaHCCtI2UbpB
B2Kvc3hriqx4DYqCbpjcTs/0vT2A5eXG0l2a/Io/YS80CnWYI4kYLveuUVRXTYsY9VoR7y2h4hsu
On/j5UBuqe65Z5v5eJyFv53GxMW1EKNzq1J7NxsOLr8UiI6irlXpkrcb+9MLH1qcLLXIIpZHql1e
v3R5ETvdppu55k2JpoKi8MK+tkVId61Qd97Xn0CwSFDaGkRrZimMvfhU0pqzZt2bApK/eLnM4d63
fUStlHaqgKz3Rm1B1bSNw3SGN0Xv/XRv9Yw5tmE1G5xV6dYiSIKIXJVt28R7eAus/8yZspdo7Odi
8fzDrYfq4hT2K2XlxsrtyN3V3LncpEV0pljGOv3Rk9o/xPRfbjEmhafcHcibG0SN9IYaqRXKIlBs
Tt7uk74feQD5oo+U8rIFlBXy3RZ1cS2aYp8n2yipg1RU8ctEwOATI6OEZli+RSpKyjVF6umRxNuX
lgWMXgoSlVtbteCDRnYbCvlV9zHrtGnmtzij4dPTlBbQ8Vtg1+VMHRH1rpJG2Cfbqt/hTuqdWbCO
mRHbvcfJEnAvwjNmJm40fjCXKRxHmt30YldnNOO6SMENikwNokOvRbQfHbVFVaRvJ3guMPOKqjWZ
1kQGi4pULHuZV3PEHUwHgp66je338UsboEr7laXVvEe2tXJE5d9kETnrBe47hJ4CMqrpYTenrXLz
JWG0Mi5uaIx0rud2gAaAdDPo4E3pv/L9YMa03e5NpFN+9gGG8Y4M3ZtthNaxL/U/AA5bzRmST5p7
iWUI65gy7T6GaF/slDJJ9yR9yCChz3OTOOgMbZYalMJ8PbMy3kXd2wHk+2/RDPohq4hq9kLbpG09
URstU2lAEat9Kb4SoEE8bDmvgHIU847UVnZqkj1DLcRKQ9ICPKEJnh/G12ZIk93zLKFHu0JM6X3F
/fBG9p4WDFkvNyVy9A30T75GvRyEsBS7552TWXl/iMwWbkK9xa6TnVSeUj5EgfrzYXHSGJ2h7RE3
vPyWCzs7mS4dZKayvui/CHeyWY69rromtZvcCN7aeS75608dWCQINDaiCu471pg0w9pd8cYkeEE8
dSnSnKA6t8JkSaxf6ZkbO3HVUerlY6TU68COcCuSTr84KZ0BYlg65Xm3AfSHgMi8iLJbHFxW6SMR
cJ13q9GPWpSr4/OcwRp9y3piyMvR6i/PS62z3HZjtNWLU0F5NkW01FCwmfJfjh3Z6Sy83SPqtKCh
2vfoVziiBrx7e2co/7aDMe80M7lBLHzHekYHnNSgyCmd4zZy3W2Z4JStnZ4GLlquVr1ZNPwjYbOz
i36PA547UZ/sE9WouMGG8BSl7pdC77EKJ1R/RWFjdnLm8gpjgqyqTrr7XFTRtkZwzmODJdokC43F
sUMj7MQekbb6Z2dN/U6vQrmOVDrBlGZ/68aLd3FKXqM59awiTXp5PhpzMu+JNBQnN+QbfIpk28Y7
aeEsjs89anDATxTVopEvxUkl7pcgS25b2rSQPdHVdLblFl3Qb7ep7VNsiTtg/HxmLg6mhdHBgLJ5
nsINhZTrvO/ynaCXhdIOUg8pd7HOpQNBGieCOCjFyeyG9cid5v3uaj88Mi9oA4f8wrI0dvhGAbk6
AmjRK9DJfGuzXYE21TUrrx5vy9hBSD32uzFpf6BVGLccU+5pwvME2g5U01eHEm4rMCj4AVW2cZzn
PQ2IsrulNgznIPzmVHcmcXIFtKuio9dgh2Cg4OFXLrLAPGp+y8jJ9vxu4rVs9A/d4h0TZv8hQl5h
yzwLRPOnqEbb6xkRsCEKhy2A17DNksGEGZ7Q3rZICB3++C7JqYytrjm1VnNrcizIdV5gT6aHEuDe
eR3tVrxqPM3rSXSvXW1Or42z9LmNGzpD9/4wyG+OE3/liDEoH2K+tGh/b0dOJQ7nUxfZH88h7PnI
Gua8zRTLde3sY+zopyFOS7qBEWk63GnPgyLyZLEtjeSkRPVZRvxk6Iel3BfnKwhWd/Bnl/4Sjl28
Kd8aRs+rjaAlqNLwrwvBsuFEExuKNb4pgxbhMf2J0ErgVfZ9AuS7vV45Ot6W2Q5qSW6H5WgGzr61
g15qUxp5smqtuDoCUnG+Lso9QxavkWXALdnl9FKjEVwPje8v9wq6QC3B49YRGKvF6c+46MQW2J6+
RJLjd35pGQGayt9+G9e3YZxXXTG5h6f2WcwGylsXeXmRquPzWeTkHI7FDAi/cPU+jZpFzflKFvqf
xBkGGmpROCKtSiu/v8V2dJ7JLOVR/KxmV7/aP1pMcyeBhROfAQupGYYXlTrN/ik7UVEXrVHUpCAZ
tn2SlqdfE0uriE/1DkMuqCJeJpUqSQ5uoxF9Ci4UPH9vFSZdvvX6BCNLcXtR72kwtn9BzkyqCZzO
Mn548VwvlQU3k3L3ez8jcCWrAYSJh2Rt1Jl3BTbdVXZKd65pXtLlj270sBLn3TmNSfBu3ROyts8I
CvOFdAt5HnKJ9Xped9lrmxivTwVETu+Ma6J8i+oILlYH4XQyRTd3l2z1qb88NQ5h70yX1v723AeU
90amwmIrYUN47gyABItYqnij/2Iz0jQQtufYsdNTSNFDOEuxSZ/CewnIf6109WbgiX9vo+ad1bzZ
eORX7uWIJcXBzLOKtLE6eGHGDsD1T5FGwzVojUW98SL9nWGk2YdWFJ77RTvdFNO3llbndQ1Yk/iZ
eZRT/8MnSeMtw541E3YZSCmHLcWJ1pnRVwW0ydo3TXCbZI5zz0KrvXqyT9A25tucBeDaib/C7cpL
Y2CM7Z1a23o+gENjiHOXapu4z+qXUvfkSTjRI+7Ns8F5+j7UkphWxAyXNsmx2GtoXcOoPSVF+96k
qjvMkBvTwnJkKeQUc9lY/B1RNN2fF53tgD1FZvZiJNEj65PiYozqA8devY7MuT97v6fUcB8eSbt2
tw1HRSqI6YognF9Lvc23kWEzfi2arianiGdWA8JGZ+878bYfBmQt0WCfa4hkbdKa99IOvX0K1qbC
+feTige44WlL5Kk3fZSqerlJmDO/rPZ363WQG1790cZ5MNnD4hZIY6KMgfYzzpVVP88+sABfaYP6
icJPeDZ0JPcG1PpQmou0SfkWbec6bZhl/Gl1miHXBR0MgZFLAqEWqqoei/aoGdNF5MlrvaBk1dwl
wTSLFQRgtm5mvbpbGnZ3fdmLE9ldZOz9zLyYfoWy+o7UfabYNA/3jvAuhZw7cmVcyHGLwcMfJlbs
DFmWCxdH/QrPaRfhNu4z809YurSsUx5+n/sj9qp5Hbqh9RvER2SvLBMV/7oLwk3F493Mo+7gyArT
jaLam0LL+pKN0SHVbECqrKCLTjPdi0IVuhoZIxgsuMMbjer1skH0YS8zu8f9vJmYjYMsopecxiMw
II/HXSaJONOR4HTlHX1QUe7t1mzOJVFe32Qy0hQ52Po515HTao7IvlkDP/0God/XNDjxC+hSDg0U
gKiHF59Dj+4O29rIvmTgMthlcSxG28xO6XnTsupq2DNudsr3dmnNSltaLJgNJyipCy+Em6vAUlJ8
N5r5q/EVxzzyF2Fr6Mc6KVYCCmQbVl73hX1nDOIprq5LMnbZ5/Ic0d+7tvjsq9AniaM2HOPw/Pfb
CSKDpgj/NspLEg1oN/T8t9QRcdRDJL7bTVevuvy1QJh0zqV+wkjgb2c5yUM0UrPcsPpE6qmxM1Bb
kv9hDhbugwUJjbQB9hdSa/hAauI8dD9zd3Kaw9Xzi4uF+q6cKT48n4M4Y2kvGy8/1H6GSN2zG9rY
4ouudwb96lLcOgdDPI2j+ihfVTiEh0UrHUnSbiO7mcnShppSk7lJVPkqFBYOvLV/+E60Xa1hIekx
h+eOT8BV3E9nJynlxqAmrsM2thYFB94Tz507FkDf/G2odlxzGTffG6n+DuxddzNlfu5yXOIUxCPN
TDyUllI4ewOB8NoqU9JimgrgCY3hhSrQPZq6X8WS4mvGEyE7swa8kzV5EIHRrEcAi9c5B0rJNDPa
lLHFz0lkJyS0n8rT7XdFkPQ8WJvJLSmsAjWcYORfKAd/GGnNk4fl4JhgF9lXceHgI5t8en8sjSNL
3My8dG5iOQSTKN9zX5mHCEKtlHc3P8t2dC9tO3SkeaUdkYRGG7RzGx38BE1KTcB1FNf9tlVvIQDk
tR+KcVUOEChtVdGRMauHm0BcTtCyxajOTUGiyWBG2a0RU+DESXfOwIz+afEaAJWDAB+rcxRSQZvG
05oey+qammF+haiajOL+xGX8Cer3HxkwQ/VsWlPPzuH7kztQrBJrffH5DUgL/j3ksTfCjdUNWVO+
8VvMrgSrNvUPvMTk9se+te485/35udoWMz2N59lWH0e2RFlQicJExHD7VMYlpaNt3WU85z2glYgS
wE3hVCZlJvltUgr0hhhlehspbdxZ3PiNhhAmoTLjpn3ZngbC2DovkKc/64h+JjucKkCYGR52cLPX
0rZ3IpeHpMz8s6YWtsN2WoG4AASUptmrHhbyboYk4iuOchPZ5ptWiH3ng4mWLeSEi3nvCXQrT3Kk
Rql2MqEGiESAiHMnju5OLQ1WBkOCZeArGym39OS+1Zx3V2T/5AV4NxA5LMClQw7LZKTuxW5YBYuB
OFNUU+E2svvuGtU8kZ3JmRwNIYvE4gMoi9L/hp+uUMUbeWb3yqUpKmIq2Dyz5ntSmhDkCWPzHOme
84ngYg8YDJGASCoDp3nudvryB3DwVzOG8y3JxKteYfrVRlzBpu3CtdrmxaQwxUSUftBBVNdQuP7N
9UJe00VJ6Y7ZS5xt4tEufos+fa/lhOYu7A9d3C/NxiZvcuj/8S1pvobkt+fACm+FvyCgHOAGrV7K
iKZ7imUGlYG0riPAQQKaU6c1DHR7ooHUvcyj0+0973taUlGUjdm5r/sfxeJnRJ5A+pY5Nnwfc9Ed
42UnTxGFWWh0q1oQMjwNUAXD9xpX7YbU+P7g2MTOxE0eH8shJcwEzmYQ1Xg1ZRgxHpjlvqs8JAXm
Q6ush6Z8JL8I51aEeeZr6dVfGsfD2YmhJYwu+THbtXiIyPztDX/mRI9/+XF3TJdpqe9Zgp41OMT0
7+ZlKYzChAifMM0hWKJ1oUCeptQ/kEb1BTE9HVSSYnO2de2YS+qyCIqwN6Tzz3gKQcaeAEVd5M7Z
Uc5f1FocrzDFCH6SeTEh0R9C8/pG4VhD9gtriACq3FRlyNEQ78elcOmpQnxKN6VVEK0DT4UUr+HI
QycW1nb1eGo4F39A1TfrjJf+TFnrlgoccYmdqHsYGL6qJEKo5CEUItOr31JuXe8AaNNALYoLaqhr
9ibqhp7XGL+iR56SmpOxkMZe/pjVsVhkxG3M0DU08pMj1MCIakNPPmWUmHSJIYkRkUujH07IcMlX
eR4MUVtlqwLp8QmkokKU5U7B80FMFrSUSAU+j9cTQuoXkCYp7dqJ4ZSPKLoI3a+DjkZpJgpoC+yS
hbtofyct28swswOETt4/HTmZhHvX/8N5yHJctYBSC/soaxQ/CK+6Q2Qkl9YYhy3KQ+uHabG05NNe
S6NwX3rxFypiHOqD6d2nwSJEiZ7A1ZBryYX0tXKVi7h7dRvrT9TrvwifTK8GTdXvEOq/fH1Kqeb7
bni9+5ikkJu5926lhTLX6JX26sa/n6+fdW0HnL25Y/zS3ba6mrSYgLIye+CK0jdxOb73dlbuARXp
fzOa9F67zavR9P4aVfhfexwznBndq9IcxpD4RS9JVnw+GF2KVx8Zl3kdyvPzzTQQQS5csHf0RH56
Hj4aT6LTl9aV1Cri9BdZq4uOy5pdb1s60fh4suQ5ozi2ChcbGTri1QAZGgyuRF/x/EJn5wYFgVhe
+96KLtkXiB0IqTHao69LgEFNomFfThgE+8M5XCjLtGPHSf1VGcbajzIbP8JNNxrqpSVO7foUgj+n
Dis3bXQanJKhTJiw9VVmWHs59OaxDK0aCSIWbAuw+tiMKUrv5euflIaOWHeI07KcVdRjgCxHGfgL
qy8n47uWhlutkgejcutzQ7zenWIlYINJ+17akvhiJ+IFAEm6sArNq5qik42VWeJUKeLjDJNxooX0
WuMA4zAFeL7NY/pZkZl4hT4U5NIM49nAtU3mzel5rY6+9ov+jHY3lvF4kdaEymO5qDoyslZJDszZ
N511Ku3hJWPQvT6/DaHkvBOscuitYcIjGuRemsHTyWOysd86K0VM4TaLXfOsZj3fudR6blJvcLdh
GltBRG/AfUA7uYwDxawjE5pV0HkQuKpQJ+oSSJtu3G6fUXRzrzCrJJP2lVCS9KnCIJlIDEysvn6l
rJO6rFEb0PYRwEbQqnbNUqqA0CUchl64KEzEu5FN1S1hZdXdKboR+DbenV8UtMl7ZinIkBZdhppf
EU6hetVxTZJafxF++nf5j7JcFLG9bb9wcbcPf4kWsxSFD5VpJxgi+ob4FECQpogvo/MadUZ6nzMg
aac5c5JleI6LaidnbwPgnB1L2FlNi833djikJWUd5Nu9o6aGs/MwTYRpKC5dRYX1SLctRpI5PEQA
LU5sXdDF91va5soNTSblIU/mc572+bn8h3pgA5o/3QKNVR0+5tDT3oom5v8yZ/BhAlI8/a9tmPJQ
GAjyFm1mhPquRENKrsFw4fWoQSsmEZR+zoSKNHzdmSQTeXpzVjWaVgfx46GoE/3aJtVHJ0MM1CJ7
83061zIyqtZxxi4Dm1BfLU2+KMoxNz5M3A4tikOJuIBRcdJHhkvhrY7fmZbDU0d55H86NXx/+9wM
EO51AVrc5I3YhG7971kUMUZIQjDjDWludOkOGhh5W7l0M2XXrtC1g84B8G84lNgKtlqHj72kpptH
Df9mWxVsonATmjNOO30oGJ7U1D5KolP+fQaF8H9XpUgodF+zV0Kgp3kel27PXfx85hWheNuII2sN
QRPt/NQkc9HsNlmufqStql9EQSIIMSnn52jkhZ53yQ2VH8IaPWNCBddK6al9KTvSCBK/ULtkwN3C
tvNOfZCzZTXRICwLb+cDFdik7i0umiwx75mcHNoCI/vijw4liYXcM+D2wZA336bc088+JNdzAHse
ZOb3GNPUyi+m5Oi2TDbLAu90QJklSh9kP/q1XIToBJxogY6446yH31On8LZ5i+Ja7+Jx+1zicJbo
KwfE45F41SfFkHySrj818dmbNcQu6SbvHOdg6+FZFHb/yvxwAVRZycWio2sALwkCNEg+X4egq6td
1F7McWy34FE5CmLg5GjUbpkmtA1QCrGOhDcU4udzVC366phqxbArDd/fSP2aDoBGZq+HwSSMaqEJ
P4vcxcISd8QnAyXstHIy73b1QQ5rEpA7Ce9hl2/W6PbofGv3YBQmvYES+EdL0y8RWvJX3RHG62Ga
Erb3gkIJ8NKlsRhnwh9LFfldwS4ljR4wnnQ7p3ZyWqpwhiXaiKxedeXWRsGxm+V8iU1/pqi4kUGM
Y1ZhWCO5OJdB2+FzGKO3rDeyh6MdIdaufZIVvzUEJSsrnONT308sPbRIoLMrOQOS6DY2tM7qofV3
UrVz1vuQwp+x+m6N8SZpgAZ0RFCum49HegqrABz/uyqaxSc6neMwa3ZPt93/67CvS/IbIUr1t//v
y0f+TVBfm0Rx/2wu+d9/+/8pEgxD9v8hEow0sPZn/t/+x982+f2z/G8vf2r5K09+/5eYMD7Cv5gw
w/0PYqYtQewzkevCWEKS/kWFCes/QNeJSzBsD2+/t1h1/zMpTIj/0MnBoNVDmDqr+mJu/19tLP9h
GLotADJsPLw+SWL/N0lh4Fj/1czqmkJQIEI/urAdGgTIIPuvZlbF+ANFkO9KB/8RnHhfDck9W4IZ
M8NVGyNDD5w5W7dIkEuy4zxkXJwKwmI/DJHR2ugWMO3I0fA7mvMOWPHDpYNXwVQeEsWk1NNuxYvw
hYCcpWcu0JxPn86kqcC3abxrgPM+0DKZB0ezaKpV86/Kb0bCXKmhrGaxscz5q8MWs/Igpz9iyRQj
gY/xgfNXNYF013Q9Hp5/1ePeXeWZwp/gZIv61X00FVLgeWrfjfaD6GsbwW+dffsxEpbB9Y4ETC+m
wzDxFqKk/eL7Y0txncNY+/k9S/jS2nZadz6pw71W77xsJv/GH8P33iGel3AJm2StIeVuRotXWMta
kh6x7iPUGtCTSGiaHdG16HEwROD2dkU/BZg0cVDPR3Oyk9PzD80BK+08iBd0c0kw1uoGYsEASDXq
DuMLbXql4jYXYYX2oKCJjYMc+e8L0pP5o3SR4SDQJhflxWx3kRjaLYPOovIFXYSJIsffsl5Cnean
fE69c5uaFUIYVx6dMIO38tpja1TTqjUQCUahfkBfiLiajKI1YAeCHzPdWAaeepBcZ60lpGw+a0Ly
UXAKRRYuQSK3VhjuiFXI1RDM03ygEFig3mW4w/QlN72Xq4ACAnulFxUUChG8gTJz6xQupuImjw7E
gP3oB4FJIfFBA/r+e2NmP+1FrTwk1q/KdSHm8vaqZ5m9buVAis3fFvlfMBiQKS2erIhVOZhcE9wZ
E8lKH/uXooUkqMhM1yof0XpBxPWosYzFJae7R8Ou1HR9VZsog4qyyNaFMbGah+piGqTz1FoNShyr
IIttLUjIMu4GnyRoFxusWH4ZLLNgm5hxgdgJK+iia5gqshfqah12/u2CvBEjw3ry+RiueLUtk8I5
maJbcPx64xMvjjeeRsSSDwbZbBFi92i79pTxCoya16AM9f94VHkTtI240vgoI+ZSDM+gAd1n2Iy8
SnB9NVtFMkbJS6oKni2sNb79MdGGO/efeTKS8Dv1h0myWKWZq+OPnPMdZFzFPwd+WBsfcaod0qGj
4c0t9rPzC6PqTgI77YmndlbIihMK0bjaqE27zXl2x/RzrArP2bR6dLMqMgRca3AOjqN9OIU/HbLR
x2BdEb0Hrc96YL6ByAGW2vc0R1/ppNYXk9Ta4glLSqNe0UfAtzE3IK02tsrJJJpLEzANjhn+blAw
kJfcEPo2wCYwrjwA9Pwt8QI/jMG+FUb9xvT8ww1VfcKmnOy7QtoQ614NgtdUm6YSBDg54sYHbaR7
HnUvPiKHcqlZz//ORXwqCjcGlveapQ4uXeLjx21hU9HOb/nsufGbLA4Aa/I0eB9WScdZ7cfYsMkU
2ppxtcvhIPkRXmKE7F666RWC+XpCJgXr8E4oCoEUHsfo4OcAIUl6UkNMCG09E7PtyBLrJigqg2Jq
8XhmrTp3WtKAqM/ljtCnXxnv7MqhuS6y1SeVBl9KWbvSrCgAJ7zR6NwfoijyfZcQtZL78tWfZgnf
IwjKVyQFisxYKdnuFDETtKa7m6HJ7inn/ZkkeIoxo5J8bXHWq/6ENeZUmjMZsm3yncNxFJtZI9u6
Fz5lDMnwaUTudajGbRxq2CjjtDqZysioACaM0cAZEKT+DveXWMV5pYMglG2A7KAOCEPu+9GkODBm
yYEMgZ3+y5lhB4UPaAGIujHaeVtOCtzHalxk+tG2ZyGfmzHjf86LQNy7OXsfM4Jjx8Ldg1pgykiS
bwQk7hV6yZWL42NbYtg1YySjWlbS4MTGNOteSeH7bGyQzZ+Jfa+pHg1aJbuTN3lvYVfLFbjAlb5W
vgg0ESuzDn9gVyFlqZ/yba9bIXnrwwsbgrt1/fY6y/7baKH6obuZhr0C/ixyujuwlDjLjMQmeBsn
88D+Z/cjHqyXqiCwVRLk21veH5IDjBVkwyKWSu5o+/KgEe5SHe6sPRW9R8ksdrVHF7lT/ZgrpEc9
uear3vJ/lH0tt6Hv7NCjffpz/uXmSbhLtSPBPH4Az2HxxsRSEvjswu4ZRCESPjsQEQHs0vg1QdN9
fokvkY0/s/dG2Ctt5K2Mr0lY3ChkfSPEncrA9KOWHKTQ4mUWw2jJjQgJYisnGpaZZNDyGPKjSQzw
5oFMRgoRKFU0TyqeUPBQ9rClV2Djzc6BOIaAa8lZ5wNioRhj1lRPH7HF0jBad80K33QdX9kkyCRN
uF+4djuC2SDdx7DCc93MB58YzLWP/20dsX0kqZUHYY5upDLEzhvm95KknU2kgBgR+EInuJcyzMI1
Ee7DwaSN9uSLhFQF7mC61nkrrHiTpfi6yLh+pHXIsjKbRpDba6RTAzga+tz8VBrhahg0zru61/dh
GMIVZdQ6Wq7eHOYyu+ETfev1KgvswbiHNe8wIkq2MZI6t54zD/D8MK0qI5OjsLa5sDh0J3JCOiCj
Vc42g9rja/QnCnAGAyM6lNdukO0GLY3Sj6MTcrBSoMkVDdIHLZCH/d/RbLbwttOpM5yOx5XqYmnR
jZNwQnchXLfXpLe405YYGbOhtByuq3cX+3WVn8GwmNOqsto3g9jPhrVtEogsArO8na73H/QxfFd2
5+9Id3jYGW2lXTzIfTl8imTyDrTbZ/Rcat4auQBxA5BVsyB3tIjJ8tOQNEQOWU6VGj/wW0fH6T3D
J3yPSZOrpz9ZGPUbPM35phVqOYskXtn50XAVBJnsb2PZdC8Ir9y1KYml6xXUbku+f4VscNtW8pwQ
i7QGq0B32APEzPmbnAfxTnP4T9N1Oamn7mHF4Qr9RLmGqyjZhhgzOqAxVJ8H3aCdfSHCVSyGdTpO
zZrb9x5N89pJufNp9lj5Onr4aBYkjhoKVzMa7L7jV1C47cHM3S/K4FEvonXr9PHYx8nZ8qdoZ6T2
g4oTxe4ek6aTYef09TdodULn7EVNNnQ3eDw0H6B+nvXlMWjconkpBLD+0ANlsPZ1w2FIf8pseiII
fwrUFt7kXJgh926DDNBKsTNZMAGE8EFHahVybzuSn12KrCY2yXxLHfJ3YhdNRn01mRpuGjM6yanJ
A/wluzDA14PuHfL7IFpjI1s9XbuRPBEZ8aHR617lHZMdzxqiFwdGNup+Rj/jPlV7d4DnJ9l9ZvjN
VqXdi6OZJy4OK+Vthd3Jayxq8pwY+M0eWYdS/5Oj82puFVmj6C+iihxeQcmSHGXZsl+o40SmgYYm
/PpZzMvMrak7c2wJur+w99oxsFoOUMoOCrSEi3/A+JkSWjDYJ13Ob/ZCWa4Ym3NiqSgYNZxt0+xH
hKgYO73RL5q0u53iI926Aqb5soj+kP/A/w4ilp7lJq0AkmC3SDEyKnNfSpORWH1lzpgmCKlcOSKx
hfVEFk//oONpLHqO2syZuOv7nTH22bby+z7skvzaoajiKMUaa539tEWJBLxon2nWQ9Mm9tOoMYEm
5gR8ZlqM+iGTDNRQLkXxDCELxeBqqEE1ZT/HTZ5x1lFP6Pq98LFua47iuUEfBcYCNmSjW0d9SdNd
PjfbhDDt15587zKdLxXMlWhuPVCcqNG7xrkbXJ5fSwqCf5yXQjFOU6kXzbmdbNvqt58HlFy57kSM
f5+X8h+p3Obek+mPyY0YqoZfML1jcl7cpY7xBSF04SVY2PKU7DwCe9pwAqNw80G0N9kD0i8WI+5U
hHySZWj1AmlAD2J18YlcHo1dvWAC72WBd8QJpk0zSyZImT2crRbHKVl+t7ZDH2epoSVpwPIPRoAu
pcYEO45sx4alSPeuwUjLRj186HbItqe95SMvMEoXQYPi4Zy6h2HJinC0q+KlSrtXPELkf08Hzu9p
Z6czi5V6lkfAuMBW/wwJwNKNyWZudejBCQlCYQlEPaxoT/ZQSCwagUcwyiZ2swB/KN2HBkQyal3R
hmUlNxlKmcMYZORFIygbLUwwEvRSmds2QGyr2MWeOYTDaWY4fucm7hGZ4HzUGgNlzojJh29nNzBH
JdNnZVLUUaZji9WLGB18U5OSbFHrZQyWiLR2tO4RJsMta2okj+4wI1AlPLk0xIscWXUhBXEOzUSG
i4DBmenGp6VNXyJX34mRriPZIt8KSGcNNPq9lQTurmu6O29s7QerZKdD21T6xzrDccr2ELPCCdXk
i859u8XVmbaI0IMC733f5n3kqOw3NfU9qBp9D3A+wZBZf+YNn4spe32jGQOQWw+iBscRVY3IhgMe
nz+vdoOtKstljwxFHfwA9eg4etrO1d1HWeTlxijQGpq6f+VUYHUwZaBjITPCS1rCvI0hWTkIq62m
eXArFhra4mq427qDCDwbvomOOkYMm4WLdghM8Et0wXJGWbhYRn5OnacJgHnY++ObleltVJ0gLpEC
4/n1oyX05/lQ+QX9pMtDkSQ4jpssv2JivgB6+ufZ1XTo7Tl5DiR1eZa0m8zIxNnl+0oZrmOZtaLB
QVbeqooGSedL8XN/K1sKK0WEdt7QFY/qFgdmdU7PBiGSVeCce2NeOGVpWAFN5VHREo6Mpw7gCS4c
L/3tMrbKs99iLGJjmHBTMQ9PEP2OYivAumyXCXqDL/MvDwY13AOLuCccyoyFRTgJSjkvmVB6Kgwn
WGR2c1sipfCLp2Sxn2AHUKTpqMS4gbuAj7SyW54UM/7Ka3qNyYL8kmc1D86QoQ6vU9wtKv3pNHQM
uIw3Synkbl0E4DRMj16J3s8vmkgf+VkdB/O7YT15y7PJFmgfL+0LOlrYVHknx52s7Ld4hCvCtdKE
No+ALvxhr2HyiHRUPCQWuWeWjryWic09Y7QrrCRCXIzFUIDYlMXy0uey33b2uy+0b73WfszxnOgV
sY61Fexnoz3ms/s2r0FYrjthfGIoR/1icMikyVYWCSL2rPhcqtLcjbTboT1dNcHnCRNGbJyQuRQL
pwCmHyJa7H3GxUdzAUkq2TLNaFkV8Y8t+ekUpIpUGKU6l1ENZzQv81rTEq52iFu6CuT9X+NU6MfZ
Y0eL6faMYmQfJ0nK/Fz/B2UqM64sux7HWnwVDfHumDkfi4Q9u2Sswf0DmUMriPIe2/7gWo9VAu5u
MvSW8CyrOMBAnkC/8FARE8hcozUBT9HOV1h49wpzUUJYPcveXyJT88OALYmNdhAuRdUfNQEmTv3j
9W0jvw7GsxKkKubVF7ihd6OzSPVxpy+VHKzZPBM40uDQ029M8a+qJtItczNr0wK/HhmE8Cz0AaEo
JmZ/YW3S3vY2AcOqgHibSDjZw9K0n4bOh9QGat+g0TtorHEg/aCfGQB16KXYBK6GJqCjhk7kghV4
sagJUQGRt4I31zr4YmYEJdPt4NwEMWlJ7yXR/3tNc3TZV2YxQgD568Zxd8zd8boY6ml2sx/BRYuH
JsDG6FfJNpAo8xjQbPRc3oZaiiivoFZkShyBQJG9owzmKlTHvGvDDmGHX5IIoEN+haekhd0A+H8x
F7XNIcscNU6nNkM+FG8tUp2vTJy48ROM6S46xKDEHyY9xlkdBCfjnhUAX2PH0TQ4LJSaysCmG1NB
Lkp+1Wp09kURnMrK17giwUmAe/G3S/OZWtZyKrXgZMguO1i5+0AyAa/Qip0DrZvuJM4UroW44tuy
EIXl+8mbbrOp6WjOSAFWI4i+YH7rO/61yUvjqKrsQ9mnOz3leI3/5TqduNFlwcbPkLfqmg059+yp
CZ9Ev/YW3XSoY8F/XkcOUO38WXn3PYg8o7cJDnCeHe8gS9VvfZfx1jK78SYe7YPLFXEnR+4cvyQh
cEBnPD3nFWseUFhyXXa84Rj69oz4r56zKgKjTL/IXyOOAoLxJAyi7liqIsb8FnAMII4ZRRlWKYOy
YhnPwHJc1KrmuINbC3iyBef/0mejz51QG9uxOFU25wwmF2yZRb9talbgabeIPePR3wAvMqoWHDi8
cTBx4BdU5iaxytfM0n4HSZjg7BNT5JlpvMUXu58d+iKx5F8OOTchP42eMBebF/02lPE/s1KnoZEX
lS/U8OuynQ/GM6oPQIMO536MwbGpeWCG8s0fpz85IPnUJX92j3YimmC79QjOtwIRO0l3zgCDJ1kg
DioGp9Z0rw2geIuUE3FOaPxlywHQ7UYA7pGPZGg7G/TQnufZm6E6QEItI60KAK31VbkJpuEhs0S1
04XqDwxOmPOxHcyL+toBANrUtDcH32UArYo6KlOPPb3BC2m4L0bhMK7OA3FQS3WtGE+anoThwYug
7A2T9/VxJoFsNPBbm7Fx1/anQqtuNF4UeMDhOgSfInHskCScOrIatRvI4yuM+QdmEwaA3Ef1912Q
x0fkQYVhtp4v5dzlWA9xM/fWPyBq3aZEnYK4p/uzgkHfNitR2TX2RlVwYDcm4ERD3Xr+z7GrX2qJ
3M+bjIdZUruDrr43EjI0RSCPfnEYORXKTFD0Ae/2MoJ9mrPUe2trdU7wwghmg/dQboNB4D2xhw21
iBRYQ9myTdwVdrFJU/d1qJO/xsvfpYkftXasmD0hy9lBU4ATsx8nYZ5RDR3ypsbZg75A2YMCnmkn
NvO9Fg8za0IQLDHtVCjM57FB6p5bybp/3hqe5m3ati+2CLd3aU4FlTkWw2y29BgcCYzDVBrSC9/0
pHEOZTD9mFx//NJN6bQnc8g5vgrOMY2uzy3ARKg6RWcrOezY3MfFR4pJYWfF2W/WkL6WjCUmGh++
Td/cA7MSe3sUuDs4GQ0t1aI5sfEQSvdFd/Nul6H9iGyfFMwW/juvxIa84PVCVoyhIRXa3lNFGxrx
8/9xHyThknIrQHjcJvn8AXtmygEfVWLmA/Enyv5Enj2IfaFRiwJvKUtxNb3nEwo1qjtnq0nKKq6G
SKWFdcTyAYEIx5jf0TEiwGa+Mzw0gQJJVGRuiE1/2sack/jn/pSarE3XKG1vS1pRH6e+DX8k1PSa
3l2CpnVtVSPvysUWPMfUL5i0DFIAaJq1F2V6BEriFcsCBNGeU+yLdHnPtEx/MvyrBSpqvVAvZJJH
qCvHPT8RoKEZ5aAYtdW4UL4kHslYVcELPWV+cqfh6rszF57+ZKGTstwjUPrkDDX0KXWGS2OY585w
8wPjncibER8O6dlGNluJDEW23jHQy9jlG/3Rb80lNHI7puH4CMgvvCPNp9wpie77hWRN9jM4LGFn
OA29YVwaG1dNKeKb/qjIxNh6iL6mtMNBWP5zlvIi12VdLW3OSZ2oxBo1ETasptjCSaQAHS85DsLN
pOFqsQpnT4RJ8OD2VAPENNIiYZKfjVdyeSLUxB2m0yI9yhGDql0k7xLOOEBgUTIBCozI9fpxu9JR
TbT985JZ5z6fd7ME+RhbHhbImbFj176QFMRgP+DRTCXGypLO18b3mYJWa1sj23ksPzKI69cidg8K
hfHHvPI//ThqZ1eLspxxFv+JcyJ9bGb98iqnF9tl5BvYwVurg10YknuB5CnsGM5FSeY/NVn1zBJB
RFoJocPm/cZQqj3HID2hqtpPy9CeYnZIh0bjQ9Jzd9t3qOkdjpOdtLPH4OIP4o1xEFx2pqO29pai
ggOqBGYhQdk3QGbxCmgJiHLuXE9yAZV3XcAuZKqxhHbbMm/pHgeO0i4H2TDluOQMKBHe0J9iymrU
dRuDxjgUMkBAnMxMw/wbSNObNQNP1nE8d375JabyybE6MvM0Rcqicigj+w794Sq6J3u9UxfbK34F
S9+NO6TXFOvKlTlGvU/wV4ej+zk1NgawBfM0EJw8IsICdUyOF9KuevSPAMxo2Q9WbDE/dGwmTVa5
gW4K+YITfMJrnxb4w/Jefi2VaT4B0GCMn5ONkfTcxI3GXAQNqZ/Q3dfE+FjZL7Jo7Tk4W1OOckkU
R4uUx8UgFLBwJ8o98Y0aAp7YHUtmdmCtaWwL23opUyN46AP/eyKQLxvap6X1OowXDumxuRFOCi9d
MwQboxzPsek/aDXLYY9RBX+JWhM4YE66bwhhmjJ0ct5IcGELxinQ159qMr9N0rLYSCjgyISFIt18
PJHaE3BkEwlrL2uCq/0q5QkjOj9uQLGRazRNUsJoQG5tsZUlKBfdLSAenMAwKHbJanU3xJWG4WBl
WaQl1nkpRpAYrTxanf3bOie9YmpG5AP7v5YRW6axEjCjUUK3YRjPQjDN/oJyACyktxAKWki7HKGn
+WXw28+5nGPuClJ/46zd42F+swvr7CjIqqZGey0VmC13MqO0r67YzSVmsGNnMWrvWb9A3R75rTgO
XD1IQvhBdThCpgHs4j0wMbVYn+4Kg3x19rIwJiRYNcRWBOZ5hNAlf3RRn/RX7D24q2XMYh6vd8BN
vHdLER/ID3rg5IwquNcb02cB7NjGGXvNxSUf00rz4Q5l1pveub8MOK2oHkt9Mxgr2IfxdxCHJBqO
xzRLP+YYIU0Hi0ctDsxfk4pAL5u7MVnuhUkMeb6c5yT9yyrG6fS+YD0st4gM9dq13T28IobsGNJL
rWfrZV6SZqZd1G+Nuoz28juN8Kyy8TNJBFb9QTsLynbPooNYZiQ97mCZuyrz/uK4utDMiTtZF//4
bbOdodUWQlUigYK5OpmwLxt6/NBOhnZjog/wZt5A2fmQ/DqKIl7OK+4pVk86m3WqHLKn9fHUT4Qr
ChydsaOe2KRjWesfKHTjsGhNubN7dqNGOT/Vbkexj9jH99iVLIp9iibUM2CjDP2yF+zsikFkYPb3
uatlUc52FFZk8oYYkA6M3ewyGee0JfIQe96lnQBAuEHJ8yfv/ML9pXZ8VLX23QsUW8vwW8XzGQkq
T0Q/3lhKPtYMyTF4PLFS2xgu+/u2bR9bhzpH1Yxzgka7LNxAIGikpr2aGi1WQHGSl7hTdW/EjOp8
V6rlirUOHLyPms7X2M1ZcM8wL/HnDaN4/7iW1vx9O3bQffm0rn2/mrABpHB3gxnHKhJSyYUNK2Xm
P196WjFcNx96KiaMrfB/3CyK7cK4nzz9vpGe2FWy+8yH6qlQxhH7VbN3pHnzGmIfs/atUcEVDcKl
MLwXla9gMFqKLM8+tQGQgdHoO+YQHz7dBIOkyg6VaW1bL3vpp2XZF/o1ZhTfKnUq8eyEVWng8yLO
tSd61hj4CktWrgK8t70Er47ugC0EaRYKDVRo6rEoJgtyZ5ukC/GYh9aV+V1HbIv/ptz41XDKrzSh
KfQZWC2Z3Kf2mTK9p6XKdqRnvrIVKLYFzoXati6JMDFE4sRLRkTn9WvKG4cGYbmUBvMhrMmgGODT
cWJVooFq0RavJldzTJKxH6A5rWJ6g3Ul7ZDD7o/l0cHjmJcT41maAAM1Jbfc9DQo7d5MKCtgvdii
2xkF2ts5THS5JQIIyojGLwIv4odieW8QaBNpl/9LeCAid4b0wBhW4IULUBk892Uq95CG3lXSGHd1
T4VlAXsaFrg/tIp9tFYiVUliX+u+12tAe5Ghc6U5mnT3yQbl3sjyLkWvFBraeh1uK7Z+WcVshqDh
LjEZkGwzKn6iZNMHhD+nLkggmJCraqzbSmahzCh7VcFhIewv6vzmoPnu/VJlXzNpccw7ecD6pzRF
aCSK+dWW16CcL5Kb7khObmssl7ykCOj85e+SdE4XAjv5G5f8YclrxtjqOTapjPTBWwVDv2hA3uBo
NCGlzZbhDr9lR4RPY/K/hvFcY0VSkjjndHHedErRMO3Hkwt6DXRj8eI52nPLoKEjWCpsW8egrmL9
TDDarnXEde7YuSYQKIkluZti75np1FMyjPSMiYKgnTwEA7yByskbHGzvDTIr4gIZpvW2TkMS6H9L
kP74HZg2NpUZ2NGIrDc/Z/8zSggjxbbE1hfakAQi0yngJHiRZyYP2fhTme6v7YqrmkE7tTmQju64
uBRtZplfhK9uRcneqQ3eKPuIIS6h5NTx5zq3YQz64ynOCdJjvWngR20fjWV+ShO+/QZCda4a1KXM
zZMbvO+1TkIhVACmLQXK2RT8hGyDe8RpB8sFGN2bK0B81+j1GxsKBguD8SYy/bLMlO792N5nnGS0
SZTXbP2pAmpZ32cFN4TXdkdrGC5qADPgiPspx31CG/OEY+gNDhNQovVrMqr8jdXyOgp4KovzsnPY
+oS94DSeW0TV41Rv7KojjKSRHx7OUN+IEAEwGLI2Nf6yxJGIJ/5ap4DQEgSo4dP2nVj0axwHz2Lg
2ZgRIXikG41F8GZM8tBhKwfyykyYS+HdAhzjj+3Rc9TZdyzO3Tb7qrgxt3qu/evLmS6CKdfYMAty
+aWs/YjtGMewc2M0/Et0F5GPNKI6lVDpf8PR3aQa2zpIcJ+uYjW8fkNcH7pevao6fysnDBPtai7A
Rsvy+7S+RQAMXSgAR81JDkYR3A9xec088+BgB2X51TxavKuEUavTUvHIFLn2XVSc4pgrQ+g2HbBF
6VR3Qd/fefWHvijSQeSx8ZIfe27oWkiGg0IYOrNk78h4wMLd1cccF1p9m10MB3HFcGq+TQq0s5qM
d2bVc7TETPaKDBN04v02Pj/E+NOVTD0Z/y5h2X0mOiTKNViOsMfb5FLywPZg75I/2jaZuWhxOEu4
YDVdPHZJcG0HDBdEbaND9EJ9Fgev44TqeCFaYHVu/uTGOqrjpiHH40QmfBqhxOPg0cBnzZrcmbb8
XOfhuNzpVNzg3p9hCilxR3n9LdLhWGjsI8yp3YjXuZs/xY2Zy9HsyIrHI8Ejn15t3174/IytVRNO
WRM3B0AapV7COEUT8ohLlX1ADEpnIPx4PdaqWZ1a1TEhOVQoRlzdvLfUqZPJi0CQLL8DB7yqSx+H
oISz1ivqDUqnfwvB1NtUBQ8yHuHZVuNt6eGg5GZ335Ncgy7qIuCKCqs7L9yntVO8yFQ/G6yGs5LS
TqXyJc60Xy9wuSQ9RndDx1sWC8JtHJNNRYDV6bFrZkRKfvEFBw6QEjI/u97kujhonn5WXC1p79/h
S113QnxMGgedC6aZUKP13CJ+WjLKAPWZUbygDEWCHRNrvSnrHnAEPTXLjBIJnrHgN6P80RKqdL0c
Di5zhdkg213HvVNPAIQYBsZatVOxTd1tPMkS2yff3tYZyl8EuG+K/QOaHyy3fPUmExndWS5oPWdo
bjSc85PVlD+IDCV3Gcw83UJVVSc/mZm+9A4qrdWh365h5LEpDvro3+fecJub4Nudtgn11k5hMCfe
49o2XA56TI+D3hAfIQ0joOX8p6245dw1VA8Oe6e/I/D4kCYB0/VdanU1kqzJCg0Whe19IuYPRxpv
nnTuYUeyhRWgbyGbxKP1PDrtEeXMCRT+nvPIjXQs0ESCbfs2/g28ReejnkNFuvj0LVviyxX1XqyV
VATolhTTZc8V/5DPni3tAC9o28maj5iFlJlqL5MjHkFzoi/R0W0MN4MF8qZXeoQs7zJKYCDjYO9x
Nr5Olf7kaziF0dahZNQAPtkfbTdLZhvdUU3ZNZPly1iAJzamU0lWRmSJ+cJSv+QaZgrMkPukg3ay
KWFGf7kEVf0QiJFVSobMrMHascmTr2zVFDsUZ0iu+CSUCvNyZjYu0AK03OhYuu7T1EA+a/efs7N+
HwY5D+yNavTHrRbn21bNByvRDguQtE0NiT6c8cbBt3Xu0R2iR0yRRQGQEtI4J7a196xSncZquVcD
hmItkOhgdZxfmZltYmrGk1ixW5VGDJAW/9Hny7PJchl36ZOldCoXP3lcwMCzZDYCxCtzf+jzxIp4
JtfNT7lscy93WUhgD8IYIsbqkU2gJuPhqOnVdyeHv3jkrYt7/bvM6bM9Bjn5OvYsh7lm5rncGsn4
KF/ky2B0qzJ07ZfzVIRGr2V3WkZaFZaJaWtXARus3gp9nXq366ZH1fMIB8ZtvRZqVDahpIHihfmQ
jkU/65jvLEwi6aFUZFDjMwYY2V0sHomdy2My6s96Pvp7Oh8MyjKRYToX32mpa+E4me+IIJJdrjq1
k/n0kQ9G/Obhs9V86x4XW9h47poYBQ8KpN2jSwQrOa/pS1KPoH9B1if6raw8Psegi7fcwvtG0Pqx
1aK2a45zzFoTW3FwP3q0/ijIt8M6FQzK1wBUwM6hFh0LN13Flbj6mDToLp4Jl40g46Zg3/aL2GY4
p7fJzBADIPU/GI/MyfesFbO73PHvHwVb7WPjpPuWgDx0w/a2WBzxoKNwKnB6gNncG5hwHuRDZ/TT
dlwfQEg935WlT2tJ7e/ytN9ZDGc2SQz4OLEdMHyztykm/ESKzj3UtEcox9YmGBKTGw7P+YLPApnN
0uwfuzT+iNmbIyj8KhO2Vzikn0qWSdsiuOYGRxeC0ZvE+r9lS4DuAyYQawO5SSQLhKbT0BpAj2P+
Dxuz+gc+1mEi7v4sJgKFdkT34KG305GWoP8uP9lEvozCE/uO8oykpITPlQtS5ufCN/Qo9oMiTMmY
bVxL7SnzQgIRGfUVYL4xAz/qiX5eCMNiXNzDr70wbfJRr9FuDLV7MPJJUCEUP/x9D7ugDjXmS26M
ZllWdVSwPdnEIr0f3QfNoipJTIRXVjxhuvH9epuyw/MQ+0SzeNYraHiojO19Zni7JsDDCm/vcSJF
NkQu+ILi5g6a+ifGHRSX0FpzbeDpwCNXDstBYKFbcWFbr2Q3WDNOJvqQ9A4cm9/AR+19kjnbCp0O
pF+j22R9sGtJlX4SOBhLAxx3SXQmGQD5FvXoT1ZI6N/ZVwJUIgTXf62FXUZp6kdGa3NS94/z1Mcc
voYd9QuBU4P2bIDQSolNOnQEHnC6EpPJS/ZiDh8+ymyOVl9sFFutuAy+0sYVR3JO//VJCd94EYyk
FVEsrNg5auWH6VojfvzqNCIsrzhGS9R96EV5vGYIfBbZgpKB6iYQ7/AbSzSOdOkL2shS552GAnKX
zPqHxdyfwk4DjEVuFMkSDrk/PucE6rnUmdmeOCZiTqh1BIY5vwxyYCxC+woI9Aw70Wu73unPcz6w
6pTe77JQ97S2EXIkPLmpy3KMbVcEyRtyH9B1KO5ffZkNGzqof46LlR7V8CuKGTBcOlokvKvMBdUP
AgAMn0OY5x7/MOAP7ZF2tglALLrvlVUQ3NM2fs14bfkeJEtDt0hr4pgYGo4nfmF/C5ymOWQlm7cW
CSI9gloQuy63wlkHhigR4+wI0m7c1VZKGdzNqEJHYjjKEpm5WZ/mma5XBEw+bB37qldqMUSVRy9F
8tHFi04GzOAQWUv/nNQ2avD2oWKf+ti0NFUDYgoMPoRrBvajmWV0ExSQqK7/Rku7UwVprspeNzaF
8by1zPTBShmwJxJHHBHgaDSIfHQcZCFpakV9rfZY1e6TYukOyqzlpmqbYz8DewGwFMQoh3ImDpg5
i5L9FrOcPsoylCK2c61cUrgKZxJwXS/Yy7NodP2fZWn0J3KzOOndSY9QpA53rtH4NDfLjpUnykWd
iL+6XR0ADyxs+XwzC6lilb1OPldSLj9cVEjMEzB3d3H27HaLz9AY1g7V5JVoS1CBakyPGuFabotx
Yt7MvUDiSz1hd/BX627vVmy0KrcAOJFA6Wj8FxLE052jyjcXc+ShpJKq/PSlnflDZn7H0rDkEVmy
zSHC83SVqCg6hrbEVn/MZXJdYg3p+0IDbxTjHLap7hJUl/3NE7AN5DB8tg13jXGeG3XzDB+pl+F/
BCV13iLYMhTBB/7tzy5vHmeh/ZYlY0LGL4+qzch+YzgH9WorksE9tXbP6A2HVK7HWEiZnDVGytEV
/y5J+9PVDAyyGt222bvMaKzhlIAs7RPKBuRaGm1TJpxdqcxgNy4ODRGqf6uFEtP15RVjgLsB9BJ1
ikJ1LoyT0xoMWgfl7LLUuijQDJjAyRVcKpIY63jgFtLeTRQaMCupwpa147qiQdEit2dB1g7ugy2C
mx5MJzUnBM/jXWS/gfq7YChmaY3gXBMApWf71tGjeVxS80xlNacGo3NsQTZgYKVwm8cro9ziRiJk
yLvr7RFhHfgphHf8zCP6/YUXFF6TZpwMjLVQFaE6kwWxWcRMHIqpk3LgFk9mT/WnfOdXzDTYUNzy
tQ5/8uQy7haVICbG4+4Y0x00t13c8ktgRECitfQ728PYkrgOloGm4RrlTZdpc6xyOEcsbKfpBLDC
OXsY4r2m/nV6Kh7oU/3WaTvEowVp0LWHpkh5ubnVx+SCb+TAjPhZDeqVK4d5OaSiDWjew4x3oanp
xZ1M/8IdBnuxIjbHWkr36Eh/m/KVhpRov6O4BLq85TIpDnopf1JDAD82ER7E61xTFmzNNVB1MbRT
6ZLTUOdIC/zODJueS5TAqJecfw9uyDYWKNpZ3X3G481d5cYwcNlB1lffx7lkiXdbY13vk0ZQuPPJ
jZ1fOxEO0cQJWNfg5vXMM8RQRKkeWgHTSqZyZEBXcNCAN3jKxJwgBlA18pFVwcn2T9hIUAqVwaac
qwZ7MY0zKw0m07++DhtG5Exb7GlWO7c5mw7CZcXjZ7e4ViByf9S+/2STaItDgWulYysgBaDuNiWu
QxXMIRfZHvXe3iVIL6MhYaZQjdWmNsf7wpXOlj6e1IXfJMt+CrP7bNw7pdI/udZvllZ++jnCZG34
ajmBZ3NEzK4Ywtbzk13qLrVLg9MDeeRChxX6WfdWklbmknYPGSffBBkSD7PUl72vpT8Y13n/h72X
oirTGu3Xnn2QsSbZynAhOnbocV19DYIxbmHzRAzjM30woug3sEgME+lWLOQmbQZhvS6ecxrZsDLq
64RHN9Q54gXGciOgz3Ca8suv2AYNRM7zYzGYyOCyO7l9mAPk+nYR/7YMOyEJaDNesHG/2Ca8X99+
mXBtOUdNMfWY7PIzQDiXORJ/ASh4Eu3DzuS0p/llXKe51YZ6k9UkdD6m6zfBImerxeQo+TdrSkvm
zRairAzdA9hcTpKSD6nCOJTEhJsbaxiLGrEraiGglIwTOkxl/JJ15dYz6k+NVhN+yE/sdPXO9xD3
ta7DkPdd4kUPF3vYzQNrrbXHB+iI8WQGZhdzBvW4qsLWzF9scOBZUv/E7bgpVw+KnKYLqlc+fSE/
eZGKvZ+Zm3a2H4ky/+v6/Ktb4MFUyW2Z5ztXTG9e5t3sLrM39hyvQFJGvI6eHZP23BdWd7E877Bo
VJJI5bf44SeMKN59lcAgq9uBkETk3oX5orIRCNdkoh+T5RatMgQXg9eStwq4ivPm5+s7GtfIscml
auaUvOqS+YfLktDnKCOpjqh12feEPiLMGi0AXXUh32tiB5SDibDFMCiXw9jiugSLjv4S30UndRKl
1geyokEkm/PUY1PFNuV6zPZYLLjyLk4Zq07rk+ByOMBs21jJcstTNEySkqqpqnrXzQr7SGzf+0To
ld34iLcJ5RJAs6gif9Hk/uPS+rCtzofZqd958C+jynZfGMN+uUF6MPk+0v9fBTsGpstCrCt/EMK8
DIW5SaeHstUzzlte80HClsmhexArxCllNLg+CnKkKFXPVMh8AzYY8hlfEYPKJisfrLljwqwTU8Oj
fjHWQIfYN8ilZjvKcNsnTXTrN9csFfUuG9iLZabD6A/O26abWcgn2DgFLNlI2s3eHiriamhVIhCq
SDLzx2X9Sl2BmpTrBM38zEwmmm3gDJXXuCcLGB2J1uquhef0XNbGP0uQw+znDiJzoPwFrbfAPvdQ
Id4K/CTbOyb3SyWDA7qIUEyC6Mh1UodK8TVXjna0Gu9e0i6kEEn2fTo/e5pPjgQsi2IZKLGhYGxb
HhYQbvG5rAbcgWr+0vHJVBiRNkSJBkyEmafYY/+Ojp2KETvrriWSVTRBqPXtsaQFI/aA6EI+TJS5
5KfWCPwmS4xHu2GrUujn/zg6j93ajS2IfhEBspma05NzUtaEkHQlsplz+novevCMZxj2lc4hu3eo
WoXYg3+ecOoU3uw4SNmbskDhtyb+TBuzYtW7AVMAi7ZY89U6FsTaFqz9V3rA8LRsSJ/pjd/BgZYx
MT9heF3vutrnSbHZkWqeU6NCs34zBVpTUzJGLOMoPEHiSUMDIOOU+UcYk8YpSQVJ717MkT8Wqbl2
SXU4x3NqFyHCxLg0tAF5VrItTdQ3lOIjqd0/4RAeum5mAA/xPQSos2aTveo1bR/qUJItLfx1UsQ2
gcvVZGo+8DwMDAU67JD8IBUEF6Pyoiddjn+mghlcoU9eRR2W6cFXfIhevx45wxalRn+hWywxySmr
IVetyUhIJsu+jKiThtLuL3bEbJM2X9uxyya2VsOrUuViSbZm3ebDPrO5qJn43rPYT8ktdiitlWRM
OplwwOWwcvjel/RuatPkuYNUA+QNiX9e3PrIgFllZ5W5UQ0m1sK4uHVuXe3gGLlKJ/TEe4umSucg
d5DTFOOuEFN1aCbWr/u+8Np/nGZN9mTWqIp6L35pmXkGcXlgflzk1MtGlAmWMGB/7WS6Z9QZewbt
csuOajONTBHNsd939rgXSELTGGEGOGXEYsm8GeLCWWKefLZSiXbBg0UvIH9nYtq3JJFnzNWXZT2+
JDXjC8wywRUjTrv4zJT8Kvqx3Sooc50hPgOb8axpcKLatkkXEPL6mjW8HMdhJIk3nvTgupj2mQfe
rCNZAaouHylf5pn4PbVKFZrr2tPnzLO3RLho9/yQxRO8SUaL8XLSq788HrRLEk+bXEH1n1z9ycsT
9nuaC40r/i5ztyRUcA+Dw94mvtyOoD+XSaGHK4OwObMc7kM9vQbm7NVTOCn4SPSK7f0YGOlaI4vk
xKCebadzH0d81Ygiq0j7TMP5FHKVs7ZC9e2aDQJqhaNE6FmzKptVK3BSkt2bwD5L1qb0z52PU6KO
RxtFuRI4mvpvKIL61tCZ+mtYEFlfHRTZZpX+5Wdjc0TZHiyNSvM3ZhNzxIQOc+QOc6HAA+vJDEkZ
x+oy8wIdSQodnwHDJEULstUsVFaxlW35PQiitUtssCXyzbIhTcY0auLldANjbis2NDbWRu+MI/DY
aTuyYyAI/GFWFHc++h2/K+5tLw5NIr5ZaXrorWKB+QL6bZ96EGbEEx92zArEnClkxt1Lc6KBXOfc
KmNTBd0p7LsbVPlo27bmB2/nq+6bBahtMsJUQa0KlAuvK+9jHHrJqhrgnMlC37ktxF4rtZZdCxEx
JMuyJqDBM1PxinDwImPJKj20orPxh15vXZQuWYkkp3pDV8JkrPe9iN6KoWFGEODBHdzkxeuNZpNg
dJpEdh08C0V0QRE0LzbYXuWYvIEVzkvfvoNFC68TAX8rcqDCzKtT8G2MI+xwzXdFSUsSB53yvmSg
cixicigS+VoxySNuk3s7YvvVoEuoLLYMEhiAATxohS0Ti7arE9RByPBy5vaR272Z0t4hWg6iDIYM
vkWy6pF+6Wvd2OYGEM8k591C3YTsSlX+NZyiT7dDJ+oY/oPhOm5FnUOnTijw8DMbK83dNTO+Xkv1
1yCSc/r7Ys75GyftvRD6R2Mi0amqzf//mk1YWRAPD7Pgqa3XY5czMY7RYzSivFlMnndV9dF2Qjvk
zBmsptwJ242J0WiLfVzX5wSHd906zT5tx5c6rubn2JBLUDoFAhAIyR1ZIhWTcw/DOgooiqxEf+KQ
2XfloYkT/2ZOvzqhA27VaIfeyFw+Fz1dFfwcVUrjrEP7qOJh2AhxCKbsG6Q6/ImWn9WoBx3JyEqH
dwZVFkpaZTCqQajAdZPZ3ELpTujk3UWjYl3ayUXjj84jqMaX4plu1H5hecrbMOevKI5u2XunFgH2
6f//p7qBBjXR9///nS5TWHOm7ngne/4LNzw3OHVaMIZoD1HVfOAQbhplvVIFwRqwSRxr+xbrXCI+
uIzv+OWLR1Qe4rLLLgrB49zJtvcorN542Vukvyo9CKxz7x06vUrG76SYEc7Z+Gj23BlcGo8SL4z9
QH60ibvpSeCkJL5Cug+R9feWxuwDXJazBg497BCDiV0rXA7TRDujkL9FRl0+h15uHND9+yiv2B+H
QTvgHq+/y2L813XWczEI464QN92UkX9VDq26Il1uSYRwuCT/ZemGTMztYoh3deRTFiOWqBFYn5D0
R048XiIyT9ajzLYmW99rlFa8L1G/MHwGn21Ipw3TaFVXNdm6nrFuqJkPEA6PhsDwl1vsofKkWIF1
ANfojsapHOsTlqF3PKTegq2mfnVALzLxfcRjUJw60kFeu/FfgUYcvxkvbSwPLdrNk8Sqy9UMrnjI
GhIY4okJaQi8WOLIYJ4JVIp2hIozaDr4zyKqaUgn7dHAVpE2OwJEfieZTsT/eASjsKLaMGsIjkZb
vgivpH9prPdWG7ho6S6X6JXUNdMMH+6epTajV4Frp7CisWG9EVQK8ia6SrJ55uKbygMrGop/13ti
ya8WTi2TlcNUbayT6czQ89C43OEJilCaZew+rWchyPfkShLaSg2TEIDKupzoSxDnwIQvpSgJrSH1
3i9HBuYjHVsICdTyCR+NO/th1k5N5KW/Z3TuzFoxQriY5bHAZ0faBLQBFnkAmbkeatiYJLcFiyAp
QzJzNQgrA1cndw3hEYtOx/JvlEDFjOrZ4Fs49I18oISdIdVkttTjSWXleUD6BldtZfuwq6oUyG7P
QGmqUg+QiVrSZYll4Xe4XiN7XwWM9AZKzG3pIdcDiZJUbrNOwxSdZrux1MAmpIpupImBWoHMHJvY
nwUzKNCSLEYjBlIZ+ldaBlFvZfSZI9ViQRDfaMQCNmYc4ECMZnNagqkSeqAIub0cYpR2xDfvg/Ks
5ZCzvai4sWc3llU8fgD65CFVaDVDnCSikOaepWWP51+wANcBWyUc4ugdXru1M3rT1qsx4YDkCZfx
gBxa5e5dDjEDJttYtc4Ukzbv3GrdEatcZRHsjfcOA3kjuTiN+hGiv9xFmfaVj/lDzIxwa8r/hvyg
55hrqb7FNiyGAVUQf1dlzC47jMNVcC7iAPtRBlKIre0+DUB/RuzCAwsEuZVod4beo5Hvhtr60fDX
zx/UQzYcqGlfXpgkkV3XOOzPa260EGK+IYpH26RgQgOAmHq2iX2voa6ot67XotMTVNNIM3o7/5uf
N6ftaxjJ5M6Qo7218oYRsujJ8u3KjYGsVJTZc90n6c6vMnJg+6PvaeestafdVyj53Sc9Jv5ulgti
Vl+nAU7IQL7m82oTy15OIJ+GBbfHFdsir4D5QiDvA2Kmt6pTGAlNws6/8fT3uGL7mH+WICxW4NTH
lZWbN1T2UAf6xFsYef5Cyh7CSw3VBXljmLPguZfWW2fKpw4nAR6gs9nSXoty/EM+ky/Ri1imDYaq
g8qt9+5P3iGriBOonb7zY0keJrRDeGRz+ao9Uk/+0y3Zb7mFzqYZXjLL0HZ+SzQwp/omt74jiY3a
aXWCpPPmH/BQ3rYw1nkqV8Ix6DbrkrcuxMvNwb1yu/bbCmpn2xbBJWlysTNE9OW6ROhZuveEAjwP
rg5Wvx2xp9HKLt2PIbn4mfjR4nHbIglf9qZ5T3Vvpc+fR4S7Ge9+FoP7dDeDivatG1n4MEvzgL7i
4HtjAtoSH8lQmme+MfyD02wXq/tdKAHmqdTdaKl50XkDtmABN6HLh2vRRY9MLpGeTv8kgEuUarT7
wRmEP/Mze/yLmqbbof/+GWvCLHga5ncfrS+DAKd4HafwixHLE5rEo182BtW1cRvFK0fCl8dka9kS
M16V0b94Ct8yDYsUdF6slC1qLNw8mNXmfzhU/nvnRXsgmmKjRXaP62ja627Kt+CzO67rxfwtjRq+
vaxLD940bgsWAauIgxcvXbPweW97wdBd+fZr0GNutBqxK9wUuyDTJ7uXl7jjLva64dMyLMAj9oin
0U3XQaYOYYH0IAUjVP7Gen3VSuz+jLTwYOeJhzNGbYqSPBcEH3WAe1Kb8OkbKP0ZCdxhoj7CkRFO
Ebo7d8pxILtEs/LS8tq7SNJs60cVNYz0xDvjNDjayYXLhDFu0HVryGDL2cbfmhUisX/S7F5KM8Su
7TIyiL1D5GqHqmnFojPsryGgMI7dcmEXAPH5zGLsd2unPE9zQUq5fJvMHnMK2UsmOX4OFIUwQO+P
MFGQQ0VKHJjrZQyWfDnYBVrQ5oGj7Zoz2mS7kf4rBXELlDwnfCn/ek3SvvbUTW6XvNSotmw3KXDd
eN9lWVwb11iHFIVDFHCCZxbS1ODLkmLYjjX+Ll37bczgTrv4nQXdC+hP37oVQXkzG3OYlwVstXgp
qOkiCCJV+h3MeRNdd9Jn72uNHtYzmpOIfX+BaPvNq0GDFvy8Av8l+fb2azU5EWAd+ZX25NXgB/Yx
HZtd+llVMNAUxePQUmgP9w4VYdaiqM9NIiB8L9w3fskuFa7pIF1c8P03qov0oRdcGJr4SHBHXAuI
2Qtjmv4R1cYerLZwFKfuUScSe8EegjqnqHEokGxTIRD3M+VhNXSjfZB/jBNDBwde2MymNcZuH43x
veGD5Ss9VEZhbdu6fY+0eYUzPUYv1Vd9m+G4V9OthdKcjCPRwhMTSmLafKIrwtYLTy4ZDEmW3ANo
+RHTRdYw9OGD/wNKXuLcqHjWy8fgwn23RjHBXPmDuE1qTzUEO6se72ZO6FQX9e9ha41bNcVbtwe8
GoPsqcvuVnviU4j4O3LhjqQOgKQQ8cQU/FmxZJnmITv2GTMc5I8FW7cbtUuK+btQ3k7CPyP/u/4b
w+mTNtyLnU9HldiqJl58mDyjfMUT/SyNculV7otBIQ3h9p3iklIx9fccjgDQ2vxgRNE1itvnvmAt
JNXUglx9d4bgt5qSBwvEQ9lCNVe6VhCZgRDd0soz0wAatiHELJewd/OT7KM2vV+BtsR2FGp7035j
9EJ0hDOtLOFdyB7+qK3yYIU4gFSPAa5MLm06+32pQReqai/lbBeReb9NJ/dqEEOrwcCQ+qO34n9t
zZRXJSe9PPNfw77T9PnMLiCLpx5eSif7S2asNWczcwlQvmYFTL+yeZVrcAOqfeTocRdhEYpVa/q7
xmBoY5NmtRSaI5eO7TS7qTEAhAQZtiDju0lhkfKwzD2o31HQoJFgq9jmIsUC3ZIRW7E2j5+nLP0c
Wh5alFLPVWY8uUrb5Ax6TITA5F50Dzswu1XEvkQf5Fc4whSJ0uE0WiHUiHnzbBMqlo0ajhgr+5sq
LEC9WzD+Rqy+gKSINM8cGan78rfNG+zKLNdnEeDSteK33H/p/f4t0fLH4GUvOLcuaVJ/tgpFJqIo
Kp70xU06/6DF9nvKkIXlCYxudMEAhDERKAYIamg2k5G8pGmz6Zwa5oZPlg9HmBmxSrOAqcnhfUKs
uitT9RfMBzvPbhGyWhdl+RHULHJjQXBtxZgXt/52YBXGzBjfSKV9aiUWwGzEAq704p1Pi0qZb06h
emszfNCFOeyU8j+IrBj7ST4LLzVX8+gLbQKVZ9kpCt6g8rcoo0bKQB34i8RYDYp6laNj18rmQ4Ou
tm4BkdmiZAZKmFtWubuA6bYpxwOhKO3GwU45xsz0M4BLBwQxv5OzEnVeUzpFz5o1b7py1By0AxnJ
Axvl78JqSA/VuE9DCztmOqzMCNGHW7KTC+lvEhRjmIVMBnboXgyBvbW32EKbBmBZp1QnJzr1NYQ7
I2bgbQr8ztQWrC6MW4WKnZ+n+HMNj4WRB0vdncS1dFCY69oMqEYOw76Da8Aof8NNgWe0s8Nk7UtG
JhHZglh/eZ4SlElkxS6rdjIQ5hSbAdUp6bCvE5wVTT5VNpnanuv9DBhuyAaS7PNZ5GvaK4CDI6uu
W+lv9JzdkIe8m7C67iCIzj34dpYiPWrGg4nqIwUsLAo+naEidy9u5Ce0UPIQS2MX+s23BwKTdj55
qrUgW5SuPJmh8e5l7XDp8frYTgeffQJhMyKxJ0bjWOodXEw6giilSTCcmWHCBZFgNV7J2bFW28Na
5wb2MpQy+ikjZ2+hpH3mW2OzGvbXqcRV13Usiqws+fGYMAI+opxEhxcJ9ZSkeH8DbGqysp89K7+E
glkCzxRCC6z3WTjt1IDHEe/3U4+/BDTL+ICQENMkVEygI3WKWiF2pmyelTIJJGKlwRltzbIpjiw3
3USOPyxZ/lLtE7kOcDw/OlGfHz2my4jpYE0Yvw9m48/k/P4biWimM3POTkD8jAJxaE/QrKFu60sT
QmagmIlarfml6/GDsxgokn8PEFjEQGvi0HhjFX/oozl/O8DMO7qvVjDs4vnY0kIm5HxJns0SoMZp
ZY/luzSnjg2wA1qtEUBKMvUrPetTt/Sd0V6i/qWedKjeUNYib3zo4XiwJ7JG+gpLHHGUbQq5zenp
ZBIDXbufPGIrLrbtjJL7td3+iVmftddJCDWmoT0AY3DxvgGVlulZOuEvGdaHtGQUgKFvM+R0J43S
36b66HLoLt2+ApSPKM/I1IWF+h/fAAVYH1VYLC+JFgGldT5gmy94edbMG8ZNYiKzF6q9IGWmTPLC
dSqqZ7fVSJVDwrc0PEg+yOrh+hwiAwebsuOTZxcni7MAnapO79Tdqlg9TPzAdDnPumvv64ExE3Cu
BdDrzYRIfQdy6TcIhufJKCBvgAl3xgMFGVZ0l96fwG2sL8GywqK7DZzxz0V0Admm//AJ8gP3z93Z
j7w8pbfiPX0PIg6uYfqKHOTyUYBqUiN7iViNI6kx6cpt6YdIb/xmVsJr0VFJu/13r4WvzRqcLmdR
H7EfT5/7yvzXFt6D0cPB1Pjt8ga4IsuDf8j2TAFAZeymFcSskpVwh9iqOrodG1UhX/m8/k1xvR84
7dlonEDpvuQtvTDd9Vgj6AM4BBCVTrB2xc1q9YNLGC7U22c97F6jauS3tYI9yEm+fXBuYbcjvN7g
6osvbCHy+hJVxGdaIQ/B7H/T2XnqmXwbM7nmu76HU0lmjdc9eyG53ZVh44FxcOcWlnNhlfRUGxJk
4oDjW/fekC4azPFTKLTxukyAnfnRkdC5M1FZV2l70250MLG5sTlzJXaigW3QEg+4j7tf0636jVEO
h0GEmIY4YgEkPOeUXtyUoXuaq9pmhK0xjBkCoHmC59jbTEakUyHkWJvRd8BeDDjDlO1wA1x8Izgh
tn+HrHWLIvavXmH5fPLInpkToNlYNO1wdRGC27r3Y1rhGU8jx0KY/JHGS6v8M5Q3iK8P3EWoOBvK
naKP3yLybI2o/8sruEss1Xek9v1NRnrKHQbXNtsjA0fLws3wh8N6Z41C3FUcYZdKLP47hjmiaCah
2TaMAsoJ8taWznHycfYkevw79vW2VAGd7/gVssxkZ4GaD8a9lHxrMs8PIfBk5buntPrfGjN9hFOV
wFIY70GRHaFeUHKk9jNWhdGs2AElaNWsBiMdSyNHK//Z4i5QJ58cV36OlfUYY04zOF/YBdjmeQEU
62qn5cVPTlEN1e2I//a7TWizLPU2heLII7o0+34VMoxV7RwvjuiiHvAumigr9QEbMtkrJBCH+oee
2RBZa/FkUJHTsBDe1YZMMjPGRfTTo88fVZUHe8Shrmf3wEa8NJS7kOHnMsmLfZbxvGQB+Qu982ap
r5EeDNPgPuP2KNP4VLKCDflZCQYmfLVoLj1n21iiFUofAdU7AA7Fq4lTTyI2gXFy4uRD200G1cKu
x4dDFFQIAK+tcbo3QuPA9klTYoWHgq2P0Tf+/wW0LW8aATbrSe/onGisNFFwuKYAEjqfWAHgDb3B
arwSrb6U4YvnJWKXJg9hJgyrSXgifhfgNW0/IugmBYSHKxhwa82CFsUxXQJh4ehbtLseKBg+zPZb
WlGgC2Q9lplJoQB9gI/l0freMweasx24utBMpcupL34du/nz/5eMoZTQhJlhNIefAuoXDVyo7dAO
fcSgEZmK7ZOODh3J7OzEQLJO5Z0PTxx3CBcz62fUmDr2+OkrPvU+9IqVA3Z/p8HhcBW55UaUPA81
Tk1vBnowLWPF139a2hSuAU794qVjaCmmA3WBX4wnAaqaGR9UNQ/TZElYd9QBoQAH7hbILnzAGe2o
U4u7cfXkkHmKmkN/RnkB4MhssUprcxJ00YPQgkXihO6P0GZE72S9aTZSQD9wzXWnWSzvxDiSjk6v
5ekkYJs5CcQ5N6AWRN/EXRMY11QPI5dM0hpgoWNq6weyQity/xTiS3KRFinYvxUUIFprcZ/0cUcs
mQGUip+cz7Ixi3erZJdSWBow8DKFZTDhVs3DF9dy8XHNmxk5gqoAIUFQGuS2z8j1fK7VfmlGAC+o
DGGIFpiqMJESPT6zOueRl4T16eF/9KZTo1urJvPPRhW8tZ11JhSENcOgTn6bodql76o686XpkY8w
b72mvQ2aBm65Fnx0Y8oEIHtJQ/Retg1/EVlys2LD9KLrjP8HG9KaKwDQ4x/uwhY9ldwzkFJLpKyw
yB0N61XIRSJ/pSV3gguo98gDBKwXb53hSY/CY9WxPmG5Ntk9w1HugppoZZ8ap9Ch5/X9C2LkG2Ka
1wmw5TJutDcvpLSmSsQEaFenkW8lQ7/tCWfnB2ptuO2ry1CqbrR9NXnGRR8Ja2FM5ITINgz4gafB
ZXEw1uYTwen4yezspTXKewHCpasiUNi8o6bUnp0Bo3kfoPDh4WXrF4tTqOiC9HO7gsN95ZZNgbb2
GV9mxvMkCNxcECEBUVb7VfZwKlQBOH56T7Xogf+yRIUH7FH0e4zrmxJ+R2ERb2FWn7qrPs0hOVNS
LFzv6FSwhDpwZinhGC7m4cS0bhWplUvip05EhcXwP7xvWV0ZBDKbtZHoqIhktKgCmYOO27ggb3nA
dtkrgw6IjWed2x94kJAOYAWAAP5SoVjAR67+cuZd3C1zqYcatzR+RslFFvHAyHnpT2IXFtlv5evH
qUj3DLAeFliTRITeOum1Z1A9/zJtXA0NdIG+4vUs6+9iqofVJLlR/Py5rkYUIIb2LOfVa4lIV4IH
67z6MukYJmLBMd8IEibRmb4IM786ZcMM2bKQL4+3Xhe/EUOtQ+O/NXVebmEccEgoAmUE67nBCXdx
ECIrLPxXvPy/FTg/MYUsJtYjGIqdJrTnJD8gSwbIEuszH3VYCMsT53aGSNvFd5m63CNacx81sZ+I
kyzCcB/ExnkG3Grp1W3Ld5GnIVRZ7mx2Kw48dmAbJhsAIpqGEOmrMahrZMz6BRwkXeucOz18+H50
xoRisOUJH7SaIxwWjZspb8DSNxiYPDBHHeEqqbL3sDmIvUGTUQ19vBvcTdo5H0XX5VufUGKieK9o
riCpuNoRnCigbGwQkIzlav6jLTSpRc2tV3fBhWrwSoYFqSbeV92kt9yyhkWIoDN0SHPxcgTTxoqa
9UIO0tot8qPWaQguw+EJb/lNJOE1MQ+5gZsv06Pfnt/OVRUiuwaHYuE+4Wk+a9W3Vc3uSK0n207G
V1O5L6V/ZuMCC3SaMLj4Xwni84H0H56VkRwo5Gxlx2RTFZB2WvfXaadiifgQWMLJm5WnQsirYCNr
yKDZjMV0sQeHAQ865ibUmm3L4I7pbe5sUqW9Vh1AsC5mBMGVbEbuO4ssEha84rtX5edIuiECU7DR
tRn9gZ97aSQYuTDA4SUi0OOYiwOFwRIdOiUy4aS57sHjJQqDIXoTMroq1EbWzOio8KBQ2vqxHIo9
w6Jywx+9123UsXZfctJ012CU1Y7hZcOsJrU3fTLsNWTGC72Z2f7BxentbpV64Ytp0uE7OrzQjEYu
rU3M0STRMusHJBybyyGyL64OcyjKqCkVvPX/vekKHmnvxC+1X/xGeIbRX/dvVKnQgVz1Zjv662gM
r8g03uMgW5FNAL7CrJxNmyLzFRG5sWVyyAZ/1YySkdrM+kJLQnvVoBWNTbIvkxaxgB1hiY6+I0ZY
OIeqqxJsNQegWWHBqqLoCbgrprvDO7jyXAAQk9R+CdXbaHBInVH9yYJSg/HHUjhBeeRaOOaRhfFZ
+0rYty1aBF0yaogdn7BWmehPDHzInkO52nGzK1hOz3jc16Utqf2Y7sZVeAyEuwdmk05jtuwzcQvy
eM5JHp/0Ivr0rWyfltxf2J57e+AXMuJgPQT6eiB/QzC4W2RKXKXf4srItJZNYvADIv0OGBOhyndC
ioMmGeNVuRoWo/pOyuIf9iE+kLH/58X9cWryrTYbRFo7/Nen6Q5QiFy6gN6TPxlr9l6m0t6SWdLS
FRN/gbd94fO8mEh+uCUJiPDh4TI7st8LxtNruwfw3g+H2CCEGw4FQUKsOuOARX7dtzvSZh+Yt+K5
40BVPDhrVSQszyfyHmARjBsao4JVXoeiey3DOl1zwPWKMUldWET+Ff2uI2nykCogU16mdoklb8RQ
I89s6SZqsgOr/7sD9C5epFUsoBxE1IUNGq+/NrH9M80b1qF5L4HBQnxl3mbmTEAynR0c5EwOYoC0
bAp2uQ3kXkLlgaVwbiD6cSFj74nhcsPVAyv2htqN1GJmi3VvyO1JMK/Gx0WsQ2EbVxfpmK/i6oJK
KSU+fAvq8kw9Arp3OPaR+VvZ/Q1ozKtovecO4nBIsDLKWcYFnpauMJCrZVMNGDFc1CgzsAfw7wbj
y7QQBLjgpELW8L9F88ePyk8NEViboLgOsbRCM9rriU60oVLrXuG9BPw7LLuSDSZjCN+pZ+CjPx2a
uagb2umLKCnqmNI9oIN+1lwsmLJBmt5FO/w5HlX1QYIyP46OHu0QdR/UhOaxkz7AZ9u9+VjmnsKK
U8aMi99KGN1masER95ifpGyOwsF4abCBnD/AQOYMQj7auFwVLRZ3r59N5LI96bPXWUrmBdq6JemS
KBUHRowq7oEfLyzvxa3wF9cG9v7YjRmZ8ZbzWLUQkBFe3Ly4uM38okUkS4/GnvQy2Vp/YKNOVt4X
2GcdcFmvem5kxMQxh3KhMEl6f38eC7DqKHZorfcxMswi/0Uz8ZNYCiy3/EYW665yMrMpvsBMmXIO
HB7Z5GTRDfXBTpjwRRxYQahOkw0xPFAG4CzG9Y4+SD92iThS4NKzTOXZn6JzV/bv1TidKte4GkMB
DqwuSKpws5vtMOHI8RF0RYy0JLnSi2NykSysFM4nWCilkSbbgb10a/kEWhD4MmtT/B3tM4LyhekS
LtNa8XgFbahtm3Fiat+LNWJZZ5c23iUSchuwTvLslNBKlA+SG1ofUJ0i8t2NdK9pnSfrwY62dixf
fXZLJIJ8uBz3bOLQOhFEuWgqVOfSLF9ISbsVPcFJkMHPidGHp5ykDP7l4Djo5dWcon3JB6QaDWiu
InjJgLfs2Xz4lQOGBcDQW5SisOP5IXF9ZDnrzkkQTk677o3xqxcn90jSdLFQNpclsVAwEB+jbtbn
UcseVvSgblwZThJyX5HCYmPU0XBqbxrsTSvQtWmuXSuBcM7ICIN0Dcp2i4tprKPPqenw9+fDLs/t
BENiyPjKCJ74rUlJ69rnwdP3JmUZ63N2nSlMy1jICvXYeEKaSZSRQxRUMNHEDpCUNqbWo50mkYSY
yBewRTPzLHjq2yh96ZkNU2if/DHxDsiy2qdAF9q6K8BtcFU568JENqil0RNUiRZcIpdoGrAWY3sG
xmg6dhP4ddb6G1bkeNYMLXhts9k4XYO5UCFjdtKgkBpEMwamR+jpT4KaookJH7ChIrD95V/d2G36
jsANvUkMxoQp/3WqipuV++WmrLRsN9p1+EmnBhfjxmsCv4HBQYl8dNV59JGeqxsH3lbmhQ2qeVHE
Wx8G0MOxh/SBQW6fK209+wt2JNAvGb+4q9pr9I1r2M1NRSeaGvCfbGkSs3wnUgYZUckcOS5dSsdq
7WT2aTSLZhkW/NZF72wjFP9ustEMnG9l2L+WlvPUyPreENw+uJH2Fl2iFh6amBuYME4//ZiXvgdb
jp0BQ2pEExMIlEISlpKU7SYdCMEwagffOCEWKMbtdts8YK1c0oL2p6Y63M2VfOap40BEX8H4A50i
oddWDhvfzlqSdd+NAQ0A3UK97dsBO9nsO2KqeLJSwCjI/KmKuH013QKnBghpYEKLnASHrlQrQQAk
m6zgYSj0oZB1mYwGwRHHVnJExYZM2WYcZDXedf5fl7Pvpe2AE23VVFFQDYuaZn3IBug1gXmF6XpT
GIwPpH9Xi3nfgyhWEd5kPzPDGjb+dGpdv7nWrv6DfBRbJhOMg0EtyxwRO3WkW8yIwZzEfQSXXrHh
lRzJyE2KbVZW6GtL6m+datV02W01sttaE4YV1wANqiBh9zpQ/QEuF9uDZK9P9VVlsw/Z4AxTmIOy
ZlIc0fo9KoeXdJIpXQzYu+w7FHG09REDbOMu5UOowego1z+V7M6DWdY6+3DawnzX9Gib/YWS49Ji
xV8g/7VwreA4uCe6TLapnX5zZpACh9XVy3AjWvrvoGuwTOj0hkrxkeLFrTCczoimPUOdRZHKGw06
zCKg/uj4KH9br6QmsokbMbN4Udk04jJREKkQxZfMNnw/J4GeORHvMEyP8QmJkeLhjY8Bcd/ayPFY
yP5WKwhjImNz7DBj7NgzlxFjR0rEW+oWNppHkIdaOjzKFIPeBLVVIyqNS9Ivl+IMLyvbRDqz+SrM
b+j7vpGEUm9FzpduJ2+9fB7b1GZ2hQHDyvovjZd+XEyFi/o+dch/dTANmDER6yWg88D41iyYTNKu
yVTu0XRlyh0Pkw55vXT/4+48diPH1mz9Ko0zuhe4PODmph2cHoS3MiGvCSGFJHpvNsmn74/KAqpv
DxroaaMKgjKVygxFBDd/s9a3Pml9n4K+yzZMrFHzMZ0Jo9eeAXXsvsc5U4M0yG5HEW7GAA2/3lq8
9giWVx17cQxECDg8oryL4TVq7oVNVW4iJwgqQn4ZQhSJ+a46QGfWAEo/eJksSB0UilhfbXaPUJr3
umt/AK4w9kBKuxBCWwX3yDAZswCyPY569Dp0xUsQl3JfI2LKkBlmmhpuTC4s7kQhAaUVp6l61Wrq
t9CVW1X58TIkXoFBBmYYTn0JjuYWG0LABOFjqG6cxP8cJuu97Zr1wNJzIQL+lO3NK4y4O0flsMtC
3wNt0bw6prLW8eR/h+EBXzTvhwigsOM1z0ZAuSypodDtPTllc0grLh9S2HdjYFM05bq2Le91K9S2
WWJfO3HRAx4PVxD7pRSA8pS9S9hgsRxn/Mg12pgigeeNd6IhFnFTkBXMFcEj04Z4tkGpc4MeFswG
v2LWkEFmsZcCjT1SbvCsWLlWDGHwQPvlFUcUamjOuQE17kIvLLmKAa94GIqMsEW2DyWrG/PbqrRu
DYMdamjdBlXHWtxTDyxVIe7E8H/h7R04yskecRWQ8xZpUucGP5GNDIKRxyJQLW+jFLdqUFGyNUm1
qGZUlBsW7KPc/m5ImmvvY5Ixu1fTpiFQMaNS74zdd/aLD3cuP65R6K9mRphpoqkHO/Q2cPA+0Sf2
hzBA7iLGz5jOgTNOn/bx7Da3XfZTVJxe4591yzlLn1S03Dc2fA8nYnql2UMAD6VIhgOrWmflwmYq
8whSJP/owqZXSXHf+hk6xrhsxcbvtc8iMmaASs7m1AGc2HE0JxZXbbcC6zxZeFy94lACPKYkAJ4x
Migc17XGGiMpLqGx9zFqatFrE9pvjXuFZhXTfjih/aPsgRBbRmCBDJ8a7/23eE1n6hQKVH3Qrhw2
G8M2bus23zUCDqQeJ5c06h+qCa1nrAz4LVm+58dd9vTuBCadvCBD0TnXyZalfWd9uLey4SmfNJAz
TOHy1v7hygy3shQXR/vBggzDOBZfGUx3lE0XDbM+Hh0Ltadhb2xDMY8B34WFlZJY8zZajcLTnJcx
qLbsFOpOlK0atI0gLnBrNc8MfTPWuk+ECE2afAkKGDsIhPHFlsalYJALq/5RE1upp/VcROLADLPq
MMn+TGYBY0mTt2A0QWqwhtsuuFCpm2t6qwnVeLAc84IiJcVKHyGpbKdgDUMuwK99bzAxAeaZt9uh
sd0V7vvnSeRfDlyS28ydolXZz5EeXYHMxmQqlDhpuDGm0l1Zen20Robxk1a+p479DEnpqVYo8aFT
wMDekuj9HJPgc4f4JFtgt7JvZZom91VZfeoTZlw8bOWNwz6wV5yoZhiLFVbIpyApkjcvvvrj1TSl
fkO/fYp7gxD0iU5jbOV7WNYcnn7eLvMpvU0d+DKcydBPPSZibKZmchsJ41nzgAqzv8+zGamRmN3Z
zk1vp3TBJKbFQhxqZGYDtt8xCS/2aKmx6BTY5ScZjjOQ62IKJ2JZDpFJG137yN37GA+HOtGrzZRo
9U1cmvd1gsbPcZGVdWGxNiA8LOHOWvPtgPYd/9aPDHH1JpT1p8ZUh0rT2g9ddg5FSm1wgY7mOtcH
SdinE6z7jMijjsTHVRFa7BLZSGw1XH3rpM7OacpN3WK16GJyRIRIyt7Yr3xj7H6Kor9NDA+8ZuCc
nbIGUA6+VOB8G188t+lIBorUobNTc53q0j2I0iLVyMcWpJJrbWiwNONOZ3DOdzfFnaPeqCA+K0SZ
O9HP961iaeU9pFyUTmhuWIEyFOmrQXGyTc0i5f0HqNj61tlsWr5JT4K4PZAGctLwgAUAbfgQcHI/
qoJLbiYviiRhF54Z2JCSZqXYjDUGT1uUSRtAQLqz2fZdiHq6j4qe74KLo7ytbDXyVMMM1wqmzLbn
Vx1HqR3DF1Ss1FbEVCgPkWEGdtllnK8c/Ia20aMzuK1RMi0GS8fV7eF0KE25Zt62B3IA5frO8A3i
InPgTpYIbiPul4tx0Ha5GT9VmfaZ4v9gbY93PWqButd40DewvnaDDUwn19hPj6LdF42BV6eD9FwL
c2vJHPvhyIsZ+fFGBP4tPqp4zz9r4on35iDpmFCD0YeN26Ubg9DLNe44OssGUgXZSg+DxHXPCqxz
8HKHs2wjB04MD62Q8tJIXL4A+QooAFZWfkYTsqdgMul/yidFkojpM+mq3bVFZGSgHekr9ii9P5IM
6oiXXdizkUjfYifJ1CqqxHIck6+xd87IWZ2V9B862AqrwKlPGeCshdGN7pok+b1DdgKpDkBVHSfd
5xVEc+7LxqYbAOPrEYoKPb8xfM1By4tbMnShBKI8LGNuUsCHw22apS+JpRFGRvp8SXdFvMnSGPC5
jNBb0CsgOy9XhML92LNvSlhv4zCC7Zyo/FIDEIzpvIA9/2yizEXzE70Rh5AUHKBEB61If5Gn1AsE
5Zf24RPiq42QkpTZf9kt4ynNjVepaTT3MF3uXWJ3O8Cjd5wEkOIS8Ay0SytiDK5C1zeJkSO9MvrH
YoCPETb6Bt0L3OF0IPtVn14cgEuFZCEtJgu6VSfhp8T6QikTA53gzB3U8Teqeg7eDr6LuyIdAxrA
/z96+7/88t8fi4z//9uw7v91kd6m+fs8/XmaVh/tx7+R4h21481H9v2vfyyLPCj+7f+sLsv/+59T
vOdv+pPiLcU/pW55QhdCNx1pS1K0/0rxNv5p6LZteI4lhTAcj6/8leJt/VOSlOJ5rrCk7dqWwZfY
gLThv/6hCflP07Jsx0NQx8KFL/5PYrx5FA5p4eWfl3v/9a9/uPzTBpJ1w+I/gxhlXefr149LlAfN
v/4h/h8X99ACBg7h4tZAWkqqBcaJEZl2oMHLmlG4MUwQ4dqJTTJ2gSEqIlw1xUhgCi6mYRSr0DWu
nsZWQNi1jug8BRxjwrWMtSo/CHg449Jt8Kn4DGjYRgGnakeLw8tpOYy027QBAjCN+no0HQvxTVID
H/RgFREQTTJf52YLQ1fcGSP/yUpd64C4i8s1hRxaJTol5fwB81R1IFrxtlQd++YIur7Ux/skljq7
y+AjyGp7XRjTN0tylJdBVx3U/C22w1yz6up+NWqpv4OEsSrartw4hfVDXWdUUX4IrWU6WQEef/Zh
aE//+hDlNVxc39n1eZqQnck8uGknRAKR2lkTe/UumYdVQyvBnqkpJ/h4ATqsP/RxPHCfJWWVPUXN
8DuLTbztoHbmJ4fUFokjf//7i5jG/PD7WVgntwTZCsJuBC1phoe5dVyBgUf0e617aOueBOakxcgF
+sUZsjcdO+46aRWAflsuZWLfGYH9LIiwWerBRzySCtZR+NB8ADefxQkhfmBazpKUB0vzV14avDBb
mba9qwECqS+jgdRgyuBSJsY+AtF/B0a5GnJt7w/tsS8JttSs7paYRFaM0ix2hDk5J+kMd3n34wkY
Ihaxoqut7Rl3VYIVhx8FeKluS6aQXnqI2nSNGApCgNUZvKLt65g591PgEDtM1687N1621f1wT8PF
xEfpAYLaFEJGagBcRxBQZYLpZm5tPZGssTg5YAbNu6gzvv0Jx09gN7xvHnY4o81nAhkLglCHcuU0
ab1WKUbiofmSCWSBqSCOiZLoNS+Tu74tadIiTFm+huAIuF7L1CIfloS42BCR08Bqj45W3CDOhCIk
wnBbc2cFzQNAzkmotBgIQxEiQTPU903VErFqSvJtkeu2jTc+JnUpMcXhZPRQIMbAtZj+NMNL6ty7
I+06+vSP0ioJ/u1gy+BdI7lKbtIJZmww7r2gXOt6+Vr31hUjGOFHafVmNciZpkDt4W/B/aJ06ycq
P27kWBlRFmWyJIK2emFTMCwbm3n22HRsWOt9bVtsnhhZL8d0GMALNsHKqrN0GddHlETThGuj06pn
rgJvAesD2jFgk0pZNDeSkMqBMh8huaKWJRcCkrCDRwhZfDw/CApPAPKoX5yaTiIIrWdlN3KnWnnw
G+Z+Y0J6r+ZQntTeuLMberdGuqhJwKkvc9t6SK32ZuTlcAtgnDphZJuEGZ2ZWu9lHd3HwZPQU0T+
zFkaeNS73KVGrFPDP5aW/kn29FcbO9Or2QjmYr158ss+OLCiQQifhnJrk99cOhFMlTLRzoHp0aHH
+bSKVI1P3gyJbR/9hCCbZy8Kn7CX5EcQvOgIbPPWZb8JwtMFuD6e856OdDR53T1cgKeKdK4t8xy4
/KZ3F3oclJPaobiuidWQv1bPFxqMbNnorrNF9YUDJlRo4zhIgaMtzYJYBNN5MNwSdEPKT1dZV6do
IA2GTb2ELbAlgvJkqN7ddezW3TGOty0RmZR4KNQlbCgO85AdnHdu3B74QW3uWUxRH8bFd00EcjNR
0A9lmew5kAGotNaD5RVrnhk4NmnOcgLfDSh09o69u21B7y+4hbEEHw5pgIY61tpTLBx4uexa4d8h
3CgO7FTTE84kYy315od8DUT3vUGpA9dQH8pgJQQ8v7qRTw1J0X3ptTtlcXErGRB8MBzBM7nLTcmM
aw1HlGfH1R0EwvqtNwWECsSxvVGMTsg02XlZdkbccnWxJ5FMF4I26oPHSTKAGntz5m20Sz1kfojq
5z1p5TWYtm0E+pLT/MUsgnpFWNkD435yknKT1sexeTm5+RSNuXYRtp7dWRnAy1uUffhK7XdGY7Ul
TM/ZKrbZtt7c5X0EncPXue6S8UgLf8mC7JHEbbGm9tpMFSihImislc46bheVEnRgbL5wTwGErtcb
pOIktUqWHjPL0hf9CMGZszjq2RcaEc9Fzi6ZbR4YfBTBxfSZCtwU16l33yUC4aVL/s9iAqDdkRgO
wqBYmyXm3GglIVf6ZlUsvch/qAlFRtAhr7DVQUgZ8HOZakSHNG8ueNp9wbB8LBJrOXQsFkxXvMM2
f3E8xWHRf/s+Q1YFPpOdu4c2m3UMvR/GyWKEJTHfATNWVYmH70RZxjxtxsIEm1JMWTmrtZly2gBD
OpdMtxzWqRZsGDlhLwfeOjs0B4VVQszQ0CIadxa+y0H2VyW0ZyMRct4F4B1XLwQrPru5OccHIEiX
RH5npVxEeKh6r7a2TjyuNBspHUMtDawvLDG3f3N656tnCbQrG0YwSX2nRzVmGMvNsV9348FQl7Ey
mmOtATsfm5yxBDdQlHju2T8YUte3sSmuWSXHNXUU0gTAsDsZkiwQl29RIpsTrz6vsacvSpHR6LGZ
WhsSHUg+FA2gge7qpdlnjL0bG1jUro99QPQGFUq1YoKyFgGLcN1rL8QzsuUlvH0J+ei192HJBSZg
CI78eJD1phy01VRlnwhhAlgz9VKAmWWZf+q7ymeDglO3sQHtZPOglnbvRkylv3QhwHUKBW4WVjsn
TYBbVOGt7DH+BT6ewwahT5Iob2PgJFnopgYGrZ6AQcRc+3EhbowSV0iY549jm7DFJIwXnSRM/lx7
jBGCzqNE4obs0lp2NnsrqS19vUyxX4BPY+fHfYNkVnQR/U+cwIxOem0zGtY9BtJx7WuYTBE3wASM
zK3eg7IwUtdc/77L5jNe8HSs/VU6GSb+OlZ3JUSVSA8uVJq0omV+7Wu8/n4yPfijRjj1oGOS5TYc
xS0o8qbUmbNhIGExg+PeB9aViXYtMJlXAemghU7OEReby6HiaBPgWJ/WkYHrYzJSuVUYWzJDHa16
gADMob6Af0QecEBkq91jIqsj7ztF+wZ5utuR6HmOydvg/V7PxcnW8CG/pYHaxAiF20IsUA+jNJ/Q
tLCJoTfWoI3w82CLIGreKRxmSO2dzf5hJa0BaHAsi3PiuS8JXuhw6AkIr9w9kcrlskwvnhHM4dgt
p2rWr1RVAHQpzHdhWcjAE9IAvaMPDxf0ySqO2+jgeuTScjGvpXQwKkT7hqE4r9guRokPPOpzHlE1
s43N71CjKu9VVR7vL6jTRCaXywmPJjgx5numzaCnVc1rC3hs6TsCkA++R6QGs95V4mOmlzkSREax
NtrzAkqtXd8iw4yF7AKUzxqMvtwkBSLekPkpaAoxwZcBqwAPY1atPWpsZPzcM9ZiqKKV0O5jSw95
382yfjYn0uk2jQ3+u9MkixPqqByMFbMY0BPqG+NTj3gSIqOGTQxeX2yNs3y/8w+2rSdrh0XzAh3H
IsOluypbYDSCasPUjG0Wr4Ma8qHqP6dh2kwTHRLWV428VCCFKdWgjPM9AkfA/FoIkxVQ4pJ5bbxO
+/rKO3ng0TOyDpOuw2p5p/fox4YByjTkHfaI9odPNgmj5HbTNqW/IpFsbLGbd333auu4lRLLPAPB
6SCONtvQRjCvkz5NkVliloVzQ/AclJQgnYXDQ7xxW59QNOvdVkjptPuEfb4yukMxaSihjW5jKPe+
Z4IE4MZKN3PeeiQT2EHxcMqC3NrVlUBdP9Uoi5PmQpoJMMR2OA+6uk6uzG6LovvsZlgVRCbx5Ovn
Hh0AycCJfYPXFqcVst6N5iXJ2ndquS19X+yYRMI+rrXo0CTl3jVi9tGOD55fqWpjV6zsZdfuBzso
uDpIawZLKN3B2Udt+GqpXtz2NnoiRGXGSk5Nto9oHyii8ZxUjJihxMpsO9ads5mgkvlRnlwhc7Jh
K5800NGfLQbQkBdxg3gTyE7pMcVi0RyK3roP2mxfuztfSMGG26NjGPxwOZR+dMEr1m65xunAXOzw
nn5jWuD+6DGai5eEsF78Nd5JqpreXKOBPuJ0KNeNhos0TiIEmFoYHnvNe2wiHDAMBL8CA0Vi16fn
3Ha/NQ/0gvTgMtvTbRH136Emrl5Seyf8regz7a7fOpVAeVY71KUBvRRBhgWz2m/TLIEeWuDcBSTK
ZcYYkEgWxHpdP96P6Y0iEOFB4VWYel6iYrrhTO9Bw7Fbcsku4b6dJaitvisHn7nfes4aXaB9wluo
qtUwoHiSZWEtf3/z94Ocvzwqr69WiRuZJ33799f+fFczKvuE5so59VMFaVupfOXJvuoXv7/5++W/
v6cVAXJh1O3Iof/6E6VrVR77NhyAUI2N//zNf/5hlr0s8AET/vmTv3/ZICB1cLu38L9Fffbnx/j7
Ef9+9udRVILZgI859ff3sDfxfb+f/vXw3Rmn5XSMRucf5Pcrfz/wPw8T0vawH+Jp/+fx/H75z3fb
JNFwioly8/uNfz8Xv7+0tZgcT6D47CAw6bXaWxwwdS2n5kVWzqvfqfEGHLe1LFtu38Jwo4NujWcI
srtB5Arije/eeNBOIAWHEajgmi19qj86Ga0qK7JxU2l2vIOTif/IC2+H3AYnUKcfTrGCXPo0DRI0
qJfmNy1dUNGk5X3W6e9NiFiAFGraFr3y7n8/ML1fxsHg3TqF4d1LUAdnYYr979c0LGoLComKs9Cl
9fdI+2TLkz2QsxxfVHnBgIwbpv7wPEPg8Cy8h6DR3/sk/VRuWO5AlVhPfh5S47iB+vPLMSeDAOw0
PT1S2TLQ6sc+iQmnGA8ZnSOb0z6DypZo24bZKWt11qCdTxMVaLE45jVKjamS00WlNyWn032nWM57
FWiKIBzkfUzOZkNSxBpePX5HkhawxxW3lBFHs22QC0Rg9XqTnUyUoNS3KkzqKCV7glvyeOXbTFfN
wvzQ4Ocu2qbDCt1l4jlJWM0nyB4OsKH13PdfbL3f5gB9jdLxbl3iPfF4MHSOCrklgh6PkMkz4oxx
y+Gh2OgS93k3GN10RtHQMW3x7+CuRs8E1Cw7PZx+VK7fNzmcCdM0tbOjoZcalPHjEQQ+hYolDdCb
/WTbrzRWCBML8QEjHglpOoOUYqUBDnJ/dIxtKOaG6trW9S3QWHMFtsLZ8FR7S1Ey8aYAQXDedcm1
nWskL3rLWOPj+8Va61Dp6GNc7zM/1rbEw4l7O+D2Zpem2ucO2AbL12/6KO6/kQ2wFjTeXTq7XYl3
bqmXePSw5iyIYnbv4VOWyIs0G8CvxAQ9mf0Lz8pqtDXjXVQ1/DePvzSNsOkNVbINda+6R5V3LXH+
bsGXc5LDJMqH/IQ1tbjN2Dzujdbk9CuN4kHCD2NKZ5MIZkafKtMeyzZKdmEc0y12VKt5Hd67PgIa
08G2bOT+anKkPJYuU0c2HjNWbTBOiQYF0q27TW5E5kFXwITR+a+zJkSnmFJIJIvfClBLsS4oHXeB
0wFAKjUohz5BFjfu/GHy2FZEvBZ1m04rxAI8y6lXnNAnDetGDBQVFt602J8qmCoEzY9j+hpz2W3z
PpmORuHg3Jk/82KHUQI4sa7irE9Mfu4wN74zi2mG7gCWEXpLbFnXHwT1oph4cnTroSJc5ExsqD2F
3gwzoTueAX4o5aFbtnqzsjg3qjYc7ltPqPuBnG7cPMPzMPGuQs9CW99RqYfErpwQZL0koDCPY9OD
dAUj0dahw+2+XfrTiKRrahoC8FzoC2NxVgS5PQi7qfcymMPno/HaGSBKBxscsaxNhH4O4qCE9KAT
iLy7egDMFPegBrUJATjzqjUaSyZTZlzsxqmXdwZT71U6Uu3HJsvUKeqJQbdteadMx0P5FVHOFSFD
WpXfTBY7rEWcEPvST+5aZgxpuxw4d2277cJqfeyzVYHm27BejMkcDlHppJiJA+h6IKsPgyb6XauJ
l362fWtjGx5Kv/NA1PUel3qhURbk/gOt6N7DMbhOkPOstIHeTmvIeKiNZsTQ/dJFfnTUwjw+1hUq
aCegOUyD+B0FTbTRqpF9+ag9KAxp2z7nDyQ18aeJBHZmeIW2cBnAIkBHTzUY08WbSu1A0q4Gp4YP
IenMC1HJbt2W0Fxy/as3Q9rE1C22FQM2oNiFgsHL7L7PiI6JQs3eCvpanTko7z+kTKMUdx2pA7Zk
EO+NnnEY/DdHqXSNTjI++4m8WmC65wzo8c4p1zEMwEXextUlSTg/hW6TXaopiw0Z1m+Og13TYjWI
82HArYQuUaKLTJvxxy0+vaoRxC8VK/J2wnWVtF90d+pG4cZf+V1PHg+m9VNnCj6kabjLxXQflnDX
4vkDO1iboZOPZpZJrlHbzkZGfXok0jo9jp4KDrx+izqfjCNagGibh/1bZpfDef5En1efFMrbtKua
k5SYxYQ6827EmgALyKGwmgOtoR5NFoal166x3EPpNf3GEPlb1+Q7r7KvblvuMcyRIOrN+Dso3E4Z
hXeEfJIcZKBCDcmmUXF0W0uequRJWGG4cjIuZjaRuuZzJDdn9rUtYUr9k5Ym9ClW9qhj3Vq0DoMb
3arep1iH5su80zGuk8UbS6GdwsNBHkvYWbt4hCxe9edS6/dYYBed5d3PQC+8wItopoP7AcjPKo6+
MLM8ZQUTc9/rjiUtWC/ecXVNBEKisFgWVntLvCmI9S7cyNLaK9cUSM77gpgOup0x2ztZvZu64iE3
1rln/lhOw1b72Q37minwQJ7ddDcwRwabJpHr7vDWYMcoXQ9LLskcyKR9VFvzv574CXz4ESFik6EM
DZd5goczim7a0bsjc5Ns8ISxj9NZHCQjHYHJm8S0mfY47kGP9TtvjtIeC27P6OXhcJjx0muOUkSv
CLxniAZQ7I47k97axlH0/t6w/DkGlWpnRHasSUF2ehns22m4tfrmwUZJT5vwEAA4nbpuYPzvEfY0
WHvDwMos42pvuGO76uHSWgAr6rmmpCEHGDoy50/7/N6xkfgzWb7xsXsW8103MCtmXZb5zGyxxpb/
aHfixDS4O/keLNOI3I7IMb8x2QHAThHa6h7tSsDCYlENFdNKy3tk+Nasi+wh8zNjiT7jJ2rUAcwI
h3OO7JKlMTqMZwum0vLRFjbS0Sr31oTO+fYwXkYrP8uY9HS/yxajy/Spst3TFDs7bZRINe49DbRY
gqShMTRs5pkySFYqXjx99nuBU144QXaPflTtlEs+MpMRTmWFo2o6UlarZT3mcsX1RjLxcOqLajx1
lWtQOb3bGat1dA9M64b6kib1LnBDFg4JAnPNzm8JdNlP/FU1oroF6BuaMuF368jFHEckWyA5jZqK
96+UVHBgccJBv1bcog2On1PRTyceLdnSZPc0isK8gx/PQpIJE+6B5aAlhGXhJZTT8EiuScfDOVTB
sK5z6zmeyNnqQyYNqWfcu3i9huHFjLNwhymZOXlgflat+TDSyGEjCzLb3kN+4h0oerTgJSE4hcNQ
k+sqX4DPhGTW+dd5F7XOLqVU2dbnXlIC7ZwniQpQAq0HPfqUlydROEQrtz5Dsl5/m8wA/HQ3W9UU
faqT5nufv29JJmu+iqgdGJwd6tj1XmLQgA2Q2m2kReZ6kln+goBJLA0h+kM2C+VjqZn7qQxBSA0t
AVBoxdIhE9DJAnygJMXtRVJBfIu6O946xr7xyVhA0woJRUt3BiOty6QDfI24S0U6gyutRyJXGsfS
AOvMOJyxAzXlsZU1Mgu2Tzu7Ko8iwl7s43Pc9E6vzkFF05/GExqKoVY3nLvT2bFNG8Zh6G/KhCRh
nGU2It+z66e8j4TAr1u53NMx3yJVB/taRQLsIvpwNc5cssZBRZYfm0xcijF9x2lInm7qqy8zIoWn
R19UB/WbrZio1h2W9MzEn9RO4akNtJLLvitZamDmsSLhcJUZBturqtr0AiuSXUa7Lu3bF2LehKj2
tun5910mn00InofcrvZqTqSMvWnjBagnPN/jOpbskpuR5amrle3KGCtmISCHDq1p1GyvsApEEqxy
l7YREWa4biGcAk8liHtXziNOTm1WkYvUdepVG3PZudWdoA3HFSxQnE+yQ5bmxIheNWtN+eKzQV8B
M4WFh59zGXMTAy0xQPCc4q82LAimdo3bhIADsJnWj27HHy38h5h8uZ3d80xWZflouuNZhNlHY3mv
hpadqthlBFjEDMH8ZCOr7hwQ37mp0/yCdAancAI2o4iiB94ULM2spDwDv70WIb6yFPtAdZPMuews
q9y1CwRlWUyQbCJJ/HceWbPG0Tv7iPTgBb15DCFCXb4y0AYOF7HarR1VYNVo+ZvZTB1aqpLYGty9
gVaRmCeXjC+9R12jIfA1O83bp11LR4tVlIfakvShwTK3EPGneflQ9O0lZrY4DW5+yNr0I6slNFQy
UHSjx47S3Snl1psOS8Ky0OkSSOJZp9ZMCG0wx4QTWnuCxjxY381sjqTQTgRhqglcADwQm9Zv2amY
+dcEnIr7cruqVRSuUKRmq6HR7io90ZcT00avNp8xJ38qBw6BLVhNigYYvTuTdm3ADIrXzG3NK4lX
CwznoB4Ir48hDaYWhTW4r4YAOkr+/TBwZhtRHq26GJRrnXUPkjxKxokgGeQEb2uGEWJYCDKjWGcj
qwVHEhDVkX1DUylXrhd9BFLfJt24JfZp3zmBxokT8Hy7xZsIFaR4VBQLHURIpYikGgig3TBJpJYK
f/wIc/ZIXcgIlaVY5Ho5NH8T4WfZoJOudG62UCzWLG9JaK/t+KaeP+NU01ZmA2Y1QMtgcBHym4BW
ebeniId//+Dvh98vGGnTLJ1WTassnfyjGjWiVXoE6UOMSlSPvQekMN0OpEVDAcvOhuW77o0fVhIn
a4PZcBs2AEH91EI71X8CimkotMl+yJo7XlHziPMo9wYwkDUTXyH9F28kvWomi3hqZ+fEVVsRgoZM
fRoz5GLI0Mp7BYP8DtP5ao7J8TXMBHYIn4wsGtraEPRinnGH9YkKz3HBSpLClkw7rnQgOH+jkNoq
CrDPWPg7SSN6juKuuI3zIECY5eO875d6k71rVJMLaMngn5MsWcvJ7gkdrscbxpU9+kd5Skpdv3Gr
epuL6ImAJblLa9oHbdSwIw/mNo46c9c1TX0phQ4CBx4+S/p82ZgSljJj6Swb3W9VZ69ZraZL65rn
csJQpjfyTQVU7ApSPYILcTAJZjQzLl0vhvPWjI95EXiYMSmhmznSqWhuOZs2LMGhtfsejC/vMyec
bqNKkyOuLu6E/ZVU83qnZFfNzvpo+YhCUTNR0MmR0g4AUFxm14xVGO3pXWM0z6pGA94Br1+NZfTF
hmXVR/lT01avg07RjgElhEkBvq6RcLDp5OLBvQuG7N1smnVpi43pt8zGkVJAIokF6vP6VBfFa8iS
KizJsYMNtqw0982IXx1fgjMwfjLJhBX599qyuRjxKTxoD1Fj+8s4RDgoe2C9qmgeVMSiJIeP0rry
PYnBVnC7pNyS7XqqxndWEExkrG+tyC+NcE5lKb8yNi5sBojTqvp4r8zwJrNFsnEH4hBc8ovJ9XoK
C5Qgdh9tKq+4t9X4PJpyF6npu+nAsWNyB7b4FUpoIrF+cnxwY1odbR34BZwAjBU8ygLmJ63Qn22M
7evSwjjbhGqXaP4Fze03AevhqoMAauO2X9XmkiWKz+LdrLl5G5j77FNs0biWZnaD6vnDnKbPpuWQ
rUpUhWyBNwUaTQQQ2KIRhhWbHCI3kOuTwnU4ftcubjB7gEvFBbiEfpai+/miU4QSSFT1Pp1AP6hg
nxLMuSnnv5KX75ZBz2vU48QyDPZElm2m25T+ailkhaL8p6JbYMPCPMDmpxnzLmVMEkwr26C80jsy
Oewm8XbJiEHWyMxT5NfZZaSKLS0w4tR/3bbJQEGZolmST/dSjkiE4PrkO60EfFCM4jbNGNWr2Hmy
s8rdZBxXxiH6D6LOY7l5JF2iT4QImILbEvRGjhLFXxuELLytgn36e9CzuJue6Y42EgmUyS/zJA7i
oOhq7UaT6b/Kn9zfSVZBtxiF4iKbHhOZjLgOGv/RGHTvkFglqkSnJ5hoCm2FA05bEd8zz3of9oAv
5idajOafWrnPIXn3d+AS88ZkU9zEbWVBXcvk2aezGd3Y7V7F4rGX9NfTMvAKHDHcTpbjHgzSXE9G
TKk6roX6BwDjJIofumGrIF8IhIAgVoCrrI2WK+3Ui9Jjzm9/FjUVeJOQ44VZ6sl27fBHju0VW1X1
nho5iZtuVmc1gTDycdm0Ax7oduxHKr04hEZMeDF3Wz/uwGmVqFF6jfJjChwdpQULjhLes+cyoh6o
AMEL9yP78EfMjv0aSw2ppI2cgyW87qkZ+LIIHtQ/3DqFPr4zkHiGVT7woknjNkGnCgCGcY8xwEFa
toyeqikWW1t0CXxeMpZyrPotYZ6Y3u8dme4vuAXMlVhBH0ZFRrGdmKLYfTHfgadDyQDf/Mj0BUyG
J13cFuNwlHpQcH+jr6WGxFd3sF5iudWQ8T+8zuO8nqV30lfunh5sP9DM+dS1abPRAG7MKRjXyGXW
1475GIwxt5Cp4GdL6o4eqFQe2ybZG3r2DKqC/o8ON2OjfRLLPCTzAye6k/Lt9GjC56+EGnZ4grSN
6NsLdvyeYlEbzGcr92NbPLT4IoeQIgZulwk/FHf9MmIPsyMCWeFK9UtIPm+eTPS2i3Bn6gmAfW3M
DDREkpivRDj/TcpNTkbtgRWSAtQlfsleGDuvkK+EunYpEG5aB5JNNQ0wm+1qNwKzDZKm3uuWdcyd
CLNY+EojsUaGlZJLTxY4i33zuzIMehBK87WbO9qHZ4hxKV3GZ+JIy/kUVDR6cHH251BgEPc/KgLB
izNqV2KFI5VI4al0gYHbT70z/xqReZzH+nOeD71BbWAvjoSCedAxzeQLIBG5aVVMKD1+H29tI+a3
9sW1t3BA2Oj6JDm5W3YoqRt2ywHFEHek4UooBKN1R0T18ZWBGktPOFEBJZSRsc5KDiDa7D7HqvSe
/vuDpwqSoQ3T866qT6IVzfNsMGIQOc3g/YCnlFkaBOkdNsPpGJLByknpre0IDAy1Zg+O9TrksARb
O32oaDYMtK5gGypBMk0zLBAjPrXTGG7cwsFmP9rvMnIAfwh8PH5yCZME22Dac6c1W+PZCOt/KSr2
wDe/1jN8MYMU83nq1iG5ra1gCLkWNbWFhYp/JvXPh2+3MRhPBi+O6rD38xh0kWFcqvwJro52cDIA
ahDCYtOm8jMBKjTnHHKy0uCtoGq2Jfv3GHtDe6kcUAD0p57wHcIhHWiScsoRoqYVghhqp2AY8GpU
trfU9VrtGpRzUmFaiEsf8JyD/oZdAyswWCbGLl3rgQ9Nil08GvLo7Wq9yJ/Q2ZMVf75qKpD9ojZm
ovEPruX+TPQNXCn0JZrGlHfdhzTvLME/fIT+qz91Z87TjOQNe0bYsSTdS9z1QXvS9kaqldVy3Njg
yoqqrzYeuz6092lthFZ7sD14b0bxhgXs3TXI68Zpi1mOIVoHnzvn1ufQg967BQMa0RCSb6Z9akKM
n0uNpQ2PSsU1oCNXHowzS63BSvdI+aXcoi09xrl47Qaa3iXmvTYij8YDQCyjO1qOfDTLSB2Lmrbn
xT3iQ1gb+90rAJcuaKXNJ4DlI5OvYWnd09oLz10Le7qiBjGwiaUPw8QVillBVXDFQHznnoFbjumx
2pkdx7hQDYRywJuYjjXz/9Z+XP1obWifc2A5xQSFq6G04QCwc584wEUcK5+50UFCj1GOjsLEoGFa
9tqgmzcAOR+xqKzyTges7zyRnN12bTvu5xgHKNopueXBhC6V/YLiJfZP2mEzcJgrC7fDPkjWk+TZ
cPn/P5iQh7eFQEJpNdaG0Q7nbaSIXjoGOA/a4k+OMX+nSoNeDXhtI2AZ9vNwVUVMJfNYQ1cgj1m4
f9ViA8xLrBhNDc+q1SFfVR0Fs4N0qeJOoTvWNL0NJQ5LAYASTSgY6HDAz+Cw6hfhCc8ipUqRfYiY
dXF95bNPGfRZI//ZUlbe3h37NX5mhvNV8pJSFK15Rrvp+wKWX5g+62nByFB3R6Kh7aNr98tIiUes
S5y9mX45Rn6oZZm9lEkMuZIONGqJA+qTLgUbOjN23oMQs2rb9NR51xRIT6oxN07Spvu+kVgUliZj
dQonm3raJLVXsvSvKZLctvAn2O019Hgkd71S1kkPb4OnGxdnNvlKew57zcsiBkiE+2nWbWBp9J3a
cXVvOO0Eo47fZMbJGzvdPxFGztpvirU39eUGq2aETZpGQb0EXZLe03m2jwVzNpdeYXq1iuwy0nif
oGdQU73EARXwrAwjYJI42d4WGKwGA6TQ3CyeK2xVmsIOMg/5QSTgDQgTf+Ea+9HjGJAtYijG/PaJ
Y0yzsTtXW3VwTiSeggLXexLjntPK8sLJveEpfE577xL7cC3yjOp2n0xpO8Ed0svyMYl/M0adsU4j
SCNd/4Ke9lXbiXUtZHIWdcqIYuGwgsQhGIlQbcUaEFz12xSAlfuhpZeLM2o3Lt2UAMH4uor3wgeU
Uvv/7NnMMYWVFYtM9mLXnQy4t8LczWCVoMaY2thuZpODpl1yzS24kEZx4nN9KQJh0+pUIpOhQxWH
JrXenHi4ZzbiSYM9R4Ov1MKOo7cQlcbeG6F9LVwFk7r4yWOR7C2kH0wj9Qb5HeFzYW4Y8rnuMzD7
JD9zz3jKI3WK43kByhFunRPvGFXgjCDUAOzEvoIa2mC5hRJljcY9oYSJKQQXrQFLeW3Wb00b4vZx
IW7UhH55O8bHcQnVNREzmdH3rOXMtx9JLYX0EwTsKulKSxUnJKzhY55keEFHYIK+t9fSdOumUGX8
DNIWBOKVaCDH9VYYr1OTAEYriHqmGNcj7OBj/MKuYK0h+3z4uAHpy7zZZaKv+9R8ho4HColwP+fh
l6wZWxD49aG2iN1911N9koQl9yMXV+ztuz4kzB3ZzoPdsh9g9GTo5fg4ShK1Q3X/ZKfCyeg0fyMN
EnzgcIyygoc2Soi5FjuMXVeuuRR7Wpvcawg7W9RWivIyRg4ygpV2ZKI9ODZFsZOGb63eBBZJHBK/
HIQJ/j6TRcD9hNIfMGihC4RTU5zPRwCfXH4KuS8STE+CqTFOzTrcmh6mKobZt7C1b+6Q9C9W37HT
oEGNfzyn+jY1mYlixBFMoG1uVpW+6h1182bQz7G+LAAR2Kx2kA+RUXwZIxroOLJaFlZzqkrsrTRW
Mo2xkuemFX8GA/igRlnFwM+mYJqP1cB5KokbTPVNeReDx6ohKnpASXBgUiOZSg6WY0EP34CTagUX
YQualFvcHDgtlN84qb3tHM4uypn1pAkkhbIRnPP7n54lZUXMSK2nmfTBoJUPkZO4rILu1S7BGXQR
dRtuMW/bBFSV7lVEgRscG9QE0bGCad+rhyeNjqhVnpS3VJSLeSXbpPUcBdR5QPIjqwHh5MLBBQt3
iWOFuHKoWiy+kEgmxvf0txQS36n3LoVJRM0sA0NLkwByMzQiRjVV8YR2lW7CZShDh1RrpkbQ4HYL
cr6hwC19ZxVP2ODZAgKXk94KYza0d/zU2SK9Jfwbo9i5TU2r6D+KHKpyyHsmNg5oikS5birnMRzN
Bz3F4Og59OvZvsv+4lIBSvCbFk6KOduLk0FJiOgRwjjMFopuvLK86AN0Fp7stjm2obVxet9YGZ3n
ryqvzndZ/iAb1tgSngl3uehga/q/KoNDxD631lxj28p23y8vJrROpP6meHd71rTE1jdlZ65L1d8b
w+23Yzrsu1czRDOjqerYTNP9v98usSGHQsvCQe/m97qUl5l9dpXRbpHQpALfbV3O/I6WrrZkShzQ
KySg+sraGtr0XTo6BtT2WKE9nf3hIPxdqV2ByPKrSVZDP1FHF/L6GqWw2ntMCIM2TS4NZ7WLGnqT
BPSlHTRMShYVPOXAOFhgSkRxomMte2G15ItWLVK0svdL7kBr8JyZBWMESS6JPKXLjKaYv0MB85rB
8AcXDIoL3PG5lla2bULDXz1FlOBupVae1VzdRqs7JD1vDEb5PbchIDa6HQV5a75gAPiEBj7NTPnk
JC6DwpNULwCQ/Kk0/XkNFgfVxUm48JgEUvtxNyIIrHQSG49iOfOb8xppgFl6vaXG883MARzM/X30
/eI08p9qpfmIm5kMAAQb5hjmftTEyTdQExtYGROjtI0AxlHWJYWPILVWvoCnNpvWnb+81H6EzjbR
WzDW2ne8LlH2KcuzxcYvGPRIXCiB5SQowAVnaAcnmJbceiv1t1EEC8gkJrSqjecpLApSq98JAQIM
umT7B6roHOsw9DD1M7Zk3BiaW4VBnoQNXw4Th1k3NsSSr5N2sKYOaE80XomhDlsIDJHNWUGk81VW
Iyd/FPA5poI2KqwfqJmgqRn70/9yTiv0UJP2WkuWMPJi8Vj46kb270m1uMOMqpPrXoNIlsTjafn+
PZfuzxG7mCjrR3PsHoZuujfl9JA2stvmYX2E9ZMHehYSk7Jec64l2M9ePeqt7RrWOoZfwIX1bqai
cyUUxo982wjfvRg+f6HpDILHyEUjg0lqfFsM7Fl1arlU79tcfxwmA6hyTcjC9765igbDbD6Mtbfh
jHab0+nWGyyjk4/NXSNd51BiUdM+F1bEwyXAbtJfxhb2AK5il5YvIJFxyLqMdAIRgNJgabNSxJTU
4Fp3dspZsa59x7TLyRHzfKsCQ9FimHJ6WvJJD8MTYxG1xwOGyciwAWlyIAUWF+Jq7nrKJydeqIMo
5gcIBC+6n+FXNxgNwLfWt/WeIuafiAed601MNEK/WmKC9QCJ2CWbvhZl+EsUHz1ct3inHR+O1XIN
nTzqzhVjkdrFewaG9J44/S6xAe3bPFkb+BdQKiAuevyzObYWFkL0OmegxL6+0FgB7E6b9t5vTiHV
/z4Au7Ae49Bd0cSdwsbC2hBRlOhGvD9xau2NsuMFwN2cQ3RwvPQJAz9RTDpz0HCJtlT8/Rl7hG2I
gvIj82noCep4XcjQUpIWbaszYMyov+vNUB1nVfPRNvUZw8mDzxBr5fek29gGd5aoxb4v5LzD5C9j
PpbZJwMyzTMD56I8uhwPdnVdnKdiPBolRxKmzgB+Oh+XG10tjHu51JuFwaeoGNFn4lnW6bgx8uxa
pDrmQlPsysUZ4dqgUvoB0FSNYX1S5XcWdnfpsK5miuTQ4OYBWB9Ybap4wP0gIcdm//ps+BxE5R9q
tFU99z+rfHhms3UDtchGBk8IasJ75iEAJ471T7fENRWQAxKU+9C4D8plTWjHR1/X5mB2lQWGwz8K
shqEz7hRmArX/pTy6aVTCrDVaOmqmeULYg31kPV8L6DC7LOEbdNjn2Xyqa00pX9rJNVWUnZ/HEi+
udShg43HtBqKx2jcoVpvgEeypRLg3ahcy/ZdCpbAUsAY5sFg1FCPdEhoXvQocBo1KUbKhjsfN8Zz
pP2BrPTxcuK21NxCnFKTo1vtWoe5KNPNXC9V0RjKAVp0p6Ezd8acGOe48Y6C1wS9AjB9ZV+cVn+b
cYyQ2NDAcc/+vknHPY2euGBd/9v263blWNPflLrfftl+5MlAVNnsL5UO2ClFeQu0hXzFgRoGzgr2
NBMPowwP/fipfJGuZaLVq9EmKWVLHNPWeKUlhr+74xkOT8VS96pmpBo3Ha7jTFQW0ygjJlwxdfri
1tGbDQZ0ijhoR82/ymB9tBuSld5YHqZCf4LM9Dp2YhdxymHA2F27Xg/MfKb30uju7Lxcvp0g94vH
0Pde4Nd9SUmLTIIpQWj7xqB30qk+XTZ/yJ+L7Sp/S93prppMBun47YIrnQAcD7zqZH1+qWjeoBA+
etzLqVRsd3XcnUa7OTI2fMaZuIdatRYhn4Qn+XCRbYXoGd5ezGkX2Xybfl9ydNplBf03bpdS8q6/
E+Z8UVyhuRVvhR/9dDyEUbLszogzxqat+X1FHb66NptnHNqALHn3nO/M7e4ZWF3NrPYO7+gKgYzi
bIrYE117jkf/28Phj5kZo4wDoq2dk580nZ5mje0K9pWuj1fDBMuFiRfLUkaN5Ry0YXUTXf47u/qm
zSFQNO38tHTXddDkwoKEqF1SRKQ39EDELy4YYIPa3QiphOZNh7pCg5SBIs08zaxvXChBepbrqCLT
Zff0oqYYVkEn4HfahvhcPavYk63emBrsEswgh9l1MG75zqHrtUvo6meMFHvPLfjKUBiXRdjLvmQ9
YYNxH5k1rlFNGTcSp495rMiz5yCpeOvC2vt1w/plqg3s1DD1PIw1lY344KsPpjRnofKAMdi14wqb
majMaQZUVah7u5QUq9l90GI72ky69+ll5bo1WNUZZMIHtMlvO778rrdSRi9zcXJc/YLDJbBzWonq
exeqU6HNjA14WxVnYtLFdA3W8miBTVwEqXVlaRo0r46BATxa2xOMPqP4bSw4zbSYNUO7PoqPydM/
hltIBo/FQax51o62Hf3Qw3rImDQ6kXeBveZTqkFwRsgP7DKEWzjyGS70itauWahbjER1Hbihfm7o
7kkZLTWRfcOBe4UUsE9c3YXT1uywPG1Ly3mbRfGYNy7XDCIk9kLBoOvz0QUEpUyYobMy7xOkRbbj
eVO0H8XE69GjtQdur37U+FgDO+rBAWz1cEGdISS0+fxO1/UQLAc8eJJvoyNOmVbeY5vnPc42dY4d
xmEtp5kcFwukkyipjnkefrstqqimTpp9H8lKK5tqcUIiYQlPDAcJnT04ZaC1FUwIpc4oM4/ydePU
jypmU59Kdq0QoGTm07mn7Sha9Y88XUasTtT5nRjeEtoOCdOMtESX6c3Qi1fSM8GyLbh9+jjnxYcq
QgdJ0F6HuffNfkhVBq8J+wyL1m+Ze/eKhCCCh7UbIXjRXokiWW/ifjgbqfZpwj3chA2NtDbKjGf3
nP1pM0PNzpL5vZghG0tBswhL+n7M/Js1l7vGtDZ1F5J0CP3nQiVvkVm+NwltMjiAUMcA+tnyxLQM
tymzeeLaOGVYkPaylv/sgsY9wWmoqWFVjjVWRX+QXJQZ2Z4afXrSsLeSs7g1JovusGz60JNvMcuC
MVHM7IfnoZNNILruinHhGGcjAoUOxFfexqQ4eB6UimZ0H7kZX6w2gn3q0+XQGTcMwiH49vLWVFvC
9fiWp4p2wZqkk3+J+nCfVdQap0mzzx1quJC92dPnd0VNGfH3e0MdSRKFCiUOEmBWPQ6KUFb+UFo2
x+4o/NaN/qkpw482gyzg8A1pjX/zIHSKTt3NOL5a/oI+ZLdo09dhwnkhJmBhpvObDj+eGS39gdiI
sh+Rh35Q5Dwyvka4fKRjEX8hN2/2k4ndP0dGyQKdU2Dm638dxCnYEcAT/JjcoWfduoFwzGg4xGVV
eKHi7KQpErXUzj1NoftcD5WFYWU7tx579li8ec5gM5UDQdvYBkkBFjqHygvN8p+x173YElE2guKE
uQBrTGXdZlJmJJezLQ/Rf1+TBlUUJAdfWBVj0GdZWyWjcyM0/WvrbA7Ub6w6HwBWVW0HlT+Yaf4X
t6hor9Kb/7K81+DLjVf1h4vOgMc3XC35VmbTq5ErttKkfQr9T2diQ9ch67UmxZlevXd1BiZdX4CF
xjprIiAD5pw38KUTdIDlJRJl/DCNruIR2uQx6zBFvBmjeIgIBwaXLOo7taghii7CQ4XIotMqqRMg
LLtt29ao/Zb3blrUnVOU5xl8+f3CC0stllqgINfUjAwif+V7FsudJMqHnx/qVM3PKV3uUc1B+Yy1
+cxLavMYNe6MtPsRxH7w1Mpuw1MAAI3JOUK1qEh8b5nDFejV2kUT49OYYo0yE77/nHYMx8peZFzC
IySkMcAelQX+Ft+33jQqFiw4pVmTYe3gwllobDU8hfEcfhXGiDXP5NP1mXfO7pXHa5fpIyOKVDxU
wrrmEW/dXKOJTfmro2JsH5bCIXyeErmLvIHlmiLMuki/Bid89V3vBqu3DcSbjHlFIJEeZ7CgW7yM
zN3IeRcxRx1j9unIdLXXCPtRPFK+3vH6dU2x5WUN0DyAKsyQmyaX1ZPRXa6/dRyvdq2bvLRcgwfs
PYttkRk6XkCzhjQLk3aTpslHMXiAK/KBcjX3xTbna164b4n/Vlb4IYU07x2EjV3aU7zUFU+mW30o
T6/oH54voekwFgH+bleSbXAON5h4HxD2n5sk+VIifND42aueL0hxAKJmZwhiYLhI92wLLc07ilsj
MLKT2UfLSXXkBHQtGaFfUptvWoPuNaEFhGi/arS/a90dAmrRoXkDUiGdvfIscoC4lhbGV+ZfAWby
GTjYYx1VPZK7Y36h8E1rGO9N6yBZyKKICwaxg1UeTudYjr+2pp27Uvuum/Qxk9avJPbuNNkJMzBF
ly4HWDoJAg1bB6zVdZzKZCdM/42ZTLUuQe6zfUh14Ze8QFqDylhHlyCt1DN15CmmLCjeRsv+Wjgt
pq7pyVJMr1Ny8OibfIUQnR+Ep734nJYoLqgwEXRbXScKbY7UYUnYWIqDwJq74Vs1G2KVDYZLnRYG
nkLaB+HC38+hrnIewsfh0wyeulijENlRarpkqxvxp4TSfzCd7BqW4m8yB3Pb6yDarYRbI/8IHp5M
Ow91/uPEHygtiygy/uJrgNN0jwzQkEq/Mg2/DnioKT+HqNi0F+hZzD6Yu8N1XQOmzuEy4INLcb+E
ObrxeNEhhI8OX+MsdLwDjbHDT6pzMaFOOM+Ho42AY8AoRNs/uAs8ugPUHHiT9Qtx7uY6jjpMdRrM
fK95op9hjS0F2x2VkUyr9CF7cKGOkWmT7o7A5V7IkC5E2f6JhK5BF3ihFv2hFS7DzAHVs5ZboTws
voZzn+1qxK2zFRktY4NBO6pdolviqMkyqJ5CtwDfMopd9Z4dNIpAB8hgIIdvroPHQx8MChxUEhik
etYRDnUjsW6169ZYyAF2lh2k/7b6mF9KvM6Yu3j3phwKQZh3d6vS+P2AoEcDB/MQygH/aXS/jD0K
VU3mWJeSYRm5/5KzOFotrALShGcBvFmPyz3J2jfyvRTnWd7WARo1uvVrk/Glo97DESTtuMqWBUtf
dM8R2+mKBjKfkewQWujvVKQnAN1WNJ77j4njdztjWTwYsmFjN78NVX44ObPUSW0J9N9slYM3LiuP
34D6R5A4daAxeYuqZR/yHsyck0/nUZiH151pgLFy2v8gie0+7ZqnqRmeOlSiIjb8h1xYL6Ix0cv6
BPdAWBys7Dmyv3RP+aSDfD54JN0Uh6cYU3EJz27raM+wg3/tst40HrfsZEn2ZLW2poW5I/pPdMfl
7FmY5lOm5FeSEcuacB8SD8KX6noMWizmViVIFHT4Fb+Vhe6MyCdTRUVpGp6Woq/MIAzhmBbNH8xz
gtH5QG1C/4ybcpeQk3xzu/itdnXomG726xXqim0SGqVF53fBpZD7R1yzpvqLYSKaU8xN6ZcX2QAt
ItozODXauXOvIi5hNDR/6jPcKpA7a9+wnirNUqcaCrtuo7ylNN+pjqhZljZsii3T1rrYgeaBioD3
jQi9aYB/LrnMxCHu6EzUO0wMF0UH+xI5voG2HEnMUxRd3JjJoCUo0y2ZWXfI5zTkNJoLdhDP5r50
q9PAU/Rk9uHOqnzaJAXSzKzPFNPg7aqS4hka+lMj6BiNvAUGa4WYLsZt3Lm3IbebvRpfajUz8ODD
glB0xs3JPYQAYmDEXsgnekYbozqeAGOC2v/WUwEO9IAgfSK1xxpNKQLjoGoILjqI0zrVmLm0zcsA
3nM587nrWYLoTyf4AND/Cg46K34OUgYDAwFBrbCdMaM3Ea2F7d+Qq3kBwG0e0yhp1xGib1K/zlB+
WUREvZky/81shPeQuiRI2aNXVkjfB7zia4WMQ4KXepMKbSjT+ZBcGwOWTiQYd0N6pQX4M+/qEzyH
C2VtxSYM1dHuYSQCwDTWig1I79NNQo/BkHJvexnQDh3LWi7RY37QXHyViEeetcgLOXGUUAFDQwI1
PQzyg9udNaGd6plDpU/hiUHyuDHMc2J3194Bb4BUfLJy+5hpctwUHAbcKcsId+rRgTgj1aBkB9kR
0pehJzSU05VJAyP+WY+9Z5ficx2ajq7X2Nja/VtDxuMpM4Z3agR2CVNNMNz43mbU1ogj0wuVESjC
lVQ7V74YoV9uJnbrYOZevYL3gImaRPxKh2Y2LNVypVOSZY2ktaYN76+L430MHXNjNSHAhVEShGqh
XzlEExzoKka7FBLFJTDXzFpaRYPW7wcWaWVv+ol5bJoR4A4nMuFYuwndLGzi5ux6o7cHi0cvxdKv
QPGLmPt/huZv9JjwU6ZoGEv0ZQfq6M0AezzG1loywyEdowANlSBdSgqlqclNR3zEsvabLTHklzkS
BbJyrDH1ZQI/VDp6tlPtuCtdCk61FTyXIK1liJKR/CaOFLROZv+yor8g79IgACY2Q/A0MVCuRhii
FnE6HIx2cyJSsrVCpsLjjxHVFKl1473UcL7y1qxxf3in1EaPSVJwu7VXb9uGWsuxXho04g1NM/xv
XYLQbZ673sdoWhbm3p3rCSOohfOKY06MQWrTvs9ebe+Gomu3DoXTSfIDZHQ42N1SAEclF4VaxIcb
N33vS7jUsfMKajzjTsqMQlUjTWS8vwI7VVeBmi0AOXdMIUVr+y9KV9Ymq8+Tm8BErw7FInpWWfQj
/d2SQ7CNqg0KyBmXiYOxZc4PleS31hz92imLOkV1L+dRBLaKbFKwu/+d4J1KB4decVcBE97pdruW
1qds8XtkE+IATNurgaGf4xcFQvEnyfDhgKOPjlRj+lGKYDvSRygXgBJL+wq6Qwqnk2lk2d1zrbjj
GpnM0DhQNqMF/ZIks6HB0E/uJYv5lTtAQY3H3GZvPbOK/Qg7OKgm8ZKanK6FgZO04qqrN8lxrhV4
XIdzeEkWUCusC8xWoOn8YnuHJXJL2OzBlvRKpBMsJFhhHMfDneO6lEUT6WM90jhliS4OkF22CYn9
CArNWqLGozxzMdL6SyuIro0dfYpFZHfrweCFHhnBbSBb0oIZdRw5ljN0J7j8D+Nf2+W3aTEMt0VI
aWgtyAEYxT93fq5rLA5DOnNrqyWkHnXqJvfTyae7x96yMv7+K1UET/AFFJashpx2lK2G+BxYmkMn
ckHaer/RmL7GOBHXvhq29Ewj/wwogWR+K939jdoZPCp3CXZj3iwDYy5WPzAa2cmdYoPcgfRWFdof
AERBZEPre4pXPcw49EqcTY+uHEU4lR+mGjnxxEUIPiJujmP8rLucCesCj9vcu2rTYnMPetf9a+zo
23Hbm1PgX0qW0ZQ2PGukyQLHy/ft0DK57MtDl1koQHq4zsIRtaGs1YZK2OVjoTFqUw/1WnY5JGQv
26bN9AY/fu9rJJSBF9OuTtWmcfR6JE7KEmvCkx5q40xxtd9/epx9akpFTNvcqwgNrmspJ3T96Tb2
sMLzbt40M6NlH2WZASeEQuMUJ4idmYMLVLYwdRihxGCN+MeIFT+YsiXb1HinfOjmk15/ZJ4GtKux
eJsKTzvnmc8cdSAI0ssvO7RAxlOivOnhhUP3G+dVNDXw3DQcT377z8VBqvkY0nGwz0ESEXuq5Vo4
VfGm4WbE0RIRQs+msT7qxFM3suM1MOlbZ1ZiAaIE0et7/8YBjo3TcbViPhb0mNKowaKcL2Nd7DGE
UUsrKSMxWSiQmOKS60PaWvzUg40Mx5qwaDaZM7wBoaGM2pO/tZeEW2tw6LuS2iVWLj5AGrnN9h5L
GrGtBaXfm/uaMWONPYVT9Wyte4S6HfvCBCpCw4ZXEbyR1S62yZdENpd+WdLzC0Db1EEj6nXzgcnp
IbQExADFhF8J1k19CcQOOtMz/K5Dp+dbx6CrwUlA/Je0VsDmeEuc8W5h4tiJyTwP0V53xq94QMBw
yvI9HdKvFkeKrs/DWcFoA/xFTzNlbp0vj6niXxsOYhsNZrqfQ/uX+hIVtHA0YppcfaEztSQGb9gk
7og+gtlxFX0MlZXtJ0PHuBAZVPlYjxzl1T4iNJ8rMBQyz/M1hQyUNcF7R+0aMBjlX7qeE1F5oyPR
CPVPjdf3TMpv16dewSLiLbYXGhGl/gUTk1FEms3gPxIuV1gGISRQCiKQySlE5T7/oTsadS3Ec5nn
g9CE1fCUtsYVmNkyb6THSwLO5DZnZaj7c2GuqIeMekBesFiN7TzFH7oEw9RFnrY2PV6vZWbEvahd
zRmJhWxyQM03R0ZO/k4wvwgsbgil9kMU/1uK9y6VZLez+aWuJFkWUSm+6zkojQZQkuhOiW5yrc/B
5kCuAaTS41qpvG5n684jGeUFCFMB+SrELWuZsi9aeHvS5ubFYjq30+3njkO1w2OiOwhHBEHqwMur
QzyW8bEKo4vOuQZOGN+U1KznqY9/2pKIedMtU6qERnIfEyBrBzfF2gy/gOClG+l3XKrw6zEa58Hv
zBsTb9S/5AkLOpn/iugLRKLAi9gDc1fHKmVNtAFnYj+5nEtgrg/4d6IvCzA6/Orc2Aw4DV3bw5yM
05frFz9ro9c7yfkCEEX8C1oiWldaeMobDSlScT/xmGyMFMhydZjtM9KwOoadKs5Dou6QBGB5mvEf
gsjRhxK56XUOVQ53qkIQFm873eIwDL02C0n/JNU5hakdkq5gmDLhbSfQtB9d/dNMm2uTpG9xhMls
dFCr2PfEmut1pT+Prlc+6snoB+VJJDrGkv8j6syW41S2LfpFRCQk7Wv1vUqtZb0QkmwlPSQ9fP0Z
eD+ch1th+8TdtqooWDnXnGP6w9uUIcbEzl1IMyE1wa0J8YcWJLx0sGQPpVV2VK/gGqZE7uj0hJq5
AjEyjxTIpfXNDAgpFB4/jjXijmGIidC1yAG5CKdS+Mj5kL3aNMk2HpfAOHjGLghQKOuApsEhyyj7
xOe27dzuJyqJ0Gc8dte25/eYx+nkkHiEN+lCs5tl8eGpTOFgj8WeGos94SIO2QmB+dTuD7FWMT0a
O7PX7GiS+KnX1XimSx1H92bgFHcKUSfllz9o+9ZU9dFW1Cch3imyCzjz/TTZRiZfOYjo37YxfjGd
mx8G9SN6NKkcnRyeNNMAE7N84kEWr6RL1jCpCk0fgPGeJfqBJhyWP338FFPU1mK33JjL5yUwZ4Vs
QTpzLA9907/0soF2Kodir7R5VlguT55yCQ4U0RF92uM0UnfYfAAf2+saTWE1kzbhnMyZslB/4sGY
D05Zb/S0VF/OPJPystvS5hLsXSMCVO88tEkm14W0abXtFXYM0HQsBtJq64VcFFgIRx6TyY+saBOe
mpMTTRU242LcqZCFMu9JEdUvo52nT/2MIIN58TaATCWQkyHV+9lzF8hx78C7oajBY3mCyzmN9uMA
wh+dioNuQBuuKf2DDXYR+n4804oZvyP0RntCFh2kW0h/VmfTQccXb1XOkbfJBj6/2fcJZBApoZ+R
MxFYAe2OpHaKaelFuy0kg9XEmMqOZKCfiFA7tmkQ/YOeobPNX1oBujT3nLbjrbRhH/hN9KekGBcB
7zOzzccmEfA7BdWQrvUn7rAsVtJ310ss3WyfZnTcXV7HxcVwsA6VgP66Mb+G5MGBbPXPuLJXGDv0
C3eyrSg9QiyxdaohP27qqMILJQquLZ8pV+gr87CHc8aLjvaDW0diseYR5cFJtg5IgsU8m1dBVQo2
wqSoJ/uizFuWLLfAxLpJ2BX71En7Td9ePKPd9Zhf9o1KXgvSTitr4AfkT8kRe2CcQN02KRB9Kstu
HS6vKaNMKyvpSgHViZf4NaLSxbYK3oaKcdZsR0zcqZkhxmLO7z8x7rUHot0xRtoEwoQ31jtB+1OH
MZv1R0thV+uYW2E7/XpskbNsq8QvMLwFPR3eOOgsL2/3xby4U/P6HaMLScsaL60Y8E0t3pyY0ysA
yNvItneXsDVee0ZqnqoupdUQP76E+r7I2NwX3pOu+uQELVeJk3kbFSGwJeW8Jkf6ViCIhcWQkOrK
rG11axEwjtjV6qJOr/TNPi5zJx+D8B8s45o0sz5IHAVZzXsmCACeYLW/e4SK0BKxXyostoSEGaeL
1KaITqlDZJeQY4jAz+EfjE7ykpgfnZ/0x54GcrSivwPdBawwm+LBTq0/44yaRKeEObHx72IFZlPj
E5HTS18Nt6r3aBsW8bAnzPNokyDbdxFGhkaM4LxOdgvtvO7sP2Gjj1U3ApH2jYZAIEGMGXN2KNgH
lQyQXoJZOpqojgmqO4Qstn44o9a13x1FP7nbjrL0owgKynvclWq4fssYLLBEKs6m5tHyvBGFK/hs
F/wduw2zXSqRa6Om1RXeFtrXpRhKi0s/YUc9zHur8/R+ycZwStYNgfP2oQK7uhmNx74jK69BKLKO
GjOQOKolefVXkeZKap9dzatv2fAEhvHNcKxk05WaflvNRNrP5rT1ndcobbnTkePHYm+wv4sn/zhH
740uuoNZpj4a+/gI/T3Yx77+LXT9FkeFv4+zllTOIHdxIg65SUpuZtJjj5hcGuDpKy35HDNr1Nus
84Azd9FDHRr6oOKKclQ5A1/1IFrUuI7L3JrOtNbuxrT+8XoetVXtwY6GTsRmZ2vXYBagbUDDFw2Q
ArZq5C8WQuf8B7UiPNJbUqz8iZow9EeCRXFuU2dDrhQt3XPn/uLkM10qZoCUU3U8cXuLdVqSbtog
fZkKapY9oY/AhBYfDk/avGrFoQO1tMotjvzZGfaOcwUuTstWYh9Z0YYNRARibGpd5uo2pQaQULPa
4HECcdc+Q9fHRiOGFzn3N9x63AJLffY9iBd45aiYy18hGYttZWD0Qb2gCjo38bJHUbMN/cBfeZSt
XKfw0fbw9RkdE8zYfvd9ZByTLvv5939gtU4eq36szd01tYkfDTRGFn6+NKKAna7cECaMDop1mBWf
0YAqAPPGNYmV+MrVr84iz5UJVBavhYNDjRSpQkFmMmfGpjkFSFBzzaGMo9+BZSan9c6EAf2LcT6P
vG8vsc62RL/HwnrH5Yxuk9WPQeNwNqyoL8ZNQH/ifNcV7H+XjBjTCmZTUX/AoqcIJnZ++L55a9Em
w1r3xRVS/Zc2CmJo1tOc5jAfYp7aEbYFktySmhiH1oeRihVGBR/9kbGY0AcebB8TcpX2F8MlFUbi
mnnAzC+W5JaHe8eil2dLK87fcqQZxevLb8p1WA9StYwE4AQ3C+gmowpCSolbbe261EDFOUhLyem2
K+jRItKPbU3LCQVa+ntWkVjFgSig0nHAKPFqptzit0k23q2cosLCCyLCwZOzDjLafcG3vHdVWm4J
47+mDSyPZRmuvPCDcMtOlaSyRnxE2gNhIMacOMnokxQPQeGx8Fp8HTWFYrQojHb/GOfRQ8pIw6r4
kHrxrxizO4YH7L1BkE67/NjT+dnm1c2KkH7DgZ8ZYzaY85CYQuCidG+peOXDGoCDJRmbFrNrrokZ
fLUoZHx9iRtXLh64LunvQc8jpOj5j4uoKw+Nx/q6M/eWD+kV2QTgPu7roGc9lQblyAk7eRx86OHu
zBdicBzqhZaX3FZnj0X6XtaawExPYaSiRrvMoUN3bGCwKVJcwO3ScYLvps16JiHWRJYRPiSTKPYB
QEY0eRazg3iB/rCKa87A3E39yO13fEcLbF4ApYex+aG65MeU2RWjVniqfHmzUrEnAN5shFNW68Qk
YQ/YLucUO5HKQMbYkNUh+2bQ4ilrc98U2bFN2u6cdwaeohaRUpPTrYFXUmrhg9oqzk1jltjSxHdB
KvyQ8/hZzin4ZhxxY/bN6fxYooYUCE5Ue+1I2dFV0mWPXg5jostoHnKr8Y9uyG2Kgl2Gy1y0dtQQ
7Xozu+csbsg8AmUpOaDlMkOABLTuuTgs/BErCDQkbr/Gb/yuG9czKPJKxEMpvXQXQ3i6e3m0Hxj6
Fq8DC+yKNCX4uQuOZrnKBufRYa7n2FCu6P5gk4PqtVO/23HmHFWrX7UsWfE47T71neEh18a21Ar2
2cKsdv1yO3ouXhr1YvoSsayssp3fDOIeorqtS2PUrFRBMeQwl0Ja0UGksXy1NHmMlGeOZ+lD4JVc
oahPmIL3ujd+GaeMa+jFsYwTfJu1HNuLotfwUmgwWH6j4i3l3BPwnqS/sDV4jGALkQKi0cPygt+t
PR0mztaCmzE1XdWmNsJdiSFyY4WTTTxhXGcRy/HeayjWjE2B26zz14lllWyu+xC7Nrn63gVh3ZEj
4sa+ILLC/pHAbLwOZu8XqzccGhLSabrAp7kJ0hKYghmFtcYNbbnuCHEZcKoIN7Le8yBG5iYVBSEb
rxUeq4LMSP7doswZWf8MFjWH2l7iHNbu0eoqsU7YChCPwbdOK9hNWxvHxaWFQkx2WWxVBXFOuLU4
Na7eBUZSHQeO11FieXdn6jl3loCBKucx8jBKYm9Sif1mxtr4Eo198QBU8p9YCCYtsZiqmUyAqt6x
s/OfOvTJeaYPhBjiQ+tSIbIAAiWb+bOcQxO2uuaEoruzV1Z/wNTQMClIoKbK+kb9cjZx7Zn0YIX5
uRUuTqeqwhq0zGUCbDN/Hck3qGvX2aw+ncplfRGMxmfdGR/VAGRh8lgwaV+8qTnbYo1bsz8bvoVD
jsAYh1vMFIUXPd9mXtw/Kf87LlxazcM6OiirJRuOGQhaRFk+zp8Ya7Z8r0iILIuzQdgWbjIL9wlp
Y87LaL/u7F4C6KdGmvjPbjfrF78VA8t6/G6Rpsa5mwOH7R3PEXNmYhY+TlsVMNZQ11BexgbyX99O
52AedpYdNsfUNKOLqZ8qOqdJeZQHmWN2q2yoY6j6zRU5q0P2FcamDJzs6JkeQSFKy+DZ4OpU3PPp
cQ+cztureAEy+kvduFFRThbN3O5FdM17BjEDvJHlujNyWHPwk7o75cKsriKxg1M+WVuVdtkDsa5i
G7P2TJx88fOw76LD+63wZHebR42qxLeFM09A6gAYDzr0Y4dMti95ZNDPxaEDlROud94TWm+rlzHt
/jQVteNFP1A4zMM7oPbkBwoAmy8WS6EazKuHzgtLgk1qHTBFN5LStwr6PjsTDh3odt2PHT4oYSZ/
iRNCh3+0SYwnsnrKqNp+ED2GuJm7SoXPWVU0szVNcKC8++vfUt9KJ3gQcLECF5BDnDneC36SHOll
hEAU9TSQx+JWZcRwasf9mOxoCbUV/esiSTDlLGv7guNR4cL4NgIyx2A/4hx9lQHzYahU+oG39xlr
ijomLVQM3zcXHINrI+l1LDFqpH8bR0KSZdUZzCGiNdja8UHX1mcd8Z2AmTmshbPYK0l+r8JevI0g
IY9dQ4VllYvkyNOXuqUAxROgwcAhGc0qLUgoEXB4LTu32IcmJpC8dMWJPsAUph5rJLQipmVVbkIJ
jccL7TtJjWxvo3Mujsh8X5d//dgFSTnM9EbNpAIzccyysXvOC7HywzaiS75qX1J3pCfOdqYNhGWu
Y5nOmwRQ+TWwMBdXaMw7o/TATFayOoLCDDaFqEc8+7EHzTH0X5UdQwRZupkVZTi8L616h2q007V5
jWzSTq4BsERH2dGMYpTHAaNJO8TNa5u1LKLgj6LT8FtpDvmWxWi8V1XfvFIhQaickGwPCn2XADR/
JW41bkufj/bfbwW1UpxUM9q4l/+V5BzZk/A1mtP4yF3XgcdKxyb/mi7EnWXgXKwKbz1aDFsuoutj
bCa3ZubQrd02Pc9zTVWrZ03HmQJsfqCqw36uYNOIIf8kxr+f6y79wWBHcI0KeHLlH9FISM/T7bzz
h2VyY+pYmu/0M181ms+jHCfxSCCM2incoonXfIrGP8SWPDmgd978yUQwG4kH+LwpGwPn/hMA41t+
jKD6PA9diPnFYPOrivhX0k7VrWM24HQi4l+y2fV52kNEBkSxEJ3Coal3y9H61A6cpJwcFxM2zehi
6Mba0CduYhyU/alaXohp+atwxio9zWSuDNFhQSzqfu93dYl+mrMRyNz59u+lTDSGk9yCexKwlcCD
/zdFKKQi4Llp7O7+76VTCS23SZqxBM5AUBqBsZ4qVR3x/mwxV4VrO7Yi5in4aMHcPs6B/qlCi2YJ
mhusTDhnZC7hQzxRqsVHVUGqcuBrQMBzj15e7CL0fZpnYsp26Y5Cxk0volS3nCbnU+3qg5bZdPr3
gmL1HA78MBbJIhzzJZXofjxtuRtCNiyZpDC/XDtJJikz3DduqeycsszA0cNdsg1ydQgKxhCzbywQ
jtVVAY7bF6TV92AtX4rKHB8ItjL7OMR4cOOzuONYTXTP1vuuVouhoWxPScJ7Vc3yIEsH2mmeHntf
3djrDI8EWV8bk43EmLLy7+IH1MQHzW321HO0iFt1nZ36eYap/lCN2TXJk2HnBeg7bWAEp9G1WFKr
5skS0fQKrJMwKbMNuLTyRiYEe1Noz0casEXBiFjST7QVKcOXxI3A0L6ynIGQvqybM9Jn9dBI99k0
+pNLk4VaSbywTHKgSkYxXzKuJ0awQB3JrfyKOYZT/OvQ2uh0/tNcw5Ztvglwu7iDlxc97LMJn2Ln
ujcWhMmL3YwHzr4p+0VsfrYdRqfR49HPLRh6nR2f21i94cMbnvmSlViNnozOrA6EDc2HIAueiQx3
PEwXMigDLOzXgjmmeBEuzCEjyn7ajBimIpiy4jEvNkYbfHEZIHUVJe0kLYAoPTzbgjaPxMqsk0QZ
c6Tqbo1i8JWD5eyMwMovaaPxdTgd252530d1ZRMmju01dYcGKL3gQOLig9a48DBa7VPXN87BEual
zNPhKQ21vKpouim689Ym3pyNnQ8DsfN5oksiQf9zwWek+EFrYzrahWM+y7Leu+DpCpjBp7wIX0TR
ijOohqOeSJJ0mMv30FEuAhbbBmLFHyMIHiaLD3JyYFMVOsRtNcktqKj8bPSAKzUJkT0WgVwA+rNV
e/UKk+cGGW7DnCAoG+LRMtmyjg1VcvwlX0kWZmczqiNumWG/DeCebZWW4JuN2rmOGb6KthL88OBQ
EjO60VW9dnCfnOOWRRQq01/pc1YkrK7X5dC+d4X12VuTcbDAjiGwQNCk6JxP5BJV8mUGV3z0omrR
1dPhYIICXjUhKSTo7nvUBzICBNJcPXg4aLCuDnPMSj3jxywr95c9EXftQPk2PA1PlWu9tni2kX/Q
A9yC7UdZcSQvExe0dAlokC4wzmxjdo6KsV6PJCKfQFIdpjqXSzgR+6thoCMmo4D6xQbcbzE11PND
G3I2JrBgbgMaTwBCMGqgUoVrbclNGHF/DfLohQAJFamVoX4Pm4FaoXUgqYEnaLr33JSbtZ211KQY
t14JuRtU8FFAztvWQMsSknAv1CJdvexUDsq4xu4A12ass0PQcVqHv8Xevj2w6z6HLeJ5TlGG5I6y
KVuLvtjlU6cKZDHKkZjvQWs1zYsT6/qUlsTtmsWoHsWwmuMSUcxvi8W3nlPcbaFihIyNpMhIuhVL
4Dkyf+Pdfk6NyDvWgY8IOQ6sFEvm7yJC1efbkmpl3F3/mFu+QbUihlrOHtk2jpyRqkA0z7h4MOTI
1nrKLgps5xYuR20UKZv01F2BWd/E9mxTxGbR6i3ltc7LZ75NOStZn1r4yD3FHnaMrOYYb/eGR/Sb
k1HXzdW5A1IjQ3M/GplPGxFR4kB1D3WFXZCR5EOEPQmlUrlbUJzvlhP4uzTHmExnVyD0pYmAdDla
AT0yj1MMa7jAPlb3Y3/QQ/U40S5+kvDxbR17rAyD91aYcGSkZiRbFJ+iyJ5lXDz13nyae2KgU0fG
oDE34BrrI2Se6JwfSNA0WwlIFUNvcF+QRvfG8j02QR5QVBkSKZUUHoURl8nUvUP7UIZHQtH9JrRE
Omv6En1qHWxaoPtBBlQUALQRFe5LS/V4sHlsES1/o4cBjkOp6HlyNOcooGaVYsHq1gbt6BbtjLmz
n8wZh08lSTP7/mc6wbPzTUxS4aPkoIu70dzSA3eeSUMlPUGHJeS4j/rg47+cyhQcDNvfUuwxbGjJ
5nim70UZzQcRN0dTUIGU5CCx6W7Hu2kwNIvfuf3e+39ZjjF4mOTIc067hIELMyJ5bw5P/dcUttmV
+zZe7Ea9N0023jwV/CQOrnhmDYyaBvBp2Uzll6VDeA1s/zF/3ZyC5aSe/V+hCu48t9meG8a8kR1f
71p4X5RckRtLx+1QVTS3p9wiHFpK2Z/SWQ6SY4B0TlpmhWNA8uC8dlqcOFsROuPEu2nT8ECsfElE
gdYslNNzpO71NgFxIqUpaNteDDNRdEd83nmtj9rbUWoKReR5mcXCkRtwOjAFW1Z8Giom3jFsTjQ6
EG9MRXj3c+sZbi4jsZE+ljl0Pb/o7AsLQYMRqP6TxL2xdWv5ETrWo5FQVcMtFptG+hpM4W42T0PQ
cr+qy/Fk5OnnWLO+siL7r6ahajOMp3TxD1t0pe19SDm7Ghy06OJXF+oLt7Ti0wEDs64wgW2ZxNf4
xX7LdCKNloT+fjYIUURN/s5UY/506SVmJvrPuG47zY/lQB1JuFvtK1afW5VBNwLUZG5mokhrxQo2
C8w7ak6zyUubUjE7/nA9GnsqXz8lUbIE66imqmBDr0TtjPsWL9bQxdU50QAubIwOUVJCiAk0+4K6
B20MkR/rVFXu0uZYas56kakP7UwIzBj5Cs1D+prqJRDffjDt7pu5wNFfQ9Xl3Ee+z9lJWz87Vtlj
UFXkIVR3SBzkis7SX+2EK58d0ybpBFlJEOEgRIZrJszx1Q7IjFW/aj+hqAejzkmeIEd+cndlyJvm
PzorQMFwnkeK7++h5HLGwdfPXEl+sm6pBYOvWFPJPvHkaNMXbcLsy6hqiGg46eufKtPIjYqQmGtk
0Gic4R13kbwGmOAN/Q1iuuBGgQs2RgEayC1eKNN6nKv+iFILY6dFjK1N468VbRvxk9vzQTMQj6RN
17b0P5daT0hbrCqiWrNzMka+LQu2yRzvrmDVRnQyIjhY/eIbtQzvaFZAivNj2DqQ453G2wbFfi7j
jLJVmwOjWSNpt+U6jOtXJ7YqKnXJ6yJTHwknID16dKpmrUUys2ckSox43lZLUWYVU9nL+Q4dh/fK
MSxWCoF7UzmO3rEeODpObw25ONSZcQ91gsPy7B5zSDBD2SZQUC2+UiZf2oQWscF9qx1jmzYjXyh+
t4Im8Fe2MfmTfroEfXXKQ1wKuXODHdA+BS6RglQCMSjabh80zbMZ//Y0QJK6dR9zt/hjaudVOelb
XN761kMRzx9E1labwqv38VwePQ8DM3paH1LsBUTnOBoUrDvgQBwItoF5QW39TSwNchII3Ec0S3bb
GMs2doIHWmTuW3oKS3gYDAePfp18zm74zTbrbnbudUQx5ovKk26W472Joi8RkjklHtO4byohLlsn
r4YTP8Fve4ubDBL377nPf0TavquieaQHB3MqSJkIsZlS5fQRPh3gMWd4rtroSOD2ZGFU8olxoKSa
l9okPmKIuyVdpJRgkw8luFHJ4Z5NPA0DN8YDhgSqdCgYOtSKCM7wbc/Rs9NgIjF6KuylJKhjx3/G
FGSOKbgNZwN1ECZ8JFK5yDN0F69UehYtnpTYJFnnGtQ6mixBLQoBV14pmrsacA2pmGWlL7OLlWBg
jWtTrdGRT6wNsUR46XGxt/L0q1ba4q8sWxTEgWM024KPSZYfVSvdbVg8Agt89lX2xwC5m/jzO84T
Fqvl3pioA83IVW+A6ck2LPfmEKz5qc8keW20Emq852IOaE7JHiPZfpl4gFwFLHCgBiF2P0ozJ2Cm
FlCWij8EN0OAipi2nVswKJx806ohGxHAr7drgaGER0W+qWgK3dFRwcOA/bjf6Ku7WNJguzHMymLL
nLquzRz9NjHOcxZenJA+Wj0F27k81R3WY6JSeJ8KPntObf7immwy8dZ406Uf3WthcL+X4Z8B2w9t
3g+jJBKGBZtQs8cTi73GnS7cuzvMRwZo8Io5XmdckNCR3iWxCa2NZwiKn8aUvlF/CWA34qYx+2SQ
B4IKZADjn34SO7GECFNYCKGrT5mTvvrSvNFp126naAJsgeaPueaYB3zp+eI/Frmfbwo33YUBBwoO
S3zuNSMzDkue5KRvsib8bAssvGEtwQq6M/pJqoB5cB+vBcaKnPIAKRjLqaXq2UHJLwrb533aI2wZ
FZAuJP2b42AswL7vgzpST3kXvPCstVavUcTq35N4/NXF8JqN1bPVrRPxzjXL1q3CAgPfu3c9kOwx
gWiGlVMF5WLnGBm1kYTgeur4HI2Jsoy5L/Fooi2J8LHSWMwSSexWEhDqB7xeQyze0g4WkOtsyomK
ckALqL33QsbOxslYluZO9DaM5leXziyf6yZfEzW9u+byTmO19zBjsEucGHoA5S7FwSMsaFXyX0ow
EF8DohjraOvMEg6hX9f8a9BaBJ3sDO7M63Sq8BjHisdmbeNiS4B039OmahtkSQGV3RXYmCmFXAjI
O4OG2lhbWq25B40hLaOYbpni/ZgaeSzn2AqXX/57aYYaTM3y8v8/++9XoSNXRaci1opLt7vLGeDk
ti+GxGBtREDiHFLcJ7cCz+cvL8NgDNu8LP7SchSd/TBJlzGMRPIMSYo2KRYTZhInu3G0OWJagvNK
Bp5N49JYtT6GCDdvpnVZyelcsot1hsnZgmz70A2tuTIlaxp39GBEwyLpuhz+KZtodrkU1jZj5l9P
tiev3L6R+w352uPq/Q1ryt30dlzsi66/FT5c2sH3oJ4sv8KXau8nlWxLcgO3NgVsSwle/j1WrPvd
7NWnGfu3bJmMyIg/kBwDI12kx0iWwQd7WOdcEzyokvnTrEfODVEe70Lp87anRXEnCkXlvNuK3b/f
pr792U5lDbsOhhheixfdhBc9q/Edo01Nqss2rRWLOoOyNv/EFYy8g7LA+acQBzAqiGCSMAdDwntv
meGvuY9/hTJD6MzZeHj8P8vI54q1ZnRVrzkZHl0xherOGWyL64h9E0iDuQ3rxl76vXDZ5E59W2hk
q8xIwOQq3hrZNneTNp1dJLFfF/F47p0UjzmPwkIl1rU0KHaT88nCfLYhyQfJfOr4VQxRYrLEIfF8
9u66OEx+fKBW5MdecMXk2QgURDStYuhdO2SVabMIpj32wi3tPk+yaJ290Y670G5YSyQzdS5OEr5Q
1JfC8aWYa8q2y6wdz76LlZR5Uk11v2FXtKam8Btj2nCQ1i+kvflRE6d81nV6Gni4gFfR3s5ta7VT
IP7gxu9cP/VWgiF9k5tejUfz7jEGI43xDnWEeVYxsu2Jx7A6uolLNkHRhVQyNFFTRXJ/aclVXU0c
vMEbV0FvuTrmeDBq39wMMyCwQn1Ws4uXbLa+e8iXmyJiJHAcvwI0xguSJi8F3IBBs5xKFUeTf3/m
ZRYufJrTUD/Szt7pUvvbJrPRVYObzvtkpYuZ1mwL/SlQwP5HGGobELRvQ2SpfdlFJnUhGF/Quze6
qXYTRUM4b0LIGqQ7OLF8+1FlEUTxvQ8s8fuptorfPbcbS9rOLS5pXwvzGyiBleNFS+w4PPk6CE5l
gGKK/QU5JwQW8Z2yQtrgwnvLvfaPnDgWJ5zVdpVFlkix0BXML8+m35WnkXKSLBq+jGm6W6q9tL0q
thGs4Usx2qCZ6gEEg/LZWRqK2WwwYENk1hHSx4UyDEhXtU+ZXN+V53+/bbsjoTaG/dJ9mqSz+My4
4s0FCzgNbx0HnX3ZjuEtI73w34vbqk88MMaWWOAqnrzqyYVkCTvYsjcOkgjANjgmuzof87tCQWaE
nrelrPpdk2dPRUJzxYrzC4taEUxb1fJ9FzSBrNjmTPBhdX7uaDXxZcG01xcns2mMlHmE3/97yUaR
b9OFo2/yDYkd1HiZkKYji1We+uXl36/+//Lvz8AKEmbuQ4ydoqQDbRwSqFEGzg4NB/EErc4/kSUH
kZ3QYZ/LCN5kE3n6FFkJXidv8ZPa+FYNXM7HhMKHKZBkW6vlA/334mZ9eILXfpxc29gnRKKOHZe6
apD4VgFLg0tqaYH9mS0F4w/ac6dZTKQn0KUOKTFiH8k4ctvAbEEG2alPrTkQNFBlfSJRSOgGd3FA
Qd15hmdMp3XvFJg3rBsUbzhKk9Wvc5KP64hQAI5i9mxNWwg4yQbuBI1TfWKldIbOqP97gU1t4V7n
NNxH9g/x/HabOt5itZ0Rxsd0PpnwfPZUgV8ce0yxExq/p5Hc3+xgzxmMtaadlNjZx8BDAJEU1ylr
MvYJmPRd0fJHdXGeZvMnC6hnxZmWgXmnizJhspELkDib+Jfg44XnjGCCre46RRHQZvdRaGPY6fan
AiL20Djme49/10g6gEDRbrZ+mYkH4mrmfa0xCq2lr5/jOcdZQ49iKttjlpo7iYMJqWDdltYp6TDO
SwYER54ajQGtGAkz1DuKI9H4g7/TwMgzq/J1kJAraoQ/lpJgZ0PY7cVZaz6avAyQAA5D32GaqkP2
nkz3Ac1CKQvhOAH/zQz+PFb2HePMfsL15Y0F8rlFD7g9HsXgPAQq/7LC6EM2NO5MIe6I8uAlvG9t
QBeb4UpAqOPekmiLTMCvIHTwzyGIZGwtQnIraoqQgs95ALG0UuFfKrYuvt+eUsLNnddBx1vQi7N6
ZQtH2HiYt7YQGE37kyOn+/gPhlE9pNTJrqIueY2T8ccswa/V5E7dyjHImIWHWvjfInUwp4bfhUnc
RjQDbBoVHFSPPdW+44LeK2xBnkuc0K4e6Cic62w3WtWP59U7OMThIWp5C5PqJjE4RD2DYFd5LC6o
4Bgn8ajD3eBG/QFewMcgICZZ8SvXCSX0dJCknvMCZ4WnkrbuhUcrKs+xfRAWXyRa2S/AUHek+Vrh
MAUdUGFKY4KDqaBWNk6tyEtOWRU9+XnNHW4Md+KPLXjrnOVtXt6rOGkpuGbf4vJvVp7+NQw3I3Ce
As6kKx7+hzqPM9gFe5qFuKBNPgbAhhwbrI8G2FvstsnO8IK/1Zg+xXX4qKR34GbAc0xzSQ4Dp3Jl
lR8gCd71JD+s9IM594zTB2ndIRaeEBLbDFGFtRj4qpNJRJJM3AmgkL6gFyjK+08z5uLQvSQlkfyw
v3hzOaZOA1c72PEXpzEUUUXOAjLG3wy4Qncui1zFkbx9ZK654f0/6cx4TgxT7dzEQDGt9BmfxF4W
Jlebw6fKB0RKEl4e3yPyIVX7kOAcGjLj4nDpr0zTuaZVYrKXZ8icTHvmWEruGuWJEwR9e5wZypai
lPzBLcNnIxA8wkSHcBmKfSgrDM85JXTMLp5C04gjAUCINyinPbhruQAdCbAgJNKJnsmnQRB4UZ/C
2yBAWwYmyR0TvVVGWJM19dFE5gCahSuj4+9nd7HQaoncCkBez9NLWsTt+hWfA0zW4NIb0PpGgDfc
4D+k1b0bjd7Tz4140wYrE9xNP/lPuAY2pesQ6DaiL68y9o1Bz6Jl7kBdHKaGWIy2SovwKv9YCkd3
Vl1tpUUoMacfwLOje5Dqg08ggPwITGCfjkVyxXSge0/BXQOTXNOxg1gzP/6Pq/NajptJk+gTIQIo
oADUbRugu2maRrQ3CFGU4L0r4On3gBM7G7EXwyA1En+p2SjzZeZJt1z/xa1xhiyH6xB7nRQ+uDTQ
+Pn0NLhOQgOMeWvCpbJ7QXFzdNut/u8UvMMi/hgl2Suz/WJVGzHzR29thrdJzyTxm+2mj0/jImsE
6AjhjtLBnSGxHtO5ywIwIUFn6x+vBsRkn338r7s4sj5owfLFbQV2nC0MhOhG2suR5UvP/+uWzfsU
vS8xvxe5PDlQcbp1btAq2Vv8W8ULkDygggb+y4wNWNk4xM1O0H6znNaJ1ETSMYExsoM/En2Op4ee
gzlnaB5Sw2FE7Dabq1AnRxs38yT409pjcBR5z2BkuQ5daTH+I2LMg9pus1OZu/wjtHNTQyOzZ3O+
RI7+9GveLZrTPoV2fuAuIxggB9v0MF3LDcjDgoXb89/K/BwHRUIbJDugw0rMvHEIZNnc6tr9VxLQ
4wUxdotkfO1U1adP1iisWfzU4v/JO0uBkUF2HJ58SvIIl4GUy4nGMbEkn+wl/EdpKJmRS0g8R+V+
TXvKZtvEPfa5+2d751HpECbM2kANTZ8jMWZ8XRZbDwu2m1sPc95eUx/FtMJQLRZCyegZg7NVVxKh
3lUhw48vY4wfqmKzQfgL3md+SH1tYIqkTQFI55db8oI6eGcXCYW4W6fPST4DvHw3bI6cGQvfHoYe
J+7tO9rO9ID3mml8F5/8kbRONljD3rdcrlgRtxwdZCfb8GGCbfZirgTXAniDaueNf+IeIoP6TVsD
yh59FQ7jMHDUZnlMpP27hOzCBm36Rb7l7VvUgPXZINYK0LNilYEnZsN8yZwc4IOLY7m4VndSKzQW
wVCsVbcpl8OMAvrF5kQn1vZij23YRzUFN84FcewwDiTw3FKS/QTcfOythwa5Zt+tghi0Vd8w0djQ
TnN/YNbSTI+t/2nwVm8HvPj+r4WskSFhxlK5uEHl6kuEHrybFrIR7kQaLH/y2vjJJjSRZiP0bma7
hXr11hafl4+TRg5XoQb2eMCAnJQeJyAilZogrbivqaLHNJqfO9c8DvHyhqHfPkYJ2Rfsuc1IQV8L
RY65Km1iNaO/qqQSNba/Mj/5lpbDXIzm+wzEtrF57jhB3ipaUcmyIyIZYZw7z0B03YgVTnngVzIP
wt/6PDKiNQhZFMlXk4ENsHOUPSnCFuWqdGsSKfW5MpzbriqBSAEu3o2lvu3c8qRi3lELna8bC2KB
PRKO5v3PsrJC1pW2d8nSv8pnYFPN1muXTPRGit9+0QdFC9cnj9WrXs1HqFhZ/om9nZmboU6Zzr4z
/ACFxmokZ4NmwOhvQbnu/N1EHPRa1+2Z6BB/X8XfeIH+VBGH7yhl8IozxJgKwjiXMsBkxnzBYNAh
5GlBaHTh0VEWkIC8ri5tLh765wW71Cy59Lf6G3A/x9u2ell7BbJGAvASCjrHeTsPNzEa7jDbp141
L+ksv4TRtufWjomBrLA259J/rFzGYBJetsisj6oDJzA7E8moaYPxS/fcxO7fJCkWwuc4nT1Hmgza
TI0m3oazSabLt9ieIYFlMFOY72C4PLiZD3udotXLYll/V8dSobKmR1drN2icBNVMRHTdLfycXBs0
WDNc1hH6CU6BLyPPb6jf8C5l6lPBCHyEfmjM5jbscafH1qB8626yjXPsZMaZ7rOHNOIW5Zpxc+TP
78QW4FXXQkIR6ZO+ZwjKUUBZcItHdzp73EjzKQuHSqdh469ZwAF/Q3ZeMSaoy5xEVTBN+ovQL5Rw
2YKuU/Jl9LpkP8hEQOOcDxYH4cFg/ph5iPKgX5Njw40EKnqJpUwnDTkSEHSBiHV5jJPogEgxvayR
+dFBvzqMHVn6MjP26YIcjSeSvBL3GgyjYCRlOnu3Q1ExI5Am44Y8FTcYn6sDh/l033flLWV7KcWm
3Ndb8DxGQ3xlcqd6z4Hx4EvnrTWjhpmegUGW7crPnykIzUEPxJwTk+LOawAm6JhzTA0AKK6m73nC
FWG5YHozUFccyVBtJuDRmseUjSzxMZsUCUZYuJrWOuxLnMog2p+cKX8uTXyo/eoHaQP4tC2HV7v5
Sfpnv3nxsb42mASqsnsoFBXhK1Qpml/31VJTwXpKfStPb12foYOuwqGQt1nSeWGzYlrY7s1+O/0j
l5tzOaP3zu6fod5u8QH1lzFfchBVxeBjcpqL5aHY/HxY//vZz5f/77e0RQwjtGNbTmuffAb/4vo8
ovtnPTv62CBI52IF4IiHbiieOgNIuMeBAVs+qF3nOCW8iFKgP4ym1ucEP1Xmc9nsIH7lYVp1HEyZ
vgy5sEIi08YDMO3svGGgFu8D6UwxwhpuZO4EfcJQPG3qh8gwjwliI1VOLFRCuXd+oSvE/GE66JFm
EG8MZzuh/jqtMB2O82Pt24IYrAMEkUZBj32dtwpRFnpDwDiNKemshhh9zbEjla+EJV5iLe6y1rlz
xPTMuR4GuUV3ES67qrI4M8QQMwYAFAbG84M06+totM8976gOOrnTKW7UpALdProTjEb3kYFzmHC/
uU8q5CPSUa1tn0xyyKRL8+/UexjZWoN68IA62/IZRO8fgra/igYYwCrmv405xSDX1J+oBh0znEUq
II/rp3jKrLOKe0T07UM3RsyA6uhj1QHxPy6mwLj2WNuvvojPRAsvkJLvjRQwSDNQk4ARpK1ZhCeC
CsT3MngnyZ1lVSA6VXbBU30/JcO/Yp6d0NgkbHWNF+yXmoXsWK8YVZQx38T+chlh9WBQesJAhbTo
Dyz0wKrJ+xCPFMCGkCXTgZbGOP1ljvKJcwZmFJ29F5R/wvx5WDYEbo+mRDFGTrP9eIsr4jqb/fgQ
rQSao1p/qBxlQK06xKN+E+Um2lMNuMFuT8IX57qHmbYyVO9ke7a20pAN++uY1ffYubc6XVDS+ms+
ZK96XE+ilQ91dO+T3ANGUD8DOnh1Y2vi+fmXjxkSmY2BvC9N5OsOjeMTmgaeiHVqDnHGEWbaNDt4
uBaH2ShrvoBTB0QaGHuU0JqF7KBJ1e0uUenBVyhulRbP6Pck0WIGdFTwVndCejjdSGvJbT+dWXx3
ZpQZF4bf9aFRX35CzKVSIxCaaOJXBjBsUU3UpkvNpyhzfjdLVFHwqu0zsAsQmSmxtigL3VxtyGQc
SpGpuoshLcY6P5/KtAAe241QwSLlhYUlz+M2Sh2Mtrr8DFV/Pvv5NXWaY1/BaiGnUQtP38hG3gm/
SUMXfCzP6zZsShx9Lw33e0YopYaZGdT430GUNlrQlkvHgPl/fz2mrSSM5jmklbCYb2S/tBcrcy5j
l1ehZ8Etgvbbt+47aS54M+IgfOuFgzXWXUxNWLVBCHYSuE2cZYcsq55ks7zbhfVLUBzBeoskR81q
Tghi9/O9RW5w/6uob4Fox46ZJt1RS6DbdV1K2ovT5sOnbJ1GhEbyExoop4t9XOAt6FEulUC3Z5cu
GoWysvUzcwbVQZ1oAvikmbYO8x7ax6iPGOzZQx1aWNeOCXHF99tbLI49dvqlNs5UPCcnneTuAU3p
lh6k2czWB1sNL1bn9ueti37nzhmdSkYLrJ4n7KRB7enc2WDVpDfJhnL7iumNx/W3WdoI5nM18SIj
TFIP5Wniop7hXmAuAogtiW9XrHWp4cPFBQHaarsJZKtZnXStT8xN7qIo9hH5aQXfcOhYWKwjNd3N
pRqGgU4Qlabh4KPXcni9/HzgGzb/+czZfp8i6LaHdg9Eb/vy58P//b6fL81eu/zw67DBGXXhZB/v
WiMiwLtSZNJ6z0npkLb+75i2pV340m8ffn7t58ufz3B/ggpd9PnnK5sN4D+/zf6Z845gtdJSYJHK
tmzO9qElSHaptw8/X1aEtqn2A2ZUu7MHz00DGxvINtV9Qh6sg+41rQwsFmv+zzdxtu1Rbd/J9O06
iEf1PMcNStfcl9YF3dr8zwcvtl5SeNDbmGI7J+ysyoVMQX05/BJy9oSPTOhNy5sx93+K1aiDyOdy
uy5psGju+IKOrQ5m4RpTPDWvz6sFnwnhhRkPcXcXsLkDdYbCRCCGDD5/JdoOqQXCc3hIXTFeWs5M
Fosu9WPrW5PVj+SXTbsNEu17x2QtkZ7+AbPmFxP/XVHUF7veXdunD7w2r2bMVbnTx7Ro79ac+iFj
4Q94srxNc3MNXOevs5C1k9P6J68t/2Ct8UPBDNQZVRqOmo5JvxHhMBcbmu7y8+/whuY81cMJ3frP
0OgHO4LS5wh5yaIlMAzClbH8zmze4ra90hZG8vpgk6Zn/riweVvTfkje9UCNA1OO3xgemep5HLNa
MkMck5B7C0xhnuStTfdn0FCI8hj5PG/tvVoMBe6A7oXRfrRBwbE72MMA5iD3f3dlz14EeGOuu8dF
MCcluLDy7u0oomh/V13/yCC/P2T8MHfJOoVQBS5Rh63e8pN3+5W045nhwZyDSTZTrzvG3r8RFNA9
cGH/aKxC7NZEPms4rgHa8iv9KfnF6EjWpKr4w+6N7/sRVORvX5tv7QiCcRT6s05Kn3jYeN/ppifu
LZLHpMxC8jt/YOsDcO1aYusdNXi+/Z24EDKoKBrD1n801nfhddDI1nXa23Vx08lnjnRApiUXXscs
vdDxPYa+uX2uTO7iFEsnJ6xoQQlPLAQuUxxpvNmjR9BqkjtcINe0u23ifwSIDpYreGPY82e11TGW
3UutSDUQvqUUM7NPpb9+ZJ1xM8Tk4quag+bcY3RK3ZGgAAfEHyE7jiA3JsiaeCe3bpactsx0w9s7
OMuE2uTz4QazCXXfa3JWy3qLOj0iUQLlVJkgHkWjssJG25OagnHDMclJJ+5KDfVXHmfQAuP+pKiB
QMmm+sd5HxLmTYPAn9R5ZOUsI7KD4a4ZfFKGGsLE0r+1hsGlrSTv0DBaXOisxBW1nbbhCs1EEXew
Bhj0Wtjv89opD8qpw6ofv+22W85szigO0MyUROO1obHpKcNlNasqyOEHN3NALg7ZSRVPjqc4pxji
a2A4bjXJvStP61bGXsflRzKZZqjc5ZdujYJSOUrMi/I0UXcdAlO3dw14FM5ky3JUDOxisw3Q7HnI
IOYdSq8CrlpH9GLDiifISbopadrjHAPXG7wT6zGjmDRLT/bEw0yAtzm1mY/2X1G25fiMif2cG4p8
NBweQGG1d9WUycOUkDvwuZztcJSmgEvogHDSQGhJ1CXmG7n9i808A+WBWanFMTYY7DQoMje+WTPq
WseaTRCIElmYgvBoMf5t1anINwWPfy8BCPNi1mt8tcscgrP30LTc2nSKKTsexJ/U7v5MdPABCUBF
SvPAFJREQpceiHFCfXo0nZl3LITkPdbls0/DBBSu5Gg2Z1esDBIplKOiti0Ut56BmUNiJHSXztF4
itLaZgtOz/UGCqZaRJDdQSukUgGJqLQtXFNyW5RdwYztCt+dPKz8N3MduKwxSBNIatfEocJp8fWd
45Ol0r5Wx+mejjymMLI/ev34lvnWp2h63hQLw4iOqW81y38+TpxUqbcJQXg/58yhZmU/ecW3ryml
4kY0cZElZae7R5kqjEkMh2wPvM5YbVzRmftGssaPUXGHB6PbMbKioy8id5XcDD0gZz3i7mYVpoSs
N2FEmzZYvtmDl/nW4/+g8ccNODs/MrYNZks8V6oip23Hr7UVI2hbS44mt08ci+AkrVo7y25YkYRc
jhpbrezfMpcKD894T5VRHI15+ZYF1d/Lut26QzddskBsx4sKQIIFl9aYVUwKRH9YeKJxNAA4s/eG
5z1ETfHbzsC20gD9DHc0HK36a7K9t7ZzqQ2qmXaZhCbHX47jYanqnVdVNv9mG46QVv1BOz1QOaa8
O+pE4dwUF2z4nLVE9zSZ+RXY35PE94C9UpkIvaWHXlX/rqg2cbRkOgvOBoXCoNdm3suSRhvAZ5gm
ey8Lsqk9lDL/lyzyxZoqMi4T/hKjWenAsCRogjnscNTisvApYxpvbdN7BsRZ3DiZeJyG5ur2jnua
raE+eqJ+qNrpHZsLPUQoKOTBEYYb64BAygYOfifkRH9VlWUElU86v5thhpa0aPuYGKRApic0kwec
dUMPxdG37Rc5Um/K47YYCRpK4l3MEe5Vnw3cfT5paLgwPo+O0kIcwiuB+1RSa9isLFrNwHOn9ZZ9
gyE5WTT2ScMaDsXnnC4mfkool9k8N7tx4zKuAkCnUc0PybJhhMfpApiTGh+JMlNrjzfJhTdck3Bx
7ZV9t8Qs+atroW3GLRJ+ib8ou2iahyOGwmRnvem2KKbPyg7KoGyq4dhIrs8ulMTeWcdzOVgMnauD
AJKzfR/65psBwBUMyT1G29yfmxA8brpfZ9hXJbJmmNbMV7jdmsyOQC/GjvGHp9w45db9WEevwrTS
g00+g4caX6RJA1ShJxxzR2egRawsVH1scQEBXAtzF7TvUn5WC7u64afPsy1OHW2vbBPeaS41zFNN
PCz2gDk6Hl5ryp5g7Tbmg5FGJ78nVDDkhT6KcVy4PaKEIRC8ZwnkSSfPMNZhAr+pqbPA2sa0sum/
J47yNx2NXmbKddUvwENFlfkrdmbuU2gc6A31cFin4mYQGy7Cy+512seHskHtkkb9omjwPFdzD8G1
lq8rWyNzdYPSG/iDcLevUQ8Fl7k+zpK1JonslCSVRXVwcvMJWKx+dnKISMk6vFa4gQKJmD3wHSOD
Y3DWtAcb3zukKUo5idqFUdZ+d/YQ+NJadpYPzwbOLSqgfmxrgvE97dbMatTF7tEx7DzPkH05FXuL
sFEOACwQGaCvApjLGLV/u7n6iGT+Z8mnmLFe/WuKVHw7Fx+mD/ajxnnFwEwle+4UUzhGmzMQKuNY
56GJ2BcwUCT/rf3iMJjU2RoMtHbO4tONJP1zY5X70UDYIxaTEJHo6geZMG9q1bdW3YoBgE2SWp8D
LducyuE+r4iTgLG8w1Inv1YzVTd5P9zO8PwCMKfiVOKzXmeHByrGOhcV3q3H1LOc5buLKSvAgr7n
9jqdAYyXOOTgdxGjQaRp9WX0ku5KY/nMGaFdtH0LI4mhoCfQsHw4tp4fcyEjd0RY4Jvw6nrstm7u
KmJibDFgGyyJUdykHC/DFu7X/zhrX4u4evRnNrQKHwFhWF7dlefm2NkCFMPIDiwEVyPvy+vrJvTG
jiBPHz1HfNyNb0XJZo5XOKZFx9IXCHcxhTO3WpUfsDTicOn1LROEZ99ZrkNJTTz4Wc3j4t8vZiMZ
LptPw+CooOdcdGHqwzpWAEzoAO37NVP7TFQ3s+M+RU4sKSGgN7tebF5pL75Zev7SqpEkCIFlAKmD
RASZdqVJiyyGwZLnuODutwW0RG+ZTZCXSmB8zxfur3FNL/0vuBnxyabJHJ2rwiZRNCydYIFaXRFT
TmNeUnZsUFjLqXD9b/gQ2Y1hM+d0BV6NAvcJkpHcC2yDWK7M7QjJ6bt3YdNPK1Q22dtB4zkvDaMv
u1mMvfDQRMQovxTlh3Rhd2ejN/eVLlDcGPzt5j3PBZQZJe4KPAwBB4CuHrO7pmtS8jgwMhzE28CV
GvWbbHpGZfAvSs32lfMtlF2+OzWFNW7OX6PJ/bNBLnMqP1zDAQ6BG2w0OwDuxkNf+h9ZOahnYQni
5Fn3MHnddCn9rr7OPrIOA3MquIovj+rO3brVQJXoA4y8IJsaKi/DdGGNqLOyPY0YEKnGNopn19D7
eQGvCSSHzyqwj16RfsxLPD6A06Yj4IRRBOJNQjgsISRTTsK7DHobEAwmIA0DerK59LBd0g02+uQT
uNrQgwWvcP5WGOwKii7sUMgbD2MzDDjbPDW3c66INfQzCgDm1F3q0AxJ5WsVLJPrYO2aH2FomtQj
JMRZPX851XAM20JAOdJk32K5qTQQAg5bXMltcoLoTl1Cmhrph8ZDSIc1p30DarjKkKccgqWeOy/c
RziiS1/hyaJdxTGm237klmn28NBpqc53JSFuLKdP/B5OBY77Rt8O1Ywk/epOIwVFbJ3bBTsCQ7Vr
io1F4MBphku5rwmyHvrhL9f4BpR1ti/XXtJrXRKsBhoveZuERUmQ0QN1PSTKAK+ONWGYh6COetoS
6nGveGEhGlFLGSV3jZtdqM8l7Jw6dEPMZCqn/NK1CqAnjFP+ehgt+oLGAXeaFKtKMZ3QmPFC5MVJ
d0iZkjtwtdB6ZpEA2CW5YZw8UJnKL+/jyTpx4DJDowQ11JrlZSIF5q/01DvpntvHepZ2cmMYUNS4
A8BhjqITCMJbWrEf4R5/NW6b0Y8E7W5omxuUpEW48twjTZZN9IhLPQ0sE6fJqPipRT3GaF10p4rR
cBClBsuhKl763hz3VuoyeMxntsx6I+fYJJyIA5L0PJmTz7RQwo+zYjoBQBFy/utwAatHTZDmkI7T
l6Uq6LiuYxPQydc8VF3zWreDCjpvkjuBMKVwUnriWjop49K0U/Dh4z+qm997ZNwJ7iynl+h1XAgP
xK75azJBO4xabyBMvYQWzA4jY4gntqWbbs7XJXuiHAohleEDAwG8d2q4MtMnZzBYeNTW6lEzRLkZ
rV/xmtQ0jswM5K0X0CndId1o3oZlMcKkSB0OnP8aO+RJh1VfObjn+2aCXzdDI67M5dwbzilt2tck
0t8uAYUiMQB+E25fHMabswZclOe/p9miU86ku9g2W1rZImjLBbGKFB8DhWSE2bPWO3u9xJpbIK4Y
eP9i53Et0bJrdCkFewRBh2UAUMentv9GPuiMNP6Vpc27Gnglqty8inXr7uSnyBmmeZZ+ibKJk3+n
jfgvRV/X+WgtYjlTAKQCvMovXWXlJ8bDCdQNP6gxPhwhfxyjElecCeQ3qGH2EyY4w3RYA6Kxn62V
PyIhH7zUk3tf84RZpSRMUfsP3UT9FRUbt82CJqq9BUYmCwH/tz40qUFOELfWkaYXnKvchyAGsiR4
G5IHT5Gw0dOLf0tHg6Ptbff2CUPjFAd1idl/VpSgtRUnb/4RbBfVkRmGvady7NWYmeEZWQkSCwFJ
T+54cZC26J2iu0ZuO1NapiTVsgdCq7QO6uipbLOzbkvOvdiIO56XfJhB+Ful2lDJEYZUJ+Ss2yTI
umt8gCzYhdh5vyrwh8fauPVqhzhZvFgUemCoLNW9ndGl7SwyPXTIHawINhWp0tglooyPuPwpdYpZ
JJZ8DhYGZLM0M5JiaN5l182nNeHMx/1jHXlQXQjl2ItvcO/djTLJD6pCg7YxSneCxk7KVe90fdem
xniIK/YN1wUF0Peb2L/cj0bxDaMOUAB2dcd4bMT0SRO6EUzsp9QltT9OnD6lE2CiOq2Py/aQNLeb
yTBmDZ19CGxu7r7lbvylBoxTUev9xpcIJ9xBgssTS+167q/c2lH3uI+l+UqpMovDynnamIdbvGqb
25qoeba9WT3uT42i4MBCP54AotSbrrrIPg6qSd3RZjucDJ2T2F0/8N5B/wHpx1wgJgA5xkEf6fIm
TvI7bJGUnNnteJwa9c5BxT3pKKXDUrxHKM4ZR8KgdShj0pq9k4KnBeeyNqFAj5J34FJR42Ywmks5
6+iKLdfhBkT6+w8xbmKtBoYxxQLEXTXCHc7+5+g/a1XEAeEy0AcR/EBuJJAHS9hC2zQ/r8SDozq8
LozTQxAyB+ItCFFIL7t+HuJdV8RPstTZNeNWmMgFDr9e38ttPuZM9CdUeNQ3ugvPOU3wp6Fx79tl
voMzYO0NjAyp76Gd2xu+IMJnDscM/ds4EmrlCigRmWxyltQcwfcqIBuY1KZ3pN3JWOXEHMslTAir
LuVxHSmN6bcip1osCWXlDWUxjDaBHvmQ2u40jvtdOY5QqgCcH3oos427MVTaX+UKbEUMxb9Odm8k
28+Zy7SkyxJjD1v6WGhtYoRc3mab9ct37DPkoK8EaKdKMb8Rby3kDO2TQsaMsdw977qXcXS/e6JR
BwaRx1kCSC+skrGOL6x9M7PzcdGPTbzZmYQfaMeaG3Xhp1gb4Dxx333B/we/Um4Sj6cOjlEW59L+
BD78UHPYCeIm+v2uXAlMpkraW00ird4A4E2WXgosSDgoHkXrv6S5fk8mzI6k7uSua2Y8DJK5Yibl
k2XPjJ6MTTpnFtDWXGtzBiJ7o/QwPM0yDmeJxVFkrQzpiPnFg8fRlqKFJsJgkqXl1bZv3K0uQRqj
CHW8soTmB7ugNlgjw8HC9XE6jH1Yr8UjQ1PiP1gbfhzq+Pk4fEgQFYVlcBoXIr7Ri5b7eKaKQPTz
rVnK8cxEKtLtFCwJB01P7CcI10dGi3dJznVjRjD0UgZFHYPcU1IOWEUN+4OT73pTNJ99sR0312o6
OvljXDOJyvQjDW0+bzeJV8P8TRD5mxDyW5kybeG+jmNpSd9G4IKn2JtO1C3E+8hf3QsDx91gdydT
W8U9vW6B5WuuX07zEMdcw2fCsAdosO6xFGVzSKfFO1jSu+F//SkSoz6tLUlLldCRNVVPywbMdxLD
AMWJxwTDURgTdNklNkt8H09fRcX5cKDCq4yJOdqOKzfXwMV3cO7Bb0VANg9pZzTBJPW3gL7VJozg
aMVbgHlwtl973LRUyGXniVogEheHziEBXviz4nllCqhwTNvElyc0o/38rzS4dY/ghW2eD25c6tDP
JW9LA+msv/RQRHgfUwjgm81rgWrJhjS5x42BwZKzGRuLFEbhl8R8/cvPQVhI56Wv+vJkm/JfbpKO
l2T8tUUQkR68M3Xkdhwz8kmiV1pH0ZBInOMxO2djJ/aZAV7K8q3lzPyRLiV9dh3uuRHkkqO3QHjv
AS8bvnJPhakQqxlUZiZ+IrfH+2YUePRqdCJCS1FAKOAl8cwPVXp/tOnfda39YK3zb7fIQeoTi+NS
aP21BIc6GAYovA6Rn/Zee0BLmwGCmtGQ+Gh4QqcMTGFLLhAI8qVnqwpcMBM7k52gygvma3kahUCK
3hPTeYp7mHCmjoMJaUiO4DmsCPgRA2P/aPVELKMrdbJIIA6G+N7s7uLU+7RBdMNgkVc6oL7Jtd1S
av1oogUHzYK658/iZuRdgpyy1rulYEa6cDd1WiL+TodqRdSaRuEzZLh0VytOOZitPAcRuBac4Kp+
Zn7EYVIZXXSidwmYcfS782ki8hb9FxtRe8Sztjen/ixEXtNGNja7REv+goR1wzFusmucWF9LyUMq
6/V3YqFWRsVwthbkXYtROvn2ZSLgwmc/H0rONResQLjoK1YxPOpmoSHCYIT0dGiYBcFpxKjD5Klg
YVZzV6ZXZgp+6DeMyawGdZzasGVftK0OI2O5Tg2rJg0l3intzC+LbSk0a4gQfd9dMXlntGoLO/Dm
DqkwZhjojqW/FYY5p7hxMfxOrCBJDW+fvYBc1pJc8UY/SOqU8T7Axmt9P6hW8l1S6zrElfo7d007
rHG4CjKTycirugxeiOD921LYhDJ/ponABcYk2+XbGkugNZX9neniyhX0xsAfuvO6TN9QY9GeZ7t8
M7rVupgO2wvuoxfMk2rPTBh2Z9Kl9znRl3YAGSL1sjwZH7VjxwfDXMRJp7x6Nw7cx8NQUlucDs1d
ys8raNu1PLaqhJhD2Copq/usCBMbyKVquBpawjGOUsmzOaRPyhip3dhCUSAguG2s9b8k429b1Xpf
uVN+7KorWfInnfnRoRFvsl4gBMbNfaywWUgbhulUi++y6Kx94tNYbvPUGaOSh3Zg7ehEYe1yawkp
N/RtwqkAbsi1MLFt2/hTeM43CiJsnZKjdGNkYZvwuqmNEGDZOO+EsB6EpIOzFC4tG8MfaL3rcSE/
Nc+YCITZPtExornCY9lctPEFwiNF3MlghbYiu20kdiF4NkeETkrQCtPY83pz+KBED/nKQsJ20+QW
XBu2bkDva0YYexoBfkwuc2hykiALzPiUD+l9N3rPfRNt2CGwJD7aT9rVQTVYH75uoecCtCK04u8Q
2cpQ1QmFBTFvunFpGRGW2alvE3ElAZxO0r1uRQeQ6dyTbXMSysvz4ke3ZlVJ3nU8fqaZgT/xnavE
zsw5DzvFmfkT6EtvhVOPwXSPl+6pH9Hvth8ZLP6Vxm2uSlgFwD9m+p4w5VoznOYQ2TMCcxTVcMiK
Q3YgioFM/dPVGr2VnXXKl/Y9Q/RYMc3gci2OsoMLMjvo+9gfdkz2GSob3DZ05Z892NFujTFKzvNx
Gsz1yrh+y1eMzQvG5M8utc8pePwnx7Hv2q56xyuV7COGwZhnKeJsuRMfJUY3od/HdfBPZN2ADmYY
lGvNcTOm7FkYT1RZmQ8LhxUlZRMQoPuyRQ45EODGBcKis8dbRM4hsa6wU/5N96bdp0eUSx4d4gtg
KE0cbwBegB3BUeNFI6qBmZ8HrZUUUHduKEuBlQ1lni3r2bcdUu/WwVVETiOrwLC55lkou84LAATi
YKpqZPu59e7E5vu3Jwfq2xRVvIfSvzMoAi4ADmVxVbpQ/UQ7KEl0/Ou2wdwOwXjo1KmmmIGbm3Ee
3ISOzqu7udB5WcSgf+zSYHIUaA9ZFZc+dtjASn3T1dbm2sv3VgLzweyHE7xdfYBDR8tGBmJX2GBQ
/dZ9mgCo9diTTxS94S2iAoUQPTcymhXod2OFrdOOBcEeA+3aCRc+e4836tt2iTIgo3Sha1NeNruf
Iu3LYAVGchCtdc/ESh3TYB4IOlFgDs7LbYAo4yCGXHM7DkipMZV+B8IMHxjT+Y8tI1W6GzuT9dpv
S+pbtLYZHoVg8cBlsb+djCriQDwsp5ifbtghMdV6DYekikIKa0/JGOFEctf2gPXhRIzjmXnqwgUM
RDkJBJIAM7cHxI3dPCDP8sw+0rpZUjDAwGJ2s2vn5//D2JktR66kyflVjtW10BNAILDIpvsi951J
MrnewEgWiX3f8fT6UNOa1kgmmcyOpbEOlypmJgIR/rt/bixrqpARHdDD6EFVG9+UJAZK7oMm4jxJ
pXdiqDDp0/w9wKDJzmnTM11Hj/ixrBCSX289CtF+D4ojcj7gttIe0DphuxXBMxwW9qyZ/TrCK1xN
85jTjku2yuxFNrIgkT8xFt0Kmigomj5y+sr2bm+d5goCdjYWfDRnLUbXOHiEtReyyC/sgShUIQG2
FG36YZRk2yubKs7e6A961r8YZ/AY3RZ8NEO+GOu2aQOPd4dzQjptDWRCI81Ap2mRUGiHGUeCAl5O
uDPZ/sNbmqbsQSjT245LkVrhqh3YPIM5sQ/9RFqNZulNpH4P4DeAa5CPER4GF+bMy7TuD3aN7K2U
ZaNPCqzFpC1IJWjSj25ZYtxG4vDUx8d7Lfa4hAzxFY8So/NuaMZzRFXCMotme6GLUJUCKJMWGklB
TKIt4KAlYvimrYV2E0YHPlsX5IaphwUh+nXScln6urFIOLFqGaf0SU+0la31mAlYTPSYDKrcdGZ0
nhKuduzn3GiK6VmnJzTrY+Ddsj9UMUuFbZjPrG/+MqjF2s48YJnZY8lsFZZ1hSm6MoFhso6PbvLa
w79cxf7Z1a0vV4AHNPNxpVR3x4G/pBWHt+fU2avUzZ8NRX+eowkmAgZie9DA0KuoFTSNeuW7OOpY
+B6qysUsDxcuRyiIQyqliFtwOHPUXdvx2xUNolXZVExgs0vvkb/hSAOcB2BUG9GybOVrgbCDg09Q
WLEG70EVLRSaBtdG5UcYhh0MlFXIzb2bvbYWO32p/ValFoJIb3+zYVyNDdnwEbF+Be9/Zxzm3zNJ
DEg4ybOEGbpwZ/x7GuBXjqsXnJScrfPwy8CxpNf5F7mGDWwBnzaX4NTWnlpNoFkqfTrVXaX2DJyn
nj4zCoWNkeJ3Egr7nPCsxC2yCUqeESTPR+CV+jrs4Y84fn03aPJLgiSG7ZJ86QnAhdDKXmerqmua
XI21QvbHVmmYPX6BqqXozCNN4YKb3PgKgSCk6xjeOYtOEAtr1XS4fjQ9+cwipi+9Z2ssqIzlepcT
Evwpzlq2S04/x//2669/+8e//9vX8N/97xxM9ujnWf2Pf+fPX3kxVqEfNP/bH/9xDr+wvuQ/zZ9v
+88v+6/f9I9bnvLf//NL/q8/aP7n/OfP5a//5z9v9dF8/Jc/rLOGFe2+/a7Gh29I8s2ffwO/yPyV
/7+f/Ov7z0+5jcX333995W3WzD/ND/Ps1z8/tf/991+6Lf88U//xRM0//5+fvHykfN8l9L+r/+Pr
vz/qhm9Vf3NdZUnXEbowlHT1X3/13/NnxN90vEOm65JutKShLMf89RcA/Sb4+y9D/k0Z2EKELi0d
L6Pr/Pqrztv5U7r+N8u1eAmVYdhCCdv59T9/8f/yCv7rFf0ro/A8p0mo/vsvIrXq11/Ff7zU869m
GxSLCt12LMeV0nKl6fL5r48HQDJ8vf7f4Mzqflvk61DrV4UGWAYY2Lh3hPOCBcxfAWdJrpbxlgmk
bg4+9NBgtl8WQ/qNZeshdzK1GaDL72Ff35FHqqeHydOgg01edSlAEUfDPqNL4RD0Fgf7PLwHouNi
oQlCgkEijPacyqadPiNsS4n/S5MpHktB+qg5GX24blsgGKRLV02wDivpfllOTTObd6gLTsRTHvzA
T/fve4YvC4ljd5dVSlzi+knndC1EOTfyRUt90KprVDvkmAO7W2Um6QAwnwR5tbyg3qicQ0hRtYv7
4a5Ko9fS9oZ9LgzvnHkMH31J1ZidHZXN706MEpCL84L8oWNH5CHukyN1ZGoHITza+bp28WCMwx6j
UTIgHV9rDbMAXBl5mz/n+YARPQ76dWgzOTKEYJvuZ2qhLFq/FOGuZowhd1fw/AZOo0rTvmFlY7HO
k/jKLPjaAinG3OO95bq798gJHLgZLOmSZjhvoxrqQUx3uvVYlE60DZDKyL+0VCbZY3uuvIEBVhLc
KFmS30OiIdExHPcmTsnA+vGdFr9jvNh7jaDudSTzU1cEkWLjLdF7EhWVQYavlWtB3OrV7lo6KjnC
L10FCk2VVHljStjYvg8m0aweXKO/SUahu4GFec0tYU3CtgY61+F88tvgbUqCuwCUNUIsW4WG9BzI
13I2Wn3il6SdsDZ+O4C5AcnY5iUvvsUkxzXfvrYTSnMsmDHrKEBQqaK+ndOU7U3roptJz8jGSXEe
5EUXwTIxzVVeUu4VlbhvgtHeYmJ9GQVo+rFjWg43HqwsO5ZlWw32OUifYpObWKTReBNFwj3YuY1J
LLV2rarP7lh4myRx4FrY+JCJ4T7A9OGQIqCwrrisSd7o4JiKqtkXLmylMKlAw00mbEK7G6AszbMc
xTYsk9xq4t4gG8AKbjILtLceN/ID3dLBfgQnS2kxntMo466WXcrkQ4i+IzNI9aoWt9y9ne63gOhb
dtp3nRJccGOvWLWgfu4CsjXr0q4Pg1EnGBE+S70xzjz7vj0emiiHkNZPxnNmAMiB/sIULzQ/Z3Vw
UB4FxYm8+ZY7EFgAZd6QTWZOipKV0x2Hy3r49gUnRqNwWyyUHJMmxGlZRdzCu+RSKNgsbirYhION
FnUVX+KU7Vaa5Duf2iWRzvfDyq9XSdXu4hhV1/NhGlkVpdtBV1LWE92o3FlhnEVV9dqBamO3ORMC
hmk+cGclZl0chK8OQ1ImF2lNOyye9NhvrSG4pPNBgQr5vSHYuvj89MLlLw6T4OLmXXCZ3NbhiFgy
4tLjbT21ARtO8p0Mt9ZGNe0caTdfXntVEUymrGWXgcF1RadfdaSyBcnBPOoVjhVl2+0q4JqaErlu
gXnQozItFBhQhEMywsIuj8Z7jrf9VOECXJs+9Hkj4AqXUYaZL8s4tWns9P3AAmuDwAxFj/KWsP+K
AtD/rW/SXmv4z4n8spIG6bX3rn+wHpVtnrRwLDB8j8UuLeUbiQp3wc6vx6g81xa33okMNUPuMH9A
+yyWmqvDVW7jN1sU0apHBORkcC2K5ADqEOeIZXizXNqhsBmGs5GScfXgBAdv5H/N42XaY2RzP8CT
XDdBBAqvQ5ubf4W87Q08XAUuN0tn2+qa5XokfaHqpr86mS8eIfdvKxUSih4Ig2sQQqIkNs9TJXCN
iAZY4hzwCizncTQb5xHPEddt7V4zGkKuYHnWDZfqUuFQZHNUXacSaoPrNd61Cp/D+F7XzPwK/7O4
vyc8ld73+cHnbrfvg3Q+mx/ito3vA0GyqQ+l2FJ5j9moAqY+P2QO5mId1zEDRN4DjrxLme2sMtnJ
zTCXaUY+9j6r3fhxqRCyGO50qZ3fYRla++5UPmXEduyIY2JO5QYHezAMjoMYQKaBrLi7GyJ1mzXI
Hm7LoXA/WLyqiw8YV7T0zvSGwSGhQ6KMq0ctnvMF9DHsNdosKqN9L3BfK6shIkEcJioHuYPczHNF
ofJoTje6Ux8rrv1dMQ06HuiclVim8Amw1z/XOuuxWQwDxiO7uUksfYMdvMXWe1sX2d7uEYEDYzZJ
9wQoY+IRxFRgLOgIW0QF0e+tstFXtayYYce5RHEynb03pvXRMON616Vtcm56nWSMl7vgp8rDELNN
p4CCNFNr+7hxuvi+HgkLu6VWXyenR1OKL0kcGFdMcGAeBvVAuyPQuFzKjQwRXqskfHS73Fnzhn+3
elHdi2p47eBNlVq7ryKX9q/Y/clFF277EmoW8+vfZhQbJG4Gd5HprgexT+E4LtprEkn91hjj2tLK
hzKaaC8ILXkt9QfsfGdpmMeylPVNuREAEf7VZI8xlhqboVPRrbG4WahAtz4NxBwfBPMPN7ZDTszr
BNJu3sAzSO5s0vexgxN85lM0Zbfrci3deIyiVzboKazH9JZhTD8oo6FzweCjyfS4BAeM+mF2kbVJ
9HfE12yZBsRBC/ul42xHstIUJA8264TDogykivisXPl1eoJRlZyrgoNAyIFv5erJb4vGNUymyDUq
eo3drmJDYuRrD3/gtq7g2zCCvFMkgxPgsIuqjlkb6AThtR8OjXIPkYLbArpdH4mbT+LNjLgND8kb
TlS8u8r6Fha1TVN7X2uefzJGWGFDj787bVW54YpKsMfU1S4xAVQBtVxaucAlGe7xA+k76caPkIic
a9EccmVkuxIC2jpO8ZxnuJ+r797Ti0NsG8++7M68+FRGDaZCp7qEAWWPRNACilG5XkZwCRzqn4Bl
Dheer+ouc6muLUeI355yaUFBE8+DBzozshU2n31sl8PSrXZRyF6ocQ1W1SKk8XA4uDjQqR1GUf3x
MKWtkaXMBRj+pBgOpHdm3Z9Ihu+s/NKCrAnAyBXaa4+blHoMSqWxre1VzTR9jLruKGONCwKGA6dA
XF0xsn8f4rzNrq5ybwiq6UnTUbQ8iXOV9whbj4da156kW7dLrSnPfSIIKqUBEg5wAT07yQraQKHk
lVLrpwHtd2u4JNdxw2DsrfTPHMB+YmKoDaPirS62cL1+N6Ki/DjO4P51+XwIrNtz3Oi4ojBHr0xU
Om1yF7Yu4DQximKXfSnokltkXs8GVz5mJNFFdx5U2u9m3g/C9kEOEVu3lJi9mzM88FPN3GSCiRg3
6LvAAw0SpfmhLdapn5dIoNBTmsk8Ug+PLzgNwm3c44YPtfNgVgEsTAur4Tj3uDMALGEsaaO/9W1m
H6HO2lqAhr4bIs3Z5awnrODIRX2+aFuH4RM3UFigjeAlwfEoBTXkfirgy4fXAEVAFDhWMzZMq27E
LYfdGoa3uyHZHD1hmdiGbrExPDJ9edHm1HNm5wKmbDgirXsVdlSRN7PP7WNg0E3iojlG7mzkKZuU
iYSWNe8tqdX9oHfPDUGYw2CVCL22Ua5sY7ynM4jNT2DdC1fiamDngvrkUacmXHvFMe+NStmTa9rx
nQ8HeJHkbsNMPBAoDCPTSC3bDrP8ZzXTcRLxQ6OjugbEgjb2SFLIdbEqZRGma1/Nr79eQeZBAgtR
aDhM2K+F7l+pFyEkYlivrGnkBzUIEwXGY68r2NeMD77PkzZOxX2kFWtf8vJY9vAsmbsvklBtwPkb
l0DX2z0MkZDDwLaqxg9kNVoiZKXhoMhntDNvKBx4gWXQyOUMr6mmA4zBZQadkhjIkG1Kei1R1yqE
IDtCoQuBG5udFR7stjHWqi1wX/X8BKiB1HoHdN9WA4yHEBywj3W2iWDn0hpPWWljPIthrvl28l0P
/XRZt2xPs/BiqOLJCetyk0I6OkCgQwfWCoav8+unYRSleagnvmbuxsR+aOLpNZ4ytuGFKXdeNm3x
0+yVVd7XQNxWRlBsK6u/qy2sngTV8tFGS++eAub7B6cn/arZ+Y9pFUeR0ZsNyYcQMIPIsHgpaBJd
EuuBwNuApfHtFMNlElxrS66ZYwSrQZU9XbjOuKxdjQl/y9Gv9wHLyjT76Y362o8y3VXOVjl4zRvW
yXVbimDlzU+fTyyG9uQ5W5s066m26nMcKu4Thb+tuuJ9wCG38UiRWpG7KR11j6uyhWRImKTyxxNS
U7wO6JTHUn8E9UeutrYY+bhls+Y9TVphnqmOVXHmmm3WGveh5ZSrfTOOww0wIkM9Wuz1jHXDqrsd
NkdexyjZsZZlN6XjxkJArh9bCVARJR7tDyVh1TAdgwxZLTVfUcsr67PQhocsYTovHe6RWKNK3wtY
rbI9tG4EXqF1q9KM8fAII9/UlSAvF7YPVOt9U+2TPyayebQ5cBSuuS37kRJAyEVaUd8FvmlvVWeH
mzQqnoQsXqJK6c8lFdULvTTYOJFLvADmPGp9NQaLlV17Pya5joXpDEsq2Njk4OkqGmpHsBdvPEXL
FZA+yBjuGebhXQuAdF/TQzR3+Oo2sOxYI+/dmvrWtNs9RsYtN5LualqwOJwayaJWNfwFO0LG9aY7
3KE3LVOAImMsX4WE0+kKks6S0D22ChsUOzQKMaoVtxakUSqbjvUosTX3Jrdn+uD10OVgUEl/zTlK
n8r7wu1IK4npYpbC3Fv4bAcVEQ9DRsQ5G6THQDerNTmKdJGOpCvtmR/YsfOd6g42d1c/cPRYlSmm
99JVBC59jq0sx2Lfh8WV3CSCRG8BhwD4/eDjZyG1LcCpVBvd0D+jP79ChCydcMdijw1fHbOd0kSI
hU5qS80yrrhFX+jB046uF3gX2mdpBuvS9RCiQ4Dvpe6sj43VALslsbx0FxgVR73EA1VUs79SOCxc
ZkppJIdjWeVbElDUuisYh6nnYclxJ4FNP31JpuADt3uwqYV31irhbCM1bWlf0Nis4rp0LX8H9Wzc
xf6UH2n7I87jtmrRGBcGFs1BL9tmU2v3prKeOmFc09QPtmLqfqKeFhCltKsU1e3PYfzPQzzZiFE9
6BVvKk5TqKmtsrIryDrQ6j1pV9T9bZEQgga3NoblDz87teuRmlj+tj8PwXxNyEiiznsMSOZvEm1A
fFD4+RKXjGDSF8uDHFtiWjY5uBhf3JpyptlqyNi7FiJdheFEWbocdsKp0QzSkic9uBuMl5EjHHW2
0WvQO79h3BunGWTpG/19UD0ITh8bhrB3bBGdcyC55wej0x1rXdjrODG7TbQcO5Zrm9avdJpvSzEi
UjsIYFAEt7QZfJp6OhgaCLNsLDTQc/JeR8lPxDhtE3oCFpHlBDtI3D7lbO5LXWgfYyB/ZIO1Z9K1
a8XVz6AFy2ARPQcxBZYkKuFrYgFIR29dMvBG8E9ZJnEv60XfXv48cLB1lmm5dQcM/0P9QbnQfqr8
6ankPtTPd1dhGMNqMu0jf8GPivriSk/8tgJ1/AV7FxVNxvgcKvobGVMf6Lmhlc5uf2THDdTnPciM
ixwjGchN6rftnsvJE49hzFm796oT3jniE8FGx6iwxbRrnkrhPAME3zHlMfBAuk+2oT26IZz19uY5
wQPRiZeIBpvWBk1tY5ipMOFyS+w3zrhOOdQFRDXMsbxjbSQTE+X8G5tQrQ0LCnUw+A+GduyF/+HU
QCWMgqIzAOPdZqClAWXu0CXTO0FEEv4iua/nw3tLigEYclI6n6Ymz1Y1AHMO8bjEJAVEDNphOgxO
G3KEvjSRtpMcddeGJykxHL89xj5LgpyMznGiRv5P6+PdoU76SsjoESX6ghOCaNG0oBD2A3+nD6EW
V9qxsEc8jg1e3x40lzngsqpgkoU6Q5r2vqv0p3yeTpQ1VkjTnhhuwLh09F2ROZ+dX/3EbngJ0s9y
mo7AwI4CkUpSs4AHHfM7z1yQhW+xp46Dzq49QCkEE2esU7BJZFafulBCLwn5Kdwlfaaf2CzDobLW
vheeHHt6sfr6jqqjef9I3jSYNolVvUFeuMRCMQCTTk7Nh7ZJLfHOfTtYagawgJIS7SKJ1Zps05ft
Vi9nmaEutqiePljDeGzunLBFT/q0xACOP6OP10VeTsu9YxJV9MG7CJSYNK4PvY80IfpjDRWe9Q6o
3URYnAp4SFAffjCaeMB7JLpCHTqCAwlNWITHMvaN1MIAYW7WBJQ+cr28jVP52VMN33EtcxKqp3It
VQGTgBLqiRm5E6lj6Y14dbvZv+hwiOZQpFtgWdJizhOmwZFGT2NT9qjkCfetUWlwkl39wfB45zfl
wczlZ9eRA3BRimPfWlI9/TGG2YlOMNy8nKUBaFJv0UIGCm4jyAqFj5aOEHeWrxyHdWlptOEqrKdP
CquhXnTusUqHTRsP1x6WJ0LZIbcxA0TNKFdQqQ6jdPt17THKhADXKus2Vk8ceB8g4q/I3NBCW4x0
mzXk36binCNkLJRktZigkaxttJqJvpbNlIo7q2Wg38m9X8h3n8P5BNfdMECXRsOdjOKzitE3LJog
BuOuyUfgDx1MszmTF7lHyh6OHl4/OejqRMvxuewxy7NgDsuynz7Bir8EtT0byU85QXEKHIBD6dG0
j/MWP3uzDVLlsHh+Iq4sobNi7hYNtRx4/shc8eoYQXjpHJvgxFwoQaEbXNCTb2DXLfKSwucS3QV2
wiKKaUbJuR8XlWDXDrKCwdGWycg1VzkpF6LvahJHOCyn2rAjTMVsmS2xMV1CZcwHyOvx3vDKcW1X
Pc2R8UsPcMTVSGY7+cXhLqCehSaPmYgv0SjvdPY9OAqfesyfeDv8lcEYyNG0K9hXB+gCUWcOzvmE
LgD6Qo/N94xdBpqCZRz9atzpQb2rtVAuemP6TSj4vqiwJzhu9CVhYeRkZyntoQzSWNcBJSuISmhF
G5IePxQeOssB4S8qyKLU9BfgBnJCpA6sSFB7VuNgvU8s2oWGGjrq7wNMSjK0Sb+WQDxKNrZiTC5B
SxdYWfyYQX7vV+Y1CvJ947ungLyUqWaJt+m3LRv/pDfeysK5cS3sHMHLZ3rDQMbFOic57ZcYHHfU
zaOtRMZDO7Yf7HAMesShhBRINWhK07BgJA2Ub4re9AaOM9sDL7mF5XjFJEEGiNIkH4N5aNGCnao3
l9ce2ug5KI1tu0b7uvdbG+qELh9zBGrDRFokFBjm3UucFA+x5h164RwK0Pizw2atepsTNZlFOexH
5ouUyLikZuDqwky6s0gZZom3isaSuR3LiEawmYruYq5YE4lxqoXqFrrA+xIjFvZDeotcjcgQPuiw
9E6wU9/tzoLCWwdUD0BU4EhOz+ShhUy6MPXi3jeZ3NEV08bdng66LauhuaSOYYnJ9FoLkyLrifN6
+BXAN9cYKi670NiMnn2ilIcNn8t9z/Rfc4eTZsP7tQgZF5byd8+Z3+EtW2Zbh94qcA5X8nk/PlEn
LlFPd8+mll80WsG2ve6dya+CVbi0TeHsKmKBcZ+djNilgJEyHcIKJoXT85LcZDa7C2rBka+OpYmR
3iq/rdrtdvOtq7QxdQaoPXRnIN6KigWztG/KtlCn9a2V42bF5XKa12obcm4cuk/4GNjRJj9apH7o
B3vKqTJecxjb6sC8OvoLIwh/sQNoKxrZzCcSKq1gAU5EeuadfyvYPbD/ve95M3eTuQ7lfZIZSC+j
6BZKv6qe6KVZw/IfufCk4d50SWS5EV+OvyOuInR6Uf3kRJ4vXlHLG2/TFyWsN+DXOft1sG6ToCUM
bGmKLpSldBwE7Wym8r9g/3/bsFKGR4ISe9hcYkXrx4OOJ2L02CyMLbO1fHyyExq7qGTBS84mJHEA
SBKuPqLsotOPxqlN641LJ5RVwsSQD22NKWSKiUbNoQ+nLl/cMMdwjDltUXFcLtoMwC9bY9uIH30/
uWRBTC4cjJYprBP1WO9tUIYbUnH5IfQN6EUTdGjbnxs5EvcuTaaVe7J6466GrIdLSqxyd3qptOpj
ai1jMWrVe1QH4HoypnvqvU/I9kYNPpd4rzcdu4QyvY/aOF+mChmlc97dz3HQ6VXneIzR/N6AI39I
PAy0Srcvfx5oxYCwbkbH3rJdgAhoyLqGKa4o4gRzCuzTwAu7de0jV4QjmlbbsR7T1aC7lz8PHqy4
fCaEGJVzDQE3rNuGZbuyqa289Z1n0aegKFtpMwuSQ0tkSFrYzhAx9KbmiMLIDSzIGO+M8Ac9w6YC
VLFSJ4wpfefSpTfQ6s65tEsHI6pJFb2JX60P9kWRtoeI2UMr2UXj7mF+Bl27qCtzOXSiXBeF/YpR
5EX3M3yXObT7tNMoTgk/x84xjlHB9iDVgJunxKYXozVuLApPT3ksTjneNSzhXCSj6nqiGciAY8b+
hl1JCLNvxLGczC/tYDJMr0E4CR/TScBtEcCjDiYWd3tvtHcmTNSVNxuvYyP/dERc7LKw2BkGjm0a
w3cRMfx2COulPTKXNnzOk5VcKkf5OxgeDbQ8hi81paxMPrUHp/r2g+k7cvHThWLCBs9c12Z4ERNC
PShOn4uRCD8nKMR+2XCaxrAJXdorDuUQlYSqiLmlPrJSPdjIQgV3pqh+wEKJpIae4PnfnVPO9RDT
Gssyx+8+exlpbHEqXW2TPbfPn57O4u1cC4x0j04chXLbswVWhsfK02CHs5rxd2zUMeAFpMHIRxOi
wgKSvyg2uJXo3PPvNAFeCB044Wrn+O4r4qjK/koj74sKXdAikGNuTd+ADkjkmb3aW1XE6Dw6FOqQ
Ce7Rk+ZXHNAc16q9PrG/ddw0JAhkruw2Cx8058FlQ+9m4YdNpmXpGJ69dqNa2yVRytaZN+PZQKRo
Cm3dtMGmtaLwKopLXFKK27dLkff11oibbgfo/FjET1pWGLciAi3nxCSDe19/kY5mIlcaw3ZwQgAM
Yw1LmdsfV7Ox0uNTymHskJUwdKW7LzLz3eyKb7KY0IJkuWO7ubIwS+P37u+igV2MU9fOh3K5l4Sp
3m3JPITQJF7zEkKvS8sVRFYTAYa2odSoHl3QlsQ3ePLGwTlG2viOpQF/MC1QRp5suqgr9qrXF3oh
xEPie7fSZu7hmIKeyI40Yy2wvltBFRyhC4HX4W2NZZra6mFQm5LTAMF+WEVvWozlQOG3Zu5auzvl
A2vDq7NXbrxVTfW7CfDiNVqc3GrUMC6xYWfvWlLDyrGOuSgZpECF2SAEGbrrLq1hosdO3rfs3TZZ
1gn2K9heA8sjYuVN0f0AIw8t2Hvp62pJfV9NhPfKZFK7cSkTiu2mc4AifbF5d6wGw3rUY4etoKcd
42Sakbap+4Auhz40f1RTAb/CxHDnO964TzXjrAn2/IOOj7wtAHTN12HR+19wTmNM1DVTQ7zEa1t6
2XUsqnE9DdyrpGjMvd9hap+o0IQI1e3DYDri3NtWGNV2Hnt0qPoJVxAlVwJABv5hz9kMadruxpLe
ZbyfzD0DOE5wRRVHpXE4gFyOwZq0kNScUZ3HiedQ00rmMZO85jhyAQ5IyPd1WVI1wLzaF0G4g+aG
7w5XSDZWn3kjy3ubjinLQNAOgt/6JA55lHMvE/PbOICaueBU5eXqyXFZ0wJuwwabzq9QdQWRpi5+
cptDSeYEx3+ZPaDEJGtejezqlU6GNFScYrpKD9Jhj++WgsK8kbS2RRP6sSxiJuMiNPYkr/ojQ653
KprKFQUs4bkcNZoerF5eNKslft057dVsc+I7PU7+JB9bmvPiU1nb2Q0vebcM+3HcIPnBeksgTdF+
7L+Ff851qpyY0yuQHX4GUobSX0mdhj2pXdZE1rfldfwrBknHqAmlDuOolM+BXg4BHqtp05gkq3Mv
Na5lhygdtNPnNPi/5RA6b37Mrgdqd/ES+1T1jdghVo6Hc5Z9RLBiIC8eJpHNPZTlcIXsAlsrbw6O
9LNjpors6OoxH8ATUmpE/8Vf08yZWw7d67by+j09lvNSgE/Js1K2iPl06PuBLpIh/ykU6e8hJKr2
58HSd2WdNgDk0hvsE2IAXYEv2C2wQeLv6ue9CaqxgNQSR1IcdWNJdUCwLQSRDwAwR1Sd//XhX/+v
tNSHKPpk8+crmhH7tZEXZxdPA4PyxPEOxNVjFKklbSpA//y4PxZp0x+z+YGe3GqfFlguI8EEXOr9
yqHd6mhrTX7U8W0UiyllRwkFz9ggdIe8b9eSir2FBa1h34a8d5VK8fKoL63CKmKUtF3OT16WAfDM
U2dXzH+aBlUDnlbQbWJfmTtNqXoXes02lPlw9OeH0Adw6IrHSabAXQbTpTqMj9hMuoea9XBjCfGh
GxKT/PwK/fnoz8+OmGmPfNG/PufNX0CZBAKegFCfiCw8hroXHNupD4+CsxXieUc1rN0y/KXQ0Z2C
79qqyg1iPjKCQYvvn4+qPIOXHUGKqmg9YxB56jVB0YLPELv5crqIMVzmCfZjwl1ie7JPqcku22lV
uzV068kT+pEuQo+IonwStitb/uKIU73EkZdFRk1OiKOQXzjR6c9DOguLEdCjxmDdpCiL6QXwC+SV
/GgxSndUdBbSJHem2XKTzQd/0ROSrqvplMtNrXMIzXNDrOwKgyzYy4b9LdtfQpXdomeAttWt8Ieq
O+vUFuxZ/3wUQsfsoG0s06CmpMjXXr0Mv5aeObMoZQ/GwWIGxMSQJgVBpzYgqvCCJ9tfQD+LN9Yw
O0wwyCUOWGS0jIzaYi/ErtR7Z526z5VngJtLNP/LiaeLaqB553YJvBDKR5RAwPO65gRKFeHI9Jxt
jCmTMYxmPWDrrxZ9yVCltrpjAIdhmcUN23s1fY6+niB6VMnZ7Elht7V/QIBoT6Tzu+1QU4/mlIeU
MyFlN84P+VC5r31tmTf6tiErTGl3kTDtEtXW1Eu1sbkPv2VWeYxxogNmkMN5CFCs2r7GV5TnGZ8g
nRkSgJAR7fSjlZavY/vp9pF6Juman227Ie9fZaDNe0cdrTIO1ikpJs7XOv2DTdq/Nn7H+U4rb1Fn
WRc881gfDbN7BU0zracwjXd2Dh+Fr6SkleRGB73aZ8MmKC75jtrgxbX09q1JZmCMA50BPNYd2b5p
N/lJAn7C3+IBMe7ijqEwGWR8MtI6SWPQrjgwESin/KOKLESosTqiOxv404a3kOH4Jkr8+lDhxlm7
oc0IvzNeTO9ZwWD5DAmkM80kTOz0yLbCUwfHgsoUG2RRgEmZJ4/d286Z03BZVEXrNHboNEyoAIXX
0X6ZECMr6zlwbPM5ShkLV+mrtJKaVUuxcTDjnV6DnGv/B1Fnttyosm3RLyKCvnlV31iy5d5+IarK
Nm1CAgkJfP0d+Jy450Xh8q7tkgVk5lprzjEJSUVvNWAYNHIOYyockAfsqyT523VpQdOj4mnBE7Kq
LQu25ENWgjpJDZb/LMRcYCsRbhCiXtreHB/TguXURJT7OrJ94iU/TCYU29n8SaBnPjjkzZxrqD2b
FnoxKVDZZ3lvBaH+WyhJj6QoE8a1c/qgluA6HHHRDdETqLgwOLf+ZD3Nw7jx9aK5GPnkIbjWft4y
XwrPAWZ4nlN5MCRsTwYDCN4cqWGAwh2RlsK52Ub2JU8rYB61UH9LMM1ePtcfuvEqohxi64g4CUcU
ISiwVcrvIMz7v/4IxDwZAa7Blug3g+LqTVOntjBo4Hl5od4Dvpz2Wkw7+pwaFBa6JJ2aR7aQ+iU3
k+wMbVJtgqYXn31vvYRxe8v8iTCD3ti7vuCG66o/On2D6qbQ/MxQZOmesiEuf8asRN/K+339/S57
RUOlm7y7bvwZd2xAZTPq0++LaLILMUxiL4zCppcfIh/+/69+v9e3w/uQAuPt1YjZLIouxkhLgNt4
PWLtvQzLy+/3f78imMWk8NfdLssyhgBuk+x//0OUW9XFzciVcvI7is91MU/xhm2pW0c6TC5gEGDI
Ewo1peCTYUCd2zLdTtC5r1MfRpuZ9h/ivvIce40LUpq5rG0aGwaFiK4czzU5h43iipZMXEtNhEiU
PQ5DrsCi8O1yefHqnqGqGtHhqZG6lbrt9/uwkf/7N4rlq0q2JDb2D4UHcdWVXXb9fZlFhgLLDElE
rKHymKQMMLXbNDa/QN2+1YR2XD1/Gq66r//7VZgosAFW1K/D9L1osBEHS9gM/bBDF9rXwexo43Bk
3qVQXjfKNvaFxJXSqjLZzxlBsJXtwXpjXjkTN79qfxifuMfG6h8Ist4jmrA2GJWvNEOntQ7KneXY
w42zVvygzAkDJCAW2ALOOXMRE6mBrPNgAYEAc4CAP3Bmz4s8v4plIha7D4qmoDu00S6PmEjbk6uf
lYXPNXRM/M/R+CSNB1lbnzFT6Yj8i2PPLBlV8RO623ALyBzfUDkeSLYdrzHAd7qZn4ndgU4ZKMs4
F1jPpW7dGxTGjWNIcpfAhh7rNA7vK7uhtM2B+vuPwu8ATGsDI52JiHVsmThZpZ8SCuOMu1aX+bPn
R+Js+YDrU7q9e6xJoG7CMX9epckwdGsEU+2qkkKekzz+oVxoj8nM4xOlX76W7qmEE7AtjbUp2X7D
aWCW2AMJcJkl9r1YQ8eicjLcN4lefuN3+XzNYtM/ui2mK5nnO7rK6GybJYesKqZr5qApKuzpj6cs
62amWIKEZd/NHs+vsow/QJWv/Oz+1pvgnqSwb5w9wm2BjgxdIU18i3HXoIwQ0HPTvoIvQAOWNBsP
qfLOGfAvjCvTy+VPE8bo/Og/vhRdUW2x444X/KsDowymga6+EVffPOFI+8wMAleiBBofp2Jrb8Tw
Rqfhe2hoKBXeWJzFYqb0RFbggmjWzNad09A11W2QpLzVnOtPbZc7G9jr6CTA2Z4wXzfvEerUQrrq
VXiNOpj4GorZ3FuePMsUHQjCiRZeTTM+wRCQ/ai3UWsBUM0d+4YNrz9mDgcpiynQPk27H6PpP6Yw
5cxKXDRJ9cWOoDFcvWVt7msyecNulHd2LQq4ocwwp6gnZT3o7ktfEfjCfHEtBCCF3vCBVhvBrfM0
uVV4wVbN3DOF9PKnMXTyvegBgll4HGgY1SR5NNJl6h67i1LbvTIGm67lm1kE21Db6RnFgyyNbNua
YIQt+dTpfrpouzWv2hp8KBLz5++f8kI6yE/MPwK87LVf/sLgmSF6NvjXv99DPWHfLQ2sXAIT11OF
Sm6tepjKakQbMyE4HvpXdxFZTwVrOEOxiBFuKJ1r7sD/4Djw4ZV40YKQBNW4z0GlCWxoDW/IzZwv
J62ZQU8RNhVxqEHks5QTmphmNuZrXaI7rtpLKUZ15Qykrv4YKB7MBWgFXymW8TGzK9Be+IAXRG2x
Kp0W99ecWNzRfXIcR//d4lzq0/3GmyLPnA05d2dmcw0c2VxFKOwdtlrY+3rrx4wC8N09d92wR4Qs
NpD9eVNd9UDkAmGjTe/vTadur8EsFTUBvVBsJ2dH6LPdSKrzyPjIhvE7nJkZ94X/Fml3Yyz5silE
gbvYEzTzNPqrmY5iX3uww8o5p1guyMTmXl11OUC2oUR7OKLfXLmiLa/e4ian6rGuqHlAXvmTviPj
KZ6H5u2jhSR3LXu7QVRdRQ+x0s9mRrPAHpt2Ny5hu77h8eT1utmNStMfNIvoaMWaA2BhvoXyWWRg
uDB6+G0Bdcf81kY5vo1hUxJ3NVtoEo3dJPXw5ocIQZECuyeK6wZl7KyPMp5OUxXMj0YlnEduGmwz
Hu5eE29DqntxkhWD2i5j2CMJf2QH8EnFqVnp3RiDj2NMzsPcB69gLUBuV9VL4i5wxr7+wss1vvIM
8sMJ2hzaANdSEb5JMJrgJ8L0QrOpZr/o3DOmZNUo9RbREbmYI5qqqDfTZ40R33RSLMkIfPZG0ubv
Rk7HO0R8Y40jeDaUqk9mk+17PCfbDn8sTWeamypDdJXr3DpZ8MXXOsvidZ+JmcSRtHyn9b42clq8
pXbDc83g4Dpo9PyeFZbvhcYnFBIys49Sqn824RD1p/mRu077ULWx90Q0Mbr9adP4SfOSNux3fZqe
Q9cOYddoyvqsE2cnkecuU0wB3Dy/BNU5xSn72lr732tDytcqGvjHhQsjQTq1d058NElFvCQjRxA4
XVphmzFjmCrG9i436Oszl7f23dgOt6aRT7BxsueJpOU2DPtDUNnka3dcmrgV/R1qgZ8wxh5TLVcr
ymLx6AT+XRJVBZGyqG67ofMPqSxehW2gZPTn4j2ZKgAGy8weR+kpb7LybbCfZ6xC76CNPISKw7lv
OrCzbeS8+QFbOR//kRMD8vdu0u9ibkAFhPFLB5h076T5F16/pfat0nfGKtaWcoccxDlwTq5qycDN
zCdvwp7ajZO/DS2/oixaxZ77MofgZ+jlhGiUSUmP6uLVJ/NxM1pm+r5UDEBzXND/y09O7ZNNktzR
a1HcRREjFq4l2t3AVxBv6cUFQSgxrXegzGwetwQBlWhfDZGUN6fDu1sKlIdR718sxVONc7o82iwo
eOHsnTT6dJsDDH8nod1b1QXQGgN9gTUTho2Q9aMAxw6l4l9ijd49CbrvFtPli8lIZOV2MnhLIU2v
pME6YGiJAdsBtyAL+WA2bojWVu2Il7AfnM741NKx3uHnaqzX3g5zktonhGS9ewxPu0CdEXRNNyoi
8j8CLQ4iCD+T7lDhyLjNdv9d1tiWWRc68MrRvwIbXFaGPrng2c9o6IeAQcNjXy9vdrD/uG2bXOiL
kKJVZHoX9GUFwDLp36mdXsqWZ1Chxg5AOdwsGoLtFIzvkcc1mfvyORYwedB74lyynfsub9zHwBsu
LchocMA5PlLeNaiUnn17O6XcCl0IO3g2+1s9jZciYNGZlts+rBv5MM7qny/l9I4aeTAzTepqG+2z
rILjrca9OxfDZkZstxduNLHzdRRHudO9pwRzYDck5J0UtlXQzB4fHtP3bq6f64jCz804mlrsv4zt
ePu5533DCSAojtbg0QxYxUko1teCm9ZujNsQDPZ9FUfuRWO2RqzAAoCjGbYkhfDG5Qx7ZBe1dq5X
13t6EnTap7csTKMzza9+3c0uq4BOXhxAtOs0yYc7hCuwQJbwJ5/hj/C18dYmlV7rFBHmbHLfG0yd
mcrIuy5YQKDLu8PyY9wDiwjvmLQ9YHZ8zEdpvSeo9/ecUNAju4H5jjz2hcUeZQs18mHOJ8I0/OHV
yJPxvSVXa5e36QMN9RSR6gKKS8unuB7j2+8WImI2gXSovyyBWZFRHL4olFRrNgd2qwE9M/1sZj+V
w73UZgcTP/iGg0Kyn5RCJccmSllEAudy1byZMbxJBvRxMjFC5g1Pzzi6GzpmzYunhH9JqChJfJkU
MBAm9BhK2NHtOTsSXV5uSXiHqJhNr2SX5eehbcpNpZydT2/laay+3ZYyxCLPqPMCJB3LL0OofDOs
uj40r1Sf7dGrKZDwQPy+ncIc2Y+nnVml3l2T0eR2ur+sYrQ13PfaCPIj4ut5Q2yXw5HtY0rNNQ3g
S164yU3k7YNXRM0Z3M3HHD2VEr8nebHhRtK8ADLWkRNqevdBVYkH31JPCp//3Uw477Zqi1caNPrF
GOibJ4NxP3roVLmi/i2aB4JjI/lsABZ4paewset6+nTSZlETVvEdCZTFhBjAwz1BtOT8ns/Mb8Y8
PQwh9JA5Dh+mPgF0Ktp/WZ9UqxJb69gZ36rA9OkV7HQjKoXat8a9eg05zNOANUd0D8FA+kCyiN/E
prXK5j024id6Yu0PwkRGSSg6w1zETzPum1UxBuKFMOuSWlcTAtGBy2wdHs5ZSlJ35vna6RRlVUay
BiSyhxKDx3qEwKcyN3pug+Ep9J3gJyw+22ChUM4qeurL8ikjL21XuKxFtqDHn/uguyyrZG5WMt5l
cM2kLgsREZFxUgyaLO0gbfZlL+WN+hWKNx7JWxhGr2lTPvSEt//Au9pOTVD9DYyFJRNZqOkIgjg6
5BhufUallzoNo0NAGYktxd0Xag7udTL466ZpT00w5c920D7aroMMxCufOAMjlOvrfyTvoAsR1iVk
NHnLZAnNxM4nOA1EksYV1Lk5SE509ouL9ig1O2X4mwla2G7M8xwhxVAAJQ4f8FqQvsVoUE016rnW
6jjc31gByBpwDISB/pg8ua1BIDJ790VqLlRvoPGlh05gXZG4l1C6AW4ENTxmrsu1jNg8mjjEZKiJ
iZFuVzG0QMRHFW2ENd6aWX7RaR++vdb8tsNGvDWhEhvMCy9zI/SJ3B9wZNoRJ+UKwFqLC5Y0uuiJ
2QGUxLlLTyUQM6ZbOAeUzZyb/3tOiF8AidTcl6OR/mksZnJFBbK/C1zzaJa1t9HkuSM5D6K9N1oL
X4djZTpxrGtE7e7aqRzZnch0sx02BbA6fxzPKtfaHsuDYFmC/ERTadtCo0HIvPy5aojZG0aLbAMO
qhezBhlOH3jPcs+fJvJdCRZAs+kkhb0tnBxIlgW8fZMPoj1WULIPo5t98ZRHl98X7qP4Qg43wFwc
7pSrBD6jikQulU7GpQoqHDhDVtOVyOatleGWCFRwKV2NZ3WySSINqvyoR2K/OhZh/lrLuZ5om6tr
ueYd9jdgVkU4s2bi21UWiCWxvO//fDO3ngv6tndQt3KcByHD19K/pBHb1QbuYEWBx8qSGmm37mcB
5nb5fZjyZ9delNll6F8AKOAMNFJjm9t0KgaTLpNFAC8O0RQhFjqC8mqJnJLGX9Je29bBMsmuhUYS
hVAy1tffr0rNB9Mn6sdlaAu31YR8hATu+p8fv3wVd7ic4siEIsYuN9URDuWUBspg1v99qTI+cdGy
ASvT/kB6lmznGfN2I8VLx1Xb9VnanGaUZBCmvGBjzCUjrN5HatFVCKikxxG+zU95rZCcKOu+nq15
p6mKTlWXVf95wfM54X+cgL0ArKokNjsr5whFHUgZuYRp0cYCU6LJ/QYq3J5+XyztvLrQXrfZ8i13
wtbAfYPfNlSYQB1AwhKmpJ3He8dr4Qz1YXMYy2Gbl05jbsPBeEjKmslg6uuT78Fck4E4jlenSTCr
gBRYeWH+5VZLgGdzgDZPLuuSQRfHCMF+xfJw4sh7uY6uUui1RL8pG5+RET07BpROGXGEbd4YFU8n
bwCmgjj2ufOJnmGgzpAZ+0sXKg3WloAyX3svQo1fXjj1azfDJZkLyoSEi60baN1cu9Mo5Vfp01xE
jd5ijN0jN9raEoc11jf7kNM8ZmlqTlGXvMZJmnAeaADHNSYAOHyORZoumYM5Xm1pEHEz6/bEJxUA
8rLubVK/E6NRu5QWn+DDiEE7rUsAXCxwAvBBh0rGtER1+v2qnnDnoHtcrjxDZjcln6yHrWdU4bxL
dH5DedmcQjAeuyEMb795SyaKd7zs/oH7ncDgQRxRtqsF/eASF0LDNAH1Y4XQk3hEGABjFF0uf5cZ
cgUkYN60LnKpKqOjZTBcZEWfTmOagU5rx2JNx+Fckrm3s4P55fc66S7YdUMc71VQPFRuDgSBqfA+
4PDvOLBJCzv7M9YYgYcbyY/5SY1bGfRU3C55EiD3zomK9QnsAVCZDDNxnoj4wOKxGBUDNBjKt2hf
eV32PCagtQKAgweYvhMYVMs+MO1zD0nHKs79S3R46PlUw7N7idC4zWZ+0rY7AqpxbegNDDRzssm5
IBNuBh6kMnyc6GIQFBNBe2imE1gWCrcYhZ6s+pO3dNp/v2oMi4HuEO/zgOBqzNrfdOlJ1Ggmaioy
+ZKAyoKfjIWvXEDD6CB//z8AHQ04L2FtRp9nA4j3brYG8o4CSTMwi49tMCJ4kDgy0N8OiY1V3JmP
VdD/5/qOCfq1PFMvpWU3J9sb32vXLnctGStSRGKrwv5Zx/KpKBhcu1KbGy9R9K/FWIBiIrtPvRjC
pygz21d/7JbAxXqnW4kbzGHAbsdxumYxNFfUjQqwK47F3jFuNGfru74g22S2mZgxDwQembXyhjiN
eClQVUUGvaIsyaUvkpoSJQIt66OF4uHm8ELJ10So9s2y2NjwIldx5QPyaAhxyIcn3NzmFtD2PeFU
HGKw6Ewcs0q2Xu4TD75QEVwSI7m3+4mNhfz3tdMCb/DsQGxLTEUwoIpipbUD5NlgNzQ5srLkBWfT
LMG09Mm9V8pLhYfjxO1NYCQPa70hXJbOanmRgvadlWBUxMt5SrAmUcd0l8StESQRJVQOXXlYFBIO
NSn114CO04MX11KcLRmO5aerxz3Jvja0D/eRzctapeAL1n1vVkhSUpfrj0lZC+80+Va00qY7MpbO
3DPUaahU6uBb7gty4Guf6WKLlQYLjN9vUaUMaxGU+tFIUQrPwqE3bAYHJ4j+wcJjORqabz3r5yka
+k3gNsWpKBFOdBmiqAZcxsprUWVpB01TbNrqsPwTHnU+dnU/IbVMJusmR2vCdfpo9Z8RxQHbHRqA
ICkfCwRQeBguNkXdvvNeCCPcxEWzj53gX04Wzt5XNYqM3gYxbiDNsTUXUZH/1s85URXwuo16qE7/
e5lDtqnZz5hopFhjMqe6lR3RsUBODzGzZddv/9gkwGxRNWDlrmHKrB2anmu15D5iilvY19HvLjzt
VCCeEBfxfHk3hswwwwZyGeMll1GVELoC4n7WuUcCDeXpuIaErRHmrDwFVJdDcXpQLKmy40/V8tJY
4TFPCOAO2/vID7BZhvxyQe6oTZjLgRup5xDa5fu2i46iz0jByQQXb8LLXrhE+QzoUSf0cvi0gz2z
rISmtv1vnCA3qgQKHqJtk2FJyO/VB8MZqbnvTfLMERzIpG+369+fhzYYaruG5KHzxXRXwTKh9lHn
ci6zFQtrjBGf+0ZE8MULxeKfTRkBg537FdU9qXoAd61p+qd6Glh0jz9mjr07Zpe3vnGsfZij0wpG
ljWBG+/3J9mIGVEjNhAdy+AZ5i0GwzTr7spIIIiPVLLTBa3dJvJvsY98M8jVS5TDdquwY1CqkT9u
R/pPB24YqLXS21zO/qEr9DEIMQp7A9rjeeIcsKLgjc8+Jimd2xkGGeOfBmS3t9rpmXwxFK04PyDn
pi+0uZjKLC9JZca7vAieTafLt7E3k3NmPoci605p/S9G17tD2IPjcnFiZ/Y0nX9fGiYJXAwOobAz
bfK8dpiqP7WI7V1XeR+1Gl4YeFX7ISk2LKzmscrx+QnSDc6WSXCRRs+ShchrkMWfgxrxdg4MIDAB
tlU0EI6TgWjNKcDKSijw6dSd7A4rkluA0cC1BhDNMe66Cr9pHCSHDlHoUGInTsnIJPrRGF9DmDy+
2UBnNKGzlKS07fQIDtBuOGq3VuAhCow2bL0+JMdBn0bqjtTCq8Fv/oYqGW0Q89K1RkbHzWneQ6Bo
jvWUoe5KmeVUWmy5c5Fx9tTHoqa5Hfm4SAmitgmw4tpytKQ/9iPsguYMoVs8qhS30urCO5sewHkO
QLj7kXGZZ10+R/ZzESDnKvLQQw/itPey2udxcsvzxnqfB+qhXLrpa5hABxcty9RgDiDg0OBhjfeQ
ckC9IASgAS6o72Q3W3tivQ6pL/SqLxa+oAo//b4tzlbq82kVmFEZ8q7LCl9yBo6Q2vCfyQdKMur4
BKEB7lAc3vxSf9kG20hreCsRpMVdVcs/k7ajUzIOH//gfuTrPpEzKCiw70NGih3aArEKovNcesbe
EsUXpSnbrkWLs0jwl5jWAz2ZD6ii7SFJvgnpY1hMUOy+Jb3ZY8Hjluc2yK0h2+gQtrfhw+aPrLG5
L4gRXo3+h+uDpJkz0zvowKx2yUCjuYzt514E2TFTMFN00tzP5Y8DPeSAPvRrxrZ+R8DstJLodrdT
9GMQr7ofJrddWYZHPBBE0a1GrxZtFScoQjQCNgbJpKIoGagU4T0SgPpEM4tUNpcWj8wubMD0G5Cw
bAsiS86FtBHosJ2dW5LXEiDvahoQFvs1in+zB73qYKYuybs9EA2od7J50O7rDN75KisUY6Pv7gRX
XntBvnEHcS3aBHVxidUhn/4wFPtLtB0a2boMj2WKiFKEX7GCLI37A4GMXzYgbCtMpKxuOAswGAkM
BduEcpUOzuJu8wsA+eQHrQwJcsOJAYmNklJtgKif4bSeJqAO/iAuiehxK6Twn/vJe3IcD3S2w7VV
aY0hzIniKwIUcwVx8dkPBvWsBdoEWdCaslK1R7SD/qJrj6okOTxpxQOpfv9KVfeHalm2k4zVulff
EY2UDXP49kCmNGyBtVcEiN0ckNZ57HxVadQzS7ZeKRAufT4XVwqXtRniPE+i9gUQQLf48esVaFj7
KdCwzNvB33g4R7YTOTrxyGECU2Gy67z2q/GIE6XbsTHGfEn9UeByfXOfNKrkNGz760FU/5LMNkl0
mQg3zAdvU4RmSnZnfcFKUFyAeNGu4c2lana2YYVMx5sjYB9pCG+6KL8zwiXICnL+ufFcQWvp7rDu
0oNxom1nzOf+4HXuNy15wm0IYKKtRaABDfoiwSzeZWztIR8xGDc6quTlrb3FxWF2z6OWJHHXFuaZ
adh3DboYCE0elhBYFu6Mazdz74fkexxHec9nyz+NE0BZebtXLGhGbz3yMNE0csUOUy251JPaTIKw
AAhRzmaU4U1nxr9yqnmCc8zibhzF6zTvrkabeWvVWS+TInPKpnGP5sJE1s/hNTXqJzUMP+7Qn5A4
rZo4rdb+AKGiSSyA55gT0wgBx+Q0N0PEFzu1XM7nUMHgZqxpy8W7uXT+TnnYcIBxAYn6LnXstC/G
bCCsxHU2cwmfg7yNYpMsbhLFzGxn6vTmGFiD3epa2eo8MB1dDU4fwABvb1MIepvwNgIxkpR5eJJA
CY/ri5sTKocTkxN1TLq2B7IBC4l36/CgH5Tv/QQueRmCWKlWR+m6g+qqhg9SrYINEps9Rulw3zN0
AT8E1pOYwbTCfBIyHNtPQn8DSo8vTuS9JI1DrkJVvau6uMqJFKjGwVY1YBbMuS03fUBYkAhISARR
sRaE2CA7mTeUhghYWnlEfrUeW6tZO3VVY4EFf55RtrXK/yk89y4fSEnW/s+AqfA+s+BqpE5x6Gd5
1co3CUbkrDhPHxxKQOW1N/RGmLkdxAKV4cBNY7S4YV0ie5JjX+dqlF/U1kJASu8ECssJmOymZrS2
DSWNxJEe6WoefWuDLaK2JXskFswCJFXvGeKyhAewBpfENBLYaPlzxzOMJaLA3Ix1+C3Luj9SKo+b
j2OTmKEitJV4htQBWTFB2Kr1UZjVjBYOUVka4duvEs4oRMtzt71POUTAKH9kjAxonayKbS+wnI3B
uHb83AE3C5NQwqoJz0XbvXptchA0nzZETuldYZIVxQwNmve4DwmEGmjVrsKKydOSFELb/Sai8LNI
58/AJkkqmGsC3GJAz9FM8GS60YmkDHd7wDOND3imeTIgMexoEdfrGCa0btT93Iw1nggkAWR6d7D1
SHAMBo5ZRpRZaxvWw4kZ/LIgJWjxcSzVXuwfKsOqT60R0BjEOUUsYj0h4fHKPSF73v5/zSNMXe8p
hBYcHxyTY8p4bAbaPLWV953SgcGbjx3DNXs6BfZ8w45nbMw0ua9myaOHtY4ODJiTII2Qv84GrOW2
eRL1vPHnSJ5VG0LajE0wcXbP/tJn30EfIoHD++sSEVGVo3Uic+rbcuQB7O1M2NNERjvm7WIiE9Vp
O5SdYfiDqim+oqJgAc+G7FM6gJv9Uwe+4TUqk/feK//4YLX14E3k1NxYTHnQ/ppjY11yd1UL6R2Q
veCFWxYEkoHAJqVZu6bXxGEoauRjslMA5bSMPiI0z6+SZQbPL3EEvXYf8T38o3iLV/y39Cw706K7
yf7fY0q6F2H5x/LrZ6dr4OAMQ4j7HbZ7Pfc7c2iwQUSGdT/V7jMjx7+yjd4jAQMUvyJVXUzS6nlU
5FWQcfcIDBjnTUqxPHnJdsLZTEzV2CG5lsfi1+MWMec1afdu/DwpDnycCHJ8yXkaSE3g6ntrRpGL
WRvcdJvsc2wUCq+xtMSHVeQPRGXQQDHJ50ZeTjQBYqzSSfeN7Yn3MEHMyjG/cHDRZICBdRo9pLXx
w6z7EBWQ8KXP40xKwEPUL9WzIjqTXHB/k1hYujKbuEMjPM7hDP4G97Gn+aADbDHQGJD44KhaiqAI
60Pbn3HcqD2cBzamdj/JGaATt5QirZLUGudFcUYgmEivQhMIipUVb4gwxkdoiLRaNJyHJI0PZdTZ
7BAt/Y2OnCZzXDg7eD7qoKRxmniIbnRkHQlpd/H7tIIqriTYjdZGVzrsMmZcHqoBA8nA2duk7CCL
IzlmtdMeItnv+p7jz4yxuilI3/WZU8b3ytaS6Yg57mQxWPh40ZU55fjBOZmAX7RoawQbtzFhdk9A
w74rLFiPGpPScicXHU6fTLLPt6C4XeAcDkgUmlq8T9bPkoSlLd0+4vssJETNzM17boxHUerimFj9
LeFIvurz8DAhDscaF3za8b+GvPjtEADhcjDxpypgtr4sjhbmpJH50hbk471VzF+jKcdNg0UuNQFi
x6L+6WDJWeUCy0DTnkwI9ryMvhAjqxinTEV9B5GQcNudnQYPVivH1RwOJwdxeK2iH8dnkOvdssl9
9Oh/bEIClse5+msqnPHBXZt+qwzJr0DCsm/7JD2qsH7sk4Bfu+p89AhFdfjlSkTADSwTYZUhj6AW
Nn06DGs/D+QRLcCXTLDBcS2vaO48lH5J/hySa4pN1Eg3Td2lVwd9dZdE9puJVns3ZWir+yLyHmrw
nXgSebwN3VXnuMcPMNePzuS5f2czRFqO+/6+lFNxRrMWgQvRcms7FofEEpNOq2NCxTm8zSVasIp/
MnKq5r5i9mj1pnmoEzIYK8/dMVSGcuM8mjCKalU/IRtnGtmWN6zedyN9PYcrPLiYh+qcjilCZXLD
BHaDkFgU/8nDIhhzjjCj9smOaXiJKUR+u9i3Fll1TuiRhZjMd5cmsn7Bpoqe07D/mNtM2S8ukT4F
nJWVOeCHYWy+TVLk8G75uKurkGqMVkniotcp5p4D8oh3HNc2reDmdfZJzDGJsnQH7AqUbfSm44Js
puUNkvFOqSUu5Zw95N4Q8MvMNOkApO7qsWW84M4fydyNd5FpkLgUW/T5yt4/hl5xKRjKrqVPogO4
GetOkntVCrc5JFN3Nq34LpDUFIEP8WUYahjM2QwVUabTqpY5ba6JdgNkQDofWegeQozPq8TQyABc
Wh0JHCeVXMbC+uhkAzWK8WcYvKCXpbaTeCezv4nV4qsJUMCUWft3Cp+0JT6DkvAkSi9aTNOJzE3g
HV7xGVtYDF17V9gW+7mzKG6WYlfHc7nhft+7GalIdfc3lf1JGE8NR0w61uN08LvgE23+mWQcxZVL
eOAm1jhU8+i6Abmm0u23uF3VMXPtD1uKe7fFQY+rbkujQq9EQxlThvlLmKZ3kNuOYTA+ikCePnvD
MpG8AmcXAFbXnYWGDR4+abRWoJFaPDpJxJxwbnYF0vZV4sSXltPhNi4wm8VuWR3TNrp2yvPxCyH9
peOXbr1JYIhhz0jss89NR6CNBBmdQDxs3CNPtDzErt6HUBowpwa3Qn/VEacV1HU0QOqWPLFqErve
N7/YDXO6a1G7BQJFZlApSekE4LURcL/vesv8O8O8p7/aGnv6vbCu0BWx3JC+kxX4EXRl3JmBW2zM
ng+EAWy0l1O4TywqriBCP2oWOWyqaDwHTk43wK12aRIXG9VD7MknzTydTM7uE8Qk5DOOhmR9ABvt
dPfUMZVpkQtuiXsjLrIbdmSZUcJgKYX4hmglU3AxqnPm3dnxLfa699kjCD6oRHR2kw96oUxzOTbX
5IieA9X9C9WwRVssj+PU9Lt1bLKXi8BUbzHRHR3Us1qNS+0N0NdqwDoEBbI61o65AjtqRqb9aKfu
qzYVRTZNUNduX0rd6WOls0NT6/u2d99D8X/MnUeS5EqbXbfCDeA3AA6HmHAQgdARqWVNYCnh0Fr5
iNvgPrgD7qRX0iequ40/aUYz0jjhJO29fJX5siIDLr5777lNRV0ynemNjvapZTlhGRTlmmSZ5yxz
mMLGyWOId1mLL5RJYFFE3QETANEOmVZ72VLqIsGlTwuqWV8uF9XPRxQwSui8g5kBR7xWdCSMsEXg
LGEvKDoxzB7GaERoCa4Cj6x9IKDInJtrhNnX8t4CnOHIHXRggG8Z3RCgWZ5sosHb1BsuHL/epvmr
Hdl065wC33iaoLz0WxMUyhoLhosPmzp5HAbYGOu9S3bcTUkexdImFZ+UoASb/ma+VuWWlDlylwCr
SPgqwcygM/3kjLsIJWuLHe+T9xcFL2n22zCRBWUb3eWGS06OhCqvYZSigv4Z+qK+hYibrKyy2/zf
dxQ8/T+0D/xz+cB/3v1UV8J/978WGfz/WFFgwe2nzOF/U1Gw/u//rf/5T9//8l/+62GkAefnf2or
uH7pv7UVGPY/nMDBnRQwLPEch63uP+oKDP8fMqDlO3CEifPKcqkk+Pe2Asv8hydcVwSB50rTcly+
qPu3tgLnHwK7ksf3sz3p/e04+I+f8f+grcCRkrqEf2orkJ7LN3M9VBafQKBru9f//k9tBZzpcfwX
vG1bsBa5O/fn1lfLcRqdsFNLet+Uxh/Oe/lKpE2z8VQS3Kdw6eCw9nvN4kD+uWckWDUvrgDf6hlX
ucJlHt31aAtz/+ATxR1dTm6OOyebwEMFiBCKH4hVbKKhX25rNKWkSJJzUIx3pRtZm4BRR8hNNN2m
5vRK7WgfBp25nHQa02aT4AHkZKwLnIMgFMcLewDgdguYCtYnspeoX3whNjNC+uoYX23MHdpdrHvW
uCBhJiTTDzd7tTFAcEHuPsvGIu1lyVvGB1y+87R9aczLYJIhniHe6xjWFgPvKXfcA1hKxM0pvdpl
r921Y+wTJ2gz0IcMbf9+qCBgUPfD5zrgjLGZwAujB3M9NAgpGaB+k4qhDWseqT/GdBevKPY80zuY
+cWjif4Rdv54SYSDJu8V5tnurX2k8YEyS3Yv4B0hh02qsE490lurBtjIU5Iizpk2vs92CC1DYZNs
fCDN+HtLX7ZnxujAdsDAHOY4eWbe19z0k/IhO81gK5PkTjWjuHGIff39N2F0yV0G448RlQNVSOLP
TIPkzPK3W/46xwEpVbxNya036He4mVvMY71k2p3nytwMY2ze240g31/yqyfsd04GpEAgqdeBxoMh
lruU2qC9QpkMPeIVG339LnpUIX/kbPuZR8SqHB/LdLLB/xVv9ojEV+dVdPf3A7Kau3mbYhxCSdWM
N9n1A55fZ9dSR78y2gIGuHXbG4lxbiwXzI07HhomyWyhCCUXE8M2YYkXbxh7jDdpe83ytTMscjIb
ELi831wM3OiG9gGbNDPPphqjk7wKP8tfDch39NlQetxHNCmf4zgrzhHgl3XNlRLimLZRh8VybC3c
A2MK2RqukXFMTI9SpH/691KPdJWnN7YwjdPfD/KqbFWFOEdW3O7/fgpUSHswlb/tDAtMR+cb6kwY
Sp2F3wTbok9/Bh0l+yV2vjxDkPb/y+b3rmz++EV77riTk/6TQ6E5JpogxtTUBjntDgYS2YtxUy0A
tphiBCe6sP75w1AXxg6oyO3/+HyMG+nUlumfVrTmjrB8i+2eDwYS5oUoA02kJGpwZy39jnbLr4wK
c0DpVIye7RwgSVcHTLt7JizlwrBJLnGy6WsIT5QxQQI9FIpImWpqLihyeu4nKtYodeI1M7xCrxir
SkghHaZvyqyR/gboKT33+Eb6YTdOwSUqnDPcLICx3G9A/QgshfyPgosJuiLMdQTMxpkeRkoyd04v
6eqWSXz++09+58LIrmDzRqQ3zzBYzXNfOIjwcUemmJMCDzF/GbeUjKnc7Obvh0rl+Y1Nyo8mXZMB
dW3nlyll8l6JOt15mK+SHdJkui4wxQHyj7q1yTQSKkqDaWex5Z1slTyIyrMvwti54hpMARMIxILo
rySjrPTCCOM6fCBMvNqPIFpuF2tX+gNDXOOmplEbgJoznAqJmidhuA/NOJBTXphqpPuAKl2GskS6
I8JrXK0VeRH4ztdaWME1StJHGJMqqqpXIc0CkiuP8wimwydR4zZRsymW8VSkOOsiBnTDoM+lY9Fh
aspN6zBmsfP8RUoMNDgqMZkHkFckeJn4os18II8A2z4C/lOkXDMjfmJIxODomigCzJpu/L76xDWE
hL1EGASrF8vHc5m+FcNL6jJchg8xrUvbB34ZXXLCT4Cfw5oumRUi9gO1ppzAwaRELWx9zNmn0R8D
Bvsm6hyPmreUlz6v91XVHxn6XYHmVHNM4uLZ6UMflIc6jx5b1XGbdmxi7f0pGdpTprCipZKje+cH
D93OtDoRRnX2KtVw7+UXFXe7HDGByBvRFGz/mXyhVS3MZQTpRghooNyPJw/m7eLcxWk1hzSBXHTS
7TzpYHai50INlO4tj26HNIaYka3j2bnz6BxAnhEnlyLoEFNnuIjsXLXdppYOli2M54xWygu9VOPR
sDKyfdUJ8ZjH2YW/ASqClEb6iTjlRZU+2FwrPQ9odqQz7gXciHOvjiCsT2sv1+6mjP5Yk7W2hqnc
oTFeSAvRDSbnULbyRvvEqqB64+FxQFW5wH6XBMlHqGyHOf+NtHEaU0HT0tOwUYo6QtX1cN47MqfF
dV69+O1W0WlzGSAnonVNZ2kF9NIF9NoxfSGUq86GT4dQms2fyWR+jI3s9l4+c0Yg9gbu+AB67mMJ
mk3L8Z85UXOUtELA7rP8sKJLLafBFBMWBsamgbxFBH5dJPM7c/Jm7CNW7/q6BTmM3LMMH7S3MdYy
pYMG2bhb+Vfgf6nQ5pb4lTnUa8vdrCTq49MyiIDBMbuODzh7941FiidCJeOosImHUqxpcXpw+EWA
KALSOGSsiNkjA3CcvoagIhubpr+gP0C5XfVXZw6Yn/yScxs8iAyrbkUyctP5MVWTMtkl8DTWdlBz
Dkv3tS9e2kWz1vj2w1XeO5o+3eWtXVz/gv0eM8KM0A4bYcZisA66C+nA5hR4v9mi8RdWk7d1WvNP
lY3VU+b3Hyw0rK3OnO9Y4n/dCGDvSM1gLwc6UxZMD06PM9uEzIWAXd15dK+1vRED66Jp3q0Si5Ib
3p6o0fEGFZJu0KEgkaMt5pCTxjKN1VdCQdsVdcL5ialSZGXuC/lNbs9TEmyzXvAYL9bwnPf2vVNS
nXstzJxp9NvAIkXbnSbIGSVOpgybkWcAOkpAuTKVXFxYVAMmVwj3UOhT4Mpj9g2frGI0F60J0B9j
F7kpnlwPsZFa2d6lglLTV5/2urjNrx9MDlbC95Pj308l0GVuG9SXWyaxrNeam3WOYYx21sUmROTG
J+2kQDlUdKuo0Qojl3sgIJX7GRgd+JA78t+fke7PjIKoiWq5oZXtlWpEznY1+iy4sW5WBKSmEs0E
XPtWFQlm8kJhgXh1a3EWY0Y/pwheWira46UBy5lULwxfhnV8D40EPuFE1oCs9yMxp8e2cU/GUu1b
FMpDCt6RcAHjrCH6sjwYm52yxqc8M3dOnYg3ZxgGnKszLy3L3FvCVXLFfpicqlTejaSwTlHDFzq/
FRXEnZ2U2yucbO85gPICuCQb3YrhteFoQ8CObiKFx0qXJAToWPJHMd9ajPC3xsSzg158HOvJOU8i
24wuKN0EwvjRa8q7xivkI4kopvXAwgkwQoJskTx7hpQf00TQcK6B3XbpeHAsUlTmZAuuxLTdcJDb
yBm3izV4ACw0+La82RtAyM+T3TXn0dDJrq8x6mZT+zYkvX/w+7zYBBLVKtcWBzImbMjvhgtI4Dcr
+mAXRY99HC2ESdZ+oyix6OpPXGcRQDMGqQSkQOH8/SfR+h+tPewDLx/3weiLpznAjT7MTJcKLNJH
rMLsrlNNM2Ku+jBt9b1p4l8hOl9s4VIepTHKe4A9r6nJ2msQctqJivu9KdSta6TY+zgQR+qCsRmb
mBTgDE3zWOMDvehr8wbb/FOZdj+pYBUuri0YdWKwXTNVq0oyxqCx6nNDv8faKyUx3NgMp7Y0d2TO
m+1odaGr0Ng9jAJri0WAEKi7aahbaUg87VNRtifTBkruFlgzg8UeHpa+1vtI+ATfBtj0VVqfiClO
N1wINmOC88UnHpgSIDUqmM2Rk96lgfq1IShsYXFE4OnMZ1IpYzRWW8UZY8CsQTD81kxxIYJhDUJB
K1tuObsiYXWpegaM7hLfpeWMfzb9FsPihm7G3Jwy1R8TzOgU4fqKr00ZWFBBjEEqQHumEJyhlnUQ
WBEA+Y63XGISujpA08U3/nLL+LJ68TXUUdFpugmc+kGnzMEG4o0qHk4QK+A56uGu6OPqJFL/gWQb
PaJ6uHeNOF4HPq2r6bWbTEX5GqynPjosl2OMTJobSFlVTDKrJbnrGfhPc4+7ggE/dKqAH5NxQjEf
5QW6yME2ygV7LjMouwc20QFparz+4lHV1InRD7OkpKmlNU5o59Omah7qTr3Qz+SBmEn+/UNFo/nA
2WrjjFBItIsCqpO65YhZbOpOKhC0PO9xEVB1B2W8QkQrlYsZoay3saZsj0LgdAyZrhkoIrhKTXU7
dsEnHb8NLW/5F1gqbHNiRshy7EeiOcyTzTC5am+arGJvtD9DIIrdVN+4hD8QUSd/jX6OlyKfn+Fd
MEWPx4eUgeCaDCgt0NHe7Zmtl/NAsIcCaE3J2pHC9kMhBngwJmPKiF/ZykrYWf2xT0/C9f7MBs7B
NNYry+reHM2ahLtj2ooUmGXbedSG+e/WnBxdQHKOtU2M8b5t+NHjFjtT7/U1hddeyHiFxoXRRMnG
r2OMd8XI/NrOR4VEitTfG4SoOzrbi0k+mMRb0dt412GW20qvLVf8od0s1U/TwelL7RizUobJp9KA
qHgzFVEwruylZYgoo43X2HelxZBwGGxMYtB6pnAw7fSyWMQIM4tKg4mQjHMFJGJgO6KskFyveBAc
DGJV1c5rTgNkuOgwhx4/70APcSsd1bya36yCK7mPCWFVm6Ja2wozhNW8dLl02CFRbIXX8ctHYdDG
m39lyneOvwasDGuc9sAwSwOm3hg4Os96bhOwiQb3Q2rU7ZrpPn5nk6anow1Owf61+5gXqcziQxvU
O3v2QFgXxTWLTagLNCOB5qtNUJ+s0aR/neAmj8pL7HMI0kX5g1wJB4kAfxVhUvYHhA4P/HyIrU6i
ODKkyRpYZSZ+l+cW1sNMhwa15mHaAVeuLWrwXIRgpJvF3vYmE5Uh9b6Cvnm1CmYXi/qSXrmwqzZw
I8dyk1t0uaY083JcZD7sVPegtS3ujpqmEEmpvTGzXBWe3AYR/qBOxUcy7/XO6jMTWEDR3JUEpXJ8
v6sJtuq2R4PbCc9oqKuU4HKwla1az2qebbht6FQP4F82KWjMHW7LmyAqOLCWb9GyS5ZueugngPlF
bZ+QsV8njX+nqpDqcm+gmbCaplMb+E8NU/RF+7c4dW9qNSwHxx3p0QyQvgyi7KrI3sVkvTk1pvKi
ovnTpUiHUxU/STfE2Y4D6l5P2bdn4zXHqfNVMg4Jx8CYITcFlxmnD6ACmxyQlDuvRElkqLOn6gaz
OQ9ZPJs4Y5ni+65+GKzgWCUSF1ukgeZhwBRDvQfvyZXro4R32LlXjxU1FYjCfH+POZRU864G5Wpz
5lx1WdFs7KV+btuMl32sXrRKHyt3ovOEy13LQ0M3ORtj+z5HxG4bbT5VpvpQpfWnwFWR9OS/einf
OLiQR4r7tZhBpHC27Gk3rW6dvria7sCyx2N/KHNL4dfBnRs9uqnE5Cl+YkPcpZl8NcZf2SSAkru9
k8s72l37nZdU5OfjE22+UOebkQdFTNuuKbY97R1HtjZsem501/ntVzxjquCAkKPwwMpOykHtQUff
EFHydnxjGl6uhGM2/X0GAgbd1/0pG9wVlHJGoYSuuR47b10KHDiJhapQctsZExd4spI4Zqy4WAFc
Z67SYICC5pmv04kJi5RYgYwkIIMpq1D54ospJ2uhBfNbZs7L2C3zDogZ0RU8FaHfTXinmV1S4vCz
EN8cyA04i3frDCwtSxt/k/wqoc0KZ72axknuMst9rFHWzQqbfBaz2OZE2Ncls+TDxqhrdFJ2uUNU
418YcdbOJqFNNOKzcBt1UsbIK2YN99JiWc3mVm0iGBJ00872etJdFTqG/o06L19D9OV0DtQZRAm5
lSywMfteuWsON9U0paVgYny8iu2YEzEzN0DSMdc2Aq9x71F0ln1H8BttSSQsGd1j6U1nPfzptN53
MfC+UdIoUamLiWVtmnBj48UmMFXN2IxZYxeLeXLpJAE3wupl0TLFtAvvveqm0HR4Y8FrO44OZgA8
A91qJIvPrZVTUUUdUc3ELGjOMCxSLsuEZVFU+idfTKtWfPDC4r6XyyZDoQwdr5hXmWj0ySS/BdXR
cBDcDJ39WOmrYTgfIoYHAaAOWLRFIgQXaBgUGFBlXb2PhV0cYHDtRF+9swTfJewdJ8bROTcvHaA7
gZtje0Rg7X9t2T/6pKCXPHlFU2V/rT8pMCPKSD+C9QKp72Q6XzJ2tlLqpzbt9xZd7lbbL8faHnH0
1iCJxbht4jhsuLcOE3uik35EsAb1hLFbTW9Ng+fcnqfXZKDtNLmSQCtsG80ULAhVkHORJUGtIiKW
I3WAhDv10r1Td3sxjMHGwwgc04dW3DnwJQKmvMd2jM69azxk5HtDZSfuuxn/lJDgafXJa7qbInh1
U2kfnCb5bZz2UydzSNXhcdBcL7PiDzxQsPXuH2gMZF5Mxg0ikxji8GyhlkL3JXTkdYHeDzK+Y3Rg
nwNAd6wl1nUJxBnargZhv/JLBgHaN+ci+IDAOW9zk9qgKQffrxoSDXFjfaqxJ1Z0fc/UznSnVXfy
x5pDKk9uVTbgMFuA6apmZqysb/zNlDzYmcWbV9FGeI0oknpgTipZRVQEd8Ai8Qp21hG/ek4eEnjQ
WD3LX6O9ls0q89SyS67Hqgb2JR8TOyrDUfH7rIW1stvx1lVwiEZopL44l3kR7xdYY7uJt5OV9+9z
/RLTDUntVPZIXDsZDMY4geGSoQXxHXErT7nuEmc/RUb15BXND0TDR6srLqCr2cSSPaTIyzSwRqZz
si2JhVva5Toi1I0zEQ/Hwrri4cX6zYhfjb8jw3FGCmfT7B8L6u20T9Yzi296MoxsNeMUWjZZ4mHZ
e3jDsnkAff6ckgziaLqclDOdLZtYJiUr7AHl7u/P2o7+r0Fne1u+GBDjAoeRaAmf58w+/SSTjvsH
41JhAxiMSooO8BEQp1cfrgLsbKvxT6HFR2yN54WOsz0SOvlJ6z0YA6jFlXw3RuNDArrlNWG6JjmT
Y8DcR6EFfYgHazhO9UOHVEJFGNHIuX+tq+w4teZJpta+Vdd9qa1WfkM0DyPogenDY1plWBsorG2h
7iakkgzL3xhlC/5pfrdlFeHsfi3TNKDMgV2mB1uOI5ERI280B8OSn8b3lc2VN+W/TdyP66jfdDiK
gEMc0MD3LtJZkRQ4WQIA82Z0BYJJjh99tia9fLKoUmswtHq6ZBwEQZs8PdEY51LQc3KNw2IorXBm
CpL2c7uJ2Z+vk+q3nnMejXsxUdkrCdHJPyk29Yiu1nhaihxk2vAxEylK8/pZdxYp/6V/XiqQR158
4xTxfWmkB9I14HrthfU+qL9hNh+Ytdvwj+iGaG5AU05c0Gi67KW1HgS3xwRaftnC/TKg1K9KY3zA
yxiRx4Khwta5Vg4W3MV2Q+CNbBak+Vcinh/dCfNPoV8cI6W3gB11BekzrpnlZTVtiIu8r5h2uDMm
y2W65bi2hpd9A+LxmKTzc7Y4jwQNuUbW26wpdnlgYyxS4kvEzbvr9e/8Hqm1wR9m2GRpW4tYQ21e
liZACxio0FBRyKvKgpx/VeQiJhF6l/YUzNknlxtuRFFxoqnoE3GDzjEJ7z+aRViMrBICmFF77X/o
yrNZdeU10PXhBc2bNKDuuFwOTBnfDrbi0KX1pa/NjxRlbQyCuxZ6F8WZnMUD46ObaWVyXhlQ4kXN
K2cd4V9hbHXL7R2eRv5txVi1MCSt6hlHvJe/2eLhmgk1luUAPJmhRTMB/pyTG6sk6s//dd3YNpat
hHN+DCqbyhapTkjKLwsnoVVR0NCS6uvxBTZBgc02mkpG5Fn5rbCm4froz51rh4W3XPKcS4ceAXGn
Q7W1RRqsYKqFPgQIq4iOWkdbG0Ya1qXgVdjDs1uW+6XVn8zHvU0qrdA3gFYgI2BucYjYFIT48GYT
XuEmdDXJvFWQydalgVBm+MvRjWEiZ11wAWhB4Y2K3HXkeREZRSO0ifb4GZHThaZHinVxsplAQz3s
VwrlpDX1g7heVRL11hZlB/m1+rKKwLnNBmYCA9PXIOKGH+cTF/9kSbddnn4knX2jGTD7+JPD1DUF
PUPernQCwk8kOZhF/WmSr8mfeIHGbD9bn0LMK4rlnvOiAsiTHhsxAi51UnopDGI2bYlQmWb7vMb5
jVlxJR0QGXiCCcIS363V+FTn9aHtG8JH8z3Km7nTqzhIXuy+eouj4IVYlrXiJnuu4u5B5EcEe7I+
CSK7dZ5T8yZo/HeTYDB/tR1pxmXruwVCQcYq4+UZvpyZO7vEOTyq7URHdcC4Oc7l2YPzha2UCuDR
ikJGrA9VLz7MRFfbfqElouLQVkQgbiuWS2qlOgqPIdaWwOKxANU8ybEB75vX3WIvw7F2NyJEwL3Q
e8+a+Are0FSCPqYxyz4e13Op+6Pq2Pfh8KYAmKxHdMi146o97NGwtL2P61tdOeVD02FyribuA121
Bd9700zFllDpe5Cm30ZdwEByUFVMenBGCh+oCX6Mp6TdMWs9BnbPuz+LtjHgGAz+8XcZsbFiGJaR
9w3rnjuu27zM5OVXrQ4XL2LaI1/rv57kJC+2i1VBgSiwP80NeSdEnqyjuzwdBFnpYWdmipMCteCM
JEYg0BMjktq0Qpe9XywFjWwNdHp4L+wAAIugpRQUdPnGDVOkk/DNu3oObtOFg3BjlRH2wpwem7Z8
iDrN7wTx1fvMTXfaEBjlCKaezMkpKL8FWtAF6d0Sm+v8Wm+YNzW8hMlYtkYqnvyOkzTI0JskxXas
a/VEvR2JrYJH0ravNoTX3qGebGLKu43d5r1smIQZk/7A+8T6aj1mZQvQyJbsC211DHzj2WFQbqmD
sLr3Qj8mNQjr3DYwMnbk0Dwkpdm/c8sMlpVj4rPPlx+XNkK3x1kXU5Kn7b3FEx4ZwZM34NamgwYw
AA3vakC7FQo7aInNg1epAIDS+Ho/NXBj6GmbuGu6X1WDdlRJwDCjEqvR3vlV7+0twNOB5LxuCmod
WDCI5i8sGql9mg0scdKZD63tOAerRisWOcw/Q9Iu28gbokHD3vbLj9jhAZ9LtE5lttU26J0Ozbzc
1brIiCYRK0md+gBHkOd5qcQGIEjYzAjIaLPl0bcOcHIczMIJWIuGifH8kgzjbrDyYZsCORQ6/tAL
9MvIX9e0XKPoyHCwY8GSRgakH9whBK/caMzYzF8VUYhHHbcv1+QNfhC6yEQ5wmOM9pJujiLtOHoD
J88bQhk+cKfFSplB8FxifNyKySeuHGF6Xi788W9cpJcyYoNTOS9GR/lVbXYn5qRkqFj+uW9ENvql
4Il2JVJuzX5Ozc4A3wTJUb3UY3JnX3eFliNutszdfogU7Z2d+7Lk+qG3ejbf8jeJm2MgjNvBuzZu
QwbELolMAceh39jXERknq1R657HXalNqBC2XI7zXXOnTuWWFLVH1Vdc/KAXMZiDNtpowR+PRxsQ+
P2VlkFw7ukLcUTvP999nK51XHgEUkTP308r9ajmYOw4dKIAU97VnvKm8P1FN8sfMDGsj/ZJwIuix
jiBhglnHwgs/LuqALMN6YiHbUXfoJ9GmdcVtwrtIm166IzrUb2McszgwEMlcgvfxVMZcwbyPwdKv
eT3djte5fZq359yln1Lim4Em1VPTkKbUxoNggN7AEIWDx2pqt97Qnm0dAQgYKORxYPygQzBvlC+l
vTA4KE4BHmC1JLdYm0gCclqhnFKvzSxhX4QFXMtpp9N64wfGAUYxNyBY92uoHC+TaxIdScEZ4CPJ
Tv5y3QgDvCkFA3ZsMydRs1eL+aWv5GsyHv6iMMmMrKOpgvs/nDPFHpRndFhN0xXotxjMHPsPLb33
hjip0TMhs9L+XSZezwEk+FK1uusoUw5rwn87aqmdccGZHTk/FrPjlSVzbJpqvHEcUg3eyBiuvXYA
Zca2jWz/Pht287q7Ss5N6jA1Q3jqq14fsMDoozs4QKQDgJaS/pGMaFE4aETAwb90YGCs3oEWa2m2
YTJxTC1wmsrpyWdWtLK/DI9pGaIBdUfxlaNH4c9c59MW0S8PRQKfdBZmqBqNrQd6QVWsC1x520Am
6RX8j6s6AIbfmpdp4eUBQRxy8CHa4vY9ttyVPaa/ntBPHNnKIynSS2RW2XmMfN71SUPcamRvN8vg
oK/DNmMY600F0WrVL0AGAo3fZsFIoBnNMNJIMey2YZkxXmZiuZqN+bOdrD8B03nXaJ9Kuz6bHDuv
k+gSDGL6PgElWtkBP+moCAy4pLWi+uAF7RfVN3+SBld2kszHohLHpUpHXHPda2rhusF8uikTDO5z
Dd7CalCuSICM2Auwxd27Jbe/rJCcxtL6s/IeEsjvuyK17yLb2bd5e9BAQhmxYiEgVNNqBLoyPxVk
tykleZTs/qh8/i6PPZ5u3nxVbv0Z+D5la/7ihQU9YECfsZojGhyXoEAdKoopZeEcg2Q6g6VZt6YX
rUWJ3jvT0BfE19ZoaA7cPtb0ib+7dXbI3IfG8z6QVJpNgC1hE0vMeEnJqlk78ir+RGHE/ZO9z99m
LnfiBUTVkcsyjWtoCdpsHwcn8C7KYN8sxTaP3N/Aq2cGJBhNporkOpO4kT6k+CsxZnvFWcLeRe7L
WHpspP2YbxK4yzei2ebMCTCaAGISvDuAVJQxWoKzGZT1gN+hXAlLNPcomOsKq0Uz6oPoe1K4nf/O
nTI74IP/tJ1yk6jJ3g4pNhxIu9RR9gRulyecW+6OOBTNFJlHBRNhbw6rh8p3ow0hEYYs0YcQFiAC
B9ugZRtHuDlXMBomczd453NtEdQUi1gBnpWY5CYJQ4FZgGrRgjgVXmxgZmAAcmMhXe6Jb6UE5Bhd
lbj4CkWm7IHGchk6HVOtVvvthUu/W3XRMfLK59gtbuoo6sNpRmr0lowBWk6RslWJsG+sX0xd+W7R
0zv3OH6zqmNIUNQ7HbynQDaBA9Gsi4Hn0xN49yOFK9Gw2mwtLOMtKIWg/aC6RxIkpEU2FJ/cMbPh
hMwV22w33GBH+iBa8k1lrbFtTONQNs3r6DOyGTx9iEfyFQE/khnfF3Oyd+GWPZoxBQswGC8IiX3Y
S99eO8vghUz7k43dQBpGpQkwF+K25JjZKl4K5kc6iU6YU6iOEt42y8u9MBiYybGYtnYsf/Len27+
fvCGgQMtjVlt9Wot3MbKgjSEn2RPrtNz+evx70tbfncpOcgZOv4qDaTeApaIyErF335uvLo67W+A
NxHA2k6e8dlEQp+Fzp8tY3nn0is2ttc+zaSeoAkwcl7i/qsIUm8T1f0rnN1HR4j12KpXhaIWFsny
ttB7hqg+BViixklv4mY2UE+Z2hmO06EoGPOmrXioG0ZJS+vdYsxwbtSENCLKvArx7NKuE1+Up28K
jprkCI+dnjtYPdFZAXs2hf4xbVpGHKDf0Q9wlTdcJa+A9x9TR3/oQF4QI3ajbVJz3G5km90kDRvj
nAePMAsOiIcHrfq9DKpTAIKHoF7KSMraEdj8I6kiCrl64Ih5C9L64C68kvPkPKJf/YKueqMvEf/g
jOMmmnY5PjtQYhh/8OBwGwdKcDU3YdFsbg2uWIvNFDg3iE5y4NAVmJv0uYcFzCNuBWefmSN89Ye5
wttPXcxTXaKSMmKPuOQdKuQ6csjF3myVjeFqbBlAf0g6uFYjOAXFgAekexwWM8GQTFdviiDJSvjO
h6nMK0wIi9eSMnFpF5VQctazTRHmqRYrrKOaRS9xwrZqMR613pdACzrYfuqsEdzR9AKn45y6j6Z5
JHHl/Jp5p+H4kyGvqjw5WSJ6wN4sbxacyGKx4O1dd5IJZgEKP5s4UuGWg91HRyr5i6XqHUjZXo/Y
B4f+BTqlXjtt9lb4ZbrtM/SaabhtrOoxju6F7xKhGOOPvIPOY7Yk8QBZsri9+ryvr09CPkLJchvx
Zs4lRwoiEawwKk5oXgOvuLWH4UQEhDUhHz7hge7hmC47irPC2GMXjzjADPWTM8MBGIXi9mu8EKZd
iaE8VPU3LXWJAUGPygOApXi9EZWcSzCbP0DqXRI3QV9sy4hwToHHqXYnm0ep+DQgxJQcOfw2wHOD
jtzQe0cgEljCGN9OxQATYcneGtegAXalcU5OsDeSwX5xlH42R7Axs3szLVwT5+qz715oiWJiCkhb
z9ve5/0xlf1JtRyB0SPrOXpSseLWBMG0wiKrrOm31lxgFw3yHLEewlV+mOzcX42eeUsV0AZeXgfV
opHriUWvDFoegKI+KK+Bc5TJu15UD6OTvlpO/gTZUCCnyH4tVRE61MA6rU/aryHOaw1Hm0rayR7u
Zp+iOwxo2yR6cuvpIzODf2XuTJobR9rt/Fcc3x5fAIkpsbgbEpwpkRJFTRtEaSgAiXkefv190LbD
1xtHeOPwoiuqo7uqVCKJfPO85zzns1RzuTboGWvLvx3aeWF211h/ZDfia0yD9L6tG7f8yN30sVTd
c2wiTAas4ya+J72kKgCelVzh++XD4BsAJr3oXbMei5YlaNJBl0PpZ3gjGIN1EagmSdiCzkIDI/u6
rj285P8o5fKdZ8+5q+xz4unfMUZ9XP5rD1J/wYVIhbtUW+6u8T6M1GPaoxqqHkNuNtSk0+jbRE0d
XHdYcvB7HmDZuvKGXdQ03yZ9CNIx/uBP40I5oE3R6MvA4/zUVfJocea0oXZ3LKZo6cT2ykT3FxiC
LnHWXV1bXnrsx7nWWetIBvYxGT028KQQtS7fjGICs0KDez+y3nQy8H0jRyMGhn5tDM2P4yrQ8S1a
UaPpxT5Ne0mZunpXWmpsdCuezu2YfNKOPe2E2+LEZGNEox2fSBb7xOtKx7nVTgTwDm2bNopfl5XC
qhopbcyAWfDtmA5d9RGG7WUcvrnNU1p1GwznySy7LywrZ/oV76aXc0uDvxSUBrJEl4f4efLfgbCX
gSdq57JhXdkV362whJo0wLTMTWcHo281pq+DFp7N3PK7UbP2kNmPYQ2iC4b3uFaV+VCKbCMsEMKy
DX+CtOCSV0ou6Q5vR9YN3BfVFsQAPTgTPUR0DzpbRNrHLuGJjXvxd86GaWvG6jh39aG1EiqTSE56
+XxuyUJf6mjaBVbiwX53s3U7w9/txfQplSTy1QBEYkv0wA44Zecx/DK/TyvHc5ZVEpUHnCtr+sR5
p9CEvtF+qIR5orEWixjgGYaGeBluXN/0wkc2494Rwk7tGz2te6SeXdn8YpT28ZQO6wLWouPJaUdQ
P+ffzD3XSfwmk3mEsMyvYeyDSN1v0/YaTBlPU8f7ta36r45yb8baA5lvY62LCNVTGxJfKaOFH5R+
4IABZBPP8bpcXCIdx62Dtet5ClCVoQ0g9+XGXhcte/AJFE0+8VrBR4932mSvsR/lp8YUO4Kv5qtF
3GCqPz2+C6fcsaILpMrtGI3qaszZJ2B9TN9TRV+0aB8mPk20gacGnOVjTah5n4H83KjZOqqGv5Hr
znieSjYogeVdVUYEJ6T1ioUzPnPeM6QeqbwFL1dR1u57do7lwsnfTUVlGy1OhjsHu0ZU5xK5ovmi
9/nsDJ3mQ3LCUDZyNwHLpG2c5k88ed+NLEb0dQ12UP5Y82TXSHM4+KDhUYwfc0KZWKr/bRRIRVsA
vuxfi+hMHF7uAIOoDglBa5Pt4BFmm4yEUASFpRD/ENtMY3pwu0sWuhruiJHqRo9ovD2UT51HHzh3
9V09e3+kLu92ler7xknvcVs95aPLwrgkH5F0XMSMDtJ1QrW6IkbnmPLVo2ZgPzXFLRpZ6U6uuJQ6
y5NqbDcx+hUe6/TN4YnJJr8+t1PyyljG1ZDn+MZkkT5R+W7yXwfMPavekhcUnZCIUiG29a7zDDLE
XT/sMxRtNu7ZvpbNd9K6v9AbKF+NrW8vV19Gikm9aNV75eI4HTK0EWT7v333R/byLDWPHYdFK04S
bmn4fa70HOKE6bRrCnUoHEDd3pqyP4yF6M6lmX/qVSnuCfsXkVTv5ULtiuL+tYwDXnoNZ6RdOEve
ngWzh/eHDCz+LWu6hByUHQvIINhb1ogNAeP+yqyHalVpl2Awl0ctkeAWr8PjPMtVlZpXK4gm+mP1
u+ZZf0gn4u3L0nzRLxTmYfGUZ1G8oRFta4X22einl0Kz1L5A8+QTlK9Vf60mtGBTkqUx5lfKSxWo
pfRsmOUuN4o/WkZsjGZy/MOwO9pb4ZU0wOuYdFiN4SCAcZUlAHb0GNNKaO76wHvrxaCthV1di4nt
wdiWD3qdHnJt/rXbJlg1vdpXfT+tWn3aexNCjRjkb2WOP/wzrhFA9fkaDEBXwrZmpAlTEuMakZVq
RpkU6kkTRPFHUDeya+5RCww5rO4tz1o0pBCB5hUCE0s8z/2wVPDZGeywlp9UIrno2iUFk4mxlqTG
wDZpFyuO7OCJaxN4FV27soj4DC1/HMQl69jWpcK79iO6OurRRWRcSpj8clXd87m62p19DrPyqOnT
pU5tLtIUJOFzTnfNAr4sg49+iB/rTuFAbTnOcRfOFCshDGse8JON0iSvTm9uzT48WNr4iHfzQc8I
09sM0J23teMZg4QBe5bJq3asl9lE9049qprbhQ5CJzhLsGE5ik3Hu0QByZs5OiuTG6iRV+b6DlsR
B73kF+jdTzATeyDKuC48LXxq2UL7Rlu8Ukr2a8QILFVhPNZHCl2w3nRkYyOsBlj1JEGQ8QOA3NEN
kdtbSDa+HeN7rSZrk5g44iB9RFyWkqPRpMO6ssar3hCkie2aE1JYf6xwIuKnaWA7ZbITjfvbuhLr
dsZ+QQv5Yrnh8bssSMbCKqujMsa9Vn2miN4HOxxo5Cx/uhCDBMl5AOc5tg74VuvAYYqg3+DYlIr1
k/NtmpmzoQyBO4OXTVSplATg6UTn9vXg6cO98UyuPMwG1H945OU8vOgcA12btghux06kz0Vp3p3u
sS8NyIDuzW0n9tMFc5lIeUnNMxDmmIx0H63iUP+wI+rFIrPieyHtj8lpe5YC6bvLrRPiBg/gIaZ+
KOKGvIaESQ+Xm30bIFOgwkHYklXF0h93RqtnGRtVsdPNoIVFocQ653/hUuj3NSppilIDAXK5/eQ3
KuQeWqM+gQWomK/0l1E72Q3GtmQh0MGAfqkWWZtf4xMnG1aO3r86aFfYSXwjVjUJz+rGOhePYcI2
QiSHEiq/71hjuZY9J/iyirDb3tdVYaxTWhi8YkZhswcbQSo+pTzFUR7m+RCR8wj7argqCbvLoPyB
FXfGOyWSRwQ0LkVhIw5Rw/s150rBjJTsgUdiaDbcnyDRMTJgYa9TaxdnFWfUkGUQ17/LhmC8Zzji
m5mFSuhrnpTecSHMrbz0Kgpul8RJWFgsMez8kVuqs6nb7qfosHM309D7HkQSn4cas4mLvatEWMbR
Y6c+ecn8ADQcxb1Oz5UrXEpOMeDWuknHOdR9W7zixYxeJDaxVerZ1IjXlX6QWDwi3tpws6ijauzS
T8k1wpR2jn2OzdR0uVXGmVhLKiPjca01XfRgeTA2J6v7a0CwXKWRY9FZld7ZIbVXjfoE9NeCGTpa
pKgY2pdrmO9iZGgzwH9KLx13cz3z7jMGcaNg+VAH87mHXrUiNMsRD5+10GEbeBP2a7LKu4G0+ZQW
r5BpuXGku3IAAl0PQQjkvvM9l/IHk47Rx6hzPtFLKXvigvQQpDQdS+x9OBvb/kG2K5gYfEfc7p2V
uyJ2W1xbBrsukNp7NTg8PL81y9sY/M9dk7ExrPo/Zl+sJ8ZIwiREycwECLPB9yeRePRkngMmGe+Y
QiN8ggrVlZpOz+psnGRR5YvRetU50HZWUxHVJ4zvR9n86JTg0iaHR3TJoEnHWnBg/Y0xI2Bn4TAg
kn00G0YTkXWfejdzb21foPrs6FPkg6IFTHUe+xUcPtfY+OqtuKDjm+6AqSP50kQ9W9nuBlfoKnFJ
IooZt1ZA7/LGli/CgmaAvUlZAAPjxNoqe3xZnkyNRxzuGx+a2TbPtJN77ifSSepjAIR95UTlCuX9
h+I5hR+Hpx+LumOR5nenrepdURr4lkTwgB6ZsP0ZPmeUOaI7+oPgGQ0VnG9ACKNgR+cuzTIRpoxG
jTc3pPAt8T5mM72MevTsiQ7GAbpvujwxuEVC36bmEbi/XCplQ+svQt2GV7FcZSLUKRKZ93moQ2q0
fxmmKCaS3nebf01Oh69u1m9OGuM5w/M3GAXTFf1Rm3j8y0s4bdywvkE7v4ex+61lV4NSSoQWauYD
3tOO5M/UxvDAQ+8vawkfq+tOJrzEquvsB4UcW+2Q/Nae4HyGhnUOc85oLeGEKSZp+kMe575wxF54
JFaasoyO0j0KCguywHwnezD4UhDXBkxtIv5UafJup9kzAK9241VBs9LF9J5l3gOX4as+9dvQ4JT/
cCeX9O94ZfH6SpPgzKxBY6tdA9o1R8BZOnKwyZ4p0xVSjX6v7eEaLm7IJki+Qru8W/WLN2LJ4lW9
N1b3njvJPghz2uiwo5tyhENq6tm2Ge1X3OGQe6jZNFz1lc9hROK5vhb2JuuK95K7pe9Oe9y8O2Pg
j56N7ALiLtvGlIO7No1WY70TAzVq87fnNIflD9I8E8/g/GYUxrvroso6k/1qqANGtDdcV4A0VLUy
6BgCUoFNLRdoAQZ9mHJxvdjOvYru0Rw9N1x9+465JlrM5binKGF1IZsUh6GLQCPxne1OUTD/1vRu
uI2xn+jkG9UPs0vGAqdZJG0mVyLuWnSx5/lULEuzOrlNRG5NFy9BuIymOHrG3vsQAmOuaVZ7J289
pI9VAHdoQ5ZiEVw4m0QBk9pMDqRqWea318hV0Lw4s10HhzECzjawI2REZLZGMUzYATCf2lGbaGZE
lHz4F6dHb0z8ak6jkFCcA5tg1uZzqhPsUN6DRY2WVYXZ2iKuMqcuh2sgH5g1XT8T4Oxq983FB418
COqSZe/Qx92+mprPrqy+RG9j8eIITBphnhs2UtKFAyi6ZMRBz1fWptGpN89MwOMSl+BUT92jOaBz
Q3G6mbMHAj5DQ+TQGbthXMcgSzFwkKaH31vq8TGr63zf1NRigXLsa2Xv8jhtD8CMfFn4pgjru32Y
hRnQNJDvCDB92Jq5C5PmApYh3FaB/uHo0d1dPsDuRGqnsyJrTUaizh30InFS4F3pbSOoEAzidwhY
mpqnYuKGZ/Eiq5iD3NDtR7eX7Pl5MiaetzNU8zOk6RvREneluTxa2eE1q7bGTTwde5nfyaZiG5PV
3jD5DLdlRpmzu49xRAWWWa27Or+h3a4GIJVA16ZVObDXRNd+Z1bknlpnzx0vKPMRO2SC/AjmbMKj
0ntQIj9QzPgeWKPra52+LznEV72TXtpYf50wo3XIjEbVnFQn34BpcUVuIDlm2vcIfAwmDycYmYrA
GXgf9AgRZaq/BmwatAgoHhT4iwMTJ9XNq13lb3FuvjDs0cfGrVCl2d5ARl0y1KNgG+E57GB6/BTo
5oBjiq/SaBw8y8lz63Rk7TLCOVxeye3Ew1pPPXrgWL3DcXh3Ij6Nbo+owreHqZZPJHHjrI0VLOTx
p2D/h15aKfwq2Fh6gV+6wCDQtJxlMidc12YF/kxn0+tms65DjSRJUya7ISIjAMXokvfyiSPKIIXX
kKDkJdFZl9N8m9/nDushfWZ4yLEq22jCXFK5yRfOgfUf8WhLvHZus3ESB29xFawiJ/xidMebxAAE
ChNFgC8q6PSf1i3pKx2nV7K9r7VS5L0BXxWsCEyocmxe86YGIFe1t+UVmrAY7sX06o4TrLp8phQE
IjBDd4TJ/K0tdP7MeH7m6aCvk9jS9nX4t8TPgOU9hEAp270spiuNLpfKzvweMD5CNkj85Rlc5dPA
5RWTUYFNYsIOvbhbbrlja9g+OSZmiCG8UaN5/m2K6TeeRXWqEuA6+B8uvcZFV7P93AFJplPJWHCl
Ddf9ri7KlxEjlk/1vM6NPqSmbbwJ6AkGccahtm/wS8P15IBZLkT6MDbDa9/T2FPPO5Pu1ZieZ9MK
5Z5HzCOdRawnQ++mDVxGaYsG3UkNKn2RVGyd6KP9NHtTrGOYc3grNWpz4vwxybamAGEd6Ag4ZlAl
G6biT60wrg7tkwQWZuL4g3whV2sQyct/Az3/dIQtfDXmPwrwgZ13B2m60U13+z+1HfbrMGRls1DI
hqgnA+926wEG1y4nd+83jXuItBKjQ2OxwOTzZPNkK4onvGWCwX/4rFtG/TQyr8zKaqtxeVWajamD
MynUFlM0oRaqhSp6HEhSWQ+zYV51Cxk4m9x9FHFXh5u+Ihdxjq3wEyz/tLKSxbm+dAiSqWKzTLyW
9xzyq8sl7xLgo63SJ0u8GBWeeyvs1hX6AVtoHtZ5/xgWLKvbsWi2XWOaiOvoh51XAArR/+gleM1J
443uEIsebUjSgGQBFdhHO/ibBshGuJdGLClq/883NGWEoDXtyjD+GQwILPhwG3v+blLD3pfj9CcI
eHgaPA0TXdxa4tQmCQebZ8yycAgHj8sEJ0kdTDcIAOORhfC+6K0XxmrS79nMPKI5jt89NjNFDAgv
T6btfUgK/nhIoKe359SiWqwVv0ZA9hh6/bVwZmLiHKNjLc5Zw1IvSW+VhsREr+S8Fn1zq4R7Tqg6
o6PrwS2cd7i2mLS89rnoRpwxUfJRiyyjCfKgBf2JB8TySLT17dSz3gRYM1Ucy2VJP5Y2O0h07iWc
eL85gWS1O/Sf8FHqzajkGzZVfWOn2qlNXoEiENe2cPwQlRRo+3id5g2X9H5dcjfYNMimHoOmtLix
T0H5Megj5oOoRqetdqSqKbmYle1X2OR5k3x3eVbseHpi/3DPJJeYWQwTlcvicHaSS94yYjW93FAr
fxMNU54TF+06CKhcUzhRwzi8hCQOpzR4JSN/Yo9JZCXjMlHFd2MOn3vH40DGVOAa8ptQ37V3stvy
H22TaYHeo/tybnRb0UjLRyF1kZ3YwobzCY2IVrBasHJI+5sVK96BZaD8Ii/3simOVN7djSw6lBPN
MI19S+Ggb0pXvGJ7w56QXisDWKIkNQd0r3utw6pZpQ1k0lngx2zR6ZE+fFrMEoxwDaSGFG+Mm+55
m7P/aE8TWyXJvhhWZjOSJFI/ekh8dQDjgaY5iU1pOS9R3WOAMqM7xsPNjH0YVYElXozxsNdwKyO0
8xrD3+lKZEb6BDZ1hb1lma8wzAwVtEQCEZ9IN//0NrDhdbDdx1bnra1OeyNmeh+a4gzn9G+KjxyT
VvLj5fnBwz3CBSTvuLwAva3t12KIL0EWUJcx6GzPjBPmaD/W5APdEsOKBXP3UvasmExv9FZQXj7H
/j7HPcXVkzrQkP1Izjjd2rPCiF54Vw6Gy/JhkcOCQxXcmlP6ZIAG/OYwNjbwmTFruqeK37urWLsW
M3cJ9IpldAif+tncGxGLAG+BRCybQeHVe8uwDi0Q8rz4TcO427JqMOKQGuNxWKVZTKgJujfrhsOU
glh26ifPHettkXifOvZmf5kELYuajIQNAXNy4JfJDNEuLqA562eYtwMKT/pSZ8MuM71hXWI01oIk
ZcVfEONm7F/b7kk28THPjXecWn+ypInWy3lD8K02cJyO9JVUZu2biTiVHlMT1k98Rli3q5p0nhpB
8ikylcAV+ltTgBcM9WC//FbaMKZMr/nWqDuxKXi04cM7lQbfw8XETZ/M+KnhaKzANjPQYThui/lm
tvGFD0U+Vcjp9JpYekmMlfVLKEE3dJ9alh3IZOwRVk76yJbVJPBKRp0ISDEN61GmO+UUp6FKQYHH
UFiNTv2003xGhrBpTZngKgyvRaHz9yOC0kYptVuklRreXBEAEQJlzCsajH4fI+VGzL2/6DBmrP9p
tUXilsVnoqFn0cK77Qf9Zs2ljW2ZRiMuTzsjN+6Dmd6HgAVstSz0DgrwKKLTt1eUw0E4EakiRf2A
qFhN86Xk2YSQpMUHO3IjrPjOOQ/6RwDhiCwzNpHIeSSxxupZYirmBnLJ7QDOZPFVGPKXw+yJ2XMv
2ggdGajkbFifU8juoHeBwkwefqit0dOd0ZUWnTJtvZR6jtURO/G6VvRWB5DSezDA9cQFN3jFloa9
kgoqn/UtLuRPORMn08ncrqUeX2kU6tkEBJDs2zMZ/M9JMCP67lVT1aZQ7i4oKwrK6wF5sU+pGp3Z
qU/jUbnWjZgMQXvP+EP6nG7Y8qwpfJlC1f22ZTvInQYWbOCo5xgRjf5KZ9rlJm8scLcPef/ZsauG
5ciqVhcUpwOWIZRrO9661+W3qvNg/f8WUPj/IXtQmOL/xB58KcLiv/IG//nf/ztv0Pi31B0H3qDr
OpZNpe+//tvw27T/8S9N/7dhuabQdV2YkAiFtIEU/k/eoPFvw5QQpTwiLrplePwnwiFt9B//cv5t
UEZoQAfUWZ/rtuP86/+CN2jQPPa/8QZd4bkmTizPBmroSUvXQRv+V95gUydGaWZ/6YzN4+i599ro
eY7otaRRYg26XSNFOhd+F7LIqOmcPnjUdsCIcUGqGVWNnZhxkgmFimEtTLYe2u3a0ByL8x6aX5uA
Khp682K2js19MMl3jUEVVzGbb9Hk2jv6MGqfU77ww6nXD4bOdrM3wIyApzpmaZ0eh8Q+WmbJ9kqV
1dajZrCGqrKqwepllYAgM89LGgigGaULfkfRbc6Xw0CzRLgK+4AH+ewVjQ0eVj1r6HnrMVYvcRBT
chJcuzqzd91A0tBL1acjge1KrvvMamDkXeJoYxl4+z4A71C6f7NXVuftOn4YaWfjoUBUrCsShhxa
y03LfhViBK7Ahpci6HU1JiNErtxXnPgrtVSmxcWmzOJ+n/WSVTzm/mLvhJFcSzXZUA2H52q+mAVZ
oySivbJx4h9NVqdPHttfyiwg6Fc8U9LIfTc98k3pSOVawRW7lYiUg/tK/EgPTpER4UnLvT+6kg8F
LgLA0Ic+m6/Y1/Zd9DciLefELLc9/dYZ2C4lJjZCQ+DhTlJn4DOnkhZ5TPDwdvwkwu87s7W1Ob/A
QiZPDE08Ne6zlt3jSb/yDvNhhcEJizMMJAmqGI33PLTxFs/vzjRfotHbd4lF4UmMJ8fkL42hQE0j
7yKWznQhQVno+AYmw7NKakFGubwE3nwlCrFitsOtLhLdL93ylevsIeukzV4XX6QUbJGEyO9d7D65
lbmRsfqbcsHcZmZxGMf8z3yORrbAdcEcDIF7V9j4+mSHrRpblRu8GTK7e5qawTdgzpz0h4U1uG0K
1IpSeB+ZizG6jSN60bXvlhqFgOw240J1ielznFQwroRtr2WWXi2OXq8wnXXW2j+Tog4ho+AwGlKE
mfxvYSpK6cD4rGs8cKCcthSY3NVgvy56jj/gLm3xLjt/aAeomA/kzp7i52TsIeNShQHCVj8JE6eP
0Kab12u7Ye6fdVgRq6DpviJxtdIY55YVcMYYHUlFJ3kuXCdbvwlaKVFmiJfUYemLgclVRPFJkvnz
dem8WstJPzHRpRDsV2HcPuHitJgd2bLTnYb0oBhDpiuoYqoiZHZObXB7Rjn7dT5dmzjwmZNIOdCu
uqlL41yNnXpyTBi6rVf7djk6m8Zpl8eJAk5e9ceylOeAHJIZO8DkktRvs2ZnV3zIEkMyyM1QuMIc
Z7XbaLARl5/9r38tuPDtjMk56Uv527T8YCztlf/8zLbPzBnzsdV7eNihcXCR8sbAYUGF8r+0aPGn
F6G1Azy67ygZP8ZStOCNsDDPRYndcPmhgqBN0x6Jq6B8rIrHVK8+ykri/JDzPcmMq+IVWeUt16sa
6k1BXmkMT0zYA90po72fRIqhpEIWt0bcGxU6lRlR19jMA8CnURDNLxGgBD5o5k3LPvHmZmMEOGLX
Yb1YwTpSx4A87OipUzNmcMyWnw20dP2Pn9X5lks9MXGqDvyZG9OQUFdLa8s5MzOMQYOTPrK4BQuj
gAHl5qrrRtIesRFEJ8oJUx/HSLgWBoCZOBV7ujYLJF9+GEfna+hpWYsLG12mhY/gZVL5VFX2x9GA
Lua4deqrKCTBp5sLAQoRqGAJIiSYsdhN2H1phVMcLbdsAep7zDBEnze5RcKSuCDBYAeZ1ZmOJgin
dMGnoam4wITYD0gPJFKJ0GosiQxtsXQU+Gqhnz7yVttUYjFSj0C9iG5mO3dA3QNEU/YU4WgyWCl9
JOcTatsyfaECuT5LffqiHjHY2F39RrJypAuZ5s+M0jbRewcKWNVR3KlqATDZzqyy4Dd6DrS7DGAB
/TkW9ne97o6tVt4MVZTs4mmE4xr1xPimTlbqXFQvqx3f5WhtN/QYiDw7GSEKeFBTUmIZxkAhJGgx
WJ47W8dzDijvraIXjMpVtzlaWOVyeiLR6hICE6AkWT/quEPIDh/C5QLIIPwctgtrD2rLum6dL14w
bZsY7JFdchP0UaQbMYI+J2fwNGkhqNzxZuWie1HOpXJsqqeRTDKl4XmsqffOkzWBmj/RaI7+WFfl
q8xYkuDY2lQ1sL4K2/G56+TKCeW0FYM57IsEdH5j19amKgCuWzYepqnHZUuDEec+IvowFm+z3lDa
VHCtqYZYMvWyTOIGiWAz81fS5VeLjfwMs4mSRc2w/TJ2K9bx6fRoezmF1FiqtMjDs5m+DIIODizp
Ncu4K5zAkUKWivAo5VnjTJzcyUdKvDQNo7VmRw/SQHHyyowXsak+55LnM9hjawFzsMsPRlxS/U5H
/S00Is9ivitU760bThUItcS8YX5d1V7bYeob8i1NpdqzpSebsauMreZCKGGV6U+ThZ1fqMSfu47C
CY+0SQpuoHWp9EAhHx8yrGXLSdb7ZP4wz3kuR0lBmjhKHSYYhw7HqGcnGyKS9bmyV6ifxwpTzeLj
a3CMpos9zCZzJui6Doef1nMnzrNWbQHDvJcSJhOiYHnq8niT9dzj2zag2qcaT/Uyz5sZFysBrfOx
i36URZMcjrSUcwBzdjhb1alpLGstNO02z135ZMh0etab5IHVsnrXFeK+gR8FbTINHho9xs4acS+i
w5HE4ZQdh0Z2bzFbKUNN1rainxW3tJFummI5k3pUMRo2Ti3tOk7vEEUuKK6oI7VPvPwhz8gUJdRb
bW3lcXVF5jHhKjNTeDtH4+2e2JpFf1Jtwn4uF46LPX5RKLOdq6HdaTZGpj5wm630ytrvljanKkqs
qzsN+6QLnzED/bUgJd5wQhCr4lV8pryqWxUlXUXkVlG0Kk895gmBud4cjglY+HLCKJwkaFxEPAZO
ePKPlku/m1ek53KI23Nsuvcsq6mrxFp/Rim4F2XgkLd6MtIZU7iSkmGARpPKDNJVScM4/9okGHiI
5dg6LnJLNwmyJ/ZMZ1oBuOfZyyhmq4n+1lp7ckomzswb4P/r8YfJRo7LNJldeh3ynRlhFtW04jOv
UMlCxW8Z2WWJXIXFsK7fWhV9cN1rnoucU992WbBRgbjBWSg2YJT+JJ1rALLW111e6tumT/8CjuDt
0SXaSS26Am7YCJtTi0TnItmuUO5aeiHMbyPY2kJrnyrNPIwxWkpk5icx8AU4mmttypjSartFQCkn
0a9Zxw1xf7Q41AiUd/i4Kg8fqCL3bbDycIhfkavv571uP1m9till1q5lRLMU9t/maArkFsfqORFd
j/VQMLsUXPLKACXOSZVaI58ctLGMLGcYWC9OUW1DSbth3wtgavqoH9U4upuCI4dPP71epTjjCNd3
eLTevcJyHyWYbOU07aMay2ccNlsgjivEmAGuG/ZLPUuwHOIvwv4QLnVgIfF8m/5wggVz/BEhVuYT
XrkuYiDMX1QpjatlJq/ERXrLZUMBkoE1cP4YTlFBXmmaj55anju48fvcRC1iRZ9OlFjgeDcw2ebk
NM3yqywi/fGfHzRHnT1RVofZw0DCSndUD/i0OJGC4uzVVDzpRN7xV0SPNRlRuj8rayNYT471RA1p
qKM2VkW4d1m5QUOLNq0YP5TWXahpZ9+UKB6AufMoel5LacFCbUn24yZLtY0+GMbj5FT5qTdI2sjs
i96KYt2V43dBtdIkWK4E8GwAoml8SJOi3ZUjgYA5ZCx0s5aEbz1MZ4M4m8R979vDkB0n9h04TX8i
9uUrqTnvNA+NrJh4MGS4Lz2pnjKderGk+QvXCrHN5HHSYXlIGmxYNc526mSwURCG7GHKHWWYvFp6
RTQSl7efOuG+AaQDBnkEuwgppQYhOgdcCCKHv2+uT6mv670vDTQbttRYVt1cIZTRljbU1pEyb+tY
xjOfDGZEm1BcnrvrWkIppavpNZPZFRkcxgjUd9iKzay/Rjh32U6DN0ryCGzvVNKHzUeDnLjExD2g
xFcQaViw8chz5MmEdZ+23z17nMcgyJ+bTPT7FqMiGw2iMcThwvKZxTOTzYA63ZtYCCOKuBC6VQr6
s2D81KBM+qE3+q7b/SbV8GaVYEMdihFRE+75aLwbasBDhUgZkH62wkVksgdgaUXUsHY3gOnl463u
uLKzReHsz2/hvJVcOsu2uOv2TBJ8rLt1lrgWXC/nIGba23VFbTwWbYhqeJTIJf7SoBP7BnlJ5pjO
z4lcaRzGm+gfKdoOXtJoPBi1oq/Y486chYszIZPb0KRYPeSp4LIf2Iz9OLH6GlHg40+CfRWpxoCo
BbCfZOK3nIyh9OtZ56ol6SsexjNRAX1L9dq9s8svU/TxQT3YaTevPDbzvHm0djPU87ibBr6Nce6+
65H3qtXh6Bftw5zbGydbPpiD3OfCes+9ad9O6tul6nFddEDMtOHFhKelGxg0c268+0lVXyAab+nA
3yKQH46WXWxDS9YWlmukftDSk3ocG/NSaw3iHKwy7W+fRZB3Wx5YpP3+1JH509YurLFB3CVRjX+O
B6A2yoYTUVXdGkRPP7jLPgHooTvFfkwQggmTAZ32mbFgweO40duo5nMWSndtajqsq2y+uBgOwVNE
b3XJohdmFLPLXO6tzPhc9rTGoJF0k4sJ5z+pO4/dyJE2iz4Rf9AEGeQ2vZOUUkoqSRtCrujJoDdP
PycagzGbAWYzwCy60OhGt0ySEZ+591xWjFF9WObmDdH2boQpDNOg+VgKcXWW5jGJmq3d2HzTBbxr
k9Dx2LgUf+QtGfF1KcgrXVZhh0xxraQuJdKcNA+xQKYZBPpHHnYkIzCO73lOFYPasDKf3GqM1sVM
EykVuoGcgEAYOHYVfQcRyxOihPZlnj9GTj4TUqrsEyLWJY6t7awoveaiZ9EJQAd4jbEgQfHw0LB9
5y0GiB3pyynE/gpg9uLkvtxOQdRo8NkfwP7esbm3BVdttCxyHWs8eP9A2vVDVyH06uaogFqbIL9l
orIxZrkLWxZZjtn+DF5Dx8MhH7K13Ao5+bsiLp+IO9jHYAbmeHwqGuccx/VXM6dsd3yNHvfIUWYE
b0/FtBs88+b3yR+fDGHXwudpHgIiJJwQuKcc0IZRTjLIdkFmLXWLwBU4BhhjdaoQv6HbLrZlzkCY
QuQO5sEO9fiKtCe0rgRCeY4TbIjP5Yk02ZVQdcDchY75JWebODQmPFAwkVEwLzjgyrma5aMRi/u0
t0bAruyoaQAMMPBRuwXXn4YYryxE4spt0nXdkKW6eFB1huUi4vzIkQudNLyxtL+Zyrt24/yTGTll
dlQfw5YFymDidbDjP0a/vNkWRATKqwONFWfB9ExphRUnhgFfdTGELN5MmM23iiWrk/w4BczrmLPE
q0Y+cL956Hisp5nDpWp/hUtokZN7b3P2LgqHgWH53tnhi5EX6bZI6u/Idm9mwkmejMM1UfJbQg1Q
hTqnI8lxYyNJ+LWJeKDYngrzSyyCrRbBkpHi+bZrpPtlhu7bjONr2fP+lfZLwcmyJyn0tGTxSb8a
TSJnkG4YugpFJnMIr7a5ktdAcx4Eyaa3ueyiMPzKw+HR7jFfk+vRyoX4Zdu6RoT4Dkb/gQp+3Cyu
cw2yAYJa9iEdtEJDAEwneVk4DxaNd4iz+Aq3j8KrEbeRAoIpCw0/wlQEXuh0Mq9aj10EtxW3SxeJ
r9g134bI/SYNYdXAbtzh1oi2raHjmsfsFPnuDd3EjfXsIdGxeV3lfEH3ueYBq7puCXl9lx9HMFFN
u2CXxlb6UjXYFjNJPFgfRcE6RERAJ/mcBcYL64pm1xdaswtnCJLQaUxMe+WgkUbQRoBL4x9yxqbr
YCCRYOg4r5dYorblFzc2kAdCJrtbi7gQ/KHtepwPfgECxSXGwAUZBYHwUnSKMgHfkUflunKPxBCQ
7ec8YN2YNobNCMUv0nOFPKZhJDaRwlXYKCDKJrvre+u2eIKrKXlR89DDQMDEmsThTziSnEHA1QHz
qIuAa4Kdl6tLSne1r0i6gpn+lmAjzydCnYJYOXuqi30l3QyPcP/AfAEDsA65mtHwgsyHBZ05jHT7
6IVQeRQa6CamBXdfsGzyjvdzSpucdgkUhMXzGM7Tp5TxyHEAKgZ2CcCn+3piuzyhpKNsX7mRRNJi
eO1W9iBuQS7KQyPMnWDOkUBLuiRUdtCYJnDtQ3DftLzC/PYNOyuOvRndvGhTAUkzp1Cxv3ZeF7BM
YZ4IVl1OqSkDyybrxZOqX9VAk2Wh9TeyI43isg/bO8gs88WJo0+7GiaIE86+cOE5zETSELpAAAU/
9qXs6wzvmug2dcAnE4WGvwnL5rMLwEJXnnqHO3vCr/Wji+ltubQXzV2PZ9rvZtgzU01Nn0yPOif9
ivgXoBKvODZWOb/D8DDNyY3380b//JGUiEeHOdo6ACDddrL2Bowf3EE3JywQt7bjk2fkyT4l080w
PKIuLRob1CDnKNYfE9XZ4kviCWzzkrTJn7ZEJVkDAlDmY7J4VxrKc43FG/6/Fi6BE0/F/MXvN1tb
C4S9ArF+M8oLlwN2FhI31qTyhRA5VqPBmjS2np2Y8AeS7dh/hp6HjNx8QOXHAuGUDu2ZQSFIH5YW
X0FZvKVF/SZ83k6nBvHrND2LYp8E75xHxQaycIwzAoWRfcAyRerAN3eoETlu26UH3l8Un1MF+APm
ghRGw9uxWK+DWpDD9dh5KJaKCUsmhMt2pYBsrkalA8fy+BMsT4DyLPuBxQBbxHsoK3DZbvZakoSA
i9G9+InDXvXRC4PHyFfvXT0d49FN1ka03GxfXydPDS4KXAbVPYkeqLaFAFCMjF4Y1N4T4YVxlH4a
Pv6vHuJIT5gZoz4CAGYrPEYG0NWQhC2G6FG3DRGKUGC9utpo2rXDneI1IyOu5LmgN8YQZ8JSIsAN
xFjjqLeZPdSlC0bQm9Pactmdwjya3eRZIWjA8NeR9Ez9TbJMXK+qbHrT9/XST9cstzTqnfnr0kEQ
KJCzTUI8xoB6jh4c7DCZi/1CnuDKwelCngkP+dZoQPeNcKmqHLapy0IOegjm6TjAG5ExJlpoXGBk
R5h1vIJg5WE4N4RoEAMOoCDySYiujQOdvywSvkTLm20xOVplVgk8eCSyxteiqCD505j980iOObTr
Pzprzpli+zHN9n7HHdZ5KCxA/V0tTXAjdW84KHv8WyT5fhgwXk5AzzB9Ota+JhMYJaKLLG34gYj4
IgIyEcuifups/zRaPPpk8G2sGatgYnFaFk68mbCD3mmGewvffGwt/x5tBeei1v0NIbPCwuAKVhr7
Njaf0g7tO8LXV53RvxmFhVcdeesWrhL+jUrB2DDW3pi45MTWX0Zpw1k13VWVDM++ho9Jx/nOkiFj
iTOcS8dnmEMSzZJxOJpQv0vTxZs+I17xfEjQU1q9kEn2vJTLpyP5zPrFv5MMl6VBB0c0mUnee89Z
aGTaH1ydsjFycZXl3BN15xGRnuAcoBuyQwwvSs3Q0lk9aDH8WIhg0zTEE7X4W+fwUzK1JSYMkQgp
HaBVyAKWJFitJqIeTnnprWQ6+vckM03rPO5fXMP/RiqOlLLW/xRpCky8ZeWlHMieDQLIx+uhOMm4
RD5AojvrxUS2Yf2SdLyUGI2MqHocSaNMkXoQJGi/Mkj/VLEzrIYle6pdHlUvguRK4Usuo6wuDUFq
oh8ssM28Q326LvUAZLEZYRDL/j1gf72rzpJKf5tPhNUHdXth7tytAWwSSd4E6ZYOOMXG0/8tvK7a
cWB8juiXD1gimaKrhL7by+ZNESv31DsQWVLBBB4M8qlCIMaLjocUcv+dakXCVZd0xyUyg12DBHjr
M/mWLhiVQtJsjk0GRanEfKKM8FRXKGScypjQdu1CwQRvcuS41RrIVSyHeB8MfOwMz26QpsILyven
IeNVzkvM1Mq4z+hI8hAKrExLHrWUV5MkGyLpO/wuQUj89iKzYKf67DPKQE6BSflwNMtTWuaefI9l
PcmY94ijCS52tweKivBqiJBwcG+VVrtG+kIv1doUZUxSfemHBOKNF7t1fmE2fDAjo4N0uR755umQ
p7Ha5TUdFc457RSY3mRJX2Cqjzkwr6yVNlMMw2pKyuBc+eaF9Ph5wKep8i9lencTztF9QVKJsrOX
paJvidW4rxbxRM/2NLXLjZyPtV23T4iWN2b1lmE9hJKLoIeFmXIFZOS4fXOa7AmOITGtwhtwKJvP
8dSfRYGayO38gbkkcyo2K6hPODyjq9EX7oFH/iS4RLaJM7UbXHEAKil70mjeFrb3J5iql7Rk1VRw
KDLCgc1fErKZNOENwgj5ot4GajmkDIc/pCTYK0EcWUWPo7YrjBwClFvVTi1cgEaS7j3NnSnK+G+B
uDvOs+3yN34xJWc6EEzW4QbjcwQOKP859cyiQVTdZXvC1Ekvp+N0JL9tSDDsBWyeJTGgHhqYXAah
KvaiDthzYGeuZuRDC/A27nJeJpkiO8OmtlRnKrdjU0txFaV3SgDZIFSFXNsb+WeVZBGWpuxLMt9f
j3zk667HR2uoRm2LRY+ZIUCorPuViZj4lpgRTA19JvkN64zN0Gb0HJajhaFjU+VJdX159dkurDZT
WpRfTLbuYCn/TmloHjzRl2ciw4hWcj303y0D3bDy+TBbkLuO3XmPTN02Q9MtW4cg5nUz4X7ynLpE
DQVqoBueJ5SJXjtrilC2y4bsG/3ic2O2r9TlhDpnCCtVTVWnWirSgIHJamg7cG6SHnxoKbkLje6e
QOZgHijumMrOh6Sdj3WQ/Mgx5WoDiUgKyS9yoRlpbPsIgenozJ66gbDKzv+3Sh+iPL+ZwzdJFHf/
r6JITfN/kgPtmX/8fv5XQZCl/4N/DyCV//KEZcI78APT8z3T+c8AUsv9lylN/oVANOFZwvb+UxFk
/8uTno0SCPEPtkUh/0MRJP9lBY5LBBHiMuJCbed/IwgSXoAk6b8FkCL9CoTrSilMXzim5fx3QVCP
lBTMp0fQAnUF+6jvTOglNv6EdW0SY7YkC9u2xgeFDvV3zogsKHm5Mf+SID04jwapkGWXZiTnYsMe
Q/sp0v2jP9afer8KV7kjR6BC9ZL/jSb87mqyb1YMh3aABBRWxZPU4fU+s3Otn/SnDKd788Jb+VwN
n8p3dFpie4SDbUOQE8zNMaIyPDkJZcYXFBtJX/0d7Igke/Ni5eJszb15TslNBZGNqKn32b1McQpM
V4TVXs7TuRyMdm3zUoVsemDz0oG67QM8G+56r8HZTVfsF5T3bkAT0aU0ZX79kDeKlGO3eyWf9NFh
tnudO461IYkiNNgaSnlDSPiwNFzHhi5zy5xUz2fDrf5GDm46oIj7InO4Ill7sGqxb/mA0S5KjlKN
X56sdXDHVNzF3rJpkTxBV28/RAO0qTuJiB8a45m/cZjUrBJC1YwxPkaWzTonDHdqYtVkQAJZ5Sm6
9sJms5EiOE3D/GqN1SkSAe42yiMx+NnJnvBruxsrUzitZPOCSh03qPszxRvSdBm0wQvcL0CeS/8Q
OQWoDGe6c2T2AIxKrlDlrJ0+9U8uDpMS2aInsX21/sofui1MtJ98VqTQFCxuizhF/WSIu4nV2CMD
DlLqXJpt5c5nhY3WsuOfiKi6cxom6s0iigoP0d1o1oLFQA55K6VQzHwKdjtlcOJPuXWXgfpfd4b/
sZieuFdg4fEYY4ZlTYZgAIVJCoFT22MnfLJkMnwIbZz1cdCW2kpb4amVlQQ97MLKNkzrMiYtB6pv
34yEQUBLmOVemdmeYSTqW+S+gTbukjEJl0abeUNt6520wbfq8xeaSnE0tfl3wgXsaDswGp34DqKn
5AdsHBC9qUkuC9vlbdL6pwlRzgnCkdqUVBl7NApEUwFCsGYwDB6PEkAmXEOxHT/DGXtt2fQ5g3vP
+mZY1x1JO2Fg5he/i/esZEnxQ3u9sVSgkczwXhYQXTgDmKiSPkN3h74IFQDcBbPjDb9GFTgjbyJv
Cj6bHitcA225rrT5ukhG0Aj7UJuya23PZoaeaLu2N0H0Mnp3b7RhfAqxZPVdCFmE/8uEy/WwMAAO
TMJHYLvbRzvAbU/VSetiVu+xBbmjdAk1G/HBXi0z2HTaVj55fIsWqX3m4mA5p6YC6YTKQNvRBb70
1oRGIXGqu9qynvfkGYi0wPrk7jJtaw/wt8cFUolKoHXgtYAs+BprK3ymPfEl2ARetedU2+URXigE
SWfbtp/tAC5Sj7O+SYCdBOqGXBCJcozFL2VlKRlsalN+r+35UMC6I1r0fa+t+xHY/o3Udn5TG/tt
HP4JTn+lLf/JP+b/mKqtqExsTinfRw8jwKsmBt3QCTu7Z6fKXH8NqvldthBCWigVxyS+s3kVEGXx
9mgMgQ2PYIRLIPt7pZwXzKtPaCJDLlRy13HbszrdVHANpAYcdBp1QPTkizTsOxNed7xoHKYZTsdx
Ye6fso3byua77dB6sciJTgY0BculgKQ3WhMFDRlXIxcgNv94MBgKDWOImg/2kgclsELDU6m2ngY3
RLFuNzTModdYBwe+Q6FBD5jZjK0L+yHJ7M/EL6KNpbEQnNNXW4MiODXYwYOO8Eu8nbXlMrIt2Jk3
fP4EG7nMXggdhD0RVr2/TqBRzBpLUWhARXaO3dm6n5T13A3tL7TuVw4cxPsabaH03EvDLoJ6+gFJ
uco1BuPL1kgM4LuwYFSKS6zbLsKA9wQ+I6raIxNY8h0gmPY8rzOkjdoTz5p51qPIExrF0bIUD/K1
pREdjpneCW/RzI4jgvFdacNccVgIiio8mRrzMQ3BhjizVa0BID0kkNqNPpjznksIIaNGhWBjYQMD
PcSAshQ4zqVY6msBXcQ05X3f+bveTB5SOCerDA5JroEkI2QSJDx1UnDGGVcs4ijLw8eafpWns9xn
M+RrN2YzadbMIIsHB/ZJpyEo+m+A5L4HNV5FDC2tDSi7xbSIj/clgqMi4akYI2CVEMJKA2lFefaI
G1zDV6CwGFAaAWcSO11CaFEbpXEt/PFjK+N3otHVB98hIQ5Xp50ehIa9IHr+XaC/jFBgMFVF2160
114DYnpIMZlGxiAxeaLb3o+IO7Mca1Sk8TJ4hmnbIM5MvOtdgsKnBAsIkWYaqr0z8OmlJskUFsya
NiZils18MlwtDbUBpAjBHszNZJvPwvEugFx2GDSBD0DE8VkCbyHBl8hT2YTIUX4y2n5BVYxQEBac
ufhMuEDsGBq203ccI3V9JWiKhwhD4soRtBRBeMAyASwJ4QbkHksjfFBL4/HSWB8B38cIeY2rf5A/
sH8qDQGyoAGl2HWWWtkvKAU+Rg0MsiEHhRoh1NrAhCLSbmjA+paz33xSGjlUwB7iIId6El5SDCGL
+5eVDx6mbp7hOudvpsYXKZl/WcL7zjXYKIdw1Prtdw7xqNToI6sHgjQESJ9aIGDAkWaNSRo1L0mD
k5hD5ivfYh2wMN2cyKJFtrCK/eI1abpLXfNvG7cEawuQCcQVQma8dou0HxINbSJ66BZqjJNEGZzB
dQoyAE+LRj1ZGvo0Qn+qJsnx1tWPHVwoTwOiAkhRLcQoCTlq0AipRcOkLKhSQuOlSg2a8vsHAXeq
1QCqUqOoFg2lmjSeKurpmfp6XkFsbCdEsiq+uPCsuvLH9+FF9HCuzExy8kwcqUPHfxA9tSMiRMhY
3LAbRAZsoX3vuw4/cu6Q7bLQYfliqHdyRNAZQ9rqvmqoWx30LVtjuCBf7gVcLstjLa5BXY1GdqU0
5XVEtpC/FDk9v7VGhLUva4mfGuKX0OgvX0PAMo0Dy+CClRoQ1mpUmPRPqUaHMZOuMTRF/R0JGmSf
kRgZZ+qji/30WuKuWro04aOaeQmTnqC9O2ww4tVHv8rSvzxHi7tOPC/Zy38IgXwhRNETR/cwWAf8
jTjQ6ONrxwyf+oZLILXQnuROsqbdr/bQt96d2kNjrlFkmcuwI9KQNRva2oLZSkBfU1DYAuZRm6y7
+i54tqkBZNZM1qatpXOCcrcSnTigDiIgVuPdFJy3TgPfFtff+BDgDI2Cs4fHQaPhEGcGJwFUhJXb
xtf4uEqD5AgoqfBKW48RgC504YRhEHGt4XMh56NXR9YmAAC9QrTz2/+DqhPGhYxrE/TTMh6XfPyI
YfmsO0wMzMqB3bXxvO878HchHDxfA/HYrz+ZEPJw/rHLApkXw84bNERPuPl9KVtvB12fVC5bNvsk
zHZoj5DNB6Gz9hjCrAnz/ZsRjAkLql/nDqr71L1zcQnBFwDn57n+KexK9yAg/aE3v8z56wBsKo39
fZuGDJ1qlt7sH/YDiZXstUyuAhRjnqt+M4aXm6KFohOkxKUtQHkyt3sR0AeXYPyaLO8RIfQt0sRw
ECTtQy/e1bQcS3ZybI/o0PyaX5gZ/hYaclg2RLkHprhx3cPyQP8BUsEJoWj1drvLEdHse5iJfuZO
F0caTN+q+A3hpg9UtyP41iADKHH5ajb8xUyDGGd0ysQZka0UobqqKyJHOmtEbArAsUTAkEN0TDTa
sdKQR5C6Wx/qYwr90dEYSC1yDTQYEgdMytLReHExIrWwIw0YkjUsyUVfxTAA0fvCmdRG4wTuZKP5
kzVQiqTrDpNkD8JLPXrARMO0/8r+gVfyWK1ieJZ9clC4TdCesn9giTqJtdku69rI+InN7z6WlyWf
CS0K3yqNy2yb4GBrgKZCb5Q188PYkRo8ZxE67C4dWFu1O6UBnJF7Pw1vFOEr5pj+YjwTVQeCUpG2
lY9OQDLxe7JgN8uL8amxynv89O9Bu46EIvsrHmk37yt7vIYUk8r9a0MJZQaJ7iSPPunwPtPw2QqG
aAewfz1SDIelfebxPFlwR90GAGlkex8dJPtpcbt1DSqIQXn5PEIt7Z3qqcvkNdCijQBOUKUBpxOk
U5EMZLyEdrudXLEdpfkwaSzqDB81KZiEFxqZCkplE/TLX8SzON6SAwWPzlsInxdoq0njvZJReJ5i
ODi1O+8EXNZCDb+AT+bqC3A4nf/k3VtQXF1ornNqvo4CtQ8rJ7r5BuZrDft1Knriu6DBWi0Yu7mr
D8TLMnyEGCspMXWkqV+oL1pe5DA5BnoNmUWZspMeKjNysGvnt4NFO2awLxDHxNg4KVwSAKUARKLi
SLYVUlDjtdFY27ECdWY9TyxbV1GqXmy2D4EG4ZYQcZVLO60RuRasXLeL2Sc4CHGJo4ltcLqmUR09
4fJB58uG9EnEYtkzwPM/Rgl2oK83sal9+zB6hYb1xuFjA7u37MaHqW1ebBBUHBjFWy9MrVweXk24
v6MdHYdgeDfRpXxT6nySXbFbOPc3iOsa8r+ETqWXDr+Yjl1p6t1PMrqNZZ+c4wm7UKunpOEk/6LC
BkmcEaMQETKGMmvNXwKMTI6Gndwzpx4gKzqcPJZdI5O2N0FgPBAxcuatse8z/BosrTBIg6jja5D+
GU2j2FXov4j1aLEeR/Zagt9Gj82ctpktrqi03jHgUGt6U6ivEYIlSc+7DWdTrcAw7H3VTBc/bE5J
SCoPulNz6/gYrRt+gW4ek8HecG/AZyn3sQzpXt2OPCo1OCdwI9Y24RNtMYDskFmYijxVaM/4t4zp
I5Hq4MkRPU0wbW3SATcDRfRmoIMo8aZEpjmfLRcIObobK1fu1lYjCnNCEMcSb1ApWF46ssWWzAPd
uwMdLKkOnlnvBZX+EZvMJqAKq5i/cdsiCcYd07X9o192T7XZuNy62MBD58UMkKmbeUhcsRncDXX9
7QVq4XRxnK1wMd54M1eQ4XbV1k2HP9BYMCiru2YoL4P08mOMl6UO0EJLC6aA1aI/qJlEw98G2w+S
/uAl8P8LknkIL+IVM1E+T4rcEi7tEKxfZJSHnh3EY94wag7c7CdrCL7IRxqbbGQ71EMIiYp537bW
Q2MbF0y8N+4DcAAzGaoWC6zGDqtj5iQHxyaWuq4pkooEKUE9bz3zPZjoJP1ll/e8Rq4kqVs6MydZ
z+oG0+GJUKI1s278BQLtytAU7z3V8bEsSde25D0oGwZhY0ZaaJ09gCMDrVU17n4q/e387kcVMl17
Kzxu+F6FH1JQopJ0ierfjZPVYvNxl1b/lnn1ho4gvvfjb7s/5hLH+cxxVnADo900n6d+6VBD9NSq
Mix2Eaa/lmBdkWKRBgTOSixBAlzWhruNU3I2lxpNsw5iQWHyOTZJ9TbZLB42qm6qayFNuv8Oi5mH
YSQFkBbytfoixq6VE38hUsPeVWEC8L4eSSGtx6+iB89vjDPRbova+OHfvmhxEGqoQWMaTzWKXrCJ
y0pl1sY2wLYKQGMiX3O6jtzGVfoSzuVzwnOzthdCjrLW/EAvCiECx2OidogBv5d4/gUcxSmXb8M4
qw6GU/6xmru2Vdd5vSx1w1yM8Wg2IyQK/9ZTKrbdEL+WqP1QmeWMZ8nQUaAZAHpIfl4USuEFEcuh
XIx0V7Eil4PzVtD6GDMMZRXKN6ns7TLAWiFkftpYDb/+unsZPMR2iOD9LQYmBDkPXTNkO+BDhH+k
rHm9eLgRuAZCsod9y9hz404oU5qRxTphQzmRKavRxvwCYvJ5hma5FywsVgE7xU0nrRvhx1RZM5QT
u/tqm4SIUhW/0/GsPW1HmuH9lF7KiYKZx2bOuG4iWjV0lyuTfcikwMAS80EKSjHeizo5+O5AZKJp
A+mbeV+lT4BdmoWgrYi0ia0KkmWxnzI0fGGZ/toOfUGEjJUEi8SimvEMFW7Y467zVDwUU+A8hITP
lkBPIge8kW8Vm3CIgrPpsfoM3QHpWEHSVjt84TC6pmidK5aERUdEiniVcxij5IUL0DSA8vuTlxFr
NI3k7llh0m9kPcldL9y9GkjsWsSVgbRaCbt8cs3+mBUgSFLSaNiqakEoUtqGKydDGJCO95OLfiG0
b7GRHASKvHPeZO+G3VEQtFpJVEaPApZNq/wDse311ihApPNAO9hQEU68+Xn/NKYspCAmgdBKvhex
jDsMqKOBFQyp0gIBgEDm92Guih3hUBTGCGmCjhcdU+F6Ka1r00EJyZofuwyeBrej3UjBXBR5OtNS
tb9Nk/pEcKlzgZim4R0i/Lqad6nVLgS6XCMTlAFqb/zvLQOtsN2keLOw0A1wM/w1qnpsU0mUbydV
jeel47ysWsHQGMXPnFM3YGLRbsf2FNg+2N+4j8gFNutD5qU/WffjJKzHyYEEU9YOITiZpzTs4svi
FMfFGxi3emWwAYP9N4/a+jr62BEFgwcoD4QNJY1ks+ZmIMLmbd6ThW2F7pvXlGy2rbFeW8qATQOw
ZBo4vbMUr3QcAQIrSMD1VRX4G1qfksK9dTa+FhhwMM24LLBw9VkraGb5w3FltwndCQRnnXnzhuuE
kG2f1CbGpNeuCM4U2AEgqbzZEIiCcskgDjkLQQqN1HYRjs0t059+TV19tJsOtg5Sw42Tit2Qk9jZ
90l4qVNGFEt3nWpvVycKsHeR3YVZX9EXXt05uAbeszsiVxGITdOI9rFZupd8SO6i3kK976H7Iip6
D5Js3xlg/6ws3wsE38674eO5wloCmC137lzff7Jjg4z2iGC5wWufe2uGFsd8E3Ury1nLOoxGbuyn
5KsULN4HyYTbJJPIWH64E0+zQWjx5JanprfxtzDFYdX8MIBqhyuCPrHDLt349ZPtZAcrUh/aTsss
7GGskXCZYJtWbVv+qaIXMdKuNGI+L7Q+DXkzpqfQcfBmgzD9KgCQohlFjmV4GwLr7K1rQ5gebXDC
6m9rhDl5Jk6yEZxFVRCxi7adhIWPLEDIQHSL7X5GbrOblLkV4wTKDK0dgJD5PQxvrh2Cl6gGgpNC
828WVJ8B2d4oGtkmTxZ3QCr/NFTJfdL9qYlK8oBg7t2k5ETosG+iVjDJDA9CLpKpUntIh+PKslht
45tqd9mMLcmzakHeMB0559raSROWX1551y1phMEcjRMdMjKIHNda8+glrzlwvNXQ4zDOR66lqIs4
I+qFfRSgCEuFD3FiXAL3cehsdcg1y4LxuDMoULmJtxnT6lM69XPY283Jb+y9lwLnUsIkEBS+LKcZ
r95EqkD325OnDi/oUpMDT9KI2JEA/Qcn4b1lET7DeJ7QF/mS97omGo4x3C3UfS2s6qy8cwC942/j
FJV/nJbT/mnJcMd5dvk4DSYztEiW2z6CXL5Y3JZ9zI6DVszI/hR1iqeIW9zJAj7UmmzoYgGh7Vn3
i7XvpXvAgX8LHCYeMzSkVnX3TgJuEhHLNfbbpwyhKhPY7reQitWZGnuUQ8uu6qire/nMxAtmSvdg
+RW0bmDfBpPByBTQk5NRsxu7T9V5BxwQ8KrWbk9m+0R4zHqGutVHDMqGnv2fos4TzQGIjDp0ffBm
u/JO4B+o2epZs3Nx8TUL8ogTLq9J8SpELInyqnvEsUIuZrO8BumaY/fBF94NVjCcq/a7wiUDAtj9
qGravsmdDyLssOgbJOzCdDIGO+c01xyzOLsH8zzvapG8etZr2XXfWNbxuJve+yQ5U0BX9dthyg8h
h0BLR4yCXp6NnChcByYZ+UfRqcj8X7MV6Ra+MT9p1D/MnPswEvx1S4SLKV5hP3EMCbRCioojVyZs
5yApzozEWsS0wHNkdTcFyx82pOw6pvgW6XTyYESLi8cB3HV4CWuR8mQXtJb5h22wnyqDe7Ob/wIJ
w403dU9+nK4BWPyCTZIzCeEJI1aUuEQJlaxAlN8XJx/HzwpDHU+JbbI/RTVBaHYlVi6Eb7ZIfC5u
mZ4cx4fhQyAB0WhJtQIAVI8/6IO2QYgTILX41dsVoTGSrYLDa78ZMFhvnA5+k4EYtMjCu9wvZ+Jj
/MuQkL0cg17cu1jxlIGENURunIrs13WY00JbvC3wjo5DU2bnogXM3tc26QXGrSIMu7ZEt4KKuwFE
ydi6oFIlfrCUd7aav5KCEYGH7ZD3xeZ9mZyPYqiejQxwpVOcKVVuIOSSA5cSyS5x8FO54clKvG+Y
YSMppaTeWqGD68b+IES43ddxdLUYJcdFTyhC7OzZwGwtEtQnx2OYMSTNOi2L+wSJcdzhyHPuyzI9
Dwr1u8Xeoe3aa26yQWOuakK09JnJdF38MnCEdQkL8igFDaBKD37UtnOn10YyZBrxiY/FSBuZjcdR
BRu2NCTgHDwrqe6b3PxSIxYhkUTPnaFNpm7+GkbdH/sZB7+5DYdhNxvzxXUxdXhkmO4HHnWiDO7Q
3Ty1qnoZcdSsXHs8gUp9YgYu1lONJjMU6I2m0PniWK/H6Tfv+6/ctLnrzyR7Y6Dwr6kFLSvrwPSY
ZAOqkrzXDOLuXO/9cHzKWT6vejlzhkIgLNx62yJwxir1s1TVXRqzDpJ9fxxSwr8IyqgHVlddPNBM
xpIkWI/aP/SuZTunYKXdBzb2FHWMpCTSY9T/hmezadMJpdnw5XGOpz3zLnekFlXBfWS64OXSgRn6
GH0sXnPTU/huHAERDFhYJ/9shETMyHTSRT3kbhHv0oqa0cu5HLqQ+79RatvbNo3t32QEgCotPhh3
Yr7oBccGHOqKfsnd5R4LMa3bJcniKW1hsNAEEZaC5nKWrLP7mC2Q59XwZ2egIBWsFB7fPuT2atnC
j/UhspNp1zazu0mAeq4D0pwdv4pZ1JZ7f+D/Vfg94a3BNUsFvkWrOnT1T18P6zZzn7sEpjf8kfWU
eR8W7FnUHs0pFH64nV2e6iHCEWKdzKr6s21SQFM95FzlWv/G3nksx86sV/ZVFBo3biPhEhjcSXnD
IoveTBCHDh5IeCCfXgtHoZBudE963oOf8btTJKsA5Gf2XjvbAeF6tnFh7/AvVNSZOG384UVbAa0z
gSEQj9elrx5E0O1y4RKY2gefNAQHxFHvRYDcXZuLnKr8sirhrB14hVjajC8zHepDg5ZxEaa8BAGL
QG2Z36VPnAyb9hMrt1tdUrCaOJBxkkRQEfyERprybW48cMVl+e7V1bnrnYlnqgmSemkfUt+YSCFJ
bpXnfja5TfyajLGsHFBEO9yn0HWiyd7WVEsVjv6V8koi9nBVn7RNwgQrjEGcas82VoXSoPM4ufEY
ZAceKc/DGNO5ddm30tLYhXnTnKWf/2EQjgCAcaeDJN9rugfDML9C4h+3KuO6SGLEPIPqkURAA4ir
nzo0Hqfcq3ZjH9xMyC9XuTUcZ/YxLm/aRor4nlu8xCwgNh1QGO2hmitJdyT4LiUcw6lWFoo2t1EM
T9D5TNQXsfGTWoWFIPC9WgDCnkH1YWh9CoclsdlZHPhBv8Z8SrAVtXcWTExRib0i7Xc3mP0rWJIb
d8wvLJA/M2+i/Q4EyFAev3HY1RtTurctwS8EySANsOjMa0J5LUdtpaNvkSadeXTxslbzyegab1pa
PHtm8x06w7OPnAnwmpXsWnf+VVg4CLu9dBNWhVn/mq3d7QCBnLA6X4rJe61NXEpZ5R/HHLgWgZW+
dtE0JtbIYzxKYESkpzGvbkpozUWBtMPmgLFC7C1Dae50gQWB79gegkmukaa666kVOyvmmRNa8Iqm
igZHemP7guydXbuXfRjp9BY5hv4CNJ+OZnAvexg/cRMfWaLvCzmJnZRcZaOY4pOTAAV2es4TnDNj
25w7F+/onHZIMBaDbJC1+lCwWNyHWYNmPmIUHymBhLGnqXcJyqwgYNDhEBzoWvzqUdce02jaBVH+
GaQNi34a8kXnz4q+7hZfUMLWlTNjQvjQO+pmqi3CnSTG4KL46Sik8LQWYs0eB418iZlCy/SJ8THW
AX8EV1i9gBo3+cir7zIbn/2akU/j0X9y1kl521qI4XEhIjfp6D9yx/EPDaaTBJyEGXTPWblsOupV
E9DV15XETnINRnaxKnGfRTYhCV2Uad5K5cy0fH94FG4M4NfaR4iQYMWDTVX192RGF7jnYtXxBIu7
4Ma3mayZvTdSERNL4fnGenCARpc4OBIbD1qUkAk9Jwc0rlsHivM69w0G3hKVdRy8dWEgb42uxxWv
A3JUsHtMRsA4JtYGIWDmdPr7JRmzYs8k4U4rL92hnjBZKHb1uh5C7693zWFAeM7CDzf7JfPJIzbY
apguUyD2NGuDOUf70O/v57H6GHN0ZWGMPcjFQ0MGQnGZySgFFkReKIaNlVSM7xTOk5tm7L4ZjZYH
fpP7wtf3sWfyPC8idjhNg99l7iwkJARuMA3cgnxSKwxoydEcGVmN9vhA6r3pss6cHdrcFmQE6XFO
06Ms09fI9R4lto9D0SM4gqk8Y3Gdo1MZct6HbnpG5szjIWr3FhMQxYMNwSyTeWk1d+EwJqsKy1+q
d1MfO9sUayiUfHFOHcnTO2KWuVjCMPPy5CqQzePWdaz63TXthuTWRV0Sv1UpjCoVIzGSnY1vokux
8Pm/jaZaZeddGOSusojGCTFmzzMcH5Wa0U5Yyfc0pd6hcBFdI/7ahkahtmZqDo9qdhRPO0JvJ5pZ
FbF3KuzocyCD9WLK6H1SPve/XV87O7jkCJvIERwZdkfpbUsfVaOv8TPsAqwsbibmbAcyKQI0JATk
RHDNmTbeN5qWl7FOYzXu3Ry2e9E3zVGG4AEHPBYRZJIDfpBvnZOaHs55tHZaXM5tepIcyrRgeXTI
dNc+80g9LOEtvl4TO+etyAE/tVF0ipI+21vCYGpqthgPoMYM003kteJoDR0O1LBHGVZFBEQyQ2I4
3agcRXcC3ynm04IEET05GGFALJnVVjT5k8WnPgY63pFXh92wEHRpOJ4tEh1WVtNObOwoexgNtVX5
HTJmAsfyTGeHZ9RIX0Y0aSi0EgQ4Necsyd0ApTYZZKOdyTSHOgysaTu8lSnPkGIcUMOXdbPOC1sd
5rDcmzp8NnPzOklCbVvZeJuuVn+qwnnzckbAU3UPk8Xdz7G7RxJSbumhEav280viTWgPhnDcqba7
cSzWK4ZvvsFZ03eh9h71XG3rYdkjOJyxcJLMk99hrPLm20kYyP5pezYKBGuSxkwKTChfaf42ge1b
s2d/Il/vPA3UBrQ/lPTN2tQCak2Sv49u9mRK/ys2m2cS7Ph3fbPNreR5Rou3zwvAq4QP59htIgIj
kkuKIh4X3UNYg3IdJSxOMkcUjjkbzMgmaFSydTXVWbvsEOI739Yk0bP49xS3fMCnt1A8CUksWIkS
oyrJmQ9AVjO5Q8/KMWM6ELBm9dS73wY7MUycg48PbbJWcY/HpzUcD8WdhNMNFZRsOHRP9g6wZg1/
o32YEaDhmqmvMBPeonS6A5zBi0bEXnQdxTcx0Tc435JtbMao2OWCzuQpNGPNdMtpkRFNhzpyn/u6
OnmKXm7AJspTFXFYWE5MjNgfk18WsY0C2iSbjTfXt9ZyQDOEYgoRg4hLEeDZChi/Us3ZR9201pz2
6050/TnxyDagan5zWgBAMYULa3FyPVC0nf9+KVsHBxhuq+oM47iqi/Y0SZ5Zq79/+/dLFg3eoXaG
+GJ6d3ZWpCcwAC+GBjtmRqwWZSYoZlvIXrbdXEZj+G7sEC4VUQb0w+o4Oeo3Brq6I9z4ndOeINJE
kRHlxF9BAEQpbAEm4bd6AJzgdZ5zKEguwmMLKbssIgxVDgHQI3VqkRfW3chBui1aC6KSRf0cEw6K
2ZzWQkCDwFVE4kO4s6kCLRSJ2zjLXmMELmYaIGY1wzftP+LLhOgfRvfkhG2JwFgbFd5ZI3O/w75+
7+euZysDv0ugUUK89Tq5/WsIyYPHnod0o8m/GhOOiYEwO/bn9CBN93Hi4X0gMR2dccoYq0ElVaIF
2sxIaoAbJ8+s2jaJ6YpNqMmtnGLnPWrN32HZSRmWz6MG0VGRAmDoxwf0i29e128jp/tD3tk56bgf
mKhmYPpMHJ+afTwBkBPYKGDULhS96JW1F732aH4OKVJLq7+k0gKiV8ffvJdzBK3Ec+YjijDl1ExJ
W+hiXTO9DNN0p4i+XS87GlYk0c/YBjuoWwMKtRn5LZuFFWe+3MRA9DZpJW86FQq6HbS0mqRBENEs
eN3q3Pcon1Gsrwfe5Z4992aaIqDdzBfydDoTGcm8deI3kMSt+TGPWgjrqBQ5SfhG5zjNbnOFt2Yg
1DFDk7ka4cuYCmMfL2yO3G9pZTD5H+zuRnf2abFjloppdBH70NJi+7dEkmTp9rFoljK6R8AoKyje
sTMiBM/tTVsJpH0C3gUM7GPrfoDIH26r4Tup++JWyyA8gzi6EVWPbCIwklW9s/2CfFvTP/gesSHM
9irQNUkK0Yl9GTlVI3mdxBvrEEFLqNtXm7iSPU1HeTEitct1QCq0JEko7JMehTJ+dD4WZBNYT+yO
mnSyjWybYySz/aY/eOSCnnwU/HUK+yFtU7GeaeQa5QS3OZtBiIL+R9Vw6pEBnqBuqz4LyznN2Koc
RDsIbzyGX7OxLZzklKTejRyLV3ssPik4Xg1mjCSLoPUa+2M/gu4XVALTyMygQQfZlO5pyv13fPY7
N5Q3ESDWjYHTlSfyIW5CsM/YuOsUAXOlv+zCwbK1vE9tSNTS8NH2/amFa6iZRTQ4q9dzHJD/PPYn
p+M53AhuFmYWd6yxv0tbPkb1d80jDSjSvlTUP+mzpYvXePJRzrvqgYiQe5FQBMdARwaPPxxN/S9c
SaSJfXOXV+JX0J6te6p8BubWXSNVdSTHHHUs4j72K9/o4bODPZePZYMVa+wdLNNW86DN8hDnutn2
C44LVKebJuQuMhgzTCLG4ei0HnZ9M8FDihX/PGkxXyGKOUFyn/e2v+M3tDZZGP008fRRebBcTFac
RDKLvV0yeBxtDak5btQiJjmZjR+fKA8eyMuZb3pn041gu9xGcoZjKwjwv4oM2iV9a4QBa953AYvE
jC55bLxD7IsfcF0PiPcwhVUy2qsxmJiv+fnOIeHnEOPByMNavEGqu4iif5JOrF5Ks4ov5L2jS7BN
5MDaM09CMc3lPk0fMEEezEiPoAiykSWNGV5zz7sYpb+r9a0FPnZtdu7BJB4V2E8/EniBkbUb6m1i
8AixRWGcB90RWZjcWmjh9ljRw7PVXVjVyBNM/7V28A0nnvAg2Pg7FdF7hHA5AVcynoSdVsL286Md
MeIlPtz25DLo//QR5GRD777jcUx33NnuER519dg18hmnpBfEAGrKyrovqn6TyTGDz86ScWor+8FK
K2JWRSp2f/8xSTZAj4ybaeGfDKh8XhIrIeJn5OoiQcY9kUFecj7m3iExB94DhbrHnXS/tUBF7cck
dF+YYsUw9OpwGxcSVkCxsV1msZpA2k1dYu80EySbkf9iQ6K4wBtHeQaQmg5sa2hkPXmqdoPF7daV
6mqh3jyaimh4BOLMmok1J++2v6PhB5dZs8QSKQqhCIzoPQvgfFv4Rvk4l0sGWVBHnEkp89bZxkWL
pFemvyWBQddOR9eihLWKArZ6gBKl8xBS4UJe7IS1T2ySlPPcenQTlUJMc92nKKw4/53sGRZj+DQx
aQHP2RAPRkaLhqi5j0zs3Lk9uvcjqfZkr3UvjXb2VVOd7aEBxz6oaN/kBAgYvflTR3P1iAKCsxzI
zbqq3Gwjq/aaoXO8rfGxD3EVP5GPywC+wYCeg5Pbz2Yf7+we3YKaGMS4BA/De9qXIICfB2rzxgzO
QRReClKQL1HZAa0tsSOY0wDUpS5Rc0/fIgOtyw/HpztY3pHt5X3QjzMqSpDHyWjIXTO0WEIUaJC0
Hb9JRZ/OxCvulHXRBCJd1ZizFU6dYsOM6lZyDxz6qSeRqNfUdRhIt4FKvMMSycg2IzVdwjfwLCDz
dY7CCeyj2bUUPq7eCRpyTJWB3CTuQsLKn4MK6tUYeixyZzc69471XSoL+7rj/JRuEe4tzfyrRtmz
1pnV3jfdGzMoPNVeeex0S7wVINFNCR+Z7QsVqLRh4EU1ajfZ8yuIbrYOTZgOMPTG4VxhbEIu3nU7
TCTBJvXi5mLWpyBsqkemnBCAyzuz85NjDwwV50VEYta4LH1iSLBOaaIjygeWSlxsxzQhXKV8kojr
M/bEaawek2VPZno4L9KhWtmDyeAEffJbBMYoi3FTwYHhHC6ccMXWprrUsLdurGRBQGYJ3b4snxV0
iH1u1Bv2us1mslrm5zUI0lBrngbB5NyObSQ30cT5Qj75Hw45cxfVA3MgRG+bxDa+fV4IeZq9TOUH
4IGIWj0pMJAHFqQhhHNl74pjN9mbcrlxxgq7UUiA3qZsfOOadiYapqT1iJHEnmLG4/xo+fF9h3Hj
oy5Hd1m778gHUDtrKTzQERTrWGSaGV+JMaduX6qkmu4KygkwjcHbzNymUt70ajY1IW0VT+vMskD0
jrbBZFQj/MoYVnJsozCyeqIfxFNWOWyAKhfQnGidW5FM09boYbhUUbilUn2aWV3tge3IG75/uZ25
1teInQzSsW17XaP24ZGcMBFw4mAngFWuRi/NHhkbkVbPzGSdhv63a8nuCbTpF0tL52vkYEQhFrz0
BdM5lkzIh8fwFYjZlczO4Bt+ctVfUwzPD3j2WbqClTFtSXnWzfeRG+/pKp2tyH3ixJL6JZYW5eVo
gMxq241YWkY/spNT5wM6jxUlLwrTh1ixbKEdyY6pWLQEbP3WTixP+TDV2zikgi5ioS+GW5NKddcD
M9hHCe3p1NaQk0grDyeb0AZLftf9UB/lwqEjQqy9ti06YXtJApud7qQl2RU+wyXUbtyYZXiu49Y/
eIpMBq5o5s2jdFeFp0ZYdNRyqV60WaaqaXojVCUloRqmI0nP9ip9oMmj/UID0CRiOtazDxOSA6vR
HjPLlomWa07XzhMXsJiEPBvQVmJSPvedRbvZ+dP81hvG2+yxAaMjTa9FskuaLH6J4/i29sFfqCS1
n7MRLyZT2lK7wTZlXbIbUwu6a3DVeDfOPGLQBQfgS4B8hluJTwnn/ygvchzvp6hEcIrFcDuDJlgl
uesRwVq/26i1Nm0CPMSemAD1fXeNRpABpKRGLMsi+2wVDY1BvBNokW+kU7UXD1+GFkxDJ8PNd71j
h6cyyCz4T1gyo5Znf5PuB6PuN5ay6fTKPSSsG7uoniM1sJLogWgkk5tsOjOF34yXOszbu9ZlwMt+
S68rr4suafNrTwoRgM5+GPVd3IgyxWoE83yF1T4pclQxSNjMKnqFawFDrNgasGBpdznbGcGU0FaS
FyNuqksv3lOchW4wz2uWurdGKx9xXjob0wQFNhjOusWQhJXRfU6i9KsSLC/JvoatyHjXG7k1TawW
p7IGxlY5zzNxH2TjOB9ONXFRAOMiiSbC2jSjQtWRvHci6G56sLc46MSxsMWHE6KSVxXiKw2qCaXq
B6qlGSAN2mew659+RxaflZDgLhz/ks4aSp2zRFzBkNlUIZSx0eBprbV/DO1k61cLFqLn9TqQj5ti
Gne9G/4xmmrc01YUNyHzIwQcrQEcB7FPZVb3ljOc2eXdxH0+09dqoO3EIlPfNLfSD8OzdtSh9Cc2
ufK+9KLH0M7kRokgPcak6fjFHkvKxQmY+NFbzusqk3smmzCpdEDdIx+iMfU2efVuhs2HxE66SeeG
VbN9Ic8WrdgUHJ2eXZYbmuzfYutGa9T2HvuI0lmz3FsrBseDS2Hl5GGwxth6XyuJawEzV+fU5KST
RioL+y0fk1/DrD9JrP+GB0zM5qJuK4P0KeibdyMB7xovJmmSg5CAmYKKm+VEC5g/0sTbQLY42CHG
NCYtPuxdbJI1t7zyJ+6YYecBkXazep/19gthN2+OE7yl9fTYe/zfkwIqipAQQxKVYWw0h5KoJbwB
ZALgaFhklb5S9BFvJG4+z0bS3cUtRUIau8HGyry3TKudU/XuCjwesiTd3fq1uU5CC211feMhREGO
R+KlMX92ChqcwnjQtU+V59/B32X2o25K178kYXwhdzNb2RZtJZJgubONIV37A3tJyBhwOOQBbZGF
LN6/rQrkK2HXQbTqBurnryCZoRImC1Kt/mSIjO3D9+/mqXjMa+vaTPb90Fs71trXJA1vrBISuKra
O7tFzNrzOo6Nat5XziuhaevYk8euwOxjDtuxLqj5ONqnjHYyNB2UrtJd09ccAreZdx0pZpWSXPdj
BIe9/bCQ+EJsICewpfmvbnDIw1/ecP/wzJkzsXIEaESWu6sea4EVQEQFeIzCrbojC/G2xqy9NVJ7
Hc3HIIKp15PctBlEeisdA5fTDHrTgo9r5zgmtCgfbEt8o2IAG+Xpi5OiF1TZA9vH6zg2vILxngus
4cigdBM9EIlEFz9hzSBnSXbfZR9Ou6xHV5Nbu6ZzVw1i0hW6Y4y+xmADOCJYvuBmS/wLO7HWIZgw
RWC8sb3skTSh4vbvFy3MCVca7htRwXU0nlRj+7d/v7QxgroUQy59F6ainkzgkaEvD/dVIoonp4yJ
CBD9eB7TFn1WAC3aIqFuI0miWJWpz+rCGMdtTguPoA91c6t3boAsEtv0fgi86yiHZMM66hd2Fq9P
5r0fAWdLvNjdAIxqNmjhxJXg0juwte4ZQ4q4cnRNZLam5cotrD8N+w0OQ6hpwD9g3cF3n0OA7QZb
7tCo9SVia8MtXCYkFg1nA4ryUaM54HhkZSQaBq9//xHZUnmq8WCsBGqUaWQHz/Vag8SHN5c1DlKj
KdjYE3R5d/kSNAAc05brRVnCPjlzZK0M0XPEeBXJD2N073vdk6xmtuqt/dp2o3nqly/ERUQbo5x2
3MFfegY13ip7ABT/41KIHmsHB64N2YTQjNjDlygDcrRUHRzYGMPUTwIsI8uG1ojbk2fW7WneR6V4
RMyYbJOwdRih83ZDh7UMPgnXNUgLspKMK2yGk4Qu9Oil/SFiL7a2idwgPgVgdFcTt9kK45i12aku
sy82WvXF09J5mP388DiP3S12aQWfmdG0a6iMZaxMll/bYcKDKSBIELZLYiL5SIkvM9R3WYOYQXO/
QtqrHvqGQEFu/KdybuQubbNdZeYtsnXCmP2or/eTg4krQq0Af/iS4cDb1HiN16lasjmZ9bqmxTpC
LtOkyTtjFb44+isOgQCMEKm5HmtxM11UEcNHNpqXUga7uuv1xYwy8vfQE5eOZT2iJxP1CwVBDDxv
5iNDrGdzlN8aFRLbuC4uLWsmt3Pe+NHv8Mq1LqQsme8KpAQ736155ifRgeyTOvTHkzXDweTZHju2
vwV8/E0QPUh/QXYfDikKH1Of4ib99VkqHezoxx1Z4vrR+KdWPMQcnO34H6tvD7y3RAFTNxwWJOz8
mnUIBQnSKSrzZpRXCeGgUEgcybYz8I0064L0yU3SRb9jn1zwlqM2qXaeEZPfMJrFxtDzpYujE406
LK6JAOCR4UjfYPUIC+ttmqRYL0fIHripAi+3Ix300uHPX3GUE5I2OtnWRw6/r9Ge+5pkDHIQNnE7
/JLKeQ9CrOVIR/GpRFkdBKPsiYRr1yRF0yK03c7Ceeep9gmV8b0oHbHFGNlL5NIIdliXpu+hRnui
TBcHQ2e+kQEUbIeMaSoLZyMlL66axtuyvcqy8Kiku/dGGvQwCqoo+CqDQwONSaHz89hkbzUdOOxo
nEXkwCG7ntMBbT9Neu35zkVF4TmLW7XFSX1v1QH17RwasJHYjZpSYicPNglIgzX7LdcbxQMA7xPG
1X2KEmEzJcAubCv8I6I72Zv9Fib7A0bbx5z4zU6ddcT8Q3qhte8I+9g6SIZXJgdYGhUPfgJZQcFi
LiupVlXHqSGK+akdIirNkIRMtnAlxAKSBooOSVOcIlydAfEV4On3S0i0IGicgXgH4Ndk7IGoaRDQ
sijH3jy/Ap6Is4VODcAauKMUYjgqU71uCkWrXdrRXtbWdPBmBFxkzkzbTLkdCNNhYVbjCahvGgjk
G8eSl7HL0ZMMFiGB7avROeGa/8yxqQKkgojXAEPVK1sAbIwjX5HrV0M3at8bBZnBpB0wgVnfdCi1
9cgiWkdb/GVrK6yR4xefLrKbFGSZCmGy2HWDmW0muayQn83cBHvw/TOTb/ksxwgJ7xKYR0Vj9UW0
bZKJXSpbLTfB+D83KE6Nwt/GaEqQqCCoFsZPufUYxuwSJ33g2EG4zFrlg74b2G4wANCO1PMSYzcH
1luSNJ9u270MKSeusaAJiIKP9+y+oFK6f5xI41Jr9BXYyjNruTsTn3/Vjc/W2N8EottbbbmfyvRT
SXUaCk9sbeiCvpfepjVvCk5InPKIWvBcoLCLf50SDq+bnFx74WnU7m84EM5C6PAUDG+Y6JLBwMhU
o7VqFLZsXOir2hju3NiziUTI2oWzxia+MbY2eupmrsHsJfzmjHluJK6+q+SoNAhbvEkBKYYVt+Po
LCuJqnjgCgq5om5HarGV6TXBygoJgSt655GQ8AcvxEoy9DSTIY3zuszgAYKJZFWn59d+ndWsqzOB
5hU80AlkOLP/xAUGzGQ3NBOogq65t6rpjTiYYe0T7WrO2aeLyWzGDt5jmlglWYlQMRTJx1DgNMji
DxhXzIV1KclyXyY50YwlIC6HvecOj4x5z00q5NoPiwGhXYuSOAcegyQuFjjYTLI09pMxvtJ+BUzl
RxuiQ3guPUxGQetfxoSgw2HyBli9zIWQdCG17sW2idxLVri8lyaEEieQ4X4oorUFCh+0cenCLJ9/
FcLZPOANc4sZJ3/4ghoCy38es601xrtcepICqXmdewZ3nqUlnDaeXCbKbAOZ5MYeva9xYHpXteMt
EY2YOoQ62LF3gRbhrky3vOMyulgtuiurveLqvrIaWcmxIXxbEBRRoEudxvIc97Abozqcj0uGdttz
OUtgv9Tc43Fi6JnO8xYacLEKuXNWuZ9/z3Vya+fsWF1L3/UdsnKmYVTWBht4r4PEUfnsu/rpu4L9
kVPmMmG0qQ1cmCz1KI8hNkxTzHprOPldKKcbRzNmwPzGBLNnvBwG1UfVpPep7fiMdfhv8Fk+Ij+/
d+GEMkwjtXks9NGS1UtFjNqKPTSbd2v6Ud6D8MZviZyA/R+lgAc5cgSiwjLgNA4ZURdIIE6g5l6l
SC8xi24k1kieJQXbKqzbS4gv17L4H4UXnAbuit1Ee7bOPDvfzjho1kX6lno54QeAiWMbs+UcjNuI
JpRJ1a9jG8WlJ7K14jU94lzWGereGE3NkIX9Op2pOTCfrdvKehgiyEuusq/MTK4jfq4fNxFf6dAS
247zpf8QOTP4xa5RViet9ZuPus1uI0gGc/jtF48FjmAcKMhKcxOZQgun5sdkzFRTb519h8gFV4mC
PTZw8IxwDkYLZ6eLXCiFnljVJs1XQVgThkk2j53vPhgBXiggEM+R09+lc7DStfyMPVEutjQLpTG1
i08aguhtfWxbZGeZ5R5d2UNtwhkhTUtt2ta8GAwx10GbQmoAhMRuBt0HnRbREsXf+Biiaeb0MluT
t8r8+jaUdKN5QWprGr1oiZo4qqHDjy3DyWwXap85j1TFGoplMswtj87qBQU8pHYbFpYN/5DwVgRx
i5yuu+nm6bMryI22S81WGhO8x5hx1wTG1QoGtUdXog5J09w5BGwc0tjMz3bdP6J243hR4C2c4GBI
3CamYI42VMuszQOVPmLHxv53Ew4G8Aoz2kijukeuy9AdI80UnawsM45NU71gGIUeQADIGCYfth72
kQ7ehcGDrugYtCzWz26ir4iH+xAjtWuKL5GYNw1SOmieXBv3qpiO6QR835BCb1jNMTX2TLnaqijD
+Fkx1wIujbrAIocC6xKWx7tBIVZEvXe2JUtiZk3seCpa8wn4H2N2inYwOM6V4bPF3tuzt+4PIGcB
8lQ/DHpfMk/kzew4GmH7E0DHsDMNaR0ZqmTuwQ2J3p7SZy8J39suw1KDHd/grgsTkzTYmIJkUucu
lk9uEH8LPvpwmSwYwsT+NYEgxW27tZA2Slu/Jm7IRWqguXL0S1v5t0N3p1nRMPnvrzMhixu3tqkj
qvFgGmwih1Rdlr/aAT8iIDUwMvXIaZ1CiRnyjIe5E3dQDFFQiLZ9L2Xz6AG0iUeQPMZSVkRMWyqO
3nVRik86zjOQH4IG+kqveV/3OsTL0nnWLZT1eRdY4L9Eb7Du5qyxxLV3LxBoX+aUX6iLyALySQCE
UOGtokKFB8C1ewMAJHW7J3B+6BuBihfhy3hVZhBvGM6e5egdyDThY6DoOSr7QthHjRi7AWde2j9T
nN/TofYAtOpTmQx8Qp6GUmNXBzge4alprqLwiOSFnLXpq+DsJcUVgMVNWyDPkQB2GWpzkAscchXI
6Oc4EWsD4NfOpHRYe2S0cS69dh0Xs6uIrzSy/BXO2+dUxfuUVvI4V/V4zVGSmqKRJBqKz9oDdxYU
YblFK0CRslhv5heLgcWm57CAptTra5XM6SnvFLis7jrE+W8ZFndNSzKbWU2UEeZ8mJ06h3bvcDNL
jtrR50KIGmp/P4w22hDpoQr6csdWiwcEoxGQoM9JyIfdkb1QB93Jc/vigMmW5E7K4oXiZ0ufMZXY
9LmIDsb86nW4F+PYOUFweEldJllT2j5hiLlq3/pq7XEfEWZSjNwoeeP/NCm60H5+K2v3MmvEPF3v
PrgMdddtGz4g7YOHRDDpCDt4Ree++1u5pan1whlhgf9iyCnTdMPO+1VAFmSDNaL5QRJeyNK4JMA/
3NntDqx9X3zgQ8AAgiz9Y6FQOlbvMgTgv2StIziQG+ItdgA+WjbW/Rvzmf5UiYSSwdKI7CawFq7F
4EuDx/Kh7lNlYBXMuq8s95ztnKu9609n5V9HPc57SMjssdPurp5KUtWpvxlMs2lCHMMC8Fq4zU2W
yMdOr02nHvdOdzCF9W1Dyln9f3hn2bH/fZrVzz//HUNU2TXzww8hDOW/sDgtgJf/+78yczd/uj//
9vP3z93+Kfhzpz/Fn+TrX+mdy5/4L3on+bs+VDphmwT22vK/4Z3S/weGmSDAHO+hPgXu+d/wTv8f
ruUEqPPB4HJg+7xe+59xvkL+gyBfkzxf02X2apn/T/ROwff4n+xOl9dAhxt4FGme60m5hP1+/XlI
yqj957+L/yUb3SaM+lLYssUdJL1DiBk1rd7rTBNxFiPJPs6gDgbZP4TOBGjHHMZVXTgPcLFJiVLG
elZx/p9XGvTW6Ke6Vmh5q/Lfyr7gOVJ2fB9riRD+z399/P7nv7vLTyVMGZhQFZbIYoc04//5U4Es
ZkzHDHs3TpTz2SHF50oq3G0uzfOspgfbif54ffqbegnygvupzXeRO/8hFPPFmsaXMMkhBrMwgqX2
SwzkH9aHtFNLiNCUWfjQ0Q6gDWBSf/gfn/z/5QcPPKiq/8dP7ri2GzggWy3PE//6k2czvxhHUrqL
fE9vaXw/ci87TnkLkc4fSSysljYy/sJ1HWyZNxbr3FW3KR1uM9xG5EvZwXSJKc8zRYPe/gdlZ7Yc
uZJd2S+ChHkwk+kh5jk4BINMvsCYTBLujnkevl4LvNXqvmXdasmsinaZyWQECcD9+Dl7r82EyiP1
CE8gKLgHYaLYxWNWNAQSyJjtx8IZoL1qRnFqCf1epgxGSPQkR0nhNUmH7G7b4V3EIeknjEnomZEw
OkU3enHbvug3TR9BPXHMYN1b7VOQMygP1LeDE5oNg/ZJwlw21OzHBPVPS/IMaCO7T5eAQQ+oa57N
9kMn53KU1ZZ2zwEuABZ/gFZ7BnIQUxmIMrtGI8uO6kdvusaUXGXtJR0B5RUZ2JzsHjeIBhp7A8p2
b6hVQ71Fzgn5nwTi2Bxou6VG3LEgGnnWsuEpMEtcPHY9rjhdvpDbQdc+CY3Nz1fYQ/JdljBncEFJ
RVPEbetz5me3sG6SeYC2GAXotJ97O2/T98EGHBHSJHF0oEDxeKVsPJIV/eboyKxT417U+j33QNQF
WOw46xxwpT/h1QY3Q0idW9zUPOl3/8Bb7M0UXl2LCstyH5oy5Cg0oTizS5UuQXkRjVTTvfWiP7WZ
fbTwu3x1NZAx1U0HvbEYOREwyQgwj2lVU+18n17mOCDuSlVXbOgkvIgUXaLqm49aofp1XbJ+ZfBq
TPPYtHnHCePsAguhi0tQlOQHyODChrnxXvTZR2/Zs3UdZJUdM4fRkDFUincGOsdcQmc8dv2cExYA
xpNkF8SWgZnn0wu0cPnzvfhl49eQ+EFqZsMR7KtNr4+/bM9GXzFvtXrg7Jom/Qqi/mq6cztBh5YE
24MFoIOTebdoUkQxkaJ+1ZVwKOQX/8FwLfkidhQXdcV6g62NTIWYKsuPU35og8cjNIaTznGuwuG4
MGD70pLg5OzL5BvSwMwcekr1MF1j+oX9Mv+k4Ofj3KVt5D4a0aRtiaI6egwuthH+ytw0Eyz3Fbcp
pzzOASx9VTjc6JySmBXOnmq+WRtau1D21U6hq1yGYsxplhIdKWhh4d5aAuaYoR3chT7JaCRLTsuu
wyUJ7juKUJIPmn23q+ZeGO12In57OXkls4lK/zXR9V3mBbcijoFkJQb+MsofCk8FOONxNllar2+6
hvg9K2s2Xe4N64FEvuV87GuLKxXuLh+nez4zAP0IFkHVrLv0FwfNipKDQ75Q9VUk7cjL0X1OGMnj
CkYZ1fKTDG71GGTeq5/Rv5kQ0ZB8wlNewcWy3ODS6zQVkN2R8dOPNC7i1zjpLx2ihZX0uaPK3+Sz
4QSO5q/Q4o94Gu9physdlwfmqQw4/JCY+KbluXEUBUv8BG/8risGZl3tnSsdqf9Ak5i87XM1z60s
K/sQGjduJD74crLaQvKLYSpWNAo5iRh3OgLVDiBVt8yGu4qvUQXYsjVZoVLLPSssVTCZuhgRgYR0
kCaks8b2JkSPttGca5WlHxGW1wiGzJjySJUo6nfZ3MjmBhn8rcLmyvLCjeZ5vlzh5gmYw8J24Gtj
BwOwCsZ9xhtKAB3hQUqAv3pcnFrE35NnrIUELqH1FmCOILxLhOBL/HIEmrLhVJ6yFrAh38TYwkaM
vr1yumcxjTZnXm2NCfkBfMCGYhK4TzKrM+8CGX7NpY0boBRW3J70lDdBysXbfCpczTHmy9Kpb91k
PGgRVEHVO19GVXwkEw9QQ0YEYzn9LFr5UNhcTYNvv8igeYiACzjjEVEU5/PlTAlrPEJyY4oBxAZT
H9XzvK5qQ/FJ56gPxbefsk60JT/uoNu7ruMV4oTPKiVvccKxx7MI6DWba6cUWMoOt9a8x2YTgXO5
MDHqzEnV86+9CJOzwxBuEeENMtLuyerHo3Cbpzzt6GJcpppn2o5ROTH1NZdO2pynpHyYxuZp3ufz
oX4y2ZkA5qyjIfptJOPdT9yLPen3wJKfGeO6vOedqZ6bC2tggDVh3c1pVUXzykyQMRe6IQ0SaMgE
bWF35qFx0JwqblmCZSbiIM1lpPMdIr+fA4rQPn/h/8KPzm/UjMPsoOqjHjMhGtLpxRAIy0VqnfqQ
k6vMEbtXPEgFDybhw59kkvODxh/GQKuBY84HtR5EgHggeggmmG5u8Pjuq3Rk3+IKVpyYEiK+h0kn
3dwcbzpBMFwr29rHVbTV6EkuVDzzOyMSRnSJ/J5ahbZLiYqQxhA+mF3veQ/uwBsJXR+JWm4flCWM
lUIVgLcrZs0m2vjn9pisLl+labaNcFKTgxWka7k3sysjLZx+Vp2vctEiWsgOdEYRuXt5tA2EtUog
AaCtpq6Awb5liHAGfQc7KSc72E/kt4wZHEfFlzavllJGRCrzDZvZH/pzQ1g5+2ih0clRSE5s2gJg
tUl1bMGnmTzT0NyKDYN+jfkCinxlO/6mL9o3ARVkidnloxuLJ15sp5VckkTnIUFrRQ/J4VwN5+Tp
54X1kltWmR9GnpMhzz3sJckHw/1LKsP3nnOWWbrGJiF5aBUzUQlL2hBYLzh/qmxJlUIXNpUYOlCQ
oMO8NjWeHRl8hxpl7881GADvJuO4l3NJ0sRpCEr2qy4KeYmCL1xtkMUF9zKCeaAfOr33jHMnMaGe
bm1dS35IwU0+/wcz8xG4VsWqzI0UZ/PFaAZzi5eiZeDCdAb1uSrae1rzSswV/BW98xUt/j+pRzBS
rQoEBRwmQ3RftO0af2VDlVlxCFzbimiKcYguAyfmXWcgY7WqX6Hvjpu8AqSZZn2+74eaAMLIOQaA
tDBBBFsDCKihTG0LbSIHfkPTvk3EbpjowRs5NlIj8eZpykUz7HxFOiFuZNZBRXGTFDBiKPG5sgla
lBZV6/zzjQHWwaAUq6jugZ+CUegArSzsHGBLbDlPeud8u10LeABqYwXBLk6IQ+EJ2YaudhoVWdym
9RSojKC+xouWmkVsb6WqaAO3de3yTpOeM8t8z3t9Z2xIts/WOVcx8rztvPeYFZFsxezgTevZcMyT
vOlqOgYj4QNA9rqqXaB4r1Hy9VsS2cjBCbiDrORVEhzI3ECHsdlCB0iTMl/pg/fH/myj+otFg/WZ
kQ/tKq4YxwmuFtk4+YpiNo998sEG5FyVj1WWA0gY8Q5/HsZ+TD/6sTzGWfNtkcC4gPC2z+2K5ZGo
hAZfepD03xb69Gw+LziD+vB+8JCxf/OMdunHgMbmm5qWb7pEkfjZ5P1yhCmxpClr4qzaQL7Gn2bB
73YG/zUX4bLmke9il5AZbk3p8Tc2iy+jGYx2XXLE54SioWPVdnzrQXXTG4/ug+hJz7GpPdg//E+2
TA0KDaBKltVlmYEA/6lRA2m8Urm+DAVWKXxP1J1TcorT6Gjl7OuT/wirYQ/dP4QTCoetxKXpl2xD
kAHK9ypT32S5NEtyFnC0EFpPKyxYWzVVqgfcKxkzGNWTtR9k8ewHOG80n4lorcVnx8orDniAMxkP
rUcT/l8QAdp0+ldz3kHBMhXrRN6HWQJlTQ+1DBbxWA2rVhorujHkfEakTpooeswkGxmEknylMm5s
Px+btevDp4CVTVgZoBC4gj1HpEVRcsUHVmzsJtPanTlhjXj9+W661g8Lz4uPP8enQJF77+sxvh7n
1Q/NZWzTA1bt/FZrhLOB6t4hRzLjKFi0saJaUJIcWjvSP7Z5WyDgTxGjXn8KYZ85EvqnT3AtlCY9
hwXLYeltzsJikCaD6LuuHQA6QUGgZKlz6+GTLFR0Q2Zxc/FwkmQp8TjZPE0Bd6uNJxVO1irXMAQL
4JMR04+oQU4WJNqTG80dPvkRwapYWna+cVr7SAISCV+sFFQ14zOpCmQmcjCre/lhs8GFJEywF6aL
GivFini+r9EmASHySJDDPLGeEwdEHxho/rgRYDqG4OvVmj0tAcTEb45CoH6jla718200f5gG2Coi
v9kk4P31J7ByjA3iZpibw9tApv2KUGmWT4KO0vC1CFkhUeFxMgRxtTBHeOqc3+YkN6i25he9cQ/P
B/gMHSgi7iKs3GlCohP1sM5Ie+EGxrD2vVhCVoAKmbaTj3iYXzi4/GujkaWMlJzUJQrGBM/HGLfk
S4/1ygtQTs00QPyIYP1zXrce+vHQEFgFQDA7BEm1L1QM1Smj8e4mBgIr+0jvxz+JhHyfNn4Yeltg
GzUdIu6mWxREm1p65dax2ROjtLuRPM09k6DLohNOzyXOPe5JCAeoVQYflLTs9Gqj+dDF/WJ4CwyY
g6PTJWtljhZHfvaVOutu8FOOKH7p0jrm8r9ufRj/t56N7wbWHBCDV8/3/975SMBzITmPMam3M32v
eB3DflVZALsCxb2TR9prTU7NWkTNsBmrZFtM8Ucap0w5QDBxnA8WeccN8fO2/vVvvaT6pzn3+b+S
gf7p03+/5Sn/+7f53/zn1/z9X/z7WX5WeZ1/N//lV22/8rnnV//zF/3tO/Pq/3h3c6vwb59w2KXd
+Nh+zW3Guk2a/7Op+N/9y380H/8/TUvTJYXn/920fP9If8u/9Sx//sFfPUvLosXouEEQYK1wbDOg
ydV/1Q2NOuNf+FO6lq47dwZoHP5ny1Lz/8U0bRpfDoFCZmDoc6vxHz1L8s/JKSL3JXCRwfiuYf2P
mpZOYM4NwP/dIPQN0o6I/tHpKpjoIiz7n9psyeQh+yD9A9gNM+kqoU8QZMxY2JU6MVskIvGIQLDb
6wZ9+dapLLYA4FV6PJp7KotKsZtnI2qryu6fQle0KMRKbeOq1yDPtk1RFBj85qlh139rEbk6DqoY
vJ5Aksu9v6Xx9+3EHrE6sC8BDcVndzTy9aRTuHduiDUpR7VoaQNa8lic+qB8j7UKgYdfYDTR2y+f
cm3CR3W+R2Sik5SJ2rvwqxtztE1Tu9axK80PJxc6xm7T3PtOqK2HtBnWru48ZsWVJ+lqQ/pZQr+g
l0Ci9BpqTLiEeHfipJocwG2ka+TO0P0oRmwH1TczgWRVJl7DrDrvnkfGeYtAiK/YaMONhmgw8Okz
zDNEoAGoC5JCoscgBAbRAqdsezTW1Mv2ZcytaYstrd9Yefpbt31xJO71AZs7WiR7lFuyopFcluqP
0AF7EBEMYmXuLxHx8uSZalPAelmnPcZan3+bJo28agEqDB/w2aW2iF4p1NOsDTL1UaDi9PDjxUWB
frz3H2SLWQ+JKQeqD1dPZ+5nDg6wGt5n+5WYzE+wNS2gGj+6NHhtvCw0Dn3rTtBmok8m1GQd685b
rdBJNDoaQWoIqorsCcuYDwhFu2Q6kASR+vja6Vbx4hl6wWUXlukyQCKzapm2GCiaMhT2IEwZd+el
zLctmTUrTbUMjIIU2KNvbyJbwQ4MYTASYFwBCQ0Rmzt5u8hc31xV8B9JZZW7Vg7tyQjjvaVpm0KG
jMEKBG45XSzawo24pqIELhOgdCGhjsOP6+H1ro0tal396ofBZ9QUEIvzylhaDfyJPmC+Z4twDwYK
YrJ0v9xB0cbI2o8Jh/QqEaI5YXxVQJ7tai9a5OlmWTx0pdvfjDkmuftKRgyJvoOCZppPBqW3qmO3
vdECy46t7+7CsH4oAhfHHuSlo05Q794Y8Efa2VGLtP4CC+bO0CO91Y17nlIh8bMIDFRXzg7Y8pKq
3xUefgHfq4MDqhZ0z+TAtGQW4xz8pcp+2qFUfYmVWZ/GKv9jOua4JkIw26PZtZfx5MtHiHmo2WGH
HkojKE9RVpabin7iU9tPagmRTL5Z8bAT5j0IGufx54PMCzgwlp6yaSPXLR+tOlCPZACoxzHqzcuQ
qtXPZ6mlNSTVx+QaWdVDOX/Bz597Qts1OG3Pf31BYIsPc9CNw89f6k2OMqKK83XXAB/PKhTFcH7s
a0EVv+xp8R3LViRvXXi2pXg3I6B4eIE4XDJKXRLQARijOUnmjpS97bBN7OjZbYrhgu5l7xXiKzBr
j/G/ly7f6VphtxgNc5308VamSDWZg1LWABZBVJRh+Mamoo8W8RTRpUPRtpkmMUsVvKtVGGI99s5G
tBr8rCz7lF79SUwNGF9PHynD4eHVGYGiiki1Xo9vDIc/3ApZXuLcvQ40qemWeCMsLMNDQKD4pGaB
Oef476JHFWVbCA/iah46kAzZ+hZKMEpOx2gulgAIHPX0LsmcPPntWO3SrDmMRtNwBCAL8Te5ZQ4a
EmHs+2BcQTBAB1u08Mt1/QulyrQG4a6vQAIAajoKnYly0viEABvXjrNf4RCyA0rgsRPpR2wijGCO
sY/xsWWJuMdomhem73wp1WTrROi7nhEczyDASbcCW1gVD1rM8+GXzaMJ3wpVJ9QDkybeUvrxhtvV
3akWY1Xq0H/B3hRa5j3KYSXUuAVXIGg2Uewj26y1X+kYf8VRLuF6ueXScdqHckS/RDIYb5MU3dYD
CAwGpMHVSosWMBJl7K/KTu2LGc7hshqJoDaCY+m3hCNnrrUsHLaKJgvc6yT7q463x6e1+y5bWHKI
0Ej7zq1jrPWAAMdy18fGI3An5jY0JAuaxLSgzHWXua+9I+rtRM4rzZpArhOGJzBI63bN5vdcpa27
MQssOGZKAIfxMw+iV5nj4unBHqzYZaOLFiCzXQXGqcBvtARwwOGv7W+dJgAiIp+b4JjQIEJDNwxs
jF7aLV1odUvXN3Y+9r/JXNNWQBoKlUdiQiVmPElEf1fgzLui3AQTjF6YAvRpnH5llCQK2+TxQcSZ
73Q1rfwAWf/gl59KNMYBlxACziCd8Rkkhgd2+GpEzolSpUWLyHRqqkGH9DOJBh5E4QBRCR7C0G23
JYrARa4mrPlODZUTjtcC8ay7QYoiHpB++oh+1jiiYB8z01rkpnK3uVOb59gx77RjkIAO5V6L0XUr
Pdv7liRFMOmgn3C6z4rqVDlju8VBSyJOiyeMU2HebiYGnVT1br51SPxY2Fm3btyTTdx4b3vcJZ1P
XPtmaPIn7NuHOf3k2MguP4gweLcbidRoJFZMtgw+HAiEGuvVxuuMkwxif6mlaDsaC2gdwXP5utd/
jbmm7yPLctelnJvQtW+vtLmtURq3dAqrddfRlROjb+wtkcNmdAhbTXk5qAZLHRPfWq9NzlAKU6mI
EcxkhgCiSwJ94Si24RZle2yS4l555os75n90gQUaOtYmYNDVopZY6B1d9JyeJaoY6HBQfBFiqgdP
Gwg5x92DABBfIlyTITeBiGVk0UnDSZC9OZygK3WPi/rcKozYSJkUEIny4OY60ntpfnGqzB8IRXuw
A23n949OY7RvlnJeU/NYlv4sBu9XBI3FK0AqFbDQQR0qhvC0j/RhVSfhOgZAsGLtxZqDny/3EHmL
wlp5of476N3ukGb5mdhsbVfbB61y5NGFhSS5mbOuhXPbFe4W2X+9SFP7wZrAVLq9z+NShfsmCUiT
hmvoQ7FHoDzd2zAuzpRPoiW41yJuvk6JZIdrxI1F3MEyTQP5y6pbVvJtPHTGC5vKtnKJaEqc65Ay
saFr2RAFXcuoX5G6wYfeI70qwVJndXujJHW4hGNFWc0opOpucBmofPJ9zf8HmU+HdrpBm754SW1d
WY55uJpXpETlzjPXorTDVZZ6x7oyWIfUB8JrbzWZSi465KFIiSyMitnQbsYJTFSIu0tMkXVoso4u
VmvW27YiOCsMxxPnLnK9FEORFK+cXmbTNlXwC9ppH7j1l25ba6ts9hJBI/J8wjPA9j1zgk4Xeq6i
vRUVMDYm+5Z38zasE8BJJnQ6syDruH+iKMlukLyYvVLOOhGEF6dWZ4WlGO5QyM5QV7ObiaGiPqX6
E53MNspXRuhi12K1xqmyMBzkSrz0Bsn++OD5nc8EDvgKwW/nnnyAYiQc9OfDrF+nHmh+TcjPAbaq
mdqqnjUgd4uqGgAtRLBlS5bCaz1/MHyMK4rR71a360eb4uygwyomK4ilmJ1REkRCyf7Xf5XU/VeQ
dtPZ47DhZt4eMpCzrkl2WUj9XOgGAP+ECk+FK0d2G6dh6qYzkN2IuKuBOfvNiQSBaz+69aMnEZjn
FWq2KhsOlPKI7wlNWxq1/0SwknfFw+MzTRPddSyoclwiiWigdLbMzl3tkj1i0IQmqsLCieZYSJFR
RifZ9eeTOtPiRejb41ZBmL4gP4ssfN8tfdq9ltPBBdflCY4E3AlPbkHIhOUvQIPtqDTtfTU0KT2o
KOMEo34PCO/vlIYPpK9wRnHBO02w3PAUBNE9Av+Q6HP8a+uJvRNp+nMWd+wpyXTwC/ecRlZwab2J
THsHa5ZpRHu7vPtoIC69Ib2LtMuaUDRWFewPBIEmBewjlq6tl8oBhDkVMAclcdfiXp2AKdMGnD8F
B41vfqrcjdC00+TtYRRMD5pjfnE8NjBSj+MFcKO+5zlce+wYzJjT40iGTuZ49a3wOdjl37BCX9o6
MGBOFKG2Uc70yAZ9A9eeqDrZd2WAECJUxY4CAKRN7PkPQXDmnIgM3o8UD61Jwtz8YRz6noB7Mk+Y
bUptoqpjJqsZZH+oWjobF4jawrF1GkroiXhu2DwHKMfkDvqw/7n2A1YiKPLtLSTG/pZV2jXuGv/i
eaqib8wkGFhXuaiJiNwWkqm/xizu2feb4DHkRXovv4hJ8atw7Z4wG+MSJGx1PzrpWky/kSox9C7S
L2PqiRl0mmFrO2ZDe5CLDMFg7Y+B9ZQ5lPuerO6hhl0OmZ547Mu82duOUSx6gi4Wbks5nBIH+lSk
mfUwU4yj6M8gT+5MD9CydJcIKgGrw+Ki93X+lOL07sJiPBt2lD/BA7HOnJdOP59lgsQeyf0mY/ga
868XYg7Yz4a7hOi5lhiHImaRyqQk1lL0MA6BIboS0xf4UcoBYN2KKNUDs5cdz32O/xz9guMXR0fG
J/JXvCISb21ALacc7rOJ8NGjpe9KP4acnAqmNqaJLzCq1jUC34VXQrKA/o8JzIGl5ZjxyZDpUyYw
mjIb3WN4B2UEbqvEgLcJZoGlDKdN5HYJTol2S9puuBxn/XBWuEuyfvxTKbp2GfLjZBwJCfPBd5SI
SF87XXR2U5VssrwalyXVUF5Ww7KXWOImEsj85j3w02Oj7JckzbTDMMFgT0ssWxoNjpUwGQrInuiH
0Hmp8+49rY2jDAa562X3EY4m8lRpE0bMNcSmEvUcsX57vTODZtpPmjZHb2D7a9nIW1BKhzRysKE7
01tUtvVWRT64qAw/RUP4WuUOT8BNk87RFtBZX9LUXRHZ8FZVrVhXybcAlH3qcEgvoDeOK9dp4r0Z
1fcb1wZeYqY+7J6oiHKZdGVB1/hKZBwq8Sig7wOCYVUEcGiNhHyMIfJRFpUeThQzPhb13mEhFt34
PJmNvmZFnoWr7a7vZb8uq7TBeBWyoWMV6PPqTZEBGi2IRss+yJ5EHhpSB4L+W5vdFAOBTB182MZZ
DhAvA0HvUx8uuk5I6dBS8ceDpi06EoeQDROtxAxmE3rrAUHiqqLpvtaN5BpM7pWoXKgjFqSNsS7f
bYsso7ZEZFuMrgNv2Fp1LuD7pDG/7FTcLLiB8SBwBjkT5xij+ARitRsLA/24H93C1Nu7DtPtXHk6
Aax5cRwbguWg4LUlKLHKgBnjo0LXZwES81kwWWh++CXSUTf9B8Bc/bqH87OgyBi2k0+I5sCZOOr4
N0rirau97jJE/Z+uBymfW/Wvrpm+02B4qg99Fk4wqAx4aMz8A7fgmBma/tLpkf2m+DfqtBUPzNbc
axai5IrfaK/jhmlHuY6MfjMFenUwPf9XAMeKnGoptkln3/2qeJk8VjTbct9Dm3EM03JYA2Dj67zc
O3q2psQLKMk4BdnUCpULUds/xZj6lkZrnEeNGy1GTLssbfFgEjeqx7FDj9x0kG4w6mlsczOF3YsT
wZbpHDIxff1PEBrxNrS8DdGiz1YLWjATfOA3jHci2hl1ocEWHqxtHERvMdCgRSXITsTpCcNtvkpU
uCCwnbXbv7hxRFJzhWWJXXknZ6mJgH+/idjEbQVA0XNKxr+utuf8fm666E+cE4qD5YBESuJ1miL6
lVsOESPWFsG5QShsdFRJ8w6bIz6A2TmD3NVq87dFyahT0JF6pr8lbXQdcnwbvt/ONeYAOwj2h6tS
4znCFxEIR1vp6m4HfrNxKKx52naa69OCAhhuDHZw+OtD4jHnopVF9Ukyg23lDH7JEiAtmXWMjNoF
XWUagVSIe4ENl8B3dclbfgCOSWvLHT7G3OeNY2FYuk3J/d+YcDvs313Vv1YuWTCB6q+hpnCe1D2x
c40A88nCNbrKwZqZ/CpmpDDDKZtRuwnTT31Qn8dTsafcIRxicj8bbA70xqqL6cg/VS6Qt4A/sPXp
Rp6f3BQlAmpXP+l9+dg61rgXDDm1ifkfMy/yHM1VYWbd0uib77KpeEBFerHTV07jO9ubXASEOHRD
ldySiJRDMtGL0D0kscnx1WYCaYYhZXmkWw9R2fzOpHNpzfYLtevHUDM8Is0R6F2oMLnr9MssKXSW
8PStCmvq0ZjaX9jxjazQQQcclcbayZJWs1VsqbRMnIrRaO5pL6YX/O40ABmD5YU7zUkf3dh8Cgo7
XmYlGgOFtAYJzH6m2C1LCZ+lNdynuq3qVQSbddFX40ujBn9t9HOsoPcbBdVeKIbeg+ixChGBFk3+
PFmlUUob9EW3fmXK/uZiP41kirORadyTFoQjlzEiTvqzSDPSM4hsiARP4aDzRsWQHdysB8SpU4dp
wcr2icImnB4pEICaQ07NVyTi0FqtPLRZs09ayWOtSpi+Smzj7BQwZWfjIsY9NGpMgbVFe3jAJhwp
rLpjJcE+DTQEpqbCJuwDXo1GZIxaePKJfNjgS8TiYGSszkl81sdmOiYlWn6tZ76WQB0z8mqt5vzb
nIjGPTsi+Sf6k5tQPcgamkXeBB+yGF443oHvgFayGmO5JqcXQ1yJXx0/oOZVJVYN+5Lk2RxfpuEw
Jy29tBxAhCUkx6wcftexMYB+r2qmomvYVtWulmgIxuAO6F36xQo5o8BCcVLQ3JeRQ08GSWe/NGz6
wXpxzFHPPcos/oLuNJ7d7xL7h1dwDIjSCXato3aF5WbH3uLxp9u+TDWCoP1+nvW572M31wLMHhjS
uVeUUhutCPAKlUwsu9kEnWCUBY/rHvWISJ/U1b6tmt0524DYJ6LRTlr6gjR/DCtfVW5ovWrmaqza
kmravMKKZJKgraw4vg6NjV99EDmRVcisOW7guas4BzNt32KzUVetdLFMD72xjMx3N8vjA+1E7eDi
99TGownTb9MMwXech/oq0nN3mQ+oTtLyJaCxt3ASLd51rJtsWY8hNZ1NXY8H/zHOs4809T5Lei5r
htx+imA0dHTEzjpcdUucQ923dkRJ0QEVQXsgqmVfOcTG/dy/eADfayvctLn1S0DKA/qtIHjq0ADy
mnAIjQAof7D+SGRvU0FsIbGMHHCPUcuUBEPhJ4o/SAp1dVUOrTZjysU+L9H4+uZWswgnkW3yikTS
xKBrwaCZ3pVxNNH3Oq74HGPvA+oSFrto+MVYrmeRrugQ5v0fuMWYwhekpRBlKTgRGb3Y5Rlj7Fyy
hBg6OXk9Eiyh01skmoXEqA3zb7UIOpDjHPRAp5osshpHYRW8F+340Hhw2zNJ2y4J7qFD00uffjdh
t7YAyT4SJWB12fwQkI3CtM/bTD1mI5WUhJLSqCDvwXwxauvRbpJ03eAb9biXTrYLirVFIzCAfGvb
J0vq4iwD61InmgAb2O1RitULKR2mQv5bVHUp2x/JJwNmt850OEgXv6FfjrRvcwt7OUa3suNoZIIl
CdFQhyFB6c6zqyfDQzbav9DdoAfK/BeDuPFlT7YXycZ4nBJ6KXZjMyxyBI3YYjUZkbVmoIf7SsLJ
dlIakJCzL3sJhdNnedyF4/hk5tAqbMdGMpdXR8w7TPXc3wmYMoq1YYmelMDM6lW14NPGZLaZxfLG
CJvJtha8D1P5CibYXrb68Fooer00qRZhqt2HUL6ifc1POgl8a0IGEXCAs3QSdWlsm1XQjQlzdRuo
fC7JedjklkW1BzQhdsZkPiPIOcrJ7h5J461keNPLNNgVyFQWY0Z4YwawuQx1FDwc4XTPfqxNhdXd
HZ9r1FsPiNY8lRCx1wFJxx2L+pbkEHDnKKH6MN1i4dvD2uqXyjF+C4MKIgJEpCpzn9SzHs0ch53u
dDuTlB+fc6CYGjrU6BlWelC/gKvDntj/tltu+Lbh/JbrkWQshto981w81ImNCqt1X+n83xBzy0vQ
+Gc6LzTwJ0Gt54UbuIc6KbDC3dSNDUkheEkb8ylU7nQlbOngIPha1IaH8a6YAFyEnbmCQLLy9NLc
B5IU09J8LOo0p5oDDRG2qOxFXoq149ZvlT/g8YNS5dXtptaJtxgoZTKmM5tkoJM51M9dON2TKHYZ
BKBEMJzyFkXDle0FfSDuZFLH7qRDrrOUq8RIMV6GhLLTO6yDXe1lSN7xXusAfzdxX/fklJ7KOrEf
bYYby7Zq14EGRIUxlFxww2erxin59Uv9vSBziYM1amP+ZE1GMu28WDva7vTGxuFrsXaw4Cr4rlnc
3biH2sQabZcx3g9IA3hCXgUyq/XYeXIVpSU9Fs1fhr5381GfmLoMngfH3tAi74EQFN+hTTqQaWVk
7HjCW1HhXVkHChBHEIAtc1/xzMhBEN6c9QRa4whdhg1zkw5AQo88lvOT82z4vXvvABuFXX0C5Z6/
Qmx8GvtftLLExuHXuinCyNyMUA6RE4MV6Q9lQyLuPA7jsdMgAqy9EaVNkk3ZStfqJ44AwLptO38k
fxjrAf3urGSv0JFu52MmHwechIeSDSxHfpNb4jlJw7vRwsXrhUsIBYFrWcJi77TaFc6Pjb4IVqig
IFlHjGC6ygGAz7MsQusgA1ttgqit2VCKb7MJPAR/+oOiJUt3qEEsW6bEo4GwiQqXpg/jZMxRxDql
UCL/g68za45T6bLoLyICEkjgtQqqqEHzaL0QlmQzz8n463uhLzpu942OflFYsiyXKMg8ec7ea5dm
WK4j5uM2vsg1CRGZK/rmkN3XDEVYIb89siT2OGq5lW/bepF7q17IMILe61YkQ8P/eStJ00AxifoK
6OVNbClAT1ZxgVL2nDdGh9+VFZW3GrMw0t4M/CGCPEyRabs+kVzzsqKKP2sJ3hoaV3ZAlAvDms56
KKNQ1t5jx81EY7D9W1jvZFwiBMyxEOp3dknq32gukGVpFJOFNrcAc7QW8Gj+1aUa8Aat89cpsKP1
D+F41LfY/hMnRU3sASDI3Ay+nN2cxWpvMt+bApMTNYHwfNz+Iclb8r7tlzOv2VSLc2Aj+3RB4O+q
cYtBmAyYI7V2iw8NgrXWX2RHXTuBpTnEmw4ISR2TNVhnhXpOai3ZR2t5MsU4+/jq7+OlfNf65E9t
ELNX4Rxpk/rNlo+M7w9Jz4JPcDvgO4/SwMANBh36F3O9Nsgzknrw7TMhnds/7YCEesiU35BhQxlK
jHyq/ZnTyg4WjRl2NSiXEK7BPdAJmQCHaiNv89HDhQb0jrnl8LoQgGmuKj3Wcf/q1XSImPWWl3op
D4szvOfm9JzWBcyImhtv1iE4mJ86THEM9dMBRRcVrcSjEbvjozkQqrZ6pksRc+6dJt9n6BJCgxaq
1UvrXgwrEM3IPkZTgxFKz/XAqUGGps6J0WaGfJdnc4tuE/mMEUyrzo71ewNeedKiLYwUmCOv/Q1D
6GQO08zceL2w6csdbSjDL0Y9v/SrCcnKq0hl1Z37xSQXTm9vOT0zkhsQcRm8DmhUzfdSAXiVzYfq
BHsAMbq+K5pj6dGLHkfiw6f21PbiWSfELxD1UoeJ5MGZqplIY2nJO+6Dw5okfxMH6XYxgpBtSI2i
sMuGh7x50XhOS7h/AF5pWy5Q/ka+zkMHa6Esw7FqF8KJtaNC5GHY4i+adSb+RAObqxUohy58lhX3
buNVYd/CHotd82FcyQ9bNI2l3ls0Agy0C/gYWlsezQgDgXAEftQnnu7a9WhB6wnVvZ4s/mRm/Sme
5y8wYLNvSis78pMWKIPIqvXpNJrjW9wmIEMK0R5SiwVUrWSOOXuzG9LjoKOs1tFZO6VOJQPMpC1c
gntbIJ6dc8coWZzEYtwanu2cKmH/nmEu1AkB2/1igyCJxDO26bt1vgIWg+YqpHuoqs2pZJ3clBZX
uptrqZ2jaO73HkYXIh1JZ3TIakRJtOv7hU2I7kChyptqxaExLtGZqjhmHrXKa+SB9RHt/biY6nFG
dnoqcZTti7KF3lHNW4pmKiBnkS1P78yhkiHbgnoMQun6u+8ttnh9eQL9yXGmaDT685aO4Qn5FSAC
Ut3cvtpNm+ahs01Gt1YbzDldpVwbmclGpFdWkN/EtaaTtFM49a3b3muSkJwBPy25Eq43YOKgjbtL
vOIeog48vMxD60sThLajQxKWAhyn0EgEVhd7AT2B7CB08GGIXx9XQZU3FMzn2STnpe6Otj1v2QZj
is7BeFxHUHz0OgMluu6AHQtQH+WHsp3orNXiyx2q+pCbB1xX6Eom8tIqeEQFPxCywhxWy4gzZsv2
yGD0523/PZvFA32GPBSruM+8eN3Ro6VLU3S/iTil/5Lpt00r/tgjXju9b4+IGyVCVaTxpMZQHkyk
I9DTD811wtM92cUuK4ynpeVaoPjku6sAmwJPqUWrGV2qR4pVAX+hf1318r7zUKWRnRN6yjhqYiSY
MbMBqJAUrhfWxUyXOytlPFYWTwuSdETtJgWEe+z6bt86E/cmORlNzbl38LAGDiukB6PxIMY8TGiG
PORZL6KpHq3a7YOuJ9Vo0hKfQcVrhIwGerEPohN2oFbOHPLEx0R4VSFLQuCqLIUx4YULBh2AHa3f
Cc3wLefUmY7D1JlgBt4wUrLV8s5OswOEdhslVf2gLdNVKKrRdWE+kGF7Z8AoLxj1ELoKjBhz38Ng
dAkQxXZA1h3S1twjhyYtl3OymvNTxXkKuDWdyjqFOAFSGfWdDwQn/+od1Mfs/tvTgEw+Abm046ld
z6Lqyd8hedhyDFKQB4VtOb94Snj88G64h4n9CtHBQJqiuxe06Kx+LVF1fZwyDKuVnzYsCdnmPJvT
rvuclvwG7wqpVWskCZYxJQ6hpX1YsaLRukdrkj3+fKjiBNur4x5cE8ZW6cbA8OfG8fndnGtk4fH9
+dPPh7gtjMDJGLX+6y/+9enPN1vml+luzMbtB/3z4V/f2hDrtIdq0Pr/+ouff/HP19BEQXxb++B/
fMn+7xf3z9d+/tXYclilq7Yc/vUX//qZ0ZirIxEsv/+vbzMngib+edl52p0rSWfo//ref76mkXTo
Q1Gicv3fl+5f//XPp1eMG6yI/+831h4HUyQF5DD8v9+HW3E4TVp+/uc/grL2P3+Dn39fif7BE0gF
lLKvk8jsa5duNKufzxf86acIj/jPZznOmOvPn0DpkKowFV2759yv+yjSZACqllQR10xelEw7Xylo
GT+fQsLdCQuhija0yGXG2vMbtyiviLACYqGjv1H6uCCVRTtVQRt2m5DEj/wwTi9OPxf3mFHKI8RT
+2I243qekMRYa+4GUlXJu4a8vLPX/LOrkY7DzzSgLBXmrYqaep+TWkDqhvbiqMbAHtGWtzbQqacs
QvhpC57CuYRWvaz9hc6Ju4vorSGakq8JZyi/WWiX5h3eZKx+DE/r/mLNT9JL4++MYYhe1dfJEfld
bdHJo/MXzkt5akT34USwyFnV3WgLgzM+NZriFyeuE0pvG553A3FQN1O4S6l8DW1FP4ieUIhHc/FZ
1rbOTjG80rVF39niyMCxoeSWG5aKRwigAg4MI7C82nbFVgEEUt/UPuYpa6kJkN6QxYv0Yk60d+Ca
X6sBr6Wb05gaF+qnSW8RbxDAqk35BL+Uc0SKcp8hCr7u9SCm8RMnG/GsJJJo4titiJG3IrjDiwM5
BdIChAKb4i9A9xmdGRMsELgByGIUB36PgQ0PoWWuf9SIfz/S9feUI+DMQ93JzSLoDDArK2yRQ8zO
Sa5Aoj8ka8E8KTNFgEoJHc4zyeU6IZZnfaW9QbsUXd5XVnOPZJZuHjqgZzqpm8y67CFsKdSDFnEB
ezpFyTjJy2yBAMoY/SBFW6HCAd0DXUsw1NS/m3Lg4nXMDxa8Vj7+V/S8Q7EGzL0Db/Lem4h1OO5h
V8Ohs4vP1BTE58mKw1VytjVMiaZzSpkZgHEjiY2u65myLMJRwMjxAougCBMIU5owPlB96BeX7At6
R+idVqf2B+2hzWZGPlKC8G3iQ86khqict6VU9Q3WG/uQ2uRbDKq7J0rDAa/rMHsYasxsOgxvGRcw
wNjVM4/aip2OTWZPhNp0MKL1PSUecGpUdwR19jwiC+KgGKIHJ3ShkX+WZtNvpMjakkbr/cRzQWZP
XR3IWE0Xb7rLtbY6m4Z4rkrOrGOvaE+QiF2UqIUswD5FbITU4nixRxW0rQMiuEcDmaf2X8cCRotG
Kd5VQE8xRes7ilx9zwAErZWiZGyqr83je0r0+HFt+H1AbPv5Kqw7KoiiYmfF614BNIRpa1hBn5aG
D4bkiBZ62Q8z0a0tM9kgNcyHNh8JTMoTBIPjX9UvMxbJHgVFa+AT15viLDQemSrx56wgBqJK9UNK
Js6u1J4B56t93IjikOqc0nDFPxuNgZyrNm77zOQY0a1tgMIG34xGHyzLJ++w9DwBce3uur5U982g
3XJvVwcyxEI14ZB1zPpNX5mCu15zW9gkrHWSoseA+RoM4Iu4wTbHtBVYzKKchuBFUByfao4g+U3d
oRIzQ3aOrpK2YBuv71pGu8RJqL9c2T02ZMXudCLpchNu/BQLsT+2BuXPiKAKvGP2OQzdFxA9GkUm
T3e9kNOssnRlvaH35TGmXxbVXyvn3UGWsUuZA4UrU/PdUKPPJ370axiUfhxOEfbEm6HwAphuLAyu
k+5lqfpLlD/KuVjOA70an1af3OcxYZWbWb+x1nC0rO9RqV+KxoA7UYJlRLGx0uBpA+Z+XFR6KkZc
hLKY68BOb3Tk0SfUp6/aPLzlMzt9N5iH0dDw9o9fHBa/iAqcUT4R4Yq5bi9GGqITEnR3SvYAkWgk
E3wj58ENatLNlM6AcAXxilfVz+18PFmQsfSJRI7cHDWCfYLadkxqf+lg/qVj9nOX1RP2d+yctb/U
/Z/tpQyyegP48AFQq9oEDbRNDcbKHf25vH1M8yk9d8W00EtGVrc25lebauC50ugpmuj0dYkbrFkK
k+sxcdeaiMfhqdK2pmlDv1MRC1tF9sdgf87Fn1ifPjUdHT3UPVRj6EwNYpCIaIJ4x6hL5NzzjkIb
2upWQLI0SNuxPRD9SGCxabwtP/5PV/UhwBzbB4VACy1DR50o2twyex695HGUEvEqvjunlogK9P5+
NObXJS9pMOkwlGlLMHpJ3vMWwQ2oQUeM6saue4spUhA5kgDfZB6OjQTN167Fk1nHSIQM8dannBg0
RFbK/HKm7qPHm8xIGdNAPEdHZgmkbo7xc1MxbXHyCVHs4H4xX6O/ZMtw3HpTmTw0JfoDZA53uB+d
C2zEcm+YQxMAeeVaePZ86UovDuIqO3UsemFXDAEu4xcdW6O/ssf5AhFpQY+ez2xKDL3/K7pGYG6j
02fV53lBd+E5DAAQfe1Ysa953BqhMZ9pAhM2MeJynUf3CNh0S+3jTCi4lq4GSNTycKoqG2snHZGp
afJTt3LSarfGZFb/4XTBybtDMuZCj3MSojMTXKHK5CElocfvNSxuDgS3oyJMxZjGn+Caq1e3x7Sf
ur05IMlDiErXETmt2wwkhDhc3+FUWZzamw22R+QJCELyrnTXOQIcAEjYdG8lT7ivA5glnHEKYxpG
EEe9+4zYYybuEaeQOb/OnMw4q604kBjJ4ZHg/R3s/SitO+SNHOlxG1/cNHnR0ldAwTnLXcK6PHVb
a7Zafc1Ei1w0uXZTO4xCUIl9uEWCT9zTmKc1tJ/jkeyKHvl1T/blexxp37Wtf7aFiC6U7/iLhU3Q
FdJwrCiWn8Yv2LsfzML+2Nb4le4JALZYC5FmQbNQt6W0n5iqjHuo7IgleybeKalMYcSAbSb1OvD6
immaZp1rwFOh1Tmv2sQgoBlBV2qtuKYCmVE73Mao4PcmmQgjg7W9ndcAjNljyFNuS6o5ZedHW8Y6
NcfgMRBVrxX0KD8Fy9NdrK4EBhtBcJyLmTbnSP+LMnsA3qZORM7c5hFm1mV2Zw6sb4XJAX8m9n7M
SnwE67AtLbyIsYZBF08n9nf87EX7qyzJJ25H+2vVm3cXUoJOU+00O6cyZlBSd62HLjWsbUTtU2L8
5pZATec8GLKf36hemP+CCdwV8fKdMaGjbectzxlK98YyU58k4zZQiX6aORgGdsL7LrTyicZ3oGXQ
TRzGfcdOZxRZyfZ2zknUyvgB+w2WgO5qMBPaT1rU7Eba7LRJeD/qhu5sCRapntBZ58LatTNdhQLE
Q190ATmT7FES4iYaG+v1VDwlsueWWQtmcYP4I0brHqGNc5xFEZjdaB+x3f1StPi1VY573e49+rqk
ohH+it6F6KRkOGqjd4sQUIvL4r6tvYdUju/1agoIxJRYkoxX2yvK89xHxA1tOplFA3DQetb9RbWk
BLqAL3YlYXPOfK91qwOZxyIqXSkAyfZwtxJ1fBQFELx40k6ufiTjqbun1YgEXgTSIa437R6zKuct
MAr9mMwpA7VCA1VDBwkvkUWgUKz2SarvaNMAuKPU3ufj76aHSGLE8pWciXsTE0SmgKysJcRMeK2/
GFrM51HrDj1TxTBiNyjVeEpKGxxqzcIBiqcGtefhC+zyOxP97zlNm/r88ydBFsXJZXi9fdnU5G2s
XJO4ca0tdpaRqa3XTjewT8azyfDTo3KzC5ezBIEf9GuZ+AYyTaeQnSRQFtzurkqpVCbhhAlJXKzj
7fnng2g0gH+rDeJK7CljS8LNd+Yg/laKdKWK6NYljra2STn6NvBB6sKiPVvUNmdjWeAAi/WPVnQy
kKv3kfdggrDHPWQp8uEipRnsLgh8tn/S5Hrznw9ZUQ07IZlWK3S7Z8N2XiB3Lji6QRbXsZMFmZn2
/sprp6Z2aEGpdSHPGdl5Ekd33BkEYhB4zXyFi+NF9RwSEbJvOJAsIEJIOaBPhCi5ZiG1k0w/Nw46
8hQ6I+gq4jxB8qiC1sqSEgvNjPHc5RMI+alLT8qAVVS5zLFB1KZ+FOkspTmazKwGAR053sYnZzIz
e6yMEYEzLPigA+qtLYRS53OeaIR7yyBRGk8z4BfOc4kNkScSNpqHiHXMptrxTYuQgaaXNI/skvEn
Drsc8UkmOQIXaNiTtPjKSoa1ypBf5IXfEVSC6cT0jCAexyeQA+g8sXnTEGSBRUh1EvPMVILS2x1C
bKKKIdOpN9arzsZfeqyJMTjZDKJvmMbDwU66L2Emj3SkvhAgahS63RvxI3vsmjp16szCOhavJb7C
ZcreyxOW9mMKAI+KpLIO+Ej9whu+JTlNJ0v7HrjXgkmim0xBBsDQdWjqZ6QlQppE74i9ycPLgKcL
PeNIaCBT9wAPIPQjQp4OqrQpW+nf694NtOf24lUKiZGNB8eKzLvIImdF504BGMGwdUEAYqIznnLr
cVpI5rVmKKGWVvb7jYtQL2w7qcIJOPBAwzh7rSbp96vTg+ha2v02ZdQVRA17KCARWF+9uBJ2Rdg8
v+fo4LJYO+uWsA50v9Jmtx2KJ811Xo1mpbSgHqx68YrEH3aVOZ3rCdywUOYWpvUaGSQXaK6AsxKn
N2iRYqs+4VuhG4CEsAJ74K8jQi2brIel5bdrOjPoatSMLKbwD1AaEiWEPJ9cuIPtDH8GBMY+LOBj
pkH3J5AdzlAZc0wcu4tWDJjp1XIzhsViZoEj9K8Y5hwegjo/rVR4dSGeY3QozwaN2maWe7PWb6Qt
HZZy5hpVP50zEFn7tOHXlK7zrgyXJIDmm3Nrf5gIlc3mwkFwRzKSDujdJyqp3Sq8uXhUE7fjmFpc
fYONctB2CFy8rVuRErUQa0Hj2jB9BeEkbX/CCMBVWlx715Q4N+XVdtTbLCamTB1ZNS1YeANcg+Yh
Ax23cafV1Ldaxm1pLJ44ozRqDDkGZadActAiyzionuLiArcIhqzp1EdKHtRC1FwHIKjcSAbtlrW3
Br/j2IPomYi4Jnkd9a681tpjUc8EhOXZtXe7P6iNnhyZ1vR3/zIgI++143TZ1PedKD7QwTNnSu2P
xmpRRVgtI/NSvjOhw6OoMwVRY2n7vQu/cZbZHcxnvJnQMSAglUhROtAiqeJO6rx91tNj4SJhOSgV
iZt2jcI3hjmMPzcdIlIdehEOSRUdm3k99kZzRx6rfdyS3Ygpjm45a0EZogvn2/g2KkFUVsupJyNY
fNcw7eXGB/XOogNk6Bfmc6KsRuWctPk6VvSJN6kr+wfXdFbs4dkBUgRIk9ZgAkphz4JbAh8nn4jx
bVwzb7ckh2CIL9890UOLpKCSOYFIeY3osZaEGPQ5M5OigD+euVSiWz5nNjM9aNHzVdbjIIzyMniU
upaBHG8Fbe+TUhHabjffJwlY4Bi1KxOMi4smb6fM7JxolH51iXPKVDPmvlrSQuSUcDdIEvQaGiCn
BhnV0AHNXpPTamrNcRoKpNMlQhTOSVA2Zqs4zBvqSkzpn3gicN0arYUdDSRePbXOTV+hoG9cBv6y
I6fFhbZ81IwCS6CH+MLpDPIObLY18WQw4fA6F9nPusgjBfs8u8ZZcTHnzGJogt8rR9xPzVXrh7xf
7pK89Pb9JhXu7ovJ+0tFdzeYLBVRNVr7mP34bAni4QejJ+DXRu7Sui/aUOv3ntAeE3Uhgw+NbCbR
vZpd7YvZcENDzO+b4zodRsyTbNIE/8mQGO5kT2rxu22ZN1k8om1OzROIko+WffuFvk7iT0pf7yTp
RJgdwQtaRIpumZG21ry61Yx5rtWi3bTOT4WOGUfXikCnhArw+ty7ef1OQnJYz2+ys/QT6SyUFpx6
4J/gyLI8FPkoU/SaHbSrwoh3/taeseWyVO5Hz1z9aa3/5uQMUu8Xj7QuJh4jzn64Qm1CXU6mBeHG
Gu+BzN7lDbIMrRzJ8EgSO1hdAthLmojYpyBsyRBBVohBE2tpfgf/H2VfmYXj0vIYxB2i1Rp/wZSt
5VGRk42gb/K9mXW8VsYvO+3qAwEBgcsPJgZ7IHLAecLafzvMbIW6C6t71ReU1RY58qCAOAqgDiZ2
Yu+kyZWk6Kcls45Iokw/098m1Mj7gUpmn7Vd0No5w2sAeNcJRNNuBrd14jb/jCQKSk0yi6dj80jL
klfVlpeEax5YY/s1NHYITItMVWHcCxMPchSz4XZInXaUY9nR7ulye8iJh1x8N238gTQBmthkUWks
mFc7Kuf5iGGZSlLC6e+o21DxAGyjzXAdZvAG3bx+e4RZMLacsUSC/7+V9XLTircFbI8vQRkQgZWl
bR7kVT3vCTv83t6yIYUzFRUcrOAD4BlX6aP07JMQlhZEDZt7ChwRORtCc2S1aHtfOzTUXUv6TRZP
6yFTzc1QimpvO53uH5eUyMTYIP+UA0vsxx9yRtXWcYvuC4SrS9Klt4XLndRUysN+Yb0YVg8FsV+N
M0jGtxpG+YlsQzoZuZVjg8ou+VzcxbX5LYaS36NdvgvJdSP9jkfeczlEGtPvVTlH4pNdkhKBRSGj
zgvE3Zgzfyvdqo/1xg21W9c9IOKDHuzQKu7bTS2SoEIFDJvWTuCNnOeSRs4HTEUWQwm80G7sFfSi
uOno20NpMuxsrxBXGjWhNMLyiFDr9M9pnBwUnRoCEG25A4k9H8kvW/YChTcHaNbr0UvdY5XerX1U
3kzkOLkeBlBMnGTk8s1DezSKmSxoVJbEMhWVv5KTirbkLLaC/+dDZC///elCAxPJ9YlGxwrSYf29
ljOugcSAdIuyVaVGfyT8EXLrOjQ7U6B7on7kxE+LsNCaYJTDn8rg8bNm57etRbd2nEdhzWNFLvSI
3oJNxeVIgeTm0LAgHuJq88Qd41GVjCwquGYaHVLZ2eFaxD+WGohqnBBoKosLMb9oCWSCICXTSOSc
roZTfdNivnNyE/n4ZH10endTWy6o1bJq/GiJ4BL87gUNPvIG6r01wO4Z0MO4SgtgoG8JIOKxbbS3
EagragitCnTZXZeYKbZeJizG8xbENB5WO9OCkc1yv7rxqUbo5Bf4kri3b3qbaPnGNP3ELlOWcOPP
bDEIxfFB7Mk6/dZa4x7CyE0yW19Gt/xKPWhidhwdrKy4Zi7erXQkUmMUPHWjte1SEWpizZAhLS9w
K2wCIsqioE1ceW0HdBqC7tCq4HYCKcYajSE8RS1Y6+BTtCjbs/uQR0EFRki4cPMT+Bk4n0PaYwJp
H4Ab/QXdjsB4Ei99RZirJvLnwftd5UUKCgShTk7Tncm9JMsQqTaN8NekAE6XK3v1eajOjji7Dl6Z
cQbygs/3WsoeUPOsHawvx0KK2Q5ajZj2WYPYShUzUc5b7jYt8BmyMx+rtOyk91T6MlFEdE3mcug2
5CT9qN1kz3QoNPJ4K/TR1XDyLE5IJbyQTIOUhSUGBX/jPczI3AMVj8xVaK8nYDyRRJveEdQJZzXM
3OuK+WiqHqOE8bPeMnLCxjqj9XT67cMlIx3cr0TZUMCnEkd2Cq+W9WKvWc09Ge456bvegWZZcZv0
bWhv0takIytWYAyoxyEUstNCp4rflMLBOjAfO8hxemus4TvTf1cmKzweM5e99iGpBcrc/CHWNw98
wYJeNh+LQLfUaeavtFT6mZQIO3RTYF9zUe0NNJOUSdVNNoo8qOgVT8vMVvmjCnvstWk4Ybq4xlq8
UK32aATg5V3Y1OMLGZcllZ3h7LpFOucZY5LRZ8MZ2ttDbgDtL3V5Wdx45JnVsx3dKt/QcVG2QhBv
QdiUhbMoLe9ahm27bm7Tc6IvHHqjZzNr7eM0NjzNyxITpYf1Bi6Ws+/qqTlmNaB0niCEmFN6ym37
0bSBofUNB/JhRouckh/M8XB+Zz9+ySLjoRQIHtf4PKHMof4lM9o0myu2EDu4xsL5DagzPViLdl+Z
H7ZWFqfW8bjfOYW1dUJXWdgvHUC70CtA25I7Oe8hzrDUUoBsTzjGQBgsrsBsbmDKmLEk+Ukh0XRv
gotBfmdu8ZKTFYsuDA61PZkPfbyPUqZZqZjgzsSfOpqmKZswl7XTWznzXNRuETADhBw3NbB1mulk
quYNbdTfcoyqUxeRLjhFezXDpo16DewnZ2jPBIiMe867ITAbKvwDWmVsRRbGX32mqUb8NGkL5gKq
NOjL5aiwQiLurKKdTv3FDD09TkLbOX1LsHwqG/hArAxtI4m7WuiSLtgoK9M4ZS4Ngng2QztW7NzL
dDM08lbw/jFK9Gpc2VRC9ojWrNqyYPWZSZ+9pOe8wqtUztldDwVaTQpKdWyR+CVtRPMkAzMjNmE4
0IQpKoFHnTWmzBANwlTd29Em1XIpN/WKiHJ7/lo2jyi0PGbgzCTTOmcw2qCc0eLk27GgXOCN8vHJ
dvs8JRqcJYdkN/rKBlSlFvRl1HUfM7k2Idn1u0rDqw27/GVcxPsSpWcY45I90XtXZjvAA2iLi2UV
NyqaywtMH7wViBSNhRGnwj61wx74C8NcWNS5CuvRu8HQEh9qHpc9LCpft8lDIjwUdm5zpMQo8ZKV
klIThwF541e7J8ZplXCUyTuTCOC6wkPdBce7IGtrN0rBFGhaF/hc3m96ktzveL5buJQIQGEGg26J
E/OaNldwlgzdUkl4K7fQws6lRX2LzJTWjc3S2YrxA1DXY0Zgb1VXt5HBMYE+1G2uhzIiPyepWDZw
QjO0yG6MXN70YqlCyyDgs2IMMdh4g5RIboA1iUufmETLVEeHRTWihVUi4w3NKi58y1YZzzn1qcYE
XYOzmKoE/GicxCzHBi5O7kUSO4Yz9GE6wxlaLrHcEuHYB7PbGUGVY7OfjKuDoi3ohfzsu647Eh1O
sPtwHownHPIYS9bo3BucYvIURZbmpdeyLQIvTzpfuMkJPuXjMiie3TS5XzARsqpW2Ch4GKwZ1kdh
s/EWxDxmdDu2sxgbYdS8cnIz926fVYHj3S7MLXdTzF9ZQ2scRq3m9gONVWiQzxfaXZPxR2C6Y1Hb
4T+GbmWPUKHRAyLtwHGRjfC4U5KkmarOfk13n2Gds/jbdHEZu6uZAMfxavdeL+G09Ph00dbjojRQ
d6dG+lD1/QfEbMBb0sQLE110Z9AP0TJssugG1TtZbFPOwbAmZ3hEzRzSLH9pjNU7gN1ZTmQdr+Wd
V0XfNq1K2ggI8bOkelINTauhWVvCEJY7l5st0PTyXa5P0Qxz1av+rFnyUWw3a6QDAW04KellznQ4
th461yFAAHyyid1gEolzWiJs6RBkd7KnXeQkEWcH9CAJ+d37FZaS3y7Jb1sAnejM1dsbxjFZIXEt
g3uFGfSdNe2r0ki6qvTlNFLAtWN8RDKKVUDhRk6sgtm1+5ovNCxiYRhILzaftMo7P4qNl9yZTkC4
qktUPy9p0V6stXroFem3lUmeWqTuBAkZHBQ6lB8Lnct2fGR6/Bo50wiIe+GEDe6CUFkgOaWJ94Oz
w/ZIPZdlZ2CPi98ooeabHuPnbMMqmrMv0c2oJytWnGgpzTsiIg7R0WRXoSrUvYNtdK9mLvOjp7cU
9c3ClpEN4ydHiNaHqrQg9Ac4ZaBNZ5EtTSbduZ71jH9rwnFSv48ca08IZRSURg4fN5VHvCGMd7yC
QRiqXPg9y2Gciy7UerxYHvYkoWtxSHMyRb4QPaiKmFohbRqeJ0O1zSUiE7OVbeZDrf10NPchi9Jr
j+IrNCCaxzGjRtoml0nK9ZRZ6d5bl7vJmB5lVpzXsuI4M+j60Ur10E6LW1dl+zTXtFBQEXLOk6Uv
cSYuHR7DtuuLMNYa8MVqDFsFlTIfWKBzC383SwBsz9brLohJzxm1MRYS+zhSIO7grZzBoxAR7ER0
IUxAoABko56jJe4QK0IHOXOmZWMx4ZohhJQdps5VJ9FjBY9Zrb194HALi1402Er+NHCPoIKn2OKs
+q8n0hHRD08YtOpTQgoGhji2XbtnIOPiNNmLT2aTz2R2brYIBoyO5YJm44WJNTr1bUSMFIZlhqVp
6EG6qtGt7zzlu9y2//kpej4tO2wIdEZLqvu4std9IsnW6nSue3xXQRU5cfJE7Y7tFbs+lxnYWOl4
NPQsg4eV8RNya7st342oNfClkK+WpdZpHNentKEN38ro07PwLA3tgLgMRWuf6OR4KVhA1siIvzJc
BULDRXhnLhxv6FoGekFN4MG0wUwSsRvG6ND1QV6AZW2S2l8MDvTQkewCTkpKB8c8uqzo3fTprvPc
uyGDz2Ms6m5ypvpeLCt3On0ssGe7ktV7bcCWRCZ1C/t0YMJwjLSlCZL1DiDFvu2ZRmH8fHOZuPJZ
z7qtULB72nFubBvDY3JLE5J+Vws1r2mo30AXMOqjuCMNAZpDaoVVbTO3+eb3yPZCw1CYe1Gyn3/H
7c1Em46i1SoeLHohVUWA5VRPtNc1HOnKaPBR1ejIzbbB47RKDq9MIwg/9qt1nq9Z7t1rqEbIgv9c
luhX1vcSIaqm+bJYHohL2beM7/G19jx8RXSYIOics1S9yKJ7ZsTX7OivLAe2vmhvpPnbwiCpoaGS
2KS+DLlBFduCFxb5N0co7oGW3FVvQ153MVqK2U1bfKls8kWFxpx0yqtBJdxMjH30UN9smQINTTjn
zLJJWz0qwh+Qw8JAYmh9HHs2NdKFESk4PARLXJgBnApOuKpA4WVOjEja/2LvTJbzVrLu+ioVNTYq
kECiycE/+fqevShxgqBEEn3f43U88sBP8b+YF6hbli7rlmSHwxEeeHBvkBRbfEDmyXP2Xhtg2VLv
jF3ohjjG6/KCoZr+YMh5srKO6aRbRzdNrkq/0ud7oTnGabsL9Dg6GGB/+MWslGJUVtuJzh9oUrnP
TMr6HPSUqFEINaysus5KLHX8iROwOtE68kDWnbaMgu6pCCPGCfQPuZ9onQQ6+lurwTcn6V7P1v84
sOY/gIK8MglZNWrvWHFH1YF3bShIGEq9ZrVSMDz0bxzajpk+nWpHvKaSitKvvIOrbL7M10AID/VV
ooJy5Ut7WPQJDG8giND8yk96SisKaF7P2to89ZXxkotrFktEde0qdr9hhz1OOBCtOs92BQJ9w0HG
mHswfw1EENqAXxk076qUI2ISCJ3LZEIfU+77krN+25mfkZ29CS/jiDjS6DVTuo41Q47YW1eKCIaC
BPGRQWEVIK4hMoAsY/gCKAKIMS8ZiZTIb5YNCKBNPJmkD9VoohCGLgpCdhw3jvaeNaEpxN4Afbwv
jjnt0JE7PkAFxOXzB2bMUPl75gFw2GGa+pfCbOqDiqu3iNePeIUxWZS1Vy3DCvS9zXag+vug7pHh
ZcmwKZPuC7pFZp/iKhy0cmvCSMJeWC9pAqHcBH/NumHSvBqCjW3QCpvEg9Y8hQ7cBX1COZDZ+KmH
aVyTN/q1S521nQOBthwf3/qbFjrkztKvZ0ABkxpWcxwUTHe0Y4zeapn6rnk2rPlUlcmTkbN7SWDe
vVVk+KOrW6HRgu1qLqCeM/yhTblssvSuH8W+VBtlchwqreow+HlFfdj/8VY9v/Xj3R+f8uPzPnzK
+z/8L3zehy97/xnvH9NyDwnj//G3ef8G37/Xv/1RP/6IHz9utqwzgv79tfjL3/jDj/rxbaxsJZPR
3WN3pAep5R1jazLHKOxdMzv4CdNKhFRSlBtwQptp/nddpNlBZsncVZ/fN3rkSsf3j3YNPSMA13wC
vXjSbt8/4fvnfvwoFjq0tfOnBiRipexQ/3z/+7eC0F19/vHBAnsysJhk/z5a7y0kAu9vVb7Gj3x/
8+P7EfyD6fso/l1USpuX99/f1BA0/fFV7++P9jwk+PgN3t8v5lH+j+///unv7xqR+89v//3b/fin
79/ux/vvn//+7o9f/MfHfnzzbCL53PX7r8INSbCt4RowS7bzQ5Q6VrbzC94Udomo+P2jDazMP97/
6Z/eP8osOUoWSV8fBlF5W1tr8iOC+S/Ilj/7oTancjrdwaNr1MBcDMaJl2H+X0PQzPe3SJ87ABNh
Yg6yfo3SF0t8jo0pzcFL2D3G50KeNM99znvqqrgdh/PAMbGCBhcVb2iW2AYZGLDE4hQeM9rpucdg
ukNXoNn1yziZdLhnPnGZts08JcpWZCel6yzJXqZ2ukOdeERjBESvYtbOaGRc9EHew5jCa4qR6ytG
J31REujiuwZuoeTGh/LKj0PzYRqM8OCdhUWLUYlT+yqL/bV0QBeENc6/xLvgKBaI/xdukDVEXkrJ
KfIqzZwnSA6rpMryqypJnviB12ogIVVrzBhtCkKuINoAbNEfaA1B/olgdemrdm7L62NNRVjGJFHG
TBa0CZHy6Bmk+qrPgyWsTTX4t4i5TAZu4ZdITNUqz3qSWvKa2LFuDeLxIZOxzWisRxEyhvh8a3yz
0jrrE3LDYYqSZe0xB8/rQV+aYnwlcFsQt4z5yDZphES+dt8nzrZL64ZEE9IuJXlysd87D8Fc1mbL
vqIQbsyQEnx4qZvKPyJ3DHalmNZl6+1HLEZ4gdM3JMb5om17DN5UkV5bnIMRBxAiakFyDCEXygMp
Uk89aKkzGmpMAxywDtCrBjiDGJfLFtF8MeLptXLmzAjcsy+p0m71SpA2iLhykzkDhqiq7ReJFxsL
5Wr5xkZAgSpFWzNr+QLNN/0SlA9W5Yk7RhX8R5zhnLdSMPBc0Mr6GrcGYmkrJPUqQHcqrqT5dRwC
b23288GNRPdAOhfVmV+FNpPIMlGudCNBpVtKZ+Wluf/k1R03NxZwW7PYdFM0s6YuPzcptl/PCc+0
oR9cSF6FmkARSjKcOwNCQ52ySR84NYijsIrPoayWWL8XNFvGa6NxkMQUk1zaVRbvAy39otCZOQUu
QyPw0pMfJBlo7W0UMARGoUMDoedk3dv0k6Ge3cWCtAVl5ojKMsb1g5pVT+mtJbW3qXP7lQbsY0kx
QdKGb9yMiXcdOtu6mnPtVfU1EzSpQVEPiwrQcwrT7loPJZeUPmanE6qi42Bs6M5T+aXDNaIBsE6f
HHIhz05NuRENtYaRZoY0NhtEhpWNM7Rs34asOiVadqPMIFnFUfcgq0czDqOVoirXkzrfyIRxcSr3
el6hdEKAN6M1ZmUQkYWRlu5iv3rOcMYuc0FMUsNcZMlUnhm+1+xccneYcDK4acQRz3W2iM3wHr0E
HXuTRrhXx18L8m+dFG3XTO6IS+uzZsw+JAKL6QXkGA5yccs9bS7bjhGgtdMbEGGTtA96VSBSN3il
tQEjcCZWQ8eDVoMRsPhK6JcZ5mPUXe5D6Lrb2DpnQlHSiQ75SRe+9sx+4JtzDp9ShZgE12I5cLRr
mHkJkfI7Dw4T4i7VLxwtpgs29PSIiWxXz3x8PwK1NjjSNlaSUPBjjOt1en+35qW9jKYznbyWVE5i
gS6WtG0UfvOb7/+raDsDRPjpw+9f1LAm5rHoTomYdcffPzZ/kTZVOyT53qFMq3zaCtmC1iz7/ftn
2Bzmasr700iCZmHAZ/AG7TNwH/QvRnusdRPjfgwNVrSnbkpvXMjPu9owz34t93RsWCn9QF/B4528
TKGDA1aZDFBgMf5BJglxBV7izj2aGXakKadFSceQCbOKAV4YBj/N3qdFRaJvWD+h2blBfh1utVkj
aZKnekxSEKwmaUE20Y3L1k3wqahDR7N7XYTxtdFL4q44DFNUQ+MJFNqu4K4YdV5Yw6H9yv2zICxm
RGFpO9xXw0Bl3PuH2A+fwJZ5s9/9W2vDvPfB9HGYRc/EAw7CicSTyUe0JTa6QGli0ErWHAgRI/MF
jhf8A1i6RVzZWxoIA/Fw4pr4hAHAibwp0eOu4DugfQTnzFOzL2371dLmGMwczUk59Yw0qs+lkaK7
s5sd35RkJdNCfqg4q3zC/22s/Dg9cw2e2s655/fZ+Kb1aojoTjnZ2epkv25DMEbj9Dkdk10Z8QsK
qVaqSK6syXhuQostZ8zh4QTOmmipM8Qg89C1924Jhc2GamSPZElnfbEe8+ZBr1MEEMiOg16sBSFK
4JuOZjVpWODPqqW3YVUG7QANeinJVBX1flOn+KcCdXHo9M8jSsxA5m1fdvVal+AF3ZaLKIPkxmPq
t4TiTV58axs4wslY8MZhmzX0AFozB2Pp0iAJO2DNaIQ5eSgT1F78Zh8mEwFPbhLFGlfoOxsOKY1J
WoQWeLeljz5nsNNTZ91XjvtVeZSpiRXsHbojo0Twr5v8KkRPoBb2T6Jt9zw5b30O3abt42+6ITYz
FLDR62+53fqQ84nOTqsbmeknN/GekYbCrSpQyemee+JgtOTIjAQxyr1l2kX096pu3/n5TePH3bpU
xiekU2R9eenn0eYWMSgV19V4LxIbO3J9ho1/n1MXtPZ59IInFAyHChfgInAkTp4OGCkCzKcmTY9D
mITctsI72tVwaRpbkVjhPPZhwqnRql1qpLkrRbZD2DxXffZgjuHeMa23LI2eGVqa26SpiNfmxY2E
fSQGiAHeZzuhQa/pEGMg0qZT+wnYYHfoJnb/TK9fGm2X2AbVmKIU7htI8F2AwiEsYbgYWY6ofOvE
8BQ792mM7xI6KQuzK/dTBqW5d4u9I0BT0gmUy3Jwzu7APS1oV6wn2iMrL8vkUhbR61CC2hLSh8Yb
YErDdoMGLfK5TTkkAwCi9mrlagqxaXnlI8uVsQ86ogRR0BEu6j6Mgdtv2lbeaVKctOAWPS24Ejgg
TMeQrhfRnpEIcrnAHTjy08EaDSLrZVrO3o5LCxFk07XyLBOJCc86AOJE7u+O1XZ2bJkS53Zm7+Ne
m1bKZ/fK8zes84sWNu6maG/0Me5J/KCqgMvZkaC0wmcds6aguzW7cJX2zi0nB/h04lz7Y4D1PFvz
R0JHgMawtF33rRVYXDxe9iyMjF2Q+ystIJ62UidSib1lHnn0qlOGP4PtMbut/GsN/mCWQK0Vmo+1
WptLJAtRUaVDdaqt/jBO36bJXE7oP8F+gItsgzxcKAEfJAiLVV1QVFJrM2pcRyRALLSsvdUNsjpG
dpYOP4OLhDGoBFdDGqy1tiTZ7VFq3qvleT5PZ/FpyltGxm3xZsbVOZ1mVDLF51RgI0wHetK1c0t+
A6MXU2wVLoK1Xb/5kIR05i5MI7puFQ3ijJARfohTbAOm/1T33aJ1YH41nCPMMDzJJg/XuZN9qzt/
zSWP1zhLLqNVtOuKXEx/PMRDioSa3j8BCTUBLQa+XcvHLVkLtyQdMj8pqbatep+OnQKbctqXIcxL
l1VA+ueh1pFVNM+S7R6GZLNlvEztDygJ/Gl56IjIMqFDblk0gA/WNOizILvSTOTOBaGQMk9v2L0L
xIPlKyNYzrbY0TJEHDblGzU30XB1+da1OG2UNYNBqQpaIFBLQBIgyD2E3jVmebhkSILy4X4StM+N
vHjsJ0QyY/up9uUXllO17CqWHD8+CuRydF09l0cot1GNmRPz/k/8+RdyskiyGYMXF7fNTNDZZDjk
tBmkruXaW5u4xVVlBrtUl9dTZ3xzGFQsh+BbaBhPU4cyiXEyC0RFI7jx1b5KkE8yEzyIsnK2qVVo
28ypb/NJewbhyJBx5hWwvLKFg9jmyqahfTPnGhaTzxAXM8c6bNFHhna8CiUq98x7rfoh3pglIyS9
EYKh4XPR4/fVnIHWnZfS6MkUZ6TsxMuQbP4+pzT9/zir38VZmb+Ms7r7z/+a/+0+T//zv/3tOXv5
23X1n/+dwJLi9e9/hGXNqfLI+3j3eY6xcv4hbVOZyrZtxiA6uVT/DLiy+RdD0HR1JDAKKYX8nwFX
glAsXTeVciFrYiSw+Hb/zLfS/6ELU8yJWcow+UrXNN2//zPc64/c+O+pZP5r/sf7f8taSBJh1tT/
8Xehz2lpPwKuHJMfZEnXlYYwkUbq829YfHu+DbEZ8un/xXTtyc5qgoIcLH9WBZPPioBP5NdlMzy4
YzvLQfBfDtSRTjde2wbHN4y49+NM+h1LM1nEQr9h7/XXcWBvDRoGQ4SPuKgyAnZsMqqRx37j2T9r
CbDOaiptPgEPry9NOJzubVHUF9+T03qMzQWj/B2OMIhAg7VGrnRjH5CuZHuNeJs1dPXbTO212XzX
9U9pKFIAkoem60fmFKR9+gHrbIA5AW8HivHW21rRhFIAGzE2a+cxgSeDvaJYxD2P4TCLGogjXWsW
3mXE9v7GDaqHxGdKVmTE+xXditeQkhhcMSQDwhDVhWyka4z4RFqCZiefvvxWSpwLOFvf8AVvoM6i
AsnEGqkgTdoRSChmNaLGk1fpE2VTWWo/tEMHqIcYX1mJO7csH7oiOkBgQltEZpU35Vc2YDtl6Nu8
z5EM2/GzVTLoEy4DKrfiz5voR3BUY0LC4OjKwxfdIqpMkD7irsEPrFE8RnMyIGXa+n1hILLu39wx
zr/cMVIYFjctN6BrAxDhzv35jhnjGiq488VO408jYbaLJsWPHKISXqcJVn6HjCHPH9/yiIo4AE8W
VY61BJ3AVUIWTBnIfumCu4MkF23TxF58j0mcL2qFO22pSI5fdy7DYNRj14l0T01pksdolKzGXfNA
Fsd8wcN9PnIKAv89rltIbWv0OSTSduMLeszH2CkAJmEx9j0UrsOAIe9d9M7rlOkZxgJmfGhomUnq
OIzCjEOHdJwG3ov4IiU1ZlKpbUSKKyKJzxA44YgNK6cfqxXNGGMJzXnT0PLh1Joc0oAqIAm5QdNZ
PRQ5Ry9NdqIUYEF7gHeiOUbyBGVOriwzOI06cXKtDzqAZgV56H1BX8/oVt7gvaKYvsoFMr08I3+W
lw/m1dghZucWxKeHzJSHyUPa06bFEbgdmUTN3q7Kp5aBPUbgctHUSL2COTPYbBzy2d2zO9MrDBeu
X2D6bCH5zMM0n8x4fCv8aNjCb7Anwzyg3CNzvKwt7N8EJKdMy7ugveUlKZhWjRuChXAXFC+Y9tQR
1VG0VrkFWAVyZcOIbkHyErKuEXR6GoZvsk8QS4/iqZszYQtHe6pwzy/fE3QNQXZugS5miPsLvyuo
6K7igGB033Sdx6DvEvwhIZ0RMxSfhc2jHcaoMCB0wAzmPmlLqkvHwZ5nMyJpwkRbOslwK0nqRB1D
Pk49Mq/LKgbstcLpkj5Syac7c6C4Harm1UCjt0qy+bmmuYiBRuxaZtFbW9dfar2wOHlVnKSswl2J
ur3tGu2oROIt/Z6jeIRXZy4Sn+C2FAh3MLNx9GKqaqB2cH3js91nh988dHPM4I9VmoGh4ZjKMW1L
Wopdw/0QQ2hSxCeElVHAnf2I9CpXcx5N26EmxHg25uh8E+2OhQKjVBe8vT88/1fqgX8XXMny8iMR
899mYP4/GG8pFOmS/z7eckuU6uuzRqO7fm5/LgLev+57EaAJ8x82L51QEC51OEsOr973mEu0w3MC
JmmVrkUWlbAM9nqSEpqAvdf4h80L7yolHUvH1f4j5lLo/6A+llQWGCkZHaj/rRpA8jN+urkAJZAB
SJ3i6ILf0bIt488LOjHFyguz8spp1KYPohczjkYa9uTO5MYLwd/tQpUmE+T2yR2Ni2fH5Slp9X5b
G+iI8duFm67UimWrnHpLGPCXRkC8li20K2MK7XNedIekbbGTxq1Lq2Pmgw1VdLQpxzdtivabqKli
icYt3MlyNK8CYeOqG/R94Pnoz304tKm8TYn81lpxXQJzwqV/RUdmRVglmUYW/BO3zNL9T6/kX9RG
1p83uvfrIgVHKIurw573caOLKwuAYx1c1cR1b2yd2LMkHUCUVvVXTVhbwzjTGoEhQIYTeuHipsvc
hclgdhUZVrOJcuhJaeiKTZ7ZQM0Uxxea4dFeusMGUGJ7sgr9pSi17ESF8Zx3Ft5mxyDwyRXHhITe
Zel10YnDALAwzO/7dAvJ32OWwcJsBQ65tuMICgbOZGWWw7XnfrXZpkIbHmbKK07wSM9xLUQoFaIp
W+XS1DFP9JvCrYsrlCEjrcQOMuGcwB6w/DoKZkZgHKDyhhzNyseCnBrcPWa4QRv+62sr9X+95wiI
sRyJNli6xnvu6k9lpwGPbeps7eJNfr7tq9vaTfOLP2lb2ehibw3mtA4q0PRh+aluTboGESRwW793
as7vZRHfDXqwKmY0iQBksBgslB4ZTpWFcpi+EzVAb3POFTLGptvQhDjj2al2OD5pbPjtLBciWcKp
wgw+tZtsajz/HDPbYEX79oD9FCfTZNRbxfN57TVyPY5oqhtZf5I8LMtfXwxjrph+rO7fbzQpXMfR
bdNwdPmhomLhH8dQapekx/SJdmk12ZQ4dvwmZ1Xg+15k9WKknrzxR/mAdGYTRWqRMhVeIe+PwSUZ
WVNswjBRyzBMv2oB4djOvD1NRvJWRuyLg0v1gJpt+F09+Berh5SOObfYhdSV+WH16DiFi2BUlygt
vStBDawwjQX9WGzSBLmFHtZslhQ8sFLxONlHGRAlrfgkGOb1t19fyfel6sOVtAxdcQltFjP74yNr
l1VVSye8Mkpa0mSK+sxIkfZoBO6gvPXadeanYj2oJL/TB5OedltflUn5/H5ksVUePbCwX5OttA0I
hth0bLF2w3xEMJ27aUFZhLVmn5SlXa4XI4bDe68cwWEZ6N2Swls1WA2AAnsDpyjO5zjRMHroZxPe
1T4CNEYYlYASFCJyp7+wLwdGJR7uySWxfN0SCywMtnK8TntjWo0iHC9LEo77ndBhwcdOiBEsubeC
8IgyevfrK2eym3y8B8nUhgqjpGXN286fN4GYzL5OYpOucRBsytTfSVIKkb67TLV7FFNMUXWLONQW
iQkWdxtbenRhrkd2eNAhWqeJ10XyHEPgXk6jN24nfLY7u+1XRX2yeQAn23AOACk3EYXbAe04zrgk
JERmLuIJICbcALR0OQukLLIf9TvbzKE5VxSvLKolFkXu6V//0eLPZdX7g8dZG8CZy1bq0uL/8x9N
7Kg7SqFfwIOEW9EJICyCpDEMrp6ATOXQANyM+M6d8lBfZZ1u/2YZFPPD8eF+ZdulOrBdyzQ5Vn34
BcixNbH6QWhnvAOV7s3Md7Ym0/VopjcZvO8ldoOlF+n3XDkUj6xoLNy/uw7mXyxArD1CN6UlqFHe
b46fVmPdT5xE9Tr2mmxLry1cN/LVQ2x0E0ZBQ+eyOht1GZ/7wr7Vc+9zomJ5aGjRLgtC5hChuuw7
kEF2raNnJzI/QBZ4MXfAY1QDX8CxlS6dihDOtGd8oZFkvdQcMpAmpJeqRaulTLyotvKfS4aXoefL
S+s3DRFMZokonlbXr19356/+XsFg0zIV9RX9mT9f9sDUjElL9AtCw+t+tsnRos8eKn9bWO54ScyK
cS9tc03P3Jvy0MNTXrpQuVcW8bdzj6REkHZJYVYzS+HVKHSWvQERZZyDu2jH5KIMuMJ68lI3tbvV
q/pGZAxXh1H7Fpex2mamj2Uq9+XBLgBrYc7ckKtZrSGw0jYU1s4I5JM+ytsoDca1qIrrYjYxNIjk
mQzJlD6C5R4TvE8csXASZ74a1q1NwscWbPy0j50BYnd5DHIRbryWcJs4wNOh6cjKjcJnckWCBy2Y
MDySX5ysDGZGnaeqm9C56em4n9364twjarX90T8UnrrUEEc2FcfTvUvmb85jTNgbQ4mhjX+3G/7F
huIYoLsofslb5+n88OI0fYSopiWfW6t3uqLP3Yj8KXO68qAbrBoTcKgNoL1F1YT6shDayomsg5tl
29itMiS/BU0eu/sUQYjbe7NFIulwL1UNMYWGucKUwDLuAsutVXL+9Y31vtl9fJ45o1n6XFIjdbT+
/LsDB9EQaDUXywieqTwqBr/6uus03ExO72JyGe/JJPXJh1ipuu0PTMQQ2nqYk7eMEALsVNwYuTQe
8zbelUOZbu0K5S7t8yutiaKLHwLTrSqxi6rMxZTHEJENyQIrP+QQER21M/oEMgCgZPDZWOYLL+h/
cxj9i52CQ4c0qVeEzn8fHh7p26SJVMUFmrrBDdDsoUVFoBnG56KMb399Qf/qQeV0NPc8WZ+EO5fo
Py1MReLSQamyS5wOxcbTwjeAEsXm1z/jX4oG2p+cegi4oOOKwe7jIpzScOyVYVziCr5VRR+Q+TQP
KZ20gxEz6XrvT3U5Qb1QmhDg0PKkdojrCfSzcdISymmkrut0jviS4JmkZsE9CQraBfrS90lFjc1A
7vPoKB2CI8Z8o00eKPCWOVxFtphGW6MY4QgD4l91gi5M4+fU43P9VnGj4T27Yl6Nx5WT/mbCfYwb
oHgIOB5hdLbmHA3lbicGN/g2YYM6JihWa1yanTXcQldYZmfkNBwqLJSwv7l2Di/Azzc81w6THkda
7giSFj+eHaeC0MEyLS+AxO4Zv/hH28PKOAqiJf1a29YOKD8ltRgTakiqkUNdnmXTJzPJPo12Ik6J
B8RFx6dW5Mwqa55Ry01A36XwF8pRq+HCgN/j7DdFA1DTrNpoyPm3jheq1WSGcD1t97FwPHuJjUNf
2/g+NgjhVpBxtSMtpm2ij7yejaEfrby4yfG6rkQBOazVEI7kPHMbEase9VUS72o9Yo/r9DWT5S95
Rd3o+erUxxnpWywqIcqw6AunaAd/p/vSFcDhIKLfRjTFj7++rmxGf3FhJZW/0gV8c/NjPZbX1TQ5
RnVxCChZQAEFLB7iRk6LXZW64rq3wQAG+fB9L8bfCRUcpdOSmdBNp1soIjhO4xkDw6pH0lqHlufs
LeaAFsdJv4eKUDpFu3cdcxvQyjtXuI6KgICLabZy+JLGf2YnJU7rIrxEVnc2TOK8pyl+hB8q9mmv
0lM0Oz9C+RSQZ3mecqbcxoQtLU6ciOkmyr8iZJV+b0bFFckOg/s16wG4ASTBD2wRNT9ifGeUNiiD
9oEdKmImW7Ep3fw5Tg1s14396jqFRkmRXvtTtw0EXeGyVdOxY5MSkwZGnKnodRJbq8x1Kb03hVP5
dMPB30P67Re+tfILQhTbBn9IFbcEygQDz54VlsD/MnLb3PAEAfDbOB+5yAXBzMajaOXhLbkgimc5
OyCOh5SCBfyUN843dyq2BAER6kIi2wEnAlnph1rHTKtICxjMVznPOK0GB/XI1opGcDjAmCEXzT3V
AU/x4Af3Hlf54kzk85g6nBoWpb2ZRd22M10TjwcuUkemw4Z2MZ1Nm6EBDNaV6aTplZUWb4WhgYnM
jHORtmvfB6Q81mCD+6EFs1Nf7O6lMtGZvVeKftz6vymbrY87wPzQK8lhlYkRzaePO/RUAO93C+RR
MV5Gt2bV9MZwwM5Ds9XA3rK0UOYu7Jj63SWFZI86B8NQHW473GOLwnbRXw48xYWP3L/QL3nEXFZ1
pcLpR98VuSCY2aS5QsQRb0ZwBnTHXjj1OoceHK2mWd4lSCPc1I3iQpmE43JtXTtZB2037B1JDmja
MVeHuLZOCcFbKY6F634eKTC2uvNsqJxEX1zHiAN2IUF/CjUPfZGoWhBL/Go3zTlQvGYl7IKNO0Rz
oB3qjBHklqbhVdSlm/NqFOH2N0/9x64IF1ZJw6IQF0Ip5+N5JERhYZmVdsan1C67NiIhpevcFSgA
lC9OvKWVhlLhgXC5swX19Dc//WO/a/7pFg2veRxp0o+cN+OfNtsKFyeBue55AFVaMQmzBTwmhgsL
I2CnbyOBxSfCFdPWazPAaRmlvKS1QGusUPUpekyjYV61EyFhfWIeBHal3/yGf7HbMBFVDgx+aXD7
fTivOX5chq1S5z4AIktGGvm3DcbQ4blv+FXADN34PgFNg/1lbC1CBBDxUCDjl7FYdkZfWRsfg4R3
UR60rN/8blL9y5KtmNtKy6aMIM3d+HiKgjmSJJ4D8xnOFjWiNwfYd/cEel3puocikZjcRY2B7OAF
HlGQaXU90SJZkHvOPq9VO6Mh7XDEDBfm+P2n2j9neYOhc3gmtU9w1GDoQQhJv6q8mdXmngqytcic
KINlXlT2p1aoYat6q10nvbQ/2UrvV8MIN42kKbBMnMcPqvJd8i0rqJHoVT8lEQ+gW3XaKczYFlGg
BQ0GXjiaGEfnd2FIKHhWFNEeZu4JcdzN2LT9vSquBp0ELZEVd5PoLLj09EjdwbW+uI6LR9Esvk5d
ewgTMH1xEwYbZUgiHqeE4Q3Z2AeRanNUk9oEKGaY3iJimnkqJE07B9GcKWa8o1AjKQwjYJ+p2YGe
0o6BJkd2sQphGPpcvQTXVs+ipNq2dy2Q+qWNoK7F1Tu5ZwUK6RoRVw8mye53LeSIrNej22A02Kjq
SByYHRWfMh0RSdWOwRlmCr7mpr/Xuug8UN5/bph1S6JOd0TcpZtExiOoBeJhx0SmW69Ib31XvHaV
vdNjRtF4zlfCJROiT3zQB6lcmSWGOFJCZOVUy7pHyIwVeKyy8SR94zbGqk9TfToIGBdE8U7l1si0
fieB/WxRUm4zckiBjQxProhezbw3cMZ5oFq8+Ga0j0qSFM5WegRtiJzJBj+pemcjNd07DLVcNG3E
wMu4NoZynYSg20yNNnUW1rc9s3VnilEVmcWdHnLSAKL/EgDPVcZEC8YhsqW3jKtGtoSwtR4txlC+
oWSortrU2YG8eIssg1hWJ79iLUNrVjU3iVvdqpq7y5zSx5IwKkpVo92WGQdhSWih6dy5/fiC2/VK
m/jifs52lhxOBphoi87kmrEF3+q6Q5u/O8AOeCpq7wmhHOsPoG1/6r/ZPXG1HTIBEbn3cYo212mv
GDyrlfRIsmD63AjvC1ipA6PRZd9TKIsW0WDT+5cAUIdXeP0iapIzIZaPlYq+sqk/BpF9Sij1s5GI
oAqTXO/RRh/q6S6hGQ9I7esQwm3qK+z3faY9Dbqc1RIon+x0/BRyIxFuwSFVEZXkdORLSrdqd6nm
HUZTi9dV65Ibo1V38FYQbts5Lrwmb9eB4yKBn9S09wNapXC/zvBqp62htY/46IBFSWMiSMvt10gP
aaLMIxOtRq0Va3UMZsnbEaZgXdSmUqTrYgIuyWIClOrw5ERlm16K7qVHhn9pQN3VHejRVgBRx5Ko
AKyGskcmmk/+xmkTEtEq1S7Nqb7LkbOLwHxDDOWwqqBORG25MB1xGDsT3nKujaB67HLVxVeiMHQg
IRjmB5+OHTnPaWHbcKfiCwbA4liqgLQnUkljN0jXqiXPBh09WVA5xD34T4gnSSjwP3dpq4OhCL44
9GWXRpleZfQuMKuSPkEMKH0kkMWQScCBowVAbUqAGvEl2PAgW5BpgrnW6db95OFOiV51q2AkjCGW
if1w1VbDJ7uufOTMiP5o8jusIDgp8CfBPS2DF6105Sow2nMbcXLo9a9aMupb5T+6voWxM4WGD5t/
CjLg/MRMnPpZ/1mOMxggsUC8NM9W0645eX824tvUZpAVol51NKFvpiotl1qlA42TX9SE4M0OCKjx
LarfNn7ARNzCjoeZyvidM58HAlbLJi6kGnf0LO8Q0UdERrKP6GYCUyD/puZwzbbAd9AkwyMr/aMH
J3Cjw2JMEVzDvqi/wB14iQzq95Q0US2Fg+WFN12dTKQP3XdcZV0CH1dQRcI4fjRbPV072jCneDBV
sHUCCcRnWwwRgeoVu4CR78BjugvfqQGR+4NxJaoAr6qqN5GXxGupwWDPcmygTmPL3Zz2nArtVqvL
rzSUGJzI4NsUzhKHnOQ00/e/hM3s7ZbYmmgR75FDbohDBb2sdS/SrFAZDuXSjQXPLqXtwtcH8uog
ycs4jfBnXVXEapxDIh8mb/ZuTbHxQAaaBRjKXA/1s2GXxa4k5ngbx9Ux7wX02ypppnXTI9uOo/KO
USj4c8cgXipN0bSHOt7IgQVZpWI3/g/2zmNJciRN0q+ysneUGIiBHPbi3OEkOMsLJDMyE8TAYaBP
P59H9XZ1tchIy9znEhWkMog73GCmv+qnRtseJjurV3PeFcQnxoegCYLb6nDCgvCBYkx5FKOBLLaq
MP/nGzbgVdjHtDEWnDTWTmotYZDyJHvfSTIJ9H4GHvao2QJIKDArpfJi8/WPutpPCb3e/v3Xt1N6
ekOe9LYZtOvw640A/Uh8NaZQb0x84BxRRZr/9mUn98uwy7+3VSG3oq3f5YzOjWCMw1ZMRrAay4Rk
tN1vPXfjNO5TMre/tfsw9yZcE/Wk2A8hK/PzF3s6FgPX6FjU+bbQsxWWpWeFID5fCS7rHUijj56+
GY6ENEn4RnLGB7TqUvPNmgg9LT6M4cK5fj3i5GWK0J1gFBHf2TaVfJ5aDqJyASKU88SSydpCMcey
cHuRzwmp45a1c7P4qfORmu66K30y60ZKUVFzYqe1PM5msOxjaK8LWZi1X+EuYybFtBKlc4DiyDHX
Exd2BG+5hcqJ8Y5tAR2kOZUilFX5sOyDGumtZswK0cK5QgcinDQ/N17fHvH6qPo10H169cFz+a4/
r326I6TnvsBiQYYQQXluDO89J2BHeX392OuGnros+k28pnxhtr3cTbZ592f/Qxzc1/4Cf+srRGDL
d+kJdu7Cgr9rJ/dZd/acJrgQYsNjk+oNpxEoQI5dbJc2Q+PlUHtht1vBhHCBpefuzu26H1OA6Ccc
YzONlFS1dv1gqvw1teOI0lffOBYebXHFwM4Gi8HaF7FYe3E8nppCXkmhjLsmtvfMzT9c3YqjMKLk
AXUtOmlp3gdiSR7ImJ1bYgMbb5A/mvQ+izEuoVbmBxr2Poc2mrhmoargnnoRZVDsAakN+fNYakWo
bzwklIbdOifehLtw9psNj667n9KNMCynVnbIKVo7wG6gY5UTzcSA+IV43akHpsn54jz3HkdgcF+p
hxhmQ0AC0t7znJup31/avkMT5Zpk5R+vLnvSJWtxrs9tBEqTnDdX7ykZi/z09Z6n4TfAizDwSjPJ
zXxuVNUSvfmleZKdcqiKpAEPEqTnSZAlg/pOLwwuXZFJ7uMJAI2leV8ID/jArUkyZPF6KquDacdL
SP+IAT+5OJZzX+9jCsECCEDFXHX7iuP/amFkXQHhpR/C/pUlIj+5vJ4m1ps7r3F+2UPurIcYKoay
3fmcmGiFZAprR4wvNZ67FX3e1W/dOPWl6VVIcpUVfG6eRAlLz5yz4X1c0se0mnJKxXVA2NFlSwKS
9TKKFtSRSs9x2UYb5TV4s4GInxRctNnXbyN6R5jYxYV0p7sv6KtvKQU3vveDyq4iGa98TJ855cve
JD6ytB8vRe0xmLdqiOIJARVFiAUBipp6EnmBIW5Fr/V2rJrhSKAREEhc39m6AP9adHOHc59a584I
vVlOh6qnhr5ERTx6LX+vIVXwqL30k4lovRsz4DzOVOdnc2IKZHt4yRp/F1HzcuVZhJl15LbtrLH4
gwZwu9eejC30AG506dgdEAynTb7YJKgz72oN1l3O+eBcQn1dF4JtNd5OlqtbAn8S4trVfF52Xbyt
+oiyP+5la+HS7aonQcc9r7OWlr0NW5O7yARtzQtNHTt//IHDh/7pWK8zm70iuwm9rUzyA4SMr3kR
2Ku56GHlS+XAgjGGI8aQjUsM9oVmgwq/GhoDjSZno0a/Q0o+K2ETW9TpE2x5Mja0dw4puM6swh8S
d2QBqeDct47zng5TE2ai+NYEcRd6vbc15plyuM59TIz+lLr+PXjl6C51vHPiQYw3Rltd54ZtGcsk
ZI/gXLKOaulyZO5yeVB4M9ZjsXYIjYS+JL7XtEO30V7g7kivULVhoRfbPRZSyGHtvatv6hqT2MWV
zXtxQ6ZHhj6VAFU2A8PFNaNWLJxEafd5+ZiYVfqixvEQMPGCrUpYNOO6oT7EZaNqNGrfTzDVmyDN
uAH4yUnmA4U+3AYeIO6J+4C0KwFaEtEIPVAXmTBGdn9NhiIBC49tmJPlwS66N2yF8GtoPsI5y3pv
DFH8kQzcYwicNFH7faF5dyz7cBiIdcS9+q0yBAGozsGpNDAb0sPz0+Sv3wvYrYiLHWe+wftMW/o5
QP2dbkzkk5Rwz3gqefm2+DDM+E5WouL8UcH9qqy3WF+cRqanwePgVXNqcsvpxE6GrHPirK3CnI+L
Yt1rE/ZTKbIgy7q8OEbrbROXIsVS6CvK/z6lIGRXWRUZKIxHHoXwxMOrO6CLGSRfikSrCcCR2Ylv
qf/NnJ32PApOkTmMX2MJQlR6sSfFRa27UU0bDBZ1mDfIoBPUlH3N0ZgjXlThGm127tTHey3LJ8UR
d1sjE1BSFq/S0eq3AFCjA4UAFqLJWJ50B5hfOuNzfhOH7UnS3ETekbwbFS9ZGfDQeyYltmP84dux
OE1Fds1F9W57gzjErvdsWQ09K0ZPLTtiwNXC47LuaiO4Q+E+Z3V57eSSvvmdY5I2r94ttJ+9c1sU
GBekjkieYrYPicGsKRom0BzAucIccHsHj5jC6Kml/YRE3on9sebgFGUPWaCOvUMtqKl9JqhFbIe3
paigJYBmGtguqWPeVz21qnVmnCovu7PJzG5UkTjkZEYyuna3UkVH26WM1JmFENmc2oBdIHpnVQVl
ukUms7jwaXDKdExXWY6r1c2Idii9gKM0lvmkSOisyjz5QJzOz73o32IghltZK/ZZg6HOPry+tfTB
QDv4jSUNe2tKTqNrj6TreUiqSfAw6gTulbjOi0V+BNaqbNLrVwUdTSqXLhLBiceS5qwUobReBISj
IAyWrEGszH4BE4Q/oRTEOtwxz5Dqtrq9kbRMtySj2L57c5IebUytp4qYVpuqh07CHxX5PO7ahkJa
FzQzdXX9naLceONQnbUhhcl7DpXbRRnRjkPmEpBvKmGGDeN+HqdHug2uMZ7jrTVgDEewhKVkQOuB
IX8kE/rgpGO1oTU93deEVp0ZLCvjhEfleW9DZp+wriGBGXxJu3ShZq3LpRCf0m4+jwxCqWiIua8k
8r726u8cGApyYvR8LNStgTn9gaGeLtwjWOf02mIH6mSMapvE8hTJHwSMGJ3mAI0TZ69qEp5Z7aJ9
ZO43UmvU6+rsTfQEaMsq3bAYJ2dZvmbVHJzRaK5xxzEY+5G3BdJlHGIQBkRyFnm4PfjqFnD0jG0A
J+sWvbgwiOXQh74Hegb2XwmC0nVh06Rxd3Ry+911R3RLied6CYhXOwn+5SkHUgNfUjjLpgH/H2Jk
2wLTj4lmWcU3cKEdvGaC8OalyKpnRyXx2SmLnzowvYM1vLOvD84C+8bKtBy4NH0NJviWT3Ct31Ae
aNA1VShvidSRfvL1WIm9hnTLvDM41tSeb2Q515Daw7jH/zy4wc+4Z08Tc7fe57nm5LxgwUZXj7a1
ep9MOuWSqGyJQMUvXsJ0lC2duigz/mnm8yuWRzIJveCytZ4dveQHTkkTp9k2YOlrd2SNfWiJy1XU
8adZNv0GniNsIvTPexObU28yVh7ruy5aB7NV3HOiOMixsp6RolZZLKsQzh+O9jyCYoAJ6yjYFYhx
EpfMqMmkAAXi/sfn0wTmItO2s9eY/YtqX0xo1bbRnDrSlcS8UgdkptGSVx+8u1gwwFgaBdx5qYJ9
J8EZGAuEQmcs5Lpi+xoGo/UURSZ6Yuecg+EkuJM/ZPDam2bdsZM7GbQqcDtMAuqXAGuwSznNon1C
O9QYWhGkR9vVW7Bzw8ZrRbe2rLy9pn376tF6AsjJIAnfyQfqCNPnca7O1jnHJXlpWJQOiyZD0JXD
vTF0VBM5CbnqTk9rhiT+3u3nc21VkAHs6cfC6WqTtdytXS22gN/6I5bS+66g77AbEyCxRUY4VIzm
yQ51jZslqrt6Rz3lYw/Lbm30OCkTP952s/NMDAcYaVPQXzhMr9aSMNoe+GECLgFmrqtV2t8DJlSH
MjBeRoeOAGEX0VNMFUbRgnpPG+6PSUu6PNUq2RvaoYaOlwhg1zn0gTEQjGXI2gILRJWirHPJH5vA
6J78Di6jiLS4S9Pqk1oi/1yZ1guvblwoobJa8aMH/r1WGasz5n4Ob9lMfw0ntyFKk7uZez4vn1Ou
ymHTddS205m74z5Sb9Nhhj4ZJVQMd8S+o2D8uZQ2vQ302V0F26/1BKtuV8w4+sqRQ1RQyxJiGKaE
2rNPmhstaVNRH+bOoFqVEsxb6ODA+JXambgjTIm/G5Nweo2mJPwKEwW28cumO5LEBpVAXYOlw3D8
nWUgiMWtT8dot+xUNFNIyEEUHjfMGBQnzLj0NDPoJFDeZO7JZyP+0EubLvrx9qjq54WOSz0l6W5q
oWyirbGl840dtwc69/rBXTmdQ42p32CdtmZgLLPek1iYmG3BZvDS8gyqgQe6aODOu2xtndgY78xi
eHTm4D0dFetf8pRRlgzjKGXafBupLYa0w6Lk51hyeEt6il67qjmVlnMittAcahuYYemRVdK9ZBaR
ZGjEEa31KRBv4sC8XGO9S80J7CvDwFksBjsc8qs9S/7a7SSgt3qg9yv1XpSc7TC36D6NxuVBmEO6
zx1TboIADJYfbDw1lI+m3lAgEEFgeOkGV16x3K6YK/Q0M8HwaBkZ+po5BeFpo+gvqYV9oedlAsYj
d9fUh67S2GoerKABgVe1r9PIxFcU+OHjNKIcPYJrPSmjX2UeKaCuiNgNcZ4897X1OC8kdgln+Y/2
lJxVnd+PxAO2FMtn21hpwlKcpO6LoXzDO0SlqXCtx0rLVTsGyaYqvJTSnGzeM2ELokaeKJvbYN2g
rrBgTGD4EoOtvYv8ujqbAbzQqD0nBX7LXD1QJ2NtbBrApmHYlQYdokukX43b1BWe2Cd3TnL94ibw
NhZmtuB3MHXYho0yOjBFWg/L+ILfKPtzKva/MdLnuf71//7vZ9WXup0ff8VpVf5r/OMWo/zvUyPg
f76DUEm/5//nzwDJv//TP4MjpvmHbUuCh1wFFv4kyTf9Mzci/8AtwBDUJ5rwlQ5hlPuP2Ij9h8dn
ZRC4RPPMQATWX+lR8w8HmYn0qC0F31gw2P+fZEf9v/sAbhsYgilMeKRt0Wnm/ruJv/FiMh8VVxoZ
vaJjVo9dngy4XT52g3QoqeHoSdVPdeut4ZCYqXOmzfpDakrUhH7qC+EdBtaDfRTUoVehnQ8JROH2
vqtgjDNsZeMyecGxD+idrJXDEtI3jJw12KLFP1bKzc633c4WkvS6B9lDq1/+O0FdCZWNYau1Zsze
/XTIhV/sTD+Tj6DV8YP694aFuJ9bMIHH0dx5LF971+FGGTXjyUEnpGVE7fOIBAIe8DvfjuzHqWB6
hLdo2pUmCc8W8zPrw0L7Dx452hYNzEn5xMjDFdsvo4pR2+U+hfQXa+Yfpck2DhWTKR/NkmZeyVPd
whO3iuBlseXagG4TxhI+B56PpYowpdpNemT60uXFL2MsIUn03uMwuXdlQ3MZFRCA/xOmRaIXa34t
QIyFXSGtxOOKlhGOUjkoSfohl31uVg/YiV5rtPN9XQs6rPKU0bjJacAAT7XCTl/SMqlfvLF/s9xR
4Wc3q5MFsDPxs+Qg6xxHuGdcxsbZ6aGPTrlgH7ssz1/fDfyg2+eAgeVSsMBKVq7UwuRR4FDLOP+H
GbtadmvxKzUh9duUMfXmkj99OQjqR57H7q41mRHY6vcw2lcnQGB0R8L7TCT06utxMmC6CoP8imVi
e4OScEjMliYA55HUaPLutA8LCPldgEF96+QYy3z7WjfBvTvV9mmw2E1ECkOFGmJsM8tzKbsXa+mn
3ZA8oWX4D+xH2yDxD20vvylsGuuxYTDWZ1A7IOU6Bx8SDohOx9+ntwROUI/yVLochvrcOfuZKVZZ
pcS2cAcqU8qRm7XXfEPELLdFMv7SRbDcw8g51G4Oc92X3To1oUl4dbEDk1sdA//Valvr/l/Wlfs/
jXh/y3f/3eHOS5RnzpbI1Lf/mpb4N0/Hgqmy7G2fjhJ+3RTZba+F/5oOmf/QdfxYQ/nh0NRiUzaT
frEbbg4xkKb/YGyR3t9NvbffwzOR45nXScsky/Zvzg1/6vPK9LAR1AwRZfUDpAT78kk/jlH2msQk
jtDe85txAI8ahVAjpD26XAMOOh5x7Gl6H5TX0okiPucl/ZHJCopzBNnmpuxzxHtMsijMiXp0lRW6
eQrtrdu6xbUBIhEaN9RfcHujRUz19VTcOQVRqilxfsUunYh0USHSONFWVd6r/4VzsvOw13izc6cu
1uMNmNmaYDIZCLVhbtzwkZH6pTzgsWPbRtQauwNajRnwVXbo4dd7ncrHvd+BpKnm72xWnhIPiisH
qSq0b4Mbyok4Zf3zw3HxsnC6+/psqe2Y0dQ/vzYs2BK5x3+rv77w9c9tbuQRfpFsRDH08h40l5fu
qsJn8N9SAckOtg2/3vvrQ8vWnNbSYE8h70I3jZAPwld8kMCfSbrpc2ose5Wb2sDlAL5Sjy0v3I5C
yjzCRjgITEiif7W1TjFO9sumSGhIiNBYGLnC7BgZzDcUUeu4rQ+qRv7LEthDJIpD0xvq8K8P8+nq
KEELj8dx8NYSE863N1/vBeywR8Jo6KFShCm+jTCtXK5ijGn0i9kdyMxYM5Tjvb/eKMfeWnUhDqPK
fpUDYXDf7zvOFbypguAhUxahudY7WSMAWqIpMx3H7ntEWwybeiRCeGgBjt0k8LbjMHwvjbljSkBk
YfkiWqob03FummTjdAmj53YxQzwaVFg4Mybc8b2KhXMskH84SEXAuVOPqQQjAGzEVE7yadIsS9gG
OGFZes8O4bSVkTLkpEhebIJKzafYuLXzJOOxiWoOZ6WV3ijB3XtasFi4mfrdtvn56y+qb3+8bIMR
B8/tL6TCxxj4maYCdsIK3CH7Q9AGyUC/9D66sUGDG2HUB6urVshP/e/clZCHwPegw/gw73o25fQd
4g1Lrtr6qJkrfQFQPTpKwPfeLv0vhmrQcj6wZmBTbjc3oU7Ix3y9ZwJU5opykrg/DppnbTYscTSs
b5m4dZJ8jSy/3oy3cefXe7mEIlU4iMJfs8y/vhDnN2Y6RCHMZB4tiYbzSpCdh2ohoGeOVNQt+Atj
+o+gKOJ1KRw69nD1luFwe56okgBC+vWxI7FF9XhjAjQYN3ZkyO4kP0QuMHrP6k4exSxjlUbbLkpf
vv6FAVcZzhblb4cut8BA8YMsZtCz/YuWAOq0A+5gQVBfiYMa+Ar8pX0bgxiz0ABD4rUYn9w8eCGT
Z5xy/ah66zszmW+LT3cPvsVnn8B2BHSVijMqw0xe2xtBEdB6AEbWM+zfzCUzdRStVTwh3mTzdxlb
Mb2DLthF/SMB8g5VA3GiWdD5FduBA5UoDF9Ut5VDDVeUWTcmdlpRJVHIvRkjWoyaz8UkSDcOdztf
b+CJ423wJ0IFxlNkQRijsOkYC4qICiBWBbF/fPP8JPKDK7tcXqCQEohcPssANl2XqnWsxvsgdayN
V2BBScicen15V2RFBH5xOaJwVtv6aWhZUHFn9o/YGAssAKzsACqclVTGRz8F8P8xNttoTXICqjbH
Ezsjt9+m04Jalt1ulOx0cjPwHjjzKlahubBlmFCqxPneuQLX3sTe3IV9gMPgaz/S9Vm9N+IcdX/o
af5zC70rcYlusEg7WyAZCzqfEWMab3zqJeBQaA83R8LUKspT5yrS9szOb07Mi7XMDj1oBoerpHDu
229WxwkZa/Z8aFsCYdIz6o8Rx+SUDQRvnebBdDhzcZ/5HFG9AU1YBpMsZzph9bFQVvfTYrwYaDf4
Q6qfX78uf5p56hpvp8qEc2kW8JtQN8v8Beha/FKyQcA6h3reBCWBkRuwsW1KnF+xzo6xPoCc83dN
ueAx7GFvYbJnAXO6ktI1qHYFuOgB0eJksAczmGscvCD7iMCzXlC0v2GTAwGYpMtmqAAY28Xgvpf0
kHYHDujJteuxCMIOc/e0teFgoeR5k1TDtO8EvuYiV7DdgicrDbKNOYFmxHmRA36yA+xPvwygG+Sc
OrWxcD8yNzHSN/e9pnqxaBlDOBEbTZ2A5h7wGqy/xNCG4B16lXX6eqy+PiXoINl2g/7tJN8J0HId
xdpjioIeRnlcDVAEazlTyco+ZXHSb0aDgVabJw8MQg7k2qq9HEvEGLyvh2CCvD9w7ze5PttiejNL
mKD2m/SkPsT9G9XYHoYK8RnNnFduGbDKlqdRsY3rTnGQ2g9Rj1OKtrRwun3SdworrPtkGy04DZVs
ue789vlr3weGpcG7YwHxMHjK3NYH7x+MgAm/mfGhTCZ5kLSWHCix/5TOE79Zcq+TELejycPe3guU
uTs/bl5qSkFWaYbrqmZCPU3uk1lT3tpOb15CtiuJZw5F/Usis4FtKv3jTmV/OEmUHeaZIwAiyEU4
GHMW5yKJqRG5lAEWJfTloqr0eZnarde1dIDcLE8jOczdoYkLRvKBsJ+97FTpzN3Guau2NXlkv5V6
s4y0h1IG86PP4Ob03FSONHVs8kyX96ko9lA9bh2cAKry2v1dSexGBrpUIhvccLyEcHCALDZ+BizL
agQDgoFhy4u1DV3l/cq77tw1OoS3/x/iyjegwr8EVsiUWfRPYkq8IWwsIkwcj//V5KxsvOt187OT
RneR5m8k32nnpJekA/E/DPdp7WOfRaxLo5pqY6/6Lar6lmD+PsLEGymdX+lbAlam4j1L6WhUJDab
hD1C02L7N4AQbwyOH1/b+P+VUf6DjOJjAP/vZZT99x9/V11u//s/pBPnDyks20EhsaFBE8D5/9KJ
/4cbuAEBNgvZ7xZ05sT0D+nE+sNmsigChgCO5Vv8D39JJ/YfcDgw5fvgIHzCE771P5FOyNX+3erP
dei4LvguNBoncDmf/VtScF4yquWZW5kzc7haMlMjsdFa9nCdjho3ymnRz9YUjOeOkzTUG8ikKe7J
HFge1c8cOyoVLyRPacUC3KWMWYTWMlRPPUVDNXzNOdH1umbfsLbmj762ucE4Er+HjXgPgnpAYMQJ
ZbWmcRDdZzEW717WjeuYjsyLMRoPte7ZNPv2O7PlZKVZrLBwRxO3GXpT6ZvzTlUmF+ww40+zsNMt
QIIkhCCy6ed2utg5UCzLwXZeGUZIAvWSUqS7zRkVBzXezaWltaNtRmOj59t427F2cSKnu0GLlyaN
GV2kU3kylsLeNGjrbPDgyHI6ZfDQUAiW01RTM4SKvZte7BtX5SbtGnyCe1TJcDcHxdHCuICi4QZ0
kywgJkC0Iq48Kqd7ymwNX0+o8qAoZOFFTXGxWcwH2QfqDUYy0xYSQKCAD/Q4vdryLY1rxW7Gmrba
pTg5kYphNBupxtUHTgbZFZVg39u5fanpw3twGDDiAKCYKe+cU1DHjyDQ7Wdt2jAuBe2jknZxV1vj
44ycwePRbigXwRjvi3fAn+kO8uHaT5X/4i8u35dJbuNb1Q7XiXo2JX9/iVZ0pmLXedQFsTsjjCkM
yfG6UyAN/5x+ofwi5/i7mhPAhVIgaRF6iBePAyO7r6RxiNj1+VviV+Jsey78JRnthTpaXj1tJg4m
qwB6N0AJ71almAVbs2OHMw/VluEwwxAm6KsoaJb16LbzZ1V04ofujrHLVcjKPyC6YViYcXmE1NXw
7NZvqRNvRu1STgYvjrvl1muD9tgr53tceOul6Ty6vD1/x7DApSkke+XyLF6YmhXbnkEk5IS4Pjgl
wzi4C2JHYCdloMNRzMd5okUBa3gCAE6X5lawI1g7A/su0fe/nFqYIcC3O4DOIeHqZA/OkWkCI4aV
j8HtQIBylCnb0aIpd9PA+SqISip52NdKs6cT2K4Q/c30rAkmFr05POdqiWkXZFdrZctTINl3NAC7
cSiu89y+a0Vxr5T8FtQcFIDzZt3k771q2Ca1l9yVGWbpfLbENnPqU2unyVPruAn+cKnXWmL1zpFp
IIrG1XM+lMHBnM4+4flVh5/qOid41So3Yfw5MGNOHffgLEX6TC8XpyJ/OVH3t6WRK9m3mfg0WtO/
r0vsNMvjMDL/ktWb68aXnkbrXSxdAj0lVG5uWmSjM0zEhjyiNsqdW1L6ogO8VWDGNwu+/Tr96c6G
PoyE3Qhw4SYwDXrh2pd5kF6oOnFu/VocTfKHS845JcnHO0YlwEVtoqiOfKgIPB+NRtJsigaTMeIi
H+PRJhczvQK9jnXIWl4XoaOtYJe5y8Ww6S26IyclltDH3o1JRV+6mkTpOJNsSZbg0iTEK7Tnd7tu
MBfmafEQthV+cTdeiIqqx7G348scx4e0d3xG9poSKrF4x9GsXyL2G6sULQcvSvTLEMXvkfPLfZp7
H/TAW4cMeWKte3hqJa/GLf79dxuKzilvzbPro1e0xi9PlQ7HMMW4TI/72oL/T4zywfQBEc+VWlcB
49d+yF+Dul2OFTRZrpM1jW/VsxrB0BgWFYiB8zpwyNnWVMFhY+zoPO/dnVXI6qQX5jumrtVmlsuZ
sCM+o0Y9+LL+zmuWKonY5oA8U6w3BFl30VhF13HFkbZKdjOtcTT2mXfAz8xNJQUo7egX3ZBIkxQp
9a3V7uepeZv9Lt4UTfWzrBAqZoNbBXH/cE6aiu68MT14FFVVTsos2uNu0qWngrHpiHVMKtXxTYHi
pcUb3o7sW05XxORFGMdNxFBWWo9ehpWfmufIoq1+0vENppWrTcmpZjNX6cBvf150ebQGSqcXeCGk
Mc9+CWVhKvwhjDnfZF2b3BW6uzrCZ3/9JcYgMhfh15sEL7jvpcHW8sonHhykOb+hHBejJvYpTOJt
+PVx2puENjVNEa3hmvs00R/ki7JUoqkMD+ZcJ8cWpR6xL/hEkNz1pvlNi/Yntd7zfUKgeyVaAeuu
oaEr0ynxISqs0MGe+ykCRl+UcuctDAKWU3ajzpH7jrgBUCjMfTPjMve/c7flD2LFPKGWRLiIslAF
dbYyIpdojibJgK/6p0ADoYdCMptg0AAwy/pELbLv6ISuDond/UqsRgOttIht6KclKuQHJIenqaOw
OiLoTkQCVLWIkdIV7Q1xXR5ILSLzKrAWrjUmW3JNv2r6ranzBHPpj7QzIB1Hx6HjpL7EU/8g29Y+
dJX9ijyKwk2xEn40Toi4z/a2GpiV6+XklljXWjU75zLwjhETy3WimJhUNzAGWNH9ZPKg5XbkhiP+
dRXz6HWN+dvv3SMJj/6cD/AZFmNF5lEcY8PeYSS+9Zx6UHpb19iBI/k99213Ib/ygaB7wuPPaGap
aGzPm2FbnMwoGnmQF5eFDMTikKysaJifLL++OlZqbEodQ0PwAXMrA1VGRVC6htx8cpaeTREzFkCJ
E2UTC+3z2O9qyYssGYjK5zDER8+pwpJArgGrdO/2PcGj4lbeUxG09ckCbaPsw5vqYmUJMwVE31ar
bi5dYlpVis8aRYefKhEZADT5hsstxp84HlRju7coFNFprQ4lZo/7wWANJGx7TWd6pZZbvbgh5CXI
PZowA+InArU0pXptZznNtF1gxYzZDX01eEzQ67BF2rz5rpdNzzhrHfVxs4pwBqMfqgvlIlQ6eFAN
CWHTzOLqM8nAV4/ShWOEyENWYN4mszGu/JhcmTn1TwoiNVNG7n2NT09qMI8hU/I1K/20yhpq5fvI
BaRskA6iDnLq6bBOhhSUBcn0eNr0y0gVcUHKNu9cnEN1PK4LJyk2ot3HDbuQyGuL3bh0YiMI47nZ
s2dRkdrqnm84a+uMX8w6B/mjmhIdRqX1UJNVl5QnlVE23c/u8oyfeNxVS40Skk7+SnT6WgwEb7iD
jfj28uvUyOABJdxY7G80JlSsn+ZDaaBJKLBovehIEbVUqvsLtjKMJehSBJ7YvqFu+BfTj7M9fBVI
Da7+lo2ttZ1SfAhaBdwWHAvnlUq2LWypHUYE90avPjgjiTaZ9mLb0amIJbIOqSwZP5wl6cBvSYjb
Ghwuq20YiYYSxm3J9H03ejbNDIblr9NcnDNhli8d66xTOQebHOenopTRl1hRIiYm7rxcRDO/lO2Q
3ldRM+1EFlAnjkBJy8IxSqtgZ0SUni1mOR4lq2nUcXZfhqK5J3iR+cgNmLDRG73BfjFRWRTCD8CK
Cl5m1DzNQf9aL1Xz0vnlzl40IXtlNSGm8jk4pRUFw7aq2ge/FZ/mgj5YGPGqmHjkCBjhhtYatTJo
ux2V88NK8UIc7eUNYOhPutJIbQ3O7vaLrSurfSnz8aJwJKwykw14ZYxPeNaqME3A4BYtj2QwqlOa
ePtIU+Di+wSCoAR9DnDpyXocgwFBSfpef+8b849WqZNHQhFSoZltIsozGrhad62LY9G7txe2T1Nd
3c1+7hxEY+7bCZBnQz6nbGIerMLaWDIje+aXHpAfXxw95A/of/qicEaulgDErXZoQaEitd7quU+g
HtXY+hOnebUo1V2ZlelchD1QSKFiRk8Q7jWy1WIP3H8xL2nd9a+uEXxamX0ZButpQN5kF6rtbUZW
Y8Kx3BnzO1EfekZ4EPamP5nvIDvgi9NyhD5R7Ws3vdLmBGicKshdusg7FneApLnYSjuYL31cH8n7
escqjn7QcPBRIlW6rizOedNxsvlCtnKGikoylB0veYYWrNBsw+YDvhI6aYgji8z+L/bOo7l1ZYvO
/8VzvEIOA0+YM6kcJihJRwc5dSM08Ov9gc+u+2xX2eW5JyxROvdKJIHu3Xuv9S0+gaTyllaYboZB
yxHcxFT0sH+0ynlt3PqRca71k/TxLRroCTt6Q3BDpl9AA/kGdpvWbT5aLWCoWYrmQTP6DyHq/MMq
62mtEzlFnucMqfEnfQl46yUS8QP+iJwzU48wqXOXcUSYHrHxr2YNak0gesqpdXrZZfscr9yxEekc
1+vulMZa6DfTPGQNipXWQV4z8OWUdavWuSM68sJPVuU6DLgEDalSPweljmY8ybee8HU65bCfKIGV
z2Lk5uVHSHBS4GbnuIhfoVZniNwxXUwRE7CCNNlcIZqPRkegxSoniH3etc5cRuYE1fSWjocKFhNN
3/EE/lHbNYFEGveYW5OzkFHzRVuvX8F4fx56FLFRXL0aLbFk+Lv9i8ysNztPNlpaWqus4Tbx4xig
a95huSvag9YBlKxt9QVT6CiatFu6MP9XDluHBnb6nFbTtJfjeI7NjCgWhnCTFjHSzPy1GlJx6G1A
F4m+AZ38SuEO1A7H88mfveFEg6HCzwjq9ZmKoBbFfhY2AgJoGnXbjrRcJ6w/NFhMD9I6mmahLjq3
y9CO0dmqMQ14UzKyOvoTKEZp+BfERe3RGOO96pvgcv+WlpHAit0R7leJM8+YHybU0uYUyHMJ1gb/
ZovJm6QBW8AtotkcTDQ2Bx87lxR9vokKEmm8tvj2rdY8cv4wH0RUdGQYwP9OQp15slaf84hNKvEM
Ek4D0GJtGOrHEfi03xXJui4wMZidMh5qcs/wQxzsali2vVVirWiJVlTQJBAEWIV5spvxDan7s+6B
gtASJ9rhXQsedKCZOhZvLH363jbK8aUd1WfUKhK2Jx0ZLACMXRA3F/xV5A3FGYfkHBVfrkYD21+a
HsbMf6iI/SodfPxRVT7LtGsO1iXwuDhIAnR4O5Hc6Y4tDwWbXm75f+2MGFGFzmydsy4shOSc6wjy
vdsKR4mRRXO0CZYTxwOr9+sKA611CsIrMNrD/cHow1s9FA9W8uD0zCzpkcB17Sk8B3PTlQ3mLxNX
KIHIETTnq+6W/VpW1AuGIMk0QxuyKNNYnYC8M3CoiBYze+mhLBEsusn0YnIhb+K4mRaMu5iE3Rw5
Vo9aOgXrrkCwSMbsoWg8Z+kSbbROe2NLRK62xPNsLGogeIvBDC3ypfIvU1HYuiJ47CP516hpSYcx
FWqu+FvjaqpWOkfHeuZE+6l2MDpkAWag/7pB9gXKgMSOdMpPdaQXCyN44U2YNkbJv0Hi7j44ynmV
9WTsbS4DPrkIm3JpNliIzQwMC9kY+7AK18RVYwWtzX7jMafVrQcwPz3ZUUy4dbt6dIaQPrtCOovu
3xHcaUWtvyBG3AAUYvHRMrlKQvs4hcMvfzsiIOkCn6H7Fhb1XloNM96RMUfY0McjXScwjfxJGI+A
B1yIH/5P2wcfBUOLRUqyWmW7xdFpJnthVSmcFBIed87sqK376GrmRwBNxTLRE0rt3j9bIUcYhCxf
mh281mo+Bvb4fZUGTaW6UJgBGYjRtGImWRO+fmXGdfUMZL7VoWom3nmPOn+yWG+S6Z2/2WTnUk92
0dtrwAY/xA59T5juGsrBdMzePb8gXFo8I/wiOQX/LnUITPhJuP1qdIdTEBOlGtXCJ7E8YKcV3jWz
2CLoVzK+syGvYpJn0uKV26JztzhRtbx8KyNEjGNCGwTdplhg2O2OzvhGviHUOU4SvTzOf5UAGQS1
iLzsqsd4KneDQDqO2OoFSUO68QRTKKHUIRED0Sth9jcyiWglZ3lw932YTwvRGwRQx6W5bvQc49WY
YI7zl3Er2Pf1eJkU7rmuh2aTCbE0zOaiUbjheViQT0I0jfabiNanMQO4EpPjTRLH/NB41jpIKu1U
6n+9dpyT3qCW5xweSjmvt+gsend6IY/sBsgIUYeNVqjncMcet4bqws2LGUIffBLLye1CwEl7163w
4alkFxbupz37lKmLq8gw3rzK26b6Y8Jcdt8lLTMbI06PU9JvehTLS8sbsKQK9SXzJ30kj61Z1waW
W9sqoqPyyAfsG/xW2kvpteIWkSWzzBPcuH2qjimO+FOSOAdltk8xUz0ErhpJD2tczDXLNnPmKsA4
AfYETm+w7l3CqwqVjcs83UQpE6/SdjPaahrNtKQ/Cq8L14kL8Ksqu6tQhBbAGKJj2ZbrvDOxntjX
0ideClMnrYRoW8b5Hy3l/uceB/uHOJ8uYHj0NCIy3RrmJEFR2HBifCelhTxCBQ2N4yXzgKepiiRS
at5RydwLZ8MOTcI0q7n+emFvrHX10DsVwVu93Iyjqz/6wjhO3XijC5CvSkt/ixT5Pj5dImOQ7+nU
/IZe+TJV9OhdU34W+NVHe6ssK/obpuVO6eHabgVTe4W9TpYhU8jG0dZOam/MNmgPudF90DBYJI21
RZtIaleAKhok+EcYGUdclds8Md8Lu+0wqWbg0oSgsG3yVcpmiJwM05lePAH8fdBi76qX/LqUT3uS
Yq1a9zih0oHs4Pt0ouK4nbZKZ4HoeiK6HQBQsFUy3nW2qGBEJKMV2Ry3Oaz1wP8qTCTzWf1Z/RLM
4BHcJN99NmyGBOfWVO06xEFMDFW+mfTgow0V9u1CvruIASFGZw+RY+5KQweQOdKIrQf/L6azZu3O
tos8uPRN9zuNDKU7jfAgztFXOBkvWjT7Z8dvZ5Z4chb0cE0G7zRyADdFK6H3hGRjbsMq7xI3R7aU
nqJBaIL8OoxMcmvOVWRxfceD/dEVOFpa/8McCUD0g/RTFfZPmMUsWeiK2CVOhEjMHLS1o1E+tGH3
GMEz1YfwWRfYiibaSlAPxq0AKxDlqrv4QfjKxQHlNgofQqF/ELXJzVk4R9PtdYSL3I9VTkRfcMhg
RdB4AwOiU8uGGZFjnb1J3An7lFp6TZAu46l+hAiwy4dZ2Ik+W+pLQmiR9nTeOXG6G9Ibaq9iWFVm
+YUgZF9a2bRgzf4LLK1cyAD0lNZmCCOMhrHIV9JNe6GlL9Ku3hl8nWufn4XcRIvCoFXJjf1p5ygn
o5SDwljR3TaKuWuVLBHV4r/EDhV27KCMh/eobb3FUH+ldfhA+xwXAYouiSOaU3vvkEOloUgHRfPp
zPBoCcSkUrR2+xM9mJZKh2ZqHb3YufpFCUyp3LH900Tap217G2P/wRJ8o7CYNoSDu9Rs3hzDgPWW
ghlvJPl+k21/yQFdXvNoBYyGtawkbUN8NVwCa4rlikA1Y+YqvAXK+R3HAHtloZiMg+RzmOJbNpka
Kv9rp/mB5qW4TNE5cpubMf9iNIk0cQS/psHOs86i1qYthq7vxxyKWSS2c1PtXGRzACcSCYXLvbTT
jRBi4ZntLaGeyLLPMvAPhWFuxpKTItftzSKoe0J8000hfQuo4AWyE0K3ASB7ERjhzECV1J/KZHyt
1HRK8wxvYUsu4TjSneLsX+4Ld3zSNVxwDlkuRdUBoh7/GvmvAVgTVS7shNzAGUeZbWbtm143G4bQ
fKQanoVElnxu40aGHiw1QxwH7D6xHQ2sOMzwI3umpiv7XPgF86vqoZ5ahtkQ93TCR1Hq2QhfQmhS
zfAUdwUCE48OWv5eq9ZbuE354pvsb42ZY3ASM0uSZI/GgojA52sMeBYap9ilZv4CNqWgAMhqFJv0
XPfMTH/GEdFJ3OVcSKG7SnrjFRGfjW2GRiodozHQw03X91Sfic6HrQs+GkNbJyZxJdGEzV5gRy8l
nYk0e9TQPAHgIF4EIBaCbno9WCYPCA8e/bFYYjQBGTRzooOSn1TjOqeOgetO6tBqUvarWwMOCbIX
F+j2wmzEk6/L99bqniJvoDMFmSmCIRCQ5bmseblu1H1bdXZsw/47yMVp1PqnykcoIXtvWssSEQvZ
bhtdbyjY/PbC+jpB6IlI93SRCLl4MoDLPYzYWwZSl723pNVeQ2HcRhOH05Sxq8aVt4LxjToSmEia
H2MbuCC+RUBz9xz47g/NpJOR6/Ei3PVqvBXtD7ISuewZwZZJ/l1xl7ue9xBW+WfT2r99aczW1HIh
nL1XW+maMEACEQq5d4N2DWiTliPDCtsedwWW9XDwObY42cvYIePQw2ciS062xx5emPNEdFwSOASV
Sfg/fm5+5dXsRscrOKf8NHHzlFsdajXGxlmCoyeq9q2st8ZgsfVqBrfq2L7rnf+Dcm/j57feHczF
BPKPFeZU1GZKTFx+kA7Cf4LnkNwftIBgOR1jpSmzm9URcG8KRn2COMOFnvkr2fevVuf9FmX/lPXF
Cyhu6iJUaYCU2vHEoU5rESYy+yUYD7lGmESH0mITdsarDIxXslifCPZ9Ng15GEDumlH8AhUCqHCN
b7HacWKeKRX+Yf7HdRL8hr72TIAssnPPWhRhftJE+ACebVeYyTWuo286LE+hPwcxD/lvPVuZmJVD
McKjhi3S3yUFyDDL2VpJcEL4u/XsXRtDfs5wn1KhYMd5Z5jM0TCZBTgouhQ+TCTO7k/XF3sroNy2
Om0/BnSMlOGh3KPxlLYYD+QAplrlQAun58TKML5O7CGCXz7VdHv1PL2OiOXI0pDHxmbGqW8N2//R
jABslQZeG+vUa7OIUy9icpvsAfy+YM1+62vItHMPO89esNoLQoSrfWHlbMCYQyddMa8rP4uQ2gWa
9N5uEQ1z8r2lzfiEUGlFxPlSonFi4Iqh07d37L81yO/Z69S0OJP1m1XBXaq0S8uAQvfkLRmcH4EC
bq1K42z0zSoD4mCCKw1R90ZQekL7w3X4kz2F2b8Jzdc0GCk7gnMHI3xuMHBFJURbB+BOVA1Ay0H7
WCM2dMyqXY6cLeceh+sDU2oiVqpUsW206fOEk7vMi53mt8d4nlHkiNHa9r3s5TvFc7tNqnA/Cq7a
kJTFSXtAjh6x4PLON0a0oXu6tmrTW2UJiwGTsffo05riaq219Y4j06quuL+gSyI+yP/qcfddlUyI
YNH5w8dQuqfWAsvUuAUgXMM/kIq5CGiocS7bxw56CM61uNHFhebBOQIPUBo/qYGoEzwJxLBjaVnH
MS3xBVf7jMUQcvZ1TOSNHKOIdU9fINM61OX4BEa4oaH/602PWV0dLdlvnB5Fnxcg4tIJRsQrBwLn
oZxzyT1ripamAQhLiUPaaNeaBVuX4pP2GosF8kNJ07LugZ7WBtmiYQe6bY5RmifV0UtYDDe4bjgj
cgrfru2e9EAMcE9GYn0pnqNyH+YfQ6q/2kPy7RnJ32nEhOYxbTASPizJeNQjU3ZEzrNEf0iQVt5Q
ylRYFY2fYGBayJ0O8u4gJHV4h/3dK3ej3dyGITmV6rcP91nn3FRKcVJEL1ndbEPIMSBMyFdO6cz3
Ib0lQBYTvkomIZdOYh8onB9CSN+HuDvXZdmfFGkgWWXLm02jdeughl36k302XLKiEuuI0PPce2S2
jyzPHiFctD+YM2Hw657yIktpwQ6fZl5hbfBW9CkARLtvzOKeo/yI3POL1i4yiGFal3F76+hyV339
Xs6LjOWO+OVRYeb6o4jpe0UTvtrsyhjnVWe9m0afvL0G1oKXfo6AqziAH6Y+Y3pYhR9egI3JDXcD
qpxFMLpnpZyfdphjYIZjkmTWthHIk5vigyqRRJDZU1CDAF5oPuhcnCETTaSNpEEblcGKEBL6a1O3
ipDm5Vb/Tqne7H1eUh86X/ZMRLABKY78H0EvX+MkOmnbxBV/6tHAh5pdC9//Iibry59i2rOo3CuW
xRQTgB+QAoIydFjRcN7qFCMgROA3kgQnOqKDdFNuAu7vOnF/uyj8mzvFUnMo1xuwgqzQyUuvB2e0
d9CRTvrEhYmwlJNV79EXsmq1c23nLXK+aY29MlTLySAf1Krs/mQS4S/XsKeSa57a/dYbmQomIQH3
o+A01JOiSwaA3Y3LviDvr7LVTgN6vwq63lkm3nw0SgJikTxKGf/BFPnewIiCqj92lk79BFdP4HEe
LogfoM922SpyQbdqivGHY8bVwcVmDGUs2dL6v/QOZl2gSNTmOXwhqwTOb4Mbz4lHgjdGdV4LTgva
YG49/AuM7Ok2eFbdXCYWJUT6q9LO6RvKErnYVPXbKoy/h2xUV/OPMoHFQPa0l1Ps44kPYiTTNEHr
aksP7ato1wVNaaygwRL4MAGLQ0oTrTjQp/+pu6IkytQ7i8GxdmOfviiyTY0m+EvnbCaCIayB2UUm
tO7Ordm7bMIvlvhzw1VhnIIsuEIctCgxM9h3ZXosXI32j9Vug7D+dkIaOU7TPw9udyuQCiyrcd7W
6paznwJemo8Rg0Btycx4Dev2Sl0IPojBIqtI6eXg6Jxt0iO+KvUl3Ke9aI11KdpbbLm/VaqQmGAV
kDrCHQsLhKLOVul8kedsuSfMHsdy5IyE15XG/EyiSm9NYm4aI9tGLaHBg77VNAbUTlVNMNqqbV9T
KJpjsPgwHkVEjymb4x9OmKfPgwNgLKFIJzFrIdGdzPJXbvQQvc9U0lFgTPeANe4xYLhvF61YvAUT
XRDXQEVqdTflp/ucM1QfUUIZOnMnP4HqKgPO8np4ityErT5FU3IvasKmfm/8/rHM2o+poppTHQv/
IOH+AEsVr5aCcGRMTzptdwX/WqeptYJ+7seUcdSF+7K3f7S+ODghG2dSNU+u1990Yskgjukf5jB+
lu2InTlnZJdP18Rqyf2wXoMKhQuv1gzQG0vzzUimTW62zqZXELRHrpzuonDdgZ0s7K3L7a57OQgQ
Y+u1Hh68UXsuiffzCwdOzWhtC2eWpXDQSMG2ptqb1puv1nzAz6rskc7x0pDWBh1JsLmvfxr6PPxR
WPfbWxsV7ooCBYQ3lKXBHjLITBkQJ7HsbHV2nIaUJDkHQssjzSI+gKl9Qs/iTf1hpL0R9TgqC1Hh
3u6Iu088jKThV02KMydc+ZCN1mef5MZepsx8UogfJe1bgpKodywqocl3fkUTPmbWj0d5tPQpFRd5
UO66cER5af4lIps04n5MVswW2Zx79jEsDtg38tcm75EfmrDC26wmvGLYJvX0kQcdG1yOkAXFgS7i
Futn9+THqO+KRWs1W6xy4SYBPr0YIp8TO1o5OXLqpu9vNUJbzf8dOUbUTGgkRZiiWAHvEvsw0Obj
zUBlSztxXZkthUMd/sTkQ1bOJPF/U7a4U7fjD9w2LOpbgUkomN1Cwewbimy3X0Kcwr/WxhJjUeBj
LLo/14z05NA9w5lCihGGJCpim2SQ2aRUzX6lgbOck3jqmBemvqIS90D54G8S2nAC8kTJM3uf8tkF
ZQCkQQx5KOgEU7fhlLp/u5zdU33yLhIqi2L2VQWzw8qavVZs+jESDsw9mu6zJCU2VJspbuUaWdmX
FuHYau/mLX/2cYGgQETpWu9jgDHDmN1eBm5TAOv5duD4dH9F94e0J5Ic9tmvMfvGpGGuvfkl//NQ
zS6r+1MkgnSGZxdaPPvRstmZ1s8etXh+cWPIWj8/3L+yBKvSUEl7p4mLM5vfwtkGZ3o44P55mrMz
xjLFJye7hEOy/1zHaUaQgaJOwFXn2BVmjphdota7V0+mW8ca6WPMbrzwbszjyHyIi4Lm4TRa6KrU
Tzj7+IzZ0edND+Hs8GMaOXj+thvlxpxdganFQP/+8M9TW9fTnYF50J9dhAgkSKKW3YSukiYeRsXm
bjqM2vpzmH2I9+/d3VvV/Qf3LyfMUPgX7z9DIfvf7V3/PE08vI/+0D6NmCEDTJHt7I6ELy2YC3HF
/furu41SzY5KrBJ0MI0/HIOQcd19Z/1saLTnFwFmhj7+7M/ErpgffDSx5BK8AqAEiF34S7uGo0Vc
x68z+zwrI7s6hH7hrMMNKuYHN6mrgxlfSmyimHKuuolyVSVcLP6hwU7qC9A5+ewwJXFlp7CchphC
JpcBR4UZtdXA0XAw4mSOnrbCsBp7EyeklrUDegSdTiN+jXrxmMVWutTz4jucxElgZ+BQdCiwN3jY
HIwevwOAqnU+OyBCrBDRbzD7IloTh0QyeyWI6NnUs3sCtC7jC/wUyeysSLFYFJyxbgrThWkL5HNQ
T6Cqxt/67MwIZo9Gg1kjvrs2Zv+Gnx772c/ByLRf7tXs8tBmv4c/Oz/KoVl3ZihPSCXg0doGoDA/
bnYtDUa/HvZ+XzIUkJ28MriEBetMDLfWKDO0q+nb9UcVaBvBOW+l0KwsKn9oYHWq7GYO3UE540YT
EgAxQzlIVigetDhah0EQI+3tGVlowOQNjZ2kqGttJyam8LLIaaf4fAQIBt2gclHjjG+dJYqTdKi1
vCTpmWLAYo1tnUb1+923xdbeITDuunXhaeUl0r7TELP5ZuA0uTZb0ztjdX5GVEvlaj0MMyQFMRnZ
vkB/9/4P98VokdljY/wuRg0SAUs1h/Hym+Ygo7GJCW5cifqYoPVrCBLaEw1inDTT3ntKFZyDW+IV
M/8UEcB0Gydd/iksKqZYVuAHwrRZR1L/ENbIPKDuPgw9Nzk3KjhvJMcw7bXZQ7wHicftYqVzX8H2
hmdXo05SwjnUtaHTErH5viadP71QNJBJgCDHArmIlzaf3BBbbNyvlm+2jGFzGx7CtHOINXxCiNmt
oQzYnTKPCISmdeVgzEz9J0txCAwV3ObArnfeJJrVyNhwX+W8ZM1l4JJpOMlg/T+QYMahHHw1EPM0
uogp2kYB5U+v2yen6/Z4dx2Y9thjsP51e1B/Kw5CW78dXbohEZTqKYdCiDKNQTg9KcPFvlhr5k8u
de+WDbQmJw270cQcJ0JJRcM8Mh+6GpOlTfqBiMZoIyT/wmXwijd0FA+6sPdSeuVVmXpDn5waiMbg
oWMU9wygFK+XhTfH0GgTxWNcXfBEtgsj1uNNiP3+6OZwEqFKXso0vXVZ/H6/Joji8lcGh9ldEU8P
ZY7cOVVV8WwQeR2FrYPQPcclWTMBs7Tkx1BJ85GU1aEhgPmK/80i1gubPy/S1JepactVhLBh42Kt
22hDyydpJp/aYH8zsEuXpT2RC9CpnM8j37FwIFYerAr2FxdYXwXHen6hxJrrDFgFCmiEm2wI1pED
mHu4syobNzKunabR89GR2dUM6yshnFXnVeXZIa2EEsPaOLGJfCGtXjWQXYT1FOtKFgAoEkRS9/SV
sghnBWP0mOWRYg1J+p3phP5yrIJwk8u02GIxthH7ptYLhNqSBk037vDMGM/3Pzac9RmELA5+j61i
vrtCk+2k4ahWVZG/b5H87IPKl398N6Wq9vzq3OMNo4EyOynLgp2lGo4oqQFNlPaLX8D1vz9Li8zZ
W4m8VLKF1jml3tpJaMQTTeafPOkFC9fEiihVf2sC6+glfCcybLIUAilwVvMrB6tDL9Tg92XhJoE1
4dguY2muu6yjO9DWewM39VW0SiKq4LxAd7I63h8MpFP//p9M9OPXeT6FWHbSfW+mzsooREHhbTQn
I6ypBP3uGZNJtB/Ddh00HnUnI+7XoUqrja+d+4mMpLFQXA0DdoIsGdAhjkaMrxyYNvO/2VtYP5p9
8kU4XqWsapl1qrqknbdMOwtNw+BLQp3eVZ0kJ+TsEgTCkjwKixiuBtmgEogjfOtkDaN+woGzib3W
OlUOlfHYWOT0hHRMymEmLc43o5zoD7KlgOH3OVTJPN8IMu5xIOs3eERLs3VZyVipo0yzL05G9IJs
Ccoh4gJPk3xkSP8qoWctvcGN134f/TBunE58QuRZ8rid6ALvrTkrJRFpuxoMxbnpvogFkX2OkQy8
ZQ+eaY4bBhv4lbU039olCrxE0IdU429M4hYkh5ETb7KTnR7TJbB+UpOQ9GKEJJPkpCfQ6jSONnCZ
VS5SVgRDKd7gnkOHijf3b8WZDG7YFF+x8Z4BIMS7LqFMd6zK2jtDgIFS5unKzJrqAslkT0gF32rC
31b0OJotSbIIXcb7iy+dfm+YbKl9PT0ivksult6uwAlvjFRvXrqh/tuh6zfFSLSbimyifSLsA4bB
fZ05G0W+yaLv2xglBscheyzqpedhvSa0SJ3GqkxXgeMs+tyxP0DvLOwulBcDgRkmdRVc4aP8BIbd
74OmCK5m39PjddB6zjIqfF6rJL9Gld/+SEJtFqOVN0+xLIotqK/fGAEhAjwTjmvTdFuz7qhDYtqQ
9XxHd5gP3HZOj28xogI/QcsURu7W7kd5VqP1pHBJRHk2vltyTDaWpttbdLdUPnb0qsXYoSL84Pnk
PntJZW7KIW8hCVfB7v7+uyqwqGg53aiE8IqRG/6+9fppkW96W3k7u0WtiIf7SW+b6VoalX8yI/6j
oOW3jZnj7hJrLoQQLz9YbZYeQkviupmTglP2MUSfFz/PvB/paX/qLc647D3q/XhZt4X33IuUDFxo
m9ceOZMRmmo3aG6zSaf5DIxmmOQROmKG4e65bujDKsT9g8ORVSdRcc/y2B9HNJyLzhn3LoCcBxQ0
CGVyUv1aBNS0fOODPXHntLkXr4jT7C93YCsLeHZIGv/r/oyYF2+T+FF5Hrz20Fl1sm6MySN12PSg
guO912yCmQc3+ipt3fwi3PFryIp/fxFphTcHvetULtMGUXv7TuOg3QwSITs7ZLkum5ATUl/lh3++
mt2oXNb9tmmiYad5lXkOddBysV9Y63CAeVvKUGzzVKNU8zx1Bk/LCKvxo2XlJd3OtQj4zpDd7ZR6
NlEgHCCToW+yYmsbFeKtdKsvj2OqgCL+7ELdmAtj5zhIXaAKxsUwgW3k+qn/grCFZ/koCgdAvuH0
BzVU8Ga94tXxmQBMDLo63UzeJ0UsCH8XylvSLarR3odlBMUuY7I6Nrq5pqXTXaaQe9hoMSSUuorD
JRJ6tUai/DtkTMO0tIM+MX8V6f1b5dC7mFTdbh0WtJMWkZbVDMGqNCFd3veQlLuN27cdl0ibaI37
JDLOWT1Hr9qUqIouoY/fRQwqIVy5Pk1jWb4aNhBmiIa7RFfeRuT9+DkHcNTt8BEHebiV9TgsiX34
9DngvzKbeNQG5X66nGvAN7+JbGhe6Wn5a1trvjwCATZJj2hZ5TWyAeUUPxrsaGF7lNqp9iLmfBxU
zz08uwlVb9YdCqfR1wih3M9hoL8eFa9V0Z4rHQugndb1yTf96JZhGWWW5RuP0QhQ3oJH1XWt8TNq
ObuJooRD1fjezXUcIoYHpgOfOGViCJyj8YRkKV5pEdrrkaL5GM0/SFSAmk3X6N6FGRQDR+dki/pj
0ft6ueMPfALnTGXE/os5LLzaABMOIfDe9ZjUHscawzpS/JcruvjpdqyML9dY57ppPPfIbYPOyTf3
e4UW64xHSTau1tFztxKF840Ko9f8tyRT8sGR1gcCw/izXGoVUPQ2wXxEDMYmmqr8XSjbw8dme7vK
LupraCZnRMafrjTdP47FpSPy4COO1Mdkym9QDMOV+ZS+KydV7i1d1zZOx9SAbka9dvShfOpDdIlu
WmjskmG01QZ2Dy1tMCk02mkqbZrTWTk8e8yr6EmX/j7P9U+fo8S2MZHXq6pLVjKUSJfC1KINEzUb
ocKYqFfxhi7JWmlFiA6PPWxZJvgR2F1JAEnOiS0BeM27WszucXSdc6eP8m/dVV+0BM0Vzc9x1zlG
QCtRuGeXRs+2QU7MJQY2FpzBByOEh8wbFB8aKc5TlLl7Y+CTc/JB+3c26P83qv9fjOpsDP8np/q+
/FOVvzL5+k/Q3/2/+R92deNfXOAe+Wt3S/o/dvXA+RfQLlP3CbOYDe3WP6Q/51+ur1sBCcawtWwg
X1jIJcjq+L/+F9Jl/hXojo1+y6BH65n2/xPpz8H4/p/QBNfxbNeE72eTrB4YVjD//D+S4YoiD5lf
6NOWQpokclFAe0mn4idKukdpe+JAnxl4+8SJtAXksGnatNkbypweCSFDslBri6BMtb1jIqRnnFXb
F4/latUmLc45WoURK9Vjw4t5qrTd4Mn+eZwfhMpfsDKml/uzIjqkaDcfEKZ719jy/nLreI/l6D7D
YXMOiEbjXUlwhzaEPPNRRP4vX2m91PfgSvqF7TOSMJ3WesGQBh3ULWlSZ+DCOGg/OWmIkrcGEmtB
F3hyG4Yiuol+pTo2nlteQ1SD/5dMXcv9399iDx+a49iUqoDyzRnk9h9vsWj0uqYZ6G2D2IsuhKux
hCYRULi5Iu3zGoRsT1dPdDqHWAsIFyMPimFkq6aJbUr3GYQbliYfWzKLrpE0EwV+X9d2lEP+M6XW
2mJFfxe2n1D+x5s4GPDmDrX1AijEZAaZozT2qW4WOBUaIa9momOAtyO03KLMNlapQ731OqaBEQgR
U6+74/3kHEkBWi/JgXKXtbWp6STzvvHOKq7LDXEQxpoFi4M4XYVVHnJ0IkYJfuD//CB9CFA0SkEU
u7CdgsglotFPR2QV0ZCd/uPLouPE1FHXKcTec95ftqYVSy/KZ9KLanDpzSs8VpELI8+Kc5IXrRH8
BKcAwNbCr5J0Rb+cNguKCyKGsuTbLnH/xobzmPZKHhJgbWsw/MUC5RSJRqNMK8Q4RHKCg7LX98Pv
/amW8jSdNXeM/ZtdY/XljaODy4GtC9apmZU3POzZqQ+ApC/Kwsi3IUfHa+gCNZ7feMxx47UOysfI
6xHNqv9G2JktR4p0Wfdd/nvMnBna7L+JORSjFEpNN5iUA/M8OTx9L1BaKSutu7+LwoCIUkoR4Lif
s/faPOWQQVaHysJ5h8TQffWYAMSVVuDiNdqTCniZmUPqwawN3WtIV4tGrje8JZLVnR81279eTKfJ
7df/1fv+3gpH6z6R1VOB++BMWnF08HtRrfwYw3Med/bhzz14QOPY03f9/BsS4n65ZzHzzkRvB8g7
/jst19cqpURjp7bgwxcRzN2jwpJnq2GnQzFS+zf6tk8o+Dzqn6K8zZNuGpDv5pDnD2HnGjBoKJVU
mVtePr/IvMVhIYNBnkaVR2geOvKUW3W9xTPzey8XCbqJbN9Jvd6in5AnLAT1Vp/25HSu1vvjgB90
M1+OmUNbYZQliQ4SJKfJnM6PXdBRgV485OXAHtNRW9JKX9WCdAhm1Mg12sbAleeY/Q5m+8XwzccB
/80DERXRBuZmdvAjPT73sVOtEPfblDBHd3sMyBR+Kx0ic3UYlTPfct5EtvVWtE1DSTMEN5YRrJ7T
8A+E9o2S/LjB6XdBKtXeg17dlcLRvuX/Ooqssr2vYntnAiBL/R7xJeZ3DIwOEITBli91J8AaM+Ok
RYVsqgtQ6cNqmI+HUntX+jS9Sd3bIPg3fgkPk20fAPdzovzgFVVwE/A9FkyOCZH3VCoY85dWGUQJ
tdMXjxpdPeJ4KJkVo/Wbz+WMOFuuQ3WRNuO3DkDFLcij6BgEv1rN1M/zcFKZJZ7I+aeJoKO1I+t1
JOLxjc7ItlTL+gmFvrGfzzea0zFoKDg85xofq6q08jUk/hTC/KkQ1rsYVXAQadtQcaJTxtycmnSr
EcvRmSe0u7471pdo8Fyqbrh1NaQ56iahvX8XtZMIlxxVgFvxTRvH9eizthajkwYrriB5NzRhu2J6
7N8R/De8pOjLw6Lvdr1hc3lrLNfHQvFvgviF1QhtcTN/cCzrH2n793y0HfFcil9JViZ1eVIMzLgs
6y95MyWbEVpGQjWDw7yRqgI2t0mnCMvhWHfxlLbK1YBsixqbEY7n2GkvlMbkCeVgfyqF76y7igZ+
D8Vla/s9cvrpY+lIW7tvlfZSyqw+Yrbwt0ZCHXWG5keiNVClV/4mAdBw9UWQXfm0jqE1t5M16xtl
uDddS+0fTQL5se+919Z7ZQbNHzxVHvfzs9JMYmvqirp7EtXptIZo7dKxs5CeauM3v5QYCnVvOKbO
jU4NdyGMq5MQdBZDozMx5mBuFi3tYY045+l3mDexmvznLNa/JiwOBRMB38cB1GO7kHv+eppGqqiU
JM/2+NAg7ZBFZFrfsWj+/p0KWeCuICBuHYxR4uyVIH4c5oEuBwLc5719M8ORpKMxReXQqBlXOz5O
vYNonwf68NLrJa66mAZrOfrw/tRy17bmRx6qlQ7tjULzfM4NnQ+7UH6p88VVFqVSrbMh5XlJhNWR
qkxiuP5p3sRISk7cHosaTupD65Uv1ETUs951E2ARHcH8iQIJedQVZdjNH23SKMHaDBx93WaOtyFG
yt6ib3S2DHotdU1xn9uJ/YOE6bMCEvwlUFMKeUpMIkHNhTazR1IS7tcqUJe1ZqjFg2tvsgJLwoJW
j9vFzanXvSdXKZLdmNbGndZiTZx+58JDaT0Ubbb7HPqprbqNzUfpecqHZffVCn49gUPo+0seVCDX
EkIKA4Mu2LzR7Yj7Zn5mI4y0tkNryXqRFBUKvX82AV0pPtpw/VlOH0vlXZekwwVaX18QLypHkifJ
DNDBC8mB8A3NG/tlbWqCLoAwu4cyF+416z58ChT3812KdoCA6QYaAha2c1xSx6QqNixC0xUHcP17
Aoj0ZwUA2Z2obTA+02GFm3nlNgHWBD8IadD0Cp1gRjiTnNPPUQGhIMNHrfpPXd5h71dRY3xd4vNd
V7sQ5Or6RlA9WTn/3ANyev84+C6lXdjEoQj+eDGQ7SECin2cfxaAIuc/RCrbE+/skxu8//H//x9B
dvBxXF21BTVDV3WMvzhUvo73kwmv3Bdqf3I71XzKbVXeVUxnlmWBPNEqWEf7VRVs7OnVxETqYIq2
28+vCumQaIiRgjkJwCPXNJK9yTJ7noRZLLORTLmvHTLXVde2wOtG1V1iVMggajAAOGVmMfNRkI5O
h0lp/b4oYFLCHKmy53hU9VcauMvpAEFw/THt6IU59YXgKTUu1kndSS9lMIEF+ObeTcpTgQpkuydN
Alo+CiW9G4jsrjQLtlCEO6Pf66oKqSlH2VS2Q/qcuhGFnHgYgi1mtPRxrCQWKr8kU3w6jN3QOpap
+F7rbUqbXiJHqUyFIbZu9mPpfYttTz/PG6LvjM8903F2f6wa/wec87Ta+/e3RTo3TVoWQgaLMfPv
AOws1mJLl6LZu4rRLS27wFxKMo266aKMIEg1a85enWy16ekhiRy9L5J4awT4zcYd1Ktg6wM2eES3
zOyWRvMPjxJ1TzYoH2aebBQSVfetFiW7uELAbReqD8+xrF+MsvqWZob+S0TfWg+dEDrZeZQTdpWf
5z0LdeOAXGjVowvaEUVTvHrxfQlJ8v/+CKDV//UZsJ6duPOM6g58Nz6Gf4/tlgkWLXWS/i609fCO
22cTlAMQ0/7eH6Lwu2nd+aTD/+h0QR50k41XKyrcPQ5Nc6O5wDZyzFYwTjBXRuH4Ou/loRg+93BI
/z43vyprnEZf7/Pj7Pto1urBdvMB0ahZLqu4Kl+hbmC6NLP81KNPOcQhJjdknuvU95TpjpEnXI4l
EzYOKQiPO4sK9Go+bHXqkISF/GgqWmJNqmnfmh7/aBBp1e5zsTEfdna5VccfiYU4iJ5pg6qgjHCW
svADuMgGZgfAMd2hbI0oeSGnXgG1TBoG015Z23SK4rDazC+4Nv6YDN/pHmeYv4pgMu30SKaPDmXE
fVShzJ0PM8N4hbKey/usrB/UElqqZyf1cd5zpr1KmBRBMaYoTPrknUYT56TIc+fTtOrJtF27gFNo
ajGBURU4riPwdZLgungviOab6MQk8iVQ029kTbVT04QFZtB2N9y/zX1OFT4Slksuiw5U12UcIBed
xKV/JkSpL+A2NHwrG9VBN5fBNkMHQeU2GPV8ElUUK3KF221HEuq6Tmtv3ZYJ2spp0mTURX0/1Wo/
z4VctrRM/HpjF11+4k76c9NQ8G48uMXz+agymCdLpkbBiA+69VFY+llbED8qTJhVPijrfsyfQfU/
iLTd1iFpvFJzlxaO2IOS6eaTayZQS93iNQmxNmeWoqwRwzqLtOzFWtq6fk2tOjpECIMUJTSaNSh9
pth9chFOCF6vKmkXWLp3aCcg/7ynpYFy0EbgPDysCEcyfi9oDAooFzVPnppOmHfeaMqrQpz5FUAn
aBrEiat8tJOVpuUqbDZeBatsHxHe7hUTSAm5XrF25BK+Wmj4xlG+k4AqmWE4KBlkrT9AfPoVg0o+
hk0mVgA/7kurr1/ypKhXpTPaZyIYtb2mEN0eDPULsBCcv1PTSa/qdKMD9tjYdSwpfkzrttwhG75x
szM1p/iZPnU5PYUN2l+ofBSCbfJQPyXY5FYGcLzXrgjvOq8VG/I1Uaj3pOJZQVgf5715I6hzLySB
BV5Ya+BM+4rbMFoFfV++Sqv2d8pgpzA2avVOKMDwMUVtQGQ11Oilt2UxRH9EHfoXyL4rtEbivW3F
iN8qBC3QgNKQerwy+sBjidHjVy60scfTx1LrqAW6XNhoEPksVG8lSxSBepI9wX0Sk4Q/UY/DtMk9
kl5qRb2RZWmtUBS7KAxL/VnLx9uQOM5xQAfJJd46KAaGqPDvnAgjWEgXoJ5WqPMyNUW5t9Qi18Gu
RB4C6RXqqq5quUZMCks9UzGa/fMCMU5y3YNevMBrpt8TxBdnkvfWoyhewyFKVzb5X3dtUfXPKpAq
bP3uoqtM9eBhs7w34uROdJb2DRaGRYoGwl+a0fZCVVvrx7owOxQqPcarNl1aCBmenQqmXuCJ+qCh
+3smB2nVdF55rPogX2aS8DPTSfQ34ktoNXsUcEz1GEf1ptWMqQpVHeypatjongIgr6sIvfbKnZF0
lB1r1RoPFFAJsqXQE58gW2FnIV3yYAP83Pm2bh36UqY7l5Q8uIDfXBttsRab99VUhvEGOT3zjx4a
yTstyWC7iPFW8jGs9BI4OXZs5sOpYHrS2rjgWQqsMeyLVzA9K70gO9ss63aT+zFTjKxBitiSbb+s
JqgfXvTiEpRcYAXDVOL3zSPlxvnR21REhDITEie3tsj/MwPERT0tUD+A5mME6cF2SD2aK0VxljkH
3SQzLHU0j+pe5WDKy08aXMlvvqsqB09oTzXLES1KeRQphoqzn7lNiuoYTUVxq6Zagl51Sz108ptW
4DmsEIYsqcBM/249ABBqg7eu1rgnjealt7jFcuWmVIgXyo40Oq2vbj6hxrc+4s4Xsf/s6ll3KluX
lYRo3RuCBtTZiXPyilwefHJ6A8SWp7zyuxHzcR0ALQkY8Z08fk7UUj0mlS5IlPe5EQYc9D4m05Ub
2vgKSxnc8Gk3RzlI8ofjc26p7Y+oTD938M9uGvBxCUD/qz4tlwEsQCSpkmsGuBBmn6s0+9brqAO0
dvChW/HWy1TtGd9Eua1HAwtQBuDJdg25pGFNUm7pBmACSVlL6gD1WJ8TaBxq7U5aGmJTfXiruek2
kKjHXZnxNsbNBh2wJvcEn50QtssTS5jmQGobK8vISa/zJsetdwDLSPYj0LJZQBYWkDzqqVkYpEQH
eJr4CVEpKWzuMVu5Jr4FEI3glNuYDg/Txfaap2WzLDMvfFDKBu1P7eBAFEN06IdnjUrgKtGk/lxW
sFOSxiiO8+F0sytmDVqg06uLMQXogmqoXuc9AOG/9+ZzvVaQ0yLeeKZ1992oAkKxbGBu098tbOOX
7aNYLxO/2ltR6RBQgZvcoTH22jVc/aleIaXsfXluw5xxLyOtdFkmwY1ZbJIvfce+IEW/FlM4zbwG
Y0GRnnTkxZpem/HJINrhgpKV2NGuV689q+p1L0kSIFJsYKnRUdzQPO1qatuuGrw7w/R/+LEwb75Q
+3WUK/YaXo0xMSqibQZiMV6XEdkEYQvhofQENbAGe+7WVh2WNGDk7tVowKSYIlMTJFMrLABWc40K
gVR9of0rjo5lq3s8qhOaUmvEAXjjohNefdF5ol18ssUBCEMTZXVd5js/BBnoFMzJnFEnwNB0BPxd
x7wOlfHaJf3wMhLHueSJuB1GvdkVPkjM+XemOds81D5XqG3vIw+lm+PxJDKwgF2kSXxpMa8r5Zi+
ka39pIEovcpEST83tcAnlQqXR9tV8DQ9UroeSL6h8afUPDyUrL6WLaJMqL+nWSCJx5Lkc5/pglFE
0EosyuI9CuhwMLjl/eNcAqKB/ohdo9x9li2qkXZ+Zo8fHiGyRzPufm9mxdV8ztHlVgZull9Awn73
sPHt5nHWchHRqvPcLG/1a5+6kFX+l59RESfXDuZwJm0AiMhQ0V2CWFTZdM0NIDtZHb1DKNLepx2f
/slScmWD8aDsRQiPjVTkWtIzXcOJlfteOSgKtR0GloOSa/W9jaoDGybEnbVlMRQPFSWugs9HogED
C9BeRiMLfjWD86Fhjb7TIFYBE2P6LPxA2TgDCVPzYZI6Ln8mL/QGhb14mnDraVWc0VBuxyR1T581
S1kpOA5scqIM/X2eGHbST/c+SoeVbvvFMws5FbJijvBlMqsI0zPPdFpeaq/Hv55H4rFN1JWMCiYB
Hk+kqTzpxnp58AuNOn4wbjqHwBAjbAdy9tj72mRlBqKlDX7930svNPH/WnrZjoORk/hn1WQZqnK/
/LX0yrpGnarXkoddCS+YTMKtcCLnlEsl/r2HY3DBRGY8zA0QQ5fKXdMjk5oqnmRA6qiBxgyVi+fA
g3Nt9piGohcfroorrUOki7M7TzlH9b2MNHPla8PwELcBcl/YxS9EHH9E/NQfItYwbzsY35D/r6Rf
lz9at/2lq435DJv3o87EfZwN3b0eIx5R2koeOhGOB89GVVKnurzXGEUgSxTWi+kHT4ndxOvByulR
aJ7Ax2Cp6arSWewNeqremrh7iKd+CjFkUJsUFV5Ib4mbCJoHk0giFPlTA6ookmfqUfkqbKJJUcHg
5YR2dT+fK3Ltl8vzCvlTcEa3HNwGPSfcWMUN9nmjU7AI1kqk69ssNoLTvKcYVfi593Xuc89HHVZC
OltKE55vDIjiLYu+R4bmvpijRLY+na41H3lC5LIsrgFjxUZyUnKUov60R4bL77353JAgsXHD1j0m
5tXFHHGb6x2VN2FyutI/zId1KqDPNQap6G62HBq/ewJ2gE9Mzf23eU/pLeX1j71YPtnNaziX7aaN
7iX1pSkV1FV2RpLudC5x8k9q/nf5X/7P/H+olqjir4A6V9NtXMAqihJTF7bt/AX7h4s7qtSriNCV
QXCJSRXZJG7hwp62QawqQmeyqCvfGldJzomSYEUrNZ7Lhc+iv2rFdYhxKChhvin6tL22Opmq5KYG
373qe4rKZika1dkNaThcu9GFFVq5b2rVDFd92jAvV3ef/SSuflx3zTHK0+zZ76aHuFuoezNtT4hP
ycjTmmRYVI66qrBTRnm+clEX04pscqqNJar5kqzhoFL7LUnqSxym7tkrhnGFPeVmmGn1IHkMnm2p
A7ybVpQxqbGrgtbpnuZatJrlflKQcZmkybPRFNmmHL1fmVrh/JEodoWsAE07JF4WDuAhxO8k30xL
hWEYitMIgi4I6n0xWuKbM5jZHdO/cE0qFh8W54dhY5Jg+r0KinPfds0P5qtndCnujcQb5J4VLaUy
1rVtNLYEYvdF66501SXLldZBXFfhh8NoS8lWebWZuW5inQKdQ7d+6SfcsU3VektKnw5ydxB3n3eK
iUNm7zYtT2gHWjNleZooQnxvtBC3eal1P/I6lKv/MAIafxfgXGQQFs8t19aRXRCv+O/iE+nmnaYr
Xn2nDqa6jzt9eBjaeK1OK6Gqi/qdaWaHz69TaMNT1Jj1Dln4Cld4+eoX4asf169yyP2PacdHm7hG
2IWLdSpiZ03K0JjCIE2lPkEqW9J9Rh/TRW/Io+KWD2S11AfZxM5FU2UE+2pkSVMKe4uX1FwwC/cf
TE8vdogaxl3TSm74zFBwgmZrf5rNhdqU3yyhHub8W1vT1Irnou2B2NiOdUwiJ38OTHWV+TolUFQC
A21+oqlN9ylXfkZTN2xkWpPHBdDc0vBvUVDDMpsqibX5XLO+oanZ6/uqHpKN2lv6zhdl+BIn4bJQ
EKSZVkepEob5uZXRGwtBudfppGwyrOjLNi9tRIpMiGaNsyvfTdUw9zn1iEepHAic5Xmes3wXOm2Y
VnmIc1g0oSpeNIcEJAFu2R2+RSoKVd42JXKZvUJKewuFzlcf5pVai/LiSPePEKR56Tg6tbJmATBe
heIzrYDAGUicdWamPuRa6T/ZhXNfk9PwXfaPIkp+ol0Q19C0kjMPKWp+0zx+QPyyoHKydIs2vCz/
mJ9lEeV7qz46gDdOhDTHPUulANM1LjwykMzoqgzmq4Jk/blznXznEdrAvThmW2lhV7fKBgHEkIAt
SKemiCg/3NozcaRIaIwdAFkPWwF3YXwOCSP/Yw+bFngsu1QXc4V2sCnT2sIQ/6HRplEB+NeUgGo0
FVgxTQhcwX9Upv+6ISgc+L0ZWSctazdMKqMVxamCZ35V3HXTZj782sznHApeE/MImwfoDOyWkxtL
zRACda2OaPvrpEGI3d3INkEHze7fL80ny9y8tGY/bOafM5+aN6MN13GMJO3Yr1dGHCS//8XPH5a1
VsQqjq9Qg1FYtrj15k0TYtnzGz0jZ2s62U3H88n5cMx7fWeTxoE/hCi/KXMs+WdPBqKE+0wEx9e5
+S29EU0WsX/e/df//Nfh/L753NeP8a222dZDwRzXKu+UkgC2eSPNGkiMZqAorsMM19XER+8qzJLz
bloiGV0kk4Xyc/ePNzRKhJTbi7ato8IGjKY3meSZj+s58m5Un10CMFILJrM9VEvSoH5yOdD36QxY
lflZT+29UU0JJRUenKjDam/VZIYUPweHFXZhDsgiAOuGj1i34MGHl1SDHQX2EsisHx5F3P0UWbIL
MwI8g4gw2ZIMT4sE54bc1iFXmIpTY4Ff3WOWrVlnxcOjZ8cp04d6pTemTrk0o5RkMBgm7UoQ+IHz
aU0Nghk6DCwC2sLXIdFWcW5uqj6k0Tg+oZjSF7kNLrFgfpcnzbMbKCSTU6Mg84y8Lz84SgX0gpN3
AWul6FirwyGxP4LJlAcigpyg7iNrsreqwq0ZJfd+zKKpH907fFX3WLrvG98f6DXAByesoZT+G8iY
cG043cIVMNo9UEiTZ/sxzWhPWgejJQdmqGBAVXv32TKxYgVeeQLDCV0dgRryr9B8ipv8J+AH2h9H
2+a+QEP32NfUNtvgsZqcX0OQZauuj1hFqMciQSkide0QIS4NlZ+Gny7hzJirLg1gMN8T0xoF5i43
+2Ob3mIDh2XcGDfowBQFfdq3o/nTKoeHPHFgbfpXIwYKJYJoaas9SAdGbNorS4PJYCO0hetV55qP
VUnElqYCoC/r7NhE1PeJjiOAOrlS+ova6B6MYCxB3Y1vsHTU4rUNS8AkAtNR9JCTor6LbLlJveqt
QZS2Eum4RY577FFi4/7xdgPKIswKPkJntd5V5GshszLPceVeuS/BknU2sNWMKmFEObfuO7jGjbp1
teisvduZduY5c20lEytf4p1Pkg/Di2B5RvYmNcWGss1d6gB2anFnxw2lHtGX38GILK0ufvCiELu2
vzZ09176HYEp5aPn5j/IDb7ALtNghIOjFhUaA6+xnhxbf8+yct8aUNETEKuLUVOf7FyQnQl+MNUL
tNv5R4fzcsF6aUkK1y21HsMeJDS1CSxF+UbvWpDWVJ/zkCDbAFYSVpRULqM43Idd+4hl9WfaP5pc
1qxDXxE5a+ty8G+VKR+iTH33S+0VAeYVg9wS9/Kr4SGVhqLrLPQghtzbDU9OmpeAXwAIQiRALEK4
MJ3gFdOg1xxUBXwMcgnd4Jzo1l3qDqSPF+E5KLytljaveYjZpBX9MeJXrAYIV7X7M1OqHwaBNnRd
IAoDssfvDIwD3osv6VtOaZ/mZJl2yPJVpDJs6UTCGjemaA3Ipcni69jtwvsh79rNPDbNm3lsnMen
ee/rhXm8nA91RD8rdFc5uBCGxHlcpN3EkDiPg/PJeTOPhcBeSIycj//YjabQ2lTou9Byh8GAqEeG
5rxBQWlxKSc2ZQVjoqNNEZvq9MiZ9+b3/H34z1s+X50O5z0sEdNPgCRMsgJU4PnX//pDsrTn5a8/
8fO58HUynfMq59dZKPBXzJ/LfPz1MTUGiP5U+v6adiefgT7960AD0s9nxbz3dW4+tPkVKPX98575
5c//++vtbWZ+GGrSrou6xV1nTY9pQHFU+ufd+SFMlTPIdiFO+V4ztJ1Z0UabH2kBqFJsc7bveQz/
BH4Sg41Vc5oPBN2QNoyJ/Lj52G/iZ/jCxAK72JaNWt8biKaNe1UU3UKkTbDSPGNYlY2TnVF+olPO
Emo+laU4C0Pdt2DCT8Ukn219u1m4achIN/hTDAD4pmpkTGcmIDdjUY87nyRPsLWKcSMQXH1whwdj
kgLPZ7Ig1RlNkphK5CwPfhNOjs0/dBfoMseTMS1uZ4lKqHXIp7ycgvKQxkfSWNcdPZI9NRPmdY5J
qKJCbvGCzhnZGj55XjGmwDvdQLg0tw/CBtYONb1yb00m3rSjXKoG6s0yB/tuJP5xMXf6G1g/jfyW
mE32DeNmcIsyci0W+TcQsebZU9HDWE7iHbzR8A5V3v3ezOdcNZercPq4Jr6Pqoz0Omwtzc/mtPGh
gFCAp15v6yBCsl1ZUMRKp3ZtYgrvzsXCtFBApxUEVsExRYNxlpGenIwh+mUoGvgfer33PB5cANsh
XvsQTDNPR1LKuw+FyLGVM0oQy6HbXopxWFgVsG09i93HFFLmuTDc23wklDS89XQt5qPPDYhBfMZY
Wu3efXTi6J1Cn3WMjIswB/MxYUINu4sGbTOZgeGIoPTzlGLTTYeqWuggIEmAmA8VolaOQZthuSaK
jEIOoGwqtffISjcGqPZuSdbfgqW08TD/NMupXmnhm6f5nxoD60cVQLKirnOvGETkwHFCtTxLl3Ml
bJGbJj5BP92bL2vzfdoZE9t8l7J+yxE3vY/sSAR0r9kATCplGZ9EoXUpI9c70xEhkXkq7hjElny+
UE8vGK2+a3LqaxasXQde13rW5s6twFmgG+SY1vAmXvPo2pMlDRspSK/aqD7JqTXdDZm+H4QSkQib
gleR3WXuOtuOHOnt+uVKCyPjOp/rtMK+A977NB/BC4JCQkBVXnZnVQ2Ve6Yb9oMuodSDw30Iyxpz
NzqYtoP02cnySISvjomRUzYS/V0fMIOQbfhmmpZ8Dnmsrzqqa5cMJzgNu4AYe57wd1HWHvHFRtu+
FT7LamPERw54ILEy95ZOl6pRmvaFvw3S+USjawIVX6HNt+YxaTtbJpodRpMk4Dexwo3v0J2ZD93O
DKhV6Hem3XWnwGsVjHh0j4O2QVLfFuqzUYPnqz1X2fZN4lzzLCWiOO6qd9hXzEdxIt23timO5ah6
y/mFQiUZqS3cb7aREYwDrRrprYqSwzQfNaXF90t1E0cTh9T+uN7TfqJWY1RvbPURSML0Sp26SJqH
HCusIy8E6MDNi632sXBJyCKbM95bY9o9ulHrbWQgHcz6ZbBLtYxEZrNAVz+Zk+cNHqtw7+g8oKfz
dMspb2XWvdkFcMJcO/lcvBIigutSCiIYRlRcFr34pbS59T4XyOQiwPDVg1uLkW3fe567YJAkxS/G
EyAZm0/zpu2T18ou3W1dlb9PzefrKCPbFwbPuqocnPdtrOPcVotqMUxtepDRb4J+E+BV9AGolBv1
FPbPPhErZ6MpcfY77a1zA0KZXEucOtmND7XpPiq1br0m1uCuKmLu7kQQDM9tCKsLF8Mrbehmy/VI
y9pvHgj+rhembIqbRkVpWxJ4tncq27gjBw3NiI8uY/fZukXbTRgV4EUom8Tbqll5+trTRfvnOaxT
6Tpu6DxvkQNR0afWdkibbljlbYHmPvdOjRWPFxE2CNrivEYOORVdqjZdGFqirHwRtheht/Hmr73c
IChGT2kGVi4p220g5HXeDGbRnBx93DSpIq8dLq5dHxJHmLgpn5zWZo8hdrx11XjGKbaxMPP0FbvR
0ZVzmuTmCizigjoSIcTcGo/4X+BrxrGymQ/Lqon3UGMQVbcqV1dMnuBnK831wGnNn6sZOa+tk1j3
RW2VZzD1vz/vILWCZSq84ZTqofbgBTVzV74HtOrq0jAnrFdgglMt+0MeApqi2ezdDGDAC7oxxUF3
s4q0CgclhXBuuOQkNVGkBgRYlK+Wr7VLVNjdHuvoTRtCYoMg3LxkVV9SR5Tl2eoG/6lhjVMIGb6A
CCgPCDEoLLcF5TJlfJdj8jCLElxPgyowli/k/ykrq2FpE9fM4qMaaXjnZt8Nq+631aSyZjyUp/kQ
+suv+dS8GT0HPhzKMmuLWRcONMyUexjVCOeS+3A6gO3RH83Qup9fckOGxsB1hq3AogTGXfteOKE8
5iSS3CBZFSItb/BaOPgZGQ4sbA9PfhT3xTNcnBVN1fLRiBuLlWV+cizMEnpqGeUHge9gL4f2bFmI
8lwwOFrnyO8KK63JQlKzDsw/4MgROzYFG4X9T3rCwD/LvH0cTBnzJMdWSqQ0i1yd0MLeLs07M40v
vRIV+zJ9CkRuxae2D8pVNivOElW0NIRZG0VmNqBdz2P0RA1SdLBuA2I/h7TjtVCTYWf3Rfkau9XC
jYryWcp+V5sRa9xA+6EQGHd18rK4Vg7YyH+KYqOmWFtPICv9Cabfe/THkHDgtK3uR85iO9U/2nps
VpqbGM9UFJVlxSTpblbIVGNwZ3fjNi6G4I6Gbn0xph6t1MfwAj7TTGWytk0TAz74pcfBmSyTNtLr
QA+7R3ykzs4Zsf3Or/ZVbay10GfuJISzVByZvzcVMiMNZbzlKxRYfCkeI7jvOJssoEUgkC9+BrUd
l9XGMsLiuUvaZoUIJtsb06Ebpe9ok+QljltxDiz3NdJwiutBBajapzFZqdX9dMpWqwoeAkI8wn10
a6sr7rBE/q0ex8QRnyqhoKa8g/buPS0Y/furFaTGdbQsHW4le/iiX9UmGu++zoN8aFfKgLTwU6Pn
ZeZ9MOlrFD/c+4Y2vtplR7QFxXdW81azjzoCG4ZEeB9D/ovWrf3CtJy0uRgNo+S+MgzTXM2HCU9p
zQgwnE8vzpuUpwTsvWFYDyjAi7n3Tj1D28qG4sV8XQ89lR+4Hiahf2r+PCm2BkKPHjU/c8ASILdM
0pY8sjHUj4OaDtzNQbXxbYobEXb0hYYLl6q1igKjyB6LZOIH5YGzq3s3faxUGe8UfVLZyWZTwRR6
RuQ+ke9A/Isu7O/yXHSYWrLkSakUDLGoYsxx9I+q1FGqT3KgVNOP9pjD66zNrF7lReESdJ/QYlRH
VBIpfitfknASTHvjdO5rDzfG+Pb1PkoclB+j3V9vyK0eNZrMIGwb6qEmXmalibRaRXZjn8B12Kd5
b9Ai1DPKW56U4hDCi1iW2EFZnU+uK75lPsYi73Yo398nWfopnoTK9Pn8dUlO32Y+BMeUgrltyz0x
QcZl3jDevAtDF3+cUincXZxyBXXIuNj0ypa+VzhbL3WhbKl1upudhZgjm4fIuvtvws5rOW4l69Lv
MveIgDe35T2LTpR0g5A5gncJj6efL7M4v7p7OmZOnEAAqCJFFgFk5t5rfQtqenSMAwiibWSJkydK
IsU1Yd7A8ldbN6y91yaBQ50Aff+GguqtCSL9T2C+kyf+RKx29kyirLhXmgFgEKHy/xwpn5bXYqaP
bAoJpklLA2wXEVhwCcgWN+ad8ixkgZE8y1fVqkitlOrJ/HyHOqfegXl91Wog0DBtZkA4WFTUenQx
WQPf1ZrBtFyYynWH7kG+mKGjXS+ahz5crihyMaW7Jko8JAVY0MqxBW27Dpfue+TO4yUSOjiCztC+
tLVw97Vt11t1WOSl2Lh1mx/1uvOvDk0afFLwRsqg/IaUCstGOvYo/mSWWzAyNRiC4LstfHIBEp+l
EIO1npHEVY5d9RIUBWVmbSYIOLGN136U2ps2TH4HbXKwZ3qTTshUoEqces3PZb1wp2nbrM/Kqzl6
5hEHPkmmVIxunKu2PeKbrZaQ6Ft6pXb1suZJRCQKzMZgDvsA+PkmiX2kSvLVLv/TtGHFrzCjy/DL
+YZIIVjlZVXtljxpqPf1wXQrl0DA04Fh6hMzcOTxv1uGeob9HH1uiMmoG/KDrOncNc4TAfH45oLY
R6I5XrzGRnKnDuFcXhZr3tBqNtYts+d1GxBJsLIluuuxS6eWDAbU90l3EV0TTysrYXBUGyY71bWF
yYF00dHXyQAgPra1J9VUorRlbJ2F2D7VXrI6skdcwSRGLMJ+hqROsGRnvpM8Zj/PJr4544fteRtQ
QN45kY6efDDcXdd6/W4w4xeQ2suTUrnodvpSSCvnQtnwZmfhF2y3z+p15eCbeHcg353G2roZewek
17W1Nf2LrS3LjYUp2R3jYj47mKS2LHI+sOZVB0vOQRa3cEbCOQfjlKvZptmVT4C5trq0+tbyhqwm
l+DRXtB4kedCzHK0s7uXPg9/FxAqrsLNazAbU7KZWI5RcG6sL47qfiVatLNj+yqkEncOQ+7JNAWj
T25ZGOjPhqHlr6AJjg6qgY+kXLrTRF8/WgjwQLkmu78037kACVzeqZ9F/QQGlwh4y+7ulpAeYJv9
YwYh9mPXFTtlayvq+fMwFt8zvS4BMtrzc9Se1derTdOMaOudtsm2fhFsECwySYvgIe07nyBDpdRS
mi2o2Eiw2+pr5UTd08gtxSCF2gosZT4Zb37tjc+a02wXh0kgBmaxVae8JTPeWg3GJrXNnno/ILC6
0rW9GFvKg1ktfc6YZojbal/sGjTVLJri4jizf+0rGvQRj8wfTQl6IsJsANEFOlcLKjAqQMuWFSty
ZwaHoUx+tbQGu2K++wSho7iN/mWjB9GwLf2GumzTPfGkyX7/2w4FgfxxZiz8XahHA2JlLiSzsbSD
+jhZXWlro9G0Q5oPyaUqmz+uvGHVptcD80zkJ9JFeb+qc53lz7dakH9NjteT4dkpEV2sKdzRmO8R
ZY9z6LTPj1NDVh4fCq6Hxj4vH+vbYR3mpn0mPjP7ajMyxZjiOmwlZxb89jpm/rkb4rzZTwnCHXdJ
yrNSMhX0lPrRqd7KuAFpGmrOwSWxfVtNibsuofA59BuCBKNG0SPtK62LA5Jq43s2Nm1iTCALRt/g
ikZAG6X0FyHWoXZCdK9SCatjWzmqw2YuqxvKly+d1Idh0hRbAo4AyUrV/99zvmFdeyt7tv3qDL2j
vBtAj30eLg14/pTMjwp7NO6oBztO+LO8fWQvVU/hSgWG+Ssx9aiHQD7Nxzpw0pfADdybp0GfWvLs
RZ1aSp0BNKZdnzo2DX3P1c895IMXoLY/fc0ZH0dZ1VVAS9F8KZGkZGCdzHqBbOtmBSg5MZyUpDRk
YX2Op/oFpnF5/yxyYmvmr5m62hmIwlUp+NVGqauoDdwrooHOLUC3wpnzeGNMhrOyywDKXAupj8Y0
grQo+pYjhH6CkDB9GbJ9wGMBkqwWrtTwH/fNPwnmq7M6GiRmAFvCTnsZCAP+IUxQDvkcD2dbpOnL
UI9Ee8sXqjbrVlY92PfUJt2X2CKxVWoHDI9YtuVGHQaLxQKVVfnO8urm3DvigL6q/la2gqwPVLyz
RoqrGWjDJRlEfmtxk/Gh0Ehw6ZbYA7A3tff33Fh3xgr24EaAZHpBBb7sBGEJl1DvsrMJYm/fdpF2
L1rDW/dOsZxqHbquDDaq5CLe9NJwmwIFPBoiSJ5jokPtkXK4mFPv7laLdjUrie+TkqGiglwBVWnl
24TdqAocxCjmaXoB7WdwSu2w2M3FhhP3NckSj7lxUV1ZWsByrPF9BIWd7Yog6d58jD4EWCTDP3DC
GYnDneNYLTb80DknjfG5+XsIkmE4MXJoMPgtZPFkfTQ/jCz9pXYkkO3vDgFKbxnVIqNDpxCS7Dbh
8izLduKui/y3R8XH6oMYVkKm78Yh04+u6ZBnoDScTlJGNwp0I6KKatxanlvfOi+ScjL7lTYSiQaF
wH8MQgNrBMlT/vglN8n+U47mmlztrdBMIkTkpK+Uh3Fkxzs3v3rEaXwzLHEjlSP8B0UZoqol/O67
GtnHVLYgnXj3SCNuOjNx/BNrM4A79BM4dHnCgpwwNuKjiUiSJVS1R2Tz9I0lKRg/uYcRFZoyNaR1
lhDV3BMCep4dlHOKZ+b2hLlUy9icO3+av6bPuM3Hl2CYwZGXuvWexHW9ygYT1KetZ1cRsnzUg+Kl
Nxomp0NAMFBl1fkxl7r1uE0cGhzLa6+LJ4qVlBPhs9HPrhKmX6mvPUcmHHLemfXygjSNpyKprU9Z
0+P2LAwyfoj7XJlSV2Rphn2e4EkGS+qfQduPF70LhkuR5hFXmDwuOg0uocbSaorKz5fryHtzLEBx
D82yNMRXOypo9ZOW1/M20ULvmGnhRhGRogZDd7wgtcEGQG2Mm6sNB+t9acYAUwuLplZa02CGAcNH
44WsdVgXCaORqZgunnRn5KHJHWqzYA6Y/Y7d8rvqJ/up99IYFIuBmn5hEOxabtWlCWYSufoJUivj
YWok8VXE+F8Nx6E8IkXcvWOvFuY1PyxQnYD8uuhJz+3xFGjWd2ZRJrjVOL+NM87n/7ZX5ea/vlr9
iO1eWz2kWVMzkvRHT5ZlCt4bbIYSDofsvci9m1oU0sN8160kfwL2zt2ajNU2gcy5IQjNfOoSICoU
wtsD47Vxr6IeAZsJxiPJ3gFQj6DO2SsdgjBqWtzXZeiuiVzsj17Cx1fMy1ot+1UBQJ0zNVpQya9G
ekYagBdnrGgEyRQDD5+0JX82cNv9EovlaJtRfqcO0MMvYFbSLRpydy+kjKStsac7VNY653XKJ6Ii
1Md4UMOd0kkLFoLkzNcO803GwdpuhutDoJibaIwJGPjDvzjtlZ3BN436oNeWcRylgdBO3AKGN/AC
P+GB+WAR6uge5nA8FZ1eXtW/LsQ8bzILMVIpa1x5DwCl7lx6QfxUahPn3Z6nX39stE67dASMHwaP
MBiu5uar+zDDQ5DooiS7KFM8tY724EQV9vAxpnk21sVeS4T7SkhYtRrGoTz4cyEOPQL9lZOn4YVZ
70CE24ggjtJZWLwH1eI+ZSTnHX0vgYUY2+4rbYjNUFtvPhTV3wuyRBaC5U8kZzP5NnG+LqkUrbSK
cbKsrOZD7eEIEB8jbmZULpa5ZqiJtoG0ywV87W3ASekr7bLRts51UG4Irib/gC4cQKQUOtpc1GkY
GN9GdxK7sMG9aszm1qaoaayaLna3o7BeLJiwl6nBwqyZmveVuOkTGGDx24itX37SRO/GgimbjBNN
kgnBzniEqvV9GPzyMCzUs72zLGPZ0i8aV7GRd1/V3miKXQbu/6amOk6W+LuOStF6XrLi0rnpvPL4
lui3yHMs3Xq6VnjazjA6XvTe03aJnfdfGt19qq0AlNMSlzvbgagAXoxujVzDufIwbkg4EAguNF/v
1lTfxLe+vyuhnJgKh0R1LTqo04bzX0+PRHpTNHou9eptyEXykumrjvpUvsbpg4LAxdDhFvZlWrT4
ORgI1PUMLJeN02tfhGFr24Ip5V4d1iWzrqFvhrNDaOqAreLehx4TE3I0f+coMDLEYT9sDBtratGw
If2mO5XtaO1Sz9ff/r7XxKrDYF39CHKTZjO12jNo1vgViE67o65kbko+D/qNNH2CIm5wAmDkDPCF
bNGlYcLpvE/Vczyn0y1xEI//H5ti8+iMkHV8FOVwUxPH2DatU2mAR15avJc8/RqCHguskBQ+g7M9
BjOrxtELajA1GkXavgD1AXf3HBG2SFJiKE5qIBYYLLn80FtMMmHI09zvmdO8VJofvId2XEOWG71D
DqaJfhrtz8mZiPSAxrMfZ6O/U9pYqUnsYybLGHLs04Ziu5zrOo5DEgwpajv88IgukXEV2zSlBkSq
QvQthpNIQWJ6rUdUQYOnY4Ts8vhbXgI06lngnQJw+l89hOYOwMqeJZBemOOLg6gc7nQ5rAMWugYZ
8c+LbOjaZhcxBC7epZUd3CHFABBSGl4TzPBHKcrVRn3UDnEXMEbhu6s1heUH3xvL1Jg+mFAhC+30
L6OWdBmmOCRXDtbHA72v4Y3iMoRIvUDaIw8T2R1OTP+POoLFtAYuON0wEUCEMFxv+7jrG6uBhFi0
3zFSL5u5QBMFI8HDlhJ6d7KvJ8e+O9PiPTad67zXnpuc/54Cn3POnIKAUD37LXiuS2FtubTmqs1d
8k+miOVSEuMDKZx61xnyTqhzny6RJfvacqmjuYV57tv+GzHSFBnzZbyq6Vbrh9GqzrWBjGvYXEz3
Pl/9+z71lpZQgsdb1AsR6HU8Lo138y3qMv7QTzs1d8EEmD2XCCHUUVUvAEVxjBRnGmjYKZ2Pqeo6
uulVs17mVPxJREG2Ki3vtCaapPKE/tFhAlwvxuS+zlPubOKybu9+mS6oSDHS5wmhmT7hBp/D2NTp
2Za8NpfR2JuvLVJicKVIdS2QSBfagNB1cSRt1Fyz0OZ6R1mc54ZTvIoQt5WcveTOVL6aBNRqrcPk
UjqCOjTXaxF75lYxcKkzW0QeyKXluITPdkPGoHrBJL3gFDRV9PhOHg6Hx2FoaN1rL0Bf/M8p9QXq
HX+/npBhHq+BZ+wUHZUOf7HnennHEVCxjJXEVBOj/B5DHN5nx4hfmHO/NxIu0NDC346dMA8a5gWW
aCi3pnHjOF3/Q8v4NMMAkFEULu2hw71/qIRnveYgximzZy7RXeLc2hHEaNxo28kidxB25X5AYLx3
TeLZltlzH4YrHzhPmwfa1ziiD5Jgod25pEt0R4YngsuksEZJQ6Kw91fdAJdjBMPZuuNJ/WRNm+ab
qM1CojiN7iMBG6/OB2hA6FCmwyHXvKLd5AidpF8/PSHQGl4jS8fh19nPYWdbHwj2MvCUrlz8lOnK
dlELPMocfU0KK6MRxEwcn5E8TAZ7D9qamaSUx3QVbessDk7qSG2siIkSyu9q91jCWK41kCxh1B+e
MwNJnSzMkwsDdEMlAE/+P4asI1ikNtCH9v/Rx3g+O9b8U5Uy/2tRU73ixN7NEN6aD102m7nFLbkB
MMXEr7P36tTfZwGLm43bG/VNndI7suCbJUP5N6b+Hiq1fgw89B0NlzZZXO34NSEWtpj+2NaofbGa
aTjZFbHy6rDRinrX2765U4dM2GqCLRvQfcRdrrTWkzhEHHtSzRPDHlg5Rgp6ouypHGb12xCl0yVc
TOAOpjCunthXXYACCAwY0dms5LS8MQ/ZGJAeOccEFHnjF+YZ4jmzk5lsusg9xA6EmnUij22rJiHd
j+ZVOc9nOAnirPwLamNLd2URjv9y3ja1q+UkMQIvJBrVQGBK4dtf/io06CoQj/kQcHR7qgjDVQk7
1Bmoyvam9+icNMFA84hYPhK7rZCFEvYsAoz0E2w5666Vs3XvwKFiLLH/5EDrSQTpq3ckpv2aFIrP
PXWuS9sj+tAacWRDXWhCCbDw+51cm4J61OaQjIBOvbl+QIYBsIZfJkgKz4al1nvWk4cb/BsqQfBf
AFe3vllaRB6Bw0DlhbJPWmbdGgJAMjribOij86WdgxWBSSa0EEQkhGx7MLr3qgJkgdO9RzjgAnLA
N3nDNJFnxYzLVq8xJc8EMyTVclLn1KYNC3Ej8mrGMQavkQp4DtgSeRmTvFvYpXhSrelOfPy89qN4
OpHA9Gte3ARvW5ef6HpapJmy3hrbY8qfdJVosbZn6HR4fmBxBPVFL1Yd991Y7CKtsfY1C4dbkbUh
TwakeUMVLYA0Ofz7QiKd7fwhfsXtMgMDmMu7moCqTd2jRCZICsJlhBwPBhZ+j+gqCLo614a1Vtyj
0Yr6y9gasJyBBAUdw2Ce9vAi5YWIE/FoJwHtVHUdwqugHDx3G63DnzElJQahv0tMtef35Kc1Zm2v
1WGM0LwDvnsSiCvCxWgvqrD8qC6PBCIn2kAABgq0dZA1yU/aH5eSwPovlPQg5aS4ejH91GRTRfn0
3MXDQSBEZOwxqPZZQdccim4KbzkstcemJXJ4F8MtWT0eSsDodm2cDC8jjZbNf9urmjBHODQZB5qp
dYFLPtD3XVO+U6iQde4kRjtzjwIfLQ87qQVMZmXo93aKaPxGrnecbS19yafxIzZ7pBbyyIObfU9I
EVVHk2f+Q+gdGP6ksUmp98izlmzJ2fO+tx6xdJaIsOPStkDPT73lsUZvCg/uWDfA9gpqzTsJA8ai
nNnmTow7K59eM7TiO6tqvYNnZP4HEKyHya6Q5w15ftSvBvTtByZwsNx2U2ME3qh6fuxSEf7sfDRu
c1QfYmOHP8WkuZ+fs/p0YUlY21IX3ZomwZ/IN82nMSWiAeQqEC8Kme8Wf67HIbGQ4dYaG3NvUIXb
VnOY79UQow7ziQQlJ5itdZ2Gw1d7HChkCSYuJSK1HM0sIW2ad28H5EwNvZcfQ2/9dhi6XpzWsk5a
yYejvsAx5Co+eS/aEtSByHdj0DTHjJrhOwCpJzH4yw8v6Om210F6q2m7PvnugvnfocWdwAy5lWN2
HQvX+i13wAg+dmZ5ZrSTa6nX9u+ZHeCbzmsWZN/iXmapRWl0dpT2IIuvKEW958Xtq7d0Hjc0KEHS
hKF3KZ0UaYh8l1kUVEJreh3qi5J4IpVxAo46sN33/FmPbm7Hx46gn2tjdA2FQcirbtHlm5H63vtQ
snREAhN+ryrzeS4m/U/H6qRGYYTqT8M84iHUsgM8wdE033t9Jh6tGIafmRBPQWr67xNRfXu7aZx9
juodDnn77jj6k2la1bM56MU7EEQeEWb+EYkkurky8lwdDunt/+Pw8//d4Sc9zp5u0TzG3eebluX+
BxBNF4noPD8adwFD2qEwICa5YfRtycDsCWsCIFZH1jnq6vdMb+dzMRXts16JfANoEsRYr7VnLq32
3Mm9ejHFGvett1YvACiag7WTzhtdgVyGtvhZAGX6Wr8VlGm/RhPxpfpQhHvUmtq1DKAJ4KqlWiDc
Q8NSDZ4BofTJDPWROyl5CXvw5NSvXrCemEfCWa1T7BSfe+oc7k7rlMpz0USAqZXZ3cZtmuRW+Y2z
EcwwP5BZf4xOFn7XvOZy7Kcw+wUdNtv0VEGR9xUz7ADSm3uakb9e/uNlHXHstq+Yh4u6dg5l6DN4
sO694e5ttl29jG85OSwr1HTiJ+uZfdwldyIJ5m+IJ/fTEtg/3BR2uu9awUvBCpIJ6OQcejTTqs2g
ZbA4yyIGfSO7m2pTG+gMU8rNap6euYYPiI/WbcKoOC31Jo2IOKkLRu05ho5hez8fXJgMqzmRN3b9
FqbfraCOARjH5t1Kf5kpEina6//0ZVYgWXJxfrP2uNdZ6uwjwUpqNBGmtnQgwB9hAl+MDv9JwG1Q
dma+5c7/nfe29+Tb/h8FfBCYIXdcXquEeSQVtGE4zqYRnsrRGo6a3bJHsOyKxZgPk5jamMu0W5c0
Yr3IByqxAH4n1x4OiLQlWDu4KqJpIqu4qp7r+yh/5Xl1pM5X9bGUFCdS5hj1IzzDZ6Od3iIHc33V
FHQXETCFrB8O3jA6W/Vz6tibVwn3BBKffDmEeUN7DHSEadfkUfvAnNShH/nrcGjKvegRRw0N3Z2t
jiwP6qUk1sifKg3acdtphD+lnVfcZieejvmpYrq5VjSHso429ZzpbwJJIXAOHz7fCFQ7kkxItcnr
QFycaXT/P8g4+9/Z2tzSBhJ307cC3zYsG87h//o3tna3+JVhkNVH6dXQDmQhZKeiCF7LuR3PwPH+
+Fq7H2VJKCyTn8ZS6u8jWRuYvsf5RD6cMukbRnCYmKk8Kd9+3jZ/HmTkzC2fhSzbhhQ1n/1gWikB
iqXZG7NP3ZuV6PQv0zjblU4rnvHAm/fKnqe7mQjzDru0vcMXUZDCoFajUemucLXTO/LKQL8QDXt+
YHO73kSQL2dA3u/adrWnx34eWLv/9zPQ8k2bT+TfqJC2ZTkBOkbTAgqp+//xEGw74mL6HplP62rO
1pia4K0kamlHZ5Qo89wK3hKvDY7CAGGmXjVIl71GRfhDvQg6wn1upC9afqXatFTGljkudo7Rh/Qf
Ob/AJZob17o9viYoQcMTFnFSL8Z5hjfc8c29evXvv65e7XgGHO3BQKrtO7BJxz5Yx3U2vuTeYZ6M
kpICG0FIxmbQCm+nDtOJBUga1Ydcj6vHO5gMZazavM+vqk0CnjMRfv37PcaBIPLEFIV0dVevAHfT
k8ggMam3TH16FX3Furh3XxOzyYhrAOtga4U4NjpBwY+yIKqbV8Tv7sYfEzyKhWYAcA48tG2lCXeP
vUmeq/qC/o6wjIM9pEe3M0L3ZFhBfk/11t2jDQSRIrXYcW9qTH79mhALnaU1mSjHh9iuqSD1eKya
WC4yLjVG8DwMaU+VGEARAxpGkATwqirwhyg6h7bSmOL8cLxw/AFRzNpEpWfjfBHzCTv2F4YbVBm0
IJ6FpAG0Znsq9KdIWskRlIb4xXznjHTy0CD22BTgFj5abXyfZRtPtxgzhmr+iTcZ8EAgCEoMY2ut
0ZQaNxblcIDfQ0VPEPO/XwcV5QgWqUUHwDKi5XMBJ7ktisj+Q1DVqdd05zs2ynLt4Yd+wYcf7GAF
aru8KPHA+ycq+6yeRQgUtA1jl8d++6WUSrtSRwEZEZL+L3uYp/+vc//yPkm2bqvube7K8j0peOsI
bxq+0BRSVkrOrSsD4OWInfN0XTN5HC9V4wS31pMAMqb2zlZM0+FR1jfSkUu5wuA6QbtC0pb2z5jr
hyvVuU8UlFmDO89d92vl+cXGqWvUFJJLrI8srUv8P49HQNVrgBCdYl0bTnOhLdF8WNGr6mFK/3oa
V28CgfGuT01jk2R691JLP33lh1/5fMOzOsXqdAZ3f0RbD1ZKSh5HisbHZYAypfhf5VRrxxL6Pexw
8bvKjM6EQBA668oswi0+fOfp7x5MA0RStGIeNDiK8BlIotkiRbNcAzjXLxpBiJeqbYh5Iqt79fec
x6gOS+RHO7TWftG94FuzsLxGVlekQXDsJEJScSRTDFv05CEa+tV8Fgm1BbX3d6MLbzpqfvd4x9/z
7pobRLuYIjY3Xeu0a+y+8VVtwBXrm2FJZc9m9m5dUG8ciYOsZWssHnDzRIvLgDeV9ccqGrXyY6EP
/NRV1a+scKuPoKerGSf6tGlmusCslXwuar3eO43fShFs8w36Rc5lMoWnpfW7j8wkaVmer6sQerRT
bAzZ3tVDxN5e+6YO8okc8yjHo1bfcVK3z6k2zeDv4VD/vQ2tgVW2Opd1HnqgRGt2Sn87wg1bsbJh
OJM3PE2Dbw9yf2p0xaqqofS0iZt/8dAzLEadf6sDe+04gQO/g9txEQ3TcykFwvfqk+9IxIQ6kpsa
H/VaC6Jfg1KRaSEQkT7CEfm45vFAkq4ezcaLVrp/FmtOfmbwgWgPptpzbifYI2IZwok293Etpxoo
taHpzw+44+BuhqCZ3yh/tHcjDD+QqfZk5wbNpqfdnuUZnxvakb2VauRQq4+RzNaxTMu3qdXra6a9
jkUq3WguvRBNvMWAVkE/AAobs5HfxGb+YTj6sZWXfBUnn7eBugPyyf3IerzpDrPPh7osowLnDY17
UoUAx9Z2XVV7VxCL9Y4sAeKI7eTzV5lLm+AeQT+jWL5rPXSJxemCjQMe5zDm7rhy0ZPtigarfGTX
/cbPGgzzOLrJixz+yJ04cR87Wvy5o16KR21jEr4kxl/2wORI+RJcKQxEzOkd84FCUCgKsbUHl2mW
7rEQa/uAp6s5QB8qvQ5DUzYenVyzPtIifuqxfeA0N8OXTiSnBpJf17j+LUhAFNEXwXg7wW+yadbc
kwoFtYUZc5GCJ6WADBraSo8LCmjb/eGGDEr6RwLSvCoXuo4ZvRaEuDYagi7q1EfJEwbIEbn+cRoC
FPrFuhHO3fCK7PP5OFAGWCFgq1hiMrAa1GuPqcBkzWDZUpzsvqG04hZTrzq6iXiwkC4IKIdwluRT
zhW5T3vPJtxbPu/UJuybaD0SzkAPZ/pRIwp/Mh0RPNVmhiKuaC6Po/85H4wOJD0N9bslTLKR+MT0
zAeBEhdirw4Dk5jhMMwdNJuluyWhJd/3y7btaymemuwb+ORo1avDqmI4LwlAVa8W/gK1U5qFKifb
q9+N+Lj8Pi3xloRAch+Wzj4OJo4zl073P167bQig+2eU7PrGcNv3srS+5qmwjkmb0Pknn8UlNvQ4
UOR6NOOYaUr/iWrMlV1ln7B4MdY48UhrAhrHthKasSad4qT3/W+7zOOjVTl8m4AxZaJrfk7py4D0
It5X/i9z6khO4MebUKBaGMUnP1619P5aEXZUvJJkqwrxvTzEqBhv4yHXntLBf1LvUKdUWcXLrc8v
cJN+ubQjjasXtW5C5kG9I2zErTNYfczlclXzDHzQVHZHt4OFxTMQEx/VaJoKq0gzl7ei0pl0ZfVV
BHhZWWWZ+kFNHRrTogwYYo6CXtoNMik3g2SIMq+rL5DnnA0hws0PihkrTOaggjHBga+teA43RLM6
hvPepbl9W2KqYnVuRU+FEQWvWVYf6elOO5M6EMkmA8TRWvuOlyXcNNPcnx5g/4d0pwztj7YSR9sY
m2clb5dH1pRDObYa5yicKr26vjesnQ4oem3lSAiynBLpEFBrQFC7qkuZLZnmxtGP6Y7Zrf21lcFz
gyMGUH8UnyKjHI+GlmBBg1A+CT34aJLpSdH+vaq4g3wPANKJP6Il49BYhDiyRq/fJh9FJH+5n0gE
EKXXor9PEzWGhV7tviuMNR9EfANKWt4Vj72TkRE10tlV7bRH9e1HoHeRl+os5lF21kx574MXfMQY
nPespvX1KHmHWarN5AraFPvJM9qMbcVQn9jZysV/8VuP8nXrRXD3CuBXlb+0WGRmOj5LY9Itzu1t
phFvBM1AQ6TI086Ax0l/mdbQZpzIIPY101zHie3+8PrxEfijzk8VptEyTjwGZjSvdkbqdBAU7jP4
PBpYPGZ6FsTqV1Mbjab9PYmD66A1xjm2WY6SUq9dEtnl9/TUep59ysu9G2Z8yvPdDhBytXBeQzIE
ZKNpat4f/ii7aJdTpmHFq7I4exlAAm+czkhffPJne6MH3kfOgpqUx1laPeEHA8+Jb8bU/Q5CO63t
x6TcTgyYSJKLOcdcevBiQnRWHVzqhdEdL35wVctNtcqcO/iu1UyUpDbRWVyQcjpSaKOJbtg0ljTO
SklQPNfaOa7NQyi6J0Vr0tJyC5ZX+94ahrZGtxwy1Cb3BRQmMU4k/ckO3jHCLvHYowFP+pNwq/0S
1D/VZV2iab81tDWEpgnKHEH2JDxtAVsJDenxG9esKq5p1MGh4Pd3klq7VTp/PtBX5a6Cv/L0H3uk
Oa0L2OhYVjvr7IYlRiwlTyyiAOdzbRoQ9zF3AQRLr7WdPgWh9UVdcLoZu7t+BIeUmUOA8T3cVCZo
O7xvf+ROZceUhTNoLPx3HHsEwY3sGRtWS89YChJ7K7r5Zm6vjbjvj3bfdi+d06BvCsL27tYyz7kN
ic6wvWpaD7k+/eqMdV0b6e9kxiYTBml1NwVKBsL35h0ERv/dhPPRCmb2Wmf7w4uXgtoYdGN5dsv+
TUmmGVph8htjSNXWJr1MFAQHgrNaWQ0ALiOZb0nafW6W0ZpvadMh30kBDsnzZD59vjhTn0Iw8kPQ
bVQzWLu2uovdDoKMq+ZmzfA0rY6o78W0xpce7c9KuIKWi1wm9u1MSgCa9bWaCFAvuUYpP5OKHJmk
QldtdETz6z7t4cllpCxIZSS43+o2m/0PFkmZRn5S5RNurmRsZb/4Zxrrv4agLPFpV/51EWSymR7c
S1V7chrYK7RNG1IhWmNnE9b4zmpC+j3nr6wKdSImrBfT6n+pSofaxEJvbh68RBWpMRpet0q9CGmL
LehM0JXBLESG9JOZu+aZtBTuW2ht6z4K83W9UIUhaNc50CyILyIv4PCYWnvUk/yGsvnz1yxqNAYj
DcydK3s+htlj3dCFTg46+hazmD/dkRGPPkO8dpIO5vQASbPcG25BUc07vU77bW++wjBvb2NRG/d+
McrnmeAUdbUWTeNTwoQ9Ntkiklnn6QWUH1hbPnpyN4NN0lA/d8uvkzGa58bJxvUQhfpziv120LB4
iaEe9sovFRLihHVMfgZhNJx65mgb9XBQm7oE+wM0bF+5PqxiWZxA3vWlCAPnohvQ2DCY22tLtmaH
KSBZQA/NXV9buKRsbz1m2TZZKn3VlBrlr7Jn1GJCizPJfbKzn0HfzSs/csxtEiCXXaoXf0wPLlOB
rqxeEyO4dNX8PHmoawVohvXULi+TJ4DoVDQEiubcVshybQT0FLmTtTa4M30ZxqR+omI8Xmwt0NBe
ai5WX+M0TTGtoJBKc48INUztjWNlzSoF2QfeItgZIT9xpnMFmB23tx32r7TBJPwIFPL8v7k6r924
sW2LfhEB5vDKUFWqIJWsrBdClm2GzbCZw9ffwdLBOcB9abTcbVtikdwrzDlm/7Dq4EadvBU7NaWv
EvoBMuSWCYGOqB8Wk2WxOAyzO4ds5IfzLPh73ZJ0JpjXrCxCLW28YF7RgMaqeSiQoAaiV96IQ3oU
RSXCcRZOZE9Qf9SEPEiLvIlhGcIm9Q40XrC42zzxkwwEgL2wJa96Wqd0ebK83t17ZU8Y06TvaDGO
ExSgOwuqeiOrBUMyjnwiXLBtTqXf10YZ4J1IgnkDp/EwP5drhuK0JhhlIC1BfA76J5zKSuZip1fQ
t0znvA5jFjaxwagWfbmvmRAH7bhWQs35ZMp8cEr1bbteKk+9X6Ue8Y7qQt/FtMWiMItKiyKpY45x
58T8VlM4j1YL5IMYmB3xFoQ1qjLy6nY7eL4bTaShMZylXX3bFSf4SkRMzEExAuk61G57TPXs023t
+65DDMkdoE04awylPOZCYXW+Tl+MzXyZs/vrSqfdLdZKobboMycVuQrZ4lyZBnxPffVWZ8gsOmsF
ApmcDK3QI6Ejuy2ZcMMMU69eqxyLzlMuclxYHyvodxpNRZM0vo00yugunKMqy7+W5FGfDCPUbPP3
UMmnLK3Idh+0HUL0Z4DyMjTd7Zsy7F0aW7qfzJWyM4vsqZJawGj/VdEMsmnrrOFCNyHWzGtuka/R
XLqGsywn4YfmH7EAhWY1e17gxEvvw4rR8Aygb1bc9qkQc3Y/8ErrMvqmvk3D0XXxuimxgQaCPIqF
bsiAy6WZL9VI7KLbGk5ABgVEuRqVmEN3geQq/bAUkx2uERAH4fjYEhBRpTHPrpZ9y7o5tKKcSXvL
IJiRPK+n3ZOrd5lPlWJGvI7f2mn9KMup8I2W+QArvMjMBLzeGjKzy58ZZurwaRT4YlNGBGO2hYcQ
k65ZFAKovn5VxlJd3C5/j5Vqpy5EctpZs7D33aaI32RTpcGKfsGf2gwkqPY+Z+Z5WNu/VDLjvnWS
RxPMlm86zL6I1f7uZFP4AyADP65RzkyyG459ZZ1Ud5GgXMnRXhg+koROAVmkm3/NC3T7DLaLS74o
f7VmlQE10NViS3yf2cO96zHhS636sVEdI2RC2qAtXv/0vfqnb/ioR7dMcFmud3CzvhRWSsk89dfF
VggcilP4YEN9RI/2yov5QVuGJXAyRh2lG2HwooKp40+v7FiEFYCdwaav3MtFEvai6qNJzWhFbMwq
lFpqn7/lTC9CMIMUtNY+l+2D4xSPiqZ/KPYa0w5mr1hQyOZMBw91c+/s8nJBaLEYL05d5GhA8r09
uJRcndKGqUJUnl29wMoUhxm/Uw1JwYWZvF9b+VpJehMF+0GiJH/KdMppZHe3/VRpsmg2L0OLwT/W
q3c4yA/I5fPA5tkAIN8RgwQ7V2c9KeJ1L/tOnI3kvY+daFXAqq/kvAdE7/klWXa+M9BdrXZxqtl3
7tRZyX24P77rzG2kQv/z+u4d8V8XtorAV8rdL56xQq8vrpsDKfhrDOu4hypThCLtJvzd8183MbJw
7a5pan1xZQHu1a+YYM6NZSO/AcahKoKDpX+CtvHEZzkc0TqZ5HWtM8dN+dVrOtcJ/kfPbL1IHyf+
gmHWHmvSEx5JL71TCa6Luj79qCTQu1k1Pky8foEXx+994pAnj/g+gJY8Q80A0GGN6qVpvdA2Vd49
Aqn4nAy2L6QNh4V2x69cpggKi+RQyYwpWFTX3Gc4Q1YVemHt7hYNA7c7ItiISa8Q7NXYJ04A+C7t
lI87L9ZeDakPOCmnJcQBAR91UXaqnYldgzUEEAEeHlGlJ+AA/sTyDkjByiakuUoz1qMlQflVIP/y
IV1z+7X/1lw8rgWD/HE8CBv10pjWoWXbF7sbHmthHbBXMx9FkRtbzsgI9ktTqiqS01CHLG3Z1Jhp
WE0KGfD6uyrTgqSQnE6Y5ajXeiLIY+dZW5vRB+uQUxBMx2GkGl9owsdmGc8O1803hukjjTFKWyrC
ytVCMa0ziKpj+YRsK3YXfZcxO/SlEMcYCu+ZUIm/uO1/Vao5RWwkTL9QAZlMnbGGjb0mgWk0v8RE
XKSwry79Ci8gPi3RPcKSUUO3r4sL2k9cgR306k7q4bikOJ9y5ZsYtl/lql8nFdEaO7LXQanK4z0j
1W+Mh9fYYaMl+fzgaXxVhsa9g8ObjX+qKclrhuoHMHnK9IJvzF5daO8MES+59ZHo6qlthiKyLXrl
mWRjLsDZTUO2I06QV/RyMBA4BGcCJbANqFoD9FJfDlxL3q88RF6Xn92a513GAj1hk6ShY7kA/HIn
RFy1vRXdZ1vEj47K5BoTpz8aNILIoUos+VcxsAcTubYTLQOyGPJXNNKsUSInAefJgfLJIbOA0Amt
QdbORj+gfvnndNnTkMUV7L+qQ/6qNAjYNXBi9XxNkKFWUw2iSGhHe1aB/oKOdgpooWaiAblPJM/p
MBGsiga0yEpOVoSkELMwMeX6eill+VEOSGvJdajLzn20sG9rH5gz2nDSKRKbugyyforESIwrSSKq
Syef5yiolHY85AOZKIkqqD+md2PKhY99wbmQAn9t5sENPX14ZXg1huucM9ioErDcHQIrT6e0T8bE
9ZfWNUJm7kfhkKpSrQmYMXvyIsaBIuiVrNjp27gJoFjkxmjPVUfjxpZlQaYDC8umqndTvDHmZEnI
lEdeDYG+v3tGcmw5ZhHaSv2ZcIE1RT6bGeF1am8NPom1JrUPdjHTopU0UiMSae3H65bRMxrvWed8
myW3vrE26vNMFhueM4c4St5cyVnoklpAGv+yEldq11qccEwk0Z7HISSfY8GkklqcubyFirmruYSN
IQefzMZHFfQwad28eZsNv5lGwsmvZpV1d+Mkd7IFimi7Xf8w41e0twsuTesds/yAApFaTa8yVlPL
Ekzx+ooTBeEnEZHTwtM+6vbn6CZHhan7Ga3HX9qa5JyueORMb1PtDyY0VevZS+cqMH/PtYCRa2+U
Mc+7kjcCIaQjmoZ93qWv0c2l6Igy1NgkYhiZ34167beJ4vGMD28j1TiBWsCk0VMEjvsXZ+RrUQGv
bDEChrMJG73pkaGnOHZmBSzHJOaaBeWd7hkQfNg34bLT/Fm4OcP6JuwHDlpNQkmNbbLp1JKSuHCe
0bXBESfL1G/3twezy40syHFIheC1rlnRlG82nqDceRkIYGYKV8NMHS/b0zLy4/UoBNUOaZySQBCo
3/NF7Go+1lzv+fNibe+kpKKzakAmPos96pGr4RJpZemUCysbOXVEj0yk0T3tQ2MZJwX3EP3SAj3L
NU9Cln/cnA2VXnR/GGC4p01zptTkFWNgC5msnSioJiSIFTOBkLBQA1oZlYe1k6a4nyrtnqYYB6Ta
afuJlddk2JnvDoiIPRY/RBzxik9gcjlIPQEV8UJX7pM5/WN75UUB2TVamfqooHjrW0VeIPPsVhXD
6TrxIbCB/z040JDKhbs0Xv6YTXXX8Shs8Ti+BajVsPULe72nqvjFUcAygLLQM7IaQHR+VDOCoeqy
eDJIzkvGIfNbh6TmxcM8yuwC1MRgHwCy/QZP0yIzgzvmZqZzWb1nvQPm0+g8rOzdmGeo1wHe2gzz
I+wjK3NebGLbg8Gmd3FWb49U10JxY4W8v7gbtwdZdac/5HQdpEaXNvUjBuxMPzsDW0uZsCDCExMU
j4u1d2ZRfHYGmJ58hSxJzRMRg4pLILlv6ka9ji178s2aCn08am3sJ0nd23eCOdYvu06iZRxAudNY
rRWnTTeSjKUvDjVs1X/3sRHKLibPh54P59NDnfT83Vi84P5XbxA9n7zGswNTYW24TC2JWi3J1JMY
IRO5/WlIlbeF7SZGDcZ+qOknaucU+X9ZG9swyTkaXV3ucI582BMjKNvTr14CCTam1o167YgMlhwZ
iV4WddkLuYsfXdW/Kx22einrfWllLwiDNn8hPxdRgZ+2dH8hJGgChnF4ZCQS9LE2z73KvKxS1ovE
mUJRQuGbVk6O5YHNJ1jTgbeJu8P2d0pFd1/KhHtUPYgFn3VvTC0JAEB4pGv0bCxSzMJkRu1ETBuO
XP2gFrFLt9jEkUfJRVAGix1149IKawi02NN9MRu0pby8SCGlWO2b9w6Pp585E3th1lmHsZqvdYb6
SCzj/O400Gnh2cmSF1a3ybjdWeHJdqfzZKf46EaAf03KLncUuFnnlte5Oz33Q3+Fm28euBE+NJbd
xehGfaFexUaP7rQ/LXbPoPH6EesxMki15KHIy/kp74dfS5W3R8Xm+BwA5WpOE2BHJiM5fQU1Vfqr
IVkMAzw2y344WlnswIjGPj+vpCCIpXvtpcCXRH8I+9pLGxWLnx4NLm0tJxW9peM9NQA9iZmxwN+V
7vcsJiwyc9o/uljhzFj5wCDcBwA5KXL7ZIvFjLSLAN8bMDef/bUtgeZw1xX0Gr5IEUJs53i5xB9O
tt20QLqIqxxOZQXlhsG4jzMV3gaxx1Kv8j1UUDaQfRmOtW1SgIpHD5SSYYEcK8HBEftLgrZKZWEr
o290RhPC90HbmQzeHTOYHiu79k8rraMchi9IB6xNaXthrJNXqazaTm0JjM2TlGuCReFuc5T6bpqT
IcKB3nrtv2qJvzU8fmGlmVeCIUipy+V5amwWtmPjRB5mGeKXFROZuhIlSNKPGKVZZXvdP9z1NJju
XRrjXinyX62SElJuymvC92mns37NGiAaWm1VGA3ab1HQfcyaSgQNDBaj6eEFddPvjmXa2JJqh+85
qpj4MC7+h6vQCSnjE2gYzbena5GTYk4dOIm2NtgiYj3CE/JWZszjrCT2wqGw8M+pL+vkEKvtPtoJ
0F5GeZTApfKMl/dlzmonUPXlXW86HgmrgzxRFycPwDtz2vWxWrLTaFHWodj+JxmynmyHFYJnASFs
1Q5+WobWJ03myFvgtRmQ3pAwKPe6Bn3ItRF/61O5rwEXOkCxKuQ9uxkwIQkZagTHe9nHenyaZ/lY
KKmJRkJ9HmeM4y53um8pc8H6lXVhIkjvzKy/ygQhf3jNvByIFdnpQZ/x2SlGvCnUqxDResF5qXE9
JvVp7Bpj58g591Ge9up03P50a7ZAC1lHXvfkLQpEpwLSlU8CHewQ1vYdh63V75J5NKKm6T9d9R/U
EaZBE/r0YdnYDRMVq0hbb5dTWTfD/BfTCXbDOiE9Nx0SJqEOKWc4rfFKgsLuDIpI9EZAyrqCCqXG
SLlCp2NZRyhRjguvW0ds6rnJ1HCYXxRdfGcMTcWYI8TuYcxyWqAqOcclE8h8SI60QU5UwqAPvDn5
KlDgBfrQcjuDsGs2faY3PfCktJyeEleNpT33Gf1OpextrXvRE6RUisZDBEDxJV2EQaOm/sI19zsd
1w5fbLav8p5XtT4ngdjmMfijfHVU+PwVPASOlcKHJzZ8URiDeXSdjmp/mb1H1JjTHOFesajuc04e
z5421OfzxBiXNuQbsasFerlDDt+6OBIZpXvet0RPTAP+yHyHLXai7bXSng8ghzo/NjS+cRuA/ppy
Q/J/bEajLNA48kpAgz7bCahqnMy+sAkXpWLwcC0fVa0+scpeKUd4MOLJOKtjMZ9KrYkKK2mAaEA9
SGIHvCrj90U1Q1In7plakCt7Y6gv9l3ZW+9euV5z3KmR9IyHBgKgPwNJWlGKMnvz0N7OmOzw4dSG
+2CUExmMuvcFSvepc5prQbygErOkM/JaDcwJ8ypi5X2q8b4ca/V70BFoMqyVAZNDypIq/ZwJomMS
wFR4JVt0mLARgMgLG4UEFbApPhASJdLG8QngDvvDhij1gloa5RNYCqPL926fv0/2UtKOWIuPcPsr
70AgmsPebMnCITQGU7q+TU30MUIDT0BIiT6hmO5ilf8eoEcWvkKVODXywajoBlyGumfm74Rg44wo
W1tiTPIeV2PVAka9me8J+njh/UnzNZxnjlY4Wj5zle/R3aDa2QtxyJFSbZq0DvpBUmFnWGR68GLL
b1qKLoussSj25jUkfFuQzNvafDqZlz1rGhb/jBRtT50f2aNTYbhU9Wk1vIwAkY5DkoDjA9+LOkZs
ebfBSE4zgbi03Js8aeXs9Ep93dMHT1nVvwAS32uyac7JqDuMIMFZzO1vS4HGOze25xNkBEicI1xz
UjOq84I0S+ULgNxLV8jM16cGsFMGsL7L2pifIP+zKFZ2AmlxaOb83RLFsquVYnPOggKz0/sEmmCI
Sy/TR+gAaTr43tgy5pqOYz0UO1hZVWDo9Kwje/pAozKFwpyHetNXkbF41Naa+dg7BSeGJdpdOWWf
RRt/NE7/mONx7rJaj5z8dREkKWSCYmlZ0510h+RhrJrzzBVReHAjZioVzqNw1mt2sKomLshdA7XL
XryWm9q16CWJNYZ6ZdX7zDR3AN2aUHOVv+VaXlM56XeZwbtPt0C8xpi0SAlKeew7cyfLOQ2JhaLg
qu2/2Kc3CsX0bqXoWIxE3TS11SHdWH4oTv6VruMnVP2ep+JK6JVjHi87hpF/LUwCQRe3D/G8NCfg
MwJSsSsYhO2VvOh3qAAHf3ad5cQJBr+3iCbRlcGcij2yOWoJ/U20heXj07FDlntBgRn4YDRoXtsk
0heb6mHgR+1VfjAT93VhvHZgki3hvpLFQ9OogTEALM2BYCEl8uL3ajU+Gi4WgTLuNqd+EYVrBWpq
EpoUa9ah7bXrtMKu21KB7dHS9kXzlxjuu2pqDtbQK7/iWZv3ldlFq4gZt2Ejy5IyMop+PlIFfCTL
bAXlFhAPUAPJEJ9htTLrkrB9BegJ4INffLsnu54PwKlECDDxxDGB5mHBOyizu15PPnsAJ2Hruf9U
iZ0JTWc16H/62T3oIjkWiGVRik9HzA0Pdotr3s3NfAeGJl2oTd0KAInBTc2M7LvVQbAjQvZ8YkAZ
9RRLCNvPA3cjJ7/Xq7Dth79DKMFm7UfHivdI4reCyYYXVp8HdwIJmRE7thSnoYo/ELMnwTolIlwr
82pqSENTs1792Jkj2bGQYrDxO8U+TBy3S6cnzZ1w5/iyipE3otmjSQYNZdrXuDfQdsokjtY85cqw
zhgJrfJXNb5YbvLGcZzOzb+xKpywyhghyAoebW1qlDw1U454/dUIphhY2m2MOFTpuoVmyiYOoUk4
y9p2NK+tHX+7rEGRhIyMT+hk8T1Iv7PT5k6ylUM9yHZkMsjkMambKDTTb3cqxxCnlMJbjsTlzly+
RCr7fc+PNUlg+Ag4HCFfmMiTpYgtV52GPUJPC6UngmPoL5ga0axRi5/BKb7g1yJPlMs+tEDNkB2x
iZ2o/Ka42slTVTDRHhAl5uzonkuWUX49cM/S++5Tzquh4y4G4FGjV+1/46ClF/DALXfcKlqdHLIR
lmHdbbyFWFwd9FpnRgt0RyPVtwNbT7Y8co4RxY0GijWrdjlh6gu4K1aE6UtvU6QkZLJw027PpOdF
WTY+okMdg2kh2MNe8ndJZZmhhziOmrZf67q/0ytxgpBxWhDEqPu2pi03Bsw6ai2e7HxXzuKpNcEo
KhyD9kool0z6s93M5h1MogMOMxfuccZwFasncNVm5zn6qyWTl1wNcnw0ezM3/polJ55cDmM/mzt7
StkAxDq6KE3Hn812WNebCNH9r0oiPGjQZC0OCyV8QQfJ9DyQjh5D6gPg0VUFNwe50rGFe7zAyBnU
RnMySj330fkENnDi0OjpO0bmsHM3dYfYHVmqzIgc9WlsjgayL5Kvq0Cv3YPpNq+LtvyVb006xofR
yGmyhO74euNVSNUr/MBOe1xbvDP9VhKq1VnrmOCuSUF8oI5oarUYl8kGFSptL4nX0eBZqBI2X33v
HDU5v5dM4X0dDbRqut9Of2+12J1yt/kyZ/0bWciOILPVn6Xcu3Npw+nA1+POVmRDMA7RVO51O37W
uuUQ96q5Sxo2faK5DCs+C3w7pq/hhGpV/VPxaP1JEW+HbGVQNWmB2lgvgkDOE33e94xCU2aF45vL
1N91JgEkGz6CvpErU5jgeO1/euZ95wNvODgcvGdL5Z7kNiOsrOqz6SFguWiPd5kc7tbhHlB1LJAG
q8mOEThNz8M8qDpOyxkoSm+9Kcnyb2hYWuVeT1SuPZ5Nj3LGkhMQnBwJZilfsAmlIaOVz6ZmUYoe
miGpReQ7ryrF0p/shfjDXAXhNXfIWrzuqeVBonLQqZSg3obz8Ndyd8Xqpi94UwI4nsmB+Ko3s0Fl
2YMM48djXKEx/xxTzyPSE3XZmJsvAkFK2urv7Bi+6rZpGZwoEUIH06n2K1SRQW4Ny6Utqhe7Q5ft
ETuFhhp5avZJttW3aNo9JU0fIGZdEbNspI25XkLdvla2ZYRp+ThV9C6TYqQ7bSlPRr2aiPHQh2Wr
TZI3yW+Y1w6idfdI2st9aav70cYGFrcszRlVsbvnNWSysOsNk2Roho+eV4iIcpP4Kh4KWGMsZGx+
PK9EkE7609gzPNYLXsY9e+uMET6DzVZuCv8dFL/1wTNIOM779JQRmldO+rrL6vRPx5YYjvf2is+4
yCujVEJTjUhFnGMAxDrNLDsSnc1OrunYeOUQlCSN9vUWTseqThH2VzlJeorVfFdabifN5aZBeehw
mlPwiIqAV/1bGTV3O6pf6m2HgbaOzDW9yQ+0u3dzZyTEoeos7ggInyfvQ1sYIJaEIV/dua/Dejtz
MtnvHEP50h0gPbrxrzK/DMF8U59gA9FcPNnIZJSKD0/GA0txtT3Bh2ZdxPpnP9jtE8TTBiaVGhlx
iYU7OQ2yEHdohBhzKq3FBN+t+W3xH5jh7Am65NKq97MyD4DLnU06O/L5cCEse+h2WCqfe1Uxd5ky
8GiRWFHaXzFPZLQI89cKGN2noMGOrCVB2rnPpCvXjfubbbV9wRIJCSPZULG/7NzAh4Yqn1w2FvSk
cKs2rDkS1uLQsyEZcX/CpHYhynkG3kQeE2aa+rIH17V3dDW+d2VnBSbFoFj7Anh7fWTw/Nj0To6i
Qn1VB+Wv3DaljZigAKoMuaHbNQFKAidUFOXconRvl95g3LVlB8ztJ67G8Vw7ZvPU3BOFZp1axy7B
SpBib/fMVSz8+bAeYyNQ57T6cOPssUJ0+K/OTZ+Zh3X/E7ILNsTdba0ch93022nc0Exr7S6djTvB
aPUy4V+8yA0G4Lk8TEaTsxRxbDI/NBSFFBi1CMXivuuwkdBa0qlZLDaGHGV2e1P4t2LegVK1I8TO
RAB0fYhcCAhGRscKoKiBPKdU93m78XKKgSg/q/tFoEW694AjwYzevlQL1OQlmuipgoACGlI91DJW
Nru0fv7fv7lx8WGrxOuOmz2rGtfkntnRvcpEeZOeophISDnAjakvlyKh+SBwJA0cZ9nNYMaikeDz
qNJn422ZK5LVIHz9hLi75MbaFrC5Ei3YvpVsaRscK1RDun5RFJSM2SRRScy6cSBxR72UqA4HfuVS
uVl2ZGFmshpEAXqDsQn7gaGYgb7IYYUh+r7aY+R8aKU303eijXR0t9qNhtneFbzlQkfHzaiq2fRA
314/LCZCsFvm6+0/6DbeP4Fn4DqXCzr4uH12hLXeCwt5ArJkmDW3vwfTqX0hy1WJJq01HpYVee9P
hCubN/2UUtw13LJ4xrLsmRyzn68Yc/EDbr8zZ2Gj5C7QxjieothVip2zCTpuptOie/nP9QXScFeB
RLowb/x7YxxhYvv56iZCv2nS47F4zZoVoCibwG941EQvldanTJXXnz9m6kkYL4010jVt/S1zApYN
jqinAakFbhe3O4PMrE4ICaOlcE4FXROrR9gdN1KrjcNubwwdEDvVejfQjdzCbYWj4UlLJ+fc6qXx
gCqanldxY2LqE4TZWvKnxSL/WM1mzgudWOEbfnT7deJSrt2ivmHU9EhWHY0Xa5z6Hdji+IfHaLTU
wJMhPqpB0x7wVW9HcKLj9GW+AvF6Odzy2m+p66scZ7bJW357GUs6zVu0/GiN556x3f3YLe3ViXt6
ei87xiOzy8yVdXQj6yKBL/eZMj02+XBOZv1TxerzuZqzRhrkZAVDkxO6O7dEZAEsj+TYVrsbFnQ1
1ZJ+VX+T9vTR3ST56lyyo/bS9ZQ0yialRS9u6PxJTmceK1XLz8qIXLwSlhL9KPxbz1uv8FN9EmDZ
1xhs9XTDKV5aBLrIsTP1YuSlOHIEZuSsuMdlc6yADeRdgZ+OS9/sbmDP1YHNwBoV4qAL57PP832K
5bZTUkyUXot7P2H1Heb2phVZKS2U2op3vQLWgeGpekGsm0brIq1X+BKfSrksZyMzPRbTyMjdiOiE
/Jov0nXRXCnbrJ+jMLaS5S5PzPCGXGRYc1JVrz/pIHX2oqq3J3hWrrXFk650qD9ZyiWhyqKKIXTF
qltVD+2CPGwm2GvukikNxgYtFkWwjHIH77kxOlU4ebMboB1O7q1UphcUL11oNatLIGgVh1KSvCfq
9IuXBTmwIFn3NBxoEwqlvFoK6BIHQsy6fXX7pXIx/lajUfoL86bQzTAHASx+VXQD5xVepqNsCxuM
6zo+1yq6UysmoMibLaLT+ylt92AxyIZBafyG5yvd9Wnc7rPtS9T0cElmR+zFtG6NOrrrxMgf9EzN
r7i0OzjWyOnSjZWpLcW4kx26op93nPHfr1HN8BOrwKrkKqLb60uz9frOdjBdya5tzj+Xfmq9+URQ
SdBtEt1ckXQprPAvgyg4yQnNdm++CwHX6pBM3b/bG8URiJwdj6cMD7TqF1AIYaRnJPe6CFsu/TQO
x6kbd/BuqUa0wTzgcOeKr0P/HEOdxJnx8HMplow/chzY95AXesQmwL/ljhe05LYdet4jD1Buugci
ztbAmNDs/PwaRreQ79Lb1zM7j7Lz2gc0W0bkEJvCCpsCpt9ADOgfiFzLlk9DfXfo+Puc2Mva6vM/
nvnnZh6y0/V7MvTmVXhLFU15UbBsYilzE24bs/WBA328vz3eQ+p+WJDrgt6z6aSWGjuKTUTkHTQd
MmS2J5SEtMe5k8WvkiL6SjrXV++9kv+gXW90FSwjIdJE5e7npT9N2fLIXH0qDbSJ4VTrNv7FHpVB
q8EGSFM7YORYfi/FccnUTUTSL3c3W1NfufZR2uv1B2+XKq5y19t0hTht1jsvcRDvyGx84r473G4x
V2IDrOvGZO7KLVaoaLGWmL57p7jJb6/Q1i+jJf0pHrtn9A0WNlHLim6/nt3nUvZfZAMrkVLoy129
sKwBVdneWVtr75mJcXSnpWMHqJF3a4/T+f/xi5DEQQQxpokZg7bn1EJro+XLz7uQ7m74pbofhkVO
YJGQ2TsmS0EJ+1yNs/HlMpEIqz6ez1PiMhGmEDrc/K43M1OLaBf92+znqZbucsBnnwoiCQfpYvRj
r3B7jeBbJW/vATVFKeADBhDjt06s8V2zSHWPoMt+rNpGMEayit916rEIH4fHKRsMPzcTUrnRRp37
OLZfMf75+TjMbz/HgpVxjG2sCGYtstu3JWaLOSW6QRfV9caz78bxG3gCjrTbLy10HCiqBv3BQ+oS
daarPY7Y1DWnsp7W7R8xifAUBpVz7EZ2zzPzfjm3/a8b7x+MxLnPOb5vX830gOecWVHVPK+mdr5x
l8CPYfdH5H1vEMVwGeKRQb4AyCTWfC+NzHhT2dPtu9UsD5miiNftd97+h9vvBHZeXFJSn6Z5zn6N
jnK5GU+VzlTv8pJl5i2Gu0WjE474LhRcd2FPT0uYbUYcmT4gvcwyue3tB/Ne06GNAAqbD2uqX4bN
U2UI+hwn2/SNSzte8LtbQbt49isxlIdWK841745feC7bX7JYz7cXotMWzt3UKmXoMg6ImoHvPW2R
D7JDi+95vytPEBoOlpQL/Wg7HWy1gZafQtsn5AFSYNsmF6AjPjHc1XPTs58vhrI9t0ZfPRdLN0QV
N+7O8NTyueIKnDJWANBLP1kwQgnWZutJLlT70Ocex+2rVKWq22ai5up1KK2H+n1JLkRrNR+V6ATf
69RE6TQ1H5qqflQNcP6JYc+9UnnHm7MIONOLPrbq6zwQy7zyko6t+CttJOK/zW/Ybe+8GvRAqxig
dZpOPlg1mc16Vcs3z3S+CCsz/zWvlWmN/yyjetbZdb+BRtdD1fCmS03vfbLU0og0hMTRj8vvp3hb
UhtIuJrdt8xKNzn6CujFXfzBicffpdXu1y7Fc7YUMsr0tP12gOapMcFXfL5vWN3M3QqwZnd7jYyz
PfipragXdixkGxeQDww9HSIDkcDu5hm2ti+h3IA69ph9oXRIjh4TDHwi5hR4pljfywJMtTAtFuhe
7pgHW2r/yYJn6N2J9ueL28FSCQaKPz+HTthRQGwtSVbJmEdJHedbim33cPuHainaEa/gdMjrZD7h
lS3w3p3rLXBydbdg0XEgQQHoENWHoU5UpDnnFrvOd31xXZZxsrgA6ynODP4+SD3+nP9r+3YWIQge
SVV0ADSd//sPuBIFkG1kC/N3g5EY1QgSj2CaTUH3kqTR3LkPP29do2hQmtdrfp90thna9FFvTZ++
id6M/7Z4p/6PsPNYjhzJouy/zHpgBuFQi9kwNEMwqJm5gaWE1hpfP8c9qis7s82qzNrQiCCzm2QA
jufv3XuuhCHeQ0Ow6S3XFR9j6R9Ek2dvvW/sFCdYvQ+e6ZAt+GiY8tjPzZAw1Qtpv6kqU9WWjtiB
TSS/BS7vzGq5EmYQX0l9NQ6GTRlSBpm3mnupwFvsPgQfOB8ddpQvvsske9RLOItEeD/6nfOztxyZ
7oytAAVTMR4V1rQZNPveWwJmd5LX7lVkNyP3ltGC9LToHA46hmsV1OLnolj/M4bFl5CV3yEsrm05
uuvoFlZxbOC/Y2saoyo1UuzyA11PtpCjLcgVLeL4IcStvy3+PvNovd7e67iRfHg6rxEVgR8mwSvR
iMUDAxy0jJGdP85h7rTbMkeXNXrBcWEntRHL1NyZTupCwJVvopY0DgB8aXl701Ub6qvOVPJ48zn2
iHE3uqjFmv4T8PkqLJY3Y7xOkhE+qEOWLhS86LXq3H9Q76fzbJ2dyP/s8f/87JZGuhWDjgO7DMpj
41jeNjGK/AmTN0zK+E3YfvDqzS68cXnGFILY4BzSSofkcp12+7C28hd1iFtUmmHjQhCS75mBTog3
lGRSLUmKX6zwHOkc1JkZGW81ts/zoPfvKfDFyyAG85Wh0vuIIhvdMmCN3GFFNBa3XXk6Fkphd4/N
SLJYNzIEc9r3ElPJ1jBaTMLyEGSxAEem8xu76Uvfmx836LqLJxmtCg5skOGMjpolC/b/fHmYklr0
6/KAauR4nrB0w/PZTTJr13+/PFyGAzV7XAA5Djo7YWJCh5T+Ne357eSJfIehBamhdT1d/v56E7fv
U+NQVyjPWNenw51CCizKZIv400WL0fp3XTb+6GTlPBjZq5no7escTW+Ncm8b84QCZZg/p5gI+Zha
sfvn3+5/mU0O01HPM3UHdhPA2z9+u86t2pQekg2PlJIPLVoPfpPiCbBq/C1kvoqhsSoYt4opXc7I
bPtzoLc1aBN/4v402bWdFRUs6khmn6OZxVd6OG/1KQCHU1HPOmQXq3pSZ8Xc109oVCjJ5Fmhd19u
jSq36W0IQKTZow918MInPyITNDSQk/LRyub7zqjEOrPHHH53mnzkDqGWxRA8ZfSLrqUJbTmq4o92
Dv1dzCe6oRUef8TEANxlyFI3//yHU2im3y4L17QdzxG25RpsQ40/Vg08fTqymxA3ttHWp7yYp5Pr
uNPtrMjRn822WP96C9lWc4c1LQcbGzbnMqraVSs/2kWEPzPPch6c4LtyS9tYZPejCedVvSSCdjgQ
A/HFwTqKEpaeOPJZf3bPqEncs3p38YpmZ0rU5di5wAa+E0+VPqiE7ASbxIPtPDK/tw9tWHX3swOR
CgE7p9inDKaYAfnzNNqyhWq5DPAjZov/PUgZQsxZNr9EbmxtPf7W94xktIuPoXnVayDO41BsOjPx
vy/R/N01a/euQA+1zjzDOU6NTpIrUlTIxs6ROYZzbAQkQrKReGxXUdluXKQAe09ngqM27Qoz6rGZ
vL2ndwzVdTwBmAP4Bi/6IHiVrROZ5c842HmiYaB+QG+IxKyOmyOFgbhf5tL/l1vE+Z8FwDXpyOku
iYuuJ/w/SYVJ7oe2a6CRwaKq7dRGzh7I2xU6Y5TcYM1WZmkmvc1al94B9VJb2D1r0Nk2ZWdV16p9
UabfOu+nQ2UuI9ODyXa3Tb9ISyg0V/noCzT3SIB6sJ1DXX+F0bKmk0EHJbV+Jg0CTVEFbHtLa1xP
MTJFZBa0TMNp/q6bZLCpsssJw3vzoFYalaWqDsnoMKpHrZknPVbJ3q3XI8Kzi4+VAPpKAN+k1HUE
xwWXbTmnZxrUd75CUpCHPG6LhdmQobgnuBp6fAzNcMyXb3Ex+j+NdLzOppV/Kc2Q6T1mrDfSHON1
kVbjI0EM+dZK2uEM2NTfu2kX/8sC7ck77fc7UQfcY6BuNn3HASL2+wLdaXOcGEaKuE+BCosIigao
uf4VEdEx8SmwKtvuCaeonilqclztsf9YWCPcvRyPR6ZT3trjeI4cOAHqrKEvccf1m9xP/QfKp+ZF
AZu88EODxrvLQeOsQhjpKxcnMeaS7ENflvKQowy5aG2enSxzPA9BsFY3eOrM1uYQucD+LXTKrzQL
kF8M7fMU1NUnPYmOvWijBy2xHWJByT8WbVk/hRrBRG0tlm8tHI1CthWcqhjW9Aq72//uQNgGXQ3p
6epkfk9gHjEO+I8lqXodckSsK7Zs9dbfeuZsqxsMnMEtmap21+9QXjNvkxBCtOuYaZPRPOGrRAmf
pvVB7n+3iRkna6cx4OllhskWVaot8YLfu3Vs3bXA1V+0yWueEukJTN38JQqN9l8oee7v5RnPX9fi
BrR93xKO74o/P142DZpJ4nK6Kytm1bVkspSJUR6S3v2SLCGoOXlQ7yftRpvePM9/ggRgvfcTnfvJ
G2CcyF+zZBW/qxFgqk8lHnBxOBKbGgLUDHXSeg3ZbJXvL5V3AbSQ3rtRY1zqJTQubmrqlxz7HfEL
ITGM8gvqPfVVu5jMczY/kZOlH1y9emkxDyChKbjP7KyiF0g609yU9/YIE6isze+F4UVfLcej5p1G
47FPjBe88MSzBBh/fmc3j0uxD5i/vyCn9neFv3hbVRMAvh1FD6qjmRAASGyncG1t5RWEWamXCda6
A7ZUbMYFagwFJOkH0vnAUlzq1qwuTdp2qxa81L+smf7vYEP1oZFUoHuWK8in4iH5+z3J/oNLrjSS
HZLy9KJoen4TWttMR/J6W/4SPf4cFpbsYEL6pDX/rR9eFFNhlLxpNPPWKrVgNltd+ik2hThzl4z3
gYgz2HaYK9rAxBtllOZdQuTLo9eC0gjmCvcFdcI0LuV76pMIrhc0hPgDVO9VN30em0p/sBFbIqfv
mRvSEX3yZbxlWoTdQb1Uh7mDe13mw9XNM6Botm9s1JBMHWY5M9sRknf0ujS+ZF1G78WouTrxLIMI
67OnkXVg57q1uQsn1UJv30D8QOo33fyhjhdyE5aeJUvuic0M2WIvyvaiOlKqN1Vb+rUpGNT96lQl
FrqVgr3Hrmh95+p4JNDKPZvapI1l8TlGi7gfy9k3ti329TY1lqe0Rh818XmrJnBlWV/8BdJlFNof
+lc44OKL3wBbMRdtuo9qd3ryK+3un0slw3V+W6EpoB3TcDwyffgv/lLC+ONqoJWZgwt1Dhrbv5We
lHWO+b9C0VLrKKsLhGyNb0cnuyvEJaZPs0XVjE7PB/aUAUdAKX2OrGq8hln2rhhRlpFM+9YpcUAS
GntxLZ1yghQwMl91iKPcsXe0ZYKvC3Bk1CHiZ6nzm402FDQwoYs1IqEi1k8ddH0ECFR3b6GFe8+d
/PEb0zaV3sxSjUKbDvNqysrggIyV3Ve395qkIp7nP6ir0J8gGI9SX1+51zpcLoo+wSMcnQuJ9Q8M
Eax9WSLHIUkBRSwBBNiVqMtUcaYleDqEiXl99rOPkg9QZoL9dVZ5Nvugbrka6AG2S9jRH0llXpaN
pCvwH4IkDh+slPgvYRaHDupw0i+v2IO7xw6B+qMXlm+zM7GolDV1VhNiFGxdH8IBOp1d30xUkNBF
zmXTzps0MNLlrc2bCmlkHpwwgAGwbkkh8JDHWARtn+bQOQXlED03vSke3Bz5ihYcdWc6q+mi36X+
ZRlmAoyYNTKWOASujN4t2v5tKdujShiEKc4MvfKXSzz07FEX+6TGZQ6unhPIRHor6rXd1S/+LMG8
IMjqi1bO+RbeS/0w+y9zXYu9Tjd0A1q5/hT57ddeGNGjo2vxNcRoeMclzTw4jsMNbcxoa9fdcKpM
LT22RR7uBhhiT6Wd0OaP3HBHhmazj4N+k06D833UjJ/aFAQvrj6+BAj1VgHw0b0T6e17kBbbZeza
LwIC59r37YU1aKqebDH9wDnUfKEjC7bAzIwHawm/xUt+1mWKHH6Q8YQTdDoEZri/pcmpYDlEfUzn
1ff07Y5WRfupjuEWkzn86jZivI9TLuJAII69kZj/+e60fr855VItbBfelS5826CC+oNBa4aGZto6
jDVrIXXQbz8vgx8hRmnGS6KuBxg8vPaX8qqVjErEJKqz0LLoWHckOOXMT55bH3/A4rTWxqqN6S/9
QE6ugq4x+5UyA7P0Y7LuCLTfBQX1Dnd42CL5pc1daEW9rfQK7IThxKfOYyMPdK1eqw5h53bxumGv
ea+STRHNg3v/9M9/A0P/3xqSfQYlPgMstobIg35foVx0AvPYEygVCcy1qkU7WYVzEjl9O9mwTZpA
TqmQ2v8nQ0wnyR1L7V4V7r2USTXeMm5NKSnxshxngyfGve0s09m2tfHcIlgEQUOLb/KiZQ3lsnsq
S9T0xAp0T+inFvAHSE+KDq0S9YV7GeMIgeRQ4GEsmweMvvNG6QKs+hsy8Q9VPmoiIId0QGcQowsz
XCayAj/lOmkzbJJS1qEOvl+OaFPraaXjCpQra/XJsuwKhUU/rzG5V+Ru2dYF0yWd+EoTIBv8y6gQ
lPbUGGzg8Qgvvn/2HMQOS4ewaJn8eVuhKLkU8gCLAvXQl6SuEQ601SlLav14a6lNcc/eU1ZutJek
CZz0Ub3tSeg2MgPiDgDS2pzXt/rd0sqemLBg1VoJ1L0SMFfShISemixy8tXiUXOhuMI8oVQZ0SiM
i8+w1oi85wQz7UuYg1Wv2VpdgqRx75ecMjaRwSkmgfNrtc9UO057avN/6QsYlvnbw07eT55wdZ9+
iuk5Ls2B3y+lxAQiRxRMuTOziK58bYZbVln+gsNcPalD0y0/tX7BTcPydNdp+ndUClSeYdGvEKvn
uNtdizRdRGBhdB8eXSj1l6rXwbRy323g4pBi1A7dtu26L0sdVZcUtS09WkwbQdY+MAUi6lojEaOr
4OG5U10g8evmYTuNpbYXLt2QXk7m+5TEoFs11mDxAy5dXIPCIJ9XnpmlNBZjAkVDS95xTVRBOIak
EcmzZO6tT1FNitTUDLfYmwm92H5q4g/1VIv8TpxrwHBmMTa3h0PORFHG1VFrZWRCLVMUwBdKP9Sz
Iq3bGKzP4OAaSz+MkaddMTvZVoXWqvja0AA94GbxqjDD4iKGOF4HYL83apZuFUV+mgJGNAFhRKtJ
5onJ6cwFvsCLeqUO+nQytHqC5eu0hCOAQNNIf18XbZk9F2OP2jttLGdnFfpju9jDfeCAfo/zwF0b
tpe+w33+CMkUuF8sDak1LEC/d70P9pHIRGcc0XT+cX6bYb2mxfU19pr8TISBTkOKswKR3G4s97E1
ZMRFsiXxIv1FXyzv6i6B9jzTbi5Rv9/RViov1jIiebZS9Jgirt4DJBtbBA79Vr2kT7gHXH5me+t+
bYkXTRBqnf5lWTR/33t5aJ6E4D/CFUKnQe7JZ8e3L08E0Lb/7/8Y/zcIRSO6uNF2WR4HkDWrL307
9vz1ArjBOoaIMazMz8v0vISl2BpQHWFezM7WZDK+q4bQ+DRFOtPD3H+DiUd7xqYYcMbe+JTM4qc7
x4TrkYd+DGa7P3sIQn2ppZvSaSKLPBjhSuZLCWk8uGiz3u01xwqOgHG042j3AKhnke0Kq2c2IZzo
uXTr7Dp72n9hueIBselU6ukOl+w1HnX3ks2egwCUimiq/HgnNLdMN1a11BsnDREkVRNSg7GqP6Xh
j4IIq3cPZd99XriABLN2q3bwhl3qu3qwvbUppRVOqD+GrCWrMA7qfV3XxvXWnk4SUDFDKE2b8JDv
01Y7Q5MqL72FsXJMNfuiSxTLgHr7mRmkth/tOAOFbKdvRlA8mllSniKK5U1vl/m65Sp9sDW2Ka3d
J/ty8mJSQPLPtwBMtYkwlv5DPTVLg5gyLya5VL20mWcSz9LzEWbROy5vpC9x95pljjg3ZxQvCH7O
FDqbLvHy6yAPY13297cb9fbLLJTPEAOkcqd3ukNepJ8hdROvJlGwrW72wCUuxui1T02itaCYiRBD
0EFYsOZe1X50FI1zwLtMnRyNzr+0gYRcV3+1gdhk2J4uqxiU8EI4+p8s/R5XXx4783CwB+FczCRH
w4O018qt6Cp6szUfhCH5eyoCNLbiil4BdqQIJBs7Nn3NQw8Iwujz+FZzoLpKvLubRiMPp+R4EwME
nQcL1Z6QePVG/c2ggtwj6YA4bGpgGmzgeLId0VDe3M/UqZCVfSASUgloA9fYjPQG0mR5UnvGyc3H
lU7psU/kFrJo0FWNbr6dMqvdpDn062oK4fviqr6P5UtjzJ7cdvSuDlas53++29XN/N9/QF8Iy/Jo
yBmWMHh2/RHfQMnSoXcMfAwxmbep8D+7xHb+IJYDVUjQgp0hXmdbCEpoQZbdudQNY13a3vSBTf7i
y+91uvZMLg2Ei2qY13FcRBfXzQeeGyWyfwu/khRuWuyqrglOCwUIdwbIOXPYgDyXM6RQJjP+xbWM
CZ4V4UjkChlDyLLSjC+zWyVTxbiG8FSGSgKkmvpg9i6UXq1vTr8OhtEIOJDetBKsDA9lk5uAn/Cj
DqORPYQt+1VmWmF0FC3/TL6HDis/eNYADc6dmwe8mz/UMj0bNJkXozc3BpPMd/IJNeoSsERzlfl3
qIhZySUwj37I6+//sqhzsQtsRPkLkgWavHO69h0royq21qVPkFgVIS92B+OvAFCzHqdDbshh0d/J
9hEzDAwAyNhtZxT/ct8Y+v9sADyBqBo5MbncNpWL7OX81yIPMxyGwtIQV5JDYOncpj1RC+Pn79yz
BZXibMiDOlPvTcKPIMzcKcC3FtifhtwaLmpW3xJW2JR1csz8ZI9223leEsLWvGaYdqi37ee6MNoj
NkYYGaLmnls6sHgRISvrpfPwn4SA+yfO8O8UTBwnnyCZ8D9nXg4VqBmw3sJToGjsP4GxmEGTLfFx
TlviS2F44MNdzmOBx0ISTEc9YLwvzwCbLHepl5N3yzav6nJ7pzlt+U7cDmPZPpgJQwNBj6D2zumi
/HUowUa4GWqGHoTDHKD5KwSaP/o3xMRn3bAXMvs39PJXfRjsr/JkTD1/vwQVA3MEvy2z8qdqCatr
Ui3fiHHSTkC0kxUIrGzv4ODf4s2ZP/v6RzmP8acks7J9a8hoyBwBLm3nZ7Yq5Z1l5u73ybaxDdje
y6SWEj/Jj62GUQKdCG7kqbKO5Mu+Klm0PVt4tA2WaBVvZ2PomMvYfA8WcYgXd3qNzKQmCZABcwZs
+t+aPX+uw65v0K/1dceG48zW0vpjK1VPdtdpoNSOJBo5u3LhEUdUHmBE1m9MrnNCtHAfR/ZdAn3u
GtkufhEusE3BBoFWtgx3863pR4JRbs/mNNw7Tq2/xLX1ktrcbHIo1fKsHdx22uZ/I5Tj2kjWfhp/
bjJtug3O1BddOnIX+Y8iaQFs6wgnMKbb6pDKfnVd4q11vH48drKZnYxwmOeoXTZNrn8rh9A9hCHI
rxQr58Yr3Mm+Y7ZZbazJx+knM2exxLlXCA4Vuu6resdBdnE15vrdDNDq/HoriXUSoJxpFRa0hfJk
diqGxQ1bzMY8WVV9347FofDTcv1r16bOAPhsb1VKQtyeahuFdKMemmMIcgPTuWt+vQUv1Xb0Ka/g
10doE24HDN7ldpmcFI95iBS/jRCpyT0CYiJ+G3Qrz8hww8Oid3eY5Cqc+Q0SoM6OaBM3zqMZ9+lH
lAU/5qbRvsxTzH2LyLSY2MGE3S6UJzPvwKTtLvnszhh3TMSuaN7yFk9vJj+gtGQzf8vg053+4ZeO
JgPmiBR5pFf3H2mNvRSPseVYjzRf8ScFbn9pTIOAYeBJK9XCDi5iYW5s+P1JUdhrEaOJgV93g7Dj
dQv2lJL1nWl8uWUV9gsuNifX/VuSoevXrPdxyQguNEwSRBKeZ4b9Ni3DeCmdDG/XgsLR6ZC6/PMj
1nBlp/O/n7GE/di+bpiGS7uFlsMfa21Fqnbu52m0D53a3Fa0gh6mxn81ZEDF369uyF9aMfdmPCHv
TyBCuZk41L6AAVpehzjHkUJU8Vl9Z52zNe9aHXatj2L9ThvM7245O+fCLolRyiG1kuLjpTObr9aV
DVagx9mU762wmT8I37MoZSQ52ypcSS+LKVpDR3tSZ2nY/3Xm5cZjWAGSYci0o+X16KTxt1hKiEN5
0ItqXTCzQk1XVXv6YizMVfHZD+fuoqrk2qnAYBfdxZK5svKV3U7utiDeaq25M/ecHvpv0zSQQC1X
vNE/ZsJml1VkNMtVUhN3lH4iofyxj4ZqP44D0R65AwQARax5hw9LXLp5BFpVG9E+IxTvUiysPlYy
sgAg8gKgK3/UwUNKHyevMMPLI/08a9XN7vRhk1azogI3j2aN3ddmLcYYGPU86+WhnRbzTXfbbd53
x0afIWdmuaDXkUdnJS1TB8iqcMs8cn1VtHs2ef69MsfIFlBShTih0hTvWpbvcBzgt+nb7kCkAOWp
r1vN3RRn7+lcR68ZOQs7XLr1fnSraGP2GSUk0bnBLbVUiJBA9gydpUWI0X6IRYnTLMZ1Pgj9QhRE
82ILfZfCuHu++QGSQbsoZZvSP/dTcBQVYD0SarcauWzksVf+4XYWMAybJzBRtNS3Fr2tnZIimtiL
g6RYXpn8FKdKtwdYwkgUGwgvpMvihczwv/8aWFilj6NQXVo3/WDrFeNzlOkHOlb9Z69I0aCX8XDN
ew3JZVkGe8QwV/wo5YGAhIAGQJZftNH3t6E77m5V9D/fkSYPmT9uSQcFpW4Jk+YnQ0Zd/LHHXVpX
Exbd/p3Z40v3XYLWEhomW38I/aM6eJOHnf/Xa0GuEpXQF1hVX2uZeamlXnbJiQ6II8d9MAhw/JR6
It3bofO1MOfwCViTBnoXq4NoBc0u1R+kiD0u5ZACS+vto4i84bnX62c1DquBZUwNV22pxcEJ0J7x
YMsMO0NG11lxcEWt5T4CsbmhxEPJayqxjhBXT/61LZwtI1OU1aH+Sk7Mm7Cq8pbnXKA1XZvy5c0V
AJVy7bXBQwpT/2Ch3dmI1o9eS32R/HibhZ/kRH5G3WjNx8ZwyQc0my94z9qVSPzs0Xb6aG8zVHWK
GXrqODePqr8mTOFxM1nDVr1XjwtUKk0IklVJFmfk+bTIrfPfr9RPI185emrAC2FO/vfXTLlgFEyc
kf2w8k0SC6wZ8LvmGC6qbJxC4OuephE0WwSL4xINbXheTPALpt9EtMbUhq7rfTK2F9n6FJXpfJhL
dz8ExNH1kXhzpLylN10bhWyW3JUyEr7uc/RGzfCFf/kxAgq5m5OMZCqtY69WDNkp1KafWFe8R2cO
TxOYmJV6IqlDrpfmajEGzKxtPQCizsXJCWFiYud06Qgn9qF0QPHUZds+ujW0pFt33/R71JzZ2N7P
CT0q2yJxO8ddAf9XPrH6wNiEEu6n7AAu9dExQp8bu/Z4ViW4ayWEyOOhDGlEHugm1i+91m/U1Mye
2/IYWV2/wjz7IUavSjda/tjW+XjSPHFJVD8VV8knJqLGdYbMsumtiaTfPI/fwFDu+x56x+0fhvGs
7zy1+i2adkCwuPeldSOsvt7ueR5BHZyUbthNgzu/olB/qTpN206EHq8ZefqkP7vOcGxMWo7bsApn
7gT5EXk7fCMtmte78g4ROUQKyXktfrZO5q/zmc3XrBw60JSCHWYr7c6VGgXTeb/9H9tjAd4mSodV
CHfrtg9xAHXfZxNJkU3Zr1s4Evcic0cG+cVP+Ku0iebcI/dNrVZm2bMlnbPpmlYaOdx06iIvADAR
DzHIVw14YUvIEsIZgg4kvcGWl8Qc9MmjltQAnPl89AzJAppkLB4gJNn/h5fEI/D8rquDN6hO9aHI
RHqa4nCnNkqeawyrRkzLXm2UFksEB0yokalDjJLtWNWTVQceby9FCMfMjMg8GTx9PuoL5JPFj+KX
wmfR1Wajf7z1fcfhU9mU+aPhevW9TZjSFrAz9qqghLBdoSmic5W/lz39rdKxfVLDzU9qw6RFUItt
azSx2obEyBuJhimKQe4dLihxUcNZNbBVh8pETwPau0/aYxmm3U2ArlTonj0cicqEczM09ZFhO5LN
zjMuBU01YCPgle8iP/yhhFUZsDZo6ezU/ZooMKhVzsYOkFEM0iKqDnq2fEc5CHGgJ0trCuJu5wha
hbzfnnrybl+QaxK9Huj0EeRLt7LdfVG6mNPtSibEimKnSpb68+1PBLLt1av1/JRmtFxBTmqb1C4t
pDMF5McFSEGl9UF3QLXcvDbvqgWYL+4z6qlwU4Vj9S5CHmvp/GHMerRS639DOaZuB1gFy10TTwQZ
ybujmvRod2u5Z4ZrtZC+mmQDyQtAp9cTmGXOeC6ZwQfpGL00DZIWh+bmTj1npsWwqPebHhpx6a26
fLLYljTRuXI96+TwWcoOSt9Vx9svhh74oS0EBNoaL6ZtFLdXUdqtpzBZ3soeznRYCbK35L7IEglR
W7LGUgdPnqEF1iFVqPLQjZF+U5olz0GG5kxYePIcq/M3EZE17Sf8ltm6yaLmVCYw+WM9kAIIBC7K
IZimDg4xzZT9a2OjakAlicJn8AMg+7K3uSQPaKGNS+lHgvu8H9+GLvhZE+Z4vgmqBwT76u9cxvHW
Nhf3JZzD9FhFM80hQBxSpoZqudA/Mr+4yXycpvvhqOs3LbnEm5DFPYMq9pkn6XNjmw9ZGIkHJ/GH
o0vW0YY4TFvGjtCTDq1bFI9W6e96WTdvtniI3K6FIc+0JtCKN6OpXwWI4lUhBGE8RftOjlr6yMI9
rZGFmrADeb0Z+jwG3KE7e50pPFwYw32NcejhGdRf0K7Yl8YZ3vW6/TQSJ8+kBSUgqMBv+OrLQ2SK
HW5Z89WtXID62jQdRn7Etmcu2OmRc8SI+nnoYu4OeaiNxYLkDY32Ewv0XZYb5UqF05h1XD2T962W
Kr1piOsu+x6KC0F9lttgvGtS+9ziTzqoC1WTVyvRpO1pyh87s83PUUlp1Mp6p3Zi5hrc5ndsC7HC
ZBaTTcPAehyWNDRSYtoyx0DuzXWA2A1/rhHjlXZFeDugEvgq+qK9Rzwa8czsJgJi/hM7DNO8mtJo
lwEa5XGHFIiAteohyYqVUgep9EAz9pb17bIbpMK39+qbVBKx2HAoaROjwpSVDojg/aKl7c63qHT8
sShexiiIL9DeCJyiBVAO3OS5J+Z7n8eB0gk1Tlmdcjemh+SG1bseeA6AbSB0ieWeKMD8qxrjliG9
QHUWjiNh8RULbNCCyM8q9jV4ruxnYn/Lk6UNP4q0QVrQ52+GaMd1lkNig6s3YoKr/a36ezsJrCE3
MputeqZWFeIFo8czxAz2UW9qAtT/PtMby9jfHlULfYs7N3VeEvknhjAa3g6h33zoSdace33e97gT
vnkGJPTe6b9UWWIemVaNuzjJ43uXW/iS5EBOgxgBe1vU8SriCW1EwXiNVcxqP/tbPBts8AC8lCvC
wdexP49XA2/b8zSD+XNn7qjRMK5RN/kHXRpOWiluDnJrR/oT2DLNGiS1EocXtQ/YGHbYE+bYHZus
aDtG5gAsRGj3EVhfGucLtVbbW49h9B38a/3i9J/UJlK9iJvP9qJ/L9k0g+dBQTD6vXMin3rnZLV5
vlV7i/GTH6C6S9KaAlV2+UHi/rXy4tglCYj8m40qr/xOq9EXGd9qeEbf6uVhnDv3u9L+RNNMHmfZ
UijhRqiO/khYCR2HRzX1J/5i3qJMndY3EQDJG/vbSjUKGIAGPv7cTc+qgHBGSFS592YxV7m0Nl5N
giPElNUnzWkc5CP1u/qLMVflGRV51QkUjvuUd+Xtfb/wXH5m3EVGP8Nb4e9Xa/VqNJ3ilTgu+6Fu
iq+zTRAIyL722ofDZ71NnDdPN8JN0OoGHI0+vSfxAuKZtnUD131qStCQwFOnbzNNM40F4cWJgUzM
NjAC8Ablys5n7zO8yjtspJvRy8sXPe31q1Wmb407WO8IySiwHPEaUMVtG4fqpxkr6zX2837fyZeF
lgz83Fq8R8ePbIjtidaZT9Vsrm1zys5qXIKoXVa0CPLUS9iV/Sro5oYajaFYHCbvkR4TSuVb7m7K
Quutr5r7aQCSqU/sxm8apWX0NiUuJhzZggdF4wYriBrEik3pcIReQ2ekDlu4xW5/pHnFOtOZnfwK
r8WsEavcv/sToj5WGNBW8tpWl39owmSZmX7dT/I3MC0oiZb8FvXVKsz6K6sohXTzygypvXZIm16r
6b2V/WTShbPLXKY5kMIof4ht+0efu9nOkZTPWzaVF34KosK/RqHvPKZ58axsiDyD/vwuMUPzSpa4
OU3CoVue2u7D8vdZOep/vffrLIzg+7Km/fV9ZUCanxXxoVhWsQP7CYQKzj0eG/Y9FWlJ77YxvPdx
nt7pPDTOXg0ely55RnBGW3xoA4CEXaFVj3T14EPm5bvucTFOA3vHaf7Gu/25xuZ9aez5PRxdZy+U
xznjl4GEhEBFSTvjjBqnLZyWNHCWd7WqMyU1sDm9JrXvHb20alhX8hd1R9QBCiC8s9B3qkocCxdB
ay4756FNcE5aVfKWr8PNBMWQ0qnLN4meZ48TErbbmXovku8t8j11BmtnG0aBITPDrHd7ggYQTl5+
r152Zn0/JExonCls1omMXY/kwWEbtA2yiEkvSPyjIaL7W24j8OG1Nw/AwVCYIDXzo+eeZKzTbY2e
oRCCyh2e89wZnq16+tzoznyCdDg866J3pJHfWakvzhAy17M2W2BpJPEgypPvzvKBCmD4WjF1Wy2o
mC9dO/THoR8IBChJjskqw9j1YmnXVqO31zyrM0RWs+BCJm4pLVJtJ4IpexjcNNzYoC1fGKQ2PLbJ
CsEj82i5hF9VY0JEi9QIa9mHyPz4k1M8jFL6hHVp3oaLya+Y2uIZjJZ/dDKYNmLYjFo03/9qWJvR
ABi8N5r9YjcrqFJE+UycJXFqPYKT+tkU/5+w91puXMm6bp8IEfDmlt6K8qrSDaJUBt4DCfP0/8jk
7t7d+4tz+oYBUIoSiySQudaac0x/vGLbRYMeRLRo7ca6LCIidoeQQdQVkKspyJFRk0TT6PZe70LK
lLRLtzlqs42626uHwalvYx7SSpr73b1uhb7g/1XAQQkyVqVH/BGL3SmXa8R9oSAZcLPYCYJwvnix
YNJUeYtMDpQ2y1SepzGSxkpynfVEj7+w4fD3HZ/e/cglk5UNxLKkOUWIa5HnRKCc06r9Fo8+JGvH
994QaWNjJETZMqbiPPpz/DFChbMTp/nuUBgdljTxtxpAh/V9um45Lv4erWOMwAxYDYLbJXzWGUcT
3fBDiWloZUDlgP9/+Fs2mtstShHLLG8Wyjjsr6QMcHsh9kgtVwssmjV/JttgHXDOaKPES097aaw9
8Z5H042r6llFwDlGVe+NtBt3gB7TLeHZ+ckR+caBtPotwCy0G0vbQ2wJ4qss7Kew59NZSpOKAS7W
Q5VqbKLk1oa7Nqk2VXcKyem4sTNnedL4AjdXNmU1SyZKGzJ5twikkq+F1DEIrGl+xS4LnsFvNXKQ
4HZlkcNeDBbUSteL7MaVmTyzdL15UpRB18PYdoJeEBixBKMS7hjm53u48u1r7fYa0GxpLRsxKcr+
0rh41U2e9Y4Znbou0LfOPPGhtX30I0y6p9QfzT8DQQdchy5yOxDEmjmHvwKj/o4befjOWxiuktGt
CDDhCyhvA3kMvUEEVrudQpMpimGLL1Eyz0PhRg1WBPV3LaHcnL0mJlyCMAONgSU9ouQ4MBvYGYJq
r8D1+oQNPtovuZWeNYZQRHiD8cgtjNC+6L09hc9F1LAnPBuHb5515imxEK7wPZMgMJZs6IHlN2iP
TLwsMXwI8SXRCEdEBPoFfXl+MdG9r5SJr7Gdq1GxAWmt2SZghAzLDrIk8g3aZHgQrEtXTAcKfXh3
wTFyevP3fx/EsXcJoe1uNE1Wk0bRX4OS3guJeMkJ08+ny5+AVz70z2Ef9g+4BnHYNGJvWuwGw8Tt
TjWSuB2xw923xc0PbC3yn0WAIDLWuKmRXr8ldnHYT7E0IY76sF/kUSyfU0fquShCaalrNRct7uxN
2Mo71eydvM50fznOtdFC/ot1/zh0efsMguQx7gxxRWNdoDXiqjcs/UEP0vEyW/7yWDgfblqJbWRG
zovfkMvmLNX4KfDj+UGOsZRBUu5DSF9ReL7Qcgg3PqR2HM1tQTx2WGxbudGXztYHOqe0EJzdNHBj
nwcjP7etJdZzWlsfJiMKbgnMF1NhPQdWkVxUy4FPPNgOMZPdEdjgKjST+kgKjrvO/W6hkTn+R2XU
VVq1c+1aMKTLd+houp92b4NnrsLfzmB/7+GSvse193twjBkfyEQGgWwfYvpNb41Btw59u/rtRJRf
kztM78HSZ1uum+FqI9y5jxlnFCtZQYRkIjHc6jLq0X8fW9eAoFKLV4erDgARsUSa0xXPFL/uqfBn
CD8o8z5N58PiwoNW9x07d3bw5piEJlky83QdpPl3An4y5PDztE7CMDm6JHvG1UOemxinvOWkAeE6
tmMlbhY8AjqFwIIDrX4Y62y4dkgGJJTmj0iM8QkmkQkIkv40N5uBJK6Mpqw8WtRRlLT7e+9CDk5W
8dDr5Mx09p9y6hOUAlH17AlXO6rGabh09Zqlrjx58PgP2HZoXEZVsCNtZbmXnn5v1vDsh+Qu8mHK
68OVkr2R2PCtA8UC8bl010yWvoH9xqozMdZ73NZepPpZvZVV0HEhZvVv5ZrtehjJUwvz2ZQjwDD9
7PzWQMbZknvS+MCN4ukagyNfxV5er6tkjI/RVJA5I4/AvYC4cRZsXDCr9PgAWzR8NbMGcqedQe6e
yjaLSfe7t3fytD9FHYCjxpyJwda7aNdBp94V+hgwjQcXNfaxfy6SxIPvVOdfZKOEzGi/7Bbj2RBa
4yUAAnkLRpjX9x/oHl9IuwEvNhibzIJhkeltva2TPlypsjYtmemRX3QymU5d2bF9i6YODFBW/anc
+h8HU94e0kALL/ZQYIwutOnRbhtzW/gushnsFCFU3yi7itbduyUhQMDIQS606K3kgxFa9blNnXNk
+yV5QtGyVzXH4sXosoWzbNRpbvnRSwSwonPy9qxU1KWwEWzP+Hdpm5f2/ZOyUrsDusgptbJxQpKa
rNVz6dDaK9XBMsu4PxPYBRysZEv4pM/4WaL0U1UxQIBZHLCfleeO7ToFMBIOlHW1kkR4CR964Yjn
1PbpSy2Ir9VDiCPooasH/0zRv4v0dNpYsFbWHsP/+zZF8KU53S9VK+utFTxzMhAo/P/usjghrIHQ
Bg1OVP2CrNbWaD/S+2gTsqITF/rYvfnBdg8ZpHeBtKuFwYteGtErMJx5xTyfvh8EodekknHEsnui
fsoAO7nlmXbxLF/corh76kPDOJKMQOikuySPU4b3U68qiCZl+h5HlfaQNNkMNiv/Rnpu8LI06XKc
Yy3bFdSRnw7hHrQs633l2P4+oqo/NfRhV393hBrm3RuJ+lz5IYHeJUj2D8urz+TEVO/G4KMlbgwI
lziDz+r25pfzCS9J/klPxGapiucjZcFNfVNqUi+2lpnP92vYlp0BL0ovjXBMAkn8cc9WeTmEcWYc
WjWnqzXrwdT4I6EkdCXmtMMjOOzU9SuqTpcQWm/tQ6DcTH1PLwUhEcaTtv7szXBXmNIJqFSmHvLm
dB0Ieh3oXAsW3GL8WMZrQuDaw31DVccGxE7JbmnrOt3qQQAMpB3AHsSQIal5/NIst9MAAYptSvwu
n5eBBGaleR914pdbR/Tc0Ezt/rOBkfCaTSFOM24WvLEFnBhsrqWbkWDYjZSCif3oWqP9JyRXL0Qb
9GvO+46pskZcExY7LOzyVdOrXi+Mm24KcWjMJp3E3CPXtkbPmubaa+KzrahMuvEakQrf7cndJWNS
vxmNhlCDmcM6rJwPLY0wZ0bTG25X+6scu38eNNWZgDEIdK5HCJVDMkzKkLplW0aShPlLm8ovHFLW
N9OBhLcYc/9CHl+ztQJ7OJehdiiLothHWedek1xDHcz/Grah1AnLo0g+l8if/vP3ijE4sFi+pey8
diHxKfC2wm6TN2P8Rroq2Mu4078jF/oe6431q/CMLUnGyPfD7uwAQCERy44uaaGJneOykZoCk6Kv
oeb0krZHyOQ4h5i51COo7WFNIpr9oyRaF2Hp8Jtd+GfTzuRF1um0Z68c3sYWKJ1qPproAZd5KDfq
NG3wbyZ1AwAJrx6kJ/TuUPV/JuCE+q4Of2ta/U2eWH5eQ1EL0DiFjEU7B/C5mU6U1NVQHNyMUimO
pdDDMH+YGk0Qieyp4+wpSUvnewPoi8DToH3uM7fe5VQ1dfTaGMPb4PfLjwXfLFGoZXybWdAfvGBo
163wlx9dON/EQMawh+u/P1L33xC7dbdSywmZJWNUC11ysorycpcDNVVOEwAF7NmxCI0Qs8fWebL7
lfDL8CHs/ObpzskSUfGiNMRMBYJrnRhndabAVmwDr8QmnbFojdmaBuubEH52MXQ/fa4GSj/sICsd
rRXwnvhPyHAcwxwYLQy5wCkdkgT8TpNumGbL/KY/Y7N8zVFFnmneo4EFBPyF7+dNH3LQm0PaHAXh
NxtaOmgeRU3xzvLeJqV59uWYVp1a5ER4nUPis5QeCilCVEdpZ1LWlFUAn7bZlX0n3xX5K+oHGX1J
ZqX5N6VE0jo00lgc/Q3lnfWhw8lbA96KzoY4ggFAWjxSBpABql3U8NySp8nyTKeiPqeytS0Ga9x2
tpWQwsJp7g/d2YPYg1OrvLbsDyQ+djm7c0BPd6ANYmGa3bol9ZSTn5PZAg6GdIuQIaJ/js48kM6U
uGejh0xcFpKGzBV6Vg+517r3Iz7+ipyOguiaMLSa1SIs49yI7l+HOpfNykXOMYmwPBWFKa544ftt
nITaK9o7Xl0eVr8MKPjmIH6Nnme/e0P0PHsxabkuBIgm7YHYNPq0y2HAAWMqBHIReF3KqFVYhXH2
apOBuWxeDChfV3MDQkN9Yehkr/ss127qmxOXs7avQ+ZvmmsyTUVmkBQskGZlcSo1CIkHSXIqMYZE
tBTZx/QvBHKFR1wQ/jZLBuvTqp7HhPeut7TvWVAcVUdZPRACtKyFWQb7e5fZKaJbK/Jjm3dbIyqr
5zqK9ecOaaH6yyiR9eeaJG71aWp6WOxQIRKNqoknVaeDCYf5OI7MuVx2HGUHKrNMDCbVuVmhT6Cs
Ld20hlHA9FobE+tg5AEIPjrBlhaLP+m87z32f0hyiucEk/l3c2KahUDUOJpiIZCxOioAky37VwTT
3PpoOir5hnrQtQpidh0l+761Dn/NMBdkLoJm4bHtwDu4KCOvmUDujKAvfHZcIoOcoUcPnjQy5Sj6
3RvIqYZ6/pzoEWyNdrhxI7PuTWMoTagfTXLJCO+bd8JwNKqxnm3xzKQ3rqunkg/lMqd0BZQA4N+n
FFDhIR/MGR9x715iUY6bxpw0ONfj1Z8Ijpri9FWRXeXZGPTpq5+Xx/vaRijCd0Gn8lglaLoVwrRd
2AP5jWusanphm1xWtT4qRfTHy28gnf2zk6WAWFAk6yNSgIoVYJso+YRXhbu8otDIrTnZqd9VD3wY
YN3S+sFpaSqWSB3oREJ+Qod+tGk2ImzjLHPK+bHr3HZTxG4D+Ld5UGAkvQDXETfj452aNJbprvJd
cNFR8PM/uJntQIOrjwZvQ6aKetXqb8/e0stCDP1I1o7X+z01yqFKBoYB/wnaAxUXi0VkIhoLWFs3
aCKSlwiFY8H6FnwKO76pb4FS9wR9M1ya6ZJ7iIbkDT6RbuZkuhAN2d3IhPQeMpQ6g9zuil4vzsKD
85a17AzNyCq/M+CjiclyhUjigJK3uVo1+1s+NjhsXouvVqpIlXg0iYn8MMdMincZqKiLg9YCDUsT
z6k6ZRpJ8uxYrYyMSj5lT0bnOpA9Ov4zOWsy9irC54cOLVzg47ENvHRr+lp9Z+cmup5cK9f4RjvY
O97fm3GBqaj2YYzwSEhFr7sqK1s8auk4bf8+mrtUutLNaTuTNxiENcHXytOaxQ+ok+CP5BU0NBWr
RhcR1SZDMTdpm5VrD9Ujlbl4oCUHLrZpYnflJWBQm7Ff9qUXEm9V9Mam0YfiM+oFFzK9NJzQ2KF9
4T0vBWaj1teLQ7d0LyLBhu2z61zbYu5pjTeXvMD3HkYezXtf+5aP1k9ygGPDKR7vKEnpLMXvggE1
S1dlMoaHEaLOuTThKMzySLNZUaCC1Rt1qn6gfmUWfX9kBxWfR3n0909lW/P+D9x/bwBaBqyMPkHU
PYUWYSFTGlO30tQDJc9HkY6Coo56dTg42MpXPT2HA/3IYAUx03yz8ZLpyRI9gzYaoWvLORwYNdyf
3iN8u+HhP5ZQntLqZ7PN+t9J1LCP6cZvtnBJFu0CJGHSDqRBht8BPnxRN2SQ4M6Tbi3rf4OLkxFQ
MBaPdCtENR4s4sXuWN5c6C93J3rR0/sYo+7PJLsu9vDo5GL5ZQT2SCIyETzqJfYz7Al4piRM0k8T
DE8+IMb+UCACkPT2HAFyMtCiZCBLt2PhD2gv8PhhZAWgQ7/26shTOgGUFcWy7VJv2bsDlr9WtuwE
/sE30x/eFaE2XvyfI+S4q7C6i/pkGea2O0JHGS+bAv2relInZNrojPGaye9nQD+ay75IrukszkGY
FL8jwuq5wovfXdifMz60ux4Njeum9WK8A7htP5q2ecdhUz5C003fm+JJve6pnt490RYIRaJn9cER
7K7fxiV8YoprkqPQmqe0JsTUDFgg+pnOZJw4xdYJMu+b0SNikn3inEuNjVpx1tK4ftHwrBO/zYy9
zMh20iDPfZREKEalpKuKo/rLekqL2mcOpgXJ9G7N7J6z9Jku62991AENyp5xmFMgszdLr5FfDq/N
CLdwqY0nLvfXqR7jkyIiqzW4buLk5I9sMtSNJcndp1GQXnC/sxsmxtc2J+hJMXHQozb7VPC/egmH
wPyIzcS9+oi/yODktWKm8TZtnGxBVOqHCDXDS+VMf9SuU24xix4vBhoasZ+Z0AB3NhFfy5U31ob0
vHQIjBm3GBsnmcr97OvMK+z8qNYwdeayfg3mYl7BbhL0480RpAs2ipmffem6kf3xcybPaMtW2Cse
2zSkQdkUHYq8AGh1wLbR74F4WiPzZsVpdwlPac3ui0jG/v4LE2AtincGz//3F1pLRiuRQfOPX9LI
w87z/v/7X/nXL6jXAacEaKYfk1TKVm6kUwyXviU900buHxmxlHvry4s9oPaUz6dQK7aFVVpHnFz2
x5BB9JHPeynTma7Jqz1D4X49VQQ/zp4RPE1LvlffyCRZur8WvoqBy4jsjdJR1olTRRawhEgsukbb
FLHEBUhjzBrkGmcb9vM6Itz7QmNWfeyaA+1IhQKo00VnYuaQJUogT3HLcgRgrZxvTGb7EJeehZHI
pultictsROF9c+f5xrwv6+Kv0wJn/77Fyz3LJFLcpAkaFbJAAIiL77offCRDDFyC4IkmpFW6Khjq
ZA2bqWSePq1Bs86dR0TU7LBIEkvqX2c/CamG0YWWThF8CN251o3T/jIG70PP0+At6OE04ceiTcLF
eMsSJqcZJlEwJzC0mwl0fzP45bMTOMC/AIlfYoSK5zjsuj1vhvM4ZNkFPA0aJllEkcTSNd7yacTi
EAb95T9qPs/levbK7qITJuHUdv9uDVN9gmNfYQQOuod+ochSIyWrIU+b6iU6o9fKtsrsIaPQGsc+
wBiutwIHznWw+IeyYKDcT7D1I7Un3inN43d1RKkf/XVExc3un+R7CU7TFmS8MRLfO5t2GeF+mHb3
yxRIcPHzle/LCPdprj91hWdEcS2u+nlKtWqby74Ldqx902mXnDydR/XQBf5GoXd8a6xuBYmK0VSS
Iz7RnVPri6eNGjWR/6XPBtBT9VOXYgHbb+b2y7UJMijYahZGG1Uj0+MjgWAza3xNKJDAAvtFfrMn
KM5ZOtQ/in7auHLKEbLhW3l2qr9GVkaYEzoi0vyq7d3tYk/8T3LY/uTizfquaEhnUWLh3g30ozp1
mAautcGCOjfVLz3k358ADSLQVkW/mf2I+rudCSdwvPZ+I3TdOjktg/XXqQM/7r46JLr2Q0uz7El3
eMHa3DK/qtg643A2sRDELoLY6qqWjqXSwhNZfsNa3bkrsFObzCGnUs7p4sD86TO+u6qqK2yW79Wy
wZ6O1QMi1tWe5xKtFHunGuMyRJEEt2W5OMeaIgtXm97u9Ilu7f1FYfc6ZBOdUfVP60Uszsl/n5LS
jRkGBGFUx8lnGSF40NIl/uuoCq6sQuKJCWezKaJQ3JwgNQ6jU0PYKU0atbIvZqMgSDEdP2ZmTdJy
sHwLFpMsE1kcAJYBxM4+Yo7wChAd8D8oE5b935QJzLmgWoIALKHlujqX4T+gd0PTWgXDbOukVYa9
Hentbuz5zevqdIcwANGx4f7JnXTetFL/aef5A4Dr/BzPVvk5G90xTeIZdS/ToXrp0icERGxLnh3v
2aNb6qz6QTuwBBlcc8HyamTGdZGG/a5Bgh5aBBQTEt7QtAm6LUtG+C2wt25nHPIyrr5x30l38Kia
U9Zm72XnV1s1YPEtVDBcPgsxuC158LE5nYWLpURa4tNpamDVu/11aYrHKBvCnxMHaRAG6gDQ5kCA
DknQvUFcK6sDOWWM0FUMBPNOQXTj0O1optvreRy7c0pvYyOVmNhv83YbkzSCs76r6Ix1xllJstgz
bFgf/VfezG6V6Z2U2QYoogxIZCJuHnodBf7sMszu/LxhGiRurnzLMtvcFex1KZAZeSvdgZkuqGvJ
QlPK4smaEMhYnrNW9SuwDms1CsBbRltab3NYMr+2hv40KL07wD6UKn5BsF5vei+V3Wrr6NQa+Oom
QzBS8guuBiUrXkKPvUQW9LtKZ1erjqKMCrXyTDJqrYAmYjD2RxdLymMPlcV1ivQDnsglmYhiIQhk
Vc3GW5XReJ8iC6NDh+vHdkjkgxqvrCf0GS+2WxmItijoQtjcJ0xgBnOvpX1EIkhar9Z1DDS7X/3C
7iUyqu4wRlimXVgGHAStVr+Mph2sOfHrxvtAZkYO13/8Sj44BLLVA2uZ+gCRCKLiW2qL18NHWziM
RUkgW/WSi9tM/Y+WfIZXL3YwxOfpS9IT7WLgP3gYye1+hBWE72m2SzoYqBWcptUPUy7Vd3LeW7B6
HrwF7sxdgBZm+sqMRvfolHC9CpvAw7vGovNXjH5TwibkRIEIXLHN/fBBCZoM+GQX3yBkTRJ21Lyy
wOMIj0sQGBP9npP2UQniaN7WRyPRuVW3CZtATff4una7ptHTndKpqQfKNSDT2pIfG3l9Vom7rJK+
xN9at/GLCOGZj9zR7l6vgtn1DaTmQfl7CQqiICCZS7kUF8C4gaE5z46eR8+a3j4MBrmRbRETeSLF
Ch7A+zXRA69N7NHnxbpOpqvvfU4lIWuCXmY6PN/LIRFra7zU7gpk5y+DBbrbGBKXdtdTshuncQJE
ZYfbJ77TwkNzLBDmVuemZB2aYTeu1dIfhNVwSC2ZFljFzWUM5+aAdK65kOsbb8HZ7DJpzotcAnq9
xm13vTLwQRYNDqNBRAuJIBDDWu7KJHwWWkG0/TJvW1ga18Z04UOREH25F2R6pIlnYruMwzRoMw4d
VAASqiekpBSF1YzCEK1k/Du0XOOQEq7Au8HXYoR3vGsQwq1VM8Mdp8+cKBcgeP6M2DUMXi3S+BIc
QccOTew2ndhgN5S6B5py/TnWK7ToUWAR7UZJVkrNtjAWQSJ9R8ZzWf1Wu04NPeVVntVmhJJxFtY+
SbILRkvvVzxkr2Qza+8uMvSREHsC8lCHqJdr1Ey70tkgqKGi897xfcB0QR/LKEw2bgjzg38/5BNa
w8ayLyjc01VPmuNVF/VIpwXVzrjwDV2oYe4pHmLuvpoOclvdMcSY/P6InaB6qEOo5FrLe4wS4acf
4MQbJqbq//9mO8f8p/0V9h+QdcfTdc8xJWviv1EDPfv7bmlrtkoJc6YhHhn2LMtaBS1YLaiYPLO+
hb4Rbg05Dq+szFsNoHPOxG8wcVRDBROqxKmm5fkwVXS6RW5cs8DIfrQFXvloLn4aFkldmc0gQq6D
ttuwk+jQmf8tjlZH/VC+W4Z2YOJGj4tgv2nnlMV0VZx5PbDohFtzsSXgF02ISIcrpoOYDnV/VmOK
GQCe1P6SKCamHfGRAVkbcXf2qQjfF7YrKswhbI2KAIEEsWEwipUxDhTyXUJOL2ZD40IGALduIi5M
x2zWoIH7u8dFFGJGSNSOx4C49JsfilNlaExgK2E+/30U5cHeb8kTd+ogPGfhEp7xGcEzUOfgy+7/
t4WoiexftMNmzKtDDAsYzivPKdao6tPNCapcp9FOS2oGWz1KvD2WdIKPQVF/EohEpHD9kC58u1Sf
PfKTnqFxjIaAqeILkBr172U+gy1ALUf1F8PKTk/Cx16nECljdMJUCYswyJON61fLgVtDsBM0/I99
oDsXtcbN7rLsl6iMt+XQ+ueQe/eD+kFm5HVJSGxhXFBBDmQc2vX3Kpitg3LHJBnGrEjrjG0ZOeHD
0vGFqKQxg77yQtM7P0yGr2/SMYXiLHv95BAbm1iexp370OQpObKdifEwM8a1rZcOTK2mfqq67DGK
KhfiCNIyUBiT7NepXYuQR1Njpuu41eytAgCrH9BkTsPUg+Ug+30Y1npwOYB89X1k1fleOVB4epl9
OLqiZsONhv9g12P5lBcz39VWEz+DfCUKlwyzQdyaUEehmCAVGLz0GRkCBAOZVVHgRoOhP2hblZcS
Irx1R708qjAV9dA5UwS5DddjBE/lDoVovNnc9SjJAVY/66UmYJeTw7fEfIGxyfxs4qF7ttrM3Nqg
mdZ5OgXbXDTh3paW8TETNJoiYmOM1jmHdlCflFbDI3IZr5o27odYnx5nmW3BTL7bNz3mBXr+sNmm
kx44EAIhDqcStehrM1ZFy7VfdAgFGzvSyg9MmxSUTqWt9X5hnqyV2QOhkqLTAVyO1V4bmnjdYdG8
OLVpv0MHJn9s/KrLMLvakENO9xWcMmOhkTeCOEOCdFTrLjCF4XjfXsTjb7UnYniz9vI5/3SC+Cnu
oU2mU+1AUUZkiGvh3esb7+Rnrv3qFNrlrkgeZ4MYpnh//5fufkiEBVzH8ralNnlq49ea+rARplmS
J9jS2SvCc++PrF9hKbrj/WUaJmMVUy23Xa83q3Ys2l0nl7oJrsgGH2B9l3dEwmPtJXpGKeybWnN2
gdPOW4VPg7Pi7jx5yg34AIIouCK9js8htrSNsuWUZgycmliZyiTbmx12zWbL5wKaYWBEWfgb0+Ms
d948b5IO6omioeazXQZ5swUNHGbZBAC6bvp5q3ZATGX6rdn7VGAnpTEM2yHZsHTFa7Itmk1OSswv
BGZ0LJVISuAR34hpOas3ETP4W9LR9Vc+eDT33V0JbpY9YS4w8laIqT/VH2rk3T6q+p0LxR4dafaq
dJ1KT1VmyatGvQh2qNup31ZbtLKGUaNUF5FPyLC8sSvtsRHfCEgyL4ltbu++MLat5fMQn5gC64TS
t/4+LWscLVDst60DWW0mGZe0Emu4qY1mmiasFxMf+lHddmbmkTu2HPUpx+m2N5yxXbtI5YgBC2a4
wkNApq16Ja7tIIWYQkbedVGcfDGDAnNcg60iQUv0g9M1XoSnMG6SO3Z17o3gOhrNbtTT1yEok6va
Hpqlbu0LPV2rO556EV5ppQRwBocGaeNTYQzjBv2Tjm0pF+fcKwnV7Ad9J9qa0CaQKBsrJwvTRGW3
7btgvHTmYF9KVtltPRlI4TPd4sF8pUoPvjDyvlYMTV8YlkenJYrCY+Xrp0jy0k1riNbUEES4GiIG
+rgka8Yh1ocxLdN2GrlndMb0494Xb3O+OEyV/34YwnSAoNk8FIuP8HFO30x2eV9TRN6LtBp60CRW
nWabGxTr0b6Ti6av1k9Bkbf1lTYlCvJ9bene5i8Bntsk20nHEVYVOghKJ/ujnBqMXajman9+zMbf
gV1rX2bsc/NEpHnrGT71HnP4NpJXTx6tyro930UKJUXaioCGi1rg7kAbPm9uOqrZ73t6sElBZJJd
j33SSlA0a9/UBiWwIi4m4hPPFSWon2Tta+NXzsFzuM7R0713tv/Hjukb1mRXZYZnntTWxLuMgfAv
7CmmUzDqp5kyaBX4+a7KHeMK9NYlwEdjmEMQRK2/qQwkS5974Ozjh0Y5uffdCW3AOLV0IJzDiCVv
A8nP26BYuDPf3biqzia66jXWMpfmH271IWFAM0OsBHeHuJr+A/Qj5GsbW16c+kLjbYm78tTbvlhx
S/1fmRogE//BYggMh4vAdT3bcAzX/CeKKs4Z+0Px8E+iI2nWn7nZYf4pfkrfBKtydxpKTMZtbXV7
xgPWQbcr8dK09Q4b0vGgwgF9jDrnIHnn69ffujB9sWltOIX+HNaG+ZqHE2FUpAmfTDtOb3XoE3Va
jT9y5ulE8/5KEfiupqWxDsNgabRD09ccU8RVfYE6WToy9P+qSIC86OXS74Sdip2qeSqEhFvgEcUZ
cbgK3WsyCGVu0OGsjEpro6U6OpFq7rYhMlmYG5w6jUFfawle1VfrvklrtU3lomtslEyQ5Il61yPJ
WKtNmjeg7XHryQRtJxmzU04HHNZr8BrVTL/Z7vj3Iwzq/KuW1IxwLYkpglswedFOkU66YP7DbMPd
3/tl7EqhwIP/wZGwxFd0CPQFhsDdRQ7Y5Shrvd3SF+Bt5V806+o+GC3F0Gx8Ookb5DZkN7bpDxvK
oJ92mD7k0Zg07vchM73Dkvv6BZincX+wtCGGcsQuxc/tcd/PyOdUbW5lL3ePkaRhl1mRbP2h7J/s
Pkq2edjha7c8sZkmWDarGM3rnmUuXVn/Tqx0JEahI2vwvg4zkgeTnb1ZWl+8tdPGjzeDC6ZLrZ9x
sNaC+EFUffoxhT2lb65z25XtBdJM3ixSIdch8+1bHdUPZh/639OyHNel43VPmrG0lOag+okJvjKQ
3Bq9EP1qAY50UQ+VL+EIlfmpvhs0U4frLHhDWwmfJCjtBt7Z20Zyt/G/aqz/cwl5nhU40IUoPmBr
/QNnAjEpCqup0E6BH5MNjCi1c0v9pzywQvN+4KRt8WHTUvZtRgSxIR5y01yOpFrba9uI84sD8hoZ
MVNpboPHFFPn2nL0i2+zDqsO2FzXwwG5+e/7Doh79tbB3v8E4z+6oieiR5uQFu4M7YvaEuEtXCdm
0r60HrsKO63Ihq/n9xFJ2lf7r4NME+9xoxvrlID0lXrnIqkr6AjZgNXQ3ecK6nl1s6azvbNrZgt+
kEb/o8P6f7kwgUGX1bPJnfCoVzn+71oVhjy5jJmXn9N22imoTRp1xqVN9VXReNXDHQ0ZoY9aBYNT
V2zRl2Q3WVK+3QTmuY/fVI03xx7OyIT7WUt6zlPsdf61TbQjBtDwCchr+FQug3Hw595Fdctz6iGC
vrSaqurUavNyXQzXQoYUO9sG3jb3tvbiphPfur6+qd6qN6evizyrNQ/PMIIOqiMZUueYqX8KzWJV
oLlm4mclFwh0asahCt2wQNGoKuCsdvSnYtaZQJWe84Sqbjgkdd3sy5wbQzWn5yIqmodlqmFFR0H2
CcyOn4kd3535pElVqXpw49lepUkKhFcKsLJIbAzQXH/lHkZBuvFWfm2UR+V+nBZQfoOXvS0KlJTl
hNE1Ovp5E62rXv9AHVM+9z3MPYDGb5aMNiwhKD0AHFj3rrbOYh1IdMtRr3DRmRltWnUkf2oV3pdf
xe03+fT9F+Sv2lB4NmlqNbe6wo5jFMOP1kNiVOZl9eSkobb3+vFoE1D12GDqU+8wpBjS56mxH+Om
eEhRAP+SB0uc5ntNJzZ8ERWfsxDLXvk3taG6+aRA4nDwr55VeXvaUwPquj/mSWt5d9IZflJiY01J
OnYDtegPbe0fR8fG++p7BFRk1hnNemVgH2tjcrGc/0fYmS23rSRb9IsQgcKMV86jRM2WXxC2j40Z
hXn6+rtQPLfd7Y44/cIAKdoSQRJVmbn32tgBIdFvRGKeLX3+OQeoC3KZ/hox7buD9qMwiGfNwnA9
2u7XuauKrVl03soR/jZMzG1W5t/mOE34qmJyIjpI1sY7I9BjUsGViKNDYYeXOtd+hHidd8WQFbvc
if7qEvh2FRxi0U/+ia+uxoKG8hVdYVyZe6sZ+R9Ln12KEe9raRHYmVj11qpTXr0ebvug27tW7mxl
63QQo/QTBLGANSlPN27ordpdSRI0b3n2NrT+S8zg4JCGlzQGL2U3yRk2fb80+mnvuuUOG48pKpRs
/QM0rd2UxzbTPX5fOryR3qoD66uLC2gQPgfsvBPPoP4kkMziChRkYrpkfkizv2nCZ2prwq5yqpl5
Ok15+RyQDLAjMfnSVOVCYZbG0baPgkyqi1ubuCVlgvCfk4CZbjwhLR1PRCa9OsRfrCKq6401OPM6
rrjT9VsnKUakk/NK5CzS3SCPZdN8qdj7cW2dLyU++xKReVJZf2FJHLaz/tXCQO/QczHiFQViAYSg
WSXhNOwXQ3pXIAavk478icCHiW7MdA3mF1CbJUsb0udeWEcZTsYKpka2Jsune52lfZqKip2JY1xF
of1V49F3+H+mvvMeIWFes9w5u0k7r3WYBFXP97llm78aNAiHwNtOLf5qX4vJD4JT4nDx38PasVd+
7R1Yd7uVN/rp2huhr2t8b72quTIwebEHiKc+aKHiFzZhdsVyFffG5zylzhZrQr/EqPpWYa079nIH
a8lNNdulH9RFF6QOHwr4rdDfygHT2itp1tpBlJ27Q9psvDfp9EB/7EdM9Ost9QhfLb0ZKPOs9y9J
MZwYs9bA1dJ2K5Z1jK5cspUTW0a3b98m4bfIP2T51A7tu18MD5mA1/vbxzpXszw3c7tOddJ7ouUa
T15Wvwfrrcn8oejzYtPO+RIbsVrg4KP5NYe6aRBaUlDRumQEimYTZHzPWmvdW/Mq4C0bOV05MbCw
0+ntQjjoXyhhVxGms3HqnqXrPwRko5ESnHQkTRO5kYcZZYVFg+cWx19L08cNhhmgvTRuuY9KNAFY
FhLK20fgIo13CDM8Jl2LQmAHJwTv4CoLv8w4jN3wqvkvVrDK4i9IV9dVSEWojxhdrn629dJm69Mi
S1w+eadlaFyfBIR/c8Ek6Boo2nenyP11qCMAQg3NhefRS589mU7nrivEmjRaxEal9ux7RXgOOjp5
gX5LPDtca4mTnUXh7dzOvJjZSR+9ejODlj8XI/upwUJ51Nn+xmeq/SjQxhfiqzm01a1sVoRpk5YR
DKvI7qe1FgGChQrVf9RhixmBJCUytsDmgHINDb8/pf0nUqARtn2wWBfyLd2ej0no67CR1Q6h1ls/
pNU167QKyZl75tunH2P0/Pt6GW5Ms2SR0E2xCXFfES60MJ/FWp+5jExlkx1HRzu3RdVt3Hnkkx7F
OMhreXUm69HQjeCpKnAtpz/k3p+0aovG4ptrTe2WGmFcYReMdl12A5B2JDTMOmYEpqX+RxtIfeVZ
7Q8GyLKAPOPfVD+nivp967EOQ7Eautg/o1UpD16pV0RwjjBR0+iiB+4X1Wain0pGsZcba5MR6smx
++IwE370UFnS2hLsVTznsiQmecat0ufCXztd6BPpZ6VraQ8mPIqaabB0zQcTdOCusTI8SMtj6qcg
ICXMuMZOr4OZvI4aTlWfjZHvFNWDq0pwtJxstpslKyBuho9GD2ieVWKv3FX3f5r7TXcQAn8/RmlW
BlmSUF6HW7/xo4NXYSlTRDirnGraeUaw5BRsnLJ0L4QKTmtD16Mtuyj9WkqvW6npWtto084H3rKL
SYDa8JaZd4AE5stwTYE175QxTCNs4xCQK7AqhgAlJ7b+FzCS9t4muAe6dntV55zhIWXgclemDaOs
0YQ+aTvD1RrK4FxLAz9f4aD+XGSI/7xtF2IZ2P87GdQXsAd1sLk+JHO4Z3+MRgx2wY7Op+zc2hRs
7PXGq+e1zialg7mWoRud73M4tXcHuH1ouNy/163+WTIs5dxNZO2C8bgOPoAZi8tgr7ckIbnaAf8P
SmIupNdONR+HKPm0QZB0SV+8jyXZSktGfGWiuo+e1eYF3CNzsQWPSbCLfwYqRLw8Bnjwu1PwkhtJ
uge7QJO/8elmpN2J6Rg1GSrN6RBa2ms78iVC2/gtsuFkzPbkvZqJPu9cLck3ed4BhQo9yD8NHStV
T/BRnjah6/8YZkIPaU7NL6Mu4o1sWOGA62DOqD5+E1WiDsX9AkeqcE5lcd8QQCg38fIysipJ1mnv
cX764ikdXZ2BcOdsFMpgCEyPYIVrU417V1FCiDXxrwy+QNkWJGj61VW11eHyfNOGLr/XpTj2+p2P
nJ8BTFTBW67baxeSEIY2B11rFXfnKaYQVqFuXQ2Oqzj4mc5GisgnXNRfmZpHF2X+87owfXRxs49m
83Bvi5pZ2F7Tpi4exyk+KwqAxwDyGXPgUSk8p6rJV3M+Ws9ZJrd3gfI/f/xs4786L7Ztm55pW5Zt
0HL0l5//+J30UNVt1NLRrs55RIDPbAztWcuFkSNvd4uVu/D1UIkiEZI1Y7Jk3XZOQfWLL8YBpz3U
Pzyzan8tAynfEBgVF1MsubI3QJFongRCYjXL72E9dFa4AW2wBER1sp/evJPaYBOeDGGLXhlSQJe9
qiEvkFvCC5uQaBcFSMX0jvg9f4uHRj7FulNCul2AJPf2u8QzcFSTGYtca2z3E4nejse6IiMGTrb+
geJlZSLM+TQayfvdJu8AcMdV46XuY9t0T45MWflIk3lumvQB/L84ILSsNuoDWsndGJErn1lNw1jA
qA6IHIMtbxvionb2ruAIhk3fWBWOAdZpw0HHZoxYsFWzW2iQWxxJdK1qopCbeVS6Arca6kMoh+8q
Q8BdpmTqceC+v+7jAdoEf5g7g6BID3+zI/DRskq34YbuMB+zJVR1UYhZjK6jXRGUHlyPiWH3MvGu
Y+epsRgiS0rNSxihlY+qUr+po2Q5kkH5pQq16JjozVGFzyqGtu/ayIfQ2dF4EjihY7EdEQFHW6Cq
v/AGswcabBdVOoM5v83mbuXqItneodQobad7rDptXjBccQp7N7SID4p0fhD0w0phRVJ9AA05BWQw
LByM2tLsbWfGTMakA5pj6QKWzsTrREVzx/HNAdAWhSochF4cNC2A4qDSHaxRlGtvCLB3h7whyInH
S2Xyd066Q72FK9NYBsV5ktpQUKKvXhCPu/v1IMl/uciT9vcuf12Qn4PLyNkNI1MbN4d/vPe619gM
pst9LQlKhHP3SQKXBYeMKMLlKkAcWzB2JLYWGXGZRn8PiVBvcBza9bYOjH6tEMXOgi0eNb2CjcZ1
cRFGCIdGjL9c/dX/RrzmsK4q394AnIv3ojRIVJsCLNzDpJ+i3Pj7qCGYl7Xb3KhWTElv8DgmgL29
xbc6lBEi6dw6qhWtx/x/hXnyGUzyMkRud6sHxuzenHy5nwd1d4yG/TyFiGXBusV2G23gQQZnfDDl
S9UPr2i+X0J69YdII3z2iT7TZ8/44xCn+la5rFHSlM919lEE3ou6OvclEekG6s+XBiNXI4LT6AfN
DQeRv5pjpEjs0mgysszgABPjVa2DbGq0i93g/P0rHfPmyeoZR7ZeFYPdohFTiZg/MUrfvdF4p7Db
pZrbvnUvGR/XK/kZHmrEgaHwctfO+y9eNowPnsvsl869fizDRL73tMvvttvFe6uWgERGBhTKpcRR
kjjfdtgTDALR4KKrIdOGeRO0S1dx4QMiXVXO0uCI+OIvZ1zdGIFzzDuiAVMua4+8nHSXocXe2HNu
XjrfIl+VPYi6AJZAA073ixnmAKB09sJPXdrEiNQcFFXailLGeLKBfiz5bNXB5eO+Q8CPZz8o24se
uxbLg609Dy5e9aIZ61eAzvZaG4C7eEZQ4xGV/iZyUH6qHU+/3G0rW9AohY63CPGCPNsiZLHO/mRH
u6AeBLj3klCwCfNOJOrpoqbKdmk/RFpDK0hZDCjs9HVuNvku67oZarHBQhrFYBAr5NTsq4ybyLCl
uYubsg/6C/pURNTkTRe5/VUdaDL4Wui9+SQIjsNaiMbFIVEZt/h4AiXFni/NEg3ofYKOYhmzxuCh
L4WuUcn0CTgjBCtvswT76LbpSshVAk0E+QI/UQf/+tGQreyseaXrs5gBgFFGzdAA+k/CDykQ+vBS
mDYl2YlJiLb3ChNIUGROX4qeIqL0aUIxYlYDgXxsnfNU72rr1mrIrhcpTbSwLFgXy81gjclGfVbY
SOXbKvEugYaqhxYnW51mupjoDNgDRDQ82+qxZyuyH5RmZRAPZYMY/nviFd6DkiuVyWDfMrnTBngE
mMHyvZJQMRhdkLI91zZaqSPJGPbzfZ/YTaGxYwtmQ6Ly/FUdNJj0F6vqmKN9daom2NuzT1MJQ9Dm
tzTGotIYPPa3dgYbRvaEry2fdnWZpURpHrvULLdePb7VBn2OIvEf1Q19WI8eppH822OJ22RXXYGC
tGWnGdIc6SHFbJXmSJ2tXLFBf/9Ejc3YPBjnUOZXTdOSfUHf4++jWL/NSeicrAWmTmp8eMVrZ2eo
fJCfpy8hQ4i1RYfxpIS/bYv7UN2lviw22WyLHUym7rHq4Z7Y4y2wCG1QRyaDwJUzVIw/ZfMW9b31
PLMWPxMgkwoZFevZroddO449epEw5n5QnwKt7yG08FwMDwPwOzAnYwgAT2k+vOipJBT1pXHm/vz7
8Yjx7O/Hq9YtSQpr4ErU44sD43IXaBVJxIsm2lru+lOaLnnN5lugi3HbDk+Bt7zPrZBfk5/qVxn4
IfYitce9hPXPo/DAaIf2mnnJYoBH6VjTckci+T/2jH/kxvgGkTE2BQvwdAtJl/+HBDmsK6uA1Nud
zF3pti+JJsCZNZ59tmNaPt3cY06u7W3itx2iG3CCa3WfnQP6PdN5gLGzyOI7d2skg/eYNumuFo13
9tPlHe1B9bHT+R7JSL4W44hqGcPVwikcS3384RqOhUqdYW47pVuiVsxDq5c9tYJgZrgUAg0ujSnK
v+rQ3JGSF6j5ddN4Gc30WXMC7c3pm402M64I2hSp4+BJ+o066DQlloccOK37VBNHe/RWA92/g/r2
gGFh2JWZ+kbdzUq8xNXHP59ZdeZ+14IuZ9bxSMkVxJobnOA/I1Ts2SwJa+qN032+ndbI/yo3zj7Q
on/xZaj9ZO617hOj+3rPq0vLhXznuht6/g4pDf9/ZCFkgXb6wbCN019lZrrx9D4joviX19dgviLo
Fx2p8isI3xr4JbHGHMPwJRwoXNRRxGNMBNMNikcHluWINCSyJaO5WepfbaiKamOfRRADwopw1rbP
3DPaZXzWXHc0h70Z1Lp5H+hQAkbbJEaVtpW6iazIupCBAfDS9MNNljA0C4clJNDJXnOnYNdWES7G
FFO/Ivu83tPFdI/BfpzdKo0YSMEY8DyGUXlRUoEZZta6ntz0qQQHeUB5Ex0aO2kPMhfORiUFqpuy
z36BG8EHpDXALQkUIrgOOdXYQo3kxb/XmgwvzKPDDePEbqeHPST7NgXKarfa2U3Ld32Uw5ZNgPme
p0tyW1ER+uwPeNtTf2XXfGpsUeqPmiEA+Nf4iVpQT9/++ZPi/GkD8FzDB5gKn1F3LefeVfi3sk30
jVuyJBQnJxgkLWUC30crRq3QNrd7ZMQ9E0SOwj0r1q+/AH9Z7XOSec1LkZEKM+F9CVYdomy0ZpO+
mZS5Oo/KCe9Lq28aaW9FDiVGVUKMJXgKdPUd9gMIuy21dN2CgOlrps1Kk6Putstd3uF6rWtsePXK
MzcRk9BndRSKPH5WM2cholsJRfOudfbEmN7ABjKWzyb4av0Q7Oqup1Ecl80FJjHAOUfyewgDQksD
SBLs919YEvyXzGUmmVe52LvDonDCerRpLVRP0YJzV7Zup0g0Xt40/I/2jf2nsJWQeqpn4fHVNWwD
g/N/ls90dXK4oFFxglISrXorZ7QprV+WcSI3GooYYkdIvEb6rSypORwvqF49ktFA2YHcDexCHGQA
GiauNphkvU3njdOXPESiXc8lG4vEzx+dAMfUomPyxvRrkeXRQQmaLKFlR6ckl2hlIFc6TvTgWtEB
BMCCeQi7Xu5cw+byyeNMY8wVZjOulXWAz7NnVUE5dO3S6JeSK//rnhak7tqBz3Kqh9k7zz2uG3XB
Uzd91e5EXvXnf/40m//VAzPIJKEBoVO2Wxan8T/P4hABp+BTJ09lZN6SiEmGZwvjI6w7Eh8qM3mU
MwxyN08gxud2c1B4eXWjBoNDFmZIgOn018QG/Z5IDqrYKTs8Dh0JhPVg2SvWYG2XIA8/Obn1TPNg
xtUTb+/FT+Tm9ZHJBMYz7CrzjYzJYR/NmrapF/z177vqpGG/lv8jKMjw/utU+LbQhW2KJZNE8MH6
z1PRx+xm64lE1zBgSqJGpagHf9m29MCiYe4vQDVtC7/+cCtUZQmotBV2JesDyzNFMcMIQgObF8/Q
gbcuR0NGX0xazMccqjaCdf5+/Pczfh8B5yodOjXq1Ep47RdaI5d26fGmVjc81f86smbr78fo6X4r
zWQ+qR7M3A7m6V7L6a38nK253GczKjfPdcp9shzZ1atSpTrZE8jp4NPI2nO7MAGSrDmVDI++Yjmi
Y8O83VjAXqTF4qZbMriaqoaPZCIyuPeZAOF6d9o784CNPXTpR95O5TFw+mJ7b5TglqEjaTdyDwrb
vM5Q/fcy8IyrNJamj66RexA8c61Gmd22ln5hl1ud64CealmMECuT8bNjozHYUj5MOgrdCYzh3ur8
+G5umuFv7jPYhnTGlgwLep7Rtq7Tl85YdkMTacWMrD60oRwfK9ubSdaqvihUJGb4bhv2gwYST4qN
mEmT3YRzbh3yXOwyskGflSo5Q84XJMt1Ute0dQU9Heil+2zMVvAkp56QJazSjjen23shyjggu4+u
bSPqtsCiNdJlpfksDX0vh8Ch3ePVW6VsVkeyEbxlGDlqizRVJ8EKHeoYMJrBuIzUI2ujFv2mXFZk
dYN69ltaI+fMnLbb+gSe7PmLKwJ4O0K90eg8UMCCPOh4yah1KbAX9V6LKVbSql8n9BcvU4xqbiXY
aB78RmOS5csUyH1WbRWmaubVb9jv2rsGZs0pwuKxNvLUxAZUtzSPdATyZUYQdDzWx2h0khOZQtFK
9T8MviH4+0pvrSaAjc3Xu2pjfc0W8ZPkEJ3rYgLkAYD668zY/omFcYOr3sX8TdhkUJWfyBTKq65l
vO9VmLADsr9ljXhT4nEHs+fabDvM4K5Wfsa61e+UI1XDsfXyx1EBC9AUo37h/N+Ui6fjDTgxTvim
tqCJhRjcEzEj7mV5Tr2JwtdzrXUgbPrqWlNPBwZe76YZPKettN/ckmRC/lf7UEWczDF8EsX8WUSQ
lBTatgBPQuqeJg8z1lmG9sGxn4bmGveMbt32h/J8lob7Tj+0f+7iJVqmwOp+cNxVv0BV/bHIz2mJ
ngDiO0V3cRVB2Lx1dv6memd+nYHfwwG77KCl04ZX9ZdXFC6YIVBlgfMUF3WT/OvIGXYydbTL/VWp
RpS6QWs97023/Onkfo1QUXfWE/E940rXWnm9H4ZlcCqcWBwjlPLE4Olhd8ygQPh6venTFjTCcmk2
pXE10uioeCRKPOQkT1oF7Unt6kmItWm38ueVuXVL8tJ7/uclTHh/7ASIP+SSjQRLZ4fuut6fa1gT
R0VcdZpxvl/9Qj1FsNdJlz6iH7UPVuisQKLjiYTsTot80PRtG4/5zSwahlc573YfFtlOoB1axViE
L05bpRcXgglzsNX9ataN3fQgK2s4Oh4EI8Nt5BMauRpIoK0TWjkS8LOk0CrgXVvzezoUx9uC8vxa
dv1GtYNxDeP6mSn0GQ4Xsrsp918d2PXGyzFQLja67dQZGL5QBUDZtMOjmgN4cd0dQjuHfxzJpzB1
jR9EQfw+YGaDgF2yQYwSanEfo9Xa7QnYS8qWNmtR1LuqlPa7k7PHCMPCO06QE94rmmNLxYZzpgpq
7IjCPqWBh7Ya1iyeSe8vJFLoABqsJrqbET4Yuv1VVotrgJQFx46pSTKz3etL8dwmfrRll9Pu1Y60
Mk0kPlIe2rz6KcbE2pHDR6YynrhVWg4k2hpLFOO/biQAMFSc8IR/P6aOWjGhR7OyjWlAv5Me7WXV
jTA0sojwd3ngCQmfIO2j/SDE6z1treBngHzThKp+gokuDjasECVuxnFcrRon0l+yvPlEuUV/DEj2
F3YbAJFgCDBaj3CoWv5FeswOHL93zuGQD9clxlGvkxJDHjnPjcAJq4anTQOKVd1VHYSwQTidF7OD
ELb7iXIM4E76JkAEknlFUFjVtp9E1Vt4fAj7UDfBclRYknDeSWg7ukP6qp4YrQiFU6tl+gxqcl2S
WnNTD9FbgUtgN+ScoLD9xlxvfKe7/Au1Z/YrA2uewhZkgv11dvFhIhQ078PNGA7YNUVozUZuOmqL
fqXoKVJJ7cC65ngGTbfyCDeGZTRLkJcs72qsZWJvmDDR1Mv1UtB///wFRijJzup38U2OtI+zWji6
5QocuqYa1P5bSdX1QUg6QBad7Mnt/bVNduZ9TdbhKW09oKTbcCr6W+PNzhq98Fp1/JTUG6d5uS8C
q9zNujuDaCaSY1QrHNyWdJ3ZBO+YuQzkQv8pzup+b+eQFRcrVhjGYuey78AFZ4OdtVEZqBQCnEne
es6xU+Zd+fE7Ccl2vpeQMp/spgPYmAzi3HjVuHbMFCqHcWknrNsT1LGVahnYYLjbwryIPrMwcbC6
11n4N+jEdFu5ShPfe0t7d4WrK2URRcG0zJLcyPzh5nrz5kzG18I25pM1ddaD6gKXsVUfbAodbNrr
SVbpsr8zTwksBkz6pJdg2hi/JUW/Ux8+P+tvhaMV7oFGRs3W1rfZiS56KTFkZ5j+C7S0jJBOpua+
mbluqafMQkOYUtJEV33yZMoPgSCU1+kTsVN7I9iiB0DlR08P+g/IpT9lWvUY0R3jVrpULkOJ67qt
jYuT8qVxO5y1InXj+0xAfX/L/H0K7OimZiWe7rS72ebC0iOkUp4Lr04bULNMj1SkV3HSG90jwiou
VuGS/DQI69NJJv87Zk577UzOMdJEA3qyb54Yrr6VVjdC2vv74Xs6eapr+4YEuJBBfsSQfqdjGNmS
XgZ5mS9HuNwUlW0yctN6sbZsGayVRbFaKPqmvYjgNQieqRXxi0xzP3yfxgV0LPzVMJXTi4rUUpvj
oh4OaqeXIDIZa/ZmiZWmG5TU/QoLVvIQVA3/cOxn2kS9UfU7h3p7Fc445JfqSRVTjCllwBCE0HPv
5KlBXz95YgP+FHdTFGSoPxbdZoJgJs+oyMkusq4GbcvQjPWNVdn9zloIN3PDECWQb2Qiv6pWvlcZ
5WNWJK9a3bLUgCj53i/5KPawXNkxd7ElS9h8Yonuu12SkR/dpu53sy7Gt2Ly5A5efHzKE9Hdg7Kq
rkk2c1yxq3TdVeHZGCA7+Qy6WVsZuW5+p9Rc+wbTs0TrtS15C0z6O608Jk1MAqJyC9lM5IRe+d+F
v5vnpjopyPLy/1kibL7LsD/SbLK25tQMgsucA4nDmUtIs2jFXPzykeVucNImFyx0/nfPz+WxW+LP
Wfcfu0igmktrtjDM+9QIMKz0nddI5+zrVY1/r3+91/fLH4MEl0Q5rnY4ltOHbrb9E/5l7CpFoZ0B
m74QlpRcZIaLhJ4szg+mszu/9bsDhZc4Ss0j6Il7v5+m+QkNKkP2J81J2JP64cUWiFKHPvopm2LF
5J0xwUwYzNh06Xo0XO+7j+/hqrxYjlvfwHG3lwJnpcF+8SaW/KZ01twDOkKaZvWYfZ/aExkFzpbP
S3L0w87bN4HUtp3V5DSLBoLeiuRH6WnJa93TsRQaXrYlPaQj25ubfA3itiaWa4adHU5cQ6KQSko1
p5Kk/lkyN+ni6UvINIC0IEKdesybYZpPh0Q41U4C5DkOSUDkpFHmKnBnX0422VmJTC+Nxl/tina6
5zwwoto73cTnuC8xyN6H8ANqvBydKsDFoHqYGn+rdk7EgKzcduIrqZu5uRFMnN7v/zZJAuCow7BX
qWtYc+Wp6qrPtPTba5OtU2GH+/vWFcN4fix0UKmQcNv3wmq+a7I7hkXevU9G8/8PqycM5kHD2v18
f/owVi9l4yMAzx/shUahboCKYowJ8F80psQU3NoHPgPeym3CPcq7dpv19aLkdbZZJ1f4GfpnPfxU
3RwFseH6RLBfRP5C30pcHsvEYTQNSOauLPZ/Z09GMZUQEX2npEaWQB5u+Ux7a1dLn7qwDKlWFxs8
KnGd6VR+JwNKvLX4aNxu25iPsxhgOST2V8C9/auhEYJmOeQVejY9S0CBpPSiT2hIOt8N6YCtYpmo
mdBE11qD6sBM58NdFTFljM8WiDPOf3urNrvR+wiO5S2JiUEF+neOPQRjxImA5Eja+lah5j4yIhv2
RUTtqOo70qXum0UNyn87FdNlgqJ3H+aDlRr3lijG3aQbzhYHz3iYQuZhNo2kI6zqaK2i1FS4WsbY
fUHqNITf2a0lz7TDX8Jg3FXA3yCpLnh7GDq4bXvrpw9elFY2XKX+0U0656gcw5HbjGe3mt87MNto
Doioc2MCYB2L+fpvZarT9MHlfg7u5h3H6cimtTUwegHpOKFFzyhNDQlZQYYHp0t+dRAVTmoXjAaI
NxkbDEkyYq+UIeqGeFjiR5fHVPHodvFDViIHUOfVhca9Iu2x/KzDYDoOtN/Ww9hVJEqTBuNMWn2s
JVrmprfpoRvxp5VEB1HX9a/lwBTsXQhVMiEhop1g64ZfqJ1BW8+lu+l68M58t4toL5M3CiQNGxYr
iMiZfwfafMj9VH/3A3PvxaHzV+mW3yZqWXpBfiEfMQZXq0J3crxVUfmijooq/ILt75nr+ny2LEHV
QxjqVy0a1rbxWs7VhH+W5NFsdPZ6VPQHj+L1JHrT3t+VjJNVXYDkoo4MIoB20GIenSVkx+kDcdYo
/jYlzAjZuvab1pjdFX+cRUgk6pi7HbCHPX9uav7w/9UTtN3/6vb7num5no41jsGb+yf0p+mJgBuL
GPulkiCmcjlL8Zw8tX3enhY+wc5qYECMRWbuwzxPb6bj/pUvHni9ibOdPofGXt3NM9gpVps++IRF
weMxYO5wOm6Dm+DHmLt6w5Dte44h/aSon6WA2Et6fLGW2FM2RhdQRXZtRMoIw7VFttSL+Gl0+pzm
hVM8zYt5brF/0CHLX+pm24TRvHLoGZM7kLXPbR/VT05zpx0IE3YNSGbj1Jiwq8C6t4vH0MY5II1N
6oHOLphqbOLQ6OCI5QlZALWz6qNRUoeSJruWfe/gsSfVuGO12mgBhiXaTNFRZOnf+YelnlfEdGxg
Ui95P4s+LZFiIfoDxU5NvuKwhiw6fVBQjcZ3zlEWcpn34FhJkVvre5Rr3FjfqO/IDk6Mw7B06QXO
jrItpufeBjhlzvPREEN5qCGI3djWJxt67hn5QPM7c3nnOdCiL6Ly6ou6CbCx3I80I2i298k7vRhr
26I3Av7oDktL2nGJUUPdRFfzzuuY0ype+WGM8LnGF1Fawa+AEN1bgRYGK0meH6dMy2/s4eotehQW
Ks+U194dqmNjZNd5aaugsanxklRauF2yIdfF3DvUnXHVXwzjS2cgBAZJA623UlEWPWrpLUBz/9GK
uuDUlSnCR+79vnFMvDIklFYYX5DPJx3b0MwURbNpLevV1ub5IRu8q3CC+HlmxvlsCI2Go2Z+NMZe
tnb7OIDQXBFZkx4Mu/YfS9PwH4sqyR898zQ5Fn5NY6ZR1SeworLJfPbTIHsys1m8WMlS6NMA9XM7
3JWz4dLK6xfVCtiUh9S1qk1TImwkl4ePYVGQea46a2y9m62ugD+FFEzr+HSsYtvtX9pMb/bNUM9H
0a5CDXAoxMPopUCFfitQ+xSFdcG6UdzyEra2Pf7o8Ir/3ZD2vDzY603ZPhhF9VWldxbWfL+n7Nrq
Z5n1JpjAaf5rDxb9L4dURqMtvC9AZYg/dXUWQjcXD7FA41CW6E8Wz4UL0BVSS/eg9vYToRg7OAom
Vm7AUkFNBanujrH5JU86+1nzYKq50n3jbWkOWUWonMBO+mVwkOFhbUj5zYHd/XQh8b4lyE92wAm5
Ck/gm/weaXjRafEGEKz51XPcZZivb8uMTcVEYtQTe16t0JAgTtNw6CiNb+qmNQE4pNAk1vPCgAD4
56/vNXQSQblU2h51o0g2uZc3XEdWMlkzoQw+QlOY58gF6WXZU3F1Wg0K7XJxqiQJziyaiguc9V6w
0W2ByyOlXZyTHnjO0Qo+usX0NnXJLSym+rvQhk2x9D2aonmtROZ9BNSgk0Q/UroAS9vekRA1IkEI
OnWKutaRzdbc7osrBtsp5Fsh7PZTKkVOg7uJ9CyGGWN1RYg1MszgyF8ew7znriGqs87j49iHo1td
fz+ZBIl074t/e/7vJ9iO/M6ukrnB2G20HM+7VvqM0umQPcEZfJcLnrJu03E7F5F76BFXrFv8Iiec
oHuFYLQSzcAi7mk3dNf9qU1CbdtGlXYxhooMNsrBtc468BAQmnZFcIyfmIbZ9ywuDjBEnX1a5vVB
tg1pUkvoO2O2rm6zHzzHw+GSR9sUfcReCXdwif81ySZnO7RCE93+NPTvXTCnf5FiqPONj5qXiSno
uhqDJ6tqks+8+VAMRZO58K4OZXboJtorfdntWhW8hrQfnkEVPajz3yaopHoihg+lZfxw6948/l6g
qoTMJ53E1wTJ5KORyuRYV01zSPQKmHXM62o7wmoG04o25uL8SersidbAdGxkHkILtbvpQrGyCv6P
r/PYkVvJtugXEaA30/Q+q7KcSpOALL33/Pq3GFRfNS4eeiCCZKpcJhmMOGfvtdPSuvI8WlWz4g+3
L3mK9mUYKuM2ITTjNjKtpxz60g3lwU6WBWRbwXJK5Uq9WcOD762dwvyQ34B2Zm+txrTWj6lufxA5
t10+UHfs3XVE0GAGk/GMFoZ+h44hAeJyh3Y5tAsyT+FtS8Q7QRKoZHpTv8TMNN6TgKTU1oheMtMD
gWyITahl6rPcy9JJfZ6h0wrc81MVTwXoEDLUz7CfxvNynKZZtHUssrLkd/89YOf4IvCgr5fidOAh
yRC4/hYuddeRX9WYGqQMmGRqnfQnw9F++kmfrSG5wz1ORPXLsyjhRWNS3ZbHVe/bNBb7MD+ms2sx
mKshcV/ODw/zefRTu95NqUKzeiJ2zVDUF/qIw45wifysUO69Kho8fObEX90yCZ99K7h2tpk/LBhq
j2QyzmFg929Kxqpx14ddxxiZEOTpGf9ufDYjGHkWpuel4pYBoAMKXn2vVDO4mD5uOmEi5UsnE7M8
7hsYLElx0Luw3k4JTQTHSOLTMPc+SrSGU6EiUDTT4rVP0o+Q5uR3pc/JL1Hrb6bBtFb5HXO1voxl
paFoIaKs8bK3qYrDW1mOwJOLOD0qvpfdNBVjoNaY4ZemsLcjTfVXf1LGuxcGv+XpMaPQOg3OsDPm
/6VNzrFVWgBwU/oamJO+CmZ0H369fWGF3ZfAI8xnzNFdBXUBsWaKflspIlXaIv0GGd69LcKKTMCU
5THtLCpa1XAoi1gcXAxU5+UTSQyH+BfX3HqRqa4Mmf/sapmxSwqQEKlqB5tBjaDVEBX0Qrv21Sza
4cNWxanRdQDv1GKrksCoyc1WquxYLogTz0bvgfJg4wDPfUtbZ7hqSWqsaOhPG9Nm+Slt5eaY6asC
kO7OR5k7+d7vlBkmxsQwP8j4r9D0wF4lAF6jcKKM4nTOyTcmxiLNjK5kpeTvA+/yMItbpQnAGCpW
TXXTPbma0R9oaAkWwASf2sPgrc3KFOsw11PmQCkRT7n6pdSq5mCrZburmlw5+BoldUNtxz2+JAGn
mr9QHkZexXNmPqSKVIVTsau1wF4CeCuzqsB0mcqV9M3pTu7riWyaH+o4us9FpIfE7Pg9rRj4sWlM
zA7uxHNhxBUUHOAJf7S+lCztvaAm+RaSai5bwlSfIVnP3WdDIMt3Ij9F61I1j1GlYzm4oXaQaRby
XH2Y+VkPeQKuo31wQrRHymR7VyWrmeXOvG8ZgekqtrfNmsZehxlanzIVNPUFSsaoAUMlG6FVXBaP
sFOXI4Vi23KT26hc5XzeVrHCpGDCNrGU6Yd9dGpGFslVDnhTa9q7SvH85OS2tyNq1L2MBDoRPNdg
kiRz4hujME5QcuWmcCCFoxpxz5fCewVF4m61ss8uGSwakNzMB2SUjw9AT+4Fc2yP3Is0UvWqjLZ6
kQefSaGMN75af2uS9NPvDDTCg3HwCUlaR9BbX4Z6EuvcnTy06pzzB4Jelj4aauN+/R8ZIi0Pv8+r
ZzYdGsNo/BKF9L2Geig2dgQIe9bTGor9VanQZU74iUllUtM37Gv3eg6/sa2hXpseBsSgG0oe9XPr
NkwrBFRtSDvDF8o7Op310JvTa8VT69FmAHnn07Y6dhdRgzknxL3e6bXG0zXGyM3onzyN5Rif3czs
mZ+4/SdyeIqOYJf/9T9MTFLbzF0Fapd+DemKl2OofW860uKDUHOuctMICmDyBZt0pd5GZgEcVt2S
ea6BIy36Z5bozSrJ20u3mHhyRAIh4XjM2WNxDe3hLGt9UDv8a4NeB4wlt15oBfZeXmXyeuPPgEfc
AwaN8Kdif6qP8CyL+xiOyQZImfiS1NW9LaNvw2AOL5oStnyfQnst2nbcatOUXWsGwROZOwMpwe+J
clsE602B/15zeWCLa5miZBuV+FVb5YyaNcQRkGlzaw0cb1/ye1JWKr1EuVIUJfRuZuEjp0v4/rPG
wlCmYadaQ7D15sKS5C4mSv+eOs741PFRQ5+0dXAdabP1K8t4InGl2Ybznj+fk3vynF9N/d1HlDOm
mG+lXnuJyUA3dZTn5MQmgJ67NXSRHYIQmYNSjt2T15U+RWh6v1STVIgRsAq0JvrZFnhFcWvhlWx0
eDb4CRqlX0cxq6Gw0pJNjZXpNJjuw7SM6Z15dbZrRkc9GSj279bQAPYxK+dH9tq0GiZ3V0xHyfpr
UpBqQqWMvTSdiNZOPPHm4HTFPj9Bdcj9HeG2AsNkiM8rmCP+8Li0K4+i4UW7NwOQExfP0kXMGyfK
eC1qKB4HMOZ3ThzS/ykIsPUN95k6yK10OoMH58SIo2rJ2imHemv3rfZJbecR6579oKdpY7JkQC86
X/tUMvirHWLhK3EB9UrEVP6VylDer3KLhT1/MhLttVdj/6PuW/NEObBdIwSx9wRrpQc3CfYRi87f
msAQU+XW74mdZD4zvxS7vr1uvKm/RCHPzMBmglCKXkNRqsPH1dzge5oNz6nyYvQOthbRug8oXufY
rqMveZUQ4aNO1ibKlBBz9QR/3IEHRAQEPQJVH4E1gDeZ2ix/RSyQ7YI0N86KQPCvI/rdqsoTVgri
PxXNgJfSv024UVl0absGFNO1Zs55lXt/NxUs9mPSmVczJGBIOmSobqbvlu7cHWWWA5vgfaag+kZB
t15Hxd2Z40N0ZLIXJu/5FVeUs1FRHD8VeXHSTNYQQJCGP7kGhSA5cqCi4ICA/RpFzjovtOhn5zXD
qov77BGh0z04TPT2dCG7m1KwaMLS80XJ0+Qgm1EwneyzHkyv3kj74a9GyGgUMquLKt4LrsCboga7
f8GA3CFi1BQlsdd1+0gnXcBSB7yPzJ2iSxKXnwEkNi7WMrv1PTM2ZjZzx8a0nxtWRjJXuZ5XRnBA
nAP3tfUSpt1hpvPB6KrfNQK/cMy3lKBmXT7Y/P86j8vjV5/Yr9QQrX4zSSyKXqwgdxfYjMtf2WAR
+JkKc9/qzpe/VVg3VFdW7pUflLc2eqLFH6ShFJAiNGMLiK5fO5RRCD39xxDXGN2vxkshGjva2VfM
97DzjCclG/9shuIHFan2Xum5uZz2e6tcOYbeoB5p2iVWCgCVuU1SkW+nAcv3uok2FbT1BxWi4CWy
BIiP+UXavO3GBzhKTTdHSu+rHfD6oeUDnit1cOa0q7APTeSmTzyC4iuWELJsOXISRRyLYHqXLTCp
NlWGGkGS86cpNjce5WlbBbQa5z4tSB3MTDqm6FOwpOzxCj8NgRHvcoU2SS0c5KhWVG7bWVVnh0Cw
V6APWC/q5wp7ybmYN3JPbgw0JWcNvJN4gUlo/xyzAt8dGUwPJmLGPi6D9E8wCTMmfWtRiES1X4uv
cF32eh+IX6FX3kjj7fYEtds7IUubTkIKotpNO+lnZLp+txNXOQwKdFZr0GhHpW1/7zGVb8p8JIVA
9XA94W2RG/yA+c50jJY+ffvnXGUXzXmZ806j8jMIyvcxKgwGU5ceRcOCWR42JkQDHdR6NgQKKjpw
oUndTofFwcgqlZ/qa68Eh3nfh8xYdrr/7MwvobVfKYllf/3//18QFkDRm2qjqhEQdYiaU2U9D3XR
fphli88wi+uLkqjepW6Rb+Z2mn3R2uRGwARs3CGM712jDBs6dPkpRcP2JUlwtnLXaV7sokDcCWaN
m4Cwog9iZYpNU9vNsWkLwmriFM2KZ1EzUyukNhApevNdqvMIfrQuZofSWR5GTOvIT0N1WHjVpYMI
dLa1l3Q+YH0zbwD4LQGqWBeiR95ucB5iNnZ1fSWxnXLT6oV/Eo3NM31en44TGanAq0Z0hQSxeP4w
vnRIH1dFbtAqMA+dm0JWqN2ndO5KIS6B/Kb7T0y8xk3Hiu8slNonfyJsmaDh+qXlurftipwgJxPv
pT9UxOBgNxyKnoWwCo7ciTvj0+uQJc82tqEzmw2AsuzitSUA29ilYkf3k2oYk7PG0HZB2PUX8JGo
iAL/Fb1k+qNy3N9G3Lg7UmYywEgiOU9j3W2argV1bOXqKRsDH5j95B+x3qcPRG05M7s71Qlv+6+9
oPHFci6Se5Q8N+SD1QdutrO8/syuVhDDTUxN5qtT86MDfa6vdukV3/gR+2Cu9tS2eQ9tknjyyj5k
bWKsIU35h2gO/Okr2oVMO73rhOXogwy6FU1s/zVrX8jvxVBJ8xUCWmKdhIpmwncxQWhi4xc9yUKs
KxECQCUmqlCcifuGnxGYJ2EPykmayWLT36sN5g1pMjPyZkSu5EWghCvS2DxMWUu79+9xhIYXsKfZ
7rXppenC8kl+RoGmFvtlaVsDx5uByb5t9b/mnTq0BrnT+464AOul/+l61rlKM55Z857cTJNHOaCY
CUicRz9ypJdAZMysd42FReMUA/0mhHr1SMcw2QobaXWn0LM0orr9JWpibAe9xlUc+utQLZznbvSV
vWnxYDCKikxPFH5rzIX+vu80lZx38/ekqsbXenB+I8/7sxNmBldi9eRPszwtp68ji7929qu3GvHe
RdN0aXwc+PK0VwPaqDLn5+AmyFVmYU4DAtogzIFdd7j7nrorRMk0NBFEthhqfDHLhhE7UMxuEykF
IvKgZlkvulk3wjI3+edQjEn3PLYCuR1tWCAO0zmb1G0eapWxSVsDEUY7IVXwsrXsF2uKX7/Io5mu
HGdecyQUNRmee1IQX0ThFesp04YntTDKY0F1f2uGYoY3IeyeN3KvMTuumkgb+yM5tFTZXK/73Tjt
8+S64WURzuj72PA3kloRAvsk6zr0n5xsOC8kszDC/dp3GPUbx8h2nVRgKSFxUpVF1mExEvMz6p57
9TxzutH5pzbqx+F3PYXtnRZACn369vNzScHSscmp6K4J1FWWX1C+4MEJKwUTtVmqIOFwfYFRysbD
uQ3Asaj7yLBpAwZj+wtiXL7xle7mqLqzN2OTVKF/NhONdmg0BUoDr5tIepkh3iy3/uC85aGmmxG5
OsmtwhyzzuKs20p9619Cnt60b1nBynN5y6BHdKsww0FPDR5kJf3Va2J6/tUzugIOn9TOVsZLlsXW
Nq1qm0sdNim+hheZ78qiK6LBohk3ocNdIBwzW4cdWu6mK2cwTPzdJqPqMfmOe8knG6OcSyuK3l2/
UecnpFlEZ9jc7nmcj6Q/tDF850Sk4TNm7RL70Ny/LXV/oowd2WfLMbEYRQ3xWk2Mr7r4slw4WqKY
rPQZ7SOvi7dVSUsftED9LM/VmhZvc9Jjt7IZUVFjaJTKPDZD3J1bvenO9byRe/LcgBH/XIcutWc/
PZROc28rYZ5kz2KYOxWTF/TYkvX6IBsXvIPMFk3Q7O3Em8mspt3In6y5RXPlgbOXc3Q17oqVOYlx
mcH/nbfLubznePE5HerzbAU3KGNel4cMfKE9ScfETWU/1EL8nCLXYUTTPpZhrJka+7uBSsifDO9H
2+MFN9rQQCGFL6qJp+QAaODoTYIVTGvnW2x22zEwq1dh28lB8yYPKJJtvVqV8UXeKbR8v5n1iC4A
LtWlLefZlKIa63AsqKRUanSoKIzdg7A395FGmIYnxItHv+dNtEW7x6evHcKEKrAGbXEl9Db+iqdz
N8ascGa/ZZPCcqutcngqVKp1noA4pxRG+Dn/D3WcfmZOnDx4myDea2N70oOwfjMAghtBbGztoiZS
h/mbtss0LFSh378Uua8dUkDsX0irXnlBOn3NVZfgC8M/tmqv7UZW2Q8DYyTEOau//ylq06ZeMWgf
5G8VxClstqEZL/iVnbUsjpPMt1VyrziGVgIGsMINFdSfpY/1raQ7cbJLyuQRvWTUHvFQKt+nsv/V
1UnwPoZeta0r9HbtNMvTkiY8yrV5NACVaEZ1XCfJ6G4XeoQZ41+H+VPuyxJljkyG0SHTncu0LHak
RmULKlnFLb+lWcfCNR67DyXZDJTbJBE1MNXgBUqqt3Z96x3EBUxlJnevPFq/1QoUs6RVv1jzrL62
ku9K0NUHzXC9NZrm8lyk3jco6fbPiFRu/ODDR48uU9oP0OkRK104xmryEvtgMMVdZuj1PE2HtrWz
dCGOSe8HezOq+n03iuQPeLwEaaZZ/bP8sVIoBVqSG0NT4z2a9Oo1bDH3mvq9dTx/HSgJdrPRGb4U
Oc48xU9uSQIkurAw56Oh1N+SsY6v8nAs0/AsI8t5QvhbS6gQyAddRdyM/CQgwm/f+Ia+6dNIrFNH
yW52cvkzCQ/i6mppuXcvQaPeszAv90YmSDUyeyLVYezww4TgKhIE+ZalARKvpmiQTcYO2rX1wqO2
fjYqCpPkor14EaTr5TsPsJQ2ORCfKHT1b/NO3TbLjtpb0Rc7yU92nO/0mUkwtWn6mI8klysiwQRi
UPAkeHRjW6r9gxSGyemsPIe1sdgBk9zKD7pvckE4Z7BG1S/2yxqBkrhzy7tXexqdmzaPp3IRIrS6
IuQKAQyUKu2ekBna/jK9ko8LTWa+yZWu2qa24kF/zJ79yc+PYeg5V1orzrVhlb7sabkZEz3kamvp
Fah8zTgsSFer3UEcYZDXFG9bGTW0jCmJH/JcH8fNyo7xvvjmGD5Rd3mkRmcTTzfbjJ1iGncpaDEI
W8M2Rgd87z1AFY0bdsteNe/FwuSB2XTm+1ANt5SO9RtDW3tAuBqBYI9ZhEpqOk28b7gfMOkifrat
gujMNiNIlKzqj3TA/kClpdzqJiInQXbaWrVgJtDfWA14Np90QKRPci+alEeQTfSH5vPGZOYHZ0j1
8rs6llRP6FGwJn3IJj/pCue6xDyG08qgnkrvWSYUWTkJZZWG4kXy3ZlzeuuECQjSIat+NAnkxty0
1EeO45x//Y8MJ2i1qjRrVzHTw4DdDpsFG5Pw8ODr27MfxeZN0EtCr0naSSBZGx/LZ2BEuUk+9eRf
5YaR2tmMY0Oym/oaTQ4ZE0FGyUtTOmYd5HghDKBbNBcjozjXt0ESZU9yLwe59UTay4Hwi2klBQm0
Nca9UZjJLEM17H1HluJVjjkJPYvGw6qljuSdzWUBWRtonBCNgqUd486b9nWbMJ2ajXgmdICTFik/
nFkt7iqruiJqkOm9sirUCPajAnHULxTzxdBoDrl25xyoWVovo2UI1P9z1BOlFJor2bTX1dSFDTJh
l8lbRYEh542svfLm1RibvRxGyFTYLFfGH6i8aVQrg2bJstgUqVHs3GAKqUYPJIYGZUZOBdVlw6fm
2yt0caS1TNLrDdPtD39uc41vozJsXIm9d6AQUgWMbXvruSHyHYzDe5akBzyi09pgtuJs6kzJjojX
P7wYs7wtgmErO8E1dGPyAOCULjriuWRSO5p/6fKBOimz5iqp3d1SbPICFwheYB2lRrBtwuo4EDmI
m/hLSbHvqYiV8eHX4pardXdl5IWeI3Ut3FpI30QCbBmBi02AEpgoHrR+lI17FKzpWkpVdYteEWom
jXqxy1oxGoy73OuVZDzqmCBWmVf+7oANvKljjHkqyn/TLA0vy/tVl6Rmx90B9bXxPAp0+HTtrJ9b
t25+L++birtTa+2fBOaxHFB7yhiUZDzEdFvb9EgbmNtPrEbSw+AQnCkPlTjcLS10lWT1oQD5Jj9a
gqZxlWE5ugx5M+/NQVw9ISlotVsmKbVHJEg9/Y5LtbiadlZdetb+67wlW4RR58MbkBHHIFI3cYp9
ipHbOfGeNg/sAMMdeTTAq0a/LR1DOzO3XPkkjM7+tFgrcbl2ynCOiu+RsB6ZMDqSZ1n9Kn7eflLk
mGueVK8Ws1xjld5pCd4WYV+d0IzsQVHjTk25L5f20jC7HOsyPwxGXl/knl+M9SWYz03zOdjs/3k1
9sR66bhok42ibf6bvBiLEZiHVTFqXE65WRxaNLm3npblNilKh+cUZhxRK/ZnYgyvZjaov3XvtYFK
8ZIw1K8bheZpqycf5Kwy/sh7IPCHiyYvIuIxu3Ud26wbhGvcXHUU+yBU45XZZObNylPzQs1yDQoe
cUmZ1Awpcu1wyqKArOGRKIfinz2iidQjgbMEmz6k2W4K7OHV1x51qutvxGLKA/mK2/U6UNG8PChZ
lu5Ng0MjKUgQnwkzQe73SBXnFg1WqfjZTpRsH4zlsDVLtX0vOwU6jRYY+6gNuvdQLbt14BD3LV9t
MC6uCp+s1ynL2vfIbG5DErhPoqkspITk41l0/DGfMl1QEnd4bkT8m7Aj632RfyoBkJhGZ62HJXSr
9qn3XpTta5aM9kXlWQ77A5JSM6PGEmI5OiUipRd7aOjRJGzgszLFevQ6ZVqnKe/yqO7V/pD77l4f
0u9/hSSKoHERglNN5iJTUcQoUFS9oGIZfgDgrD8I98NIplnhrcKCcsKW2aOnEt90PCUPAhJR16mG
+70IQa8OvfgVxN5+IBZpmqV/qRbT7ZrS8kL0bLIzfPNnLqx8C/KuA7o7xxbFrL4UozS2RTRpR7NI
f8qvHOYvR4L+bdGvhCOBxphvXG2nJF248W2mf9L1KTfS9UkESgJUU5D1VIX6kw5oZ4mpd9PpbvcB
bqHSfmO+AE54VtuQ4mRUnbjJ8TJMS3tjiVZdG6nQz+R9RgsRTnLgkpqi9kRFrI3nELxhUDZezyIB
HED6Ktp4PDm0DVegflBx1hv4MPGTLbqJwGc8PARQzvHiGvIfMwXD0NoMF7oo+uWCXy5sbRurk3Yb
GeRXESsiTExxWqyarBmujYN2NdSj8M1sJ9L/EDf9RCGxcjPfv/RK6WycgnyxLk5p0MzPmzpWnsqw
6Z69ps83UBUJnHSYTkQIwTeSo1aOzj1Nq/hVnk/m86kydsfMn7GHXjgx8++Co6U15qtRAEqbnYB5
5Zur0HTODYpm2QkNRU4PNdeWvmiaKS+LKHpZBOXcOBdNM9pznWXvEtT7d5N0zXj+eyj3RrLWVlaK
TjITARjcORMWgk4eoCQeiwlV5B+5ea97CDCJvAECzGQt88J1iDqSJ2NOIVTnkp4H/GWYH6x11yMW
lYOrHGb7F8eaOh6FgVgZZh3sOlXUd3nvz5rcA5WmbBWQy3JIIlHTPgBRoWVhANtA765y8Ph7KF9F
p/rnVX2Ev6t3Af1draHKEfofrQAyWxVmtNJE53+EIGChIgOTl692SVZsFTLopJoa+4V2aMpWim19
c+8YI7+K53PrNtbFyq36DpXt92QgmGkjhSD5AgiPrHf8LXNYPCxWBhmWB7e0rR1FIG+N7ER9nuPH
ZHlNHvUcSRe5PKKcd/BoXGhRe5EMNn6f4FhW5JdF8WicYRsnG/lAMC3qq74yvMjztNqSTZGrzlm3
Rp0aVlY+s/q/y3zdsB7GUx+M6tqas+TJCFG3ALk2ZmOjdcp0OP99Pnj3kV94MkRz4w6it+G3BFZh
9d4nnreStDaUvgRB4pudYTzVk2sSrDkkJn71SqnsZtuPSc+oAP4/NmJlV5ZtuioR5vQbIDPmpche
SBXrjoSPwKQAH/2Sjm2GgcJwuc3Fa1iM4sL4FrxokaWuTSN7mKYXkI4UVCe554sV7L7xDpaMRvMs
plGSHJgJI+BNg/pzbyD0rBL+sFfC/s7ZfBsOjftZ50n0VOipi4qKSCOuz3MRpA1BKk51MbTUxvHo
5h9hObi7MGfSJrscSt6laz/t6GLqYFky6Px7NzD465AbrDRa0yu5VkN63NFFK2lxmzxZZKmyJRPv
yOpW8IFADLbnqrc8lBvh2SvnPaY2blnX+J+7xOrrZAfQF0J6a3/LCwVwdlyYJ0gIFq28AZCyRCyL
2E1uWNnKc4wpkDsT5WLK5NjywqsaNlCfzR8kArOIrbtwVYWw+QBPfyHxC3KmY3yzFGp0y6X+ZwpT
UTAUc/KqVNeSZg9EMyZTKG6tH//bVfv/OBc8c859hOliWCyBZtf8f5lqUVgp1O2ordTZC66WfP+3
RRzW82PIiZ5kad1UGkI90A4THVBRhGFBK/sGsoPwr16CQSroLnIg99FyJ5IoNAXttb4O8LlBMGnV
/CbVZvL8ojsboktF8wa+SM59PsForQcmch3F+FsfrxIrjV/ziqsrxUV/CgxcePRQ3W3hMDi3ade9
FiFQfCvyWBfOrzZN+aQM1klyDEp9Gk4ss4gc5nZwcZ7Qds2CiRDTkFifAdUhmbiwNGuTtkHRtWs6
DCQAeAzuleSEGPlsaGx2Tu3CSgV8AVO2nW4LB4mAERIBIXYeSovMeoqTKLAryLwO+JD9//7ETPXf
ZpMZR62bGg5oFTyu+W+QgYrV2zZsozop1Ej26A0xR4jIPAsvn65hX2qUQidMzn4XgiRXEeNN3h/E
oJtSoavGLF+n9gnK53M5G3DNLkxucdF+l0ddZpLq5/bfs0i8onDMP4n3m7qQsZqduKzGH3nrfNSQ
4558VBvnkFkdTX58VwjEw50N8jFIdKIGkPqcpnL4BiUDj0jjq6dyxjUC1MMdScxh17s7aDrDMSS8
cOt00WMUUMVVo9/LEbnWgAAUdW0dVFcr7mM6ITxHH1O7unWUoremqbxD5uHMFoXhnAbLosAxiVkw
kD9rUZ+9Rp0SrnWbFCpTjzICs614jRuxee4U299WXdExW0W1HGOHuMKPaFYIrupb2rjqK5lXTHS/
CcNWH9JjqmJ314kYfMyqIxqn6H6kL4tn2w/Dhb2KXpoQGsxxL0ju9V1VteG5IASHBCxYPZ0FWiTT
9BcQTdlTPRrwbuBhubNcSkj9sZnlyg7lHtD4+bFWORHUxwBgYTTRDuoHcYl0uyKBw58LpbVy0k1D
X4eQIp+kuisdcqa9JlQALEfhGqHIvGAJ8ivzB4Yxzxu/pBYUtAlzHKwxv6ITGuu7VpmU56whW89Q
h6OOmHgbdg5xpXpKc6XtWhoutiHOvU2iYza/C4oSpNdM79X9sqfOwkEJlPTwcB680qv2qellq76J
x2uVul+9rK6u6pTUw4rM+uq6HHtNdgaHs5Gn5EZf/gvO5qIyL7KLWYXDfigJ9ojS8ffc0DpDCVKf
7SE+yI8FRoa1y23gpH7fY00PoAnmpMvjora+L5WeNPRYQtctlpKBgGvCONBvm8ovUUTvgVuan1Mc
A5yI/eBo07wg16d5d5D4/lQKlFMt6uGVnq+KFibsqu6DbaLb3S+h89B3xxJxT40xwIsIQFCUco3f
LTnEpft1jKPwbEV1SL+FPQJyaXIIYrfmxC0DRvBlnAO43NzxMUPM8Pqy8Lq9ntifFsHTh4BwFdhs
rWUS5j2H4eLyL4CYlQTJECW1pb81O3A1a2Ax3vj7jsHxgJ+s38iZqDw0O7vbdIQm3ULL/JQu77x1
x1VPXMpRVdN+ayKi3cLMU69hG11lxUxu9Exo20INPdrf6ZsEPY/NqZgNxM7EvMiIQJFgGi/GBsGb
1wIkkkOlXqtfncQ2NpNQrbM6Q1+LLP20DLWhu4HPeqwac6N15FRZBv5PJfwhW6a1Q8nV9qabqpT5
U+2TNj0oHmOMlYJM8JnoFmifOqd8E7YAdh5N7onM1fJAIUfjRqUjQ6PrOqhpsR+IqERuFZElVvk1
JkscSGndHnPhRy99xZRLJyy7Pbp6fkQWG6G0rV4lS1Wz712AWPevCTNVgs8qBJlIvOoTExBUx02D
2H/e81s/W7VK49wCu3mYttHfZciocLtHn6uk8XnI6VOsdfATY/JpksG4UIJ1t/zk4LVw5qwYE3Hb
Um5TQIJeaqrhWTEm38OKEY/ysnXvclQTsP4fmk21QIyiOcopd9Nz+8vDvo/0zbI298epWMnlHxUD
TA3JRDeBShtpGziZekqOB3Mokovb9seMlC1EelyERaZMl5s672qO7a+XVYXuJxPIEx4Sds7kRWvG
8iqvLYdW+6oljoJ8noz4GRyuLE9+JbOiQ61r8LxybgR+en4rEx0hi2effC7aNsm9WwxnT1ofCqgN
+8EySdudLOvs1v1X013XVZb/LGISLNOhRfmbpOYhYuxZ5kdG0yefTEpgfc0KDT4WrGNzq0VuUA1S
l2np4dht36/aPFHvTdTEd1p8mD1k12pEHGt02VMwj5wFfbmT75efvoqBOFDc7zBR8bnPGznrbz1S
mOiK17tIFP7G8jNvH6W0XhUzxK+mUGrIfJTA//tBD9nkX8ATz9Rtw1MRHzrUah3zX3Mzg/V5PaBx
Oyl4VY7qEJpnrI9rJi7DNXQHHuJlCy9ntm1Oig1BlGLCckiAsnLySWZaAWF2oqYmvRMbGgcpt8Nb
SriUUl+XbIgW00kHXRwqyJ4bkyW8G/BcNpvyYcT5kwti5Fk3qvSlxbbJBYqqF7+XQkYk3anOuqk2
zmHRBf2bCv8NzYPof3g9uTFUD1/yNq3WgY70CnaEOOemCHcTjoW7ZQUQLLJaezHmvUHJinVlQ+kp
e/tdCoUaekw1udKfNexkejTjejDb+eJ0vaOHIUI2xNDTqBehig9KoDy687p+jsfJf+qmnwngjjvu
F/LTsT4yjZvj6SWx32spg1hlxMO0r++KcE/JhPTJFEmN09Ghcj7vtYM46UYHgznHofdJ1eKqQ5vb
ZL4w1os/WoYh0cMfrhIHH4uqWFlkacc2rG4z0IGRz7QnufF5IG8AusMDw7Ytv1J+0fLlMv1EF9Ps
RgqCXa8EJ6+gEjaYSvRAv+TvhNZOm1insrK2mrZd5Uk6HTsl2Q8GHVla2ejX6zEBFuEmtL7WOmD+
8zSk2WX0VUK90sa6plmjgk7OX22vMD/9QQm3FKkMsqkKdY87YVhUDlLbMKki3/Hk8VfyUG7aGNHc
wo2GVKLspXh69EYNd/NEQmHLyrrSm3AjyQVDb137QdNvEmZQ293/EXZeS3IqURb9IiKAxL6Wt+3V
re4XQhbvbfL1s8jSXGk0Efe+VAAl010Fac7Ze+3FEgKy1xjTa5wbxh4Vd3rVLLJEsmxXTxUEJNn9
UI3RonG3OLD61b8/U/8fZMly2fW9Jeee2HJXAX7/2O5IFNpc1a1TPeQAd2gM2oJ4A+zo/c2p2TuV
ttPM8NdpCIslQhs9is49o3s63Ho6/5zSrzyEjqmvitxsNonboeZfXtQRVC+XRBNo+cDd1OXZHn72
Hi53Z2nZReRwXIQFd3rp56kXazIRnEesXdSpViXa9d8/Auv/bx88ciixqlu6jXjZ/CuHsq9MRxdg
M05TMb1J5aJE7mhtIJfuMshHawW1x/SqPWbVsNKXrusNdl/rX2L3EZy5u9PTSV+jJ7Pu8iGZAqp+
QXL+Kw7DqxN0LlYT75V+s03j4r1GDKnEoI6dHNo+8j+owb7MyN8g2bBrou3in1J/+lBnUf/hTzar
UTsqDi4T9l5xtQ3IqYtI798/GMf6a7jFASJMy/UcYTiu8BTS9497w6FsVoWOPy0ji7zZoSo/p7aY
9sW+p0y9Y6WAayiLnwkArh/MsrZfnfGAkDN8te3ORJDonItB2K/lmJuXvvUm9pKcmibokzCfjY1W
pcey9fu3cWlN2aH1k+rinWAz8u5KaDoJ8sdHPBrdftaJW2oCev2qk68EwvVMvpb1VdaMbE5uPiiy
3j9nqpz/z9lUt+9DGHYPecJOFpsQRMnFAShMOjupkf8MRT6eGR+mXdmRoUw/dj5GRQTNzDDra+g3
SExrVzzak+6tUX86tH3ZRJh0Jb7a+UBnUcrLv38F9kLj/RPxxVcAPsC0HGYPnxXtAl/94ysIxsLp
h5wuNWuEH3iOo6t68Yrm15Hk8fAN7xAXjsuSCKpMYEjUGfrwNADZWY1annzPjX5TF7nxIV10l1HH
yF0MsX7J6ogVG7pzsNdQGGkREA072bLBXeqE55E6MulZ7SUtyCxyFJtzkUFYafBK5de9U6II4A+v
S40CKbPPGmokPnTxU1uRdKKVx8p8dNqVg28U6JbxVC8vpjnUmxQ/3y5EhMwEHr92tt0/EkHHxrKp
kwPCt2bdFmP3H2gKbty/PlGb9rWLacQ1TNi9hreMBn98on0FDC0Pa8bl8r7wTFpxUbDQCOFkqe2a
bEttDx4LvjEiwWPbIyAWfvAeeTQkS5o5r7m3kV6er20HnRmBgC1Ul8U3h1wy6LL2dbAd6/j7etRp
O9kD/Wwc/XnwcGSFpkhP8VCMm9GcsmNLg5lR9lkVbbCIIykq7PESme7wko5y3tR5Xu+djJg7J6yL
a5zlgN5QsGP6nb0rvwQLfejTB9z4xiYCxr9vbAS/ZenYzwlmvAcTkCFff7nWuqY6qmrQUJMHkbbm
vfpfUamma1r45vF26tAdNNheTewOn1yYuKvSzdzvKNYiCjrn0YdS9JsIoQAR3nKj5KhV6Bx3/kOE
h4l6st88TdV08WuWLp6MaH9YbkTKxxKgyNi/IeCd+vIy7dD0HTY1iooVOAeA/F1qMwIH6doRKNNX
k5nGF2Gz4WtJiMlDAIxTpa1uW2yS56rYxC0eB99Ug3gJpwv6qT3mrftNLc/V+/+cJZnlsUaH1tI6
oXmPjJJ1cRXLD1JETCZkGd/DkjXv7cYf+IqJPgi9itDbtkhBJ47uJ41IPT+qjHcHq9nOaiAwoNnV
3yfWNEMfftYGWd2P3BZnJ8TFqGV+9e4Htb6KWhM+k3TEIfWAt7pV+yBiu36HXEneCqTEg/qzMSal
2JbhU5M4RxgY8hTkuEtVTXnKs/NE7Cc2z/ypnYkcpcOUvrfjq5oMSh/7XzCN6UGbdXU5t4r46FNF
2jpeJQ615VZ4xeBRGQOLQZ2IgDuYbPVL4MECM6vh7d8HMfH3POJ5FFRBFVIWEkL8P9Coy8hMXG0a
nlhZEM/no0kLNOtDz+No3Ys8f9ajKtz1MdJ/EWvVSY9soBTFvqjn4JEhft5pllH+wfPN+vZHTvbt
TXdk9KO7H3XBlrvu8AgOCFk08leAznrfYxqGWCoAZwCi7oaEQsAEyAdiAC1zXT/EuYC7kFNV+Pdf
2jDNv/iqrPJd0yUigd8YC7xn/ZWTt6A8HDER3IjZIT7Fc9o+TeCEnHicVqIgCr4UbXRWLwwD7YqY
EGb2IEZPNvaFPM0CfozihhWmyNZdk5hE2DYLg4qQnMzJm/dyqtZiEQQ7eVxtWN3hzezN9IEP4tqU
Weh89oz7PHInxnLULnUBJiJg8rjJypWYnB+83Jsi+K7UgTrr2aqnfznhpnlktZweeLrZqE6WC3m/
QuppHSJHuptw8i8414IfUw28ZnBmAsSpjw9L0EXJBm6XBdVDN6fIIpTqp0fpu1PnsJOsXdC2/UqM
BeTEuDbsc98lVbTxUpQ0cYmmT+vs5zaZ0MJ5Y3xRp9icwv2stdOmqnwHcJtVn0juPVZTML0YdF6v
c6OTqj7r1buTt2Q5YCG9oIRIjkHnDQGcJNDOOrzaL1FA13RpHLJN7dcYP08owmGoD5M975tFB5O7
U7lLe4JHf2tjfGVcD6iLzY4hH1RuVASfnFSfJjkqRVIT6d3V1fTHRC5aVfKK/s+7TRld7cIxVqnW
eA+Mz3RFNMfbtolRnVEmmylGQsPY5lZUHGfUH3vRtf5TnTUjVrXOfL39IoA8PlCK5oeZmf0Ssng5
lKllbecGuU6Vjmc3Qj32e+emtm/qepm1t22duhSQSF5XtdZsMy9DpQMgEAAiRI2bI7gDELohGDTe
e7P7s6kyemCGlKgOrPmUUoq9G+g23QhF7I73yVJO7ehz7XIOYdYzxJiafLYs6R1jlbuodnjEBfy6
2XXCL3UIu0/e4uBTc4xt3cskA1KTlRj25UTLpGrLU5el4UrzjP7RGv3+WpI5tFY6W/WGbqTRSdTW
9OCamst0M6IYS8qRu91kKlOejcHDwZ23+q5ZsoWgmZGOouX6Bmu6/TylIAJiy943yeTA91tuhpzw
S3zHyUxprg238RSg9bLsER+Ri+wsfKG2bQ9PUbQihHcTprkXrkocO6x1k+9ABA9NdZgqI35W4LWO
ftiabql3UDcz9Ve5wRJ1xrbY7tuoFwcm8/55cEW4sgPp7EMPyf6nNgt2gyMLXF1+8CZMeexZv3yL
dCqgQ3Otskn7TlawehIHHEErQVvqk04K+lavZLhDGfNZVe4atOPEq1cf6kyHYUWeMwl3Kq14rrts
n0Z28koeLKksGrdunc9nvU/9o4QZAUFOSx9lbO+o5Zd3SgMWFEN41X3oht3h9sPi6PWOwcD/zfqx
e1/UjumkgU+lDjp9MvVJ36j2gPoRVC5ib+jd0Uwbbe0iz9nZbdXeAhNF3+LJWMIAQSWIFRWtbG9X
Ut7VXiHvEB+jRQCljmTIn3BGDbmzobB6BXjQwIJnV2AgAr0qZ1cQD9ZFSR665rXmyWOP4jh3vf2j
KglnWgp86kWV+tSRqkQTiAlhq7lL+P1JBSIc/qamq/OqOPPkrPGG38rKJhLCp+VM1QXVmS61jVqJ
GH6pq/dGxoI1TYhgT6wQ3rLlBc0/C+7U77xzErC9h6jtFNWbEUNLL8KSBUGxb83EPkvf+nAWgmKz
+CeNmW0H1rMyT7qXGS/KGv5h+1Ka9E7m5Wharql3w6r6mVLSuB+kWT9jBVyrxVbQ1/WzScCzjYJS
owjxoEavXk8i7HlmuXfYpq1qNdqH0hXYJpBirHQIfntUDZ9zR2IfH/UMkdmU1nvlXazM1qaaml6V
DBVtfH+1QpPeG8OpetFw16y6OtC2tdXHRxTCT2oYUi+6zOpzK90/hifKx8UvxuYShb63XYPast+g
KyIq/Y9PUB3KEbe3y3c1a/6UJACu9Pqonvy2GZLzbXbtlrJQs9i8G58HE5nFY2fr4lm307267BJo
R7c90C6ZCLULPQgoHLM+3csMM7gqZbuZ/sPsNHH1q/maZEl2Napo2LYANTa9ogTV4i2zApPRp68R
/pn1m+viC2F0FHNL2TwQwRp8a7RBkCA/O9htgXda9cXHic4MR15Ujvpqiy00O5o0uq+t2X6FZcDs
HTvlS7Pk3Y+NJs6oFKaLdCNz69np/HjrMKO9f2j9WLsbu7Df2bgm7zwSU1dFod+rtnvs2eE5hKC5
mlDHP5TxQmtajgiuINz9n2tAKH69O/VuCHVIF5vff1gdTXHuwegYWLqLCHqiHn3ukFwcYjroO9VA
puO3JsrM3XXuaKXXHIXefVNt1RCgBgORT+H9AB0r6A+6WetXNcLMyzAT5S7E/ibawc4jd6bXvfPv
o2mGZ5MQy7p366nbmvrZq+V4+9sG5dzdba7MopyGCCTwaxsxXplNTKaDLcAkmg5xhnn8gw+2fYpd
kglK7Tsq3Dlbiwq1cisHYOULNwW6KklOqbbvtHCjxr7fP2PIHEqLucbaMmiHuOqosYYuvCUaN+/N
NN0WSXVIvqtzVUi1ns7CvXCd+8APnL3taM4tChp/cUmaJxqx30XSKenH7eBKWrH6apxF9jnxTEEE
iIcckpwq2GVYsX7XmTq4SkeHMVBdMuB3j2rhVs708MKm0rZ665r3qWZoWwBh9LDju1slZcHZxgsu
P2/3uQMcqIfE9cyEcybZWn5mGUZVcJlh9VQ8d45A+4vq9VXnMT9VYFlWt5vv1rYZEnbuahhQL2Ql
nEJzqi63kSGgrYHl8ZEsOoKMiTflk4Z/p9XRoai0L+oDjnGd7lytBf0ryXS1v5pWaZ6rCf23g8hr
PVW5DkBKflHfHgXV7qlpI6z5PLHM63131ZPmm/o9RzMz7605Dnct1MH9r8aSiLOr+p+8vLlGtZec
UE3TmAPmdLAS16UpdbqR97wW4C7Wu008AzVikl5F3eQf6R8svGvZPBZBxgzlNO9DY2zrIiiOeg1U
xupG+ZqFyX1Np+eAQQV0W+w2jwH4Lb0mtrukW3VX6PZn1UrMy/bLpGXxqTYx5KJ8B0JBsSUpO+O5
4UwVW+IoMp5LF+08dpsjZmyD9a5rPcukfQqwQ5IXQ3UyxKXHeBTr29C0nkRvss+PA82mpryonZwO
CZ5hbwtCWl6qvEb4RU+c+0lrj+rWq2rnmug+ug4Zf+S+XJfMCR+sT3OobsZ81kRb7orUp620vHi9
1NlNLadhpr95tORWImAdcxODgBsZN6LKl5S6xnwvjPw+Lyzxs80IVgUD/i2qCMocZolCgQi8VdHN
69HrYm8/d27P6JLLbTrYPrJ7zEadNmfEcjQ406sIGx3Mjj9Q4xn7K8+zwKURt+qU2To03e6ibI+q
F6ZckCKwxk2g6qgdpYStNzYkWOjoaUs4WOWGOK5mO9xClbTqK4s8G2YGg4HaNJf4xzegoItTq9Pj
ryLjF8eLDV94tURwTXPKFqGw7OtQ6LeaJHa+8JRb4a7Gh3qOBcprhUJQRGRWjndS5YclbNpWgJUo
lIgAFySeE8C6EoUlkaIhDR+FlM5Fr2HTcGlyG/pbrhUNJho33ag7xG6FeSjj+QM1XL8OTPQgSrG+
gFt6VMsvgrtxHXZxvvaoJOw9YbsQTaz0djTGPdhEpb6eFoYwKic2YmwRro1oXwVywGYNo+4Kqu/G
pskIyHroF95yP5bW2UIfdu9rzePt3WBI+pMXtQhRAznrF38JS0UNHa0sihY7K+7lefBSeY7EMCyu
iQd19vv671MyNWD2zXq47dCdL16V5VW1YUJP6OemWEP6yTeYRKs1zuL/fdOufDC8OGfO6s/Koc53
8cCwjt5E3nnNOmNne6deSMBkUoxCOmeJYXYUh5bzpMuOQSaLa1fWz3Wn2WeFzFHwnDAtn51QOmdN
5s5DWh7otVtHWToUBRcwchQHu6oK2ld1HZpJsa5q+6P2bI0usyZf3Ny8Nrr91HRze/wDmb+w1GGF
sIrTiGGpvBQg0TAcZW0h86Rm+ug1c8Mid6FUjwFSk6WbPBfhQyQlnDhs1rAm/8gNJcUOMaR2pJw8
71QOhAowVUfKNO0kVPnUuz1V4aNetZHzGfvjbjLBRM6iHs9kdnrPkkWqn6NVhpB+1lGe3gVFcEGX
wXZXM7j1otSpv5aWnB6aUb8xV6TCleRhzjK/bqrNBM2fTI9lYfjHW/kwVpSpuag3M9Nl5fdraOvl
VWuzBFYRxe1KkmLCIiy4pdqSPnHEI+7dWXXBWNcaPl47HsKbj3quaaLHcpq3EaLvpBqHi5O5Vre3
ewJK/PyKY8e95pr9qDVJ9RizqZ2aov4Uj/bzzX+AByXbUUEd6YB4AHiXLuhvP/PvN35fa2v3qS8r
iqyLhc3w4YM5XnGCWUrWcLv8f/ZiayNlDVK1rJ9CiqWb3+muoRfqSNTSk8p6zYJBPsRsRi8i6e4F
4GeH5Nd7NWYg2zD3tKhZ8SvAiozc/QDG854JMMZZZpuHRkoDZQ0+N1VXV+V3iZsGfKltnNQ10wJl
qfsA+ZeyPGmo/jmV9jeaQiT0AAs4SllCLypofcSGScjOcuq5DSQ1vQhRG3CKPje59wzzPoIEydoU
ZVA+stdEe/ZzECYZG70ZPKoXovyETZxttFyhUxBe43i6E6MHl9HQHAd5FdECG3vQKdGpOyGrAuJ7
NTvbqZEjcPRkTd0UzuyyG8r6yoJgapN2vJymlTc8llOy+vUJze3D7bnIcyiW1hx+6UgsuFNSOmt0
P6rWeWluqscgD+rXFuJe3Jv65xZ2xO1vDlHnbxUyYBGlbW1vBuegEHvLKdN5v7cR457npA8PoTWc
I0gKV6UPFY1ZXJxJvioBKWEu4w6yBZXs3ze/Eb02gPw3UT2hUFq2drVt2te4aO41itOXHDzi7V7+
HXusaUuosfbZAC1HKXfZDpr1DJqj/6kji4Cx2o/sfopa9hsntZJjRVjIPk78+rVmRMCWLFa/5j7c
kGdleQ/DwIXhob0jl8KCqq41FILW/TibW/b3dPHhpx2zy29Le0zM2WN2USZzdbXKh+JRnpTBvQDj
H4gsvgS590l9Xo7ReaeyHd21FpraazxlL1TinO+46y8JkKpPlh5uZiSr6DXc4CDmWLx1NfjyBbKu
SF9zXUCFUaNL4Y8OIE+WXtZSMFBHdaQhmEDz1U5Be2eVebpWuNnYJ5fN6nGlDA1f4DKuFl7ubWMy
+273GNl0DQLyXCLNavs9ksdmp2b6msm/snO56aHlrylsMi0PtAVPTpi/NQN7CW18q2aQh2FEtJD6
O0ED8iAoqtMwJ5u/hlg12EYg9iAHZhuDTCt42LLcKpRn356bKZ7f0mYiSav07gKngzGa8PgOBIbv
UJCw0B9w0gdsUVbRqMXs/ZmFl7sxJA1vfftWi3bQTp43PTaBG11u/wAlNta0of9Czdi6Vp34YdHD
I14sT/eFN0PhEW/qVpqovx60sLbQMx6KoEbiulywCKZdFSPZDo3zIwrrtUqgVS+9jRDztkzRCrs7
qBtVrYRSK8g3E4blJQFV298KyGy4ixNBTsl/6BhIkv2rr0e1HTOjCXCeXqkjzL+q7aFvV148WuKo
MlnSp0ErP7BNY6qKeQ4HvIc7ge1w5ZDcmwOzDVbhgMmIpf41ZEm8qKVM7ICV2SUUpMDxxk3DQFo4
8lD63Lapm+VHPayu5lAOD+oStcBqZ9C8aZF8nLQx8x6GQTdodpKuI3L3u/pXjXIKLy5Ga80u+5Mb
sfBSOgvHGSAI6NYW23hP1aOjJTqiFzJ4ZnBIdt7GriMbYgjdGjp+AM/dgxItdUZG5lWlY0Mq7Pkh
DaovQ+0Z8CoErJUx+655TnRMdPDbLKrzh7KwDnpPvAKTCgfOdKAq7W35y92p0LRpry19VlVeikoL
pp1TH9X+Fon3yvXoTKTVlKJeFgzQImp2DnCiFY1x+RI03Yu3EIY0+Pf09gqHxwzxsJmHsE7csHpL
K9LVsmo2dsoGjXkBjsoYIDh1FwAAO2+rGKoH2RGc0UjtUoz5i4iAstCRfOo1H/rsMtLWKR2FRJAB
ZLH/PSmTbtd1w7aU8ocn0w/1A49a5e5IyBjBbbofMojtcwdLLF3SrQR17T2uGvBaYcSmAm27Znnx
dsxBSrqmt7UpSi2WcNycLhZw1R0ARKHFk4t2j9yHuLT67ZwDu1Eu45xGw7pQd9LU+M4TzNoVnP7y
CmXys8rJqSU5LGCwCxTNlXXn1mLY17DvVupdladjBeR+mloGLiZg6NOMaa1qoDTUvR1G3XndWuO7
o+JeSKshgW/03W056NZKldKNfZSYPxQ2qmSp/Kjb8b50ovfBbiyqyhQ8mikqSPgLvsXELosi1e4Q
/BAek9mFOKkgtRK9+PJjghzQmyPo8fHNTUboraR8PnXd2OyHGcVD6fHFknrUPXkLP8pc2k5Z3tOv
TTGvmrjnV+QaYvOB2fJBQPYup4B9MXRJhG0Ik3uj6do6oFB8ry9fezV6QCzyKdmNAw1Lv2v19bBo
zVKYepegHLZquWXRoQwm1mh+Ws/QC2BbKfUUYfN7Ytbrg9NqxU5D6/ySRh2woF6YD94si3VLLGyV
2MVH6KXJrk8y40i9YH4IsYWh5ZGU8sVCNzWrrSGAps5yro8WEU4Hs5YBYEnjhz3ZTOFmDBOeaMkF
1vMc+jXK5tKq3wsEsOW4xF25YZvi4/fC56hq8AoFBIXYpvvJJ2uB0EGo/ind2L5xj64GGoFovXaX
An9fqyXObRlMJQjcxr/3IMXfekmPPg1NPGwR9mKQ/lsvCbC1dwpkZsfCtd/9ygsX20L83M9RSo1p
XikFgyowEotCVkXiGQf2mSdDD527rHSCbYWoeSagIzN3/Prz1bfcn4vxGvzkV7XKGmTqoX2cvlbk
3WOOyL9p3vRVM8EwWi6TErIi71I5hbbK6iJ+/vdf0PD/1m7xy/k2g72wTH2JtP5LEYp+A3+ZYfrH
25COlOvZg1GO18MY3/0WBJ+XyeDOSYxf39Wv2DF83djmLpNuVI+Vmc7XciouyVDG+7YjeQTfJWiu
SfR3Q1Mvff9sJpvTeI7jLn7Ti6VeChCnIkR3fwvVmmUWn8dWsBLNRXqPWoCEseXt2E4FvmzNOOFn
lZ/ZGPfTIgrNtORxjghP9bOW8tbUOtgUh/c4tu1NaAn50dmCukIaf+ohn8sUacDKxaBzaeS5sZ3x
Rc/eSlTz9x67MYoDcPBMv+43aO36k12bhFelotoqBfeUNU+hPcYsmcAgJZPuIlTkKPrnqGT9D65J
PKkCnarmtwn0o7RK6nWNYlFRpke3aQ+SEcb2+u83+WimT9oWNhU2WY2CTTo0WNX9n1Ktcf0GIHWV
ee1ajVXRkhKnJcEFnZW711O7wgOJ8oMF8XzR/S+wqH7oywVywcRO1+Z7vdfIM4ogkqkjLTCC+6kA
cCbM6q2KB1JvlrMI3d291Y/p2oi93W/5KYX3cEPlE8XNOO1Ukc3MgTTWxOsulqt84bIkjXm+jYh2
XmWnLNIKAHEs59LU3Yi5oIC/6J69NPzq88M9aIQ8bGonK64BdySIzJD016j3/U8J/fV11BT6eTLJ
IDN65gK2GeERq0W89XCObW/TRWLl4io01pTcvvE3mXwzYSavxnr+SWsVJ0/Xu3hy/PaeUlCyogab
Pd5+xNSuDXoASxJxDfcNaxErDW2kCQAHUBuT/GWyTMA5BSEKkvL9QUtKeU/5aHFG/JKD2xH4YYbw
c9rs1NWkML9UU5ueMf9H9ESsQyYIyCNOfK/U3tls8/sb+MjDfq/qMb9fVKGmNBEY4Jw0Trd8vYlw
Cwoio/Yf4xmpvH8t8nyTcpQldIGagv2u/lfWeIc3lZHOH043fBrN2WGtl2QrRjQiDpTQgGQDVFeU
f3OvRla4ISdAf+GptaxmI6S0N1bTvTqG6M4FYU+ekuXn+D+1wi/OXeG+qfKO2lREJZeC2X8LbOrq
RVbQDCLf5tgPgK6WEJFJsbiWF6ZXKuoZ4G8LKeAYx/fYkaYtcJv4UgNLvTqJA55SR+1J+XpcGj+g
YyYKbIN+HlrP2SQRMbalQ/xmGOnZ66+jH42XIWgRWlo/s9T74OubkCszeQZNf2wTJJdxBnNmkTIm
VTQde0qzs6Ff2UH9VDR4Fl864Z7ip3qIGd9Z1kYhLEEql2qxkdc1jOAFG+lZ9O2bri5J+/ONpyHQ
npLWDdedExLFteyd2qKayv0UlMVmae7ZkKhw4acr9dQpEbdVBwR2Ds5Tkqbp0XYmsliksHde2NTE
3rJstUeNXb8xTpc4KR7jroOOhNbnOEfkSKMS949e3Q6nNMT9PgkBUL7ozqk3fen1ud4YId9j3VaH
CEnmaXD66eo70qA7qFXvvWcvGXjgHgm2qS4ewR8xwV1ovSicuKm982vw9xRFwmvYTx9mhhsZPT9t
+OULcd/rvK3/w5/IRPT3XSsQG/oW7WGSdpnw/pqkGnMUvZsGeDmrKgFvIs9qV2vElbMZqgoSttO7
xL5lLyHK4Vyr6rPaOTREEqHiW2xQIsvc61C1m1F21PYcTJncPdlLOa/1mNj3MtHHB3VEqjhV6SAz
bomsDVP3xmyyjtUkoQRRGPtXEP6AP/SifXYlCDXGAtqREd3VXR/ZOOkhspEqL3eAWutDaZGzBZDW
YzAs0UrJeX4LzI7IpWqRiwQmchEqN16c9nf2AuNQmBd15GnZU2GA5LKC4aHzg4200Heq1f1y1nmt
/qTuyeUMNs/eS+y9SmBT8wK4TQq+g8nWKwACYBW31puKdUxZweTzjOhUgwaQEEJxueH/Pex3e1XQ
lKDReO6twxTfGTD+3tlZrxF7sIZeMB98TMRg4pgzc5I7G6v6rn6wAXnJdTkzjchbDQos78R0gGAD
eXvfR0kXOpH/ACGGJlTkIe9x6v7SGOa08XQ03OpfUacpMF0Aq/H8WhK0sRuNHJ+U255HYuIhNzem
rFZRSuV0BWQ9P7S6cac2Fowm3Y4qBtXPBKQRHX1vdxsEbPRTTAe0BNvUlMd8sozXyUpvjVa7wly8
WIZuMJopmalvyCl6y0IaUrQ3vsYJAJJ6HrO7JEamPyaGu5upvj1MOQ2YiHChr8kYfG5baT9XUCjW
4PMG7XnGXz/0BOJoXZjulWa6picl2KfuAkfoVGoR0mkIZw4aAqeH0NccKEPCe6/KtT65x66tgh9J
1uJlBuIfTL1YRxZmWW77z4br5adgDM/KKIVMvwXiOL4WyFYyWoDnsmH1nQYFspmc5g7J7+FRPavl
XOycmqk378SDKoJ0iHksN7GeVL0uzIwN1ceY0nXVH4jqGi+hhSxCaSSr0v8sbV8+oZAcL/igrLXu
hvJDN7XPBe73h974ItEn3Mct3WPUmvVK4RMoAlAfy/sGOxgGsq2E3a3+Qd3Uv1dOlPyHitD7W//t
C9f2dGAUoPAYQozl/T/UyrrGpkRog8uMEvD0pl2+6eCabFR/C549CcSFfycaGV66mDTTW7ksCkno
CPJne7ne/HOdVNJPukjiI6gB/dY39GviTXAt5SfVOKQUTPczNwhcb7NnkmG+tBysh9n3diWbQI9h
wzMvPNSHwfLRpGVz/jQMWBFtKZP3EQDfKhRY2cS0EFU5a8301/XMrdDOWwFk8bh4HSbDO46djXV0
OS18Ld+bwXT3mzZe46g/QGOjhr8QyGmnCKyRWXVn9BWbzI4Ms2GO8aDqQ0zsZCk3MqVToShlNzYZ
T4O4o9Gj+fW+RT79dSyMBcY0f/ewoPzfA+j4tyu4iq6uaN2V9GJtA/y/QYrTlRfN6hpKY/p/Va7c
v9WxNqgBvljTMPHhsIz76yvuq05rhomSNjBfb9M0JPQucvLWQr1ljWFwcAy8mjX2EiUzLxJi49T1
Ig2TLeK5hQVtGiCoQ3FUlYAcwe0lEdHbzX6q3u2tuNnD6jnZwpk/M8iycYH9jABdrEp4wauyaeFA
9Akh6kLG39pS3+Q5doyJ6BUKH/VH3ZPBTZiFALgxMRbbyRX98PCgutSUna7i/5xNQVicbg3gQi5P
LrF/VBWL8kkd8SyWT/EUG1DmtPIJ366BI76v1hmxJDe71DwzAiemtI9qxx/3hX+wUqq8UysO0Uwx
uyNemA2BcZrcdnhRL3kzkbrl64/Dcglm97BqW2zGBfl2/1Fz5Av6a2K3Db47z/Yc3dE9aCJ/TeyD
5g297Jxkf/P8gH4cLqGDayet5D6IsvFzYZkAfiX7kzJrIH74YEeU4BLJ2IpQae3ZwmS5KofU/25X
p34ZKRG9k2lO/+GeBO9vk0bQpLQD/0tFuUtS8/gxxtMTBazyc9/6HSAhyu6oFu7DRH5VX2pV2G8R
OUIvvU2ije3ZAEItj4imYVhisee1bYM7CxaKigG+YO+H1Ghgvvn3WgxigPaNPa7Iavb2Mp+iTR5V
xbXMgrvUQyTuzAYg8FSQFLWMmEkU3pexvZWtV1zl8pnjpweZFZGRqU5ZroKYgte0VaeTTmTmXIcO
C2moEjeDrhZRMRnHmocs/lEgi30eREQTbi4PWTR66POFvq19OMe7LjKSuyqHOWFSmVh1hPrtHDNI
b43Gps/sVeN3LjIM+ogsBo+FVTXYtfwvhZ5BXvjfg6KOv2qJ1HewJQiTVlHpTZxN23ZIn1M89zek
zJyPD7gV6k8GoSsHNNcYQeNu/oxycmPkYQpORVKuZ2m8nfs4PoGJ9j+ZAfjC5RkezZEwEtt/YnXl
X9hDOHBdiLuDu9d+GkZIn8LUO3IAZorRIvw2dBVbF7uZHqmYkD3XlPGxzdFk/XvZxP17QWo7tu46
um471NHZUi339R+zStc0rdBghO0nigEH1Z+SmYsbU4/cnTol4Mc+OMuK2q9Nthl9ba07JtH7piwz
0ndMf0dN67to6mirhONxVZr0KonB1ctT0SLWVQryVubodCUiXvx9JCRqcCjDZaEx+8O2brP6szs7
4b53omvE1u8KmINgtqA1H4kc9DeQlczHMl7gIYsaWCfSLJl+oExyPm6rHHMunBcXYW9T+dPn3mpQ
CvfdBX/0+GJMVruZxDgdnTi1yDuYsOYm0VUriVQT/8PemS3HjWxZ9leu5Tuy4Jjc0VZZDzEPnAdR
0guMmjDPM76+FxDqUoq6rex6b7vXmBFBisGIAOB+ztl77RE82dyR6ZEN7iJHNvsgn3HoAmfdgv6y
ukIngFPfFzpaT9Bf28VPBh5moMnD3YVwM2a0PHskVbgX1H3dpPcLbG75osgF2pF8i7hkBtBhcND+
4ZP8ZX/AJ2kYhjSEZG4HjePN4lEFg6lj/s+/43Jy5U8rc/HZ6pN2ymezcc7Jcu0XQ7f34765zhXh
AZdbOa3d/PnH93/cWr7vD/aDqRKDtbrYxFqgPog2r7AHkMuIuaa7ahXziSWrJPHEe6HV7QZ0D359
PzyLuT1cWFytNa8bbgTYkes8R7ICTHmld7ZOoC5yGNPwgytRRPkVSjfFoaT1hzg1082PLo7wldo7
6Rw5aZvIBhY1C3tB1AZJ/K7poL3EjXgdMuKSqCLVdSIsBcghCw4q86q7jOzVtcFZdD2q8n04Y4rj
mL4BlLTksAgHvsMGJ4qq5dtEd4FIM/xbjR0yHi3gB1oRAJ+yC3Gf+F527kHSbWsiJz9ZbC0qKmfN
IsyTy9cxI2rz/e/PVybpbxYakERsfectoKFD7Vpsgn87YXtGPj2UPJcQ2o5mAJnW4RWMhS9SWagM
mFFvtFhY6DpGbS1ou4EC52UGQlxVdl0S8Dj5mw7/9L4CKMMQVDefSzf8fncZKo1m1n6HQeo+kWaM
6xjjzLNFBD4C8ijMRzmE9yXdotXCq3bYdrXBtcNw8TVLwHMmnmPc1ppGvxdB1SaEKfKQDg0AqMSP
jxXs0aeacImlFJkcj31nmw+3k/c0aiq6FGW55JAE1AauKi0/aGYYYwyxdIIOYCCRH4KUdLa8oy+S
EPNnPamBNGApk9pwIBkazdJu9CLyT3qMZaBXpkssRxp35SmNm2++b5S3ng5by5btI4Qlh6x7gpGX
ux2hX1dd6ny83EPg/mgG47t2PjKSPsj31pSyqUiLYjO2gbV35rsAR/NDZadopea7hl5xuGUoVooe
er8gSfAWFLQ8lsWQ7AOSyan0WOBb0+muMsk0aCleWih8VwS6IG+Z33RmtIeuApq1zFOLPqxXhY0j
JQ1K4+Sk2kXwoMAdXPfOeBsCRyFmYgZREjn10AucA+w2j0ttAmeD4GRTlQAIjePvD83FxPR3g6pr
04wz5oRvoVuke7xZSkwn1cNImv0ZGteQZ965DUb1oqCRzKpRXYL5jkeiziSfP6a+IKA/dorZiF5J
t2MtIL9rRVZIvhlKFT/SVccnCg6NALzm+60c1nCusuy6skFG9lPrXjwImWCK3ENdWnuzqrIpjeAk
2zpc2XpX3eNESJnxRxoxOXXNXXTc0LsfjdLSDrrr+fedQOa1TLGGiMaPHMVjauLc9OuaXObn379P
hvjlFDYYTOOkd5XFeWy9nVQMk9FXPuqB0yUvIMwh8XsjCVptY6yXS7abSbwqUt226dCtGB6EXwp7
C+ZOfukCRd+3ZBSRsjs4Lt0hW5QakUDRIa/MLc5dXuQcP6ALEz2Co99BQb02Od/8wpM3RsIllisD
DacoUGuDnTNuCzwe6BQnSN5NuPbnS0ahCkwBFwudM/XrJYsjJRXrEsgRkL11JIiRfXgALwtqSv3h
YrgbQYwBbHcpwOY2/4LkYOvsrlQAScCubcK155BynVVgbmg15fESoIDLnCntHK3Q5lN94afbnmxu
wh6vkujEu4uGwZxQSDRcz9lXCUtb16oxnmVjDGg95xGLqq3zYHX9ZfnzK7taD5MT7kBw1LfLF/Xx
8tbzOyfmN9HOHsPw/UAy2D5utPpQxKHzTGr3zdRx2XeTgc0m7bCL12EJBJKWhP3TuixFpuZd0Y1G
PdiCzVpao4vHwV08Ym1DtSF16wA/qdh4s+hx+aLmWwJAxe7SWbK6nKF/hZt2sTDMJIQtM9GT2arH
RvW0+fu49K9h8qtNXQakHyf4977Hf1lGou2WJ3Hm0EV+s+yFxGAZ7ksevjO06mslbHGORpt9rmmr
FSP87FIjJoN+bS3Uct01PxIByyTcs6ubS265RYAcqLuA62jLmCEdC0r/omdicSH8hdARAZOCD1y+
oGSjdpx1lstdOyTbKK0Sj/ATpEP1IFpwuy6+3fnL8lhSkhTWNPJjQ5DCUQzCuvWkqE72iEB1vqc3
vk00LLcmw0ZMaXfEIC4/5gE6v2i4DRTb9GHoSi9v/VR2zT4sgLYsHXNOuLs2sp392OCG2tlIy+k8
oPVYsLEm8JOtU6TJZkHJ6rVPvrJsij0VEVHMppEeVZw/Rfk2j83s6gebakFV+VqPRJTR4HkIDNbj
wY/vNGTbwB+Qa+L5SU6X06JuOKesFvG2MW4KbfqHy6/91mPKlcRFuYDDn+2BDv7u55285HIjcr2q
T7S6zjFWB1r1AYk28y2FbudmAgiF7FzYTw3aso2VaNUeurnzlDTBuJ/ycGTF4G4ZAR4be3R3et46
T1MeGLdJk14v/1RGQ7POY2jDlGKzSRVJC5EgTXvqUSS9L9vxbum5J3Pj3bK1/roqK4KyXODeRd/s
SEBnSfPFcJ6IQQMsiFOaMpHezRTat1FfibtK630iD3BUJ8DvNrQrjd1FhuypsnvpBcD6OSBCwzG9
YlxfP5p5Nv5Du80wfum3uVy5TVOniwVnSH97lY4KBv1NheJytHD4J1EPYxQJDPpW+utIaqEIwu77
FFrNO02xDUBa4l8KoEVOU1r616Ucime8pZ8UqE0K/bzssCzdOQKwze4rRzmnKARq1QPMSiGEfmOP
elUY5dn2rPy1YKdMMxYG8GheMfMsXnvarJhMZfvUZSresvHRrkKlr5lew0QujfBD487kZKwUkwv5
XGnFcKdp7ZxEDKuFoYa2GQWzkAWiVw8tINsZp2e0CYvkTORkYInOGe0HKrJQW1VNLw6BSZChKvQj
DcT6ns9H7Zqo0NeyEhXW4OmQmmVwT6Ym+ZvmcO/YGErwWQNCvywgAUKnDBtQYbbWs8TdEMwxedFk
kKBGRIehDJohBO5Z28IxkrMHWSgJKZb7vu22gqyUddD2yTF3Gm2zaOs0G5OojK17Ay5aVxvms2kS
sDQ01n3ZF+ZzypYsSYkNqtoVM5fiQeojdNIoZ+40i5SOwgzrD5f4tjGS6sBRCuLZTlh2NSr1WJJX
61qIjJJ4uOnqvj4lBKmuLgYZEhD3fkmmm5aV7qpuKu+w2MEq1R4H4tA3dLBjHBMiO8qxNfaRIbwH
p5LA5m3+gQsclFakAZ7fHFy1VxlyjNIrvLtRzgkUPfZqgr0Qr2DW1nijhj6YVssPxOohotZBeB17
A/PO3Nqg5H9I+KTOi1+DmVl96waEOmAvaw4F+o3NJG2yE9NuJ6Gxf7Md8whLMX516zpeB4whHion
O4TDVGzjqGXkG9jNYzFEbEytxoLSRowJcJe7ymaUjDQU3UIWuPsiVNNR+JN2g4Mdz1MX3qEwAZEj
aAa74XizaAcWFUE2CtRLjMOvdbONd74ekrj837eUqh5co7qpM2YhndThhPdee+zaysIVMOf9EvMy
ZqDI09h88U3/izPF421Zie5ZMW+yzeTJrqzTslvW0GfuRZ/FW8E0pUgzdHUeBNfZP2N0NqFZaYZW
wOrQFthke1VOlHGxsXGhJ/n18oV4NGdbOZWx+vHYcsuq2vJsddFRaFp+HamRKKUscc6XztXvd4nm
28aMy4Cb5iS5LzbDbeW+KecL5dST00wu4I0aYViT2I8ubpqTmULOWwCfy2OyEYBZjnXSxrfL2bx8
Aa1RHmLdYrc9n9ywewGTzd59qermHPpkByRzisBgP6tCGZdHika+bz08XM6soC5r98qfmMcClKNh
N8Ql6X+kvOOKalYLIh6ycvMwFjWAd4S8ABat7DBKIaC+/P69cGfB5k+VBdWuLVzoQ46zrGM/L23o
0MEPmYz+aEzej1mHwZcsq2OOm5yp0TRjA5pnL9Usrpa6ThHB44PBSJVA7OaY5gQpY6ylZWiXtAMS
ezrU6K+hdhDONDjGqtKs4r2suI5JH8WW7gAdxOI03EajDHeiaIfb2gui3fKYnwJyjVW6dqSsnzMu
OyMUtkflpe5DkeiHBRMDaMw5TzqpOMxmjYcLLCFO8+aszZTdAC11xNzihJw+I74iQS+lvgVGX1/4
alVE17HqiQ7KMhtiW+hERNkBLU/j4G55aPliNXmxlTbM9h+PLT+ShOIYRVN+tTyu070yZ6u80wL9
AxczfIxBjqwW8t/CAPQ8x18RTsWuCBICTqGrOE+zF72GGdsAjdfRGf1N6WvNB1VkpO9dNehHI2qT
I/c+xqYl9U0ov3Y1Ggq0Eka3R/U7bxdJ+rDLSrvWwvL0+4ODtOG3R4fj0nV3QJYBFrFt9WbjE2Wm
NfIXJWef3uSzbmspq2Hsv1tuIc/TLo8tt3yXXCYVvC6yW9wt9VlWylotd/v5bgp1dkXdiiF7rouY
L0Zb3WdFiCi39z9sH+3QxKfUDLFOtyQF0FW8WdIL3bz3WHkUw9nZpw7TKL/YnVqXI3N082Er5/35
4mGg2y9UewM2QZ2CUVY74nGq52pUn338ByqfpbWh+DCEI3JbWwY3Xh2MD6Kon5bHdV/LtlEXtkdi
NtUzpfMqDl0Ox2F4xF9X3kOVfsAUZ76MEvJFG4p7A2HzaqnHQ6vCmleHyCMyU20v9dAF4GCGTEuK
gz8h24nmY3Lo+xmdoJWHXmY3lRTMwHqtfZdVj0s/tdIN54oy1lqx19l9p8ouGTm9squ9Ewv3VJbR
zbI4LcvUmOT1XpR1vEkNsTargCVNT71hJ2LSLmcD6rLSdlknNyW128qti3Llla75kuuLsqvtdiyo
5ovlm2A8idfJyqCi9U/du8RVwXh4sScLJ9jSHEp0+VHKNr/L1VBf1Rku3SWjIIzCdToiR9TC5s7U
AL2WnLagEOrgkw6eLTdxHxQ2wVxdRZxt6BY3lQPSDfQ7A7L2+kLdHMIIqv6IAJRIqYY5fTkcDE+6
DJsLdWs5hEYZJhGE/8CrM//NoS8Rk+hCZ/Bk/dJJUFYVapheknOTquHzVMxOYAfHiuCWFfR83k6f
obQ13ymh4ucsIBiBWr4+IGjH0rFIGvpc2FeFpW/UyAKzAgK6KWpUPsuty2Pzd7PlsZ9/zg99hBFa
nG1TvAarpSkeEQpyFdfd7e9Pc+uXpsks6WdH7nKeKCXe0gkD4qCd3FTdWUf9f0zlSKJJi9EMjIe7
NqkyO658SFS49KdRC/pEmU82UpgrPR80CA/qCJYzulpyyJaA5LiU06nt28eSneYlMzn08zvOe07G
qGOEZbGSLYMB0Wk9g0gaSplm3nkCNiQLiHPVSSQDZR8X27GqdMRi8k6V6qa3POSdvMvs0LNvIwlW
mZOFT79/Q+y3w2JXMq+xGNpYrk3X7e1lj2UW/OloDeeidtFgu9W4Wrb9nhyO4As1sAbqYz30H5cN
caOiAxuGh8WTE9mVOMnC/bbs3ylXwuPQVbt4Ttv8kdy13EqzKONy2oTb0ZFOubUZTh3MkY5w1ddM
Dic8XJoVj3fK6PQ9+xW5Wh4bW5xI7PiQMJaF8cxx2ZnPy82Dn1Woct08uFpE3pdA0HY8hnVonhf/
nFeA/bL8cDr1trxy5ogufaofkSpEL9B4+i2M72+/fzvVv3k7JXsuxH6Mwwz9bV/d84AoBKbQThfV
oNXoHhJBgkuyOK8P2nzlEZH5Pky0/I72QgKgqJod6BbN5VEDClBPihwclRRzs13DAkc2A5jZx2j+
krXEhCrnRXPcgpSq+JRXlaVWggiyDRlx7mapEr1sOiVkYl77WtuecOc3K2vunfLz3jToL3GGKao1
htNiHq86BMLhhwIcy36ZeYUBWKkw8+7tGhh0CTSE5cCmxIKN3rQxoWvzrWq+hTS0ONhAhKGtivIi
Gaxsjc/XkuRHeBhAkykDQSXcd647JFftTNK1Gunf0Po/l53nwy+dTRKm6NZLJIXMGmcrSh24+ZxQ
UVr5uHJE7V97SZOR36ngRjIL0DHLP/t+4j/O95ZymI/Ev6l9lzkaaaFz8RTwhgl1vlxcf/9BC3Pe
D/y0m5RQGnVBrD2dECmdebf5twnKgCK514w2OPND+ZEL4fTQNUS0ytjdIc+rd0RwL93yyu2f9WjK
XhjlbplRjy9133wu8vEqNUk3WzbhoLjTrZsgLNYU6/3YU+n485pZGjrzcjCnNCvmLqcl3KPGjv6i
y3Fsccv1OX0CdJ6fZ7x/oXuPRGb6l8zbJf3Wqyglv/dIG0gsbh9qO6OLYiLdM6Lx5i9+bJ8vcjem
QdHKJ5dyfZn8M0nWXEZwVWAZq+VEb9GFrDAXs45OMSTj4hUcdnKq5tBgb84yRsZJ5HJtHUrkZMdL
70zP+vB+QcKg0LwzvZ6srMH+1JgWmBrVeGvN1rAAh6YzXIPv3S1nf2uZd61jDVdD6H1J9CKgHwus
t2jH8b5Jsbl4QAZz4ZwuSxAMZOpromGv6UJp58nUVzOXg2DeDrrvQm7I0GMTKvBA4iWhpHQj8ibv
nmTgBmdkwAMTIdN7yQsWOzwXHytm3ivfwBZtjBMeO5mh5HZzysv5MF6+eFlorl0bKCm5h1lpFnuG
wXvRMMzL9OI+poAdG6G9m4AenGmkBaCaCecRmh7t/dZVW1IJgoeISPJ8GkhhmXX6hDlsGma8Y+rp
75ogI66gd9h3zTJkjWRaGAwcGVmlYL/OVbWfkfjOVfxlmgc9Ewlu698f7L8CbV0dO6nJWkEBJdko
/HysG2mo0HtU5IZjDX4KmY6HbVH7eNrLa8Dhxseh4ZWJtowfc/yFu3LggqvqEMzyoOQ2XsQQTVd3
uyGdPqSizu4c7Wjirr39Ud7X5P2tDJ1IxN7KT0t7nHY5GlLHRQC/0AyyvsBU4D9pzII/Lzfy5qmr
y+QBhL299nMR3ZlGYDNNqIzDohKcJYFMKJAqzcbOYMTB/fs35xeoresK1HQ4BKXkv87bSz57AllO
ldTOuSApo2jeY37DOTBMerATfTuiR5rvZzUpgVpL+gPbnf7KaZt3TRq05zgMrdVyAfNpAp6hGZmX
u9X83eWuUHscOeKjGeLZ8HCa3+lm0VwN7bx+WJH+ajPCgn5avYB31fY4IkpY+EQ2XrBjmsocZj0Y
ptzZ6FzNFl+APd2ddddte7PaQsklgikjvDNOs/dpnrRIx6V5A0nfPkZMyYAqis+dYen3WkcXs+gj
7TUhuLeYs9di/mFQeO6ZTlW8y0jfQwLGwK5wrkpF54cMO/PFbDgspiBFG5TXl0/gPz4P/8v/ylY6
IYcpq//rP7n/OS/Qt/r4rn6++19Pecr//3P+N//9M29+5Dr8XDHp+9b89qf2X/Ob1/Rr/faHfvrN
PPv3v27z2rz+dGebNWEz3hNtPj58JQm0Wf4KXsf8k/+v3/zX1+W3PI3F17/+IOsla+bf5od59sf3
bx2//PWHIQFL/8fff//3b84v4K8/IL83wb8e2y+vv/6rr69189cfpv0n9iqJ4UlyblvO7H7ov87f
Maw/EQ7KmRDMNgapAGd8lhPZ9tcfwviTLjf1sXKlsG05Q5zr+an4fX9abCWRAQlDCfjOuC3+z1/3
06f441P9V9ZiFw2zpv7rD0IwflpiiaLFbYY/wJQoUWhhCZ7p70usH3BxpTB+h5/VMx8nc0q8W4yj
IZCOQTZmtBp91wV3a0Q6GjR3aCfzZQpJ+1qFfdgl78KmUh+4HgFSY8w9Op9r23DZgqqKIXJh1uRe
iSAGfByFSN/x/Q8k7IwF8uZu5pPZCEJDzS4bwDJRo33IKosAdxbBpDXrNfpSiZAdi6ps7I8T3Wxr
2/t2PsQbI5jysr6mdMvKdRV3HdRJ0ipnfogiMeCcsUaVO6+NpmKfxpV1xf7KNZ6q2FDlh6ZTLihu
Nr7wmZoA21hbJgG+dYKT+nvgVfB7kGFrDM/WpdHb5MMYjB2xhDHL3DQIrlDo5UaofcLzktn7ZjBJ
OHRzJC8cYCkhPRpTOJqWWvA6dAKnRZcnRn8T214fsl8rJKXxymMYET5YNGyaA0Ql26IJJgpjq+eo
/Ld1GZIHAz7b9W+S2uibDX6ALALuLHQ7PSWq6KB6o1LVvlStD/5YOPil10bUeMY7DT5ee5XbbT1d
tblq/ZNhV8rdKppz5UOrzAo8BUrUYFWgaHNuQzSTyXU8WO6cr2rJmeLsBw+CXLRyU3qprX+K62l0
t4PqHP/AVZqONYEGYXDrIpvIr4PQcfnTKMuLdTfKp9ihDjH82QHtG/n4PBotjjd96mR0irsgYnbq
FW6DSDyJn3MFRxczQxVEa5yxXblCMsT8TS+dHCQBXEymUWUdphvJBKDf4Q2X044tjfmIjLlgvMPU
DG5d2bvFXeIZ6XDbGFIvrrADgOyoNQg92ybrSw0/YVqEW/I4nafeKEMoDspD7FKinQIu2snEXZdu
WrtnR9EkufFrSUeyQR9lr7IaI/116yure8xDWjshzhtoaQ9ulAEWVR6GmU9arIXjvvK6eOZJZZ1+
pyrHTu4ZooD0WpFOT2Y5rjcvW9ueKuAWkwPZd+bGy5XMjj6oBDtYGwFtD7JRDTcdtmkfiLDbAFuT
4b3wvNpJtqS7yWhHyqM7Tyb8KH3w+cTTT0DKcoCFOTkTDbVOjLZpR99nUNtJmhL6ptWIqF6lfmto
3ypCsQluySCGk4bbBB27WKZQkXBaFDAjSthV22u98ZxrTVF5e2KverCQltP4wKc6XvUupk4LkI6x
4Wo2WkUEV3HDGJPXKMJGi719Zkw92jGHagMgaULUyqwTLsRNnzbZuMoQGnQM4j27Pxb2JJkS+xnT
MIogp4BpQbUQOYfR1NtiWw8FSTrrgJ+ywqvGS1LjjNc6jAA9IlGMv2io6khndWPf4VhDHZiHH7Hx
hOk99YXsPnedV+b3epMFJH4j17WOeKCcArql1o4r4ZRQZnA5Dz62erNnIzF5kHoZGRkrFJAD5mtd
P9nw3hLsQJDvgcs1YU3wTkukqDtaaKyySDQPbt36ydbOA7jJJQg2m/QWtx5vmBc64wbUimLaVY84
o7q484nR1tLPxAWaD3Y7l6jKCmiWobyMjPeGaHvKjwxh7blVQwrMLjfq5kPtlJ4Rr4bRwq3a4JSz
uCrVyjz4mpEApXW6Wj84Vjc477J6qPgTQPLEnFG2Vnyk7xQBIBLMxbYKYpi9AxXQpLvWpF94p7eD
Zd4YNv39VReV5AXont4j1extd1c2fjCe3KRSX2lTaQKtQO5Nc5EYORt/rPJy1XpGlx6MAnvhdqj7
1N5Lv6nEF6ZrNYk5XYhfwBv9+qOX6+gaVCRGeYjqMhPHoMsGsfG0XKbgJ7JB36Uefdit7slCHafM
cqJtHZbK+OiPKI1W8P4slGOWX9SY22pSz3Kd68QOKFhUr5tm6PHsTm0UUvFnMxBt9M3uVFr0SCm/
GmvcdKgAYdNIrvWbqnSn/qqISStEPkL4Jp7wkFEjILiO+BnIMBFQ14YATA11jnZGqEK+p3CHkfw0
bTSBOusy7w4+wUxi5SFxrI6NkVjl0UVhaiFz0gU82jAoab9NHUFQsnpPx7N7j19b1ERXM75Z6VkT
RKytSZkiwPZJL4Hrx99okspYHgZm9fHW96JcW9mdodc7LxniL4lnN+K2kCUnXoTBqAFpqQ3RUTla
S99WTbq95emN7pPjcCwIrfzUdH3dfqFDYFhMHTNz4AguvPg6BvMRPsW82nhPWu0YbfOitWo0iKVl
kUgciQc3hCKJhi9IX+LBZmwrMjJyjxBHFeZbL4izgwrzoFwnBhgFjhxfjLj4kU/fOMwFi50mLZxg
Pe2dZp/jlirp3IDyIIkxArHG4MHJN7xNWriHSpsBxdac0Tjr1hR7H6tBk/qrBYfFJ/OTMfOqsweP
vXdSMtqMbIRZO0ysTEidCvvQrY1DotxWdT+5K3OSBt48WTLfduIktW9alzi+2zCxUgjaBCBUiO/S
qTpEquMap2t6WW2zgIpinaHTG04gsfRy3/gy7w/jxOqC61M04FeVbIgqrWtm9vXgwgKdkwYpL7Pc
9L6WfuPKTTaNOlSranLNsyM5LQ/43MovdjbKYW9PXZZs2yFGyz2y/Fv7MWCF2ZF9kdn/oD9e9nQ/
2ioShh28DRZAmHp0JM23ESFaE3ajyuQn1+N8I7sVjnTJNZouanIfkuKcPNqatJtjl3oer0RONZsr
c9lpaWRQet4+HUi69/YItqzsMiX6/5XGP1Uac9v4/15pUG+gUHn9qTaZ/8WlyjDsPxEqOgp3ALZV
xF/MqC9VhhB/SswQtjvPHLCxztGp36sMTTh/UlLzPR1xtctYin/1vczQDMX3+D2MmgVKJdbx/0md
8WYsDNCCTSkpAlQYVPFcCH6uMkiwMD3baT9KW1vn09NQYU9Lvvzt/fhe2/y9lvm5ksGEZQheiXR4
F+BmILr++TnYQkSZlYavKiuAASsavj47PVVsyEnK4mprBIFcZU61+/3TvpV5C14XClqX0ZDOGy/U
myQiCzYRDGXxrfSHTWO+OOH7kBzksH4PV2XVAF3xiudIRPuS/G92qMBOs3WqfSzMs5kDljv1oCWb
XUNA7+//sDc+p/nvsjA4MXYQ7FcYQPz8frQRXK5IM775VnqlInLuItBEq7AAzIvVdtWa38/cn1oE
f/8AfvmQ5yd0hYUxTgiA0/Nc6O/d2iDBteOZ39jX5kg7h29Kj2YC6jD8wyv79YlIWUQJI5khu6Yh
3hxNkkqSstMH3G7H8EInUO4EW/rW8+/fwLftZ95B/me7dHiJ2jJp//z8ghqmdL0JI47m/zeRzAqU
EvD8S1ikWx+52+TLrZJqG3gsA8X0Wlbwd4Bc7TykrcCl33W6sU1gGttoCAyUUSJq3xX9K8vtqmDW
rmXfImHhBW2PlXlNiDx1pLeu7A/SjjaO3e9Rrm1a9vNGQu1Jws1VP03H0JzWg2w3v3+t/+YttRQi
OovrAb0++81bqlPbVVmt+4g08xUjXxC/CC/z4n/8NDQ2bdYdsiRob4hfjknZN0Y0g4jGubzTN+S/
SN37h17qry+GZ3FoWwKYMWfb1M+fm1MXTco4JFiNJUC2fEfFb3b/5McyxZuRLq8DpQuCH0cINNFk
o//8NFYx6QmRMgy7O4oWvGf95FU3Xgigam8i8us3Vq97xo3n1r1zXbsWxAI36Nxsk8QYHdc+IUbW
EVm0X+xS6ZrJGSqs4QMUF+VcGOb52OnNoygROgi0dV3ljo/AkPVEVweShaIIwbNDUeN9rinUvf7U
uK2aXhsnzFu6+7kTHyhKHXTbKQD+a1VDr9qbuUWR5Muy60h+VM64DYXyKOjUqLyrVjMzb+95TF52
WWDoL5ZXieKkjYaVrnP60V/gnJCvgYRSRPeJMrvHgrhgjw8zNfJHtJFiFkPHNpo/i2dFjBEY7QmN
qKq2Au3zuYwLMz9K10HmDT1axkgiAAOTOjVKAEArUCLOPtW9gGo/0kZrE/oZO/Ks1PvsUHmVD4xR
0IY68GKqDkgMjNxzMwgsyjaCq4n4W7NzDmbmkJ4S230MA4XeUl3urMik64KlEy1sGYCyfcegX8Pz
ZqP+fGcMiPm2xhSjJcl7JBHZoVQyVtQZVRgxy/zq1wG2SIIo/cAqVkDrh+Rc2nm8H6Mhfx4mPGYM
QzzLfGotjVxLlDoRtjRdjO1Ng7JieG5yHx2/Z2fuJ0/zM2/bBHinEPtxhH2rZKkh7IxbgKglVCC5
6wubIGkNEKo8pRyH2r2j94rc2jCsSDTkc6y11xpgVPnUIhmRn6O4LL9OlYVkMekqxlsDWzdn5SXs
49CCKdIW5RTjger85FZqMa8R8z+I65geHMhCBqoWnJ44pIqtaBVoq1IUTfBOnyrysLjpVTNmx12x
DhTITiSppMEKZjp2gZXdItDKVnOihr9xyfoMMPNlmbOpXaPQHqCt6/0pKkWMUDiO0e9XBj31rzTq
0KdYQkEo1GToYH7DQDh2JEDb0i4YgHRJYzxZ7DjtY2fWZjQgFmSMcu5tRm2fSwxGQ7IZSH2oX8da
h4QeQ8gYH4Vf99E9sD07fCRVbRyOHC+qSg+hSdmgr7rMZJJeWH3pvHf7xlMHGNZO/jpx0uZrP0yE
92XIiOgCY1thwQrXo9Mb0fu6iWrzVHouIuB1RrstfFZ6zzwOxFQVvme4wqE+Jb1N0dY6YA8xd5UR
utpp8H0AMz3W7gc9JNXwSivN0n2RAoFpQXCDORgH1y/cve35IXhgvDYaA5c+es3tUfvQ0UQmhjYO
8xN5hEjATD3ukpVH+xgdp6pqOMpNWGYZLFbhqDWnSQVz0tebp9BpOOnHHOBgU3iFw3mp9Zl5hsfu
5vcmXpph2/Vp4BDsUmUOJX/YCJy4PFe5JiIhw1oMnLnY6UJjCoZbh0TlU8swBcqEGipFW6OnnAfs
AFZ/TTj11G58WyNY18U53hFDIGNygIIh+oZtHrBPY0NuuqV7k6kNdScQ9wnlRPekDI9Jfkp8tjoE
bpbCnCoYsWyTTOn3jegdesu9ZhHbXQU2cHLLqPo7BPu62DSZmhsX5eAyGDJDd1NrVn5don51T1aa
22jvBrdPV7VwhocqT9GkO4y8ajgzjra1qZc+kgKsyrMO3nWr9ImyEmtGFMxOccBrzH9Dc1u1uouO
sUZL38neFlsfhc6ntOti/T5IY398mbSmb7d1ldQlBqtJz249g77ppofakbgrvEAkYoRmoU/Fmggv
Q5r7OUOTHUXtDlJt2ioljLtPRLMx2tAgHSoPBjpPtVHMXnK9r3eDhaSWrmVhi400HDS4Iw6Nzz08
h3jjjcIKN7OiQaxRzETOyun8KeS06hj8TZqqRgCVUym3qLncV80wOiB3YAf7j7buT912aOOw3jGY
MNSZclAZ32jUt97/pu68luNW2iz7RPgD3twCKF/FohMp8gYhUSSAhMuEB56+V/H8PX36xJiYiLmZ
G4ZEI5FFAPmZvde+c8ac1HIucnrp1XLWFyRN8P0QLMjyh8d4nt+tZzmbAVD8HyWSpQSGy2L9BaYj
y3pdWZN9kdyiwTPa0aXcN4rp+A/LQ1GwUPgAgacqcB0CD4xRpt1fwqT/153l/0fbqZuz5H/dMkZN
2VT/6BlvX/FXywiZ+V8+YkPTYxKAsxzY83/2jCQy/ctzKANZV6GvuX3sfzSNhvUvy7doF4EngNR3
baqe/+wZbbZWjP0CaiEToJeNsfn/Yjf1D26YQ7Cx5zOVvnmk+Sacf27EA6FKkNRDts3nft02XrfB
M2O/Dg1Bc+QINrt8kflbTSotCKL+l2Z0TZijQDq0rT6QR6UN+LsNezd2y33RK/fJ7KpP7hA7GijO
wgFo4MEiP+iSnQb2whBlPQ/y5jzjxh5atTU1mURg74PN334L/5NG1fjv9entB8OAadCKew6IGASB
/71wxEliJ/5cCvDA+rH0OrgXmfW55Kh9QGUiO715NaoZ1k8eN0lx7jylPlhHPIJTYrNFItOmHCEb
/B++rVuD/F9jIb4tz3BZresIh27Qmtsv/e/9W7BMUuh1lW79cUEeedP2dFb3oVw3QJSQeKGXBtNR
U06Hk+EmlMhnR3+zQFarNp0P//vvxrf+8TK538w4l2+EiQYtg/v98b/1k2rys6XDTUzH3HYbhw0E
IqHnpGONAf3K3ohW3+OOqM+mqVCAERsdTUujDu60PCoid8xYeUMBNikHwEhBinR1ak71DJEZGtT5
+4OjoIWcyuWwmtN0NNc8uSzNTTafWfa2dcjmYANnxIupu1E92MHl+1PWGXA464oPunZrZUvS32co
8A/fX/D9aRbjs+9/kgiT5PLXp31/oDMDP/YpacEI8hETFimKq2Lezgw4Lmvdo9cjIYTlj/AO6eDf
oskoXC/1igY9X+X2r08ZU9GSRioP0J6ty19f23TmZkiWJExSCSDk+51sU3uY9bOx/ds7tUWFbu/I
8/cXT33jHHK4mg71MXhRWDzb2zYy/OvvwUgX6klJ3doMwcW/vVnInfOKsTt//+37/YYo/v3BvlsK
kE7JLyCLv6o2dS6FURCXpmwUeigaTt/vqxnbr/Fa6MDPB4pZlrHO5fsj32+GtL+zzXE5fL+/yZjt
D6Iwtt8f/MfntkyEz2P2O/FZCscouFS8Ll0etw3bm4zf9JAYekwUAcL40l3WEB2uf1lub7IgXS+k
/SnVq2H3/f4qB+fbqZv56vYZxcBovGIavnU9uvOqKfw4m79apQ8EsCwcdon4JabViXoDNiZb+/rF
bImWc9YBb9A4pTFsYxWBhFojAAgBO8VtY6oyTjr5Cczd2UgeNJuZ9UpMTipGO0DPcStxGpBSNKNK
ITZx4sWL/NJ/DlQz7dAykHeqEUWVaNXZDGD71bb3UNXLfG6J4dt2VOShkmm6qXIif8q+X/cGUOdw
nBo9qpyyPfJi3rk8xSP3pgJeyGsky4dw22ygHbf79AGFCOAWH9sG5kO7nM4wYdlZBPq6V2l6rJ8s
4f0UDhLmQtP6GMAi1Iox3TIV78JuIVZPdMZnPmu0Snn/1t42EWrEvIHbgQ3EW4kNr9oGOkkjAzps
QMqTulFW8AIh8EwPi9Pg9LGeqt5OIyUgiSi6D7qROhoILiKq24kA1vTA8FEzpf5T0wHAWdLko8im
J9dKCHgid4BF2xoBzb5D6Uuy46rtXAV3yaSkizAYnQzCevJ6U+pkVKRYoIWO933w8zBbqa07bUO9
Xe3ncjihTDtYQT6EPb8hzO3nIm1+pNnnquYn0+Jfv905G7h0Wxz3F/ApX7qjUsBMzkeqzy2rHyKI
0oreLph2aVfvDVSYNeh6tAvR5JU/G2M6a56LkMIm5qd+46nBosv+YKpQs99gN0qc7uX79eXgeJGz
y8/RtLvO0+9nb9ywOHzEevOwDqx4xA39oO5dawSBXF1rU10sHxmn4TbXhDX8BvkEi8nUJFx1hh+Z
z/LqJQNTLT15gMSV7byJZZ7edRuzdD7bfthlGixxSw5aHPDXuNTkAW3L53jTh4zERiuDl62YUS7q
tqjx5OUXrQcOxd5d39EK9pGm0n2PTv8AuP/KjunZUeZDz+YjnHsy7aj/7hooQJBkN3MPByavWP5O
wMDHaZ53AGAkPvhNt04MDZaU5aMO836Sb/hvkj1G4C6y4Tb3vf5kdPm9MhtCMXWbflGSvaY9ghEF
gzNm7Nl9kxj0GzjY1Temiz5CQm2iCCi3c2O+s5LFeg3g20jNfZaTF9FhEd8xQI4F3fmMHp2QGHT0
5tq8Tnh9d6UO6T2hfceyT+OTBduMZgXct88iSi5HL82zGJWjcY8WrQ3xd92W5Tz29Oq5CPQrj/3m
rcqOLWLcY9fzfdhGulFolvaerz20fh/sdQSdRl11x+83HprXEr+OW8Zk2SQRSO3hNHIN/vuPWWPy
98qWrLocIGo+H/h+X5IbDXDd1HL2Cov5XKPo/K83aeD9/a/fHzAdnkNqkQcIWQe0Oy9unl7Jc3ln
2XwtTGuJJAv4cCkq/NWdHzkriOQat1aejHu8NldSWi6r6n8agkHtUuHXvnFKdImFVSeEzjMeEpYV
EdDfYiPyhTWzZcT2pUdEgp0XQd7sPCYTs5eU8UVICFY2VRaskoDRbOVS9UmUkTNUjjEdmLoF6Jxz
jWcuIokoL0PN6E/LLpMLtGx77MJmj2zYmaISULPXtaAok3lPfDFpSI64WqPxhi5CbEh7vYxLcy1q
6znhBIgB9SRbLRnObLE3N43UhiH6ftQRf/RADQ37VQr3i/HLHdkaT06ZfAXgJgl2C8nh3ro8cti0
cxWPM5tKadWxeZsn4eR8Fe7wUIuOPK7JiNMaX9Q8eVosRrmESe5uei0AMeqMm6pM7jk0+V/H9qS7
A9r+4ZQTbL7xNP+waMG91RQIojJrs4jhXqZM+qu+QJTjGREY7SqqSza2ojefUDHPekVqoeFhT21/
MhrGvYwS8Qhd+Y+kLfame5RdbYhdxwht0znK+PsXFsB42VhKO2RNQ25CQ0zUZBEggzkr29t10YUa
ddWWEJQ715VnixNUy3+JoD/NPR6FXiiMfCD7IiZxH2odabMFGdv9th31B8EV4NbngJwlhDf871Zg
blCxiRiVCPHLYG4YmN5cOsPbUPTjvSZ6/nn/vsUYzEGw2BuaiUvSV6cEPdRc1m/BeEG+D7BK1Aem
4A+ejmdGdd1JlWboaKbcqrU6j4X/M2eeWdXFsSznqzOBxuappsOOV8wei8A9NEND7angLKPWDTMe
ukYpHgNv+WzgLYV+vV7byX4wlv6+T5ec4gDxbmtHY8d56IvmaWRYqY9mTDQqXpi6h/6LLKgL4imh
EDQ4fmISezrlf1UdBB8t2a+uKrelW3KMaosfyX6xmHQAbUqnMhYdl7SWOIdgdTcJUrZTqq0fZk+0
Yq0Fd76OoEeZZZwL40D4Lb4j8siwIbgRlrUMUUF6RQLQH/HQgk+n08mKEUarvnihulFuVrH+qHRY
5l3GnZip36sqEBZJFzTYPN4nTCZDx7rBUKvljOZLxDa+XZkn5FaSZgd/OdbT9kuDLwmkoBjWz24l
tVv3TPyuJLXsnJnUnMVJUUbl/C/g5kOE+MdkhIvqruPPcpl+mFr6OsqWRDLqxLwFWZI75qOZ9XcG
ODlytuyXDFhB1Cvy7fsW8rvgKkNsHTNGgla8nsk9NCNb5iI0R82Ky+52Rz0TZfTIXBvJxNR9Wa3c
2zMvV53dN8vwSah0CWGufgSPT/YZLvDeT65+eT8Ceo+0JeFYJudOqmyOUw0CnEtU+YD2isdrtKZG
xuAOT7/hqM24BPLkqV22rCfmq01o4rI+62TEmavtnFerjZc5YSfSBl2If6gKXQd39mK/NolRbpCK
2GGwensja1VIkjHMiyylSlDZee1g0Dp1XyAmqQQD3B/TYjEy4yFsDF571EdEP7jG3pzMPPVph89D
TAGwPbuPgs0g1c81NTeYdbxQzvnPBrYnfIMpi/sbf32OArfxjnQ4YCxQJ6Q1j9qqz/azqA75wCsW
5P2Psgo+cKo+N/VZNp4WLr199Qvco9lK9AQxE7sB0VmsB3/KJbhPhf/Juk0S5KBtmX4GJy91Hiyz
+KqSFXK06E4yUCCK9Zx70yaZgleO/cSdKnvuuJm0iFEQkmLoPd2SYHvR19T28kcydNGCgifq15lH
OxlbHmFqkU80JlgYg6E3vw87JdIzs8dLO3rPgHQalIYI/Lh6xn1+CPIMk+5g1Bv0VmGVkXriak0R
z27wqiXyASn+n6UZ66Nuigpes8cKtRKFt26oIJqjL6Zijb7/qFhOcFDdPuH7s/76gu+vtUb0ODc5
HlGE358VuC+lGO8STn9Dy6IAj7hTe9ckabi2bVRLzDNvFnflwGTsg+AuM2bQ3fY7+Xk9FOJb16F1
n4NBRFTplPDAqneDhTQPKu+sEp8kul4wMPCseB4munjdJcp+DbYszqLBUz+tgchsrTM+AF2eQfYV
kTDmjgdsyZ76RA7zDPahP1tjEBNxROmNqc5iKBuJ1F4oEcea53cVFU4uob6qJDS/kO5YtfGDKVJc
loMKrTpC/jOH3eDdZaTpbKfx5uhHQamR3Ks3K+f0osYNEOLtDLQN1SWT7smKsXOEabACzObMY/LA
Lkvq5AlLss50VbIWUk8gpYlCrxcSTwycClpsD8s2qZAuB9pdavXcMy0nr6/dKem9TF0Z2pnUtk1r
epjuZ3BJ1rk3oR2a6/ChL6R9uRMIwLU6LRQH+NHtrYHOlpmAx6MC9GqxkKPsyREEZeVd+bGxUphz
cxx8G6Y7AJVNxW9IjQLimABFMeUOykpSNo1Yn9GZ0thmYHBHQdyW/qTD29giwlZH3MApm2FFnK83
b1O/AbUBfr51ADMGZtfSzeEEZvOegvEcqZ5ctR8BE+3semqjLFmjMrEepId+h1Md6VZv9qDJ0EXE
JOqYVKPwfWsE1dJLT0PdRH3RvQwsDCK9rJ65RoFw19VVKipCMEMdNWrLgrI6211ib4cyuKoMOrBe
qE+0anlotJo6zvnw7zd9XT+OVepHKEefkSzvZAsdxCizDyzOp8AatS2QmhaxWRyYaXdTAx+LxtR3
tpWzSQF7EVG9VseuG3/eijDps2ZbKrYRTKVjORhvdtdsUHWqrWtMPwOre00EAtbeFiSjDKUCnMKr
aKrRiwxEqOHUNAMqXKrkps8iRHArZRBlV47VAjTcMoe1MYFEZ01kzuu08xqH3o9/R3b2dp4sN2rX
5mtCCR1TxHlhUIf+OGpRSVkVJsZylI5OOj2tQYTjyTxWNNTHUX+BNilvncBvhOpQJBEoFymlW62/
j66TbEpzeGNMCfMs9bNtFRxGf7oPLHVGD7cX5UOrGHWOJZvJxDEulgGLf0pWGOsuawfUu2a3fnQ1
UTqzAg1Q8Josd62Yn4bpWBCqjBO9JQm1NH+0Q7I17UQeEhDuYeEmL26ZBCEcemiAebHsc80D5Fwl
z+X9QESJDDyoZolnoYSudgrxb6yXyy/NMXZDp02RPwCYkgnUjsD+UiW+LZXfsus1QRB8Sf0+eg/j
yDPT25r1xzDJ4aIa72X1xTu2na4k7xPBRRCxO/rBfB96ubpm44z42dXe+wCzS68D+3OLKlQ+3Hu4
Zk+i4nYYoE6CJv3dTPLFctrr7DK/TWz3XfQWpvAA8DNb0w+Kl6OjBoggxossg4lclToW6B75kYUR
u/PKTaXYdAnSP+AL3OntU7GwGHPY8kRMP41Qv3OmmqcNqJaoGezDzIqbglXTIoY6M/Jx+ywmn3lt
S7R25cVsVsD9LdmPohgQ35dOui/Ll35qD35Sludm/rLFUO2tPDFip/BIgPcMGkFfBYTrBmiMg7WI
WVkxSyICETKyEeaxSNsBrIuORsfnaWONB2VMBYmjPAsHMyYZfuuxIo0yb24OvmOePI886ZTklKiG
7Rdl7k3aStQciTIFM7ZOsCScNtwd3rEV70Ofb3U8f5QIBNfaSvwWKIS3Tu/yfOoUaRkW6IE198WO
DS36Ja050IQYbAuXu9muxlBqRFnNRIhuASGfrfwRtTGDc20LWQq2j/bUtoPYqPmXPzCrrwasAalI
8TQkxMp0JuOIlYOoFuzs/aqHg8XN0Ois/ZrMetERrtqiYlvnDWIX9GnUmvPWtIjpQXYroiJTZ2dh
yEW7HuMzjwfdvWQG19/g6D/HPEyL4beJ2jKsRmRXSAyoNQeanGCej4nvLDuhLAy9A6SiBaltN+kH
vQCLojmPgVXNke9IVKtuT5u47mv26jFyYH7oWy1lUSFtWtDQ29tsDulG5LlLFd3Md1uBjrlqaaYy
Ewb5uOwDlKGL9LLt3KZ/qMk4J2vnOUhgsA/CMGPmNErv0cla7OVI7sH5MdvHeS2vieX+zBq94Xxk
1tR5bCInHDfZioNVIh9KioZrzyhLxsHdsXOwT5aJIH4V1wzsYgjJnjcTz9nI89reAqAJe9pz97Rs
GokbgokSav16nn7PNFdOKaHucBhWg3S3g/3LSoMx7uW2X9L04No9L+nYG3fMuH51Zis2Qwsok9XM
73bF4axDX1wYi+kl2QXCAugn0kPBdGg36vXvul3P8zpqD767YjwQtBc3065mfui3QSBKriwkFBks
lqazYU/Q7/tDyVDT5aILtBVnjvpj6mHAShsHcPOCoprOEvx2MMPR1quMyfCgvzqDYPuvXdY0Q7VQ
2T/kskwEP+JtTNHjkXcG3tJV5K22ZR0HVJY7b6ieqjYrj6PK/zSa4+5hU/T+LUQN1UvoLOkPsx3P
vSfnKCtyWFfah9H+yDOLHtVgVmr683kdl9+9ubx4Hi6i7+KHiLTjkBZ3MpcfCAYnahj/0fdFEPko
qXHs9Ad79s2rM07b1X6W+tjdC9OPETI8i1m2G6+a9ipLR3wcATPOhPEkVyy3EGrsY2qjsZYdx0kG
aFDkXRcu7Y13ZowxF9bNzzTNsYfInGENOp2CnUCn/tQGEglyV79hb+TylTExBMTWwThmWixXnu3O
NbENxh/unpORq8iyDAoLY2+RwRRa4/hGVqjFDqh9qY1RHIcgm68ySavQ6bw21szxkW3wh+GgOZjI
vGyYiDuLea5Mgo3T+g4Lq7PN3JEpHEOUlg6t7bwr6CTyXhQ7gPpPJ6thZ2Xq0C9MBIm8ebBlo05l
eeWiXc6ND9l5AoSFUdjdaZlzxzUrYc1X2XakZuS26w5sjx81c7OsS3HSvUxGJm2lxt22wWDDMJZz
YDN4znxYrDlggQ6QFuVW6XO4GwHy9MGPfL956yVL9qloIjS3Ob2pUexufQJareIRtzxqeDZhZVlu
jMr7CcueyAw/7TeBMmswe/W8L3iMctNd7SABoSndgm/9N7nSI/e4yRMWTHuh+t/uYnQbkJqRb9Ny
G+wF6a04UW7D6sbJP5HZVA+6hsiCeNIrEeZ4roI9zjy42k73MoEv3dy0QFGudx+MrTnOLf21KgrC
sugDGI7SJaXa7c6hxk+KPoODxVZikE/D/GZKbiNMiMnBlQ0Hn2MdFgDjYe29+4hXmfOLcYf65pQu
1h8xLem188orp6cOObliIXTz2azt9EIyXxMFVdXHvsVaNgEAU0mD0oAMQcBu1U5So0X1TQhmMDVt
8V84TLeU6yCtIGPZzZHKLnpfxGKqLtjGzpDU4dIFAQBBajFba0nHUcFOt8qjaAA/BBAHh3uKdm+T
mSMN9ErhkcO0irJpq4xlxLmboNxCWnAbnlgMBPcckG/4sHjUDuYncYc8XVrGpilQ+FR9BE59FVJj
OqfqdYuFB+iUciI2m1gSSNVK+vVOUQ7RPI9LCDxARwUDKqLQNoSrulShXbBFMUqXCLloKRBhuT5S
maEIDn3WAPlKaB2As32/dE5tvwSJ8+EUPEoz/bFvwfZoOKtQC9Mv9bjYwzqZGM5zZnur/ZaV6J5m
CJ+hgY4PmLTApmQ4IWkvnA0+ecQ0DlmYgVykBcJbz/gsQMMVI7ecwxxDdzMNZF0uuXttZhg5tVeQ
BNIxWjDrY12XWdhk+akpmYvUHCJs1FnquKohRFjsgcojy6pvqS68zl0nfZqJpYQxOnI8LcbjjPmK
qawW9VVx8Egqjau2odRkn+VVCzYct6FeGSjO0K8cTXFn1Fh3sLJd7VVLNsWa/PC4MyJm+E99UyRh
2fJdVwWJJxVqmYF95qRpAPLQuoRp271J2f5KgcYRGm+akalDh8JntigqVD8Y7z0yUQESSlVg77HK
5KbhO08fVplum6TjIC5Z0U2SAW/OGdMkWQxxW48mZLm5a+2bxB8P9e0yLXpC5SgjXW085q662mYD
xmDdWyMLwLy24UHWTH+M+QXq/Pts1+964l/rRcBaU9dGMTP0jIpXi76cwb8hbQI19PWUKyIsCTZ+
xS6zgQfFMHSfVN2fuiwfRTueWo/AukrEjo3AtG5sg4Vr9q7r7auu7UTDzHQVTAqNRvuTuG2+n4zg
s1ASbd3O6nRSg17WlgBw5Wcflml9caqd6rEAeiS+tG452NPRqIZnUfdc4rgn4Yqg6cwSNG6pHpHX
Rm+YPy4j+U0rQy8eNBsp7Z2Yh3C5PfN9jojNVE2kmlT4nvxjwRaTphMTi8GCPnYX9aZ6/SiN1wV2
0WkcrXs1+HLXJxru+co76oD+Qk33L3oCrsQloLVm7rzBfjrRiPsnC0nnNulJJkL1EQN42I/BWoW9
7OCcBwMcNmodJl31eD/7JOykqXwpnbY5NalDpoH6SvEA/M4rOyqAbuZGwG6qlgf6Lgjxcm842aHS
FYK3xXvxgiWcs9zeJaM3HiaUVDosgFdXgOWDGXRSRvPHaZ2VwDH2RQvfMDsjBmvzbDMKdPZptrrA
L8xLDksgtA35Wq2FfTZQAWy1eTEf1kI6kbNUn07LdpSF2BizjXgUU/oHTq49UDDaDV8qMh7PalVf
QXtYGMSXQ7OffDAilhrXKE4LbgOOwD8YEn75+uj+rH/ivbvD+EsWsL1+mrnVHepiONVvtNlMiSY6
awrKJ/iT6EqCdoo6X56HSR93nhUNAIhjK5B9NGnyOcmYDwalH6I1YLK5uGs89psOFfDWwCS7Ac2w
Neq8uHpWily3J12I/LwwmHjIMywyQ+qNScpp7wTde2MhIMefJ/cJm9WJfOLIGYqPhmda5AuO4ltc
zQw+VhQ28OCeDBnF8CpNvlB4xqTmqru0qJMYZtM923iS+rCIisI6Jkuu79yOiZJ9e7zatX4PNl7f
Oox2QQobd03a5XdVbUbbZSjmR2zGDmo1zmoAd9tagqFsk/6oueW0qSpU2653JsoMEquJWdZimNzU
HItI8RHpQWNG++AeQaW6nMz2C8fHSfnTj1UvWOJpyTZHUxOaUJOT3sfSmP/Qb01VwYiAj/frwbJu
0ApB+1rYkLkNMle7ngYbIfjJVjCBJAdeWTU3DNawSx0iDqzG3LY6CeglN0Cg+XeMyHXvQ4qaib1t
fQm3YN1FntkOKqK9XegetRWHsFu8MHckJ3dwnL1hzkTwseYY+ufFTZi/iDq5Iih/YPvk7quNIkLj
2GbqUuOhq5OeKz1xLyyOXHIO8w0sNnUiJmc/5tlGuG0VY8n2mHcTwOg5T6X/Xi65Q1241tHIUIPE
4vaub1VEqCqLfo9wgK41ThMVrz0TRLw09nruAo3TrpS7vE0fezAh88zcPteyP+hZH7KuawljlmZY
gIY5+Ck+a8TJ59z1P5IEoDWgLgL0UJkCWuRGy2Mr1WEF4BlkRM5GLmvIKBsyqC8tcp2Fxe0J6+pX
oqK5xwlI6EucJPwbnOh6Nxy0OQegltWPbrU+eUtwkuT07OXAHGq6dI11U4Bwo3rlEmk93bn0YC0V
6/BTTC90dQ8T7Q1ZhHsMk7x27bBFU3VnCfWGpVVsATVydtoDm5TipVSDFRMobB00P7iXAGXMug6i
1bRwnfs51nUmh/na3WOrK3EiMtcJUvO3bx71qQj2OTdqnK0T2iajfUd/wMbGnxG1+k3kqMUJcx8x
f4Ns2clpJX13K27xkvptf+4MJXs+K7h4Zs40pAMP6eTeUUygJufMqreoFJZ4WBCjpkP+NFVmupcE
aZz9smFjnA4/Pa1+ZxMRlhQBF9kgIbXG9KyVAdWesWwSvqpbm09IrYI9uGGi5Jw1OnN6lXYAyJOa
/DA4VoJKp8IiFKE023tPeKxP9f68mOnr0EH8pA55xTLA/1PUj8iYemr3Y2LAvOrI61CYryJv5S9E
aoTdair0PUtU5XTLfTecTcnVaSRaFs+lFzv1NJ1rAVjeYN8ROd5ycFppIahKPuWwbnv82PEkaAFM
1T1MIsj3tVEzI2NRRLiQ88i5+Fo2mMcKbgSqqvq1s+Qnqp9gx7X9mlhYfFDRMZlPuqNpBIjs5w5q
QJuU0HM8FD7y1fVT/dj7ZR9LP3iumhOPfS/udVEeZdVANbQW89BA/V1Sf35IyCkntOmzJUroRjKz
wq62HPATeomSrH6u2d2FWtul96ICZmgTPWa6qIlLJ99bK/hDlqFMvoAFevYIElBLT2P+49uj2vIQ
ZVolrhrYQxvvKS0bexQQMIy6W5zIvWYeU0eVO80zDsREooeM4C3wFHFor/PqnhWuYOguHwE46xhd
iMIeEIbIetnXeCrmMiGjL8jz2M2TA4xkCtGmeDergRqT57by5ZfEgLy5NATkRpUQFoZa7aFcCCJy
GauYBWaNOZ+x/NNy9BnmgIUxsWW7NBiTFTGQT68BgE2NcitYI7V6vJLJuh2DXGBix3pP8KAZBytq
fcQnJtF7r47y/kyNPCxt/YTHlaGE3r8kM2k49lo+V2aC5DPpIq+GxeNI9peCQMWSGUuEREsAxaf3
SRxUG+WjfWTyJ+6SlIsQMfP96mFP0Gt1dPgxojEgtX1wIhO15Zb4nneL/Swhr2fpaQ9JZbSco8VT
CxSZLYhKd2NiRtV0GLSWoVy7Asr22/uiYu+nG90WLwV3T7Na0dTlv1sreCvG/rX2+SJ3zv3QedWE
b13Ivb90LDkCVbw7ruZsXWldmE3KOyugfNZ8dmmqhzKRvbZetdOkVpBSn0JPOiptGncm7Io9Xf+j
iwgtFFV1B3YmiErNjl1JV1duHfRt6ESWMXYEdSpKxzhbNAArNrOJYGMDKN36AQ94ppZ7NXk0TQ2B
TKPzkadkmiBpL/ZuGuwTaoGoX2xmy/2yXzBYx9O0QlvLLVa+rhKwLXIq/wRDX64NcK+IR+2ubn7O
7B69jNpMMHdDu2TxAy0527l69REM07DPp+yjxuIIv4CRmk9ryd6+ciqi31NG2Qa1Aqsk7Zek0437
Yg+prNyMMGE2ScUNNiCY1AKXSAEW9lGhYdvv2w+znE9EsCfvaKY2+rhEKQVybEEe3Zodox3NyS++
+QJ04OoLYYYzmyn6Pir699WVzLBUPHuMan3Jb2cmpig0RaAhTRErLVQTLRPzV5KWAN/Aroh8rzOj
W23NluPSe/14wE3CxuL2Qme3wHuDKQVmcMbQM4sI1jJ5qLf9e5tCDgzshxryRq4X18pY1Qk9xkQV
dy5kdjbI59ouJUCWpeauUOu9D9PraK9T8uCyWivHyb7OR4N+YhHOFA+SUWsAxsAsGj1cve728Ol0
XnyhY0Yb3mAMoZpKCWYPjPbIgfnKcms6m57alhgRQhiM3Nsje9Rhpn/ILS2yGu+5H/v8VHpE3QWV
t22T6b4VkOmYt/wIjCPB3Dw16qCL7aq9BI6FpSufnl3N50e/Xd8k+E1RYVvHoCi/7Ml+FO6q7bFs
fHi58V52CXO4RPvwy+nPWAuNDmdhjEgrqK/3OLZQyCZfJlTM2J/q6VBpXgzI6D6zC5rAWdKPJhY4
zQLOgT/5od/ymZ7ej1H2SxrLyXZBgGjLwpdr1hClQb0ji4sjzKAAnIT7ok9oLJJyYlUs52dtDbsK
EBmBJO4OjWHoMRPB9XKvjLRmPymeVl1iBdZgW9/a49FsYlsb7oR+i5JM5j+D5WSoTgacy7P31Fpt
xUIRPNtgX1xjfBy433t5mYOxZ0cxPLVuivYhfzYS09nkE/eZQ5HoGJ3JTqVFasOCMSL8wdgsXEBy
IoSWJv0oFVCB3lDspPAZ2cgSSfvll44YhZeg9isyA+Z7om1gGlS5GdXUUvt21N5rDrPMmql38Acd
lcsyQW+uxtrsOkw5qNN0dNHDEAHaZ/rTrtSR9ruj81pXo0/OunCeYCREJATMe51HQ97bzPekuNPm
l2LOsg0aso1LCiJAd/c/2Dqv3saVLov+IgLM4VU5y5Itpxei7e5mMRRjMf76WfT9Zu4MMC+GZBvd
kkVWnTpn77X/ul4Wb0J9rvKVjqcbsZ/GGye4gIX+BpHpxspzt0voJugHbMXaUVqeR7PhHYlSxuGd
kPGsU4+BNL4kys7RUMs9c8NDUfnZPnLlYxLti4NgqcBCsLB7QV8tQQ8AT1PjBAIeBlAjzrXlSLzm
V1zTmTNc81UbdXCPNTWVTr6wXUgP81fWs2wRyxvB5DbSAPbL3KmPjHZFkRKtshIKnG/Q286wGKL/
6uWFXEfmIZm5dMw6em2w/ZplYm1QcH06ZWKuLKYPD9FoJ4QB/M1to7kTjol33mGyrefhn4IJ+yYW
8TrNkXDYHoIwREn2SjTxuK6taR1/poXtXAPf+bY6RI9tus40yvVwirZs8NobMgwSlwTpQ7OQP8Yv
tER/9lpje9j6WvGie1w4mUduMk6m7zgmx8bqnZNjFMXKaO2XYTAU4xVaRzVj+j2fLkpL8DgrUyrn
EFIJ1L0FImTU5a1Pu5w8Fevc9n2wG4Jog7uCekshzIEcfTHD6BJA0/mlg0jGuUmuvZwuqunoxfYf
PiKsdcE9dI4Jfl+Wwc2DUNQNY3opAhpSHa38RSuiW6YN/omZ06ogXQFF28TNPBG4rMzpmDFovyCA
vpql9TVHgNnMMyznFihK/8aI2DntEWI6AwBeJdAykikiqvQtx3iQTRMmwr5elDLWj43FadolcJtI
YuxcRBpBbVriO/7r3Bk629gjUO/l3viWEkMMoZCJGxQwzLj+26wnt+r4woyNdCxy7ZCq0Ya0tFdf
QMtGsLBpe4ZeKdrHTubP9Tj1c7qbT80/EABRnwSi71YVn1oG0LadniA0duvYC8Qy7HWG5M4XISTM
LYQkZqmVL2WGPs1zJZIEwDfcUD5vwyhfg1q4i1L9HT/yJnul43pHbF/wZ3U5kdIfDc3ib+dH6aJG
tRaW5TWLA8Kqoz0xKxUDpuRIRhkd55ptzlQgwEm7D8dyV0+RWqQq+Zu67YEzeE6yjcTzjPYcdf3g
Lm26c2GmsePQ12+m4YW8mmdcmiWaZpPpi+K68kLzgNEnZjDYrr0e0E6SMMkXubNTmIK2k4kaPNSH
71Zoxz6FA6nLCBW6s0oGs17JyKD/OpPENKb3Vj5W61Hor/SvvE1kIUHn7yJIZ95pF0eg8Aon8xKj
5Lg5oUVotbz7fc+gRZWfce2TCDIvCxhaSd2q0xguj7MHbB0tsgQCXq4z0KzLTdSCPFtvxjlLivYI
h83k2UXJtmhqP51ZW3R5h5DiwNDWwMViaqJmIYK6YzwTWAeYcQuyZXb4hRFQRw8j08+9F48UZAWf
gatOofmpkPCQNUuX3aB7pDkNcS2p8S49MsHarV9xLDFc75UtziCXjUgeSB/U6OwjTRFcPLzMu0Ez
WCoEu4gGMygU3m0o4Vxl1gPGJcU/U8Nllok35F6cyTMIC7SoggSyRl2ghI2XzpAykkoL8Y3b0V67
fj4sEYEbq8S7Zf0f9PQI+lWaMUdyOtaVMV3WbYCMKn92pULrPxV7RBcmty27g5sOL0ClOQjqYu0B
lRUt09Q2Se4Sdy9TCbIaVTatrbzhNBYkS7P2zFUd0p9TlYO1Flz0yRvxhhNKG5rNwsFCu5Kt5KUS
fKasHi2mjgBMJp82g7dFkpCQFSUrAZ3omDiHLgsgzc0ZsR16kWn87owRiFMpGU4E0z7sKMLCWKDK
Uw6nhWwlkag5I+f1PEJKX/obcI5PLffqwsdLWxVlvG11/7s3ow/deziyty8D6b+rEhkUHhX23sEt
niwZauuoJKMe/vOyLeWf1OByFbOc1o5t7hcDvbIaepq6VGZ22W6Eic+JeX/PfImMPmmhvLZEQ/8s
JR9FxqyEgfMpqEbWeooW38cZzMfXovisNk1scIgU00tboFV0mLhiwdMXvm6cQMGscsGqXzwQU4E/
DDmNlYzwEF8fbeHvhZ4tI5LFtmoxpSagCGShtHmuyAqide51L1VcvsQxqVTRL7KBP0wSeFe90qny
TBxQ2iYhbRCp4innKMV7Td/MZuTC+eMI7xEKbdoS1Etios6p80xD6zJY3nkU47dpmDEqk/FAE2YO
VNG4YaRxE7727snyyeziranba1P2d6113gste24G7+qjMWPm330auTCQe1CX1wlvNnG69ypDUFg2
X+MUQfSLcLVND+BZqNfzlDg0l1iBBFNzJsx75YV8lN7WTDq1yizG1XNgzoCAU1V7uxK//d72GSO2
v02SLzZvfjzt0cUtBa5mpiXsyGD7j1rkduu6ILXYGqv+rPT8oAX+a+0axfPk9gcvkO7KcoZhnxg4
UExHs9a++ONa6LEsXf6dmMljtFXoIVNama6VqT0NGlj69dReE6ARqLdeVIJ5ho8DCNvUci0k1q4t
N1g5I3pKGAWM2Ocaqhk8tBVabhFfolwoUIwmZqZs7xtEX/lwCNd9Vp4Sk/jgzOVDLjUi2vD/0hRp
ECqDbSR85S0xoST74opS+xR5kG45mS/BPdBk0XeEIm3tyL6zmVbUJXJWoQ+oy3J6c/kxilEyD3H2
EhJRxMx/26aOT9iV9eThBRClvQ96c6BhFr+NonnzC/JjsYDr4AU0FzwkC0O+nLA21IN3MvWJ0Kkw
OimJsUOLEkzP8lnUYNHaaU34BfIFx3jRBcrxNqb1GoW3WpkPhrJvY6dpCxPzzLIN6SCWU9FtAfQt
FddWKE3qzRY5VQcZlCM9SsxRP6bko0f9TmY6Zmzd/mPQRnO4JSpko2hCCsxiFWW4+c1qgslrKvAK
UehYyQtrerAN8/EqCvHlZfID7TF9goYGU06rrTdpxxATINalMfBPpUAULRHsZRA+8G+LtTbOwz03
XCeWbHbowKwoP9L7uEI87bbT9JcGYrwVKQeSEuLguu4Y1ET9FxyFbGc0PSMBqA9xR+ASgZB09v5W
/ZcubDS01fhIVHHAGP8nr+p6I4Z5HQ2agwz545tlZK+GHPCMLDlPEHcKvw7vkWHPMvPsFZaDC3GE
buAu0eN+FVvqjb/HxS67XZY7b1bCmle5xsvgJdfR03fdLBK0jY3Wh+IQDpGD7LlZx1rAIad675nR
o+OPFo01eJxegq3rGw+TZQjDxzKmWi8j8aFcGq5598pOvzdCmidmF3ynCoeDxdSY3IhnQzEfEmwj
0B05xnQM5OApWBb+B+llFxgdyRLcrbsSp6CaxmWm6CaHuv9aRNXRK1HatfZkbPB3LQP4GIdyyLfg
D7DIsZMHQX4nNXQ/BkKtIWlQ4tICRplut5sptsaNm9u/Bz89NH5xLxAhAEs9UOuItT1N72TJgFQU
xy4lJqHU+yd0aYtWqgkmlLdROkdD2fe09cNtEvr3WibvNMbpqCPZcCLtZOk981rtNU8YH+NIYcPj
fBnpnJIGkx8JpaOCaT9Huw824AK7LStVhRp7OAMxWBKQjjMCxBK3ZorHxbP5sDtEo7Qs0ami2e9J
imy1J5YJBAahtopqOr1RE+XLYh72pam1iaPyuS+rjWhQHgdq2mpNw9kzHb4mGniIelmHSNe5Eqz4
BTWSMAmmtUJPXIowRq1ZXZJd7g/VrakjAj3NG5Ju4BxGVxxQ/mRE6YVpf+sFfAiU/6/axH3Z48mc
C0kGTX1DRnkRsvkF1rm2iyVd6eHixD0LT4GQRFgeQA+9PkbFWDDq8w6GqQ4y02apEVB6sBno7INP
/gJ3G1XkqI9/h/YR29Xquxr0a6XGYWlIczd5EZkKtKPHJPC2WpzRY5kouVBKFEtt0E4ky1lMybV8
lSaqXHWtmlZFFqZX4A4gNpJ2BwpSnAj62LRW5F2kWbuXFh0SQ5PIW1J4vbmUn/uahfYCUcg788kR
K+VfzcJj+7Bp7mNY/kyPYR3GRITtOCCqS4VxcBaU+Tvd6LDGicCkJrWPLlPpsxpwe9qFtxy9bI99
a1gkg//OzBWPab8zIUBAwL8meQVAJ/kaKj7CQaYG12D4wdyYrc9UO9R85xj9Y6QnJ/C+6xTbT/Hd
xD7cDeZkaQRFBT/9w2q4mj2zfbWSHj1dfUizDw3BFgVw+1m6ipplll8EYhEpazwE6vfQZjQ2ZPd7
kN4LTpZhYYdo55XjA4ntTmV5zFyf7NDU6g8+faSaMICFCHGacyxcJ775QqQP1paqXGsVCSQmN4Zr
JY9ERgV98/IAg/4XU8yPbOKl4ddJg16QgISc3TwS/kIHuJFr6DVPRZeWhyGJ/xLycacO3qmk41qa
7G7p/sGhYh4tRjOAp+ew42jn6h1LUEaDIh0rtXCFu8cLu7ckahD8qctezMceGCYL3XX/Rk1wjnSK
3Hy6E2b0VFXGUxdys0RL2oGrfqqxUfjkNcXDcx/qxOEke6oWWKCjh1WI3hkeAK3AlJmTdlAEw7HB
Z1DaxZdnlH/8rmRrm5Ne5xYyLJ6FUbhMPFoE+Y2RRdxdct7lUOzXOnbw6qr1zh83y8kgieplZbVP
DEFj9jYy3A1fHvMeTLfMWPfq5k3aVXMUTb1UeJb4rJLrlEE0Fa6eQjvzdybiqtgMXnLpaptJgbUW
mA1AmNzT2vtlBgu7lLyEjiJQycrZDAToIk6jLulKtvYwcvYKhZIEuXJq8/TiIRIdHSYL5mB8OFbj
7RPHOjMSPFeZc4LAPx4sr3gIU95NtqzGCn8VWYMixIId4iX1ZaibageOdlwkLVVu2CVfJsCRhfXb
tyedXnLM1g8yOxkiAzEOJVrRwg3ovejglMMR8CkCQVoGK80phgf37moI9mh94lvTmOR1gbHdBcGX
yJN2W0TTS2+yYqZlySi88N2zMfhnLYl/tVoo7yrNz605EXDH+w0Ht9tTTGEuctu31pLvWZ4byygM
N6Woz7aV/UVHkyxq4kXRmgRkrHfLBDvrxh/YfeVUrizN8c7w6LSlV+gjQut4i5/cOowietMtFA0t
CSYaziivLhqaSM0Fypu1JNEhXffOe8u5bmar4k6yrLNAoCgyu9+YureEUT2fN/LpOCBMBsz7FlUN
b7ayt8j5Vimz671NujpNfkjqXMqkUztYcVvUeYHx12zRNAFM2CIJrdfoyQ56lsSnTiGMz7rm6nm5
OTuJN71vkh5uWEfSffOlYeqvPUG3OIOKo2tGe72eDmPTwG6IkYyW2zCjzSWMlobzQhYsdEOH+q3t
ihf0VPpK+qVNFcBhHzS0tUQsEwD2ejIntphCYoYYYmunC9GuTFql65EuD2UB6EM92uQAjrfZ0wxV
22rpjKScKWVVsx1y56Fl7Sx9rgBvBPY7kTF4A3P7bVjBgEScxX67inHCmaaJm5BLhHDPpTLd/mil
H6aGGw+KdUV5zAjFRZ8LCd4G4pNVu7D+A6e/5czqwr9tbyAxH1bgPOPOa8gd8WkkQ0Ka9BCBM3jr
qUR3pBshYaI2NnEv7x+lFVzqDNVGxIh81VMTrDNcGriRA16HIJmIexDvq9h2ppCIU9w/zFW2ftCX
uzHmaBxsQivr8EccZeAmB2mTkKG+IDXt5KxCzAhrQ1LEh9NM+77AH4uo69MCZryCgBvjKfWQZJH6
zDyD+rRuXtCRET0R+a+2CNp1qpxfXhlbBzmMDBL6fJtPklK6NegmqeEKG5RwuPAX7q3jTINfmamV
rusWG2k1ObSlshc35GV6uHFpo6BxC+J+GWTtmR6A2PDdVYCWY1tPzRtqo79o8XKklQHtoBQxqYZv
Ka6n35bC1UWtj9xHYEjCLMMgHJ/A1jFopmksvT091C2WPnM1TepZi8a1XuJ110cL8WcDTaPW6JLR
ll4VcC5X5LZw8I36Z2McDqLOf+EebdYQkZ6YZd+lV8WzwDRZGywH0YQ+VaNpnJPOuZ5CZpiKadXM
Q8hRNdEjGlJpLHqvXc9Au4+2/0U8Ud2OzrUZ2cPg1NFFjoZ4lRuK3dgh7cPOO9zgqH6J/I7Qs2FC
HR/GFD9cTZtWQcXvAUXFfjvcLbBug84A00nD/ILcagnx+jxpCL90J3o3WMrX04hcQp964DM25HZW
/by7ZYnYgXDvX5SBTdjT1FJo0dWSkU7ZhlNLGY1NLlK4UCrclvDMSOZmKXURrOPVBLSSdvWpN14E
L2Y0m3bTR7VaRYI/q93p3K9jhQiI5b4rlU7pbxOQmWHOlpZusdQx/TFz3BUDvwVpi9mUOT0FdfKW
mv0TkzdQ99JY+4PLbQnxYN0OJJ9zLKYBhgdwrgpPVpW7N5GZ4QYfU7lBQ+riAfOzTRSw0nuub9E7
Hj8KN8oPvg/cuct7VFzczJ0VS9aFG0fdnsEfq5OYnjWDPaATurwb0mdfatatjZRP5e4dZnR74H3U
y6hzIX/6Mj4oI2s2akJ4YEyUda3fv3omPc+BAV6HEG2vYHm8TVG2z8l2ofRLnlBE2ht/4gMeG0Ik
vf4RE/l6G93mYjq5e07q/JITUgqT72/SG19ZXhh7346fkTY2Twb1aZxcpPESwAqogA8e/MZdmY5h
nNw0yq+ATsyTajw2A3KMS70wNp0nCEMgqGFb+rG9HLBM4HbEZg6cLF26FYMHA6cYhdwVcvZvzXHQ
62pdfJtMdyFyePNR6/Y7AeHhOg1E1jtd+8QuhuaFqiqJixNpmv2RXIzpWqosWg5yHt0H03NOuBAG
BD3CRsgIp9p0pa+hpu5NIlI/5GJEV6fRoKWLY1gpSGylr6aCz8cyB4xyjj4Pqy4FEWVr5UQoF8qn
jgibjbKKk6dsmuWyPOZaLB+R24wHIACoAxwSerpo/mx1DVS+XmSPrhDOumsidUrGzj9KL6Fz09Sn
n1BQUs3tf+JBs4ZONbEJ5tqdDG2bkTBN8nMtzk5rxItKs/2Np4Q4d1WzJHDaWTaN35xHfO0Hjr3G
ViIMeYILbzLBn8L3mv8kqE4iS8d3ySe1xTUNNXZ+WpOOsMDEZlyNOEif519zMQcsVKib98yPXaaV
ld3tevNZ85xqxbE2uP4bjKhG7Q6u3jz8fMufQnCBg9Xi3OXsRarG+PnPI1n6F0Kighk3oe26pHsp
Q7wSP1/0ISAK1jbMDe8uOf58L0lBU7hJrK+1PHf2TLwRVXdGeSOA4S3yUWhOHDA2k+P2Zzpcw5kB
Tpz3WsWUK0J55XBGov54So32vcl4GU6tzb4aWZM161ov3TTuGiahH15CfoWq2bNCaDDHtLH0rZmr
tRFE1iPSZHe3eebrUUduuU3QI2zyxIhtIoQ9vCzNt5FJebe0IFsQ5qEdOLPph8KGmVukCCjan9jM
MiqmXaJ1y0q4yN1+ksPRhuQbB7VEuhYWrbZUDxrqaN1hnBGQtQAQka4RG4bhhjRZkUBdjLQqUFpy
h+hOd+W652Ls4f8Zvd/cfxKWuzE72zoAXSAe+j7L7ehJK0aGi205fmKPdXGkOpg+qRy2DCvrDlXE
ONAQkN3LCKsQiYPG+W1+GialWNfCtzeKAcqLdAX4VPqkILjK5c9vJF0NycXRzj/Pfn4r7qiCTLO+
jzqjEI/kkfVgRw1pu9W5ggyTridHoUzL2FdZgwVqm4ypEUmI0dJUabpQlqf+9OEvDEnG96SPyIvQ
Gd5dvXa3VTMosoM964pcyVmWseHs6Nxk6yjzvj2mmb/mB8F/P/BNS3tUdn3XpL+pvc6C2zb6hynI
dMo1nhKx5SCCbS4GqOit8o3iHITEnZRDa70wSuQYlcvwOyYuKDfLcQVotTy5qHRXQUQQFhad8tnz
yhc/qK39KIhLKMfWXWku67Rbl9mHA3Mmrj7sztaBCeX8sWehBYPPc/o/6ZmExWhzQRgj0Lb6c6tV
X2PpuNsmGhXGn95Oz1NImZEiKqkZ+lf6jkn73phCB72H4eBnDK1D2waa2oOfa4jpFv0qJV/x5EhV
XAxDYoPpK/ltNcdGecGZiq1I16bKndVPvG7l694KoBGl9gTxsNM1giUZKClL67fCi8uNPedKjlX0
HXQgpLyY1qztq8+f/OfU1z/aWfM0wMosrhzY44PoNKACJSqprH6twVDcmw4pdZk71Hy16q52T2LY
VABi0HFKgZlxkgA1k8uVVdT0UlHVaztSd7pnqkB5JF5BLkJfDHfbemYgrZ8KPuSVHuviqwtY40I7
+ZjMYNrISI3LtsCt7BtOCTyptXZ21vGXG/pWbBFJJONsPPVWQ1iVHz+Rl34l9A31o04Wa6tvUg4T
/zzCS21t/XTG+up8/LFdNB9Vae4Rzri/lV3eKYcjo0yf29ASJ4XOdkkYD0tNrx6tA5Iij23tIgi+
XeoeIX8IV0jXmB9pmvjP935+6itj2Pvgmedc4k8/jtzfWq52Tdk6H5TaDGKsdtsGRsGynKlsXdam
uQPhl7zrPpyLyhw//ZzJLxrio1uN0bOoqg7FMy8zsl9HywwOcFdt3pr/3nVO/DU/wBDTXU16pzmD
mnNrdKQqw6gXNR3lfqjgrBb5k5nRr0T9ekpt/lknKZwrzQ7wSpSTS5ufbh29q28cRsIFn5m2relQ
bdB00F0j3vmW2MDgfn4w6p19Ug6n1Hmx8oR2r2PNPP08Q+7TnS1NXOZvS3vYFw5G0kyroBESxkRV
Hdu7yXbLyzgnQ45wp06pagx3m+Tt5mdprJitXf73IvleJyI7ux2lb2ma5ZVoJlIFh2Y4k3NYU2rR
C5B9praRgTviqNU5HR9KMOEOvwdX4LsIU/O5KwMsci7LUGK2fxFYIG3N2xQMnmm9AWs7aCFQxCZ1
weaOyMS9QlybXjCVCcRzNBj1xnN7OF+mppBE+TU1bgTMjqTHCVygjHY/32NyPq0q3Tcfokn/8ysF
g6JTJ+GklP1Y39IorE8k+dBpx6ZtpuxhmIISRMZshh9zRsl9Bjou7axKKcad5m6FFA5NN1YIkhWD
M92Wq7bokBWm1UcZ20hZ4jbgYp472b98aXI72Drn9woB6aSaYGugkbuHcYbkmCH+Vxx8D8Kd9/7s
YDcgHFd2ZagtSpqD72XfydC5vx0MJnUyuz9KjfixtHWRADfhTndClumqyW7/PiIiCor9//3evz/9
99HM/KBkIyEtC/XPFiGD34TxbzYeGhud6u7uMIw7oZOJmHgMDNxMgtMjJfVnf7drH787nYPdNK/F
0gKLQhLzPU6dB1A2/mJRPb5bbpusJuUNh6DixFAkHM04ddc3Kyuco9C7Z8B49W0i1efGmRRUrCBu
SNMBgsakhS9apk1Xhb16jRDVWlZ2QOvUxvAmAts8+Iwg7dg0vybT/OeB8d8P5h91tfowyubE0TK5
l4w+z51BdK6k0cicP+IALYm97PywONWT4xxDw0S4bXTbRs7/TMhcLuvz35z3tj/JyVmp3Nv8rKvc
khnEBE+cvnmzDXs/OqMxi4ARYdTD2z0ufp7aLIl4Xiz0yflPAC3leL78qSiinvVHmcSv/tyqfZKN
16BEa+ZG/LP1aLsHC/Lym3LOSRuP75xPEK/GtFN9kni65NzP1VmbyPRoTD6iTMKnRYvdT0jUI7Z+
qoSR7KbMvQ+svqcwbvJ17APpEjKnO2IiHgHC/tzGYu6xAD3jsLS2vdY9Nsa5AAPEWG0HWdF6lKEd
zk/6uu4BLA7OHkS8OOeeHZ0nP+2Pvc7uyEm6Yir5aAZO3nL4KKpHEQdzYxjt3f/7yGaebSAzuSDJ
ybaljuXCY+rw4endfnCcjp5BYOyriTZMWZWnqBzVQs2fTOVE//tphoR4ngIhENQbtabYd3/FN2QY
4suO/HxNppl3yBhxVfEwrVQwemca4t4RIuOKHOYGoBFzOqN5YFCNVnrRT8vS3HZdbu7cuPykzYVo
pjd26MMQ0TfNih1ObAmkA20kaKl2VdfPHGRWwc6H48AB3K6ZXuCN4MbBdDl00cNBfGhb/W81umd0
3VeVym3oKhaEkeAJaKc5Rz5p7EiM3LRO9DmmLm7XZltXzZem+XKZgJXe5nnxh4akH2i/sBi2O1vD
LZZwAa+TCR8nJQltmPBgCh3IXzIV9OZIyDLje6FjiHPivwXDfMKEvcOEWxtIvNoSaUBb11hR0hLf
VKHxqqM9PBq11onWXk4l9XeA2kymczQAeesJluRZCjYxPnDxxmIwwtjs0gNFG0qwWA1plLoF6RG2
uG1TDBegKh/aPOn3fD/eZcAnoHPjzes7+aGc+f8GmrnQPAAXtW2A0INUjVDPKtYGWkOtCOKjNxiH
Og0gphLshkSk25SR/2K2IDZ0k7apSQcAVE/9y5FGuzVA8qEXDhny9OHZi7r3PvtIKkSRYgRkLjjT
dHGjlnVMa8IPm3fAKu6mmN+iNGy4mRpwkQAdhpXnm7QzeHGxCQlLML0zCcdckrbxGqewzoid8yj9
s2pDGzKaZ9dFpRcrTW0qK1SLTJJv3GruVzn12E/L1lhzcF/2koxmLZ6+uAV2hf/loJletnFTHHGT
3bJ6/r8si+Gtk+LDeaWo1TcmRbEx/er1od8XnbxAjSmhKFpiRwTFragLbVcY2HYm2KyI7hlopIZ7
K7vuMxWBtiK/k5DLuOZyTgEFOd2nzXlBi1qBnRjjmgUmKdOJW2eOk23qniGOcuPfud8VK6+GVNPg
cYorftM0253wgmE7zOp8GhBjR0c0bAmKFg2tSMvpST5kxoFPSxgHWUYOCk3eUuIH38Wk3q3pFtW4
DdkZxbYcH01jBWsmuoCAVf3e2PmLCh1aMBPystEtt+g+1wau7Z1eSbEso+peSLvZtiG+Ql35iBj+
TNyNS7Np0r2bS47d+XjxrNnBZ/VPiY6ZxMk8GDCkiiPX4fK1EnLHx7PudiiZ8mJdx5wRnVBXgHfq
S5a7Rw7ceL0swzyMj7oPvLsVd1zcbkPyG3WIF/XerfSBBZVpsotDP77Wrj/tiF+EfNBmVCYSewu5
qe2u828a6V/ItLxzTMg5sD7vKmX4t52rFa+ut7VuIQKM8vSzTqthRbw3Ih0ZnSPRYn5ghZYjFc+z
lxZ/SDUOnnykG0GdJifPucSBZZHnURnrHLnik+t7LNQNnN+hpfmdt7+wTCRbL3N+5Yjm950C06SB
cYAIKgmO756DgSVQM4Jx7zH2qgsSzvwpqfd6ycHY5bBGeByML2aM2hQ5B8iE+m0ItW0ac1H22FOa
ljyBvLZuiWtaN9R32Ke4RmSdn3Ok9bfWlt4ZkwO5Je4beR0jy2q2b5FM3FLpHXNaR8jU0ZXCBfSZ
mSBXkVFV7HNqIWx/gU5dPqpnXW/iJakN8SeQuhuaOcAxSEXaeZyMz+zmF3X+aYA7RA//GxCKuv98
kei/XVMbrj/P+jaDYgOSYP9TX8edbh2mpv0KW5h2UarD9a2pRamsnYvpOiw6usNyrhLxsKbkrwvc
57ew9XWRJ+6nI+MPVWhH6HPWg+UZMLM2m+PmTVP3+oPtFBIUQiBOjGmLcwsJe1UzQ36wayxJcJLf
etcu3WSsed3+yXFk8pbVzXeL6edF2gggs8S6wMhqrjIOsyt9+0Ton2Dr5Hcmmo+Ek8rLf05h+vja
506HxI6orF2mNfNJTeAf88I8XTim1+6TDMdomEXd9ucIoSfjSOirZy9/mj1Zm8BH7NAnEsm3g+aQ
PCaqzNnJ8UvXOmuXIM1Y6VbfLOHEO8efjgquwLxeNDr/EpYnjbGrsUCHn6MQVwp5Rah/FxH+IjUN
8q1XPpQtn/hnmx17EzdleUIDty4tcB7QKurTqFfN6efRzxc35/ULnFOgbdy9ZbfDg3sUhpNVRWtX
asYxSQcmWn1IJyZSDBidkYXfm2qeo11dBHFubUpksMtm8uxn26CRjOcIQ384XXp0yZtcYlDncO7n
3sDa2ZB92/10lmBjMxx/G2AjXJVR208iR8OU4blY+Kynu5+njMrsJ+rKYa1NNhyhn4owrg9oaNx+
ZfRkmzS62hF/UGE3mODblMWZDYJT0M9DchSKs+kav0LbrvFGSU4RHI8I9hDGiSwalGhhlPAHmk03
oBX2dBjG48+XOBgQif77/OcR+bg+dEcf9kFUnZ20Ithh/uKTAP3PI6fszpo+Goef7zd+wB7586oH
y7x7tqUAAgaK/hsmL7bygdHk/AUFhQTIDoB7TRsEakOUvg+DGzzPLM+963rpBuhn8jnjCukt4qSq
neZJSufViMrkkUB1gtYz1LteivjFM9S3OdAyYmxgrnJ0RlQAtr7DNm4+fp4OZOKsuL2eR/Y0rA56
Tf3sOs/I7Kp9MhAmzPEh3VWEf7LHOPKJIOFipxTu3thM8ydoff1S1mNw6Cpra1bF8F4oiR7TcrpD
4Pvak51oJvy0sqFNjck/HBHEObb9VWo5SMuoLu8OjbktNnFvjzcG2K971HpGjz+P8mK0duMYuUe0
KtZOoxm9/C+izmS7UWSLol/EWvQEU/WtLVm2LHvCSjdJG0DQw9e/TdbgzaqysrLKEkTc5px9Oq+C
EDXPn9Ixj87//op/eUY4LlVvIVSyzAKrw8SWDvmsOhLrAeUHaadC/+AheZqnkCIO0n01Wa8uz2Nt
OsmRnWeJMokElwOej600M0JqKUfeK83+YUVh/FbeIy/KCo1jrj1ptebdtbRneEMWpjKZkv/7XP//
t/8aYieV3DjhxFfWtjv4EMaHsE4u8aWPkfHX3gEeuva0SceiVt1TJpEvFXrtReFWajf64ve/mPoi
s7YqS621O8fUh5TFsZ6sWiRZm/8PT41CbhGM+U+OS5WkEkMdwyH4K1zZXqJ0MC6wcX7/Nco2fIhV
7fYs0yzbQKiqd9DdfPYmfj6cROzROMa+tvY74HmIQ6xQiXm0Ll8TiUCy1JyB4Z0lXz1QcSs7xvPR
h9qz1bPJI4dbfiu6XPbNzodUfg2T0IYAUGCJT2kf8Arx5SWl7wNfL+V/A8X5fOx6mDC4T7nud6NZ
VjuGEHKHnye+GXNd+K9t9vp4409F8CFikq2Ez0tcTVcy0YlWT6V6jGn8Z5CG9esp/MZRy63l2f7M
PareBhEeqj5ANYeFdI1fp3uN7cE4ptyDC3P+W03T+AICwnNrbWSr2HwUTHlP1Ljshgsv+JxmY3uc
EjdstM2ybOPk+f+/A6RU8DnwOyyDzIX/XnjDjLolJJB3H8zlc8YI7Q5cxOva7j71tnkRY3ClYcG2
4HVoHDIGXHm/HzMsKPHcj0oi1ABXQiv973iaOJA+wE0aKxMMEOv3WUPuJvUzpV79zDTcobaaW9t6
pN9GycvZPrbIM+U4iXUiRwQLJRTuiSDWceFpQ7TlSA9XTZkHJ2Po+NKp+G7JHOJcAwP5HHPnFDg2
j304ovaEt8XpkfqQeOenH8uy+eZpHRrcsV3++2fcC8h8kyY4pOHMDFCFeXTdNEdRJF+Z4Obghyr5
DRx3CVYGsyUMbLKR+uSl8XG555b5POHEXJlVAPcLkAYmUsBcNWlFCKH7bhuYA4b6onVYL6J8HTAJ
rcnz+zThY+36CNcDMXx/nbZm6scf4Y+jvQNY4lQhG4nciRduW1C21+oQaLPfLuu+h866jWPp7TJc
9F32RNaSdnW6Ee6pLjEMyJeoQS2X9gzK7KnbYxS398YIDsblOVh09i0iSWozFZxhLpPetZpdDUNd
43WrQUMphbR1JLGCrLWlCBgHO2m5wtQMKtiMnwdJ1xBl3jtL6Rq3P0p29Pz5wnsdfA1PdS1PSdUn
azCXGSmlgJzsFMsfTlfei7WtFeFW13U8NIAnF3IM9iF33LKfPHpRrCjkh8eLSjLrCvt4i/xe4fIy
7qYwK7xM0caeTP0cUuxmky6IeXc+a3vG4/IpLHQxg8lYBzkhwWtU6NPO9K7VhD8XJeduSKEuTWn3
5AMQfuqN6FrxxO3t1nbAC3o8bJ7x0HtM+qic5MrSERf7JQ1rr5nTSkj9rGsmy363nDa0ayUyyWnF
9msdGN5LyH32g7goE2usS0WIysZ5KVzT3eKpatcqb+uVAIYTJShciRAB1eNZ8J5D/NRz9AKANTZS
KllDCQe7rrSBlqV6TrsC8b3Irb0FZx53EMSH0abnrPCprVCYMeQpERA1kXE0rOAVQNoZmX6zl+1d
KoROFcCvODsxLCxOhp6fB8LFoGSqA9md7TqS4Y+Lrop5h57u8MN/aY46BjHCOGDDYGKH386iadA9
fRMM7EAzFlVZaXyHVrgh1eC5J+Z4m0PyT3kGVlUjoLZH9k6mqEuM7urTJ+Kfwv5kz15YRze2BcyC
jZ9cQsXTnfDbkcGfffY2MzbgPlgRI1BNx49slMGaiDw2exGOoTE6j0O7c0DExETkQYskoyLIP+22
IGyZSgEa1Fq3B4WxfLSYdRJqaU7e2hwAemdny0d1oGlYZMJGzCJXfjXQgmarhmAHVem1VyPTa6fN
V1Sc5aIA8EQrGRyAWCw4ePKtbAEuQR6rmeREHBUGWXbx+xCqBkEZ4IHI2cUxmCyAEt3Siw5y1KC8
ma7aIPIFvKXCL9+Qy0zq2akm8jqYmuyp71y1AK1BEd6qK0K2WV4+OluccB2v0pRsWt+zdlGRbB1Z
mhuRsdTvJ0E9Aix+086csOGtVuRCVBb40UFvxk1EaiGf43qYgA3lkw4nHaFzhotbB3yZsV9dlOh5
vPRtiMgVm8xeB7WvM7LXI3JqZq526PRPKi5wgJPU4Zna3tCnzzl2wS1dwYdLH0JSTrDSRx0FXae7
Z6qrm2PE/c6r6uTsGQphP5hJk1R6MKr0GwVRLBhLIogKTQ5eVv9u7JXDt5knwIsrZiENe93A2nue
d8EmEJwzpNJnRLMP1E/FVkeR0LtcNaDI8Sb0yR4r5S/xjmcxjFCibHHuC+8Bze6zEdFRBCMAhGwl
Sue79dCioEc6uRMEAFwuw5aiMAQF52vmgypq3FqoeHhPbqEVvPSAPXdlBf7ODMkqKLwX8IafTYTb
2y+L9yoXW8+Bti1SFCtuSaqH8zedJBgu8usUqlaGSMW1z0cXwRgYsbLe5Hh5dnlUWyezF3CZ7uzR
LSJYul/UAynaeoGweaoJl41fC9v/AkkANDdet4xuFo2eijVLBIZNNmxPwuiQOBU308veCW/8DVHN
RrbPT06snixQQSlhuyujM+AXioek8IzVKZufTaeRX1yjUJ2gJ3RmW2zS3EccQ3W2kMeyGF5Jbk6J
bnMfLCU2pJeOAMgENrmkXjnUOuwVQ3tBUv2lj9WKFvaZIeVBtd45MAR2U9IIozjnixDH1N5Qirxl
SPs3ldOSRfKPSNam7PbLY5l5cM+qzt3YwbIw3V8h8I23umJSrlu3Vn33CaTtvqbnQC65zytRvZAl
glfAShJqKTN5Cr8kHuddUbsvcOIXk16kS0odLiW+btNmVmeiBVnWQj/VKHky1oiQwiFk8S+BzimW
vMueB2CqnWyYKqQMdACPlz1q92LKvGWHkm8xwr87JlXFni6MNpPftrTK3QVxLJttkx1O6+t7E4vo
CoLzUzXMsF1RDTAJS+QEHZCWBm4Ws5KY/0aRpgiQTmFCBckH3a003/gBemMx/0HiaHwT7MkVWFQw
56Ma0KiHCHW2QeoNOBGdsBQ2sBEGjyVS0ZpBB7Dwuvf6ZSj1dysa0H7PeLTK2HepcUhmz0xm5Vse
dd6/Ers8ySjRNo+tmywDxPc+7gUDOTHzW+BW8F8aVrY98Q5bksNQm5eS1s36if3o1WlUxVKzWQ30
BtLD9oGAErtjDhq2oiiaKvsgzfRrqP3gKWiDvemnNUkT6q0hROh5zNqrk+n72GCOOmlMA1qDAzeq
vXLJRnc72eDDuriCAdaO69z1bnYF0S0ICSBox4ZhNpBI0/TDC3f/fMfkQMxBP9KudEzia6ScTr4K
TKbShnLWbm97O5btODc6ZrPKUu+aUU4vxqiAiwI8XQyTze9NxksSpck2Sc3oKXJEtmDHDdKmbn4T
/LmIEqfiTWWPrNfcEwMKW+5VAiF1mLAzV1WFUcweD3orwBeOlb5i2FPDmeTBddoRg3hDXkMSnQqT
HhwThsY9t5Q1JRNOk8y0YmawSMbStN4brX0U1IHrzhzPjcI6Xfho5LH875GUqZVG3ucudpPNfOkx
c0dAjC9hZUzDT28xjiKKlsguUyyLccT7nD6SGjxcLoyPsNO/RPTBo4kJ3IUhZKo5YkBMcpvjiTF9
52KF7tsE3BhpYxvtKt1AoBm5R0ulr9jyqEQmixl51QDNRpvTpy51uf8dTcA/xwq5VZo/cbZ9opJE
7OX/hHATA0mKaMNgfGE7XrAoaQqxQWqwmTx4ckW3nhrjbpcUW1MtoN1xrBgsZiwBgT9OGAVh8F+C
gzclc3B9aNwLSoO3GoNb1CUwo2I4212SvsQ9dl4WijlrGSHwAyVjTSQquvAMKZGmvSYFCaORhd5G
NNrbiDZuKaI+W5NiFZvNIhReszBd6tDBWbL/x5w5EAIctPmmB+zEJBl12EBCHt9jufRJuloZntbj
16yLpWVU5lMUDXcvZDniVGBUkMXjWQlRgxkEnGJ1vfa1lh50f5RrLJLTIguHD2iqOlvOZFUoxs6I
xPRNq+JXy66/gkyfm+z6Wa/DP9n45FRInKbuT+MBeDNY6SwDDiqKKUg7OcJpEpcMZnzIkp0FfDYQ
6p72WuJ77hsXQVx4JkMZr+lkYbKm2sNa0nyLDj+PqgQBbUa/9KpX8nmvWVA8aCDoPbCPuNI9O2NE
D4wDSjPxACp4RxW3WRo6vIx8cSs/7W4aIpF0LFyebj/eduCsOOQcUI+Je6sG7TWtPb7XHgNzPZhy
1Rv4hpEEpRVaK0/XOHZs4S5aE6gvWSuGhjAZgyNESrm8J2ICqVWEcl/Pp76VbuLc00BFYF7pUSOx
tFwQ54K1oTP23n6o1C0KZPmaOPrzwOMm/OxM2NwS2B0NNDVJwto3k7tmJO00V9Sc2gk/wnbwjHOe
Wt8qkthWYobBuRm8mfZzFnQ59uQiXFW6drP84SB0k0PZts6Dk7zha9ohedj3mv9KODcleZ59Ek+C
e7vD0WYwVIisjYYSfkHgKrRlsn+aWcXYPRWpi0y6sI+eIZYJY3t8zRV5S+jNy3APh84Hz6f2sFSf
cOTVACGyW4vIckks9FHZJk8YijzKk2YTFmo/2B8un6ovZ8pJlH0GKA4XRgwcyhcDn3GDxjCugYma
FYTxCWV/62q4ZUEcQSHyu996bL8JePr3jDUuSbn5m2M8kwzCbzKhLTWNRVQGRajU+OK4GxdMvUGW
6uNaGNqrxXx4NRSIF2JcXm4/Hl0ggyKI2dGw+7D6+YmNd0YD2D9rTV7qk0lQMQEmatyHU7CzRfnt
UDd1tj9b6LHvN566wXVGAOpfuROHbY8dT/TetzCMmxVg1E71+taKJEJUMF4x8Jwcy/oThcU2UPSt
rlZ/Ilxe66L6sccexI5Tl9vC/mviJDLj1tnn2Xi3dPHBKYy+0F8RPrSsWZ2GSl1MlbRftMcRJhHo
Kqgro5Qgh4A5LB3groJcGaZ0tKK9dBo7e8iCOT+mfTGJg18Yzfhc6exp4ma8FJG/omLkcbfz3xGA
1TpQBOYEOpqYROcGnZgk0uwNafY5Nv29pvlZsKpzlkzZeSyQo+ktCpmWteT4bqesOvXKf3dG7w+Q
ir+eB9iDP68asr1WxT+wQtxFh1qZFLl3TK7kwunPru4MS3CIRoZHNSer0QOFj2fwVSX+n8B3/HVW
vafo6lfkAvxJYtCUZFPs7dD8Rj0LSMI/+WMjlyT/TchAWPrRhQx9+WiYMzGhEK+iu9teR85TV58a
1gRawHDM11iAJxaVhFUWeARcxBqVD0qro0fF9sBKEnJEG++4lA0ac5Y3vk4MWoF3q6tvjou/EW1u
MUuSNlOIg4+DYQVFksrTRy7sGVsEMvmTV3vvcXnobeNaDLqFR6E+UlFfwMNhqQ8FIB+XbEQf3qOg
0BUhlSEBdCynbXw8NTVL8ccX2t4d2HMZUM62DlHHWC89Oiw33JCt/FMzwJhsXqaCIwj13CnHy1qW
uMxD/5bp2lXWw6X1GmNthcRgtDXKFqe2fsMmOVVhd0nhIWpOekxk8GurA3GHihl2/tNGVOnAqQoG
FXR4PzVp6lrRw6Gpg0Of9NUKi+kKZDlGdN1JIfMz3qYC3vregPJCy84SW918p7ptvnNxsU8TdUIH
tSEw4+Ns3E17bsVRY8WLHfMzD+v7aOfPkeuc0yr7SrEWRLO6ix1lyCGmDzUmy9lY2yP3BbmAQYQq
ofID8rN67gE7IvIFswai4HEpTCNbWvbPGA82PXPtL+pmIWu2sC6pLIXG9U5hcHYz9VFdtdFmc8vN
is5UbSHDvpQm453RzBWzmScWzGQANXW/Brx86z2QOjL6S/aoxEYI48Y0FmKgogtxCUwTC1DULRhZ
pULRCDwkuQPCxBLOJmPRhsmHDtq8lUhqideCUJk8l8zdFp2VfzVvvbn2IiqOqSVhQA/Snd0P3CMB
73hZMZytohvhlcMC8c0986uTSNs3XfoF2hTvj2OlD0ggtG+x8Z2VAK3Mwr3kAwd8R1yhGz8QgyOu
TDCljEZ348W/Znn9VhFpgsGWrmROzhtbzAhuR/aAm80mcw1hWfkxaBpE2aQAe0R+jklRjWgIdlhC
5gnOpT9ty3I2aC9uXeAHAm5NlbzJYVQxV0VF75J2W0BNFGC2tvqg7okXzyl4mNcxq++rXAJHyZvN
KIyr3VEKDn2+Z5AKuMbOxWISe/hWn6DttUmyctJq0iqy9KsU5qpovGBFQvxP7piniXKTZgl0iJeD
csrxY0UKab9IOMiGWK6z8L1tuhNelJtrzSqDwPmcJ4WC0fYC7TEKVL/pFvYGfW+Sf+uG9hJ0Goya
sPdhuKxS4nuA8PcY9ZEO1F158LPsU0IFwSCL2Xlki5gDyT5oxamvGgP9/ngZVf7QIb2ua31azxpb
4mlWzNuOoet8y0ytWiu4ipprqm6HjtkXPIwJ1mQ3EumE2hYtX/lXIcDpO3gfsW9EG1dL4VSUD0da
qDQsWnBJNGnjFbtaS/apKd5tdkAOE9ukTZ/Tpr0nY/iSGvp5wuAyX5ZdVT1a1J2EhF0GxcnqJXIb
McVSgXsx8NwcfU9TUK7Oekpfw721CW23Ww4ka1TTX6YPzICDgWUqTADVkGorW6dd47Z8k7NcUBkV
O/u8eMsr+9rovFwjly6ns9zEuGHZpu6DCZVyYT/XjZswO8eNL2CvjPQsMD7fR5+qQVWEsoVa1K2Z
ox8QxZs4Q8Y/rfHFTEjxNgNVis1gO8XZg+QCyYRUnAvyMGqESKeyTT5LSj83c88euXVrs08ojjUL
HHjVc6on3SF0QZgXwcoVjXUw0nwHV6FeJpjSyTOEmwSLKXc1sE/xA93Woy/drRj1fWV634kb7JNO
Xfk8TujmnmXpTcsY5BoG13czzmddPBVUgv8pGP3VqDUnxkJkKbTjMbYdH0KKRUif+O1Hoi9KFx5H
cxw6rnVKvrdWmt+ljdaiDFDxhzYqWzaLofaqW7woFS9oYfBPiSp7ZfIsRt9Gd+MIKqAQfr0OMSBE
gYv3gPMeFM9YdbcAZg3s97NFoeTHrf6kuTz2iN4wHbANBweVr/KK/34UT7c06pC9OweehR/07tgP
8JXCgmAsyP2XG2PPSf7Sp2ic44Gl+hj48HcrgGf9PJ+e3Dv6JjZTZsv5iDalM7QL2hdGfoH3NP8c
w0C4LPDGVkKJKCduWUw+FvAarFik/KXA0vCdIoSf34uQMVzkfYZB/FcbE3ttcQPlWQlOq5MNjx7Z
VSUVQV/EuLs4nGy6Fc0FkuuQPkC6UhjnlK24sHFlnJYe4U7QR0L40ql6zVJi1qmhvuOpObcFC2/6
qgVkdKixeAWmcIQ1T3UR2D5TE54M1uJoeNNdVP21o77jDJqhSv5UrQsx8MGtMOaCbbYwEo0+lQjU
HBAYWKQbIZ8noyEowMaiZuDPwDiuLMIDKrR5g3ymyJ39wEQuWdee05CBkn+obVDBvk7ZVebtN3XK
ROCcRXA4WpJqWybOQyvHo5D1pgiJ/9HZljIaTwhNz+wQFrGMWVX51WUqT6rsvonn2KhZ7iFy1W19
8iWTKd2V2IQhxCF44V5xIv3BWOLklOrm284ehh6TTKKkUFjPFt+1WxqALHoFNzC0P1Q8EnWlX/zE
4jszaEeBy7RN/hakAa8aQ9uFWxx8N3pWpvanUXjEoXaZynvLfjIFa1xa6GqAku8wIhUrkeU4LlX/
LvJ7J9rHaBreVgzmtY0cucEEk2JbfNMScAfCutYJkbVIG8nSw17eG+/hHMia2e1RL0pY+miQrWwI
WSKpF9kIotjiF7t45H7xJ26ceJNo2YlEYLBWCGCXVpvT+TPmZkAjvvELLs1EU4tK038JTuCDHfX7
gPYugB65zLX6jZn/Z59EL4TjkCdXXMKR2FSyekkq477SY0JbpfH572eW+mvRdWfadBxHA+Ml7cmb
mD67M/PHcrOfiWf54JPDjaLKuWbYx8eAgYr0pcNcv/n0iyhfw8mQhM5dUDjfcf7g70SaX3fdUQHt
xxqc7/DZA5Lw1Yvrt0scPMRycT2aNXgaSqOIBAPQT/Ejr3AR9zxzXIMtf2bquLThCodp1Z0qP3qH
mfDIG+hcsfL+jjCZWJj6jnGuSSDrtJRoeWGeOji7jL2QPuY7qaVf+sTy25I7U2P8lzop4ji8yAvM
uG+qjZ5ZTxLdxoFg/Jay+Kxk9RPqIN08WkfJ6BPywxl5e7Voa/e3z5GwFBWVz9QAnnfHZ5R7BGBn
KK5RmukSINfQdy9MabDVwDoc03YDxOIlhUaX4nynwL/izew3DjgkE0eIgcrCvugJfhiYhfmO0TIe
Ip1F4Jjdx+zqutrDNAdGOLZxBu0yMLdmG8+OgqnJE5kpS+Jk21WYRS++EieacrCUgXEmKvlmC31D
wMAKAoO2myWkKbaRVdIwYwtFesE4LagNp3lFsumDYemJYaHQAqx0s3vU/LoImi9mUcceH8I+8LQ3
KfT9/OJK560w0GmTlEU7R53jEhDs864viIVHh95p944c44XwWF15dXEl5v0HJsC6sOFh2QVYcRqe
ORO6zIpnNC/fTt4ech2OTVUyfE6TcOOG6Up0GuThHmlgF96h4rx6WfhTGgAGw2kuvAuKfb+7jWqi
NUle8gGxJTqkRagPe645b1Hw4fqcQ0ZnPjA/nXJ58nISOfQsWrrS57URYovKzdyOOFVrh2KqGM8z
P2/hWPSXvhVfgxL6BKVloPJbwHSTMjXYAE85Z6GzNSF91aK5QKy6G1n8o2MznMzpOycmaWk59Rv7
sbtmG3d2VMfOIe++oTXw8fhSfaw8qjyKYnEz7fxnsPBIC5Y3wxzmkcTtTaMgHG3vXmUcSWZfgdvt
7HQ7sTRmLrbrkJ1tSSjRNyFhEkz6llo/dZ9QaBd4pVd5bdhrH00usYnjpXbKr0bc4V19OKjKgCkx
oNOy+hBxGJLHfe3Gra+ns2KRS8lCuIDkmxCTqd7HXYDRND4YjD1WkQuunziFddnwy6PzyIrimcxV
ftG9yjJ6i0Y67N6t93MAsY/y1CXh3iezHe9f2llrjTEBlz+XxTAxD5OSNANo8+6Kc/o59bS1bhBi
IELGluReHweQQWXxTUpVlTh3NGYbq4kq0OPR0WnaW4CHUaTDU52AS2z96ZSX2rO9tQQhfTIbNWZF
5LTWHSrFTP0RWnMnOkh/hmdwTEvPefKCjpGPtO7ZD2tDfmb1xFFEOLlh3utQPScTKFLvgqkLia5X
7FUXgQInGAqfDJAqrV8RwoqKj2BAt5R7q2j2LkLRYLxYPvEqocM3nXcQkBzWtaJlfQPbvZzjp6dx
SFdAKBjQg3TvqXV5YuIJNQ6Wsi4p3mK/d7FXFzuthV9ccorr2Hyw7SKS6+rs3QCglw6AjoaU+zRz
RpKx8Dp3atiAu5jVF92todPYNsaY7VIOVK4I6NmJfzUpeDepJJyofVfUmtXEJli27sZKNW05yuaM
apOwaLY7XNs36cGp8RxkWFO7n1OdQYHs8oGqKo3dF89gble4r27KmaY407CIzGl82SOM57BGgZeX
KniF+ha5tHmiqTlZXlnt5/2ABiFxVVhM+fBYUABktBplFiynhAyrLiRnojSZVkn2PLgxu5FXH5Ix
5MLhPGjJg923t+uK9FaXhbHqREUXvw7cKULK/YmLhwHdgJCoJbgFmD6ZmFm91WDF6HZ5COUWSRzS
dv1v1Z3VlH+qXpabpC8A51gGkWEpDZQpAGn0asCJ05/hosD8xMvPopTMB1YylcHvljgnuj49W95U
P9l8LFWFxN/vSMQpGT62VrmR5Zytov+2IQwNvBKPXWUpXjyXN9uLnpIu/OmR+ZxbvT5032ED7DU1
1jh0SWJxpu9wCJsto/lHyMguCuVHl+HY8gr0mLUyj0QGqg3o6JsupQnMIf/Nel/NetF4VdESjRUB
uoj822LOXy6/PTOiK+X/iJnerujZCQIjgg/E4pTmPE7Uj1452T6u342W4jUClLSi8j90JrAyShw/
CGE0aAcQVW+jSupt6ny4GkUSo0zEEGYDPFn7HX3MH1TbyZJBsONEq3yann0oqLTdMBm75tbEOf57
QuLXXCCrFrga+5wfn3yXBQUh+llcimPhHEQ+K3LNu4NGigeKaVddfLd1C6LFpRqfU7ZFaZ2gTkLu
d6Yb0v87sfK/pmVt+8y7o5a/c+/N35lDcC1SC1Y0PlbIngKjC+H+5nvYbtFTUHJiwtgwEoOaHdJP
VYg/+hvkos+eaCnkeuwMghR1bEYYKQ6lhY/SaJFenXZicevJvyjL2gW2QE764KcIlLEKUkKJovAn
iZkXQ20gyi8DvzUnVfVNxRWdyYMV/TXTDsGjBkvTZn8WlqaxlDCbCxSOlVWqpZ4XOORQ6gsPcQ4K
+qQR/i60GI+2OTJG4Ig9tMrsqw0tLNMRL5e0k5tV1T+pZuw8NM+wrFsWqO7VSlHDgfwwBqdg7b5n
uc3ryOuzyOrkDc3T2DJp9Qn64oJOnhDtsp2SNCJGGlhoO9pVUPvvcqhvQ1NxGdoMff2kecktbMnM
d+pVWjaIsHz1yrzryZSKn4VMi7D/nUcC+QzgTOg3Bc5fJ6YykSQXLbMawqMida3PyY5h/L/snemV
nsBe/GXe+TJhuFg0w8Awy0XS7lbrtAbwMwKTKCYTAQz55UnTX9BFA0GnGGkCcIMq/KtS/8jq8Fjz
U8I2yC5pqK6MJ+c6ZQpp0qtseo2OQPlh5k3OtRNK7qaCHDp/UzUFKpGRyV6CWYyXCQiHc84DE4YY
XpGm3ZCxpmGWqH7j5D0c8d1AHFqhcLgTr46/HtGCmG4TpkjEXK+u4hAl0RA81wwSf4x1cod5CBUo
GZmiFNXe6qgFWSHGDOfiHwJUNpXGfEeAbQC5iJKlWdmAzhGj5zHTKIOCc1liUaIYQ1WX14r0T3nN
ScyMBSs8o4S5P8lBX/uQ6828fvAS7dLYGKlByWmz9Hs749zq/K/bMx9X7vRkT2ezmxhHKEIwomSe
qmPPOhj5l55j2IjZ9jdD9zvL0Zf40tfkrQYc1gVRoxNiwtZjLKtpw4PxZLaoofyttKZk8wjhmwLT
BWBfE7kYMvTpO2piZt60/yX4To2YE9stnbVmkvUzMh9mRkyAkgQvEU0/leH/W/UvIrDmFiM0U7Hr
UwZ/kK/Rshvb0G/9ZW6Vh6h+KWtdsphwryVJKxGRU6RssrPnZiZSvKkxF6EX4f8KhpN8HwQj7NZ7
EMKNqiot15Q06MkydRlQi/EjeezirHrTDdbzUOJeA5ZyFQ0TakDBH3qcarusc15FLD/hNQE2my6l
00Hmi1GsmMN3DyM5QjC5bH1W1yXpSmxJun1cOiDoCGuB/w3NSTdHlnysBIX7598vBGUOTBnkeUcn
54XwiKA5c1fq0TWdJx+TcfIjvOAgfVjz12QH566zkwAoINBRuPFDpf5HMDoVLJqln/Pd9pN9sCDk
BtN0deHAruE5vFnuxsw6olQDR7G08Fm350y3xD5uhk9mHSPb0uzTHMbjwGy9i60HD5jP0MoBuxDO
cRp458HnvQnpEnvtJy9EgIMVUuKMMHWg+0WMFbJNqN1kx0bj4bba0k6ZDTsZFNqsf+bcXLXGdCUA
aGHaEj0yeCzKg0SR72r5K2+8DvjRpYnwq2SMW6vgqnTmdKABPgZqHxUBJjGt4WkalAVWM0/x4qP3
NVy0/jZrubxPyjvoG3fJCFg7Gj5cH6DgR2V6/ofruweZMDZgmQLZS5v6h8job634M2qaZk6ASbY6
MT2fLZjkuMkv7mDgYlJWyc2hDWuLCuTO0bcJ2mmvRaJ4EwQOHqKA3W05RMWnYWavo0XmsGY75XHE
T3EKUzhVuknNzq724cuS7lh25hYUp3meSrpfM4d5QN/tYG3Nqqc8Kus9cysKriH441DgfPYk060Q
4FpHrZPqlb0SZlo3+8z88qB7nlp23B77zO0IqniFl6ofXKNvVlWMstfvAtwTf7vZdy1bcLPYYk81
Op1lTRxfXeIaj/Hypm15sGLHWdljEz2bE9d0mrHnFab3UuWePJeVgg0YS40dIUIfOvTimZtiLUbK
NFRXiEvmD5LJGH9ylbenMS/02/whkuAXXgrLIVi40St4Izj7zTZ+qxw1+95wGYwF2acxalu2KYSo
MjZ3e2SWcY87nuWBbwRvcqqYdPivfehGh6yxvnyL/g3ZyguOMbqtCbErlBgPC2YL6lqHOdM3n13A
pZqjbyDXGDCtG/11YvhLKBlI98PsJg3MyP5rqLxtWrL5T/K9lkt1mveUveiBa4v008BTtYa0Gyyg
BWKrdEHL18lsDki38Md/gF8064a5pKk2U6BHG0/xARV1vEI2R23cxWtornNvyWjG8s+JkPbKk+je
BUO5KArumqd/QNAATpRn3RrUoSP2JZu5VeyQWhFPxZc1oVlHSMHYZjb0WM5P7DZgVC3zIjXrQ+kW
T0R/dknE3llxWyySESYpK5FhdF8J/zQuPQVmn59KO4yvnea6xGRuIuLLF4WHdBHxiEmmKcNvNsnj
Loep7RYodbWB9J/8kJXFW2WAVM4ONK5iWWrWtBkTA3Nj2kSbHiGwcEAn+xBL9dEkn96ulvDz2Hn3
qcLdIYEZEJEkn/EiWVtEEhV5g9Mxsv7H2JkuuY0kW/pVyur3sC/AFRi71WYTEdgJgFjIRPIPLZlc
wBXct6efD6qebimvTBqrkixTycQSi4f78ePHO7o9WZGCNClMoDXRwYYTvgfoBZdfdV6osZcN0IXt
0Wq1NJcw7baihfHq9kAUpwNZutGjddG7/qA89m6eISDfFpfr/sZmIcClzwjkQEDpElldt2uc8Pkb
ZFsa623RoDe6v0QA/fK6LSlgWcr97rlVnTO84h7NLi19PavQoPL0yXp47Jkr+ecf//XP//6vz8f/
Xs6rAd2OltX+/M//5vvP6vBEkQme+Y/f/jOvdvz/7Xf+/ZkvHwlXn6fqXC0uv/yUM6+ij938/PVD
9dP8+8rc/V9Ppz4uHz98Y+2p9nsm1/npmc7P1+3l21PwHvUn/39/+Mf821Xy52H+15+f1XV/qa+2
XFX7P//1I2/2159689s4/T1M9eX/9bP6+f/68/9c6Y7ysV19fP2V+cf5wi93e/8wTUNr6V1ajeia
2f7zj/u8/onZ/Yehd8ndtbReV4coYvz5x746Xcq//myY/9DbgLVm2zD1VqfXbvII5+r67Wft1j96
yBJpANmtJtdtdv78f+/+wxz+Z07/2F93A9r9XM5//dls/fnH4e+prt+t20H/wDCMjtHpaEa70+7y
fIfPj3RFHpmn/1/PB+JThwlM6Jt6WluFqodaBQRzCi0T4mhxfz+ql0Sc0jmFEGkuykYLfC2+G7J/
PdX3T6HrP3sKkyFqaVpX6/bqp/zuKS6H3sGcNHartw3UYLEL8dQmNhQg24iO7nZt/fp2zfql/sdL
f3e7Ly8NaHG9mVVN/7YffeRN1TacSFoE+De1VY1oN5+o9VTzKDuQtBhxrxmes7y9//opdPM3T9H5
8aWpBD6S/ual933NQR3dRVN/VoWNj0a09GlZbx1CfHkj2oadg2jYv757vYR+OQbdH+++RuS38WiW
q7e1V+zJ06muY34uXSr37crpWaRvDlY50tQ17ixAgt4W+7/tyQ/m5IdJ/+nS+24Wej8+QbtcUhyM
btnbalS+kzcY1P75fNm/LykaUG2aNQN27H631Oqr/mru2XbfL7WuWW4a7ROjTnMO/zCjRNi/BCci
jvG5f3E0l75D01XcDM7urwe89bMBZzu32oTCnSZ//3jjLSXOD4N6wzdkRHnhzeg41aJuoslduhuX
WRNqnGdGqWm1or3bCfUEuqq6+JSYDir7tHEO896gkRu/2Qu01vjJgJjNVrej9cxuD13NH5+LI2/J
3uO5NuJstT6rKmh8HqNSUn9LqRObcW33AhoGemZMo5vJWOe8gTzVfYqLV8rKX8LtFXrQcU2bDnJI
S6AVoUj6ofSJUquo/Luzc8/p3taDF8F3aKalgmcpW/bV6sTEz6q+0wSDA7na55WFGZX2VtF1TJ2d
MusEr36vOHnXRFfXj/3gMsCzaMvrh7bAJxWabKll8FC09Tyoi7p8duK1RPdR6opj3KGwUmzZ1efo
bqFGoMAdlT54xbqNFkMK8fkatWzyh4sTlxzVd2rLnXUNVxZekeSZQlo0WpNBVwGyrcV9rllXSZmY
V0Xb/KLANO7W1SKULAVsB75oRq1B941+5OoqTwrMQgIZnSPU3N6uYRMVTmkWu/RuTZKzVQVwtp2l
3UzBTkMkyBM0BTZ2QzWpsBET2QjgXsWrdGe14kZAzdtbx19T5uJr7mm+HTYG8Es63mErO/HBe46I
8DaB4VXpNdoOGKj4UfMqYw21lYboDM5spzNFDsJFCbFtk6XQxN5aWxg3FNWs5nSVEWG96d7urf2m
9c2k4ffetwmJtcHaaszuiZmRy/tsxcTwoKMfZd71NykFDs0QXJe294f+7oOSxv5uhBh+QMhqIHUR
d3ShRUaKBFJ4+yz7QFaj3UOgwPhBYfmwOWhFFGj7jZ6g+bBtRiu/ET38TcgKekcx1KYq8+OkkIQY
mAresFqqq0txb4SAvt3ot8OeOltbAvER6yk62PsMkZrh4w1Gz0WA81KDET1q25ZtPqqA5DkqO1Pa
yqR4/9nVgkwVYm6oJo8IPu/sy+5JrNLLDMI0anWIvYERpS9vR9mLdXE3Q5NaG6v5fv1segTptmbR
cs961avtbvHW6sKfHqpLgn7LE1l3GYse8Wb0sDeRzqeJX1iUldOw6PYLUAgbsC53RuNfmLL6bGh+
MzaYmPjlXyw6JN6vapPuBziZMdLVpNyH58reB9D8Tdl+X4HeDNrvWjhJaHhhZucRsWifarKeWnqd
aBvD1xhcqBkKEHHIId90i2Z/H10sNPiZtthMDPEgmahoSi3hKYhKteQ7yIC4qu4MbXAaMlkt+yxg
jqiT97JZVuzdpdWQ+wDn4GZ11aY/iYklj1yF/MPL0hdr1H9VK0VfrU/Got9VJjYtAdCYZOaY++jg
Nv7yvRd281dPwPMbHOdru4yNQS9FE9SHi6m/reOjQ7IZmeDH27ZfeghYbQluAFqsNkWarHjObtVl
h95hhdGwxDkyOn5Os+VWXC3uyG7bpWckrNaxER5qKVW5f7+ny/E+AAhGUQkB4JbTg9UmJ9kkW0f7
CC9q0Bl9nGQZNMJtTLoYSUWrfOukerrK20SQcr0wshW5O/Xs9/gLgnOy7B9VL6VrcY7tSEgyjVrT
Ktkka9VItQEN/rSBkS+HNBs0d6I9uImTi0xVv83oEaRRzqxWg4u1DZbOJMfCrJJqvhrqUfcT1XYX
/KKKS3eX0xdll79Gl+jkw/pInjlBvKv1oR7Tdclrxsu+Nuh60Ijie1qFWM2pZu3zQ36OznKb7Zxe
2klba9nhkZpZJ+nS+imi3iHcJ1qwyq5TajBp/pA8Z21WBZVSNJD4pAfgpP/wu8UxI2AGPBSb7OM0
YoWqyXsrhazGlkHRQnTjTa71uwG09tI/ZswuTIaAFKoCqh9Q2JluqEMetNPK1aBDZeBvS1lat/eJ
XNlsaa+k/V9yVaRymrZuTW7ikD7VOr0XJwsxD4savLmmjOzYh7wjuKp7dis2ol36G7s377TplRHs
VJUdksuQxqTlfJlR/WGCyLP4N2Ji7UMqwNMlIA47FMRitB09wq4mbikdzhjhIUThuGF3Bht7Elxv
8uDTyWeA3kdSfUyc/WDjXvJlutQ8zAN2QzajytUHSDPoA+pVjZTUVL8dHMaH4X4IfXYweav4fW7u
nsKGhyPnnT2S77jRpdv9vKvXh853AImyTTWKxbZ5qDJ9QCQT66AdNANjCi2i7d6A2edIx0x6GK5G
/2TTne9iV4E5u7rL+DCvux8Ae4LmUpgg9PDk8E6IDzzAYMX+Tvh4lhvqKwU49u/8t586NM2eZnR7
Pa0Dw+ZHx2EFSwzAgT5gkzlyTU/EnyCH0F6QxOYnElNLuoHWqdbfOHCtn8UK5r9va2pf/BVtA8eI
di+rt1ZBkhztPk5X6HWjNcWZeRWtgpVYjWmlQL+H/monu8VuwNCc/HWCToazyxuLprvJVnY3/bWD
1/76YF2yb0a73TVaUIubPePLg9025K5ut2Z7OKIMom0Fl6Ua7QQKQ2o8cZgT5JJmY4gePXsldOHd
gvlzMFiP7kULGrkEPXpF7y/rY28NGUmZNbxfPx+B4Y+e77fn6+pGFxcUXdVv8ch3QVZ3dXtVbePZ
Hm5EYN9y1DHUyvLEfjpYOm/OS0qt70sX5t9djMzfeL+Elb++e/PL6KBfVwKvvRgd6IJebB+T2F6l
Ybj/vMriao3b8jmejsfsr0pMQUpl3pqo3D4n+dnJ8/yki2nOAQgDiBBe6FOcO9lxyw6Al+DrcEl7
O1nJdF6tleP0jeK9f1ZvtQqooMGGsqhMIfPjrCNs1mdXOKazFxyVfWGI6KN6992sh3snDCu5i12W
mWuHyq55ReOt6V4iEkepkdoOE5qW3sVsZqSze0/MXLe0StJAKknO/m+m6+cDZvQg2Pfaesv8Eh4B
DTRpHsaABWFPhFRFDs+yE+RrtRSe07G0DDBafAxL6+kuLnMUTT2VHNRvHuLna+Y/D/ElaDn3ds0d
hf7tYWUFYTzOjwwxJZ2V9NKB1e/40bApfBc0/C6C39y6vvT3gdrfy/U/t/5iXrTeFdtSavVyVUXv
cwyrWeyseGvnA6MPrUT033d5FJUi2ztuQDHibx7A+PW7t78aGvoZ74xm/e4cIOOdKLQFNEtrfDqI
aUNQtjjOO2/1Tn540xfovyIBIh4XyTfV3YP7Bt9LQGhMP9uqPwBSp13Mrt93cDQMsfP2Ilria0Gt
5CycBD79WaANqcRUnUGS0Q8oS5Yq6Ub8zZbcS84a6JnEIHI2Ay/mgF3LZNb9TTiIiN+XYa8BIbNj
aLrWAcokFc3Pv7MSByRBtWOb+Ljw4h5vVGThdGSvIqQ/LLfJpnsEbFAvnPZEcBam0AncrKawsgG1
a2KQEj7JGNiYzcmU7L0xitrOzskZqNJOrY10+w0ZQ4fnet6b6AE13US8E9JU2U7EE4+GVjIAaiJw
awm2NTUJIgxCDGrljJONiJGd4LdtKldwBTWRPNS2/7DD+IYLTnyjZFu4g5b8nNuD9/QTXxe/q2O/
sLpqymMJ2gWK4Ka6fsxFxzQuI3K7C7qQiXAUctd8RHJHfMI+lTH373pETJXIt8IOigkRZ2FPvI3z
CKasCZo98wKxJumzIV9iHo+JmEVSqZHrP8UsHL94BRWslOXZ4qNP4yUCNmXP/BGBowh5ncXH0/Xd
GU3neDTknIU7PChTjQr+jOkey14bIGNlL5U7YmXJGGu3TOpAeiooj8G4kcfi3xvC64gkzNRNhd5F
5M5Ojk13HMgZ7VD4p/GD99EInC9qfAk2PLXuxmM4x9gTU9o76ZCVtW/BRaQ9aydxQL0VU9lW3kPa
XP8irBsj26i/GFgdy3IMIR/++1pklh91xcbxPu2HeHeHE5m1pHNU3lkMQMLlzXLeoiy4i0gM+rSN
En3XN3HcD5b0+76V9g3hm6o4isC9iuxkeR2rz4dkxyNksJZy8WGoUqYriYincA4CzRUlsk8wA9cQ
w70MryLaC8vtCKonmIarjLKmcK3h7GV3GM6W/1kqh74y/ZaPf/khoiH1KOlDjMEo7C7jZs0dZC5E
xoHtrjn8CL1B9GUpJsKZ96Tl00sntHxd8lzWvJI2S7TBcDTCqB/5Qk7kQYbMkLWwXOnMB+g429Ys
bAn/apliGE04JB4pbqzzEORQ7KMVXv3kKUNgf+umdPsu1Ua4IQcz5d/+KESbBvwlZMneFAgC3aHV
cBTyVeH2WK83ZTgXOwLu6IlRGCQH4ZeWWgsLDQhRiuBqxaONIqZftERWJOFKWKVkZQLkWe5wJK0B
i3MrI+d9SN9VsQjc4i4YXnzu6KN/4kj03zFOT/vB1OrhUxniRbBCcwVeZB3gozJazAXutNg6LoNt
uCXGyd/L+noUbKmOYkULa2gNebqL5W9llhRTPIsmQKvJNqgBINjIXhzAvpdUC8ieSohbM4r83UO0
xgT4v8Pg2j+DHL83bl+A33bD6K7aR4zbjj1fNMPipabhVlWM4kGxW9NSKtSOGPsX7gZrZud99q/2
0cOR6E/AS251LML6/o1T2/mp1e3qeI/g8CbZ3B+t7vN00huPyWr1NlpGbb98X1lHp1RdD86dyCuf
Q9+HqkuoZQTwSziEaSMT6OLin8PSXoaPZD998z+1bGut7K1cSxAYaG1vJZQgRTBwDaq3Xt6jPEis
4ntw/c3j/xTKNnF8dXII3W6r9QVMRizwBedjUr6Z7rr/9MmynUc37+oY3gWeOmtGd1YeyotR6bfT
BqKAv4lFuj8FMb97gC/OUglhf9U7MX60J6kX01OAm1Rp+4NiB2RqlKHmj504Do33lQ84EXbfjVnD
ek0N79UOybedAj1qZpoC/FHPN2JdiyQHkSQDZxlDLWp5GhSv+Vo23pEoApWnxkm3XKgi+XW2TlHy
FvfgKT5MugoNPnAjf/OCra/OyLdj+bsX/OKI1Wqg2qVslG/1xII/qisuYX2mkUd8AivdU3jBerBM
uhj/49N+EUk21c6+zCkdVeWYikQJJ3O4Uui5Ak3+2lmrc2I/OGvfHg/w2NTaWhuFj/rn33sNdLug
mUezfFuObnhB9O29CIJycfoox7vpWla/iSfaX73Dbzc0mhr6o9y1Z3yZ8EuF9M7lqMO+V73P0jm7
pQfTeOtt+y+brdOUrX7HptqQ9qkuRbPkNO52ycgoFE4pQhYv/2r3ABf2VlM97fUIPm9xSBHLgUMm
7q6Ba0HmycEng6HS+00opv90uX739F9ms93YUbDVfpVvXYiAAhC5ZZ8A+XbW2kZ42bmMLh+0ymoq
s//reWp+zX6QYKN9uKZTrNumeOBbcP3dPF2X8F6fW2JUxHjkHY/jW2hxG+R56jmfluhfjtLn4Ftk
Khn9+t7/I3D/eu8va6TVu0EgXXLvIODoa/qafKnxOIYQaq/VZOCkDsrWIBWi8jhmNOEuTE5GMdv9
xrFv/ixQbza7Tc1odrsooXyJLBD036+at2NnuBOKM0gXtpc6A0dGwyGv7f7mvTvG19muI5nv7tf+
Yty1Q4ky9fXQGZ6tnQhLCh2l4RsvWRZXp6HLVZKvRLxyx2POTpx609tLWJgQHYxKXYPWIMGaB/iV
IO6owaLD0PZPfXAFvJuuNUoa3jMoOXpNr6d2wXLUEbr3eh916zn2KaiKno3BRXXxNRvujOsvTo4P
QQ0IxA1MnPS7bDMXB9MDgpJHYW/jeGeFRDrF0VItj+eB9++MGu6lgJPYJOFx/oB6caSxIQdl+4if
KYIwAJd3Aw5/i0oLNZuhFIxXtJ3XDNrp4jCEVRzOZuSY/KbDZfqaXKXEFHWy6HLx7hizJghADiE/
rIbURcpYC49Cs8aQzL0i2BYIoVPJhWWRIAhhSAP0acUVIMdUXEsc6LyNqae17LQ7H098yryDKslR
qsmRO8HXy++ScGrUEiq0DzadCs10bYOCsAibCyitKiDyd0/4m7MkKIpVihuIRgBBxqgDdYQ2n8GS
Eob5LtlCX0On1T9KnRbzdFaCPzfcxqlx56Sh3J0+37A6QZvIaG3kfCtOi5fjpBrAgiyzV6CruLkw
xVHE9tmhBYy6TBG6lx0NoRu82+ZRQTzfigGqkilu6lLkisJuue2P46XYzdPOS5Wn7NXGxc+9jj0O
wwCyPtFIU9rT+iMydZYNruTc+GWKpi7uJ9e6iLZYj/q6zJQ5uE+feIofT3Wz2tnKFOlkb5/f74MO
bcmWFknH/K7eez7Ky7bvLgycxMTnSOm/0xtlvcP33Yu7QtpUIA0hrO3O6sMY79iHQ3RXDfqYNdVH
ey/87hTt7gwrO0Q+Y0D5/dJ5B/W2z170zGiLIz8ohPRhQ9WxbymeR+sCopHpYasrKOSNS9RHrGPc
7g/btsVvvp8WEJWddx+xtCujm62tk/QJqF+yXxVEElbEtqG6045AgMqVLKOrgktwEdu3gWVtBlEZ
bApavPrZ4u7ORqVXhBRyE8uOgpnprZNMP4pskz3FonMnBAAxXs9Z/FDgpLuVi9O8bdq7uOlSkPkg
82faB5rDSk103ah/H0Ce6vadPiMTVUo+iSiy2bVSCdfKTklHdmQLHx3QaO8k+GbsiYQDxtYJbA70
PSogJ1LbEF29j0uCR10mxJDUjeFygL2LycdvLDKqCV/P0do2dY1ul6R0V+sZrS+2qXXcXmgeZLSG
7TAoHsreqxx0jQ7p4hl6kLEEhehk/+SEb/KNT5E1bucNdVGURwPdreBMUUTs6ntP5BPl2WdpIoOP
k3HekbzsovBpARdZ26LAy46xLEkcrwds/BrJ8uzpEbjPFEWJC05kgy7gSmg+va0FpaJs8wNAwwEv
p3KWQlwCoK+jE+/cGOsElz16hrRwyV9BKhALXfOXaT1cejgIe3zoFyXIIpANB4oo1n2+NEUc7qz8
kK0o9lU5nQjwVVhiWBu0wabsZ3HHWR7mvKzYBjeRep5t16VrXMKedkkhqVifVvLU9iri5W2G5T6L
sRoTTdRpjuTqBsErLoquT1K543re0krrfTx3Jio9h2vVe6N6qf6dHUJT4Fk4Jl661wTFsNKL44ob
Icl7YbAqEcbbGvYam59hse3vMOuJYkVcWcwAFq+LmrkL4D+h3DBsynhKJQiPRKLIz5EGcDllGmJ+
EysSTQyMV8nctsd3Kyw64IlbIk5tTdD8lLuPolfYev8o8ud8dbRP74+8088RKBMvlxdwusS9nvCm
8bh6EbyFpYzjVuCR4CcIX1udHiYHgjV3e4jcbqNhxeGEKMYWGCPU5JhugSpn9XgvkVI8zzylE88r
i0PsUU7rrYRNsubitvpxCRrhNKTj7cL6DLiSx7hyNtZG0I4bRMQBQRsziavkedi50rDnT3BB+RAe
jbr8YqSNZxRK0UBW7D8DkKEeaLPNsk7TJqXJqlTcrgWsMt23BMMNsBjG2nAlxlUU6yKn+oi87l7Q
rNMrbSc9YT1FjTi/pluaiwrODWbSlCnpXy8vZVhxfdT3+O96kKOnX4zDKajHNPfMdH5yPz/fSS2y
dn0cYg8FX+CBtiLh9+Zo3qAesK3By4l5e8ZNSkPkOXsiLCim2L8/5SgwHoLzbiceBd4BMrqFYk/E
cX57Sxkh8KnSBoCyHxlODJWwprVxzIgKwgF+lXrVh994fOwyetOcllpre+VTvTeP27Cdlm5R7PsX
BYo1Dve8DvD5iQePzWBKZaykKN8OZldxdTP3Lq7TxLDIWANA9hT51ItYzDgwaY2BoQQsX6mMD73N
EoOAnmxVjzz4CFMw6vx97Ifghss0BA/MW28bqz6SZ0v3Bv9Kt/E0wOXGRfjcqQIY5CoDqE8zt6GS
QIXhHRrHC9Q71aOUTbJLx9NSejo7vWIAsAgQUXBCaMvCppn2bBSWwbLCkOnA1XhE6z60EFEtgE2B
GXiz0cVGH8PBHbnL0Sq6qHCcew0pakcsL1Vahy9pzko5+mMIDrGJCcJUCPxEp7/xhPOZYoryS0OZ
9nR86eMY7flT1HjafDrxaajIHyZs1FGK+Gvo7mWwlkERssZWRPRktbnXxh0fo6kZcEtwOOYofKiR
rotQ2Xa+slbCaxh8vPW2THj9br3Y6iXeHaLjR8soHh6T3WJq18X0STNWVd2tDgQDuQEInRaaZBmN
RhjStyQIT3mowmAyb4mg3vQ1GMhWjqdTDEPqmew5Ydvtsx235Sm2xxDMrZ4oipu9ZP2x5QCDP2rD
vC1GgJgtoLbiwPTsZZLoA9egXTjnFDa/BlXG6DbGeWcKBG5BuWBT1+PXtKbhDccPmZq9p/mTcNTJ
Rl1IObOk8w7c1rRRL3xbbOKFayr6seJ1JOUGVDm5vrnBRrxmd0mBy7pP3xve4FQwCie7U5/duG5d
Pp00Q/Vt0ltk7kUvG0EHIEMu7+xODtAXODOLROmUXtsPry3JybHZNBlivYMkyTZxtnUS8JEi1FlF
mmUzOQxP+kodrwpZEHcHz7jgzkFohy3FQRIgm8VLpp0a78fGxuOQQcMOHXsA2K0sCMdxCwlcMe4w
ijUjJqzcGudfQA8HM8BpdGazyhodrdWWG2Mv4yf8K8gW9aAXoUEGiNXMTLHWsdEUo7B7qp3fAXzu
9LsyRxdua2vo4Qg7XTrzem223Bzf3IrHvJw6WiCrHS85smf3st3grnUTyRcaojablt7dTvOp9JaY
Jc8gK0UzOIUL1mvIMYyJGz+js4gfnElF0wkMqRI6OA/J1QfDK6g+/y1ML2lHTP4zKcAk6ddTidcn
53ft5TbwnNty/LRU+EyZratlOEXLLsoDuPm4aShOAYYuNTCLuKiHxefZfqQcOPZ0CstLUh1+jJYw
apwCYInqaTbKma0R3USZeWnb42y1651Sa3Psqczm4LBvWZ7vgGqPIUZ6Wk8xOc3all6vdh3OTKzF
k4ofudgOZ7OgckcsKVMXBTUlRIXjpRverd5nkzjVGrcoU+HE+XaqBmk6aOZQY+XJTVPMwpqgRGA8
cBXYNXER3kgTXN43QECIKO90OSvD4J5g0UibNIl/GI/xdUTyU+Q9N47D+jcAdskS49ec8rsTs+Li
WLOmZD6x0xQXIc3PFqqY9CNzTOtPzlFEczgTUw/GjIinMfyiv52E0WMQEA7AkUiCx4Dhprsr6lJO
sT+DHe8Q+IPzRutISlAj5ktD1EWSxySJSKidUKj4EskMNkgP/TBBLzUWao+yHQpz1EECJW5lspZ4
Iq7rZ/I9+vDdlZ3wT2wxBA5BV4C96Ujd2dQbUxuPDMvNdiqrTTlXP/tA3cXLLsZnZpbE5qP+kuQS
7Cmjtke6iD1DpTgqaOehutYiGUM30KakVqjrkyUut6ga1mPIXmrJMSiY0Ra4BkSrODx19hhDvFow
nlztHI3B2PlkHIxBOjgLJ06NmReNIAhfNgHmig+zqWuSIKf+9BmOCahoUODF41uf0wQDHrjggZXK
Mve1Dox0sVip2/wg21hGGwL/YqlmEw0Pl8iyto+tHFtyXgRBsGi7WbYlDn7W7NlZZ8DBmbi+ZTqW
dA8yMwcL2vJJiH0U5dkmItM9jPrWO+rO1uuJMdy3+JDlGtprF2LFYjViwOCLkmwhONXVpUU/BLd2
rZCGzdHBJPSDTcM5xdEFcQgHYPeQeZnlMSVEDMuFN0IrnVclYfbicNiIbUuuRloHQ79HIO7zOZr4
bRl7OcWkOALhKqp/o5tcFFJ6z/r1WENne+upu6yxh7O7dgKyIeWgNhS1haqGuR337LiOWMMRncCw
ldWRU7coPX2pnv7Z2nsM/BHiJ655UfBcJJeJibDzLg9UVC6L6xy7MnnEidtmbZJw58QO1STBKJs2
OeCt2s1tgBs7CDFtVHxjJ+3Q2+P9EptPyQWG7DhOBYKwDgPhN7kKoMp+KKXswwwQluWvrQyQBQKT
cw8Ct5W7yZNPqdHhc4SlNgWuCuqWk6Wc7u28xdjdFADHDQqASkjRuUSJRuBvXd2SexCrU+i/xksp
cZYCpB5zFxKot9iwbeQjkom7Dl3oFe5EgK+BMk/dpOOZs610W8wDXm2MWw0zki2Pk44ZzYCeCTtp
hCfWXRx+pNzWIjk4i601rAYPJyOJo71lfhlACTvJjFKYS1gKn3ZzQ4OVtw8bymfrEU+XqEZipvFE
kqUtXb8pMpSm9pYeUsnc/6D8ZNiCu4WvJLO9lXEmHN8Sn/v4UcePZGWf4xX5mHaQcT6cCGOHEYk0
6JiF29gMNkoisumyTWBBFCey9aLFACo9doGPFhSCc2SQW2vSd4z/tJTYUdAHSgFqgb+F4XG0fCE2
oFDkLgrCn4JqUI4tVy6sEw0uCH+Vf6SqmrQa5cErVRf9tBleN7i9j2pm05bdVbM3SB5lsxZ4Vf1P
k2iRaO5iiwKYYF6fQg51a0jC8Pl2CRfM/L1GHhjEhre4zXlngvXuEujzkGhUkhLU76mF5l/JyjPy
eKMMf9KGfMq/IuOXsKED3BKWhF2MdoHLOy4SzO66P3qy4Dmk7HQTejb7aJOO7xHhxnlUqJa44hi6
riZ8UmpDiW8Ncnayw2KShKMAQ7MWkN5kbXZ4DYA1Wfuxuw+FZ7zGxtGITLigJf4lKndiuCogDzTf
oA4vmoJheoQaL3sIV+r+xns3Xb9l0VvOfx9GOwVbzL8Cq7iHkFXDarUuo70YngTjdBfVWx1ZIgDO
AG6mcGFMGkHU1APIwrgEdzdZO4uGcv21iETfvCkH6mX//Qz487KGZdOtVGe0PMC2YsMdnIwpyJrB
YtFNYcqI9U25G7v55i6SZMTp8JT1MqFnxTdPy86JhOrE1nM4xbjrWHD4t/t8fI3s2plvJiR48StQ
fVpgt1MEgZFF49snxwccuP4654TVzrAz3iYj3K1wg+OqOaNiPG2tFM4B7nyNA47HxhwAIcTwKMUs
HLONTep3ac+O06ViH9U+DfZdY5O4WQItiGXE0gegAhwsRWfOn42VLZY2A2IAoIqE1YNu1WI7Z8AX
jUcdDmV32jKLZ20F6u8pz6ttPUeuc/WDpPnte9LFbB4YIDOIX0cSpokb6CBllMmJe9NjuslGOs8n
UD29Pfs7OPq0IA941ozR5b6c0SOXdyS3tYDlgH69VYTVR0FwfxUJ2+LpFFc69gnOXDywMdmG4tEC
K3ycFC2gBYcOrQO3sgiCOoDBY6NlF1X9MuQndXTc+KQPs3UGqTgC9hoj4i78YUyVrrabdOKsb45u
M0+mmN4dUEvbK7P5fD+RJu4JsdoYF7CFv8GlT+zp8WUW5xQAODQAmqcp8o2Ud4IdAJzVzFi8qzLO
Txnk5r29dEyICBv8G3yeisvVuGYX4iyBdB1OwBfLPVJx77k+TflicINsA16Ke6hZcV674+h5dqic
FPc7xAX0puY3d7n05/WPctRMpNOI5pOV0y5HRPRPyOaS7ty1P7+Nic4s7hysbRBdGIUd4KEHqaCD
suMNqneIU/qmWKGdhJSm6bT3zv3/knRmW4oySxR+ItZyBL0lSWZQwPnG5YjiPADq0/eX1RfndPff
XVWYZEZG7Nh7h6ywz7rK3F10Pmw1bdaZLE5HoJkHuc6ra7MIJxeTzBevysBKwqZ393yx7CDbF4eU
bFJAor+KN6UPlTY5NfPNBHAP5CqE/uIyXcr2nII8CiYTi3DdHnPmczZWaQaaG5DqLP76CCTfdhSo
Iwf0ACDKUMu7QlfNU8/c09VUcDzhiujZd+kfUBHeXECh2S8LVJIxg0cJ5TsZj0UvIKTeFSSrrpa+
pcJCm/uvFG97FmgwhD4bA59wVab4i/vwdfVpug06ZG0NaAdUsAAqJBIHcXTXQG+sJu8z3bVjBxjO
GyGHF/ZIMwclmR/xcqHKLlX9qIQ3NzUaItnHtImi/LEEvSFtNrgzRikjQ7cbROdOStBwdqcu1L+e
l1JVv4TnpSkAujM/x6F07q7jgVbRSX/UAHEKYtJEenXhmFQ+zvdxOgQ4OUbNFDTm/uOvwRsh7oBB
8Rqh6/P06wXnxx7YntNgn5L4ezzD+t6mdeQsQ5X787ExTe7b9AhUPXMA6SlPEi8b/PqYFGEOGUn2
RCRCJaHDK1KFDGZDb5gc5KRqwS9m668dx8uDukNVN/qYzi/eDU9O6o0uoAF0eEfLycjeGYhEDYle
ekfOF0LD6B5A4ad36Xgk6ARaUCoM0agPPI9MtiFJJEuFlOxABxS14GeioE3Ba9PWMFUcg4433Fzd
oQNCdcjM3TPo/8zNHZgf135wF2p4e/TjM6tXOuKMpTsdRI0T/tY4mD+3Cngh32GrlIgaYAZqB2qD
2lvF7X2s8UavZgeqz/x1sOaxfjPjht0zmbrcdS49prlLOBY5A86Xsht9Ojaqg1l4iGugNdoLR6a3
zm5eJcN5JaAgjTaXKsmjIzDhj4SijxIYMhF63rJpG/EPq5S4c7NTxZXqUgWDwxkmL8Q7niT/kVDS
I5TVKj0+3e1PMHo4l2hUDEDG5C3PHsL7lhY8x3L8cprBgQkuO1g41+g9uFoPos0hMwLMyxDxRvej
xAmywaDe7NocQj3GvRdAgLhltlvkj/zC/cYdgGcqtCztTOueCpapLlExLwref/aAvExK+1e1EJpB
fkPjaS2is4KrAWgU41BXtCb+iKFGsZjUXZPsQss4dU+FQ5SkVKbxAjN/kOMIagd+DpYSnEyqViDV
SHW3lpQ/WOAwSFTOFL7eSghBS7v5se/W19l+ycENsmwa3oPc/l+VTCZvq6YTAlI0W2jEM9X165sd
P5ph5ZTNegnlUXQlFf+OHwCoowh86Tj9DWr1FbqzWPxC7vGKw2QuTq4G1ycCUOjCDaL9p+ETW481
UiJSox+vWNEYzqNanhqUPn1iOIvNQ+MyjjS8RZ1YPxVrDzdzRfHokAxwe6nPNKPSICGIHuniD9zm
VCFp5M6ZYQJGaP1f56mGIKTrgvaYByzCz21pki6mrxRZ6NMQd5hv3j5QLBIJ0+Oc8Az9JxcbSYSv
Vi9a1JHaP4tBTVn5VEv83fe+Ur0jxel+REsg6aNzguL23TopBG8s0Wj5EVEAi9d1et0y70k98B0T
I1sVprr/AXYnOnI1mNys+ce8kODMvRHit1RJbnjx5R6NStRncBqvum+q9gmtiPzsFDkA1Ej1Rna9
Eadx8F10NXYueCLf5WAV9HJHJ8ms82TdIPCQReG/PCHtfisslgzKXz+5aGxtShvkaungxidL3Xu3
SOEKHgotH3rr4kNiCcpQDbonca/t9vsvENjVBaXJ72IOL2fhULX35ipkwcQWv9ic6uY8HJ8o/fdM
6ySBFD4zm842ZDXGzOBtMPbfzmdXyPFlEz8utuboTDpi/rF44SBjahFMiOhhvXJrWgmYGu2egLQn
b6PxZT7G/nNACu8Ymkml0x9ed/hquND+6uxV4U1FgHxLHCppKJmdkuAYOj9n47Q8WmuHFiTCBskc
f7f67OdT5Ci6eUgvF/uHBRPfws9aTVHsyK/ON5uBTRBC3IwysoGBkbkM+pOxjPkklcTnB2cKkT+t
EPVKbem4gliqMzpfzuIxc+GfKXRfHCHfYedrz7Gd6xtW26cD2uaZsHMD7zppBLxGG/cG0HvSJh0g
Or04he1xV4DqErIJ1w0ahKSY7h1VGz3nMZK15TDdqcXfHEXofGfT4aa1zXdHp1lNGLry8fvxjYbQ
gPfe83mBN/ru6VFDYO028Dz4icExWD98oIO0Me9YJT7xJ1Swn+Qo6BsfSb7S/DejHZa7jLBrsffS
yjUg7llp8waJ6rzElHiafoL6tmI84mhpyHSnIUHErNzMd22u7q7TAfzjI+6OXITLQJPGUrAzcz83
jaY4+egs2fy/0boYElcaS5BVZBxRH1gbPIu4Zi4+VJPg9pLY1csZXYrREedfM7wn4ClVFtEOSAKL
MM5G+wX54OCp7Ih3p0qMhTagvcvlOul0bAZidE20Y1hkOUof1qcJkpSyms16kTWr5RlTQeoG1ZSg
rpjAASAoiajnRAgSRqOm68G/58kLwQ34hEPbbghyx0XHYvMPaRepj0aU4bCDwcrR1ba7edyQXZtB
WgLsqiPAFSPwnhJQLTxR/2CHbaNcJdx/bBKAXlx43UF5AXnvXYOOox+4Mvi0H7sDXVS/8om7m4/d
S4zB5LgPKiA7GAPwSVXqTqA8xgvi8dkCGllg+GgtnXfL+lld6BGlf0diAfZtRUBpLRaNCr36Sz5v
3B3yoKqCL/87xqBoNMdUZxPSMtsjT0xg5RM7c7jpRg07xvMEn2NvermZIR330ou5nd9yCH2hY/Xl
A1tafJ1M5m0xiiQc9qzrunc306NaHm9JkDhzd/9o6TSn9mNxt2lyNo/cD/Atzrr8oP4w0WaTEz1W
Ki+6hg+8DCUw04cElyySWPkgZH7akkKAhlyhQHF6hS/He5DmV645VGp6SVoUhlMkeEOIt3rB/6XY
vpE0tbynLMH9SCYNq4hDpcYT9XgQNQgYHvc2WegsajkojLi6XrA+XibJXttqMgYTBzbuQU5Un2xu
8qZz22Bwk+wtJQabuP4LoA277WGsP3cbNDtJ0r9vYCZjjmrLNK6qu1U1IbhPlm170iZ3/zrBo+3V
5r6x5p+Rr3MXX3dlcCHg8ELeZkKZCIGACNAzS7jERxAdhWNcRTmtzfbQsFTVeHX7DYv6EHKK/ViC
ibV1fv9UGlTOwizS/i6aX2APghLuA/eQvmcvDNrh6JaQqv8Y+kV3kz+QenIRRfSlmWxHDmm+e2SA
2L0GdLALbrTjnbKo2R0YdEVbuRj9XPx54YqPDvaICQBIPAOQy1H6bpi/priMCRp/fV8dMrDbI0sF
kxscfaQkdAIFDcGCbjnzpmipjLi/cEocof6EbTB9LTodOHjmE46H+ZsqCeywm25+DbnZfUqbu48f
+cD1jDKDtJ+zGP7203B5JQ2dz+8p6jxzOZDhmYJAt3KHVF9ZtNqaeEIH3P1cUgc6af6MCuNtTkt7
uBuViwodNsm/37cbOm/Z5hmoT8avndaUXqtj7TRZYncqCpaZzf7kuQ4HOpRtVdzkShE/OiXnAfXE
S+y6MY3LV9vsX/0letr4UNr3gM14cr0BFzRkJCq32Uz12agLFsRE1WSmVDVHZCVQbAICS0WOXQUG
XZKe5sAN3PLBSSxQBdNvx5l/jx2+trk03GO9OsbRfQNa+3liUz1tnK1mdt8AHYhmqUp/uxNt87e5
fUwZzZvswSdxjIxOkO/rYA/ZA9lJCk6YtVTR+FkAIeaImZWKkFscPCMDciWXNQRsMreeMlocYim3
MDu4P4IulgCLIWSm2q+dGmKUKqWc0Y32KZWXvE53Xuqp7uaIAV0ctlLR4YgAJhb//Z65fsTFEDqD
YnkwbQi+VDWlLt8ioH26Z3X94c6BthbiBCWA2fCm8NUpLMCgMM1we8hJNHmwmjrOBJQ8Y3Xy2c3M
x+AF8XrS8/qIesM7UeKRtCV0CL9Wqy8NSAEXn+YK/+ZQmE2lN3qPftYlhgiWkNAiQSYiX5wG9/xS
6v24TRRgJsotqO9D6v4Gzijt8APrtoly4dRwF328/giziqxnvRpOTeIdAX4PWuNWGgSYFShIGVRm
OSEffWjyHS4YFwBzzcVxYUfinDAUguHsgAIq4VIf4uSzTmxF/iNXrQtrdPSE1u1VZCZUDxAeYHXC
nOKm6yT9F4krVrWHnncAmpg2MEvIlnTmvzMKNMZ2+auWNV6us/INRuu3aGqZuM2udPacypzeKOMQ
3OZn0QmeH3NfBslS0LFVThFgFx8bEClTewHXfrPqWgagx229JANswh1APPDRzRUE7NG0H9WWRCpy
yrChz2H6mcWCkXtWl/ztaHcCBe9WIAxxNaEle5CSSQtNqF5tNnFtVcRxv+8zbDAEh4Q1RmanpLI6
zwavTdxA1bCZnVULsFF2I5LfZ9Qc+wzbMj9nU/osjg9frzJjfBbqu9XOQU/QWIFs5nfraOHKdnfq
pthXDxVfT8qW7pihtepb93F2XwC1wBcAXs/uYKNNzU0I7LAz4au6/ns1hoRGidIxL4gwfg+byeOw
IgYGJE7ceBlRy/xdgTEgFIk3Oo+v+eygliArvneHlxs4710X59xzcTTv9eztYXxWHjtvNuG20F0G
xZa8F5phXMshBp+3rt1TDfBegzSmlMXIOKyqsN+mtU5t2edESS17Y5YnG/5ltUzoZJ7tD5Upgg6u
VhKNWfGWv9ugl9RN5xpW7CBKEJ3y6oCnH7SFr99tItuP8HLk5y6xUT7z0ztfeehutWxGHwcniLCJ
jx+ElPvL/dhdyj7SkK+oNOdU7jqlDQQY6oyqCtqFfK1f63wAfu5C9MNRETjgYmPuW/SC7lHgWzi+
2P3ce56DbA9qWZoTRUYjLgOqWDd3+eXWMY3xoyuaKKqxKejWLPkygC63WnUO1urJiJXI2DG4EdQ+
OUhtDivWHPPWliYWx2wmebH8g/lCz/nj+PI+lkyXMquE8UP2aV64raXdChu6d34y3Ip4VmvidXfz
pnldZNo8V1vkIMfv5MIuplMFFAYw+oXhEnT5FfrXCgRNO1CcY0ZA2dmnl3VpyoNT1U6F9NeQZ0Za
NOT3Gz0Nry2Qo0rMcKUsHmIK5fLbG3QfNgDK2yxwesUI3Oz0mSxqyddBzjuDIp5ffzLML6Q0l5kz
P6Q1lcZUb5pT8B8WQoSY3IZF3NyjoRcN61SYAv0KM6BaHOVlUC3kK1zJKnnH5RDCmVlIdn3E5Ac+
HH2G43RLZ/OcfKIW0OFS3pqSPj89Mpeep1s5rrttKqsg0MKs4/IFyW1quUVSRCCKtWoLxfHXBm3U
6W1CMECSuuw4bpZvxIePmX0if6zeA5uAHb9tbrfuAyvzoUvzDC7y5DN/uCXNFV5sf+JnsC27W4Vs
ZqpPEoZAQqGCjlZjHSje3nNW6Cu4fBQg+zMAu+pPmIlmIxzKPnR5+IMiT/2aJqw5SreGicEDHqb4
q8FIJTLEtLEK+JeiHLp+0ijEXnR+djzOOPUia7SEQvhLN8lUn3Do3yyqzkISSToD+bfkBCT/qZt+
5Yj5Zy99PfBjuOuYQn/N+HG1fVnEnGgGdSDmfJR2QqOnkD13fNmO998GIaA7z97CzQ5Ochd7tznv
H1Xn0MoHcLMfbtca+w+mPlgivq9W8ZP8Rze/4ctjwDBeuCbptnOKeqE2AQJ8S0TN5OjWZshNCBG2
YY3FPcoI85TU87Gxiik5zdsGdmqIKm968i4Vu2bss9I081eChHh+5YH5NRY+24UPE/sXen+0iRr2
tJ6TWon7Q8Qvz/d117JeQNaJm8VQovCxsFVbUdzWCbzX+XliOPNlgDSMvmfi16ODSXushIDCAiI0
k9NrIInMTNNtmQkUAqhPCs6x6ETgiyD23XlyynxUADRhkuztZC6UG21Avy1wG3hLEEdykASSa9qC
G/pRX8vZQPhIp2Howx4e+4rfruhI5QT4bDJJQMqfziV764L964uw6XBBReN5kXbh3BoTvtXTAe12
aC9yN8DkVBmZxX2SfZzYf3hhBaF9z/otB0qv35wc26hq5mUoaSJe7Gyci3L0NCEK0EZM6vX+xZf2
oWw6DedFvwnndQVIWfvrmBSKKLJXDZqnCFw6UOr4vPhONzu+/sScE+SPb4OOS39O+Fysfixr25Hc
qE0RC47fZbplIRiKZ+GPfPaubefr6RoZ2yPzxy/vo8m4Z2dJSS0hxJzJINi0HHRe092Mz3wooQ0N
en2iEXzAGfgNKu6EimPv+k9ai6s2bd56++Xq00WPsIlPyebtMMOBiVs4TahbkkNG5/JaWNxWsKf3
HEIHHwPbVM4pThyP+Rnc9PIXjbmqSSmUcpDomot7Svc4OyTZ2Pe/lkn8/jgciKdUfiQHRGzP6Lp4
0aL2M+ocsz+nnSu7lJfAFxZhQePqPfsdUGSFEvfEnAg4f64aeNicQGcJ3Wbh+nXILz9wIMhKULFd
vxeIx4jLhMmb6km4jpqCDqDGAvB57GpH33SsT7l7U6bI8B8lYkibB7j0bb/ZMVmZAgakuYKNDjbd
dJ6TvvrB5gE6nYVHnuB+y24MgSFu9fmub6G/nLvPxA4+9mpFOiJpc5vn1VuiYJ+Hyu4BvpVLp1TF
usu6DQdnmjFvm3Th6ZyT8S9iF3UPCDwvd0uzrs5V3EgZTmJ/G9CePw7B09Dgq92NfPLhNmLGjtCi
+cZc80AibSp9UENXg/G4vxMn2WCx8SUQc+pfwTafwmlAPr1oK4zvGZ5HZ8aeOjqDYCDgyQLApS3a
D8L+mYq2mdGiAirIL9bjIi+Tnw1i+5MLgMQ6XZdjr4I42UC3oPp19rryFj0Hd6RS3jhKn03wy97z
5tW+dDkH56fL+JfKvj/d2WeAEJ7crUEcIc3iaNRT+PmPdXPeHB65vKi6ZcmIale9e0XT6K1d16BD
ysR2BtfkAu7MwYPe1EHiPWofhs3D8H50LsyXXHyRvhxoLNXh28BvFyqGL5pC/r6mkRgEgTEkHb5t
mNzQ2d7YsJ6RAS67kyC37x3VNrOysZDwpuzLbCp9sr/c3O6vTpaRLq38nqKo0E4zQrLVDTwz9YzZ
Z4cxwTc3O4TtIepnpbfwJYd37CLVccVcNjbhw1ua3CzED+H+hZuKeQ4WYJC6Zd047m2kEHtLRb2Z
NrAafhBM9oiuU966uiOdgwM/hKdJzsigOevGfE+R9uXnFUhq4X5iOkAMBrI5xzFZRyISjNSDhAFv
4riULd2qefDtqUlEmfQVcR/KRsKca7YgbC8ibW03VbZc3q3OtMu0aCp/pnx3PEbz0C7h/GS+5N7n
+bvWTd4UbRiGg2H+CvM13WYIajIXJg9V6HK3LVDDa/N9gtv6hrxJmc6VuaJeckBvluzuY6gF74jE
Y/s1TNiIe26PpFFZ8B7kFvoQ0eTNMSvkft+9YvJsNueQeDG+OO3BOZidcEgr5MRP+07Vh56g5zxD
Ut9FQ7aoOB+Ot7zCvVUtZcWz+VmwGldNiruHQVsCp+NfK7xRcGx6OKvCInpSkdkD0CXAAfqKttW7
xHrDr3tTffGQMKmKsINzwLpL4tf7DLptySw9gD14z/Bkz+GJXg0D5HxVJBFzn6K54kIUW74I/R0/
Edwoevm34BBBqCbQeXeRD1j4u2DI4Y+pOx/G2hGjnw/CnFScy+wQxEccipDJNXpefHDHRNK7wMcL
riw84+ZNVBEhPWPratTijI0HB50p0YEN3gKkD3vUZoNAcZgS9cg1GCCxTDtM6Q3Y6T0SbNBr3R3z
TQ7JkaCjjkd7OKHiTywyqdXBLZ/RnNqfmyuuQ+I81wCj23htbktVfNVepQmovuVLE37hklXMp6px
+pxCNI5J6Qi0EbsqlvoGTSqCGPFOfIxUahMCY634idDpXDHW4Ffxe05Ne+yS59EKb3FOE1f4EgP0
UPjUC7+7yc7YuwZTARdXwshnjCInaFIhMwxTtEVvdkgLlEAf7BSFojSqqKECUk6UfMkJPwkLDhJW
NPIZnK6VQUb13ZDMCndvJR04jRzqrLvLLkrOVDQ9efPmz6c57ZkcLWhEWbbfBg3cIQLcHCiqnwLK
3wN2IPkOKie8tmgDcJ+BdZiH1fyEc0nlwNs5Qfogz5pPu4vwazOahctEzdIDb1S53j23Vy2Qxv04
2xvWvmWO51x4kjvjCVGFZykzlfp38S9wNke6zGFYSTwTYi3Bc2369m8Q3PrWkBbHtHEjdWBvM8z5
IsgNyDslnBQJTf8zuMnO1z0xT8qc0O6AIJw3LMYhO3tLCy2oq7cJxK6S0PnIxk+GDIyog8bXhJuK
/eF2aZMETcWJ6dOXBgWiq0jQnw1OAZegrCeH4aCYQSwMeuOahbcWtkEzaha8/Il1Vtj/5Er5VCi0
d3Kj/HDPcsV0ROausLsVd4sBaa0KZ0SSlL7VSaFLQfjr4/UEaxN0217QUAfCr4k+f1T0V84GStqM
ZCKkafbTbiXW7DUpGx6Qtw7fkOvm47TIEj4xDDCrF0NTtaHfcGs26cDOMIuk+tRCgJGMHPNpUg4Y
czdh3lzaw94wsE/+QBc23T8+EFecCZIcNTvWgREdKYeZYgr2Xaw5sLkoRpTDiC4xSgSJxcuRP+e2
ImfVS5skl4Xm4ucb0WwU9QSCPP4y0Ec+VheGZM0q7dkqz4UPu0xMZpcYmmru8s+Yj2Fe4lons6RP
OsJ6cW8QWkCNp10OKLvWpTwrODd7tss1cgFwIEsuE5qXkgmfFUQPhUJFwb6Krr5O+mZ2pq8B2wuG
G+/nApeExsvivKWbfMDKigFjq/V1yzXLSv4HnPSxBge4niZvZR4FAEim1rdea1WEbft4btYszsRg
+hn0bKj2baoi+Xo4PB+LfqYmBchmfdDuVNhN8g665ostuEIiUDV5kUpWYw8qCNZoGh7gT7pMgE+O
wDHn3Z22gr2fkD3h0SP6ZDEYt2vTiwuyO/tsgEoUwzR5ozECW7rLF4uiyq89xTuXrqKtc3VCasbf
goc7h82NEsXy4PTvHPhZDDQzJVQY6JaKTridVPZpFcyanho+K4CwyBCyDLTpa90hGWaKINcy41OH
qEVqCYyzWnX3Zwx9OdExOSgsRXQOAP/lH1C3TPicZ5X/qYI3aK3BGxi6gSyiZp3+yK2q1w2qS4SZ
3FAWbiEGRjkl0M5A5yTKYH8ZcEqohCyKYOtuBb0IKMY6DD8WAxzOw0PpF8MC9vQ2h8Zwxiy0z2kh
2cBIMYDIC8Jymb7nvNDNpCeQFO/vws/J+lYNKrcqolJxaVtET0QTvbeNeSp9LH2cbGv3OCDhAE8w
xC9iwPCxLY0d3ErQ2Nru6wxzIe/hTnouwAQEUmafRsTTApdyorvdDh6wlWm6HYbI/yT2+hAeKQVV
IFAUtgNX0BjmE+MR1SfLTpavzAX5oAP28vabzhAMthjlivLNO4OOsSOPpJo1Kd9prYU4D4AxkDU3
XD8XJq6VTHOi1xNK7Peoeo8QqHD12sLeDFB/7Pl5tdlgErM84eGjYIVMrFpAZz4+kYcJrgFh1bHb
d0HgF7gEaOD5kKhqUXhQpp52HtcCkpRLWe+DO31W0FK245x+s4kIANCMJhcqnmXyUfQOtVvrVRsJ
x0uUDjOXToizjgGxbOmQu9N+hIu8hfDZEyD4ENEzSD3iNhyr4pF830WXSpwFg/vlFvx2TqgNUamy
jIEB6u1dQddbe3Kf6IVNDNU6ei5rGSezGV4JIMP26ee+MZ85L8EaPqQOXnkJjjSvWHsSBCi1uTWh
fJ0tOXcNDH+BBht3cZlYs+6I5LzfJWtUr+YWICRAP+M2/4rov/x3Twx8TLf1lOpTOq+5lCsAOK74
0hVHr7afk/ky47KS4CcAOiduI5fQ8bdMShHR2EfNC9TQpqLQtM0JZ+NNMn60M2ZKU2ZBR9tVOMiY
575AhcDuSHi8rglDpJ/xm6Wdr3XlM6Uy4MNFlOTvcgISC6tWx5KnPwSPxPzSOtkdl8Qs8s89K+5O
qOe6/oHkpefK8HtWW4WclMTqr+RWiV7hfUXOmHYFlEIyT/bwR9nvxAouqDOWvPhYe0IPdMAvZeF1
hyEpu8NmQUjEElJMWtGTpv8z5QXPlA9C/jO1AfurxSeddWdfaTMgRDW9Rt3Kfo0V6apMlVJWOQMd
sLKEkzyo3f32st722VRi+6IlQ92n9Mw0kZTGDkGhUn97dDIbUOygZ3EQ4YNFC0vxYnUnsg/CLuwP
c2bM066wHs5IsXxUtTibtCqkm82c+zRIsFfzG6FL1NRjTmTIV6tbCo7OyyxmGiaVoE/DSIkL4BKh
8oAdgmz6zvWmvS1O1HeJCMYpxMtn/8247PlCbL4K4FiIIZi82nAcFD13sDiRj6mXSB5Fvo/66y9D
eVBaPG2r5DLCKrDjP1a0WVMWBX4DXZGcSkR1KEcvWjZPekeKV0MNFRzCEvxa6GN6LQy7ZwHfFjuJ
dPEOgF2Ep1vchmasd22IWipq8GrO9NKvXKXebLGg97tWIsv+UvTgF2rGn5wNT8JB42pp03Lx7nrl
DqaZU7lHGk33ZWBI7N7ePvPSHtbb3PwxWKEcFhaNpR/EBy2l0wQjdek6DybuSN0afkzEQ/x1MUiZ
GGstbecFsvtkDIh59IbDZ7Dryul3MzxDDzmv+4Lf/AQzhqU53Z1od58E+nbfoLH4sD4iVLXhZR7H
joRQu+7Gm6UtQxJwP/5FOD85KdKO9Ljg/+/T3bASZtiZhTxJo2myX6jfcR1ipzSnaTrchI4vkbbH
tEadvGN2usL4Wi+Evr0QwghiIpYUCiZ9Y6hDTPiAiQfRlgnN+IGdmRRXyI6XHjJFoX0kCHsYw6L4
kBeR14w+Nbs9W4u9Qe3Qfa7MYa7RooXSsqP57Cy9j5sqhZsNhfGPDMmQS1buGeBqTJplw1JpZE4Y
dr+mMgwD/GNeDHzhbt/S531ZMxKMNnNFsddc5/5R9kiLTtZNwGF5s/Bz1ePGPpWmX5VBdsCJgbar
t7vUYpeyqRTFgN406htUtHQ/p4CLoyW8zBpsI4FzeqpcTTZpi1jH8Ak6gJ435XsbOVOAFlCNp96g
bQ1ozFCEGhvC5wwCKUSKqRFthmmKPMBw13zw3QudsTdaD96E63JCC/cDPwNOu3qevxavDauH9R1C
CqvjZ+Vg4oYatBo8ee5bdBovrVfT3sG2VtQwqNl0kWh9/gKGUBaKjfItgvaNhjK0HtXgf1xT9K18
Tp0KGqymw9o3Mi5FgTeZDB24n1c3NK+rkJ6YOaW2aD/xXLvM+uIOJ5RdPW7Rav9MDaVB+0zTDe5O
0461ofHHzn5ZreGuTz7F2fl7kFHPM1KD18rbNwmPiYOXMlaBrCdt+zYXNIJt60AnhZLsZt2nmmJt
s4c8+7TTxD3or5AFEuhNpcmHkPLBd2A0Ih9EpQ4lZ3Th7O06pIltc7PpUjpDT5ZTbTc8Og5Sfvq8
eHUcREs+/+gbu4Lgmgsa/J3cHcELhTmnJJXI/Jd7xF+KuazoshiRI5FXL9Q53yE39Q0zhSprXQni
0zfqKagxgFwIjygUYF4Qnio8CG08BlCEJjeHZj37lS+/CG+tmXZ/s1go/mwf6aLDsfyJz0SGw+Ey
bHk7eCRsOMZdm+cNns3weFIME6ErEE5h+lI8I9E/kCnQxNY9fJe/BS+/6MHWZQ9i973kLxodoin9
YZLmpQ3jMRyM2kH5R16gr0y9sFRaeyWy04c81I/P6aVvRj04BM9RbvKWWIwBVM7bHjdG2pLWEXyD
k0/nwyIOwti/Cb2C2HzZ5ar4YhsPEPMx20+ubbgeI3sJMZQ0ymHIE4YNO732SfHUETtKgin7mr95
ObUyXHyx0hdXsW06XXLKkrHN4Tt8vtx3CDfTecWtIz11qrEDZCBuNU7fLecUwj1m6q7EgmEEvy13
FY80X3G+OKq8jqCFyz855NtbsBTBx93BbwY7F/og5KvgVXy8R2rY6DAVLKLYwcyACFLsK1gjCLyL
7+r097nQPMATTiBDJkizoP9yXHqWp1v6qIJNqjwOacY6BgTbh4RuStrStaOfVaa3BF7Hz2pdgZ0O
m4PgCe9dSWa3X9xWZGfOZ3b9kfQeKiVYpPIOohlrwzyC+/AZ0sE9kUwik2bqkVhc2U9Ue0cjgGjc
zh29lfThS8EuUFwlNVV31MLCnouJne0ck3NWWKXTDxQHmVQymtEIgyimsGCVTXX29HOZGGAw381v
GZa6uhnlDZmWp5x1B+qXcoVTxGmC2ZgfPfgQGGXtFwtFkmhPR8on6E8QrDv56jM7e6cJJSXUvSU0
tWsIo+34ZdxC9N1fYuMgGxCuIX4Qjs3gMfnwF8UIDwP4rnqNzh5Vzl8RCsX55+mOAa3iCHv5+qO4
XrYUHt2EBau4wDeV7YMRPy5WfYXK43xlb0+z/SbZ7jnMnvS1Og9fq0J1Wmqd5ex9rN7NKa6KzOH1
vrxtfbIoV5rZWUH7UB4cnTOV9ipCYIwribugVQ4jo5iThCNbPPOcN3+ANwRPpGQkvHUYtfCaZyQS
JVlXa0FSEp2HyI14rW0bzgd6TAj4gzVFDa4LcHSmXGjKGkUZPP1/ExsUfwjJ7dKBkIwnBDb2QxPL
kPewDX2PwgGaFJYdA1YgX0WD5xxWUHyaGEzTk+hCWVFzvf4prghbPiWohkfhwRk9JoOrrUTflBcH
QYk3GzCUezF4ic+6wMBFKuUBRMMfjba/TIyYsettTXWMItKe2UNHaX62RorkiAgXQgeaeYaIY12g
XJZ42lGqq5uV33BsSdjaSsFJM3w200i7nxaaKrRJYyj+eIO6+yXCleMS1Fmhg6B7V5LLhFqlv5kh
0USkpA3d7R3wB+JBH0Hvzzq6ypKgz11AnnASQ6Uo8NRyfjkJHCQo+kiit1zezghpho1Y6Y29jE1o
PSqSIEAVe6XlKxY/mQzyciDcW1xZFrlrSdPCwB7Cmh1w0qM0POPlzoeD7e2diPmj0TqaTZq10x0B
5yhpLrkugR1YF4egJhJ5aIBvUKZkW1IiPcBTAkRtGQpopWpsOPBuoA0qzGFGtotAFtRSUjybXYp2
1xUNU4Cjtdvyyg7a9mJLZcUtRymCjA3bvAftVZ1HFM3qlLESHpoe7GZGHdmteAXfMX/wjJg3x11S
uXxEJDK8RJWfKKRb1SagOxC1VfILqEAbe/8HmDUxqmEHvEhlhZcefS+9M7cQmRZSabS6G6gMfcxr
GOdo3j+2xpXP+wRToXR6h7URLAalky88kjIou0BvkMtdiK1I5Wc4Ayj1ymMSYBrmQnQZI3qz20Ce
ocwSsu2A80FNi2kVy9Tixpy9SdFpE/Cv2InFxb702bWI/PU7iLWCs8qfUAAOgJkKW4PncITBQaS8
1F94zCuU5+Oxbw2o+Uoew6mBMsfDsZX/PJ1YyR9f/ZCJpXrzRxtoJHnIP+V37v4sqKS40CDPZDos
Ie28YbiFdc3QsGnIMgBLKMqZFAsR8mPCG72Q2ELtGyhVG3sOFDOw3BaoEHSQZBJQ1g8e4xFgxsCO
8ljpjy26MgnA1jpxrzASFFfzEQC/RTwZuxXHsELtT3VNk665I2xY+puoyRUt9ZGTQuMnPewjDCXM
RNS/RYf2uXPuYPxzWGRbw4OQRUMPKhNTR+pg+60m8PYS4GjoDQ+bwlD9QM7YpBOh5phxgxwBHWaB
4v3y4pBS10xXSNdWVHiTieoqUr6JIOCF8pjgDfq0oZgE9JoAm+T4mfoZTgEFAk+63NZW7Squ2X8k
ndmSqlgURL+ICBkEeWUGQdByfjHUshAVRXAAvr7Xuf3SHfd2tSVw2EPuzNyCe42Qf71t4y0WI1yg
8NngrztbmVbhfc7rzTPMZ9tG+EMLbRc+PNkxA0Vf4X80S2sZxu97xqFihwdJ1WMkU2JU8iRMCXrn
bPZC3MehDxMN6WE4R5qAz4YYNRnx2QcQ5OvyljKwFdDRy3vrHF5Mn8o9jEoCJooDSw5aqqe5SZbf
vpmjF2SUD8t9bU4Q5Qa8IlyBHAJqJSGBJ9KgTX6KJCLHiPi0zsKeftk71FAKC2R52lM6JTHoxMAw
1b94SLU0ccVUz66LkKUfYgMBLDk2eMLIGJwdXJI/do19WXN25cidVID8ezc+Xg6ZtYG+tndd+p+h
m9HFAePv/2GH+w00jY/LjBu2tV/YlJNgWCF3ANfG8LpgY3Jg0NbdLR0+L3Z8zsoFwBBzNCBcH3O0
mJ6vXRFHOsG1/YxobC5e6VcvWgG8oV6U9vflh25STWA+enN2A6QYXPtQaVnssUuNa7A/Q9awlDn9
rA6Rm8MqRmn8UJ7QUAQsD6CHpD4Pw2YazttAo0zigckz1JlQMpok7bhf811Ire7yzWFyjubHIzen
A1+J+KIQVdxYaT1GJAy2YvhzjMvwNQR/wxCTaUVLFN0wPRVWqwJv/BkcGMrGzG9X6hQBReiHMIbD
40nuLZ+/tiNISlZcl7BCr1VSTueoECxe6P4Fhbi0s+8bey9MEx5P4ig5hauyMlEI41PlY/wHbzCW
/+JjDmfDZZm2Taw8+S/rvBSXXAUI58YzQnMansz97FQmQrPDIJyUidKQs6QKzFrYpoVCPDsTZmqH
POCIX4SnWIKhgWmRaqk+S24RRIw7jSejRqIxQvB0Hl4O8oTMbk5jyxdN0cdSUbmWiBgJRSIY8aNj
5nkQ80nXSG/OkI3pE8kZl8qZY1QSnjyvaYAU50hbQ20u0TZJOC4e5u2YiDacnbJMTSp3NcPNhFZu
HOJv9MSk3rCpksVXhwl6FknIpB1yjcmOzaOgBzZbUT+dnVkcofBwHXv8BKTkxmPPj9XeacorwU77
LOEhIQO4oTjccQeE1dpovx39iTVIhyHTm1zIFcVvutqyCWBSxKuQYiQMw11wguI76zKe5/vF8bZh
yHQP62zaE/jcNP8zy/tQGAhRIO4dYSgocNnQNVSEPmys3uyhpEU662bEe8jJ3f2WbP/CyeyYbd4O
5/684ppz63C251T0gpP84C5ilviKMhyZDHhrwrsLgAZ8o7S7Dbceap6fScssLkPeUbtZS9t40zmT
S6B7GwZ3cE2+MD0kOWlhiGyuIYypJfdiItsL1Y2ec0ZwZ040tylCm7vAkRs3ik3PwY7khV00jBD+
QT/fNWSrB2tjJlrMha95MWYTQXMRZoHtfp/3nuLhX2vBIyHJRv2DaRY+i2U2uWMKMLT3UNF2Y6aT
F8WH6nu2YzzOwXBLtzmW4MKqe/2Oh6oft2J101P8Z82CC2nSDSLmaP9WK7SlplvkweseAG0Nu9nV
v8A9OQm6u/Fw6KxXRNWnz2i8pEX8uPg9j9WdLcOKXzTSn+j7aNU7zKs1J3epYf6N6ihqkZ+v8ZBz
huMU982BCLX4l9H/h8K0Z84f8/Ftg4g7KlEbpBLNTjLPt5xxXrzGtC5Qc6/WsVhoDJvZd+6UC4ln
iX8u/7eAEt/TT0h5qke6gcmsMGpSD+R4vJeEzJna/bVmKM5WqwqlAZiCwElHPpkh9djeDG4KInAg
cYEDMh5TLMYptC0GvXGFN49NpSpkm4cOvw5RqWX3kE7pbBd7za819xZf4h3cQ3xXkFoKru4l1Lcl
0tYBaQ0lMTGSMoKia7dYUmBVIFy563ketWsiMtDhoHKXhLBpmPIFBHUMX64XqycQnDdUgcAObyYp
ONvR8uHLZ53nJLzdCV+bAW45xJ8o5J2dhQfcuNiTUnj3wz+sJl/wwgYINl4rojWSFhGPUn15mD+S
+Xt6wE0RbsR7RugCqsyyV+SHlveMUupNXHI7zz1mRH/7TQHDTxARkDohdrqiAOEnYBJs6nFNtNo5
SCLsjAMmd5xQIB9GFQIUvclRrEMLqr0XwCQaMXg1WGcCanxWOE+2osnmBIl2W+YmNG7zhZsx8sHw
W2fHEM7+QO8/ux+UglYpgiDBlhJVtGth47bHl2PCgJ8OnfKawEAeOt1rAfGBmSteN5hCqj9Pt4Wy
LMf88+XtLlEOH+qn+zhXY/5mh4dgwTCJ62eQtBfdxVYg2MDoeONzP/tFtP2NMPOBkwPRHu3UUGUS
g0KeWSd/Bwp/Dil3Wp6a8Od9jH/v9A5JQvUzcNeQnj44Q/JoawAfC+8dzGaVK+QZ+izD8gC2XYqp
N1oxYe0jnOyeoh2mE1OWjNMPoSG2swpcaBYmzIG3LIEQuirY5dEcKY+2TA8IWa3b7z+cgala6e4W
wFNvNKSN+zomazo2iCrrJKmyc7ZO1NTZglvYHH7vaR843bTPyQPuk0oee+/Rot/u9sG05Cb8R2FM
hDsRl/qgtPz9N5AXtEGW11uLHVHVgm9M5GXmJ5wyvsMQtkd4thaDAPOVWW5HP5ftTzS5ZtBDor/g
l/L4HSxNKA0eHwgPF1+C6WgyplR/HVFP0Hl77FL0YEoOGEA4U8HSbOCQ0NRvpr8f7jtkMeZ2w3CZ
fEJRFYrR4Y7XSrLGf3k6XYoViWJCBq5Dq+OM8zOfeJYdHclyWpa0svh/chMPwCewkuzUn+G+IWR+
4VZxvbmAiRlJJYlHC01w6L6i1BFI3C7jjzwc4soXwQtpLYHsxutJmaaR+sSBBxUlThL7hOWk6FMI
ACJGhVbGPgmovZeA6ot09mT77nX69i/ODIqFx38FsV3wC9I+fk/TawRkjLPpfBTtfLFZAhAmtHZz
0HQX75TZaZDOQm1RkrrZBedris0i25CGBBwMHp4Ig1jL3awEul/CKAhJbBZfP5br42FA+UTlzUYQ
EAzaMTB6BOUsCZd+GPSkIF3UnhkqV34Y4LGj/QYfqJh6MjYRjHfhbQPgZYXFSVgI7pY4ybbi2j0V
QSw9Z88cOW04TAXRyNn9QQgpbu4gARjtdGJpgczOxkpRR6/Ah/2jA+/pU8QoCHIkj9SmwI/X6jER
KMBcYIcpwJG37FPmOwBqdLczmgIxweIp7xa0WZ6I4cjFeXZelaVb6PWEUwSx6dVljcsOqAVtzQww
72OQ6Gc3Qb7PuNJ6JRJPQ8m4W/IAtC8jkdIvXIzlzPFB00V/jmfTXXYACLinxpHHoVPXvSfwWoTt
KH+5Ft1uozvrWiBvAGnJBTCmjhMigercneHqcGhZI8JLbt6475IlSu+TOssydlY9rNXLAmQN6zQE
ZP8Ayq8Iv7rje2ySNMT4LpQPHCu64LffnWiFsRSBCwMitAsZ+CkVlaI/28UUoR8w0+HE4qOEbgqf
MVa4AKoHvlFiuNqIml54aeq/lO7iN3Fy12D0SNeyeGT57VT1Edsd+bEh5p0CgB3FK2ABjgN5Dn8U
IViTSPGg3c3XKkyLgZUI5mEISM97skmJXvc09cAjxRz5sReoFJBNhABOhK/Z6VyGsEeJZjueB/3K
lpizdkZbg82ilMogW+KD6B528y+KziiOr/Mhtc3IWu0CrXBiH5a63/3itPGxgItAJXQ8RTkXSANV
3mgfPQQcDEeMi2an4s24qLQZWvwbReAvS6uoLQ8F6Y0M6GPNO2On3IHyLznxpjBZo/wzbWvEe0/h
Srxk1rKzthVWABw4DI1np/uKuRXNESlc/Z/QDlnSekm8IUwahasY3jTvaWiyrSFg9MEVXbwPv4PB
0NAtYiVdaY1LTuQUkA9pKH/q2m/oUaJ72n3pY7EC403Zm7gfopvjDtFnvUV7LYCRRDQEHdHf67Gn
467ySauVGtG3/JtdyugtKep9a5ZuVY+Sq5Jdej4iX+pJ6eXsOOMPZLoBQNsGhscSbAxkTqYyaX8Q
y65EfxCzLO0fKcpFbfsgT898f1NZ7ssWhgG05wBDs5nvWk1sZScFDkuWJ+IYnO2tENd+9+kBV19i
7s+MItuPh77oMMqOCRwzuVUucM9krUxLgJL0EM70zb9trgWPg+M1Tw8JVYAIAj3WzKJ+UThHD9jt
WNIY81+ASLDp7SvjMY02fNqMavFjnYQmm/hkAh4u643oAzmrBb+//YstTFywAUk8pOACbEoOoiBl
1nMaZeg3OeMzBiRv/+2DfvM60B75vAIXAHTReJ1kH5yAvmno+q8xfROY8faqU7TwSHC4mYU7b7Uq
Q6zBVToJ3iJhXpt39rwUuZvjds62YMWM1hh1YeSJkgOgWbO99wKZMp8C4+oVFsG9cNqYjo45EK/9
m69JeSB6zhdviNm4em2t0f49qTDMYAo/E9zRktPPkRjo40fkYTAGq6hIhSXbmI2xpFV7hAge1btm
K/v3BDdbANDAgVn4g04HroIYpBDPxpBtxK0BKDcVQi2+/zybETNP9/21MoKT2LVHT1TQm2HO3Nof
fCB4jw2OGC2ju3Gj3didxGQbTw9PJwT1vGlAaiK9ifnQe+RWI+aV4rGR0xIxLnwcH2uCCe29mKVR
9JQuKGTPNqN/9aa+CfNY++EAQSh8kVxv2MMDT4h2WKhAC3arMa0mqJ0+gA2ODKJ52IlB1sPWmq2i
eE0yf5pudzsOxw2rpM92yX5VYmD4j15X2sxi8mkRXAM1eCYSu4ov98CgzC0TWbblQ433v27nn/Sh
IUWI7+nIMTBxaMfscVXHD92+/OT6ZMS/j7IneA1n/+Xp/jX4Em0Ne1XxvMtFGfWhtvwmcgHX7qdA
3y4VXgOVkX3Kj73oPUix90yVMUKA3GCXRSCaVYPOjeDsStQkLM/m944yVMIrluEu+tq/e4q78z+o
/FH+OnePCaT2BzyKN3jB2qDGrkPIMiTr51YsPVIiXEOj0aSgxethyD5crHrHalz/tGfr0WElIMAj
EeFHjh6D/bhFJFIFzJLg6mthO75BFSfm6Exa8WZTnUc0L/3bId9i3MDkAydKA6E3DkoQVm8zyR9O
DTZW7W/j886p5QVVzJt4RzS1ZT9nWAZDmcMgc6nb63QEE6LmpRETXVgK5uTqs80WipL7bYFqKwC7
IsI+I6bJQEfS27WrOVdfpzKEfbGbtY/oCh0lHcHPPAcPuvuRWFRjTD7YiXJTRhErH1J6uK72nssb
7AaVIZRyc9p0BE2uSWXWyTIJkNIrF0n5uJG9LpLGV0pHBglWP2+K6KpjaskOUkrn4VhxH9hnminm
mRO20ggBJ9u/mflcyP2IavxHZ327wADC4TnTwSQDl7HUeOR/mRtUgjoH7zrs148Z5eW9mlfhIRxe
ucOK/XVvz6R4TAadq3aeJrk4u7EYDFEKqXsUnuqfT0CsoXAV4lGKOo+JfLMdhVr4zYC0OupWqkk6
0+VZIvSb493X0ttI2yhsE9a5T8aY7evOcHY5YAxK1gL/hP9Z5JaJDl3/vY97f/RTuac6RSxgOuok
dw89gP7Ar5HW+Fg1uyw9p6tDSitZlUAD2x1WAFCOmBq2iTdaDtyeEkwHvx5Ls4aceQ3eM5qd/DUr
zZX+Ogxc9pS6HbpSWKhqzNZxfGnEVNl0sRO4XaK6I+pj3po9J9wLNALsMacveMJNrPXF66iuQXfR
hA8H/8p2dLF3zO7gOdmG++8wYcfLKq3ChdHF0foEu8gguAJuXhgeUJBRwr1MQQjSorRJTphy/Bj8
aJd8xtfgHr68HnE5Fom8opJbZ1hRvHGy5ukOotvLZxG1O6C4HT96QGy23Hzh+tRY9LAq3E2/tOo9
5D9VFvBazu0q3JbqC7LJT2sdG6d1byzrnlFLXLJd9KEmgTBFd6xyM03Al50sSDBVUMhspz/ksw+T
6LQ94xCPCv2T5VvTrnnqsifOt4zhn/xzvSYPLrbHW/b8wg9EeJHX4zxUka5QMpYLnYj3+JPSocd8
FBsErJ2AhZAhsgI5PteOxHJHbdHBAMBdFoHzLIddTYNPjw6TymI9tDdwPrPWv6jeZzqUkEs4j7RD
Rw/Ln1jAXYW14FxPvHb6Tw8/vSiw1Vmc2y0Uj8fgL6uCVSPhpIPkn6NG8We8rTu2sObyQufBLbyw
+eaWXK8ZYF6tBuA1tSGIVTWYKJSUfjy8h7Qe3OcvlH8Syu0RXK+T5hs+z9GXblZyVGRtZ19ZQJV4
f8MRD5BC5opsw8tVr9kO46dote5gQUzXWPHyNqCxYR/7YRoU5UXwGGV94z8HzOrgBsBlUB7+2QRO
eaYGNWODgDw8N4muzvuPb4Igdx5Wxi92fHOf3vbnsij2D6JDtWz6kAG3IR4aae4VV6PwSuxFf7tX
7NfvG/cBQ7UrhQISvib9Cd5q1q6AsIkI6Zy8g9tipKXl0EcMVbkUmtLQbiUEOHxnWNewpM2XU+XB
+Ab9sPLP0FfgRjCFfvwx038vKQOV3FO1w4Xl7GeuDjoZSzZKxAB2TmkywZnrE8veeWc5mB9g82tI
rB+qmLRAi5UZ8eiP5UBDStpnu4EvEdVu1rMP3tF3mg8s9RPCwIU3Ej/e3gsDaDaroW7SwzfJMOV6
uGQZ8fHkvXxlFDMJ9eIH1gNBsRBdIeyH24Z7u2oDZU+yrWFG2KP49bfDDyMf14LcDPkh6mm/lpxZ
kHYta4MyqOZv05awWaKuoC36M9hP4xgZ2k7CKpMz20irDRvb8Z212ESxyiGwjCBl4Hs8ciqRaUSp
5nP7sHftfDOo7/YdbclsKTZwky3tCrQEeR2WMTu/Kr1r7g3F2HYYkPxxP+z2+T2CxgOLbxc3W+r8
VcVVlO410CMzhfx3PPsQHHcuSNV32kXmY2OM86hK7/BSXcKg1idVw2JRZI5Qd9kAcgvgUBQTTICc
909wxuzznGEntlb+qkwd65J1/1Ev3vfKXuccHLv4kgmANcbs5v5kz2Sw6QMJbYnT+HhhPBcUs5jM
D9ctcWXoXebk7DfeD3Y7dKudv/PLiQyrA2UU7nXHaxEiIhx47Gu+BMbxNh+M+OkvzkYJJ0t/Lcq3
dy+WxjvcDaORsZHViTln8UsobAnGZ+X0PNu5OUGhN/Af44e3W7P93AMvS2GXKBGcewjrcFQ2heFo
LRgY5N8We4nHyHvzjqvBOZGzfFUsbwoMgTp03kteJEkhMEuBAT103LiDv9bBhxH3eVteXbz70K8Y
HI2xfSrgFjhY8nPofop9frEPH4jAj9UlUR/x+6CCaBCZWAtHxqhQacay84wau1sIE7XzESGYp5Mw
A8aMvfcqHKpfXMnFM+qQfNov4VrczVqVeBQP64B8MdrSSJ0/LruTbC2+plI4mHBI8X2rRkEfVx9C
jssRpyRhVIRwqolu86HikGYRoHEHlNL/lrhs+TQ73Z+c5oBttXOppy1nHk35+jVWfkr4AJQekzbo
Q/qDdzxYUrClj8WrYBhZRGWAc9b4BU8bHDvKt7sMEGNx9SX7kYhks8s+sgtyfsEU5vRhIQD3i6lg
6z5xOxOr0aCJsuMo7OGT1Bxu71NYHEa27P1qM8OB6Yzr0dCW7nYDe8K7J6MXEkSAONAP7vUcc/nd
npjxKDFIr/CFCiigbog1nVGC+dUYx1tEvySG08gdVb52c6U5Slbe0iumMzu3XBWsa6IANjoPyHc4
dOvwOQhMvPxPxpgdGdBEduFo8wU0yBqOHynm/B1LdUTW7vBkZV7L/HaO4ZQal3seAD5ieIWVLFEz
f3qkY60wXi8ml/lzP4pKLG73z20/hjp13eJMrO8HrU33XV59hUFGFXfSUn26OqSwcdG7wvRzXmFd
orhM3PA1wpBSCc3JAGH1SplruSPeQcbwedAQtmuWChZ+Na6gxyal3+ORpC+Bo5h1o0VFt8H5J7iH
Z4ye4ILpEwxEsblgZPxDuERWKP9SmcsXv2BSxlPo0KEUIEz2cHX24On1Y2liIm6jJIGuADMigNUw
r9mDmOgAXcfLPB+LrKa+yMKiR961bssClns4nONFTs2vJINI0K7kWNEtGg6C183Pp9Lk4b9+qGXE
bUXTwe4ns6EMaJiir1kw92d4h1HWpYp+KFgc9nxHj40+7tgD/GQC/oo+AdVPevauktBrL26TUYq6
LaVvVIZ0Yt3DKx72yGnHw4Rpd+32kxLXeHXWf2MtrMY90PjkcfHrd8YdZtI++EzbkUcXcE571jsO
xy81GxGHqUOY1C41RDpmeHYFang/DqZ4GiekbeKi6JTpUrzr+Ia+Dfo7vD68WJKh2607B0eBn9cp
91ADsA23sPUM9q/wpuKUdRdXXMUnkwS7kRaAJSKE4cV1O4JaBp/4l94rICVCBmDaD4ME7gywu8LC
2B9teqVCX4Kpc0fL03D2ot5bwNsZWaaR8EuM1dPfbcBl1JauNY/AUYYOCEW74tMHQ5sWeDht3WZu
+DTCMJkNXN0wJhv5I6xLvg7DBBgtwg55Pto8fdXqkc0UBJeaTSDSBCpz8KCkCu4AngaVkFUmh+dS
MhY3JnK5X8xqIdKmyhj9MREbYnf6q0U6dSJA3J5E37CcQfIu/QTjPdKpSjvyu7tZZKqG4Z1it3FO
oUCieC5LxTelmyURh9rxoHS//5IUxFh74L8EQ4pGaITh1Nn5Mh960mINaRv9GvIghM984AOuQu3h
5DrlFDDg6z6jx91/7nsGe0AKmsu9dVW6Kjqx4Mqp/ddw/JEgNTl8nektnOIWFKVYsfjJClcFRdNY
kVplhQnADKMywbzoHvIGYxGluJJJvL+X7AtVHUUYkj1QseHk5Z834tWmu/G05xjE1tsNvfvmOmXv
FSpirAy7xWX+/St7G0C7h0RQOkPNbe5+DvUEkCXoemuwgCPb69FlZH1466NbTmmIOR6k0voDAiaz
/pCyp7UFHAWnGxHw6ZmHEuSMT6p+7BfbaimUY3XaKVY+/6JnfURtQJ/RB8WULVXFLXuVSXl1a5zO
mAzTG5luvhD+WKAJ7aFhnlryKKd3z6jRw0ftJb1eyWqv7+lJr/lO5Y+3qxZ8O01zejUYPv2vRj/B
pFeh5Eak0domVgQUIshvjaxbmDr23Q5tOXuZOMCHNoQ8irvpGX9wSFyXd6RCytNL/NvHg9a5rPNF
u2qwNxeekdWPxKqwRR8+8Cvj8KU5XW6iLdTea6DkwhGoAml/7twLdYdr5+GltoYCchD96wIZBqAp
uJsKXvqyBqnq57sAYCeHBJxvvm+wzXpFfIUEgRUhnkD1WFGd0RzA4+c9uWng8J+3/YzOHr3EzUBh
YZSwkPaqXaIK4RDRBsETxyJu6BVBuxq6RwVVuM1DAiiu8R2lmI90smCqzXfxiFKrD8Qjsz70axyu
dRdpWM4+9rQY9L94Xop2h1KcOQqdLXPI7UlzW/qSPtxi1jeIBGs40eWQ/6GY1iipvO7q7bBhNXLX
qKYm0+7f3VIe39nFxjG9bmkvfwXGrgdSchl/XB1QEPl0nEGX9M9/w+gGB3Dz2pdzLS1iw7Qfd0C5
4Qww/s22vlnL12md109ukTMgTHCDo4s3wB9QcLW40DHom5ApvLq0jwbenhhNRLGV9dd74byAV/7v
p8M5i7Fua9gqe7LZlhAqd2xfuyPt/LAjlIu5SWkbW2nfEqK/LokfS/l9zRvpz4A47eKX3ZOQCL7+
1cU52d/Jwp+kWl6AUtcaaJ/pQggg7jJ5AZkbAEdhN4GoaD3YSMvLNRh2mFiNv06J7eu6j7pf8sQr
wMa9OuSkE7CTCuQgKqbZnZPf+bxXL1jagOZPt99N67v3NcFHCtWvTZrqs/tiCUktSjpVD0oxrtHY
lrIwX3Mz0A0PlKDpnBE8YZovKK0jHBLic/hgZ/QfDY2+JeBq07p29DsLiJ3v42T2k0cf6AusenB9
DGoPeRZIHoYYLy9qxqhh76HBU32BodFmcSi8FyWJd57vKltHN40LlInJrD3Co8eusH8Y+cM1h/gx
e9jsMXIK+1BO4KNRhCgO8Xv+ZEMj9QZzCQ8bZl+hqP392sXsnkqTPHnQaJlWHsIs7oPzuv15M0Cn
yvMGf3XM5ua7d1Es9djC+ml5GXYeMgxsbn+QIefUcH/i2BAjN3dmVf3Xb5liIiE5p7RDWsLg23gx
Gu7DNxCV5MjQMfuZbpW0GTzwpao4V0DvN6oFUg3bZAVKhLqYIQJ4UgU8lMf3pYpv0C6Yl6BfToOr
2Y7N4WSt0qd0oCEQy7YCYaLTRZgreq8xu9GH9tKAZdIeigRoP76NlaOMtnuy8x4SbJ377JFiGCZA
Z+idTCJ78Jinb9rv9bkHBgpvWSUmH1jh/ozmsn8t7YpDnvb7TYGyajgrT0UkU69qdBnpcNKskVtZ
kMXopxlBEpEIR8O4XOaHGzy9o+bDLcwhAM902ipS1aA+9nFJmDie9x8pa5zcZzXXn5lSVN+b0Dju
Isa+9ncjT99rGE5cMfza3KXu8T8EQDOpiT94X2oWQMuRK42NMcU9V2QkNAAG1bHf1Q7sq7Hm1I9s
tIvwGTBwl7CGPh+or3HT60AYxMAJzBl+0TVu4Pdi6mFVIxu1dOnqlvuQ/HPvGuBbCpNrSlzxUmvu
tw5M2BpQLSBXjl/YnVslfQqdB3bGvuRTIrmDs2UwIGzWtFz7j+7dHm57C77xc/7BkQ52BaiqMziW
cR4TcGY7Tli3oBSZXRwSsFvYmErjvOzRr/pDyHeTN0dVgQmoWJfF36ZLi7AD3GfHg6VRJukDD1Zf
TJOEpP3il3g5Xc7sei0b9+18JgFSdusaEq0vK7Y7bMDmcwOJ0aXCUTMihKkRzKrs7E5/JTbf2BXF
9ZaZqC9NP+SG9/7AxvhY9TfStCuxeT767y3w8wbaJMabZ8O5MdrxLr78he3lfM3EP7Mnh/OfFGCD
o9PZGfyYCQ5RJ92KSdm4fr6pJOwd22VtXGiEF6lBfXk5SjZtGgnxxhLHdtaY/jPsMJAMUfqNG7D9
dywzaqaakmHzeEpDu+rLnVU+cOOx1GmNqEm2zMW9CD8YMmRGGSjv+R3MmP75HlzefBvY1tKvKi8e
LK/iQLSx8mUsc5ftYeXetPS1YrdGi9gAkGVwGL3S7ysFAUEzIYGueAwTlDENBSOG68SX+pkisfsW
9dxwZyOqG6yhT+5E7rWIsXj63m/TFw1V1S7vbIm4ZsP21xz6KgDcloUIp45B+kcLDLye5LX05D2V
xEqNB+AWih89ervDI3aDCNT7kPaewHWG56DvdTiXPq7NPHE8D/+5Vivkg88mp/XIt8LzF6USDars
wdRnc4yfj0kAHPRAqHNQfEI9j7AZXcAwEmAruRnwg1jq3JnLDpLBiW+tRJU3yriWs8QHkoBmNFEp
DTAp2i8rgpZA8PnyRLgvsBHE8edEWLm43giWIxHvoJpMUoQNL+OU+wYocsZe04nZWg2YUCY2cn59
QqlFgfRYKv5zRjd9KLifOeSOz9Mp2H2RT1UlkEyBFmtviI1Mrthuy+emoGJvonCFKpRiWuGtKDZ5
mKvMfkSal6wLfWTtvRu3l/0mblgmgE9zGTZOgUUx0snnQ0Can0Oeh1BeLj/NCQYqHDBKAfFNdClW
WSypODkVRG11+CyLMcFnDs72/YO0p+B0uteBJNyLFOX62NxFuOFENYAia2BDtjH+Xvw3ZCLYHuSK
3NEixj9aaEAvaplyjlKWzeAP7Ig59dMnTd8OrMclWzOYMPfXhTxGRhqW8ab/A3a28mmq+bf4Ds+k
ahz97/bb/u7CY3p5OEi4/IHmaAyXmyH+sOFz0gmx95Ddgl+b9Xc/gxh3UATqMzkrDg/MBYY/OAJp
ewmdsEu9m0cdG54tVSPJ6ZnhVgEET2mpXaGx9nJU5P7k07lVlSkgNH/U3ztm9AiniJuNw5atqoT0
iY4wQ4z7Wo7eInU0jlamGoJQ40farfn8L6rTpDzdmYVKvPDosKAbTrxDDX+oDXhkvLLR1+++pDAN
waKBspiFJ6BAFtNID0w5JCCjFzw+fUS6ayUcfEKocpaBeROVA+vE4TVCwKBK6Kz295JCCDrddt4z
mR0fmRp1KdFrFw7CEQ0ElKJBWDC8YHMyBO8ulWF48p0cxXA+PyzkkG1G1/DVmMvZUvDcD2MAzEPF
zoQWTp+Cb7Yalb8Qk2CL91gcQHIdsnP5DExqrHt8frunA3X6GorY1Tfe8+PX0QCuVvTcdLBsevuJ
oYvHsJRNUHPqu/Mj3IXV1+tH3v1ASrp/LmKicRGjWupI+Zxmxuf41mMqF/MSmYuu3EAJvsJJgE9d
o5//pLlLvX7bU85zB085nIcWw9S3fQ0ZSOABlcJ+rRhlRu8CKj2LAfpgwCH1RtDsEJfhVZuUlLLf
uY7225ey+8PLnQeRaTOalD/l8WW/eow/PZNHRBSXM5wChsr0cg3NqRrxZo/SR2HV5Z9OCnhLnv6y
e2SCBvRIhSqHUv1EC/N6/91XDKxM+yTGrw9frCOqDkw4mDU1knCVqF2SUx7idytH1EHpI7xmRTZa
N2QIigJKRMYrw0j+U/84c9VeXxcZ8ud6mWf93w5JIIh0BAu5nGP207oy47DSq/zCGeBPWCefRIGc
p+KwWWN/gY44eHi4yiTlzzkarK4pO37g5I1WVfRIC8wSr163UkGVQfauHoE4NBzdZdPJGP+EiRGa
mZndktGMfWgXTCBQj+BHtsAC5019xALJAme9Qowk5IdXKV51dZoRAKl308Z3JowGsuKJjLm317rc
VSzGPBV+ctSRcfEKfILJwO2YXEn5mqu/ma14HwwYkSJv3hsZsXseKz/nP3mqTkmCKCvc2pW2nwhi
8G1cB+TdZgNxOVB4q6CjzpXNrbGVjVTbxkwP65Ux0TZaVj2cD2AOMHmsxyyIUH4b3EuYghr2IFVS
Lb3GxnbIQlvICNKijYQ23/SrSTWh3WSzT7yDf1SGg7U5beJ/ZQ4cbRW3SOy05udAYxrWu13cuzRR
WBZK4TDEZoNJJdbC/tlt0pdfMiA7uw+vnubr1/Sd1lttrI1fyTXN0yoZjJVV+XOf1pEWfybyvtzY
9QzQNpKift/M+2XNwHc9Wle61ZYOt+w6ZwKd1bdIWXM/weNg01HQd9Zl360VYNHjeVlQhpn2Lqbz
SIwZCENF9axkEpDXdUGGyKmYTkpGsPnBKYSq+r4ygCEy5u1aeFtdDufDhz/DdfhE/RT1Oxz3nnPF
WfP4ytYHM8qHM3CkiICpeMVvOT/P3rG+HqUMxphiLUd4xCe3se7Ugk4xVydKKNZwoO0MdW/kncev
ie6Z1Gnm9LIfwvaSMT3lKfTTK+x0CuLlY14Q3s6TywRHTlQhL9TrnaPal2AhwYXHJs6vk+pkZpfT
jndsIf3efAnT8+GvGcvhbS3/3NbF331drQf+aAE8W613i4GvJ+DDzd+ZwHC8/kfSmS2pimVh+ImI
YBS4lRkHnKcbIs1jKqAoMvP0/VEdHVXdp6MqB8W91/rHQ4Jb8X6Qtuh8WXA0kK56+j01vx/+teep
8Iez/u997VEcEjW5eOxlNn2cXqSka+3YkX3fPm/3ba6OYXpJ1F/v5IpdBSSPM/OcjEFvOWDTtT4+
9/pKD9jXNFumEPY1u1OOrEV9SAUHA+o8+xGifDf5kwtUG/TC0OpQwkC912NTUeJ86GOHHSsXhIaU
+4/BPJtvUeohGsMqh1hIJUcBuccOtkoNq7l2YuEbJQeGlwftHy0VfKz+0iA53A/9+nnKcWqKG7Uc
JycVOPQzlXm7N2+E/rHdElc1JpDco9TTzsXRtDVyNSCtUu64/9J2hCCxyQB5Ra8IRfBrK84E4OVG
p+s59cwg4TDp/fo6fgmODIDqgHTPlYjkdCZvBGjq/PQ9sf3KHIm/dTlPck4M/6WFmhBIZIFyTqtv
W80DXk4dsvPjaOKsKJeGNeiOnuA2QUbotYxQzLX9NH45THfqi7Ab2CXDdE4VW5FHON96NHASJUx5
n1EveUx4JzmwzHwuuMnVePkCP1Dp/xOR4pdjoyT5MwPHE6z1lcib2EFx4Annijjq2ubVMWO/FrEx
k7IjpA68NWuY9QJrRHBE7iiIydvK16SLZ9B0RG4HuLx5PQ1L2U8qJpFp3wIMFe7DnAmd3WjrukHv
F2XqtSDVgw+H++RVB8uXAMpZWIA+hHUBoAaMUjN8fJ82N1EWZA9bmMwErwzYHySnK9wyqG359MSW
W85fMQtZHZTgNk61bBObFgzC8uBuWJQ5RgaHFaW2hz+4/LlCAMjjUnJ0diiFGpfI3btFiK5pON8+
rN9Bb0zbj29Ctd8q0q4Ii0SP41AXv3/uv68r7Jp6JGW9vt8JDwZ9A9J1+Xs/JWS3yWYsZ8kFkJTH
t3/4kmQlrXPXaLZcdwjHOw88koCX5krjTRqVrT9cH0j26XFZPMtZDGMCw9MuBv++piAOrUIDB4PL
m1B3n0ph9B9wDhu+yegn4GRDCkZzQw+OiGISiOgY06YkRtWHjSDVQ7STInTP4vUGXGDzX09qapGs
4ukk2YqVhicpBp4ObtkCC1UeNI373CJoKR8hdIBULx8R4SNUpDrjeRX/ZqjBd8qa0Kl+1SE+m0H8
WNVMbPwvO9HDJ5GEX9Dsfmkxi+8HkeT377TgHNDXie6nh4x7vPdfpKOin2Ax8PoxXwaJ4Ks6a8uU
ZxKCfY+0oZssTDWCAyb+JEmWTbWUJZdjvJRog14q3+2DR/wsiVNvIHBDdrAR1Itu2/N2B/QsjD13
YK9sdZ9qiooruTsojSasI1emE/01Y998zQET8tzpxaVsf8JPbdfkXW5I/4S0IVe4s1/i0YiJYJ1m
wuyzTx1yuFGucmJyIbyiojt0+2rzQdNiBCaIx6J7+wLMnK9RJ4Q1jODa3nrpfm0fNT78J6GxnwhX
QHuijx/PH0dQQSsh1d9vkNB4bbJUHi5L7aiTH6bUDWVeXi1F3QGRAWll3ibybsu7BoOnSc67CV6T
+fiaBaNubJSNuB+MiDEk+YWx9xN1SJuMf2ogsLjLbvHvDRmVbfkU2kntqfX0JXiN6umwflw3IO2W
sIQ+gm1HFrLP34x9QGSSw1Vq/hWapQJHa6goCJj+aywm446hWZs1yNuEp9f1QaH86nshDRn6vy/w
TunjvZotYNhYkmO8XTqTRmHQwzYan+c1aj6Oy/resLyjp2O/JX3XYz3ciL8P1jtwfsVSobW+B+Zb
3q+sdAr81a39EX0uyYfNh5r2iumNhYUVUxsXoK8+hYdJALzWHWpQ2JR+OnlavWR/e/BnSwSWZavi
JAbqONUpct1J9JrrC25+Twwmu3inrtTA+DdZTc6Q7ZBqyvX7IPsJXB/Em+UOzfa1woV3lol5sYGD
kU9iWuxXPVL7UewHzsQMQe0RNHGCJ9eVDiWTI/QJlsG7Vf77dnYp29J3mv/dg2Gj4wk8AzTLu8kX
0fRAlKxkCwt9XTFJshAH2kXjRsFGTjuUCWXA321pk/6pESFu6yZsAMcchJysn99ZsqgbwHaYFRsK
Rljy9Lw4zXmtMIr4hTpNBUDOYTyp3reSBmsA6x1LUu9MPJUCN/grLmPNz0J03z5M3D5eoTMkyPZo
6iODzrP43kvoRxOua/7tS/3h1LhDQhgAf18Ue7/D+j6vwpx56OOwa5x4S8wfdHpTQ7aeiNMEDLCc
zTa42DgKe8KicszLEOISSA9P7r1QoFbPIC3E0z3yCg1aFMYUnGL+yPnb8wWZQqmA+qt7MjGj35/7
ygAd5KQ+cJbg+Szm9fxu/eDTgURl+TNX2ioF21nqKBT2j/2EedYXgu/+FTFZgimN8ZnMXbILaI+0
d0s/7piR9vCSI1gXWy8RrLg3znrAFcgWwf2prxTdiZfl0dgU13KW3tK9dk5vzwUnHIgLQ9LFfLuI
CWRGlpFGWLcM3bsPnQITWyAZroAK0KYyujiqu55OHyKdIhHjsXuhRSDpU4fF4UOEyHayMZugZMfn
BODhnn7fG7Q2ZrNI9Ev+3nBLvfXwM7EqLvCnbH33qulK7OBAfBErWISa6mrudFvmiiIljtjXpvcM
yQJuzGwVUi5zGkK9/TuW0I3sgpwiGAoUUEIcyngzGcpLYH+UZnuDLYZlkCipxJ7ITgWM+/AzfcEv
qFJp6PFSGp+Qy7evjt33J0Nz8Jje3+uxvaLhVj7JLntr+wsrRPLX3pjy4KuRIC6wOwiD3yVWvxX9
/KYR5NeF5urtjrWbdSAnJOQKa4khUHPb2mNFgGZprkJY0VpJ9KTduh3gC3wLTIryniU7AxmMk2uz
YXnfc7xoalBzH8puBgDFYwLLA+GbejKue8f8MSrkWD/6Xg16ClnW+svTyRxkMyKS3ks9tDLrR6j3
ofj2h8wbg/8IVWyvBM7vTZ5XeOyE38UZREyyoozakT9r++bOm2ibgcoszNF+M/jvQL2oLw8o3RNm
ZGakPDBvOgEqD2XNua2cfGkgUJmLpveTL7N/4pz9J3c499Q5SdHVOgYnxgWwYA952E8nvfF+tqgu
Iv1cGtQXE+/glDCxt1q0P7eKSL3fO8Kzr92BqUDXyIZV6jNdZpGCQBzsTPY6vmRjES8zqoEDZGnN
SiZd7G71i0+AGujZHtFslGHXju1fYxjiGJTYRaYf4wBCTwrtIU8fCocaaUESHgvjgg1R3Jj1Thdn
33iD3gGeU97W13zfMQFNlt8JeV3gDzyFPNfAVM5ZflKK83lQnbLk2yjK1EjWqI/AudDOMiHW3JJY
BDDDYEeQtenj7sTl8lPZTPiobUTCsvhAecgAkO31sPUQF+Q/XyqmyI2Op+3rSU58ev6wNfI1AvS1
tIT57eSSI7JP12+W/skSRBrYnE/Zut++VndsejsItREkdWXCAS3Sc1U4xeemauaqe6/DCYiqYnGd
nON/iPHxonNSgvjIO32hGEuGDU6VEO6AyYLPy5N7vwupa2P0VZpNUfltwMedgjTvHxPTQrIqVCfz
THNkYNadsEqtu27zmot+0xFHM6HIjMDQcvZ/qS5EXVa6HQTCGDlDcZb4pyCwUAhE8y5NIDVYKqgZ
5O1gbuflSt9ueWTAT8Oq2CgQI8in0F9wsPCSBxMQu8J/Gl6mus953Udpu9XRFMlhUVgV6i/4Bj3o
/8rDezlwO/yUqss7EWehjn5KkeyWQMnYoSUKs9k6TgIkoJUeGGvWFiSfUlgeBBLUSkj/4KtaRBgX
vKW5I/Fcft08eKz6wzAfHks+xDUjjyN8gz4EKv6c1HWd+SK3er1nqUWzeWlkW5TWHJvKqTIC/lQN
bv2yu1PjprQnIi3sXM5bgtmDD4FcNvsCx+lU+PcqqCmhhSczpkIXVhqxz/z0X7JY8H7qByrh109P
nEmmdc/cDm3gHDwqR3BI+AEba0Eepvpx+Ays6M7acK7XMKhLHtj8F8N06cQLBe8uUd09Jl0R8AUq
dDy9DIvbjJvreyA1Y3L3Xv+khdlO402sRD3BWe2vMDec8oh4DBkTz2s208DSyTFmR1aneuflnPKL
IuIFO7yhEDl3H+u0D8mvNwov9xhPx26+csYxQJDPMt7e7/ziQCcgSyIoSS77Gu1QZCLPbuPIxOnA
T38PFQR/qaUw67/ZOUl0PWZMZIBeKBYmYN9jssQ9hEEgf4yEBshxDA3MJDps08M2v26iHLimAbcA
Ze6P8ZbGJyHvBuYvSroQQwcAzwWVsmgOJq+LIvoS9NzPa6u30/f1bkz/lp8NoQL8sSRwsw/Sp/Pc
t81BuYdxthZAwQuIBwzCBscRCP7xc8uiZp+dBCUcLioDGkt4y9K7KaCc5oSIuvVvwoyvkfYYb57X
NndjWI0hegU57waRbQkgjRB8alffqLmlLSe2ustirm/qqiw5p2FhN8qgtbW645YYPTuK6hmoDwDY
7o6C1Vo+1L+iHkDobI1h9RB9+D66X0+NA0erB1IfPQWnQK2nHmoaK1H86TPKjvipCmaKVcJIDs5t
MQgdC1sW1sn8njAQ1TbA8mtwFeGYkxL2RLuHlXsEAyfzexP0UYXRib4ucvOkmbJJvHY1DpwWc7ey
RCDR/jLf9kiTPf5BE1XGadTRAHMnQbdJZahsOIxSxfjImplfVeAe1e0/i+5joemb2CPO72E30nxd
26ONgZ5A6U4TEqWBn7efVNFLnMFCVjM2toYIWl4fTne/xKWzLX8JA4XKNWCeVvyqjGPBcOi36tcr
aiesM+vdeur13c8z2Wm0pXzMO+bxQBFP+UJP7UQP359w8qS475m59XcmuMQ58/6L49tfcp2CaSrB
PXEbdUlibK9FIpUJ6AQLS54/b21s98cmc7JocuXpYyDx42Nmv9xCnMcwQLJfo7uLrTJxn3vqH6g1
dpmLhiQUqd6mscpBrWmuYtn/8svBHOgRFwk6dk33c6pcGMuFUMl45OYio0px/jKAZ1lQPS/x2qTb
OKKsjinMzdCG4UxAoPdGjdg/0NquitnQUro65c5+1biBqAeqj3yfJ1MqUxs/Tn5jKMuiGtVYb/VG
SHb9mEntdwx3lExGwKksvxWQYAYvVa1FKLrDxE2XamSSPs6DAaM9HQ7ZCbUT4j3SaMcmAeMKTE1/
Bb0AG8TsABYksSN3RNzB+f210YQDJiBhIEA890V0WeR+Phcxe0VxISb+3c2TcqapK3mjfrw4hlOt
F/EXyAazO7Nql7n6Y/mtPOWJ6SK+L1AhZGRCIq7YvlQvS8PJXl6Kp1qyFarSGdng3cVfdrwOooHZ
PJ6K7FGaQybKJ7GSVWuzBZalny5ldOnFgqm/qEkxqSmDwfrf4zvY3vPIvODWgDMPodzL+XdcdetA
2echNAjJCDcAYJfEUItjSY3Kkw7pKh2b179YcT6ISSUcRXzwFgNy9GX+I59Y0DPN6tUV50ZFPyKQ
8UffiSvzO/vkgUTlF5DCklflwiMOq19x38AblQEyKulQ0fbLwYKz7BOaMMumzeCoGdFr8LND8yv4
PLH/zHNLLRDNYLdhQo/vtKKNLbMp4gN2NQPagNwPmH+o0oLFSXgRaAoiCiSiX2GbZt4A9nMCdP5r
4ZDWjXN/zvkZ5Ds63h2jRgknAi8fKRCTi29Y7yox0nPymSi6Erz4d/hLYc+YN3K3s85fC9SoDbmD
eKKEfsdPMm1n+ork8jL1SymEgFYxruRzUMRn918Fjeq2Yf774oK5Dtw0tsJqf2b10FSbVqxvOiuu
cmo99h+aOkVvoI0BUQMzC0gN0u3e4wNQAnluCCTniHBSHHY+ofkIp5VV63MJg6WKU6YR5hWwo8SW
CIBpseIivmAw4qJHCJFdvkMk/bWMhzp3yGCVdN4G+kH/oX+ReK9byY1MZUYCSIe4JGdut7NrJnpo
nephMRQ2wXcxkDAqTzhooDTURf91FEq2+p3lyMdGaGLaTHwujJnBqLajEvAvAbmad5G8FHYmcANE
z7cNn6i0ilPDvsiwY9+xeL1XrfG0RYAGrViU8VK9L/hclF8cL13hp0EcO5/aQuSZYeToGerupPYz
Vff2F7gZqqkL+zSiyuQj+HkMP3b4thjBJM2SVc98bTSIrNZvWhBRS74aSLD+0yjK8CLBIxDXcuFq
tjmvCa49Mzk+Li9tD0IZLzWNaKagPHYpmnG7E4JXtWSZmTFstEfembElErTZRE6mRK8kUrMFBQfx
m0fZMRVHeSxJCZDHXpy3M+MZ0Mx/o/GAedI8+2ORlQ4LvkdUgtsFb0QaEk0StbhXg9eMSrgzr9ni
DYwJ+0Ygh8OQ/vq6qALLPwgIyek99TLa7YC0JWNf/FHXlCy1AaR7ql/HdOCx4pZ/YN2dSXyivYvr
7W4rAQU/BKAzARxfWOlOKPSrcyUg9HHgNojfGxueEKSBwus6TpPmFWXDghkR0TyH6T6dD/AmEwcx
3A7ic49HknnUw+s4ndnwGkS5v48V1iP7gUCz5pB0UJjJ8y8lRMqmiOngZklaGUjaJtj92LLQZdiv
NCwoPCQjbqpHYDRM8w8rvshY8VpiCmw8depr1efLMpQv3WtDawIrTP7baRawvSg6UrPtjWVR/aiA
JqXLh9Af3ysKjUrWJpCRsZGGubBmSfvOhcEafia/R2ViG6CUyMFyBwyYOBlzWjHa1M4dWu44Od9M
p+XyQTMqrwAQk4X6jwTecd47fRH1dheN6iHUyKwgloiNVrMQH4G+la4cCJa00RbKyyNWCnCL5dg3
LZVkmBNNLHMRlzNnqLKebMvChpCh53SeqPbzqlM3ldqNHKQJk90U2U/jCOz8rMqAN+3sTQpOjwdl
tISqj+X7pC8A7bTeaiUbWy5ahmHTVCsR0oGPK4kLTwqSzkPqS3grjCB/2V73p3JY/U5KJ9lJ1mvX
HZJ/ya4eVtoFur1daXjAQMO9blssX8sJQdlYZPBW85IiRAYU7qIvw25hDyGty8Xz8vm7q4ST+q+5
iXzkP6iaBY6kaWawaVzYbbfEDCql63EYXGg17+vEFtvZEDv8LsrTLvm2/QoL7xsLxQxFIPMmL2Pp
mPsX8FJ20hVP3zzRAFO+hxLilR7Khjoq20QNlMIdWHnPSr1hWZWRfmyZqyfqP8ASVoeErP/EqbMN
12fa2e1cJvWPkDKJHrcfIXwxE6pWVjH8j9PmT8nd6pbEcU22b+rzXMQksCEDuElcohC2a6Zyk5Gt
t1k67ytVv3afQ9LNAOuVNVM0odbU2uVh7ULJgKh+0Ln9K9zxtB4JMHmGvg0A7b4CkkSaiHhAPQ2w
NeW0/4YJW5dhxyxZFgiWx4VW7btlrFjVpp+a8IcstMLbAnKO0S+ke05kwS530oIWnnjDKlJsJ8v8
xg7OWy4s6RGiiO67gR5OQDWcH9WnR474bvfBwzOrPFBWrI4U3JEsgrhNO6QfTG3+l3TmwUHa8nq5
JAEuHn+aZ1Vegl71inOKZVC8jquVfsjRVu7u1t2qG/yP9LICMnVoWzT/ichj9lmOwoWBdQtLPTG8
zFXooZ6zli45bCwln+NhBZVFpAdiRY6w89N/2+8t8+6Wyq+1bP/8KNbzR7gQGiWteZw/OLyIc3BR
c2Xey5KAsYlh5K/rc4acHoHD47FFEkoMVEc+3LtDbjNBXshfPtbu/DzhrezsTj0QBPkMYhJ1Btfc
NjEGGMCd+E+LgR25RacV+VmZBcavXQF7iEAiveLz8T+AXHZHrVjYgcenu/JOz5/9TCNIlp44crdp
whS5G/r/Xao5VH8w+r06ezCuX4DZN58qzB3J+s4SEuH7oaa2HZNbQMo79DnNrvVqyMDE7i9QYqrs
EgRCDo+mee/bG9/HVNmwVZVCoCZLDiMx9jFAsd8ko0Pk/IISI1MGNbeBGJ5JDOkaYafgeRBpyMC/
W/xdOAhGFv/6XjfIG4XrO9Tj4KXjC7aeZP4A3X8Hu9edm4rGq50Lia+TbvCxqid+/fCBWgPde6iE
XNJTI7OKlTyGNfCtSgKWP/uKmWSMNAIbU9DHPJy8d7lvETD36lk74SgRccADif9kXAAG/iUi0EOA
dzRH0HIaMDOmaCDZhTRrN6R+NSAzD7TgzAzsdqCiqHAaEiFhjVhGNxjYbjVunXZ+J48RRN+wPXVX
46RmAf5hEJijfPFGEPvhhOYNjJZZOt4CgBYkFv0Wc+G94pxiNu2QY2QunzNRQDVJshv9Xz6WGg/q
nouGYj96FMWdqlqCgJwINUKi3pDY1tCl94jb6E35CZGc6HbEoKP6b8kgLkLmNUPwARU65AjwiyVS
kZx9KwKlR1TGKUps61a0Hfgy8ndgEEH32XeIs6S/mIotkCQHIQ0lMPwiN/Ozgf8WFBvtjfvMbJFs
gclCuPv3d6Cf66tRux3pRo3klqBUS6oBycwmJsV5fFyWOQmvcD4HSHzAD08nMMynVl9MElf+hLLi
p6MD0DKTbYpA57vMdSu/fPcmeAqf/ff53XgUbo8LA9NoIjvqsY0kXign4WND3BH2NGWnYwJ7I/Uf
wox2JESSUzRMnHFolrrORrHSBp8Nv06A/sdVp47aUNZ2lujOMPcj+qOHAH5jF1phARc2L1sAtnPG
0xkqvUVJuOorO1U9qVrd4lU2Lt1WQLAR6V+ovaeIr4q7T8A/6jjoXBjHVfpznxekv1pDwKplQq8R
QCB4I9M7uiLbFeSeCDGl/PYRV/hT9JqvNf+gJJg46Ijycgbgw/UOAkheQQBrqGAkQ6SJkwgp/PaJ
zo8DW0XBzYdMpYIPO5GLf0wak01i1W45kcdEoT5adpW7d8ywmCd4lO8bPTkibAExiLLOQm2DzPwv
xw5Fbp1dLQ30KA6A/16MjJ2669ag7zHoGgF6d45EFGIiED9MIbfl6UWtHHPtELSn1zg78L39OlDZ
eAFFirlmpdq0+Rn7RcgbascyeOpiTdRdv+ZFv9ylefFLpoC8q1l1lgUcPGsl4m6ocCsd3H5wOsRk
u7ccVdHzGbVPB70/sAPaQfIXjQCNPxR8306762uNeXek6nomt92r8WFnx8FGdzry2Wbq28VpSnij
Q5xpqN4evC9Mf5A/XeyRnT8hTQS/4Uz4hAqsMskX6G8/YbHgvMzdRrDjA3HCAyJnaPkxs4M00NUT
khEhOVrup7ho0aae7gzZg6X8R4/xQWyxzbFaoHlBCahfCpN+IA9qdomcdIeDSudpIcgCVSQbb++P
KiV0iP1ZQPFBpgadJHqY4WhB4oNX7BkVAw7HUUTlj54c1Mc1mnseW7Dv+yfQ28WbM/gag+IotoBC
gdfRYAHMosxlyj6jf6UrTnWRj8ZYZB6buaK6SLwnDFdXowFpgkpjrgR2PbJNN0cB8YXLmiZs4Puz
hbBRUGfQvrnnjjIxfc1wuNNzRqASz3k3N3XkVSkDwn4SCWsmH6W+lvUJlgQAd7JjxOmF69M30dyR
pQMaZ3F0ErXkJGuVAj8yRDbC4v1wVMhlZAzqBNnYayHvsTO2m5LvRaXIJcdlynCx7ugc4fMG4GyD
l/YRfvuQ03dwAA1MD5rGoMbH/P00cwPvmOy+ficVFolFujknuykEGBZYKNzHgQZpiY8/YY9WRlww
73e+coTx7gGVwKaBZEHBOVv8MW4j9L7z6kseh9TMdORzM/vKjvT26wUH4M7EzSY7yBsQy14pHpIt
EWyO+QQYZomOfEw4+HBmhPoXXdV3W5AnXpAGORmxQrFZcKeMHOzCWBnUyN64YZC8dCy9HC8LHKc6
zx76Im589kbyWUetivYlScvJS6SjOP7sTl8UaxW6tfTYkLdvEp6GUGHxsvNIbB0ueoqQPgBJkt+Q
DS+R1Na2TvMJJG2PGWZAIfaYJc9gciOPV4c0Q7RcBZNnkEDccsoQxETYh89UpeIdBY+KBGNZ40RH
fveb/8Q4kXcMf8/PsqMu8jMr2SpA+dbYRoQ5zb7kIewmS5SqLlDDavnYAD4r1rxHeAIOp/tARVDi
DBTUVIEc4LiCwTmhPMIzS2Gyis6amjIXqRoWrmWf797I+bh5WVPtYzmvQP0+f0im0b/vHjMeOWnR
rL+Me3g/reEgWYhmULemvnmT7d7O5gNPzRioy85HRjwULsoXuIU1BlAeZHmb/+kEF2ub6QraGG1K
5U1il11HB6Sc5RmdTXjIHteCZgLWcFwtu0mQ5sFEQRZCQtkWXckRo66u+LJqMwXRtDVRsa2NkVTS
tGrd+3QjOBNiQPdj8YtyxDT25uM1q9naYDrQ6WWretFfaEmISV4OaF37lUPWfMy28bIn+QPsmeQF
Y5TYP7apdkHBkbU7HfECsakMvF2IS9HDP+k3EBnW7eEqWlQaTh6VXmnBWoDj7CqqPLQZTyo/tALC
4lX/KDdGSjABesQwx7DOsRbKpDpcsgsxJrpzp+Skm733BPNSfEQ4w9uqpKkdCWWQa3/ZKPgHpwzo
sDJkVzkOPjIZxdddAmapStD8tCIgPLXL20B1Cg08eEeULXQwB8E14XqU3SqzuPDY6wjQQ7HPsHeT
D/eMh9VJjNn3LI2jLHbS7DYR/NTEhkrGVWbXHYu9w1NOKAoZWwTQZKGA4M5/obXt0H6AzpVz2ZWM
E3TFqwx6Ep44dE4I2VZlEPeuye86/UHwmeJcW2l/dFedj6CKYuXhF4UkJXUJWI9T575aUnqFw+5l
T51f3nSCDJ0fw6Un3ph2fxy0zUgQs8rxEKM+62yNtIUl8iYoVZHLDH+gw+OEzcZ64Cu0UAL0i/CO
fpjrNEP6kKJDPfLoHeVtYxHt3tokNs/PcLJIF51yHqvIVCF77k8XhnqakraCysfmE9SWDpjpNzmq
U48+Wlol+2Pvg4vxGVqhTe5TD1uDN+bu2CSWRGn9w29HHEpJWHMSMEZq5pGnSzgYFAH7rRBA48eo
AyX7t5XnSUgMXGPD/gF8SWA4pQNC+4eZQ5siiidGIOATP/ZO4F1sUSiXm/gCIxAWY1cwHI4d02LB
TA1Hh2uCLJrSUUVPisS301oHY/G1+49FEgSzAC19RCRn04Pfjzz3WrdnM3FNCU53Ao/irwpgfU6H
ihuQodef77dVNT1+HWRYruPNVXtlOrfuGOxYObB79Pb1E0mYv6vVYCuNl0kjjdLt/v9wmp9IdKqK
F8AB23yAaDj46WN5bDxCT5Yhg92hFgwZ6kb91PhR7/4LNd/0q5WuhTcogOl0joyeJQS5eYV34fb1
2SQlK7abI599q92XFuY7alF4KM+r4e14RMchMkMZxhf13sSvk51FAv8GoxAFZhuWf+RA2Wwgn+/b
EALLjUAQzNY+dXYEPzp1dyRyBgHKQ67V/QZFrnnEYZZddlGaTq/k4GFIue5IYsK/73nI0McUKP53
QEaqa4KS0QnrpKg8HXOrb3l+GAhtqAJQUelUHFgSVgzw1nWnsXVwE773sWYF8T8COEf2zcYpyMXK
gN0QqEZy4Q36EZMTrXRc7p2/6wa6p1AwIgLkEjL4Mc3jTplHwpSLkGoKTOgMA4503E2s6LkiBuyx
ap3eOi0KR7yMVdYnoqjz0ark82MXHhmj98VG2qCuk5GqOfkPnzmH4M0Qzol8op8frokz32g3R82N
bAEvynEIOctU5zg/1r/pX8OnzuNsN8GE7Hnzd+R8IEjWnj8P9DhNtadNfKmDFpLZbIz2JGaM3B4J
R4y5MRUetqo9NDM0kDipaRkcpYAcYaPzC3wcTpZbQbXPOB3y6X7io5SZx9F8rk5X5XnFObRQI7b1
NwES2d/9QFZy73CV8Z9d9PZ2fEVeP3dsHKhAAzO+5vuyQ4H3j7DHAKErOQy7hpTtaTCBbnBoaxDe
dj5ZDGAIhP0xJxX87ygiLVY7nboT76lV4NXiOzbdjPgqKAlctWgD+GepzutVIieYeJ5btaeqy5zz
f4Y8XM133ZH3ESBQwSlHWHJQLlmc55B+Vn/L+E49AZJs19dKtUj1blbkKk0rpNnOg6ji3rlvDE/u
HUaZBd8Txv4f2lmTG/IVMof70XsjOr0j/KLtjLdfPHqXAQ8kBjZyRcbXR/olYOnUjYcJ59EsOabW
+p++amd/FWsh2TnTPyTw1qdxYBPW4CY2JB8J2SfgCHwSD5vCnysZEpcJZjheXk2wo51eTWFSaQbg
nuFVxeKKKpj70pqgJh1/+knv8SdEUaIjEKi4euV2jybM4sPyYBXAK0ggejZvviSZjhni1e5i0jc0
ti85Y8w2yVeg41Nc1mDNEDcHLSiviLr/6iMkY/S3Rv5O/chCP13wZculy16B/8wdHYYVEOLm7k8M
61Hx0hCTNZS85etKXBWH8g/ao8CR46JxWPN2ioHg36MDIbBhagmIvT8XfUVdFVwisBgKPXSlHg5x
pPPbFzk0Y37vKKAEAQmu7c/nLP4x4y2ZA7E3cpWP6bzC0mu42DHQMcS4xdciFxat9PgYghcFBo1Y
JBwVFoG0hXeJSEVpL8XgmDLcDrFFnPAE8PER+tpx+FgNkfAPHxQ55icRwJxg4LHvKftT0rk7QxtA
kl15uE9s85pdwHBXY4jq6FEDCkO1zSkMVIARPFmjSk3dL+bwx9Z7LbLwYY/CWgTTJEOjb36g0IOs
kD6I1a3P01Vq63ri/VFoPWUroJLM4TTsAsV9/UCE8gNCVGE1DMU/kRYHDF2IgkhNRla5008fJk/C
HH5FiwgsNNKodUxAIPJOxuqNZAkbQrjYePv9KjzV6mgAaGgvTalGduDaUD08PMgyJEcaVAJqnwFB
p4firO1tSl77ct7/vWlZwPcoW8ZfgbZT8jN4As6OK1UdCnfh3WF1lHCu3Ki2zPYj0E2w/4bFZP7h
VdDGGIJuiv5jTFFCsqp7LwWTwUFTZ8yhIHhcUQyddwKH4oCNfc5b33CCNFd8tzumzojX9CM7Jsh7
1JCgyw3BXUTfYS3PUHZ51U78G94Ree0yfs3V5FAMnBni35vTCvUDPeYLXv0lRsKVvk13TeM1ZUDV
3kDaPsIaygpOC+y2HP8o0EyXhLt3CEKp7ruA6136+vcNEqlTFUjEgzWKpZwowuH+QqmlOax7Axwt
j+V3SvKCuYQqCNhEBCuKg4BJVHj7+AknHzemgHB8YnjAc4ZPqXWftT+KzjMUFzzVDJv0IRDgdKO8
LD63tMcY9JL06FRwqequ+YuY+EsAyd0tQv2IgJ2E1IHVwyaDD8ABxSBaTBBsF/b5jB76NRW3sObw
MxSVgkgCsr3AM8yFHAlqONUvMQos68s9h1esdx4EAK0B6UUTzULwJgpHGVccw/Qaot5OwM1sep3b
JxeFtARE4zMA59eCLkSOZ4KFHOn6uCZzkBq+wh2PjYWGZ5Rz/MInDbBo3meRk9BiPS+C/SGdea0S
B1MAI8rH1LEsrNtIPOpVc3hMphkCzpz4Bbazn9HmgCt+7MxkkOQnvD82LER8tqQ1t1TtPgTomcc+
a0P5sTRfGAUWsUvmnM/8gIrGMq+mxFR0d4yzNnt7bfs/ks5ruXElCaJfxAh689oGaMKRIASA0AuD
EgSSoPfm6+/pubEbG7MzEk2ju7oqKysTrJzCnBbOrJ80MlwPf+hyTBGNeiJe9NdHRx1NyRZMu0fe
v9mrn+3osH3rySB/RqiUH0gMztF6pZov1fcUnmznDO3VglDeJn+4kIWB+IGgIoE3/AP9RyxKLZBL
++p6H5zZ4EqvIVZzM97aCNMgIYn17Q1SK4qmzjZ9IRGB3itPRrDzHKioYsaT32p8PuvfN/E/Rmdm
o9GVnTzPaFltTW3Lt3uI2Aq/y+jFaAbNlYKqFVwRg4WfS2NpIIDaLw3Zfwnsta5u5+JuWNC/L/7a
gUtP0cSYiDP8PRhAw0eOeSKixxwq02Pqy3zMsyu+fhDjjSazTtjxySCouvdEPqYIJhRwF4jUu6Wm
2B2AiiOuToJ1yt8T8Laa/JlJ2wEHoztFiHSD/7lsT1FVHSEYfmpJBvCdMeJC8gTv12rSNpiEXDuY
VUFY2oSci5SMduqQUYx4yKLB4llsAvyWKAYsxlOlEnuAnpM57tPudNiHTNVC0eCtZoBHaJZzowZn
hAVcuC4X7TbLzmyAkiKaCJM9t4eYAeQbpsMJSvsUeB3lRqICWKUkVXEJegcHIOP51xvYC4gvwiD/
62CY+HG5k5hrGaQit2xNcKuWZyfOh2ufWZM3QgYcx85b9e+m8Qc5hTLrgi1dsKs+0bOBtR9JMcZT
SPRIWkQVg6sdolfYQEvhhLU0z5SjDmLqDadX5yP1qqTl2MS1ASCgO4GSfBTBOhteVCHu8573qj4y
R1X0ZCUcG98SnGL4sm5OA1h6MTc5pEqACKo4WmybKw24R7aCFhgzU80ugQBEj3d+qfq/HL0DFw+8
ub3sQRhagcmXi99X1Ay6F7WEPh6BhtKbatCqZDxzAT9yeXqn+2mTo+/g/GKSNwQsK+U/3nnH5NmW
8JM2v5ejPEOpHPeQfn2O72QcNtMRJ4+LGmp30A6ofi8xlIwQT1yxgAzpZv30VYtRR8DJh9XVepj7
TWS9QbCBmQ50kg5ryR/rP/sHCR7jdR46HTyFt2CmOU3qP4/fTHcu/TlHoogqmS5V75+n34bT1fZh
w8PJXDmSjoJkXHGTtLGFdZHSa6AlRqZlGBGmbenJZz+UtJZRStg4Tb+LlA6uvBAq5b1kzkiuifAZ
DcDbBx6qWPzWfZFjmQQweoH5e/Xg/zTv8ngxVLTRpq0G8YI7uw7ODIagadPZaSyvmr9g/cBVoIYQ
XlfuK3uWTfQ01sZSP2lKs2Z5k7ljsFo62uKdn+zfHTXGdn6neFODdMar6k4Zu3P3+cqBDmYnLvsR
snDx7o8mGdygkwsHAjqzsnLoo8LHoL3y4xGNJY67+0Cf0BCs376EDuIbfr09AOa6GzjPPDEWhhFx
WkQdBkxtFzVfe7sYdhPTu6vfzQTMdxdvJtVwAKind7WG6PPHM7iL5G6g79G6fSb7lSI+k7ls1ImS
2m39YeU3vRUDBfBE5KHJ9wfnBP0N6DYY+zBGeEKFRW4U9Ez3biDDNGPozMc91inXvAUb464Rhu08
BTqtdpqxZmCUFkdBCBwwTzMGFGdiZDVtix2ahiNnmzxOs83C6WxM6vEoa2Zi7Cdp0y5+h1uEVlB8
GakhnfGRaarWCl3ZGcyhETifaKpRtQWfphcyVAwkns7RwOucKm5OWJseMp57dYr6WztxeAP/WCAz
Zij7Ll+r0c9r53WqzmcyOJV19GjTSNp59/4Z1JJ30wOsYMld6Jxb4ifDjSha7NdNnPG2K/emITB0
3EOraFgQhV4HMbCnURank4e01i23lbZNLQhrbGsEbmgGKea/hwiE4YxB4fa+x71oqGa3lkZ+fAa2
v3+5AIXR34WK9AWTNd7Lv3bRH4EE8K90Zmn+UgJQa+xoTDB9+3X8o0h/AF9hVEUPJ8ZUBWBB5E+F
q4FmKA3JQ5SdZoj11Cf+/16OIiItGt26xY9zFXbEren8DHIyZbzKf2zh3zqqEwOktDD+IDWAeb7c
aw2mDaLR4Ku4wyCnVqbzfg6f61kTIo73bP+R4rgu7diRPCPXikNdF1EmATWW7g9NBQvd7z7hZkw/
EKbBHcFFkFNK5+lQ9fli2MTEP2MQDdaHj9qJKBMwaq6xG7EiBYR93v7LytI0O+p3/cOwJoMNXB84
aUw/0YCj+2riDRG0mtjXc5IBj480cINec4zQAiON3IqIht0A+Rrpxxb1Q8yY+yr4fVHATHLujXXf
h1rLtmL6fyEKnv1B5Cug5pVupMw8rv3X7O/Bw1PTgSXQNPbmNWsnL8vXZZJp+z8o7SxWSDygQgEd
vgFe1gS6YHBDvbYJ+OBb5HeUttswiLesBZF/8XsP6mhIshZofQx27Zhf+jfteJmBONj/AFJAN+6K
4jhGMImGbE9jRYilkh07Z2vzYxrrh9+GBD3g+UuZHCSjxUbKk4BozPDpW+bRcM7glFfhA9sIyjUB
4QcGG4A1/J3bSf7q4CS8NDEjLA1+gTNuC/nHeOA0eOOKSH+v+OiI9P4tiihK2753gEEh4N2y86fx
RsET8TxW13rg/d64mYWbH5YPpNnoqdBB7jNH9H6IaOgnZqN2f8bTMmikQWAZ/pE+SZMQUEkcSR03
0gWiKzD18LymL4UehCzCV7G02LxVZND5OnOL45fGZbLszuKnqfgsteEDBnmrNnwM600X8CpBQbcX
7hVo7GMjCxrDvB3sjD304q1awNcThduc4HjT8QouEKIKMl48DmSPxc7slYdqEdt9IVi9BCxho+IO
uAxmQGN/LzIiHe97Y2Xkkli0mHvU8U/hA0Qk0ZKr0RrmLaP0PmFpFT69IO/+Rda+RxvTTQ+E7ATC
hqhQhu8J/59xl3XAvYBUcAe3RXSIYL+cv5Z8lApa204WEXp75Bn6SdmoDzO8br2kanxZLmBTRcib
TAJGqz2oXjwVq7+BR1W8uvE/DRV7uuAEd+heDMIg4t1Xyu9Mfa8N1wceViQ987QkA7iR6VPwmAog
Y/3Q5zE1cODpVVsVDJmhAAnxR1NQhEk0/I2WJy858AtMqz8KY7zoxQHRenkRXnKS8anWO2lkpHVj
AEwuNOB2xJokzSa7bkd7uB1wRvm8+HWbFxm/pRjz/5iOgAL+FgnKtL4xuMkO044IW06IrdRhfKFs
Qv9nL/a+H1ev9J9npwb5vjsBXyXZOEam0XksPa+hoLfWsqyemCJfeJbSz7Ie5nZQ4FQP9IipquGY
zB0ZgJ08Ol4HbZ2z4xmga9gT7lZI7qjoU22mH1lsp0Ncr78oijCZbIWMwFW7kI/XcHywb4Sg8ZKy
PrcnlRlj2Ke4RkZwkTwNhRb+dDyKh4Ie+Mhbyp1OTGydcl+MgQvMjAfqCI3Rl15rac1usmyuGKmC
FXnQvd+9mFtoIhywZb9qRo/AGuW2RTInqrcwrNY63pzgJJPOt8AlWNUR2/MjmW1l4B6rRVpopD9n
5HGB8hea2g4SNmUn2RA9hc0XgenmBfBbbA8jKArbASksQ2v/mzLhhtKGBS0TdsEaCeUaZ23rLnwf
4vPcGFfscrRJYWAmktU7j6MDX28DLYapmT3ZnvTLq5exMsw+sfJ2wWMDuyzVwxGjnKSZmacDRn+D
p2pJS6QSYFjlQDF4inA7KxwnbCnJQuJVO2PO/dMTefFUy5tMYt7doDl2kZ1peW7JneTI3clIxk8R
M7kiq3SnoygIFiZwNTukqrf2vOIDR/vAJDDInmVqSC4TMufk7CyvZaRHbjGwTpXoRrqr4AQ5hcHZ
468VUgvoutgQ1kGZyZIkdbR8uF6FB3n3BwFiPDPdPM+PfYZbXMgz0UqmW5XEi4j3Gjo89zpEhjhP
jNZ4ehadmGBOJHplNrgvB7Qjz2VEcnZDdQK2aPpaevStzqoWy89HNs4o1yhv7TNLx1XvJ7cU111m
j8AA0TvguZDU+zd6lLox3XDUoaGOikHXMgCACahO7baxP4W6g7e6C287SWKVEdlQM4JDiXMk7ZWG
8eO4jJMjps7sFapKgitdKxF5iTQlHml99xDM2esZsYYdm0SE3x4hGn8IQduLo8/6x/wkMhnY370m
V5T7I3t7gM2zRMu3sK6ECHmIIbTAGsHXcABuPkKarzhl2osSpDJGyj8SG+vxU/77Q2d6Z/cgr87u
MHSwPmE7aH5dZrVgcwQ48+bFNWBkn/HLJfq0FFzjIR2YNTqGQARcxvkaSL/HdEPxAv6Hzt3+530s
cZNKkBjZxfZe2ToV+/uG9R9SHTgajR9F+xl0EtrlrB8uRW9Rw2AfGmJao+VGuk0rzXL/mV6HK4X3
amFbcfFHysgbmvQ65r7fcfa5GXWxnskImHo0TTzuEAxfe8hDzQduodf+stA5wRztja+CvrlrFQrY
cf1JLjFaLaDSuMdxQcznc5EH7FBR/Hde7qRnwhs6Hu+Ldi/Xb7QpT9hXshA8tMES/f0JuiohU2ma
chEVH9F1Hh/BC3F1hlM241f0iDbFktvrrgrkid2cqBF19upJLz8ftvgct4wgbi+ft1AcOuw/nyJJ
U5qP2n4Ow0XC0nyjLg8t+46x92MOpTp7ytJnWo/nZSIr9aHTWrDp4GoTL+n97e32o1MouOtMTW5R
rUUaRdRzWIB7XIJT4/fU9V/gWGvjyejOEqEAJEkNWFVr1NyrSB/ejthVebGOpD7wc5iQSpMd0fDj
IiEi64iBlnoWQXPle58Yueg6y/uEnXpiSs/eqjqwLFu4ftre/1yyWXtWxjxbiWsuEvPhwUz7X7RR
daEjXtG8TUx2gAn9mVHGSY2TBCkCFEqREj2uKkqRJzERNzmVmcdpIrJEGrPphDtY+N+rWVs6aq7e
roqxUj/I00skpAA6yHtxwa96kjUlEPZ1XHX9JTOOpKm4IuqVxLHHXmv67mhEoTAChqRMWBnOTOLp
qOi4OuBfqfClLJapMY2p7JrIZrwtN9dMeU1TBCs93lZW0jt50TWIvIcrixdd5YiwbEhSqjol+GJs
3SfX5lLA/1qvxoQCXsAzMdGFJGTLcKYhkJKlekXA0ieUuun62/R9z3a6gpNm8Tk3SULKGFznWlu/
cFaV9KQzfSLxS6riZ52JvXR7ZBgwO51m0mVvcsIo62mwfyqy+vFxulyVVOb6NIt2mto34HVEA84I
u+G+ViR0zwkQxVYp6b9dWirIXBPVBuRv/t1DDnlcmlvoSbhthcfmimOK+tiYh8uZfJPH8JCUssnF
hkEbIrsWkPLRJ92MA3r5EU/9qIi5aPHEF5logK/itROS30uaOSlB1WSf01v30qayu9dsHYW9Upzh
KUrWwQdp6PlVZyRoqpLkVGvGQI1h61M2+WV1SqvYDjUgEzli5k9ii+cT6+BewLjmZdQmI38v/JjP
4JGi8pl2kS6Qq+AEd9FaaIuUTRn7DWOTVrSheaGJTZjEyGQZk2FDzeQOJ7f+49bayeSRps8J6d2y
ONki+xzAEXgamTCCh9zgfrpkmwu+WYOPcJEpPKr+SSWPnV7xIMkbyA68hCuHw7Z3bug0EELwwyKT
yPfsmqbDx7rMlqSoMpDETeoYVZZNtEfyfhTHiwW31t2oxPyblRXvH1OeFF/TesgxhXMJbNNEzDsT
n3l8p5Z8dICJ3vRydLp8KYWkkzCjacWdMGrS7XsxyWEXKctQ5U/e/sGNM38dzGldP4IRXoa2ZYPJ
zfdI0KbrevMbk04B6vmE9EsARBPbZh3uCBLT2WZk539aGL9CAV2QQHlMgD9PGmMEpotGatuksTPU
LSQKgutIMZzzZa9YjkWzpQFinmeXH1m8Z2WfBuCCaQ04T4e/an1XZfzmQkF+QibGLGZALhB3h2TY
j22EKKDbojweKe50vh9BAbw+TiOes72rbJpssNuTUB7wU5nPEZoaBBQnu7DcOLc/AtCLeL6SHoJ8
oYXaVNkrjz/l8+f0x7XeSvvOcRq5QXtMmL9l+HZHKce2fo1rbcjnYIHST7yN2DYwr2jhOPO+zlC5
JM148xVik9W1RkIrvv5U2wk5NuK2fv/blIPCbCYN9T7r6hTaaTXiasNNuTO2oGKi+2PDchJbK9yr
oCU897MBXb0xSl3TBpGEwcC+o1tAUpRq8GSWCNnJhDJ2FrebwlBKiYP2drPrV7rwmYXLWR3sn9gk
wrRODovte1HUQkxKeyhbpC2IxdyO5wLCYXTy+PQmkkSwqOFKINAt0bJHJWgxJg/oNb1P6W2qiglQ
EoHEP5IK9QoetNNEZW00Loe6xue3N1mk88MY38qfx9Q2vZ8zJzziH/qacDQTJp1K0rZfPlvFzWcO
kMPCvu58tXDiGZnyathbHYxNsrh82d1yz6nZmJEV7ajERIkncNQk/rjx2WzsTiRO2tQVCoDWVzY1
zua3gI785Y54AH7cdzhp9LlfEwTZzJXKE77nULw5uU/wSHK0jBldisyB9S3CCsnSba4ZEB+bHS0L
udiabuW0s+85zGDbnOS09MkSl7RRTisUVrvV8cpbwYVuU6y8+VVadgjdoEHO4JTtYZ4WRJy1PUDu
7i6zN7F8x6Vup+utRsvdtkCJOiGyLjxDkF0uuqhHEOv/VKC/1SNNqirGWccPcXUSmASqua281UP5
WU8psAdD+Fiep021ZCUeauG+VMhFypq3pmW5iHaMIFICDKZEYSLykiTQ6loStU06pObksvA8f45s
fjuGEkD68ZrYyLjBPHdOkHnSPwje1sSJr1hd4GCpN6Ij8A/qi3pc8XN7H6PFd9YP+9+js2q7W44w
3t+j4MxTmfZhEiItJV/H9I2yFRYZhNV7ePZXjPjWSM59HqbVQFz9BHqLtRrIDMOkO+7h1c0fHtX7
KvcAMTiIw/8/mSbyyawTKaIlYu1xQz4gUHkeA1Ag+Q0zDVmLYgcG8nbwZhP8+yPTF3sv/lEz9FIa
HEUBIZ5L0XsmywhwIpJtdZ9u8ZSS8Wbm0wMSy97ScE98z5XPpTE1sb94kZOXbz9hwF/Gc8Lk6iIm
StngG8c9TIYaiMg9fezKv5Pk5i6jFXAK2AvOBpKMhS2K/0b1b30zFQN31Bw/pKv4yE3IAvbYSRW/
3VKRbu/08jome0yTjVopriifd3xm2+hF8i/YSQNk68/LegrJiW3Lg3g5UCquziKebykr6zF0ArYZ
TIj2DDzCB6g//3CioKTAFWXk0TeEX3ZH7MdHEJMViyuMvJCC1MbCaSsSoAPgALatnBEUMtZjqvq4
EWAUzqSv/Wy6VzE6BVRCSQXY8yjOpmS8obq4XguV0+WmgNpWEkNSK9/q7SIpKYETiizaBBP23rLt
2K9NJNTp0Cf22ARLvWPAApJV8n4wqpiMqlQhzE7eweGMv3AONOUmN0lKHTacQFH1qCAR2Jj5/i4I
XxsRhnY0vGFiQrP0rmNyGoyTJKYHDP/lAZrlhPaUs2Bia2j9UK9XPleUU+Q8koJCc/5itckzzMYG
apsTOZIkQe6TI0rwimGmtMYXSBCOT/e+g2zJb/8JjYIL0gE0/ANennBWQyyxT79ZaIkSTGo7kAEf
O96PgECjU/phU4aKWg+2zBcpHv0UghWaNwQhlIDVIt4y8IdZzphLeT21nMB7z/fnT63IlewVdM/Y
TtkRMuGEU/sAvd0j608QpYMyNszjxuA+/4ZVwKZISEzpz0mhhl6YdVkiG+JgPvF4e3CNhDXKpvwg
nzK1lyjjs9NODpk4Yt/Vw8nW9tHz7Llnn2LO7IEzD4fYQp2sko48FQ5EIHbpkJe5oV0m33oMJQNU
+3uCa5FkmQ7TEW86EOEc8dWUpemJzIY2Y6poaaG95M11Qif1J7YFZVPc6NxK4BSL0fp+TdLT5wKm
yFraAAXLF0M2wQqyom5c0QACeSkBVlj4TsO56zUTGYxsqhW9sE4QtqumbGa4yASo8TyCcLNklf+4
LDTr9c4JlW3YQW8rpJtRgENOvE4Q3YMXNnwofL9GonzDTFHrETfNoq8yIBwQwhDaOkKr/ogx8Pj1
gQUrX9gJvUSCyG5c0b9K7JXPHCA9RtdyDuQmoRtGkvt74PRw8EBKO+U+L0tuWJOwCAAN25xcdS2z
QUKGbAd+PzdGjO8ViftK8RhJcbiUfj+TDPO6ajBWMbCZhZIYCyexh3rjwzPl6tMnhAfUHPpO+MG5
UCGJQowvkVkTx9nPuid/kCZitBTy9x0TdNmPw0EC9Pq7bqkMSS/7mrXlU3a46JgUZ5+VYZi9KVLF
Ipz7q9y3kcTwLMMF0ydcGzfl43PJYQaDLzOlwmf0zbAGt+BFdb4YZofttXIoaZP75NDUwMAR0Zxy
f5nIig18uFo8s7IADEPQzLIxYcB2BRI8y/meKBhO9jhBbZkNH9Mpz2kw0c4xX6iQqInTcf4pCdnD
083o9gEyb6zaULv67l+hWK/oTcLX5IPau3/nJmudLHyQVwZmvhgxfSyXt6zpwAOhPfEPAVySbnn2
mZE/gPU/0ZTlccX9NHvtJB8t4wh429lhCjNpgwQKoaCR8Flb3JCdoB65r7V1h8XzyC4mbljO1esp
YDq580hKbdUcx6jO2rFrcfjtlG/8o856Pn9rx4HyCKMVIKpxh8gsts2vDlRyLmymT/AXgzKu9kRa
3BRrBH/kiKgo+7MS+Jw2+rctwsUwxPfNHr4QqvADuWP+8L3hrTrimzT2aGl4b8hIT6i9cEdea3Vl
YoxpEW6aT3QDIcDfcRi3n+oO9LTvAUUIdE8glNqwsqNOByc0XN/NK/LcDidhS8VJauuTaU0MMGRF
pWtWhD+V1NhRiWPC7CLx1GxpJ9DcpeyS1zLl7iCuzoA7j1yRTzFY2XbzU6zThro3RUk9eDBDNIws
YvioCXYD5raAAk7cQXL4jU7lhTouzrY/LwanLLbHWPO0bCX0Kv7FD9idqjuUjPN7e//dBizyRpk9
mFso9RzTPQwBsI/rmvwYitDFfU48fQ+K/CGD306EYqwEbOAfaOM4rTBlTxxERVO5UcDebev3STEq
hGOVRzt17yBjfvHe6KKJRT5cM/z4oH6iF8j1f70ZIBeQPyAJqmVu0U9BxGaFqHyofbv78cJK+K2w
ddUSVb5k7Z2k9/r2+me9ZXYRXidlQ8nqNsY2q0Vi6el4I65kdrRdNYoD+bB/YBRy8OCGp+Ym1LzR
JwQwW95m/Y2A4PTicpCrEnR7jYuE5L9nZ5HXdGhafxtWEdbUAw1spMh5k/qPSi7GQhRTIPeAHgMK
TIoXf0Ol8m4uM1RIOCLuX0++mpwytYpniIQO1bPBKCg9cOK2FCcGxNEtQkG+gV/SS2y7YtZtCNTY
BbrsWyZMkCvpfzGXfmI2tjuezZoN3LjMzD0/pe3hbv9oCyMDZX+ZCauFasjrU3LxWm/sSwKPe/9n
DWhx6PKO36sYwtVHtR/jC6N6Asess/t1Sj7i6x5eIUn9fDcQtZBrUBNIT3cE8s9YAHXX8qqP/4JQ
2wsZyBNfz/RrPNuHp7w//v3tW37ZqWLSh+RVnxjno8dtrvXPcT+Dndjd+H+ocYoRQmgeSvPgLC3U
oTs/B6h3+DxbGi3bzTtYGy87bHQMHy2rgTkkvAgmJvcQquNJR9X/COqMSRK2TumsHjqQg2cM9t/R
CdPNptNVf73oj0EW1HnH7kDDrn/O+6Tcsp9cLmIL7W4yfY8A8Z7n8FItnsmOgzw/tLwbkKegT9y+
mJteoGbnLs7j+g1Zqi92WX57ky6hfIWITTENWkcm8aS7gwGn8gu8NC8/oYmAO5WWtB08DbgGvwDQ
+3mOmZSI6QUMJSW0reY1AIveTPOTLmzYWMwRG6Ct0nWkTElHYzih0uaac8ixqxyJcFo4DVW1c0mX
pRbRdloAbEI3AgE7XOirFh4Tvk6fjI2U0/YIn0lCzgKCCBgBqHD+KFMdJxWZRLz3B5OW873xJ99z
VK3n/psqbmsGAtHSBR9ZP5zb0O32UPgX2FJyrQIiDBJoVHAenAsXxbHiR90HJWYz6n35C4mQdmzf
7Mz+8N+zLKYpZ9PgdVypcgMbc1rGMZ0eXJefP+3u+HBimJkaAUqKZzEdGiOUbSdaBNouEMh6lcCD
P7kNNeoqUkyqY/pZdXjgmF/olqxQ/UGjpPvDQZMjOjnZPufGXa3lmjxtfn6D7bSSjNTF9pjqkKKE
WnEewjkn39Lcc5ZJP2iTEWQUEFf+pvfLRX2aZ1cKYFOu/8hl7qhmg82UQ4mruri7H4eIKm2Omr33
AJJNDGvk4OhUtmGyubjchwvMTbdEz7VGquU8ol+7fo3vtveWrO5+t4/y30as2yZFQZG9pnYnt428
AKOB7gHorMbBj0YVxrNe+zRZ3h8uukkN5ATbZCnbr9Py1fYYXrs6gyfoR785bUBNg3+IlWJbnGGX
/+5PX3ULSfrXkxKu5+eb8Q1YjQFP5h4+6mtD0465dlgpYog5VJeIAMWCMVawJfx6Vu/pA34gTkso
u7aclzg0BcMZa77GhGkr8bUSvRwi9yKDjSusQ3qNAhZUjGM620It3rscO4WSJHUoTD64iC1ogPtu
dPOZJhthkiK+yFJe6H8YNGybTCP/rRCvhW8rLgydoOcJKwXKycB5QQmRK5Q6VinkCtTcUKW97ifB
fc55xWsBRqzCFGUUvhAyAQG+6CvSIWK/I1eV0y0TM8GgO3/j2en+vpoQZjQOqPhqy/cmewzEdJDm
GwQWGWrNoQxvgaBr5jsOsLr5y+u8KyyvpJHyNwcUSRYTbj16s2F+OvpdekXMawWIgXh1KxxS/n+c
3TokHf5fSepTXVHO6nJoH8sVk0ESBfPrmJyFUdG26GXPq2qBjtK9e6NCWRQtpm7HS6hlh6E60B2C
ReN8UG+BFU3z4uV9GIm0X/rYUuhZ2YD2sMMnDw3I3gZyRj2rk9kd8dLwMnjNLp1axsU+GRoVT2iC
D+nhYN6EjXRVJHbLzRSvrGIUFzdNL40NwSzMib/Hr7Gh7YeifVmxP/jCB1HguPdWNdcJE0gO89w3
a9EF24k5+bPqonYOZ6RbYt0AY/MQwB/BGrSvaIYS90JIi1CQcUfowrUgHBY54zNa02X5Ry1IODy7
Pxs98PkRNr33y/ieVxSjna8sju9+AwsxySDEYBrDhqe1DFCYKHLOHTHyDKI0TEckUxS5ZOAxh/hI
3xwKCL1bCgpjEQmi3kBthg6DILboBiPaGRtoSa8gfhYSRPwR2qs/NQ9ymPOJ2AUovM3LuAYphdFx
F/sfeCpDn7Y1mtFiaJkutnbX0Lxc0qZkNaE5kLaVBCyEQk0KYHa8EYjtN3gOYcSmX/Uf2AB1Jzj/
20Ubk9wh8gn28/kpCCmzSno5Ftq3pSztdwuykvHgivKk33BS/uu3Cxy3/gIBAJZ6smLN7+x6dwzr
Awx5pZQhB6LgZNqa/j/KC45i70DTAmKRR1N9cIeLSnAUtrWsU24G8BVYoB7r0r9K7xN6yBkxCffy
OqGVT7MHr5uMvgMG1C80t4Ei7lZmmTS9c1CkpZSpQN8WxDEwb4BQmOwd0tnlogdMFmZDQridfM7i
OUmxCwLGaAe2RapKrMvJ2Z70O2jzkNiuFG0etkPy4K7+sRQYkkmDFYlYoQ1TRjTB0Ua76j4CDqSJ
gc4fHqDmHQohjn7c0WeZD+B8NZG0gdcAcEUyyxwi879LkEQ2eoG+/ZgXJ12PNE9dwgVwIcm7NyK7
IUVYjVs0bSicwUQ8WKkSQIqkXlJW236LD1BhpDfwrLw05IoBED3UE0D9u1DhmT9B8Ax98/rDV/oC
YduCLz4oQjvnssOQmXFsXUk6ajEdlqG+IHyAxaoqSUkhmJy8CjxoiLtKNfQp+P9Wv2iZckkeYrJk
lS6AG92CRWjFAf1c8i2Rpow5ApmC7YB5r01wgllEIYHzTQbcr8Jw8PutfMogn1EJ+h80uWRWu7c4
MTu3kjeg5wG7nW3Azox7Y4t32GdwAKPeufF+Yrh+gVe5Tem9blWkP17xoLtJMzc+WrjiSIpelQBD
yqxZHH4PASAv6s/hUiSVqY0HmBGRZPehZsFxYNkVOx2wxF6q0od86iGGgLYC7dkg6H3neSO0z/g4
1hVHiY51EUC5C/hDFL0iXlMzqcksOPk6wh7Qngp43pGXYoNJU44PpNvQWJAyER9v8L2hdgjy62+O
9901YPVgOVFoFBzOlusS4y5Zbjt4l6qAmgKmY5O3Y2AbnA+YxSoqpCyRmbNcECqkJT580+nxN+fl
7UkfmmPhebRl1x5K0Qzw0ylb3scME45i3o/J3WDZDm5sqAJdjJGLwIn6DFTQnRSa2M02LaaDMO/e
ZI72hUX63moJKY5OxlaUZUULl/YOTxl8zpRn0yoVT9D3bLMdEJFwxoirnWGzqKBSXafFowHnCSsD
YayvfWmWXceLLnEUQU23/Ku2LVNlTIQi/r2y6yT1EghzMCZs9/VIdPYWNGHeFGVsSx57cpH075cy
PhAeeMyC1wYds120zIdeA4GGfJfLjUNpu75dBvfx5oWAp03lW56ZKZOD5vbQnCVDMPKHhC9UfNkt
PRRghPceP8e9Eelv4sf3gagwx+FQbX8snYPW2YVB38UyawQryys8cEdZHsmO5s8IVRqCLi4QXG6S
OrjlYJw3M/8wX7YnzemOpp50bOJMR8cY//R7Udmagw+c/O9DphqDIhnxynFFK5Cje/gdcm/869PL
JWzFEK8J55Jx78uKoGc3pU5l8iT5Bb/xBwlhu9ok6J1ec1CuEHcCl/0T01YnBtLtWUpYhPhjsPNQ
N4kgeIByKNvds4mo2NnZRUgOo4vt/Q5w/puDYkKfUbQ87JGhkQovQr+iKNp/LWHykTG/CZnAJhk5
OAfXajXSCwHkpCTnGVZsGEAnOsCQ5OynaEIKdR/ibyA5PXppkeqKVQYbaY0P84z0+KPmHEmB7mKJ
RU5SEXZ/ekxfI1v4AbyivWQ/CZwSDoo4QzKwBb9zYih2XFm9xQeZgGp/RGYBmW/cCL/ptILDdr3G
70iEzSUjbSAqfbC6+TqgfqiIP+ggSYisNlsAjF7PLIzO14NCRmw7sItU+bqpf8tIK5Vri1Lef9KT
R0vxrCDC4XYY7g3hl6qmwQyMAyLGUApdQ9YX/DOct8B61JvmfkafjB40XfJMfTvh10ZPJj//emMW
95nTsbFQstWltqbqL7p3AGMWPXxiSwHHCOcOi3nu3/aSrZBCI8GH3mYUSorcD7gD40oLpHRz3s34
7v0/f8p2Ppvbg1oBQj+3ubm4i/wW39DBFVZgaCOXEFGP2LhgpHUv+7eYXO1zdk4rwfrSczU78J0D
iQiJPnHhDBNt5HRzxFI8plJn2yl0IMtzCborcv0NkogecefKwJh4EhgJ11Cyj0EeWdpP5Mmq7JT+
PxpCUxwQUAd+aWk6YSglNfCP249bXhdSadNB349Bs3HUDTxL20sPCO2CB71kkh4dpLeVDXuEky4a
tXY8gDzKgwFSeF1iHinocre3BKI1aIyAyn6HzTgEx2hkU2gbtGiJJLSKeUWZ7Ag6JFKWExctafVA
/7F9mMrSGogt04MJRPs3cK+OS8K2KpZ0amm/eq0DPyC7dt6CyxIaAnrFBC0gcqo0VBth2+zY1AD5
tGII7nBJ9uwBKuGksl9mGXm0VbSGjHkdBxi/uuOXP0O3JSBFlcuO5pwdIEHE7Yjmqned0ovnlHPn
tVLaR2SWNUMpFUIJcGr+cYPy/GwLEZhC6BpdE07uS0LALzT8m5RUFMxJzVeA9uRzRtme8c69krLS
TZLcr2jh9Q0cT7ciZ0UcqUYYoSMeDo0NJKtARPlecFJE5SX1gyigN06jqOM1COdRYnlHggH+Vu1q
/+6f18WdXi8S/QOC4qemZqUZzwUPjOBFfD+kI5yo6P+Sj9OFR152SS/eXP4j7MyWFceyJv0qZXXd
WGse2vrvC80DYp4ONxjDQQIECAkQ8PT97VM3kVFpGVZZlVkZEQchbe29lrsv9wxKeiijfBVwKeIS
vuWwyIZQ64kMyDmldBhyeC9SK8wCXj0InpQWCy4EucFsmVUrkKOO8+iBAIWTY+VNGNSHDWHE01kI
pJyTja9QDDkgxm9KF3eY2pEHXZ7hXcQYOpBV3mJioPlLzHAUwF15ApctIHfoblkwNBmTn9k1YTIP
Vh1Q3H9tocOLgbGX/BUTugwUhKBcImygg4uOoKLVNzlPLujuQmbu2eZOIgB6Ii/tUq26Gi6dziMi
pgMpyw4/fQk9hnt8cU6gTYN7dGH2kTFRUS786TMcE7IF+Re2QsU9LJioxbyfP0GCBrUbzZ3B42Tx
4I32jRElNiqMW75eP4cKKo4fseVup32cnWC9VzQvQgre6QJa1GiIOLp2GuzXZreDHEbS0vJffQAI
itSUETLgmtXSHF/KHzeNC96nTyLChGEGLPXQWgp13aFxd/x0FVs6l3EWlV+kIBjyBqDO0Bo+hA4E
heqPQYkNToPNU9ySiDB9xz1c5HpCRwK0egikOxuvPaC5YLGXnNKM3WxIvth9BjO7ZoGq/TNeDcIM
ooMdI/U3Q7YYSHk4UyrdV3BgOKAGSNB9XA1pb2YU1FSTLmAyGpSc3YBjCtJ4joCSt223U6icz/sZ
JoW64M9ID+CRQ/ACQrIqCbVfZLQzQ9dFlI1Uj3IRD4HuV1c/ISEExqUfo6A9Yi0CV3UVhAB4iGch
EwLOXC7RMby8U29h9u3xh6hQPraLkxb4Uff5hK7ZpW2EsoM1DkTeSYRqb5W9voQIK90fPMRMSsQM
DDtw7biXj3NnSBmEzEXITazZdn4g284xZI8y8GeqDzs90jICku2JkXiV1AZTClc8jA6e0l0pnl0m
t7K7hgV4ZXo5wzSTQnb/gEtiiaYoaW8/TicvZ7g7fg+LIQSAEGiFs5wFMZ+lHSykQvmLQqozKIZt
HeKWGZbYViUltgdMNTBex5Cc2grBEG2ht3uTYStBj3G3bY9suDz4ifvTCE5/+GyfRXcmxNgqyGlw
gGTCM11xP91qIHHS3ieBpIabexFKfk54C+zQQUzyd8a03wwaMvjjk7jlobpGmMj2cZ5TXR6nYHuc
hXC80e3t8Ovt8M682tHfUcGm3GplT9VDbwwtiQ6djUt1aillVECNxehaOaXTPLqRHYnWF7oZ+jTL
U15VJrLWCqYkiLXeLoUpTx4h22fwcN/Dw56CGWEVo1ekMrugeUqPtovb56JepMhh8s7FsIhRGGy9
KWLizisclg+0BysPJ8E8WLnA+jSqVSIa+EKD4nhBcYiJxYI0KbcS+aw/LZReObtjZuOL4ML+i5Po
dkXY8yOz5uhhD3cOG/QoD/i/TlSZ00tL1aewqc3kAbEyuUPfjqsjgGHev4RAnQpxCbgCpZdvOmke
3wCubVY/OTA+X2xP3/u9+E2OlRJ4sadgF58JolAHAChMqGfc7O5sZ4yGnS9RQDyXkFvOGLnSZ4RM
7oZx5EFwj2fPSqf3F5LvEsL/adA8vzL7m9pMican7VjZgIMI3dOdpQnQCpuFxBFOUoQIiuKQ6sZk
U9uxn/IlZzTzJs7bA8I3KSy8cim0kpVNKcv9cG5UvcEhOEKxoJtikzHXrucSvzgeA3Xv+Vco18Eu
xAtIXYWiiGODEy4Q3XnrTz8fBzEaU03f/Fk75LXPuvQg6DX4uRCYPDhcqnmXkkQPw/kqgPv+Gqy8
ei6Ig0ndn6y87xXWjTXi/GXvp1lldCZDF/zVtd0L80Jh7zpBXgZskeAf543L6b5JGy4oLWLdeS1g
4P9jTMFeiubdv8x41126A487QSTk8ILgP7W/pxiSYePrsw2gJOlBDTCCMhZ3ukRmdnEoykd19H2J
QhooSrVqvS6jhNKKRVCG6hcNIOdyL+HE9r86OsNWLv881piG5RuKcxxxWrchmetIazCAsc1dTWjq
1quH6JfZan5CBMCHA8kjX+HNjCRAOw9FCG2YThUNHi0NNSLNcD5IxDViHcm9XDPDgNS4M6X14FaA
CFCSQ2uZ+7XW7Rk/BabX7SKV5VuxBnY7WD52WBjgy6ScXCFmLXcWwYRFjOo766sMMNCTCg/9P0fL
cm9U3FpUq1OKp24TvHehg92WoL9B0XpdOg0IAfrUSzZ8ODQq0psHgLlopEL5sXQ7vK9gVvQFlHJs
irtUjl+o5lxEk2YM8kWIR3x/QhCwbZ+8KYp/amGMGLs+gyTAPxxjMKfOzruEx+GJM3K4fwjf+v2w
RJqQHVGVd1xISGoroW0do9d9Xfxrw77Ixp5w2yJdyDL51USodJEUL142ZxUSJM1HXoJOzX6ExLSe
XRxWux1KJbq8n9Ms0LvLH3kjr4vxU7Ux0wxXQPe+8iNgI9FhQwLVBRJIoUWZirIeNALtrgA7EQE8
4f7zWghVcQFebvoFdtgOl8osCvmJk7Mf9EX2zgOA2PTuDFEgG9VJpjj1pXkzt+GkBuUCT9Q5B+/G
7Y5IGAFKM8OCPKN7eBnCt5iDIpMHq29GoLJ9xaqpIFwsn70FDoWZo27j3HA6IlklxehotPI+DKQa
IV6Pc8LbB3i5o3BFpwQr7eVzq3fJpIhtymT45MEWslazPF6ld7ccCrQUc1SXpprdc0az0MGp9N4n
J03Qu8dhAxKPtPvGZsVIKtsYNeQOOYy7aN1iJQoGB2XarKFAbwBqhSkuApNxvmBhWzTG1+Cn1aAb
pt5jEiFnS7kxzTxgBdBA5xQK4t7++1//+//93+3r/+Tf18G1fOfXy78uj/Pgerjcm//5tyb/+1/V
f/51vPuffxu6ocqSJRmWZVqaLpmyxK9v1yMqHn63/L+U16c05ArzfpYvxnuxkJCZKIP6qFtty+lj
XBebvZEWbyvaH63Poq9uLlMg68pxp2LYiTY4E9+TA6sO/nB1+t9dnWzKtm4ahm7J2l+v7lK0hnHX
Cn3akVD1lN2UhKf1Mgs0n8BLTJ4SKJ/7BkoGPxAIIsZaQeeED6LEEKhgB3xeKbDJM68pY3S3lIpQ
df75IlVxEf91C1VNNbmZXKf+20XeOgf7fT1zkVe0O6SjDPELYnotXvSDzUOw0N8jKR5o48u+i2kn
c1+yO70FoMrYiU//+Vo05W+vxbRk2ZBsQ1LEr//yOI3OozK0j6lNRaEi9HIAG/1aCialB7WFgYY2
8Z/Jgb0r9NH9g0ILVQgouZipumdUBcAupoccVOn986X9/W3SNMNSdd1UTNP+66Xd2qp8WI2qTb0Z
Yw3Lwn0MDTonbHX5z6QIRqIN/1r1Vw4INlZ1aPcxXxaiSjoY0TP/6cEplmH9drtkxbZsy7JVTbFt
Q5eMv17TO6+PZ8m0i3maU2ms6zw84USJ7gqP088AZKWshs+tLY/vhHEm5eSmDjsPYCTSD4ThD4J9
50MdnrsP3OLQm5T+KS0YCQvfDEqgLaHCb4GnnkAgZPcJybHQ/cFoM6rGyj16VevI4zdECX8RkFS4
QG1YDJ1GR4AJ5Gy+TIZuRV9l4wn09BT3LdptpA9kthUkBgMhpUQUUDzvqFkR0eGhhPG310LnpVS0
HDwXXyAPWiT0K8jNAE5RCU+OC2pllyQP0DFCJD22WQ4mtI00sXkkcQWS2/Q6C4QEUODQKRznlEhL
EpgxlOEPPFLU8yjT2SzYOpYqyTLcmIrxcyFm4vNfiJOQ8QrYrQbYsCdt8lxAZ9CqkZWJFg8OBv2N
aJBa5qR5K/irWkPjMDoKD8Kk0AsF7KCh/SQhwSJ3ByE3Kp+Od8xukQ1NhmsmfmId7mrGpmzGRk3g
Nr5hZWwvNBdbfeee3kgF7L2wl8HKVsEyL2l8MeUA3IADJhrVgTSClSKBUzB8QgVTBMS9Y7BOLda6
R2K64vqayJTBtOI4Xrfcx91pRptmOqbhly3AVGoKEJASuRzB4ykjcoqK1n19aT28zUkhezKxcIQq
LAQOL2GhO+fwzuxJvrEjtX/ptngs8mxfMR5CYWd+TiUyCfAZS2/M0E2lOQ0dFRWap3topbfBa22H
VbqamJjpQ3qK/Id8QoThF5ct5DgfeCELZJwThYMG/Q8MG2kjAwIzZldszRb24BGRwaejPXthZMR4
ReVrFLBMi++vlx7KA36NTh6ru1ZyrTq4tpQUwYrtpPExBTPe/uFDeIiLXd/97tL26o3fXsS//NAt
vvHv5fePrxhh+tL6UoR64XUW2PjLlLF48ZHLRizkYYR8xzA9Teg+AaVqYJm7x3izkanoyhEx6GjU
EUyQdyQ4LDFQg9DH3B7j++FHA/vyylgJzf4dve6NiJSWXZfk+ejYcY6mf6ZBQ496PHpNJHxAMFLl
0J6YYg7yI2ouMQBTZIAdCwS4hKp/GEKF/DFjU2BFVyGbZMKAk5v/7FCZzsVl6gstlIjDudEEYr0B
boKqlMaNLoLfeSD2Q9jE4QOH2vaOQskFedbjOtBJbCGgXocZlUKbQlH/Oni8vOEruHGYjXibCOrk
dcbQAJ4GYKwT3RG7cqWX7Tt5xYfkOUdnIWX2vGREuvfsfoIVYkFtaasI6tADdu1+k5g88DyoshUt
+RN/ZlR+bqdfT8X8FnawNJMnrvQMcoIWi1ch97T00cdHhW2W794XFoDloEN6hKcGD8qn0WdgZC2S
wg9zZKPHWnMxzfRRaaVVenDrmXCS7PSuoZkSjc0JyN6mgEdilzf8eHKX/wZmv5jwp+nQPSzRvVNW
p+1Xxy0D8i35WSeivCjTgDfYGhBe0C3zGnpVWtZOs0XgtCXILjtMsSXJ/QpeG65yULKRjB9tXNpD
bLQ7wngbz9xb7t7puVIOwBwFDa730Wl0Jb9ZZ5QJX0W0n8cJK01JKnwOtZGae+r4efMOR3jdQMsu
U1IWcZRZuXlw6Nueymx2L6dYE0OCWu/qH3o5lJaF0DgPtJ7Aw2hW+3emfsCLMa0hud039mglPIy2
TDKd8ZD0rgT9oBcnjyC+Z3d6dF8TzEuHn2MzudUK7MIrkGGzA6Ad1zLB22D8RC4N4hqGHQ4sNNB9
3+4fw8/4dXSGPPh2j4yS3h+oljkPKqIaX8EUL33+z8PHFJldhWwkbDQR0r5iI7zuSS3FQ2/6SPiT
Q3TJXp62ft7rRA3dAL6W2Fdhx9kZ5RnW5dt7In3ZvYOvR3aAXZ6bpyz/4N7l/QvYLvINWXJCmU5M
WCAW2q0HERGAYeTOuONJYRXf8AtvM9SCoxsP+DW8zz+sGaxpYvKtSczBumLS4oywab4Z/U9XodrF
4rtwNoh3eLcZnOjh1Byq3iHCBXHc/Ij+2l4e3ZnTYVTCfWN9kPcY70HeU0fXEJRPm366EjeBU4E/
cIhOjK/w5+gIFO/Z5UfhsAsO6Fnz61gbKonmtt9XrD8xxQ3Ow2ui4orIq0SYxgcvQhvQ/R1UnIAo
vvptqG+uhBSWfb4TOmYVSW/B4fjEmZy7j0sN18Y6Hrz3pvNOWlws5S+AW8t/ebPTSCs9NK/MFCN1
t/BCIaph91iqEc6QyKKRWB77mIghT2pweqf6X+ZpcfDBnNtl+83qJ0mzAdeLka76yoytkBztTZtp
KFmC2/C4LREq4bo3x0IxuU3vUY1AlqeGI66vwX/6Mu3QB0FXcLUxXexcHe5MGeeji8ITqrpWeOgx
O4QRcqaEB+aF+6eeWMk355qYkyee+gC1z1AnGsR0DWtcN/HRzD7oZhpCPt1rGeFheOwsNDOyLsNH
H1+xYtOSVN/tYDRf3B3li4PYpvvjOMVkL0OkbOA4csBOnK+IiechO6F03567AAWnHz+FK8gEFB/t
Vh6cu/jxjx6eibgKMHyr7eyRhK/tmCWamr3Cs0cqK/oVvAYkcfmKT44Nfr5sUsx5vhA6Xfu3gPDb
BAtztMFGTGmRd7+1sdEv8cFnGxofMJF2PhvUYyxYGgyMggcf5HeMXzwC82fX6/SkDm7AHJrkpfaU
AYcuX8ciNOaeHvCuSe/jq8sTvX2vvkrvDtqO/b8xyDMZWM/RUUBT8IiQiF6xsf33AHlmvXmmH4mf
cdsClZBvUeyPOCJgS507ClJgyD4mzL+eTKvtRjXqGXEfazx+dnxOs8UsE3ncjTgbH2tCdE58L4SX
BmHmkTKWqLlM9HtOA1QNkpzWLKQ5Vey2pLxKP0Pp5RAIpRG76zZf5iWh8sGnCIGrhaH3z5czXuGT
73ELmzexYi4WqTJOnKReK4cesNrduVKK0PgCSlRJju6zxafJkdmhuQ28kdiC3YSUl71bA7Viqb+w
bPFwN2fZ8ykrMja/W6gTDJmxEH4RhuHbG5WMb47+Bo07aySoKUMXhP62y5Mt5kLcQ2QkJM3N7vGB
ss0kvr3BAW1UgvVzs25bbrV0DcjgvqQNEjkCqg7TLbZRTsWz4+WWGHWRt6z+FacCr254w+gwUth1
BxZYHXVUD0Mo6tF3l+nL6YOiPzIGyoBlDYIRPsJyghmok0ctQvu3S/FNcf/sYvXsv7oKdpJ8VlSJ
kIEVSimBv2PO1WPeDZ0vyTWaq85Kf5Vq6XkgJxWwSqDFxSas5vaI3RE5Mq/+tMTZ6gu/TtxUfU7/
Yvd8uvdJNWnW9QAzjXiLwCBAboPUZKj0L1EdvUgu4jzl8Kt2q72KDoc+ZXvpc6uV+EVZ8PU5E7Xu
PGkNIMj9GzFJmEBSLXy8MwpEFg+xWmB/qmuHmrchC26KvNo11u0L10OqP2+OTCUsRreJTHP9dq6Y
maBaii8bkBOfrzEQsSbFGGdX6nt2ZUKtZy2vM6HU/PCxuP0bnGo7fjFg8FOhUmc9EA6Cmza6mmrW
MBZvOaed4Wz1HrVvbO1sdNbOefmMcCGLpS+zp8VgVnT+FT4kdvhhdu/BVOwjKFOLwA1zhDzd4Jng
cbqa8IriAnma5oltOiq2Zgg3mV2I6g1FhbvicmN1fpqSstTjdTMQHHEf+A5fHz7goHuHlyhPvGbK
Fs8syyGxN8LT1w5kR09vUzYCon0HW5lziKXB+1v5uHljrn1PK8s5k/LBwo7fE/O7hKBk7lsgPe/0
Fb781jvFh+5xr9jOVulX0T06hHX6dOYr2hZ7amY5kszshZr12OcemL0aCx2aGXYSXw237BHAwfti
k8c5XMXonnRwpO4ivX2RMa/2Gk/6+n5ujmMrAc1RXq54i7wbxqG8rzlDN8SLQo24RKXHtW9TRYxO
sb08xwox0jxcGtqgXjN7IE9vY/FJ1kIYj5+6l1RdyqE8aoJvHR9qf8VSQlr/wKrZR5mHvb4U15EU
a853uakIsh7JOQ+SR59Vqc6s0DfvBy6OYzk9+W2ozomGQajL4ByeQi5nD3MWZ/7+uJCY65JwhI4+
n7LTWTHRdKEVkyMy2lqxbAWf+WpwDj9zc964ZoDKZnTx2pExY+C3+gTVOZBm9DF+FUwgfTnA2xA/
NYK9vvFNw9JNDqtHpFhevau+lKk+v4YrADcaQGBSdkotNPlsw7vsUbVCoRcdv1wfZ2y4dq/9emxJ
dmWr3ss4mimVs73MCxFmvTVidh2Afb51/i2PDhk7EhgBHvo5m1PJqmcAan3xX3iCOlc7YMYdvgLM
EyJIQH+cOQ5NM2jgfnWn+jCRkDoGOkgAYICj6S22nAIxLtUvIkCEuEwTzVSOZ4ZCCYlz3oD1gNp0
nP4tsJNqdhxhoQMUYJGIyOtdpCZs+X19Q07B7jNDcc0JIm77nr/lX4ctbo/FlKtBChOr/kpQIyfP
ipCiRid8+Ho6cscJIhNUN1qkpIWOx48HVho+Q8LL6SkuyTE54Qsa5ZwjB6YKfeKRUSPHsv9ED2yG
8AGuFggNJEtzIVNnqSJkVx1+et/vHctpbkPs8lJ/cVKVe4TQrebzdqFG66wVmp7BE7gNx1wdz1BS
KqoeeMSc2wh1CC6RSzBZjjqmvYKA5otwwNCvEe/JobZbsfj4okqoZEjfRzB6E3JkHzCCDxwt3+mT
gpJJ/lvwRBwnBSqQFInfsF+Wb2R1YHctaDGg/DyCX3trgXRKtNXg8MlO95Hap5DqgmjThL83zZzs
Fry2R+zI3P6VQGRWjPnr31a6tr8Nfjbct8sTFqW+IVI7YGvrnuJV8LfkDA8P259HFhGPggyHHwMO
cg0OOxRmj5ho8uAaWwvJs5zrwEyOUduFxHjNHvGB+ZuDw6K1qJLP7g3b790xXY2AaWiF1cnb8Eza
h6wOr30DnbVgVKytHmqcAKylgVDeXEA+uvWQ4q/LJJDPZ02q3jNrxpeesX14UnCYsHdZi1WfL8c/
gCiimBAEBzcfRTv9EXsCdGZsZVomUqglVvEZKSBvwPToP1gxBifYtYtlkKiz90aPxA36VCVq+9ev
F0DzdWcsmvhGJBdFicNuhA7c6hcjZUsmL4UBJZ3uV4TPH7rW+EGnC6qJaIvJYS01Y3UnjC0uIf+k
OTe23m+rJ3p9zON5HAqKTE6pKWkigGMQU1h9In6veTsANLwD2kNunlAAd77qrB6KmGQtsuYKUM6D
ybOoXoItc1oFz6GY0CejzUWvVI0uI+qf76NP9G5wHd863ppA2OgGy34aKHijTU66f56wGtb1+sOr
8RiovtY1gucaQ0eRA/dm+OYw0UXAqkUrtngv6ggfSPaBw4Lt2Uw6ezAzWJIZWXIvh5GOQ1/ZMOvh
VVNG0fpi+uTkUYoVaBkgHKcrMVJeo8GxT/47PSY8+Ozi3rOfcRAQAWTQCm6faKa6F/82XlvRZ8bn
YAwfqgnFbkH6n5rUXPUTzws3HwiPvYtfZ53JaV5vpaXd/Ywt0C3gdqwtDhY6Txk13n32QZZXzNXl
ieA6ylARONkQ2i7DiYq1YvSkUQOe8k7qANinBajXY6H1q9z1K+OJ4IOwl4RXjluyK0VUjP3TQPLg
DJ1yifqjE696sMoor/fXnbrOF6/vd4QjiUHZrEaqf+tXoSo+qwy1HuiOEr6HSmhNFYDl01g9hYh8
v5+ZwvFEWPK5T4jfaXvvtV0dZdl1AKKQ6O59Xa21LaLZOpYWp/g1w108Zkalz8AMBtkgouTIIedu
vU7GmhVKbzS44uVA6WuBalpOE89ld8uRnnftjCjI0CJUrtwjq8b0xFz5b03k2ndemLs61azm1MVa
kAC0N2UyS5VvewrFMTF5uM9ti5SBPjKkxLs0Xj24jmhcSbJvkGcRxgPuzFuHBLDKrNEVwVkelbRy
mi8SL3I4OgFigKj1Xn01LrrCENm9MO0NfQHChfBCmTMBEx+psAsFjGLTYEoDakiLX4Bn3cDwAAYB
sjqRJezrGErKXcYPjuyROWiJRYTiq19tqVe2V57obUOc9+C6UQ8hsssQwBqU4hkI+ctQ3tk7QOz3
vP6+hzI4yVsIyJnG3HSAu7/eLuhRMYCXL4b2lw52B+qM6Q66ma48EIgXQ+EAKgSt+z94KpIYLTvM
QFxqGJmi+0bzqA4aUiktWlX3yGjFh5ec0wjzhukb+QdjBiFImsio15l3FvvU/fsQnMc4AuGQcGTv
bScXZjkvIYuqWAI1jTW4ULaAwjc4aXL2Zcg/9kXAnTW8QHZfdvBLoFkYYBBPywKcPrst3oG8t/fM
q5y26vd1bNxJY3Ied8feqWNm2sD/yXBuLymCIPKY70EddAYVJn9SF75GuIWZmbz8CLNgdijFO2yv
fSox1FFr9Rs+8TLl8vQKbsExllgdFwp8JJJVSjz4xUuofzXRf3jyPLhPoU9RRZw3Ldt4gDT2nykf
+Xdy8YdesW1FUxTlh5H6K70iFcfDw6jlYl5BH3Q/6Sm7bY1x0y2TJu38gSuUf+cK+TBbkhQD8svW
JUn+jcs5FNalNI/3Yi5v0fogqr0u4ULmJtkHI1o2OzvCs/oNFdjuD1/zdwLw9082//o1a9X+2KXR
FvN6IW9tZjC/qGNF50zPPWkHr+lp02zYfv7wsb9zfb9/rCC3fuH6PlZbnk31WczBUHKK6zXVEt0u
WwcfLCoIDoQOw3p/+Fzlb56qLZ6sZCuKAWum/vVzV3ptPV7lu5g/EiOsFY+evBkis5o2RO2ioyW/
i2oO8HHdDJRUiL2OL/cP312Qhb9yruK7/3oNv3GuhlxLZ9PkGsruKSJIanKOPt0DgsTlZXzK5ESh
kyUZYmVRPx2TvP/PH6/+3Vr79ePFr/9y66umeUsX9VXMO9G5R+qHGF1zTtEqeX/EuLDCNhuriZ4A
NcWd0bVbJecdk5RWcIqr6Jahj4o5rtFvSCnJ5NQo9uD0h2uU/255/HqNv70Pr1fdFPmRVdkmxBYl
dqBGOUke5uw2MSAZ/vmO/Lxd//VAdElTIFFt2/pZNL/ckVt5V/WHfivm1vJjO/WAwbveDeTDaznW
B9Tv5wmSwjdH7weu8g8f/jc0ri3/8uHiVvzy4Ur5eK8Umw9/D41lO5RG+Gp8JuaWUWAKgIXFHj3r
LLWdtHut2Wr/8OnSfy1GS5YkTVdNzTJU01R/Y7Y/77xsZe0kTz9BH630vhNd4o8D9+MTFLe9x4hK
PWUPFk0I2EwmhvsC4iDjWW4Gd4+lO7MD07vE8MMYeOgBgWDwYGTxOAQKcyCHIA34gaAj5re/3SWA
e2AMAZ75PQgZKX4vEKaMOSyTMRrZuiU5VJ5JC1Cn5tKHEwD/ZBqNZrrpnrsydS6+SSNEdByx95oh
Kw1kNMgDZYNfSnQM0wJO6rp5+MtjIgZc5D+sFfW/Htdf75f2m+bk81w1rV1yv8SQ4AF39+Pg6ZWD
89DwjzvybxK0kBERZ3KXmDmXCT/vC5v6Gbr/LgM/0XQ4fsQSnXGZKdHK/+enqfzXZs7FKbahSJKt
q5bx8+u/rKW6o7R6tarkKQ3iYXYHtguuo0twy06as9qZlEaDi+09mZ/jPmdNlwkr0s4D7cgxeioC
8/CnC7L1P13Sb29y/v5c5OrNJdWLl+xcsHnAlACymhIIBJeqfK8KPJe939rVlGlZAYwwfe5WeJgs
pHU5rifkloyuU2W/OmOTwPy8ex0qs/oTFCvnpY9eHgEJ9syicb3sgnfS6CxL6JL3rSet3ymfghSi
M/5EpTaC+KHcH3e+uu+uvpOGyh7IVlq3s1WmJO+U37VYXfwWuhRKZdEUJK0LbtneNcgQXDz06sVh
xqd/I0CLL5Omdx9YJDREatB2/BZmeFGSeU+clPKJnmCya0sPzM76rkOSWu5hjQvi5N7Nz0m71vMe
ta+R4N5ynlE75a2X96zkkNqb4+I6rCBoV87ZTIlRusRlV/csxho0bDGa9E6+TfAZS6MP5DFE5aLC
g6jafDYQTTtkGgQHNokQxEEudx/7w/o6I9IpvvbaGds9/mqjRw+jp75Bp1g4VzguJnQA0chryqn0
HZQtDWFIHILQ3dTyTPHsYXwgzt+zMyK4Xn1AlHHHBKzCBu6DH3En0J3Nj7VFYD35urvHWgwbHAdH
Kzo1DnoQVcN+MSjQLOxIUaL4/VDL1Z4x3D3geutuOTASBSpR863h5uYa4XGgzcxIZ0IPthf+j1mL
BOMSbFNDe7fgdowyiz2nZiZZwSDnhtyVEjEBXxpj5PB9Ch5MX75DvJi75dJCSmIORA+FSNhDxng8
+R79E+rhTpyUGT61dNIYPHmomqNF2V1cmcjQRrA3PRzhXOwInshGBJGv9HrUf1GgxtrwhSUVTCkJ
rMRQvNJbCK87sPoKfAZaWALEaHexQyFqtuyL//+Mzz7vm7M8BgSdYCqiZ0VAChUGQsDw0GwsA5Io
dBLiohroiGjhqGJf8T4Xlh9x2d43o/th95C9ooGgkl5Rkxma01RB0ytjNV5lZvD0NqEdvKIVpCZ7
MPg0pgEkGJKySIfBntuzdu/+qn/DOJ2MC/R6qBAwzyX9Ey9djCC6y/PSiO8x4BUp1ySK5aRXlGOW
qnvNXnFN9iUxs++r2/Y+XtX9bJH+N7jfjM9oDQHe8I6mN+t9sOO6ndzOFxLAy+KDGDRL3snKX2U0
byVMg4S9KIwaXKW6RQMe4p8l5Hu3UJlaMICS/037yLkDYdVXVpGBF3g+bKeqBx2oYGcCgZpo/gjc
1H2i9MvDnO3eecZQchSV9lghvv41sEAwdPow7xqVoBuo16dFaLKkPsGEQPmQGan1gZG8d7RrXUKD
fQNjw0eC8AF+nI6PIOtgjFwUyFuM66HDCDTGyVFGYZx0SxkvrqZ44aJSb2OEkRhO6DETithgM0FP
/eaCtKDQZGiGzhOi3G98/nT6GB8fjLsdZo+zxwvMO/5afDx27P7F40t3W7JGRFobX2YFuFB2P0xb
yCQV63CIBKf4ErR8Z4uYAMH9rGZEmgZr5XwWHdzPMU2laevbQZ6y9bsbZaBVRDIULnlnNuvv1ZXe
Pn+pCwUvSfYpbLka95G8/U0xlpNSJJIohGDDTaF/5THuFT1AFmgHx8EpMQZsmipvBb/5nB2Jrfqa
Q39mbBHXrHAPYdEj11OYtnfxMPLhzPzb5OlK3hiY64V/up28UfwcseQBdAcpKhitIecJ/cEbuwMS
jEXSwI3QCMYZNRh+DSqqcZGJgDHw6D6oE4jGg62BNPA6437Rf87t1NwiQEAzokYWcg41ekxVJrtU
DKZDC9vLkhUNzhpjaRcZQASMO4mxpsNoBp++gB1ErXYNwU39Gm7i0N1g5TJmdDFhb64Gcr8e3+GY
jzw+RAh4cfyUQPxv7Z1GN1dn0AX4hetuw9XQDiouCgsrcsrq+Dr98HMhib2c2/MJ4GjTlzOn7Kaq
MRmDPgD2PWF/iJGQR8TpoK3A2CrWvOO+nAFoK32bSJHefT81sZjzSH9DTW6x07DJaEwx8jdhZ4GI
zX26m2akSZFC45jqIS8Pn4HVTmD2nC85vaQMlQznq68q5h6OGenkDl7GmJuFKhUdwmaVg8u9l860
oZ33tVjo1troHVB1wf9obGiQP6GKSqecgZMOTR/g2x98Y4+POMbZnmMdJNE33QIImFlL/x6CErpP
vKjRBw3YQ2lm1eFxfql8odgG2xyQlj5YJaf1KVKSDmQRO/4Ibk/tyd4nwpdofB0tFDx75C4TWayv
FYTKZaBGZ1YKCdBJvtSHvTLg/MKbgFAcF3oNzIZiNcYm1Ao3R2+EnzoZdvd+fJ4RdcHre+4dgyZ4
sWMgvULqVQRYQTl5eMEeLU3fbIpvn7zrALSMPkj2oJij0xCSUxD2o/MCSB4TRBYP4DzGsIT29uH0
okHZ1wbHQO3pwzqKNVccjOzfvap/J2FbyCCr+JkevUdAxvri5aq9A+6FeKUQ2DZa8eox6prQ7KRt
ggjD14XUDBmJOITOPuFEqfwDfTXsgG1PIbjVZB8kII6t/sEKNgl5zI4hG9apz4AAXnpeM0RJAHgk
IdcyUaUrCRtyGQM79Q3+C5QWnvJABvIEtPRvWFg9gk+ad48/J8Z9LM/L+WHauFsE6DfYq94WiVyE
4AT3JisGnwebxx3k0315zz733h0hjE0FJfXgFj4wp0HVE+XZK8xhO5XY6qNDzy5fp2T1dQqx5o86
QzTQ3BPoJrREiCGePrCpsPW/u2QWUWJ7VI79F9yahbe6nsU3KpQRRBgvHYQoPUbp8fnRkxOSC82T
E2cxuygPTh8RSqaHn5OrE4eBVcT0nDy+FYHaJu/1w6cmNbdaeI06/dOoBrJ608C8kHxViyI+9XLw
4746fid2H/2Jz/EdfdKba3Luyo2rcl4tAQwuGPC5nSXT54eQYWSGnkb4f4Ud7No7IS+wGrZxEzP2
cOI9Mvoav9+9T3P3sr8hFe3h34ejj+EcgzpC+QJQJjY4M+MQW96gMPdFD4E4j8fY3fsvbq1NK/zB
Nm7QfhPFCQ8VH9cnZsYifbiCqTYIIyZqlDf/214jLg9stxochu/pbarFhwkbD+ghxcgrmlfz1a5B
Y/Bx+GwQLpRrT6hMCEBUInlIYKG4Nl4tRsF44v+fs/NaUhzZ2vYVESFvTmURIIR3J4rClATCgwTo
6v8n6zvYNXRFVcQfs6Nnz/R0yWWuXOY15CSrwjd48VsCv0ElmI7ACtwJz4fQWD8rGoCGW2ITbSNl
g2ktAInxeSv8DS/4u9BZIGvh81Mdlt55mF99jD31Vxs810oW3A45yT41YrOZOg/a/3W4X7HreRs1
lCDF32CN6zNwJ8ife0dh7tgBPBGQgodzQXk2YYrkTfqXUEmZPSH3FG4O48fTpT47MMvPcekG8XfH
YrT5ZMCLvhFPosEdpzNfJJxr2dNXGOVyKo4vLXkl6t4DSk56kHsaR5CgSAp7bIL4HvVHjlLU0Mwm
XUuOZrkzuqHIinIThfAOnVK5PRPQsXMPJh14Zdd08lkmN81954leBdwV2i9HUG4K+/DUOkcv5JHQ
VttHyxokBKi0GJYcoqc37DlsPue2d25SgC/1fgxkkWcEitbMhwSmENNGwqbpyu1rc04e4L5mxkgO
U4wDsvCASUHmV+4rQniIwQYrjM5Xn73pHfpZ6+7gHUWinmD/1jxFzBuEL9Md0qcAnNw8uOr83Q6h
XwrpISaKzsUrGNSOa0cFOyDwKySoHSzPWg8MHBqx6RtzhsypNgU4c2+4Z5JLNDR1kvV9j4F304BO
eInPoFIO/T00oP5j8IUkK4qQLXFZVFDU6M8lhUAO4IJMKwAcDU/gnlAb5ZWk3r1Zd4+BBgTuuSwJ
5nUKAkjxzwwKsrEBSvzMcVG3j5CbAaVfiXOtbRPvc4DeC/tDSaSYPA+h1xogJ8p1xO98TnZIMcMn
S8HUZXCLToQw0jWKkpxmhOJfef+WB61mxBJjQv5kIgxnE0/fwlVbOyrtdK42FwqARGZyHmBNhKgj
Ylf7gKsTg8GXByyHGUpOqhPqLlJ4dLHHaOx4NSgVssqTW/DT8GnrXHjDPbt1nOhs54erzLcCVk5M
O4ym2gwE2+DJV0OIxBbmJigJ2T7+ozaQZazbnkw+yVl3vM6WhiTiw8npuSMZBrBM8nZpsNUdmU1G
nOZ7NnydKMX1EqoBl+SAzBM74S05OtvE3wX4gndfgH/Waof/0hZ1ih5s/ZSaoEGaw6nsg4FxT2qQ
Fv6RL8eXvTdfjI36EhLuX7AhujQ3QKZW/8WyLsc0hmZtqEsRoMRF1hVVIYl7RDznPTJud9X2BiPT
qHZXnY8rgImzs6laZ6d3dHqdk3diXNlE9UvR/e1BWH82mK9V46vprcRpasY655PWU0OZH/foXRE/
e3DEQzKIRFeJ/NNJh/e+zPgamUDHADNMHG41FofHFACI9ggl6LRkz0J87YJrmfDHQex7c3c2Uu/K
jDIG4BZIPeiqH+Q7lHNu1SIPsu5MOWx3jnUh9wEuhahZuIkJLU44wWqjigBCS4gtBWC+QnFn32Zi
DbRq3wZSzm5Dsz3S/R0aoEArW+iDfeyZbrXP1I7gctqXGaNC/+4POjInTRkAvawQle89WwyfLDPa
otAD6rLkYEbHrdsYXKlRdq7Vu7YNgC6NQFN9IHhmd3fxEXMkUi4LcAFzhdqYLwDdI7KwyWMcTyoK
fkPhtMQGE87ki2hAa5gqwurUUxx9nyDRqD0zV+dZUUn08sS8OcQamktzy7Hw3osfySvIonMbC2Xy
GrZSw5GncE+ut6EJvqR1WFzbaWLNfLtvDIuoxna5SyZQLLKWVTYNmoy+krxG9D689uHsvRiuGuH5
6l5kMkootYcEU1ZMzTyggZfVI2iEOQyQqGdyy04BgSLcdwlniiIUAXeSz21OMTatizATNAKARE1m
xwBZ8oI5aAWintOJ2fhI6mx72bwapGz0GJI9ZMi2oD4ogycq8D1dQOOV+PoKAF5UzIOv/vMRXlcK
RioTfUUrlFzICusV3fV08oT9Qsn7YSIiN0GzF/0vZqUku2AT1dorNtmm5qHjffIab7Es6BzkWAjj
8nxF8/gKcrP50qFrO7sxw+6SA+zkXuMt5YcEl5WUhTxsatBkqJ3LvQdGolwiifXCrj1+jQQlDwzI
QqKdgQst420BA/h4LJ9U/r7iNHrpoOrbhPeXs76Gn5fhYciofTxuREwlAE9u11WZwPx78b9ltWEj
t+kwYTX+Ahh9BZl8OnrIH1+osPcdCQdovBbrJl7lRsNPqY7gCE/g9TCxhZ4h7eI9pTTl/zPMd23w
Lkbqgmw5IvrASHl+J6qq7I4K6SAiNOVZ+xCUPZsT60V2gp6e7QnZgdJfqgC4qwCYLRMjrVMMHyM4
pdbUnBRwILXg3CxGRkA65RQJdUcf7u+Jkj85e+hC+EYXXSdg5FAvoTcMQdw0omPrTLmbgmszghfT
dMiOAUQDwgQaSBHw4aFCFdpoMZtlsRiDnTMHpErDvHClhFE36CYDnIjWv01R4u5JLQVi1CG8kNn0
djvxuNdTpzp9FAaZ3ehFGoiURd053Ns3CQB71T2lc4lWrHO6Tet8kx5m+RP47plK7UFKjFhrQOM7
b18SbbkdQqq83NoH4EyN5qPs7nWMknSSLAbTxapmgGycmuazr+fNW0nIGa2erY/PMVJVY4ii3t3d
AQ7zdwA4DLrqGdPaHWGlhd7LyEKgRndbWYQ2sKNe2V/S7BB9bEcv7zhRggv2RijmrHBE5LynnGgV
wKxAhURoFYPzYYIR45np0T8KixF5bN9od/dNJaAZAFAIHE7AYTMEYt3HGZaxPvQFSCcmmR2UFtzV
FMCmkMncvrHs2DToLoGGtwARG/ge8ZrimJk2ZKsm0Iwv55tL+1Nx8CVwANVERpt+wgNYxT6ilevJ
r7C8+Oe8ib7pFXwuc5wm4QQi8xCe8znAucRS/BKX8bX5RHbAbyA+xA/Qm9Wg3Po5sMuP4+CsglnR
P6pDk/lcQZYMPLt5rVv3PaTl0Kjcw92VRs9sdJkDxkAUkNMZeCLKHZOyIz+8azddXnrpSgKvvvUu
W8+eYC2XLvd949wiUcJNiPkj9fHW09fGzb32DbI2ivpQ6VFCt/SJofuNfQujahAGpR2enm2m6ier
CVQONaD7ooSotCgY4VLyI+sWlhjn6kG5G9dgdY+82MfU3RphUbjmDjt6/A3R77pFuhCSAmMd1GQR
q0cnbyNA3mgpszSDmnXYDgBgFSW5iPlZ9W/XlsIKrDNX1T2c7Gs84M2WJbuHOZg6DcYQksYHf/sK
qHuuSh+pk6KXUudDdqqnWoXXcmuvxNif8YYt+DIAgur2jv0BCOjqblcZtFzKjYZHDG4w08mjHenW
yWsA+wJsw0gMEITWPRtutcE6iSlMHip1kG09XmwF0R3Y2PwE+maB4N9xIw2k1uVDC88oREYq7a/h
cQYDEi7JpdGz4kanvIZXywedIRcekfWaQWbftY6hhQ/Qrnn+mNYHT2FGBVd4kP01fvtxmqRqpqlJ
uiFrDG/+O/yr5Ye1zVNNGnNPBPrDx71zIhOmnWYDOqO7NaW2iU8rnEOweE5uM1j9LojUNGhoGHJ7
AG4O1Jg14Gz/tUypmU9BraLl4pVlIHRofh8wqWI8/p9JKQMmVZdlmMKqrmjm2/i8Oh3SXaXWDGhW
gD2yCV5P7W2zxlf4sKlbdveOqbI+SJsg6NWwCBstClc6qB6wiXA3AMI0LlDvmz/n8lru/X5v1j9z
bXFvvEVL03TDNMy3SWaj0i9yLe7NoIFJQ/Ya4BpzgDa2dXcPTK+Dbd5SsJ9uPXl/om15p58Pasy3
WPeCeZW1TDFccRX/9nHDkANQVmdmUgnd8aFxzuBkKD9wfE1bqtuIMT5rtAbZldSmZrppTmdUOWXt
YC19Kvg8wfPhISP1xKCKiVThy494ZtEPL4ICA+329upn56ZM30NpK1c08XehHGMs+Bhdlli263NM
4zdS0x6RbCB4b85hrvz+wlSxuP75mP97YdbbKHP3si+n++sljRtNo/+apBP4zFfmE+i/0GNuSbab
HwJGBn0D4z22cz54oE8625I5c/56hZDsfimuSskCQOtKOQvy97L74zaVv25TQDq+DTWtqiFfjhbf
VV1tP6SHx4jt5W5JHfuNAYQbdHIO/W0IzWBLhxjkZ7Dn9EayD5cA2/v9lck/rv9vr+xtv27tsjKl
kldmjYsPBpGYK6CMIAc2fWv6pvT04Ofikvz7ZRUxJP3tS71tO/OUadKllKRxNjF2TXiOnwrK92tG
pTIlbdqRw4x2TWdb0Vvw5fBEvW/DEaLMb0ucRGN9hBjW7/ek/QQc+LbdLDH4/fZZnnn+KDX9IY0v
kyOjQLodyZOWyHGkBs8go10RSeGrdaZvI7Voaa7U9m18m+/a0HUCvX2Az5DRhzh08KmfaN6NPAOk
pktA13LaEAcPpanj4tKrusYfb9N6/4iGiryApaqKpgF90L7gIN/u/HSTqzTfGdp4ohPvfaSp2rPF
oo5GOyOMloiazRYUIUBPHdSrgZ/FtkWjeJeUnHUuPAb6oOqw4R+Xthn0hOW304D45k7BLIAsnQuz
CoVhJBAmtsYndcJQSHuc+y7aQFC9++umCxr9OkY/as8J5yPKbHsPvOnHayEUcHt5JA0e+ej690/2
zzJ6f/A3rNf+dd7LV5kHR0PXQaseQq4b09eIwnrQIwMRPiQqul94iK7/RF69h+cvsQ5bMS0UMSTb
Vt+28emRVpItHbWxFHroUcU3d5R7g14K6YWkHiVgxGj6ZsSFrT8iiCkC2fft837pt11bXw7cVcWl
kdqNgbm4N0p6N6KBGg4YyY6KOHNCmmfTDqMr0Iz0vuruaWa74cBBKARAMsJkdg8Bq50zYUgqLWao
6TkLD1lXFF+R9PkUAnJZsObL/f7NvgBp7/duS6xYTl3wSap4rd8Wa1Y+Gyh3bLXxzGOct5gJCVWk
1l5YteSu7NBWy5zNNh6MHsgBghUKNrQper27TyP45Qm4DCDQkIKF7h9yjkJbCmV9NO+QakRo8Pe7
Nf7dWjIf8X93+4b2kM+ybMuvgwZjWzgC3WdtqbudsqZb+8y/l03EPJX+fTabseqSXcLn74TCR57d
w0QrvPId6lavU8AbVJ3VQDT9EbcL+DQkpx3QP11MFVHG7qNA98fu0ETA+vdNk9jIElAo1XpbJaX0
aJSnY6qOmW+BYcIFLGYi5S4AY8ImZVLGlHWh+aPoFA+ifLmS+9OOj7QfDndYjXdrlJzcIZW2UHD8
/bXK76AjsYBtWdV4s/wiv4O0bEPOpMwwVCF0w6QnW7zGNNid0GyhoTUsm6jRru3m7xc136GSbxd9
RzrpryyrCxbfmHKyEsJzK6HoAUaQ0S7gDihssKWAgGOUQbVGj13YC0CLgwqOQzU8hxUsE+ADtP3z
wGCz45CA18g2tKHZkfkzxauQo80huNPK1ucM4vMBWViwBr6MgD9gjLY+urSl5T4mUoOD+CMuqD/F
BRBLBhk4kCldfTvCOCMO573F3poQDoOqR8szUSGlOouDELdM9M5oSreut0MMWWVC4FyGqIfhUfv7
m1Z+XHm6JZnAD1XLfq8CzlWR3dNyr43b6DAi0elEm17oTH0EqfAsa/f/jMViKf+z1Hk80zJkXZOU
t4NAsg6nVN1+rSchrruIE2XDVaUoJIGftFqoqIMq+OMpf1xP3y4qFvm3SGZq8rUsX7rKU7KxljTY
neiOaJjlIIs2FDJ36z/2jSae4+05QTcasqmpimlIX+C0b5cs9X3aUCtF/TrwKB3BMWAEy+CZznSA
yWU+2wejus1ctQtXFUI/M69bwKAlgkpUoqSbudVi13xOrhMUpqmxcOlWnOEQlKbS/eNmv1bbPzdr
aLqlW5ZiseP/+37q9LbTd9dSHecd/ZiYF89cMRJjrNS0PNQVh0X4Si7IKHzog6xfH2NAYjmuKM4T
kkLmPAAeDGGSes+8dTx3srpjgrXA4mzzVzb6UzSSJfCirFVJQzvq7UiS6kq6q+lRHRMjLxPCkQ/R
kSEiHbCOkOTB5HjqvQZ/7BL5h13yn8u+nS0PxchOtnqC7RSUDPHjSws2JcyeEF4V9ID0j+jwT65P
/ON6lqrYJrB8SxJn3bfFs02z3UvZ8pgI4DKABogTcQ69PJpTPONfV/shPfrP1cTTf7va9fTca4bC
1eqkXXw+/KOXDOSFBhToFI0//3q4n0IOx5yA/IJ4NuyvlOnb5e63XHkZ2VVFToNgPa/RljgGDPAI
yWnyYAscXFxl0Ff24fOAi7stLzCV5r+HBPnH/fntLt5ywrq4bo/Xy0UdS60Mwhoz2Xs7Y3giJtIg
0CEkga3Kgr/oFsoP5+l/nv7tqH9Uh/J8Nbku7pQfdOFdjGJDvfnyaconRR+aK3M422eMySRVg0cJ
0J3uuLx5wrynwY4Mye9v4iv7/Wfzf3sTb4tNfVwfhmGeVQpLJCDAZEgtKXz2UC1NcQ7rlq1dtHjF
F1AsGMR6MrxEaLIMbMKi8l/r44QBGNFqtqONvgt/vzf5x6X57d7elmZ2UOoq2/O2ZmonT4Osn08r
wZCAWeRgxH0eP5o5qoS/X1X54XCWBS7e0hXFMnX97RudG+rrkVpsCKFpXXnUuhV0oCb+Vgx0R8hy
fGgJ3ZwJJP6ljcguQIc/9uSft/D2UeyjbZU7g1u4BzJi3PXJu8jMEoGpHeEXZkOdElcDy4yEwtlD
jvE0Pfm/v4UfY+33t/D27stXtc8OGrfwxHiWjqs7C+h5uMYabCYJZ5pQfPyVF/343IpCxaEYkGRs
8+2i2jNTzvtqr4yzQ1iipLx3UATftq94NPSkdU8Ou4w0y7DRx8oFYvbF+f94aIV8wJKE7J1pvIWF
8+W2sx4F6YkUosQUAnyVnQI/SA06OpoKzH7vfbiFBq2NPjvEHv1+ff2n8KDQTWTlqZoON+K/sVhV
qp3SsGuVxthkQmuMURPDcRzHz0GyqIQFAkXYhL9Z4TVKZC+JBkpPeAKeKCQHT2dQkAxDbBAoPYTf
/XKI9nwKmrmFAisVoztE0dX7/aa1H9Ir+ftNv6VX213RqLKLxKmMPs1kZvVn4CcRK5zFKD1EEeNO
B6/CgdXpYMyFGQppl7AmGooKtskgbP37/fzT2hbH5/f7eWvHVnnjfto9yb2E59Lj4M3qlSmQk2g6
kvthoiqPIoAW3gAgZ8eZYmZQgxVlsJI3qVlrB5vxPzLQH9NB1abWJ9WHZfee9qbWQ7XtzFZYVxid
4609Mgov2fZHG5uvRgcNyBhvyR0Akt35qxDjG5QVESh2sxMuB/cxitafwz3FNHi6NcLffyz8n4p9
irv/3eDbN8z22uGp7XVl7MXxdX2h8Dx0F0HuJl9SpslS+RgBOXI2COFMIZP7QOTgQXOTrjoWRihh
J0Xs2Mdsa4iQGh+1/OMOv17R+zmlSaRDqmIYuvzexWk87O39WD+V8dmbefG1Ey/qkTCjxmwtXlUY
t7mttI08STgU+fzvS0oR8fa3i78dCaZSPE5blYsriwPy5EEUHC7OYACGqyPctn3UlZteX/0jHPwz
9BArWVNkeleyIVuG9BYOivKoP55ZpYwfwohBSLcjd99/eiYqus5S9aJwc1GdXtHpdYBe7W8O4XGK
lSm7vN3/Yw1/Jdf/vINvN/O2REzlfjIlvVQ4FjURiJyse3KCZDQAI4dSDKSCo+xu1O4KQZli5M/L
Udcd4lh5E6xju/rriBTP/s/tqMRJXaKjalhvSXlDfrzSV/FQ2OWo3jvBUnNBjRdsoxzKw8Fdif7Z
ZaiOhwgK/1ExfbWY/7m4KdEVMW10Wd/r9/yplPdipypigHEbZPCOTdycG6p/D5ApxCVgnFfNO3Ja
Elis08RWvEZixfW6BieO8xG9BgZY0qfWilFEa79opbVkZv+G94h3waH0DnEWb0FsbklKkaapH53t
o3VHgRSEwrNVevnHw4oUdDQMT78EOQ030PI3X8gL3LwL6DDY3UM0mCS0LOsFo2cG+8ieNk0Y9hBK
Zk/F0YdydIMMxkGGG2nz9w3z1Rf65wVRuag0XU3S/beS0m6k2S232TDXQAvrGQe5OctVZ1Z+wLjp
GIMGCp45+jjBcX6kHTO9wBhbAPVDwGUAfKnxwSi5OrW3vdbVfSzvsWWBHDmO/+pH/JjlaN/u8+3A
v2dn1dpV7DBBIkePDsyBd59iaNMpojTRW7eIwcEODEbZfP5BNf05on279ltQOZ1fRWW9uLaaPCYI
HgrFshQ9HxCYIa6ZvaxzQx+k7KjusIpzYj/NU0XoXRa4CJz++GI/VkS6wghT7CgTUvhb6tE4XfPH
40B8rZxFKbSTAt2P6rZCm22+754C5eStzc7v6+RrHbyvE/qe6GgzFKGd/B5UpOxW6EWujE9o1RiI
Z1cwki4u60XHtn580cLDq6kjIJX5OrapyAkM9kZ4eYVnPZSnlhwAgc7xFEeBBs+LPsMoJblDTsCU
AoGFY0fFZGHJeO4GDBFtRC1Cdq3Kg/rs53gyTB9Q/l+uy2LTw9R2JE/rMDzBx4nRI8ok6IHCcADJ
tVYNwDluBdINIKvbvCP0uAtOmBw+EEn1jq+wOqF2XiFklXwieoLBVj2vh7+/LPmfgaQ4D3TdVg2D
v6vqe7tup1tnVVU1mX0gwRu5wzFLbtw7SEKwkfYYU5w7qFREBZ/RUfFVK1gJgaihDK+bqM1wN/X2
njU5rmnerMsq2QN4iajmjPmZAXHDtac7cDW89Dg7B4DMVQBtYTGGtnGKGlaQbczuUcbYFjz+PTGR
NYJTV6BvVPj82rh3M82pn51Sdy+IAV3A89vxCzY3xrxb38J+K/crxre3Js3rPVSKo3dY5XVfBjJ1
9q456sStWhFpPSWNZQaF0VKR3LSCcmoN0i6eFuZmh0rVWsaqpa3VnSsdYLLxm3u/jC/bQEYOaA4+
Q0JT1AYJ1EtNFxLl7jDIIS/gQ9YAXgwAvPd8/JGdfBUG/6xjaP3gKTiLNOntNJJL9ZRdXhVfRnHl
pJrt7q0rgtgM8ikdt26NkDDw0hoOzZyvBv8SfuZx/Rzx3YCzNvOVilDLHPIOuouNjbq4ea/ea35s
v8B2HUAQQxZRGYp7+i4qZU8PrVUjj6+ArcFCqB4t4uvgcPPwT+4eB+ANW405bxGITJZs739Ikssi
Lr0/q6HIiqwamqbaX/XAtw5OvrVepaQ/5fGjLxgtFXQYzQP4i749pul/vNmvuPN2NYUaXDX4lYnp
eyf1/tyl6cHI5bE+3EEzPHaKjx0+FI3VY2J93rrPjt6B8Um3EonfdtG6jXfk1WiRXadKD25vMS42
2zE0n/V2IxTdYEeFBWjqBuyEbbiN90vOV3uAInPrNJP7AAuO9Fyfn+kKvZ6PU6/+YBI8wMlwdB48
OpwF/WKI0nCjVy4vU7RrQOcsz2MhmoMaT40HRBs7VjkyRyAm9bNzm+o9NToi5fJ7LPipZ4toB2Wy
bKh4ELxnIMXzrN7Ox6s8Btw4Cxa7WXIeYo4ebYDnT6+f6D3RlsFWRAgFZYGNUovSXTf7r/YfqdBP
Oapi2gpHvKmI0ln777nxPJ7TvVXcZSZEgkTJqqetb4JWDyKA7JzirVsgavfQR9MIVLr7gX/vBh80
ZfBHhir/A8QhPlL4qRryGgaeAl/x89vKPF0rO9sfeCl5FD/82Gwm4FMZ+dpO+gl8EqHWGbZLi0t3
cY7+b/pgFW3UYJtyR2uR2eear4SzWHJnkk9ccUfoBwYIG+YERYTrQFzA0ACVLTUGSkMU21ks8bve
+dQcwbRjQl+3SUIbXyOGAQKhUYZus6uwFE7eRkyplNFqqveFsZU2S/fBRxfbl2Gj99lquchBdkN0
KfHaRWEAfGDu+mMsWT6qyYerkvfBZwOsPB7CvMQC01g2m3oPg3SiNJL38ENhNE/BtO5RLHJFOw7e
M0DlCwpxahP3uUe70QNh3LcjRLlG4NmYxwqhq3Lan3geGeEJs3cfrla/eY6H2EmRNzf+WC0/1Zmi
p6YCgLA1iyP/v6vlWjWkw/0hS4xpKaQeWMGh8hAfvVFUTcHPueCvGYbMnQ3IcX+qMlkww86AgQ36
F85o4Ics6c9XG/017tPLphPciVP3dGO0/Met/gNS+lpMFhI8xpc+x3sX/l4cbFITEDew0F0oHR1T
mJXdPrjlG0gtKHtO78pUB0DrR7piYjbGPoyGNVgLnF9+3+4/jYjZYv+7mbdddrXS/FQ9n9LYYwDP
0r3UjAkZFCYj+MdMCI7BaIBjBkvSn/rTm9fBWJn+CmN5ULWwalgIOTJMZ7xQfr+zn7otigWqwtZt
WTa4xf9+0Vza5ue6kYovyngN/5PgITjoz6nQLB4UwMjZMCFTf2pTGreuUIWLcB9drvEIQk8f4Sv3
r+blT0GJ0aqqgFrQFEZwb8lsw5QuN02vRbPgiHv4WYM9K7Vs1VWk5hMCWu4CkkfNMy4Dw0RttliY
LmP0bj4wOlDeEQDGh2cL1ss7w9Sv/5g+/Hl7b1XH7rnNgAi9lDF+C9B0l89EaaE1Az3q7Ly6ZjMz
SNMIOufp6mw6KSIGsbK6N/xGeGUM4EkU2JZTWsJax8vHmCecvT++qvnTEF6xeIGGRbOFquDtHhvq
ybo3GgcR1+FQwQkLbm40qqc1q21pI6aBEey2vXVM0ImYh0FSRZsBPQEMsgmy4Iig7GFThgePJAsv
hfWaf9P2ik9j3FzvsaMol3tXj0yvaoSHW/fRn1h0FUChQk5AfCDZwQRH9AWTE0HWwUpzDUYJrwVQ
8+GncfI+r5tjnAWItUF3//LScKw4pmP6EcdUA1d3clyhRYKYh/dyL5NgWQ2XIGeI7YjtO8rJB8pf
B/yJ+DgcPZHd859TyN+LpOxTkzcvhMOCBsfsPoOKSaxCiJ9udCxsDdZXoiZ+i7twLY48YWY84x/o
0eFLgvXW2QMGe0MYkd9EOoQLolPQmujoM+IWe698NNuE8RLGBXhkya25EHBk4N73Jg+GL1hinIm9
5xOJ7NDmD6FqVhLhTefcOWBoi4mho87i9jMRTmonZ7G4uQsZZMsW4m48QghHyBHckxKLCe+6yqaF
EwdqZ7F4aGHp6F57VgcI201IIDk8lBYk4gLDs8/jpt/X14iONO1h2Zo8dm67Hjbx6BPPxV30bcQO
K6A7+EI6MBJh1KA3X9RwZ3nvN+ISjGCxUmJ+OjbiMcIa/PP/vb8DY+8zKUG1cyFGwhVhpHQrnCQN
zc5anfc/LQyKb3zIA7cz20H/wEq17ZbQQZHio/adPxy6JzjRg1F1hwCKfFw+yHDcT0jrjk5/NFdY
De01CKnGFB9Mh2XwmXa1zFnbYgH1twFEzSP+5f3+s9fvF0F/UqCbenb65XLYvAC687CjCNGPXT9w
5rQjYZhGccF660/EF+kPT5huY0rPX/hrBv78jpZkF+U6/iwqHWkXR9U2JiC3szsRSxzpP6kVbweL
JaK6KK6em/rdGVmnIEIDW+qu99DaS0T/KgP4NDA07DfXJI0Ib8a4NV4D4Yg4w4YikhXvJjXRSqHT
49YrCZnPBf4FD0fTQnRvdzSE9zatnWyi9IEes+6Eb4Q2yefJEgXf2ziNRtD5N+XYhojbyu8uvZfc
STBNoKw1xu1Xa7aAfwIm+ULfftJu4ke5H+9D1itGxc2+/mzdge6zzXuIlbCaxT5gqybqKo4R8WrD
SzVaABuwJ3vEXGrMzCbCrEci6RmZ0PqgstWcCfcb+Jscpz5+Z7tB9aAd3lvhPDecjrMpTf/ppHOc
n87w4hxnVbk9v6V4PsnVAeZpNTV2PqlUmTW1Hpr+jQmub6U3hSRAtOl0pnUXv73i4E4PNCEJm7BM
fB/GYxg1/I0GI5US2e3t2xhTY0/xckOUWT8OO7YhPozB3Lw6/vTemuKpPJ3qcMk6K0CjZpDSFILY
nPJKRxyyIirBt6WPvzu4okvOg54uzmgflIUjXAhf5NyxSMTl3J0icRxuDJiQ3iA1O+SIG1To2Tch
7a7aGfAOTuOir0JDV5enzdaJkBswm9ET8fOv3BPRCai3Se1Eoq/H68yHEXLyhuaADbWxIoEQjI+C
JVy9TLqyTpQkZzqiyTKxgUiQskIO9lhQ4LhZj11vBuaUzv4+iQBEVQ5c5K1/FMgqavl+HjCD3lS4
73kMI6hEgWdOSngXsNO8zvwy6zCXL6NuZ37XsQ6zIhq/4FBDZQTqHtIwkzLB+YQCyhx/COs1xmiA
AZW6THsjmX4xyxR/EWfBbGg0Gp2DBfPVBQlMAgPQJV+/K87C4GZe506k+cEiDeNkFKWemHJFSVAH
Cyc6N2HnR4PoMZbbJ3pBio8t3pLpNR9BbyaBeHxlwjOKp0+96OgtCVmvfjxLIv4NWhNObwBs2zkP
H7EdxAFtR8XFtNMUR8Lyvr4Ok4blJKbiLO89lEiywewZtM07odjnJFgsgejuV+a0XjImj6CgQh1z
atMBZUZuAUSE6oP9izYo3SQBOkUOy0kOGC4skcnBY/kVl7lrCLMxK1zESK4LGsBI9RYvH4HkbElU
YrPJO/ErXGEO4RkIAVHJmFwe2QVCZ1J1xEX6D8c6oVSLRIwOn+y48/G6TalmsHxFvAx9DDRnlsbT
SR5buhBbw/FqgDOoqlEcZaFhcb+q4iQXlG1UQbZnf+34lHqXppmO2/Pd2zxPYJQywx1kMKzF9tES
iCIPz586UeGP9A6UXAGrLtrLS1fDgJ0dkbHjoudVaK3QIZA0T2VSoMal7Ux5S/qNb0yKU7Ubboh5
+M2b22E3b5+R7911w56AwD6b/5dWlANlQmIpMgz93KLTBRKChX1fIgqxeiW9PUqx9cuZPlvPQbih
1hfKSPzZZ5PbuMou33rHXVeuJjshTHfEcqDcdjo7LWiMDQdGfDj/IDdtHZIhchWyOzzhYkwb+sDJ
LeEc2jOcORIpsdbEFb0FzAnb5E/cjiwA1kFm4dvdmjOibk7ZG53Vbsq72gzqMJxC262cHiL30ymI
eaDl2xl+27uudvXmdyhv89KjYfPxYbWx03E+X1NMfV8I4lZh69jlR15TT6JaE5s8FDz8UO93YNFx
CgSdzgp/vIZLyw0qdFdMECFAEWVL3cNCwFsuDoOFKiGCG0jxkg0s/pJR4d/iw83/Fyn6CVSHCGVs
vOi185hp5QHjbuHQAjh5Z0GUns3kCFBqA1w4TTmT7IaScxKPxMsNEFry+DB0rfYB4Ub7XBADcXhx
dqsyVJvsWquXtdib0Qn1eEhiPqGIPCAS60Ob51400ty4HooEpepFAzq3FcGHvRSNODK9WTpmiLyM
RjhS0F8dRvjd7dlyOA8kyeI4WnCxKHrMWSwOrD2fNRPVS4Gny2Iaw5vGBERlnfvBc0R4uZFy5BaP
jrjQAhUe0bxavuhY8vMOuYukLrlcV0DwS5AvkCwEzJnjCi+XDHWF8DAmA2duXPSvvWRk3h0G8M/O
8tYnpon9TQsBCYaHi1OmBJV9cfBv8ShZ6Gz/g7MfLRbRMeBPkT6fSCy1F9tZ7EK4QtsGwg4q/xmS
WQ53WpLFPeB2HpB85ph0rkk1L91J1p0xCAwmeq+cbj32/brdnr0+Z/TOxWZO9GbA53Ve42Vmt5PF
Y3Jy0iy+ohMgO6c+1K5TXzgGveLae44IUoSTZBFv219AY7S00HxJGKZdb4hypf0DKsDCwT51ZWRO
xlrm9C0GkeC/SWgsaGzOvTfS21uY2BwxhuiDXMyO8mR2gSuMa461YY9V1sjEUbJFZ+DwoBm04mBj
lWbuyHAXsUjFJy88nXWRUBLZSCCwF6mcpQy9O/pa+NozPLhAbwA4FG64bzcW8t57zMKwx9FJ+O1F
iUEIs2e2YygtmfBABXEOlqf+4IApxEYZnRq4WbBT6Cu7abMn9213dW4aI9wqnLjx/wg7s17VtSQJ
/yJLeDavnmcwM/vFgs1sjMGAMf71/fn0S9+jq75SqerUnvCwVq7MyMgIkZSaoQB4xRd3ogWQGpEw
GA+mGEt0YWy6KI6b6pI6+3/XrsQh05Fkt/jqcuPQGuTKGcNxmP2x/KFrTkA82fQHzN/Hr/ehMbdC
ZwqtNHfMQsO8kPMwAEoqkpIuC9MAwnKGtsOxF94wy/nk94UDJeIgZe+2Mczpbdjnj0MLb75XnWU+
iuPvyNsb2LPnVNYCuv37Wfkj7YEAeETowJjPtZqwcxFA5xWTnvD1F6lXKbqC1Z/uJRgpp/Q4eFyc
gM1/9hUHWabAaydnZOXN+NpZ69+JMCm88XhMEPMUM+DaqcUG5Hayj6oOq1KPrvZkotfWZFYs6mDb
2uWk+2PhghwFNmWov/mjn8fmh9zlCHkMpekt/WFP/VkyPdh/iHSy47G0o0YLDWAvyVxicmO9dHNs
BJPZbOu6jIl8Q26x3xUB/jIn1yssXqlHfnfbrGOwoQDPp/5NkHoEo3pXEJcqa9YbdfDQPihhmS1C
SFcaxHMOOtf4mq7Lbm4xf2DudTIrw4mJdP+os84zb7nnIyZni+jMZOOXgwVLDrCqJ2oQJgsOomCH
UZAjwgCy1e2NwrePWa+cUWlvf9+yUvcq0y0Yg4493JeRM9BWeL42meOM28lksCavJTM0STE3w9CJ
x2S/gF5jHjGfKf3Knvc+2uPlmkaGKb35QRpw9tJhxBbeTKq2vbwOshxu2pu1Sm9zrCBSM/mzEFiD
9Rhj3Uhag2MAuKKX5MS1E3/d9OQ7L3MiD7hcFqcCcSJ23nExdvjgCfHSRFms9X/xS+QTh9CHbhsL
Ti+VTTGdl3YqH4RMDXNz8zzbIeIF81dSMMSMVDIHYekynOsT0GrvCDF/5Ifh/OQzfGwhoSrszXjN
5G7TGyxWj3Uqh3GpMHAsh6m42axvG14lwnEqxiHe/bD8YhyGfMcQ2TALOj4QlnmgDXT4mneoMgBJ
jDnsKuwHaowK+2LsyzgagRkXrPmRzpuJHE25f0CIGpFi9XGxBle0qfGvS+DYy5aBVv4Q3JHw7aEf
gv2geXlZT7Zwvp4Ijsfeh0B1f7rxUrERzjDGZx5SvLxueB+0WCZUJCH5X6YMzOcIa6LD2+4snRL4
EynneHi1YZbHYWWHxlJMQk2yjTeNGX65C9cMHdwmHwxmaNbUiyaQ4xL3Rfe5oVDOE7JLozZ/JIs2
HqqeA2ekuzM0G/u9/qDzuHxrsSKb5SXSODAuSKCw6nOb4Hux83VQI4XWsxQJFeRie7DnY59lTSmz
SGa8o+HMiAXChL1OQbLnpP2Ol94X2QBTLXobGfHt/spP86W4N2Z+7V/GYdqsgPRHdxAbF8RGey0m
+EfWBQEsV6IthcesjT9eBglx9Rl3X7s7uSfEhMjj39/VWfDF41ossv/FwI02nCHts8VSqM9pCHuE
uDbOZ5IQVLeNNIhK5A/3auWclOQtTrXjAlOg1hk004fN1HHF/CsOi6XDw2wcMqFm8bU/pSUPAogP
F+Ztrz6j4CUuaF16gaYXH2fDrB3i6CO9vCfyIXgPaTboejkYv47J7eYtGWt/ogha2s1hSQxASArN
tWP/aUrtfBDuJxJ8ZIt+Sheca1sV4g+yAajV0Wy6z95ftmHjkN5V6LzYg+90I0rek9YoIpdna0Nf
bixu8HXdMIOCAgsLC73ETXEfHV9O3xgdvwOp7BWVfgXRZ5oeS5oa1giuyE+z5g/ckDpCdJhJ4HOI
NcaPtPzSTYB/9TCQoQl6mF7tZXNuCIMOsf3tiQIX51QDKb0gVZ/xSGFavedF9Xmr/rH8izMf2Ju3
kDRcV8f66CcfzffAFcRgiMXE23xO36M5fcXh/oTVtp1lzRsL7igDbQRAYYIwmR78rBCtfJK1+0uG
zbZMJkk7GfSE1gOyGnTE8tL0pS1W7mwWaekz+l8K0euzPpElPRT/CDbb0oR4DEwfwlLt+T32YjgL
gDlIj2S5tAheeCUsnv7hVDhCgF1Bb49BjsyV9JSMN7Ynl/7/gBFl4eET+ewNfDQjlPTIRwzn7Z84
eKO2CbrKJXmV3NJAz8wyVK8QkDzy0XVBE+0YvsHYJFoiIC5QAprgbSriRtOyJzKMVFZGae4unmrj
ebsY+gsUATE1wxPUoNDCfPVkFzr6MGa+78Y8PdGh6SrihlnbAIAJU/FRzvsUTHlNMxuMChSvjZE1
3XTuCgvYP1N1yOfy+fHHEtHQ63ZPiknR6ZpAwErmibEYJhzTHF1YX26cXYEzVp+fXQEE0efrdY0L
MDO6R1bD6IZZP+zmPetNWPuHeMNic3PUQSE7V6h9xv1rmS9T8n5xai19hgt1lEzSqMX3lfzReh6+
FuIhqJSi5aC65EeoHXxNhOkW1xWTorSWCEmgQB/rKlvcwQdi2rPz9f6j7mfzuMFtw3wMQFGfwINU
+48HiaOKTwe6EWw+c+VSV0sHbhqLComPzKFS+X6dKWjECPYhMvpuQt+FexClqeRBpyhp6U/5HzMr
Rt/tIaNGPglc9q5q3FpJL0mH7A56mtuDRvdIdmUEgiTHH44RlrkmGXOxLMTMmEyn32BeuifnoN0d
XDeYMtv7Q5vS77JHzAF5u2XIFryG/dVMLegcU1x98qi2sKkIQ/R+d4ZzuPRjWf4A4yyavEZN5Z1N
WVyAwOUZ3db9geQZr88ot1hOJOo9SY2whgCjyXa5YXmoQGkqJOgkh4tXdJMHS7BDOxa5uT4VH6TK
ZFf/Pp2813hUr676Cu+qU4OMAtBiPPIGZOyBv8fVXqy0kLalt8AxBBj16LLNaYv1uPg7jBjuoQtI
Pn+Kd0Ismz7rYAiHbwE8sCJXwePFqSsXwRuIawA/9GiJD+UvRiqLlKdGQ1BhK8/D1OBoXrwpn2vK
Z4uKeTq9zQ+1ZVmD1c0kMotwtldjnMx0S4CoMeYWQdGWargRNBOibUkCwda2GRDfGGf0b1clGxlH
X0Rrrt5hyJ7JrQVVzWmcRAs52KnrxQ5lMHR7vDt0OsvQuWMKUH12tR6fxRM5oCUhpPcUARc+FFyF
fZnvZJQUQatfFXeNuQssfngYw2kPRavmdUU3/IAOlJW+NmjsIhuMct/VsVCPJeWDiqZitSqgD8K8
/9lM8U/SzI2K7Rhh5gcnOMBfOXnh/OjqA0SFzIlOad4nO9SgODHdPeari7t9UUyfz8BwzMRii8XC
ukbSx3tfuMnrnHS4cTLjaBL8jiOat1ZC5CsmVGSGtaKbdhiCgEdsvtH1Yo5I5x+HlXun5KVh8Z3L
PksdEPID3PvR7MUb8B+HZA38fKRT9faFfWt95iQ3NxO0peiLJRA4ag0QnpN7BbNG6/R9DlEplKNZ
DwePcLIbN3b+A6xU20xDnrhlVgVRPxvwiH298Q/oEpH92/xXVi2xu9a+dtZWbkMsYC0kJzPsxdGg
mp+nvl05i8dh6NuRf/pBAqqHszIWTBrjKU6J15skpRxYSOONJUiks0p0ssMXhoBTTDM+4mP6ynaa
DcdYRePJrJuyAHRrfpbhNCWDBYcfuHczxLGC1bWOG7zEAnwTS9Yojh7kYeSsVMFkoKdNzMzqOwjD
wy3J5PEOXNsMeevw5KHv9mRrHKmjdnxih/3AYOAms4c1clcrlRIRzWr279NMwEMWR5sHZDO7uAAt
73selLEQjRYn9BhiDh7NahtHYt2mNDOOC8IdfOX7TDrzo2WaNERinUSE3NqELaKrlkEW4x9ecN84
EHNMdY5btmvwh9kq2gmyz0eXc/WLPxWP+HC03/X0cMRoGoFD4CEnG85OXjmEXJoSBMnPxP8YB1H+
ZRTnH+3Av9q8Un07q4MbavqLE8/hakeJDJBR+hSS56z0vo0jYrukhYiYrL3G6ncNSY+HU561mU/z
NHfeS2sqsQtIKHDSNmY6qub/wQD5z6v8a27mdVIL9VVxlatV1wMBvUC+Yo0++9m7R70qcvyisibs
WYAEiOx1ENNBuEWaPQhiih4LdTL2BWcB7SJjJslB9J8cCPlfmMv/eJR/9fKvmlydPlUtzs81ynLJ
Sv0lfP+8Jw9r1o9xgIp54997aS71BDcsySVz7I8rJKsOPXcj+g+ig/av16Mx4a+JuizDJ/pnB7+F
gqrlH/Q0CjNaGcxJaAfUsO4Ss/6OC6pAwr6czQq/0l2MBEEHqSFK4EhI95h2URtWAfY19AiWcZeR
4KLdOk4fI/qZK/bMkc1PgJ3ef+iw4XV1p3mHVHt/cv3/PWvpb12QP4SN/3Mffz1X4zJU8qfGfbzY
mz23ZEus7OGpyupfOmPNBBsOtMLtvfR6DDf6L1bWvz7KXmbCEKXBEFrEPx/lV7/mn2MNTSNZfBya
GTMgPq/35nDp1QR7sA3TiGkz78Ml7Sm6ELVnLC+WX7lMekx1zqX/eCb9u/ubPfdH9+LPBeH09M8L
uj47XDAUSCxRsm1Gs17dFQ1KjxdnhZQEX3qNNDsXu///Y7V/iRb/4F/8FS2+tSh/rm/4F9c2VVfn
2upmhYOysHXRzDxGJnRMC6gRNrCOUI+zyzlqrnGDdveBcpZEhDLra1JBfWwJRV6vnVaoQyuo6puD
HW8zRAEgemEmgmVbqsQV3CVKfOue0gA528UK/0yvSbDp8rp1qZp3uiZTsmzyBoR5rqL7H3fbL6y/
HjJ3iwoCg2vMrf3ZYP+HdnZ8tMonr164B8wv8XBoHnUTA4rgjPMpMxlaNjgkygKgjo6K+xEBH2Rb
OpS+C0QIVgFEjfo/ytGd+Tx7x6RCVfkzhtH8pEHYWu+t1CvKIZCGk2f1RMdauVB699sM+UGc1eY3
5mSpEO2lcMSg/WMeD92uHPzX7vqXlfSPm/yLqQ3z5/gtP9wkz9EeTgcekA3q9CKSQDxeH0VkwBdo
HxTrq4FrbQwM01T7/3/SqvJvygnIgME77YczFeZi/rmgxapQbwPNEHFqKBNlrWWIto6Gk86nhMBx
I080Rw/KSJ+e6UNVOF1rqTA7plLyjB4RDnyeGFT8JkMbkEUBIn5OU2gevYXLxRnO9GlxyBn6XKvj
9vd8uK4QNtNxYxiiyi1lJ6qRw3HajYvt0H2517AfjzUyBW/KhTh90of3JEpyJbzFQ18hH1cyfaQl
UlamCNO6BnIKCGFOe7X94Ix9Ucdk5QnjBwFDK9kZ+N306hk/EnYY+qimOPNI3LGxm1M1rx6bNkYv
3z3CqtCcE2YuetCgkfXcwEMHckdvM2ojPJ+DU6DOhFjxHkh66u45zeftWEr0kewjDAvNCPqwc/M1
q3ey6L0HVPcafLwqLXBreR8o0DqcDXs+UjkRV3xh8lkMsuusSqVMXfGHQ+Y3EpSdgNLIy27ItRtI
8iJzGOB7EbSAWY/JJ3ujD9yNrnMtejFiIvgqLhIS46N8ricEj6UQoyFpZEMAx6DlYAhk9L2NGFXx
OaLYy249nL1+lbCJ7kwgXJd5LIVCpCTF9g5DyAgHqIATCBIxRajfNeZioOIUwpN4jbQwOt68M7sM
W6ky0vD+YOYkUDE2A02YNBA+K8OS8LC59Q2QPHw4uo9J1NeFLIR6CPJy0kFDmQ3HgZ2+qmnHbPMJ
jMm56nfbvp3hXuJ2fI70p9OQC0kZW17JBpRp/iVG6Tn5zE/jciP8DiBxripEOgdjauAG8+k3xSDQ
5hSNUmx5lIN2kHrlXFvQ/Rxhy51GGUOT9LTBxgdfDR0daajiJ4g8uGb0vpXCLx+p4awjGzgqejWY
IvHmiz3R691PTTQS1CA0Brk1mb7xz/kwnH2zegUbiVvjG9gknhcY63BbzwP+RAPEENE4/uUXiJB6
jYCi+VFcaFoU7j98VUEGFSsFxeXb/DX/m73W0kSbfHyBAvkaSpFqNbjmQpSeYXA7Y0hx+Y3I8yW0
QgdbDZdE87aH1q9sH1NyfGlyXOSHYaSuvosh1NdTaw2Wwk52iwwzL8yR9FidHjtbxjoFxOQCLJlq
4SkR10aqpddMCDC+nJ4XyJoClhiJlvTICdLnu3cibh/ZOwE8En67QI0hIj7mz/k5w85mrMPr6REY
YVygt7q77V9rcY2242tvAIqTXf0MdLNdK2SI03r/BEaeN/tqJK5ZFdUGxyId88Vyq6Go3kwvMzEu
2Lv8HiUnPHslbibqpppy39rkNlfulvFzm5cj4PDrSn2bH4ppPE+eP1X4CC/jzhYmIpwBl3KGQXYu
oxzdJjnMZCUDjRGDewANcQAVgMs+D7Yvwden1QL7IIfv4RWd/xY7A3Th+YWRKqwUejpFKIxwj6fa
8YeYt1nqkhtX7A/r/zG5TwcljUtW73OP83fMuEe7pGm2U5BIe2TGgiJRo0tiUybmHCFERPibnSks
PtjG7uDTizN5+UQM3B4s8bVxOM46PqDh/Mrk7WX2XAjLYv/AWCbkcgI9fLhGhGYr+i7lD4Y+9JbR
3skt+jLv+eOnX+XTx/IFYFZu1TWtZWF2CYbLJlInw7RdXqeItc8v0/O8HkF8YPrxS49nfQZxX7Yj
3pQ4FmbKz3fxnT9bk9Az6Tbf7dN5hI9DTmFnhAgrhBDhuOPP/O2d9zzu16z7rRwUp/naFtNwAgrV
Cy0nVxwDNy+v+0sySDE6RhRUNjnbaFg+eqPRV/pmiRpt/M34mtr4FU1RCHnkkLg0J9h3LzRfYzAG
o4vdm3ocqh6Y2eSxKJYcGvwnRz+7coezelUiyF9tjEPvOXLJDF/HbjN+bnT2+V5LylG7vzFsNWA9
De62hOKbX22w5/gdtl7NxcDoGaFhi1IyMGZ1TfJNw/rZYUcc4t+rO9gCKYn6i1Th23nCHsB5+T16
Loc7CHQI359i2JjDEXlX4+o78M/RkQZzhOnrViB+X5NuxFkWN8sK54GBdyRfzWScbOYgQPIs31ew
GgkaB/1qMXg0XL3iz9u9zMqJ6r/i+y9DjeklYyYHRgqUvO5jwrADenkvGhzD3ovbeIgX3a7egTZc
Ga3/kXZd0MLXyK2h//p9b2iOQvXy23j4S/O3pDHyJaAR+96HS5ynNw73YqNll+SV4j801qe8KyQu
O2rjbbdX4QiOrytKFwjiPAnaRp3uvGhi/L5GFfXfFqiLLQrOBNFwIqMA9/Tus4cv/h59IxlOTx6T
XbwrLVUIyuCS2WktR2Wo7p5PS4gH3mMhTfCuZCKqz8KYMCABSMmGgJlgf2HoQDd22NHM8uqpuK2X
11EXX8bolHdbefkaibTrmXiEOwNUCol21cn2dXeL75IFHtMPAAnpxRbcAQ4r7RSLrbCeMeIVov89
h97IzCTm1AA5EDz92/g1/UDJEMzuEoFmC6rFmgZiB/KWksdEXN6nNUxKcYpdFDiPm8+fqbjEjIPX
gwy8XSCGH6rbLre5bJzRkhz86BbDVAtv2HMd5+2SUHDmYI07dMejZts0h5a0c1lu+V05ELf3p9VU
aOaaNYpvLHp0uUr7MlFTwoO+7WIymRkNdo7UYnJhGXCkobQYl2ibZHmCTfJ+OCsOvG3eWG53Kvg1
7lQCFEMQXCa4Ro8U6OQ6Fn+NCTkT6tXWORsA8841mBBD+0ZGfZ/SAc0tBVYmkz/0t2GyfD3cTQem
HhfbMwL/XTEbMD6xrntiXHrHKufsvw/Ertv4uSFV5l9SqmWwbU6oeCeDi6XMlR+olIvBRF7XcbG4
z9BivdMyUClYjFm7/Yj07cUlyhDvVF4S3SS60AiH7a/YnAt+gXHL5ING0C3gn8/HHMoijTkGFgfr
c5yPXx0GGFzrLRJCI0K0PhkkRyoVBw3kMfRnLm1Nzw6i5IN0aFIj1MwKpY8uWsfJa8VD3J9i2a9Y
rWG71BBcirntTxPc6U0QiDjSwAP1nrjTb/DaAvM7NqNhu9CheCI//gpbbAMgkm8AjETaL+QlcNWm
VWu+UZ4kTQOp/qkVi4YAnRogf+WHQCClNYjwEpvQWBlYH1p4IyxWNOquPUbFha29EVIgVlvwE4i4
svEn7aCV/vNentZ3qK6C1co+E4SsObBsBjfoDDPVfjVP9BgJtbeAik3K4Gn2baKrU8w/+yLrbVJU
OERP54omX76rl6p/njMiWFk3puE4GNPSkz2ex2vbeadJGxrxZ3WEavXBeCEs2fMM37QY4vF0Sqeh
EkdoVlqdf5jK8++Ojiy+8xqdIG8D8uK98LYHSCABlqpe5YrecE6jtU+9AOgYpWBg95mc2LTEQqcN
GmjEzGQbI2RqrwpcyBZ3Pfoj88or+m/2JI1fFU+DcyxcwgfHUYPmtEutpJJUFXP5Fd+esd5rIGnP
UdVnitfVEdvtNmyM7PaK9G8s6qHSZnLLMagn0neNrr/2JdE7LhrI5px6j/395fMcr51A/OEuiDrv
hUbf8yWjkj3w8w/E2x7fxmMAXkRBLT64wXBuFftVYHJf7b5sDtk6ljY8+wudI3Dii/chlOe+8rUR
Cy66BG7z92uzOYl5zW+BPJ3bte5FMG+C2RB/RAfi+HHbYTACj7WJjLk8o9PEeUgaVC74X4biOTbh
PhO1P9jRIxMJO2TLKhOnpDvqLustx+8MRuAajk7+m66uywiHNPDAgCE5vl52C898XEakemWvWV2A
dB9O8+9Wqey6wY7cqejGkQvWAX8RY72Alh6d77eVJ9fs8aI+v7ucSyq5aSzEdQA5RSFlcjGpz8j9
b2NJt2rRfQIqsHQyOrfZt+/kOI/KNuavXvDb6qb6zvihQqSSUK2aIWOVVq1/XtQzKQOqLhZYbA57
9NhYGlkXPCbf8ESrd8aQpKwBhVgIonN65yku5sD08XBWplUoHx3xaF9WRdpF55/33cHi6mm1d0d2
xSkoO1uxWMqj4QjPT9wX2xWZSD9/uKWbRT9EWdabYnYP7/vPkuO7/eUM2Od0PyC5Ge7j4ZFr1bB0
B7bELWxa3BxcaMw6oZYRiIR0ll4rWc4lbsjA3zRBzA+lAPYiHX6hSJs/RyT+Pxcaxqa4uYfFVNk+
oZVOT1m1lVIRIOuAge/DllnBdrVRodXxsn7pLR63Or3Q9eXnMoGHN5i2h+Jka6PjmC7LfaGtXixn
YuDGWMm1KU0vy8vhDdaQnKBkHawbp3+DxY8QKlEVi2nPHxrdFqfNIP4W1rXvz+PWrnuX9MskWXyb
0CpmRuYGcXB//H1HOZZKKWhKWizkEb6dW3ACRo+WxahbQycxcF4KGRZ0yOro2dr37WD88/7a+X5I
2ncJriTW8HWTx/wyk8cVjTgo3xUhaBiTG2k/0JTSI/Tg00xDxu/IgYqfEILDMRH1iVT0JWjWL28Q
0e5u1zdUcgjcPARPopKqXHrnyZ9+Okd47Z7Gb1p5sOLGpTtcSAQOp1y3i4d78TT37mnL4aybP6L2
Vz3aKFBMMHIK76MG51GKlRwPOiasYQLbHDD5ieNc9Ak5Yc7acdvgjuMTfNH9bfuKhOhO+3t3jfGR
Re3oRd1PHyF6uUJcbqoD6dXT/NJi9u6xsBqAa4iU7pf9I8I5VmJY5+2Ve7Z48khxaJyK0XCijItE
sHScSbFZxtH5HRZbcXyKUXlIMdg8nFCuusVgAC46A/rQxHIWtTEeA/53vSVpO7utr/YZj7VmQK8E
u7gEq4/rmHZan6LJ8SOhyTL9pkV6t5/hI7rH4DgsRbuYD1Pa2ZO+Nx41wWBeRj2KwdkB22dWk+P3
HpJDE3ZGWLsVDdk2Av7BKg8HXsqzadvnyYF6tpXwNOZ1aw5hGXWzX1o7zMVQokDy2LbkW2PKsd1p
P3h4g8ZtJKT/3c/yucTdZo8OgPhxmrk6puxy2F33jKFLFv0fkX/JvYVMpnPzQW51igkGUkUnbHCV
WHZOR4ufoqejJOSo+QR7FE/n0WiA6ZwryT0zsASpsEBRwHIYOME0DyNQea3p8Gjo9l6w+WT6J2tm
nHfYF4KDXef8yfobnhv36ZwQSofBQOy+/Q7RELs5w0AGyTsF7Rp7mqzEUCIC+brYYFlEWMI62oOs
ff46vTghVkf4aUubO8MWcBHPgZihO9L6zM8uq+zj9O/6FLMqahNjlp6Ars4UT7a1devrzNhVc1x4
zkib5DNc3dblkvqgxLM1O3lVxA5zmRNBnptqifkhYo73mrVLwemRMJGBGZip/AwDJBzjY0Y++ard
9op4QC944KbSgaqSzSdG56iJ3wk6Hjg8Ii2BldYj4WRUJRug4OGfkYHAS/bECCfSdgIbcmuw6E6e
0PfHR3DT9sefc0bCvtV1k494JrdZHsIGCYczfgY4kFN/pISc6yLPssST5gY0JozZHPHNvY7InMfa
Wp9AhMTFy7BOO2xxx/mBx1dSKH29conyCnk6EGEPUIkuuxb6d/Un/z6HaNvDCGKXQatHbP7jfWGy
YaxMQ7BICYm+HFwwZq1wB3x7Ok51t90RRZWKckSaUNGqNpolJB2JkH4S0R+krfuK7rNzNoyqyd1t
ZhdSbNweiy3zGafeBsXvYsjInpLmE44ucfT4YQYObl0mYKExfk+uU9DCVMUoovB7F9hTgq8G6+kT
gd+5WmEqP0BJLWPm4SMtqXuBNZC6IX5w/g1C7UeeGin/fH/sj27LLs7QjXmZDbLjUjpQJ6ftVJ3S
0S6cO1BfAYSBaTM07pudEz8zzcPVB3bnkUILZ/gcVcJy+ZxjpvuGKcGtUr39lukzPC8x3KhXSnpO
65gS9byQUjgRdT8wrELrkZLSvfiXSIqKkb7mDHv7gs+UWE8bqjbfpLeHPy++DuMGS6wctxQK7DK2
jDiGPHCy6hnlA2DjmxRFgRICFoI7LlJ8S6YkF/hKpw8Ke2nSJzIBAUOfUTIolrx6ox9NYuUKs7uN
AaZ3DRtvsGTCQ0kUjDMFX1r0IZzJqhGv8hfdZwfsr8X6lXErH7TZ6gk8j837wPvn764NXF4QjzDG
T6/Iivl5/pbod/VlvS3MBKQrGRyDDzqMEC7knTzCNjrPb9RtkMSvULfGyrqDLDzY50E+vtoaMpxD
PtB/YmTYRnfGmgcuodSW0yIYhie6fJdJneqhbgG8Y37UYYQDy4xYLTI/j6GYc+nsbW/nrDmwVJOn
2zDGKXpoaeKupkOqvTODaYwap14Kk0dS+rfpkDG/7YCfWOBefLfyX2N33d793MW1ixf98uWUXJMx
JVzU+Cp6IqkR5LFG9lbM7zP68ey2uw1mgDGiYZFF6T5oMozg0/Q1PWYUXRQQr/BFJgVdMq/4NWWs
Ytp3oULy3rjTyhgmYh+GgcjV6RwxJBf5PVGG3/0BWhwUJZ23eY7ufcLXk9Ap6dq4ZjL9E6s8vToC
J2OmUZphwsWhTxH4c5yr0FiCt4diwOREgLI/6y78MIKRVQECbwQkbINTffLELLsM+8evYbp8RI2C
hJVk9OS+fMzYMGBTcYct4qHThRUJNi66lG3gwLiacCGvqIuu5AZxlTGaM5zwdrfH+QdbIucJ8ont
jOY8fSljQSKpqr9MeuBlQguBg9cpQsY7CuBArji9IqKphbp/Gr3gtxIP+kvilEAKSZ0UMYoa+w/V
pVU4+Vr0T3ugHXH9WEICMzzRVz4mr1BweMNXt/AGoLLrIiSW17ER6rAZaD3wR1/L4icfI8QCdOIQ
4dWJPCHaz2uH4OsaP58Qw+8j5EdT0M3P5jTScIp/UHVF2rjx6ZUZXBffpV9CRfe0CcseYinWFatd
XECTVyROmNGLjfHQwVE3pdBmZLB0+GvGx9LWVdKbjGOtZ9fL+5IqGArcwGM7BqiCQKXGw8PNx8W8
mjdRa+uBlFaJDlNqrUMtHgILh3eM9Li5GdnuorWf1gMfr8qHsUVfvMiqPdgc+K3kkZTgaP/0JL6q
Rzm6Xz2caDPhJSwbGz4SEBdyZV+chIRIU3kmmJ3ThTkfjofKb7wzZohQzLcffCNpTjBDDb3Pv0z5
lMLk8SFSUS3PaUeNB/7sfxfXcc0ravRM0h3Ed47BGU/3sA6F7BwU2XluxLW/L/HXLOJyJaasYwbi
J5+k2fI8m+kwZcBRI6x+J1qmODxu0g/WbzHnvT6tQSiP9JmGhfT56Ktp53yiIpAYjfK/iUwRuL1P
GeaElnxZ0k1a4aQ6uVR2ERrr10iZ5yHZc4yHbSKFdMPWxoy1QKEvNiwThR4Q8Pq+ZBgYhJWuz+iZ
ShvIN/2CUyfVnM8LzpOSiUDR0SNlAoB3nGBsOUWyCGCDy33QewONAMV+Tqjn8h+udCQCCHXgrCAU
CuO0sbbWdsf9M7nsZJprtEb6UwVTjDsTrsxstyN5fR/jhboEm/tWruLmbrsVOfwRQMJCeifQYLhj
1pzPrjv2Sqr3PUWHYeikghjt6WnfaROnmqfjuUfXUYgN7hp+OZ9ZQU3s+1Z4A89vYCJgzopdYIit
74aA3h1M2fnbeQV4FwcS5+cJOqZDm5BnVJrHj/X62vD1+/m6/W2jIPohwPnvIbs9T/JJpbbVvWOM
0A28vY9zxPidWbOzyS/aoGssFPbVnCK5Cdrxm5KZtPrCYM9USp8DAJ0TblSc1LReRi0jWrV9XOjB
jZy0TD8hvnou3OswH9fb60he5gG1L93E2UWxOUoj6igE67Ou9mggEIkxi49pcSQ5rFjBEu/mh7P8
PsWOhYOORmT7QkxLwUd1cQmeJrG83xgg5j3YjNItkAsu7y0Oj4S2JUaRdh2dDrkI5ATg1zn6/kYe
dcI2XgMEUn+EHx06+LxesHqTjvYnRo7M45DpmRJp5MIYi6FGWXP8YS8vQbXI5MgKhZtfERJivUgk
evDMDzU2tUUAdVXFkbxwTsHXKSNhpAYMdinYZcLvAhw1wq9hPTU4qV3Eu8F4EkesLmNCkpk/xT7P
t48Q4OrSuHJaH5RftXSYqIw6xIka/C69eltkYLCkTBCTogaOgBQ+yd/A4RiUQ/I9Blc/nq23Br5L
ux+T+hAUkC3eWcNUhEly32FL4D04nURvkOQ0W6tUjk/7V0y78rtQFs+0uKMbyKblMNfJlm74bRax
Mj7SLg26A47r8ROzSiaT2+xMNbSWMoAQwSHAah4k32eE8q0juPhQ1EHLZNvbqtKPg/8lyx99I6uO
+LMC5jQi6/kzvzLC11Nsvhh3om9w76f6m6jLTpMnbt2KYwDgA5fMct+YvgmHvMdqX/vGSM4KimKD
lK+vNdjbawaL4ncm+1SUMZMqN/++eELxD58nu3rjdn9zjZv1nBd0a0/MDIGAX11mAFh2X6eLh+73
05vkSOMmzBfvrIoad7iiFj5ThoMieqfdjXyz3DzS6sdYqyjpjS9IIICVvkIObpYuFn4tgNB1faGP
rTi3qAkVu/Ny/7Q4xvlITrhz+YlHL1g565lTsog1/4NIPuWt+z+kndmO4lq2rt/lXB8k494X58a9
AdP3NwiIwKYzNrjl6ffn1JYqMzKUoaOqVUrlWtlgbM85x/jH3xguhI9htb8yWEB0yc1qOAKJKGLn
OeMMCa0QpbxDCAzyTKb1PrGvsNP0NrX8ERK82+s4EiUnolHadeeNarY05TE2JRNy3U2EqC6K+6A9
hvlvvYKJf7tOChfkc3Xu39vtOFCYaHBKgOudt1RX3NRpvkp8LexsFQqO+4BFFCJCJHCmcCtbo9GO
KaAW6erqkQ4Wdqf6WB6LNq1umPtRIB7VEUdJn1jxicGJTfsl21qPMHTUJ4lPzSPxZ7QpEhFg+csw
8WU7WVFYsjWmfHB7CpMdjQkUe9hC2HSH6UoPsDnxnys22igzNVDwQ3wQPm6nF16qyIDvnhxwOszE
YzzNPbzcKP6UoTFM+jE8CcwyZrd9xJF2ORiEu2dPuxlFUBDyIzYKvGUGlm/9c+xUx+bD4COfh4Kk
x4DZ5rBDSnNLEX3YXed17GBhoaxeBIHzBa4BfBUqVbM7ZSlTmmB4zm/z7iEUpDBGmfkrFJFAppB8
RU7HW9HKGHOENcxwhzp8TkLaP/KzpfXqXkpNmVvZQJzVT1NFsadLmO85ZJmpyBO3ReRcCFqKHUIT
6+mrdvXCIaFZyPyxUdoqoKxka4uyCQqo2+wu5+Bm4IdiCdSGyoCakuP3wc6FTirgNN9xw85BGx4c
dELc4nsFEifW3mv44FeiAeU+KHlbHSbk0BMaTTH5sNO0p2XeTfE+m7oHfp86JTXihjNUBYQiS9Nw
CyjFAFEMY0p3V/NiOTlGfR+Xjv3mbY8stbZ2QLVs4vMLSefM6dhCKRupCgL9o8IhnrO0y+So9cBj
l7m75UdnaITRIke5ZOnr7OM2fCKqqweRXzBv6cROg1cG5dhGGt4Hcgo87rFcUTdGCBnYErHNY4CF
nerFrLwUiXILfthPdtCBBLQP4TB89sX55QTIQAPxqPhlivIUuwyGDqmZEneVtoopjuJX3QMcKmqL
w8u4Yf7mkgHgvFk2Ql+dS2HNbrYGt9ePVeSA9YvrS+LUjW+IgfHiuXuGivBl1Tx9bOkNCK391LDU
2Mk+nrqt3e1KGpzVY/MKZFQr/fyzgxf2+j7WoLzn6/IJO59x5b6rg22KPiwT2WN2Z+R251TNIqAD
A/q/MsdMcgc/vbYSjpanpRrBGb8MV468C8bVmGUidZrKmNfFXS9r3Bt1/9XVyz7zhFdLGuNb7IpA
YHjzwbU/GJJrQZr0s66dMn2YlzrEuaYgA9ZUIdLJFrtuNhcIAgBUQe1Z2crpdXeJDTyLjgRyDP2f
gU3sFhCmH5yIbtZqa32F4NoAJD9OrfvOu1aV2Xlvc1r72BHd2mtSMzntNE/D2gGhwxDe7eVtFZxA
TMCQC2/fS6FED2GWXjtnip1nPoivPQUg8GQQ9U1EMKMJq7w62qOvg/y0YeMAMNeJMrmxhfTi2hQH
sQduPXgt5SkKi5KtCEDtg195dIlNtfKtljiPNYdKHUJowa3HU1gKoUSlXDL9WjCDEAkS+eioDpiX
esB2rfUWq60myGQsRl3haVd1n3xTUVruGCaOZdz/Y2TWuCFAko8V09IiC1fA9N3bgen3ust0KB67
6CEWpJMiVwuE9aV37xtzckeVxZVs0+7pDsVPdjqLLvgXQ+cB0oXOIAEgIF6TvhGafIwFIRrKWxzS
KFvXQZw40cuPcYJ6NtxXtry4IoNVZ08ixC4O79KSgAL+2jUTuWqd7p/psHJ3sZ3s312PXNVdxy2O
wixbsz8JZKOP4V1s83xwfQXRddFAsLw50bNXft4AbyhBIGC0whixY8ULfaUsd+Q/n83M8LRLkIq9
XO03uqcp/d3VlamuQZ3nVLnFMeKBNi0X31jcVskhUyyWV3JgWd5W8eoaZIGKCTHMzQkNvt/4ecjv
8PAEnYg2fnXbtCcilSXxMQDm6ZWb3bQMz+t6r4Dz3e3HfHeMhzTXLlrKZe2V+3T55uP2HEpeOyxQ
R4Z3WzYgYMIkHlw+5UO+eI3efKA0eQ3OH7ujwh+7bOVpdsg5TNQjMAc6OWYkfiOa+/cyH5Zhvs8n
V9m67S8+Qe9D1m8FDqp7Z4Rf9ATngQqrc7oL1DGHybNVp9fLTu/6UQXCIV6AIZ/30f68VD6yA7Kh
C7PQzkcKBAs41LHYBujUTs1anb+HOSywIfnkDIURt4YIX9oZdnq8nyJGNfAo+EGY5Gz9yHCYP1DA
kxYN83KUUY866VqHxHWEjdZiYtBBUj6vSnudtAiyRyBVPqtApudDvB9ZL0ik0H0OGryS+ZWtdgON
tj7xxkRd+4Vp4s1iX6uX+efjUDBs15xy8/4ASmv5V68TPF2vrIDEuzTkrAGNyZH50E3pqpkig/Mq
uIMiqV6Be2JkVTQg7fJl8Ne/NEEq9HSsqhP3WrDS3ay0xM7okftXto4P3lOl2kfy8p5uJMzDhVAr
97tscu70dl27wt4rYhNfqqrPDqZN08NtCazIySN60sstmGbBlLuubi+3q7EJW2eeVhcu041XeK5t
GQ/vUSI1epDpwRs0snHqa6/puLcG+TnvZ4Vh45UW0Y3qfiLOtessLhc3KHnx9MmUJLaM/TN2S9nD
KndXecUGNWzHcKRtBgGnQsds0p4BSsHuTfoGk8MRSgMFgpbSbyom0PMOndtN6VdCn0P7ETSDbJQU
NkKQQrBUhj3EaupW0Vi64HRIGE2CJnVu8rDRJkz/QP9o3IgM3uXM1ZmjsvU0YA8QQXG3AAQkADzF
PBl5AbLD8yqXwKhvmvOqB4/Dbk+gKyYrG2VOd3ZeRXhHTGn/AI0fkm8Y9MTvAzMq9jyeW8VGNnnv
5QFDv+B1QGUiWTViT0qmWfdIJnmYrjFGDMRJu7y0Qc6NhmTm8O+owU/R8n18DuLxE77hOuOTyGfO
rNp939pgN6N2hbsj6xZDXvVUsKVAtAMhf7Qx9SfwZLpsrhGUSaHA2DB4+WVb+Tq8VipSwL7ywUeO
YDbmLnOGYStJzG2Ygwxq4e8Mxa0xa91hL8dy9Nqn+LDfWD/vu3XbKEcw5562hoi5ve9vA6YcrjCi
EYiFFqXJZwJ786FZFJN08xyrp6Q0u0cuHi4k+CoCyK6tAs+2X0nfXk+d/rWy73d4Ggmwev9yfE0b
XAZHSoqtplPy/1E6Vng9PwBdti+SSXe2cYChuL6qZnOCEpVmIcRMrP0B22MbhlWnO4jn75cf4RNG
SyNY0sfOsKQ2DsTORP/Z8ZTKq4tAkewHXRyz+PvhqTmZpJkfV0ZYJarRis2FBCbSq/lWFb5R3OAq
LbykuVAODtPG06GLEnai38NbM4+3iBFTpjh4ODAbOveeF7RcSTXqcOPU1E8Bu0gkfXtqHlzEIBEs
+e7W99XjNrjmfhOzrXeGtTQphS2KbAOVZ2eU33rRc8JJdbn6asdV7t777VfGqHudJY9xBTk0Gen6
qMvY5d6P6PUA1KsJaNSVratwb4mfAH7YEepSSGiH/EBLQw/GMLwE/c+2d1++2iIlgRxQpDI8KFfA
NJ2HgwjdAPOkLqC7g5WUOlTYb8GKD481BspSGA2aNS48d8oKKieMxHBQWd9WOAH7u8F7Ks4g4Kca
9w1uLp1y0pemrwtieGMvbfklmTzCyo7GIi88YoWTOEiH3eVrXAS79Y1DDI7Foz1mKE2spG4rCNYm
e2/Fj1uUj2xQjx3FsvWIbUEidcTS4QYzruDghS2z77wDzrFymem+zN2bFuuSyXhbB+jA/3ebwqAY
5V41Egbpnj9E2dYMqtGtl806D6uYIbBUZBN6mLBKJga7/bR2+G2SI/afYQljkcBnTrSGlw1v8J2Z
gacmKCyoxuxdh3LHUEG8zetmt8ZOreOpIyVMYgbu1O6xU6zfO8pkh0KqM2nFFo95MaDDEVgn2Mbr
7U84PRNKjocbY5gErdG5MEcOOGWgneS6xdGZN44+U2fFkbpllhJ2Tn23M3fHuuNo1KSYoUC5miZT
QrB0/PjKsBq0Rwn2BlfrCaMOHtxMXiltB2kpLFi8IKZ1Bg/OfAzUdVRaGp5FY+o2CoWz4VGH8tQu
mCSdrmMZdxWQvtJ6h89eve++rXyIwRlHS1LZl8rWc6zeEjAJQPclfyaL7ZIrXHe2wBbzaNMMHth4
3+z8lGFX5Gi8JmigdQsCULR579OpxhqmnX+5V2aslc2B9dw5orYHsJfPtlE7UYEnlvNuqHwfN7zW
nYsQyFnI+nieqOnkI0C/3pp+XjC51M1n2JqBheXF0TZXxs0pPnhuUbocG+0M+moTEKZIk/q2agzv
UfR2YvtAs7FygmBqAHxhOKFTtTu355JzUYS7rrSTgFviJPT9Hzwxub+bql0L92Sghom0lyLcENrb
VFf+rfKpcW+TdFp/PpGcilZxtZRlNoe982B7udrG1d5hr4MCFnXYx33+XOp+QaNfhgCcIralwKPJ
sd5cPnPFjiCGGr5iWPgN3AeUIgVcKsVMsG0c59OYHX/BZddwOoZU/dc5jbCb7NX+c5ECoHCKM3TZ
XJifFSs2sx9EJq046aucR+uSAEWwBwKTrwl1j2eCoKfE0TZz2HcYGxfWlfpN3948ap/Y6zKpfMGN
qGETpuvSfZwyKgL4uA7gMSAswwQw3mYswjyCJtNpywnj2QqFYbtOH214OeUjneqmC2FA3GG3kH/u
mC34Eu8yBdnwBzmW2Hq1/vWNSE3s8g8m6toX0cyjTO+v7CwJC4N2KV91htkCRwSbgebLDM5lQFuM
0//OVfsZ2FTkv8GOH64S/PvGit+o4wj+/M9ltL9+3E/PSfT6f/+n+38vaXYvCHQRFlSPJsDJgcRW
69WrcVMFsbWwRXghrngnfoR6tvJkNfAkp+nDCG0nngoJKD/mf3z7rH+7pC+qpkSKy9JIuaTcHTUR
IYDJ2xbx+tn1LcrrXPrBO1/69haQ5yMb5OqKivBFGFfH0fn5eokCocq1XXigD3ixdM1smmCXSJ4L
rYLfWWWLGg8fvJMzAKgzPq5LAUU7AQZdGhOQsX69yHUEt64oLlAaZ6tm19d+iOb4TmlFxibXKBsi
743+5VIvzyi/ik/9TYSpYoaYXY5GRXifIAedTs2j50Tj1MyCYS+30HmrUxxC/v26SN/I6mSZFDRd
bj9d+aX3/P11SR5N2VHr92K9HT2sw4gaG4cJzTzwb7V5HINBoinEo8pbgVfhy2dGdjSiNA3IkP3h
WtoV8mUF/X4tv27Wb9eiXcv8okjNe4G6aib0atcwM/TzNUxkPWCy6R0N3EgVB/jMOUJIxS/TIoPE
hBWoO9izm5jIGnD5YZ+ZP1zaN6/wH5f2xag5e5RCc7+834slKdGsZdw2Djh1PTyTcai3Mh208TgW
UclbvTfu8ZX5g4BY/ual/uMKvrwp925kdB4yN6c7647QRrnaqMQljXC6o2zelkYoj2TzeGz93Vvz
PbjFzt2PrQAbP+zFhrCFwtYOqQTajc0ZuNEgI9fxh6sUf7pPrcDxt0eoa8/uKzN4nWyaB/Pwwjb1
Au2Gg930WrNYhAp4MMPECCLIFv9+SN9pk/+4Re27/tuHx/dciZIzt2iJuROqPeymzi3ppg8rCAtV
z+lhsnV1n94TujHwAv+oOIN07MkPF/LdXVD4n6RIAmdc94tC+X43HmpSK82i77avCbtO60TrG9hh
DuAFYz+Anwn8QQxY/rtP/urJXij6/37yExa3HeKd1mUCglWb523IPiigo50mHz99rNzu4F9XLlkQ
XaWLahQn/y+HTnR/5fJFlxv8ZQRP4cU0sC1gNtNdQc5FQImob47jY2S1EacP6xMHNwtawWd36o0H
QE81np4p7yiEZ1M4u/fR00u3pbc4VWin6bt+is7q6t/te79f8Zczafd4P6ryKTWLePAL8sn2BsQj
jWFQDfytMpNlutSLVESHcKNhXRnGiO4RF6L8GaTKlAksKVv8XOiRBwQ3qTop6xwvE+fB5Bzk1E6Y
O16Cpsef9jJHGdnSiGQVgEZcoY+7ECZ0y/PjPb25Jbg5EaNOGZSjy+iG4eXZT0Z0+BvmJNYvBuXo
Bf/CuGMjCLschoCrw6NS+pxt6ub+ychODS4tnhavAH6v8MDDl03Bz1wf1ce2aOHYFKbwwJiU2DGn
1yDfvwJhZ3bBnrxmIFEHr8/jaC6OVvWJrkiKLanHA3FSD7j58VGD4Mn+bdINqdBXzH18hkb+C+O2
dcPAS5hpoTGR6aynUmaJZzS4mVuM3otiBh+rtu5upHpnXLjhCXjUIhl+MPj+Y8nFYN4UQRb3T+vJ
UsS34oc1oX1TmMkKEXJI9Luarne/FGZR/lDVphGaBXT1smbEYqbYdcEon+mLB1AgaTRIdFX/Dm2f
J8ysE2+ybe4SGBA+4FtWE5jnGmIMjPZtSCe429Ae9e4eWr52WJObNMz65jJ7QI5FWs7sEP8UhpE9
cdTZyqPC3fnv4dkCv9wZIV6V4I/NUZrgz/g85Q1IlpMsjcaSj+KaDsqN7H9vCt3u98vzP3fgy/LM
dIJsuldedrqDQc6bScbwsJ5GA0hbvSsRJnA0TPzkGKJePIPGBEXaJh5dZsjDGOw8Fli0mmgKHIh+
E7CnPlKlh9940Sp3CdljjG+eK/vGENucMjA5vVqFB6N/+UPenD934wyd2y0wRtEQ7Oq8h9WMHRVC
MFQvjJgN83nsJO29V7eAPREZBbXr4vcjjl6RQxcHfKfjndZxWxgd80bCV2nSQfzRQeFpzoSjnQyx
nqzOhHS+277NdkfE6F+QpLa6QGxe8BPFVhW5Dt6/jx7UXxjobc9EyyD8YOMitofc37vhf273l73l
Jt70S/7uNhR1AqOSqgd3Ct/VEXxfSCfABTMKzF7r7rwZnm4wV3943kprOPHXBehEl0mC0aW7ai/w
t4PQOIudNzlZDU4Ju9SSJ8rsPcNzp0W1L/zgoemEQSWjJO9CuJ/ASUJvTuV/bBqr6mmz8z47AScq
I2n0dkfjwm2O3HEYIgIOQVDsvJerOYqD/xnof8nUBWcS+85o6xgF+HT6V+vIICso1tk6Xma2zux+
ZyOepyo590WnnivtHB/aIHb1/gOD6RxnffgFSYCQIdmxEes2Q89ZNO9MugzscbmCL6JQzhzywdvd
Ta7Di2iDbmqjaH9d7ravEzJbpwVOXi0K8BhEdOY3ZjLg0uooPxnbmNiRZAra8hhnrshs90X3BW88
cTAP6pqLnaMQltRxXz7JrwYqEemHxuzbAk757aF8qU66l1hMdxIPJYcguzX8lAbdFiYavB1tpo12
WxHe/BbbEt58+DUTqJqKIwSqLWNZ7CgTKcyOKnVU1JIWvNTPe0ZohFr4tgQKGSBCPzr8nAD63auk
EqYriIYqGILYmpD89irp1SNTztd3gylx7l6wV2Oa74aUE2MtrK22CN/j9/ZT1Nu3S+j3j/2yZ5+f
TXyrbnys6IG6ZpZghfMIcxclHA+IxSaI1XlaM2vyw1ZpfLdT/v65X3ZKVX5J0i7mc5frUHMzszWk
eg4aK1o21npLMpE5Ik7Y2dmt4b914L9UUOfzgJ/IbE4YVRDP0xZcmBZPP4/tOplOmVBcRrV/5UFS
X7BAcIfBAQK+IcyPF5JW6GDz81xwAebgnT4tvJEYEThYTnp4r/W1oI2HYPpT9VFqcWRaFSTI1te+
/zEByPjpxCSU+K8NRCRtiHKOqCFBNb62pU2u78qyOdP4js77Yolmls4mtbPUNVCBXLHs3oY1ruEJ
qQltg7aD49KGTXSs6dnDjH3nmsyjJQsAdJ+ajumidvDS3MpnOB9+XreQeM3xbYUPOW7KbjJqnfMh
/9k4a3ymhFWYzoBagj/Z6zFksk9s36cJFngOEycckPJlau7rIVad1mRWLmaY10ajWbuTSvimnEkE
UcwJCe5piOWgIJiz1vDwUqMtZPZtob7CinQAf1n+BADpdeYVw7qrjcDpPktwFIjDf2/If99NSRBk
2RBoCDSJsOE/19C5k6X1rsKLiqnGA9mprSD4wc9l0tjZTw3Y320in6XqhqJ1yYnTfpUCv63Xu5Dn
spBi3RLjWjkS97ykgmHNi62y8hyEdrpdze8bzFTGvb3F3YFNFnz8++tKfxdcXIMmSrxBxL4K+pfF
K6S18TpXWJXpWwnNd1ItzzCtH72L4ikPONo3c9oR8cU278mI+Z9a9aFFFINy+Jid3/ZDnWiZrQqO
EQ+6uSVQB4BRA25GjOd+2mi63b8P6/ZiFV00uiJtgvKlV3vKnet7l+0IlTTzI54da+ZQSD7bNJk5
MMz9kw/OzOfDnj481yVwnZRUqNN48mPu4SF3x6ybOIp5QKFuYjKtQ2jHXHpQuZvXwBoiJzNxQNyT
DOfHJuaH9fSIL19rqJfyC0Raf3ys+2lAYAURWvbyw25DxHpJBJ7wCoaLzPV9fPCIpuC67uYaUZeP
x+GseyXXHYvMfz86uT2E/qwc/rgb6hcrKzmKO2qRcjcaVOK7cB02d3q5LunTzJFNYojgky6ZrByk
A/TlzRRpQ3C8Ew/T4go9ZVnML42tuhjp0s0VY7Ysaje/N4vs009w0TdnRHuthogbmaH8HYr2lqTy
3VyN9smtz0NSo/xmEXzOB2lmbazeYoZ45OPjp3f779aeDzVUcAZ+0FW1vYG/ra+0zK9yrNddcGvy
qvC0P/CSlH2IP2iXuR3sXaRstFAHW59oz9i8NLswcwW/waf776claX9bgFHkdQlrJxiShF/ty9Wc
hTzRLnkqLpZtHircxzAAlSqmLiqkzEpHW15YsqQazw7dkYt6YKQdW51o65O6fU2J6pIbOI+UyJxH
eGlarV1Cab+P+mQ9mp97gEfuyzwU+465ZZJroj6eo3og1oi3odlvdQ9fGAZ+H526v1XTvmugH7Bu
hU/rD/CRtdb75Uxm8hCWyEmCoNWxo7Vnitift8fArjKDRkZazPavHVCdza4O9pvCyyzHeAsCH7S5
M2d2agBt9rOCP3shDr0Dqo9JgtVdkYE5V1a/GhSX9/OAWyKPIXW8FTNF4gNKc/MyPEZ/RqtdZZxo
ZRwezqZxG9cRGQss2h6U6dsb7QyP7TzGyb21XxXcIRE8t+GO1IvBUKVQNpnR1y9T5PsE8dscLsrt
0FkxR8Ihc5DwGxdWsiU06zXuXed4kGOO3Tpm4o2JO/SCyClv2GUq2Bsif3GGBCIlW8tflNPzZu9H
7mlWkm4WzqLc4pKUs/XCN8fy8Qus3XCC/3L9mXrIbnKa5tZs2rd1y7es3m5tWZOCHA9CxqDbWv2E
JK+n1ytGw2rQk5wF+86pWEX27O5ihsJBaA5rxxycgzEHArcAHhQ3YFEFWG23Dq3yQeiT6RUhs2KG
DTuObQcww6r26yUEGKjvHrabiKQ/kPYu8dk9iav2b5gxXCqnwHv+D6/5d2tOpINvT0+lS1/155rL
0o4hClXVXRiMfkzcE8nvYS5KKgm0zICXKQRgBIfFibTMACTYerAfxkzaem9+HGb8XSFKgiypqqBK
mqwRsPnnxZTd2+uc6opAMG/LqE9GVTVBuCB8QBW20h4xXrhl94ocw5B21f9wK6T27Py6QQOxgbFJ
sq7I6pda4vXunCsx1oTFbYB7ShWHc44swWLpXqePNzHdHhlmZe5ch62RQu+hQmxP3OdG2JM/k3mB
4UbxJG76eN8DU+FL4Ou6k7gVGsDnLN3Em3dQLJ68eTFdWGuv88YO+QPvJZQBfWYpRB+5mp+fnQvy
qaDG0t+qD2eeAWHdKLcy0+0QY+RhVsGEDvXPApXsjtEwjsAf5cfF5u950ghj8oFPOrKowDCs3fzs
nD/vWFxhefkKz85Bg9k9eqFAAjt2uzdM1hAw+zCBd5WVgj30MuvsdBxVtptP4rTtTyyYyAvohk8v
pk50VpGH+nqCOs0pJR/atWxKh/qgyZ6CvNc3Qp2ltYECTJVZofPbWs59zvbQfKDMV10DWU+9JICJ
CLexKrEvFFQgMMM+0rez8yNI60wWYcthNHcbYopEzBkVleS8cP6h6xTcYlAEep+gaPOCmQ+Qi5lM
C+KmGbpiQahZK8G9IJVvAXHZn5SecWqCV/9ikkYvuK+519OP0RoGamPdfBZ7LwkLjFZey/OUpEWP
sRTG/MB92+aAcwSPqo0g9tJQPjw2r9Z93zydnovd1YonjJV7OPZUJr9N7JPo4JM6W/hiiHgdBTLv
UOoUQD+cW1SnI51hzyhxpN6imd9H4qG76IyfYYI8C9N7ZoixiV/ee4Oc+Gnrk+6RCq1gHagDSsnH
AKJnByrtqCXE8dV/0ZugpSmfGHtTDuSMvNkpsKRaYKN7MW8hClzk2XDk8i2O+apPZDkdje7sqlHm
55rznv17AZHg/t0CUohRJudV0zg+/1y/+vXJentjYMpmyca2/GgtK0MqOpQ8/f42ZDmNRmgGEUtZ
o1HYtxNvMumzs9khRuugYKN57JKawmkrYFwMa8EbdRnbcSjSL6qt6qDdk9rE2DamKchYM3jIhFNy
5Jy7Ne0MMYGZj8c3c3wGBceMxVxx1rRRKMP9DFDUny2wBu/xRO/wwQROhmKVhKkl+NjOke5Bija1
1rAdOC1mk/6ybXX84WZz4T+RNbAQTFDzm/XB8YCC1vxptvFdg8G4nlGhQtVFbu+f969Rs0siy6Ww
iPbxRjEvi87oOkn98kNa1dDsagQwu00Z7D4ExPZDA9hz+NBMeQqVId/LGcDxbv/vZ/rdjvz7FbXt
yG8lmS6WgpLd8INFjoOWFzAWniNJYT/svd91cb9/zJcXR6tu1fv84mM0ErlgnXWntcXXuy1+KsK7
7RHydY/XeDsNmu/WKvjLeSfUu8614exZ6BMsDXNqmwVuQFNkDJrXAUSA9zuFOx2Z/76P0je4oYSp
rgYBkb9dMb42qg9dqtKzwLOtDTBxG8FZiq8KhoejyyaZk35RBhpuJ1jP9AhDxB5fmqF6BUWFmYGA
wsJrqrd42QQ0Q99DCj5Ougj+0/DVu76dJ45Q18YTPpNACrAO6/SbUF+qPcVHYo5jy+A51g566Ujo
egmR2ms2O1yKuclt/J6LWEDB29DdqE1SOXuk0HviXmTsQuG9eH1G4KoHwGOkYyzcrgvjB4phZUIi
McVzH0+2nXkjRSUEpMihlGTbx1J+OIbkaEcJCRWEebWkpNB3Y4MvjtFGbNbzN4LXtw2HY9kMeeJo
v7FOm7zl0RnoC/UgMPoc5ZpOuIn3XBlt1hQmoUgKuhaazST1z3iBvGw0HMxp3iivOpagOzE1MrLy
4MmNm2QY2XSAhWDKhtWnfguomW9ZD2OpJ8nndRhpVmtsRo12bzOKYTadFx1oYiMdTULY+UR6m8Dx
sC+Fm7H5YFW2s5+y1/kUDL5Mr0BygCVBGhYcNalVUJmXRJoes2RwL1cd3A8i58WqSYadeqQ9HK5K
Zi9KEgeS9vzF7PKjQf6Kb2K0foH7MNvAaQwWv+BINMfQbE3MiKKR9plhiICCLbKQVghYZOCajqDY
j/3OwvAutV+VrpJC2aWj9MQVGTMP0SYBB2i+DgzMkcS+3BzjS19qZUsw91LCuVxjIwtw2SwUBpW4
7xFBqq5viJCGly2MpcXOfwTPLbMr4SBPz8czaRTm++mkgKQnVBbBeX0nSw70GJMvD6dSp4R17VJ9
v2Uz3jM04JtE0eZWsbk+lzCiSnQwdhSg7sXjd1WhEUZnlyGEc2rRVRZNErS2ewDn+MeRLhRPJd05
p70ob/3sMC8RsQsUTJTbWN9h4IQTEvElSB56gNIJ9LcFvUdrXjI6q1sZ+pLVTCN+fbCDG8+S+GE9
/43dspzFLja+tKuy3P2C3RqX+Jq9Xw+MsjVzO2rRS2c7ugXu4W163mAPiAoeQZbrkAiqn5DU7nfn
xO8f/gUEMm55nN4KPrwNF7yRr8pB5ywSGp6Z//FfftEvqG1R6F1DEu640bR2KASYYImDPYLkJoHB
md1Glkr2aDpYtRlSor05SljRYKDedXqnf1/Kr9H+173796/9Ze9Ou4VxrhQuZb0FKwIMDqZjuk8w
AYgqBNv8++N+we//+rgv6NW10oqizrjLEgVM6LpkQLoH8iem5nQw6MGWtnqkCP0AMv6amP7jU7+y
DJ55lOWJ9Ot+bytkvfjtkkbqNRTTfOLbIoPi39+zq37X9+iKKCm0erqh/iKe/HbI1418vqrF7r0g
L/GEQyqjRtl7nVC2AkcwsuVBp4HreqljBqEy4k5Mj+bbRw+6vFlLKlQzCSjWal8d7wZ5f+pifbLN
ACIZzLmQIxwQ6UPwGXByuOgT5jYqCx9e0SS1cxuMJzwzpuK07xsL2swhrfSmBmZigc8WJOSVFjUZ
LBxrMCQ0T0cbyRFgLcrebanPGrelvbTpHtdRSzopTN0CPHKJlMN8lvb+hAu1GZLUbk4czECc04lS
u/3bMbNuq9TStvvtkOffN/W7ggZoHwCNPUKjof2zbnqdxUSIHsl7wUy44I7iCuPDh72OLz+giurf
e4GKZTu4tKEYmggl5s9P6sSi+Hryce1UhdSDcnTY6r02GTRgVAKk43BuHWTnACmSZDNnK1t3yudz
jxhFEbc7qzyQBcn4Z3r0BkOdWyH6bNjWswd4gShsSedSL64j5HyIrKa74enqqodJ5PqTH9ab9Dfg
9uc3+VJrxtLu2lXPUkL3v6ys8xD9jjd6B2BdxFHOA30zHWNF7cnm01m1ohMRyMVf/IoQg2i46gb/
foTfrP8/r0f8884+SirI2OB6+gyoDOazNCjMOC3uXGfvlBakvV/ZLYsYP9ZT//HDk/2mYvzz89tu
67dleY27z1yNugmu/EzKrsOu/TCAEyWCcbCl6Xf7CO7xdyQOJ3WCMqUBEsefb49g08G+A5lQ7lfU
ROZu1SZWOBaH4c3CKpGmByLAiMEOU52b9cP+pf9dYP951V8wnId+lR+NxF1bxgChHI6CQ1h3Gwnb
xouOQrkXrjER3Ia8kw9Qyphwzek0YV5V0bdV7oCdbiOb3mcb11l4c4ZZ47EjrtuyxXRaaA5jxJC4
1VOPIElEp7cFPbc52bURWNbFYa+QTugs0fthjfQh/jBvUtu38M/9+c/v9+Xgl6+ZetcUngo2AGYb
lUpl0zeG2DTPi8IOcKw/kJYNBCzZ7JPT3LBR2o4Z4ZWr2vw87tzxqrEZTkiF3dv1Z9cZLIXb5wfi
M39yothpWVmxp53tnXWxLuH//3H+5+V/2Ziks6qf44zLF8M14gcDS0F6b7rs1gIh+FTnKnmbq5Ya
O2SPbVOfrm5LqdPsH16Ub0YM7ZXQKCnM0xiBf3m9UyESr7srL0ruhoKl90b3HhGX02l3Cqub3E/C
O3lFEw9CU/+n+Qazsm8f438+/ctren2/a6HTbpudvjLTzNvcAETbQunC7MEZnfvcmCmrjjoD5zF7
p1nAtC06X0zn4icuGwPRIp76tTRG9OkBtS+N+HtGsB4xwCHGXy1M0dOGnypYlY0HQuoIrcqeIVa8
67+R5uY2omuz2BRFa1MuhStzYJHg7c9IRYZ0i+jVn/j3/yHsvHYcR7Zt+0UE6M2raEV5m+aFSCca
kZJoRPf1d7Duw+1bu1AFHDR643RVKqlgxIq15hzTCZEpj3DJ7MnAPXvTwvWHREQVq/vzIMx5kQ9Z
eKDRU3Cm4dLYuJ2ztm/u9Mq/s2cHF7x1iZtuHnbl7+imTwlNDaPvl51Z2d/djD+eenStmKSQEeH8
fQu1/ryl/7+n/NvLYrR59Kyml2VRM9ijh4oKw/LAKbHafHp1i2N9YsaT4oe3rxmB6ZTPfbAHpFvP
fnrk64Fg64/ZPl98seUDzFy+0C2z6QlP5QLiGXp/bAvcBrbh4bbLmBAksKYnFWjq0bQjIoff8W56
aHJvNuqT88NZvOZz+kt3zCw2VywheNo7ognzFTsit+wdlPy/P4VfCs3/3TL+31P47Z1DINbnccJK
L13RTvforoPN3Frvt+N+4m/M3ljslX1izh6YRCMSj/f3D6D+bzXCq2aIisHGZOrWrwLwPyeJYMRK
FhV8DY23uHMlIjaCNGGuft49BAMAgRwfEQrmGdC8XXagowvmy7J934XI4DXvBaWSisf/vg1xWBUb
UNwG1vDYIT6DTKwXbDU+gRn/2Kt+tbt+f26KQjMRCb9h6L/ajf/52EMrjoWsT6tnYo/0znv1zdWY
8HPiFKXgGM35B9lEZ65AuTcRn8x5jX58y3wAd761enmL4J6x24aVfREYxwfQp01uxbOUEYZozoJ0
Uxxg4SOCcA+X3e4fj/1Pe8x/P/9ve8wodUaXTkfhuKFjQcrkbrUYQaAgtfokjpvjoDEgy/nAUT4x
JfxES+tjuxyZrCXBm7VDSvFasC3NCCHEohU+kHCCNfaHZKN9/+NZ/7HY+e9n/e1NbVG0GULBfvjg
fCUawVvpzCf35nw6mcX5trcJY7ZPFA877uLPf/T/JHl6Fn/7rn97R+KmT5Mq1m6nu/tr8lv6T4b/
KFhwItHeHScoJq0dAv7es6MGLZGBLFNVwv42wuw4HxdcN+zt/Wv7tl6Heeiu33Tnyyz2gkhd1L8c
9+o3iLp+ah+3i1hlv2ng57X2wChu9vJWzlkmU8lATRRY4gJO87kAJNRvkAUhftnnK9wQ4uxb+P7W
vjmx/UO2u/DP0A7JG694UVxGkIwPAzJwLjjL2eghEL39fUn9sbrSRBG9Le+Doau/HZrReG/0h1gV
J04e+Fb1ZSJ60vJYx6WNFxcPKVT2IEYTqswMKI9Q3k4IYlyGQEgMltJZ8iOPNwRAIsz4a5igYe9W
xExQu9A78h7vPfHbIxpoYFkMt2oGJt3y7pDVoHrCrrmIG2K7QzC+O8PRzprPnElxbyFRVeEtVF9I
OEBW8ZzDr9lE65HnEDCW2P5rRzP+9GqRojSlvekSTqTfXi0hVp5m1qcFHXLVjndQ1QmuGA80Qzlm
cO6eh4/JjJrOyN5gx+hSWy3tLg8ABvJ/JJQM4TC6OnSK3FWBG5cr2o50BQXwZp+3o7G4vSRHyWGp
LMWtDMQQkIj1nuKD8xlJHc1AAd8ABQXjKsUAPnWnng9H7ST6OB/5eZsaOGhMSjBuxG5BghYObcrC
1Kav/VM+nMdkKvz72mBa+7/vkMEzwSdgGoqs/t7b7uMxVgzlkZ9IGqXvpRLmbBvyt2Gt7oWjAhoQ
Zipfsk68baa51wXPxqgciaQNSPgza/s8PlbmzRcZblQO/6VuHoyrl1GnGH6R7TRlGynAEILJnw53
h8aisYx5EE0SYHZVqYEeOL1n9edj4uWbI29PgTcG7SrMpk0HrXsj4FZhqpXY2puYMPXKIBW9WhSi
JFsvCZ0Hee9rQV47VeLevtJDRUzxZEXFq9yu5L21UQ6C6opQwMpXEAWQzsFiQYtbR2AhRreNNgPG
XukHjLrcu4TWlOVaxwFZu/HgSl9j4ya99xi8/rXLgqoLo3qbvgzXFWiBQgnK6nAvfSslUHZmesmZ
7iNfJwwyPFkYDLqPAXaqsIl0B0NqvnzGHhINEkcOFe7dr5KzVOO+RTuCDHmE/bWXQYsTPMCoryYk
qYc/1q7MN4AhAOR67D5hshFecBCE92hAjeWYhd9dqTy1A0q2NLGZ7t4Np2ZCljgPJo2Vc71B6+N6
Ub1OGdUHy4Ml9NyjrVLelNe6nGnWXAdcioFed9Mbhv+gbxe47Xt8rbqbK86A/Df2xft6YFoK64So
7leldhuJSF87uuAjwZFek+kSESPtKSHllyafSgjaU56RfTvCKJZhHd889SItcKc/0EvZLCVEzelj
nW2Kac8xB5eJhBAiwReX/fCe7wcsZM0ezXAMOXVcDw0hZir8a18unMcLmfPDMY0CEcQ+Gr6C4S/U
qsQxIpchdhXPJGJWrgflcS5lr7s6Octu2Ba6D14w2t62I96WDSb5YlscatYM9DFtBlSmzpwE8Xrl
6YT3VDYTcr6bPCJQwimEIMW+HnYauebMf4ByQSuFskBTczGiu//JJXfIPd2YuxYtrnGOyQMAIkwt
qFXQbj7KlVrO0XXEsj2yg74W0iI6FJwpgyfdFljAlZtfy3juH5sRh/oTP/DC3Jpn/q3BrMNDeY5e
i6vcJHp4hpNf5lu+0IjXRldNnJG0wd5hDDZ8KucbrK8NqQbC4yzWTr64bvF5s9O0J5K6c9hbrk6f
iVfjvsE1LkqOvI2boF5euaaSsUXBi/QbICM+DBJ/MIiodvKLXkTEy6Hfg3DSS4c7do0127DBNRlb
tjClh992I+eWOsX0oSLgpW/hiL/HmFMWNW9J4o77lNiMhJXB/IrQ5JSV9ClPzX9bqfhy4ITVbwC8
Rl7J0hm4579auVu0rmB62kvCSmVhQ6CsbZ4r+Idhhc+gOhPBgdUj+jIeNujHJ+3PwVN+mP1XcxZL
9VGN2BTw/YpzTDEpL0QGWS/7zEbe1tmEgeF6QdIDyiDQjMvxQ3/pAKgNdr/Cud8BFjpWEATRFUMi
OXQEjKOebdGt+w8LZBIGcSdHPbHGdG+uEQRqZ3Uk/dNnQ0MriUs8vzk5symcTT+3q9f41XPfHREl
jae/b+t/Kt4NGbMbshhFR5H221FXCWkj6IOGT/MdnnUmLxXcQXDrP8q7qyfhc4/AC5VawT7oPpFw
MKYiagHXyFxU7bun3wPxqLF6+MiMtV6Tz2scqN+d5LAW9JZkKrtdP1BhorBcQQb7NunOImV4N9Il
CT/iWnurfrp/zUPlqZ77rd4zSJo0xUkLrei/61jTVo61VpauJwTowquOtWuNitkA7Dzp5Zpohp8Y
gB0k4V8kI0qKJzR6n5ZkPXqgOrTRv6V2tE/+1VD9UxvSkI1ffiZNNg3rt4aq1mTt8FRrJmA/hhXG
i16cjdECnbkSVBLG/YBFp37Xgh8BKvTxgTq8To8LO9yc8OgkqK4LbtnakeVmSTNGpeo+gQF1m6DD
pfGPQ1/R/nDFNmSTJgoWYx1h8lQU/OeSJEVX4a4ND7C/XBSI5EOndGQ8FjGgeW+JCBMXI3hepr3L
yFhwWKTcnfVFRIqX5RjfTAfvL9QF2ob0E4hh10+xwq3k8s+YRx2jZ2xj/wmdqz0DQZZnUesIeCxM
mxQABpL8UC7WzCj6V5HIuF2zFXU7ET2apTnHghUzfHT66/vzGpIIeBuAtoECWk/Gb1/4uor2yNAZ
URU8bnYbIRQowGDqlIXD1bzO5hiYpvBVefZEHoIGTHFuWxNMYWWbxGIooO9I5D6MOMdolxWrW74b
7rZYbDmBvqV3EM5SvtM+NXAubC+0W94jc2kEGrsWd2DZkXAIklB0xVJm88GrYmUOE8/ThLImBg0q
L/IEJtDxGn1U3QWK6qtRUKZfLMwyt0ErKRS3YBGhvcCMUsBn2CSmVlBjsFJrX5G2T7HnPV1V5Fxx
zHLV6gvxcdTq/Vh9dr0HtcBajYWj7W6qHyPrh885zDS2XXMGlAVV6AcFZsdoNccJCNiO69kJokDP
fm535HSt4sbtd7owST0dYBwDOUeqE6UO3Mqwe3vs25NuOQVqJc461RGgBptzdm2hJdBcSoIR23e5
Lb7ITLHeHpgJkRh0bmbZrOH+lKyHLRwMNuWpLZsFV8kWVAeRxIPAG+8JjGPEdzcrt6wGiCSMswWy
AiYMiT9NO8ik+WKTzC/qMV5mtMn4RDK5RT8FsfPCjPwRUbNTwJLh89gd1E/5Vf5OPlK+ZMyiuI46
5J7auWYgBcKld7kKyqRgIm6jIEIfwBdm2Xj+aLBa7+wGEuDFnGikIH1S4vvGMYn9GHQ+Y+UX+G/q
wycEiJsdLD0rSCHGat4ENaIH9MWasxjq6450XzFlzsgGxU/1Jb8oc4ojGMfkvhBqR1MPdvZGv4Wk
ERL8BFvPuHuCA80lWQjkbRJZFXAYXb/1RQ8CBvqQ3ZfONJwHWYyEwImg8XE1lD1UabHTauGXcCJ3
ETHtAZ/pCcHY1Zj+1N8PEfkPXWtDJtVZR8eM78T87d5YR22DFSW5nvC2fCOx4fyDwUNNCDPDoaqb
PT1T5pQs5pDvFBcCl3jsXp7/3K7+uO3/53P8dpipmSHompARf3ZKEicaXCJDrcOUE7Apz9m3sSjY
QO+OTp+D4OGZuDUGJ79AS/0ejrB9ILA+HXZ/8wuqikBYLS9CvxYDeNbC/O+PzPx1XfqfIwqhjmWg
aBN17bf5jyVZ1l26l9dTxc8a1gQ4sZlHwjLWFg/Je2ZBOdgPxFfiagpApV6QbQ2xH7mIwOMrRJyh
ucJ4KVeLUvPlyKW8NOqAf1GOaHwV+r6JG1GDbBD/dCQvwWuKZgbmzWjKPZXspA1ycSERUHsHspW9
Sd1WvvrEve4ht1Y0Ri8RqRnj5jFuLSsGrUgbu5zeTDVaROPsaZCvZevoToRtB3mWpc7lARAzJLGy
d3TpLUN7SaoL9fV1CWRYA414n+ck4j29hpDFaMpDm7b+1JHKzZD76g2GKHwnar8I46gTiyttOcpB
J0xJ0BUAmKO5lR+TLKcfAKQRQjedBkQWJ35peIawUmAaJQ7Zidl4sAhg4UARVEBNBlmU5qnkfrCK
1G36roKAIlzG8pS70/YXfnDK69jPhmTe8sc0rzgDyZSIZoFDV23rh9d96ODtpqdAe9tGMdvhun2N
zvEEHEQJX3LRfCF0h2r6ZF7wk8FaRvVUrE2CMjakqpADhF6UdD0ZFNILdeh4Kb6aIGls4OSRN7AD
IarcWwPa2IQdQnTybELiIHpF9CTPHlvlEyfyKYX2hN1FcTR1LvMzGucJy25CvhrwlmYJUS7HMaQb
Q8IixCN1Vs/7XTU612xRd7uGKA2wqzDPuHiWQOp9YEv5Oee85dowS2unTWzlUsBRG2YjT0kILcql
IrehceG1ZCvnkSLKOORJQGn7RLa9rtj6p0vbTFmXtVut2TghE/HT5dq1hrnB1Yo2DcsYtzytH1zr
p/Ioa3tu9FMFny2Tws8Et6+8p2xL5bZd6ZBBz+zg1M9PzW4wWdf2zfK46XCZA4nz8JBUxasB2HPq
GxEsmBtObeS1b9IFZOHtUn7hICgRkZUK5f0UjmDdw4T71n0P4zARuLLZAFLj0VPAs4NPb7zhuunP
EfnYxrwrgSKmENKdlouMK41Q0j6qp/dIeXD3iYDHVYSO1p2bgPja3+d3y30WiL/gx48go1IC9w5l
fMhpZGs2UXXSLSytlf7YJQydIieZjAd8bWji2Mw1AoFMsvnix05L50VHyvmirsPKcu5VIOkORy60
/oyspvIYZycuq10fRs9VDN4a2TZyGPQFnHbvwEU71jovONCKmxI0sKDrQ3R1RIhiJKlRcAFTa1ZP
ATAqPQvugTBKp8JEIyJcW3XplnFirdDRWTyAP5Rb2I/8ytUlKUhDnNWVT9mRG7Mb1Rtjcms3cLat
qY6gaVcEPWx0aHHQCQromA0tHUfBVvhLT3c/3WFbEiRE0y99oxFmkfzw+njtj1d8+RBlh1n3DfQp
Az2WvXNjU85XzVUDE8fL4Gp03N66b2Xd7C2UDsYSxOIjCdV9HdYUiEsWal56HOIJSRMLyLvUI9pP
pntiMiuBuhn24DX8KtzmFgKP6J1GmUG/8qic0gvQv7FDXn1lyhW/4g0xhzVhxjR9Tj2F05pnXOkL
yhveGrIRqBz2XGdud7eR/V7YNh8JHE3Ot/acftYXbV4ywWjc8SSrwWP9uEgnRkEm31lYwcHrvXLK
c12VXDuKfq9UwVXf3U68K09ObRxouc1LPDXSvIrmEnhM+NDcDnkJYAILNAsov3sZxq6tEgADO3au
vDy2V5rI4HV/pK1B+4EAXxmu3f1TRdVWgXV2YzqPC1S8ikLq6zJlWrChOKKxVRoOUb0F1Unq5tKC
ilv5pnwZGGII0EKXrTXjx0vRj0IyzH2eMP4YVpbhj5J3eMSHKJpVpzbbshM08ECpn1SfcYeIJzxf
NJA2G+puR+KGbvqlxa9Mgwl+MmvLj54oEukgErT2ZBD/+gRhTpb8rjyiK3xC1Gi9Cg06OEOCndbK
4MM+Gz6l+1Jst5DeoFqWi7PUHQEJ6kA4ti3AQCpZy4/FdUMggLiOj4PklJor7dQ3Iwt48wgDReBD
PMiSgoqilz/DDxuxKDPnB18Oa1AJn7X7oLv5GrPFkjdjresmTGlWwcqrw2FOdBBTUVgPjVvETscc
gTNt37cf5fb+okZuVdLdcsaSO9FSguUf8wEla5ZpNiUxSWdTR0MKC96jd+WtR6KbhU38YX1CACGe
gHVQ+JzNooQtxO1C0g8fB/Nb/rkZASyV+3MmKXQzXMv45OrS8+9AI+HFIJ2tlzf+46edgxxuIJEH
XHqt5CMGGsYrOkWYMlhBw6lMKg06dRzDc7744QHG8azWa769KJpWyATSxhdmvMC6M2K6ye509CvW
uY9ZjzAPWyIyN/ct9GHepR3R29hVOPElbFnoJL8zhRiWec3GJJOYaR3iyE1aQv9W6rp51Q7MhU2i
5VRHsy7TJYNVIdtqO4uuS4E5reEa7Y7f56bbxnfzSkoWJ+gTOPjtXzXrH1z9uqHoYH4MyTJNUfqt
ANP61BDrIqXzkbsVIs/pwXwVhpMoS8ucq8UBZzN3NwEOpeh03QZMKlUM3ubKkXdJcuI7bcn3KbkX
eUrsXx+LUnBpLNNlLUgiIlrtvs3wNAtuXge0kovHWhdcFMfMQ3RHP8jwdFac1AyfsJXHQEx8K7Pz
R6CCmyf8kgPmXRFsmqXddXGLl8rDYbdszFkiMdN3ZMumcKGhTosjr+dJ4iaD15HMwFWkW2VM+MdZ
ZnK/nUfofrktUJ3lnoo8nBjJaiYoPsd66wJVSBzAvtArk5eys1XDrVqvPGnaQtrVwHpJ8LjNm3zH
qZvuZcmnoU+qrPR5JeXi80Zv8eGCh08epCNdcdRjpDg/FjRiHzefjTs7cfcvudth4iu/qm3yIpwS
1dPe5W+N2I9uxj5XBY96Al7ix1klaw442pwbNhTpTX/h5seVCoJlspPfNRTjX/QNBdKZLlzXdAfw
9ZEsgh/5OemrxW9A2gxC4sPARqRxNETCAiiR0s6Tu9fCZ+b35UepQbMTj5ARmTNPsNeePcm7ipzD
s1h468AxdGy7NpB7pASr9nSTPZ0Tf1ujoF/nP+ykuZsF7CcF/MJ505M+OhGKDZsPbUazkeqHeFkm
37a2U0ng4so9uJB14sfsSorUh5KssrWSh1o2v+mvI/SIyquoU1MQ9ssHyb41NZrXlKe+D8di34j/
EMf8ajL9fvdQJdhxdMjQyCi/Lf0mvVXD49Zkky1PAb5MViIzz8QWvJiBJJG5SDQnITQMY9q+N598
SGdCvuxLfZp3RXnAFW/EFntIY4yc4kr+IANg+mJmBgE/y1ajUJoSGx53h54DeQca7pkoc8y5uBV+
GhQnRAIDcAUmuq+/bx+VTbzAZC3QQC17NCjILXke8z2pbkemJdKcHeHnsb6Ri0nzuFprISR82VOD
7F0QpnuJ/BntOba0OWzZl79f1ZQ/9uxULri6qQDKMszfRMrXVujEfuyykzhMdj3qPro2k6P6Ohdy
WyS7p7lvVnd6BkChyBZ0nt1KPXUWZFW7xUWROq8Gyz+fVYVnnsWV6MY3LqHhjfsKfdPaMVRXAzif
vfS1q7LnxNbhNqwzHIrynGYBIbd3B75xh4WzDjNA3HWYazYtNpU44eca1CnN/s974t0lV2ndp7Bg
QqUNr5VyYNe/qc5TCy2uFII3vvKJ60mrJzC38cxxlSvwjL22ntecsCq9NxfVhuXqV6ItyKmUjuOC
bSm+L83eLx9Lqjgyy4aUr9vVDC+OLlYx181zrNuSU9DDqg9S6V4HpzOdpKZH6WhsSLv8CKrZgO+y
S5dMDEwCJUiF69wIrwmkIoH7qYezAaxlZXgyKClIhvvb5vFCisR92Z7pKX6plEssSzp38TSCIBxX
+YiRD3zTiFOPpepOeNxFV7vsZay6AdPWa74Gdc+kGa/HuLu+cnjT68cvrO2irxyKTNhcnrldzJ/f
+UgkpM2dRTkPpCsMM4XAu1B0HqcBaPG0odN5nFGNk9B5upICBks3Q3q4uh3YctOno+U+0FoLVdBZ
/jL7NSgvrh+VMdPClF1sE2kAavUpYNPkkrDrdlRaTAVJo54OuSnkOd6S75tfmErVxO0ZC24g/JLW
5XlgCyWlsaTn7o6jrdByil1Avtd4odElhU3ugME00c6SeGX6MGk7h5kpi4FL57eGGMvppslh6yel
jdfj10amTqZXii9CEdipDD8ZA4j2kHZO/IXx2uQNncgbdNzI23auG8KLY1cCh3SRrpRcu6flwINg
TQ6EwQTsJILXUeyEpUxyBQShGl6RDF0KPBlMBOuNt5Tqu3griJqFk357hyXISKRz+bhtHtDJfFYB
URhrhuFyUJF8wZThQ/dvX6VETeb8/a3+1V/5nz3Qwg5HAWBiC/6tV2Q1jyyThTwDWdksFct/4n8L
itHWICYsDE8iE5FUikmLZ+2BcvskZK2Nl+qzDbk5jmvu5sXVVfZSmO+wDJfLacVwBC2Nn+t3Qfrs
/PGeGXb+PsBOOSWn+y3AQLOouSpdndsqIWnv77/QL2LA77+QBrz2/45xtF+C3/+06oWqQWVjZtlJ
2tD8Gj39VEd4vWd3F8nCrSYyFHZT5z02NXVNb9eYWmO78GmBSTuDfoytf99PkVcyLsdStSnnVGV3
ytylGVhzc8pLrVaC/2AO4JUeASJ2PYeDRhshzdzrkoUGflibqyvl+7bC9WPNhWD0uGwMFwJJ9rRp
3PsRb7GLjcqPPfld/gc8Vv4lRv+fJyAblqpMfTX9F3PhP0+g0iul1Wsj5SulBZNvoWAdxduaKXvN
2YZa5EL5RgZr+qF4VbljR53uj9NN3x5WcQB4f/O8POZ9C9zWGYllWhJhwug0vBIPjZGLo097bZkx
kz6dLTN5BrqBWTExewatIfygpAufJJRu2J8QdDADYBR7rJhZM/6tsHFtradfidt7szcG2IrKyHBn
kbSeTKDdWwG88OmQStQDa8gzj3iHszBLXUbk5U+F5bec0GMTcEg/iNvccDJivSpbCnllGQYXrn7Q
cLNzjz0ogO1cdA2Dp4I7ImYwngt7ec6u+/SEEOuUcNFhH+5oWyfgAG3xS3yVPu6Hmkur6jyovWkp
E6+ZEcP6WNeO8MPLzA1+1/8guyHI6hPaMw0NJycYFVFxSt/bIWFJn0cH1QvN4I7Ogsnq2vzCjsY1
FOnoLbLzAYcJlRb/4yfCsffOAOVEYYepnCNUnZVevoY71P5Y53RbviEXyezHqjsOuO1EY9Yq0H9Q
ftBch0qofKRbRZuxgSV0hR7nYZl+RQfrwg/8x8KiIPrDOBGJ48QhNLHv/xo3/mdhRXUnPIxBzk6q
6rEDovGZrjqJ33Trdlxim6fXFw+2PISNtRNpRzClpyNHiNZ7m7odxfemXSioC19GDBt+9sW3JJZO
j0PkpKeLG+cXsS4igVmzKeFu0TEgQsPa0xxFxTog4mA6zNf51rIzMzl5kXFer5XX4RrSv0DGgbhD
JLnG5i+wloxY+5RFyczaDAuMir0jIPR7Q5LFGlLwbzPgYCjNgAlkJy03FxgDJ49FXU6cwBYr/TAj
wK3YXUGf8x8sicikk5y4tX9njqfZzLbp2jAjGz6yoyDRhih+GNc3qjfQ80OYRCk8H8D/DLYgn8UP
Sv1+91RdTuGSC/WepgJNKWqoG9m83Vt9ugHGoC1Ax5JYplnJ9YQr61RckdVWrjuEH9gD0TrMMVoO
boxOaEeHr6dUpAn5rkl2uki8x8VUL0zSlMQHZhKxI7t6FDLQwXf4CKrPkpAA7440x2XF6F75kiOY
Sm12vohGH7aHzlFABsmT67/+0gvQ64ZoNzSxzhE6vm1CkeykssMz0L/QQzD27D6ZyunRKhZC5t09
k5zLmJNvhnhIWfWjHX9zdelXYz87WORx69xfSBPo3YH8BF9s/KaeSZAQdmwXUOR4e9es84ZHzwOW
vETyuCKXY4BVvwKP8RmrXiLM0XpeoXhgJC3mxGHIu9vPkLr0v5oLZZNYzvkVasaKCxqg97cBh+OC
5KH2EhMNK3vywNbETziOp4atMF+Vqjduya7ipkNjj2FAM7/9dHO9PzwJ/Ew51jQuSh6/AyHuxkyo
wkqYJe+EcMEkvjkaE12LFFBEekLsGxvpzWg2XUo/3n8gLWUlDwsSBEo8Vrcwz9yav/BYPKbS9dG6
8edtRYIRLW2oNIxiEYq93bFibq4KOVNZWE51nUCuCHZaZ9iT5kI+JrU+KsnX4gVMgUS4GeX/Mjcd
ekojQajAwuj0/Msv8wdEsY4iErcV/mpF/b82t//sAcX9Opra8MxOdfi4vVHUNiisAKb+0OWMSDbD
ONseFcPraJX96EslclUjaM/FQXi73Zd8FWyr4rEZGYSOW4rhJvtHRfMHVqgOaQWcEjM4S1PNSdX4
n094uzVJf82i5MQRBRyI6ptsXczTm+yFSNAnBoF3tC+Iflj0eWgwPuXlkdy/lyHqHxxj//0Uvwsc
1CiRCrW1+BSmz6ifr5txvv6efHMARhdm9O1GFwMOXuPpC0xlikN0Lk7ILHufNFk6EA+3uagS3aOV
gBIHhV+/QTFDf+BZBxGZmxd6ugabxbkWpmGdwuhGpFcwXtcWTUQwQK2n1v8QQljmVA7+XlvgrYfY
hMpdxFPy/z9cOdEq8TYqyUlHiED+UDYHA5wMB0nwJMWNjVCPXivCdz+6azD2XmJMXFq5CPQWvdnS
QM+GlsMIhstT9lk2xrBGhcKR/zwxr0qYEPuttr+J9Bg+gRWn17C/71o5oZkQRPVH9E4R/uRdstZX
ko/iVU9ISxR0xJVz3TMJtfMbHPKDb+RnUVzeNxyRNcmXnTNC+rGqXSEcytLWuT+pmndtyMVwIQXA
v2lWCi90R3s4rOtlUk/qhYLts5R9VJxxHrSj16ROF63F2rt5LHNpcPpnKOaheDZGhgqkjzOAU3YK
XUEDE6CDI14Dtpy4EoKOZnnLTwy/44uk2HVxMOQZnaP2q1xrLxbDpNSrx7Bny/LuXZBm6zFyohsH
h88512mOtOyvdp2QQzgvyCHciBTPelghiL0ycwzQ8zBFFOtZ1069iSeMPBSMuc8kEJGFFDTRPE12
eQrY2USTuJYBzRJ1Z8Jv5PDl1K7NBb+gKs2JldVUd5IlWhCivFz9uSIdUjhRV0UCJrHGpssQYII6
OIKX3DeJ7KBFROZ7Y87CH2P88HRbc9Zs6xWtOeaDbGMxoV4+aau8cFvBbj9bOvFoGo/oL53EnA/j
BkYD4aopXthsroxM0GZPMgsADRPYBYCrlua6P/VD83f67Kf+8cZfOG2hultkc43HQ+bXfT0Jj/UZ
UtR4zRQZAScdhRpAaoyMybXyqRylUEjPEl0zke5sjnoCXJ8nPe3iAXpoln/GtNvXHTnPMtqcVXxh
hVFEl2tzsO8L4NfiBW0PN/hp9npdyvmLULlc/qisqaQjt5lTW/RLlaSnPZeNcieiiK4/n0yeOx9w
c8Hx2HuF5VTJWUrOdEVHcf28SKpdnkb4OfmKEMYewWuibug0tN2lFZ2CEwGQAQ1OxRFKt3wlgpK+
AwSk8sTRbHF03Mn6g9QifA3VzOg80XR0ot9LN7+tmKz1D+514R1l17jPh6WkveckDLVhuktSb2CO
yGGM3gjo5zBrPhSf6eCzOzbqh3RD7W4PgsbUvLMpRJCvPnPOT9QWwY3c5h5deNfZkuaTr9vRYTGX
lGxqyMycS/GHyZk0hKoyXdSfb4q6ElSPSvpAwS5aM47gpvKYfiq6Q1ZjcsapgfbzjdLpcdaDWnMt
gGbr1kBSOss+o414RCOKxpLmByMdjkTENiyWZfVcImZAhkjuGycgoIKbCVI5mFIHeRG2nJyP/IAJ
TH7S3qV1ihSETaUi7+nYXpLOHa8O5caVHoQrHk01qHJfbu085duwLVTRvP8n6bs4yKrdLWgRnuSX
9I2/p/SUjYZjl2waii+uRHa5oS1ByZMsJqEX5xt0DRMF+NSQfYoOw5tDTCmVEUWJsDTaNGNggCSn
9ojMQODdxf5K+AE8DCJ3/DtyHBdQdaC4vRgwGhRo/zGRGM8UXpxfhIgubiEnP3GD14Afmzde9aHy
/5P86oU4mTtIDS7n6qK8Bzod5J+K9lbxLh7FRd1Atql8sZ1RVKWIMd9TXwLizfQ5bC1bf6Ekq1qH
Kwi6zxWQYpT4iC+oQF3963ns31GZMgV5ZlPqYoAKCAUF4dUnGTHBJNVVQNjIlq9UHrlVaTo13Muj
dY639bf5ktLyIOmImxlSVWJusOHQXbN7NB4mY2lkRNwb7PikrDQ/fYuW6VamK72tPfoT9/skte1D
pP8yo5PNfW5OMraZeRB4YeziwGnO0JBUJWB1e3JDXzrSc7Za5xAmqy7vFfx4lL8qAI6n/0aLlZ8X
VS6a19tapWieG2cOCHNxJWkOtccS2ntFKYy2DeX9zlrmOxo4GmOLybeFNpXr/+0jZyIObX6tWn67
1/e9T9ehH8KoJA16CowiDrC+H6nWM80rj2bhRa+kdvOFFUT4EhVGSqxTM3CkvexlQXxswcMOjQsa
XI8ReiD/X03iYJZJ6pi9xz7Mti2TbvJcVqfrXGICx3hB3cOI4SIpLqo1YjYzW6LYGkP9G7QL7avL
+CF+iseW4Qsz4YVY2fUnU2IjtdGDd8uCquH42Fc/5t3pgOGkTvVDQz6rvHsU0qouuepPnHdGyCQ0
ogjEsbDRHttMdG87pMC0doXjVXflF3NwarKK2YsX1hKZIxfpziLHcVZiHC5Cix4Yb+lsQLsOtJDn
Kznxh3p5FiCDxak92Snf+Zrcw1cm1EIzqfRLxt+L6xpBDEeUk4fSlpOJQjl6bzQX8T6jMejo6PWv
b8/BI1Lu/ob8tjlzm/4wwuYcpRMZbUZBSnKYwOTprVzeD0nsEXjF1FMNrsfrV7dENi7OuaMpph0F
OYac/0PYmXWpqW1t+Bc5BgjS3NJ3Yt/VjUOrSgRsEGmUX/895OY7qZ2RXJx9dnYSC2Gx1pzvfJtp
SUsYKzATv88sW+gKVnkStlRfrf+AFgCK5HM2u1iGp3YRpkt1jH0UVLOPV8DgaL/bexAOZB6LP2is
faQFNVgK/Bb34aYRwbqBOoPwrc7SabsZeKJfb0CrGkyyJSP5ROmh86gA+7/vmcMsX/VEuyYWmVXa
eTJ+ytnifJ7sxZ54/xyZXBa5Z6PMzoLycDkNDuJ7kojTZ2nBuxjUhz3pAGVfDrlYz7/KT9Yubw7Z
ePdvQmlO78VZ8JvOV3maNd1Evmmwv3sRP8K5UtLXFZ8vNDnSbCivSyhBrTOSwofqCkmUbLmRl9Zm
8qPTRWbh4018nJ/ptrC3Ok4G6rtb8FRs9ljtFcGYZoDNFCOHm0rm2siGEp6K/yhYR/+h5MnMKVA+
S0NNk/AA/6G4U8t9OyjVx2upfcgzIRh4D+8ZVhZzYROvdlDdIV6M5FYY2gQ2O7JiDBGtPbrRZMXR
EEBbxZBDdGnkCfhozNrJ7JR5y968YXyRuXi4exi12xQ+rvqPRkb587XLsqKRMSbI4o9au7xJaque
L5jNLywwigTaO8PZaQqw8F1N6gNuZWluFExDNsXktXyFilWEeVAtXpvLVJ1cPWnTzt9rAU4CA7qR
+f4E8bhOhWW6hXr49K6+ShCgFkJkWI++k699+PTBkXIUVqT1oXgBsUKpRSr6E4ay7j2Of++RyGf6
bzehCZKuC0SuyLjg/pgoPcqrXnX6+UKMm3Fn+OXL5vDspWRGclYQpK2a7foCfdRp58o1KCdDOlp3
sOh23ZYsAOpDiMZUe23pJBuBtWW03w/woEqxhXUG4PGaPkYxSgWEF4T2psZgRWP16BwqgdvLIsCu
PLyECal/r0N28e/PGXI2jJ0YH0yJlGjoZWcFgZCcY5DA8lCXXSr9Fsco3i+EV1BEIPuKNk8BO6+e
0Dx/tqaCmRh0/wDa0KNb5FQwCv735CViHG302MeX0MVIYSQ2dWrTzhTH+c27fJMBWS+0OdGtwzd4
k9NBmnq5WAgS9ABKwH9XhFUxcG+yrdO2fA7nd84UxApTiNwtQJxPE0ZwbmZR+z42TBFhFaSTF/D8
N6OueoFteLZSWQfYj/wDG9T6UemPvvC3J/mj6U60XMxeSX5ZdbJd4/E+mCSlMbx49LhF5ySkDr8N
EfAW2NxUkYVqxm1KpwMi1tOuS+s9keZdshMaTyNvG7XIa0xE6iR135PrQaujx7dqvz/3CIci/YSQ
JH8y2TETqgQ0UJyosv26WA+L5YvaQqERXslwee42R05e2vcdbOoq8YlDhhdVuKpfgSkF3e6y4qyd
MFtkOQHPb65TxhhGfSG71ibmpkbzAcb/92Uv/5qp/OdmwbrQRQ2QVZZ+iB+S7vW+4YyarxABwi/l
eATkQcH2dAZDZKTNlv5qGNxDMEsUOk726OkOuqNP3hBdZ92U89UT2WlxgBq5tepgpQcguqD9tOFm
aKpJPM8K69RZvb7syPhBPvMFSgn6eUPWAftpfb9s4VRpfcAnC3vbkUJROuruHmLKOt+DqrH2Mrpd
/PHSBRx0fFeyJGQHGtCQEbPu0Y/QJNOsKeMWahpEPQemdtZ353FyJYmPtEf8H4/waRKiA1BEEHW6
0fZkFTOPe4fM1oBd0DiCvaNtuOvOcH67m/cFsHrKCNTAjU2IhzNpB5YFVLtQ3GuouGJ0m9QFyNIF
OvXkceCge4S9mRLCptcSEhhy3Y5m+AApSO7DcjlrwXZvSxHRVgxT9zx9zKEtkmsIOJR75TaDZzt0
c3YBCp3Ugroqryu/obuLpO2QGjwaEdYJSfoSVEt5pVeQe43rxW3RRNRWdafHoOjGhqK1uYMTmGfK
jCeabbsjrMcMwmEIleOCjxeI5sNFEVzY8hf03C1tMx0UPTMAN5zZQHkFND4CHPgcIwALiniCv9es
3hx0yaVEhV86FlVjfpWxdbWUAek9OFtQgaOXYj6ZmMxKllQ48oHh9GAlBY/eymYwmow0o8hhM1nM
mlEFAAsAGIfV8nloqDtp9WLRQ2rRbeoZhJr7lZaNAkWTLc2tkFbSBynuZdeFD/j6CwBvujQSnRDZ
n9nslD4w+UyLH7xoL5Aqq5hPScy9KWWYkcePz5tq0ZBohDeO5cxuIc0oAfG7HdmkdVxoSNF+tfi3
afvdYHjgdNELbODmpQWtIXCNcZ/p1KOJ/2aH9XtuHKrz5DI9VyEjePQielzYJTspFYpdeenFBS/z
KtFFzYdKom7clMSjp/Nm6T4tiSE/coqzpQnkcjmdbl6/1EPx0X1U3zDIyxmfRMz4TSHdgI07/9K/
O7vdFpd+XADTUTzV00T32eGfdaCCDpFFLM21471hgsVlwVLCMKchvS7K5vloLlL6ltlGg/eXZxGF
PpygR4+WupTw0EE75K/fOe6OdNn0UsaI7JTSsgWHKFwNIapJqEOK2l3OzLId6804LwDfzefD7vtL
krIc2HeY/D0ZY3+/4auDRn+nu2Hh03mKL09fEzmb9RBZubpj7Xr9vLx6Qj9/vm7ppjCeDJ7HoTx+
cipEskwF4MBphMJzye1LkGl2qdnyP44L8Y/HhU7UmgTjn7Ls58Ev6VlXv8vLCu/HlyOYxFqMh1PZ
wErLLOlq/77j/gm0RgP3/z/ux+lU101zvw34cUTIw5BkUOYPDJy75kMosJ7KxInCwh+YF+MAQl8G
moPcUXEuV7joV18nJ4ZAXetfWLr0BzAVs1KV+Exd10TUD7+Dqa9z9lI0EPXVy2EiW/mEmz+YlO5f
pnJ4zKATv/x7UKyxmNZMFVuXddlzYsCaSCSIpy9sW+wDZESXPdxo/2nfo/wXwlYFkRHyiKAACuif
jnVd10mpKJzTFQc3cG59ojndf1+xoRzB/LGLZbekcWgas9xJQwT5psCeOIql8Ek/2JjC+JlbUO+0
rwIhAMRLzoc435Ffku5u0CgNtqkaZnFtlZLXyjEoETdclZGJGZBjBx8K4dsiDoAIlE/XSUdWGYUD
LhVaJPK4aNQhyfTqXGUDo5RSSSUgEtK3+M+Q0+F/61QIEpzVOpkJxIGMfgh72uFQTsnZSPq0tWEA
SsmZom6KaiHSzhBhZ6rzDIVCUMFFoVhWke+BUwHZfd3gefZn8xC7/4r54zc49Gjgtu9/NAvD/66l
3y+x//3/mXoMYT3I1XOfrEiqrxe4GJf5cp/ZSL/qXYHdONIRtPlvew+EGSr7kKNYbD0o2UobjQRH
h4IHzmuIX39/9X55RPxe6/x+XT8asPtZFm4wZ5PVCFmnm3iitccJQkRbksakdxn5GL7yQTQosAuD
DsdOzI32tZGCxoQCuhN24Gc7CduRdpud3pNqgmTfxYmAkBJcHvBqlj2UAc5XRjjfK75akq0HFFEh
wWoRGlve8mya+ZoLV8hOrHL8NTJO6MBxkjVgbtZm+CDHSl3UQRkNXcV+egv66+nDx1+A6KLRPx6T
9Ied7/f78eOdV651J7UjLVkBTS71yTX3LrSPrujo9HbIkiYiiWUCXhi1Mx/aTbRf0Xmfp5JTLUVH
cRt/EJ+P5E24SQClckrgNP5lma9vBFK17nEaU7Z2X69tFT3mvcN8nTtUEpeN4F9OCEAEH5aRC0C8
IJYO1ct7ih8EgubeKavr1TSgSvegs6hAKXoqn6YSEhXqEDOPi63CbQQoQmbR++PvnZb5MXQ/atZ8
JftpgI5Jdein14LZ+PpCjWS3ItlAmAL/pRhQQnCFxlHZtZ+S+lVs8KPyJfsN03Vkw10lXR5Ib/Ir
i8VVBHNA1B+T+oUSk6mNNQq8qMocmUNnH+ofDPIwFWi5bvt1kieMiBr8YYZf5Sb14ZmJgEQSRFnn
6ctWSr68BxGXAsaAi9XnRJcrHTK6f3UaEtR2mBgA0ClIYPDxqo+HPYWZXZ56wt3NG4ypp6a3MAlS
G2xl1o2fx9yh+F4h+DWuFidnaepzJNTGfYKSnx+Bx8bsdO7FdYhsbHar3cDWTeRGiCQEsBj0CMwe
fKZUPYHDyhd0a5TErYwFqfV89+2I+DWa4PbAzKDnqvOSYO5vl77sIktz2fy8kdVNUKlEJgwT8+0i
urdG26txejgm6J4wR4QUZS4IpoBnH1ltbKmIL12Wk+Zm06f9mg4sYFL8pbxq23Gs2JnbbpAJA3wR
yea9EIaiVRk6UKrdv+8K0ui/BUD/GuCWJegSfdDPRIy8vQjdOZOT1Qt7oZQS/mkfmdx73B7zYYv+
w2O/IHaUtfEBfihudSj+FiQdJxvnFreKwNFthWQQK6GSOAFk69vOoinppzX6AopMWAf8bWWGFIzi
Yu80JoPnk74Y8eKjdbCffcmBvOOIZwUl/PEWblIS+hgRwTrvfH2rYE99dzVLcosDxAhiUS/EAAq7
/FvaWwovwqdK+ihWU0FRupdF+y0BHxE8aGRgzx6dkAWplWL4YlURn0ogTGV88+b5sCKWLeeG4qdu
slKsa6C5nGLTzKl8sAp8Q80Wc/Z0fJ4oyNZ4fZtwNN97kBYfIDwwiCM2RWaJZu7ovQyEV6VFEbM3
UXd4owDxGtgvBWww/OwBTJF2Nu5cZaJsy4Ni7JfdTHRli7HJpT9r04ka3HGEnFZ2a41OFQs1Uhzk
jIubjEEFNkO0aBjktb5oTnPSNsHqfcG4rOoJCygU3DzGXmJeBE0smqLL6M8c7Gi349u8wDF2lYxx
nIBjWYzh1q1OGm/kJQT25iUAJbVZ9RR9jVuuMah2Ya5ry9E494mPMITVfAM1JCet+42XjRxe3Nrb
pqHkDBYDK7PR7JAHQRQYUXOQeD/SA+2e4s4oyb+AfOCVmEyJAf107437XOncor3bBt0kPV44Ls4u
A+BIcaF2joVZGyhzzMFjWkK3snAcnGQu2ZNvG26KR3W2JW16XIcrZJ+9ZEYNQHiYWJB1N8HrY1tz
778RnOIBWEdMojFvfXp/f2v++NIQmqJB1FQQzP4CYf7njL+J6uh5LZLzSn32hCcmtpRlL6cZni7g
6h0KGLpnCaFqu73hS/V5v+C/xHaEiBHKJRJxqIqJk6OG6flM+zUeNCKxDY2XQ2dC5gfXJz8j8cO6
Hfp7xYAqqneERRm1RBsS6fsNnNSzgHjNbNhs4PheX6jkOXfvQxtrg0T+hzz4vxCoBPA5BBtEmqJK
fPHfq5rqVqf3x7VNVljK+KU/ioSVcoCIGDxhRT9n5e61GEXlTvTIk9wMfbBQZKEt0xmb4c+8cxky
aotzrAZayqyuMNVpwjAOEgqBUfNiPDQ4TcLX3Sxh4SozfogrhJDtGWCiI2drPM+eYbcbhOd/GJyS
gcCV/6yLZAJwhuKvbzj6Ua8pdVczUL8lBE7LbhGdXVSstmy+CB8FzGUTOp2nl6kY6cgJ8ANXbJ1C
2NjbvWfvzS8IIWaegW+PVzgo/dzHRzEFRJW8Or5Mbz4u/LwRbAsx4NuacXK5BLPx93DtyV4uHNru
ZtEchWnPwPsqwhKk0D2vzx7My0k3e08pFW7e3oPra8LOd1lEfmmD81t36/DGJIGUA/NqvclQHkyH
noht3tP6hP5JzcaZmJj4SZfey2xsuMDAyn3agDRHV2srzptBQFBw2CMWhha763AXF82KwSp6CHKn
hOj8wVmuzO8h3eE9VOaQk3Nr4FNC9x8T537m4Q1wVOJ80tuv8ebOUo67GnWbiAel8/fX7g9wHY9I
0UVJHSF/QP3w+yJMXnmuV897suqdJe/UkWhvY+AeKzlWEu3r2560cYWTG+iUlQT5uMQrsfSR3dPX
MtfARwtznaYfxzJBIML8wmR3TxrpYIGvUt/H31ygHKt12Ih9RioEMzwjInzMYrVrHfbOxHxvaurU
v38xUeyL7/8swv/5Zj8W4Su75/f9u+AQcpN5bbPyLSQ425bYb41aHTcMc7SFZUDMi7wg28i+4icK
U51xF+JvnaFIsS7t+VGEn0lAwfajd73u8+PAt7zv1KzIrdCmZSgsBiuKvdGsYk28LY7tccvpyMau
gQY2a04ycrMfHnWo21mYO5BPurdkE8bPOAP+0GJ1CrphNazSFwkymiMgGOhf0TuulUlckFd+W7zt
9d6+jauPfHk5dDZvy5xlubzY+3/gCfJ/JjNsS/TEsMyGFC/CzxVR1cpFSx5CspLxJXtxiMjukEOD
eAarxxUIyjHLULs79biWgef0Dw6MO3g8/h3gkjDOfCxpt4L1cqtvJt5+ZkJPbFWjEMPuhm0GgO6/
LvnXNf181tj4jUbYzw9FjEp/X8VZNWzLTK0YqVND04uNQb3h3+F29cYro2lmpRBiqNA9dwXeH5zh
MLr2weixlAf4ZJktigaEfIygecIv53EA37+us4p5nz26TnSvERdvBY2Oy/Sh2d5Ft/hkjjnIkOGu
XjV+WcwsnScbCYekZEnUoFcHntEgwffLvl4CDNKmAkX1sWX6n2+ekFXZuyiGGCK7Q8V4HNT75NI5
ONPt0Q/S/uEuRgu3wWOjPjxKc4QZzD1McOpuXLHgLLQzKULJUIhYwoQD+EAUBJp7reYaYufbpD8v
EYciVBYD5T3OsCP+YuZaJEh18c2woQ/tMw9y6HmpEMlAW2OU0hd/C7Kp9qFrkzr3NJiPSGpQ34yH
UJbwlzFfjfvSvRblif+cpTP0+Im86G5eh7Q1vmHGL/uX60wmbrIkC2cCJfGy3yGfyc1u+cKvcIRC
/Y7XFwT0B5Jlg3mIgpsPjcQI2TgyJtEuiSFVWU1WLSMclqfSHC4uAERRxdUoeM3Ua/ieoufh9IO/
gmi8dnP8ADrzHqkf5G6hti9Q/uIIg5vid1r5qugq3RQbOSrCfY0lod9aOpLKIacnZnHkruAyk47b
m6O1CHOdApjFKeXxvg2eDUYQjQ2xqL5H1+90Bl06RLvFa7zZryVUoyTaiiCnoNdgv/iVJbCgEHOH
gEQR6WxhyaHNLHXBe/HyeCxLGdE8x33jJ7Nf0dsD0zkzEEh6bwqBHFaRB+thtIDYqKljeUfnOBgj
FoRQ7eFOOMeLvUDAw0RXMqu1nX+BmQ1c9J1FDJUFtokGMWwNNfcbIgNMqifMQCO7WXwc0zk4Hg5c
ieoDGRVSIq6OJHiaTSyPsl8BM7A95hgWoLOGL4EZFSYTI2cwfgC2TLoP4sjuVuFi5xnVEvweFSRf
txhtiFsRiwrYw5j1DSeY3IwQ1ijg4D2XJLzWcd3hIOCVI+sKu8m7XSyRHzrDpbzX1WHsxjGAnUIE
VWbPo2bkyBHE2kv8ZnzGBUuzn1/da1U1h/J0bTdyYj8+oVk92U1H9sCF7XIbwXp26EqvPli2DNTA
cx24+XtaFAvmw49PrbbFqyEvK9UR0qjb229k4qPPjOWRWNKHgINh1VOMi/U+yiG30MujHm1RA06g
Q6r4343MJ2L5LViOIJkqt/WU+/r3mxWHofTIUGpDAQhPe41QunfxauQUxHajMGEE1xFmH6xA6fty
wL2Krjlxpa7npKGGOH+8CZG+8pIxvyQgyCgC5OsdfXo7hloAZINWsE8tPM9HI6x9oU4XwR6twecQ
xQCVRW2rkt3cHJiMDZ5A/W68TJ1UnuR3b49WfYR7gj/Mtv86Y4U/waiq1HuGjvC3oYj9feNVkkvd
ijcqPQ2Gn30rPXz4ruM9eZQleOrp9VlE/TRtl+2eB+mTzr+k8oyf6KXhAp2yFf47KxRmCvXNmfxA
O1kLEB9LC70DTCrnHNx5kV7YIR0avJpxHUGSgJvJY0V1ldhacCGcZ+DXgBPQauiIbeEC4AXlsX5b
3RdCC7jtRKBdPLaxsqa+pykgK9vI5637hIxsiIbknBtT2rINalqscchJdokdH2fZ0NclqCXu/R7c
C/ucBL21ZzMr7hGk9MeGKd6l33HCR6h7r8kwdZoxamHSLzZlTCvq1dvHJwBwkOzdESCUAQwSJSJP
+xy2x+tnab6P8ubmglPC9WehDAwEP1EP4o8cDor0pLhAXecdxlqx0bkQGc/T1phdxsNYCPJ5TWmt
xOkEyieSIn3ypKlEZdJXXJdYX3FlUbu5M3EdhMns7GiB4g68eygnRvaBgwDks3p5DkRUKXRIyDJA
f9s4/wYAC6E4qVFGwLOrQKlz9S+MB3IG1wC/hAVxRIz5Ybria4KLy2v1ya9aDH3eNnGOaK1m3YSA
hiSuPrXVINLi23eOl+/1CFPm4Yk4sKIOwGF9RePqV+zDNmECc1gOCeZ4+OryafvVgwgRYXuf3lys
LXLRBqeH3lMLJow17aO1Hx+XSTpufMhJ3wN+helmiVCCSSomDcELqPHiSxi1lw4Igk75igbQQZoJ
gUwiF1TGqNG4nqSv0lIncpDqnISNiBE/VOio2AownztiC95HUqLGxVJe4/EbVuwO49eUKgHYah+I
vb0RIbvLUShZELbOK6GibcHrVQjwlca5N8pVc8SeNsu4Kx9ndg/BfsOFw7nBuh8zGUOPavzCEBhN
JIIY+LMxQ4A6whAZR8557oxasydHmdVn5wwJdmPHrjywFHqogC2XmkYI7vPzIsf/pNuIFi+bZj7D
c1R8K3MleIyF9XB6O6ZevabwlUz26IoxMuMGO4vSOXQbYYxxTA9djzbZtvhik1yQIYlEBdeW7Rkt
xhKFAWITNqd5BabBPLfo19I4CR9uE76O59ZgeJkkDkP+u1c6e1e6msL6OW8m0iab5ACycB9XGirV
9lO1AYjEGBMUAS8JIhjfqHWoHqU2utyDPSeZDE8Viyv8RJeY+BBf9zSrTfpRhG9A2onuYGkCq/Rj
Hw1X/H5VBGfZzxM82zV/5Gk7cFu0P5P9Oh8fFSRIdncU+EhAiyNOUNQX1Pby5LYRj3z0lZFqFwyn
eqjtyBbJLH3+RukfYQGlh+9AchKMbN29y62Ck8mQf3WujccYYxX8ZsPLRFlCq06+sV/gmMAMeyw6
2aSYqMjGtwUMD2U6mJdAx2WI6i/BbRxT3FhnuvKMtR0hsYsC+p2JuNi7LUqRIqICRQLy8h+SkQ+c
lAta0fO/OEu/BKqgyXOMjAvUf8diw7oDNVBJJty6PV5m2vYMjntSPyAGCp8r3GNX8mQ4ferj8mLd
TqP5+cSsXqA+t8p14wo4CvX/fntbRCBx4i8HY2xsQZrZfnx5glMVi80Cynr12pxnF+PSI8Mrvpfb
Smerlj4zYXfLFrfXPCVp5253LO8rs0adfXj0WOAWJOc2hTSlJtT1bFumtrzu3BpRlU+VBjUUV5VB
MJzIOzj0EgindITXjVQinelH0lDyD6622wBj+vewiEYe43KElrMu4pN29299zrnebM5bPbz5qtNb
+Bc+6dTbKzwoK9FssJS5Yiot2JB5HZ+XZOMSDjGn2JhKC+HULDC1IGjXovpiUuFoVPFYjwE0YNIr
xW9ncHoFEnuSoXI2bFWkcQUGWmNt8vhibDDGT94dBWDiHmna4/0COdNt/NpCfwZ2H2fuYyHNz4eB
+5wEFxsqw9uquh5de7k5Az+QwfZTAOI7xy1EfgltINYQ5DuNvmkjeSM+4AGrLt5c9QLQ89Va+Bqm
vQUGFIUBpJpQnQ8Kl6Lk3NfTgg+suXt7Hd5bJzSi6SsojyhRe8uYbNBXrHfrwU/uSZtXtKceNEas
HLN5dkx8bYpfyXWGJJAbxCp5OlQqKBahklFMFfPzHIgJdrdislJyJ5kU69aqxt1Oo7ZpDDEaBo8N
3iOLajyIMruyKUVRW+MgzJ0DVqtmj41iv8bthYTAt5ceOTobNgVXQ4j3VZJHUhx0ouwZXcW3sB6P
bGHb7qBYUDi6ONVHaYSnGCc8LRFU6FAfY1+80ICAjuI3TkIabmoUfaEEL+NlpFNk+Tlbli/snfsX
TO1aNAFahgu2sxwr3xFUmbniJbvhUTk2QY7jc19uVew88AyKj6vVHO5aH++QozF5WFR7+pgEcciI
hoL8VAtvH0LjNO7l9IKVO3n7vRVThX+VphocAXDLr1a+xEiYJuMGNtyiM6ZXnmYhaz5qw95dcqx+
1KRRsW2vGOVIqDMfBs7n/ear+kB4zwV8ryykd5YyI7khKQf2H84GZENTx1vFRwu8oJiwZ9MNR/yU
0lmJOd9enPswON1q/AR846PL1Tu4TcsIHafPsIUMxQ1OrpgoGeBJF8UsKACweH64wjzTjfNY94kE
3VuDr3amL0f+YDHys1VPfgrxslyKe++qOSVP4WnggmRR4QuxPKPTxEsE0Q/KziMX3DBtVV3+KU1H
7g1N8KUnt02foT7jn/QHu7+Xor+4rj8QAEgG8GFFcllFTfiB9hRqU9dK2+2RqjIExhK7xBu1kTvc
7o7a4DtP11UPQzQYmlPIjDjObvie3beNMFOe9MMJlJRupr14wmJqydUqvcX66KhV63d3/Pu1an9A
ppShKDNr1wQwlp+Gu0WW1lmpDC4kVay3gnlZTgSXJzoA7rttK8ZcW8RUZIMT1926S7iXSIZVY/81
31uJcf2An2T0WBHDEIOBYD+1xE4e+K2fRG6i23qDONXg20WmfbMxBT1Vja37M+ZmjC8gBZqkF1MW
WwvM1yye34bsaS8Y+CdvdjH/hcMNR3/oEf7362o/wBnhIl11OdP6rxsCA0HCRVdmIhsmNBvKR1xC
Hbr1GAZESlLb8Y3I8ds37owuzqAg1poUPt0KkxPLyxmzEsdN9DFRQ59jejkZ68TRfDRQ2kgvFgIJ
lGeRb77efBKzqfag4z4zxyzEgn7vsRVNewkTFoyfj4OgWuO3ma/JNYhmM17vr6/1OboiXrOqC3y3
9mpvtyp15BjH+n5+jTcAL3Tjdtx4P5vytuTRmx6k+rxni+RE+GG6GQzNYquKfIH6dD3QktvYP0UT
lEaMyVBtD3rf4acpRceycVHcP40xcixuTGnpQ8aDfcwRZxCHwXJwN8boCBmGeUruYyWsWjh+FZHW
WuUQqoFuKAz7niQlwmG2BlvR4cKGJs7JA2FaMV9mxFpS5aETJuj5MBHRnflKZlE8ME3sjMkjOGKQ
fuqxKMh0tfs8lGCjNRNWjaqHqalG/AfdGPXOlLY2pHfyJ8S/Twaf6Rx47AbE9Vnjp8GZOUSAgAuW
VccTAZKvoUtoNr0UxxViTase/h+uezOr4GVdlmNsa8yt+rltBW8fqA28PpbxF7RPl/rben1yOyK2
EuP2xYxgwhd9Gx83yeBy3+sOmzduCpHejXFEHNMbJA6wQHsYRzWcpMacWTavDJUSzAp+sZy8GpMq
gufVRGysxoQJQUcV/QqXy3wFL1GZzpvQv5sQL+gqU4aMVJ1yz/55RZjF91djCe5rSpc0cMaN5TjP
McXI06xnRAs+3D5yiv/xXvb/z+Eb3F1us4sQjd5gyS7de2FfGQBTQb9j56OxigixM0J6Y9znnz7n
R/qs7+NwxeW7RThPPrg85qxUg5rPK05QLgo4R91wlQyEmN0i+bWu/PiECbmF9oYfm03OTsa8BMIQ
3/xFq0CBl60xkwnsVeDROtI7PTcXU9+dOLhN87rsY8k3LkXFxbBhUmJ1hZiYS80MkxyxkL+jTz3m
kasbrp9mN+6DNN+Om5rZEUqU36X+JsLG8Z0adjwyAzNfLHB/WOlDFwQVFLwaQ9d24nTKz6+9GUFh
QRmI9qE72dFU/IAxTVtnTJVoTl2SGL5RKRZwAJlcYOhOcA5F2jqGnUJ4olt6HG/uwosNVzWnsEhR
XIaf+DbzZ2P6BNEQrFh3d1NyvSI7joGaGIsZHOROJLpdsLMJluEPcFTVRrTDPgCJk+bEu815/WLw
GxGN9nLNxdvQ4n1MWrXRjVetf9iBoMUMgUx4ROMgU51yHsdEJ+CJYMJ6jzbv2pjiJlZ6N37Uzhwd
aj/OemoJXAcPtuPN6BMLZruHxY3+tGsrti+eOfTehgUhW/UXuGDb5WxomTHDb9zycuezdrgNkyiZ
akZs352rw+9hROdsJHcHvaK1sDiUTIbaMPH3E6VPd4pJ1TGq1YIcHS6VTxanXxh/HGLxFOMhMrLO
5KuGPMnRQYaF1n8GHusA0hj929IpMqogO06fu15JYcfM023bDvp5lrcKuOf1Dn0XzFDnaVHhoeOz
jTn7w3wKscm8HXYDN9nl0xiCkkkCGluIaXmLxd0KGnvHd3lYw4sZYStvrASijuLITtzvTjW+eZYM
xpnZi3OX+2cf4IWubNH8FYn0jGIzcfrziWuwE3bf9e3QWsGKY21RE7t1+/66broCVMSUj29DPrJW
eOxsTG6ybC3N2PEVyJyiELqMPYRvPRbKsB/aA5YdRgknw2oXh/t0H3ImMrSZLE4LzHAW3srcRWov
VpeXFMMnAVmsefcPQ+uwqx5mFAQLGPf9KiHD6RzkvUXBgBUfJLu4nB0O5NAaUWq6sB7884KdgUBK
wZ/2MU+BmVoLwTDt89zmW7q415IF0JjfVeh+3rwNgcTDnm9jmd57vrezby8wd/0b0ysIx9R5n7v4
MDy7oAa7Ps82cu3oSnCyxivnpaRF1xxV1lqZf703Cx5HTDHcYJRhKNv4UMVva9fYUUSfOCgjHEoC
XJFw0taNzaZChZZA6SGrq1eAJubgYZpGAWU62qVL/gs4e1QZnxDfDVpfThvf5QpgA0d5VHTj4gQp
aBar/a3dAUpD9TA1IyiNlQdZ3osDFrEADLfe546KtfQEL9M4Jh8GK1qKa++0n3trj2c1EziNb5Sx
JjvRM+Ku9YuyWWvGIWGfOd3MGfYMnuc9nAVhWl+iEH7d3+ZXbpzYIq7WqfXumxn3YhWbkeQa8Wq1
SKzATX1mJr2+dsBBytZAvMWKJ8infXmWYNhuE6A2tHiN7eBKgaTTwZhpZ1XYS9dLXKpfNjSwr2vV
50ouEjPAFrmN4kALg367XP+9Uhz+sXQiGlyFngmbaPhjOitdr+Xw+ciuq9xAh1wblYUZApggBVAd
L/tFRbjpyCYB8O7jpX9dima8WvyjhJP/wGdShv9zFT9q6zS9Xi9ty1VsMY2uoZFQDyxpseIyeklo
PpkZ3xmjxh8Opy+BwPO9w8gdAtiTGRvWbn3GbZ8HgBqy90eUbN6Sfud7z/9xu/pK8kcTwIVqMq6H
soBL1g9GRfHMJL2R9csqXXe+eLzsHh95H+FwpzKa08X1zbFLG7BXe+MxFKJ46mNm+S8C+B/re0UX
FERhkqr94h7/L5VFfzajx4vLaF1xw+Yc7ackWaQft5CTpP5Sp/K8PcJL/fu3F3/RKn7/+vjiQ2aW
BDwssDHpr+t/fm5Tv+qqG6jKsgTSNs4+QygoBVY3CMplJvQGAq+nV0zf9ru1oF4+4/dcFI1irCv2
TXS0+AEX6Ro+j5i+Qo3Cdp55BGw03Dvm/8fZeS03riXb9osQAW9eSYCeoiiSci8IUQbee3z9GaiO
e08Vq0KK02/dvXcLJAGslStzzjGNnXbgNNcM84JCHHI7008iQDhRqHcNze9wL61BYoQfCj04NF8a
vUr5Dega5ntgDLSNSPOaG++ywzTGwtMiYymsvmitnaLlSIt3GgUOqNIe6bSZ3XwEX8ggENqjOJde
oRxFRzpC6bXYA9yl9FIFlp7gM34KmRnQRHjm7qq2EZ2yd/zzHP9i8A7rlunXOKu31QJN9jJ/LO6t
yQNFCCLTA0g54EM/W8dcYBkwV+lbumnWKnov49EL2BDV/OgqXya84Qnbnh2AAUO3+QSwR0DINnlX
SI/Y+MfEnf9wI62/9TOWrIqipZmIMjTtlq+imGIiaoNCAsykZyyqhf/Rd4v4JPBNH8t8Jk0x6/oD
CE889OY6EtfyF14bxZrhFnssX/xTiI2elGPaVXRPFUAdNr7XhAhEYIruit81H6goJx5aS6zGDK8M
Cmmw39vxqZbm5SFwjBX3QD225CM2F44Uw2NP4bQiGPBIe2PqiwUrYJ87ivd2RebK8JraTHC5kx0y
9iuto/xNtatXQMBP1kgTcuZem21SnosVsxrPDrcahi9bfFDemzn5y2f3nVU1/oQHRJufhcJ3LiCS
cGltuKOIdDmxPCIOFVfxRt43q/JovcAynaSqh+JJuhR0c+jT4PTWX0Bnb/23BA4dk+RDuk/WcFcm
8mG/ZMyHSmfL06rMmbZtYzZ07MQL93W80P5on/k9OTotGMooRAI28+IRrMKGwduFnNt0kuJP1nzQ
qPTZz9U2xtfx5V3jC0YyIjEO+tR5mAlI1Sa/+PcPBjK42wUOx69JeiMpTiaOj9vMI99Us2Hse/HM
+GwapCGDY8M9cXu4YfSPXcz+a/kU7PttssrXHEl33jbBb1rNeZT0i8oo5JA5GrXzk/xV0AOGKrno
l9a9+zmNSsbF8JB/jh/h2bsC9HxmqZ8Dt6lt+VXAc1vuqk3/bChz2iScGbdVz7laedawUDjazjzS
qgY8tYiOsER0+Lgf1Vf2QHQZQGyUk7vgcfgEWtQ9xB/Ej++CY3BJD8pC3nt3zcN4hf/BDbh3OQ0Q
7EeDALLGMmPajVfko91BflpwhLqYvI3AMm2VVcBBMkFqwXSok3FqnTu+OKtLNrtHctB/iOBOpK31
4B1Vpzwr2/Za0o8kl9Td+/faKvn058hwWSuSC/u+OLWKNYcu+0zJZtURaCmOWOuB4e6d8tRepdda
35gN+lLvzHQOtZhEXUvAXb6iCmjf4rdmV/MoZzw3HdZMVGb78TndK844l0/iM2Ry3r7imSyx+anc
ojTFjIxoxH2AtGpbb+o7sXvOgDO738bXcVPthE1eYchO91yKHD+YkojDqgXyEAlRlY+421p291Ru
AcV0Y9NwzOz46G5Db+EVNkcnoKYOJkTJmiPECl+Hk4q7stqFWFfJfJ/JT+PncC4v0t6Y3rpinR6T
NXh2REXya7lPUL+hFKW50gE+pGS2Nro1Gz/Lu/qxdgBjnGOm0GjRg3L2/ZNOeve0V99sZhLeHM20
UFLLLIR/bmZ50LVGbFg6UznbJTdinL8qJGSS+/heDicIcYzgjJ6Qijeds6m1BEfUfKkGvcytxthX
dETTqT/8k8Iqho3uGYx1ep9LMyGZFUvgdf2OnBEV8xOiD3MC8SiiXZhIhJbth4W5b/hkzpUwt2Mi
5BvLaAsMmJUY7g1cG7W16+oQsl/px4xGKjM7aJGMvJWThLSD5tp7Jjj1aWzm9KUeNZaLhUzIE7wW
eNDEHIIbQYJSzlL5y/AeoACnNOaDleXf8+f8niQrf5VeTO2QR49SsDFzOyNKo3OELzhPEL/rGQZZ
8W7sSb52RAI+5IVACzt1EGq8pq8uGT3eSVhRBVN43JH9OFq8mP49a0Ee7epza14NCUjYskVow+Kd
2QZDAhBtL+VCphUMRQkrxFxv7oBX7gvSHIB+VMB6mG/yyOLbI4+AwJrGzs8aooeV9yZyjPjM5bsc
9oy/TIJjcdEWzCMl61JN3xa0BatWB4bJsi1GyI9oYnJhSpsbt92X/EIPYfKdF8sB5du7ypgum1uM
3VAFXQtmCY/CWz9VMHPNoNvkNN5RfOMMgqajP0MvN5d8IeToLuc1+jeTqR29J/FqMPUvhjnT5WVG
HNU54AAg2wFME26WgkgBhMtaRlXhvpGGILpP6I/RKTDjJW1Nr7b02JUL3XomVtoiZC9gK9FpHvLp
S6j2HM0d/pn7VhoXKKgFtseZcWWrhfT5BpogCx1Q7Za+CTb6Y0yVjtLnk/qk4J9H03M48Pox4oTQ
Tf/GJF0zrFEwTfgr9vBWOWBecUXbALskQ+ixZuTH2Jk6zCVj1mPlq+YY0VpkCmBoKHXKfUnVEtsV
onFGeqdpVi8uMRnwZpjimRhPKrjY7vjfHnyebQZL2jVLnAqjtQhIaute0KTxLOjmHXM8SX6MP8xL
M3DLYcAzI6sW+XDq8nu8wiVM4o37SG/Rbxhss6xmAwoUJ7hApOuVXXNh3qMyBfDgNxLGZ1qnaKsY
k3LLAPkYXDBFfpo7YCTxY587uLjgl0RY+Ns9EZ3MN83obtyOa9Bf0MhpbeLP5g2FZN0Qp2F7+DwZ
0zFCZaScZHP+/71GQ7w9hIcBNFe7YKLtThk7+TU359qe4S//e3QJUHQRrHoNjtpOD3+p7VbRTjn6
0pR+PGnF2UrjBQki+nMcrWUseniA+NCvNF4Ym1Gu8lq/NS8yfcmXAmwk2S7abIA9mWBA6OO9hhUI
q18/ZQkhSu5ouOKugV23LAVbq7CyqJ86IbqAzg7kJNEDI2FktEG4SmeXQgk8RQ9QBF7SvEPAsc4/
sE0KDz3Ylp1LO29VQ3HcmZ8QBqIdMWzvWLGNK4ZrUO1Em8KcrY7e0cRgdAfeDBk0xbX41j8jZ+mI
4+mnDrfJfOGSMdxli6OsXPYP4gFztqRvu7OGWA5nwEa4IIATybo5YQ5GKRYydryrv4APvNCuKBPH
PfR79jQIb+C947dSXJnPqgxLxx43qBbHLWVitwP/OCnK/IeaZh6Cp0+83g/F1Dxo34AEMcFyPPpe
Z43qjRXiBbY3PfLeWkiIREhBxQWMBdzRuouCrCa3Za61YOnCh/Elvf1n3voGC3sIMLM7ZrnssjWB
S8gpNHbIcdUkjKvn0FlETAXDVhDZTzV41RkiS2M9pIt0yxxviB+mGX725m0qIB2YBKw5qDHzjecC
WB7cdPGtiB2lW1gtjVj8SuHB23W+DYdT/RD0Zf1RHUOyr1jAmy02dPWlo4MBhXclJI4IVgjZvuM+
466GYPtI+4W8O9QeLpphx7j0oMvLfmpdZS8AmEkT0ECzCDtlWPO06iwx5pLCRvP2NRCCRSuuwswx
4Ajv/czxX61HizUycCq8Uzwh5rwU19ojm7pRP6TxiYtChdLfnYKD38l0Dy3Hr3LvVaT5rvQe6ke5
l1EUBnMIuNYXj3Pc2tmLd5Ceq4fui9E+0iKqPvmuw2Rk1+CDX8Sz8CJEDhpBCYr4ikUDJHQSLkwy
j+o5Gw9V8LjXr5Y+Y3pbkTK2hFpm2FFLMI/qoM4T4AUjUV25wspAcwnniG6X4KT0qipHG9YacXy8
wRVEBVu4eJ+869Uw4a14kKL77ByPc3zknsyfnJdgwBDeb5mfZgu3mpt3RE1ZEASZg2rv5PQidYJz
CwCHmddh2FLJJDaBIHDOC/i4PMMAGogtlfbhkXuDkW30KA4cY20cBnNWWIviBPirh+J3Cokynvs7
+GL9NiJo9EHEgSEc6DYTFYWzS4ETcqhlItu4xviuY0/YacpcVrB2cDKXv5iWwPVtWU/xgG2i4lEk
gGlOnYyEigEZQWQJXCqyqib9Wo8Pj7KH2IBkS+dCWFic2hgw9cvsxUASwTaCuvKVMpB0iRqx7RSW
AAK7L4AyoL9cFs1d8kT+urYmUYCwHfk5sznfFC8mNdMpOVk82jv3zrPzzeAvLXlRLKrggdm8T0GZ
r5oDKKRMttVTecfNJiKKBDf2GkqJBzhrdFAaDLmzutvnqEyP3bU6QWpS8T8iYHwkRilA3kso9FV5
CVfNVV3qdx662aOPGw6zmWDr1/6ACtu85BP72pWB82DhnSUHFX7jBkFgBJLLFnfeSX2WHrkJPAGZ
uEBCFp/N+eS5Brb0HCOHYXdI57Q6WbMphhEx+XQqeXbpJsRrn+TlST/gJovytT26oC+e68aOnnMg
WeksHYDq2229kZFEUT1zuAipA/kdG6cko2nKkbO1tz6Cf7lBvVDmxHcs0jfewegar8PlgFp71lCc
HYzALgCfnAwC/2ylsY2P78tjEm7/VR1bmkbwLaapv0i1utYrmiuU+pnkMcp/0F+4jSGEn3h6kFg2
X8VgYwiTlr6FxW2JpbuASlvuCxTk4332RX8e/VuJPVZdhCRYmKRuKCGUYv475UNULXrPqcjDYxYo
k2t1hCvAUYBxJ+UOkQUCuFOkvishvk6hR6RpES7IqADIn3dKkKxOUqLmyggmvBSInPqlhtht6VJ6
E+XgNCdacZG+7LOH/ygfRsZ/4MxxI/FGIG17nvatKWFkZm4IVWjz89RD4mXiYAY5AoHKuGAAqbnA
rzfNhvNJSXYbOBywYpK7R4ug3xHeVT+HH0QdajuPZYJDkMRpa1PUu+yuB41wzt7QtHNBGiimRdL5
Qeq3hb6IUBF3l4zRJaenlATxpT+XIM4+8qewEFPwTEB4qtDdxBoNL4TTk4ikqIdK3maaPVxyKNJo
Kj9ctJS0lkJbuvYwKTkcxvcFzDDGNQyRm6UZg1Z2amuPLC8YrlX3Ph4o1AEJSYeCqGVaYdhsc9R0
1lXkNfu0Jtk+xUKeMpFVgTdYFy970KQ5IFKLDudMe0qipRg6rbYPT/xfxjM+ubRC2QKdk1yfPX5+
+RMevtHM2/FOJ9k6etIK/ISSjQs1YvKF0O8JzfUA8hj/+hOiQfezxZqNo5j1f28c4H2qDwprIC1p
YH3YaTFJzJFdYHUF6Epp9xAWKzF5rJCs/SqAYoSZjAvnEmdMRAzWMSblBZn8MvukrKM4dymmX7R9
xf73KSNFhEIKdjTfpVvExNop6JxgEk+b97m1CGDIktD0NHya+JZrdUXBZbSLlIBZejHRuj7XH0HK
hJy9wtb30VtxR/urpO4j2YqatoG0CuMERzDAqH7b3AXBKhcX3FsJReby00Fdbr74lGzLsltwXOy1
R4olmVv02XQz+aI9GbCwZ8KmN57VAwM0/AfkwfE/0fNEHtlsWMLcZ4oo0tTZXKB3Fsoc8GhO7ZSq
C6IXRGqMbH6QNTu7RFv9foqUZ8lpiZLBLCAeeMqSepotSJuAyMtZQP37JB+yT86zD1D8/JN4grpn
JY4CBG9yBL72K2TnDSmIr7ngBDuvhezGR8BvBWEAzAQIveED021vew41sT/aboe2anqtlhTdEBbL
aZpJ4dsiKEck/QWnM09s4bV9QqCQn9JVjf4ALCamAtLTgfu9olDyn8QdLt3qRLQ7B1APIGFbY194
1zDiuYx4yCyOL1EJ2Qa9vdY74rv/RXQ7aZzcOg4Ok9aSVwnvCAU/EQYWrtiJ115WW6wgtHGo842H
Eg6mPTK2O/Gkw9HCMljMSaBXepuKAqNvNd5HZ0aiG+vCERDKjEGk756WC/9NMRf0NgkaJaDsgz83
3gHlSleoMy8wSjFBM/JZ6/XGL+bAfLhX1lcCWzlHzoEDiPOzou94DZCTxuvAIe0Hd8G9v8Npqnzo
7KP8W+T64WVPiWJFmlsutHsOkZBYUatPBUn/7N7hkqg/5RCrCbJdnK2MbSuAqkIPymcVSI5ZLNB3
dMQNnYQppUp8GjEYtrZ1jwQ73FsrDs/QDxH9Jpgs5rTXfiHAgSLaGX1sBQ7o3Duxz2InNJn+P2IF
4nelEmBI64SIAe7SC46DpnsupDlvOf8v786y+9dmlbBCc0hYBHbyxE7eHjV9geEwnln0ggZeWEDt
CDV5Ho23dE/VDNn3hKVDfFLBA/C5rlwX71P7gumJTbDIN/I2t5z6LgHzsFeDBcq78VEoaTUinXcZ
TmCKwRzFWjYVL8nVr+1GWSPa77bxhudLV+D4UMyM+wBBCHrkJx2RfxLtCDCh9X/iODEe3XszICR3
JnCrlWWqrAV+F3nO88tZhfpOlGY6Qx/OcYvwznDSL/COQIrMe378AfjTEnQq1Qvw0a2OOnIbokPR
9mxmJSZA0Y7gLa2pdbhhbrWuL9TgARlsc/oT4VvWL6wjyCd35b4bc+B6mxEHO57shaBv82rWc5Oi
XXRWT8QYcQJmjUeZtGHK/ZrxyZCv+I5XrVpxzpvQLTscLrSgViF37kyjvV9hX33D3kJf54ryWeEU
u6q0K6+pWzkx2lHZ7tD4P0B9HZ6rM69CwEuqz3xGOx9VuRY9W3hAKZqfMGkl3YS+6I/hqV2zMVlb
ybX9d+kKesq4ojuV7rLJdEWpBxV7q21p4lcLgKjFvfZApu/4ZMES5t/dhymmFpt6UX0vFpTICCb9
XzXpTt8Xj8a0fHBHoTiRc0DI4OQ+YpjKAe8xXHrdUsCSxOvOIQ6fEYO3FScE7Y2dBtl/iduKZzTe
izud48iZdw+oLsOhO9jh4Mt49Hl8yBaho/Sgv0cf9Bp4Lt5FjudP2BBZ/F6itcHftliQHYOmAzEp
j3K5ZtAMaZbboy3NlqmWXZNZ4nUYBZecsbVjt652Cmf7k/7R8fq/u8ICQUJyCZEokwTOXYFIv63g
CwCop60PPmtqlj7jPLMeiteOaRlWwwyt9oghmIplBW5mDDZJPY8UW7wS58sB+8V3OnUuXjlEFdDU
YmEm5g4TtLZfEOzsdHhI0ot3BfobnYYjYwT4ymxVVr4X6SbwuvTEfoAtwUJ1Gj+lj8k3PIug/uON
Qar+zJ9S3n91/J4wNJDFY9LJLw7x5fvSU7odblqgRtUpgEiVJWLU1JsZq1wmaSKVLfDvCr2zgR7W
GJ6jekBdfHTV8T4eMb40GFks9rj7SALolMb5JuvIS/M1+4dPI9+6VX99HAJbZFHUdEzMNzNPLXK1
Lpat/KiW76XPjzrQo6DTPTV0iWjpcPOMLM0RPOmm1ahSyq2RSbNUMVdxh3RwhJfFMlCHkR2MLMHJ
IQQX3MNiSVsOlD1gMrYCLZ+Ud3HPs1Zkmz5gUajljQ6tT/ODdZJKryL+UDjsCsfemLmK1hIFwGRQ
4aAg1+Dpx/c4qBd5tk5UYpuCBpfIUQn9TeJe0ju/fzVpG4sYXUhgKQxx42uWo4Qsu8q20aODamcK
owGZBNgMzNGjQn9ELBv6WJRxNOeyotwUHktpaAcs+QGJGX2DDs3InnXjM5S3uJgq/6AATReaq8yP
IHiYJ6hN9Pc6UfmSCMowqqlBsffL/NHIrz6OfAMNZK8vIzp9GiLyjOokpTdRkEpX60AvonXCRmI0
Gq4juisU09VjLKNWMBuKXLAkgGUVHBLW0VeKZep7j7p15azu51sDzY6uHrrmpxiHfz+gvz0RNxAi
Swoa2Yq84mjCTcA6YxB12gYvwtSkSI4KuBt1gQpf1r46xcCViJV6aic0P6kAbgcY05OpiRIEWEvW
NM24GWAkhuYXcSjkR8uzjbKdJ9S5xJhHQC9jBpAMcH3y2uN67qqfKnWjEU+z8tVgUegMjJ4MAXqF
/8Ng5XaA+J8PpYL7MjlUwj/7c6rSuH5tja6bTz9OZzIC7V58MCLMBws6nN+/nP+8lgQCAqQHlnLL
+vNarSpIsSxq+VGD3G2B1QheQiI1qnOfeT+sA//8rf//pQzxRmIcqIonK7qeH4PmwS/pwZF8aDH2
eDYY1vrqD7f2L1nOr19R0nA9mrII4PfmEeukTDaSjFvb5R+hVd/BGViEirss+nqla+qh0auVWEsP
Ps5phf0zHDEQFvRAMdJElJeTXwGEq5Zf4hYPsgIiHkJ7bpccUyVFmPU6eehSfgnK2vn+nki3jYP/
fHSYy8jOVQPb5p83xVK7LhMkHoCa5uToXWKLnDa0uomsOIm8bZncTguOSA9ueiqyXFqr9DJ++BTT
Y/b7cO/2U9z8gGnYiXHc8ikipsJDfayKr7p7ldhRKhHweewkiUEM3XuZUbzVP1x9+uO3FycUVSTk
Z8IyK9OH+00m4wZiHGZZkx9jzgrWinjKkAWuauUfrvOLYf3HhSb2M++ZRIdG+3uE6ZqZpmg9X485
51xSr2Hx4qcACnKavti65X0ZfNQyGo30B7TM9GbdXlhBfaTpBq869/nPbxjqpWh1rVgds5FEDZzl
BoYq8b2hWSvBLYljBo0/XPKvN5Dv+vslb8oCI5bGPhDG6hgNDuPLRDtb1otnXrTxmLYv3z8+v2Rv
f30/U7IM8I0SdcjNxQRLVxrFLKtjIexQPS2bjt4lgbrAcP3YEQUAWInh5CmtRfouFkeyJMjnhDV0
Su500Wvib7UqRk5LDyuF8CYJdl8z7fKNH6Q8fy2B06/y2wedbtRvj5qkSIErCnUFO8FhQ5iHz0In
QOa74sj+/jeRbrVvE2j8t0vJN0ugFMhyrSvtNIIgQgihHtuveXTTA1/Wao2ZRNRp98MT/vdCeHPR
G4p7rKuNl2V8P5PAGSwLsE38tdXemeF7v/KH96DE3oJbMNAhnDk5k6xwaYoMPA/st3Lu9OpdlDtV
sXRJalDdncLRzMGT9P1v89cLf/Mpb174QJIzqXAbZmImM8V1EsNvlp9rmmjfX+evdK7/3ANzEiAq
SPGMm3sABjVqVT2vjrrbLr1S2YUJBmkKHa9wgsFYyM2LKcABky1CBejI+Xep9ByE8FeROPmALVwM
fb61+f5jaf96CnXyT9mtTItks5unUEnKyMqqpDq2cvlZey1sbNkuGbQ0tAcp87KmXvQIEPTYcODW
Ial5qdtumzXi2g11WyGMTYuoXY8VQ29dJC8Uyb/nByuam4ZKPchJy+BIFi/H/lUwzFOEd7K8RuRi
yRZtM2E1lcWD/BF4V7clH5ZmSkZVRl3YaN2bMJrHviKhUAJ0hHlfChchxIusRsG1DeT6FNMWKMWZ
CLRv9D583lIpLZbf/0j/Wr9++43Um1vXykpJeZ2i+nGzeZqb09Nr5Bwi6LaMhBXXyg9FhDr96reL
GLpeEhxMS9dF7eaupEEadUUsl0D8lHcctCvZAQhkq0eUWqifaUHMLA4q6+IL8NWD+JXTT3qwrt0n
vNyPmJbbp3yu3l0ZVsyM+HH2EQI8OYFqnIRxmxOUCQ0kOxcg8mbG14SxkxYV4Mfuh7frV7XzzRfR
b366SPTDLCn4IrHncO6PHhGebVo68gTSdTA6bYUkaLx3GD4BVxIlZIJ0t3MmywXH6cliTFxHRcv0
ZBytozfHG74xnSMqVA630wiIaonzL/G6M+1+BBawjE6dutaNWUkfMfzh6/xdIbFaGJquWgoQe51o
jT/XbFn3uGNNUx4DRAPGWuVYNBQLa1sEIoYPg8G3K9jdU84Y3fhpZ/vXSvX7tW+eCdcTgyLuuHYT
r10U8yL305ta3sNPS9Vf5+Y/v6V1c9NyITbatOxLeDqHnhEIfkRQNskSS0BVOjHtu2wn14SHdrv/
+4tmaJyJrEmkrEs3xyIITl7ajyOPfU+45VKMHT84TGBhftUw/W8uplPsMSGTqIduvuXop9Kgjvye
Lh7d2In5QqHIWHZB6e0p6++/2b+WWQvZuaFr0xZwqz6X5RxSXuBXRx8kUXBMkQ2N60C9Gu0PF/rn
PmOpE7BNQQv6lwy0qPw0khoi/7AFoh/KRCYEEbL6gFamMAUSoRgWx3nrQVpAV+TK93poPoicJjwv
OggNsMki2ufZ4vsf4J+vjqWyx5iygTr1VoBe96Km0qopaYxusmjdqVvTB34rMI2NVrRsJ448Q3V0
dZT3mbv9/vL//P1/u/r0cv1WbLn+aDVlqpcUWw8RjciU/B2V8SUm8P/iUpqoakDnNFUi6eLmuUoE
TfZSIy2PdQ3U1hEQYpl3Mkux9MN3+nUYuVlcuQw+AloJJoSdmxWhCBRXUcsM1Z/04lfxJsYRyNST
uduqIMSHHaJl9/YraUbYua2L5LkJdgU5srpO54yAKUFK2Ys+Fh0AxpoGtIF6Hb3Y4RgITcwjgcq0
5XD40oqHInSXP34F+e+ODEXHb9/hdm/1BF0f6j4uj0olOybCktFdeFr9FPpvqUaWGguOS4ya1BR0
qq8az0Y3ngOSlaxBfx+Kd9/Hec+WkRZoNsaj2henlvY5xzd9PEYMFelT/fp36NxNfzCp4f9Il76P
Vt1TmaL1byPGy8eGPdJ9LJTwbTKGpwxmBm2ri8Wup5WmcVIoGCu3NPC7i6XmK/5+VaIioaXbMkrx
0JyGJvkPLf29hu6sEKCbUM9G5699D4dpZ6wzS3Q6qbwraTYlA9OhEFi3x5vJ+NijqWOWneNGBjNI
p26f9XzLHyUrTCPVpnowpGQl53xVGZYiE8coRoHhXUq6BgMtTK9G8zHR7GR11vXGos3MtZiHgEyB
AqMeMROdz3m0NGEbGv1aRWBGT2JelnAnBmIIQwCpsu4U1tUXzz0PTmaUyx7yclhdxkbdKH5Ipuap
Foh8DgBUPDbVPBbEpR8AUiBrrS6+OLEz1bAepLC6q8x4FdDV0cY3y+gB0TEblwYm2ctAALcpwamN
GH+JKKNOU5Nt9NptWxMRn5MuzrxJWXRPJpL5IiAUpS03BMrahfhuahie6Y/UJDug3pJywgt7jhW0
yUf9OckY9U0/RofAFr3QQEFTM5MUFTxHYkRdj9U9bKnZsmU+qvRwffpqNaEU9zE0fiM/Gu2xzUB0
e7vce1ZYJcYKPTmd1oDOfusZc/Z01zOXUSsv82QZycFS1iAvQjwrQLpl+r7WsBLmr1JBCoBH/giR
K05dZhvL9VZNzGwHa5EL1KzrjDmkWglFhUwHxQTMzkIcc0lNRul7r5VwM5lUaPHD9+vgv7YHTTIs
SZoIrGhEblanOvesXk7k4jio+lpui5Vea0ch5GRlXRTKKt2MLhKqaeLPVnQoDhlyXp+0eqntFmZj
HD2M7lGC4FGxfmg//doB/lrOLNmc/GQ4pETlzzU6lMS0HIOhIK4NnLHlJk9N0S1QKamwSMRiS5wE
6kpGsqG56jNwbaJKEN1LwfsUC8AcUO3mSDBrHjFRRPR7rJnsJt66kvAAIPg1FOFBs2RC+Bj3lIT9
8fJNh9C2IqMdqWOPgKp2FxbCNoBUOTQmFxEmffw6exRQsAkc0sgXiNBVyRXqJ+ZucY9YCylBZRAw
27f39GelAeS4KCNZfVVQSFssClVgV4CCS2SF0SCRlgXvA3Rbp5G2Tu+d4MDWCxYSd19KlP2QkkMe
vQuiedVMp42xP3EmKn5uQU2/53e/9021FXlJJyWdWBy9EDZOS1QofUhdSPC1mrbBNfuUx2PsFw2D
ijBGiEn+lBa9/xdPJBEguqgTGiBTufx52wu90itDKoujwUtbjK/MWByLSZyqjkujAHvAIq0O7TIi
qdP47Jrn1ONjqlBqmA9IXYqk/t3Tup/qlWnzvP11ZElklMUTKXJC/vNjcbPaunYTnsYAKKY2L0zk
gRL0Wjqfqcg5JJTPY9k7de5vxMl35bXrMIePU+eIjrE+pgzyuPtBNEDdRLfw/c/2j9MAL7CC54c+
lyX/6i/+VtBYeRMVisLH0/WtOhLMeRi8y4/7s/TTZW7aI10xpFFdcBnqVsNciVSTCgtWzxheeJQg
lZUIogfvDjKjDictY3xJfl0fvtO3+f4LS/o/jiXUOJpmUj0Sw/3rs/72lfXcbcba7bgj9RwLgIHv
JKUvNyH7eBJgQVhXD1I9itspspFO2qw/CIKtWrYGYg8VBfRIb8VOhgE6nea4i4LRL/pf9sxo1nC0
R5uCQCFFD4N7YROCuAeewb/AoZtDNDpoyVZgcEDel22IjDq8hSdW6SG0RWmLWNvInUgn94Qo+Iku
jo6G8+wIYIqqtnOI1auvKn2uJ0TKobAdOdL6CxkgagDvFZjonv9cSk6NCJVijHSPX1B8BDnoVFAO
4zlSJPhl/Ux+EdfhI/CSNefeEg4ZfwCI08LNnQEaXorwY9KXFCovzRwVCUYOuENW6+DYZIRAttEg
zRmy8++Td+SCgkBnwRGrtQeyzJuVhwTTtNFHIo0uzom1RBGMcoi4SrSdGdEvEy11ElJI5U4NliSz
KiDRfTtKiEr+FfsrLxq4Rhz4eRnoJx1JXVIIeJ96SI6I+BuYUraAi0vbJsl/2Ehg+v7j3VVFxljy
NMgwrJtjelwn2RhJPClGvWybpRIvQqggPuvy3Id/YM5MUGTEc+eQKG0enwDidODwjyT+ETxqcAjo
D1H18dORWgYVDZUqwDnRHlu0FPsmo43q6PEdf7BLsTjNFWLPYS76tjXll87VjjExlqBZwtqFXsub
FzxeDBJACKE8RoGGa7V1POQdnZPnNg5Opd528oIprscNeozJRlTnbbYNCEkxVuQgmdtCWxPXDGaN
mXTKW8cXKDZlj/rORqCMLVWvHYV8Hgz0u1ReFpyufAdVhE+nigY2nD2WLoSuzJCQ/Ft2kE/s+v7F
gziDf2iWwyUHA5zOtRdsP+ZVYO6L/nx0EFLhWcsEe2xssr6iUymvhzMqel2aW96KrQ2BQdz/8ML/
6g3drsBTQpRKJ4DT8e2QlNdd8Es5Y1hLxIe5VgbK2hlOKmFjm4DX0eCiY7Fm5X2yKvi17MKY3p4c
XS7UlnYtS9skwti89npGmSsz36mt02EkyX91xeKVbK0zUKyUwukSp4aH20mZyWf37O3IH0ZAgaSM
XhR5mHAeoHtKCzj/NehqwxnYyQ/To/6kDh+evjfOPyx207r613fHxsmsmjOkdbvW1UNv+LpbEMNp
XVU0NWb7UpCuJBJJXGS7EkWCAECnH8juJJiPbej76//zBTJVSxYlSxFl/XbZ991YK7WYLC7yJRMM
M8q6yw4ywkLz5fsr3RwA6YNryjQCVnXTYLvVbpMOpLaSXbXugp0fPuTG68CDGJZPFfmMqVbOdVIr
5I1KAR8bgLOxTgUBuKWTXnuz7z+IPE03//cn//uD3JymDUGzIqHy3bueHpeJ3Wqf1Ds6fLOoxc+J
x1TeRqEjQJQkzM/9ijEJ9tiM3LdR3BNvDShYCtZlfUfCnYr6V+o2KgKT7z/kn0XJ//uMzA/A8tPN
uB3RW0pexYqV+AcZaWRdnA3yWeStbDzm8kuZboSfWgzaP4tyMjdkRRItVTJux2lprjAdkCMGosnL
KH/GqH/L/mTkmN72gNN1d9dZJ4TxDalx6qWVr6Zx36Jmo+xN1vdNd6yRkkWHIV5jxhWdvMakuiqz
Fxe8Dqj0HbmTNc0YzJZB+FW6i4CZAiUdSEcVkSF6nfZ+LJdGc5/1G0V8y+W3OEcMi8n/PupszlC8
n0G6YjjeYQbXbK3YGPnKI0OVdrG/cSu7iBZqt4E+3ndfKFrR1o7GRH10cQrBGiBgSnGizKEKSKna
YderNniBDLCuxBkXF9C8o9/+iT9PbGy2fIXjuuVkr4RMMS1pbNx6oF4NETTxkrKkQsgXQbKEKzqr
FNDkk4sUvlR3bxCPjfttEg75Ccea8SrIqwhkAfzcbi5AN+sWabcA4U45k4wz3Kn0xVWfL4Tfj86O
nWA2D1kF+S05UcyhV0QZ2kp8gbaMHsiYRfUhiJwqX/wPYefV27y5bev/su8JsJdbkRTVLFdJlm4I
SbbZi9jJX38eeh9gr3wrSIAgK8nyZ8vkW+YccxQ+mg+zh68nWICQCSyryIzq7bFfjSEpjV6iO2Fq
U97wgAge5P8EXIczZzq54qBTTFYGPjPTO+zt4csMlnrvZgSJDYiFSXSArmJQZ0226e915QwFOSjc
JFgy3U2blRJs23RV063BWOXAlneV5KAJgH4V3aLr/96MKZZiaNbwV2vnb6Rg34O91Jey6+FVwXSm
AuIIHtdStakw2Y/cavYdYBHRnOqmoxFtA43K8EwqLHWdI+wavViAg+Xy6X1gq8KbGODXsLDo+jcB
u6NZJ5aTlDYU/JDLDEsc3RGpHNE7q3aLvuNDW+r42iArgnLMFdjbHVOJjE/mPDREHTZuTgNWp6lt
qnj1LgLNLeqVUr6g9NKI6SJcNFob6lKa1kGN77xbmysh91T61QidJx2rE6eezN8truxNEe4sqM6Q
gwmA7V6wQo+gIeobP1xa0lbAqU/zFN6lxgQaEd0hbu+0kFLqJYEz1Qu1WVW4/8OefdI/0RumKD1M
0KFfNjz+c9AjlPlf5yHKYy4BMFUo7mSlg9QkFCVwzOyQUcy2NY4sQEoSfEpVG4F4k8/UX6iEJfrt
ePkgJaOxRRjwlAlwiNG52cgFcROv+50SeThCNuxfwYGkplOKokY+ztzYFhG2W7Q2Ho8S7xnbvs5u
fs2QABryhtvMluF/Ql4taYRdIhNyQk3MDQmlzZyIFwpuhhHR4MLu1MdlEHo8N5l0JwH24wKLDdRm
CsZLhudjTuDjB/JcTMjZnlT49/WywGq4cSedP7g1+LsC3rnsNKdO7OzhiO1WiladtZPKJd9Qeprw
sEu3wNAqFGSDLbqVhpWRENy67o2NEGyonPm4kAiGycstdD82b8kiySRaNc/GJzAb07m6xJaCHGjD
xbIbSFMKbOtbxA5pQAFH+LYN8KruwN0/EYymFpuQUhvFKHxWWMmQkEEL291YuyjuVGZ2V9Kzm1d4
ysOFT8cC4rvAkx1MNHJ2fkmp/bAfwvru4TX9orhNCqGlgGsF2Zg0owTfnjBJ/yx+zIP/Gt1k2Mbn
8cbIlWKx/RA0VLsrDSr+h2mu/Q5JTvTEWxKtVWJuKDjlfdw6GhHKgy0u9c9gXJKQVGDP026ilsNr
X1W4EF+NBwxAfLynnR+nbg3BdHqT9ac2eU1LhBdoX0VzH9W7EVFL656p+jGeXVHNtrqraiTYQvbW
nVFbydlrQDEpjR0nAL0mTnkyeoN4GwrfYvdVicd/vlD/KD90emeYPqqucr3pUFb/9NsMk1ZshjyH
bXTUPi2yie0AQTfuP6gPjryL5psnKba4mjr/lq+j/F2V9R8/+89JgZiNai8lWfna3ZV3KBIJYXY6
ZCAbKmAxg39O9lE8z0swoze1+U/oubkksmHTZOuk32b+fMGlW5knlXt0BiSmU9sD9lf5m+CvzfBk
GJ4geE3y0mb/UjApMzDzfwXT/390hFNhwoClkib+USROUqaJk9CXr/M1PEKXxDSCiAsL421sbu0R
NjJJugUt86I+D/W+4vDlbn14CZJOIuh/kKyq5jqAI81d1j4jiyyXEx60qleInql4BZx38V+GJvLf
oF58XMhdqmoBf/5Z2kaTIo9pC9pbduFS5bJXoPpGsM+VWT8JaDBVj1/OqzJyCo73pqnQk6R2i25M
6go7QmSV+Mtynp0NKGfrwVVxLE7cAnnXPy/Ov1sgTHwNzGvhZ9Dm/gHW5n5WmbklszgzFxF9Kb4E
mA8OTmS5Y7pXw7WuL+sAJNuupr2ZvMsSjQwcPbvubdoZPWeo4LaQ4YkEBLc1G1fOINiCeNh16EHo
l6M3iTjwHXg12cp6xcn1z7/C78j2j0ViMCi39NnrSqJkZRH9B2hTlSkji4k1XilfiPZM41WB5dFi
QOmP/jIPd/Gj3zF3HdGT+gKH8CdawX/+DL+v9L8+gwpiJPFRNLief/0MycPCPs0SoWQOZM5siork
ONK3yw8qDmoQ9CckvxuA+Qy+6h2pOAW5YnhZoBV9ILKdCySTgkL22sFpZW9+AYQd0FWOG5GmEXss
LP7lk5jvHtLW5PgNv9GiJYNNRSYc0GAxd52OrbZTwF+I9xBPuDu3dn0H1FHX1XVsViLWPNa9RqyB
aU5gIz3FWOefH4MkiX+DoBkcOBKYCNpQ8pf/+iAgbgqWIA7la/2T4A3UIh6svojfOBo4gMC7CZ/k
zKk+8nN6No+Y6QN/6cfxQRB586Jvmk/SOMIPRBNbCnDG5RV0KSf+nOuto/wNGCd+l+/Ne/Ohb+p9
V64oKalb60sDzRvlHzky5mJJoTxiQork8SvE6PyKD8sZy9grr4QfJ17TczfLMmc6OVb8w638SD/E
H2nXH9Kv4VPHrWITHGc7isUwi0gIcluLmN51C/MonFj6VN5JuaRkLwiWIZQIOMo2kTNhVoQhao2W
m/kF6rtFB3smnIWAixKHK+ZF04JAtSfz0t2re1bNLh8JdnBMCHNcVxYDzocA/6f0iZiMp+gYvDXr
4aOmfJwzXhYU9vFZuvteg8k/3hNbnDxuSOWgQeHsm97rt/a1OxWH+NP8QePJw2VDWs/+E1LbdqNe
8h3w//Ac/FAnV3fOGvGtOA33OPD0H552gXVsNzsMl+fxip2RhNrEXKPvknHpuEuIFaKFiOHvZOsP
lvKcYYtiSf7hkwl36Z4cMXcJfrCGid5J0Ik+je/sjjIa9zJQPkC6dFoA7RnYe3wn93gbndmO3MFc
wSC+/Ydy8G8ZtS9sPWkhfTevxRe6FZb1iHtN7irH5rWbrTsDCZur+ovvqdPo4ALQf2Rf3VsIjIT4
hk1H+R5sdR5oaaPVTrVFXwEvLTrsCq41cqRF9a3ucHvbtD/SHXuMdlwYZ/3WHOLv6EbZoF6QL1/D
M42W/p0x63sr4TdcAz4+SVEn1mp6R9AM25MoJmuLJDigwJqf55xnRRTQXTvzVmfO0KsCrMIPvLSw
7Z7j1+n8OMXf7WZgMc4TImKi0PnLTMSoBYHiFgQmv4KvkTHPdXvEr5+np1zn58NDQBRE2UiZNvt5
2ACk2Xl4SleYL3ywkKZ7jBUVrS6/EY4C5IZg4fkW3+Vvk7JDf+LagQwx3dtT962f9Fv63W+SPVnE
6Jb9Q3DS8CYKsdMTXhqPou9QbPHT2wnrYjkcMJHCOL69Vs/TKTrQRiav5LvzARAubM1r3qIoteUD
Y543rK1d/6XDXeoi8Prm69fmICg/WF7ll3Irb8GhOY29LX41Nw3vIphZhwCZfL3QPmfN4h4dQvo1
Hlm7NeK4z3zNPpze9YtxR+PLf5XwOcPcDL7ZT41ikt3KWp312Sp5xoldnqkNOA7Sc/rSH6bf7TFB
wxgYHS8CsPfIRmDNhzfelXO7HZ5x4DEx6G7t4aU4JSfpM7znXxWr6EcJ3MeIUfuvG88XDAvw7ltF
sBY/kac7b6sfxojxp/jdXnpWyqXCzxB9JdgB83MQXzw+eSNr+ap8Btf8pX6SVae7QfeebnxE6xa/
AyR2DOM8LFDbe3wqb0iod9WK5qkS5yMN9jQ4zDMnH88UC0Xjk+ygPb8tvuzIx/QzYKT6Rcaycnl8
Dm+96uhfD2UhntNnZSu8mV/I4x2SRHAJUzbSj3gveCVf8lfJ52eB8LvBv2dwb6NbI5WLFm7u8XDn
ANfVlgauQPu5aYD0x32ENXroQvMr37BPeBt+oP4pF+G7gCqHEJOsMcJVcIJGNw7g/c1sQf4QDvxz
eku+q5u0b+/Id1LaENAuOIKfAXJeVh9v54txhHZRP3TiVfCEQzlq4GXDmGIENigW+dXc8T/lNsR5
7HEKFcdf46Trs+naFl35IpbsFvIiqUn8nYRoFQ99h7uRyUhH64ja+DzchBIO8NKq3kPZTTD7Jj4s
RuztJO1u6PbzRj4GxxonKdJxH3hqcRy/90fpjvs3m5RF2l4eXAiHaJt/MbLnzOQQQFrTqDbuXFwC
80zZIo/CuA21jSNOPgvQq3LDFcVCZN+gDQEk0Tl9EN0WdqbbSUsqzJzzZUwzXICwijXc42kiEQBL
Kps9nPwzID4oAX+xcnSCHH+BmKxFaDuvD2SU/Jqo7YFOeAMowiE4tOd5hElTyCsabWu0ectjSp8M
24HnDy1hftcwNfsPmmn/Nr4zwjZwYTzDyB3fcDIYcTPipfB7Eq0IcgR/alwE46ImpHBO+LJB8GkQ
OVATLA6us+h0bsnpMrtj9RZfRbJqwPp7Rl2IdG2RJ/jVfsRueWE4XX0/6DAP/U1+Ez4ez9UetppX
XaFhIgIniIODHtcvAaCWw7p6i2bPYxYhUTDoQitk4aHNOo3O+ASBVwT3/DX4NLlJyFb8qZRLNuGH
7eC0KXVP3Ko6LPtA3A1k4ynjWTM4rCiGaKaH3xiaB3LY1qaIyjKmNTattJLPuRwWXtU04YNrtE4d
L+lJZ+EoUU0wnohSITpnP5E8fix1J+KwzB3lWoSewCDk2r1N1/LKt7QutHlsHLYXYwATQtSFnhst
LwlwqJZ5et03vWfPz7wC69Q+licLrivQBx4ADyl7F8krAl/ijpmPout4RWA5O2mw8lh/6pVTxqIG
uVZnqh4yifmL8wFoS7ghcLeICvJ/8AirQTZ/XTfuxHSAi4CwwMhnejcxDQKr+Yneks1wqi+4kvWh
7V+jU3YyUNaG3+0tXhdHK7BW8dOkLxA440RP5VMvwmpBwAkiSx+C9AKcSfuer6wjH8nLj2zyx+f4
XBDanJkkKixabY0+sLsMAFVIiT/b9/FEAqs1/6H2hYu/OUxP8qdwZdlqlxHpOnXUOX3HFtTVl9pT
d9LPxhOwhoVL+m/YoPgpHMLnGiMv9NARjuo4/IKuPCjv8EJgebJv0J3AcKCEPGRHVluJ3h2SFpJc
hrJ281iIOLmQ/AOLfBeBqJKFAV7GzX0DbGIwIn1jjr7NiRID9jl1HhahKxCSVfoqPfFClSvGPxIH
EdKaAwyfHtn6P5fVyt+MyGF1WiZDGkUyYAv8tahOYiH1y+RB5PclwoQEBTbHMGc06UYloj3ufnx/
0pcoWIwHmM+IDAl8AnlGya2daCbz20i45qKF8RA6ZAyGg8MRz5ai/qKQwllW4Cmc4sM/f24CUPhg
f7ZFDNJhNMPJRMf1RzfQyKUcR5JUvKaSg5EI8vyKOgfbVVCsPTGVvQ1FDKctC8P0XfwN7oe7CyNz
fDSsZOeLqx5wFXsfnChw0AqYH851MmxDmdQdzaOHMbGBbbzWR0xgJxZEGO+RrkvwZfgljY2QjaVs
ETsQLxXS/Ir12C0VKsjcpWjxe/L6XP6uEK2s23lNaChwMS0jzi7Pj+AVBe+IcTQwlgAihynrsswO
ffwUjoRPkHgIH9tay0e8/dpsUyibqV7j0YjsVIkc2oMKEy7A8wSHBAc2eugvY2sZM7QWnAZzQ6by
pYskfBpB9RyQ0wi6ACa/liNpGw2dL18zbLpqK4d7vztpuIKm7IeesCAk0NS3P3HwORxlQkWrFXSR
TltypOMywslmfOMPxDS+ZYBewx4Aw3W0GE+pjcjgAVRVANZ8NWD+TJY7SBDStqKwaZNdFLkPXLka
V8DXIt6p075g6wVebtpc89iKAc7XOSOhWYTOx8ZEAGsP5gsx9L+DKTuY6KX4rw/8iFe5X1aw7RlB
mIxi3ISIlNLhyBhISCf5SsHqxitJwe7g39s6xwMd2TesgvpkQgIwnBZi/kCpYMuGI+P8IwM28IMw
meM6cU0GLAzQueTPveVM/2po/XcwDt28xdpldCj/l4+20fd6HgrF62QeTLD7iDl8rdGqlgdNOuvm
qjUOMVlOOJDnKWnUPLF/3j/6vD3+a/vAHkcmKOmi9Lu9/gPZiMde1ITSLF4jca2ikCy10s2UD3VT
YOfRUpfHhmMVXK/j24Q5UocLY9aKzsiefuATIpPQa1k3uSXolB03DpcCAgngR4G7YVtLbsQp1+vy
XlFplCZ6vO0jPM7C7hmNmtmWSVOy9oPlyLkxJKRKU1awmCRtW+AFGUikQAYC2Hllp22zUUo8YQLz
o2JRtyaqSlxPWssZYSTKhbpLOZ9meWmm4XkqyxeWgzwzOAN9XRTTc5PS0eOj8M/PENPWv040f0HE
v5yef0xd/STyH3LK6fko2Qwb/JlKnM9gkwhuMrGEHJ24+o4wBQPT3JVleIq1QJIw4v6m8NJBaGgm
8EWKItviF1xhoWAZbkOhaTltirXQ2reYIrjM7btf4kPPVB9rne1wx9g6flF2jw2dtfCO7SEsWI1d
ToHDM3njCN/gX0KN1RMa3Ds6mR2CW4srC634UszdSXZwb8O/KMcUCCpJsyG8COMp6+5TqM82l3b0
M+E7x2jwa0rt0lgVNHBUKVinj/A/3YnYd4aGWAEMuAKv5OQppaNrZtMWkRCR3NOsNUhqhHkcFoK4
BEJYtOwMHnG6JonKxN+BaWa45KgqAhcajkSEMA5AEmPqp059LpWVWj8TIFFWS8uwkdXgogqdJTTn
noDuhqEGFqrSzE6hF8p436g6ErobJw4cbEatT2AZBoH6t8S5w2kbOFwT7cNT22XOIAk3ZHz8sLOi
2Ta8B73FGxzCloEjEDSfiJhOhhCzZ6r2noJ4HZu1UDyLCpSOAyPhlsSEbYidQj57qVnI3VFipstE
WvX+znxcDe15IDVasOcXDWmJpgJfHbryytF9d8DoEcBzdGF5UxZZny1XLvc8sRUE0YC0vciv0r0+
1vvhXTrRrzKR5b4Sp3XM9M6LeqeqHKx4+XxezcyKEhGratUJ5shKcykrswXJeMI7t7JwC8RTBZ/e
2cQwaQl6fragBRVLwh/wA2IQFWu/dYZss20T0r7ZXuECHAFzUx7gfPtfe2pM0IiPS60vO6DHygY6
I1+P2EYkLuRs/xTLuJ4zdiqUuMKCAO9+ZJrqglmRFAqHmxujZLJULNETGMFyKrc5xgzxG5HCOAH3
EUkd6wH+Wr9WjU1q7kYzYg58TjEwGak8H+HZN2vGAurSSghDQfRhVZo9MCHuYScnGJVEFXNZFWzD
+PAhrUsYp4zP2WM7hJhe0jCZtbmxcgzE48cyIhIxZjAhJMLLWLKEMk+Sezv9NGnDCMYYcJ3t+RWl
eCeGp8an/6cnMfBblsnU4VT2EbzLMU1Zo3Bt0GY1wirH3c9QbwIWirAohFNlXLXiGgc/ZftwZ8l+
i6/kfFKJ8Tu6RXiXh0TezhYbdVcufSZlbXv3M8nrRuw30ZwNuPRqyDoV6L6J6CVxvDOZoCkGHsfq
jwrC0lXvffckKtiWhyQjE7kYVbiuDPSVHbUdsJs+x0IllnRMHyZcLlMgPj3waYGEZc2DbKF2afgR
T+w/bAxGLXXzce1rq17nFbbKpzUNkOHtsLsZcOEtwDhjeq3pFqMW9hzRQxJHMFMfIxi+2qZxJBms
NF8mRKqImzp3yhfCLTFNexzCB84yGSxzcK3a1JjsryX/tdNWKrUXz4K5eSW+JA8K/zJKPd6EVPYL
fwKYnrwekmMYv6ui8pwSDZVB9rMGx5oez496VXeDp4oSgGbAkVPGL6LYXJBkwYAn6dDoMGRMP+q4
WWWPvV7U2ziTvV4w3AwHSPzQzPxUJ4M76ux/ZZ/4DXT/0BmxBpZqiAa7lL5ULcJtooHhGl2IsTWh
M42LTyfGWnMdwyDScKJ6ldDufbCnY1xxcjeixuClsy25Blt33FdYTZnlTU99rkg8ggCP6kxa5y0W
Yx9C2rvSGG1aY5vQNmrTHTZJp1u0JXDWrQk5zmv0INm1VhxVz1eDRpOBidagMo7P3LRa8Q+Qn54n
qH11HjijSj7u+NEwFJrgXsREhDaCE4lU8nFIbZhBvYAdqTEDLyyUDFXl5ln+hrEIuA1VVyms9Pw9
k2DsALSp+Uf0sKBNAukQQUTQrujp476FgTYqTByJAvEpYkpY4UgtQpJTQrS3Fvu1wbXikb3q+GX1
4E+cr5Zx1TH+TNNLWrROxiVUT9eOutrooCoGuwCrpQQl+wPDlwm9g5iatxyHWonhcj6OpD20K4Hy
LYUlEIDGhFRQCufUw5/cAKVvhzBGp+eOSXsef6UiIdjIJFMSsiciZYJXmW1mXrgQvA5FeJFUjssJ
MiBvda40BJQlY0umXai6jNULELEpwOWifp2/iYy0WVLSfdJ0ywcTbpGeue03s6wXqlceNSspQA/K
EL8KtZeqBKnFvnD06ZE4h+wAH7Mg2BbJ6MxCJ5mjbPINR2hPRo9VGgs9qNVVMMrObFOZniEZAbSE
LtYWWw3MuMFGmnFGXH6I1FeTujeSYdXmxIqPr5hLsFOVnIkOeSg5IJChrxvYrC0Eygi4QgNgwp2j
SURXZ4NoPuGnngam4xuyF4UoUzjC5WqJOIykiHCFD5X4Kb70JFfIzLYX9MLZPTvL7+JXQlECfRRS
CrPED9y8+SLgtRIGzCdcFFhJ0SZdDtpTEbxB5xQxm/PwtcUeOIDFHCxIKynOWOspJuao9MaO9lq5
Uurg8cfSbHGwFb1UW1riuh63PYafFn6sxF1wLZAzWsAnIK7cJHrHoTBqATUw1ZNmqCZBPXYgYBbp
DuWm4XQsUeyxBBdPPW1cNDglXsGp0GbFOMvP/BJXxocZ8FdwoV2U5BoQKS0sQ4BKugMSMaDgcmbB
Mphx/2o/XYuIEeVizOzsbMrwhFFMUWEsDgAQJkfQsKT9QJsxThQvUKqJbkE/ROPkYJGmEGlHwBll
Fw6g6pJJrK+6Iq7zezCGFFhFvwIst09YAnLMsjL1r3yffD52+a2h9EFDDS5wCdlMMDoghG4GEiCp
s2BObQrRrbJlRF44IiOIvRpeeyivFlLrDRHo1nLqDmNHACGG1Yzb7GDedFzsnGe8e6bHDABAwRAy
YQhXuwG2iaWN9gwQFgIR/F7YMDy/zF+A10Sfvcn8w9Z0QhiMYK1LtnxLzsaPLgPCGq/CFdjwRSIv
NnaKfuYBVOGM9+qf/Qcewpwq/4vLCaRAQkHE9Bm6Lz59VBS8Vgv1DIai6MjQHmGFjK+FjX6epcIX
gKDgBhx6uPLh4pdeRggE8G5+4prez9kDo2UfYCh57pa0e/fgiZwEETpsuDQsV1KZ1b+nFJYUcfpq
/MQDsFg0o2tlHisM46iBoNneeZheCwFu1otR3kG599pDcbFuKJxY5ArkeHDNk3mECEWpjEAPkhHG
dw1H6gIT7pCJFqOXwIs+1MYbuL/J/zAZwLoVRJTUhgfaMZ5VbG3TP+PZoUPVoh77JiiONWXkLhtE
x6+vdQWd8o1Rnd2HFwM8tkX9yeqnbV8o3/rKH7c5aSOt2yqOseELwT+n9/wD2Bj8hiqhQXFH7Qux
jeESBpO08r2D7SyM7zkzSeM+cOjpOky66PQYd/GSKWvQtICLpo6J1/GNSPfD4ws854GzCBUdUSms
dWHGtEiy14jaxX2cJcLIqXI4nvRDg28rWkSi7VNcovi9lzUgEy7XkJv0BaOuAR8tRGb86w8rlvZD
GJcK5k2jy7yzAttk3M+QASeZ68gmGe3mnmk0JEjkMzY93HOOGHbKTbwwDY2Y+JJfclU+AJCBgrG9
ZlGoCxmy3N04cnABVRX3AQ8qOk3WYmz3TAQJ+WLlAwhwzcAgw+2D2razZ/Y/7qXVHBXXq6DoqAcd
3gDwJF8Z+QvEyDlZGNoy4xuTGsHAC+0k8C3ZPJQL78EXBprxgGqCqsSGaI7gnYSlhjuR7Vu5JU7A
NErIAYkBOlHoiBfRM6DG3uUn5Qv2E8+QwVl35iohEeM9uRowq5hik1DAEM9cjbSStOhgma0bHIXV
QBs9IGpZPH5oIgrwSXRfX+EFYJSdwNH9axOJib09NjYjwB6/+3ENOgJmww4GadTL2TAaKfOMXX50
1woFJq8ATPnCVpSeANwNWl3JQ+LE6BRytamu0mDdnugTQYEQZ7TRUryJJ/SgcOMeMgfgbKao3OMv
3hDWAiEylHME0KvxhN0JaNbmksKFPOoxOl7J2hpI1TrzC+MTnmxHZpbTQj1W7+I3TNUQIJeiR2K0
z8B9nAOAqPYZRw5fMfiSiBHN+L1A0vLNGD7/gnPbza7D1CKQ7cOv+vpgakGqj4abQ3TVPupTiHtw
gFGoJ9F5S0ujdYcWfekc0dv/FIh3OUM5PbHvNhyTNQwiF3z2+xgLcFxtgSMs2Cpo6ZYJHp2YsXML
YBh8SqHI2ax2pK45BDZydnkvjHto/9t6yUSIKGDxMp0tHGrh5X2PlIklQjUbe+qGkFpGh73DFHLe
E+mSAiEyHVpcdjOm+Dv61BlaDuyVAaHnZrz7P3zj6stIbEp8Pg+DUf+QnMZsbuTzjlN04XvCZ7K1
buldgzBDZ4sYERAAl98jbb14bTG8Uxkz40+yLM8wHaobz5n1VvErfHUfjzdGj2BrjEPp5aAXvafP
bKIQG7BmASUhRdJxkYkggprMMB2nzYtwgl7CA09tfuGOy4SOwLTxfACxrUcsaxjI2LRB/Rufl4al
+fKP/KDjOBMA7N4l5GlfbhqgHwyZ8VVlCGWLhdPAecFaucS3fOZgMtBIBxfeJVxTkSVduMxu2vkQ
xDldhl4EiogiXLdxOA/MefTES2nlDRRueCPgJ6wx/9f6mnKwn7CqX4ivyjrCTJ0bnpk+cfXP88Fi
2X7u1lcLL82cFB6b+rOndpgt2aHPcpFQDTmgxSJoDJzOCenTgo5ikOfbQbWLN2bn+iWk+pUZo8M0
XMAOQc5/9o8ZegiXr+XVwURrKPVaD6dwvmV9lUlBe3yNlNOYPACr+3MkEJ2FJjzB6VFpMUowtwVm
7t/iR/Su05+FLsvSvI7f7bU48vqZKde8NBJ5uRaDRXgf4XpjOIKih+zCd1724wJwMJCFhNMrebSa
E4SriPICaOG32eezmesSe8RsvuQmZjKJQ5wHDGvy2SDjmFvlircM7EdePPUfoxdGeZADi2vzWW/E
mbUZNTYMfM4Y1D8wtgTT9R90YF7RL31r2RxSosos5qYwl5mXSHZxyu8kN9PDQsvGpt9kM7JMbPSr
/FwCwrAfvrBrGOZR22acQOECmhZXmeQyxiEUgkng07k5qs/FJ/IuFb34olkNq/F73Mvn5gfXYIZu
OZQoTIIF5/Flbglx/zH32TtVYvbFyU35FzMoS5dKuhEGR8rAYs4RMDVgdeji/NyPS3jHVQF2NUcX
4UNzQsPeMvSvl5SSabNMrFUjuqp8J8LCgBkJdo5LLTewgLWBpwrLdHLpoDvRjZXlWHlKscpCqn/u
ApxgCTRwff/JImpBXBU41qbrLnod6xOfiTKGKo3Gs2QWasGZhQI266aK6mMYqcte4vxbh8AurkaE
ZOJaMbZNtoEgXZBVx2WGmytUIyf7yvGqwsSL1a1T/GJh7j16eoKlzO9t7X3mzmiWSMKM3obx2eci
LdN3sueCeWCWNesGtw5CPIx1yJ1AgrS6C1dcmdTizVzSrnjIfH4e03ThhiWtAgXmQD9UrDj+GM3E
iacjTjXoqVwcVgHkiaGyDmH1OozbVkTY4Mk8zWQ9hF4zvTMaaYjIWPaWzZqYhzGWG5M2oeJ17lXK
gjOR1NW5iBPX1F815UO/6CYi8rh8bZPpHWN3PH4xpC/tDkSRvDxpk49LqDLUPswuSZ2aibysYB+t
H+ZMM7GcYfSUO9N1Xr3Ukm+kib0zDpZgZ9fgoF6oeIHPOGObS2uTKAYAyQ2MGvrplHbwtUrWs8BN
czi4+oZ6bUmSAIuGfeaZdC20NJDXwzUNBMALzHNZ2tGgALGDUSgqB4vTJK5M/NvAMeckyVmwdq3u
+cGOoJRZvN1znXuRgn8GPlPUOGBhHveyjvwrWImz/8NcyxQvrfBkTc/Mmk1zpWZLbv/uATiwTpN/
46v+V9gZDGVD13GOmdnJuA79IURWQytSDauDvcg4lwLJX0+AJeRPtSBJHC6d+gObDmGHNO6scoU3
ehJuamjZ/dP02IzZsdPQ0yzLhxf7NnSE8dvvnbnPH73Beo1A2GdyAmFgCE9XCYU9q3rayf0zR0Yc
ecLjWU1ffGXb+V6bniYSwogEJc1YeirK71B4TsNdwYy9u2virjyDkRjiW1muTW0fCccImurjwFEZ
J89DueIQRxziy0irjn70JF4zk+n6Z/TYWrpnFSut3ato3uFDmk4VeiQTwKLEo6F+a16aaWsCi0oz
vK0qbgO4jwwidXLczrFGq5/pGSx5VYCPuvCMxXjf15dsWOcPN58wDUfMuqBfhCQDnIuEI0OXivBv
2nfxGqiI9tE/6dqlaF8S5ZC3hG55Y+1AmlCy3za1WxIhguk66cC9uZ6I2mtWxIU89HWZbiGSqTe5
IDfAIRcsarbd6PnqKqby4+pP17LvZdqxkp/42RS9neSRI6OrzKZWMpkAzWvTP2NRkdV2Gbw/cBRO
nhFeDExFzctDW5XV3m+w6LD1eEnRmCsfmrRu9Hdu5Dh94UTstH2XHjmT/HSn0UykTOKWer1O7gUg
0NwxUWh2kE44qtCvf6NM8CkLjJfR2CSyOwTrvt3nT2iF9Vt6wLTYkZjSlzo/EPvR6a3KwZLfUQPm
sVeNXkWYRfWuxXspOVbae2FsrPhfpG7S302GDCRvsqzrCiO+P+jlecpMtTPE4tXE1pu73Bj3erOr
aa708dJHr4L6PJnvxnAV8u+H0nrAAVX0JCQvTX4dx68+OP/zsEr9JbT/OfHDwAherckHw6fif/7C
ZU66rsn0ISte4+RgDeLbr6mxZlDwcG8xBQnMbQrWPyYQ+SJ9iQMHusHpKYcxa6x9HVNJXGzAaHU0
jpiHbBp6WVkYnwSmqb44PlXMQeY/oBOU1Y2bB/NmdHkMeVhFBpBFAuNrlLa9BkUJLEZrxW3R44M+
JFCntuV0h+fMHICBlKx6LaVVCFSqGD9pejXTu0Bjj9VaAL/LR4X9EA+lcoxAqixRXvvHwvwce4Ym
GFMPwV61iHSStmlJAMTc0RnyvqlwumOun45nufjMy4MAbtc/Ae6n6q1A9h40nmGhZOrB3C2kHL1C
bAwUr36faOlOLShbARAs8dDhMGT2izZTbEk+qHED1mMAjcEMxn4lNH1sOjsU2YeG+YBffKnzvSkx
t9+mcMfVrjkmCo+ViRBmDGAR3VtdIGNPYAoVKN7AUyR9jaFqFvCHEiqbDAAguUeF6sjMT+sZ7BY/
KcD44BgnhGiIDOVDh32Q9BbKQi4kcdVacNdaa63o6SpXkKwT3GaAx0uDeZY5gVNoBL6KYeEEszic
PhrGOYF5y0zK9/qc0R77M8+j3Zd00O0DFVlMzcx42uyTpwnFw5iET4KPuJXZsR8xEhDAToeQTlhP
fOBgwIFHA1jpCcAgjwI4DthVRZOWY9GhJc1LErdwtxIsOWBm+MRpG3RgKRH2ix5/bx+ZfYWfUmkp
O7/p10a8toCLterFDM8Jt7kVjZsKMrVWfNZm5pwDBmINxi8yVftAeEgbLjRavSp8lupiNeZv44Oc
4CRfTjONiSSJidSIgnJL3PeS9JQZnFfArlqWOIBSFYOCFhaCXj5eFA5mOEdp7YrqLcEmCdckjJ2Y
EH48GCNNkkKZJ6yrAhC6Jqwhgzc3Mqys1ARlOXoWUaZLnn4YW0P0LQZzIxoUwVJH9yLi+fKOf2k2
Wj+YhuYzeSUaIZmQAhKITkXjHBtUBBjxCE0mkEBRATacIsja7ZrpCPQBqzgX2ocJdlwDy70WjDpi
DH+YpOjsArxSjXbfAcPjqeOWzDRy0FE8cgv9x8JToLEElycqTPvQp+EwBBufKp3ClIorkh+rOEF5
Y9Cf9wUAaAOEwYBwHtkX/4+wM2tuFQm+/HeZ5yFC7PAwL1Bs2iXvflF4ZRFICLQAn/7/K/fEdF9d
j92K67ZlGYpasrIyzzkpnSE1NutPA2DhGRjbjugAEqm5MiZGLqPoe70k4QuVH6p5Q4UMi/0zp146
HpnRdNHorTQQGLsMD1I18zi8pCO2DEAlGzDwMtWiPkgQgeyTTJ1qbec5m1uZPmsJrsB4aPbL3eYd
At+IRXLcjJjTdHa+vlAPqiDmv+9WZUao3KBjrIaAfNGD5CjgC8KRAw2u68JVDwLZMO1wTvryMK6q
ozDSQbjhqKrnZdHeGsMhVk242wpaPWJECIoAu5LVocwKVf1DwVzReNdKD2HHZN5QVjczbrN+oaXr
g/vKQtmRmiFMZqLnhSHQsy6RS11eo0hrQtgEVFg0ldST2IGwBiNYgR8wqZaHeJZpEI/JmR+K5tNb
L049zhuCQczun7cH9dvtAYCDClvatke6dkUzOVMYoD07UMkuRXxRVxkgXQtwfTPXztOtTZYrOeqJ
6jxt3h2Ce0pMURuwR+cj5WXC3fHhVM3rcuG407Ja6GmK8DoA6Zvceuj2cErRU41lbo8yACiJNFGO
gJQW2NUMbRGCB2cT5s+4oupS74PwQcyHQol4a72QpQvzpN2FKGoaVP8iw0osFnpDRrXMYHQmi0NS
INjeIJVy6CnNNLGVpIDYaE9t4AHdmO0+D4s+avEkaqEQE1xeTuOGiadPdvbD0bzZoaulxE13228o
150/jVg9dj3dg62un7btbGfNRxYV9oCEJXC1cyfcbSeGRrQlG1v1L7IR+jewNgdNOZScLEPqXF2R
psDwdLnaNfsVnA5O7D11QjdUYiWXIgOPoYSNHJkqpCV9NWamELV7Lu8dzrkPcOusfdicwgzBFQwJ
ASo9LLvkXK+ty/KoTzTKEvXREQ2TOXEUTjk/zyFTehBXHgZth0qHc6G5iDj+6WH0fY8imbOn7ZE1
BhaqwOHwh2FipvOijZCjYm81naTQhEbSipnNnkMBm1yQ3wOJbqFXFaOwHBuLTageyMn65JdA0O5M
khUejGXikKBZWRP4jMj3EsS0znDYxHEfaJw29aDRQ8KUSvYJzzR/aN4AoWW/jJD6DWLyj6e8Qkxa
dbPtBlyLVX5caxQigYpeJ92wTtNxtvss1OREGYhJuyATitxIZS6229nPHY0Q47c9DXbMMCU3zb0C
P3Ykp63SwJcjxg8pYC+x4bKQB7wGyroPWLWRPzzhaVlo5MALQFOnh6cuo20gdHfT5h1hgNZmkyck
fFe2gmx1SkCeOIQjCvh1FwFMu0WhdkJ1NCLt+1rAd6X6C9J5oEIN9ONIs2Sz/ji97KjzND4LHJ/L
JshQq2k5w/sd0Bq524MClKQKZ1WMh5m7pAYUGurovwxMbyayD7hM38wIUXHBAfzSBTMrsaf56+WT
E1QD7cEKNDnnhfaiEdWM9DRqTmOILedTBMnF5Uei84QVSHPlxA4EqQMITToZuQOpf1SMfIccORVL
AYh92guwnBDxzTPaHCCjpLARSmujG/tZliDCOZ2j6gvJilqqbOTsdogh3KYIFx4D4p7aXf+8uac0
HIGH0XZM/B7cOhGFMyAugrUEm0megtXdT9Q3Yp4gZogBlm+0bQO1XRPHMlQOFHMlrRPLoitpdDQR
C/f3wOApLcrkpZ4VWMUTNuiRkzFY68uMPCoJZpL9JuGy2H4FyUJ4lXw2B2mV9Nfcur0QRyBiRWwd
aETp5ccxh0QA7RpwhM/us7nPIe/wI0FtKGRlyGdaijhxOhzontKnjtoBf36xu4dHAc58nxiP7uZh
49ylxR1ITLJjKsuwCkgMaiXgcr8uhQtEHVvzOqKO1NR5Gj0dYBCQFdolOHUO+GFAJoTGyb6AbgAH
BUdd5iREDUU+oe7zuOOg4wNYPT3zSJcCEEyMUwr3YLuNGuhehHdBWCs+oeX+wyACCXcFNFQ101f6
J6U4S5K39+BTD29QONRP6riTEODUgFoAVAWC78BqtYgoHGBAkkDEf3Y+TARjKzM4TobrIzhslm5w
0dlnwUIQMFjm1TQ/cFgIQOuDLad6ZtfdKvtQLQJAjqyE9GmUoRAl2vcu6iLtkUKpHLQVIlEUTWxD
NG0c+KlQ6shcAixOUQuYssdDmuT4ThjyDJOUqQe5cB86+5DzvTlFsKF76N+txXCfL/u34p780olp
TUZ0i1QQvR2AK98jKOeM3UvA0RnxrL0iQ5+aBj4wqT+ag8d71F7bkpJF5wIn2fRThQCXd6Fu8iEA
5zUQsf360wrQGqVuqXhvnXyyjN0LFrQA8gBLYEnZUDZ5daBcGLIiRNwC94LNlbEEmr9pYkQZUpIf
ZIrvMcLkirg3d7WXPxu676JHzghUOjBZVOJ052pHUfE6d12V7Vf9Z7WGYeWQccaQwYcaoqMFZzzW
3bAhvI6eA6ctCRqpmuSAW7evH4tutmkizvjECnojJqbZXWLCBfASNi+/NPRbg/yfhl5tCtnJOLv7
0QauiOMP9cgb9DQ+14/5ZQ8Vp1AXe7tYqfsGkAHGbSAPU7ovlLQewBBSyMA0xiPtIAoSuzYnaW2j
gnFhnR73o+eyt+ILpUwygC4GxcHPqHtqRL8V9Fx/fgj1G0ywg5CAZo10WdzDuIoQnDPHzQqXXaUW
JJPYVDjxgYFkK12dgLkBl+ywOB6V6X9B85vfUHsdVYeGb40QAyRm+KfnoJlD3qnKlj2Vs/LgZYeE
VO5oJ6puhgEgDOZoExj5xHvJxklc0ZkanZFVLo/HG9t+rrXXXH20t7cA4OoqID2JjIaljDfN6lBR
LTs6zkB9OkZEZiGnoDjGJR8jQqbYk8aZdGVwqGOrn+738eAg2j1GSlpDcaeYUMDwlz7+03sgICQF
o6QulmapX7oNV0+q2eWlP7T59MQ25GDXdumLpq2O1ueBKsPDs91B9xuXO3ZE0nHd83DoQRQ813gT
P7fkSmbur5aoV31uOI25NTZpPVXsKEsQt4o7pZrsHZCA6hEbSXDyYp6gu47ECTXIg7sFE0M6AF0r
tVzpaXjA62zBdO4BDHIu5lS3qSasVvIp+0nGnxcpWjTQ1YqPn5t+NVH/bvrVRN0VoxRkWUbNT04d
Jmng9FGe7vYnsukV7AYZaynnGR7A2VLI8i9H++fD9vbnVmiG7KFrf1dF2Q2JM9cc6ebVom8Mfchq
VdmtwDYGuredD6L309iOMx/RCM8IkOkVihaAzEPq8RXXLNo+qxNEiSc7WNaH5+1Kn9zS3tv9Goqe
wNmdNzLrrCxkId9iaUUguHzb47zoAWr1XiHaBXrYLFF5bJb5EBEFyp9LQe4v0mOb3K7xsYOQmY/V
iRqT3BFUv/KLEGhHQFnyOJ9sYyQWKC28pvgwoRlJy77ASyyhqcORXe5fRjMKnS3zdZ1YYwnuAlYu
pf+I3zWv7hq8is0RaMrIw5ej/IcXkOn1NWHfAzn2dP9uNIUkkDgh4Ykwm1xu+2mxPk3dCJDDmJ25
CeyVGvXhXhSxE6JGNy8DhIm84+yI04SO/XgkyCSSw/JOi3O0Cxq/Ek6s3oEIHe6asRZzhhlvb/IF
qAXqu8eHkK8hJwrP9EHJBohA8T2g7AA08CPJJW9+V3hQOzwK3FON8Lgy7xDUedlCXWJj7jwtjuHQ
R33Mjnjx4lS4Sboo72D9eKcY7GngEhOANpIuLl4qClzY8pcTxdfR+q95ZKDiYLuWQ9WMq+k8NEfL
2rTsciDNycRDtsa+17vQIDU5EiPGMSXi5NlQ/sa4dITx8CBSHIobc7Zbq6h6ELxCrIRgmulTjOXn
ea5/a5z/07yrFA6cCjU1XZpHdhWk+nEbIohVgYmBQYozRDoC4esqdN2QglNqzwFVHBCZKwKaqI7h
GeaGtKvHLtD1cYqXIZWCRX8LNgR8ClDzX9r7p4n9ImWgPfhvd14djnr9fM7zvtivzqBE2mlzuM3a
BPKDWk4PJGMtNAgDDRXrPQqQIdWUiMZRyxiVETxhsqk1ouRtgPwT0SB15BO0AW2rnEDw+so5AJ6l
6iiWU66QXGKwPeIx+T8/wHe+hEYFM0MntCS3xT+3iGazqRSjbHerhmwriY9k38P6BnLcx+SQZXji
5/uZ33WYZto2gjLk6FDk/fOG5uVMja/9fkfh+Cfg0Z0LzYFYLfvnNp/ZGqCumjzSuVoWGfILtZGL
8lIF2unpLIExNscptFdyYHZwq3WCNFuqjoKX3uHVNxzzyBOoBoAn49Yd9esWcb2i50CEJoTaTqRu
dEnxRhVsywF8gtrrINZIb6Eh0b6mmKnqY7iE4DR2OMwV6iJSPB70vMJy6PfUC/epQ7XuCSGY54VW
xxn/fu6fb8cDJKSmoyXpuvbVeOyGzblXUFla7RF8KD9kAQYTvVXtrk6HoMmSEanXn+8o3dprg6BR
28N0R6ORgzL4nwOSHg+1U6rFbqUjO2M/bmpWWkcG0gbxk/x8q+8kpFwdpwQSmk7Uz7he3eVw2J8O
9W7Vjs23Rnnp7DXSdAo+Mqp+tqwvu2E3MJ84dNAMCgT8cv9vJp9rWhZ1+1T+Qy31z2d1dWeoqsOx
WqmZCTEHKUrT9geN1AQV2rd33WXuZk8HrVm1ACKotDSY4VDhyQ1Um/vFDVXls171u2uSs0M1lAMH
lSn+bEtb9OmwbWmLomZAH9hTdqvLNqq2HxC26kgF/d3FB07SNbWuWif8pSu+GXbXdKnBQ4EthJOu
1bysth8soOjViuKLvXlbSpq8C9alJDlYHiHZ7jIOO02I4Nd8GJmPZTXvjiXlRm5PzUlorbDd9vbn
Nunf+DguJtXSHAOqLdPkzy4py03WmVVarZga5WV0dyLtw8pzqvSFsgBQGUSnOdHRWZztt4b0dh12
1GY5aY91cQS9TSqIWaunRqCPKHoPVndfa9ABtsRka2FqIEuPxVJRCeK/UGJiTKrn5wfQ5Jhdjykp
WIrJ6DaTzLxyc+EOdAOKWiWHGoovUY4LX9UHRwn5rbVIIyHEcJgp881tPnVnZmR+gsM4EByAf0pU
xo0y/I2fm6R+N86WQ1aY7DCR3mu/0cnM2twcNZxo/Z0pfkZGvwaXsc3mWfregwtQL85MPwF4R0mj
HCKsAUdb+42ig+Q1SjTAf26Q880OT80iZIohhBK5/coNvL2s813a/p//pf5vvVON3u26Uip1NSmh
i5vSDAiz2RoYmTgnH1H7KXjOLaBhjrCxUkcmgAyKEALIdDxFsmwIlYCTBD7jp3DJNL/ZEdiYmvtY
I3aN0iGlzQZR41a18aUM69EsI/xngORMHCAOLrCJ8JROQA71UJ9NYZkBz2qZyYFQDJ88xto5RFMi
r6Sagvo5P7waAGRf+9X2sx/bb2UdgogjdKgcoXCxRSsUqAYdYoRoYZEVpkBzBuYTaXDlFwumSfv/
5wxDaJ+aD7wc3bbMq/0hKwdVOww5w3nKQqs4CotjnZraoeSMXYbknM5Vd2XakFecW0oIXo5rE6G4
fHSrIYhxbvbxPru3NpulY27p1w8Ow3ED++RC1vXngVZVuVyv26rqnFWAJIz0v7TFh60Or+rYb1dG
y4HFmmTn43OGtteI+NsJwdq0rNa7d9UuZqWJqEIGbjKDW3lgeir7kU/5V3QrcDh7kNxUVs6V+ZE0
6e4kIdt8PKcYMOqjNsnNJqdOBHWT5SVSeC9qNi8ew4sSV0qcKvGZ0JJVP+NE7KGjVIYWfKgVicTj
DFWuzoFFyy0x1qALbzstg0OihgMFnCkvC0zR1J57N4uNnRmeiqiDl3NWoXZpm+Umf7belDTzT2RL
pLE8w8xzti8nqknldkcuLp1kSG7l55t6jFeXleBq4B335BcZlGzrLI2BHJ+BlpaOs12PoEKmi10O
0bZfUU8AECkStw5urdYbkeGm07IHmkc19oKGK2CA01QWTCLHCi9nAIQDZrJpZueNFuwzLe5hCGsl
KEH0EJupzOySROqzamk5l18K8X0j7gDaQ2eYpZK8plpXeyu1KFpSneftqlvksY6goXeAce7xqCzZ
E7Xu30s0kpYdgTWUNV6rCNXYx/O6nhcojLRLedwavbYPBWGp9/0r6dXmw5blf/zmt9zRtxNTw9sd
6ZaLyJ1xtYhGnVlmx7IpV3trctAnJUlVCkQxLCYKqUmnP+Zd6hX2w2VPoBpU+s8LQ/vbAqojdNp1
V/rcJpGoP7c5162zXu2MLbjKadudJ8gD5MQ+a1SjODBLhqeC5EE/IqNlJa52W15eW2V20S2A4Rwp
SJm2kEGPyR4w8K9VPr9JOaGlbnM0BEykYWOuOqc5VrqC50AIUepzILXpVElqTdqSeJhB4gwuPr63
5h4E6t62VBNjIhfv8Erq+vXnnlL/dghoC3IheKeUFaGCx589delOtqtutGJ1QMaduhoSgzO4odGg
hQN3bQT49DxxfitL9nXouTJcBvYVHRDX4YRy7RIP7aZvy6wtVniIGTRd9vsl2lOunqRUT+n97WiW
Zt20QZODbL5eBYdNv+w4cqrHpU0J993WFDUsJtPQ4uLU+7p7Jwt8alpNILm+zarT/SFLo+0Xoc6G
b7+DdJvVB+o9sDp/k1/4xgVQTXJ3pqlRLkijVOafvWhXpeHk266ges1NngIT3S8sAO45ksfIox/J
uYGWogjPRp40q2Fm9JNWO4OAftJQQLCJxf0yrHLYrvrXRFLR0EcMrzYaXZmKvBiqbGdsshVqqNlo
jvchNyfDGpa7fWK6t0f7s6a/3HYty8TUBzfKu/mOg6mawTdT709G/Qt21PlmX0XrVLVNTXckfPRq
1qt23zo721aW8JXObpQ6ZPAnpN22O7Ce3u7N3c8c9jFg1JN6RZ7jiJrwEsguvP4Tgs1EclRBrjk9
rft6SWoRqe7BpRCY19/XmwhJo3EnmoULRIR02vjwSO2LKSY8RtF3bBAxy4R1o902sbJGX5gqaHdH
CHF2pIFlCurVW7Z461aSNEYKtElaJypfKrJ8iNpChd1FaQXUSHKI4LVfsgnn+BKNsU6Ua2jov43e
30dUeglJfR1JEbpMuzrEbZpd6cBXNxksIJzH6UG/JUcQqGaDOwVTHUGOtEqovVCfqIWhp1C40Koh
pagEmrW+HLOwtMJfQZDWle/tjnTHAfqIuQB0SLhbNvs/fmXZtxm7IdskBeTJJ8igaO69vqoe/FbC
mTuxeG2928H7+KBsk/+R8g3oT+/D9R9G3t18/jL+BKdO+LPyVjuihLnIvJttmJGCmD5tvLudf0/2
LuCzvff5/suK+Jry/1kS162/PjmYhrutTaMzoscEj8fbBrcdDW+910KsneTsfSj+erkkfOF9rNcf
H1t/uvOivd95PARfPj7W6Jf5y0ysgS4Jxf/YCPmLznuhubDDvfvV+00qPl2x4vv3Itr4xBv59/7+
jqiUPzl5k/f7RvB/+cY9Rfb8VKw+V/y1t7rLvN5bnX7ZCK/t7F8PLTfK/wxZA2TKvnQXHtr2KDzG
eIFZ8w/eM7Fi+Y2PdIGvemtMQYSCnzfWRPBC7tajPTKQy5P8PA7GlWX6q0XSpf1Piwpj0HeHA8MA
EM17FjRkgX6jhx679ypn0dvDzlvKepC5t6yDj+XDUyMb83l3d3fy7m1vsfce6WB+TMUvbbv2Wv5q
29W6M0ZNPgxH2lZO6ymEs4WJWF9iw2+dvCO/MXr+uS9+vd+VSTxb7W5/kqPTosMJDN53lgg7okb8
5lRI85Fp+R3ucrXh//WMV0ERva2rft9wT9n/r7KbEWjltYYr8TXdixAtNqYIRCdxFrbnRHDUPDIY
LFwQFRGVkgP5DmwL/vTV9N5Nb9aJZ/kXCIkJZprtdezhLlMLhE/wOPJHPr9+RpHK23qPBA2wACPf
9owxvE9ehCf91wWJcW/nTTGxYjqlwuYUzeKoSp4G/wmciDd1vLej9/C080ji8+/pAU0v7wkZSDIX
/JLlylRp/Jcu4M256qv+05zr7b4+PQrZBUgsoFbCchvn4vPz5N1QO2EuVytoC16ydT+PsCtnzE9G
52ofHpyzomg7ZtREds8r5GEMpvz2ce/1fiU7o/LuQVN77/I7+u4etMjXwgMI8tXLlNYWt0pwlk8y
ZWXAYcXoQLn3tJvpcuc9PBzEkkVTetEbLDoPepU/Z82MvHHjj1kkX8M8MFbS8LJytuKz9N/vVzef
Pz/s/2dpW7pmUASOM/SVsSkNBQykzdSCY+yhNedBogpuF68fmMrB85a3KGPxbuctl4hRBC8wCf3G
uyGjEH5+MiiZ956K0r/Xvfv79/fVb4F46+pU8H+n/r/tuzI9ZpU33XbLYNyPfJAX3uvtwa/82zU6
Ch47F90ss3Kyp6pglzyD4Pa/7P/yCZYh/fqCZIIPG5sSRLxKH3ONMf+EbMcehuKl+LzhmeZ3v5px
fLZv59G/Tb+yTOrR3YyGDV0rs4fpWi4s1MxYZHBlvUcmk1x0eEn8JBdW+IzABJ9k0Zmh9vXhR/m3
8iVXbieQBgrhcIrHIexCjLD8LOs0eBwEzlgC0o235KKVl5ETMV/LyQtpg86S3bRmq3wiQEhvsOy+
vpzvh+BpzuJ7ciNg7z6LElJ6It/ZeE/e3PIeWJMUyvEe6MrGe+Lr/KkLuuDrKpD3mMyseihbfCsv
M3560UIlupvv/J/nqv79wvy3Q69M76loDn0qvQEIvkC6DDdI2f8QMqJGHaTUzm+gUfC0oOhM0sAV
TkyNmEJEyGl3FuadGxEgoXhHRnP5E8uHoQbARxlrISUid4X4ub3uVZDxr7l7ZbbbfnQ6axXtRbBB
PMsdEysd/WO+5YwlrCyK8BbmOSsPLSrekB+RL9W7lTZn660+3zE1j6+vpSA049nzLV+jj4/zRNqT
j/VL7yG6GuF8fU1mmOsR/3zgUP4d1rKSU/2O5boN78DVSfdtxbL9RK3Ru7mrcOZ2/m82xf1+zbq2
BZLFdCg29ae74Br73CIcjk1hr5D7xpGZiePQ+3J9suG8snL/ec7XAQPrrz/eIsRtvLV0PeVqXryS
YvBu//FRWxy+PnhGDRfvhy0PxY+Qafo0Z9dgMt4d/Tvyy1iif74W3t3LHWuaNDSdkYuVIi6YUHv5
/v6L7/H9Av/3Oa9sp3Xap0NHdeMI+nTjeEOMDGwpVUeBfv08lczvp/6/t7oyg9lhUIoREKeIzQdc
vdyK5NKWXyvv2fYmqDyLLxdx780wAq73moloObU89l65MkvvAUWOhwfZb3Jp00F0GIBM/7dO+a2p
8vf/cRa1oTpXuXKEQOTrXhsU03x+CSSyQhUo1PDKfC1Af2eiihH/b/3TbD+GUsB3EMeFGofqpBBZ
WIRpkIGb2AgE2n1ImAKRDA+BKKH6PWc47Nh8g8XSeYHvXCM65Kc+VZZ8SrMvGv/oa57mEUQi+pcK
inZ7yPUlR75XBNzhcBP8tllRAEH6Bn/7Dv9vnK6DCnWmW1tTx+YbM/UGjql/8Ru+WrOLfw4bQc5j
pi6GBZiOaRvI36FpFxQJaoM+QqjCFCBBeacNjsKm3eBVhfwreOX8n6Cn345roaM/IK9wDs+hfdMG
58d0jlRmlL4Mb0Z0DuX9UNoJj9z50eRmWgSUcJFykEGj8+uSQFJv6kdyvgtw97x7CLj4ePNBabQE
bjifp8P85lFbyZtoK1I290fRhdCwolPjaZERdaFspawNJH91DrME3nO0oRABBRXGCMoH5kJ+4sxm
hUgpfX/x0VFOiqRMUDnjX8eluzB9yV8olhmeAnz4hFvwD43Km472t7x3osl4258g2lcYEpRtv15n
Lipfw+OOW3HrsX3Tj80Fcmf8URuob2XSc0N5wfaznh7ZEXbTkm6Xf0/B79CZZQm6rdOLLzvqKE7B
jt+i3xJIT/gUbJ5lz1GibfbPgPzzO3tBToTmyo5GgJA7n7giA87PRWJBKqXQI/UHLrBKw81zSW/I
pg5vsndqTuBBljB4dJG802hsRcYYOrmweFDqqYyH0Ipw3+8Hrg68ckxcnd9Zq7NI57KNsgO1cTO9
0KWyFbKj5NOgYhjqb7LTuvBwr/L/M58eQhT2uY68g7zfBSeJ1cjnjbFGhQAroh4H17Ki81T+pmel
2lzFGDvREG4gERhj2XNgy2nVJZDHizqBizqfqaF8HaeQ3UJAAyE4DW6Felp44Tb2Y7E83cuP9kEa
Aw+9PSdmmMeKd06kEQC5HFL4YsAGwPIL0ziN9VAVZYgYutjx7uF+1gfOGPRVQEGzKI1JBa6Rbw+o
ucWVhukgIFSDqAIP7VFqm09pPu8LlbV0TEbcFUkACrJB++dnAykLebM0ljCvYtnzKINoEvn//fzI
/+X1nDH4sQDGBM8Dcgut/LBYNkknOm7X3G4i8mdJGneimm/n8n09rObU6EvqxH7k8flE99U/ndjQ
o4gnPcpxUUPtcxP9c9N/uqTjNvKZm6ShqWeuzt/dbtdUYeAd6xNJeyI2pPAS41MNz9OO/u8DeZAb
+QS76B3YL/LC56nsIZr57nweEx0Zdjq7XALLTDZjnQ43Q4h94WFNJTEe3w5RZqZLdsvNWP6s0XmX
yLmXv1UFfifvgCwKUBUc8ymx5d8lUkUdZm9gQcHRZb78Sg0O+IceBj0YkkukT0G98yGT0aCKbbgf
9xh1RJdDe7IT7oM+oR5GvF9RieruEB0iRBKiIR5i9PAEBGzRRpCTFjC/Cdes9FeOs4Eak4IQp+gU
HVb7FYjqQLaFD4d63EZbNM3khdQ4Hcs9459PgqnnNUxQAA3kTUiQ4mAVQm4kVFPm/zBSwzY6k2mb
Vc/bsdxwIDPx7xIh3UW+lBexSIBf3I7n4laoKAZtlPMzcsZIYN5xTbEdD5M9R29+Mc5X2/EhQkJj
BfGC+8v7DjE81kgJwM2HVAVgd5Nt5+gSyWdD/oNUEFfUYxrEpM+5QCF2i+2Y/uIS6AdEcgccJmkg
my8/wy3oT6BQPLZsjxrLLbNkiE4c2Xb0Iv0IGQmoI59WJ+geCXMiu03ep40oBhbUIShF+UnuITsy
D/RJEapxc8OVub7chm1Qi0gYJhwEo5LPSyzllvf4/AOffWhnw0R2MZ+kNbm8M9/LR5cP7txvgy6u
vtpKnzHFjUC2HbdOXqKlqbIpskmyYTz0V5/rEzmrqC7MEq6xAdIXSMdALvnTapavqtk5duf5LBOQ
JUU9aWI3oPZG3MRgif190oqzT5pvdgrdWStaxEdOIVnrgAqK01YAecS/3CYU/PZG4UVcQtQ0o1EI
rjE8TAkz4DYo4CPz5T7RQvlClYsd8GvDDfYBeXE2cmBG0SGgZBM7TJEgt+KjaBoWURq6AmEENmh9
gRivp4UjXlT+ERRVxg3BdQl7EJG0SUj3ZQgkPhJ9mgBRugAtCq4D4lGkN+SMApI3izIq2H2ziKuF
EAYAd6rBQegRxAYBDimAqydyngvaMdfufK4cQzDGLRoJ+CCxvO82LIlmgp9kt3JwhUzfYZcnKB7i
lsTNHYXWuRJ1SCMoqIFCb/S0rhVaeOEu1HAIYBcg12IIm7sY9NyW+UwMXmwC6aKYAoIyLbdFNVGm
uic9CMqM+tSaZO9pwizgCcFuIhgeXMRJHD359CNGZRQiUsm6TAM5uUkp0A7QouNRnIH0lNdEBsHn
6oGdoMWEQ1dH+PAxdU/GhwCOdVCEz+j/sPWiCMUgyRfoaBpQTeTPo/k/Ayc9L4TQvpwZgAqh6r91
jEHFYVX17YgnDJpAfn9IjoFN4OqrD3jWEc+PHhFnKAQkQb8Ct8QVgwAQ9Xi1sObYL7WIbBaeEu4W
80Pe9hDg8SZZtCr9XFTcrRX0GhUaOYgo/H3hI+JHrCQloAWBNEZKRqBJlqiMnB1d6JmtH73Bt2H+
5rRmmxwESeoAzQokbRBlkzIx4oRrW0cV/auI04PDwmORBvAgefz9K/BY7nHxPtOwjQsgtbuA1Byt
gWHC1GNI6Wqmkr8Vpk/0CVYs7jPFoHGTedCXeeqvoKX7l7iOCkbOCSUCWK4GJZHgYjcaAAtTp3W2
5b0dx6tdRB1pZjk6oZNd5D7JGSah2MoUrk1YhVuBZAZfQQTzLOfZcUUNZG5+oXkK16DFzESqEgWb
ydGX44AGn8eof82/s29NywmEg2gmd3D2EnpVdsg+Gfy5xB/DmuMa+UJBLCoNL5TXUvg5FeT2v3xd
GLys5HOYA3jOWa+yNU2Ujb8OAPNslYccByLmmvycB0QlcpiFclXLVu/DFBwz92CECzkDgoZVKX9T
BgbY5yL+WtcJNc45fmisbTc6B5oAjBkCccVPlL7X8OWVGViPzXzjW6wfVgX3lC0FPMmqlGvqy4Zw
9SKARuNrIapgIXLZEWidWEkUxkjen2MN8xEdTp96L9GW76nOyrtgvoWc0xSmjxhortLM+A1RU5Ra
eR5XlPyTrxTLgCq1gKsbo0MebwmvQmwJO8bBZjRI0I37sEooQU+YBwIws1S+dL+Ij6C4R8IKqVXr
twsIUcxn1jpXvkyK6PIge072346wC7XF+CxwaEHhdeavtUC0KtiGaK3ERQCTi74dTc/326W8ti4/
J/TAZDWCVI9kKFnOf3hiWEAOgbHLsBObivYR9oifjxNpm1zf4oCYzowl1XOwJo7g65IEol+FGs8m
LSpoclpYRqjx8o6cBeWdHMMiGMtLolvKH1URpYRY9pg5TOieCyMeRoQGFwNDhdYVhpJ4u++u0zE6
pesU8U+5CSlRFxjSALCBuCwouYzdAJ2Hce7jdIQVxvoYLOVaoNXcCuU3noTCacF2SrtRJuDe5wli
6QxjxeDlTL2aiVCxMaFwMUb1j+7n90wtVKpZUDZTlsHFtNtiVWCN0fgL8pDcD/0LlybeM7eOPBro
WL9/0JgHxbjG5jB3xRZz0MwYqZWcVTm3y4V8X36n0CdFhHwTM5P1zy7EzMAOIgfDDpdhERhHxg1y
amKJzY0hwGIE2whgtk9pMB4EdU2O7NKqo+HKboicAQ+HmxeWC0DFkewyM6IPpnYAVVNUSe5biUPX
K3fIWWFJ5AhhRZhRRoztZYbLMURlnNmohaRRsYN0FGPZLrKA2R1Kmyo7DSsTw0MgODAwAOjRESmS
g6Lyvdzjj+wlFbPWpLYPmn1+z5wfmMN1pIksViKTmQ9TMjkRAYVKF6Hec2sw12E1MAgX5qfca9FX
DdspWhcMu7QOMCDeTd+IZe+Bx2NvaDgxcRYkwICq1UTuahQ3SqhOzACDVg8VJllLD9JnzIUju6IW
QhjketgRPiETHnKV4amwW8r11yd3PDE6QhM5dnLmSqu5DSmDzLO79AWWBKsm++qrHdyNqOBkRHTQ
wEahEMnYYYMjXVoQ1iOWNmLX4ZnkkyISQo/JfVrOTYo8ffW1ESoznp05IHdC5w27ElSJzbKw/TfU
JbDBiJ6NW9wvOzokdkQVED7OjsMLiTVR31Plit9Ki92yqC84MRgoLoD2HW7ZNpHbm3TeLiEypHRG
+3QKW7bCKqGbVofEHSs4QeSAGCQGOJQPA2nvy6XYL5GmZaOgmA9nD/Jf8PGlU2njjx5vVIHsL84C
0Ctc/w2OoytXL87M6HGD4pdCa2U3yHYYOKQq/zJcEzlxYKuyDgfpsOGAKDgcB2C1HEDCKuhniBjx
fY7rJD1eTj1hhZerCxhbOLCKZ+N7ywE+MXgdV2La4pjJa8kFKU2iHABcRJ5Cxq/kc4N7E7jE4x3H
A2lvqA7DUHSYCyaKL71x1G/JYHdMnzNDx1LB2OMoMBEv4Zkl1bDTk8PHv6c6izxjjbNwI7bRMZbL
E/FK38Z1ltekv2kVPE6fAxGnApYsVkou3spnIfL5I1bsghM7+Huyes7XAYuYHN9RH4tjDIes+My2
b/BOxrEd5Q/uqQsZ4pN2ErceQq08v9D3tAJyDGcNeQjS44G+y0JHDHE7KzDgOp4J2EXZ00w69H4T
3EShYDWxnBEMPU+JZPwPchkzTLZePgsluDlGyEMuJ0dmm8t9MUS032JWSKvOnKPfQTnznGh/B2li
MlOMGwtTAzkVx1W6SlSswRSCiWWZQtXFSWVLY5OXMwOnlR7G1WZ85Plmw1gwgriPI8agYwniX/ls
eBjghuv1OCNyO/1yqUJpoVHREU8FNtnA/0CiO6ojuWdju+BiMeGlwcdXOLK+qK0TaOz0RSRfCra2
nsn9WVpmuFPslkwb73iPIimLiGBoKCdH90k4NKA6CTaRemZcReUruzSr/X84O7PexpFlCf8iAdyX
V1LUvlteXwi3LZOUuG8i9evvV+4DnLZsWDgXg+mxe9xNkazKyoyMjBDnL/8Q2QRAqhO5jnM011h+
f/e0WOBiZ/d8HhxEAJAF7kWvZCyqBR7GE9bLvAo+Kz+FELJ3eSC6OuJKcI2JSscJUflVGpofTOUM
dR4WOpVs3J78lhTtnu00RgmX7R3so6l4dWKzETRYsKgD8LJ76htqP15bOzFFLJwgyzhCWxT84wKk
wKg+iwXPBwpdURKbvFibpQpiPGGJjToxxU4riBJbZZcjteDlJApnAilBj9ApQrk69qetq7ILRNU8
ounC3yuqeFHc53eUxWus+j4L5ZgNroFPK2xndSJ+QpTUAoUQ5b8418hF+SyiWs0pnOk2UozLQws0
JSA9lcHMJAE0uQBSIFlAgFRMqKvTwRB1C3pobAKf846alEVciHrts9IQuZGI6aJKZG4dRo20UDhf
hPy7qBAMrsschLgJar6cLYCqqsj2xOkxZAiRlZJyOouqATOJlTFUNqI2NMdYp/H3JJynot4Rb0EE
4Ii6Q0T2cGePa840Aa+bLHsBtPtr8rVhs4g2VLKELvG7HcGymPpO8o70y1QVZxkJymnEeCr5BoMG
I+B1MmSROVs7e2pvghHZBes+5L5QOFyf+JQ1aytj84krnxcFBwgYG6fP5xHB+WcSemrnzXSVdbAQ
u1nEDhFZMMdUF4pnfz7BBmACShVVmwBJ0k8QCSY0bwjQZpnzDikU+MlPVGuPnhFhCRCDYC0AjnYj
AhbQ34ME+qWOJE/AgnjiiADmCEjlOIz4PUW8T4CY0zKgk0iSRhBAchfYikA5JhR6Ay8iTJ2Hxx1J
2ybbl9wbM3eiOOFNDsiqyMsJo+VMZqeJJygCCuRB/uTfBkdHsBXEJCQ/CIuAaKNwA7/fxVwCEBIA
FMRPAQcRUJ9Ab9Ga5S6zpc3agRPOfhLHrKjae6r2MztH7CJ2z7PAv8SzAcwESRYYqz4X+4VSmVUp
mg0l+90ayyDHorHMGIY/U167qcqjy9kkgGqjYhvx0OhZzlC7vQe1Ew+HghOIgRsA4rpXeIUXFsuF
myMyU+SRKI1KwgG+vOOMBYN7wSTgNSsjFvVQ+0zgzgQPoiNJBeK/XrzTRipBDN8WgiKgDTE/20uE
BnQ/ZhTEa/ILF1SJVygSXQSNoStYnxvNGhO2eGw1ECy2FICzgJOcnpF4pAJc4t8j5yK6wbxUtjIv
Fkk6Tq6aAlMsOxHTi2lPUJN4kDIvjhFW0kpKJjefR0vmIv7CH/yNhDNOUtxMhvpOnKV8R3UAWugi
iTBOpyHAFacEeYhPOBBZg4AfTV4eID34siKQb3KMz5ONfIQACTqGEQXnmrhDwRvh73oIdryqhQgk
OVi3wP0a4HiaGixWjcWRDhXAfKRKWWDdqyiy+Vqc+yxzlj1LRyI8pWJRUYOAtAJSiMVl8jOip8by
XYDcgXGLpgBQP9wCAfkTEAkO9NecLdamjj8NnD2cwMCbKgS0Ed+S6PN0CxHGaCuIpUTTwjVmKc0W
n1KWgoG1gxooT1wsxoLzU6wKkWoK6O3vvx2hRJ4RmphD/nsIiJymAorDSIgm+VSnJ3/hJLt4RsQK
EsePSJ3FwUQaOwyeDEpRACxKXH530a7wodhRTrKuxNHF0TfsxiU/z5FJOi2Oz6PXErAy4VAnUDle
8lwBoRJn5pm6gzyeRYj7E38YjyiOD3FKisQz+zx/4Sxzjid34gwXlRKToGiGU5hI5ABACJRHwdr/
BCOCtQDJRH8xXP6FyI5jc1hNikfxhASQYA/1jU9R5ZO8o1rP9yIH+VuiUiysBLSIkA8AnroR0ID4
nl+BxYpJwt9STeTnwWiwQL0ZGh7IhUhm8FgUf0z8qIcSKl+J78OxSHIEtlDzXxGP/U90DWumZ3Oq
7Yq5wNq0FSriY31aTWIyFFgC3Ii433gGBgLiJP7BphT8RuQryCHW43ybUNJWdwBSZOYJSYIApSCk
E+zjWTlGBEc8Ug403gZZEY+NnIiDgQ8DT8PL5rc4uObPPLn/dl9Fw/7tv0NUZdGFtVrQJZ8jGAiN
IPL20CYE9UCwYJgzc3ZQmYZ/aO04uzHcs0f4tyM4CJ+E0cMBZtbr/ScxRnJeoVR+khcT5y53718P
j6/l+OMdogUsrY+PDzC2m3TXW5//iqw7QPCzDBta5yUQqICcRRNWgFeiaUvQpuVHY5YoAAGI3Ux7
aC92O5XLRF+IxCIlN2+WIlFCsJryksphJDL+cNWxG5GOJxkTJblIZESVQY9gLeqNcC2iXEeaQcRl
04ktIkAZ1MHcbiy+/ruTuvFMfCnWgMhKBZYAvkedGYBUBbxYsVSPIFziq98pEEzBfemtIzlhagg8
MFRu2JJlwZL/+naVgWlUklpe9tgs1KMnFK0EBUrx6JrgSpABeXtQaKbMsxP/ULIPJut6g8Rlh1DS
s/YQcJajnTJGK53fj5hSI9iq5JBC8+HC4lisi9kaBdX9YHXAsLoasUJWK3D1Ayz8hfecTRGlmi4w
qqAkgQk1CxPn3o5m+DPMvIjMaLqoMUhfIseweTZnr7N2fIcPu/MOzPn8Ec7i5V06u4uGk/v712K6
mqFcPG23yL0yl80vJbZNQhsJgVLYMvsbtAzzKy3j79MT1CnD0GUDAZQr8lReGXl+zmKMu2hdmNOS
NeQTGgZ7HQ7aadJhddu40W6wAIYfZ57xEC7Svca9raMdHqQQ1JD529AtH5uj8303N54TL9qalB9O
PW94XEe4jdnTYBeuk6kxIWxjn+a/dQ/trNn4byoOXsaknA14DA21qxCCOFNzKfPgTt3ElB2/L5ev
3Jz/3C7jKhr3qouB4q+LxWoU49gwabaQ27Fxwh9MDCV4UrrVmlUfrn+/mP6V6fX3amhsa4bNJSUc
cb9eTYtyo73k6OyZ6kMvFRP1GE7MEF12FqltJPdhqw87lYcZOZbdTS/BCYmqZNHXdGiP1v6Y0NsP
NMTrnn1jWCJ24Vun+4E98bM7PQIPrVDGxhAsbLZiYuaCE2ehPGaudia88ftKcH82QQfbfl3CfJax
zGgjfPR869FO+mftRJWsHmetno2POpQHnSfhm+O+UKZKVY2VzBwNInvTyktdsoZVti1k1iP0i1vC
EF/pMf95TszcMhFnyyqS5F+fk3SprCZL6n7enTBkKWYxvdZcXqanG6v9akTq74UsBveR0lQ1VsBV
rDgFDSqblnrcByvE7gAuFtZa9u67e3v/+6v/HKD4L+PnP1eymPpAs8nQGOH9ekuhVJ0NLZG6RQSR
uTo7/KcbvPNrXE4H3GWuvcsyoCZKsOUFacSSadwnZJ0QouNXnO01Y2L3XoM6A95OF6b+zwaQBYU5
VZ29LBGzi9sDZtfT3l4XwhcLUb/hKXYHHKxoLF4ir8TWpIIgihJqUj9dXin5+2kawW/Md73s/X7D
V4Jg32/4amcNskvWZXF12Q+fpI+aG9x3w9EfzZtyiApkBUDK4vD98FYCpqWXvoRbW45+/xQ/bW+U
GTQTlQ6ded+rp26ebSPrNR0QWd/5FHV6jzXkpGN9Z7sMcdr/x9VkMb6JqSMk6StKWy1dukHbNd3i
xCix4ZX5zComRSUkScpbk+Dq1yTg7/O1FY1hItYU++2KNRrVSpEMWgSFhw/LZfgu2DnDp+RjvoRB
uhO18cuiUpx45dFCcCfb4f98qxpTmKZsI31hobXxdTkP0mhQFNE5WNSDWYKPfKrQzI3WsTI2zwDF
g/TG4PvnXNTV/uGCyK0i36Rixnw1hgeBNL7YchcsdMoPoXxCYUrhf3qoCoa47GhyynanRn+RkI6s
5ZcUMn2fu5mKu1OVPNLXqfAG0HHaMDYBorcB+kh5feOhXA19fL6TLx/yKrG0Ll3tR0EYLozelaAd
kmmcNlVCyxl2Pqo1WDJHJqJdg+DGytPE2/72eFRFVTU0ASyi2df3oRknRN7b7LI/OWSyWN0wnO08
yaPqdcRI8OSTNByOmHx6U8ePz9qbN97QmdqxUBzv+TV6Jn9XCu8OYHF7a1CCQeYfPxxzA2iHIBxn
X4VzNSiKS5oX6KJAcH+AY3ZHOeLfKwj8woN9rXbhW65NEDXguci519E50cB95eLu0mxsTICfY22K
YhEl6lZF9sdr6AsLiQGmRM1xDmI9Zr4PBgMV0lh7Kyk/hYOMHlBY2i+IsQ+cSndRrKzp+iJkc8Sc
yKk254kBIUKFVMm8MsKIY8SfY6/ThwgGpS9Y8nnqh0AcjEccxtOxQSs1Qyt8iNgynrx8e4E8B+Z5
GabRZiCNjodiflKnBkSfPxG8BAaMXgKJIWyn3xENDv3u9z0o/5BOiFRCthQEiGwiwdeXHpqSFA8w
Q10HTF/Ie6XCm2mk0kI4vQ2sZyy9u6JDeSd3BsbmqJ2dOLqr9HHUbPCa+v2jaMoPr9hULGZyZSFJ
fZ3ZJKXqW71sIxw00cXkSzt8Ye4HFdEJWmjh259dN4/Xgra96TdjbQ3f2B5DIrgsj84dljePPQ2q
GOr5ezUxhzfGU2X1x09nMFnNEY/Hg3IVK9M8HhzjQtbWR66y0TI85dGXTejC1x77JIF+AbuhH9Y1
uRJd3ZwDCZwLzBGcQRh6uDZMO5r5dM2qUXcnwYdQvLod4SKnYKQMD3Uv03CZJQflgMAvOhyIbVQd
nqfjQh9a+rCiY9bPQhq0mSvBsHnRNumfHn/VTQZ6UY780MHrAK+eCYKkcb/0k60eztA7PNG2s4Un
HCaKg6X1GNwhat8tZWR31/FruuKcr9f1n8BHJA0dLMffGtzNAhHCbO6/9K8n3J3mwgKZkZ1HpcC/
q/9QbQQdhswymFC4iJ6dU9Nb2qDJejC3auJo0/oO6cbjGtc9nbZr4WU1AhOOTfhcxofupcLfhjmC
545mDIYIFSaFrlTcCPk/nN3MN8sqsloGaaBydcQcj5FilnoirYXtOXozyRJT8bMmoxW8zFA8/X0F
X6kr/Y3dbCQ0ApGf4dery3WVJjfHug8WUfwYzOpmxXHW4HHWf5z6WS25VjNuMcrwaZhbnhVv2+7p
90/wuQq/xHCLaXn2MxvZNHBjuEpW8osUH6P2Iu/L4XD5JKCI9ShwpozGgca37njlzmbD7Vye/n7d
70nw1XXF7vkHDjlRHell3p/3Jty7ZBlQz+KgBv5j3MgJxSP8doOkY4ivEAq0z+mFfy5kRuxO08+6
vbIcoJpMNJDulPWzcusY/nbeiBv65zpXcdG+5EamVKo8z9GCb4oV8/KjPvMSG6i+MobpEUET4xAk
hqcmyQ3JIPWnm9RRVVdYRSIHvHqal6aItKqMuv3T4C0QGo7hE9kgFKTXboHfm0zesgFO8qQ3Yw8C
44bP6XBvc/AxfAMlUgPKLle6/amRVnhd5+gdJrbWKH4JRrdeyA+v3pBM7J405Cp0Rb4+mU/nk1pW
4o2Uw8E6mOxNWFXJ/uhsf19iqvEDrMBmtmROCBkhpevzoepQdzq10WU/j+iJwW5XfE8PhuysbF/n
S5SfOTZSwcRDAxzzUERF6uE8xJybiT2gS/+wrSYP0guS1uP5S0uOs26nI1ifTHqLGScAvJhRSmeN
fd5yPY2H00Ow3IkpofXoBXVvMf+iBwBjKax4ChHAHOZbJ6TK03bSOfl8k/bDt43tHnaZOxqtX8w3
xh7m9sJ/ZYJ0Eh7ewV7JOpwGP+4ls6WfPeGHdvTUfyzXo/RO/E0b09ssTpGzGdOYPOS+i0zOnob8
DkxxyhgWjKC9uVPOfCpAR2eNH9ZuPRIzTtPd6X63Tyaj0wvzTLudWbr+O3+w47ON1v5D4fSG83KZ
Mts+ExN6/jRx8cqCjmTi2ArlMnE7E8AOItJ8HAFA+esVo3u44EVi/u4yQCjBe1R7d7ozhtPxPrzj
Mn/WJhNkYuLMrB2B2ReMwqd/aoZNo2k7eyx753G8Ud5rZyFaG5dZ6jTZOoWREUOYGS+6CFrG8QEP
BldeZT4UW38Rnp4QlVRVGiDFE91DVnUzkrecfpDHtlHktNoncZRvH5uRBWbxhrw1U9hMHiFd280e
JZo2jbsQzZ2SIcJwco+OpoCUkRlkhOvuOJsINgv/jLfWitStmiT1asAp7WFVEg8m527RqauumQh/
25G9V5gIXSF3uzn17glDc+dBxTjT09/np2aENZy9yyH5ONJWF+as79qKE9Gf/L4Bfj7L/rv8rxIQ
o0x8HOM7aR715IM0hHCY8V+pU9rTKtVvHGU/YXga8jhIBKIQjVHI1dVKI8rr8JxE98eFfWc7e5+A
81R5ZuocyR0YHjm72Ryb4NhB0Xgmj7j/mImMdopl3iSZ1zQC2UbnV3VRsLgKRFnptZlusDToj4s0
x1rnkIvhqzjhTHIWA8xBl2QwHQBwOX5NHzQ4K9I78hVujfb+MJv47v1gey/Ipr8/188U9+uRAgAs
YVwnaUIqy7iaIVRCo+8L8LH9fP50Wr2woI3CXY+miD4sxqtndM/Rnlecu8n8RlJpfI/zKoInCOwg
VGeZeOd9PTVb008HRno5rgIrgopa2YCco9ifdgPMsrBHg2lr4Y1inuKhXtM4Sxq3S16k+kXo70zb
i4/NTe61jwM/XpWWPzyjYhM08diST3gDU5VY8p3e7fouXh81UdwoyHDECDtdpGl2CTFKGqVWNKoK
JOq1yzpuQNgZK1ID4b56XproQDb1uk+fAiVdS/ipYnO2Q5nR1cJkpUivXcmcuRqOL3C1/HlZVX9U
+6PQGdE3cCzQsIbtQyTFOJli/AYt/iBuqL353OASJeOWFxThrUTEEgfz17dJYkCmR/IjIWR6jftV
R+OMgLUSrmSTQbdCddT2jqLa7fMHoFtMk9DAau41XZpa2tNFlfEPxUCK5+lL9iYz5Z2lzWsgrrCD
gnDRPYGn4qO1C2Xc5qkpNZmRXjt3G4sQgvVBshqU2yBKxpStw+5ojsICSlBib4wqfqy6cnqOtKGN
4pfZywe1MtZF2y95aHe79mxj2RjNNA5ordafO9qFlbqI+FYpArc5wgw/wVHNnxtrHBkTlTEXiaZj
tCdgm8bzUQOLw3GyR3vNiF/EW+uhejTQPaVkz/xXElsjw4rnaI9r52k8WJgETkqQJrsvi2QlS380
pZnbSfGnRu71lBoYEdK69rES1jiCdIK5dj9QJjnOzEFOwfuinPWhUmv3/UndlrXKj2DaWP7BoWhS
tMenY68NM4B8S360e/L67M4SOkf2vjCeFcx84FF9nI/3cmMMO3w2E1l2jb6Yaipeb2d2wCAp1nFM
l/+Ch6rS4S+PMC2tSNv2yqOFT3NEE+hizPUjmu+xPHaC/rhCPHU8kJgrvOgTPxgI/zJ+CF0jM3zv
Mwh+hjy++Mkk1OA6KrwXMx/1x8uzqla7vKSjadl4QtwjNqWfwbel2rl0sFAxLbIblLr189qWqHiq
jZKqmROb5+m5btw6zZGSqzx8UKoWR7fWULfdAOv1EnNWO1yVg3GZViBNDDoEmPTkC71/PpPyh5AC
dWacTil2XHS+bwGI3wp6AGLyYl1U9Db6teIY+SdBDs6olR67PlycpD19Jz86SO0yg8gpvf8eN6/0
U6l2xJWoMjQFFSmud4UXVYqUo5UlhessejTp3ZSrOHpWsfOQ5MfksqmzQ0TbmYoRjbJEvv/96uqP
9/nP1a8SdMM3U1lPfVThQ+rq6mDz0qSqd5TKpzTnVBHN/TofmSb0Fd8mC4aaIz9a55cGZTwrWMtK
iOsKVMYjshgXfIRxg6lxK0Me1+3TDF8lBFfCclPJi7ewhcRxbJd69tEPDHTwn/IsmaXtoybdZ9oN
wx/5hxCm6GDAZP/o9ALMfH2FcRG0IfZp4VrKHhJpKUubNl8XySxjIPIc4OK3aQbLimazDr9rgDnb
/vdn+8OJiC401gwM1SNM/Q2E1hu9zXqZZ9sTyxOZSdII0QWUGwca1jrhzDy9FGdsSC/N8Hg6uQb+
NZFhzGWOAhE4rCOkSROKnPKcyy91T/IYoZ/Nau8u95JSLP7nj4sIFgWIZNg0G4GOvj6vZGDUZRPb
HcDRfLlccnLX82jsjB0PHSB3Mtm+3zi4P3GDr4fM1ytevSF1EMhVP7C6fVU6Ty0UPNpgdei9vOz3
zk4bbk7Tx0CoB3QuLQqccV7j3cydDP8/901FBHqvW4p6DTcYKQKUTcqn4K4lT2Qs053mPJbeo+fO
JkM0Gd71G9f8vus0GSsLSlJ2PV9ewbA0DLqqbINoMZDbe+z3cPoyUM+Tt6dUv9FY++FSOn0BykrJ
NhHNE8nTP4EsrQkwqpz7q3P2VhTveGT7zVRBEVbV7n5/kD9sOCB3gwwMVXQk6D6RyX8uVYT+hSd8
juhELGVS/FChy5xm2r4P24lh6uNcPS/T5k9+zBdqWG3PrfkSXhQE523/xgP+nhLyUegzgTSiosZq
/nrXA924HKWOj9KVXhxQp/mLApFbo54JvEom6JxuICo/FPA4i9FNNFQRxenFfL3kSTFDW82VwarD
SVuzmTvrlyhiR+ZbGuJ/aZ9dFdnpW7ZmP0BVGjAvJAvas+hdXutfq8ogPNlxIZF2f2rSVM503/3Z
7cYLqBDCCsKF7bSFMvT7y/7eVLTo4yH6CdiN/qhtXUFktazj7NiK6w7ZuEuf2eFksh+nfw66J6R8
ZtlwNvmY+N52AIhxI3J8K+K4OD0vW6IhDcLzSSv6Z6XF59Is20uWrRrGc5ttBztGPrTh8ozBcXbj
iPyO7V9d7CpKRU0mZSrGpoukCrBNbpyBjaHHEkZ8/Ker0G5Blb82IeX4Sy1pPBP3MDue8VEw8Q4d
v73V2/pEH6/CpglybugSVRbS+lcrrdUGVVPUQEXozAxHAptEf0Vf7FUQ/uN6L4Nw2GCUuXM36wpH
1Zw7d3KzlSRC1C8f4lroLz/FfV3UMQ6QOIEsjC22W5ODYBDCDmVEh3Pt9Xb/6jucyHtHa9tCnFyz
WGJf91hdlGrZXBIODBQR0Btnogm7RziBgqJ2Y4GL1/r9Bv97rasF3g9ayQrpnLOxXsCxBOUM1Ztq
5Dnu/QRy3vA9u1FCyz8u639u7+oErtAeqpSQ25PcatVu8rXNhChIEvV9OEk01xjlLpaBbvhy83V+
62GLRf7Ppa+ACjVPz01wss/7JdPjo+SAxd7u/Agd8f+RZXy50PXRlwXHk8GZy2krHfbTenKAQO54
LgiGiFWCpGfsbpyBn5SOb+/yE4KhZ02kvLq7I42GU9qGIMHC+N5JxozBON34PKkm0g396J9OQRO+
m61yrqPBalxdq0Cj3kdI6oyyhHYwRxoyfj3aB9pwsE1n2uT0drpx1ik/bkXRKyHFNE2Ucb/uClPP
SYJFPBgycjudnpZ7xqimjNQsvAU0W9dNlxNmDm9mMd8bNWLR/HPhq0AUGicETBNiACYfCtK7AKzS
VN+m8xrVQejkQsmtn/vpjRv+OQD+97qfhIx/wn+R2xouCbm0f2ARucsXdbgv3H2GliJp43S3eXQY
sfBmtXuHtL2QkorH81t8lh/XlCnjeEF2hd3e9QFonOSjrlxYUzqSbohDIH8bMXtYOtvzDcz+O5mB
5/zvpa7iQjJIstSWAgwVkW883VvDGFUoifEQe6g+36Jt/pA64flAYgpwqWHSdRVjjUwqpKBm/Zpo
m8VDE8ARBHLS3IivP9S9Gs4JEIJsU6XkuO5DwJ2qytz3z4LOiDYAIicmw1/eJn7F5EB9KGe31Oiu
JLlEpf31ilf7JMwy89SHXPE8U5hrRB15Yj71KyRCMgbuDjKCQCAXBnx/EJX++HCRX7X3Ovlk4GLe
qCP3KCa0bQxUnRneV0O6V7F39xGpTn1fnjBKHsYv9nSmIiKFhMjS7xxppdDbZQGCVsxk66G7wWP8
+Ski8A1Chyy2ZFwtjcsglRKz5W1JLrZu4OXDw2WFeZAYQbXPzuU5uZF6fSf1iqf4zxWv0iE/T6NS
63mK5VP0wLwUs4MakoYymvjm0h8Zz9oG6mbppa/tKmIsEH3p98Ho98P5p5zsy4fQvoa8/pjGfVSo
5/0DZGo0iZAWhX5NIwm7Dek+mD7Ly8sJNviNy/6wN8js4VrJBHeW7dUKKhs5vRjV+bw/Ij/UjMWV
bfo2KB3DbpG3Pbv/yAxENGwmsABvXFy8yqtDjG4tdSrUDjAj6wqS8qXmVMe5Wa3VaqmlH0HhXdpl
IS8pHk+DQ63jyKUujfMhvRV/1B/yki9XvorzENyMoxVbIGFzBdtDGFTectnC2/bHywoC92g6NkLn
rfQWONuhiroSsyEe4xqS47of79tbVOGfTjzRuDZlE+8QuthXH6iIC4s6jveAngfjuxljOSkEeWPB
uCiHAAQbxvThxWNFMYZotJdRMjsuBwxR3UoTfzoD//0o16XIQD1LpyS/nPfBRz5lplFypqNyAmKY
MkOzyg/Z+nILm/y+CmkV075VJQBKm0L76+LvLqUSlDrnfYEkIBPSFcOFsntTvfM7csBl4K9Jimjo
fGsBDOJBn6apEe6V2Z/4znjLRvaNhPd74kIRJyjf2Ppg7XndZGhhF3dWWNXrM51BTVkmIcNSoZNU
t86a71vn64XErf6TMFhmfcF/XA331hJduYVQ7PLFkOk62Oiz8gbw+ENJbumqij+SqsukB9dA2pnd
Ip+1QmW74NziHKdoP74wcz3aDR5YFpsFogizyR3CG7fLsu8VEvkIhnFA8ICO1Odf7zRWj2pwNuV+
TouxV2bNoSs8+SQ7XbUrol3MOZc6Uevfik3fywdxWTAcbNUJUebVoZCnrVkd1UJCorqbYjnHLFmz
0ER+cutK31elZbBm8G8XDapvDEYtSuAHHUNlaa7PXvje7s/ocPlDaaO8+W8MqKI3IERqbsXA73uO
y4InGfRyDdC0q8ivGmnZ90HXzzPEkxrkAvHHxXYyP67pqybm2r/sfg/33/cGFySxlLFVI7O/znFP
tdz7ZZjTp2ZKHIeg4/yYYsjx8PtVrjxcRE7EZWwZgr9Enw/D2q/rpTie7Vq2GnX/MFwOnNFoHzjj
3cmlyFWcGRIV8xu5+w+guCXQcLx8iS0smav0MtfLJk3UVhNo6zIUDWLRw3M2b57r3rsndF8+5jdu
Uv7pWZrCoEOQXjm6r1aneaLHIlWlRF1SOefMFE9T8ZfKGQkWRZ0Y2Jkf7cdLW5+cmDkh00pxEsUz
Q4knaMe7AbZD//tjB53kBNNYUzz6q22qn0JiklLSLH9aAuBMQ1wOpo/PPIPQudtObuFlPyDtdMeh
/epsGgKDdJU7JHbRhlHN9Rr3YYn0rPTQvy6nzni8kGfCZt17ZkxsQrn0sd0Obzz+H3pMOFowCWYr
n77kn1DiP9E3OUsF1Ni2WfuI+USzM7OV+aSA1Xue2f4o1D6S8LH0nxUNpWFNdmT9pc9G5uVPpD32
0bxTJpfLMlTGMXq5yLIqno9xgDkqEaqAl5ntiuPaHHzkpzcrWvdwllsvPI4L5cZZ9Z3XbWGiY9uq
uItP2O3rTvFPZXDW+qxZGyfH0J3kUUVe6UkCTUZw5yV7TD6sHb3mbA6l18wdZdYi94QtXuem+lhp
l1iPaxomr+Nz6ipHr6iH4YMMz9P/0yB/C72mQgdK6Uc5xr6MYfqrkgQWXj0+U7dME39gxjFKAzud
SG1yS9cnlNL354Lmc72W78qB2xuuhbrJG2QmDftqt+hnxuA9Y4Y9G/I/jONclb0uH1vIweJnfQi4
yycFIT/ZsSG/atM+m1S5B6PlVM+rdNqdmKEKYPLovDMvYpiYHmLjFLeO9R8OWspTHNk+AwqTHlfH
ehYOCrXBRGoPUWaOxvoy2inuuqOBw9TzwuvpoTk5jig3e0bXCTFlK1UQnUV4/nhMfQrJ/7Oi2WWn
LAtoL6Tltj6Pz+WLrx5splqSJbOsN2KFiE7/5v3iYjqglQ3myZiJchUxVaPMtCbUk8WgGUunyM06
bZvDt28lKAL5R+qXrqU8NQzPOUa7LSvDsVQ4WVUKMV6atPEcdsSm1p6NpnMayXaVMPVMHYmcxLrx
Ub/tdM4PjFtpHRoK3jUgUl/3SEDpYpwgYWxCVGpg9xm72Pio1FlMeVDDQji7+k5Fc2K2K5bob4fW
zEyHmM+X9uqSfoSMWuNH55SnaXq+P20u3WtuzWPdiQ9W9Wou8pYpVcOYGf7cjG58dKiP3x4zVr6Y
/9Hu//R1FYfIP+807GGu+FEobf1gqWQe7doQ2so+kWepdY+FWERJn2BDJM2QnuhRNgS7cApp6i+P
5VPWkW6l80QMkekMa2bw/rz0KcLMCG4CHDflo2tx4XUgfJeIrzVu2njKZaacnECe9tC+Gn0U5Ksg
e28zp9ShvCMTfxr52qOez44SM5ra6cGQUNlE+OS0KgpyrLP90NYrhhJcCCs2dCIF2p+B5LDqHBGs
ebcgTwye5JmBzsseSf2+dq15wY59PgXjIyWsvqt0r91BeZJRVaxjpitsB7NDR+9fntuHttjoaDOg
hhUSfxtHeTLstY56rbLQzaGKfP8AmwHvvoCh7A+VCNv23Onbje9Davt9E3zfcDrNUmIvCYOgZFyd
l1aHBZ7pF8ki9Jf4CPfc7RGnqDSeadp9k+S3VsN1wcBClvFtJYvH2k7CrP7rYuiTvtciuzotOtT5
eRVZPg6q+9pYNkzTYpRY6YccdaDzMuSd/n6r15mmuLQGEVhhkEp8cXVp/Vi1BUL1qOmhyQGmoMyk
j3xuokMUorh/unWnZMzi4X0NMGKYi3yEha+YinRVTdtaUtuFXGV7hLAn7YglWnxg+crkVIs6uYTS
7vGtez8+5evuD3Itq/i9QzsinTJC5BjPqEmh5lysgl1J5t/BNAVj9y4TWE9j1jIPTx/1DyaSy9YW
5wfEjZFFRu3c98i2pur6Msp2EE0R10YVGZWMJx2lxAZxaLx6ZhUiFsdpCmWyGx5b137qFimM4QFs
gfO2fkP++lVydUcVEujIY/doQiAROxMjzzmT9sgGVW75CEd364NkShshK6R7Vo4f/LB7rDJXfwTw
0wdue3d8ChlJec+pXdh9Y2sr5NsBDmZoLHn6BMHpGe28B6EAKWTpH+CPKjNjpg4DaM/7GlVnIfMS
38mT84v9J5v5Mz6wTMOhWQrJ684x0U49SOvkKVheAI0MbE/eINTRHhi9Xab73LNdZtzRGQ7gpMdz
Fa3RmZBkRtN7G6DI3z8kiRMeHdhU4gOaCOCUC23G/Y+a7RHuenGPuc/kcJmhU4TU1gHiLyxfJFGs
BTbg5dw4u+mjiv/Iu79AJSVHFgROHfJgzeEyx8wyWeZ3HVmXk6EDkjjln/ZP7btS6kZLnuKiwREH
ajc6KYsDdm4TayHdlSAQj/arsrkILS8NDzfHxKgDGPX+yCclvxvyV091hjb2kMNll3QDCePHNnXO
6vwUewN9ol/mSjaGihtkY0BgPCMqx8QU7iGZMU8zTZTxmSSLoBRhG+fZ3dxCmw+BLCRp4kl0mmIo
ntv3OVhPM8ZmvIj5sZkULM+W2+JepzEnb0PKHEfJUAtxAh7GaFiVjny+u7xJ8qxKGK329HoMKR3a
e/vUSEuYaTmUQ8a/821fjqRyxB+GDs80aYqLA5Jy0TTTRjFigeMalPWOyTJ9LVvjAnHd47RUgXuh
PLvRq/SRdEPOwNfwXXowHjQGfNAW2gPhVegfod1ii8OgQmEr9XKEYpAqmDXVKECs9s1AO1Oapih4
9U6BelboXVBoZRpomjM7PCKLZ2VZs3hPIqCicIzQFeJ+jUi3cjw4X5lWCg1MuJEGTw91sfUv07Jm
ngbbWQQMPHwoY38JvR9XTN2cNpeplT0MogXGnMVpZp9Gcj3mDrkNjYqpWnDPquyoxn3OtdH66Ycc
dSdmn0hpGRzuxrCcegZXVuA3fyf08oPQVmqRHSwdY1TT/0rdBno30ptu8MwNYwylPzdzWGMAuYi4
QB0bnWc+Kha5i+7IYrCIl9HIhJCObIvPz77Xw/8j6cyWVNWWKPpFRoC0vtKDiNhrvRhqlaCACIjd
15+x9ol748RualcpriZzZuYcAmelJ8LMGSNFTNQ+1no/69xf5t8t5dyFJHHV4tGIOUKsCmzcO13+
yq4XmVNQibvFzCCwCAbQXZ8OMsICd2U8ZVgmzfJOZ/yDux0d9wNM7n16cBk7ZzNYCMvOwVSav6e1
22yU2ruvHlgiDPwHvBrMgrHhJNgs4gqyFj2eAaLf1b8sbj+PWbF7HAZMp3lDpw9JLy/pphzf8U4C
djh5Yn7bjFvcfLRxja9DPzZ+cUVev86S/13oiTawTGGO7EoCl8aQAJ9tertahtevb8vPD//OAoOQ
Vonqy9MPbi3CwvIe76FZmBM8frDNgvqGMXM+GX4wWm63b6bA1fNtqd78cnnBDw1/AgxFOFMuYXHe
syef9pceXjqpLbgor95DS3p49xjT+2UGvtzPEvAWmB2prhY3837+WTHdaKjhhdIqHcBYquEukdn3
KRZwEzYe/k06QyQNQq1smRjr8+nNa4L2p8ONcbxYP8Va8s2kdfSo3N2nN2z+BQ0B93t+8AAzFVAF
v3tGdGqcuOQkHCx4FIOpzDCt4O+Wa5VwqKNDHrgaILWHB40Lh3pRueE0Hbpwwif1KuNi8jNsjBik
2902n3S/fGzkjaTb9yE2TJ1h79dY0z0qey+JY4cBIXO/6Bs69IJO89reb1tn0g13cscgv48nQ3Vg
60HMzCt7MC330xtn6Vnj/oR5UVsZ9pb0PDLNYY/wbkl4zey8L+yPW8hmHSw4qp6mX2HA0vuqfzcC
TqErZi1FsNfGfOlltLjdpvXevXADZc4TGBwLUxs/M/f1CUzqO9yMua1MC45hZHAia4lWJ0fbkYDy
f8ZjmcbowBZjlJtFzAoKR1GGZ5m8eXhKyJCiDE0Aw7sdIxueMh0wpPHx76fnlgy3WDPxQ7IrJbow
C75MIQv7ecx5Z6QmBV7uvd0Nh1r2NJvj7Y1brJgWA08slc9Zn43QAeFJwIwYnfazav0+faeNa87K
+ONXR+UXwDhmR+HQ1yc8xdqlJ7OPtNN3e11+t8yCqkQAWNEvhQHXe5O5fWFd8TnD26y2sak8Niv1
T5p843ZZJAZlmB6OuqUxVuFwU5TLqh73vIrtW7E1zsRtH/H8aOfWTkVSzC/Bxy1xtju8zgL40bkc
i5d1uzVnH4J0MF4MSGvTR2mzdRwGLKe4OkcFvmNnPgJxYggrpVFMy39xNtnw5+vyc1ajy8GcvGVr
qBFN2xpWCqfhPI8ljLoU5vgg6VoS3s4d1JPeGuE3u+6PPdQRBul1K0uwHJsqobJrgmHSB6Nfjd7o
xTtVEzWRf/eYx/5vS/6ys4Qhm+TivSzMH8PLXPUh1MSj6ScaBUach6Pp6FTjkltbyjTjcptq+LWc
8hQ3smhIR7U9CkyXowLbqlekTzSH46oLQNZ7n6N+7LicMcH/MceDtFjccCx7hYLLlK8e3ocF+CGy
y0MjbjAR6kCQMeCPMbGe0ISt45KNs3lg4r31K8zqPutrCobQN6w8vcdD/8KzlzFpxOds3K9yzIgx
DIdu9A/UADJAHueLalWagF+d95Fu9xE4FJgMGKUhLsd1gpsK4xL6eYTF4zo7tDHBUMZ4MPkWUkkT
ZJtso2GPx2NUwJ95YpTmRskKKXqxrhNiRb6ymHJP4zpUR93qMsMBjpOQ1GYq4Dr/ICvnL8ZYAAiw
ESUCpCu+tIqkTKUJHnb/SEGs3fA6IQmHTNIfhGl4fciCZ9gdssScvGY0bns4mZzK9OXneIZCDFHE
xmeu7iMGnVkhzxPEXYWTF2vE0tJ/GLF7T7UlMN58pgYjfOnZfHI4+q1dSEGs2BHubzqcDjmgOxzR
6zhk3kyyn3jEA0xZ6meFA6ZhLdJGixmnRyiQp9X8HdZRzaPdx0rC/L0a9rvq6khM5oH63angWZgu
yE844mL593XrC6mVJ/f+u3VyZd2XC5MQgTgkRq4LbjHz2cwm9Gf6O7ELKp0WK9U2eN9nRAlvzG0l
v5P87IOWNNZ/4BBFzN/bb1oigfeAUjmTPePgnHkoZ0OyVKroT0ttPeIQrgCM1S/g3mZcqF7NUqOw
fF9WxPfCUYvwHJsJio/iRCjxWtT9x0mf6RNuccjyrK0ayIseVeBe8iVed7xiNXnAuXmwCOo/PIcD
gPer0XwY3samwqzhfZxF/EECuWI+TI35wLDkzXPDExV3Ff6DJDNPUKHEvUpsIAmI5gBOGPy2CdVx
KJtfd9iYesOwPOrcNbOKAUiuPpUBE9NqcOPKrBbj1MxXmqWBQZgU9pXTsDWH1mg0JTC9NZOymQ3l
5QgvmZE11rWxChvlGlSt99KYF/Syb9AzcXIJP80RvdS4OCb5w26m0fbGbJIS9Myyj7waUlSghLVb
xvIWKgei4nqvbTiJBES4imRIGG7/l6ZXT9t8JsW4nut4snI9MsF4dZ4hoyxbHph/XzbrAjCVUXhc
NB0FVnwMPo7xmwu/K5gLnGRGqlLYWnED8fNvjVUSbAW1N6CkVibGQTnI3LG5e1OiahQOaqxAsTl7
0ugx7zDUhCY9tPDfwrCYO2KrJdLizkNm4DUezKq0TuVJMaWL4joxMfzCLhAP/i5gFmP9MTnHJAJx
5nXOPdkegA3d6klcW2cElUX3bl8v0z34bqMiJgHjF0brqAQAPLLWGwSGdcXkV/iIXvED/UwFRJmI
Krx7I0vkevB6MNB8B9nESCrSOdaHr76s/TLj3sG2mgYD4WJcQH3hAhoE5q5eYbZps/HwqWTdVLF6
kqOvrzujOYrpBRYOF3vMfgIco0AYAv/FK8BSknRPUISydcE/jwiWhiEZKj0w6rrvwB5azaztLfXw
ZTHijkudqbHVInpgxQonkB1WWMMfk7yLyxh7gj1BgU3AXmITSmJyLnHfxG1XJXSqghHdAk0UYqcw
gp8oEgRbkn50KXhU3nFPBMgixeCJHS2Fg9M+tznl381EKqIe0255Wd849ev1sHTMn8tnauhBbtKz
7o4YN6J/hoQCY7cPDhxBjknYa6MTW1fj4ewVya2LBcdnZjLbC7QlYNDY68bNmCuO4VtCatxYtuaE
+z8obbgtFYgzPdEZEOajsPN4OFHn/RiPZ+p63bjnv/dZ62ec4NzowLJEHRBuVM5u5L4jakKR6bny
pOg7ZcT0C0als9gxOYCdDSfqe/qirXHZ7JHzhCZt1g7/NXhp6RXGBIab3MHXPwHi2G8Z7uPCGM4a
7jUpkP9INde4nJh4U5a4/XHhJ5zdl7NgQWAs+S+F6W1typXu7uGAXtkxiq1vn19wDZ+wwnRPw0+R
H+QMf4iksJuYkK4RkIEs+7ivOWT1al4fyvh17oAPJTkeo7iYExI/lzpgL+FafVuB+5hxNbKvC86g
P0L36EhobI8m2XLoKf/w2l9LP7zWLY2rLJ/YsJ+b2pc46FNYVRdLRYRlCCUebXX7PSZ0ZmHeiLu+
KmyUkbNqSdToYMIaUDzjigamwjv34AtAutrZDCNZnssbslqRfGAKCcMu7HbhSOGvWvgaTuFaUATd
QSOG5hNFR+ooCjDgcnhxcyqWDiwLy2XIK5UnLPgxukwMfgrNYNvXWvYezjCpN7h0Tq5kC5ekw2tz
kN5A+lzAeFUufh2oqjLRUYNTzgOUNYwMYzlMjBhvffI5c3udM67MlfH05C3HbX/zX4MNvEfcWZmw
5YOWQfgMg5Z32ToggtZIvrj2WvQRkgcQNBBbrfKfG6FbvszmA/Z97oxWT2uqeMQGuNdac2yrceI4
Y9KMseFg8cUM+JZhzoo+Yhk/GKKjruS9JUN10vCUFVGbuMBuuMIijH0YXV+Lu31gtVN8YPFk7aj+
yM7nbssLGT9maTy0sPsWphOynY9lfFmAc8brxdu/T0C+kCSN8BbSrDOuPbiy0e9y+zMA20gRhj5i
8WAJvCrw1Mbvtg6+z0BDKsvpTS1cZks5fanZEM+SVovUDMnGh4zpVMeW73nEkXilx/cAvw/6nAg7
D+aMJW/td4xt/7OqFGuSQOKBJfTblc93RtBH3vV3gAJ4JKilF0dYe0NlCC88EGQpA59Zzb2gv/EI
vgHCm21O3ywaYa3hmtNnhNMJAaVnjDsM8UXKhq6WOw/uB5YysK3pgIjwHg3pPkoFOQB3f6hetsC/
wTX/O9LSh45YROkl5qMa4rYJvIquIMmSOYb3X/sy/pCMtTEPfdlh9yumnK6w/3gaxD0lazwL6kS2
MM095UdOfEu5ESuqs6cDctsx4NGRywYcCWGdoMbPeJDCHQBkHhHc6fYhGGx5KLn3hi/udtY1vTkD
0tbcUzB0Rgzi7aFMogA++I44Ih2MLRw+uxkDZcLOupkQb1iliSs1kAe8k95jMmz/MVZ35g6FrUPd
VN07c3djOe4P8hZ+0w7zwBQS4YRz3qM44GMlYA0nHw6oD+PkGFHxwwRQD8mabNpEaWvjY40Rukx0
cxpOT+R6ESU/nkOG23It2qq+WANjSezcwXEEEkt4fAnuy29sBP3qOh1wKWeLD0pLbx0xL5BcZrcG
pwrTZeITzb3jIdz7qHPF4WEE5HwbJntxtcZ0hKNO9+8x8L6wS7jAb0ujhflo/nxPIhqEKPbkueCz
nFzYV4Sbbea/zhzvQnEtd2bUHLLOIwKxEWvwqT6gXdMBiFgJu4cUEp2E9PuQrXVXCwU5pQUtIZpF
3tha1GMEFotg7jnNXDVkgDYacfnnqViuGpPjXMaviKTO4Cz4hnLm3i8rfvs2Qhqubtsr+QvGGQ5y
Nv8bLapDv3487Qn4CoeYEHYfRx3ISECeRODYOF8sAl22mvuINUv49gPWdC/jAdmgmQyWdIviW840
5Wv1oI2TlbXB34JokBV9Y+4bSmOHYXs3xsAhxBnVHsVnHZrPWYDCenfRLDFbJk9tffhS9tvj54kA
+bnhWyIw8lMwMRbGwpTQASDS1IsbuOk8IupSfuF/gfPQMofkLuM0mh3Ei9PgAsrwbQwcwXtvjqA+
gXGIXbZI3eqJfEQtORw7OkayLydsGeXu75fPA0ECoAkgGBYYNwq+46M5cfRyeGi+Vo93/4gDp4Nf
+iL+6mZEnYHuyDhUYHCLPlwutPE7zHcMCBsn1MtHrNrNzzMdDcmzRoGwU+84Dxp/iJm/p65qPPZH
wDDuwiudivwD5mK5q38G/JSan/J25PgdNnOYAAhEq/3vhz0fZHF/osg+XPBLjvqXdcVlhyFDCRv1
VnwAh330XfIA6eK7nvPz4IBjIaZnFF9sifttUZ5ysnmCh5m6YpzUR0MXeJHRAp2sRKTOHXmLjHND
UXT11RXTXWA3x9xHzeS2k7DVAnTl4kDzhkYGmbQLtfjDAQYb032Pha9tEcgB9YEE5QoMJD+XDls0
FkGQaif3SR9IcKqId0l8q2RPLDy5BMAnSVQFOktUUip3MBeJCnuPe/LKsQBaNK6sX74Dl8aRO3uC
eDZ/uQpKOHkzuYm4KT2ESpfnn+/uFDw+/gt4HvKN37FLeMgn3ldxkCICUF0ICMQHQpHF9XyhY1v/
suVUoNYgP0e8g/MFAKqJVis+mHZp4rhxMCOa4dolQc8Xj//+r58Qug02SJr9zxulgdicIdmQ6BqY
B1ZcfhW9NzjWLsF1xu/TKOC+2lfopJoj+dX6Fvamc0trpokT6eYq24dzIXfCCx61fEK7ltMAJ5LY
JxIu4XPpwBk2SytIBez7oJgBDHDyFKVCPNrVzTdtmK84uLNdVxca+6/QUj9uA+VxSMXrGn6noyUO
clvKAMqJsw3xvsU/IKkCChmIbxlFD5nYoUNWQoedGKEWPoighg1JKHIIlSQDBCtZ+d5CGXuiSpTh
XZwBljmGqcYD1Qg39Ii5kVnXWOxDjlv8AVYyi8u7TUVmos3b4xeahlBixWn/JanXkmplhtJ0GJq/
FL2qPxnCDd766w+HC+1FTGXcj8VfvQLX6XgCTa+zoqizYT2C4YzL7+wn6E92U/AeP8jFQJ2O8YZK
C6SPLgE1wJRDzaLZw36+g/58COaQPefqHY88bch0stXGSK+OkQ7QsMX4ACQCFm7O0XEP23TEy4cH
YKODiqDhe/wSFmUEiUijiEsE9zx8trh9y6mPPdk+iRI/l/+8ntUI3Z0bFx9F4Q8rkz570l8TmeBu
v1uDobyAzhtsrJIrw2glDrIwZ5L3tmY9z0gKKHyQT/pUGqj/QNdalr/SoUkGI6tO2uURBUR9O9Lq
TVRwcYs/Mh8KdzPKUPnFbbkHMj7j95Ppdkun64KFe87maD68pjb+rN/hZWQja2RwOpAacud0TdTa
Gpxfv6/4JJy7OfzDMs1fQmFRYh0v7npSf8J+1UTfWI719eVrXXU+Ku7e5XDNgjsqzuDEOesr43r1
DMAznN9gDBqfwoUAmBjbKnlz66GFjjwilgMLHJt0znIIZ/ZPf6b4egsfYG6h+HKrt267VkSYs0Qe
JWyhcmnObqFwWRfA7tZ9iFBr0hPYzQBysJDxafKycVY6GCAUs0tmD+bZRBwbg3FxbsgPkWcLuKNz
obqLkBau8om2Bip8z03uHWf4pCjENWp0zGYS1U8D/om4alj/CcmNrSTHhgxlBE2V09npZ3vOmltM
LzA8BpTe2WDazYaUDfwvsTL3ZcCsRseu5GVH/YpygxFAg/HxE00yuDUVbNnL5Ek68wJ79rbohRdR
JqFAYIyRujrvtUbpZd/U8/2ZKty/1IblyrJ9cnfTkqKSa+x/MHcWlOQpB6W8eW/M9AZIFU2Ft366
JBVY7sz5ptIPAO6JOP0oijjPSI8zTLC8+1aZdhEZOGHoZzU4XhcEVYAmxFNKecizUUW8WP880udv
m5ZTPPuCf0TKlXh2zQwYBsHiA0csVIoFP5I0eVkR+1J5PIiVvRRiNnl+rIUfYBoPohrBAnqm2MMz
AGA9xob9d5TWub1FJUAuoCATGRwHKB/wrtk5GgyMk8EBVydfQtR6sv/9F2jNiLB4DWLjYnrlsgK+
1n0z0X8+cI0vc2R6NbqmXK+RKoIWOML3aZ6TGIkLR7L3q+8p/x2uL5n1ejrttGJxdBy0ha+Ggit9
hgtNLS+tLEE/ExcVcTaB8BDhGB/8ETrx2xM/XCCIGgeP7BTImXX/Fb0G4oUWq0dAOco1uPRZ6c6b
pq8MlDCda/GUZIizcO+oOy7x/kxRgPiDx57siTDoKopxfQx/Gtu7nyB8AyTi0vaxpxIxN25wDjLh
iZR9aH2+FOH3OHx9eEl3VAfbEIqCVU6E2j4VVnHjLlBSCgNEYPS7oUDjMIr7FpLOvFSsrUHAOWKT
iSX/5EZ/hsbY/NuaXIc0TUQirMV2TAA3VjLl8ZGLcs+W4A+VCQSd8Kht2/C+M1h1AuJCag7O45rz
yZWpOWPf8cKulMgaK59OLus7tx53NuDlecPPo2ICdZVA7/JTkN8lJvGtxCt9kAaIvyBfDKrgI8QW
SCJir8kbYhr81qNyb5UPF/03TyUqMLawxyt4G2CJS2esH++T3xyEOkF8aMrTRnfUP3WEJHxkqXQs
UXGyv9bsOPOnDHM0Jcg+3Qqp36//iuA57VccLfMv4/+82m7V8QWy008eqf626SfKoSs92NSfFV4w
Q7oQoP9qDudv2fmfwml+XrjxBbfF47ddZN+oQ84gwp7cp4yBs4+k9c17aqFyhGcyIPPWQ5oVFK9d
AOeJiKKhpyHonzUXWMBlYskGLQ/0wR3b8VcWSu8AsNf4ssrhUjLAQ4RKywgnthBZLSy+Rwm6Oy2S
aLwKmKjdTbZLso+7xX+rLNIABEGfVS3FsBqI54b1JIAkfLswn91MCl/a4elJzD8t4uZC/4OdhZ9p
5mPzydfWsM+uvDD8gRxeWKE6b8BflSX284YNYvYTKR255u4yk7jbQSnBOVoJjALTRyvpKt6NCmcH
s92aLcDmBaeyyW+0CVrtsTy2gJZpfqYDD0lHaNUYR0Edik2nXhEdg/DOLT29bz67Cms9ICeumg6S
cvqakMOvvpC0HpKFWdMw5RHB7wspn4ZmeB+roZ6iIJHh82mIZzNi7qYYywZta871k1vPwm4Xby00
jlkhfNI9nKUsWm4K6JnVUow4R8N8gVHQAyGIPVNO9ZL0+92Pe7yLiAfq43WPCk7EdZuUgveUY+qg
0jl3xRGLRyN9dt/9DFsXPLh5jj83c2Loh/p2ko2p8VgOi7/PPm7v3BwVBenPRHGkKsV/9tXwSJzv
Mm+nD8V5St6e1LWiX8L98sejQD+oh30VaY9AenhqRf0Us0qxyTVtrTx9mQH0+/gba3J6AZyEO8/X
ao3fR7nqmNDkuBv6zfNo4sFAcvU+oEHT3XF7+m+NhjqHX+/vSWWM2yFOsYST1OuuFAHsz0HA5buk
T4Z/BGUiSiSQg9Spr0cL5UTjBvlwlmNFCbQSekw2uXfBAOxy53bXUCLb589pg0m+ua8QJhFt3FOl
90fcXhoty5iwndua4KTDvAx7M//2q39t7wEfiuiTkV01It+iB+dODYnsGELb+WbJQK8kHL5O2NHd
l9JarmzeltxHihl8H275tLsmzdATcleVQrkLnpp721vExhTStXYy5GHQCAP8p50QrD/j0WV+wd+G
v8zpRv3jlWpP68vTyX2Z0FiNS93tOkuF90umZY4pcfEzK4Leof/JvEE2vqD/PahzezW9ibeLWz3j
EhRWZfdILi+/Td9ygukX/EhazDLrdhf1GIr8PRnvkWWo58HwFRQ/I1DDMyQyXDrai6cT1EqWTi1D
tJJ71X59gbkB1RYYXLf4EioVfEppVvgNwavb5MH3+EdRoCtSNoCC7dX4Bt4ao17Nae4eOcHlRzne
ClGQGdQigEHuza1upWJ6/do1uH3TuQY4q7axOOa/beOyg65aqB3xSqOV6kGp4BuZNHExuzSgfTe6
fP1PbWMi9nm5ZE+3BfVSGu+yt/3e8FIeakC2WsM8fU1KiGYXD5TBm6f6Sp6YBy2e6VVxVQi6QMMe
ixeXCMQlokxl/NZ9OYsNI+ppTPsj/ZLvjkrITpaIZsKXlKmIkV6YXLhZ6dPFNeTQPj3ZuPe5nkdD
TnfwdvQZM/oKdwZ+ZoFbs8s5Lr4NP6mc3m9UFRz+T8/IdWj3P3fAqSRz5Zqo+KUnkp6Yd+9Bzak6
Pe9hPbuTa0I3n375IyRLiGQwXXmMcI84DAqL0yC728/bzKzta7HLNKvtF9Lf+0rNLLrtPWyVMnwi
CucxnL9JYjCyMpIrkEwmGQlwhvaIGw7Ed/QpsUTzsitWcrSQ2fn2pXgMi/ANdZzbrzSAYIzpmryL
0c/IjJ48tSq9qcdn/tPjA2K+5iq0uUX9mZiXSDdTud/U5PQSnW0A0ahkktTeopcyueADraQZOfDz
O9ZM9Joq+hZzpZg3LTn/6+YUwO06QrIsybRZUQUN1VnMaqGqkXvUl23fJoM31WOO9Gu1UoZp0Z9e
Kk3HEobfT/tm/JU5rfg0psQK2sEbTvSQ18MZ+KGnoKFTf/jDvvpiktg5UoZLjVVWsU4bnra8M8zO
36LOy9P9HlevhmIUN86byvvtR879e5bqMmUF+gtfR37TZx7bVNe93PjryxDwXy55GpnH08fKqtxd
HzMd3bRbfkZb3ATfNTWRZ8S7lUa2glt2H1zLuZLT15e2xrT4zjKmuDTMna3HyOvgew69Xt08uzEX
65ersY7fzeba2cojGZI+XsfcTBr8ooejqX6pTVqIjP2uuyY9kyZIhLVXaj4bXJPdku5LFj634N6m
jWQPSwx/AO7MWzCaN4NgQJNK4/fUS5qNfnUGc63xqQfc71FeLBU9GuEbhoEX89ZK48sNLW+uAdmR
+5ASIcwn4CBXp/1S0/a+JF+yXaEscYWXHN8D697Z3Wi9vyb6NdlfTu+7O4TVVNvvPh1mf1f6xzhH
4LCBOsUvV02K+6oXVonekC4w2Sv++Hv6u/eKVTyDDvkPK7Eb40tBvhipU/Ail1fwec1owJKyQKeZ
omQGPcLyUunGX3WqvVhpV/9RBw+ex8dX1aQyXUre/EvEXP5Qfc2G9eFRbWudmOt74kSpSBVNl0hG
oyCCY/93blA5IyIc7RSVUhqL++MbJZbkJGXUktRQJgzXkhfwRjwSwba/ayQdEd2hRyKVt1BxxJnF
7/Bk1wvR1wN5FsBYAcGQd/DFD6QpxrSOIuxr9BP/aARai9HGOF6nLPbMGmL5I+rq9gXkX4+htJdP
vxtjU3oSMMuVdPE7gcJxsywaaZHycRpCGnpl7qxHr2GOlZmalO8DgCLSAnTJdOhSug2GqTLn47is
RigqijWaF38DEsuSIsA32Kf6rx4O5ogr0uJPJGmDg8A2oqCCteNn0AdFyxXxDvW9Onqq/n7g1+9I
q6OKpVh7XRaVmAJ9+PrNfsdCJgodKH5huA3SBNrRBAeCz9V9gH0tJ9/akVDkZFdCCKcYe1EW9TV5
3ERcKb39DtHlFjw4z4066umpgPipBAaf8J2SbF8frveoq+OcL2DXdPuzRLMca/0LO66YETR9Xnb3
mrETWAKs0/sTqZbn8n+lymQIjoJ1zDHLHVyRg2nw1C/uY0oszMAG3XbktEvR1XxSLWkraOzqncST
hUEPcgwDxP2OB64UXj+Ufcxwv+v+MF4ZMKzl84Z4wYTbwoAfDXol06rAJiDwp0LFVu5ZPCnf6BsV
P4MNkvAiC+jrepJuEu5rAW2vguRMicKweMnk10dp6L3+Xn8yUT81RsJ/CnoMRDBDsczGtA0dEGXp
8MoO1YH4ih7t2/SvtAZYhORu8p6RuS/JNkTj9TMSTYOQyrwn+97SrdGh88AlzEZufRLQTzlox0+7
2BXLS/z3HqspelGEqmHJmPF+TlmMmTg9p8C1NrSiQ8W40E7JWp/hzPlOBuErRJPMcVOuwzdtbyGC
6vQy7aZS3F5skIgpczygNRpa6s6CVikTkW6e4zb4+hB53XdyYWb5G5HVUzD7eIz931majSPf7QHu
v2/3QR/sLdmzlPkaLG9/PtV0YCRDgJ2fSf9O9nqo1pOm8PjyYXiRx29aPVPOMDWVftt2PFf1+KYE
b/Cewv3ilZZXW9rtl5c/RXZH8z0OB2ydHQ//qYbVDw0xjGxTy+OAe28+8I3GGBd5l58X4esjzuZZ
oATakYDsV8P22PtuyO8DKW0pKzZw38hKo5olMiBV/eOcmXeezly2ue3CJvTvXi9ctsmtWwsxUY4f
e3rL0ZrpzeFfVH/tGE3KJgMPSAl/9r9sCp7KhUQum90W2YyjUw2ZRiAytS7B4/dF01nms5x97Uhf
YUD2decfEPxTjERqgVQ8Gc0pUYpkMXofvxveLV0N9j7qZ010mVUrI2hWFbZMgl6ee/9YmZFOkw38
3sb5RtIiW6kh2dPhviF8BmX6iMAY8GPkKEtfXkmKyfsczC8RRUIWb8e7bPyWatQJ/8P1NTllKwPy
N9jfmToVDfp7Knq2MTdEeYB/RAgfkphe+VffcTfR/1502XLR0MqW2XuyxL33CDQSNySrfwW87I8N
G3BHsV3uxyuVx33ETYZzAL7bWIejOTBU4cpz8ck6F58cUb9bZvyeyz84hT/O0KDtYZr96PSNkQkb
bqsJOWai0kj1iDClTgCdB7SKhbdj4Y/mtyPTA+JhFj9FNHAxrpbSLH5594NBw/Hu6+ITBvZnfINK
l7nPKXnVcHVb7HcPrAYApqRI31xqlIr5PqiGuGP+XpF5Bja7YIXi59yC1zYjv39vHmMpVJJBsk/B
sY5FYQtk+Onl7fGntTjy9KVCDWZy4agfkrGhOqlo3VScgktYrov4O8+93id4Q69DVqJaPQyLsHMY
oSg49QpayK9JTfLkEwE1IVrohAmkhG4J5zhAwxygdsIyJFBFxySWHG1yB9HHNcba2KC/jHc46Xei
yVG8bYnv3DOYuG3izlER6998/njnXWz1gLThKTCTZatZNRMayO54fdgaxZoKNG3FEnkHhnvqnQET
SbE247LZL8sxm5TVwFDL4zi42vLmRhntk0c8zjBb5UKg6/4qVtBK5jBlTQejhCzhCXWbIHg63AL5
3vGrhSFIsdyrwd1tS5ar+HBZA7ZxNiLBCiYMg+f+IPdn5dkj8RnaLRVVvuQ9MxJQT0CuCCcX5sKc
DlY8NmqNh9e2VuzPtiEVxR0F5Q+AMA9Vdz7Th8u8a8cvKLom/bKAEQtAO+3jKiSi2iGPWUntZbK1
K2zoemI1uBpNDS7BNgXPnuacjO5RDCc5CiW+tekhwISGnU9bNFCgL4m53W/J6CJjRVl+S4d2aV3n
RVqFLa18WJW0f48Jk1yym/1W8d4zwxNXaB332OdIcNWpfizMZDhfEQYvjA/cSAQV0YacI5aT5eO3
TBcbI7MeUbyJJdDdzylC5FbhfYLVLv2CVUfLlLwuldHTmCZISPdpaDMcwPHUxRi3WsqLEvI8RQnr
HXVx533SS6j5hzM0Wb4Xz3QQMSkx15wFlTHaFB98QC/eae0UoezHYHV9JgeZs4BPyDOlf5Q+JpR+
V+N2o0k4rNL3mcOERp8rmyubPY4byUEemkN8pVMW2Js9OuvbF8emYWv+dU5GhkALk8k+A8cDD2v4
Lw+1ChR0A6Jd4jI+QNUsB24fE2wvgO969EziSN+FK/p/x9Kmp0xHqRvxglI2gPrxgz6WPLkehsyE
TfN5ux46aiAdeRxYbP/mQPLOZDyMf8rcX5qlLiTZ0iTax+xSCaWHCNopkYj+hS2dBjF08NnIE9x3
qFF0bpohnXo/iMIB5+QcDI/GJpTpUQ842sCMEd39EnCpLw5Itl08WLFeGcPottVW2slzBjkRwOLr
hkyAFhgU7CunjbEy/Dzp0i+GYqp1GyODiB7IlN7vxjaDAk5muZbPdDrY7bg9mstiQm+vp8bDYNjZ
K+4GeixoKLczQi8SO6uNTAvOt5Ce5fljzH0hhlgW1xk4ZHoCxUQWo+BMn0jIdhMGwq3n32OVUlLe
ELrRxgILC1B5SO+l6khxM828mSb0a82atb4+vv3QYYbWfYsVTLukcbXYJwwFgD3mq5YEyjOx1i67
q3udjRzllxYjvif9OwZtH+TK2IqVAbM6fjHtx+Wkmr5Xw+By6sOO9ZnUv4wkxS2zK7l1n7wnQ8Z6
gNhHr8WNTaVEBXgK4PZb5oIcKVAZDdBogDAJxW42r82/rl7jA0dpEWJOmTlYINMDjxbrrBE6fSJu
BvN+3r7JdWxOJYfuOxq0Muf9suQXEwKiOcqTCGc3g7ScMZ00o2CLsuOr4ycfjOxXBEjfifZHYHdg
0kaJ6rBejnxZuMq8V/vNdTZ42bRIubLdDa3BTAGfERu+MUF8tcoI5yYvX0k8gx4mcnoNlGgww15y
fPdf48eKOM3jOJoyVkEFuiJcQJbgvTCnGSt2+6MX9mfJVBlH0CP6eICgmiXG8j09CtRXbMXnX8z/
Y+nMmlXVtmX9i4ywRHmlri0QqxfDYogCIiCI+Ov31+face45d8WshkLvrciWmY05lfVBlcdPZE9z
3+3ZTXhH2cD/o8qBD9Wn76CB4WD0HKRfxlP7/qV45LrJIdOpJ2FK/MzGk1xO09dPDhHccW3PzNtI
lrFBPR88VkfGQqCAyudQmLL2Q9a0P66mWuGfxMb31LycWA9tfv2+C5GX4esMWl+zGRnuQ0uW9dAo
QybXC9TOjzkyque2Z2X+8DzSRT38UXlyLKwudlyEP1rqgFPqPRZ5rn9vY9IkRfVjd0cllTD9blD5
5F5P7GbnCKzgLKM6okylejFH+/Q8goNHZKB+wzVrtqqZ2/9lf7wnFr//PNxPxDRZY5DYWuPtSwNv
0cl97LyGrWn2GO1Xhz4HixXcUIGGqZovk0Puj/6GXuslwZS3R3MWjThkgq8AF8FiUfbuEwC1aSN2
7p1QorHMZ8JAj3XYaxbemoXDsmyU6LA+PCYDLHovTgOn3tS6COT0acbUE/SD9xZdOsICu3ft2TF5
4Y8qxyjg/gQ9M4QRGo0Dfn/8Rso2XqVnDu4YhtKWfJZ/0E1PGDpB73dYbQfSQypdpVdph8g3OUlh
7HGulNocavWp2shOtZpIJBsWn5NEhtjcwMrlsxTIx3oMLv2+9SAlob5EcRd+4NEzBmarMigKOqyv
+mIHmmx8KMj/+lsJNeefxBVgKzIwYktHMMfCps8ZYAo8xWb0Wav9Wh1syrd2VFgIvOk5/cIu0awg
Voew2Slj+C0IK4Bjj4y5Rzj24YWHym5RBWnOV3kvPh8tm6rYCP7UDitMr58r5fzufsCY1omsFat7
F92Zl68mhOzNmLnmT4EcPnzAx9HetXWUzeNEH1Opxy5PpwAJR4QBXRCW5k/t33UZKz4MTYhF1IUz
tRx7M/nckW7W0ns5OFV8jYeW481Le8DiPTLszDoqx9ikBG0oocFhGVszEGIhe08XuZllVAjEnga/
iBtHLcJEzfYblklcJxBDHsrjrbXw43D3IFOxtINb+hNrTTj7DR/9ruWQUR5qn/fZgWFEoCNjNhkX
GFxp91UeDG6zy5Mnqkv86lraAdF68ZW6qKThuPL3k9VspDbUpDSgsPJXfSMP+OVm5N2b8wABKxK5
4zxNo+ptPLvw2Bnj0QYTemwutbxvTVILi+v7T72vJiYSTaiLxfXerGaMC48htcqXSnycRM1x/ui2
www5j8aiCHqrL+f1wc552GZFkBWLolT5bflnpUMN4yFpJLT2uIZTxiX8x0d5PFZptczpHp7aEZJZ
BZLqkNunqTUs1+hZUaMe58dv2IP6gAD6NR+O1K/k0toOUVXR3fIfKJbGqG+dCVqHzOCH/DbPgtpi
cIsFf9CDrxAvHveIWf76x5xXRiGWe90ATI6VF8oMDsNz+XOr7WiVud0nHLERI1+8e0b3xuE7nHWL
0Zj2CwuE3qE3VV+VNeqb8kd71swQALTV+9OUn+7stcxpxcc6mz343XL3HusD1CjQjnK3ebObTM+Q
eRaL/jdk79ILaGRgdplR9XRe1whi8dvmXMg9fcp4++H/fjonqmKDoMwUSBnemWQwr2MHoVJwdF/z
3gQ8x5u8Fl++RBe85Pkx1jGSoqWhjGwUtnlM3sqQdTOGaAV7UfxSHolewI4+xHetvdwpRf0nrhTK
CzPqQ0q2sTlCEagV8ApARj/hUzNi/sEgocutrKNFutBPLxvwN7YvXDeQnFEAfmnWemxDG7IT7X0Q
CvCnSfeJOIphpyd+5HI8UvuX1Ov9xTbl5WrklB64Dhy6xhitcgvoMerm2bbaUkJY40x97/i8M+94
BS59/QHx3bWFpPRMHIAU9k/RycZ+jWWzBfpFwBgbqS0f0gzrG/1pk5NjMtwRLz+w4WXGJRxf8s3A
BKTxk/Cv0KU51m0I8MiZ3blHmHyKL8XGhBYfi3JRnX4QkakyvqkzoMo/cb9+OhDMe3HcxbXOixB5
YbbtbKj8gPhhATswrA7xpZynPaEUZjsS61CKXOxqHOzRveTmb6yQpluGODlKAWoPi3cN44fSX6LS
mVk5JS3lCh/pqTU2F3DJxCZRJn5Bo8CKdfOyj9Xazx200BSajI2PxpdWiJEoFHnmdLjU3vWv+SKP
1ybaJ4Nv1Bmsju6QbYIEMwuvlVfIh1K/80QNE/cNFgKupYOYwDbugVmIf65zZ8F3f1Sdu5UF3OvG
Yw6rZz4NEgW4FH70xoYrzj8jtFmgRmaiwNeKTygKNJFKhf3CW49fGrsmKyPxEhl+4JuaPtX2Fedl
aFB3LId9Mt7wnDsj/XWdENh6/seZcgYBrGj9f0F7qUFN6C0m0DU6M+chG30yKEursE2tEYuyxvPv
adC/KK33O8mMWm88jRDbE7Sk720ePY03BCphqMnON7zk7zpiw773nqeaDD3/a0iOIO/d0coNEo1e
hdJjHoejPXozScercg0/x29iBalFCZmNyi0OccDLlrNzG74XpAbiful9kV6QVtT2ww4blXXYA23k
5MFEPW6PSgdm87KnlDU3aACcts0PLxQfdeE4VkqAcYZfuL3mlxjpdcIkjR11eN4nTu6jvu3Zd6cw
K7UE6KOg+v7F83etNFvSdXL4/tEq9jAsWInqlXHAfmiXlzd4Kq9RkVaz1dvK0IpUqCPS1Qe1bKEJ
3WfmkM12GCDw+iiFvLE/83sWFc4i87N8xRGVjixxTejdU736k2kJRetNb51es5lGCn3wpe7BzwHH
SW6xzSPYDHeyM7MaO7GO26G2/y0B0hC00OapBXAqBNvzZNG62YGigZfPQiOHjy7fZrueyWU80Ajo
o81rnZ+SgKmoP4D5G311ModTLxs7C5720ZLWFFac7kSncKe9HeynrXIfKxMICfPcmW4kWISnYlPd
PvQ5tB5Ahs6YT9WAHyxjG5x2Ti0zp3OndqeR+Qqsortr4wvNs5FbcDEAh+i4CqT51GrIKSd7xhP9
c4ItvTCnv+sogylokwP36UgBm2rjbXb4+unuuB1MtARta0m7gKvNqqNgiylVQ/7Fw5EGF63C2767
eaU+MCIxi6f2+iiNF++8/uJ1OSITgCxYaclGxoYAXfRuAhFnV90YQzgDYCuC8lSlzqeItXs+f2hf
qeAWMHTpt62Sf3JqIlxjhZVGIRCOACnGBqMAlxAxk7WhjDYjNwtz+oUJ3Jw5yyVjskiU/t3blVv1
v195zaUzmuXDe/47VA7NweK+Kj0yC6gBcIVEQH3TszThsAf2MXVEOC1TlX9ruM2pfx9rAS8UZnOG
cuFkluyUhLT3S2yylwCM8u2XMUw4wfJWNoEnHFCUUkk1CuuI0rPlG8W3IYxkyK04vdB3IqDqeVLA
Z/ehQQl3hBalAzchUctza71CtKBGtuI18zTV4hCrU6cPuAoIBPPmX+lNDVau3wvJfYnGBF7MPjNj
PBISP/GriCA+RSPKuDD8RcTG9eT29mjFAdqy09uWb0+73cHf11/aV2+0Fphf2Q/5qHF4X/4iTi/j
CHf0B5BDRZgz9gCiOe5KVp8F8d9xLa0L/ed89Ul//tVFFM/AXJhYb9/nnufeKcSr5cNITGk1HOgT
yvB53wIphT+fK1Gu1q06XKWJSivz3Q+O1qsPtfa1xWChuMx0LDNe58H15SLJby2L8BHPJ0RldQp4
MVOac7dlHPGkMqDPCD6rXwReoPctlGskI/9DHn2ts9PPIe11aNwJHqSlZ9hbcM16jH23iDnN13rq
lLwKwtKUDXLWlwuye6A0J8Et66jZQqNdN+5RvcErWb3YhPdWuUTEkONP69yWI0UWwu0tNco5vV9E
Aw5TS/1EfKxRFLPJbMNnPHJ25gxsW3s61hq329KAFORqDhegRjTc1kzt2Fxn5su8W+JxJ+ESc3c+
UAJ6NCvKEy/peQlkJpstLvKz8KjMDIoNlf5fhnIQyNc45LgRThm7xzDh/6Z/k+hbLfrrB5pnAPKL
On2oVYAEtW/8AJOgay4J1ioTcTA+tmSaAzV6aCP7vR3ZzNA2U4euzWflsLDOmWMTpPAXPBnYiLmX
mpy+em8JRW0uaFGp+aF7pPPHpA/swRoQJyVlsGyMgihboogU6tjevvIl9+6+1vdgasZqgoKtdMlA
o8Vnz0HgZ0OoWiEI47mcO1hN6OZ/p5GeOf99t8wZRSmP/biKMdKLwBsIhpzyLJra8Zl0RoLkeFAC
8X/AETh6Ubrt2SAjxOLkLzV+JMv1DI7wTxGVuUNx4vLrGA48AoR5acANDSYLwIxwGoDHH8G4Gu0I
ZMo2UKNiTO8Plj3/OP+AXRqjaGw0HuFudpmYoyWNLu3NkIRaoUwjUboMpsyB0+0AIYE/Grvs4+NO
XwtKugM81x/71tsObROp15FY0aJo4ysO3fH2G2Sr6pT/2MapFreMac9S2KUc8codLNvdk7jjUKdS
KMwuYxARGU1DvnvxZQrza3YMXQYErRnN+xWJpPc1hJR8urjrsNKxhJlx5kGYviBjM5VsSlUyNYGG
tIc2djP1F6LN0ApWoOfqDE3hwJ4RraBoL1NDZGD8vqAA8cf5Uawn7dQd99AduhL4X09kSUNe0ssH
eOtgCIMS13hvH0JZyE8BNORM5Gge3y5UGHdAM93fxeuOKtkYr/Nz+QFnbxcM7YjOdEA9/wUQ22mT
iJJS+cCKA3L+l4Uxh9SkFfL4yiQ9eCeQCEjI2MwBzUhnIKIntLhVZsV4Odi6tPs5LWXE0H3PZ3SR
s/nDhgKhfv/eczLK+rlObX7oh0SqJzeBa9LR8zFLUIoVta/5A/iLqQWrXUJP4qfA0YTrxEfWOgRD
CkmepFUcPQ3pTLXl9rTx6u3MqEFSUEZ8a7gDr8KZZX4HTvGXFCugiGSqTv9mXK6vVo5Fk80Rokul
DQXXTxtYCQbUyJKuFERTL6xHBGbLcINhrwzSTwetH7enifnagQgAptbgaD+9WgLQUapmzLuV74Xd
m785CpWWIhpFwcAuce+x5AXEKaBuZJNDoWc9BrJNmZiYuQkg8ggJuHtoUpe+KfD5fHc37xHwF5XT
GHLb4gWyqdH5J3pPu8L8nYqwmkDXosqZwWGAt6h/lo8drgc/gG0kWWgixxeCcUrRNXW2YDMBUxVK
3+G2VTpzouE6q4908h5IOTQVC+F0qkw1nMyETzn1ciEoZFoFecKiTqwoYiYmATj3c15z+6ZgYCf9
AGDkh62zmsXzdKRNINo9tPShZ9XCkTevqfl9WLGszN7ac+K1Dx1lfgOKshtTeL8YVMumGBMgEVOj
+yoGgcrY1IroBebex4zLPagIC9f7uPI8VHbQPO1JpxabmqkXovrFYKaBXo1js86c/l1LwTw/8BNc
YINBq4GR3IOYsLOT5sOQWaPR4VUO/3YhhQDuhqQQ4bBJ9Ug8+6eBUprRIiCeEmVm5z4NisE86O86
Ld3PdkAMAoQTFu/FiaAyEUMCCaRK4PqpWtcKs17kCcx9frpEFViScik3a0rQf8YpwQ/XlfDHfcUu
8TQAIBnotRkbd2+q9bQB4a3aPEkO1baCdUfHPPWJhvSszzlxhNY02xTsOOXiQougnO9bxxWTDcrQ
2Y5FJ+RzztMEI3iiDxYgQpjM16Dl0D4+AxFLXlMjqK3HYIn33RAe5nLYX0r6dx5vOZPUQTAhQj6I
K04zSgKkeEK1wr2Tgg6PPPzEOZZgn7QQiaTmVK6M47YzKuKRVr9xcGL4QAjmi0Fg1JKI7N8/Aws2
ZyT1+IQWFsXpr1PAl2oBVMLgAa7nDb4Y7ryN/kLyhOAXSwU7J6URO79AkHkwYgA4pA7teupTY5zg
dkON1328iMuLOrEzPh0XQgUyaS/6Hd9OtUWiKs77njcE+PW95Zv7htaGl3wp7ce+ciZ0hPOYdktM
2yTMwrG5wYjorn9IqjCNaU5RUuEeiFy3vuwa4RAyII5mvgTZMZzQnq0ec2mrvkNWZIIOPq75Tz/O
xzIxrTFiEzknQgfkEAwAZwpRKOKlGT3/gU5XPd2dOvpF6e65bzyGhHBNje9taPS9sUEDcwJFk+a/
JYoVRovD7RBzMcBXXv0EvhKSAwZVTGU3M54gIEmtn8TwT95XVBY1RnJKuSOGNQACqTFidD1/GqIf
75mpQZtE8GroBxnf4RwyshUQfaNpBEWAfnwzQ67faA6t45JHrk3NH34SL4LGdTiHxgWJWWZTqlYS
/+n3U6N1GSZCiSKDfYjc7PpzP9EYUjql/turgOsp0+i9Sc9LILWSX2oRfffxXGQ2R0eAuv/MAMLv
LOuhUao9Lkf3bQNXUUh+GUCUYlzywKHNI281pC6tZ/a9GVGOr7fg5TsTv/TGYbJpdlwXjfq1v80P
NIi3xss3gg0Dvr6e2j2bM2LIDuCmGGXUFjQoRs49Hd4sqBJOsUyX4S/SyIuYVBvXFxj/eJVfkn/S
MpFuJsR8hhAhp6vV3utCfW05exq3C+8efCXV3Kekpx5PnILLjPAUiPqpfTbjKbPn2q/VPGC+I/Nq
BRFkzAZtCdrIxO/5X12PYjrs0hKGFDOqOzit2k8X8z0G2waZHEwi12mGAjEYmIFuZKgGxWxzxBF7
EcxEfVEFyQqwdFjxnPhxETFey07sRHFn69x6E3XHuwEvwpbcI/garS71ENNmhIos/DaPSC1T3KA4
EIz0hFKGK3YqvMdGthikoGhO5/T044TJAl5BLrO9mgqqt0zthzdej974M/epPUIePcyav0brf0jv
9Jw6olTEkM70OqHt5t2JeQxy0pVMLRQBvTo/9cSBwnco1kZRa+NboUislOqtIFMUTJglJjW134Jr
UL7SwE8XBcLiBtzTAz/yfoD/5OEZlURhUmm4I9RC/w9fyLpm5tFnMwpWR/DN5ogyTXzAtpMFU7CZ
8vOBZflrQDsL/Or0QVStgE9ThuGJIlqSaMbeNVFt1ht6WIPC1km1xKpPglZTO7ik4pLAIC+iHqEe
hwLCoLlcJ6uBg8uU9tnW1jSqtrL+vjD0XRQIP7rFTxU2NgQc6+4DE8WdcjdzvzsPYRP8NlnAj4dS
zQvjyCt35A2IdifaSzRegBgMBAGrsCNp3YRZ+1HvGVgUCb89pp2H8fZx+dFsllp35SUo90P/pQH0
4XCaRHnUnnsvgwfUbitQursyweCiJVjPEwcEgmD+XpNQCdQ5cHPFhAdmWg1vcDEwU+5jo/YAh2He
hQ9ILLDyusVEh1NWwLsbrWQ19pKb5LG4Gjm8w7SJBJ6f7iuSo8vnXpNXdw1HSwR/6QLtwmaKAtZP
JcbGZeD2n7rnjsnLD/MnQAGLLtTtg/q0638gDdPVkfogir31O2U7RTsUIeiqihiR80op35mF2w0U
ff9ocRCVkrxEDav9GG+OHCZdU///+OeUvwIH5a2VNlue6ZdowUGVxOpqvKyYgzkCpcQMRNkOTBHM
CQsGlismNigYVOKzjBJ2PuMNMCOloRQDGMZ2taqDu3i036APa4TqnJ9bic9MQ4bdzNA+b1C2YRhI
Z5Aqm0Tll/G6U67UrstbSOnnYomf+OBe3B6HVLWn7E50x+m0QJSGy2WjbOikFPfG+JEZLOHbBq/q
A0AxdwaPFaj71JHNjFkOzvSnhpg9uOHMrDRhVIBwJU6icPPk5X3VMLJ8exCGlT3XMLorN8vabGaI
t1PFyiJIrPxPifYsZlwJRYBI69wAcvVbSRsTU8RwiYewYqCikkC536if4Y50FnxD1oFmQRCIcrNV
+NjW7UFzeXeW1ytl77y0HoKxwb9FpalGEKOJGE/juCVvCYaixv/vhEGr6c4NGy59iRcLiZGGXk1c
xBvqe93YpywoFB5MCBx17StRixsm6PvLpmo0pXm2GdEoPdRJIGlbxXPuClZfncIXHVIBVMo+P0EN
20Pvp9cmiVLpLS5/X2RxL3L5U/0TxSHTPO/rfJzW0Dsv8B5rPlIwszK4AimoFRgmc3/wHYrLsfI2
aA1NuHcMHLkphSv+Pt6blqAKqPT3fZhGkhLoPScIeDFq0Cwy/RuBMWntOlYj6tNEOQW0YDbfq+RI
RH1vqOHPzzEHC6OQKLUcn64AiYNyaTRvpgRhBmEUYBfka0lJCAKmTtDK806EexEVQEoPK9wSTzN+
eMOxb4yfuaBF2B8hH4y9ySZiUuKdTrCBTZ7Ov0/w1niaJ3HqnGAGuydwbsuCl0C6cfhPIdHs67Ky
c5eobFQAorvFE16yhRMHRmWqaLSzufP9w8iP1xb99OBl7yNeoLD2U3jj1E7KvjMYvDy8TPH2emL1
NbhWFk01Yk1uBGY0rkte0sHSuSYkFGbQoU7S2Jqrv0SzF9t9MFJPOECI+1TjeHjlj7lhtA9MZk4f
63LxvChs8cHBw0icZouTm1M8P0F4wHi4b86JTddkRPWkskcWkpyy+EshMy6YIbFWipZaVi+eogcd
f2TmRlbIp+G+ZuZ1I/lHX1vGmqNvt16gR7cb3qqJPVHIovApAkddYh6Gb0ii9jwgAeyjlILJ3bzW
iMupcoMoo0S8AFWHNMH11QMrukHUwiCAGT4smwwrOup79Yr7bCNAdfv4TwdPQa2M1wtwLeflcQgG
6snJaa4CbnFslC7PARmAaTmcyYW3r5QwsjZjf7d7KfO5bbyUzXXZWWHgXTgGzpMU3OCwhEIRZW+r
74RAmU0hD+VwPmMigIAf4a8GmAz31mX7olkbPtsfS2VHTLsur/Jislhea+OxGQGcAV8YIE5IZHGY
gXc21UCC7QlRb6ocJgZbez7eV2N7ggOpl393bCYetl6AbROYHndf0nswQwiePU6KiA9gDxwXRLVA
hQt8ILU45GoIOhAHSpz8mFSYqdenspsb62T+w4lkalGX8AMniFBxhQIObdTdVJGcyh5BCVpl6w/+
MNMw8Qptot3NFJrCGMsvsduVWqO1WiZYIPqMOEyXUZwqIexnUIU/geJeLRVOXA1CCyXa8TAm6ATu
+vVHwrSuwOwMmoDa0wDbYig8j1BcxOecqgOr/iGtZs5IhdxhQKDl3YE8bwCC6exoGJ42vC2u+4/z
QO0GBfUCEY8q1LEselD8S/lfk/kITsSc5FtfAXkBMgtUa6RoxN6Q1Zsj5cpvwj6hC3MrJWKyTV/U
sU2QQSCfQbLzo1oCDT6Mmez2FK17Byc+Cmd4mZhWCG7LQdKWIRdVMEkz6ATUjo6gzixECzVa0nyh
6zsOGMsyhiXOSgwlHuYTEPNrYXKSaHh4uIUx/DPW8O2VBbSvpVAhf1jCutA9rr/qbcnCxkQ/enDX
4PqI8JSDYW0XC4xsfUmrIAnAikXpGbG1xwssMBBoKRxu6H6L716EiTBgaSTGMPz9ic49JO7lKtyL
kge5z5T+nGuCZAC3pi+VOVoM/mmV2x2w/gaLaCkQOTg6jVSPNpw/K572wnypa9vcwoLRdNW5Qf9U
pyHrbG5OUOvUFrbnifrnDSlzTxICGDZ49JUCkWamqNY1vnFmFHJXafEJHejNfDU8RvT+fJuqq7tG
kVRjVb1nXfWyUZdEEZFIw4YzIJJTpY7dgnZroId3pzt3Skg+PQpoX9ZCJxBpSz6cKnIyrBOAwjv2
1nQHECaHjHJeNnXWw/7wIwq4/9Vqz5kCy5BwIpkGqXrhYTNu/1AybfXIssaB6MyIm2z/NcueYgZ8
aQ6WegpOJ4ecfrsS2De8bvPgupQtjRKGrBVj5zYYl+FaEfQZbiLHkXYNSD8BOP438rWsgu2VboMr
sEudYi19X0aGzf5IPDRawrywbACPm2MmxqmFUIbTcqdizoE6g7lzo7y21MrLwq/941ba4tECrDgz
TgOVpttTTyEZ+B5szQ9n+m9RcBV/qkN/BtrucjTwx+bBoyJUtg+14wxS8Grb7WWBNxnRR7lsWR5O
Bd/XImbd7XZ5Za+3srRURyRbEWYvdHVTwW0IfiuRdalslf3pFAHMjRYEHbY3+Tx983Z9Wy1WMaq2
mwu2+9qYKjusG048uOuVibJN8SRyITfrusnsjbsE3QDzhC1GtBQZrMNPqe8QUxkr+LiOI7biEHEu
nMcuCkpif6Nx2oaaetOw4QJuZMMBEjVlg40THlG4IotH+u9dQlpG+02JsVx+jPGyFpFafDGCxckh
VNjXa6to+navO4IP+VRciwMcUQlMmL45V83t48L/MzBBuQgR/4CUUHi4AkH1BDDUMcBdTUVjdndg
M5g1PM8RKRziVPEvokEC8iJKTnbDcBCerjhiU77uMmcDwsdmCIMs5Q3IuYMBCn/j8rn1DlKMUlRh
jClIAhjRLouROp0/Tg+wDeF9nGFsPTYwOfYZ4gJA0iz3zA9t850q+G59oTQ0Vr6bag+qc8zNNQY+
WLreF6PLZP6bD1cD7jsC+DEO0ylDaiJwsqLGWaJYdIZepsfGaB8DNYPgJtBRm62gjErscqQ751bS
54Fi0oniIMg2Cew7yxvO6TSlA4HkYip5XMFWpCbU314Ca51b0Smb6VzqaKqvTLeAzo3Jotwyr3NH
eg68y3oBt4+uyHxAbmWTO2Zeg0u86jN94stfEkCkCihWaQn5gHhcMtxhSPAWAYJmGsdJBNk2wx0K
fgHBM5vkMVTQWke6tM1Mmgtc5laTBb7Rnjhw4JRYO1JNOGBgPpI87RvcY9ZBiYmjRORh+4jRmRnJ
RbAWJvBsCyBSH/o/XBlMqQkxoFTAEz1ubIL985gKpTyTs7Ej/eh09Fx4C/CAq808k13UHAnWarTL
QfjR8IJ0a/u3G8P1CfNMxa6zv5oiJ0Apxz+JbjFW31AXGBwFUMl16K0M8E8988HvmkBc89ESWteI
+VLCZ9pSdPNmBAMezg2pHtUzThkDRFnw3XEZpFNhCg+8NfYpM0L2Gkyx7979hAUVzPjr9B994QuC
+TV7XycBD2fkiGbwiwWXm2OHSZM+YYB5hknKVPHzx9A7STev2sXnDLj8h+EEHJNle2YgXozFV6Ae
GhgxgUmgjvlU7ZPYJ3bLB6NB+6OSGxOGanWkT5g6m5fYrkCvPShVPpsMtR/UEgZWyiicirmOirbu
+sVuFey0XGer301QdPhXEfRDDbGEjVQLiD9Z0F5jk5LZHJLB/LfgoDTu/YsHg9Jh5tWzPuz7INwc
1cG+4Jz5LcOwvnsMsqk36CnpAE/A+gMNnIp4A6Ww9TCIj2lmJ/vcFDagwhq6whIUjonP3VKZFls1
Z0BmEzHTAVrkUi+wExCutrKySc8lRu1DvKig00BvEvtcWahjlFR92NIKxAmycCtr9f5uzlbxw8jN
/rbE7ILdC1y/sI+dhR/P8z8xsSgoBjnrHjNxNWQY+5wzAwAlG4eUvxB8iEQRmYJSvg/T8XtKIIW8
wo/Qwt0PsylYGgwu/l4cvs/fFo9os8T44GUxw4eGVaeu9DAa7CFYrVQhTb1N4lteGDMkFb78Jxmi
XSkOnBLYNX2GbfGCSH6gMgUZs8SnzPzxFiqXexfZ2HqHZCmyR+qDDxCKmV37EFbhtxDVCWw4XsJW
pqfmhA+NTDleWwZpxowan5E4m1cgDogNFZzpDXH7cUlcMTB425/VG8iYUVp0dL9+p+CEx4BwaH38
pyEDDfQwFq+MElbQBLp9Rd0MbGrBfQf1YlrEGOYBbPDTo26b8ZU+lCai1+Z1KhJ2U0Z8Rem3EVwI
CVyLZpH/VAUFIvyQ5ibYkAtC0NGlWzO6HVNF5cT14AUKS7EHlTieEiYfZM6syGaaRltNvUDsOjWV
MBPy8NP0KuA+O8WSDSqAz4yRMpvWsjSe0IxfmnSufdnmWq6I0tBKWGO/a9YxoADRNDYlGea+mt9k
v94waAaER8/NSLa89A5wRgS5nndNETcMxzUlNLpFu1hl+kNzay1bdGRIYGfmbuyocnAO0x6QFb6H
L53/Sy3nn6Bcw8foew4P3WnPkB5ku/DhadMtQ277CKZPZko49XPTjyt+E8oVs+G/dpv79ZgG9G1N
tAeSv7Uwui/N/szo4a7K6N8jmawmgqRyGB/62OxLvrynLlEKUGvZmdBGJ0Hv0L8A1wLENbL5bTV0
YDA4+2NovOKE2LAIoQek6HJWX6zoN9QFMnqh2oH4r2U0DkgLOcQgO+RI1ENUeaeeX/0DJEZ+hq2C
ik64gowOOF0hxoOgLrJgZxH4kTsNL/lNDLhFrhBQbRs+oBJAIDk1tkwA/pmZO7uOVh3OMgKETg5x
CP5Kv0mjNnIieY8KGGHP1ATdntq300cfgbwNNQiT1KhAudaLdGg1bhWNrXo5Ru9z38AwQhMBQ0ZD
NDVAiUgiicWCiHNhshiQgzDVkim1Er5EwFnIF3h/z80QVzSqLvwN5v9AwHPhiFEjVQcFyQPA+Vpp
tfECyE7nxTKZGr1bbTIS038byWVqCGdKJPWakfzExpfQYTHFIkFVxIYe9btp7M9BpuZD4jTCWQ+7
cvzFlS8gJjC8hkuFS34hE2LuQaXGwH/J4ha8gSkJaWoHcyKzC92K022SBEtX9vqHcdBaVURFXEOB
Jen7nKfpfgj5SIAXhfP50ebHtYpkCseizYDw4UJZfzAle4ucMSa89eGexgvMl3XCqscFBNEtKDWw
iYZYoUZQ6exxyJgI9oFaY8Kw51OAAAOoLmcGfw+cahhCU5bo5F7eUXmghUGk8998DNruulYdWItA
6uV+DLOI3EA3zfI5mCoIZgVXZYsnAPVp0JqlObMFDU6+eX9kZu1v23rs6AFSA64DRS3tAiyuHx69
IacdwI0VDzQr+A+yuwHYe6TP3I43POD8v2wYuK74Pi9PXjI55OpaqebCi6bHOnLrir+Gp3Rc3Q+1
KWD5NCxM8mq9mjpPO9n8TMlm5xXzkhGEKbBJOgkoLKBjQLG8+uqU4JyDppkKlXYAqBhw2OKHMgtK
qfjFzDzVrh8NuIIqSQiFGoVXBGHmyVyJkwaY9lq8vfsJSwqiS3ZqDOR/OGthiX34LcXABQ0QsXzq
twjtwPSiDtIuSWoDyPNHFUWvtBohkvsFkv0kQ2zhdl1a+3ugNMBW+WM2YItCn0NXTWvyuNSYFEOb
+9B6zng4VZA7IlGFeBvxKMRwWgp7f0ilZGV4aQychdQUrHGB3Jovyeu91D6ckjOfHQoLWEMtQdCs
NifULsydcqe8PhcDRz7MwnSNeFTjSAz84tBagpCC6gSKD41dPMcQ1HktGBY8ORPUNkCNkFeMzOKX
jruRIO0TuGR/SOyguVuOkSk3CZ+hUL7m58vJFlq/F9O2dvuk1f8q6KTgqSSsv1iwl/SLuoopM8/7
Haa7d0iWN8GQAA1fgBc9CGVVDJFwQuS4Dq7/Tb8qZwiXOGZ0J1nfQ0vT0/PHbDvKSNe4WQtBHED5
ou86+PStS7vHI0CrAqnB+94++FJdaOivJEZt8zEA8CBr3AtDIr87GTxs/U6gSA02RNlMOdHjiOqL
lgzyMP2PSfV5KzEzYaDbkSNF6qkCUNKUvELldV8OXZbFssRlfq8gUOMMDoGUP1ysGFVQI4gam72T
ThmeJAo4sNB8+zNl9Wd18EKVrWQ0V/gYdEuFU4KMC8tO3E3NFDrX3Z/AJ3vZUcIDnUA5ov+EKMD4
QWPWbKRAAeZxPSUd8Nyo6NulQDoEoyAoBNGX+oAKAo81sKrZGZLCR4+ec941911MSwSsMVi83MoQ
yr09vkQ22JFLMcO1aii6M3qI1xlWC2o2b7QqdDF/F7b5Fr6EhOoZSPYP6Pk/jdMAJJ4DC4QRn2G+
2q9NRQ2YR3xmUyRiwRpHMqb3ldvHeOkxUwAKksUFTT6sdpaCEPb/x9l57bbOZVv6VQp13UQzh4M+
fSFR0Yq2JNu6ERQZxCCSYtLT97dcF723fsMGDlBV2LWDKZGLa8055giC2pn2Ljdks6jgWBc41CNq
TJAZJABVVsNsX37xeyEVP17EA6sD0MkHYWrQslHDm0AFi9LUYycNGKDqW6HlWscrEt04lJo5d4l+
qnjB4JM7xkh02EDGyNzovVkK1jQqhZfdkImJuLRP14bEbC1TMd8Jcuqk3D1IpR/iozKXtsXMkT4p
9iYx1Q3MKvSX/WSLbwffdfeSnZAiySvd7kjsL4VoHwSFkr+4fyztObTw24vKmC3p2VSEcb9KerMM
ZZk0hoScWx87RBmklSECSqGpIPpl/UCUcaCXvuzsgUXsEEIQyzXxBMYv0hwhxY7Z6up+oQIPFG7O
/icCyNQXPJzYeoEwwTLjUa+eIGkU3DuOY+sxql0BARpLbOZxCDTdmjiAVAzsq+6rtxaeDiMsvdDJ
WzPfDfDEFERGnLpmNyZRUexeJxwQB6MHd2jEtj7GSGYUTL2BwvvTwlRr2TQzl2WvUkcmyJhtTI8R
xNKQbZxuC2q5MjkeGZ2OCDWBIV9MUAAw0vfnIhtQOoN2sefGC5s4jOgCMsn2xqtAnEdfP9olzCD0
AdeRxLXLfkUcz4iPjY0uK2tkL3b4YGCbhrWxg6nEIO7VkA2ROnLAOT1sK0YaY79Vg8xqxMhyg9Dm
Ix7RfUxqN79YW1PlE5dT4/A4OK+4p+GaoBzE6yvigGz8bjEzYScOsKP31mkX8/1uc0jm9uhLR4Et
JA4+mJJg2IJZy8rBNgb5zbv6CTum563uF0HWQ7y7bJpeFgzMFeYJh+olOYhDV7wSbNH+lncZMFWZ
YeO346fxPyUM5Rd+xUhWPab8LOX1doD70N0zcxKdHy0wTvbMTUT981g4QBsCPFR1aCgWBiO+4MV5
0/DeOUPUW/4nVA3mE1HMU6o8Z7JE4sYhIGIsCGMCrwQeoIUCiEWXSjG/6xwDcEf5GO2JfMWneYcg
BybbMmRQyYAchJcqYU+f8MobCTUWxKZd+hrTGrEH7aDVHYU7Ar741A3oBuDrUGIZR62DbKWlMAHK
hGy4YEffw0t2y3e2et5ZitI5MgggVzJOcFUF6gN5ZxDmcxz3ZgyH3vEJ5VbAbF6GpG/QcrCRIJ1m
BEFk9jCdt0NcnhCnYPDyoBBQ3yEwq9wzc12OnfltVE2qhTAmBUig/2KzJ7sp7+szj4HbXgbYqPgG
oizM+48jpQOOGe7XQJaZ7peXL8E3HDGbG4ga3SLQesN2JuwsIzzrt3Qp8xSAazcX0RKBCwfyILHl
4KfkYrbZU3DVlJkuQRKl8qILt7HpVXmiiGUH962P4FrIoR+Ep37RUDmld70CaPw/Uy6aGTb34AAh
rSP8GMQ6WkL6y4lgG+J7gwepPuZ/ubLZ15kkap8liQE6ox+eFlVUfCJvCPRqR0pVu8f7m3Vwh9OD
RmS2J1iyd/+8wyoT4QUkfvUrjHYF6cf4ZPIrz6KP9hXomNXjU7S2g4aDN+quqWFpzWYeU0EIYLgO
rAVhluHQiV1dwG8zecQ4lnafjVmQmyUeCFccFjDKrg7ZfAgdmIQfrVkzhPg5aJlFkiL6ln1AahCU
PwaAloxpPPU1CxMaA7nCA9bmjUrrU+6A0fGsAUl5raG5i24ZqFF/rYnIij4MpiqXT11zC4/OGF4T
leneWt5htAbd3ecCbBDfCGcSUCSIl6Vthhje1QNVPKcXF0UszGvKnhOPcH8je+BSs3jug3qSvDpj
r7s0QMFp+t3HhnkNeDlfagTForuJ9+CNrKWEQwu0UFvQ9ITTBDEuqCxzT5pOUQqKbj99w/idk69l
ECfoVkn3spHHgutJXTO2X7Qu0yL0MfwhZJplcCFCFEd4YLhOuqj2lNQvzSDjn5Vdm1XIRBkeLAuz
HQN3wtbck0JG4S7UI0ga4XSh2Lq5l5l+vPFAraV4oJ67Bj9fVrBd6HlbrCrI8RtxshDc/q4A/zCL
2jEHQ1zGVBYHJVzKCcNaCNqhuVRFDA6SDf4ZmACMdoRT3bP+hoCPsYbwvqkn9EZmP5tggINOeDnb
gaZiAwd/6uouGSpOyAtaUma+Ur33HrCqOO4Gp3U7Uug2csAKWA4zPMS9O7zHTdRzNg9mPauvIglr
eedDOjLJhkHidzCj5TXwhAKCCQ//lHdij7sTMhkoq93dHABEne6AHT6ddUFLKSD+FooBygIdpjwd
GdQqoFPwDwhf9KbFWMAdKrMjo4cxGHlmADLNNkMEfaZfVfo0mNcCOvHLxhzXm7p7sXFeEorhdnR1
pZXUv12pj7h1ZEfQY9G8NRuKebY2obsDCEZ5AjZUrup5sYiG2RuzUsx+I4y9Vt4CBvtUFGHpsKE2
eWk+i5f65Wt7Ygo9UNALd/bie3pvKMJfAh9olr+tLLKDP4VgcOcLsN2ZL5wR8OypqVmozkDsVNpS
dUAdYk43kRyCaKLrYeWJM8w0/nhA14+xoRFIg6hMk86CxolnC+urr0B1wo6EvR6ToDFxl2jL2K7G
IeCmPkBbBz86GswWxSenydxaa9vsqK6MpSKUFEjBanZKgS0wOaESJ2OQ4SsvKNUga1JQcaDDM8//
hKPCmyzOKh4aFQLc2IGgAQh5e32wX9uDD18S8g8WKNoneFY3hMxe8VphEBMSys56Qt0/QRQ8SfYT
sgGJKL4zzNt5KIryzsV505dX9rXu+D2YoMny99cV9KJylS0cXokGWXp5at8QsmNRIWxlxiIRkpiq
Y0TNMlhSY4VIPceoiGBQ5hdAE4AxsaHszoxB7sc78dRMi/i8Mnw/ECJOOZiSH9bgCwanJufFrTFe
Jg0MTMNeExKxhD7a0y4qw0Lw0JF+EX+6tF9CEDtnAjtzTJwHB0DnU2frH0SzZBOAm1xovyHAUYgT
6jCSBxlnTedkD+1Oy7vOWJCnxGkOvWpqU98JDwneyE0OrYXxpzUnqJRYKZMHMCHXtpqhaqQzWopc
P6I5wXLQowMU5aQ9ee6eGbAO9a0m7oTXmh2YDoPY1qOFJYfTIfjKmOtEtyYjnnDZeYPpowFgAt2i
EceSHQJLhm6SGgEJA2Q9HrEyF9i0KDUMVGkguay5NaIUhqIwP1nsWwbH9OSCEi8PTrgbu+/JO34u
QidX4yhBGDOUr3rsEWuD3qeH5I2ZDZ0E/ea9L/bNCn4eZzvDMn1pOB3vVUxywDX6NZyz1k3G+7oP
EZYzinOKmZFzzIE+cacoXoRkVMxmFJh9mJcwry0pKvF+IV0KjyVmNJQ3zSZln358PsRslHerq65V
dnfPVVXSC9kA8DsRqRonUN0xajjBcTDga9ChpfOKV4iMFugcds+kjvlKsAmH4o390rSQGYHCjzZR
wMZg8xRgggoijhRKB7F5uSfKAGTfgmPI4mHYwEmmjzcpgjgRY2WPP0ATIT1gzkLdCJAqADob5y0P
IgDj55aNPsaKCxuBkwCeBKiRTc/CoqieYGZ3xmVhAU+PmSIj0aB/CnmFQ/ATpbsAOcdey4Fjv/I6
i5z9nT7r9J/hFSRpl3YHgyyuKKZQ8R5qx4TWjtPSfHkD8gLe6V9oxJEuXlL0aRQyxDP6ow2+yGLO
tZlkqmsZ+FR0UGZL42ZwEisLrZ0yzi8OmiB0w0DZmPhnaHHf1hHMTyaa4kEKckv67ozWor0lS4L5
IwdQ6y78Php/1Bls9wYCY1S8mPN3EKO2vLAnElPmPgi0WJZo8ft637hA7egID3qi0yO6ZbEaI8wG
+18zSaZcH6JwPzsYwE2PwhJEhRoq4KH6Q4CvJ8FvYbgzZUOYGGNQM7fiLRrEp6h3ASigNgj5Zhe7
uwTG51Ev407OK9uNh49+3WXNA2RCN0J0Cs+Z1kig5eyVTHJEAQguwVtqdFpStDnb7jmFPxZELBTq
Mkw0p+S9cE5BStzh238RCsSGeqXzwAQlmDP2G4u/6w9c3yG3jooRCgpdNPv24FwP4PPSI3ojcw4W
JwaKl5AliQmSFLkRktHroh4pWPxt6TFIeu+gaIVz3J1Dnl+Yp92JBbKCUTJYX4jspKsYUD/ad34k
fUhH6jNc0hnbrh8M9eh41X7NyViOxGpDcQ8zgyO0b3yUe+weiTvQGKifMGhxxSjzE90lFWLF4VIC
WalMTr8UumKUg2qE5pyfWDOSOjlDKLassqvL1lQRegNLRPsQLzYweI+jmS/NWOr2Wr4JIUYj0tyw
T4LV58DWFhP01MWPkVOp4Cfd0cnFM/ti9Mn/FnUHLWf/esqwpRv/p2Uzr+xWHF5QNMkwIcUFcdiQ
g+jIDU8Gm8qFN8ITD185+24d41UdAdhv4LysPdCLiu2FwPLuu/TqvxFL8xF0hHP93aNAYLeHfNJp
96sGRiRYAA1wh0wPndgV2I6o6IDYDCo55MP9y80FSeYOs3DZ6y5ID9kgtIU8kwfkLX1cXxlc4fnD
mRh/HUmCF8cMnYm44Le3CBlm1/mah4/iiQWL5wG1PpPRQbZxPmzcDvsb/vq4AozKN+hhUJBCcaEc
hS7+VvQOSP8BvBzGAl/seypUNo4RqT0QqXjBqFq6zIu4w2Qn1JzwpOeIAX45mJM75lJgcRxcJ58h
TKxy8okx/ce9h0Rs4XFDFqKMY14OLnUaI67lRxe4gIkgB3tMfoZAv4gFQXL2hcNLqFaQL8JlUbfi
sSvAtHjIwwQSKrd7XzmyfZjIHAXGRHCgGwlkiVItGS5IU0EQYEy1QYV7xMYaJPjE1Z0PWq9eeqHn
Ru8E1gclbR/uBS9McEobpna715JzdcPZcVgvcDak9Y5X1sWC7YtemGNVprNDIsxs2DaYB+MuPhOa
/oI3mlqHV9ofgWp3DzpBTqK1QBXTl+G1mnNiVTtnAeFklCCfCFV61PZAN+Jt3h1K2kOGaGK/dU8N
PfdJ7jrcz9nmDZEB0YF4CrE7S+KUQ9FuLYDPyT0iEyLvbGj8o9eMbFbemGEJDaU4lDgrMCfpypfN
mjkK5z4l9jig38h6JyZ+H9eVmAq2QwsODVsRiTb4XHNItG9QBuhFhl18x0D3d68wYzk6Twm0LsFk
FGioCFTEbGFSv5L5xj+DRQp+CykjGrH5gSXonO4Nnw4UlF4Xc4kutcsOl947za0YgoubBZBSccyw
J4vVcOXZFCCuHp1WCY4K+te1KVY4vNM+/9okHDhiDs+7DmIQ8ZsnwrxTQYkQs0Sw69ZFFtPzscDj
hQSFPbHsBajpC1ur2uXIUMmy67aXllrwqzVWKQWMsf0BC6MnDU8AiHzozqkCds95HPzkgggi6A/v
WU8IU1hkZwPSJYLKyVdYteHKy+JFmYszn0dIVY1zMuQBTpB45s3CEViHkCVwHWcMmm+N85kMykI7
Qp9UuUtiubkfCK4ZULjmuGRGSkRSBhOIA5X7wPgPBi8liN3Lj+mLPLgynZMmnIFiWIcTzpsNbRFL
J/Rq/sp5E7E2yGk+7/t0oa0T8e+ZqYnIpTBkM+b4IdA5p/D1e3vnIrGmBd/k7tZEmU10yqOQfDPH
LYZivkdeucsJ8Bq9zoQxG3QzEFURznqbCDrCXsQkAWV1uF9f8Z5DHiUbM+QHaaWIroG9mmkvgiFR
NhKoOiDHiGBGMS0W5ZzqEjVHYyn3tgJjWWJxgvJWfOTrJifNlNCN5BCSMSaLPD+MaHzOl12P2TZb
ngnbmI+4F11JNCi7YiuEkzOLBut0BAHQGdpbCA4IPYjkdq8HejK8RixOEhSyL+rWKBGwmMQ8lnvS
5Pe7LbfJgSf0mBdWxztwIuRHCQtt0jc3+kXHrXLTHPkE3vuNZgt9LaPTSX7MiCLMCPmJN7WBbURn
dzYYKuA7wBh+N4PLgjMbKU8U++aDtFUDtSDmAQt/QPGp0PfAY+YnUVSMUPW9aSNN6UP0nXh7660Y
Fy9GvRTjkm1Xf79vb6/s6tcjvCIVFSYwaQzTnakoI6zdG+JM2rWI1aJSS1OBwkLtwRqg/NzYW3Od
MEsGL8D/LecuWQufQUyJFVXXR6cd9O92L2P0KruokHEHcaCEfuTRqKRhYnSM0DBA7ojHbL89GlN1
BVx/2i2Ap62hvBGmq1it9Zsx80xzLlMkwur9iC7qkbmV2KEvSTBJjY40sT6tBS/NQPkwCRYWda3/
CtsM69BignNVivn1BUuNepEhBF3bHFPvBv5ENYGQIxOyG+i2ZnUsuZvQ3wcLppM8fESaPdm1lmQu
cJwmgI4VBRbQBxeTRtXafs+ACgTmAh4oepnbkJbTnmRH+y2nBaKPESMRBKGU0tfBvfPe0gUejZlw
ga6x96qRHigD/ioCECj36JtvGwvF2jgGmH2DSoEIGRT5a6AEPfk6N4faHj+Coh9ujK02MMZCpqri
xYO6D/VuMsYKQn9vIevBXfqiZu0Ou3eeGHx2BFRi+Ob1xX3yEbIzsWfF8iihBY+vB2eIh8yErN03
PP1QX4SDgjxmMSTXp49TAZuoX/RMX8Q/G0fBScunVNs1RQyIICo+qtzh2gAB6Jfz5ixADKQLFAEX
QZ5hdMlxqCyFdUzTK322abExS/PrbDeNcZPri6g0Dd7ivR+/XA/BQUeELXRU0VDtU4Z+tfkhBd9V
QJxg5BwOIjWR7ZxmGYiJUh8T+X2G59ggHor6ELVVgAFH/W58xi9Ibl/umINTamyZC2SMHcMNQxZw
HQz/RnAW+uU7wmI2JmbFYDISPIocvA/+vU4kGva7fRVgLvq4Uwaubq6IOrqNZComWrWJNrJGAWeD
YO1t2Ld5Vrte3if4kXMQruEyw5GArj2f4n4DK0ATaCrmspimcxYoYOjsZUKMKXfesflhVACVcEi9
0BdflJ34I8Ama75BVykUbuoLovWQwoQBGAgYOxQNetmF+5l2phHBTHCNxWQwEI2N2KzYP3FTIW9V
FFsxUClzOG61BrsOPmftsqiho1HyiIyGauKvfIzj3qy5vAyhVgjTpPSgsR3gHSQGEML0pYLf8hEO
UeSKkeui6h3z4X0oVNbCBwqMHGWyAKyBqN5sdExYPkILG7WIflg3FBF8aGGzLo6pFBOp4K1+v+EX
GR9VAov1fgEq0DkWfBq9uzqTu4DPJeQOEQRNOACsO9YQ3/Ak5oQA6YQY9y4pXS+Hfpd5gQAokCCj
VeblRJzL7yrjkHqNJbUWbCL2z1cBvNKQYeiTrxGgDhhE0ibcMACSTkiUkL9zGRKYRBeQDR9SB4+W
ApkxFHpBQ0Mup2BUQHOPhGyK/HkC5wxg2h8adPQBsLI5uDMzhLnknEooO9WgWDHQt4XLkgimRdzS
Sfc2A1XxMsaHDB8V2OQYHYGJ1B30G6NkyprNl9kiesWkbXc0sJubIUHiO3uzK1ViyLO8QhNjft3S
5aKdgC3ojGB1t0OTWtp8Dc9YHfG4wTrujDmRhoAiqX2bPXobs6cIRp787vMKSO6dEG7sELA7e6Mw
7KcTbxHN6lEpNtuSY/LC46NEg70uoCt5zGCFJVz175xnfGIUuJCrkYkQdclsZES4Ow4jlOlruI1o
QqPzbZpsU/A9DS44gqBb9/Tvf/3v//t/js1/eed0kUatlyb/Ssp4kQbJvfjvf6vav/91+89vj07/
/W/bUmRDMW1FNXXblm1+zZ8f969B4vG3lf+lFWGkeLIWTjJl+mjuvXkc8PrmWNUNDLanIB1L5UDy
r8MoQi6zG1nWMrnREnpOT/P1oRnRS3h0i7b+giFSYS+jZvDzR1S++YiqbDqG6jiqrsuG8fdHVO5S
UteZEU6IkCwC2y3Dc7TD8ry6jy0DzPQBGCtn/V029kiR0MHx03Lzy2cQt+HpNqmyZeqyYluqbOtP
tylNq9v12qbhRC5ezVwZ7JJdr61uRA0AhpMVFT3uQwl3eS0XwRy3/r1hQT2qky6frjnL0778/IGs
bz+PY2uWrRuOaop79sdjM2Inv2VRGk0q/OyTqd0M6ngLozf89e7Lzi+X0v++lG2HRXq1rkBdS3Vd
nvVLcZAP5pbKuThHWS/eOu8F/y3P6ZbxLYuW8/TcnjN2nLNxIKjkjkc/NPxt+apv5IuxSt/zD3VT
EURCGsLn6sYWSz4riAnBBUzpDuJnMPHBxpnd5D3nj5tOI34X031+nLStls1aXuGIusFy4I3Du31T
No99xtz2vt4dzIP9DsvZWuUf9aF99d6tFUi/99nsYbG8CrbJmUGVedDfd4f4TRDJeeHbQ7Us39qD
BqeLuStv/SekWvnAH/385FT7l/v5vJzlRpIqqUF8CcDRa8vDTp/mud83MkTNm1vVdr3M2pTpxSnM
rlMQ9vXQcYp1unb+6Kbe+LZ7TKQ6HO3iZUAmhd/2ypsEtKWrC3TQC5ibP3/gb5+/bVqyYzma4ehP
z79oCvMeBGE4iaPxQ016FXwriIt+7XrF9KoBYoW/vPGq8s0tUhRdcSzD1lVbEx/pj9XdKg/JTiWH
zGDz/uITH4uU+qECwbXJWPFx/39wjpvMOLkrFq9XIq0TK5xnSTUpCHCxmoF1H8caEdQl2ZbSNuIN
/fmmKPJ3H1Fn6zQ0S3cs63lDUIPcvsleOom8V72ZWjDrc32bWC8VCZXmtLW5vtf/+aLfrRzVUW3T
VlXNllXxmf64LeWjtO+pVoIkQvyq0WWjvTPH6XVtJ9si/+UhON89BE0xHVWWddk0zKfnbqtFZDVq
Y08bEnobrafVs5uyUPO9zdvqrxPOsDQBKeT1Lmq7X2Bv1tepVaWd1M09r3vzKXprhmHJZGf0NeG8
6q3KB5PLNiB3jBaIiKYmPCpkOEerK8NX/TZVJIp+B/NfjyHuY61HhUhzlFEQmJDVLUiHnKc+nyCS
sXZI7KFUsElo08rSh44Hr/HB2NwJXyCt7a6UX2G70fOmc7U8MrCco8ocAgmKQ313YzobyG8t0nGl
xWTdVLpaw+wwRLutwEXDdeI+aYMpW3Avpey7Ja1b1j4heLCOq11XUkyqu1tnlfvYhl2HUgpTAZFk
FhtQTkdqC2KTXuLHJXN+WQbf7f2aZhmaYduaactPyyDLJc28+gHhl8joiHw3iF8DOCCiBWXNzyvu
27P3z2uJRfLHkvOMKveNXEZe4gDZphcvWDZQsa3lDsKdv1GSi0qysHzSjW1Yj3+++Hcbj2Yqhm1Z
ssy3fdooPdnwase8JbMicbpXFEJ5fclVCBTF9GbBfzIZOHv/g2vqmqzJlmJZqqU8XVOXq9a75+l1
AhSUE/qgTrm9SdHN8qkEieTq/vwVte9qG50brGuKoSiy87TT5UaelFKipys6GgAnKhkmiLwft5XV
z7oe4e8xaviJt8yHAsJGwADKjB1c746JvWDRUIe6+Tns/vy5TLF9/V3v2LaB37WiappqG/bTGttl
cn51uEvT65W22d831jlkS61JaARpa5ZywKuorq9mMFeCpRHv5easywOpovLP1568LUAr7jIZ8Bav
DCNF2+iX0f4WL4nEI9WryDCwjJcZcodUWDWu2SgUORznO/IdoqWaga7sSeTCLBt5dCb3+HUBma0i
vZeFUIBGMXFEKGBDlZeybiBdXe9OLkmmAZCal5KwqNuDIJk26rE1Bg5C4poxYGkBOD1WTbL/+Yb9
c2u2HUVRLVPjZjmGLP78j/fkmhvXXWw75lTz97sHs59apNqpMjyV/Exd9vPVxCp8ejqcwyYvhaYq
imKof1/NKSzVkB9cTbEwh8nUsRwfnQDDxJ8vo/xzp+G7GCYHgM4hzDHw93X0a1lVbcXbEKrZp+JD
oSNPMTBtdGuDu+532Vq7Dudvm9McBdGw1DNkZRABZGLsii33Ii7jX14ZRXy55y//54d62pIKegUz
rOtgAsSnqksnX/KLSKHT8pcy2RD6tNnRkKimW+9+ufZv9+PpvpeR1qRNXZOb2MCEvW4Mi3S8bQ6o
Gxx+vvX/3Pv+vvNP9b0Z3EK1km/c+ZI5ACOy+1L1x2U9SBOpF+9GavbLcf/NTs8VTVNTVFos/vO0
E121rClsp44mV5lQvEHEJoOJ2m3vJET99kEF4NXjDtYQ5VTOfv6yyj9LDXFtx2KVWfR4qrjvf7w9
euTnpWGm8SRv8p6mn8Ny2RTMinaQG8tNaxX9TFsrBf5Cy1+u/FUzPa8m03Q0RzF5G/+xAesPKTeV
3LMWCX1F0o+tldpOc61LPGirgkRktAeYl8vQIIORn3+k6UxPZ17Ss7JlVXbv9jC1Yb0qO1eqFjEk
rwpuHrBamIx21TBg1qUylMP4EJWKQT44IzEMF06wxcG3J7CYPePcyFOt4lL2oJEHujornGtXZ0L4
cJ3HkYhLArHlpB9IY6OnrxSMj3Cb9w2eDjIQpl0SFxwkzWSnvODUd9/4w2A3CLExWWbGXrv3S5EB
gcLWzYneG7XZkGl8TfAA08ZrL0Oiqw01VCmMRw3Gr+MUQ8Ez5pRe1BUGi05C14UrGe4RwTDSe5a0
vcFDXDyUvvl4VebWwDQHFbYJch+X2nxLpoQPSV2a/PKkxF7z/KBs3ZZNVWVDogf/e42Umu4Z0vUO
86he6+o0qLY7FW/jdLwDrICEHPO+R78sj296NdsBFNEdm3PQNp2nKl/JmlsSJMl14mO31aaDSppm
NfGSZ5aBVC9vVAmiLzHv8ehWRmNOSRo0nXgo7aXKzk2Qo1/BWuYxv7bFgLMsRohbKUOBElh30Rmv
BTrw8536elv+caf++NBPb5MUynIi3fKvDbImX9Db8z6F7VkGjAyQpahNt5QcrEPPuj/jQ4ndWmP6
Ua5NZy2bI7+ZenATaEvRT6evDbIdS5AI/HUqX3/5sN/u5hyZmgWyohjsPn8/1ky1KF5LJZy08nKH
BqtIxg5VRj0OpYVRXELKhFu3VKHgKeuf75P27Yoy6WxthYKPI+7vSzvRIwqMnD3Wr5ROaEAkqwY7
i5raPPs7+IQPLJkB3zeSsn7o3iQjpMXAG1JjTAQcBzBAYeGllqvYbylTxeKK+BRhRbE1GNOwFhWL
k7ECkwhOVfhLBfD9fePGGZZj0Q3+43UwzMSL6iqcXCHBSHsj4JNO/XrcyhBFqq4DBywopi3O5fXl
5/v23dHk6LKtUZFTnj93vpwchVkpTTRRMWq1YzcGTAYQ4Hn56tT0tqax/fmC39SiDuWOKiBAS6e8
+vs56WobS+FOAoACdwPiIhOWHNlq+vNVvkrt59fmj8s4T8WOkgd629atPvNXrPZ6Zg2rebbM3wCg
ymm7JjtwHPbLpfPuwCZuBMz1QNOTdlFB3EgWZz6IYfXMhmv0cD0suzFEeucpmEjEZ8mB0DEVMteh
/myW5SeJoQSUWNv6SDuLSf8m2RCQxRm7hy89u++JxdEu930FFT151TY5/LdoiSwOHCtWewUzGjSX
1ok0qtZlfnl9N07GCVKQGGq2+NfR7YIunzyEOFbfgKzEjNPq5JKYdPKbHnD/K4aBB/X11xP1u9r0
z9v4VJ45SpvmcQt2A7zlqTgBDgCQwYzYbkrIlCyWOzkGdO02KhKZqHEFmC+khP/5cX4D0NiOQ0+l
K7plKOrz41TbNkpidRdNbs78yqxQZ4pO29BoUxVZzP1th8WVuv/5ot/Vh39e8+m7R7miGuXuEU0i
ewCGnl0HNCyefpZ+a1O/+tC/F6sj02+Ymqrqhm5YT3tXE1ptLOd+OmEYpjAsNFxt8sAZAwKoOfbU
TnEyrryZnR3MzOtL2/5SCP/zlRSXp88Bo9MUTdH/fiVLLX6wdQoIQpmyY8tgM/W6pWT7+X7+c6vh
MlxEtRzDMk3l6c1PvNIOmjvHLxW+6Dd2Uu1yLZPjnn6SMriIf9kF/vkExRUtRg0O3ZXuiNX9RyVq
Bp58s3OxuTHZAwCQww1nkQWs+usj/Ofx8/elnmuLImrufsCLckWenExv1ZiDJqnXaTZ24CYSGvDb
FOOfr+bfV3wqDLRIoo/T83iiFHjVMABn/EgA1M/P7Gti9I+lacoW8JTlKJb9tDTDnObdCSr48NIi
vb6rlitfHvKbYZGpPPENCBek7XrLtryYu1Fq3rv7+vYLivP96/HHZ3haOLFu3oqsluCf+7AvENm0
l8dLDCmZIWTQo+bBdrl4e8vP2unnb//tiv3/F37edR6PSkp2in8Vu999cvWWYLQpwgKx3x2YVPx8
tW9X6x9Xe9pvjNIuwkcb80Dv3RLfMmEC74y0Zvo/vKNMC3WAZxkA+ul0jG4hIJ3GEC5OF4r9mpMq
p9P5aAmtSnBoMHdtP2/+GFMVE9+EbBRHkBS1xy9lz7e3l1bNcEydklF7ej3lorHvnmqJd2ZQp70b
zUZTbsJwLKvrVGcTWv58g83vLqiCgDmKptKfGk93WNfbRk7uIbR9NGxv5VJ61zewtPRttnfedcZG
DKw+fTqATfiZf4Yf9db/KLZ35vj6PsHsEqfBMzoY5ZVg3y1C9i08Y/kzP5grfxN8Yn6zLd4Il9wi
T4vIa0Qcnmyrsw1PA3EVTjpv5UL8Ef8H2spZfddFUs0t65A+camIaAx76jY9/Pylv6ktHVnVwQIM
VTUU+RlgVqK0tWXFYkKV9zi879paK6ZNSS8bjKm+WjS7rT+4OZPGtH/ZPb7bov689NP9LkPLvLda
lU6KB87WRMtooH3S8ecvKHag5x3qz4s89Rxenup1xUB3EhSXGj4C0m/s541BnI5u1i8rVhU/7B8X
M2QAZcWxHfVrzPLHiRJJQa4lGhhaovpdmzAUKKn5eBeNqYaAdKiMAJk1FLwcbFRGWnxRPAbGt/M9
ghN7mwbks+dr2gkbEvMv9+G7I4jWQbdVBuWKoT8dCHmZeYWjS1C+1/4I41/8jbNpgbHn0Hfl3ZAg
cMgxPhH3pNvPEYv6SAaphs/FA/7huBllIuAcIKJMju1aM6fJp4ZXMem7HGQmMiZpHbR9XT/j6IK7
Rta/AOLfP2AZ0jEMS+FN0h49eQHxJMUlHSvTD7Tre3P3IoUYGbRg7mRrQN+o4KBB8TeUYYOFbb3I
pyjUP03iheHguKgYtWYAiozcy3n5+RYZXzXG8/NjzwPYVWXdUvWnFdmoclWonqYuDHiXuL7MP/xV
dLxOi9v6fnMlqxMZIy89XCHMlMj22OPLdG9GOPA93BSC+9Lrwe8nIx3K4zKGQgShluRRzJlzeXn1
Xq/SoCYhIUan+V54Q+Ph3nEP8ia5MagVXH+jZXAlK8ecTCqipZGzYjL36Nz6MikDa6lnoivFrO89
xk3SK7Y7N3+5QcVf3jv+vIEv4Q8dKC9InIXC4TGOvWEsggQBprAqvA4VOD+oozDvUz58LEDmsHYI
DwIHAnJHDfY4FEzlJRIIuiSiQgvjc04ej5fs9sIUmih0RN82FhjiZ1tQjVbm40MOXYO2txkmcMV2
0HG0efUAeljnVtnVvM+HPg/Cwe1ARKiEIx5x24pIQmE9WMHmyt+RoQHsilkGwvWYtO0hQcu9aDuC
BJZNOE3zF8lcovTETqZ0ZSykkNTKJnFHfRsKGqM5tJe3UYMNDR7BDg5hKP3UrgwbFJ8ub1QRzKgN
LOxHotd4XLFNP2Awoj4k7MGa6CPVu/YBtBVhoigTFCG7bPVri3TSk8no85AihEbchROEPJOCgY25
Kaq0tBM7XV4MclMHNgrZbjGra1fCAiKY7/SBj/Sx7FkcIsEYK8B0cn/fudod/OUj4/y42f06mchv
VCqTZp1sMT5uwsVtK4Paxb3c6rdkL2TEiPQTKvrUZarCXbtKn0sbIiYehnWHfwIfZ67ABUv6Tbhq
risegI5djj+8VQSEDsNChw1bw1S1MAPGWgCPGwv1HV52WJKk3Rucf7lXGovg7uaQIJBb74Tufts4
PeNCdN+0Pek4YBjj+jWbCU0YCPiowcRUc5uP5EMpV/SiZJmfubDwuY9hU9fdm+g8ketL2jrswwRR
VxKStfEnFMgVRt/OJg4+fRJfFLsrA/++EvJAmTaS5zcoaBY+W92IUQpF1EvpjQ3IYbehgrviuIFk
WW7ALDNuFqSTjhL0MqNfmK6CELsYVsHC07YUf3b8cnNOJkxJ1JfkpPpTD7aJ5FICe7Z7p8p/dGPI
usBgRccH09exwLXxGJLbWdPMnV4Crb0a+buGaJ0CzLUbXB/EOLSzm44g0TuW6TKYvJtS30+PZvyp
pyGULWGbnZA0W3wkzOuxTCSFKIHCxiB1V3x4SN8nu51rEFOJ1jlNC6HGVpWepLPGGE5H4SaGGze1
mVUHswCDuxbaoQR1dhjfoboVyHW4Xyi8bmuIkU26l8k9vP0/0s6zp3Vtbde/yJJ7+ZqekEKAwIQv
FnNC3Hv3rz+X2UfvBhMles+R9l6spTnFsIdHecpd5mmMtliIERyN8AczW6IAp4BkSbNTgcpPzVpz
K2hUymNRTAsEBNDPSeBJghTcyNEkdT/K8iA7NBcpASbcOskmSTaB8McykWNRDnm91j6oFYsF3RcO
ktoXJrqy7MRTmRxzi/uUwrV6n6nLOHsr7oAAt/AdOKcN15j04Bw5nHKqzQZ7VzUmioLeLY6y6PVV
i7N/yl6QJ2alSQsxWQkfLeIH1Nkw3DU+HCmflsgh9HhL+ncuYdWq5VH5ra9e9yAU/w8prkrByVJ0
6lzEtj8zQdNvtNhXgT3l6AVqxD8pwW3FwfB5/Ya50IGgs6ZR1rZ0ogNljLMgNAhSp0/1XeK9CBbp
kbswQOnqMyOFedisIwQgP3TvbPENmlmjnDzop+5ZTJcq4nHJR2BVN+KCC70gS6SOIYqWqUu6oo7e
va1UL/T1Mnl6tr6EQp7CBVJC5Rzndvvh+utfHkunRgOiQQfQNgrpqyjJq8BTfTJuDngSfNk7RkhA
upRay2jpATAUZNokPS7S7TGTjhIL6fozXEqjKPMr1PcJdiVV/vmpufuFtOx1fwtqiBpw0hz77i1B
kcJ7vj6QNAQL42Di+0ijiQ1SICZEuMlTvfi7+/upYWnxjqTIjaV7MWb5PsyoPGOBjTIjv4q2CVg2
8m74115DyTHq5wEnXtMFO5UadRAIdwAbqt66MwZITY0LF5d4acAyK8hpshfkbK/PwKV86vuTjb62
3gWRmvtZxN3zbrtnvQN2rIhztdmoxkdXRyx6bXF9yAvRPitZ1lRL1S0JyMzPr6uHbq8UaRpui2he
QYxxzvlwfB2p3t9ES16oiw29BFGhAW+Zv7JkK9UCqegpVUcYhRRL4mAJqKJ2o0ilXViwikI6Smaq
sDvV0SzmXtLIYaZQ2/xTI62Kcdkgw7tzaFo8SFsn34N6sKAiRu1jC+sNDPdfaZltpSl2GCnk+lfc
pLBAoG64QgAjhxM+/EdzGLTn0XA+PyPff06RWaB4IcyKfta/Xv8mlzaCYgwom6Gqr1NQ+PlRgtbu
60TwgB0DxS5MzHYpY55qdFe8U52c3fotpD8muTcKQxeWH1gbleNWG064ccIjhqXSdyFwm2wOOHCS
nb64K86t/Tfsr9E2ZxiDdA/YnGGNmzOWkReG2NYhSB70V6wzwCnDVDat/uYZmDrZQMPEXSFaUz3G
gqsDwbu8Wcn8PcWSpNDZ0iiUWIap66PkzrUachrDjIYsXq1OVmlNsv4tSs9NfZR7AOfYXPTZNG1u
rM5f+42aO5X3YXbBT+njZr6YW4ZjRyUNgK/qgUcawYka5Uen/7zZob0wmCbKCt2h4Qblqvq5jtqm
1RopycItJLE8JwYnZqV6wv3RJiAZblwUv5N5wDbfhxttPKXWlZDOa/eEGvkfmA6Tt8Vi8mDMl9sJ
soLzx/Pd6vpGUX7dGKMRR1XiwgmyXmsVZDBaZT8UpQHV5JEHX6qTZia2tFox7YsMw0D43YRsvk5G
l8sY3kmxKE4pLwAgECBNBf6+tLNlNIRRYYGKbh+8C1L5HEaPTursAjHf0q9kQT4b1Y1D/+JHAk5m
EVBQR9NHs9ZVrh14EYhnCup0C6jDUvhI+7cmuV2o/LXDh/n6NtZovqpUqqs+lb5q3EGTTkuN1/V2
bR7PQirB0LTU5fVP9NXs+LHbR0OONlpWFJmelJTLhghGj4JJC3dOobgNNMnrkdiS780MeGyy0VsL
YeD70m1QE6KPfONBfl0Lw4NY8oBkAa0ljo8dp/Ckqk4Ud5sO2nkkiLjrGfc2VeGw/ZBq5FOLtwzx
MSy5AVDXcc8zPQjin5CmXB0/XH+a3zCE0dMMX+pb4SsrNNdM/ax7mu3eWmoFi8PDw6fy8DCfTDcY
cJwRqZ9sHh8/Pq6P+7vx93Pcrz//Nq5Y2ammmKw2elNANiizVRFqlC2URZKxagYwLUvn1wdVLk09
sbtJEM+9/ws3qjStWyW13T1ZqyyfzP7sFgtcfD4fllxp0OaC6ZM9+zRn97o3Q+pCOG2x6MP25OPj
6Hr7Jp9ef5xLG44uFvccZT3TGiMb6tBzai2IQtgq7zoiikG8LuxPQX3KGhLSW/35S1tOoh4vgd+i
TzemELl+5RdNlWSH1D/ZIB8eDHEODlSGsIVEc3vj3S7OtG6QL6gc979A8LkvZpbjy+7WRBdb2kna
ju5cmyxx/r4+ib8TMxaSRNmWCSSeU8a9wAj4ql7rJrqq8zsO+7fD2pmsSeqX8zm+KKfVrajh0lcj
nhOHPEQHkDJqsUhSnVuRSTdHgMTb3Cn5usW4+2xnU/WTU6Vi5x7biFqifurh3JfzKJgWlNiMGwHz
xQPt+4OMSp5mZBdhn6WAvqsl2VilI5Ws7vEWn8bUaNNqxozTc1HgoAvuWUAS5vrM/4qimXiZRJg2
LIQrPvTPkyPqExvKkxYM9wXcCgrjIEtq5/z/N8roVkrbELxRSRfAKjcetydtybgHRHarGTn8nvH1
8P1tRjeSpXI3pBpvY6pHxkjd403simQNU3JtkNEdZAeO46qWj2EktllYWTqUSaHL9UmybqlRK/bO
wxTDK+8SBMei99R5N/PPLgV5Td1PUHGwgiVhNM9ploEERDsK8VAPor73HJvWwkPmy0uR8+mRfSSe
i5RkTxwSZ1Cv2fPSxhNJpkpq9A96g/gBqNziLYiNWZORcIT9JJTPTkBNXKt2ObbIcvHQZJ8V1dpi
MEmuCF3KeJanuH6gEekHxX0kxhvA+C+gwkIJbZcEK4MCwnCvHlV/UwbNvdn+rV+jRjti8uliGBIh
S60WM1c7pMIT6Ze/gzyy6BqKhOKzmRZ3qqlONInXY1jFQ3s5EJ4cv39U6RwkSrGS2m7dlkAnCmOW
RZhGdOnKSd9bFTtyZE7idh+JzkS14bUH2bSRP20wx37wKQgItDoIilGIVY1NEE2D3rmvDZQF7R1f
m5Z+YX4IKVL4Bm4EPvpTVDRxL5WQe7bWQ9KbwDqj1qHA36gS49WtTg74eiuq7iMuby2LHoxKx33+
08qTjRQf+1JfBC065LSVYV5CjIuWjKFa9swH91w096q5rupmFvT3gVAsFGjUS4oCsyhdpeA7eVXM
Bf4Oz0RsFCPKxG0xRwG0WkqYx3PsLtqweuh6H+DpMSaGsXpsMM2zD1wghnSlCS7EaeCetXnfE907
MX7FWrvN1VeLqR4qCV3H59d9ME2x8s+V0lUYUJRN9anH4DZAwtzCH0atzs6jmlb3YhG/eXA3r+/x
r4Tu2r4YztxvwQCL14M25Wdb28Iy1RQXgYziV64sWL6VCndT24uu/FxI0QIMDen7TEjWTd6uC4Om
h6PO5UJZZalGihbuk6r5JzpIVNrmfSaiCF5sgpI+6H6wbW7shSuiJGjDRJVfStHYyu5eRwa4PfrJ
Q+8b06StZ5kSPYg24rraQFO116ITLNMSdeTUPORl+9RTgL0+Bb8LbKPTdBSHxUntyW2nxtv0H7Y7
ErK2Qwdq6h/CvyrPjVoFcgdAQssbp/jvNvLXwABphu75b4qck1ZxZUYhlb0Q1AVG9V0407tXlkus
LUoXHrrYTiJaKWr/Cb77xmtfPnb/O/roRHTazqyzPKKoR7BNEETK0dqnvFny5Tkhi+rNJV0CRjUH
hety/pONtNmtp7iUvslUFjXZFC0FQs3P9Se5XioLkUFITmUmeasiZClpO/TVMyCUWtklVLrbdiMq
NzCTv8Gtw+RrhkgwasLiG5OnQk3wJC0m+r5D42ARLhYLg5+Hxfq+niA1sZ3PcT9bncPl8fh8Y+aV
S3fRt6FHFx7gUK3oSyXYKrk1qekHFcEqQVVBexODaDJUQLz0KVHnALe5bEvvBpvgYuKhiHRyadbq
JmfuzzkvzYq7ptR49T84Of6lqb2SVh69ypZUfTqZzDGrOZUnD1Gv8LTCAfH6+18KUGFz0fIHMq6Y
Y76s3/dp4Yngulj2Sf8W2uuu/QI8EjJdH2mYyPHhxpqCt0+1kYRvFCfprWrXYhnE297sJmDiqaI2
oDSi7MY4XzX4awMNe+3bKRrYZSx6pTjMKKsITcT7v9F8vfAXDw/N6/0WvVf8QJ3Fx2y12eBcicTC
6vkWMuTitII3lnSA4qpojL6qIeS1pZidv1XxqYznLChSuihgR9+oX10MfymvarDf+L86hjr5iSoW
al52T8U8XSukcgeU3Mu597Tde7P//Rcc4JuU6Ux+fnHvv02sGjce0FUVJApiPPXS9J7hVIMQuT7K
xZQYpDZFQJILUf6iOXwbJpXlxAx94UtBoU9Rc6EJ63wSfIA1rEEsdOCEpRtH36VsRpclhQxtaCON
Z1GPJL81oiLclqW3dFFWpcMATFxFRiLmtLVu4SmHNTheo7CXdCg8IFINZXTSBqHAwdMX/ta3Tv9J
Cm9G8vLlMQCkUj3W0IMY/vzbPHZGn1qtA6HZQEu+ePcwNUsmgvlgB3f4oKPSAXxFmCf1EnA4wKIs
PVQu7NV1TRd/MBNBqCmYUZ5E8gml6/+Xj8x5YyJRQUdx3LRjxUZS6bjhFpBNgmOuO0cvQXj3eaBo
2j1JzY3Y6vKqGuroMGXBV2ijNDFTs7KSQzqkWbIfSl5xghhHt6zFjdUTfL/5wbm9lbRdjGZ0nSuV
LHn4CqMzr6QPSH7iQFPT7tQIix3p025OWQuOHHWKZhkT0wqtvdDDNyP47GmJ3JjmS+fQ9wcYrQFB
rf3I76mtQE7TKeTP0vvsmNGunJZwwFCOQ2vvHo0wFCdwHoHG6tx4AnN4xV8r3aCwbmgWgPKvwv+3
VSgbgdprec9Kj7Rlb6FE663oasXuHegrq3IREjvW6QrkfYuPBdzIBBDNJEYp3KUy3uwLQq9BQEVT
hlZn4XEFvxvmW0142gdcH2IzN+U3TznKwYttOGuxfPtUW8w5zbUktVOVC9ws5LUSNXvOX6FG6EN/
KxG0tnKQYFixqief5k0T4loP0kRL61kMs74GyGjl61Sbd+JObFGeTFF2rKcdTHtkmxOSVZGK9qxD
rK15aRFIB1BwbpEbHVwXaAzbMSqZ4b0Dqod1hayD5YlTyVmFwBsk48R2DzIAUeKtatpvjRxiKZ0m
iqTQNxKBnv7c9nBLpbAX+g50izb5Q9H/aZ1M18v7nrI/5trn88fs4/oqu3h4fhtxtMisUu2KoDHy
A5xqKuZZmC8AW0ygQpkeRhKgqa6PZ/xCAo5ecRSz1QQtvtX5/dPdDsOTpUVr47A7HJ4oeTmTdsIP
PIMf2sknAuiTh3tqYNPpI5LJKFRO59sJf2He303Wy8l8st/MNitMJjHrPJ+Pg9b53XF2/XEvluZ0
4loA+soFUGWn1nomhzxuvkA46W3x9PDwIK6Xr/vp5uhPP24M9xtOPszOt+HknwugqyJJLUuuaVHc
9SbiG/aOxkpsvJnVThLfM2uXmhDZ0TfbQP9iK7S32EnapViPC5y7G6gm3ewh6P626ZtWbDRXq4Jt
BerNNQABkr1UJlulB7W0szn24LhOlUBb1joauoDRbHSaaLOLer4IkB1Wi9NQfLAkPAocb+p36rIy
By49omFQRxwFfoW2lmUUybCqKnZuAQnPcaeF9kn6vkiicGYYOGwg68GfstvS9s5L7weGd6GgMu2o
mN/dddbfDjMsB5BT80ahi1Jhr/5BLWnQp+CRVX86lCmurwf1Ugmadqs+1AwNQv5Rmo8gSFdKAuRQ
mA2RYf11iDBqr15YkTiP/WKZC/lTXAVL2JlhFq1LDBTQ2TEi4roYtzTEXSlSRUjaaLDp9LfEQ/sT
dmkiZlMlWxJr+pjcvFj/xHRfteoEPxvhTjDDmVeBQ6xnFqxBjqRQk+d0OMXkzRW6qYtQQYneYY98
WD/3On9ew1GtMblp/15//d94D9bn99cfpfid6tZaHNcAtoU3pUfJup7K8ZkLYKBSavht1DuuxgBk
78A67TKq5ke6IX3xCQhCa6ij34LUXEz+vz3SODgAmR/Fud+QBIpnWPpJfjLTM72Y/8AvSH4VACl+
Gsx4guuzIV/eKv+zGMY5d+AFteEpw2IwTknLYfZPhZ8Lg14rsXNd8zUTVF3wydAK0Idb0lDHNZCo
Oqfqbvi6TNVAL2LxJtFZkJSFns2l7inM4hvL9lKLHv6mAjwF+iv/G526UeElgN8E2CI4hx9ACcg+
SsnFktjRV+IZW0blQr6VNl6KoQzg/XC3ADxBHh2lUi7HS+3ZXbi1nAejxNoR46uenvHAqRYQy/Ge
U+ko+MhntdkE2j3kiuuf6EIMBbCMzHzgkGk0WX4eZpUsSWknQF6F0UnaE3UbIDlwgm7CAy7lckTD
dKUMsmRL1Ec9ldwNpTguyRqpaVfZ1MeUR5kL9d4FkMpiEOaNNs9w80Me111V5uL6e164xn+MPro3
LKX3PKG3g/8LPfKIF+kH0qxKc87iW3WP4beN4kI0/Gg/aiBrVMRkfs6qZUV9Bb4MNCfYaNGMV4KF
gClto062Z7oL1EqGH+gK0SbSZAQeUMBEU0aK52H+WWWAXymvv2SxNe8Rl7Fg/hdvlXgjabiwN78/
47g568VG5FgCsWuFpk9Pcb7P8IPGMR25mOtz/1u8hM4dtH1AlaQLhj6ujpSlGFaVxSqPBHcRlHip
F/uhnC56f0Es5+Y8EpaoZnLnQZGW/Xze+xWnBKlwdS4198Zev7TkoVmQJlGqGQQMfn4cv1b9uLRT
/wA3LJceOoyatLmZQaa5JZRwadGZ8LNFC8SbBTv050glJD8dVazwEEMukHDxFauVaWOcDJ7cDI65
cEfsYrAs/Ey70/j69DokBBU8YEH+IclMqvq3gDOXIijz+0ONAtrUITmNet3bBhUMgsCfKo0008FF
i+2R045b2M7VOV0LBe9U3K9NuhKbm1fDpZOP7YFkjkFpcCDO/pybJNQi3a6BnZndYNPdTSFALY1o
r3Jppk46N7iz+4pAu9kFPFwzNMhUaX59ZV4IVkyOPyBLCD9ZxhiYFQVZVWhGGR66flUggAR3PwyY
+zffLqZVTS59M2XktX6dDN9GHIVHlZ9rdkSr7tDIR0X5oGY58fPHQnqUWgd9tcP197uEkvrxgqOD
SAOvXRqWGx4KYat3WKFSgVetFE76UknqiV8jclVvDOdOIOz0Vlk7M7Ff0pdZ+ODlxbJqBHgI+gyS
GqZj5Tz3768/4KXg5PsDfmVD34Jp3xYrIxTsL4JbEm4onaYAFnwVUwXUE5DYUraOrW/UeBcZNwrz
F3fnfz+FMSqaBKbuGXLFCqSM6VXvfbWhJwzFOKBqdQvteHEshMxQiUK3Efbiz9XeZV5vpn3MWIOs
zNEtdl6LdiPtt/yYBsvrk3pxVX8bbBTLJGYbWUHnRIeyoon5CdLWke9qvCjTQ8OnFW4Qs77K6OM1
bUGpA3RDBGWN8flBEnLG6eRkpYwRU+hDmpDnmnVyin3eWTNUyErpHDTvg2pY8h6GtDajctcY8T5U
8llRWFtKVGQxeogxU3ikbz2AMvN4UxQb8JQLQTiZeG9GD5aHvA/AO+CLVmhhOQ2YqKJxFeDv6Lyr
BR5olTv1s+QuRiW8DV47D5sX/fn69F5cs9Ygk6JT+hnwKD8/ppPWSW9VMXWncA5eq1WmONYxy+ik
GmSCrGVx5eHddwsG88XX/jXRKjVP2eAypfT+c2A5i6ym7+pgG6jHRERS/N30Eabu25Mt51MR7fqc
qk1pLIG7FX2wkypjrXJ4QhaV2g8F0olllDNUXiauhP+S1T+WsTUZNI5M5ZFMcSVAxWpoyjvuxsWa
oSsnCt3mVhnk7pFePAo13svxCjGWgjcdflHhGZMs8Okva1NLOFm18jA080wNvzCidKpXpTB1KCxF
wSfFJhuaMD/kVJ356gmBsBphHtK83Mu3ioGEbX6MEoSXaQyiut3DNJPeNf3Oudf6k/tm42bTFPJR
jenSJ7l7ikP7M5Hxn5K5KGRn3gTZwkX6SYj+pqEx9Rzl4HrJUqzPeBTcWAWXtjSgmP/5GKPjw9GS
RG9DqAqo8bXVhjnW6b47Z9Vq7ywycWR0Q1rLXYistbzjRPEia6OEf+NSmzaqtUSp78YTXYo6OVwU
CLV0u36pUXYUKDsrJ4cRUGbH3ltBhcQMV4YByHhRqVMVXqaP+HrwWdzs8Q5v+2tpaugyE1ZRhP7V
asv6xNOdHmgNhxobXdF26IvWAdh7wI6IM7WUoylDxtRhr7/2VzX92tCjs7VA+jWppMbfltwcCnrF
KB5gJ0Vw47yoyiGs1lmObrqygjv6lPRPMZCNEq9zA+5UUz8qZrBQws8WKJU+c2xvzfrXqGYHOFxE
9kJ2jGkRvsMw8x04dIG1R2gXRuJLUr0kKTaRg+KMCWcwQZu+tuZt/tZqErousC0DGdfEx+uveylT
HbB96I0MqoNwon4eAmZTl2JgcQgoKCPRRB9wO2wklMdnlrrx0/NQ9An9YmOnN+6VC4GzRXuMSAnx
LwDto3PPL508Kxv6SCHIC9QUAhw8A2j0U904/u9f8sdQo8jZdWpdKgQa1xTNkYCr3TmhGZAnXZlJ
5daJp405EW9JbV4KjX+MOpraQpT7qg5cJAYqYdDylquZKz0EpGt63oHnwarKOkEB7ygFCOAHjGY+
AHbNzLwRl16qoiFiSaXTAHYHcGD0/kbban3cAkBsIzyf1XhWVv7eMepNrVavbr4U1eqPX3rztIU1
GeFeIyvLwobLrT+regCko3+gduIjU006z+rI3DkVaxf4UK6gHxY+KfU5AMlYwu1LRKDQuIrLSAjo
zUYvN7GoTYMBX0RBsrPSe0fsJqInLyVR3sYlQpPNMeh3WvFqxi5y4dQ7MTer0bJzQDZfXwlfjK/R
7v4xE6Pd7YZ6WGkhmD2uNafoJmWFX4a0KUt3YTlvPgZFMeLcBt+GmNXMUfrBiFz/1KMHucE2rIct
7ewl8cwRHXjdpCuAl6XOXaDhs8xVLfAXxApLA3MN4J7KYe9Ld8WKlT516G1zUPoDcVh4TWmu9P6z
Kz0rNoGxUq6uv+ilfT30kKiQQCVSfwlq1FoUJlrqe0QVQ+Ezw1NXWfERO3mCYxhpkFYdzep8Y9QL
3YYfo46XfFnoSo5K4rYI8b/zoW7o2I5ZBgLKy9y8D7niDfsc6c6NFX7xLPn2tsOff4v7cxqDbusp
/hCjyvqdre1VbyaLKDremtcL0fBAdUBcDhFhFBZGQVPnFVZoprQpUSskfpGCdD4ALpt1Edwl+XkI
YIZAx/B2g0S5gnGe1OILiuRDjNeGjuXVXQu89vq8X3z9bw81Ch5c3/fqto2jbao8i96gbEzzAq0h
FzPX6yPJF27mH+8/RA3fZtoM4eG1cs9Q1i5U9Ynl+VB/1y3MaCE6xvWz609tGMU1Uq0ov4FtxEI9
6rm0vSUS4B7UNHvSlPHWs9E6tm4twAth1Fc7j5hlKJKMC6+CFFVN4ipfGB1DRqV7BwwJNX2UOWqR
Lqb0RrQpQvJWbWNmlEM9lHqEGZwQ1KMsdn2yLn0Wlgn0GBD7JoW7n3OlR44KWmKoAlcbBdcbmMa5
uDa4AG4q618qiqEX+N+xRksg4KBxVE+NhoOtbcK5o2x8e+na9K2tqRwu62bfuZsezvlQ/hDdadmj
ZdCgMpr0M9uKbmRxX+82PmipA1OZRS0KOcPRlQMVPfbtQdKeHoGAtK2WzVGLJhEbGhVNuYSeOnSN
rk84JEOm9PuwYEQUgBKyZBK5IssyOgiKQqmEpqnlPeZ0HcIK68ydNu+R/Vjh6orXgDTBhSzABTfb
gV+TcBeSnxRvIp7TCLj4PK0nRY1o11quDtmmwh9YpP0Ytot2ksvoC6xQBNbqhf+HjlxFP20umItc
PZjSOqTrVH/2BuEawparItprjwSPLkpKdjwpkcGQyiOyGBqaqpNeXapY4/izFB0HjFWrRYOX4Gt4
Z8yReBORxlfmiCv4Ih2qRZVMeyzeopk+ceRZZK2QjpDSU4t/K/6IzqwJphYP6n+g4lweKADrwEMs
6SBWdx7+jt2SrLUP18EBx9h4h5prQIWoWWryoomenH6buHcONlTeLMJMsp3mGO1FOztBxoVolGLO
nJYbrfeyntM822kfUjhF9TKzp/Hn9a938+ONykulIsRaY1Y9xn75unlTsJ7Fh8heNAE4IyRI8jOf
R55A208W6Q4vV+XJOZiU1uRphhgujz5LuVZfrz/Wr6v055pCae3nNg4KwavS2sUi2t9ooTmxiCL7
IVYvkT8RJnWIECQyNq3z6KrdjfPWGM7T3wta1TXIrYYpj0XXRE9JMkCstCcDzPG8fllxlfh+N488
Gbtyim+CcvbDN1SVPPWYY3SeZvSqIcRpMzQs0Z/Tipbw+kkmsGpFtBKh/tIBjaUAAcGjJFj3VFSA
npfWQkKbqtUGHdmT7SJw5X12EbJfRMmhv8la9S4yOVjmIaVtPXOmvaCskliZqlX+2brBWhVowkSb
QsdATQnmbpouisEiCmqWVwS0arcAJRsfN7g4bWhzk17Z3iYxxI9U/BN5MdUPdVqiZav5yT4TngIp
WorExp7lrQSgILnp3EAEfmU312Z3tOIARxhlFLDi5I16djE4c4BirJQV9csmuGubs1RSD5p32K4j
19Oib7TMu21i0mCbOJ/2KnYw70Vidt8kqxqzSXMOO7XDtbvFLinB5kwK7odY2NkWNwKRL0jalUcf
KxhrEPBUOy27fXgvHFz835GiXnp8PBwd5al0h9QK2JxyRXd+Hj5piw6HYxzwuH5mtKoUwO75naxN
e3GeB5sE77GPNl6G5WATiEwATC+5XSBcXfypqD2hfVohXzXRF70z9cyJGpG7zEwEcNqJZu0glfjd
PU627nywr4StixUYpSCkexDjwcc2RCAL4ZaWcoExBziF1lmEh+pAOMLjZSV3nF+o9uxuCSaMb+D/
bF06JkhNSro+BleEbgdT2sjyvaNw6YbHhg6w8qbafyXLvXH3XD69iDko4iE7ro67dL7b8hS6rT7K
O9zMJtYEDaRJNl04k4fB/7aedIcl/szTFK/pYDZY/w0e9cUNSO+vAG14ZY0sD/kAOs9g03+eVjGt
QtvIeYxu+qebZjwJlaPD0+f6RZ9sk7Uyfzw9o+01u35I/gLujIcd3fdRUCpeF1nD2+OGBih7X2+N
lTwXHpZoZDW4xOv/1IW6iA4WgMkbg4+D0p+Do2X4850LEtwijItsH4ZYqXEk5fI581+y/uD6IcAQ
eR7pfwrQhODMvIcOufRK+9t61ZPnv0WG/ZLgEpcb0xrp3ia58UGA5F84wjVgpYZIJGjybz+frivs
OE48m5hkV2yUR+lROdgn75kqlhVPJASBgJreFZicFmf7zXuW/hGo9sM/srOMcsqb8ei9S3/idbDH
0Dd8QuII8ueZH93zrnyq3pOH/El/5ugy+2n2ICEAf6ee1PeQZUYJ+8F815C72iFw+Fm8CS/WXxL1
QWOesuq9AYwRj4NTeuet/XP12kcTbV68ogaVEqTNlIdi0fxrj/0Su0p36gEQfxlOvpP8QcFcXqT7
FiPc/l05O6/OvbwN7Emxdl7z9/q5mxVPBBSQciRAS/+cJ0TO/tGWbs/qH/SQ7QPuH2j3/hkk4p6c
j2JtrsSnOJ9ulHn0Km7bffJh49pX3cUnNNXTY7ToVtqrPZX37gmIrX9yDv6uWLknfV+t3J2xlV4z
zIqNJ/HuQ35IbuSXv8Lr/6yw/37DUWKbt77jOYGQ7gOkzCtQ6s1OFnAQNrJFHRyL+ATqxgrmdlOT
63FPrKTmqJR0IU+Geyu0vhTjcjsCDJJxcUHH5+d6yoxK7c1Y1R/jf9FzWJNrTtR2WcC5W6RzUC4J
FfpJ8BGh1IaHys2y1qUz9dvwX8IG3zLA0NNTSw7CfJ922muRWcfgXay4oQtCBQ3zQPu16e5rDatb
zBVbt72vUPgR9X+Rqtwp2pMmN7dO3ksx0vcnGh15sheWfqlnfByHXgBsvQCPmMzkFCAmBP1m+Yh4
d+6jSQ9LFSeCX7Dq/+YqoVwoLS0KX1AG5wluh7E0tMzfxO6zK883DqmLTzmoOtPpgUIijj4bgZWv
gPpRH+84mcWps3pLF4geYlnuTTma++dTPnkEcnqLX3ExfkXw838GHnLmbx+MyghtLVdRH1HD1/7U
a39WrrI/ytFaJjie33jL4agdhyXfBhtXdQ076gvH5y2xgD6E23ydPdByPzpvRBz0MO4n3pYy2Q62
/qZbZ4/+sXvJXvJb7ZRfVKGv/frfd/6CD3175zDIW113mn5vvwmH9KNTQGVMguoNlcBsp811FBGx
cAi/EokMN+6aM/i+dhYG9pz1MqU+sIpJgjbOy/X5+YXo+3owNi29Ho3a91ep9tuDWSmwV8M31Efz
TVqkr8YKz6sX88N+4tjedovgg0LF0ntM/vYpvqc3Br+4dXUaq6THqAuLw59/H9xtS9Vy5fiJgvNB
yGf0VbGIn3lze0ZraaFtMnXaIyoxF9b2jURmiKR/rYtvQ48WYZ5KWl4nebq3yqULZLFdWcAr8Rmm
PUep7pZuA6ZeNwYch/a6lTpZKGd7ATN3EFAG8n6zDg7tWUa5A0/ncOrjvxvOmmg5/Iu37rQJoYOe
Tm3sfP+A+6U+nPUrFHVA8XX5Iko+ssRbGQoQs5zaycxf8w9NWKThopW3/Cq/W+ikN9qdIiwicO3+
qkDgzNm5uMJ2c35j56/Mk/OchBMvw/lsJh+NdbDwd+I+mvsHWkX53/hv+CJ+UGevUPfvJ3m67EX8
wuchPgMfBSpy4rRRyD1neN3JHwomQsrB4u+5i5jbMZ1Ur/pH87o0TrIy4RZHFoT/hhhN8D4zrGkU
04qYuS/mDJjWg1MiZDlDFZJfWYtTtDrJEpK5lC3ydKrUswgHbBhoJbqjxj59UZ/Suf8yCHN+wjTS
75tXzXysq/cajrGE3uJUXKgBaq4bD5uDvYFQ4UGGArsHGyIu5GoauHNXXGXGSojmmfqp9QezBam0
pMOdYjJlI+i4AB4ZODNZQBxxo+gY40omv5zOF7SBleXd1fGU+7/KlgMcwZ2COspvXigX40nja4PS
mQdO+XOfFHLsBIEfmXt4TrNOInUw/mpqv7TFXZfvzeHzefgTi4N6JxUKR5p1lrG2sz8+EtJ5UU2a
PFhmKpb30d9Ce0tvdikvnum6iAOCoWmgz36R5ozMqLsuYHULfMGDY9yh9qqwIoy1kS/AQCFGSRxy
4/y4NC/fRx1tYiMVXCWyGTUOF4a1VBYAvtVZUqy6WdjOpGywV70x5KXg+duQ5qj44smOZDtpHuOj
py9NvMSNCQWfpTP3pubBPEgskPDGa34p/47PKl2xgEUQs1O4HW7yb8dkJeQ27IRc3jvRHIPIYJ97
c5p3wFC6YF7K8zSbVzWbZOmWe0RkxUd77dAPhwFMxQpO8n1nTVq6aCI29V0yMSgeGtP/w9l57caN
bev6iQgwh1umyiWVsnRDyJLMTBYzWU9/Pgr77GWVC65zFuBWu9uAmeYcc4Q/FJqLWfZk+oHojL3X
IfWKHbnqHvE+96iKi9YttCtPcnmZ/PEkys8nKfOTWlXDqN6/pO8tAgy3dG+epxcy8ff02sl28Uv9
ca2zMifKQYP1yI/fC8u0sd9OkT2prI7MthbtQhTt3yPEkWvf6mLV/ce30s6W5Imxe1SNlbw3blCY
aHNmjm5eeEXu4+aSZ54ie+bgGaoD3mwYaXvBzrdRZhhyv2Nvn3wxdnXTLiFI6ItAxSL02je4dPLp
KitpNrmGx3iW94kKfbFUkNT7ofatxlPMFeXx8B5vMIG8M++zdzFc7OWPVLYploLIvd4F+QssPScd
OpQaE1j2LFZ+du4PmmQmBtnnvfqGl/2aoVSwQK/Bm13qT2shAprgiFeSjYu9tT8vevZlpiHETaQh
iIZsWoND/1kpHp6OTCSLvZUgcnsUVpHxCTgXaWER/HQFBAt165RXkFt2h3iCDO2uye4qmBZVs87q
ABrZuqWWTAFkodkxtgKKH7/J/W0FKFgcO4H8OJBOLsKrYmCX0vc/H+fsTCiUWDeankDUu4pLCe4w
3FyOznt+P2wO/w56f83rv78X2rSIFDE+gW3+c9vKTRl2hXSav9ewPkazZy2SsSaqBoWdZM6Rjty6
IU/JXFxu08AjHZkG9/gp7JmYU9NHEW1JV/8Ub7oXPAUCUu/XZC150zZ5N8gm7oxiVW/seKEyPrDw
N1pkJ0eul+1p2cm2sO7vmiur4bso/Sum/ueRzjtxx6qXAiNhF8x5l+wK5rtiLBN1C6H2BNkSheiW
/Hwx5h6AA8Hcx+A1jSuHiXypOKEJ+H/f6zmCWtemDLZ0p95LL8aN5KpPUDyd7FleFb+1AzmLtg8f
eX2db9qak7vROkPJ30etubxWRX/v+n+9j7NoGUTCACSHQRWJ4DgPoESsLaEs5C7CnyCuosjtDGRe
bFSRkYhB4FUIF6PsBieGIg4K3j1Klwly4b7FZCtx+alKPr/RmSENnijZ5icIQqx0DTKnj05y45Mf
tsuTuLIMhwMqRs0a02UMmR1RcODrABy1Ohd8QI1ySOkl2WIKnAHF9XFBeq6kuCq7uK8fmR3wFzDT
ekuvKYtcbJX9+YHOYmWpTjWG6A1NHmNFa/v4caq9Slkk+HPppLAbdPcLGlSwQ42DYR7y9NZMF23z
oBVv1YyVZNYsvozoiUfPleKfLL+s6NM3aCYapGy2cvQm8muzsEtrZSCdqGy7bgVEIcGCYZQXaudF
5cYovEB4DZqNpm+PPUCOlZ6BRA02ytGfFG+o8XL4RT9ZNT+GbpFIywQyjb6Ui2WnrcoTHPJ9qC3+
HRIu1o1gRCXI6WA6IPn8DAl5zXDESusTBBd/KvZF47UrqMmd+jx1K8Rqai9DOsyyAxncFmWtMUAm
9DQXqcgrdzJf6XzlAjnG/we2PG31s0AYWKkI2Fso911wi06bgFZUr24QQZwNE83jY5CVmwnDiOZR
PzFjitEA10sHmoqjtYN35WbOASdzpAQ2awFRBJPBsPnna5HkMQhzNKYe3qp16p3s223pqs+f/77K
xeY2aitMseeILJ8Lj0xTGdeRXNZ7Odgm5RHVez8Z7qWOk6pLvIaGUX53Ml4TBtpBvI+qj6TcMKst
IFmeaLXWJYOAbpOPX/++L1r6l76FSWOZUoBF8f3nf2SqfVOaciRF0PQVhyFLbs5nAg6np9ANDjfN
fkJwF7F3+/SpfMgH6bPB0uOXeRi36Vu6rFBusqvn4gU0AMfL9JvsHdS6n9wnK4H23RPzGwgF8Hha
3EXfowTPGPbPElX7jrL2ObkVfuGUN1R2lDkn2QktD8uMHpF3YcNRHXSAPly0w5htMxQ3ZLqjnl5g
0D5z1zmjESYTex8z96Cym0UbbQN50YjLOneMyJNNp1ccXDWi2Jaf1Pf+Jt9pW2llbCycOQQUkJ1Q
c5lCGsvyCyeMQaCnt4hSpMxgfzlI/g/I6r31v1tcXEd3/A0AaRO8MkneDzLOjc74ZDzFL/EN9q12
uaXzj0T4HWOzZb09PihutVNXmeTgR4hNRu9ZGBWgh4+0JRoMrYuhArOzrpirY3Ra49KhcC40W1Xc
3nCOgTeF3jh5XbcQ0jWFLw4Iau1m71rgaW/yjYzDQu8MnxMdyHX01IZ2TEYxd0LgcdoC+l/QcZk3
2tUX53hpeipFggGjyRE/4ZWkgAUGp5H9Sp0dCrP7YPYZcBIcm1b6/YDPBv1f2kcf4Uf9WD7z38/q
82nX3I+P5rJZDX7sICtGB670AYb49arfZls6C6vkkVAGeglDQu2xvNF/nb7AqSXrGGZwNPvKdg/9
QVkzS9lij+vKe305+PhR+qWX/85/m077yABefm6ehVtcKzhUqtSJ3koTATXbQpQLkCM9ty39aZF5
2Ep8gPA+vmUH4RX70iZ1wNGOwAgx1rbHr+Nbj/cizf8dUX/X4WAbbeW79Pd0EO/U0M5/pc/WZ/Uc
IhdnfdIHUD7lHRMelTMTQ8bHTJsr0v6RyTHjyoED4BkkLQhvBrZf6nP+VPsseADj8S/hs7nXl1oC
Wt3PXhhOMpuR73BNIN/695b97n/+FT3/2LHncVwYgrrr1HovaJl/DHo8gA7FvHa2UDhG8XEycPoN
9mZa7HAXFyP/yvUvpLHoilMNAM0hbnynSH9EDLHog2oqKOFHOkadNa7MCAp3XOzKXv0I45eQUbDW
4pAiWjcDbgFQ0Y33K/cwp69n72DGQ9EmnqeUsGR/Bu1OPBrS0YrrvdIuiuBd0T5ajE7FvZ6uyuj5
WB4YsEfSIg4C8KIBVdxN5uWKZw3vbRpf+yAXyjPcv4BXMJyAO2TOL+yPFxLnxzTtggxTl2RdAgnC
zac6zEQqyEOY1bexrxXrOrnv4sIGvSVHrjI9asF9/6TXG+SIr7ybCy0WkEtIY6J+gPj1Ofulqo95
xoiZPNklGbm1fJrm8fb0G7LnL+PaxS6cnqqBPbeIgBCGGOcGrFMSDAj8ldVerk0EJF/nHlLTu2rx
2ISgXYVw1k6L2EX/zUP+57rWWQoR60BDe6UqHtzcfsuxzbGc58foILj/vs6lJPs/zweD4WyhlSc1
a6VUl/a1r4TeG+PTgLOwXUmg+hUfW99mV6FdUqwM0Va9dpsQB4vPRnORQshH2wSlggXSr3Ft/GbQ
uSXHLjNH2A2RyzpUfdnE1MdYqyTTqmO2CwNx8rvgsxmdChWbJ/qZ2hezZyy3hw0NwWED5E6cvGzb
g//1sOYuYz8ARmOnz9K4V6crj/+XvAnJEQ1CKkhRZybOPz+XtlkcEwSDS3lvgeFuvNkFrKULvRkQ
FKMrDJRqXB87EP5e8Zxvu9YLg0WxLqJ1wGlkrAs0ta/187RL8QfKNjMwsikZdPLPewojBLtLNZ32
1W8dxfwb86074A8AxKgjCRjepq9ju9FQj+OLaAhWLhq/DBfldgapsDopb4/e6Y5hdPsblu+ywvkm
cdUa3yqnfukmvhn696jF+1riystAprTciibWF04bOk0PeMxptrofYoVjt6//Xm/SN+jmPLKRKBLa
aMtKQBF/Pl0W6GpunBgTo3zaaEB//QbLjcqVJNtonUj1jhJry0EDtEe0H/g5Ft6Aj+QHFcjbuDmN
m4zs50NQPYQ8ao5I0DTfP9GBE8FO0+Fi3ovpB8b1TxSwDn30NdpIfrdIvYFcbVoov6xfzSwrTPqA
cXH+Zb7qCUVQ+BhhDryCxpXDyLfl10aw1dvk2dxmv4WddcjerYN+X27LLdhez/DqTfwI9m8leIHf
+bjdLuZu3mkN68bYAfZyP0DvLOJV5daethD90/q0OC3GdbzS1qBQvX593BTLyu38dNW4VLYMHBam
m+5wgdoeDde8ifY5w39+dQ6/6boZ44j+8Unzi3ek7RePxYKotzKBGRR3oMP8aRu+ktowvgVBYEw2
nG/Y5aIffDSobid33fa4H7YVVGO7vNX9el3dyxt50+pOgvjBtxpasbPc0E8WxS5bdJsje9K6TXbm
XfNsPeS/qmeaSiyMIXEExmLXZmDSpYMPrRcTqjLMRgLgz+VhtGXTWylxr/JO/k3kqiuyngNv+JYs
zn6PRnIteRO6xyuR4C8qynck+N8LAwv6eWHqpzjIOrF4UIAFyQuslezADXfiJ+qxzj72u420urIX
Lp4tsDfnuTMR6DzGR3DVxczImBWgNS0uG3R5P4q5swBd0x2/+msj37nS+2vr/e/14I78fMQ4045D
o0j1XhcX8JGD4y5trhTh8+f51yXOYtepDUodYeHvSxTpI1LDkfIGzwOxvSsv70JdNydo//PyYEn9
fJh0FI55qRr1PjkeEhAMcJm1HrkZaQSv7fXk+4paOkb3eFKSRadBYwLO8+97uPywBstUnbOR85rX
6Mdm1AVp2GcqfSjz9wx1VcuV0CE+fBUjdWmxzPazPPA8dfl2a/0jCeuHWkt1kY3xIrl4G9i1J60f
A+8qe+NSGwW2mYovDUwoGFFnmYemBKkV1V27HxtP3wmMsZoKmz1CiR3+pqBnOpM5NeE6aBmFm+8x
yjrSVw7Bftx2Fl68fnfc9Pf4LTQJM7Zd3bi5vpm1XksnftdkJ9HANVGeHRRK0Mx6ICKjPlGFAEut
2I703SB8yNZahvMkvyhx4nY1IEBYsZp6Nxq/JsHLmtIdks+62/MNvBO1ciIj7DvRbTvRdotDYa0r
VI8V0NJbC2s4edsgWwVMXCqAiwXSLuQATxk05JtWRHw6nZz0eJgmzTVGcTW0gxvXyGgXsT3l0xYt
mcMg99u6AOA1qv5Uc07qzNWYhzRxD1qGMzeFootFYZkp4cKIxIMG9UtRONo+hUzaiUKw1/rpK0VA
OpRAtIi/JuO40gQ8InGpqyn7zPE3arwJx5J16lZB+ng6Hu9qvA8tUpGsGuyn46Pxql0LQpey6T8+
97kewGSVEi4ZRbXHmUdO5z4idfLx5GrcOiTrxIeIkSvLf++cS73uPxeZMd/VH6sZioxc93Hc0sT+
6hHM6vsvLXiNhMouV3GNzeJGfmYOovdvlHjmiI1OfhivIXEuzf5+3MVZLlKHYtcEQzLtTwZkBT4w
LYpUdwpwYQ0Q3TF6MYd9AXGtvJZ4XjxuTFQ0MZUG4YKY488XEAlF2sVjN+wDXCJOHa7GJrW1dsg7
9ctSjhClaDAEQNejgzYg3CSAwhpWEyqHnX7498e4hATiNfznXs4K7mKKlbo6pubeyoNFP0JDXHXy
QW8726pow9B+n+nfKZKSseJG5I5195hPTHHHwlEmwbZkDGYwET1Wn6MkMoR5tYpfx6G0s6FxROOh
NB7U0Povgi8WT4CECL20Ns/Oa8tqjUZM6npfU5/EmU6UoFCHEVkOyJJeaSNeGg/CmTGgzZAIcFqf
pSXdMesNpG3IDmxaWNibA9/FX/R28k9ebR+ufBHp0snyx+XOpZtyNRzaNgml/Wgs+mYZgA6MXkqW
AA16wVVpSp5mTpkXoDQa30vNk2S+dPfoT15ZGd+w4PPz/M8bOUsZjp2giR161vvGup36LrLZkfMR
26adh0DSib5oL38ZnQY+aViUKUzuEOXR1q6Gj54GZJwypUrqySmHR6teyypH15i6KWJ8QXIoM4ik
+dg41YBQ2WlX0GKVKg+dXAIe0y1rM+bPQrgepp1Yolcn3mISQh9TfpWAIU3RDcFBr/NtDP5EPASR
vNaqtzZ9C9TBlSamNhDIUQtdNd3Rl0J9P+AZgCPbutThxuePMJXUYPYuzpd5OY9tfpm14tUvaf6V
I4Yj4XHeMmFqyq86ztYttXE5Y3laWmIMqqukuJeSN/kkryvrNdOYOOjIC1akbWMoLjIlT2yj3qX1
53Dy2m54zVDOCF6NNlyKSWvrsfqia/lzke6mSbzRmLz3eJ1DdY0VmqlCsO2k8rdgapvByl/j8K6W
JrgAt3I7gL+UkN5vCJsjYPkGgHTYSpRBuZ03KvTO0lTtLDo+ykOy1xXlxggsGH04DHRWsc+n5pda
oIIMClYFAHMUaDwWio81nJ1IB8T0mOQo2sLULFuK63dB1lV4CtKDmDVbsY1XCHKKgYXx7fHuuSiM
p9AC/Fy3WPvQMy7SpYx1AqK5T4IBUkox4X7oX/im2aGoM0UXVrV8kNXBSYvOZWFo9bZKOzdJRi/H
nW1CG6Yx+pWB8fEwad8BEMqOLbabCpLTGOuu0FnbbvzQ89NTG5f7Xpe9NDDXLVwJJfgSlXphIcqh
lt78KdRQ9TWFmjBx8nx8O2qnVTCgvAfBrSzTdSFtZ18GuLHuIVH36vgxqZsYnQKFkXyapet5Ef97
U10YDmE6Lsn8MJBJP8+v8qg86mNbTvuG1dhTrM3K8CJl+NQ9/ftK0rw7/9q9sziFSqMM/N/ZKdvE
SD0ZY9Lsu+lQ5y8pmOsOkJ7mFJlt49eEXa0h7cZh8e/rXj5QZIKlCMtQpHP483CzknLqSCzEfURr
rqarMDLAPlZI2eZ+Uz0KmIXrTb3Rzd9CGbsn0iqr6t2JyvIY1nTXUYz8yPEPFmQkYDVY8MFj2O9T
+TFMD5bhVSf5pouvtX0vxtw/bvosxMvKKeykJJP3fXWog52Mg7G2kCU/CO4iP5zWIAQtbVND0pme
Qtk7WU9g1miu/Pvdffc//vpmCikBbByS7+/E4Y/MKC4j2Txq1bRvfdiYBDJAqIlMca6TkzxZN91T
ukzX+S5WPX7JhaM+QKxkW/aBF52W/UREdOFHDtuQgxCyIkMkGK2u9mk+5vnquizLpUKMqZ+JpiLt
HOj0Pz92AaunSvvTEbWEdNm0ude3C2Spc+FL2evH3O+7aXkiFAQCwkQjbOgrq+3SvGDOAPC0ZO6r
8OvnDXRGQ35r0h7swO1UT2H8O5ng7+cHTEiSEqeSnVyvA+OtwCZafrzyueYt9NfnMpG1M6DyiuY5
06DkRJugNg57fXKsyGUZM+wbi/lzGYqn4nxy2inSk9DSRFVWDMV0/bEKl3Dvq3hRUXN8e9ifar++
G3WnISFWKSABm7o92EFqn2v6DpcX2B93fLbOVTEfFD1q+32OLflNLO3a1aT7qqMsC9GN/ONsm01L
sQoXjMuFd73z+mXFbLG/masrW182+g3ZHPaZamyvNYw8f03Wg+kFyk7Pr+g6XtqT1PhoZQIPgwt/
FsB6aUDlxkzqfUaiMdA1ZoZeyVsxezSm139/yYvL6M9rnQWtSRgHC90cY198BgNm4Ys+9jSszGdx
JsyDbtpyoXzlsW9014qhS2H6zyuf1QJDLxwrJRqM/SAupuo2rW+DjCdG72l4FmT4xX7Q7o3s1lDu
//3Ml9A+KABQ52NEi7KNcrZ3xX5MOz0Sjb2U3xh575fAeG8ykjN9ehjpoDbYy9UAzSDURkbpjJUO
V1uwKxHVgijyQipvTTIwkCd7UhELVjhYqntLfEH+78qxeQlhoFrybKiDiCFWB2ffpzCkupZaU9pX
pGaA0A23zx0T8Qic4FKySlDFs/ZKWaOt6Ejiqn0XWw+4QW7OzUpTuRZ2Lu18BlAAYFX8K9RzmQtJ
rJV2rE8GLVocLSckbDY5aLJpHcaqrYhLPdwfx9dcuhJxLo4s/rzu2Z6QRuPYypEx7mmsnNSlChVV
0N+aaHmUMJlwleoma52pX5INBiRnYIFUzt91FCzxny/rhZJ9RBpFDM2XsK6vHF8XUw5LoZrEgFcE
AHNWS0bVsdIFZi57NA1RnG7rxWg+JOlukLan1pfHO51+dNvemPm1XXSxmrdUbEAZDqo6hrg/z4G6
V+o6EZph326zD0v2oGsPuHuVyzxa9r0vNVQM686kqfCK3FoZLUO0yn9rpzvtCBjMj4eVvjIcETYA
Lm+lH93UfMMZup0giCwtxMzv6iX9o5qhCX0CsmaIUs/xkmbWiGABCFmsT5f8OwYjFjvMR2EDiven
wMkAeQQI8NJZWJjSvRnvq4/6KVm2CzV5UNUbGfHy+h332lL1dHwLoFpGS/ou/QoiBeMMnJR1DlHJ
xmS1V/Z5icOb9gkKlr7I0SsK9N7s47AJ3qR6FbxV1u1Jup8Y3iRun2xEqgqcAgR1L4Oi01R3Mg8q
XnbJTXhTjIfjV3p0SwZfV0LLHDrOD0bgtAgqobJMKnj2NdrWSJAS7+KbCv2jXv/oxJc+fQSnbhvV
rhP2Sl/ZqeEIx1cNURSAmwHjxDx/imqI0uTtslMKO+l42+J+0LVo9la4XLyY3XM0vOZWBiKGUWV0
5RD4ho2e3bUG8YyEWTdUDEXONtd0LIpBk+txL661F7UAy+Mm2nY4LYATKpvopcZSokbZCZAg9eGi
Qtg8QXNgppGAc5EVUKXPdKsqdSEen4FRjMnG6pd6SffZw/MO5sax9UfAitD434AKXp0pXDgxZ5sG
ZD/I98lmz6JknoVWnkK9mHv8sxx6h/E7CEf0CSO18XEBq7o3HEKqtxo0oATfJp7q7UBue8LARauv
dRAuwRW5H44XDIXQnj3HDkR9WOF3ji17cdxZ0SKJ8NOjrVG8nsZ9GwFp2GjGMg82JrBcK9nMTBJ5
0SUP4ulDkgYbYL4r0G8o0eaWQMKE8ZdRRk7NGaBR0YmWl3AmTRg50qQeZB+190qV8V/VSY3BjICl
GeG65q/QaRr9rhWXgqy6Cn9FOC0LEJt5cYeiv2a442KcAG0qT2ZNvFL8AY0IMEY4LgaEhBPMpzRE
XgSBwRDFxQjGeLKL1LWRflzZOJe+oGSAt1A0mCv0+n+GsQh98tCIFMLYuM+iO1TxGEx38loYvQpd
kaODJeKoMMF7AXQ1FquCEKu96+/hQc4cHkQHAD0u8UcdohDpR1sSliVwzn/f5TfB43yjyLPDLhY4
ChSbs40S54FilvkQ38iL8gm9nBl8DRdZdzV0ElAdVHEnWaj00k9YHgGjbuhuggpkKG34ZgzsC/qH
3yk2XNThVfyEg4W+JchaxdMe1cIOXwBU5cyDwVdIgABuGO2Ihh3epL/+/SDfXNy/HoTcHXwk8qKW
dt5HnKowipI5rZhsywKx6kQPkKYwEjJ7d3xpmCucPAJVMfgKqbm2C+amp0vNqmYO1JUg82useDFf
kRE/s5VvkFY9LcoeVIyDFuO/7/dSbQ08G1zQTE8EAnO2wZu6y1INh829VYGUmIfdObw1eEWlU7yS
simRGx1tBfBxylnmDmDwUS1EHZPGTOSWvaND9Bgd3m2RuqAYFCKXcOUmL7X3NQQxkVgAvoDOw9lN
nmItN46KKOyP0jZVFlaB98HKUh7bFg7xSg/uAFsH7Vob3TzBp5TNxNhD1f+LGSFLFP8aNK/RljpP
0ZIkD4EhyPreoqkOoHkftp/ZTPrjuCmlvUFfDhCAZFs6Q5n3f3+oS+mIhl+bAgBYFFX8in7u434M
4yJPMmEvwNWjPBocS9tZGI7om+GmSmYXMOEao+TC9JxEXp5zL87ev6BrTTmognosW3JklGJPbwrC
NkZ6EPKvWdnbEK60xS9uHmb0QJxBhiFCKv98xtwShmrQgM/kqPtX7qkCWeInma/V7jC4SmcnkQ2m
AgRml7jF0QsFO++9VnKG1BMCRzhBJ3dCljBo1pzBoF3JTqMAwKGdjAwPk1z331/lezufb3eG+/gE
aIZMr/fsqwhKpeZ5d0RctPGmRzSs6m6TdftB2Vf9To8/WtNvOz8O1l24npA0VG9NaMbZLxP8rrSQ
MY2Ybrpw0+MHHTtpsyzbtZGtrWFZD0s5ceJkxZlaNTi/uf3oK+a7Vi9D6YCWyhFji36JuFRYLE0g
nEa7A36ugyPUHZF5W+/9+1HNSwcJKQBQG4U1gR36z48jNJIsjOFQ7/lAq0hB7xeljy6agHIpN3gQ
50Lpj4wyjbSYJbLDbAIlX9y3APt1X7FgE8TijRqVtNERqXhLut7NSnE3JOlDIlI5BDESNifVlioU
bii0gP7G8s7S0TLB/co03CROXaNY4EjpUbHTdXDKcPIa6HxTmLmFMNBhU5ET2RVD5kbGiQih2Vqu
ukEzQugZHTH7HY8KrN23Ut1ZwVeyAEqAQqTeLNLwLUQQB5l8NOlEMgMpQIEIb9ooW1iAsJNI3J6q
D0V55c24fbQr6i+RMds8YhSFcYmTltPkHX7Bpd9xwGeMlSXgQeKULUe0ebIOnlt/ZfVdmvrhBiiT
ERmc7DTMfn4SzTzFYVSeohujIDQXi6lo7AJVCK3ZjcEsOjS7iyMYD+41W5fUkUWcu1N+RdPpUinN
bVCmzfI3TPrPbqO1KiHWjkp4c3RHcFR3XbrCTsw4bc3Uy2L/+At9afmB2V8iLhGpDH2zpytqI2R+
1bLhQpmAcBd0DUUCkII00M830pVKOZmFDO2t3SIwYINudrpteu3FX0BPkNB/q/fOnvbnB1Le10cu
MrPr6DNj3W5z5NiTH7xcw9hcCvs6VejccJcNHVTIzwdK83LIy8YoHrAYcTUbzq9NDQcE6+RN147Z
ObyeBTMAygijzyNkjE/mCPBHr5hRZSWoCS8vR0r8DckYl4pjbdrgQvQrnbhLsJBvfibIEx4Lt8mz
a+HcnJRCYu7V9D7NNsA7rBihHUofWj3xINqhrqFoxcnzIOUfZnJDzmhrFXlehoBV4pZF61jBtTLz
0usmjs9wYAMfRtk6O4EQMtTl4cTr1g9vijvat4NvgImDh3XtZc8f7vxls4AkhGLZvNp5ZUUp0Tek
ZPOVlA8D8arMz53TAQNjNJtQ/HevqpJcCOCoTqNFPKemGnaiP1+5hKjdKLA7Hmr3RV4HB3M9gmeU
7MXzETufverfr69NjObtdv6QEIVUCSk9OoLnaJCM92zVOZcEmemba9k5oYDxkNnJ+8Cgyv4kYXd+
//ucujRbNwzsgnHxRckcIcyfjxmdgKUxsiweDDi37VaGrwLVxB4Q21B9fRm73bVPeWnf4D2lMGDh
g2Ki8POKqtkiDKDxKYkGkbNr7NBDcRoToNQPr0Qeed4XZ2+UPFjSUbNh4PcXUbUPT2peK/W8R3Un
PchfqVcdIp+y1hGc5/diHXnoIrmw82CDb/6LR6W7S4xQ55eLrs7Zo2anWD8JwrF4gC7iMgl/K50P
7KBW405cWlee9cJmnCFjzIOxdkEE8rs5+Ec8kqQwlnR6KCxYy7b8t9D+QuiJaH6N035hzXAlvD3Y
HoySlfPyc6xFs46VPEfzACbn01vunZa3sA/eSekXgvv5/71EuRxixtpczsiIx/1cMF3X5+p0jHOW
KDyixQPUmgWZi5u6AHAXT4crl/v7tOJyFl1lgH70vM8PRTnp1OQoJAGzba+XqVV2s70srxRPg8G/
b4fXKxf8O7bhq8i7pPOFhyDt05/PVxcM2Ezle5WITuPku3oJpNkNkY54QuPMjq40sZW/dyAX5Nzi
B00O3u3PC05NpwtRUOt7sJpV9FtgMKh0X30Mz9my7pFB96NTD5W9WEDXX0jpQ2GAZIb6G4TrongL
xsWRPCmKD9ks1FmnyyR4irtiq6Kw0qO4ONXokIxfEQLkTb6DoOM0Q4rFxtV+998xGgASvRpUMIiN
AJJ+PojIfCqFx0MxKfiWMNmR9hSR61ZPckKv2cP+3JhNWW76ditWr2W+1U04BvEyvDa//jay/hlo
uBNKmvn76X87omeWNqplEBk0MrBFEfwB5U1BOJTtVhHeS6DuHYwzAPNZdtOONNu6l6mAbDbSshQ+
K8ltYvgBhujqTUf36KaMJ8COqCANd8IReWacx2O/ll+urLxLC0GREZwnTRCpVs7eX4ce4tjOK28W
YsTyhKAY+Ijoc4Ibq2lx5Wp/B2PeEVyPORFEKfZ83lUY0ZS3XZbjnTrvZDRIbMMb4LL/P0ikXHoy
MnyONFY5DXDt58pIDaHthzQSAFbm67FdR8fCqQK0Uqp9Neza6Q5vznjEK3QkI43tWv8MDM1Gy1dS
vmor4X/Qu8S12G8KjqbgQS3vh/YzUWAMnl4Ucd3QRpfaVW3hcH08eqTRK5OeeFHSiTLcCg/ob5e7
1STUEF9bYBXX9DzP4v18ejJ1RyvD4nxjEnZe/itCrzYa3maPSDCspGfUX8u3D9Pud3lhd6nz//Xx
vq9GBMbCbM5MJP08KnbxgL5EUGN17ei5V9y+gVNyxY/oXX6hk/7vi337Q/1nN/19sbMAZcZWaRgh
F5MnJ3lAzvDkN7kLYghwN2by9DTl9xP+LgClpmw/vUGyLwrUNuDaOOp9xAp+78QNQDYan4gePRXv
+dEOJRu+pqiu8NaJdn3jZ2zR8WHq9ye4KdBaV8HJhXEpvV5lVZ5F3L8f6CzLGrVqtE5Zg/jH0ZGR
GV2nm+P9cGe9aB/Cxlph72FhfgeI2kMoc21g3vIgEEgQ6SkB7Uh2tKYfM74kt4RlR2xRf4ijKx2L
s1P9f+4R4TcaFmS70Ph/bhmtHSea39yjKS7k9/iXDiSZNqXDwGBwTZQK9Q3WfY/DNZdr8HHKvB3/
+uD/ufZ5IBLqY6pNcik/xsUtAugI0LR4dvjdDoVQ477pwUHvlXvc7I9Q2vbqm9zYyYPm0pKYCePM
A1KkapWPOEc+l/a3x2Q6IX3eGithWrA+GZVjBfY8ON2TRXZNoE3jdTMs82XSOVDQ8w0i4lXgScDP
7dMXLdrpORpXDapVHk471Ma1W38KrW2+p3cpK+srBYX+lt1qsJ/tjjsV0NSkiEa2BrglwNuDCstr
bz5pzyAsJ/TN3PZFdzLcGCT71EAMJ95qbwY9Lto3WFj3N0fE0/UXM7iNEPRIZuq+A15fhW4sMD71
FCVdUOwhsSGVN/0WfARzz4kuhldYKxVhFDz9ik1iLYT7FmI0LV6cgHGugbM1movsATl4au+0gYWf
3QtoJ2fQj3dMC9qPZnKP4iZioNEfGJ4p8SYLfsd+u586ZleQqvNy1T4KqSs+a7dD7qFilIpOfZ9q
SMi52ua4Ghn5zpobATLjA7Ip++qp7zzNtJvdrEd9qJJVHvqcy7Vjri1wOE6Fmg4yQ2+opPe9HcHF
37H3LLgOjuKaux7W9juSiKg4ePAPGkegeQfz3B6AiDZLJJ71nbYkMRsDJ1xHzvSbJl9nuXJtI57p
rQwsLr41jk/+tD4VTvx/ODqzJlWxLAr/IiMQAfGVGRFxTvWF0JsmqMgs06+vj4qO6K66nZnXhHP2
sPbaa62RWJJx3Nw17C9bmT8UZv60lGVoM1haiEbvs0qpLskFkjn9YW0BdPCrzdfalN89d0DR4IR/
eFmZ8dymsoPWfjoz09xY5JhhOaVgPDMke02MXpNL/8bt1cjQpT820SpR3HThcOYA4IdVIppdrUvH
WjombFV910+EQSYiUmWXocBUyxdmlpwc1H6bTP8V6ubz3L7b1Qwboqddk5e/3guCzABZVbTZu1h8
baVexWi59iyR1TDUE7dCeCMVOHi5BpYnq05y4XvEfhsNtvB4smmemdJfT72EUFmxxgoww7vsprwN
UVpOJ0Y5Oc4GS4r9VrnAIYNZNQXemJipuktSXeUcAC3iA7UT8k23iuEokUGzoGUVsj8KfoFP0L83
FuAIvaLLrU9br6CJ/a1QziN6fJ66qHjV1EmHnwqZP455b8Es7juTXYScAg1LlpuoxzoDXbYu75Uu
mZU2t67wnjIN3eHKjF5ulW0Q8tIaxOwWxqgcqonb8V/0dtnr0Y01Mkimp482cU7Rnfsfq3b2MSX7
/Mm8c8NcU8MyCzqmJi2MyW/vvR7qTnZD861NrATwTR+CKQKh5zPT+cH6aFtHvLfOb260OipqAIdm
q39iHZH4QNDjUAu3c37iWby223nhlEbzr9c/p0yzGG8AeJVTvdMsC+ExX1nOCWrn4GMeBs9tvEfk
s/fJ2pT2eHTagR6H/yCJpM20EoahDwAx1/zga7soSmm7f8Jvo6nGjrDRaQ29+lzXLmgda7Nbuh70
Q7fqXOpyzgCriPuX4e7Sn12kWU/+6kzzILUz61uOEuCq7bNSMEo64OxuPBYCWq+Rdjhc/Wt8kOyr
slxowettpZe60ctQEwaz0OpNpd35qa6dmz/PQ/zU7c3DPVRcnnQS3BfWQXV3SM+re3uz2x2QqgjC
pbwqtCuboqyRQjreey8dIvUvbFjtfYoPk6BeHONNvboGlTYlMO5iwxXczXOl2RGf7aDogwt6fBH1
3OWjsR640JCz/LDjoHlnw2FBUysN/EL+CL7cAO16tQ5Txy0BxjSNMu6tv+ZgjvPOlDuT1fkAhx/m
nJt4h9wEEnAsk2vSZhJpbmRalX5VE94VjJAjS0uVx7JBqr91WTDf+viuGi/PHBfhDbxsS+chQ0k/
7naLqfnqTvgv8NBVreBbiW9+y6zh3pSoLY5CJIO2uLNDcJ95gxbRWkKpAzaLrZeV7N/Lw/daXmK9
2GU7+GaRzVwi03JXgqqcumcFtwHWPmysq2Ggw4f/MvrQkCJh1D6XVo1bIlRmEohYP11LunBqwHRL
5qLGeDB7fBKMfKZP/5FaJJvjj8xZGeFFOyZWa1G4YxmcYb7kcGWH1vNxlTuBs0l68ov+idYE3AMC
up784/fgIax4B/ZgDai4vw60xxohaUleC2SPaHG6C4iFSHpTGc+Z75O2eIE4eB2u5YpzxjkMTiRi
zRgPOxOrmEW1Ha+fjoiHBO1Y+0b6ocmZ9WovgxgZXtCAGyHqQUuMeyABqBhWubqiVkwEYV6tnVvz
2h34mNTamR0bKuRB7Y72yz3dV8cCjiX6SHoxMZvV5FxoMPLH7RlD1Bd8J+Q7q7OGf21oEjPkVeY4
f/o6Xd8EQ3f00Ny+Nc9PRD6utO3txQoxgP3w6DXnt7dPA9y99kSGYy5t5hb3NDQQMEMBVS71x8S0
3CuGeyiM8O3PNT+i0K8vFErWzEV3d4lpFherEXkcA1HjtaJxVo6KmUCW2ITm5IBAWoirtriPAn2/
bA+x9jEcY5bqUx5Iq4Xm7xJDTOPl7XO99Vpte5o4vtGtVDZpRXtMq/KZhkYwp5Uhngqe+HttADKO
PKVE/zp/tAx7b9yuOfvx5r0e412yggpChLPmq8o8W9ZneSiOifHmfuDvoV2flYaClcU5rP7YZ+Br
VbyjVH5181dh5WKUg2MQyTCfX4uQXorGtb0h37JOrcPOhcTFY3Kt6xjqvqV2Tlyx13x+eOCGF9fn
lEKtC6y5dbDCF1eOr56DtGv/BEoD/cHfc3lsBBfRU+cRuq4rmAFLY8RbEEUUVjSX3XF758Z7170X
MCMcliipwJDh0VGohaEIpIoZp9Wyajj+XQijc1+6FbL0FYLXglslDq9HtF+/T9VAlZ8BIv4b1sBw
zCJpcYjzDan0xsfvdeNMXTNqoZH0Ci09qCJNmUBZwjq/eVo4qF09KKn2RcD+DeYw24WxJRr7xa6s
9YxH60+5NcCh9eqjpavYPVXLrzZZ/cK8uAsOk/KYRaff8Vkmh6vce1dWcrg4Aaw3bX74VutUMorU
gcWPuKDhHJeNqeNiTMmkRwjRBnvHQcphswXR1bFGMW+Tv6VaGUxGdWzitG1k/P7OtK8OOYdrOdX4
cGP9pBYgA6ymIOxmUwTwiXvdQ93P28qXk2CDNA4ra0E1xpcRKq6tfSj0TJcmTmjkP/LXqh3Y85Cy
2WAz5PugfRyJs94Zgu63y61seNwL//DcPgm4ypZzZhX2AVLFAY3Ag3S8i/o1u8EMgbnG6hfSFP9O
wOAvzcOzrdUnv/PfCeoC/NI8XOg2xxfjbH6fp4UT3oWzrbHpqpVQdzjSxIdr8HYCau4Dn2IHEOSE
NvHLC2+G9zVJeDPLJyueOcyCmegL4y82lVqLFlv4KZETa873h/Woo8hX0gzZFcRCgo/boWusJ/x1
S5R5SqKy9h70swSAs/8/ZizOsM71w3s7aNaddWm0I6yFVrtXfkOGsXsgTQihGtDmmxKgy4yPT8xQ
lrgThEt/Rv4XdUsyLbxT9qiY8SXemJkoKUI3tshbCGI8Bo3QFwS1iyexP9GSzfU88byv42WO1y5l
UgDya/aVTH26HyYkxS3SfpgloBbCAyFw+8VtopGb2DXeRpr8cwDOq3mxgqn0msWW5DkgGSP/lMkG
vTOEVn0MxsH9Ki3PXn0BQK+8otJ5NLN0xak/ycG5OF2VP1/WkHXkuHPEqWNexkMag3Ni3fv1k4TP
bXZ3C/0xrCdHe8emkeZCpnGo/maMI1JYnaS2+1XQz0a/VXWPGMyepO9Lx8DvLLoUKkFF4F2I17G0
uV4RjR4ZoSwKjpFVdeh+aO5tAZHekovPZ1GX92IJQ6PSK4bpVJvXcQZaIDxlsn2anRT7Oj8/nev0
MNXYZovPM+PjTI2MGuzAA9HdZHRO2dXaT3xDofERGgfOriYtqasb41q612b/NOd38tf3yO9gZFQe
umi+WD5goVbDqtfAgWXQWjsJCjuwrrCfMi1I5/bUKHaDQWSEeupziFgGPnPz0Bqd2cWyUXlHRkAm
pdb6+oAD6iioCYcnMb6+hDsYsiT6K9mlxmKiL0b7H3eqHZAg5eMpPAIWq8+z85ivYz1IrEOZLzvn
uXWDpzfe9WhHFeAqsPM0TD0IqDPjsKt/dk8uuWWMNdtHizecRm46HWDn8AOMA1mMEo+t00YbK1vK
G3MHyYHKa77jYFsfx3+vR8MXk/t+vVZ64MLN/egpjpz6QRb48ClcLu3rC2RpFGqQIzZj/e31Cuc1
IAxxJlQmmToE34/eNuauRk3RLLoDf/rcZlB1eSH8xzyokfOGtahPtStnTrR7efxdeIIfk5LYimGG
WGm+5Kn4Z8H2/QBFUkO6RA9uQjHehJaandbiDqY2SrdJ1Ggf3+WgLjPOPEYmrV7/TFKHoj4mzE3G
ND+JrNIZJWB23Vy3oQ37u8Wu+//g8jmuc56sZIN5GtdgvEVYDSgMjH/gKSNnoqw2PCVEo82vfQ+C
6/kc3cSloD93hXZvnN0L1soh94gNLsXwFS2xfXhUKdGs4MDr383XEwrUcGYIM+3f/PhKtE0fPB47
dNf3wczgfvp04Fp49KlL9k8tWJBwOQb+lZ1mi8pzPtcOiWU9ovHXG36Ixi4fIjM9EgpaKCRxcAgD
1ltBsg8fxOmDO/mMt/QQfY1H7WCfiLbxZbdrvMgs75CIKZgHLZeXpGoeHY3PmFH6ZWNwbSmNs6Ny
mQgjg7eieJQ19T74iSM22q1wK9FowyBnTVNDzi7kvxSr2VEImtFUq7esiUIyZd7EZAISipG5l1dn
QBS6Dfr07/kBUr5kqxi1Fj1EGd947fL151eyio++ei6OtRnu/99L1fF/mVizPpCknVxasr34mGW+
UcEVLXAPvnydDtqyVAxxhfcCa5u3Re7l2jKPNGfPF4xFDut8BozpRlsjOge+r4VI62XrRNWf4l+F
7CGwMvjZYpmnrJGY/e+CDtibVdoGJGilzvS5bM0KfWLTs3Py6LKMIwvVbXArtWTXmXllhajwldqx
3n6oXbTQW5O+M3I7IEBh2A1PR2vMTDRmpfZ2o9IY1DUiNCvZt9svAuE/4eJXcjOwdshByOvn9tOm
J5p/rWL2E2Vw7/VoVWanytps2AuEO+W0nS0hjgBhTnCf7AdasGM2amo1I94y/TDo39hfS9GYdZTa
uuBmHFRtuK1ZNAvMvrfYkDWTRh+syb5hGZg6cZ5YVz6uxvnmavqPN6mHLs8KzuHROwe+G3LJSgfp
QPCY6YbEuiWOzs06s0rud71B569wsWaMtN+kcV4TJ0LacVst5T3XgDZnro3d4+EA7Z4dVhyKACX4
NebdCmNZVnFRomU/RX+Ez03+3ag4z6CDaFDZST8lCB1/x2OXjoI3mf45cuX+X2kZA0rjPBAAg2jO
P1soqWuuhB6jiZohwlws2zb+/43Gx+Z7H3ChO0IMjXmluweXu5nZBSsADXAKn6c45ow79oW++Fn8
gGsckcJ0G5f2Wqa74jiCcmsAVQ1PygcHpUinVXrpyk7eFPyvJLoTDygsgJIgkC1ouJbP8QfaB4pk
5cIzfW9zxKpfo4PanLLi5ZED1igsTczxs90zPbHIt88le7hoj5NXCXRjfuUX+xzhkhHdLm66P3T3
aJkE8X6Gw5wPU5W6oNAD5caqczB1iO9XaPeoIy/ukeTBzG+/QTcxosnp6bGiPNcooOR/rf1VNmHr
TIBHj9U3gFaWdY56jg6LdRqQm2RMrklelTR+WNQhg3RdbJ4kg2JLtpr9G36Rz8Ks7zXfvBJvcakN
cAiAtU7V0iSoGmMQN6/Go6/B0HcoESQOutKIyNJRNvbIwo331B4HwZjen+glc10DMXFh6IqxM4Nh
Hi3z/bdzBlK1aADegTGzXg72KgpIJxhd/zMn0lxm3ly2+Tlsd/Z6csi2A5Yk1OLtCQ2rXsKqSibu
W9kjDaqdQmN+bm/ScATfEuVDiPkyVdTblCa7KrfYloL+jzpoGUSD04kgjq8g/G1YwOWZD27kdIXP
oOB9ixs0uR6QivtbyCz/bePxgNyptGkVZ+HRJSLOFS47TVHMOLopbO+uKXqQ7uqM/sgzxUsROnIX
Wk8bzc+Pne3AusVHf+nuhN5+4kISjQVvtgCeprlCXq9q9ZeBw1evSY9cciVqBPikJF+73WULvdzU
hdknHqMWZIuxTwIkoPD/10pUnjgkJhsgxbfXygbapHyRkLF1ob0X43lvHlgWTn6i1zJK3HxmsEGV
TV2aVOFaqF6YATQQb5LYrmVTxd1ddQZkreXXbjrx3+zuzMtt/93FGVW+1VRumPzAcK/h7wkxkOOT
eekNdLCFsSg/5K+sVYLbjAYdqhOhTh3j8fHBvF3gt2ieu7hk9bN7cxFI7fAAs/m5jbaYKZQdaGc4
sSbw/3qlYbMuJgPtP7cSm1yukUTfNbyO7NRkjWoIhOyaF1iveqbgH7wU+LYvf4gRC9zbs0rXEyv4
ls7+YmSxh0Zeh9W97a9ZtmmygP0QKVuf24GxA2jE7KktJtb7g7Rif40+xjlXXQHZvZJlKrl/62rq
fXrZREpdwnc17q024nWll6YmMUZw5qfLAlC3QEdE+peFP205Q4nMDZvMRNYPuBjEc8EAglmChrBb
AwCARODMTSjbENfzsiOKuu+14ov0ISqa7KDK0e2d4BijKZBEkfyG2U4oCWort9RNvmERxxIIeJvX
11ZfTkGXhn1g6wDlZzjX9Obcig8vCW1w1qhxHrNQhP+MInNRhnWt98mZ09R2VeMzZb7xGqiX7GRF
1PzZcoHga7tFgBcBcEnYNbQfifl+2rO/CXz6W4mTJGL8hSUf8UkoSlPCXvaPBRfB64dd2jpZbshI
J8BFAxYj+96+7DZFP/0reLMLtflUOgRcU/p9up8g/xq1KbnEPsnKH9OX0bF0sk8O4deaWCWzF5ZZ
BH3CrOTIWkxMi2cBMvbbegWSM88v/d9ijwOOjzZpBJy0EdYt+DNlMjH1qxUcQJuthrTjR2I4YSwI
3L+FHv51LsItJRiuisQCgwrmWfeeOUHr4kT5LuwJq9P+5ybYuY2aQja4k3AZOWx26xnOPOfyYxW3
12Xw1FTvv5oC3Q+jkz3SEXHoS71ZuvE/cE7E4nYfh15iYUWPaW7TMeBSsJp5iuDNj31twzfF9eav
js3vUXVTCwZxvgCZ/aDZgeGqyfvbsTtyFtGtQ33+mCpuz8LPc6lsI+DnAGvSZp+HkEh07qHE0bg9
Twr+fzYgbWtCdFiANDCYC5Gh0AssN7mtlTVzKVXGcRb/hz1Zk0MWkUZxIR3fnUF3FIlOgWy6PVOW
fGo8hhsnPvcnadea3w4xPosoWq4qWVscOrBHc8ZeGs5312g7vz+vqYceTWbnzDBRObgAXnzh7Vny
tXE+SwpQyrf1wuuRwoC6iCoWaP6OSXP/ANiq/kAkc0sGuHJCH6mVRITJYmTrcWzLKKVX9PB35oGl
/vuiWIThCyJdwGzEQz36aPQ4bgFB/TSpdIWHRBgnfrBB7Hx95hs8WsCjJZFHfRDoNz0hqNNya4YK
Bbglevp0pJGVH2CMJR79Y/cjuPKVdZfIx/p1xt6tVbb2kwdMOoW/3uoJgCmbjhadawur4ksbKihW
ZoOhNpRJI/stsdhJ6X9JsxG4hY2QUPb3uWWDVlzjAKGr9xLvKYlJJLmyfSDEJDuAd7wY1Rm1SPmd
LfRTfha7CZfVnsM3IEV0B6LfeynN9q/Gai9kQY+SAG/dgzDXla36xysCcAT0SdZTZ4dEZM7oNRoF
qfOZmxpKaU1BFrGIfVns8r5tDLBm52TTBD2NSI7svw6iTAlCj5erl3mppzV70cCrr68mXF7Wdz2q
hzuc+241+/fe9XhngabPRQef94YqJN10/QZ8sTfzTcro9adtKYo2iTUL9ed8VYPdE6kHfY5Tli9+
L+TP0IpP2QOiKUrDq8pv7ova4mSKrhT0xBlQN5vblp+67ceVE6PMvBrmPK0WBhYP2tWXRXUv8rbQ
8Rb8LxvzXADK1zkO1oayKXMHHbIXMIkx+/n+Q5T8jbcFrazMX91qjBoY4k1orbycqehFiAzlklj9
GqBQbI12HV1bedPPRmPM+e6Z3qheGTpUxPjt6NhWHTsU3b3iXDNifkRvPLLY89CYQzAU54i9zlQc
FSIRQCvV+sME0aJLX0rseyC6qrPkWo5uZHDT9VxaoUc7HQzKgOnkHlIU0I/QZ6CVGXsvl+lpp1fH
dDCU1l6su8MiMrlUc1jHmrDhQz2hZ2DkriP+H7znK2HCdXToiu8wlye7PAAELlQYmcoSrYb3OoH3
zmrKV2OiXW/kdfVkAItXTwyi4X2YiPmNA7NsoYmbkuNmJ72XrKRYn4ja9Cf3lCDy6b32L+YhgGvP
IyboyWBUAHT6POBtTk/oY5lyZPYDeE8CAnZtVrQbSk/g8OAAUG64kp0XjJK+VGPuWCTccpIlXZTR
LF80XzScuAhcvr5yAuhBI3uGF4ZNdpqiV3RBgmhd2K2sI5oz0O86if26MplOqQC3HVjioHfn1hPI
upKGYfZ8ptcs2dIEvHjcgJVjWl3oTxcQyFbd2Z2sHiO1p3OF0bqm+aGB3oM+0+nHTm9X95depEbj
fY8Mppu/aWrKqGUb8S/EiSlG1lT88r+kMrofzDaEoPYoG8EKtyyHLAozEf5JtdFvhrWwgaCwIphE
64/3PvV0Ab5scVPL0BD2kY/M9BSTDcb3tHzrPrUG77P8mAztBUzdgIzrn3rA7QVD4VxkqKHsGLuv
qL3hP835jHa4jF0VSwZDZZTEiH2FZB9XkaF+NTe5DOFyvv/mZjUf0W+9YWeJ33XQ64DoOkdrd2px
nsqxLdWZLbCfbKu/PPyA1oDosOlTHbApNdAO/SeuK/ZjbMZyLBNRnqZIiWYW79V6/UxZ/SoZ1xrs
RrG0hx4/g3/07AOxxc1Hw0i66rUy+I5Od4Wdb8Dk5sMmnR9noo6M5eT3y7VSHmKhf30iiMRAYT3B
dBZKAwgUJYjHBWLb3nn6QAGyOacQInOjfJW6LSvkk185ZzSrTRnzzSGKdctibrJQ2kobjFHYd3Yr
fXFtZ9pzGwI4GF+cqVcLzIm/Zl6vWYJfC1PGC8JlXDGzSjpfGT8UVzkUL1tY/FUwm18QWtbSg/a7
WKC93yX+4GR2k3KrlrPa/AAT72TqgyurAfX57XzNZ0yNMh6yvydfmTOoqrXaSXsaYZkaK0CG1eEO
Uv/xBPh277l+8k5v06dJKSPcepR2f+pzuI3/ccuoH9DzpWZgjtYb4WbqMX7JJwBnKVdQ0OT3th33
b3Qg72wrcGBoQmGmmBG+INQlSmgyjsPvZ2IurBnVnIZe5B6yl/f+eJQgYm9K/NmN6jI9JFNN+END
KXbJi1Rq2U0ay1FaIQQ0MWVbt0dZRmxVo9djogqODdsE9acHLwZ5lc1nm1f2MF+GqD1KblrZaWHk
T6DH6IH8FEyU0St6Kp5azOFhhFxzfThNgCst7HwZCGmDZM49TiCLniw+w8b5QyhgZj19cY9Md4ON
Ua5HRzQQ6FPolxYSSdUpJwZHekJAKQyMwIplPhYBDtEm29GqlHCNmJfBcsCTUQxgIh0rHN3GaVIx
mKh8gpZmipbBoJF1cFpGwpRpOX2tszijThfB2eIigiFlSBxoXErlFz9TAQcJpl8sysPzrZajeJzq
PhH0Tew86O6KsdiGF4rgqxqQ1eDn4MRqTXczCmQWBx3oRLm4am2EpHAoKze0iDUIBeOH3Kmn9tdm
hyu0ux8+VufSFM92yV90rFqXBhXQnpYir43XKmJi4FbjQItzOT4qRLXXhFt9LPB1sTPSFb8CH4mr
QM2WFoHM4jqzTifWqyVbpCyqwVe448W4gW6OUHFu5uT/0T0yM7jzU3apmEfemp/4b+j/PVv6JQcG
Tzy5CJt4v7hPRa3Y4ioZT3Wwj9m5/vc5RdSERKPYSjye2Hf1j8iluvRzxHtyon7Hcmkz7MDy2LOb
Lkuogyh6Rea3tqMV9QXKe8VPXNqy5E4VP4RhCkilDW+rWiNckBu4sKAabimpzWMLj6T7AZNX/EXe
9htza9RKp/zE1pz8FGuIan/ACgdYOZ7ix364na2eDFx8AAII1mi4e6mlnGbnYQFvbQC44k20jOhW
QF37jhG/yBFwF15BPwsxSfuETs1z2+YvfWoDqQ47VdbDiQOhabI4UMmTxYka7bHbf/x5SLkpk9HB
RAA7YB7s54U9Cw30W9tr/A/C69RRN7Wgz/Ifwlf3k048nD2xOdq/DnXrVfVqGtN66TTas0pXX+ZQ
k/wyuHSucIqo0Mzh41Nwvgw4d4LZ/cBunrGHUZnTqcHQWNpFJEQ6mq30saOUuq25g/rm2jTASWw7
3+TQd9hnCoOFD5aFGRJXDI1GZoo+ziriOXSyZXNo7i+8UZkUJoKrxLtvZQJocpLVz62YoC0CzVpL
cW9SKSlHvuD7kTp0N/BIay900DT+iBRrwkxvll+GafuYc/YeUbXEGnYZMGVkVueYpoogbVRpUMcW
ui/P1sFO5kOsm+hFqTM4gtLpQ3+aMedmdOQ9STI6Bi6O6E7/GDIIX0Nxu23tzcTj+22Xe7yC2qnL
Cv+LumMYKW/S8vlXLPnC8DS1pN103xmtXd5nFpJBN142EQq4AxZPCB3OKU2B+tGo/Hb9TA2BsnRy
SJHMoAj5UDYMGfl+LHkDkZ5AdiYqoWM5Esx3LDpspyt5V11nVBBB2tBgwdv6EVv0HuZ6iS4v8xoI
68uI1Vs6Z9Xuql1Etcj0c/HHmKRvfDRfVEt4/es+5+k9+Wxjkh7VwVSfCHpYGwRecBiWjEKbnw1Z
EnXA0fD90/kcOlKG9JjCbpqYz7mHihft4ajqgZsePrJ0UUzugXJIVor5ulDWyOdM1SOqYig82/nq
9XgdwhHk61EEg77Sf9Bt1WMfTOf1y1qVRSFufILfU2vCrcEjCYIOeJy5oZmHBRQa5O0lPMrrZ5el
QJcgq5+5HmMdhD4iuBEu8D4BV6A5ozHB9Sdfxf77lq2zLavUFE9cz3357w306ZDdcqu2amwz3QYN
eMrDA6dbufb69CyYn+Wc4SklhvVc8eGNmDr13MFPYXtnn7gfE2qOprjSYb6mqIbyBijpAsvocz83
20vjPZcEDSpCnRKqeVoCyvqLg9CYUdbp024VTpGBJBYsjLr/x7UIOXe72uFVVT7Dl9PM+jy+EmNX
6ffjA+F86QRVqh/G0NK+na9YGR9w4UVlXnGE7JBOTHWfsyk13CmAJlwd+sUvwIU+X5ZXnOaxSfqd
bUg9jN9rW346oGOxg5aZmx1K2it085gStHqueG+QoNQEmeH2tIdahhV4xmZ5gFAliJqMqfFqWE71
5S9MO14MBIqZtjyWp2yV7PD+M/NTGLCAJxo/TAAn6R9bQE68S3I6d+dzQbaNbgQVT8EBupsqAL1G
GjKZKOpll69zlIHozSZ/t3r5KfxG1fN8Xae2AhWSBBwt7O6vA2DqxyZm0RrRplrNpzZmyUEW36aE
WvrIG9vonXKeUCHhoCRZ1cJH9G+S/UaFP3+64p4KCKWK/E6vEAoGbhCznhUiP50Cbp4Bb58vU5H1
+EfpLMpDVHxLwn8F57T+niiOinC3UJZ4uIKvxhj8AdGQ7HfpcEBSBGAFMKhsl195KXzGzfa0cbqJ
U2DWIdvfYTVlc3kb5s53X3JfAMcO7fcc9d7wncFnASU0Ztfw646r8eNch6ZfPCue+tLzTo8dgE3M
luC5qJQMQbVR7pOX3bsN9eZv1FnluvNL8G4OgVX6U39h9/+ElZKN7kRhqdf6cKQXp9+mMBQRJdYl
rCW2s5vw1Ip4x2MFvSth+T16J1E2+TGe6+w5U54zZbdexbqSzUa28sX+vZFetzeetcsp4zMRFqkx
+ZMBtf7mJ6liCGVkB0k2wx+5hXkkplqxkZcz0W4Wurpf2NPT7I/3/8YZF1rywg2Jx5h56wu7Cdcz
Ssh/NfUjW0nIqs5QJXclcsHEEhle4rTNsakLBh9Dx/KHOZWteWm1q2HQwHLlI58XXSvmm1Mr/bpC
tZ48zeq17BaPiu2CTFe95qqei9joTlNfoSo4xqWeFYbEN/+1B2z6KspqX0poKw/y1Bh+1eQsK6BG
TypeVyysKvtXQ1uRzDfkHGGJP0pZ2zM0fv/kCuWRP0CPpPU68fF9OYDIGIu2y+47WrZ0l6cC5A+v
CbzsHPaBknpK7/Y9yPdmsCAtcAq16aHvzchqg3DXWKQmcF08R1yOm3igLa61kjLSGgKwPdAfA4sq
5ApyHsajA5uCJlH6ElmGhZdRJ/RSCwWyEb4c6/GaP5wNjMi0z2+VcLp381tKX/PE2Ctpj2CoHOVv
v89PQqBuKraNBOQnVqKTOC2DmwsqLtHc/lyIFgtb+XlFuop7M/AJrpuSUUbuvDF7yeX8CVO9HgGj
6xfipWjJF4ognmuOJgJxbI6YrzYHq+6XMgMz0kzofKVcX4iQCsQL9m1v5RztSDZvL91novf2GNbI
NfqPS0Fw0shQOW0wBQIqZjlEF372lw9WDs0BEfnaKrKRfz9EWNAYMcVOZtOajMg/ZDEMCSYpbCNa
MngBudamoziN5KiA3vt5sDhP9ujeU5qEwjGcnOXNlPi/zIG7Zla0L34+c+0jHOqvU2YHcQcQDj49
PlZG8KdyhxdpuUVTdM7+I9UIbE8neSgfdw529DpO7He7kRis3YpNFdDZfQAhtuj5hJDN8dVlXTy0
56rO68PErHAbG1Chme0wspxN3AonKaSE0Aly8zOyDQ9RMAvWQXrny3WIkBjFmfhEKnz13kIyYXwr
izU9MkT0qtJawayaVQpNbrYUpEPY3keT5a+hMvi90cxM/42YCIyX2KkBswiOmXxAPU35HxoZ+d7G
3JN37Asq6DCjAMLcd8W/zf61QPlUOq3oMzhKNp9bUroMrmPjuZn6o4OOU+Rak6BV7eWgiujmq7DV
zVd5Fa33Srgk0I6gZnC2HmPL3/IctGglQfW59dQ0n31BXEx0MbL5h3TN3Kf7ODIbmD5oMxHqsyu/
br7tYKnPHaV03yHd5Fa9z2/Eq6m4lJzKw5KQyeE4nEkM+OZ4Kb0eYnPqELNTV+DXHT+4vimB+i+M
zffMLDa8hlY6JdBGBa6Py0savkaDIAUGDSTCuRGeVYi2xyhG0cNSX9YnCKm026U6sZrPXpgxrxBX
0vk/js5rOXVsCcNPpCqUpVuUyWkD9o3KYCyhHECBp59PU6dqnwmeMiis7v5Tv84pBqlwDr3FYUfi
r/nFaRLzUD2S/fD9OUe7CCPpfnCS0jHxFHUe2/7CyCZRFMFBm1vtzhwX9TIKrfJS7avD61zqPuVN
+eU9fK9m6UGhQ88dg6GUWZp1TNpKBkJmNZOoU7qBIAVbXUFisw8NOiAMpifCYPYobFXcNavw25gt
jO+e9RFGAD4dHTAOEIVMbCOOh8Qrw4fA9OVWtJIHNEDk1wuH7JKCSlbrF+9TDmufO87Y+B1Cr1e7
iiPMK1YR7pLP9sXoeaSprV6g037OUojvKHFYFvGi3nymhQZmRpAxummb+U05IvZgrNUTXyPy7/oE
HoN4zOwOKPBDLEUln+poJ8z8jOS7GWsVhwt4jYBCtFlW4o/8rSDhZOfQjW6JILR+l5y7IcjyZRwH
FQYVtN/HLvc5VNvPis4mJwYyGLGrtHZSWW8D/dD5hfIM5DVe6NAAJgOznX+RtqJyNQI9BPQRvnkA
UJiY3oaL8W6AB+40ZKVb1I4gOmgXsBUKBY4RkIC58bZnQzB8bP5aSbxBtPTGe+4F4xSXQYY/CZQp
Xb/RQ1DGQFlm06BDsh4yQNY6lbZAU5neJfko1McpVyK7JUzjvVWyp+OWyU4FCwHxFNP/BKFBeJzN
u9/8Qt2nC/GuIPB//6tY2Qvxi0YeXxA1aLTjhHzGFZtv6BcIJwqkbUHTqEsBH53HmN2brWa9mH1W
48xXw8BYoIvU4nWmOWK8TJEAyucc6RfJ5v2xFolkxHvDNAl5nFjvfkH6KeV5bOyh+NNGV1+/6NwE
LgVlbhrjhfGbTU4Rcmeeox2YFJB8Ji1Q5Ri8UjiLYMrVa6j5Q7GMuA6hM6ttqUXFbn/e6JxaTj5X
MueafiOGh8KFnKjTGTiWb8GjJ0nCY/qbas4sn/5NwprT0el5Qim2Cg7TFfgcufH8iSaoZVrag3Cj
1WGn1ROFR4f0BxU6oqjIlgG6caJJiwZ5KdJ3+4N97ETVGB4pU+dZu8ZsuWl8lYZb2BFitVTluVY6
b506+O95wTnz7G2zRdOL+MKWxAUuPkWz4VO63kvMNRQIJ+kgo0E5jqOdNwdJh3awsEOZ4vLDKuUE
aljdFo8yOdUhK07RPzkkZaUCCX+TNIknu57ywtySTom9WwSzsVnCi16LxgCJchmZjXYx/OW/FR3L
42n6zTdFo+hOOStUTYsZtUL+/dq8vpq7oniL8NaQy7gWDSy4nGLxhisaG5YMgADWRInaquViOLwB
9tRlD4+KrA0gRZOgBfjsWkBH3egg9Q4351V5heikw4IhU4h7wBRSheYykZ9NQC8q0OBqBw7rjHDl
zEVglv62LcLXcyKua+EHc2OOkCzyRIPaBsPDWcA5QoCS8tnU9YmRgFbyVbuVhRolPBhQWZq5TIug
1nk5D3VFIxCwdhk+EbVY9gNObq7DzNJq27hzvy7tMTJ8YU3C6PByCW/ODV/8MR/hhk1ekeoaf7o5
tRqpcGzQ34qc0HMomPqHRQP1prshwnhd4NYUB+hP0NlM7z/P0LyYN8B+rFKdO3Tw8AzdOobAfF1p
uJPPXESBiKWb5atIWKmhgNQ4sCR4ES9hby4rk2g2jQ18j/Ed/cEco5WMBIfGg+PFnuVLQXzMyD2N
0b0wpDhwQ13hKuq+nHkJKFJnMw8v329XBM9NLBwLn8gvbwkTTW8Nd2liL+FrYOhgudk4/AXchBDG
dDPZUjNS/Hg8F9V41USnFtFRzNsTEbU891q6esE90WTZ/XHSx/U292v47rSNVDth545VkBZWJgZx
+1Axa5cI81o2Pmh/fTfvZbYh3UqKSUFDiLoKz8AnkNLjUO27yI6LVZcdxOeqJ1Pe1lE5yFtVdmYz
T4/szPjXXKXcl+HJdR/yhguBaIEXQjV+gKg+W3BfsOS43vNG5RD9M69Yceuq6jSDvpQALPb8xauw
BBCqCYXbvp0m+WeAu0b2MzvOEIfMFvGk0ynnpC1UsTNjlIV9NhqOvJjNlgvuCFoQrjuLR0KUO7QK
yaUbSP9BV+LJoq3WU5y8QYMJrB6z6yWbUN+S90VHD2QjRv9c1Tv6BAFf6Q+1MwUTFO7yc+IiDu2l
L6ZFsqi1B7qhRwn92TpY/uhlDS/JLbVfogkZF8Zhtuog3fBHuc3BIDk1sriu6W9HS65see7LPzwQ
PYnqwaR5VJzub3ZS2VQPf3wcw+3rPd3Ip+4XBkQcqDuQb3wOa1uN1oKKLM7m04QEuNqt5oGrPmeb
bvPmA3AAgn2V2xfYHA8Pg9AI7c32aLyVgZj7WuqquYd2J7yHKG/tcMPi5+hoRq65UK7MHrQu2fNl
w8wy28k6FSBBH/pgUUutH83BzZdi6cr9vjBX1P80R7AJq8vRYmzTdMVaqedROIkYK/nQwlz86S8x
74tyZVdTxfMFAQGzzsbNeXU3nza3pKtPxvesdFQhwAJcpvsw96fgOT1QCNejg2gWRvHg5X0VW3RZ
s8rK0z07NvsbPUE63vnx5x850TVoGdwMWVzxanbrkh0DdwfEQsR2gaxkehiY2cqzQqgrr/f08s/C
i4YrGtqu8HmrkxIsrORwIuBPQxRkV/eQFA76KF5mUfcRGYhE/vFxuRRvSmixSWsatiu2qhn8I2hc
MVfO3ecypKvCYME8fCqeBqRQm8Lw8wOkKJo1lIusqq9YLHLM6bxc4E5MnsOTjj5bLdVanffZQxAI
Qr7p+JUFYEc6EAyO6NL2eDeEu/jc8J1ed6wdARmGyJeyyEt6q3uDW/qMT4C74m8U2uZKlkFHLOoY
i2rSj6+j2e09/JuvgJeA8aW59n+ptHgxdGIANYLw2BuBdGWIYPxKdtUQeXluEo3APDsuXggRGjYw
t9/tdurPTj2crLqRSS9pp9C3HMal8ToyX6SbOXqVvA7xn4E3N3Z+MkyvftKd11/cJN6iJ/AE5tZj
VrtgBHF0IaojVRQrzpflb8eky+/y3rvhhxxlaWt6rOV57tJ46gxo39BRynsSC1pbdoicfXnmQTkl
Z8EbpvXn8ikf54YUmLtWdDKPnVjljBMiQstPu82yNAhFacffDqCD388VSKWr8AxtK+R6RDRw8jrA
cvyj1A2XY7TpvJe0ziZJ9J1LIfNuvhydP6f4gaOWckwBwC949+iCsvEwIo0VdY5k+7muEBhDh/E7
+XnJ0tifOa4o6uIQNEjr6GmgDbtVAt/HLTnjDS2kRUL7c2Gx4s9gHitKyAc5pBG6XPN+oevu63kS
RUfM9jH8EyfYrPqREYB9F1UAcTIovh6t6n9mun1my4SnjZGu3Gv9UaGG6vW9ovv/KwCpXyzYDCUY
IBte9SUtACHgSBthRe/3aZaIZKiDUOjhhDDqew6qLLm0CMPURYo1GMZnn1HAoONLmxg+kskVnFUF
YxNYRrMJL7haqPX1cljLi2YzQirfmoGPTDu4Ice7f8gcP+ylQ/nOYfxZtDepXwHWSXid5wwTIyAC
T1oXQqjcu94GR4VN6HfFuf1KtEVCoPXgJXjSIeyMEg04rib9pFNRJh7hV/jhZAqPorRvDV8Kf9Iv
quVTXU/4X2Y9L/0kTkDN7Eoz603/lsyxjf0zDqnolLELpJM8f2uFyExLilec4NEdY1P9svrXUTQd
xQw4e18od9A3uLEDfjriOGRmTiguwVMDm0WZp8GJckLTWVyHnd4vi9muq078fg52CYtDfzZwRqU7
FQ4vCVevFvwh3qizkElmUdds7D4XJa0gew1l7y24dEkqknPpqMpemdjtsOjLfwf+aWkz9Kpf+1EO
EtajZh4gjoL0lBcTDTzrjpsd4z77hBC+B923Mpu/SSq+iMKeqvp6HsJ980Yr4ICcJdW3MHMLNr8+
XQKtX8lZF/6U9NT1KLuooAa2+F89/c2E1q449sTmz0gO6af1xnEpmbeq+RVmuRPTmEke7y4HWQr+
hNguP5aizNaRedyc48GOPm4jnwgWeXYI31yRNIpPuWyfP5S3J/i4rNsqpINOpTM9FWaec67Qr7Ps
u6K91uS/USDn/H1I9OWYkbuZWCuJiVj+YscPK00O7Lyaa7NdM8lVOfVzXv/OyQpHABCv17MRqky7
SmhU++FifoLBbK0+/HgVm2sjkZLS3gxsT/1SeYlzrdq/QifEZaqhTvxfZMT7HJ1xKCT6JHFpbjBA
cEbH+jG5xATn1Ho8sJxMM4IdvOrcnEeoCxL5BdRRP/2OCU/Y6wvNleZ7iMMDLPmusI7/lr/aevSQ
68BskB3jqEHs6fbfwqGBtqWJW64cODAImGbOszYn/dMj0JXTKrWf7vS/wvq3gaok56Hzw69hSaT7
zviN/qVrmpL5hjAFPz8mTmOtcHGLSzY0u+gVXMXWts2ZkkwjDPO2+cDJM9myu63CFp7aGB1gJpn3
YAWtwVMX7e5FCC3sDrtVUHUuUrq78PoBIXxalRk8f1732keWomKxqyN86lwrhFTnUtiYLucLKEj7
uUo8kcoG5rN+GJGbNR450J/a+/A9BBS2eCUhO5+0bYyV3icw+kB+um0Dq4rGpjgCPKq3clz0T78+
GD+IdN5cndGbCWclsl4xGx24YfBtq4EeWEHKib7RHW5IAflO8Wc1Si5ENILsElKHAvK2RUwIh3aP
AKivDiYu0JvyT1u0f+0PevArq0NxVf1DwPGbb3JHXFJhqfUfFow01sSQxfTN08nbKL7cu6I2/fMR
4G9Pi5kaGLUmwJC2Eabyc4oFjn7yOtCb+akBnetjhKz/hohZwolaF04tU51qXIYNcknxhjhDKlch
XgTFn6FmVHFtgzhwKWPCsORL+e+NbF53yKUVdfepoS6FavfMyn6xgUCdE98SHfIs4KfBi9ol+pL6
GwccIRPTwm4mnnQ96XpqFk1/mA9VQHtHGj2xCl4z5k4nLtxBPOAEnNcHJDMq3FRFJLX3wU4VYX/R
LtNBgImDfQIaosjETSRKPtYwHDceUw3VTFQCrrRWONqPEi/wNfRuwrmA3WT//FcOmyF0MsGBAqvI
7AXulOZvdkpu9fost66OfPDQsdIdT9PEkdhv9KFU0gCF3UJW7HSrs6Pyx/i/I20Gn1B2IGWp9M3H
bDVrKMUXzQyMnNB0B7hJXOt/qbJKNuzN0exki9L2lyFI30k4fiK/6r+Auge3Sx0y3TLmD5H1Lbx3
mO6b+Wy4tLqfD0t1P/uNSZWW3OobgGpcNbUVq24O7EPvwYelpicrcSJiGvrtM1yZ2LrdukAUagDZ
QdgcmgPg7GsFRWjSu3dW1fyMT2dcqZS+lOd73mN8x8C6lDFq5TZtfpmzNf0J3RezENtuqX8GqJFd
/L1rG7yRr3PLYcEpquAXNldSQB9ORpotgMdKz+9nskp+JjaJcFDFGao7r/vrj+/VPNlS862Gjs6U
xjvxS7BSjg3MZGIMNP5sfT7jp97BN8moRubqQmTL4/CTq/zaKbTdYLfLFOri9b/x51Q9ZrHb4stu
dyL2NUg34ueOZr4A3guVrYhDfmIdYlawJAA/cwkzxLdx/yQBt5grON4qBLDmebwA9ep/NCw4Dvpx
x93Pw3/o0zWLfUCM7G+Gnaevyq7+sUZSFVA430EmGtUVZh7IUUEbUOxnjMlfQP06ZsIZA7gL0VR3
y9lnSV9HeZr8WVwJdKA/eutKV5mslNqODbsokVVaQNLdEmkLk1UH6PDxZ5oPqDvTEQn7BQYXJ3ut
gFEN9LASmK3kt4ArF+TCyfLdbjtzGXXB7FdBJmD0V655zySZrLTjwEoHyGsWFo9bhBSUzRep6DOc
W5cZzRBPPLFJlwSFxMtS983roBjbEDs8oRftjq3ryFKyI80qmEmRLQRxXbWusWKZi7iHx3xli7RD
geCa+3x05/KixvjX7N/dAmrZbM5FHAztD09qC17Ft3w6dbH4bJQwkFFGbj6KJf1MOP0ufmR4WEBG
HhjqNKDr+TPedE8raawMHZAKRzRqAWb5CMTw5ZfsNNIlIso94CLI1PD2lEBklyWGsEdREitN6ruT
IQkGO03sZh0vwI2YKvpLGjuV4JQnE0XUhy18vrDncjF5UrS7i3iI+M5AQDstt8qTfJ7Z+c5cRO+F
uhe/n4pd3uXErz4+WBj/WX6dKI3vCShDRxU6UMiDuniuRGSZ4643J82xgaySqzweJ24tYEIwvyci
li4bT39vl4gT/jhRuz/ugMj7jj5pBfu+ry4aKh7Cp75zcn3IRFJRpaHfcFhnpMpf7xB8zcuVs5Be
egUgzeEjwGmrUAea6Y63SZW0VZYF9gzTaXcqSdY4drBH7nOkhfkhe221yhkpeL2jG06GlSL22XEl
kW6EOftjVd0N32eCJKBIgw/63C2sdgSSlLtAoPIfCMq0TLr137/dv+IfTqaCOxxM7uViFeXeiAK1
vwmInB6ivIR6m9ngl2wzrYmbF2/xA9Stnz4MXZZwkjbogxFvuuK9Ny8YTwKFx+ZjA2rR/xZkMMzD
zfOG9SiOF90Dm8erd2L6XWOeH2V6l3je0HSsaTVYBMuTHfu9YBkHfCMMAMl3eqUljO5J5WqU3x5O
jBz6OZ0sU9oabIoDo6k31Y/E+g67vmgY/tBw81D6POfmX+Kgx1WWHXFYwOuTqySW9tKdG24YyAXQ
IbqGSIBjdEBdJBWrFCYrnKyUz2qvhlfh88WcA0Y6A5yBCENmDDZ3o7Uw5GOGxXvwPvUlu5kmT58d
wZEkTo7NZK00XnqHNAREnCDgf5CBKA7BFDiZOEYNfOWsfrm9qCBs3QmDurKbBY7ZrLKm05w8EeBI
ZZ5vIUOa8YQ6gW2fKmpzZTuxtOvnVwLWWWP3Qvg1z9GE77n1M1Q2uSsIDuH4+PKr5Rh7Gr3jaQIv
wX2Z/nmNzE0YH3pQ8gqZLY52OZ8csG8VJM1RcjftLJaOfwD/wVChuNSzOgsowqW0KmUrzv5a8fys
1hKjdKRjDkM0Km/RYRjmGV14lq5j49TlQY8kHj9s95uzh/tfsZ1ltHDj84ysPH8gihtqB3/bWLn5
zGGZrar4EY6NL+Kg2h+Vx5/14dhK6B8FFkbekoDAOJ9e5O2R9IMzCYgJKzfZdOm06wjZ3Ef9S38E
jDBbHSFK5pr3ujhq4rbK9iwcVmn6B7BYUr0ck0ghzaatby7CuThDiUg72iOSc9AREzmXJ5OaSvpK
RKsmeoiRIVpEcE5UP/oSYh94xhb5ubjPCu+1m0TWISonBGLGAndQ3k7xOCLSWKR4SKWIarhwIrbl
HAkDkrLKC7NDVBzYSs2pd6ivpF3GF3kapcFpAizhOBEPL4JX5+Lh+Q/c+s2ZE9mNaat7dRFyophs
d513SKgRXjO70rOyMJ4IfEm75KhsFUv50w0WBVupuM7P5ooXRvrWmbpo62D54Y4vr3uM+m2Vw4Lv
UIBhscIwONvPxu3EM2d+056Qn8VvVOR8IrSI+EaDOcYVXIErkxeQYRxppvdeM0q5yH7bB/7Hcp29
jn3MC4PYLX8FVQpdddO2ADNV4w5ofNEGkB72cdHE5BlZ4PpgfxnkT0mL0ghY3T72R7im3lyMT+8J
YNsQDC9YxOUyOE/dBfUMNlhEFNy747Rmh3mfoW1JD6KIu5hPiQxnvGs6K4GXCNh0mh7o+kPYBBm1
XHHDC/hih1ml9AG3PiSrmE7cWFUEoRiM5l4eLOlSsp4OhjGyauNgkE4DScVPgs0wDekcrEm9zMQJ
ng2N26geciBBQjIY9eyu+heiTPNoGZ90PW1qNSwVTDfvRLA/+i41FoRmRlfzoXJQv28w7mgRgIHg
kjrVUnSSAhipymjVttjGIL8HSgcvqpc25G/N8+arVFfCYqBkE7qULZQUfFMdvRgleGy8ncHc9Kz3
+SVEAFl7cjP/8S7TmlTPoMk90N+wO8mbKEBDEhN3YReZj5yhqWnCHLAWttrCZWmmr+G6Dl09vnYD
2Kw7SV9fK06DZIYTd6E/Zqw5UW14h3jw218zP078P4UlCS5hfa1X7AwbNhRS7Q7NVJve6w9mL6tv
+obyRvsz7plXQp++A3ro5X3Cc7816ZYEB/r+2Xz1nfeJg4iyx0I5tJnsyEBIQ07Prbp/mPsndtxA
ZYECDAEP6H/uhTXopV0m2OtwKjyXL0SNCAnX6uT02gof72lr6CuXReYACshPf+Yn/6KbaQ8fr5+5
oDsphBOYVAwk7L7EgFM4Lh3haXWmIxl+cmgElPkeoCEs5H0AeWOdUukrX+FKPAgEKO5yuJG5SqcF
Gn4YNspSerrdgPKWw3taZVcS087/4/LstS2wfdjuyy14tRwdSxOdI8F5Pcw6Ng9MlGzw1ffGm/GY
OnpntNR5YRBp/GIrLnyG0chcScOELCOlUdE7QSGgWfLKTcES1hUTHruiW8CIt4dPHL4IePZcnLBS
qkeJKBcPzcUyGRZKuAwjFd8zIdU6/bE9q3xBc8VHRIIYLzKD41IgvG70SHrXeretuI6L+leLHaX1
BO0iQLWXW12/kHUZU0tjlFQZ1p6VVPJ0O8WDWNgGvTcztM8iORGbSIZWG+X3+LZacpMIcvj3aTcf
EqQun/3kAMPsVbjGb9IcZwXmbfdZ79/FxEpM4AwqJO1AVwAYCUxZ4hJCxoV1LdpPQ8Bn9wy372RV
5Q9BvX4Sf0jh+dhGPJcYdNmGzhwJJ86Maavfwhpc8/mVXjNYOfijefGIWPd7m2wEHI/iEeyiXuj9
nHYGXynEHN8OAc0TAIh5rVm+OGVKNxQdk01J3W7IzsN3+0Qv7bxlp83dl9O0B+Dq6qfQXOMmfJnM
5hDC6/ZF0wX/ApttzjzkXyVVS7eV4iunP/9sOdBE1CMSor+Qwcs3Sajpp8WMSu8jRpR0H5z+w8Jz
a5T+Pmfw7qRwGviHp53lG3ow8ZjXd/YNCksdJSCsLkC26RaPaecMs3EIdKSugTqHHXqzlpHgEBlH
WkG2LmvjKj1qtZf3bvxP/v2gpBD5ORmVP0eQGkSgoHDKvyj6ipnT11/sEkMCVLe07osdzSVrWD4m
R6SlOiY0MrpYK/NrzjUbhlLifI9oXekeux9B3L+5CR8L9lvJW9ssdgY2AtXYPMeNig4O0l+f3u0g
op3jzreIDJysvIfGX2ZwAl5Rc8SWfHmC54V0Fhlb5FqvY9w4wAeDF41Q2dot0ghppfJIrMP0+2/S
Bt/0LdAPa3KrCWVm0lKeSCkgAlrshaD26asEWATPIeSD/2J2Vj87qKNB2rW6heVoYuHm9dpQoJS5
vg/19o4uz+Saa5d35vRABV5x6b9aDvCd9itf1HyOu1A6oQ4Gr5aujKBghTW+n0P4ZVLHArobUgKF
0JYN2pR56hE42yxReJPVWvkoL/TMk2PX5JLj0LKSSV1gv0F5iHfs1zwauDtanNk+W7uE0CvRLJgu
SfwEzYpc+57+1qJRfd3wpsUUIggowi7xDmNFb8bVLDkrpUuykIxg/G6ETnd6HVXkcBMkb6P0xCE1
oNMBkIUtYTdjmDoz7C0lNmBiMEYDGcxcX/aELCCqrb3kY9ePdg0GENEe4au2RbResT+Dw6Cr61yN
/d6s8BSmBocATZovk7amRNAxL7bVrmSOoIqEWE7CDuoDiYHVA9XBRn4cg8WBwk1/TdeGCdA0bf7b
8vG51fuRGIdiSnYyFBAxskcGKAl8xvw2MEiV1ygYHwg5szchBzzAv+pFB1jQqpVqIve1I5Z7Duem
2wFxKhBuyab6rLRkl8JX0QTQ2GA+qdzZv3TxXETOoHo0Kai5aCH5dVO+0dOVoKZ+mSjeJYFMC2T9
Ub/mY2iJF+rOjK65tbiKkDGYG/k47wlOxfzJh5ZvPJgG0ykZJLorPKT8C6kLr817XDJ/IqN7ocoC
EJyEOBtpthxmRMYFo4QIWN5gSZTkTThU80fVLjt9rrI2KHLSltTVcjchF4kPCJ2gUqXPpSixPnvK
WkQOxvNFfauEI1OvsFa/gQ2NGI8MeipEmO9lc2+Ms94FQueAq0UWcIzJQdpy7s414PKl0J2Y0phb
mDRK06+iK+qijL1bO7dgaUix5TKFqwR1uLhvYguvXCq6dLX8+SZYNQCkwdIgI3uvt7AHS7zKuOc4
GFezqRUrDuZ+AC3d8E0jydYXho/EMLFe++oHjRDsY34LEfNj8OK+QUqLp8+134NPNN95gG4xJdv6
/69Z2uZOZ+x8/ktzW9pIN2R7Z3lNpy3tIMo/awUAwEtd8UgPNl40Vzsio0OGLvmTuPPeXvqg0+3q
vSrtHp/M/F9GZzs1yxPH7L9+KgwUI6lLoH0TkseKe47jRXQXbGXDifz8yy/Zv2bPTeXrMZtgjWCY
IwDPoW0MbyStfmv3Ya8QeJh44pG0KflEDcL4pSN0/Vc4EXyobunL1wUdBlQ9CGzohocXYqh7shu2
MRJxFB5TjtEQGN5zMe6iE7Bc96csjUN0qzhLdthjcwdZ33M326XB+xTSCtEynUg0TTx91V1JgVbJ
1VlItFle9q/aQ8Y0e/0r9uM/xIsPAiZij5bzlLAwc/7+bbezp2tsiusLB6P7suSFTEJikDJoYLwL
OE8Np/JeiAZYguska30b/9LAVSuOKCyeAfVwvKk7tAXmXFlnD8NVQYIW8rnz0svTRdTwxagKVbN+
LxhdYF6teJesesvWptgA3PA4Ac6aw02lGebN8oR7uxRIFbm0i/TnBYHYLrJrSQylA2tkfsm74m0h
XEcSuEaIzxt0bX+nCaknesVNt51T/MGC75QVQnQkx/2qiJzyhkrrUbrl6oNF4Fq6uJdBGdxKJcAJ
3dTLei/lyXJqh/+UvXzPvpDhZbtoQ3t2FxjsT0xi0QGcX9hGF/1qksfqlH8RsnnZqivLAPVIbfEH
B3e5BUIJnde1+yrIJdl/1lD/rk5X/W3sAfEHJHVHw2uu5EAkQFGrcF1eUtb8rbQDOcz1EjQk/EfC
6sbQgDf92CGcI6XEEPzydOO14Ovb0YOK2RiX9yX6mzRU+2IndTbqgXqJ7YE+DPpcCOrLbJpq2h3w
FXYAE+PIE+WjLdn0TwPn4XuT+ABZSFKaAyt7HZKhtN0kQMLss02NNTqpY83I9VnRiohEJlzUL3AX
oKs6QDtinrGH1EcqbOYq68QzageASOaTAaAobn6tvpvUEyIfuwoywTkUMgHSQOjUj3Oyarf9iR/M
HsC56LiQ5UwedRvFDWEHdrzGAKRY4AYniYSJc7wWr+0SyfDsJu9wmskEcSzlbU3RmmTvKJj+gYpA
4BaBQC65B2fwqllRPiFuBUpWgiH2Hwdp1EDJYEfQNz/aLkNkS7IVtQEODlzR/9jmldsDACxstdXf
Wp7mL8AV4N+zclEqmr1xDq7hJBgLk1V9qn/fNHviwvQyhnJmGfjdnbGceR8CU5FCTxlyYHQbaUEs
jFcvPx3SKZ7y7k5/lyw4uxFUPIHOnOdPQqYTTtES6gh19XuBWubEFjPRTn2iEMJ/KNWfkyw+xRyo
Aek4BWH80XR2JmvEDnibldxRT/V4wGtL00WuD+Skr3NQsWehOWGaaP+KNZ/thIptI7wt8qLq3tbV
lYhKBU2y6fUdVvT5GORBB2wxu2BLzO1ugrRJBvCHTbRVg5JkpaOwjMkTEzA5ICBPdwzQP6SXELQQ
hDdmMeYgUJ2Cc7nfK9Tab+LkFIHBdUfDK6cLimL0Rf1u/iE6R6dI0G3uEcuTLAwXJxN4HqraIwI7
5RY7vLaMZhqxCGBn9/gblHFsN3jIV2O8U/chUBMtKAMP6dx+swZvLGRLWAFKglLXO0B0czH8mxVB
7mbnj8PZMrHac2N5ob3qXb77DoofIk9zix+S+Qo/enT444i64f24v0/CbpzEsat6yTzEdgXDl6ud
XG1CJFA4hw1PR795kLBsB9nq8/biAIMD1o3oXiqBHgUIF6jGxpbJm3G7D3QeAGRtKAOXiDpUIh55
6JFL7SUXKBEVFgnE0h84N02tk/7KvHKH13fXfym3KWnit7+jS4YG+sAsWcQwkukXCLt2GSHSo0kD
1eCcTRjrzlMlNvzmoO+KxetQ1ROWysyk3NqKtnUaGgdsrlsNYei8/yofebIqfyVf2egrPTwwieKC
usRo6jHFtNfuXG+FwGBXk4As5E/a1ifEf/yd1T9ohTzz/PL0rxnXaESoaw1gI/4HpfmDN3NUth88
bbMAc5yJl0HgvNFJwx0xU6xhh9i9xNbMnYo5jbS4vxASyYAIWvCuWeLbC//Edl0XjgRhE/JCiV/t
YnCVv5BlyHPsIlw3MoNkDAWA0TSjPknikTj9yUiNmpGY3zDjQ7nqdJwUfOZpbQOHtUaYasAzDxgN
2k7rFZDQ6s8WAHWX9/HJ7I9+EjO809+zTeJ0dL2Ci6QOtO2MowDa5cEYSjwKE1hII0FKhSuCqP5A
IciLIfeo2l+QI2bmf/7oMNn/czEXAAlH/aY78v69pV7iMdA3SP0uvd/CWpmW7r230vV1+WD1tbhh
jMA8gXfxx0Cb9xeCaKNFvQ6PqLUYBi31UF5xZkN4k3cC9yCvqH7rzNP2mnRiNQYOYt4P0nlP4FWz
0CKaT6HxAMumhRk5SYPSqRAXPJ7fMNkY5b+4YwkH44b2C1HJlNkU07NzEBAQYlIt6dtvs/cO2Cyv
F59sIwx7KsN7p3AEHEFnCOUBDVk3L1cM3rts/750Mo2vFSOOdIVtQqTF2y45kSYqCEf2uj/g+MPY
5AIsk2O76QfCt7wXaxkYBVEjBulZ+qedRRJ78E+RBggGRvURvalINLsCZoyU1N5OGAAPeMq8yGfq
aR8Dh0btghsXOAlRvzD6ixZJGANHKtLocDNES6F1Evks4wNvUMGCPV7aDxNDitrLUs21Ngn+PAHk
ouuOHyAWnPkyEolhYcs4p3Xcn/xa95UsxX8Q3FPmSgnDafG08l09k/fboNfjauq/04U85Zf0xbIz
MbNgHTA1EEI4HWCSz9udkYsUpLxiny8OfDxtP7TA+Qod/xqNYN3QvaV2S8bYnFgQ5QDhNltNdpCb
+VttCGi/qV/GOCdLIFB8zGfjjYoV3ftqgaIp/B8t6f3hP87ObMdxLduuv3JRzxbMvjFsP7Bv1fcv
QigiRIlqKYqUqK/3YF7AjqMKpIyLKpzKUxmZosjNvdeaazbMjw6tfkvJUhT+My2lgb/jEFy6Jrd6
tOedTfLP3QfF68ot3RIBCqEFmexiOrRzkCfvugSfOMeBBF+s46w2vGRSY1N5Gxzod1TONAOZA1fs
wNwIr0PcV0LWzq3LXh6YVyefQMPGgzbQHbTpvoYpRkiDylQQDXK069ULE3oI7uRw1BkJ+4/5ed2u
S3YtrN+ot29eVYwqw2vElq3P36/6pcGIhT9OIzEHRFmIqLijP6zWneFpXotZhVsMNXFLulucXx8g
mGQTnnuZ8UdjuqhgYUfXwX0N+N4tIgVBG44dM6C3i4thjUmRs2LjuOCnz3fpxDcOknF29W6ATyA5
GF32xE/zS3r0CjADQGTewEMICRRrDvTcNeLNPNydKDU7cUk/GCBW5y+k8ledp2az0YKTt13/I+a+
Fpi5yT4NOi0VEP6ld8S7s1s93NVGmVxCsyePRNpWb/dB5ST3ahhRHYx+XEHDe7iamB7klEtY850/
ddxCvV3X+EBl34AaXcfKPuLNF3uYYmiY1i7hwrVH20jrbhOM0y7ELg3RajztPL0sOaMELH+dg2QJ
Ew0+7fgykhbaNygJI5f7BNeUVv1N6MBSmtZtRbnqHy7IxoDBPAMcGEAUozQgvLZtpCzBnsiDMIT7
gBh3Mp4I4px4j53NWsrjLS1PxriUbYFzz6BGYjmVODMgwrEeX9cv1fSP+1CTIoY8zPRkjoMn9rgR
LkHmza0uXeZK/IzAwilp341z/1h/oN0yBU8e3SO+BZr6/YdchDrV2mV5Q/DE12hbUJuCGRtBnh4U
peCqh5hv8ja1pyBlwdVpKJOwjjkfOfQdqHOwGBNhaOIgRfmwW9SD3JW62QeOvNfJ4xOzLwwCn/1s
RJ8gfGhp7RS+kWjfTMWebT7P6ugKrrnmqVywddHsXXDhBOrYJeMAbMSyK9p15YPBzgmTwXGqFoPt
uA65LR4xlHRZ/bsLiAouZJtGWCljfCY7Bt/OJnLC36+66BYhyZ3q+HH0jvKgXgAGKmkt2yduj7tP
75xk8bVwW9e2Cow8Y6wPFxjnAZjDbPSd4BCh2mFmeE0p6oShNNiTLIiklREuaqDFcVmHj8+MAwSW
ZJMUiBoAd5rkJHlFLEDxnOKSdz6NDtt1hXYHp7lOlgiECiEX5XMP3Pd2T14FEIMLCKqqd4vEoQAJ
6JJ01J5mJjt5Xhmta15rK390j/Rj0Hhw7+SQL0rcp8Tx/RvDk9wrJg3gm4wsh/konvSt0wO5RTVu
M7QzeA1er1ToLkuXNyCLdRj3nfR8TbbXHi5B2PIovGWnas4Asio/9wdHLgcdzil159bsOBjQGXsU
yAhj23ndYRWWQqSW6fW0zIqNeE0xYDiuWlb5CR006jXMmvaIzdqMrhJAEKxeTOqbo+/65m6dGXZN
uas1yz0zgR1MKf4ljxqqFCBTttJcHZL1ok3QQyPRqO7Aag3bXyo804Z28xgckdYX4e2yXO0Ggs4X
ZGwV6XuvOELsMaP9+lKHZ8XfMyBsECdae9TMmuLTHEppeZndGXxvvR1gvOGfPs3EoMmknwDg3gbH
MqAgzajvOcHQsKDXxCM7FdYMZcyvbYJTD51e8Hj4LQfng07vFjCFrsWQaZqKkSPkRbkNKkIqwNO6
ow3yayw3Kxvl7LMicyDnPd3PzqpXN96N7wtlg/6LYruxSdUh30BZ6HC8EIcAQ4xN3deF8C7gu4zF
VRfJ5/PBCOYCoqv4FdQa54R/OrdUUv3bBJCgMMPjJxO4fd2vJ/k9uSyFlhV5hCnKsDyLoS9ln8cF
4zQgKcw08IgFC6dU/JTIIpGSArLVHk9O3ANGpuy3wqpb9bFnTAzLVXdK/fO0SyESQVvbSxgDiOMt
wRy8QA9XXLmI2Woky2J6gC8rOVtpsTPWtdnNkYUc9NKmptMLkkb0sMLItwkwTNhSLIgf1xpk+O7X
9+WFo6hTang84ct7YvAxxZ+Q8D+T2mpdPADNw734xK3vuGT5MMbX1AScUC+HCuaf1IEgREBMUNy3
bAliKAKf04JXqLxigyDyyn+As7Qc+JFU+3kzUTWvgQ+7ppIm9sGsIArYwilabU37fp6KRfjsIKjd
Tkw2/Izir0RmJ2jWowiO8vKJkmg7k661k+tT8Yq+uG0/wUIz/Iq3aCSMTMPzq1tAIZ/DpG9buSbM
g3soyj7dz2FyXD/6AWhl5dBdVescXA3EEU4wbpmEQX/s6+GzDArV4yFzXuWnjy2OlJ0Yh9QIrT5F
8VbusiJ7ptxFmrIjj85fsQ0i/s5Hlz8JjtfPs25xEedb/wlBMCZTT8Aq1GlWthAwpiw6zrFwHu30
GC/r5b5JKiS9sjK7XFRv1SQPcnUO9KroWKvCVUjnKaLsEt5zHNhO6wfAwpPpAboHWKLq9+kUHQVv
Tw5K1mebuoHKPcnL8V3MAbOi98Dtq7JzNjMk9XoMefqBb9cz2KuMK2dw/Z4cOUzBVph5YnMHazc9
Pn2yCQGqZUj7F9y4I/S5p8YRqrGCuoupkDRpsE6bXcPjCZ6tgsopGyLhFJi5h/BJDodZxbhilXb8
5/IKXcXDWwNviul+gT3XF4fUes/8hoSYjDfIvSsBozc60HImdVUooIb96Hf6u3GZsL595MI+yMuz
9MhrZNxggYBd02qcD+9Hj2E7JEOaHmiuHQvaGo7SU4QiVGSdzWODRBVjih0K2a9DqosjNbxyX+0K
xzWOPVqhQY6iD+wkNSOaCiBZBOegk/SXFwa51vnjyN2B4Mdgpwhp9LHX1bz99PDFjnLGT4wem8YZ
HiS2FkDbRzxmXYZI+a3NGASGMfAPgpOt3J0V8lK2f4g3PguBM661+Niz5xlOoQZbxF69JjiLLBHU
i7SerjZjf0HVuO1exLHR06e4dBux5ElhBnuRIBhHmOsR+6Awy5TgkTJs29tauMfbCzzp+a2rdh5d
uqBnwKwnxDwF5L6DFEgjRu6EZIdZjbfZLl4NpVhJsrF6T9qZZw62D4wKxWLb1fY2uqdTSvtWWxcf
HGZLkMUap3WbVcGeBAVQ9zlhTz4Uo61bo4wjZwJDd/acAH4pBg7fz7RaK0GV8CTZe6jQt1aOEw9y
P368U+EqWEV57d452pmmeIw6D3CTziM63ZvhrI4YqWHwsOsJRDgtebOU4a4H79RCa7pXEMpwYfi3
G/6RiayLKSbJBYN7eJN8CCarykbA9sCh2aPW4xU4jx9nnyoDedr1u+1scHyzjyc7Iz84Qo0hNA69
NcoIejOXKFB6Uzj7n4xYYCymYr+9eBCx2Fy2wwu3Zp8P5FBf4ILrMgEoxyyCHNw3lvAKjO49MPxi
xCnV0G3GDMzrmuko43tn+2hVHZmS7tjjLkRbrSwRTyFoE/3nHPLcKREwbfrCAUngoHp+Uj/Z0hAL
BFrq5RYkd/dwDon5pQ1oZ3QbuxRaPOSdKMEHUlfBPxnTsVD9Y1nG6XblHV2WHxhV8/JkfMEHOHG4
wzARxxKBBCIVk2OyRY74ptvYYoh5fCRh6AZmOWxhyyH+UHWifkoDgXjKOSucySktD6GMbcYTBpon
hDdWGQA1YScSKZmjDwrg34+WAxKVsxuTQ3Zpq9qII5oi5MmEdOF/nIDhwAMWCC2QPXCtvek9YFn1
yXJZfUtmly4W7k+AmBKWgepBNemuJuWaP4LS6+AqXQ2FHp9ODBE8KWgooBVDnClCaAKdQc74qMdL
9YR9iqNBxPyWdSelpBJC9Mf4/AaG5XT8+/ypekihTzrYfwf1+A4TBAQjLDIL3SD2CROCgxBtEj6i
BQxeJAtgGybc/et2wG/IXVUjpixllhhx47QXiS8Algcinn7OfkhJgicAJ+z268CcdHqPKPM4OrgI
9vAiRhd0p4X4ogpSKgwbQuyboF/L31D82ATKW7CfS0Ge4idSnGcZsLq8YRgOJRfWJ9vUHV/J8IFs
Fgg1Tx9sUqtYmxzzUOXp9Kklyab5kAbKbaOXPsOlFJpuU3u7vEcTfhyxD9X2aUBMYx6UES2i/n2P
wZ6JvLNgDDNvP8RwzWVcm7iuAIbKDsx05aHK+34e7E1JPprfWX3ALQmKEeRxaaYMT6oNEN+ZSX7B
OscVNKq2bKzyt8KOQ6LWzlEQ9TDOUvsM3nGDOPU6nPExfzU+aoBBnt5v2HOu8wpeVbvVeLxaCJGl
JVkCDNOOWQp8c1s8j0RvsANB6mGoRhdV2Pc0XzTRqdUAuWjGyQ1dJbCEGC1UAX9boaOeiKgDeSuo
K1lIl+mzZMDDSlA3wueZUwItAOQsWDoM+irofS2CRJNzTXjJMGz9UNku2PzkGE78yta6OSyi3gm9
4Gx3/2YicGLED8qm93FuynpHdIgtW5PxgOIxo83BeUqnhU/Rf6TaxniiEGRpoa6OGH4zWwOKmDAo
ZT6y+6q/hUGnpz2x3kN81zcuLuULjT/mVO3YCdeGYbExZco2Np6zJ3mYYTUM5xiFHdwWGaF7BgsI
zSY8hy0tPloFvPeMxvcTRcYkOdA+L12ANL7xqmts0RkJBWIJH/ItIl5YZ//6j//+v//n5+N/ZN/n
/n+GD//HqTr2z7vTrfxf/xLlf/3HXzOJ2zjzzw8clbP2p//b1qh3uXY6SZOziwHcMUZsoyzqKBsb
wNfQ8QaXb7yI/v6h8j8z0jWVUG9R+BGE3Oaa//hQUVodxIdE8jWrpsPZEurEvCRAB2RPzW4h2wfG
6Re4Ox8X79BrejRTS7yr+sol5VlBSYE1DRNQJ+sSeGRerHe3N/dFai/hb1nN7X37cYkr4/xUzQeX
iJfMqYeq1sR4BSRypoU8Dxz8RzJCgM8tSgOquT01ifXwxQJaGDB6/u5q3iVHK/+8muqmiLfHtZAm
h5DkPsTUOyxAcl5V8FsR4vYA+2ulco6KRdM5FyNxig2k1gNXewCEO/ITNFfs//0pim1U9ustEiVd
knVRVE1B1f55UYe9Xp6ejSq2Izg6vtXZJzRN698ZnC6VT2wZqtGx13kwBscjdtfOeJNm9uYaflu+
P6/hJUNdPz/v8kPnGggbP0YVkhTJfZBlYaNM7WsJ5pbI7R/hm08V3nzzl6Dz7a08VuqZT812YJ82
Mu0SMw3BqaitJXvnvPm4314Xwso1XRYMU1fEl6efFbL4qFaCOMnbrMtAUbqrL4EkD3QZHKe4hL75
wF/fT0nSDEOQVV3UpZfvl1+LvKN1OsKkwgQAp/bJYXzPiOSq+wDpiNY6tkIZTr6YOESiIG/EKVlR
19TAdhLgHaXUZdKMGyA3jHNMr2SWc7fM4M1daS/idfn9vMiXJPfdqhEPYpOJk+NU2EBS/L4C7GFs
NEW05D030I8hwQJP4EfS1xN18ebjf3slf3y83K6RHxuEadRicz/y8YXZPTCE6D6DLC2B9G8ewoNO
SpF7WkIKgIvYSd589m8LQpIFWfyzkQrmy6a9O5tbobhd+OoNnUzzcce0prIRyFL5Dzn4um8+77fN
8Ofntb//47s+c0UwjyKfd51jQK2rLhx6tbvF3W2KFwCHHFQs781n/np/ZVlX+WDFUNSXx9vRTeG6
u5zESal6D5TEWMV6OlRNezeWJ5PLRzkyZHs/0t+sffH37/p/P1d7ea7iVjM1QTuLE8Hn7SbPREMC
1MYiYEPqXJYG/pOXN+fhr4dwu40ahqQbGv/45/29SE/1eeMOT3aGzXjg0EOfjytAjD9Wu5XDOwXE
ffOh8u9f9P996MtL3nlq9ekg5uIEA9IhpAkce9tEw4ODi5NNAT28YH/fGSKOi2eCJ1Dp3vwJ/Wmw
ZVgi4BqKkPn+7qX+9akrumJqkiCIpvRyppw046LtDpowMXsMCvDO0T+ZRxw/dE/vygriYpdtha5a
WEO9/vuKk9sV9bqh8EpJoqrpmim9vlVb/bh9dkQ+G+9bW0IkomNEvyc9Ne+vIoJSiVTE+jjdeoQs
OxJ5MXK8CjUHbIeGSFlL8S3NaSX5TxEyI09W63Nv8Pdr1NqV8LdrfHkTlUtuKkp7jVenjat+BicP
qizXIrmnr12ACQQxDnh8xRj42cTV4liN0TC9NWTTJfFgduVgSYFLPRyJNIvI2nKurukDA/tmH6tM
xqgXF3Z8ugoBpnwEBvzpBsLB3tMX+QTo/oh1/+I+Q+CEYfu7xy/8tigVSWpPOk01NPPlqNsql0v1
KCoBhgjkaPs4Zcp6Onu5SY/m3afXPizVDtEvHgxiceV06M4PH9cerFcmcVvZhfCp3cfogx73PjMk
iJp3uOvnRFNtHAkeIAelDeWZKCEGbNsGGhmqWbwKR9tT3PT5KalvgIaTW3VA4o11TuunDa4KYHyd
0uTprEraQYr507e6qI/DQoZg2FLIWkEIHCxG4zh2MsMl7Lu1bNnNHtgBg4d1ENUAkTiYaZ1WAR6d
4PePCk4JnDdQengvMV3ivSW373qnAQa/OT7RRPSCa+Eye/RO8PCK45tFr/9WQCmqrKmKxj4rCC8v
3OGylfJ7YzxZ9OQYBvM8jb/aOL4lQ+qkIMsSfXIK2Oq3S6ufWel0ZTupd3Bgas3NGAJsCE8ZNsLO
ztJd6ltd95ZOcDuoM6vv1+7NchuHubarWItF69aRu4NtunFQhEFsur/5OuJv+4cqU7pIgmRoitn+
/o+T6n5/inmDbcEEQVKxDxQhuBhkMefebmLowSInuAnVcBkwGw3//mr+tnv8/OTXG2kW5uFSbakJ
uyLGOdGxxeFAxVQInn//JPG38vPnR70cF/lZlYqzxpdEugHid6S5DPS81cA+Ixav//eP03+rNn5+
3MtBIeye9/xx5pvJeggwheFBNqSzZ6KnfMhz2hDNgFNgZYyVklsVCR8FhHOuZZFtAAsAwaGHN6oj
TTrP7kkfMh4udO/ypUzUoQgGnLlqHrFakG4yFDFgVXD8PMJdWovwT53O5LaprgNeU7XTPZjuSXM6
i20HU0j7snw+fPPhE7N2QjNEoUrCyhA/h6H6sK7otUAdgvOo2LrbN4fn20fwUp3sjfte2Dbck+eI
cXvvfiZ+suk9bNp0AIG/PwDp74taFV5KEukuN0Wn5qTedSU2bxKgYQojRicGmdQil8w6r463mINh
2JNAXrSF5DrkcI7fXMdvh4/KSjB1Qxc1zXi5juNhW900ic0ZrYUDDEPjg1ODp5GAekqgBQ8RbZpd
PVVCXI975x680KJHUl18SfEIebMs21X3ehL+vJiXGvh5W+XmteZiNB9qwbUPn+A+14hne/Ne/1qc
qbouU5MYBtL/lw+Snk1RnM83vrUJzbQo+UftnCN/b+cfOENu43ffTJLbU+71u2m0XpooKVSi4ute
UpweufwshMl9MG0i3Vqh03JMk235lDT29IRrDHp/cp0ZGCEkt45Dye4xa8cl+fvZZpxekZoimqWi
swWoM7if4o3oMAwNlkvZIzvkM2fcEZYbCk49c2FQzS+hZD+SpZr0iuXBOadtiCpBHzv3vItAYT57
qbIh+dHCbqh0n952DNA5L0CknRJA19oPT2MMJKaraNlwPPRaYoMlpMvVph0NliGjfrYLya6xGXAx
goyWmLAR+0zwjXiy1uNdVKD/MIdDzuunbyVlgqzq0rpTssEBsUvOomm1WR/3o12Epn9GUbU9+eck
ORwiprKMmnC8thYQT/CQSKCt4bS+WFmT2t+21jd0RUE5kgLwCJpSZxTc469HjnWBRWvasTb7ESr4
ux0oQ4DpImD4wP9ukCQUksugELqtJSUAkeEFlC8yYL92NXSX1mTfv34oc2UOwE7xXDuZyZTKrsZ4
CBzRt1kLw4T0aYMq9tok4e7kEo3gEBEla+kLtF7rrzdvqfTbfg1WoKqaqaomYNs/z0Dt0Zykk54J
E2HiLVNHtuJihijCiufHrj5HQmbBG4il9KuJ44AgWLuAM8VJvx0XHwWUlVT0dAumCVFk1t76KgMk
al9XZ4oowE97PeYwbbHVdgrDYZbqnP77pP+t9fd2ePQfVk8iN36cWcNVElo9CNzL5db2ho+BH47F
WTgkHo7R5qffsTXQ3qD90weKzGpnzdqZA+w+5yb4hSPWjo6MPxCHMzg3GGtsjJ7YWIscBH6ixEUv
6rIWulFu8egqS+6bTjyd6m2icBZgwVpa3nIaB8Ho5o8Ggj9wItGebGM7Ck5+MHguoPbPprV3tFJC
1nrpITS5B8uemqy9uW5NdWdgV+tNrLnPkTCIYWCOjtZ8d7XiQad/t7604WBU9LZWwOAd+JFj8O/P
UW5f8n/bBH48xpdS2FS3t87h1nlO7jD0ppXLN+ulRbSE+T5filbPQuo62oUoAqykmQO7W4vG+ZjY
m7s1KILd7O+XI+m/7f66qgmSIEsAQ+bL7t/o5UV47KTnhKVRbJjGkLrtta/9w8kXyvTJm7q4fJke
VgHC993n3/fDbDgnPYKVhMkcJmz88hA2NjdTvWGUpfey6ZENTvPnNyde3t3lJXG80krPFvVhmsJw
oAFXY4CnsPnjzYiX4ybLvIboxYejTJsp2/E9FQOEWNv5vVWbW9qHmGjRacxriCagZ/jkVHWvnNFb
/H8WjXsbbW0YJSU6l4TSOm1og3BzDHbxudvBrQkJHXMI6xkPO+6jTQh7dtWlTmBPDzeSTlqBe8HY
cdFxInnYQbe2O0v43cfQ7bbV5aebsI4jSIZJInZPgdTvJzPEwdYCGq/H3Kbb1T71gcSsKUG81BnI
vu6fPgC0szH0cLYwykb8gUhnsEqoCQeSDQnnqZmQuKoP5gy5+/oMGhLIGHpZKBgq75ggt8fOky2x
PjrGnBT16wBBa8o+cx7hQunjBOLkg00Zqwwf8fJe0+w5ZXyYrNyOw1jGeS6ZaR6tAW5kThWbfYZX
g9qH8TTYRuceZBv+VBlkvYPfidFah9My4N2JHwvjaU0hmCFmaRUauC9BOe4W8eoJfxP1bLlWQ7T0
dBHVDAvPN2WYLPy6KDWNFSlR7Cuv/aK8VQ/CsSx5SWy5h1e0i1UUjYw4rzbwi0CdSQlOOp+wBFlA
ho+D0Yi9zW57ZzpnpzPPsAM50u1jZoE0hyxv9OrMfv7YceP1JfJkS9bNsnELfEEtdY7nluytOq40
PX3J3iWkCLuGkHkTGOrYYUXVsFoSNgqHA/xgeQrFOfgkf2R961dd02JruTrz1PNCjOFqazgm++3u
7tytsx/kI/rZYoA2sxwgevSyARw9O4vpI8jMggiJo8VhVPrNZMUcl1goKi+n6BJg6wLBH8JWFIS/
6abARtet3Lut+ICgfFXi4rd8GD6ZIYSSYA95PjbtJ8PAyX6CWjMV0afhhxysEt2+uMgvSaZO5cHV
ZWr6WZooym1Wv542n5DmvHqTdwVPj459ET+6q2/MaLPsgythZ4HL5kar6VeZB2DmgBbFKxOFBhbj
uwXa7oHACPtoP+xjUnkQNfz9GDUhYG07XB1P7HpydJpQSPZf1yFpNiHkAg/i5eKR5rEWFx7zVhsF
TkhhQBEwFl0hodjnDwutB/1qjm1gJ6K2cavePVQJ4kHY85hIQQQ5wdXbYDBI1Sx6dJjBxb+k+Or4
VDRYV5/SCHUZVAHMrL7gOKAhRIAyyCNmpWFwD1ZDnTfpi1fpa5uqffTXbPtBMzQDfEgDfs3INLf/
vuvKv5X+BsMVk8UtixSD/zzLn9JZu97yTjO5fOKraYmZ4wgwDNLeOjw42Iot2udK6futOMiebM1K
zuMu2plo0HEGZfB1edOL/Ioa/rygl2ZQL+p9XRirBrxAbSuKj3Z/l0fzNC3tMc+VS7S+SW6yLXdl
UWpxn63oOgzswX/hzpjApaIJTmjo/97pF2dZKrYCd+aWHB8OZv0w2CXiPMW0Eaku27QA2hPRrXGz
aVXVOKD7+qCscReDH3KFALEKj3iXeHt03PCyZ7fh3gwb1LprQK43l/tbUWYqQIvgiipzgxb4+gFM
7K7X3epSg7PcWMFy6/xyGuchPfNFsjQhPPVF6Nnx+VvXkbZKDw9pMAapY7hAUbnyyU2vqSE3Grl0
DL3xK5Cw88Hi/L8CLYAgmqZhGKYAJPTPyyyr1d7M7tSOqPWsA9rmeJ/Cq+3Se47e3JH2r3qpbyRR
M4D4wb0VVXvpqzK1o2d6JTUTKaWiYMqu4S44UEV4wnDZ5QF4AKr6wtZ8A9azp7eyZ2O844JW3iO6
bCSO0QM+v4yctDcDD+mXBuwf1/bytIp92TlJNdcmsIOitnFuxCT57Xm+J2uK0ta7uo/pDaZGh+Nt
sJsRAD18N+b5rQ2URAYCiiqyAWh6uzn8WDOifsoaxRCbCYWnN4Y2SjmdVlYcexRJYRgO/Z3tWhw7
thnZEdbo+DR4f39Kv9+JH9fw0orebh1tpV64E+T4ZtMaMKe7/WqFDziV7h38khHC6zAxS+C/i1sk
mChG9aPlOaAxQ1WNlwVUmTcX9evS+XFRL7tiI+W3msFze2NkDtT0kHgcqMOnT2oaJHXbHjlvXow/
I5h/W60/PvJl31upVWWaO+5D7C2vC05n3EQfwffDMm3/Zvmu60ajxtqSNjAZIRy1p2++8i/womSA
QYiaKFJ+v2JAmlaqx+vlD06LbMEGgbAkpjQ9wqjsdTgcft6szxkmpKEYyfbNjuDXtIEJbwous/2a
r7fh52W8vLTaqrxeq4OJqM+hpCK0jkKDgHnl48SMRHKxQZiTj5nIHhktlE3n7m28DuFRIWzPnWKC
O6F99/UYmbWDLZj7bTiHGOX7EKu4sHLaJobG3mXYBB9J8GCeL/PpMUw06g4k+L5LR3/vMVrh8Bdt
CXrXzT9eOMzzdBCMYKtbm43pwOKawaFz8UVzTnYAfa3NWZb7xLe9OQ71diP42/142SgupZKdDwce
y7R9Kje+NDL+1YaxoacHaG2sMSgZ0b7js8++BVD3DPjOul0ziCHpEdGP72c+DbBrPV3JGlFrONiO
YYE+IHEijSsXgZRFLzrRUCJyX6xTNAlMh7FB7psO0eD2199XmvLby2XKrDJZNoR/P6lkrVH0Ujk9
J2doUAXeJZ5ZIS1uYyJ4/U+LDgMgEq/bOah3/oabjAvHztW7Jb4NPsT0Z5BDQkO6zlQAE5WLe06g
Op3baCjt+Yeamy9xI7ouAQudR//vV/8b+CGZqqjLpiTJ9AQv4IeyNa9n+Z49Jw/P+ICdWxMg3feT
rm3fLTrj6Oaf7NrT4tWbI0OUfr1vPz65PVN+7NYHITe2qrplKZRuZbEeGjtN7/ZyaXoX+HI4HRMh
Yk9NzpMDEZzDfmaT5h6e7V7u9Ja9p+VbM9/rMdSzvMzqFb7V/x6DtqyJx7FCtBxMIPnp3Z8Zbd+d
YGYxA/lohckX+2qPIsRIzsAebL5oA1goIr8FvRR45kO2gcGiiB+62Qnm50E8DUZojh0noEhEA/im
2vkzpn19LYBLTYozEwjzD3z+414oR5DUw42ncLcrt3YAdaxxi+95Vuh/UsvYd2/R7UZ7j0dCxtGb
j1d/qZplSVVEQTElgULm5dAym2a7PeK1xvngNV0K0/VaSHtHsHMi3cO9uz554zZXFKV1gMtV3Buf
LPDBEbjgFvJxVHi1X/sj7Dv4ZXR0orMz4r84QlsNUOA7gs8vm+o/LvflOHtI0lbaFVwugjlXpdKg
be/jPvl2um78UoX+45NeTjGlasTno+KT2mYiTY1IRFRGp+hu+09nuW7X3ngYWj5OQ3SSrOEYRQiw
sIAilrZ5TVaSJbg9jw1tzE+XYGy9vLfueex73jj0dXvIYs1Zv0O/oX1zDlaifXVQnSkX6/M49/ld
P1Qsq2P7fj8LhRDQcLgOwzbnHeDW63Zzy07873AGEfTmar0E2b/XPh0nWjxsl1k7q/hiB1HUzYey
7T5tt3t2Phqn+yFZhsca33noXCflzfpqfPKe/D8pHChfq0C/wFjHwsUWutOV+xXP6WDA+eINbwTR
ga6KLLWFKv6+JYl/4PqXt0GW2UoFQ2XMKrzSO27bwyPLqkszmafh2GhTbdPjpOPW6/EVI/7buBgK
lz4hgKvdrBQGqWJ7F4P8KaThcvekpjmCssFWsIbAUbJOU9Df4jQiutxgYRffj8PPa4ZdD1ZlKlxw
y8sX3lALawT98nC3SnEexjkYk2NZt49Nd1FBKa1t7epvcAPuwMqVkY6nLYRpkFKjI13w8I4YIK2U
LEdbEvDjXCYD1AmDbGTTxnMQJzT7gy8ccmeDbA3pLUCDXxajM8rI1vyUwKJzQnsCJV86BasuOU7f
+Pf13pxUvw17/3FfX1azdj6YV8DuZsKx28K4dX+8+0Z5AJMdBcTbpuC311QWTZluBbKOobzsKqfi
LGnXx5mmYCBz2EspoCab/JNR2HocEt5i40wdXl0cplm3H9yGlTt4t5p+K0RlWWrxLtnUNekPYvBj
a73cs/ombllMOMv5ci+NDXsKnERL4oePGFDdqaOV97mAus0oFbjuzWr+9S78+PyXu6CU0r58ZNx0
yAKdHtsp2o/v73zW7ytWYszwLcudN1WW/MtnwglS8XJTNQ2i6csGmT8E7Xo4He6TbTKd19APCpsh
1z4dGuPn1R4+rPF+wOzhFkt9v90qKMRdwPkgyLwYgPJ8cb/kN2813/jfS79/XFT7+z8ehHLYSg9F
Od4nSPJRzC8rN/U4rp8xUYg2tmBDf8VxfdZdCDhANUTCcN6sZW/ZLtbTn38wcpA5hmrDWmPZMey1
Rz2yVczL3KKwzpPxA2BngTuPhRJw+H1Y19bYK5fjnGZn5/ta8mm0mquZ67dYYh18Qxr3+qiPprsk
/M40eD77FAYQB67w6bI5X2Z+55ti01btCdGRhcXJFpVbK3KT5Gb14ePf7b6cuslHFHQWHIeGZ2Mg
SNEA2z+8j9lnF+4n8Pb3ZSZjLTCGE2/jxmChVPEj3BDtOlWY4tACmf0BAhehi680++4Vkf/dunp4
J8/nRu3EN6eY4rPQm8ZNsLml1CERkpEp6HKI1GOt4xZqbTB4HG0qChRxoYaIIvEtQPPurBpXsOfU
UqpjOpt8eQ+oggvdohhuEWhsbv4/Hvebp/0y8N8q90Koc5bgs4cfQWWnPdnxQhUZfcAtd5PGcSfO
Rnfe9H1/aI4vZ8fPVaa3VeePVVboqnmozf2d1x2W94ZuV9hIdseihAEQsra0UUU6vo7Gw88k6cp0
oSjgRxKitet04eNnBgXi82h/owz0pdCvOEuzvuknth0w1Nq0dHWjeXfVv9V/CpuTAltZhsD5Cs6V
q1OxMw2uWkpRZlA5EEA/bqHKnU+GysmaJd2VFQQYhlqO/BWX8f7N6wnl7bcH9uMSXvapVSXc9euZ
ByZbkK1WqRDpIu8pWqK9NZ+fwiUq9sJaxvy/nB3LFJS8SEFY5sbkK/cBTp30/LGkdB+H+PNadPqZ
FbIAzS1gjGl54YPZEGAnaqmhr/W18M4AtMAy8Iu6RusdLN4jclvy7iLRJwmo+Ucn+s/3lHE8ddaB
cTyhGpCo/g9n57Wjural4SdCcg63zjaYnIobVFBksMEkm6fvb9ZpdVexUNFqbR3tfVYoT9vTY47w
hx6yKg7DLjaU7bdxSqfS7dArl7xPDGw/P0nyST0z3+31erSes60fdZZl6DqNO9wJxqdgrhsNt9k7
opu78khhThSITgf5poH3dUWj983DVUQR9c+mNHRbVQH+Spb5VOrIF0t63Hdb8WzHBSixmsPTeDhq
FFCqe2FDCZIy7K0Tsqq/T5+3V35qiW2k6WO71dhYOMYw3hh7jEB4MQwDPtshSIG46dNqXmJ59gYG
8urcZUv/7z0/7aeVur+ppzX3rFHU4YbJPHYyMVzqtnjRPUYj5PtFYE14W3bMDnoTCF4Vtr+u/3QG
yo/jVdbFMxcHYEtUMpx74X7UUGl3kRDX2p3Ou/aG9vaqT4ecrFa5dDTFVQnYS7r8ZtBiUOWdqG1X
XdSWPukIIuE24QuGKUDd+70Q0bvIPxWX2nc2m9RabJGNk3oIlo06kes2tXEzubagpMICI/DH9TKA
B8TcK6lbzU696ta/ei6T/eaIw2hkOT79rBNsOypdToNaREN005RcdIuQAXNak1LxJmcqCesDZQkM
EklHE4Zs97B/XjyivRdQoEBiTOv34ZhoU6cQFx9dDXyxc/YPXPmKlpoEEdEBu4noCcpUUTKAWNjk
hFz7SRUzZs8cZ78UWIVEckR21zVjamdf6jLddLaDLzuy0vqmOdWZxaXgcluckl16EP1s6y7ieJZq
idCGMxE6mgSKH29n3a5A5mycuNVKLx5aH954LAcTze93a25bPzthNz74MQpdHhYdDNKF4mvN7fZv
PcLpYhN2jcYo/Fh3/WTwkbCsQ+txpxGMRE4QjkwX2frCDaWvhvPBPAsm3Iqn6helMxisIyJTo2E1
wi6dOOe4dvpUEeBrSycPDy6oTqtBZKH+Kj+hzC3vHqay+G77NKvoXzlOn+AY36nuUThy7HnrlPQh
wsD/d3akQ15XbfKDV0k3XOzr89G3aCjTQvoOi3sURZR5/qiGg6fjg1t0Pz9pMPmdWj+Kmk1/JM4t
Y039qJFZXNGSMoIm0gZ+k1Lo7CRMTdxr9CV1te5X5H4WTjOKrmJvRO++uhedhF9f3dOxv7lNa2dV
fHW1SHcoM4yEKfEk2Pm5u9CbYWN098D4fJJF0ZRjf/8d7l5RrH5e/hlxdynO+fpw5PKI5zB7bm3q
QXc+Knzxxmnykt6+SbW/OzN/hPbvDsKPfMO4a9X9uOeKJz+DbQTNN51GRmsLiu/ve3udP/9vQLWU
35nNwZoej4XNlaqwni/F5xhMWsG+twJS3F2g9+JYvZEdNmU/WXb46Bvv3q2I2H/dqjjlftzq+pBr
23zFWTJEZrslEFB8emu3xXESLY51KW43PiwCwCPtAYJ6c3VdnJF/Xf3pDC1ql9vqoHH7m6XeeiA6
5I1VwFg+0RSRzVbp0UgmQ+jwna8cx/iCZSj5bSRPCLiNxroZNhHUaCJdOVw3RxhKg4hL9j64Nsc+
Op0lPUCE4WhDvk+tXoEufu3Kp0P4Zpfn3AY2PqgziR7Xr6TnX2nRaLUylooOjqO1F2uP1bcYng3J
rFKvDMaB6j2c7moR51jstVDriVdENtT09O7WO8aB3J+hD+m0yVIbuz7MRVdP/dCnju2hYVo5A8Xb
kjIuOpglpBQG2qhyuFu1XQNGLkbwV7cjBggELYJK0+1tk+W9Hr0tBWyxMf96c2Jf/dg3+umY38oa
t++liisKfyeYAZukIr1EVruvRzkn0aPZ7opxuIBRntIcDQ8nnotw16h1ELgXa2w7PKJqwGigv4ER
7R9cLR452+4nMmm93n5Sify4vg3Xlq8ggRPgXIfiRgc9XiJ8BDiheY45DpFcy7FVdjoKNdSQKutd
O/Vd6mM9pR6afQUAm/Gh2NF4XIq0FbEHN+DOL/U1IECd12QnOE44916P+UvnXah4E4Wtpyxkql0u
t8ONJz58tOpipwG6CWIu3X50R36t44sGLapy79LNV0TIXzv9KfzntWqlGjkXZgJ9ddI7Jf5MGZAB
9fV6HDR08UGCTsxjyhl0CB5Ob8VmrL/Lw969gWfsnX6GFnM98ga8NNWB/cSrDgkCuI/Vor0KGW/A
kkfbAc2o0bJO281ovtsE6puc/5kdJen3LN9cxTs4kTABRQkmkxMqaAj2cSKC+NzyOpS4sYn5AJGT
oJErCWRmB6NL580p9Woq/fO9fH+iPz5Bc1Np+UVsCG9891vHoHVy+2QbYdtBgTxrNl1OY5oCefTm
zBI7/Y9P/3m6NK2Zh6za8R6ycd2cA753mdfw4a+D0sF5uz3SWlePXokIWscFzb/O3wv4xvv8tYCn
U+N+Pl2LnQi9ONUCDeTR42KOCH8DZQ6+yx3Np1sd0oU/ao+u2E01/SbpVYNDYySAotiIRj0Bf32z
rDcf6HO9f6qptnETm4OiGZgqDk2jfYt88pqCBsqivRMKHpmfJOgNdpIEc8fws0fxLwL3avZmMeKj
/OsZPcXn8ryuTsr35sgdUH/XPSBA8arKL4w/I6JGNtqFuHbGCxOwZgMpM+YG0TcmuwdGtK6irnpJ
jwMQVG+7hq+7Ev9TRdpPoXRv2dfSFhvo5GMb7oty6rsv0xCVa+EmHU6xvx/Hq0RDlwzNMlQZmKT5
XKyfr9fser3UboMxdU7zNEQaxEKVFNE/5Y76ldAjBIO07stz6Vt+6wRc8XppYFPzCEjsnZYY7IS7
hqo726GEojk4dnxZ1vAedw0csY4M9tqQq9aGcxUIfdnFBRviGh/hm89e+/fN6nDUbEa7Ctx0xX4K
x9rKOpUnFfRBFVJF2U56bBvutdPSZ/11D+pAjQJpN7g5cRcXCzF4z8gmu11QMo1z3KQpBhdg+wgR
l+71qvoGmV87xkHDBa1q+O/e9Quo3M/Vqs+Qjexq7ezTaiqwElqCvlMdFWZIzKdwRUvYd7qLRcmX
YfsPhMRRaI8jf8tcbow/RnweVeHf2+AFfJvVyKqqW4ohW6b09OzgjB+v9pHVyD0rHUtIr4I+JnLn
Tj2P6stssARxgIirO2kdOmBKbv0ybsVqPd4hm4sttndwbXcxDUajPFYC/+yF5De26GW1H+HoQ0bK
pBGG2Swkt7l7DXdgRHSAwFOuYhAaS3vrfGlvTyVNxLvf3/qvu/ouZ34cBNuLsXuYGXc11MIDOyKb
OhMszlqnFciLDkdT+p0+Qy+7OXq3Pb/RerRIJdGmSITMIbPDBIYSwjPemrLSRJDOeQeaMf8tNH4v
8gk0c53eNurxDkgEISDH/G73PUDE8u6dsyN7cX9Tuisf3x4wqmsntpu1M41SKGxTT5IDDH3LqXvX
/5vLkxZbqm+kGWfMaY8+uYffvAOThdiCGz26PM4gOXxN6wlYEqoA2/syKu8LOV40slP0iL/2IdTt
3c5d2u11CkRm0z+8ydfevpWn0q567Iva9cJbQdv27tot+Apef5f0wdc7+z6sH21gfdaYHSAFy9xm
MS+79+A/aQNCcAmeMQf38IW+Sn3rLI8DdI0EeMd+I6Og/ZvIi/dimDbzPN2U5KfD9GStNdnMgZAy
6E7TlgymruZ3V36fJQaXG32lfj+OQwRfwmmvIbsfj2Ey6OHahG+ZmBgP3+2UF5wPVqRKumrJgCaI
2b9Li0dx1vNc1R+D8c4f0m1jpEkDWmzjOLTp5rSZbmtB7+619dCFisI4YI/ZAzQibw9L9++Q8SLL
YjXofxi2JRMwvpuxPz8uhHyslXp7kP1e/crNnQ1Q9NvRoyTlRGj4zZX7KaePydFdIn/4Ltj/m2v9
vvrT29nlG2tjXbg6TWbJDaAVUU4+gvHs2oHYm+ChVO/3AWWiSe1MycFgO8VdU4T6xv7hf7jJMRkg
KQV9G3UvakUbgtDUfQd1eZEX6xLnqwzq6Hu6/9RFOOvm9ngpVCLQozUcG+Gk9NSgpfmtuMbC9CZw
l/DqNT5OcRMCSIS4fMSc6s0Xx954EQh/LuPpaSmHLKNDDTtHmdTP/nicf46HQyAPXl0JhQ49/U4E
ZvUegiE2Q+srQ8YzTVH8IEpv/YH+t7O5ebv6qTnhtxQX62XncnRaTCBJJtuNKhjpadv2xbF6CmNs
A9rQdEk0GS8VGL17Ryrbdj4PfQwK8CYCefS57W4f/omuoxB8g7n1Of1mv+UtzoVeuehFluksmVEn
mOl+b6Hl8N3b0f7Nt3g7Ah+uarpkSd/J0Y8tnMtVubcy+CGIu4keD33m1q2hDNk9zkMF1zJRPSr3
JG7r/igjIqf4d+qmi5zKzT83KMaLpou1h+Dr0WxAlzti0PjmO3uV1jDWNk3FBOWrPMOVjHK7zszi
UJEUHhxvTFeaL3/SZ6YSo2HUNnofHx8Qu3s9ShoCz99Xf/mIfl79KSU19tnJPuyKiuoeLhbMKMu9
otJ496oKBxZNDyYxkbG7n4UYop6Duco07cSGXlHyBp++6Cujtxsd5gNx4oC4eZPAfmPOn8/4nwt8
qv4rs7wrp4wFDi2miQhyU2JQBbfi8BjNFxC1gEGLnOMI+1NxBvTmGW2+eUivPi9OCBvkrQGK/1mN
5nQyrjXZWgH/HdZTXTRBWi1BWqXD7bS1r24cQ20ECNz+QFiv8pCbdGkFdGSGMr1elrhMFN6F5xfc
EF0y2dLMPlWTpPjpsIDlqU8VuVbiXUQTPqpxPuDHgZ09WYXiz42WyUqaKFE4J9K6k9NtL3Ag5QNF
T99Hp59B6AOj87eRW391rpoyObppW4A1niEqZ+toHrOzXg5s6tP0JI55Z+X1rkyCH17llkEFH+rh
IHXPUuaGM4F+5dZ82z06CjShylmIbHOPa4YeVgFeLawW9UjC1pR/xJyIwMFg8+93/N1Eed5nP5f9
9DxP99WuRoFWDsRECksUH5n9JkqYqKvIAYqbwSa6p+ZIj3Y+RKemhpo68o4IPeQhZht9I1yHEoC6
aWjwJnBwZZp7DuQQRxDuQk8UDGm0YOWyZfxRHx0Ff5MgZu2VSRWcYv5EWM31ED+38BQLzRUjgDHZ
yoEi5sjtKvVjWNW/Olm4DzFdauLni0KjHRXB308B8bQXJ8nPx/AUDy7y3syM67QcHDGksT0jWQc7
UJyZV7SgXmNVBfA7UULNvUVVgikdEy2BaC3p+565tatHHTjgEXSuwkvwFp15W4iicXBQA0WT3JcS
PLU+kWj2OYkGj5kB1e024yEyeAPU5B4GVr9vQy1exWiAu4L3KJ7HDe8ubOkgOWKAA5VrT7v74lZ1
9gRbRwqEfs2K/Oibv03X1McSgU2kRbJvgVo7BFfvmOC0FAsuC/5tHvZTetvwkbgBGId+fHx31wOZ
vVa8RV6+QDDxrf74JJ5iWCZvc5oSPFQsM9zleILCPEMksLxUgFPQwIByjm7vwGNCczPlu+BbAAFf
d48uG71+hwr/9YkFyhvUsi6u+8+e1wxD4/DRJNV6Shu0wyl/FBfQZHWyuzP0513U39e81Z6xKlo6
oNdvs26/fxt1W3E5A2viniYQfPtAkbvtdtN35fQ2yQHpHJNljmIujJieunOo+7bgu+94KzgJGPz6
m0NLf7lJf6z7eQRxvMtX0wSLBy99nCrL3BlWHWbOjuCa9/fMcLrrwNIFNgzodCzyQ5iW8cF1Qob0
g5Ps9CSIAdRAS5bYdLPm5wDcDCH7TWtMftGy49X/WOpTWKm0Wj4tTydxuo/r7Hj/ajgryd3IUUsp
6dnNjCXlRl+OSkyMnE3ycFp2gDkOYSSO24IqMOqG8SbpA7ZN6baOWxMpvYZkmFuAXWBYYLmKsXKa
XmLEw/rnFCh51/QNrxsHwaqOqIPq9ftMjRvhR1NOa8kner9B1mGonTRld3RZ+s2kB44w6gB33kaf
JM7AT44G+spO8+EDgGZvosVMAnKfLSONNMVDbQV2WB6eLrFg4He+/g5Dhngq/2xMXSV3M6hA6Pnw
+z8St0re3U97ZS+e2o5CSxwk30n1loMDlF0rvTUmrX5frvdbesTrpkIKal0ItY8u6hH3AG71Bhie
08QIwIEZmkTJ3mV2MkzxJwD4C3ps60YISDMv61vum7f++qX/z/Ll596PIWfyap2R0pEupIxtUd14
AJSJBQg+XqU0qj8S0OS9AetLmnBe1yIVBpf/92NUX/YekGvhKAYOL5nfAeDHc7yvV9axyBRxFu9B
jO38e8je4tKABKDGn8n1p8TyE4AKxidqoLmyN5Y4gx9Aa7IgCzA/iHbJxMR1mi4EefDah4gmewL1
g8CYIxgIG6GIPcOTso6PKgUFZoL8++I9vKJ3dpELcG5epLp4xgWQcfyTf/GuxNkBnpP82BrjJMWl
fY+qCInAyV2gs81psEr2zrzxXZqA3Bczh71L+9GlPymUzXC1YVgqM1YUfx1HNnpra8ARNvIPWBkF
6J34JDzin3ug0oB+gHoEyCXD/GbUxnzRSDhsOJ1KZ7SHo3D/FjYRiPhHAOAdjatTCLg14ccGhndF
gARIli6suUhS3P4MqrWLsawv/tQqEZeucViRYhElBdZtJISxbj5SGW6IuEHpcUvIkkSCoVa67QNb
4WN5dEJw9N4c0QTPH40wNoLgvILBtWKtt1DlYuDa+Rv0dSQmKnjNeCGqZw5e0DDfUo+wAHhUr4sH
sKOxiEw14D/L2TZRgxA3vCP+0gU6ep3KGbrJg84cjEHYywwjBXzz7H0UzgjoOLrqn/SQFI/teOQN
Tvk5g0/8BwOJ4+cGdkRnXTuCwc4biL8PE4LfEpQl22NxnssyE7cjsr6Lx+e1QVpgS2sChi1Y5Bqt
VouEAuR9zfNpBy4JwGJp0J4Y0jIUQKjc+3v/K69KK9OmmUJLRbVl7SmZUQ/KY1ecHv9JRe/OWIHO
wLgfxHZJzRBPaG8DnKdeJfvyBpG/dwZvItnrfOrHEp6O/ny/y3fySiKtdNKKxpH4HEQWIGg94HNB
krAbPTzMnMFnwsfE5Cpz3yziBRqS8tdCTFMxdFnVvrsYP8JAbt9lwmxJusWM0EAjAa8ukrrL9DPY
Ne/XbuWfNq4yfMSzfYBbcM3dMtq+amzYGkfoVmZrH6fuo3sGTenYk9Gq6HA40PVHjbPCQqWZYIWJ
sywcvMTgqxwWzIIH2eSY3p0zVDGXEfWX5e/Hf7/f7/f3fEygiWvRM0OmVn+ep2xvq+pU2MTZetXB
0TnNBJoLivwYmzVaHQ76DBOTcBBTTHM6LFamoE1gyYJsRqPxQD7m0kmarDhRUVhfudH72tH4d3LK
s/+xxqcNcNgZBZQb1lgEB4feO0WsEJsZC9wU65sBe9i3ZoC1caK8hZxbyIgkReMxxg4WaN3GoQ3A
cz+vvE0DJ9NkdPOvDd9XpkHSRFj80KbwRQ7hg0+1cC+kXe4XdMg3FbD6qpPy8y6eDuRCPyjmec9d
bBDgAUE7ERoW/VgHPDYIH9156Qps8X/Ky0+R83W273bxi1HWzydpPJ+qt+lpq00P4m1vKr+G8kNv
Q+u29FrdS7ToBxOjEnlCfdghI6lxmnLIo3eUznADSXKXEdECBy7ELTCU9Il4o5sefOQHl05qL3qT
oX5jEp53JthYmZza1lTjuyL48cXty6p21DKqc6w3OLpE4oaWPIvddNHfOvtMz1GoufUQ3HfRykE+
vNfqX9PYoYd2dJpgDUf254guqxa4zCs+m2ZS+sRft+MN6+NdE2GdwrsEHsQ/wPu0z/1msyBOTznY
Cd0fteXp4n9+ElzJe96kN+a/814d1WFdog+pKZL2nFUoqyq/y8aO9OaapCaGADSHUx71FIV6zy4w
eJ4w2ezDA6NV3BUQadghU2q2ZW0ysqcojEARB95Hx3BRROG+Hp4h/5KtJb3jALBzb0mzTciRgl6e
1S/ka0p6pRKKvKU4SgRuXOu+axYaYg7zzyv7cVdPWxxezQWtbYyRzglNJjnZmfh65MNHMDn4gYPU
p7Poxq3ZZFKbgzYVYKVcFBhFRGDZ19ulFJbbpLEdgpLE8orXYIwxLkkiKAwdtEd9Nf7qHAergGY5
vofvli/Lr4qiH2/l+xD4seXMzaZE4ZO3UgS6c+OhYYcWGAN4FlqIA7eJwc8VW4m1i+v3xZM1/4wc
EjxykUdJu0geF3Q9x+THlwaaZeR2gvPHhCEe7pbDFBD/JZ5gOI3CTOXWWmxbj0rEyjnJ1BGoz8GB
U8LaNLt25t2vvppKrdAwuJ4Fo5FXbt7IOEoXjx+GUUeEYPAjxbs5wrcWxAhaK+QbEsotcA9bvUGR
qFgSOhahGRqmNlquel8m2v9YyNEK0rqYjWEHa3sX3UX3J2OKi5nZ/4G99/KI+flUxa758VTXq3Kt
XKY8VX447tRmVMm0P3ZFUCXjm0jCcIRBCQKpIcNDTm+vuvfj3CyDC/c3fpz9dEeHywxm1d7vHzp8
EeTL4lGB1g/nKpmqc7V5LEhNGR66dXYKommNtAepogaN4Don24vmDxwT71Q3YE7Bjn36CPVUX+1G
6OvJx4DJ5arXI2X0SWAenRF/azwKj/W51Gvb6HdsCScY7DjzC93KB2k1elEZWWfh7xpTEHOIUy0t
UiAG+ylpcS+ruPjoDG+7SaKmRY8FdqZIplAiryC5qHjoMEccRD1OguOblE17dVz+fN6iu/jjeW/u
q6Jm5gR5MS3Fu2VpIvIAU+MRMyyNAJUg6gKSUNT4DvMeHeMRp2YG7bkjWBZus0hqQl7P7SDnt0a/
DkD3uzndN+Hsn0ihCL1ulTNRfh47706X87UU7WAp3FBO5sMV0Lzye8iSDNeM1Mc4F0pUVsyjbweX
rkpr78UAHkuUUN3FNyRGsXi7mEo5xwMa0hffWnmMpsuD98HXkHMzzNSbgrPtdR5fw1of6xtmt51d
8La7jZrIv5EPko6NwgTgAEL60zOHubrJylp1xe2CFEUHbHiCtRPCyJLQqTEDICL4j3gVVqPRHYO+
k2d00NkjU4TVxrs5Nqht/Bnd+XlJ0jKlIcpImwnYGnDWJb4mj0BxIdq4UOFuieYtqJ04LLZXYgga
V1g3wyKbIwXpSVSm7ZkVa/H1irbGbWT6i9z9ztfI2IdH1Jrm9tIMlRYxxe6oCWJQ7aniYeuiDzGq
EXbpK4Kv2qGjimp1zatWzn6yCtQ2//F39qkqLyIuLEy4vaYQDUec4/denRb6XaLKv8Jz17/X3toG
GWURJGlKXNeEvBxuY0WkJZl3CB8Ukh9bmjFCg5PtooR4MbXwImMsJ4UXDru1k0f8WrARQC46g2sY
4RUWzpFJr3DlnQ5ehtip5sIsnOEhS0sJ71jnNpp6FQboozIS0u1MIOeKe2nb5B0SsIihTYU9O4V9
zEfhFlH71I8SqtJu2X8E1+GJghl/vPo6UPFqHagRSnmUJmmfptQUMgDsp8KfFt5cLRp6s9a1JXBm
yL86Rnh3pYRInznmaB1cP6btLGKIhts7YT6ouZfReo5Z/a2lXL1r1wTCjD3x0dv5K0SOqtYHKXeF
wzgdXUgFBogszCWm7RsiO6Z/ojGefWZRRaMpi9W9fypZ1NkvteC8GVQ2JmQCcgS67eFqYwmHALsp
I/lGLQxIeo7vIBL16Igkt3DfURfbVCHgBnf6A7FyHHEa6q7Mj05XXhVhiEcNAwVB6GkIER0ptCai
8fSlf9RQxa6yZqn52hppQB8xjMPSolcXSs0Le73yC0rxO3/tLkDIpexYJdykvE61gyaxU5gueX3p
4UxVUC9/Fv49IFNfUQtbXcFt5M8ua3WpO13wIxyNeRob+BRjoz4qQ1/rTcnqp92NpyA0q39lKdap
N/oMFyQ9YVkd3RqEMT+ZtnBV7AC67EjdPc5u3qN3Yn4HpqzyquBTFJ6MDLCnuc3ByfC/rz0ipSCo
36Uhr2BPWJR8o4wURUPg6fc3cVPuF7UqrIuI3l92ncSWflCFTqGPET1BABkQj74IAigQ+7uHvpA/
RBDL5XAZItcOnHkot//+UM0XZ8qvNWm/13Q92NlmXRoXgeNt3RN9TlCeDL96xuiAc4VJQlEQrgFF
wWdGQxKzzWsIvBKN33OwFXwXZP4ZYpkbRhxn8p1LUhsYqKJMDkjR2omO2Gzj5uuU1UnlyT5FmbfU
hYvc2a9HtMzY77THhGLOqVuiuCoQ3BUHPi/8TcdPf5GaMxGk1jcNRN0Bev2+VflWk5R1qV6AYhq0
4kxCzwTJVkFHYlgTzFpMrFwr7qdKmM6m8eJMZ+sGBg25YOi7Ct0Y0c9btVae2xANrIvojkMstPxD
nfZ1ShL+98t51SvVFFuhgMdLCHmjp/r4vKnW5jk/XAB67BG2noZ4XmdfZZx5oqc1pZOGBdxQDNI2
6TE6MmHatRUv9+691XjrI6rvUwh5SrLUZqK7+A7Hp4jN8XTYg8kBPmkAnLNZ4O8nqkg3dbu37fOg
Vq9x5j0cU6PcIZsuiIB5gitrKLX9YkkNfqxogcFYKZu78ZW8a/D3o3rBmUEG8MdSns5pGMgS8/rp
eaC2jM4VazFXWQo1S81fsyuLOmoaWX3VvyuQfEn5WtPGlf42s6R7jK+AjcfHu7bAi5oJmJKCZhxq
QboiPZ2A5XQ9PZe1wxmG0jZmqjHErxk2Hk60gw0vKixtL6vL4QPhUstdj6bYmlP56YkWSVagHeIV
Ck6yj7Ly8t17e4XM0RlpyTjFaNiJmE/lnKnXbtJudS8G+7FFkarwmJCaPVf0vjb1c9rNw0zmw77h
ChduyCKRIsaWFhe3xnkn9CeTY3odMWml0/11fXiPjzcv88W++rm+Z3LX6q7qt8w+F4NrknNEk0+Z
wWnywFTE8qovrXdEFW+ihjbPByfu4FrXumZfN/w3y3jR2Pm1jKftnd9PZ2O/vhQDmM2Pla8BF2iq
XtYyPh5NhCTMCZYhbpboLp0SOGfvFObE1/30df26/NOW3m0PyuGC0xpFK1ZdWPwgnXsJ/77HV8Dh
Xxd5OpPUywUhTY2tcDvF41v/QZoVri8OKin11b6p+fo8+zIDe6S5NhjSNqLkanQK88EhvRABUdW4
bV1O3Y0V5vhdrZk23z3bcuWhhGlxfOsUk02Psmi7RfMKP4KgoGeKV7E/dd/ykMUH9dfzejrKbrdt
tqtqvK5jGVh7zwh30Z5Mq72NEWM7umlJ//aQ3HKoVd6jeZ8jULzBLfPgXrHbaBVp5+9H+6rpAE7P
IggwqTMl8yl6W7K0LRW9YBcvT34NP5pas4YvqeTIzRGIr9w791aBcRAKEH9f+bsoeX4SjFstgQZn
wPqPHosFHeMoGScKczhR+FKJw9nhlUXmFPwFpcaKScnxs2qo/i7IUq37Lq94efMo8nF5OmGg68Vh
/KNWraxbVTubd1zoO6ijJ4LDb16cc5orwXpmhkZU1VyyMSQxmCz/ffvftcU/t//j2k+R19zWlOwm
rl3LnOvwELV2vqR5aFTSNdHdAT7Ei5r37rB+/dB/XPVpoLI1ajulmMqnwQUV7kdfy13a6+k2j/D2
7RrOtHVsEtprzH7s2GrSrpHbwI3fYcJkERX+uvmnXVdlh+1lW3HzRkh7oFFSaQY4+ARSQ0GOfe2U
rf/H0wZKCBxWg3qAmNPvN32q8pOUrTYnKj0kf9YeXEfkJCZGrNG4fNy9zzzgjHiXTMsvsjn9v4c2
OPFZz8l0aZbHKt9rR/a4sP2QUP5AqEKYIpigShG0z9y/b/QVBPnXFZ/iy7WcrjbHmnocUJx6h89V
88rk8ltxRGDo5wRBdwGrW2uBj/RsNBcG8AY6HbYd/QrRnJ2+FyF90Z4wFTrOGp6hYAGMp62uSPkG
R9FbRkkBh+VAUkue4aT9+BbV/FXa3tcbu7gJx8Mi72km8D4dz3yDFn/V82YRCA5bdEiAyzydIYVU
Q3fQyLMBl09lD7i4Cnd/HcQYgE9jZdsuRgBJafBo3tor0Bjc+rrpHLb1HAb8bXFYf21BvzGbXiVb
LTbL+S0qpJ2z4M8vFseoHRZ+g2YeA9/BfYaxsBUc80ax/jLKxkaLlcdMLcPDPjVge9nD8wnoyGzv
ajn1y7a2gEpVR3n97EYWibHz7tR5laP/uvmnXXGydcvaba4Z+5C2p4DzC4gevW9m4dAQMw3eP440
1VjOvVJP8UOEY+BKcThymEq4HVmu00Z1byRh2S1eQy7ZcjjajXffqf6iI2OiKKyQi37PXp7i0/pk
7HR1u8sGag8oKxhCTGUdQ0oOj3hdeOQ3F68Q5QLe07hVu2BnZALZRPqcVWlfSIlUCI66j9y73sXE
U8b0KkdjFP4cveh55V3l9pRv727FH/eb0yypuA2A3im9g2hpx0t6/H9/kK+GXjbptfDEs3Qm2E+h
DoqC8VjBlR8cbQeF6wNCo4LIdWuoUFp2CNfTD4mqnX/g1WBsTMTFuZf/KFwVhPbZxbtg+qXTFcIJ
9uuAWjATOyTgGvvMmUY2ft01zg3XujiS4tNFK3DkNmb3MT5CW++Wu3h4KqObRiPeM7LoOiov3n1W
1Byslv++UVn+9zNHDsCimqB01RidPWWi/Fq23W+L/eBEB3K87m8bq+GqK88V2omnYQFavXdOaqEU
ao9YW/I7jDHG93otsny5dflYNbPAau+DIjhHe8anedPuUvfy7z3ajxaqvLHmg9nsXPyHnzXlSI4Q
r/IvJJwYjHuqh0ot83gAKb4MH+UQVBEzoFhrHYR64aWuxXZac1Wog8AQ24f4FEtANOXQHgB+NxMD
tfo7lomP0Fy7R8ZgDEkARigtwZfaI1RIA2ioAIa4xrXk5qNLHm5aKhycfQTFZSC/y4+0f8+O34/z
6ci6KOv9fXs67QfXwtkrzqbLjGLXxZnrCO18ad29fPn4svtYancxhgdKpdKIvMSbAdtismvvR0oP
3mgWFBE3VLg7hozVfLMPSIHtItDm+Q2p/S0u2OrWeVcVvBg3G4ZCuJWAEFvE3KfFr3BS25talg/o
CWUN5ldoNAFD3wK4jaE/pSbaKELNJIJPUTZ74IK/vs7J3zvyBTSeRSA7h9Ae7hJ0VX4f+pJ2PEv2
RctYRE8Cjumm96bEVmnFu9SI57VtunGdD/fWVIei6QN7s7Nu1DdDZMy+AOqTdIJ8fDd8UEWs/Z37
/F7VU12rrmq129FUMyFFTbLfL2dCTerYUkf9cHOiC0AXlnaq84GBOWQwyDlpPrvc/P1CNB3f8XS+
YeZ/LOe54WTdHme5ynlIGki3NJ5+ABs5CWHjeBWioCGo+dLoXu9FdlsQKN68InHq/nN1kAB4Hdmm
Ij3TGsuyWm9vRzkbPArBmAr6wSG04nWwQDNPwFdOaOCte4uDCzedlkij2UTs84hQ9Cfblzk7Qgr4
5UhN+cjw8O+1sV//XZxGScSqGKng4PC0f+6loRd7KGYDGfNH4UeQ9a+LHSQzTsM4C8rgXJc/+L0I
PzwqOYPiGp+VK/5Jl/jRx03t5mUl402w13gbz5jVWn4VAXHxK3+92DWL/i7Cfi6WQMMtlIRwGBct
C7Ow3LEbm57evye3xioPb2fvRLjju9Xc48c5XaXGHLOPnWfs+J52UW2+n6McqtY5XBRYAUxgJ4bq
nBbbc7hvMbCsrMaFKX4DUVg5wjskd45oqWa+lBqFGAasxf9/bN2MyYHk7UpfOQbIluad2zTUkSCO
Nfo+9RvHDB5YEBGn8f3hXlFQk90zgTHapUCMtr3DRMKZlO7RhT/i7DGTiKep2uAPkuCvBJ08H2T9
9VzzLp+PWfVFuwDsTG8amV3ZdrZf8DEG+EhdlkwXFvArpx8l3NpdjJhLAmWD0KcYhGHsHsa08TaT
om5ztyd+CWcVw0Bx0a4/IqlT9Gtz5CSTPfZqMaYuxrc3DGWNcxpr7rro1PztsmjZXKq3G6zR3ryR
rUXXgQaoIb1WuMVmjf2i2Hm5/2hc4v8i7LyalNXCLPyLqBIQkFsDOZm1byjtQJJsQH/9PHwzNRcz
UzV1vtNtdysi7P3G9a41EMRRVJ43x0ek/93N7qBGdGAG2J/eKkqF8/ggRcOFlu44znyDAdjs7MSN
90+jNt/nOFT+VLvf65vZKbPFL9ycWYzQem2t7uIIKSbZJeWd/iSoBO2e9BwU80VNUr4qQelz3VTc
V/h0UqCPNJN/ZE9e8vZci8ElTrtfRRNd5QLYVlB8Tc7NqruIm2INU/Kioyi8AuMz43Y38+PDaI4J
YvMEvBktkEtvSPo8Ngh/YURNVpQ/KwsKhPWde8/1Npjc2E2OMkh96VsJbp+FdBJoo4MSNdUzA+VT
ahYS1UBQkrcFf27KsRua6Gap4B5f2hysfjSVF3E2n8kLGRUalkVvfL7EvzgsoKUi55O8WjeFv5sj
oVgBfl/p5il50noaZqcuQI6t6RY1qPrPiFmeASRFQdHtkSzY5/S6QT54mo3AXkJdcPVCFq2DyAPJ
JeTBKB6cKIpNnIzUh49zkc8aFO9/D9pqk3n3NusOKdpxkFeGdmts3YhR/kWVVVtCOvB4Q0ImEJgf
75zRBWEa0dcehMsLSpBjP8QRovyXE5kQCAMr/aedlNBhP1Foe49YWSpi6O0ZCecIkY7F9heMmmDz
a7gUpvJXfMdXWAtqZp+clzXxektd05WitgWWIhAvT1+mWzaffUBzuppXGqrB2G/zNvvr1Go9QsG+
Xyal0WzukMxHMqg48qvvZ2MIf51PyYYBiU9Bl4oulgZmgPYNO7ZaiEBzqBDGb0tnahkS4nzBZ26K
ubiSLFodPQlxtoileWcKTrd+248nNGRz1FXs7AznaPn9xtbsi1DaJGHzJezlVbUeonzXHgaf7RuD
8TDabfyrfs3Wn+8KaUIupxS0lwa6i4gYWDnBR3/bP/elO7EotQCoXEjJvDy+t29LvXJP+jDBLfcu
adgH3eo8eP5qKF5h+RMI9oObn0yWSMytchMaXxjfpsuCIh8qHkctmiF1pTky5eJ29fK4CL19CwSH
M+duSm7qSqPWT05Y/f9MY1CV/r8choz+iiaJMkMZ/6N50ybJs1bh3NvHv+8VxRMgJOlzXn6V6yKQ
mRZ3cv+2joM3OLKRe69AuA9muCs9SfXrNWFsSbF5fD/fzjG8KxPiVPMZ9VYWYH+I/ibuzMid6brZ
vTaDjnWlZSmzcF209axyRg5Z0vlpvkkwJPAM54qhW4Vs4qvCpngIAZyVZi6E70AMu+my8YYnddTp
YXDRppqYzAuOB3NgFXhZVEAFq74UVscslP8OkdrBYkWqgxugKsbgzz1l08+1t5GQqFGkVI0nxFdH
JYikqHEFYVFuPrueicv9y0yxRO5A6IzWmzwNC0f2ngarkbSTXvkwfwQ4KZHk7TvdIkj5B9QdzPkK
bEtJyJZsZC8NxSVA90NjPGtLW2WevsJ8Py1wNYpi1sEQfZB3M/ITiAb7TusGvfnHAqWeV7lUL0Md
0vqd4Sy4iIHczOtD7ZcbRbNYwycqfOJ3R3sqmWtuGsooynX2e62Fs8tgJTZXsEdsyJQn8+QzJqSD
V7F8o8bLgk8FQm6wJmfGmPtqURK+0XNUFxRRq+WkpQ/QoaQxUH82MhrkOIvnYoomznseCxh+JxWc
qWg+30ahup9TnphTZutyT52YTPsC5MjT1XAzdLrw6wpzeU0eyxKTIBnq2xSklc4ohyU851KzET/L
amrLG2XChbGiFyzlwJJoKdWLJqywOrSN/fePRloJzWCUbqbfsxQw7TK+pv7Tf08X3WypTKxp4c3i
cGiC2eCWH+MVI7M0v3WHm+yIyXootzfNzXq75MQKS34tU+rXnTGx1agyJPriwrz8VfAoMBFTTb/3
i247RcfXnf08kJGul4zI2aqBl3h9v73k9FxjeKQja0HcV9C6bMVVeRQs+Vu0x0GwftEWi8+X9vey
Z9L83i7ouapHIarwx4DV8vUHlvqp+Qag+SJDXmDqpCP39Ipq9+v6eVmChCkSHst6ssxERCVN8W7k
CZtp8fjpvdaYXOPwc3h5tICBbOGq2mpBU6D5BXrU/jx+YGF/ztO1MFu22XJE68bzO4h4+ofmHUEn
iTRxLoVpvATxgMIac21psUqtnuGaxVsxxUvq6E77PTjm7Bvb+toiD6h8vXAJ7mTXmNq5xUDfv4pT
LplPGticRrYcGAUAfB+S3SuX2VE718tSMTuYmCGH9LO/rF7CBNFB/27x+fnkE8biYnAkm/+vu4TV
Uv93SQZLBiBgCk5qRinjf6Ryuvx+iXUq1QhZMp26lIK3oyNY/DAegNjKlWxJqNffGWQaDNkGpmPG
fm1NzcpIzM5qPIAxkBAymYKSX2MMXrtSHc26u58Z2X53fFrSQvVTc7phNNuqLUApZhMCdHcJPY1i
nVKNG46FxeYcbNH7ePn5xQAEfZtDe5nShOd6fidsLEIMZfzKP0Ufv77++EV993g4vA35u5L4lfyd
S3P5+/XHT/K38p0/+ZY0P7W0vt8dtXCSz2LC8JT3vBmPwtI7S6RArtFltPHfNyqDkBiccJzZhQoF
ExiXN3tgx6PsghLvvy85syRggS4SQ6IX8s7sIox/QUcQsAtygjwZtJG+1bc8GiAQ5phw+hAHghk/
8WY8b+B5fNO3wvikgslu9+YN38UBH/r5fp4wQ8kl/kImPZktYCOP4SPWlpRVP/an8SUEKpeIzUnr
VF5M1q+ROeD5PVmL4fRL+ve1YxKHh81JWqt+c+qdKfGN3bpwvFij3rZz9jIGWd/AYDq7WtToPxMV
LdLVSPhar14MryZWbL7c+3h76eAny8GkZ8F466hcWeO/K7N3S1ewU6cYJ9+zDZK0Rr7W7InV+Skh
j7jSANNM0XPtLWKqeuU+mDLSTUZkoD9cwgxo6PZtjft3ROdj3lfxVeVFt9XI3Eq8eJRcyW23Uxc1
2a3kZuHjWrsvyiFp1F6KTWY1kYaQUWLAm8pcXEGSVl7yaLAVr3TkY4kG4yz6sESLQx71Zu/DyR1o
aBvn0c2emEp4twur2KgkYaRhOE3FrvwKwUFmIiaAdlpj8CW385tkcXPqbeX3x9YVjNSD6ZsQC0Xt
RW6huGC+zTKog9oZXPKxSAgbr+Tspo62Vf3XWvemgXieBhRizgy0Bu21R95GO7/dHBXQikrTzcpX
M2PktWr8cfJ1Rt3qtuIKMOqaAzEsjNrozFH1UzErShl3842NRaiOqVm0psO7KZyzEAASmqC5lbqC
CTYLsnF5lbskgVC419yzCYFWGT62mT3lXZ++CIVCzl9ytFRmY/AJ77jiUF+MhCjZ9tz5cieYnVMB
BriBa+wWgynBM1qhuThxn366Tr+SkCFsmvUfVzNuPtHakfP1aX76DzcJXjQ/ub3VOtve/BdmXYt6
vFHq946y7IxkIzlKpEfxRtilfm6jAmvcvQfrKN/3Lv30QKMgIjGGhOCzmXvxV+wL28dfGmUWCc6q
NxNEYbPN49IGIx3Sy9TDLOhZfXezMB5jbm0VgeQkluIWq8pOWeiNw2jlqqEuloUpXeFq3/wiJumy
oMOH+7hWez3qjyhQOuwTW9v+1ASXmaGuRFuABUqPOO1lagl2HIhRyqg38porQDHUuljHJra6ZcH1
QWbphmYQblkNoysVu6F1pY1o65YKQaJmDO7MnJkoNJnYNcLc1BbB15V0tJ+uGo2wzZG8t/NyG51q
JzaJsc1iFdMQV5k+efgVnFXZJQvQ8LVGmNK4EMBeMrxP/dfqIWzOLM2aUgxToaElMmN7dGbl3Vnq
0AKiflVg1ROLYW+eNyxL1vrEguvDurH5mQD0bmFlTC/M1jPyZMhW6TAO7xZWDosk5124ulE6NFNb
v/wVNipjgFxxyUyWKiW/zGjH4y/UdWwWgWI9rRTBpGKlWNoCD2okVkOsCDe09QhiMwvuXmOr65dT
eeVFNu4InGhcPQ343p3p+tkqO2RcUarKfJ7Cgb/EflO3qo3GHKnSJg5COZ5+zTZotPBIgwdAhxfg
bifLm9OBwtN/WwOke8iONuvw5dZuGqVRf/l4ifsKuBpus9WNh9mFMtqGynjdvNIqLMXDRRhvv/UL
q9487XFbN3zuB2w/7ZIJRith4SeWHoDAjWSLfN3syN6LNT8b2ebJGCawkW+EXi3u5AocvnN3KUks
Urs+UBFiLQzeA9OhWCBbBspD/TJeVluoDILCorNEvUO0anAxI7nBy3yY5ZpQ3X7Sz4PCYJmGaThK
t6WQN1g6FTO2xpXwzOl2LSDXl3k/3o+37TO8RdUuhgyZzTJqQpMT33b9QfrLNnmk/tWsI+lv5mR8
lUe3Vx7SnTR6s8/J/+e3ygNu9nMST2NHhto/GV99ELb4zALHN0XxGKqqDQFue4jX/56KaP1LWyoz
ugHW8Bidbl9Y6Y7X/3N59UE84dvbQz4eK9/F6wktg2TDDz2/A58tfP/3z+2Bl+W7NJLY/MkGVpzb
bvLXH54pn6i93PhLf3l6ecTT0l26k7+1UAizzciaR+Xp8QfWMv5iVYWMXYT56BC81zhklzAgc6PD
IM75R7kg3qtgDeW5DOlW7Wo79vPnLEbNayFG083nrHuCp/0okQZZGv7r39fPebqZBvGEdll5lSPS
PU/zpt1C8+TdTDanvoouSnKUAqQc6O1s0/XtNybFFc5o164J7ZYqafLEVV0U67G06NpaI7iJ//a6
fd/jk/wStlx1RafE5hCCXZlPv8YpTFxoEtgJ3UpjNJwKAvSE+rJkhUM6RWVbGqFBJk6LtgayzwhJ
iW6JMLGEs0/9kl2fmqxCpw06j2zKnqLAPLHeNGxITHH5U5MAHaRlTjM9Xo4I4Bbsec6kKNq8TDeB
njY7LEwDDRaVO8h7chtdvwhFIeLCqRM7CirOJDtmAYz3teaCj3LI4JTu5gNhq38E1nNSZYu9tcrc
6aoyel9dliuNfUbmwXFl9mNJSfVjS0hcZwYDt67Ejk/cB9tBsca/6y55oy1+f8KWaCNHDTi3STIM
4TraGHgPzGwrU6t82uPxnsenS37e2Rq0IXfqs4wnm/qJ4o2rcsh6X5iINa8GKFt2Gu+SOc9jbkhO
FjR2I80ltr+2SjjF8QQ65ttrR8cMDFa+BZYaTTGstGrs1Be5EACC9wonM4BrTYKZU9mVjSlzp6Zs
1+4HXJDMKWXOYFQYjt6UrZtBoZdZ59yJVw360cX4Ppg/vvOVqINjCOED2DE0MQxtN75m91Db/+es
uMhYNYZ3nHw2Y0NHhEjC+IyjaAgTMM0KK8oNdLsMLRTlFeu+IlulSy6sVPNpACDHbmauxPNa8LUT
qDeDD1ME1VKCZEUmvB95MUrM1XRVYOwwadzg6Wo0g+NNkK0X0VNm3JyMyGy8qYC3APkXxuc3Z55d
MaozRXCbLq9dclvl5cCV5q0p4964gk8WU2Vk4xS82a8kR2XSnM/8j5SR0TwmRdE4I9jmI8IzUGGy
P8c81AMmI5w8VDaVW1ma/yA60oAIf1wRSheGDWgeQuy46CwaxV5i98Y0VEx9he+iR8699DPIXjKU
HqdRZ/HVvrlQw0Bf8lpqPpLc7jviOf79+jkWa/TnZWxqTEJ6VNz6K1m3vu6WcA0xio9PBFItLQi7
10LY7VRWarnOfMkeYEyRrYlfWvU6R51mnCF9evWmDfogPZebPphRWkV88qSfJBrjB3mUMwer+Tq8
DvQGXuRDHXc7XT0Hl7IMpo606P1XCyvtu3pilenBkh4Z65aqh8jiqq/0DrF0AlXTh8P+WtemEAyo
bPaW5r3N7KD646OXE/s3Sj8ay5SYIIidBp+WEGkk3ICJ00N1kbJohYAxe5P1QcHq5bau6kvOx7of
a39YTjeyne8afLZCZKAb1VZ0ZwheEZuYCFKE+XZM+D4nqGXGs8QQG89l5/1LlkiCiKlSMiZtS+G1
OBRjCjWcyIpABxxIlaCJwXbUf/r2v5xRceB34xNv9EwPz29pzaTpHya9/pPW07X6JYfaVsGAUQzH
zI+pECxM38pWQqRnwpMpUDID1qaL5/eDSWvHFXnSJ9Tvi6kvuM3pE8JINvUlvzpJvsRfNE9FLWeI
7ucyNaTNZxxXKbFFgNbkHzEqx8a7vivAqB7rIyVY4YfpkvExNbf0Vz+DssLw75kGmFqaKTM0lzsz
i4zKl5bDqvFzBiHAouABGL60CvNBGlU5Y71POUtu5YzEIFnUbfK1arVRFcShiMgM0kqm7inRjOoP
KYbOmWjebA870oWamSecmt3jMOMqXvSt+qX6yrb/E0Lxm8W5VXDu7aHYAIdzqm2JCf7nUlG+Ojww
P9pWsKg/EOC/Tfm+SL1RfI8rhGa4N7Ic/eXmsl8JBhTozpgudEjgSCbTGSSVNTWAG3GSiHxj7oEP
sPM1UbmfbCtPCLWTNBbxDCGilAzpJULvE7f7rfbtNZvMhUjCT0/XeihYOh+986VrshW8jlBbtm+R
5EhrELmuvuW87AGg9ZjG6SRzM4fcrgKzolss5ajiDQkRfRUyps6stxNSCg1Z+YcbQ0/2xF1y4obq
qw41BI8gMiDV4LUVacgUB4hb2yH/ZT09bFKkGwppRBWO0dgVE7giOAn07ewLHMpScIczUAGAQdST
xlvq8rbug9Sh3mGMXBoadh21sETlX29SJBWwQgawIAtLkHHreJP/dr5+FmxGKIvrzM84cufF/pTA
ANLZoxyJWwDlnG7pjVK8if10ZH/A81eObsuhYEuWsBO5pjV3hP8AXbSWEjIPCdAi9Ydw5uN5LxL+
VQq0SOF4OQr1taMFlav+KNgmcdPg6ypPFOc5xkEOUUOx0t/UV2yyVpq0wE9WjVct6Wj5LaS0A+We
xqjCuyetJ9xiiYicu1JhBceUMFszTRl87GytWG9fcWPn9adE0+DzjRPBY/e+fBwI2YbTw+mgu8mp
Kn2iFoGxAqBIs6IzFtw8xR5LE+MtldZPG+KdQDFS+3F904FrtrCIhMm6ZvCVvIoku3Z7pmphEFQ8
TFD08cSRSzB4HLRvqt3Wex2vn14VyQ+iuodD5/O2yyPhW2ER1ZtxB7SXwXsx9reNfbIr4o8JAScf
NCLD5IV3G3fqVj7WEIM//j9a/DEjaH9FVyNfIBQwRhuvYelrZ3TYOMGvW3gLa6jwSKNWiTOlm8RF
qdcAV8Bmka73XEi6rNBNOMO1cRv3fW5cbRPvYut21DfCRttI52R89v2obBSqD3spmtjxbmZPznIg
RXdaiTPvs44tcZQRw3wYEoRakBMup8s8uDOU8eY34uJSRrfg4yR2bCSe4DPH5GR2HKaEAz3SBxIL
LLWg56T8CZuXyAElW2H0JnqdVU8OJkhGRk29jHdvDNl5em6Azu6T/fu+VDb8MdnPpsvnUdjQ5T+r
41/Vc3fkmwy1J8y56vl+fd7niGxeUcscruD6k6/si8fl73AFA6ROlxncLzhaau3DkYR4/7zyMM6X
nzukutnY6+j3/X50v9fheh+PMlx1cdUXq8/xc6WxQD0eiZvPkYfZ1399E4+tssy+AFVlX7y8xYWL
RyBZ/Z7j4ayO/Eo8yuO3Yl18PX6rLX9i1IZn/3vav1eW4zE+x6pdgWqGjpkGnEshotoqxEIvDO6H
ZK60Euv1l+5ma/mk4BArFtDgaScUhs2CSAOIpsmysXCjlsaSkJcEDaSTsvXG6hBsWhkcbAJmt/Ig
0jFH9Y2R5ydGyjFxquXbudmqo4e31Zg5KEsyovFYuF2Zsiut+UVijRIQLClo71viJ3o6vPbp1F7r
3Q4Zy0OnQXizB9xxZTyvtHvMhPS2pVjSUIRFZ9B+eJ/5VSbsaynXEq9QDXmbFFGpXbRrkTaKshHN
9idlwdELthUEjYlipxQySqI3cZmaXKuAcSqMMzpQifvxQAr8Nrs6eB9eoHFuvF0bvMfc15Wv5Zp3
odIQJEBFZcIHeTQhe0KOqNHoVKtb2WlcZqMDqvnkBxMsihAk+5hwVLNkt1iLFszhlypg+fpYQ0Pe
1hTnyp24J+fnQk0t1Zq5mjML39/yOvHkr0k4CcWv6S49ioHqvc6TSAzSq7iRNx/63Ed68dOzwEgo
u+6qaaxQmlgsTn7WGRgDxbmRUDQlwu4Po59of2kM5WHtx2TyV9o496t6/rdXR1rxjMTncRgwYePK
+xxZT+M3HYKjzaRi41PHMKEc+X6yWBqKmLXz2jdwfWtHWA2vTdiF7VeXG13YjA/C/uvtv/z+q153
Ycz0tz/ZU6dwhONNnAvHty/tJz7JyxdwjsdX4b799KS7/HftQuHYhfWaieHkK+GKz35uEAT+8zfK
lk75d7qjir+Rl1duNApg65bS/E4eaxG78UDPLcddMznoDFvwGPawlT3dVQ/AFjwViprb+REA+d6W
6/sMDfmWLQzsKQ/Jt7Y3T9gOBun9roqeu8wd+J9eYaS7SCPsXriLBysmc+9kVewK4zp6iHFObqxb
PQ510Ozeq+sUxErNgLIz2M+dSLWN8LgliH4EH++N1D0pJl+73eyvierNhMdjcEBXdYyjUzp0N3AY
5Sb+63aMv448BwB0YPjbdTu+vQ4ZA268vJsuFAJqntlBAHLBi6DhcKHNPf7U7PKz7E0PmHj3Gb24
9I/1YLdOgy0oLRa7kUf1pdoJJxwAvx23ks5+KwPRa4FAFf7AJsK8mJgjn2eEHxZ0dZRsLUi3IgVO
iVxEjQQYUaRQtQWGffQx7CAcZ/DR+VAmfJLtxFumt6iCUFBD5jChuCaN9Jck+un2ucztwql9YSOu
X97bvgey+eJ9J/Sj58HDyOzJqbUF6swUTLeS1RrFNgkhYqY2/bCHPybVoB2MKCmvH4awTs5NUET3
w2zeHbQ3KgLFE0gCrZN5esgPzGGq2/5EhvU4CV/p+FP+p27fp5gQLl/Tb9OiLKScQUH5Iisilq70
u6MW3PBdtC2lCKGhqxy8aNBFlSsHCn5t9pPstQ2Q2GT/bydhEd5LbYNDaY4As7tjd5TpDR7VM7MV
Gkjic3eVmce6qvBjnYdjPToRjDvmnBAXGMUac49LGK1+uxePAuAb+tlgeDzeiInYY7Fn++LBwPBy
Lbvj7Rp7sTfdcT6b8WlMy62nUIWCOXIyb7Kl8+mNZ8mJAL8FW/5ZpjRFUaUj/62XDCZhLHK4RqgW
+rfjxK5QCguSXwk6pOVLgESeTy5F6fHmyn7+p/iAmnQgsI+l9H3EtvraHqYOLoS8qeKFvBlNVIWQ
LjqO+fFjfpx8U9Gp6Hco/JyKKItGhAZXnT6kulW3GVW7tbhWvj7//o8h2ApndBfcJFnd3JvLFP87
HE0hUNLbYXJ6fSv+3TlOt5qv+ffb/Hko6bRvlL/Ufduiz0Cz022qQA2FPfGH9YoSrz+lwdOVzk9M
q8gq7axJ2Ht0FE6zsDk8Tncnv1SH24EPpqwVn7VhqcbHTOzak06SNbFKY2JofuHfV1Nk4lpLtktq
vsmW4GQ1AsTGq9Aus8UCpVzNj3Fks3BiTLd3p/AUrsBsy6JjAnV9+9N8wb9dSu5SSelq9KgvR9hm
AREeDbQLJU3S5EsJOSxgOXYGiTyWRnfHElNLaYRJfXvE1I27rN0T5/p009OQZfKiMiMfPy7KQqKb
j6C7cg/0hOwzjTppeYN7FTQaRU7S9LGUzKr1ZV/grMAbYHXG/SGuM0/Z0JuxJlFvEAUAgOQjrYAX
2noIbR7F4+GUEn2/NzOfCOJrGvTHjgn35jT1p/6MEdepL26nfs0wlTP+UvW1nRY1++432yZb8Qyl
DOBqaHH+PrAZkaF8U8XGnH68YvMMBag4xIV4fPwOx3GZX5mDuB+FoDDLe3hjlPd1qD7UbI2pvH3k
35q011oz1Y2CwWt910uG9KJhW5bXVFr1qBp86Jr/lBKo6oSeuGQ00uo5tcrXqqlOpRaJHQQzi7u+
fhdopYOBMwFaPJ8jepH09rmO5eBGrqVEiuIz2McAQkWq+pz3rzl0CdwbyDJf+QqKMzxQ4yjlCaDD
pN3P2n0jbh6NJ2BJ89UjscRm9WmPEq0sxVSZcsvOeXUaFHuMLwenoOdTWwm3ilI/a0l0n8WiQFIS
QMu+ukCggBumpQ85wQMh5afPAM/xkUBjS35NjfZ1HDkIblZqKaxlZS1hc6Xbgtsqjcg64uOZ160I
UUDMYXkXFJ4wHa5k3xjW1Oe315KSh7C99TAXioaC/JPkT9bDdzw1aPAq20/43sCOMwv0CO4GyPmo
jPr6dhDRd1fNN60EUrXHMvvFaObL+3sD4qIVNvU9fNC5evgE5IK2KxLr8Vxh/T6Vree7F5KIzUpl
7F22xgGlBy/02viQvFY5NA+zdcnHiZfT+PACdFKYNS05fS3edrIStu+dCrHFsMgp5iMaDXO1uJkB
zbhFs2d4r/zhBdOO/6bq2ljMMpb721Vbtye4NYhrbowyf6WFXc5ssdhO7eLSaNenMLbe9clSYvjv
eu9X9Mi0hTy1cs1HVPt1C/qPIwsLrXV6StmyKaTm7VsiJSoOquh+7gFRkjL12+lSnO1kWnGbT2t+
mpWwyoSNTOVaDsVs1z53WN1YPmaSMTwNuXG0zOgT+96uEvoW4vUGpOZtFqk1DAe+NjHT2EZNv5uU
qN0/4x2flNOQqAFX/gu0GbFq5xTq8pU5tb66MSSj+ToMwMBTXquC4ujxyaxAOWruPD+Ld2fVcAcg
k1HaMugQkE/TcPrwtcoaT5NyYG0olT0DXMBVH3bxNMCUsL/KeqPWxgdCHXi3fxXVLwb/Lq1Ip+7x
uWlXmXgqn6FGGQJhsdZTZSNZJfQZGLHSdjrd38Hsz0pqxNuKrlNtPyBWfvl32Z1AN9Y6GQ0iCEMH
W22WfQx9jKnTmmLWu1t0/bzRF0ACQeDIlw6RQC3sMU0oWoNIfkOEsoT5mqcegHZqB/mvKiyJIdbv
zyVPTnGyioegk6xkR0jcaUY2iaAxqvsw/qkPQztCLfsb8RsltJ/sAjpQ/aruSxkmlpwt77dG+rRI
QygcbQrq/pHql1da8j/JRYeEwhQ+88k27leT1n4+jI7AW99gJx7oItH4xPm/gdsyUDjbJiiQE7oz
P3FJZvYbzMU3IyDF4nY30mYBuXcIi/Tzq9TM7Bu8j/Y3yb2JW/IxO6tNV+235rCjwVjCgJXP6Bko
n0UasIVn9Ig47e+JPTsBm+3P6g/rj/TK7+0EvOVvM1mIw7K6qKUh3xzdvz02SFx86H5ldimYLxHQ
O7eoB2SZL39qGteQwfvtaq0GDMh0bm6XvtwHw/pDsRUUsWA/KTl1nIgHeEwym2qFV8ejZ4+F8Nv2
YQnLlWaCraCQEcQeV6HwR66OWTj1nvtHKBIcE6T+3MFi/nV/sSGR4xMaeJPd/TOiP0UmaUAWQSDR
z4GAgUYC/wqIlLd5e9pXfiDKO1Kx2n3WnZP9dNTOieV6DN43BDKpO0Gh5zlX8QVIDdK/eS4SyGtA
V2Hcy0XwSrH3Cyw5+lMSHKlgTYHpUVDV52W6fIP5BQCCxi/dQ1p5f6/ojlTaabrl2JG+yJfc9Pw4
EkFegUa/z5gVMjLMSvIL0BlbDX45SzHogMtxzdNIg1zhGJ+pzNM1Mh/n9JgeWYZwhqjRpvCpngjz
GTxTU1xPv7cnoI/uR8oV4ljQmEUabtid7WaevCaY5awkW/7ilHjfYt//JuvbEV4lc/T7mtPb0klf
S6fbgdGhU+lNw/RAdd8dnDRIoubyLwKbhu9wFj7/QJCdBnqPW2WdcEO4FPrc7N7zqcjFm+PWiBV3
9a++YRii2k7CWh4JsxQYZX46RCMBhPzBBaa8F+IYUffd0tOgd2KyvRyBadpswZR7qdtKuUSKnH8p
LKHpUkMcolvm6pxrz37ArRHHc794IVf4CDGoCG9Z98ftAN49ItzSZQzkjXCvXVSE9QtJmmsQ9vbz
FmwwAHyaRKAxIb5E4ZhdQWr2Wdz0RR/Pp9JShHWc8IdgjbkSngwJEkxlXzPIOOK5Cn8O8+1QgsHi
0xssC/UTDCsVIBDlDjQAu+WblfCcD+ni/ZjnnwXXi2Xz5rj0Q5gZBRczsVnpINPVZNUC0VLnhTx/
quOxpW7JaQtcC23JMlNZYJwTWVs/f0/msjAfNK/5GqfnrvCNDSwDVtooRC5v4p8RI1/R3QK8Tw9n
Zj9+8V7xWQzyaw7EFK+3bc4pDj6bAyf7yAvywAHpo37+oQ1YwtQ6z5nIA6HBLgJX9mbecq6JZJCU
peJmnr/n4OZLr11ioQAeCgfGonJG/oCZgktHlQCLUM6Vht0lmtAgv2RuND9+LiINEA4XTH5Y8dL2
xfjLr03NrdVoJJVwNSMQcV8o/XzCLgGbCnYQBpz3uHNe+VI+vvZ1vXj89gXksHPmQd4Bo4bSSSFG
BXBC8xCw1mteCzx7Tq6TfvNM5TikAMghi5I9qgPlmr+x/0SKIdAf71+bG8HR12sP7nP2I1zuyjyR
xt2C4dUvLXb0B2EsTCgHHqBf+e04xhfZD+aJ2/d0qLZs2Lzxjk/wHzydZ5OiWteGfxFVBkD4KiZy
EOMXSrtbkgiCCX/9c+05b7115vT0zNgG2Hvtle5rBZJLFFrvUaGov92hBlA9nn4nU0ZpjRkdN5m+
hsb9j04Y9v2Ozz0B3vTHvAJSoOQPh4NpF1Hzq40KmBgd9RTttSne7YRXj3oPN5PGPUtxerpjDzQS
ky34xs3h8ytfUMJ81soOv56so7Kjw7f37hs++etMePZkhHh2ri3pqMBkMl8uHZvX3JBox3sZj6/B
ukXjwOGCRhPdwO082NNXOqqnLHy+/vfNBEgaPGuWL0NXVVqKZ8Ne8FUSDB8KnckMgGDGGIZ2JsEQ
QfcJ75lyVj0de1zvT8hqGf32fsvhBjuRStWR68eFlrZJXC6l7f1H+XIL2jO3nZ5cbhC3pGcQDX2r
+KYea0olmuaiYkzeQXHmdtzOSEkGeNWEMm9h2VLQAIwqA2fSAMvELGqM/8LPpqVHphFySlt0vSEl
p6VGK82KfRdle+4ovya7KzOF42Tb0jYRkxSZMGJmrZ8niZC3sl/ULSvlQSE82Wrbr5OfkvC5mdid
J29TWzsoK4nA6RZX3mRHMq3wy79PpK3Hl29IuIzL3m8YR1/4owNraNcHfHIR3Y0CPmVx7n5URznm
cXHE6IwJ6DBwPRS/+eQ6a0GXNgb6F5UDjbmBcFISzqSVzHvi1+EdlUei/NHm4X/i7giOH81NfSSX
nB5Z4xADbDppWGCjv0KaiYsQjThwmD8NP5Oa3pb03/tPpIVT47MbezSwD355eHNGfdPSEjOaYqb1
E3eRXHZ7n9f7q4akY9oSCGCyyAScgTeO4Tei5nHp/+0xw2Dzwpok3LTjQ+mX298jPMh0TmcMzeKA
yWnrce9nvZnmOzQvI1ZFmJy6f/qPu3+HOf5XUDrTD4mHUATtxpCvD0zCsoM0cTVfJKTJqZBQSpaP
2wxsJ6c/33TUkJjqQeF6PEWRgzPwJjX24qAw8AdxCfj+CxWdUc9CLjLrkylf//+PuA0JDmNjd7hp
yVKHEicbfM+TqFSjgdxhoHETZCMXrKXmqFgfq90OjYenkZRgT9H2Q9GQ2Y7/HoXF5vs8xz2FtZ4f
BgDYm2mGZ4osieuqGxPIAhwivJ+hW9EtCmmPKXUr7WnwC4dL//qQgbTa15/kWKQgly8SedXWfbfu
8GpxQA0kS+vmtbibHJdkRmEY4ptu28sLP5eyypGMzIjFzSDnb8CtS/pAYm7K21AlUwSIvUHXPe6f
gx0a0V3ViwNr+DXy8TSh8ANiHuVPtsrfC62zOaoe9erdHcftMpMM2W8PD/QZOyQfV7OlR7YyOt1D
LJ0p8ydM+mLaydMG0JcyLZnI1dm0nT8/y7GdnJDxtUG7/5psyA9kA/YmnTjm9TVv2dVsOjErhd+V
X7pQzx2FZKiBEyaAim0O10CBj3MTsnmcKIzAp54hltMHBsm2nPY4IRowHoUx6WccN/UfhY1+gzyt
M8hc4ZroJKneU3RmZIsZKLNjjw53pNDKEMurOG/K2oaMbWHWC5FPVC455HBesEM9VEn0JpgvXeyj
Au8FeM93OorFkXXMLtmuAs7ojb2hNzKrfbX/hvqxvVy9a5Qzw0aav7bpr25xalVBF7+uVsfAHs34
fP1aO+ONcwSqsBc5HorlZzD/RHzLLn1wiNxmfCRuKCkEjple4QobhONMx7rDPS8XmIp6OPteZx1Q
IQ1eKx4nYQaWIsFY3EQSjwMy2+E8mKY+F6cQ/X9IEb8cWiidj6RQsAU6BQPux/K2S4M0n5PmKilO
Ur78k/e5CYhu3c7/YM8CBXBzYfWn3QURaEvCDYQkyhNKNpvnsTreN9hc6cx1/QymWGOcCLIxiHF0
r3QJ+TO29o7uPrrhnOH+SW9mdaQCgqWXQvj4zynm6KZMrxye/w7dzP9SI6UqEN4jDsnySPmsxKh/
SLjWxQzwANc9KmmfJ8ZZT1AB3n/L38f2diEtS8p4ZL629Mk6o1857n9xGl4XHkz2bc35127/HTac
7SoZIAzVbTslmYVHwAAy6Q+jVROjMYmiN2pKhXgpNMoj2uCuJ8bDxzyyVITK8SmCAVzU13WGl9OA
FsBcYqPjEXhcbCuVF3K++DW8ZW7H54wv/1QAIszG5FYLMhMGj/oANylnn3Phq2/jlQiJ6gTWpkgf
ECSwSqvjG+jTXvvrPe2C2JQpc8Zz21GnS5QpSFh21Wt/+0VApHOIbp+nGjeZOSTe9QB6vz69T93p
fZDXeqSS4ZsQzqYhn0A5KlvStWfWQeEPtrKPfXwdE4zzRtrwkQmZPpaMi3+LdXu8k46f8IlM+OcT
cilZvs2uCdDSZr9liDPIVcNTF4jwH4IELmRxQQDFNXtY4yifm5+w3hNcs5E4ZoDQDoBE7vuf0R5v
JGOo7/SNCO2nOPP370BclcIgYma73S4i+2rVP+nvfX0DBZQEmDPuO143DshnWWxYhvcdOiAe107r
uPCINyvma+D4XrglvF2sorQpLoRpE3FDnxKhmfxb7D40bCOs/WH74KygWIAg/Vsfv7glZx6ksETo
qK8NXAdqLfQtod/FJaStqYkf/m3dkG5Wf+779kKwQr40nLhIbrbDxiCtgg3h5GRZDH7f++tfTohH
gsTv4sFPC+iLAJhZTMIFMLgeYqTMD2/zdSGG58kSHN3tF9nIBS9B/ck6/tieEHREN3JR9LdqxuMy
8PuAtVzvE+4hCtmt6uOKTaol6S+KQoC2deExy/HjIo54PBNqRIDcD+xMjN4dfNIZz7XYEeVBv723
MwhkN9Ue0t6moJaccUl5qxg6HbfucdaCcVh4ussz3Wjz7GbFmmJQ+DykDlkK6Sj8wK+4uqKKjthY
O+CM53ZLY4AS6kvCCuI0XAPUssSHa3lLz7Nd7UWn53tmGIpFrQYoHN39t0t3yBBp7TjwaMOwCQrC
5HB3e/e6phbu8/PUUMkddMsmVohwH34e8tEUFBZMY8LcNXbqZPQLvOYeHc8O79eT3KePOtWUyMQ/
+Z8u/GURgZZa6K7IHKQxiGxyW6a8Lp3UqTEMNypJw6jb98HQGnp8bv2orcXiP9VxGitu+ktRl+v6
NagoEQrq4UBEzdiSQjNerLoTZ3P+d7cSZ/DzdjSeMosIW8mrbvGsH4S7uljJt/fs2k87dcUGEXaF
dckO1EVMQuaEMOXGHDs8Yv6JqAvDQKkc5e6Bj5xKUzVmUiAhD6/F2cTS09k38NFQlReiUvN+G+LU
x0FALE8m4e9fF+ABf3KiWpwHmDTyEjLZCxLvqXFXDY5zwgxlyDhPQgbjurgOZgOY6lg9km87mAPS
v5CLMqq01/12TY13mfxKHiPW1povxk7LDlDUC8uv/hlGylGLh17LUhiHj+09IINJAEZqeXPbvayR
qW9yR/15IdOlDB6991J4N0mJ0i2uMaZOprNj+rRxIuFfFKsnDar5mqEQ5wGKATq4dpO4FmM6LCQq
O8lsNto5satDF4wcAuoyHvkdNZ2x1TvlGomubuCxpoeetEYs7x+n9JD/4pHz0MkFfy3Zqz9fxBZs
VPb89sUeEDjt9yLb0uBCB668IKoP0MuHV/fqPrzPd1r5g90A1fzLUmP1cN2VZjdT5iUNpmvpOOBI
pcD5Nx+7BF7JOo/1oyjF5btsLvsjn6D4sUUo60tHcmT7bj/4KbzaodXEbsxsndId87iUsWYnURkU
W/b8HNVKlKCDqpw2HNiFXTkjs9m1K9ERk/hvNEjJNP2V9802dV62Ht5jda8unuvx9hrdg955bEWq
cEvi/0iNDnVD7VTx9aS7+UHePe3hvI7viwTzLCAzomdLx7eRQslKbJTYS4TC5jMmfaHtCQc6R3fT
JbHESuU7gVD9krIc0aFQmoMFLGGoODIiIcEL7untEYBeLN5hwFSP4/d0szKXEs0uifCwob1pPh0c
KM4uzel7YZPIe5J4DIDXM8oeM3IzEygVY4OstZTMn08jz2ZKMhcuL2hJdOPKlN2kXGfaffbAePVz
rCDJqy6d457q+MTpbNxN8ajQxgLwGZ8/OxzLDPeS6Q//PEy6Cm4dW2ZGeMXe+J7r5Xin21TYKzK4
Cn2GdGKbV05NWlgma9QSZnpqArph6RFMrOpEOd37mFkwmGth7qFh8JlysyZRE3QHVBSr7z6POFK3
GVXjbk9fU2IPFstm9VfyBacDj4jyJ1aEA63p53gpJKXWHKyfKP8Dmk5n9XelmtTZYkB1DpYBq7RJ
zOEy8W828X8Vv7YqeAfOV6YWyyCxbysOdDLgJ+7CbHiR9yNsOkksAhq8Fjy/4IXrOnJyUwvQOw/W
uDCYoL3ONQvfIneKSzRYc8yMYs4udT3ZYIeIDvlFfpS3i3FXxUMYsPh3PcsB7zWkdXYxorSb+DLq
rc+F3e11JFdJQZykSx6P1pOwuSSrfk9V0eWkRqpK7fZzoljtkegj0Iq0XXZidpwUdAHiWIUJBt2c
DBK/8g56vFFwk7mZv5ylfBQiu4LjuzHGJaQzpk8YVBWGLtOkgSvfZqTferYmkaSKlTQI4EgSjhme
hpoYqQeNy8zFITmME0i+hFWKS3U1drDBuarloeZh/A1Mi2xGMUH9kRfzPuCV8ci5aV9kp29xxBKd
EEVggGkBC2m9/Femff+VR2UwxUt+/tG7/TqztjgstSB33vu70TAp+GuxMx15X/1mJ0xnfyChgjWI
mu3bvflc6seF44YonA3EHV5xrdghyZ7sKQnwUfxgf2PXBNUBR5e85EFEP6tmXf+QfsVJ432TQk1W
Thpre21VBnxe1hkOBOUahkWQfQbxcilOKp/GVh1crHG7YOs1dD4Ix4REgYQa4WW1WAvJRdSRB+NL
VYlkevn7Hk2vkX55jvDDBns8IE41lsY7aLak7z/b/JcYuViRAVWWaTyxSv4HrGz9q0BOKFrczSp+
OmNLckHUbcV3eayQuW75l481DEtn9KOHafy5FN5kWZskvxa9lRgcVvOWyyf+60hFhxwuYv3OGrL/
zJ24DMPev+8H/tUexVe72JEyp39jQodiHSIpQ6NUutqWZjG0icxIs0THG52JQY2qotqMERbQ4eNe
/Q/F0cR/2OrsY90dGXN2nStzhW4vsvVeyTxrHBO3AeD3nMu85feidNsVFAgDf9KX7J7m+WaRBOXy
Rr/+h/45qLRTCGCwYlg0q3RGR9vs4VbAw4nOec6h9y9V70nL25JxfnT7DufgUuwcqO2Duq5iseTn
KpIUmY5qkipi4qdiDoMrKolkSm0y5Nxa6a6wwnTyTmsTbZr5XjRbWihpqZvgBzXz2rzTk0CPriuW
oRiAwBXODD0sTYVz5knjw2QuzzT/yzCMr8VsbmYwSMhkO2eMHldwsynQc+02lvcxajRzBdaecH32
ORliLh2jFMBY0nOGoFGafZkvIpp/H+51TgMIfRcpVqLd3p08QFXqETjPrp4SDpcypQv8AQfXdz5Y
AYc8ULld4eTCYaUBCp0FXi4DciFyGA87NVkGy/wwoucoWYhjmyAHYc3DGFtCZ1ssdZNBAUjFa6FB
mSkWHYNmHkwogqgLTs4VgBR0rJQCUKuWiIqos/iq2Hu4e8grmhVtMzGQo1g1213lik+KqSccXyGZ
8kV3UB6pIT2KC6F3yS2J4482ETgT+VL1Wdp8lhx9KttnifiJPtan08Dlz83SoWzGnribTDj3cFXZ
HeSe5vPKzKKafyzjoTUJdVqkrv5zMeQf+wXeCJ2yEqbB0ED1Mx3BpZZufC3uD/eGAwRvk77dRb2C
UQ8W+5882GpW0h8ZOhP9Muun5/OS7mMtk2hBd4voakYewLpRHFLgCTRMRmKdH69sugl3mzko6xQJ
Re7SN8IshJ7JAomX0hivm/eVhNZ5tLzT4Z/Q1D1EODmiVQa96UIxGiHeMq9byf1apUvHKOw7GmFM
Yac8hXWou5UpcPHFvFmmwRglD+7APKPVa2zRlOPoVmbTskEDWGdmq7fJtOntnel/Ejim2qQBZFHR
AqohgrnzdwVxClLcJ6/PhVqghF2l9NCo7tjXwtbJYjnEdVxpUHwR9MZ3oabAraPy7txNoAroZ/vl
1c3QuqFw9hIxHtm60aY54DnUkJdeIQZAUZfjpxJihIzwYYvli3SBcj2UVlvRY0/zIF3ehdsu0LPY
ipltxihWavw/hXnQ9A0dtAj1wK4Ii7A/P2j/l8/XUNs1dJwN3Qa5xYvCQxHhkBZR/tt4g32ySpzv
UhL3hkszQoP3Nt9mF/RmZisXRrd5w0sVpwdt/xAs6SLKouGlhq6R8j8ybLRy6PCCwnvu4TdtK1xC
oS5uuMFCXXU39ZBuOLfdJn6Ku/6k5brbp7QnqbEcpOHboxVlp5ojU4ogSq3gjlpMSvaGYBQLQDKp
/7WaOTPCOrvbDWY6ozKYAIQhp0I81/wcp1JeoNB3Ve7Jw8KyLHhJskV3BxGG36IPSTw+1yzD+iWL
aUmbSrsERWT2dF/RPRVmuBIjPwGDwug1eFdSlCy+O5oSF3U8ntc0uj3od8qIE7Qp0aYhBOBjBAE9
zYJcV7TczQZhhSnztzQhoB7urIH1MBt4Lj6t8z9Dvw/T8yhS02kSKWZYZsYIRSSzsZ2Rp8A3nMRf
ylq7+64WCQjKc9dNYX1cMVY729Rc3sZKIoQj85FN3OGiFNn0tPdKa2wP4giJ5ifEvYve/CyZKB1g
fq178DTfnP+1ozofDDCpRCzTNYKAq5q9g8EAZVCxtnvnNu9tKVDMJ0L5MXdOfD66Y0yhggQ3g2od
fcsmQ4LZ7zKrXV69MbACTKohL97OiEbp3kRcYpYkTDqHjD1RwVJo93PoRajE6SDSottyAtSFrreK
n/mQBtfWGTXQgrOWEyWsAyEGQijIjM0WoNQQwEiGYiRb9aZ49YGd+v1utBrS2s4n7ZwKb1Qc4glp
E8llzADGqzPHrIuHB0okIdPDgggrbJ2EYSIP4XwJCfIAEx4yHBQnIw1qOgbpwoKRQmiI9BRDDbWB
xcTll3l1niEA2LGAz29lRIsc0ryMBO6AIstCZ1GVbM47khrwKeaXj5wtudk0pwsAjNC8383xfHga
ASXtbOVQuBKrpMBNAQwyV4T/jEHnKF4+DQafcFDTAiL+RNd2AUgJAaWjzScz6F+I718cOplDLWGl
r8Wj73a7VEz4UihQlek2MV7wYq+c/S+wfcxDhZkgzVB0zgloPCgTbj1E31ogqFUXaUwXEvf5aT+M
WnhJS96VOQpbjGuFghSI03LAfHcKzyiMWp6w8uh0mg08BKLuAJP88Turst9o0iZrbSOkwCXxHhhz
rvBtg8zKH7lDc4iFkjCU1VZ05EFMdT7gH4Ssq0Nc/EVrPpoPNrk3Xg997Tj0h351Qh2FAl3oVJ9u
iZZE+2t9apOf3xIxilCCIjpBRcqsm7dmFPEHH5qe8TI3SFKW3aKKSkQznTWy6HEE2iVhGFs0rtVW
X0McQo9/zJwCiZQwu8+L4mcOjJS4EIAT3t5B+/fXWawzuTHjee67sTnx+0sRf4l0IYA9L9I64/cs
qIX2rrN0R/QqvvbiQz8vIBeipyUQMY+cAVLX+IUIAGmBg8IYhb++GqPARnnjf34KZ8wPSFBSvj9C
sTf0B8svAFmdq6sDIRl4EjreYfC0tOXNpz/DEteG+iESnprrpFrdVvKFxmlk3Vcdw+5Lr6axWsaF
HCOVrQCSpVGDxJAkIvJXeam5CUpsRH3I+YQNYqqP9zgMoAmhOHOS0zf4BsqvHN1Ju0QI+mgLjIcC
qVXvJv9p+ai9jQ//LNX4kMLvp9JezCnM3TmTSROJRH63Ux6zJBrBkHgwywgV5uoXSTSPQRPGEWg9
zzp90Dd22eU3mQpD3dljdloLgsR+cbR9AEEdru7A0503Z/TNKlZX2hAlFrG0uJoIluHwoCtkfY1p
1K4WScQ+QfAmiO5ypPMdVlQhcNo9dzoDt9bSAUqadKjzRYmUJn8FExoi//pdRfly12yAKkG4ZVTc
ZrR7/DXLbF6tH5vXX72uSeeG5cPoafk+flzwb+va1+znurUa6xkwSoFAEMPbWOm+nK2zJbKzbXEY
OreYbljwYidwNunpte8Fzqa6jGldbTkSpNXMFh2OMsHmvj612Tzp7En4ueRBKXrOCXpg9Gz1I3UB
8qlZpP1QMv83LOEBodJTf3SXVi8LF96h30j7SQOK7OQpZI7V3ILFKDgLKqnOevOwlXmzbefzv/tM
52BMA/mH+MfU6Ey8l1MKCyJAyV3cSgZsEE9cbZ4cqpPwackUYZhTH8PH3AKmSC9iDllfYFNuIWxv
I6WdnuZnUmNfhMdjaig1bpIwOQ9j4pFaQr+mmxS5PRwnR0BbZH52sHoDsstcEAL0OudkwQh6/nLG
59AijANLsXCa8ROQF60n8tARThdNP8IpnOFawLshEijnKJLxijPwIU+75QGTQIj+ByEEH3vMVtLw
z66OEFLezM4aCwEPzhNz4xDnZ+BQqPsuxaHWoXFEUbFFrT5X7cLVnRfEYUd32sUdPWO9GHES3ejO
5kR0MjwtVJw0KWtuu9ewcHTa+upGpXgL5GAYjOjldx+HCVbmcZCQuKf8dXkesrvy88gbRQ21M7o7
dtpkmneGxpBcqFeFVe/ebOQR7B9iN09gk346BcRjTkoXQkXt0USLrBoDJiNoFGr9ATZOwXSK3mh1
MwG7MP4dwmboeOLzgFfi9aJRVJ7lCE2u8DLqXSU2qcwUvajbgXfcPc/Fffo8syvfSGjh6JAq2N02
V7Fh+L7fvXfsD9yA8789JB0ez1m7oZOwWqtn2kOsZAe4wR5uNM7sZ0DtfegW9sAhMedk9nDbO/iN
mTcJi5Pmf6znnix5SD9liBuH+8kEHsbuCclUhmt9xUEmtzkTcq+G8O3qVYHQzX5pk3yaTfR2ruQM
e5QEHbStikZy0UNf4MNlqHCBCglsxU7cah24hOppXs/zqE6zKl0hJ/kuS1So+t+Y28xhwQRQxFZ8
T6HTTF1ooQttJfzXV4S4YfkiUEVVtRrgkTBV3U3M1EoCRqjPHit9LrkNEwbwJBelObSH/+T7zXw5
1fGupBD9pkV12KULmLAJYT+0gcYSXhXkCfyThyHUvGDcV/3Ugo2FHk2zfinSrx9kpStAT5y8+7el
hWAUt28LtChN07ozNCex+FwcTAEFX5g1zN5bJwS/vILxwpGHX8NaJTwzVUbUEnLNP0sFIf+d65sB
shrOmMqE94foeCGcxRtervBL2IfrfoqHWRK7kcNjq8JhwjVqcHhwdOckFHnC+/yKvqg1OxA1ApRA
gwREhgIaUs8HJeTgqRNAEal3I9MAiBOB2njVLcURJKAakECX2ENCh4GdMYJOcjJiaRjphjL7APEB
brFCTsBtGBsaiA8Grq1xO6FhDThAFJQ6Vy4jgRxLpeYdyrzP66o1cP3VRQ2kqIck+kA3AeBgCVUP
vw58FkGNCEglDIQG+5Zm9nnhouy2YA/NNe+Gyqo+aWEWlxoOhb6/xgRbcRK9aHHFq1zecZYAw/Fu
u90V3sQo7C0oF8i7WyePuBJowzNLErgiS7WwR8YIxiIwJpxCHfIp3EuCtxFguNsCgbCNXg6xMEYk
fBo2LXyz+xovHP0odJTRrloAcR/Ap34uJqyUB55jtZCwraQRwieXh+ISjCEuBRCVHHITTojVIL4s
wVLUVk9qpPPIJuMBtHhez3+D7EGnWLdYRrl+dentnSXhyEKN/13owBhoZeP00meyncG2uoJmyolv
dbP0r26PcFBagqSfsw5QktPXYNz9h6vBaSFYiJAeh6Lb7IkzipNj1dHQ1vdFUEVChcYbiWnUMLGM
Jk4twmJozsE11lz4XyBmB8srjtAbIhiHAfEzXCnYlImrufetoH3gbpm4HYUlUimMrSOzNaVLkNsm
ouMR8XRBWN8iS6bJhGyPIlKIIMnsLx6GbuJPi1oDtuERvs0czyEH86YcyPi5KrPc+DKZeenv8MRc
zhmYXqJWgbu6LvsZdSFSFA9szDTYMUqE0LGwiFF+agqNvU0eCMn208KNWraLjMOit4rpgHdVwy1p
UYoDrOIR79XI1k3AO4a4mcSicFBh4AGe+mKWHma3zVj/FTNaYfkAo9H+vpBXEigrgngClOgEwAHt
i0BaqGAmNE+iUMXZ9qOBtaBotRIZB518iYQDz0e3CtaV5CReFuLWu3ijnhoVDp4aKC4aZx3Yc/PU
f22Qp8yLGAoFC0UljKBDa4NhQG+L3HDG/feFsrYICDfg4fXLQVg4mvtgXJnqpoA1cFIj1ZMcnEHW
CbGoma/LRU52jHCFfYHmcPExG1MOxU+M14UjrhZc4hU0RPttl764qYzimT2nVCMN+vVmIDlRfODb
W3fYKrxrbuVADKAlMEIcgAGl3feQRIl3P4ed+OgiGMaIqHN9VQDffIjVTToDW7jMYIFM0NTXqzHS
Szj9CPWLZemLvAUiC2xDa5D0lRjLl0Ge61aAsXhAJ7J1BhxWs+BPos5K/5g1wYIJBSf3aVZMn7zs
C4sGaAfQkrLg34MnNgnc84yGyGlFugb5v7B01n0rw2XAeeA+P8lnsRHRRd89scpbIWK6zoU3Ltni
K7dnp9EjdFBxgIcH5i+weDvgadlmcqCxYkJBidpswELnEuLzLjLiKeVA3TIUYL33uakNnZ+r7XKn
kkLJjhUxc8k9TIw1SW0TT3FGT9xqRBIKtB4mWVxYxojCakJ6DAWnNeslSjMTphayamIXBKvj/YME
ZX5KMWElpCKR7P7aCMRsQh64tW/QXEMICgg2Eew0sWzRDJmvRGH9YyvRxOOgX97Wgol3CyYLQesZ
LkoPF5gGlPEP3tc/hOPXpxMlR1LJZPPay2iTwlLJsK6KGBztQgtrEAW1JxG1DfcjKglbaf3GPbpH
CWTE96WgE/si4lKiM31NZu0iA4S8E2jdL+BONEFCAQgJ5WQ8z5xkI7vf9YOC+J7XfD2n2876BHCM
nTvzMdeSLf74tIA7uERjVr6lV2QBOPcoFn+yuVIQJBAud9g2soAEe+eJI72MHtIp8dBZN40U4w5A
G9I6dx/UDPvsnypPWQsYnsQIDiqhOq8hrHXDkhmE/VK80oADhP4ljpYmTiPCSRADaK0LLAnaOGe4
1lf6SgAjcPRCPtTxQ1BHOOeJIE64mZNfnL90KsValP11tob/IGLsjJ4xAu72Z7wehOVFIDOFv8zc
GIZ+TmagxVmbCMznQ2ic4uoJcMyQ0RvqUVyOPqo4t9ToTvivr4bmF04w9HqHyHxVnjRWtLjEd1A1
Jd1FIlhu/ouE79DmEqskmwZaAOCRGA7wMp9AEhnADDRNUMt4MNrrIhjQJytIdg8MkYjP4a1dhlDd
QWJM1ngbvKK6LGJpDTRauMD1hTwEL5u43z04qdmQ9fkyb4HGGxMYtWvM9SvI2JyQ5Pzoa+J4AHCJ
oKgKsA4RWjurQb6JeFzyodyRRJhw8HCoUWgh8UCiX5jXRowu4qqvJ9z+G1TR7zojIEj7qeBzfMEd
chqKhYFK0RfLZ+LkO4Ef0jYD701cMgwUXFTx08m8XqEDUuLvGJK1TrBR7WQQadVZ9mCwy159Blwu
070UcLFBNO8kus/P2SZn6vLmuRszTZ6+RqArH32rv4Dfmcot+uKhJsZEnhH3Xjf6IV3zzW3zf7/1
Z5pC11k5kwKBriRiDsiOc8vFQCfmz/C49+4GigVNKkaMIhCD6UQ83BN3iZGrZOPgo6/7c764bfoz
NPiexuuzdEDdDPsFRPNyUK/y9eCchcVRFioVXj3327/SL/3BufI/NKR/GHhdhPLuaj1cDhzAnfW6
8kty9fKu9L80tfu3I1xU9/FXhNdQPifgMRb4HILEWT5hnIt4QF1cTyR7KbjcHUIN4rQGgA0FQZea
BuZc2/Ana0J6EBFSnHk0Q8Td4mOR8ac41MUi0Q3cE0lvDRJLcx42g2SIgifLlnYReaF5L0LFithP
jTj4iQClAHSOR4adFOxrCQyU+sDTbLcMSt+m9AOJzoeJK6+/gMfIKFOWI3xeMUwB86vSYRCoPxpK
dp0CBREtgFLAo4PlwJq9CeSRSRGKkG40tk+2tXCqB6BrayrTnLkCkPvQpxV1UJJpwGy2L9Ql2AsQ
YeFnlsJ7g8Yfgqeh21z3Sy8LULZCGCWnzmcQPMv7dgiEoT4J8iNr3SxAr12h0Rb4OjfSyv/y2WBY
+XwcWfAOwf5oIAg+/34HSQAorg4R3c2x8GSaINVtHwA6PlBGUWuxJQXRcWTV8CgTl9FWV4BzKVb9
v5SXhK0Ax2PCQmbYtTp/XgCAhhmIytGsnXGpoTgyocEkQpg/GC0gvKEJCLx0xfPgeUqcFUwtNyvO
EWWpLGnHWwhukajCjNjmYzyH7z4J0wgCI3aiCASqA5rZPLmA+ZwLEKrMgTfAq0nwbxPO4PFsbIPQ
WQxhtTFeyS2ROKGa5nnL+RCS2HfBNA1DDIvRzCrUf5iVQYU4ursPv2GULWqBFzy0yflujbY3v9zI
1IQnUff33X12D0AYjJJf667ijpBW1XsauW6Xcaitm8vIp6t0TSf8fa/AV7vSkAqC6A/MHlqOjRyo
sR5VG7QB6LuiD3IMQCEkKOM772kNRjEiKc2CvwNuvW2yP2x4iA9CU0A27TbKGSqbNaYqnW9EbTo5
lCS9NmpwpU9k6Elb1an25OMRMtD1cbWzXU2/SsSX/qB+Vxm8SCDtPvRmDofMafZjvqK5jWTMumRz
uPA9B4tCJjDbUHYK8EfPaqQHd1+jNPyBoEt4Sm+d8+9xTEbgfIYhzbEse58DzLNT8Zva8FK2vZGZ
+hrcGHZxhJfaYU7IyI3OFdjjz0bOpm+/ZyxD71C6D9iWJESH/iiEP920szeqkh++LU/5aUBn9c/4
h0FS3eWzhxiNRJIhailAKWLfas7uuQJqUnyxgXDW/NFSnOzCKW337R667qYliStE5h22fhwPzU+A
e4uOKsIdE29PvHnxNYdwWdItxnQCwTUm9UokKy0qWDQlddGGtFb9r953IZ/vFmCB24XCX41YfCOv
ohogKnVcIAormw+NyCTZHgz9YPLDlDwm7CqcPQEEJMfU4OsIhi00SZeAgWKw4G6JyjzPBsAvYUkz
d52pfJTuKRTikk8NEGXAaF9OP5+QJs49BjNa9BsTFt6XDMYIK4+DteI4bcgwfMnJZ65EnMhB76TW
m7N54penB698i6GLkUDDDdsSFvv1lsy32aLCXAn/RURzHJWxPIdtxA7LveE+cXv8AvqD1/+daGMT
35U8FTvSIeK14YsSPjPRAAQrPFWf6Cgs4tGcQ5+boQDITMJm0Zof54VEDsattJApA+MZ8FODSFx5
lgAo6WonDkz9tzpzHybmEzMNeDMWoLu0AhIkjl0O63iw6nZQAnEYSMxHHVcIAapFkERQKma44RTW
1KhodTBll3VD/w4OfwO1E7G6fSN46S4lTMCK8J8gfjGI8AWdMY4Noo/p85Rg8aSfu/fw9UXnvcnJ
V6cW6M+EITRVSBUjRFxED7oAZQJaABjDxwtS+xrQhV1wYUFxgpWlH8jKEJ9cqESMfcjnOCoK0rU1
9joG4gflb8/clxzmXxLizXCDaDPyE1a0agxXqdsjiK6hg929KhL1ARLQSWPgIIGbRSSJK6evk+P3
Jz2JKki6FbsalAJnzIMdDpV5r6+EazLgAoqwRJQ/PkEN5/AT4A353z02PhQuDQ4K67AUqiYqKBM+
r6DB1RxRpdfRBwha3CAqswuH+hR3TCVtQIGZDJYw54REobgzgtQ2Zgcmrr7XOGnekJ/BiKzSzQPz
WUKNrKxajOMgpfAcLofSvCLhjlNAyVMl09fZ0kHw+HWzO/e7nBLxOPjg/sJz5PknjtixH4ho5ATZ
q1RbQZ2wefVfiuS/RHvRBD3DP9N1P2seJD6cIL/4001ge4R3Z0wRqhJ42JR9/9L1v4Qo3o50KPGg
YBmS8DpTyP/LfegTELeLKU4SyTyKnSb1PSoaY1OOKAmQs+P9zgjnqNJoEd69wTAS6yr4dkt1eVmP
YEYbIV4YqQL8MRA0OFi0gpbaNDtmIY7T/wg7s+bU1ewM/5Wuvg4VgZiUSnKhCQmhGQTmhgJsZgkx
S/r1eZb3RZJO6nT1aW/vbWxLQvq+NbzreeeEUk8clXV0LtDHJSoieJox1vmcVRwkf3tTeSMEgp4L
q51I6WqqPWrt3ZJHqIZJMJZoi/lSnOgqsO2FJZXOvse3eSlzozDm2T6sMn4D73sSlN39Ll5EIcWo
sIjB8lL8GFo5TPJhAEYwQt5P31Pa0QfOuDVp0fVcJR8y0hbFAGLLL6JL0PQtl2yUmmKIm8PuGJ5R
chNj0iT6Ehb6a/PZwO2gy3KTcFVaNn1xPjrM6OAMg+PbHia8M6vkMrv0Da40kMQTIIj0sKw9KU0P
3JvFPjZG68P1IHQ8xcICKWf4aOThZflL6v/Yp2Ue0tNlexqgT3gnK69ECSaa1CHSZ7dAL8QMXQWE
fzhhvIYI8jb5IN3AxGmKxon6MBOA00PUHbEasLJQXDEIm3vEu1jJGKdEHaONhcGvTE4MQVO2pq1a
BiUKKzRPNNlz6lTYSlBautl3robinDkgxNUEoQWx381dAxvEUIBnhmW6oa9H+SGSC8d7BIReqoBv
ClyHn0GI3pKNkFY4m8xnsv/S3BXvaCPylOy3zDCT9bxNAaH5Ep3BhUj44ezXcE5pTxQjVd7LoMcq
SsbPDD6scujIiA140n9LSnQ4KMRyp7Kl0aVpUQwleZ2SgHQBmlPjpKbElkZ1hL6yCZqSJOHFQnGl
C0MXlHo2rW3gypTf6IoegxeFaW4Xqmd0oq0WhWtxWHjwgDzAwrOcExnepLJDLflmdUl/DzgvKBTW
NVFwUCGi/sWuBe+CtFCiRrAvLC4tvNB6JGyP7LGmF8yoyQQUlN61bnSOBcl7xoiOglTYRBTJnBy7
nzPdaHb9UIpqgxAmOKsf3FWQoLA+mYYjSlUAkZ0zdUGBYUtIzbgGItr1IOQPdoKhgdNFMRqedaDe
OeEttPusLysm1xCCvvdy6HTRAYOW/AWA17nxGayt+EY6nGd0fsWLS6XuKRFxMfmM8KGBgPM2abBT
BFgtX+NOcuNmUBcFUXGzaIU0w4mfWNJpBDyk2OPKqyj+kAkMx80EeL57Jhi/Bh/maeGLPug5o2Gh
b1ykp/QNHa7Gp+7otOHL1zuS6EVDR/pNm1Jd4LxxtUi++e6awarzur2lzu09XyQeVUQkT9hG0W8C
coX7Q+7SBmELpUFGManiyXFSxfnFt0FvwF/iTvWRq0gfq5Ry3AQAPqjS3woD4MgPNcQ+/XLuJM6B
BRzZz9NVF30S7YIy0zB+LuS7f6uL8c3jDiLjv1kv3tLVKKc+s5IEg1fXbDLEgGOxVxfGEQ35Kccf
dHD0IFiBBviiQMVmyc99ZB14yMScRBx3G6IK7kckRNshsUfjKhZ5A/RCqp1JtagWGHTV4zbRZI/W
P/qChbK7TK8YAS4O0YdACMHBWkQAQMOzLv0QvKfArVN7mn4oVLVoXIywmJeSAlXd5EHB6pholCHY
rBdS/7om3IheRWAlBbNjouxAU/OWHSJqWMCFKXYs+qiBmcJBInCYcudp22PyIXAWx7E2I5jxnayp
zzNREw5U3KcQPOk4ZzkHpgwN8fgQc+we7rJPqJ71+ENKh8SV55FqlEgvDMUgUFToh1zoa93gGmtb
Irz1KboFyi7H/uW2O2btsOCS9f32QrjyzUKBJH6hZwSfiiYPJRhO/LHjiHiMnNumxVOp8jgRFGVU
txyp5FMXw95AOFSd8Wk64H3hjEd9pAlyA7bC4bjmfQK57AnV7cy2r5ovIO34PhLe1Dt5dHgKiW2J
PU5wmKU+g+wOaSTRLghtqR7Jden/Rveky0sJT0WJc0yIA23SCsqnA3h/2RDrGLNg55XcVYU1SOuD
WtE1OSIcuVLSppbsEf0GvS2/ch+85R3nmVOJxBxcc1YjCYm5/2LGup0bK5FE+iwqBD5t5xK+N1e/
2TxmZXp2buNTCvqPZuB7vB8hAe8F59mVatclPIOh60Bjo77/oLh6hBw5AOndSk9TzH7WVENzrFxA
ZFILiRlOCoUSKA9sbwHKZgmXqzIGREa/YFfIhbTk4JTSzaOr2gWiTiBO7eKl7xrWYwJeaTqSZx3X
bcaA6Ce2Qm4t+zirowb+bROUA0FMhsj3xn3GTG4+DU2husM2D6nOS1dIyjQaKzf3FCmUvLPVb4Xr
Eys0l7sMnQLQA2x/8D5wVFUEph/2wtyt0CUfKcFA3lxjyRWe1qc1alwwZyRiB5Mo9bP78/7ibPLC
v2hIVMkDsG2l7W05ubhSkyOKve34QOVud92tloT4AxA6ZJR7/ujH3GYoW/IVfEA6TszisWatlsfs
ruFocF9UW5X6ZRVVoQSkH3RBEsof8DeTekAf4LXoAvBoRr1DrsTi3ZrQrKdtLyDxKqwiLA0Q6ilg
r1+e9vVBwlL8tL7quVTXP4Qxq0T76qOHoPJ1ZDM8LZW5VMAOS1oc6b0y8jQPT8sTf6XwRrjzQ4wE
eYMUkNCSQJQgh48SmdIEbFEWPAHNRhV/mbW+RICGB3PAtQvozM5oziOOoUaN8KoeDVLZ2NvwuZtQ
SsfalGQdt6kuNjBX78lDTB5B/RvIOGuJGrJPSL5xZFnSeK6fLMQ9NEjX7DdT+LW5uGa4NEnBPCPP
QF8gWiaNpLskP25vZYm+sQ5JOsekIQDpmkvIo8Hizk3m1AkUZGLwl3Qkw4MrW8oBaULDRfywTLFo
rQWBDzqqxKqkhJv/K23a5uwdmIxQ0/nNTiTvotqfSNcB9lMwYG0SN4M2R3zhNr4Z3D4NtfDLh2aL
NsGnAj3cda5JmjklPyalIySZD1GttckDNOeJ90UrVbckwOv3BIdbKKMVk8RkbAE+KCPN/gCvFXQy
nifZCZLgtBphoTZ5j87bE+reA/6EUiZDt+shmfBucy06h+2vIZULKrXDhPYcyBAEF1LPlXrvZ1xh
DwnHjDIbdElGA9GSu6VP3YQgWv1So8ccIJhm3uZoMnpf2teAAWG6ThB/9zLpKeXbnxYTHhRYHmx1
NMSw1UAlhnoUX40RTVBKOIrbJAXqhiOaVfjM8d3n7pL7k0yF+2+GuClPcUf6ec4uMaIm7AIpsF7i
gjrsOSUoP/Oi7gY7dVzn3ucR/+UkDlCacAzH8/VmwdJaoSAEFYZFJ8LpllFzkbAumL99YuvNb0qy
vPIZYXfcR31MArF5l3Ye5uH7R17CExA/f5BW+cVvXN6fN0B/liA1Rl2yDOLztA/ovfGHuNQc0KOK
wRO+GYQn3ICNXRDt3BdSO5cyDH4kjP2TKXCpSDkoeXC6XC2xNOJv5c+dDIATAEkQYWDFwLv+3baH
tAlb5rwlIwYkOiKmpbGIBSQHLRcjD2tqvaRcleQPclhX+qScDF3A9wzZku4zC4ROei6uXPIVRKMY
VBbj96zrSTmbnEw0HHSX51fywSFfbIOSOxuoVxkm2uNxu4QZ6t+RXWLbh7/CFYlIicKAOufoAR+V
W5xGBMrfDZ1RLMTOTEUcnEvcmw1cVuAlQHgK5l3a2hWX6jSuKZrLQoMMN+wxHncYlygvIHshQq3d
vREE8PtYwVXw6MSVU+k2i2QEIwU61Wx3ZLz1pkB2Iv0BUroNtipzPK4cskA097L2K153vjcQ7I5k
QkBmMKQPe+K3oLxFTM+AhsikqOV2J90JtxuijRsZHMI2q49ZAh1VkkVWzZlIbPtIgY8LlLphhyb7
G/0ucoYQCQrqk324Slhj3cJH3EY/VhQH6J8xp5I0XcTWIP/CN1LgVGwByE09VDMkvLewGhVjRj/H
fdLgV/oLWqVbQB0Rrzb+0RCPJ361UJB/XrwaPEg5rl3+IB8sjYu4uzG4zrg2zeHGr92VV1Hml49/
Pr+AVuY1Tpv2g/ybzFOTV19DkUQ0FmwLhhMEd3TI5JQKuquoLRDSHZm8IEtD+4oRWUCa7h+WnEJB
j4NMXexgRUPYnfQ5hEfYR/P44ozQyaZ95x5zc43ey71xRDkkcwwV4xX1hkRSOjMil+GJl6sgZ8fy
hAnazKisN9I4tl+Sy8ektO4OKjqTbrH1YpNeGR8EwkAEqMGgoJRa66gNjx/BFpYaMmBMu6ReIHTy
GjzRjpGKOJyVENGy6HMQaqcPbGXQvU4u0xLxiXQQTWxepij/6C2VFCPOv0opmdq862um+6iMEtTg
1XZBXo0oxxZ/26O94kDemDgzy8fpyOM+tDTmSz48Gx++B5ftzxw1BvbsdwIwVK/o8HLOXcwhGBPx
ZPynQ9aF5wJpE6skiSUlREkkgxZJ6oubH7QvV7gzOTkMilEjpz3z5GgoLro99BSQH8X4BaY4NmP0
6B706BH5k71+pJEVs6giTZMybu79kRuI0KCPhxEqEO7Zgme5g8Pck9T6HFEHoMSgOOUMZUrwMble
8TFE8iqbfvjZDCIxC2HUxFdpNvHzGSJoUx4G4WiedaeUIMqvMdFZseCc8TZYkTLjN0RVDfEeJ0xk
1kOX0Y3v9sMpfNQw7EgtnuIX+ZDm1jpuR/wiZkUKJqhZLNCsdxKMHbh6fUanfl3LmWEQ+Q71Zlvq
AIhsGP3CG8dF+81rOcDpgd95nb8wjOAN5vTRmqGgwT2BdFOhBogMm07/h+XwQjBSMzpVzEhKo9OM
DVHq3KQcBX5Il1m9/yfe9b3/z7Rz2FGHaqenql1l+A9OxI9W2dFuxYtxVQRRD9L6ATWEJ34HoqtR
yLiwAcY2bqo6oKZdEJC0d94Gqn7zwZx+M7Iq9Ex9s+/Sf0FG2HUVRtlqG3RNukd0dcfe6SQDbkz9
lFQp3nabbPbh/P1v//qf/76t/m3/c42ul3p/Lf5WvPLoeiyej//4e2/497+Vf/7Z/f6Pv/d7fbWP
8eh/n8U/WI+e28Nced+f1xkRKOJdatNIEpZkU0yU8awHFMvJUSmNHsdUQAMm82lAtYnKH0aj43qG
bRHGrQzevZEz7qe3iTEwsITI15h72kLQALpT218Pt5Lq4EbGLDqLPU1JBcmb5v712bS77d7/PZ+e
0lHbbU1p93BSla9v1xhw7zn79r/sP+W+fxsq11lml8y+6rm+KBYLs022ufxY/A17ciZv+cpV34Sv
0fSQTqfuKqqkP+UeQnc6bemn7fQBpQTyzNcejuOHxl6LUmltwXW52ANNf5vXz0xFemH1S8OHBJy9
zSGdMcpMZvWw0Frfa/th0f25YaCIihjWgX24OxrdpMpSp1dgFQZbTJpelqmGWunmvKBA6E2PhfHg
f1PaCS8LcDK0FY5hqkUXw1HwzTTKNg/cwOV/Jz39OLvDOB0ceGCvpZmKq/jPeQHKzt+99N7bQkzB
vV+9LG9gMo+ZUiZ0KgL4u5Huz8aOkt0IFCbXRF3k+ktHgiRzFX3fX7Sv+oLCj708OhuxfjrZB9t1
nyRZSGVH1xFCY1BdKt56S40OgmIsOiOCpE+uZzRXdOZqMawwOEk3a3lYPDiZqloZlXIzQ3y1wK1o
2dIbN2zbflaa3zG+ibnupOnL+74Qh5xJdReepvu4wGyOYzxgOkaehF2jcW1MImxzoereN/2kJP5u
QoA6uGTrnmfkJqyilR4o+lgzzZ7JaQ22CzVlPx3TfPsOVcwnoI7bbT2U8saq5i5AfsddcnBXP8j+
v8kn+C70Z+FnFPqK4Zt1UgysG168Bvk3+HndnlZOW7dJYM0Fpxvn83gQMfyrv3L9m6uMduGjx2/8
ifWWt8D7VC9Nrgxn5fPN+E3aPqfmZXTZ4ycdgFL3Fn5bn+ajnNlKiCON7tIvdTf+wvvUFCT53pfF
92y0FYeverfR1ZjaIa0fbshwA/sZipoNlKa0IEgDH3Rp3fnLxWDrA9K46x9raYdu4paC6k2uI9c2
0WkDQ5x8ozt6wqJb+DRNfNP76GbawwF5FGd3c2H7SH7SRj/H0w0uFLytk5BikwlLAxAQzz/tZ/Bw
/DyuJ/aSesfYCFD7yvfl1nRK2dzdz5KD6bahgjY4163GuIZpo8rsE8xSPRq9dg1gWbrQ2RP/KZqF
Gr1UOi96bcAORbpgVoAyAdB4aG8CBvwrJMDdNwq/fbiDtgU2zoxR58bw2DKaoSed+2uPRoqHMgyP
uguCxwXRaCwpSwLCopV61o9PlH572yhmqUNgZ8KrS1lznRh76wsTUDvqS7XuFIZHCul73OL4HdyM
aStBC+MQ84eJvVn6Kn66HcW4IQ01bicj6/g0ZdwFZ8DtNMkW9jK3XjMyRL1iGvunH7UsDMqmPFp+
D/JRb6zcbK67QWmVpclcxGaa2ynQO+6pl7fzSlN8o7ixs75l7mJPFq3GbE+nSeG5mJGGyc9qwiE1
zhUPNRfYQTQwJm8L+5mk0vexOx2SyVtHRlNgIydT8Ceme4Vrqruc0ttkkoZnRwnYGl+G6Ydu/uOG
/pL1oO1mA7lrcLSwl5VJ458xH93jiqRX03GIEXIdnZ7W0ZtJ+Iof+lJ6h5wYZeCXvhjwSQQx8GvD
+sqt6uIDoAu1XQf3JxWdpc1gre9vHrqdkJr6iEh9m2KXfjV+Ss4tbOnnZNk3wumbKwcGQNUTKGo5
0FVeBPOLIb+PxftafoU8U/tkURs9/Mxy3b5PK5OiOwtWiHU9fi9T7uESH5W3vukbrpu0AEjqb6bs
mQVnwdxZcIggB66/chea2vRr3CwDfQKXpnmb89ei0EEsgCTij9eiC7ds8b5TT4KsBCezYuPTfw72
Dxcadzs/PBhc2c4OgoBjuw23ivvWo8KZ6LAHDtlhp7itNXCdu6GcLN65UwotIWw4nREoX7MJRtbT
sixgGUN93ZuhJaabox/QdZP3EJQpZsCQNbYCAuz62DAmAEscgrP7vNuAz3TVv3jvgZ6s3MTmGmLV
5yaw3MGXGRoMRPOCnab+YAhnfRzdHcBhzD3IBcotd6TNIkgR1ldt8ouMr1KfAyCZs3HPngbK8Brm
DvBq48TjQ1MtdT6ek8Zqy3HGzmqgj+kb+rtyabxg1VyIDDSjyt6Ko6Geu6S3wxqC4BbkgtoePwYO
TgcaDbtrdm6inFb+7LaIHqqOBQWZLfcKE9v6xbwxvHD0oW+BvvAQ88AOmTNhMDPSj5dSSjW+Cv2r
QVBZ2XfCajQI1ofzYvLy+zzaz0AnojXY68nwKxmaj6eA99ondlDjwhQ/v6PRH/60rZgsvW7XjbQ1
uKmHMAnnE/Ixfj7DH9jevfTJhCXLCgwVIsA++joz+duMVy37YTIcdbpvmhHKlZ+7x+740+cKMx/F
sPo4uI/HH3OCb7nRBDB6kNS5Co8ogLgHjWcfPsrZUHrG9mhEZCif9KT3aB+SyO2N1/TRClWZuFeN
97rHwAHDHus9M5p33ZrDSWEgxgxyBGsXaxxMivVk8jC31d2AOTKO1Is173LYFlnP2GA92c0qdmEq
LC2TQg61WM0kByX5ZC20OgvyLP2wYwHpWZH+xYz/2KDAnh7omjvxymgxBEJGBBR4Q+WGbi9TGOiR
mV2TpP3CCFYaX+e9YgL9jKVL/x4OCE50Zopu+g6F/KYwdne/GHXmnCJTt190OC/6ZKh/rdd9XOt2
R/vbebb0eG+ezdgZrxR9Vlhr9aIHTAzZvNe7gRtfFp65e4/GaWxmLR5VZKXnfxLTd7R/Ej32/3f0
+HwfjtW+VxMNO+ZCMXiep8mbCaHo9cXbCqmR51SeUq498RcZDmHTretnfx3GqpI6/ENQ3lNIKjp9
TR10e7+H+T+C2NOwfW726u06a0K2vlpnK6FoY09zqm9s5E99rltDnbs4k5QfU/AZ21fs/fVRtDty
tn9xGL+H+T8Oo65P1+HpRIYzrCyEvz2PyGg48pfNdHMp3c0zeujvlR4O8J44GRt2jrViNIsTXafG
WVAvXWpeqGIOWnlHK4ET2Ft5bMdth3gOVy025dN06RNXctsdar0hfVZssGBMZtUte94YV7dcB3sw
d30ej+FRn8GPZDxoND5wYwRAl8awLbspKpOUSvYouH7NSop5ynTcGvd2LJ6M5bS6OvfP84f7kcBm
f7R3O0LNVdAdEAOwjsCYHAGQdOOr6hA/8OCv//oy9lX1/7ur2h2tzxuqdIfD9j/kWF1tcN6/+zks
X3eIqx8hRIzKro/rVgFRibE/hPqX9DxrJfzzzT8IUR2jaZotTNxhpUeLzX8YkH5xk8yT1rYLdHyL
fBjFzjWj1/DYNRTY1bSJkDmxPiNvoCRO6qs59BhGvSj3GG31DhGlW0PVcVeJaF9Rv2w5x3WXCQmR
Uj7pJCLRHOH9FNDRzI7YgsvY8IAAWWr3MiA8xAgJtc57S9ZTbRECcSCIrE+i5+aDfP754x6q4RaT
Xak8xEex18BjA7xUxufEZmm+k48HmSUU7bcSI/iTav2KJBRVHcqpN76WovDpM5qT09E+IWk7MHeL
IjWg6c5JITehGsDIDu1bCo0pggapAdCsv1BWrFFOUfKUVqbTR/nzxJed7iLF1xUemVA37ZqWFE0p
xlYYr6DEIjUamhwCIfNz+kjQBvDFKaiJUSzE43lvoh0fgTWmlkF87+XMbpzcD4KXuyGzHJVdRlQn
vrGJcFiaIBI8LJGEDhBCyrgV3QanM9PCG+dV4UMu1sUnbOPkqJhtN1c+Lle0ZGnLYhYHM5cWpWjT
pbGHGyNezaIoKNGT5+N7iFnmKHeeDmNck7f7Gd0o4zDtRyuj4fc8ANw8MLK5wh0o4EAU7tWhP4ID
BPNG6N8B5ekvH+Nf0BvMFI4xyEJdRVPUeczanl1it447sqt6tCK8HvrS69lEP4aoFHLpEzqniZtY
N1pN4ILDwzqL/1A2TE9Bua4y8GsBPgzbe4bpIdCNTjic8LOC4XSP+VKx6URabXajclNiPHXf5DMI
udW8acxqc/s5xtiDhPw/xVKFIUXEasrsAKh9dhs/04/fHuq38Z01d9ytdJUJqkisvxqmFF6JfOxn
uYPx2a+lWTVtTy6qLn/FApOXDbyP/4oBMbjyLfKtR9zPiqicnr5rQJiQMcWgbLi7Juj2d+fkPsWs
7JP1d3WGpzTdnmg1NF7rlzSo152dWLcju0s+wZm8InjRwaFXhIPZA+dX9A0yrv9hP0a0IY7vEQlU
Nz6BSl5ed4xiZwrder6IbHSf3Zm4FvkokHuQtMj3GN8R5DCuwg/JAmi7w+2RvJxWs3xW4iVAgkfq
hLJwzT9d1/wTnrNrXnNda1uCdlr92em74BT7O3QWwC4ZbuCUChxpVZrBix6LdNuugToPXX7EbY0i
UpCgvPSV9RYcRG+r7LqkZ+vBgu8YLIQZd6abjxFcYR0ipsOthxyQtuW39xZPHj1aCW+dj78HjMMt
sHtMD6YM/u0+WZ4cvi7RI+MgkbdEXULlLsNJnMY1e2W35JEd1ywhlYyrv1DRql2L68KQDcLE45oP
J342ADP5lP+otfBlXvvnK6pcDz6Vb8mtPy/JM/5kpaTNe15TveGi3kTweFyLjoXeAyvbkLorhWkf
c1bmzR5oPegCoAC/GA9ACXnWSn3zhke2iK9Qf9MD76OKYRwoaS1agGvRhXbGmCWKbmoCwweNQAeh
A8r4seq0KT6hdKQz2Uq7YyFOXCZoGpCNa5MnPXKGXShpPClhaygGkKT70tDvUj/uIDaXYU3GORn3
bDHW1zJFcwtwWzx+GQxjFBazrIrxprNFdYQ6lS8TMGqYM47CqNkdfCfmPxRBeRd8TI5GZ0WXicGT
YZz1lc+GFPeQy4j8qR7Rm6TkeA3azBYzP8A88cUuzPakckqrF4OeZHenwOmUEOtXZqUX3irC7tN/
+L15iSniI26zzYA4RZCrZJp9+h4siilvNZoBuaPl7tw3Fk1U3u71o2UNtpLgbrUtt3m9G2w//Iu6
8NUFOO6yQ48Yv9y7ntMMZpQqR3cqUzZ02yFVMHIea1gpnzh2bgw2NJQyNDu7IvBBocyOOmUFxvrz
gWhrj3cOa0DDgtlD54FfGDNhn1GZsulPxfF9GMtbCCAfP3VISlhithkV0tiYC6wgGUIIV5BwuOyM
YCFAScIKWRE2zgtW8bCHMOIyrXcir+sEXH5Ul08YIjI/pW2Rl8TooZA0KFkRXaJbgjADJ91T1MMA
bRWRHI+v/j0V5sgRBSrL2tm/xp9RM6mRAb6926wkl+wFT++9ofiK897duc+PcLYKIF45qoZVWOIa
EhTBjQKsBslWcWsM/EYfMgqx7ivnd9wwvgDPInJML+nj5zo7pHAVoxM+DC+MPEE7RjL0pHrVRmiH
pNAPLFpeo3zGl3/lQsOvQ3oJgaiqrKNLVmCr7d3iIVqSRyxL6Zte9tF7oisesOIRrLyniJHX5fSc
dHeKUUGkt+80GNt2QXXwgyn92+1iI4muOalw3JTxuTs/o+Qa9VE7KYgyfvv/vLWLcoolOu+WvBg3
R0f69C28HFH2cGcImSA88xg/ELMgbmLoERmfp+BgPYyR1GI1dwov3Mk85mGdFUx47T3F1+zWAmVb
5dZ4R/ZwghUh3RMt1sk8x6on53klJ2KmmQI4MqoeAoFTdHQatweu4ZX1M9ybRU886VpiYPcZXTEV
/lTUONgTHJFYX5nkHo73Hkp4IMFlxIgi5yFD/AwuzkRHc/XR1sR0uTBJrOZakPuvmcqxvNnIj2Jo
7L3TIsw5vjslSRWHz733oGTg3ac39pzKhSz+a7HcTD5H4465a5eLx6rL/Z8dvrmm0zsDiUEHG4iC
d1jp6092hMPXIyiiDguykgGqYX/gWxD8yKaDiA0Top26QOiQW70tO9IBXdmvuktdsGXxUCMcj1jt
q4PJV9uL3pYpSgp4fPeRCTeYI9XF4GMuuimWIZRuMiqpbvnAIsJ8NNzHxYBQ8JxBxWm2Ijb/fXd4
1x/oa6oFjz2V9NriM3ilEjn+hpLHDIW8DGr2CRwbtGHMUXq/AaSw0J6LVopOcw0DheAKgRE3JMEB
5GVUTD8SVjzis4OY6ZG0sVOtgyK8zgY8AkTeQMrHf6ICcTDde6+ZOIQOWNoat5vxiH8jckr6O+1l
yF7KwtLBe7SI6jXO1clv9CAbJy40uDhxkyl8z947fd2Cc8I2HMlW/JKdr8TPVP7yyergg0WsMuN4
gjfxze9xHON6JqnBeXninW+fjdv4nd7GGJvCIF7m8Rkrj89PGQ42Axxg32njqpNHIgbZR4jARC7Y
a+NrIDfH9KTCre7jhDKRN/rPLHzF83ONWxBYteQpNpsnmKu47cgCsa8oj5OL/LoLpLDqmzm1rb0P
udE70Aa+RXA1otbyOMEWc9kNwa4OauO03kf9sD89T0DTTwvnOe6kKzpZNxvg1a7nDydUio80G2vK
WVi1ZeCz7D4EmHagBawgwA4Bvvhdt3DqUNwl4Wx6mEmFqjcI4HMFKgfQQO5YOWqyh8X7QdzMwNpY
HQOImaoUKw7eKuxBelNxdh/aFG7WwlXrT+60j09MzKEIgaBFYBp2w892gMMmRi7QuV4LNCtud3HE
jhtWpHXE8PsF9WWG6gUKHhxMDgW+l/zCUT/ll4dnPm/h5NyzBsHDvlNFgyc3BFd8ysDrAX98j5tg
7+YIq3tjxDZRB7oc1DpwwUKFAGUcaTH+Ctkq7W7hj6J+a0YKpaGu24eNRe4RMwMHTlYJOf45y77X
xoINHwMQcaMrHLU7qm4xJivGR9uxRLMS3Nen5ME0IedoVRlSdIglL/fgvAM87qMP56f5XaYAOwSY
DhgTtwQ5MMANsw3Ep8NAIqdufn8PzEJAJ9PPpAygoU6f63MELHkB3zRWtoUDbTGGRT7GDjV6zCqn
Z3UAOHZ1PJlhKGM/aUEPtQZoJ1sM9tFFN86UVcH00ck+jDo9go/PBvKJC6cTAcd9TD3Qhs2CDQsi
HMg44PKRiMCUmnSS+y+B7AZ+A9jLFRl6MzRx+sAc6xm815iPXCqiTJNPoEaqQ6MGQw3sqIuJhn5I
8KW6rw8VXoXGhWY/rXu8AVm2kjYigOm1Y+ICpH7MFkV61i20xoX1QJCChg13ACDPhNoHeQ12JS0t
wEruCJXpYKq8nmjyjjeWdVjvGbuKr5OBcaE5KDbBgPlXTmuJh7a/mipc9PvurBpq3AXtMDDaF1PZ
ozjE6M+o4Uo3cXtZh03w+vrgfC1I+Ygr+60l1LjZgByc2eNWUACsz2f3jZjQY5k1o5y/p4v+hdUg
MlXFxwDafZLziOM9XRb2A5SrrEQEZh+/N8mdfNxsVhG4QwQxWPI+ftCXEZEUqUwMAYDYnBiKh+3u
9oLVN45Pex0ooofdLbIumQxUGNzrYJErFcJgNeUPNelx34s9K79Ns5+bXnJGcpr7fK37dZxJkDJ/
zh8YBAsduJkXID5wPwxvs+ty4HxYGlGhyuwzE/PrPCnC+ofRzqWKmT3roeYNvHzJnT/GHW41LWWV
WmFjf1f09wbDsGr+dvAs5MldTZg0pmzcj/IfEY0KbYpwx4NB9qNS8J2fGAEWN5WSMtQLhewpHH7B
wjV4aQBowKswIpdvgbMfX9IV179Lk4S90KCIHFfe3j9lw0hLumknBG/1ptPgazPWBOeQQtCddOGa
X7wq6YdwIVkvPjaE2LQdN7RhtIB4bT+hMt9Ne1abpYzBXCiQ6gj4H486C5RBb5/S/xCgP882jd0P
gos+SFTseElSprUtfKsVyTgUY9aIDjKBOhz4AyRMh2DltIOjryV3Hsw9q1mHlbFgskdj9WH+d1Ix
UQyHlBDxhvy1n8o4A26+FkwR7+m8zAnWWJB/aWvw5dyF1MxPHN/p2ctftXgPVrXryCwVzTfGXQSZ
cQ9+0eystBqMPlY1ux0P/A/CWnVsXTKVa8CSDMxnCGRz5QxTmIAscJhDw+/6nf5jlSBUZcBD85EM
A9kbRsoX1x9c0TAawpRVx4CCIIcAynRYKlg5WvbRHtr1pGYoZv99jtRdK9bidyaHCC7VpKr8IP7B
XIKHtuCPzgKIWZmVeEH5Rxco9+jp9cgEKEXEFLgB2O7ZdyId61PcGtqjPejWoUBraQUgMWSMkgoQ
LB+mcBiKJv/xkbjwhrWZ9j5T6cE2gS2vMuY/Q1O2iE56RLr8YmDkyvcP/D78ClYN+DmlPQDkS6PA
7LC/9cMD5sivCZPg7iloQ4hki2kzhbufKJDvedDH59neP04OkGVpEYYPSL6XAGeNbqjGPV8GfCmh
0MY6EhISIDgNP4PjTXFuhind52eR68ETVZjwvWIADaIW5vqv28MqXaVQrJUQfy7mhGdKqIQ4GuAR
gdka78VlvufjCesZLWgZD+YESoiHhMlBTonpyKZd6RWXTKPVcjJ7aD96bMFspQz/Fd6ZO/gMp5id
hCkZLMKMnnHynqjnKsbMZfMdcKPUEa9mHF4dYSGNGK27XaVqzDGD0gwv7M9HoJorLARWz1EvxtoR
1HKIv8nNjLD8DbWZ+uvHLejrIxz6gw2AuqDKg9eWv18SN6VHnASLlBLaeJAMibMPaekUznD6dNT4
yttTb/s8nzII3YsVMPOdwri2SGYLD7o8VGyY2m5tHTkrNm+mo1We9/3ktlDjTjhgZZf3ie0awavi
sn6QLz1+2oh3j+O3wVw4d/kZ9BYGOFwx8FogLoVg3DLuoAEQBopyD+ioiotE6chP2rsDHxd5wg7i
3MkNC8wzSdwpu0Llhk/NUXB1uuFzN+CAcWYiHqrmPWwTFO65gf/CoOzJyXasM5bZ+/E+ZkUH7/Tm
YRtG8ksqaqCq3eUp4HVwZQcMqDAUw+cfIgJCGOvltolZERJ03JzOYAcoWTOivt5AShWOMYRWNOXc
hshET07b6tt9RJCIx5IzdAMwqLYKFrcZ43plS8Rz5Gjg6bIK17yf/VAb16bK8qdghgEXK7jMWQaj
/uQMu+xtTYz5vDLuQsxKVg43/vqQ9UYqniZCbcP0lGPHmJOzLClL9nlKVevNAL5EbMz+8ZyeAgWi
4HFSxfI2EiOCPJf0Vk6FJZfL3HE/PAv7Kdt6vQC6mwHA9nhv5dGWsC89QM9hgAAa0CEhjLNB+bik
Nn3GivK5vGmnRMPpvYuqkhfABGSRcu/oJNHKIcwu/cFYZW2Fe+xVRi8pnYHVjrn6rBz7ceXgJXsQ
7rcn8DZmyoD/tnxlQYwcYh0/gWTlFYy5iUrvPnsx+Ieky1bmjGKmZ5bt9/iSEbyZOTpIxSvhzA7t
KwQs9La8SRePwoGjgt7qWjwFTFAcERo2vmhZ0eqiib0BBgZimbSYCayyQ5LjowFcesuDFueIe5Ny
TZwYDhCSX2aUHRlJ7Lsl3Lr3GEsOTBdAv0cr9zwaaUYLd4tBIMbwalzyz0cuf3+Cg+eIXNXrMqLH
dRkABT+7PM0uFjYOgSFLOkYis67L4QZDHVsQKBU8SlSTeBSck33lnsmpKXRNtDbQxYBAu+0RZEic
XVsJYzkyjwufsUlKHmkJUK7c57SOIJPi9B2VBKMqbjidaAV0gUKPtXKPcZetbSgxNRxhNJgc0YBR
8fPo5+2s3Kt/4K9Heh6FeDnrwwg1XiA8cA5rDT7DG1hkM84wop2Bzf2Dd41shlefYUU0PFgqMleg
wmbBJvmEBokCh3spZwO5+3d+0Q0zi45dAzO5+y/aBvUcjamDQQ+6vmPYcwdgRiXg74Lc7bgS6q/Y
eB9sENyJCQ1YPIq7/0XYey03jmxb10+ECHhzC0fvSVHUDUOUKDgCJBwB8Om/kdo3/ddfUSf2iT69
d3VLNInMlWvNOeYIrC/wPmkM2S1A5gh+TeaYB4SAbpujBGT1MAeCzV7ToppWQ5PXRQCCINXh1WWw
sREoY3TDaEMlfj9QEHDiPUu2nssod8BpbA10oDfWS8sXdOYh5hIUyCsg8evmyEKgICDCYK0y9Bb0
O0EYGEYlKxHcCX+Sjs3ZbdHNeo5JCntOAka8xK8IL2/KWCUWaGdXMNcpTNhdhOcUkf2CKKFdNIpY
r4SUQ1Tm2KJ1ZQPm5kKabPJrYiJYKeftRJAmWJT75hgdbkfSBlyLFc/mFhM40ExMDjSTD9AmfAIw
2wrN6BhADCpdWMoT9WQsBdNCWxpLjX3JRj6Tc1HJoHHXYMlkhL4SLEUONiQAZyD35AmI7TegPcM9
EyYz+6YQy+rg+CG0LCyv9LPJkTvhqpzwalBoaMwTZVyj4h+/hw/I/1gJrvWE8AYo++seUlXN4cCr
4SQz4DOyt3J/FVknBn/XLPqAI2MPDxnzErc4YO1maCNUdqY11iesCmTmUu5Vs3p+QxGPY5ofzJk0
EkE1LHdWLx4ulj8vlVieIiDribuitdRJIGDVhc8t/HzkHYDHVriBZ4+DwMkIzXvLCCxZqfz1dtC3
jK8WT8qceIvYRBRa+q5iszR45w1CY5YasnkrqC4VOmic76vbFS13UBzNdXIosKaAaz1iAghMDkAE
zHRkVeguPVwbaWOGxeeNcRHXoXaO/poruCCq95eId5bTe7SWpEFz1XxD1buw9gX39xudZnOSvtWU
qTzps4yHpw65OU15jOdrV/BZz1zICQ3YspxG+rrG/JvsJKB4WFkCYVUQLvmSFB9MTPhjoYYy25nJ
Y8FX1AITq7MxMbcMFTmBqby4PBc0EaDlrOSviG0qY7+oZuzMeHBIVZrc3qh72GyoLWY0KMYZhxO4
+RBfBf8RZaIIAImXXOI5DuMV6uwR7nPOF7Yhjs+CZAxpI/6bQysDbc8Yu7+DTRFo35jUVFjDVNxA
06zJDUtpOlHW0QrrVdAy7QT75ydcIVASbwzw6sYmY3vq5jViYqIjmAM23I7OtAg4K8kikJhhynwC
wgLdzcwAJiHccG2C5wezfkyP9Hf+CTaF73OWbqoRB9CefJMRxxMXlZLnhAIeWji3Ab91py8PLNFv
ZgjGAO/FwSe8FDgkcNXlISS+DSlSE7jMzloovOEX8T6AdgG4E+8Lujvm6pSfpdKrB/nFGufKwNYj
VldMtZDTIaB5wNZ6R9WvI3wWG1wMUVVlQnLGKwpPwxvwgD6FJh+n4ROMIuZlKh2axEE5uiClL3B5
3Zf86Ri/PLPPJ24INmImyuK1aOhTe6Slz5WF/fE1xo/JhBiQ4WTgU4GUChdagmEkZsHqiOkHh911
ge4S3DXOFROaDwOc378K83UWtny0DK1x0kEVBqY/8KNwjyPDVRDixlAHY7YagKCshJLnURjm8b6w
WcFKH2nYKwaSNlTSUYiW56uHC0hyB/bRRTExfBv4nOEzgRCpFOwxDvCQiKYzAyeMHZWvcvYDmveh
Nv5Ck9TRDXuWsMiK88oKa15dzltKWXNI7zcgOmdKaIRkVwMZaflqyqDmfXX4lJ/YNPgi+L3nkbls
8N2AhGHY1PBx6MuGfybmHcMpmmUeAxRyh1iBAHQ5OXExCDk/o6yNYBvfDoyuuQ/wV6wiDM5he+Y+
MK4Q1wGwOWwSfEEpFjv8D4ArCrzkKIlnOIZwelZwYxLbY75Dga2NixUtjZGEnBSouOGDjMKCI50E
8UbiPdgMvQW7WNCVWWJHtg8AHdGS8Q/4GQSKshfhx3XG2Nywj2Ka5i0KczfmB6zCWH2nHLJYvkvY
8HCxsB8JJ712kubyEqUAOkXorUsY8ngPrb34Uh/wc2+YUfj6/YKjtsTIqU2s9f2YikwhdZZ8QUha
cC7zPyOSQq5gw57KScbBKgIM8o7zG9z9Qsbn6czv+DotsAg84DuR9iKAwxFphQYBAAOJMCqgXDAa
mNNimmdPOoDVtJtwuzryApbi82aj25skjwUkKyzve4vNRUXMr7Jx1fuM4fxta3FzV0P6/FuTTpaI
KQIMTFSwq3IXIR5D7PnS5vwlMjaaT5LgyW1cUkFQ3N+RNzvkOJShAAVXVJgVFpH7Llkx9MILyscj
mAuUwTr1pkiBGObKGxTfZQqdlRwgbus5V4CXuKdx5YZNNc1W4wG6WgIFUocIgtFsS0HMDVCwzCLI
yStlbL9VNIOjTXJN+W/kqM7ACm7za7xj6DR9zpr/9WMpDek00HuGcbbV6c70wP6kZUPGmASpu2W9
4voRx3oIgbi0XeEprg7ZSlW8eFMBe6sWaeaDFcEpA2YECEq2avhzSHMZSEuUKLQiKhC70QxVh3+e
3ljytvCAk8eALrIcIzGBIvYKzV+2GEKUtcRSMbGj3C/2Nj1gqhRFvXxhWRDoY5JeBIWNelmk4Ny2
LV/mE+AmpBSsd79dBFgbbKnBE9HidGvSrDHZeO8TCk60LIgHRAFLxE9KkYXV+Tf4pvUtjy8VtYvD
w/bwdJ/rOOUoCSKwmp5gdqG1zWscAmLPQb4yzJJdQ16luNurfkKYBGxjGhcKGlTHI5BELKPZwBHA
QNLC4keUEgXb2a8RN1PJEF9UUoSwdGihsCcOpP3kkDYGpqVAj9wTCXe8XpYy5TLN81AobXgHs3SV
ruhtjjGP8ErFE6fxfjmt+JpElgkMFK7L9GoCEcqjcjcQs4OI045l59NZpcR88B9gOmwbnGv4gWLv
MQeAReVvvp+RFoFjzjm4TJ/IVRo0HJx4alJ+AE8LvTdR2/cABu8kAFmeCOlyNvwiypicndpcnTlm
sw33K9aSBdZVcH9j9sQCsi7nA3zXOZ1sNuzSF6ktHTdDopjCMwxAlUKZYpmHMueeS+rpmE52PDXW
OC0ROdkoJwXlWtTrDh+qoOJ2HI3Zqp5FuLlKXw3TTTdTfw+tCB8rdTa1Gz9uVRCIYmmuarkGo06q
Tx5py+/48G5YciFdI2Tv/Vnq3amGrRGDYi8mzZiLMPIKfAbGElEq79WkcCu5iBckJckUEBlPZ7Qw
ARVi4xfALy5NKc8yVzmay6APRjV6YWV85sYEL494swgbF/KGkS7MhZPHW8a1jhHH9E4xURNYWnKf
ub0l/Kb7CrvJ6kkZcSJbB/tTRd2LDPt4pqYr2CZSkl84HnnLfKKc06qP/RnAHM67RbbPJ9zlmGRQ
8YwT7v/5HkMnW+F5W42o1ycCGW6yQdocsrff4hcvIs8rDJmpxULkUIAUFC/uxzuzeWbEIa47BtLv
0XL4McLeRzHB5AAc8dmD9Q4LBxAT/j2TVrDA66ooJIYp9dhBuNUkrnnPhSEAKgAizlitxYWIG/QW
YtCyYH+5TfE9Q84eZmeWl8D+QdTn2DaXLDb4TDe+QlRowAbP3rcofExCBnABE+TSL5IVFdac03qK
mo90sech3WCHPi9b/ORSaAHzvvPYduOGIxzKi8vxF1TkVQghw43DhQg1yI7/AxLCFR2nNF3BnHP1
i3YG9/xodUc156zFtk3GwPaMdES40/lsxtw1OLlWtoA3Tq0d8hP6EwPxKilnlclucFt2PJKahwxW
fGc6ZfQzeNKP5AINvpvvDFw72TIMq+BjYtG905tn8+XHIMWgEHAoc7AKktNB7vER2ACpVcRYWNTi
Hfk9Nq1c8n4MOsxYqfFT74orPkNIzgZYzIiExi1F0xLRwkQYdaESwUSqWJ5MGBbStkGVYvwmkMCi
JPN4XVLWSrwsIjvWUYh3njpLB1LBmIn9iZorsBEb5jXCfUEo18JaKBiY61JPJXQG7tMa1hL4KVrI
pOxxXyH1iwZsDeWlG1XMldEmTEAUXeJ1AUNFJ/BHFJXKmAlLS/MU1CCduUfA/S84i1+coHhS3rGV
Axl+cxQfWIu0Y1hOWIqYmTs7gQu2yVP7gbnWfyG/3NxB4YKyhB4r/vv/eLM2aswYnI0GBhZb+gq3
0EzwDwQWF3TNnOjeHfooQV4ZpuaiHosbG1sdnuEC1hXlzxqKIp/L/SIwSw+6tQo8HNPjvYkXvbnR
502oYfk6xwKQGgcJYluejggZfsezKYzdMuuQ7ZLuYExxQ7tjNbACYI5xZ4Hnuog8CRP5jRJAMNLE
2ZPuHz7BWW8YASkfBEG6ONguLRdKP3PbsZIdknx4hjZ3gPzGGng0RzX8U8yrKbwHlI2+IH7ZS1Hi
9e9Ad+DBJUsQE8hYIdEi5ckXz6M9uu0pLH/bYpxUbHOEvW2SaRoWq9SHHc2KeQlAMsUTVnRB15tS
MoNGEkWuWB7yCBEYIFHtPRqD4hT6TZqDoKM4fSlUUV2VYKQRRIKTbokydPC+xrwLi/KaSyVrvMMa
R4E9Ok9ij9vEFfYt95mKBtKNTac44HHFMMCVr0EQUxBGHYdvKZEHydEE0SuEZwpaU6SH4Mklzkja
6nRsk1+mqsznUI4GD+yGa0+S4Mwhl4wu2FcQnuncDV4hySKc8dFKYHQF4vGF516mIx2vai41TphQ
1wNjRfdihWeeMJNvGpQU250QiFUI2lI+BKRNI1gfK3OkjgRfB10Ua4USA8AcaCt/Q2w8n2NLvhD2
rhGfhE/DHbINaJkttyeIhy3xCbE4dH+HAreNtCYNAeQdLU9q7ZSdEjjAhmON65KNK4/nTV3G6JER
CHE2mmN6mBsHZHAp1upadCvoWsSY/IH+UOwLG20z7Td0JRa0/ieilUAoG8Q+OgkuPUEOH+EUzleJ
f55F782hImGDZipGBihSJaFYMV0psRCg9DF3siZUCb/XbSgrm2Es4ubEwpcm7aznLsbf86kCy+NB
iHYpm5AgjAkf9DDuWBzimmpRKLLExrmLoDkQzxUk0IkCynCYxuuKZUEhyQvuoSmx2KBeMxGEPs/9
ZWw2ruBDdHxuj19/PXA9oA8lTV0qxIMgCfyPO0A3xrutGKCNtNmTViKq5MBi9N4EpJVz2aTdRrvh
wVEsbrbDzBApasEvHAtTCunG4ww36QMS+FO8/ZtbzHsk2Cih8M0KgKj5m7zAUXaEjgD9VRyCkNfG
Ooe0CMkjDWERfZ2X0rcNFd/gUMGgakFJlCh9OQM5f+80VDjgmCFy3TwIqIOIXhjoQ6D4HqeHmsgW
QIHAbehRUDf9qGBL+cwhw65fkmvtKQeYhNHSCHixYBDHujdRLmB/wsG1Ax5BaiMSIvAZQM0mY2PE
S2gOBDBOIz5bEW7BVwLzEA8RBQ2NWsb+AfuwReDLAN+/9sWByNQR96dCk4OmP63Elt9EvhPcjLAC
uHdHhdlwgch9Sn3YBQ5b48sDVQDdTeHqKc0S9jXxp4SZUmKmU1r6IamJi4MyTT8HEYxC79UOwJpS
1HNjGyUU0xwM02hSUVNiYOeR0OFT3XgM4P3DCOaOD7O9XJggQPtvjZolHrHNs5p6IJkAJk+iRQEL
honpMOHLBx8tMkCHGWATusT8meBsMS13sxXkOA+54xTNeZBdDE/m3Uw9b3fwYInEG9H8YFwESapA
mH6m8BG3uaKHbkJHj6sQZfMmYofjDsNZAi6BD7/l+/qtizgiCNAQt2LOeGxrMBrp/tC54Vq6pmJD
FiHGE9aIV8JFceBngUyicjF8ekxeDM6DCxk7a010J6s8ELgNYDecIT2QPpGXjp6PRnPKVyMIkIAO
WBBcgH//LZjWIy7TtFLM0OGvRFqyMCw+2IrdhZJeNE/YlTMCYvi9THlTur4aNw8aFezZYtItHCFn
7lM8xpl3Fhw8Ove86REJKmxQ4mJCDEpYcgTyZAQcsvzrAMlIn4B5BBzC4i07c0pBdhC2fkBg1hz0
QSDERjSbiR87k1kh0LFcJ9mUzkH0JnA68VVcfyS+z4GZHyHBUxWN54PzmPSWE6ZVcwsARTSMGE05
oIgpENl2QDEz4VcZnL9mOSRxpm18iuSG8KcP7nq3KZaZgUOMzgiJIdYayTbLklf9abHLP+DZKMAH
6cS8S/AT02sp8La/BRkDsX+bYTT9L5YixZQNw3JMR1d08ef/sRTVmmY+auVVHISU2kAbi8IZO9AN
DAIhrl7ELdf2gQmM5ZPjkezriacS2fMAeq0PKFaxv5PQxtP87xdmCg/On16n/76wP7gBjyax1bOp
FocXjL9udCuwuLIWeNA4krlSlTSxSEnEPjnuT4ovBRfYjr/zqNKr3QZGOV0w6g0By4nm7HbIFQA2
MYES6Z3oTafVkXBkTiOqb0/htigijlA21R4xQBBvIrqH/35P6t9sZP99T3+42WzTiuNnz3tim2Uy
OFzDlDMZeOlIxDn3gTTJeAJUN6YSV7f//uWK+TcSg6qbumFpCoQMVfv/ftWOdav13GwKYNbUxbvC
f83s3/IQagtXK3FpQtjOmdghijfoLt4/+vHLrUitqdlay2WBuCmZYgRBzdQhnz6fqIxWTc3lFc+I
jvV7jGx2ieqeEiZbvMZnf097gNu6TZgb8zripW4/TGdIyiNfnOefVi09XfZ+9PWAAJPwtrVDkFNs
ENQxIpr0wW13+EaktyxD5mpUdSSLQWwYJR64k+Dlml5N8leNO12Br8yYz316TzrwTBPyMCZH6LNh
cyCD7thRIHFMAdDyHvhFLQbFNDK4iou9hC7xiC45hhBp9YSJneJVx11HY5lnQGrxkWtgUpN3gBw0
zJ8hNK8J9CF6uP/+mvS/8D+M/35LfzyQUa9lTRu3xaEUNpQG9muGDCrZUB/DfAAp6KerO+fMRZRU
fD5ByexSh/kkwg55El1RrllcOsyFMzmVRKA6mxcuZizOjAIoKl0ah4Cf/v2yVeNva1t1dMOUHd2R
deOP1x2bdZy8zkZ+iCkVC7AEOVhVImFG9aHOXKxA3Fro38FXuE2cI/MDOrc8Zoo3fm8DmEHIuLsP
PCHU3pzVnO1sNIVJAn1w25JKO9YmOXJBdOsC8sh+Th8sX6cYCmBrUqoJKh1s7Np7zvJD+vlE3PGQ
XaSyaG2rCbc6/YeAUGwmtevM4JyP+0vz8LFGLCT8VMlVm9k/55vb4ECfoRHLFvlVQSpmergJxt0n
+SEMXk3ytxwm2vraWr6YCTFkwtll+yAcmEeFHSVGh6RU5+dC3m9mXzdXpiVGJNyBPpYXfzDpA790
pwLCsR9CzAU/kwJRjmDJxAFDCmxwAguNtENkfrvBWeTkBexj1ArSJkH9pLvZiFYOqXRgs/iK+fBo
1ItyCmYbkqNViyMYaw1yM7ILjvYJMQmtxggQ5GMrjaSSl4TZYHXfn++ueEj8+IMpE9Mragd6ZNjF
ttXmsXx+3H+nWh3H6fkTbjRVyQvDpx0ARAi0tf5xD+6X8+Yusy2nh9/8Bi8FJZQSBy8yUf69wBT1
b9uXYyqK5tiWptn6H5unksiPoZIVxqEAO0WSjx6kbJV7YxdtJZ8LyobWDW8cg9eKQrMn2TT5xJ2E
PL79fMWQqcgRJdqBlfJ+p4h6uEMRGO8SniIjFAOJwS0417/OBkYn6AT1wZE9xBMl02jF7XQfe3g/
09hxLlTqM506/JO7edDyM02EgYgj3syvAoR9zhpi/0TiVRAdRyZJ9Sa/D1+iDERLQ+y9fXKYi6cI
FdOtsYgv0d1FguE/xiQ0cw1gCNB3MND07W35QuOUfKuUbgV9mjFu/8cL9yxYqUl9UWj5OGs63Sse
+WkRcRbywdj/x8lhm3/dkxzLoURQVdtW//DLpq9IiVtHzw/nRfkiDAhPa8uJIExiGJq4iWpfxIZi
hmZWRAV2Gylf+Y9aeqbXfCPKmGBCeH3hKhgM93wLMC8/eVKZcoGBWRAD9+HMe6z3SElLl5hFLjtc
i89YKvBsvfBApFBncMkAkN7xaN4IATuajnevPIN2JKJvesO129Vu/GWxGO9edC0G33HgSvgDGge6
+MQg1l6Gr5ZcrMxt6LqDGJxZL5QxCkhgxL0GtxTbLVaYGku3/xbyMZW/maj0A7j+caennzEEZe/e
Ad7Ai2W5LZQ9rz7IP7Kr0DM1U83ypM+UunCvkx1ieJLjWTXyWwM9zcD1y/GVsxctnnZYKjP5OVYR
3ytBxYswRg26kgC3IeM/nPrk+iSeouK0dgv2gFfIXgpZFvIUAP4YQuQQMHE5FHQJWPBsuA/3deHt
Xs9+eUXO5Zs/5pRxyCkNjdqDMAtjX/WMEGwUfVp0Ocj/N3vLm/YjGQbjMM9Z8JrHQo/bcEAfPNNH
1szEvwODpDkSQ7Uzp6Sr9m6K0i1HGDC0LpppJKUXlSs7SCIkGlB6Se4L9YNFPwsDOeihEeTIqYYm
VdYCp3alOBxSX7v7zlZeE4bTeh1vtfP4X25YSSMvfmdL5ZaNLwqiArusvudT6j5pHt6p++yfno5C
FVQzvGsfyaI74Uuiz0mv5+f+oYuwQfL2Jt0WK63i07Ts3rUlQ+zavZHigs5WQtFtYKbYGlvoEOfO
y1kSVBZ66yFdweb9bnZuekGrinfijUo3VN6oVdoJnbFPUjz956lhPl6909T/QriTexE+y0WKd8r2
Ie2G+iX7ljn3yIzAux7mqhvdwkQPetPP6Q80HoLQFgs9Ypd4m5C9ZvpPAzkyuq7WGzTvvFJGzqeO
2THx5b0eDu+IEWCdsIvRoergLMCLAziPAH/2vDpT7pA7hMl3Slk7RCmvocz8gpq9ozhayu/RXidr
Evulj6ZJLHvkph1q4CLDey/+YWM6hE3kNj8KDyl39F7ErTc/1Uc9JoSelA03ZSclPnYgrQGJQXxz
lYf3YHgWo90fVS7KTQLFXZhui+aN7ojj5pshIJJ8TPCo7nJu/8QjfhESghWf5ONTCrQLv0waJcDV
yXB8QOsWOD2CejHhE6BD8O1wBBbeetXO/oHeRrONvYauadd5WGz5oWG/l76q9QMj1Knf46JrJnjf
ZT5IvN6JT4qW9X3jGwhUMo+2XN8I7qmnoChDmeAoFIJTbd18DYDCChdQ8W0Oub5361l1lZlGt7Lr
YJJoPUoGDLKHbCAppTw1AidULzl3cOAwnB28gidFopBlBoQ3x9PZDcGSai68jfTDeavaVQai3HIj
YG4fDJo/NJJPqQdooRPBiLvg5bcX6HthfewnrxNYD7qLBtdUQOJh+ZYnXjvT6XfQcuE3faNhCMs0
HHb6kRyK5uBcW7H4WBs3UG4qkuQQtoh5eHjdHrwicDeiAvfGg9AuZJY1NCv0wWJ/Lo/4oDEBT6mb
cHKl625hPyilb/s+JOC9A5eEsRgJCkgAn1cCmWtUnYp9huA3D5D3wUk56deyJuZbfOoD43dj9eJI
hWWNCAzENDT8WvHutSdxhEIbeIdgSlAYYyBMf72DaZhzl9Xx/MgzGkRn8UJh8o3Opl98cdFXvrOf
lKybkkJS/RhSj74Td7NiURNJveauRsFVB3xC7IApfYWa5daUNMJfh8imAwKJcGS904HGqTPFlja6
n3IxNWVMCqPTuFqMwjvs3t6DTftEeHfpihBqRCI0+1PGfxMLKiQqWZx3R3mjlS5FBTE/hevTiKal
J0++mjchL0RV0IxAGLi8GPsoz6tP2JPEcCza7+ZDuRqOeHIX5w+LICuqUcGTNNhO4jHrSZpohxcG
wI/sREFHyx4udcoLiYhepfGLU/QDLhRx7OgRZjI6+sSzoAKuEpweqIiYIzwZDNUYE66ouE8NBtHn
uAbkFb5As9DM2mfce++7msWJ+UKQePZ3JmjWzmK02R+Yek1Yh9b0+YYcgW8KtE9P9HR84GUku+qK
BurfhdzvReDPi72u2oAOHZVSQ/6jjkt0S3/lWsY19BwY0dY8FGz/JCOOdXYuivWKSD7Ih+dNZ/n6
4N1/hBUfqBD/E5qlyq85ixdhfu3HYj3dvVihbghsJHxo8tVvjaDrCckwMRpQNjLsN+BP8I5M5s5r
1VjCXjRwSYrCHo4UjcLclS+gbv79Jp2/sCgNXRP/Z1sm//+PisnQFSWSnrxJq/QrwmXf8ciz4gfG
1ZxAlmcOXib8tvFlkFyGDsJI0xre66jNsAAtzzJCwkR3y6vd+AnBvFaAvafVQN7MK2TheHoA8SxS
RqFvDeM0rNlcC15e9J14AwJNX8P/BVDodWVTUEC3pV52lS53+PLsG1wOIMZ+ZnFQsafjCdW8B57F
2HNsX7sqBxnVBwV9dMmJJH/4ypWO90XrwLNVvB4Kb79Rws4KlR1pQnAUUym8WUGviyE+Ho/Oi/+v
z9P4K0ZSp3Wha5Zj2eaf1X9X9W2tFVFxAPCezovCM0dOHTxJ/hMO/rcW9YsR3hg1ln5DZpzqssXk
XJ/p6MMJXOGfbeqAWKnGb1pX4z6PBue+tBmk/lQ4S99wwD8h3ZdfdS7watwYQDNYkk8GLfm/JOol
KAMLkr9ANSl+l03V1yJSpiU3OXnUI+MjF/HCXciEa/L86RIq3fPMKj8q8MvODO+ttKQm7Ac/tUMD
wri+cu6F171Sz8E99mp2anGxnE0d74oXCGFGKVlJOddAZ4O6TZmPJKvwnIuVLxLE7iyN4lKp2EFx
FRt+0ntPY2Qpwd27G0fdnmf0J0yod8bkjvSCiSdiuSQ0SIfUxj3Q7so7F66ylKl1nuFdiQCnP9zY
Ub3uXvhd+ubcpzr8RXvvnGclCrfOS5KvpPwwMQLALEOLApbhjLH6SdSO4qkHXLAkq/AYp24VnHct
mpXaT2cc8aygZC/ZnmX73dm9UXgyNBvBvc7QW/5wujH/wYp2B13NIGHvwM6U3AhteR2q73qM4kJj
DPN1r8eO6Ubv7HlW6ZVNcH5Hqc0PrF316VYm35NbA9xYc/+VEUAXBk1/hnC+7IxudA3Y89HDvmiq
6PSHbkuZiuhosoLd6mIcjcqVb96L8mQAx6OM4m323fzklDWqm51IfmJqwFnBbpFzS3A8xgab57bv
xW5pwwGk3jkHNJdaYAqMDIIzGpLHiZC6Y356MMlMPmkuH6VxKpLIUXZxxFwT/+F45Tx5uDZDrN8R
1rqrvXZ1t1WX19MEmT5v9/y25rnNXrsYhTVesjh43Ln9YDt3DrrFbYa2xrafRJuu985zhqi7/Hom
QPTiXCDZLCwEI+nl7nWLfPSkAN7jt/Orn4owdbakxMWYEMbfA2psLG6UO1D/RqAI7p50wTsEj+7s
alOSKqwXbjQPIW7u0zWAeB4TVRNEp2RnlMSjVS1sJ/NdMULubzYp7rRd5T3vrT5yR1QXkh4Qzce4
F/kwltdqq8PWxSUIDP3yusLYxiF26T8Mx3suhtojfG3v7ChyHledYDXb09nTqNfp3mhuYQccGAaX
iuoDF/SV22SB7f/NPNCzp3n4ZGzMNmvTSFKC0vGbLCSzj4Tos0fBpay7n+LEK0HtMIR3MtRanQny
HXEIWyH7YONp4ImevqP50v6WBR2CV9K/uK8y9CA/qhdXVc7uJHT2NfDJHnpVu9PWr/fkqANiDQfY
DqT9ck+MPJke4tx8f46SATExtRDRE6sKkz7hghBJW+QtjU9Ej4m8nzsw1fY8Od5yj1ufI3z98hQ0
JQCW8yf/aF4yVn6kvpKKV8bdhWJF2hapX98WLSOdGKEvDTaNn8gIGnoW/wg510qY6ZP+GQC5JVHg
pbhm5f37vPsdE/x5qNO2tCw4v/RoFNEd/M8Y4WWUtRLHr/xgHyiCby1CF/a8/j3ZwgxouR/EHjsu
6FPyr+cJmDIEgtqHTEOfyc4FAF+i+9IAWxQqVE6mA4p8BF4d7TvAmJGn5p6deckXD5zxyX1BpTW3
O+ujf78Lzua/DB0MTTF1TeGg+f/1mAqp0qJBbtC/7SEzHaic+TJQvrzwhTq0HmKXAOs2919fzZc4
RwrvKTgLOPy5WF3pGF00fP0DxWbu918KGPPIr03f0nzW4yOaDigbPpnZHYcnO3FAA6Q1poXkqlxB
QDpNHJw+QUeODYJ1imi0DCd5Ke1akVdEd1Ibm4YfkQfQrOlTvFzpmL7fHi4ECenh1xsKChqQ8JEl
Snk+93gdw8BdRIZvDZSrzDjeqRxHNhfwY09T5TUqTuYPR+ONdDHnS15Gy2RWEyK7bdYCNW4wXcXK
VFJLoPIcNNeB36CDHjVBfPIlnOjG4NXrZfc8j3RXgZl99+qDiDNqF/28wlRkz6rT+YNumrVTg2r8
wpfbX4ZDv7eOFOYvCO+zjMams3j+cqyrIKmYnKMV6KfPJHwkJ3zGMdBntJfGB5f3FI33M6hEPKmO
izA65FlgbJG7B+nqcdSW6VvnD6AdAVve1xo4FVh0ob1PHDelqfthhfmBYBtzEoflBzZo9eFy+e5g
7iICBfVyF/UWDmfqJXOuLZTYg9yobeMdygmUrxlHxOaR7VSSYC0+8yD76LbAeWrRCrlz+OxrlZvj
rNa5rXP9hBC3NLjlHbQLLSZzb/KFWm6VLR4IHie4oeHK0d2oIJjhbdy+ZM/eQ8RE44P6VXYp8+7C
HPraShu8odwA+QbxtkU+lK9vooNKt9YBWbvSyzUoj1fDl8IcoPApJbap5IEioeOyS/iYaOEss4Xu
F28oQq0P6hBn8NT321tLg+Oj7VhDnnJUP++L4u31wa3ylvu6Tyezan94yVnKr7QemHD0L4kprWAq
DJ7+HY00kurFudnqnj1+Hl7DqNj0S2uk0oX+lPfpRtqnElRUMobYCqWfmImpODXddq0s9EwQKa05
N63sCO/PxFO1T5jcHbkTJt/QSsfEd5/0l8/W/aK5IMchJ+SA3uPVYNOTfmxIbC9YORtSEWlv8MPJ
lnz4j2kLRCgSNxpV53QajsPOkAL64nWLGVz3dYSavCw0jvkan/YtVLiFw+w6VVvzIu21h1ugFbgd
AHqODTzh+PSf7mOThDA0vead9K9oSUbydJnSoPTPbHXwUNFr2FxYiJd7cLtTTvHc2dmgbuySrl5F
kOdn/G3wYxQXbJodLXJTVKkUo7RLP7u3Jy2otQFDhHuk/PJuTdDs0QkuAdTsG26/d+gF/czmtk2l
C7WMDtSZm9PojAonHen66AlghSPl5dPKwPkBTnhis5ouHB9E1OESvALrP9ISP29oHxWTBEhDu6jQ
LRJaXwzTCCstrtiSx8fj7ZaynzJYp5NOJhTthDvX3PO2+DK4kiBSZpzON5qO+EZvCzR9dh7Y29dB
Wt/XrwW3L/vhS6dy/KTXRdOmWHNJG1DoAWMG3Ib2+aeY9JHP4uAUG6AAjmjFOCCRN8rpcR0EsVna
QXqPMJyUXnbJ9bFCrAu0+MuznzbdJh/mPYpoDr/x+Wqd/n0UaMrfTgLd0GxL1hxFU0RL/D8HWh9n
aaT2XX4wIt/ZOZDvtGN50FiWU8xQyqVdYCf/QC9/MD5QtKB/DDugWJ5uu85+2Mpzjuf7sWSXGKfX
f782VfvrMWXwsmRH03XL+eO0TV6G+czkJD807ymDjc7P1BETjqQOaZMBf6Pfjq7p2PvytJkbDDzA
tK1r24OA9zi7zfew4DoKgq0OHtTimq8j9KAR3IZdiwkEfSCbO/Jsapt65RANQjDCnPsPBVzHjvjF
yITFheaTTC08dm8NTfYvi5FxMr2xXLsxwy/BxiZ1G7/RsafZ9QOdrnv67VXz1TdrbF3E5teuz8aa
fcr0qrOr0+tCU5959549cZSjW1l1xMLvesLCFoyAB4F6qEhs/eZMaGktc5bm2LC7Fa7J2HcWMvgH
dtNopNbTqPXOprDecU3exJk3LDilYmY7nkx3Dmj+PKXmeND9vL3l370nfydQ6rhHTPNvhyPGjfB6
xX5PlyT2hi+Va8wX1xKF2+8joCXEXfrQNC5NMxlrH53bcm9AZCX/ExYegiPbbbgtLDXB+s1P2U77
qV6AdsQSN13ReMl3dPRyDoOD9FPO6bibvv7ekFavfkQK/h+eKuOtEkq4OyWyzHP2ewU5KDEte+OT
a5PNOMlBzmgvyBydlt/6mX+tJXSlAeq+JH8NRxpdHx6kg0SQ6eh1tb+sN+2QjjMG3x/sEQ8vdpe0
QTLkdwUz938v099H5M+a0LRVWzUcRzUVWTxi/3mEbLuuDN0p8gMaxW3yaeJ4eqywwPNGiapbIiyZ
adMIcU85/j9+89+ej//+5j+6L6kmpc8qeeSHzuvDZvI4ORecWJnPxScY/OfyMY0aDxcul/v/oxD+
n4riX+/6D5VFGyl3JVd4150HifCBXQoG3osbEI1dRGwdX8o4Q1Rwm5rphMJOJKdRaKXEjnINyGIa
nwzDsIYeCi+eMxIYc6oJMazOSdKsqfVgn/1Q0o+J41tIqGCgtyALp6FrgCVRtvUpvdChZyxRBdEI
T33k5pBCnzMGU9mBofZtlTK7xGe7jZOgWxrjx3e2bT/uvfdCHODJb8nsAYUOhmZb0v62mcd9O6G8
yLaPsLCxl2TCbUB50OFHQdSJLpl/0WHG9QjSN+mNyp06f67hBmIqCKz4xLRpWPfbbM6LKn19L6/k
bzRnOIYOYA332DRaL37rtzS4rIW9G9ZN8ACQEr8Vb2hAQqn3IEshGEH8bXtARThs06WOU1w9CYfU
i59c+gapAhMpuIW2f2MqMQB5iA7Uidhah+9mSnGlOVRdr6MOqidgsFa/MUmdpYjqQJEe0QUd8SS3
oEG0EXOK3nOW3E9XLR1HcG2kBpAqrC9vUx6m/OHePpC4fUM6kkPVfX6kY3SdCMN9thMsEfRiPDTp
x0Q4LxjQ0KW1QawR3vT/CDuvHdW1bA0/kSXncOsEJocqQt0gKAqDAzinpz+f+9y0tlrdUu/da68K
GDM95xj/+IN4I0voUSINH/HrNTFk6FNtY/vctV/4Po1iCXZGzE2RRuDeWtrITQKsVwAm/CH2i8hm
KiNeHN0ANHIZomp8iWJ4BxT2uo0CA3NClugKqzdhSvrJme8FRuc7oNxFZPMx0pC3xYlZ+RycfySM
6qQkIYfDJQdsiVK48ol5Ns6S4SUquRT5g7iHDHAPw/uz/g3lnjD07XNBTz7Kdv77oyv/Jz7avz+6
/6CRNFKihlr2SUGmLz+ElGvrcMCNLrm//VGETE8LJj6Xz1g7QUHdxQ4c9bN2baCKu03zvzaS/8Q5
oABQVclUNF3+50FbptJFerdx+t0AVkwkyNvYJWCFz1qcJLAiIZNzZzE0OlIAdf8L9ZTGveKfe8m/
v/w/dlAlUSyjNXn5C07VWHIyhBXsViBexe8OL58TBOXL7r9/ApL1P170H5tnkURJkjwTWnmm/A8L
7y1SKJl3E4ta+88Hk1FxKv4oZ3UcaLH+ool2Vlf//SL+4zIwVFU3FE2WdN38xy6qF4OavpUy+W63
yYIlS7qwnzp/8YJZY3nCZ8QbpjhfSvMQEdeongeWa4/50Vj89wv5jzfj367jH8tR1cxMadMq+TaM
SVJ7zxjkBgSVXGbQHzJ0P7P//nr/se40Ca8yRcO0REv/x3QkTDqz+uQ1d38inJZP1QGaPrQxfjrQ
wEz79w8TrK9+k0Mu2JGFNs0XCLLu+Rf/PsqsTESzcOGc8n88CUDt/2FZmAYYj6jJhqrr45n7b6e5
VEWJnuUmd2KPh/hVnr2/zCXiDEoLi8wS487yZx8xnMYaJ6DvE1wc+acNmVxOpH2Oxu13YHI6+iUP
vrLIFlWANeu3tQdf6VFH1LBv4NLYhuC32Pv1NpbmSAq28eBU9UTAJX2WMgUzFkXoQXkw+tWgQK4Z
HcyxKyNBFC0rHZ7sLo3f8gEvGRoGYSqaLT5qwt3+NaaUl1bhCaJbM3tMXOJhBgYlLspilLEHdTfc
06fzuSWSq5TemBj6xvPS7L36gIckV0QfBYKFnPiLLkZsXIz1YcyOsZ4z46skZpz+z6t+h18Y1qvs
V8B9iKlwUJ2GDY8qG/En86wm0G9tIJ3f3zr0MZrZEVCyqRASxreFw9kf/eX4bVZPN9X8kuw9mlb2
2od8hd1Sf0cn0Bc4Km3nJncmYCHOrxWGyrT1WJhDzIynWhGE1cKqx4AdrD4F4jggSqlOf+1XmAxt
m9CO8FWDEX7ubvxS6aaG07c2YYwO+eGF9VLvtFSkTAC/DYQpjw8wOwjVI+3R8cpfT261ZYPVJYKj
EVH6c8HdQFkR0ZLcwpnA6BM/GM7yEXXBugpzm02WuiHQiOFAmxK++zM/VqOZ/S5QM60M8BN8Eswv
avRubjHERxxj4GG9tBA9v77ERRVP0U2vLnscFfby4iKPtbu1NRcmJN1iFZHLgbdX810gcYRXS3GR
4R2adljjRpIzJpbwvrb5DxwSKBAp1p2ExZj7guAPIDzJgR8irfJuomQe9os7YSWtYPgVPGM5kT4R
gK1t6rQyFAm36GbgIaH9qzOAyWrQGYCMEKs4p/ko6b8JzUiYN/Y0A7PkJtGpzN74sLewMus1diYQ
ENYNNXvmMCUAP7BItY6nneBJA9wPBoEy0N1V0Ig1akdNUzpOLz+oiQDTz+UJyKJwa/xkdkPvNQil
fuGamOvuIWPZ9dVj+jayssNF+Wvhk/mcGtvwL11q8Kcn/NHLE58tHBn2Fx0PvlYPxD0IP6FeACnj
fLeue5+yhmGH5JxBMgCYYPONaD6RueayRSthLEyvvxXf7DSoWDAGIHikRN4GKJGdtHvyJ97y1n9J
dkcp9nJyIr2e5CBrEwy9WNXkEv/3TZPD2BpPpX8elaZpWqaqQlGT/tmva08zsdp+SL4JyeMB5rgM
iI93a2bvgp8taH9X2EO65p1Ocf75F/TYuY1f/NZkEldYSg9BHzovlNlXBoe2vIKONYt3dM4D5MoQ
RhLiK7wrRpfanbVWE9dYwyqVCZMhtJjnDw2XhTgNEj2EwtHNXTpBrpBwwwT4PynP0YSdmGzDFVNv
wLAWGTrfCEzSugwyX1B04UWYy37LqCIkjNM4G/oiabwclNHYRtG8zTyR5X58+QSLHnAd2CIjRmIN
6WnRkiVT37vv7K8kCzJ/cBOMPZks422gW5UoHd6+JeBEQWbvAQx7FNeyQQw+Qcq/bKdc6nMjnAo0
7V/xji0n3lX3zFfmoif8jmpMEdyrn75gh/STz+PZ+3g+sEOL2+IXjFvuvI7dMTZs4+W+Pq4qOjHB
IgTCrYjC3iMzfqOyfm7RKd1fN2GM18AI5L0ZfMBLZs5PDBLhRES2+gOBRmcHQAEEvrAaXZF19vfn
F6wMGXthxs46aOfduEff76U5jalplzEKFA6+Jfj1DgsMlxTkgHcnrNWHAYDKz7eMDEkdRWGPjOgb
bxIfTkr01dPr4F0NO5hNFvfJEAEBfbqP6z1HK7bRDVNSFziFPg6wTnUuD/URX7to8QR1YoafOwTS
k74TQjIeQz/7INkB4oc8sk/3KQYwM9SEMM4a7yIjdMq7gGeT+gvXZlWErkFursgUgIv1wsuc48G4
h0wA0f5Hs27F+KhaCuBb+yvQRH63DgCmSND0qXaI7AeHGCbjMuAKXB18ny/bbsw6S2T2fReshi/x
tgWLabKdXGwcouW3lzW4F3euAVj98WjtWhK2zfck7Vy4Fzp3aSewCQfJxlpzgCu5yyribGaEliL6
/Mxfx3KmkP6GhGqDsmwKdMuB/OlH/2gW0evlsN44MFnYQFGgTEF0ynfYieMlIi/pQ9C0oRNomUu+
ptkXsQQdtrBc6QFGL1AnrSlwqXotVOfZOEbiF+FEb13ZHNmQw4W8tQspDywPwh8jFPR3cSlh7YAw
DLiQM1PYh3jIZMu4dbkuskyId0I6hH8awAyELWEC4pgBxns8Z6xRogRJrZOIV9/AR3fiswwDnXWN
LgmfwwlTFB1NQHGChbZi3i2ttXXHSPXEGO+EBz3Rx2BrEKxUB/B1rvkqtrQvJ94BqmGpDlg7ssRg
E0mLDxAifiG75kw0/RIqLDxYkg3wurxzPcbXM5rISFyOpOZyrbk6+eCXnvYM0xw+1TH3gXj0uOTm
NtpOg6tJEYQf7lhQpbt6pcwViGIiT3a16E7olDvcwjtXOrESlF+u6XPVfnX0ri7uKr45e3nPvbCS
scqylgXE5aq3aXWxYqRs2Ip4Kx4vUwuCLLr5yMsG9/2ZFu1fyZA/5rD1P6HT4vcCeu+z+ph2MlVf
xJD39tLTvqAOpeVn+HDSUd7hENy5z9JtYfdc7E62+TQTLLJOg+SirQ4knyqlCIDDo68nC/NhrS+p
xyVX4yYRRIv/j+Mg30PzraPhE2SAPBfinpfuXoSCtB7JjfkcWpbDimM/dKk/yd0N3crNymlKjAws
KZoIIlBhJhJy+XEsRCqR382RVKwwZF+0Tk3R/LkxDvkNr7qOc1HFo3Wor5xej/aqXv3nmXmV8Dvm
/CBE1w+jyiWbFuk4QioeIQNXe8RaEGmza1AFqVBt9l85kKfBacBI5dzjI0tcA8L7fbvDrXx8/KDO
/tXf+XcBzDlT8Fxt5vVfuKXZbUgCJ8ekZVhKVAHTZESplf1E1RBgzvcTdrZ2lP9IVVGdEtF8MuPy
pHDCo65gKgn7esYBJRGKQnVUzSxIPkHuIGzEIhPvvt5J/kySdxo3GW868RxROSXmgUKyz8dwAOaN
3E1+1efKXwvRQmTI2XX7Bj7VlfODBAGerd4NyzU9OUgvQW4R9SwpjC1TwAS8EonYuaphB6YPdgiI
htgZKJC/3RpQdRse/z8uOfGGAzd2A6SRI7AeIzQYhiwSTtN0DANCjv5IH8KeWOmvdtV/64Dt12Yt
MjKB249VBIzN7twSKEEMTOdmm+wuNQ6S/wcbBINnmTXB+gKqwRi9ZK75YrcaLe8ry05wh+Gz5q3m
Pi38GIMgzpT95ZtmxCi8lNGoYtnk9d2KTdU4AGYNZFZEyZR/J+z14aR+HpdveZfPodu8kQYO6+JE
Wq+wpghHc1w+6hk2WJzUjGLRhwJcDxEruFlw043Qw4DfYHDvALA/IIipzchP4gSlcSKHBNdtzUav
Pk1vIdyilUrComvYnfuZifDwxa34Q/PAl9DeZs67drjN/YwmCy177kK8oAUqiTFHRskQ7xYrsFwn
4c3s7O7M8IYmfgUpQLnD2YJawYwJloO4w19owjLIFszstuGjfaJO6bfCnuAmn/xTRXPm4VE6D5v0
2DDkqgh7HBCuQI3kbAjo0tjlfzEeoxQh2dElMYASKoa9y6ILV9Ei4/l8TmiJFBTq4YqAEKqk7W3J
xZ9Gmnqz6T0WZYquB2FEQEllx3brsKMue6f2KpddB54EmVRHoBcXDhPsmZ6YPg5FgHoPzMqLAn3J
CeuyBURfPJ+n4lf5Yn9zusWJe3wSf/iVcJE4bb3XihCnaYM6f2SawAR2IIJQcpzUrfojVSNuRkcL
pyRyk8i1vuJbnXmwhp/fmGUsqYEfBpZoyGS8JxOqFg4qCvQbrktkGD85TgT3iTQCsBmi8z500q9r
iiPkdDqvCM7DDGjmsJfZK0D4SYh+F9KIT4Hgm7ZuexnJe3bt9j7GQonn9Dby3NomOfhMxeLbzsMz
gMCYIWNE8K1NUI/k0HIotXBoYMEJ6yxFKId8yVXcU+Lw3oHNmMghwrLH2zivd6wMVtUdWY8zJyTU
WbbOj+RynNm1vfxZvp2ThbXj7XQBa3od6VfTIyKgxROvQm3zoE0YA7cepPMRPpxyfYx5x/72L3bx
F3AkbzYKhh7u0l9q9p22i322PxYIL8VF6k5PP8vp1FF9WN572V4NINMOu0FAxiA7q3vnVFw+iBiU
nVMF4Td078/t1LqzrmccyqefcqX5P5b95QewQW2XyA3yavhuwHeycqoAs4UFOh6GTFzesmTHG/+L
G2JDp/LxpfAN+2CRvUrR76R4NJiPcdHRggXauvKpjaFPkhzFzGcOqZ0Op54dhAVKYZLbEqe2t7L9
2HJAM1AtWek6CvoPImSQAL/x3ccHo2wSGA8RqcHtrHLvWD1BLp7PT0UAfgIFfkqFMH6R36ZwFUu4
Vv5rB48cy/MAVYvjn1pirCvX/xls/ycLfmQ+Un1Wsz0RvUHpYls2ZsOejO3F51oELZcB8+fR+IcL
xgUmHhevg7QuZ1vRnh5IeoMJvzW3EAA4KmlbXNoRXh5LOeiOEdzgsTxHUp5PGVGxKiiZnSkP4QFe
+GjmhscOliMYiXC1Y2z3eN5CjV9qeKc+oQ5fHDTbI5m6WdFVBnj3OKPnBruu8ziUHhr4beZOieJ0
QhyX+CgNt5xdML66mvZsOlc4wsek7dTf49Ts7s/Qnu3tnI/BdUkBpq6fbjHs510hw9xfCAjKJ+Xk
izUQ4Rl6o+LeWty1MYNX81LnKydnKgvYw/GhSnz8sdi6a6/jXWeUpdRI5CR78XwIwAWIVIYLBiE5
OFwmhp+4/Ney+pIw9cJQa5Xba5KBIZZzQgwMhrEcZffPyKJr4XQ35xTnLcG+66vh/Ll9bpJgM5WD
H26hmwNjL2/wwvGTg0qrE+LptIQHMTDnH2Tz3xh92Q9Slb95TGZXD2NvG8dFOwhwKV9c9xGelIXT
TlHDuDO6sYM+GdeyxZonOioJfKpveJO8SzzAlvc78/n6OH4w+HbUc/LQRYcAdF/CF0WdLVn0CXUu
vp3uaDZzcbYtBYPyW8NktHi7hww+kBTER+EOh//5rUVUMSTE+mxqWGYxkyJmlF0Ggf8P5mBzjago
6p0t7YnKOUpcq+iPzqYPmkN25mIluvvQpVkg4vRtz/ZIbqeFky33cIy8LUeUN7rX2/vHrEKjcN1P
75EzfWwNlldun/rJFjIfxr0ztulwd5n0JK8vmOQyGWMPcU80FWP+c83jre/Yi2dbRiajyLT0fnY8
RmSDj4dQzUGFc0rjyD/G4u3M3jYWDabH80V5wN7mkJTF+h/WqcYJWc/bwR39SQrVfjMwDWJxUTSu
wh34FSBaB+WGucNzrlM+LcSLbaIZeHuRFICXEWL8uqvAbiTA0FEeys2Hcx3N1LH7UzQ3yRdQKLlj
IVAR170pdh3TKNGrCkc6QHDtmYgv2AovKQZnn30yeX4XhDCP3hfN7yf1SrRoj+yk8/T2UCGjFZbk
ibUiAwP8psOoQNmxFtlJkTcdha90Hquww+5GQ4K5U+GEIPhxb8u6+4pGFQun//Pjx5C2DK+A7KsE
Oh0/2vkLzNl1IVLdTBuMgkKvFieFtaxhPxuZnUrbrD1WtJvc1c82B0+DykhBJU0GdUe9rUqzhNnb
b966OiJlZmnQADgg8qBMJx3lj7XUEcM/ndjaN/1KTCctBhHF9IMh77qMZ3r3o8Li71cMtaF200wh
zag4Onr4xNdxX6NwRSUAeNqxw3CvN/LFa0ovJ9ML4HeXp56BrFWcxIbbWFcL2Bgzl8+GelaPZxD7
1HBZYRxLwhgOHIuXcHx9/j6Ev1GC5F9tBfF2LcczybiZ0raWJln8kz1dPZ0I0U+fPi4q7GQwblib
NNH6qSSCsvfM9xxdTKQ80BvHYpAne1FcwlwxxnYkVGYdBsS6Zw6EJlJebuVhYuSzmu0Km4K/mPhe
ojLbqaGt5XZpaRMrWivNJu4cqfFTaP6ND3YaIYNEMVlMwDQleN0yoRtwoy1tLeFxI4J8u405q7cX
qEukS9Aix3PrdU4uX6kSOop6bXVHjFflx8mY1RqzWnO/jNKxqDqzWVJMkFm22fVDo06OIqQDbPbg
WeibSiPbzNN0aOj7Ily8s+mrQ2/hiB0U8elIB8f+FMr3a2rlXkeQAbi4salkqCa2cguxfMLwiOjO
2s1kp4KpHfkDcW4Z0hhCWADqvXfr6826SdYm5ABY6aHbXPwXwR7DpNkb1ZH6OcsC7l6FFxntS+G9
AXRAaNBwYxpvzHTZ54UTfUIkE/T4ZNVhaINdke4oucelFvsLCi499jotkMpjaWzSbNdrfD6btAs+
+pE7qHCOg9ckG1k4QIaW2MvPcuwS7iQ4RjXvYqfS133nPC9+by00fi8vVznom2K4iDzq+cJMfp84
UPHCJnzwedgt+RRaa5F2S14mwXzxNVMx733uo/7P0pdcsyQjTUy3FrZsWHuJbtkFyFt4k2/Bfadf
DO1jirl8ZghOy5V2U1m1L3w48Dz+BKxmYldUUcPMFCIeuEIAv9DhZj8rpuZ/Cp8BdqcAm7UrlE6K
613mi38REXt4I71mfIIxuxufDRMG9X3DwyH6C9OVzsengEhAlqz5R6vnT2gy/fn1YnQB/xxjMqqj
3PKKdQakCLG0C0oRChtNqP8uvIgPUJua1qLvAMYOhuy9mJ0onvgth47+l+a+9F4OxpK3/NLd2GAp
2R3pV6r9Yg6xgy43NtOokiJbaOwKm5+rQl5qOCpdNNTFlwehcBVmmWTCmx73NToJKXFBnt5No98U
XapmN2uAk9juf2DEyp1T9bfuc7wYB7zS9b1B1aP6NRbcvSM0LuQfEtmsU/f0cg5ZXMleKAakwn5C
6dkpg4eGQWJgwHOK723oNOiK9x21PtUTQt0dpd9lJ5xNFMeRD2dNYZWAA2HggO3Lyy22/EWZ2aFi
a/ooVcidRl62NPF3qRuZdaXqpGdR96SruJCWwwGfpn9pHDhNOstJmfcPgIHlvdFt7dBs09C9HiFK
EUlHmN205wXd4st8sIbd6Fytn7/EcbQ/SKT54rdy+8zgaO0KGWAayIb9anaCSexpLAs7Oai/OXGn
X+8d0ope8QoCpH/C2OfM46Qqa0+hq6B4XmaYBmNp9afBFlw3OAYUW4HHdYtudLwpo/a32TasZmY7
z4XBAaq7feWAgUYgTqSbI5eDCqh4FR+r2W6szG+pGzA60tyC/LFf/uuDXQJk/O+Yb2SSRS2J0uW3
ewb1np+NdDLkR77dhxfc5tDIXn4MXFu7lxs/1uT+Zf40MLpl5iA8LPiZu2iMbSl/m8wpUhsO7Eef
9kS4QT7JnQ+UYc1XHsYDPUN4RuNQCKtCmaG6eF1sEqYQxlqkRbVzhjIJdtsLTXe7dIJeJccHTpqM
tw/IEyUromdmCKh73g4JGUjXWJgvt85dEeYnev4SMwAT/25cJHEDhCDGxHQ79GAVMPXcxnAGOdD1
IAJ94ZdbthTtM20evtfZ52CibyJTpfDD0qsw4UGo98N4c48exh+IYtPX0bUEuMKebYQcQPvgKux1
YPr3iRkYWTDk1wye3vvRtZtZ3+aa8AwoFavLicgtyMHWlpsRBol9hjLmFbkzvns0w6NslWEI+KKG
7U7ugPqRwCsefp530G8SbSEoATzgHRPkt4OFigaASnWKRXwwl6Jzi3Dx5+32v5/FZd2BDOJW4GJk
fyIz6PGEu4MkBpX2DkmKyU9rqPRczrOC1HHAdEbGiK7lkeiHUjn1hN4R+S6yLDnN9wKesQpPhsOd
FNo1o0eUA2k7cv0M7n+YfUvVKuFko6NUpmjNTbyqhp2uodXy4nZKvhY67u8icqhNmHxmxx5iOL7h
bgHGD0uSSANxgjRIr6lupoD63BGrdanzNGYnmA9Q+aFw4nLfE2tLKJl80k9IbF79PMV+pnCl3hbx
wCJe0ELi7MoM1ujaUJIIyBtsFgqXWtPlTelcFvD1+eh6R8GokvShOVFTt8sZrikF3RkB+Y2FA30J
F9jY+Rvs5ku94u63xiME57OP33HiAyC87QRWil+Z3DpbWCWUsiQeUekObqrafbx6sVkKc+4GI1Jj
B9pICPTFUYXgjSZLQqu4qCSnUoMUB/F4JZC4N1LoOwTNpgenUyWT9jMhb17RPFgijBpkcdlbe12z
w511ypm3QQ7QfnErpZ+H4QZDChbD4EWDb3KnmIihrdLtJ74jyZRgWnlcq887OP8L7wYxUIHT8KlT
OMFWKtZ08ZEJN2N+HR1sRaC8uGEZNnQNqduUU4M4B74GyVXf6Y/QdHPcYWmiVUoaVu/khdkEG2Yz
IR2SVSwzpEXnPb0wfO19yjJzmOrvP4q8TD4oRvCCvZCBDf2sucHTL0IsIQxsMXn9QkRIZM1W2tA/
4VUjETGEu0HAoBxShrSS19rkG/dFxT7oy37ntCwqOELsN1i3Sh7ipHftNrEXI8JFu0CV1lHtQivF
PQx3j/7GhHAiQffvcRq1mB2R1gvAftAWr9wPI8dQClvA8wpviAPzKJ5JCkh2NQawB/1lQ5O7rI3t
i1CYMUS+2OiDwwfETZWhzIRb4FBnqZ1gVVjr+GEkjkFsbBH0w9SqJgCIl29QCAfTmfefzl/XE6ZZ
SIm9a+gC98+QS7kaE2TT6XrEuFMzOgqCr2snkd0f+WXc/yjEVWMH1x0TclkqCoXajpGjwnwE7qzw
PEDx3/vlMC2KQAhdOoRCXsgDzNhq0r3XFnrSy4wqP5NcGoQnMDQoPm8wCkprZbXzmm8VRuDU+i3f
bAS+icqzAukCfxGX7wVQGybU4cYgLqj0a2EmJ3Q+M3nEf31tkhLnEt7fVzQLnwVWx9eMsQN2BsgL
J3gT0SNz0zWS67CZeO2ewjKBU1+Zt5OqzyUzEDBhxFTzoD+EYilgQAhVkTD6lwPsHn4m4xANdj6w
DBOatFrEONh2uEHg6bBnxkeefM/14ZCl2APG079d5ZiEUSkj2g6/iIrKeHqwTdRh/SIKzkTO6SOc
AhmPZxa3j45KP+WCx9T4I6FP8UbmNF5BIX40E3nwTLZk+HJMc4EfKSkQrfI3+coiz+gql/a6v/Ks
IjBoOkgoJrWQTc0G8bpu3Msh+g2BWhs37zyJz4OONgm0y4Q/6Ir/ESGv2EYzUxmG1FCtLeeN9Xjj
hJabYXXxchgwGxf7kzll5/n8Dr5DR2OEXAV/0+FLwGLQcoeXK5WIBtze8gRsBKiZGBgBwSDtwpOC
0VvoGBwmfyVu69bYHqihQ4FIfUnVrwhOz01KdF68nFx6SAwuNTT1oEx4N4KFmmmn8zZn1OJ5MqcC
rlqfgWLxXmb4Hm0zc1ZIv7RalLjltv1+/rYkyXdOVHi5vrfCBfWuOL7Ac5E37pAFicIu5/Ad8jDr
ADIVTxmFi9SjzO8CZl0ZHh+dN0Aq4gILT8qCD6MErufPBHL8ae7WMZzzG3POu8blI2hkp4CFNCpA
/Dcee2gogIwxuyJX/Drezoguwn1i+RAeREZoqsP36tdnPW1o32cdMRn8FY+9vFHKCTc1qj2tmuIA
Y5G4QfFq+HXo64fs/K7x2nG7L5lnvtxpotsP1F0O31C2O77njSxN96qSbmCrprMy9DXc6sejGM4G
TTSAu1Z+WVYQnYsSxtuSGThuFxXjpACZsIKB6Ybk40tGY5mybhZDisTYj/ADaiYxgduWU10431ZF
suAXVOVXDapN6UDQDeLg0mV/rq9NOI/ydYSixBPZslGhSVN5cDRE+o2TlIiQHObSaUpucoIxHnPh
l6dZgUrO3WUS4QWtbhmuWaQMPsFDcddlgmi6a6MMxJyVtKvlifB068GLdb8j7/VLm79m1ZEK4fLc
mKRgYMxVrhLLfUd7qQ8460vj22SKXRbTJ5PnfKQTW9ZmyJwKC93CPn6MaUe6A/JMsId1/WtWLNDV
BacFfKKM4CIthlcgUjS/V1ZsWxjokVz7mr4kd+jZUu3Jh69p25wiIHHTC6Fez2PdTszG6eUVpkUJ
AjF1+alIaBsIS2cq83ZSBg+G/+x3RuE0sM1aJ28dq3By9C/9aUzMw00H2QQyDkZJEecywvIvWE6J
aCvNYQBORSzDjz/93iCV9Zu/f+qzy53/R3j5kXy+/okmb+hg7DafBVphSrbRhMIZTVCyBRPuUYjB
WYY/54CjO8/Evj3JwE0wXJZIhPsYFa3zxATsLhMbB1tNcyxMOXFOb6ZJPknau4JVhzq54I4veU9t
UuKc2d4pNlQckbks2OaZHTM3u+x4h33lpkSwNwFlzCual69NCf2VkrZykcz15bq+7JCiCwW6NJ2x
I2SZGBG926LsopB5O+Y9og9JL48w2vCLpe63wOJ9cE3DEz4zyF7te/eCzJs3Sy5MFSjzqVF/CmXK
/yplimeQ8ZlxS2Se0GpTojsabm3k6m9HQ26F9160kg2wGmTTFc/hpm08foZf9KEeU7DmN1YXwkhx
oyAnhcWS2JiTvwl8/2BEnOyt3S4mh3OHlxyplJ399/axapq/j2KgTFq3DzDcRugxh2TkvG/hJDpo
iCjHyARhWxKTQHYT2cbkLvkhXvy9y+zERp6c/KiL0Qq2w6/hDfpNbkORI2gjb2wsr3EZ4HiiJ44C
DcQsOmL+0EpuctmEqmdKi8tnqZP9060UWhXFltCgXaaD5Yo4INPRjDdqwtPzgX5frlvc0eAJKvs8
nH6MRWeM9wqZDYFzzpiAgAXTv1SRGu6P1NdtHciY57a41ihb81dfa0uipBbU3rwtApjXJbHShGQ2
sHwHDCmWDQZHqquT3RhzDC6HCR/XsK3P+ckwaOMBT53owHXLX6rb/xI0hYkGBXUzDa8jE2wxsl6g
boj4cOO6sTdDjDS8/EQpNIW8ERLEDXmO4pJbPK2IvmCZdDNjW9fsREuFgMuX3Ty01i0bFEpjddWS
owrdq4TVR1NcdNNRxIh29/buZiUsm9rnV4ycaWkUGgDEPbOg/6P1huF51gktx2vohav9h3yjdGlB
rDDthn/3C+MdvLPZcMwnAGMUgZBBoASgYLrAcDnr5whVFYgszwUgTGkrqy5yGLsPmdcwG44mwy1h
guWVogeNDfDK4jzheFWODVTxaXMDu1topy0bA+4dxwfOBfnbpkVvEZjTW9euCdYMAW6ORZI1zrIA
2HW072e4KJoQwEytDfst+XiylRcHC5Chtbc6DZMIlyh4g95gTYU6waJ5EWflNS7HHbxecdqvSaWc
P2ECdDaREaUbOykJRArjuQ6DS22OpWuQP7BxPiPsDzGYfTN0SgLqFDgvPJYryhEz83Uawrj1MJrL
9lBAytodjqZg+/R0rjp7HYQpv+Acf6YXA/uE0dspYYxFqMcVABDU2VcZPIH77Ji5cP4fNRCtebzH
i/mKgu89jfXpaMMquw2o9CjGx7LhC1IuBbymL950Z1Nl1AqPY//Gj49Ni8Qe4aONkgJPAsaV9RVO
E9M0Y4PkdFTQ3SH+Rk6k2p+bAk2IOx9ieqcxfPVkIvswa/8p9zhULUQGMkG6olC/PAg02L5+LANN
OZskpBJ2yDdG8hUa+R1x0O/pE+bycJOVI39Oo7mlBG/JYRvLyUqMtwpcsnCmE+uGu6A26YUphmwK
a5a9t5Cv1Tv4QJpbytLc7MgA37TJras3/Fn8XBX5W1PXZrSx8B0zt4NyTWtXhgOCYuYSrd4qDmtu
I94IYaFdsRBKq6sXzlFIbpHjGouPiqA6+hXkqyZ5lrHt2oMqTF/mQqk3w7DT8kkMRAlPibyH9+6J
DK/pf7PGx2pTKeetinErBGKa4hqArW7OcrMUmyWqO/r0Rg1e9VphT7zAadUZ4RKniCRTW3XWVwpr
KgU9jPRlBju4whcjEncDzupQcKX0dMGosMSodo4RykffgJ8PLPun8q1zxSFrZcD5F8iar/7lePI+
Z7jD8RNPpPDRvFb3yQcD6gNGgi/VtjysQmx5WmNYb3rqzTzGp2wnYzClLcXNkI474r+IzS3P6s7a
PdecExwqPR84/F8OCAHbu5FrPYJDZINQTi5qgmwm7Rk0oPnMkIhfWsMPMSHEJKyfYa+iE50ERKBe
pkqPInoqY4GBQqdnZwZe9Mz78K/DkFeXUcvAhKWS8PvCYYiDYU56RHUExVDuXVDaOmDxJ9Gk4sRq
PJ5iMZ/QnkoQwVXcVJzIORGBsdcWT+pKeLMw0Hv7de2QT3NasbsLftmDgXrF2C3B8+g2CvNGQXVT
8hFAl+u5AX9Uhcs6epIx4CSUIFooDG5/Slgc7Oh3SBXDOmdE/VPgo2tsxGO+ZiT2JN4AoAijV+48
t/om4sGB22SI8Ze2fuMzpk06NchyJguam392NVnj8W+ZCXbPmmhp74uCjdEw4cs9/7pkG2fXnt3+
s0wuZ0m55oCWxeh/k81iDe2s/4rdvBWdmp7NgFJUjd5zqzcYe83fL3teuIe89CayBkOUzoI9Uc2b
9u/D/jO4CU90zPJJ63VTHC8RrnHjUI9RRgQZMsFR8QJUTg8J+FZv0qUs7HRlz34vFXusGFRhB6+u
6BdyxLb5poSCuoCHwVlvt1W94t9GRRHPM9EvXvFc0n9iqrp3x8CO1Zsumcq8MEx5F4XND73Ek6xJ
tqHz9FOZD6dY36gtexirLNrw8IRtkEXrEPOE4mhoy4LYJ/XYpymOL4tMwQe/WXbw3XnYU/Gkh3+X
aINO96mtGQkV9erVT+D9gxYXexUnxM+04dwSb+ElB1PbhNzH8mcQ5o0w53HjNzDJ0lU+0v8j6cyW
VMWWMPxERKCo4C3zLA443RhqqSAKCA7o0/e3dkd09OnTXbvKYsiV+ec/dMtLx3Bnv18xb5y4XE8o
+RW0Jot3mJdy+DllwEVVy551ebHuH/Q80IlbLfw8UpVFwLBYfAYfHLE+4lbco6IIim76gqh2leBD
FCY3i7PhF3z6QXOPJOljXwf7324zYov6G1KclVTeLUeE6+bsxCkceJ1VxbHm9r2pFbduWVI2riqj
vJI+7oeSfxojPa9/xxyG/aWbvu9rigF2GmNhxJFoTxYGYXU5Za/4yb0k+ZIWVpkr8KWbbVYsqFu7
zmmlc0EFpWtW3Aeei5TJK1d4qGLwgv0iKUH4UFyPu3L2lWhZfzQgMEauA3P4PpfNitumNvOqb7/Z
A78mebeoML1Yat3N/DWgB9i8yFyRV80rXBw1Vipl41QdvxOoIRu8QQE5oHE07CUAP3i4PstdhSDE
4mvYEbEaG7KowJIB3hSLP3XLdbwRrQZUdRdtTAtLiBGCFUL6wpRT4wCOxpAaRFYL3QWH+rVcvzUq
LD+Qx9/Bw+wwPCiHx4lqimPK752wZ3pEdJV46EbEf19tfn8I81iGwDWuGJWCqnA+DyD+M6YhtwmV
WHFbakfhdKwkiXw+LSp2PZnmt1EXcBri8nxq+9AYWRvMFBclKRN2Wk8GpzfbwVIfchqSGg9FASES
bVRF3eQVEn7KHPnoFVgQLFGSSg7xD5ZweqiE6hrmtZ3uMJArsGl+2A+46TiaQMa+mCJZAu6LSK40
r4Crg/koQySKPpXYOL7qZiFxgc6C5RQGn9gZZFv4WC8hxLBHc0A48qckEh7Y/YcD1bjBe4ChcbH3
Gs19Hr1wMiNIbj6c4oKzZWNtKXhemh3HxwL/N4PNAnSwByC6vOnBYPoj7tl4mSyloOhUk2b73tKI
DlmvgCsTW6bYveg1f/R0li4PCDxv8zO/wYObvuBgpIUZP/nwpd7B0NkFyulFCtVyMJXgIkEgNl32
xwGQrTGewxU+Q9y9/gHwZn+Du9nulXV7bhTDBCM1RzCyGgNNezQQjfMW/yg8UQk1bPUUVP+9L3b6
A5jcIKccmspuK5M8AzUAZycHixGCTO8EI+xWEGT0U0/H2MjKwNlRsVSEpTZWfLXU5Wcih4OwH5Tw
gup1yRmSjkfeIzNGUdHYKqQrSHDpyBr+yUipaLAER+07I3xp8rDkWfeBOik+JlHLxCoreHYDdDM2
vgmdIc3IG++vZ97Mhwbwyu6jLwxe0EBhNvBJmIFYACyfy/wP5zZwKoCbVf8gy/oVnD2urO6IBj/u
k8CSpXCgIFTRbiQwxKAwKR4zOMwj0HwGUgT6rTGiGzwNSk8dmHiDPgYu0ciEnw7IbKGPDkNccInQ
bDr9Kxk1oTCFiSkGXfrvZIIXSxfvCwM04+Dy1OHqI8++T10ZrHZ8tivqs9ayx7N72juA2Z+y9Qgk
B/h0yV4sO+U2fJdbAJJjYzvLCs4f05weGAJ2UNvoMK42dXlEIFrf5tv/KFp0N6jCa/uKUuznFCBu
5Jc0Dsf6vXYJP3u+zBexUSQuaSCD8ObY4RN8yhaZiCrcNxmvINpdEG9H+VQhnVEiYYIFQfVzYWX0
sMiZojLtb1tcVXmKvmZD/YB5iEELJ1D1wfsRv1zjsVuwZy3A2Lj4T2BRWBXhq2/IKCA7MGWPRk5F
7JX2sSWjs2DhSnLBQJdrFNI2u3BYvYDxwUhFZUcDQ4GjAzIl+JwpHlmqOcV1CMuMu98LELfbSPdp
Byea9TowRjSFU24bZo70e+DMkKlIks4DjHhPxOgydIT14r3YLSuykk8EDK+dygDuI8R8IkgP7s+E
BwLR2G/J0SqWWxbK29wSMiO4nAyIGM/WZlOYlUS7Eat4tUEbIAnnx7zgDpGxj1lwPiNsfw9jujEk
ZAFL/KlkSwvIltmWS/LcXo7Vzntuf7Agwcc9Uq7exAMwDiPju7Zzjixa9Hcb0PzTPwAP1VT1Nhjg
HEMTQveIeSt/zwWGcbkCAamo93h+LiRmCsr55USSM/Ueflkmehlx1vatZwHYC+n/NS0n961IjP/G
r9LUlvIS29Yz3qxYGTAlYaBC6AqeKNBusIh9JsR+rbDNPrygs2E7Op4h2oOs9sEBif+VyZzHBFUE
NQ+x9IYJgPf09Mkbwc+eDCV0fQU7xJmWEDLNNicW7Z7wuMwvwo7qEd0m8qmf1izVWr0ydp7KIpjm
WYofp37f5hSrWev3uY32wFNwDtHCJ0411pjNP9w1+OsDHZbL4/TemfwgdupAvoV73QyEkQljqQae
/7SVTbvq/eHDIzhuaHHii+G+13n8wXDHaafqCrnm/J7ijQWG9EFWpFoXzOlK86bq+FovaP8Hf3z0
MfOCQ2yF5V9HBkaDMGfBufvg49aPaEg4FpzV6QhTkbfZxZr7RdkVcPrE2roj9w92N6Esix7BJ4vP
5BfV217KFH8g5ZaMvSvhTbyqEJKhyFesM+d9rpDGotTtuFqgANLiTTIcve6/h/uCl3VhPqN/rzms
Bfb5vYijg3aonhWZo9Yxi87ufCvw+xspIAdGg4/JYYh6acbsUkSPkxQDCpUHBZgALAG56bx3oO3F
18J/OHCLCaMgVbvBaM9iuGhfIfjLeH0hmOPObCa2gh+WLABzosl9pcO7TjNCWRt40JKYwGhWXqdP
OrYvgVCIsT54kIlKbx5wXEeDdBw8YsC28Vp8sxmIrqNBkuwwQ2u30J4M+i5vvLnwPBUWRZCPaT6Y
pYRz2pXFWSXaGxomtm3xg0GtZ3ecK/qAhyzmNmJn8SPlk5uWCmxQqD4Bw0ERLW2TTcrcRgTLJ+b0
5AuFRZ/Bi8PfP+ngpIRsTJ/QUx40l3q54FRl3yQ+f05FKbBtHIGJTmi5akhUvG/Uuk5/gDTREJ/o
kVrOJ836RN3Dgl20q21WD6M9DfJrej1Ca0Ij1YNeztYfo8iBoRZpy654hEgF1NwZQcIFLEfT4g8n
uLdqzjXB+cvlMkvxEDEAE6CA7/gkACzSrFuN0AJx1tk1iYzgqqCbmD/QDb4E1QiPdonzjBOEvXLO
IoQ9OSwv/gUMtU90gxYdtrMdDUC56SOgexvXzRefyNKib69mrWbWf6wO2CvxX5W38cQfcb6ja2Nc
WoDqP2YICSWUmDmmIxXnbDelp3udYJ2ph2o75uFawR8BW3vO6cCLGKEuJbed1hN4Wtd1TXhHt8C8
5HTt6Qqe/r83PwY5aiSf830TQvdM4F4vEYiaud8SHUh4qPVeVHEZliEe+9DDB+Ci58olgOmXyLgR
wIGxWyC6EcvQ4eR9RHaIgTP8kPVzPYh2expAtsTCk5pgpHyJ0AsP4Lpxe8fhulk8SdhGrLG9nKFE
8lRgUNpNRHYpQee4p0ZXM5uDM9HaKWe8fwzVpcMWXh40W6KXYZS2MRmF6osh5oy6DJJpja1BUjlQ
ZJZQdWErdX7nj8IBwCn7pcWX7TSYKGwV3K+vB2B7m/oUkEzifBNKk47DqnXdQv92cOJr9HyB69xO
dEBCwf2URY6CVtrD+BJpo5C1A+9BvcJNBmAKtTKPej5tt7dJZvLv3sGFY4AHyu5vxgDbn7gAHuPi
vlfMAlQAXhcBj6TMEJd0bL1XrfPayumbYV9ZQV+2ZI9PyuXmNynASMWaFseaOVEKKWwanE88aQbC
nkfAyc/geVBnjUsrTsgtXi/o29mdmWDNASwGzgNOCUixqLJy//C2f/MbgoCBwWbD7P+NNuqMFRUO
EmO/5v3ub+oVgNZX0kHa+ptd+JVA4y/Rzn2tyYqbvVBK40YAMfu9IkLFRpAesj7pJ9ofwWDQ//DG
kWZiAZCULkkx8d0hsNeidigzfA45QQDd6OHQCuC7LToCB6Y/OrwfXYdqqwTKde5HFadQHikzJSoD
WdGvlYk0DCcaUtUQd3DSEAit6V9MZoRWkcw2ao1X0rfu5vuc8BgSKfXfMsMPgwqgy+uhz42NvqbI
J4urkJWWXkBAhgwUH3nb3wb5CNNHmHuQi3H2YUHBKgLLN53ULZPaxYaiCin5Kp0zaRtx6WIzC4wH
IegWgzrQbRANBxwmHxUWEkxVw+n1/FhDmOJBEj8uR0RAK0xziR+Q267Ic+czo3xheW7x7ezhdHS8
E9GshQBhP59pkkBwPFNtOPYLIOVWhG5O1cmSkB1yDzIJmqE+xIhdmwqk/DcfLv7ZX4jhDJOGEMk5
R/yMSmB/jlKnKw5TdZTTp2dWnzmqYtOv/3AV+pICzUc3PhgQ0oJDUP8exRdnUPgyi6hzLWxNwERm
lT5rFuavkGbEuy2LBp0z9o48W33v7f8cyWiNGc7+Sb2ngyCRZnNf5x7LsWW3ZPMKPpwhZePk9fDZ
dVhNuNgTu49D7ZSMdY31tTMRSUeOC+NPTNoetiaa/j8rTFDicQzy7ou+ScKCYwEOOD2jd2IwRQkZ
sSKYZ8vb/udnq0s0nNWEB6ksX8anwiaol5+GnmjCq01hZ0iVZ+Owl/wL1jO4LoQhXQ9aTnkgJ1vc
MEGAg9tfzQks1GkeDoDy4NyZH6Lp5mGOWfGxg+F6DJArjU2J9ISL3URA1xPJKeY9iwtKxDK9cfhy
y4irlxB04zx9YjcYW/FzJdjvxWM9nsHNgb0m3sAfwX/455l9j96BURhOGmaMtkGijrS9xS/OEHK+
b0azRurN73F1y9nY6YwjL7GlIhflJWlcJgUXpamJlHfCgCaJCEce8eshgyxtfEUexxvlt55NVX4j
ayNPRvwJxbkgeJzU8Zh4BMZ547Ycp9zfT1JbNaQkcqyvwX2y37zWu7cxTu9hFucorid5co15zuHk
7CY4JV+Su/cmwBNVKbmxnX4cR0T4GMkl6s16Ma8PodhqJP+1vMB9nWBNX9ZV/7cENibUqY6f0MTW
PLw9XznjMIRZL6OnNB36svnxRkfo4cku6FnauqcZd8gY087/JKIiJ4pYFoDMugfaiPhn4t5MbBV7
W5sVErZXQGdUTCaOkL6lCe5hQ2FdPOMRmn5We3FLtB7bZE8OtaNEwXgS/EcNXbF0ZOfiZfvOAlaC
Z+zyFs2KCeMTvrzfTH9ssmAQFmTPhPD3PshcO/wnTZnas9/A3huyPGcjMLAGcwZ7hUMERenNuK36
kzJQYiWGCzGFv+jvQjxQt29/5w68oZV7otxkZ75myn49W9XByCtd6mqK9dNkOM3cq8vCYjVm4/NL
nqyLcIPpCB/vw4wKmyWPTYPhtHVb7f6e7u1AM1e7LN05qNG1O2gJkgtPz+44WF8WHyJ6Kd8DvECx
0GAsWGXi4Rxg3kVXy+6QHoz/mwy8RcuMnYGADrxv8k02PpHcJrntGu8YTKl/fM3GkhPIafYKgNZC
vGSNwpqsbVyLIiYHuJksx2PKpU6mOo9/j4/RetBtbcZqA7qpW/gdv2eNfQdL/VCbEBdFCJ0FiQpR
O7RJf0yZn1PdTNgfFnKcCncyQC+M4zkjQJq4YzsdJhd5Ys7N2Ct+vfwZvZk4+pO3y28tSh6FhO2h
X4rPIKNdxecjR3wIVxyAq3ZEBht1AwYoVKn8rw15ODPkkdGT4cWUj2NaTrs7P8uTOkRNmxT4htBk
5cxTWqjOdn+0Cers4TQTiZggDs0M27WLxUQqrvwP+VefVR/kEosEcHKsAbvY4w9nWK9ZxNXxCVHK
4Q5xM9LVeE+R/LsidgHdQSfGesZYNeTRYE0CSiI83bHf5aMOEJq2Xg09l9MM5wBdBI9+TLm1fj1H
pe2nGyMAgk2uZMXqGcIczvR4v0LC/hA0ycNREIQQ9e4mbNgLrUGDAUKA4U1ZuDn4Z42wpQyGYDoQ
Ti9scKTce5G0c7cuSiiBcXZinKVydGwwerpGPOkF5r7zLOObvOkIzkGGg16SivB28dtBsz/wW72N
imn3l1sn7H6ofGOD9ocpPU9/wSN9H/jBGPjxFF6g9fEIbarokXaHBztUwGOaIfljXKIkwxSbo4ET
ASUsXEfM+Vhy0LBACppepoxQIw9zdv3jhRj783TXZNflae3Kc5T+vxmcSSIz2cwCp+5prTDZ3hZb
pNpL2DDSpAsffsVekh95M8klYEwhwoqXQHAVdrqD+m7VC3Y+ntGTx4ytr81Dq2P94I0wjRZ8Vu+x
WtLQu2RJT8CSadQEJqtyApLhJxiLBnEdkRSr8O2xuHd49EJSPZHFq8H39Iq/+5/XzX+etBKaVSIp
keKBFrnQJtAton7WQRx5VdiwhSMChHnmKbgwNHnrkE4YRZqnknGbdBpuHzebMYb0dzroSMYSQbWv
1Blb2CYWzhXjJr2f9uzSY8s0PeHFv6DZHpP5BmYeiEhvZnkwaVzhT3cHAAISBD0bDDYLO0QTiIlF
zsDDIJGtCNB0w90C2D58QbV95n2U8tLLLlKkJeYvfDkwaV3RjAVMYgRHI/avooLrIaSoxv1j4bSE
lrGaIjMIByb0ltFi8TSFoPEZcA82alxYd4sTpwrJmrPFi9NcEY77PwPHRRO6FWdh9aPn4p2gd6PH
FBvMlvM/bfxiksWsETEb5NVKNN7ETwjzy2nDOlaWUHb3F09BIH6noepNPy9ismRMR3/4BQH2zjRd
d3h4TNFp8l1d6OPLngEejgPSD+TazT32m97xBeCbuUh8lzJE6vDGHtfkoLR7q10CqmbfJjuvINN9
56DtZvh5BpMWimvOAxIPXAWr0IrEuwpsnhg0Q6YIXBwuh3Dzjmo6+g1MER4lKFqq9XTzqGyNW4A6
QOzUuM4CXAYopnDS3uHWQywDGsU3HinTi3eNi+TnJ3DLQjwwydkG3eQlwpFROCr5cMfoTSSjmJKP
sVRM6O0W+cljDk325HyWQsRbGRt+cM+gIcnpjlnWBoPFE0WjWAzTUN8YbJ6BRqv9tsZOtlcjzKKo
2io3DlIe+djGOE7oF6R4bPCgJK1JAANdTcmFIYTXB5KlUF/me4Sy7AVwlMqc0ti05muDNSKDiDch
qMkDsKWjxK1E2K/wS1+cj115KA7MU8/lakIognGj6uxAf/Qk3BZTdfZnzfrNWaLSWtMn+ykOmLwx
nLuLHVjVJarWDeMPm3sD2QTxfwTBzx8uEAXDR2ZB+cEYUIDgEh+S+xyT9+yo6dtvRJHYKJG6Vael
C+nWw7wEzAWeIxSlcnsjpr11bySxYWcIou4KSXKBy9GXLE26LUuQqUg2woM8GYWrHZ08qcxm4aw0
ztDL/G72uKn07Pof6wqI+9hUNRjaNhF6CpIyc+j03PNjHfw4EMQqZ7Eq3dFiSMPJMYMZO81uyHvP
40hjOD/SqRoiO176A7UfWXP2jQGUXPvj/bYNFj8DkQftVXOsWcnNxUk7Bo2zzuh5v1gqA1wFGYQg
YOsD8n/RZqKl8CkXbNKEFuRp+aMZ7S8Gr6hFtzcWIy+/SWkkbKBbbH0xDBBXh4wpTJCdEd4SGNW5
/KdFu2GsYRdE2xUosHMwcvLobx/UfNFNrCj8UbvKzbBcUehFrm4Aaoxx1y2iz4JERtdJluR2Z9GK
sbuCXGYSJ0SBpBcg/fYa0a1jUuHKcI2AhBIAHOTMjHc07VCbzSJNoD1A5P33we7sHjbY51TsiuBC
BGNzDp4QAATYueOAJNi04GQUsdvIGWYgA/EeqNa/d9SQvDEiDQ0nCNVUBRQCcxuZ6xQdBflusqXy
YBFekfxgBE2y7Q17d+fHXUZi3qfq0p9h5ENOKrmpRKfB7SEsDCnpjEXGkgx2FSDIgE0Sl2k+38V9
4c6BUTqPFskifw9+c5x9FE/6+/wzYqXPcG6ABQnLjBfIwQTUFYdg4tWf7HzcYvIC5Fr1g9YDYU2b
NNu+DqOZQtXns+1mw0TmG2NrcRrV1o5BdgalAnMJAj/gIjGkFZOR+3b6oC59W/Q9uK8m8KcEcSgm
gIsHhvfavEZD3i4NDiuGKzqDFyIiF+kgdoPwI5oTVPTx0+Trm9Nr5DSpfBAXmC86qAAYMcOWA4OR
5eOewdOiHzCFudHVrJ3iyKWutw9SXMe+4qSXyXgju78Ult/yM2dviLCrWD+gABoDAplJh3EYkrN9
6zXxK/ydaxzkWZIQYxuRk0imDM9BxvKhZBJNruZdNV6AGRc9/Ap3vssfkgTaLTXKyZ0dM9t8SFrP
/66s4rcIuR5/cOg+8+5UzV/zmkcffQQBQLa6Ef5Hkov5TvjZoyviJ8Dk4onX8KU3h3+MoexCweku
ASsKS2wrZdRFOLSd2bmZQ9SskXB8G5CpJ63lJQLCZfCcdViEvSCpCAE8iym9Ib8ZmMS9RbgbEHZF
3EC95SLk3BGgUjI/oVzA9QOhXV449Tk/EAWqFIwKtP1u+01UppoUXOZibZzbcktjh5jHKFm/A4tu
xZYVtnf48qoFqrOQymP2cEezEKtSQJUTSxyYjpeQGYUUS16OjLdluKmjvlnHg3CAY1t8uRvkdC3Z
89oqjFsOUjIHXgG9OjWE85eU1JvwjMITYDpwH8ljcYtHX/sTIiV/LBhH2b3SxjaoCHAA+xmI2ABc
aMP/LuCMzzk+NOAvCBtn9EK2wBxJdKdGSD5GDTje6rs3/7whv4RXFpa0xeMJIvDyYP8CyZS8fJ/F
k6007sat9X0ZgCKkKIlgjtsBL+YUShOMDRoDZgyUbV/br0dGSsfHRAWJr4rGHE3imBqDQdTuOEUM
97RSOWBIZwZQjJz9NeKHjs3h+nFAA7sV5m2ou5d4kLkE5nyCClSrjMYbSgHbfUgsOFmM2fWOlx9u
MwUYAqAF/c+X0RxxKkgeSo/w5shBuSWxIpacr126gONORonc2TQHvDYSr7KlBbjLETy+qP5Ga3XK
4O4N4yG4H+8rpzUmWJyQD2DUMYcUujw+MN4lLsfEHvieQ2RM40L2PNgdnVN1fHOW0/wZjEhTzhPS
6hh7SkxewSM6mCPGAI+9IybS0lYwdKfysQ3HSKgc+hyYrz9ftpsYwAOOk4MqiT5OHOnKDFAcPuGH
cRDOcIhQFuKslTOFrcBIgKeGWDXxkalqsC9+wdvlt5j9A3555vAWslVzNGMcTB82NgWL53LIMqpx
AQYNC+9KFjzFQ69OCJ/pR3v0bBd4DbvJ6aJjpGL/OEP6f8ylF/ASNsucTqzLdIZh4+dkGX+oR4dB
zC0uMZSiMmX05EEj6iOCRxvkgIAXg2EvwQofE0CmnjlCUo45AVChBaGDfy/Z5RgNYMRIx3dsnrmV
h0SJz/giqrQNT9h6HtmzumNa/+7MfBvmzrFeis734sVEsqFQZAboIfflRw03jLok3PHzOA7pVJij
6Uorr0ggo6yZhqJGNY9jq2UFusT4P8QPXARqU10IHqUssTIJigjAmRAPB0t7D6Iq8jxCl1IECRER
qfRIzXTFmgizKm5v6ZTO1UKSuh6E0OY2WAYaQ8247VUfn+/pK6mnKCV4G5/+a0xkjZheMrdN4LCE
jzUgDJ17IIjfPCTcU4QRAXoUHnjxAIFPgh/B13f3Q+tltgviYjnUyxgy6xTbcGsQws40h1Mgo9GE
oW8BqnVmSAUMUSII1ajjwmzfX4tocjwqSn+/anj/4GUEWsBOx1G/iMDo5sj/Yk2s02pGEv4Z3Lel
5DzosFo3x9aRZhSgtF3cqFUDG7VzkJI6haCTpyGDKIKNJkCthdUMowfbTO7FzvqfmgEBFhsjgI1f
wvUBoLjR/oSCsFNOZaw/xJMsGOWyfV9Qn99LZQmpL4TAAQBZmL+osFG2mO2/tmhGn6ABFjKBsFPm
ZFU38GmEG+Z6Fz3D3XkYfqI2Jdo9IJXIwwZmLTvqojoIvOSXrEuTDd4M8bapOVB9m3XEBoha2zi9
qMT588GCQH8kWaAR04fDKEbY1uvwccXhdPPymF5DGNc8uT4OYCd3XyV27MIx/N6W228wTODM2qhg
+I4kfQoq8ndFPCjdBAscKxYe+eWqNUPFIJfBJKfexSeA0vUNtBl2HoCa4tqptDLfmZK88FPCxTXB
1oeNnsE7PVeAeni0K6+3R63eJgVqXoJTnyfY34tbVEeVveNtRWW7qXlk+gDUm/Tc2JinfGgkh2Km
AHpjsP83cNgjWl4t/lclIg3TrYkKAiJAIxHcC5Q49NF4moQfYn8Fv4K40ScjzUO/Yh1fmj90Q1jy
89G4nZ35usOvcEbCxTYcC2Nmi6RlyhlTyWMyQof9w43MBUq8qzOhjicOp5c0/LmfPaIu3nwNVIam
sQ8LBnNUeqJx/IWUO6yX9dD+VPAZ1g/vDlR+jbAJWiPZg3yqJC2w2WycwJbEjvQdYbI2GZ+Qcizw
KrO+HGw8tagF9e0jZveMjyZWro15brCYqTC94JxF6k5WNggjaiP7mcA0bZ0qAl/lzuGsh/7UJp1I
Dvs2FaPF9iiVlujMmfkg0dO6QQYBmJ2+Aw5bGInYPU9LKiC3YNMHsebkItyU3ScVZhheMxuPZuAk
QgkyHjHJafA0znmi2d3gTRFlPb2Y/lZsYMmtSj5MbsHn9AUh8DUUEzv7Q2kTwkujXGmhLE5ZtlsF
WeCgmXcHcoiO8ygRsihUwM9ZCffg9KFJYEi+LYFfecSI92F7gK/azUmxOqH4/MPbVKNe7Wzw2Vnr
KXsIxeZbTLm5ns2enIR3o0cg85VWEgQm7PgGyFQ7CvDzJ+oTwwEe3tZrevcz0hpkDI6SHuM+Kz4o
BEQ2MGfyuDh1AGIbwSh7YXrMpM25PDRHW804VwsqH8VC3u6MOc7syyvLVE+hsf0c87CH3erIfk9x
B7c3OAHq7eRZkHRiyAzUWYxC2ukcxFcpBkQ6P5G5DwS1L0yrViixQxpUiEZzzUYY/93R5fwbvYDs
EfadlAHqaiJZJu2xBNTt3HIufgmA5iVLRnooxh5MlaC8kf3QBDkulRhCugl3lW4AJNUp0t/qw6sx
AZ7rWYMNOJePuxK9B+hkeb6DfMM8hTpsMp9XR8Ro3JbbPOCJhxDxiIBunrSAPTYpBZtMIRzqfGD1
E/6RbpOUCajQRNUjTNV1wISh4RceVFcHdIkJew5Tcpf0nnrlD11QxBVb1491M79L+H20arclvUeC
F41LCCFFevZOxAEnTp/BhDHWoakUWB3s4uXNPh2z+LpvrOqIgghBH3DTCt8yf+eJvHviUpNxYwA8
8lcT9L0nu75RHyAe3A2qD4w18TQgSYKiQzDHx+hvGrcBGyGsIqV/4tsVxnvVBDUaqtucY9dED8Ik
yiI2rSZoX3lWNLHZyty++ZjL5gYtwltfybYcsh+gq6stQM7MLicdgBBeIKQQsmZk27hLRuxqIDMD
v9cc2jIu3wam3fLxJDDA0eSEmeX2ap/Ead74r4mA2PNowOoY7WMobgKSGR4G8tDYbK4oQ3zBFzvy
LxexNyUl170M9BNP2Qm58sHhs7pDqCY0VtBHgwqEugOYpb3gv9DwAPervJ5K9KIuqzGXxmQRZVmX
UHz89pRNkriakHwNvU0PQXUAAztjgb0iBChGTpZF2qRl7sMX37xtZX2jxGzRYOTRFSkzeoAmUMXK
A/Dq7ogeDmlIuAMSYEfDGTsfe8sPmWOqvqSEkWer46D07wR7gOc9AxraJhpz9ihGwv188wze7f5h
cLjYLzfVdLDQzk0QDXNF2PiS53qbMvKanAQ4szsFD6sO7o0imIICZ1wy9vif6KhvpCQ7wQR2wLLj
tOX2EbjiPPVQHC64UtFEYyGtxdqMhem8i+C7YQFw9RVARjhtMQoHAE+2FNKU9ZuwxTWau8lfz7O0
rdlQ90x5Qlyek2PiRg9H1zh0xIpDaPc7f4hnmNngrGqPPBybTWB4/BFsIvgszOsszZZNiV8DXTY0
DA14rW+4XFVWkRX4ymj1mjDOrgvE+PT/Q7smrQzROaj00B6N9aKPTK/koPyYDGJyu348oE/c5jkx
q9zDLhB+65+gps1UDwOe/nrZx85vrTKEceAEyK44aFXEmSAef3hf4yFk4R7aZyR+HJj3JSHj+riD
WJ5h5KUkSC380q8NPMD6FktIVwXpv9KQ8/xXac99sjcSZrKckmzcSUOfsfRdfTC4NCD+wJq4WLAm
dt7ub8cbz/vyExJULeRcUtGun++VTvDZg3enYuYnkO7vfeitmGqs016hiU5u9s2myMCFMGBUsXPA
BX6+24jeXEtUHCwihEO1s2Ew8EHjbegiDCmeMsENmEs/gdE/ESt7rmbwf5PIlXbnoAqRldPtbZ56
QjWYcJfEZh78Z3Z38JV3JCt5Wz+rY5eefoAiuSzr91C/Zkbv7kFtuiNCuwSCF/vz3vPr+ptCKedk
otopQXJkjaMfBfUgBHKdDA/fqOe+HABToXISFfcaYPDkkeyrA/PrUM8omL3ZBbOFeyhG5B0Gh3hW
GPgL0YHzhfHVVvD51yGZcTDU8f4ubog43qjKrNeoPYRL4+TxRO72cCFqugPKinDwZJtJE7kR47hC
w3w5sEkUMxO/P/tYTDfQU3KkI8RBfWLh1+TkbjW9+PHDflMz4Zv7vG3EQJoH2iR4p7Ilhsbwax6h
ecT3VOFXP6HDM3g7rywX6Ln0zXXOxY8FXXsjg+oIvRHtBPsQjhfc8/vePcRbhrraY13fpzxBJ5gv
A/jm4ISycX5OM1/1+jEOspwyhi8SojYE0joZiDwsKJddT5xw0xl9O761usr4e/Kz2KoMvFUWJKxu
LIY1apkSIXZlaTrS9zIn8E0nf6+fkPOsH38WPokoS88YjHI1OyOhH3PBdpnZeTVf7nCDiwkP1W9G
UYBt4xFKTDOeboaMNWXsHfBAYeVzeN8ZYNFgO0e+jjrKTppm+eY/HdUfO0dxQMAPyQ11CaBDfztL
X2GfwecFPIsxtpnNXmJU44zvYFbDIWPJ2SSP2d2AxYSNEvILCCYzFgEGqS0sWDbYcwhWiQmpAHvV
4oDRnsX1TIZxSC/g4uCMjuDuCVy7mmDxQgm6Y7T5wo4QXH4uTrxXyW6BE8deQIp1VmDIulhMdyZD
ulHTtENJEMs0Kij59gCeFzuznkShMYHcafs5fLgwsP/3ITiRjhhjDHBXB411Y1SdVeyIduwkwqc5
hzm4+c02kt9ONrRyPIL5REF6fqhT9rf0/1wDZJL5REgKWld2mBHYC3Q2+WRzASmzSq31c8+ARMhH
6zlx7cAkuPFE7+KhieURoXBwsTd/+WRkQZnz7lCbL6yjcflDYnflbdnZgi1BZJtNKkXyWsGZhr95
/ie4UNk20frrMSeY4rCfB41E4mG1GM9ikbfsE+1CJ/NKd2YSC3rogxcZPtB3cg9RUnioPgW7QpvI
NgljFHx0ry4WyiZURJ+h5QtSuQFBDY4jUP4VxwLmFQDr4nDD142JFKaE0TFEYKA8A28OsumVvXrD
C3mQPPzX5uqpi3GKfOlYf30WfU7NWb9v8jxKTs/Pltrk5/S9I2QrkIRL6mgrQlSa4CjOSPpRq+/W
bLOM43gmKtDDZkrmUJbxqeY7EpSSbUOSaqmV6pKBz/16DSuJXyJmYsnfreEyWcebNQo+bHjyBQ0m
mepAsz6YHaEiLEzNIRicZhLH3KJpeboQfFre2oGH9JuOFA2QKf9109/0tsS6QDrxXwusn7AR7emY
D2X43ou9o7g0RDxyTRgSxA78WNBt0Zwx+rO1Efep5wN/TQtjU9mgFvC/CkqdO/SggVGvBmDcCh+m
Rer9D8uCdxWMQLMg/kOUQvzBcdHoKXMLMBSECTXFdsccIRVWYTQZ6nQIUW2U9LbjtLZ8uM9Qro2B
86fAaimZeneWD6K7ua5axmJUL8w238MTOYBJZrxH1toZZQSGBghGz+1a3XJxsH8AOMtD0dRLp5pz
BVibVdr6usIuqcXdYM+pqhNyDTH4uoIbQBEF7wbnCWVqJeBHCPjN/tZQonGETaf/sG8OuP+88fHh
EoMeVEWrZCcIxstvAOZGjl7PUeIV9nLmG1DP9VeDBWWGavCwh+A4iNHtHAyt2b9CgJkyFss2wZiQ
TEH9Y2agGaLJoiG2b/EDWoI2gBZC86qXrNxxPbBBhQmi4LK5fbabwFwaF/qNNZhAjuolVY8bq9iD
8+HI+CXYWfQBnV/TdIEm4VlsaJTGnGZJsLhGNDQA20Myc/DFPiKgBpYaAgo4b/b06cgbshJifbfb
9BPiJ7x+KIhpUJ1ABUsfd4gfTlqCmyd6RGkjxE4fjz3Yua/Xnc4MP0Neao5zHbCH3csUqgqlrJpc
AC5llsUjgz8CPUugIxkGvpn+20rmfTHkfVTNJdY1y9xtqbx+H5fex+rmvB1UxSv2XQTaVquvU5Nh
DLApAtOlkMvO1StA8fr2Z3IzajPDQVqlBn/cmrCzy7zAvoPlNpAYxEHsczjzxpvG2R36Jmyu8zve
HToLfNB8b2/u03klHQw43jiOnirH+pORG4oOMO6CVgILInzWjJuDKopmBsM7upwXqHfhvvFhvjKF
N84UeYr/C7FrIJnvOitnmt2H8woVi3A/E+/L8xIcpAWWP3zoFpP3E/MaVm9gYOLL99Szob4abP4j
6by6FUXWMPyLWEsQCbeSk4BZb1yGrSAiZsRfP0/1rOkzp6fD3opQ9dUbP9YIeA2IB1Ty32B2NCZc
c7bQG8sNO8zdl/xqzrsD+PluHzwkG+v2d07ulFHgs/IaYDyk9Jh8yDt2C+RQZPTDG6pv97nj0BEZ
FEJlpx1WTo4q2WWHRmqAp+G5aBY3Mqy5nB4vUwBQZ4pZxWyrLlgum4kaN6vbiOlfQ0e4RAQz05N6
WSGZontIhFi4HbJnUi7gRjbRfWW4JJexX73Tq3V/8Y44uEMvEqJ39dsWZUcLPbBk9XCLfDNqdnfH
4OcopVrRmSij6V9JB8T/kJ3RI+l4xYtupQVlgqRXSCMYuGbiabr63UrOcfo57KWrZqcTI38JioyU
VXf5hn48hxevHyhJvTN9E1eGe8kInY9RSRE6Hr3ZPnDd2i+ivCaoLheNc1kyqHPxWKmPPOXYeDAW
xt0YteRuM3og5xmruQaDZbprykPH0kHOyl0fFfa/Dke2cgVylN7G3s1qUEv8vWu+BxjXYhBgw57c
j3p6XfZTFRE/+9IWfeb0t9JvuGstM2Dm5AWDKTLBvGbs4GMYKQ+iiqQMkNwN2eUNt5BQalvmQbz8
w28iYurxi7P4c2SzX56Mi0I0Yjo4pPxPcnFOMNA+ncGsEoLDlsA7j++g5xKfnrGNePVUsHjU9NCT
pIy1Bx4mWn4sXBE30ZQwelPseTTRj00qWgsS+QB5ghwnB7JziD0AZ3t6yKVSMy28pTp7O0oOcZw1
vpbcd7A5IjkQCSDPKoORkI7hynG/SFLDi39hQeJjYnaBssqbm13bHJS4Bzns8/hi5XC/QbumKpYF
hXcackMBBrFgQl4s+Pv858N98zUKjynd8sGw7O0R65/bMsZhdaSqjhhtPoZBZmZmXO704DLDFR/o
mZh1aGPg0ckd2YoL7ixtOMu1vCVgA0MkJXeG81nyJERv6/CwDj+3l+swfDbRJedpPadrKGmIMwGI
vlLyZlPXzbUaDMtFTUrA2VEKlwf6xGB3myPbdegvcDSX9XVxBVLDXJRRUzH8SDzf5FwgK/a7cHDg
v7uzxXC2mYFg890wKw4VLzSTLWk+AM7yRE9blI68cX92z5h5OKO8UBMqiCvK0dcm3GzoHzr8cclz
8hnp7K5oJUHpzuE7uvx98NWt+tlpUZAAg6ZveQuWrBB/fDaoruE0Y3Lie+M7hcemXwSA49aqYseE
dA4LdL+0grB7gq2494xbzONWTSgftOvJgNIr2iYougANo6ielN7hkqWThGX2gtIaf3HTkM/KJ6av
quEaFwHR341/959Ui0QPMjlYzbkZOU0dLoHI+teYpm6xaIG5E3gNFGfaMnGKPBb4kO8c1McQggOZ
dh/yGvwrc5zs9DFWUUj4Jh4Zu/nJL/k3RRTSmOrmzW/8HHgSd8PJp4/9BsJOXkjaULSMdokDimlv
f9YNEejxZm8SbgLuSX3VW4BZWCchMOAswg4eETINrpP0oi/nSlSkK3D//PZ38UjadsRNigOcNUqw
nBtnBmvi1CnZJGzxAtL8p/0ajvjcOY4VIT6x6ds2v3CsLVe24ArfY6Zs6MUc+NpnVwrElN/xuItH
CqWgC3nJnPKO724HE4/u505ie9SkBZlp8Gd6hkwEY+sjgSx1z43FBrBoEQed+aXT5M2Z9oOu4Yle
5kk7cMKsB6ZHmOA7elBwLXZoslWC0474dVoVxB/oUVh9j4iKGMJ1+JQyJf0Ve1q4EMJuMdxL+FzN
CYcFoHtCJ9QRCYu4Zwb2YLikW80dpCynfsE9A57kFdM+G5USAs+El4yURSzjr0BKn0djra4VxLgO
uvkqlgVPY9V4slmgiL3qYePZJGpYjwicSHFt830hYRAQiD6T274fiAIyCryQyKGNSTleWohTUYwM
ywlziSeecAJSYi15Azthix4OVgQghXqqs7DP+6sb/XOi4kLYUSRrrIHo361d7dymvzj5UltxVkR/
Zb0QVSeyXfmX1ZVPmHITMvD9qy0vjAzFq9Ml5C7OMC9R/FDC5TPn1WPCd+qf8xFdye7pl77eJIgF
X1pAuHDseN4luG9FtdIZAuqfHeM011HKlcMNfdT0FZFviOlyuD6wWUcsVI7CU6R6XV5ehpRSGcxJ
BJrP3/4L6oOTWT3cfRaGnTxD1OvDizvtr+tkKkc0QGOsGl4R9EhpKTz67o94tCG53POaV99Zb1Cg
Mr6zevN4AiAhpQfXRJdIiit63+QSk7d5ozCUZY/YShXXNzn9x8f+n4FhiI4OYZBBQQYxd1wZ/DsQ
i68EioqVWPJv8cbbkbLFsrsqJkRXet3c3JuT21JcCCl67Ts4CugHdAOlPScpL5eHYzxUaEmJONpz
H/jVoh80Ebs7J4LhL+i7lClRKUWFHBIXWVyPmq/5nA/2Bqmd/Nfxum8iHCWJRr8laStC8NqnjZnz
1rE/PLwIRe2nr+UcStRGcdd5JbUdqBwSkWO/J1Llm+bPeJY/H0PI8FsCrTl9hp33QY+qWq9U35Hc
gk4C2euSYCWGlAUOpKBkJBHZUUJK1Dj1HJe5+5qgx6diSwGxR0yIJqIZ2rvgy4Dbo2XnX2sb+RFw
0UnnPR19/+U5otyEq8Lhu1txU9GFkIo1H50yl/kaH/QVMaB3C7daQOokmVNfeFN2B6DuCxOizqW7
TDAj2CoCYHPCjuWHHw9CjmtMbD3cLHTjx9reLK6CXXKA1H0zRcNsw/3biEjCB88s/QR0wUb36Llo
UfzocLU3wEVQI2fad7WwnqvJj9xGqkQLlx/oXUuCsPgJLk6+7KJhpoMDYyzoxsasC7nXnHpEmQ3C
bDYxdYSnr4jr+Wl0Iv8ZB+aYaDByF+6+mpy2uHt8GsLsGjfFlc4ichfTW1yPdI5RKyD38cX+TE9P
rI82obTPORG3GCpfsegkq+Z3KIkHtCJorKWn1HjzuokpGZ22lJ5pz9jgEJuSIjspQc0z5OlcT5Su
Dol78bO16Zc81Y7MyNf3PsCjiCwwzDasfOWON0wbw83ucbOLmya8BkWgEhxNHwOaazZk3r+F/4Z0
UOxhrL3+9jMHbLQN8QoJmx6iZnIodqXqy3uwXmJP18iGiH+QIyNpQhN9fgOiH/Gs35YFRnUuJSMn
UiOK8lQgARC6mbDRe76eDWxevetiaBVxjvNXrObXWF5yTxWxhkCY3nWG6W/Ix/NCCiVTLsESxa6x
K/oCLpn1kRb9YU6+oT+lC+NRhNrHpSQATLtOsJw0dV6+JgPF1b5zFZlO5dE5LSPGRfTK9so29+/k
0mIkAzI/W6XQz+VqR6LgsCL/r5GdwQE9IDHkk17Iyu6oDjwHIAbmMW39QZ4kuVeYJcRGPZK83Tuq
EqooExaJoFgh95CBVkRBJGhwJJHQOKxR2UMYpM/ZK/3y/p/+LXnM2oiijR0Tsx6bU3SwwQdmf3Lx
hYIOWqLXEIeBjtghZTv+ktRH6pEp8r9/kMBaUONWGg/wSu+u0IDoEZ6c4sFvUFj8tpyLrDZ9rR+J
Dx0icXg5RxLi8r7/RmSIlQANmgk+xDzMSGLk7a6TCfoMTdUuKZ2vpk1vrLxHzSdTjPwhzLevqHlO
anicHvFY94og8s1p9EVTT/nrrY865UnQ9XXZ493KeGlegNpf6/G1OpPAXVzI8bch+ss38SVBCmvW
l6AqZOpK9GG2Mwi9FT/6ittT/V8V6Uas7JTdAzUEYCO4GJtf66iqT5qEDs1xDwl46IMzg4lyLiad
ZQS2d3Za/wlgxxChDn+tYyy6yurU2Q/zT3jnpKkhfq/zDeuK5qEVayEL0XB+0mrj8mU297CAwkZ0
a6xNjPVP79x3iVcYEMx6pgoQlr2iRl7EyF+JpwVSY/j/+rz6V2Xf0H9W5CwRVOHVeoLgo/jYj/Wl
DOW/PieRyi44Ra35f+Pmn+ljIn3lm1yBflr3zhH+ioWNA5harTaaZ2LKIkxfx7ju/ui95NzGTURD
zceTjuQDHSqAWawqb1pNhLFrkJOGuCg9aV7G5zloXGbEAFtgus8/fAFgm4bgrGPEoujrYKPhEsaf
HThzKM36Hl4tqAiO0sKdSVoVu3oidstZF78gvij3QAc0wJAR3pEzNtj48LMamcBPFQZ8l6MuR8T7
YpDJGfsfT82AqIoyJbbTes0BiL0PuSzMQyyVb3qdTogre/4zrfZQ5/xoyNWbtvY73phDsm88wL5w
VXB24Rwjwv3+avDr87wftjHFG4DSRchS/LqCNpzz+t8HosY/oUxsAs19eRzPARmEzOUJF7inSWcA
Ljzw+YlZhgWPUu2frm4f0fwzMTnBk3fnfS/08AT1yzeWWFJlLNGnGPcdbicMqYi5kErhPPxZf4a9
QGubQq9Yg/wH904sSNokHxQIuLCt7wzQN+Qo+CRYR2BrbzZYZgf3GVdZiZvtFLyceirsAbCJ8Ma8
8WDWuWXAh+CpaBDuOybz3g6zFZO4SuIOnQXMm33nlzCnuGfr7kwKWBdyZcCFhPVUQKKly25WuShx
52fTGhz74UPobOR5xUF8DJoEU4nUARFpgLMMiR/SPuHJLUaXEREN82r5/WOtaAlzh+JJ0NwvMT8q
uMz4sTfa6EkT37GlvHUJtUeyJzF1TUJXRANsMJGY1k33/mcEQJmTN/hY+MGFKhT9amCOcKmUPGnw
GnoukrXxUZQpsv8CCJiS00k/B3AEpPp4pMyQnXSjPS4Sd6QUXh1hHvi/CwqlBvDvXPPmfPzgvKsB
iqOjYRXxESk9DqzsDS1CvivSk9PBzLG3hYgkcXz9069peNXQXfIc28L+LlQkv6jOhTebuQJNpCdI
yCc+JIYkfBCNp48xn+P4BMp9Bg1DPRp4hBc1/ptBRK/K7gIZgnEHHBtDHmATDm5qgUkLxQFl9ceL
c8qhGg6WXFoIMaQBIeoloBEFBIuoouDiTVAneNB4cNflAcQ5+3DliO8C29s4raV5HFWGh8bNkRtp
MB0H3RaNDQ8Irx9gNBks6AroAPwH58KwZQxVOTsoMK8a0/ESkf/BCV1U+H1sfcJhngGngFPhRSyB
yKqMz4IxmC2M0UMw8RRFIxPnjJg9RiZmZO4dcsuyzm7dFjKOwYcaX2cTis40gldZhLzf/MrwcEOD
gb6P4FWPRCZuboFgdxCZguM4IroeiYAlNZ8YQuyNyLiNH7DxaK4Yznvi2D0VmsCknjxy0ic/W4Pq
CGXI9//AFaAaXvLTHr+GSJltTiLgbHhaniMZHQ2X3/C/+LcRpVBqynRBXx2ZSsB7KFh/9L4MaDy7
Jxk+TyQHzyliHqYd3ITOecz1/Om2Sp5Tl1LagS9R1QOKHK4AhTWRc9Q0nzEiwFGQJYBiGP0tjBmC
P760gZ0IeRK3jTHdrKZXBuACchuJgIMHEvVrA9HUABQzRpn2JpAXVXifSRje2LCpi+uhVXUVpvYU
2QbfDuY0VTxahInaoEMOSawQcKnZZceOX64JP4WULyb6CMEIT1g9HZdDbX7PZW5dPLp8a0hpdqi8
5xsRe0YXS4hRrpzmhf6nDB+cfxRo9DIn9DbRpnRgoBlFMPkdjWXsUyuDxVZkfdG1YsUIr704RKqS
gVAfGuCujSMHb7+a9PxtzPjRJHBPkLyYOepow5ZBqtMYlo91jGI3tFSEKyAcDAu4JiABnlid/0bz
FZhhnb22hc/NYE1fwRWhTH+08crhn5HKY/6eNTMDnoVfqE0487ERSTZACIHTqL7HD6fHIwm7QJ4C
QgHYCxYKrohubabln4L9CZeXAAGBAX9LEnEFfWw9lxv3vMMZmcPkejSXfI/YBBKxBNMzglNIjV45
GTrVhD5np62RkJGGxq3GaeTmMcferJ9TB+yhqB34mx7WYYQ3iFyIfsvAPBGoyisep/AyA0OBhwL+
hPND93YZnaYyjfb7LkX7Ak2FNQCVv/BVKlNhEd9Mxs8EbfT0uQddgcQbeKdMBYFWd3Xa2KQqsnUO
guseCB/eyEhrvuaA6mkCdIPLEqKfF7lZMjbKoZpSNeihqhAaJondhWRlF4uKzHr7DdmXhKPUHA/I
XSRct+/JuMta+J/CFyDs271G9IbhK35MOElMSSj1zMTMr3je+iEC4OKoBNzYvFohM0cPookXAye8
+CF0EZYkNNQJfXEsJyKaQNw39F+C2lU2fC5/ZSmU96XQV06F7rYNvsnD2hopBmp2ce7H1+ga9rjN
WMvubEcFBgZBqCOLtgYprx9skZ5UHDkD7CE+AoJxyzpnATUnMisqyuOn+xtxVVNBIKHfE2qk62yw
YvcJtfwcG5xWx+IoQqBMM1xiFkjIWoMLgtbqMffcvENHEnQ5NoETQP3a8BIoxx9H//sfo6PT36sM
wQhtn46R98Spq4k2ozJ9zS55FwkjFJai7BP8OKLHJ0A2slwAZM8xTenbO8dFPeWoL4G1AfHtiboy
py25ggrBb6OHK++/b+Drhoftm3Es4tXKgRSTE4xwTdxvLQDRvBeWI9KvRrAq22akzpctRbacWzhP
tPSLRFwUEGODDmNe5kIZ9afXuM/RXt+X299+wJfktAeUuyQzBixEIzfHdElXpDHxywwkCm3xINLl
TjYuCgqCup7DHiCRSdqFTgA10dRZ8WFNfo1g5C7gly+7QibduAPp+P4eDCLOGxJiJ0UVPUnD7Lxz
NbqT6dl5fXMuF4cX5LrO2MgshOzj5OOnArp8ElI4gUPyvxmK2j/aVRCCczkBWxzAXw/c7E2YclAU
PvarG8EeBsQ3NsShQWPicCYqdBE53f5OaMh460x22/f2Oa+QWlFn2ltz6D1dA9x65mGwopAQPilt
8OuxAhAdIEzVCCpcMI5YIzaNAQL24u7i8WNb/cebBqx4gM/6GhMDLU5V0DIbPBg5BT79WykJMZfs
Mv0/GPecExYvHGFoBthIkzx7QUqcC5od/sbwxR6gHV/xm1zKC/SGS1uDQKlpouZcnDaRMiYcqN5J
MX8z5BPhtI33ardxlMV5po1vs2dEtJv/WKL8xkagwG0kJj9FczZGzM4MrkBrQb34n1W1YbgiDyOR
GQTAhiiYFWmRDJXDamqkcLQJLUvQykxOwL3M/gm5xvhhQCb4/pdgk7chQWcRkHjKk8ivb/LfQXOk
idC5dcD/Ali758SlexvKQdi3+bUnuM49/6QEN/XmyrEjFsBk8LckdL/UxlLOS0RRFX1tAftvwsEG
RJJELqf3t8bcOVyn/NHdMylFU14VFYh40PPWlgHdAA4H0YGdiNIKYdUSlq0Pj+sjLseynerRK2gR
Z2fdVk9/1LXUzmff5spYHelIdEjE0q1uQEyuv5nhGAMHMjfUV+uBSJ15uLRJh5RRuCrNmkA3yLVY
ImIphg6R3o5E9wJpaVz/WIR9VjsFYE5edrg/xr2tPP0EiGYjdBIh6EaF5JgJjtsIVI8+rrkBm7M1
ek6NCeDrwX9Ay5C6KA7LQxZ563fgNm0WGv0HtwVohdmLXo1LGmnBbotiCdrIQKyJpxBcMjBGd18O
aE/wOhqFP+6/Wzfl8uBLH32zXypaxc/JLyNIPASnPgcPt0hwnday1bItcEJmB98ZDvAKKH1DOLPK
qWV3+4OWCaCqpPgo2CsRCXNJ6IoFHOu7Rki/D647UNhfqs0eyxaWLtGnEIGLkrMXP2w943nlEuZd
SF/QiBmI9JCfWNQGKF4w1VkgnXsUBgeFtGl0kpWDP+71JxHkju5KceT7ELPs1zbEHZuDQKe3ZLMj
sY6AT4nXk/4wWOw4pYqw1RWbtDRlZWaqulEKjyrFKrxvBnGM16C3mzRsN6K4GIach43bh28/oGln
wg7BokEkZC+SMi4MHkuN1zGwZeIIcIkOtnrhk4L3IQ1SRecBvgE4oFBlKQCAw6XvthyfNO9sOr17
CACgqbN++fdgZxPxOJtRH7KvBJDYPX1AH8IYx2eOpTJpw7YuLyuFo6NJEirzUpWSqSk4HcxWUpvc
crxOeNGU3YndBzQE+yFztYymqchPeAFn+EDaiK+N1RMaljOcBvaHPoG8cCwJRAfDnh64tXqCciTL
CeYJRe2kYO14ApUKgxN5oL3dJQR6+DJfESpSxOrNBrvhomwYdqlPMLKPkTW9uNS9hmxPyeIPGyh2
YJGIKNJHH9osT/YFx9QlugLW9l1+q4dwSiJN9kt411pCvqKPlILD2rDab2CMUoCQLxqXxBj4bVpx
jqYP8zWDzWoHiBWt/tXm3xwCwGJRm+NS1ewPVTuAKYhhsLXpoy+ErWINiuByYdL4AjVjzEN9L+U9
Y2zU1rn27zyf+JwgsjimczY4Us5wNezNxd3spfwNHgdPHWt42vB5kd0S1IAZJx4f2iGCBpJ+3TKG
79VdtwCK1IR52rRRmbj1qFW8+mpf6b5Bucu4N68xP3K45uxMRuBcY7+AyjeH8h7cf3ACrJb2V9wr
e5ZAgH7p5OiTNjwtiBCtjxRXfd4W0W8nokRwuFin0ZlRryMKD6/PsHeEQziNlRDSAJ4+Yp54xYrz
HklL8411td6W43bL3wBh/nXu7QkbaW3wbotoVRgDagKRql4PDyrYhm8J4a7NYgX+3IMkoOWGIDDO
4P6HKGg0v+3MOFkGAsJxsTxzOlzRX9VHABsDPo+lxcWekmxx0LJTeJ0QkvL3WOGU4UT4tvHqnC+g
XFZJsN7xsiUKpt2EGolzDP5x/18AUv2wb0e2zzeOrO3JU5AbACd9ph+DNOuoAnOb3dfvmcyDiHSE
PAsyhjEKqsPnWp4+VtRvQHlp1jWVZEsd2MpMnQMoi+Kz16QJW64EexCBssF79I01doqgmzfbagvg
7PziT6wxQnITlMMHvhtcqEjduKgJuwLxQ873AG7fzr9vT0M36/FJFNPBEqKLaJPSv48kEk4xHd8J
LX3En+V9rnpKuPGKWpS/V9tLJmPXDPHp24N9SV4gl/k00jzWTDZ+ifgrKe6N6yNAs1/OG6efcfwm
eyfuQlgrXPJN1DjC3OUxBspBfyUT2OC11MetTH/zYRN/RicOcjwfCgxqhRMa42vYEndxhYniFkWY
/MdBCTkRWvKVBjVakqxkcy+zrvAH+gZhrPagyjYftyW17ZqwACmaeKrVnk2UFAVtN3SDpdMcfl+s
yZVrZmhjos9ac39zDocC4RVrhcpxMeEUkulBN1YSeGZHn9KDgapXmlB+th7vW3EmGbPspFBaUAf0
nSnr/vSEnAL6iWrBsZb3Uz2mKuREX8KPgFlq+PwzV0N2lHb+liLM0oxpbyzTmCCkFY/g+evXoDUU
6SQyb7CfKdSoc+i6Mkr7Sv4MFfimgokDBzPN3oNpszvdQtzyG5xcH/dVIdgRUgkZegeqWacZaQfn
L7rkGMxBW4y1zB4PcjUvF23ITH7gBetTRnHb9CGIOgv+sws3fzoHvniQqlB/m9l3v9k+7HXh7noh
YY4FssC4JlQBaT6G8J0ByEJeLAbLx6L4Do2Pe77uqIQ1nhO0HmyuUFIsL8B63fDI+p/imeBg09v1
SI5g3yJBDcEpUzvrvSDuJidEODdW/+Px6rU4zFEb890uUHodGkihwsiXpSocMqHho/BDh/1NZljU
7AGoIfU365rZdfC3iR6hGp8jQuVAh7E7WDgKyLz2riECVf6fXHMHuH6mLtSdeGHK7oYrmn8IRGAX
z8/8OVK7w3NYccx74Ziq04o0ZaLXnJsHPk7+OshtEfLX/EcizIzC5yF+sxfhg/mD3UTlV2DERPpK
toOOrA2xCRHpJFnyv4c9NyyE1MzdMDhsbc4BQJcYb5uH9rZ8ubChMFseh7at5kFmssd3oc54cp6a
KALh5TKZ8w+Rx6P1dJgxwC9ka4Vt/EDKHmFvK1SNP3QpaMfHnogXGnp7jzP6uIz3G1eZFsdFJjJ7
DPtvzF04DFI3SQxvuRxwVENiMlnS7DRc/lx9r1hpQDAlGKI1na6JhLAqOGIbaH9IixjTkkvjMf/c
h2vZXq9JbA74VYMgG/YUuCOnOc7Zst/DSEjleeIftuAgtfUvFeQ5TVeohEw/9yfhyQqZoXIWDKHM
uUcF+hDYgkifynRYZV8hmDA5/nHCuu/g0547ZltOax6TgySUlOaqZZTA4O1dWah2BBIwuuEaut3c
Yg2h9mCGASwTn/M5VBalZL8ovrRYPvBFirJ0EsXFqqLu7pPrWtm9sGwXIZMDv33Jv3+gF+mEkY00
QDJ6/lh8IG+kNvig3hDsFHcLdzuMKfB3pCwQcEAGzYjH4czbWH3iVrQR1Bj2WL5JayBjVCKZIg6b
TAsoH2ZMOHUX4cvZURd8LZLHqcmwSLn3+EWIJn7dr8kvJWkhV3efGUwTL9pYQD0xzOIBMKAwEDSi
tII38sy1s7qnF+/YGx4PB3GxIZudN//Uw8Oh5QVzXlrfrAsPiGQ49HA695T7Hcr8z8QkSUXnUIs0
v+HMGK44UjqOb0f1MIq4rbnBMUx/OfY2BENg5easi5454TVGyKV4pd/Tv9/QNcT4IGYDsOE1/lwc
SusN2s1Q8OLaDpbD0li3l70zmOeQg8FE9RFK5k+Fp7bjvbRZ9XBaYCqCz2/BFRWr6RgwXhd6tv0N
R90KN9WyFL1Wb3R4qNlkGKbRIAD2Mn0m+s0f2Iq86o0RIgb1TqB5lKs6tU0Qyy0Rmj/rnIoYD9Ua
k3iTl1RNoe6IpRmZfEKr3A0A4354HpAhB+b8t5VgSEgc+XgyyVjUScNutWlJBuTb35wgmU4ZCQrV
UiMSC5f4Ek3XWjPCCkUEV5TpVrx6h2ZothxIOPgxiaBTxlO88Fe7NkM4DPAqyJMpk2H5di6E0X4o
33WqlfHyH+PfmjJqDM7V1YUF0jZDue9JctCwzGMUQQwBa1raBng3aD3sNTx8zwFdZogcfG3I5v7J
5RffGGnfsEnOubP0v4b4B+Lp2D0rcSCgwIb7EQzxtuaQUqVGnb9xX96x/D2N4akXF0Vg0lCDq0P1
2USvhMMQ+vi2u/7sU83Zli6DUdkEpM1fQdRJwGBnaglAYlGnmNCU/NYEGmKQ3RBA/lkVKm6rD3ot
/P/9rQS6dwrPvWVJMCgQLJjxRgvP5UG/7J4kuFXOpl4CmtDAxXHh+LjReAabVa5UlI7UflDf+xm1
WCRMxqyC6Abcb1XKwwoD+hOP7oXSqn9+1xvlyvD0AU8V1QM8qCXsCglLyIOJb6jEQwDgyO+KB5QX
jEb4JB5Lbunnv56MGvUm8YGsGxVMZgTz3lOI4eiTTozj8TQ0VGIoXJO6055lwrbNC5zhevTFNf0Q
omgWt6PCfEVcCZWPF1d5+p+ne+2hNbO7Kq4hWprodad826lr4phE34bmKBw+pfi7Eg8zOgVUv0BE
7wVnb7TRFlKaDzIxQef4hK7jKUYid2MnIheHgxXx+eaVpVBCLuI9DFd7EXEDxvqIBJv22Q30IRA+
PgQoGdI1P4SUaFlBSR/uCYL4ip3016P1h3XmBQnAgAkY+Qh+PHD9M3bWqNwk2gTKwuCwgVCL4JB6
2a2m2ButLwTSwyd+K8eu43R7dXIKWvDDuTzWx5/Fad3OSHMjvcH6kyN9V4ZVQu2gymf7d5ncMEXa
hJCBgfM1OBmf8BFrpMlLQ5otmZd4X6DAoq+7B3fokz0svLOY1mansILPeG7vY7paSwbCUbFsZ2f3
5UOiWTr5FpwQbpiihL9Tjb9+B0xjZO8EeAaEl9+iidLqYZSCsyLdYBAOCjT9p9V1SLTk/h7053Qs
s8eBk0LoomcY45lCOogSlT8uwq2eES4CHWWDIOGOZ+8gInuvpiUg477zxSL24iT8Ipmoyc7+a3xF
8a+NR7QtYT8mmC7Dtx9203dqLM6hlL1mG+SGlECw/G0idjAi6Mm04EgNkw+NxZkyf3lP3LRIyVd3
941vGI6SVesa8vBvVOudKuxlX6EtRDssmG0BbHNfubPrXFSp03F1AHbAIDcfeE/seWyH42qCaRyH
BZIODAUqkxgdpiDyCI0ZfGqXVrdADEgbBvm+I3PiNyxwggOJn7mUYNNlb1CwMzX+Axd1b49n2a4Q
s+OiosUMQJj5Ie13WA4lDwyQMM9qOBHBcRoTJEC69w8r/6Bytf3zlsgBHBxGWk1/8DxnKJuCxDxe
D9kU8IWesOdgKRphU+YDOKFcfk6h4T1CJdCeQp3ZVBbyJzcMmLMHPMSRYY33g7bCZxznPSEdAvAX
oCXaydpBi/fmz0AEOHRK5YDxnrE0j20szt09YmKRd92EQslF3TtiUzLyIhCQJi4TjgsDp0At6RDT
5k4gQSET0SaLOm0RfROyGvYdIyqiFpYWLwFabNcAxoVlwfZBZ5ytzOthzoYKI3MOhZz7Cw7eeibC
dk/QPCxyFLNxmHDgrAjSQGSQCwj6tBBNMYB/xxdUJdIwy0AYdkbYTENsSkULwigkYnG1E3ghLQ/x
K/gAO4KqDElZKtZ6QDOaggEUlqvyT0g5GGofsXYsYYkZ+PAbgeIUIcjC5A3Y+0J82nGYZN/zvyyd
BBiCUe04hyXFvpsjXiYMk9kq6nkkWPotZEa1Bf/MVU6XwlxlErkXUcnU94EjKHrm5V7iy9sCfbxz
8ubDJgiN5c6M+oerat8w9qJsIBhEd/okHQCMUg+nheo7u7Z+D3ydJiv2K5LNWxgusKfnIJC7nLIJ
Cki+pCRgBCZpEffKNxlwpBxgY2GpZwQx/JHXpW+7zjpyu57Ze1pPz1szL7P+XGOaFIaJzr7N0W+z
3go2+5PfPOH0e4YtUNuQaapxSZ2EYh78C4Y6fYYvkrjRlGYGN/BjfvZBisQ+TVSb8FmWc0BaBiBR
UsQTes3xilBqLaKzfYRwM8b8vYloQKiYDREI4CO0gI8n/pobsyN9mrnOAWAf7CkQn8IpQmr2vE1y
FOEPypJy0ilaEzHgXdY8tRwurhYFHCjeIwxUkyrVVwYQ3/lPcqF6RLXTyQ5ZV4QEoUUewggLzMZH
B6xMvpZ75AnNCb/Bk0ThXU4WYPibdb5Oxh3aGBTpNXnL5vQcl609J9ZibaTEO/N486wAd6B4gWRn
FBbH4MZ57fmNOcw/aVuly9OKmpkunbSzSeRzayb1IY3ntBg84udRWd/AQUCWDB7sqYoolrfqA4Jh
w+/tvh73I9FXQtADqg3lTrXvICJ8lEWCOZCSAXMItP59W/3lAGfTEdn+OYYERvhygPtj0UClA4bd
g8PGyqOnNUiHFPfpW4dxo9KednlBWHFSH7H/kihlkcw4zB783W4xWDULIYmt/6FaoPijKiIRcaiO
z7PC0RZgxJsRJpWSIQsHSLktpvXomk3vIXEs29/yTDSUTkSSB1TK5SSmiIBIumpgaguPfoR5PZeI
etnMzBhnQ0fc6t97AZiOc2k8wFWVGlC5+/qo5S+u0p1HjDmP7BzxuQh78bYxCAqh6KQHAoqWjxLC
6TvswkcMrWUfoIziyxhLL1lUggNXMshyCNkz835Ot/hXBEKtWnTLLO4iCKyadH1/0E5luofbOfrG
fuMaOviqAMRPpD8gd6Syju1wcufAQCUhYTpflPtCTiIkLyK2DBsRXoxqwsCFoCttp830My98EQ0A
9NtGLCbZdYRNif4rBJ/5ZwaEyxD9mWGNXApxDYIrX5uVC7F91RSWI+5g37f7q8K55QBXvHtCrzgr
Ft7DvTuHkk/WCHuG3RF0LYFy6BnpQ2BBAKnUD3RuFy9M52thfkXJL8zCT1/OzGDSodQhoIyndZBt
nAtClQ0r4Q+xvezi4IkFbQcA554W1+TpUxIFZeuZznvZuvjVwT35/HAHzRWE9yqJIXBlqKpTY90H
z5npcY/AedKEsLocqVGlQ8Mb7BGke8r4GV0T9oBIp8WF2rpMUu2ChAOWm0MtVNsHnhr4rQDkH5cx
HV3gNiy4g4R/b0ZgSMSDdaZ9J4TpnFCTKVYc8FbCJH5CVoNH8M6dW4KvnLnyIDRYm1+Y9gBeSA5p
cTGCpcG6qWCLr5djhC0k2d1vdjL2F9Tjwv/S339o1LXBN93X4TFtPTITHRb1G8L4cmTUPJQve75Z
/w7l4iYNkfp+Vzx4qFG/Qm42am8Uz1vvBWRR7x9j5MNJI65hXqanyhg/yJbE3cS3/XL1RWgkhmAf
GWPCjCtNoQgqztMzEjs7v55AjVMx0EZ4ty9/PCMsLfltdpqY8W/yZJhilHLPI3EXY+tyRZAn2EKF
x4GYEtLx9VCJf4niA52/+TQhG76Y6siixUmDCuaNRAOW0K7n3LXIPBAbuWp0jj4JoBNmFQrzsGLN
FB9Vy3xwrKcmIR6IKuY6q88FV9iPqF4RvXvPUPfzO49QiQh3GXYLTsJBk7aiWZc3g8b5gsW88zhr
AjY6ZlbvBgeky7clRNG+vQrKsoQkZncYXadvHIA0nGPbMMCehAMCqvuyUogaXktgSN+lkXAwjhSv
4myhAexgwaq2zdFIpMlThGDLoPY963Ry+3GxB3xi1RuxOrFwX7CBT/7j7MyW28ayLv0qFXXdiMY8
dPTfFyQ4z4NISjcIShQxkZhBDE/fH1zxd9q0QoroSpcrK+00SRA4Z5+91/rWe3P2OTFgNZh2r3pm
QygBj0l0HHkfd5suv9hQqSIwJ7URQgLDQrTt5TVmFGXnS7wJKINeijXY65O1CiYMU+fZ2X3NthGX
QHyPV8FMObgXOvGPKyq4gqWVhg24hA1HDIeymdnuILg2l+CdnEDQeQKOqC7xQEdRTT93pL+J7ULp
1AxCOn6kE4eZDrCy95zukr/UeOvesCFROh6madef5oGSKIijeSsNmeq71p65EuS33S9sSwcyq9FP
ZV1h67zEYyaD8gL/GlTEjy7xbG/0Vg6mEJFWbok9DHTBkZkoUZYIuasJQma1umjSTKmnsT+EnWop
uwpsDPGbOIs/EfQyveFcCqlxU1BmcaOwt23MoTXiuNWpQ9sXcCdYhLWJuERluMBKeLiplHUXBvib
zqmSkx/EtjjkW6KgamkeSh/dlNpZtsKvWB+UChedN4/Y1ejidabqAulHX8GuI6BOoFlFCUtkwcKw
Hw3qAR1KlDYkJcWmHcxdCE9wz5B0Fx70N6Y+nDZZmo/crnPnw9+Hk05piClktkNkgF5WmLcr9+Be
6yGuDDwanbkA6QAnWtK1ms7D5TIN+Pe//uf/+d8f9f9yP+N1fGvcOPpXVN7XsR8V+X/9WxKVf/8r
+c8/n1z+69+6piu6ZqmKpYuiqMqiqPPrH+etH7ndb/8fXvPQDS1tby/3q3sOpvkAxQLVo8TMzDay
scA5Eh4VmRIIRcUJ7hZzlC4bMqJ7Ejy3EYWB5QIEsTYtX/YiNBnUNItOs850baODUVfek/eCcSQa
JTRchPuOjfeWkJ/PgOiY+4hOkgfrFNsFSsq1uCcmgoNxzH5KDxtXDWc914H0xT9EIki4AMKzioXD
wkjxFuwfdEqGNxnJMX3zRQZUQUYv/SGsX5qJwlRoXX/qJ3FOdci82NqpbxqgJiKUOSB/yG/B3H0P
Ft9fUsUwvrqkmmgqkqVJpqF3l/y3SxplsZOGunp7QcQBx+SDJxrb7YdKfsKi3VkreaC+PU4RGy02
q2aKygDpEK2mpQZojW1jlWFwvw2Vj1AeZRcZI8AsHIOgTnZsD+vHLPNI1ruttblxdF4JEg4umTcw
Id5edarnpUKe3ZFqL0Urfu97iAddor45lw2YWKbRyDLGaTBpsiHLnw5UIRqh9GHoqHz4aKvn2T7k
2wLNcZZmZYf1f42rgYV44NP7MA83f4BOiiGk8UGK2lu2V/kzTTvb317Ng8siRuaM2x/KsMyIp1eO
eMUShvtQ+SfVqd5qW0xJMQNvlMUYjeFitTS0oAByvBvmwwdynIVJdwh/iB3sxNeEBCRg+D4nXnNH
dNKWv9Uv7sTzkdVB01pGZwaKcGep2df19HagF0E+MX/LSr2jWUwqirJoLhT01ITty+PMaeMBc2cU
bap3/5jTvnV3DNvm3qd+VLEzOiURfM6+/PDX8geBERFRmSf5xHm7ZJCpDcu9etJYJRMg3cmhOqUn
frsFlhIdaoO79hIdmDwR9rxSqKkgeSCln4QHhY4BeB53D+yY/kFxYmbnrrW36Kxd9ZW39WYx/f5J
Ank2WVZspYvoaHQQH29pztUPGNW97sZvhmjWQUqVcwFB9YGyk+7EOFiShD4yFsJb/OLO6TggBljS
YmDCceYklV0BPeQqm2pq9R5XwldQjBuLiuHthjGVhXwc3sD6vs9p0MGGRVkY4JTdUXmTtY7tXj6y
6ipTXCBVyxQhAAjTjxb+klTHrbb2V9YlOXGT01Ery7XzYiKezGxvL7Ds3hYZ44OdsPdDSC2szTlu
PlD99ILQh2DM0Qj7PumL4tSgnc6ILWAHZnZ/arbh2CgZy3cuqvKqyD2kR6cH3fvHwFEmljRrkmkV
T9I1u1i+x9Q5oRw4uq9c4hVjhn24+v65lnXz6bk2REkSNUk1FVMxZMVQ/3yu5eyelGobBTtPsmNx
kzprx9y1DAgJjoo/5cdLycFP2+bC2hUXBSbRYOxY6BjGVoNP50U2d8wJtZ3UrHny0mhWaicxn/Oz
Eb1azLTuEbc9PoRwIvPgkwvESDzlRIV44UXybLEZFDTfTuaSif5NmGraQL3TxQP1Gw0j5y3S+gLy
pvgiOeciWwi3YSlPJXPSRDsm2x6Is2RmSWsFCBkdgranhHPh3g/x1qLWJ0Mioz04JHYxphyFQAZW
Me3fjVmj7lUFlXCyMrJFVjHiqu+9hrmrMOBHK64rpqNeM1PZCZQDS7GFgVg4axkhpPQUmOc8RszY
NQ4e/iWq1jpjPMaMZs9klgzcIR261dYIz4a01emOsNZoEzOcVRTHMjocgqe1XZm9uPUkD5eyutRJ
jI/PnrpyrK1XRkPdtGNINt44RftqMMfda5x1HKpXs17ezGUrvhbS1M1PVnDUjfd7sqozKJj6WJcO
EmVz6Czu+ocVXYNyXnkDBa1VcyzyoQjSXRvo2cYsR5U1kZJPH+HSKpTWIR+nEZcS3kuKKBeLRCgs
BG0W+9sArjxyCxTr8UoFlSwutGIL3fQWTsyAxU25k85NeqfKTLZdCNKeFJkgWYfIJ2LEjpAx3Xep
eZHOpbSs4x3tlTYcPAC6qtMqfE0w85G0gJLTGmYv/opJRkWyWKh3qlproLV7SRkWD9sHyZz0Uuwn
jEbakcQgAhkp0RrVsJK2KvoBDpxCi+yAR1xkCJDVONdJ1LIRHbnFToSOlGi7e3bk6KRGYxyL8FgD
lGXxUJ/fLw92bJaMTO0ZjABwuOARd+fwUxFfKcG7fh+ZzlIg3Js4dsaOt+33T6IqfvkgqpZkmTyR
f22wSWDJju4J/k4esWV2ccE8NbgUGsLgKoy0MabkbOLRSnwVPu5bngTjI73q0/poToz7rOFoiSlB
AtJMv34SUNbEnJ0w6wib+qB/JCICUVbcH9629lxq/Wf9+OdtP60fVSj7RWw4/q5A9qxeVNDvLPTd
AUBzFiUeVvNdjK5l8W7KU4/9s3px5Ont0dfTi3wucZ/EQ+QlQBrp5gOwt0Ms3NZIY8uTWTd7On7D
S3G4ARHHo9AMDYQgD9Zi02AKuIjaVU6SESokpKkf4ToaYKWAf4wPG6Zq0Pv+K5Ks5yLoPx/WVDTN
MFVLVp7qytSoHq4s3IOdukH9VAfzku8I3sQ+WYnsxEOsq8b+jmzU61WAezHEKy8SgOMWUzAmgyvN
I0AmqITJRyj76fI+djh1Ey0Im5LhYdGFjrV+X7pG21YZKNh9lH6pDbNLgB+d4xijPlor9KXeOc1Y
ztRUu4unIJfh6IpSpFs+PfqBMUO1kQlBBgLRhciRSebZDUoJcyzepqyYDjb+mvrGZzp/t40PSiqZ
/tfJnWVwXJSpwc9Mu9cZoyeehLifIVEDRYrJH/U6ftIZnMHimsGcJ6KxnfBzcA5muOEcd5QtVbrQ
7OuI31jgD+iw7l2la+rjSNrLaFS6jPCQFvevthKPpVjNJNKfWEFVArTB95OQkw/YAh9LbClD4WYD
XNVh8XSWH5Yz4z2E2YQKJJt0h0Iaf7Ni6mM8Wllen49tHm9E3WzaF478QjyV19s5Ye08C7chrcy6
suN8UCyQG1Io+LsWqbtDB4R9HCacBB8FWNhjpJ0Z9omd8N7HSSjNVHXFABL5C0A40k4LO7G/v72s
r7fif+6u7u77rcSWjdKNKiEOdsVJQD5MA5QSjMOgNjBvU52BPcoMRsM3YF2aSuLKwn/RdOIG7IBD
K9IsdGpsTs0wLOeKN3isfDqOxlCAtK3gNPRnnj8xmSDjf0/tMuvaYyWMFSYhVQ8Zr4hWC8AZIFy8
Ku/6q4QynKYwdqQz4YSol16NjQDxE/gl6KHILjFb0bUN+vpVNvsu9czaw1JxyM1h+oHPqZgKDWBU
FxHPrMDL9OHR5TAZ6I7SFSoklAtMpjpJhfqaUZhPalAVnXfPe4Os3SAGYLqMMiP44SorXy9Y/1zl
7lv47SqHxsN9pGoW7KJT6w4QM6dXZ6OfZSLVZ7xFAP1TLtVF4TzizoXYzngrtKyhbiA3opPxoV2N
g7sqbjMVep9o5zKK2QHfh7/7/n6QJPnLLeGft2r9+VaTu5p4QZgHuwa8MSbtpYwx9YwyCJPHYx5p
Bx2fCkGL7rpIV5E49O4AwRlAcx7p+xu4UI5vg3XTAlBF0dqHu4d6je14I+hddwLbf/KZMecqhnnH
97kDWaU0kkdNPNIroxc8Tma6jvxBGQ/iZu/pk1TFWgcySBpQdNOJacxRDtYcaQrmIg6m6EPKwSO6
xqxVpIj551zfcgwqaMsD6TT7snpVCVx0dpQZ1CxOtsm53xggk1FMSS8vimiXu4cHwlrkwsXOcMe1
dQjJSKQD/xgbyYsq9ltrmN/XEfPDdqok40wfmAj8k7lWTRAqeM48q8fodzwkzahz3UnmTxmpqeIP
u8GvE+/vTYanzeDXhv7bjWTlshYpSRF0EKfIhBaiXGqwCMz+rqiFmFZBVM9p4JS2hzWBMepapsS9
MHEWPxMWpm10DBisHDxGDpz7234NDRRb6R7oxZzWWZpCpTMN+7bmOJrj7pT30lQHzMazxTP8wWEJ
CTBnrQELQgmIVoIVMHYh7ML3oX0k9B6vwWOMVD0SfvjsktrtdN99eOnPWzOw7pKQyNyaYTRzraXT
Lpysk+zSDEvgGmJXBAisojeZariDoQIGC+89kAf1RHgMSzyfn0aDcGJU6XRl6RrdJqYxE7SByPyc
NNaQKmLCwRkEMA6ezB2lt7GU2w9/ELl2jRAtG3nAg2oO8CLzK7qndc/Eg1r3c3Mg4SRBpyGOic9O
wxFB6hLQ+V8ceTGwQ0T/iR1qxxgtK+u+P4mCSaDPFGkEZ+5IMM49HEhazw3nPtJqohAfXV4QsqsA
HRUqLyYmyEd00t5nxn3AFxKgdkUKZrAh6du2YFw5l8U1ug6+nrtjt+hP4IZUOLQgHx/q7mRx34Wn
6l1mbXRnuTNKmeUqQ4UJibRlz4LfUNJMwjcSr1hViSp99GQgdR/1uXUOuTBTY9tDWlMRtTgElWYo
g7x8yfKVDyBNGbHaUj4yVGuLEWdbnZRFXH/V/Kfl6YdboFu9frv/DcEVHkZ3/0ukuc4VrHh0OJSl
tGWvJ15W/eGe07pK8q9bTpcMSzI0kx9PHajMK7R7KHBSLVDF70GJ0PdKUcxj1NjR6Ul3D35aWZPb
XD1bpwDV/aE+8egJqHbTvnio99KeNhKZiiQUqK/tss3wrw6VN32H11b+iK71hvumq1RKKqeeTglu
wcbGvTgjqwydUKOvfLxUiR0L/e8vpvzlrvTbh3sqo1tPaCOxuAU7DTTotTm42hB8mP0AUnJGVj4m
lLsrUJoJNcyNVua0HtTMPIzJD9uj3D24311l7c9vNUrk2kxUSlwYSVaPvvz6sa/vfcrVev7Ygw/m
cMgcm+a+1RMZK5K2gZb2Mz3+cEG+XGB+uyBPpbbZuJKT3/i2b+YEA0KFWZAEigrb0UTayniWUZWC
NaCr5C07RPQLoKR0J2yMa018ImTmdbP9/i1JX1b/v72lp/qsCjR6zTKXxsJtf26BnXLIXBXHdkNm
8JLasdPNbQsm2AnZUd+/eLfVf/e1PFUtYpjeY0HhteNpi/z7vbh6VOJH/E/3H7rn2tcfU5Nlw1Bk
zTKenmvNEdzGvPNSN8nO6LFVtk6Tl0Et9h3xVwk3CK8csdyDv/TWzZQxm/igrOyrRt/o7l4d/Atg
iQ+c2lW9L+VhqdIZ6nPVHqhFRPv+8qCLiNbDYJoozyqiB7Q+Zal8QmofyzYO+bxkL5uo3tYRhvLp
cUBrJ2OJgpBPPPxPO/nXdZb+zyd+WllcQ1ddy+vuebJ0r+H2/vbY6ed6TJoXEESUfD9107886//2
gk9Pe+WWmVdmPO1M/7lkhjrQSjBsCRMJj1y3XnnA6oEqwaVhQ+XWLHXJ1m62v39A8oMYIU9p4jIX
K+67xvYggeBiwHdZ/bAqScrXt90/V+ZpNUiEXHfFMAl2GUy2s3DyCHbx5zGdhBfmanW8MJDoVjYH
gJJ0XYOAMAoRDoQC0K6MU3EBjbyd19o4Q5SbzEoCquWR6W1A8LT6SrrZeTPMzL56kRAanksyPyBW
XHEPEeiN7+7ESNOSuwNu9lpuOIeqO0gBHmJMMEV96Bac3VBnVTqnwuN9g88G0RBRu0h1q5ULOY4y
dyoaHIUXnCx9DnjjBsc6elpbXEtE613D1wA6CxzHq/YGbIPOHnsBVUIxpS3+eDE6cg0N4wXMmkr/
UNlUdhZeC2OAEPDGUQiGsbe4X/Tx7UpjLQ9GKWMPnOwrL55VtyFhPcTAtJhRjSF4nspYpPrKSaYa
wDmNg1rPvO3l+gCKV20+nAJYy0dgdYwAD+24umyjsyRMVGX0/WIifb3b/PO1Pi2uWSXWrmdyw7c7
/Xp7NdJBrPfduJ8TpcrUmTYm9XPFMPSnPbxbO/5exv554aclNAmaW1B73PjK7paeGkgDSFUx3eiz
vDsjLEV91gpTF5MjB31k5rB16MDSvkXh6c5EvNDK8IFT4x0KgCJNG/rRgBrK5ugCzUmWD9D9wVxu
1jfmBYj5ykkNiQI0Az7yU/RigDI6uyfUXlm1IJIDJSwSC/opUYSV9ofPKv+0jj4t2UnWCEWg8OzQ
yKutkY/Wq9Txb4TqtNUHajuq6YBoICoPzBCrk1XbCIXL+/BG0qA1cqCciIMi3WI3AKyJjzEm1Cj+
6Qn/eiUydV0xRF2VpaeV6K54sttEHvvKtUqwUNnECKdCTzL6idmvR/n9h6sifdnkMDRN0XRNFS2t
e0O/VY1JZd44CNMvlFa3vT8jPoCUCHwUS3ehvRXQUOnBmmR16sfbm3L5/r43vioqJM2wLEuUdcn8
NTf+7cWbqlZUx3n4O4UUH+ZduFYxr1BdxKhSBjFku2gQ4UwCrSosceP5NLEGDGwcRhtEGRV4iocJ
5uZ4kJJoJW4eWV+MhiZiwQdGP5aMnqKMogacykOcRvRXyrHufAT1tqY4oZq6DwhqgYimmxOzd0Ou
K45L60UQjuqQMfBEQ6pEENBcIZDxvjX2njO+oxm7Y2fFVtinkfMoJ9i6Qn2DzRqcQaAsaTmq8iRF
sbX84WJ9VQn+frGebo061W5w0SoCZeuepgwacxnchgnaP+ak7qCQ5xXptx7veIQJ0TBhgKbylEmX
JzCC5UgsTIEx3vsWZkMY7guByAQVKP/hVuxrbylZb/40GtdXBuBFNOD5FbvczsGLmtkvrrhE9c5V
ymk/0ePtYqOzYWWOinBX5NuwWVriSOYcDC0bknM5vRH7wGqsMJuxLfpg+URBDVEgnsswwOwLoYcb
5Pvr8+WdzDDcsFSD2ZmpPN3Jrae0il8GTM7ckYT9C5mePH34tmFislTejWbC9JQxP5p/PIjtodmx
W7g/DfC+2qEli160aEiyLD93IVQahqJZ8TyhBUZcSsqFc6U3dHpwIotHGEjx0LLEe2vQAzu/r+Jk
bYa0HMTMbuxghnUZ5tykfgz+v67OP+/rqUFQW26ZlJLlA8QsUXbm12Re5oRllS/WkvNVQRIc/XA0
gCaGleMPL/7Vqvb7Rem2od+e83udtGKb8uJkobbU6O1R2tKffxOP+PK/fy2l+7OetzTKfp3/mLqo
6U97adM2fpaYvz4opujsJE6p4WgpD5VOIWt8POY5dt7gIiLLJcjKVPrKVbvSXa1HCus9o7Oed6BR
1W/P+aX5oZg3vtrpZUlXmfGakipq3e3z25XIZMmRlZoVD8/eAR/1/aDhXNmZm2SXvmDigoSVra1Z
dLmRt4lO3YLRR/NqUY7ceJBciot2NNkf6QdTbUnQ20B27QWrLy2RLE0bq6eepMGZO75/f4v70oim
PeanbFTu0DLRA+CknL11dldogL1LvYKXiXMcCiWt7VOFwtD5QA0Dacf56QbsStO/vpd/Prn+9Him
oRE1fsUnx/XAc+BvIF1jT0MsjdRvURFJjQ+m+OFukIyvbj1ZUTRLVDWuufV0wcO4MPRQLthigHkj
1UZH59rmzWZU06pbTvcM/x8nR7dzUEFX8erOgnW3zwzyKS0dlrTXDuMrZz0yGs1sGMk9E3P3xlyw
yJqL1uoBMhVZ4Q48yCNxEy7rSXDRCTiYIq4PJuFS78M+wmjeTybWLrPTpXYMTubZfUO/m9ej8jHO
WvRyMgTaKRlYNdy9kUnW08j4ADWAwAnjTE9/RZmCuLMB9o1FyCG+j3ytlY5kbl7PKoyGXRKjNgjO
FVNVuuKKTft5hmajF35aWzZCqWN+kk9LJ41eioz3XBwJb6qFdL/XxaRSIfMyGGs48q3JpVlIU3NI
VXDuJngj+IX73L5/hqN0whQGgwRyBFhJHJAIfrsNmcug8Eg2BtrkmYGC004O7RsJGKptUvdRRGK2
n9ACUxMctljRiHt+xUOqoogbsXd+vwaoXz5l/+9Lt8Sne80rxMCIvJIvndt6z5fHQRJ8rt+X20Hl
Y/rtGyTMcnZT+w/672mf3EKmYEeAxKjrzV5J/hWeh6X6QZPcWjCWSfdFjT+E3h9zQaCIFEnF8F5M
LCKBVzJZ2dgCh5r9/eeQvr55DVYzVVZVRXy6eb3gFskPkZu3HNTpIBAwC3dUSAeBTGD/9GrKVwUG
ipP/frVf7+a3tUkMrCQtEq5a1AF00yszY5V73esnp3aHir0kx0twbG+nIBAmPxDIKz3UnjaQaMoi
n/N4rvospP4ltrHXo+6mVF5/f0nkr/bX39/k0z6WB0HlWg8uif6WTOjUv1u9XO25b0nevxGKyPRs
0+2mQw2LxSCc+GuWPzg3LZIttHnAhRSq6QkZGNXm+3cm/XT5uo3pt8sn3PK4Fbubrv2AdwUG2bYG
pBUV13OCLeCHF/uqbKe4UHVZsUxq56dGwF26q5LX8GIyZrkPfdP03+vZ7WphC2wtm8m9iYs56CO9
rldF9cPzpX35Ubvumi5bii7JT0cppXJUqbrnFBMzf6leqSMwwJyLHd1vgr7H4VIcYWY9pdt6r08x
DoElVJnCb5kHtIh0V1Q8SPLwu3TeV7IC0HfPWZ2sBQuKiQ6vJyEuY1SzNN+JV1/fYeEi7ErsctCM
OKp/fy2/Xi1++zRPT5lbpZpR5HwaemYFbrsCi3PfJZiAgv4j/gw3eQ2OnpBUdIZG3GWeGz2XhMNq
6K7xILygGtNBYtUjRvO0htVLgN4CLbUdnZ0Zzuv7imkwghHSZmI7zH84Mspfbqz/vP3nuldtUsm4
66m/u5PLcK33GHzfEKmAB61n0h5dl13fbCh+fg9QrIdAj5qgss1OvAybh/TyH7oZX1ZgiqgZKpuu
JOm/DuK/PQhxfVOCJK5Ztc7gYvLzbX6JjyKAfPOM6hOBRH2JlxY7E4jAHdLxXsFCA9RjkJ2xRytX
Qu78MWHXOSVZA8n++6+bKvyLSuT39/d099ZVZqi+wfvDUwUfjAQYxsz5WDdsRUQ1N66bo4MSiTUP
WB8QSGEK5V3vkdfnIMJm80z7SI86rdtSxUvazTTYV1ropdusmGQSACt4z710G62Li1P3m6VG2Ayx
6R/MyJIZl1+1822wFjAGDty36DU/8ABfH+ioLtFFGmaceC/KHXesy3q/5E9D4I+iTYt6FljO1PZp
t807SRoRxhiTEQbgSycak0JW3rhYGJKlULxrd/vO3i3DdIB46gorgS+Do/yBhobrzvhltR1eFXS1
5DmS7nVoHkSE2s1jZBHfhyNWGqePGQymqJmY0aZR6L7OPCLGFRsju449iTV/bb1+//V8OXlRJJY0
JD2mqahPy6jqZ24uFd0uVA8NIi50+w5TIBjno5vTr0l/XyfxFASqDveXDN9HXyPLk4P+tTrGjBW7
FPCR2f6wRkh/bzu8GdFSRVGRLVORn04VYSIloWjJ3k6uoSgy4LNWoB4RJVf5kK+oD8JSGST5VroP
2ApR4OkAacePaPj91fmiNa4phqJInfLbsHTrafuTjdDJ60ZTt7mRzNs0Wqi5bFchrjcfPQ7r/uOm
jlNXnjOcGKZBNtZV54eq5Fel/mclj5xF0SRmEYZuGs/XQpWiOnPvusO5n/mwM1eEje6sQZJUwLAA
ACUvAmLvWwKsSn1z5J1QfBaJcrWQI7TxWGZcKKDO1oO21zrAOXIY6QV6qNLq6ZTTsBSaHG8DKbst
cLe8GJBXaBJZhvAXv1piYyeNHfhkmzLYJaG2zfQ+3qwI63b47sUvwf1VZ0wdgtUoX53i+nitvFWV
2Bq3DDRoYaTJxxL7jz7X/Z9KgC/WYk0TdctQVV0XVfPX0vPb0qff5CY0hRZLFLS/ZHLfqgMSDAb3
jfwpjWsZhnpJpjBbwiZOyYb0+vcx1Uuj2m3Hytz6KNHb9y5XhcNqdZZIm4Cd2GOvZP3oBfgTB/U4
GTivuu1O0MUewxi/uW5jniCnT12zmNjJLoOwSAdzEWIrg4PwokFgnBAJvCaBb+gdOQROhKs6Rzc+
sw76kcqIep3k1bLHHEifqyvG+3PEYS9sWwW2m51hBykypz6jcCRBJhw75u8gXB6jgITbQTosFiyZ
W/w3+ODs6sgoDEXpLRyBV2JIbwkdTyK2hqU2kh5k5nz/TPza4J7uR0vmhpStTqep/6pWfrvooeG6
WpLl0pYoBVMcKeYoclZRsrL8rZJtPAtA3tCfsYyamm2CWAG3nI5alZCDT79NBvlD6mnRNdKHeXsM
5AnoFZGsk2irii+qvBKEH56fv5cSGhMy25KmGrL5l2gxYeuRfMkStw05rcqmwsRiWP20RYs7ENKX
1jx8f32kbm368/rwgiwZiqJgwuGnPwtTX/Lr2mt5Qc2YCEU0S2Q2NR4xpwLD59mtN3LcsRfSZ97S
Lg2silNdScWSLtXgh/bYl5/9n7fy3B27BbnvmJopbmOMcrk3iV3E+qQ/F1vBm5DuUAiT7z/8Vy9o
cLVFkaVbUsSn3cTx/CwL40Dcyv5RUy+6O2lEOHTORLRebvela0U/7RR/jxlYE03ZoPBRu0/69Io3
JZEj+eaL28fjmHDSVOh03iUgWyvn4G640nzZGS5yqRgUyaUW6WejvqxOlfP6/Uf/4kBisGMZ7BOG
LnIafjoFW3czU8LKpOwWR5l2qYnxo9/iBKOifjcoDVR/oBREGqa7719Y/bsiNSQ+u6nJNEEVWXkq
sDw/riVByR5biRXMxddjo3fVhCGtki51SvkAGcwZbQDsXyKD/TMeCUSBgAqE/Mu5Fm+nNCQyW6PX
DstXR19XYTlAbE77umW06diSjPqekFdhRAhdFgxcmFOL22NyTwZ3MtKieSQfveKHB/eL47jRNeA1
y7RUXeHw8+eDJAtJVKaxVW7vDjnXIlUS+Ex/rXsIhUxh6MBRw8Lk7b+/nF++rE7DEAWAxLZvPZ31
JDHUPN19lNuI2tKTARH4I0lGX7T2mrcQzxtfpPH44cH5YtTMWmpZtG0tFg/FfPqwmSdomo4GZk+d
MbFmOgb35i3fxCAcgWCBhAJcjiXvPZy5YzIZ2EMwLm8BjW+aeUdeQeJjwdLtFRv5PfyFBIMRFL0p
AeJ/Jrp9ftajn76hvx8+KhJJRo8kWpahqd1y8NtWoFoF0jnfyvfKydjlMBTzhTvVX3FJuXP5tRqi
+MKuae2t8fffkar+tcb+8cLPz5oplILrZU6+B5swv9nhFAfijJ7zmOP52Bln4E9u+OYxkGAvJumJ
vPiC4F0UDXOcK3hjZdi/fmcpm1cTwGVYsp1FsxGXzVjFDvr9u9X/XhV5t7JsMu5jI+JW/vMyyZ4h
mPxqvvcIWqXsYkIRkF/QbNqyo0V7FzSDJANqdM0tFJ/oHzoYrr4NRhAMUXKh/FHPzTkC9ITyxnyh
tQJQvKccH0d10qy7YiT/UPf6PCS/Q93fPw1QCUDdke4CSOtE43uOEgDSYhprToxW3k7SfpPZMlq8
toeiN0W5E//QfGfx/epbUhTGA5aKnEZ9qp6TMrM8X6vzvbjpvGD+MpkLu2hCP5rendNnSxxV0wZa
YcOsrBmAJZ6ab+mhO8mJU4WkDjIFhiEVkmpjKeUwAlTJp81O7BUcB4Bcb+qruFJXxSychUvpVB3o
jNEpaDfSpl1GR2fqTEsYgOSFTopFPHGYpy+as3mNXivSphhFdxQlHCR01Y5kvb3fPGi70Z4AN26K
cJcekQAADCA2dZ4v270JNGkpwaPZd6kn+Tyfh3uST+AnOrPbxpw5RwznL1iY1WO96FKivEG4I4tx
3fFoo09nhZtxlm1vU5DPWJVNMkatOXkRAybzcBkB2alzeVwB4SNebZHuQJ+IvQKvfodd+P6elH8d
G/4sUwydhoHF0IwxHjvXnzdlEofVTRceIFEWUDM7SOoayTA9x0NHkCQsFl5O7xfQFA4KZ3X2EkiU
yP4N4k/1AbmcGwNckoMCS10QSTs1UBnTmoIgcHVeABCPvP5CBopowKfvENBIMeHnYF8bqoN0WlAH
q70HBGZWc+LhPbzWYA12NH8wWRClB+Tvlf0zBJAAHgl05LVGDdPRg0EX9q22t204j/IH532ax8kv
adUtGUcQtgHYYbMmUpacGL5Ra3jfoKGRkyG/y1LGGehS0BJvrAyMdt9b0G8zTkYpByNa1siJyCHK
7RoUHeTvM4wU7RSP6CJ0+did8CKBNd1/AM4GOGJX6+Rm39o+jitQRzxcD7RfeRc8VJzND4dgPa4i
qmX8l7dp6nVBR8am/DA/8CndGR+jBII5AxBuVrzgs6e9JdHbGKDN6LSz5HTTTsXUBfcgHdCLY8dr
3hNkOnS33uElUlyhWCANDNmm2Ht8PsAx4EbvMpKDjXikAsXOQJY3/8axefffQdXmR/4fOBkgERhn
Hfj0IRDzPn+CDqr/M3uDpATdNOLbgrvNiGIr7CE4kPPqEu2cH5Fa3Y8p/1rwwzopmX+XzqwSnONU
qnVLo9P55z1ZZ2pVtfKj3Ie90+kNvuYKJ7SN4Gkg9d7THrrDHpk8MfktPPIjGtDCgC6RzRKK/Pbz
c71ef6yPEECJwB4UDBdLe/3ocUON7n08tSRvdsOdET9Gk6PLL/znv8g7e9uPdWrzbz96wEPBUvce
48/16+vZ612d/gFa6eXqDztU5+VCqCNOgfEF8Oxoc63I2uoCLbjtepfNxRlcrkl/uVxeN5vD6d47
zHZXqBi92YmcitO1+11e76L1NpvLBvBJD991713ovce9w+FAKsTp7XQ6HUDYEp94g03y3385/Suv
WvYu3y8DuvrFFm6ohmYoosjuRI3x5yU3b4Kk+lpQ7jkCm9sHOoytGs8EG1AtQA8CWqe4oiHLXC68
ODNc/ipsbNF44CMQ7UQB8SlEHuzus3S81g4pb/B7YA0SS8GC0lenHS31/isooMvrwDsx6n73HY5X
97984qbPj46f2nFfDf4MIik/Sggj5qj7sxdAjAl/546w6PS/LTAIzoXeisi93mq/eufn1T6y90QN
rLiY2nD1Rop0NOHT5O4YjuSIKVsPtYvN3jdQ+4s3/qT3d3v4Zi8Ww/1q2N1r4GAX8uFtRRRob0Ue
Y2+PCWmxeue17JbRx7vXRxhP3HB3D3HjzCijB3SqF3Xv0xvWhAVxiw0xdw+3gCR7e3DIIPT+L2fn
2pyoFm3tX2QVAgJ+5SoqqHiNX6xolIuKCCLor3+flf2eOnund+1UnUon3W0S5LLWvI45xoI/GCgb
6PA+NScaZGC8mrvia+HuYVzgiMU8nyuDu1XOK/gWQOpxXXuu6v8v+b7JSe0f8KLxsynliTscOmIb
kF1MmRAYiGXcmmIZpx56S+Y0iiLNPhy9NUR9qTedhrk5HmPCPLhCrXVt387O/ekwpiKQJZ/NrDO9
v5xL4z9Wb2YQxfA9FH/j9fQwHo/f1ri219P14QA7JNuo5QTOQ96ciwe1yEmIUxH/7jjlulyfvbOX
ekfOBdbE6Zq9SAmE4HO8c9+RODtKGn6CYBCtLXbk0zwy3xJxcCwsZwdZ6hheJAdxYgsuWiZ4HAk+
JNlEKd7MI1RD3M+CloX4ZJIfMifxUTErSRrt0PHkvd4eZvo9++uAoHHMdXmiRcxv5ObHRzVunRBK
Bno2HwUAd74MnwUdPwv5Zya0zCEoSuthLRmfcMX7ivcXkhyC31n8++bCoST0RNAJ+Vyi/Cb+/uAe
f4QhvzTsOmH4oQzDj0/FCpHMCd/w0n1iSsTuzyHcgWLHPp3miSn+iB0O9zMsZ69RB7o3mssKPFfi
xdMFcXNBO/sanWanekAXTXyaX1r4dfpq2KVUWtyYj2bwVY9UHZMBEsfu2+zU0Wp1FVuL+WI+xG6j
GTAsQNmZG0jL6ZDAiDuqRn1IAy+eYHHCOmXc7NQ+SUjdv8x5B7EFmKznEPxh+erBbHaanxpz9iUu
g/rnt40ihMUuiWBBUCIKY3GB0dCwKDO4moMp+/pC2hdU483CKUKGAwMcZ/rfdqwn/dkjozqqKKKK
rWpYtB9JsJoXuZ5dlcciEOaHK4Szd4to7rdA0GilmJsR1lgQ+a5WXw12mX9fTfSaMdKb1UbcL34A
+2AFwiLZpb2xN8JoB5vgLvzOVtgQ7uOG79/M7UZYdHRjbYwP+3S/z6GC5mf6YBm2e+zJZLvdgHmD
aBpTsIjZtBgC/Nlk8jb9yPev1uIYRYvIh6o69aLvreH5U9PTLTSkpsfj0fMxLb7HkvY8rzWj6Nih
OsnAhxl5HtvL43f8o3k8Agq3jlPNj6ZX68jvMzbuHPqWZk+PYr/6fSuaesdpdLYOHj8ljtKaU+FE
DfsxWPiwYUekTfbxiBs8W1HEG3velA/+cMgj7378y+wtUFXgBBbRX67zZvF69P29ReyQa/K9q8Xp
jj1nHI4/xN70MCLh2BybTytcj8UO/Pj43oqAYtjGjiXcJZKIn+HQsYbL5XI+F+vodMKFUgvF/Q6+
UOM2RyylHcvQhKVMrDxBZ8nfrFOx8JZQAJnLkK23HC4TczD8/isxh0NUf2RzOXSG7EpnORRHz73T
2R6y+2ZiPX+xufgNTI15mu2sr9kq8WYza36az04z3J5un3jXxvz+UVraUNbBm1Wbg9kXZIDmbMWZ
oaJc48LZHPwb3z7DuyPpxE4Y4dX5I2iYMkt4UfEfa5ZZs18Kj6ok1viPkJ74Se/qDNErCgWxf/ry
5lUnSXJLH4vS3dRwTzFCgPi3oFMvfFiRxt1xPOqO4Xx23gvdhdnSqeD7IJwbqJD5oSXHcmVpI9rz
lytHIpqdBOEllgMvLLbH/3x7I5y0cOmC3F1sIbGbhPNfJeOKBp6IFFTvzEtnhLbkYMV30B5yRg+3
M1o9oDe9OezAWtwekD3WnYpUuPtctSgTEWBR1xYxkMG9FlYs2GxFKNGFQA1OZ5s6HtLYCR9Ext9f
xRXgI/d7YgKwL84WOSJbcUXsQG2Ls9ahEeVSxAsFKn/VSrK2wuujd2RuFXTeJUfs8nQgogT+x9Hu
iIPioaLH6DEqR8WIVLuByqYYFQMmPXBud1vHXQEqnKv20yJ4PByP8A/gC6OFIOCdXr63htiCYrd4
MNSPGeoW/vCwHn8YJhx64XgsAlYGVGHso8rDfgFFQa8bBUIbzRSTox4OuEiGjgb0cK2jZh+NhTAD
KHxbz4H4CvPO8eqx14/TvkPyzz6n1m1P+9YRgD5+n64GaqFPCGzutsQnlLgT8RYPtDF1T3JhBXRB
3TR2g4BUgQssvj2goOZVloy1awh7IbTOByTAfEqAJ0l1hLae7KJZ7FynLQp+CMixsbtD2t0whzLR
iS8HgkBIQdbCrzAkPBXHFi7zL8d6RRQh257dFp5D7zYvIL7EqeFtGAnYoXqFSOz3R/ejgp1L/4Kv
j/kXDaJzVJ54BTZI9789SVf5t4iYWpYEgZYCt1bvhydpJL1O3rVWLe6AKmCnz8OKEgJaua+gHlbD
SlCydudqip4RoFd0ydSZdh5uFHDSUGhs+PLwk4YYr/yQP9PY1ZiHoG5jvkLBNitbhKZEciKCTOY7
/z0SErTvUTyEhpqterZi9obXCe8PO6G7Wo7hTrodqOXUKJV+wJQCyRIyiDArAT8kYCg6DsxJlPTx
rjXV2x3EgD5Nap3yyqAHxSX69SuZSb6u3dk5L9X5/p860Wfq5LWp0YYFT8bVTQQ9QM9lWpOgh+wQ
UGKK/xePAzpFZAoVH3ZJ8n5mpSfdeYGL7Qyk7cuDB2u+W6KgaBdPR4te8uSOYJxZ9aeJapc9xH1+
cfbd7xmsfxo6ckRIKOhDdQHE/GxBadq5fJdPCksACluwvtAw5kD9FOR2lFEGdIri0TAB0HcdPiW7
jzInW74XqtSZSq/MRXngdplel8qajt1lnqB4ssx3s76rft4xMUddEr8h5mqZn747FQM3dTOIC1dr
LJBP2IF88PpICCvRqJ0wwwyaF2T7eEdfFaKjCvGn9HCHPrMZ37/6w2Zy2d6dwl4JvYv+omdn6MQI
R3CxCEVOXyco1n3ALpRW0PtzRMxHfEWJiyoMOBzhrEqLHvcAHQHI4+jSIxIK6Iu9SCdxiG7cGqWR
NYpSQxn06oQE/jqBzh4N8VegQS9lv+bZgI71NzXH99+X6yh7z94Q7JIePwgCG6QoxWeO/IMI7cj4
oMETkZyDQhwCAzxu5hQGHSy4tkTpxaCjFx87uRCf/WULSn/WAXi+5KqaKgm403ed4PC/BHbV+V0m
xq6qcGSoNE4om8K4a9fDBsWZ3C99BIT8h3+Z3mFk7JLFIKWE9FwqmrqDxms8xNsHIHodVrTbNUVa
xdioWy+hOTzmxF+5K1IooDtEMkcCHFKmQ44JvnwKa9iHIcOXoR0EZeJIDOmxhvkQ5o9mt5sNlFUR
1XBvV3zKtgj/bzBqZxAvEoKIp4NZg2gbnk6kshPokNFyggLlV1P1R12Ztf+Negf53qPE/CN3z19N
oRZP+c3QtPWslGHFJIlUhCl4qnMnur6Gmg4xfEwHul1dafB381nnedC1C2wostvoKDC2R/gB/vvx
/RGFcFbgJzVJB/6uSt8Q4b89PKNX5u+syV6RWkcPjf5TczCADcBqL+1/7db82y1QZQNjbTCqydd/
hjzVW+q3706njcpdCxdIZtc3w1WVUFLh2iy6gSIHhrT/7wv8w0GIC2TiASJAqAB7mih7/+0Cyzpp
m/zGe+6aSWkwxr4qH2FdKtZz90tI99s7/QjoOnVm6NVDb6O4jnbELMkhQUyhWu7e0X9f0r89M73X
pQCk0r/s/pyD0mq50dRMbqMHHGTgq4A9v9pN1QnO6ucOT//f7/YdiP7DfnMH//52P1pspf5UXxet
aaP6sX8hUKq0p1eOCjDFWqr5zTG7MMpCozwFOH9B5qt5v+0OrA8vY6s3C5RJL6AKsjb1s27sZQ1S
dIyR3rpISzT/h8X89zP9scWKstbvDSMEkQy3G3B9qeP0DAQxaxR2rPQq/TIaK/+Rxv64M2JF/G1t
Xe73utHldxtVdA7gSM3r11h7L418d2zL0XlnOLf2Tjc9Mdv2DPkSxXNuhQ47baGhrqx4bPWkA9v2
u5r3UGe5p78tlT/73D9O8ceW62pt0lYX6a/l36Im0YF8aMvetGJJY0w6aPQjhW6EYH5ZNTLX/seq
oZEm9Zj2keg5/vPeZN1Ue8jdWxspu88e5K4d0f8schhHyvz4vID86c7ha5PfR25C5z2S4Yw6G8kW
UZUZKjOMtN0gyX4nh/8+r38zQYbYNljTrtrXfiyRvMiau369tNGzE5Sdz7a3zLXhWVlpnCL0Qr3+
L0ZBFgf8cR/oFnYx+KxMHVTwP+/D+dzX1KSfcB+qLHimuflUGcyludWUEORBRPK6FDY8nGynR9G1
WhVcUQwtVra5ARYSsU1nmemGqTaoYO8gtdI7Vk3tv7tM7whkPdDs1fVfavv/tuV5agqnDDmtpPfE
w/3bwo71681ItKqJdvUYXuWe5qGicsNGm2/J9PK1EpwpPm3G8ZiB+x3KME7nZr0GzyCFYdJ93df/
/dD+BLYr9GH/dj4/jHjTV8/G8/Fsou5GoVMEKyWMZOZFMUGOorJivgdlMyUahyOFylUKLmtRhGsa
TXuSPecJxw501+QFVICR//rFHH/PJf14xP84ux+GP3ldn9U54exWRqCTlfbhYj8PtFsIw2wXMmSQ
+OtrO+ih8NM4MVz8dxS0bxRBr95lf0McZv4E4zOTx/H0TQllIG+ywQkoKsINNV1hqovPmbEhUJFR
N30DGKNhbhxQeSEgpMIDUIRJdwIuCJcYO6HD9Etv+Lut8OcFsmG6Cp67K//Yy6WkFJdrynK4v0SP
qUX3gcb4xbmvavCecKlQZZYcenj5vLtHTzK2yo/be8jMzmLHqP/o5k/hmDUoTU93H4988EAACqIT
suIFOFlaYTGiucj9QCmrmscc/Qirg2LB02zm2ZAt06HCDHK7WcWI++x/WVvfDf3/urofje9eJz/H
zatsIqh6oOIJqxr0IxwsZ6dI7TsIbcZf0O/MaxOZTBAeb096mzzX944ssYQmiCr6/QhysyD/vJtv
UrHhbnALKNZMEB1cQFa576/V1RXKAajJPB1D99mOaXzeINXrr6VVHBpetmm/lelgoczJ3KMn6nbP
RUKFGJ4oV2rJSRMAFEgoWbJuw/+bHWiA32dQF8tv63mO6u0OTt786sA59dS867FhTP7l1YHM7y7p
mr+vjGdZ71E5oIZQIJY6YHypB0oXNrue3ex19IGyI2x/DuxVVusUuWY+V8BVekMNjSEDwZ8dTPwq
0cY+ZETIrjiabpfh/aOF45ee7VU0Vhv/NboMnhBoucisCTBk33uu1+ssvERokE2qAQVD6IumCGmE
7eczqhkvphVNoeO4hOyXF6hhUGH5esxusNEbsw2VOtGhZVkYLhq10vhKJX2mOQwZV9OMyd0Io9A6
nSk4cEg2HaSCaE7c+9RIGDKg8XR3znlwrbyUnD1E3wwebxK22IoNkoEEwEFxBNQOq5fbgCRF4/MM
oRhFd2YDR0/pl+3EhN2fPgGD8b/76Yd5bY2mf+11HpizSQF0lYkr5kqDm4aITLPsw6UR0gFXrfTT
8IrFjWUTqE69Mravz3JyX9L9vg501ZKWDHAdmsKFsqK5RZkKRfWoIfNl4Y5ihxxYIhW+1faTG3zz
E3JYuKDRt9jHsZV3rHNsNkcFhQHYyWYIoqeGw/gGKtr6vLXr2Xn76E2uL2gezWRCHn0dp3RvuwOq
JXS3KG3AkQXYn5GnfQJb/0JhcvIyk1vv3Jp9Co4OhNl1IKm29JG5fbgEvo/CxJ5+Gz736vSblpyK
PB3ZzdWbIhhCyWssUSKzAVMwISw4itFdhcyqvqKj6SuOfEd0lWdL3qyooiWuPJ1CdtGOgVyomUPq
iZY0mbrQP0ULAh6WLoh3C6LKGty0hZaB3U46fnfZsb+6eGDq0BH0DUywe51p+jAZ+2yPHV+O+h/1
MC3sCus7A1436yD3SSkN7Uo0TuDrpLjVsa/cVkd+28bohIGiiIAqyGWUpjFgHa9tBOV+Qi+pIbmM
XZ2q93NLtmP2RdPOuomVh4pCJnq2TMgwntKb9F6od6JdjZCnZl2+tWZYygiEZTYSc51f2sn/Mv+J
W+0CDZZk0Y3p/uRTVu5ntWtcrk0kWejoHhiXDy6bK7KKiUMWD6e5NotzSq30hsdtCSIkmVdmHDH0
j/W23m5LzVaxldETreWdd2EwFkJfN1dsgwKsg1RJN2VKDu3H/qhguualr2HqBM6oPIACLtv5nW5k
Lx4/785zXmieVi7ry0oqxnhID6BHOb+Xy2fRmszU3bNROszgznNekJiFVewk+eg5uIye1diYSP2g
b4TQsabc+0G8OH/BuCltXrX3gUZd3svt7icQjpwY78o/i5Wyurq0EzEf6QKBu0+B+ZYlG4wlLpvR
dGNUSy7UoAajQlXm5ojvGqa0f2xZkMKILGWARu4SS6dZ0r7ec3YCalNZsRaA4nsu87NX7Ww9HVVI
KmSNiQ7HpZ4w55lbXT8bxtC/+Jq8LGiSj9FEaUAeQVNjZkvjeWpRXrchDH4gX7umjPq2dxvkyUH1
/Lfr+1fP9z2pQBsCTGD3h1/P1awA/XxpogQMRx+wjpVG4NaOMhZE3z4BJl6Dkjoi4ehL8MYLhKz5
IoR94xFmJVSrPVtqv17aUB/Tc0DmQ/4lxfo+hX86ZzokTPIx1wGE/Y/0vdXK/NK9aHUUSz45Zq8O
K3meAebJNOR6VjSBr9nmv2/Ln2QJCu+JHAPhOoVLisr/jH77F/21a3oKUNb0PrmolVf3gfUzZtp8
nQ2a+klJXAbOE7nkXY2wZmaytnoF6t/30dPooxHjV436S0ze/TORIHsA4wpKvSumx348rIY52HsV
5w9IVmy57fsSCVOtSZbecSk4dO4IKOYbmRz8AT29klNT7sOA1lyQNvV+xap/1xh+PBdZ7gP8Ubpa
Hyjzj3vUvbzv9343e0RxqRCxtPHhrRAQ6miW6zu7lJEhfRtTpUDCu//k9cK5l3fr9twNukr92yIR
/vLnyWiqAB33AMZQZvvxwEpjF1dn8cBoIKmfBfpZYuqIbW49mBP7Zdt8z4/+eDt6DcwXGX3N6IH/
/efbnZ+N3J7b8hFJUNzBbSWNW3XQZXoHiop80P+EIfMKilH5zGcZsKbf2ufKn+EDocPf3v9HvgHA
NznD5vGI4Bt6gaTdTaoXHbqU+cDxDmJYFG/2yjvKso9XjNXxUXbHMz8AC50X3WAnO48IdevK7gYv
yTbaVSV9JfWh3rk1P5Pa/72bdFn/M+fmfGVySRW28B7A9x/369JvNam+PiKjHN9eWwMpuWTS05wL
bFmMySHIGr4AO0huury4MChbyiT3yZrSJNiWhKgoXrzHcjMoJDu+hpdJf2e6Iv6WkbmAXhBpz08X
jjs/OOeetESYyUVa91RUNjQEUEc/oCubcsAXPqsdIDmDsDAor3mBNiciDTD4qjfiqbAa3ldZ0PbC
JPaVzDuvr4XdQiPxrCePzN4d+2dXcVECpOlnNqr3LEzIVB/wG0MQEFvV9kXztOcw3nyDUMY36K8R
CbQM6Vm0NVp4NqBpXHYXTIVX3jksUam5BkAbdVfRqZCj2tifgv6FZa6y9CkzUrLJJdVXO7G6oJ9y
wZuD35nBX6ZARy4PIVxwdhwnW3RGGTNNfsdPGKlurOvqJfB+xVFb1qlb0J8I8qEa5iFqN6Pb/kae
dvY6aGGJkSMYEu3Af51yJrJKiwOo74nWOuLQLC+l8bg/UnNKO6MckfidfcdLNsHjOZHAOu5sOG7j
Vbago0PJXiO9tsrGlXoh7vtVfarkOICbq2UDoV5FFTsZKohJWy5rlVibxJg4dVUyXESMq/nxkKni
qWJ39/D/ake3f7jR/Hapy1xoXSluC6QnCCiaV+SbipsgLvyhHJLCvC176CVYTxTGncs6HSluHLbk
iiPITERvpnSfX/nduYaEWqXLgyARY/m8xUB2B8HvFaDt7oIqTHoWg8zvtTp9D4EnOemInvPy7CBx
MzemjxHjZGNlcBsS2zbH+5LDVMsLPBn4RBKKOdDV8I4OB4y5DzEKgGoLjK6QAegV9IJiSI19Z8bk
VbU42R7dOoJmd0ehawNnZERN1I0jGcJK3a5gXoCqnFoYYCqAiB9EETWJFiR2IKw0mpcGQO18U4+4
P82ewBepbXnPzNrSgK0iitfPzetkDKuoCoyPDiwvD9OYPvfXGajpaQkpOb78tBvmkz48qPmey9y+
liSLFV3z7DP/JPcLpU0vSNaPfbrcfQDAFqNzy8ekXQjCmGzB4i9TNL3gXga63Ykqr++6yfTitwAo
PlSkXVB59GrfSX3uC3D+t9Mbdmcp0Nu5tMkRWsEUjDhzjXzhA/i2sriMjRmKh82pOvXH9/113sxf
CxWVQgIufUFgNCkDdPnQSgGZZFAoaYNmDdS22lMnuGzRT5rkERHc2X9tLqPXFCh6uX/ve4BlgZpB
nwdpKu8DBfSgvy1XZzQvKWohjQZzBwEO7f+g14pA8Q3SD3Vh5tfhf4Sqtk+UyPZkQNk4SJsrYEXB
htPw8ukJJh6+yFP+mYdtmG6QKIT54ulSjaFhp+4hZG3Pnrq+BI8tpH1xbV7n8SbfMmROEnsZn1fp
6UYRIAm4FQDLw87qNZE31ylZaWwqHwSJHIItTvKDNwNN3P/Sx+WB26/A4pPYwpAecmyHf1/JkY6g
7zhddcbVvmFKCITVB5JqQwgOx8+DtG2nDJ8Tgtb7ln3VgCO9ANyEa30sRZdlF7yF7mZADCEnNFPU
sU7Q39xPxva9yfmJbEZH8WScXqd7KK+MY0W2Rda0f33I0+6+O4p9fQgZwFAfSR/5qJ31Iyo/5Z4m
rPI2ZUQwjvcgXmof6UBfKOKRo+3F3lf2Z6EbiqqnFnJOyRIYi1NMgtLvo15/n1znu/DlPRqz23V7
H8my3icztPIChDYQISat3SYzaDVSgylwE+6UjGLlmo1f7/s9i7bWGztbmNc9qm6D2urMO9SfAV0v
nr5bwoFsS2tmU1jKPsPSmziq2PI239mttihZ+EHjGKugC8lCY1irHYCTfCovJRhw6oFAzfTN3H6O
mAQaF0vdlqDtFeKTIW5ipIBv2XN1y8o9B5OYSTdtm7rVPF/2fBHw3z/B94BjoXgZXBbGTNKQ73z7
dy+hB+pqQwVIs5NGsQ4E3piCAzoQTqGpO05FgSC8hV1wgueocA3vUphB87kJcFGm1prAGTit27I1
95IVALFnsha8AfJhQILXQl+3Mm/B1cl9ttboQXbXdWsMhwfidwUDu6lvqO6pywqYp89crnkFHjST
Pw0EMQfq/AaUJ3CZ/6c6dgNkj8EGXsPdcJR9PKsCZBGCGqIPV11Al5o9zGYKxrsr6Kkhu6a0AvYQ
CbtZ8amNYyGM1XMFi6uprm49+/qJlXQuo3ZIXQkCrlW16MyWmNHVtB5nVKhuCHXDeTeCejEd1S8s
NUlKPrj5S9LDLvKjw/hrzRzCebFoXOpYXYD8QTvCj0pWB+hgtXoD5UNxQIfD0+aLunjIS1LH4XVw
O8aj5/oamwxYuAFaWKM0nuwDyVqduhBkFVSvHp4DUgZWnCkWurbRrVT8V9dhwRkWIzMAEKhAgKn0
dUp2F/89fw1ZvzBBoyoHcwM3cGfv3ReFUwixdTHo1x2jJOa6D0TrGWi+RkhP3q3au3t7V/PqUHiF
ynzBo02Rx074eaCkJudEkmmExozUfflkfHeOHvzuaTqweiNpF4NetWVRvxtQbNUbU9uzCmKERBHP
814QKCL73UUMfClvO3MFoB54qmbYt4ketKBnp3AGjGQ8vHu72SuuIzUVUBamW/jk+DnnVahW9gH6
almCjtGX8fbNvP+em0zQMFQtWDLx5AxXE/NYlCCzfbPZDZQoAZUguHMaYGfpzemN4xlcjvk+H+ge
FcD1xcZ5XgNt8daJ5MW9r2EeW7D/dyE12mYkhzjORRqm3FDCCGOFlvjgTQAx7QQpYC0mdov1bjJt
B3Cfj/Ov3UzioSNHU/gTBdxBMYlnTKVQi6CtCSgg9mPZLfbNy6OCG4G/WSmT1SPzVrc96izXu6VR
KwB8EmwNRNgn6TG309acsJyGF1CZqWP7EjCR2OZBwPjNKAscdjv7IBZJHk4RFAjVD7ynLFD2Q3RG
uDx+nBgDrk/zkFHKsrnK56Ez0V3bRdEyjgQZ3Q7D/B4JNaCnS/UOZSOzWKeB/KUMJTobuwEs/TnQ
oVuA34VmiW1h+/Ks6/aB18eOYru1Q7Y6kKPExxMkPtT3ZnrKx6rT7pnEmIMtV809tm3/HnWgn9sz
ZXOPJuX8HKaDdCbdUJUHv7bXwwr2ZNSpaT3wwCltWDrIMAHmzkKKd4eKcTVRpO11vbnDqWWmdfl8
RFb44X2wuU5QlaP6Nuigbujrlorytd/dQkyLrwOksZss31487I9uEWEGag2aYDk/j+MFERT8mjcb
hPl7VlHq5cCNmzoVxvocTzhzGJjXNUyBQJgRLlM9pQA+uLqtWMPeCaaBgzojcnJuIyanWHBbIDA3
c5K5TLM3s3Z0Hcbb+NgFKe5hHp727hOvqetjlOt5SBQ1nwPE0EAoZ9P26qLp6T1k8znuEJWdJKuw
2WS5taIhBajUKXaoCGJrPfTXdlE9xEWjXUOsRF3cace9AfOCVkEgtScFeXhFeHc7fg8AH2CUjjdM
bYmpDNscaDDAVkiOx1Eh8DMTDOuOeS4dMWfb1TnGl6jumqV9Y4BJZlnldunnXdN21WEJU8+mu9G7
JtnR2aRBgHVNpgSfyDVWw86iKCYL1JkscpLmU3e/G2gyuSMWh6t6ypQeoZMYdLDBSKNfgZ1LQ2j+
+zZVMMLIQAqbE/Hji9ECLp2wqbcit1dOOQUAsP61PS9mn7Tb7lTiMVoPR0bhxbAkt8P5YDHT+c12
7uOpMY2dd0jZNz9p5aB21b6ZSQPZdhQEVC9m7bdnp/OBqtCG2SFmDxr74b3Womwn2Vj2fHl1HQ55
nVcPszjWeLdlhWprNhWRS9idkwVQDxRa9GPk/EgeXbxpbFnaBdBc4nAShnnQPc21KD57LOd82/84
u0AeZ8SpnCcIh+kdYOOqWWU+I9ofZA1m8HKScWzD1bvQLPZs6fbtlXjOE7JPZMVrEbZTTO5Mrwx2
MRKYsHb0caqBx0JuedLZcAzUlxckPedBANvujmESmPTKSfNZw+3E9EnFGPz8DIQ3eoUkRpiAeoZR
TTzg6s2x5wZMCaDD7NP+24lScsMQWEAJT3UemxXNFcjnra/ehNR4H/Q2LYKcxZR8gtlV3M8OnT8V
7bhPHX1DSEVgy590IPyzH4DPGJuBw/uOTBThUEzrFzzu8O71xtew2mKybkeiiRWuhM7OruskZthf
xtNyKK0pM52/dqM3hfmzdX26l569TAEknq3bG1WCtmeBM0TH+uHypNiFYMNUR11OenYJtm7o1HRC
mHhxitllW08obhkg7VVqGsIXnINs5zy42fCWLQ8xwAoxy1K+7cJw74fW8nrhc9ADlZf5MPpUptUj
d6UEbFtQ3SPmGdzd1uH7YxCw9pvml09B1S/tZkCvbSKHzQhSWtxhf4EQ7oRSq98BJCamWug15BdP
g1KeUWTHfrnIT8cehMMaAxhkzsqB+CtUvWpVb4NtvQUemrkZnVrZ0XxGwWXF1KadJX1oRgPi5XOY
fXaGuzWHRTJyWK4anPGkt24H+D0nGdFPZ4jnEC+Y8hyCXfaWNCXUATnKEjYCxnDKmHBoeB8v8ewB
pAGrPmyGXC0NI0GU4iAalUcgB4YO6OByj6gW99W07mPHeEdFgDo7M7nLeX/6sOBbUgBwr5+0jJep
pWMwv15TfdY5GSaiZ773Yp9cqVTjuGeQX0prpPf41rEv5FtJ7YDkTQoTBemYO0VX6ghA84bKDrho
GjMePRIF9UHLtF6gXSdWueovIQCia8TFnzAZl0gaayMnTM7O0gLcLMZDud0oUVvCnZnlordJBxmh
KcUSBSMJ5SRjbMjfsq37k4mIjghMK8zew915LROZ8+e+osrTC9NZMiEs29n5oKMMECH4JtNM7fPh
jk64FuXsl9hmsyytHupoCDQziZFMwOw892/vsQIKve4Tq1mevMGRM9s5v81l0wQ1PS04w4nqX66Q
6IEZefKFp3Un8nL6UT64hK3nTKsxpuYS6isAnSg7MgK1F+vrVgALzT9P3zfMu+xRTOyGBB3F6D5G
dwe/SYx8fK4eTFN1xs0ahCJPQXJZ+AtQH1aPdthaQjHGLJZswZlqYRjOp3oUv0yUTXD8xNbDz4fD
Aso8RNQgkJsmc5Cm47NXH0FHsM6yQTfKgD532G1wn8Ii5148pgUHIj5GUATuOkYlh83aHKibbJ8i
DssCGz5IQR3Hu45hgfQT0wrv8/xs58SdPDUyqlHifFpv6mwwb73cdi1NapLSpRWeN5JhZghEOkyN
dL3Wec6cS/gIksKF9PI9x/1ZO6FYrC4omxHcwHOE8jAM+ADQL3RGSFfWmbB07dIcvNxDdXwiEe9e
Qm6ZaV0X6QHyndhypuwfNw+JjRjE7vmdD0jlxgROupWFBbl9vdBGybbpQDcgtvjy5dYuR0LbyBB4
hCZBoMXarT08UDVPRT/mhjeuXWIszNFEtof8hhH06S5PKUbhckI16NufFjJR4c5n3MAc9qcXxyIk
+rxcmNwXmw+MnkveUM7Oc8XRV2WAzhLYeLeZQDnLDBngGVSfcu89lfbnTTKjrqYs5NmIlgxTHuOa
KYrrtmOyHEpwFgkDhkagDhGrI6R9+i+H5PFpG1Zy7BFlEMRN8fYojtzEtnkeJi6FvP13dENhxcq9
6vTypBOC6MmHO3k/zGB7dtqR+kWkbVNIlTwktk1paDiYnu6kb4/AMFSDHhP71bYKUZUMXI1whebd
iwHfs7OzY9LVgBLlbrujf20jbgzsnJGT0HVZUNoxnfWfZMkyo51v/zyDZRKHxZgp9qsCbU/xqLs/
W4lBwmr7b5qlb7cyaTilRKiXEW72hZt39Letr2mRn02XGIjZtNg6z6l9rd8AgYJ2Jfz77cSUz2DU
wiRFDKA67jWUggoxhjtG4mlTDZC89xjeAes5vS8fRDg9NrEoPLppWLJBPzLYY+9eOUlnO5/vQwMI
vVo/SreoIlDXs2Bjt0rShz2/gOSo9SZ5CR5j3S+CZNk9wFdDrYYckcDfW1WfmC0iX1GEvCylMJ7w
MAd78rwmuLYmctJcpENHv1ORjru3Fagm9wpH5OTJT2ket9/URw+mKCy3MwFcSfK2zWad1hMFYlf/
SnwKzoABquV9iPXlDAOegjLlTjBJQgHjuRDp8ZBURT98z66P54b7Ih2HIoBaCgtGcXNbXU2unysQ
ARQzXffNjcTox5gStMxc/K8EgQwFCeKWFXxiO+Z/ZmhbBZqDJfYymANaitslm8SCvdghQ/RFzkZF
u1P62fRF0dbaYRWt9EsBk7E5T2jiMyA7RtOc9FT43pt/Oxw1kxdGyB/ThN+yPZlN4ebBe+Ew5TlR
pu+vB8G/XNNET+YMjnpU0FpH8jvBfVqvX/veB7eAwHyWL1BLtFX3umgGN8dgton+5CiJSGipGIBj
yAeye3bzoxFyqXhOlF6pEj8iAOCILk+hc43o46Zdi96ug4m8ufjUgHmoSU2dRDAlc5Jz6rIGxVzi
slPKaAjP6TLX/x9hZ7LkKJal4SfCDBDjVkwSaB7dtZG5PNyZBQjE9PT9EZvOrmqr2qRlRnq4EFzu
PeefThAhdoiddhcemEdcAFTcEB+E3wAHBHeU1iedCkPE5pendQZcJMIAfREIM4A8nAc9W3zLAuL3
e/95eeEUNgA3xcV9I/3J1iUz/75p+eHMrX6dbEhkwAQSU7ScinrJ/yF61qn1xbe6+QR450DkQ0kN
oJWRH8k83XbHkFzfzbTRHfOAHYQbNu1RKlbp3fOXaiX+EZmemB1GwNScZOaESGLJSe2GjWVzRcQR
O1xwKTk9zSv7C0TMx7hEWUpt/C0BJFEDXKmPg3ad/QTGgWqrd9+X2iPJrW3dbvIAHLJTdZB/xuvj
vgSLZYOOXk68AP6JjvSElIy8DdWFibLV/DuypQ1DChz9N/JJb+aocWRGq8gOi51oCnQ6tkHaD+bg
Bl2gfZ/LH2eMPAcCH1asyl2PagijMV9lpYGxzWzqHX2R4lJHjIf9GfipRkEoHtkLAlxa8/cK0vTa
oTv75AYJe/I98HrpFggHBy9gBz+2Rua2fm+M3+qQbBvqjXT9ZiWxqS24zadwZjEhaPnam0R5M+Vu
6jfgFWgELXQgHmDlPvHNz45TlJFDLoAV8jm+vA6sRDFX2GKQ0N6w97IqcNXfHeX6fky5YAultrSA
OX1u7tQwDI62Gr6Hz5cjASZQqAxudxIoSIQ9M1S9PAhdKsPj60K9yHZJzTKfRCfoCkX3uVD93gM3
rwKaRYQycF32VJ509uhzQxG1TLV5clZtFChvEp4d9aecHoi4rhCyHFgtCnnW4M3A1GvRZToq44wJ
g20XVHgOpct3+Fl8qj4ffo5wYUzt4fy7f3zrk/QCXdghXxq8pGdEWkNwbidxB0EXPjsAF0YFnpL0
uSSfteChDxF/QPf9TYowCQzMYHd4hcrCwuVxNjwZu8kEJj8UfNNPS6ERK5dv7p1BVA+3IlkUjBx2
CsPTz7pn7VyW3sY87OJ2/umnR0b1si0odizbOw41NvYd/rgPgcd8t3EM7XvvvsWsdK2O3SPfSQeA
eBANagfiDWhGVskGkkYPniyW6/SLko2K6h3BBGG5/fx72u528n3SFAkrH7xno8JoOKj7oCkKhv0A
WbMxX41HtSRj/qispgRaS/W9NjADA+xudd+9Ao5r3dLmyYGl1m6+yy/4DdonsLoPEMagsRgagAhP
eWQIBYUj7X/ixKhO1rKN24yNhgWGbIV13dIv4hPExx48SVZkd32yMFAgezH7/ox/pWTl5YcYOT9U
5o/apMTtYlfD4/RC4Eg9RIF6ZvjQfJKmPB3By+3m8vQAQsmbCVBbLYsJEsUKOKmFrsxYWjInfZnO
jU2IK79Yhm6V2ZiSGKKIH42jlOe7Tkgb0sm/m3po6LpWAYGxaTtk8WHKwXh70ssBF4XHqUZh4/ih
SqmvYRPAfHx2++xHP4nt76VchYeLsCt7bqI5aXEQLBfzKNAenF6Im75idjKKGM3DrvzQzjMMV3iG
eArqUeCZLjMMQbA99Ar6fAb4EW6jlcEIpweCLM5zuyJJ8rPMpsMwWVVf9GHnv+AGTUq2HDgpoXYK
q11zL93GhmN4foFTgaUS8lQvDZ7RB4u5mNPAhA/9GzDeE8GkH5QSix5BlX6MGUU9V0+ZR3wnCUTv
C9+YOn4XOfAcDfPu3eYns5DeBCyYiItMj91VP+1jN9sPWJuFXbafNkIERNDcU0PeO+f05QClzlnu
UNO8pfsh6ENLMV05X/PMaYihSMtVo9olwz8P8mXa0ikcggtjOaZDGAzazk4l2A7u0Nom5WZTt3aT
fobEjFzJCAppZO4uMsH3OB+mPZ6jNafHcw2/2FNiwHYvxkBdEOALmYnxDS8XWgY79BXN6g796vWe
YssjuNzH7NpQAaVfxo2RN555ZoCJ9frDsasz/oGBAZf89d3WzoMyGSflaDGs+w1Yy2rrvCq3A+bP
EGKkflQk8Y9b0Qk3yQpbagtzc8t/avwF09SD8NBQd2h28sMiFFYQE/SeU2u95N0i8pLAHchIB+QD
FTJlx7zLqJ3Rss2uW6R5Z5lDQUGzasX7zBWQAT7njN1MikWXeqK5IjFJpNy6QpTldLN8HwcFJacQ
INGGR7Ao77anbPP1lmJsZXioOchYsuIFkCrAJWUUZkQPYuJ8/5PxMykCNbfctVtuJoSJVe1V6gsU
L0BjHyVQQufdvdKOKMvk3+ijiHzTnXTZHLP3CQmEYL+S8bGdbThaeee9aRszN9W5j2BhZEaDXtAs
o3zjo3DuXxSf8WI2MTghEQC25tVTJOG4ZO0KLtUn+bo+V9Iv9Gthfb+/I57cz3Th5oKgDE/Zi7/F
IqNgJSxsPy4IOU942+EQWnaUeIO1k9ZABydVzvkaVNJGDAylQYTaUnM0X3GYSuWEh4F7B9O+IOYZ
HEoc/OexigBBLRKjNJTYoRPThWijBeMg/yov5vw6Gdkc8uPtKz5+gSsKQx6gtqRwkVx91T0u70tL
RceNnmB2V5fxGkrXB2yfBTjkMdSSHA3VDpmIUhFJYqFsrRSbxx6goPVo0jYRFvbOKT9EZh/wNG1Q
MWKauj3V8/vyMl2TKSQWVAONGJWe/veOPr/V+QP94jbmHvW7tw6ImvnZWv5905Zekt2jWD9wXMB3
IwqZ9RSGEbJthSOfcuuDs2/YAPqr+Cy3/JxqC8uWYWFzDKEL4fhaPhAJr4c/IQkojNaYOM3T+yG4
+Pcv4pkMGrcOKd95cDHrCEbVNYMxmDGg20Nxe1FwOKOc8NjeFesJDtr6uoe/fVLpSK68hwGD4qFO
GciqfwX1Dy8yskBI8u3AkDr3rrrlikixPXOmfWGuP8xvmc2QN/H5YaylJUz+4bkvbQBa1tjI6q63
7+Wb+BKOO/vPi+skOyCnreyoS3e4xg2HvqwnN4W9/O0zbvAGqO/NuHnPXfsN1+rirzaIFnxIi3iT
B+loA4LTAWnkkDmCXTCH19v2V+pKjXQHYDtmp1vRKX6BLY7onadn83bAhtkyOyq0KJ+2ElZQDfFB
9pyFoZ8p2xdYhRYe+2PcDb8cnp8FZI5sSdQ0o50FMJ2TbN8Vb2Djxa8EDxzynaSPP09omt1ErSWI
8OfZH7amdXNsg9rlNIeR7Tz9G42eL51mH7NlNpljNxwUGueb+FvPsTGrAQYEPnI3nIbFJUaDiDTB
sM2tCtbGFPISl4RFjnN2psFFy09sGpCC22zu15YHN/FhaJVfU6E/BKDTNtIfhBJrGSCHgzhgFAJV
31wCoXYv/WekL+XCISyOqczlxx8lD7o9GWLawdypf5oZT9vV6gDaWAhEldtnnDUayX1Cdd3t0RWA
q5Ly/qU5DE8Ebn6ymQGlwEFr+0tov75HV4aVUiEEBE//RNqstC6HUALm1DnIqNMjFzTu3qVVDywU
c6F/w17MUCVb+Ua51PuUxORJ3XPrmAvULGb47Tca0RjOGBQ3CblFYM5HXASX6bxNAT9u9U/0maKG
K+zZAL3J8Al31HwN0LtYoIWvegt5TMVbC97EEF2dgZ/TXAONm3JrUCwXdq7CdsLV+E/ZkamIXx5G
CCRR7VoMF9J4kKWA6GQTwImi5EmmnJvSdFVn1MNoZZWFkJ6SxM3pyvw34mBvBlAZ+8OPNkChI5k6
auQFnSdX5bU+I1jW/UeJtYbW/6+j5olIRQzruXAVq7mhMCDS7/V1c9/fX8Dq3usdDP1axOfeu/l4
ipVgNPy+9sifyhwNHEdft3ips5djYkOKFyQpQrLllyeqK06ZZlsnP1Jpi2fBmFemoyf40jxMfHPC
O0IEAFM+d+bc6puB4Bm49/3iChYyVDZQ9xQ/72Ljb6j44Yg4V6cTcdp6eJEbKk+mf65aWBdEI6T2
1Z4EG0z6Bc+O8LGFFMD90oVgZ+IXfMHpo0cv5+o0fXUHEs730yz1Ad8kgZo6pmwnf57Q3wZ1d7Pl
gsGh9zo+ldatzrOALhJqHMPa2VjizQnUj9lKXDNT6CeGT5dO99w2XcYwc1Ou1KNIRh45Zz/2CB93
m7qCa8OEU9/KHfua312EuQkwM30gVH3hJ2732TzunXXqF9+5F9OfpTB0nTJXCcliP3h0oTX767fI
UcMhBOkntr7Yh3hQketp/nvP/px4EofuQ+Di2EWgMV+77gbS8uYuZ7JV/7y9EfKapZ1vHqScbN7U
8kf2rJpIBxSH/nt9X3EigExemlMBpdJb6p0/jw8kx/BICVrd16i5bh2lp519qgsEZL3IDtRAfuLE
ZSJJGjS7900la2ZcxGvKFswfH2jwqAe0LSq5tXFhsAKSUntHdYJ+d5yz7PDmIMZBWmSV3BQ2uwn0
uSFsm610cr7s50lCEYRv5T49Yw9nP1HHj46HxSvmZVtEkeyEwxoHVByM2TZGKQAhrmJJ2WejvRMO
bOl2fOYYWr7QcN0/dfY+LosigYoHGcq6WKc37vhUUfFL5o04JUg2xJkE2BR5dbWdciov8gn4CJx7
2M6j34YFcxIbe/cUmcvM3+SJ+MaKRAVkKRsIaZzC2XbLzFaKG+JxzuZVm7knQiK2B7hxTvdy0cMp
al72h16O+9v1dIwG8MFb25UCehi2HN5fjVKQpQwmuS0hvEEsCeVHJiDv4r26YDW8MXuFCxCg+qB+
U12C0UBo08cyrqp05a9s92ivIQqa2KlurGOv2nfjvAZ8ku03ws/iNz70y3BYTJaeQGD3usln2TmF
PnjphnC0RYJxiQnzhcUr/0hv1ZsxCM6Q2iSv7ku3XvfXAQBOmAN9s8mVcPzNMflm7bDHrOsbldVP
fFYP45U6ldWcUmuxcY2P5/FWU0JNVlACOe877mmONZRVj6+5XRTfwuEZgKS7hKedVhhEu8wqgQhD
e7ZWTikEmIeNNVwmF8mvvgUr2bJZAn3qj6zdUPOzQLQT4Tu5pTLxJHhBEvReJn88S0unAPtgjJKi
Q45zSX/gC2tGzOAUyxzxmpwZWHaq6CU849rekL9n0OQfjewT0YZIeK9iPbfVgb3v1knzN9N4ZPQQ
pdM2u7J0IrvtV/omD31gmNfEF313eDo8VClyuCB49N1ZKSIeCRXGxEdOe4S2MxJ6rohIbd4bvCkq
a+SqWBxWOwB7h1cf2eddOT6JxLx3C1k50iUMzAADOyNBULOeAcpC8zABPz0HJgEVw1F83JlmxeQ0
6+7KZAqjNRMCdja2xgg8+I72f383Vl3sh/EizXYzBsTimULM1tiwx/cfxZ91bgoNqNKgXhIWKrJd
Kw9mH2x9JKI8unLFS1OsMPSds839vkgpasDzf9thEnQoR1EgxXUZggsz7Qcq+WdWTyISemFePQ43
sIiIN5j5IraGgGYL0oy/a3KTOymbkJtA95+ybZuDrhPU+8EOrd9xhf4F2wEuUyvRfeNY8BhWcmIL
l2jDiCQ2pzv3MWbJAWdfQB+owMo/oV9wVrETKn4eFF8ReS5WwUop2dvvR+yjxZJwp5+77iWoY1rg
2wXDGtTBfnYXjenH4S82yZEiGBgMgxt1Mzw1c10iu+fHOmsAREQ3q7pUw8OmOHfIOXCBXrC3Ppez
Vd2tO2KyY4aYgZ383Y8VB8NSstUt8SOrjjADxGpmfjc4acAAikXy/aLQCRcF8UnL+w7hLRJojs8Z
sNbkMaz998PYs1Vn2yjGsFSs5uQ/MeFu9IZ4XxyKw/PtdRY+W0TklIiExZBQ+4OIWGvsnzSxZ5pP
B9OkW0m7SBiEsA9mq7FlNqzXZG6Nip1B6D647QiQjzov2x6w73Foz2rrNXl6LOkUHTkM4kMEcuMm
ujdJYjldCUYRsI7MexVX5Lt1jBdhT4QNyzxWrTUdidTgQY2ZmE0tjfKk7e5wD/AMUb6IY4AQvoBM
vyzUNGZG6spyvIh4ceua5k+Ll2ma22+yg+uWMzOlCHgVUew0StVYxox3a1BlTEjMoi2ZH0OoOze2
dyKWwQtmVWlvktmtFYFC704/rwHGEvcwjyUFN+BDoEosNOcuLAZB2PU6rSJgopC+XRPXfB89LZmP
AgpPAF6phF/Pw1A3FtlStjjWIJdxdtTS525W56trHDvxTHLrAjkv2O3AyMACKLmfsqLo3EAUw55p
QBG9iqS4ZjqD66rHpUbi8aCC5g3hez0qQUV6URt33uwtW2W4F9l4xloORCDvsQHGUz9HhQzXys+T
QInExazgCH734zoan6fGYNYhnW0vTbIcBdXEJUPLpL4O/R0FaYbx4MlN4ZWPkNHofi7fTEGx5NlH
lyP1RHIX53Rwwvku1Ltn5Wu1eUgK5iKSG5UyyjrkPa4yei1lEqLjgcQT3HcoEkMcI+XTSWloJXRz
lGNdxAEHQMOdfmrn6YmHLbTCPcZF8BvKoSvrAv2IbKXKVhyfdoLEOUqj7ci0WV5+pQryl8i6VRbd
85B2wudrLIOizUOnzaRF0uJ3VNbVHaZgeOVnLeerCbsn3+AOTgSdlNujQuXb0wvx0M3x8BbevtBp
S+E89uxALdxNwfgIVN0apUS+4evWzbZSCyLGeyCBkmpdwiQ0j/gK2UKTdyFvQitEf6IWjeyrs5OU
gz7mRr7GRSaX+3E0MF/He6Db6Y+f+stuzGsyTRrsvuJcmjeGnUayayTFTso15xW/932Rua0ibhoD
tEH5LulR7gxkV4y9XKCQbZD/lec4H+yZKfmj3vqYqP/kzEdrXsEur5Hqy14ItKTwoXpmFQNTk0wI
+7Y+hwCNdZeup7q7EbCgtrqVU2zd+XHzrYXznk1MuzxDJs4IRFYRyaJVrS/cUydtZsd2mo5gSvlJ
GCrfqM2VoIEqZve5CNq0Y5hV0iJnmQFhq+m+YjeoRRzHsNx1s5/emTILF7KBKrvVF2ZHJSoxtUDS
4EGM5mkZxVptziozH9rZ6blvZAKZ4tCK4MXUl+w/hy9LfUEx5UetP44pJgCYQpRBMlOHo9ES9lJq
erlaeqlMtfwUtpFe/DAR21VIJskFNJSCMtfRW7Y4ct4EdTBf6WpmEArV8DGTPX3El1wBcYYMU9fb
Xa4s9UkqzwIvoEwLDomGF8m8V0ctfO9ZeJu+RoDItLAxrPy44ZzRd8WrcUrQQzQjRH2PdxGcbRbg
CMhf1CFC4ui8EKJiNeGpL+udoHXo4zrxzjgfTofx2ywQKuueWknzOyezspCx5SAJqzHkrwZk1eVB
VBq0a+x25hMMWgq/hKb+Jh91Y0qNC1hsMoZpvC9iTQwURFv5GPtTGJTSO4VAPTA7a5NcWWYwO+eu
zr7CaftErKii18qYBlIxpjbu3ZeWfBmg1q/k92Vom7BatFrrRsKPjIkIUHKBiD74DfZ2fYWvVey+
XdrFY7b87SK3m9tiPo8f+4E1VaIgDKLE1v8YB23T8ZZBCDPYu7EbiVTcYOrmhZXUkDp3gSo1Txlb
80AHyO8p7EDd6X+6OaC+vpupljEQRd9OSQ6bSj6b7bK+khWit2sQmVSwNCGQUBzskcZDUMz9X+1R
k62AUqF1C+hKAo+R9muFXdwBNNws9MPWNYiIhb5UeTg0UKE/26mSO+kiQH6swJzNL38gwEoMiA/Z
cM3ei36wHKTzfV7Y3RyXGPB6ToIblPaPvDelecYcWvQPP8IqWws7HsGKvkPaq/vPs/5Jrn43rwNE
8Yeem3LCO+H83uMTN8O0SbIy7Rkj8ta15BiH4oEs22EMOWPal3iaHRLYxsLl4mVEnJiDAtQdJRkK
Qb2QSwzsBbSeE9qQ8699S8YBley6JFKThuoN70VqfHl+XxOPTRLa5CiMH9Nd8BBntiTGL8Xf5+59
4TxCODO7FJ84zLlHwJj6599xImTEEbOBhjaxL3/TGM9cRN+kh+mK7iQ44hLhVhXBsFdx3w3O/ZfE
ii+c/dpZWE1idqZYYfE11gAyhqdyTsx/v3xGhgPhbWPbJy7SMj49HEaDLUtzY+5doQDTHQ4bxit4
PLvs3HFngCEROAGVGuyIU1oJzAg8NVHN6xeXSyhD4iCGSW35epbgGsDyKbdd4wEfi7IoUK5PH3JI
WfTnGaU4vSjJhxuhdOEzDPh3h4N+3vz4BbAAfy/q8YLg2vrIDtWu94BhDAeg9KRh+fFTBlszPQIN
CVQfmq6L1zjFkpIj0IIWPVvl9MaUqSIQKGOeuEezpYH6RvVHYWkSPfdexHgOmp+cCmWKitZw486f
0FzxYhLHitbJJNdogkhoDdg1+5Pp0hVU+4pdxSn0zQmsCkwIV1WK7Yoek4FkKIttfjb5VmnWxqkb
pVc4v89AvrSHQQgfJqLowi546xVX9fS1ihLP4s+FghkE7rSK93CHaOVDYngXEW4JFKstwc/OQOHC
jHWPnYukdSY9OEI7f2CmW08cONmrVQA+uGD5nUBwy5tIpLyxGkabSWWR4+PDWpzjKWiUWuGYBBGr
7Bhv36igLvpcxmaxwnhCyclJjH+i3VYHUl837U5dTLgEGpTJrqEv+GZkkk/ICR9P/zpbycBiBNIy
Ge8kO+v0QJa8dT8kU86MPnfb7RrJNgg3Sd7Qme59MyvnexExHuUR2eEQH8ySQjNm9+ez7PaG9ckA
x0Ab7dbrN/20sOyaxbaVTEu05Y/iExVf/scv1wUUBQD6VlkjDHaEdUYCOHmpEPe/lrPZy/Nf5MiS
deD/HFQIVLj77o/kONC1tPh+Cird78Jjgn7xk1/+9OXACEh/WI8/v1qA2IghFD+Jg1Rj5iJXojGa
uP/ULrYpN45dXDwY5wZDqttZ+ReHlLwXiL2KbWx83hnU9n2tF0H8ZgSLcjCXMUCnacveczWxAJiz
Lu13QUtkEcC6RnJu6DYQIeQ1BpQ9SZM2o+Uo9y+67/Mafs1+K/4oePpPL1ubJ50cmID5TOon06E4
x9F4h7/aGnqANFJGXWAj8h+IhEbb7S5bl4M7xqhrMayLGeX5ngMZLwoMB8zLfA0j372O8VFclIiB
eWEPIN4fr5U+D54Wqr8Iqp/TTyYufZ+fkOH+Uli//0jreltsE38CqD3toGyGg3Y2F8X1lyNDOSAw
OjCT/P7DYKJPnZ0BThiO/tGiV0CS+53/CkethKwtXaZuiE8o5YsQf+sAuXOybIiLaZcGg4bqm7nE
Oth9Rmx7/CRV/ytcDsUHj7HdUxRWqmcQg8xOwC2mj0dKL6/vm0SYl6GfCMvxHF5Y9K9Jm9dqFsfx
U7Vn0+ZiZZnTh9th8nB5Mc4Ppofwk/j/uNgGoQauAxw1G86XXWi9V+KpC55L0519vx+zrQkRBdeU
2gYzBastdDmRBlSKKXIP1bKm32WXUPsqotXZBYXlTdq1RYix31O1TattZHO6pNfeMswpByr/zBvr
np+plaekWYJ7Zk4oHqptBKV4t7QHXxSxxf1uyTSY59ZcGbTj+fyoSh98LxXNxwjtIgQpqasjdtQn
m9MebciLOeYopPjW6g+abtxrnpntGGX41DYlCIy8M/Or1XzR7vGDjBot0rVabytSPlEOUMf3S5Sb
Zgrzrn+JEO5mQrDzcMC7KK/1LSudWJQpoauHrznXTvIBaz7d90Tt5uZWX5Xrmnwh3D7Wk4fnzkJH
4yQYaENwdJHHzzbN0f5732iUxRCeS0GYh99FuFIv7a0L+t3TMQ1L/ep/leZaGMjL+HlU4Cy5xOo4
ObKdwhYbLuVJazB/sRE8dOz7S4oTiXnF5G6FVkXohFOqNk9IM/cDRhXuudFuHLsj1Y1YQ9EWH/xj
4mJKl2gu1CKL2S4s7UkG/Ubh+34onoyVQgCqYaEVD2nLUplOjsSb/Xli//wSltnHi1/H/vFXvm78
xSmOwlLcK0ySocshLJRtsD5GEHxHSQ5e+xcbNLFTTF16bytxNYuBKGdnA/c8nRw+ouE3U0BUIt6R
9Th4FazdUQ7RnVSrSN9Jod+dFG1NmSQysx1lr+xSznKR7bp4QH9TdyElEgIGVU5ZKLPH00Fj778o
qHTEI6QE2ZO9PKte6AaAbt6w0kiQLxHYtjpZyIcmYBSmer1j72R3VXNxKe2wO95yBHhvBArMdWKN
oTMq6c1pVK2ciZ7TOnsRTg3eVxBrnPkI2ZepKyTee0c+CjPCHpO/ioOeA5xHiBCf7GUtAvzqc6to
mOP3nIjUrbzmzdJAdMLg5crtrqa8uuUC1zQiELyaUiCteRozdGfk11FeICqhpjcY/Wi/T1NdpExV
R4eoKNmVLMjGhliTaA7hbRdsG1nkp1dVJwmCAWC2QFdK8PvUrl4SXV0mMDFZJX++Z7/isMpLZoLC
++u8VgPvS39/fY6ydHkNuu4k5deYuQWNwzrMXjaoHnoTDJ8UXImT3UT5rMlfz4HdassZAU2G+sAy
XgFqDSH6qWIUguHPf45wkP892VT/PwEO/5KvYWhdWTd90RxMpvsUiAq7oNLt5lTtYeJ1qo5DKcMr
LUeKa7DhMbF6oBuZ27AmX+wu2/Frnc5+eD9EweoFjuwJmPsvsRyzKXLk32I55P+NmZhSQv4RWjiY
IEFyXzUHtAqu9I27CSAP0gXQMzFcVBCxwj2fRxuTubCEcK+75ftK60xsME5O3Uq38SM39jrGotdH
io1j2lB4YZs5u9J/vqP/3w01ZUUzROasacSI/N9Lfctqraup/pqCSvPQBBALVPPaDOuYxv0/f5Q0
pWv8623552dN1/KP21LN9CZ9DnyWwKz15KvLfQPHyrt3NbL5yR4WH0P0XyaZylMCyb99JkkghNVM
4eziv3w//ZmLcV09X3S8bihFiygf8Rb3yC8gvQyRW9ti8CsHkwCBPvFfSuLLCOXeDteo5Cz5svbU
dgANLA3vLvTWTNV3L204KrNt2y5H+pb/fJfkf49y1ZnWbBD5A2zBNNgpw+QfdynShCEuzKI6lCO1
eNWW9sieUlW40CksI3ij8pksVTPayDHH0OxbLWPC0okZUHFuVcwTguiqnh8JrgxCLabG/r9ml/4/
CUCGzsBSSSI7TjT+5lD+4xq5S0ZViE11UIcUIb1Ca+4LKcWM2f2XB/jvCcPcjf/9JO1fElueY/QM
BaGuDr2SuX0hO2LmxCGxgGGH9OAnr/5LcK8si//PMpW1f2T4/Mvb2xmh8X5mMklGqMEipA3osmoD
ATAuTil0CtLOzyjFfXMZLQkjMH39NDKQ6RNp9dtSv5tJA2o9aVf3aCOmEmK2RJqscYinl1t+Bjok
jNAVYjrYVN7XKIZ+0+CNvU32BIXIgxzyJbcRWa3hxH4gAjENU2Cny0b9gx132k2oKmvVJXen+K0Z
+4xuDF2csGo+0UbQJWLohBd7NFZ7IQgVWhnjPG7rJygBR8KUXhBQsmcnc9t/XPjFkxgJ/cdnse8f
kymHpIvFmaMr5GoG9NLpOvd1+jkqBSI0843wIWzHrbBVXXWho3CAe5VuvE8mPRC8Ig/GEs8w1wzP
JR9ljJ1ItYh/grPli4jIquCs9m+kc5NNlkCdp4edhPqSpmOqfZPzxSSDFiUnRw13FttobiMFS7D+
wIii+7AGwwL0gqpNGoe5Ry9s7IwBQ9sM6oCKkQYMa+13j8VehlRaCsUCqLHKSbnM8i0zpltpMxHE
iasi3nbfoz+DWUc09zp2sD4y2o9xP5gOxFZNBgCULYc+IsfhJ4R7YJOewRDzgSNxLZ6h2mO3i/ul
8OC/nupiHFfEq0YisgDl25wgUi9jZ11Bjjk0llgTjJIBKuQkEDvhRnRmSvpHpJEUs13GwFZo8TSG
4X1tRZQBj3GBLYU+mogDirAtF4dCgGAXiF7xjL8Pkjkqbej5IrUxppQgkwAQKd8rzJjqa73wYqOO
+MsIi9A5F+HrBST3IKYxe3mliU7QQTekoC4oHXQoCY51mFMrctujdL3pwmeDSAYhjKPttNNsna/G
39cGePstI2EBAOCQKy7Igur9E63EB6bT9qO06dveh1ZD6ECUnhYdFYsepYU7NNbwv/XoSVdUTejv
MFL80Cae4XXfrQ08nyiPAiYPPUR1QwbyEMNlk7jlyzeYWRVkpi/ym7JtQtEIbZSoS9QpyK5QxojA
WMpcQr0MhUOkAHUgxFbqqLS3KrG8JwLKszsS2I3cEwr7VMls28HhpevZONGZCnpraEVQ5hN0W2Ws
4AiWqrIt6HNqkiaIzK6J9rXR0zX0TbIDrc7NqfAkpNNESui4Dg6IHGJeM5IhJkepNeOgmaJALGnT
QacCn2GSepTBsM0upW4LpdXmTjs4UmTJR/CTAZXrzmRAWxCmTkj8ItiRZDWEOlBswqUx6PFuRSAh
yOAlK/zJMTFFrkzX/DePoQWQ3fdf4zk+TtBAdQV8Ma7VHy30vmcrkPYc2HpPBEIsIS0HHe97IJML
Oqea7qy2CA5AP0DG4FfpQozVZIiZkmOan2V9rAev7X7FFPkgeFq2GQzAmp4iFuk3akc/1TbIGWYg
cLcQvRV0Kap0OpMH94A1hVsRHgqF0/tcbtNbeUTRDpkz4zqaqR/Xz0Zjm5vYU5lENfN2AELM9uv8
wdOItXgvJhh1Qklm3+nhtSPcFyYrJbociwYGhDdZomi8p/udMz4eMZtAZzKvfyAhz0yU1xcRFkRk
DTC42gaZEkQsgSdmbavPdS+czHmZETegUBTaA+CfNI/LR0Je1qoX7GaXmg7cKU06PiCTbKaB7e5Z
fqSvldwvbkXlTkknw2etfUJDpQQLpHjiW9aao6H7WGNvxp9bHWZI4GyEqSRszzaT8gc0iIHNEfLZ
c5w5CtbI0SfptIr9Efms8pXp/uuhiAEr9oUWpaR38V40DYaL5iH5aifbPTwouxQJau7Qb6pV6cgf
A7kbrx/d7h6G6hXbeOYkwKFumNNsIxhhyPKe3KxQWZj96dO0nzdCNLbp1h+7g15fsInOfAktQUnP
tdgY16cXGti6LDK28eDe6FcjtOviNRuwVchQvpor4npJT7CI3pmViTGkf5JkY42CY4g71fpWmWiJ
i2nL1FMN32YFgVFN2lWvdcSV7j1lFOiWIOJwq91qpTu80rwXi/Cmw/xnlviyn1A0jFiE4uSkGayq
mF+VjxooDFOSQnHs03kJ2TLcveNDFX3pd0d7LV9aoENZIYro/ZFFZkpuHrsN4Nya3rht7Ujxx/Zw
d3MmJi9VH8Nl/0UC8W2SpjPd1B8Y28d7lJLij1LlZIbXnEFLGFLAU+F20I6QHl25Eo04lmTM/Om2
2mJXXhp288BJmHccqex7zsxRvj0ODo/Z55OdD9nPnPkh/C3pEm7vQQVcPMHtxjdmCOy28UmlFYDF
brG4ITS2iNtqTihREXCibiM/Q4jnt2gndgBx8jrny3/23lcKGfmcn1//Q9p57TauRVv2iwQwh1eJ
QTlZliy/EJaDSIpBzOHre7Duw62jMmx0N3ASTlWZee+15prhk0/aB/C7Q7CkJwsxPxh79Rqoj/7x
/olQg1Y1tUZbfDSxsIrP6UyDxA9/Y1FssKxl1AVmnSGKMRwkGsngXgTIKmLky5RqoEmKqxxG5dB8
0vkxGYlxzZ7e3hsMUz+rTToLF+rb4IwlPtdoYomHya32S537C6KMtwQPxoP6vURJ1DKTg4cFgxSM
CzGSMWBojDioZdjxG/kN+YWgrlJce3gYLpUBN13DwcIJ17Hj7VPMDSbaweys1O0+WG23MZYNg/6x
HJTzvKvP3qZZolCZmNH4GW2uir3BOnU8G0UYFPqBqz+osG8VM42X9G2g4qJDBJQ8AJeOa1w1CS5K
bFyhwwW3SHi5LWs7R148lwCLRCznJpwdPztxW0ca6pO7NXpqI/RSgdWuv/KXyLcuJS7AoP0YGkgr
4KNmE2IrZkxzgK5BHSKC1ALtj813NWZ3GZfWcKWoge/z0TRFG4nqDA03Oy8f8Upa+58wsdDoUGJ+
IBbmbg7Zr8/5kcX9CdCCP44y1PpCsojZBWvBF0zKMfYYq/t6ED4yk4Ht7O+vVr0KV1hUXK07EhVa
Z2AQRBs+FoGTbFqg4Q8FhBcevgyLBoItb9Dk+gVMnp5jaV46hmenhES5+CkwMX9XSQxCrAbXdi+1
jvfkw/WPrW22VJOvkT7ZehZGEnNZs/Jj8aEwcsG/mEWvcJsnHJLjHM1bNsMHTcFaeiyhEkSBle+w
S/jUnNHuDqPTIXB9SAGU5/XqCthmIdgd5i2eK3759nNwztjnJIudYRa+SU+qC6EWqgiveXHwNubn
/Y3Jb4bU87oJjh9kuLuJ6+djybcQYUH1mg8/Tzjd+n3+WVLUsqKxOnQLtOC29C4eGfaQFcyu7AqL
wMGmeebBizv1W3AQ3730zmg5GKl0VrTGmo0azEKEAu7jaJdmGuIe1VnP4Ws2022APr5Q6caXTlcx
iMij6xga14zLYq5ip9tKQgExuYPj8HD7wEVEI11Elo8tKkN5Meh7mYigXCIyDBFm6s2MaYMkgPNJ
icLF6wKNk4tyo/kiGsWCT+VcTzhOA5ohATwmy/K93ZrJpEIOcigKq8Lh7KjTx2A2hIk5qulBz4ar
0KBNxLjSymxv1w/Dv2PvdPh1j1U0vtjpQU2Zmla7NchY3JQbI0du2T9luBeSt0ciH1gzOekiwCHk
BmujzKUV06uPkGT3IfNvdCgdUn+P4qn5GvHiDnxw+JOugiEar+PFcDFWTDIck0Z7Crp2cYMxiVx8
GDmhqjVthe/SNlgd3/VBVKosvIGmOWkIvYJLvb6+D7JsDcqj6MgWdqnKq4czWoT/TC2MN90bsuRX
Br0vrYX6c2DS4SmN3IqZBnGFDVvuEsOVSbbi8aaoCJo1NPzqgkJjA5Nvr8GHYPCKxfYWvGkGQA13
KicU0FiFeLGNNulnTyQD4o4xGo1oBiY8Z1VDYf6izYG8JZof7KRWm9Z6xQfoDcn9Uw6lk6NdL5KO
FiViYoFyCKKyCWMKuLolKvWZ7hFY4BOZGQYVy2BdvssznT3DuU7lzKKraDgMcp4xEC37mIlmH30f
YjAAp9E2bAZDCMDU/h0JY+aQM4A7ULKUxxBpcLZbUimhKXSQ/QwM9mGke91oBH/pT+CNLNmDJmgR
3mxFmflc/eaau9qCumCK1ev/vCL6IRgEaSjaduyS/F9g9GCYh0XjeeAcMeCMp6hgDrl1248W5vY5
XP/P0o/PVwH1bLC1wbPajTfmjH3s+j6aHdFTDkPRYmQ106xx9Bu8nGFfUi4MdjF46578PevixJyy
uWVbA5X5LHkzHAyJxRX0dwrWPaYspT0QZzGQcp91mmaiBljEt5ScFwWr6z08KN4B8TahJ2Q+iknW
U8wu4LlqwYdAL4vXXLfSsdl6atYtXpJr5ibMp8f3eGpIFgmIOnMQSggkLBPWuKmPJ3LLlozMhqhc
fct531fwM+ABX2kCJ7jU+LScm3ad7M6lO2DXjE2uqBJAz/nOAXwwlZjfrGu9NdKpceouEoD+21Cf
bBJ8ZQhPRgPLcIue+Swcbi/KBdSbKWxl5VCxYPePLM3xTiOM2JL9NXYMpyhc/gg+xdv+LZAp6lhM
sFq5eY5isINOKE+kBVOm4jC4fMUuQsB5R0tJsQfCO2ku+T5fgU/yxpx9oH5Lm7ZoaJ+um+FpU8Wg
tjJej5QHKq5S8eI+2JJTekR2uWZvFjiFGqnFOJEwoWL922MGSmCgcPkQamYdc3lTDp9G/3KhcYEJ
l2P9xBBLdST4ST3mYk3h+Ic7ue3HzBi8TKVV+24W9m0foQwEaUfbN65SF+6iCQsRphEepwlzWPCQ
2LNGZyz2F1RTk0UGL8EJba5qTJ+Y81AOZuZCGL1RpqM5/2qPHQWJMuk1p+SnkZQKL58mlHJMnwp8
lIfbsmfsEznqyNYpfV9ZfoBsIUDwdm7g+lHkWMDjvKOpZZ7ZJ6mBF4xz1Wjq+XZPQZWSAjigjYs7
dDB1eUd+yYDdn902Nc8JYUU9uVEDnPx6Pqga7UvxlpkY2zqSG599eZ6QoqhMRmxT7PhEA7pdAZMA
eiTFSfqhfklL9cun4ERvg5eIeZ14i/uaCcfIvb00viW74Tr9GLkquioM0qhqPoqt/4qGubdM3WZF
ZQ6hMZ5tj9ki7OYpIMIumksnKuUYM75mc59f+2VjOlTLjPc05vb5OPmc63NtM6h8lROp1yIvyAv+
vcIhLz6ifuzvR7mDm6kldccMdk/BJP6z2EqOFrC3nylcm0tmjMOby92k6Oa7v6+SHT/5vr99ZA5v
VHZJRTvcKdgnaZgVqRFmNi4/eVJQzB14fSOnn0PCz/Ox6ErvmDywIgnTCso3st/PI/VnyyBHnYgb
YvE6c5GR4ANDRUYjLDDpm7Adcd2NPg5O7VlZCyItabvxn+nFn1McHsfxpRi8YcPVkc2Upeo52dW7
HtsowxJXEVM+Sl2ORUQpCplL+pTMS3Nyxe50n8IHwZ+VkYTGdn7fsVmODuzbPyPL6nfApqmSACUJ
pqwSd/1fZPlWa10lFnG19w98RdTcrP1Onc4QgZ76U/GJloiGHi8DVKCFm67uWCd+hOhCvU16W07L
Y80ihm1ShSKxmd5OUCLEfEYy4AFeBgPOoXbGFmE3TAQ1ePDdRcMuN5v+fBmS8g2mL/19HQ9JYsFV
Mnqvjqp9vhQRgUoTA6rCEZEbuZ24Rndoa7NBD/labxJjWr3mh83oZLjNPiPDYepvFGskgmURVzK7
wg2ojtBy6wPeHiB/bzqOlk6N7Sna1BRyyuCjYjLl7Sb+UqPzoES2UPhSUBW2+V7pFoAlluEHWlUC
UfeVDZsKIPxFnAVHE9rve74dseWGT8bO26K12EFUcFCaDHrRaKOROTYGaRpH7ykmWKhgmfzhJZHP
bup4ZAKAQEBa093NQX6hUqP7nlyQ68OR9rG5IGC+m0jEgFLa7jsKztEumRKba+dH7em9xqZOdXTK
0KGlm/lcwpx1On7yiS5gG8DIYjX0qwOheFMsgxkaHUfubKrk64e+Yy5o4809mB9AOc/nxMPib4Rz
9zTbFNs/tnT4LFBzJpRJ+juw4zQ4USrtSJj/0NkPrjRFVBEdzsiQrK4Yb7XaWJvetsYUyvjx+tJT
jgwkuO4UQwlgFci2+RtN4ntjvYWvuOQ69Rt/GoBAm74JznMFoSWcmm43y5beQNMiReN81HZAF79l
HOjfjDgk09A01TQMRZLNh8GDphmF1FZyuUfQEInjnIJW+2S/z9Ypsifm6vgJrrTSKQOMFOzRS2os
QJ71l4Dy7BC+SG/aF5ZxIUt1BO/DoUgos435ovZOcpCOOO4V+wb5l2qH22bfQNC7o64ljXYsUsRq
/gptWZLghTe5ol7bSoBSOGMdIkfGjqDZQIPP2UMgarI7EeXFTgLrANqPhw/doCPiHakX5cU4h3Al
+ChxkYe8p7ooTBIW/s42MQqOLOWgr2Bdj+bRpzjTArgj0/DZJ6FsUJqTREPnd92CPA6jA8bfKf4g
ENSxlngeZt0m7h7qvPrgDrm9Q5Du0Jfb4pv0MnghYY6Cfm4h2skbHcqOhzWAGunBmMqDGSkjFMA5
3waMYLAprXngWOMFT7fQgdiFm1dVWLfcNY9tY8Od0JFq4dcAnNrPTZRWutt6SynbyPm678cpJJTg
KRTmxRN7pTGN8d79LaREGQY/j7NEgZAFJruKwuhrWJf+mnopdd+KadaX+37IiD3wsFb3kz5YtQ2L
ylvxzLqJbGHEAzuVJ4FAbPKtNGDNiUkPUbnJHL+Q0hoiy8VzrbsYjjG2WUCHzOBOT/kUsLhe+e7P
6+X3p03MKe+wacoMtv572nEqJyM/YBpd5EAc2qJiMK4NPPPnFTMYeYrTPvkhPVJtA936U4K/G7pO
/72opjozjuhLJFQAJpvyUR7xplNe/NfwNjPge9BBXN+BjOUPnDYKjPTmEIAQ02gJvJGfr0L8bixH
1oQgKLogMXKUH+6+HolCEYt1uWe1xb0Df9Ac29gJWIpsdV/ZPPkwN/Eede1LfYj3in2bi1hbSUcG
/HsDeuVsQF3cI/A0unlQ+uwzOnVbZYbVQxzZ18/QOYDzRk/MAMQTGqIByA5YPSfmM2yrN2z9583a
tLMagYUVg3ZSU5H+JVvNot/S4eDL5/CFnMtPyoZ8JRxGCPJB3CC3Uu3MylcKIqhMI/ivT3xPyqng
H4ggcbvGMAEUEeIRt/JTuvx85yTh+5QOMi8k01Q0Mpb++wJoeVxIfVyWe2zREMxTj+cV/kSDsQS2
KHsmPXSVTD5s5n2oJOVpsFeO5VN0RgwI1f0+l5Eac7LcN+nZt7xDOiEsG2swl274meRr7L6urOST
y+AVAF/sJON7CzaJESamodjXzwqEi6h2ow0TMoTuaxYp5QtijA9Gg13GGkZfRRV7s0an4DV/GsZY
Z8r9IT3luop3aPsz+9oi6E2f+5lIpXxoXpW7E8OYhO55xvXn9tx9or922xN79sIvJqmGjWKG5q5j
puR2N+eTdEoV6aotv6bLxml3KBlGO87RNjbsnDP697F2RkyFb+pCnYdT9et+dWo3/5Q04BUdMQO6
It+t6yVNZX2zkcoQtUJwvXIRDjy+BNubdoWLETEs8IS2o2265aMm5cLfPwebDFubFmC4BgdH7eLt
UcxzgYvmBPOLjOhDsAHHbD1zDLJcAANzL4HJkay17G8qUjhc38F4IS1BSEUEGVoUplV+knBLOv/8
0hCH/s1i93e0yz8vjax6esrn1hOZhsLuLYMSTKoIxBsYzjDRgTO5LajejuAFM86VdRyv8cJGvoZF
wOBCgP4zmLQMQGmy65n+Qs88NGyQurGRYUC1yd+Z890KAKH0GOMzciyX5qK96Iv+UhID91q50HpC
PI8TsubHNU0jncB+ROUz1Xk3kW4z0H1Sl5hsX8JD7jkEqUDvpmPdXj8gYK+rfg0GZ7f2bZkdQtou
eQUW6HQODayF72flCC/+PviANM6WBaYPZ5UHxaY2k+B+btiZaPnu8FBv1uCGda5fFXrjwXsG4h3d
3CJTZz6tLLDfdQJaqoIo/vIovil3KUEgsIiSYhoQFv77+RZ9EPR6p9z3jXeKrusupgtpgcGZN5kJ
40KMYgKc5jyUyXegjIaLrF8hB/58GtI3LwTB3JpmapIpy7rx8EKEXeDVPhGx+1vWkNWy79JPWG1X
mqUm/0hzJ6jebsruphNA03r471uaWC3KXoqsRCt4ciY7jjeL1X3nv5b3gPhzzQBlMIiso0dUrK5t
fkuE/7O1PezYEI4EtmxJg0/zpyP6a8cWg8rI0/iG193IoVvpU2kW+TrcC5SDKhKEbmEaU5MBcA7G
UDJtkxnGliulaMiNrj4rSKjX4Prue6dQFHECZiQY2DWceP1WTWRxIfWJo7CsjO5A85gn+/H9t6f/
3W2XCZMyZIXl21Qemh3Zl2O5V0hVjLRLXRMeMEwE4a71Rwm2qMrEnGgsFEz+uAaKSveaQDoEc9uk
r90s+OVspOEhP95QSh9TFmjABFV/eAmUPEpNszCTfdgs1AEY02dmwPKDgWqBuzamM6LoTXNEk6Nm
EzCQNmQkzflbRSQ4qliYVI6aHX3MrKmpq2u+idGF/fyifkczMxXZVAhZV0xIeA9t7lUVzdpvIxyr
6RX4QJSeurR7R80J5MlwHPd4IgDV0S911vAg/rk1fx324UFFbRmFvnBL9wYHutdz0pxVTKDv6O0i
TAPZDn++zm+Ppwu8FipsQkN6ON5du3M1qpLsPb5+Q9llsewG8lqkGi4SzR5Jp5+P910YHa+fIhia
IgyLwAMx7TZSy6L2NdSqKEYrRpE6ky2hmAWt4AyKRykmIhbtdW/OTBAhHZRw8PJbiXdw2duLmmWu
libLX87qG1DDVEVDUTRR0U1TfzirNru23VWtk32Qvxkj31bE+zQekTLlvUGE86T7moLS0RX1l8c9
vEWPj/uv4xoPq3IlXIM4jKtkX+PATbjdWGHr54U30duY3W+stH/3AENQRFWSVVk0FVIy/7sHBCKK
15FopPsWDIYqhLAFCvC7oxu7gA5PrT+D+twqsyC61NhMK64/WrTFOurt9tNg6KiQJiMuPHm0l6IX
MfglR1b8l/D639N7eBfFKJCDRLne94N0N2nasYHnQVrA9jZqJ+dTD/182ty7V/LNmfcpFSU6ugAv
ib/kvPsthO/PM//vszEETTZUnch5Q/9nzeTdrYYQ9GRPxRE6qXt9hXkST8mAOUQH1Yk+5CXK4Q7H
vF0ujXFMPapPJVMWeVvMAXT2kKsX/ZnBlrYnStMuvlRUtmf1w/uMF94bjeW0GX9EmBL1iGVK6zL4
bmKAMqUKVhBwkT4zGVoT3MMm0JjGZ9G9/7EEw6PFVVCkbUb4/xJQ04zzqXbGzNPJZ6sWHzKQSvgg
EKpwki0XqStOY+QH2N6v0h1urHi+yJjVS3OqJoAZ6tXbzNwxScXxWzrki6uLt8Qau0eA+sF+VFnS
llHq0tG5aNVNm4mLdsEUH7j+toEtjatFZ03egq3qjlYlsVGVpT2V6jgwx3MMLVf5p7AAwYVorUzB
mtzbZsB6NDf96p+KaeLWz4wWXpPnapo7P3/X3z9D8Bddl1RJFR7LDbjI97IS+a4XEBxW+Fejh1ww
3l0ac8HuBne6o/SGegymULEazPh0Ug0a+DnkX1lI9RyaDCeez9y3GQ3NHO8zG9P6mTJWNkwlxuAp
i2ByrsfudUu82BTMS3HyeQqvo30rttWmmGXnalZsmVN9lisdugI+OTN1a2JMFf2ylnyzrRoi2+pw
tbIEE/vh846rWFVVL0lp0TFrIc7zSm+VPHu3Y0PKR934E59WslHIxNFGE6llHMKcoOxGbi68Ju0b
BR9Y/BV6csMAXe5Lm7Vp/fMT+Xe/Gc5RFQVZF9j7zYf+Ow7lImplzpGtv8c3gPV2cBmIvRm15u+7
6b/rKxRoAiQFgkZN1Xg8nC+auV9F7DbmWJkAhhYumi47cuB8Jpbm4VS9e2KSauM3BBTQYYAGg85q
1kyA3yILuTxwa6uie5LfUkTU2OTXU2UL734IQt6gC7EiY1JVlM/jAvNn0ASs73L6kitWeTRnIyt/
Hm1hFcXM5OzgSVoAbAA/ahZqMODQ8UCwMqbXl4ipVmD5NPvDZEJadEDEkMgXtydE1FiIffz8GLj8
b1ZbUmFVljeehaQ9Ajp1cEsrRemSPYkgX+gT3eyISH/wjtPHmQ2nyYlm+M4d6O8JGeq0BSgTzogG
zBSGu07JkLjXyRMP3bCdNzsGGHAWt4OvIoPWkzrjZg8M0OIPaVSlTr/BdWJY3JUYMsLa9Y1Z9Gwo
tLIkaczonNDogOWFezIDEKTBAbWIeYN6YMKEKWz+y5b22dT8UJA3TdFtNQvUNYxCoGIRoMYAdiaf
sUc8YavWuQXSYgZ3lkfi08gp8O7zt9qkgwMgTAQbV3mLvx3FBae2gKdeKoJHCsi0G+kOddMdfWAQ
fyimOuYstj8T5nCvGRjmS/Jgl+3s7hywi4pIloZuu+cIiHmYhODEKfKJJ5/NdBjZS88oZU1c/CKW
EmAjrkpiVO+hrC2mxTQlq2ImcOP9D8bTRFiRZLaMaHCrt5eXZj4oXlFJQ1Fx8T13Ic+eja5lgh2u
apw5T+LZnDI/mFKIrqUCDvQknyFZwf8RoeL7/UVx5ZdoFs1w1zTc8EOZN/0KwdUKow2vtUtibzit
YCZKoOaLfjTun4ZRFaXPqSBdnDGBYePvjy8sq/JoCqw0Bo95CUUL4snM++QqFh5UdfxJ5touHsP5
OoduAJHBnxGUwbu8gzamYGQvXYQFyD0qfBLIL1R7hEPw1wRy2M3JXfRJzH0wydtgJmFJTOqIH+Tt
z6bcEVhmC1KcOS0yIhl94+PC1B+eDKnT9Cv4CsNEFHEhero5jYSrd7uq9zd+O87gnlWdGKztGXm3
g3J6F0BeRhAFOYqwCcZn9xUu+9B2HaxzJyDFG3k4rdsTCjyOYBeM5gYhNwQo+M6DAnMILmBIwfEh
tLjGSt3SE8ywDQViwulnsJ8ykmRaISnzckSnyoTq4IuIkmXDhkdUwbKY+7P6xWQ2IwNsQP1EWh1u
bxTbE3kBIwnoQ5pgF8TqPKlWbNirepp/RJh5VN2qNuJnaM8gggDkiAT9AXnjntoYKm7J6Vtrts5Q
loifwQZfsMMZJrv8TuJNMDpyMqLiP2RGN8yPuLf4+EINu2STC8/1XE0kQtdGS2WVLP1Dw94oWv0s
sQSGSph5YSXOGKuVXV8CBM0XUTMISchMIvm2L74g6WObixsMVQe05EkDHsfaqE8KjMBjDUwsPKgL
OC8DFEfbCXUY/w5cDbDYxbbcG2KZbODiNQIyW8HLkixAotE1jKoh2U1yYBXyPS0gQ+iRFCzKdvil
wtKAE+FtYP7YgP4kzBszN3V9huP9BCBl/G6uawopzKMgTw1GiFdYd5hZn/OkGcdytCmCJ5PlvyRb
iuGdOoaZbHmYPIYreOecSWI1z0N2oYQYvhm/E60+9rkdn8rYNWBq58VTfoW5Ld+mkV8i1J4qjHCF
5BMzTQaewHLRwHcEog9dfJLg8q8R21H6BTWkQexE8DmelHw6wysWwfTpbAos3hyku2esFqBIoW3F
bXBTQoqYd8QopXyA/RBpn1kjieHJWLTqD24lgeXIjcYQn7C5Y4I5AWGeAHRBmYRDr5hHQ7TwIYMk
MOGL4dcNdp8hSwgvb1hKS396ZnF5w6AVtkX7nE+EJYbreC/foaddBzamgdjSuIjQ9AfPq8HsEMb7
jdrU2PSTZzKZloZ23USGtTfg5mEHO6GQoDrUXpBWICrFbh9d+7FZxgem3kjy/QWDYPy7EeDvBpq5
chgpsGBqVFQJug/m1+8nuNZTmL6W//SJKwk6VKISjCHgkE+NS/Ht0SE7UeMwYGSxlBk8v2KHYBFw
bMC+hJNkS243FyF5IjHFNPaSXvQZjwSmjDlLNHgpH6Pk1KX+Iuwn+E/a4XA9/j4qSAHDcdSF0ryr
mnDlffQdyTroWXIb2NduUNKeyfUaC1v62MFxbzxaSS9D1d4jyseR04L9g//n1YlWcAI8eG/saXyf
1RjyY6BbLxJQFWQRfTOUY2U/LdbXfly9hR8MGvij2+hMqBbUbOqS5DB8kPpUPsV8AsZGH+jOjveC
3VBzEI+3D8WRv6CLZDONJN6jjJtPAiesxWyh6FC1hNOrYomdFfO9BAsaTHWvYNPHcprM1HVh0EcU
xowUZd/xN9GlEfFXMdNz5yNIva+HjlS5ugYRGbAwqjdFn/UwYgWrXEM75SFQ7Vho+UcfbPCiOnDB
MKPDdwX7BYjMCaniVnbSyvUIBc+C2YWJ1wK0u43F6g29Fp6HMFWUZ693wnwtSioBPKvbsjgjFTqb
JAKwt9mM6mwoaoTwptjklZ8CREYGlivqL+wChmU5eoZkreN4+yrhNpBt2A1cAXfY8wibrpnm3D4I
6Fzx5jkSUdPKVEGJBQFyWPyJ0wj2GM5NQEDs69eI/crOTlcHSpRp8XVCysPrvsfCHTCvm1LB2Ymr
b9nRIOAybaMNY6tedB7+AYPil4vqFg2cThHnqnHJspeMrcxfepk0U14Y3KgucwOx4xvSZp6DpRgV
UG9DJpv6ryZeIp4dYevG8Nv4ZSb9XQFuSLoiCaqmyZL6UIBHpdq1garF+wTVVFDtU/oxYEip1LEi
XN2RqPxcaUr/QivGH2CFmZusqv9U/JWce3xeWbK/81rHRy1YBYI3z8vabpF7RObOC/FaZAzWpjdX
DwF77kcV10KtaVmuCUVEfyODBV8h7fdeNf359MR/sUhOTxN1Q5AFxlqPA0HlmhZCUIZgkYbbK8ek
lZz83lrV6Cv28T3ULZ8mquETCxQ0W79AHtpwtx8wBtEwTVUHUEU3+9ifGl2VGWIox3DPIWPfjIne
h4ubL694LF5y28b4Jfm8pNf7CAt2kzKhhbhtRPXKL4fQCoB8k9p6cDBTSWZVsMviCfL/ZveKRRMg
OhIMK4UMZQjqssvs3vfXsfYci0/39mhANIqFapoEpK9Dx+yg8orSrFDtXsOMjCQ3E3fLHBcwJgVF
0k2ozIKzaHRLzOwGGzTtpu4yY51HF41w0ZtYkmkvuCnXkcKTDhkiBGpuLQzmn3kMagHO/Mvj+3cq
aYgmjw402RQYTg+//hc2n/UjsG1TivcMI/Vexjvy2ScYvcCRnmJBXuvpKWA0CHikcZOK/vLz8aXv
Xp+/j//wORWZmCRRwvHxVhNCLMqTRVa9KvIpLKgQiKJAuIQhHjCuHkh7jfketWhKp3OHEYqLXjAX
NNcvLhr6SEiAP5+d+C/sz90RNV1VDUMD/RjO/q+7I4ReGVdNxsdOHiUUTExswuuxua0jE5vRAbVq
TsPHr8FkbS4txCsac8i/mfDLqvPtiQD6Cjpzd0D1B3y1E9U6zMqUHOBqXwRzMUR4Fl+6KPn/O86f
xeivC/bB7LxWiuK95DVwm4jkgzTO3U3VX26t8q/A2pAYY0kyaIbGPx4efFNnYlbp12jfIpfqJ1Js
CziF4Kfq7cvrM08/yAnZxSVzBchtKtMEfQfRcIyMRmx42IKobn3CCrUXngskXsgoWry5JgXStiib
ytpK1BfV6KKL2ZOcOr5UWVl7rGGbIZwi0NRWMDP95W35BiyRDNWQREkXAT31ATH46+bFfcd4rr2T
vp2ei9tTqVGelLkV6XvdtzllnBFS2BBV5igePlmIISqk4+R04eba/HIy32xTsqANDENOhZMZXqi/
ziW88koLbRfvI9y/7i7fdEY2OYOXa2an2ennKze+eT1R9cPPQsetCqI5nM1fR8vz3jNuohzuh7aZ
YlEWqY3GUj8tERk83d6uF+g12mt6hK2tok17R6JBbuEVxpCV4mz8Kd0xrHJUMldES8oJk0Cd2a0h
XeFj2q3/pPtF7TKkemqX4i6meEHgVjnU59xkxsdO5tSfxAgihplfCWsDlzfXKNZuy+Sofwm1S5AB
NRpykxF0KxHGpIPZnyuRdQoZbjhaA1IBrvDO5wwYFWzh6iHhrqx7c2CyT0Hz8y1Tv3lZILRpgsyq
oprS49JSKuUVv0kJBQGw1y5/956TFzOwb6Qaoml8b8iSK2BmrZFTK7bB6w1zj31skWzjVzMeeB7C
Z/PcL3oc01iYoI3crJlxhvZU8Zux1ekA+DECsbTcwnfBgHqfokA60FgKDI7lsQgzFkes+AbLyyZx
M72kJ7q6ny9T+e7NkKiUcH1gf/6H9tQITRhIQRLsO6CWZCm56PGP4XJEjLCykzfVnMbLHQQyxq4B
HftDvnPjlUEY8Ig+KL80SHZwQTlhhj2/4Wf+kh16/KvydXXAzIq618OL+OeTlr5ZmxRJlw1sH2SD
r/lhqnSTqlt8r4VgD7u0kHej2IOGTdmQ7kf1PBr2QVaZAlo1Ros5dH5UQSE8O+HjWoDqD54ADIRM
+jcvdFPtlymU+P3ZATmaJrs2E5b/fmxKea/NxuiCvYpZJ4kBNxLU3Gt0rI1diy4lWBmcoU7F9/Nd
kYfN7qHWYsIpgDsbrHL/mHjcWFG8xG/xGieMtT4ky+hTUR3tq1vXp2AEk+s2NUBtliFJt2fU+e0+
8G1tTBF2DoqV+XllfoHQh45+T+yhQXTMzycoflMpK7ICVZSnZnB3Hm6Mweyr8DTP3xuSApe/wAxz
lTa7EnDungEW00qTnHv75RX/rkjgsCYTYFkb/n5YaoUoiekHrnzJ6h5Ta5ZaKb45t2pj3I76EEqU
r70gHB/mcV1P0hhW3vD2oK/7+fKHEuDx8ciqRC0uyxpL/sOGGnSZX6Y+Vy9hmMIbwatx1+ae+ZYb
xniULTvhlwN+e+G6yS7OLdcV4/FFvAuK4GmtTBwO+0reh9vaSBZmprsiNomJ8pYK9aStAHoheYgh
k5MnL4IYBsUoDLFfw3zg5zvw7wugCBi/6CJPQ5X5Ph5uQWJKZV/dk+s+oxtAIX9fUztECLWVxFqW
lBH1L7fgn9VtOCCVvy6Y7Pmi8HDAq9clGK5wwHI0v4+Yw9tsNbffhtx/qrv/PNqHwzwUFrKaBe01
jmH7SHMx2XXhcWSctHB9g5dFJ6JBbu5TZFhzuXiOG0Iz4aR4dIIKjD2fQoOb4R9+udf/rEIP5/T4
1t+U/t6qnJOSINGT8RGL2C7Xufi2T+R5Ua9LD0TN2P182O9uOK0eHSeFsCiZw1n9VWgkQexJdclR
5aoklId2LoNSbZuZ+Etn+W9fy/X9faRhNfzrSBKXljd6cMUAaF0QGp5ihJbuZZGEz3Dd30kr2uUd
kDiEOOWXcurfQb4iqHg+y1wf/+Iz+u+xAxmUIfEjb8e3xY5jYpSh4m6ImXeMQjwj2lkYNhwVD5gU
AR9ZySrMzftvG438uKI8nMbDzW5Vvc1zP/BwSB74VvN79EadkdZ2RUypX15MRCoAZfX1S8cW67dH
Lf12+IcnEPVKWOUNdyG/A/okAUOzOBKdkV9P6gEUzl7y4BD2wVhVi1nXrQ3qoOTOTlht791zyWzK
mF2T5xTlbim+6p04p/b9+XX85y0x9QH7AH0QNBUy3mNfJrQjM247w9+33ZrlRjDsqF+KWN3RkLTS
vO7PiT/H0UOS3n458uPdeTjyY6emV5Icmhq7DjWKmL7e8WCpoTK0I8oURMpIHyu3w5SzU5YFd6so
fxlE/1OG/DkBg0E0MBgeWY/bnoJB1qhrdOQixrq4nZrUzmm66EhvI7eQjgoDCNAP/f+W4PXnsHwX
ioItF635w7dx92uxv5qyv1fLeWLuquhiAppLbgkv1Zd/+RIfu6jhYEOXKqumrvOAhyL+r0XADHzB
bFrJ3+cEfhElmBOsMS9JI4rmfvsbYeaxvno82EP5UlZ3IQ1vjb/vseis9kJPx6t+3TwaJehlCrA5
CLrevHFnM+23gw9X8vcW8+fg8Nh0ER7X0JL/90rjWO0rvympHsInGUphRTYFyXxx5mRYnScyzlDi
U2mg8RB9mFX4SZV4D8auSu5rjydGe/x/eL8laCeKDL4H+eBh8ckLtdOrnhO65XcnL3d5e+TF8hO7
SVeS96b4C0obUCC+aYOO5+ejP9ZS/3M3/vfgD0tPVsZFaeqFP5AXdfnIc+9Qk2ULiFMY1XfNbxc7
XMzj3ZcFg9eZjwm21MPx5OQGbuplqG6DU5x/1fIbM8LyTq7b9a3OjzLVcjg0er8x2obC4Z/jQsuF
zQZ1DIe3/z71Ko4lz9fZZaKcbCJuJFDt+edb+U9RNtxL+X+P8UjRu/tdk4eyQo2kDGXSiFeJEpmP
SEDomvwfzs5rt3Fs26JfRIA5vIrKkmVTtpxeCIcq5pz59XfQDRyUZcECLvp0H6DbZVEk995rzTUD
uYD6zdXS9NLbPK1ZEc9BJELnWotKjk3fbVuKEybJwwI0ic9zm1U/rK58u0tvCiQQGYKMLEksn+93
UFNNYSRQgxqYeZlb4XSLqU+vneKqvpFDZoT6TW3QxxvQOuDmi9RiVSfMxey1b+EbDEyFsnJtpq9X
+8RLe9e/V3b2TpmJ7+VeVXvHaLA5I/63d8HHvOrXd+l+6zqcKdnSTRNu6ve70Al1KZVe5B3Zt4J4
VadrDj9WytUv9aMUnt4m0DVRNZmFgFmflcImFJgRE0I+KcDPjzlQy2ADGpRbIIx+lZgICfp2VFcN
rg/tG9W4Ej/WOGXFjsHsjkvK/fJKY3zpFfj3ks6+vJm71iCK1KSC9SYmWzF/q8y7Oj1MNGepvQ0Z
Pfz+0l2624ZhYhMqfrVf5++cpQ69F5l4sFCamnfsS2q9zUdu+/H3D/ohP/m62/980tk7pLllrri1
JjhADQbDVXCcqIXqM2ybfjs0TqIX8xwKaTgWALILDscQ2rVK9pFl0nkpEDhu9Q41YwQJRVunRjo3
fIkB+LbzoW/UwkxAZCSGTwkNmxk+lzBz1IETfet3SDU9Rq35lZJNvrTn/Xv3psLqnzM9SiMpryNV
cL6+CdofNiUQ0ukNEiijg4SjDvNFK9q4lbyQauKbYebUhz5k/FyfTOu2026D4diHOwFzCuKQpqs2
tYY42I/f7//05pxvz/9e6ll7aaSG7jEUFJxO3oblExuYCajRX9vDznGT6SkjJuHct1hSknZWeBRq
38m+G3NHVOBYXH3RM/VbEeNDkNIRtpfx5+rG+UWP+/bdTAkao8HQicXMAXT2obJfR0nvdrKTwdqW
R28VpY9ePczdCJ20oN4EWHcDI8c+Sc2ZhmmGeTek8f0ICAqbPRvWY2StNVQM4X2tOLXir7XAnXct
mDKu6Ea0kvBag6mNC2ObjzMxqpa/P5wfUhxr+gbydGrqUNB/TD5laegN1ytkJ0o+kZ4co2hdup+C
iZ4JWn63Cpl4Qs/MDWunxeUau8VYsnYNmxFHetYBkyR3ka7MK0zUPB2xe+Yk3HepPgrSzRQu8/v1
/oBr/rtemhQNmArW4tliFvW8QSxQYXaKnjvDBJnUItF4LMEqCT3qcIMf1XErxsjz4VOJf4KOzHmC
2CXQBNGXrl3Oj3U43T40NVDAAasgs35fh8A0ZtmKoezk0K9xHIGYI2gU2CY2bYDSWNvexSk+K7Cf
+wT/P+hhRL5EZOeM4zUw48eOOl0LUzXN0mSJTfVsCy9dPdEEQQeHL9WFz5CiUeGkecpCyUfyg619
Fb9LxqEj504bnZ77k6Bh9BjLKhLMLfo9D8b4lec1PY8fKwQQSzX4JaBaZyuExdEHljHIjqU84rcb
F1u1Y/zJG14jokXLM2X6yE1JoOijWF1p78xpb/nx6QatncV4gmbrbO/RPL8ZZa2G1YZKWUlIj4RC
lcT3ru4fWhf9qKKty/7eqI2lJ9RrzYpsz2hnEQ1BIMF2wzCuXyQdOZYWY5UYR0n5o2OEGoxvfiM8
d5pda/KtWjeLCl12Q2Cch50gg1Sy82jy9ipK9TSH7TcLZY4S38LoNF8hXIOJYFfaHzQwy8qSceD9
YybtrBHvynDj4/XbeySJd1gvMTM3Qb466HTC30oOiGTEWIdSWjY3jf5XErPFiKtDTyzZNpQIkR0N
DD2dtiSFO1tVabytVAlZ3ZafimACqMyrBGxPC2nFIGxd4jST/MkYHZlCdqvKsd0V0pXS4meTPb2Y
Jg9BorgC7T/rdhXP9XPJyGVHLVDgk/XHVEHvV5wEkM1z6Yaxd077df1M+FE98sFoeSTOBIPu/nyz
ULI8ttxWkBwgR7m/CRus/9F340DoK91WiSwGUrd6vTXDN6l9bZA66frIvwtXPbSe5nCVin7xwKDE
xA3CQvkmn3tQj0I+dFaoSE7Q1Ctsr2dWArwMHXBKjcpPHjYHnXJTZMpqA6fAHip1G6F/acxi3oY4
DfXhysea0CueNTgVjbXJSiQ546uGorg4UjvlTDaKdU0eYVdLm98X8xcscbacmPHJKMTY66CNn+12
StmkotpmzC7TlVDNu3Exds+1sg9goeDFGGPQibUVtjP6popWVrDUWOdGBWESonG9VOtbyb/NkxvX
5z14DMMH0kcD/UCoop+utHzRCX+qePFlWprP+YkuHTGQWXT6p9zdE9U2x1Cb2OEntbwpmM90kOIk
1baYROjYVSnMAwv3nnjHBLIM0/pZi5jbCj4thja6SHG5RXjd3kjti2xu1XivAK23hJH9VXNbwRIJ
Y95002XNldLkR2nN9E0GBdUYPCG9Pa/2q1Yzynxoeebiq26i7sXZt1iP4g0LVOPh8qL9/px+dqvT
J6o0rGAghi6f0xKsRG0N4h8lB+6BYZ0yjVDc2GF2nhHDJb2SUUfuwrUPvXAUMjsXdVVjtmbwfn8/
CmVfqN04jUSnIemcrkFEVkLOId82Jc62Splqpx86xjjoXsVyW+k48EHArJrH37/9D64ZJYKMxkXj
sIFmwk34fiGhF3VWFiYGgVTkSCdkkgZHj8hZz5Ufxf4tGE+D5J5KP1zr9W3mlbZHi2toIk626aHK
Yvj8HoSzVRjtJNRxv1/dD+nj19VxVTArKB0ZnH+/unbok1E3QsMJzHtTSuFKBU9hjzYsx82dt0Mx
HGM8SQP2m6277GX4ea2GYzT8WEhcUmHYcuFvvNa9clJ/4fHnixsImGeo6mQGnJ/UY9x4tUZwIzR+
vONpkHp5P4Z7Hxc3xn/Jwlpjmq470kd8RxrhK0K1Hf4eHTJREctT7IFmgg4X21qVf6NN8ICDHAYu
HDjdssPwYT3U1IeL0/rK7bxQXzDhALggloEN9VzTrBV5E7YwSJxK3IaUMmb5xxWOkrpLmpXULaqY
9u4UEiaq6Fee5KXS+dtHn+2GqhA2al7w0ZQ2FedXh2+gMY6bASuFPnrJYYvAVdlGgnzotRvX6rdP
Rv8aTNko/AQBjLhaI0OaIomhlXcKtsdQGYJqFSJhtziExsa4Mg25sBX9e8nnInbX7auYVh42AFlE
1Qq0bm6RZivftMPKVQHYlbcrz+dHW2biB8H0h43IQHj+tVX906gOpQcumgWqE9bb0Pp0BfG2zT5A
QP3AMXJxnpgkTtTJlZLjwsGvIH0zNXWCP0F0vi+y1K8DRriy4mjWiT0I6NkvHhOUipYTXxufSlOv
fbZwvn3Y9N//+YpBXxRaUvNh4HQVhih7jwGydoRgxwCjU49ZcAxIQbSv4t3XvuXZRpdWScEMWqFx
FG5a/S8HJrPbodmaZH+61xgbF7oLYk+YVoo6W5hy3uoKfV8KYScpDhVx2Dgl4xiKS6W/gZz6+ztz
6SU1dBMttaajYTyfyJdBp4VBy/0UEd1rRw1SZHbkNaVepLu8Ch//IMpMX4fOhC9G9yTp4lnfJFdl
0Rpyrzi9e4pwyC+KnKjXdFlmjoVnxxAR+2BOw6guFXmPMHfj70Hp7wPrFI5OV4o3jYpwL0GE4oVb
Rblysl66Hyac6YnIg2D7fFjUt6FlJGGnOgyogvZVpyuZjgXqViYHHcwo37ryBH5E3Uy3xGRUxEmO
bBIF9PdXunDFWvbHGg8OkDA5cMbGW4/F4Ih1d1eZ7tY3+79FHO8mJJhQZjvCjbSRpT0xwhVxHPJE
3Pb2Xo4RIVy4XLCAY8I3VH/LshOXEW3G76/MpbqawgoOw3ToEy57tuAzS4+VWC+VqdJXMUoUw2YZ
gcnUknaQKaozScOKqgqQLQUnH5p7rVm4IyNOEDDHx4C0gf5UGMZygM3Ytm+RtldcdyuZRAnimWlh
f2tqFVcfLCNIA3YZEEhvLHvBuJaidKl4mx6yCQ9HVy3SY77fey3sFYNBmeKYICqkyFlOF2Js3u6k
ZGtFj2zRybW1feEN4yOnDRrapw4Z5PtHdkOruVqSspEYq9J8pzGOeMmYRgNKpeOqujYVVy5smTCN
IPhAwqI8Pee4aHociplrSo5XhqsBeMyOs/Qgo4ZoOu+5terDaMm2H2gtbx+SH0+fd83Cx0sJsxeL
tHJD3JoKKaY8sGHZq4hH63yRlcLfTP0rNK/syYwpUJ02KcHFRr5LRuulUimbkEVCqCoxkPj9Dfw5
RGfwhcBWmdwAxInacXYPza5r3FyVncSIlqlQbbQq2hZe5Jg0eCl9iIaoXu+2hoo7MC9dp1052y/V
I0zdFAB1/OQ0OHXfr6ChDEpkFWgMqAkT9L++QJpggCQRvkXZ4K40mSg0MC5AeXRgxkbCvZYGLQXb
oBuB8pRm0VIKBtTguHBXwUNqPmZMSeuAMZ57UEEerh/Vl973b5d9dopZvaIUmQ46wHi6g6MhqH+n
LQ7qg4zhWdy91XGJLsm58rymduTs1NZlFd4Tr72is899v1u8lBk3RZecqDnG3jAfSzRB8YIAm8z7
GPxjHjXLzryZaAdXPvlCycrStoi6YuIGXn22V5WdF4YuYJTT4OcMFZ5IeHFiElJMa+/8U0QR/9+q
KwmHvPLhF1YeCxzwYbJfgR569uFyJIMlGYXkmN2bHjz78mHa9WSmT6qCEZu7qaMDw2kUIrOMfa7T
rszov9gG5/ddAZKjPEMGRJP2/b5HaVwGniaIjtTYZXdI3L3hvdbtyvWJD/kEHZ+11dzXj1n7pqZ3
FWr84WjUf7LkrSwxVdrV6Y2u3vPTfeV42HH3r3KHmbO5kXDFjd8j/tsjdlZJeNNFj6q+n8j22bZP
HiJRnHUDlhoQTHASAoPR3WU47DVtm4T7PrkX/DVOP1K/7qqbVN/V+i5Mtp72Kap7hV621ck+BYUj
RX2vSavIX6nupkpvLOWp7IhU/Csh0KxuA+kdWivqvk0DgblBqtscgAqz5o+UHtPqFEpYAHLYdIZT
Wts0eOzy+yvPeDqdz28xxBKeL23R9HZ/v8XFGFWuAHbuJD0+uhLSsxp8ekXVFngxGNJ7KG2L4Chg
Qco554uvNadZv1LTjysXculNR3uiA5FDdRHP6eFypIZgYT3P2n9L8h2ynIajzGg/GBiXTlmfXOsB
f/DmqiDn0h1AmaFO6XdgjueUAJEn4KlBJzp1qO1NNVvlKW69ra22r2L0rhDTUcEACUqN4JdqEXfk
DpRP3B+jfXRljKXFZK5jgzV6CG8bxLnCnzEw7IIsNW86/C2BdMx0fuVuXSjnJ1RQ1qi8qHy/Rh//
9BFinvadYpWjU8r93KA2CfB+QAMX0b1a6Su8RLM/lCWmAu5NFbwFKokq1mTWoWZbinL9alV1Casw
cL/RwO8pyKUf7WJpqZnXBaJjJrvWawhW2WMZkEJ7FVcyWffhvlWXcn1TNE4fbVMq1JoRyCLLNkX7
eeXuyBcaEHYMZsUWwx/OuTMUeRQjMwxpqh2dBAXPsaAqm5+K/94CcAW3AVJj70VK0dWKq1T5U5dO
326L6pS3h/zOV22GV8zpwuy2jff0FgoKkvZFI4FJSp+1Bm9KDD6CYpeWD8Z418kQYJ2ISUWXoe7P
seBfWsa9GXxUGNZ1CMG7+iWQ/ogYjocJcVcgjFb72ZHp2mOOPpj9TBjfDP92Ive5dxYqvO518kHF
qDMeHhP8Zc0PNadl62a5wRykPA3kiPR7RXPIJZ351aGQH+kdRxI8JA+fcf8mTu6s8rFGcNOqLxr1
TWd8lOZ9R14dsSb92uuX8egI0YfF6dlyiX14N+qHSDtFRB0yDU231qR6Xg1ob+Pofajv/D8tYtas
/9R0babpOE7FqPWzbK7rryWRwJiQCAIFV35S0XAIn6JCEghq2LC/kdRtiwlz99LyRzyhsXV89wcQ
2d8f+4U1ASmbWgZcinnfOVrWtIJseJCsHVlmcdpVemzkxxGPVcg3V62nLmxXJmcSeIVOyifUjO/7
ZgLGVORyMjoMZn3yETT3rQjWwlNNDcCEloYrsNYF2QpXKZgXCvAJtER4xdAF3v90av+z9E2LuZQp
MbfBEIeKAD2sKD2V9RFiKkNrxTr+fld/0geQu07ea5Jl0GIjyv3+eWI4RLS9pNSxE/aE/ZTzWv76
XzvFtUVkiSgI1W3ZY25qew815gOWjeZU0WdQGroHCF2xXWHW19kMTH6/uAuPHFYIPcFkUIbP7Flh
NqpGmytF1bP83ka8TMll0bad8nfQV0H7+Ptnff2ys6MSbjKhoJOjMbOps0feDHrUjFLdOUYBjWue
rbN3qBOQvhHcK9Si79bT8IpfqPpa48mDBOODcJXhxOaMZ3Yq2BjRioSlI7J6hqouo6YRQHBn9ROj
V+FIjBwjZ06aHvPeKUxwpuIXTE5IOCM2+cPAsDSYCSc9IybMR537zPphf0HyVNK6PiafiLiUG9jZ
Al4BmCIAqL8xvPKeET+VOIRrM++FhA5+kqCJV9yz/iC9Nz4rYnEQkp+K+/wkEdZyo8MtemLGajxg
N/rSvvADkx3sPanw78rD77eUmR4vz/k9hXdOKAATIh0Q4fvLVflwmTw36RwyN/GYBz0O/fncuDVf
i5LkIiySZ/GdgbVytNXWwexdWQvY9lof6V3zmByTY3dUdu6j+chNVp7rh/YWo14sEOQ3/kX4MjwO
b6/ZcXwo6Gwk8n4QSjjd44hl7GvgmJ/5LiYHiQ5HmGW0+2zGz+QMYJ1dMiFCNubPxWlKCp4zh5XR
zb16MWDKhBUtpiAYRE2xTTYBeMi0GB3wTw83eUzY8GOBzEPhYGHjNNNcvBr4NXM5nOudzVSDEerk
KLsBBKakIVudNG1FnRv9lsBv7nZLbAehAEQCENuVzJrcDgUoI5DqeGIRoWPXVLAX1hFyHuYxBvsK
zcbZOlI60S1SRWsdHQCr3SiI58t1/uY+uczAf3/mXy3L90cuS2xgk5c2BQyqru+PfBCYZLgt2zQT
XnVQZ7UcL9wythmXmx3exvm9BWutZYpdMgdSlCOg8WIgXDjKy1mUuMvaJzRVb5fkPY6QrvIQPVqu
YMdVLTyFBFvrWEsYACEYtIynLn82SlCZ6DEY2qdBTJdBWdDuZ/thblK6WdnBxCfFKI54LFzdM36y
9yaKPP5qgNqwLUCXv39Z3yjyuOu6wSET2fbFQxu2t7r0rPcHuUDn5w/bchw2vfju5SaC0IQET/mm
DvpZSsZL1yUPbTRumGmYZKJEV4rInw8dd1pRolyDbcwFTkfcPwdJXXhCqMVW74hE0aNYarCDz7uT
XGTLVHoeNfv3B38Bd0NYyBBLlCZnvR8EC9d10R5mEfo07GCsdrATb5xrIuucDzZ1/KEG8Y7g7KUs
Fiulx7YLV6OE17+yOExwvBC3VLlCP65jcSV4An5owcYSngwR3yLY4pZQ3QUB4ROpe+wQdk5MhVwZ
rnyNH1oVPBcAv6gymMkxu/yqPf+5bY0QCLFiZr1jdLs2sZEnSewI7lT7BLeGMZOoHEfcCrWVV+2I
/8zeErb73+/lBZoEK4csFbZMTuUf03UjrxS9Qf6A/epKZrkm1YkSNc82bnrbpQnLF0scAfdBZXPl
k3+W1t8++ZyVIKadFRghnzzgX+eLdmaywMxXV6bOXGAlDUXN30hYYIQ50aT9HAbxLFfwC8NrBv+8
uL1yQV9l3dl+wiZiAsdDnoeRfPYam55QxUMndQ5kxlWZ4bNNj18MUJoGNvfWcLgHOTrNsq1OTfw8
ltXeIHZRU4/8wpteirCvVWcyuWZh++yV0jK2VlEpHwedCKeQvK/am1uteFOBB/hYYXkRXn7Bp1vi
Cq8E+C+ThCUeK0temvNIiO8HIdunJBla1VGUcR4/Ullht0/uhf+MjCrfxnhVey5RMC2Zb57F8qaE
gOUnS8oOEtKN3zZLr8p2pfgxRljfEG086vO2ktZihIGZtzYrd2mqHXaZ46azeO8mJoirvNKKrn0i
N9IJGy2LO0kpZloizr3E2pWjsc2DeoWcjMAp49iNyer3N+Mnd3ZyiQFNnIISqMDP95O0CEY5V/3W
MTjiEFBuSpJBcn9BewYg/qB3jpocuubNgDlVjK+FPlfkj0oWb0VqIZO3txPsBBaC52engWFBNFZz
UZcILxrnPkmcAxllRbbXS0eafIqsWL4ZPQ3hkfycxgsGNhvVZ4rLaPL3L4aclJ3w7BWDjIFF5pRi
AA59VnIPqTm2gSK0jktCrpC9pKhERnaaICX7qRbmRfWhIVs3yKEe9IByYAkcVQYYqgHeMIvAl/ZW
N5xxqOaVgtvKYkjdRS14L7W1dh+HJl5JgXfQimwnhi8NgYTIX2C8Rb1hx+6SCmmu5aRxIm20kqMZ
/S2pQgwk8rW2gBi9NLtTHO6NaluxKdbxi8W4OPbwasWLRoXDlrmkWcLlpYEt3JrG6BT0mHpZ2Af5
n6HRMbHP57KAQZ03rAT9JcQqTIKDVoQsa1ySWBoJdnZtO8za/kPo+DUNqaBeMJdq7PfcqeYkNUws
luatQnJQb8Qr3lDWnOpt0vFDCLStQV5kO840TuWg8ddD425YHVF0UtIngiozd1cV2n30kAugbkTK
KXDT3OylI3/IFJa98lKRGVvghQ+6a/CblUFeywNFtrEpyC8OTLJb8r+K3gLdvPdcKeg2bTZ0KANP
qP6ukJ4FzP6xX2ia5yQQFnJEbkoJxTK6sVL/CnIp/2zSZFoEoi/AbFE0njurwtpIU08OakcQMphZ
5FQ6mkYyN6d6gWYiAx0sjTfat8QnQQ4ze1UU7Jyg4XYc7SIIljEnSePi0kDOsN9UcHCqTd1KK4+K
M67GfS1jFieeLPHRSPqNal2pzC/UBt+u/6wg1KRRikQrRIUkvBrm2i2HuYgBKZmt3kmlNP99hak/
+UDcLtbX5KWBx/u5tE4fw1hONatyDLzNIpQMdbnwUZHUWgBZXlvoOLyXamkLNYmabo/JYE6Bt03M
Z1nKbkzSPfQmX46GBww3nrKi2dSEFIWh8afGgiMeDoZaf3buWyDgOzSumcBj8WcsRvXgictQArpw
6niDrJL8Hnln8ZQkkoBc+a5gI3cldRPneDmTPYql3e9f/cJx+sVGZ3wK6ZR50PcirKO7TWOzrJy6
2jBS0Nn/3Ool8XeyeG2DtqaT8Oc2putwy5BdyeeoWFOp0YiHSssk7YP56n2buFtFDO4Ca1+2PqVD
Oo8VPPKF/Og2+V6oyltLIstTCpcN51NTx6uBlj/Atu9U0t6oyOZE8qV1TB8mrxEaliJcaBz6Ja0k
g3i1JxQCZ+BIA81yUoPBRbJKBbLXtXKhJCbpnRi49eQrDcQV+f5rqpgvhVjPVb9c1UDirlLZamlA
PkZDUSx8cxX0rzVHXhEac0sEamg7LNcOsYkhhEUOerPM0nGRHXIrXMrqsLUykgM9ec6uEaUPGZ4W
jYxGA9JDHpdLrxuYnuBNaOV2GqyG8m8ufpiELRvDsqjYaxb3vZjPdNLHJZEg0c2088iZsevYo4P4
VarzK9WlcuF9MCnnGKrjtUulfNYQN7Gshl2uAb+jWqJnUPVljuvg4DuKHN2WOqYcqXpflfuIRjmh
HMZdJm93Bcf8tDFXAvKOPDk0DehbcRpTt5hlwuCQqkKj+mmJKy17THEHwPCCSO67SVGEE5+bbOru
Jee9d8181zJYkZvP31907dIhSoNPLgZUViyEz76ZmwZ96WPK73hEIFqYyBHTWJuVACXftIlaX5oD
aMoI65IJSIw7q/4EJtL5hT2U8VfNg6xprivxHgIwJ5E1LCJ9rQrYv7raH7IO0io+uMp+tBTbTUCZ
XUwV8W1sMDDRKdHwj+0dPR7ssX8YB2Mp5RSC/l9ZXmTBYJuWDReXc66ZI9NYVPTzXs7hoxrx2si0
pSW55EEn8TW/mK/x9fmiNBgF00lAwfzBlakkLWMElzZOFxDr3Yi7Edc7P/OXceitQqYISfeuF/qq
l3axlMx0Ul/E8D7plFmoYj0qv4yeClOhWQQYPQnqndwcBFFfF+0ubeOVPwXdiPci2X8yOoJkr6jy
yhRJjIVUXhhLi7qAhbb2anQ2Y7Ht2lvisAGLDORKntLAHCGJstnnLdy+Sh1sNRPnzK4xSdSalUpM
rICXlbiUOn2luePezZt5g3K+WGrJIqoWfb9oupUn7bTm07IOg3dopFMPPlXjRi84RTfHNmkQh7lh
bOTiPR78Nef8iOsZRUEhfhiUuZwJlb9JIM235o1IXSIReVLizdsBgYE65tku01p0PBIpvYZ5SP0r
yN+F08mkz5Igyk7w3/nphKe5LBWC3zh+8F77twouBMGVj7hw3iIjBBOBF0Chec5jGvXKiIbSqJ1q
fLXy57xYKO2pNiGjYK5yDTW9IIyRCWZjpDyxX0zGq98PnaAw+yQKu8aJTfxPkyWOzpUSrKMxWbiP
CXFgpgcolp+o4S1/XPUdJBkPhw02mDS85jtxYV/ARYt+WsLREM+ks+Laq4Os9aS4diK0L66jugp2
hXOj3Pbm0dQOhsBR7yrkVgIhJ9prmRx/35gu3HqLuh4LfBL2xB9DZrNuNat2m9rx8seYsPlHWSCP
tj0F0tN00vz+YZfQA2sKrdDxjmTRf/33f9ADq0IhpHdK5cSSPhuHwtYL5F/drG3SJe27V3nzRDt4
IT7YLgQLShOCBWWL+OerJOyfrAYA838u5QyI67WurIDWK0dja7BwQFcHAoPfOaKLXNu0GS66OfiG
vJOal//PXZAIT8FDh/ncuYtEiows0yWm8rVxCgQMXGeBzGiICBPrvbeWGrZezFmN7pQp8aIwbu5d
9Be/X8OPpAdwHE7Z/13DuZ+Em+gezAqpgrgnYpm5b6th3ntvE9LEW3pXe9XeYv8bU0yeU+Ye+KUJ
hmS7HEwwr1VsbqfSkIaHmL3ioxAftIRUTUOxFR9ny/EjTOpbuRrXWvfUajG8jUKdYy3AGCWg2GgW
zaAsqvEhFlElFN6i9cflKOOs3WZrveR8j3DSjIg16WchZBwZcNissZDNA9trnzyduDmmTV1sAx+6
INLRXEIf4HnxIvfGZSv2tlQiCAKJ6lvCU+tN2MYovMRbQyRDXj3EmL9hLUO9BNZdRDOxJPhUYLtu
FqVfsf8Ovu1a5qJnfqAOV9bc9GqdHXoWiI3FdmdMINrZmq+tOFGVrKgcSafFiRZGslJ9AafjKy/a
107284OmSRkkHUNSzhgkfif43RBHxN9m4q7234OKGA1Nvx21VzUgx6HYt9q6CLNTzjZTwNKjag0G
b1kkpAyMH6Px4kVUVgxy8B4hCPo0FVYdTzAbjG1Bei5QR2Tg/8dT7Alri73wwFm6MMHeeBsUc5n9
ybDttApSuu4T3TbbjeRyNMagRnI7j5uDzzABUsSH4MpPo8cEy4RhQfORpgvMtDC6w6m8TA5SJ23T
Lrd765jjFa0ks6zRl37/Iph3zCJnFZtzXXWLuu/mFiaCCuVVEUX7Evl3W2l2JvEDXoG7t3JND36B
lsVSUk3CoCSiguBSfz9PckVp0kJpK7rdV63cKNVD3uCIC2BW4nDqldXX0WFBofh9DV+C1zE/o21k
I5uimc+6p9IwfT8ejNKJ6n1FqS+WJ5H+r2w3ogclw6J+6yXbaA9u51B+1AJNXvzhqhgOBvdig6sp
rNPimojnQvfPnBTCokhc70RbOrsfcROk+aDm5TSJdgHj4IXOdVO7afPyEErNumOU6hkHw3BUdBKt
CzaTE1xEmnhurqAVL8zJZw8gi3Zwhg0w00TrVkJzNJV0LFpOx26RBE9amE8ea4ugqZ5/v7Nf9iff
F8406gWvleG78f9nX0GrJLctArF0pqq4Nvt576ZLl/RJjw1IL5A/Md7N6/XQEzb/KZcIQvXbMiG4
3dCwHD2JXXEvwUyTkuIUeZ91QXQt/OAYrUoECZgyfmElq1g+TThNlUKUKKq5OYfOMevhYsL6WlTa
Mebm7X1vcq8fl7oyKR8mS4ls2VXlrNM7onclBkDjxkSNDovBlZdV9kdLjCVFo8X4KORmRqxN/Soq
ON2A327QhAD9c5DLNfYmrSoRimkdAkucwwCXtJ01ooVR6anCKzjBT0CJ58HEYeItW+xmZxuZrrZx
F6Vl6XQDwQe8x1a2oYVrEpwHPGGJqv9qmfizFZ0+khRqyAYGjp1n9UFlVcZgmGnpmNWxqMc9RHs7
KzFfUsT71A2ufMGL9xNyJ4wmZlJY/n6/nxbmoL2GF4GTRPdjv2uKk8eZPG68+qa+xpK/sG9M5SZI
E+xbMOvzUX5Guaf3sV9CfwVqi/YxgwwaE799BpwGdaBdOTTTZpoGM3FZFxKIrWfnxF6R1CmE+Vzr
6bo3v6+5C+KC6ap0ynLowcwKz9ZcrDe1aCRG4ZjWocLiJwM+kc27zDiAcOqEV1MmQk4adq2wE/vd
QM4N0aPisiT7Bt8TGJnYfmiH8NopeunC2Ajgv07PhoP07F33Exd8aIgKJ66tpY/AIVMgRJbLCVWY
xj0q+Amgxh7EwRo2ld/M8pHXMt0qlCBKHc5KpiM5x8Eo7cR84bXXRpn/kS++LUcqeOjUCrFryBl/
4Catkrej3gY55RXqijkde+zPCQEVCztZly8DAbwmxrqW9mZIRw+hNomM9Uagpc8WKo4LhEpoC7RF
CqQr5HPyQlE3A2FmGY5EjH1mzCLSl7q1DXLnQfCJlk3mMoanaBqYc4VzwcIlyR7LnQHLK7RrSi6Q
jdSW8WBR52q0SOhQYSpjZQXB4uRR8D2l7+mTdYrfykPG0BOk84Eo8qhcQPwqkcTqd6EAVwGB7lbP
1qV2MMPbKAOo4X6TJcrkkZTQefJJYDkqBs9fQToA8AC5CKV1TptcLwdCp6HidQt+q98vpImOBR5k
4/IO3x1KCs7nko347Pc3GRnnt93RZBKn0VpKU/I3rQ5P5PtqbkNJq3I05HsieY9ERN2Vm+SAw9ZD
S4ySuXJXmCXb0VFaGqTsKktp6QJMzQB2bdGWbR4MUTjtRrYhZhzIYNqTuDTHh4QEpnQzkMbkOi0p
TPBEVup2sEX+5p9EwxgzarFlwS+v+dOiLT2rHBQLCjD+lWhHb9ZtPfcO/NFZxo/KkElGfrVot/Pw
gbgOMne02TPyUwJVds3s8eb52akWn59E+UwRK19/TekR5VwjC2ew4023IAGOv3Di5pOtWb2n7prd
blCrrka82xMb/NPuCHgebsv1xxTMR5yK7c7K2dPdn9WfPx4/BMVkbdQz5Z3U2tt4ru1wHdwCfRYk
vtr+c/gBE2ZhLaX5+6u7+j/CzrQ5Ua5bw7+IKhUE/IrMs1M0+WIl3Qkiowg4/Ppz7fRb55zu96mn
izbtAOzNHtdwr3VHmnHA4WctkoaSNCiBnjYmUup2tQ6RORhmJOjoECxMBpx5iKKD+AxftpG8RWYQ
cfXbxTjwmA2X36y3Q0BCAks0CDbbZQav0BROwcbBhG6W5tmE+8Vj3CwFn90FrqHGTw4vjYEFyXj7
uBof4tuTORp4nwLVWyzJirD8gXHWgHkEApzp8n2+fH99l60LNBowV1snV3LE96g3nLFwwEdxlIbT
ulzrLJY/Hun+aosfWkNe3jxkcGdqtcY7hltWZJKJW4DQoJ55mHiZbLQrAxHdwIK2nC8hi7Fuybge
Vw0kzO2qh3xjZqguYN2wdKvXiSlTcuOxHllVClT75/SFe7jFq6jZ4BWvj60KI9+Q6ra4l86V5PBy
gVYub+FzWRvOepuOFklecRxM4HYZwqc1voiyz1Zunx0kteXXw9jI1vv7xBSPIMqsUlZF/2E+zMVX
8RP2sru1cCb2c1lsb2a17d7vL9zQyZa7r5X7FwPTH5DYXzNS5BFAhJghpKt/CBDtML9cdGnahOxA
gM/wpczX8gKyxjqW74fi8jLR0un4Jbf4k1EuSD6uTUhD8XgSC8UqP8KLM7sbpXTHvXcBl0GmfIlc
xxDxkA/oCe5tt7it/n0Zmf1uePtPncmwhWWUrHik3f19FSmus9tDayZVOKXrwLVNzqv2hkOApMrM
4e7kKjJLAZ7CPtdsvV5q2YkECT60wFrj58/aArKel8ldDi7A6OoFUDZtPejz12v3F+nlW/76v/3n
P1VF2Cd1H+ISmRp/r6pcV5Wm1HoTHq/rYfJ2rxKszKRKkivrNkmzOcRLcNXWf2siXXTbH+WKDNUw
dAOkwJLyRxMp1bnVx+kJwjC/DY+r01ZK4HSDHu1LLITTGfRAzxBQl5u5fahCm1WspHgMCp9tLffH
QIszv4l6t/Au3jWUIjmaeEW4WGVbMskHxQ79Nt9B7Rrl2+6li/Wg2UBWdk2GzTRSwmc0bJrNEBQv
z0Md6tbMLeGynFrMBusUA8X0Sr8CWXjbD3s1nvwl2PE7N8G/PfwfEupUGvt6dpk0oT71c+1wlayR
1EIwk2NzxuSI7xfKbCklRkXQ8oyvBWLAvw9R+Xe5/LvfRVgQ5JQAUIkh/mNaEbj1mDb9ogrJsGFN
7THsPWhfttiw3HlQ+WUyDZ7B0VM9zXII+XZgxnVm7oOjjr7capPBVHZ3RqexxVqV27r17xX8I1T/
VwVVwkHRkIWxb/LHAGnyrJ+MtybbRQdNbF8mpp1lZzcQ9EWRvSabrbH2PraZ8bn+0YErDRWzhokN
Di+3XJ6dl2Hp3gzz3yul/i7s/6dSyJMM2wUZC/+MW1SlsZ7AHV6H0cS/vGiHZj1hTifTPUmzq520
Pm3aJAu6LULW46XbYp/LMSMsL+vu53X9iGFL2Mj76Uezy6NZ2k6tRUSOhO3xx/25PB5ktiP8fL07
MZufp4CcTrwm22tSrjpG4nU/i2eMxfvrYjvsz5iglv1n+VZsZO/nvz/md8zKn+MT9fl/H/MPKYhI
rexCzughzh7GBdopxIsXgJ+L1qyv0TUqGnsYrfJjcvWPg0Hyvu1ibj4fzuVoTvYPxIHXf68Pxs1/
WC1UstygZbFaYHD/fZXSVKlWGrL3hGM3YW/Ws+W8HAVO6LUmrcTjshu1ymv6i1Oq16AO7nOSUKmz
IprN3u4yOS9wuMxPhdfhLzyBU77pkC9B/Eow+0zLvf6OxM/GgGXEnMeT14VSukW7KwdglribMt2t
lYi0IiJtwQSxDzvqcH0dukjtXo/VKpuyqbP99B35Ec6reoA0d35bTjos4j+7bnoz9FuJ41JJzpnq
X3tStzUP84Zkjt3Paen7Khvd6QMWyIlk6+RxU89orcrNwdwY13nrXMt3DZh8yYgpnvFjAIWtfN6R
ssjkSA62z8X1jSD1ySXqJ7gDyzdScZ36PoQYsnpGhQwBrOJMxE5yI3HZPHksKlu+yG6W6ctLF50J
dKGjC5nsFvXLqEy84Rip+Fa4e5qdAfGe/VMtOyKjWzu83dUTbjOk7yFfthdPeqoBODc0hDGUJ0NI
/rZNp5zsK/41OfvZzNSDNMEULT+Fk/RHcxts9WQ8OljVym3d3cxrewI7rJviAikYF3CCzPTlHDbP
orjH2ryL+/vUrxqIQ44PR+3vLgmGDGWWSrOJ++8D7Q9f76/5TVCSIEefz0Rg8u/jbCiVq9Iej6yK
9s0/vinOcTVjfyJjjhVtp7bgVtUBY+PodwRrbBHrPra6I4SmcGgaZ05TIQwk2suuPNk/r2GFNa/m
3Jni7zYGoI0vAAY6GCwPxbZIjwEpp//yCNq3QPTn5F3gpkFgIsIAx9/vz3BrtelRneZ1OPhyoqxI
9exNvZs/PVxezlvMufhHyi3xObG+mq0ecGqFcrLYYMdNpOS8vYPL/+Z+nYeNPw9GT2fvHb2FXQFk
77ZNLA4p0VfnbR7XYf4y+Cf2cC05bS8vl5fm/bwdXm4v9fZCSFKXQsUVdSyKciAHlSsYZRd2/Qpo
OSDYJmzhF9cwvb0/iQE43CCGf29eJGhoivfr1zwpXoqX/EXbyIm2UVbZC/idiUM+8QjEmH9FC3Bn
8TU4RVmCacHRbdVGxXTblerqtuKe/Zt7DUCiX/atYqrxSKK4+Aw19W3/gBFVSo/rRSqlbTRGD690
W7+PHhCZXwO4QWO4bv2Fu3BPoTjUSI/GwzHSEvGcx9VxJSX5evGDpBdg+fNgACAW5gEhxOnd09wn
r7lb+KOrexdH9RX/nJ44urCiUeZBnYhVVA40riCxVDCvluKNaJMHQNMlNMCRUGreoiIWClLtaVCn
H6LH8uZ35g2VR3c6b2rW9sW5B6NbOJmFL8K9Qgma+dISRQbK0AdkO89l6+Jlh58yBRrk/mItVVBY
AG+Zgy1UHXEydJOI+eJATbc662LCaC69tO6CExAAvDaYpcetkrYfGAu0eAot4V5NF5lRfB5f9TQb
zMW62OU7vN71dLlY55/tdKmn4x6iWLEvkn5NuBGaZfb27I3LbkqKZEAfOxJY3qCi3WAwmu8leA6T
YVe8DZ/V6rbrNhf/6F/iS3xCF43HsE4zF5LWtIoL/LpfZJZdF3G9rbdZMHfLzQiKZ8eFUQEXmTGs
p+GdgUy+34oRXW6rtQavbnqNsZDFk2jcIOi4Fx8hMwZ3rB0i3Yc9LAWH4WFjAc3XM3hlsAe8EW+H
uOfiawzpeMxI9iqX+bGHSz3RPdU0Mkf1LvTqbScHbXK9Lx9zs3q7fl6ibPXcPz8uu3xVrK48LDEU
Sf723J83cGyDEN1UuP/fqt3xtYoWMW0XQWFmT/1rWKSSI/uF9/TRJJwMOhJj5tXBzOuCLljENKsY
Ru7TPScUMoGiHcJ2T3YqJGKgCmVcx9AfvLQxEXyD18VdTFZnXwf6mGap/DBkfwJrblzAMpQiJIMn
2pJadEskSJ6e1oSJ/mjJ43NZ1rHma34dH38MKKvxc+ZnKevXFlRdSoyCeshTysLOtx7CPMVdJ344
Jk99CdPFManCBsF8cmhfcE4tVvA8rZ7+KV6sxJeXsIzL+BYO3uDdvIt9j0jHHLRobKsmUV0xM5+Q
SzFJ1eDu1P7IOwhbXNWtfmjvg9fGj3CEnFN3R66sNnkysCLo6y6q/buTnQ0dxikl6KPSF4r2fDkz
hcqsM9+51W4WVEm1KRD1oUbe5Ru8L8e1JhvlLttIrA76cVnvSqh8X2976eyAfpbScjd/lcIqWPBS
1nIqhadI2kph45KWJhLrhr78Cfnyvo06igXMfEflEG644BzcYxVUa6hQafm9X3fra3pN+/VtO/D/
bSu/D9tufUm7tVotL+kYX35Ca3U0LumwvaSXtCVh6Vpm3q6nEaFznKm93ON7fERUPAXvWAGOBneF
ycDMp6g7agDr52qMCAmlQa4bbKCbpY+walYI7jOzMRV3EmSJlmrpPJVfq7+gJH53mP7aUBcae5HY
ilAvha3+/3kbpHFo+6ot2lgfds/Bl4ovWYPb9i9pIb61xf/a8wTFAahVDVvB7Pdibvgez2SUnUWC
SLiJwWOixWAu/LrBOp/9gFIbCu9/lxX++8lUULIkxBDQGjIG/fFk4wW5pc/nYOZ7H8+5NUHOvyrK
cnKR/lLSH5FHohHBG6Am6wAO0NC/sXf/rxHLqqhnuaJWoeBA78Izu+Y5rbdjeE6P7MpTt4mkWIVy
2K2cyml2Y7D9XEDPO3cedkOaHzhXxfS/ecS/s/PV7H355vahx81fevsfrAlQbJDthGgGMCKA3H/v
hxnIv/N5em5jrV3N5ROGjTcyPSyb/O0IM/Cih36W9ALAUv+WGvkfVJbfS/5jBMhj390mhXTcmrhK
f7xhSiUnP8ZASH8/98LwBiMuxrR6iUX0L/3zD+YeoUgz8KCzIg+r9sdQuBHqnnWLsQmHCng2WalP
KAjAOUktvJjuyNdsNYVFiq57CaXdPQKRb6nDimRoy/zmo1cQNqYVozmR4cXr3ghOoZXunPmj7ZN/
H7R/eLzFUNIEdIo/RC0S9/6HVj0hJU025o8mvPTvR/Km3lbA8acydh+zk6y2YIXb/aXI72wXv09O
jfA8UkOSEUSgpP8os7nNmvuzVh7bbmoOnU1cjbbJSa6ZmW3vCxRRZ5KReSTz1cRT3tRYq5cLF99p
j2lWipppVJA18EyqCWsxMwvd1InIeRvIWvDaXwNyLeTDUm7cJ3FLRYA0cSE5oyXVRIybj7PDtJhs
iCt4fqCpX96OLTFixmJPLpAR4sIIZzbcGW+zwlB2hHdAC3NBWnqao+rr86W8nvx8wM40GP176T88
MORb8mIdg5l7OSg/itfTenpeztIr+Z+QpKzb63xVu4+fdyRAhvqhIJp46vSgUzXCbDOUMuP8dQ1V
sMdYKz/vu3y+nCToBSOa5moK8zUpqYmzLczaYn9WStCIJpkFn4N5XlgduRDIWFKzvRKaQQBtriyr
0bltpu/EfZbWXCXGAxbmCKgxgXj4/W6WiBIqlnNosG+E6XkkaZ+tb1OrPJvXve4SyflW2NncubGt
kPj9fSrZ6IRlI6I3y/kS1OgphPFSYm+GpWdd/xUIIablv42NPyxh6H344RoJWLJd25XzacwJVwWt
5yCY/GWaTsmL8Q+loRlNQOrLmJYmf6hGxSjlN72Wxy1xeC7hzjbqz8SRk/rQWHxlH6Hq7ozDdIAl
++zNnGMkbUpvQk/4tVD2HBJv8S6Pu1D+oZB4Ha3XKD19BRj05p89KaGVfOgRnd6eOMSSefyFOLFE
Q5rx6WJN/MVmxOT48OtwtLkdZz588rbmBsGEZ6/ll2M0/tDfHj7+SWfmnL2zV4d1qDpZvEi4m0eK
eb7RoyPH2dMj6rl7UFoO5dSXKKqEtbGzZ87giyqIgntbckUVZg4ahD0hYJmvxx+Se2Y0R6i5ESSB
PCGSXZzFZ6/0sjjnXRaTgypipk6oqdCE+4a2gEM5JE6tDrNY5duSWudxwakFF838PpSSmb9I7ofS
03jXha0IYUb7m9uEoXHgNLN7rwux7Dqth6fshSlebyuEfN0ZMfeysfGDDH1h69We4j9t0tX5rac7
UtJRWM23D0v183j4oglWdBIVFJWZ+ZMv1SeyXeHHmotOWxUtvvZUPG6lJ//IY4U2VZxfz9Py2KKl
4XJ2eVn1QbJnb6ol2Qu3cec/CzhoCQGzTs7J0bybO7iaJxJMGNhBndK5ueLonInbRoM7BHN+nHvV
3p1783p54b+TM/cu7pV3anxxpVD2ru7JuQTitwvvVEgxVfKOdnZnS7yTKUyyr1xx4RDFko7BleyT
k3/InuxJdmNdkHBPDNeeQ40kl2cWneCB/Nede27k8dGR7dyV7bk9enNb9zNX+TqlM7+Ke7qCZqHc
E3ye+R6j0/fDSq4YEgyokKHLEDzRLJLdOt9Col3YKMYM7ImjvM3exHiaMRz1txMjbeqVB/i0yf74
1dvTBEuSeBbSTHOI5xMtcHYGd+GdPyVvEjyC3L4FkvfgmxphJLdPPu3nYJ7H6J7MgjICZJ/kNvI3
LX5zdXJ2opYT4M+70rn2xo3Gf3AJGVBt8q9imK5szvfOdAJJRJymN46x6CokdlR+esY940KObnx1
DY4YDbSU1/f5oiriSvHr9xHUzi0QJdyooDB4S17tiO8WHvnBiIt7Je0RF2ue9JN39NFgaOavXpXp
fdmrPnje4IFPgedanbBDiJu13GKgJ/HbOwhx9AO89CqdITpv5j+Y1XMWlcyt7ad752gi/gYtMwUY
/76yarO1oUO2sNT7jy+u6YwsbkNMMdxC3ETMgdJTOu4KqQuTAlZJzA+dJ2Zcz1+GAXNYrDqlV1IF
hdJ1jFdijhJFZ11c0Wnn79Xm14xh0s2M46r1Og8H8Tt4p2uFhDXzhy8JY0jN1Md9wy2OWCRquzaJ
gHZlU1S2tuE45RvcCqHM+9zV/RGdXGYRKOIuJ3+8IR4a01QyccpDT8vcfDY2R0sgCkyoonf76rh7
xkjO8eNZsjk1SYJALDxua/YLq91csHnc3ZEDcp70hnRns/WjQAPX8IhHRXk+v8+dOYr03BGqtJ5U
Hhue3YRCL5X5jkiq98KbomgrP+ZE6Pmktqq8hfP80pxzTL4EDY1ayNIX/EyV11qtdbXnlma1rmYR
fSMZeJkD6I0znw7r+a+Jjl7jyB/CNKN60By74i9GFI+onJ6aiq96Fzm4R2jHy0KQIh1e3I312cTQ
FpQ2xprgSb6bb6U+83Wv/zb0qF7nrh+vqpc7uaNZGfGK+MBogQrLT8HgQSFg1by80Bt0uGzPLEi5
3IxaTx3FJNgkaN3htabmwmKRRZrVBcLiUIKWc7Er8Moc6upOndnm6Y9fxbbxGk84vRfOxVN/jL5i
8hSKh7WHaoMTGF1tLZiReEM13dzpA43W4SZg/YxLOPVlGKBB/Dg9xYoxXUS1nfnEw9vPYBpk/tmu
4GCiAjrupt5tA/0n9aKFRBuJds6dgotFy+W0nKg13es8gA9xV/GCePhD1Ppoa9aEthbFz+kc8W5u
tYG6HV5xELmPV81SvNYVrH/rOSddX1vr7ovBItM+itlapKumVMUEVuOTJDLMGUays4h4BJfhEpIB
dYU9N7rZUsSwcp5+j4PdmTLGKInS8u8h0lqDfbUVc0r9WgvTTe2KCsGM7mhvYoDKXNB4N1sMTNmv
vMrTnEs4d+LrgWsOV3uyaa2jGMd0NdPK1GyZo2YqTl4yd87iPrEqq3FEs4uuHQ5G7uU8x8ANWnog
d3RvdLO3qZv5OU832chYoslVTbzr3Jls6GJvToVFW3c885PEKtbx54h1SbScOPjMfOLZ+F/0oMbQ
P/JcMmlaeJKBB8y4hxgUPKYrPonueK6vtrQTvzMR8dGCRXNyu/4EQspaLP4+gtqaYIB4opY1GCPg
XWeFPPs1PljF1mgTMYXFPBNFT7zzXlRJ9D5TIOgDMc4AMH4Ki2cTfa8BAUJ9HxQ8NBw1jAV1K/pa
9PYdw1jljIzs1n06enjktqJX5DfRS/WXMK6JnhJPJr1P31qeP4/EJBNjloahYO4cYfzsAnGznEW1
Y+nM1pAEI+SIpVTIW2eEBPBMrPJ1qPhTsxECESIeyzEij2zemexMF+bcr9Gd4cEW8xALrl9QQZLt
OYqFzZhHEIWLWSuGtOjLPhCLgC7OjXquF73GA5r597ATA0WMref3CBNjVSx+pxdUKlM8CCPbJbfr
9wQR4/57ejCyB1t4J8RL2A01lsOb+I5Wp5W5P5ZIhrbsSOTR5BQx6AvvYeMkZ0GcOxp/ZX4+xVNf
GJzBuIgVUjRb5Zz3c+ovZoi2EidNHTE6Ic7hmB3w3IcNCwqOO2/uz2zlMAMs07+Tbc0+uVNGwRlM
i2oLAE2Rzv2Lp2DhlxxwH77G3Kk8sWhfuUcdT+yr9wTxonClYpcoNqzGmPp0W7cHT7bmLwIXc3bF
cXJJQyRuRSrEtWI/gdDMvxRbwgOWElnnSPi6NX/hYDQJL4zcZrugzEcoYC9FysnUlXOwcsZEbHoz
tgXxCA9b+SEmMJ894vC8W0hBrhjMw3bKZwHRufNwT96Lb8WLSGBuKDmAa0LFnpgkVF1mr9Urceah
aABRZawWWOlwCZviEYhPWxJZ6c9M2ToFF76Z0At3P2Pii11NpuKPEOgPgKXRUdy7Q/o/e+YKKenk
o3R7j6D4tvzNQexo7HmT7/rLlHKxGwS+DmlqIiYpIuq3FIxwevN7Gz+PJ9zvkn1xp7gSEbOEDDx8
S6ri7+NbfFogEf2Sg5+vyLkIFEi/vrgML+Pbg1nyQFKpkRqKb+VBCOMqytccUauNRBWFmCWkX3HF
wn1u0Feczq4PCtxQTv+KC9D6i4Xiv0152I7+Ty38E1WbX+S+uY2L45ZiCFYXIDNlefGnhmpO/fv7
q37AOvJX4M1/+7QplWy6YF+wXMId87utLG/JPHgdF/ctROsBML6rpRdGMk2umilfXG3Tm0T5Fk3Q
E1eGMWGlI//dDLhwin2XOwhKreTce7O8+uPNiA8/N5Vh+nK9fKbPKkFqI+MDeiz5hyCcXpK/rxfe
nGv8bExiMOUhvY3eE5MwymxpzpLpaK5/CMaG3jxBtENIgmTc0KBcEkyRkcPX8AIvr+VytKSIRODD
4VHYUmONxyBF2Fasqnebk4Wx3xy2TCxIETj3NbML8/DY38n2py4HnFfnn70ZSH3yGFJtvowPmV19
lJHc2gvifeS/gVzgdPgHjX9OnlD89JpIXvynQbJtVXq2rHHo6juhWnesy8KNy+rt526bjl77E3pH
ROUWZRTxGDlX6JxCrR1BxKmW0HVKlNU87sN8jW4Zkm9YOPWEPpzFpPu2Aad8XFyZ8YMS6gt5HdQ/
QvEJNXawYLlgqgidArzzAmVDQgcUY74M1dW9QV1TyfIyM6RERUETBQhFt3mfCl0b5TnEG78S+tgx
QngHSBh2CP1CCUNldKsvoeSrkbA/zHyd8rkaIXBqKksNGaFD0ZDRHIT0DM1ZMAey+rSFo1rbI0jj
4W1/XmKNNGIhSnjPtR36BfrAt0pBHkkmqFC3FfR6YSAQNocTn4Vw39qDQ+Z6YAGk1kAI7T/OyRQ3
5OJj7i7s23pwZBBb2KedJ+LsiTyUSLaye30bnBlkuY6GqiCcmEiAJ+PpygEkSdiBLlixc2eAYfAn
2yT77hiQ+tE/b3LuJe5fE7xUAAN7Ijvi8job+B3nOO3iKrojNV8cCtscPXGRkKIRBtgnhcwgBLTc
e/y42iryith1n1Tu4hDni5M7dzX7yqczBD9ClN+fpeUpORdLbuHjwcZhCHhECx6RcABqboH/9u5N
8bUZ/XaIr8BPQ4iupiFpLrZl2sTjaIDTDSuSZxjMtvDoN9hJKtUQiUAOI2IKJp3OJCXA96GZOmo0
2QWEkiksUg9sGG14wtNeYkMSvS25erSY4rM/45Q+NUaJHegczlY3zDTiEOfJiXgdI6Kgj9HDV1d1
qCXS5hgND+P6MLREGJ90XNgFI/pMNXMIvPAo9NhjGPojUOBTOoZNPLdV4LGEzZhCzph9y+ZHk87c
H5FCtKWCC1nIsYN9OfS+2OmFCCB2zhlSwLjUTbioluQuhyZlZrL9WWyU4fiFtIGOmuReVtpkLo5y
T+FDFRYhGxnpY8K8wU56Qiy7IvsgHUV4NT5J2yzUKeRy4hGR0zOn3At5cIashJpHzLnRcjIibyBZ
uglu2X4gSggg7BXhmr2R2wmBErf2OxKdKCPzSPTi1m4WHpGMjraAALeB4qk/53HvGkIGpNCoiHT0
rlaomEJXA//iVv7NqdzazKyTfWdQMobck42+gEwiCkOZNAvG8S/NbIEEp5gLi6EqRCrZmfwQzdO5
FQKHqOMxKC2FZdPd+L3Tg7qd4KZcfCutuFG6r4x+8MryW8Cnyl9a9HTIM3FlJAv5UGhIunk0T/aJ
GgF+tsHr79Af3+7ByRbaMf1FDUj3jYjwMPPXGbJ3H8/M0u+cwi7Z/u/W3RIY3waRYO50lrq5/SjC
66Gj12aIDAIh3AHyJaMKwkhhT9j9Jy4Cy5Lsb3x7t4AP8D1yvlNwDnej5zVfyHJwXAmA8tltXmUr
FqLNAtFRCD5CXls4CzShJ5ZxBWlQSKEPxtUTufaXpNrS9CLIwZj9zBySudPzH0JF6XkVHHDAOTUz
t93UyNgza24raL2tPQ8GZ/JJCDbASlaiklPE+pH7sJbax1RcdnFwO7xVvuySZKjyVRIbWqV9Ymk4
EtUlmixHzBSqGp6IEJEVswUK7ROJOfMWDLPO6jlaS6wlNeaZk7lYHsFcFCAwxuUCbfaX1D4iueve
AkpJoYtEVVTgFg5AqaIFk6XZZ3ihkoi5JMa8tPwcgyoSy9eUQ3Y7arcSi61Y24Sf/47T/xuL5/PT
NWoh2GWplQPpY/YJWhRgg0fImQTg3MuDR6y+i4WKhejOxw6UihwSM+pe4ymwkzy4xWeAvjQbOwJL
YkXT4m2xhDuxYmBJDF9koVhbptgbDP1kjLgXsbPYuDmObm9Mkta6/HjSJugc2LG/cqyQiKQFL/FE
rLVotnLhHzffLdkYODMj9ObZIP6Jy4oQCB2TMvOmKDGPJF/OEstWjHT+BlCFE7KwDLJwhlL8wB/j
5+Fz1fsTgl2INTBakoeSkOGn9IluV6Br1+6T6raukV2T1i0DPTf1UI7r/TxuA157SFfWgFrC+3Gp
pkqqxf0+3/X7+rpcVIb+WoBaUc4mMJZFfOyBu8wJ4/84zkG15J/qa3nlqvN0qaTZTlu3ez5r5GUz
yLahrVET1VdOXcRqKv5bq6951H/kO2wkKrDPJf8Ax3zk6vKYVrvxA5zMh0DLHO/+fQ9Oj2zKDJT9
8VVaS8A8qFCxyxlTkbQmEaeeEhH6Uez63iCFZ8RO93resEudk5JRx2lv112xaoj0IsgnW+YrMCj+
XWyVr2xqH0ePffKTO5NhJnnuyTeUrU7JncVjc0wJeaWMVE27fc8h3i1i/VV9peqk66N1kAtzkD5E
lefRfK2KJyLOK+r2ohnyiEM85pHsG2gqaT0xsigD7AquEk9cWgfHkIl8DDOWVsDFGI465vYvExlz
hbzxFEpDipK5WJyiAYkBGBOLVXgMRsP7pPBiOY2FFstdj/RrGcjxJJVjPSSOqdzPUj2cxwrFybHo
5EcKj4t3DEU9xOl6qG6JI5+k/CmDR/pI0ZO3angmAVmgh73f+0f3NmWYZWHGvpTzFWGwc6PGF8Q2
c2THqAPO7v3R16KMzevOFUe7xMZ3RWW++w3GQjzCjXENSXMHKAbnbtwC+JDfC1Q5EUBRo4+RYy3R
E7VcThYEiS6VZBEpyf20PL9kw1KLZslcQNv5eymXDPJH8oyfcSFRTXU7jYfXSTqNH6m+JbybUFzI
OiepOOR1ve9JJDpZtnvlVx/RfflOfe33Las7qTIY4vrrMc3esje44RDcPqb7mih7o06qVZvcwO09
ombVgKjSQIQLs+QQDbtLJJDhDbgnhtRKDKwq0lNVYtCOexBex/ScnBNxjyHqN43fCMkpIISBHcnZ
eov1/NtKE50STtZTMdoUekj0CRMULkQ4asDfBI/kkd7Xj1QNYU9gBGixOOWW5uGEGR/NaZQs1KLz
i2JcGuO4UUoar3zpvuYr0Wwyf4nZRbF58GeS5CENuYIsa/U40NoLAgUWKz3Jttn2/M4X5Qup5ZVE
4cLTixYtOGj71XhaNjI30LhY4bO8ArIdnV7ycJaIIZGJ2mQhLt7FsgZ5PPPomNCbeU4ZYPC7Ik1o
PKEYvEWkeEdXWEAW0ehjiMoMzED7bHVORoyy5N7z9BSgWAQVETM7Eefr4ejf/Q49kEE4dX4hqWRM
ISCYsAJc7OtPyRe2jNpq2Jwf6GAGzCy8OfsVNjf4N+2RXRoSjhmQqQtnDt7VkxwRyDSzMWJITpGK
PRgGXY6Ga45ktSOQLzqtBEzywYIgGeJdCy5LD+bvEnt26Spu7TdJsyn92i+BTpY+QXo91gMlwO0R
FEAyhTeFquBf4T3JyXDbZHZmHtEMvyQztzebs9U7M4KMujXJnc/c9RzcPMnvmCd9PJKsIIXsJiVs
hyScBBuSs5hs70YLkA1C5vSybUG4FWmVCmgb4d3kLyZlYBuf1+d1wQn6Qbyrtuc12ZFx1evL01pa
LU7LbG6V8RCWd/MWKlDSeuDEJB98TEYDCZhM7QuAGBmLDN4Fqgv2DPyZGszvSzUAN8YO47ccAo8G
uCuoeacGl+SSQI8O8KpJhAeeL8kRdhcMPYYCBE2fgP4zqqRIiA2OaEFaXFi3dFofRKUDRC2YBWf/
7He7NipYvXU84fjvb275mSW3gCT3mG/gGQwmAYkmyzfOwmEmBEchUxGNsQE7F+Hz2mkpbjRqViTk
s7TxUX1bXYknE2YkLC033GyiY07+aTW4utWav7xIOLH5BB8p55cO/jlejIEHmJR9TnTYCQFwQow/
BqBsc1xnm0fQ7RoduF7HM92Rnzb9ro8yyex3QOsSIp8+yxuouXbX7ZT9jNZrCGhg4IBKuySg097E
/xnsVMUSlNonZIb8xtBKLoToTJvl+HklHy7xJqty1e9mHyrRUImKLBpNgkWqx1MP1sZQWZVhRZrw
g7KSk1+YXYFMrgLcdZwk/Ht6vKD+kbK+BBLeTKy138De2Wo86BHX6qoJ6Lw3Z6sBfHEVTGVD4wZX
fxKfULPqcAFC+vpCAu94cTiT3Vs7FOt6e3u54lYnGAQCBoFGvUzc2wVA6e0F9gbA0IJQgzDX9RV4
tErUe3J5WSSLbw959XJcafj0TyPOdHlhKKhq5G4Rmr5QvAWUAKpRavpdHWDcTaDEiy0vIIdqrMen
qJoYpx0gZ5XFnvqmouclIsro/gUIZ00yzv9D2nktNc6sbfuIVKVsaVfRlhMGTNpxAQMKlq2cfPTf
1aydGfMW1F9/UWtmFi9YqdX99P3cwXQzpmX++3PHy/wMdd/ufeiMgPVHN707788wgk14jtJNjEue
5Eo4M9wNPHTMYBfQ9VC22vQUG3qDzfyrt5rx4QnTN6dg3pq3orkt+qrdW76HVcYprU1/iYHZytjq
kUlbSuAK/WoCNL0R8AUUXvaeduGUgifOXvkMp617MJ4aZJoPMpbSkHuVWty4/MR3tKcZjfvk3tpZ
O7GnHSK2wkvRey6W53dk2x4eo8ricqNvxG3J1g3DO+eZa4uRduMhisE5eji7VQQDfVlEszlfS4PK
mjpp2Hcj5XMXGnzXZgvRb8Ha7kQLE1G2Y7owhkA6xBrYrP+HOki3VObzIRSfOq7EV3ZjPAmlWr+q
kBemnHR8W4IENWEaZVvygHEWZA0QFZK+kF7tVwTWi8WF3YiY8RUQBgjCwB4SrVNapbkjuM/tYlY4
EJNBhQTi1AdeAR6l3YmewvlpCi1XXRdgpQkN6iRi2qZ/PhdfEIVMFpHovBYQlkljVTRt65VkO+LO
C3RLkEqQ4j6gOhfMksPufxxrG+KABYYVA4iIbRQyRDaXok8imhBiswXNORz4YivBcxW95Vnuika2
EDWLE8Wa/LOF6F9EgmOdRmdAIZhx8DUEi0P0qaG9+YZ38EVfPA5yWs8DTWkhtEhu4lvBAEF3fXtZ
WVw0HW1Q4yVTLssZ68VXR54+/heBgmcdCep/z3+BhiGWKaZOQf7HiDGs4P6Cam8L/kTAO0+DOCDj
fFktC7j9ApSeLaBSMFrgdizTLatnxuIlPmaan7byV79e0EIM8BmShZfErgi8TtoKqgrPudq8pHPs
HhgD3NttcmM/CdXiuKiibg3NexfvoLPvi920ntbYta/brbYaNuO9sspLR6BHFnwiuuCwLkxmXZvu
kcC9TT9fm29ZRKT0HE+5JLIX6Ee5QV9YIXcwvNwc/Bi4HhM058imetiWt6KlYRHdyMKizgs29QiI
uRxWEVWMBRXpnngzUtmZgdJ/NQOAJeNt8nWzxA2jXvD4xUgcO4n+x1aQYYWYLwJcbMGEBB+/uj1E
AiYUIGFOWjstfEFFmd1bfsYDZbkQS3/D7a1pGwBPhjGowAFAS3B1TNg8PFE+TWBPFlgs6KqXo0FW
PdHsUCG/iX9DP/OPXKG0gPOxBItl3AhSVglTQAKZ9cSNGhhKcJjOUJlQ5H3KApRlWBa8qnTD2T5X
6+OXmLHcdmHydJyLwQ32KyhdVojspObBFRsMBXnBoVfwWzXgIrUrUMJyoBmHQJe3wYzO90eT2YuE
eR7/ETE19lLY8ILR8sQMD/LE458/Gb0/cd0F6+ll2wYCpIXT88UAat6Kt69uCQITGSydl1b8uFiY
GwbaAeBP0FxwXufhHDZHoHNug5P7oq4TN298TxaWu2MXxsqdUmAl0Ze9rFPTryAOQ2bwiviFJURB
dSkeYRbp856yIqdMgfkLXoSTDUWGYIKrKNiXY2jRIiphyveboxB0Gq9VMC3EF/LDefNHlCZfLbP5
eQNcEwpQh3LUCJvCIdFQIF3yOy0CAeZIIT0sMLeBxiNIHI1J0aCMRetRbJiAc2g8CAxKC0EBffnr
hwU6IDrwoistUNoUhM8EKRPMBrHXp4/9IgCBeEGMr1u+ib6v4AJA20QPTDv1Ah48e0yjU3i4F7NT
Fgjwq5+Lj8EDNiT6Ihi4kydITGKqmXkUoQGMcECsnLJLDDidn+j4aQxUATWBMhBt1T7s8UD8NkwQ
yisEsH61av0hqDz9rub7mmhagjDaYe/TA4EoMACcqU9f3UCAtM6D3eFeAMgY/O7BbfzGx68ADjLV
UEj5wsvXwSqqRc+Nh5ntTEY5VafoWx5BhVuc9Rwx1dew0UqPBlp45pWD8tY7WEdELQOifpfD+FP0
nMWXeAG7edU6gniWwAnMkA51vrS1bceezVlOES4BKcO+ER9gbJV3VE2dgIW/yqcL/JkIMtq7uRfN
t4mpD5rZcx0IfmGygMkIsQ45Ir8tugDWetwSskyjRLsrIHpJK9Hwa4PK74ORrwpym+GVXu3hERd0
SOTE1xrWns+3vvqDlZ/ToEjnAHQQnzCMxSqDxBFf5m+Bi/M63FuumOvEZqJmnevErPyH8mZBsjq7
iv9R8gQf64iXBTN5Aw3PWKjQxTh5wXuEa0X1dobwxO3DHY42irgJgq2IsftDgRINrJ7FxopGMHoF
aMyAcChocuKek+Ui3mMBx4u6AxgekaZT+ZWfvrLsUeMkFM0TFCbRG6URiqUFPL0JJ4o55kY2t6Rk
3Va2Jq070ffBnKeCtliuuJHcTV+ICfvgsBdHAc5fHF4azDnw2poXj8VbA2kNwqGYUkXdL8+tN0xm
+VCxZGYLzi5bpLgarGBusZCSUoUK4ksgFlhh6ylPzHNBULyKTpJggBY+3mvMSsWSM/xfm1VcmrEt
PpPOZX6lqQWjdUUtnK8SnrJowGJgGnpcMpcnhmzH4Q/r40PtaejTTg4C7Z5JXTRqKcn8MwVGuRJc
2DPNqwGYhBsj9htix0GaILw8SkbIljXft+dtcGEkC+YqzwpG4cRoplXWzAXdETIkN10MdEGLhHTH
klLbzhRi+R7oMgW9sWB1ZIcpuHos3NwjserBIwRKZ1MWjCGm/VQAkAEOzoTbHDPiRGIB2wjxo3fi
/fvfsi+qp5xdtc721lzqfLEL2eYYGDookoRWqDc89h8qtYKgLh5uK5lygpLY2sxuGJjLGAHSmY0J
qsJhLrNp4nIFBVG7YVT8j/VpL2AwntcnahYhn5+Y/wu/YwWtuLU8ZX4DUuRWpooTi7C8hBjJrhAe
oThb1bMhpaEt3VSrbuWbfIr4hK8xJ96B7CMLS+SpNbWU6HSKL4iAfrIenxsIjVAquUFHulqOGEuw
vm6P7wTZPOY+V8klOMXkFBevxB1y7t5JXveY4xsDKe/L5WbwBeVFDNdCMAV5GVmnaAWIr/6DPWnN
zY3fxZLDBUClhOuDfw1vNBNf8xZ7d4JLCRfBT1jcjx6SLe8IFnDcfvIIeIAYHkg8T/E1o1nCy4y8
Kuxp+//S9BeijH+Y5xrxpNDAddRChiarV53hvkzl03ia0flLRax96l8OLelVJ540xm5YEh2q+YFp
TWUvl9IBae4Nd14Z29IqIr38zXrvK37kn9NBmGEjmyHMHcteWbtSHptyb16KHP3Kg2DZWvuWKVM4
EA1+dmNFxS05Sq/1DYqaebmd1mCcwXF3wdpm4Sx8x3WiEkHDRl7hfOK3rG0E1W1G/9kO81d7Z+IZ
g4SvdqK7+edy/ovo57uTxL9nfiXvOBbnZKpjzCx0/E2ac6SoezP1C+0jbdZ583LSf8koUBTxid/u
Fc6UKkkFpFpchxRgBKlfpKmX7peeVzhrtD7lovc6fwzoeq+D9ZMczZwl68/MwSpiiz2hE98ewifP
m0eR+yqF/vwPpkMP6/XLi0SDhO51t94ugPAA1OM9eCZlCM26GyGiWvnh80SF4PurR//Rd8+u4d1F
r3NejjOlWeYPqNmXicPWwVGd/RynH5nO2ubOdefeL7f6i4ny/cqRm6FdMAzjy5/iLyWYfNT0Kuu4
17PWcBIagHiGnM7upOCz1K0b4wNp3aE2f+NRfHfFImRUnnFAQ56p+nXamVLrbdWeiVDoXGm+tl5x
OMAXMY22h6N3WpdMiMSDec49kaerR9ERg0E7LZi3ZoPbQzTQN9NMkLd/Ze5cGeIJPdO/Z3ZNokln
5pTXRI/gbuoKTcDosTHbvBSsSCfnafnAur0zHHPH/3kgksl5wBxkbbAcD+7TJRi9l62oFx3df6s2
oOre/e0txFo3d5QIpNFvvBvh8ITjEu5JSF0dU4innffeQVc2zvGIfLk4b2+Mvs8Y/133bfsBb6EJ
3h9NWlwz/z11Q5qHs3CF6RLV5rjOIpjqXrYnboVKO/EJqMMFalVBZJfnWNL82Vm/CF9U47fndzW5
zKwxrcdLE+/FTKz7iftWILWmvbGg6YBi8q2/YQvho4cmFpDvQIQJk/uTQxZLG1CkJPfGO2Eqna9G
wtAM/+CIpjQfkEZwlos923sXfiU3B2c5GgHmM3yj4+h2H42bBW/WQ/NSbk3T1UBccozam/0JYgXm
YcvCPe4PN+xZ3djBmUowcOE90v05LD6O7v9oj0cE7epNLQBz849+c3R1HFKhc9BIqOfnFpqT8FCC
Pr3W+SmCpenKzpxbCCEfqSvmSBpTiRduaId6mVPuzus7QEfQ6kL4yfnlPlsTlOqb5KlgoRimtWPc
V/PL84g7Hp0s2Idn8gnc8wsDut5bCv1u+R6S3cljQBD/56hB/3Dx95mfbfrNKoOkDsHQIcvFMBgt
lTdGHwEQH8gexeL7DLuzhsvFqdwZPHiVyea0MhFG0yuS2ZBuXls/IwMmZ1OlBsebgQJEZcVO74Dv
ZHDeTfM4u++xC7sZb45vVkgVhYuD63IiDjX/C3XhrvBJmFNtr1jmLpT315zld4ZdHGUlBTPKu1+W
U00sl//OTLyIeCWamMeKRUwQsf6amSzcSKazohWrfNYQrvmcFIrTHVsHWjfhN9Ve0henGdsokfdA
Z/LitbPnA1Kv6tE63x+esm6rVS9Hc2UUhCkU81ONQM5OcEk5OuaASalfpTP8jH9ZS3QxP/x02leK
sLxPL7Z6kob7anLHGnnW8JkDvSov3S5RCcKeD9QotIWgJVV+TF8dnz2IRrZ7OrkfES7Wh+p+jGx6
/ncjawHQh5HMKx40RO1h3o9Rvj8GoOLqhiKx/bAxWuu8OvtlgsZW+efruA6pSM+zdlDP2ng/wwQS
ZnxUAzdCS98i+3sFp5jgiUSd7FufvXfOeOWRgnBlPTNeYoTJXc47zbshGtofkhaMIGpL0jyLkJqI
Xb62ada9SkhpiE419zrDA8b6LM9uNO0AcRfYSfb9zQWcOHMlOk3C3SH2YyjKjPJum9xVGDfQJMBb
OZqhlDRCOsll5tJOiyTS0CFQOag0Rt5wT9uxxWaDCwuGEuiGvBYkBJPrs89BHzQG07JS/Xw/zetI
250CQyMWtGF7HH+6JIKQ7964CsomO5icUzD7UFfLXnei4ZGC3/6TrJFIlqE1gx7JXuImocXT7ott
7Gl/jgQrOsMSJFnyouUwBJnt7imwP7LYlRYHjEfIItEWLdGPs1A/LX4pSL9TFbEBxX6Z+o9ABe3a
e6bo23Z2zuTx3sjdEVslZBzoO0NWV012jMlDQpBWziMNJlpdNR6LIcbRv5zDd07qlxWpZhgKJQbL
679vcdvKadLKWb46qGVE5Pk274k7hHM6ZDA8D6GCFXKjj15rDZ4OMSljm3YgfeM3Qb/6rTpnXdfh
xCKxFwFL1lVRqdu5PA16Id1vc6C52LnVNreOwzT5XvrPbuyRzua2THsPlpt6n79p+9X/eJ0sS6ik
Z3ivi7Dkf+9Dbx71U3PuMGhjDDQN2svzZ24krnR+KXNskgw71PtTcLlc/C55yJHfYr6kNHtZ3cfQ
WE5VlKqbTFXxHc7mdeG2R59syP/3h0UEk25oJjUwOW/qvyd5vhxUazhmaPpgfBB3YZYfM/Mjtj8I
gnEP5VqZTWE7aWAkbCCl0U2bEHn5zyehfjk4/DuD4mNOKpNFyLKtm9c+baRTnOq4HBThddjhRHon
hMTHuSqHWuwrCoFsq4y/aDzIsDv464ITbYdUtM6FFBxQNYMbNC41KTIrV34dtEjTXT1fXPDJUHHA
gc9FC7uBn3r4rC/LzmaK9UqIIjhkIzhMIEGzXq4Hlp3i7uJpl7t2AUMXq9uL4atEg9po3+rSsbCn
J5Qtyv+oyrzTwhlUP2x0cTjBSUFQrTeHTwAyXK1a4o9fbW0FfVNKXlWMUlLCaFzr86xjVOsiq+Lv
c9DhQXe8Vf3UXqalKxse7i4wUwcchqaw7AP7rQvTdA4/KyZDiqua1yijTo7IndYWaTLXqkf9HnnG
4ECjKcALCDXZGngJxY7g2ryNiEsavHlxynLxjSoAKuHMRoNw+w2J7CXe9/gnvskAL1c5oDgrp+0Q
zW4pN6c/Z3VRpB7OeNmGBdgM5N41RgEAX/bTO3VGXrrx0wXA7d4kMuABTTreIl2zxrBA3dNzBUHD
NO2BLrwBVn+bSp6Ks9sIxe/0bIEkvNTFjcXhDKeKQ+0Br/JLG+jGCoPfEbrXcxHYlcNqP76e6GDC
63rGOUZ4X3E41O96UPcezi7TvaRsT8+EYCk0ge74VQpvHNpwivnsWa8w14Mcsp+ORGahUDh1BBXP
aannuKIhICFmsencboVSonQH1a9fmnbdEGeI/Y3hXF7xGk5ALqY94V796JuNJ4q5+QxHdtCOo4u1
f7O0//z8UnyfyW3czhXyaSxbRERfFRWZcbpg71jkG1neKbwT+Hqm1Ut5+rA4M3n8+PlomIx/W/xt
0ldkQkEMvO8N6+p4+aVqJgLOhnv55ZLtu8tiMiA1gHYe1pdAIerosQlrYh/Ot7LpQkEt8LZ2FAZZ
5jIWVclhviDj+USZYroUajY4qBmSbEOJPzcNL98OYWiOLkRtHwbhnNI9CyCiychAMF1yUXw+js7M
Ne9mO/O9Q6CJ7dnpqfVr6CUyDJXTnd4H8TZfExkNTYQlGBaoz34KBuXqsIUGGEAqwOhAK1CvJI0D
0/KMutOBXdF60mI/4231hi0Gg7Qt6v0uDjas38XrJ7kSazM4YvsbTG9MtMUzNOALjQoFuxs2WgPJ
jyEtwZe8A1SXHiiSrSV1NPGS0RnjY/e8e8o+tJE8RXf2gC8DmJP38/P5vpT9b5bGwZa8BzbR/07T
cTcYjayf8k0xvijFy5jv1OxFjfeN+Usx+x+4iDDLxPkebw80D9cuOKVuTtn5cmpXWuteFC/dWA8j
RSw7nbnIYLdcmaCcDXbx0eyX4kWMsKtFgOA3HEVYLEXdINbTv6r/skrPmSIr40pSPGz8lIvXlU6n
uTjvl6N4yX6+peoXOvfTAa92tNwHoz4f6uEeC0ftro19NeSK9eJGQch60iKiUAa8Yxunq92tuAPA
2xSZeA3IM686f/TGLQmvk68/0DkyYWrC5oPP6tkbna6al/rn6f0wOPB5n04yJa1zPHunIlS14LRT
h4WybCu/2R9mK3iK9sNhoVVRSG1UK26PlTeRUzoFLCqAI7qHeA1RUC8CNq1YQ0eo02QPofLolw/J
xmJQ0+ScbsvQiHTg+PVr/1KGB4w4sIU6+3s0t860ske3JGPLE+51ieH4TOA8UoOep2e/kOSuxp7Z
+Mb5BuQFj25VcqE01TJUJhpJg3M5Qwv5Q6/vk11h7bpPxSNQ79un+yTsgAQUq2NNEua2YzwrZGV8
VshMZnP5BScbPArpWwILuAfMl1eHWzY5pu0XdO7ekO8E0/leDyAr4v+1hB/uZZijA4WBiM2BTXIH
h7CLBCIUIjHS76EfzptnHFVGVP0B2waX/WI6BRaVAGSoYXpUaaw9luyWnJQ9c+ESsF0tdw/GOUB2
Nk3e+YnEHcyEnqc5HgsHFzrZ4Y2Y4l+G2PcNLVG/CmFXBMt/xaH8O6SbPsvsPs7bVSdHZztMk3XW
7SRrVxeLXGMjSMslgVTMTj/ZQPc/Zm5SfmgDzXoTc/P0YSCcL7vknln8YnZ1leorMC9xZuyzOTGZ
cMqr6f5YmLZqnxv654seTzOdPajTLlE0pyrMTKz0RqHlRhwNCAOgkjmX3oPTiJK7W+mJJyfEtVAm
+ModYqKBcGPM9emlWOq2/C0c4wuKvX5PAQM0wr4JUNeu/YaOvTLFxSxtVzO2LXTYNER1CNMQPmAz
02GVDzvKfoM6ulSBgtb2i73J7jr0OAcsDJ+qtebhF9lh3EORxBVaZwdSJ3rOGk8rhthwR0GAPRtN
Eh+aoBXEqM4ofjOXsfLLgPi6rz9dy9XmyK7ki1TnY7caELK8wgu4+HIezeyQsBs9dwqTBG74K1NE
MgxmFQOzgO3NkIFgPJ8D0tRPLV4HdxO1L7yeeU3g8B3W5EyW1C1saITZvRUqd3LEYyUymo+A9cYQ
zxfIvCHc1osE0cZxZX3SukQLAkDZEao7P9AobQR2seslByvx89PhwuLu0eaE7ZCdAqrnt0vqHSwX
CfKJGWDTHu5bvIRyuh7kzjvx5KZayI0eAP+EUKU5zK0B8MZrCf1xlGlrQfwnjXIO+UdzjBeS4482
fFQ2pdR2M5xnnmef2CBZ+FbCJpFuRsNjp3oH1VB3zDf4zpaLaH5fGW6LmvWZDoH9elzH4KhoYC9G
kLaLy+RIe/MeQBn3fEQ6zfLEukwP7Rk3StTgyJGkqH0t7mMalPAuggaAjJACVAgRRaCNFz38voTd
xwp7w5zitYE+gSAxaC3Xajk+9oUwXb+q4ITJiE4qeRU9jEbeGdyUk3mcBYUdSEpQvkCHeSFsopl/
Qp+mo+vxh/I89n5iO6fH5QEzfMQAaFJlV4NWKQg2v62qX3lLVyOOpBdZUU0y90z9elmtlbOVKvGh
WBFv4na68WRapVtqZ/9cVM+DWt1pNoJsuK99GhQDrX3zYwSktAUx3YIKS4CXSll9UC6/LMBfiP8/
ZwZSgR0/ln46J6h9AwokvNAG/HOXY4udV56R9wq6VxVPZ4KhUiMOEkK8laBWzIvTvJqHxlUNaWkc
XrUxCQoc5ZXzTjmsRyxEpUNknvyE1dGmZ99wS4967tWHiaWaTKXStdhDyYDA1SA7VtZ6k2ETJhKW
BeSN45thgIXYt12T3UuTtkhsIkfr1hkNNh0EnsRsljTSQs4vx/iEE2o+bSVmPPyk7+pe88sewLkY
Zs5MhdgCjHVWi7VZdZuqxCPNfm2GPjifyOqEvWwmuHnlXtxgEaS+6uPtIMW7Rr44KZcXNwR7ZK3T
MKSrLVupvDkSb9LuTvb9zxPRV6bmt3tPGDKB9XQKsTv8d2WqDr18tofO3OSnjNDSHCwSiy/rLT9C
HU2S0EZtZWqwXTLVGS5zrOaDM4NW3FCcvXpoyanuX1IlzNPnVqZddYnMA7om+NVTU/tUsK7WH+YS
pMsDqh8brU/2fCHRqrDLoJLJtM0rR04HP7X2cuvLw29TrSKu4PoKKZdnBGoDKVDK/nuFrZW00zSc
IPex8Y13By0yBqKiwk6aVySW2HsDs//hRofF9xsi/Ouxr2b5pp+NswKPP/hQBDJEabm89FFiRUPm
aQ0z4qpUd/EQ5vCk9F+q6O+m/AL/++u6r0D0eChS5VC0KC+Zmz8F76fBt9nAwpJBBqrarKXXFkXN
0VHw1T2GSYlITUgkint5xd7SxAaBFR8TBkR5QR679V7TPaY20VmXaHr9PBK/2z1yvibxhCKUlZAv
8womU6Yxbs2Y6EHjsqnvE21P1npqv+ZQAIaAt+xoRNZp/vNBv0u6OejMsm2hndfxgr8q/QkwxFH0
khxXMgTl7Xm8KfXPDhZtsc/YeqZo5YccRnCTLe3hQysBH2qmkIek1d1aM+cHY1EcFRbMFzK7OoKA
z3nE99rWwrU9nff69FGxNP580ta3apKTtmjxG6ABWEQaVyetm0et04esWLHN3IIIeNp7uYLmc6FZ
hGcof08+AYQ0JAe/Z+cmu2xdQiSCtLX1nfgFEfcj/iuOwa60semJpV8C3HTR4/4gVHNH5HbCk+OC
9og0xxt2/FhmCJ8JISa1kDZUN2x/AfT3ryX9IEjTHrYC/OuA2R75dr9ctPlfrzHIpEZjSAMIUa+S
sye1v1SDauabWe2PqnN60LFOTnA4dAd5faDzAOd28Cik7Sf77bLoXu2nw0P1QcU6YLCBuY0l9FFA
WEjwojPi1vT+/FmyE6m9QnWKp3be3p0iyzO3Zu3RJ+gtMuwCpmjrT/ehvNm3jH0ULhFuifnrIyUD
wXo2TQ2v/8DdYliV8fvPj/k/Jg/yOi3SsAmrsdk5XE0ekjxoTQc3YUUTMR69qfBjKLIUg7ruSDS/
2vAYL62Kxgc9TO3u56N/B821f49+tTFoLtmlbOVxXFUXv9ScYhB/KrOIP7PeTcj1zF3OKj4tqs7j
jIzhc5Se6cXx73Z2X8rr2jR8ouWcCRkjhs0TfqWgOb/OsWK0/zu/YwfK0kXUILbA1tc8+BdcUKVD
2mbnCQP4xHvq6psWdBZNjWXdGH3QDc6ohjWFmxnfnEEPpF/GpfH9ZeTwwi2YvRTGG9dPaeyPHWwH
Rb+lmjqzr5Doh7GHklHewlS9SZlBQiDf6lVkdXWRmqMLQQMbyAJ29CgukIa2Hm6tp4WFK0TlKvKC
AgH+EIsk5bCIWX1PITxCaYwM/Gg+k8ytzaBGT0wLOfO7x0O+TgiBynDV+G1S/tbsZxTgd0Fhx1tn
ycrVGDy3nXJM5OFwq/OS74tIvhuxl+ALN5jnX0bcb8e6WrDsXO0ls8i05QQup3UKLy7J6FnlmZnp
5ZBFEzrxSmHTkTv6TQIvlcm4iWFYK5sST2aDwI16XST0DWCfDVrq/X+e4NUrIWlDlnVlbt/iIPfl
sDQ+HnfprnzE1mpTRsettTlu7RuWh1WKGODno//H+vjPo/hCsf4a541ZliNAgXHLonR6BT7YtJG9
zjeTd9rGwS8H+69nYRJFjs+uQsfqawn662A4756UtE4hvzTOAe8B3bOcKN6qv6GM4pZdv7x/H0f9
tzir68kqaquoNhq4miyp/mnsnUwq5v0g7eKO/n2XmHNSqtkKAtlX1i1JiuHplHxMlzbKL8bMYQd5
IGGxm5LFiX7Hzzfim5sP45/oLXh94DY08MSq9Nd9kPMyyQhjV5fD5eLEJyyV0eer5JgVWvjzkVRR
h17fir8PdbWq14dz2k/kTt4LqlklkoOZLIXE3lkQvgiVTNmcHyyneWJxyhsUjqQlbQdBYl3+wgz7
nkz0ddUGXThLp4a8LsUqQz4q6qFtdmZ7a02u3bom3vm5W5XuRIILRuDZouVPMjZQVz0Yh8AkwcCn
uKfWVGKPyYLJeDYFJpkwrBEZmIUP9k/8I0BEt6FBhspH0n2i36Vm3pLLWHnF6J5RJwIyYtuHdwTv
fUeT+p4qOWXZvSykOmgxnJnN1TxQYSbXAn0yq10pL/J4dzJv5fbJNoLiFDT41lPkouzfm7c/P6b/
hWhePScVnIw5kf/N9Ouwq37IhvbUSs2Oa7Umn54f/5DuYxziEw/IWnMqdNgy5xfUcVhhhD0FMba0
2RxRHrQdk85R6R5Hr35OSgfxR39PYi8DOX5pkJ3ikFK6dh7Ir5e300tsu/yW0brgM3jCT7bPFvF0
cdTJzxCcm0+J9gCaOFQoju9SjH9pUCZQ5hK3Obhq7p+beQ+fgRzJofJOh80MzV0ajdPqgvUfNYTi
VerKlqM0C+UxLPADqMGOFiw99qeQfWHFCkhK3sa4qC1itUOSRSXy2W33+AQkU0ne8cnqnPqEj8K9
tLcoQmmiMwtL0ewy76pdIq+NdGFj+ZXfZnqYWqFRs7mMVHNeIpWhdGGuj9fHU8AN7OgHts5lcE6Z
O+wkfIAewYwhLxmjp+KiRZOO2uw4hw6XB4fYr/JgQsw8Pc56IuuXeRyceW+IkqcpCmKZuHyUiUwx
mQP9Dsovi+N/bB7Uf0bC1Rt7JNfqYplls5PJIlhlLP7rxvIvBdnf7uljAPoij0F/lBXn1PilvRkw
PP3TlwFKyXIvzaBRp29Dsq3LvamvezD9Pz+PVfU/Zi+6HRqbe0Lm2S1crd6DPZxxbY+7nRoecR1r
fclyJOm5t1B4Oqf0JnvsxsDYNPQmVrPc4/z6tSzfyjl64cXgdI+d6tPfsv9Qgf58at/Jpxr3TgWN
ghqiq7jI/zux6pVywPh/aHfT7K5edLcGfW83P1BVClKd/svSrYhH8e2l/etwV0v3BKwsd3KKBLe+
RYugk7pd70RFnUSaVXpDG4qdm+RdMLBQWF8b9+fr1f/zUUAzJvaLx/ENfbNnhZp3o9Ls0s8On3DM
Hzr3NHj2u/0kYeuwi0fXkpDVOBbeZUvmxelBQ7lY3p8D1EmEo7cHt4+FvwmvW8W8995XbntxG3xt
Tl5yAfNyHOsWL7x3ARe/HaEQwzR61u7733D47ywN8ewMnYY0wBHR51dbMYmIZb3T6Fel8WFVWcxJ
B/U+xg+mvGyUnuULodvsrZDI/mrBraRyZxfxPKtposqgDKdiVVZa5ykprV9XYxt10lcaPkKqQWjZ
sszOqyP2+SBBp+Ng0+x66WEapAqWXwWNqCHRHPkIHkAdlBMCcRrVgALxcNhN8P0vedl4haJ8DEoD
Am5bn3r/MWBQl9LB1x8Pl3Jt0LC4mNxRwo/kKE5wupQKLx3YBHfV6ufnrnxRVv4defRPATBFkIhB
O1UMjL8qiFTTxuYgmcqyOoXdgEdptct1VLUnUirPcu/UGuYnNFsO0LRs7UEtsSvT85s+TgJwyRlv
4AgoL+XeUwxvSyttT6X90R7gZ8y4Icmyw7NZIcs1ve36lzx5yWsjzOFQFDQOCvgf1cyNUyRlLNsT
MusswR/ltG+Zi0/53VEKrTz2WiAgqcagzE7dAV35RUacDuKZnPfTiDnPgRRdNr+zhU1sfYHXcmlG
Od5lF4NXp/KsUnMr6yHvlhYIU3p2Zb312Z7k1ABnh3kpzJRiLZ+nu2zgAIriUuL72hHnh/ayaCz8
vyHp2foUgrvHg/xg9pInPqON9bkRH73a7PzYvmXYuVI1OQSn0xCo/ZjTNvAbiae3QUc/TZJznN01
eu2V4FXgqknWr8sLtBLrV6KEqPyunqvNhpOsU5U5zPgig/71XAdz1E/60CvLifbpKWWcA61V2n0z
UbdaTqLvS6Q55Uxny/JRD/RWpl96d8r3OYXMU/p2Nr0wjV3a1dC6tFpetLMD9g2k9KSvllXcWjSm
DyW0htJYmnjnkTil9apLPG1c+bSa+kQwRkc3s3/rJP7HjD5TQPFttsCmDnNX1Ld/3ZC0MouTORTc
EDUinySViUNHXISvGSdRsjmGUhTPfstLmX0vm/897NVCkkHqzbk39rruXELocGv7vKw6jAZvBp9g
t8j2cDigKGu9r635+C7dWaI5FX9Yfw64nDGqaACtrM7Tlgn/31ibW8Wlt/PW4yiGs4fH2og/IIZR
OAkdCbF4PKyIKNthA3LebF7tqBMC13nMzo+55fX4VEHJJ0cSp2O8IghBRlEi6HK/TCzfrxt6hq6o
LO0a2MMXXvbX7VaTo3aQjga6K5rfbSyDfo0PhWSEVaa6o0wTKfFHOtmahYnTSQ2lGUknOnumcz/P
QOh/Ph3t+1gUp4P9qICsDPN6d6r3yJBMLTZ2FYR/vB8HJNydq9zr3faI9cedOfPPS3m6KSDKOQX8
Lpxa8bZl8+rSclurXm/7uKfUm0vjxFs990daKO9GvxvHwMIOJ1vGb7+c8veawJJtxaTtYRsWrNCr
6ijuu745do2yUyiNmd3uBhrBEdNxGXsNnoJrDcrlxjrOJ7QAU+bkB1e5fbcRV9C9wECpDrKHDJYh
krZ3Wpfmdgy1Z2SQMGnl35iR4lz+nW04V3reIOTszdiP/vtyVbV5LKeTKi/17K6V1g3JNWYKQk1y
UmCXgLJHkjDrhw5EctKmj8ZqHtuxphOJaZOeOu3oQV6rS9gRPA1ttCK5yAiGZiVovGoa+Zmzq04N
GgQJA8efb7T+nzdahcFGshWk/q957K+hWmqjqh+6WL3pNRP2CHTsbH4iXeOzbf3/I+y8lhvHlm37
RYiAN68w9E4UnfSCkAVIEN4SX38H6sY5p5qlEB/K7G71BgmzkCtzzjH9b8ikWbQIozfSOFwolJYA
TAGdJDE6SeZ2aBb9F3hG9jWa1BntMIaTEPUlQltxtY5uCvADkpHGKvEQ/Tx+UZxop2B6Y1NyPV60
l/qhrvnfngXtPpY4ySBIS+aC/PdamFLXV2KYCss6HkuwZLoWnmLRrs68unv4WFdxqL0YJ4LrEffR
9TU3tn0PhpMoq7TYlWjrDNMlT/X30yz/MBfgg9FqZILC3aIqdyuw1KqXMg4EUHajArX6KMdLgr0y
ZiqPly2B3q9O2606juz+Uy3nQyypsG42LWwMaW3h5kcHxIgPNUHoKhFeMBfurLwuKyfwHTHZ9OVJ
e9Y1VKmzM1RatPYmWPKedDiVt22Me5e4I8Etk/fKt6/4+2On86emweShnoNEtODasTNiLhucJIYH
6OmO7HtVFQxo/aXJW+NI0QMhvT1Q6/V2FzGBX0WZIwO9ujioXdWXZA5F+ZUJNmPDgoTJGgmoQ30x
RxV9lgfaKVweERZB9d11Hv3T7oCY8/rUTuWclsqIM59YHul3i/TD33E3aYRXVlBSAFO72iuHQU5E
n1qVPH3CxClwiWvANRCOTX98MTedBWrjspCUZU7YIahh4Ih55PjtUw300NHm5m3c4NCGAWOOcvyT
pCNor+anHLn11zVCjz/msUwUuJ/9gCY4k4edktiFxS0aaaq7x2jsCfGEGE09taXXzgtecmN8blap
m8zZH0hbrA+TKJtVrf2tfaXauLY/QLVdjtfJLOjdM6qW99DAOny+jKp9KX4kxlFj0hnOkZ/3jjyF
7tn+wTxMMC1BTDmPVhRO8Udii5s//ejGNvYiddgsB4CJV6lgZjuy2CSW885HRYGfYKA/0sc5+qhL
Et1Jj0KC9NrGfHt7ailBttQYZU7oiwi5Rl3W74HsmJzbSS2MC8hgmaNSdqfOdcyYXipe83f0tley
J75SnFrTTCNmE+1bwmrwYDX6V+2n/PcpuauaboGii34iqE+Ql0h6EUEZW1i592Xrqd1Y3wSL1r1O
crC7nV3M4oRhl8gTgZH89+f1hz3pfz/I3fvnmp21UspFETZUYFMx+UOBpLRezJ9p8JFnCXMrUp6U
wiO8PbJ621R9V6r8R3XkD+uzhOCSKYqqMlj8M4j6a32+5kln1iVbryKV3AtS+YgqsgfpZALnjJSD
X6P4ZexVu0hgw+pFMEBDto/SHX+YOCH7JJSQ6R5SOU2/26MLQlJdqu7qL1ONtme9FIh8tpP3QZKx
YTN4Xsa127OR2bTtWPo+b7QAmc6M/v/5OXA12VE+cwzXF1vZ/X6hfl5Y/3QqJIVmON6E/674omkV
hkAY4Qr/g11u5f0SZ9KLssGINdQJOniSby13WT/1p1ScCh8Mo9hxgn1PRupBmyBM7HAlSqPuhNiv
dGrMnSRYv6T7em9ATC2fShCGOk9mOFKOIRv8mTQ3X7DqUMqXexL+pt02d/11OTIbNhL21XBhQNrt
strkWBXmLRQlZqFv/qz1kIw9IYCHoR3SWgwbPoXGQ7xOxxab5rG6zhcLeKwrgiCcYO8jpZuALWVb
BhIlsEmrcYxX9SOY3kApshfFMpc4mC/mPgyU9oQRsXuPHN1+AyBAKQdmdomX0h+R4T5opXG2zq7j
zHnRFQyW+GvUyVs5ejm3tnGoVur87FovZwgqzSFZ1XwXTxdtslDZKt0mlYMMawELxUmIiG28fQTc
7fIaj6jH19b+ehD5V+cRZr4xek4H+TvQFXXEWBZnwP48yt+FafycLPUt1IiPEJIPxJMZoVULnKkO
ncXWgQ3R2D77wWVwoA/EuDgYQDw8ZWPrOZTt5pR/y5xJIp/Y6LLHZoVCRWrTndgJ8CE7L900S77E
VMKKDHriZpunYFdOv9lRHGr7uT+QrVCRLKVMv/f+mlQ9dKhnm1B3OwB/UL8jwcOpWWH9Th8UtJox
7HXuqkSC6jDv4Kqm5XA/Cg1zwVCVotKerrSQCGQ057xpkURdkhf1clTZ10eLNJ0LtkrfVS1GAR4K
yW30fSENTXwf1Bdia3JoS/gS39RiVetpBCz57hVD9KmdAYi5HBPa7zcvEqc90M6tdjvqglft1pJb
rZujBFDvPEt5bV2nRKkYXi6e4tcrxIbzUx2eAhQw+GbGtYyL5aNrJFs78Q8a3nnsooM1STA8/UH5
Wej01Q0dGDuVdr7ub62tgq+VbQMtwpkw6spTheH7yHJHlTC+8rPW9TViM9TeXpHLhtZUwbIgfyOS
mDKv/JDNfYJ3ZYjtZIihFu+DhSgZDsMrMxC8gH6aSxUEY4A5LmF1Tm6nEIk3luQVPZ1JODLt8paO
4uu8IW3HoI8LPfpicoVp6+oaDQy3ungF0mXWTTQrsBELuHjc7dyqU/MZe/ASGVp0NLFLhF9vJrBa
wSGiCOEGvT1RpVsdKF6fzTDLWXDHcL3mfNMJBQVzE5o5YTAvlI00ugzvR5pdhGaFKyQPfGlrkdDS
OuHkP4moJC+UDGu18RqIIl9JfNKbqd54EVkm+UwkvgwQN56ddouQxbgurA+QIOI4/0zGh+i7OyXt
uCDJqpdsP3iSIZk1iwHNFjXvkrAnf/yz8BE5Ttulj0FnEQRrDUpW+aV3u3XuaP0cMtmxhff+zLkz
RLuON5caFe7AOxfU1wY9dj6LltuA4MRuLIMcz8dyOqJavr6zUfSFb34Pmy853irquCXOhnZXYspO
FL93haNJ4xbQTfqKyDO+2JH1FBpIAj08TdHZFSgMZ5fbE/qMwVUtTUXZDThfsK+eUKThta3rcVW+
q8mud5CEWCjxSfrlwp9Qo1qehR2ck322Z5JT1p4PODChkFKTGYggzHg6lWvosnW0daTy/VwB0jqh
Z0yVmMhPHDIn0eaII0ZtpkiY5F2/Crlxx+rCJc1uMAFzO7Sj+HRLFuF3PMXsBLjFruVJidsADoQR
OH45kUhxy5etxRV2OvJdoRejY5dQJetO+1Kw5UO4Au20cVN1r0WQUoyv27TdsbeGSKrD78/dvHYy
w61ArWVrZXAXurE1Kyu+ou9UhF1nL72wMWC01P6sDNymHlGL3178YNb4DkViLY+6rUSeSj+tsvml
X1/SsWmyrthdMIMvZehHvFZYu/pxhT941nnIqHkhV+hf9/oFZSR4eM/ENSaDGiaFofFSENbLl+YQ
nXxwYpVgVwSWP9PllDioPMqWTO3M5InriK8LKJhuN6wHqdPRQKq2XG2ZIh+6F88mzoFV9H6t3OBY
EzY1TePlRXvOrvOet8KCo9+QgmTyOgRb448AqZayl8KSSkZ+Pspah7/nBrTZ8oZtTxnLCVQt6bN5
1cWPOHdDeVldliQz26WEU+BLAruPSAq45tvglvsS3AFHy+uoZMy4khxCb62vW3nEVn7Z356772rb
fPHOaV419rKLIdJR2ajUtNO9Wz/zf5UuSD1h1lYES6GfJHjrLkx8tw37nnFneMFRKWfJyWRFnPaE
FCASJXawFU6lbjgVAQviXIMqQGeKdpMJrAokBs+S7JrsmmaqxLB2FvULhc0Xmcm7xpjXU58gemaF
3mC7mLfG6Pc66U/L6Z/XDx41XMdkZ6t/pDJ/1ZHCNTJyWY/KPTpblONsCWRyC/EOgcHPnoK36gMR
h8ZQF+0rQ+IxNz5AcfErf6K+ABBBoBZbljlLODItbnvi1G4OXXxxffyIrw4u/stBrsbDcPLJL71o
OjBLQFZ30DVAyNUstPTh3Jh4bmdGv8ZRpoTO/v4lpX/7vqZEnWypTM5kGkd3/cZEyI3cTy7Bdv6K
3WGvlXMy2Ab1jjYY8kvcN4+OKP/0VreYHTEl03UMG/+tPq3i3Bh9GktzQzkkEdTgmpKrPdDjw6aP
1D530hLVkZS6txs+Tf3B9sD6odMoIQz+n+Mrd+OewszVMGv6cAUo8oNR55r6KQSNvKDb/h0cCPo9
QYRDDEBWq92joZ/lNmrtxas1Gv7AF5K5Dcg2c7YL4VL3W/nZeDXX0H2pK7lxnRxjnk1s33iAfvTU
kQQBLit7ECDWp5rsB5wL0B6M2YXUjwRvILLDAwuNq3s8Wjb6w3y+GoSBaNTd4i3B6VSM345Xe0iy
n8gYBvADProqPzQ8/3NW7uSqSpEEhXFuL0/CnELpuqNUiJASo6d16RWmqZ3TA5mxYRKP+Nrz999v
Q/XH+5CbEM4TOzdd/wNx+OthkztNCGVLClfFSDUc/5UMYcgMBQVv+JlvT9bCmOJl8R3A72t9KcLJ
JBTcQzwAXIeRro0cfkQXByALyaHKBxc0P0DhBHYnbuWlQsILkN9hCEznnOnPSqkdVRshB3QEZ9w5
ymyBLt6WnX5UbvHpsYROi/V1HQSAWeQvCHxuMBFoyYeORjjKpzSCVXyzrfV5K5wutIALp5/6qIv3
+DzG8VvPh0IaByFhWj+lbChUmLUd+UqEBBNahXQbPyf7gsGklblXmF8gwzGMCYBfcYfArrt9k096
UPfXl97lkCEO03wfs7u/eXgdIKMC1oWI4l7GeP3X0ZtOEGnoZM/Xte8SKzAu4McUz1hRHHWYsdKS
ITbEYb/pEnMAz9F8Fj/UD/10/rRmCuEmBM3YQ6TP+Snk3qWfhGHG8V8iBj4AagVc3t4Q+mHtL/2U
9nAw9UckjbyLSL9jm0hAEOyQMFrbllYKDHd5155E3CDoJcmuq7xuezkkB7Q+Ioku5UZ0zY8L3Rsk
ufkQmTlktGHjPu8677YotoS9zW6kt6j001PiRhhvJvPC0wa8G8smbxtqYFT87t6nFG5dyTu7eMQx
PvGeTJ4Gby1sThuQTcKXM8jESzxosEc2VljTJoBc19ke+qvbTpGAbiGl76LGNj8IJb9s65082qB9
fgY7HE4AdZHEWeFUJD8B8j0/V3jCvsWf13t0weY3+613uIPIdX0rmJ/g0adyyHdC75xf9AnmiggX
DBYYKLzoi2dodCcXtmTPq56SDPDu+rIcUDTE0M3OLobbDXidjfKMbqad8Sx2H/AZp9FWB1ioSXZ6
gDc9iKSB69F8G/NGzPZWy81trs6uaL/0MEJEwu/IrlnLEvL2QIKGrr/fjmwhwGBzajbyZSg2JI/u
Hx8tfSC4or3xwxoP7gZch6XJ2K/v1tg2tJSqycJyaamflVAsypxrXWSjW/Meh2yPzY1B/Eqqiq6V
rOPbq2SuQ1kGtalt9As8ykyIl8aZ8B+pedICY6RHxkR0kjgDL6Cs5f4tB5TTRxTxUTGXmQxGLeDf
wAK2kn+myayiuSNHWDyaRdnj9yH2C6Ot3JAxlnDlMh0yR8hw9bJpcHP6OWsCVLihP2QItZvFQAu5
z8orsYGg6YN0GUjEcin+rKAjW+PRDlT22XHy3Gi3WWPc3FyFiaoiREFcdm54mq/xVD8rm7QyJzJ6
2VZ/L6HAXH3gijRwceEcUrkl3q53xJLctfitar989jddZKtUnUgj3awnV0JZZoLi1Xk4KpKC/RxO
0sJw6NnbZs9NhXggyiFpRtNrjwkdc7MAs7qTWyx/+Sig/6sL5swQBacYXGcmfdDoKBU4xKJs3F0b
p1Lxnp9vXhuTZGXwY0LjFj25XVIDrPg27UxgB5U1D0loy0v3At6nET4MPOuDrqHR3UC6vPviy+B0
UaYNBwlp8F0TayQXPp2YbXtVttINKqJOeynSVjJu2lwHJNGi7j8Ha7Nsnd9fJtKju+/uXdbVfZtX
QVYvM54q3lgsHjsKMmvJsuLJrX0WbPGDZowKvGKMzvj3w///BuN94WiZROuZdB/hJ94NLmLTVLpr
ZjZL1lznlHvuYX5x5jQvbBwyrr7UAMl2o/jQk31KqCJxQFuS8RbLJT2DgczWOuDbQZmzuh8U260d
2tn2fF6NWudJseefh/nBnbu03jx3PoczCv/7D8/tdJrPu9Hp5iSLxtXspcE/hgG4PC35RZa8Tfyx
kztb9n3OkBZWgHAbEnfbUe2Cy0S6Ri8ts0EmelQbXmUfc36G98ZmfJxiqNiMBwgwzSqbqCN5ugVR
YHje9ONj4BgPpuSr/TFknVG5Eivcr/KPbCKTBIWPDUvGB4PbaYvw1lsBxuH3cspfVgXLp7daOZNn
RDGu4LY0NIYwhRs7AbYk9jwYDWfv92v0w/xRZdgly8P6BKHl7gpdQ7UuU0Vhz0GcTe3FkaflhKiP
b5BSfj/SHyPH3c2Av4+JLDxNzdD+iNr+KmxKwZTT/mxJmwpoOklMb0m+7En26eamNqK30y2QzqMh
OrNKIAll73QVJwpiRC2B0X6rHnyef4EYTMgx2iB0UoZBsTE8PH99nuaSRmcxUUmzjN0EqmzvQQLQ
qjEWiGRngYthSjw2X8RPyHyGS9kyETfdHNGWxBzBsJEBBuTZdKvmWz/bhH/dmNx6Fs5SeiHtpLcO
eBI6ICPRZNKMSrT9kee/PTinP5TwGhJmRVNUuoOKfjdqKDS4pIqva0/ZKYfAG8+HxHiFzgDFekea
zlJZhUTkHoGliGvF94oDPa/BqRp6MpwAZKEPnvl/WYuK+fcnMu5eeHqcp5qV1tlKj1eFRR+nObu9
Wjm+zuuk7L+BIyX1d1LcDmfpANWJ9fY1vKlPsC6C9gayStBXTXl7MENVfrjPNaw2+qB6R6Rn3e3u
YpymUabdDBIxKRb1zr1WTrpva4Z3xnuYTy3Bpa1jqEv/haZ6P2/SCR5UrVsojNZ3135AAsvQBLWN
prk9MSU5AqXPcGhJwFBC4PepbDCICuWDD/7TEo57Fh/nUEKgwrg7n1p5bs24VownxGE+sABECV7C
2GGh4Ayfm678wjsc+k+kLpon4cHRf5iIs3hTt6AH5OSpd6tDqkgSY+ea9PV6K6jfV0ZVCMuYHN3C
1y5atdqDLenP35aLNDgcQQHcQ2q62wUJitgCZm7dS75O+rkcz6xucM0iEcAifxlIPlK3py+XZqkr
VCjR/IHm9vuD9UfsfbdYaZjSUI9KgEqs+3UxP5sFFifcP9pHTd5mwIynKdwOIuF7905nmgSXA5tz
JfMsJugODuWGGCDfKUInApLUw2FyytSlf1UPQElmziHEL9WRfUebTq6vMnlfMI2NxnvwwdV/C05N
k+nRDJ9bpZ/x31UtrCSzaTM0GV2IQR7glkT7gh2ruj0PWjZ/JpTIxFdJROWDhFpJdzlmnNC70JiD
aALllGaeIDpVPep4IXfqqaTlqVnHEu5S9CxU51HVXWZ1yQNAXYUA8M2AerKIPwWC6m6LOJkq+gKd
d6k/uBl/ML6aGrcj0ihDQqZx7xRERpiooXY9b+PYQ2KrSITwIJUk3faofTKcZkfJCl5aSCEBHEwk
0QbOApglpStmE8PXzFAx7QjWi6YWqSK+h+jc/9ATW+oGToAHGOM13/QHmpe/X5R/Lfo8wVCIsbEN
PA7rvg6yErOXtcTkiaG7XHeqXRT9WEqx0inwFSNIiBf+vI5FEVcZsY0q++fkyahgON8CSmzYFQRb
o0V98MH+mSsNn8vUBo0UI1rxXlhinkOhv6l+sOrypxqCWEMGp6uaU7gf/WX8+0nQHh3s7l0lqa1y
EwwtWjH0AEuvP12I9Lm9RfP0yZpnL5LbLZpdv1MWytHcZO/hM41qEg3H8nTY7Z6n6eljQ/DDNJsM
DcEhgiRfm3N/PgRVIdH7Ghjj1bIao5qe+dsYFGqyF9+vZJn8/kX+FUT+96zdr4pCkVjB8GuVZEuM
NLJwVPwxpy/LxmmBpxpsb/LAT/WviejPMaGnSoamWv9wHwVByKXqyjGDbi+3pAsS8yk/ifKLEt48
ibeQkdQu7Bkft03QecL7jWKfesQkIgMVEEiDWPFMC296Qg9FTZZavM2TqR49PTg5/6w/dx/0rqoS
WktjK8itzsk5k6A8UA/OvLyWIUt2UDDBKuj9smQiypdQUl362r3WD04X5Ji7ZdCihabqFvpQWTMH
df5/l8HEiPy476RoB5V+BmiQdha5FAuJATqMU/KXIfj52ijZ+JCKVZrsbkcGyksWrgBXXj91pj1k
ciDGQ4y2uu2191Jbdeqkl8DGzPnYMrJS0e7fCUukk8A+Yk+LTLOV9/Kpn19dgleJsK5XjHgm1paE
SWMVIqERbEY96iYcoZi6rMl42rDyOCpD+IYtgbLkM73Ee1DkMzoV5CJLzN25jhQkE3IQI491zzkS
lIsgiQxRZkZgUEqnIExQYlAGmOUU0/MbM1Ox9lgI2LOgw+TtQ2+ITZ8yK4kqIWXdNleZ80arzxrL
bECwSZdoBJpjNSmpc+URI/cKIu+LuCUmYIju3V1XQJiAuIX8++JqMwibSF8ZMSnFyHgG+qwQChC5
IYCds4txbQfkilLhdF3RfRx9p3PE7bb/oTwR6GJ/lrNPMtgcPOegmSHfTMUP3xYn1ouw017O9LKM
T1ofPM/1lDp2ZGyUqe8NM7oRffjGgV1YsSli4HqzX2A726vrvgFPZbnZB3RAKOsqGAPyHlz6TNiD
jpFpG0gaYOySHXSlsXx+5hfv4lE6gvcauQqnoj71T6S7TBs+MuLzgNHX7SSui2+Sjt16/a17QAnp
Ao8uzo1ioEVYUNDgVEb0zGk+WaT33J7Ox/7F3MbPLV8melYnFaQr/rOl9KxMoWC5+Y62BFEn4XSo
Cq4z6kdw0BJduifjZueqQ7aOMyTJVECneVxGBPXRIDPIBe9c+jMp4WeYjUk6acZsEMFDuwMJYC6j
RDbc0ku4kmj4CQEHYcueCgq99SliG3m6jJ/bacyuMvXid+BmHrOaKwP0h7Lt+5Lx/sG7K7RbVel7
3JXKqiYnnsF14QEUgvrZ0Jhzo95tmqkJa0eYGIQx6279p/ggUkSMbQMvQIrKcNAoFrQHSHUB/DWo
5kZm60XyCE1dxglkzgl4MJvEwjaVR8N7Sx9lRKaE055mC3ETNDtlL0wRd416SOoLQhpUHLXsxy+e
BjEgWeNk65j3+sKyb14T+oK5P8Z0gw0RVwQQzBCSD8mZqAG8mNEeDQjTK4n7+OO949PCbMa3XWsz
/dE2+Z+O4Z8TSOlGxU8N/I/cvomiGEbehVDE+rkyX3PMW20Pega94+1DJjI5NhYGamvIMX7q5Max
vcVgj2CsP2d0iAU3NsaKuE4SVwVv2RDGs8zzSUuoWj3uyBQKUF7T4Bsxse6gMKlbg4wlfRbqq6TY
B9o0IL2CYCT6WcrUOn/Uwly0HrxBtftt6/AdNYz9OrEMw0Tx7iURF7zO+uKsr24DRtWcZRvFFY7G
u3Y8v+bjYi0uz/NqZ37TCdBn7QGrzDNhEQOVEup+PxOehhjxIQCMsciopde9TbaKg6+IkprJKXYW
13gByx64mZOaNtEDdsWrj07wo9fd0EH7e58wfBNE8ahzkA6bGKr/+54pUkNTogq6HbnjLC2ONvoa
UNQWsZ+PDnW/hR0OZeBDEtFbs0XSh4/yV7+izouIGuDirzJzmgFOT9zyCXWy0c/VZBFkLyxliUWG
MBGOg1CZXqo2GRq4j17wP33lvz/HUAH89TmM8FopiiHgvjDGdeyJ0EMCrypcQXZC8sqsiTWkdLvi
kdy5df9MyqHcO4oAyGMUGM4goH2/jq6IeTsb0qgYOEYxVklB+0RWXEAWwkjG/krCS+f6EJHZovMj
kZPTyb0MTmKTWcgCcF1JoBi0SvTgF4cHhCDjVBhSxwnW7plHIg+qR8QswBqgvqdNXEkTSx+l4ijr
JlfmjdvUGhfyzFQ9eLOhwKZn3MRebzg1zVKOxPvlYku7/Ml4Z0Upv6rIaSSHVOkKG/cHb0GfZQMh
moJ/nGANO2bRJrQZD9Sif2Pg0n3hfC3NUcVnuLjh1Tu/U4ddGIbxDQVHRi4ICdFH+uiStlkT3QWr
+IN0HMS+LWq8HS24WBvdLtO+mEb6XMiWfTRqkuEoZyDqVMHMwjHn8YKGDfeohpIVruP9rQ2fFr25
OgBj//z7v66zojTXMKxirqEFln1f3VYSDxbm3TRd1eJEIAb9Yke3XZfMVblySpzGkCm7VxMyn+ip
CCrFFat+TxphMvn9JvzHlfLnWcClKOIxI5jnzwLz12fT66iX0rOurwTSbvMERmwMWC8g0DqLXa0M
FpYJJkfCc9zp6yziscjEd0EnZ8A4w5C4nCNUU8rn2UfJVOt2VUXjWvs6d6AG8vQ5jAiFNwmY5Mea
vkVJHiSelSIbDENeD9DKCuzSPdMW80JAlWw6qlptMpqav3/Nn554Ouesk+zm2fDe7eUNLTz7tIWi
dWHNkmgfWa6A5JqhyBlNyO+H+oMzub/afx3rXgwgNwGDDlMvVh1PQ4ETRjzH48tNs/3zshDIQb+6
snieZnyAEhCMwBlKka3ktGa0rz5o3UjWRia2zVZZmtRaPSJrpB6CtL/xCHeYPgbPqFxno9LKHEH8
zJBqgn2NpK+zOaUNzbi/Y1CL1kIjIujcCt65LVZXeMw1JbACqu/Sjnp28oZvPatsgYDDXUNlLtEd
ugALikj4I9/eoKlhVSzEjczCAQOPWv2iz8PzV5lpIFr0uYiKiXbwc3DrvIspLa+x+NQytMoJcmWG
eG1S10eP1EGVkQKUXTlphEjGNQtdLjWEke1LZY8ldYSyvnwFqTCVr+qo4qz8fkl+egAHrB99HIxB
Mlzg/y60vXiLCktK490BHLiDAE9xd9NpzOiavAR7Yb8Ejmg/t0gg1NXvh/5Hws7zRT8A6o6oDE6q
P+2xv54vuUhrSb310U5dEpx5GXS2223j+OtwlXwPESKfvx/wh+0aEnFtmJFiqNWMu+2a2QYXfLZn
OAZI/SDgsqSFc/zbvx/lvgPx51vRyORsDulZ2t1RrEzQ1a4tmlXcL9n86fLrBYFwvrzmm6bf/X4s
6YeHV8I3+b8Hu6sMwlvq+1Z6jXfz5WWzlhBu2+zCvJU+utjP3w++2T89iT9fzSBjC7eoyc1yV1FZ
t04y/Fwc6pCW6B443SjsMI94j/Qx5tBwvlsoKHf+70h3i9KlPFt+aYXaSjqph/hA0OrCRyF5HmfM
lOkebklRZlP1pC3qbffOGhG83pbSHG1qvW92+iF/pXUYhviW7YqM2RUiDPaaga0/yzv4rbxicQfU
L+rz9XBbEA53ABORveGC58+W8GwW4J1JHJI8ArzZfxVsIr+SwGmHFBlHek4PwjO3rEzAM2LAJ+Rp
7xlLUefwRq62WOZkIJyqXb936wcX/MGJ0e869YmaSHqhZ8kOl4M7IpKcKeANHcKjLZb0QwHG+0Ci
Lc+VBjpwVwiCmSyMJsyTHXWIx6R0Fju5KyzxJtvWo7tY/uFqcwycyBrpd/BF/7sGKZnp36RzHO8a
RrQ37iyUfU7lhVvEX47yYMWTfjwaflNAgcy05PtlJ1X67mxkLAOBeapip8dv9RpJB2gmhTRtsyX8
F/k8qgXp0YF/elhlExoQq6wBgHiohf5a79TUT6+N3AE//pNtSemHQ7R0wpHuKuNyhOqr8vaZIz16
mtQfiixW+P87sPrfA0tJHSptEF7pUxWL9iCikZsCuR0hyRvRqLtugq0xAoe80Yi/Daa6e0GDU7xr
q5zpPcmVduDka31SThXUNxDBVwaJ4dtwljELio5YyYrRg9v8h70blhn2pcPEGDLa3Sf2U3rwsVBD
22PzZrwW7TiIDw3v91Kc36xJER3RqBagB+S5Vb/m53Xebx98hJ9OGrJFpIs01JniDrfRX1crusph
L8TclEOEbDHFEIl2jVrPqRxjxlLw6O74cXUFQ8ftT+AMLdi7F4eSFJJ6zdjy9ITZ2Qgf8+/rJyI4
5cM/4JqZF5/t1lActHbma7f2X28zsPo0pZN9wtyYXtLmusAi9OYv85X6LeKiBo+DExJL31sFnAVR
4aFjGEGI2ks/Ja0s/mJeoUIxpZVBFheOI92moSKzI4CA96k/+7Rzrt/S4Tyt5jFZ8f2h3OQv+XO2
l218M/Wg4VILVz4l+jCvZixdCB46MzS2lLCBbOs7okO24OHFU74LFuWupWf3ikmveG1WxqFZFnvS
EbB2IF1n6WS3wkpLV/C2lTa/X86f3spQDiystyhwwaj892rWZ0nsBCWC6Y1vQnR9Qi3VkRBN0DPn
yvT3Y/18Jf862N16FtdXKZXiylrl/VqTNpIGtD+a6+dFmB3EAP+W+KEkj1ghP60umOTp6UCp1f+Z
avalZshtxMv5Nutcerge68oUOcH0ti48rolTHstJlzifD77sg+NadwWkUhlXM0g4s7pxSlXa/iUb
l0mcI3Qj8D6Yisi5dPqpNOqhTj4J6aZSTpU4CftHc92fFg0FhCPqDwoU2bp7gIS4CbpLoBarqpzV
QPJTy6u0L5XsNm0w5AaHJrvQBMBK149TfarRFaD9lD7YNv4zXh6qJIzqoCx0g5RK6+4VrQqJr1z1
QlzB8DIwkRHsZocKQ4igsXuTEJurp5Bufbntz+bygoAiJHEkP7+TXkXEyO9X58+icV9IGYOtyzB0
5L763TunzbVznbURCo0rrVq7oQoisd63iSwyCewkCDHBeO2KPL1orCM3NRcKKkbGEr1DC1UQ3AI6
DJgFJhjRkAzUBhM6ri3hOLCDBCeP5lrjxPkIw7JEfHG/aNtpZ8EUmqTds94dm+pdvewv6TwQN3q+
u9BulhnWuJbp4gbMtpC5im92gxZGEXWE4O6M1NLEU+KE+16wpQvAAbszXdqjqsWe0TNF73bbJtWa
3qiE+7FbWPUkerT5/1Nz/Hbi7t5Awz7B4MJE69zDdBC8ZYtsmq+i+W3ZIBbKPZAfYbviFhJgDND9
y+10lj5FXktQwBVLur7BvQa+aCG9Dlpa/bkHfIk6nbj5oV4rlgPVne6NNFCz5rd38Ri+tsfLkk13
O8++aDBinKJPw2a3+lLf+R/iEXnSZR9+PVqv/kxg//muFEKSBccb+spdtV0boK8TNY/WflHZgba7
cb6TglxaZV3jpgkojEYNTDZlkWoMaDIaWLfPG3Mr8qq6j7QX7er2gTfdEDO3ZApyNU9K9yYZczUA
XqIc+m5qcveY+jYw1pH03gmwqGIcCcff73Z5uCj/fBGTFiaYC0KP7iussyDHVlSd25Ul4ctspqCk
js38+m6tMt45A7jMzbCYjZMVKSYtKlWmN+IEySVZoi/nR9LEPzKk3z7O3T3UnANcLdItXojf9G3h
9dVv8neD4QnXILdU96HjRv0QPsLP0B/TWX8JP1FDFKfbFvLEt+gE29tbs0E6xFvzXX7Rd/ILMr+T
8No/3U6aZksIDN6M7/OLIy3PLw3Nwo/brno6vyRfMSjFw/nTPFmF3b2Rn7Q1d/Jz9mbsWlRQmGah
40kvv59+TvHv5/9+tTHDUIM1ojMCldz4uzoFbyW/p8f8ffg7FUh3qr+bEyvxR3AQtxQt4Wv6np0G
A4LwgQXR/A5PwpHUr7X6VT81m8Cwww9xzx4QCPVb8tlsrP/H2Znttq1t2/aLCLAuXkVSdWHZsi37
hXDJuq759bcx5wInUYJl4GBhYWevJJZEkXOOOUbvrWMRBd0FMACpEs145PYvjEZ9WjX4InH+PMsv
2Xv2bn5KxqzHkOF13SfP2TPuQeu5eEeSv6yv7Yd8GcA+v435Yvqu3sxr/Dm9Cd/pS3/qH8x38X18
L+g8nZQn62lESfAgPXnX6U28eM+QDeV3ZLVA0sJgEZBe/j73lL6C1+yr+uJ3xx9K0X/tsJZMg1SX
LERL2s3jWZXMaqqB26hG9D5zzRgu2TV5kckPE235H6dLWaQViEEJuabxK9bpt5q3zLs4L4tBOMcA
tj6Mkkb7ahbDNw/kb1jtZ1ft/co5Fq/me5ucDWcyyYD9sfj/x130x7u4aWqEvawWY8W4AzbZHlct
0/R68YVDPnVALSx+goP/q1zD60KfF5UmVK5bgYqnW2EgQTu8NI5sv2K9JE0XETMk8v9+Pn4dzm/W
gz9e6OaLDJJwUEw9IWk+O6ojPo3MW3UdtKK6dnotXoY9M8ChwBWM2g7tBdyvrrp4GFpSFeFXLy0U
dhF1WsneV1CsR6YHmQ5RG0sIhyTBBF7mRMm1VN28R9YSwdUez+30ULBNcQIkSYr5J/lMY0f3tdE3
3Uidr4lrIlI7MzgXVrIqtRaj5bryHjHZ9mPEiONuoh0f9OcpqGyDDG1TkHeD1e+N4SAE6l2eVm6V
vpX6639frV83299Xix462UKITm9vezmbBtMX+FpoD26unMG4Ey7mBoZLMSc84dD7qSM5X/+/XtEi
b5TB4dwLvSkgScurcyQtZMmYqzLBb9IRD1diWmVKzpw7I2G6rlY/fMx/PHN8OsawHPtoS1o3m0TV
DHJX1bTwGvD7aOHAPeDe4D7/qaXzV1oHn0slqUBH4Ia+jRD1P89AcmSkWZx49VElN6J+HFL6yt9a
+FhhvsgL5lL20KyomAvzy18kOrFG4VmYZWsyN6y2lIVZIK05oamAJ3UV/Bdq+D9YdpDaYY11InJG
ph+t8ELuC4N3A32eQbedfDFMnYEcYip7HJLM+eES/jq93XxxfGEztkBjiKT+apP+tm7lKL4435Vk
WtNTEW3ZJtmPOSnmT2KmEeefWgQMwmmWMYDRcIK7OTmcPmK5GL/9Y3y0FtVeWubI9xtnN5sC5j85
XM1VfK9dkT4tW9xt0pJIpKU+shzF9wTQ4k80V/kbZfMq2SQbuHUfFdSITUZnRVoq12zjnTvu2fk9
GPzo19NlIvCQMR5thNDO1th7beMwq2GsAzH2jnS2DgDSx6WASITEsd4h4uced+jd4BoruLw4ygZ3
cOf/jrkL9FDtADWxewQ3mJpdog1sTI/8t9rp7M5GBkW7wuTfyYZaukAVRLcQ9AevP/+adDxwEt5C
mdU3Lz0guuEY7aKd5IqOuA8QfDQ8ZpWNbvM8ewQymxiUQ4TWDVj8D2vjv/qNYBDxb2gqZKy/WNlC
ophirQ34msXznG/rVcB83LZfKVjyhf4RzUEwHIby8b/vnX888hpzbkIKGfGhZJ33ot/unLoyhyAT
rF97q5hu6+l1LB+RtE3iQamxtFU/rGq/onBvb1U6PLwkJBiJgf7tC46JLhRqss+/wzfho30LXtRv
dRYhyE/Dw4jxfZ4Iz/VL8DZ8m1fvIxZmR3Pylr60D9PXXJlAgBA+6ZH8pJ7810SGkyviv1mNbCEM
+fPNsXbAWPTSdM/UHU6n9VHXi/yVN0Pr4m08Dd+EmYqjo13++0v415c/r/EoDlgDde22bp8KI9eC
hKVeecgXF8EOV9OqX8IUs4WfOovzcnpz/ZHnaxRSEjh0Fvk/P+KQeV6gsAzu4VvL8nkeJmrqsNBb
sHzBt9Fs8/7sq18a6eIjkAtR35DP8sPHFW/eBAsVfSjLQDsIB1cCWfTnm1AJOQqGsEn3yq/1yjvI
W9aHXeWgnGoXn8Ah+B/yUJ522gK930PljL8WEQafNpKDxeF0er9c4EzgL4rd+d/0lxc6c5bTgnTC
xTsGUttz2kNOWknCP9Gv4dCmY+GZRwYo7bSVyv8ZSCYpWEnkq7gcnQnFS0EOWjEnN0ZreQ+r3oWu
eITQRoDCgnuTf+ghIRfLfmqA3rRv5otiibTm0AkTqfPXRijHliclWZtdxBUgpDd8dIt6cfmie+iR
5LyA4YGq/Ydv4vbO++tFb/ZEFNNdVjbCdCc9TB8+WcZP0G7brZIsWcvrkT7mYoTug/AC1VayFGpX
p3baj98mQ9tLWuzU7wwrD+NLY92OC/EbCju3UoZS8MqGWnxG9MEGUgMFxFT1oiM8+JleQfJJoFy+
6nBBG3b0LW6yd2UX8oXibyYums8+/+3qZbqvr/j67tvi0Hzr1gLOdHqZII8wi+a6AGAHJgJAB987
aHeDdd6d1Y3Junni931ImYIrV47y3b2p+/DDJ7eQuJpT7HRf2SriHLpKGHjJ+z5HHchhMXXojT7n
D/T0a9xH558qrF878W+P31/X+6Y1KuM71QrJkO5ykgHKq+of2nhL7Jr9mp69yJEvYrUZwz0uogK9
1tdPEufbWv/X69McoEtoqTKS3ZsVzszjNPJ8GRXlkTZWfTAZXmgL+WqujWFr/dQKJArzn8sNTzgd
Wdxf8s3nNYahsXQB7XHHqRtweFVh60cbJCAdkmlCmLQlBqCC9SKhNx5pDN3BIRNYsyiJAuwIP2CE
tfJHvoxOWY3TY19+hqpmS8rcj8olW4eKga7jYMA7FHBE0O5zhqpeKTXYdinDt4ocCq5tc58bvVMS
ZzSkOZmBnVN753TQ9hqd2pI5mIxO02jXKvrHWAOTUwrc+RQqegQ6PLStrtyRoeeW0Psb+amd4rdq
r2u5GwL/NBMFU9uwaEKX58BMMNPWjtmQSVp/TxL+mhjLFcjlPv+My48pgNeVYZRe5aD8+Xl+Zzrp
GO5U/kboMVSu6ajJAYValx2RD9g9omZNBwvQXHU0nF4/4p79atXYbXxeSNnG+WdY8zq6aFNfHuuK
McY4pyjM4ZUlKOu7hOyxOlbXBkl1kyRuA+y/Zf4VRpKraEC0Z61YyAy3U+zloKFM6c1FCagoHggJ
Sfg1ZYhHjPsgER4etq6VBU4A3opwVHjR94VwyNsvEzBlrGVrkZxrot0NI94G4+DUQunUg8JYsX9t
nMpQdp4AdJm2al9+lflKwEgySYLdMaH2J5ZyyXMCeFo660oDxE0g/SgElKhH16FmIKZWroJRRoav
8F3BDxW7U+t/NMayk/GlCOdKF7ei3q1qBddp8xBECGzi+VWWheJEPYhhcvn6fF0Pli2Yb5rBFN9r
tpXcLrP+SQsvTfmUIOOuAN5P+1pEf9chEBPvVIZJQUZ3tgGHlkmr0ktgpVZ2Brh2iOHlGMjvQPvo
geKGCUABYELxqsnOExbcfceBNOk5TGn8QhrgfKRvaFCBzyPs8pYjXrhyptRHNbQn+qhokJKJHE1S
5eX6qfHoBcFTMlBnhzq2+mmpJsRkphiLIqeWIlJYN338pE+uITWvEX5joUKM4yNHjiCMNJ1bZW8W
aKPqRdZOEo89TU8M3P5BtuAPxPclJxMRNlRrCitDsLDoPGKMMcYvNYf/vAiMzXwDTbKwLGq0n0Cf
2qhwfW6WnhZ/Ez2JQDpxq0ekaqTHevDvLIX1pR2lJyENAFSyVvNAt6W1UpD8RwJbd80MLVr54nWh
0sKqUScm2HPC4V3leaiIET0OPC19fgzrp15npSp3qYGqkQ+N0HnGrQ7DTrrGo4tYTGpJPoKduhjN
ZRifYtTLp+I8aeCR96Nk+89574y9I5Y2uSoqCnfy2vjiGhcnAsazSeHhAZbsqKPT9MyhccLZYAnT
J0NYSgN3DYNeYmzm5M9mG8mOVXF72RUZ0gdjcqoHHhODHcVa9qYLdczj+LHxM8cSluV6elB9HEmO
AuydYwyk3uBN7fepR1OQ/iaS7kWQX6LkSZBrp+G6i4ypBQVMVLvpp9doPqP2GYlOGUyIN3M2VMGp
a/oMb+e1LjaehRF2NslJPA8aS+f0INf0KAABcZRLSWKzmJ1qMKE63PabBDcfs6Rd4p1g1/VBT7jK
phVlR4GM00ky1ijax4UO4SLeexHhUOo6p4HZ0WtU9FedRZCMNzV8avorwYD2lOwN+QvFKjg5jN3F
t6EipSo3rBhqcT9UqL2TZCOwXVcDKSP3nf+UIsVXCf6sqnwZWZ+TDufAUvbSnNvSO/qISSGZwU60
fXxjJ3fvcey5Io3dMEpXaQ/uuK1PZOTQNTxbwrs5dccBRes0yguLlMZG5GtnHa86WGLJooZWwgOl
sM1NgXz08m6DVoqtAgOb+BqnFoRcYu34k1Ge2maxa6s3IUw2wZAdzaxAAVwuywoXwtCT8um7jAuW
ggHF+GkaDXTsOROtPH3RY/XYtNcMNp/ZfAxFvqxLUI3oZlhLwwpk4KYTtU2KjbXoEfXG/SngQtJ/
W3iyR6YnQniMRn24TiD2yt0ru7RS4ovonhLoJp23y1TaUETL1EbPRsBJ1h9WATl2Cdaf0ltLNIhb
rcZ9xDtAjOfTCesxqlBn5QL7jvcZjI3jhfum3Xeq6eTTs2+s9xh25/C0wQ0KUmrDYZfXGDaEB24Y
iolnMSMn+H2MX4kJK1AK6hMg7ScapAam5za/y7Onsfuij8dcqFiVUNstspcE3w0LlvEIpPvwKKhL
I4Dv6EPC5Jkuq6tXFWhHT0CY2GI2/UjFRhqQQSXnwUEj1EPIdVsdaQpKGEkS/LesqWH0NEFTBENR
EMYLlf2JAyV3L40jViOl3s/IB50AJCQu9ACPOj9SF8jWfkTjsJKLjcDdZTWJLUmvSf6ljI/lZ9WS
O2RtB+3FFyXH+zSzfUS1mkL+0w6TPq19ZHIgnha6iIueC60xmfJia1lJe6T8LX1EzQtO+UhoJekU
FU9uQ0fDI4Kilp0M31BVYxcxI8eMXvrk2kNo4vfDftNUEWcvidtDvRcjz1a9xk0Dtlc2BC0is67W
wLsw1nZ1hZaNxPQiPrIb9AaihYeWjGjlqHC5qwGsmkgvFNPB0D0JrxJFkqEcYh6QyNLZAqSDbKxq
L7MnMLBFgM5SOJP/E8RHT3mthADGOeoOHdkroAbvXJRfXKuy/6hpthNYcPbGU5HVdpytmuCJXrJT
ovqMwR6qp0GswJa8tn1mtxYdXaw9yZMKb1z3dp5CaPz4IQXfMQUehUvP3tm1G2ibtkRZ1KdYrOVr
YokO6eTPdGKUcin24cqYul3V0GnjKCdBvqJrjwX5JLEAVB2xWAV0A8azI9DJOJcvnbW0BDdTX0RK
u0x/GHENexnOcizo0UfQkM7abvKJ/UxXDqLiZCjl5/qO1BEU5w+xH7gd8xiIKLbefktsHKorModU
7nuN0esUI/pnFMl+RrSVUzfXCdp+uBkgtBUkXQfBNxdTKe5TZEXG41RP+yY9TjpmJqnHVM2RpaUe
60kPHUQ71uJtBq9arA+xYu5b89RQ+fadW2i122uQKxEqxLDJ5q3Bq+8iRPc+9DwpJTnTYkZZPVgc
WUyGpYjUzmYkr61+jU5XYFlLoq+igxGrbgWf3CLZePIy5VzI1BxG5fTGe9NCZRSthUJ9w3JeoARW
C9AJBn3lmONtgvK/Nu3Ysi5KQjQ3g0FSFOicbzph/Ghq37WG6S2ycLJVNAs5tsUtlH9VsdMi3bZQ
v9v4SU0F9OAfkn5WGGNX03vcsBtAruu9Vw/OeQCNR6B2bGMfbdN83FpVAmlZ2rjO0mYt6NeRgLKG
4jwVAzcOicjqiFKB/1C3R2mAJxX1myybKZMjIMqz4aHfDX3Q/O+lGNpx8SZZl7S5Rpmrai51yN6P
8GqzwdeG7qKFsXOjOCjluKotXgP1TVyQrtDh42R9G3ehcUpy8dgL0lG1yHOyCLMvvGJvpOlGFb+b
/os6UeeQUBnnxrB1qhaDLUc38E4FpitD+Ii77E4XwHKnQIfruvoMje+RaMpxfJaU+linTPKD9EVu
NScbYlcmTaAL1y0/qQqP/cCGUgiLMC13QvteNMrCswoou6uWQqIM+B1thgLBwufw1LSKq/XMzLNL
Ed0lypKsaEbMhLsojS0CPxqzr6zY68ZngW9bVJ4zEdUY4RD1OsbCo0nbwiJIKcWd0d3PC1yA3l5O
EeSHndsUb1rL6mGwWIvo9ab8M2EeoyWcuNqvmEXfEA8j+0wYFmsh3NbzrRYdDTNfVmcJo7dsBnup
zB4iM35WUiBizG17+qzCo+jzdJNPlCiPHjCfRiKBro5g5S91DaMed39hvJU87qq3F/J42atEdYgy
wdpXk0KNl0+mx3rcJzr2jPtkSF0S6Wsq5bKoPsn+IGtvb9QfgtfZovm1yLSDOPROBR4ju3rmV6x8
jd5aF+9SvYDVm9lV+5oa6C/NeT/AITKQVyFhpZaHw8ToP8fQL+MKjCnGjB7+EN+RfyVCzGbKNC8d
qb7NAzbgQrkTmxZy5qmQ8J9b66CrVhEWilR4NUpcekp/KFARAjdpy9pNsLnKAUpiGp1N+K3Lj+ms
K9NO8yIaMg0TRHURiAIFYW3TOJtdlXKw9+MU7uVT3bDa4UQLLrX+as1ORL3izBW6806oKYXTIvlt
1PeSZk6QrYX6LsQTUMXncZrWZQCtHEFMba2T5KkY4mPel4/do6jilWREIEkw8KQT9UfcXaVO5eSt
2SMlioZvcH4BrhEamXIhBkctfqJa7cZzlH/IKuVJGyOlIbmQcS1Nn65W9hDsYx4aP2APbiH3L5tx
m6Tw7Tr+Y4wWofhQ0HrMtU5INpJP8F4HZhq7QOpNK7+DGC4/ykTE9u23p4KCUCghADTLHMIa6nOK
BBE30IRixxD3kUw9aATLoe9BseU/dc/+MajVaaJyK4qSyLj4Zl6m6DnsqpK2LfdDs7SwEKufMS1F
6awvvtF3/NQmvmmb0hbUaNwiSqaRgsbr1tEnamVgZWoDj3RZ7QHy7Q/tUQG5R7+NA9H9z5zGv6cD
vKBMAJcFS4jPefMB64IOUqHzggY8QYK9nZd8yUHup9nH300iTZ+BE0Tawdf5q/MpTHFB4HqbX6Yl
EQwuzf4FwgWHEeBPPdZZ5vhb+40rCBNpbnzRd57T7G/GHZnZKZOZ8EqFkyFpzRAqfTQQ+3wbo6f7
Q3P1Xy+Gr0tF2I2qGz3vn11uMZQZW6e82HVwZBiNZJE+CythW/0fXIsGUxxV1wEtMTwyb7q4RqQJ
Y9rwPYGLSxbGFbDpmnroimTEAbQIZ1CkSXvf2Of//oj/mOhTLs3qOss0aO/9ai//Nj6SZeLfpybr
kByuPYIwc45414x6tq33IlxdQ4qJrFyDN5UkmCX0LMIWvmJcb+AJEBvitNS/gbcsIPXqcxJquO7D
bzEgAp3UrXJlQZ2TCQTzu24xQoVUS1p/TGDU4NHLL891LC4U80EwKDWH5179BG2rVvSdaBsaFNMG
MMWQxrlCcpx6CRvMNRXKvZw9uNhkorKe0L8kBdDgdmOkJ6HfesWacuW/r9JfTBXuOp07jpgxhSzy
v4x0Hd+YqGInPirRI3PY6twmD7pyHutXFT9pGTuq/+DVrzi60lB3VOVZ8OiMancpTurmEeIFBi8j
PuvqUeN0gaA2+IoqglbIKCzbB0EjHkB7NliD2xRIaHXqo62WPzbsrYn/kA5fUf74wyf6x63NJzJF
rItAhBiY/Xlrj3HELWeWiJjrlZQuh5TTiPReVo9y/RjK8AsPorYb1V1UnBt9DZ07T7aDuZbkx4g8
+GDZF49h8dpYz5Zw56FaStNX0oZi5S5unsfhayxJfACCnvxwv/6r/c2gjSRuQxQZsfwScP12v9ZB
rVap1sz2kdE9+e4Hx0ykwZ8/XJ6bjWHusuuzY/IXjg+x9Y15hNaIjlUtj/dTadrmjFkypA95lO2s
054iJCuUuHcx/SYRqH6kvbbC4JqU3GxfZHP7K13UXas/VuWDRChzG4zrGKJqMUEi9fuZCxVO6bev
Ggu9i1YTpHTZwg5Khm5Pr7d583Tzh7HhrxXkt4Xz/88NTANPDAFJknGzcMaCN6r5aNQHcayPchu9
Z2j3KpJvIqTzoMJR0SrxMqKxGdU6jQtqKJpQqngOshPnDXQj1qqktxiXzbpXep7JgLkaZztjHGBS
k6L7IKSJW0/lqof3SmdO7w7mHCjQqm4gvwjjuBZp76ecfuSxXCFgt+iFoJRTi2VUhgtqdc63o7Rs
2BOzzFYlQAwCEQHJh7FF6CiN9xQRZftCrWvCviMMJCFAOKZLQgAAbWVH6S6aeU0m4bUNhbXfB4Qn
Fq6M/LNMZEctN1qEH8dAcUABNmXi3vIxLLZ7K/7Ix9TxfRP+SwiZFYu2GBVUva+y+K7IP9kG55vn
r69CsUQSlPG+gS/489nz2kRJWhZdBDPFBoIsLrQOtkaMDd9y/vtGRgD7w4vd7GFyICaTPjKvEk6R
twJh1ZoPXrYD2hKRIwMhn9AxqLJ4o0V0J/FWrRGHTPliJNM4u+OS+M8Q+vLoBN9AI7toWnfWfWGs
+SPDvg4fuguzxZhnYq1dG9w4w5L7oh7eSjo7b2H8PDH61Xcl6SgQPj8gZdMGWmTjjr7vg9ivCVJS
v43oEa5goIO1pNuara1ozQE/4hxlEklYkEcgAMNQKUwdU94LIfaZbdi4CQdG/7GYXtP8Jdc+lM5R
76a1AgeSPNMvnO7SiLw0ad7hvjOXWORfFOMyONzpLqy3ZXjkNLGZi/18GX4l7GrGPrPOinbwxKVw
P62pV8mG68Ntr1KRQyxywta2aEa7WK1E7zRsGVEvo3fRX4cs9P2TQoML2lx4b3rbhAwOtoY5HaZX
AhrjdHZRp+V7jfwxWiDWaLvWNr5Dyd5D3tpM5FhAyk65tVUWAYtNX0Aoti+6gyZ8BdFOH9eF/CRH
YKdemeJqH8Ueouq3ciGcqeo3+nONW3gCtcFpc61B0HfQyA6EKdFezqKVfJzELzOwFp9DtLLkHfDV
ZbbHrJ27HUOgHyVN4k2t+z8Lzv/e5b+kmr+t1KERhVYbttqenW6dJsolNEbG0WLFl1Y8dktFJVkA
flZXP2rQeZnSGS9Ja9Nmi3PGYduWld3MFuSuE7yWGubS5FRbV2y/UA2mniS1lkju8CE3Et4+/B50
iLG4lTIkyfTiIT6SCF4tveGlH+AG5SHxBqw0Q7tiX3ypB0jhLNQJ0AIzfPOtJbJrx0cgRnZd2J3b
O1N4n090cUca3EoiKUOinx8iIx3LEYwICeG6/qmLn/Rfx6ly26xZ+mH2kunkF+m9rdN0saR0K1BE
ZUL+NWodDj1m121Leob01eatqwcGoyTFKaRxUxrawnj2FLeld7NugydF2sYjA5dQ/tYnAhksjaV0
eqlqwjVjMG2Gd9EqBgR9+K7Qzh5U7q4guyRYEzIYbz+sI//YEJkBz84cilO0Hzeqk0KuJ7HSWbNq
V3goNrP1z9/5izsyyKEELX/Yf/+5aOGbozQlZ8C4zcKarLA0fVHGDtasxpwpq4uiiYuZxD+U+L8c
v7drsa6Z5IPPNZwm3mz0bRuhqY2QJvtqth6E12oyHA9kU7P1R6Ru9avP0VBmbqVZj+AOHaPRFoJ/
lOS7uoI+UWxpJfUZ/Kj6Vcd0JvT0CftHoyQaSf7yNcvRNJ5WhO5MoagPgBvJ90wtd758F8Vn1BCj
QQBbfw7FlZp9NyX229qt423RH2Jv4xHx0pOYLCVAlhllkNmUDK8TV4QH12Mw3mUoaooffEjaTXH4
69HV52RrWgGUC7enxtYj2XhszPCsJ9toj5DXFzcIqo3ajWgZvib7Nt5kyaWiXmG0UyyRH5G8ClHE
d5GKTPR8BOqch0S8HyNXhLtebzDITNlKyhyZAWu/jMaVxFNc2lH9OB0mICRv/l22HQTaoBcsTZQN
1Ea7avbzHUJljUEjvPvvWxoPyD+2Rli+YM9o8CBgvSmJaqlqrTJVIdgTiVtcdjxBIwEWI4Bvuh5u
ornEQyk0z0U3xB+I6lHGgt0u2Kgm89EcTp16n/qw7bFqIT0FMBDD9F8WFyYPwWc8uUBtcSH58Ro3
h0cKsOow+qHbKTVOoEOGsAtrmzJjNNeWyqUlZ2lpzqPFl5KBTLSJx9fIO41wfY1dma2YqkT1YYwf
QsA/5Wds7GpcOsYuL45xfiy/oVYa5TkrL2Py0E1Hr7kXreNo0Kve5fpVqQ46OA8P48jD2OxD6zhA
QPIOqkEH35W9Y1oc/enk51+edwehBpRKru8URNyCO1DlCdtU2jTdqlKfKtkxqKmYx9H1hScjLszK
rq4Wo1dIRATPAN8CXVYd4F2U04Y/WGu7xqfygE20aUuabKi2mbDYnCo3nNZCtmyJgeH897mSSuiM
X/UBdQBxosY4B/Og5yh2bMBWtq5bwoWZFNsTKnHB7e+97dzhWgwkcL1kqjvDOMxjJnOJ77mgrbJl
WtqNS74Do1kJzUomFaE8mNnKkw5esw+8Rw+utkWH1s2P0UedbK3wkQK3Hzfel5CfumZd6QCulp60
4QXV+KExNnCEa7o25ckznfnOIEe2sqHlGhJlk91K+NBcMXLLnixDKJFYzjgKLxrZndNm0YM+z/eN
CEFnUabrPLhmHKyVszVTO1cyggxlX427+k2N1znDSYWJ3JpUnDg5V8K9IfDGxMBWqRe9Qyi49PUQ
JXh1Q8ASIfNradipxR37mdItNLBziASqTYYuIICqvxwIlce4/R2kS/AOkbwg50r6lI+WuOMwkgTb
2tiKJMmI+1Q/yWR2hnd54SaMXfPHVF4rqIUvjOsDRszihuGoYW5Cedugy1EeMGFR+gMo26TM6aJd
nm2sF+idkk+M8VqbU7qWAgrmyBFfFbqRdmhwNzhj/SbLh1Baa9VBTNbecMiIJMjcQLwTmZpg6uBk
vMuDJWg00eOnLlRlXcP+a20Nd0ViD+XGwVcnhcc8IQobNcWC/isRifPMh0avWD376kZXYYfaHLpJ
2zSEezHfisNH3RwzCrhgWQdUqMtEtdt8pXJf1qvukn2OKOTQubFJ93eSuh5okKOKYzeS3MlcKsom
DFC75mujcEkdYwSuPYuDLQIDJrerW9e0O9RVrx5VlrZ8zfiXu7gLT2JEytJCAhvGRCK76gGYNN8e
m1epfg7la8NEPLkwjK/Tj7Gka3IPzE3AXxm8T/Kd4u9kbJgm6O+jtYzUt6nedeqp7NcSk0Sh2anQ
LfDq6ejqlrw9qV969P3iS9Yem+5OEYij2xb1SqW9Xi75UdZ8PLKDbtvfmyFfpU3FO1JTSkDO1+m4
HUl67b9jyw2MFbPgpRAu5wRbOE7afIyQKd/RcHGWImXDcqXmme+0BtQ6LUpOWxbGl1X9kfaUxq+B
dFbLdWbdhdBJyXwd3CldlYqtgiSUIcywRG29ijCwO8BT5YTUf68nNuqd3sSJ+2IUT2J2GuV9y9rL
5C7ceJiDtZ0UEfq08ElcyI5j+jJJFyv9jFXXR/KuLvlFkK2Ce2ZIpC5ZKxErBoQphdmTPdauNPN7
iAVzonBJig0daIL5YOzFO0x/Yu8mpQvTmDYOiCQRAm678gJUG3aPzd0rXsoRuCPJ4uiE/IXFxLCS
yHei6Df83hbpcImhielJnMdpFXOXhsdSz89hfhn0l0x8MzU2c2EllQ/cRDWY29KNlSUX0kRoYcEE
t1t/k8dHP3YTk5nncvxMqqWeLMMaOCh5Eg4TDwSVFnA442r0b+yrML+Yz/kQAMetmW0q9Sg0pzS+
pPqhVRxJPqCcinW37wE2H01y9Zi5hgcvevRNbyGEmxipQaWbKB4OXnUOFRcTq4+his/iVsG5l22v
2Unpe26de+GlzA4t6O++eZYl4FHlPoCrxoiQmGD/WHqbUnTKdCmi8m9cfpEx0mPAQVSb7mrSIW3c
jEVsdEthqUD8X1PUiOT9GpjF0InZVrFUEubzLteezGvzo0vWeTg/3aa2Urq1r56QNfXei8xQKT0n
W3V8asV9a5yEYGOVVPIUZsFGoonYCA+h9mXozNZ6i4zigj37deQM0BUEbOyb+n6ojwMPKUU6Y4r6
ZBpvpnXwobCpvisYTskMkyMrGhYRWNmKJHlEqBznRCAt0rKIdlNAhvqBBdBSHqTirfcuJL1Z2kPT
nVIDhs59iBPibNDeTZkPubW16r0T99JcHRGXEKzldDkSGsbOwp0C1GVcyKBYcRZ7x4oQWFSLCDDj
rcIj1ayiaFMgPoG+/ukriM04E28FQj8zp0GIzQruvxL+JgVnDRHLRguuRrqVaLaM7VYwdqn1rpBg
Gq+ZsRposdiZvQXvKydw4VlsbOWthZkpb70dWkKxWwZEP/bkljht4Q4e9q0fCs9b++uvwpN0MRX4
vKwQ433TBqcP14ydoGYARoq9dT1Fn5dnrBShvUnuZkG4v2FCtEqOIsL6wmHqvf6RYvGvovD3t3Cj
d20qfZJaj7cw82leEewsxDtyXJn/up49rn846Ny6Kf76xDcDmknJ8mbI9ZlSU1yiC14KO1oiaTLc
cI8ZxpktLK4wtznNZfdU2UQXkCrN2YsdcVGsmkN0/nGa86/y//dLcNOfAkGd5/KAbCxHB8NJqGl3
auz0IC/IGFKvk7y1Yg4Dqx8PHv/q7tJpx8nIyAUrjXlzGiv6KQa4VWOcPKgr2IALzSXAdw+K1/7v
4v+XbPnPcx9GVEXBEELEBqram6+5yKJCVUMz3mcqyanzM5z7xAeB8JDPFShFjpw5Aw9Bfg3Rl3Ac
2hShesmemdQsOIsmuC6M+EuGxZCkPUpgBu4czmZNTJlPdiuyKo8/vGdUd38dWDB9iGi0dZGGMBAr
fv+3lsqgVDETimk6lyPPR/7mKVsp2BUsuSKaSopUFRyPfpbJ1hkoSlKOHMjX9G2tHqxPCaJJ1r30
lqO6KGCJJp3eK0izyqNEJmb6KCinPr//f6SdV3Oj2tqtfxFVIohwS0ZZluR0Q9ltmyyCAAn9+vPg
vevb3WpX6+Isr14dllvABOac73hH0IcZLPYjucvetdmduzVQCjrk+jJrusce/b6Y7i5kf5093Y6Q
qmXzagquum+pEdr3qeLBFMLbH48bXJ06KEGyKb9NEGmxR6P8wGwZRgtJWCA+ofmmxszr9EAoCC9+
M0tkm15sTmjX2bzClOANZ2KnHx7KUIn9ZgtDu1gfI7eGExTame6OAKJ9gsoAkZA8+YT1kp2Mm1wW
tKXuPDI3TU5eVcZepROoQSmSaKr+Ofp5dSqkvEtJhsOBRs5gEmvNxReHXUSQfFmAPvavAALidJv1
U//Kmev1hfAootuUfZdRC7HKlcB/0651L9n1zvnBA/zh8ZAUeniqMVHwi705wepyyrJ4moSLPF0U
JwKl8ikVRexPum4fVkSahII7bvrz7v16FIL6eF5VBQq+9GRLZeQ3jWjiMQNC/ijqh7yM56cJ+zw1
N6yax12hlDyfVU8rytnlogKnCjUJ7Rll6i91irHpdCcnCmtauJxO8vUxFzzYWXXZzgWRykoJf52O
+GXI2ULQQKGnJ8zIkM+3F7ePSFRtc9uoxPkQ4fBBKxYyj0AY07IpfkEXquELoLyyhOsqOy8uWvoQ
F2D/5MtGU4zRW1D+FOw1fYZCPk01D3tgq6Z+bJOjk8P6ndBwAFSNekgLF6w59WiT5U49jTZKBnV7
coLyx161Yh96nmhYfeeLWPWo7W10yHYTk8GawbmDrbCHLNV84NeWChZk9+Y9SSnPnGaMVA5SltTR
Orw/eidIUZI9wd8xgYOsQZuSqn0Zwhok/fr82NJHu7wqEEdyNtEqvkPDyJlcnaGdNnCyqmgdXtpg
KPRAmPaz9HqaGbAeL9Y0acnZoofSVfksY6+G95ib62e7SNPNBJtPXVvrUykoeulJO9ohJbg4JdiQ
nZYIZ/qMLYc+tq1a8p1t4QSFT++9I/tUpkKYPW6afFbhxGPMB6giiOmpUnEHl9kNAldgjHAG9Wkm
hZsc69XQnh8UiK9i2z0IyXVfsbvoJ5kzloKDW8hTX4XVh2JDPhFvM5BZYOCrnpx3cpb7IgTgUD+E
9TpCWHHFp1ZJ7jqWfacM3M7zv70Tt2q5aa7UQykbeOuLC1obiGkvbkZ4rUZ950TvBtl8vwjKOPIE
bAw4r24s2ifjSWGbrhg73bpcN2Nhj5REcWGeG8IyUp7wicogxxDd5smyn1kJ8d1BVh3y5imj5k1t
kA65Biuc5aTwzSDxwTCmGjvj3hEtCMWONaeXV2XjiiffwEelmk36oIK9HEHdhURlVd3mVFpajQtL
99oQD7xoITFBIbo8tk8aodWEyyoY85DcezheXrveQXuQkFOG2oAM89Ps+gaePMHuDgzA1lQUFuNy
nYjO5TDdDMrntVzA3h9Cu9xM3Gaw8gcxXsqVmzQkbrjFOxf5OqiczRqK32RFh5qlJFS8gqeNS8ev
1uo6T1fAuc0MR6pN7xGceLhIUIesfpvqc4TWPN+6HuAcNG6TL4fmyJRtwmYUrHzw/j07q39vWmDw
/G/y+8Y0f1sb1QbbViSLyfZyCjL2vpk3ucziiU1RE8+O1ex6hULrYLYBxKGs23ImAbWfn4TByjor
6gj3dvLBydcoJbixyrBqaI2krzldFsLKrDjyJ72dodWwh7n+dEp97Vf0BJY3eNPe6cRtlLhxDbq/
6iereFbUXr44vUNd+GA8CuKIa2fAbI7uDBUYDMR/X/331f31mBPIq4PWwi/6NgP67erlqLvqR2WI
t7Lw2qLAveYuMpJzhmPCAsth/QMNLnW4Rijiad4Uy1B3DKI0FRyfic31LhLYJuRW7HvB44hXQFsk
xK5sjGGutWxeBotKoEzdnJtKTHdN7JBLLaeijjFmZeNNzxQXPmoVIQpoJV6GGRVQk3rn/jHmccru
+HzAdf5prUNqO8ZXkEBk3GC3w3ARdNGQom1K62NKX0mFF33eKdcAGnwmb5k0w5kceSK8UEN96MmC
8k/uQDZes6zhX/IoITLxaDAVDuKBWScuy3IuXTGOWKIkIZODlqWcHOTnKtHmkfJCzX42rEt0wO+I
zIhLSPgPldcXraR60ddHq9+ob6Kw1gFgEpfx0047Q3KkyoX1IWTLvCFecmolxuPJ+Dprjlq6QIRn
ySUBLzf1k1MvqLrPs1P8qHnXI3i/l3vdu1rOBj/UXqfVg9wvQ2Eup+zEveb4q5s+yvls3E4Rt1o9
hrsYHs1j6Oewi81sRl4jVNieyIwW6YQtV59c/kZ/yVK7yfyOkYHQgT1EVW/KqbMpAzj3mW1AIiSz
FjOFcpk+ne2YmAGrBbisQPsUXCSuj7D+WLJOVjJ8dgQZV8418nuKcFA4qfKurH7Xe0XZ977/9vGW
kTvjsD3R+HGzs+mPkqRGcZtugUana5kc2338AcQ7XC1UQPwekLRvGTaLvTDg4rgjvHjCXl0VlFLV
uBtGL3D+qjYkC2Wv0dQGvlMVpAw+ib3TkQrsVg0wnXk9MSJerLvaigynBOQBmfEZ3rJVoHds2aqa
xfP1If2iHUf53jwUH2FnofBZgLjUbrPEZ3wgtiQDIHSxKOfgzJ1xZh9fxxC0K8/UCCAQp/CKczJd
AKTwBuzKu3YEP9TSyAXYrGLISHLRVLqppSf9SWuEVqNHjIHDxBLWRHAE+Et/659xSySgA6kK/w9V
gvle+PTFZ/gnrzV0CCbSYQ/TN/s6HxOB0fySuHvZYhlkhUGyTd3Y/kWAyuz4NUbUXwgbuPDzaNMA
7c8lTbcMdPPpamUBUZAbNm1WbxrOLwHnCESH/O3NobEOg/mFuMw8m9bbQjdXu44yD8R9DgpEZjZr
2BrNBjlIIRkcnTnd6Ja2QSZjfaEz5YvRtsa/X98Vvf4wt9ARYgct4yUEW4b//9tkqmV5U5Qno0Q2
tGIN13mlI+J4i4D9KyoDoqcEpK3R5N4Gfizf/nrKfzvuTXl3GsJK7You3dIiqTaGS9rUZzGLqEl3
HdXVY+pTUsxzvI3M7P2ehQH0pjuHv3nJsiJWJ72IcqZ2sBWzwdpA6cx4j6MX4OD+7EhWFUQP8V71
9C1NSmfUFJ4IWABJxfI28UW7W133hS/jTSKYLiI9awzoOe5ojKZutC095mqffYrDQsJX5lQ77Sm3
z1D3ndzFWNw+vZZbpBFPSEi3MC7wBBj9RsZPGv/S+F/6/s7RBct0yIPFKAWPrGC0TBlo3oyneDIf
fj0pJs8a2BlPSWPCYjI/PxFE0Z5M7cjhv2s+0YOV7CTm5LCvZ4VjuLLdbQk5eKGd6Sj8fpQ2BZmP
p9fxZepmvvqYvpweEr8PwhlNleEt8s9vbRB+XVkZvn+Tf6BawwdjtGFZG8BHycmEBcMYwU/E6iBl
pE4Wgiheudp8349BQQV/ymjYKUSX8f+nrmDxtSq9i194savbhBduRhoMCKk5vmvMUd5oj6I5xgMk
nu/PpMP2PVCZ9SvjQ4lG8saPhVcEExfWO+OHcon0IgoDK9xkxKsaoGoJ7zULo4W46vu7xtPRnIu5
r839Ygzo9ja9OR53/JCco4eQ7cY4EXzO+BrtFMBgzdGwZbRnQcttRntUmfz6asUP49ygEj0yWrS8
qebTE1wXfqnzUeM3QZxbTXB7ISfU3ECS44ZglMjnvYFn4JUQ8eLvCLav+Ftvqjv+VdJLHphhCH6N
7BwzF2b7zteL0WbD/sK8wLyQDER1YxcfV+fqSOxuoZ/y5wg+rWx99FDyLMe8WDzOzC9tE0KFnjJD
ByHMq3Jez8fAoSNTjO4IpABl63gbbwlEeh+9Y0JL+2DbxIENe2yzbM5zwY5cZCsR1ZCZrQdiiCoM
Z7CoxITC87yXMUaUg3uHl5eLl3IBXEkXUNzaY2zt+L0vi6eTu3h7m5hfH6NVBnJR/qvhEYYUDJOa
eEnl4BlcLz6544k7FSSCtyPhu7Knf38ie1LmwXG0xmHAr5D1mWLYTk2+7WV8B/CxnaNS8yWOT0Yj
03RGWtzRPMxWq5fZx2PrfrCDIu0US7Z3+stExKXbjI/JnfIbgWwY+ZC7XpkLj5wu8238DZAkxycy
imM1y8wuXBBt4EqKcr4k+238lqfxTF8aTkF/+k7sHb+HvksAE4thyNYJ0VvN96CNnxRxoZUnzaV5
w2dMoXWPbh0hX7J5/aCnsdJsBsONdselsBmvWbPvLZ3K3+wTVk5sfKYE/jL9f/MGfpv/lfOxl9uw
gN7GqFCyA/dce2XZp+G81RCuRRdbFcFJ9E+a0/rgNijjRz1eDejVa9y38yuUE5obNuJZg92QHDvN
JPQ7Y3rICoIKgUVGehxaPTnb5mPgbP/5pCNUVtkjHM82uUwTsdgVZ+Ai7DpKWy7loKPPXtMpumoE
JL7npWXQYfl3GTHO8H8tQIok46SJdR5E+z8XPjzr2lgksm9r6F77Ebv4UaFcBz6h9rwXpXEbgfsN
p8Eo+r+D3ezgz3GRA3Zq0TYa1sfLSpStTPIKaYZ9xkrnWRjeq8I8HV3jFd2p9NxpD51opp/65d6y
+zcdk9utqfDu8W/Bz2ZEXX+/3a2ipuIJ0LlBUvDMWm8iarMlNzUf/z282nhJf43vb0e62ZKdijAL
mybHOom95Tk822GaWANEkVT91GTrCvkWrzy3abeC/Bll9JmOX7LxWcmNKU55zencH0PYOAm/Pv/H
8mcKP7ko1Ydk1A/lzfNFlmFJ4TtyfC0JuBPLV4l0jpqkEq2BlavTeDxvmmwXtx0xQgXg0Dav82Ub
T2fXrrPaCf6b0oXcPMkF7CR4zDNOF/siL4eOhkiKTq6O/UsNyZAnsDwXNsHEIeGKer1txVdVR2XU
7LGlVglUrduFFJZ+BmVKbDZl2AdkrgI44eKQYdEuYdoAJv3vMRbv3c0bYH+at+iFeu5mtRhmhrmG
o+QUwdXZ3enc/NhB+P2xudklDkY/GaJG7r5T7Xl1kCaCCkriG1IvAFPEu0ZnqRdW2Hh1wVUYbWpC
zCpF4/lYznIZtT8aRll3KuMzo3+gC1ekaUB04yQhg+etdfmeb9OPO0w8G+DVaYaIW9Wfj3osT4dM
iLHLidhhAivWqhUXU1jer/2ZmpJAKWKYlORz6LdVW8HbWsbGRqjctnzvMkSO9+h3PzR8ePcMjWYG
sw2eSTeDGB/FyXFypv11cgzM7BgizOAoDO7phrQf5/TfDnSzt8YqOxW7q6wswsQAIsN0gW2tLpab
zvjSxz4/LgKQi5IHNW9ABRCvdfQ6KmAgpfOviFguMcbBM7HJPImORTl5ztN9Y0gzIbX0k7pP4/5B
gG1+7THZwK3yqu2uE7uC8xMaGfnBRdDFravqbdAOshMlOfYfkFSvu3O6iC/oQduZkX5q0cel+hBZ
8+KPCQ9LLi6101wactybVsNzIgGjsR0hrO2SXugLg8lgi5B71zBfi9pjHmdAtUGHmclEfOshTfOy
OfrxkZ5zQ0YDbZWpfnSu18EhSsYXCR3799sn/TjD/TbMNzVE3UVt0SXcTxsaGFYJVdBiWIj3LRGf
FI/KWlsSYQLN2UY3s4MWyIp/5xR+6oIodAkV4l91mog3z/hx0LS66vvrpvkFdTN6Ov4Sd5OZ4Ub4
ySsB3rl0xibm6UVda9tur8/vub9K2rhg3E7zv5/BzUMtGu3QlKJ23YQHAX3kM0jS6ZF7mDxkb+Qd
LEAj5I5+svireRY+svcB6UIyT95JcqQEZr+3TA/TfQm9lEgxmPjb6a7IzWdhnqyJaJrr/uRpGsRB
pJr8cfvSv5BSmX3lAY5eIfHZHI0NNptuVobEusJZLCzjRHysmQN1Q2AxqWliVtgP/E3QxIrUlvAP
+vHPTlcmKROsS+S5gUjNS4mj1mASXioxmGAte3AWvNAfSY8JByfjE341pSmisKcjCnBwRaFlQrbW
EjzWzfODCv723sOFMVyITMPhBFIAI0nxOsFM3wtx3rEVZrs/BtPgDmv2A3oOPskDcMTLA0z2hMPx
SO4xXktodeHsumoALgoTl4L8PQWnZ1/qXFfiahIQ+OvqG30Bw6H/Im+OhVOemjrmZ+wulmdStT4N
aNkPHdr5E77LWeqhZZ0EiuwUkTc8s9yezNA+pjANEtypzPihfTNmp81x2xxkIIfQ4trXpCn3pvaG
mhmk/hXc+2oh5S4/JH8yJ9jCgqGWOMfChDizw3DmUcT/sguQK4i4F0Dl2dXr87oMxrhmuoMcRtyK
K4T8IeAZqRaDF+6ljfiqL3SbanN7DDoCnaNA34mv8MI8JALlOt8aSBhMqTQrJCtvIYVabU50sD60
pCbge769fia/MMI88t0TyYkwunmdfuKIOe924cPpaYBFwYr1GS/hpmrTO3EO0o+g3e+vwc2UmzSD
YOhZfl62MNgx7YmqVSsdA+l8XojZsAhpYKh0szCl9etJgwU/LDV9FQ2ZRhO+mg2o04cUZbxAXG5Z
o6SOZnQZxRO2PCo9P92MDaILhcsjFhkbTLbcWlUXOvplrWVyyUrk5wNyZtr7SfF0FR9i4gvS87Nk
cL+7ajMptUOrXJYG7J8sJCZwpFDm7eaYhNakCW0FrnM9WXZAnRldj4bMGxUfu2vjNnL6kIiDV3cU
LklnN7R7yqlwkMOD5NXkx8fK4qjPWgN9de0nEZW/AN0J546BWGQxj8h7BozosPOhiXzWyOKLnifd
SqkuZpXjb5jPC+lonSvZligspe4ZuBd5LZS9Vaxv8X502HlYk5HloyV2H+9FA7JEi8nqGZFhMfWM
SrcnOuKBKvP686I7bQec1iruuF4+SzBk8dm10fLOlB6SZQmO1tdWT5OuL2aTxoN/laiJPeHSi68e
JlgGpi46wgLjQzu6iIGqf6SI2SX8eAQcanptOSrZa7btRQ4yXKeO2H02ZLdICSms+Bwjxsmx9hKn
kVPQhC3y+TRcMyUcixqDJsEaBhX+AlM0FIA6PGjGAgshT5DwleEMSZBtemV+lJ+vvLFDXbqXwYlG
kkAquNLpOSMK2bjMw9GcCD1eNCieVi6wYpi2DziC0fe8tvjkx3SyhK/y2lst96PXE7z0CUinTiu8
MAdQgpGpJHMcaHT1ZAr9e9TiPV9Rr3LrNMTpEUvySfo1NE9DAoubIMdCOei40U00VjdFR/ChmXr4
yi6BZkFm4TqkVj2eLBOiDyW3x4eEe1pXjxlFVRGtDT11pfoxyk74XO8m0rOqyhbPvQs5hRYUrHpN
dpQJy2VPAXzaudcafEhTrasY+aoCpRO56BmRyCBryxoFZjfA7Gpm1ZHSsy1phcS2oqkm9MBzGhHh
V23TFCY7b9UE8vEZmDzXDH+8UcLpLUxfJxpwLx0CTZuD/ON/kq3x5nHK6jnCVs5Iny5XX4fFh9HP
UCw1KXGKHI5lFVypifWGAHOmJq3xxU7n0bRoMp7x8EmRufx7kVd+2mf8Prfc7DOmYmxcTynNWZma
EEuVhHqR9xKnmEAg6hRYzyJQc9bPY7ccp3xc9ssl8BYq1/fj03UVEwl09WLFPX7Vog0n47I9udRL
+i4DqYgd9uMFpvnvRo+1mAkNMT3f4bphmPvHNkGdwnJSaNhNZVSAcN2U241KUkvhVCA1Ut4JfrWA
srspH8Xn9Jngtd5VvH5sQYVL+vlL7DMcQmAtH721j92Ni3LQnuEHB26E04lrbKYbgjUO1xdjH72L
a3okv4wdBriUJeGWeGR2BsvsLXoo33CFEHbqLNyWK8XJltXVPrnXGW61vLskeQtOvcVYy9XWV7e0
VPsyw0udVHM6B8dFDvSJLoWx8SFHz8WtsAyDzpk459V5ma7Dl2jG/GE9b/NlTjo6s3D8KW7kzeBJ
HswgzKSxlXarNQ4mYSCCjZIzYpWeHhirfs684V+CchbN1E00I54SK+vo4ezA2bZCD5L8tnILv12X
Hp3x06HeJq/RTH+BLfdUvSeH7IDDyWic/ThG1+teGhBxsjr7KinnujN4520xFxbCXlhcKqIjzrMj
CWKJH2704OIfd4j7Z4mXeLENRR8SLukb9Qr6NgefrqPV4Fzta0APdV5bbTB501y2OrPLPFkKK+1B
ezi7E5eW37L1L++yX84SH62aj0vPSrJyt3KRAsJRfsKjbHnZSgHuiFa9TA5Xr15cPWGF+QP3v/C1
+XAonOlD5ikbTPJ4RJUAy3Yz9CYzsHcntnM3XMCWsNUZOhXdi+bHdXlAjPSM34bCPUsekofhsdpA
yD6uT5ljQBBP/MKfzovXzA9nKEbsdBe70VJm94Gqch6vK2LTpRn88uf0BSPGGtViYsa7MNAejk84
+rfzd2YtGqhhcJ2zYPtJMHH1+VPvG3Sy+Ckc/fP8HOg/ccJgukKpOcNHzlIcPNV3KWeo+SDpRF6s
mzkPWvZqWMoGaaXLEuiWS0yUZihkbK/1E8zMNRcY30Ep4tBZ3FATcs6iF7qQFS4W1pOeAiPScKCN
H2qvPEznjIzo4+BOxJ+CfFQNKh+TTn/ygm7M4sl0W1+z4sd2nmDKzEbtuzER2zotY/MSILzki0yC
oF6qkYVlvBMuoLAv6Z67JzB4LtuMZsKqnRsr/aUhkEXgDtH6DvQgXgO1u5cnPVA3FVAu219zAm7a
4Va4kzfa4jTPD+EqWZOZ5LRLXta1vCkdbOi80r4up4cKvnK5Ps9PvrAofYG3W3cFbwdLwcNIyamD
MiDjbKG4uQNoPTdsJIrBkY/CxmNWuoDaS1wHdtUSmRVOcw76ljldSL5SR/VlZwgIOwB6XhmbymN1
CYZ5+EBjfl6s+wfZOTpI03dY6c4iexoIwcRvvHo3BMJMdQs3Yy61RAcsCBSW3e1C9+U38qxdEZQ5
cdPZ0ZGoR7KXU6A+n9Y45IDAlx+wiGsafq/dy/CSHeK1jr3bQ3QQHoVl/DY8Z4tLYw1r7TXC1BE1
7fFR/yV+ZQEeo7xEolW6A7lt2lc6R/vBxjoBUp9nLrDpW/s1BVluZs2Wvmm+VeaTORl6bvML4wHK
yYmNhmyZzw5vFByB7oA7u/ra8MC5lhO/fQkdCOVWy5/vziDXL8ZSXYueSABoN/84zSABwVqMXGyE
zH5FKuhTbq0koPXYEzenJxD/oH88B1DTsZ+mX78RPDb1jZPxd2oXJGjTPADtzysv3yIDOC4HX3eL
gHaoW1n1XFpSJqnLfIF2yNdXZK/kTv6QBMUiC4r9Cfv6aib5x0Oyjg/aXlsg7NzBp2FJnU93nITB
o3FZArnNO792JI9Vj+ofX8oVXYKFtpgG4nh3HcHPn+UAX4Elt45GL2VZ83xGA2RCFK83CTg9YQYz
RA2sMmgDgpN3Mj8M4uAx8nR1hwfUT94RBAU5yU7HZU4XAkbNLGcBEExUV2b3FB+6ObwRN2aaPS6k
7fWXwKS+fKQx8KaizXLIHvXq+fUO6qb+WVt/L5rEWmBVIivkpMFyZFH9Dazt2xNBM40a4rGteC0S
n3W8wOjc6u36qwmAFCvvOLZL1ki0/M46zwpTfWwxgsKpj+cgslqkqxTaTNG9jTkhRSfTvqV58YoX
t+cFwq57ihafXXp8RYx7NFU3QxBnNm/VG7oRnu5dvGwwxfZ1h5fVQZd0fRf297oQ0gi2/w9F+L5S
baT6kgaFEFad3nChSy2WCoGAlT2bWbrxsXv1u2X8HNFAFT1qDB7tMhhn0IIeynluvNzNgfsTLfz7
DG7bAS3OlEPFGVS2RCeXSRQIRX6vWbAxYJdsgqFNIxjCu67mN9yF/xxZmuKRNIGrONG+sdff7nJY
nrrzUHDkloUO/pp5YhljU8LUHXngSJXPO0srq30EERvnWy+37rn//NkM+e85kOwsj6b+Bqb+fz5p
QllpYpL1xn66BvpIP6YrbTv5hVxq/u+97J/I5N/HudkG5p2gh5LYGXtj3a5Zmt+vn8Y9Ao34Jyj2
90FuIKnoeL4aQns29uwJpUfl8wzW6umleSZe8y09/PuKvl/C20eXe/d/Q3dT+ZfnyKi0kEtCxqng
+GuOm4DLSg2UzbS0WkxzsLYzmcHvHPenq8ROQ5SI3CHb65bsqUeRQb5PbeyV5fFDmwtvwmv6gNbo
QbsDbvz0ZsgyKacKPHA6ZTflh3xM+zg9Ho29usSy2REe8vnEVe48GOONvx3F3w6ij1f720vQkb6B
DRoHGWb1gdxn+7r593hN/2R8/OepoAXHLEMBQuvr5qno86GZNnFq7JtnNmjz00FcF+95oL1Lj/WM
bT4tC8RvO0zGX6eY95okX3qX9/pTf6kgTbCfS9gc1OuaCbIkXjd3hG29b9/aebZU3WqmPsdATTVQ
lbYQduXXhb8eow9d5t6/L+Sm6fP3hdw8cG3WnMXjEBv7bF7XKG6thLyo9+xjNOAG3QH2mNxBusWf
pme049/lmyb+tRDpWp2U+XTQ9+3iGjQv6gyJPnmJcM8fJtQ9dwiPP01G9IwlyEg0KUlL//NZUC9a
dKmii47BWumhCT7UgeomtvZyZyB/mox+P87NpHccY1/q81nHh4zYNDbn2fbiE7A0l5dHv7ORPCAH
oaH9Uj79+8j3LvBmFmyP2VU75lwgLHpb9tt5aOb+QLLhvw/z49RE6xl9mSoTzyzeHCcJT7HSyIm+
By6nSitWollYn43Dfi6oXdpD956Tn6aK3w94846VvZKnxBro++QxeYQV6F/cwos8QsBgxNFoZcOO
I62Pg/a9I/90L38/8s1LkaVDAvLJpaao58YUutAz3Oti6mrOCxzOfbFP54Wd38E15J8mFZ22voil
xsihuxlhRboIk7LXtH0HG6tbhhvjweChLS0dNmH2GuPYhxGhJz9FwZs+B8OaxyZFC3UHQPRDszz5
A7WPtmH/5d25+T+eGswOCX0ZO6pbYodet3o3hKG2jwm7EqCmlR626nZvPi2mVuv17H7/P4948z4V
kaiEx0jQ9hCs2aVSzwIZtE+TjehAmN8YwXl+74n78bb/dpE341+KUqVkl0jfA5fA5mpwZ5HvvEXf
e5/bpYnVD89CUZEICr55qHWxHqQoP2l7tt0mIBv1MwEP7M6gqcG7e6NFZL+Mt3mWu/VyWBYOai1m
E7iuHniGJTn/MYk8w+rK3GKNfhbGU28TDmQeBj+xoZrBCsPF3xICOTguz3N+BdNH8LFXhrs1UkTv
3Kof4DjKiv9d083rcj1O+yrWG23PSUDQg463+3yiB7W816GUf1g60I/pKoNHVJiu3Szs+rUY+mzS
qnvZVT7b4Dyr3/J9R3CosVNyM9tW+35Puo4qmOFC6czLV9mb0XPxS5gdV+3KmBFo/9QejJd0Gz78
exCkHwaBd1cnO0vmX1xD/1xncuVc9dKFfna4FAG8QAkhghdgRb0zAUWpHofnlx40I7TaX8PsLtH7
pn/8vZD/cfybhzfvtPakyhz/9IUPZsw+4/QIBORHfk6Cp6m8DEsDBvczCuXrq+qmc9TAQRWZg//v
gbhpXv33RPA7mkwpNMef/hyItp4Ylyyu1b39/Pzqrt31+gQ3GiMNcw11c40TqBt8BsGeR9p8CDzv
89eDaTrOymElcayVNfOtrc8/s9S0DlPrsLIs394eeYht357z0tt3KmPxh8mNfcH/zvhm6PQu6gu5
rNT9ALcV15WZ8XQ6KJS3+3heL4zlCUiVmul0Z5n5zla+mQv+OO7NXKBUtXJupFLdP8+X/MNIrfcM
z/rVtUEObHu+fF6+uq+Fs1zv39eM3NVcB6bpUVkfzcWLs1qBFswoJRmz2Thk1sxyNgym55jOjGGb
bc+mv51v/32H747XzftelomRTZBej1rzlxGL2RwJC3uSF1jnPKd+PEfzWO7yw53Dyjw4t8NFLgfl
kaQR0vk9Ofy2q5/KdZqURq7uxR0Bz/t017y3M2EbsoseyLe/Fxf342QDnQ/HrslEN+BF/PkgS4bU
tAXpgfu5YS55dN9V651HWLVef8HA/b4JLyv+4UEdCfmoJO6Sb26oUv95mUbvMPocGG391elIi9NR
iKXrlHJpzKZUgW4kiNxh0PiR1847N3Rx8PboLQUxiS+qUzoUh8o8Phh3Vq4b1uF/T4XNn4gv8reG
+s/hQBOeykNnqHvi6qCOM9XPE/Nh5B1rlve0Ouy+Hu/c8HGAb284TbYJXqKqIsrqzfshx6mWNJ2m
7o+LyWPh459onRe1i5PSnTfxh8lTZXyRs8vca3zaxnXnt0dLzwUp05t+su9xZIzc7tA96F9C5w14
WjlF64rFs/CYqH4UekBbGCgCGPdjbhfOBoK+wJWquFPCKn+vJ+pYV0KlRbcDy+vmJROajA13rF/3
LdEVoCh4+fzCTZX08AFjE7q7jZcN3hW/Rnj+tJpwS1RfdBpblaOPnMWD8kyHFhdAooV0F1Adjt2w
Sz5OcGk+8L/ZIh2+pvZlap3e01emuHDi/Pv+SX/vpwi6xGkei2TeWLY7f45q2BinOIk0vIB6cius
6JMOM7nd8Hk6p/vSZ9dnY67s4jVKOWXHSh0/XsGIhRn2HfA5u3fpATTi885JjQf986HCFA8tOgmM
Gkm4txKVM4kjPcbIPZzVnLzWKugX+gzbhFkbqNYRrYCCaaHhTWdEsfFztumoFwHxmZH/fSY31sjj
CzWeCRUw2xnUh7eVaTzoUpbHnEkMZ87Bv2pLN5noGlzGPmOAZworeuMXs+MOfk7n6Vr5gO5mHCbP
xR7X6W1F0MlIWmk+C4TA5uQ9xkqB1tDExNFf2Jz8w92d3t8YMqesa3iwoxfF6PdmSuyKXD0fw6Tf
tzKsBNq9FqlV8U6qzIlhokNGJUhgwqPwcQ9wEX8AKjg0vu+Yik8M/C3GRfy3V7Sqr4U2qfWORad3
q8XYdSvZ0H4U5nOzGDN+z98/SIPyGn6kH7Ib+SQX08ca5TAZX5NwpzzUUzxNZeLottORV5d4GdKO
as4ljLqO1qRHR/N2stEcjYkNWALJ4onyffya0L0RmYP4YU9nuiliM/K2epsdDm9g4PjPWZjfWE+b
3tpMt5Pn85WNHxFh+TKJVvGnABWkXeng6lPz8fERxZYlUDWPPyN6vrcp/+nlY9Zg8mDNZPa8wT2E
6wUyXVX3e4l2uLoUFxhswsOYodz5jFe8ieeF+g5TE1XzvZViOs5NN++YzoQKFUaZ6rgH3kzcuaG2
01RoL3vltSFYJHbw8jshf7T6whqWOs/2k/5xfpFpKCCDNKHvhgLPePSaoowg7o8mCh30s0mwz+li
hi/V1DxtL2TDwnvCP0hx+q8Gil5sd5BY2Kd9MmF7gKXNxMa96v3/kXZeS4prS7d+IiKQhDC3MsiC
JBD2hsB773n686Vq/7Gr6DrFxV50dfeiq5A0TWbOzJFjHOhb4qhDN/XFEPwJ9S5qESFUJYWYK7zq
qmo4S/sQraf77qV9epm7NoAwfaa3bnXyugv7iFpWS0d2d93TZ9sYzDYyN/U1vZC0/c/OE4oat+TS
x9WqiMegtX4QBB9mekeHDeTLsNkVrEfO2MoIl/v7IsQGxqY5uIN1Me7TR1fPgQdcd2A+fKSnOIdK
dEdt0Y1JJ3nFsI72raWM6YFS4kq0byjRYFiuq+hNAKztDRoofryOBuSPmHluaXxonctQqZugkLW4
kDcxAijBoJKWc7XJnCMmtcXCh/WVbfW/5vjNPz0eL115zG+PdG/vvG397lD7nyGz4syh3z/bT7NS
ZU5obbJK7tFZ+8ew2NwFY/Kd3iCl/k2p+1xdgLqJV8NVR1p4b+aqPk+Lxqmm2bea1GJBUPcOrUp8
qh6DiqtEtBnXdcU4usfgU+tihpf+93k4U5aILIugX3/al9V6/UCD9sjzPAUXg7QmVLDAQQExgRco
VaC+MPfJtkHhnj5hltV5zFkv3cwohbEoK61C+uxtIYs0OGbdvU3jIt2GVMbO5pVfcCUvq1BzffAh
/0YJcvLGJit5EE7kZn7e9enwuB6XBXbaRjMVODEqTnFn3xaU32+jO8QkJPT1+L6yT6Xmmbo2qJ1r
db0eKcmqcW++6C9X7DMJtpN9au23NbBR2so+3NztMr1c3b/vNQuifo4w7fXlMoLbReGmzb85j9tu
eVCOR/VKjeG6s+ZEHfDjXzgl7sEcgaPghDgaoN7Gvk3XtUt6EXxvf3eE6bMELSZhASWXZ7Q+WU2U
a8/jUWUL2q9dKZlj6aGTLjs0Di1wm4gZF6sLd0UR/1h9iITvYQpmcOMuq6V7cCKGhzKP/iLm8EIS
S0EiyHgl9WHzsrL21mNOFTaEmPPGZqZ46LXvCZqmN8Av848hblZZeRuVAuprpFThUyqrpbd9tK2c
zo/jGomGdX3tlqJBaz27dNft/UwZQyF+gK4duv5bOPfv/inUXERz7XmdRk4I0G8BgKxGpV5MgE/W
dNAoKCLZl7BUBXkUzB3VrJD0IU8Xq7EOiuDQudv55JkUajC04Bf16BLiG1qnEILA+OJrdWVuKMG2
fuouZ+B34lW0DWmobFGxaB6ix/g1OcJXsUjVOvJojXttE82dQm8Q6vVDZ9Ar93L19XRpK9FhbyyD
AzgQ3V3EUP7GsGI0lN66fQvzQy16dVchbRqtea0S7eJVDIVE6wFid1nncZfuyysFu6bSmNfmrY0H
CV/tFsoDrVvbluYqgAHuft5+uaXqwVJ62wCykbgI6OUSKqHizvvI/DWvCeFTqXHzL0GRjOUq3LcH
tVc06EOr/3Rywa1b7l+6DFaquKq3CdQxubjoOC34WoTiVQMARBWNFPiaFatSV8HzFLyrNa/d420M
KrSr+4s6skl+3lWrc6dSn/uHaO4XPGoo0CE2QEwT5/rIrPonEseHaCvor+QWXAIUt0NaVIOjdwN9
JTihzWg3itJ02mg0nAbgHNOg1RT1IU6cW3J74NUOpPduVTkAkgRGeYrG3hsZLo4E6O6QhI8kpDja
V5O2R8TLjHa/3x+RX5Fvm87pJzaoVwI+KBldfiGlRCJR+otTFEDpHHkZ6cqKoq5unCw68vmIkpVL
oR3uLZyFU7SLDMaer12XoQNoQ9qNHmacFHa+SD/zzaJJHqwVHpCPRXkDJXImkr7UpXGku1Z6ceE3
5plGo6OhV4G/glF7kFeXn7zRMd0mM8XTdek68vbmGFQBkZi085a9dY2+W+tBR710IdNXb4z2Rvch
FW3j4OVNGRX56XxDt0qWbmGlXUQmxiAYzLzThvrb6Pb7knlKkRRPeda54TWW5hRoUj8q8cgSfN2N
btBlAODraoNuMI6GNzcaMtjzGl9G92IJsPBq38G4vWifLpjSmQH9K084lXEm0chAgisxRpD+Z8QB
HJQ5H9N7zMcMqrQz8Ujg15p8WZWGJHzB2TfkXXkwae6H8Yn31mZM0GigLWXLn5Dl8kKYrcqhhKgT
5sVqj/5Q4acgAd+jkRj0za2et05GODfSs0l/NDT/vuK+SCzDLwoIQlLMEu9+rZis0Vlmxpo606XY
z40xnjbmdjqN43HcocM17PRoQ633pG0astkM6XVjuTS+HlKSUdPpeDw9uDcjDuNQzC9slAZ3Jt2u
0ru8cA9GrxNP47A+3JCmkhs8GEN0ELOXYtIMO6RlGVgbjawHMwRFyJRDPIOaGEH4VGadjmxAZ9Ox
NES/aHGu+3XflyZk+nkdaXG9uxWvxEtakZXeMaALBM6DJ0kxWnRDREJ5jQv/cRD0aWWfw435ftN3
d2BeaEW2ZnTYtvZWq7WtLrinHiKytjRhX8mnQx3lFIxO7KWKkUo3OjkPBt5wWKcHO27kjD7rVoZa
usBlLYy5Iu270rR8AjYkTdmc7MyJ3BgV/AGt0GDEaeNduYjd8q/yAlhk76jf0BdtrxyYSVPAl2xs
7xzo3tUd2POq/KN0V0OvwZ9f/y/v7Zxl9enKgEgjMgicJE+jNx9oDHvQxPVlBuXraK3Di4/SQXXg
vnwoId1yVGTptnPJ2ruGECJOX0kpgZcmIrTV0kqsurm4EtMnrjYgk6MJqb8fL0OM24CzBNDh9j4G
Xd44Viu+mm7q9/A0vKd50HeFoOiemwB++oKIUwOldmyuo3L95oOLbeBvNwkiC7iT3j56VufeM4SZ
rLEKytE6Vmor/9Q6NMAOQ1p3IsO3aJ/8XUsNIACFOYxg5dlRo3xzM1RDpXaZVmIGCrTxuQOEzQU8
S+n64Etf8Yh3uXulV2wVkpuzcrdA7041ZCKngwYVdSA4lyouzYeVyGH1NFVX0GDnjtZbjyogwwad
a+C+YrVx6f0dDmU6Qf84fpj6haa/AFrhLed0v5RQei3fcfyYqHYX8ABGA0B29ieZNUyH7DUkwcRK
j1lVfMGDbkGnltkFxSHPbzRnOzMZmDNSvbxcevmX1dnsakzWHyJ+VSLg9xsGhl+p5IGRAd54izX1
E4KQ182jkO5n0GZHy/qjCw7a9yB8sA+BFlBg6G/TorulL31T15wbMT95iU/oIuXTfbyfLhGxX7/k
PjTw3cvhvq4I4rS1Da9VlU2R849x7sOR9pfTQblQ0VUN2DnJSEWv/Iyzz5vDfPVAxDzFVZjiU/Ao
0cIciQMQU7iwcN5xrwOhldUjK9xiYpqz2d1IJp+q09q/efAf9/KehFkhyPt4qNxLu9ve4mqqI3G2
afY7EonZcsHvr80pfAPcSN5oreEloDhY/VQxLfybEPp5L3I++ZaV2S3zueXlzL2IGw62Ru1VJZwP
niZ/b18JRZJumsJggnHEn7KMN5jTtfcww5fZ64WZKW/Okg8VisKvS+S/01V831u6Ml/pd26r26eo
AlSZUEiMM3GObCex0rRZGOMYL2fX/WarmbizgTlpF+0JBD+wYqycpGJ9uK3iv6e1n6MlM/tttM73
e/6iHrgt4auQYENecOfxihiehtybly5MHM2m6jhEAS1frDi23fDrw14njGOcIt9HGJPipA+Gz39u
M9F74lsmf5uojArsnx3/bRjfckjr82153G1lpV0I0iRYE4KWCnGTrHncoDs31k5jafQJdeQfkTUR
dxtLoCBjvgW8wIL05wm9XZDY8FPEozL84iaLTIHjUMaieEABhf3yNCYTJqAttgwPSTlb6EMqvRyd
jjUqTTjqL19db7UOprsxP8zQ73uLQoBeKmmSHn47o65Wr7VaQQI17dIlaUlkybK+82TpdDqNx1jc
RmNtNiqm0/BnpKJAEjWTD8Ne+DdFzTL5dhOyjL4tk9N5tdss19wEe2hv1PrR6CUDV8lCaFkjxIxT
4sdpg7jEcdRmb4ixgccFewNNC2QmOgjuiU40/Kkb/PcN/+3e3nbW9ryheatS0tKIOFommSaD7M9p
TCbVmXKAUYk5wtCRyli92WKUJi7xfSCh+URi80dc+ZBaUMX8/rNQi8V8hUkjO6y+uSZtfjo8bwON
aSuxOCOifIbo4m7NMMQaE3MySUmgGQE0NZ+G5JfZ0gGXUUBG96WkZlDBb7NVUCvX6+Cx1NMnVPLj
U5CHu6D690b8JfldpuiWL8LrXSnohAw/V8T8VNTmaj5XSFUOA5xjtGTvFaN9uAQOr3zwdb89z/dr
vbvX421dKj7kWs4rzHtH7/5htj5d4C3jgV6n9shfuUDBp0eXQ00u/nu4flkNP0brzVnr28HmOT8s
dDA2d5u+KWsbcvQwTx8CIrnPt0X3/TLv9eH56bi5Pl88ByoPs1VzmY5X/sv++1GyD/nnIuBxSeKL
gGb+bb9dNo+H/tD1QkrO2Cp19/5+eqLpo+x+CnF+AbCwuLQyJUdNFtp7WPE67QdMS4nwDgsPSRNf
wDMaTtijwuFjnNsfHu0XJ/3jgm9mDhyckjsSG6cc0nVj1BBr4nBs4nTX/F+v9TaM+eLtpu7uXAv2
91rOoDVsejPw/KIb/MF8/xYn/3iuNy9f2d8plT/lWiQ0ceiwiGEj8dvTsC7xetAOeoRln9zG/2ep
/HcC37z15XY/X3LrSiHdhDBZ1E4kCEom5zLrkwyjJl7w30X53yvJzH4zea/nQ7+tVwNmThJPezwl
1T88Y6NBOsHpOKEt5/SW3wR78in8Vf4tbP1cp2Jevl18c3oekZ9ieAnCQcUwwFOyFcPWbPYR6PLr
Dv+2Jd5M4ZPWbPVOPhuATsZMlzZYoORi7IMx+TR9qizBvwb1zSzmT69r7nJkUElEEX1IaNhn+XCu
6PTgIqsPW+7fG/A3r/ljob7ZyeO6Qjf1jisWnO4EFy2HCYAuBHdZfEcwxwHCvlt1fjGhzeaHaOtX
R1BQIIcH01OEzubnTCqX7WFf2BYLQNaWjYe7h5Ol+vcj/gJaFo/530u874nLs5Sfl7kEpxIJtdPG
dGpXnCaR0t9X+vQsb1ui8tzvbg/UOTiUKhziU9iRy92/L/Grvfz2LG8L/zkovc4bBAapqu5IOq8a
f3/8L7j8LLrQChBcAvPN4MnfNpam3PTBc62g1RDDAUWXcYFQ/kWf48DYNT7Wp39/GsAh/7na29Os
zxc9v9hyNWxIv882JvNITo4TwN+P9WswwNP833Xe9vB8o+nrzZLrwE7tF0kpa/RJzs3Z31f51Sh9
u8rb5t0W4X/bwsuRLhs6SOV9uqEv9H+7xNtuXerLx3EFQxZh07ZOZ7B3peX070t8GKvC++lH2Qxu
2xVjRUKd/nGyyAAMK+Db/rfLvDn+rahl5oCYpMuhUJ7SqdovQSmpW39f5tc5gYlQKatIT3yJPnxb
z5vl8lEq7J6F9DRZByUbHUmV3tH/7Rpvj6KXDnPYqLjGFRocKiq5RB9+Ulz5dVa+PYc4jm/PsVvt
HqeXTr7r2tY4cprrdAW0mZyT/xz9/TS/mcsiwi6MGb1gJV1725TXW+m80m7HQpqLSoHqr4M7CKMW
HeQRNdXpKshT+f4wgr/gCok1v13zbYOe7qv8a13aywY9eRqSEQbYHng6TCrVNd1Gy7Wp9JDH9sgl
kmfu/f3IsjHfvO6Pq79t3EdZ0c7a68AiCSXVCiGzeXI+HRF/i605nFLgxddp0pP6cwqVwWKHOsaZ
q1iP6pVKHIlDqcg0YilMkApTq0Ijildq//14H6/8NrqDS6703G8vEi0F/RFpQioYQkp9MUJiUOAX
xKEfU8W/2PYfj/s2qCjQrzc5ncfdDovCQftpnWbn+X9m7dt4vtlCfbt/KqUlT8XRQUKl/pn48ysn
RZxNQUpSY9Dh0syelYiMyYdx/S0J/f0R3zsRNJINy9yNR5S4QoJDyd7DlmPlKAuSrzm8zMqHa34Y
1dKbrVEO6vpxznHJ3DjfOwxLHxzlp49/MzP5y2IwyFeyj6cUCfvwh40ua/yPOcsoPr+ZMQAQz8fr
yefn248AbJ0P/e/fi/23NMmPSXmL9ra39fWKzEshLc60Dh3HFNxBTtaOObBiRv7jSeSNS0cQnKDb
NEXTKoqcVt8zAAe1ssNuV/JpzkXE6YYOhANxHUIitV24dA/NwcrZ+wVf3dioa85NDYTD09F6gFtX
DmRY8Ly1lRRrB10hhBM0ZlB0jPdb+wpZaP90htPJQCdxPlpMS71dkvPvKXoh7XwAu066aKmdRf84
uid8V7E/H11WxqabPxkq7CGo4uBVYUcDzAZ98TAPRI1WTkgMV6bIPVBcHz1SzYKN+4UdorYKMpdS
JcTWFMsWkMEZKhh+kvq8szQLFEIzmcrrQ/iANtDpXr0HjE6oMuQMNFDOiMrdrWvJXV6dBTzD7MG5
gZx4vrvfS6lwN1IV44AeH2SVL28OvPY0fi6uRonC89JUr+Zyb+T616q+tS8gE1VDORuQNYGdOueN
GwTc3ImlgiIuGuf4NIWRa/fw4Wr8e/1opV/2QAkgjqYUStIE/Z7+vW1W5cMqv1QkKJWXbOwRrC5G
v0sWOOj2OUbQ03I2opFqShY8PdZSqubStUF/S59SMOl5KTd7aRTxvVc7SjkVgzcYx9O9EY1JI0vG
VMohku8gSW4kWwEnpIuqR97y8ZVBd2j2mvM2tZSr1FXkViK4ZeaGw8/zL9SfUiAK6dYklzF6VBk/
PrZBVkMgAaADGmIH+d6R14glXQ05mtFAmWBjOU7o0HbDN6TT7K+ks6dkk8dXK4xJGpBflHwzp0Ae
sEHi+2gt8VR8/xRyG278YkzZUeb04Ta+Evmo+BqUJx2gAxu6T0LS5OjGe8+40LyRoB47484XiIFz
LLkkch8BrAPmjDjc9+lelNq34bc0s8W/zWazhb2MZge6O3GIyeRq6FZ7MpuQ4SbH7fLelaLi1UgG
Nr4rAUirkadHLY33k8m8mkglZ9aUNFIzmQENsK5ByRs0KjpMB4icbflpmMg9uYUJ6R/qDW1B19yN
Jnmulc2ekQtTieDqzYM5o8JasRBspt7A27PkUybst3IVZVV0wwEeIqSefzO9Z1B867vYkdf4xUQq
BiRqB2gmYVPp5sZauIAjHRw4O3IPys+cI2+Yg2XLOAD7hHgNLGLJzutmEfKfjbmEqoYh858ebDTB
KtkCPtlbyh1xVIOSO0J0h7VxmSrUCjpLiEXhtfy0kX7zz2V2T16X0I5ixpures6vl7VoraVzsP7+
E6x2kZgORWy4rpa1cvpIKq1lmKuhoHT2Nv7CFxKKSlyBSebDlv6lWPrjTt6GVnkWS4PCljs5dM+z
e/tZP/dLkIjPkSo24TQ5cMI5m9rKRIJ9oJu5vHkamPBq5tEmMQrdU3IoGNsyfJwmumiFg33XncXa
1lYODRMMafn8yQT9YoHobyIBywlcKdM+8TNSfJ0qyr48KLMUwKEtkYzIde91PXi46+k8AZ/Wg+kS
0k+tBvNaYbKCyDMPNyao9QeQR2W6bkIuXSJ3i1rC3jqOVJAbZJLoVvkQNyu/5auEZKQCh4NOJ8N7
BPTQF4Xccaco6SKtdJXwWoMHOd02nkPaKhxUb8GrQHk6hgt1QGy7NCoumjKdEjwJ5carV6if0nvj
3Idba29epwouZW0VWNWth/sazWvLsBgVxoNIXRoaTgKav9kyLUYDpB0gOkNKAmF3AN+B0jiPF+0t
eFvNh4wqgMYApqpzSJ9AXBzl0FrcRXdHg+yrbMFklz5D3Ig+Q3EJVQz5RiSDnMesAM4S+sMukBCg
Y/7TKfevQAFR4bI37sKFMt+FkMwp10u98+jcLvorr1zPec8RQ6ulH9aszPFbpAQTR16j90yii3cy
jmVJG6yP550iSSt5iQMagSsbgexK04bg15yY/rNeb9hqIbCFvZIXobz89/fNZGf+f28GV6kVi8UK
vDo/F+Tt9JprtxI3A+qO++mqTldodUbp3jSw9w5epSHIqLX9MvA8rXK1pVp0xAng6WNpVM2AFv/c
DgUKOG5onKFM+vN2FrfKaa6uz0q6bZNq6S7QMqRfA690NO9EDvXXiC291tE0MmA4qx1GCP9Or61l
vdxfAuYeLzsVbxutIHHpoDp6lsq1qPhEaqYs0teqL2s08IHwAVaMcMZHKwaVyehDxivTkP3C3wMU
Nht7c9qIY3wesAYHzFg9dGioYGyetaszIihY2x7BGcBHIoUX7XL8ca2h62Lxj5HED6QjGy8+DNSj
TCsVXbylY4dOeLE7GQAImOLRpNYqYUQ8LZmOIcUDfBuAta8DHH/zTxQzQoqdLUrpflPgZCovsAEn
k38+mbSo1Hs9Esl1H8AdP9hqtvirYOlI0zcX9qw5FFSeAPfUagUVonxVVCog2/TmsQD68Nwno3WM
DwlqIQHGhTiXRgRE4udkI5CLfxjQi/XPn/s+yxK2/zXnb0tw81ycKUme2A+jtZszlJC0fzqq5c2g
hOOX1wrwg27tbakxo3KEDofIYQgkIiCVTj69368RMXHq3vtrm3EnouP/+0UT7kQ6g5Y2I8xv/4Fv
Mv0qjAMwdh0BMu8iekwqJWPe3xekJQsJyVsEGeSDwsfVpC2gwoUYPFwdPVwnkHwrE5q2pWKtdfOV
N9W5RfsI1PYu9OcbX8HeLYzzRGkLoShytDNCXtLF2ix/M9DmvK2NY3SYgmL7Euko8Ux4fnttnKp6
hj7SIQhnK9ZkQZYA91YyPG3eLAEeE9BCkDAC0Fwxy9CU2ksaAflLxhRgPWENaO5MQhqAj54cjhEh
AcVAYHM3StYn0Jii/pKFE9g/XDm0VSCx95ZTXJRKuc1cf4j9oGfFyqN3xGEd5OzZ1INTtIY1MyJ2
VuHofAAwUU0w4vxNDtRfL92gjSU7XgvKOOsjZ5rYU/AmoEgkX6vm3hGdnhXo4EZIMkUWLnBZEDJZ
LDwW1KvAZZemE1NhhOsZakD6H+njKhuiuIUwC7U5sVmMzdyCY1xCRtbSAJr1e/a2jJQI5SCrK3hV
WATXCLJsLSQbWflsKWJGwa/8bX8z+MD74hdGEFRz6YSlyeOnwcsv9sf7qjjIg/aSwiznEZbq3K5y
NKhhjveYX7BUHSf2WN+pE3ZCqdWggB0O/Rlr4WIFzaQ5tN1EtsSHu1Nl6/1zd8wrXdlkWUvlt0Bv
szhuTq9BKU96Se4taHfZaBxmKAQ6EvIL8Q0gJdA9Cbyefw8NzWQfrv4W3G10df88bwiWLB0jALS9
T/mqS+APXLv2NGsCBjlnSwuoeahUn0glCCAsTTG1DxQuWJJ3e4QxFjdLDeKB1JLIN3UcCt9yWpKz
luCbeReErMXayXczfF8dHsMNUNQv7CXApafRlNUW9jgfCJ4sadbXXj2ZJdggTpPiw9sJxqjPrA3M
RIMWNsE0h+E45FPt5uzD1KCw/NvoFKms0RYEqVdJzOq3hMv8frge88cNHXGoBs1W3VNnczEhmR4U
zQf6QztzBZJ8bR1UC75wFcvPebxaZJNejHx7Ticjw7GFu1QOkhmm+QuKzuGyl4FqRJxKQN7Ds0f3
oygXwXOPhtTLPtRf9nDXQHvFvAH3FsD6UNpy/Ba/hygcsYG+FIzyLkAGdB+AOAtyu4wFl99FnAjS
+Aqgd/4aKzk07PR4mTdylLb/XkX/Bjgl0KykjWi01qDuyP792zAdlo/DSVko1zTfr0TB1dab99ni
Yt+8U3o6W+tADwsFVCHl7L0RGuRBvAkWyG/t6vvJq42I62soT8ujw0QZ5rFLIGAHI3SuKh9wLdo/
uy271YJW5kiD6kf5LfhZ5ja3x+52u6bBul2sqbig8EjCYWM9XI3OYPOgmDlbqS/DAvxBXY18y95o
Hep6e2/N7sCfbqHexWthT6FXvfoQ2QeVUP9UCv2CPP2wCtynXtQIYGFaA7fytvKOl8X9rKPHlwJf
E2ggXzeLHl3vTPsr2siyHfYQFYsA3tdrhS0XbcQHQmQXJO8eWb8HbMWZWem2xb1PJlqMk8o2EwmT
kfQFIIWXwNlBYIUYXm2HB5DXPpN0IzqNY7oIIi4fSJ74TrMIO1BaTvI0oIzSqSRKkFATOB024X6F
VUMBl8q712oR8yUvWe8EdqQ1RKmRpc+30FpwyGyDeJMecZGK79harWZQk+cNALslgjbrSr+N6l+s
/o0+t24QTOoSt9efliwgg5Cx09vzzgXyk34+YDOiwnaXdp7o6Xe7E82nrdiua3QdE1UPhyGG6NpU
8VzQWEK1Cd57ItJsGBmG5SsXXslg5HtjEiRnF1Q43cX2niySyH19quLq/yR1s5kucjqAkoOK0dtM
a6VNaZdbMdOLcEVPthJdJDRO04iSLuRn7iDM0Q9dxKySciKeJYfkOB2emE4RyfUkyWxlg19tZvHH
3fC/BOb+3uL/lpje7lL8yLctrjz083mx5S5zbt6EJY0ogXoz8fSJ3hMXgthk8ck3/QtTKeENae6X
kCfPYf7tIL866qvtVltf08uYPsKzsYpfXTiKz0RyqGFvQmlEa6PsSEOJf+xXqvPg7GyL5mDur2h0
3pv5OyTQN2+xDjfxqfcKtMal84KMumjCRh7o7hl67YCskAZF9RIq5un9LnrDnJst+t5GuanG3klO
bY61m4R06tWjlLc3T8GFBpQFuQ0s17Z679whDnnBenBF3xghDg7bcIM+VetKTHi2lkRA9J/dPRqW
CyszTzqhdrGObb36StEpgSvj4eXp2KmYr+pxhP6Bf+MA0SE7cu7M0QB8ugeIxMvVV+3qHQ4mqnhw
6XyglCxlnuxfe/PfVfhmF0uvx2W+zO2v1K11+qHvZjcHoXe/r5BnHcSiW7k3ie0jQn6iJkwAcVEb
U7Ix51WSjMvoYCZuAlSJ5UjkfHAA7Z8syLFJg+4hNmc9S4waPW2ibQ7itI2JW2d783GEXaNddYma
p3S+nQlEJWigbd0S8E7aGO25nISysj1VBxtAqCDNPguWHjHj3ahYOQjJkZRR6JSW06AyyrqexHYS
CEvul+xzlwOPhHiLaBHxOJg8LcjMJg1Skpf+2v+Ahfe+YtxrW39nyc1w1qEFTFQtMytJa97cQEPd
V6MrsPyuMCdsjUf16YvRkYYCPkoOqlX6DBsrehyWcyMnior8lnBuRuClKu1VVvtgBdKwFymymwgU
6Acj3xxxeBoBuec5oMGHGt4/0ycKhwWPFWwizk7QoJdqPY6nEnA/gbjTbzUkM4w9dPgkjrpzvplU
IZZcPlaiENLIHWnxNTp0gSGKGx7oJjsQfjxhwRZFTUz2miw3p4xX9W7D9cigccBrkOqOB1YDDNVw
iAZjGANCj0bSXQmeu+MQr9V7mCcJbWIa4IxG1OVwxXGRR6BzLe6EG7i3O3hXXqIGLJTJutEF0Fxd
mAixHs3Io6YqT78nBS2z0O4uQEu12/Du6hJEpSmarn1Ic67Jrkri3RvJWuGHZInIFIon49xCu5pD
UyffQUpF1p63sSLNqgScW+WOZWlI+gfbleX5x9LsJykJzgFyCqZ5gYy2hJhnvofuJ1Ziyp4oxVBU
l7xX9VGlq5XPlx8cUabMOgWRXGYFidM8MjZyDD40012g124Qsrd8XJvqiqzk2spqEp50cyh8n7S+
yFIDmU7if9AkDcM8KJnapUIZXV7SPFdkaM9V6fu4nYzO2eqE5y1M5Nt4Pxnu49PLyIdn7xgvXL1o
mLVgkgw1P6SfkdN8q5wzH/0lfBHOCj1NKgaTAJza2fZfZv0BLok0x4g41vvS1KUBzO4GbWLuFsJ1
EFq3UVjNc4yu0GxaY067NZm3JAn8IREpeZAV9p9Dn2htPpydyTEioHDAAYoyQI7T3RPd4INTEFp4
8+BgICYQkRHsS2kB5gWHzPWdwZGjYWXuPnUnnzesmS+UEMsqx8VgHmEoEGqmdtQFWYfhqBGHUbbA
7LiE/82ZKyWOhPikHfAmoiR8oUbqbehLrIhipyUH0eRTAVuDju39fPDmFd+gAZXy/jF/iu8OsGGS
3WNsJrVIciLsaWIrViepEpItSfbI3C0ee02rBnfmncKoP5KmI7JTeyzMvI++J0sCpwBBFXxlCkoN
NEyKoyWj1aEfKUarutN5mHFmrTgHyQtBNfAQffZD9p0xO/Jlyp6G3V7aCBwOagsycZIgw56QZfwq
TRFhSKhF5b8K9PThelHah53LKHuDWBpeZfHL5qOyJY01EdtEXl8XJSxrtwO9euFkszRUCgMPb0QE
uLQd2Xn4ChFghriO/SXGMHtJjggDsRUjlWbfkiFGpAYndTvKgPxojtHA1hN3McmTNj1QdGkxuJJu
ig64CR4Uo2wjS1UBjCa2jUoalohOpJ4oNvB4PIbYmu7J6lIDbi4NMoxOA10d7v/xQp0YkWYCQXKN
nFHTEYRg5BgVw1g1MfWuYnjsUeEeXMMQtuC9OUZ4gzHe0l2LnMbCdHJ244UBWPGEqF1YhZYQm/Er
SyhcrCoiXxZMKUtbs9IRIyeZpi7D3e0mPFYQiDuSBmtsZRAQnEtBLfOnQEmCAP4LMlaU05p4r4qx
tWUKLbKlpEyznCauGBUPoypJNQEZro8sHNQiJtspk4tNoRCapeJQzyi3FzExT53qHmkgZqvo01Am
5pClKewIcnfSCv40r+hqAyIK72TCVMQ6uGu3sJWdSKUA2fQTt4EQBBU9CKaS52ibMwtk62ocK71l
tKSzmqYilUzZ3EzIImb/lbwsrSPn+ydmaGmtEotGJEqPc3p4yQcF8oFPKpjPDk2po1wskfmdLTJZ
1VgE8rfZ0kpEWtiduXxu0mZZZI4WY8AKlrIuYYKsBS8aibW4uhMyNUkwYZivdo0QazEZJGi04P5Z
QEhvRziTElnAWzUAYY0RkxQU9owsVHNGAoJpuOKK5PQ0B4WeMuyMLD07kqLhrJCoNnllWYyjrw2x
FQ8yaZPbJVXDyaXWhbFRJlyUyhHR6Qc0yBGwkwMWRy1WU3I6Cc834QOv5uREGIGJ+8/+YukiSJc5
bsm7kYBroOstyyiiXt2YckD4vwu3dYtPYP1kPavSXfn0VUecrEBqVPNEk7/MsPSXyVMLX8C2/aje
cGd34Yb175xrUO7B+j9472nOOF8xmbzkd8k/DFvNWbOcBA9rW6+x+SVdBE1C092Z2F8G5Epck7Cs
ycnMyEjkvAJMAC75IwT1JDMqRyk8jzDRvroSAuTNHff1dYxkdHHyjKUkMZ/m04eomNFvJ9SKAzb/
ut7Nm0x1NRpFBCa1btGB9qTfTyWVhycnJjLY3hGpMw6JEUEUOiqwA0yloyoVMydP/sTPPc2Nl88+
XnQbHtYqflgyJrxLAC4DLOAypo0nYdUtrRxDJMN48SpAOiPRSxcldVhWyKW++ISS3GjZhI+qTewn
mWT5l7SzcysNLbg6PFtWmsjxqUXqPjpCNSAM7lXOJRI2UfnoOEejDIhh5WVL0nLWzrw2NmBM8aXt
fM3Bg/knhqMfa1r2sseb0iZQFA7FscQcdmOLLVzz2mIjuCJtg3RoetAlsFoECSEReF/idxJ4shhK
3Iw8aP9u97vQQoWOTHfIB8YdVhf2noeQUHfL1ffcKsl5YpBrle8aVpweyjNxGNqc7SX7CwGUIfwC
G+bgVS2REyw7XIbt9rLmzn5cRmpIZNwHWF6elwRyFN4o0hxN9mMai2q7mLHxNIUoWtZ4xjLBNh3x
Yl0cjRrT3+0eoGcgouyFMYNA7SlqCL9ApyH/25D9OCKcU4xdlZ9gh7NQJYjlNlSSlMRrfWwAS+Rm
sSO/CHPyZE0IxKDERvuQFkGz0bHrQwLJsOfAQ2aMt2JWiC69GO4sYjBpGIwdDxfG1SL2JGNYpaa8
6sxTpzGWhIdkJjrO1GPU7oxZORosoafQ4TU3VrQCDGAOU8yjlwXspJ6lk5eNVjQYbfr4e3sYKpXq
aFHNNwdh8c7aHrg6bhwmHUQEAcaIQxnJft55sje+9lDmQY2YbqMw9Jyt6ZCIVfwSbvECxzSThggf
N9BrzbuHqTaDaQsv6nWURKvlpgUAKjt4XFR6bS5b4xAQBIBfJ5OEgJn4xLtzwI1u0aA3UwY6ZYI2
mS9mEPgv22GsLMHusTn4EUA9LDog8GyGM1M858ZkhQlABS0ijF+zTsGtI9EPvT2kNHp1oXnYEvXl
Xb4MVDZaQ44cYoTKhtpd1PfhCr1Cp6PTMkOU5L18zYEMAQWx09O8+APORXkoGTI2OhjpkILiSa7o
h9Vykg1Y1uZUo2ovxa4weUXgN+xMIVURFhOoqmyiKgx16hAXsERvGUeAPB9L9Cty6fB2p5P9nERR
LE6W2ZfJVrBLryoiWHX2lj2627orZGXm9BCw0gcR4C6rc7Gd/1htxoo5JGj7ciIRi/LunJOXu2i+
SobSePlb6F/4GVnfBcanz1oWZ0eWXUI9XACL8OAOeufkEJ04RLjboyBaBharrmBhGyT9lh0dqCDE
UyIrieHElG2xwhT0IMeplaH6Y/h5Oi9mVT+4nVTiPbzL12OV+N6AGlFA3LBsbOIDumVUmZbmw0O2
wT4n7DtcY8wEig0pWk5n/GBIa5y18dFEMi5fZAvYctw9SS3Bfh3NiMXzCrClQJKPtMmQS+KR5MhG
7HztIbI5PFefWAt4jcNGyGc3Q8PB2FSglCz5C8SNnl7RRcuJMGkWds5N3D3Hjl1ygM+9yLEGfqok
aZMyxL0DwKdHnT7aSSABF0cFaUwmiqDCILm0el3lTC/+3g4m9NtiCHUHOgRrUVf8vFVx1JCkDKJL
4F3qkCM4KDSZs17vbtk3ql4znwv4rf9H2pl1p8qt+f6r1Kjrwzi0AjWqzgW9Yt8muWHENCAqooKo
n75+07V37RWTEy/qdfVrvQEms3maf0NC4x5GtVDmOPSqkFP5c0b6J+BakjeZvGpu/0KCsPNjmp5+
FPVZ96wAoYwy7O5pIYtDcQsxihRp8unSX75FqN2uA/hyNWgAdC9GpkeJZTbbzKTKuz0Hc5apJ9SL
RJGE3PV2fD3NycTEH1CrETvFyxPLrfGeV9jB2mz1RoeV9dq5OVrBjKfh1X/WyDz7fe7fYJlgMgRU
jGB1RJzPmHVe6eSzpazbLs4aw3ogYr4S7ZgMvfya2z525nvEcwWSjEgAIFnhsI6oAHDYlZRL9kR1
LkUyUfRhoYmvOSdJubq7thD4Zmd6ttkjns/wpahNBBal5Bw9shQbLEQP8R5Ln6peK95PDE/jfBan
ttj59E49/1NYSMcn7zgvSNP/AIpF0koia4IGMMO8n/cV1w6z8XPiPLP/8jvkn4n3GFJBrDY9QbKe
z5lHtC8JagSZPmN2jUa4OfFMAiE3F0EaeWarT/x64alvLWQOnR1pgKgATLVYSCQNXkR4dEtcb19H
MN29SRl+jiDUbvvgeWyChwoRL3HWkV6Ll0bgw0cfZcMrtcSuQLqLopQoiPz5ahTnsMnCJOv5GFe7
4BgrYOpiLJs/aETjWCEU/6oPCsBo2Ig+bMHqECE2DWovh6kpGq8nxNuJDOdHpkv8LoJQZHBFLwl+
L6oj/uzAtLDWLqPyTo+bteDOyPJTWlP9ru4RIPgRrVuxf18o2B9crH07VDj4iLaU4coePXtfRkfu
gkvT2cfFUpACPtV2a6o7WvimPr3uvFPI3TWM6q0whg4ZOEQx4CxSXolQMxBRJTEt+d/T+/unSOpZ
X6JcxVRor4YiLDU726HFzwo9s5TjAt0enhK1DuKD7uJ2nKw9mSco6EEXYdK/xE18WYiBoRrBoMgA
O1SC/leQk6+dZ3ylZAzKWJQfO7dTd7U5zjqoLuw59I9d1rnQThiJsJdRYq3AKaQB0X12Lm1aGHn/
MhQZ6RBngfl5z2JaeRxkIzAkr+KoYw87u77fgBngWVbB5JVaTheQ4SAd6ClPCyBVTCHaqrfgl+y3
YQLK9M7JEWg/4CuHsqUDHvYW0A2WT3n4/vTUW46fcjcmnRo9PeXeaYH4WerM2dGoebT8+Tx3vV4F
nDb3PiQO5W2ICYjPXku2zjVfKBMuK2fMQcdvJKdE8dWmSiuOpJotSZR50wBEKc/PYngn/OZG/xFS
jvhL06MOTAuFkq8mWsDi6paHpBeX4NShzyR0wVg0pFVsyHPGg7yHf08q15A/kCjyqO9oO8lkqQKh
RSfLE8dVRhdLHAnojM3F2gQ+yvO+BMRE8C+WfG2yd1pdcmC/se/MY4thQHSEnIF2zR7Re8PxnghV
UOmiPyVGFYE/oYXGfa3E5jinoxSjHT9FOp4wJuDUE4Gh6LWJj6iKnYKD15AhkUk6I0aAjTyhy0J5
pfcpUCXzOVvFbeIiHTc+7B110ASO+0ypAPbwkRnViYntyQ6ZyWKTflfaMReWO0VXDxPeLR05tmqx
S/de+IfvE3YLUR3jUJkbHzvWGGuwCo8DkaUK7W4BRcERkcl7RG7pwIEnfiwBKvm39JPThiIFnxn3
dTsgwfTaHrVNAd9NA8rlZDbALwZlKCTAcuAFFOei9zh6FZ21PuFin0Np4ZeuNMxGDecsNo0U9IhZ
OL9FhLcU2nMUrznNjwQyT2wgs4nKDVKM3nnAgMlukX3f8da4sdv9jB4ofJuPemd3sKZEPutX9DTq
qcZ1xHkgUgduj1amqMgSUIh3TQei90dZzHo+LTPSwj/9+K37Ri7F4UDt/PWPgIrYgUQ3IfrE9oPx
40XkPiYhgXgYkd6NIpptI04BFhWd9Ac9r1un/K4NA9QHZWjUU1VIPndwjMNh39TGkYLiel73C7yO
ni6vzco1KurEzfwYUuaBUMrS4EB82r1fuiCajRjM5gjO6VifYPU+OY3RB12a7YYJMJIGMBK2k9XT
KP+4PgCwtsTdfLvbfzXoWnfAJD2DTVvVDD/CiZ3NVBeQjIGvTc+B1Ul6IMlwg9y9boYN9TFq6f32
Zb4erzvbqMHO1IyTYREhGnx8O3cI5Udlf4tbBL6fA/zjfbtnjk7zTZ/6NjKV6NzMs77aFf8C2WJE
NQFh7ZfGo6Yj0iI/PRPGf7hdCVyucvdMaX5UD4pE05Hm/lyeZ+8ravKfl5emZ4Cm6OKOpwIpvhKb
z82dUw1NVN4m9ptKhX5+mJwmGbLLvdbolAO0SMb6IiMaSt2EGv0yh5QR70aXz82QF7rH4qwRPist
cOWZsyZARqXU0+jjUrCGDYliDkVIWhLHCFwFWPsaADAgt2DzjE0z8UTL5Ws0r+uDwzi0XszgQgqt
Ogd2QsVFwHyz9mv6I7JDo1Teu5e9swHtTnCuuNvXZrzGx/b9Sm/j+QQ24K0ckjzs4KjE18Q7lv4a
M52PPCw1t3VwpMXl5dRytRlgRdDw6Rxv5zV24/gkt5x9hh+l9k4hcM8OuFDQVH7Vdi7CyQSFtOSe
roWLljJHXJO7yC0Xb9dc6D3bQznaDSI3cr0oAout+OaT+UaDVF+oYJvTF/OtJrddExep4VwoTIoQ
I/dRZ+9v58pSbOt7pMnRH3XtwWZovV9m5dMW2ce+JguZfF1zNqUH1XP3enpTltszuH8HeE7Tpz3I
U3xYSEyD72P0sLvRnEShG6VMD228r4+dVg9XUYTsOpvcRwJ6H7VeNMWz2CnfVW5jguZqnGx9wBgx
XyEbsBRRe225l+F1pE7qnYP9n+mdLuKLF7A+p9tRmjLQxTtN6NF5WgyKGBHxFoGM5DAhrl0YUJcZ
tJ/zwdm9pScnT9wDIkp9tLLRdT47l96Ok3V+Whgciot8uVphDMpz7kB689O1b4+YUrxGrXf4kN+Q
3x+icTiUh1o/v2HcD59gdHhbhXPQHSsCoA/GhcRniWw+yrC5y33KEz13rNfjh9bddta1t1FcOBMk
zhfaRHglVN6VLjSMEArrVaDiA1d7KmXgKB+vt+5h4yhbv1G6RtG52nFy9Da4Cu3aeRbZhxer7p9W
7oGQf2gX4X7rKmqoEjl66+E+kIiJ8/bpCriFx/bknaOrzubqNE85h5rtrFVPs9xry9k+123z6uqb
gD9FSLGlcdMbWh7s+Ghfd+xu+ok9bdE96x4MOQADB2SIX3WSBck5UwCbFqiGMpyLLcYnZ5CizfQ4
zWCRwh97Z7YriPeyoA9Q0VuziymsFMxnyGXpsl5SCAdX+u//9n//33++nf8j/dgN/+yY/1bU9ONW
RXX8r3///2w6VkugsZGtsu+QDpm2ztBxyOrp+W03LobV9NhXpsV0D2ns4zhj3tajLQsKyh9KjoVf
D6TO6vmKJuR1Ji9Pa9Qc0S63HpIBvwFPBQDD+udtYezxFfTRks/beifn9RSjgvzkyrMjPJkkghtj
Ae/EMLjsXd8MAtP33Gf1Jq8PhuUHsJal2CroD1tHfeAeAFIkm6opFa5fTit8f18UVlHuFXA3WPqs
jSK6QEqfnD9OI/aX6zN7ixTvlqs36DjmkzLdb51a7Ejgs6zrg3f241GtavyHaJVtyNYdqnRnFo3C
m6ymp0B2EXMm9sDlxJs+WQAfnoxAAWdy8l7wDQ8TxIrX4dGrAzO8AOLbB3I3oaTVEBteQBmLmGPT
s/zfh++GHLo/nv++wztkUatuNplUJhX68mdo4VtfoSxMsdM7tQcCsiBICCKFJuXsgAlfUDEOcczr
m/0LqZSL5yxOHmZH8fXgrfE0os46tttJf6SP3hE33QaVexzuPB3Z1CaWhvWD6O6ntw+qEFCsjvqA
fE/WlbSyNnNTZoDxrjEj2DpWfJy0HnBq1R96uNbfl7kLuXbXurb3pVFN58oge9PgicXpKO0A4dyN
4HSeYtt2d2/lvLWQl+W42LkqGJRxij9B7v3+wr7Lh7De/r6VuymlXIryusJ4dXpFbv2tWTvneLdx
95xN7UN/P2jIeR6EcLdw5tsc+WuQ7+aItDJ2O6vhkttP7a1+XX/Ys00szbjYI68u9RuY9vZ0OrQT
DYgojjZfd5Nsjc9mmaX19OIKgxGZnis5IgV20VpovCsIPXjuBD/I95JIPhhb8SDfH/R/rm7d7WWp
srkoe43FIMUYifftPvLRz4dYxTrWfLaHWW/7YPp+N6f5+rz3wO50rTWmfOR5089LqIZZG37l5BCA
YPMRcw8J5sPsTffoWHO4ym1B11JCdKK7B3/rDleIN/wB1/cz8i4hZ3yMfh+T2wr6bUzupv7V2F+O
5oUxMQdl9+LDQ0boHQFzFnOB4HtrtsFcfTVGi14dJS9nitsnClZFYCy0qFqu2PLcxSrMoA60nlc9
DSH2MjqjLhwn75zJVk5oX3cvKNnWw8PIGG0w27KCqreayF5rQImIysGOqtUm5DCmGoO2cdk45mTn
tx7SKcXr/e1R75bWxUwOqSXxqKdbx1OipX7E88vsEQHiQEKdnJgr2A8yDJsx3niAr9MezH3rbpkV
5aXcpGsOePnz5F27yXD7AVTITzvnGH3uiTw8+evhpoN0ckcNzCFccJcDgR23Qjz+Qk01cfcP5ueP
G19Lwa/aNrEHQxLx63q0aumit1b2kewtH5bDc4FOiRaVC9vVIC+pFNUorkfi59q7xFlP8jQYe79P
wdsiuH8vf9+EGLi31/GqSImTlP/T6CcMhy1uQnpqXQQ/dxWpn61RjQcIfdSNVzWxajjaINl4Fywb
LsEqxSxPiTYDMiAJb/a1g9Wg7hSld1DclALg1TM51nLU1smxICy2EM5PO0OYqaGGT5EML3/nHACl
PCFP/XxoufrihLu6Ps0+tReQwRSGlipt2AUURxA8aPjTMJed6xafFfmpeCnnRNM0LYQZDthODMy2
lF4uoXHyV8vfR0eVfzoDBflAt3XyUaxjvw4P0eIVZ7ULwwOwG8FKgD6bdrILL41fbnvZabhC61uK
D5du0hYdbwp7rMqx+KVFnUNiFEQbPAskKiFbdhyynMNChY5D9d63fYt/BqtzKBM5oedr9G1E4+2b
Vr3pnvgIzXMBQGOxjiaQuzsd0YtCZQrKG33+T3rewDgpgFEXo2jVSSGgT/h201KlixHljq+4vqDJ
zcQ/oI4i6l2Ej9Ty8hBcFx8KUkMYXqBlXSFXK7ruMogwySN5Fn8gSlRkyBiyqk51I0kgv04ySFna
4gIV64RCl2BiFbOG6m5zE/CmoigqkxRCOFO4ajpYDcTfAVmF18bVYSbBlBA8CZLsli+K9dtlurw2
TklT0Bhs0rZe9Zs6+P2t3sLW+zlvqgpumbaCbPk9H7S2j6fs2qqP0zklRwquZH8BKeLwBoz9A8vh
TKBpL/miQfkHoZpREBWNfF4sRMV+h2p3Z9a0Z4UvmqYyUHBq/n9GT1T9GVYqq0384MhQf9pHTSJx
aMsmhLTWHQ78lOhYU9lSNcV4fkHa3cVYpJt0iCpHVUcgF3cUy+bs78EOAuHvA3cbmG8D99fF70DK
5+aS5hdxcQLuYNehJ+kZsRIZfkUfiVwxwvbdkTnPH52UD698B/QrTqWm1Cln+aGbjutQC9SQkP/o
NOEm3hPX07Ean/oJiv2PLK2Vm6rLb08t9oi/t8hzsU9ynadWugmFy+5266VnT3mz3DROaE3YgDs1
t6p8devl7+fuZqKxY75gs9WVyb0xwN5AgxS/UsRwLS79tZ9lYXpwk079GZtT7Wk133RlyNoHFtQF
eM7uNdPd5OLjh3Sk+hij0fNk+LUNNj6hRLKyvG0kLTbBZpEtyAnV6SHKKasfX+VQftl0r08JPazM
vS6vGICbziY+mY5QC4g2w+U25P9YhefFLtx+QKHS0QAYSrlbxcaYnVsflj4b7XtraAdFIEq1zZs5
WoHq95DiHCVvLZxD4kqal72iU2E2gUXjpEKR6akVpA3yViuKPjw/mJVnjFQPTivKOtIzaq+ZW0l+
gagQ9W5K0jAKjLBBnNfuXCZriy7YPkhSp+hQGgHObnhyyVfGtpAxp+iFnvio6OnAdwjjho8kvNQf
Um1bsRF6gP7J+rqlBn+95Pq6bRIJfaupVDgqXcCD0wgLYkwpl9VSHZ5HmAh9UKrZxLZ/cvGfeFu9
U2hTevJSlN+WdeqQ7f6+3vQfyutfbuouaCo32v6ywkRzqqHkQMOMV1A4OLOdn7Ku4VXBeZh1W728
nfabT/vp4sN5i/HIe64Gq06VuJkVyEAydt62cK3KldB2A7QPKuHsWdiDHZ1qfhzq3dNMGppDbaj2
rxPzQeD1U5b+5RHuDtB1Zmrpetc6Yqx9QyMpbKgCK37Gc0UcfZyMftIG42O/1sD/BHOhWSa+Hh68
CPY35X+XNn4FhpgmhuhH/j7E2g/7qS00S5AmgQKK29/XxZ2YydGQ09NxelC8Bp85+swAud4kxue5
6V0Bf4JfcptZbomCZv5u9I8rB33s68U5We5zS3PzlYuLXTVOqHgR1YAfNx7cpPJT6marqBdA7rNs
6Dh3W5BuNoV1tQvuMmCF42CkhnkbRRI+Fh5ZYPF9wtnOag2kQ8Bmt+BtNksRUUiEGJIv+dotsjD6
FtGFiEwEZlfncBZAvbbVPiz053S2DcGIOW9r4o4hua5gknZmNOIBEwhALKvasVzxEQRHo527W8Q7
AHYXLphDoguiEsEqexZt1jo4ehWhRwo3W2YLwLthMMHohqWbIEFhPGvPu8V2obX30e6hADiuY7y3
u00bqWm0rYjZhG/r3YGxqreqfdozYsRbnnHrlAm4mdURHm3C+Uj1CWfZ4fZhwY4qWC8rfiwm6xdq
sdSTIZSuRuuXHY35F2VZ197+I6dI+yGNrSGF2hRUYO8Un+IrHy3edkp4oTPxucwqAFa3b7QH+GYu
mpm5MJba7WMsj2danxAyW/go7rvVxF6I/w3X1ER3VBIxRWhXWa+H5z+ferQ2oF1c+tgHt0/vq1j1
TYy98C25kS5EfPKnuZbdAk5um48IvLXw4DdPTWDghyM+1iCdZsKeEJDlyMhcfpYMR8nb9qgoQv3t
9Km/nT9bb+lw0ydl7K5BjoWKXxHNiIa9wDEcXAEt2E834+10Pd1O8/G+LYU6Cjh6ULORS5jQbKJq
dJ0pa+86O3SSmHaDf+hYcTkqR/vJaVbN1oP1JButJvaQFKuf9fYxWs9U+42BTmVLG9Sof40MCECk
wA06Jgp7UzazxvUC7EAs0MpNTKWRdgZdEppClMKoMttAJGizYMmnLtWlvEQkSGrTRIS/sOmlgyNd
mKFGJafPZQHvpJN0suI21oNcYIV6erzpaB867S9SrQ6A6D1GtJxDRa/o2e38o4lqTJrosvNzHR0j
5HMA3rT8R1ULtSV2nN9m7t1ar7NjuTtazNwd/e9rYIUKJJw0SqNVpM+1rk23UXyMbgVIpyf3Tkyg
1KQ4XA3Oslehetn0Dvy474jPtb2Kz21E6jEHxqCuc8AuGCEjfrY6ZwJH8We7/q6fD7f9df9AFEIl
oiMjeNR0sraISjZt5N86ZfvQ5oDho3jCjPYYKpH47HvXeN8THyVCAydaddh7+lK/RVKjDm1fG2vg
wpG1IRcSneA9S08R/mIC2G2AchCQcBuIHxg/enqhaByzEGEI/ONDcSN5pg9HoPXPD6ZgXIcSYYQU
buqYfYz1AN4Kinf6QSa15Up2/3w7X9Sh5SExlExXvVWvwrxu1TtErXYVoTjEP12ZXXKyKT0gA3B9
Eq/0fjHaDWzLr3pXjtie+J2IZQZVD0/nwxl8WyNAbrvBcVKOjlg7lSMbki+/Oc/2k9YiRf5hZqbt
1vL0sXmpZiW4nrN7mO1wktpNTuCnrLgVn25feDOqiZtji4Ya/1pfbl7Ed/M8PUpuhc2cGtPuo0fH
vGYHVUEdsD2A39WdBImguOZzjPcQz3cP0gzzx0mIYJJKQMTuqdxF+nlayafiyiQUdETRADSoUwtR
C5EtUavmUwRaRLcygi17Y+QJJ5WxKCUKGzUBffwDGy0BUQr8kcDtgi8uI1Fy42DBOac/W3Gup+Qp
4ObZ8sgA2Q0iwfK1cRVec7aInPCh6ML3swHdd856mzDPgt59t8JW1lXap6qCwnFX93cfp6X6LM1q
5NWsMXvJo9rTDzRacTkTST5k0cja7uquxkHDeaklI9wUbrrmJch19/KqLcojEAIFFHjpZK/51tFo
jS7o8R4Xv4c4P5SYv1z/Xovp2FTbLd7TO47CswZsNJ+0wCWXfYvS3++XEgP3dev6eqW7YtLmZF/3
tc6T7nyrFexnB+I8ijSD5sF1Hj6SeMN/RevWVS4t9cqFpNgYJKEw8UwBh4JWfFCk+0GvgEeCFI5A
iMIvbgiYv6603Z335fmS76ZGvJlYvKrCacbZEwI6AjiburTxO2+HOV32cDVdPVe98qXsMNe9wocA
R4MuPzvHSnzDxYPGWdDq18vWWGvE+fX76P/Qvvh6r3fz+ljllzoR91og0ZTOYDiOrn3EAEdpsELH
5MHQqN+kS0wuh6ILY4PXkN26y04kc2PldZnuCEo5ryf7z5Twd6y/XG1nc0K+DYmh9CXt6YNNfJgn
tkMX/bRxtMxtaJt3IG0/6LcpYiF9m35/3dBdLF/WiVmlW24I6Ca0qrd8Kk0ypLOxcJ2gHenv2+sE
D2Nn08cBFYu/34f/ewZJYK5hoKMjfdfSblvqXzNlZzfrOpWPe5ql1ADVQRWmD9Opn69ht3T4+ExH
/W7e6+jAK5q92yP0cRraZKMI1IwevdgfVrFBXUw2W7JiIH5xt/cben6y2DD2SDlmz1o/W6xQLZ1d
338fLuV7SZ7xoqmMrLllc6G7Z1Ea5aKa1XaP3YBG0W0qAzjKxk2bZKromd7vV/v5mf51sbu5Wly0
vNpIm/0Ucb1eBcmDWsN492BF/Ph2/nqiu/knX3dWnphcRA63YyXSenn8aIfVflh0QuBFtlF64QC7
n2WnPLGysszEwbx+laAINf11nE9O8ZqgoG37654SVrn7sYmL+evZPwATgADcUKCUnlt9haN7mPik
YLAdzw96mT80WSzk9UwAC6hFKOjbfd2VT6p8afaSdJjC+dzPN+/FuxmsOqRT+955uf3QSvLQMr4K
/De45L4FtwWA/yj31SXgaSCsa9LBR6HM9y488kFsTzqq5ULuWL/bFU+5mW0saZ9P8UOHLDbI3iHN
TlZo6flnI9pIoyuw3vVATt3siSSu9bF+AUCz9gtoB5CEWnjPY7y3I/0N1crXAaTD7C78bWDp1LBW
3oZsDPKU6quZA+pq/aSw+qkWqE49aAH3NhZWjmZaUXv20IRMgxzFIyzETTLwy8739Rnvj/j96Vpe
s1OZT4Gqg2KzgRWv3Gk9Tq7uqvCUbhmYcZ26V3oz42ywPTvy2TkgIkl1rWrXY/sIQ5/3VNX9xKRU
kF1RLTD6xecpcw+SX58ce+tfQ7gCozOFRk1yFWMg4SmdTMwD22mShhKYopObFu62ZvmWHgnansYi
3AQIh+DdgjNNLKNdzjQHHY7DW0pR5eqm/dTzUXiNBTwNRbnBxl9PksQ95zAWF++rN9ioZ4Qsj/My
lJ6V2XryYBdSv5XYLGSIaPDgF6LREbhvwu0TLWcmK9m0AkViQqO4Oq05ohLXxQYKtgsvr1oW4KrD
k+/uyS/gXljxls6Irx7dZmEdHtV6vi1wJFcQ4pbZFQlREQT5uojMTDGrs72XJtyJvPW3Eegj++og
sHfRnOPJaXWlllOBHhM+4OdHwkffjtC7q9/t/ZJlN0WVl9IEBAQcCMB5peqccaYlQYL5VT/YlhXj
28bMBVFDMdjLgBjhD/f1cTOwR5a1PdkTwWARPKWbkgeET/HB652UQ3UvvsgT/6Qey2UT3qQtIXlM
24igocoTohuJrhFsHiGMZ8FdEcoN0L1qT37qdvtdwMWvpeN3F6DQBRNzSgIqspglFHybrjuUnRu9
tQYAaiNk8sc/7A/dfglPi+R0AEsLOP14jLd04SwOPsg6GHD/9IyGvzMTRBlHo2BSuXTGKCH52P+C
XqaoeeupiSqKaICJFpiQ5ROcltXSwq7898Pue5MIzI7YfxEsNGzbbN0NqiRLzdYoDGtS+41L3BkZ
0S40MS2FIQG0t6T1NhWMnckao+bfr31Lnr5uReLaQlMXaJaFc8nXFyqdrwRBuWpNoF3PTUb5CDt/
im3qMwprgqNxoFP0yJ3iexn39sT/uupdjrXXT1KiHbhqTf0ijTDJgfSCKTmqAhKE4gtVhx3W3Ccq
Wo23CqlH8P5UgcHvbHx5aUwfBRzfF9KXYbi9or+iQWWjyUcb06gJL4D6XIsc+BWo5qP18y2I+vrc
t8LxX5fJ12dg7HsugyZYCGkMRbIVqpCpu/MebQ23gOyXN6veBWx7Q6sNA7wiS7USxO13q2OFRVcN
XzbeGqd2ADUc8MBLfXRS4JCJJuSxLdhuUF2hLyBiEOrR79NNtcVV7+5KQCiQviPy0L9t4MX1WrX0
XWZMPFgkkvNy8VWmvOCRCzYCbFIYJS/Ll+k0gA+D8IsP84SZkXlhWxS7WdBBAD0WdSSs2JbTOgzY
VYSZfRvCjqh0Ievg8jdC75ONow2bm32A8hO9YEHluTEcxvAYkNHtOpSghqEzdCh/dLuN1z37t62p
Cbo+goKG23/uwxlHwmflhqJC2wQKuMThMYAzunFoKzlD0e1frNvPC2iJECARExEu9kjdivZ99AlZ
h2a8P5IwtRSbCawSaDGwIWpn7o2QbezQ9P/0RhE9dsFiRHQeFYYYfstN+9jzCAb5Iw9SaPzuQfqC
tWS3BY4ATQJ2X1Hon79b7hybB+r9DWDKP9syah4QSHsXvwflTpgke7EXeRM3c/gmqDB6JEhsn9G7
9yCu1kTgfPeOVQSTDeTWOROx2fi6p2yx2SIZMoupOVnT/V31y+7mGZCgDwRqN6sUl+B3N9N6Wn/v
bjvb2So8dosO1hKDaix96osJuvEYMcAdyHoX1DQeVFi+FwksVdU4qWT8FjBfuMGL/16FRX21rgBS
sRW/DszuNha7EGBydS4t6g8tACbS0dv2eP/BjZ4qjlJHmusTc7SbCq8IUPSwOkFCh+VoTYMPQPmy
XhwXjelcJ7+vF0UkOt+G8l+3ettI/7rVVL1eEZLTCuIdq9OAwEpDNKUhgVLUdGtK3//L692VhKrN
ttwc7RZYakrHuo8rUpQFBruD5m/IQx7mR9/6eV9fxX1WqV8K5bA1uF7ZJnQaQQfYunLbpkRcIfsg
2ib7WRkf0U1XAUqsJsVst0hcOc5nRKxW/7JMxsajTfqHswDbddmm2Ii5LoDar9MXcLWylw/ngrrE
eVq/7Hrpy3bWhE1ojytoh95pdHgBVjMA+FLV3qPW9vdimRgS3RSCm5xJxFtfL2+wrIzc3BfTdL7q
q/7qpYwRRei36Iz8/rK/S+lypRY9NwJmwOrqrZ/91+Sic2mibS5vpvt+Nfmj/CCs0//UhzHq6C5C
iOb4Pj81tF0kiBcPa2DyD3sF3icWoQf2awoX/Pq0W0W9VHUu5Uy4rA3r8UCf/IQ23DVIQoXgjtKk
eyEvyboFfXOYUuE50JCnSr2rz85oE6tRjS7aALza0hsnSXwQwDwAEqf4vMgHxgLkDd2GxGu1W229
rQ9bQ0soivlatO6Y7rmzaku91mAPgV0KKTm1tXDVNviuDlbdJhDUWaNzAT8FxDMiPwx3ONuDmoLv
tukhEDTc01yCmAkiE11ZL6MWIgW/vyhFBIB3uwAEN7J1WeQ+UB6+DpJmrazt/rJeT1udMjAGh8HR
UwiKzp06OPsWFXiVTfbw8b+86t1ElG2rSGuZq54De7BfQMX83I1Tv4w2aEpUUeVDfkFm9QHE8Tu5
w2JzZkqS/pNlUJ77+rBqoh3Ta5bTryT8vAaXwqvi7Xh/dqq2idKDo/VPEdhBMrxyfgYHs4IQjy7u
B1DDkJoEaft+oFD51Z3fx+NWSPv2FlrgCi29ZeKUcDceZqs6ajtVz6dHdsZtj/4X/TWoJjX7lOIJ
MXQZ3VVwTrSm0xG4nCawUIPBJgMApfO69YrO+ezQX5eYM7/fGyfCD1NENQ1R0sSnQLkvNFlbM2vO
2WUN0CyN9I4WNKEZ0ZgZlgBRT8GOnaTuHXsrdCl3nXxIx9A/xfJwNdyMKbFenjcDLVKftz1zse2l
Pl3vGcnkaXAcW6/y7DAp4bVbzilz6v65TQe+V0RavzWEU9xLArOzewehInfh3Mb6KO+i+dc+zfJ9
oK29luICS0wtxxghwhygezXRI3Jiu6O51tulfaEnVkeyv8Zjg6ayV18cjcYt9lO9bHT4yDr2g/2d
Cu/3sTJQNKboa1AKByv6dYYp2tbSN81+jTgrgIwOdfDMVeEPwnaCx4yHFa3IK3pkpPQ6x+A5eN+Q
mJHVjvHbcteUvjpgj2NB5AAaCQZcQrqqAJKgf8B8J9pOEGrX+8hFIduEPQ4yggemZgJzBEgZzWHV
v7ZLwAwGSiF6G23MKOOC9FtDnW2KPAghCDOksQ9dLsdQTJ7ZgQpNLUKw+PYlVujLcDR2pKV+ZuwK
D/DXs9EtpmChCuB+CGICPqddOz6DnhAt4MzTwd0hfIb60cpBzqHxyIgvwHvQgiIHqPwSqZrL4AIO
5NTJr+6xbXQSQDZeFp3nu4kxO1rOZq6AJ1BgHvCjD9MRTREVxBhKYFQtUSUc5SM5lhdbrwRlSmfe
34SX6PByCqvwMFuxcZ5nR3DIvPQGZEBFfgErpleG2SgZ0ztVozQwvdUCgwMvGee93xeJ+tMioTWE
3ZatIh38jawqb1qHdb1mBZ/e1I4e7n0k3jo2HamqK1JvPRT27Vok2OtpUJEBfUKHbFshZY1g3W8w
E0I1RpQz4JUSwYMsEHoRacCsdeWw9kXPPQnpzTtJh9odfdiLXyEL9AaAB1HXxBO6TbTFAVLx4t18
WDO5irYSbPtbfwc+BTwyVawySNprt4xa3tr/oGpJNiykjJDPgsG5Dm0OtAQklg0g+ewmJEprf+2a
ECCaICVTEe3bJNjzfhs2ahgSbuVTqe+uyKhRnfQNnwDSh6dkIAMhB2e+N91tV+V0LGN6nOCHU5KI
C3ggSn6lc5zmqGOYZOIGqHpx1NGk4n/OOxajQE0CyBdN4F7OLrfykGtjNGgDe5/ijz8nMkjjdyF8
UYTMC6Sha7430Wb2aBO8lU3vNmh86TXBmAEZSIL5dV0f63q1a5IjfaS3NcHBibTyytqz/DOBhBlQ
nWOMjgjpnD0tWI6rCMAyk38VKliW50R2a2BtdN7aQISjKhAMFMSsQT9KwJ4FmO2MEJzUfui2+sPe
/eW+7/KlZCtt5Zw63rTVExJzMuUzOM4uV/c/4Xk4ZXftSEBoZeZljkindVOCS0JYxAjwCH8L2UeF
uNswm6zRNWgh0pQMk0is67138MWPx+BE7oBmfLsEDMIMfIIOTc0Z4BEOdzw5gGm/hapVA+ku71Nh
9tft9VAPDoQ1OyQ4kPKAeALuW7T/4VsBKnuwPH+IcgzBqyAUtdia7buDX08OFMVX23xqzYxAB2ei
kgxcuTEBNTFQRhki/ErADVodo00K2a6BqE764DYMMUu+zaK/buMuBVqftVUuXzY5KRcnO4xmOxLs
v12/xcIUf8LmWniFqMgJJeP52aOPyuaNk8PGMcIzxed8DnXRp6k6qwOplzivZYeTj8UoqgaUI0v0
jaCHwN+C2xM10SPIhPZD2vhlKO9SmMPhYJipyTOIIFrI7nGoeZm3ZGpxNiRsE0fU5g32gNJtAYO3
2DIQvwoK910dsWtxZ4fw/cH7/V4qR7f/r4EVN/1XumFYdnreZLxf00koVgCcRh5DF9alarvmls7u
DmU3nBmZYEx6wVFIg0eL7Vb2+vZ66XjR+jXEJLs7/JP1elfm61S83gshEXeADvUIUU+BwXRSBBAJ
LKnIVeE6uNxO+N+HQbF+yC8NKIQGhRFcPMGxfh2H46VV2Ls0z6d464AYE7v/nwrYrXLeh75EQIag
XcP0EhXuhl9rgcFH9pPPNKqQFEtjYN0g1hVP68KbbdO5i3TCUrjbCJ1qnuYJAT/UR6iEi1KYAB9+
IMgpsIw0Spx1dITSxXz+b87OazluJNqyX4QIePNa8GXpJfEFQZEteG8LXz8L1J3b3WSPGDHBFpum
DAggM0/usw0gIHZkr6/fMINdXQy6JgyIRO+3Q9AGjWNkZEPyRqqw2JJfHZogxzF882HLgQe2jwT7
sr9IPvh2Pr88MpMOm+k6nxW7uNssjjYUfZOQIHxm5r0yGxs7zGti4NyK5aP2ZNgXskPjCLlbFiww
zshyk7BEWt2tzhCd7dUKWngZt+r1sPkzSfbVK9mmWYiUND5oRPGox8d7DChZkDe1yp8v22fGucm6
sjGsFAOFNxfv31fNbPRrWgxK+oALLXZ6T7G+S964GPe4SHC+Ocm93fX26lcM/tQvsEj6VSCFvZlu
YzBJ12TiqL7YGP4Xjk6PFDx1U8HrhIr8+6CEWZcWqDUpGtHpx/Mv2jJuww6amYfLY9jtYg/37SNM
aEwORIhc2vP1BpVW9YLpvvjQYaHROBPUSdkbfyo//nzG3tkNH0eabrCzJ60WSfI7DPeP8Q6XfDWG
bkrhkqfn8elauLRuM2qPdNdQ72bH6HbEV6NnxsR1oPLG78U3+bLuYWxPO5ki/KKd1NcGxU4RGCTD
I3m9xdlMIZbKLzGNe8wwsTki42+iIB6+2O29wywfjh4K2JaOST4mMVIf5olOHFoi0MXkQaC15mEr
A08yw4JsJ76Ss6V+7y/zz+SEjkDFteMrKQH6IK7cv97eAv2hTcw7k8746XarYkXtVLWR7/ted8zi
15gHRnkShedyOgkt/O+pcuaSEmGF/y7qnqJFrpGC1UWlbzToiyxPXR8zwy8nx4jCQtnJCKQnhcVK
Zyvd7VWeT5cFcXbsCXAxRU85yuuLVd2SP+ZJy821u4GyKuT22P81vBklsPtApZyc08DYHES4yQzm
pLGzMbVmLl8f0kCbbCXgJ5j2Y1ni+UvvtDUb0mi+szbfeeAaT7bR1yxOhGL3rMl309TAJtEJP1OS
nQw1PviZJQV+X8F0SYPilY7UucSY4Nz9iLeXHn1uGZ/jnlcaBmtIjN6mLCoB9+9UMBHeQdhcP8fb
4S2Fgj2flOEWh6MfIuuMPd0szvac/CAl/vbFxIPKDIi8+8Er7YhEQFHJgn64uv3dEuHXQgWftI7U
/RDre6U/IQXiZwlhkyBP7AsVX+pP0xBUUSgrXqmc6vWljC9N5WWVV8eeiAYYFzbL7ruzwrrXn67d
eYJzPX1PmB+zk97dSENw7Z9adT/ld838vdGOknRO4idTPulSmNcEF4xBixxo2o/mQZQCa/LL9UWR
zrl2qxy75LDKN0r3I4q9qxTE9X2u7s3+qUgOmhUsUThZwcBTq/tKe+II19StMMZabmZTdJbUQcTP
S3DyuMjxwSjtxvgrno4VZo5RGMmnNfL1ch/XG1FhRr6GR2h7WNuL0F5GxW/gsQCF6CQP+NoQWOox
E+9r0uNUTAFC2TwYxVFAd6TuDYQv0/FahCPBQVANVi8ugyz1O26r8lhLl2Xai+ptUT2r6UkQHnn6
SDIwyRFES/AuMXS0+CxMviiFC8+xAo4sbfxx+qn1p55o2aW9TKsnWt/NhDAJ/IkFdnU4kqyJPxm/
dOu7uMBi6U/SEK743KjyqepPS3zOhlveUjHuRvXWnH72dMf6p3jwmiHoYeOVQTt4ahFyQLwSfwwn
auQq4F9qBdwB/CS+hjMbs9YdsApffTkJlPI0WN6KHVrqTXUwNftp8uR4r08nxfQaBUVNZ3qaaKuD
rWELkaKctaNh8y+o2RW3N10Gp/k2NU9l/DzO53K56etTx02S3lrx99F4ncxDpD2lm958xshUuHTl
WawbP1fDAk5j4wiLnWFerdsaUb29LdQ2eYCZhh2J3Xq9dhlZVmH8LMHYOwYgOyAA7V/EFuz8ei9O
3b709NVTVXtsAyu14+F2+iuHKjIEmuBmYtALe1nYJ0WgVf4EwCUGpeYKs1M+SL9k/NLGvRz7WeVO
lZ/TW6zcSLWLqyPTYm8PTeUILPzT9x7TN0qNzq5p/abuBA9qcaXBS0dXHAKRDQ1iPTMQNTfrIArG
tk5Gke6t5f5FIYK2CKI+qCefg7WKvaB5PWf02p3UPoiU46Ts5f42MeyCy1mEDc7UTDKiN8Xeajo9
dkRDKA5upXuGGFTLi2BhMTJU9wLFOW/T2iIWUe/uOXO9M/PnGM6k6vI5GY8qJU7vCZ03j74+7CvB
RWOxOEnvtcK+qnAvWoN6PU9ZWGVhIe9LBjK+DeCa1S8z98zFW1QvHm0Nkrtk7FiWn8oIN1Eb15+x
tFPsFTG1rNyCZjg+8IRNVU5Suw3gBC5b2V05hBEBXMSWrDv8zVrHwHYeK9jJSQpfbALBdLo0aLu9
sfoDX+CLUftDEWAGnAy7WfKyjGlpeweey+XoOtvEk5TpeXK4CjIqgsLvZ09J7VxiiPvpK3ZIV8Vt
FbcHNVDcxXKH1uPdkhZ3Ia+d+dpVU1dmpsN5y3KT4mxgPithJV69dd8XxiO+VapDf6/EG9x0U4SE
IAaMFNmLO9ckSLNzE8MrKieSdqOya1anK3cdnV1YcIJboB3htrZcmUKP1AD0URTCnBqQr8WtDBu2
j4YBU+xgyrkiFaK+vNrx6spn9NINuma6ydiCXvfVHGTyoV6duQ5ilsvUE5t9Eoemvq9kD7NONRjY
m0m7GuxUDYX6WFpwx7Ao8/tmX1z9OfV6xD5I2mlVwpqKtp4l924wyi4nQ5TdmfKq8aZTOdka2mR4
HVkWaAVLIHvplmyB4Co6suiMLFEPEQPmbTozFA4RTkUMzv6mob6YkOQMd7Knll6LxgeR/d2mXJvs
XzUW4WBDjAFinXCuIp5m2KfKUXjWb7Sf+morzY8GFOCS8Zfj7IPyO4YI5XI/D7qXXR+v3G3o4eAd
QpVDSzoFd70HONQ942priOF6fVhrAJ/1Pr26HQSjLlRRN7Vuh5p2tI1brLcK5BGudav8ah/GB40d
A/rSV/2Qexgv4T/s8alyNfZZuIM9Mcg1tvQWfqbK03KGeFcVh1ijqjq0F4o6AQcdYct3HfYKIfGP
A3osUBpjH/Udk384skl71rcTtpWE2ur3gtPndpUENaf6lBTOuuy0R2YOvQ/MdFebJyzbxtSNBGfk
Fh6/TfOdhq0P4lhIgalbkhUpuUgs4x/MgG13WaFrAX5CCGJ+Z/DbqsGcTBUgPzN672ZKAgC/FxT1
glMTYYj2/qitL7n0Tek9dfSvrGqor1qnosWuuWvlislGySuY/OApAW2iNo92+avOpnt22/VJy30j
ertKr1rxtCww2HCqWuSdUbyWPfoCMdr1UBBzCW2JAB7ZaLYkSV+Vu++8yj8UnB/bLiJ9xx53G/ne
PGFvUu/ma9h5FgolzwAejzcfux0qJXT0i/IzarZqEKboAnCuBAro9XwnpnuwzSvhEptYze7PLeq9
FUiU6TKo+Zol05SpCU8pPb4Irs/1pSs9+VeHAjo/lLauHfP2u8Dev3RjFJ0HDN2Wu9IuDhFutO10
K6NOwQAw5P9ABnrQ/8jZjNmL4eHed9BAY4CqKrc6jbWDRQGLSIi1FSGO+U/2m72Nu9V4KP66HrjT
Bl88oPJByQHCd+C+HPyZRI69OXkNWqRv8z23hYj5H9LCrceP5DmV3x+kvaCs25vfGqahXdyEOTV1
jsqXZDTdFrUAq1sTi9DCZeijcdPPid95+nMWag9sU9Qv+mXvepRPF84S4Y2xUTHgmrOT+Mc2yzTX
SBKiWL7XQKRANksIq3aPkQWRtuiHNXsUXau4UBc0g/2zuwwgT61LP+06OuxZZbb7caCN57K5u6KD
isMUZctwkbFFxIMfH0SsQqgmMk9JAnG+6a63hnLIwY3bQ684jeIl7Qt7yGi6mUvKk/vhupeEL/pb
78Soz38kNGU4nxokuQ9/pFQ2czvqgnSPHw127d1ufNFfkleEn+VfOn598XH6Vb3EP9SjwkVFPrHO
dvJF/+C9L/T5IKAtQVzCYe1jr5reX64rsyndr5f2KcYmVThLo92km2FkTgtJdySEnNdgUt1oDeTm
5ooAsCeBGY2deWvKhxY1T+wk9FO/rSRPoMdqvB0rH7g9sWXXW4LELRz99/USlNCdmyAufJ2YKtlV
Z3pm+5QbVfUV1VeFoAPaf6EWE3QEGk6Mq0Lj6EyGDLOHkWVC36YmfjOyyt5WV1/t/EduZn32tNzZ
1kjzWLf72DjpxcN1sBuiK26yX+0rO24mw2lvPam4uDwulTPdMfHOEEKIpkAu/QVM8FkGsu10rf89
qx+dpqx8KEcz16T7htkSKIiGB9mBiw2RtoYQSrAPKr4fZjg8KdBeVJvVv69OJqlEzRdwymfEgkOB
youKTpUVGUHFv4dSWohqU9Fevd8MLTGw+bUqdiO8dNpTB1aluAps1dk1vl0fWdoVT5Dd5NWk+tL8
DEBqchPVt+QLNd080VQwjlcAO9E1DyxLzPasajS/qESnx1oNdLKhLxG8P/hFGQrrP4MvnykDH/6U
Dyh2HA2KJWUMmCQk8OI00X/tbchXtO0xv7CnZzz3USc+/n8NEgm7MgAfy5B+Jyj/YzpKlaVsFwjE
9wshTcgRaSWZdlNQJYd9corN71l2F2lgnuPTMigYWMurO1Gg92ANur6DkeNoFPq90+GnM9kj8i3B
R8FFMQfj/FnA44kygdM9OjWtSZqc049y2eviodYSpxKOsvIqibe9ebEagCU3Nv0VxbMZKvSvdETb
dkn5AFwxOGMVJLVnNm4me0rmU4l2+WGgA0gEr2WXAJSIJpW9gLa6/bHGtx1WweKZnVmUOmpzUbUQ
gC8B42t/zGYgpzzRQUIg6vuZaoypnvie16G+1cbA0uxu4Eb5ApWUPhFK3y/z32f7AwCoxkk2oD2S
7vOn4q1ms/wQER+Y39CLP+PE8eeb6v8xPv5+tw8NNrMalz5deLfNyhe9aGz3k4MIY6S2vW2YeZJA
kt249VhjxtnVM18kg5FeZeOMuQsAaeK182aB1tyU96a4mweWZE9Ug/XqD7kvUe00zpL7aR3myea5
yiVhW5DOXi+70uL/+c/5zJDdTh4Wd5IuidaG9f17uFemmGVxL0r30RV1TQm5pHfjcreawC04ZTmJ
6KQH8+WKlSi+2OZW8GSWp2OpiUvla/7WYmrI7Cuwfbd1PueOoO6SyaH42/x8v2L0fhY/fDjeD5Bk
o+SjOsccb/cAvAY4tTJXYnGE+9LkMBkZrRuzbODUC5UAR7B12+sbta1SugBiLju+jYEMAX2w8k89
7CD+fEY/awzfjxBeN9glJ9T40NrQzLywZquX7iXIHeYmZulQzwI5vsgvK2EHNAPIL5B24B29tZNo
8ECepMeQOj1bcFgXdGe3rZJdrk5VfTFYNoT+4/LNfPS/B7f9/h8zU6c2Tdn3g3Rf/0oPVLOgztEx
OzeIRL7iCr23mv/wXh8XtW6Zl1zrORH4lCQYIBWeWeyN7nYSz6lwbkHQxqPQBxq6FNLy0GWDjmiu
1TkJm9nENWDx5hRiOAW7DU5VsBQ6RyFLY3WrwRVkR5U30CnF7blwOrqxqTNEyDjt6wqotINiC2fV
eEYG1DTnWL8bmvPSnLELFjmW7qntQyEPhNJlr6jgVdje6tEpby6ZcrvCiNU5Oh//n+w8yD7QEKA7
K1hBxI65H1c8vU/CHDJPLqx41he30H8vXH9fJfPDwrUsZaal7Sjdw3l9IMcYf+EyiB8N7EzvcXJv
zt1+/Cl/S7+Ld1/cvNtc+adrJv/7/qiTzlhzkWtmtE40OxjL9MSqIy4DdFBtliPN3OXsBUyvFgKB
XI3WKTEiif1kxTs8LGLoTju2/hMSqt7OW1e+Ol8c4jbC/3SIH2assdZLPbG4hSVqfXq06GPhhQCl
wPhY/EnzmXLr8RJjXY4cZ8Tryl8Wp2psdprZ7AK3yKQ3K0Ey2+VXvCrpU3/334Pf/DA99fWmgtU4
fyaaYXyjpt2M28nq9JljkbeQ2fp3tTwVsV227sIk+tVi+Lm1++EAtgP8xwBHUC0nfcLZASvQFEY1
UN9OiPB2x1LbrqHe0CrFvCFz9bf0Bgxl+qsioCh3Fs2RV2fE32744op97sR/OKYPC3Rcy/piChzT
EOOsTqqWk2DFx9S4brOhjP9av9vKytqj2M1pl9ZbNtoa2XLmzLPdYOfAsMfKG4kUWU9A3OMGb8kR
heROWuwC1KwOmsz98532mXj+ftwWRBoRwjHitn+fy+uqSEudddJ9aTIhOdrEcdi4IYpvHFLT2h1h
t51dkB//5WXcXvrzTf73W3+4j8a2HDHgbKV7MXJX+GimM7CImPZWE0a7BiwY+T7spO0/O02cBunQ
+wFdARNUOwGL4DMmHl8tIJ8ZoB9OyocbbFytZIy0bfiNOyZtudslNEsm20AqNdl66SSpq1cuyx79
HgVmkWFXljds+NRurOx6cObOsQS37Z2IkBQs4iCBibaCw267yy/SvcpmgJ07e4XZ43b84pr+P+bW
v8/sh5tRVDLZSCVGqK7t0tXGmkwq7E52OKe0TbTBbXVn1JwcHiLHz30HlmL5XR8I+ElfPa13tS6s
Ne+KASNNWkwSIALLtpxua1YthmoeZLwUAgkQiNVeEhcC7yA7s+m0VMpEq5qONNk5ERvUBDzGhcXP
3WzpdtrTqLEZGNuP8ed6qEVb3wIIbCrHRtlKHQqKmN0o3OeH6a3tAHdtBg/VGrIS/PpNShx0CpVv
aPRnnAbE15NlRyj2S3KqxmMnXsTuJAvb1yltrug8w80hd0M/NFhcCTd6dOnNgDVThK1g2nRD4tFt
ESe2Xj37qR5ezf0EjVOgz0GLzGYnR6XCHVfL7BK/WAeNba/5p1HwodbG591sio57rdbY9NP5CAdY
Rm8qISeRkzL0BteQ+ev9RT5Ghi1v8lO/UFl0bLZVGuzFLMwsv7bsKnaoyhfLs1Ivg+dqulfJS7Wt
bqRfVa0OuPAAmLrs2Muo0c7ANqZyVdkxoQnJDnyBsnNqxCDCMwOuo5ea2gmx5OnWiqdrQGNI+hGh
0uf6kowRmDcr7Ix1tUtqGYK0dEhF4hf3svzfK+Hft/KHSpPuuDSDCb0PRQuC6+x0g1tE3JT4y9oV
2ueI3oxNm6NiChV25KPALVLtVHEAfmecWu/GnyZZQV9NEu/L3KcLp2FxhoQd8Yj54ciWtTLHQWik
e5JQZg5F3omJXRO3sK1FO5OYZ8Wezx1Jj6bDCMmTk1gfuuWQ5ccuP85bpwzM3O9in4EUi8FIEWKd
1/VcRIB4Z6099fKtLG/V5FX2cxjohas1gUm44Aj1wxNUX6iCSgl0uMy4JYv2rICXu72Fk+SFy6J2
TiXvWVba0R+vXoNifPT52ojosvnC9TKIp2q9CGtQ0fuMHb11NYq9yqFVwEpJd2dY3BLAyQoyxS/g
lIG1QhgkiSLy5tsvJq2t6vrT6fxQtc/ierXEpAZPeJVnR+49/NjMeUc5oRJU8pa/RoLdfFW/f6aS
bjP93xfxI964GOmkWSm3V0J3DuonrKnv/Uv1Jj4VDya26xjdp+TcWDIsqvHZ+olvnPJTh3NK+hhW
fD+57yZiI+NdhknhSdqrF5RjERFEw13+Sl/pREaVj0nm8ljcyoDRm++M+HMzQkvvy29fnMJtqvh8
CnVZh1qp6rr0YUHV9brMupxpX5GdojthR8resUgd/WVqnDS2U6K9IH4SGA3NF784ptqt1fnFkIXa
9h/HgcJYQsKvKIasbgv/P+qzRldzRS6Z0iJ6Czi9rUHB3CXuo8KnOirwnQafgXdR7BZiWp/W1zV2
ldhpYd4zhq92JAfS5JaTl/mLEKxC0NRegVwXR2IasdPWcUB5n7pUKgKMa0KRWndis0toYO3OrKt0
sJFETPuBvjfmVa8yJhzYqWYu5gF6wkDaJW+wYyxzd2WDXHsN77lAqXAU09YMR4RdLZ0HiINs1aRQ
78PY2nZUJLgM+b6NcRpVWk+r3ag6KkSrLn4+c4xBOgeg7EV/kCe6Vj4Lmia5UupdqfWEIE0CWAHb
qCVAXEaNAEZ8uyj0IE+tFehacKUNC4qH8ZtxinsfMB6HCvwpJJr6RFfTClxdQXEk5JJkSMFfjJn+
Qd12ylP/wORMMpEhBFJGR/aL6vb9zvl4Z8kMFBWaFGIK48NmTbWSyKpM5jqVwJ90K/lV6i4EDFis
4Rkv70z6WJgfwI7bYAjvixtb/K87+5/v/2HLhhWoELUaVWqDbP+63T/fmTpVDQqGO8W+OgPHY97r
5L8KVBnw8lBexPtGPsxNkBiB1TqFYtdXF5yXcmeBdtZj5bhBW6kNFQj8kdKuSh2+0OBOF476wpeJ
FVRWAIdES12RvxdMaAoT/dTmZyzG4/FSjDfqeGrqvZJc5vG2T0Hxd0lC3I7TE6wYuWnhadBsk23S
BDRMwDiBzU5WGgIeG3ACDBht+yynG3XIhTAT/aL0a0RGKpsZx6g9y4JwnPqC6MxyUGEMLhwUchIi
eCW+RLzv8n7LKC6VlQC7m/zIzFehouTb5+zqW6NbSd5Yhn++Iqr+XyDLP6/IhzFeSMsqSSvT9Sz6
s3Yw0xBCWvzSG47RBTJJTrHbZ2FaOmrpRjCosDeW9mnpm5VTy8HUXwbDjSVWGyost6qOTe9yLdkD
VKXHhTTwnbvayUMGRtKeTOssi6eV3KNouFtRM8E0oSbCzsZwYiy1KxdjYIS96q8EVpB821Ln4eSg
eVV3GqVTK51S45AqtxI0ke5Ut+dKPVqjrwGPJLRwiFvaDZoLrNyZQVpvpCkQ6mtz7kEBSBotoJzN
z/TcEu4J8Kve6beyyB2g76xeo7vmCEvE1SI/fh7ut0Sg1q5NR0c2I4W4SLOfozC+W6OdtC3PtrZN
vODOO+NVYr8lBY0VqCYUHWfWPYhg0OfiMmRSK2FtN56yOvLi9/Ux0U7ReMq0U5+dc0K4es0uKYno
RcH+j+z1OH3HxoYhmpOOxeqEaIOMduheCa9tt7ji4MRGzKa+y3Uvbc+JFfJnX/m74OcuzvzTQiSw
elBkqJuXU391Jo1GlRMh8Oro1DoKyC6OBncd7jvNroQJkXjSKx7aKs2v1l2xqEb0xLQn2L2646wu
N+MvFUteErKfhTviuZTIxh+LDW+LfabqiwSpMqNYu5htkgLW7Jto6iTHxBEC5ofCvjBIIrdTPf7Q
IQ1rI5z1IKsOA7N04sgv9aP0DJe09GXr1PZ7cfHa3Mv7PV/PbWhcw9QIZenYOrxQL3OHMMYT+EGA
OqFSnbU0bNbTgLonciCQdAhewLow0RUIv8Dp21mhJi3uzN4tchnSBdWI4gx0nQ3WErfOdvIbuxL4
wJkcbNv4hj2fK0k+WV1z5GiZH8GCYQFDVsZW3/QifW+2vhUHAnlymX+twut1Q0gYuXFkV2TCkgUy
wvK0JVYrv46cMfVmNj2YNM0bam7gflm4MfyL2l9Xt0YdAsMOfwd4UaRRQVY+TwZY/DdLehg6T1hD
WExr6bZo2H6kgLLahhcXyE1giiK+SHyxD2IueulOOnC2eyV8j14y3EqOB/BrhGm0U6hmSTKC9WCG
ahfqpj/3EILs+DsmmAPiGSAVwiYwD+VeoFf7hp11Nzs1YkG4ENedoW3pjFpmgxEZKO2ujkB77Grn
x5YwWQG+32a1CAmGnQbIdf6mp3zC0SmnQPmePNNPw2NHbUP5gbwjmnBAPctdW2wcq9YRTR/gs9X+
YjVtJwK/7GnriTMj2KN5J4qOkIT1JQHPgKNCn6GCE3Rb/TX4Anag8X31PAbyzxHrQHwDfw5+Rdbp
X9FZPuQ5k7Zr/GgD/J2ZBGj/w88QbQ10Am4U5NtlJ09+0eEERChgsot+dvsriXLDdkmn2Z+Ia4j3
WXNMs4uQHpLsPKqnqD9b4iEabvhJnHyxVH427qGg/ee8/KEGrIfVmK8LNWCkeCuj4eoWxxlDV8Q/
qJrYwxJrUblgFtHkEvNnwtllCh52neWk1BkKfF0HriKwZzaBONlDRIXhmri61sHAEL/jRiJ8jhOc
mQ5W22vkTqq3GFCQ7DUL8qtn9u6o7fTJKXLPgIes+ilSO30fVbDSjpN+o1sPrMxyvW+Hc/ZVs0f6
nAuwnQHcQ3Gxwz0cH9F/V5/p0nRSP2cgcfTsQ9DTnntU8po+oIOvfV++U9dbcEL38vOEKRYCPd2p
+mCG02jZ6+CKnB6iE1avkJ2xg4rlNZSnCjczjlnuKO76n5hQw7Vv8JykmiffmtUa0Vnp5I8t0fbk
VrAdJFekfSwb7yofhusxEeDbhjDbOvCt1TXZaBPnwWQtOAxECRteYAzCrY2NDKc8R5UXMSnsjTNl
+wgxBbeEER9piUzwwPiJ2+V4GlZacru1CsrTVYFviBfaDkQD9wrmnhCEZHWxdhzs5G59YSgiEsTI
4gS3tugDFeGtsqvgTkCyrHblRfixZq60mTjr8Q4/XPxieBPhacUnKSaH23AhYFXP82XaL986HI13
ZB2gOsDjjjiZv3jr+BEbM8ulzhaJUakd2XBBYslMg1jzxCzAWcVqbIAh7cVeUICkI+yCdCaECtDm
fSY8oaBVH5Prj87YuHED5RKJ3ijfvjIjeGfKfKpm/3GHfKgmcWeq1auUs3O/sjm3Ezzjyg27spg4
ZHsZaLbZLGEdfLC/8ng/T0FXhUxea2Z3BIBmTkeW5pugOVgRU6bBo0wrW6SGZCVFJAD4IO0sCJBs
2QFsoFM3OxWBGdoj8Qv0SP8vLF5WTENmo6Ub6kdrByx2rmJ7jcR7dhAMwHvdL0CEOGXqnU5e1LkT
n0gLWr7LdnY0jKDehDk0j1B+yVhk+fR3tWHfos5gmAs7ozpH1eYGOpX7Puy54VSIlUQoOtGPXjrI
GNv0P0g6BGoRaO7S+xy9CCHSr+apuIPda0J1e8TrG7s9r/+We8ypNHcr2AE5ep4/l6D/2YYwJAtt
lyEppqV/ADlVqSjGtGFP0ljUV3YjO0C1QkkCqfXMTteUdtdXdibyBGq8M78CWf+TjsVpx7oAaw1D
UT5MtJrSD9qichOJeJTL0H9OxoAXdFiYgSTs9eZGUY6FFerNmV6gGnvgcrJ51Cxvyi+TsbeWIwRx
XbhbsGsuIPDsssGLrLAnKiI5TfI+ycPSCmvhdK0vGjmrxvQot7cL6URQLGtn5TMNQMipwzlfjtNw
6YuTXu/V+auoiP8CZgwwLvhYdAg+OQ6IRWPNnU6lb1U7hQ31MX1SqDpLNy+dRWVU73SWRAoW1m0q
AnJRiOp4KlMbTQclJ+podt/ThkUq1gbmayCqlBNX0nntTD9ot1VrD0hdaXyYNmRyFZ0zudU4WY9O
/9Vloz/9L3DCZPeKZ5GMHZAJMUZTxA/YvtBe5TRt8/lBukdpi4nhZqsu7uOzuG9/oRX/JfvbTza5
fxVW72kOpq/ydf3y26Td9KnhiLlpQutVR1Gu89vT5OTnzY+9CLeP6356HbzfH9jlh6pfhPCieYqC
wk/xujDGOP73V6YP110lCG/wOs987P7naRkvovoVT0Axjh9QFJrhElguqoHYN3B9pIMeSr7ijx5y
0xfztQyzl824Snn/2eixCcbipIcxCZTmGe729LvpG8yM6I3iFWYdv0LS8Dx783cqTp6ahh1i4B43
FOW2RtvNAzTXcDuShH7/H3P2Lii+RR6zxOjloYhbz5YzQIXly0eZRSb35CBDBNv5kOzfjTpGdK8j
lpMVHv2NLwfMro6I2QCgPSGfAsGfOs8n3po4CvFbslcoc98t/K93+hfNrk2S9h9XX1csjftYwXNU
/YC2q0qULSutw5vWjR6zcNNaY5WGrb5w+f0VYHoo7rccjxjb/e49xym56Y7pefsoz9MxuUnerMvy
MJ82WaWCv1p7ivcDckmNXFAoMNNN48GtXJFXbeYPjdeeyKQIzDA/pbfrId0Xl5WQ7y0QBADosBxM
FnXSdPi/GZY8FoyY8Du822i8HIyfDS9RQgbYtfA+CchQ8SHZwia2fypxGShaJ3/+pXPM3bF4oBMw
hIT4HXDtH8K52Is0W7RdBrPtbX40CRygxRAW6KG27ILfMlOAFL4yvCHMfmyyUxkxVPEG8MFPaHQf
04CEjqftu98/2x6/PZYODD/b5GHbszQv+5HymttrYU7Ca2yP/v19Gui88/a9gTHG9rPtNxpuVwOD
YXu24hje9m8LQ9j+bULX7TccwdP2++39eNX3r7d3/H0M22P1fXzXTbvfLym777/5fUzb8zH+4PP2
uGmzINyb+/LMux5//2T7fjsylkPIy7tf0V0zNQhs4IwAA+QKeuno0SBxwbgAqITV8To75Gh7Uues
pJCnBwJKgvhORmO7me2NfnI9IAA5U2ROIZZne8y+uRIwhDmFwiWCYn0X3/E/Dji+G475efsX3Q7H
LehhIvYB+e/LdKM4m8w3Dip8GQA7iddKbrbHlWcdVjJAyG3K47FAuKTn+A5zxTvrIlxyLNj+73fx
3fb47d22n2+/2b7DP+goXLKJF+DTdk9vr9Dws+t1ByrJl9u3vAy/sPgQ998X/vBtTGz/trlxGyMD
PyOkmu9RTPn68/b14NXu70mvdmtX8BIfQtyNGMgB+qe9jrFXfNHd7Ji4OkLCJGjvk32yYK9ElscN
uy4mBx/x7z57Rqqk3NdE4V0PKTkhJCsUyHwO1htX4mSEGKL5Rpj4iM++ofbhBHZHdPtcyoE5NrkR
cDW/2e5ci4uiPjYhipJTcxoP251QEW0D8IGVj7F5I+5HH1iX+8OArQvFPcgYnRmFDHG39UnCl5o8
jUO+x/WFh8Vcom3M0Q3gmo5bSM1+mwLi22iznXIMAna2j9nTwy5ofm4Df0veIM8SZ14Ml3m9lVeO
wtjfpt9tjt0+DIyOmKEPEvcKYx3qgLvd/9vYqLlDtmvaHGkr27XbBxl+VMWpP9Qu1hcXEofc36dj
Cz7RHnS38xpHxgJyu2pYFR0rD1ZtMASkZvGHjP42ccRBybVvjq175Xpuj0vP1RHC9e+nbRcbLP32
erdd2OR/Lv/2QKLIj9zz++wS3fwfws5ruXFt59ZPxCrmcEsqZ1nON6q2280kZjFIT38+SHv9e7dP
1+pS2y3bFMOcACaACYwRbeV5QmQ82lbr6HDlKRk6xo8fj7uBVrSNPJUQe8hLDNz9uzsv1jEjx34K
HZTAWsBuKvNJ/wUAGGy4y4pMSp4niqZwIq7p4nyzkSpWyXnLMLIBerstngLLQW8n4np9hX4O8U3R
b9HucHYXYBV9pKj6dlw8u1u4/odYFLFEYrvUJ5R3KfSZ4V5UViadL34Di9AMQvWvhmmRCZfJp9Nn
ZzI/ZILmbAmLPUV7O75Evu7WbXjE8zGREhM6I+B9eEn/hPIi/BzpQr6zKzdlx47poNMWqASsA0pt
LlLqHLayKuUItkiBSCmwivuMIQN+SkcILiAZRjtMwU2XRUtxFhARMW1izuTx5erVWs4vV5f1YngU
c43nQfOsiLrc1xnemXgT7Wi6ncb788wc9UBagRCycGY18MJ8QA7JkEJWPl5iTeRWMR8ilLJsdjgt
Nbs1zrxZOnNvB5eP6Gy4FSqUGx3KzEZudTyn+6U1aPJyFq9oB0v4bdr7vUw/YfhSOirqabLI1+Cu
cbpmdvcHxNaAn7MBM4QlT8i0ijVYVqxO9oJamxBx/t0I9Xu5KxspllOLfCWwRiNB0Tx8zlfFCfPH
DaxkUZLlquTEDVrdyLywzb2ItmeUV9ZkwLlv4i2qfgNTgOaGziSU1hkrG2r6F8d5fFv/vTHIjS8i
7PJXGU74iqcQO2H/FPAvzVHz5rwX09PuuBfbz7je1kSx9waGJl6IXyCKEk/rGcz2uF8A445t7qKD
10q+y1mbSbEqVsdtFft4gtNudtyJlZI5VZ9kVu+LK3NLoIb0IyyskjJ/ssqIB+AuZD0VLXAXyNnN
6It6y3xYI3odGbb0RRhAxa7IEFazkjYhFT8jmYueyWf0qTUH/2duMU/0Ls9EQ7E5DDu9cvFWREDU
1vt5WsMeCO+TxbIhYi0PLGLVgYJOHzp2RAY5A6jn9pRiCuVxrsvu/8ZSTPLdtshSy9w/yUkc/AjR
x+4g3thdb5NtsS4gZKTDBY77XQYPkig4jUu4XDKEMqnyfzFlB4tUPbRpBPLj417W33LSP9Rv1Q/W
Tp7RZW0rsDbiEyIzMmXeVhY7e8yjgVjI6MgjogBzATeUI/VpjS0SU+aswqV1sxviU7FrISZCbluk
TVRAtFRWE1lLRCvFMgxLwXAq1glgbbffoq/yN+54hlAAOCfT7+2TTbLRFjT07kxgv/gEfUqAmz2Y
j6cPc3S3uCK88uR4IRNK47VFCuKpjKz4nUJMkHGZigGKGDMx4c1UNN4FP6gFBZclLaBOYaICFySL
1RFAMwU/txxrU2tarZS9s3AWSPZcG4MrMxaEj2Z+nup0/rUHADSn8DAmixpkMDJAY2uRbGK8l2qU
Er0IRajGaduJqAmq9GSOrg8O0YaokSiQrIrxVH2Td/JybitljbMtt1phAMSWyu3/l/HqiujwxNZI
pjhiCMXMiXdbTkQuWH5BRwFgkREHEec239b4tJFnkO9yi0D7bIRCjVaQcbszeCpzYowvB2BKFhIr
0UEIMuNlZ43tR7kp+Tr+jKcmYKViLg5yZ+qTzHG3kwVD3sWz+lEsJWI0TubKVhwUmXt5BlkJzPHd
7RXNFSo5Y9Q/dDsxd+JryCJQYfKEVEIeC4K727OL+IvDfvdG7seJrBRYftYu0QixK+LE8A5B0Fid
E7FnW7nV+4IMCCuDi8AsPUxg9ST2VfTwPDv+PKOB4sC40MMDdsQxMa4LwLgraxE0UBaFOxEAg4Gp
Pwhl8AG0JdvUHHZ6iVtcIrAD+AJyhyvA8oVg2sgXLhHDRIwzcBnxnapRLLCcC1rqGfQaedFxHako
hRn99BUe1Hdc61kBiMxpfGaBUIWPfQ0OHRGn/KTOSn4ixUml2JbwE0k8k/E8zdLkx9F8dlRp9DQJ
W9mkGTnMrYilyikjPpwslB3ZFyJPvFZOooNYR7s0ILACUSO3Aj7JIlqwPrEq9RxRri/LFCI6ZRce
+C2736Cl4UNzhyLrbEuOikm/5SQ4vgUwczQoz2oiYPmfCka+5LekVPcRyHq0VNwUiFIHPlFIjXGu
v1lU/F8mFTAqC3ZKpjLqKSBK6fy6kIidjSaCfPm9zIj8D8rpu6iUvGflWVBfyPfLp7ia/32J9oqT
ej9SlE90W92yifYflaxvR8C/xTE1loCe1xEtZbiqd2UVp9Uc6Qdz5D0J6phYhP9+kZRgjKl7vP3+
+iAObr9zOOL+hd7w1//7XY71wnaV1LLzS1Gp+0uERRZA99Eaaw93iyAnuP/VHJ1ewqkcIdIjFkMW
3bvVuB8hx4poyzlovr0tpen08ibHnUlkpCyxLriMYggppD/+dOdw3t/NojsHlm/tjNOpjQW6KcfN
fxUJv3/lH92M1YrIfw30Bk5ugTYpGxjHwf3whYZS3mb8UdmI840i8RKl40Pnm6GQX8jrrm1pxV7a
TgDsJIXwj6/ZvHcHSQDIkkFcOJO/iE6L2cimFYVJKf6HrJb3/++2XL6Lxoul57jx5Us+mWMs5LwS
X4pR6nYAQ938HLEDhDEMiwyMDJrcVboYlqK/osHWOJuWH6zBC55veR8W8PMZPnHpBdFQchkR5ShL
OziBpihWCGPLicRG430uZdKTg7hQNIaBxhfP2VfCSInfhUN/s2HVWoxFMwm5NOZiLPklEEkX/U7m
QHyEexQhM317x/CBd8BtM4e3WCqb66PsIPySEiuG2xpVZ692LgKEPyUHWdNiFe6qeTO3QaUSVbWe
2beUH6KZOSEjGT23byXmTHwtY0pGGRAqY3pl9bxrHNq4uLxCvrKSBVmyZnI2CgpYRSwKHQLQVu9a
WaxA0xNjgOFyUXsgrKg7WuaYGLFW0SKFh6WbiJsrTrK8kjVZss90ftwai9PGIhdv3ZbY+wVaLkWz
KMtuM29XBaqhjOkEYzOUBfUy4VoTC8PccND9fig1wajy1UCGHGiLaGOh/aL7MrfiOojuYg9Yz64b
S7a1nfGLrPL97q7BkkTsJ6Ist7lmdZCX/HT3c2WMxDZF8JPKtdggx4zJgm+/XgMbIEHMiwiRGKX7
cMpAynucGQ3bFm2KebSp2A/WFgabukwPKWJW4kUPHpRYvYK/ZNi9u/2TO3bGN70ULNW7i0yKDW39
73e0UxyI+/f73d5WaLQRsWYJejBH9VhWHVl35OKMJ1P0y5v3y+OG7QtZCMSZKSbd3mRo4w5GudOP
Blt8H7dyXIe+DiQociLmRhwYMTj2o4xd+4q3f7tTuQ+AYmbYOBYfLJa4tWfUCMrvBzHOKQImZp3B
v3v8NWuviPw//oUIvCiBhbdhj25Sx5oqf737H3JH95SCPJBkc0VS7zZa4gWZHxpQERp7Yk5kuYlm
8hqCC53N7yF76yo7wP8ZPplZ9vrFGt7f3v//x34x+aCiQ2p8D+dvntZoAFwvxgoRSPJdLFQ8fhSn
XHxb+V/CJ/HDk624nRROSALBnitP8gS0Zxajsse43+RPhvM+ecddso221jSraKOWbKsSfIk9FxcC
f37wZYzC6XVzd4TvEikm+z5DshKZuJtCH0uJB6MlSZryZrXOM3lnLYqJagRihMXbvK8v8mByfTEA
wtCC1hG83U0j6vDaMsDtRGfTskZ17ll3GWRjcdyKS0z1Cd9bnCRnQV8qg1/wvl1JLl4/3Bft4cFD
OC5vx3m+pfFVrPuRk8qL1TEQt+hGDyMQji1mRBwQaiPH8l5SZeJbCGbI3YgBDoa1NHBVbaYXu1n4
IaAKVPgPo4ryENrHAL/BkDiLu48rLrhk/EVSRAdFNpRp/S4nQehxUAx8KGwW2iwnFd6Qm9lBTazF
RgyIzJKMkwwqBRm3JZ99bu4DtIVNXU9MdqTHBCXiN4gXIezH/3gRdx02+dDdw7hg8u7WFRuAra1W
cFhtKWs5bcBI3vBGvB7xzQ08M3H/xPUTM0pHb8Cm2+3B5U5FtrOGeru6mcg2E4YFC0oQfg9VJFgR
NdAqgd8RQylIhOKzVTygDEWyKVbNbYlo2ddIFmcYl0lYzu+mXPY48DOJZ8UJ/Od7vk63l+NIfi2h
LtsZYB/LHdof4viJiyoHh1uxLZLTkkSmZDjI5c3apfd2eoJdVixNtasm1c5cMWVnAid8WT7VzCQX
kr40xNiyVNhkWNl/vuVZyxFks7dYVP4iPqzky+BsfYQOfHr/lAIeOVDOW3drz7BsR0rY8uDcUr05
o/SINuYEUhHqSVXfecw+3If8+GAOKyX+TEDRISS231UABqZUb+Snz676EbdLFydd2mClY4ItXp3S
l3CW1S/91sEdvn4CwdPldKfZfvFG9RgjXMBzlFAt7csKIQ5yMg5fS55QXHhlTl/MxJsrlPHP2w+y
tFRbKPPoC7To21C1MyGClfEC3WsOwAcpJhzvy+yY+Ywnb9ljqvxn1v4pt9p165pyHAAxWGXLdT5N
IP6GFOUmNEJHXfOXMx/CzJOH5vJAXtNu3vreM/hRxxe20icN5RFNcKQj8R1C4YKdqmZ7SIgHxIVP
J9cnWjsJUi7IIGxpv2Tek0U8qX7S/r5tV+x3Ut2EGomunuRjI/tjr87S7S+Id4DEhllkwu7YUysE
2rPLB5UUN2bsZJoBpDMSkmxJd5+eaFVGSrIP8g0PGu008+KD+oi3lF9L8sUdO6Pi4+ZGiAvhAF9c
fXiju9Q4SIGzUx7lJ0vYC54Acp4ma2i6k/ebDDpzRyToi0Iu3skLtoP1PaXHPMxo4IEibu7xB9I9
7Ixw2eb2SdC3HjzuE8QV8tLth8J7p2c0mZQCelORc6T9C0JM+UGZNy/wbN0OV+bKm1yGxPy2nVFg
xgOy7C657JucTC5wmlYvvd8wBLeHGkeVv9bevJ+I+BfFITd/CUSMzF9aPGzFz9ao7Oi4uilBdRsX
PfQhuyU59UF+ckSFi4yl5KuUCQJ1P4dDGl15E9WyeFzQ334CiQVivewzNB/c2YzbQQxnzhv31yzl
bmyKw0TV5BimhXuQKZIA0g0YI/xPho6AUZlbb9DOrhMmE0l0V1SWqUtE7jJTSTQiBwKUTit8OBJj
ItTmUONAPSKzT5EaRIUM4mndA8d2G1GGchYh/vdfc+ovZ3c7GhRHxpjRBPbrBfBh+NTmKMtTv4zx
iNtZ+fV+i1g5a/lF4HuPn0F+zv1o75DdI711S0bpYwEHelWEa2mjbY1dsu/2lLlQS9V9STBsPF+f
iWy3YtokqpW49rZ5c7OMcmP3UXHmMicJaUJqN5ldJAB+761CilhsnwycRN13OZXvDN6GSFyEYK4g
zxb1+IzRceyNnF2yoOaWSJqvkVjhC6fo/YHQ2z94I8jmJTp3KXyJplStkShHGNg1oUd3ak+P0/pR
Uiyy86FsZadMEpCS2Wb/kK/bTtq8SWeS175v+Hpsqsl7VTLt9aol4GbP8hKUbI/ny+Liq3tJLYs1
tseiwjJ/4Tbm9c8CQQsAPmszF+vfQ4JwN2Xy9Jh1ZXdB9uVXsgt20wPeHYFiAq6dkwFgJPKg7I4P
BhqYg+JsIHbG478X09yqVf5bEnWrigCy2VRNqJJoyva+lXM7w1GP9NYddnFH9PnqDNGkBajhESgE
B/JKnBEXBykL3qi6JbLp6MNsfABccdVLWujaIOz8BH6Sx10TLqpkCtCWeZxQcgn6A/gUVjgbkud/
v+c/7eVDbCbEpuDiev8fxdg5DvvMMfPL0zOUDkawXWv+fH6c6BSc+ZdJNx4vZpBowe3Z+/u/NETo
v9dd/We8PJpsVGoIgAv+Vnx0jq7F0aq5NhLmr+nQrUfvzmQ7qabzB3v0cqXLBp/NWWzy2138pfbJ
/NPlbzTAFLJYuvedTulsDLmeGdbwtFQDdxrO3vvx6LV7S4LlAST5wwhY//V6vX2k1R9CgYd6+ZV9
FQG8Ez58jOokhuq12y+i8d74S0Ga+8c7c0Cy1XWgYXTvW4FFV6mOpgDw/mS+03vOjnK0W1c+DSNg
4e0gKgPuqw1eke+jv7Z86Os3qb+nLJA0/fhnsmIq65X3CvVCDXbrliSA/6BINWUAN2A+otlkl88+
B1osguES7LRseVH2u3psbq8X/wU/o/dXfjFn2J/KQFX9Rbk//Irez+tfrOCUvgS4NxANxY/GT2go
jn+plbqBQ39XI5vCIs8GFMOAVur32tO0ccxqsOzoqV0sAS2m2s6mHQzb4X/YwePjXBlPCTk/X07+
Z1v6U3/1ttEnmwUl7e+mUO1+CQPlX4RF/71V4y6rjg6YNfUwwOp8B+soYv2suHp2eRrBRfiLousN
FCPI6uNDN5ue/d15/PIZByt/0c6fOtgdgr8oy62o5vuowCXqmgaURibVN7+PSpE28al0jtET8PTv
GqscDDr2pJuf8mBQQP3PFo/heE4MMX1xD7n/5onHnm+0YNPuVJ8GOordIt9cPQGsFwY/LoAGw2Ow
yPH8fNwBa/4Xy/Kt//s/I2bbgk4BpDWK9vsNe3Uv8zhcn/Q1bWNrC46GcJw9n0d0jrnT9/frfBtK
c+LxLV2r+ELBkdBwZ4CYOEo2EGVH7miTwTTBfV987633/3KD2rfqw/sdusD/6VRAeob5vYrN69XM
Uq7O8PQK0Po2nW0B7Bs9RgHFZe+vz3HtPwvLlvClvtPqlLGjkG22H9tiCp7fZC0cRq99Tas/eHXP
e2+0XxqP4msFy7UZPHazeD2fw5Nngv5ufPDoQf6iP0IfsXprV+Mx6Qd997Wz1i9vBJvB6ux/PQwz
4ubpihpm1x8v3MmG2kR/qk42G3sSjAVSFfrXYfzmTp5YqnFyJ7NFtEzoiKQ0lJ/2+2j+7GK/DriQ
wYwOnMlsdgz2f1EG9xu20X9GztRB+/ZQCOgJf5/bi95cze5qDjtQm7IfMbyYmrJWLjDhndyJkr95
PZtF/eg0TPW10YyVYVJ70yhtgorm/gEoEHCggKbTuungfsXwUryUuq9cN0mPmVNITrUfZXYBtue5
B9AWsoXrpxddoAWqwW6lexYSTsEZHMn280cKfIYKllTgNr6ZLI5ZNjdOtA/RMlPO9fAlG+DbJSHn
LkudfTs63UgKgrdJyWBGefupGRfwUOmbIy2PDSF+B0rdDNAfcFjPNu0kM89e2fnCtemumRfeCM+l
ocowmTdUSuiUEoxBXaVuG7gTWio5jLatE43MmO7LwnMWtDP2FBV4NIz4PQXZrzQOJedxiF0DXf7Q
XXw+TJ9RAbx/71fgXhj+qRxFwKTGAbW4KZCw9LpENBTRJU7Zzz4kY0F5AY0RGS0v8T6hHrykQak9
camQCw3QmsSJgGcP4G5l69KegoY5nPbJ8PMYf8beM92VmrEtzztpwsyotl0lyrjAUVTGHVVA3rZN
nkCWdNWJfZyYyt52njS8AL2k3W94UY/bvtlnp9Xww6CE7LyIvW2Rv5nGl1ey5VJ+Fsftqk+eruXP
q7cxlFXs/sipYmpA2qaJe9weF5176IYtnUpJuk8LOraoYZlS8m4m48EBcGVdhmvzuDZOI80ehXQz
9VNXF8hnC5XUR1oyv3ZPPZF3MjoDCx2OacwHoTeC0qcZJ1DQQCFUSzas+jTezQgACcLSCSfqysB7
73C6pNEIxJV7c3RdgSDsD9pYJw1LgN1NTtaUVtM0RZClKdXBWBWryjy0BLPnJJ9HOTG/8pyAGRM1
5sTrcKF/Xk26SqkXBZg5FaDqiLsGksGeD/3rGUw2o3htLo8nd+9dH7Jhf1aW7jBvLPC9Xpv0uT+P
PC8AAruhSiP8ZQyR70bghDbp0komHRFwO2qIgM25Vi6O4NP0dIwsKvVVc/dO9FY6CzqoaZSw2Kyk
0A4OquG58/ZnIHt5AHjbuzFI9tFJROoK/o21CauH6PpcX1cplFP9PE3opgFgTMazBYmGtqkeItJl
4gGPvFet3cnYXp1H3NOWZJVBo9lzH9MOODEHejRHGflYtivaXd+Nz+ka1DlD+6F1z642KawRPQFU
KgEoE4OowJHtph0WJ3VaX7Y6yLPD6pTWtD7QSMqjghS+SbWJmpNcSXRaDE4GEMrettS14KSBVUvt
7cn3Pmyyitre2uBjm1/Diybso8YGypnYPx1Oy2btJn4OQce6eVPnNFUopI7B0AAA/8n9CVSy8mRR
ZPhL+WFu49cre9qJfyTBA7tuTV8r8hGcAare0b51Blup2F5TM4AWZXYx3XHaX9Z07CEubh+cjuyS
GaGv4bTW/TBS0Z5jv68pKSL5wRq2U+kcpz3enBt0JEP0hH7/1N4vhPexb2+PlICbY+tXBsdbD7hq
CPg4NB2lHQwU4Qau8x5dackOnGIKorfhjZ2e/OKRtk0FrA/zvEx6bZF39Vy9mlPTfBoADlHrBXji
cWH5lfHUGpBxhKsUsNgoFEzsHFSd5rkpukl6XljOPjyuh4oHuM4q77kIf5TauoyAkYU2sARWNwNm
2oLNr2xGjaPhF14Ce6adxsrCoU4XRA0sOyid2cwAqFn3vRpnw/lin6L2+62tjmi3AzrTC4P003oe
ptSO/3DA8L6QV3ae7JW+Ivky12fXdbI0flx/HHXf7Hwwl4HXoAcNEAq6s41fpbkIGAW6oABfnyE/
m+NnurNfGUMG/gguLt0xBPbE74ekJL82V+mgUSf5DEQ1Nm2KFTldCqSaZU7OxB5XS2tXYQiuTxiu
40N3YRnZKs6ouU4cN2DKNPoFMy2fJ9moOnfisLDJqTl+C+ixivNy2Xl0ufu16usKHYY+Mwu+Cq11
OuBxyFsQ7mn6mMcUeYDBu2t2Zy9QH8NPQOaML8hO6q/T2t2cn8ylTUsU0Ki+tTOnhXtdJEMZWNT9
p/aX7s6vHyXDvD8Rlm2Ntb2q2faIDsr6zH7U2wnjxGr2RnHFs/d1fqrSIH5VKt/5wRimP4+f1WMK
HPDWrqY12HchXQhZxF48GgrIeE2RkR5Nj321SJtDDaNajI0RkG5SHwZievYLuLd5WlZfIP/YtEhG
qhpcocoBn5k1mJL2XFoULPr/aBlpR2gd1q4YfE31rQ/l4/gLW1a7fsVp6Ycj/wEY8VM1gD7kG6C4
DnT8EODsPJJyefyjM381XhOoV0rbCW+uNDZYj9mFxkO2fnJQzTW6FI9AraUVzeHdzCAHaoIaNOtN
QGte26QeX9DeyHjI0pdC36vK4UjlgqqNSg2WM9rXdUpljebddPdRd54glbSZhsB8puaIIIesW8gY
dOMBFaO13c7HUfLQnrRpRNKkH9nJQQHHtuodpsv8yCGXBsiZFuXtQHVcFDTtpnLeQoF3HNkFrT6j
M6263QyNjifeeXQtJ3gXbjM6G8s+Xx8L3JKZMTwmVJeyzQTR4nUUm1tDmQ+YWnN+Lh6u/OsB3w+i
OqhhXOL4/hHIRwNoWmqIzkuQR+xm6aZ7y1k1V9qsWXOmHR2f2d+gBP6UNLBVE3p2D88e6rhv7l+v
WYMWq0Romb9+71YO2Lzzh6/rxh870/EPffS0V0a/ntW/gDfbEjF8C4Fs1aZZyIDEx9S/03aGtWI1
fX25Pj3HvwwCw+Pe8/vn90fNBzjTH8CIXTz2IQROyFK7tpBXNhL9E8HR+l0bPdLzMV1l81UY+60n
zGIXehv9an70zckTTqZKfHQqAvUoqOp5sP8lDnY4Uh167Mjp/5U6+U9dNDa8xbqtAaTLUH5D0HX6
c1VYxHVPJfm1atyMj2tzX8GtyJIXQGEOTd2EH8ZCs3ljpyqCx9h/fBj8T+FY//oK/fmHhCKvzxU7
GOxfjIQKncAw8EgV6MEHR0cjZRxRbeaOXAjrdi+rlTPtR65PFVvwZt/IsduRsCC+fH6lwa4Lpg8P
bNDSfhhc4CWMID07PNX+Gzroa8ECffdhCQz+PQ31rQ/tFlD8NhTfgkVdbXUDauvLo5ntFP1XnL70
ZO5dysPoKsGSum1Le9eTE9KgvjfdxbV6SvIf/34T9u9NWv+5CRfgF0tTbTCJvoXYkWJYl9zVroi1
Cu5eQPftihamKcSXoHPCH3gcIJG3+PL6JViuul/O3/Wx4vfTx8sXlg7iV4CFAj31tycCyckDeel5
7puvdJy9gWljb1fmhYadEkKKz9VLLvMAS8PiCbh6eL9m+5///kT6n54IPiaTf45rEIz/Hqc5nd3l
p7yNnrxZNU791+r5ffsxn2qbF289BG8/fhyC2V/C6j9F1bauwRWrE1mDbPotq1fml5Nd1d6VrN56
eXokcZXO3t3pq3d47UbQDT0+1DP/AZIOP/kkA5A+UQI4kO7L4LMbk3OasV+FoUQZQ7aCZvmeyBZC
tL+JnNiob8bEUen1NDWIoxxL/2bDrm2fV14fxitjeGnyRU4nwHWjZQv3+vDvk/CHzNFvF/oGcaWd
7KxKGy6kDltIfSrX83NvyZUILtnC6MK/teb+oTnPgSjP9gy69JiKb/kz51pa6fGsp6vYei27xTF9
1u1xSmXO9boI278Z5T8NI12NNplvTSeB/LuEacOl9OLklKwYw1IvgovzUVctPd1/o2n843z9z4W+
DWMeVxHJhR4itMvYxecA4T3sZi1AbGHyF6732wj9f7LxP9eSKf0f7KVOs855U2fJKlNeYNFSzFNw
7qft8VnVD3VKP2YEpS0blGT1q3z27+Li/GmZcwAI+mdIb3Bb/3P1U9KAB6XV0epKCsUEn+mUQZ5Z
wCnQgHylsT1MDhfk/IqqBPVSH0A+K67vTYa59rAorF+01PquUgLP0x/oQbSTT+2Cm9hboLxE4L3p
U5f7fq9O2P+oBHXk/HruVUqWoLS2HlrDAdkunXigO51DY6FZoBxGTdBlAL4A12zl2irLINplJBrS
W5eIxgcAiMO+mWh9BtQYVXG0/rvss1V6F5y968jCeS/ifNERZEakAtMWzFiX3qG+w7fcWqSFatrU
5WMOaZxONcFWwcMuaNZMQQEo4dQwM2pasLItIVNZwn1osrVDNqCvcuDVYGQJw1U41CRnTq8FPDpX
O1o0IM9bzpHiOBpqLRr6Xk5AosX6z8gDpFelpAIQ4LYhlIEQqRx+dlr2oKTZ3krZjCNl0ADKcrXS
xaVLVoZTrzKNsOzk+Yk1D+mPttWSRFYNkhX1Ukntk88PsrIgJIRGg5UrnoPgRQYTDE6t4bFsJrNa
mNGCW4uNetmgKjVhjJnPOqucnBwXDPUi6Ox+qgztW1vT+HSpHN9wrQ+DLb+WnaAGGqFrOlB3zVr0
UinwjOC11J4StOC46scT4I1w4oLRfr5kJKtgMe+0Wd5QPtpCGdTrD+5loeU0Kelnqg2WtU6rk1H4
DXg8Jp2XbkUbXLbside8mAKhbHuMHzxSxFFsTzNkwlTP7A3oLjvYYJYX78f2TLlwuUlcMD+y6+Hs
OIve+bL6dHwxnz0I3EAuSMxs27btLDQpgnZgkxlgkWPGLUIV89pubHg8B8Fqxq+9PjRGvc5Ke+SR
EKvNdhKp1bMaNj6bVUGf2/MrS6fqKdNMTQKtByC0IpQ/ZsXUK+zx0EeBq7BTb53GLsxU6jEZGdxS
Tuh0gncriiaXgcXYU+dNG0PVaXvPwBMVMbma7jwq3Q9bK0cnb0+OEwBjUkwIe8qeqLlIWuBhINzL
bAMYCYAjMvUhjjNiaRCcVBjCz7n7enao51c0cGdo9de9RXI6pMRPCa2QpwHM+RSuzu68QRPM5NlO
ADUAz7vFK+2ix0t3Qi+oH0K3jOxn0lyXWZQd4hiwwL546cDPKPPXvqsOJpxKanIEBfy6DZ0Bphxr
fixPL1fzOeuYm1YJUv3dDc/BtcmndT+9GHjJrKYhmfYLBUXNIrNeCpDjtJes+3Qa7ccxOS+yazbR
ivcWwby6UFZ1pIzOOhjW1JvkkNGt3firGOBjiyn+ShSwn2VU4MKqVOqgUF/anbKw+lLyElxUSoOS
sw8x3XFzOf7sTmRTLibuk3velKq50ZNPJ19DYjJNinbV5nHgduas0Oi0NJSxg3kdAFaqE5BS2xB8
ZigLQrp4zH2fbgZiPLWu/PwSeGd3bJrmq94DlQSJzNnC+R0A/rGL+bHyY0xoQ2IjdmiqBvA5HbKt
Ys0hT0agYhem6iqZOQ+NSRzRUZ7lup/xuVgOajFLGmfJ3sFU0ePpZZMh7w2QGgj4zDKB0ykVwNGA
gbG04nBtm18alsIhUVk26myo1YZ4eHa6aOvrpTk4VrbMQY282ITTXdURDvpiYcvhuc4A3Mqp1wHU
kPxDf70Abn4OiNS3HtBHZ5AiWiclgn84AszUBJcBzBwnJuUR1S9HzZycwxIOSfb4QThN43xruLis
lTFPLuwQ6enodFI+W4i04jw+NCWUKZcfYHEuQYe9Hu1xVwHKUgCF1tr7WAUCqz7uOvTwXFBBTauQ
+zMBSTAcwEy4JF3k591CtLY11ppiH1ry2B41YGfV+dlqgGacG2hnsETnBEwn87TM4Furgfjtmzez
ypfKAACO/Sb6rtILNTSLMD4BMEEzrdNQ8qRNYzdeJMbWgjkUUOWJiUVzKRo0UOVTvythd2F1LgLX
++l1QPJe4v7tDC8XtV4hRUc5pbCX7PU8UDuCPT24QPDo4fDR5vlu+HWJlZmYHgvcBUDlsJx+5uBJ
lGTFjhkhfaOn0Ld5oPzaK4g75jHafslox2y+rKv1XtmshZdmeirNF6t7uGYOuFXgvXgk/iGzsnQK
LkxjwtUhfwTXptP8mCeNnCyAxphp/DJOO+esjoySnoQzumjANFqgXQpsV4XITZYtOmrWjnE1NU/p
tjTDOdZUPUfzOgKZRC127BiDrVYFhqGST6jVqZO2QL3Ek+GkzQ9uUfkhnHT1tR43qfIZttWHAXRZ
7JRvWSaPrr7q+jjRq3pUX5xxZLawZGYbPVYAy3OgHxknrJ4lOFeVOYyVjiyLR6Tcs/rag/4KSfOj
Nwh32Gl6SvKZadOjDZFd1L3rZiYLQmiB4+/tmpPHWOWYGXoR8w+tqOCyg3BPNaFkLCGZz2lfhZ1S
ruLO9LP+1SbR0oZIyQSctS9Bf1Vs1cfoV4Heo9ehQbGsCfKZ84WMjK4gYJTVD628jFRE19DXLlqT
nY6Hc5Qsrh6+9rU5aBZ5QTV+81oXJubTeamqx9mRgTvmGjMALNzpsitLe9VYWCYlAo3eKMmHk0Wt
aujETkoOfajmkkbpgR3TDsqlhABIJTtJ0shTAZJVxnpDQtQD8BtboV+/+s4dg4OVlxdAL0nDug9G
/Oodm59KVez7qh571xbD/dV71SrXxGf7qEoLihYwf/TR9UReuCdReIXv7pLWK4jxNMvd9l3oz1SK
JOqC/jSvPRzP+UpNzHEdQUbHBzlNzSLuWMenGp+oYwMmPYNQVXhQXygkVHsdcE1cifSajuoOgLLO
9sMuWZb9mzMAaHRtHV8f0DvtpM7dU/VMkuzSRE/4zjwEw6ez1ZaWCyMJH1vjMm+POfmoywmDRznk
sSZtEhfTo35d1nk5uvDQTliPzg2pQOj+rj221sy9GAgt+7HQKf3KHq+2uTTDeJrg88JbqMJUZsX+
4UxO22GQBqgPoziZ922qkX48fZU4sVkLpZaTgNQI4W5smcJE06XP7B+mMEa6ejo52e7MHMq1VhoH
pwV6JNWB1C5WOWWJjBSOGxLde4BqAJcb5BYhRdis8mN18Gp11OXF7t+d+j+EZK5umzByWZrrat9L
TRqrUsJrD4tz5VhBYSwgGe7NTQlElnGaet3436/2h/IRihRuzEyE/J72LVTq69gMnURLV9kA6oH9
K2TH6sQO6L9f5Q8B2W9X+RYkJWahRFfTTFah2vriH7AN18L/FC868y9B5p+GzzZ0cn/s1BsgDf8e
jw16bkSKGaWr1AbAroXv47JgB0mLBjbF107yl/1t7Q8AJ4TPmHd4rUyI779lo9Koiv8fYe+x3DgX
tGneSkfvGQ2QsB0zs4Ch904SNwhZeE8QAK9+nqNa/FWsL0rBKokiQRDmuMx8zdC7oTFtSEdDyixi
W19KnBRSTvTeJVQxGMvvPQHoOq5yx2Sh9+9r+x+pqNHIIGuDoTX4KOX7CH+PAeOiboO2aJZZP5bU
Z63CM5kCr5Iv0LPuKkrg9JYBUKCKhKd0u/Tauvcp3L11/dt9NFVzBEuWKugzVbZNdTJAjRqhy5uB
efF96ZVLIxbYGaVdVDfSWhKL+spBO8nXplVPZKe916RWnVDalkNobuXW9894zcgVNBFwvNQ3BvQf
dEUN7VLJyyZ6DpoNwm64nqUNgmjKoYgmtxwFTe9TgqLw76vzd8v78+I8ZLX6bHRNqmETLOVwqUav
dfRVMR1kpgr/7O3fXyWSVX9mAv78qoeUYDeKr8NRH6ZLzXSr645GZ6h75ackCo34v74HRR19pI1o
dcZDZyqxdUtDL2uPZ5DeU+1UPSvwn5EFmHkTMAhOPemm3TdPSJA2hCxGCBP007RZXguWhs8DjswR
cIPjw24RND1/0r4gNuTDA/tFf1HgGAgeSrwSJNIbDx+yHHUk/5Onn4KsIThpvPEGn47vI6j97KYx
uLc7f8FOm/MXOkpEpbBTqBNOyon8Jj/BJ4FNh5fznLTepXvrvneOyB58BbgiE3OCMJ8ArbvVhIQy
UFcMTycF0pE9wkaU/SfUXHxA62C3eYgXik/xZjKB4zURrw1eQCqF4zDgB3+D8gbvDRp9wGdYGog/
TYG2Bp0GwJ1KImjYhZrZEUV8S8fAGlvLXsCUg4l6ZN2JQKeQ+cDI70nwzoXOyi/8aT5Vj8lzNf53
O5L/ql0IWxB8EA1AbZpqGA9Z0aHXBZnSlfdljcY5KkAtdr67q27Rz5R8M8gnReM0+fyHb/2rWT18
60N2rtPiUr+qLGfMetJKxxbQOiRCHKNuqzCg3tmte/jac01bDfXdv7/7b3QneFLJMBSGawPTMP1h
EM3yTtKaHOdEdYMYB6I8QLq2hmp1y3YiL+rIMsuxPzNrS5rFcGEUVG5a1D4WxrgCQrK6/2QS8diV
yevjQoluGcl9RTa/PV1/G1IrXy6yaFRky1Je5e1uhMBrgqry5N+n/eBhY+CDKAnJrOGQ+hiSgo/Y
zTDjNkulhEgnLjl3eTDu4uHYJAbQCjSSs91AAjKFsFGZRyelU1dqfT+XybnWt+Wts2UtQiU/j0lK
XCJpco3wKiskE3VfAp7r4n4Hj4P6bDTwFmFNdS+2kHv0mnwcy/hYq4btYSb07zN6HG1/nZAmULog
UrVHiwakQJUuNHO0VNCEblc3ZeLFpyz++dL9Va34/iY05WRtqI5k5fvS/naHrmmgl37ehSuDprkK
tt2ShjtO0ZrQ9yZNo7D8pbYJt4N5OcaP8QpWbDva6j/gT/9CWj4exsP0oum+mqeALVaI5yy9eYzm
Ltz98sQhhBfByzeJ8yhqhIsIge2tNPOBtDveFkOibNOsbviJ7futN/aX6q5ZSrTsOxZTaGDFbnQy
WMcKYHu4MQTLKVrJs/qnXv841nACqqYAnBUlAMRbH5ZLiWeYbaG2sHNjsC1Y3Co7Q9vqppNWO3XY
WMNlZi61nzr84yLt4VsfrXXrOldb1etgmN4meXWSb18jBEpDpHoDO4x/GF3Ux6qKJsv0L1Q7GV4k
VoYPN2kYsHpXfRBZBPEgg0WRacizErimB58bjOv+YqIzQnLCIrMIDmNghyAxP7fE8rZmgeR+LyyS
g9YL4po8KUB1i9+v4CtZUlkDB6LJWBRBJeu1pxr68e9u9RfI+9cZqAYFGhXOwON41JZmbHhpPNr5
4ay3HTIWB++iltMWZYXCjnpl7A+WAZ6KleUjIY067vSGUSDI7ngcYPWGnBFlWxw3+rVXvue4O9XA
2PGJRk6QQNYuqH9740F8UGr3loKsheA8QMRAXxVfrU4yAXTLJUMoss82MZvgZjSwrhAVIxDhFjF7
F087CXVaxIaXer9p0w18WG8zRBjnjkTlHiskWFSDhdqNWx3RXyeN7IgLP9zR7ACiB4pFHoNyl/f+
70uniArW76uyX5fOBIZNQt0Avf9nPNCk91Ec3b162fQuwHA04e/aLHnB2A8hIjI66/4VC8C4d+oL
YiWZjcoROXrUPBBPDyIbHN1B8xFEQMBxpIyBkGTrThf+6mq8Nd7SyoXJk6GqIbpsFjvoV1PK+Pc5
/D1P0IARPTWYj8yhSbnuz3OoDE1v7nFfrr2Tsgtf01eyyOXdbe52cSz3+Twa02VtWgcNmsL91fWo
OqzzbT5rIKw3S0TCNdDuAAVeyqv1Q+Mc/TXoy7KJfbTMaAwPYfjYmaO40Iyr1oYrFZGqlnqGAOAH
x2BpLtUtSKDBsp4HR2/erFC2Hex9xSreaHDgoqonbG4sAXdqZsaUQ5wZxkwMguGGBEk+/eEyin7+
Z1MYaoaKTDV2LUiSfhsm/zZn5FdfrfS4RnCN3v2OFbHylUsAI90BmCzSeThuU4B5697MFMjWpIWH
/In+9ofy1r+Zhuu/46jZXbQ3NArV0qoPxhvkRjK00Scwp38fK/36vw6WGdRAatcY6Y+Aczn2wcQn
Ubl0wI+597E8Nt89lE8RQUygbAiJyHgKwQp1uGQbbWOkphRqCstuWa+LbcP/dI8hgPEtuNkjuCmk
lXwkCoX0VHmu8dtJtuW+2rbr0TLfi88LktYVQURu1bralvP2W2ZTR+ZAnUCLYiy8ugSW7ciuvvr3
69edulAi/t2+tHftWf8iWRJ/DL50wJbiOYi40ZfxTrL9WXpOztpG22Che0z24PcW6SY+pJvr6rbK
5tpUsJ/haI4LFvDZxARKguSMHUJC+widHy7tX5OPTDP47co+LHQHXucruX7H3qEMgKfl0dRo4ys3
PpNPNy8BIhy7bbIbVFSeCEpRAB3WB3KUMZagflc7pYqURjj4KZGg/+niw2rw4bge4roov8aUMcSi
k2EqtxCNNlHxLizppL7JR0r/vuEMsUjalVSUkZIkVsEXB0lMMGhf5esYPw6aBkpr74PM6jY14BOy
ABf/3O+Mk0JGjpH2NPyqQvy3qWFRVSWZzrv7/GpB0SQAIiOPdQhWii0W8PHgUGW2cbq/XxOk2fmQ
/M7HYDHcGvH9CL33Xzi7cJCY5upvx4bjlE4NSMK3ZjgumWY/6ebFk363zJNUWKO7hdw9xars7pJn
xQ/9NQKmWVnRK+WJ4cimVut+F9tI7jnGe/YKtBbELYprEkgYpLR7wWtoa1Ko7qgaZ1/B641Z+RB9
IY+LHIEBqjRx6sROcTliQ9O6r5mVRuTXXySqCI70Mjy2rZ094VAL8BKHhOFBPoMsPfVHvAHTF5wM
gKZ6b2RXh9RO3m6xuwPaCNsTe4aW2pQNdLB9A3FCNj76RMwd1CPq2+UPqQT5PwbVoU5EpBtw3UYm
AcKfQ77kh9FVV+j+wSxADLWijL2EEzl6HgHMaei8xTHeJ9tkG+6bc48M9D44VkKAclKNvVdzmi6a
ubdKljjSLPUjeHNs5ucaeQIKJLtwXyKwNL+iUo53iZs4hOJuPakJzOuVOgW+QJCOQPnkk/KT3Tgm
vJIaxZHK7aDxlzPmFfQS0BGY6Dx6FB2Q9ZgWC28przPEi3U0WfRz46DQbj+JYB6qOpzsmg/mM+qX
fFjoxyBQhXrDYGIgc5CjxnHHzSteAmZdB/twG+zz4w2vu207M8blGJWOyXBhzuTZT/PCX/E2HQ9O
owqrD8Ml0FwPAwKoupuhtlQuo2WMYleEDDuGbDZl29Xg+O/B5++lKEvQEfbt0D6JdaWHPl5m97rI
73zVyBptOoeioivNMOf6YTD5nnMfpjpDgqWkSiYy9UB7/mw+tZ/K7VUPkXFZt66M2iIlOnQoMZ+Y
yGNjooqVr5DHFoP9bRYzlWARbndA+3CXdGFUhdt4izZ4ur2yjqjWg95Cj8FdXFf/vh7yfwx6fxzo
w7VvQCkkV80frpp54yYbvN2PoDOmiZ3/cEn+88r/zxV5FO6XtNzv+kpLl8l1TiFZLmm3ZjwvCntw
gy/+79N6sLn7Hss5LV0ZDum7EPAeTsvTjdAz0zZbXt/l947/V2+F4rH0CrRZf1PfsLLA0S79hAd0
29aUfKx6r51ZhwAPhxjQvERvd1FhGhdPKZwj3sZB3ZglEgVooe9//YT8XqB+LZYekP/RcRgKSDgL
Egwji8sVWcfSYpt/n9d/TJ1/nNbDqDTS8mtYiubbTxpXn4af9ew2+WmCHkr/sVBjwS5JDIs0XuN7
Tf/bQq0dxb157WoMk/LjEJR7aj6Z4WUYHyToGywSIieopgNtGl6X13KF816ezht/HOeg1e0uBX7u
dgw3yUJXpsGAKeYQygtVwtwIVjVkilneT2Jz2eHpeK4rDLTGpY+hk+uNtjL1czSpBi6gofh2yOBX
GQ2T7yelo7S1YXokhRuqW0p+12R3H72a8fGubqLSLS8hRIti6gWz0RUaDw55y1Ka15Bo9E2DASgw
FPRqZLI405GCX/IavlZG3TVzOop2TN6qNUQlQsO8fD24vuCHZCxQSwHvmYC6VSZ3Y9VEvOlUA6Be
IquvqoRibiCvldKWkK1H8sK0U32BC9f1vob1gBkpLlodXk8FThvC0k4auCoGPv0sj3YKpJzCzV8A
JnhP2ld+It4hqLupk0Kd3lme97ZPzZfaMkWbdAqf54ZFEYZrMBeqXTp88W+nMAO9vlOwYSxe9dtK
7yZVsdSDefrePOEXfZ/CcbsiKANExIMltyiVw6j9ypiwZZ8l3psgxJifuQ72Z3mPZoG0akzsK7JF
GLGIuWFuHy5imvK1ek/B+gc7b7hNg21ukiQz3nOyJan85Hk1Fqt0hOHFG/VgtLi7F09fXZtLTiL3
psFLqGLIUiAAxGVoNMDb9J/Bvol3ynUb5ON/95PvstnD+GsygWtEazIldk0kW39rwb5ZFn5fVMWa
0abuT1esl9rysyt3OgVqaLhpcWqGyCslquXnWGW3pzZRMQ1bFdWpx6uM3PW/j+jbA/LPI1LIaCok
y1SiNMKgP48oGd3ze1/euyNamMakhvuMnVfrqM85FsBLI5uMGIHXHSRI7IvR4iUv0OEkhPGEN9XA
hR2BH8+VqfAOCJq9tFRtYD8YZGA2db/Ic/VLIwt5+gDT8JEGGHv9cPzy45igMxyIrCK1SqZppuw/
j59EW2lc465cm9Nkpn3CIfFeNMTEEMR0q7mGCsr95d+X7K/S3q+v1MkuyhrJ4KE4pN9uoqbffC2p
9WQNtP6rmdyvlhS53mCiLe+uCeKtheIoDHP+/bXG45QIYFMgymXS4ZohyY8VRbO4a91o1KXLwS0a
S1740YK9HI6Yx/FHyqiHwGetZBOt/MnVmyQEhdK0R5tU93eVt5JC3MPC1sm64bjzTgLsGOJ3Iqsr
hbFNlmq3qJdRj7uwgbibpG3qBrfAEEW0EP+YIHdDf3Ac3IExyj3feLqnyUrAckAVWaaqWGAMrTQ+
3fuLQQoKMLZypSwRgysi96R8hqFbEBxfdWjiNSzc+tKgYh9gghbjkHzvrVwDCxDozqBtnVjPbYqy
fADvQmKMBVCU3tPtQQUrCe8KX3dUrKfJFD5p5ouvbSQdlYKqwj0OEZDpv6+7mJJ/7yDfl50eIhbb
aDw8ElVCSSk9gLbp0i9tBYvQeNK0E8hU5qD74Q7/tbh//KqHaTTzrlEc6UW5XOlQU+rzlcykalWo
rzNe25s30hMsDH3Xc4JxPkmhf0Nqg4OBaBZ8NpWVaY+7VM+imuzKDyvUvwDNQrFAESQTk2ZPPudh
6JLyod+Go0G+TO/CYaeNuGd9fCyKSaN+6gH2XoR2t5DpxhgrZuH8+y4A/v+r+AIa4fe108MaGTT6
QL0GarY869DpIbOkLoBk0rQ3J4Jjf4VpAcSEDG1ug2a2haJ04KT8FvQVEuVu5CQOYBQbe2F7MPtQ
+aBqnXdYutpXp3YBxTjKLrYOr5jHWwCJ0asRW7SoZHk8xKsoD7jQQnE6sL5atmntwZSfVrSjs7Db
yIYMbvtOsDIdz1b2zNuwDgqnQfmG+HSi7cA/krUReRsQes+te2OPLZ/DPdtGPoUHei6c1FlwRC5M
1ZbMX8+w+mgSQGu+M9Cd9UbhguOW38lduwQNJPHE0bS0l0akJxxlrn9rQwkWkMRZgeYTKh9coG7J
ihM1cm/Su835jm4BfqyOOlbs+ywg8JNR8RevYkTpti7KY5gH2qiDbxU7dbHk2NT8Ns7SKkO6FBfR
XXOCK+ugTzR9MxG0uDsDS7EVV3batWJL7L1zjEnrZrP7uOPMGaYnHc/ggU7wCx6PNqXrn6WJuEal
C8V8AwqL6zhcASS271uYqevB0qMMq26F+BBF3u3A6afUfmHCxWiA/XqgSkccCpALhc8KgbAKrhFR
i61s8DvjtcjNN5Gb8l5FBsk/oAvkiPss7vTVuT2L5tNwTOamdYccN+6vXJfelV5xAiFYEneMoc/R
ziIiim0W5Ziv4R9KWcB3wZFtRMhMHgyylbEbHIyJgdJRe4Z6CPYeqff+LKIssZsRkRfMDTfkY+TQ
aWa6dadtgp6ewIl0MBvaa5DQQtq3uGXiBuV7EZMDZbJLLivkoJQFoCPadG3jbLAT92Dk6NhphFNx
4PG+d8M9yZ/2u70RRS0rB2UHnJ3Xgg/W0CCxJHdFNxD7z7bihDW73DdrmX2Ku0z0DwXsex+i1TZs
/CGIZb8am2iTnSNyBZpNq5jUtE6OlW9AsJ69kgu1xWuizeZcooC96gtxzOkqGYuBLPluNwrnR0Mb
qxtug3N3uMS2Oo3ehVY3mTiRdhCP4akYm+MSVUvFbfkvVHQFeoA0EF96dViR2zdKwpbkjthDMo6c
ElVvxe5wiGnc3hYlHtSAuJkj55dYrxD5F1L2wo5DXaCTyxVQx92y4cog2/Y01C2Ey+yADAPi6S5O
gQ7iV/Tswi43IhMpWpOgszU8Ilu6oLrBOPABEp5ui1SF/XZGGxteVsvgAJiWziiGG/EQd4Dh5V0M
AeI/RHXaAffCjl+9nVAGwUF59yH2nn9fRJDxuFzcluPo4+5EW9bvYyHcI7p9giUJoF/2KIYAQhk6
EwhaMRxRdRLfLp4B8GQrcmeouNHwZ0J8zdz6DFH9dwv8SOzvoVVy4TSMUaXgSLOl2GODo91wbS7l
mbK+ohDEWaZPSAE5xpoltIUMwqU8DKfKU+CG4yE/EeCeihEwojHcnI7GVa8lN90rjC7x4u6I37Ut
moK4TJnTrkSDA2JIAxLjB69y1uIysg3KSTrKTpL1DnfaUdfZGxpELvVcd+AO9pSkJgEqxgYjPMLN
wfiGUIroFmLP1YZJgttAKstGRxltFpas9o2eq8xSMT1M0pPv5qc7yJNkzLY7utiupi8TK7iZaCbf
j2hcniBAMNyZC9HREMoWjQgc6doci2EzcdQFZsO08pznsqUvxOklYzJwtHthOhWIGWiDooRzfUvF
dqgg2h5atJwAR2SR3vhmUqK3S3IL2891x7QunyVnyPB1d1Vbcq4Ma8q4dXDPtjExhk6Ji6SF5E1q
v4udpJTa4hOeLjYjy0pcXJk2Lx6ihomXLhd4wEij2FFhyU6zFl233avLzEnobldE5urd8CSGJuwO
NuUOWx3OP6E7ZU64UGhi3zOIg/UCUxC9m0UfPY5J624hG7ERHa/ZtQxevRBQ4Kp/NmOShVRPZbZD
0oBWhaLjRLHNRcj4crdWZ8jxvCeOTWJso7fCtr1bFzHtgCP7XvPgw8XlS1d3i5uKLsmCUdCmEkuL
+LxZ73Ah0SYV1wS1UybqyGIeEIVZWqaNF4NNMtkaMRs8kWuJl5UdWMslWhZWhOA7dAyXOYFChpgv
bm6+ZM5AHLijxFtY4tKbE8Minvh+94rNh+peURhqHE9UdVvr47DWLOqoc3ELaZqvAOUQ0R+tvPGN
PRXucmmv2fa1RYWywNmAG4eokr+l+OgESKqCUaWEIqTSOjc+dq6/9TZIbbs48SEo3fFqS661c1Fm
YX0nVJhvrrkD1TeuzjdeFZ8Mj+GxwUVy4h+NjTgFkqyrGz8Bd6HZxUJxTOKVXbb8FM9AD9vr09du
uhYVnF9kXnH9IGshzt8v/ZcR26JZ4Xbz2hGnxsXu6F9iUeU5XHXDQtuL08/sr8A6LdUJtO1XyToZ
1utcDIhMFmJ0YKHUTA80X+urtw6nnpfaactdohpI8lb8zYLJvU34oME98LhvALSsr+Z7C8RieJwO
DZVKtrf4hq/Cvk4kK5n69m0Ng5YFFxE87/r2CVEM6/QiOsaTqM2D2XKIaTlMhmVlsqs3bM/+xHvD
72PorVdOnhZni6uG1+aKs92IZ9SeSVWXiDlfubVom/E59ojEIWewoJ6PKmlAkT/dhA5EDtuxYydm
mSF8A1A0nSjomgo9xnSsLFJWcWOkii76Z3cpeRa/3y/hczdBxeIjmabZ2CdPcY4jlBgGmEcDYUqm
yXT0muHFjB6ufh65oK/ls4KmbmUNvobUS2CDvd5d8Uj239xqqqaU+YkIfuVrAdRjG8sVcbJ1QYv7
FR2gorQHNM3gIrFWAnDpDMcvL8hJua5lu9b6dS4uG8avtjADxDCE7XqGnDtb1jNlrGDSHtrxx+0V
xRpaJcqqbItcN3u7vl5fNYZt5IuHSJV81bOotvT56IvUsdAqziTkz/kQvq0itd+jp8GvOXRytp4I
JXhRCvifR72Uxjn2ht3XjeqBaPf9WHn/1eaxnOb+uLWTnK8IF48mEEy26ez7Arjt8dcBc3HOnStB
mNaetWd+01WUdwqPaGCJsYLhgQdNGO0N674a8lM0exFFgTf8Pj8cV3ayffKZzlCsmxi2vGVR70a0
OhybeSTMj81czJPx9zJAzLXzyDr9gFf5r3qEgVwWeF5KvziePqDh2t4zzbQIiEHnvotiCJ3Vt0PH
Z00i/5So/s9oC2z2SHyXCl76IdxrG0PVtbtPLHr+FR7F1HMdyCOzKw1nLpbuEDqQC0BSdhJNBmPz
u66vrbW9st4Z9oCotZ0nS9b1c/gZi2CF8NXUnAZY9ynYcwqzKjzP9gEeRhUyn9rkPlbmFA2vs24W
LsxF0VjSSp8OXW9erv1FuLjPbpvrgRl912DqgnydKpS6VbwV5EW+I5l2gLrR7NSluYjxQYsO2D7v
RgsSNGI97aLDtKtPxCobEtTTYise1fbK/9v2tqkOLe/UpwgzlgpVerEi7EBwsJvgkJ7M9XA72g+3
+l5f62tja+6vb/reXxULlb9NXjG2eE9M0c2yvKWIzQc2Cpgzcx0Q3Fx47AZs5m3xAVtVG41ZYVy9
gAC/FlYS4U8Wu3dKTCO+1UBJZdd8kk5B4qTiLDGflIToyYiiqWFRR1W/xU5aWLNMNwgwE+xL4gnC
ZwL1B0mbgie4BeiuJVRPi12xE/0qfh75sC6JfckosrAyYEkMVFI4yhLAixdJZ/36l2QWZYgEnZUn
ccLxKTjg2XTKefiX+tQ9eVsB/EXY/qi7ompXuIY1mKskIoRxWLwZLsqxOS/W8fZ2rnjcv/As774Q
MaCue//y3u9fPKmwcmIN8668R68YVD9L79FZX0kbBYHswQ6jrm8ZcTFOuOrEtMEWW5+Kw1CNT8GU
yt9W3yLZu7mtrkKf1Rk47dSjEfoH0v+HfGMs6k13Up6inbc39jqWaMY+ADE3WJYAgOUSTyQJb0No
xavrKbposk1EuYsP/RNysGxdnJDCOZSbeENeDyrVKTv1T9ElP6SH8mBMu4m3QIvaaTbNNn0BR/MR
v4Qv9bE+yuf0Y3QOX8KP0Vf1Gn+MOEmK8h/+B2NdcHcR+x9Su2bEZqHzrh2UA0SzQzsiXpV35iUl
HfElCjxoHLwGr3JgD1bmTt8Fa0TP5jhAoIVlVYts4U3NVXIeXPrnZB9xssVJ32oEzAATNtfT1beT
S7LzD+Kcm/loY6yCJT7I6yay04W2Gh2uz/E5fJXf78/+ud11YCGR6Bnu5RdUq1/QpW5AufRvMMIB
+xafwUV6iy7DN+mt+OyfilNy0d7agV0ebqtkh3yuLaJ6fdPOR/Do6O7yTEQNMO6RJfHx64qO3s7D
lX6nESHHrzjBd+/GSTuFT/eteUQLPX1L38yPwQd3yx4UFv84BrR0WtYxYOvIjbPGB7KaiX+gtnkL
jYd4YIPtjg/i5nh7b49a8zZ0ADf87//1f/6//+e9+7/+J7CnpPfz7H9lTbqFR36t/9//PfpLWJQE
M9AbZahBxRKwq4cUXVn33r03qowTCo7hfnWb3Wes9Vf3J39nDCxsoWK7PqXzct7NxAhT7sUjzKBE
29VROjeviWJfU3uEmty5OGbH9ly+thiwSV/+XjLs+qxRSmrm16EDCrc4RpTy67V6s7SziUKadWUI
NBflHPUHSoUHfaFPeaIvqs11c9tE1PMJZIU9VbyqFsW0QLbrGeQXqzdrstRYxDzxHJUx7HEyO9TA
XYVYv+cO/tdv6Sn9TBFAy0/eNmWJKNvB5vbkX/JT9xYdsk22URfpXGI0md423YxvwtEGKjaIfzHc
1p/hTgyx9af8FmFmTOpCsxXNzi/8hg7/RG6+YQDOd/qT+QaDdJdtkk1yEP5XeKdMILovB6tgHR5L
CkOZ620GK+8gXqHNAwAwX9FmejZ3/jbSqENH+2wtlsXtMoVhtw8W/RJo4rJYl8d2GW/DreArbuOj
8U6anH98LLS1Z1HAjrf5Md2mWwpx22BRUbWo1tVaWhYEMYvrWgHPODMWxoIYf5d+jwblwE6BJVHZ
I9/DK9FFuE2Z2wj3T2Otw9qLbI1xRXgOpJucn+pWngXLihz46r7RmRuVdfmm7U2Uo/ca/c8njlmX
T8Y+l3lFWesoSycnDQOAjRfZ7VN4GLR2kdvZydyGm0qxgkt2gqRfrCp6WnpILlBoSoBSaGbw6Cas
Eed2j69DiMWFDnZKW+QbGNwINu6q041bcKhO8YFe0z/1T2Zre/sSX1DwY4xy5pYvRfDM28PU+6HC
PhQlmN8z6PQZUwYvLyvkj1lKPCRu49S41Unq5UuEl5jRUM20g0R3krJZDgJlnAT6pKhSVw9lN/Vm
ZfBWJZUzOrb1l6ru5fAkhbiYaRTHlNCR+94dpPUPcOfHHP/DEY5E6eW3io4ZyFlcSyZWE6mr1isg
6uT475hCM4H+ewQZqmKE+MfVGD2s4mQzyNUmLP3T/RAwIl9ZU6FFJluD8X0jksmDcZkiCCtSyxaB
PH4HT8RbWJPErCrCVWrTu+HPBE55ImMB66okQiYUJ11HBhcujo9wFdzuvTbDB8Rj8X/CgQGgHion
ZC0RbsLwmDDVnyxPQtX8E5GkmGmTsbRiBv3S1sM9KvP2F9gm84XXHTT4nfnQctcIHHA8SGmcBm5E
ALvyltR5XjRcJD7TCUICxCqIVrjJAeVBknN2iueUP9f3ySYnZTpglQB6CGsbc48gqPOOrJEDo2Pd
H1lEr8gCxETT0wPpI0sYGDazeltdSO5iRBo65Sx0dtDpJ2sRrd7npHbn8VI/iRg3WQhTKs7u3dxX
T9q2WoRAjNANtI0ZJ+32K5wtySqU9my/3Yogc7LH/FEmEXKcWUvC6pen5WQ9D6xDvzhNa8JTcyYC
Sii67HbDHAjJyGOx7a3NLb3Wrsb1fHSQdtS+kZW1gpmQSyHJMcO9coG6ZWTrTolnArGAHT/9tDw3
RZd5bEQASGSUh9Ay+0smPruPtFtTBhkp3dZegdxpcTLMEPddpWdjN5w/8/zqu/JG3kg7aacx+/Zf
9WtxbM7lWX833+vX5KPcR9sV4nVLc9piVhuz6GYZvALkyUQlJp5kKy/VaXZA/HVR416HvuNxsAOV
S0Vl1wIg9jbewVyZDNPCBTM8RutYdVHqqM4DlDst7xAekauP1rf5cKPusjVhLUFtNM32JtLExrSY
X5HUD34ADyn/1Z1/vzoPk3TYJlmXpBGISQoKwiRVhBte6gJtPRYAYz0mZ5FH9vCE0sllDJggqRGM
WZhVZxEhVlgVidhSBLcjO4ctImJFF1oNeHVBKTPwM/hhYBiKjv/XPf0fdMsjQ7VPw2sUxF6Klett
7GMpXp4jFgjYnxoOVGY0EvTn5py/AuZ3ynN+HhzMA7pM3Nx+V89N5Fet4Vreyqz+tLX+Eh5CZqx0
w6DP4vi2u63pTftGTE6nhEG+38kbdrDOMY+tCdQwE35OtsUyWWYzYYErzHRZ67OQGKzxsFyZGBBn
uPQClMghtSBfsSg2w1O7lrH8DrbmRqyHsu316C/SabNOgQ7jTrxicUn0dp+l82RjbNW1t8zeNKKl
ioX2KTzRV58Y5NcSiepFi1Tk3lsmCxW5ayKubGEspcISNBiB/xsJ7yWRORjsABYAPjYvLDOY8dRd
iHfSrxWEttF33mH43jR2/5yyymps5R14qPQcHotz9mq8pyCNu1dpeZsoi+GiIVU0VxbZvFshn7lA
jpRsAYmMSYjRj+p4bosPzIFZWydrlU0CrCqVp4qFVIeHTgV3sGGr69izUfiFkBiSiXIOohjw7+Yh
fzNufm8e36gDnRUpABJ0/r6hZb/NUXGZNXmgZeGyGaH2M+ysEYyMYfbVs9bKe/dGhJD4QlkTZejo
aJC4L7/u4QtxnV9/Ka1qV6OdVANfPpFBuFEvHyXLJmBV7T8bcmHFiALU/Q0QL6q33b5oQR+GF6XY
3ZJdWJ/kDj2LFA7QwBmCd67reZbvpKifjGCj9ynag5AmjDyyh/m4C9aJdHNq+Lutoc4GAZVQpCSj
zJsZgTqu8i8EHsret4cSik++OR4pg23ncVH7U9usB8i66mcQAhWqSJFKjNttsl6w2UbNqehGCGlT
6q41S8/JAeOVk9/BLoRLHXRSpyL2c0NLXLnoBcsMPi1LrxUBZlmtbtpLuRkKjFUzcqoA7AJ5DAn+
g04+r5j7YFxhv0kwOQGvFMGX5s1UDkzaDUBWSMMa0V3XUMhs3l57/2t4QxkSyJOOfA9FXflSSaA+
/KtV1qhnebOr/tUrVDOic1WfmxvGQw0w4Qv0YkTjbDWtxteb6QAoV+KWSsLlPnpBJ9Pp8u6HpqM9
rjgeW85DKqe/JzHI9spYZFBr7sNuhbCO7SX1rAUEEugkz1sMP83YyTKmLW048W+XTGtXElIOsbKT
PfJ8CHwj33q7JAF6huqkR0s3RzRMkp/Q2UJuKZ10KmX5PHHTgTqB7K4SrEjFq4I0ya2YZ+FT30/k
DjH+ejJSU6uWEC4Fh1gF5WxWDDCaRd+wU9pJQtYjph1LZcMkY2jgh9VkNUiCiUbCb5B5bleSVxrh
jnIfHhUtduRg8NqxdI/jV1/D0c5AI74bYjrWFlPNr5977/oDve9vLIQAHf3WFx8QQLE36rwm8KJl
mLnFwKnbGqEkSryym1wQ99HgyJcpRbd+fu9/wpBBnnmYKB7v5wNkq0tHSn1T23ItisbNa3VEA219
JzkPWAHfI1ubXJfU6uf5XgKX756zifzZz1LnQ1TXi/+fsPNachRr0/UVEYE3p8Ijn1LaEyItIIwQ
Hq5+Hv45mNk9EbsjqquqK52E0Frre63T7GIf+gf6/69iQ+zd8+M0ks0MXi+vpzZgPiHA3OdyKPC1
7xWcky4wojvTT3u7gQMtAP50spPfLpKNbI5jm+zDC3eQ+smBkyyUOHMPDj4M0iyFyLzVp8crICEV
TJmjfOqA57d9/qrEFMNAIYQBxUbH1K8d1R++k89iByW5fQQXmVoy8w3+a0NKGLui+DdD52FZcD9k
37qY2qaIkbtiO7CxBks7RtLXlPAmbgAYCoDvGyJOUuyd6bzuJvoFZsbz8Wp5T1CFuLmeV6rG8jt3
qWkapZ8wZL8h1+xbCszT/Tn/oD/awUgxyZshJKjEeL0dh6DaDkAYl/RT+etRqq/8SAupRMzSfif5
fLl0hj7aDIEcroD8iBD+ii8AWEt4ns7mtQ4U//TAji+/C9BjdEFPQUYArXoyoPRGZ4oIMeeQKhNZ
6YhhRXNwshHfU48APQJAoZigi5Tz4+2kOgPB0A3+OlxJtAU0EOKDe/uSDsQ8v6yQkoaEJLKe0C69
VF4cJs/yDzXi5FBw5kk9fSfNzspJth5FLpyDG14zHvr9jHrDJ719pTSf4514nI/ipcPa8U3zkq3S
87ti7hY1rvpFvxILSwUuuTjHtQEUUSNGini3nG+O+VK9rxXnyfPEmz2oaJIxYE0re/GJocaQIew1
yJUhqF1rP6vud7i2bmtBamuUz5TuuC8ZdgRboweVhwatMwW0GACzvpPVvy1PJK0Xnxw5a3dY+zo3
qWMxZtxexaMB5RXDY8TQBNSZvMDSAolm0Ym1iqWKRwgJJG7u/sqS4qj/SqJkX9HODnjryuH9bTU4
KP74PW0som8t6MB1mjrFp5qneZXQWiTRTFbCXiDJg8mmxxZDhoS2ISBRGfBF3MN2HXcgkGZIBRp3
DkTD1xEuEoG0PVST9GYR9e020NwuRwxoUNrAVuvIY6OyaSYbfXbMp8fimC4dgSbEqVv5h9F77r+0
U+6At/GmHV0I72Z7/YB9MNB9CcyQobqdYZ/SyDwQW8BW841O/IkwWoRPpfc3n4XAOL78jVcgE3yW
fxxsNprN0DXxB3nsjnANQNio/9lNEQZZ73u9spmt+cNnigq/tiX7t3B+d4r9JwcCRAjMiSe+KRFx
RzoBe8e840cZTCewB7v4jLbjO59tnEMj/pOMqq95P0A2yk63M8gB+ZyutbcEEosPSkRIheTCEW94
iTeXh1vtpjdloz41jgexDcnJmJi6iSfsEC9stD+uXwfDN0d/n5GH4qCh2B4zy2h7OUiYEzriYSV4
Un9mHqMPz5ZOD9YzGbG6zlE+Vez2D+ztBacuSw29k7b2nrDObT+QQETEPDAPEuGHdESPEGHBt9ye
ZSa715oGNIvRGOouJKjKYUEQUYTQEbmVTuoB/DENW8MRY3eFQ3PPJBrLGTcHPskXTv9hn4iM6LlE
38GCUVPx3/+QQAZ6AVGueOhwRxYQsAAESah7vNVHaXynJ1TDiJ2q9Wx6UU5QLTarNvqDjx4ZTRE2
b4CsoApWSFcC2sFAs41oJVXVFbXdCsw0KaY6Hfg883B5cWi5u0Wo0bDGhvI3R3Bc70o4HVOUNoBM
9Cb9FFhTVv0YRk4kJSqvuUG4RuyuKJf68WISgKEdzWdkOG+xX4flhoFDgQaofld6CDDjcu6ezC25
SkDEnBV5Vi/zaiPnQL26kORzFerR5JzZLF77zQvXOZhRsv2oW+IzYT9THkrNedz6l8EL4++/7Kf/
MMWQtRHHulU9DsihNlU4eCnclLlnRyz/hu/yswEdWSU/mUe9GgWfxjWl/W+276W7vOWHGDEMUNom
WdbN1roKDjAGQC7Y9svjz7pUbJFcUSLr3pZv4/std17Kl949ZqSuMI8v6JdYCT+VY8u0mu7MPUfS
Aj5MtpmsuOsS6vza1+TSfuHGo0f7hW3UZs1c1QnwPuyt1tXaCcEtFI4KciIoDdQrb8Zpfi0+5rUw
kjM79/XjFWjJNf01hpxWPxacHmzk6w7RkR8zCv6SL8ysR9UgnFtl7v1pUZLuY9vuXi6cSymFNE7a
D/cvFjFkYxfznHwqP41nXFbngF1f1ppJLIb12z3o3QRtkPI+vXfQk4G2OZK5f3N7y9GuhKmkiJQu
w3sfcRe0xab9ezOXsHHOpkeYOpAQb1eTWoW/xDsPzsdRQlNYPqEm2dQ8P+H4dfePt5Poko0tf39T
G2GnpweXgzVZCUoEODz/vexLb02oosIh7obzwhl+cUXJVsVKGzHbvVsrOck7a/79WKVnX+vUW5MN
+87uTuQIjvdNF01PGR0J6ilZ93V2Xfs12ZPjs6W4YVWpCCAFwHNX8fT7VXH7rF1POVInVNn0r8N9
H1fukZwxf03MIQ/wSCU05BWq6eXcucxd3rscXqnM8I2zEi0u0PbmCVNd1DvVJxw6AiBEHf7XKhRs
kQ1RqoeclazXTXqk4z33xdPt9fGtfTwRbhZyF7ITLvQKU8GGIO/xUrOhMnud1D+NuKfL7XKPUid3
hUMJidwE07l4XSG9xB8ia4+mV3pimqZVm0iKfeuBGv41LnO4k/yyV1YcvpiP4fpXOQ4XM4pDOt+3
C1QE4Zh70D13edVRxiabB+eZ6xDdeau/FQeqyL1VURIjXlDQMu1Icfwdv81rHAxu+aNv1zpaNpXi
s0Bv91nHrnjRuEZPJAYu5xwe7L5RL1M0e5ov4QhsE5fXQwyhnsD4FGpIDqsxUb5Kh8at/7T9ne0s
BmrkcQcZs/Dq/5y/H40zdLtWxsyDvgaF8ERgQ3XQUZL0DhgVlfRrgEOBumTFGNW3+qlB5DcikYg3
3+vB9p3jpT/QBV8dcjyQVxRGz+iMKDq8I3pI2MW3yAg86/yZs9KjYsWbjRBmLWFHG8L5Ib8q6ET6
jXQ8gyeF/601ThwnjQT2eqqEQxoDPI3yXJQbj5/144MHasWq8gN4Hx/uvHO199oG7uHsTW/nrm14
y7KC22Cl+8tB8dn2a0AJwiT56kdAZPBU/wuQ/X+sLP+cQv5hZZPF+yOpS1wQRu4JSHX2uAVfjLfW
776WxlbfhwgHODEr11sgQXD9S5yb/E8gHX24ZcgEYdK+pilkXasr7fC/AJG06Mm+0AXxUqG4LrDb
Uv5hS51/m6nGciqsB72dJr5y2xU45Ch3anddR6d90N5Co7MlI1QBsu7H7n5su514P7TWZcmeH9bh
YV0e8BO8T+Qorw/G/dgoOyXf1YMPFU/sUJm4Ggc81dfys1W7nP/GfCtk3kAY4tC83u7hwqxvnc0k
bJ968Rhj+JFOImjEWOC9h/cfdoxgef5H8GE6eVLqj52X5s8NpfLSsS49YbU4O0JhwwxIyExSF4eW
mdMFFmD3mIhyIDymchO6lGWHOj6FpjKME7KTd25Rb9XUtcA7UXutFVbOxPEfhVVhE1nYzNuycukX
YxOTelfRAzE+je1uomnYCOtxm+SXZbhMw3YNHFbsx1dx9+5XGmNY2y4FKdCbW22bqaNfGp7t3W9o
MJKPcvLcNtFs/DZFIA++bvwUCflUNg+jTryGU/181SVnjf3QXIFzCZkAyiaJN1m9qT+Z0tEZ4Pog
VPQsv1o86TCmdn0XX+pD80RA3ihtqos42dlsG5dVui5w96PKQvyQbIrPhkQkvhGRuQTV+aZ6GLKj
3O9TNZTICb5HGMAFemJJI4uPWb6b4oMh7c0goWqlDrLhZKUIBJc3Ed0b6cE/Ym6XsiuJfMWhqN41
6xjDH6P3FLIPvfzVzUvHiqJFlg548dERjvmoTpl5edx/tPqqM0nzuRliJ3rfJUQeoWmcxOKUTiez
OFXDVujO0rIlUrbUrzIBuMt5uO9bjjqw9sZFmU4SZHzzJzcn/X6pkd5CuWq7oTsbnpY/LU2kyadb
t5elY29uCTOepIPSvE/i6z1+K5fPtDlO3VlJTkbzPje/onbNaSVOtxYrAuFlXaiaWyAqXfdixlcr
iLN9lzlj5Qjyic43uYxKc5uVQSN6CpKdcodPET8i/w5oaGZ7ob2m6VZLDo14WeRTPj6JBCpjSwRb
l0JZCiVG+HQr3v2u+iA9ctSuup448qc47HTSisDTzPQ8Cc+K9rJUH2YZtXfEbSrZ6PTJnZX2nDSn
ArkGxPrjODzWZzkIz5kaTZyBli64D7xOkOSnBre76BXL1hj8ZMuftXxKl62QbGMS6gWyFW19cR88
3Y400oAnYZW2nNlV5natMzLWkZtsOuQNjbQpxL6wEBTuEVk8I+IZdgqwE+q8zgPim6hy70JZpyzI
v/Mv4IRkb1KZxIV5yQx61tlxyK71ib/GOjevGbx7zesex3H+5OeVydHEJgeyYGxzeZ8PuzQ9lAr3
qzsOTz01WfJezvZDe8006tGuVfXRxF9NexXnz4mg9pv2gmVwSb7m4Ssenu6PdUd/ZPseeXXr8F1m
KUyKkAduzVuV4w9hdtZ6pWQlKqyAB9MNxGsHdwztLUtIwGcS499dp9Kb+ijtQryyPHl+PaSAJxGj
hlV3rRTyWekQ9VKQxr5hBrkU6I8DvkCxckVYCdTM/BD12t59HK7E0dyK3bhm8p5r6WAKl5vwHEt7
hSQXY8tHC25dKxCYrSH6FMdc3Fvmzrw23HXpOTe3orL+pRRqe4Z6kI46Xork7Xb7zOfngjIK8Tgl
W0M8lMRrUVqFTKLdT+iWeUzLpUgO1eM40RvW7A2uwECfHUdpfm7FPbG4vJBEAjGi+w/uOnkvPg6C
+mKK5PkGfb3lcfNkeDSaeODh3qVQKz+q5KD3cMPRws81g0U4zvW2XDYSlmKJC+tU3D6Lm6BBozCc
TYJ7UfH5kqLdj48TbmRqdz8x3U7gERQegsLPWz428TqJRxbkh3DI1DM/jG/6wC1DxSSNwQX3+Hmh
iUyJ7sMTj4bv+EiuN0IWjS0Rz+3jZLQhv4svWecJUGtWkHNqKAIeJ9+s7gJAQoEsR/FgkveDel8M
VCXSW681nSHZ9rI/Nj+WGTzMtVCSFZXbxlBfVLa4XDre+WPJGHybnzr+qh/vt/hL6t9imfLC5fXD
bF5G8aNM3yrtpX+c7s0Pz2GcnqsuEM23mVbKxWuz/b0HHizljcGiPywXXtaNikT0rqDaefyypT4W
1D11srkn3mi+adqvIhw1iRXZjZP1f7P0bUi+luUVTUwO4tRHS31Mk4OsAE0/L/mz0AZDc+U1KIUD
Hyp4iNxubdDhX60PVfz8eBxGIJ3+KeMu4MUrXgc8wwBiyTZV6ZHYyfVhac6j8TYnbziuLcIE030q
HBPh0H6OeZgpZ7286PGhV2jje3ngqGyuM3AJUbKMS0B8lvMgeeS9gEq0vET2qh8Rc8bPg3EJ+Gtw
NcURUAbbOcYcXFw8YwNj6nizVVDbxqnwbCyb+m8xNzcR7Hsj+MadKG2n4YBB/ka21WvfsjZNzWWy
MxojnikKWqOoLj04M6Dh4FaWR0ygYOBf3nZqmBxKHqX/MHdGuwUdvPsakcgbg1sR5GQgMtjnd2OI
CkAU3S0heCUHr5f2ZaL9ialfsQWQEo72MKhfKuht7cprHLgnUYSnkNq/Hcpw3WNBu/VQVjB8uzMz
3hA+cKaUfk2IC0WDyeciRX11lKXdonJICkYremS7W+k3ctCTKjruxmxb53t5BDx6yoxdlR3Dm/Zh
Pj4E870YX4zijV9L8aZI7o3ow2Z5Gh4+I4b1uOiZryGu0t2p9sUBhiMgRnpgrss2wqnp/GqMNIYA
1NRPwHniecFFalAzcTC65yx9KYXvSt2LxktnXHPr7zb8CBMnCfpA1b0+vZnZoVI/HvGPfvua0NfL
F3on+VTd+kun7zR5L1AOEsSXf5Wkjw4Dm0H/rgw/yvy0nLNTOZ7RrpBMoxFqltsJlWIIt5c3EwZW
/1BRblQjx57xV0jf7/l3Ov6p+YE2zgRzmoLs5adTnlX10ohPhRYudSSmv2ryZ7Yf1uB1wCbTWX08
J7ef8fGcjpyC+K9uL6rGGHonmFx8K01Xxwml02BJGRLMrRGTrw24MYSS6XU6ZY8MsfXlMR9M9emu
pAhAEWRUfzc5ovVg4vjebvTOTnoSAa7i7WOQruL4WknvqfQuiD5N8/nu0bwl8l9bvc8qIPZCVCAn
vnMpHgySm1p6Vw/L3e+vFvoBPAd/HFalIsiWrSUFE1ylYc9XI8M17qJ2GqnnIx12VYi6mbpTmECV
8wyvjCcJ96RCOvReq08TZzeykLYJ29Pgx/W7gourvCQsrNJeZJO6wpazLt+JRuvpLT+TqlD1bxmR
QawIS/GR5KFonLsx7J7yirY9vhl8FgIArxwOphml416ZQk6jVRJVadRzpHywxDvyDdrJSTBsoIIZ
XV5Rbv6EugukdbVn5NsKEe/EIXPzwI0DGAErMjndU6Fclc/+NUl9ogqIBsszfxGDTvfIi0dMT29u
n+xi+LQeY4DO+/xJQrVyJWNosGzFdDjet8qumJ2p9d4rbDKUw+I4IWWLNBBc4J07IrzpXBbW4VeG
vq4cspGKAB1sTraz3Y6+gubV3CpUULaO/KCR1TW3BhYlsnYAsL6XBwGhCDN4TFnMsY3x2h4bdFeM
ypB2G6oqYtmhugcpXUkm7rKZ2O5v/s2CHzmUKD3ZPM2gxDZBMwHkE0qEIrrHG4MqgYwo+43FcWJ0
2K1e2Q3YcwKZONCN9Zu9J8SFvMhbeQf7YEW6YKecprycgHMzaPKQ/BIk56f2R+19NHzo9r4GEHsq
Viv6Ywis8klBieH7zc3wUjxszXDlTXKVsaBvjN+EzX+HxnaGsKBdseHCbKt9jt/2LHym84Zsbh0h
PVFVJ/lreClppaD10NXxOMJ+QMOQ7fiU0emMIAR+bfEe8eaOyhgTWWbL7DKmI+DOgkCBikfy0j0x
auHj4BrnGVOb13wkddi8KJjsJjumPbPd9PlORqCdscP5i7HVZL+RAq6zSjjja6F7Y2ebVKy2wAjN
h9DtZFQ1TKxS0Bxa1e67sIYXah1diHj9Z9nRFG8io2kkwIcIR+chHpJ5m7P9CvsBOdISTppH3U2t
eQAgi+ZhFCo+jTyK50MPeZi4WRsJy56SZcp/RWlHFUUsBDE1ypQNYdLQaccJJimy8CxzdL+58uTN
gleVjmDaTGb1n4QvQAzv6o4sjVsazo1/f+/vYfktYp1jMEOdqDlq7KVzoFpBXTla6bSWj/667GxK
OPV8p2kea4NFzQsnS6BB1U6+0S8mDPWf4zWhxvPaPS1slws+fGIK7LvmPtrwYQZ3epcYTDPKCDbC
bNNpta5iT/3PKr5H49p4EokBL9a5x59scM+EGjQdG562foAnxV+4Qj3XRncemIU0eyFwVHZ4AyQq
d6Pd1s7QO6iMuzGYNX/NUIDB4RnJbqN4nUVdtiNgyG9dnTJRcFmMwipR5kFirqbL2k0MeK9omdC5
mT3on6tAE3cRFdRa7JLwinwUax8AONWdMFPY2bFQct/j4ho27HzgSrh46MQgIAsHEkWj7TaX7EYI
puqp7+lu4B4PVHI/wUTRcTaX3jyX+p7s5PKddSL/ybUwh0pBniF7Su0x5kYSe8MUSkt0N6Ox5ebx
RbxWKGo6T0x39cOrCMgu3GXZVGo0cOBUdyKOHsYGa1MWHotNKdi8qYgFXfTNKDjclsTS1FKod67I
+a33NQ6jd75JaGEMrIMHbuLOq1j5YeJgZD54j7Hyp8NuTF4Sma4lJ+UVjjhi6nXAw1IhEw794g3Z
vmHmooSX9fu5hGyjD1sKcqYY2b6Ta4ZNy7BFaG+oeOD6Oshjr6/DhMM5dyxvOchlM+p1P9PD+yMo
UV1OXgYBJDo8b35Cew8l3D0EnBMATus2xU+MhkYkEbAG6VR5BnEfqX8zaX8KFsul5KNobN66WePc
Y3+gVCjQtUBW7Qrn493W0ZVlFDVs5JlaQE9m/6e6AhqNNCac3YJ/x61rBUTLNYAZOaMpm2dUkshc
krDtLExbim+gJMd1angF/HSxPlgaViR+5rf0Hncu+RnMzelWWvxpiappXbgMztdYRjSnx7tGFAtu
vvuaVW7AmdE1p0eIPifoCIWoIXug5ip9mnv/Pm1vrcfNG5Pghw0QWGVmHz7gXyOfkRJa7Ug8f2me
lzG6i372J+EefthS6nalR1CqmNjKIXvGLTLhbsSFXdrmS0cKnfItaTaBgvWp/UsQR1JWFnWNvZhr
VzobL3eQ8tLgnm952C5K3wpQAu8DHjgG7IWYIYJZN1LrcbR1kEGPGLRAlTSvYJSnLTi1+95lX78V
bk/orMvtILP1UkWAvmewU1jSxV5LUDJHRkSKgeZnUXxZC9lgbyLROlHLi5YwKXC9vW4+5zfvTkPf
RsrsT5x8zkQ/Dn1UNxr7Niia9C8ODOiksBv0rLTIcvm75S7K9qG7ghINkzOX9rTAuCWoKnRXOYGf
FedqdouD+tYOtt5HFUI2zWv7jUHy0w8/TCyJOdnL4uGR+ip7DqV6vHE+uASG4I6s/j31W4j08+29
3MhI2siiwtWsnOs8JHs25fN5Me4ULTm9tL6A3E0qOzaY95W78IFzHcYQQ+OFPwkXMnOaZezYXAMe
EZVz7GpzylVcheFiPVmtcWI8PGTvrHNaQiCwK022VCL9pZcBxoXKvXgNHOPLLJIfIbC+EyhBhAUW
uw5VMbb5NTw3MhCgm1WhycgguXoVUFSS1Q6/U2nM+inWUQpfX9O3FGVH/m+qd1q9M8u9Im+NcS/l
W73xM8VNRu9GrA+HRYEXMerNSB5PnbIdjWjIURQd5vLcAaHLnq4GZrJjVU6nQMDnImzv08tt3KvD
iX+X8hPfX7XOIhRWEpYkMpCeiXUrPVfZvh6eFDbi29MEINz7IqMzXAs6MhnFzEFb9gRQtf9BDxvh
pBP4b9oUrncVgsWwQYkZR9gVup1iXWLeVcuhaz3j/Ya8m/DunZEwPzk11sL9cLE+8tJez64FY3ek
kqTJQYuOA5ixedoOS5g89pXkc2MLpLyY/tIADwPdbGJwxzaY0G8WrE5BQmHN/ai0T0ZMOvOpbc7s
yBxVNCno7Jp1Q3fIf2f7UqiAIjyi9qgZ4qJN5u6xVhQeDLhJ+oLXPq4Dz30RDlO9zfvgBtdIhXkb
WhLvFneESEPejE0DVp5ULXF98IDArMjzZawdGtw/hP1i0rCL9Il+w9BQosfA/LDvU58zkhEfRvGw
VK70WQqOprFRrHRg1pEaZJt4UwGbByehY0B2rSm8wZg7FhXjvJFCgGK0X7ytWt7HRtQQJkX+GMov
Qkxi595taXtTUDtZZ906q+NJQPHCbjVEYrGjt5CzCeNGZgVZu1fQhZSRoDlzuk3Sk4apUSKXzaMg
bFR3QxGZykspEk98UpdTNR9vmoc0SLkF/bi1AMnvh9wMufpyF92kUBQdHc3hQdBPKanGQzDeuTW9
VgkoZ+voSOi3sFrV7ZTk15jaM+X2kiYXszizLet1NJg70zzf8kM3nelPMPKT0R9T41SM+1z9nO4M
AcDBUavv2bSkx65IEVNG1rTvSaXotzG3+cN7aLusD2PBoSUq3bIlMRtkuGEWIIPwjmIg2bXFVeqP
zf2pyg/LeG6XJ4FMcAYaNaymaMLlJ/3eBYZnrtxJt5zBgD14GpVjXIaqEtbzWzpc9fTYj7ulPEpW
BGkwPt/eAFcJN6Gr3MISTfoB6axULhV2SoEnHHbUcq4eVuauYP+9o2qxs3ftL31Vr+kT8woXH4Mb
JwHGnI4jVx9YvfsvsllrleL9j2z2v1ki4sHIK8I4a5niP6wdmRpLXWnW4iXdvY0RDPmqodYZwGwU
pO1ip5ywUleirRrmlS2D6QZ1EWtbaZOjvRAOAOTy1JKQxwkHYSk54TIBdJsbayxfjfaMcyogaONo
vY0g9c4FQSWeOmbjmTNN6w5KgZkDNE4Nblcs2wqtO7Sr7TjQjbFNqfto8JZhMtkQyU6ArkqbFMwg
HgPkBmyMqbMg1uLvcD1QUgT1Id9QbR6sxYfYa8g4AhaDOaou4HoxizSHqv88YABixGuIVCXSn3Ma
TAG19zhY4bSTnYqmC0xOeOmgK/pNhhlR29ygTsudccaVqdX2BMd4ydaaK4gruyB7gIj4xonTzf0t
RYo1OgZQFE5rbRNLG/0/36R9F36bv/67esHV/c2EJ6YO/NNtckq2Y6oYV1LKZdiJCURqHMtwSnA9
QnSa1RaqNevhZKbx60UmiC7xcXHxFSLiZEhb2FvUAvDYDxssgMzpG8ELio1qFw8YwwNzKlszoxOj
NPOews5PmoBqC5OjMqcTMiHwWvgdAjfcLs/J0UK2U/yL3tZa9bT/uOXIi1Vkbe0VUBXjH+rQru/v
S1XW80VVt818UAs/T1K7RtSaFs9Suy8Nz8QVOf0tKsfEcR9rl7b4TsajbO7mBcTsVcXpTNK5Xl06
bG4/4ONiGcRJGFMyio2n9iXO3d3W1BESDLasHwp8Dqk3m+vhURAuEwYMzKUiRbz1u46703Aac9go
lWUP9xZRr22Ie7M61pUvwlRMJ87oNJloM72ynJo4vfklehvNXRCZjky/tqq8FCCIz2AXxVsLudXl
ZFZyLjk1uo3JNM3Ot8KpWfIGr6AtkhtCfclRy2BuFt1G2uY03lIrvamLr3gEXkbi9v9/qxsr3/v/
XnZqynQyAC1LMw1J/IexainSOM8sdb6gQ/rM82328DIkcRSyhigTeByyl3LO2Zd7XFNl7ibPgJvF
y61yOVqJlxGRhps/Y5ZGxMxgSIebzjzkCkSQ3PFIHoj3izDtMoFyMjL5ZyNCBvZqCQAvNvgBxZ1c
2OpJB9i+6Nv8ot2cBrwEhzCb+3gcv4AJEQc2YZMwNKyWwbvqp0JQG27/qir/0kBN5dP/uSCGTHc6
9RAmbhja2/n4/yLI80csSlk1iZz5IPZ2bX3S4iPYNZ6P1qstH0eMdqN4KyxvIX+vMudO4kpqTxJt
nKgZ3RE1PEkPIm9xv5adFr6ZtyfqoCKABoFCMZlXdxAMw05r9lN9zIytyiw4b9vWS3+M1KnbQL+F
bSCcAGoGOOdfjpRWc5x7ap6jUUUR53TWyjNysc3pmk/XAtM+Z7nyXJOhYTikPsEvTXYae3MWKXVY
6bSvcujlBAmyeRzG06gfFDOycvsrfSvItPDw9TAlDXaOHSJz9cQzyEPsaZm0S5G+xdDqkFNuSBAw
SBkI4N8nUiIfLs+1pG6kATPdFD86afUpYXbg9cjJEQg7DyRuKe8zvxrWEWciryZHSspBg7GcPsaf
HL+7yvDox6aTvjU3ssU3ouA3qWc84ZcjzrW0XIuqYcSvb0x0AHXLFIwIvVDb0aYtl2FDylRQ8S83
j2bcGTkmCJoalIPT1YE608TuZ4UzXL++JvTIZNZukr08+fPEdA3pgFyQYwbCAnead1R9PgAcbt7V
GDx2MLV37ogst3MSytRRALW2DlLJBaEnaXJfUwroFWb1YZaj/gXTEcQmJA082Fcf1Ko7i74Tz+GY
A9Ofuvo6mT5pfxjNYDqUcUtVYsOhKD6W0h6TgAr0P22anvvFg0mGwzIx6JQ0ajCzbZYfmXOhvSQO
vblM59R5i6UjAWBKfpH4FJMUhEwzImEtI9aJFHo2A2JsoSsxUgAzMueA3xQeybhEKBipz8bNXZ0V
Ea4E41uj34CMrsLJERxNXp24NfmAil0BnwgekaoIaHMwtY1j/Zia3+NvUB3zo2tCnmgbu5SQyszW
MwAY2SzbGhTPCGPAoYz+pc0174kFtsXEmVEZmUC/DqtHPPod+tH3hTgOw7sxOSqhgCEzqgKFiw9L
jdVIog4cq2UgIo2Og1bydAaiMWyqUJ4iA1uVFhW9R6Ouarha740J9gbb+KA3iESHWXNusg0Pm4k4
UyJ1djWV+8mtkQFnx4RvjGWTcQGRFPsNl4v5Bbk2zPBgs51QJ6quXdcbqkXv3MiTo2uuxTGbDu8C
ANm+QUTRkazZYCecycbjQqzf4oHnxERVvRYGMzsTtYuc6JcRFRgXFA/JE6PSSGvcbWeRldzbzAdU
TbFpUEkFHr2EDE5jS5zGiQLvSvTJDDYr7z5F8Cyt5LRvZFLAow+tbcV2iUoOAfM+2XEw1L8faMle
9Z54wmTaxEOo9QcaCbM00If9A4TiVQGOjwi8sDiIsMTMbudSD57e/eGp/EmAHqCmhnWKbYYjUg94
ZBPq1VPR44IGS05iBDFljCmt56D+0BlKQw+xDX9yY3GmAzEOqrujPPxkDFvw28qmDMawIUXEdYOG
KscX5U6iL82g/f8BQXLCV21rQj7i8jml6uJeyndcGGCzYkvEN2AJ9auG4ZXkxlae2frk6TLYJbu6
26Baa62oI+VhCetbOANHdugk11OS0D0B5el4WhEwN9dG9qt6W1Pe3obgADVFcKHA9g7UITF1Oz0L
qOUCuk7thhMQw9OjRbDMa7m0GwhXdjLkQeb2BkYSlaflQ6ay3AA+g8MECfCk3+SbhjCwrjz3ONMW
rpxuQVtGcNXt7bYvqkhRo1T0c3M/qVtRD2+YRMqzPJzk5tXsT6vik2Zha1/3nOA8ZXotmrNOPckt
lDWvnrdJ4smo+QrvTulEs70b56CqntrybTTP2rBPbkcRmioNuCv7+DoNR8PagV0CyDLIZt9g4WC9
MfLYZDslHiTJXcZ64NCSln80DLUkLThofgzpPMf7RdyPzTmZLwtzcrzhNKrXR25jHasQ9rB1rpql
J6N+MsEcV3Cfqlk+SQVTBOu/UD/9X4Sd527jaLaur4gAc/grMSjLSpblP4Ql24wSc7z687D3Bs6e
mkY3MKhu9FS5FMiPa70xOgw3nG8mmyFyUvmggfVrx/h5ckzfJwr71EhvQ3lW6TUqD2VzZJkeEYC3
q/B1olaZWy2ZZOA7PdmLz0NVn9T6lHGhBytddJpoOR2HLrhOXrol9MOK8wnpXG681VC/yGkltxVo
RAfddFLiAo1DZh6G8pqIx6q8Dumhtt779jCimqrexnorlpuscYs7OLHxmsG7U/fOMdAVnly/Gd1q
9Bc10q7kUCn7Z/MvUde0Ufzd+KHqpiVSgEpo0R/6vNpoq1Bvn+Ip4zDKSFLTzyES58HW40UN6zAu
6sCb2qqjmd/ZvoHsgZuAqR7ydU7T+IheHVQIyKdbvsZNmiM98/p8qY6rBL81rlXME9KUbtPOuKlK
n7cyM3WA8lX1+URpDzSRu+1J5N43V1XqBPEHne0mH4J11rtlMRIi7w3bCtmoOqMGmJZzkipQpJj0
icxFlgT93Gynx8tVBJDl7uRuxnzjtriWO7c8iZYj0RRmuOJXQwsG5oXI1tm9du24rsu9EKF5nmXk
uIM9DjdY/WLbbctvHl6CbJdvw6W8IUFQ7OE9JYZU9xgNCPXU6Bl7HYz7E/UG8eWuUZwMyak6guU4
tQQcqegjptgeV0InilROs2Dlj0DL2cRt6R+IgTB1GDqbl9MIKygr7cvvXCBhMIQc3w0LECwpN52r
Gtuw+HqNgNEgqF514ibIPcLKhkWoricQWWIfJcus24PV6gmTEDXL22GTjpcKlH/RfmlfA3JFis9S
RI+z4KZ9iQiiSaNf8dxgLA7rxwsNNhXWnGHIcuQVewXpPYQVIKXyyl227FM0iKAR07lkyZ42HkY0
v4GtI4LXlkB5MIBgvQ2UZbMeiShF5Hcrrq8folt/SLrBfN46xdVgrR7xk1XJoXT1xpV3gcvCLcHF
7dr4LwV8ycHvPst/SbiQjP90nP8vyqAbmjj1ctIm9gfKIMWJ1hdighruEXLszaoaU2toI6VKWLfW
SGxQ7fmz8jYSN9/MQvOz71wee+HeoJYhX0rtG1v8Kvuh2zvfwL01PwFWbTIoExJThF3TLdCwusHn
C1ZhUmCjq5wBJ3B5ffosLsE8+WGko4LA4/dg0CL78wQjQZI97R6HIvb8N91wCo9wpxmcnPcsLl3v
tdex8FiK5Nu4yO885KTm1zwHhyb2uBGR5BQEbkp3S1kANgY/Y7+R5IX1Rc9b3JESv26IhE/Oj2ZT
/8KiPdMMB9IC9TXlPA1i7gesgv+wnkSp6cKFBh3pa6Spntl8axGjLdr9eG5pIYLo+QQEB9SVcjfR
LnrhPMNN//P0XXH88SsKwkGa17lXXK2bBdikNj6ylJnxXYk8yBbdnVLS4lJeMCYltmmsitMEXofk
/gV32cAN/NA79ErGPE1c/lz2pMF9/rJAJdL5q8eXGJAm+NHqG/b0JIM9hy2dC+2/AAPqfxo3//cq
MURLlTXaZCTjjyCUNB3UPg4j8VTFK83ajiclbec+znXTo4JdmiTtiwzPFPMnlOVeixD5UM+Ddxjs
IN5Dn439X59sdezsJt9a0srPt6/8MSRuxZQ7kKeRv37ap4frna635oxBKfyXg139zway/3oX5h/X
uvEU5ELrQuyAIT3Ow/JFN7rqhlwhcDHDzNprHwNHIeSSzI7o4r7Uck8L90hnhMxh52amU9E7AVq+
3PKKay6kDGpu7rFhgzqDQMCVQUEEhWPY0V6oGTGXielie1Ft/ycXWHHe/hk7kPS/fVMmdWuiatLO
8mdD6ZiaslxYvKmnz1Fro8MOEUcFHjPyuBhKNyN7hbBQ4nl5Hr2+Q0RBk//HMr0M2tqYaY+R440a
WsEB+jTD+fA2/iagUMykJ1Rb5Z0hYqS6a5gZ5JwEU41XgCAQs4Y4L/8qT7N46vuk4Bw6wVOYA14L
PrFJOnRtYp5d7HKr1mDi8iL8oYRpmwCHEMdOvsZaqWvTYlLfOQxiyXkBQBMkdtbRwaNPi5wy9xqY
yGUWsM4wxKJSn79wfhIARB7rqjHw7TvMAFpgt3dc+aZiB4FjFO512kA+UW0VOLfkhYGu5DskgTJH
t+DK/kIx0EMsuoTlHN0Wmk9krl624aznKQCFZmHqILSo5Tdi8EBxvKox0lIVTcuQhEx9Iovi3H0W
noXPRECP7KpIr1SYlg0jSlmjkvMjWNJFUK47BXXlNo/XOSf+CyGWQ/iAQh4xIePs4NgumkmsTrQZ
2CoQd/da6N0m9xf/fLUQCfB3o40lEQdAc5CBBeE/kZXx2ReD1AvjiUtAqlcloqTGE+pVEW5Ty8sr
Z8Dxx0ifz7mRmWx8zaWEhU1NJq6/sI2X2/ae+AnAS2wMnwxnjo485IzDuMPlBvnNk39ZlDPtI32M
O7Dz8SpODtoXiYsbbcP40MtvI8MulCnKduAJoGMw1D2DIsMUCHREVU3gWYg02D+QOOHwj2b1GTrj
IynmjCbSxuxsNj7A5YJaCAXsY2ata1I/NMQy2+xj5FK9lBqRdahkwqN+j9cmpC92UvwokTsSQo2Y
kST0Hf6rM5FhHbZWJ+cZowD6eLk5CylAhXiGq4T1xZPNpZbN/Rrehj6ZKbEwhH4iC2+idkB7EY4l
8hRYCJIOuo3Yv4U0xx/OUMa2ks4MSg4S6Pq51M/yXQB/zAzvTycGGap4sYapVr4h5zCbQ77UFw4R
+CGAFvZfFtSiXuFA0GVwoXn38FV2dThoDE9PTzPmGe7peF4RQU5GMbN+QMgZrX/+L25eCaxGcVQI
3ufCUlcyqB6uTlsvmIQk0ixmz6cL7GeRwmM5kKkxMHlhh2SIsoeathl4YTqpVIJoku3EhDtzOvK2
Ky+mkZVuDRkTPDA3yLXEp/4e4+7D/HSCi5HwzxleldpgJy/L43rCtZe2ztrCh05oDZQpDIK2HV7L
f77KjT9yI/73oLdMVREVTVEl5Q+HjyWYmfgqzPHE80kzl/HoxvKGs9DvnWcGT084x7zkyYPUs2TA
xfQFAOFwsBFH2Z84Qn1UhLSrgsKkIEQzzSYjVJmjVZZGttDFM1myDGrZXisPRrKJlFWOnFl4A8dp
MfRDVXZLrnHAN0WgT4BgT+jPd58sauhsg+K9mQTSD/gEJ1M53TAHshm8EpTrTmII+qmJmfe4mEWP
CAv9gNMQq7HwQb0Bh8/syVYszwCposShizD+mvCDNQpc6QrN/jXa1aGi12SbQhjkTrP1e+zLMxkL
SroTVVv5lN+KYJXSiDdhFCBlHJhXbZP0MHEziDDlSjA4lEfkgL2B+XOvsku0OHn3GgXHs+7ChFXM
G2zAT5vp3d832LMn/ZWtPppyKfSO2dIDzcGN/6W9/pDZdXh+Gslckh8vBXhhg4EDxS7Ip56Dp8xA
D2KsvPHUvYkkwMfvOOU5M8ObEM/HOltDo3LHId3i7+GGAmIhnpPQdkIO/Fm/1b5xHEE1xZthWAZ8
x5Roq3O9uvajFxUrmceKOStAlxblCjUB4RcBKFH/3nv8C/RKAPlDJP47KT3SV1gBepP4BvjtkwUl
z0s47N/wXTm0Aw2MPu6fDoNesRV7FOocW1PdcNB7DZGPfJHf0tSyaZNf8/TuCFnBnSMAxasV0AYH
9DmuVQL+gznxsHyR/swqt9Jf+9NkuBEQSCt0bdPCHB3yW04PRbDlO6GKIJgunAH9HD1osS2zFfOZ
0AcJkGoQ/N4S0QqvtM/6hfUEC9lBE75sROGhMqOR5WMkfL970W8AOD4+hHW1DmkCpU0Plq11n7ue
I/yHy+Le/9IztkNvy0qKxDpQXF5k+J01RwtVzipbCPUcY5pYuM17Hc7MdzldZihDZs8Fe2ZfX0lh
fSQ/RBaY3d78tR7uaxMQOo3GEBD+I/2uaZ3FjcbqKsxJWeEPkQGiuGOIGVcG4XK45gCQwQ2LybfE
8wGfeDvJFmlIACilrPLInuQRbOR89K5I/g4PEXwrdjs9SaqBiBDjRLTG+Mgl23zywJrqQMOFaSIg
tF+P/kP7aJegytURnJkXxobje5SsGdoCdXp4ksGNfyXNhSBcceyS9sAFLR2DS+K0V+PeXoV3PXAE
gDNQtd4jf8ELkasm6xgl2FK69+bsJTvJmq/Kcl8EA1vLBoA7ukBS6OIKvlnCxhnseH8FEQ14T6U5
GED4QRtr47XYEJyg4MLy2J3WQLWTPpNcP4kuIzhDpPtrku8JYzimls0tU788oqRfnvbbO49ph1EB
ZUh6Mp48mhCR+iiDcOYSl8uaiuWymWXdiq8AXiHclwusgeISKP7uU6KdY5AXj41uN1edaA3+8oL5
yzWJmUYDv4qZtvzJM/qmp3uEewpC4mNyR358Q4phUnMLM2eTEkuIxwcvDXK2s60VLwotLQToQxsX
rFiyS3AZtJRQ7sJ3eFNSMafAcKRn6Wr8aZB+/YUgId1hQe+9Z2T3nxg0sCvabFDTAYD4BSPeW+FS
qzRNbfzVnBwguPEXobVLKn1JzEfATKLEnd/JrmTD9iH2QUkJi06IzxcSmUia9SDdGKR/Y2jgOQ7E
HqQ8WaTv7Ia87+kAwOLM1oZPkXZZDnJYsqXlPeQJigXzQtTUfjUk5kO1scl+8UmL5Hjw4F0D4Y6f
9XBr3tJFr6z+EiYjrLUzRtMvuDcRK1ruxmgm5yHKQlYeqsd4dW2Bms1D4sOnPb7z09oUEtWT3n1t
kfKjRn7HbDiVHZ+oo/2kHeIxx3dqqmqY87VlyKctoGCcRQOKnLnwySsXlzVbDkEBWDmWXCuPdMf6
Kz6039chviBLrnR7xMLQYfCYymAHnQb4HtyoRoS4bmOPqK0BaJgPrFjUtc1GS+S7OQuYkFh5TpCC
4kj4REf4gOn63V7HWU9SKHKJi4lWPLFBFvmIzn3sCMvsjlIR+NBSdxwA8zr22Gat5dg6NbdYY6sE
p4BZA5Oh4tLscQRrdaLSicaNIK3zfiWzjf1bGSTV3n87Hv//weEP4rEOhaofWh2zjzYzFEfGq0xn
kj/j0CR3QDmB+NVnTmMVxe5X8Y6JkfmAScyaFV8mkUW/JmGEACdMWkx/kPsviKdZiugXyzoUq3kc
kCdE1ATb8HvGVbnjAeX2C2KDS8kRp6e2dOzvwnxcP7dILhDj0Ot5C6z3INnla8S9r4XUuHo3n2ki
1G5NU0l5ypDIrcYdT2VObYocZQGxJk+oXEX7TIwLPdfQ56SkMC4vymtqY8ngwZVsMduc07X5DT9T
Kk7RL5luYxMfjs2vPG2sq0ngAZlQhLZx/0xkBdVV/Z2nV3CQ4RXQLiYezwmTAA5IIrR75+YDL1Q5
JeQUsp3zLGE0TncIMlRq6n+HDljdjvePRKXvjkSCC9Mj0gfadZ8TihawcZZzX7jp+h5MpdqnFtwC
ZBwhX06hLeu5kqxDMhzUpXWLZ1QXz7rr9M/nHlAVXKqfc0FtTYez3rCHq8C+zqnmWMxc0Tf5mKT3
uQiaTadS0WpZBAwCSeFEchrkzbAahFiHiwg3r1Nhi+bn8Ak7A4Iu9Po+Pvh0fhFF/j4O04yfm1+Q
MSNJBtOhPQ/z/RHz8T/Ps38jy7DIyhSJzqPWF1x6km38Hzo8E6O+SC25P3XkdsBdJouYOuKSJCt3
QmHhFd/aM4Mnts9gWKaEyQE/jqu0XfOljqLdiU6sONCpFm+AhFKTtHWnHu0wcpUQKgctm10US4zh
pAAltE0RbiohbXPNfIbahtpydPawejRw4Y8vHQlPuFOHLoFB1OXl7PDfPF3m8oJI61CdNAS0ajZY
LpwgX8U/xAEPawu8Xt/KdzVy2RmUBCSXFXspoOvif/kmwnk+eLq6HMk2b2wROPRi8gVgYcHWDNWg
7ayet7QEF/3nj/d/lt7/1F8YMh+uIiK1opLxrwDD//P5dmIYx35hsRSTCqNf4EzHBzc2MSioALqv
CCWBNQ0m3M1MQiKeUn/J83syVd8ZHkzBmeY3AAbCbJ0GgWN/0SUyYDr6AUmMcsTfETNgNI8WAxo3
JrWZ8DHMe/Q+yDecgNANa49NqD/x8Kq5v4JjRMeOwljsI3WwEftZRJSl7WzyU1IgOgt2jOcYA6ve
RurF3iJ+BcysPLjCXQysTk8OpVehx6coewkSDh1sfjvQS4bEAETLq4z584irCu8kqwmOZj9wAXCn
u9n+6z7mhFtxWzc4hYKlCNP7CcnJRUPVEQOtBuTNKVCCdlGRg5PAcjN5rfhzgZ6oA3a5E+qZAu2E
taClx3T8cMVnSUqUDITJKGNNT1PQ/fjL2CUrpqlPvBIkW4fUKyIunnMGHHi6qHfAUJ7Q6JcLaBJy
C7qFutAu4zu2kUmNhVxzsMmUfmgeIV70PqGcIGgf31I5+Xt5ke2CTZz9ZwgXMCjUMd/5+xbaAvdc
6vJFoFerRkcNt5zsmYMWAGmVMrMeJT5UEd27w6K8lVFw+3Mtcs2/MsDi/XTQdgjAF5zenJi6BlHi
Ur+AhnxB2uccXb4EvQeo+fzsPntcSWSzIYw6y+eA3G6JMEjcYjMa5Cd8PFn3CL14yOBSsQcFLAwd
307atj/Cm9+6/jE5PR/9ZfpxHNrC/P78ifPFE1H+66qydRhO8BNfx5XsZt9Dps4CrEPKEUByLFyw
LLaYGC6h+CkUisufioMTK6dNq7tYlMCZixgrMXpwEllAnmsHygPVeKe+N2dpy8REVd0DSlFCA89X
OINazHeMPowBx/69emPOpL9eTzARsb1RujOlOxnFxG0GyTG0bLgabt+h2XHbIxq8NFcU0QHHqaPd
BJpl6CPxpvNbWOJQmY5XlWMcBIYFzoCod2rthGD26XZrxNa6BqG2ihi2cApidQo+y21gePyHejyL
xWrycBCJmnrW6DXTSXftL90+B4MHrkqf71b6jQ5M+hcQVlb/M4jpfwAHzmhR1SVLVxXpD2RZDkJz
0HpxPPX7/kN+2oBZ4ZIbdNw0o4PbgGgdLN80QtEwM3sp78SmLU2sOx/GgwJ7zUGvldocOcTtc6oQ
MMp9aOhe0HP/RJ8avrd8WsKM+7ADBPpt3jnYdY/3VDB06O6ww9bfPy8ogNTE85mYQ7CBmbmsLWJk
Z+S7fEJ24O0l1+TAls7q+B6MroG7BonS0n/juMBiuWfSad+4QRkeGPqJJrjqt+QzWmROdR+uBrel
a5wG+ogpn2HjOrdvIH7gG4Obm57ywVsHjp1r+x7JLiV0/Z47jJWUXMw1ylX5HbXS5NPdl2AIR+We
Q/yTzIaDZm7+dPCT2eyFGPOXaYNlFJStv+fgSLTy7V4Lg9PlC0y3e2Cggod9x03Fi4zZft7rX9l9
kBkyhlusDTXv/5isImpJ4JqKR3Sm+KdctRdsGBjnee8CeW2CY7zz3/uX3R6QVcKlQ1HIH5PmgAIU
AR0px5YNNpbtg3YNYa8hsqJKg2mAGYKH/ItoZWSiTPHpHPEidgc+Ug41PlIOP6JLBm4adEqZU+p2
z1si86M7YFLASd1pXma53b1Yc7Zx36X6vAc0pHWAZx1AK57Jt0uhOOJdu7X9LDygfR+ySXP+z88+
7W8vXNlSNELuDUuV/lB8Co0wpoTnkj7ApUiuBPrhfs/dKe8UNEdvMBjsGksFNBMYtlqS7fZBZB2h
Rhwq0L+K9wItVNg8vOeBZ8HwRkGTSvA6kuQb6Cb6VgqZnBg1TkiMiWMkSyT+g7XEcjLd5JQJstuf
2BGe139+Z8rfvDNFJGBcliQZJav8xy1ZxXosllREn2B2eMFCYItfoCmgKB1prEQETHJoFYiExBYu
d8TGHyWBkEiBJbYnTsCJ9AMdxRDD8YcvVtNnCNVBcnEk//Nrlf9O8EgSkKLrGs0covmn4FEbgpLR
jxeL4NG35nFwNGn6AVMt7PEhlU79YQDkMAaTFaSiB6jfBkatC4GmwYKsvppHzkcw7nvsUIadfQFz
VwuBN/YRoK9uZ6ROjOEUq6FhFsD7OV6YEnhYIleICAUnyC9fl4RkW5+cO/1abJDhzDh1xkUbYAae
1+PCKjdWj1NuGSLMeG0i+khVW20dRkTpbiyaAwgjT8OSyjGs+oAsPAuv5bV4QJJjE/4ad4ijrC9u
16ZZvr4mU+jXsOl/8V6hwcVSM+1FiJPIqtav/pqFVTlkpC6jKrIF+GIIBxZNzJCOdRSXHAg7rjHw
QVyOr3HGV7NCRCMSvNt8NJuBWIH167PD1/dT3Ut69PbZicsx4ymT8WN4Rj4SdNQroIm/DEB47ajD
3KDITo81MpZfvVnQjMrlfyFkBySMSxpgygZ1x1Fh4j3G9jUHHJ0XfGB31Dgi/QX9ESCBV3BW0Gsy
WyxQ3zJK7xqXI7C8AiufeF/WFi/c3KBumN5YBCB4wrjg4DooYAJpwIeefLBr80opLXsx2wE5yNjP
MLB6UMndCq9BFpP24FnmD3OWwrkO232EauNtk2OHUdF+5icBQSlQU/Xbv+bpR/EvVBJk0X/vyjgT
DFU0LfoxFP2Po6PodFlsVWE4cVL06XwU3Zr0RjhujUVoF5BqR6AmeWFAD18fGPZJN2MNQHm3ABnt
v9mSy2ympydgr7fGmCgCwkainfpbboZfHo7SB6szcfE7pKHMLyViE8KMYC9WiA0fNYhdgivTi3bc
x0hqqPzk0Uoyf0g9bIhO1k1e/GIUWySazTuDwbL/8NEIU2sAO4V3AyyX53IxB+PY8ThjKwEEZL96
gukQvNKz0XjxOaS/dZ6YFbKaTxIxFRTU9E5E2U7It213YsavjpZxaSBADU9cCWvVunakYBIZGhxr
7d4MS8EdxDlmQo3OHUSLP5gk6yP7D7HaPWOkNiO/gh8dYoRYFO8DHbzPHRUAGjAC2Gh8a9EZfMFR
t1MQaXENl/k5RLsIA7HHt4HrAzM0RRjmKnaFK7c1R1pDpn11eelLrViNS3gokUzaH0b1dq1c+6u2
5rMub83WoEwJsdgkzY1gCaRZcmCYtEcetlx+9G52c2k9glbc5W/9YXwahLX9pu8mD4dFewUrrdcP
nsLBT7puF9wvyHpb2p0WdAZd0WtQDcaSxLHAgbCILvELu+syQ0//SdPLPDYZ16cbIF0LO+U+ors8
qUvuY2tL7Ee+BsbI1wbcG1U83LI/+puyq6/6t0VY+xsTeXUhbh80vr8q1/LG8b7nvqS3FzSEwSW9
1/f4yrvLpxsaP1q1BDjDdTdg+etsbctwoB2tS/2L+L09NFhFiWBfvT6px4kwvgIecFX+8L30U86C
NWWeCOsC29aAo2UGV1tTSZJm9kibD/K8UxrTONg66TplSn83DiK+kRkKyogGOI/aLHfcBT/9EUYj
xelyVg7jblzhJWGIXotHKFVCcKZaICIBuPrIDI43JY+Dwjb39bvhOyB3mrzk/+seMJydcYkoVGFi
FmclhEO5Ce982Ing8VdCkpfcPNUq0RfaTmfCG3ecNRS7fdcLPqR6na6jM9/AlS8M0WhFTEFFWyjI
LFQ/M31xBsKhAu0doTdE510mvbFxE+sbPNd/lA7fG0/HM2NOzX3XzAFLjxxgnGRG77ze4Ve25Y5B
gPOr2wu38VJP+Qawns3GPCGysDp2tBk6t3O25GKgtKhGHOvb8k4nKuVQrYU1vXonwj1PnG+VQcZB
uULcfnx9Ngu6tCgsOklv/OBuLlsu2QRooZHpAALzVUXSPPf0HTwfFp094C//pmnzbo0ZHewmXIMf
hwAXMPz4OZI5xzXu7bXE5Yge+Qu1MeZulGjqw3f1G9Lknq6fyR2RvyMdW4MnDUwRSKxfc1gn2kY2
rCVYy3B+29C20cNgL4fL+RmYk7eTwRt3Cfl2oM+YCISzeARfo6PRXLDr4Nles8jy6Qiq+xRW40GI
F3gRm6W4NpYKpxLHF02V+uL1oGXMoIOaKT1xkDOpxDfZ8j04KcuOmgGq4PSPl2Me/3k6kVT5v056
hD+WgUpMBYQS5T/oVNMUDQHVQH+Ca2/gTElSCEnBi9V3Mb1Cgaq/eXl+TrpcQIbgo1bpQDioyiFU
4HtImiIbS9oTlabgVtWXIAvJc6cFG8E6CNc+X6TqhUSS57Aakt30HPWJoTt140rst0az5k+I0cp4
bfmVPyqifU4dqVm/XKFYGdZBTnevcJN2u67f4sMwrKnVJ0XFa8DExLD9EgryvZRsg2hjkkIaL3HA
orNt5UNtznvhOo0a+ZsprKSnrRgfxEQXb4G4y4Ajs99ROe8w0xYacOG78tuIu4RCaaxuyK2Nj7y/
aOLeTC6Ff+G/i+o7QQMa0V9Ei/KgEONj5+8ZKhAYy+aqELHmritjO3Y3Kb0b9G5q2zB+NPFZVz0J
L037o5vn1tiQsqQHt4TA0GClVmsf3Zy2NTM7IwMWuRiAWpwdURklyVnEGltcci515QT2Jlb/Elc5
Tcv/9fUbmmLJlmoomsk/p8vj/8BjQhKbvtr1w6kveMjc4x7kj/MXQN5MOCRKGG/8kNLnk5jGqPqW
tGJpVYfiedXwR6RcAyolsZ3Fh6bihlF5hgaI+ZNbH7wrnOt7zSxWpfjzrKyFSBSGFN+MhGBuHuvF
So9+FRnjBU+BCkNdwVBaQtYNMIljvY73RXcrRDqiOgKEcMy1YFplgSxWxxA4oK4wmIxMw7USi62D
6a6e8pb0Ve4fFCT0YqCg9xJKT1QmJSqevoRslpT+PUfXcJkqPKClh19+maE+l1nGmf5FChShP+IY
NRfN8SSGWsb3aPw+k5+BAIzGqBZJ72CuA0DlYkafr0o8BrTX3Gpfh6L8TZ/k5PueDoPxhL1CugEb
4Fckbvuso4iCe6beRiRLo9z5w1elHl64URUeN2ZEZ8dGLX7FirkKoCtf6z3eSLGcbr1+G7P5+2DC
kccXEvqfo0/iHhZ9njQChSTVWVYPtQjTUz/ofBDbY53Spl4d/OEizEq9x8dduml5U7NTgtUYA7S6
7mnVMVBtj6eBQkcrw6qov0eI+RU5BmN8E5D9lAykPFkBEgGdLMuTQS/FUz+uZWirnjhSrykgumhX
YqEmN+B1lbiEi+hDM1EKr80XqIWtAPkZR/l5MuFvRWI0SgMY1FHqc4wqIY+mIkXXgvTiglJ8MIrn
JipU9KL3ODkW0eH1V3CjlVI32n6EN+IFFf23zvc9r0vO10q9kIzjkNB3MllaDQgp4pUIuSOVxkAQ
0Hlh5EXZKQ4A2Iu1+NzJjAxI7viS2P20HxEmSBmIpW2PVc1jg0IzdZUY7GjpRtH5xhJqrD4N6U2V
twTJaeklvvXknElgfzIYXGkSGTQ1uFD93BBhkW6ew0UmuFAt+SZDPO/+iLucPxA5AXHj3V1WV6rm
kuuXa79oseNbZE5Jl7r4aQS7iOy5OPIG5faUtx3ecJJGTN7yMfaXIiVB0nJUET3jv8RNU8GRv/Uh
K2PkdFh+idZqi1uFDSazPojkM5GGUKs8YlW5UA4yCUzKMzfwmF4qw3dJmsyJtRtdXTmnxreV31KL
XKX0yi2Kx475nBX1KazLai8y2tPQERIXRKaN3ZEH11NjNobHgEynZQTK+gPJoNiZ4DDCQ8EnFwKb
cfBgyofbtU54uDREYiNkMPJbqBsIZkI/gOO/jXhPtpfOom7dK2kR04ljQVAj/d48VWsKFJG+yh/u
HG6rcV8Pjixd0wlwetldTWjjPHtMVW/9Vr9p+YkMoHGXRi7PdzNYyNN9QkZ+QqLRTYB9oBPp6TBY
QbdHn2nzVjSLnmbXyH5GwBzIHxEs1ojaGrdfQAIItWMFx5GiecjQ7sy8hDiLnZFcCgLchqtJFu4I
oxDnb36lkXLCgs1nHpJXHsZkXAmFF+FJMujmeZYfLyWftzE2Q7qL1jU2BF/QFmV/l57ftRxvRkN0
m/wgsB2UlGa+puzxPrqCgLW75NRPFdbLAk5bogfOfLqh5D6luaS/taP3jN2wW7TkLecbtBBPYSP4
y9ewi4UtrjUE/sTUskLV5kI5RXyl2PToKxLmsAjIimHTROyAmk2IiPSmGWRz2QmhwBTKcYzhZ0C0
IG5I55k0l26D9ygklgNez6nGPQJVEC5Y2wpUCDwN1HBww60v88h0+l/ZWOItS9ej5DFvhugalqpK
IMCl8rEOiZQ1jDe8UgJlVwF5IEAkXOkEZBuUCUqoHzgcO5yBkzT1kRFyW8u3JK7mTWHOfSoDgksT
HpUcn0N0ycrziAyc3T+vvwQE3HymlraWrW2tr5mFM2M5+k5axHx8/kyOLsaAhWPTKmec2xCbkfzb
5ztRIdhqBQmWNt7w9Ci5QohBWK3d2obyyzJc1IQhHfP4EpAb0+bnqgJcOPAA7BLvdStJN+DUs9UB
B7kthJ7xodEygvkB9Hza8/iruyvCGUOywVUHLl/M408bxRRB0RHJTWjXCK2jsmNyK9v9XlLnFriO
MhGV0TVGsbJH90J3L7neIGz1/MVChR2/OerpimMp3ONye1aT1w/euGJzQsMlTCZSac9PAcMdf9Cp
lnR2a068Eb7ZfARkcLDiPrSfCzGc5O8l0Z6gZT/cRA16smFZxZ9S/WVWK5KWugxKRnv3MYJRw1re
9ZFrI8KBSOwGcq30t9VXWPkz816x7fsp1drCtnwifdzlNCjry6RyFFg5+cw+c5M28q+cf+ts61bX
u6V10Vnp1O6S0UCh/EKKKXWziioimrLfkvQuGTVClnNx7OMCjgsVlrU3h4VVe1xP+WuvI7UksGRW
iGvNegvLdaEAb7Ls6ypxaWQXdhgsFZ0+HlTJeZmyhxJMQL2Jjw7SQBAFt92LnESSM5AsUmZv8gAe
wacKThdeFCbFDk9yWfNQQjwd4anPCKBnAR8XGtXcIOChcrPks4i8rzHQv2yDft1FF2Eg7hBZvEI4
ComClbDKihs7hS8+OuyndYhwyMTvV3822leTSJsQN4KAUqnp4bQ+SJRK2pVEgUXhPtloaOp+CRZH
J44xpHHtsNWLVZh6nbgJ2E8yNNtAUlk0D6J7Bm1cP4Gk4fgTNyr3HalPOWitKg1zEwav0N9l5jY9
FGZkX2XGT4KKjMupzrxoLPCeEvVziVjL0WTX0r4br2U9zAK2Pp8ZoOOfyvNaadpiIFPI56nUmr5r
Rl86N5fRKQwS24Bc+7+CQ1pO4ISonsE/t/q1639e1qbHA4TFgrgOn7FQH37GYpxl43ubvusNNr9d
tc8ANh8xDXkWMjnDdFIFRPFRNgQ2k/bMNLHokI/1tyb41ONbLK7kAElRa79ktjp9l/eMoN8KstxQ
J+dOWRO6ZQYEgvR4Nl9u/zr5ajmLSJ1QKwaPRQrbq4Fo0qwdvI1BvkUUqY4wZ61MveamI4AvXSjI
9UZuGRrfSNNEbBgdAv1CqMNLRwftKt0WnkyQPpQABkgHtkDdGYiPllSvNE4ORFqZQr2wMgGu6Ozj
sQ4AJRNG7mIR1/SyfGoGCXxUjkSnjBs1RugkDbdM3mkx8xNSXwka/xmEbhrDWZMHILwymDqOBKJ2
1KsfEVNpTFNWOcu0ER0OVYf9TTCI80jRrnarAXFiXTOYdU7dkEbEatfzWsOV2v9oxcVQDbfMv+LX
XQCSwiaYotF+crYEOE0LLGoWklsFD9FIclv9aTKSG7wSJbtnry0JVrFIRRSPYb7QzCRp1j+ojFWB
tinNqxRc0YZYxtogRILI/vH/EXZezY2q2xb9RVSJDK8koZwsObxQtmwjkQSI/OvvwPtWnW53V7uu
7z57O0iI8IW15hwTfAfz0aajLRafq8IqgU4SmNXE2xIxiawewKku68098iZvGVoPGmIV0ph21SL2
lpBZ6xrTNGs7+varuJinqGWZmRr+n8JcnqJOy57uSL2y7A0EfFR+NAnLw1laPDbtTMx6rwTwBC5q
cGR0SskuIY1aRbggx8BUBiL9lgGqpyAf5amGX1IGpsdUPdbx8yRnCPcN1IpigM3xkAv47DCshzvG
FGQuFEBQgi3Lx9tM0jWX59W5Qw2GonYomTgpcmIaKOeQnfS1JKyKAA7/Ss8OqNe0LaWs6P7BW4Aq
NPFazoSQ4uwWzJCkbEB29rSdwYIOyuMAsXk4sAbDsjDgRGItiHp/2BNeYIfaqmDlxVtx0DTr15Wy
pqAp4FeOXaTNqSufzHwpdM+K8YNJB+rFH9tNE+G2bhoyOeWqKH5r3Ihlfsn1IO8QcB6E9DmX34Xo
JaswS1yoiQ0vk/KcTtAd7jMgMabwWnKcrLlN9aNhCrnkDYAR8n4APtyNtdRtousymSykcnnVnuhH
TgRSr4+9QAxT8ZoCGRuWGp7Ewut1MFuHqnvvjIesxgq2EFow6pv6ehrkTYZrjzm0m2cVtYJZGILv
K1hhHcNs34Lfp8gZX6DAML50q1uyxVmPnTNknyZ5zVumvVAWrbqlFLAGcYMGz5RV9HPzvhiKQ6Ss
FGMVwyNAi9nDTmN+OSfpAbijPlmNTQ/xmWZBo3gMLQNcf3GnYqSSAO1Tf6TgPm/7xzx8ulZgCOdl
uJOFQ8r2iEpqWy/acm6YfgE1KkPIbMvXeaYs7gwaXybouuFmAFY4MxN0276orWO4FMCoWAJDbGpW
ZujnKxaLdL2y9K1FIH1DyHG5YhWkOTRSUq6bhuR6KtwCspCVmCI98HuSw4rHPHJEcSHIj9F1HQOW
FJeBPBVvx1x6VLTnH8pU5p9WRm4cY0IAqc7W+k8Zj5CKoVRk3QGCfEoCfYYodEoYG2PxnIzY1sNo
YZED478kNDJBGDuZJ0EJtslznwGV6KzodHXrHTvCabGCRiE+EOaGMB/3i5s4xYpBhHZPPRXfIIB9
pEcVuX1CnAyVS5cSBiyFVTFnUbFNnGqLDVH2CQWnv42tMfMinvAxgXoMcqNtZZn2xUl3Jv21Y3bQ
PcFScZXEdtyuoGaToIdbRWB9OSps1EVK71glpg7gJYybaUNUCwlzoiNO2+f/l2rJ1uXROGDdmomf
JlubIyTX1KPkdNuwkY1ONNg6l1Z1a8Lj9/CkXmHOMiuodDvO95mKYsNSnyc31vM+jusJlqrI0fbs
R+pHsGDUw2nqIOAQrIQJaTVZQGwMN3XuXqaLAfUcaneR1BIbwKeXbnQH4KA+WlrKXX6sF8Uivnpg
8xDWYXalK4d5FBk3+6etwc7hpVuVUwJFpiyt+gU1TlXGB4zi+DIPXPX933eKOY4gv+u9TFXTDVPG
4i3KpvZNTxd2iXyJxao6NCyJWGNRmcIz/xHhUQYSRH3khY2TSXsangQsYbq/aBMuDl+aYdNDhrkP
XYXmaUhiGiohHGmsllEuIGmsHdQMyCP5kmpHh0rKTonWaMMqB0yWjbMoA+BH3mZk9yYhRZRSzM/r
u/B5oZKUWNR4KtqdHBJKM/ouL+EZABSr3Ds3jQm+EKQNctjxx5AdYxBfUDOxS6DUkyFWWApNFLr0
JrVm6Y3qV4ztgYaswuBjoToqQ1wSDhVsGftd5fz7xCqjPPZfJ/ZbS1BrlWZQw7w6XFhtoP+EtDEK
zkmbJbCC9bLdv1BlMuhAdw7nlDAHioca/4luCA81wNqzuB7JB6iy6AUieDldz9RNbCQdiDFE9sv0
szlJNCFoCJcOLMoLvYYR8QDuZcI+hGYIzwrpsMoPTXr9T0EBd42BlkAyNFX6Q+PTxEalhkJaHYwp
YqbQWtHBNM/I+ijQIylA2MtkCswFO0WUj4EJJCl4XvQeveNfa5h4TvxRc8AKArSGpk0XWtknlpLP
4NzstDfljeLTwq5OBHjt6ZX3W/NFOiOCXdfP4YPiVStz27/R+pCP4tH8vG31V/FIs4PNCaS+5qPZ
EV145qGKjv++qsZfJmQ+uCkpCjbTUeP0e/03oAFcd2pSHeSCVMS6h7Dh0q5sKdTcqcSTLTLvU8Az
iLPdUJoKk+0FrHHlppA74NIR2EyNiP7sYFMI1d9E0rfqDXLCAlvV4NAjjxg5CfbKqWe7ksID5EcG
RSdwVnRNLSDrrFdZS1H/xk1FmC+NlAj9HwtaWqhjhhAKg5r0oDUV/PuFoo3TAXyjeuIKDM9A3HoX
vrFM4XnA0GKpHyo1KUwxEAIMlpzjU0RYhPaYomJ0izF81c5FzyMv+afIvr8IzEF8TSRNFk3FVCX1
29DTmEnZDG1RHSY7WjY1cgFAp6kzWVUHYR2hfnhGBvlQvpWPFQjwfbTujuULnSdg2l8K439f2r+I
ZH4/nG8P7FUvmkG/cjhh6mBudC+6T/BUN3IPaTkHKdw+ivwM/uNYWIyOBwamltKN0xMzeffNcIWd
ERDh6AZDPrhhrU0von4vsfv8NLr87QH89dyNTuhf+hBB1Ga51nOwpMbDj2/GypRsWlfGBnZWiHny
LcoxhOvh9dB/dHCyckc6xtPieP+AKHDWP8Nzva0P0vK2HVbDqtrpH4ye5RzWw+05uPvsHBIYO/Pr
4YfT/CdQ5PfT/O0JChsz0AedcTH4qFkQYGEFMHahDWynlNVuFjOIQBYnbjCkwQ0u8pENEt9Ghx0T
SrhTX5JT+comGjsnk0axZIBkwR4Yvool8IgS0ngLqMtpsPpGDK78U2aa+pcWIPetNtF0U5Jl7MO/
n/s2CcOq7W7V4RrNhtKHA3e7LbCDwUJJ6nkOsBT/FizuZmMqs76fG9FW1eYXPAy09Uh2RLqC0JOO
lQpznv0ZojdaWftqX+7IPaBlSxcBJyNy2n2za15YNOyoVwFjookTLKJFsCh3xhVlO5ClwRkUh2Q4
s53+cJ3+tjAwRI3kd4PBTtO+YQ5EQRi0PIr5lInFBp96G9fnRl+3tyJufBQYFBl9ymayRwmv2JFh
8cBQ04iweG121HzRWpb6BUcdPhnkkx5YK/f7Hw7z++1EgJ0qi7JCdhxtWeO7aO/W34S7ofTl4ct/
oh/SRfx4W1xfpc9qqy5CQiNxWizM/WVDIPC6PlLRz7T5lYVfYZsA7PcFSpcN6D8ekfZryvygWkvC
DsGrPuVz6adN3R9aIY7YMCBHaIY6YejTvrUQ5fre1BUlsMNllhDpyAgxld8uFysfGVgbujhzNlzU
XRF/IgKtHppNi+Nk0fmkT06Jtt6U5PZOjzjcoFs8l8frwdWhBCArETAwTFXDm10/8kfCLwsn2ATW
HLrGlO58S3Ui282bj/7Q7HFUba6HmvF9AZapJz2U4Pp4Rfdu++8LJMrfb6T/Pi9S4ImiTgzti+36
y1A1ydKhN7IKrpJuB0eJvNH+s6EqiIJhq3v1FMnCFBUTcdHJQYUn68NsVQBl0HQsbjbZSyvMN5vb
HED2oVjVq/uu2KHbQTzwCPN6CiKYeODoQON3U2AXxNrOIsG6fD5ifANqTei0IljBFg0wu4pukXMz
UIMU0HCmVvfWLEy79oQVMpTyJEHdQU0+ZZOSTnmuHA3rl9dsQYNZRPh6+RoeuSYBZbe6VzRaoJTv
W2x2PLGAuIkIA+iJkzNaYIdpH8khQZQI0I9PgXkLgI1Og9VCeKHCuDFGktuVXhk+FDQXkcsWge+j
776/6VvyHrIfFm3m97XL14XQTVMxWLfJQA9+H7fkpJW0PC/Sw21fr5VTM2t5IsIXE8le+gGsESwz
ytxsPE05mj4DTxIeBnZqPbrGF+lAJQEj6Pw605YsyHbZXj2RL3eudvk8m+N/Wl4Qw5N9fSxX5SrZ
lcdPqlqcPRDcqzsb54lvvHHvraKP+8JY92/JSuQJmBwltk3JSp/d3YzsV2OaPTClqSTmxhthC1Jw
TtAwS6klaSbudUOS1iGaC177qP5wq/7Buvp+gsZJ95c7FWXwLblcyvHJFNjIGlvulkP6AlpH28KC
mhGUSsSq7hKXur2thHWDqoo09Mdsnh9D9sNvLEHp+ijrm0+FYFykbFtWLlx4EJY/HKz0fYf//WC/
DSOVXgxRIdzSQ7QMFypL6uP1hQgpIELFR/eIcO0t4Wz3s2YnFmwyr2/GikBoV3ZpvC/it8lP8mlx
fMNfNzxfB0ShCsegoknS5Nu0mNSpfmvNa3qAI+rFJMkzq6muscjm6I4W8uzf44qkj+uxf73ftwmq
nVzzjvItdebTHS/GToa/y3xD4ciSzwpeADgtbBKpto8eAEowo6Yeo1H0nm3RADvaTkWNmC3JAJsG
tHSiwHrJHqiKsT+heNYss227wn64v+06p1gInjS9zdMVxVXyPnELWSwRp8PZUK2C9FrivXn3BIAZ
tPNx05OccRRTtsCeSOWrxDIMbLRnlY/X2aqAUBq2QRnogeXvsTmQJzi7zos1IdLj8WFhO9Qv8a55
j57HjQKe688L7UdK0uwi0Np+KbbZb7WffGLtU6IASjNrIAK9/WQRqDCasQEDEIiv5uqyiEK4jm/9
vo62gzMqjYghsZQPGKXIHrAFoQyiaFtikMxRLpA+rC7IQJreZxTjKdW8b+9P3U546Z9QY+Xr6rN/
ql4JewifJP++0U8daPAHZFBs2vVXuBlaMyKcRZp3rEnZ/dCMM+zwWaFgQ4mFUiUHjd6UfiINuc/m
lWylFLiINXmIz+IxPlOv4dXi50KfJn71qe4zn11tvL2+h8UsflKP7TvpMxO/+ahj+/qENG8bLBG3
NavkhSwKAV5vvtJ8RC+Lwh+2hqu88ZBifUGJvWaTxB6a4xte03f6/mZvq3RKcaPf55Mz35g8DUwk
KULIcn7kOFkT32trLD28UJgg8yfaxWeyjwj/qSxgnLJAV5hmgSUiEl1fpunbZXXzqTMubj8ojbW/
juH/e8i+F4SVrCoyQechM47COV1fZogEWPAvu4ds20O7EGbRMdg1D7CJzAVpqO1LDmDAGE0wBS5E
zcb0FSNsvYe2TtJH80g/hxKadXufOPVWXMHld0u3eChmyb54JyJ6fV2b6AFVuun9Q/qc+EjblLeE
cu+uPRhvFMWlypo8Cs//fry/fIbfn27215PJRBy32/I3nV2kKdodE0B6AGs+F87w10AI8ACPGcp3
Vz9g0m6epTW3j1UujC0zu32dwtZ6IhMR5Xjlhys62haA8kdxhRpKPo1+qn8fpPSdNzUOeb8e5Lch
717StataDhLN9Ym48ClsdlYO4Q4RMQHdmAWImy+Prsj9+0qBr5yCf7GjHw7jryusXw/j20gYK/dJ
U03Gw3CwUiIoCbnTYSIS1EvCh42uZCvMZXc9K3btut4jaO3WyrKehe9jovztsfnh4qk/nJfvK40y
DjO1iybpAeePZ0xfgGFses1mxJmjJl9BqrUZwHzo2157Fo7knrgifmxQBDYAPN0vEOVCUKWSQYoQ
4k+LrIltsTjyHM64J31i6e1ohvya+mrzXCzuj+oPG2zpb7PZyLyUNfZAE/17XZQIgli5ml16OGnz
YJ45LC4/6GsILmqytbZpHdZ/KYJT2vfrG/yQaPXve0v727L51wP4Vo7IdaVKlRvnUFqph+vrCGQz
UOlD5HuC8FGVjggIP3Azan+YADDUQ/JxgoeKyjV1/He4KbR7LyCpWINGtpFZLipztNAM6s4tRgVo
CS/lqXptmRF94nRMu5vSl7vQ5QJp/ig/11Z27qnLAWVc9FPsNrbq3Nx/f0rRmIw3568POqB3RdMA
WU5UxjXgi78vupowTtqhjZtDUB17aaalfnydXYxXldhHhjbAV5GOYWFk5t33Yr67KC5WAzN9JjD8
WlLWfdJvqz59DwbsAdmxnczbdGFqsz4fwdTGZH4luFJdBJNdGK7AtrcaockbWZgTDopocIj2SrMP
lOcWTRumcT31lPxTetVY6wublgplf9tmwUqq9kF+Irub3PFKWuaXPbywvl4SUIy8zhBnpeYy2RrX
eadv0vytSE+9jrQBioW0zyH2FnsZmUF9kM3djVp0nazLCIsc/BMrTqYJ1IuQKvGLXLi4h+RFtqET
sykI9aBHknixK/qCQJJKs2no2kbqjFSut2gC+XirkS/SPVf8dOjfu8LNhyV41Hvr6j33hZ816yh4
uIcHNRjTJDt108SbOj6F7SrRXybX9+j+WA1QHjmCJZPD5Abk8rma7FX5OAQPAWtfdSPRww1Odbcj
vbKanKV21TRrsTs1d4LbH7p4M5g7o9vF+VK7zHMiTcJlKC/qC8S4uSIt2nY1gDfT53x1tJeDhwhJ
u+KL6kZIdsZtr6nr2zCnoZ7wqKcrtVroBMLcS2JOZ2W84StMFoSZyrByiJaUsCn7Rf9g3mZZ9Fwk
dNR2l2wlDiiRX3BYc0rUGznKJw6FF52ITzlBZBCf8mU8zO+dpSr+lQ5fjCholrTbMFkTzMCPgngx
lGAzBzqhl3mnznTyAdptcPHVYalWoBy0dW0umy21qAlIBtDxxEuCkeXixfIi4Lwn5CgueR29nI4s
WjoM+K2JJePkoqbI/bxAb+QHLcWiRUnzO18m9PyzVaXO0uucd+VIamI2IdVuCnmRCA/XC712WFtk
3WAWXIfFnve5dvw68lo+1rZPtoLiF2hBEEYk26heGM0m0alAzhvGKnmR439DtBLa2LMRPLImIB6W
b+q5j55toJRcj1ByrXUV9J+YpbDydKTTAH108C0FN1vm8mnkB9hoNvlYurjn9oWkYMAIx4RnwiJy
owDmOfwSosSm/KGeO5XgsNIYoHGR6jiS9p0YBj4pUDR/Ao+aJH8YqM4FgwBoBvqJvK/p8i68BRT/
SWdzi19NF5puKdkmrcevt+A/A8Ol/c75Zd43XZ4a0P98G9Bw03qcDA4W9tgoz8JqbbhZ5OX5jF+Y
8RnTzpeoww3zkBNI6heubPqQRMvxpjBjWCwLNieBT8T6mC+F00L+ZePAfY1Kl10yKDPYxhwhH42j
hffEr/FTxJLQ/6i8Tmgv4cArXH4zdk1YGPBpvjACoMfG14sdwCKa+GQgplYsyVxOaFwAF3mhk47p
VrF4ZYm9RocwHsK7w9tJKDVog3Iy2+01mfZHtF1A1cHy8ZohNaDYoe4MvoSX4lPinGYzP97fDCGN
Q4Az3k74xBwR9DGUcx2RTYBQRND/zqi5/Tpw7g7av7w/Z4+XRQ7ABoEX5Bbg7HE4/JMf1awbTTfs
3ArNDlCwkWIFO9+VPmj8gQoA48R9QAbHpXDABXKYXHIGOc5OFI43AbkP/Luhju5K7jlutSjjqrMt
GK8YHxwhGgXsMx4HPjrHfNGn3ClsVbgjxrOHqJSlP3fT10+VD0BaXCG++Ci8HTcCvyVHgDl8Dubr
a9pTb4G5pvSMtANRyA6iUT4k9x5uce5PHhBOjQz0CUw9fB7uNwhtnA7eWELz5k5YO6OnKJbct5xQ
klv6ZERGEwHz1pJxJ9meydbKk/3+aHy8FVBrMTSDMcDiiyrcsCaJS1F7DIoGo4MNnxvnOR1Ts63o
yXhlq8ZZADSN5wrEM41U9j+ZfVXHCAaZUtbdMUksQl4AczCza54Q0+1R9NKTgOkCyzAezw0ifk4j
n8HgnqrQKdmImrkQN8LicNqZLvJ9rjYDY3Sm6Q/BdLy69NtHGtf4AflniroUNkppG4X1xj0CipsX
4QtPXVO67Cf4BNxZ5XMJW2uyvOG+6XjALXpcAVwPGdu33b3nz7wBf4W4KcnB8dhiAFjBq96NU5+4
qItHvqhTIpMWZ1d0+azw2D1HGKrH3y9CUics/uRLG2jRGpWuNoAIMu3Rd+oICvll6pqcIv5WdkSk
DrD6yF0wHJrRHSQWVOYVmPFFrrkrr34dUrt/5ZXZGtPq7pYyBl4cCFZVzfjuhTCA1/udyiCeVLt6
D054NINP7dSh+Edv41bb+77el+/Ka/Rcjb1Mj4JCjb3zwBGa7H/PlBlizAzXFReKx4ShEXEL57i3
lWNAg4Pv3ncRkKLsmfPFwKcgcr08cR4oF6jqVGCOzGcAkYg3YSHAsyAy118OMv7GloQCC1CryiRN
uvAawje47ZxstWANmRKihTpFCt9Sp9R8tqvCJ/pGbVMtbuPeeDiFeCEf2Ec36+YY2Ty7fmBFc6St
2fHm9/5Anq7FCP0YrcivPbIvaKEbuEAibu/V5x0vE3t0DTh4+Mw+X31lFWO8DR8aey9sabmDNBEU
IeV+6Y3woEobkVXawjylz2NrdhHQ6nm9PtELAJPxQAj9B79d0Fg0UMFZHW1IY06fY+AIGMV4UEGi
IrdGjZAiu/WIsBAzl+IrBnqM8ubgRiIqLlSYFvvXothE+PxYEVshKUCplxkOyg+CjImlRdyGfhiV
AMZmlKkirTLCMJopQJB0Wz8U79en7oVNPi0XGuqoyigPVLtudaEiE3it7AriVBg2+UDGK432EX4u
uwjNSDrMVmOqNMUk2muSo6teLk17B88b7Q9arYEMBX7Kxbpcx749kY68eYFEQbIyXL0xLOLplTwL
Vny4lR+6DdZ8uiswITTE4oXdnfUH85krEBsWTltaL7vuYySjYWJV/Iot5+DJ4pTD1dFNTs1+h6Cw
eAYsT/PLLlBZgM8gyrN2CmQITbGPKXNkhdf0CANuU6XydSCn4V7eYfYhpJmsTfjd7FS72C3SZbqt
9hMaI4z08GfwOSA8NCKP5iH/YoO7QznID3FygTghATaceFwFgSFcc8J3vHmGYdWPpujV6QJ/182w
+reDIIyfJmef8YY6LN6Q0qghoUtdqfdS+USbGg4qxvTeVUp/Us5CHBBQxnoPNSF6WYSoXTFe0kFm
zib8momWaAbQSDbSU2GYkUYnYYDgn/DceuV8K4BgWujXgVCosH54chRPTKfYNiuSRivopp6G1ZQS
IRwjns/bgqAO7bInvFO/TWnnmuwC7venQsc9LaN5rbRudtMQF1XFZ9K1SCVTkfTS6CFkRDKCQ5YJ
61TtRlwCh/dcFPic0TMqDDiMjHAdGyYx+3Z1VW0hF9sWCHf7NhiLBqaq5hnKmBV+I/njMuW+78Ep
hSOvECfBLffv6qzjappe07qYZAik75FPtH7Vk10yzVlVxgsBRpE+V4FNq8z2VLqIelxJFy8u4Fyv
FNm/jyHD81FqWuxzeVFdDjEuTIz2I2W3cO+CjWpSJuedCZ3wULj948gLR3F88nim5GIUnKAj4BbX
czwQFhE7lqK6PH70kb27n56aZzqTbChzCGLOAChpFKaOpTRbqshb8oY9D+SdtJjtkLEJ9W7AyMTR
N3GdWPj34slD2vs32Fq02COXH2X58SLxfLGoGwcXxfRCVqPMbeD+WMDyLDdjzDRKGRrZhGaG8CK4
+1sKRSdQ7gwBBAf7ZX8kU4eCJN/hJgJnwR1LYXE7WaL+GtMpyV1hwc5uundgATFkPUQGYlp8qPsB
Jf5lReJ1qT91mdsbPoolhduy9BW21OgpCupycEPQ+BsevGJSmQ30g6yECM0m2JfZ+gvmJ2esgRYX
yU8J+NAvliK8gXEaGGCivdnrSA5OKX3Jwk0MJ79NW/OtVJ5jk6JcW/moXCloJZVHICzDI/awSOe+
BORL2JkdRJuWStMNli4IcWVtzuRmNWjbii0bOwjhWY5PWev3AtKyUeBR1auk2dXlgtyq4OIZY1jO
YjR9K9O8mSXdVEkxHiwkZrn4nnDvr6mFFuxSSYUlOhsuJPhxoNI3J8cfRhDdjThiSVg0bDA64GqM
3bDWrfhcPKMONonFQ9vJgwZB8YKSwkJQD72pJ2CchdwxoNh9wrvEX7K+rsY0eBkXIKvvyua9xlmC
vN3OlgwUrVjwDpAzSAD7MFi9YNh/Kp71V5O+AxQdwHRsJ01XpyRX0f50iw2vg/qLX2QmxILcsCAH
dF1tIuFD/yg7hFcWMTrjhMj9enlPjHpVL0TBN4HjReuKqDIYUJAAwRdQ8m1tDHY8ffVhWJFtEbBh
Rn1h3zA44EBB2dfaFXlUKnYPH0a6RBAUqWuplZ+H7dhrvpFZZKFQgI2vy2PohYSpnohwHag2WlFv
4FUiB7oOvUINqCirR34fHg1gUHZgMxWdhiWzvoTODVYOxSEPKu/ZWiqE3Gws5UwCkiQtXhFmTnu3
JRE3zVJRwL2uESAaPHU0KHi0WCnDOemnHVrIEUPucSNVSMXZoDGCkzzDp0F/QIeapOAIpufavE4z
EAe1h+vcIAOTCQuRpFtrc5jv3FBy7avEqYEFCNzrjX2kJeMet2UqflxeUo8rBnvEvDNisdtkc31q
maCILroJEIpcLmGUnrXqMA4/7IXBEl7mZXkkwFv90BZ0EPp8fLqjovfI7B4+1Q/WDQjQQ9NT0a1f
Z8EmXxu+UU7R941xxffHVJ2GhFXA0xRHupCEnx5MSQzL02MIEUhNvBKGzsCI0w6dvouQs4FNj70V
LHDoZ4TV4thAE8/8Jbo1PmRqfyAgGw9YNTMs7ETWT7Sc8X3wFjLmE3NczYDs7N9g+90VX3ns33hK
o8tc5V8bjxOa9fhSWOXwHAUj1ojhTlGmHbU4W+LFr15Us3UDpI+ZzsEqEtiEf7/jPeNzkcrM3KqA
mWErHHjDMbPzVXKsfXmmuQHMqwlpfC6Z7dmndgA/bzAtNhZWoHqOioNFBswPRKYcClucdMUoSso0
Ywm4H5VyOzMNrCrKRSs0+qw4kMuLR85oNExZ2ZmGK7cuj/W4EwDmPa+wMlD9Gl7xudAawl/FM1d1
LG52N/GcEwrtQb7ofBLQg9TG5IBx/xZ5Muejm9FEEMFrVJhkvLrepsGA+9DW3koy0WuMYCSj4560
u8ssJjxGOA0X/87KFlxcvqyovo/imiVjV0deubZMJ0dNJk7PTdLnSF5Le3WyKACw7n+oXv5FhaVQ
v9TGlidxMfq32qUpSZeg09T6ADmFvRYwejGwdd2uXmmKoz4kgmjyU7H/e9+X90NyJEFp1Ehr0r4D
GsU2FsJL39SHi+ikqRvqI0+1gD2eOmguARbG1A6YQSK7ZNtIAh77+9Kl/gu6h8phBdyEWBHRitbp
TIWLwa4HXK60p43FFhKHG7pwascT7gXn3v9QVle/N23/O3pq6qqKWof2ye/V3onShJTc8/rQnCnu
IhU16cghPzQd9RDvwwUOARDofI1lCfS5wLY6Ouh2TyY5A5ZKAcsmD+MONBx/3YviNJ+wDWjUY02a
32fhufCEabRmafjKsoUFB+tgrgRzEMPcf6N3dIStC8KXdYXoXX8ClIri9+bH+BG/Lo2ILhZ10jeB
Wy1Jd0VQgupAQbZiWLMNtjmfaBuRu9Fd1mvL6ecd0mZcJoONogrnN+o3PKr5uTlLjB/YkZ7YTFKE
Zv/DxoVx/G4F42gHg3+sKFG9opyC4/ZCR4n9fu7SV53yH8FzQyOXBz6fXxnQc/dG6sI4AHojW1Hy
wK8jtW2ZgcE1I6Znq9OjQOXNnYZFNby4zAV60oGBVN2S1KAO1hObxiPxUVgmrkQ1laipYX9dFjKK
ZtBg7wiw8a3FZ2BS8ZnFCKxBJuiiGid+UJUSmlzGXJRUmLSZlnWQfha0vrQH1TVGKTM76a11eyvp
MVZUbDAvsba32t2/H1b579dFl80xT3WMh/n91ktpKLaTUq8QTDD6IZO8vaqb66kA3GHRY2fX3h1w
JLRMZe/Xl9uL9KDuKTdf2UK/IzSsElZljJXVy7hNRA9E2dq/g8RjkUHJ7vHfR2t+7z993UWaqKv6
GHtNJO7vR5vIkZ4pGQLPAlo8rfDTlWi1dIrGMwbtTo5niunaHxTXoKgTuCE7T6A6ipsAlYIjtBx6
bxLPVQIQpTEcBIATraPJSJpxWsjHElbbMcek1x3GLt1kyW2nZHGyluVs+AZ0Dks4Uu/mayKyTR+R
Y2ri4OUUXi7UOGgszjBqYiRHSJexHyCpZtwPQLGya9xXB3RQVL8g/qA5JqaANq6I9t3uZbvtPQnn
LFG0JF9D/CI350KvgvUgCja74SVMix0YMkLW8jAowF3+++R+NY+/9ZxU7ZeT+625LMtBnIZqXh2G
xCblh5JAjY0UPLUtQiO4uzyL10/mx9s8WIr0E4DzkXTEvc/ETvTCGBHJljL7TNC5Y0UmE7K2Wj7Y
1cIbPR3wAVFoCPwLc3n5w/iv/G0E/fXYv42gQiq0aq9n+ArgE5nUnVnBj6HtTeJ1WAu+0sxxRhO1
2lC7As90il8TRyI92XgAJKCzP0dngdQXND4XMx+PnX0rLFMuHu4YQDB45zn58ifOTYFCT2ezsuAp
QL0J0la3/n0xpL80AH+7GN+611rX6IPSIKdNI0KUZ6jpyRohhExhgKhdA+AJQRwTT1uasUUnMPk0
cJdQ895Qn5iF2+qEQkN8VbkUlALWyYo18w9H+NeR43+3i/ltms+6usMDze1CTMk4Un9ZOZKDsAcY
RSLge3GuiUu/PzXMaE/KsmCVpz8rLLrZmQvW9bGMfjhn8t9HB1WEQGNqE8X8plQzsiIsLtmE0eHz
fmpf4b1+qI/1R0YLsBrz5ECVTVpLedBfOFO3h+61fm8PGuZSi5XjcGbeJSeI+5TpY1O9SI/mw79P
mfb3u/R/Bzh+gF+kdArCiDbEV3S4JWMoEsqkkAj41J7QWkttNUUPNNZ4x4rouBa0PAB5yQNXGmoR
RRTs9zHTg4tFOGL/TosAp+p7VS7rc8BzCLWMexvxNxLxT5cNpcAgyUthBgePgH0cdfhrReL3c/Ec
P7UHtohs+liXp2MvEAgaJntL/mCmYhPJlganl3794a4x/35fo/Q1TM00/rDgXW6XSGv7nvkGh46K
hctBGNbA5YErTLHCIFNmdDzA4OvIdQlH5AfPLWu47B3IQ0aVhRDcgtwk67+yNoKu8upE71SYbxBH
vqrUmL05l6Reavij8eqylRvGaT/vzkNkU7Bj4oJZhrXtEsJ5nECCYqSHVmVxDjgfFGvexWQ8j7Cg
GM7ZHhA6zFYhvPuMzvVTRW+CXQOpINDO2a9Rt5CZIuzuM0e8jx6BKgqvR78AjAnLkzO7aM5p0tl3
EP6sRWIEZuhlPQHPhOjib2Mdxk6WrWBgOpX6w+go/W11rOnSRFPwP47/+/t9Z97VojVkTrpQOPWp
3ZcbQP3IiWsu+cudvu8bQYjwkdgUY8HHfc8M91rum2P10nBSMELjUmMpzDr4J0eY/jftlqmMdikD
sfof8ZK3ylQzxRyF0DZgxTU3e7KlS0m6CEwTqmhjG4TkY6ed1y6efRjYuo+OsdinbuSwldwNbGEc
HeGybb5Up9uMSr5PnwedKYbbKQAkIHJAzE83rzqWaIpnppM8wUPz4wO8OHITHxWsQNH6agfOxVlK
DrAot5xHe2EeLU44cFGsBft/jwTiX3Qs5kQWWQyzjBHN74Nnr7X5vRdQrN1c+k/1XnIZme7vxmO1
o6L9w5vBqP++J0OTxfspmBrHnAAoXb/fAc1NljuuQHIYaCpDDhCdtrdPnGUGvYLMANi3BA8rbhUS
FT9rI8ppbqXPOsGrs7XQrSMyHLkvDg3AvnMNOgtSlkjN3w4DV9CnQudVissinrREhaBsGszG9Bb7
WPxYPGF/Q+AE28WbQGouycOlPk5R0L6mhIE4V6x+SJ0uLj5KHmA6WcZgKyOreZqg0kznkUalfU7r
SrtRrHD1Zqo29PKmhuHUmBWo/WU0tlyN1zEWE8MR2MqkXlVBSgZv/qjI8ziZFbyOSY0XJqqv1/MM
mko9VzKXX+sqYn3cu+Fo1C0HG8pRTMYpA1JFQ9AvHzQQhTCRWJqRSWVOo8oHW3VN5zX5NIA30Zap
rmz4l8tUE4hIc2tu2sqtM5fvhLcpdKv0Nv3vD2vNo0eHmbTBQ6x5V9GvxxYo9FbN48MaYAFLW0cW
MHFifew+Gh/8H2wo9Kh0gehHs9T6+nGiTyPgJwsajtpHMe+wvCWOYS7TfErTWcj93ly2R3UM4hj9
AxO6qbaOKJHhrXD72ElgrOv/38en4c3+KYhd+vsZMtEvzYOOERf1AKKS3BOJYaJgyVQxL9VXRgza
9Irq8HO62hKwH/6OI05cvs+/8B1+ahbufw33izgG3oWFR4sfNQTiAv4Q2QK/SZP9vxehNQtQrBgF
E/wcXQCKB9rWNJv5F/QN/EsXjb33dozrogro0cum5XxLprzttXO1D7rVUeF3SALAEJtuej207Eqc
UBv72HRuOV2y6rNvLDoXvqD2QZpBdP4/nu5rOXGm3QLwFVFFDqcgiWAMmMHY+ITiM2Nyzlz9ftrz
167yeLCQWp37jWutkOpWmLIk3TakfqcjPluub+/uLcS0wxSNcvUxm9DzWl9fW90NxwYtDm4qjzvr
xr1ZPlSzhz4/M86ER0d5mXk1/ayfUMnF3cLL/BOJWaVYHwtKwY6zpdd1trtXfnNV3Sm9HEaU31f+
ObctIBbFLr99zwWdk4y2aPCPH0dlNCxCfYjdn/d0Uv6rfKmyRSjyCLY38rxYPaC/Rckp20xvGkXM
kn/PmWqWY/AeH7Yt3tNsDlXmKyyq7bwz3n6cx83d8jUNYGwL9KUGOWxfaOdnSeXcwE6xnHeusErg
0O3qwrg2cpgvkHaqxfLLA2aLGwAIQC/Z1dPsY5t3+FYIrTYNmbuZMzRDOcgvuXX7uupfM52ZlIer
7OX3TQ4iVOeCrOISnyr8Pn9muz+guq4BLzDZ6vCN9djIXD8Xs66wszmMuEyzbOEB+8s04L2l8u3r
oXu4tjeHl6fFe3rt5q7167nxmOSwM2frkM1E+cw4HLP3ZFc80J6KYNh3uASXmyi1fr/Pdv37qlBL
z9/y5dQXHo3WGIWlJ7YHwbIlNkFmyfO8fi8j7swch7nT2yz/hjZFpe9Asf4+8tJzr0vSFKJEWVLR
of88ve3msF0P8/9WFQBU4IZMw/3tE7ScOi5yb5VTubnJwB4Do8t1vvlQtfqmL3P/vh9pm0UGqWqP
bHYlA9jW/JACPjnOO4IU5qiRslte70ztIJdncRdPwJSxqG4vUGpeKvm2iA+RzZt1a7lKxrBkz+1D
6k85P7if6gwm51KjkO5cNE0kTeGlyFfZxVHylAte+Du+/sclX1n0xygdT9jq6aODrKk0k7dWfM5i
7nxAE+dWpfhTFIE4S/GJPV6Ekayn45/HRH7inTfa1DgAsuTDP3QyiQ2+WqqyqdTC70yC56zKoFz9
7797k4GlCVBkWAGnTOGuVXwHB65qZ3TGp3zmjmxCCquf25IVCAFp6mjlU/RLVTQ3jjdgCEpkYeh8
8be3sh7691h4EdpAf+3+9/+pw+za+++L+uxVEPLm05KAg3x+dLyivnyrkIuPxely+2X3zsFT2WSK
9SLAw8p7xmaxGXccC2nQnGfgyGmaZUpmCY1QnEOq1MhkuemPhWGRF16g++aZi1eLt8fs7QHGbfY2
R5qDMlUkS3bzsb2+zHYvecb+dT39iMsOvh0PThcOYt5ZKZIFZ17pJXdtjbNv6RPOzFXjNCvKBHvm
2kdhmI91owwOLRxh2futkz12bjBKRf8+Q/DMfipBI/sDt4R8VJjbXqowQF/sGOUhQgHJD8IEghR9
eXNoXJurTjkASOd/LrhsuZPb2omb1GmYZe8qxKV5nJvHktP5pWbJjBvWNJDoMJ29nNuG5Mdt2WcM
Z8wEyHgZ4Rv6uddzAm5jF8/XoBbmTZFdH03NpXPosx9s+hLgmZcojXAZSeNFMkPH3LEIx63bkCgP
mQwQIZ2gUKnTgRQIAXN2rO1Hgt3NevEv/IZSPIPF6oxevF9o04pMcp11GOYkAUD3WFiW98HGMctB
D7q3mISZQS8yY0zpWePZPjdXfh86wgN7q86iv+mnhwHuRYmb/ri16+/6+0HlMzePVv3H8EGrfAzV
f6rEyud+cJtcJqv+vR25YT+AiNgHuTI5+qQXL5Nt79TZ9vY9sFn6OJeIhosecdo0hDQU5ZJcko6f
CH6wsEaZJOP7dO1l+K+Sv2sC8Y+t2VPbVDeTHJsgYjswlJq7DjbG9r39jK7Na7OSPNu7/qIxa5SS
UrLt6er9YD8wQecjcsljIrhnuh6de+nJQg7gCB2RsSIi+W2qPCbL6fl3aHNidXYhr8bVp4CsKXur
EYcVajBl10jgEbiz7p2b/6aCQfedO8k3vqaUmUIKnY/S+mo+Oje7XTkRTYxoP/TxQIOpy7yF21S5
OUklQ8/5y4xQzCz76tpt3WB2dBH1x+oUcocU6XpSeCYF4GpyG4w4PVbGzxMPZqicK5qgiHDrgtsw
WC79VoqLPrsn9Tn+WU4RKw1Tn5v+uic+fLDqHwe7zqyx64TP+8Fspi9Tn5pxbwfHAa1b5Ub6QQHr
qWp6vW9VR1pT6JJp8Wc9DctCFJqRYwCbvei+FYIfoT28ellRzQ1lecSPBoQfKv1T4JUbyz8auJym
h6l5KODeDtNj1jh0whaZHq5VeNurVE3c9TRt7hybXs/x1tMUu+tQDyktPdwPxj+pz9tEGV5zm2jz
47fxJN31VLvc6Dv3rr+vAzIpfvZLudKs5IcZ8FOMZg/b+i7VSW//3NuLRlgR8+mqX24BM6G2i9Zd
8q3hCc4dmov+sbnpK/TYDMdcrvA3cyyElVr8yW8MX6YhU5yRPKowWM2w5Nn/ZEVBg2djLeABhVBU
vWd6uVS3IqU+neQnqe7lZ2PFHKeAD6eXzm1iFTpW2AZCnQflt7PUzHPz2E79yXyqwGA7ekz0xcVp
IqVFjJ0lsOiXuo/WtrkdSOb8nYtMftZi4dd8UhJyQM2dQh/jdggJavPaaZgv1864sGwwmCu3ATFx
u0my6a7BZ2kAQcKC+KQi6OUnc3BYHDZRk/MmmmrOLRPsi9qOWrRyaqLvUmt196zfRHu7l+VCNgG0
al+089gmrVH3p1Kv2x6B6VGG75sAxr3KO+jNNVb22vAxgapI+Qg7sh1pEYpUBYaPMNyV781kPXBJ
TShAwgN3fXv/plK7dfZJGi5RQEh/6NT5VI3Ap5iKvChmhyoIxwDlaamc+iJbU/ayGQoFFpEp7cXU
CHedYw2AZuNPWCw5G8ICI1y8NHd6ykp9PtMduz+kG7/V0F5/z8IujAyY2RzaN4+Q7GAt4NwY7qdA
r+wVxQSBz+T2jE3Hdb6tg8MBjq8rMKAq13vTEwGP+eGOzn/6SXVVc9M/yDe8C6eAqCbpPvEZuZlu
VDsTjZFIJVy06I2F2/zpOYTfTsX8T/lnPyUfqRni+aEvLJ5gc+plJ8/m8U/qozzUOmreqp/BRSEC
srWKiQ5cPSMbhLOmFJ1UOuBrbgeEz/4yujbKYPa4rCL2WNvB4Vnz2xCeCANMxZV6zrEKb216bOe+
K3+29u3/Mm2VdBq4jXMSzMMJEw6kG2E6v7+37r/WnGl4oTSknG46W9RXZc/YMRxEu7oeDb1mgsGi
3XyZE7tDR5PNLjcoTYfo+hN6br2cHLtEfjRyznY77s92e6rBA/7XXWqYdobTQXkbwIX+6KFDf8YP
1Dm3BWLXx3Uaz6GTb0kbLXnSy/5VVC0PuVbQlw3ZQKQnniRKbSDDQ0Q3H5TsauferXPoPI/RrlNs
bfCMfj5P0WobAdA2JSx9E38HsMdGRmRZiCqdT7MSiKxqEYHDaxsH78TE06rDoWekvVoF0kNvMqF3
ndNQCsYX5aquS/e9FehYJ/jRLrGE89023fWnNWL+eid01e7ua21Gt8/f+3ZZBpNw39ILy6rPzfsp
XnS2AzPZa6wqPaqR+slMXk4p7Xv7Uth05dDyFpM8uBksenF07hHPZf+7m8y2qiT/lX8r1m+2axiE
Tf3L78CVCybqU+sew8vEwaJlwpwvnfQwNPAuRJpRbh19AY+oZfupRr5eridm2sjmtJ2KELa4Vcem
JxnWyya/mxzU8nG5lvoGyhLm5VFoHMcoOoG+abnu6Wgd5wV6wvwFg3IaGiCosPsBovKGxJZrVWfa
FCT6XGrE46TQdq7vOqvOrr/qc8ZC5tEZ//YBFXDIEgWIZOrl4nJ6mijjOXvZUkJfzLPxLWwDMrJQ
qrSFEGcG45YaqM8l3VC77DClBkRAthtLFhPer43X1pMvvczXbS8LnTwPm/G/Iff5NrkO8sdqOWyS
niLJ0xIctnJn2YvwiegRjF/9/ESaRyJLPZnxr7Y2QwfOtkk8u9bSl/a/5WZ0mZq21yCQ6KmOzY+I
VIztrbS55RQeFRzbyqct+/p4UT7kWL9tEY/O9c9VaanuarLsOddNnvnIidkR8pKU35CmfYqp6+hQ
WLRW4bhlaz60BKv1zJRt8xIXvy4/h+Gyp0022FWmaTal+BifNVJ76E94C7+9nV+3bBBuM76wkvS8
HiLsA3P9PA5Ok3Qc6KGJcm2DZ7CGMAEqf45thBOC/QZitaYabYl6UrllKoDIaMHfjxcLQnv+Xf//
344Jn1/15ZeOdaPxdReZL0h+2yjoZ46KJmI5ims6pEMnxsnupI6b/jas0H8bvzWmFIWZdBa0+juH
/alMVfDBj5tLRvj3Nm133WrzuAcNkvsJA71zV5ipSdyBjI0iaFwlebvBbYbbbTZ3iq0/91zUx01A
PS4TyPiyKQd6aGh4whEqE1D+pEfsvCGcMfzoD8twcpyqlZ43hcl5j+GBtCwF5mXXyrUpuLyeEBb6
83PTg1pLsEo8rDgNcGm8bhV/9tw3FB/W/3n8vy1hEnZSLz+I5acJOcEyqa5HTCl3UJMcdV5MhP1n
7jSE5oEVauv7V+P5BRor0Y7i0Bq/ctDXLSDQ5xkrdVCe3Af0fBKpl6Q+xV85o2r2sj55f+jY06UW
incbQUuNoCpeWGUQSoFUo1ySJM4xscSe9vG7RcFX0W+eMw5h44PsAC7rdx/U2XrWZw0wS2z5RzQx
ls+/3XUTsKT/dcehs5zai83S4vDaPdQET0b5aCXNFQa7Le9z1mEeXnXs+R5QIb8VbWhMAEcaO08+
iHUuW3O+D8vuV/CmZ/72jy6yxfhGLZiMTb0wk3fOclU308I3FzQgYUbd24K+aWBmk8eCjEJY+hWk
glwPGgw8wUSDVD+/kgVZvQon/V3qHtZcg2Jo7dhq5nrm0lIpjKq+Ctar3zvtZ8RGpiCTIfVNhtJZ
7lWqernmCa/02+d/1+075Z9Z6D/leK85Uri0/kmOao8L3lc60X1mtq4hIpIZrRYzRyeYuG4g3qfw
Rs8j1/XgQH3iB07NqszcnqfVpNJdt1FE/cpDNh8mBUfWNSKFEdT0kApqEgHOW/91i7q7aE8iIeyv
dQQIbntsKHq/gmY4R1G10b9+5T7fqdHSRnGKTMygmbyIzZkFOUW/nSYQy53qv3sziTOsNuZvC03v
BjcPE4H5sG8Ss9TAi1UiKOvOLTIQgQbCmJOvOGQVlbxPAes5VFIVmMDB0GA8/YQ1CM/i98wzInar
xUupAdqBs4h7dVw15YvD+ee1WfzZdJyWJrn9yWRhFCBc6d8Hc8bk1nHjvZmWIZ6WXP/ItRZokWGP
b5f9U6pzv3ym9qOMaKyiaO8k8w0vts+HEPZfmTHnmFxTbpHAbRAkgbB1EgOda5XmfNYx0I9NKz1E
TwbL3V++pFEYQx10bxZeMg0JUsEGAKijIEQPA2o4GE9I4U+OvnMhxu37+5E+QZ5wHjCOGFTdpN8f
2brN0Z/rdftSDmPrFLEfKiVoQJeWOvKgaFTl03zJLfuXSeGTUrxOlj1TFYylrURdyOXLGWKtuFTs
60FvCnXJNB8TvWV1/dNqSSwE63WrkFgh4Jp+vG19FBN8pMHjlhPx/qgEkYY9awmk2Tw6p7pbFgAV
Hf9kwA+ZFL/7YS6NoxwjUzOLdR5X3+ZrJk/o92gs/9AUUIUsgjHpIWzG6lxdBUWmO+XMK5fJzlaS
khOkm9On78sk/H1jdZu9bG7U8/AP9rZ+1lv+MBfGQXrIVOrjw7Q4f12o6HHZL99KQZC7jt919xw6
pttLBS7SSzuz7x4HdrlUauJBc/japqml9t2Q6YDrREuYWMzf9P1dk3CMfGUqYT7/SpzxZiOd8rU0
huIdfNI2e6N4SwHqDiYYh3OFdvMrfu129fu1nnkm+Ww9N/uPDxvfoitax+1gV5TnldaYRZyWfkHA
Bp/OvRSIu4MIwgsGX0bQPgOP8J3hdfqIu8Rh39Lvcu3z9Dw4dHYdNBmEv2tkcyh9i4nasindm8JY
q9BrI5QErytTB0TiOlnP6hjlB8F2+Z5+f7xfGEO/JLa+bl/GyfEnU8/28pHg9R8YhD/p7/sxmQct
FcB/bSUdnV9lNMtHjxEamApynW1tHgH0WslnfeUFEcGw/D7/YQuSVQgT9e/6z3XfWotgX9WZxIH2
rLtpSbnl4LhKnQReC5uv8mCtz7xxCFRqwd10DkmhVzmKfx/hkkw/nqYr/4zMaAl9IYWP62z+GVxC
X5zeMlalH3p9thL7ogwpJaSqyl+95Ui9en3TSOerh7cLk9GpETRafslAXxI5wilsDrEYqNvbVvg3
Yrf/5KFu0rVrb1bt8euPTgO06JFEQhmZ2+rp9djVzssXB09hmXAN5Sf3aUFL9jUEneTqIa1q4QBo
5SfsnfzWuxZM3d6i9RfVSYRPtpZ7sRScn0soZmzi9IvAyVs9NpN9cz64wF5HBhVtOoNv9rNqLrIe
S4mwjka5ZzS+vLW+bUjMjdaj4DGXaPGq0EYlWdlwFq1U7EBsWye1GVOjplR4V52bA06s3Di59G/P
d7mUkhdXxajgDMtFR2nTA0EXpz6DOtcPF1uhWkn/KZ0bCzRkEnhFFOybojP3uag83MtJ3QpvTArj
OjHyNsm3wA8MM83MqGROwL0IerE0xeqOw18bbq+Bvj7Kxl1WxXolTvEPrAg3Dr0pS2ljGx2bFM23
bZJ5uf+3+MsVU24e6pkXoMAJsyDvQa1Ql7panSfgkS+oNmPB53py1ZK2X83QRhmwk2U71023HI+D
U2edIDe8rOK7QKFbbTw6Nr47u4T63T20L0SoZDbKt6VXPBo4V1K167tw+/ZidB+ir1sMFsfo4Nj/
mT/iRzcbFmaSnlavLXx4g9Nc/qGwsuPP+YHwIMSY7sfxzV77msPoXGycRos2BlXnTJmfZ1h4TQ0r
+dbus/KO2QBUhfKWuyi3k9kXz5bRZbR0QpyqQCs254gfaP+oZZv7Ze12aeYHi51Nq5r6O9Y5v7BK
JVsCGrFtrSTDSoYG8O4qRH+JX48RbsT5R+4R+Vnc66dzlAeZv2nurs3NVTJQVCKaDpaL7k3oVLHN
2bysV4Sk76B6HQs07W1/kyvzCj5foPTllxFk1jO3WKaGBN4P6KTz72d4af5cXzq6tpxJZhfx7LUy
chzJGQezfp8JGEtZFDuwOkCQZwJLvPDd+++H60L2cLyR7CBSRoJJOfGeyjjctvqrFDSU5SvY3wRD
yV2SuEjVWy18j3C91C5eQR2mOqsLVrBoAQNsmarNZHbDv1+STe00SvYXUL1nJoRV72Q4yynYiXgU
9sITLWE2fHZF9cO3Y9aWACLqT095xA0nGLWpcB1X7aYoeVDaSQg51gRVcc8yxGyzn1ZxK4ZJ+fug
OGSfKTgbTBp+BAiH6+E3XiP12ZZaoMvWskjz1WYmLSoLBivtSM5zLZcJjv3V1x62BVJLrClYCU+1
1V0etAMsVOlQDC/yGXhdRXRL8O6HHdXFQyGCfLGxUn8fcbNnH9oIlkJGzwEcBGWzBn7X47AaLrIz
MjWsYn4exdrVotQKCa2pQHAr6BrSwOXdUSH0BsyfRBk5eHLzvsrl+KnLmTR4AuQ9QUCQrvsbi2BL
h5uAj1wUAIQLFyWyu0cBJZURK2uT/U9AguR1ueQOgeNcwJJn3LFEqy1r6V9KPMNrDUjHA+p6saav
TAuDvHg9v3SPVvq8uWudc1HpRWb5nPPltyG5fEN82Djz6dXXfaR0hai+D/9+w2hwMzyAlQ2S6+YX
3SCLfuEWohTmx1hcgz91VFmElDTj/27vKqZVfisFXMddUh74oUukxN3b7avMNMV9+YoUPfPBdHgA
JBDl2nw8ybjpolFftOAD5P/u/6z/ZMZhWu7eZ/FZHIHj8P32vkz+phNu/AQjRw+h6t/N21IWfOP5
8vxv25U8v/xz+WvgirzDqQAtscAsCiHFhn+q0w3Wf8R+XL6uf0r/QRpxlgq1AKQgXCMvNuq/UoN1
/JAUPuafMPnn8hSrGneANSFsf7rpM5Mkl7/PD7Qqqxd1mlfxZ7yWPmAqCOlvBViWE9z8RLjF4oXC
/VEpSUQPp5FER+mr02OTHv3nzpUxrxE9u5tX0R7RvLv4MiMNERl4F+O7jWQ5xcXaYB0Buarek2dT
K7bJXGIswPTo/jJn1sw4VpPt9FaH+XA9xNtkW2OrrJ67+1REpljE97jHyV3dDgYAsBpCFpCU5mKn
PeyC/L0GJEQPkRggZQgCWa0jkoGvtBcGQ+VlgbXaJINAId6EZJV+37Sa2qebs5IoXwH9M++c3ozg
6NBa/ll3uTUucBIdPZ+nOtNNUcBFcj7V8drf5k0BH7A3Zo9m9t6AqTHLw7wXPosFJkCKkGSkM2QX
LeAAbtvLYRO3gioKmASogWtkYghmMfH8FiB0v8nqCqEyACd8i3xzdOw9Fg3hPyBIoEm4SKrxUkgc
2nyUtf21eIRaQDM4z9t8JjvxJxK4nNFjrvUc6gID7bAXlFSWTQc6ZF0XWZAn0Yz26z4cCBan7Kb3
zNZK6FeedRErBID5PVk9Xh+7eF+qLyrR8tNlVHZCMKX4pwtvglA0LYTGkLVK9XkhxDhl5021lSFE
nLn1T3D0DxIpm77Mz7qb3YcAmx2mEUcnh1ExOt7qQgHvU+bo40ioCxqMe3IVFJhvFW/de6F9PyJp
qabKIUCallmcoDlEfLZDHbcNckueB3veBvQQhBMLxcVjfErHlYC2EF/4TfrQJPbb5Lh7m2W7/+Vd
ybeuU5K2dTtSDlx6iujy8/p88dxpJ9ylWs4lpUbj8JZiXcUXkU5us4T1TQDv84ppJ9Jinn2dogM8
LIEdAkJ5hmOtDriCcz6LtJBoGRe4CAkczC3qjCaSyfgSC1SwvNwXke3hNzzUyRpcVrsC9M8J6erQ
EFgj+sDCmlaQNy1AyiskO+HaMYh/i896EBd7lZf7VPyYkitgHjNJVzjdpPCye7sAx6k+MdYElYLJ
SWVYOAuC56oh5mcWFSchXu0SM3IX2mYKcyYQDgEHacb4XD00M0vjOPYOv9IjdAxDeJ/+dwuTgwHL
FFjmepiJDJpWlSRVX2LkjDwvnmNJQ0WQDrFttmjjBdejPMxPkD/F/hKRdC+KfjInjdOlX/5bLr9A
kSgWSXT+f5wTZYqbo3JnK+w1YTYtSMAihgmTsA8YBCdL2X8LB151e4hKv8/tdvF5EZVFqzBZ4+Xq
KZ1/yLlXv3VoakpRqV/nw6GvPC3OvxNs77/F/MfJtIdzmJyxfzepHqIvUJ8GjwZ3ZKHQLv61mA7Z
pgsaRppWO6hsXZtTTyk+CwrDO3LoF9rQR7Z0/3OTObfvsYWAl8zH40vX5SeATuh+xsK63F7QnyL/
C+0+sQ6UgjfTnLk3H1+FNlCO+/Q65TulspuAQslxJ7Wt61NfpTw2HvID7TnwzGEOocl502a1ohpd
+gRzE7iySaikuloHCEInwVsnNrP06/y7OGRND3N4xLgkarX1ebSk+KLOzVOuvuJvZPLiK2UQLEf8
kdaTBSKTfhpWbZGluktrVaQNhK/kPn+xRrGdxQeHkWaF0plzTIehkgyo/SNEd7KQriOj8fiyXWGC
wEN+bwaF9yThFlRYGGC/Hx2bHDfD8PQmUlGjbR3FclBoLn3hbfrEBmMeV15EQFY+bD/CCW1IDs/y
X7WiQ3pJpm12rr9puzbi98wAlpHgyjeHOd1x9UasIewchbnNWydZ9yij9HKy7u5eReJFudfKe+U1
+/1ICphhcd7WUq8yhca5+N7fEuFBcSxr1329zLZVie62ciLoj/O5UxAEQVGXcmMXxNJRIp/VNjao
TTNt94lCiuIlyd7qu61M6mhbYgIJnOiGTibD5wIhuOnBu/JpKb9VJtdWRTDoIXp8l74Kb/msxCcG
mdrpKO+2mv2UXJSjRNwkN7MwcyHyxmGEDYCfM34ZS35dO10E9UX7H2lKUkpkJjVlvA8gpiw7iMAz
iNgwnebjiuhljsGiV2W/Fwxt3SXfeCaawyIsk0IgVlSlvst0yrj/Ust+ozBaMPLP4vZx/IEqczOP
0gx6x8TrvL2CZfH2Aj/hYWqwbt2i22exXF+vBLRCWpboIF9qua1vHknqq/wnn4m2ZSnc0Yxz+5jc
5bARh7ztmCzELR3DdX2B6UFDFmv8sOHmdBnvZDyeEf+wl3fZLUqbupSfLMa4bqF+kLO1iVXskqvh
78ts4vMPevXCOC6NewEifc1jj84xJFzMZtjWat5ykgKgm7gthodjNIeV7EshVON4f4v0ZiWP2yzx
ULbCFMTeUJtv62D6pYllbtFuHj1wNorautH4pNozhAmgSPRyBcL0JlpiwCyx6BETZGBHhzCkLpSO
yWYeXzh7uddO0pNj5e2y0aIQP5hwaKeFuAJy5RRfN9EjWE3V1WKjO7zu5vFWwDIOthAs9iZZbf37
55W3Bs7IKVbmmY/kGH7cdmcuxWf/7MpSUyN/3tYy3SMXU0e4E5H5BbEkTCc2QNno6Bu39dUv34bH
VfIgkkLGB98H+o1HrDPcqbcw2uuJYqWazRNcTFWZb/JBopSBLGPCrfZ2s/r6lChlDBZhV4Wykdo4
uePbrqs4haoEus38N4pA/fCvwp4oyvIr29iksse3Wf2sF3Go3sS7xjdmUDWHdnKMlmx6b88ft+63
9X9XdZncj/GxOWZ+CO0JP2VOQQN0jDxzsi8X4jl4innsYgELl2pgDDePeb147WT8QaZkouEj0wxW
fmlkMG+4BZgKcyN3IhH3rT99dvOYL1fKHCYbk9rAbMhufTVRsuE5tW+p1n7d2p2ax3LB2fx5RS0J
kKVcS5tsU+leDx6BdBN8ykD6qdW6Qzes3x2dwt5/cutWTlK02Ay++EICMQB8xvEX+eMgzM7cTFTu
4ft0YzEtq7857gsyy6o5kzx/Xre2z3jLPGpxr5MdI+nh1LxBfZ880T1Alg/a3TzeiVfFrz67tEq3
S+3IraP7U61ZsR/m6fhV0v21QFSqn9NNFpL9uJO7va/HncyT0TLkKxWsd2iUi/4NiDF6LUS8qFm4
oTkqjm/Xfe+SahnMQukRnXODU3v3+NBHLi64HWZ1o2qdzAG0fO5ybRzuh9zQkB8g39pr8McSmLZh
Ro2lemcvYZVkVh/bU5Jm6Nu9zFbvCnzk/36MRrWYQ6NW77zDnar25CNX486+WrvG77tmq3OP543j
BIxOXB91btEIsyb2jUcicfSKdg0eKk6tYEhShrXTOUkwKbRGndGpfWje44+OsrbV0QhIZnU1SNXX
ndHHI6oxg7ZZP+qTj6207d0AVkMPIlRcrN6iWqcdLzssk/G4m6nlPzk0qhOwNLURg2LUbqvgUmnb
SaH1rLXLqntqF1qV+mJA71XquuNsqk7Y5DxzaO6rH8/4AxIGY38PwnEHXJGUmdHIPI9Sb1Czqq1x
9dyhdUdlXbCvdlr1zqhWrdX93558aMxHC9pXlcpZ+xi1y9+QRGsBZ9jEjlt177rHFku8r7bqrX11
5MFRp1PtTK7x2Vfvcs+q9WN1Wb20j5xy1ViJkgajcfXj0i55gkW6f2nnau/PuDNBuef+9/a7pVKt
tCzI1rzxiEKT09HkQ7qkflJqzNpR9XWm1lpW216SjjqtjrarBxEq+tMBCVBr1TO12ofxbE/i6qRT
U3Crs6z2WpuoFb9/jKseuMfH6mhZrZ5r7Wu9nq1Oaq3Re6eT10+ZWkehyq91jh7v+G1A38vVw0D8
myB8iVQcdz/lRLxEta2QXXRr35o2f4jh+36LEUfFdu5ND2p1tNRVdtca6aM62nx33tvnWtxp6Wso
Ooja4Xfd5bFkGmvQ5jB3MJrDhllhjqc2p6JdoYHAOQuHg4GmursklWJcuvfu53q+3NmMP47ZdjH9
+ly+l515uXbl2CiU3iXcZQ5NgCTP3WAuTCPXL2Q+wEWsV0m58DY+D0/512v241RoLXfvm8wkt/pv
fo7Wl9dD5n0p3XYv6KBEdThdfp4Vm7t5tL/y9kDh/C6k5GBl3s/Ll/xstBJmdY6KuWY2c65ud5Pc
FnQFFfFQYQgmA9+4BaknizxB7XiHuFeqztAWf0v6Zj0HDjMos0gWmPDxldoFPuTQVXw3Xr/mlpwP
+ZQ0joedqoQzFkolP0i+QgDZizw9impl7cywxOzRV5ARCis2q2IvK5llfSrZnF5ykFrvf2dA/G6r
bho4gER42Zf7SSH9uV/1HuPRqrvbvM3nrXdEBh5P/wfjbHknqFWLGZJhDd4NaJ88Fki2wGDll8FY
S1cSX4U/yYrMXWx2Xd8f5w3AOnvoRAwMnNTvCt9HblDCIlWTBXZnpSOmsgCZTgyHZG+WELQZ1jYo
iHv1WazlGViZu8ZRwBGBgcm0mocZ0jj/5eME3PkHLJq+9Y48KyaON+ZA6UOwfGaMeaHOR+ZG5sNy
wIQAdFMW4VVJ1ATW2apYnyH+wHrB6PWMxmBzTjXZsuF+NvA8jAYCFG4+gFbe45r+OM+aKhVexZ5T
jr1KwdCQtECpx1UA5/LQonv867s87B7bygn8XKjPc8feFmfTaCKidKb2IHejDMdWA+AWmtXHRd0D
9G18ACD6xwOe12WbQ4Cxz6FZ/Vh/nTmNeKnsBihauQbAZOjyVE3Td8w8u+bKY3ZBZs0Aw+B/fapG
yl4lZ+L96/r18gGMTUF5RlNmRTA0ftAA/Pa2h3S1d+j/8TXRvJWkHIgaECaYjYs1U0L7D2B7TAlW
pmCRgAumzadGeZHMYN7afJXFWAgFdBywlbRzj6RJgwHmeCzgv3BlxB42fs9H3XVd6ObnJZTrukmk
XDScWxYrYDMmhI7hozgjhA9UT25ToBf7rK9D/8o6ZWgaR/CMynAIBQLuAekIFQhdbxoaKBMlLMxZ
05+6xQ/wsz85CLyM9kzkaIV/USzW607JWEkBk8ABWuEGeBZ+WK0gXcysVulVNP8FxdkwFoHgfLYB
TFWg48CYAvfKdCX+3jr3ODD2cXK/g/0lWFcr+2TP7QOydYw7OV4w150/IO4Bb4Szt6UclV/vt27p
3rid6hL9Ng3gWw824kUMYq91zjbHRn8RQ+++LsHcJ3cmxXOyYLSgNcGYm3fOJXOgkx3XMyxTm+TJ
O8/IMjmfE9hht0WUl0bAl0bNZPJhnMg0VsCDBNRzqshvEnckuGAEB+AytQGXyhG203maKzjai34T
Mg9ZUtYexZPTixa7RmUdLYM5xcbBYSAQN+CGbBZxWbjoKTqJW5DZE93v4S5AkkWxkZtkvW7a+MsI
Q8S9E1SY1AiRztpKDWZcRcoEHUegjFJHq1+StYWyxFYIq+yNOdkZCijTwhS5EhFD9naMTM/4QEl/
Jvu+2jzaJewUAkgF3wgN2dWLUvlHp311A6s0QKXHq9FuCijyzCHK3j5vl4qdO7P1V6pXaqba6f4F
fw8AwsW8Q60kAS5AUkoYEID1WSh+zidPcZLC6YM8QOo8tdfkkvukILK4mCx39XMxyW6AJ3oGdSNh
E+bFkYy8f1mItxnuz8mYKU3aZFG4/S/MJZd9+SU3zJ/j5+R6jyTLVFOrpp6T274Yg9YK7ckVkWY+
05ieEFt4EEqJXspTUBvpF/bcVqZF0lh6wncytDjd6UqnN4wcq8PIA4am8nPifGexEH9Najsld+xM
78sXWgmJ9jy8D/PZ6pqjft2Ysy+4t8zoHmNYvgtBEgszeg7L1EPR3tSAdEPZx1yrSFGt9TaDbV8D
b+24/FlpZSHMkVoI79eiTYvMAXNUEBagec4d6S6AHgQjtbZDamDmaM0QMtOzOp1uJoj5GdM2CPbF
Y+TlRX72Z8BAxdFNI8jd39u+2JxjpzP0T00JtCNin6hkZFRBgfJ4OJnpyiwyv8rCXi0KsKATqoKv
3K9QRfvJzwPF5r+fe+kllaKFRUfuWYocs5y4SbGKQnMh0Ypop/WIySKOEAXhPjIoCG77XPRoGQvs
qOIf9LcqaxNlxOyEs+OdY14GeislmCWTZixxqRxBWQWxqPHT24BqGOWqmUBPO+5Sx5eT7eQgxp8h
tRArZjzuapVGln+7RDFPUb2iS4LaF34OhXhceT8JptvWMxRWvRV0v/BVPtemram0LkvBhBjQdXTd
fgJ45ZKNgv5TevFdmt6tzuf4Ri+EzGJkNmEU1F836E6vNCMoS0tbBg1eZI2gHTfQN3WY7heENY9G
89+vFeFJGqVbdYlmF/a9jCyydZISey5BORseSN3YFcV1dxbn+JqCBhqKU3H6owd9qwZPKq7QXlHi
8qp///RbE7xSzUDe1ta1P7tIV4pnGRZ+tF67LbwcwwIjHYuMeE4pD4w46a5hAPKqO/WKNgfQXBH4
Ouy323Sqm33lpbqGzuizAo+/I+xZg645VsfT0rgv47PAp5/yZ/kTVKLYX9sTllbWhHgnto0hZBPU
3326cRDddAsasJLUa/y9tV5f7u8LAjIr4fd2CGiG5302YA6hBVG/f2/XyG0fEi23Uflr396zK7C/
iGlj0KyNa38E5wnAT726z4dHsa/XV6K35JlkRJEb4iqJkSgZyHBUzDIzQJVnt7xOzBGNXV76epvK
+MwtXhhI9hoGGCrdHI9f4V7aBtkjWDj+j6Yza1IVC4LwLyICUURe2RcVFcXlxXBFETdAQH/9fKdv
TExHT99eFA5nqcrMymLbA/OocKtAoFfZfJAF4e3zL71n7YpXkUakq6T6/CZrm4yUb9YPt31NSG/5
nRf5+B/cwLt0mAdcHQJSNsu3cKRAz31+zkvySzy1BEwD+pNxIdAJAD3YOqNMwMaG/j3CVIgyHuA2
G6ANtKWohvKKNwAsaihNYrsClSXTQsqEWJLrRkApYeVuAqFwkxXCShITuBLaGWIrwx8y/9lb2Q/G
b7Bn1ZEZoI7LuJDdK7nDewLTcEd8v0E1TxUAwABiNFJ7+gIoFh+PP7QFEQVp+aBn8/LKir2Vhwl6
VZ2BBzOkfhrZIdaQARHV8i48696eQv8lyB6/57UJEix3G3dd2e93je7s56b+IwFA4llIPwy+gI8F
UgWsxSlE/3NWBWuGVUSq0gz8tewojhTkNlSW+TVVXSikLsDqHPEMPpNLs6j/Tn+2rPFMHQ2bBAma
05Q546b35LjDNY57PXDhNKykAuQPZLrrLqPPEApYDnEZGCOYKwkSdTRo2wuDgQdv4p98Zoi4YMZN
BjoohDuJ/vP4PBRABYPPnKDgFThHjKANaEZnPsBCYDfAqv6Bh9CjYHBUC50Jf/acc/5eZl1aaeHO
xEOQRH9bPoBugeQKVYCGHCIvkL7CAbbLX5Py/ofGqc/xIN3xOLRbMJAcLE/44LL/YSOAJtyLHrz9
3urrMEseM8Jfi8bDOF+Be0/1EVba/ThjyP5uA4tsEBVwqQ9lwyMwQq43QwtHgYAqUDpuHJSTCwIO
BLAFzhRXw9wufJboobGu3eEnd/o9W6ETHhtc4XA/ILIDBGUVVckN3h8CqLyAWDHzuD/KYhiLwilu
Xq46jAFvIBbEV3xw380flIa4TXdZp+CXTG2+zSXxYowUfwrayD//XRj/ZGHyyICeeBq8AxAhr8Ql
UR7Ns+OBABTyfZZn9gDIFFOLrUs0+gTpPIOT/ahLLW0mCXgrQwsgyxuC3nJPjIdYB0wTzeNyGKp0
/u97PGWwU66Pz28u92/s+EUWoJjNedz7+4suPZ3+vsk8YRz4Kb/DKzAsgNDvjzuIGJK249ZnsVGC
pf3hzADBBSVLHxdQHtyeicFd8hLcOm/JJFE0T9Y8YOqa9/uYtw/+xBZrlIkmQOktsKnPG+DYzSwC
sga+5hUE7p26oOMg4sqBC6syvwsYl4PZU0bAWxBuEj8x5VfCEY3WhoXHy/My4O3MAFLzt+Y9KMtF
6/WjU6yTgg+Cm2aYYHn4YMMEFB2Xq9iWQYbgq2tm6MXYUwqvFkmv1/niozrj84PFpnkwCNAZLdMu
gcb4rPBk5uW28c2vaepFwmzn58uu4HT8TUrkj/j9gM7oFCSzP2N7gN+6letxF+jsQl8I2BIB6Dcd
q97i7+xAd2BhW4lv842LZl0hWb7mG/vAv48nCAlIN4WSmGtjNlcGpeRseeOcJNH5VO6NvRBu5e4z
DTFGjtOhtJMgGs1uQGia4OydobLmJKYIhSgeESnqa3BhpM0kAkB+COYVEcne5jAFYgrjQEJaMCFY
4FcJ6ACtWWlQHSUVQg0CQpP2K09jUAXskHx0UYPx0mxfzGM+2CgxjWKdg6jySw8SGfAWUoCEOcg5
xZHEofbvQ+x5sMMimjeAtsUb8sq8A5+ZE9BKB94VYoRIjX0RLkIE+MTHfNw/Aacu98IHX/CCIkZp
Q16HEI67A7aWr8TxOvHG1apJxbB4+mv7zvvwniWDgdJaca9yj3tGwIIAz2GTzznriQy/9FwRqDYr
MacQDhCI/UAJQN47ZzahKmED47cf3Tlbs5b5XDpf8JljUXNVEhc0teBr5GI8JKhcdjkgc4JmQidc
tmhSTF0Hgy+RrRqgzdBPF8Lcixi/V+mURFWERV8iJlYoK/vYPfMVERQfgOrqWcUtD7Gj6Fdfa6EA
6I2f7EmvcUf2G+om6eoAz1WIKJ1QHqv/esefMnaEpwzNY5x/hur5dTW18/XIT/j76mfzmXfj55wC
hPhMj/dcgTRZ/RKGkixGhuPvG7RtRTtH9RoFyBCQf+EzXxBEk1nyYo/bUUcKOMalJyZHfoQ/D/MU
7FCq5C8uRuyae7hdCqPLNf2UEOh7qhnIVj37HHuEgMUQy+lUNUu8KfC3rYx6UcAh3ITfMFjTq4fV
NRAe7V0xbBS225lEtSgNrK3fupBoZacPlfEv+thPqt7VsABAw3sZGZ1kdv+sbH5hHdKJUcGmxKz4
s0frKNOGUj6qz1SOs/E36I8qOFP8qJf65O5kdhNu7aLBRtUoEfTMvrOLi+MpvnS8Pd7snYwTymhr
jI4RABi92aA+3h6+duyI7iSjN0JxuNgH8Yp53f8mXzwz7Dzj2IDnX/exqUA1gd0OCkTGZfHumK1m
C+fYAlzEeO/pG9bdet+X2xMvpVI+x6Wgt+owKrRLAtwh2XOfhYHbUtuxruf3GaO0nOAIF+uLsT1d
E5pSsYVWroauNsIdOCq/RpOOGj6fP5wzRDDRYIMfJoVt6sC9JVSEUTsF+/rzLnOaosOYWmwKND6T
7DuNWxGNjDX35ktTbYp9JRoF6i+yI2UVlE/eSEB9yisqKkBI77/OkyJmkiFmP/QiqWHU31BQ4sum
xbP/zL90pQM5gPR1OqndOTx32kGKsrlyrtAnt+z2IhxX+Vt42YghWH2SbILMxvnhaKmA5o7LLWiQ
dUsys6VNXo1HQ5f6gNB5U7pLlfeSVhgWDjk2/tz6hEaT2QgN9vm3wvrDvJ9y/BR6geJOwcDkqwPc
mkbZqGt8GB9biI9708ewMQO2TclFHBth+5a7fTRnCCVONFWnw3UnlnOOb7Nz6LGdzinnpS6lf76N
P/K+tnsObTmrMcuEyNuvXZrHjq8TikIQ6trxZZqPLu5r9b4bZ6iDpBmSaG2yADvUN30xkTdPMzd3
6Q1sdI8kghDA/sMPdWtgP23tgCkGZuVOmjyGFfQsgb37c77u07ucEno0zaojxSL09wiUICM9OdB8
QUq54Z+lhuUUeSwxLFP3uRwg7YTc5uSjm8q4gx3a+rUQFwE/t/yY2FsmXXo/DpYPczBrQtnbUQtk
yoayf6BmjFOr89vRcL2eynwPj3n+EpkG9/35IwovHh0/Ozbox4u68b9mz/VIXsIc0dnIaIZAWEAY
83RS+pjlo5pGOT0aEF73eQ7mx0vjhn4ouO8VrmQNZvpE8S6BNGHlT54enk5RE15cKWRxmd/wHse3
COoSw3tTdqpAdbcRqaaDOHEGVhc+pl+DCoNZamG2MPyjXeox0O5Ct/CFQyNInYsDEsglDQ5cnkZj
5twGyS7Maty63QUmGUNQuzJ6BekKlBJY+eZkwbvncRkj3f+GNCNRlgCzDE5vn1qFQ7MA3DdGko8a
GijMIk9y69XLOrNJ0T/8RiNxDU7K/rpqpLi1GOtsiuxnqFPcaWwpz1cC1Zi2C5iK8Zbjzn24RDnD
dJajTBj1mQ2iYryxaVWAUzLrZjBFD27sbpPMk1GejB6jjCmsmtSMjohjI2h0WvFcME6iFHD1gC07
vZ3WBTun31hAy2ij8TkT6M4XKw4cmpk6ABvWxQAqZC47vA5zj35grIFzPUIvZIB6R1jmOoQTzpU2
qlBCXjvKgqvToQsO3eujHo8cGa+IW3eFC/OB1pRm2TT09n+THCPN16ihr7hP32eA5QrRDMsNhWiP
Skzn2hBLFuZn/YKrxggKWI6SmusQUqeiViImBCQKI2rKzyI5uVjpJJuRjHNmkzEjh199JorTO7Ai
occ26s0a7AtAbMEfGJwrUCaCmSV/Ne+xbunDwWYKtMbcQYoDhtka8jKNtnYnYt+dvh3sphgD9orC
YHvyWrdddP+ojTwASX07V4DvhUTPTURC9md+PT5mFWGPR4xsSyPyLVKhZvlijiLb4wlx0jiZzxP1
JS9ZKA5hZnKbvOcAfqu3X87B3UK87Edvb2CnMZbFB3pu2Tx+RLPM1cuYGIGGgrbilJY2ug2BwA30
WRFVFubd+YZZkAq0QQ3Qzglje4NNf/6FWKaO0fzQy7SzwLX+GcNh0EIK3pQ14X44H2qmwfm2u423
AcUrot3zkOomdny8API5dbZHupedet7NoZpjrE6h3mcf/3qgP6C1NZtg+mUaKOHDZR7PH+4VD3u2
Abo12uxx/ZGMb8P0alUjVKCWjFQHF2Ozs6qGvO4Z4aT587Jo68vr06o5s+FO1InuX627I4EOUn+y
YKW3JxiW7G10aSxAzUFY2tiD1Ubum1gMcg93W45EfQVz4X58Ws9IWRbmEJLIonDRvjh5jAhcXb7d
6+h+6q21Rd9SobLLIXjwd16P8O6lDCOsRrtugH7Wgb8xABinYEV+mzyP1CIFj5O21o7d43eme16n
R5GacWdd0+ACJNV7s0+Zsq+N9Kkg2LsEPhRGULrETPrGj1kx65juD+OFZkP04n3eBpJ2rL1a9o1Q
h8kcYRkqnCcvdJyiPxy+lbjUVzRPV20Kbc6d88/0pT3k1OTl9Sca2Uo/1mxpdnf7R3531J21066r
uW69v45gOUycEcT8EWSYag4rD7nZw1Mi0hHlIMQF4GaPGSzDe/2cdDE8NBqv9B4CEtNG3Q0YGEd+
AqkBWx0gDjhT/paQSE63EfHec0KuEt8+xjbETH5HPNlzYAg6tk42zBuwAJKKgaPPTN+j4bRFsj79
TclhxoSuMkVHdrW5rugqg0ZzDetQBMVGNQcHToqjZneD2qXjAiVaqwfw2+3ATTRH5jfv1dpa0ncG
KxYbIGA+ppjDg7b0EV7MsrCMW+zVjM65TgYHpkPPqWdPFM/he6JYlWjfWp+uVN1QYAtcgcim5/w2
7Q3X8mfcyMirRUsuWM7HqFx+vM+ke+45GmSoW+/qUXviiTJSfYoxwCMNIrdlM1RN9keIY/sxG3gs
vWrxwdnJU2HwcIkBI+Nnd/zczSxsoia6rX6jPnp7Dhj1A4RH0QIKZeMmWx0EN6JIA3pp09QOrOMN
o0PpLK0b/HSmdOL0ivFj9xj/kqeV2dkGX97G0/2KTR5YpP1jGy4QTNgNJb/35Lr1B+gmY15d0rvu
I8zOvVik6xpAoXD2DQsqZh6CxSs2EkUiXAJayRjWlbCrq6GmdlW4fMrsuD40hX8tAuAG9cbjFzMK
B9Er0lsEVgSntHVJ4dzV/kS31Hq9TDWn6NYc1O4A/hutex698rD+ztsTEQTbP4RkAbW4UFtkdSbd
hKDbKzzPzbY1YtFfA16acxmR/rT3R7UKNppeLC+Lldc5dRmpzHltOKBVrg695+mZslzpZAQP4+Fn
/IxhaTlhmv0FbQDNwwja0UpO0mU25CQFsMSJPOf012FjcsIUsklSNWgVFAlh4xDcgaIK6s3kKdbw
UUdSpfSKvt5sd0yrjsEc7YdvzLZhwCkDgK2kbW2U4nmNMXNLzyKTyetf5/bXyr0+mh1Kdlq2xjVo
k81s3PAfhLhXmawwABi/7xDQxtWIFnCCHxfW+cC0/bCecrw1SMWH6eG3eTrvCKb57gxCZtYdrUzM
MNBqbaadye9yj1XA69BOki3YHOyRAXDwtyfVRIk0bxOUH1414rW5++P9CANYzGgsJJklfX/Qv0Ig
Q3br9MWqjNeJaO/paEm9gxSDYoN67FHqTk8TZgRFyovP5DPpeRwAlFeKBZIqtFrByW0CGoK8slmB
ACDqHETkxEIHxWZNsUdrka0j9PBejNBrV/qMmKlPi4QUHeQXDR4pOgCBIJc45BNYTjaj66q74y5B
bcbtmEZ1v1Fv2fOQkxweM7bpGQY8J86MHSuPTBN1gsNRJA+lAFnbBNYlKNx2JLkXT+d+ZOt3ukc0
CiMR9GXjRZQzYLPOCU8vUyQRcelfPHHuVQuIwiH3uIfZJyOfQJG/RoOx7JVRz8EX0y4nSF/DF5E8
oaJdEGeg238Fapn0/a13HVFz9yJjoiB5dfO7XyJPoAC0P/MUwLlKZPx8pmTOT0xHknyG0A4ZGoc5
BNDHb1FbQZJQwM+kgV30nvPbURZvK7JrPHJ38MNiTlK9CZZjfebFNPekgIHkeGPK9p0X+5XMreAa
K2iE++TtlPFDEIJ1An7fO+Q7Ds8EiucPoWSD365gKqvdd9jE3aTCXulOeZxZ78Ae0glTART1acCx
MrwXYwqvtlsRnwANUT5I2FZedNxNbSRKkF6whGCfEKc/tOUD6wsVfbHHP1rQA06B4MxBid/DnvNF
CcWLAHWBZ3DxRKDkdnBRVs89krqtn/4v0Hfw7QYMOC3UUKJ4+uk7hJhheICSmiFhvdnbpFYsW8WO
gZYCGgaNtjMNn+ctOisI95pszewmXHTfTYTAqtqha7IolSMkIuZzUU+u6xn0X2V/1+mwXCE27g1c
gFGQY84UoGUweBAqKfMBjQRb9ifr5JH2V9wTfALUosB9QbBgcgYWEiVmM6yZ4D1d+I/rN4Zv6B9A
NAF0XyqwjgPJIQGkApwL5SRdgV3gtcF7BEMh4CPcvFTKvUXfB2SmyCqF1PHvm0Bp/A4wF1gc+Bw/
hS3iO4JqBYwiHWG9kSIh0fwDDAeixxGnRXpkxwOze5ceIDSMIrsfhuU9KpkY0FVTerBLLNRBteJm
4Jar7Zgb4zJ4WZSp/Ih+MoS5KrmHtSSe8Ha5qc8pZ50C+HOD1cN9JeDI3BpcBvJZEPJ/LwU4Bzwu
gHSKjrE4gATBDJGs5WLXjB3RH6YD6HAhUTGyQb7XdxC48fS+RNPQZ7RD/TlMftFWVdC5t2M50ZPP
5CbM2tk2ALeADI9b4mdecawMU65KtGsoxpyhY4qWwEjXDzqbjju7D+y6nVrapMp9CqtDEDPzMYZs
GZFUGr0Ivd/5asneWAs4k4cfR0MoCCdYEl+zLqzvUFFRGT5QNpwJhzzJXabufQgASGiPyhTIFaoG
QhxfH1wCzoJhPJJ9VTvN5eesAfg1sMCugPy4R2QjH/83Yi9tKA0zezRONZndQjvwxGnJRJmFpnKM
YJ9tAtKK183HAjffcYgw0R5jddfdAbR9eNAF8KQPGF4Zdx+cQ2Ro6IlfO37UXzHDBLvrM2WRaoD1
MofrMcgqw6U4NLcUKi4O6Ltgy2BIGekfcnswB5BI0Fs8SVG8UHdH6YyYe2gc78f0qJ+5J3JTY3vg
iiF92YUEe88dX9c8EIFWGi0DPEPThpYBlwlKsCx0KxOA3dtaIclsrGJG9DbeqRiQUuDjgJz2ht2F
jOW+h4vEfX7Ap31yO9zXjFf3zOhw6/1DuY34MpuRBTJLUJ+NiRoZEo5xASQHjylN78oo2/Sd9MiC
4I5zlQPbqqakUjqKA8hHk2D29bDYWOlByWd0MoQICGC4UFQ3nLBHdD400/OfH7H6CesYsCEb53f+
9bZ2f3FlDwUMAdj8Q2uR9XATetDh9sTQdiCiDAYM5Fl3McEDFRZSI84AIINChLOcoFTg/AwdinyX
6rgycjP8+WMmoknKykDz2Qnr0bMrWjfw5iAJ+zVdfjVqcTnpCbqIMm/U0mIqDYrkZ2PakDU979Ky
cxkLolzFQ6917bvFaXyndXlrrokbRESy7yIaQ4gVozFD6vUSIkeZFIFVZ1HGdho4/DUoamaV0bay
DwILamEpyOdv1iN4K1TFd+g5jjeL+V3izXDqhfz866Ho+i0GnNn0aXAzH9ZL0BZSoCXXt7XdXygV
7RjM3Co1d4MloYcQ0rm1y/+oj6Fyf0yTFWU8up2BstQYIE+523QHkIPbsj0omNE3vlD9e78TD53f
p3iOuFHAHQrO/2QMdQLJ8hwiNKTiak2gyXSoZoPDwNOtTiyF9GjayagWGGmEGwtGSloTEBW1Jd84
YTWXGFC4eOFOTRb+Sl4JKzed0PynmdyG+ZI63M17THFSFeFwUVCb+h1TbIYgtWb+swFZ6eznX6LL
nj+B1GD+wX3B0N/nhVlvFI8cZRsiu/KFHMJ7z2mriJ0atSU+K/g3wnHb11rzeqhzJgb5FcHaHoxq
OyaaT8XCcZoPW41QnlvKsIyf8Xv9jYclYI5JoFfM2p2I8wjsjxIl01QDgO3MeHR3/oZ6GRx/jcHy
Gv14gmqC/IGslI7gA2PgPcZAaUN2Ay1AGobafqbuUAbeDoS8wP9q0kS/tyGHZQkPR8dyUwcIEauy
9NjhVEBFas/Wsu43kDw4LM7fx3r8PPJUeBjdpB1X0xcBOSqboLNQlrSjRFgNtlrMRDNkgvz66tEy
UBnSk+Co7rZLHl8Zd0/qqdh8ouvhNd3uf4vtsruAX9SSbsJqjD9zzr4rSyWb0oV3LK2LzWt2m7Bx
XY8s2Iv327GiaG4aFLvBSixwzrU5OxZ7WD5O1yi62UwfrDTmAggEU+rSo4ElJJGB2lhCmAySy7/7
48bLNk1cDh8i9GDHAtl8D6+jLHpEVTQIMCMFXBFWafdFd5YTbSzrPRXRvfUWW4J8r5G/D/wah47W
x+bMu06pqW49UjfMJUv35189eOY9TSr8b1SSXIrj7BJqi8eZwJqjZRu154LINl0zpG1y4WFBtayo
bB1KBI+tTZh0PbaJHjTDllbNu4FTEbPiojAEhhq+nTTmqXjpH5zEbHS/fjH+2eghPKBc5tPdbwMk
FW60nWb+b3XjemiGaXWwQvnaXUenDjMN7m7PxyDC3WLE0bg3r4tzY9eRcPx+wFST06MQyc5bT476
MRNk14ueh/dhEKO3IYK534aCOOSB6aJAiYXxotrQZEDJH1CM0GwWr6oVuzyUFkDogZCFs4zIiL8n
MEHiwimI7khgB9vDZ96Of7v7pD5DPTJmQBXsvOnklcBKwj/nO05D3pAzlL0YbQN6AeQ02OQQxX9x
kbNeuEr9EftodmAj0yMptvgDYmtQYiYy7ltk+RiRIaPD1G/2oMic0laqcYDdEAZhaleTDgOakJyx
0nZawuHEDK1n6QEdK7JSXgOJVQfSU5DuIYFN+hCyRc4DNi1ej8cJ7oYclUoqAoekG1wnzzkHdXFC
70oG95zD1j3nonLnKhhEgj8hD+K9Gbszt3xD00qcVLtsK2i28hm1bPA5P0QwWBGFzA4aAHOGIk3B
IA6BJ1kKBpCUIGPfLbRGQvxHAMFA8QVRSJEoq06AxggmlKHnncv4s3+K3q7GHbDYw8XkSj0B1etn
Lpt774yuNL+LeATXdTVjz9hazJZAXtyCH3bVJW7bTxcBzzRziklnePe0MA1LjG0hueCs9MN7WnuK
34+lTXEmpNEfIYw4QTnxcb4j0Yxfya0Uygm46bIKOv9LMgiyyBFYz90zZy7DzH3AeTLMrHyVLyA/
6XvEyQKUS5LG9gJXvNE4ijBpWX5WvXiLSxHqkDtx3c/tD9VxSdqNdXnUO5ajW5BC+a7qySDJ1h02
FjihCCHcRl7BCL8IvvhAwPhHqqO6QI6BwodMrNEXhIbQ8owJExf9HHGeCOIYUoA4pFAga3wfs1rq
fdAFU8KQmh307ex4xUneM9bQlQJ95yBbNiHnJOiU/NdnHoaGhqT5RuT+FAuQ1+9vqN/3NwT4lWjL
y7EIZaYdYR/7xA2NyWedyPpOROmIfqpbDObs68P7MkpzDaN/vCweJhRm56g2otEu8D4HR3pgngoQ
L7ns+gfmIdfbSK5OmR4Wk0cKkzFJuNDH/tRqTA0L+xl0dPBIqaGOs31n9lnnSxovyg8q3xDDG5S9
6rolvGoYYf6pi95y0umy1BcE2bjmXHj4VNka3XGLvU8KXE3ih0cCMA4GBgjXSIWpwhQB530uD8vK
VFv+wrrmCEEwR7G+VL/DsKLXLc5fmFeQbzzCaS2MhyfIIP441IdTiExYiNGmMO2z6esINcNxi4Sd
+ho06+B3zcCACCDUIuQhbAHj4ZQSgCPA/0PAQZybHFL0VAaR1/yu//QGmw+Sk68wHO2R/yDQZtPk
UGOtWTpEJGHuTg8xj6AcGQOUzNLQ2g/sSlSw4+hi/YO+2e/Pz0SLn3v4FUgUulX1ADdOfTD3PYHX
jxYtF8SZdHyuN88434BYDvOroVFsh94P6TdpLpJ23XieaYF0ZCIxhcAxW8BvWk5EqZMByOAvwZiq
NPuTiJqRnwNVk4QJtvyD3ejHYBmkXEBhSIlylF8G7bAu5wd2m4cXrNYRLC3fv5bbdWrfpt0lDrvd
pY5cL0aj8Lcpaud2B0qcBY9Nb3kZ/g5pQmeeZTUqNoSZ4X3ONq2P9A07SXFGzNQ76PZrjf3++YMc
l4xrJQs2rEyuITW9o9/4N+vOlPX99N7QqpLiKBzJdBfNOmF3AUb0nOSzYkye1eNovGxIfb2WYC6q
xCV/nM6yWVAJfiUxJMohKOE0QX/LzvSFcsZtjvthx95/Nl94Tu51rex4VHiOvIGoT/fW6IoyE9Fv
CsOsA3A1qQtgZmr+aFcDOUbMTv3KXw9Qvua67tgZiLxJQ//BNl300TT/7AZnRHGEZ95zgvqCelan
YbeVD10V+NmgXXYkwDFqGpEoEad2TUJJdnYE1+zynEc/AlCCXRzwd/qJqqtRtqmn6DM6RNtn6cwe
yO7OZsi5yhaV7wggOFdFoTcO6BeTMu0Shed2RKX4v22LjYmTlt0f1hSq/2sgNOVk4qhB9yKjJkH2
dUM9O2+iZ1QsEGQypZSxMsKvNOgMW9GbwGgXr9E3HMw6k61Lq/UQe4dRz20dnFoo0Nkzj8k+dKLS
P3CY7KkClqaK5W339rRRVvb6GoYMJxHgncZW+iNqpkRZC9KKnqBbUka4El9A+F9atF02pTXEaZ/l
gLhu3l3f99/ph73ClYTd0CPW99K+inGswdhEWtIdWVQ0CRs64QWAOQCrnR4/cw3BzJmiMSwJ8LHo
LWTWCQgoGZdkFEBTlFTxzMftvlzU/nvPlvpnEZ/g4rCrHf0MEzdAh447JvoWCwCcGUCkvN2zQ+gn
KlQoM2DjZbLdxMqljchPwOTHxszm22m7goHM568ZqZKSuttDkbBkACEZHYQ0d9zSiNsXnHlxNa1b
SgVQaFnwZYxFSepDi9aLWN2MgVeG9z16WRYvuQ0p1IF5/pg8kVOvcTZFJ9OCMnD6cOJyZnGUMYMQ
9JI8k6ejRxAVMeQs+JgIt4kLfoNM/Q0rRQcPnFSxtuwjFTaz6Bd2lulmS2hbjtTSlOiHzZMBlr8Z
JcPLXgmRsMROh2EuN1BhFbD7UpvpsvEgc+Vqk0/Sd39xJ5LHvXF3og9l92ZsUHRg7t1LqhFaC4Bb
wYiSF7md2eCojVFs2i8qYlkwsF8A5U61oSLrgxRiJIsp1C7a04A9UjAYrw2P4U38vSRhJgD4LuU9
iG74ODVcMBbCkDSUuqE9Gb0jjjpGsVBNksw3NJXK2GGnT/y305HvAcydtcOVWold/4wXXyKt8P5k
XNnPa5yFxK3fF7n1OkbySMZDUV9iKCGfbl2HBiy4/PQWzKjeIj+WACUIr+CkSKX+DFyhm4lRgM6J
N2cd+PddS30u6AJbOLGoDoJnXA7lRvlzI2IK4yRDSmzfx1vmb/zd8+ylI1YSBBloyoiUE/w358gI
XixdvsPs8pES8cCxI+hgKUinQjMHlmI9M+UKozrczsomXV6hbggp2JLjdNajsmcFIHCjw+jvzK70
WVcsFhba7r7iKN5GHx/7Ie+NuFKaYliaoAqlaEME0yLMFhsGGm9m144aFV01SA4IFJnkJF8UKVEW
1EcFfPP5Z737isoBfUPaxk7+j/aAlNiwiebTT6wlnV0HkQMMSx68aA2/Hdfzdv6eXUMsph3EGp8l
Bxcr7MagUWx1eG22y+/8gVwNQo5KglhPrkeWIeTVCd7+VA71hRLnu/fxEWgn6B2OU9JXNlj9TFS2
uIoM8jK+gUl3XJgtUwDImc0m5bAt+LrdYvkHZtzT4ZkLaGCog/VvVqP7/po9LlAIS80bJiyp8dtw
BrClcsdl3waeHkBFUTOx9RVGYlbnruB32M9aEXFBDH63FnSL9HSuNPNhkfNYKJZdigdzOVQjikqj
xpMs/CwtyQm7PmyhLVn4jCAS29oPN40uI9aENgwvxBeWMutCu5PFXkYc7U/vN9GGJY0oF53jdWt2
55/MfO8vG7QUFWQQcY3d2Xf2rOTtutrTVnEL7vEbv5Gf7POQCKCdKkdIbXlNjktMAL5BeZI3sCoP
Iziry6Vkm8tGX3NIgB0jsOMDuZdEVCm2SC1zP1scXbCzFdQj2Tb5hPyytQP4CbNO3im7zwzfybiz
zKKena31lRQ1AZ744XOvcVkgFZ1RwVHzCsADwvtaTSC7j5eQJpYjymm5Ez6yl1MMbHn5XV42t1je
yyEeMLBwhE7zzuK5VobFDAyRQ/S9puRtGz6PgHjlhK2ab5N8IcCkfpuCJIQ5SCGgz4ma7DwYI0py
iMl98nl+6Tnvr56ci/IcIGGeHttzFzr91VqSy0zipS5enhQ7sjLOVFAScjAACxBAjfYpa+hsTSAU
n4k8h84jmgQWYxoQ97Ghg4k9f/jTgz5I1EQbv8bQJkyGmoakGD0eb3tp2JnooN+oYCZ8YhOTJveY
/2nzdHlZ5Ava3S0kXCPpm4hWDHyNSD9bPBHO+CBoqSWHacwfDoA3KJcL8in74x4t1JSaROgVWDG0
W7E+QWTTLFWfh1qcpLXGCUs56ilfSGsmnJNaxN6+aAfyHP9W+lCo7KRRM7wfP/A+5UQJyWc4rK5O
t7b5YzR/w3eIos3FWnMhLy9TTBhYl49FEzbeNYKb5EFmKAUKGE/we8WM2dg5EmvVAvVka6fQVBVg
2jMiBUJ1dmETRbNMAijC+A+mfYC0jSPPQVwZbSgH9iEex31d7wh3oHeyPw8UmDjCI1HD4QR5gvXN
hN/brmC0BisgCBS3jzFEmBa8EmqcdJqEgyvAboAWIm/ECkNxy5iiZn41ecIUZqaMkK8XlHa61GhZ
sV2IBUcwA6QwrteUH0bo3sx8o1oN2/g2Eb2gyKBG2vrrMf0jQfNhw2i9u4ZkAuFjGDEHRPC1aS9K
Efwo/Ey1T3vFLo05gRWiTgTovYOw7yDqm90nT193IcvFvoyAFJee4xsVCKIOh2opwWzk9iBUT78F
Nb1q0rXfkRKqCwUvW35MjbVNvFUvsilP4Rt2kCsSQS0K6NbWo3b6G8MPb8NPjDcMgMhnjldxoIT1
5kKXSbv0F1c2nWuCh4FZuD2PP0Yj0lD14n6Ii8g+Vs2x2ry5FhmSD4ziabWn+gRSVZrMss+SGYcg
cpzZV+fHBhEQBkK8TpO7kVwdnj9h1WuaT9PHihLsD7aUcZdc7YVYtHnb1YLcF1nVE0AKbgNfO8Um
WATq7t5syqYpTac8mnrmusEJbnrHc/Lqlcwe5hMCkXrBVdSEm5hiPowmljjzCRpkhGAt+Q9NLOFl
EUutnzEdSLnF8J6UZ3RPIE+mcurZmFZhT8vnIxbDWEjzCMyzkH5hjerIQd+tLAw5rcxHwW8RwrH5
ZfbLJX/mgB7exkD22ECl0631nZwAwVD4dVe9i7nd4Lk9LENc4OiRB2oF+gxpwEv+nOustqb4wwol
pJuZtaUbzaJ7RMHFnkffu1FrP4cAFT0L/Y2pTi+c1esHYLypTvDsQUv0GeYJkycdvjx9dqcS3yO3
g2PzX7Pa/UQkA9hBKotyRB4y7M9766u7pEreA15n9cn7/l7wPZ8h4kBgPQoXfcBJLH10s9M3vv51
nXJOb204ai0gfxExvPuefGuo/iwUgCVkkNu6mJr0IpVaWYoEBl5ntw1JrG6HeEYgGdV2Kp7J+u7o
VMgzBRGLrLgAZsQl0GhAsg0wNh+4rxMwe8BpqgdoxYC/zWf8jOqFjv0iyVWgLNkP04D9rzVgS/Sn
0xs4mAeomf1edhoSLadqKDcItWGx2m6uywEyN6qNdwTJt9l9xzFV2gMEJujYJoLCBtUw37u+K3kq
ySCOlrWPmtlpJ/0ZQIoyuy4pNjdKY6XYRMkvbAIhZ2zNYP4gHGLr4EICjz3YefuX8evsypMqvHIu
uqAurI7vEBkU7ITodGynfjrBYOvF46GZMXIlnsgaiPQ5TIcq4bxb2ZcZwDcCoIs9gFR47XmOiij7
SI+S7KdHIHfIvs75AswOv8r+AATCMQiRKriz9oSlxJKZeflb1BwIIzREpGU0MzNvTrm/OkTV9Qh3
2LA6wRRlwSciL6kWxCoaknn8Ld40vy6FPOfD5AhZb0Rc/HAd8e87fhvYAC8grvhBB41/gMZnu9TE
qqbQzXqZWosohSwwD/6OslQi4MvQHuYBKaD8thVPX1tKiJAYQaxu9fbXGKLiHrGFhNWCq8umCJD0
dbG4R1yMJ6Qbj4CvX8LkQfweqq8X2QOtkkxwGZKBUeW+Atpgc8DA8XISd7ATEPQcmBGsASSX+/X+
4+y8ltzGsjX9Kh19PYyBNxMz54IkHL1JpuENIp1gCYDw4NPPB3WcUCorJzNiuitUUqlKJICNvdf6
129GInnnye9D7UIsdZhu2IZkte/aQ7EX11SusTW4wDPiOxOudg0HmLlybLHbj/jmbfu7/AogqhDO
xCsCe9htHuJ15oQOCYZHXjrbtCIHYfZ6rDFBpWztHotfp2TLHzVM4QY52sjVA/Jj4zQXgMa0i3fM
RAP2+PDwzF0Z3ahq0PQd1jiYMdjpoX0Wf408Us1GPz7PYRfa8QEXhSUMX7j8zP5CNzywrx1rh4Ep
muGRO2WQ+zotOE7CEqXvSHboPERvb7E52hb0/Rw1vw/0C8tCtoHEAC7V9+7u9ty385BeaKGO3E6O
cV5aRl80hzuOznpzOzcSUPcsK5iAVVvjRVomqCIc2NavExRGZ50XFf4twbpHzv2hwNxkOSIAYDDs
Ay+kgJtI/sZf8/pwPU/ySQYNWoO2y8m8DWblHgLJMhwPFI4F4QEGcMSEK7KxNwF7mhrTE0sC2CSD
iE7xQ6GDoSyqWYvXjUFavIAp7LFZALbdK67gNks6fBGiQn/KFtURUQgPWnsATctOdGHw02lLxgcu
exlFpsg5hTeo1bP+4kUy1uy0oEcodi270n22GHg7Wc574ESYaksUDtSVCd0UisJt5rA/zbq7csNN
cIQl90K2oKScMBa0inU9ewbvOrJrozeAhjKvltwIR37LeENNjBqYMjt7hIseNGj4eFuqaxbTZR2x
nVy8p5Nv6XxLZQnSZ5dUgKz+Ec7U3+HdW/kcc3E7Ah4+CkgFOBdjt/IutsIJxer2eE/zWaO4JTRH
PGgYZ6J8wcOk3xRIKwHyHazDPZpxY1qyESDKuOHZ9FA28+BI4Tq4I08cJEhw6zNFoQJ5ew5HhuXM
RSz5gR2ZvWfEPBOrfCcHjaaBP7FcJ0fSFqBPg3/wsgNigLQteaEd3Qv3wu9OibHztPLCZQJ1ueCQ
vRzT2T27+aqmWTIOOozhF+rP6Bg6puuPOHnxDo7lUxItByf5BTlTnF1gf7CZUIvcGRuWNJFoj5SL
nnkHzcMej39pGdjXh4mtQgRNT4iI2PU0Zj5r4BiK3KKwY9jvLMPfbSX9p4z6bya+U6pwVo17Y4kz
pA21MN7j90IZXj2EDsT0YUH7DufPJvfjqdmxIzI5gKDAScf6Cxj8susvDXZNor7ZM0Es33lCfA53
BM3BMT5dAUWYeVDz0tPQXFwpeJnY8COalWHc2GAQSMwge6xY5zkXM5npCt4GMz4tBgrmUpY3nhx/
+IBHLjMD0WU/BmsGQ/ehGEVz2lYaHVhUlPIOvNwTs+kun3Pv/MJKQzfGofxqxSR7k/JNn4rsAxek
A4glr+f4pXm45wt3JHESLFNxuTHGQQM4X8wxAgsaMP053lNKr8U3n/OPZsuYLnhRZUriesS+wG8o
80YXpiOUYIp+hcmmuTN+t5zZ6QYhHJd6jhkKjQSa0wywsIO4688LVuJk9BtyYUFigsOZAC+XXlR5
yWAOes2yopNgudB4c7ZxXNggDHboAmhbTN/nptOtaDq3knu1aUJd/v8QLpjD86pftr/4ZsIIydDa
mk+wI2i+/E1y5NvStbwMD53rH8YzTmBbgW3opafqwT/EjnHgR5iH2BL1WMrPKcS5fTEDbKYL9dQA
BEV7wcIscAHacFEUtZFpRxAEigUXhVUSryHLCkkQLR+WTNjWMguCi4u5OKZHPhFkTs4j1vQRvEWU
YbbuLbcFEUkjzj/ORCcF0jH5uewq+ZxfKleHOynxSxgKrc0DIPhYR43dzRgg0ZaiDeGPAnHMH1p+
Zy7vBvz838h74MOX6vg35lFA8JMCDZT+pr7lS/FJOlyW2qFn0TxwoxKCBHKcmO3bZBoiiz+0qPJQ
u/3+JNZUT6uJlS4zHIJz+VTfDZ3J5DVjVo8ND4AK5r0DjiRMle/Kmpg/vti8n3ixbqU1ph92Glt6
55iC3eAKQfJ5NmtwlpPH30Xbd+lW//7X//yv//3a/6/gHducdAjy7F9ZQxcVZXX1f/6tSf/+V/Gf
f+y98UtVFwRTFDRdkjRF1QRD4/dfnw9RFvBvi/9jqC5lZBTB5djeYRrucBDdtQwByumV4MkReAU3
7DGKxtQAiR5YuMFCHq38CQZouRlgqTjkPvUvJdjzyXwWHT+ktyyfc+Cz+3ZgADlqdHnFtReMmNhx
2MDSPSz4bXhmP/KoKKjhmod8Ga7Y56zyNLzQhYXnYKvvvr9Yruurq5V1TdEUURBl0/j7akNB1eqw
qNOjbKxF1A4tCddHrT3dYC1BbEydQuYImJOYKTYOj7ZBxkXZRrOFfRkp17krirYuM+RwWt0N8XhJ
VnJokaUTDLPwRmjog2jub9UxUY6qjw+93fYrIV/1za6awDvz/IldMG6vtFccGJTbRtYeJ9KTsNIY
9OAjCo0u9kxzO7ntSmF3QRMMX7j09MZS440aL/3GlsylghyNMAM8krulxgmobCb1Rpt4BmRoKsNk
oYhzlNWUeOY7Hl4GPFT6tnskTWq9M3FrDxxU36jYfWmGCF7B8CF1Gdxrhpdp+F2NVcnAcU1ZpMwr
2e2wTm9hUvP0rB+eiKR+8UQMQZEkVZYVRTeFv59IJWppkKeXhK4YexK3wHMgPpAglJQ7GadEeAzh
mHZGIkCzkV/bi91A5q88ktSwUb4Ny5Q84ovr4wtAbtZ7pro6bRrrdcCMYNlxDsR2/Nj7HqlxkwEK
Nmm6th7aogn/1ytRLCCrmWyv7UFqVsSLEfVM0syWmPuYACIKws4rGVfH2roHANcUeBMPrXzOw51f
r0OmDPpd/NJiFA/7KZxeX+vJSkWjiYWx4PXnTvUmiWNANCMYTkfe5LZ4T0cWaoSynHHa9ACpOIkJ
K0NAz29PrlP1BNshHMbJ7qAQs75S3xEz5JBI43dVXpbmKkKWpXrSCAWMXHtwZEpJUdtIqHFyV9EX
KjHMnZUhUuaxt+/Um4NThgvtUJtQI2bfP0FT/OoBigqPT1JV0xTHB/xhA7kkpXkphCA56tR94t4X
9+mwuegEw61883i5bVthl+JKhM3dpqF+yIypRJiDuDbllWq4kcx326j1nchyLuw2e/RXwO5KP0M3
L9Vz6U00iUYm434yWcbVUemQjK+q9EVonug6O6zeArfP58qb2M7jl+sr4L0fODq04NQOmGnuwn3P
vA86/uZCjNlOEMnQYog/65Gyl3dysI+lNVkx3MpLSRF/G50whdgWezcyFxypMaOCceBkpQdUFDpG
MLd9fdtfjXWlrwvirmGQRe2ODf/7O6vIP9zZT1tzoRh+FzZmfCweuV0K1E6KfiaIBpYTuAPQzPxO
xTVn7W54n2xUxC2LBvfDnHJiVqkoz3EpmTEPx2Lapz1IZ1CIIiy+gqcRbdQXo9YMdswDOOSECdg7
rVO9B67AP/H7SxG1L69FM1XBMGRd1o3xGPqwSvq+imUlK+OjSgCSuGoERyVdm+Lu5knDrHytgXMg
8TZTQVsK/Vt082KCn1ZMrMLXSPLUfoyU654D2kaeabEsAJ1tk0lFCQ52uJmOEK4TeY/pP/EoDO0M
KhPfZhiFVc4EJjjTI2YBWBSI82ERPiZ7HwVIyIs0v2D9SF+A/owsxEUDX5LGjN4I/R9miZpTFXBv
KdxLGGXakulrCedbxDJmARfBrJ0A/04mLo3D8Iu9hzgQRUPcPObxEAjUXp22GPOBODdjRF2bFh8U
/oIpCqvdiu5A03nrfZj08Ms3XTeSDAB82+t9ULl5jbkJraADUSdH0QUVCno/BtxAKlSTT/T6Yr3C
aKI512z2EGP7JRZjwZOxpIuuxmfPTEtgGss3NGcYD9KTgjVVYPBEP+J3chYHnOnmSLP1my3hUgrR
AsaWakfPElYx8aqmv1EyhjnwChqIM5fKg3yWYQtvIi+mWQn2mbT+frl8vfJ1yVQUQxQlUR/3nA+r
RRwk7dZj/3FM37DsZ9woHehJzTsyJqVf2mWMKMUVPxYoschIxMOO24tICMcDbFoXKY3ESYaSQb/K
OX3A1u3A7YremsCJX0a+I2w6KNUM3NI9TCv0SY/ZXn76/iLEsZb4XFkZHy7i05KfkEeVKXUeHw1M
/ANTIQoWfjvaf/nWoyhC+GH269wotqaqYyoteck4ebvh2KRkhzgBmYmLCD/cZSYmm++/m/zP11EU
BFXURFVRBV0W9L9vcJ4EXSMFEkjUUX9RDOgLqNlWggYCsWILEYwVgQIFYVSRHWLM+cSGIrFEnPp8
6zxOlSLwVDLLEqchXql0xGZL78LkCvI9kmGOI+//6wsbiqFTtCnC7xXzYUVETZL38m2IjkOz0rrn
yYtg3osdvBeGu5dGneV4Whrx23W4SxnBYZYp87JDVWrWZbMxyB38VaknlXjXUdJN49WB5yFULJlX
qPF9z5/Qso333T4kwAE8rHK/vwBxvKN/rwbuuCaakixTa8uf6xw9u6qx0XEBRIIfsm0yOOnx0rsC
jiMPO+2RWu26BfkJhjc6P+OHQ1pRza8+3qDIMiVRldTPhW/atL7gq010BG3DPcMtvLSxAuh6KCen
EdSHEAZp1G3rbncz9xrDTsjXDBuJ5oxcTpaOLliyGlprMHd9cbmuinTMMgz6dejbEcT/4jqP83P4
GBOAZVh+55ZAselcDXYNaRUjlx+/szEwZ4CYFKy6d6K7BAas2LqadoGaEtt5L0STbzyRqyZj2stK
mjISfuloi0E6ur1eWMSvVTxVshhvTg1X5RTRITcQYxlHx86gW83E1VqvBRbh6zZz7q8QHMWl+VDp
My6zwDYjeb3SAjM60jZR5AagV6cSaXWzVePtUKxI3wqidwkCteqRMFaBzHX7onwIt4SuCfhXd/tr
4Iat7evWJX0puQBoV/jeG283cyQUXqN7s32TWo/vO/7LpMBF9lCeL4ZVXachUKYCe8clmYlXCpbQ
mjeuO8HXorFimTNwpTi5OkKARMOukl1WHbnsaPQPhkwJT1rZFpl3M2wy5bjVENkUsrPeCXYk1EuW
uPcWgUj9XdJDXpoHg4uJDzzBc24QEcmjvbkBa11k/KD1i46wcNXJGU0N5FseUyiMt0eJQ0gVx3A7
8QXsPjHfi+RRq7YlshR1wStknrt578R7wGjgJ0NbTIIFbr7y5B6Uo+nv/ZemcigyQGRUeeHDIDNG
ym8oQ/Du70HwFbxLcXoFs40yu0FSsmecJTxAdmGAxdb4jAGuzvEFJ9xpltllq8SPWbMWyCsaZX0M
l3TRjlFi0KmQZ/Y+enYwjQ7fYDYxoLgAmiieIZ1wK25DF29piRW0BXy4brEQ1h7wDFnjOhygk83g
Mo3aouI8gkq6PRIeYKLBZl326hyRL1sb4CGwWfmomtOJ6xProoPuekW/EPCTAXTAXcefw8lnFi6W
J6UYtbU9Pk7oH8NFtp60Hq4d9aw4g5gwVByd0WGFgdf9Kgn5OdfvcrMFRmFeLTCoigk6hvlLlMms
V2dQYgN10XHUyyBscxEoEYAi5HG9mF6B9BtIj0nR623i5TpRsO6gIxFZCpADBvKQ5/W4t4GZjU9K
j5ZtsOBOZeECm/Lb7RGQyTfnZbxsoIfMy8CFYyS9QN4kDIZpFmuKM79lmLoIWAiANdlMfWPYH0RP
orSM8fKujtfLOuaNtMXbgio6JfkLHrc4y131iWYfzNSszhVPBFVvQz4lPMT6OR4lSM0OE+3uBaim
YH9wzdjifirQNbLCBjfiZKlBzoFMXOCkCuU5L614YKFJjPPpCgMVhc1CBCfXH1IXcim2EJe1AQgO
JTJgtyr2WeTGvVsJry3IFPYBuRemTBZVBxt1Fseg0p7ZbfyqSO6PcIPyxaYr6yLHrCDqqip+6m3z
trxeKklO2HTL+Usw1WcHPCam45ysxA8n/KnK/qKZFgXT0CRBoJmW5c9VdiD2SRhldAwxph8Row2H
Dis0XclkQGHfUJbeqUiN69kLuWO9bMEnJUeweEpQeMl2hsT/WIH5Opz/yoQALztTvKhYSdou5zkx
lwADZcrDaqY0YH+IdyXkTxYMPhZ0wKJo0XYYnhzMjQV9XvFSooJ6RkiJ3E29kv6+RM4JdwpuycD4
4iDc0XpoOHdfKZTHqYdWWApS6n0FLcqrtgK4ODOuBMjd6iazkRhTrOHQ1SdQV3rnfjMOSCEhSQ/5
Vn++jlZNOBBRtOPQg8JxFrkMlzG4Ybj3e4bnovYfXDhVTroel95lDUUgUcldG2e0wLqTaFQMhCCR
wfSHCuDLM9g0TE3WZMFgQXxaDmE+BFnVGfFRQXSFu1g2I/dKIbUx9EKmv+ZKyQ+TEoPDXevbN8bc
wcMEsztUUVfibDY8LypeU1+T0uUXS1N4UGsvu9gSY65Nqd6DT0gaQIknY5c8YSebogsBSYYIPmHX
BSdmHAlLlskN4yGs7h9k8pCkuR7OxXA8SHJlo98O6kuULAtYrvmhNEnqsQL43alNRlVV2dmduMoX
upsvxrJ1Gx5vjLV5zSC7gJvv2tzLCldWngXAB86FybQQ6+lIDdHGFgSiA/YjeLg1CxntA81ZbwOF
XH0nFN2+PXRH6HBoRuCBFLkV9R1Y3F5C9Zid0+6QZQvMDXg+4i7MFmFv4ZUzuq4bpp0RvdXtgsJj
mprKyyhbF0jF9FlXOmjq5QDgzmvZedWHKFjJ3Qy+FEjvRZ8OjG+hJiUbMVywTwkvjJZo+VMs+7Ao
Vgk1mvGZgrq+lg78rDzZSgM+9Y9mMI8eguqHMk38XQV+rhJNk3pckgxJEH/3FB/K3CFL8y4Q5PhI
P1yE87RyGzwK4Ohfp0I3BqTxhDHfKjFchyT9CCGYfyBXrly7omYBXnbn7qSBT6KGxJZQxVQTLRCQ
FPPL7TV0YgGHWiuHJFqQCDCyq9RHoKFL9sg8VENkXq3ReHACdrUHITzVZ+FeJwh12Swu98XKd5A4
KhucUHdDsVRFKCPIBfIH6EUwf5sH0aturgDhFYdLxNrB/mrO4tdJZ1McJgKCkmUgL67F5lY8qSit
31LhGGE5AfyJbbjM0bQSwiOVZ61vjZ7xFiM4xHpCuyJcTx2QeTAM8G21oC4DAlmW6RZxowiHIFgO
DOax00LOhXIisXTFq2lr8WtjSPOioIsbGIDuC9wUTDdXViq4lGqHmIAqdgjBnBEiU5icYtEV4mXZ
7HJ91ZakPHrdMNoNMERXU/cmnGHDk+HFys6T5ZDYUmV14g75uV7u1MtGvOw6oDr2UJRNPTPedR96
SXBKL5urT+PnFLrdBlsj2FWC3fqrKlzhLNIblmvyvgih44s7SX8Tai9Pt0O3MwcnKJ2csu72COnD
f0gKNyqJ+OLm/HB6GOP288+1pwHRAOQZDAb4/Q9rr6quvSz6YswkQF5NsJZArartf6sNopOizkCY
XnovtyZv/sFEooTUKHnuX6FnF4R6YWK/5qfsaKWb7MwznXmwGMb0WUjAVBXAyQthZNHa6Gwe1GBa
MDkgXyZki5rCFZno+ADwqCanHGLlMX4wQEWe4LXiWAbI+Ro96c8Iahi674r9YKzRuZDooHbe8JCM
fIo0cUT8U57iWeF8v3GrI4L53Y35hEbcFKWUzFSKj9WZCj06TzbFtn2crKqFaDeO5hUmyRdUvTDN
wy1cqF0Hr2g3sW9z/tn1lK+TtT6T15zK2ysNzwGfIUioTNwc6A6M0lX6m3UOQ+O9xB7ish1Heqyg
3Evf4/eGmObwp33mn0Mf6gTzz6P+BE2Ifq+0naTFx8GBKO7iyb4fM82x9YRms22W39/A/2xb393B
EY74sLTC4ZbGecPSCnGf51nbWKMepPusmOo4bilPiRMssrtucWH6hGXLvfqq7UtPdEOI7u6wgE1z
X6+6dUAkr+8RAfosMWSd9x4mHk8aJwQDvmmyyCgMIPMpTn0XHPWn5ABcBf9fXEYUkV48w171lQeF
IeGhcap3VBQw0vStsEdHUZ2jBbOs2/Lijn3RvfBO3HQMJJw4RHmJe2PLQGW0bE08sbKxhieHAU0v
jc1oXYLgJX3WMFW+l5/LU3rAAEHE+ehGyLunqDhy4QTolWc0SvQScI0YYfqb3MriH5aq8hXK8PHB
jhXphxtda5Wq6hFLddjUx+6UbYV3E/QMEslC4lUcEp71dQ9EWi8zeQGISruJGiBEfYHh4QM2fUdU
osNoyyBiSFMdkfrXZ2z94E0eoO+wNRJFYTUF6mK4vcUsRMxtiT9AZ/LXW5EJ/idJpkbJ9PdlyP1E
mgT1wBtzh+7DfMW6cqFthP11MaZJB8scIHNj3Ou2csp5etgRB3cYTEdPFUfSyKgRT8U+XhTzHxby
VwW9yf/++3uNt//D7Y1MpW8Eox3fG44zDebCNhSmKnKP/oDIj7aMpgpucPTDKEA0/gkmjm/sn0/+
NLiUxKKcND4PNnhug+XNtyv4WjWWHJBa7N5Y1/WaM5RJCgGsBZ7EbwmuJ4h2Ge1j3Yp4E0pOSUPv
DMWm05cGmgpYFpj0StNcWci8TlTqEycblTf1I8SO8HXAtsNOofnVq1KeBtdRItgE9gQL/t0EMj85
97V9VeYDxI9+2kAfISKIn0ALcAEkRqyYXgHyaLaGspx01pV0HeJ+8pn0hsnKyLwkHYyO9+bIwqG6
LZD7wuovHbK543QPGEo+DvD1yEIsefChsu10a+is8mV4S8JnPGyyFOqfhV0ISIe8KnWseOdk0yRI
vRHovysbGuIR7oJAeJ1jTZ/f+SZ0SVc05tG5A2l56nCWONV087za2LSCwslWK1gFoJBK7I8Lh0W9
K4DG8MKWEc5aimal7bbQ5Zl8wyN4GwertNu1xBLCmhl8D4KVUt8x70uzGuXpnG49uiEzmmcEHIie
ALXYsDBNQF3FkAnXA4MKunDhNidQm3G/I0kILiPwF4PL3qqhCWsO0MEItELLNlcwgX1jD6ihY1mn
OX2ygRwxiLjo/9SwfLGZiILESFygHtX/syY/rHa/VcyrItbMbLbDL6jAq7EAFI7GvIWw/ApqjvcX
7DD3p11M1L5AK//65PH3P3yymE46tez7+KhRld68IKIAnsnRtNlPHo2Xup3Ld6bLbGjQZmxdaFFD
ZA+vwn0YIYSdsYHLGFNi7EIFS6YwooJgroluhCfTba9iWUfhdXltqlN7Wamx3UMkhgB2N8oNXosa
t+9pW8+Swa2vLvhojg0TXizXZcjS6GxC2JX0vr9avHgTH1iIgT7aYYHoNn+m5y585ACxFiAnWE3m
BuIyhVCRDkwQAU02iQY+eeyH0chNOP4nOQAffBwBfBvNJd4BmOW3cKuZCG2IviBgfBnoLr79GAqg
klfJE2CWeXFpfljk0LH4r1guGTcFdipnojb2tvdwGnUyrcIV7RFjS9bX5aV/Hscg9Hp3sKOqwmOr
pI2CVsSPMHUYL2f+KmZ8zerVd6m5gquVFy7zKZzf6NGBV4BM4DRBKoCnep2WIlYqizoAcoLhNpOz
WXp32RDwJ6lTed72C7H1IC5BrtJAC7RFPE4nAcys/nWUtak/1TU/rJvPIHuatpNMDcv4WL6qmEI9
yaNfnjX2Urwd4WWNYrV8EWUQ7NF83k9OAZaoxrR3YDF9f1RI/xyLix+X8O+x+YclPHS1IF8Gvopy
NgN8TH4l4TqGU0LEsLkZEGUAZ6zhhChPKZjmxEaE1pavJBcVlwf1/vLw/dfRfvo6nyq+2yVKpaTm
5BIZAODHQMJmN9ePLMlnBqrSc/cOFo/93OpyYEvu8QNJp6OaWtanESpkGxWMgmMxGWFAj0/0dg4K
gPKpejfF2SFQ5+AJuMltimUyGwVDAdT2x0xyzF9XhXfNJk1LQCuZzXOkEXAbYXMuONsZsC7Ft+8v
9Tfh4FOx+ded/1Rsyr0hqJO6+w2zxMEmvux1lcEDWjjK9Yl7K6x20XJU66KrhE8hmvDw9fuvoP50
tz+VYaEu38pK5m4LjokclgiO0gNfMjYhx1llcSRlb9W5XOJkVXnJon2rTtlO3w4HBL8XdAPaLBIo
0TRe/7v0Rbekx8meubmLHcWh8hjdXp+IoYP2ES9BroBtbVR0S/YO4YiSvP/hIJC+KMe4o7oiSxwH
jK4+3dHLLcljI+IgEBzBMtBErquzvJTe9YfbwwVYdSvMgXEGmndYVCOxFogOnsL3N/WLofD4Rv35
Fp9uqqbEYhU2DIX7V71fytuIhCy6b2QAerVPzdcgP5ZMENjZ1sN1Hj4W9uXdZyCZLRukpOWsL2ap
4GhbNI2w8rXI7ulFmfUE2BTWucNEAr3VVZ5D9pYO+jvikHIRKqOtpSTMv7+W/8cC+XMtY8v5YXfo
orCYiJMqPuoIarGR7ey6ciZkFt4WjNOuVzuFtY1JVT+/wMmoYMHPNIr2N/8+BOef0y/DfWlfcKTR
im1fLCnTc8HGKwJXrlJZBDi+cR8kBg5wTRUrg7G+MzD8Q+OADJeeu5+K7bYrRr2TPIEu5OE/8EPb
p3xRs/71wD5V8UMtR1HfcJHJs3Rv/JZqp3f6q/naOPG2wGZlDSWb8KMFAfVWuOu93m1HZ+B0QYuE
YHMsAxH1SCsFrZ1OSqLHkd+vsKJYM1bpp91LA0DkiBjd3E3uNKyfg+MPz+nrA+XPc/pU8GtqKPbF
wJoT9oHbrq4bNIPNsxhNC38aHS54S3sVP+yApIDHqTQMbEgjKwOBK5aysupgL1BQ3OZXZD+Ki8if
lNE343h7lqS5iBMkFo3S1MAjYY0xCLQTHdVDPzd/TYR1/Kzny9Sc8SR5XCP/GT0cqgLGKu2aaRQq
Qp/UJnvy0wYqfr19/bnqT81G1SeCLyq87zBc5SNhUUjxB1sbrP7OxzvrNXgZrPKNuaOBqdswH0k6
+PkzWOhs5Z056+TBRwFC7w6/aNduh43uz2uyoaRxRGb8oq2mVNJG8gDTUOwFICEhEcHCHgXjhBEN
g5LgydRmo2CCXuaANe1+dOPFsvaEi+aslMA1HWapyWyKATtteck0aSa7ULnx0SHUQbmX3eupWNaA
2qP/BKYWnEpkf1DE6yf4Y4xCyKp8nGS2ODo01gcsZBWkLxesV5b5JtoIcL3XSCYw++gtVGXHGsIe
Ff6DUvwAvGlfbq+MBDSd/k6i4/17M+ivPhOdC90uyGnvbyuMUQnvO/PyM2eDVV7Or+y5WB+lZE7O
swh6vaWsSfTgt6+YsGBiysEgT/PUusg2cBuve/POcL48VuvWvay0bYNvB/JerFaG0Y9KZ+XRzP/+
CysiGicNRelvjz/WYIrjPCWtx9DGeOUZRCh6Kwd+PUmieMv88Ip9ga6Jwp+r/40FfNgK/TRMdD2m
1mcW8HgLLQktzzBN5MWARRFZdMmKZ8prF7gN3NSLzZgj2rdLHBbOuOuR7hWxuY/5OKW6Zh5s3xx1
gwYJAddMdnCoJwqgRDwjrjFKfi4P2lKGvC1s8Xqk8hsiqz0nj+qVQTPFzfeXxpSPJ/ePUuTDtY2/
/+HauqLjVRpxjA6IebIRgr2QLGqExCjTGIxCR6AeYfwakLUBAk0WCtxPnPuKbYMfLS6qodPelmpy
Moi5x5eHWBsiVVMoFOubsApnceNeartMV0XlDr9YKDgo1EzW8UlrHi8paDwexzA4ZsI9Fj8BvfZa
XQUnSC8RfYY55XjUIw8fI8lEtOApxd5M4BrMYEcqvPq/Lc9I1yOrrC4w5vASkBXczDDl0BnMXgEi
7mGulYdOtkzgzzPYHlR7hBhW5sprOOx39X48n2GjXm0FD7dgCQug5HkmrjEcCVONRRfw9vv7rn95
8Hy47dLft13rwiAIGgH62CNvDrTfcnQFbrC5wuvgbG7z+7KbkXix0vayyy3zz6WtHrV9FM7kYxDa
xvlyCE5Usy8KuTNcyOMNTy1OSoobLEOCmfzCbi8us2287ZeKx3hNR0YrLmMUyv68OqWlo8WONoHu
MlO6KcMWNNkVBqHDDc6rRefEOBzb8BwVG4E6G94wPNHGotkcPdHwer8XtREr/P7GyF929EyGKeI0
quDfSPeH9RjVZiJEN9Zj9AxTALIiOzciGbzeMBAv7UJeZbirgPSQI8Dzv64brG9Rab/ldFOEI2Cq
hcaHLpT9FiseaHRivgnCOT9BtEkWaLLr77HhGe4U9/uvbnx5En/46p+KicskgmXsU1KHWKbnO1Vz
J+J9DPEiJcZusKviVcHzGPvXiT34lgSkkyVnJXFzjeghqxIxtge4GcOCLoTDlS6DrPGVyzfxZAF7
XAydcqUH+IFCqAS4RVmL68TFgEi6CN9qqBuoShkJBpb+WBo2Lpq6NC+P6a8IJ2FtZBTDsjQHnDYZ
x1acaDMM/qDw9ZznhSUdx9YeGipG0+kC82HJ3FL5BITsiHsJ06ISMSNyDuPUqIeo3Gvlo6EhcHeH
0e429qgU9Py9uN5j1JC8fH9nxbF6/+cmpUOsMxXRgD7w99sypEqaZBIbcHfQX66opqM9VgPz7g4T
rL3wgGLs+w/Uv36Ufz7wU1EVpuptkBTqwn4bdYTswK3nYFpddWTxM8xs/PUlQep4tW47aT2pZ1iJ
VPfQd1WwOLd4wqMPW9iTudR5VthP4aJSbgLCuOR5ssr3w5pB4gy/yRGO55ViNlnZ0ZmRKfsfZF2G
VdRt5VsFwmiRLPXU4wOOofTz8Fhw/iqeuKf0141Zc3fdQmRb31rrckdQBX7CXnYIl+W5evnpIRhj
8/LdQ/hUcoVRM6mDsT+vXwsv3/iUMadhId3XODoiRmdERM7tODm5vV42XAWzTlYzLohP13m3hnTM
sTgSwaD4oEcMKYsAEKcacsEVVnb1g/Ik7ISjTP6IiDIXP04SjMrZ4DV3kn17KI/5CS03cueFtlPI
xwAkvtPf821kG3uUIFcIxTcIngF+EeVb6oUYGF2O5YkCRMEw9QAjqiHdEDNi9f6nYcDX/bz8Z7l8
Ko9S+XK9xgPVaP0IE5hyG16PRE/s7dh2TExQtqBa15e5+OP5Lf7wVMxPI9HGaG+T2uSplDJGSPbN
d6LC8eUF4D8zowmmG4Et9PNanFYYGlyJrCcBeVZS8cMpqghZxTYGWdAcSZFvgK/NyscEzz8iXWEu
qCDKS2iMheLe+lXR2H60TBXnIs5lkSxYpFWuYHgQMDLlrvat3JxGvYuUSjUt3BjjYQYbyjig0QVd
V5AXSrbQTq+dC8sbGKm6nFnakGpaODpEPi0v4QzHKHgz4pOwN6u5gKbykGgOrKziJMv4wE8hRNAZ
F/59tQOYRA0grvOl8Is564XepV1DSUtwdxdsiRgA3ifJuyRWdmT45ktO778Ad4eSR3LAtbMHybqY
blfjCmZp6aopLUH4YSP5TZj5+NKYugEsLZiCKoiGqOmfdq7rEKhdppr+/kY614BGayf6a1XeKKhz
/WOLW0C3CRurbCB5TBtlH1R2iCUP/1Ic7sqbZnfXs9lqcDMDAp9V0Nt5J3RTERKSCM0TSpCFLmIC
h/RyXRQj7NqvU4Kz4ndakbJ+Hf2Sg0NY3hf6RsUxSkeT4U+g9jn8CAutxm9E+KFe/kdzNl40/GFZ
RLsny2j3/t6uNelahUVW+Pscx4UIdQEELvzthxJBvvikJpwtZyVkV5Aq7/uNW/38OowfLRuCiMiH
kQB///ujb36RTppJ5u+LjAkI7ncZ1kJkc0zwxgrZCwqs+spAwKmzX94CzF4znFCUA91JZDC7LVfl
5fR/OTuv5bhxdW1fEauYQBKnUmepW2bLCuMTluSxmHPm1f8PtQ6W1O6/e+89U1Nl19gCCRDAF97g
Fe02lt6mDLi6VxZHjbiBmeHrawv5E5m/FNNveStidIfAlLXhOjZAnYQNJvc1WFJ3IlpNSVJk94/B
RI8926JUFg3E+zKXyxFsaYSKYJ657fDQKd0ycp5T2a/iwj5GAAx9WA+Xp0XTT87uk2n5LJ99jaoG
R8uHcZ4WhIX46nRls1X0B2JqyB7kVi1S0gDUpt+Xxz0N5v4zrGFRErNNYTgn1+jQybYIsshzVXWt
UAmqqgc/QA2ahm+vXKnlXBvr5HqKjXxQYiP0XF85ePRUyglvuPeIYmN3JRs+O5tCh7ppmTrfmn4y
lADC3vlBjaqzM2u2hsY+k65m7VBxpcXbg2FyQFvTWzGurONfpIh5QoWhGRQ+TCn+A876so5m5g+2
brKO5lQupbmRYqfYv3TjaHSrXi5VY5c7+VoneyqgGIfVrYlDJMAA415FoBTbHyqHfUXEgTHJzBtF
D/4G40Hx0XFCdl6wynqIYk8pdYj15F2r0p5GVZ9Pb0kNQq+l2UD8v2/OKGlGc6h16WYRynSYxXmv
ff+Pqb3k4TEqLMh1V1ZqXohvp++cQegSHonBYtn2fFp8ma7CG/okmEzFbcyjAVGzrW7TERDFrR1o
K4QzL3/t4i+mspzHswwD2AqkFfPzdPoyXjYY6lA4leJqrEgqCOzQbYZYBWwjMp6VEod5qjnKuwM7
PAnDrQJOSLz6IIHj4ncP2q0J73xZroeuuuuRwC2LcWdnexPTrRohGFzA64/GewpQLsi0R7shcaZl
Z05PFsb2JAnQwJGqNNGZ7naG9xYP7Y1u7htxCKanPsHotQdkiq5h5BGsxc96/V5nOxNb0tnZFwRF
fugIZoX9Pgq3c1wtc+VUQY/+0ww7kwzVM9PbzvutgWHUsztHX8OsEg85NoPhsDeQSPVaN+1U4Lfo
NSF4CQ0G8tTNBO0rw4HO73+rVBRg5YOWp4vvcSHJVuNxuByUELeYCVTfD4Jgu1vLTt0XjykIbyuN
V0I+OKiPhCFobtSRiK9a5Jf7iRcgI1Ywst1kWb4cwKH25QQm1FxVHQJzfXKQylMFNL3x8NImi9Vh
XLbch9OBRfLbY4lctsCIy0YzgaY88svz45Q4oFMmoN8qho+ALkfe7/VGuStWfv8WqRKWP5Tk8RDD
trDi8n1qMOTI9vmsBVAni3gGiMN2GOag34Rjh1B9jKaANqzmFUus93J8c/K3MskWLRMmxV4B0Vkh
JTPN4RJPwWLSGtJEsB6CmSmM+5PzJ+HnVgNMwTsBek/sE1SAZPQqB0qIxFWGkbjaEB5KZ1hpdJRE
vq1jfxeM3loQEJY5SExwD1r00MTRygG20AL30qIXflTqCJ6L3imqIh1NoAlpygB4fjiunQqMfY8q
4sw4FEc1H5Zlnt2P0WZwmoVqBBs13bW6sZ00eTfmMFzMfNfhPeWZw83DQC6UFcXGi1HJgb8nSNf9
DMD0QJGleHQU7Wes2jNku+bbjsNmzYqpBXRk+eyY6DCi3OVTV2YRdJ8+VfTipeNilMomyTEgs39B
iDaoV4RPKaGMKrIfXWU9VNSkJ89CNR11YgPxAVEAg6zuda+9H/L1VLz1Cs6DDu7xc3N4QgNajgsr
B2fFoqcshq/Vu8o2l6pCz0LZqSOJmeNzVWI1UL1I4CM2JmfWUK8rWCCEX63jxojWCm0vPOw5xNap
9moLLUJsGtgqpfavJY51Xi9TXidKrWWMDsgYcvB+gPmWEy44E86JlAH1rY1Dt7UopNuGd4o//NBS
rAmVte5g5BuiIgYxpH0pOBucCEEKsAGymhaNuSnyhaRcNA71vwNGvR9O9iuCkzqSDTB/YTdf+P1q
MsplhYCT+u5RE+Ao6eoCqoF1K/VfnAtT9WCKvUDvjgI47H5hr5qIPR4/aEm1YtuUOIwVt6UCFarf
Z1C9bR1KFTldNX8pMdAVARTNe7MIVc1AbhO+5xDBIkWCbS/yOwcbaUf5FZS0IVD4pMAkUcHpGihW
w8HyceUChE2L0aHRO/+d3nkzO1SI0zuOJEgMOzV0bePNgesi84Mqaby0wEtS/adCbVkpnrP6ubDw
wK32NQICImaT8u32UbAQUqVCdqjki4BOlqbvWtUQCz+Nk+XGNpJ7CJDajyUHhqKNYIsExyk+ciEI
IuHcMGPSCNc1/SltJncYAK7lWzpg2hHQF4IxQmtgUJeW/zb2MEEoXYUcZzpNBaWr2TGr2DiKCOF6
RG/l0e6h+Q3VTunt5yF8dUrgfWX5YOdvZvHIJCfxHy3vNjbwDd2oVkk3bPockEsJigtz69TGvEal
uJdytTlujx+DlhT30nwh4k00IDsJ1KsVPyimVZFGEG3Q64u6owwRlelRhYkjuh7/clVI1oFNHGPF
VxrgtjMURJA1MOF6VtNTZcAuM1YpBnVW5dJ30G1XAoSPeAiHE91WjW0FOaiyQH05nCrKrrHRak52
hJ30tW8a69Ww3al98xino08YMaEZag+hcZBsrAHtPZ9qCA2oJPgwdZRPAtgyy3z+Ix7VFrj5Zix2
HereNhJXKBREnDLE2dpH0h44RmLqkeqvJH0HGId6sLGY179L9LtCJnfJuNPMcN1gLMDK+A5yisHv
2IIrZwKbod5rok5Z+R+JDy9JaLwPVmnsYVmPCweYQWntPXp4jtosLocM2l9R6xwx2IYFCdeyqHae
hJIyy8wwqxNlDiVHZPtzY2d725HTT+l2eo/9eeiOnMCUi4oPgdSwyREzlB8pcNhr8Opzz2IJS4P8
YTjWX/zPtClF4te25xImeRgnBQ8YAATcrYjCXH7tv6Anc6Bk65qpwZSF4KufBGZVH+aTITzPJWoJ
u1/WgGkuJepEw8w7xw4GPLYXAFlewgolzoUAhreZH1bEqtJFHy5Y1yYS9PoSKcsQzMrlxzs3EV+f
TnwPG/048PMuVzy3H5ZgIbx4Kcq7BhHJ8so8/EXAPp2Hk/KA1tcwgwPmwZspCaOHd4przhIrwMGI
6mtl72GYDAtoPHIoC/msAt82jZuxRiKCw7HSHy+/umbNQ57GzLbQqWNbKv/Kk6URSdWomqWyNDb6
UsawjD0VOXO5Th30Otl/FhokQZrvlHInuvBoqP/qc6IxwBFFEXUTT0Q1qM41e9thU1nlYf6M56in
kdZ71PXbKR9WnvquxdjeEHBIb7ztwrtK2Q/0MEJNLLnWovZQTMcy20kHWFRfLkL9Zzvw87nye0td
FLmzLxTsRBWaRlPtEjBSfg0hbOJJxdET4FGh8ALExgaSRT2y+AUSH70V/MuTinmzDVu7VtcRQXQH
7cjuX6se4WjUpEdU0cICmyKIKDUtsHBHQGIAZTUwBwqSpYKSZVhteu9341ADg3fC2dCjOpDH0PzM
o0fw0Oa/kQdYJOZHkIPoGn7MkzCHoXm710W+q7q3AgpiZahbSngPBQF5iHldnUKpbN7EoD8PAtVl
VNOGAXsj0Cplbt+lv5ui/5AFPxwAnFcrSzH+kwe6awVII9fxS6b/IIDiZuY1uNn5chrtVxYWd2ZO
BAAvKIHd5wDPxLUQjxiEWQztYQzeykxdkYRN9L+91DVQ3FH46xH5Q0nzNSZQNKZyI0S9NItsncca
1uQUKqr4zk5SNEqWCGZFAX5BsbkXprUgQDKCdusUyn0CtNWEctV/Fij3I+Ft6w+rK5/taYP6cyOJ
mTlO9k12fFJyGlMr7bq+8tyUFIVDZeqfY4EmenNz07c79P1L7UqV61xuaXNsC6DWkgLfXHL5kuuN
iupPfU8RoNd3nNocEgxIrFVMkGGunBN/Jc4cl46qIj5EWc12rJNborO1YqxEQkGtORIBWRHOkkh6
hkeiMF1/i4OrDZAzh4DDHWBanzQbaz4hv7xc2anaKDwh3ai7ZVsY5BKcRaH51HjHyyt39tUcXmqW
5kHq4eQENCxHqZ3RlG7f/9LNxxpJaCq2SX4Yor0EbAF4+PKAf1dv5sn8MuLJuw2iF46vIyHAZJJF
EYT6Ec4N7PzunWhSQRQ42TvHAgTClZGNM7NKMYKPBdEQtC1OltEcwrTsyxGRZNK22vkh8UsIQNv4
G4ETfOuSlJCoU5fInmCtXx783LEuNcPhXEdbTDVOPtepsgrV7OfbEx1YFW5j6z1lERFw9Hp5oHML
+nWgeRK+fDpdGURFLRiImja8Nz955k6rkDDxD9PgcoVdHu7ae51cV4kTi7ymDuwO/pxPcLCZ4bK5
NsqZlwJiblkgza2Z4nDyzTTdpIZjwAakoqOHH6Qndbth/8ngI24PVG0uv9Rf4DuOM2sGMlLks4RB
mPR9Ep3G01ononDaWvWScuPNZJNg6fvCEIc8Q3Oq9t0uUtcV7M9599fQkMsB0jhXT0kgpdf0bcFd
OgUnNkAsi5pEnhTopYSHiuSlbNyQsBmoQGdEuwZdeHw4Q3tntu1B5eoscY/OOEnnXL3vyTYAaHC2
VVjcDFO9s7LoNqKEhtkovQzDmzZx2z/OAYnC5rXDeOmhElqJK8fgmbW2mBPyOZPIxDml/00yUqbU
cKQb9m/64PqIiDfvTlFd2Spnwr9ZdcZAhISjnTP+++QrWpoWmulJUsznytqX9QMrnUp3DB4uL7M5
B5InsRaFUE0YukksbH0eVV/2isbK62bEUVQSAAcIwhHeBU63zJCEs8HMDP1dEuc7LUOP0aIcqGJQ
hSJVKb2VWfRrdXhqrPY4ACv1O1gDFG40WL+ICU/4hmEZbWTPon1GROdm5MeMqKgmgKBBJLQ+Ss3y
yRLLGtQin/atTgUlg5kjpY761R058Fg+JvlRr9EpCf9cfvFz20mzP0VyLM0x9Hmhv7y3TbEiB37+
eUYgV+WtU+WIwTFY/uHP1cvz3FcDM8TWICyjOXC6nJMSUqSr5lN3hKa9ZO9SYmHXXn6lz6bWX2v5
ZZiTg6ipUsdTrI6LDEqMeSQqSOGHzpkcdRvVAwyXLcI+uPKtnh+WuMfkAqXTeHpSCGcqwtip6D94
O4q5slJW8H+4rBPop/QgRgPwxxVFznNpi6VzNWtiLuYL52SHZKZRhLaeSzcGp2OuStq3Rrbvgupn
6VQ3E0gVT+4ENoyKWZEraEifveUNlR5d+9nWmFPDVvGiK5Jcf6FE5kMTEhCyBWTSpv5Znf/yVXV9
W3VeiAeB1QFARFwPqiXURg+vvFCQY+Q7vyLDQttyjn2rsDkUplhf+QzOHR6kTppKpDbHhic3hT7M
HZqU02LoXrz5mgcRWKnLpopuZZOT3WJNkpE0rfsUcWN0fHXg6ZaJrCldGZ/8wNpdfqLPzXT6YQpT
mo4UdOKQUv2+2Wr+cYZmctxU53CorcVgZ0t1cKm5mLPTGnVecyYlUn1Tio1o4tssw6qXSnYf3llN
9qOtAJ2U7x42kRQhVCrSOmXcXAO8UfeYEgUoEPCLK499JqJnGXVJXIgs1X/kor6sZupJ0Y7DAI+s
3MyNDIcyEYlhSJm0Qsr8d50cHU4yEVHqibBvqJ6HcV32qDjlx9AgN6Xoh8ENr3HlweaP+6/5/O+D
fWJlvzzYVKSFGUvVcRW5Y9MR++cgVVrEY2APaj1Ku5a/InnV0o3UXK7ICugVG1K11mZHPjnu/Nly
jOr3APo4/h+oeJx9QDQ8OBQMx9FPPkGpxFpVlpXjWuk6h9UDnHH4wcV6K5K9QvMBuQaIfnFyu+mR
T/nTd8+XZ+gvTMq8EYnmbcn2sm3ttO1mBUOSiZSli7pHAiYOXVoFNlL/tBWoNZKTpyDnJ6x9e5iN
2q+rMb5+bo3AIJi2ptqWY50eBWMcqXrZxY7bpPkqbtKlML2bIUECmU/G6NCUcNZzz0An4RVRs5hj
nIYUrgGq0GUHCnZbfJuEgeEzJjvl9FSb+8nbXJ6nOdw/+ZDohIJ0dNAzsOhPft+YWdsr8NRTbGis
OyQCx3hmbnrTIfO3wbC+PNb8sy6NdZJ66ElVFOrEWOAiSvuuzwH144GqIsl6JUg7+1awcDSbBrUj
1JO3strOGIEa2NjJ7DTxEY3PZoA+IMQ2sEDl4+XXgl5z7sW+DHfyYnYU6l4peDHw6ajTIQanux1o
a0JE2o2ZfAsLhKqoPrXZoYL6LGf541UuXyu0WzLjOfqpWb9jcgYbe4oif5H9L7qBDXVhHW1lkMED
krSOfC0APcn5ryClbVV00dP6riqRDkcCJb7vYESUyWMlNzInZrPe5loZMfgQH3PqOGqAw8M9oB36
PQDESvullPU6ooYGWdFCd7Oh765BAhDZXTbiMNChAghwpN8OAjxZ4myG2lu0irZQ0rU6oc2QvhUK
yic5sncdJFuMJOgn5coaBVP0PV+GsaVEbv1wgLvYxZPvJBRzED8jz6RtqvgAP22Vyh7aZ5FYFjWM
5uYhChNEPfnD+wQJyAozGYfeG2zhUHHzEd+o5HeroGLCXZHfR+NOADYWttxM9R+i2yvH7JkQka6B
SgwOoIeG+kkaWSVFHqbU4wnCeV4ff7O9gbkzCwl+qJXU6a+BK85ukS8jngRwfTBNY1FIywUFlNWu
PmyacJvUv0FJXf5oz+6QLwPNWcGXC8RolakXvWKh6nsf5Xtlgp34G9Vlbzqm13ajeW0eT0Ltyq5H
tVOceTAsMyisRyjKd2joF0h4KHgfhIjHQcwwi4dMXYThzHCpdvZ01xTZvYpAa6ceDJqdXbOduLIc
xQDd99Op6I9BlS0MBBjL7JenPyTVP0pQLNscU6xSeauGpw7RaSlfp+x9yMs3qVZ7M7R2wulvWNy1
U5BDKj868ML9QJzxM0O0L4Oo0xJAh8Hqfz/nQMLIOZAqtczT1LFuY70STWK7GVg/67HGvqmlfI6Q
l0Ih7dqxdG7SNcYRFsA/Qz+9gdWxcbRu4uOt6m1j+58S0OahV7aTThQGSA+x/cvvp53yOLhzuWm5
7MFaUeT5vJO/fFSx7ZOBdHy9Fmtc48hsHqz8PUL41EF6/Sisx5B0q7mSwX6mF6f3CnKnxNxotKKC
cfJ5+Z5vjEYVSFeh1RlYf2INZYEURpJXNA8pmnogTgIH04vEWIwgFccg3WBtk9Q/pBkvW688pmr1
kCYO9lORvDIp8+CnD8cSSJuSF022U/hZbpSprzeO7XLdUSygz0dBXE+vbOdro5zcQLJKInpcApw2
ciXTkXIzkL6rWezZmSaiocZN9RKN1JOZRr88zERDUBXTPrboJhizWVtuLqqOYn6NQoWOnENi6Q+h
s04rN5q6TVwh4PkRjG5OFp+N8c8k9v70ZX5lBs5+fBRlNIfJ1ikwnhydqWen6pCUNrgn7NSFS5fi
pveeI/lCC7hEHV2pgXK8Kc7zla/+3NxDCSAFlSZaZMZJbmP1Vd8o6WCTJDRb1XBhFilIiZfrKoXB
F0uoyv5NVb6oowWGw7sN5I++rJZGgRdWdKVod27Tf32WOSb9sgOtpLArzeFZYrPeCetPaLzoMXJQ
8PrnFrdu765+FOa5XU/VnF6OY1A8P03E41oMY6dEHGvAqEIgSWk7o3D8mxEROHNXkoIH8DNg1Eu+
y5b6UU+LvqAJr+XIqw3tPg3Bc6MGlenRUgOYj6BEMMDzHMKfTfM4gFNujLcI2JWG10HuYxjSK7D+
rPSPooBJA6kGsKC9A7S4k4FADnEDI3F2qxl3TfF2ebk/gZWnG1pawKhN2wEFacxL8GWKqQwKgXwk
rxtkhx7LnU4i8zkvc/F7HBABQGECjwPEUWLntoA2WYc7J32vO/jV1qp1lPsAQbSgI9Kz1HutBMFQ
fLR4iI7SX9UejkyiwhiguAPkdvnRz+VE9pdHN08aVFnnpaljslKe+k9LEDejwPxynWbPpY/soVt0
5dIp082IElIGJG2o2qUDFOvyY5wrBvAYgjiaKom0/4rOdSqoVsbN5A+giWISVUCgUfQW6AGeFfaf
qKreAqXZ2ID5ZPcRIAVZynwzzPSNykdD/uiNNOZRWirKl3JFEWhbp67vlfc26nCaLmgWimsyL/oc
7P297v996pMj1heeORoWEZOSPtgIj5lDvBxUsVEGZcE1fFP0rynQL3+jtc06+ZjAXGqZsQxHZZlX
MJxUHPeg9ZpvVar/o4GQ1yMkiK5VAOdT7q+ntMV8DBJnIAv//euUvm7okxWDcxkPffVsc98EWnzX
ejMyc0Bd9M7J1WUWA+Eacc/IkcxUw3sBDufyIp8rhJF7//dBTk6ituvy0inIiTKwZsZPD2fW6K1S
8buGMmfj2gSdK+QRfA8jBQpSV5Ek5y8E23Ho9QIlIBU8mQrFqynUs2CouCNzHWzVacdHPtRH1UIX
VycCwEUKo0O9ufLy57+V/w79qSH45YzQGvTTo56At2tha1noe5M2FSmE6rnfDiKqnJJXQzSIPEKX
mKfCp+ExOQH2f616iID6eYhkT9h7qBTuoglpUJxHawe6HqbqdEKvrNZnAfqv78aBVE35ksbD6c0e
BQ7of+oYnGqGC8XMHFKIwbUPZqyg3jVip4nMYguHZvrteMXP+ewoFDALZtmvq1zZGCG7sw43AHGh
ok3WY1rAdrW3mEIkqFM34NHXTrRpUWsNoeqJV+mBqpG7sbJWBlpxpp8viv5lLpiWABGAKhfNRg/T
RQXoM62frRwDiRL7H2XYTALyWT/cR3AdDBtKPdZVdvjS8Ahjni4U6dH7Ud5Aq0RaBD+w3TnD0iAQ
Ufzfvo2CYtKufP+JPqBV3nm6uG0VcgzvN+XhBahlR4/3gG82YOim0nwsVbgS8gUKxcrkoCILPWqt
uZaOfR/a0yYrvQ3AXHN6q5FTGtCMHZ+lmsEFmpXDImI9TKCi+7pBfBEIIgogug+T2HsLggejxrjO
OJTlvsoFHoEtqkhK/KzOQJJfaEphX9Ew4J+Ehgurs1A6LFEFim1R8GTYrkIylPcG+H/uznQ4tMiA
daH4kQm0rMvZbgufOommnyYeOiBojtRntO9NGcZHxRkXNeBJEWnLMNZ2nAgecYqHoqwny8/tmSFL
Ot+4Atf7VrvPynBjGyDQ8m41Jk9FJtc1uJQBeN4M55D7JDN/Tz4+qT4eTmp6Y0lo+CgJOtm2N9qn
sDOx8TB/1EjqxdO/gaqujBwbh3QfQwXDaejaN33uKCRSlZwAtoWY8Pf9XyM5nRq1abkCTnJO8xAY
m8yzZVmmN0Fe/lAq+lDUABt6kS1S5k4+kiIg0NLFW4sZZQMT3ybbK48lzzTcwFHMO82ceQjGSaDq
pVXZaJXHRVKKm6EGXF/tyhb2KvJwYvR/O8X4HI0oYyW5ttfTl7Qbn4QxRtxqkOmmj86WOEkQPfmY
wijGtjz4dn3w425r2TVWMAl7DktBoPtRoSyLtEcWxdpqEnHbGu1Qp0vuYgj9UdDeWYhwKP4daK9j
T/fW5vMek/FpAqbflSr6qVgvg0TW0bEWgfWvSlO1SmAABOON2sh/tQYIJzdM06HTXbdrg4inaV+m
AKauRKDjOUrAXY9GTjcxNR5Wll4/1f5EuR5JQCv6pU102sZdVcOsVvRN0Xgfvb4WOgp3/q8KA5kk
yNaTBDwLY3CwYQVbPfwJ+QQhIG1kdmsgXiti4Zpde+jq9HU0s9u6tO606N+uDvamESx00BX1SJyD
O6bypGjWIs+rHx0n63wDCPoyra9vItDQBXdkCAoV7bQkvO/xxrOM27Z2gKxX7vho196qDeRKD8G1
Su0hD4pX22oXpEuP1lTswQPmzlHFnskjNmVWPh+GdzEaUiItvZ8fA2A6BEwU4ajxKkRY3EBFhPY0
1ny9eT/49D85I1JvqyIegJhZqxf8tp62JVJoeNvqzT2aTLe5vZ6S9D7NXAfLB6oNO0+l3peK28LL
NkWhE1oPIFlRQSCQVME2C7IN58XInR99AbcvR5JTbvv60KDrTLPCnmvhDdK7NwMKhV0PDc2oV75E
SS7vD08ie2xN+huF8TPNoW9k9k0wxQczi9cw75YBgmFJhaOg7uDIGqN9lUac6KG4Vmk9E4NRYqB+
YjvSEM7pllYUP5i6RlBgqG2w0TcmllQdhAvmaEju1e4F7dQxOIJIqtV03ejBlfTqXAJMoVyTMzjV
npGj388ULfbsyQOZ69J8yu6b/GEq90rlbOP4QxIoh7A2nBZdEk6UEpZ795YFUI3HndehHo3+V4uD
4pXzZA6kTm5ugDzABCSNBtP89PL7EmukSl00lRVxcytskmqR06uSEAFo8BGITla2UOItugrdiH3F
lb7emdR3JpTS0tbJhKjBfJ+Oqu/ICUty7hAQBhRsf1NAPIiuBLVnR6HRAdtNBTVkzV/Flzesyyrq
8yggwW7xZIAFqe8c+xfK5Jdn8kztlZWF20ZOMjM4T0PnkrYpxBziRVYOfZ1xPYid087SkZcHOpOk
fxtoXtEv7zO0em2LmIFIbGnRz62pcd2QArdrHC9o214e7hzCA5V0HVMduiGkWyerJItkyoTBeGOY
rjtY2BncFQ9AZke8MCirGteOfJFyNO+kd5d3+7rbhy1mK/0/YYkI3cLsn3zfAra+7ZV/S0WHriIB
VdU7pUB5plNuynprT5jkotzZ1M4upJNBOo9gPWpbZbYKh1WTrAM8nl91INOcZwstT9G0h89RXDkj
5pc53Q6Uf4BzW5DhaTl/n9wusM28UnPqbbAS1xTdImtnbRWcyP4vwGlwI1TCuM7l3wgSWRhj2hvN
Z0YYtkcl49gx3ML5M0cWNUhUrVu14h04mEEcm4BoV2t3KN5qpVghEWlc+azOJTzsRMyTBLRnMHYn
AU9YSb8v/RQxcjXb1iP6hDK6qcs3XR5TvTrGkEBgHfkI9F9t7Z0DNDoG5ob2jBGlMX2yeYq2zztL
wl+ByRJ1azPZyuofNXrOsM4N5VMp7uWwCM2HCSWry5/3ue7bt6FPtlPtObVVdLrl2s2LDdEqkith
rG1sWWnW+BY6uzaufuPxyrDnwjhDgD/R+MxoDp2kl3aCXis8OcuVtMZ8cE+y0xGqxaPXRyWo/Icu
lkFZhWq7UfWb8dNPAmg5kjpRoV05h8+dKF+e5RQOYMM6NmUyWm6KF3yCWWuxaGF75eFTnr+2IaKq
BEuX3/9c2c/hLLYwKtRBCX6GuV9OMY3gz7AHvn5hozGI1jEaeVoP38tNs50e4qRKizvp15T/86ew
moHe2zDAZobQiMoApCFC7fLfEVs67T6Wd5raUCmFvhViFt6vU/ilsnsbcguyOGIQrb40ZjkkGXCZ
/SvVdDVFmBAsRNptDf3O6NWl9OWVYP3czfP1Hef//+UdE6D4eqdUlptgw5vDJ1rQIuuuQpnODcO+
+ZQLYAedEnD4iEY7mDfPoAxLzptl47xb+ria4+Q2JCkjIbNxRsJrPp0MjDUQah+fxtLZBt2vlCTw
8tKeO0LBThDfmHRVrFMGcaWK2LEmT7hKA3dL/UPx1a6OJjVkbZbL7p8vD3fu40WUwqA7YoI1OMVJ
pElW5yMUFDdHZQgAdLNXoLGXm8TDyBsgVf5yebyzBwYicjZRHFOufwJfv6xqmvIwqZ+TNnD/xhgQ
v+XFukE8moTfLp8b/D67a3f+ObgamHn6cJIgGFLgySU8Dklc5n1muW38CNU5tJI1sGRhYRAfHLki
ZPVnTj583OIEnzaK2jsjWatzgaApdwZAosuzcGbWZ0EQZ64SSgD9J/dkGCfOVHY0IzsNWsdafU71
u6b+wZFp/2j1t8uDnQutaAkKTbfJeKE3ft9HhjL4mZVUwvVwDc596N0gD7CUpTNDw/nyWNa5g9kW
GmAzOm7g+U9m2uksPQojBtN7czE3qFJsegLiDtwcUMuMlmX/O7damMTRq4PA9ARgAn/UoX81FhOV
bwEYrkR9Li9+G69tfheyTHqCwQ0+bew11UD2BOU21U2Dp6o3IXjc6d5uxF7J80GEvQ/UmoqDhrxZ
gvfpO1ZOIxpuI6v6C3uUuNmmFBt63JS6MoS6synBLVS5ttDtbhFuqTi9W9zUNTm1Z4hHEpGZVYOr
nV/c8ptVjXNL7SMXmV+5RM7uC5uShD6TLmxC1O+rJPMqiruOdBroKFko+hK3M4EbnCAR9yAR7tRx
1v5xebnORi1fRj2VBVEK2gRekwnXHg6rcnzCURAqcTtBRPJmTMBHQg1szicvj/sZzp8GirYt56sb
EQVaht/flsZRLcZEMV12ozkBRYeDPC2rMbqrcV/RUPEPSzpXYOpy6no++odtTA9iARm60vYA64rS
WcbdY+DITRBR0fI2llY/BpTSreHdQuVfBwcr+cQbMHlVsRpa+/+yYrTbBX3HmdNxelKneZanTloI
10l/FNV+jA8D1RI+QG+G3O8xUw3q7MrB8ZfQFF1+Z4aVziUsLi31ZH9Ju2hMh7VxC4h30NmSfpP2
PbqQ6AZ4LpT7vl3iUgUkYxnm3X0sABgaQJmA8V9ewv/Pk8zJuONozl9SF3kEvjKIfNMtsKVjDSOl
fQL6te7gWMcIUkTJHdVVX8HMRGnvSoFIvdPvlZxCDkTfyw+jnz1QqZ4zIeRZtFm+f09xZwyZmtiG
2829SUkPOELie9OYdKOncFGO5VItR+jaxU6D6a8ARfYm78lAeANmbS6Oc2HHwCVOxdSTsIfQlQs3
3Zklpmu5O1ePzBRtSFBhETvi6rV47fmN78/fNINW1hXSQXBmAHEHNvxHLt839n5qcmBhFnt5xq4N
eLIBE13RojyRhmvot5H3ZnAROdGdbe5r/ZAQ+XD3Xx7wXE+KbSKpuzqqYfwVZyGTZIzmpKGz1B41
/Ggme0Lmgv8cifElAgDJDgmFkrO4FRTao3XQ9IsrzzC/1cmxA/XKhMhDb4yI52SaVaLppEgbkBry
AC4VJj/M7p99+RT61WrC1S/Q3b54rRN3oJEpQclVV40jzlzH357hZOYL9oyS05qaZYoi621Q7kw0
mSfOehInTfvH87Ylduf+WpQhUgrLXHNWGnU2K1iN6pXQ4Fzm+O1h5uv8SzSmdobdNx4Ju4h+yXoL
MMoe4Te9o2JEdaHzXpV8lfwZ5J8rCzHHHJcW4iS214vJbCqd2hW6UCZwvmBLBMTmmqdh6p781i3Q
Hb086JnQ5Nu7zgvz9V3DfuhLm8WPWixJf5G3yODKfXomeP82xMnpnM/0xiEvmE6kzxESy6KHLqb6
572a7YFFvPxCmnHulaBic+bRZZ0hWN9fyaHYbKmSLgvk0Ndq1BZapmwjpKo9BY+xChts0AXg/CwP
sRhjUUYG2NAMGvKvxsDlq793wHh2XraKaNlr2iFEjiKvx2c9XZQBcqQ4d4zN84idix76y1EVt5Y8
iKy9wXS9NIGX42AalNzVyTGvnkVAR1k56BiuapinVWYEoSHcyvx1ztAJZJBbI6Mc2pcwUQ6WOS61
EChO/P84O7OlxpFtDT+RIjQPt5Y8YhtMYargRkFVgeZ51tOfT/Q+p0E4cJwd0RfV3RQppTJXrlzr
H/aC5W1UPF179CtGzbLFATVU81Y1AcpzRQ0xoAWuww/k3V5LHTkiVlOKzCZvkHrfIyUT01DTW23j
bcsh3ylUXDsYai0ptfUg+vfRKCEpLT/26lMOY6yt67WImK1VBk6fIEgDI6Tvf+dPkzGy0GxSuSgW
UKhPHdzw9HeLFwka5wle03F31qo/ar3peuxmUB+EPKcmMRLx5iKUntLyMc5+B/K5CzEPQhYlE4dt
6+I/irJfZPhrQQ9POsYiTKzvq86EdPQq8yiiVZ6caw9XRzZ+4D5FJLMAevz2PMAYasfsXkVv5/vl
c+kIgHuGlhiXP50+3efFk9OoopncUEMQsJ/cgxdskyX/WI+JhjzO+fvR9KkINd/yMskL5WoTtNb7
zeHD9gOpbHSFzx0sLrejtkepaNHDzdEmYgfd6xjcM6KQZbxKQ5QCdAM645naB5nwU2aYTg75JEyf
Ojl3dIFFm+xbFKkzZTUEb25RLau4fkmhggjxKUqwirG0tVGf+2qfEkMV3G2CDPVjqkOdJaAKSfMP
vwIF0jxiIAgT0v0L+70ZRtAaN2XjZIBTzQ63UqT4agwQKNoF5o7G/JorMypduE6X4IxoAA5v+AZG
WGj0ZrC+MmdXpmwWJc3C75rQK2h4VPsyPhio32CAImy/H+VS0Pr4YWZBK0HmThxdPgy7ovSmqq0q
FSDWl2DitWts70tXcchqZPySLBrTSfx51ZEdeDXocv3UiU+grVeY4eBThisIzV9Z3lco9uHlI6V/
yx4QNi378FCOJ08nclHIUyIHCf7v3//SPlANRYMSbUiKrMzeP6q6Qoo06kyBeUTZAr3KEnFlMXhW
ipv36uU1s8ZLAwJlkvHZnWqncwhWj9uyFAiWBlL3vVJcU0rqyIUw1sWrqTwqwjWS4KVz4uOIs1dM
e6ktuQZyzdPRQZNOOHy6/ZVwMn24+f6G70GPgwK4TLHh84dtyq4o8pbCVd+s0+YGsSPt3JlXssjL
L/LvILMXMcUm7fT0n6kDol6pfwA1f78cpl/x3XtMX+9DnHJdtLLA+mhTbUYCvMAwrn9HYliF91Z7
Ze9deZ9516ChWBUmJZMGUwu+QeDfXy1+Xco3P3yXeWctaop6FFumLLBuSDap7lYYexJ94QB8P3Nk
0N/P3ZdrmNiFOfg3bSIZaero6JrnFB0FZF/Yo6+38ulfG1m/1ocTzEfHJB8h5QRYzH3LdEiMgS48
sQHVxlvWsXXWUMsbUfnr8Jbouo2LwtSAcG375Bp3oYtkdmLZsb6Eso7iqu72P4fafRXi4SQb5x5+
SDyM60nFJsj6WwXdkgmKTwJnu/hLVFTJjQxvoNeKandOx6LSfUcQkS0Ob+PK3VRqgYPmfS8+hYju
JynK02QAOoDTcMKPllQS21XcdTjZiCe9FikNA6WTUXZMNQxxRjrxI55vAm42Zv4yJoeWSzqsHhlZ
hLAEevOguzhIBE9Tm7ovypXiThr85TqACaoLz7oZ20woNi7tIgl8NI1JotBURCgNl+5FrwRLCU+z
ic09/WhYnplaW3voMThAlQ45q3VwDKttk66VZh2gUObti+ogNXuP/CVeGVCCTGo8yHKvW2kpvJpk
huUkmypLxymhGSx1C9IB4NOTYSHoVedbATR/YiVr9NGXUj0iYoeqLkmjmhTOWD4b4mNs/UZOrsqQ
oXO32InbcoQ0WHKWObET8VDnT6NVH8bkJUWJVvUkx4MsHJWpHUVYaafFWs//pFm59apyIdfgoZjO
s9Q7gwjSM/qDGGLt2lMqpdc/v1++FzcKNUuIeLQw0Q7+vPGNsK2NWqwohSNaHN8X/h0bxS/PuNt+
P9ClTa9T/abrQPueo/fzQFLSK90oM5DfnBjFMu465Rot41IU+zjGLIoZVcvICXVYUWjgMEE5Cwyo
4LcJkDlzEWv4XxUYTainlAUvsYg1/WbqIk+rqfCGH+Z4I5M0ff/il8qNWMv/35u/F0E/xFZL9YIo
s3gqydzm/rKm4Bt6f4yGksMyqJZAfgIrX16NssqlTwv9A4aKrOmUwGdJR4coRWnponpqTSwg/OA4
+A0NHpJC0l9VWWcNilolIDz02a2h2CEWDQoq3+aKhZ/TxjVuc9h1Sor5IIgsVfqpMk2Z+8eHnCcp
wapN401Dyc//WwDZU7BkEKDBczRZHh1+sdtVP7V+PfGbDPfvlTmdSlvz84puEYIqMpQy5NQ+r6a+
EzzUiRT1VCogcfDlyW775MHDVTVYWs+6dWixFQDhjhLe9yNfOvA/Djwt8w8fs9WbJPFdBmYjs5Ag
N0FdvX7iT8//5f3ggUMgAE74hdcUqrE/yIWmotZT4+SU26N19pXfGiTIYDyb3XOhguIHklmZ26AO
0N8C6C1TfOUSaaVg4oQ/nfBr0KtTPiDtqKy88rmNGwywcZC0TtKwFXGZma6CY+c6PV5MKV7qrZi/
JKMKQ/IgjvkmCv2D1XUHYIpOhs+nGlZEo63K5hm55rlA+CLfEUHABTh7SDBGwXW1/alFy17sJGTO
AHtezaUvVVFgN8NvAmBCZ2u2rKEmD1IV9lwtU3QN5ScP7BlpZGI+Kh4xzASRZqwS75p436XYArca
QDISEMoXhYPOAH0XpzFfJFl72dpKzlJ5z31B6x+4Mny/yC6VmYEF/TvYLFiGYhik3RCxvrj5odYb
VsCQW2Tth9MkOOlZ7LPY2+bsS7Kn3otsbvR4+w4nVb0G8H9Pxz6vRa7LFvRBE6AHae7sYSw3VK2h
95STgNxpwdWV9mUg6w4900z/HViPY46yglIeWzacUKqrkMYElQKzO9GzENDY+VmDrI5gKEmDuDKR
7ixSOKAd512P5Kq4BZgCSKWg/zRo1+Qxvt7AJQkUILqLiqmq+nv29mHDqtqgcSKAiYgMh86S+yJS
RPHRgxve+8tqtdY1vJevHKvS1zjBsBZCabSXJaZtdq4Wo2vKfdTKJ7arBvpI155yqwOmvioyDNJp
uoMQxXHZa6BBd/d5xuHjbrqAAmx1zX3187MgGKTx6rQmaYfSQkFO7XPMAoJpCKMXBHti5qKRPLtV
1yXivRpWr1cW7ufN+XWo2Vop4qJr6QEH+x5XTM7f3qkixx1Du2jJAt8Cd5Um8ZUD9vPO/M+YgD5p
xyDxhTrL59dz+6Txwsj0bhv3rujgLUjLENfv4kHUt0X08P0bvjcH/90N/4zGrRIJgylbAhb6eTQD
aY0K/Wn/1nSXOfjZDpsJskn9xgs2Pu08I9QWrPJ+3NTtfZqvfQraXnkqJhy/gnf9QQ5vtebK9W2m
/PCfpwLPoOFSBzDmXUH/wypX4oF3QBHgOFQBgGiQwIBAm1dkOZq1m2C0E5hOmpKXJ6hTcA1QGkfT
nnkgRemWnU9VJxkeDUR0+Tqj8PeqSM3nXfif55vkq0SJphlA1s+zZg7iqA9yHe9rbhOjYmMBhW+T
GTyG/bMMthoUom1cU3+YwRC/jjpbGXqV96bSmNZNIOy1YiMa4JhhkYgFSq9l7oxN5qSmAWUDW88+
xtpTXdGhJdTCQqNcY5dpdzeJrtcj2qTy0fTulXiXuxTjXH+h5I+TcPjQilwg3AeTQy+GEFFnGwpX
Vo9Ni+yitJyRAYH6HyUnCt0bBeME1oCaY+pSKu7eaLNz1iWOJqSHuMuvbcfPadL/ToClWlMMkq15
CqiWXqb4UuIeA+y58ttsXLeATvTm1LkvJjo26xR9M1ShvCtb8lLEAXqiEveo9yCq8Plzd11sqiCX
KXIrGEeqBxSpEd52r0quXNr6CJ2AzBZhgIOj/TyOldJVRQbHOkbViyY6ui1a3Ju3HqiB3nYBgRkb
vM9C3OqzX+7vNHgTaH7V9Nhpcv0XcQEYr6wyzdN5M3sUZtrLRpRh91n90oauPXb+Rk1G2y93nppv
jFQHCPvmaT/qFAO3bhKZpTdwctmim6BBsaVajjpd++7aATgt8nnA+vhgs+gv5eWQ+YEooEO4Sr37
YdyY7g8QKBKOd9kuq26lqVtxB0WmaHFG/TGMzvdT815LnD+BIaFA/Q7z+KL4Yhap5Odj5R41JNzd
WxM/NQEh9tWobZJs2eQ3+bjiD8mpfrAkx5V3/oiePmokiLPfa43qwOJdaFDqLFDukn5DqyU3aPgv
FXMfDxvRvMcYsxY2poYA6jZAoij8rTwMxur799Cn6+OX90Bdh+LlRAiYpxIjTCP04kTvVh6eJeXV
kw5+tsqig+ivhHAtxo5fVM6Q6oveWw/ZcQh3IJ47XPcK71bD5dSSkerdKOLRj+4lGDi4wue7Xl+H
1CcDBXfQduf1WxUqU7gZsyOpPZ45ODYJ1HMwuddXkXfjJ/SPtkKxUsJTWN641qGJnoPoWfDZ1xqy
wtm6rx5TWw9vPf0gSDeKtNHc48DdVx5XVIhy/WYcN7RZKvVWVzZ0cxprFYdXMthLAQAslKW/ixFJ
cw0CqomeL1p5sEddXce6FWBShsx8cv/9J5k5GU8BDng+JWxUxNXpHjg7jUUrwSFP8M1j2f+Q0Out
q20V3unGL1fcoB9pDrdpsCxUxJB+k6pNPp16ssuGw1A+Yo2AAe0eLHzp/i5wyNC3srcs3INuRmBo
H54a9zaod620I4qk41KsHrj81AEeZxY6YOjaPFbdqpRheCHVsqtw9tAtRwEB3mO+cyXteCdKf157
vOgE+1VlMg9QRJ8jnah1fheIyDwX+OHRuWv151j3lpDjaUSKqzwXAMzbvWRjDiBbR89SkBUxhFVt
ovmh+lv0a0DppNuoNoj/8QL8Ib9CrEQuEqvE2Fi+fp+6yY81XaNbKRoPuodsotxsfdU769Y5CPNl
ye9BiHERquPahM3lFVcixdcNxkuawMh1NLwkbZ7JtWVvCHqt+3uveVHlE8pUSXfqlUMb7YClDO3b
96vn6+nBcGCL8MxC9lIUp6TlQ9KUQ82TijEN9ka9qxFPMqnR1jsvPUfV+ip2f4b+el+qEnUvFDYB
dkwNwc+jxaLbWOGoNg+/HtvVre88hE67AK+8+H0vLLYPT87SdTDzXPzK7f2P02D/+NFsvn/fC4EY
AhGkGcS3uAsgmPL5EQa0WbpS5xGew9t7wQ5vzW24Kuzf4+LOWyxeusXmGCz2/sLBb3ld2ifM4rf2
H99ZnJXQKZabx++f50JAnZ6HPqwOShXl/dnR1ITh2Gta1xwb2ySCLXSRRiNCik5jHZtyBVttdPqt
CJZ8kbzp6+QojhvZTpbdWfmJJTky6AAWF/lPkaL327DCC2Mh/kmP8n5wrKXuaLt44YuLagXk1Vij
z+AEjnBoF8JytM0byfYesF7GUZcO0XP62O2pX+t2va5uj+2SJvsyuHKAwJFigme7+NMLz8IVTDtJ
T/WyPoZb/P3seH9z0y2HJW7cdrsiQbV7B5NBp3Ua29+OK3d9+ytbPD88rA6I0S+mP/LfDtriMDq3
hT0ugsXt4bZbr4oFn5HL5MI6wgxbv0a2usC6e4ehpB0v9j97ex8v/uyl07hO9u5t58irbCvZ+HY4
/iLeqStx1S4xfViQFN4kt97tsGk23Y16LDZXVVO+Hg18dJIBoAdcotC5+rwIw6EUrQizuL1K6zX6
qXgKveY154TcVrZa3SJ1CEA/swtsYmRzW95b9Z8u36WRdyXazIAk7zuSdA0lVtCn8EjmzXmzgMWh
B2FEuIkXJeg4r+YwrsjGU+OQm9yY6v4NTVlKtHeDBM0P3210bzing5WXqzdp8tZzz2oFd232mDUl
VGOKZTQAtcte8BOg4iwsJd4KAIkJ6XZl9EiHCeFNzKW/I38pfdmuo+jKNp8mcLbIKPgSQrkHqjTB
ZotMCvMME2jDugFWl1AhTQ7IVpnRuVLO3+/fGZDqnwmEu4ZYOrBu3DzUz59SDaDQJ34R7iWMNZVX
8pdS30Xym79yjaUmrjHSqMNooV+z7JjVx74MPA9kZWsGbeRF75G7Q1mLAB6I65jgEdY7CQNZ/LP6
fAcZG3WDNyXVdrr+6sn5ldxa/ppbI7jKHNNGnpIQbRbTRV8sQNc1/h4UNw7grSNjZK1Wq3q4Cbyf
gw+FdwMUyhx3bnzHlSRtfsLPN5Qno3nh0DWGWyH4MXoV2ApzGdNwCxNpmV69B05ffL4ieDj01yGO
qUBfPn+nOqqRL7E6k8RzL0Xqu/GXsClwRdC9Y3atRDIDPf7zdRCfnOhBoIS198bEh3O1672w1rrM
nPL9yPgVGm+ttWVW0twJnlVKzgUaDxGCgtTerpFTL6QQiEqivzddBw2uYp9fNQV0pec10SVjOwcp
14IBjdeD0Lx12LGZcr0FKHZlG3wterEKPow5m96oN+IyasN4TyuTODZWnDjdDm4llkFK8DrQ1BPl
K3vvXWLsyzf9MOgUZj9MsptEqH0KcbxnxbM0tyR0vfKWZi9N+5LhOQbO3A5lRBdTRxXXlX6YzL5M
Wp1Z9jNWdRTQjUUrRwtajnR9joN4UMbyRtAfc/WtUQ4GZuOAYmoJeJkLROgYB1sxw0YWp6kEa/sR
/goKb3G8QLdADqd69LovfyZijqlff9YyzZHEZEM8SNNu1cXak9Gd9UjZpX1miwhLmJ1EpY7mK5Ye
Sm8sA7mBoVUfdAYeKNC0PRP5SiA1R8PB3/TKWXxpS3D8oDuiSfSR5jVRkNli7LZ9tJ8mRzkN3luQ
3EMbxAckad6uLJALxz5nHfTxqQwLkH1WDoEYJ3uyXkX7RF5nw07EjX7wi2dEpFwEJuGuuk226fgg
fq5vzDi6Vgb6Wn1TP40/y/t8z6TbH3HQBUC663IdNzjiocoMYY+82mpzTFJ2FCHCazzqS0cR3TJy
em4tnPqzW4ugaWkcNFW+bwE8xdWaN/ZzkL3xMvWuMROml5hvCJhstIQmPSzu5583RFMXJYRX1Ty2
OT7hdp3fTjUFf4M9qYyVVrXhPl3C1eTm8v+/7TK/H4aenbihFghCY1Huir37VDgn/ZpyDsiKK8fN
pUsg41BbUnEoQthv9opjOCZC7srZvujNH0MZPXrUslruubKHpA02a0n2s/IftExAJSfE1jmgzFjF
k26Ogn11Z9fZW1uRhwySjMrpQlAGRwNuRilYrD1bLcKj7L/AC1PzU6AH67ALbMvyHNPobrXozZcP
WaRNkWMVQHIyPNNRXHetx/Uh4qe+3zTvkfrr9/z3ZWeT2smuSAzjhk7J1OVoRPmGYHVsC9T9InOr
ddB1QvGQiugbVuvovSW2JniJbvTWm7hbWucuHRcmtHD2XF6/5GYHRPdg5m94f9aBR5P0kNSUyzki
Ug3tb8G34zJ2Ehc7Q46mFJ/7IrBdc11Hm4FLwnDjaeEyR7ZEbA9tYlMHcDppPVA5SBraOc2v/IFw
0k5BUSKjtDZ5W94O0qZMHpDZ0egOVJn+6Mp/jWRrmin+UhF6L/eRu1Xz5NAPzxxTkQHzYUR6Y3ht
MSXIYESgnjGijxGhy+RzrLl4iuRTWeXZp9yRdb+wqEhfsl766eXiMml2rvoqtzKQaHXRGsV09tDt
v/J1Lm02fdL9n0q8qKp93mxx0w2B4Jfu0QWL2p6pc1HHgpkbJpPl6HGagu8HnCnJ/ZNU0Pb9vxFn
551YNhI0e9OglL2Vwr0ocGJswgjE1a0crg13SXnL69bUA4VuSz3m++Hfb+dfVuOH4WeRLHMVDBWS
zDgO6g1ZVG1sFO/MBWLttzFOOltqe5G5FMPfFFTD7E4c79ziUI+3mbdswmMRPVbNbVevhXHTVVuz
2hbeEtIS1SYXma4cQ9u/Y7huih/fP/bMce7LrJmzEgfCNmFkKOgXcxdADaCO061aculjy7qesaBz
iuFnv0mqW7F56CCPBT85jixvFxZdsBDzdD+ywz2UPAYKSkAFvn++GQHwP89HoqZSlJi2+uxkYikb
bjVdweCSZWijscchhMiyA1TP+yGFd01zjWt88UyaSKEWvEMVif3PSxccUiEFhujvU9RCcTGFxS+A
izhV6pU9cjHFQOJc4twnG57PfaWreVYno78nzkyKktTbOP8U7YFjDeTvlcPhXZPkywqlycNIIoXC
92LLh4TQ7P10TArJOIblLspdhIpfsnDT9uvOfCgmvs1TKWyVWl3I4jkrbobyr1I9TJz9OIUeP4nC
dQcxvBFLR8xuTf2eenNS37rQ+Pt0pzR3Ud7AxN5V5qMY3IjDCmp65L7J2A2klJDXanpWu7UR3Ujy
A8IptYmfAsr/d33jKMFdnO6E7G/4oh5KfQMPf2FKgVMVj27z5lo/fY4wv3twGyqq/sJKXq6ssoup
AYARZInIDAhZnz/5qIWRUgBoP0rGOW1+WQTjzvBvYVUYE+diV1hPAHEWaoZc/+Povf4XwyOYI4lc
kXXI2LPhtaqimdjJxpHvIZrHgXkRt1aOjhMAv6lTLId7GefYYOlr1zbY9Lvnq8KEQ6PAPWBZzLmu
dRNGTauJ4d63znX3Ri+ujPMljVdL3SXCGqg2nton18D+gi7gUBxitV1pnP006yJSe6kgazeX38/I
tYeaXZs9PkjbhmpCGF030prAhH+SL7+k8a4MdmJxZSNevJAiK4A4JP0ImEOzLR94sVF2ZcIHiJ3A
uOmtDXRDN5xWLrM/eOsqWKaxk8akhtc+wKVw83Hs2bnVeggl41RjHHG2VqQ7NUVecGUCuF8V4k3m
39VYH2or0ImwwfIt2WlRH3V5+/2EzwgI/8RZis+oHUxgOZLkzztACnpTNntZuHGREpRGdNd+c8EK
gyVBlwpJUKSO6b7RkhwDaqgyreENFROjenaKa9rsl8Lix0eZTciAmL0uWJJ+RLpNHBE0vdcoZHI3
iTE8frjy3pd2/sfBpq/zISh2xiglahTpxwJg9BCNS53+DU4Huocq27gGeF0bK8MvuYai/Iq22tVq
yMXvP2GPOOVkGfzp5yeoe81yUZMK9+SjeAqSipKE69gGXbuEXDxLJw306fKjIFc2u2WafWvAm/LK
o5c9xgI1ZG/KFZda89q4dEzF3ibRSLor0e3iXqakZEnAOlDynI0adnlWBb6sH7GFIBPEPr62nkx3
S5+WL1pZT1e+6KViC0AutJZ4U+XL8Z17kczVgNJfJp389/UbdKFNKCN4YD5OAYRLwpUxL66iD2PO
lqwcdW3SpwCoTN9duN0ZwSWrPNGiDoRXoifk/MFft2xtpT+IVxFs6qUQToUCng6MNXlug+lKSuTp
/ggHkdKV5qEsGcgLdk4p3ORIkFpPufSiVD5VRtP2jD8VVhxC819N+78PMUd0qGlRl1g2W1PCr1Z7
k2sPXZhiKftHoQnAtdmcnt9P+8VA8WHI2c6Ry0Kw/IAhFTdeVJggD+NOalYq+P10eCGl+X64i9Vs
SHqgLhXYX6o1y5UxUavVsUv8/UALST7JdCR85DTw68l2ow7GC+1D49nqTte37sUFBhZbVERAEtSk
PgcJK8jkVGxi/YjxOgci9TglRKoVRqCjqDetvmpRbezsXPylXAMHXopP5EVY1lDAAK04279uKwt6
njfvCYKBNssY20V5GMPHYrhWKL14G+EQ5i1pu9Adm31ROKGxEYhgZGCcpUOzk+RzQLNdHtPDSOvF
Mn6IEbf6MQMawsXbe6ny0RFTHIlbxMqDAtiY50xX9mj4rSIsey24XFpxH59v+kwfToteEGLMxlP3
WPc3NbGapJgckUjW6WuPmtn3C26KGrPUTKEoRu8HUQvgJLOZ5//lrtlE2V4vHtHuYPLps4vXmtwX
R1GQ6mB1yXR9p3f+8E5JUvmC7lfBVCfOsRM3sN8BzZAOV27IF+aOtvK/40znxIdx0OfokfwLs6mg
ikgmRpVcdibNKGMn//5+4i4cOQylqGTy6CYBAf881CiWrVD7Xbr35K3Q/MAgtIiXuXfqqpMVvIbj
lTe7sEMYTqfcRuVWwtrr83BhU3pNI0XhXqiWTbBL20ckJ4H8a92VgS6d4GwNjCQAzSFxObfGKuIk
ryjeRXvCjy/e+8ETfuyrMcPA8RD06rZrHq+kpxfgrKoywREo0gId/eI3V2tNOhhtDVAne+w6ZZ9L
COg9y0rqxJW2NfoiQo7b3xhlAPsbOaJyWMhF/zLmiAN3ljP1NkD2jZ7yiJTFdfDapdX74fHe+dUf
VpWg9NYQWjVtbRWRUze2I9izhfirc60VEJe1x3JWEbnvPR/o+XjItEcOBjGOV7oJuwbbm++XnnSh
lA4lA80V7Dtx/Xi/anx4IBR5CjFiVx+NSWHfIEAE00FMuS2JQ7sbVoSKTKT6an8/8KVF+HHcKUn4
MK7XDSR8AlgVlZrsNCauWqTqZDyE6u+HurS9Pg41O4z0TNSbHB/efS8iBlfa20h4dRFQYNVDQqMs
9P1wl85dheQRPYeJHszq//xqyCHoUqY28R5ZJN87ixYuAR6cYNHuGlSPMPdMF54YOSG+vb33dmX0
C/kk3CxyKxo0ZJXz/LU0VR2bSD/Y0wET2l1RntGQJJ2U0rcaqXEPr7Cr+/ziIvow5izTMCvL7VKK
EmhAUKcOlnL9LLVvJQduBrQMMmTovtGtr68Zx2jTp5sfOR9fdnYAZ2qS+5IWRfte/10NPVIAByKa
IFMZVM55u5v2fRe+JsYdgtS2kG6VGGXJRkDXu11NXb5E+1mJv2rsHYf0pYhCG0Er6GuCM+imXeoj
hBxr0UupkwghfQUFfXlcIVDLbxH3V4HIebR/cmsHOhj7D3zlaNk3HmBEHT16QCA2L6/5uUMbjnwe
Yzolf2Um0rxfeVq19ZA0otZmRzQJr6yDmWXY+xX500KYLXsvkbxQTPsAiHph54mwrAd1aY4H2AUL
4rFuwNTUhn2nZMsIgxkuGiFgSymMbUMMQRbeZs2iabQJVS3XdBLoCHBIxIm8pACvi6lTMD1cWizh
3AC/95rRduOQJufJJ3IE+Ruc4WWXugdPHBaGV9jMiZa8yM2LWZqrrMbco0bmiaEHs9z+Svx4IyL1
Hbi7oBxuJCSn2lhRwDv0C9E4S5S1+KZTiwLCZUyoltJT4NIB9AEimA7ayUZcL+sWJ5k8fUetilK8
TbyXNgE5la79lKpfEjmisPOCxK4RDBkc+Y56gRa+gJRrYhm2sr7Itr6YrWP8dAR+ba8/j/5Rb5Ot
DA7WrSzb60/IUO9bGTRWtWabL/LactoktMf+VWffQ4u4x48CZf7RKTJrySN0VA8NZiwfnxU6lqTc
+vAb1fI/BrVruiVNgbBwu6NjO/1JUM4VUztk/dHN0Z+V8pWuFatA9leB5tsaIGwh2hlFWU1Oh4gh
wVE84zgved4+1rO1bj5bEYiEMLAb1bWzJIMb4TsUJe8D7zyKVDg1fQnQfP39kpsRq/6z4jBXB1CM
mg08oc+BL20VtWnQ/d8r+UnyHn0MOcTusaUdhdPLhsDkyN6w4PivRPabXjiVCkKE5+etXVN5X4Ly
G0IwRoJIpv4M/XXB3USqn+PylY1UVrus2HWTJO+1VuSM3/S/z46UBXIO0PDetck+nEcpqaSfeZa/
F8yDPhzc7LFM7NbcIBUI0lRB1sZwxOqX768MNYdxAZHwlKhXat4XEyYJ3BGG5ROHea5i4WZd4bam
CK0keGEGJ9AC08XyB1kP92ak3zsG/0X2Cf0HJA3FdpoIs7Q9K3Iv61zVu/WV+5YEoKPW3jTQgbYu
+1HAO/PqTfhy1kGThBommSj6gZ9XSiYKstmNFD1c6YSF1aYVnoRcsPMWASP59MOMu0WtJKuOrsn3
a/Ri2oHg8CQgivHGvHIa07TR2t7kM3c/ZBj7hJS4/FEnOwP33++H0i6PpVKixdSbhGB2OAlRLI6e
YHA7zEs7i14L6WBSF5Z14V6THv0Gns1wVnyAdEBQuARiNjakXNEoxXTpUTdOLHwzCFe6u63SyDZk
D1z2i1u+6UGzitty09Y9Zu/aVglaPJ9DuxnOAroCagSiVNEOgV+dxirGPCRfC3SNpx5+hidDa3pL
PAaRwfzduPLGL6SlEiKHN+AEXQYvSZ7YeSDZ9M1U91kw1AXoxWVfKT+U9uCC0f5+mqgIXDrEWX66
aEz3hDmpp5bHXEnDmopiKC7SUjnVLQ/z1PWBXfhvYv/SxyfD3XKqLyufJr/6VlkoiIrrPBJtMHLL
6ZrPmYtL0/txPKFBEq/CsZzDS3jNsGYRImNt+OPG84XHhtpwhE9LwbdIo3irFjAaZFA7pRbsuibe
lGZ0M6BZZMbrQdAEpPzQk9H9G6P2/xRZZHdx5gBrWFRDZVdqt9Aqd0IrdZ3p6GQOIcdQk4i0YtR1
m7TLmK/foNltgTj3+s4Ru+xBllay20IbGW09EZeS+NLkyt9YQpgw2xHNPRMY/FDYcnqK5Sc/wu+e
A2t01Q1CJrrdSvwLYpByyM1+1Y4+GD38YJNTJOoPPQqrkgICGVDUOJmHFOehyZcw6tddBYPcOPTF
oeEeprWsrQ5EQY3RRXBn6WdP3dX6oa47ewgxEX3TjfS16IExmY8aB53Y1isfTJiJxajgtofCc7cG
Wm96vcIj3nsxxl/WXY3oh3XwADoXuO4iU4A0GP94OvLVsm9n2QtVzh6sVYJybNNgFNCbyzaFWMTn
04GcCqGOqcerh1piVJ7cUlyAfFT5PkP1mirRIh/B/MT8XXESmkV7QLiLgweE9l0LqEO3HVwBSa53
5DtAzUB/FUg1mnF0YsBinvHYe9hCYfUd77zxdcrX+PmywiBv4Lb9qEiPsre3/M1Y4DXilsiXvsTi
HzVubJ3qrPpmJr9kC0Ii9j08qBCVy+kva/JBj+SNVx2ohi0L7TXl9LWayvbFdTnSl0uXRqoQSY3V
BAhTqyNeXq3CF+rJZIzHIkNLbILbyedS751WOKlGjizV69i0a1n8q4jP0xrKmjVJfMCLSOJbL1Q4
RN5b3kvvI8Gi3Hq1ahsCrCjrMOakUrDeveJuRJ6x1e+UWrQVXVimevNLLxlUACAOpldXz9JgOiKV
yFwJtxH7KWC9KcFBb9ce5trvOcpg3cTk8N1bVeMCM7bYbQe2Sv7Wyj/lMVzI5W6asC5N0FdxdEOg
/bY30Sl/nxwgOaL62hCuXJLPSrnL0VhphR2QaFtJ9wpdcVYGwNLRuANQkpl//bLnVV5H9ZUky5dH
4CPnmm0a7UxzpUvFax63q6Q5ZkqP+OOVusUlGKxC7RCaIR1GVHxntR8ta9RUMSw4MY3Q2H3Q/w9p
57XcNrat6ydCFXK4BZNIkVSyZFs3KLktI+eMpz/f1Dp7LQnGIU+tfdFd1aE8CWCGMf/xh0Pns0EH
ZbwPyB8x/HuNycokCqziYBLB1rPO8MnaUOafE9qgkT2saqKDNMzHmojEAM2/gaC3zk3zbrQeas65
y7voLFbl/9Yv//7J6scm+6l+0ccoHFW8+8W1jxtY5NurPnusmgTxrunSH1Wc4jboifrbaDJt863t
a6vR8rdiDkgd1SvSmax/uPKzls5AVQaFpX+PUGSOCVaDIoXlFP6L1WmmG7tf+eY99V4ec6aU/a2m
ntLAWccsbCla+/UT1OuWFcq0hMNw+dcsQXrUdtzKBYeB8NWvVYdfamNZl0F09LIXxTsF3L3ak6RC
JyPXHFHX5dEWH12hnETGjRpnTpeYRkkfVcUMj9x4LOxp4w0kWt15Hu0rj7WIeQmwCzEO4hPE3F+f
y3QKC/+INj6OdcHW8ROJPkl5a3FzKo3SVWHsK3awGhL9G5dQmlEriuueLXhgf6ubgGJCXpk50Vih
tZmAKy6/iCWu0QcY9z+/b/belUkJuybn9ynBm2zdjxxOQ3sYsuQ9wUIOA4inFNmXiSNl1P4ZMkwB
DXUlN2zlyVZRvlUi/UdaU8EKr4EbgTGUjr2lZvhOQodZeDdlF678Lt2Nw3tOG3zkgBbl1dXG2eIE
gpGC8R39BXVOBPf0IJ1Kv4qOdvbCFZo7p2E96MFZKd6vftXFGllFO0Z9jNcupuJfv2qFn3+gODQX
2M4xiR5gKlI+utw/AaIN6X5kzxnK5yF7u/y5Fi8h0Ap0HCYM0deYfS5LHQO5DzUmLtK6Stx4vdWo
voS+sQuom/q8WUn9Qx5ey4pfXDCfxp11KyalSIYWFt7RRMtOsYyg3o+sDUXyVfrbEgyrCjW3DdyO
jGC2wee+XOnJxIfsZXCZxwSWn9rtMPu+/CqXn+jfw8yvVkU4DRSMSJVpMoZ+u7XpesUnSD3bJLi5
PNQSyIm7DpAffRYbjfrX2SKVqtIoVgSeCmHTe0ZvBDUUvIpcBCqGq1vpR8LDHHn7PN4M5IQ6H5n2
OIZHHKDM4QRks1bwQNDeJO2oV89xXm+7IlmDXN92sQNL2lwFqePSLdvKkHPaOF73MYlpQXts22Rt
wtUX7Na+qT9Khga4DuEizhQr9YcDUJf0D1V0iyIA6mdCXLYAlSL1j5E+5g7OQeZ69Ly1jpdsz+GB
+SRF6osBDjV4/4zN/dicW0kGnnTW8jX75cWP/OnNz+6yWZAbtNmEl266Ccicy3xBi4tJbqzTa/jA
4gaE+RVJ0dAvlHmO12SYXeU0XXTUSbA0gPWy3sWK4VCn0q2kPis91lFlnGwcSE/UUpmeYZmbtaDc
Z/Hsud7hA1dvyqvKKfGQf00HEwMjbrskWc8rpiYtFCcj0/n40c3s35z2NvDIRs5OPVWqGuAFrpzk
/HVMjbVf7bJxl3LiX52Wy0ehKdAMemlE1oqF/6kMaj25mYoOdgoLm00TqLCgQowsa+epO8v5ZvXZ
1qGUG7UXpTn6qFrSBy66OUgHdDXwTdn/KVvtlVLAFqvh79fzn58lvuunn+WPajbEiVqeY7fdjOTX
utl+lG+yb8aPJthY9aYJ1oq/40onSafxrX7L9iGC75zr/TrItgl5dOm3sbwd8HmPV2PvAozU3apC
Xtke5WPhbPonf2vcY6hnudWpeVBMVw/dVsWJ1A3Ow8E5SQ/aBr7uPn1CH/OneIkebTf8Zj4Zr+Nv
gyv0iuN5N25HTFxzVwR1nI1VcNs/ZQ/lU/s0YQySufA1+syNNsSsXtm+UJgtvSL073jKksKHlOXr
K+rqZKB9jOZAU35LBdVrMri19S3KgrsO3ZWWkMBos2E0T6aODChYk8U84jWn4cDIBW+0zoF5tCrn
x6RziZM3Tf9D4NBtk9w4dfrdVl9LtdxoPpcoaiO8Y0QfRLT7CPTiD994FtAq8gJuHQRqu42UcPMh
OFh/FuqdyR7WqIjUOITa955zJxZxqGkWrHrKe0Vf+VVxhhcrbq0eSHlu6j/SYnisRoirY5y44l6F
Goj6qx8OCVfAAnPKtHqo7HvhUYMkb5sFf5iKyKyUciegAHEZRikO0XKbWM06YMdDoUk49cqiVuOP
CeRXbn5brlYJ1PgyKA2+HV6M9Ql1jhtliOdN3PAbXF6qddj1bh0ZG8nYj1KwNZr7NlrD4M557l4Z
NqhTaZawc402aevNukuyTR7+GP5116F0BbzmMm3WG8s/RRqlvP/KeimrasW1Ialaa4UMBmOUNHzx
0InKcvQnGR4zbdo4lNgCZSrAknz/meIh4NG4K9Xhm+o/i95JqL4F5GhaeK7ZHMZhvWs7/bVvAXjY
Jwrp0U+7tdm2GyvEWTyPtl1J1Ms07az8ScIKp2wHcWXwwQVGv1mbQDp6/axxEBoni3+YVH3bKa9T
dzLVf8bsNklyt+L2qfS6O47vl8/i5Qrq01yeHcbqJOGcpHMkoI+CdyFoNwgIaMLBRBGnsfkqtLVX
Bl08GzDxEN44toVly9cFVGCKPHZpSls/RRiExoIaG+LCv+4dAfBNnTwGGberknix16n8PVE98y3s
kz983AYu/x5DPORfe95/fs/cslayImKAR25brXyg/0DNmK+T4q5jyfV9elTD7xLCGzyL3Lh6tLCt
AIuVx4Oo/ZNWdfEJHKyfnIIrbVL2Idk5OlkkRAfZxpm8X9QjQEYpnTb+UFp2o7RO8Kj1/LM1/qwd
OnwNUeHBrRy1bmz22xDgAUWY3oyrgmhXIO7mJCaN4atrKTjrQbASO/GwS0n7hSrw/0EoWerMUm1S
coK0i2ywrx+ordNMrxSoy7FJf60Pt5H+Ein3JkEduRY/2xbBTg1K/s5blc5pjMDdBt3N2nQNj1Wm
rWb4K7M4WT3LPdsaY7vl3zuoEANM2DnuiveeqD4azD64l8DrdNAbqgQ3wmHRfGaz8bVkU5UWZLti
g7HeSu28rdE7z20GyEuDrb8L29sIGc5OOpp32bTHkZb+J/5K+1RsUtoOF2LM2UneBcFQ2UvLpr7x
1dPYvnTNOild7afS2Mj/6pUkencxUq7iQXfa19rZ+17BqdY+S9mjFEq3mtPf6Uq9H6bi9fLUW6zI
kOgh18UFFs3H1xdNhqYi5XUSHEP1oSo7/CYbpFWFW5ubwbtycC3W3Z/Gmi310Seme5qEggYnhgmb
eROrzpXonIgKlWsrW87lp1vkF6iwd2TEHlCg5vwd7EqryvdL+5zhX5paP+Btlt1PlQ28+jOqR/q1
Q/0aYA8RP/w3I8NqoE3GX1yBv77YUJmaUkTWnxV/g+VR599Cpwj7G44RC5A9XXPColaqr5FFFuzg
AI8cnZsRNpKOOucTJkbfyHbgBEQIFpx8tOXtku6Jg5LP38ck/ljau2GdiBRi4j9Hcb5u0vymS5+U
8LdnNJvKQKy9K0ODg99edzgS9mb6X/AtNS5f+BHi32VQfn59O71Sj2UeEQTBq0EjrgILl5zV3t7A
Qi049xX39dd0Qqraf7v8YZYmIUQrG0yLoBDsR76OHKStHNUdk7Cyn1PR6QHEp0XCVgDXAK6VMBK4
PKK+tJl9HlKswU8VrT2kOEaHSPDRj0kp3kL3uIVD/IuJGCfCWbefFPtNy79hzwW1l7SGdJMXb75z
1JozocBdft/3T4b5LbdeVKzNrO919Rb3TzFmzW0DTo7XonJvyHufimW8I+ajlJ9G61Vq7q5O6w/Y
Zn5S0QsE8uUNsmvM1rCi6UUUOTUNKAXgW6/3IQyCGlZ7ei5ME/2fQ6I9bibpAd24llUrhTh2p9i1
hYOzOQCbd0r841Q3FITVbYdjIZjFlCB9AFft/PTjstrqLBWjXlkIO1OWDVFA694uMGA6S4NGpqd3
CMJ/Ome48qWWxCKkNJIrg9CWynruIMCmZPdlrtPyxJGLpaDcq+Gqu0uRia18zzWNTc2JGKJHfbw8
R66OPJuWeVTJKf6B0RHyB9sjD41WO6/+ePXrCPstPtTY2GvPPny3q6Sv/8fgHxRgTQioZx8VNwGP
gNksEpqcXEGMevQfkKNa5a23neSTDs7wrgB3qv21Fy7O8b+mE25PkI8/Rp49tjVondFXXnR07MZV
BuwMtHI9yCfkA9iptO2L4b1Chcrl+NrISyUgnJ9/jzxblBMJQ4pcR5LQLjTqUTVvWXuyTnSKrRyR
CI3xbUshmvsofpXvPZyVENafY9drNe03vfF2lYG8uDOJRFIgCxGIOANHlBgLAbOb6P/ZmmhICNMK
TatW7IdAmJ0kml/e7sq8W7pKYuv770FnH0AHBhm8BlEtOL+t7tTsj0odnL/VtDpE/7E+W/Rkk7Pu
3UndSdqL1oddSNsrP2Px2XWqcQ4DQfuffY1k8JOOXxHexQKsIb8g/V3n78KoTAaGkdTI9ZJz4pc7
+J/iN6GpUuvTAMfD7u19XU0ASMqqy40rP2yJtg5Q+J8fNrspxH0fNK3mJ8ci54oAga3W/VWkZKyT
hxA6jjNEW5HFkMNOh9RE2Qe28+KDbRnjT4/KzzGGlWqla+4RWv2c05C98uqW4CTcNmHwY8cj+Lxf
T5e4DfBuk2GHYpwWtNUhjCt6kQTawRYTynh4T7B4jlL13HvPRpnuqxEqHgWXjKr38m8RX+mv1WwQ
80JGJGtrfo1Rq7Gb6lGPjmTr4hzieX86ZQdNFSePywMtAv7ap5FmkGrZO2MqJZlgUYq9koubTTPX
oA/MbglKEcNryAz/XCWPl0devKqZwlFfAOKobWcjK7lat6GR43JcmE92Hh8a76SmaGEO5rrnWl72
pyF+8+h3O+33rt8p3a7Eq6zFjCLDOntYe1gnCHKjtVbCB8Pk2jG9evqwFpBu1IygN90m81CVA3zk
NrZeCBS9FGkER6uDaUNYdCsCP6zsZ1dqMBcOwiAL1BcuWBBP+z67V6x7MfModZD4KThoVjf01ST+
LD27tnI/rDXm3xz+Lp6uMkxea07Iz/I8aAwfmBWp+U6qHVgPoxs034IUI0z5VPSUVzphY4eEmNkW
Rxon2PQ1SSRh7zpF5TZGRLCAvJVREvXNrTPI2zQ58ArlUl85/Z8wLzc5pin0kAT5JwOCgWg4ovtq
uFtZkoPNlLfCOHCjly9pm6yA0LlL6KuhfyfEw63jfBe1pLypOPF0pyT2Von/GtSDG1gfzn9e2rja
SGxL24tVvGIJ12m4qf0/WdCv9IT8tuIAFwI/smkiD47gmijbdMMvNCrYZZT2syDv2tgp18+CIiF+
ZQyeJKAqYHlr+ml6d8ANO0pM7pXsXnFkuRrd8AHebEhHPAgONVudBZ4YFdN50MyTZhBvPjxXQb4T
zcfLc3jp6BNbBb0csYTmAHRsjGYQKyX9iPDRizdSsUvHDysaptBVytyS/JSOnGlgm0q9+JdI0JKK
AhwesJIWRKIoLnyBdeOLHXODL9WWV8LWGIIvUuQNJFJCvobmCe4j/mdHGlwoH5efX1nap0BNZcAF
tDEEdH7dMhWhB7Z8NMG4gyLHRhbepN8q5RGfBlM71z+L5rEpX5TyPATYsJ49fS9lGEVeuZwuAvCC
fE77EP2Xos7Kro5bCEYvWnrkt7hx3G28xMZFjObITdtK50wZTujC3N4IzlnebXs60Gqrb4JRO/pa
1WLR4B0gMNmhvcr17Na6enNZfE+qDOkQ/qFpz/nx2RT6TawgTWujPcUB7qq2c8c9fbwWpXVtoBnc
E7eaXRoV3HQDfhagl4rHduZnGxohNbbOlz+/+LrzHQsx/L+favbaJ62JMg5H54xxu2ecIW9CrJCb
+8ujLFU0Fp0nGYtqNPhzS6IsrSbJafzwTip+COAhpiGHC/mLlP7hDUbSNRxVXXoqamihY8Du7YNw
/OmSmSuNFE4pZQBuv5NeC1u8yDr1Op49YCxQu+014xI4Cxn38pMufTyN6zRJESRk/FW3UmuQbClJ
gKnOCRzVTMqNGUQQ0f/VPrg82CKiI1YFLXeGgp3yde1WQxxrnm2gUKEeA5GGVcCWKgD/yHrgKHXq
14+6DJqGjLj8fzm6+Aqf3rLRy5mVTt6H+SBtEj18d6BLKrCbEKLBSzN4eApTCNiJtLs89vJr/s+D
z6ZtBFQXeB2hmJa9U8MHnpYSQpXPKqzCyyMtErw/v+NZjVMlcW3i1QYc3RVrqJJGA32+PIgjum5f
kV0h4d8zm6yivBG3lDx9kPRo49MUyXjvV37NYoH76YvP7kVl5wSGDpZ2rvNqXTa/rLSj3QSmxT3B
GMzboX4aYozjFEx3kKqJ0AVD8M6hm+nJlR+ztHd8fjOzk8NQPahqCT1T6Dm5l+GP19xCPMVP4fJD
L+0eOpbBgBCYViA9/DrPcqs3rKGgQUFDIPK2Cp7xrehb6yeKW380t+3Ubi8PudiJ+TzmbG4TRA2Z
xRAQhPckhduiN8CmWGGK+gwBVJfjQ0iEWxT9vjzuUjWiC9I35vkanlIzoLQsJ9mvPHw0qfD84s00
+kehNiOR0gR2763/hmiC4TMLiYfFMW42uWkvp3WIWlUYlwJ2yPFZkBPVE2X05Qdbsq2CFQROZstY
sXISfP2IoVIVaiIp3rmuttUAhJV+V8PfIbcibQJF2hPwapYC6mj8Q6Wfh97ZXP4FS1vGpx/w8cU/
7VZVqXtx4FN6YZBaa9TPpz7aCF3M1Wc1xVubH6qfh5rtTmlvO5E8hDRs8AZ3n7ww2nTOe6vgQVz3
t2P/KDaGOMtvqCMa0g1VtXRpNZd0kY3OoOfY3Djdb4VfaL6Glb7LawnLXGcNEXGtO1g1D5pbh/F6
0B4NnD1juhNcbcEMIfd2Y3QzNJSw+NpIOcmVWNcM2PXm8gkmy+OU/w4nYs7Mh1rhzhGrbqe/lXDe
5NFAjBRS0mf7Kii2CZnHWvG7Qb0W0FRqnxX5JkbQyTF/0IwEoQDGbgTUi0745Q/1YTn51+sz8Aih
S4F16sd999OXKir+ldL08bHNMSGCPeA/hSaXDaVwg6R+bkoc+gjKJNXyn8mRj4Ou3nZavw3McF05
/ipMrU1Nz5pbUIi7iWc2p9YmI6HuV3Q5MfIB5K/StbioTDkSHbxextd8+q4HP7G0gxtA0Fj8M0dd
1/ntyiOYsE3pynTdpgvFtcx3kxB+UNzuJT2AGIAlHhmKRBtdfg1Lux6oG9HMJAVC0J3t9F09GY2V
4ywHiYHGABd7B71Fuk/Ub0ToXAXclnaez8PNNvOsZY/FjxMsG3l8d0jggCKPoO9cYxAI2Hr54Rb3
18/DidX66RtLslw71TRGxykgV9WAHLgZ7AczfZNNCL0qcqXoZYDCfnnYRaXZ52Fnu1AXNEMxEvgr
TGgsLq+4GWZKt06S5pYaQvXC+1oxV0X83adH2QbyA4YR66J8spFFYLXol69cXEUugriTfrRKjVdk
f9tYrQEbzhXZWoh3KU82aoevjpNdmRSLdG1TYPIkHOFhMHepkBoulX2Tjd9ut+u7/bt67yauuzk/
raPV7/rKnr08Jf4z1uxwaIfQliWNHbMrBWUV2vOILANJJJ4JCu/n8rdZ2p9NLqEiwwZK8scB8mlG
4IXetoZnx3hiHMCJYCGCXgG4XzWCWLxqfh5pNtXjQAli0v3ab7en2EV34Jbut83jq4ghOGubx53s
Pl1+tMUaUqDKhHNw2uJ89nW2dykmnZ3fJyJgAX9gQXNBpSdUIuBgQ1ixCVPIkGsP7xKtC1wXgdlZ
kgjqKK8tPfF48+3184+ZYaRFmzlZOdLgKIsXJGMGaksT4ztz28sIKN3qO3YCIX6a+1QpPyAZCvir
Nd2HiO2vX6FxS6LWwfPwA5b49LklDwkPCDhWZEXx3ZFfTPngjXvL/KV3HDJwAAr1uQluK3S5MqIo
nI5WFNgjDpftbZ++JGVDZqgORkSHcMhWWeS5lf4jq+57b6XLT1lxUJrHVPfdzLkves+N8tuMhG/1
pYqfGu97GadoetAwVbspQVKLqw3KLU/5pdq//f5F9ui34YXFXaoihDzDwf5PXT9ONUiU8t2g/cNJ
IdkvafTUlnelt8P2g9951bBYbPKX3tJs4rQj+cFThpcvTYlkvCWtyEkewnzbSjdytCuM7ZDtOlKQ
g30Y31XtXXftorW4B3C/RB+AMwsEya8zd0r1SIDbeDcG8irUH9gEBJsD2Aqq1VVLtOWlSc/N0HCk
ZL3MnnfMcHawSkzQoPX4CIqyTdL8NL7FRI3hyM3WyoZtUNIIbUphAhSpqPFRi8v3QgkklGuCWpY2
V246iyCZ+el3zdaMM/b52HSafS4LJsZdrR/CEZHUgVzHILsJwq2cEBxBByaV1jdDfBulv1rt5sou
IsrGvybDf37E/FtItV7WqqfHwqJEgihCR1RI0wolh8/b4FI65oi9rd3YDe40xqdcSTQX2Pbyz1js
ApmW4HDTFHaseQymFliN36uJTUr0L0s+hxkc3RYjSemx8c/9uKu6+6h/N9Vwnxr3urHKjRVO7Om2
djA4D8abUEZOihMC97grP22pZEJD/m/YZ3ZR1CUvyiZLFbZKBxAR5Ez0jTlF4DpB0r3q9LM4nE4u
rWrYgjo8q9AIBSIECEL6UfA+8dUvXorgpxqt6VFGTYw315XzeBHugf71PwPOufqTZfe9LAXeGeMx
cNoqf5DZhiqkgUTYFi8DXDds+4y1fU2hv3Q208YiNw9JMnrb2W3YV+1Ojiy8k+hGBBB7o19WtuNY
EODS5dm1+E4/jTR7p06pjF49Fd75pJg3hfXY9jdKsHVGN/ae2d8uD7YIx39+rlklUMTqpBWGXJzl
5E8XF/isoIJGeqcM3TrwLUynje00xW6VKzdt2q67SXeLACmnQagefOoqIewkxgDo/fIPW9p18TeH
u6RT/dtzCU9QyZIeKrDiC3OjOkfBoXP0U+Dcp9ZrCSHx8miLlAfLFCaC5EAJecDXTd6LFKiAZVCd
2/RPI5EdX50sT0L/jaPJuxk+S8WqC052SYAbqQb5lWm9SNL6PPzsLtCk6mDUY4WToaAg9QMcA+fG
qE9Bj9Y8xOTcOzmtYJvYN2r4JzcMbj8nWyFQsX1t02ldRcMN3RpVF6mi0/Agke185Q0tfpBPb2h2
LiXFqCQdfJOj4HTTAhNm8AYNGwDsZviFu7/vKll5k4byejon/bOFwLrFiPBZ9JaVRIi61fzKXcBY
KuTAmLkma5b422y7K62oMsZKWCHB2ZTU302iv6CRDhwY3obqDnV6r/nqZjKcVaF5bqaLUNZu2zaE
SpD2GfdvomNIo/pmSqCYVQdPG1cS6GZiuEV/NpHTB/m5G/4ZMU4xC7eV3oeYkjTEPZP04x7njRTe
tcllO0+Sda+RGhoS/cNJXLZkYBsqZpvZtoq9TUk2nGjvCvMuWDt52Lnk028a+IBFvU10D25ztu3t
yUWmc/nbLX+6/7wlcap+KjSryPFtrnrx0a4St8dz1pBg8um7msrOTpM1TObLAy4WC9iOapjsCqfZ
+bmQOxlKhQRJFVIi4e+SYeSSbxS1cWX/HWN9xJU0IvQdTdQuekehDdNOzBOE0v/LXzJb2FWWGHJZ
ptLZMogIH/W17P9wBpXMxLsk+iESerH1i7wn1IJro3DQPr1i/GxTWOFeUjxf+TXivjivXz6/l9k6
b40C1yUMyjDNPNQxGIZy6nCPM147+SBIXfKLpKCKdNtChBj5V8+WRdBBBOJgV0Y0KXYzX6cCqsgo
H0fhWRZvQ+0n9cEEYt3dkK5p67/B8PPMvFKSLO6t0LmQmDgyvc35IjWSqk+8xiAZyd+Y42siHQh/
5BqIxRYNk6z+09/T5G2Tfn019ndp5n8eeva4aVtXXinh1spKR9qLs0cckqyW75BFwh68/HWXSoTP
g83AgsDyzMQYWqzFzVDwk/z8yMSi/XM9AuFjAc0n0uexZtNacnKjIlqWLnqVEBabr9GmFIQLBzBZ
vXs9gpi/sux2I6hGcVQffMJG17iZgW073VtnbB3DWwGv4w/SYLTBybcavWYlS+gr43ilsRaFnZdD
JN44fWe7JziJt1ealXsvnIhSTD0CHBmE80TunCBt2tzanUA7oBsT1BWBECkwisqgf6iTdoOTxAEe
sYHYscGNwUeKk3Yv6HNb7SFG7GPpd2oYfhvtD+a3jo1CotUuTKyNgidLEoJIkuXd3XROAk/6kDSv
Zd+t6VGvm6K5s8HqugjUxC63kaHuMu9llJ0nC1TXCe6jlSNds6pbnlnAsxoIFKyJ2a2wN5XQsFo6
MsJNQvtjICRAv7AGMCTO6sdVQF1dOulsiOMkrLF6qRW+LtypIYgzqwRDOsaiRXo3CfENfok3HQPJ
5oHm2j4mNNAVos1oIAHfhBVuFHc6yYhrURRMu4Kg737fNenKLr77xmvbvcvXsqiWF/un3zkrE8LA
6HtFT+2zpgWu7tv3o2GctFpa8TVJAynH0C1SZ58MNlFRT0OerXMOyysLUbyMv1YHcl6YjMJAYV48
6jS8pcEjclZwgT6M9Why+AcoQFyFNLg1whAkwceAjgEEA95Lew6leo0jdzrV4OLdBxfFwBSkQyIw
tC/iuk+WT4iOBLoRjYVCl9d+8TPAbLIt01UVVTeCykNJZqv3MqZC67QmotfHoM7X1hZPH3D499Z7
ZJ6l4uizbvyOnJQeN1k0KITUoHbwstcRt1tuasLmSywXTFo4nU0iBQtr2gvOFCZGY/2r1nRX899A
Bsl5iZrf2It4cviUROdYLjcFzh8NBNEQFUto/TeHOx5QWDMQYSVirL5OxdAk6q+VaHqmmnmM9Qd0
fvTqVHwuK+nbgJY4S94EeycU9jVQJNHpZZDNVLir7BMpS/Xy515EhHGlcoh4M7HFmkfvOUNjT+GQ
5EdNSu89tjhJ1GUx1Cnu2OLmIOV4Blv4IKgY4uX4NkPQqzeVU6xKmb6T9jw5B8zLbD8+XvlpSwf+
5582OxMkO9R8NiX7LCs5F5h/5OSgKjdJf296j2n3wLTAUjhJ9k5yjuPH+CpqI7ahv1bCp1czOyf6
WOqURuYALOVxDSNOlv6o1OJMYIQn9FUDotrwtbzy1KLsno/q4P2CaAR/1L/MHuQy9cp0MlCqqQ+C
YcckSccD0ZOaLLzZIZ5m1Tvy4cvDLp2/n0edbT3NoNl1bqjBcWh2QfRYmSemQp++JtdQiKW9mOxc
0ssVFZbtXFKDNVklYz0v3fJ4PBeEmtbZo5a8/DiLpFYHIRY0OYOpPXe0CxECJwqqnfMav/m93r1W
SbkiLIMdARdMSzhYFN3P9eVRl861T4N+iFc+3RXCWKn1acQEWBD/4zfQI69bRcUfFrF57dp7baxZ
ddaGmdemTVedCXjOiEodPNL9SJveoWyF7n/5wRZ3ic9PNluK1jjY5qA63hltCuhRVPycvAcofkr+
GoU/BbG/aibXIVE9UGmBog8nm9IuD6Iijj1/HdjAHWQaXP5Zi5PWgnpJGWGZ8tzBLY8DdXAS0zvn
0wkDyN/U4gTBxH7wfhXruTbUbN82+yTWktwJj3WKEPksNka+LV7NCtLsy0+1uEKwrQY2t1F1abNt
p0wrrYh1pTjn/XMc/4kq9Fz5w1UvkgWojEMeUwcTRE4Hf/x6Epk4QQ+OuNgCyuEdUSFK5RBmW1OC
Q0FJe92ZaOHBRO461AbsLnmy2SRqHcxrCVkvzvRoR/+hiR4qJEv9laW/8KWw/oZSDqhhYko0Wxg5
FoP6BL1B7J9e/YJeXbiXKUI0fvk7KQvnA2cmkmdCO2CkzH2d6AEqoNlFch4wASzuCMHy2pNWbYfq
OL3Z1lbUKVeGVP8+HL4MOXu4PlKbaVKH9NzZz6bxcyzSJzMdoG0/JNJ9ENIBJ0dZ8VfgoPtEK68N
vzRn6GOowm/DwmNa/PdPG1zF7gY/k9bnj2y9f8zc73ehe/+++y7t29Whdx9erjzu0hsmZZ0+ARHM
3BZmq673Y8mulLg8Z+in1dJaOdG4ypvS5Wm56evk/7TIWeg4Xh74YyrODmHCX+gjGXxYYvlmUzUI
ci3Pda84BxgwlETK0fa/dWKQjTEY91kJm7o/K3X9p/Snk60h6M9fRX0byd7G83OWbrserHQnVbhJ
/BNbe8IQ73st2gT9dMoKc52N1TbyDOhK08aOCOFTslWdCu8xr7Q3GErZ+bgKEZEXNYJ66lX0YoIF
z09JRBTjRGC2ITubMpxuLj87h/DCJBNHplisXJnmErZejYZMTtT8nEjx2qk3hepqT7CNXv2z8xS+
gPq4zVrd9a/SP9oR70wzeTI9kLAs2PqB4cZ6f9+HwTdLvvdOfXar+Rs5p720EjAjBC0iMyn0X+s/
mediZoEEA7SxA9EDY9qxm/ZvQ+dGgIeFW5L+CadI3pMfqanciVdBh8eFi59kWLtRutLT9eTsJnWN
PYOj4j2yqohadzbkQOD4UqgbC0MaA5XwBqtlSbtRbpHFnu2j4tOoTp6wJZRWFZqFcpM+2Hvtsf7h
7bNfzqlx01Pz67H4FSmr+OSbK5sX4Yar73jauT/N3/KdsfH25btXuPwfcKlieskYmxzSXbwrbgz5
uf0J75rJ2eGXOKKn2GdGvdE0fz/68k7Vuxfd13BT5CKHLYHb31sHT+7dUo5uWhtRRLyux3hnFc85
XiQRyGPyIFoFMibEXbzzIwQr7lSkmxaPrDa4ts4X152pE2PAMoczOVvnlqdWdZ/j4Z15xIrgzEYx
SKYZyg3ApgJrd1rV19UNi6OS8QX9GTOWv64ioazUsqZ5wR0VBoQR4gDSVKID+U873OIF3AXWarqq
X1jyyIExgrAd72hO3flsl0M/0O2uw4YGr7oMT0CUHCnaoEEzbrCDFY52kC081p5Ww7WbsF+J8IyW
bgOmV4WLKpgc3iwfNqKNg7KxxdvySUWuK0S8uK7eDqO+jyD6cCMW/gX04bZm9gibEGOUeOMFlmtD
BWApBHG5teJvE6a4+HSQ5+hmGnKYsdgQAwLpkAsIDqPCYxPz877aSnHntjacI/Woc0FWATHqfCvA
JGH4Kin9TminRAiAgPgjmuKAURmJgRZ933ykn6p5G2Fbaxcnr3+wi2NgY3XDlAwxSdWhQtAjVvGK
F9MAGxqpn56pa8Ufxj/BeBKEZTn8pWMZm8c7ncUrQqQErRYMDMcRUU2EDziuQCZPhQsr3lHoLyvl
TciTcQygCTgkKWnYJ8FY8SqYGAHeGuGbVhzlYNjCtFn3OMJ4TkHy+b+cAwPu9X1gr4wkWNFNQxdk
glAksGESLGtUqTwKnQOqTxmfRTxdtReEXaD4QjaIx61A0AXU4GXTOq53sgbY1zZbXFrwzZJpxUYO
3kWm4eI6I7xmEgzAfgmaokmi7ICYF9cZCHxEC1RDRAKouY55m92wt/qNnhhEz99oOKriay/iwQFK
66IQ2b6b0CF+SF3Zj0UmfezlooUQauUjYQwRzxTjvVPGUDVrjJBw+hFBvVe29oW7pcESUiz6GWSV
/EX4z6ysTYRg31SER0vMjgK71PWFpyjfpcH3Q/LfJf/KkbJ0onwZV5Q1X+oG2R6NSsrPQ5zeNL78
KKkNpAPjhWOzz6cD1ldrNYqAIF+9GJgBY6VuSjFTOEXtQ8gxZ4cmPm+rfiALdtiU+fCcqw6vW9v2
VDtWPK0mp+MpRibmb+YVusw1Pthbo6Y8CIaVXReo5MY7yR82Sd4cqz46lMWDGVgc1y+5V25t5Z0A
rpupeOkG44eu3ptDGbhaKL9iDf0UhdlNGlk/RE1FgsEawx/XG5zvl7/Px+V3VnbwnkwT8Z8K/mbN
anJ2oKAKVdztqMmtCP2cIFMy1/hOTrf6P5y9127c2Na1fUUEmMMpU2WpJJWCdULYssScM6/+f+h9
8LbLhgv/h8Y2jN5qkaxaXGvOMUcY5MqrVRJQy/FBSeDXWt1xnhEsYcAc7OQFuGtgu8b/P27N1SsR
I0rwmYCX18QEetZuTF7Xu/nX3V6dEmGntKQ96Ak+YDCvNyDkFjJCxlIloxDEkv/+cP5S1//3s7kG
jZu0KRp8ZfW7CHSsOjCD6o0tsi7cX/59ob8UuVROnAkryw3LkavHmiEzAW9i+tHIx1S4i6U31EYM
usLqHiz4ptrob58ioaar/z9HLWrY39+NJKrFPCjLkk9xT4cMjZU4WLy0gMFv5shfLzCYz6qBpomJ
L6bnKJ3XI/g/LyLGsLUy4RFE7nPidtaA3Vbpq3phg1rwki0OVYqvZMVGZNo3Rm9RjbmE9thT/AQa
zNqsc+p2xAFLORsF82vwUhg1zoRqJ8yPSvPdFPRb3/sVIP2/e8a5CPNThIb4TP5+z6YhmIuc5uJZ
ebKohzO/vmPQEZ3j3LUuyWdxUh+bY7MrdsFjdIq/N0fYd/Mhh3/92W5BDtcMCnxwpd1wwb1loG0o
HeuHYdpR62qqU3xr+Ou9eTYvxVZ6oEDLnPnecMSn/kN94oQNPupzBQSrOvVO/Gg/2sGb70sNYZbb
ynYOsc4m0Sk+m69UbfhHm61TkvIz2dWz+fjvpSkra+Pxn3du/TDwqsdcCHU65hq/qpn/fIFYdlha
pHXiWX6v0OaUcB0ddr8g96SPonHHxq5fsIz7Lg22qdtIx5Kf49fUuFXkWoykemchg+SMyTEQevpz
kT1SLVO7LVxiVKzIpTJvv3cyGSt2dW7u9c8UITU2HRepI5/KNvzpp5Y6ZejkpxCL98nOPtRPBYv6
9XPVnfoO8fVavaMY+KDWh/nLTeUmQIkj9LZg2eV38aVv7dwrUCU+EUho+VQu4UPNd4Kt0zOewUnl
ls996YuaQ/2son7Dg+s7DugaQ39PLg7CR3MxfmB33YDod87AYRs5osRshJLYwe7dGc/wEKJXjfbh
A1KC+Bb+rBa7PvcX2RUjugPMCRuSlV8y/und3kRt7JpPBtZX6qPZ43jvLZkrSwT5AsgjabZBKqjX
4fJE76sQOjtpHV4K9jTuTMw2UtuAb/ul7IPeDp6ix8VTf5jMCAt7OFEwdtSNJcaJdErOMLqSRhaQ
wzWsd1lyu6/qpb8o1DNOfm82qHTs6BMjK5xCus/lWfvUvmetjXYVLVb2le6w5L1bRg8qjZ47WN5Q
Uk2TyymO5Z/kFe/6j+ZZV7YZfJ+Ve+qRNgHJRatsdMKE7AySzQiy4hOIbYMOhZpqdLSfy88AWRRm
9dMqaBFbilfH+CbelMNd1fh/rN+rjh47SiFv5rq4ECPrnST7s3V7l6zqG5vGH03s/y5kkRbL1A+H
6utglXlMF60eO0ydU3Pbl18TrEb0txu5uZulXwlsyXbOA08Ixm0itD4QMREobj8wFJRCf0LsWRni
VgiVHb5390qqukodPkbil9JarsZouJnF56iciUnp8ZEd3WE8i3LGYop3gdweDT0+FWq2zS35o7MC
t8N7pSFJiKEZBgcKZjiEROQYKIbTVqz8Rn1fCRWwLIj7eace6+HDxAs2IsMmiolzYFhmGe1WZPVA
ghGmMzNcH9ti2DAfI+r3oJtoCwZyr3gJguZzscafahDuFPUTC5Y8eCllP5ffCeGE6+pH9U+svbfQ
f+AxbzMiKn79WYwYJeknNSi3JB5uSVEQXqVo8aSkhcX2KWbPCjLNSsGubnjMI3FvjBjMt9u8p9UO
nmA0cvfadg5Ht4MMV87Dg5XkcHFTgo5Mj4CnnA4I32lb5BhfFelLlR00BVuGNnLi4pTTf6NY+0gZ
gQ84WSnWvDGWyl2yDRp+lOY7aGzS6kX93ndfIxEHBdHbaf6Q4XW+GribdMNa3sN+Hx4K4IEueinG
0Y0iBr1cYjYlVz5CxvW28EcbmIGLeaLGLwmw7rvcDZpb8ZTXMOG6Ei1R04FZVWyeNO1q+gy3o61C
SSsuwCf2j8kOd1B9YcgoN+qWa93Yrwth5CEhxlcUOCpXB2USN7EwJ2J3UtPslCzzW8U7LUMlFc2S
fIjAmXj501J19Cn0q0rYKupkl3XK4CBwzXp0UkO7r1jjU8pmHB0tY8G2lxvOzvig2eK0s7TPWhO3
vbCJAgQsHJKEtuTmjzIksyuQ7uYID8Gsd7G7Bx5nYzJGf9YiLzQEXxBGL86Kc19FPoBGruMhuDUN
2ekLck3yN2G+LPWwU0Q2Qytg/yF2od01IxlbuOaI82tTfOQyG3CL9wWmVsjceZFuUTpXAPXqfIV5
9X+f4RX4PtNHB30lzw+x4FW9R3SNkfu97uSUSZIL9yOH6qTfWYmL19GNw/2qEvz1/QG6kBFA0Ulx
tnZv/znbyyaLrbYy8mNB+T6LD2a5eHGF3SSVvVoZ9rondWlBkit12lLe9+KOMDKiDfIIQFF/XsMh
ZvmzhGeStZzDBZmSo+LnQ7xHLPqVWaM98FLylt1O3r3CDP+49ytgumpnI25DFvnkiw79q11urMfg
uGx0+zn269diE7o30fCrSv1/F4UVZRCfJP9pVa+ZZJXp5rScs2P4SK7bIQb22wQXy5M24cUbXohy
2lo7Yxedmltv23XO3a+Lg4AzYqBmx/H56rWWxzCpcxXkQuk0N7Pqn83QN7YBR0/PTX+pTRDLLmcN
J4ld9/2rzmSAoIy7RI/sQH/Sw8dWJGaLAjVRUmYFwlMfY54KStgvEtviXZwHm3TAUQs/5q74LESs
X8zEKSFbdpJAvo3qmL/+vhvBTaaWJB4sP0L8GMXgk1mLN5KmYy7ivtXwXtE/tH0Nu7+LJU8fvso+
uDEj/NuX8d/P4+rNGfsxGWMozUeCvQlDnFmscXvK2ne43kvpiPUNjP5X3f/7q0oro6AswfqbIcx1
yqtspnGYZhk0rllxGbdQBLia9IknhZOK2ySzPBIq7Ln5VKLCbULRGQwZws9nO1yW9CnSvqnFe1N8
4ue0lJmj4IYdW1gKKWsMULPp0HoOw7tWUZLm5Aje6J2vBc0sn9/v/qrVxy5+bBHqJ6ueWEIhhI8w
4BpJO/fMQZyi+hLEHYgIFgxdv4JJN/aaKyToj9V7dfksEc28L/SREuVjrkc/jK2D0r4NA8SnjCkg
Zt8tBI/WNYfMnY3vCZBWpbyP8mcRTvZ3PTzoGiJ2Aywx+vj3vV0TYLk3VG4a77WK3weOLld7iaLE
lVEGdN+MD5adEn2XKCvM6iveG4GLw86U7jEKH1rfLChj6UzTZ8iXN2ljfzm4V2075vIQfDUJ85Hf
92MjC5tsjPryYtjBl+TG9sfozsfg8HLjef9scDEl4NWRFBPSh3KNyrV1OhlNv7THpbdltvqNuc+B
//ac2AP5XbQ3uKr7+FGLIgX9jVPnL/vYenUk/ESggYGLV/sYM+ikUrqZqmEp7FEV34y4J8onOKiY
1BkLmQl0JHOJsh8qMnQztrNZgqYdfymM4AL5va+oObXQHYliUI6NdNR6iVBS2dZgDOmEkzYm/0n+
lcSEa7mtkDuz9jSkb0utoE5ACg58lDYGAWXxhtyzTVMkmzr+wUGMhiAXnaZSXqJq8ZT6TFDMto+j
g0nBHpr+je9h/T5/31AAffjG8as0cDO69nJapKUojLEZTiy9eqTCwDk1olqKa6TwGCrNbnAfYfra
1Y+hJrmoNQlfmhwA5yG9tSZWRPT6XhRRMXUyrPEz+uUd+p9aoNa1qhwHpbjQ0/rTcXEtf7E/srv4
G4D4jcLxmiyzvnAqFj7gXVBlYOVcbQZ9KqPXjnss/ZsfSVfZ8XBfTgCKz+jTcuj5EoW4kSukri7O
jc9cvIL1fl2bshiuAx++RXDx7y/ZYHSN3EjDeMSdsl1FSCCYtEhLgufM/F4k2iaEtFmF6PUZSyzP
JFSOTXZatR41zpJa78Z540N5xYIighHZZLk9CavjOnMqsNK6Nd0CGAGUoVI4n1dqrfFs9aXbqNWm
WudbpAaX70tBGgi/qSoSTycsNYRKIzJTqDEz6CTDLczPlRknpbNjliJJW3bcBRAzdRu/rWl4Xllh
eFwG+jki3g3z7Mn4xN1FHgyXTVMNX5qRr7I8D+M7neH9yp9LQl+cD8nyDD9otdCmsxnFZZeYxp02
Sps25XwXvLUTmkvTkbQHseFM7TS7RPEeKPx6EDn1FFt49vNDdf6sDncCgJAax5sWS3oGCx15wWKn
O2siWN5CxlEnCnpydbWYPFT1nZOloRq/9a3+uXpVPMp00q6MtZa+2sG1oNexVJDX1WvuI+fyODmq
D/fqxt71t5OCRKRVsqcwq2QF/754mgRXOi2bxHNTgsE9nLJzDQZOMu5hPA/7xZFnP+12RAE0j89T
v/t/eUptlfVg4YvPpvr71YfFUBpVaYrL7BTufeRW3rfGCV3j1lP+5XzgKf/vOlc7dC1FQ5+H5nBM
mKLjBbwdv0S88US7Tjbjt2I75d4cbpZ3ciHrWxbY0l82IoR76IPAXzkerh9STdMiDfS0PREjN3S7
toxIQdQchGdOoPuEd7pYejIvxCSzgQ5KMMz//0+ZnpkZ9BosjrP61Vqio+0iXSjTR/1d38yfmMwe
wFzvluf8x7+vZPxZE1GSoWHjH+B4DER+/z4lrdXlWkmXBzl6FbVDRxNbjQXUjL08ukwCLH8SnFl3
OnXX4M34lPwI67cGP6cWRA5H6p+G9wixoJuOLWQDarlu03/MZ4SAgOkJ7nK57Eu472r6Q/ejmo8R
+asXsTlNCfLr91JeP1m3Rcf00dyV34Top1Q/U7pLit3IPsqpeSbvY3FVDG8UAluAP7/XEgvh26C6
+iOpChJJRdJTaFK4btttfMti4S8FESMp/KqphVbH72skIxmTelZjtbic0Gic401m7ytHO+vev7+I
v6y5Ve7C1qFjcrgWyr9/EVYxyJDPOfwYdcGpUM+WQxdsB57pZPzz76v9gkV+P2pXb3cOfJhNnD/6
9QlUZRGYFbDJIi7uGPS7WJNruy/a3dwRoYXbg50l4Ek/ooHYFzFAmZbutWbcWdHsmyviBBEZdQ7y
jwbmYxVA3k/DN5lEUjZje5EiVzVCtxk2k2HcL6WwRXq3T7RiN82J31FphfUPeZPKQIF81xTkPe0d
Wl1Xj18E+T1HHV0mdyHGBgP1dsscxsJQO6Ji0hcOotGO1SOTw/s+7A+ZCngPAa1KqkMKIpPjlZST
WYmzrxWUBwvDs2ypOKqUT3gfYDiK5o/YcljF1yI99AETV2kBVZ9Q0uWHOmjcJcRNaLCL4VtYSW7b
NF7DFqtOyw7twK4u3kU5eSxVw06g5OjFOZUFO2t2iSzeaPiYvfG9//5NrdLe/9uLrjZCRR05xsah
PRHpnVb5LjT7XZnsWrH8ZhIQk7lB/JmBzFpB7mpT5WXA95wb26zGnyGRNmMr/ggLsicL0y6WI9tZ
Xwt2EW96/S1lDF2Lih/EE8JLw67hBDV54EAEsIzADpfcE8V5o+SiXeHKKs2W30gq7zPChMIkncik
7x6bTS81viyl/tJqLrUDkC+FI7ZBofUuWjPiHxT1w3zXa28pruyKbrjmBH2o/KBCf5aUxgtH7V4a
65OSETkPkGkGWGk/VJhVTPmLFZ/LiJ2lSb1cKX9UQA8B8GzCHKCaFDeR8Y1lpB4tPmTkbcU0pmwD
LxSHJylLDwtWriiD/CDbJHlyV9cMEZI88jtRJ050uSvYwVV52sE+fUg6yRabxtWsB3J7KIfcmYGT
wvCnNHg5OjKBsvtidZ6Nx+BEKt+bMJCAFqGNzL4tirERU+2tUqw9I9uLpDXf0DJVEaHi7VMUfckm
iAeHJWDEBNo4CO9zojqpJGySTNtMI9McrFDsWr5ok/gSIRMt0sRpzQBUHiLMgjRF4l7G72NAozEr
ga/URPX2U30/FMp5ydcxl1Tv4s70zU47NAoRDE32JNbiUS0Z5qXyYWYyM86KF29jhl/jGANbfoY0
MjVxV4Ew2guYCZZVGiVcYFkrMrktxfxehe5Flei0Y3cUVOu5LOlTicYOIyZf+Fo9ynzFic6cUld2
WN64wnIuu+AoS3uLRUkIOfv3S2c2gdMu4zGSattkFcdi49da+QDL2hmOWac4uj7h5UKGSPGhFWta
KpBS2ruBWeGYsDXwQ+hi/BHIbLbKt0DU9mo5EidNh6wLPZvLXWjoboRmT9TfCrPBcz4hcjNHSxFk
/kRnV2oHQXkcJYPlTEPdjG5pPqUzHV4/YSybzl7HJ9/haFU0OKompadoNKQlTpF8LhLxNcOaAbc8
MWra4HABF679PsbbflG2Kttmy7wJooJbaMZ7Gv6MJdk2htpbUeEFNGuOPtAfgwQv71JAlS2QYVXK
l9Z4Hefnrtcw9iWwrHmdSA+qM9lfWC1N/WOU9RAL4vqjKQXGmfnZ1Ik7EQZHUu+li0DjgP+/O0zz
zrqTe3szZkx/hcGtYIhobfcNYSNDwOhJC5uNvghO0h/VMCHRe3BTs3OmQgBhCEmx6GxBcwl9clLy
fmZznzYMeqQFy+URB2nJS2PVmwg7r6pssyStqw8MkE2iHGCtmeHwrCQKWw32ahkJfeYxilNnwmCs
zUQYTi/zkjh1AFh4D8RFiFjI8DV7UroP4shKxB7vohKS+507SY2FlgGeZ027qv4sjeJCh7TNl8Q3
lFMlIwgcKiKvnRaPt5SQ7eR7K0pOLiZ+1PIcY7s3l7eKsPY8MNxlAUsRZ68x+RIKop5FHE3B1zGe
iCsRUeBRNXHsfW6lj7XJnRi6UAYlX7lpHpWk3Frw1GQrdjJzgGKVucucnYQBthquaXxUQjQ/YqNh
t+RUBHzoGNFvxKLcz2sDQhfvqMWAK5HotHir5gbk1mr05RGXXlW5z6MeVyxzX9TtqQqyQx+iE4/i
CSDP9KRBsbuaKPoKohow9tId9ZCwNpPx/SwK5I1NrtKR4Kk9KrG1KarmKYGUlmAX0hNSXefmscsl
XrH8Oc1n5rRRf4r0ds/v4VlOg0bCXRG0DG3f237fy+HJ0KRDCIszKV3UbBu9/L60UO+06oDTpFOH
sZ3HskvRSBZ7lZ3VXttKS77vw8cxSv02b7GpFvy4aFdNlR8U5UHMk+cKIYpqFUhJc6/r54thoX0n
szxM08OIm18TyJ4FhJ+En5Ka7bQEm9kSXuGSb4UkeuiUyzTgtiyjkw2hvk7JpoFvPhExIHBwC4Ed
qbWXqlQXBsdXlGenvkreueoXnBCbkNlzMjWbKFv8ol++Se0d2ukFDhynzXBHML3LhO5ksm9WE8FU
yxMpQyzXO1nC2M+80/Ty0NeWZ82IXZOLRBqUHpVnKRdPqSn7IkVKxhg56Q9y9ZXToxScf2x041MN
wzmFhjXM7zjTMYTudlZuPahG58jKUas+IlYy6zvhAI0FDBYXMtChUqDzF4TONZXndPiqhXnXECzB
qfXQhH4smadCw9uhGB7MUHsulGJLE3/WrH6n5ZMXE0M6B/fzE8NHpyi6s6jCmP7QlOBRT0Uf1ZM/
yp5YPWGu6IrKdFLBm+T+aS7e4pDnfcASpd8R3+4oHoxBu91JTkX7bSt7bd8eGeU7/WBbexRwe80J
HeLDnMJ7ptPdB/y4wU+BVOL+BnVQf+Ml9Sr7O0nvbunmbvUQ2aKNukPdmj4dlR/iCbUfj8KG/d2O
HkdXcQAa7OfggCbVhSfOv1b21Gqb9ZfXP3Eu3a2/8S7ZrjdX3eFG6Fh7hdvon8jEc/tdjzjOHnfj
btrwMdu5+yza6oGYULfbsAvdV85sW7tk024Z4NlQNWwDErbBn8mucyFcbLR7DErs5NTblLL+20vs
F86Xxg++CD4mDrZ8SN2IZMbZ/sr9yOaRtuKWJlHelj56Yp5weM9dkMJ5px4V7paVvlNtL/RDlwXh
w+SxY3/9DSN/Y17rrE8TOgSIuOG36NeTNY8hz/Us7AFHfd4Me71S5ahbRJH27PKZLt7zvthA3OHy
XIrf+AW34Z4TfjFdM7Z5WfJzZS8vAf9TnOquuQv6YmNpfphyhzIsFzKTUAk7MUHOpq3iu5DJHc44
tCCYUmjWsO0HeNrZJaje9DDykuSQKbHdKbVdB6FTxWf9Vx69fpCCzwT6uhZul8A6agnRd1KMEoz5
qokRq1w4zF9SciX/3cdIayP8r+r4qmvCCDUsUg04YvD1DYAEeiwvdqgX+FQJfbvRNsk3inHzqhhP
o0ghB08uLtJ95xK54NEmeYVDiWxzkHrlRruDI/UUPNG4sk5uPKwu//m0KzqP57u0SvzUK8yyY+aV
Dn0/nEb5wmdqqw0MhRSRAWi0RDhSaBVrWZSOigdGl2WqLUunJDzKq8PUJ2YSEE5J8pRTXD7RWjvT
LPhT8ogTmnSh/IjU45i+1IYvTTBI3fyxC0Y4xvdGkvpWykAufDHKwqmoW8SacIImxFGNkJD+mNKQ
GeF3XdkTWt20lScJ+kbihRCI0euPmvBRVwfBggwt02wgX64Y3gn3oy7Y6XAc54eOFZjHtBvVZyJs
wgWBxbQXLOwAsIlRwjW3cK3HX82C19+0830UPPc4kpeMfc3MJxAznV7EkJ0rOo11vDWBB5mbq/l5
igNnoY8lo0sw4ITJGpavi1OZ1usg0V0D8ba0Bc2bYmhsg9slHO0C59CoM/dC9WJMLKdJ9pTqcVQr
L5Reo/TOCB+r6qgGsSPguN/xJomVdNRFMDE5caomsLv+KIsf+N+Qb4h3i7Xv82fFAucHRlfc0BGw
jR2psCTjNZ+nDdZhh6kr7CX+0Odjx7Nm0zPHw5Lu1O5NLNCL033U4eTPrcJF3lrCQkwnMr1Weu3P
I8OHeNgbs5fMp3wst0Lxmi+AJU3qZ1AGbqzDvy1DRRF1mEYYMwJ5skz/g9PPepqrViMx9/6IdsGm
tT+XB+lhcegSbyIVf8FfNE2BCakiCwaGUa5euUEJ6CAjLqZBnvo1ZHde43Ni//z3Q11n4q6Y/G/X
uXoowjNGaSEe4ShodK7VhbLlKLbZXdQbbm3JUEBlu9FeCdn2pHUFYxjWzfITpEGlpPZd5QjBxpxJ
bIShFDFMYmZCe1yaMDck5j2f0fIxFA+JWDgjGiizV+xglN2FZiBoz2bxWSot/7byUw0iuI6vgEYQ
JamDGqzKJPvUppdLuAvnuyoLyeUxvVwMznUfYfMY3icZhqwBwhqDY5gZecX6aITXuBhdcD9XinbL
cKkGN4nfAvaLda7R5O2uNxe/jjyRdqk1Ta/AwtKCCxbiIagVnW8hgsmV/wcEWcMGg9GHRMKgfJ0H
3+ZlqQhCWVxIP/Zir3Zev1V70KMbu+UvyehvRwN+qGQaYdNNWp/EtOX3VaoH1VSm9SydYnmXJQa5
MZAao2lT3Otdd1/GyaGvJqdvaw9/OHAGaEK9afd167WJ7CoLKcBL5phT4qhE4XJ6xo1rxG9Gb/p1
h5QEdqlSIm8yp209IJg7dKqwhZruzf05VxWsetK92dJqzrce7U+s8OrRrt6JuJAWKVvS8iJvJP9N
8TP3PDnpZfIg79/4GP88Yf+nWEehBBqNROnqWrPSymNRl/PZbPyFwOzpksL26E+msdFUn9TrWvc6
OMACpEoIU/9+K1cY8rfvkJcS5jbGljKSXeM6Tw9fjqSWFcIacP8JMgQtd0VODUyT7JY6KsPmBtz2
S8z55wVBoNZsdQsY9vdFo0yzVhtLMZ+jCOwJOyr5nl091vw4exUGSl1CwsKjNpEe0O/pOxAB5fNJ
ajYNBOt5IBnaOIbwpOgMBicenpT5MhKS07512avOz2dPfeipkmQby3YI/THx5fw0lMeoXbEOr08r
79+f4FoSXD3QmlViKLpK2jeMkd8fSM2mWKyWdjnRekJSgRVppA9dwXnkiIz1/n0xqpA/Lqdjww+i
yla95nitR8d/joZGEKo5i+GtB+lWte76+jx7IQUgdMVlixHodDYuUbIBUEx7v5E503N3JoYh97Of
ICVT5jOKDIp98MnkP/uaN0u9jZPdzBwxx4R2Udw68IZm1887ek1bzD+jHNqcV35PyReObdk8ILhR
PiP1Jc/dNrsnm5Wsq9kXESASBh/b+CQbb0Hjj9kX8jZ5T8aVnQinFL5lmY0OtlNOsA9nZzj0w0Pc
u00JrS85zAmeQrvyqEFMkqzXpZ99Q/SiH9Z4VCVflv1oGdHAuUX0rTH8Fgp9SP9IE2S4yePyJYOi
b1S6jd6fkwPEcl4V/awqWLFQanyF/SkQcFnzauNn8EZBM04HpaKmeYslt/dhZ6vWd1V5NM1NVNEH
22FyNJMjcwnIE6cZCvyDBHsGK0Cc4Vp/QQzdvCaTg9eLwRdB1yLskzuRHWvx9P4wHySsaaavDPvG
o4J+9AE8joRu+Ujd2mNR+ZURCR3lP6HhVG4mH4SjgQVdIG/bkfzIYIsqLb1FQ/w1avp9qa4BwrDL
eNXhjV5bKmpCYc2CXNZ3+glKvyXZNZksUPq/jDe+2eRbca88qqjIcOjBtp/S8COqcdh2NI2mLknt
EexUgBfuoGEaf9xY2X9W/oxlcPHkNcLt8Y9TqwzQHUoxvBiOhcF+v3Q2pk1uY3/duM66wVx9CDAD
GAChc9AJl7wazKiGEOmZomunRQOlWy1yBxIjWSHiBWyD9d0eUZPNj4m4Naj6zbDclajG0NggaKN4
uJWs9It08Y8b+tUS/eeN7pp6jOV20k4dwgVVecPAOMjoM8sveJiBTK7ABBwBo0VL7wgMGgRyxN/X
gb+23KXLeViIYp3fTD3e5KdSoOyX0SV3SN84IoNM9jp4FnC+2kj/hj9Jt2S824Wfharb1uM2btIf
JEwDJt2qYn+d/388mIrWl70ed7vrnXEJyTEXxNK6k+ZYtmMIF6TiGOq+p2+HFG3pQJVT5+jBF72w
JZ+1LtksevKUKPobRAO3G+rvA7WY2p60MPZ7VfJiGVgDJSssFu3G1vqniom8NU5AXOwtiZm0dkV0
HpWFRNtWmy+9k9pv76d+c0/MhP9oOJuj54HV7L9Cd+veKItl5Xo9Xl32ip9bJ1GW1Li7XdzT6V2w
f+x2u8/N+Qim4ey3X9gf3LjgHyf+1fWuDpDB6qZ4Msz4mCHV0LaxgQWA5JVveYAU+Tke5RsVhrrW
L78tg/WCCNFW3gY9tXL1gJmeqZ00qjNz17fT/ft9ukUOK13uL8n9bid/23wc86M3eSCF26N3zt82
IE7f2zOY0lfsPjxwkDQO29G3lxsbwVqe/nFf7IX4lJKuink0//9/3rseMnqdrZFm8Hk4uGFMyvID
WUqYkWlwnkuIQdk7ogCWXzhSjtyyFPnl5HF9AziJsNqYEava9Q1MWdbnKNYVZjjirtMqrm8e9OrO
6mpezeRjxBvAWsc3T6Sm5hM39tJHX1X5bQpKJ4tJPRDB/iPLm5LZnWPFFxjeBJTTQfPMHKaJCi+P
y4c6W57StvgWzMh5lLFzgozE3DKmmqJ5LVYwdJvGmCS0yg5/CFcPjW91lZ46Pd02HdMTQlgs4dUa
+4uVRQ9lXh4Hhna6+BRG33qkIeqaRlLc6dMxwts7RXGIOZ+nlYYDaxja+8bSfXliys7Au7D0k2QR
5Q2GukyuYaXPUX8krzcuHidQy6wSj1Vb+b15glasTB8hM6ERnBm9QAJ4QXwnZiRJ8Mj8IFm4mUPU
79O+3s/Vsnq7Maowbpln/XFisIAlNjGdWhkqo3rV5yAtUEYpwmfXkBobf04siFGesyxuso//7AXW
SymEDdL5/2Jt/r4myymzGCZizKkQcxDIxdPK/kqV3MPRbSJub2VkIRddHdvgiR9MGGGz2bk33oy1
ZP1jYf7nLq5qdPgYilImSXKUmx+K3PpplrpLRFH1HGNSIDR4U4xkjcHkPVcMtZe6Z66wK8Qtgsob
u/Kf6MTVJ3KFyCUEU1LTTNkqXm7nh3GsnKigXLW7+bkIn8z8Dd/EG8//t52B7xqFjcLvxl/8929B
wEIwzLsMFvXsAXtiTEDwkJc2qlunG7zFqvqlt4h2KBjzvC8MDtgl/n0L/0tl/e07oPQ3YY6sQgAD
ntJ6bPxndzIKhou9MYvnLNxMAH0JYa0k1tavcnEcfvTZoXClI3EQeXDWJo3D3hfQIL3zorTdU+Dp
z3JqbXpP3avzu1SdTP2gHPXPedxJshNGO2kbgKrGm/I0K4exPlSxW1LKbvOtpPwIsWN81KPTYPwo
cwZC4vemeiibR/7UBALjo7P5rhoOPEDF1i4JokqDiaqb9YQxbFQEOm5yIei2bjOn6rYZlXr7WH0U
b2O5r5OnhoC84MuI70T8UNwKI/N4K0x7/LJ7i9LmVa03UnxUjG1n/cjvtN5JlCO0FbIg8RT05WW7
DIeANBCGXcFz/V1lpMaPNwRBHRRhr1jbIHoaBDect1F+H9Y++5CMHClpL3r+oYv3wfKuL1RJCE13
lgr26ErNBaeXIGTc3dtl8TTLp/ZRpAse25cGtQfGqHfCSDCqMLr4yQgNsscc2w1exiLcCKIEpYKH
zNStwjzLnMOdHg7u/8fZeS03jizr+okQAW9uYUmKFEl56QbRcgDhAcIRT38+aJ19VovqEOPs0UxP
d8sAKFRlZWX+xpgoTskr8fMYHJyPBB699Rh1c9tzeZiPFfJDKH1G0gM60H5TeUpHf79C+JjmgU1R
6hpbpXCJXItKI9D0Y06X0YeWb9IPKdlaxmqa3NOHdXwsYbstxldduppMX3msx8Uw3KWERz19q/lJ
WTDMTJ2YstW9VG0PNxbdB/HTIuM/FaqDDqMR/ykGy2ZAEU4lN+sSK5DDwT22iheNmK9oHPQ+qVuj
gpNZf0BLMKtWky+uMPWrDpjpzrQQhUoNx82S/vegYRa8Zpc/eM3BV1GZZn/4mIVfNK970JHV6Lgc
iP+q2ijDVduwfxhHJ60yp5kkR2ebeD3ei56wFWgQWXZKs/W+BI5vy88YTTwhQzJ0bCckLMBkYBj7
yRFWr1dT9ZMd/Q4IzHjLRQ9FoO7LzxxB0NwWO7+rvM6waWu3gm8JPidjzM0O6Attq5Vq2tNHhTjn
owBO47AcVTjo6HC7I2CE0p4aD3X1uvHVjdzehPRAuj+p+NwWzxStaYGTpXcl3rxrHdFNA+3QkIlt
CKVTG8OeY7BOAf3QwTiErPzA3LhKcaPEKjpaKdiig+/DHywXlrl4hVHDafQzbKDKu7yInL4m5Kqt
n7R/6tEIjhaK3ZDdOqgncBSrFMUJEO76dE2vH8l0gDNXlhgMPVVQvuQ47QyK5tGm8w/mVtqbqgDW
xs6RZlFvytEvlQ+h/RM3Pu4BMm00faXUASQkjKj/aNdlThn+tgS7vLMsrw13nLcFYTcitnLA1URZ
m+HmZCxiYccRERjDvDuBQNPSR9PAcWQxNNjDFUEi7Q0xOPkUddsbOMcqXQK7R6iJHj4QCCTi2nrR
qNgYaFfTtJA0X1FWA31icQSiJ3bQMJgTeXxDYzwe7zFYhegJnmUwnBw0QE+z3yx5q8nSQMBW2iPw
jvMH7yD6cwDpgB4TNNeSJaq1N/V6BtbQYzNeFFosurRu1KfuuD12VClUXKh5kw/NcqOvROGxfijC
7fASaW40row6yLSlScF6nR+dg59u09tkWhV0MgUn8t+NZXrYdqsax+zxsRoeVQ7X4PwfjoG5rAxb
vZuyxOnNpaw/TT6teJipctDswsRLA4Rvr+SVoL+yoZcZ+PDxLl9lhyCN/E7ayOxAfXQdKs9AOI4e
Vea7cBmpN+pt+Tb56bWmeiyUTGHioVi4N4E2gE/h3OQLCBX41Fs+hbcqCoxbvXdPaLwnq55eY79S
wg1AAVy36VshRYPRdbIuGPenr8rx1XhVyu/IQcX9fQYuEHvzKmLevHN4i5s30bzP+nshXCeEoNjt
BttcJ+1OaiietIGZvGgJBX1EH9gqBYz+FMmtaI6F4VZFREc1XyOYHEa1s+qHvHpmpemNTM2JTpT2
Jm8zaEHqTnrUhz1IR/EJhoRxXZVuXa2RhchnGwjdOfYbBRrNYKcv89k9OgXAGDEcbYhaQ/aShtsj
zdRpUVImEqC/SSuTAm5FOXVj1LfIigjHWyF0wkXzSZch2sjl8xAPblJdp3C8oIvGu2MdCM8WvWya
90AQTlntApSImudO3D1a9StIo2Z/suyY15kEkRlUgqeqDypNpOIqnjYsQFoI7fXEJnJXgvnLecJp
Wk6riEJYk7nct86h3UsW/X6Q78VyaQLIrbaAJTXVFQ6BUdxnSSDEV8kHzYdooKEYUYd5RYuinjBm
vM/qaoWm2qCjYUOPEh41SP2kAaWu/RmUe6tnkWGQDpLl9Cpry0EAYx20pTNYd9ouIeJM9iTYorpU
Bq/L1wNu15tE2XtR+CqYV1F7ay1lZUGPJXHi4HhyI3DL1S7O/ci40sygo7Vu3UjhImtLu1EesXDs
k2AsactAGP4QUEeLanjtpp1F225aGwPPtjjqG7KGZnrqkytVI8lFD2qwlS1W2VZ0X6JCQAZBk2U8
PGTNCzKLJDmAjIbJjbpdJV9pxZ8s9fvw7ffE62cGPuddc6bPyRDKzhda9K+8S8+a8lgkUXNdo3qj
S6lnWXcIcVFyMbu9Vn3ITNoC6TYj/Sgt3T0mFzK/n62HrxugNk5dfvabOjsun6LyoGmH+j83YMQo
FCZeacJ05TBlztJ55eg0gOqygwGd989ItnBhCOYr/Eg9oQj9zx2cHYyx1EkOsUj6X52ozEPRk8c9
qvQ5Z69mA3VQ1JfWZLAR3Px+4R+VibMnP0t5M33qGmkYGpwQZtYMgGSOerWxhKJfa4Wjhs9Zd0HW
8590z7kWOPf8kRD9Kgr99bqbLj+g2K5M+9p6tBTnkMEhW1ual69MOueb6pFuYtzu0g1qifpumBnI
k30QfPpTKcImLQCeKHot+yuQJ1DhK/soefHFA9n85N/fCCU0U9dpmCiWBXfw+2GgP2TJJCXNuMmN
00qN0ZUQ1lb8x4jXfblRTj2iIkBbyb4AYno99D6N4v/vL+cfC2Mu481OPPA1+PXs7ZDehGprJMUd
mDWwPJOvOrmD0EZyTaXOubQKvqpCPx75r8vNZ9S/XkwnNHpeTcmwyeNw3eio46AtpOVY/ei4ZgE1
PQnzjl/YYpuSKMRXrUkIHOLr48lil7X8NizdslXQty8d+hU5QnAnAFTHemHNoovofNXLY3Unoy5P
kdRKbjSQoh1KMYW+KY3bgvhLOdrO8icobF1+jb70F1g5DveDeCezaSkbkzr5UT66I9jRU4RWTfxE
Wp7QqVKtd628lopb9PhyCYuT19neQT28mRiPzW2uA7itprdPaAKk1+qB33WqV0n5FqT5qYyvouYp
lxKPUmgIMrbXsIjXb+XwA9MroBVvxhGYCdjHCZHLJl51/UuUtja4meFJMFsfhj7s7l2d+Dp6bwYz
It0KAInBKlA16q/65E4pcL/BL6rHMzwsoX6RC8ibSXnqgJAM6ptZaU5qbfvDIptV7gZULGSXzotI
FgNK1BbyNxI1DknN+DZOL4Ba+5qNa9xNVriycsQz0fJpzMcW0LQOw6DXjsGFKfkzUM1FGZgjOqxI
IAxngSorhiQ+SFV517iSbz0d7drZoeH5rkHr+P1S/6hlcykFLiFBmTWgnq3AApJcAWMIW6NCW3UJ
enrWffeSUTq0UGTp2006IAVSBTDnuuPJiY4tmoufWsrShF6no2Rxit1wxDhqBPEP40pdlsNnJ7QX
xuRnDJ3v87/09bPSRZI2qS4eY3E/7NVVc2f5heRMxUp+k7rn34dE+lHXpW7596XO+tZ9PlWG0dA6
pvHZqrEzhvdxcc+xC55E3O1zyiKlZ3IkaFuSsuqDbUPJDOfCXfwsEJ3dxlmgwJF4isrsOO1bUL1m
YGqQtxcFJ055paeAPOyoDOBbGZFHpbWlQyxFVyKWTshSRutwKT5PJOy04jbHdpum181rUXksVU5d
cepAnTJpJ7P1avuB1imAS9nhsHnaZhAoOohr6/DonnAZBPNoftCUPMDeUT0F3V5Pl1wz+9M+dtkf
qqyn1j0sYVWErUdymO7y1gu3UbSLVCdpfZSczK3KObBulqhCjepqbh3iNHqXbAC6WHAocnEZTUuh
QWNxqZKUY8SWBH3yYLDplKtSBS3uwYAQuv0JKVDrWbFuxOQuY/vasi9Jt+2TdRsDfX/7rFJfPV5r
u0vMyS9a7fegTd2S5rSMgPVsZXS2INPBTKz01KZrodh27atAvjogiWahJD+NH1IPvjLZAkSr011z
lRqLo7kE3lYItyowXiu/jXB2Npezv3O0VhOfkrx6WGbCEuUpuQkk6er3yfMPtCEQPxXOGakeSZ95
tqoxBoMRHHfptZVvj+1hoXNMkUf48Rtr+Aia0w29LbtqOGJKd/T5/Y6aya1Y6hwm90OjOzMfWH78
/abm4ur5GFqzwQCoAhXL0bN7wmQ8y5rZEh5EBsKqs78PtXJVe5G1/e9XUv95KURa0CGg8/pDuDMB
0xAf4J3BrYcW4lDvxQxCdWJgOHeJ6pVU596HD1AAVWErrdfLLnuFPCwbwTWLV5gGYXLfKHsrXhzj
gM1gLVPwQ0H5T4z7EbsRQtRg9sug7Xe9ilQZQN3Tqiic7rRWq1VZzV1u8ZEiSfm/IBVaqqWiQT/b
gZqIIH5PH6JIjZuTJqNDP77Q1iEyzzo27FZRcvKqyrFUnHcuqW/8CL6ghmT0vS0V4QUNm5vvF83S
ITag6qTrYfTgjtMqiI73ZM5UywdV8MpoBWN70N7RuE2K+S6A13RY1h+0lxqjg1NxvJC0fXk4f5tM
X3cEx1WUaHQhN/H9jgYxiU1FE6Z9pD5F1UN8XJrIynTLE4paA+nqsgLDC2eN+iLQS8KcmvqtgWQ/
p2avuzvIuyO1ffIixZ0+DuKNGYLT2OfV7e8z8Z8Dp5GD88Zkqt1nWwnEhRYFdOKGOW3K4gE64Rwk
olWekGxb94zP79f7UnH5MS7/vaB+lsyKaXIIszE87cUTCNvVQKnXHvZg9iAmNW4SeRSY62mbZgvl
qW29vCM73MBmyi3o70E13saUYeSHDuXAdDUEWxxmU90hkbprPc7ovrQRNID19RuFtrzeG4d9CXeD
BDbdTHVQZa4I6L5BgWVBcpiiCHpXj1dt6CEYGBoUNZM/CpkFTIDRVjxMbZ2iER0CIbDyaCspFxo+
2vy4Z8PBeVfClQYdX6bw/H7+SrbzMTPlMprq60j15/MeanXUH6lYGvTTXKWjl+gqKByidkiBsXCN
zKeSgX3jAdC/5ZS1H5peUi3QoAbGA1ynIa8s7OaZdBOYs+5Es7qhI0feOmyDJl2I7aKCUTV5J3Oh
K4hbLkdxkZsLTffxD+vxzbT82ljplNxMb5QuLIufDH8gdwiTiDoPzF4lnmVJhlRkaT1I9TUikpS9
DXKW0lFCl32fswHCy7VsWw3iY/b0AjgU3AtYheYS4kCaQ/mPYZ9h5jPaQDa/Oud/DfthsIRjpLTl
3eCIzkvmls4bcCg79d9/n+5fwJ6zC+kzkFjTxTlN1s/CwKk7WmIXAvxRjHs05VbK02BSxEEaqPfH
7nqcnqk6U6Mrtfe6gy+CnrHYkD5d2HB+LnMI0YhqzZLo/HIO7hcPWW0UrVFfC80+VTYHw8/ZTuyh
3bQnBYzYx++P/RNrCMxHnmGVOokqG9zZVhodIr2Te1HfFBJU5sewyDYn+XRzMJ4KyDYq8qpmvwhr
xNCzyVVa05lUeSEocpBnCMOYLwUwPoTM3djqtt2xv84PDyqJmACnesSSz1A1H1E810C1oA1bH3Yd
1ZHp+GHE2V6PxMVR+7Cix8aZ6vtRHbYGmqIXnvAHGpAnnO2OeEpEFKRzCG6cw8Ya8tHa0RnIqTfL
MCbK68FAMdU+oCDTUGd10xuI3WZjP/HEXbKMYTEtlOsRBabqzprvzC3yQN3KxyeEAzDVuWIJHrsr
+NsKHackoPgH6L64iD39kX7MNz/LA/EAOi/pbBVWimyJYSgqGwiFjhxSV0sW7YTe4ixedmGH+Ymy
QnjSwKlPnacf9b2zJdDUZWjmkSjvYgv+UYGG78EeaV0NG40K72ktXQmeZdDbdEAxy6SDh/twe+g8
Cm0rTfzQdjj12JWLp/Wsubo2g5ICQlCVfgkVpqoRDnT+fP7+dn8ebbhnUkEd0AF4PXxbv4fl9oBR
q5nR+yaDOYwbSdsg1C/WGxCNdUTvxVHiC4aZP6s8kABkETlgDasbiqBnGyNkkGOp90MC9y+l2o+J
QHGk67yKJoNzjeiFNRQqBELoIZ6w141H2o71/e/P/Y95oTCh+QebIupeZ/OiVtRQL8djsqY9QQsc
ETV3zpXQHL9kIf5TL21+XNSpJNgWCCTqZ4dHIHKVZKZqCfdBdvzjPt3Tx7UfFW+ktmJfdRfW6z8i
PhwLJMi+3KVM8xxKYonZMaNmQcYd0wSge9ohwSPfkxAa7QONhKZ70aRlB7Hm/39ICRCI2Rgg3Izz
zFRPJSMTTkj0F11QR9tJ+nNkOw/v/hfyZmwvCGzAJAErY5IJf5+zmHapYztU6Tr9TGkdt3gvpPRG
PUPY4Z54YqUMl5L9+SV9392sL+WQWdCKCu75oE5ZVnZJZRRrEm7qLzxZNWzkzPt9CM992c0Zbs2q
QLcN7Sy0Pc6m5SDUjVY3abHOZch9uCyM2r2E5tFQtRo0I7s1TIjc2daaMhtLPW3ai3zWVJOtQae3
A4mAYpKWXBLdm3Pj86f/+7bOpjA1W/hy1QlnquJzkCE8KXu9u5RA/NhnOEAguY6/Hgd8XCbPnh1l
1FEbag6lcbi0OJufaK4eX4hG+biqgGQ+H5+BYB/dKL2XC8nGxLQTV6cUUanw0hKaT27fnvfsVubx
+CtpylB/OHapUt4hEm9vNrJDHLcNB16rdyn+/utSBAWcuNAEQCfoLBgej8oYmSOmpVlIfXPZFZYj
o78B3awLePaxRXFiqU331SWhth+JEs+IlzCVTXLyn4sotQoBeU0CP/Jj4zvWoTIaWzHp9e30YrXq
heCgzM9xPqRowukz2YzazXnZZhINIYybNMMs4DVpEAlX7bx8PaK8Ihh3xpjZDQYux+M9Svr01fFc
t8rgJFW7EEeNLoSgMR9TUFHU0erIazGwOGdr1bplqxSy1zqxfMRwFtHpfUCoQEYd+9A62sOpE3wl
LC4s0x/LYR46FOzZwuZE95w6Jxd6iSjSpMxNHOhJSF3Qw79UDv7XcsDclGM1lWfKwmdBrhI6RHUV
o9pqKCHcZXROYUrQCdWC7mLfZV5a5y+HEgbH96/zyo+kOUrlluyJ9Z3fhsUbBcwoXqVjkHFMsWCS
QwCtTgiwrm6tZBcnD79HvZ+Fb4re4iyEquHwwsfZ0bCUxNwamqS4AcQill5rgeFAYQCY1MGmfyHf
K3C/+4VuoZ4hXuFa0KAlVeN4EujNstaXzBw8oqlCHovLwUD7x+D8fXfqvIL/CgaK1fVJhpjGWucY
Gg5/9OmAai5a6Ip6ZfXipsoNurjY4JhJ6Db6Nu1wMEqgy0SKfzyiawskaJCqIIVmxA7VUPzDjkoF
7gvMjzyHyg27soYVWzoOeIQxz9UcRNkLFthIlaicahGtoulm4hanVchj9bqfd59QqWR8i+RB5bjs
yRWviiYK9czjQdmgLuyYMWoeceyXobEIB5Q/FPxws+6S2e08Ec8mz7fxOYtgspJrUpvX2VpHr4dq
mzI8RfSgzJsivFYQ7K+AHqEedGnS/tiRmTRg6MGwQkBER/lsu+i7ojVPipzDutqUKXQiEFLL4pLa
7T+W+lxtoyNKzcL6gctNGcOkKctiTa3t1M8upf14oaT3j4XOVOHkwOZPgnjOjU0pGyttkRTrJvaE
etXLSIwHEtSdMH0apPvf19rPYzrDxoGIRyL/Vv7jPvDXbB7MLD0mGrPZEl0FUwXto+ykK0ACQb6X
4TPjBglKQg7MKMiqAXGh6Grorwfg+7/fyM+6+Hwj8yndQsiK+5gz9L9uJAkNVdBj9tjOsa4Gb/QF
e8lrtIN6qdqWc3TrpenvTadzusXvl/5Zmjm79Fm8IXM8mOExCwFXP9QRsHvN3Ew6tkSVgV26AkjJ
XOodMNb646DDfMF1yfAsbCe0kE0ne5CMS4Pxrxjz12CcAzLGymiaYjCSdYjHV6V+HuPGG2CeVp+F
0DkK5LpcQEHmECMeBZBrDY3HxZhN6AJFvqcJKIIYqWT6t82+QL+vB0Y1a66X6gUswz+DIcYUtEQp
o1JeOcsES8NKcBjT0zWylZruofQDdu7ga9Y9nuYF2feseYpLREJF9VAGuaoFs3WDRv2dU105GF7R
a9QQgOkZH9WE6oX2HMfXMhFiqPcW4u8delVInsJo1lAsqvLPAhsGVJJnOEg3WNSNS7R69rnBj6Rq
TBasxMoSNzJfS94qQVhKmTeZlYMD2gk4UhorK5H4qKTw6qTPFKLr7YXp9K8Y8feYnM1kY0DsJw3l
8k6xDbg1o0s/0EOnyl6bC3wf7SL4/YL/ChjkBFRkZn4mjdjvK0fQ1B7PCSObHX0Z9VPyIGC6dbxQ
v/7nKuEVqwrVcpGC7VkCkvcIyTaqVN5FnzMeMF6LzutkC05xFW2mAPTjwb4vHNP5/eH+GRf+vuzZ
dmtVZaoKeZmtJ3mdmICiLF+jUD2gE3Rif5fKCvJuiW3djFR/HUwguCdUBbR3+ZAu8kKglemL/WfI
TKHud+Hm/rXpAEvBfFgFvAQx/fvQy0kbCkYU6tcRohMYAZnH95NoztmSpreLvkJlc/awhTQyIl5m
7srByySM2nJbmaj5z8rs8a3a7YopcXU1OMxcExSD4g99QGcDWubv9/uzIjUn+DP7SLc4vyFK/v1+
E01QklOLlwzBZJBeup62LyUVSH+qXAbq9CcDVTJWSMZg2mpBPRlmqGlduKb02JsHl15S0rxKwrqa
XbGBxynoWs2H3+4FPxwn1WigggA2EYqS71AhkttryNebKZWusvjd4AeJ+GxYw/735/p5Tv7+XMZZ
1SotMsnsDCzVsuiGPKgyP8T2RcisVVMtJRQ9Ih0NNiWgOFqqqSvXqyo7IEdWuIc+dnDZu3hH/xrp
2byZ4oeJKDnc1+8jHQnYkSjhkK0RGzrtEIAuMV5LKJFWBmLN2ujgJzCN121zeIwF8sUE2Hb6UOpa
0COgrABkp4mX0suQoGQN3TNG2osO3NOIMxO4PBDYz213Ix6FfUMRFmudEkVZ3B8REAiK+DMjFOYX
k4V5rZ2ldtTzIbCi580efV5oOY5DGjZNRjkCBcBmD+88Hj/7jjNbQxtPP/rcx4ifLxhBFRDIhZd8
6erz5//KEKIuPokZ9uXrvsZKEQ3SD5hztKs5+dG+Zw+whvtqolh5Ib7+rIkqNKpFfa5hYYADHuf7
hZNMQocyVus5I0NEpkU7HvJERznmP2r90MwQz7rwtP/YRVSdCoAsWSoz6VwWCAKhcEhLPV6PLVtm
IEz0xdTqS/67I5+vVtm0QZabQuWRulMWYnjZqyjqNJduZM7Xz1+6bkhgFaAnUYI6i/tTeCh41ALZ
hBlTw+RU5U1oKYEuV6sjet+ZvtASOreAxk+H0TkVs2POw++j8XWo+nETSEeLlNoAQJwjAUUTLXGj
qE93mysLSmeyfPK3/l0AKpraKeJ2du4sQZ19jPbMY71ffRb3nwtK5+vFPr2tgr17IeL8c33PQZTg
r3P2Pz9uDOlpELQ8KmbLSDWK1sV0Wotdu2tr0ZPBvwsCeHvsBgbTlYUBm87YR3g9byO/xOOtQdM8
nyka+R/OerDrNOD2vNMQO54el9gJ3nGUUP5uxG0xdcs2ARehAozGpStUm3VbV19ZUTXy441w0cXK
Bf+gfzwghPhZoQfz+bnicHae0nOrkXMY3hwMiEXKR4sYcKt6pupTtbJ1GsV6JWFlVfui1IMqQGig
fy70Tx0yaEqBRtCCuHvQMAcHkt9CrxwPjV3F6KLBDScn42iW5H9ml7IavlcYvlb9Aw01ql28Ugkm
EWSgJtDgjV6YSl+v5vtc+g+iVeakaOAvdbacmyLuMkEB7o4KOWwifGuy3AHDZaGp0zlmoNMD75wx
x/YGZSmQmi51h/xBpO9Ml/YPiHMLZbbBrTrwkS66+xNnkk+EkTUL4zm0JD0VBTbOn5ONKK74CQwU
LllXeDVnxiKYi1ew1Y4uuvXh0bcm/4h/MaojD8N1AuELMVmo6TPVa0ZbIhgwL7nIYRvo3xUZoQbU
LuzimZS5DXGBcZp3ME7tbXljfhwMOxNRaXUl0TZQ9Nt3+2ndXkmVSwYdy4iDUEtYDB8CWZvi4dFc
hb4aLYVtFjRB76sUkbkPZMdKu37ofXGjPgicciBXkLAI0IJml/EKU+fBOQl2giYiPh505yNHeqyu
8uVxSSwI0BUFIusXn+lO+yMEuT/eH7aFhzzJGiyaflVcozQ+v/dnGGM1BvQEjIMNzgkjw5PiaHSj
oSy8j7Vjbg9UvmFCLibd7t5Py9qPg3Ib3YXP+b20iPBC9xPTabhj9Dt1tz8tZN0zLNIXF09lGF8A
S3LL1mv4dn42OQoEvpPN3m+aEJwA1rmSiaQhhmoeDBgAr5LlkqDVpd/1nvFyerPuj4gNHrAxtqnq
ACnA5iMl+0xchiHZis+wPhiEmUcHTGKp7OX30+BEQF2MNc3L9tEq4S4sTWFRVatDenWA4ATKAgQr
34SDlZNday8FqDVGITgOC/zLxsnlO6UbaVWuzbuq92Hr5JhK4ovwVjycdgbf/Brend5Ob9V1eIsU
Q4Thz72+UwJ0e9b6Wtx2z/r6sDncHdbNQnwqGh/GdI/NxB1IqeqmvwYPwTx9Mm+tP9w/xFaep+49
qQ5QCOXOrPr2cHCreyQRSfOuulvl2UQ6cCfdo2ypPwrP4qP5ir6VaIciEi5ORVHqUXpvBsR77Ayu
SeQePrV3jqdYNQpI2kU2sDzx8bhr9slV9WLtxFdUB/fCuwCbs3BC9OZepR1nazRkpvcht/F/wpO6
rgOldVW0QRhf6PHbcaOhEf9lH4PG+BNnPm2whedIXXBj6RqxLeD7BuKfNrsQmpt8H96W4eQ2MDmg
NRqroUaowlZf04IjpT3e98AEydBNm38p3UpbwxbeScYIxMIzLtIglhvVNgagkLb2fkJWUnZQMd5G
D6cb8UZenVbiTXiDo0e3CtEN0F/GziFC5I+YFr+2b+HH6WYiBSSvT0iLIcrOPzE07A6tkdZGzG/a
hFfSxnxUeQAgb/JVSyEQaf4OLVUPhWx+H6duJDjQUKr7MaCUvcaOEwkcbJWxIUQ06egYCoxZmwYf
mMYZH3yn3KH2R/Etesw+YEuWt6eFfvN7IP3Zt51Ls+RD/xNHzw4TJh2+I7SJfJ1Y1KbmUGSZNpg+
EbZIgrBdb+dHd9YdpSfTJxfC+PzDz4I4jsaiRg+VfgVnr+85Wd+NWIYpsHCBbw3zzsIKLhwSoiTG
G4VMZQgvXPHnMZsax/+7IpKN3684GspJPCoq/cxmL+YraozWrNXyVlw8zfxM/b5f6SzjyuoQ8bmG
Z8t5Ntbtsdipya1Fx+OUdP4YzrQrTi41k9zRunuTTwwjJ4X4QiXy9zEGLvT9iYe8K4XhIKRzChpp
0Ie/StQ9eaewE0V3uJjhzw/246XSG58bUZZGA+z7BctDWMf8fTI/eCW44cnwRxo66gHL3xV94wyf
WuumEC41cL4EeH5c+L86LOr5VI7yUskrBFGuEGFBIoSC45vtXF87i8UlT4gzvU+dDg79NRk7MBpF
lHLPZ25RT3191Ho16EF2ALH++jg5Bv9Xg1m2dv7Q7Ce0kOy70f5426UOBhXQMe03SvvOY2bvbnr7
5m1d2M+r28J5175+xMPnvrLXj6Z9C3Pf+3OyL+TgZ0jr/3vjoCPAyKDYKJ2rGFXqSdBG+agGreKc
iGA4tZK4RF7bLAxs3xAtBHHH8qddI6GTbKuwH49QhGwyQlyRBQC6JydD3bvDhBLdcYSiv7yBwdDr
F86KX56F/32hP+71HMZSHFILu6FOhTU0f1xBjLafJH90X+YRhnINbwOqvNPbIweIO1Rz3dZ+Y5jX
9vPb4y53BI8zRfDxkTvPBFsG9ODO4q/7Dn3hh/fYvo/tz/fB/jzZQKA8/nchuM5T/bcHOIsBh7Er
+7FHrLuunY6WN3KnTuwPT8YqXtSWf9xmH79f8eKQnS2+QS0O4UnhivDWHUSBsFeGYjtjUzhVlc58
0GKcDjaCvJKtLA72li9B2nquAt4I3q5AbTixbz8r53YWY07dlWjfo9N8f1ui0Xx7e0Aleb9/f4ck
br8ziL/fPtooF0ZsPsf+VR7Iilg0DgLTE1sK3/Rqr+O/2pu2oz/66Le7aoAKpNe6BQ7rA0R/dWWy
BsH9Poie4iNatUVC18tu0z0VsUUZhG7sh+60yHxpQWbkRkgBjwv0aV2BxE1nwpx2ulu7yNTypx4g
Lri3AI1aV18Pu8prvHZlOOOefdHD5sOBIudFm/krcKXlAwMCJ9o0CzTIvfk7Q7dfHO7zABpqAPvJ
wVYY2WOIWE7vqFyNX1n+aGAExtfv5r8xvu6jxno686iQw+kl33SPnhx0zoAxr+kJLgMfoEq4yAK4
sUHooM6w0J5Bctmz3DF0cT7QwvVbEGbzGNVe5VLVWyTgzXDlcELvtIAPil83GkGusTm6OKd4vTM6
5VJEoBoFegTlqmAWvxa4luZ2ztGb/N7nal7k8jm39+XV6PNOHKw1PNM2NhQQ7N6jGO9qKI2DDOIn
DVcsKct9/7x/Hu15BTKp4jmeQYic/3ey95+We6S1C2jWhbXrhh6WFtzhsDBcnWuxPBfz3/KBaq2B
hRUgYQc9J/pG859+n3RnWK6fYUb9PudiJQx7OWTNwDyWDv4BTaHNdERAoOLs57W4y2NEnrqfNHJ/
vzKaLBem+1kCdGp6gKhzgEDe0NVcToo2JDli08PJeWVllvbDw+A8VO57al89pESrnC/gNyYT4+Fh
3l1eD6xrtpjJ3tZ8PQ5FfEz2ncCiZlnTXLIzl/LKvPIj744ywBwMkCej7+6ELpxHhwjJtrRbPzKr
SWftR91m/mb8leDsPnZvu3nj2u3e3ta7R/7Z7R5x3OHjseeLdqFfLHa6PX/ssOt0tGv23ZZJLgXl
+riuiCimTfwt0It/5jvnH7fW+SM/UGVnfCPvs9/YENePt8wNZsgtsYXnRb2BOfO5T+0Hhc0xtdly
7JPDU2u24F89ALvXr5Hgct7fE2cP3QD5tfkLG/eB2WtrDOgcovi+OVTNEf/oPfD7/cM7lgR8KZ96
aP10vtj7LP++f7/0fv/1esk3YYbTzVbNs6aOJuQ5xqrV/HobYlfi08pnvN8OhB7TJVYAHaUpKrLe
EKNkdssbJLMu9PKxTbxwG3NS/FdQTc0xLqIGolfFTYBM5UJfLVhuColtbw4XJ+cJcSRH8iUf50CP
GEJcrWh7nYgpk6sRWQGsET8PnkYsjTzET4izhQvtlZia8lnFNVCMwJOJv6mDmGdFJtE/eEcnQ4A9
4esTNyES50G/iP1xkWwpey0Noup/RqUnYiJLxgwq/JToOKLLKTkgpPk7Drru6MHl9Qe/R/PNCgCa
87vWq4i7hhMvOInSl1OIIvPXj0TRyOdY6tbsFZI/eBimcr8SWvQj/508rCyIJK1fudgMXFWusp33
k1k4Plv2vsbbIH46Gp81PeQCAhkLAbSAVo0ju0IwuPla8+bY3fm1O/icQ5fznbYBvrR4S0OOAQA8
R9h5RaTYQCc+CQCj1G9xP2Q8ReSVrUDyMg9nUgfhGgwGLFwRKBP4FM1cyk0uUqx+zqGPcpOTBEUA
T3lRXs1Lf94BWxdmx3J+hcgnES9aTBywLvfnqI7mCgtwju5gbhgpgdjdujJ7genFxHbirffM1sXN
GWxijadjBsGiBK5CvI8v1N6NeZ7/yIP+Wgdnmbks1mlujUzAwVHRRcaVbNmxsxdrZQtFhCcZHHYV
O2P3wSqLe4AOxs6APQxzDwaRq/ian3rTVcJejgrF/yHszJZTV5Zu/URE0De3VapSL5AQ7Q0BNqbv
e57+/xKvOGfvGTvWXF5m2hiEVKrKHDlyVCYzZod3XVEfacNSImfllv2HxTfH4t2qCtk643c3NZdU
jLnh158aaoDy7i2XMiXOAf/YwM/QCgSf8zfRLATyv1/wp8nbf6y4+rG5Ot6fgrKtXCCT0ApsYT+g
rTIBfyGMrLyb2fQF2tRdhOFJkQlKATwu9u0U+zVbwrGXIqpE6XNnETb4/eoDc6is5VXx9vKHsomX
ehNWnHxnbr0NK3HfllW3pfT0xd06e2fLyG2CGz/zrLPtXrs399zdOrd4a6mdJM/x+pO7CigH5QlS
WnfRF4FclnYpFsps/sE6K7zDXb6Ds3ky7jd7YbRpaqag5tJiW2acYCKwkm6YldwhME5V3WyN3zbu
zpU7JZOupYudlimYJecEKuM8OFNLjyp+FisgyKzAJwnGkm+Uo4p5bar2qreGXj703hNM8IscFnYZ
0LlL34a/mObC/SYnmjb01Zv4J/fgbrvs4uU4K/fqyTlcWCvbYNGlCQB2AjTTK4w29sa1iD9kl639
RSRrl0Yt7poZ9BpKSaGXfRND0IYJolWQ0NGhsMlsy/qkEE4KTvP3HO/hNQ19acBm8l0g+mSDmKxA
ewbVyeq9fTDsSz/tDZGMTIQ7SIsqyLxKpglcNAhv1WbtayqSWelXDwrCbDf49LWuM3/Fg52Zw1y9
qRiqX3OWstZf2BE6Q1vKXIkRbJC8BEJ+YOTCEvA7L4fNvJTN5IsbeOVtN+eJG5K3Y2oxdy3AnhhP
+cCJgU0Fek7oJToxAsfootXZDSa65k/0zqKJY5LIzRWA/DtFSCUwMa6YazHSGELNxkmg3YTjNTl5
SrMhAEL+4TRGj7DgLw23w0Ac2m1AEpSbU2Q7k7z35jSo//TCyLIj5QOVZQqegZyyvCddakIxTVsJ
JsEXs0BpDc4G2G0PuCB5ZhELwG7paqfpVBIxHICebOLvAOnyOPGfIVkMXJYYF3FaLTPBpckXG7cx
1WKs3w5CWp5nWhk61jOOEPtMhqumt7sAZG4RZSZpiyPjyecxuVdmZ462ztSWCEyg1ckpWrpMewKz
93z/gvrLAPYbwCKBDju2cR5XmskQrFqZWBOZ5p9xq2ZLYIJM/YZzGgCfGU8x1hPdyJsY9kL+O2n5
nWkpj5ewacoZnCWOTJ6r895dyKu1OIJ/BztIjP9i9P6Idhf3agENFlZe5rDM8jqR2dmpuy2itzcz
/Q26mLhl8IX8pUYoT5sSrFjRkBBzJ25Rv0wV9LC2BYb6S0xNnfBJDNDCv1n06d0Hi/TNbFl9xuHG
nNy66CRV6TP2QASW7xnjT1qAxYxmAINY5e5ROEuWGI7k6dW5Pzhu5+DfMSkACaf8WUQbe3av0O9n
CpO0wGfQujj7IqGIjC7uApPz72PGJqK/jNkf8fqydp28lwcQoqz4iym6YiEkehPXIF+Ig83u4yLE
g58d+owEtILEZwoGWPu/7uTOBVaGgtwm7tnncp0SE5em4HrHAKxAXgVz9xoZVSg95NZMcwaWhcty
DcRqy3A0XKwcE1QW3c0pjAUSFHhu599YzAy7pu2FLREdMh25vw9dd9cSg3df7AC/f1DWg4W+Y2kI
1n8LyXVxBns1hWfpTYtOwoYnvvZEE1EEKa4K2UHPKVjudrJPbMxTPHNyn+rrqp5BXX0Cjs4XGRbF
cfYqetloxM+EKvxSV9Mp0cKN0KBPPo/SMhIawBqrvgRL1GSDBNmpsMazL4kQvmVs4TZ2Tvfn58YL
hg/+XiPI+v7e6nUA+tqwMEmkYcDoCGgrLpW0GLmlc+nBEbglph7eh6Uni3D7N5z0B4X5Tyj6/4HS
n7uoHtXr/bl6nH8DBrHaN6FBYokOxWnUvkDv5sig0x1kSj1uFk4JgFQBCMhjhRtO1hWuib5phpyD
ruLeLx/L9iTTRiBo3vwrIGoRLFloB8gQoIK9uACAsRAkGwC7TJkVRMkSICBOWmiTJdBhxWRa27Ut
hQcXOG9XYznC6Z+vJbZVbG+Brx1V+gufz6LGIl+XubzqwJdYZt4d4OgDoWQEfFAVDzh8wYcISPkA
AZ4R+IIFxgY/XAkqlnwLnLlxlmuUeGKl2SQslEv4BLoszDMkLMGWU7iNT1vaN4EGn+7IJwoR9Pvp
y/bSQtDwd8402bgCcgqsdygfp8qyEPDBksCS/zrVJxblaCRMw9o7mxw47RJiAAbEdtToDUaPMwsT
+v3EDzwtyWcWrUw18B/Yj66lfFV1zSOz9QFtcncEPsgdrpstHo9UOr6Eam8ccY8hECqrqq+ylC16
RyzYFYuH6onKpxLmrDpYLQIRhKy20KGmICCANmfUkcF9TDgwnQdZo2dwzDIg2/RxTNSK48OIediJ
yNndsYky0+QcgED8K6B4bfbZi05ylG3Af7+4vh2+/xTiqx36FrFEXljErUuxa87jyVmvgT3NDE9E
6CL+iZw14Yv4a/GmGHP871MXGa2GiwfE6ws8edmy3fK5AnkkAm0C6yRYYZztWcl10roEILYRdAy5
hcRLL7wm6FlCiBqjImZSsPUa79aELEKxSph4Vme3yQCAWThjgWjsEJbw2m05lIkF0xwJN0hSgyjE
BzQgxPZ9ilu6Z8DTFQwjM0CQ0BnoJYuc7m/ca7qR+rv8yXtOXN3NNtxNfjc9Ez31AO4EBqSqOpiz
zjwanJxOS7t3BQVNZ0hFfSGs00FB2ZAQeOkxnevG8sSY6tSKDAC0yhcs5MfIYecGLwtfMk1oh6t6
WxNQstD52UOF/fxsdQo5stfd3nTa6/U+RMm3QLKfn4fa6kuYCuUxJBOtYHQXKDvpxaJyOQOoopai
XJ8Wqyh27/u73/LwKHgLmbLMF2+BiADbxqDBudoXJkTc5i94EBAC6MsrvuQrf7/EUjYwpwIZYRix
kCe/AfpcMTV24FbxV/BqTDZyuEwfEvnOi6hLYE6TiSOufMfclKiNIf9MEkrsCs7W136LKXYk7hVm
JCkz32VOstGdeSkUwInfZUKDoyzqLTAN/Qow3oJWhSwVUkW8ttx/ZixOq07wy8n/hWBh4/H/8OLs
V2iyK7mOdvfPbT3FUqF2Xe72VdcZ9lntCrusiwG1NBlEyVw44UOHF8OuVLNTjvglSRTx4033+bVf
U+FweHfi4VjcmD0pGzsFZR07bh9U/HRia2e2HbfhV8bt+IKNv7AaZjw5bvOnnIAQMg+C3/XFHD7F
i0KxyLNgXLGK2RPeT55YGDG6MiuJ8xxhBUuhT0YgeIfQiGIsP4aX6LGkLB2Wwzb6GuMzh3jVW+3p
4ycEo5X/ZvzLL0Iq5rnr57Wr8nM/XxifQy2Uv6QwQcYnZ342L+h5RiErZNSYaIXTz+YT7DI2Wy0C
EDjnz2+fY2/x9GS7kQpQ1p1un+RoF+gBVvMmyrm1Os4mR9VAXbOjQJQ8UvKjwGiiAVA+XqHD2WTg
eSyPv9PKzptOJtkPsnD8T5Ijg+103bmr+G3iTDg5OsWpecvMOSlfuajPMqiEDDbUzbJO5+QQsX6p
OdGrqywv4e1CkHLKGVcpgw+6R7SGvVN+5nNYhhzuX1yUQH9et8MjZnnWybIMjMNgUA3wqSjAvOXW
UGmLzmQbtaJLCFNmduntu+c2gjh6zW9Ic3FvVuP3YOcu5khLFk2zoN82ao05JX2pkLRtF7JzWPQp
T0qqgvojZJFD6twd2PdRAQiCCcJ3OPHvXgWD0KBqDE4TaIwiqKyK7WpnO2uOmmxOjDeIKJ66SiaB
Ip/J804HWrrVqjVgbg+VP+f9+5/BLqLkLRLFQ+dMEyBFibISYz9uTBf6SRGMi6r1j8E1LtI/tWzl
ceNMeEzZGl2lqS1FpXu0DjwnD/R2MDVnM/HeGhR3dApes7f/2uOwJ/qRoiC5UxPl7TToUckNpkBe
XVNSg8bF17okHVGIlOaIqfSU7YUsp7V/Cwhxsm3vtNGXJbpntf4pKhQ8EGxrtXlRTIrSf87DP2z1
NcO0S5S+INNF8v1MTOw2HwArjNb2cz21+VbRTaLX7WnCUmQb9EfVPelcmgTJGQNd00HQC8qUWuHa
e2ahp3qikigZKa29dKud77B/02H4IQAgmr24j2ENbxgECYEx1h7LP3RCh/YgDpAV0Mpf+t9itELs
lg4dJ/61Fs7Qgajy0hQHT6aSavZkW/j87llrYxIddJ0wDcPU6TvOcDiMx+N4hnHI/Dxv23jcHo+x
I/FJYWKoU+2OXyZGza7rAd7opW8GnyGgYAn7iTOOPyy7gHyMU98BQounJaEtP1xtn3OVMxeYLThD
EPbSX/q8TvA0vUUFk4dD5PE4GoHiksbAzP3+Iq86O49A3taPK+IYae3K4XjdS6hAIfn7mFJJiMgJ
8P/nWQazopzvfp+Rmei0mgk7gUcMv3/Sbzp74wbTYnjU3s5KrjJwDMNz1PXZUuld+4jH6XokGbrc
cv7ZtRlHt/vTZTwpYy+pqWVQcLxUYvDUeyj+5+AtHFe6jynUafkj6eIHD7fwhz/9PMJUEqIN3vSD
W/6myLucD0/S88XxNPfmbXhkPnzLhAjDcMit9tLwu/+XomR/SHl+g4f/9EJ/xJI7qladWhW8kND5
wCMYPOSF0CXsuCFQvv0le0WxxP/l9lrsb0c9y1694h/Zq92pti0jhK26i6T4U/tqtR/AKtw6LBQf
XNX3vDndfi1Ac70yCiIivr08XtgMGR67LVZTk+VNXQFdmWEVKMVO6T9aRfV280VKPzep/3PQm94m
RpRwDVe9IoV+G4pHHEKBrZP//Ib8jQKrFR7X6rmgVIkqTMudqlOnqxcNhae1hrqH9dF7p9iRTbnx
nd+g+mpOyzBmM7e+rF7DUlAEiU4LECTfjWmF0/2uQZssdSGupdeXug1p9tRSi86J0jOoIahOOD+6
RQbZffxsOzX7mK4yhKhVJKgn5xVQNbqBYWxf7XWNzVGrn8UPtfRpeU5Lw9XP8qAWP8Xx4uf4dabW
3UIsHfaunizjCiXO13SN0fWsxDbpcHO3yw1CdbXtTTK0ZjQPK84W3fKFvQZM6nV6adJmuDzjeX7C
5r2YyDQ+/jxuvh7f/LT+y5ax8v/iethc/P9uvUyN/yC4q7stirI7XRuO8Dsv/TAXsozInnGBwirQ
6BgovsBGtchkL8B6/06cNP5bz/6Z6y16XCBtpvyubM74788vvsvv6237qxMAKt2hxentpmshnQv2
Xb7aJY+iDrhg4SK3ar6Jl1B8JSQitx6xvF4FyIG9iicBs3hwSpwC4Gsww+R91dOtWyqKkY1YKxQQ
93gDTN1hXxZEL02sDuzdRi/To3s/USH1fFIs7kJ08v5W+KP6P9YYQh0pR4RmR0oo/PeF0ga+9H5c
IIhwBC01PtqHGyN/uTpDKHp/vnR8Qc7NdqQFYVaU1+0m1MWiD7UXvsR9dPFPf8mYV/5bRffP6P/H
Sf2RMb9eT6fr88xJCdtCBdi40b47Y4RDCHLGJeKJlootAiwznb4ibSruzRLWtNx1Mgp0N/2L4fvd
FvxHfum/BukPQ7S/XZuXw5vzKSIVOqMReelaW9j1ZV53i5Sxpw+dWUaH8BKglxjW47Mtpvev3U+N
hsKa3qDE6ZRhkibi3yevMqoBzEuEOSdP3Nu7SwCicArf33T7yw4GuaiObf7hD4Q38EUYItwH6QUq
Sgh/cFURGFd4jqUlNJSwRTIl83O4ZNt7jh48nx9iCoclG92ZODBeRMnm667htMh1kPvw3O0MyIWa
GyL8Sz5Dvo7ePrzYFXO6rkqAuC/QKUmX+EveXoMqVXuvob/E7lMCXV8sTR98IcCLftWhAB1ZkErW
0vvB4kPX17JGIvmYklv0B+ufa8CNIlcWcB0oqe4cIxo9nE8GHzIPRu8jWjs5A3TNPuWfyPlD0QnN
B6WHkq1sp72kqUaItNnaghEoWsrSKxN007RfU5JsPzp9wRkXA/dGkv/72ZFs/hkeAA4cbKS/wQJ3
C7AgpBSpg4CFOoH+K8CM2yHoKSZ5ywq4W+HFhs1YiICa82wvo/AVcBQQxNku/UdwH55+KL4H34HW
PVhHAER2wwFqyMwEa02L7Y7kZNbRK6i0L8AbKu5CqguxzgfTkorv72RUcyftppp6PzdASTFdOXQj
KCqlSwFybK78Qw4NzWjjk3XhXh/8kQSzD+cdPGwjFg4RHsBfKFdEMKR0BD/8xRtXZM392xr4wyKj
fSyuK2IoaoouIFxqvx/H/sFF4kUEeTOLhAATZmGrSgGV2lxziCRD/bJGO+m/W2c2Vf3tbP5QPuxf
1F/a305VV4AgyI6bX1NOv98PBe0KzqPeTtAH4D1kqAVKOjG/DYGUDg9xf1hOf2Enk0RiZfb+ycvO
oFtAFP8VPseJCbl5WiLomgIqy1ccx6Db2I7L+k0MbQXrWmcM8mWDjkTYMaZU+Jd4PLSfF1fsJQEf
bzIaRbt7/9QvB1t/kTxJ2REvJacPAS9RPeeKmX1+ovpr1FAiJ6AXydlZ+hvKg1VTctnMJYHKa3Lz
JHwlkcaJw9sLAE5PZjI+cSBRs8i8BdeueB4y36LmQbITbSPC3giUPaSuqltqM82DbXQAFJfh7oZL
v+Wtmf/bKtmC43AbtbpYvBjttqTRa+2m7KvaR6IPoLMSRygGS18m/2QsGH0x3UbouFhhGzaHPOBU
oe7vcJGTeEkyQV4uy+H0A+88BsQsfSxpgLaA4mbupl9py11AyO9vIyKGol7mR78JSmqz24YdJ4cp
T/4sO7tkm9NfhA7Ijz4hrVPWz4hI1sOFbbynX1J7+6ZXPCYyXqWUt/QuULxCj6KOiEhoeyRtbvZZ
p73klirgnVdvy65I/Sjb0kVXVktnv7V0rXSFZS6Y68Cn6ppf2wnjaMaqMyfizzLifcJxH1IADSQ/
8qvyfeJ+tbv69XNI51DzjLeGVk8Qq1Vbh3jsTXsbh2iBXAWOf+cE3WmZPdHI4oSMk6hrD+u26C6D
oy4SAo46bN4JEfM8NTa4OvrVtriuZCaWYyGjoB3pp2nW7s/Pkoysrg+FNP7QmzEddUORPxVt1IQw
qHdoJz/Aj5A2V187vaJXnZOT6kfKuVK5KF1rBrqQK2H/kaH1qvAL3oLmxZTUh7hRwjGvoVmaeIWj
KfTuXPkKIkPGBU8TRcFLEZMdsHCieCJI+UEhPdp7kg1q4FaMQRsr+jJJM9MYSy1dlFWxFGQeLE8E
PAxDMPqSZEzQleR5EyjudzcoaZdYxu0YhlglkuIpgaXu+kAmp5Wcw1VcJAJ3m3REWPRg7eMnTbzm
aIieMFUTKgLBSUDEk+0nVWo6V5Oslfe9hMoV1rHlFGcg4AXQuQsTeox7+M2Vm4kKRN53RX/5FRl6
lXcLna17mr28lwqEiBY0N0VfPSHhTDbfiKQMQBpSGVVPkpfyktFdizwBbqPpzDsRHZz0fD8QQd0s
FvouHtM/w8kIRFIAZLgbbwKqlObkI4ZM2fgwhgC7qImLXG8FecOGILSnJC0O6ui3VK4AlYMFPvgI
tSzKhouz8R9fdzMq6akXEpDfHXDHDR2K8Lh1wOWiWwwpGO5JvNo7wMgHVfxqrztNXlbtok5H7uje
K46q/n5QPio6fzH9oinCXaphd1qdJUXo0u14PS56VEclNbBUycN/+ex8A6Fzb0R1BbwgSbNyv45k
TdnFqKK3mdKSjbB4mcr07tX6lP1V277w0WwKUWANuneQCUKI47hqtPSI3Ei+UptJ0UKMR5R74GDk
bMiIgp3dp/D4sPxPOHTJ/ZXJmMObFB36oHFfJtD8VzRPBIh2tGPc32RdWm4rkNlF4Mp+0LcnU7xj
JrAzdXsM1mp07LuVpMxCI9fkrnqS1VrBh1ZNK2yE1M4Ikf3qd/hBNudQ6HzBMULw75hd5ZIa0Jg3
GolIgjvAoBWFTFHBNIlAKrDvV+RmIz6JkbBHfXYRjTObhIRf2S52IpQpvvRKXDmUdzIgDxldUTmQ
nKwFIqAY1Zh6L8dslYtIFgGSwCGp2n41HPw2HHUGb/dr4CKX/Mokuw3JyM5RTd4AEZyP/BLt5WBQ
c7d0NH1y7RXhebwFPMTCeroRGJXdvRxS1vpuxMcDN0BdwkHtHMeZxTHkC3oC0Ku4XdHjErEw3YUV
X1lKLaVMrOn0zKxwNBkG7kVJR08zMiZTPbK13jQxLuMVQc5+SFmTLx3OknvC2T69LGs6HVCm4MwT
s7oTPX/e3OISkcfDSRgahwGBM4wHMm/mris7HwZmNBhElWBQlfxuh4lXVwMEpqJLv+h2e+3IrUSb
QVgDxyqaUzhawLAPz+oyLBEkMz1uoV05K5gtlijfgrM5uzufICZ/zuK8Q0iLNRHZxQCidemI8j3L
1pa2XrDSoo8qhTUmF23QYnYxavni35i0p8bQSnaS0yJxvhQ6XV6BvuTuYWb54x5Ollxoyo9YMuhd
bqh2fVHQRTBxWJV0Dcb8TuGZwHriKbqSNNMwRksERMy2MtU/Db2iLFkjoeqFm5fyIn57JkAFyw6b
7XLdCzPHE2y4FaM7JDX/sitTDZ6M9KBjyrbJoJeCLuaSwlOfZSXPSU6pw66TveKGQXpcFey7mC+G
y7zxupDk7aJZSDdItQkWqMZKIZpn2azi27HsrqiaGQ0I1WdVpTsC5Z23MzuvRRKi5rUFQD3M5oeS
MUR7LfYR5KxWqG5ql3OEinNRHCVexohdCv4nOdXtYqBg5bqk3/foZmivzqoOoMtEopu+eCXqSTwj
e72prIX8MZgoLxCL3d2QYurpZCRwted9Q6m6gD3ar4RPv0GutE2+QWIoLuuN1nlj2k/SHHhDVNA0
CuAiy2SZ/2HD1RrwwUYAnbcf2YwCXjPGOoOjz9Cfqoz8xUWDGcuI62ZU0Cf1SMIlRsUa8KpIJXB5
0LtBkODnJGJb+DhN73MBCB0SbCXD3iGme4oFw5FsxjJL95bDSIabnyWHI5ntG7BHnvUXKfMvlAS8
vBC/KA7/Ke7/7rHQt9bmktwgO9OeXUjxn5SIBWcSha4d/pLlsx2+v+360Vt/RdEsV9nL8sNEKX/W
fkOSzDheLslxUaOSfOFaBUeQzpA9IvKBs5xzUVT5RUw+g1+iROKDE57t+YzTJ5WZkeagpzUU6lp7
TGRS0tzEoFfTYjnd/OJKrp79Jfakt12G1IX9XAo7kp7jpbm0BQIZwzLNKx5cjSSXLmMRBouZ4d75
OdQ+xEae75idBa60ioxK8lS+e/SuaM4Vq1jecNK24u1RA9RCqeT4ZKJz9y/cfVArN51ePbzrzhpn
e7ii4xiTYbbv0OxUM11l71DOpbONlGTQ7/rrzClAIDt1LupowVJWZKcvQybO4jX3xL9vzVWyNp6R
9VUrLemMG4RgycndL3JJLGKTr5hqFcfS5AFQhb+Ehi15R4G78W5rhHfKT2S6Sh6D/1mGPkk0hlre
mVvY+pyx4/xyJnFJzfijfMd8t/dObjkxfsqpnEDmSb5szrFXivTcgp9zwkzeSxLRFQ2HGDVSdrkc
W1amJP5KfNpJD6VsOH/hnSTkuO+shhm1VBg3BvGT2ZvJwWeczLnL2y8kHHPOyHImcjIy0u2cE2Wm
zHKeyffyJ79NxoF/OAUYIEUGbc698f0sJysoBs5ipTlj3+fEMXZ1PbYkKmYza31Gk+uiQVRL5VhU
/ASn5WNVFQl2sZBkLL0MWzbHyEteTQwO3yl7mZynmE5ZFkjMWOmzvHM3hdTZeXmHjnbYh7mI7iUt
aLdtEbeKhdhIwOHJNjIUezyyPhkN7MA75B0k28Y1Nsizd4gZ5FWck4yOZEvzjdzC8FdM47Ns2LrO
+ck66m0QKKOXaTPALiZUhnvGJVnhx2akWAFvyAOYaxwIQY0YWRTzTF424s3OXfZjseA33km1b7y5
EfICXnRz987RnoKKswteceujE8ZCERkUpy2mJE39VDOYHcncckFkeJdyS0rMZFkQF5ycqIKQ1ouy
hzOU4URzw2yfyaL/VQtvAjFV82uIq5GyUNku/mxYHGj0Glv1sCv/BKR+62R6BA+l9POIJ3HlSzRX
AM0Fm4AWwLlWcLLTc/CE74DkV4922dkhajx9VzRAMJxOIEkmLKmnhkoSpsovfGY/5vWIgCgy3CRJ
Bw0X3ozbQHJ2jlXGjbf9sqMNmMdECUmvmsbtTYPE+KrdZvtLu53PO5lrXkc1Zx0w4Zjgnzme5WJb
mJaMiS8rh4fS7285FepkUWA8mMF5W55t8wtTK+MgIItCcvfmvoARY0zwSfqBxhP8WGKC4AzXqpMA
NNXrrUG04oRBj9CuelrC1pUQB+1VwqsCI3iREzdTvpOeDgg0JZNoksAI7Popgvkhlbs64Y2Ka2GW
zOcugnYVGcU7A0A2aD7oku8zOKBpUkJO4Jf0yUcC/fCnyVTkQZLuFEy+9uq2Yt59RuqU9yZgs2Uy
oL7pR6FTZ9MC4j92SJJQ9Y4kXnB4DQxqJRR7eA2PHuxj/wqOJZ5DjQK+PLudjVtnM2stqXcQ9wB/
Jj5Y8IZq56khP4FK+dmncWR/iFLOGTP5kB9w6xCSFczZO4fQnDW3kMquIHbmqyS5wBzCZIptWWHK
WYwehhFwn/0u+VfMflSzHj0jxKGdCkoqfCcLRsIywjRPrOuR1SVaqYX3MNWzkj0GdNAKKONiMPhm
E5KN6pCl9kvR+MLGR+qPsaQpWOE2kKDWcRc4R4Io02Hm54/4lWz5BFmYq7A8paYI/hN9nR3TgJST
YZMMhThgl8aYUhU3g5X3MuzsEGBBTY3RhjfRdFgf87fzjI657KtpqWJf9tIcsk32MuyvjVbeKhQH
Q+vhn1PyQut5UNf8Ho2pmwB+krdjcPgDdT+48tYnoLz6ZT1eD8s8ufDuvuwB2JnGAGODnh8j3eKA
D3SB+++anQQNe0Jo4Ff1Y0p5VXjrlXdK4MXoUssp7OC7JHNVNuMlV/V0JkGZR1S4QQWlrhAPDDZW
DyvFKQgJM6P8SEGVnON3sR+P43HFaTf7J24cogPbDJaY7hl4JNp2BJ9w0We/GSw82dGAzCh4vZEf
vZ179IwK7AnnCrnsIK5J39hJsP0++7LDoYZTAZNVruKeoD68Z3TI3s6MorUs1EPQZp8n0rhJwHSI
8ENsi2ipuzNJyzoeg6J9LGeF7UhFE4vXER2K0B+ZWDzxV5xBQz6xpfY+aYuane3zEnJUieLvvsyk
J5tr9mx/gtwi8wIgFYiz4AuyFL5R+Dxh9+JNVkW0/HYW3mfCaWBw3H7E2KL4YdYd1oEexlgTNBxq
RzTxii8KFVB/Yo492Uvb8lPhLsmekJ3fqfjihaDmCtPlGhXaTZcNMFAQLwN3F35jHHrYF2SICeI6
NpS/g4b71qWtwgqBm9fYkUWHWgOjXWdaVmWw39YjFKX5uD0R/JcQKu46L2cZ0slBHzrsAHfqdtd5
RFUsReEHaS6L8Uhs++xf8qC7sMGIuNx1o2a7jioGWafrjysfNHTyj+pkifiXJvX6RVjnF3t7pL3j
A12y6M+oyHNXk7TVvRkoyQYXUxVYUyTRymsfQqK2iwE1aQhRz7AlszcTjR2LIIx5NIrcjDsHwhjf
o7Ju04Y587ESILUPwMHWv/pPPmfvs6nvbIWrT2VXLOcDvd1FnMCqZNuarojcjbVnLhCRwg6P2216
XHCC9DBHh9VPJWfvpcO1f+ddw5QQhLIuneDiV+3Fv/m77/LHmsJVJDe/EYh9ncouCqiDs056S3Nq
wxMSVbuU8ELQhg5SlKIMD3zhyha9YGuK7C+HO5AkorxSHxC9oSQpKo/D6l4A+9Mfimx0ki47iDE+
+on0EULSuS8FXyUcuQgraqpBZmtIeO+xoTf4/aRtcHUnAzH51xT3tM3eZpsdMwifpBFgZuFmAjD7
D5KJ+KWBl4xrfI3I1WPHgkUCgY56Yhk3k4ZDiNrlKuCBerivi/9GBF4IEIY7iXhzqs7g3KYynSro
VQ8jyBvnnDXtLa+zVoO6pRCiKUYvP3kS31LdBLJH9po0IXkStDBFqawSiw5xlTQo880ye9tCezcd
sgFMp93ulPQrcW0tKKSjE+223TflaMgwyV62IynFXgUO6eKPFrRsBCGSWBSOj9uBLIfUExNH1joN
9QiavzoUKoRMZfY2YLlqphkxJ9kiB/Ew4oMkNOmuXY/INOBqixb26edEZgsmipy/vbC3LzJd/dNM
2GIKF1xH51vC7zv6G+AjE4YG6/p7DREqshJSOzrBrQ04O1ifDkm0ZSL5OVBOVWkRZ64R/jQ1JOYy
LQ8YymOAxz7imZsqESLtrJkdNpiajpAJZ2aHbAPs/rD3hqhYNoKfe+na5Uiyq2zYasusQAKrhi/E
mi+oXeFvQ9hO0mAHMzxHMRjbxul30QuftkLPIB3WSBU438x0b2L6BGdbbsyvbkTkN+TbYiYcMpYf
7Ar3PoH1ggJDhdqFOEI7oav2gfr4CPRwayaKRgz/qkOhXWW0VwhPZksO4erIGTWgCrB4kptueY9g
zS5Tyb998uUQ6fDPZcRPKTeedQBXm4wwbX6EdA8cdkLmSLThEkWW1QFzg9ZK1y27MtS9t0MbLOou
6dr545Ekovt4a9jGteN2Wlj11seiv6OXOWQlPM7ZPyUndcgOyT1HMB9JnrpkSVgLMBAjUdUiIpCg
89ghl509fdn1I/uob25hcHNf41rYCik1gAaTqn3OxqvRD8i5dwmcPkwD7114ZbPtXBK82ejtrEAX
shFDtrkAQfDd93w8kxC3RoRYItKqeTMOR5xDV1DoAAmdi6hP3NMGqfvxiHqfSjyl2Q0nPEYkA0mD
s2/vgvzSQ0ae7rsrmINb78EmPPdSVShpzO6JBuJGPuAEV000G+9gq55NVRvAAHnPgpbNgZJ+qQwa
g0PAlsHuKqgNQFVd6VJcGWx4/aV3iRszxKJClonu3rlAjq1Q5wuHQfLBIDLk7CRWXBfhJWQTgbAk
RBP63GZHnz13L7GEGLXwEODOJcCRz81vGDMARcOjNHS3NWAHgEQ540N6Sl+xRCxbEkI7cwi2zhm+
gFOgKeCK3xA1znfBxZ0duDA2AswfRCmHWNDiKa7Aba0CSB/KplF6K5RXnBgbmvVwXz054iOT7Y6y
wwEMGNbCS7q39D3uPtxj+5TSnixkLIivbvH2qm/xq3fjRr96XE+35l3be1sJb+NbzJASccqhBE7c
3PK8yiSZcW+YDDJSElNe0gMlKNCucmUnvP8plesFivHpgDUOwJuPTKxdSpdE7hAhycZUQjoCeZXB
nl0Re3sFZ3soPIn9+PB6zYHm7r3iKycLFQcr8uwyb9IG4FeqP7zzpz8DGnUeUF5sARihmqJ5inok
d/9d1ZPgmtcs0OTqA9acW9KuRHsQJrlR/CSLYEz4LFCtLbMTIHRlEbRnthTMdkFjUA4Qr4dO8+ii
Zj+6KoNWPETEU8IqiPJWgdeVLdHfRJ1OIuHlXswqA/gX9l+ugsUYoS81UuX/VdxIZB/v1SPAhMgv
F2DKFmzwmzWEsmkKCu9ARz9Nc/hyNp0LEc42w/T2N8SQF58yjWzTQtcGpmGjIM6pZK5JC19HDUv8
dh3PXSXZcPEx8gtNv9V8Mnx0qQ6H5Tqqmw+UG1EE0UmKDsXqhLk2Nb0ln1F01p7kJZq2xJFa+DPq
B+JJj5m8qobxKYKZ1t7Sm5bYCQgUozMrqY3Sz3FKUQOipU4tLsFdP2yHCr123ZcgZ8RZilu7RbVA
tCD0e8DFlHSBOnsXX/IoEjce7J4w8BpLOqIDuOA0OHd+6omEFZpeirF45AIkcAQ98FBWPSSoxHs4
Z0SGgZBtwal7ancD7xMmCi6ESIV5lfeQk1T4ky0ujUOSMkaPkco7uz0sPVkNYMrHBaV81FnXqGwE
qjzrJ7FqV4MLKGjMSyT8XCqkleCXM8ACD8XL8ExsB+AnXsEukvRghbXlstjHgQbTA6XEZVgCNLTb
gLpt+/ROAnRnTxyXc+K07+42YAsWr6+HnAiv1cegGla9+kA+i6p9zl0OwQsuS9Wc3WPaJXgHcrP3
+NDdB4d2fUbj6HjH9nvhj8veM5Yjk2SigmFzJudJCyycGDBGfC1isVRObWflLcI933uTGZ/CZs7t
ZwgYZpGBXWNhqzcldR8f7N3dB1feJYflEj78/pqhQSCWilgMhY8nH3vHzvFeblqvHlbDg23ylrsr
I/KMq96dt5P8Svd8kEDJM3+hPJapcoF0OeVjwKHtEoGHAC8Obn49oMDRunfP1p+bcwxk59BZN8Mm
90KybbJLiIICQe/6AaR8DGN3TOXWkE2sMd1Ptu41ObMmjI38Tk7udxPlpVNhHRAbONsFd7qmX37d
/h9n57XcxtJl6Vfp6OupmPJmYnou4D0JgqBI3lRQJFHeovzTz5dQx38okEFG/0dHEgVTaSoza5u1
13pRQfLZM/FqiEOR37FW74UvQZwDY8AYC1+DBbojiz4p+ByrsuSXuPaLNuVrXGGFDcoC3DEadyQS
7axcMoZkQcBTE6PQxkdRRyUCF+KbAl0uzbnwpRV39EKQZPykjce7CRVSAlHLosVegmEVJ4YyEQzA
HcnNl5cXXs25xou/WL0MhFpyIi4r+3Ez/fVUT34lS6xGUWJCwnQ0vd3g84NB/wX5COXsUJsQ5Nnw
e7QhQpMCA9jtVuw3lhK3QKwK4QOy5RjWdMzhMZ4+gfieEnNnl/+qJ4QyRGCDuI9IA4iWCU+Vo7G6
YQQlRuZ4TJDoyPLhsiWDtXEAsgk7mv8wQi/3lJdXzIRwC4RNPz7yH4ucMkvewQXlAuPjgQ+JdcOe
Fy+LH3h1xQwfCbyZi+PqwE/H8YKT4Cg2QymOj8lqsTqwk4/ss8uyYhuLnZ2PsVwvB8SBVXSQRyKy
z85mHZ8YPOnow4FXQU8foMHgogc+fziQKfRH5ZYXhSF2wEH1p+Jz1FiOwVWLLSVOBnHCAFZfiEOD
5g7jiboWa3ox5uv0j5bFh7gcDY/M36C35RFr2h/xwnHMT+OjGCETz0RxnGWTI0cd78C5IWaPTzJ/
BOUu90q8kZDYHHNMibNCnGyMXpxZwPUvx+WES3Ap7oU4Bzhfxyv2Jq4ZXcVTY7iM7wRz3HgxOU3W
6XhNHo+fFgK9tScVuwCJzw+L/XiC9czPvC2A3/zmn5O9h01LgQFumgCQ88flbxRZ5yBInYlIiLhT
cY31nnqoN+F3vYnLTfx3atTuqOsX8LeTqGuS7rWn/WIyGeOlZr/fLph0Cr5ocMFromUaPU32J9H4
HlOaprkyTbxdko4wLdEg700ogWVAi/2BlxgD3fZ4Q3xS9Jqf6cWaC1OXsKCxPb/5n1FPDmte8Xj7
xKC5FBfhRTpsiW6JX4Da+TQoSb7OlRanyYFXFvRnIV4SkyWBiJeWojGPqREFegw9Hl8aP9WM44SX
s18AthSFbi1wfCIkAVlv0bcTX0/n/IEf269PFEGAwQXAn1IgdjidBIXbyecGpqw0fnPLToB0SLcu
TrguvM9Bf+K1dM4XgfwTaKVY4LDnHWlCVnKx8PenhSgF+PMKg+ASl59PhAhoBEW6OX300hHeGzlN
4Q4JkjSituKLYtGwL7iUqMwQO+REcoweUWtAV9hRpH5xWXIKJRdcV/y6lHJEs9PpIF659OPAHcrx
+RdsRPGXLx7k0NuP/WcXNmbVGy+eQ/1A+wfWIp3g0y0t9+IKJyaRftIwg7xMyeEkEYcVP4rpW/Gw
F1N6YER/5gVPlP7wTbpykn+L2QsmY4Y6pvJOp4NQtpKqnZfbYMJmnsGmGq5EpTzUNDflMSfFeWO6
E51nHoF86p2mccc8gYl+F/DodJtu/ef2PM7fPSZowU0QXBZsohODnjCCPeuNnjNtp73wbnmJcIx4
Hd98z0yLeebukW2k35e7w+3mFa4hIiPMuRi5uDliVFxNDM2fMqDDfsyN4cc/ruuBV8TdwOvlm/y5
4iYJQ+AgMBAcECZnpTgvgFCLCIg4fXUmnwOG402cTUwO3zxwKtAvQndsjXbBGt6z7MVOcndsGu4A
i4/lM1mIgMufU4Hac7EN2PVvgDHGJ/4ESbUVZ4OYALFD+Cy7qViHc660Zk9a/P0mtqy/nfD5mm/w
03gtvsTeFhdmGy/exPbmwvbd2579I0hteOctnsNzBeRpQWn7XHxebGumevLfO55viLPiLD5OG2/r
N1ElSwnRG41P6O/kjbfYv6c9wYG380K6h49vLShAFov1gityIfb5+o2Dbs8lAJyv3yjQMYCgrIGe
/Od//O//939fu//jvWe3f4Cs/5HWyW0WpNX5v/5TFdUrn/Ct6BYg0WYLsekrdok+LM6yXIY6UO3u
1SkJ9sb3ORa5OtEJuQWTuBnngLutETmPZNxHxzYZNwMJpgI2bHUCG/D3HTJ+6pB4//XlLkDp9L/+
U/lfNgphatBFooKamo8beazNGuIkqJ2No7tuUi7Le/SqSajoU9Kyr+C1MfgdIA0XdwEUTw584FLi
SyE0QJ/oNgd7RKgK/Wue+pclylPk+14rXxRuCGGmf03jVT2B5XsQ4if0GjoJDLGV8+tehpB14Rij
HKBW+8MsKV8CgT+0J97/MEt148fh0NLe46MMxIfkLQFmTIAfagB+XB5XJQBG5RVGlrE8LHUUIakx
8uNxdwA7sDunhAPh80sXrjbO3JFwM843IRW6hAVgLT/Wix/m+KeVcQXFrs3aaaKAMQfUwSxkAIFj
d6HrE+WEDYxPABjjp3lWv6DYcqjQ0pFjhHlXv5bby8+RGZQB4y8wbkd+O5KB05HwG0Zhijix2B4e
oQlyDvXonTsuP3Zw2RS3SFNStKmnIzfd6o8x1bTTGMN98v2UfFkw8k/v9Cva5YLiaFmVKBdqkXGd
Z+SfX2F4DrfxD8tNFcv30ynxoaGrU8KwlSSNE6aBsH++DAg5BaPgTn8obwiTHcsb+xHPZ6E+5rvh
ZN+k7/q649Hm/wCAN5SvboemoPaK+CnyrxeCsA/LHg7T7pxFpkZVvWB0EVhvwdmiU2ffUBPfTARw
/A8RWL/i/VUO+vMMbxRcnVAZIHt4FPX2uWB7osaqHlPOAC+UQnLPINojgkiCFAEM+DaZ+o8iKdru
hqU65RUylCLdluxEFlRf1URebSromxm/JvHlOiJlpYGzEKE2onaE+Ix1TTzRJzRlLAxCYwZJVYg4
CPRF0+oAHAbyDREcE38qi3iSw7BKHoH6ZQJpv0MoRMS7IkT3h25DACzg/Ftl1Fp1pGgFCAZU04Wc
40xoUnxTIHMEVlZbRM9UOwuwXSrKw2EmEVRkf9B3PukKLvBbhJBAg86UXwHkg3xQ/ANKDwCg/iGh
+CaaS1Cpj7wt+OkjqSoAEBJUX/ZEEARCNQjmgtN1CREZKQFRpWNNBUmet+En3hFEYxafTNfpIuCx
4cITNFC6IS8pnTkg9ICCXbQUcR1tLkBfAtxcTbW9hgf5h3VIe/5DpQO89vKKt2nA1UJks4cEDWYR
c0NlDtDuiXojeAPFl4a5uFgJ6UXLA0LkOICKzk0gw4I8q4eOwtiTPnjOpw40VjBHNvSMP0QH4Uek
cUHhVU+0lWBEhDEQwi2Z0LzgK+OdTbHp4U3MlsODiIlBoUBSKiNEcElUzaptxhNo3i/+MFHFQKRh
wZkjWMspAF//xVMRPArp3FmK8lcPmgdpKegNRSmsMOQE9wg/jS/lsRNnKdi8sNj5tP/sw4YiPuVI
F+uMLy+FOVj/FhcJn+FJnHl8RVB3UHPDaodtcSZ2ijbS9392By7vUjBIwAtPnk+w/gomCcFuYrJT
IHugVkd0TZBp9Yt23WIlOvyiU7eCp0h0RgCSWywyUOTLdgGUfRke8a3wxJxlvBUGU7h1nsRV6Meu
XYPCPsKEwZ8XdrkpSbI7SovB8YOZF5+ZumC0BU5bvOLyLjXnjIBR3UOJBhlKAGejSNx5NyF0EwZs
g9ro+/MU4Z5PB52jwHUOt6iGAphjXHF6ZkHT1b2jUcjBVjCatZouJH9t+behu8iSiVROkvQQo2qR
6x5CDIuuWpja2hwalKxU4rerlIR8Po7NEXWvFRVqUBEAkDRXRTjX62koTVN5fIYH5HzoQRPpc8ld
lGxxi6Agch7hSIFD2ZsX1rLkppiboV+2/tSFMpPwN9G2bq1aS6WmOGYR9PedW48qZz/IG1de+hDK
UGxt6O8mnHnxQrbXhnTM1Vs52Eb+o9SvvWTZvhP3VtqZ4+0q+aBHCxUBjHIhISQpz1153uiTmIqF
dGpQBNJu027meTNjmKXlRHmiPqsgsKvNwm6qdQgoznPGmuO71P17H0xstA60kQ8RDKXc4boOX82I
KnRkW/Ptmax4ODPaZe3Msmxh1E9Jc+qJ/CWtDwn6bdtPKpqBzwy4hDrX3H2aEH1SHyX5zmpWzW12
vu36h4EFYc8G9Xc3vJ+t26Dd1u6DF+0q+4n/VRNt05mRrnNvmwVHR5/F1jo7b+V+HSQbPT76zlp3
Gc+0VLZBtZSQiFqjy+V491W5C2zkKMQrSSUodVCcOJ+3vjzX020DvRnQiGyu4pOF46qbG8paltaS
vuuTfRCiy7hK3B+ML+1vFjPUm2W0RFW0pViRVGcaV0al56uJk0levJHhAUSpZOitSVntJeWodfVI
TW8cBwogbVv4GRpYMSo2W3QOECDQjX6UKWQFOAQ9axHAEeevvBzIFNTLGeox975RTCQLTIq8d4R+
CxFrv9v6KdDfyVkBfW78JJH4N5mLGIyGQKKODi2FrlQYX5sQQ2jktd6k93A3YUrJ1CUcT8n64Ycd
/Ldh/LmZa/fBrIK6j9r0frhRboIXc/6bx+M82GxIdwsWo/QH00j52zT63ODVTWoTq81Lm3EJ1ugW
BK7HQwZoCL5nsRCH6fcD/PuA+tMcWqIa2kzIT1nXFKi1lwdpKvWJENkNz3OTtKS7dPMfWrkWDbzc
LTxCB003NHVl5WoatSqrA6dkGvU51mU+toAMzQ2SixCcUdcKU6mJ6x7MzoufeJUV+287XwzRgvhA
MzXHNhSIf67O4LiSOzctzunG7CbdG3qET8NSf2l32kYwiU/K2wHcmIpBVtxld9V9fis/uHOJmjgX
BittVoJ90vhbZIhlPuXiOvKjg1gTphmYtDvyiFxF2/Q7UGjnUb8TBG/xq4kt5j60xQxN7x7kVrES
dhkRIqw3jdIcAW0XvwXyCSd49HorE/W+FAoQfG83GlkuOE5vBU+yDA0XVEqAaZfVQwa/FdTJMcH0
AQhGuROQjpOFjvuu2WlQe4+LW+PBX8N59iKK2ETqzF97BGENLlkv1Q2yT08uCWHC1HAxkMBA1Iek
C3//QuKTOKu+0Bfpij/XKnU0IidBZJryenVNWe3eJ4JDlOwgAkEi2iSCNfk2upF/CVaPfFxtxfsE
aI2fVDWVz2cY+12U2Vuqjmq6Iyz6Dxa7YTqxaydsD+Um3Qj8ABV27+QpSRRI85igePwjL/LfvNyX
9WMhD20ix2qhx3hZXx+aVPQ2KY2zGm0QQswQvMTgUo4ckxyMaTQt3ffvd6Ty+WSzLM0UmxGJezbM
lY/c2YJcUGGvQBwLtu08fq2xFpGemn3fkPH5bBMNmap4IJgcAFcNyX1RhXocddsWlXNrSO+0ols7
qHrW7/L5Jbe8G7sNxn2Xoac+M1OecrgYKhBJHnh+pS4sVABb5eD3EtLvCUJueDAVTHbxMK9hBDGq
24Ey02jTlnDlefKkK4exRDWBq7RjTAuMlolFcjh/sLStoagTRcqWml5MOzmdaFzUNLyR0y1la99p
r3n5nCcQkumvQ1ovzm40VeNy4qA/7EU/nMHa39GXP3dcM5GMUSxLVszrB2XkdI6Wd1W2UdOdjds9
Nwk8wqebjaJFtlUsKK+m7vJMeWj768xY0Hon5fbbeB52LpbsOngq360nHfYcqJIgxWpHXTsyqh+8
9atgyn93E88VOUYdNspLUOfjwsxLpfAiJdmgmdfHI+21Y0u/AYfYJ8hRz9zX5iQ9hy/6a/Xivpqv
/nv0y3nSf3+/iq6kav70QpfpAbqZgmLmiuPDHTpbquOOPV9Z47J69JVNfF5ESHVr0Kd5OHagSdvy
WaEcuMr98dlyRlYGaKaEqgBgToZB2psgUrtl22Og3gZ+iOG2S5XZEKQLndi10XejmgCNav+kUKh+
tdl0RbZtDbVVVZGvei/lVRtKbVFtnQrERQJzhETdSE9qsyO3o04T7VXW2pGaPZslScPuUWnfZcps
Lf8xc7e2fOiK3wV2X99Pv5/XqxDgn3k1FZaf42i29claa7zCDhuZk+5hmAWLe+Gb/4Lni1zG9w1p
n0yAizEoDlQ0KC3lwm3yYRkFell4lmc4u4igVBkgEWK/tSW8K/1Lbiwb67Vu7rJhngGOgf8yevIT
Uq5hvEKQVYoWnrppQUwS5y1mYTnWzpuBYEfybJf5SNc3DsHdDMRqeBvUwyyU97FOsWOx99FP/H4c
6t/RKyZMjMPUDMfkWNNsRYzzwzhiNzQja2jtXQaGvZkH7VMSrRM8Qscb9d0mUuaZyT7ZxQHSSGU5
0rVfQTtuvBF9NogeNIhuTS08Q3CFw7yL1lYbC+GtvL0P0uX3nf3imYKItdD21k0Lq+jq6DVdx25s
A7PLBkJ6HnnhHHlT7ZQ/47cY8g8H/VdPFFRFDc5421ER0L6ylW3LKAZZMtN7C1ARds54Dss+gJW3
//mgDIf/sLVkC0fj7xuQa55dDV7KoIZtZI4iedHUU/98F8TPwU2R/TCFiGn/5Vz/2SGWDL2Rptio
xdlXk+jlrlW4Q1hvI7Wfd9KzlBpLJ3cmuk+hj6ayR88vVgMwxoI5tVoM0u/Of1Ed4qZtOA4zdZnq
r00B443hT0ohpFdAtZY9lH04bTbKOu/NWWS4G0zkEcKkXgCYzArHmfwc9fDcKw+deigTSEt8gBQG
wiqKuqp7uLNyuEuA1lfpSI2iedoUc9sOZialPSUxEcpS7agfhSh5epo1S+r5QL2HduPU7jIITgHn
nnkmO8muscdFCj+nAWMnLJqZPR4CZavU/bRXYRmUR30NrC+E6JzTswHKnUEPUGkbe1+7zUL27GkT
UMaeNFtFAnnSIIPYkpbx8Hx5LuCPGm2wsghODJG9tPuxPwwQVigHJcsmtUbht0eRnO1PYDoe2y0C
lBVwGWqJrH4e0UOpAvXBY7GBP9CDO8vxfse2uWqseFzo+3ooZ44OMqTYqkQzBfBxXL31AekVA4Zb
H/FJjF4Hbl8UKV2bwZhUvBgPKrMRe1BtEPy2j1Z3zEAVakmwiG0I9Wt00NKpW9z4Xsk0In+TIJhB
rtd3KWM294V9LJz3sH2xrLVc73zvvm2Qc3R/d7n3y3a9tV4+dl5xn3mTvnmvvDvZgx23RZagBxwM
3SAOSfAU4cpnFEKF6daKqgnG2lN4Nm8UuyX0oE4cfe7L0HgoB9fdSkjB3DYN5CI+/BHGexcAtTij
Mo6DIDGBLUY7rqJWLJMU5Fikoh2tLMwYkJAU7GVIOTSdLjg4e50DFh8r/szwqx7xhcAeVTEciUhe
Sud3q7gtDbKKRIvtmyhhdemAcjoUv5pkFPDoSpFFctTHLHg1ZWpSqR7NTgXgKVfKR1UNM0u+jGKi
di7ijdFJVcqpk1EDZ0izSvrV5pQYMdURp2Waxxh5QL89ssrwksWGcaclO62Afq+4Oef3FQquRTBV
s/OkDLSpR5gvfz1X+ijx7/ThXa3ykRE/5PkpU6HoDE+SY65tZ5oDTZAmhrqPQqpyYJbDyO1d5kvD
ZfHyRVd30yieufFdlNcjp7Wnsu/OknhtwJtS+jygXoJo52c22euHs/XLDOBTsl9987lQcOZg5bjj
zB6XGkDItJn4zrRFzwB6Nil9isL74ZyOWphI7eEwFA89rCxRNlWdYHxus1lmmOPMey7y8r5OScPn
72l70wBEczoNOrxNYVHuU997ISI2wU9Zyqv825+jzFYQKtQ13HD7Ekf88OxKbLfRz053Ebz006Pm
v7TIgGnvSWBOamcZpNui2uNwIMwomUf934imkANB6tsRRhwG5VXUQRrKVPJycTsolBJVlq8dSB9n
sfj+CfGFUYPzr6BubpNs4TlxFQdI6rqt+rZONwZ3XSLvq2wNNq41w58K1fvSPdg25/EPJs4XQRXR
rO44JN4g/70enqkNVV6oPAAfusdoJ2qckMsdvbYzTJd6uf9+kMZnm5LWMNssGaNYZHH/fg56tjT4
g5kkG4wo/UE+NXhXr9geGiGDy//h0/nZNcf9O9S5eA7tk37vPJve9PzoztTXnuqDeORyojygSP5r
2Edv7c3wXr0rR+ehP5wP5m/nKflVPcLg04z6vQyl6ruJq/Rm3H8/kosH+E+e7mJSMWuoYlm2bBLd
vrKO0z7TvSQZwA9DyRSGL5JbLCOCJt4O1Hy1TOLbziF7p2jlWHfyx1yBL8hSyZ4669aBR1bveOSA
Sqyig+XZ68zCL2lsoofmRm+jp7I//+ATfd5IhqbgK2LK47kZ2rXrVuSRqRpyHm3qszVyyr3nIwX9
u8qpFasfZIJ2+TAP1BjZ66XU7sNwV8Z330/aF2aooRFnxX00DLyzqzlz2lT30loPNmfQ8/atjwRM
N2frilBq8PB9W59NIDHEfxq7WH4fzo1qCFMla3JjX5cjk3QhzEOz8BHUeTHK+0m6iDaJN283ObQL
kBFUI9/5yerWr42wSw80zARDdQxyun8v9lDpmkau84ucK5Xv8Di9vsOoMhc1JqCg9/b07UeQySfD
D71aHBXDYH/hpqtXln7n1FJrDZq/IcmQtMhemw8Kt1ZL9535LJfBRmvs+wwurDz75S6Kc0F8Ihr1
+UqRT1619rKli4l4TrZCztd0l2qLCX7eFbY3U02OeQKU39+nz6763z2+hOY/3Keor/PIsiVnJ/dL
2XtMqk1TLPAqbGVldGsj3sTBk9TwpA3ubSIM2VruD6H7a8h2Q7LyNdhJd1J1A5Hm9/36HE4T/SI1
RXQLL1PRr2KjUR3GGhaVd2MUwtPzmM9hBcwfqm94VymrjZ7lZo6nF+WLLLo3jR9kj7+8k8SFFQL5
BkvoarMEutRZalcHm7xZVSXpIgRv9zzk+p8aunh/V0eZZRkOfKcKQQr9es20TavnVVj7N1nwq+qK
mazsHfX9bBLYNdcxTKyJLuIQ8hSro0Q519bfgsTb2dLRZjN9P+1XMJDLuWqxclHUlpEl5pj4e9Ok
eiGlvlbGnKvUqPrGxlEbIonZWPb0sdQEKynrJmpoTOUGE5c1rZpjWwnhpQUjI29t77kdCoi1/dum
aNdRIk8zZ+v37o0VV3u/9m4tqx8ZXr1MjZ+ySIq4JZ8mEkNFVslqyuqnqJPmSZFsRcFN26GZEJ68
GPiE5yxrS9maHkjLguIihN+ponX3ib7sh7ugpv7Goy4HXMnZQxSqdTGwkh/cXE0YD5975tgatgyx
/uunPD6IF7iVI+2S8q40XuVwwflgFg+DWo7kzIOLb3OOfikhuZu9PxwUeReYM0sZ4xPY0nNavJp5
PjrLiFjo2ciQoEmA61ch1I8yWTbt/MU5HOf6wdWXSf1D379cnuSzDBkvHTSKeWWAqeBTsrqL/BtX
m1n6m2v3E6lZ9dHaDC3M5N89GYCQGlHyMxKO23AMvLXSbRXv/ful+dlC40T42JGr8xyjTS4MJZV2
GRU2qHfBp4ziWMiczH1UzeSlB4uH+8Mz87OBdmmVSIhioneNN//3hvAHHjCNb3g3bnJig1qERcLI
HZfw2kQ826gVUJ8CXNzYeuQwkv1/b/r/af/KZMv81h7OTWfvCoqUh5lbHOPaG+VU0TfNG11I0jFD
d8FgcQo26Uul7aR0k8s/pGi/3FwkyLBSuQuKfIlxfXhODHriO7mbSDs3WXMkK/okRLcFCRRkuJBq
V+Y2LBjK0a9v23pZSpvc3qnhhrXgmvNU/WFWvtrpwl6+PNyFBfj3TanUXur8Lgg2YbXyylvbLSYG
O8PPdrm+tqT3LPv1/eL76mnwscGrY7HWas9UGkXalYi3DDeVfqMLFMBN3jx939DX80yISnZUFF8x
Yf4eWqRWThvqwmrZwkbiwX/zKiiQqJAAWPJ9W59DzOJefmjr6hlben1ZRFocbFR1H6jQguXSzK9g
bGhOFUGgmkioonIgHa22mJcEe7R4bjmEN6pgXAU7L6fePlengePN+Of3nfvCWKVvpqwbqk6SS7/a
7X7dDOEwMONq9qAPNzKasu7ST0/OeyH9tLbFnF4fzx/burq751KVowAHbacSVjXgf0dE1Dmq8dQ8
9yNXBUGSnRCnGzXVyWT/+2ggJcpdePx+xF+uMZswsaaYNhv+qhdyZQ9qEKrSzsDXMtcd8i/mJrUe
zfMP473YTlfjZQvjbhi6oxN1vTrTBtdUlNZI3Z3dbwsoBvKH2JuH7dpETjff982xL0d1c8yjjLjR
3tfueK/z5hiDivGQISBmrqQEOMlao8rLgtDc3HBzMrg6wkWt4kgmuI7JTWUfpGzqGCtVnwzGlpOK
2FxvLAhxSfIWGEeN09lUG4LbYfnc1ict6n4wbxVVrJNPYzUYJblZDoprRTTTjtvBtc7xJvVeWoSE
FHn67gIESepyPGkJU3rxedT4d419HBJqo2sES8kyZNO2TEbnYlOUR+GjyZk2CrR+So53loAUVBNS
RZBjqeO0gC5MK+edQCKFD5F66gaqRHEwGzKjYPfU7dlHK4IwJvFYpEH2mkTZINm3gdCsYmy7+GTg
95HyBFcR6kdMzSbrR7bYczGSyqC/ZKKy2UrFk2jOkK858k4ljG1lLU76zrRfamck6VubJprm2ITv
eVvNrGDrF8pUP297G1Qu5ZpGvlC7h6FdujbyVkU6qQA0tfZeP0ORVGm/U/QIVGjQqpWCFgJhHcxd
TlKvAhcQvbvlXgveNbenitEZu9UwwmnM7Hc7OuJAsv9bjUxfv1ecjacwwBLCBnU/eM+l/Gan1KkH
xNhCdWFTcRujzWO/5+dkSfe8jEBlCAsu+WuiYilhvv/xxiKCZRggPBRdIbn395GqSGZpOmkfb6xq
ZcaoKbSnRnlmmhjf9y2p4ml8vdpULGdkNEQ2w746UQ0zkwgdxFAwy3OPZI83d2HMDFBZOxM/nxTq
jVtP1HbhnicOyC0JwBZFGW0pwru69hIZAJznRvqDwNTFav/cLYeqB7ISOiDmv2cg1vuhtkJmwCvf
DTd4HFrjl0pxLjHapRtC7OKnBB0ehiFdOemD8E+7kFp0bjym3jk7DU02ScPzuJL6kd5t8wHUVXkq
o/7WEGsnh1eiPgXJnRTny0qGLRjvNUgSYvRLNd1HTX2eaCTz8QxMv9xIgTFNYkhsybXaarTqwmya
BICVw2g/NqRbsb4T7b3LpqbYYnE000yeNCmhZRB/MZIf7uL7+3ZB+VxPkCZzHopIJ1Glq6fu4Kvp
0Bidv6mVudLMubGzkJZMf332p6V9O4QPinWbZi8JG//7tr849m0y5QQ5CVwTlblanU2VNpLj98RD
4hVnUovsbuGDOtym7f77loRV9HmQ/2rpYmB/MOHy2GnOXe1GGxeJcnC+aMnmmO/T71v5cg8Q6rIJ
zzmIulzm+kMzYW7VaiYTMQ4oOM7nYjWlSjOx1WdMaD+8A9hX9yDU6p1V35rtyi3uVR40Jpl06UnL
4KsFlSEOBMX/KRP7Ge1FJvZD3y59/9C33qjM2uhbn2fO2Eq3WfYSQgRuq1B3VPI4rEFOozVjPeTy
UpEWcQvbMZhIZKbaEFPXDBZSff7hEfWVy21rpgykg+Cz+kmhwxk8zY1U+WLMyto8s+xxF1XgTvIn
zXx2Qn+p9KM4W5vplqpEUmeutBCnerF1eYjo9iluj0bZT/Rs5YXDUTxZtFyextLc4YEQxfX8+xv8
hWVGf4nNsF4Nx7h4TB/msC2HVupAzW0G/66rVx5qvPB6OEfMorz5YTF9uTksmfS/juuMrfr3wVU4
qdS0mZyKzRHWe5tii+GZiWCs3w/qK+8S9/yflq7c3CLwckM3Y/+mMX4XFcb9+SGCO9xdVh28i91a
eLUoh8uP/0a7OpEuXTax+sgX/z3CUvb8QlWGYKNUY8kZRTtMj+i5p1SzIc113ubORse+/r7Vr6b1
Q6MXx+DDLUzSQVYCu45FmNKTn/NiVQc7l0gk1sD3LX3O8Avsgy0TVDJ1QBzm1fi8MO/cljDLpgmB
v4PbhWXGhgizBNu1t/VVJt0X5g838wv38GOb1pV9a7vuWfWUKhYrlOlMOIEGY8WGCcx3i3il+fDD
IL+cz38GaV09X33HNyK3ZJAisg4BSz0Gk+J7txhAqXQkfOgmL2k+zdiaXf98rtDi9FfoLbUAkb7v
ypeb08bIYUEpCEleuU29HamNVuvZpvSnHHBdDH04PBzGU+eCK0mVHw6vr9xVWyNIqqMxhH19PdW9
6p27KFbcHVpU/iNxrEhZptVYKX5FOo4Aejrqsi0WIHPqbt3qy1b+LRvbWlt4+tzWflCV+vI2yDYp
FtCQjnMBhH1Y1kUYekksbkMlbRm8ATzP23Ms8fT+n8+yrmDoWWDwkC67WtT6EHpt1br+Jq2FuRAW
U4z2fHjGoHSk+fdtfZVJsT82Jlb7h1FZWd12cUmEvicHTVGIsi0IweKNRiuzWIawDGoLy1gRkFDL
Cb4U/rFX3/57k/vPmK/x2C2gTDXWan8jlUgxPHjWA5PLHg6wAH8YsfYpTykODVXAsUnuKWR+/x4y
KBjHCc5asEmGfq1lz6ly6LQTOateXQ1nZ8INZWu1w72U17fSUD9VPVVxeb05U5CZGN440Z29gfha
3bwUJJe0RLrpsD4J3ttue0hCpC3Yi235YNjGK8uGwq8Hu8nuK+2IxdtkVAJ5C4boEwCQNWSwxZPH
QLt8eK1LZNmqbkIaFRRNMhWeYZHvQtQ2CJkX1j7vVi4vK0AxEGEwQRw4A3IwQ7wujZFnRDdJT/PJ
ISftqm3cjBLfzJsJd8t8rnIEj6izqIhC1O1DWjhAHZCUwzjShngerjMjHRf9u8elOTwr80QETIpQ
lJEomoAmzNhqvT3JW+pd8DJrAIthAk2Pom5kY6DK5JLLSIoj26PPcHyrbWgrsyJ/qAADVcFKJEfN
M37gseKUxsj3elZXug2KdiYH5YIpwyMmOd7Ke8XrR6rULGvZfPGsYGwGysST3Iklkd98R9+4QXZD
wdyUJuZPuIAv/XpdU7FDwFfZPMz+XiJ1VBtmqUU5Lg2kkQmgHQNTsq6nhRccQJCsJT+B1LExoVjr
dmfSJ5ZuLVKnncHG60mvuXReKbbyEJg49nK+9eTfvWndOWk3LZIsovQzeflhWX91NlNYS26QdKSh
XgzBDxu5j3PdHDqSgASXolKfFE0wDvCmzACBsWjk9RBHWkczedGdY6AfbW66MD1zxQRxss9bGAi7
H56UXxrr1Ko4tkz4nCDJ1TRKRmjU5lAEmw4ka6hD3CoPz5KxJHAR2rNA+xVjE8cFRAzNg3fe6ixG
wgRtArj+PJeyFwEltjbmz2eA8LiunRWAr//Cfl49yEjtB3lStOGmso56MfO7edyOs1N4AyLRkR4L
6c2ClT+ZAJKxkRpyfniwXSqKv2v/yiNMClWv+8bIiBuxKwA/qYW8NHQRyXFAnhvr0tZnKsVufZXf
m1r44Ff9Lem5pdZ1a6vIn+v/T9p5LTeOZGn4iRABb25JgE6kJFaVVFW8QainJXjv8fT7pTpiRwUx
xNjemJt2U0kAaU7+5zfxa6WUgB28or7ufvgDVtf55GUF8Wyq41WJ5VLKe+0l0OIfUYkkViI7xpxP
YYCxrzKfhxb2VfCYTgppkP5rBPI+R+Y+4GI6R399PTnpiC9eOOQXkYFn88otaMf6ogDmk3ZJ2mbJ
UY9t2HVQsWyn+KEmQ7HuOOCymqZ1qK4L5cwlZZou/SCWlL2L1bcGjIpUvC7g6DfoQ/xsLG1fGsaq
l4jGne07dRg3/mBuUgd/ybjeNXRPuFtzsZYF1IwranzP7Jok7VmKu1UwRBuO1URPH8yhgoAXvOXR
tpO9pHwLuGx0YbKvA4jtwTdV2XbqOauwbXNEe1paWfp90L0oCb9Afytne53o3Z2SkOg34RM7jG4V
TzvkFGQAn03aB4DYEhBIAePR0Q/cY4wZdXWHLaT5qiSlZ6XWpkfL10/aenCoYbOVTio299MO+Mzs
kS6zRKSOqciCFZgeb2TKxqOvnNFWugmSR03pf4rnRamQgbtllbxJE2ursCWzv625wHVYmwVYQIyD
m5hEjEvjZuZl8Y+1jpjivkK7HSHLDGXWIOhZTph8TBphA3HYJ57YnNwUcUI84xM6N3/5XFNTvlhR
hxvzh+XczTxJUp4U9SlqJFrZTxT8TQB1Rqq24iknpXvr0vrg98ZKxh1RqQGHziY6WvsMsNNnipcI
2jIKaOXHWO/87i1UnuVM3xnxC4djoI87P+Lfavz/u3jtQ2Hhtwg0Q4nkU+Lgchn0D5EZbctE8ZwK
izLCp6Ot3crbVPoZSz9hPSTjt5xiPdNPTvCSzH8B6a6dxNM7xy3AnCQwRY5+m/iZbF43kD714TCS
8wXXZJ0V2bPfBds+SdZxaK4yhcwOEATTvzh9+s22dooSuHN7CdXvXYEuD2pFo2hwOe/Tp1K3PH/W
RAtbZ3lJdNxVcOFSj56HbNg0fb4pkuzRn6rD0AarDO8DJvA6ErhUZmwFhswPs3rbTXVUpdIrXLrV
mPMjKSiK5jkfscJ1NE/uonUI0mDM+iFQy03k+C4nf2OecqKyf1MBOPgeBs7vCXPA0Hbt7q3KBN+z
f5BkaKrRfc8brcUuxIeKgvolCrSHaMwvMy+dsjdkOnPLGvuznCaAzRuoj71xL807tEkrhzYKzbih
u4dvQq3QgC9nXbErrMuUkO5WmjtIJ5rvuALrMBC4mtDRG3pBAi4uo29phsS7Pqup9FfbDh4KN0rP
8Mal/1PLebkVLfZ+JWrNvu717GjQXVJgHCoX7lBMQxr8yIFOHX6bJbkYTDA+WITmnBqHnaQwohs/
ZXmj+OeXQBpHhKg7ypLFJLfTNOV5kwksiz+ciS5WG6ty8gP36x341lCLO2SmNIYS2EV8RMmVVwep
3JrOk1960S2o41Pbb/lQC1DFGvJ6zIMaSmfwElrmCsUS5W/eM9/tjW3WVNPVUbLbo5LOm5JSrzwI
YppiPUdzdK+12UafkQPSFKc2vgWHLoukf34cRANHVcBhl+hhJg2hTR5rJq7SwKECPYwtsVGn/JXf
37jIfeIRLodbTLUYeKkM5CI5ls4epZLILv8etXC59/Mvv/82WqcUV4UfPKatuAkJKCRBGV47exay
Sd0zIU13LqWQcfPaJ773xwLk/ZfpaAsMxRFXocV53FlWmU2hHdG1WCvY2n9v4F/M7lCuIvMb3yq8
i4f911NwiZu8DwlrD4hU0WVnCUXPUuwYtYxMwlCebQk/JJ1uH9cXB4VvfaLu45j+esRPl9t/hkQ4
SXPG4sa+KLP8PinzWmuoOuStw5Y2locunV4idBAlhQKnVJxv2/odDx6j/qBIw97M7rkN1vFf9U2p
jnntpZsUwgYXT6g6y0WYdmwqQ1IcpcaTm1fWu2m+UovfeOqr3/bDMItvm1tam4whtRZ7KdWUpODl
Glsuq5ASpIleYCK7Heda1r19PfLVL/xh4MV0dyY+QuqHxbFK3qp4Z+tukR/lFCVe1q+lYfv1aFfX
8ofRFh+3dKrSDHWu8bxN2kbgMSo2tNGpMy/peGOsT0Dj+0z6MJj4tB9vV0nWTt0U0UeBH8WWBiue
qlO0byx3fp4RG9zC2hYx1ra1HFJs6R+G1AulhCtDQ6WgHMmmHylyCKdVN5KITweFUHsuyDVKmJEw
JTJlfFL0LHZZlBMlHbLKxm571NezjQ1J0VHmTptiIt8rWxeOv2qG5DhW2n6MPTv5pYdcpkOiLqe/
4+ksARU3wdOsAaINazX+ofjByuTP+v99wAUO0+Up2HsAkDrWnoAKuP3BDcmkLdtBD8729Wg3P+ES
6XKSRmki571zFLXP8ghpuFqH0SnGBvtxhNpza9ZcPXT/O2mcxVGowqdrp1aNH1J93XQPGrr/CWrj
JlRucC4+aQAXc8VZTM9kclo/1GjztRbpSEjsVat7G/W9pvleJM+/rKRwe0NdZ0H8qKn/VLcgiti0
uEo4HYpu2ogeFFUm1Ycl9cekIopKXG3CA3sUZ3QY4YHTq7fAOLElfDqHPryi5STXlTppZrw59Euu
rnDM41TuXrNXQ0xkxDSozLzkV4ofdXlraPH2vxp6Mf2cRK8nuZjIE5ZPjKqGh4rmGKR1wa6YG/qz
wbYma8c4pNBP/9VkhLGpcByYiDT+XNyq7KTtLKVUBtZLFcPUwOwdu3xoK6VynoDJ7OzM1/h61Ovz
0QIbkmnUa85if9bK3mmlnvnYk+WDAr1bdeauTnfZLXmxmG6fX+1/B1pszU0uF7E9V5xACOEiEpkR
9XRbB4nYv3ggi2KCbiH75bsJ4octMvH9qNQbIxJIuUrCdXioYS+GZ7nafj3Qpzbq+wL7MNLyTC0b
zawHE32FN2b5YxcdTMvgssmSDrtz4B9nvXkn1egjXKT5V1+b20ZH9a1Y7lQSgWCg4W8uJiiBFcn7
CX2YpVMckyTJ/V4zAQ8q7sqPX//sq0ck9G9NB3+D5bbY8uLINAeItPHRzrfY7YXJWu69Jtuo6nqy
N1+P9V47f/roIH2QQGT6qUsOJwQbA7W+lhxV4oPwOVJX/rMCMSiHFrM2LLcs12PrgmJ/Pe4nrPb9
0/x33He4/8MkaKVGacsI6YsfOLSjoiet8tdl8OJoiht1R7v1XblTdu2wHfp202Sma0D8aKqL6bx1
4wRsjxH7ZK0zroOWkR10rX6aTcyY7FMyvH79Y68eQioKHYAwHWqpvViC1ZgMdDLD7Bj+XQXZHTVZ
EVmivw350UjJOedGjAnjjVHftezLb4PKwIEkLvO/5TvqEymgkrCg2M3muu7AJ+iZlcq9gqVix1wE
yd6kSrIuNDI+x+Kgd82u6skSTmFs9eaqBCeBp+wm6rg2sFuomx/j/NM3sMMaIGwXBxNNWxbdOZmz
ijVSx1LSkUj+g8qpGOcqHlyDE1d/bZoDjzxk5Hm1QorrOcEFn0KXHjFgS4dTDaSJIZtf9d7xgmEn
OiR1d0nqn83sewMgXxzTo+G6mB3oIlSVtSqHUxLJ6yy/QKDRW5wKw24jldMWFkOv11uzO4N4x0iX
ueYhy9+VGngcR77yG6RSjBxFHadfsVXUp7kgNKHeGuAcloNxa8ZyZX1aBlS2diuDVObpYbJbl4vr
LJb1sLXKadWUQG8tKsmygi+PtSAoDgqPdWXxZxTWCu/L/YBO0258Fl651bPOtaXxXKJ0tYA9595y
g+YujWn2WC2WVPTfBjwELnaJXzvfyEmdtSY1AEzpyUJcVj+IIj6Gl6EkRKqz1ioNCcJcgverSNXO
mnK2AzSotCMSaRsVe2eWt0o1RCu5/Bnm3T6N+o1iPYyS3d+YbVcRgI+TbXG2QexSkORTmFPXlbT9
rT5Y93LuDYBAOm9STleOTZqfL93RG1lDh9qO5iGEdM7rNMr2UY2ECBqmUg1epuy/XgyfmhJiv8BI
BzUKijjcExY/z7FHs5HGvDjqPXk33bpDmKfN3mRXq14NN2o7ruV02sB9hKsYUQukFuaGymVM010U
eYItliXEp5ns3RFi4+pW2/tq5W8iToJTaFzh6ipJnndJy45mZYxDPS+NyOxLy1Oyi6MGqxoZ/Bxw
6BEV3r0GWr4yiaLKhmEzpykzVxcAbOAx5Q2B0ipMxqh/MfJpn8iszWDLZuMjAKnUnQ7jrJqfyzgE
2f07RG8DpqgG2a7OtF08OV5EII/cTzc+wqfOvvgIJjdyXEhlU7fetaQfNm0czBo8K0BGpixcNf73
yP+uRMduwBZuP0kezxynp9r+Hmso6u99aRP4/OpVjFMHgRn6rSmrXilYPv6cxZwws74s5Zh+kDmb
LlLdVQxDe0o2ApkS5RkLmGI0uA/sejOMhz4wyThP4rspc7zGeNXnGi0/emn050HwZM7zfqxuXeuv
FVWo/nAuop8GnXDxG7OuTJVYN+LjIB9wK6rmS5rgoCCR0jBuG/kZjm5gjy6fGRH+E6etrj/5LKqJ
PsDXS0h516ctzxOUvjZyT1iN+lLqKxup3MaTWT90BwlTTFTNOCaRX41tKiKu95yh4YQxIwm2AT6m
8qZzKxef072/zwh/bU6JR4a5N/LfK3cZ0ZBsYpizksu8rXcFibLse80WywiFv/Mf44fw+4zpq/gv
Mq/difjY/+ARtscCnsw9kXON/ZdHO8Ujg3rLWb7NyLHt3NIbCeDALwxTsO5X/sKSFR6kBJ9Md+kl
eEjP6cH8Fh6EQfqAi36zG3763+x7bZ/8zLH1/7tefRf/PiSSpd8SkLJ+C9Zwaj119aaufkNkJ28i
3CNrdDus3H3c2H2veIDKtZbPphfu871P5hnWjZiKcpydlL32w3Gn7XSjQL1W2n/8IGKCf1hPozWr
fjDhiaSrZ6BkgC6obLTGb/Z0328my08P8RKzGRvCM7zCxUh62SDY0OOjYj0p8RNUT2N8TbpzSlcE
uS/zTsIiN4xu3JjUdyL1p4ENC4Eb2wW+ogveVQOnvpx7DbQctSaUbzu7t4KLQy/JkWE/Yfeb5qdW
fg2pJ5r8MFoH3T6WZbSPR/Nuyu/99IA88JekyqeQ6zCufwpWECMGESluFHqPClHqv+v67zTkgEKT
QEAXvfP5RzdRKbCaVnp116S7joir6GWu3QitIZEr5glfL9pBowXUtskIWVUIkdzpybc47Q+lTrRa
zcTOy/vGQOGiBDvfl72uIAGWo8Qoht8mTEp+ccxZ4/fmNojOFC1RJz0oqPey5qxWu0QNPMPRxfOJ
ozRNz7MuAwF5SnGR1GMorUJaM5U3+G6vrBwcaXvYIXeavQNobKYzHbOI31sXtNxWvbWeIsz4aLEW
rtau0nEjEVROpld2pkzOcLHkb8wRe9aEsBrtyYgP3KoaIoBqopE8rnMoCaTpVUwzGNqS1wRboKeI
rEXb5XKhG3t8MFrTxqzUXqNKcevyNQsOfnwcs/shJJyzONfPgfmtxrevRISqBNvE/JaCBSfO01gd
fNnx0grvMTQ5yY5OPHVfg1v1q5mflea5bTe+jNHrGt50Fh/qyt/mw9r2xX8GBJiJBiPcnhkTcTTg
df2oNnvJ0lehBKOgJovMwR/XXvcYligVIn62LbRkEt6fxJ4529zYGDzIeJdUO4Q6dkFbd2MGF8ti
9WcXwyAVN/w2jXi3p4Sk2X/rBr67DXK9Abc3PJX13EX2c24T25WqyW2kZG/rCak2KXdgUbh68viQ
ZWd/RP3QxaLR5PvfNNya6Mq0JEryz8peOWeZsVazaW2rb63+ewBUBbfGX+BJ4b2PurJTAQTbxniE
wnFjj1+ypMQJzVr73+W2OG5inF/YUdr4GLZe4rhVep+Zj7D9dP8UqI9QObv27eshr+1hNm5BjgYv
A1nWYoGnRaAEZp7ER50WtLothhMPGcL4m27wUt55ip+2kg8jLZ7N0sqpKTFXESOZdACGbTxhjtVs
s+Yi7onkg5GvxRKp84OEkuG2Mv6TaFe8XiEaohDWVDTFC/QJ8XkSj7ZQ4mWr4Ll3DbJiL8Vq87Cv
OLteo+1ju/JWyhony4PnbH8fDt+J5LixqV69s2PMr6JcotQEh/tzMy9ndZRrW0oeOv+x0qStjGmM
CvAGl3+FDD7G5sj0bS8MlfXUfM+UWzWN+POXHwI7FBuHUt22KSf+HD9rnS6PpjwR/bicRdtyH9eD
DoXauBY7O3exufAiuAthSRejLp8r7dZvuDbRYX8r6OLAST4RpyRggznHpvgIr67ttnJ2MJU7Ddto
+8lQ9nP1dNN+4PNER0POJdxR0f0iGFgcoZEfKPmsc5LNtZcx0cs1FZyqv7J/f72iPpeMfw60mGSa
FfpVocXxkRiJe/sx+jHe4MRemcaMALGdWkDlI76b7H2oOzK4DI1toQnOW81t7O+OvSqNB9XHUL/6
K5wzXJ8m4L+/JVzEpPzZatVVrz8oGCvYFH+YV4WTjnnefQapefwbN/A1tatUPwUmsVjKcTCJy+zI
HYfVUAQlsCzMmTm6cRsxPs1C8RCQyIVlLjylxSzsI4Oi2aEzySloFfD8trfLJvFn/DnTGYNJ5nCt
4+Mv7VGyUJ8Sp7FoIL21/+kxzU13kNU5NgjdIAM4dKN8Hb9+/fk/2VwoMGo/DPqORn34Oq0RqGMu
VdkRHaY2frf8B60+N+XdlHoILRFOyrB9JPUSqM+6vedWKEXNjb322rtVdE1GI4nL8ielbR8XudwF
3Kxs6TH1oaQ8ZdWNIT6jnCBqH4YQP+HDUzYWzMe25dWW7S88hyXSTZMLLDPD8fz2/45yCvhO0wxF
uNtjv/fnYEOgw1JpuIVp9p6tAtFfSbGVi/aBOrybVOBsFAyHqt5+/TGv9HgY2QRdNWB5OsbyeJyU
oGqtiROjOWAT553k9YnL0P7HN3v/+jr9FpmA7bfdgdil7e78/PXgVw6KPwdfnJi5r/rTTAlzhJtn
OvhM7nXr16CdNJhg8bppoAvhdtjtjVttmquPDXGQ04kAGZVt5s8XXrYl9OiMNo0vPWbUw+Z5MPB1
zp/gKnmCAWabWOW+kHW0qzUsvNSQZikgk2FsVU310Fp1tAaU8UmBTh1RrlF+pQ03MJ9rovgjqgPk
ntysVzdemQDXlyv+4w9fnK2xrrbpKAWauJIl0S/6TQ9SgaGuk91JGeGbotI25N2kIn7NYalRFGP7
j7vvt7DHCCcb41UyPseJ7tKjvfHbru1G4rATZiYc/UuLAzyOWwzoBPOouMOBWObCWrqlAeK2H+Hg
2m7N+Uv7vrw18LXt4OPAi6Mv7TAqaUZujzpI+2zNm752U9UbAvyDs2oDBEu/QBPQKVXwCMlMWOpL
OfcPyrB/8xIw90IciQuP/I5Rfdg3sGOOJkVCGlc6J82Hsb61eHh+AjSJ2sZ7Xn+l/uPWUzqO+/XY
1w5mjTaJht0y3ZllBTA7+WCC2L63vrn54RG/wu5O0OG+HufqCfBxIDFJPzxjLmM+XWVwQdQEPlUD
RzBC5p0QkR692m3wOGrJQbaOYVYDr1nrLse2nRsGduM7rbp8/WOu7dMadkuAWFBy0CP++Vv6UJET
Vnl0NH2c8KG0Avfa7JYJj20Zv+Flfj3elTJflWk5WcJdxaQ6WTx8FAWtnWUaRiHyFsUS2guhkxfE
2pgDkcsr/I3e/C0w3llD1mEVsFRu3KOu1Xq6KCto8+I2sdy1R5xD/AGwTDj/mTnKjLPcn2AjOxDO
vn7cqyNxLqHMMsRAYs59+NRGr2tzIgtaR+1NhJhzmccCTm1wEQ9u3BuuYDG82Q9jLZZx3Gd6JTvF
9KN2n3+Vx2n9rD3c/XJWuIpEHl5oW+X+P91/tr23/Wl42/XLYbcj/4Sc0K8f+Uqrgd+Bj5QCpRr3
HnnRTtONAr9ond/x7LqX/Yak71drvfKwNHn7++9bbbSrRxFGHXhAYb5mgV3/+YYDZUokcxDzqXsB
pMlHc2Mav2P5H111VPZ74fttZbkXKdC65UMf2tCEDrINUqRxs4rAa6GaON13CjdPrjpXVsdjh8+F
uPRgPo8q26Q7N97q/F8BbHlRH366OBA+TA7JCswOpWR8bJSt5mzrqlhVerbW9HglR+G6taOT6MrB
nFylA5gEG2E62e/ixibP3SJ5btiA0/ESa781wLcUJAazEit2hAtFrs9s1urOgHpkY5ufIPFnn7EJ
yUm9dhzxgL3IPDzugz0aqtj4jcpWBKYY4IRj5w0KZhTfugAdkmhWSM2q9SvaDm+IhUYZhvt4kkqS
xchxsNYy7T/cjW0Qv/+7UFdUzB/f0+LQVuTOTrEKTY5zd6CkG61gIww1cDOEXCZnkjeTlmPZG1l+
+XoqX+mI/DnyYiqbUw9tfeyZXPQ8i5VSkLsIvq/ksqc2TwV5IRk96Vp6SKRXODOrmZ4291PA1oCt
HbamNZJjioPmjd8lJvWyjPn4Rhbbyphl/aQmcDmMaaMYL6QgSfPb2G9mUs5VZzU7v0zrYN5y6Lt2
QH4cdbHB9KlcVwaEO8HcnApvigUprEy2Xz/cpyiI5edeXpBbJ8lQC0KDZTKfulk5hw4mIrDs52A8
JZlA4sJNVMRbqQ9OxpxvIYzHUePl9blFaAtODvprUKh1e2QP0XDodcK7Q1bQfGoAM3pSRfqT2VAm
m/amNE6tNR+HblrP7NBqGLtiBUjhWTVO6E1ylsREelWZpbtBXydK/JjKzbGuiGeT5gNaxP3Q4Owe
4NNHRCQiWIBc2gn0AfN/9d0d9ngVjhIirsUXGNU0r9thjI61DVGcCFvpif7TivY9ICDFvtycdRq7
t4FHsRUtJ5xhocnnlmyTq7BYCG1dS6OUJ8mxl86Beq6Ieh/Po/VaDSdqw6rH4pMKRW2wsLxFXr96
zTE5OgU5iuNkCWegvNIax5HiY954SIkEGw1AAIWQAD5jUF97A9WIslgiePjruXitOiJrhVBGAcjh
JPPnDj35ad3PDVxlBiCJ1gX7BIREX4xs4yZLX3y85TvmCOMSa+PGb5mLUswJe7WaLK7MonOnbOdG
mB9wFq1Idvn6sa6OBNxhYKOLlNsSX/vDwTMitXDyRs2PqEOr5Bk32gyBDfWurt1YzNpnMFF8OQXq
Aag1pfXioSRlmK2mNt4bRBNnVJIclOrSJjGe2yLX1Fr7qHWn4GwGHNwaSinhQ0wdlitPvGpD9Mvp
JWCCkSahBzqjaL+TXt0IjL9toSLO0pr/TrATRqQ/Bvu0kA3QcoCD8vVbuz4RPzzLYtdtAxPhpobN
iU7Txq0gTlRiMgbjOsNVOd+OKHSldSndmIT/JDB8mhkfBl4se7WDHqraXXK0Ub7qg/kt5+juDcSa
aLQo1Cl9rD6ENCDJdFRyymiy/Ai4UcJ+1Z1N6bXZ2FLMpfKp6i6DmqFE3CZsrnkiJhdJRea5CKet
nzi7sqjQHb/O2IMlwc+Y87y06mPEmLGpHRJffhS/IYspV+InYvlae6fkZ+1+mujCKJMn6fZGD57j
mpSe7MUislVGBFm8wCVWg1E0+LhgZI29ltCu0Q7FPnwstk7WPlKEqVBfAbzUWKAX2llLsi0aAvo8
b8wtlz6AlF+0MD2ayOK4tY+a4dJgpx2FqNxNum3KH8VVft0Sr6HT+WtoIRqumj7HfXoYiPjrmXOV
HZ60VIdBEq6FyjOXH0NyDDHFkGk0yYPt5rNFFCJk14k7UHvA0aaEJ2T060nZqEikjcz1tVecDmAs
5bFoVhSDucWXXlgnBesm9ZAyTsAHtYttajzgd+xmhHvNHsTDyvhWUIrZXbuZjWnfA77qpNvTk8oR
tVr2XWY094YE9SItVmQjmLhd0/jrc8g54X0aGyvF/1UnkIv00bWhLeIIO2MdTpZglM0AbeQ7tpmb
DS8GHt9z/mDE1qbI0a4kpmvbqGzMxzijMRuvVejDyYTGLIQTRN2MBckG2yJ3iLR9rJDymK0M6GCd
cvGbS5SD4zDXMPWZ4QxZ/h5eOO8kL4znEfueSO03khCMsArQVa0Hi/4pej0u7ElIvjtJJmFQ0Lk7
zsjnye+aoGn60SFvxn3EmSUuepoGk2PXWfOq5uH8XL0IRlUo0V4EJ6qyJ9tJ9lKirC3Y987wBIyC
dB0LN+kxJNgI0kduKxfIHlmO4dUumO9wvHs3/W5Odn2qi7euOlUJnuZT4OJj+C2DaGymm7qQwDKM
R3O03LC1IZts52laKcRZUEAIkaeMMg9bYAt32xhHEZrRKikSGRSzOfqtF9+Q/hbNxWgJaArvK/U5
ksnw7A9J/bsMT7BjarYqZks/XBTjxH2zMn808tqiwWWY1A3kzzmkvvgkeWP9xrs+TeGlDN9kFLBV
RXasf8mHJ4kKRLOMzRgr69rHuFAe1s34nJrSSZBVHXx2A8hxXAh0RLniL52sZyM4Dw5kOnh8UbBt
NPimRQEkd2GD9JUnqNRhIQl/BYSSQf4UB2xqUJuEFlW8yexsTL8xH64JuWhpzb7oqbyZMFOSgl4s
YCxypvRUZG99n0B2s+9CVXGhyG3MHo0Dhti9Ptyl0A8Hn/ko2GfhG0tdicM1YmCRkJk+BZprqds8
nT3ouNOEML69FzeRsPbvZtK8fKckm8HYQCDt8LDKrZMkPeksDBnaWuvAD9PIhy69Mj6qRkaTig+m
EC2McFcenxoCqztMYTr5MCBqbZ1vkZ1D8bvDgBxRCgEjY3+qkXgbRzW9NNwLVUxek3JYWfZAF5ya
JqkP/ezmRg1QqW9CKAKUhwK3HLhgJVwO8bbD+UzJh7tem1l1r8VwDjG6G8/gfJAcqS3taSembMK/
Lu6IQz3pXb7FBmQ9FCcj6w9BH+w0VnDEzWGc4ACESPXUVYAkzXgSKKrGC3aCZl2kpqfAFsRmzm72
FodQMhXrqXiVKgF9p9Ez8qWCE0JR3FgpEHbDyWkdN82DzWA8jbpBmtnopnO040MgI3Dy6AjUlzrM
roE6d9jh6hRaxzbdZHistuFz0qAAkA8NJVAjK3ua62iK0MvCmpxHInawAcQyo/PJ5wDEiZrRrRv1
JOMmZxvl2iTOBZ6DxraH2/WejmVsGys0vXZRP0Zq82PGVuLrs/q9KPx8ZIo4HvKX4KIvjky4skRY
dNyQfL6hobocWLkFmVF9wJWNneJEBVIBJ2pbHZ9RInSKk54lXhG+huZDmmpu5186gGxOqyIO70z/
FBN7rP7V88fhwQgkKpFHO2+hwMntupFcq3wy67s2fvz6QUR99Ok5KAmh9ggryyUo2SWK3g8Cn1NH
ONRbCvybDcl3+65PY+DyS7dVxtJneauo6yEc0Inlx0Q/ZzT7yhcTde3cEBXDGwg4PxCg5An3mgYn
knYlhNlfP+U1WF6wP3ULvyj6cYsqse19VcmagsMprMXVki+B+2VN7Atbu5+d01sI4NXCHoQZw3OS
OACP/qyA86IaJln0uFkwlCaUFhSRsrknKBYY41883IexFpeIss2Bu9EUQ/in13po0eDPI4bFL+zM
CZjO7e751UnzYcRFfa9NKN0Vp8yO05kKsA29DvCG4DM4PajXw3WJy82KWgvWMqRqZfg3X9PG354g
PgOz8MUFvsRAIiUMEI/o3OOQqBKvvCuTvfPKRaa/2Yu6esNgLKK+4K7SNvjzU4Zx5bR6CWwfsDmR
QcptfTpgrUbuYE4k+nwwsl/l9DBX9/73WllrJdJnL0L7aD4GRN7vHfO7/q2wuhsv4fpt4cPvWqBW
YaAmSBxoStY4AbCZdyBlNQ2UrpOx19C2SfIUz2cTyCArIFjctMu5hhFZqIhJ1CXr+5MNW1XjfdeP
rCkFFQwM9J2j5F4jyW4aaihuQQOJDaU+F6CI/xpz9bKNN1hAp0aPvZZ/X9cnjmsjznfo2LxBvplI
LkCD5b7DDg3JBTMfFdLFn19OK22JrjxvCDoXC2MgWbzOnpzuzRS3PusstdGGMGvBuyLydDVzv8ux
GPl6dV7hTkL0gfdDO1zFHHlJ+pE1bB1aVUlxND8wfBG+KTCQLDyLETVsyu4vzfjhEM709bDXdryP
oy7aIHLSTtEoy+/PDqCSwqtpuksByurA2QRizVAIfz3kVTRThA/DNafJaC+VWf2cq0rXil6Pei7M
g1o+xg30DRITtRMURW1XRflKDramvs4heUleWG1L+WEKjrcx3avPr8sYLGLoRO9pcZduZqmMK4XU
Cd66ifmLLaUwm2RIgPshOmtD7DrGg257Uy4jtnc4n2esvaCZr0EgVxPmLpo2eBhafP2Ork5JgCaR
divU4ItFi4uphtm+lBwDSt1gTt1c0m58BlVsSJ+mvUFEoK4ApJlLnKeuW0NJVSM5SrtaecPgxmp3
Ctl41FhqQoq3+WQYl9rw12O+U/VH1PAIfQq9WLNXc0RVpJM4v2rKdEq3r5/+ihKKtUBLDBI5dorK
MkCnc7DTs1M/fYjmPW4N66GzXXk+EPgQ+uhFFH9DuV/AX/963KuvhKXH+zAgYHFu/LkTZI7d1Lwo
+MuwSk2sVYg2W5PKtJr50NNs7sJEWxc0Oxr0/0ZgHti7YGXOg0dOKGU1shtxFT138qugBjoondpq
PN/4ldd2VEza8QnApsr5dK4NclpMsh/NP55/nU6bzR5jiJW9d9blDie01dO0+p79RYr95uthr4F1
EJRsIkXpIH6i9cNF7qXJAP7snXJL4ypT38DATEuYdHw90pWyAeUriCDFJm97WWvalRYHo0xWGMJX
6JZwdm+qr6+0EACuMXHD2BU0cOnGW6aaVrYVpUHr7OER5sY2Vk9G+fQvHuTDKGIFfsA3LSp9g7wM
Xpl0gmQ9B+e5v7FRXJuyoEqA8BQ6APLLCtIJE1seVJg/z+bpl3t52DyQ3LCfHh9X8+H35Hq78/z9
66e6smXi0kWLE569Ti95sUjmrA70zIYRhxFibW3HvwWgUD7+diK8k25Mhavf6cNYYqp8eIODGhOw
mQ+poGHQcgNppz6Gx/7/e6LFIVArQxFidhSKKlyI0sC5gKMZbI5oJgRPN/2wr5T9f7zCxa1wQnGJ
3C9IH3JrXzCEeiLVplf3Tv2fJPr99cNdWbd/jLWogiVnmsrA7rMjtZ+Ezwlg/oSuQU6fbuL512YG
V0SWLHRhdqjFe1QiyUeHXaFCUrZt+eArwBt0SAA75XkzBHfprQbCNRaHIsx6OLppCrE3/Tk/IIpo
Nv4G8VGWTzDuVIkqFtidXcP2LzOozD+qk3ouRTOqz0geCJ+/fr/XfwN9MBIcqd54/j9/AwLjoZT9
JH0gOgNBxTx9JzKsiR/V8VRLd5ijtoO6Rvqi0INNJNIGbt3NxQCLg5y7Kncc2MKMry/qV1uPJdOo
wBD9yTNoipcHdhrb+fH1c15jODAMyh4UrcjMzMWknaNo7GgBJEeI38N8yG3MhZUSxzLNheznax5m
b/J00M1911eAVD9yOoNs3rn0hqulnbq+jI0YSR2uqtzHxGDhjjr/msN25UTPYX1j77027VXoLiqn
FXeP5Q4fqrOMU1ZZHGf7Rc3fwMG6vNnCNG7xFfr6zXzydqdTLKgBFiIbUUgt38wYxXlgkaJxlIaf
/8PZee02kmXb9osCCG9eg54SRVES5V4CVEoK7318/R07+5zbKhYhAgfdqM7OVGW4bdaea5rKAkaU
N4V9zMPdYC8TbWMHzwaopW4dU0Rq0qJSDq1y7+X7eFiW15rjl5/7v/dyNt17QhBCU2HPMWMX6zAa
HZxgumBHp/DKU4sa9HzY/XxqsRr8WJtT085yujx/802wZfXro2rQCu6e086jKl5p1hxbV8Kb5pgJ
WZjL/X79f1n1/uetc3hhOAp6+dn1yRQwJEtOk1t7iHEtOOjAoRggClxD5KZ00ptfHCw6R0YGLI8k
iyhoHZfDzP4ax1UTN4u2CZZ+ZIrUdoM//B/einAjb6PqCWJYOR4LRyCZMMOvlN9iZfr32/v/d3++
b3v1UI6SxaQ1LGJKaaeM8UkC2Pr9JV3aaP4eK//zjs6XhlIbzWkkPOtWtguXsWAL88hAELppHuu4
L/5+ucuD778PdVbwjFJIUhfr0T4q8EiewWKNvW/V+aja/e8X+htN+NvrE4Pzx+CbusEczK4mCqB8
suDA+sPeMR6C8mChNdPHVVjdBRY407hSphuEuFn1woe25WWsED+Ksf06DU8ZRid1aoO+a66NFYlF
bvY1PezFL6DYBpoOuunyeb6HrhRGVlpRdssUEVuThdoMKoiRrZAuSaZ1Bae9vBbhiI5GyqZSP89y
cgZ9zAJ0Hbd1abkW5gb0tMSpXqGfQN5u1pgv4POqdSQahZ7FHZAVZs3PNBKTQj6ltMhwfvz9Y118
BVAcbRFmid3a2f7kSxZ5LS0ZTlW9pU/J/hTjYI2SAvqscc3r2Li4LFkyKArkXfDqs2XBGKEH2Q3l
KXlFFQ3eUT8YHd1WorzHfjk686FF9SurswjX4wE74Spd+jI5UdZDCcI80mz0x3lgJm4iOzdlESEp
39PY1DPS3g1SxxuJhuLekznrDVi2ptigfgoKeWnNLKYXi0lvLKoO3ad8yA1i18PcTYrOTRxtn4ZL
iUtbJq1WghRL5PmMuHoy/nIAjSjejs1TX11bBi4dqBXh7PM/L+VcH0uEZkzTpAlvCVcFwadMweiR
KqmnwwRHoRoPV09xl+jF/7jm2WcvIvSdnh9wmG54MdZyRLRnwxbAMKlDrt+0+qoOZVKZ5oM84i72
pXbatyZIf0NypcC/BDmhQQLEk8UAhPT7z+Ui0jHJmMRqi/QVewmn2LXOnZXvqfRJkNRKVPvEXHrb
1MdkZN3R+AV3CeBUyHNYfsm1cJHL7+bH/ZwtlFWoNxynEV+BbPo4s1qYgejyO3Tvytzp5TstdhrW
CGFtWsFTvqL9ebUfcKnfwkvBiQnrZcC4vzPpxxoaTil+PXGY7n3ticw3sj/L5kOeYWoxPHMDShm5
2XjKgsfk2sH4EtgJd0wmwgC5OKlQZ1WK41A9onKjZO1BT8It/C0WxVb5zrElTI5qZ856Ot/Xad/i
Q/9r3/hx4bPVQZZsgZzQBEmtdDbAo0xtxa3of8N7d7XeIg1IEi19bOQ7+VqheGkhBN7VZQIWOa2f
y+ObpMv9sCFxBQcJuvhxjKoA9Wy1SxN/ZkE//33dvbQb/7zc2UuWIinRnY7jGFk5ImBoDPAvH66U
YWxkF16pppDqzucE0j1fcGvJab3IZCwnmrWbhsdRxkOu+xMiWrGLfvtXVu3gmqE8Fxw/IWx4U7xL
/YeRzn6VJhvRx+eXnODi9hsqvi7JK7lQt4ZCs9589x1pHxrD31ZA5j/Ug02AGd8JY55W19GAbG0o
Wu1KSrDbiGRIzObckOolBJoom03Noi6XWrmwg3UXijlmls/ws9NhrVZ3db1M5V3UzpSRHMmHVyzJ
7LXf3fTBSgo2Xu8vhupVTkGju2kT+5B+bBgtiqtDH0pG15EefU3Buwu1eus6frbGIJTWxrJ4Tch1
Aja0F57n9t2qsJMbv3vM+2fTvnOUaFmibc+n4I5uthw/taYNkWrEa5Qw9oJwW+wcbbV38+ZNUBxk
VKCFDkUFY0LsHnFvnqZy6bgZfIKApaqc0zs4qUPrhmO1VHDv6VVz4+DnNXjHMIPyP/ibOD7AaSrz
cDtWWznlKLqNMWm26kNqkKo46fMKClZsNiRvfupsnAhRZx1ot6mAg9xNCgog7cj+oWkEtMnRg0Vo
YTM+Jsp75b9KxjzDB9rpXhIDijvbvB68Dr4xM5M7w88h0uSo4+9D0207Ffftt9a7MarXwdkk3WNE
uK//hoYLMLqp3oLgo+p2RCbDOl+M3bPdS64+FHMWhLGx3Nx/KiGKW43ttvW9h6N7rqztAcN4IuyW
mgpk738aI0k3yrev72GUJFBXUvi6vfEYRtGKviCoDvHLsr4VzLKAqZ9bA3Qb7VCmS02+jWSyNKIN
zEVCGsMZzEI41++lJS367iAUxyNriAt7rUyc0h0nYiTHx7SAfacac59CgOgMGCMyBmN4rBDoBPo3
Su9WjIfR9AC90u0tGcZhfR8HT4nYZ/STjtlCPN6W8qotq7kZbRJ/ob2lKk5DlSvV760CG3/JoUQ3
dq03l6LFoELU2tJ7MHe59hRCEqhnYbWyMobIKvuUVKGRRkaQpSvfUuf+jeSs0DLl40JRbgN+nW+a
sOD+ooNvwu2p7rwCmY/cYvaPBwZM9hLNbaZNqypv7zsyQlC8l+lGgi0ZTZqL64DAdtBCw60zofo4
004xDmaSzbNi2+cnEDsiAWdNyiaLgRJbquN0UJreVcOcDba28ht/5tvfsGL2pUKoryevMP4BKcH+
Qt5WVX1TSdiyNfTgqJasAvXkUJNW0EPC86Bq8R698lDbhH8OZKyQgcl14BmWUN0LxLQ9H9WHixfX
bq+P747zyNWaapiLT65VMA95lDaCX91/0OGLumAG1aUOXnUtv09gmYTKcwfDyVemeZzaq4AEBsUu
Zl6LZQhp3tTZbuYYyyx8reoQsGPmS27lzYuIvWU+PIzpjEDKAl6OP68L2sKf5vgJy4evWFfLLJjX
W5opqjzXjcVQn7p+M4pVAxqKrt5zfo54H4BY3Y0wwIIdaeB+3RUrh/MMJap3EwdfXS0/hWXyQk8A
rTTbCIzIFn94SC6W1Oxt6JXwBE1Lmhl6JGgwq8AZV5HZ493QzCvD+ZPIUC28bSOtYcAKvUlKuqJW
5psoYonLCWnl40PWqZN+QaGoxwcrYKDZNgzEaYFiUu2JVZXoZ5fRpq+WUYVg2XiH+bKssBERXREJ
klkik9jabGle0LnZmsXNMDCJ2xV/rIebEUzEWyjmhv6aU2+YbXD3Qn+Jfz5DNsW3yBvXwEphtAmb
W3vc6++JMSudZVlt7SKbVfI2K26gMOk6uObNoGAn/lagCXkp7tpgrobFmu0vI520crZ51czGF4xa
6HEBVfZKvNWgjkdSuPp9B77gJ68CQcGkZrwaWFuLLfpHiZWpaeUZwoRS6mCjNdot9IGZWn703UkQ
jFkWugCqk5WJ4Tpp716bPqfxseS1C3um3+/mYvmhImYU1h304s+K4Nw3+4aOS3QLmbLBdo9zIEWX
GCHwrzLpqr7w2vXOz+h5mFd1boa3XvY84qRtN8ZB8k/EKiNXEZ6LbUixPymL3D9NtkTQ72G04nnX
5uJMAt2GmfL7G7hYEdE003S84Rx0Yf/8HHpeNLrRcQygXuD6nETtRqA/V/sW4i86LzORbv7vhc6V
fa1RYckFN3KfJ/OufIKdDRRM0MowreWOCXoFDrn0pnkiFbd2na7MOQweGOaoQS9EEQPULu/smi1Z
OOTRsP0/NUvoNln4OcDcwD/0n++wxoolKxoc/DgauyMUWIiOWAf20dGC6i1g9t+/2cWzG61gmWlE
JpZ9jq+bo+xjNRak+2yQWEnY92LbzSL0seYKLyR2erdSHpZm+0HP0OUFuaAbTUGCrLqFNtiaCMPH
4Zpj9KWq9+ddnc1suyGJTSPRVpBGJu3bJEsElAWIjUFF54hbYEOJjduAeLpr1h0XWw60V8C30d5Y
uMn+8xtMel9HfaMk+xjyaZ9StZYJMmUgi3q8Rf5exE9euzHHCB+igTBmPo8cLK++hEvTCSEWh2oh
2yY4/J+3kft5BAMfqKWr5168EKoICKb9PjDXV8aAOA+fz6efVzp7YLPuW9q1oNoahpjNygxIZAKo
yTaTMw+iteycGO0TsenXVD+XHpEjD1IjSHo6boT/fMTICItqVPJoH0dby9nD0YuMd1E5GME1w2L1
0pD6eS0xy39sFq2n1PGUQ5czGg3O80vcEIoSP4/JZhi/HSq1jAJbRovujiUqh/7eVN5k+AkATumO
ol7LyAmJaneov9qS/vzx949w8VUAs7Nuin+YZ1zFluOqFBRJfpuQ/h1OBxjkJH07IweYayfXS8un
QPT/91JnO1VlO2UVdjZh1iQSiXnFpMrwfdRGEQdFINluIAzl98e74P3JCvPjomeYTNs1Rtfi7HpL
wcGCHWKj31WEB0H5QmyQWe8kTSeB4nrpW69NS4Opp2JvJhj/CaGbSldDrt4pyosuByvyhH6/vYvA
Lo56sBXI2MTS+Oz2pJHgmUI2o71UaLPUbt3EfFCKXRgcAjiVHtIfyd430dMQ7i0bES4WEQM6FNmz
VmHHIbFxs/AKsHtxaf55T+d7AQ5RZqNJcB5NeVaFp1IdF02NLDZjw0vqZe0TJkDTVTKyNWKGurZX
3Zqb8sJlAAobNePCM/2FPxVXNo2LA0hwiES4BwvU2QBCMTNlZoRUF++oKDphw92YO9yikGagLeBI
+PvHubT/ijbj/17u7Nt4Ntl65ZgXt1OvzAmLVPpnEU+uBoC/u6sWZRcnIrQVzIKgAOFV+891osPv
vINX+x9jLPnOMhKOHVAJ7q5KzS4/13+vdPYaZb2Z5FrhVE72muXfobWkYMTkDx729bzea4919hJt
0qrU0WvxKGhguOOttsFmN5yOkJRF4mVD3igJbBg1N9FX7xMUZZvCNr3mxHI1neciQEsnXSdLXBP5
yGdr8VBXUmXGdSLaNmEC/iqCfOmdhXd3nPdSYzOL3Na/R25DXHKgXsOrxYs93+9+Xv6sUM2I0ZSm
HsEnJ0Xt1UseITck+jEwFZy5dxqMtNJpZ9mVFf7i58YJnoQBnBNwf/nnwJL6nIO+F+Uii54VUKVB
UmSlix0UIcZGHF6pWi9O0v9e7tyBSq8DbeoMqvGo2UL5h4dF4WQNHIJWdCO8a5Yfly8H0x7SF25u
5yJaIIh4KiIfNpa1wiAXrJ0djDWBZigqlev9j8tv87/XOxvPGGw1mT2qSE7ZKaBXao1DD+SvbQI5
aW2BAzeGVwyssqnXeF81jo7/f7sMgfzxlhHy0bS7slARjyxWh38NLSg6gn9L9f5XKfujypAwQFK1
gqFFXvNW+BcDQRqSCDuRcfapFl4J/uktItJd0sjeqh5+JAEN9nZyGRajMc7pKs8zbNWLBOkpC386
ImySvzitDUZzo4bNuiwWCcfbiDS6stz7MTGiQLaqp60EOouKTyXxbuj1pY05xEQZh6/8nPLuI6Ge
8cikzWwT34KImD1wsgrT5xikUEcJmnbOnugiFaFjkCGkErF1/ZqgxMZEK4UuUPJxB1az+YjNpp0+
hngICcNA1S8OyTDe8rBNwZ8C2XnIR3SLPJx55I14q+MXjLYQ8T4/YxnSgraV5ml7SD/baBLBLKjp
3qP2UBkaOb2UW/iFBn25k8pdgzd27sY4YQjmrIUQC9JFpWsLECyLynhgw7N7NKg+zAjw3YlxoNrf
U6dvpKrgxFsjZQU8sgg0SQfaYxOkX56FqLdaCPKGXSvxDgkPHhPpRkoiNtE3KTrlGXCLHM8a46Gr
0hm0yZuEXoYmB5tibLSFDRwWx9KNKFgtEl+G2s30nYz40IvcHDQeWaE6xetRTuYWPudGm713Ufpc
FsM+21tBtgmVYq0k0ozWjHAuCMz6TiB9ntzukjFdmH32nAlFGlY9Ups/SQiWWI8dRkdd4/iqPlh6
tlHsdTXe6PWxB0ZCRZY26L27YVaMGL+O635EhZCg2+ITFtKRANbVOGAagjEhAn+y0MoccJoUSedo
o8Kb9Kc7HXCe9oIuYz8501JtOWIEiHqm0aaZZ7FWy7sBNxMwVxmppJ/OSvXLHzZBhKkPtD5/JwXJ
GsNwo/5M+SuBG4akm2P5M8kom8HORus0xN9GMs1zQq5zKZr32YmYSPonrTMhjJUAkvJZzJ6fd6e/
VOGE8DbIiUqyITUwR/vrMIaTN5LgJ+D8lBIxQkeoyqizcW7Nx69Q9GTkg5JBjQKHHONsHWS7oCrR
EI4PWuTcCuZ3DuTdagcsJ3QjJcvTjbJdQnqolx8TcqYrGeUMtlTTqWmYy9Ws6B08zA721knlbVji
defR8cyPUouIz7Nu4gyNcvgsJi+LHxAtBMGZj4NmgM3V8NUzVKdlS/+v0aVlxmmaiycEhBBa3bqW
9ZjsjYnsDCJwRnk+qeqK3h1XH2VcMZlZApQtx2xh1tteF8AjGmmej1dr01NI1exGLbxvDsYIXVEf
T5umOeIhMk/C1yIP/6LOeZKt0bsJaX1BtkGA/Q0YTdKj66RdL37LJ2tFNh/pLroBrxUsWmj8DAXn
k27ngLn7NBBp6q88kD7H35v6x8jQk/T0KR1WRtXf4VEMGj9HLwtiDQxXptaLinawbqFL5AxsnYxd
KXkDu2ZfsmSw/akDD05PSuEv9Xzns84MdTjrpfKOmMCS9KzYqVxE4FERL7z4yIxpNbTIzG/x5K1T
kV+OTpg3WhHy3G4HO9pmAO+jFMyi5mFUb1kSgFEk6bGHjFIp+SrgJ2LpyUTqniBXFQSnYdU4w5zv
zAqD4r1BY803ZOCxqwlVCtsmnsAqGncGSfxSNfOyfKwdC/3r22DYron6BkMtSsUwpsdSLVqpmCv5
sIzbYu5FFTE0Nn99ua5pRNMQEfceNdHMR3ovQRhh28oQ8WB1M6bveiSvJQMkW4uZOSPOaKx+Unof
9Ax9PSkRPz14xAyU+ruQk8Q9nutkpHVGS5Yxcs68nWs96apEgYjRayI8lvGETxcIegcz2aQ6XjLj
e8WmEfZIxsqFNNC/Glc10ntv3HZetMbKqqhw4e8MmldfE+dfR+tv8bxPnGZJmbNn61Xsdwwt/dYg
XZQglwhrZPTxjFazIEV+pxfROkVtlIWY29G4yjeQpmZ9rM0DfsfT8fdAWurQ94IKJiRA0XTMvP/4
tNAVFK99mGCcDfa+mjwqV1pl6TGMrIUIM1Z8FW3+k8nosNud0R57O50ng4HudxZPj+z8FnQ1ySdI
oJgF7TFsVmh+8OUuMQIUvt+ajj1bvJ3S3PXl4J7aJZdkNyJhXZIwAMwR3ZJ33uTVeiLLQzn2lTcT
8w7N5lak4nqhdeNh1JQZNU5FBAuSBNCbKXKbTy39nCRnbavGi11uTfTzfYqw2Ml2UuasHdoWThDs
7NFae0m3H9jmSmbCWPWcNCMkwsGH364iWqFVc5IJXxe6tnU33CNcLVD1K96piI95Yc79jITeN/lP
Xh/qZpOom4Agy9jV3xi8hhy5imjv6VsxuYm+mJfjU57jwRia+A8SWpvQOkyjuZeM70pQzSsNpayG
t2bh7cfWepSlfJ1OsB3Lu75sZjbSegRkk/Eml29TQ0cTSLkFtcBk3W3jo1e9ZTiDNzgk6BGmKqWB
mzspK0QnE1C6JgwOhojtiqU1Sd666U7J3zKPxaWxZ7rKINQVd6zhmcW0vZ4xEaHF81EyK2RvlVp7
if2jTWhrjJ8Za19mda4uTcsR8blj4OoTj8v4PjHxcSIVx3MmyEYZHQpUwFOxqtXQhfHoQmzEZJDG
hl2wKwQ4esSrQojjJsXNHekWbm0fEGJANQEyB91ZWJJgQ9Sg7ovmbWEvCr+n0wJwQv1u1vEWBgzt
k5fJO3zUeQem0qocJpKFVFssrnehOi2rrtxqU7+pVTwfImNWK97MCZJ5OnqujoP6kJNRUzwGDffR
4J5Am60h3Ddu+/tBrWaoHWb9rKVVMxHSXrj5SJN1UpYSM8cn9mk0DqiOFpLbjkdLS5bmGN5oFh7X
1o1UPnnqyurux8G5zQOkmgPR6pmwClsqzheZlff5qJFKk7qKmc083WftXNsshXmpLmWPcG1ecWQY
hJIAiZXGys6ZI9Z9kGJ6L88z9MJabixrzN0VX3qYQvqX4KJVRlu4fTWS5NXKMUqyY+yZgucuklZj
FS5lM990U762anpnSrIeR8utBmzIKnNhlIc+wHAokNeNgkNbXm0sTCuzCLxDOOx7L1211eu7sA7W
QQQaQD3YVfkWlfhTEn84A5YgvbZwBHb3IBkfWbIfy2VeyLtaWzV2s4jIj1YewZ56/a7GdEiDhBqE
KoLJt954UYK9Kj8OcHz9FB97A0iQSF2RFcCxIjbxQitTIt+pcxXGnB3Osm7lTeRQ+wRh2zI5b95i
yOgVc87AvUT4Plr9MhtVPpuOcepr4OCMYdxxwO156zrMdb1uZmodHOPBcCMC5IceZ4H9gEibd7dp
aI762VJqnzi9eJkyt+pwW0n6DE27Q1S3LtO1JVyLwl6+QY95K+ZXBFOjbo52vFLsAE5YNG/MW53/
ScfPvv+0u9dmXCX4d5Tqk6TsvWaltSGHX4+fzday/NEpr0a7tlq8QWhIZs29Mqx6RrbEoaNSsCnt
l+xFve8qj/U2drFD6Gfhy3CvPOYf1Zdzir6HhxSzrif5UX2UH6UjBhSH4aA/ZmxboauMbui5w6k6
ad8scU/T0XxpDt1p+u7vxz3j2/pWnq3n6sF57g7Dsb1n5nSn5sH/0z/mb/1T/5QiqfscTroIiXHx
OsGZip9QFir8o5P/1j96H+EroVYf9kvOG6CaO7aPxld73z+NT8oxfNWO5Rs0D/sDZ8Bj8xW+sWYf
i6/sq/qS3gIMAb+ah/4pfGtO7ZPxXD96L9F79sXInCK3/OAf1avyGHz1Hyo9oe/hKX+H/UcZGbjW
S/Vaf+gPQIXOZ/mBXSHKtg+YIDbe3J/Op1O42pvy1h+UP8EnU/OoH9Vje5C/o4W+5maHrxr+4kf0
NeEt86f/HjBpCDFUcKU/4/f4PeX8YvjjvXan7kSLSPnmRfGgsEhehi/7hS3Iegpfij/jQ/NWvPrP
DatODoPc5d/9A3sBM78cc40P88N6a0/Zp8+HfJeP8pfz0u2lD5X7KT5tPiN60YwXEmc8h/RJbNFw
zzfekzT7TTiPxa1FrMEVBa+4O+fPhANI6MYnTjCG+D/6d//NxWi1J58W/wLFHqvzn/iEbYX06n0r
LBQq9rskyrvJ07paqetZ81VgHIVF1gdvix06fSnJsedi0b23ak/8JP+tT1LoRm/eN1nOyWf0FlIW
PY/iD3EkYYf/KN6tZ99xwz/T0eOlmC9W5HpH7U8zl26ClfgPHevX6tWA81PRZelDyj2spgz7TqKZ
mMErLS3jsdaOnFrpxY8qaTPme98+66ZHOnl0L474JXJWq2VbZZGWmxvba4FlF7HgvA/siggzfCZv
VudbJ7QXunXAjNExDHyIm6M2ejN6yVAY6KXFRGLFnJlpVqcvNocR7GAm+dCnbx7EDCHj7ppvnzoa
emkhjI2ihaiqcVBnyS7/9D05PWxumdlS8O8K5VBgtlJSSlE/SDHUC15k3hOUxFmEgj3N27U4uxLz
5hOD5iRbzGEEMELY/NxDOaWU9UKioqzw5yHTjcoRz3hYbmSxdTYFX7aiNocRSrEXbhM07qjM5dLe
SRzPiJidedVBHL778iBS/UwiX8gI4fzAAyK3lklIDaJirid08gg7BV5AZ5Dl/GT5TH1cpXjDTP1c
sOrC7N7wtcWUzxIaFQoZ6gjWh3hLa121t0nyaSode1U002yCiIpWeNb0BfFIhAND8WqDYU6M8Kru
3jMcibC/mPiSVv9F9jztXKywcgJIqR/tUn6I2+rPuIQihwpVM8OnRGNhixYTzgOUl5wPZU9/9E2q
Uv8gqIVm8l4NMvqbcskrp5fiY9Qi1n3EdK39qdjpNodMlIblwsi/ew5lGidp2c20bJ0B6Yd4CSbg
Exn7eJ3sfM+bV+Mx0ZhTOg4tnB3ttF7FnMZLZwd9QaN1ErCJ2Xm6q0rzWQ5e1GijDI+gP4Fb6Gxh
lF8y0TiQWiXtS2jMxcFrGFcw/DzYuLaxFK4bwm6YL8Zui+swUXo+VtgMDsg7slZd6f+YV3Cxs2am
bZMhoFcVWPe4wGoL+T8tRYEo/d4quIhy/4DfzjqZyqhJctAq0V4e3znFNe19MO15ZFtZ/H4hOldX
nkg88Q+kzxgDuY80Cw/rP+0wB0QKLI5hyIKUg+Qt2f5L9cCSOhLj6G9gQgsQAo7BqmZYh/Wf7Kku
nlNE0KkP4+eEVNE8Ztoyq0+9vlajGbQRaalO6wnwKXlvjC+JknWI34jQAbZpMJBVZ15zV1N6REG2
zp0XRc1mmtlRKjkzsFGX1xxZO6GnLuC4yZI6r/146+Bi2ZGFwFEg9PFgV49dgA3B2pD6pRUdjABx
nzFsjAHk0b+1u2cIbDO7qpetsnW0fG6ozWICFqicd58TszdaW8CTwcBkJFIBZeJ5I1yM+u2IHacg
eY2avYLTKSebjHNFgQlu7i+CgQVaIt6Gn5f6YxHhARDErwoMRoEKCZtJIMYZYZJ4nen3U0fBCDoh
NG8ipIfVg0ZlWegU6w9+QGeMcD1K4h4cr4/0d7vqn1iwWLTjwnsVyUx+9AeG7caSgl0Zaq9qzhGK
9NhwWNjM1lCz1s1A+QVo2VAODT3sJ38ukhl8zs726vfBc20yiFH8c+hIqJPiHiG8bUKG3aKiJMYc
S7bfr/KX8PwbFn3WZbElu+bohvMwJIq4fC4t4SqFFeSq01e2h2sTwkAmO4sWpqLEerJc6O2JcK8M
zuTv93Jtsog///HEXp/6filjU+JE5M2Fi356wjWrJ9KXVRV80IyvtCj/qgJ/efhzBZiKP3VmJ8QG
s5nodTxvSRkLSnFWvBucJ6mvXRkUYmrZt9qZHLwV+ncMW01E34CvE74dVcqypqIeuoI7/iTPBVzu
JCFfW1q5diN+uDaIo6dj5nzTSCrkkp1N2sOThL9DHoXlljLWM6q1EtCVQGiasL5RfY6sxbwtc7E5
hBBkxfhPw3sBS3t2vRTwXg6uKFXPAIYDtF+RzYVsqI+3XuMvJ50PWGJbxg6jGfVzueTcDaRTzOqp
Xf7+2S42WdDwi94rHVj5bKCaGPVbzA2YAtmikOAgfwf13X8aSFJl/1/W7h8XOxuuudWMaWCaBJLL
IhENu1sQVGI/RUXy+2P9JVP8a3DQelSRZQj16lnzyM8nKSVXB4/P8tkIObXhRen0VHBgS3Iucfzu
oD3nD4XcbNsdq67Wc+S0rFlScvzkyYe43SBWdVsCK5vwTvz2FH6gBJiI7BXN6V7OQHOkz7BOVryz
qcJs/z71iF+lwlzDrH+IYeIah3auO5Thyz5f5tOrjIjV+x7Md57cqPMZuNhESBqKCVy7q7gkKyJ7
C0rY8B2hxR04rrKxsvIxMqbN76/oonyFVCrcG+BhWfCg/jljzbooOq3UIaLBB8ZCBb+lFQ1isdb/
pWAJHFjPhPA1zHlp12K/L5KwTIWUDHpsFpqOszZ8CKVK6SMKhlHGOO+E+TONYi5Nj7iLoas0uwJf
UbpneAnSOnZgZ//+BsQDno8RU4GDB4hHWq1xtr9HHfK/XKaUiKdWeBZggadG70BeSXdlrbpkIoXx
MMbHZESrEM/OqpZOy1Kmn4Ths7PVqfcgzsrWvcGJCOtzLGcFKMrmZQLSovn9/TEvTfGf1z57zMpP
IzPNKrrS8hZeAIAhuwNskrHd9sWVa1190LNB1XWtX00pYhYikTCOlKHVoJo0EHEISvlz6O1LGhw1
MA+UhN+f86LA/ueDni0vQ9Cqct8KByhswTV7n2fTtkOEYaTlJtT0G1vGBfckRdghSiuqi6ATfG3M
I8FffVtlyjkLg6kfVAV9WdDYau/nthuF6GgUEFhoS0TAIgRW6mv3fvkbWcIQBLoNUM4/56KvSoFS
NVZ06+Aa1M1wBJEk5R5rRYGF046/supf5FVj54x8TaQ7aPrZmOjjegwt36GXnxt33iHy9uipgurF
V5cSx3/bQ1Owiitnbrf5HMoIIQF9cjAM6coi9HeS/2sOYjwh42KJO845EzPT1coyK0DkeDqO/sbh
+D5CyRzWyfzVa05xuEYZUod3gbKl3VprX756O0wtMPpCooRLtLvfB9GlMsbEBkbDgAOW898X96OM
oSlQh9OEcRSGKQVHJkpsWxKHSFZoJTwow5WV4fL1ICFhr43i+C9D7Mf1mhojxs4sw9vEXtE6JyeH
bw/5mBM1qaBXHUZUcQr71/vG6eN/rne+6DZ9r+aoR/PbSrL2CQeYOjjF0aIqCmQzzlyHNdTE+7jb
99nkJl26KTqWDEQYfs03UGaij4fYTI9gC9B+bXxp5ftwtljJguzh92/BMnzpblmi2SEUXaS7/XNa
NGZWNr3fhw/eMXh6gpEMQXgD3tSF3I+L/GFcgivp2Uqe6Qd+3+zn4Sk94YXcBXMUM/ev3Ws3V27J
mkUp0Yw38V0rLXbIqVThl5a7xmN6NyEBewPiVuDauZNr3Wlo2Vz51NwW7crcLtM+ReeizHyOckNV
zjmmLGuqatQUSrWvQHkKOpCFfNMVx3H84ysfU70vjZusPjiiyotPhonhpxtqS+ujTv5o0ptjbcvk
XmcHcA5a9lpIM6Vc6PE8HHaOujDSA00uCs/2Lu/XnPMAiMddWM2epAc6u0ttDeQybMoZPTN1INvP
DaGzRvfD2uve+vrd1uc0xBRv7uHdPN1oISYNNNDfnzivtV/Ia5Y2EhrIDYt8mE2urYD7b5IATdc6
w2KFkpl0XmNOdKygbaizLJ6FO8Sc6bE+Kqh9XzTkx1U8q3WUNfoTetd58jbuqseQ8+O6fytvVZKo
fRrB80KdxVjCf4/SM0fJ+qvfKR2/3X1oL2AifMIZfaKgnPdf1aP2Ak+iMjZVuUiI2b3Dvay85Zzf
z6Jluo3f63fyY7fOHTo8pEDGfNrUK3qm5hs0gsXSW/Ur7jXhVLwtV6zeBufkL9zO8oNAan2Xl5XR
gXlhn3+hpWWx9vdvvFyR1T5D3cjpaB8tMX+SH7tFsoxv0hsxdJSbVmdUpNsKrcy4taYHBM/hF3kh
AeFVCq8LJOwhelQ3+v6LMfWk3dK2RZaFQmuaa+3ddBOjfvvo1tVLYm5bPBkJvZA2yXc3M97BBAuM
z6plMdEHmA/SAlHek5K49W13ANmk+TkLpTl708HBcsP9f4Sd13LcWJZFvwgR8OYVJn2STFqJLwiK
lOC9x9fPAntimkrlMPupOkolJICLa87Ze+3SLWzlnRyZkfM2oig3eNiFm4fhZYzhczrhybzHETg4
5B16A01BW74nFvlOuqMu7t9/uPOKiOLQIVb7w0I0ZMfH5m4jbTHa78179rNl4pa74tG0ST7PHsx7
eR2vxXVwazymxz8F3cl4nau2/6NaxUSjOKyOyUq1f7+TavUi7muQ04lT/+4ecjqvOOd+pSe1JY94
SzLvHBDRTfKDnZP5Qcb40Ll0ae0f4ZGqudki6rCFjWI7Y+KFnkKz+jVUAJ7b+e7pwdrIvzpoFG7J
HvstWqW6k6xqRzpahdMTIbuu36pVaCehXdxOL6Z4aGmgoQOXtpq574MVapig8wwC7guvxzND65Fa
aXpgHOvSXeHbCdZWa21xLvPtt+ZD73ZBuO76tRUeidtUUSuPdtO49TO64ewxPYmP8THeRY/DVt4Y
W3Gj7YCht08pT/aJxFFbOZV7Yf1GQrRr7q01cVyHXbmmH2ZXB/6eiTbbe9zYT+FR3dSRwzoPx/Np
Wr31T0/Fx/ybmmNh0/MKc/YdK9qFaFx04Wlsn4tVW9/AJ1dw0lU3xby3BK/4IOMSCVo908ZyhuaY
3lvSNmK/4hq7/g8v6b2i2/CKrZN50CXu47G5o9iaDat63dxqysrf089LRHfaSL0X3GrDFiVObvtI
sp+q3P4z2Oq9P9qDLe6LFbZJu/8T3Ml2J6C6cYJ3hDXJQ/GQnmpnemRsmtYKDC89EoRc067y3TxZ
xk17FPiLDkq/EYxD/hSUu/KJVpZxio/znaTYwkrqN1gCSQKJfNf1nT/dpttYV6wn6sU18Muqcrb5
UfRCmPWggGBvrH11VTYbjnVEElS4deWMWp8j8oFT2Qsa8zRxPDebYqszuSd0x9+aLLY1ATD3riNY
VYEP1HrlsDaCA1MZE0La0ptwWDUrZOVWV97p9U9yrRe8hUChPh0JvGgmV/TLlS7T1DfknTEG6xqt
ixxeUYheLBDpX271bDvOZrUW8jbID9IQun1442PGxTXdUpjPE1aPYZ1aFm1NVIMcr9gTKzAuwMWr
tBXVwGTuUa6UVS8eur78orNNupGmrSmJAeEPNHuWKLXlEPTJn2dKu1Yj+jxX/bPdYT+HLRDuFkm6
ZxuIYO7LAsvVYeoUb+yGxhF62TNZ2oQhuK2C0s2ShFQ+nVaJSnHxNWOXOTAtLM6MWvLwqws4KhNf
9aABuLBeqTijy0ARGY/afUVVMY2NK+fST1D3v7+auD4NLBu5nMrfv9rXq8AAcfFJta61YbPsxXpL
orsp++8StjFRIUGSHHd/F4CjG0mrhz8Dht+iyWDVIilfs2NQsTB7/B6NbEtUrfuFV1zwgUr1enF/
mK2xbYrw2gHw4oaW3SWJgIqOme5sxJl9m8iSwYa2mryEVlVV3HTkNdTO6LsFWY9LlyMZ1421Cw0E
Gr9liVTEZK0bp1Sk4RI/D2xuvt9HXj6UQl0DhAgYk6PG38+zEeWy1H2ClNESIgSvkazWubJrb+dn
sZaOiFnBF5V4PFhtzODK1S8/EPxPCqwO4gPPXqZaZVpa1OSht50zsC4iB8Tl1jOFD/GbLB7qPLhS
Fr54mDRlEBkYVansnN1uEBeSiF82XsyTheBpAdqUPexXmAMEjX//bC9dy1guBTePTfo/pFnyaqwq
BTCJG3hxHIxrHA5ThS7cGYNrNeZLcweFKioofNHQmZZH/eWwpBahlEadmC98xEwtF5EwDUimq6uG
FPXSWzOAf+BAJTIK5M3fl4IBQWR7SnhZLbwZ1A3F8plHmWYrK381ZDBtw50QoxtehcYPNGqj4pMi
MjiasK85P883PkIOJXKT9rP2X3hLJyXrbjP1gZKghugblXCJ9JL5WLuPcB76gumNYoNKhp5k8KYT
q0PIQeO75JTN8l4KaCGaXGj8WVezraJRDFp6hVcMvheLcjDGZajvomLCr/n7vksWR6uLp+IgzfLv
uuk2ass5AqdoMLR3Sn76LFmFNwJEAGloamyLzSOGJPrn34+ri9/s1x9yNoitKZmryg8+A2RVnfYX
Ml4LuhblK0qnZgqqsX1eGsg+wR4Mge8vf+n1m2BhSRUgTMEyz0aa3hq5lGigXyiLN9OTPp+CTyDA
XYkuhKpZpV+pA5jLpuN8zjdVBdDZMuGTVPb3gxdSWU+Kpo4PyIhnnc6/mR8Ten90x37XNK4KTqGR
HqzkAXBWu8MktUCgRoOtPbXDRXmvswMEJFHl2tbqnsbmPuuOaIuVflyVLXEyyJT9TLiprXUgAMnI
Zw83Jh1xifozT9Xos02vgAv2pd9+JdlKY9HUVA+DyqlbRX7o+8GvlM0q3YFkMsheIjQEtSdCYPqN
OvpDkmmk5nfSPyxaUzE/ESfkCgRg+ggSiKt0pIyMopbDdLrjv1r8+X7FGqQFq8w3QR7cZpkF0jJ1
tfm0aEJni4OZjzow14xljX5adLS5RVtwZPOVOBl9QkBlUGKO9VR6rVxuvh8FnzPlNy/FPPsaUr8q
W3HCF2416yLbL05K9omNgcio/5PmW+OGB1wXJ2o2unbICHUZmq1FjzfhYI5fADFC+MfornykFwcn
BWvs6iAz+VD/HiqVWI21XhEwx+BccnebVwq6NNupHDM0I+Pa0Lw0Mr9c7uxLVAo6BeJEzLHA6Y24
nP61GJZ5V2qeaF99/8QvfgVfriX/fWsKKEp01JQDIZ42/c+gWNWkNUrtlTVZvbRs8an93yM8W5RF
IRTTbExJ1hBPEHH6xBNNxVtCUfSBQ1RXuVnP3sVMXmhr3zY4xMlV3kjGgw5lqzq1ob4ywRlFxXrs
olUyVlBjfstKDZVORI4pr0I+FNbDyZgWZzctjbJRDrymqXrSJnwjLRu6n+TsbIxZfSjQ3LZsI7uo
9JSEs+Ew0PzX1p0OWQlxuvQ2XwszufaglzPSl6XU6IdKDMowOUjGE0YReOTLPArv4Pv3+VlIPvuC
wKMZYONkDVy4ePZCZbnsTXGSAedVMocry2nMfdWVW4OWki+0bGnbeGMxm/dVs46T4YlPKa8n6DLI
rzDQeMLis+j/0OpDbNTiHAjcSrUbpHlQYVM3nDfBMCEbMMCCdG4EgaYq+qd02ilYJsboacl5DXvh
Nsj/0MICJn4KzHbbaYpbi5mHkj8u0N8jK2bOc4Jr6R2XDmCyYuiqDNtLEaXzCqaWyk0tyRx3/AIs
Up5vFfGdaVcsngN1p1BXxRnIjsGz6MGlm6wS4Vv8ifGlUOAWpeDKhHZpVaULRXEb/wXo8U8m7JfX
Psyy5iu+wHbtXanJgNq0jYvitUHh/JH+iaVj2XBqvzYKLqJmTWzv9DcQi+EH/Xu0NVGmY6uBYBlV
z2ygRr1wNEQbNwhk0vklDvaJOCK5bxH/Ng6hexGLwDir5PUVaO4mr+yfom2jhmyW1M6GJrxH9V9W
6V5Iyp2wrYjHk0gVkXHULNFb34/hi7A9E7Mf3nFLNtVzhsGcVbOZ1k18MBS2bXie1ioCLbIGcUll
Gnqn3+20oyB+5bLLNH726YDm/u9llznsy7uSUz3Thg75kUnhpdgHsdNDRkLtDa6CwjTVt2sc94uT
wpcrnu1B+rzLDX8BKJSdZQdKDDkR/NDTUuj//t7k5bP/596WYAr21xwVz0nnepjqoxBCddVAIQkw
iAisgHZHja6NNjAa4p59hMhJHPNwu8nHdkcsW9SdyqT2Fn1gSMo9UsY69Ffd+Fsr35Kwv1Y7WdaA
737j2fMf4cL1fr70p3W3tdYiEmeYdvI+fqGWoqqHmiqC9lS+Tte6c5fWd4ueB48Fm614fn6TxqjN
Jz3Ibo1ktczQrWdJ3qAfuvYH5olOuTYpLDdydqPkyGjY3glL0Tkm/z3QpFYOc6kkAkGzfxAyv6UG
/n74uXOc0+nKVuLCAY4+l6hwoqLlhzH87yvVMqt7HoMhScAWyk6b3sbju44E52ofT1t2Jf/c1JdL
nR3g0jrTCWiFKg94RJZknGcfOQJuleHEQW6JpO4nFOJisF38sglBh4E1uV3GuSYsHUH1+FNBAkUx
uDGLFRrdztg0imNat4Xyu/fvln+W/6Cl5x+66nGoHmP/Adcfbse2wi2WPaD9laDb+jpWSArQBYL+
4bUZ4RgqxD2GrpRqu1S4409OPjvIx+8/sQuDiEdNjKRsoYD5J5SpsFhw5DBIbsPy1ky4FcQcEbRH
w570NWOoxv/5/RUvzB6ySKoK6Uuw/Omg/v1yU1VOxcSIKKuG91SsvJnQmTw8FdWVEtPFQfTlOmdv
NiBtVMiEKb5tcSlFgBj1xzA5zplKDPiVbvClPvlf93T2aRQEYSbSwLWy8GipHzkKxNQAftZQvM33
udBSkuNQ3uB16Px1lBziDPQlBI/aQog2XKlcQye6MKqXpARYPjrdcvFs6z/IoVrBXI4Og1GcxJiY
3QhRR3XINZ3IjQc/2oYGEM2FTK1SpXxbvOGL8lgvWjsDL+UrKPjHZw5nUnIjhdCUb8dOve+ClUCk
nDF8JOKPtHyJX4hLUqwnmV5MttKL/Zi9Kio1R4oOK0t2O+xa4m9l2BhA70To7u8qOgpfUDeGfo+R
cuGzIqPL55cB81YqY73cBJLdjJYblaSohsAlET91LABlELhlre6nXtvHouEK7aOkNZsgme+VNreD
ULPLftMK1q4mX1dkJz6bhSOq+cZM0zvUjsaiSvfLtUS2p1DuU0s8CCaZmqwQiUnKLnz7/t7Icf+a
WGGzTSQbTk0aLMqrHDEohZW1ideDijiVGQnqqU6oZsTXT1F6AR8uwvZFmC9N82YJKxd3s1LuJF6u
qUighp7TSN/V8aYVfy61zJzZhLn0fqo3RgGFtBIdpVgctcmAHdN/sF7H/mkylVt1nJ8t+m1EIcGJ
9D1QDjxpjeIPXXbUula/L3sAm1gBSKit0sVDeW3mv7DFkL8Op7OjnSD5U6hpYbGcJOth7ZsindPf
s4IBJDjJJU04AaiqIV85FVzaUf113WWYf9naGGpjVWpOdY3UMOyYyrDkqXhs/UmLBIKJ3j4Hf5Bd
mzkubn8Jc1GZGSWF7dzZFKUFVpulKP4PAj1VeafPZId6AWRbw45xVvU73beBf1253Uvr69ernk1Y
NWHwxhR18aHEcekveUmYDaDACPP6qgDr0rQvEemioSIi1uW8fsd5S207JaPhQ1qNtoXXO4xPMeRX
TiFwcF+vJkFdfqZfrng2hpQhHmTOw+mnvEw8Vt2qFd7Zw4/pqbX2dW853GrUrK/WaKWLo5dAHAvc
qcTB4uwQX1P7iaNxCdBQPrRbBQgF1RAq0GJcbrLWmX9zhvp+ibt6ybNjcxi2+GOU8ZPJvuQxCh1p
697I82WrnKSv/9FJfX9R5dJWRvpyn9rfX4ul51JbFxkCPszjaSu4hQSStdzkBfZ4JWfe0twoesAD
4BUAOq3spA4qqev5VsAYYsQEQxa4tnXZAd+UacxR/FjDYt4tG7DS7Ks9xKx3WQnJmzpfG4k0/pL6
0eyvdmIuDk9elyiqJu/tvHSlSVkvqvMMQJK9mKBjCNeOWQ0AbH5vBsKwnSR/7tt9/+JjnDEcYzql
5Vvl33ROIZ7G8OH7J3uJCcbez4JPB2sS4d3yc7/MQ7rQTmPQ9PmBVFzkV+2W8oLX6uGqoFObS0+S
jGRAMlfF5N/NkrCPFQ3/VkmZ/7cGpXd8j4voU7t55Xctb/R88/rld32qm7/8rrjutXjWCN8Z4l2R
RhtfOkl1/SsNu4WsRieNSlKaJ89dHd8Y87QJmk2y1CaH0/c/5NJW6+vvOPu2TYhS+MGZL+EjUCLm
yAtUV6x3LLffX+jiRuvrlc5WhDagDNyb5Ejm7BsUHjt9ukaTnWIB7ABDg3QCwpmsoyTrdn2EQWQk
rPwUiJPdmeX2+19zaSdLpw72mYo4GX3038Mi0nwwTrKKKF7a8YWrlBT6/qmnC/v9dS4+XmZqWZVV
A2DU2YddBYJeJBWqTy5CFQbtM0YRvExXU+4uT9KE6hKxpSysyfMXOQLblCmfH1oJJ8Mrkr0tHQSq
fqE6uS0iMkgvlHTTOPOuJtheWv4gbUqfyRGKop3toUMVu702k1XArpBEQnKO6NstEWpS9Odqx//S
I/16sbMv2hJCxeoldhYaciB6N9GOphk0kasY10udMnwF4M3I5pWJSTl7efgLlLytyaBDEthzNoTt
XdOJUkmYf6fZ2huGV1Y3arGRkRcjrkD5cGX4XBKy8BNMxZAMJi9JP1sAh0arSkmhRNDM1m0i9E6Y
FftCI73HQMasSgXuS3ozHUq6UPaAFDmBrHjxnMIFYGWo594Vg49OxNjb010iAN2XwGkXxSojrIUz
7xhnL/7QbVtz9mhEOJZvriY1thG4u20lrYLGndPyRsbJZctK/+TrGFgV884o003n3wXBdOvDJ27Y
ZwtGghvw2rxx8XV/KS+fnYeUsG4EUhqiJSOFcc0OsgNOJt1d3VddPHl9LWSffUGyGTQBWcyEq8PQ
DMM3dDyw1keUTN0mqAX7MeeJQjHxSH5bh4gsM6hBylB5QSx4eRl59Kv1Drwj9HQ5Ml78SnDHSrfj
EtOruLBXC9pZ1p06cc4CNmLxn+MXKEBbZ7C7uiICHt6vAtQyrUWMs04dY0ZbKI5/BjFC7n5Nt/Ap
Pf6yCIHI1AD4MWWoOvUa7dweUfS9VvehDxw/f+YI14nbmMQCqtzPaPk3Nc0OjGZ0+xcuvaZNmwUr
33bt4dO+PB/p8l1tJ3xe87vftIyHLwtjEulVxTg1j5NAkIKoehMH1Tj7UHLNTkbFayD7T0DVp5+z
/9ZIiPUGhRCWG1OOXH18nke3L9bpuO3LwRNCzWnDzq41T5rJ4MMa3tOTLMr5ZvhtzK0bRDeG/OTT
zJx1fdOA/BpYAXninAeRDKL7Eubb3BwAiQzezkwaEFl6ZNuq/56N41oWXzL1yRIDh+q33VTZoQow
WZaJ09U90rq77xeTs0Xrn9d1Ns12SlEZIVEUx7kfbCXc6+ZtJoZ8n/ffX0dZVr/v3sHZFKspQy6G
wmAelfKxyz4MnYgQ80Zm50jqmz0pT6j+UvnD51vIjEV/lDkCYuCeMzFFXpAPYItwpNd2tIDkplNV
lHZYDPRmtPUiVFQBWjwY2qMxEC4EOwV3Ktb7zNxJ8ZXyznlf4vyZ6We7DkVpfamrVP2I78+KfSdN
OjcRGEWSN2dOgK/f0EnRwR7UQHcC240CRF1l4b0AFqXK7tF2m1QLVX/thz/nCdfYGHg+wSDVpuhe
alh28TiiHrsdR9TOw7Wff7ay/vPzz+Z/q+qLoqn4Qg14KVHyA7K/Qekkf1cZ9XofeX3ARzDtBwVO
u7FTJVKzrKc+fR6N0Z7WQX/jC0e+41bnS8jWrYbpvnAaupJa/pGAEsiFH6EorHOxdZtu15SPMnZj
+b22chIxJFgrvO9o3nw/wM7Zof+5LeRE9MxoEJAz/PdHnplKl9VLMCIodmwYC5ELV3AAtNNE4kCV
hs1Y3D0BtsI7iJev103oCFea7OYyof8zzAH9s5bRtlKt82GelqkxZH1B1A7J6mAUTaRctjCHXpCq
jjEiis82nXCAEEfG1QfzoVfFLdCQ+wEbQjZ4svFcdbU7iOpJrV/Zk2D6vhET3ZWwWI+rYtzGKmmK
YnnMg1WHGk4gPVxnBiL+Ujaf++Kd3vJ9m2ENJarFz38pBsJuxZ3g2kj+wxAc8P5iNEdcXG3E8pQ3
o6snN/1wsIjpVO/KOl1Z+rCSxxRTruS0auN1w3Tw5WovUJYL87tR3zfZ4Gq56vjxm5W9BBEjAZIc
jLvRPJi5vA6D2o2DwosTC8bNuG2iEagsMvvqpYJcGBPE9/3r/2yn/f8PHozq369/rExZLJU0uZ8f
AOmZzsLtMoK1CD+HhI9VV9xb1dq/0zqMzRCOmmBT07aPb6zClYzT7axj+vIEZ7gDTRSKxzDbAcL2
S3ccvP4o6C589Wk3IdRda/mqE/ZaiyjxGCfPY8473kutqwj3tJR87/sbu/i16hxyCNtceuJnE3Q9
y1JRdkF+o2c3i/jVlAPkw/5t0STrxQGroDD6/orn2/7/fEn/veS5fqUPCr+ZWriSyA69dksBwKYF
Ymfbaktmjvv91T4P7/+8OEMTOc18eirPpiMjmLNEztrsBh9z2qyJ+iEFOg3YleF1jbxJK9Ydq2UK
E2LBIFf+PqDwR1IYTV2XI3U+xE7cIZ83romOz7tB/3kQX37a2ZQSFJncIQ/WQDhsR3YxogqQkgit
YavgnRHrGwwyk3QKlcPc7QGAsHUGDTDkPwtBXk0AoIwJ8IZUEbWC6bvJf5oaNDrN2ItmuI9o0KrG
QURgK8xvzExADPXgtaxWdch02pH/ZBj7agy3QvQbrcA+l9B6NJ467AvIoPqRVAZjN8GcHwr/NsmA
o/XKNiuuEdrPzwv/PIWzI0tgdoMa6IN+Cg9Wh4YQMoIHOyy7CXtHDU4l/qg9/AjH8sSHVMLScD/r
FOehsbnxDf0u21zBYCoOTg4n5q3asjIAoXPTE/LiWHekcTcLdtDa4qs8bbO9gKL/SgdEXcbQd2Ps
rIIbWRi389TUj62Sb60CMHsGauWPRctJerT4UTGhXeBcfKFxltmhEl+0bG3Mnm7stPBE/9HVp4PO
q9c+BleatjrM2Fg7aPGPINhLhhdDzmbCDvdS8pGDgYWro5w06aEXf9TG1sT3X6bkLv0Y2m1pXJkh
Pquz/96dqcJXNtl6f6a2ftneTlonF5pe6UdiXkiX6WE7tiWx5tbsHEPggTpItazTt3InrUqXysK2
amc4ApYrySPAjnzVT/lL3QkP/Ik1IWd20vo3BWllinH0NXGjUNP3NQi5ETRPefTSWLML0J2U47e6
WbiQjdkWUK/VArspTpke04RIiN9MXKXByRNmdiMSSBZiXP8zhM85MtUmeZWk0WmWlkkcngT5J77t
HEBQrGW7fLo1Uuwm5sdYKOtmpFmqP6fkq6QzKE/f7WI6rA0cG2KIRtAf4Nh8TkXfz0zUFi8Om/8+
2LNzQ5vqqqBWknIMIZNYGyG/9Q11n7bwesDxeAbK7z6OXCu60+kL9QvCIjRWPeQzXzehKdUg936a
wEhCFfgrYOBB8oz8h6r4Tij/UuvQjoTnxoLnHPrvIceMeZZwlt0TozsngydqOfqi3yVkXXpuhX+s
jdeAlIlQ2tayDkVQgM+JfgXTXwGGTar4a8vJHZoeSEkBFvJ1Tu5GldOD+Kim2OHiU/TSoaZS/Zve
ah0V1meNRxIrUv8WJRHuIN0byy1BeQHOn4q1s0HPNmAk7IL7GemPdjMO4Ihp+pWl6iXmjyF9zuGx
FBmfrwF/8imKnlPwXVLTelOgbMNpdGv9VWreauElwpQ3myIARryTChGwJAV26o2KIzfWjjKOOQMI
U99igPPLrV73m4FqQRaNNPA2OUeAvhRtI7HsRrhXuEFFobYNCPcQmKekuvP7x7p7HodDar3GpAca
tQ7HUbdTAjyy9EV6l7r4Zmh8r8EI2s8/5PxHgKTIVMDjjECl5cEdYYEKNAxHmRI3vsCEs+oUKq4Q
wpHzV1W51YbaLa1uJYV/NGRnPrrUgV7ldGfB9lmYX5GKh5F4gNm16O8OwvtyX4XSHmayQiLR4njV
2b0o5Bxk6GUq422Ydp7IpBOnz7r8Dk6KOJHHksP8nBn4ztiId396f/TqNDgmxQ1tE6j8b1KPGREr
IwKxYY5WxGevqrG8y0E9gfAEw92WW8ValeQ5dawinqR7CVZS5NC9m4o42B0l8wLVKTSvfdZxLlrr
ker15Ei1o1sUXpysd4R8HbYrn+ZwuwbhyOCSwP9FqCCQ0lD6MflMf6AQsc0gRU2309IfXX+MUas3
ihcUxe9ZL1wzTzcm7KGczkcA50LwWbXeLcxdSxxgIkGTltW1ykBoJLsSAMqSWxZj5pw5TUtLEJuM
/EB9GavuMGBP6ZHQDuHEbrQ8xgxrKRpXVqV7QWVtJNBHU5tvFKl5LGfME8+AzDJbzpYDe+SEmuTV
BXgvkXeNzy8xAzeZToomUKvV/SOMyqNkpOupxx+w6dmjS2X9lqgI3YbCnkPBbfw/vVS7M983jUIn
IxFSKp+X81rEaixFjBXsWXVzp9N2ju+i6lVq/1ALxxBEM7ijVznBd4P6gY8QsbjnK8qtmJPsIs74
wTC6ZebgzlL6IRQBQNrspi/6m0GrXkqy54ppMfu2uzkcn3H42H6B/1YYNWcagEEAuewjClrGbdPd
lIF/U1rh3hz/JLFMRZNdYyI4+sjgIUQ57Ni54DvtqUFNaga7rYA+TQmkKNww1N2+Hk5zui4sfZeP
zVGT1tQjb6aJ4EckVDTl1aJ3SHuyR8t0Ril46Wf53swUF8mAR+JzZ3fZo5F3jm+BWY5qNwkiwkj9
Hnz4oHp+IWzzgNNks+0szsRlsZOn/KaGK0cHwzH4Vw2l2ALTbICSBpPnKGxDWK3LGBIbwswERyzD
LYmdt0IUwSD/qUQj263KAyYngYh71zG2Kt1rQkqdoQZgrS1CT3o36zB+tu9W8l6Le2OonEASf5jM
WDH8NSl9zaTHCheKmeZOUIcOAohKEJD0Gnap9De5Kjhqn++MFrZpVng6YGhJ3Bjpi+6/TvNNZFTH
nhP0BP5N615jOmbFuNcKaWWQQR1EHaFzD6b1y+hvAzy+cXCAPncAJt0nrdum+MejB4EdXCUfEn/d
pDjDbyj7OI3Re7hNqCKBpsVHKxOQg+KtMN8DpUXapzpj1q5oxTkSYDy9PVnsmkt/cEvMrROjJmnV
Q1NuExZoKVm3qB51+UkRS+f7JfOcDvO/e8X/rphnx99olqC+RLJ2ZHlYchHrDDmeCN/ZWjXVVlRm
N6CyrvJuDYR6Y7LsVLor6/Y5ge38R5zLVTMpb9BUBMFpLgcb/eW4mssjSWe2Pv8Mpzt6CK6+5owc
ko/AQrQ1gtIOnnRhTTKFEt3O5Qt4FXVc1dlaZqNKJzTlaPI2uda86f9AO5w9vMOgV9jl/ET8q4z9
ted41qT+zy3Q6eR/i53lfEvnt34r1VZTPBIHgV/D/dXaeOMOvj1deVjGxbrclyud7XEin8mlmXTl
OKtenZl8kvdaPHkNztz5dcKtHfLNVtm0N1mJWkXBkwElgDM8jNlNzXQuzSr0e34nLrUheV56QXLJ
wf/HBEZcmO+1/lnTW/j5BvxwpxXGO1ka0Ob2TpRihJq3g89mVDkhqHMwhYGPUHnQOsjlxKkUycXh
VGf3RV64k2Uw57x1hWV3quXMgglJKTyklXjTJgs+lUTe+QfbGXKaSDXFrp3lm77djnw17PNrcnHV
yD+UP/JQ85BWbHw5II8jRjYt+qAJ2At3rw2zoFbmVx7zuQTgnxd6doyvyk6xJoxjx7CUqT7FTh1C
xnAIu3Fa/REW8hQj+vt95XNcjmb/nAz++3LPvwRrEKwIQoZ5E6M5i8EVGUioBZ9AeJRCw1oaP6zi
o0owMbbKWofhGQ8/RTwx+rVosXPtzv/evyVaCMiXHMOzU35WRbJfw35HPvYm4JYNF90FTVtCAIiG
6P3oNvtMg4muRclpywA+fwa065ezkQSPSj07vqazgHonb6nIsR/L5qcBQX8XRO4QoseKKXUznwuM
LFnqHlpJdTrB3Nbox5I5uAsKaxP1HesMo5nQ6gc9fhzEByUicWSbJeGNih8+XKWBvovgiTRy75DZ
7SSEH8ebwb+tGyY407Us1nSwXCKBFuZ4iMvayfO1ZXTU/oDnEtltiOWdKUEVmSKOmSGfBzQKH+gE
x44x67xGQbhIwWHIZhQQQ/ghWleVmBdL9DLAKbBaiP3RgPIkv54jc3R+M671ozQAeWKXECWDI5jZ
vuozZ44LVyACV8KBXo/Gb85n2wFOcEf+4FhWjmrQN+XDVKoTrtUif+wxHCK2cWlVrywYA3REf1nE
dCAqUaDcK7iqh7Em0ftHpdfrIsVHQb8rjuRrc6n2/9Rx/m9V+pTKfLmxZhCMjDqndJJPGdHa3Qoh
iz0cSU/hyBZwwkEzQuiwM+ww4/uKHW0m/ZGHDhSkTgf7VvaoONWPJOJWa+FncKsIQC3vQohnoDVa
9FIeM90GugrZKHAo3WYtwcpQya+yCSr33ds7baNFbvaWoGTcJWvI3MNqFJx5Q1H3UbpV3MohDFc7
9lv8zyMM49xOdvw8adOG+0Zeyc8GBobb+Ge2mc3X7hgQ++jbRcJ/V97N7iSt+4Oce+Y6fa9Ge97O
KcgdT1rp+l7Q3rXCLthRJz+rBPowGJdNV21nZRM/KKPHWWZey9Od4HvAspVw2yebKLwH5BSrt9la
IBieiil8QmGjFmwWoTMq+8hTfuWk54JNsQ7I/4lmOAzBtmVmpkts3mkLzBHxUPZU3zX0ZOJ7Tf9j
EgrEEdedxC1SobndZerP+EecOPmv3FYRiGzayZ3z7aits2QfspNVfggJu0qOZZvpD8cEN1TXgui0
L+NGeWmO1bFI10sc0HLWctLVmEMNc81kK0lIhLAP8vB19U7w4ltWHoA38YATyLGsTQcgo2ffBbbK
tibBrQxC5KthpTzQx6FXCgCmG26ThXyN0i/dZ6aXKxt9JDThSUkeLYsESGp0/qHPVurwFH6AkEcc
gdhV153fhrpJqn1s7MgCkoa78oEeYNp/6I8V+IKXMd1QgPLl5yF5ap9vplVxEFA1OISk0CSgbM7/
g16qNDdptC0AvwCUzlsnhgKj3ICJiCYDCPEbRrDR7l9Gc9Vu+r0kMWm/RsFvo3C5z1Xbr/wtVVON
fIJmD0aDQUX1XWLJ2wsvyYT5xc7IklpxBLfoUa388cThxOCv+VWSd/5UBQx9tzO2EonFr7AICY7w
pPGdA2ToBuOGv9uuN1DNwP+EyOjMU9G7VuuxLqPB1JGwMqghuXHuCmHdCK/aiWXdmU/tfgQZQdQw
/BzhBqX7WqRy+f4/hJ3XbuPYgq6fiABzuGVUtuRs3xCOzDnz6edjzQFmTs1G98UuYFe7ZIla8Y/I
zAi+H+V9lrrECVVneh0RlAr3I+8+C8xH/dq/kKGdQkDY4y7UHJk/9+NnT5jOk2Sn1c664GRMj+Y1
LO/J02aOzMfxSKUjWfxHGRnOXO0QNJiCLXBjFRxSGcblRFZS3T10iFbvhEs8EZPvr72N/NDmbnpL
bvndwFOKoQJ8gcuRrro/FgEPfnEWR4/cW2YHtrwtkNlnwOVY2HcZGXGXlJsWzSdcv7ls0+Cn+Ons
LxoarF3yXpOK9gmJTP8GJqp69LVqV1GTwkel2f2cIpewsxyDrmprF9hjbLsiUQygCsAAbRY0+OR7
DB7VXqhbTxPeFInF4tg5C7H9+hPLB/MBUxsn//5BTw4VTemyLXtIsRv1GEdwM8dU2xkh8b/cypwE
QMfy6XtatXNieEX0LY8eQRaL8L0aj+2npgXrlnat2tGh0B0z9cLrEBg1P/mDu3Z1BMt5bGnYElhM
0RQQ1TC2D7neOhzqlsFdcsVmlOSTnyJtoC9Fn8Fgax1naIU3N9m6tzD6vi6orcPvKnX1R4n08GEH
sTSmh3Sx9dnXVfxuL7NYAy6b/tCeh9Hu9pSPjGbhlAO37ucRdXYZqMr3pN5j0rDl8qlVuYFf6jaI
WrajXXPQ0lvz2goPxA84hOkksru8SvJdFR6Gdq8q3O+C6UTaIBX3OQaMFl+dXzHmZZtV6iEhTyPb
66+RFWSjjZNfMB+6azVd6DmnyoOwL0N+bNTveins1HKMG56okHjPYIL+DTRiiCe/ZuLpdtdR+GGr
/uKelhOB26Cud8Vn8zKItnXqjtZJUuzhs/kTcTTZPArJSX8inxXvCrfNYXv+qdzibeYlT8QEt0+U
Sph2L9iGy6VvApA7QkDDxp60OxrFPlARmDci8R5l8Uy54VP0y/bVpDszPeuegX9P9fLM09JAU21h
r1yTT1neN7mrUOpOGUJ2L5NKcLZqR/7qNQTzDzSOKZobXzqq6Zy3Ym/8UpbFb96HJr7Wb74UOXpv
P0wzyKhhyZ/q5HVhd6jVY4hTMwl9VYI/sOPhrc3v059M90SEenzerEH2NNMnY8vWw8Sw4gYSkYhU
tJgdeQJkl0hcpHfyrfM4p6k+znZagnGBy6c49qz0PYvOM8fbq5ReNSFQ7PGtAH0hHky5z7Jdtdwp
rDkyj7vv3ZGugCa71eqllxu7VV0iqIhEDz2ye2MIjJR2Kb9dLtad0bhr9y5WoE/BonjacylcyRWM
HroMNYlNEld/q5Bpj4f2Yu4SEq49UpBi0Ymnu7n2G0J/m0BmiWkFn6Dqym3TwKp8oaamwY/RX7U2
qT5oe0Df9pCP5/Y1Fvad9BSBPLp45dMjboDQzu8Vri+u8jSS4XYHti8cu8oFxURmeswsH1WwDQY9
HXekJ9U/21vKz6lyLCtH2E87xfCqT757894QfWqqWvJkSZh/INZGLAhrilxqvbgKEbxVBuRCvzWM
3gftrYe6USxW2qc0GFMX6iZvn2CGOb5aiaftIUW3MRoobyUVTOwkc8DopRwFH4MskB8FbJS54ifx
kM7gqb3fPKen6NlyBZ/j/3g2+Ywipb7OxHDOqkMR36mFnQfDS9R4BvhbHcQ/hvlcv5cXLz2OumSL
FPspLCLOqniG2+34fdYV/iLsbQ+h0Z6ypNGu3H7yegT69pwfxRdhh7hNg7k+S/uleVGtY3ruz9av
/krVs1fTbkovx7Cn+kGp/PRsAe8HzQufgf9XHLvvUHYV6MjlMF+BgqOgRzSh7C3R12kP01wKq8dd
ZNwqnLjybqTQYzoklp9hSCb12VIvk7Lj28rU/di9k9IjuL+GIdnScwRjn/oMcPFF9Ddb0gU/b7dc
ZvqXmeIlX9G3FfnjebD8yDh0BqUQ7AzDRQR1Z8hUz0BtJesKG6/mDdETu5riWkugsu9PTm1cFeVh
6+PhTH+Nb0v42Eg296CRlVMoHrD7/AA5M2wqNIA2dcdsXxTkHDf+juRj0Zk+4+NLDqZfeguQCuJ1
r0YJaiNDeNTeK4dugHFLQuswCz2Y0b1VXE0uKTPlZJM7veluwb7PDpTp0CR3xXKdfCDZfnJ5m3w5
5Q0lKRkl9ujIrppuPtVl1zosKK7+HT4C/UcHOjDYsd6Mt5kzrBdd5q8yYGPvmp311gq7OTnSQzNb
njKdo7ta2FWKp37i1PdDB85BrHcE1Gl0JblRaj9lGbEpnsLoPbU/5U2/rwa/E4Nf9fVJSXcaqken
IuWPiBae010oPY3hfbyr7TVYAfFwClwuVwqoyUdyJ4KR0DDZBCET9srGrYxekTn5LmdE4eh3YtFb
y88I5QWFmn72OPlis5udAHtgdKJgiDqK7CodaCHZPOy2JNjSN+mUh/5EwGfpiIfqt3+39qLo4Wse
HLQjEhVwDpZBCrUCvgQZPdE59HRQqfdIOAyyKzlzus9Up6Cm78jYzHz2WVLEiJibnTZgb6YP7ZJN
NrmFogfPGUjnWbVJxHyw3Mleju187rqASffEjt5qV9O2e7aDAzkWq+HR5+zEiy27/VPBYdOrXjKu
OveApWZ9iB6iyh1doG7SLpqdNnmJ249vxM3vk+sMLCh8Nd0xAvmGJM7bI6F//gLvRJLTZSV6V7nQ
hoI5n6S4vvLo2fZX9rqr1jypyp7xDNFifmY12iKv1BzpuzN8mDO2xnGHCnUvfHR+T9amwbn6g8va
/CQNu37Con6MnPRDJNru0/QEeCv6uLAvNOBPnBW2YDqq3WqOPlQUBDA5DRNMJKiTpadvTvk7ULts
OgvMtRt9Mm/YmLLma1W/TZApYwciP9rrmUmWRrtO3rUGr2Qz+1vhuah2YvSW/7B9iIzWRsE+REjM
nhqw1gpq2c73W4mprbX0TJ71m/BoXkgrlfxxOOgfcvadM11jBvE1So80a5K+kjgwPbPs5tXdtslL
kRv99mkQWi4gXvQ8dEdVf6SPiww6PdBGLzHfssFvoyDel0ShwoqRKk2Dangrsj1kX/Oefk2U1NFn
Ujg9h3/HejiSYyZLZ5VKFWxIkbIl+i1u8xm9pfdz7oWinfRHgbVyPgzqbtsKvkeqG9ILoN5kr0+a
esiBWY659sKI+qHDZFXtRQvShgJejh9v85Vx8rE4A7/GsU78tT36z0P2WN11V7Y9MiBFuKDubnV0
5pwXU3ICuO4yopn5B7YrPbD2NaG+55xsdJ88CqnyUdyOl/iShy+LXx+K9iGjIMfy1TMJ+177il7t
n5G2PyjS3yiTRBAvGcCU/Ip/9/vqUlxMZjzr56adThp9UwsSXEvz5PFenZw4vRtzUl+tdyG6RJxS
9ZAORuVU05+hQ6+CL7GcS3QwMTNEqlci6EFkkUR/IpTWYR6/puY1Gi1bj3cK1YPIQtE6oRw+pQqR
J4tjsKZE1L7e1PJd5h4aYU+JDLgBfBeNdfvnT4sx7D+AavytoomKzGf+Owla66MhsRIBDSEorYVg
VEvbLxlTAkwxaGxqvdMeopYconrfAH7VQ6/NLjIsVKXcpYPTpQhlUTNNxeDnI1eY2uDcqVI5+CpK
33p76EXL0RVlZ5aDryvtMU4UemnIcmatK8GCWzp9qn7y18yA6vnKZfSIpnjQdVvluVGy6wufSUSU
PgO6aK9t+W52WG/0+ixHEBBZ4sla5FbkWlbGRewlOEJp8SZKtcrJVVxljJxQQ5mZNz71nLZA+QJF
B1Q1wtipd71+k4eSCiXEYwl+7DUkcaRyIwjSmm7lKYYamg23ItqM1hKlY31We2yRAEQlFu70Uiy/
xvpnJK+FTE8ruYnSZV5aVw+zu8TQ7XCo7tL6a6Kciyh8v1UpGES0sTbzKV9oPgwFHK2Rr3Omll4b
4TwUT0J5zMVpp0G5y8CKq3qrNV/uXjdaVTXIIB/gMrg5TvOljWevhsFI45BUmVTaGVBOz9lKgybP
OB/cUklYdsutOGglLrlG6sQjEvL1oKk33QbBoBSFjpZB796NlXtnvtyEOcjm0dXN5W6F5OlGgDAV
KGR6trr6Th7Gx8Zk3WGP0fLnPG/dRpq9SCzOQk4DLUtufV7E/iLCtW3ldiPqik3NBLU5FBe+X+N7
4k6NbWmqdoOZf+QKQFmV8gNUiZHhUbNhmxxOSqqzpir14xjs9lo2+b9IDf/4u/7vXP+fwf8XZWJ0
vTSLfWKcG5lrusRtkbSH6JbFCDsfeK/1HFOEdam4hg9t7LaDQhPefTqIXtkHq/bQqIVT16jDSJnP
li0o9EuLHxf1oddqlBtOW9LIRkskrz4lxAd95evJ7NiS9R/RemqSy0r49CjPFJUjRCoowiLp1nzv
ORBX6cdsWo6WHivgBTOhSI2vuW1pQ/9NKvyc6Bq48ieo0asp9mLM8F2d0vmo/pusbwOL/+kh/UV4
VIkpZxREUnGocQzmy25+i/U9TgW7GpCBKoheKI6bDYHcVqwh2bEjgJgPNHdkVSJCIvNWiU8JSxga
y7JQHAm93D8vY3+E2v/0Hv9iK6taTY026spL1xV7jU4Y0axhs2evQ9nQmsl5mSoHfSKwqOWpRXce
ODNGPZW64kpWqxjcaKCY0n2Y927b3/CaqYZCQDfb2+eikflNt7S0Ws7IPxtUMmiUwqD2T3fo88hn
1S3mF2gYUql/FJrvDPisFeCnXsUgSZi5hLOxDBmoqKb2PEbzVoiT0Ak6V9FrUkLmEz9RZTNw3Hkp
MUduzV7cNpd2ft/CV1qx9sOemFxKv7R/0Tnr/3kDQI6qU02xxXL8/1xBLDM9e0HPocR11Msm05wE
rNTwUzqgE2gPI9zL8+RWdM7V3BVYz9yMLx0J0NJwgNMyfO9k5a7XgoruOHra/s2Ip6iVKI+U3U3q
SupVAoReoPnAFlxD61Nmo1AtqXHOQC1p8AzmtXoepuxeYHGU6bybxXS/WGjPAPpjjsJc+sebuDns
ieBjO7M1gpIbLlSUleAgICdHk6RzShGPkmR+SnucNc6P6oabZOZe4Mo2mpmrbeQxQul+yXb/PAb/
NoT9NzG2pcz+vwf5l0MoqzAxKhrih7n1JiIYCA2ymxbhutpt1j4R9YrS8YjznCvDeSSMPeO8unT/
1pD23wrp/zsb/ued/EX/aOXaZSWRuJfC4DKx7urkuSdF/coIK+dLLvu7SUMN9YKWtUrYebFb0vBM
AK4BiyYg4Zk6k6sIwvR49VGLcQZB+EWNB2MRO8ehNJUDKxijvETzgd841n4bY0tuin3LQO/beBlt
e0V+kfT7QTyM8vM2CrTpWCwn1h5bMJWrMLwAy5/mvNvRtyFXORKvDyNCIGRhxBiLJzNWHtkdgn4q
QXjpr4TriLPPYWkDk8R8kfAsXlgTLT+mM83OjNc2hU7Q5c/J4MZ1y0MwRAoC67PWyTS5EqJv/VFO
1V4N+F40Xm+0rrwJQFAuGJNJUyYCj6O6bigwwYanpaDunZmgl3fil4zRg4OJL3SdHRploHMLDxph
L0eoqfD8nNseiJJi0K3LJZESbEbaMWnaF2GmHpIWqIK4AUAipaK2szpV3K+EzvKYTQOkm4xQ36Ch
vefcs1IdaMDLV7VvoVIR96MEDS+cZanzVklyRs6UVvURYkIixtYhsQ5h2dUCqmEaTdoRu0qRAtgD
e9cvSftgrp+0tfEvpkQ54JstjHcgaaeqLuSb2BVkmnyr4t1VHB6liERo4GY6v9ssdXQg29Cc/EYy
7kUGQJxgcm9e4/JJYdimKFR17GjZW9c9kSeJ4A+zBDHkfAYgt8m8tcm9HD+UyqdKm2y2kJQnsoS1
tgvAAoe/Cj8SrE8qopB+FYhyiZXVb7Y2Oj11ZpKhluTFFEjRGPTyTRSBM3hKptR/kQD2KSycHcXn
OC4vtKSrJc9FFgg4IWhffBbRY5fGh85ZT4FMKrY2mBo/geUb0XJLNKC7WYW+WfTLJL42Bim53N2p
o6cAeRnPlKinOgnz+RtdwFsLFL+hkIMtcbPMihuZLwT5/yxl9I7tk633xCevZMsrdeRONCAX0wfW
4UY6F/K7UBWf09gdFXoRkaUkeJk0UuswkgT7uaVpApudQ7M739zLssiI5XLqZUKtMR053UqWcafn
Fv1p8mMKj8stKl/IkDOnoETaV8+6H0vloRInTyIvbuV7Kar7CIhsdYXht1SZAZDUwqvFeKgXINoW
wmQ6pM0zqeTJyvkXJL0z3irw0eJ78ylFl4Ze6JqlgyNJEQacyJJ6lxngYRQRX4rhwq0rj36L9kXU
iO1qxsfhGPFFMpfILaTnR92NkiN0mIMISYtYIkblkZbWvB0frJxaE4NcFX2ZXioOpFRV1CtxitWH
hhe5btKKRtZ+LyHZ5jZSqOauAHFrKJE38vu5hBltUmibp05DGqKYRIYwhnmBOc+dfpGOM9lxtXWc
22PZUszWAKrQHCoovGWNuz2iPD0TvUXOARpoEc6+zL4JSj0n2smyNfWpEjVHQ1C3DIM9cwJPkLuN
5o2wpwVsqHPC7anHt5XTQF+srs6kJZ8whaXNELmp+daJyk8a9VNY8LZF4Gm64kr9kqqXQt2354Xb
a3ieaU0ZCC+VhOwqAlroS7Mn63EYno2p9otCc/QIin2Kj2Rik8V27Shd1DdlO2dKjVTVZGuSH/u6
2CnCKRyVQ9rhk5fO3V0y9dCPMSQ+EMAMEg7I0ltcJQITTHReTnKoEMd/ZuMVlYI6hFS81JRdE3hT
THy+2JEX4N9YuFh69ayUYLkU0AZhMuy3d62yrtb3mkU9uEkQqklcpQn4tuzy7oMYlE8JsjVbgaRW
Eusk6s/qmmv6inNfwDG2/lnuJAL0OGcc+xGDInoVij/aJ032E/wFWnYcO+KWTL4EixsODjCdf80G
IlrYakURJ099V2+EPyNby/q7xMp3Rk1zGAupAbpDDee/e2n+k7zqf2sq/tK9RPNoylUiCiyfYNtw
5maByBC1pTjyhaQrPiVGvXHAG4Vz9C2ERzBMgQfzbwokVBz/6cz2v9/LX3aWLJvaVFgstgT1VcP6
KhiJI8N5yAuXzI14rI8Kbu5WumhjMGT5UVY9U0bVzyHY8OqEVmGZtzZAPCbQx/oSGFp72pyca0yt
tvk9cXxeRj0oU41WlSFo5W95zmyJ0xVf1AI1MevXJUp3SGrwZoXFMZt/k4zU4BXTFWiitcBwA/Tj
tS10qBPGTK9B1Qiva4rudDpEA0JIMk+3xW5ctmLUFU03+3i3CnacPneEHVYYeDML2BydctEiicRC
n5h09bHXFNZj14FDyLYIadDvpCh+nrovfUAtkRxptoiklzn6WBruUO1wsqavlotc8qWLi6PLP4tZ
3lJ13GGrt2Xk9ivV7HryvNQnC9vYwp5ADVejRa8ZhIQp3/BEpF3jj4zj8qcQKdNWRdoch6eZEpYY
CKOb0UPPqS8Cr/OYK2TgLRGuM+ndTCgVuV0y/lLY6Y5jjiriIE0XMX2Z8O3poBL6fGuRKhjh6yxm
bjXcrePXWLzWLDCadsiMzhW0d9H40HjEGj2TiWQcJRXPWAXqixIiKT9AkEqUcp2M3iihu2Z8zkzc
FijPrRaHbvysWDejfBcBt9UFDtsQQJRN+Zyzrljal9lpXtqDfff3qbH6Rc6ZUDgTPLiKbzmSHiN6
66XelsOZOpLmNrAF4ItyxGncpQbRdtgl1Oh1EWJvQzi4wRzU+XWq8Z9COxBrjc3T7yvNEfQvZXwu
+OexxaWHg9Sq7JP6o6o+Q0aXgG6wTgAR2/06cqw7dAi+delZkD6KlNIFhMmRtpw7haof4Y1MElG7
5VugblfezMl8a/CTpbSDz2g7GWQh6El11qdnqRzsFJih0t7T5qOFNRG4MFNz/loWz9UY+hPydL26
NsPnkssUKiE2Bu0qVRLCpvagybDe81mgplnDoSnHNBpAIuvkH2zphRgkqVGK7xOMlKP8axTnaO5x
VjyvKSqZRPMLHSlMX72M7VHMtvX7MUrXSxP+mCwevEtHb3a1BRiccaO2VldtFpBB6ppAHUaGdNQj
VH/MoqBmdZEw3JN75BBYStUkOwK2TKOZXdLSbVFFHzggc5fW2O+365PyjUQeteR5gtIXNYizhscQ
9R5CYyfqXiXmdaUNvwi5W17YjK9S1B81bdzXBNgXq2+Q1Cabv5roWai5Syb0FNpNE3Rpu+uMd1GD
oGbgEabjmXr5WDyGyvMoDBhe4LLItO3WoAcqrlCWKjqUUOrU5X2psEGYWqAuFQ3lrS9FFCob36Qh
Q13Ox746FtJ81tPozPHqUaGHG3cSpZ6uLkff6aAdkvZRoCqokFP+B1TUAUNq00szwB4i+q2zlzhD
UWNG6Fa4UVoaOXMdvUx6v6F9yYcoUCIsG4e2FB2N+6PW7yex/+iorq0SzYuHzhfnm1ndT5h7LJD/
df6W2pfaYvoM2bmkZcMYfWUw7ls6UuRadjPoshyWIM8F31DkY152iCTUxzHxa6U+q5X8qCO/88KY
yHIiFfBEKAOfnEdsVuxXgAAQHWUK1hWeGxYa6X2pznciJzu5+uDv5f41rVcCWugPRVqALy/u0mNa
RHaxpBQgnxMauvgof+zaVMr0/eyK+F1UcA8KpK31RYjerPGr5UxgoIePmldxET2qaiYEt7LxnuLr
7sF0Eul+7N+7qXMlOhwvSyXszPBzKbmFoBZKxsi2MJZM83NE6q1Yvke5uJupS6sjf4pZ8zh+6VZv
S92v1mOL3MQJWPyxw8CnVUa7HdL3CcPGiFRXws4yKIjyMVZBsGZYnpbhqGtnSbqTOarm0mueQAZH
3A7Ce5nLKFYoIVV8c0h+WfA2YZLMmTEWnLRFXFV8R8pJSveU7dmC6ovlW8rBt0XBVAi6I/DQMsOy
4/y2Wg/KKDs1FQsrO/raUOYzqPu1fOU6aiQCOg7dKRFzKBAUDdWoVuaE0XwfWTNUkXKMq8ypObFW
1nIypudlY9iSKeDMOk5Eegh5MC3UsmmLnWjKx2y9Vdm1lRUggeStQIYjic1Bah6yhrqh6Ieaoac0
au/jyU8yXD+MYHq/m+Iwa/N7CqmYw9TOsvgktUkwhU2g9qc2FuwejjGUuDBHzxVlCGnLtbEybGV4
NSluoGdnl298axZI+H3GPvEM07qq1RyQoukpabmPMLmK4/zW63dmO127PnKNHnpL0V8MwrI7DtiU
YTWcKcIHXWByoL0tM9lFiJ+Lr1H7nPTPE6q2tSPv8LV5GqXPElBzYiuJw9vCfQJ5KizJeloBjZqU
/YoDtV68hrix1jV09DwQhyua9TQfgzLMd0T4QHttYpsfVflqVT8vYrcuLN9K9TeBBuWCKIUaMv9e
FghpwExB4Can9/hstLs2ftbjV6OZbAHYdO6NAH2svVA+KkZ9EBXXVsMTJ/aBuskrq/MyMARwVkqa
fhT1yVOU6BwO30rWM4yraxaN1AzcRkPzh7G7a8uvbnhWYVzNsrjwUq6iNXYZM4wHFWxRO7Xq6DA5
XMwwbFAs5DTXKf2LYVCvCx/f06UXs9E3/Lg4jAdLm30tm79VQibjMTtq+vgUtTiwWg1SBHoDkEPu
TtCHvfAhLclTLXzOUwNV5lZwEU1noXwCC5k+NQXf1NQ/pcQRiWGz2xwTRroprCyvZmOdhMQVM+Gs
rcGgZ3c9x4Cij5EtK+g1STIpPiyA7BySMVRvssZrS4dBO7Y6Ys44odJdfGyb+RjXwj6xiDOZE1/Z
WKwmQp9HkR+AQp2qrgKFoDWiaw1vqpC/h/UDF7cJ3n0iXHc4GdHViq4FxataEwZWQbUeLy6xIM0h
t5eSzE4SNKxcReBDZiZB+rIF1695ggSa2F5C88SWEHYmEZ7JnQkZWGGWlqgOBRNCAQ7Rk3Sho2Fv
jq2HAUGQrMv+aCoXKVu9EOm31JrHgSncooLuNBomeqzp0/SWTsmVJDBO8RZXP1ytOA7qUkQKHHav
4SyfMe2+RaF5NIf6qYvDnS5Pv2ZZ+ksm7SMFRKbRnlKAMaowvBEnohqpwRhpZ9TKO6MR+DsLPtwQ
uLKHQV4LeNgiGjNSHbZfRHfJQlGZtLytVaCKj9YMB5+quEuRr6mis8rlJR6aICv+CBjqBrzgNqJL
KWf9kHLvntCFCrh1JdrW0d5NGu5mqPZ1osgxVIOZlqGUBjaWmaU18C7cLIl8QA33OrrQrYerore8
718JF4IpL5iWnFonGJ6e2NMEvUsjXDWDC2uU6+zl+UWJ1Du50K4pPcLpaDpiuKJS1Zq9nu25XT/O
GU0lWI8RkspPE7ol2ZEWloJGMY/xOlTYTMSTNA/YIIu9ZHX+uA67Sm5+xQIGqVROfWvcaZrul/38
OC+URREAolfjeWzghqPn7smwOIGvw2tLz5Hcv9eT/lFIkVfpzA/xfcgLb5E2fv1JHki+tYxjLzho
pcPuoRyxbUUV0gnqM7FGLpN8yTPkRVDgaz4d9RFzmWbdRhaxnslIzYn5KzFvRSIKQyC4QiQdY7iJ
KncvDMOpTk5NIuLXohoVO0hpXrKKPpBDEz9Vj3F9xFRWCIqrLe62fbT6ZhLVTH+ioHOSjKtIIk43
jhj4uNyvSGhIXa9ZzrcWWPUsqj+UTSRihm443IkEEYgixGGVnDWjf17R+rVLHpirgHzuqa2pdtPz
e3mGJFKj9TfLVn4jNeNhdexDnpScOQKweSHsBTXzk7SHqZcxP0qoNuKGmyPBizPrkTJ9FDnMW64F
HarC0ipdPY4CEKb3qQC+5+sI2xIs5JegtaKYvUlYXBmLKJ3KQb3EdKwTrG1pfmTWL+PJCJtjRoda
0ku7OS5vQxG94EqkFMN61uDEzFzZwsMK1+BBDrXpahUpWFtGhoxosMfBN/xGLIfDEG8gE2eQUrGj
cjNX596Y7+uxxpHQcNSmmrGITmWyPq41ugtZdUNCh2XxYb4sXYqup9npCRsPWQCVSNRQXr2hI2rL
49wzKZ+9EzEsdnD6Um37K3gJbPsnSJyv64m/S/bByb6eevslt19e7Jfg9NL5/Hm6Bi/X0/XlFGx/
lHYwOmiCTifVzm0v8FQ72eN+da6nrz//IeA/jc5LcG1cfqyo7cGXGxd9tfzAWAsJUP4VH2Cc7uVr
Fgj3pvvT251LH+Od6Eu/QjA8UoPrdC5K2WNEnkcwH5Hx4VboH4BlunN2oBbDxigTWE7i8F57zwhW
r/H7gHu9zXKLXqe7m38KF7monR6FwxbvUOwHmpUHJ1p8+YHUFfP0VTEe7zliJRhCvoyRi4m7fEvv
BFgoHeFatvUxKfyhftPIwWnOWGlVtdl9ScWu0w0CVJnU+knDNVJ5WFXDU3nUPH6YTAa7QI5T7jrO
kiHZGeIEolQNqKRewzTax3zXDH4lJa0EcR6+mltDH63SwmTA0ItsvEaq+jGYLFLuSEDxey0Rwaso
Xec6O4RlTNfosh7VMPbxhzma+B0TFzkr9MpLd0bUHQfIU9GyHpNVcUZxOapQtlL+Ig2tow7yZj+V
4Fy14amYRPLsFEph3ipk4lPf+2Yz73W0qLI2EVAN71lZrohzwoQMMAsOZSREbSnzKfDEvAKKc83O
qCWdWV9J8jv0U8CRC8Cg9GXAcZp/pTDx9R6bRKkEyry+FWQV5Ovk5OsQqGFxiIebxjRY6OFs0AMM
k4eGC9nJAA8fIUOuKCWcqdKTl9D9o3JIRQ8IuovRTfCmtPC9JMGMzC0Lxi5B4ioTecyCQOczmeDv
Q8GD5h47rd/bqQMAfxzLfYZcUhQuVS0fo8V0F9TKPXhDPKmBEiPUStsgMX8Hk6kr9gddQV+YPZns
z4bYUruKP7n9Gvrz9mSHwnTSqnDb9th2sbNtNODQCf9lkjbd52r3FAUKbwIZEtal5fEtoc8hCWlj
4pScNxMMFJZIUvYgnikKOiNB3mBw8ueCZjIQzxfBVOr7IXngUOuGrXxnjtyWcfwUFFVrSFVYWMfi
1M/hKQaxEUZbpHVzO+fHevwylAlJhdpNFjKeqeJLOZv2Igea9BuCw2wZEYk58Eo7VNSa5APpVDJX
Pi0hziY8VdhJx27aG+g+9CnyBp2T9JReBqDBkPV+plNAyS599I00sfe3MKc2eba4szfJyxbzt0Jf
NJstJHrMIKS2jhGZ84WKdLRFoDuy8ehu2N+vBk+LK1kmBhnChAjdYowDZK3F+0U1PCUiLA14ZTvO
9SAjBlJ5NTp0SGhSjRfbVnYlRhm6x8pLKjWns+dcsRySzdh68O1zclXMzFEFVsbOaYfLWH+BCvB7
AgHSqgHyU8f7rRVN1Pdty7vEbykh5ZrWV4tzbsOpHOJfzklLeZhXzu7dpdTPGqboEE06aodpKOz/
4uzMdhvVtjX8REgwgQncxr1jO3ESp7tBlaqEvu95+vMRnXOUckWx9pZqadfFWhsDkznH+MffZMbR
tR5T77cBF1q7J3G9N/e1fMbsoE5v+Yun/dbrck5+KTDVPkwHtKuvjrz3Q1ywOoN8GAvHB8rj5tkE
snco/VKxV0i8jEYFE7YVQDZSGp4nRg+OiYeCC7EFbn66QrBFVXeLp0BKCaHCSHfeMPRI23kz3PXm
vQFtx/Z+eRGTPNXVyGWqXvyClPNiOk7060gjimyYtfXGcuZW/JCABcWwpHjEMb7wuXiJo6cBhMW8
r0eU8wQv4oqkQsip9Z2P8b4KJ6LJdqF8SAfOSLYGFaENAnkXIKXM3gfkIgEpI54mUbRmc8usFnWn
rf3+rVdQXFMWjykunyNtz1smHznEl0MG84Bed+5Dh0cIKpI9JnoaDVq5yRzgpwFSubi20rnOkJJV
eUXV2GS/IligdAAPRomyzJp71moA5xvFs20m7xbKVpB+WK3xlda7iM7MZY7BYsp7LgeMaKwIUb6O
Echq7F/L1mBU90fpsdxCSa0WCZu7ABP+5bN3fEbnIVuPmd3rrjvLaMtbVF4aLREzMytYew1IaH2S
1ovas++1wTzlcwVHHAqSYTQcL8ZxFvDsPxI8ofNE3voxQfWwaIPoOCovLWwz47FF/ea7J4eGou+0
K1s2i5QxaQUVvgG7Q2KgmIwULeg5HFGTNUuWJpvpc1Hg2mLnMcAUHTF2VptDAo4Vy0UA7+Wp5u/5
cNMjZhJKPePp9NF9ELCBUmCN+X0h/XnGGegaTxOjBxeWIcyWRsAIOUIhy5cKEGdm5lXbR9eueG3C
R+bIGDqImesTHYzeH+tM+A7XOmoiAZATIj1pHJICnv3m4IS/WLA9Hb1fYULBMV2Fh9K9hxBnyrkl
r302nDy7DiBfI3HxUgTYKhDgb714sGkjkvr3qHTL6XULIpr9+mNw906bUueRJ96hzRheU1fb5uV4
bUflrQ63yTSzE9NNdfxQqKk9xtliY6su7LDHFDQ2z2wm2iWzyY8MI59OHbdjBQ1glIeBAVA1UfXQ
ipfmiX9rVVaYZtIvjcXU2TFo6iirh/syv3MDKFH9e1N84ksliC+sunaiqRGGVhl6PVdyNnFi0cuG
7j2YpEPrMHeeVYph31QWReLQOLWYXdhHQ9Rzhrl7b2J6KPadTPcly2tADODn70qIB7JzD4/kWudo
i3vJFI5zZHwe1BfcQKFBMsDASzuHvRGyDSd5Oms7/HjwdilxRnRjuawC8scZOFc2RyrC2YxiJ/U2
Y1Qz5H+3e8IFEmUx1Gvbu3ZYFXHrwvmj2oyKK4mDn81/2/eb0vDmJUYXWHvPjbZELQX2HY7ItRqg
1nouPEZbps9JMt5aXvyeDcFGzUlxdNNtZ9kLaQ1HlahI3yWPWzQz23T4B6sDmDdpaEP9zsCoOuYZ
Ro5naUOrTKefJ7/D4LmOtWUhW9wBuK2yRYMBDdEqN0z+HkznxdEZqKXYo1IP2OrcwF3F4owQyFrH
Z0tQaVto5AD67eIhby3stlx0C962q1n5g7EyE7BBgHtibgRQ9jgGSKkrrCU/JkKjOUAoTNQpe52p
7aHptwzcjT+1uYV8cpWl3Y0mXKzGYDPQHIUDni52y3lv1QcjzedKAAtD4Fz/J/dfpzDUgBiucEUW
5mxU9Gu7jfdt716PQbxIixTOMtaHOT3nm9bt9In31T6xrywE49ohQVVCxcqbX3pkXlcwT7Hou1a8
2RiMK8VUV331GPJ1jEOz0NXXFEo+LMdZE8cLjQ4od4Z1If8MxqNZpvfYKWVBsJEFIKaa3vmVfztl
wyR+PfEGLRwYEbQoczWNSC67xypklyvPJa6dPuyXchdOI/9DRr8Tp/uUnx9W16XFl5lUSz1nV/IU
f+vDQ3WGdG2C4HYUnb5dQ1Dhx5Ue6NVmQpYy3UaDjH3RyM6tgEsOCTtDAaK5GCLS7oz9EL12LbVa
NeBfaS+6Zw2Tagx2roxq72bVksYerWOBovCpa/S5Pz052t8KPx+3eo2VcM2cHta5zKGJ+nwtLN0J
dlDJNGrpLiuQXk38Gtv3WsvfLFT1RSz2npHMtdy8GdVtLvrjxPISdrmjYrQwiu6o1KGFQhR7sxuN
Ogtb6jGBSvXqREhYlGOeJSvCNBZdFmzc9NUd55Fc6VU0H3WKD64hHP/ohvlCKtpqymbUgG11Cgcl
uq7T64TFOEoYnGSsxu3eq3cS7NUunRu9OIUCKz8YAUuPjDVjLoc5u04bFq95dIsh2kbRWsaGSNpy
heBRD9Nh+H1FZCGn8dZRYq41/G/VNiJXtVtkhQDkNuTMQ6XSdbSwSBc4QY2x23S9+yEbZF1ImvsC
FyC/21SRM3l2buLM2vUpRqy2uhmBZNIkItWHz8gs9o1rHjClpw3hH6BNhzkUw1Nt5VAHdRln/bwq
V4omZjhuSDIK9M5/9V6mWPPUFsxNo/bOxAzObbN7EcWLYfA3Pq9EaqCw8KsYoyTH2EpeswYhW1HS
tUPCyMKtYbrNlVpEhMG6IAbVo9o3u0Ju/DjZqoVB1un/ZvBaJ9nAEUcF1p16j/MiEmC52UqNT2Zp
HscGoDts8Z4lfNYm1ZOITxGPdwmEGl9cV5OBA2dWhOFOTm9nA6tMM/+x3XflsBtA1tRxSfj6G/5J
pAHTcIShRUodpY6N2RjH56IfEd5ECvVZi8BcfQ3TbqaV/kMBrT6v61W2scOT8E6TY3UChZv2A3vT
lckhoPDUoiihpntT+3SROdHGD1uf/2tE3z1DD2fY1HdpcV0Z/cLl6l18rMiP1B5FvMDnegCC7vtT
Jd4rtISyiLc8AgXiEZ6izb6uj7CKfL4vEkt+dQzM7VVmjKCzXYI2owxffA/Kp61dm370aKQsfcX3
mFw3aK0EriZt6M7TARQnoqVM9epg9PcBlrxjkG8UxLh6W1bzHAPuKWs3o7cvkifSZw2iMVkbTs9y
MB9qVDS6GT1adv7hFBCxBgC7sCf69JV67sZsAtrWoJtlBsm/CjI121e8uRlr/rLAPAIiCyB1ESAJ
DeeJM9H3BS8o6PDOtMk06oYHT4ITyK5lGwzrnTbIWd60p7wO72RlPlOVYu/MZm6KdB+O/m8vFT4N
9GtBOTyi56T5HqEMMiao3NssFKtawUUvf/P7fSma+zjTPksFRSbgaNHz6EdLmNcHr9AhPMFNjsZd
kFfPsQf/IHcWCTpTfddLVHbOQTedrdWtIZyQLL2kW1jgFomewP9os1evD36Dkm4GZDy5qd4Yhbon
NiB7ViWzCNUj+fcZpvVHk1lQ2GuEhcXCdq8Z4azi5sGG+mg2zHDb4LpzTdA4FeGih2BudBY9k991
Eo6PuAv675C3R9O9sp0OtIxhJOKRuscFCl4GzpIyXzGVlkiPHddd+NZjFj4XscQyESLFePWLOWZn
oGWLIrb07KpiG2nHY8c6VIHfTTN+i4lOnvCzQXQr3eoXfUooQOGt8PlYQeGHEVg8RRyGQTGuu1LZ
0RuhiPDwRgeJ4vtOaKgmxorXHuLSXbJGsGizB1ypVPfecrKPmPIxy1BpU18YWJkX7rGx+VnDzuan
m3AiGO0YtFQDCrmO0ruM81kcjLcyYHKZd3D5H/MsvM377qSYhyzBJSL2oGH1yN65cDD2MyvZtVXO
WcJTTK41qCOZ9tpj/BAyeOFMuyqyaqEBH5i5/64N9aZAddsOTw1BjY3bI9weKMhMZT+RzRVsgWES
4dL1mHhyachno4W5XmBS4lSLRFNOEUoKt0BXWxvpwgvqGMHi0zgcIppWA/aJZH9kaA0ZZcnLqbS1
cJ+KgZsNxRLMaj6UxoE3h29eOKzd8FSUR0/+crUFrdrc6mkgxKMa+Ss/Eqg/hqOpA6oCzhbTjlR7
C63V572BkBgBe1o5dxGnfY6uNenylaojm9fp7+7daFwLJb9Fin/0x+rN8515WFULWcmFtP+0g3UF
0WfeuoduitJEzEOAJm4n+QLb7taorrN661jPmlHN/aiad8i2bFNcO9GwpI8EpgrnOQsHEVxG1G7D
Gixwcijtdt6Niz0QR7Cdqow+zpdxSDoovPoeQpeDfCWN/UXiOBuPhk3l8eWadePZ3cJFHypRfHku
9J69rlEdziSSF7u+DXHsQH0W8qXCh0Tk1tcbR3nuGbVabxWaHqt91iRkUMYYdvc7wIRnNI6hlV91
7ioVSK2o5oGICdquW3QrzxGfT/kZ2uOxvdw7mbzyhncnvguiiPzfY6pxClPo5A2UBjBP6pOpgp+8
5ST8BrODrhwCxbk5fQa2FlJfM9hM1FezmcRCNHB4PPTmi0wRGVX1SoG4YqL4EDB0+/YOsCKBVBwB
nBVxv6szamaAInM4SoBwgxKsfO1pwqO4QOtLu29TBTfDvG/obVqdsf+f0HvW03sQIngrfTbuhvHF
0qGmCBKHAHhbkEIoyqbDjgnsSVQrM/xVwOjDA3rp/X4D1pOW6zFyURJOuovDRHnW83kSMYHT9rkP
EuDP2rJhYgYrc1kCpFBmK1r/lhmoYtNLAaqfRu3nPPSvNLUzwybVBT0UE8fIKea5eE+TYSHzAPT+
bUBAgi6XlzJQwIeas0yZ8BhDvrSgWYMw1fTMFWa1KqULHmIQLwWnYHevZ6xDA9JZ8BoYe1w9Zwo9
4ECpGYfolm2MBtwZ01ERHJLwI4ce1VntvRYUSwV1DMEbOEfiHxIhAwUP6NW7aNgH3XSKIfyBQJoD
TLpQIsyl1Vb3Rm7de9Bw/C65zc1yFS0cCIoweiEGnUDDB1DSwhw5X7aldchC/ERguAyAOAmelHGY
LeigZqEBEUYNlh7SM4wXDXzgIhh46ckwtHnoyk0bX6fGvLYBasN1jB+R8h7y3xnNhy3mpQ4CGp3u
o6Q4pKm3GDBmwc5pMaQwXSJ1FqfvOWNDgnCpaJzqTtK3TR5r/4W64eu7PDNebtqWnbcbk0Mhl1Gw
T4ttgte8c52bUH9ptpceMTjERWr4FO1S5YJSS0wio3+XkmMBjeFnpaln7Ms2BMbWQiKZZHKATAJo
DGDGMD2/aQ6D8cBoDV/XncYusSotRCZXzUOcrGHjMk+J3VsoiJ02S/dKisXXtrvuX35+PN87bgks
waRqaLpxnhYgOsn3HwXqke8ThC56qn+Hu3Ijt9aNNndf8qeS3gGIb8v+p+Iy/SQexB86RT5GYzFu
gXznwT0DWp9GfV68JR8VBLBLwcLatw5q//8r/7HWV/H0dI2+NvdSXcHSh/nrojxH+lb9EvqyNt9z
daeDb2W1fWcPENsm9D899ggqSz/fCiQAPz+3b0Uz4ssvOhPNjL2X4kMWYvbPOSFW+hKxN54+ETgM
5N/JeBwAYhufrAvreRKEna8nW9VtQXSgY0nrTCKjmmNhkdiTHhRgCSIoleRomsw1X7OpV8gJTL2Q
WvttnM7XK55xdofaSQKGIuGuqJGyQEUZFy0dtqIWeD0AoKdHgiFbWO7Krc5EJg+TlSsfRRcveAM1
EydjDIEOL/2s6cP56UGc7dG1YuY8HVXs+5LxjH+yxAc9yjzHyc0cmbbSb+Ce7uEvViuTAcJ92G5+
XgP29Kz/+QmW6dgaiba6YZyJ90KbkbChh/m+GYZl8xFHOKMAKQJ+WkZ5dDLONYDUUmJwlUH00eW6
Iba5LK03Jc22vXhX/XrdSVwmfHrjACIgDKIYRe+Y2XchdaCRvuvSwPlmuCMIYMs5six3ToypFI5h
cArNAPOe6E2zIB+iZYDcVchqpVrhwqnHl763NqbrYlRTeb9MGFsAaWC3SXxdmmKbMRZytedxaO+V
YHxyhPkedmwx7rqw0bZj/uwaWOxLYLyUqdhg3rgJPmDjuINAsqnlsHSY17UkTee9/hLk5QOTyEXl
dpD1kbt3eOlp84F8WCcIVzGOzkud/lnAiX78+TV8G99AZuj/vQbzTAhohk5fgHIZexzAcGqDZUU1
X7McmFDE1y0CCkfuK5w3YY9Vzgq8ihkK9e/Y8pPRRSAmix5+/k3fbVikwxsOK8MxWARnpw58SQiy
BN8eXCaY3Whjd3yscrzX2dbRKPUYVHgQGWEKKNpxAqxMYBmtQcSSMUS0rv3k7udfJL7ZOP76RWeS
4STr8zzuIuu2wKOjfKMB9uOdiZP5sFb5RjY12hf7qHe/SVzpwitrRgli3CDrBn2Vv5WRum8FEI4b
bclse4XYDu5dc0mL+J3r7Nd3eb695YHvZEVh7q0hXxTs4tG47UY4AvrWdbZ59DuxiUNf/vxsvpUl
OI5DkqYmbEPqZ1d1tMaTTDHlXk5dXLdpomfTj+eqrBYubKhRvrvIlN06xrKCCQQZVe2iIKnUqK+I
hppB3GuUlcgqpCM7fOoLVc70Gs75QNk/nIzkpm3FnOyijRBvNQdkQAMqx3vDO3XYTznprsEsfhI5
8FfVpLoWy4qqWHfvR/Co1v3omkspad99NZyjuqYJTRW6apx9NbJKjKZxUmuviZ2WdTcoZQ4p9nlB
acwUxBfUccIFBTe9faw8C8oU1/rwbMZqYOLMdxdeQ05cQR0+qKCL2gU7i+98nP/6fWcHrDWIvjES
Q6KMPSV6eU/MczZsO+YpnUDEy6QKqvcspSZ1zU1goDG6dPJ9U7r99QvOVoVptfpgWnp8cPT3Xr4W
8V0LJgR/DddW++PnJWh9c5wx3DFNIaVuaeTMctZ8MQilby1rL+iqI0XY6K28/HqcYtqWSbEsfDIS
lk6xGAVt2yytofCtBDO4uQpLNlyChhFtCEesUhe43BmPCd8oeHS3KF9Sew3BXjKbUedFvoQ5RKIZ
noH+h810VSHpbl0EcwMyhDL3h7lJWyqWE03yXoHPQw6TsmicjY9Wr17CaAizVcQegEq8mGV/4DqV
PTLaOYcOn4tnrAdjg1mbp1x74hSA7Hhb8ICfn9R3FStPynakIGLLcayzg99yRJ47I0/K3zBKxIt2
be8J89sldyU43jJ/SP+Q1BFe0bCurIO4NTbmot2iwBk/GBrsgtvylzOFGGFmRZ0A9HlhDzOndXFW
FphCE5YqTWA2Q57ttPpgKbEq++qIkyoxULrHcBbmy8KDBdLOOndRYyMYLWFrtPylwo2QInXRMRfH
cAR3D8YVdJbQYmYqJGZlHt6ot0x1FXcXacuq3UykYIfUZuwA4QtY64b7HDF+2FJ+YAe8wlmKIVfa
L2xnyRE9Xbxd4hcEWgnD+ue3MZ1j5/eqCzm59RqCmIWzeyW2zwYMdZJdp02B0jYeXoSgm8Sd/RfX
cQxbY8OChqyfXQcuX2/qCteBsgfLCVCaZelcig3Wpk3l/Ha4Dw2SPemo8vNY//IV6rqTC4eJ6w5l
MZeZaFdhdAyVWwLbGIl47ksNY+jnWxPfiOKkahLEKikjNY6hs0+/1FBnEct8RySkxc6b3+bFHMmP
nt5kTxP5hO4b9sILSQuJvQkIhMwf4LKiuB10sIVV3E19IwgOxh4Qun7+dd89EqnaON/oNv/raNNq
//JIrHLsUsP2P5PDrXqbcSZnFZYJK7NZGsqNKrI5UyxPvdDnaN9UApKSWpoWdium83k+fLmuElRh
jzVFsOvr1aTzDkvIYuPMC44WnsjQ06fZVHop8v7zqP+6AjTegJQG9bylW7TEZ8cOx71p5Gn8ebtq
YW7leGqyj8kSoS6sN8n0wfSaFaahqzAsn9BFm4QBBeiNDee3g4dHNMiFDYUkMfHvezfMfuHgl1Yb
fKnGvpyMhGbp74xm2q/0VYSzZOkMKG+6259f2/Q9/HMblmZafIAGDJOzt2ZHQeR6iBh2ebOi9CRf
VjonV5lfzJc93wCm58XHrxmmZPEa1tnizSrZ6n6lBbsINBBr387ZgkVdRd37zzf073UEb4N6RVXN
aes/2wCSUFHVXEdTntPnhik2FCuKA1gwF2xF/lnvVENs3IZgP+Nvupyqgi/rLjFgGUlpZg/1Umz1
pZyNUGHF87gIr44/35I4P/M/LyVtVcWCw9Ltz/7yy6VcBwJOpObeQeNAGkptleUhCrd0mTjub1kD
Z2QfLYAxgpKytTaRopC/Yi1bgLLgRAB9VOE9RynuYXJSP9vxgOQF25NGvbAHnBdC579zuo8vv7MV
wRDaKmHF4A0cULiEM4AEJ8yKLaLNnx/Kd8+fB29Lkw+Qglw9W7miNmKtQg+/08YQSvwyjF+1dmVh
jOejvugmghke7d6T54WXtpzzFon75I1Tg00fjQEY9vd9dpWI3HrMoh3oqMwxwAXe6N2TLqvlZ1DA
ON63GB0DJnltsu5x5tF0pJwHi1ixKhoWJgr+Fu9Vw7MvHH+f5m1/f89CaETsgSJq9JXi/DMDDHYi
0x0exhv9Sr95tq5el9rVZoNifRWs2it3GV8/BZun3cthNru//3MMV7hRLKL/fCVYWNQ4FsgKB5V2
VnvFGSLxAIh7x/B4+hA58pmbDw0tTTB5915YC+dnAC/kr8ud3XUrpRXY1ZjsGBh6+nF0lxCRYgIM
9UdVzPp3cakr0r7ZZtj3NdLmVRNTofMbRAGgZQ0GADufLZ20O5b5uMD1hSZDQctzwr5tbnS43/Sw
rVKWR0t2NKNwvc4wHdYxXL5YHnz3EGxYL4Zj8tDN80ZNF12HmiQfHh4fn8dldnXDe79zZqtFNz8c
1KvZ+tK29O8zoB20NY2IeCRutnG2A/oiN9EDeyGG43Br9LmGvLPQjpNQfETJ06Pc0/1f0IRnDlx6
QcSW/pgnCDSqU9Yd4wYbmlbdDpNjd4c5M3PpeWxdO322GFDJIUu98HGc10+cCiqvwtRM1RKOOO/e
1TJJSRRu4p1WHQFWyL90qtefV+I/3fLnyUOkOIWh4ajmeRXUe2Wk2EUU7UZRXlXyOBlfieA4DgMW
dWBdNgg4FViEGs1QroX/K/JeJRNk03wZsJj10hMnb42DzETx+fm3/XvUT+i9busoIGmJzl+XwRJU
mpKTEfumAhFLuP98KzeteyHD0vn3HOBKfBTgzvq0B5x9jmUXWnXSN/LA/lh1xXrIVoP3EVDsTy5J
Ne4+eY9AfMDgD8h1MlXS23ARaTpJetYDAC2mNHkwj328CGygUpdemllBNSLbwOEE39rJJ0fBfqSz
sKeV9S7CNEMwlB+J/tWpNAMsfqoav/E0h9azUKArKbD62z5d2vYwcwKbwLxbXd7ZE7kS348iSNdh
G14H8qmPHzTNPkwuX9iVObhE5cM7B5nWPbpdB6ExW/RFRSTUgEEuw93OmsTJqksLvq8rhKyY7zOw
G29wFVgUVG1SpzfH+ZhxrNWC3ZjlkiBl+PCwVEWSUwbiBFvvfd15FlG6abFqz0uCsJKMUQHuK3I8
2tq2jcgzgCoQ4AniiaNlccghwo7orNVazFJmoRf7HHHe50zLGVcxoEkAB12YZ/t4hdtF2uu5POCl
5Fd7tXRub1oHnVMOxwvaQnZobFifC2f81RLkp/UnK3qfaTU+3eilkiDegO138sJX9g/mM/0sfo6Y
Tjn+fA7TvhQaslFqfC/SaFexyZsGLau2b4yVFezLbh+Lj0bfp00yV5A7hTzxJgvXP39L32x9GoWf
ScOj08KbZxWAzF3ZsfIZzgm8Low5o4UaJxh8hX++zjdVDndqmI5hwPGnnj27kFL6rlYZJXsWOV8F
emnGZylpLlv8m4P41QMZlK9ucmFr/26r+HJVfTpqvjzfJg8UPRZJPLW3GECRcoGVDl3BRejsn/HY
55ukTJbMRex/z9E66jRkM61N7ME8SedJcmtgQyV+D7gxMB3isjWEnJSmjn0xKLDWDMWFcu67m7U1
vCR0NqypyP77Zg2sYLEv6GIiGGcYKeYF0RyLoMIb7uPCy/xu1Xy90tnLjNs4scNWndKq5dZbQ5xf
wItagdnNXsR6uG7uvfmliLnvrklzzGHEocfpN33hX17lgAwgqxsZ7iBRGf0ed8Le48+FW/tc8H/X
ndPTE7qcmqGpx/v7MiI1yoDLB7BoCV5I72K08HW1zaTxp9DRJ3j4Znd4w0CdHQexzGDy+Whqq2Ka
SO2bKoQtn24SbCwRiSrOHP2rhaWcGsG3qvF5xQ/B+z3Vj0m+l20O5+spth+y6hUfwNlIEKhAQ0pd
xYmawPLRbLhm7SxnzAwIllKfCEqLEmoFdAtC8JYRYliDUewU8DVi7WJhkQO91Hdu40FbxxrcU2yu
qmQfGd6FavW79QYaaTkYFIIhnW9e3tAFRKZKPun0OI15hnKCTgkymCXGhSZ1WlD/vBXHoRShTNPM
85ePhW7lEpUV7QBk6uDABmLnJ0awQ7HnayYm/OcF/s2dCZVGH3gPrO+fql8PQ5NgVyWc+iJwPhW8
Bwwmc5FDAJBduNY3C1tQztmfLYb+D7zrNZXb1GXn78z8CHKRCjJSTeVKbz9KVb9L/PvKuh2jX1gm
ob6fq/rKxWyuR9mcbOt2VUIjtWtthZFdBrUwdMS6xjwsHMa1oZdkDIlDHZioPKGy4CxWP9r4FYS3
kxLGhYYS97euamMGQNNdVuvYGDZsyGm8DQ11Gcj3FF/KsUSh4K/KwGZnezXwGir1hwFdhkeQdIGM
PUvVO3ZUXa+vJ3CnVrJ1Gd/5cmBaYe8xkQW3b25dUkOoDq3eOfaNttbzcdvI4s7KluYIq5skrijZ
OkxgYsTcqdteKOa+O4GEasNg0DVbF/o5oto2qd9HzRDt0FfqLV8I0kCmgd67bh49d185zUrH5ipp
Lmwpn6Xy2eL968Jn+7JVyyq1WyPZqQj3cWRsy73S4Dow6594uYG1RHwy5ri2XDjbv13FfJqfrZ3B
Tf+9lRmGiq+MlMEOpp9AbTyKE5iYVp0ugojTHZzfIfYv0A8cmEeqenYeROnoWJWif4LV6D0Mkp3u
7YfW319E3767J4R7NIe2dAQw6d/3hJWeJgdd/wRJMQQeuBSBr0EFhesS0i8m4OWfuyIJlLIIhNwU
xt/XalrEmroPTI137ZS0Pq7ZyKsCUwwLGcpq4k22aNrxTMf/ehFCCEpx/B5WCSdhdUTIgxuOwtq/
xPD69mlblGwG6CPOR9Mz+nISmklfR0XLMzAdZ4bZ5USQJzuuASmCFNwZm583qG/XLxUibC5H5dmf
z5+qOHAzkSLGcJnC+dsprJ7aImR6a2M/Lt9L+5aceLTDHva0F649rdHzd8CYRTd06D9T/f73vTZB
rxdmivmngdCZYDz8ETvcSI6MJw18iqtk2RI0w6wLC5yrRPznJxyTYoAok6dtOZ/gyZcn3eoKkCX+
JTsqAFZbEE9mjAWf78U5zHf3+fVKZ+80bdUwqW3mMJw4SLyJ5AwYjMVbQ+wLNBaa+osSAMIRyZZq
dCkp9B+qBMUr+yLLnOcMtnBO3vCMPi6NIiHcxVhgpm5ZsPFGF+4MzT5M7pFy1bfmDcoJEw9x4wAv
NKLhtT0GNLG2x9dHX5p9iSzzMHn4dOhFGVPb3k4hLqeNHwle1rNm0RTdhfXx3Xbw9YefPTa1Hl1P
dVUkyRB9oWr5W9BJTi/70iZufNNA/vWIzjbxyHC9tFHDYDcZXzCXOw540FrI5+For+xo7TbBWtY+
q7S9GxZ5nx7wZTmUXTIPmFsTctAn+QrvAOaks0AZZjY+B8OLkeBnjCprctd2tXDP+drIej71wDlD
7UQ5GRh3WbF/jNC4jxL/gPSkyepQjc5hEjZ5F5HX73YXOlIKbACmafz49xc3+Jo5Uniw5okHYb+D
f81nTq2t9UckPv/F9/31amfgtx81KoEHasiYcyVOsYWShn0l6Nb6AM12plgtAX+rDKlAH03+T9c/
X/8fturnyhcO0y/BSQnJ8O+71YIuEaXNGRngQYeVIr1og+Niv1XCYebjptiBdyYBGgCc3VsMTRqB
Bc6tgzO18wCFX6nfMvsdQVaJ0YZF2db6+pIktYVNQWwxOvRJN3NAamRxCQX87kUZbEu6KoGmdDlt
KV82J6XSCXRwRbjLmai7O5cvjn6PPcKAlH9xHv1NBS6+Xu1sI66DDKV34CY7gFFQLXDwfjLkV7cJ
30AjX3MvuPBty3/PX5NOGqyG814zOQH+vsGkDQenkma0i4wjrM/QOqJoNHHYxml6qWVgf+1SIxy8
W0V8Qlm01l1MQ6x3I3QhrkCXERaa8+A65cTOb0Mf4aNxUgzYPUDYYGrWpMfDdNgHHjs2BX8KqDbp
oszfze2Y2uhacQDB7xNGE61b1a1kIxGzwQDpTiraLZQFGroI14/WVffhYFyfR48Usykqrh6JVtAc
1eAt9WFG/spMtBpGeIPrdZxeiscQ9r+Y+fSsaMNoxKjBjLPXowpkJYaWxmQ9q/C1zF2h96ckqMms
dZaRQaZbpxynZxO8gy3PO4PsIq3Y4KizTRG1+mu76tbVYBALLnfIKlu4L5ZQNhqGCr1drWLvThaP
wXiyeASMp/AiH4RCRIiLrINQL0/H8bqAwoH6zEaQpn6UNTaVUsE9iA+jBvJgbDRguhTFx1hD6Ixu
JYmUPxEeasLDjNu+7cJHYjm9qxbVRih+TS1lSXqNgXjXADmd3L1rrb7WGnTcHyL4jSQD3+Ng74/v
aR6gGMxmVmFuOvnSYeRe4ckepNcDeU2tQBWCocAIMJ1NJxi+U9O/PapPhqcsSaZB84K/GMaAtbcK
sDRP8BrQ4T+EkVjlaMQmDHVM1UVtG3j7Af/G27I+wq/EsvXYDTcGMtHkIA1gOgs3zjuNrFVAzGT8
3TW/bQ9LhXbrpR+aRaVPt0rcdctQAcKFJk6c7VRVNovRNggFC3+llDejCfWomAU4P4QV/hFynaJ/
4qtmtSupucnDdBGR2EJEzG3crGXjrKbohwaahMKQEmNlm1yF6dHFPEZJfnyiWzjRrBog+Sy8xgHv
qu5xI+eALuCTKSB+A++5cZ2ZhsFqY2MH0ejIDvENzx0Viyxv5eBjPckaJ5RjWt9VgwI0iddAo1Vr
7QcBB6nkXIvU6KZEZKiF4MaaROxS/1ZSkmmVAhcuz9jVhaCCBiLTvUNrIoqcEomRmeEnQ1Bp3DYL
QfIMM7AaXkKb60Sx2OjJ5CIU0bEkD9PPu3UAGg3+E1vwTTVMCz5De381nkOSkFzXyG4yJ3j2Jn20
3W87bwBQHd/KIVi/dKm3z2yMK3q5Gupkja4TMQgerBPI6hYo3HCGXCdYyhp41U3BD4yg5zXNRmoX
lDwEFTH+0bChmWh5hH3kdHOt9qrjBIPj5UYC4IAfKzgLtTLZljmJdh7uaWxJW0PZWmLriC1/95qt
wtbFDr+ZrL+Hpp2VkPy9/gP+Pz61J0fDILzGacRdm4zMc9r+UsOB638IO7PlVpFlDT+RIpgk0C0a
LFvWwDzcEIBA88jM05+PdW52997RHe32smUJiqqszKwc/h/q5FMAUsO7XEctVZo1eP/3mn46JEjW
cqWK65ExFkaLp1ru/9lk/o9IJ8Up0gTyDBxG/vmbqinHzeVYduVzcFWvwDuCaFTqz9fXQCpyj3KC
nVM4ADXYj8CQpPruQVB5LzTuPw/jv+3RmApteYg8UcBKIuyvxgHE+OjSyMeb9TkDSKZH7IIlENM9
JITK6+uf7/U/QgfcjCIpgOWnE238x1L9h6kVP1U3PZ9ON0tOq+kMy2I2cBICOAy0sj7Z9sE/3++/
CqREQuS4tYow1uQp7CB/M+3VsdUoy5B7o96PwaBfVCAp6ROCe/h7+nj52MFuPRmlE9BFbgugwdvV
3RrNK++UTc97IC0ppPiXk5D4397GX4f0t1VvihpcjMn1AVcgarCA8ZSwDtZk0IE9aDQaGwPdzkH0
Mq+UEyAxmxO74TUql1eAE7GhRB06NZr/81T9j8Mp4xqygBSUjCUK8/4qBzD1aFX3OJ+s3j/nLa22
1MWCB3Cbg8K2pWutKvWb/8/3/F+ix7KQMIeOTUUg/npLrOn9fKRLeXu/w1owkyZLYUxF1OL+MSYU
nf5b6uRPFcZfz8BD2oRSCI1MJAfRv91PjMYXug4+LfX0MwrWq6/3hPgfYTJ9jJGmEx56oujrcl+W
v4CZ3Ir5pgDroftqDzVvodj593xfqd67teGRptIdPVQsj9XsJv2UV2/8SY+9ByPa55nTeCXBxPy0
Uc21fn8s4WfvtB9sOoSsdxrbL8k/TyUxVSbr7w83FFZMyOjKCjH3v01mO70ILYwcAxcPCCm0eshw
sGOwdOkD5hZc6vT6RoDgqUAHDyCz6lcbxc1zT9VgA6Dyk5D47QXF5CSJ7tsz5GX1GwrYpar1XzIB
W9B3G5RD9AVUwew9sjp1PXkdxs9dCRP3QxChCpvVZ+cJdwlO0VJTfuhaGU3AlP05kdeXTmAZARJZ
Xb7EbVNutCj/VGg2pOw6/e4iavRo/u4gvj3CoM6/R3zQew8PHdhf2FU8vwtm+kzjn9jQvvWgxPIL
YmYZJDnxkT/uOYic8ys2rKufNJhyjJ3Y2hvM2RGWXP5SFf8ylpf1mfA6JciXNkTKCLU0gOkNeVgC
bAK7rzz/vIEI/lRhWQM9StKYLm4gN9/L82fxr6c24mx/WzUJcSQSLxGAUjWJksW/rhr5n8tJq4uR
LRiuqk++lqG6AlDQAcV1Qc/2ZAljDS9Hhqq759PMWJ2M/IBaWtfzNRy6hIj11eplkBr/ujn5GpCM
k77ZlL9P3a/99XpVrQ8H+bvS86tlrNZXfb4GhkGPfnragQoXkLg5DGvVCq9rQ20YnbOweMJh8A34
m6Q/tyEUqICQLboZffegPq2iZr55FvoOCPfzbKrDtBGoK7q5qTQd+J/mzRYXHhAcfazpdpuY5kn+
BuBttLhuTGnfb4GOnN7mqtHOvBSWH101YetMcFX1yXzqwKUOrpZOh7Cyb1egoum3XbuamjBuL96z
067FjdDBAsy+s8i+z8y7k12Sci3ts2JJ2Hs2yr5mi5M+GwV5fFkJ2uoT09y8Px7ieDt2YmUJA68f
yHD0/gTv3+3PT36cv71G/7nPHWHlbBfablEt39C2wJcO+Q5NrD/B7+n+Xcx/SzcGAjokKt/OyvCk
T+Am5Td4wJs3jNHYr2Z1KNaghN09Y376cR6Ln8n0a3uBdRfHIuDHxXPZ6a+v/LaBzvXr8C9HcPnv
6nSQJRLCRJ44kBGg/1sIoC7Oo09V1YUDWtdM1IXZW1+P5msW+/v+MzROg0IONgvYmUeW4/p1srzH
9rWA9WDB4Y008v71FW1vG0aI01SsT5vnuviXQf4pg/pPNfVnkFOZwDN+ALn6v51Fn1E9KdSmrn8B
DZoe5zWIVZnAMamb36vvqKYNf1YBiwLIHaS38Fj8S4e2QhTuv7fcmDtT2kp8nZTUMI3/4YOUo2N5
HX8kcQWM9jGGfzEK250S1sExEa0yjeIiV8JjrIRCeHcFA2oFYdvu1YOwndpwjPf71pdM3rM5u1XO
X1VrbGFQHmnr97uRXae1P7Yg50WHcSTrzKvXsxdH6d09u403PahU4gl5EZ9j1TrGgtHubk/9mdzd
PoAJAnqur4cPrmHeW/dYtHip9GVLc8AImdqtf/aOnmAqoWRWOU3c/VlvUz5fecMzjFMhr2JOfLtu
JnGL1m7i22GSK67qn+jCdQrjHF+1dWtfgtLqYtS+Etf79tDatY1HpLmKC4jF27wcKnPkT/Iuq5Mi
lBwh41RPOYk3Tops7FVwTnjU6tJqH7lFKHpcLOQqNKDYBLDpY88a5+Tf5p1zpDzHom0xqXenAL+/
tU7+KdViyS14RnqDapuR1d+K220vwSOozHrPm62ChPF8MLTz3oZmipd3tS24I/981AV3etYnrpYB
a3Dyz4V+OkxxWEwq3xn94yDiybqFwd3Gv1OvtbtteeiVWbU9ry6BFitub9d7bkGDlFWFmovb222f
4cgrjNKSnE9wSTnoTn3YRrT8FEzoYXnpr8MZToFAg9FkcTpo0hescLdAYn5fTNYlAHi7tz+2CCkS
TFvcs959hqexpPh91EUbwlFoakZMVW0XZhN3DrMyTDEgSW5lsCCQXej1DqAeZqXKh79dgo+lHvVy
h2+u+ldgRPRLwLhcnlDKhfwC2yzqRjBqiK4GbEEd2PTL4XYQwfmMYeS94LdAzugDV85HeB7mh59f
h8IsD5VxouuVl/MBHCgDIrG1lHy4M9MLbNo1VlM+xWiUvHNFX4WQ86mL6XQQyqsnGVF43V63N+4H
pmI84YMfi9Kb3o5cSNLuj4WQXcOK+R4n10w0WpNmI9qLCOa4QtxMGOk7RoanNoVDZ7hb2CzHOMq5
OyPFDZPhOIh0pirn+e5xFQu5qMzKPZZGTDlb3+NbWmTU9pYJaIIy5U/gOodq8gxlnDT9Gt7Hcy2I
bPrm5QR2hnJXhaonOLSEnfQma7J7CBBe43TOFIg1D7kVnMahWUKgONWbIg6NKTmsoT1xG0dO6qS1
YZzqtmyVB1OIZDrlrjAlF8l7HMa/3VZwwFh4GwgpW2pfQErd0SkEYqHOvjArQ3E1F6QqwtLspPDE
UpaHAbzkphfFcCbhHY7i3BfjVZV1DjvtM5NrvbRVf5yy/rR2PEFLRUwQZNqsSCscaLEbNME7llMm
ZuRDyHJiQUZpEUM9dEaOp/6kg4haR9QACVFTXgTtgQJE5p2qYC7MD9Cc1uk1UVB6HzKPkIujGfn+
1NFndpGfYySpMdkJRQzsJr8MO5qus6RypgmAGuHbYDAp3jS3klxK1RienKLm2Jvs0YBJugQwD+NM
iz6CirgO6/pYDDjuClXB+tSCHI6xcF/GSmGGyF2AY/bvcT/sgdEaKiPc1+cNrTeSZoJxdlu0Y78f
HeQgCvv9NUYdNHFpD9uD656CG0pFih8BLbtnRFPL2Mblnqku9/VuyhZ5sf9Oh/pXXkY55GdI/OO+
HNYFP6eIwbLrhgspgwwW8eVw73XmgEdkqEzC8EW+JiXEofpn8u7+NJ2Ew9zR8om1sJW8hFsFvfE4
RLkMNOiwlYt4mrJ+DxgTav0mQfOyYNJxrgrh+85eYt/y6CJ2gysdORTiD7vMG6Af8Ab7qj0Kphdd
8U5gjsXv+BQI+d1rPMU8M1FnN6JYEkNV+g9f5ah9dgFZS4/uMz+6/e7ofqDMYnXCAeDKfHvSpjNH
dhTymgrIenZ0p3aTl/YpuMb3BOsT9DvAXmIxvTKxj6DZsj3PLm9/ZE9LDRRzbHNfXDh34rKQo/Xb
u/CUwxPKPg/IwNXTYpSysgTNBAP1AaTicfFOPv7LnyJcbcrsqnZn9KliCsbR08J3grZ7ele3IFS8
Y3eyTVVfTtXvaMZoCiQfManThz/E641hNdInuuYWsJhMEswTNmWYH69P2G0ylkuxiVBLNhjKbxNh
Era9JWzVAFLFJqlT2mmZW6CuJ0EUvDMUQ+kd+WByxAZSZFcnwDgeHbSM9nuGIiXZHzevZBJcM9nT
gnM2ZVeyDaaEDDLIOFXcWP/ofBKR3rmsTW5gtGBTYIRt9WOIJdAC3NuPxyti0mQoCHRSt79mxxBF
LA63LozCxKpg6FyyN/1goO9xawFGmHQ7aXdxW+ttDATsX9XXpZhL0fwa96za1FL92v4EIKsKm1fQ
HqZeY0ZgQekV6kzIPlaRRdd5bT3DlmlVk3uILe+yYUMIDhesDN5LIVVYW0qsMlPanDQ9t3+bj8Pp
UOVQUIg+31hI0R/D3YG04d/02neTT7phP7OZEQh52LhB638ORXYLkITToYRm1NHiJsZiKy6YjIPd
qdFvl4Ccgl/FmltarRXhx5R71E0g5YOlGgDXXLSv0f5RGhg+NKZZ2iNvmhQGxpai/sHmRfYze1nw
wlXGxyotdDnT+gwHINysqeYqU91k/HYPmeBrOE7GpBX0c9gnyAZsF0DNgYb71rGITdg4/I3otocA
FbgHw/mTT4EHblXg35bDe3lN9q63bYNbRNrjHL4z8b3gAzCh8J13tLCuMr1OEXZbuDBuaeSiwRtz
mGMswsQF0w2rIjn8sbUE53GQYnEEEKl+C+jIDd/8h5LFR0ba+kQi+uNUgwRxeWT5xUduAQa/3GOz
kopxfOSF4khYj8GjafFonqH2nF3DadLFUh7l5X6SiXh8Qg58tc9MMp6R38Rajml2zvwLz0BhntLW
qoY59vElXizShCVBCk4H6rHPaNkP1xnsqeK+TZYhO2NdbdWTHCB2W6vEj6uG1cXPemZX59gsrhmz
LG9ARMYka5fF0QEgRrL4vdnfvMi+XuaCdYlfXmS1xjjsdm9QuDJ5c84Kf+RMw4l1PtSu6OJLNHPB
n/z2+RF27qcu7CsGtJ9Yja+koCyrYYloGqdYSPttbyh2n/dmMbzesW+k3S0+w31kFukFiQEd3+vN
j9tvr5lmiaaWnlwhbU3x5/4tWHdJP8XTcOQIvmJ1vmB93IVm9WaFc+Jxw1Twe3MUSmmbA40e2adY
3jS+Zk0C9ahfYlOzb65kK5aMr017bShZ0v6FibMn1ti8eHJ4SW6JuD3Bq/nbGxO4N5JnNglko9kf
fztfNpkdvl4e3/jDbxM8EtUc6KczdEyfjAcVcp9p39pBdTg8l94zQ+xrTwkACfrz2c5pPWE/SQl1
8E8AbSlqrnzOb+7D7fanWDQrX9x2vub3cWdN3XsARN7PBdzq+BUfA9AJJHa0O/Gj9QU6620Zwl/B
n95B61KiUJrHwzWgbKSxi/3LPFeLM78X9jtorGr3iHu3dsdOZXe45WnkA8lXmhOPpNAkIU7/MHmX
RYKX/Ljwmo/jcc6pPWYRz1hdZrzw27yO70GzK6xJQhd9HZemuGkAIUkiAkte63yy3gGHQJiVseYL
LHMOVuCLq7AiGl9pgwsyvCLnWtrP3r9SqqSc7y9u6UrWxb3E3a43ETlKNI5oYWkPItARFEcdTV8L
7Hr6k3UIz01mj2mBCRPsPu8aviXIeZcEJcjYyMY5m1wWhS9ZQvqKP55stu4URNetbAAtbjXM9PUQ
+bLbQqGoi3HhlzHJT9m9HsZOZ2nJLSTXcgw0Ht2vdtUOAvXa6bNzUJrXtA7bZlE7wD28yK4mkOK+
0SroNZtkFisWs0ay2xx6Z4zzTCzGhTBEzsqssTqW4Rio7IjNx3zK+qlfiJhgHJRDlH7MMjuFxf7m
yhvReOUsqJZ+YlapjYtDs1N+oapyy5jVk3xKZ09uUS4U/5Zf4tpllR4xwmMIfkvMJL7F8ha0w7jN
25xaIiWt8dRwleLIPwaKP0lvsWZJKZuVjOrEZ5UYCwPpc40/slrVaQGMdpSSNa3d44FwHl9s+ZyP
MALlqd+J06L7sTh0WMMcTV0IIIKx5NPSPoKPAGeA9/mNz9VOMWpAS2WD2gPWX/E/uVYsuFTtjkIG
bclGl4rGwPhBTsg9By+TWXy4vAMVw6qhOnyeseJyH87mYBR5l7hnqxS/z28GI6V9XhHCQI8IqYxD
hxKB5y5uhk9JfmsKPvflD4Wkt8xLs698CkiF/cXtdugCX94Ivpa+3AsD6rf8bHFvYV/nI+eWd7s7
7jtNa9b1Mwe1lifZKP4VVc8N6lhLoQw4IObuZ7QoY3Tlu+Zpu89c/QwfE9IOpTSxjr/7yW5M8tJ6
+zIXZUQ8jJZWPvdCFSGH9ONZI6c1ypy/lAQCrCp4xI/k5iroqZGLpkPxTMOTJ6UqangadimfLHMx
741HPLHkzfDQuCX2K754w10rH80pGqi7wyTtgs4/4l25jNm+xbyL55X8Jp06TA4jf7kY5683c1Fy
RbawsNP8CyJ5iZkq3A1T8lFV+Skv84fHkqWnpPEfycRioifo4EECFBtZEyw2tmiARY/yG+TTK1Dc
E4vXAwmTUfgTq3YRUkRU2AmWdkB1d7NuR40CmtU5McYuGBRjbx6Bg+YH3DJ2w20+ctEjLXo8ldjN
onGBwpMypT/SJPhgqKaXJKJeU7Elq/0gNR+eBTQMaScaCM1u5GiWws07dPHD67cYq4Dh/I5NeVDo
0aH0Xh6ahC8lQN1LkMqQOP5jLdFGgEpDQzV74G5GNrxoySU5JQ9BhwCvTU7L067b897hywRyL2A8
fnS4ZiB046pge4DDPjqRzSWPwDXOMQOyySVvCQiQ2qHfRofIBgsYCyENi/vxbq6wp6p3M/nVDoOd
uHnaAZKe5JMM1ks0MeJPfFzFQm9+WAqk4yCr+uRX2H9whd9Zmby8JhCCyS9ShwUXdg/2j2bfkXPg
Mc3O74GyRTDpyOXS6dFhlXfCruKnyUvnxz0ZQlSt8fDwpA38H/r0ZvBSSDYaQN50AS7479E5OjzF
YUjmMdQy+eNd8GdM5JHnmATlnwmoPRxfG9UdAXcd3NHWgx7/1Evm52bRrT3QnSzKhPqLdpjsenAK
q9EKILsX7k2/vUBE5UWHLsDZ1+yXR3ohshWFig0dxgjcR8ohDlNHsY+ZsNdsicMBqBsRBwoFv3SY
RIIVt3UUjBwu1eyxJarTewIuwWBQtvg3GQzVQXTgBsxx0O3ZDtunjA8KqybDwAQVOAEcRZBPPCYQ
3u+DR6rZn0SBXhizRcXbcLC4KrrGSlNLiw/sDbcDJb2ai0k0eLk4/C1D4TJ0RYf4zO9Fm5SaPgkG
D3YsEBVhcDItFXjJvBk/lsLnYwjc5AQAX4vIW4uTcYLeb/CGOflLhPRUNK/bHkiRGRwwKkcegoQf
5LVNzoDO6teMb/esxDTyvEh7UgrMMtP3RxJ5aGEvmnWikTpgogMk+5rdktH2NGdteUy+i6YQAHY7
PPwwZ1CZDnLYeswA/3P9Byc2lsKRzbPTBDhj+9YYZGRykNFvGAQ232BxIr91+U1KP24hzVHm54OI
Kf7EA1asXRzOqFZ8oE/BH8Z5YVMCEVwPxwAm5qvfWC9ziifauyfOem5ljd0I4rVDY6uuYMt4O1di
azGk2IO3I0mz0lTdRoGsc3UOsMf2NfiYgs2f/hhxSIpt2a32HzNKCuvoN0A56rXRh6+wNgUm2lDd
MsTfSa7+JPkYbSZCRuC8rVcIhUSZnf3iUIY0Mcy0RGNKHcX7OI/skQmelIwOlJdewo/z5IjTw1Gh
8wPeFv5DmdHd6PRB7dCpOw0675WpdpNcSEE/wZTjJU75jdfuX8S8eYuSPJNHVgeXjPjfZhrALlEv
RrZqg2IrmJfs7T0ymjCBuoJv5JVxn0+mJJLHre6kTCBZQaOGr1m5iZKa4V/T0ok8AM45U4WfLPKU
Pw8HMQZ+Ufa2PqGcNTsNfl+8PUY6/HSdtQ6/ilnJZOEAfUzZAergHchO74DCBX7/LvI/YbVTkorZ
tVo8UKbHeBnFvo/vBzqOINTGp8AH2NZ5hLM2sT65kj5ifBQ5f9vYxQnqCm3/wsnBg6zN23Q2TFWU
av4076ez60HDcYyOuB74DpF/PtwPNBdWg+e7b+MPjvQV5WHdg3M5w3PpfA4VXA/gI7PY14bsFHja
E+qADrgc5+CYTpLeqV289FjcnJGz9/6YVjucQf7e2Eqi2i3ptljwcTjqbCiQ9dtYSs5EzwnHEjDC
bz4HijcKmGQhqax+U+1lV/MZ/yuvXVwqdOYLxwOpv7iKj2U6Bh/K9OKPOXgRD/4HjpATlWyIhhzC
BWxziAgGg4OClnAfhFTyI/+EO0dpGqDPPg5pULMAL7OCeyluOSRgZHFLxrBtxeKAlyRy+bP/Ctus
NniU42Fw0Qglph9cSMkfPEJ0tvfx7qHCdmVbDz5QxHUiq0zGHKCeqRCoToQKS295419hVGRJWDCc
mj/OGj/fllr6tgeXdVgi9hZxhmEV/yygX7ptLg6O5IT8gIZ/yYrI+fFAP/EEZ5cRtQsKPngFx1gY
L84B27p1+1zwP/HQdMwRh8txv1P8YI1KjkWD69Xn4/w9XjxiJV1MjWY3zMAnLqezY1APXgzH1ZxV
n/hAd/Or7CKzyoxz07Yi/bBot4UtxrQdu40lx5XF4aayOmEO5ZjgXWHb9j7spGr+ybrkctW75NQs
TtlKDqgneycE66bBSFxOiAt5V05C5Cecgn35hPaDOlv9nAjbOrh6w+Y9kzWamKV/Tj4c1IxrMg76
fUPyqfbBzbeJ/zkKeTD10O4aY2w9fAlOubRP30QMaltOCcjFsBLlEJ9fyQW0/p3gwQm5Jomga847
H1ti+gafN5fTd353iZvKaTuETImq8csLOd5ooUpUuiAY9YwJDhKq7X2oyQncAF/vl7yFpBUh6tHw
SZWDG3VXseq30gBq1EtElXtCp7xfy9VUxrHmC/2Ktz5ERYfQ6GnejhdaLiB2rP6f8HWXi2TfeKWI
T+XiHRMcnBLJJGTOT9yn4Z69/4yPhMyvLoHLNpU+JBhobrLagPdMwj6teD7Ctj8uYdLNwydpbIyA
x4aIU38RHtccyWwDyUSTBn9U4RARs6SNyOyjCWnULoMiAbcPIObd1H57kcNyYKzdYb1owQjVoEn6
fRQqJjWm4n584GOSGTnqgeXlavCmpVXcknePo3BIRRKsd3kGHoDY614whC1ZwrAxOrNI0NTRGgKG
pEpeNxqk9FsmwD0djK0qH4Kw6rxr5qr1zCM+IFsnJt6cOPf85PQ7SZiJ5ASkzT0u/d4a2/2+tzpG
0pAvIFB79rAOfcDxXTBKfxh6T2hZta7uLesDzEa/IzzfGX9i+Vf36r2TUtGL5O6V/tET083Y5gkV
E0hQAoIikeWjS97VrJ2RTUy73ysmcWGSTD0T1e46E45EMRgd1MOHU4EpBgSbEzlgVkYHUgA8vwaF
Vzyy0YicjAur2jcAEuPXZQWRvZOuHuTDfZgS7FnhTYMCJl6bZQk+Ga+wy9Rq2HDsr1dGPP2WPQDp
SIAkwGIJyTTAiCaXkGuKMa98uEVyyypCA+R0PPYgXwCBvnC3sIFeNZzMT9mQj1DtJ1tveO679/a4
F2yjBXvtkzZGhSEFxlO2BfOc9+yuIc9gRLG0ISSOcvNZJpUEMJRs7pjUc2NIJruLgCsS98wF2hiG
LSVaJEDYxlhpAA0kcs1S+MzlP5KnHjpTMdZkAZscaWZpO5Ms/yU7elVe+/JFH9nDlmx3x/juSZTa
6liscTC1p4cJ4nl2O6O+gA8EH8XwkIrZkt5GbB1klPzz9MAi5o3BY98hgtlOAzEQTNmq/UGRvL2R
/fHLdIpC0dgzojXcDboCYHf3d3wSMHoaVmNsD8pnyJIL4dFFMeXSJooR2RPSRCYAaRetxiALxN4M
bxnrqNp1EDHk+wU6riEkvr9lkodSDM7e2L5kjcdWuyzaYQNJ5pNiPgSO65tM0XVYnjK7ZZ9MDd4s
y7Arhe0zf/licHKOScOFDlP7Gc0eg43FmekpClDt+6AwqBTMVUw10ZLwRLaJsgC2rZQowNtmbSoY
jaGSqj+6VSISBtZHATOqJIg14noKSaPhwg+XPYW4RrxA1GiQiWoQz+q8HAetMr+E2AA2BK7NK2sS
RPFEJm0+Qr1Ugj6CNyyps6eHLNbOy6is1imdkhPLjozJH6duAPpH7H+5eon3Ve2I1mWitJYGGxIR
Ssx4e5ndd9e54CHPpYNwC3Yb4l/UWe2c/TMYUsPWUQQKCx4hQPQTr87a7JhSpL2bwKLkvYM33ivP
CPNJwU+E9JLeHQ1M6cMWCj/GxxzRzm0rg2uEwVPdjsfSPHEIfg2uCT5YP5NdHGD2qejADl1ZjVWH
iieMZp3VDJePS1yHNnuFeLrZm8QNO3pwgMOO8bwtKdG8yCsswoCvjAkBVucVMm4hGeJqdFZkPNnZ
x19udVFbEDvj8fGEw9J4B72jJW9QhR3IffFN8Uc/kHfPcbk8fr/yqSvlMruinLW9LhGYLA7VHoeN
evt+o3i3sAxFIoeDC1DZE2rgWMIdlZripjRxe5Tfa8V0ik5jNbtX2DulgfMhupj+fWnQNYy3YNaM
5WkxWC1pCADS6ji45sNCsIK37BZqieiUIb8gIPxJ8yqrNkSnIhbaOhNvOAkwJxNPJu3uTCvai/Vr
2vGeSfI4zggoDs/ScbZgOrNLVrMyKuo7/vCGnk3QZ6d6HnGTKKEC+ZZxJ4mpVd13gDApzGtYJIP7
wUaQklP4GN7x9NB9N6KG/Kz0849CPBKJTpqEIRY7bs/uQC3QEk3Bo82ct05t/HmMZ3ICXioKVRsF
u4rMDrtwCs8e+j0QtlrIPmHTEwYezN70QCITCOwDe8yEj5RtPOR6e6vdCaYaDGqlMc5DLnJqY9o4
XQTcS/yXIuL/h9T4W80SoB6yJKiqSp305G81S1ftKI6F2/29h6aH/5KNe9WtnzyaUbL31F1YGKij
g4tpPtUhLtJDVS+omJvq7bydM+pZ2CzGS2DJ5sWMclquALnMN8Ue0qKYTWaI4JKWlgV1RLv3QhXB
9dNHHMy/gAOcRYvbDEIHnXPG7Dzv9NtC0ima1x3aOOaybsx+vvYe6WjKpS7Di66/BkpqRhJSN4Zv
y+X3fLmZ3/jweT7lIs3qsXEgclvUJipuJnHtw2O2Ptx1f32gDGRbLm+zq77u+Hbh/3ZZc5/RkhDp
93lxWt6W4fUH/Pa5MFOo7xDX/br2CEeMV6/v03c/FIwc11Su7+pfBRdwLiej2Whxdx5L1SS8pNe6
LeranNzXF9yzX+36+HM0Hla5Ov8ARzEn7jTajKEHEH9OW3hrF/UsJXu8eM/HX8qc7vxv+eflgpu4
qFfTxWT+WUsjHSbM9XPTr4d0HFd50QLoUnNThffboto8ds1X//vYw/THMoCksxzpwoIimCWkQyyF
tJDn46WwGJYHczejJGFx5++sgl4elIW6HH6jLQBe6ZuewYX2df96fr2/SKtoOhA389PsqGfvmbo+
U2xX/x5XymxHhRTTf7KhRtMf3+KyW9y3L/7FKOiwjC21r+5H3EVhtDn9Sj+d0XHOxmtzhJ/PN5fg
UuVOHcIn1FrVoxkRKjolnVNKFAYmCGI6fLX6lw7a0RLih5W2JtxPDuYYVL8jA+rrn/HitRa+o2U9
U3RP+oZPegHLDjxfAw7ai8ahHZ2n1VQHF5lYGzDMN7bdnSKE2UPTp+vLTtl9VkRx9wQM0DHFlU6g
+Th7H+jBIMXAcTJKz4TrYWO8z8Hr4mAN/ybHwvdM7GaEGH8+i/OsWVbL67e2S9ufcUiH+WtVBC88
3O2TV9qF+lP8NvP8snj99M5pfVt1v9I8QtjI0tjjrxO/K37tEthWabexHz8QNe7xdjCbE840naH+
nnAcqdg38HDfFtUlX4/NfacQJSDUZJ0tdS9/w1ZknpdYwNVo/viqVsqWjbYrfWXzXJ2+OwPxXtcj
nRbSebWu1pj/1W3TrZrVe92t7vPxTFqd2RaPmQNqlI1H9FwJgKfOcDyXw//VWlqPvi1gdQ3M8+pg
zTLqR/XH7DZzd+E6dylq1CO283h+OM8xuzqXHLYrRD1sachqKOadIpUq9X+UQc0aJG7ji9/T36tu
DDcW9E6HG/aLQM7CWgSCfnBzY9WtZk6ez8qZ1ejG6uDPV7BQrSguXXS69Zjlt1nEFnY6NjnDnF9A
fOsYFx0O+j+Xn/9X4zNlnX9RkQM2x38UVV7aSD6DNvNxpA17a3Nke943xPwc7VsIyp+bGy3fdBKM
Z906Wsjfz3Wzun2919PVh6l/r4p/KTMd/x0LZBiPAswJfXwKbSbi3+qqpV75FBPxM7KVzeX9XS6J
pqGxKNahMnaOboDCRT/tRovjwowey89d/zqf9d8J0YCBpl69LTDg+u9LX8weixlCszkgJMaK335W
jy90Zh2AlIjk/Us3zv+sTh0LIr0qCk36lPP/dSKVd9c+OgFunvGT6mNxTnH9tKLomXD0uwW+1Fbq
6/L1+r5VGPBxPBnPIuiWxNtCUQ0B5dtRmQDrMlEhrYX5FFntm3pV374JTyqf+VjanN7/R9l57TaO
ZeH6iQgwh1tmKkenG8Eu26QoRpESKT79+egDnOlSGTYOemYwPVMt5r3X+tcf3nXJoc37+RX4hn2s
4SaI368o4qhg3cmdc7k+t4MpXGftYT6os46Ka3A5c86wQmahVL+8cl/udPe7Mr4yqs5jVkzduKM7
D1LaD4SwNvvGkx0ieMNTSCx4dCMM1iFWNzJJwPXqiTSFlkALOWUOonb2EJ7Wh+jwrj8jUJyJEcqA
wDJcTPb3XUiB0bzxhdA/rugCuykcRK+Lcj+jaPn5dv3jWDa+oaP+S8KtFKHpvXfzkAmXWDal64z3
M9E8y2RHbMhdQjpy8Y2bg7b2QgDHxdV+80H/R4L/fw9tYlWG6gw79LuPwzjUtUR+RbkfZu2smSRR
N1f8fCuHpnfg8z0vrcY5rZXGAZ0/7cu53Nn9tPXSdRpaKxLAzIUQaBMpqLw8+gQNuExvU5bnZIOh
w/OvgqnxOf7znK3/ne2damc4WVmSmFK3Y8mNattYWE7jd77k0OO4zS/hMF8ODfdH0xVEY5h5ygii
7hRjidnfVOugJ3vKHj+CDQBPfmm+osVYJJQHiXPy4PDYqn90Bmcl2X/o26OTqzjiDBXhe+IZke7V
XjNR3uvw51dG+UYsorHMivjbYVfCK//32nDQesSk9ZkcpTnZ0LYaAAXYL1ruvGS7p3ix9AdWtdwJ
inD2JWDwn1kGbu5l1swWi4keOr+sst++SP89obtHo9xUrRja0lzisZERGn3xWp3AKc0VdPJIDhKT
+nVOADubuzFRjEk8TNp6cuojJlBIdS25927CJ/G3SKmq4Kxr08MVWPA2mqKQCGNWUWFZZNJecZtz
sDmKi/UNvubBeDnLU/5FNpAhSI4lbDLxCYf8n++39J1S4L+Xd6cUaFqr6gjToRxLnM5AtGXD92gE
W1Y9hkCKiqb3t0N+t2/p2M0omAhqFsk0fz9iKzvrllAL3a730x3BtnYbMqqfMcC2Xwvnwv5eUyr8
cp3fLd3/Oyhe8n8fNDt0xxj5cb+DJcMhNYqQl54ja17HFMeb3Wzc+OzDpgl//dzGz+mfz03HyRpJ
BlZx1t0ifpTlqySeawgB7pM7F+zlkiFT55ilT7fwcXl+rJ9O3XSFes6nsF1MwjokUoiW9uqmAtHN
i98qGX3UX96fEeoZEf9u1DS6cbePKdUh7m+XS7JXa7/x2pk6aTxibkCjjw+1BmuW8GTV6854fAs2
CwK8rQ7xEsSYRb/pjtPqsU135dWrUjRlNsrSNozpJ5BE5WthI5XuLQ2QdtYwEZ71pXIKtXX7gDvz
vKTueDDBe7LSSVA02yfZi7fN9Iba2Xg4SXvpEmUfh4W8+Pnxf1ka/HTFd89ATeLCwNhB3h0/K4uP
y2ndZJfu6AyisZFxdpurHczMmK6sfpJbBzmXc3AR7RiL3JEVe5W37spmOabkHBFcIcTX1qLn1Ggo
hV/WnH8kxOPmZUj4xctYkCFXviuQktQUhMw6dLsHrN3Ct9r5GBwoFtPY//m2aOOn9s9twexLVQ2O
Z+h3B7rWWouXACUkPgkUVNQIZ3v+0m1eDpM3aacTBR6hR3s2hYDR1zXEEjN3kq1xcP4gcoOEc/3U
7UdEB4Y/sw9sEuFWeKZMH/h3Mf8U3puGMDo30WnNEzsceJs3ycf7sP3lMvTvPjGDtQQPcEyIUfb+
/XXH5zY1cul2W1qh4l+CdgnycGHtSp3i4KbXBSGPcEpl8l3mxWc1RQWRyOT4+ENhXy1fNmfVOVCE
qcbk+BR0p1AVkVAXKO8JEZkXVlCpDl8IoHpnt2TIMDEX7OPnYX8iIniVBEWkf4q5C3qqNB6ZFOk+
ASoHSCCCtHDqKfPmB8s/0v7esH5w0Qyor4eo2IqNfVmIc5GGeSOIkLlPl1neu2UYPypPJx0Q/DI4
OkRF+GAKNiRhdg2U2zSOl4csUminJfql2JWTm92nS6FdVOQty/51cDMBA5HRo1aOw+HoJzRHzfya
zcjE0ccz5MetxDWPztGA+ecO1eRCaFPmSKSl3/ANdIUPLBJyHjrxuAL5yj6/kuOZcXA0ALMTrjve
IHmx7pzJV764CYs2iSBn79oERuUe102gTBsm3jR1Iz/29DFIDkTDBGNfmEPWpnuuAIaIHRO4Ojvf
x/NjUE+MTTeXPeidAYxROsjRV4EUag+3snGZFkmhhg5KTjpumkeWb9MmlXVpvl/RxZBv3i4yFvc6
EDE3o7zDDmQv81+VVzOd9m+aPukR6IKKbFW4OKkrqcGlD259UGhzLjV5ExqbVPQKa4SPAc7IyQH4
TdbxH1Kaq4KwGa8zwsR0xG38ciic89E/nhZaNuenqsEVedIFCRywLUwfgyJbmcRjVFC1Jtd1Um3K
6MjQPFnQoWCXEVu2DMzCcOcUjDE0FXJspxEQ7TqnLU7C597ROHVGoxN9acyZY6tP7QQ2Fk5bO1iN
gUGxk9Ir18vy+fikoQIyx6YI6Nlyruvax8sTIXT1oUS3NyLO1+JbTo5R5eoLbSU8E3KsAwX1RP85
ZBknfRhLGxWDXUrOl/SDOQkshcwrzk7L539eC+1MG15kctbbiYZK+uxeZDfL3dtMmaiRsIlZz8+4
3JE942GExIqZd87lj7A+PFUjRTNFdVn7uGFpqJ3j4HbBKSVqMOHSvEyfNplDQDHcOQgs4xPmhSjt
bGNNyiV4tvVcL7XXw4EADbuDDp2gfoGFKycu/GRYwas4wJIHi3+ohWE7LzanHRCbGkEHM2cM+SHC
zAtCPpzGhMru8GlqrN34tehkgbtW66YfQtRNKzeZj38vhPltJgjh9TbJ+8+0D4shIC7ogDbqBei7
boKinjWp37Fhdz6E1SGZHPA40ZxT6iT74/YM/2Pfd3bxB/GnFrvtc2/Z15uvXQgvtvO3Yt8rNnpG
8yX+vF4cRrul6RAFePaZZtwe2fkPhGAbYd9vc80/P9XACNlcXMSLw1peF+zEI8CP5hb+hfgmHhyD
Jclw6pvNHKxZ3F6FSCeScDE8mVB+u60G9f/CDB5lSxpUZJ1AMFldNzrU3OsaThA8AV4vHtPpD7Mz
5i/mtHglWTc6MK2yAOT3TMI38kTcZGtuG/62GNo75JvVlAeSq4G5xst0Rugu7CnZy/V5cpqKl1UW
fyYmVy5PRcnhO3vqPWmuAnjFESGI53iiik7Hr8bgftMOtOSXXeG70taw6HP0MToMH9y/NwWltg7y
WROafe1py/4L/aTYdoFgGRp53EP/AzDE/tBBevu304fl3FbsEI7U2N5H6lvT2LPA9ozgNCO5E3pq
OrlNNZrvdF2HpYfLj7bMOltZsd39VrB87Vj3O/NoXyvpInk7hnyHx3dVkpYJmvy9CXFMZRmft3x5
jXc8RdkOUdABBBTCLijPi8l7FQfyxS5J7YqDaxGUqx5YMZvrv5RR3zb0mL0Z2B6L37hGF8qx65uj
SpwYIWezFwscs/PSymMh15sJK1sFjyQJL8bu52f5naQae5P/d+CvNuY/2BsN8k2x0qKbnQD5IMMb
Lel6HqtuLNg3a0n00bGzzWZ67IKbvmnMCRv0z6fwXQPx3zO4qyBzQ9DS1uAMCJKlE8bP7601AJ7G
Sy6H35xK7p0uxgrQEhWMfhWu+x/PhHOlKhXA33V2vYwImSXb58KHhckhBW1asPurGFv9AgzI3/QF
ZG1RcGKtYYDP3ZVR51xS+7zr6n3nXV6XqneOmgWLxyMbN/+CPbuEdtXPKV8eQaFZb+Y1k3P312bt
u/MgIk6WgQIMQzPvmjXlgsNOfE7KfRWRLuU2QfkRUwc86zsSuffMltkVtOefn++3F/+fg1p35iJ6
UeGncuqU3YNmz2u8HggR05hlKP4yClobewTDWtAA6XbtT8JPw13/fALaeFV3nzxYqEkFi7OmYd1b
t5RNY1xTKcn34vrmXF0MNv0iigH8ygeBWctl8yJOGJ1hi8YA6OR4+awwbJOhF/TQBC1OTXQ2hHzl
gVbh6fIc75o/hb3AXT11hJmEfFSH/gvKLrqMUJg+HhzQfxruXz6UL9z57+vAYNAcgSVJVk1Tu1u6
2v4gFFep7Hete46IQveBoOenuR5V4dl75tgFZiW2MPsVbvxqV3468t17U9Wa1hxz87gq++UFvrvh
Dk9nwb9CaHrJpcnBXJRFoFyc+rVUJrXpQjVKRg83+8m4OANz7wa7TsVLLLypnPaCxMSTtI2mOCh5
JXGlHLFLbzd1t1cycjmc6+yM8RhawvIzyf3OmDaQ8R0SI6SMEF3fUGeH3sXqk7L4jNu2BIlx1rzW
2ZdAtmHKVQw+f44t03DSZ9y7boJXRIqPM1z5ku/r+a3YUJZf6DVifMBGpE53hYV1nhrNguHLs3Vz
e55nZSvWSjX4HhdXu/4j628m7PEahMotCcGClku/q7sK1NCbW7zl+9u7FuhPVx2rvDnyo8OrkXtl
7hiT8ug2vGFRqpKzK9qWsKjkedzMj806P6K/OObY0aVO001LLIGKwOhyW0eZTJV9JBh1AlFangCT
Zs07hALBeKRw6rSoFR5aczbIvnpdmI0DQTftgZ+zgECRVHPlR7iueRndmMnR8LZjDdYxwpGmYupo
ii3BzVF+WWH/MfPEjoa3FMxVFdld6Rr/rg7k+mYO2Okcdg9z/+s1hWht706T3Sao3UfGgbNFsVnk
7vboEww3Hb+T3/KivoDWf9/X/53DXYVyNrtW6UwNUaDtMsceomXmRx9oxB3P9haag+HKablev/+8
0Mj/LjTkqREVpxNzwnpzb4MVJ3FdXY5yt7T+QIx77tbli+7FIfLNBTNY3FN05QvtocqvIYXk7mWV
+9azGGCgF5VeF/66vf+73TEgIBAazzSRE7PubkTaG2p17rR0lp1DPk0M4uIBbidW7zTYPczyFpON
eZK//XwnvgF3x+OaZJqYhsqduAPCxKw4xtlVML7WfHVS2/Psz3wcoi95EfLgan+IkbAntMZZyLZj
rcKJZ+vb2dWbnG2WTmH1+TVSVX5ZQr9B6Dkv7oU6WrgQ8Hi3hB4GoTyDkYpMKYJemsn5dDQUL4Iz
QhwobHCKZv1URJiXTq/QcNvV4RI1Qtirc6WbXU4+XnpaBZocpuVUIsR2CaUqS8IEOBnGECb6q5ZZ
teKaylxofvmy/i2U/j73uyLCOp+0sxbH3SwvAlBtArOba0iddLw6Uu808i9l/jdgGUaF1ug+LAKZ
gbD+/SEnBAuUB8K7RwT7TOLH0UG1oUp+eQiFW0Rzk17dxvhls/7mE9K0MT4FCJvhlnj3gI7E38hF
m+Yz3tb4RDZRu6whgNTMYNX//6KbF4CCUCLhUcLs526lEtru0ogXrdt1DswJFoqdQH6KHAGXi6Hx
y9P7ZiDA0UjoZT7LyI6gob9vZ2Uc4vLWcTSFwUt0mhteMBFcLfr5y/vqX+6Wvr8OczcEKDLt0Fnl
aTRywjohA3oHbMtDMBtzBRGCpHeQj3pV+0h4abvEENbTQzt7mAy/uUp/877+dSbj//+f1uLQGtes
Us7NHmyI4upMXTKViaip3T/5HI71RIHCkHoFPIOf78F3hdJ/j/z1Zv/nyI18SYRrSZHfpI+HXvHx
Azme+Wrd9uL/GXS3AwDYiRK9OfjT4Kmdf8nnzW/RBZrKBf7zKHAoHKttneyyu0chqsm1UK7a+CgI
Q3bQg721LuM9r33Op2S8Y4vm3zbMnINb7l0mrf9wWON54NbONTzMsrfjTHVrN6cTXiBaOtEM7zD8
fWI/jw7LeNV7Z/vkW9G+jri4eTJhNgDR7zfM/Iuh9u9lsIUQi4k/2D0dwhIt/XYpGTbfDmQRuljj
izf3RFto9YveurqWKPiDtWx698wymmNqYDVT5vdV6xxE8Ck50A7PWhsKTHgTV8BxAc/X2umrD3Rv
1WV6BYXSEH9hGNa7ivxWQUJTW/yIJ4lkt1CJDO9qTjKUNzTHt8EpYrz1qLoQfF4fsHs2jQsJKkGT
wkXfCE2kNiS3DY8xZfuRoCfDPapPlaw4/NOaFWm+jsRnCFpzXlLj1YeTI0heCfHzAiZ3VL1ymAyt
k8ZXp86Cm/F4PGVTs9Mc0l9KgYofqhdIcnJw42yqgRQMfqxOkr7xRXOm0UNIcpDi83O08925cI3s
UapXNPDi8UK1Kfrq4F9uj7cmqluC6nT3mvAUwcrpV52TQmsEyoULcc92dGkmMXhUOTkoI0cKYUs2
Wjw5FeZUOnigUbSAzWGe0zl/jRQropBacn+Y+jXT02kp114MR6gGfO3h2uKWJED408b6c1XXY4Ot
xZFYRSCWWZY5ClSWK9D6EebFVQmQI0G6qZGIWU8QCnQdP1ywv6VEuYm6C2juZoWqsv/541XGkuT+
dSNXUBRJuTBF+T4O9SgO1kWIY3U3jqmnovPSLABz3eXLDioof6FgBNdCvPFiL2aL1gkTL3YP3hr8
c8r7//PZfM0Qfzgb7a55bW66QGefq+TyulMsb5y5PwZhnpzV7X2zGWxf8d+s6fLl6nLv/jyMrL15
Osttf36alpOdv2nDk0PZieQ7CDab0zoyvORRjJAhzwZndghXNk6E0QrASVrLFeui59Urh+hGe5uu
PwUXUtiDVfgPdQXliZmxFiXB4fWXylX6x1mWqp32GJKqrBERJxnjWvafJTNrhkpQm7zZA8gtSMhy
sgAudkRPBzvmqXlAWCN+Mr18Gp60p97HlW7Gsu4mLN+a/QBdd5a5A3TNaxjvhcGO97fn3dmVImOn
RJ3zgl+8uCrCi1vZJ3dbPCaEKmIQO4kDM6qZcgK/VNA1b/7+iM0h8LrDX2ifjQksckhT+u7ojNvy
1BOjkTwBRu7FTuma9ms/P/ncrXRihtVEBu08eMyAPQFfypqdVgiN0dis9/snaHJAja1T+lAS4er9
8q58u8P/9x7edckXXepq7cS2I5FGrThgS8c+qs2HQwGO5ondw69bzLe7PagGyUaaqJHVelffW+m5
KEXlBGJxy7zG6DzSQByVmWpxGQlUr5cTNC7hLbnl82FQN10cdhdzVuoJs6rOEWQEXNKHAP8+u6yz
rME8PayResv5ibtfFE6ZJ7/UQV9V1f0XZagGsbKQvcYu8e83DRvdq3Q61MUe+BsP0pk1vcwZU18m
yar3b4tkqTqHeeoeVmaUzyhOmggL9S3jcGMRR9eHagJBETJmGuq/FLzyv7g238B/zuxuvzYPVSso
CuiY5Xcf1jTHXOCViAXBwArw8pp/oNr+bHv39GyY3kiYRcMz6uR+XnF+vT93ZdP5UMtWqqXNXg7M
dbbLN+3VYb+q1+WakMZ1HqyeHxFO10zQ/MeDLc4GhAub2450jgJ/kz2y2BcxvITSL5XlV+P+w4O7
XwrT0/Gi1CUnxv68Y+CqLMlZeOqj6/LkxZPMP03yueFT5/hvTKYAF6/TwoeH8qZNh/ADJi8YymzF
cNQNgoGP0Mnfy122SDb5O3qWIA1Qtm2gty7ske3Ze8Bp09QjERVGK+4lbkVxgfVp4TSUBcEvfcc3
CPxfD1+771gb/aYrBz5erZkUlIaFpntXbHuroL95t3R/HZYVANNrK4Vsg7888/HN+ufW6pqkMGG3
SPK7W321WOC9JORw93B23at7XIifLy9D7sDROkXLxNn1dqRGqxXzSboTBnoXt4dYY6eL14Xxuj07
ig6kEYa/fKvyeNE/ndddz9KXIpXfyDOkkKoHT8POODnPu2FJeRRU1ttghRBLKaxT3EvxDrSuih0D
9yl95ZqXScmQVnVv2RpQ/ec79u1aa47xgIbJbQPR/nsVydRUbhpNuc6o+fAvO55XqjrSRUXJLXIm
c0/tr/Sq8Sfvb4bJNmlpZLXCo7v7MOPynIpX5VTsL8EFQ5RV/yYytPOh8e/TsNhr7z9f4ned8Ohs
TjS8roz5jn9fodH1t3NmFcUezv+bHJHK8Cuwq/x2jLsVz2oLaHQ9rr/jNybYO8MhUPjxHLVRvsGP
oY+GxhH3FAVTiDLIvRxoFDgQYHoXnSQ8i0exyDsMZ+fsduDh4ubnW/CNKzFDCu43aSp8ncxr/r4H
fV+ZSnKQxV1OnKX9FOv2y4u0axgdvFTR/K1x7A0ihT+P8K9vlBF2fnFmzxfZpixEAOdsY39tvb9D
txp+ef+M775Yi87OkGRZGbkxf58Z8RSlObT6sJtq294nblZRHIJu7bzxB99SHMmvIvNT8dvWe8G5
Adyvdl4qM5SdmH9fV3wj052fBwGkGd+eJRsrpzZqZvCx61nyKrxcnaRzH5NXBr3PB8U5F4GX0Lug
7fLqJpQ+C3uSLeBBLLapF1LlJyUlUxfebEhBn5D2p3CoILKc/Z8fybcVx38v/A6gkXol1c+JhfAy
nBr2hXX5JbI8w9P4a/V4irxFuF2vuV4UCz8fGmb2N1+gJRJtaEikwxKI/vdNl4n3srpyEHfThEkh
JNs6QnJNG32OYI8i5hXn1p8KuN/DLfMygV33AO8SLtLJO/Uh0hIb9lLvKGgwHKqcKMKKH2mvfXBz
B7uQWzrNg9Q/m+sectMydUf3G9tKoTVa0HeIU0y3chfBjznoK3gZKGtsmpITEXxcP5oA15C8nuQ1
59zaZ9Pv8Z+z1ECHeIEhxsXVV+fKa1GUFA5eX4KjXHwhjyTDhtiRQ8+PzgfH8iAFHqKjEA4tMUJ+
wWxJqAINJis6VOfWuh/iNeSXVRq6oDl8ZBUjK/4nKFksR/Bwhn52nQ7Z/KoQPOvchHeZGfIzo3lq
cD3S0ymBTaWzic5lCO9HIjGURk7Y6NcQ/5Nk2GD1LTXTDYz/aygsTHcX6fFEKqIs57Sfaej7ymNo
iUdj6sTIZJzE/bBKd7djsOK0B9dkiz88R0d7E3cRadkfpdM23GYzimkax1MVFjEVA4ZC3mFVSQ6+
LJujHZHmteNu3koaqce+DrCQ6UO2loOrC+EH/ywxNiUsasCFzdHTmOCBqfCD0S46j7/f8GcO6UKC
K4GGlcGqnZgor66NQ3xRe+SapUd84XcnnrmHYw+inC3PFEMTEr2dnppFCnF0QFLmjd6OZ7BA1BBu
/8h78KGRKzC+DJeP6CBw4hbD0w+h4ncYHZUzJtVOpJRhPS+d3QHABv9G0ytI/b3OsZx3eJHQEAB9
VT4XABUI4taEH0zcisMQmejXHyB0LQQ14GQI8xeEsWzppUP+XOJTTolv4z3ibOug3GNe48YerDde
Qlp8VFPe16tantzMvXAfStX2d7vrY+JGgKdbcA5DC7h7Azdkd1hFO//KbeIZmuh9vg6Qz8ebz72R
Yc+e0A9KPpS0aHedypCwhGmXTkGbO4ZmnSPjoEMnBWOtmyUpYVK+WLsraz4zsRhBT+iaraft94y0
od6prMPYzPCmjX87zIE7MvRyHllVko4/xexgS56BNB2SX4y+yYrKXQwhvnsv3RJV1KvnHSOm0pPK
hlmUzl8v0Q3Ph/EYrXNZDR/xE5fiNO/izHgIJwiXGCALUeI5e/Ng08YAYrxKse/c3GcjSBbC+nni
CSd3EjuL5mo7r/stq2e6dhTvnIf8lGQDbsT+axH7aNIU3qWLDd5hkpU7fRWCLrptt/l2q4cL79nc
YgHtPr9ut6U54iy4hJzcT3lw5ZEuZ/fB3vQbatkjMhZfxgwy4xba2PpYNLNcbdA7l+eAFIMpX7St
PfoflRd4pn19pZo/24usdxeKA3np6DJEVOFj6fbkyKBC2qIzaYNr7/TxWPypb5XzabmaOqo0WztZ
l9uju5WnxQShA06ArEq0yDb2i46BaQv5YjaKZX5CI23g6Mc+AtjTwVV4O7uRn2fQNzrtBy1OFkBN
Mhhc2uwqWEG8dY3DLqOV/nF7+5LEfQoRtWexhyeCkdg+C5JbwAYUHt2wFKb8QwHEq40kwFH0YKpW
kk+khPiIDmpAgOSxX2mrjj8PkMPTUzdTUiVql5hv4xCCfMT6hNgpyUtb1xz2ivh5Ozu5uK9TRz5P
YZX3s4t9QWl/XjLLbPkhKM/uhcqkDsbJ4sngP9bN2xXqLPJ+7KGd5g1lUxZwx7TU7WxmoZnDWbwb
EV8D3q12vPwEhQNUIDOjI8zg3Rr/HBFpqGIH96q6l/BQefzRTy4pCwxlEY9ngT1/iuR2KGYcG6Tx
ubO360Zywm2Y7bEe3sQud+EKRDLeZWR9HXrX7ZmTiiHQodq1Y58nyJP7BIW76BM5dep0t8Y/4R0+
SH8NpWf8i61P8zQv9YkoeaJBlIRzRCuRBrhnYAAwivXqyjt3CBKZQ10Lx3T6ZfsHAiMfnERSy1Y4
RFmyN5hIl49qus1TpEth1k0uee4+jOFzrRCclJcb0iaA0leoda0BQj0lWbjWJpk+O5RQVLcIfPE3
ydXgJHkXOxF+6Ym+BfEtcr9lBYxAkb4atv8gUmQNNSSADwMzXIbuHvI0xlDb3aqU3XTR+a2nOOEB
Of3q5ypDvS/zSTRWRV0G7EbFIxn3qoIhs65p2afqVAKG6PVH63BEfG8FxoHUhlYNuyqfmhI5JKNH
vQYqfRxaghBfGmXdQPQdjp3bVpfgJAS9guGZBnaQXaGvim5zBAxnq68nF/YIs/c0kk9SBvKqOjgV
NsvZLEG6UvHwLQwIsqFetgXGBZLaLnuwWaMh7uFSfTbmb+XsP7O++4u+w5G081ANUqxrixaHdBUL
7YyugwWNWvSwqFgK2r1S+Ccx+6WOHgv4//ZUOsU9ZCwihwiQGjmFf1d0htoNQn8ixsyw9oT9UGKc
pbko/4Ip37c5d0e5h5ysWIzPh6ErZxLLXzuJ+zklVSyvmnPw88uj/DPz0S0GPZJs6eTWMzX9Goz/
563tjkKbXiWmfHIgfh6nGWVHjlj9tiiiLg9IPpLXxuCLCImtcZRwjQMy7HIvyRxC8PACuD3C9Ytu
FDO82me395OZAfkoUPjvM5yVod7o8GuklSUsY9M1pUDAl2hzmxdud7IhqGsSgdAT7eLjIXz0oR/j
uPfYqBRRfz7wD3skQwlqeHJwunjSV4EITXw0K/wqcFvBqQTmGgGDl2JbUgUIm0uHF5Z7loIhe7Qm
4+DHPcUufBVi1Em+tjzKxw3rvts2jyabGzr6LqYAHrmfcHNMG02nm6EEyWQnFR9uWIawmaYes8nH
rnBWGsZT2OhMtWSWpZs4XPpvRhWWlOsfSMlN0yOUGSbOzDx5Sr4zOzg3Eyq4wfEJQ5gwJIJO30qe
GWFaqS74qWMcFWqADihZwuvBjg9SfmnPoFXXEeAx4mh5lc8GYsPtq2YzcSleW/y7+gCd5kSCGPIc
Rx/nN7BH1NXWCvZ4+yGpduJd3oyofldVMLbbFEuNymlWeHVg3ZFAA5q3MhOgSc/dRYFz7aIsCzAS
EpAgrApOJib0i0xbaiaP7ypFnP7YPHahqYBaD59n27spLla6XPLjCUdfFm/b9EeP25Ax+zmLzr13
ncd6UPvVAg0Z2X5MeJx1ttdaN0NL8gjH3eA4aw2Hgs35CToz/N+SffMaGu9aZFwizALOJHfbzMvG
3bmk9C6QhEFdP4UIXk048TSND1YE8x5JBhY4yCMWtWRjSsfTnG/3HaXRyry8U2IUQXyhRFFaPz06
N2S0sxO5T2463xoly5hb6sGAVzLSPcu7vZkLhPVbcdrurQ8TJj/sekIHbq7s85NnRDgkfeI38LSF
RB6ucxPI3qG66Bx480ZEBYIBhYBFi1Mwb1xZYfM57eOJudGbXxakf7ad8QMmWQgmrop4RzHuYBf8
OjKprk+HHWLW5UZ3Nti3eFRrFF5u5f5GSPmHMqRDsAC+MkwT1hDLxR2OoBuFqJvXod8V2GF1uCkE
894/LQwfCUtuui8n74q+Y84SQHub+Un4jGGC5EwWsntdY5fz8/olf7N+QU9l/VItLn5USf29IMsE
GitWr/S7MzZ6zFr7KZR0+ejUa0UAHGIFIl7+dMKrH9uzIqjJ0H7R1xAS/Ux3UsfYVhGqc4mvxatb
nx8RM5dlcHnbXxP3ipth4xcyeZTAH7mD3KVYwuCjCUp739/59D43r0UDseiNyXGtRtUpNCwmQeoy
zpx8VUcgsyYtm+rS81VqZBmMKXon6B8XrRqZjJjSxW2GefCljm5t0Ku+LvpNOj2Hq2pa/rkpjoB5
jj6zEh9hpL3onRILRJpbvLNP9hsSl6LH7pMlw/nIiTPw4G2VAM4+Ydjq8zBdXd8OKwNfMYbTWjBL
/HFYAiZdB5g7V55SehKOLmuookEFs9QuukiYDBPmuRiHY70TMjrfzpXV5MmERX6YMqVJJ09YDDnT
My2AS0Rs+nKUnfNpUR787m3/JPYAbFg1PBR7UZ/zUWKgRG0+TfcazbdbL8/E2LmVM8jTJ7yTWHuE
1l2kwXqvg5aXTnaa1m8jEOTmb+m+yDykCAhqHhe5jQWFGlPbq4fp00RdYNyie/qc6XE+LXnYpUvj
k9ve00SYKaVvCJ/wpOQpurNcDc+FQ8DVhMXGiE5v1ipZvz5d3uj2TkvT9KVfsFAkc/8UCryXClDo
OJ4cKRV/v5fXpGnFuBeIpvCzWRrFtRMvqpmxLKLmUw1GGz3dE2FS6ME5qnwp7MOUgUQT5Bi0XBbn
SP3ENAVbtD86ojLZO3kSWihC+jwidg6BGZxnNy/DrIU0uoD0Vrbk1DejNjS+oK0KcMviIWq2xt8b
Xhvqs2sIE9Wrvv6+31h74yWObn4ZWYHoC0EOKWueeaj/vcLTsHSMn7HtYBHNfdwZ0YB0IaLl4Ogj
/N6a026beScf96pQiKzoggCpCftn3fv58/71Lt7hqee6rOo0Ef8PZ+e12za3rusrIsBeTsVOiWq2
3E4I239CsUikWCVd/X7odbAS2YiwNoL5TzixTWpw8Btfecv5ESQuzVTIfMacHZyklFGzxNN7m0CP
hZrC37nWQvrPWvz7Dr7nezL9bAQqREsFA2XeTFnqCqahSYa41OoNQ62MA0dYC/eu8n2zyBNSBYKK
gk8c5IK/N4um93pXg3dYJtfYSN8mM/s9ZZFFm+d0J7VUpo33dwb797VuAri874vTyei7nTEzAgmE
6XV+2A0fppPtVOcXwGVbfP2l4Qz4riK5Yi73seAVDA0wCPdBAQUN+NcWrRjx/4puI6VnEQC8y9Ac
Jkjd34vQnERMv68qZuSpK2DyQkXbHqOh8SUx7vMtVPl0qQxvHLSFeadJ/MNTJqOHAa1N/2Uk/vel
Cz1Lh/PZ3ON181QacTYyDt8cq/d/7yVpKg5uln6qDBkL0A3GuvRmN0uXOr2ItU4+xAt8WuJ8LM1g
F3uYzj5Z8WmRB7/RthHWuW8F/770bff/q1xigK0hsgG0y7iZ1zWlZBWG2mI6nFMN/76et6UGemlu
acuquIOj+/la0Kx4ayBK3OJhhGtpqv0l15e4IyE+c9I0Wrzby3VpYEOiqXfK32/wm6/8x5gAkWQA
unL70S55b1W5Tv4DHvJJQoIMierZS/wIhlsCUPE4m6E/ZDP6dt5lr5lFxQxERXRnfSVxWsG/ny1p
2B+3cRPvhbzZS20GU/sqO6382jn1ouOO8MuACNBPSYhuv5mjA6LMekngVysRU5d8fQ5fSPB3mhbi
q1MmCHZdpzbpIDj0tZXSTWQb/SkEe+1mDtkDFOaafDSnk+znAVp70eHx9DkZPqzwk3k2VTd95N9t
BtaH0iYFh+hAURJQsfgWeARugB5hlA2zd5iLnIbCYmN6A8Fm8sPEEQSisjI7zZP36IVOmupAzTPQ
ewvqyv5vKOYG2bgj1LP+oyZ5vjes+TYlnR4mjsWiZUgqaKqvN+iPalRMFD1rq6FcdcUbroNaFRhD
O7uIXqK63SW+tA959vTvV0P66cn9cc0vlMUf1yymNFethnx1uQZXItvZlsRlfmEeVzyqmj1o9Uw7
uh2SukiWq4Pd4fVx5xammHu7eTheNIW20aTfdBP/jVS9JJDp8tXxurbQHAabPQKvP7430muWJvSj
H+noogoz6HfOt+8hiY/3x5VvToPT6SwPrTxduY6H06N4Jb+YZ9b2DGtjZLWrO5H2h3z97wve5Osp
MiN62l/LVVGqQaqwllJ7DM/n0jXSj3pUnEw/BoRp72ju9nvnEhnXPG7HyleyY4zKijyrZWGrYHZ4
lq+hllLJW51LxwkWyjFOIcjXoL5zZJGyxgwylKTS9PxcSBR4zDuOhRGU5jlEMk7W3MFobbnWlrLC
Husyf6zitim9E7+8v2oLgy6t3JzCqnrMDxTNp+41kwFitYea2RQmhOdkJY3MPfXmzob4fh5xOsii
hSaKqBvfSH/H06h0vVHmK+0UshGYkEk6c4079rDfMHS8bbALTWPypgUt+4Wm+GPn10k5igiHnRct
gt0juTUS0ntAJLEwiaO2/hUbt3yhK4tp8zWfpyRorZnSb4/Hp2a8Qzm0ftiJf93MzU48y6WWXi5q
tdB3NaDj0R68HhhN/3RxRRevZQhRA9AaZabMEFNG6Q3VqFnL/6zZJDsJEhe9ItW+cgLgeO3lnhJM
ACTBNR3dMWzzUXCnsa+FWNsk14aiIsDuwW6dize4I2cwwoE4YDPUebxA9cVqR4QO7aueRO9CXeRu
4wPbpARBkgUiXemnHiJ3rgHtWY97W/Q1/jV9mGYCvLD2vyPEF5rnJkL8tTo3r021z6rTdSjJSvZb
U/P2aGBmi1zatYKHR1b+KFBIoryoBESsbvyvTpwx2dYMGoyFXlNA7o7zS7Xo1LciDcz+FYuX9EXX
4wa1FvhVaZSDbBZDmVY1RRgOG4wH9I11fFcl+zq4JnzD42sqRWPvnY+7i/F4KF+uPe1m/yzfyQON
nzaCgbUzXAoDQbuvA/+PXXkqDqesEWmxahbj+jIEpCBH2mezOOC/qkYyf+pFvWgWDODQVT8s0/mI
KSDzybjYHFdZNARN0FBBG4dJKCJVZ90c4HEaq4+U74HqTMnt4J5dlbKHs1L3Dl7t1/6F1LazVe/q
0nlCcGphBpdwP2+WfDmn2xb9zwNH5hd2P+VO4uYIpTn/ftDfckQSQ0umyayzBCi+qDc5YnvW5eIy
NP3OKUgPkYeYt5trYGyVWPPBdCNz6zJvXszrCD39h39fHJXXm4Po9uo3OXhxHfq8G7RmJ73s11qg
uvCOF8ZLErXbqXg1XoTVBTn7/foQ1Q/FhmD6kAT6CpRAYPr19L3z48Ow0oAYGx/H1WlHn0J6Pmzq
VfFGq1NBQLWIgeBrmwIk3cV5n0zQfyEf7+RrxUNahMd5iKY39xBPmIR5N9+vEqBkgG2Di5eDpTw5
1WLikaKwOhuW+8CKzjH047m+PSxQyNpdcJIbnkr+FucIrgjSb5bPx1CeZ6vTPPOkkDHJog2ubr0s
wosDyxNBndLFBNAFvcdrbc7qgNazvh7mytIkewRd7+awPyqn9jtPC2krAOCm3Yf6mRRKIYlSaKGn
kS+uq73PL0Z7FKanS16/TAB7n7xxfqZWT1lQuqk2l4v17WVzXOhxa/d+u1R9IWBC7SMr4EvMidW5
6FB0IzqXeJp7tq9PI6PLK79RDmklMRA1Z7R457Jjhab7VY4F6UrfKut+ri+Z1cXy9sCSBJqjhO2d
UP0Neni7S6YK4I83VO8LtRMKoVhbxU4eE0fOIklwBMZNmZuL4fFkX1XZ5osUGP/p0NzrCnwDvt7e
wBRC/rgBtZMqpVaPPTAwToVw/1K91RaeUN0H9pVv7ds1FGkjM4VApi0Wn/MdOjHu6PNPGwnrWwME
77jLPWSNNoYHDpxtKUeKc1z1eBytD/aW+dcjIhW2unfShBNB8lWoSD7OY/N9N0PyRVsSYZ4z22So
zbTJ3Vmkw7V/cFx1nfHNCEvE6QOSQLGA0Qz8N9t4pTeljTO6KDNmag5DbI6Sp3LHNB9JFrQXDyt5
cvhDu3VWzpYoxgdtABp8dXjq7dRDjzZ/u8c8uo21NHKBJEIwVAx9ap7eHCvHVmrSTNHq9bXaXNVk
dhpS73iKkK61DpgnMOgHJPnvIHOb29xe8qYUFdqTaZ2qa71uuk2RL8uMnMvvVf/fV/k2IPy6jATS
nHJeZyh7E8mGQ30cmNZWayPdVvV/R8zL5HYHZeZYRgrDHQCi0hmDwbc7172tJm6ve/NuVNlpFK7Q
ENeNxLTenCnC5NQQXRX6JuaTJvduo+wup3h/jkV8SnVayRfl8H/MH79ugsaVOKkIKIp408+o0+Q0
1nVari0TA0R03pPLr2Z/oZC619K4Lfa5EkkqwnGGJuvf9bba+qwoTWpyYKwED5kC8jIyNzIw06n8
g1/TdzTikeZhfucBkw98O6s4IicMtMoAXNVvW3PjSRjYunqzg5qWw4avfvW+4uAlHp/idFP9auOe
hCDbNFB4tXn9UHtFQKSNRDedG57h5WvA39HoHz1aIfykNNc8iPwLy9MmXFQ8/Q261y6yAQhl05lF
PLvaDl7nXBeGd3QQy+bcKh2JLg54PV5scfa7msUtHIGKFqrsAYXhHedXxNn2GB6JPFOH98iQE9Ak
ipajm/h5mLhgSqI2KPmOY6jS2Z3uI2FoyP3yb8lyIFJdg+k4LqLzPOOn6kXuTwqheoypgl0z6MlD
EMwubQdwnImvR2nAaRM1CEc0C9U+uKZ/XKjxlDidyKilYGopA82yMxfYFlnW3j4HTA8c/fck3I00
jp2EzVxYYpBCLt3MAYHEI7nR3tdo9w72uH5GgsA9g0A010loLOkfkzyl9iHs3D1J+NXD4x10YuGT
P4JYhM/vCctuipo7PSxsZXmcQzKBUCk6B+/glHQXx6hAQ2hSoj4FAkqMoMYjcyaEvYOg2+7CoZs5
KFWhTV6g8AxKh0Pa4qBVItGTbHHOMfwqhC3AnBbUPp0WQOagfMkDmGrbCCTMicRoPQosAOC5QEHy
FX352n8V3MQJGQsz/IlyjxySY7/2s1XpZl7hVAw9UPu/ONmbAK2HhCEQg4tzIOkkofELm7TYNVeN
y+zaFoPCafzEPXAiYELiIwPOk7F8BrczH4A+M2m4BArT0cMK3V0UvmcqoMHEOYPTE1yDC1y5V34c
5pTw2AbvyJ4hP1RPlQzieiowQxaAHORiVxxJOmPfzh6dZFH45yBxqHJAQaKdMC26e0Q9vp4zu7eN
reVCkmFRWVKGKwZ5C36Ks9dD2DqYKSAGotl78qDEbri+Tl5UQPeFVeBZC8HjazZr503wKyvYL06o
UwoOWn8eNrAOs6wwWSSeskwe67kcanHrdUGCcKzhnqPMb73Twh2ds6+TapF4M1+6zA8OetNm0Pjq
HJWVsPJBH0TAeWaNW4RYfy2MyIiwygQKh32yx/dwj5VHomTnPgkQ01hmjV413Zmb0OGb5krkc1Ht
Q6KkWHx7M+3GRwYJ6rDuJ/7ZM2bq25QKHAIDVXrNYRvV/n7OxN7R55Wj01LDz4rNMNE5Grcj95Km
LbDalDEMM/YSGl/umVKzC2F+zQ+rw2qcFx5grQ7EKnsv80Yev0KerjJLqaAtw/8hubPCSZZd9Az7
6nbIsidL0ExLc9kH5AjosJNMbu8JoXyhN/4sG6fwjALLpCZDeY+IwN+JUnPMyqws8n6nzNBGcuRl
zbZYnSbyS2UnnaMAQV186oCHp5eqc/FMK9bm58Rhq0BKq/YeuUPpwXhkykMmuQdzwKQUEYj0Tt3z
YzSfuEyiqBiUPbfI+VwaqlRLj+X6dH3L8/fCRP7OgIk4PHkMXDO26uTRVUeJ/lT1vtX8aoTW73pH
Djpl3o0fSNPRvslaX0rlO/dGN+SHo8bQJvUtCC/oId305xJj7NXqMAm+u6UzhDGJ3CwP0Wx53dtJ
RBBf149QENwzIR4uVgxGea4QGIagikXbCvfxydUJ99D6gr1nzaadVxDnwF26e0I+mGtgeUl8DOk8
2UO4opex5jX0S1d3wc0EvZ/FtavOPoDk+lO0TR7TOMVUFACdY2DdjYZhkDsXJu1nrim4olej6Z9Q
+ibwFQFE+mf3CIQUd4o420iBsM38K7/+5CXzMio39S5bpauO4uOITcEJm4KeQ49m5/T+xMWDGEx+
i9N+Tp2W9xAoGRELpC8tFU45IgY6++z9zs9jgzgNWVFdCs4nKu7MFHO/v8Pynjbu7cY2JR1SC3Qa
A83Svze22quqcOrLcn2WQA/XvnTEiwvhOx2ZDOH3v3O6b5iH6S2CrwjPiX4cYqw3NXm/16tzJ1b9
TsNBo99WUb/V30X6CpMUuzUN3Av7uQ1VedbpxG10bFFjxNrEB3RTxnnU+Jv/nztiwGJojJYVzAj+
/vjiVSua0VSbHf0Qv1tIix6UteAWAXAlUJc8EkJp3C7K4Bx3cW0zxJ3B8Q4Kj5HenYSeKehPD+OP
u7mpIvbHxDhYXdrusqdmgbLe68Wye9FV3dozIwouZ6UtUsxxXg5LjFLc40O+0sMpBRqjM1lCteke
fulOYZPdQD6uPwq/fRt3aXTguBydfXC2D1jDDxE5fOcel+onrIVl6Q7u+1RMVeH42bkj07MRzT4x
QFEI/at3KCi+sDaXCfr4wgOZBWzyVQpV2HKgn7kcHRGijTaW5fgb9cF/NH82QL4vQW2/Jt47Zyr2
aDxZzTfCe7q+P/RZ0FyGhYPmNQw69Uvu/48Ctij32qidqm5toL85Yvl3kM2Zc1SejAt+GI3kNrUx
Lw9ilGWX2ekozbs62hswXrtd00CkQ1RSDNMDoyUZSfbK2lly4jGDwuH2iN7AyR7L0qnPTJCOpKKn
I0oHojeaeWh0YvDvvah/z8MRtKZ9LCnT/PSb7MqgjZZZmgAuT26BYG4N5sY+/c4E92TaDDPwvVNS
P7m4fREgSwlaY1+j76FCjXhJngbwbzxnZD4WFndNdqc76a90Z7hXGyaREHdYez8ccMdOVvttliBo
Vv82NqJ3WF9jpXcGepUeKD4dwctQ5duA0uBBueccH34Jzj19fvl7wYw2v6SjZsZ4ClX6m1BwkvfV
oasIBSaEDfeKx7KIaCrJJogLH8qv/c7IeqfTdnQcbTEnz4JZqtovA6Ue4g3z451h61eP/u9AiIAT
kFTIZpqqKeZNK2QQL4K0T6x2va9BPZ1VukHSxmhzd9IoK2UtaBQE+pLcKRg313L9aFZjaLILauld
wcAmKamChuajxxacZzigKFlJ7//eIl+gsJublCW0tSz1f/oNNwGiK3tLGtg/j3MRdXBrK4fNZO0C
AeB071y4hTdMStnsRhXtQtQYSH3+jozyaKja6XrqdjR/KXU6a2asJmnvUzx8VLvjCqQoJd9am+Cp
BXBXmEGmBrIdtjZwwjlWKW+Jc5xLm5E2TPOrs9O1/Fk+paG0vTCbF+kgtx5phyO5UqTTVyq8g33d
6Cs6QXY2+XJZCKFvJ5lb3PZeTUw2aG7+OiOo0mF1WbmH3yj04jx0ca4o4HV3Kn9p+ny3S/3n57/Z
D3s9uzSp3na7zjsDCkLc9GGYk3+/DoS6AvMeqqtn6c4Q/hvR7WvVaVgTzKCAqrdD+L5Lz5px5aoD
KpUTZtnW8Bdand553d/kJ+mxfzuu0jf9VWO4l066vhfIg6/t5yRsRSibpjBk4ABOki1Ug9qXnevv
cYGPmi8+H3WbLpmjbkHP/3tj0lv/YbloDiGqxI6RiWJ/b5fyoPbdab9PHiGU2tID6hFYWJ2prPZ4
sq6Mh5eP7TFgYywnK3PBxoTrMyRdfqYzNiv89fOkUKRBaAtX3ssqnP3yPz/XSGhY7hZLGAh7PgdU
PXtfvs620LCCdhZ++uFH+OuI04HvAtml5gG0OvM/98762f/1mM18331dA/kK/d4pZ1CfLm74vC6d
2dIHz/Ah4Eu2Xi9OHpiGxa/w8S3x31aPlv25ECnP0d2brdPZanTl6A0eFmBgqkmGWozKfk1YE3CH
9vPR2Rrumzbjli23pI2JpiW1tl2EmMGEGCnBYi/jZDlVLYFAmYPYLQJTJDZzGE4TU2SyguLnuYLn
9fZT7ldwbDp3tpx2Nxlvb+vLzUsc5t7bixJu9tFvfNdGG+kN3dVCwRPxV0DvwuXL9Lcym5vTQG9T
BdO31M7GnmULZJfgDNqLxcO/Hzqav3ce+k2Prj2rKczoxHpEnJo/L29v2eztibJ9A2eBP2i4fIju
if+Paf3MPoCShP7r5ESnzxbMK4aZ9zG5kUzfzRM5k8ng5DC1GHxclPLZ8nkNK2+2OmOJp9oQ9d5e
yId5IZhVnkn/6SxBzcvpAyXrzEUhZvtcT7944UIAnlb/MosWn1N6Pf1Ow/21pzfgfy7e9yAu9/xr
Cm1m8zuy/V+cOf4jMFtn678+Tz4okK8mM6wIWcjnX7/4sQXYbCRMosgPwSByl1xv/RrxTeXkpFXa
m987xBdpahxB99V0AA4elS3/gPsY13nimf2XOnfi9DcY2hQxEBCQSYDoHqriDV5GqpKxyPWu3SVv
mBrqZ1eY10IokqRGeMh5xQanug/ZJd7CHDT/Q5AdroW8SsNa9BkgXbWZSfD1OhtFqbW5NV57sGnV
ndxG+15mTHdpSujgSqpJAf13eMhbqbb2VU1c82Qb0zvQBG/noHlWkUaENjq181A1BbGGx5v+2Hfw
uJw2henkqdhpri+fSM/Zj5InUUx1gfifyUJPy6uFqZcCsKElu6DltdZeqyoy+tgsYtPVeW1r+IWz
FjsbCnToY3dW/8dTwqCgEaf8k/74zefSpeSQdrVuIXmj+2hZKc7YsiEFW05mEW1L/cX0fj/dee9+
WkzQkl8uUGS+t82IlsNjyCzUparrStHfj9enpkFDfl6K7+0YNaJfUFEPy+N5I7dz2dyged1XYZff
+fA/pUyyMWk9Mmi1JFG+KZ7yk3RoAJORMpEdoPqG25+izS5t5p6kOKkXmZyyxZ6kY+MYLdajWfFA
smSIratbO2S9/PQoOOV4nO0rFIKKfnMu77VDfioQJow9eH55km64hQ8j3KUfzycyJjq7vS1HL5rX
b+nRzqhYnnhfcOM4gX3QPlNckJS4oQvIlArBsDilN/oQGBj3bO/Cs34KnED66IEgSWmpt2UnYJh9
nwoSftx0QR6B+s/X6IMy5KD+zxEHvLtPp314m83Q5EeZ1YSgJBs3iWN7TNpGOmgWx/PkDzQxgJ+f
0UijiPv35lR+qGIM0KcIiyOZwYtxE4/G9tr1F1E9rYU2MjHjvc71fWTW74cavybjTQGc3uxPTn/c
naotAP1Ojy5Hr9q7lbHVxQdtH4nmxqjfNWMtQI8a3WLv1flcHNeNCP3cHdvf8umhZWPrj/++9R+m
oWiW/nHrNymvUOZtUxwoAaQeWC6GnTio1xU5HypFgzy4HSShNr3M+8o7jKD9zwvW2h46yuBqvzF7
brR/Uyi5z0/7/A6a4wvtefMEmdAAMTK4RzgqN/koLnnySVGbZm1KUX8SH2oNhKaAB0RbzPTs6HUy
lVOtLTLx4vWD4kIhb6TelXPTka4jiiwS5hkLMx8Xag55tLjQzNiDU2R2RjdwuF6XYyk+9RqmENiH
M2w7GG/CQXSsAoB4V0VqiZtb1pSzAYRTRWjtH8W9sq72QtALcQGroS4zOxfO/yl9rJXYhqqUBL3+
lulEfLPf/vth/XSi4OI3NZOmt1r8wpH+Ufmrp65ojxnBJxtkOykjWJlhL1mbqjbspAXmbunMG3SY
V9vrKMU11VtqqrMyXU7tgLN6dZvzk8gqNOphe9ViBrhzWUP5dWOcz44k0i7g09eHmhOI9uJIVUc7
ocUcZu8cLcU9ZUD4Ddp8545dUbSbCWB5SMuIEeGhLxXG9kzSlXZR7w3a7ULP0AH8zPlVMNbtlWK+
g+02sqvKrPP3Fh0HXgD1mm1HQ0bt4d60+IczAz1eAg7/nYaZ6t8H8GgaiXK6Nh3Ux49JT5vPp/Tv
KKz25ubfT+YbGo6MhHYaoFMMsSwOxZudqpq1riP1dVqf1a2CCGn+jombwND+kGwbzJ87pMQ5KiWc
ogEBInVFEDhH3TCH2txf7u2THwqTSUEGLWLUkJG/uzmk6oNed/2YtOuDfPFMkyLE1OHcMiejk6ap
eGezYcZj9p90TB50sfw9vRGJYc57nRPA3M+LDAMScG46FqT6mTaLSA9dL7bH5rSzDpXT4tpnCm5b
nB+kPJ/j/oTNLe4xZfIiZycYdyNguP1vox4cKd/bwn5zamKTzVniEXK1BKxi4u78JdtN+BgV5umu
/pLkiJcgB2Imax6SNgw+Uo6OdboEGhVfgn7J+eJ3Koz2MbvXCvkphP+5ZDeHRda2Tap2Xbuu6cnu
5QYtgEqZJ9xuoza2pPb2UTZmXUEBeqa6yenwNbP+jN/ou0JbrXuExtedoe4P0PLTx72WPyuttBvU
85208qd+CHRtC9QxWlBgMG/m8+OlNauDYLTrxnrvjtquKMeXQ3KJtbr0egQ3D5L+oFzxnTw9XQ/m
w+V4+j8TqNntuIowOwccAcL0NrO9ZMdsBFRfrYvkod770tVDeUa7fIIsVBTQ4sqcI732/v2OGdOu
vTkNICDIZF6Tr4Eu3Zyyg5qeuja/nNaZ9jKo/1nMMEG2qPMUb8RfhkCRhJ0p5Taq9Mqsr2el9Twq
a3305eEROZj+sjFfxVB/gfVj+F0eWpPaQ2AxlyydtPISOjnFvMMLhTD4Xw45PEzaoOa4+J1/aBso
idpu/3ahfBCCIn9ETWEjMEFB7QOpXYGWmKfvDkqQMq2RbJ3JXe70arg3MIoJxLfLMZAPgYTvm4A4
weygzf69OuoP6dXUVpQ4LBFqIsf6O9hV52tVlEl7Wl97PJ8XGgV96mjjfA925RgcP9VmhshVJyJ7
8SUBI9u64UiPJSk0ZOT9GsSgwUi28o6XBaZZRibNDvWuZEZFkTTgLu/qGnoeNnr/dbIsq/lhT2MZ
PVuMC4LxvJV7DJVIdBIBqNG/P9tXB+j2yf/vZ0Mt9e/PZkLR3Kdtflrrpmi3WZRCGkwNsBjlye0N
qD7q8WEa4sjZ5mqYW0hxmOqKuuBe0QKZMpjkeu5mYjFECce/1On2qXiSjNcU5oQ5iLaSWbPyqoZp
mgVZWblqowe9VL8No+5Lh0jPcM/IdhWtaRDOhMjp1C+LXxfzMruOsqNeGkDkaMNY+Mk0F2cvFBAH
raCSr25p0J1QDTDfh5nIheWmheic0GrBy7qFxJzYlzMy4yNcO6NdAYqtWHmB3p7BjQkNcB9cVIkm
XRbt08QZLGAZIzUGKh09plSWNtzpx00NjJvFJjuHS4YuBCXerZBz250svSxO1foKeLTljIa2nxYf
zXC2geuJ3SX899P95qFANLHUKUtHOtoEr37zXpcyMwpJTUdmANlT9nT+TDCSBQ/wqABJuAbqf2Io
+ZdFg9ZYZ1tRlNKZRxsZN3HUSO6k8j/AE/++mZt8WMvV9CxV1fTpXfmA/wU+PbOiwCTMU+lqAPEA
EnGdnfRYb+x/L4Q+5SPfVv6PhbjpJ5pjqxd1Vo6MwpTPi5sFA3iiZKPQ08AvSkEqYVhMsPYDztzd
HM/6tTW1eOwBRUp9gTvKgnSYHg7MS1vwM3+INN98JD2kRvf1VQoiFMFRp8Vmvonlubo8fFRc4+hL
CKg8H3fqUkaSChE5484jptj68aOhc4/rNSy5rzLkj8y1U2BaGeN+3BmrMiwRVg6yJ3L4ePhErW6/
MN+MB8QoP5VVsoOysIabqy4bT/R723M6QBpU06tLhDaAVwFghttavB+epBWayWrcLCRH8sYnxcti
SNKglYolUxUGRXCYLDtDMGiNaE1obbtIWWpLzb2sNSytNeyZS6rfDqSussyf4XI8gtl/UABg5Evr
NX2QfPO/1L+srxtqgBJWPxiMFcZvdMO1uI7EebZQNuoK+sj8OLficq5EJiq+xgbAjmcuL1tzewHf
0cQT1Pffm8X8Id7z1vzvit50YQ5NnlRNW4w7Ne5RWUc3Q4+vK1zIHvRoeLlsVV/cKCs1HhDmGT6x
nHGllRIKj6ObxQN2jfC/HRqVwIFCTsgQQbRYeDrOE8QwGMzL7hXDMsVR5pd1gyaV5CM2xkZrvr4+
2wysepq2cmjRFr66WOI44kpe5TThcZL3hCcQ1g+WX60Oz0ViK4/aWr+T5H6V77dvC44rCFIDdweH
etOIhR99JJ3Nx93Fnzef2ip9Khce5w84tUt0mLEtsAcMlLmJsuwRwWbMDpfZ7sunWlzpDkFlqb2l
scxny3BCEMNH8FQoLqfrJjjOYe4H5uJAX/yyLpfCTn04IyS1OW6oAmVCObUgvZNHKOX6VgC6jcHN
bylsvPPrdX0PM638FJK/PqWCHCB4nJvzT80StZcSY8BCT3g4/AbCB+p9VX9OsHoAvq4aIaLwaXiZ
v8YJcXbeIFR2WZkrJCfW0tLaCG/Cpl0cYwhpkfoiLszteA81Kv3QbUEHRqMrqEi0Z28bdJlaJ2bZ
pu1aFf1zskMjyKoxnO5/nxG3mk4qakQTs+srqh//fhW+Go63O+HLJwq0ElIW+s1OEJRrUgkdrOTz
CtbX+XO/EABRKv2MvHTd6rMON6TB0XfFEzp6c9T1DzaKnyA3sRRF4M5cKwh0x2f6sG/GzhJd4enq
axtG5fWTsckhmaGcUnO6zzLU19c1vkprGTebayw/o27SPh+exTd2A37vVjB8WkED0+hen2ZK3/7+
jLC5cMIi51YNcE43tSzsJrHSBLFa73EQRBGwccpmRRU/Fg48WUtbWepcyXGTgm14COUxHipHgvIu
pu9WV9pgoWKLnlvuXi/rzjy6V7WdmWrcfpSUOnePsm+8yEmwErUPUE8ivGGQL3ycP+P9VROSvm+r
taljatlHSYegCfM8TXvbj1cszd/7bEmf1LjGZvo2pTrtKQ3+vS++vzV/38O3CCleE+lKIqNov68D
kEg1qhn5Z+runD/dBY3/Tzvh5hHhNcdgH79FFR7+zSPKa2Ewy54zrgd+i6LLRvatFbpmaDBI4ZlJ
3Pn5EoHyc63gEhXPuq9v0PqKIHIs+zlyNVG6rOLOQSqHr8q1jj8bzbiTf9gi7A4Az3rUHHYwpmG+
NZc8vOND9WN8Rq/ioVsoL8ZKfwM76OIkua4dYYHR/A79iChdCQsY426xQhp2O2FCE5g5eMP5IzOP
I1ESSBxYzcEbQTnWMSdF4ncv2uoCmvjqncN8NYSw4cAeLnDzAJDd7eQ5I731JdKAOxtBG7duj/qh
L86ruWwDWwM5avqqe/E1j6x6Om/6pz6SVqK7t1GW9C5RF6IrCehbAWqE+ISjrSSIe0cvj7XVdd4Q
tY9eGZrIalseEp4fGmr89UL1ifAG07N8sQ+nm89cc40EUJiExRu6UevqufjYL8bIjClcFrUn8hA+
MrcJioX5gE3RLNtSCCXA4IRdupAfeBkWwqqZa8v948VXIWKsLH75EIjrKxqqIOycArklGa0Vsq2t
NJlsCBArgAfY+TOddM9aAkuYaQhZqL4MJEncMKuNM1DRBhhaMOz/JWG+4CcUhnFdVHs8d1REwR/y
GUHC2nqoOOe55JghmGemwV3UBPomD8VoWqcU1PO0Coq/+JX5+w+Y8CCgm9Dw9IgH8yyvu2cmS1kM
MHk5/sZw1gNzjtZu7oUHv0eB8xie3g/LCR5OEMQr1yUqOsL28KsBj/rAz2qgo+B1b06hFR9QeTFc
WI3BNtsoHtnvAk75hGmlCKCBDrcF8HUaQi8DBS85h7jY1RBP1jqSImJE0uHWIXEGoDtS9z66I3H3
LM2rXRJoW7IL3A0SUG6Cby8FuHbJfxru9Zy5CzASIBFBkLq/PjVEZAZXD1hqF6u5Xeebdh3W8cmj
M+WZK6hUGyx9QuQ/4aXX3ik2gMkxFX+WloIvL0DVPuveiXlwASrRAFdrhLjLx7glbAW+r5sxO2fY
KgMO4758Y1c4AthEdDahXuGJypojeeKKExfQZcB53mFlMt9HFaJOKQ7ALF8XwFDy06j3k0UPXtII
8UBYoj6F7glaI9zXCQkupGL+H2fn2qOqtq3rX2TC/fIVkJuAd62qL6augCiIKIK//jyMuZM9hqMy
6pyT7KysnTVnqdDptN7a+z4vqkfdQ8c86XC3dZNDUuFEu00UN/uU3QyIMc8eSEp6c3NiTBwVzTKP
/LwYBGYeg1gFbQMJJXzAOTDsr3JcIepvSJJDCjxY3K5gklIXeE5h41IM1PE79DLG/BULjPccS6BM
rg7i6rDE6kb4rDPmHCB66F1R9p0Y21MyOLRxvbNPygpq/yI+42/VZml8QoQ9uNFa/LKFL/vSVPKz
uUi1JPq8MJF7HhF3c4J1DmuoO92MskJaSMltbpB5t090vpL0fE9QN42TPbP/jPiKfXwL9aWzJ0yS
9spmkP1riR7pS3Lb4sI5RuaYLOiNFNxwr5lzempB4YneIPgHPzhsbN4g8CcPfSALUJNSvQ6ezZaT
EPov7+ZmbhteULHebd3j5DOsX2G4va4Zi+EBN15hDyapwZFX+yVqvtPkjlqwCVg8iMlr9BHFsiMb
O0cmSxuXpzef7gN6fp6IPFyewRIJ+u3Fg/sGXYGnPT4Gp/URpb4eSV7D6bRc7xbIpNCpIyl7wlqw
UgPFl7xqo0615BTDKnauOPAkH7edZ8SUjjYeCJSxfhkTM49PEUxuII7bbc5XaNhIqEsTrMVjYTI4
WU32EayEieazQPB6HSeD+WQ/oyqP8Jv+0B6Vh2PvX+82LOWUduRYMNf+833eCl2/29Viu5aXu5i9
yslaS+S/np/SZDgv3N/gfPuM85zPK2ZoIxCe1Xi3vHO5JMD9GlHm0IE8czZIdZofhrLf9L5M2oL/
++0eCsBLKteH0f16Xff2MSGjKKcVBWRXssrVcTEcYtgpnUsEsA57C5AMn+0fXQt5vwoSZmkS5jbH
AAjPkC/Swfbhslj5AyEZwWGzKo8WQK6vn3Bo38xpaWUK4MfQ4iq69Dg2NFW5ueed0K5H/n6pLjq3
m+bbDKITQnBmtiYFHSYNjRK+ioBucORy7sTBgJRgZKr4+vM+vG7rifj877rpm1L+z+/1cLPLcnQq
ldY4z8BHntpQqmvvdgNTC8y9mV/I3Rbfmr3o9Fo+/vcnfyPk//OTHzogfaHt61tqtOv7NAcLJ+O1
H8w1p8l5TIJqnCVaxNRqfEClLCTdjKIb3OtPP1/6piPF10BtKAgoDTjSDJ3o36rX3VmsOFvSiGl4
m0m2zNkSIeDTIcKhVcHVWqqsJyHMAh5cTnt3F1G/OG1gVNOyw+AiS/bpfb/qaRNMi6RBNyw7L7tY
QyKUeenrfnVeER471ibitP7CrMVfGC1P62qyVB0lHq3oaEyrCXRCTpNT7MLxaDmaYkhb835dHJ6G
fskhOi5HbjPBRG5+9Iv2SYTlJS7lWf+F5n/ZrpnQcCJERpch3U6RjZjPNAMi8Y3g2q2yGLl+vzCX
yjzf9t5tsMXTXDqhSHu/T6+BOU8/euspW2GZnuyIHyijjo895zxRF1dLpOQ6LmfFazqhMomqxQ6j
Es6psB9871tl0izrSboQuYnFK9M9zHQtztdncHnBUKF105a3y+FNBxSavp6ootSpEBaohRBU7ebZ
zJjv4zLKZsqcYJ+wjQoaEvvpzrsH19hcQJTGfHfxgZ0kZDtT0AzqnTQZuacAA7hTUktns5RvRty8
rfN2xR2dJ+00n1RxH19xuBneDhBAnoAmnTBPoovU8vSdAib3tKc4VSfHRPRlD1OXZXW8d7zztptD
vJrqLqfupwLiCMK+fioFJ17M92CUnLcNZRMGOjoPe6Cndo42uYwIjccCny3lwYe/yONDpAwMwcBM
ZJ+AqUk9eAe3eGoWe9KX0d9bUxUXRhFmNvNCf5CYPsNLJx+SCwiNv5jX6xry3HwAt8k+VbKjPPfj
ZuJfbe7k+LTFOBUfqb1h7VA6sswSAQM+WBa/CY+T/SoN83U2k5+0kLQr90LjEMJFUCVo5uNySyp7
XHuIqJPhHayseHvyFBqrXaThUUoknFq0FJLCG73i3p8pQTthRYCeA0kaiPMFB22ipfmtSeVRtPl3
2i6Kc9iQvbjYf8r8jRmkQG+t4EW/8QY2IjPRcfPf+Nag9ycYAyGED1Y6Ru78HpYBNQHnIOsYgnSl
KD/5BsF2J3h1va15LYeEylNsKZbs46fu7jDE3Lx8bkK8P2KvufH+ZmBn82KcZ0EWjKblTP51gVNf
jnBJDn78xYjlI/pHemO8zYPdsLCidEEKMWLI1nFwfs1PUcVPEld7Vtwpgk/r5vPRAvs3b5SOK3Fh
cXU0EdkfA3UxFEgMSCnLFVsZjxY6wWeFx5r1z29KQD6Qd36jZF90mCP3qFurGCG7f1qKmE3BkeN/
y0npJO8P9d7qMK2GG7+bUT8uD+5+WtEZP01Ofv00ehHsNNE8akk6VQ1ivk0Mg4mGaQGTwEVEKPrT
O4ukmyjP8mJk4zhNxDCbdNSISOAReYqe5PJuoeElBP1UjRUnD2TYJJU/yC2JFbDP45MvBVR9FFew
E4dqQ3g5eFRcIAYuIAt2bhUd6AjWkwMllRLmCRBJR6WeYTY34d/vCfPQw85+XqODXukeVeeMqrxx
oUER5zE/WTkPdvpy94s1ORCTd6wcSz25zcoEB4VzQ4WoBHcqPcnVg6HHJi4R9kYX90AUpDkTfFAG
yaAD5XCGl+gDcPAC5/62BlAy289rCmDaYVOuGA3iKt7xoA8EzYKAIY1iF9fhTPeoHQOws1PKWk4P
tJOX2L2fCfRN9Kni6dHZO85u7j4RJjQBxWfk2pXbQiutWeLp2vg4fw3F8X4jrfrguMzILTxi5SG1
wKIJglOfo0O+NJ/3n4UbDZYVg1Ay3Tp+ArdgNxFmRYSryjJfDFp3xUx7Ujh07Im3Ok1YS/NLrD1d
cIDupiPOK8ZaDNCA04fMXcWR44r4zFvUTzRmJOk2B7crP6sfUrL/pOSniO/GnIf8a0CSjw+YIqrf
SV3ZYD2dtCHGvXSlx9VKeOdWUgwJUyI3l13I9rZC6ZGviPxJzq+j+QGQDa6YV67/h3yBta7O6nH3
ZEZDJWyNkWRz8U3/GtU5Pkzmojh1tCmnrQsIFGngPVtVdN1S3sLOlb39llRJivR8ObBTpMV9pvn4
KFmD7cakIt8KjCog4EZGUkxHZN4NpjYmG8QKVo7slZvrsB4WbDHz0eyVTkOwW9aRxiXsnw6JHh5e
L5s9NItTrPGH9hzF2rhyzxt1rH1UAQuvjWssrrWnxqN4QGgwL3GZtEzpGSf9pJyXYT7lynLd9vNy
fZooM22mLozlkXNd/0S3O9LccDQrXMamnvxRbMWPhlPSfS6/iKFHUMMWNBU7grTqwipQuBsFLreU
Niz7Bf5UwcmnrKXGSWM2Va+DpnkIeSM5Q5Wzw/BJ2sAcWL1d8dNVO48OGw7H4x3LuOa1Viaw/fXZ
PuxCYcmG+96Gelwm+QzkxCSb33iM8+GEkjsik4CTvZvmKw61tvrMOwH8pjK5vqnPeYA6PSnf8qhc
V9udT5vk5RYJrN2t+rzz++loc/pSmS7xq9nV0nifkODDGaULW+8wNzk2ndb7mD/nn+KcTaLdso7f
DpM2vroSe8Vu0UyrpcYApp/yCpxJE80vpv3biP/G3OFTmQmydV+Y8S5qpsJ29LynEz8c/5JuDPl1
Js9os6vPtN2lJMUovii+1Gn9Nlr9ZHn99pgjI+MZgiEHMv7Qhf2t8JNuN0XUco45wjzFaxTBfB1c
iry2VbfgmKexCRKsnizec89w0sEhGdH5mF4xy2Eh2poz/BGBujJnzZZO0b+r429mk5SlzAcZ+xg0
V7WHQem915pGlIpqlpfjxjSAK1V+kyGd7/RASMcoi+S7EqpMiQdegyKaRGH8gG9R/qLs0dnlSygi
YYaEBgBu+PMSHZv0Cj+FLufF5dF3ecPxKJ8C3nBJbZURGHXPITOTERzoAMPRx0MRRAUXq8nRMwkB
JjiL4SliU/gIoe42sAyUOc2sJWk88T2QadsInhILL8aavCNjvltrOE9Jx0gyDkmZLS+VWFzSYYqO
4waYAaXTvKKsqv0i6UA48ITiwc9DigLGnWys54k5z9yCpWbS2MlnmntOsHsP7RJKp5OP3QcDDouN
na+NaAZCm7Y1gMmFt9+cNuwM4XCCJQuFU+PR34UGX/s4HnIabl76UoTl9AIpiN2BDeiQmGEdaC5B
fxHTQNeELtCNKw/2eJI9HxdddFlJv3pk3TyNdjO6oABkjFnP5wqzG320FMyC7KRzLRjNJfcaFIHi
1o6Bw3a3GHJAFUuZDXZ9bXaNCfV5o5En4ui/TPREnJN+5B8x6vCOxWpy9qVneX6L1CEKBksvOyJu
jkiaCk+oEGbXp5TNtwiO4ILw9+A4LgLDb+P9XJ3RMV5Ax6fhdZvsow65fOjT8En24cnOVxJn+XRJ
NzlSkpy5m77MN2z7IbPafn7n1MERYXF5ujwZQ99qHSXUVCCYFKcd/PtxHule7dy9a5Q6jHwxOJ9t
KRnREZLmzKOn963q3gBs72x7c8eGWb3tsbkPhzGXzGG7ibvJLsSZGZBIuTRnOvu1xLup9bLCGna0
0ap645V7xoPc+e32TO8WWtNUnXMl2TgBKvHvZnj9lXjH0PTCyY6ucEZb7uwadKPMAGoSxUbPZSHH
BsvyEeu97MCyoFiYNQ6GZRy88JE9ZKDDpJeLfgOeBEtgrSOFmjFOp9t2m9A5gos3+2kc9Pfwl4dQ
VyGJMnGQDPVhJxBvp+7Ao3meCc0ns5NLP4w0fthtvpk4SehAVA7AeDRxWfz5oBf32tAbUT3PLmTD
tER/pFd5LBovVzSc92vjqvnezcjyUPX5hVSk2/FFVtv4nIc6jPyzOnrG8273CAsV/Qe15a895rEb
hWKEfRrtCDvRw2TnLkvXbGeMditCivHbtIGEF3GjjDHSeF5UckKfFzR/GDfxRj+8qnnyNBm5cvDv
K/TNfAkoriIyccRGDXftzwsEFbFDFLpTJ7fLW152FgB18zg5IZyW7p/V4enfn/aNOoQ30m8f99Dk
uu9q+bg3dzug4HF8WY2sl9o6rVK/c5qkXkibAeN9nHf0zKkJ6aMDsrEKKl1tpjmEVYUgSZwwtHeZ
s4b4YdF37i0x5u3/jGM4ZNFyxHBs/8v5wJPFDrD5MTJ4aJv8ddvQ9wDeGcBK+kN3pzrr1e5y5hfI
S83TKxDSnd8/n7AL+RXlwMe/L9i36/e3T3u4XlLetelNNdSJ1hPyDftFKax7NhWoWxXt02zH8k96
9W9f0IMx+39+4KPutu/SJu30+jITjdeeqIzamN3VJtDbTSF9naWrdTJJvvM0BXYUOMGL8EOF8MvZ
8dcVxhIum/h5Bdl8VLEKe/2oFzwYF0YzFl1iGvfMEPMkjl13ShAeuBnBJFe1s6Px/auYqT/UB2DN
v7nJDKpFY8gNFVDt/flUFHVGuE7PVxjccXdXsoXXwe7GoIwpUm/T/aLBwrE9t1oHS/fOAzRluWj4
WbTydnCtVWuif8k/osHhCpuByXwbpwkNZ3putmkJY9d1rcDaatTN5kuO/5NoNQYB9jaNDhY/r7O3
M88KXIb25JwloTxeZtbX/MtYzP3xzFMI1SYN4VXzGZaOD2dbY39LwJbAUrMqZxSCX7LWGQmzP+xb
f18bEL0SZjBJoNsrEvX057XJ27w4mFKpTfTT/B6Yik+wHzmMNxp5ozijlDn/oJx8eAZwoii8JNgm
BbwpAK4fPvDMhP4Ak7FMyvIFX1lHw1ToKSGMQOzm1f7kVdt/P3RD9ffbAvzvA/mNaBWG8NhHpcpI
RDFd3dtTcj2O4bCfRutR99JUP1zIxwbt/3zMEE3LSkNQ9vC7rmmG/vF+L6LdXsOzcLEvoxiriNch
303rc6CSZLG7eqPsqxPigS1orjPU/z0ZIpnMMb5s1ns6A5woztXXxeAtba72O31yMaWxcmmsFhVr
2Z3HWZ/5/75Av3Qwf10h3tq8UDV8UOrDI9o2AkKBvoRm0e/9dhTfK52Eoy48aeTa6KBY+m5cCKkt
kp6ml+CLRsa4aCRPkWbw/AcxPHLK2f/Pl9Jgvpm6wbr8db1/O/dkRAvkZXPJQQUf3NOOnsVFGkuo
9cgHQR+SH1+JwrbL8yKrbq5Mo7vh/Nt+3S8v5m1eaz/c3m9XLcZO3BSDq/qRz6Lt5J18qZVTckPV
nr3mPdSqnSNS+osMbIGbK+sffv+wKf11UwabyEChGMYxfz6YstqMKkMrT4l8DjPls6jRExZBIeDQ
CAkB3auoG5qDbZx7G/nP1Qw0aL/G2dvjP74G3U9xcN9dAO1XcQeeBdDgwx6qlcpeLYzdaMIABk1z
OuptldMc6S195snZLTr0P+3bD9u2LiC9ZUViwh+QInAO/rwCx+OorsT0JsVnNtnLbIjcpEPo1+7I
+fe1lodr+ce11gVsC7DKmasg43+UBgnN5XwVqQ9XpwGvQP6NtAPP7srv0texdFB7QOBe7lDwg67l
IZVjgNHhZWHOjxHaalJJ9knxXK3OqV3PFMLBV61XEicCAos+97+/66M7Thf4rmQVoWljcQjyL6LH
b8+FZGTdQTkawH+tJySFMc35heYoTmSv90Q3zX+KJPrFbnm8OMj4kbFpOCTJtPjzNtz0s3gD63Kc
FWerUa0DPX3CoI/OlTRqdrrOOe3QUdk1UhGCoTNHB9HUPyNqBAPZExm6Qa5WyxwIrBSgEGZ6/u1I
nQM2SVuLSksAKFtZJAO1GCEd2jYvJmcV+i0NUGjd6nUrFazT/4V+7a8nDCGYYCIM5p2AAPhRwp+p
ipGeR/cbo7T7Kg8lT1qogZpZCoqmetxzTlN3jgZJ4zROP8UyvB3s/UK4hgbsOSR6BIRSEpiMz9DS
//sm//Ww8TbBYCgQASXjllIfGhr58X4tdLAfE6V5u543Nzkujm9Ga5/0Ehdh2Ks/zNJ/+VQe7rE6
tE8M4JocEKSHe2yezLoW9il6EBW6qHfGn3AmHKrRVSJ9rcN5K+2mJGMP0aWF4Zgp9HhFtpsfKaff
3BKoKpxdeFeD+VSHcv23xX0z93mz005A2s1xsUtQI8HQ0I92AT1H8oJj2zvqeVvTeyvOLJBReBLH
R5pMoNKU6w9Wz8fKdXjSVF5AFCsCqj2euT+/TJkXeqNLlbp6cl6gZ5buyl0s4GOMrbGd1K6PcMiH
g/DvW//dFUCwyiUY1iX/+eeHGtqtPR9VJY/MZqzmY1aCo1zC5uZpJgGl2Q/IfLwM/L2HO69xZB8e
A8zCHOf+/Ly7UeDGEs796iZ4FQ8jfOdLpJHDhGkehOLOkgFVfqnvusV/HzGoZWM7+HXjVkxPaALf
x3cUqPdxZwQHycoZhfXuXXTwaZqZdYBrz99U3Go3VpeYMQ30MN1YUly9CYs01o4eDswWzmlFJGEw
mCHfr73FPPv6JT+hEVsor5elBPZpe+ugsFjyhXTvAO8DxdQZVZ72UqNNso9r0p6LYnLsvboYE758
vU6ZYNS9V6jOHeQ707NiVkpjgqalPixraEJuObKvisXkUiU2fIhAO50c0nlIlj6TIFiHZuuWJ/8k
FWxa1u7mK4RYKNYod/k/Zl+9ZhP3LBmcIMIqtZG3NgRIF/YZVhrUp2JMkaKoiXaL03vIPy8xnmxn
nTRWJxWPz1OvhLvwEh341faeFAi4zzDOvCKeylOBcJUj75oMtds1AakxufgnuKAG3qgh3hzYYS2R
KEHKmkUdcHB1/+iTwY38ri6s9GTv8dEP2/JHK1nV4vxx2/SvBpmGcJtItbPPESd09jdjhgTgNn4j
fd2flpmTrRhhong7+0pQ2W8oYFX6p0pIFCYYNtNG0HkdAxdp/ZJjCX79lqEPzG8AknA5Q8kmJFZ8
QvTYudWXzs+A7gI6jXR3htYA7Th0GS8vdE6jVT0GrfOEbYQOK4A/PqYZv6Bs9JhNo7Z8udI5eTlM
iT107k+04JCD4bV00k2c4o6AX8tnI0JgAmtiv3CUeQ0hhqk7Q+bOvQNWQ7rZ0Q4VIYim3miRRkwV
YenuXQ54ANQld5a9E6eA5kaEjtptDyAjhz98mA7ijtpRPUTISPLGcqIgaLzzDoKTqljC8CcmaAPQ
VY7zE74XUsy8z4a5ZT4/MeKfMuT9TL3qydU59zk5TY24td6riBRMBrFOsa4GJTQh8m8HhyRu7sSA
Tjk4L6i04ifi5u1si4rEKV4xlwTVgizA53bJQIzv+Y59JORPkcNOIjouAf2lQN3aeFdI4OUKw5vs
9Ml52sTZdGCvEgYaABeL8iBd5R8nzZJc7Ul7J3/Tw79K3j0L60262YqCgDA7e0S2i3C9PMhR+Jy6
LWuMNW0UEzJFlbWyOd4tY3OLJRY/Hefr635W+EI84O6vgO5r5sqNB6zYu6B4gNmDjK9Yi1azaJcd
pLwjLCoDfWXmXNfpPP2kPOD/NHStmQP77VUd559GtPNvNDlziD3g6e0+6jmHr7LXjIP01WrH/Ih8
NeIcPacBz79g8iOJTZh23iXZmfhz7foyPiSnzdYkY6i1BRc73OT1GOCWoOKAfy65nK1X+YxXWLEq
8JETX8SFJSI9eCUC9VniRtln7xxD8l21B/75GoHkaFYTz+FgsXUy4ooQ0ECmsE0UdvshdihlTAS1
dVIHKlzKNpbt4+qM5JCYDVtnT3NoCwd7TzxZBuzX7EVXqHWyLEifrqR2wHrDE0HVKGFXufqYnrJ1
CepwP+mDQ3iKy/XRNcCHbnLZ4a/ODD99302EyWmN6Op19KVEQuMZfN/n7kVCsJuceGZ5ZIhVfL8s
9mifs/FlOJfa+fMhKch0ggZ7c4h5Xyn+Yd7TtWa7Di8vytsRa/gQzbC52O26cgh7Fzdd3HWQbfVN
DQbyBTkrvStvxMPi7wH/LC53u85fTdJIvYa1JT1J7tCjJl0kaia3LWM//uZcikoe51e+BqYPuB6G
6Q2NjVPSeefwvGhaEqBO8wNNotISIh2Vp+aaIu1bCg07I5agXF6P7nmUNJl37hwDcpMcpmpUkihO
QuUpqJn8g0/GJoRRdEospbn3TArHy5RIVCbdchrW56UuW/tPQ5kyAzdLfKcEUzCZ78nXtYuvdNvc
3oviqWWyieP0ucldqfLJBm8/D367IM7dRyoMsLce36lY3d2n4u1Uulm3kOmcvMrfQBmS0Jgu+zc8
9nw6VWx3g5vdNHYGyZfg15PT9aHSDAC9OynneJmu2/YO6NW+0cM3LBLla8G5HVcj3jgnvz0tuk85
89UbkOarYZUht2HGRUfp2g7mulDqoxFQ6hSXs9WiiiOD/YfjryJ+VyYM9bIAnJNR3/C//1aYGUrd
l+W9vK+uNvyQyjpEmw7M1dMLosba6oJpPl4BZ1Jmn2xKPOUAwbwonaGoLmbJbWU8Pa/XS39n/zAR
+KZa0ijPIBzACjQ5Kf/5tbK8Ndtj3jHBkm3hEGCxTWVbOTtp6fbi+N+V2S/T52OphIWc3w+EH27q
8GV+uwa1UevXqixGKyfWn+5OTFbvwXbimCylqTzhfkK6bQh0nMYOQtrNJI6rJOZSBZXlvqRnaxrs
M4uONpny1qdlRSWhCNZS2i7DcaSq1vN5MxbHaBrCfhUOGR4GilyLtNC5//9x1QZXEgJVUu1U42GM
krXV7lirLdwUfcjALk6TPg0VmDtydD3+cLT4VbI/XjUuGZEFFPZMih9u0Wh0FlNIVNm6SPbPI7Qm
hi2/w3zIPiSOjqvRhBSixQWpfkOuyYfAS/6tlpcqUglyq/s2aHl+dGgnNudxfGTeJVYRURQnq5xn
L4PoRbUJZZVpR4RsVfcXYlz1DXDzITKkvTgw9ozu/71GJ8tGVQ3goFAPHp2jZta0on5WpWmNMv36
2gtQPb0SD5FBVHLxw7L7NTj76wJiVwJsJWNeUh6OIcdcyPbQV4TpiNhvbIGQ2sGmI2fXL76wqRDW
YQT7GnxVZEbBhAfEzCQUpPiypmW3OirL5hZU7A9oMGpP6nzhNu5F907xQZ4fyjhEMBgAlDB90p/l
z2Z7oZDgjbjVWqi3y9suMPAsaNvj2evUpUTcUtK3M1Cy0v2HPsw3bZjBN2mqzAmw6/06kP32gAli
OeqO54bZc+53Gc36PuxwsihferX497P8zQGbzQwiFc1vg6fgobl2P94ls8SRH+X9+K3hUI0+ATsm
IhyOAe0Pd/Cbn8WHsTnJrH6Tjt6f+8al7rq62Rf6NL++woPY3ebt2c5Qq/3UMfvVE3xYKro4tLgV
hhxwVoaf/fsF7Lq+MMuim97uxMMz5kzjDjWYuCyKk6eUidrxBvV2plMqH3cF5A45aNpCr6Y7YP6n
o91cedFJ9r5AtH57Fsilk9Zd7zR1fM44z5GV5Qu7+FJO2hTiX/WpY/qs1M1BfpKPWKdH8UG1KlQM
ddiiv6ITltE9KQNGPmyYfULslpguUj285UAo3loopUfBu6HXUTgceiPDwbBSBOJhqZYOo8sjuv7O
0Qj13Ud7ZkbnFBSpNus7zxTCutseZXD5F7vuix8W4q+A1McLyWvOZGjFOI5F8ueFPMLHLuvS6OB0
lZyIVFTDWrjDAUX4hAejmqhiNDhjaZoHx4BaNSAo/s5QB/UAJjbB+cq8fy/YR/fi0IyA6vm/3+ih
R9/Lrbm/ne+HyBBK6whwVCyEaa1TptzXI75bT6b0qXLzjI/fvyrNXDiHu9MPK/nX7364LgiR2MYN
+kT0ih6eG6kXTT1Xy27FjozFfbBuKQCrL8ka3PsP7AFlaD389WEDAphNlu3PeGhNkJ2XHctdNlpt
gFYyWZ6u/psjH2FRptYxPtocs7SoccZHDnDjBDWfX5Is9DF5IbGEMWOabJx5P/lCRPf8U5/muxsC
cQY4rEzSEN3Yh/eaYlyv2lFmidASJZ6pJ3fkc4Ce9s5lQXDKD7f/m/rrj097eAnkV6U7lJU+fNpb
oMPI2xpWC27x8MNF/0+x9XjVgcOLggxHUVHVh4V2L+rzkOjWrQiYOBM5hdRvbIRk3i6HGemNcJZB
Zw9e8eWKjht8P15HjwCJHGXlfdXgttOtm214plvg5O/8F906PYnvzQajI249HfsiRkFSwgvkxC9n
B0ztk+CRvrokRYD2gavg0OzvROV9fEnAJFMACy0H+YGhOYJXT2vKrT06BRz7BvVfaX3uHXWbh4OU
GWuhm4+bpCcpp9bsdD6EIlL7z25P2VaxXmEhvO6JJjgAoyiTezjy7q/FU/oOYD2RxyPEOO+gu0kB
KW1jQfoGXwNVDa2WMWe1OWKeSRN1XzU/I2xmI/7fjpPSmZgz6hIMPtP7uk1uLShPu/noAyYAju40
P8xFHhF0w1ZgUHpA0iIIg6btw8qTOlNIlYI6dBM/DaxWZVNbL048mXxBO7W0yRdTgCd8fG/624qG
2XVd2d7Ms8miCdeJ4D4LYOVvH8tlT2X572X6awz2uHjoV8sGoxseCf2hsjzdq1sLgViYChtc7TGo
Gu6ol0bq5J5ZMO0AJDFiEfzDF4f6K4fRdzJOE4MR6Bx3fDQyrYYO4pTChUgdIMD34IJZzXD2hVtg
l7osmRTT88rezHW1RrwgcO4DwFKg8pRnzYwTV/5O0u3xuaf5RsY3nR747dAdU+BPtlyQoqLPVOdE
3CUY8/kpPic/YwceySK/bpApYkljz5JFU354hMoGYE+eq6Npx2+tJrXoqYbXY0ZVXXkUNpeoM7z7
BydPmTy3K2cpWnU0VhTcEWQKojuHsYzMMOxH4xMHceD+Wx1/TQtT5OKANNOJT7o6KbGiEyEcyWDA
HEF3EIdbZ/5ZKMuadzcsWpPl2aMrqlMU0sJAUV97Gn0jlzr58nrf5E/11apQ5tN9RJ+I8w+6PQAN
0dJf+kuIKkSlNQnZvLcY4TSwrUQnHw2ka5VQm/DyaoiWIFoHFE2Za0TUCeTu0B8g7+fCJKf94gRd
btJZExD7nBTcETpLmbW47gF3v4driFyTi81/EjKEzWZJeBHdFc0dge69jWtuLU/iT/vbcO3/WqFQ
fQjXNgUDFOefb/aLaSqjTDBG0+qrJmpgQ1MZzQuSzBuO1h5qwUDDM/UxJdC/nw35m5oTjg/1n4ZI
lXf5w2N7FS+GLg7HR5iO/x0KQaPgWg6wxMbB1VO38naRTReLC2fDhGFeeHipp4NPyilfemuZTv0f
TIrqN28VRrmcZzlckKjzSzz0W71Y37LytJe7HTuJAqb4rfCnWmWvUssCVfN5p+tbzVe09PDbvBHJ
EhCxYoFJ5R/4jKLXW3B8X59sA3I4uVJ6xebDSORgE9po9T/VP9+c9E245oO4jimV8ViR7XfGpd0r
8m418p9ipK44PAfBzTPTBIfOwg9X5ldt8bBM2L9IgVNV7pf8eGXE20689flov643xlcR0n+iXH7P
ffqj+5ENi5M0M0u9WdXE/Bi8N9eEzrrCayx1R35/CDoft0ykkCu6C85LDrIzAciaR7vR7tATC+vK
o/OZekfcHb0PoyuW9hhCehPAhzhGz4rxNtY9NrcLrvPU2X8qyWh2WqsfZlS44iyfpjcLkiIb5Xj3
wrCUZ8twaY2CA31Tf8S9/Acs+fuCMNIHd4fM+lFDtZey8+lWqtlaFK0LDtu+trvKYl/LwL1H9ZZw
eLBrY/HpaqsnixAgEuawhgFFW2gqEmtxKT7XSUES192+rGTIdcMsAuyJEJalnWFRO2iEIfefdwYT
+FImDEQOLm0d5UxrL8EG5deo+HG4h8eo9E0kU/oLFnFbEekJg2oElAMDYAzP0Re/CCcM5C/y3Rbi
Fj1obu3cY6Bg4r65J1q/xI/SCP5g4eKI00imt84LIFqF3X7UHNBgVcmhNh2o4aVfUmndVpnv1SFu
IzI9Ps70LnWPFxgwKyz1UK9dzW/YxA72ORECGfbJhHCzd3oUOYksaNrwLGIxANZHkKaDu47E1JtP
zt3Quajc66q05RtJLdcP7CwbqaY1O/yPBpEKz/0PJ9/v6laTkhVdxZAxiIjgzw0w21ddd1R0PHX4
+XXnQvP5MNmLlnSZ7kk6ku1sMbp7lWTTRhZ/Sjn89dz8tYzAM7LNIvb/6yw8Gl1GZ0EvbhFTqCGV
u2iO1nUEuUiGOVdb4tHpbg6wVqYgBjMY9YdNWBt+3Z+fTwePDZhfrhDf8ZiPoModXZ0UTDv9IjLl
dppz3JjL29dwuiTsClYV9iMg7jOSXazFMHEaMV4zU4sIDRyXpwlhPITApZZBlgGrkXh2QtU4/e1f
8fMj0vtSIZ10sCbmTN5cgBKkrjLl8JF2zTFCzc/r4zLlHyB+4N/vl0cMOFUH7G9SQhBLUXT8hSO/
SVJVNpUprxx3qtjuikeFQxIKrsCzrsF6OWexackPG+UjB+q/TxUxgKCfGEAzw/v2t1fIXe76k2rs
m/WRrKQ0YeIVNQn+Pjr9jK5qoiC2h1+Qfi+fmUifRx4+dqf8VWQnB39+CObXlrQ6Cn33xzPaL9X1
4+0GtmsCB9U50/wyd//27VJVaw4nPW9whpjTw+qOAOUybpGdtNBfLkHn3MjRM60Yi+YFOAra0CMj
uXRSYVf8P6Sd127jWBeln4iAKJIiecskKud4Q9iyLeacpKefj/XPxXR1oetigELB3WVbEnl4zt5r
rzBw+3Fq8o/xsfvwMGz8mVAwSHNsin1bRQ7fxMY1M7rB0x/7knqGKT6mjOTOAQdcx1eUXi9jqW0q
XpSUZ9nQp+l+NDZU5lhObSBrOzBbSt9mM8bkI9iW5+dXfw6+Rq0B9tWxMy5L8/T+Uect1uhT3zXt
U7ho2VM/62/sP47Mc/+yhn41rf+6XmBvMKHBq/Ba/Ofd1CKl9fya+FNpUxMY8sjWxZoguKm4Vu30
3A8DPnTZ8DGWg+gQxRy5zW/bzg0T4xaUsZjDoGqTHbwp/lIAyNDM/vDsjhE7UQUMfK3fGYGh0nm5
FBQpbHPQ4nO7HNvYl1qi1WKwpYjweZuf51o4SEDaH5lmNj/1dbJjWv4yNQyQ0O+fRztZWaiNoRPr
cpAO6Lhv8j74eU254CZ5gCcsVIll+Cw0pnTvDT+7xrKh+tCvcAeINkH3a45+wq98KxgZKazM1WRD
WuJCOiUfb5fYxR33q3FkV98MjL2tt/U3zyHEnVgnrtVW+4L6foM5OEsyU8ep/1si4LmbqovyKHlQ
CoHFVceng5nT5K9XioGEHXOS1pGI/4FfJf+8yWnihLr4TMn5aud/x6TtFfg3dcz1K6MyBqFyZTKV
YZu5njVTM8dY76EJP2ofiqs7MoxlIstJg9Fsfi1Rq8CtpJycfX6R0Mw6vOki1LI+65qdj9wO65iS
EHl/W87x6ByxGUJOAwKH+sk7jrfj7ZB0mcwj8v8g6lmDGVJloNLuXcbYlAAve0xAYOOGJx0fRw27
mNEUykNy9nbyPFnHlrbV15Cszc21xvUGNTM/FCEG1hGBf7P3sgmHx5EZIFym/YfpIFmfn5g0OkTE
TZkO79UlrVYCb6ucUVq8fp6BKVwTN9+gxMKH0IRVi5hnMV7Jq3gmHKJ9feyYkJcuBpSkCYlGth6d
622Hmv//Rpks6kuE/tm3YkzZyuN72c/arbrIneHfkZHDkGgvHgrg0XZLBOEesfM2PsrDpcG8VYXu
ZtJLhT/N1aOf+IAOh1a9RRkVfSfT52o0pGrf9DW480K69/Pyp3sMIs3JMsXnB++hJUVJ9RC++73G
u/JMCBdYb+ie+SQpAfoHs1ffgAcSMU1+mtE9igyoH6NvJTLlYilks4rAnktyyi+jm4jiUXS8bp5Q
PD3nFRUqZBMmm/gDC7/aH+1YU8EqHPtOWNi8BLbX2NO2tfHszYyXo9zNHSrfBO3/VkNyOmEA87bS
zK1bJ3iSZSB+Sp9kh9FsshpYwJH9hAOTubyx9yWCyjGAQVjbVVgv9JB5TQ8X+NB5d84ogmzGK5ra
xJARtb0NRd3r9LRvc0L6ICbAAc65MG8w8zV8CPbwQQuzrGa95k7EFebyTTIPbwpHtt2HjgxuMzab
k35RluN8gRN0EM9yhsuVRcCc0hPFYeLWycP0lObv0qLC98myxneAXQWHjxYl/9MF+ypIfR7vJi/2
QY8IBKwjE4tqFIuJwmR70V6myKLDOM5U9OGbJ7sGYVVML5slrPhSX2XV3iMuUba9ESbh9vtp+8vx
aNcElxhHLH1OGJ66fO0qHG3hVkZzETvXp9U+skU1L/ndLwMeVfu0RsgM7gyXf9CyERwhkdL83AVQ
R2qEeV21LEuXd5OO6QiM8U+75CxbBBiu5rYguXwxxKXh0ZDcU3wOQqM8ZvvJvLdepoAyunXI852S
BQ3mErA0Ex5En1fBWG2g06B0wO7ra4wsHSYEbi+E1KC/f0lGjV8QAMIDm2CbflHaE5m7LeCiRLvU
yR3FGfKBmHqMKPpTtw0NSqkD1qftp5og7evoEvV9C0+0MvzLe/3ePeQvkYgHgkI/e3LL4oP0iV8X
Ss3BHKPEFE26jn9gmu6bXTZPD6x7VirjKbTX+mlwXFL2/MK31TNqZ4x+0Uh8HgSML3Egmb4aZJe1
C0z4iV/HCX0k7qjPqUJu8/gwOYwP6grRM+60ATZbCPsrJ5ih+4a2upXm/npQwIdrvNf3JV5gnoOZ
umcG0ULozvDAmomJJwblPa9LZNp+MDGojcelyo0n9w8BPORRBCGthYlPuMdrAHeDeNFtQ9KqwoHU
BVnMVNc0I8j8KpwB8nO1RCYJ0bjcTS5jcBEfayq88w9aDUGIPJ6K9GHM3lOXn2dvKMtphc0RAn4b
Uo/L/AadeDQbmqPoFrvYxpOpgu1XME0wzB86fO8rvKQL/LLwl4D/s5LmKkZ02VCMh+ytOmkfOLFB
z/l8X4qVgGcCnjc4/hQzVgLXFiOJfiq3roxYgZz0E88+XL0MwZfCDcY6A+odu179WXNJ1jAzMKbQ
TwNrASuFhbjn3Yef8ac/BHKnhNURVb0R9vr6eX/e09RIMSjBm44hppuQC52tBosJbxmsNCqS0AkP
IgS5JxdLuEeoy5YqdiRLn0HVHZ+knwY/0nxN7M1PXDwmgoMcBwKWQq75BdYQwtIePLrDpWM4U1JC
yx6TzeTaTqD1ZK40axaB0w78lLmwE5KFfzE6CldKvczyRTv0SEkLOGmu2ib+GR/4Umf1lDTFpDmG
Z/4D4fuQJG5RB4gu75xeU8Z/rIcvgc9b/YMdQR3DZKIo3gVLnyq5h4tGmlm6I3Ob6FsdcOB1FU1I
AnB3poxoQZ1xYHigOkh/ICNX5ElieFIvItlgZtpBc4TBVuBCoK6UxXDRvhGsT9VpspxsBiMHD+Ja
c+JgNUHYaagJ2oqm2ngJZSqxssMvygwEG/PEJZjFP3g0R7qRwq26kkpyYzGE6o4FiqUbx5+lqOZo
Jm/HIXYCrMAch9r2NSuEmbKXWZboWBbeESeWBVObOfag7rCtKrjehgd9jbPpc9ngR8cy5vPxAIQG
48CotjqMkeGAOZ5DZy/t6p/XQ783D/2knrjB1e11627T162hUeP6dEbRujAZRNVQaHemKpuQAJRM
CN9XdcPPYKXsJhB7ZhBqP0Q+RYUc+YsXk7ma6/jCIM3jJKNWu0Eb5dQryMGMDF00q3s2T3ojTinS
orl+weXnc5RRErWbBIzgZ8Twg2NmB2qxoP5H6A4FRMIhL3GEyX70tsfnHLraobxpH5JFGMOeIwrt
2VM3Ka1f+bml5YUxFVNSl8uYLVl3unV4lU84aS5fvaU+p9GeviM++gS17bzVeNcwfcFLXz3go19C
re/MxFvIfITBJRvTzZk4kPTbW38Tye7MjeLTP2FvM0RdSxtej98xfZFIJu86Oz6mt3ACwdj2I9Wh
anovk33gNvcXNWl94aAHw6JeUXDmA5m954VNgaFf4PdhaeJBPvwVwml6MxHTEcXiClDNfqqfYAkQ
XCtycCv6eXPy4bFb4AwwNvDzF4Gev/Iv/pdPOXSUz+FNp9pj8ZNfWS4ZAD2xvOnW/Szevs7UhsxZ
dbsZygbE8a9buSiw0eS18XhRdsTjDIv9wV3mxH3AZxgH3DG7pE7Yv39yAuKYEPn44C77M11U93a0
EiqcVX/IVzbz4SHEzeMOkJ0m9oTbNdf8XysZDyWkBxv/nCzr0XSC3+BoCtYtrlnm7q/SDB+YhV9v
yZcIVmhab+XleRpvtdRhMfe5PWlnUm4Hr7n2dCEhQwmON8m8O41O/hXC5PG5CL/8L+EBkzra40AK
iVMTh3IbvgueQy7S5cv4pH3oEDBbNMuWuEzcevayi7W+aLftZrQKFvLZm8c3RTNi0dC+YRcTGo8b
IxYyGEi/zYjPj0t2ZXfiPMNhLjeBvKWHcqW4yY/5V7IX2Ow/GuSfLyhsamw2NgMG+qQIYgtSZU73
2KDkUR9KRpXdnOUfburro2XgOcEjzD++mUARLViaT1fG9YF1XJ0lnnN+3g7m7cLH/tio7qGwiYN9
RZRxX9v6VZWXQmmJ+UaqCUyYCexd/rYgIjmxlGhkkJF0fu3KR9dvWO3paztmzLHQCNkdHctHJDsJ
JjG3koFEb5WoOb9RY+kEQlN13iW3vEF/vUeKUW8qHc7dNGv2oJUidRNHGA/FiGDmYBfMsZTaVYXB
BIApWXYqL8FpFNpIDBgFCB/aUVtWDxinDZkVWLyQ61HM+h0HiGoPGVq6JXwwyeD+e8fohGEweead
GVdmgk8opSkurPQmK2xk9/JxdEgRj87ShUJpIe7Tz3Fqwip2NSZTBkdWHLrF443he469Hu+Bz+dy
Cu6iXbXCj2taTGFbm1CpgTGHJf2aac4hn2IfYz1v6pQDlS3lweSGfVVat6op4pqZmrxv9kxlJQ32
BjSO2CiddGYM8YaBUMZuiiksXdYaM7sQJnaJX0NyKqbvBeioTRa7oJpqbAcQXZf6fSglKuwf8+nI
HX1i9Dg4d2IrUZ/HqHt+sKOvlvKVI/SjwKvCIXlsnq/rs+qbb4ZBhDw3Bu8SwY9wTz/0XfuDh/UY
tw4cLCdW8+ChQkjF4ydA4CqcAsP3wuoevz7Ve4eDC+XHYHCg4+Gjg7pM8NmAdRh9s3lPtnjAgDK9
bHlVcw4CL3FZl3T54gOCG6seVRfcEh0TdvXQ2NI1WJczErMW2SfyeNyrGcjky9qKl11ujqc9biEh
nAInOscZ8lROfUzcow+61T3NSPfRnKtzcW6PemSOe7PNh25K161KdJpwzanx+h56otzsY+tVwyy1
qqt6F1HqETzEU4hx4hm0E/8lpo8axuhbSFrLep3uGW+GU041DjMCxdKDChhO0IcBiNSfx5CT7s2h
3YWL5NBgxWjEO/Gcf7yhF2ODt8C6ljMQ/inXkTaCfEegNygzl3L9wmJ5U53ijf5ZfrVf7Va+yQe+
6UlJ9OIMRYb+65XYnlO75bHqrYyvBzt9Ze11Q9fwpjSBTh4alWQwen1DCaAaZpR6iB+0ZwmE44Rz
UaHu8M/8JAWYDwMbYF613nMNKwDMtsOv8PZaRzskC4u6pVlJOa8bo/gph+ts0LfzdwmKyBhpw2gB
Q2XBmIyQx9MWvcZuRwI9u7xiiMJAr/ehqHGkfXNWMigGU+HTl5jBllTmszeDzMZg59IaKyB1vTLH
5x4sdjicTAEFF0T/znh2Fhnlbx0CNMRMs4ktHVbU1/v6RvvCmbcL3HC6yxlR84eYqkO2IX1maUUT
mgpmt+2syJ3qhIHsV6TuBjM+8aHdmY3wJz16nNlQfeuaMOBgg9y/f1rJy8ygDNNP3ao7Rfb8LRk9
ASuFRftWXt+PVnUVRrEQJng/volXuozw3HM98BC64d7RVTQwbs9F5Ntm4jXrLGbGMo4leB1HgJiz
bFFCwefMJBmN1gIORmMRz1KqyxHBL+QNMnLY4mP30EUmd5b42c6iSwvbMrR9RrxQiWFukUZBijzr
CX57bUkgZFsSZWB2PAujxBGc6QYZC2xXcKKEacWvpyPCixtWFjZub4sagnu1rzIrDi3cDZrPzgWz
GhQywKSvKYrKpFmxw8Dye2JLiO0MFvgYqun7MLNIfpdrK3m6qTSr662gOgMVDSxHW0X1FLpenp5r
aG14oGCsXU2lcJ4RXo2HO9M5rF/LpVa4lJiv3plg7lS6YX+P9NWosLDECGWnTBZwXsXEhVuachUa
p5G4LhY6u9Kzh6r0R8ynQmpRTEpvMmfcOrdzeRWO3TyZSZx6XNhuaIT9zlIT15enVW3lL0sm1NYz
C9lKsYtpTT6QIE2p+nyn43ujVTt2a1YyWYGo2bKLisqhXMQqC+Yy8vGd2kqk6WFUlx8klWCdZYUH
sGTEC34o4XhOZlV2UuFhBmt6P1xQ42LObsOwjbxVxkisJDgseCAXs0gyG6AB8kSG1tOhDI++2c0y
aJWGEswgjT/TX8cchdSDHQAWLd/PpkwKOB+ZjwB6U+2f381VGIq/9yoqZw2WNATF6puGtrbPH2m2
rpWFEE81Osn2HgnTvrdfTLyo9ouFLO2z5KapG68+vqHPp26Jm9FoQabBRBpK8KYyivGBK+A3JzFZ
VO1C5XRLaKvgHJbVXgwu4sutCqvND97YjCHUhCctOGm8xYml9HaV7/i0srgMG6cLbfbPMa1t5PBt
lfZJj8XxpLxnz9iZcEjGp5qdR71OVDdT9g0dEPZZ+IfhkxZeGioAeV+91hlWRfo8jQ4yRt/h/fXe
jt9bQTxm+mZUzTu8SqFRFrsM6He8ezVTFCRd6Vbh0qvmhTYNocfp1ph8SraoyA3H81YjKO6OaFor
jp427ZBM/aT6esLhEM4JaQlXMZtQbtaeHQEoCSSglC5XOpYdkpxYOkE4BWkrA0dT7VFncs4rdriG
2ItDRG7VIBCH7hgu8p12Uc8Rg5iIMbQTsPugmmbrLW2SGBQM0SoLe4kGNsa4MQPFLuDwAbb4tuSb
8F+70VbDmw/YhfoSv7vRLFwrbzeO56nCirLw9ELC2+F9efDwQdUdxv7oLxJvKiSWlE3HCfWvE3EA
V2BlK4EO8TktaGV9O2COhjsmKjNmBJwUEF86S3kRXWTG72HkwZkTTxxJY4OY5/58jIOnPocAmmKp
CBVo4kDnEdPh7XsxgIGtIgpV7IyCEs//aF6q7DEUlWaizQrSuIkxyBZvbSGCiYtGQSQJGi3d9nGc
L7iirkdyFKmATqjbRWFVXwEkMDZ/hnuB/Xo7frAKJvZbNyVKnImjNMtJza+YRcKmkJZ+5Tzx5CKS
Bb/I0Uzz92U4E8R5h8kJwB2kNkhHsaUgVo9t6hvC3jSMFN6G1Nu5Z1OppS+jjdyMXwiS4EPbMXWq
chO9y2fP/J9pA5f9ZdPnZ7H5eloR1mHIo38mm7fd4VvnY62jEzlqtd0Sai6brjdB8GIKI+A+W4pM
ITEIEUHoKMuQRYEyHWgLmDumnI/0UzqFrf0E3177tGqtwfJgqVSz3Mh/kq24iu8tSc6cLmg7OWLL
lT6a1dTnvhn+IMVqf179gsLjyTANwl/IBXYzbdYwObuydwofA5oSrl+P4vi+g4Ix5EPxTbzjN4lj
8LSezsi4UFzs1B39WRcRXmbn38pJoj70zerlIAhn2k7IoRebdPDsTmpuvnfvn4DqPDaEHw9wEfMs
oMtH/xN8xWv5AcDjf9AChq4Om91DaXHL928msKPASI6TRbN4/tQ6pzs8qjK0RgxlSdLCNiG2xmtO
ReVGlvuSkYtNMsJUO+B2ZgnL/tbeKAvGP6obrUDC1gz+ftHSTLExwyPCpNOg11rKP82H+kgQPA09
t2R0C3FenjPHP2U/JfXZtjnFt/BrlWAtH84DJ/5OcCQOj+RKoEED46aqAfKQjDft0MT88aD0t1aw
v0Oehg6mGLRkxLlRdSRYLKYmf9KHfwR5znnMY8vXDYqCQ3fngJXPMO+Ao9sbhU4OLOgi+tvC2man
KC7x7HUOt69pPt1V29Aw69XogjXaGM6c6S8pS72FSPtnak7zKT2QWWJ0Rp9lVx89CLCA8e8srSxN
cZi6NPMQBzg4wECHrGEeZspeup6PHPPVkJ4+R+ELDPCTfKDLeRSekW0FC1bcWQe/YhLFq0KvzA39
kSFwAh7VcN0pTIXZ8dv0F+EudufqtFu+bRWv3GxA67HpmQWYpT/yR/vQMPDEPSe1qfQSuGd0oD7m
9urNN9Qpc5CxIWk801Z74oK+N3S0/XPojl//kzczy+0XfD0C5/rB2YBa6vmynwSTtJYgUEVb2S+g
PweCxeihMYV6KMq03GxepgTQBfismLVKAXEMn66gmNlG+aDTVQQjIm8jJ1PP6A+03IFwmVC1DMWX
k5EVx35c2WE9lxNbZ36WcYDO+RjhA8hTfS9HEFqeDhMIFRnm+DzZ9cI9r6cVowQGnOl25F9eFWgF
mYD9tRp99P45DraS/3hqjjx2yUCNSHAOF3E09bKZKDlK7wq9qX2O1s/1+zFBJUxKBT7QBVOxlxtg
Atvt6qtwJDnoXNzBc9BWxw8adWkhfYLoFhSGNXWvOUJZxwb5dsqKrt9Gy52JOLbOEOvTmcvhLm9d
2DyN7HaYrwa2EJh5PxTPPnl9h1qGFsNfbyBzLAaABxgbhiY/EFPFfEWHeBlAPaMFnRg0YRHdw9PW
ZEek7g2sULW51ik0Rph6iuEHzDysMVi6bsi/ynhfQARoDNNrIoIBGQpr8IVXTZ2wOkZMuF3RIHLD
6IUx5CFK8+lmiJEjy2fdrut9cCu/wwj5lbqUV09YPf1ZmBVgBF/KYWRBlZxGl/yXijpmDuXZaNib
DxbVGMfRSW0IqZm8rUg0G/Cj8Y7L41V4ozg8nBVybs15YkGbDeq0HFo6i4XdGD/jR6I76eonx5/1
KzhOgPcA/iAdq186oXEb9i82QIV9x2zgU0rr+tPbJAdVdEbcxtZwOjq1wd5o0ObxvwYK1nfxmU7M
EHxyW161ezhVt4QU7tDHr7g+g2L6I2JC3tg0KnwUOZlWEQenk4xWNFc1pSqJpHZNIkoyE0aLOLTR
MSqtHcjYU5KYJWvOO7TJGCVkqsMC9dO7pzChXwu4TDXCbHAcvilzhXBB7T8iJxKL4Mp8RwQSk8zL
GWjJOAJc36eEdkwxsfTj+iXL8BO/3c+OOPrF8yjN9RlhgIAOylYEIh4ZLWE93/2NxpkupYQ6pv+y
GeisWHXbmDDLwXLgea4utHrFDFMWhClspHdM5+vYeX2MC0rkKaO19w0bCY8cBawEArx0bADSzrN9
qFdXNmGCP+Dq0cc8TUYi0VW5hWa1YPyHUVnGOUOiyjVucKTWr6/eAJNA9LHrv7mDeuYUeJ2uCOLS
aIiAkrOhpwwSu4WzR53PTRaNiHEUrABG+eAWueUrA3E2age3L5TP6eO1Lw6vGefRon8wnaTdjIaZ
2Eb+0CHFUQl8Vd+Mv4CuVJdwCdpJITZ7SGZjA0FqzVbcmO0BxWF7ET9/0fQEcdDnV9Rx6SKswchJ
A50mhRnTR8Leh59wYdvS9jLT65oT38HkhXVF1maNNGilryseNk68j9ZVrnTqiIzgMc7D2fug3f0j
Mshw2wFkDj28yXiVdVWg6uYJOmo7ZUPGt7rkekcXoOvyyn4bb1tGBN4XoJe3Te7qWj+9d/4mWowK
eHLVtECwzJ8AFVsEZZZ668HT0GAjLR6CCyasZzAS+h7GzVDIZBrVRe9GHzz4PKDsHigKJ8ylCsoJ
A445ACWnLPzzAjxq6WGyrlovm/nirJiDGxBQl91LuCEXyYFIAUeBvhwK87gmrdzE2Pr5yV/6cmxi
9b+iBabMSTfFuflRYpNXSz1DPlXf4J3dqTq15EvJ1jBAyI2KaFZCdwS7hykS7CCwA6SMb+0i3HIG
TjhM7uP9iC2Guj5ywFsHkNVOFlia2+IiWHNkoEGCragMo80SQaRA3THm8aSENkcaLSaGEs/vMU72
KSiMM9HMAgt9rsPYaN5MBoepAX09GyZHzhifN+CO3moEG6ihGK26zpI9m/ue8xtlw9McwoJrjFFp
aVVDOrwfz3MpGMPFhy5Nnx8PtziPTWTSChcJXIcNCvQxNoeUbdTlb8o2Ay6xSFnKaPhtAfdrhFdV
DjadEDtfpAFgrMtYjlAIbVPDTYfcbvJxWtFJCCCHzKpAEUAAbhWJFbBogeGThTCxJ6ThBYs0nI76
ZZwtSStPunNLIIoqTGMZT0V47KTs2ijzs7mIX0B7EzuTs599yftEia7kK0oFVud75DCbJhR5RGIR
2O1x3Fk1eg6WJ9uOP5vMQdDH2jpt0JBPCwj84jxtpqyj0UeLa2FvME8f7BG+hSvP3/vBaRT96GMT
EyGPopo5eeaqoU34nveG4A4QFDIAJu0FontmhmC6CLZlg8Ox3EE7L9naGJfihC1AfoXqgDOcCQjP
takf41UE/NC6BeNcyFbMCMgNEK+UrlLkkJY3UZ0XlsIFAdILjWhpMGBOL7pigCePQYRRNrvXZFdI
sxYHh3pL0l5XHLp67WfLVF0GwMWZfgve+0y0ZTwrVGOsW3ltPWXnDWJK+xQcvdSNxrZXALY5QckA
yKS0LIG/FlFmJR4DVou7E1I43lu4vMz4MgscihsjNStZmfd87YH7bkFONCcW3LR1XY4PpBDcT0kx
+37aZk7LkSzPetRswU1l2YW2grt6Pme7jclmEIaXfAuYGQxXmVo7UqYJJnmYuKy5bPFkqCDD7+QS
JFPO+4RPUpolmzJpobIlqrZCfS0bKcEmXMh72FhV5jbs4EA+UApSRABbJXx4zdZ/TUX50gouRQIH
qWBVdAxUqrfnJvANLbO0vb9DcDy+cAvIzoCmtOMfOlDqjk5vGuVzcDQuE58W819OTkQbSutS4Hef
Ia8FgcaciHYWOAk0Gs+S5Is8PgXVoUOzUZmcIFK4aAjugw6emTVHV2V6a893JrlN2eQ3GyrEeCVC
DleX9Ax+Y2kJF8ygv8+/G7xqWNa0hd1gpsUni4HGLjK+EeW0Kab90y2atS7sR+WlRp6dOzmGjyzi
MP9I848XqGDy2dIOvIMvKVpPoDtxCb/BQrlwvALuBvwjb6/85pTsGahDtMABJzKyTXjPv0ccOJDC
0+GsY3Kzfn+Ue/XMyf7CZeQb2GZT7wpntMSaZ12e1R1juPicQOIO3XLOtQLj5ro60kdx7H9eOvNO
Hk9jwj4z99z4PdP0VZHjmK2vW+yqt+mHNO8/+rW3bwzPJttmqg70HDLUUKJSQaEBQnqE+TMKNn8b
HlUCtEpLuT11Ys0yRyJIM5gxbjPh4kAB5+gnuu29KlfES8zHO2CdLYJhl/Z1LZNh0izSKX3fApHT
rF/FLoSh2WDM0bkd7O6UnK3ypM8Iz8JIo7gIXw32Byk8SSZQaGVg+hlPy5SgUwx2+OotHt4CL02J
a/rTxnBh8zilgd3SISumYLvKMfoE5RUW4lfwGVz67SQh6LPC8jn/hWljbXoor5R0tKsjLgHJug7B
ZqAAW3n//Cwd9mjaXiQ1O64DWYzlih0qoSJFpja8MWLicLSbNctm+EezHgzlJsb3dsgti7aegZiI
VUWA7txDFkfNAyO/IrTtuYNnoA0Srk2+Em6D0fxordkN4xUS0ZajacUVie+smfY0tpKZt8Fa0kb7
QKxGwlBrZNXTZgYd/yOwmFYZpdU62iqEGGwQ8KtMe8b3t1336du3ylr2Ju77JHaQKZhbd1xzJlAO
+0dwefMxCZRAqgiPi9H84NCqGtd7aG2gCML/A1D3EH6pXxzq1CHYtdzD+xNXltFfnMPEPzFVYdEq
sjpBmY+R4T9ptGrSvV6+7nVHsAa0q6i8kOnRB9nb8gOHqb+wdsV/GSXC/MYKUMSUAL9EXfpNddc9
qzTRC7U7siFOoXdgRdRjDAJl+S/6X2nQKP3OD1YIYUc6ryjQqn/jB0vvSEnHtUrMwfKarFcQ5iFg
zcsvx4HZB5zPVogCl2C8ygEfeAAgHFAvIdjr3Ghj5vN0/jKwt/kS/kJD/7e2SsQxDytbgmgHXcNv
oga9EspOHyvDFaCyOcnW7QBY8BcKsvjHTz+e4JihYJyBEcg/b2uf5pKUF1m3zF9rzEkNkWlymTrM
9nOwUIojCTtQd/0UPvzqAXLoff43xR9Dyj9d/1/5bIo6Rkbx253OPFUuYEELR8m4Tqaru+LcqXT3
JEVhXf1A1AaPYuPIdgH9d1Mv76vUcr57DljJmHoA58SAfu/3x88jYTMz5nPm7Djdq6Zxu61Necm9
6lzzEs22WA266BveJo+bjN+lPV2fTDsw94m5nU5tjV311N5dllhsflGTZa68OmefunWgzjDNn7Aw
3JFxwNDbPfd/8az743LHS4GQuv9dhN+8aNI8GytJL3THlvKdp4p3KEJgelp/0w/8uqH/Wu6SpEoj
VGB4sP4m2ZNyXfabphske2d5dx2Izc5m8yvGdAplacP2aX6r5jaFJjK116b7BTAhGX/dT/5423FA
HWI2RHT3v4ksArWV61GFaqaiV4DUoVxq8QT9VtKGxVcBNFVWx1hMd7I3PMcTuIIo/uURG/9bLMgz
pqjqoA7AiUT7bVPLy6xNxDTuj2emMA4KmUUC9xoA0AacJB1mSFQSzdgeYnjhHinHvyz+fysAef2J
zKrnOR8hfP7n05f12eSdBzx9HILPFKWZVnxV2bRAKppAQMM8CXIB8cQmmL7XADMdUREdisj87/fx
a4/7fVFMiHaUBl9iZL6/LYqq8brJWxj721Ta5yQ1tYuWmFII3bqVQVcEIPG+O2LpOWu8RS5PhbMM
ltXP437PUIBJQUIubzqbxFfBc0e+o3xEn6NwR0X3329U/NOmiOmIjoECTg3a7zY1Yp1WsaSOOlYv
kefWCEoOMPUmWEnr8Yb4TgOcBLXckDcn3v4/X/u3Z/Q5if1X0vXisZlfV3cOYCSjdCRTY4k5Gi7m
+V/OwD/pujByGQ/eTLgWyPI/F4ce14KWvF/xUuovOpgI0wgNNh+moFHwl4X4t5f6/f6Hkt+UdRQt
K7FaFcWHL23EfO3nRC0Uz798rD8eORouJBjv4s6J39A/P5cqJn4aVGV1UhAsSWNUFRReio0F3Ud0
LJH065Y4++9792sB/77AtclgcDXYDKPp+udr1r7eq0Wg+SfAkxfUkonRIhL8gOSe/eiH5KPx1tAc
IIZa0OKRrsP20zq7h06mPrRdi4QVItl8Ik011Xl/tVfwKqAiyByJ+/6EehkAhjGQTsdu+hMc6TY9
ozgyUMsSs7PGVym23gyImJlP1DNT6AiHRAl0xWyaGUlw19DIsZ2gqCei5bsilw/xK55xKgXdWKPr
EZwRYb4QRchUYThpxiv9a7TX7spX91lcmr9WX8Op/6/Lpau6jJZSEjX1t1ukx4qPM3jyv1ASwQNw
kiRHVBlJAIFIMPfkwMOiwBZqerp012i7/75fE+1P5aZOscBrU5xIv/79/1G5+elb7uKgrU6kGlEB
wD1/aOf+CL+mIm9mw3BpZGx4YxUkGijXU4Bnghigl9gNDMMhwED/9BsDvh4J0s0K9ilxB1tvs88I
K4T5gzxoljramfjH3aC3gWaFCqdYRWQowxyyQivZwehIYPny2vcpvM/AwH3D9rbxIT0U3z0h3eJ8
LxiMMSD064toDp1AQnUE2ZCLdOi3ycUjHD7HLBExhAERw/JU44zIgPqZWGGixzubEnM6JoKwWDTm
ihj45aDFedHLMWhdPF3Ue2h3683YJiTe0h/Af9qqv8LMWaoWY/JFZpE3ZoMH0yOUDtAqWu10dv/s
ZzjLBDvVM/eoX9C8wAZ2xiQGljOGEvQoqESnaFSJ3oRwtsDyHuDjjZ2phOJpMq2d2mGEgaAimwML
vdavM8JR5MYvO1ojcbU90hv9w6swBFjEiR1vBvPS1vGXX6Q87SuXJUPw/OiUU1JiVguN0j8O4KQ4
A4E5YZM6NsuDhMCb6CpY5OzjdxrQ/0PamS03irTr+ooUwSw4ZRCabUmeTwjbZYMAgRAzV7+f9L/i
L1ulbe3YKzq6Orqr2smQZH75fu8ARe+FjrlLNzJdYkJzr7tkWGFSGohwzsQG+i2w/qAzMcEpxcke
NXt+8u+XuG7MO2LsxAk0muNmmNrP5GsvIpfmOAq3W2Q37yKM6nBvIP2SsabFQw3W4vMcH8QYPedC
4/9wTwTHxUAJB1cWrVlc6WeoA9aRR1edAAzOIG/7eeh9LAFuyFyOP8Kd7Nzv6fvqc2vegQ+vyCNB
3eiPX4/4aEJXFOnfQlnggVna1YuOirtfxkS3NpDLXmMSjaIXpNM7k+y/+IWBvfyu8Q7sLrP8ic5O
ZuPPDef3HuSTo+Tx4T7GoOBICqCrcSuBizQCZ4pdPnkVdMJ3su19IfRdi6Yo+dz0Vzm9IFVwHpFe
bLgWhoQGhhhbDC3UWtNgSiCrmz9ln8mMQsSdh1AkShcbUoiAHioN3D1jerN2bc95XJ94xQAl4AaK
bEKYR4a8WG21Wc9j3+tvICN574ZrUMGWs0+SAuepMy2WAJN3ZmAP9/E8vBnPiPp6zx6gO9ywVE6e
0dlMKtpBJG/H07FGXCSmmc0KQRckSAJ8zW3gHVH3EBQMNiHMGOhHQIIsvAPng8oFznx/IPyP50sO
ypNxEyJHyT5N+zl0nhOflMPs04BAI5LfZ8NLMvlDv8uLY/tpU22aFaANSNIq2VFX2OGuJLWXT8Ad
83XGz6eZ3jiKtwDhm1ahg8MK1/WKMekNWSZ7ngx4GKrqxWgWomnUNuo7XdXj7AXtKN8mx0S3foN/
x9PAupRXA5j3hJMO6YzCUfQhWJUPx7vodvHnMMHobpochWkIseOBadM04meLH2wiXjLmkJnouaG9
Tp2x3eIiuo7vaKK79U3stQIZcuhu2mQaE5SEL0nq6zPiwN2H35fn/4hmzzeI78vzWW2SGJFhpmlS
3ss7sInP9BYGHvqL2DVn+DXToqfT6Iul5rBS357GZD7Gzkpd5nMVW9z0LXdg0oF3tM6CVtfkNCsd
nRzibgmkHqKAVSfdhIXU/kP8OysTFcGIvw84KtPpsOU767FDGIHA35FRTMLlJB95TdcIRi0pgvzK
k5vIHv7Id9J96VheidADI2bCYCFNdM7BGabbegasOUXMBHqz1fhJ4JZ8u9go0GaG4wqfw/RGfyzm
FHyme5p/9eL+EdVjRsPgzQAN5WTOF5IvOSLYmb2LneE55avCRf62dxtHmwWz8RpYyGMT8vkQCZI/
eWOnm9P32JBwwBfJ/d6U03QFAdwtCVUNXdPBS8h5ChcczTz9Nlr1/udS2WFtOymWxAlMA68mk1Vo
tP+wo+A1E4qP5JN4vXIKjZVFXQgnksff37ksXum/r5xoejIT+PvciG8s150UnZLsvu5hFYTkLBt3
uH4WuF/R63wx3yEH6FT/0pXDyRfU88/ACvJ/bPQlfDrO6u426Mz9IVYEHxXGJiZ6HNAkakdnPMPd
HJvm/eLwwoZmo1Pz4NSxZIlVtvGgIdjpulsf7//8/izUi8/i2yWdoSZNIB33tR6c7pESCs8ddsQF
jJa7fFMjEUtIeN6jSKrXxbyzH8e+cVPNa7daF7WtLbVleZdOAwlcnSl0e+3UoF2snL5dm/j9b5WT
EsRprSu4F8QzawoLwNWc0Q0aHfDCZjmy37B/EJUMtvEoF9iZGoxB4leWNbufwBNxcrdYUueKHcJu
yS6Opvc9hylrSSbK3e/P8Sth5Z9Xi6eWamkUef/4OwxlFvdJhDa//uyBo42XbAk7axo/x3cEUVk7
GkSP0VJ+T+/2SK00Ah6TFQ0n9rxiBX2OKGEh9xrmbEeTgL0wWwAd+5o79vFP5szeLvAb4U8hvdpB
58CRQMdqJbzT57II+PUhb76YJCKyX89Gs2unDvUSvICXqgGGh7EgoOnPVzGuR2qZR9Jwp/k1eRwo
g6cKi3jtITGBbvgqIyhFpkfGKdIGih+2rMA+vqhQ1iCYR1PrAVLprN/+/tQV6RLsYGHbaYkQImJC
zk5D4/5QZNJ+jP/bcjypYdBN4iVOdfTizflhirU72cUD3tJv8iKbBruIUE268Bx4igdoXvfFYzZj
rSJod/+ZPBR+TZZjNuN/QCsDVYMYla3ySqeCyjtmpZvRM9xgo3VrYfof7xoWfujqZPFqrkkhvtLe
EaVihi0stvS1OWtYo+fiy0FpOc22pQvndOSONpSS1U1xn2xwycR/YLTdb/j/x9tsbQLFH7HbHugn
fUiPMA5BBoMd6zQ68+meTQiyCrmVwY08xUEee6WKliKGszShX9qnE7bw0Y3yTHq6Gz9USE+qDVWE
cYP69I6Gj6VBmWmpdFSiemp3eBw5JHHPZORXtgGJTOkxB/rsacpUKxORLGkRKev0CFMUUH/KQAhe
AMWqT96M845regaKLShuDp0ixBpIpMud6iU3vPNlStcZsRE1/VOOGlpWbJP9ADtTvMoPNCzmHeDQ
LtokZCNcQSEvgCsk8moaR/OxrAC6/5yualIXe11LyCLFkV+BlgMJFgQgftrDteQV7OsrTQVd4Apn
3/+PEc9wB2UfBXUShe2iKEp6PmQdpF6R+hJaPC7Fi7rPCgUJzomNjqAixkHhRBlMDPuelAqa9S89
cRgj30BzFfVvujbMJfnRCD5P9P1To33CYZXghJJuKkebcnsqcIZLUrc4+a0+L5mJcSv5svwgJZoT
MMyowbQfn71R/AYeC/3oNFVrIil4Q5G6tSw2/gCrCBzslWxy6jYnlG2ngcpCL68hFleezNkJ/GQl
+l7en7BhxqUCA4+p5AJqXdlaL8HOYO4y1iic8oFizvax4zHO9DzvaO7RXMEebwzlQ95h/twVlRBb
tYU525fXeg5i2fvnrX8bVeyu33aokdocRiMSWgjBSqZAvx6q9W2/QNJp/77SXVjnftze2fQC8C1a
0zpKq56z6MhBADnHyuEKiCzexG93c/amai3Mx0mpQrhU5kHiqYjSCoIBmD6/38zVlyU+32+PrdT2
4SlQuZtwUaI9x8rKITid1qp5ZVpcXAf+vh/tbNvKEi0Kw1RwaDzxfgJXmbWcMK5VlMqVJ6edFXZJ
cTS7LM+0uwWl/QtkR+fubTbz/Vsvsz1OuPP7+eZzceV1yVcmhXY254ugrvugCBAEBokbNJBfo+HG
3EuzY9/6+9PLSEbIg+JZHT211r1kzEyW6sYol6VgpEiVuy/X1tBuf3+7FxDY71P1HOyNu5OcGWN5
WCQKHJRFW3t6RriOxzr1+0CyuL9f5uuXFeu3adQn3aEcdPF2HapnNFI4zFa2+T6s/lxB8a4NpZ9N
pOLYHPsyPw6LY/vYBa9ZO9lbD+rxIRqWp3ytch6DRfT/sK9cecX62cRqy6iRKkXBFqV14SDX3Zzn
OaReCvfl2hpz+bMcY+FExBjGtedwthofVKkQq1njig9z72GoRuPx5F9baC51SvGJ+juSmEPf3lyY
5qMw3Wf9QslU7wALYlAxNyrm0SjEVHXPzhU7hrq2wpsTBC+s9iLrVsuPXg4wVRe73+eRcuEM9P1q
zleJVo7DsgoblVbMk37zlNurm9KZ4S54e/LIgfDW6+nccjdXPt+L38nfZ3C+ZpzMRpc1i6eNPTP7
IuHhy8Pj73d2cfkj9RuLdEJPyWv8+ZijStdzfq9baHBZAVwyD9MZg0TzSPBaqbt+H+7fO+Kwhnsg
RvqmJCnnTAdTTiA6jMpucUIX0qYiIcAExjh+ZsnD7yP9u97+HOls/hzGxtGqG20gU8yTDvNs2IZ0
e4wr6Rj/fnw/Rznbpjo1VU+tzCwtqi0VJEbuqkqCEUxsGINXVs0rd3Q+B0fFPpVKenILihcyyyrN
b2S/VFP7f/XgtLMHl2dmfRgfqm4xKr2TseL1sGpB0vx9lK8m1M+V+ceTOw9VGMfm3jj0cn/X+w+r
l9UkWdwIS9huOlNmdBmhLK0FnCwRKj5r7T9XvixF/Wdj+Dn82YtTDwejHEdRvxrflB6F8meNMUNz
V2H4yqHwHmB5pXUTfMdn8opYJsUWkpd8+vtD+Pfj+3ER51uGGtRydmxqHrWUkSEHpR3bf3h70TaL
4BiHGJHGn/+7Ic92C0NrVWOvxBCtKz89TVP1gVPF6LTOYEM+X61+r3weutievy3i0RBYRTUylJVx
D406bNzjYwp62Hkw+v9/7stUsR2kgQbL4udIgR7E/agwpYUcrPrcyyJ9qlKV1gcqxrB3+/YhbseT
38ckhf3SLDJI+rR04WkondXcwZiwR4IdMMnBvbv0Do8iXQnyPt22vYcPg42pGGD6sAwX+yly2olM
HN6T4MgdHNV+CJwAOF3YSUv4bwxuaSsenTrBnIeYl00Iu56wyYKj0K9zy62B70/2jIkxP7PD5Uwi
Ia+hnGznZKbhyqeTZaaDVgSYCusuRHFf8/u5NdVvlHk2U590xoFr5z5Fzt3BsWcfMz9dwPd8wwKY
5pQFFYcQPKdxOPrh+mO6BKV6mmvQNcFV+k7BXq3b0S1OuJMBQxOLG8Gm0ameO9ptvYfu2KEt9PXX
wSElrrSfRCThEaPOcAq3Y6b5hl94dA1sWix0Nj4x8sEXCz4jvQWOYPbDwX6TbZzQ3154SPaTBPRf
4RdBd9hBsoQTMCC489I70KfA+uy3NzRhoH03d297ewVpCtdCW5o9rp9H/uvr/fq2cz4Q9TgHwDSg
nS8YEOY2ABougOCEH+8iJZAkp8x+vF1W9oBTp2n37uvro/jPCHa+bJ3eDf5RsNO3ED9rt8VGDW7s
fLxpaHm37gk4FlUUWQV70BJcoRzbvr2lg8Z7PnDmK7juN1y3xX/ZVtMDl/ERuHfAPWuSie1d5bwK
ruj+TpBJNfCivfP++PhuwYzaO49jwVFyPgIiHQ8Otoya/cjWjOeViKwSXnK4yTFQMENsxQt8x/eB
fi1wMK7JoicGVMwzEv4aPi5VMxXHzcHFEgCTx9wXr/wdkxh7ef/u3yLuJaUZDP/r0qGmLzBewQSp
5FfUyCzPBwc5hi1h4vHFCLkVNwgJFOOzRHj+4/OFTIKr4UZD2/94ZGGxn7G1ptdWTO7hiW8Q+tEd
7CChiQfdIdWU3PFcmqCSn1hzSpw/47n6oCwlHnXo3MvO/BU6q51O21kPcpROpaUCsIwicmqB5G6C
R5LvV8aiW5U35c2wymApGgtcuFYaNOnYO7iw3DheQX/zvJ2zwxafvhf9Y5q4woZkmMhPQlhh47PD
ZMaFE37xMGkfzLk60fAkiZY1/62HMgxKknoGL2rYxu2s1aYYrqI0O/o9rGH6Ew6W/f7I7UG0ykVt
P/wRCWOWq7u/LzyyWM3+2Ty/rTuiVPi2rsr60LfhvgfKEB1YBD0Ez8UljnyeEmAc8NTG2zieQ6v/
fdwLZTAb1rdxz2qDoVL7UT2uZICagdNUbNoWPXu0aOSDHumsBnYH7ljT6CGngScWTlIO7daVbfNC
R+LHZXw9nm+3D+lFOsoHaofF0+oJAuWb+ZC+T2LXtrepDbK/7ObL59ad464T2TtpAU/qZjO+Si+8
EOTx8zrOtreTUSVDKXMdGovV0wCHkyCP4+SNdR+6wcEHkBttP4BBfXXlc0hAS8OaUiyXyzGs6Zva
9TxH9ea71v6E8e5UaCzWwy0antz7/cV9ZRP8MmG++l3fnljcFeMq1rqe8wttyJXkYL2edrgeJ2OW
JlDxgSBVt7wvEl+LgLJDewsfcg0VdCfRzo1oUSOdam+gBgir59RaSosdkpzNYvP7lcpXttSv3/92
pekRfthIC/tV8GFu2N5m2A8tVER3m9FLeCu/jlyQ+Mcrg/4L0v18kWffU1FoxIyZibyocUxTXjiV
lMq6GYRC4l4lbaafp2VzpWKRrw169jGVXS5RVPSDKLT1YFani6ylnRBsZWWjhPcDFKl6eLtypxdL
zr9f8BdJ9NvjrUojb3Lt2C/iZlehje5ResUtnoP7g4DAh+NjW+FtEMUTGQeXaKEcEZ4ddxEmq7o3
QEDWDuiOCPb8/brEvf4yP7/K9W+XdQhHej4OOIbGpm9kHi+gMB+Ao6ps+/tA1+7/rO6v+64Poh5c
UfTcIwcnObrgKC6vnHPlKzd0ftAdK2osj45YLBTmujPoodD5UNmCyWYvIDhaThNpXhPDD4ifWoRz
Bumvh42S15uyGjngGL/f9gVFw48Z/tW9+/aArZMqd9nQ4k5Bxag5DfXfnnZ+C7EFFeT8GlB0gWT7
czxx/vo+3viQdeqpwkIBw/ax+mAeW6dsVK+oX0z0YLLUY6F4mmjDYKdV4Q6LEwwnIqBlrKq6Hh0t
gTdWjOHOZ07bPXk/1gpGvWtpeNxjODDKS88yalcpoFN2/ZWHdXkJ0hWZHEPSMs5BQ6mk07E/cgIm
v90c+QRLlNWVZtD/ZX78d4zzo19UpWEEB1Ve1XNtE766h3W+TqbpAjoeOcqyY76LSjPzf58GFzjg
4rX8HfbsmJTnBh9/JisYk1P4uG8je1JwSGG5t3D0NyhvT7ZCtcSJO7my3l0dW/k5Jdq+tUK9jWU+
vdENAlbsa1wUJ8vqtnHxqd8SCJb5ceEMXnBjPtEKdA5XTv1fcPe/y8zf2z+blTGjH8byvl2oCBUt
bNKqkNKXpheBGqL9V9f44IQ3qvJqjk1n37w0OAX1Hwl62YNG7JbaT7p6XmHiJaPn3vfILPiiurcD
MhqD89DYUZVVQ5ozamuF5btVZgkyvxZdXXjEy0WK54VBiVmjwu66ybjD5gdVNEya7toKJLas3271
DNg7HlqZvhZIm4bPnblhT+F0f31duTaM+Ja+feftoU4OcqxhzO4LHqrGiUS277ZI8r2BOh8tnjO+
Uv1e+Tz1s806NE9hkxrSsAjydTv6tFLExleqkMur9995In7/211plWpJlZZ2i4Pi8/C6fssoXY9y
+Mp+fO1eBIDybaCDVg1dUbLUFIP/H6Stl7wr3/xFEGYMMQL1iQhnPWtMHLO8VPS9rqxOTyeUHvAO
bw5YsExavCW/8gYa+zZ6NXbHxXE6UPiABNn5nTxPCJ4feluGD1peqeC/6s1/Zue3azpbhzI1pSva
y2L5g844B6Bw8Pym89ugDMWCZrq/MmkuL7jfRjxbfcjVNPQ2UYaFfOxxeylxPfrEkW43amSnG5P9
CWGFjLsuwkrqRIqbbmJEqKOLPmyCLrRRjl0rEcSI/z4DXVdUKGaSKp2VIoOcG0ke12JLxjXZk7/4
0Pv7YIoYSnj+/j4NLn6oiP7+Z7SvavTbTFNNGG2SaQ2LikjvfHuMVgNhOdeici80HNlgxiaEG9Ui
Q3B8dlNmbci90YhVEEZpsgb3IndntMadG5HXiawR2TNxqI4xYfn9/q6NfC4vio6VGjbjQVk9va3e
VPfubrv1H3E2KiY7UuKvvbzLH9V/79M8WyHqkdYfJJ3RFk/1GmUOOIlwCN87z6oTOpmXeskk9f/8
fo9fn+o/Uwb9liCtkCJpnE3iUaNkehCe2kUVGN44rokZ3J5CqMoFNMAxdKTIV06k7c722wAymbyW
+s1QLixsz3TWfnWEsDzCEaQDSIvXWkcl/9BBQ+nJatqXeJqIEmy/MSTDN08fqkHrvUH9NMKJQbOL
Hku84SM/EKB0THGDObo55rCKDFV9TCIlPhg1Uu9qE8HVrbOXFjdl/F2M4soufvHRf3sIZ5t4q6vN
MQwbeYWom1UDxI0Vo/5fDiIu4tvnwivIpHhQpMUYdy88R3tfUqE7kCiKSb//+2v9Ogz89lrPPhrF
aPpQ3QOrZGjkl7UHVeShhdVFRTQtIVuDquLrjDv5IiGoJpqgTJ1Cmyf75VUWPvnFBO3ktRkuHuO/
F0W8oKDLqGP97DEXTb6vIn0vrWrvQIqQBb4iIhHw6D48C3Tn2pHh8hGFjEBJFTowgoJ+PvJsLJ3G
x4BuSH5YUGU1DSnpim+1+MJu6mwrp9OBmitbNfJLeboWXa5pFxfIb8Of3W/aD5oeStCz6ILCc4P3
YCfrfk420UTkYAz8OraBdrYfH7i3ACXj7sH0w3/6CzhsQeBP/NkMi2/sb+F0owkB28fBaiL+ScXn
CER7DB2VSUtah9AzHPzDRzQpQfuFR1c6AWNFHRK5+Qc/GYy3QC0G4woZRgleC+wG8A64BOQ7Sd03
hdGFflNccQcgDqUM57zE7zQ7NIWTQ7DGvkLPnGrSEv+Qb8D48+lhHZ5s/a0ndYYxRDrQiGuBvujm
/vsW7Y9Lpjz3P7jprcD5NbT4xTrwBWosec3Seke364x3pSfcxiXuG3YyjPgn+MFciObv1/yWs38o
aQgg1vHTmXigAm7GxvELwS8YkMhRBhZxFiYT3cIeG/8JHumIv1GMUUr28Hlrr5lIG7ru2ARyt7j4
8QfuuNz/+Vn4Udklr4ITjOdvBab/8b7FrsyT4aDfGoCBWFVQwUj2fY7OQ6DRA3SbYqbO93djX58L
+L7Amy6wX9FreJmHNs+w3zm0IqPAJpF0OIGkA5GHy8f3wiUuzha8aw2IvYP9SGMAJFuZqPykzlmf
5q/PUOo2EvRi4QYR2a9kBID7dbgYxvZnPuG3jzbODMQ0iF8SV/zKDsUcSWcVp/NhUpNdBpmSBgc8
UXQZOqDdmN6OMHo4+Qf3AH8+cQ8ufg/zI5fYT7JX8WuN4AO/HBoa77O7GSFy/3mGonfCIkKFQVjQ
7O1u6z3SICANj38gDidgQnYEDEBiaQgW33PhuBSiLUqrMcB7wKkQHw2uHwdgV/db9xEVC3h+7jrP
QhlznxJvcXC1x8he1u5j53Q8TbxYPBo6j2Di11amixvAty/17AAQV+q4kXtqjC+nCL6Lw/TtzqfT
Izt0CkIuHtPm35foq4vT2X7fqMPhMA5aJIknrxxj68JWapnowGgwJng3GvuGsopWn7CNi16ioZqo
8TW6+2XcHwBeZVk2MEw42/9zwfDTm5KScYKjo2AT+rf65kQv8ffbFXfzz9r/bZyztXDoOdVpMVQD
KZ6KEsNYgYdq1n2Vvv0+0BfN9reRtJ+L/rGNxkpmRS1hacMTpn+4OslPPd6V03KVbMPX5j1ZHyfq
Ip+H0+MsXqa1wwmpQBQWzbp0gZWNfNsUzzJed9QhzRQa9KmdKGTxrbp5N00nZF25fkD4bULY5yAa
Y7i5qx+iKYP3HLj26aW8kR8sv5trqLmEbYy80XE11Sa4/E2p4qbmFA71Zn8brYWEyVP95tWYDB/m
tLyVH+SH6jW/w/02/xNjGnMNNbk81y1az5QcpiWdvfEia80iqVVJvAnOu5Qi8HM4KRb7bTZcqUNE
mfHvu/g71tlbP1rNSa7iWNBwm5nwZRhv0nl4daNXxTX/Ns7ZO+8MqWm08ThY1vN0aa6ypblJ1rjd
xcVN0dmlZicrGU/99ivIA5td4m/Yf8nxSdexMCY1JxU988KzboO1sIL5UGe/z8pL35kicSQTrCiV
yOKzIzNKDW2vR+nXk3ADwviEppGthCjna7qJCyp/5cdYZ2WPMExIcvnQI4GiC2mBycfG9gA3CviJ
g5qGZPT0cmzeA2uuRQhMlU2krNRuVVMfFRhqD4j5fr/9C/PgxxWdzbk6Lk5aHSfqyipck8hMzW3x
nX3t7+L7Lr4y1hfwfDYZfgx2NhmssjaPRdCMmAzGarQDFzRXJD8se1+9EXVnUdrBw3iqJG52k9+P
iLqo5t08Xo+RY1lz0tj/GFNtkd5HV5hdV9/LGbLVFKc0NbVcpcnYey+zG4SmKGs9XEJ2G6Rnvz/y
S/DEj8dwtqdZYWxlnZzKCyVVPemVtdlh7FlmGc7JxJCRAqB5SK3ChxykSi+QHfUWK6pR/JlUppfI
2eTKBYnn/s97kVWSaGUVDHx8thikhV4qptZ0C3k37NBdosqmf4HEuhk7+F5DVVjgkofv5JVxL06+
b+OezQddS/VqNNbbhTRemydiDtWH0nw084EIQfoVfBY47I5XymFrKgImF9xBs3OkcoMNA3Ds2MmS
4/LKRV3a/hXp21WdTYZaDcdKlwBzdhBapHmP9yRmPSJE+/BqvgSb+M8hnSaDF0KN+FQo4dPdYZ6v
tbmJbHhd/dFwvCUsxSmIc3LGCyLLHmI07qV9AnYij9wXDJzH2WFWIctBKO5kPr3rrQ55oJ9i5UhB
RYDIB+yUTYbIL789+SYdWVybPeOGJOsRvre+7BNONto0KMTIBEGY4zdzQakIyf54STd7F30uzgqj
ReQXNxkSy6N3englCIbIOXRH0gR9HCLqaFrskOKKqI4rj/FCx/PHUzyb5ImhhcdjJrULEl3JOTrW
87C873QOVvljgDG1gQ1ScQ3+vFDL/BhUTLhvJ3m1rRS9PPLqDg/DE5KX8Y2+Oy1bbOknBtV8vBa5
iI1zJxhQj9Ea98H+y3GaxD038vsre+wlmOr75ZxvLeNEy7Qo5XLkm2CT3hLJNOeI5TG8oA9JT+Xy
cFetVZTUVx6+WLV/+aDNs30m7+LSGPXAjbWHGSsh9gtqIrheZFh0dru7RtK4vIf+/WTObXaUxNqb
TULHkeLxc7wQ/cYGYSgHDZgyV+7tyqJxbm2k1ooSYm7E58lunSzeMMrxpJU4ZWJQTU3XedqkW2N9
iQ3/lUn95d3023MV8+/b/BoyeZ+k4rkaG0Jml/tF68FMXxvIZYcJ7irh9uRaN5HTcs7FW/Yr0O7E
obN0xz29Z3LF1mRH20eIMtd6QJd3FVW1VILSTcX4ks9+uzajr/UT7dZwhWMLTh3rYVmvkvuvyqoh
ErNYpmtCnlYUUdcM3eQLukvqmm9jn33sRSj3UpBpCmbA7bJSIO8BJ5on2pvSbUqTYT+VUA+xyjeU
PE2tuznMQguTDQtremWE90YfuPRG8NFcVzWo5bGWsVgmYla+Qd2G+/QJQDLViE3pxnaUC3AAbard
ZFiBVyIzInKM/b3c+K2BJsDaNaPRpGg4ZY9fanUTE/2iH5XJUOn2qCXx6Th4+xhnUxgxEYbEx9Hi
2C+BSAcFK4t4/N7ruW8Vc3imk5NFcHO67k8NlN1EsTMtR1caFBi9MhBahUzFuH2YpwZf2j40p9pp
NBuVJ1c5Zn47YCK9h1ao0Gskv03LoMx1uX9SngyFF5E9Rh2UyuQxJSqM5sgBb9y70+F0sx/uxrk6
ycYQlk8jrLSxRhD5bym+xVhTJaCUJ/wKg+W4JKhpryr+QGJDnarzUJjaWPcGeR0jvbjyAXxB3f98
AN9e9BlU2qXyYZCboFmMTm5mTiTZP1bTEWRVwkVIvJMc+T14Ge2CjTGP/1jvMe+eEFxK3QhQDeYY
8aCJJ3nRTJR9yVv+NvqD32+NwHnTYswZYCfOJjohvI0S3CKJ+nlUrIgEjvSlZd1gUkvO8OjU2cd2
PcCpeCuNJbluSj3ViIwOFlAF9jR7MfRWpzEoSfuwh2EoYlOVydjFNGI+8k9+tDg91E9pY7ht9UTM
Sj7a9MVcV6+tVBdX4b8PSz9bLUbjLtBGASd40fjCPnryHx7GAABTz45XUItLJ63v36B+9mpSa1/3
eS9BlFvcTNrt296bmTA2493W10t8TZYIz5zpHnuZm91nsP0zVbZ/Hk7XSsmLOzAmfGMJmrSEvdfP
FVIz9oegS+BmC7biYFGytBkW/qsar7d9gs41P9gojlw5T5zawnYnJFgMeWt6IhndVBZ9gxfUNWmY
oly7rPMFSur2+0PEw5HJiR+xtrhYzEezp6fVqrQnk+3Bz5Emu7PJk/aymEyQU9/dyHd3d3s7X22x
w9ADB9OY/pZmx4RT6uP7DC4kTvOvK5A3qLUbjJZYhpw79tkatqxe2XfZRF5gs06WNnqwBfymRUda
ZGjfJQvNO2CGSCzuJGJSVI8oIRhKhqT0BRevyGq/Lfy7xJtYk0mC78JdtKve8Cd/JDlu8B/bELiS
XOdbFOVYMNvEW1b246PqA0fiOgjomG3Xz4ODp80DRGbZoRW3Mx8BRiXXc3xvm8yXfmUbd76YFd4O
80f8OvDxcvG5JkIxdp3Plr4stsc4d+ABzF901iABhph5kDuGSXXg4qSuTltsiHxdXbM+x86faWRz
bMKWYAmU6JGbEr/sXfDp3U573OH2QoydjdsMNHY7MpebjfB1ulIfiPL83yXq7ww8++r6YB/XucZX
14HbhyAbITb1ygzqG6FuwoVkdHftXH9tdp19euGxsfqmU/5D0a1a/0ipacJhzzmqXCETKZcXlf/e
3rn1wihU6j3iND4w7LMpLVmIqb3sEbL28NhO9OHWhNtXNZgPsxMa6i5w2+BeEgkP5Oplpey1EIjV
7D3uaR88qNbDlecvDov/PH9Nwo8OE1eqEXED3+qQMD7VeK/hp0uu0kTxjhPBVW9drB8qX/SSrgwn
Stl/hhvL2H4algSSdFbyR1J+lCWFc8YhX4ctLYj8RCXmJiu8iyUsCYTLPS5c6tVa8OIB5+/A5tl9
5ma6Tw4HWYNmyyqC2gM+MN5fdy+z0JuR4+k95rOjvU69+dHpp1jpupvfb/3irPt2AWen9rLYR9Yx
PXQLjs2w1wx8pUbpbmierzYtLxF1FenbUGereqbLRj3q4mBJ5k44QASXCYsdYUXyThid/koUSLYy
PevPtROUcvFj/jbw2bqd1f1B3beRvFD3NN4j81kZ4zaBg5mm4wUmSjGQO0eKZnExBUAzlfcqJCQZ
QsdIxXdEuq3j47TqDkvaG9Mu7m8Oxr2y0LGxiioSRJPK/v2d0J3/fT5aZ3Cing51JJfQ9XPKTxmm
SWmuoWXJ2eZ0wpnRoHQ5uN34o9D2i25vuegVIyrEJNbEYjEcX6PmpT6C/5WrwBpNQoOwajKjXrp9
v4h0ZWIM96bYQwljS61pUk3KMnWKjAZldv+FJFqkpddzpGUWkYZSR1bBAkZviokRoL4WUCXmkriA
VqIdxiY9yo625CumfFvWr2WBLTUTqTomgrXmJmAxWrGsbqB7kdzWDcQoUdo3sFizGOoQZXyu0EBV
MY1v4mex8mh+mOIcVoGkky9evR55DkNrLqS+wDAOxl2+PMbVVFJBWYW/KtVxTD4W3k4setRxq6R9
pcZtIpxO9o+5pEOf5ZilkAitnSbCK8McxY5AEmDr6VK1C9OHEbmsTbamcz+w0KGOsPhxerYqQ9rY
eObFCImj4WPUax7Ls3k4+UfzA8mqo3SrwyG15bEdW6abJw8wwi0FZ5QcV17yOwyEegXrqBQ4B3jS
4+GWWkA0dDv4/Rq8iLsTHL9j/3FUT3g31V5L0pnKlyH1NB6BtzWAXQYQf+pEtGm7B+u6rcmfM+On
RiPwvbnTsOQ065sezzWh8FTV1huql5NIpiU1NISpEYbuvsNoRsXhUFH9PYemckC7X22VgHwLvkFO
xQvDolNYSFM9M9xeRaW2/zNOPvR4nWu5J/W+QYSlFGBYphI2G7JY9Oq8L7RZlLxVo5UgOu4NN6jw
I5GXSUKUg7UJM4nd48Ea3adMphxPSqjkhEkck3XS0rI/eoqxUoityV+r5LaC7UhI2Eh/SEjZI7VH
bSZYSWknzM31iUpDZYRl3wPyWQ5q+SGYxJXhWSOCS1WPJK/ktJarejno1BMUHrpElF7wEKmuHi4q
yJpyQFTD+GVE9dCbr2W+CYrjTiOPKC/xWjOGOT4VScWpO39FNbtPjeVR6p0UpNAocJ3JqmluQJ/5
oq0gDt4HpZOk9KPXURyI9+WICbEXT585FBJD07Vke/GgiiGfRfw7PFA/DrDa0Klf4YRW1T1Zi3lL
zWb6dfo2avBSptotn8z8tjs9JsU935lVrJRkmjGhVDQ0QdXBosm3FObPlVnMyjHsXIICMf/qT5Ev
c2I6oeIaKVNlaDZmVU4iCSPMEpd26SMk1TA7fahN6PVj1c1nGlfOUdnLJFIHchz15I06BuOChyqW
n6+LV1Bg4eZS7a1ZGGaumDElGRhHmr8NSp76ZdhnEz7LzOQ75gBV7wfIrS/iz/0fzs5rN25sWcNP
RIA53DJ0DupWsKQbwrItZrKbscmnPx81+5yR6D5qYA/GA2NsiOQKtWpV/aErtl2IE182GlteFnKD
oxLhnxCLPQYQKIy0Q7LcER5LLmisSn9fBM0IdT3Vpj1GVwkcAAbOoMFOTNvphNBQE22SFjWozHwS
wsMp7PelcXEq9nfEZkvF/F6Ok9cuCRzTeC27bKb57V3Oz2r1lyIRnRiZwKjCOxEdgIzLYxdj2pL+
qjHLSxIfDZsV8JobYf3WAWhNCmpZ0pzyUhSsDa7Su8Jy8nsJC6DaxurU/y1R2wmckGqD5mq/scX5
/ky5BqD8fPpak0yj0S/DiR3hb+JNsitfFOuhG30pdNnG0nst3GFf6KPFdKuIeCO/mOriCekFFwO/
7h6S93gjU+E+zbgcPJ7W0QYbz/kGNcB7LE5vfa34fUaHdMDXBPKkXGh9nwV5nZXnRR4LdyGG5wkt
II3plQz0uixhraMdqvgmR70XRyeWCuVzzEE7TiDKkG1MB6Or7FxXcDO/HzHYwGLXZYy9oezbelYj
CH5epxd4gS2+ZudunmS7zKNFgitAs6jS80YzMOS4nPchlase84A436Vqa4uy4EgVjCpRdKW8vjuL
tSNj8tOZ5TGWjppcYA4NB5IAGkYPnZTsA/ZVrDu+eExx9fA1cDjhPJAQYx2d8SoUsMQSD/CdKBw0
C0U6UnQzRJk1fAnOmI/jbJaeARog0CkDRCjAkovWawczIsz3vvxg4fiLY5zlISaIU4/g6Dq2Z7nu
9fV5loc59n9YAAaHU/SeZr+GSnRDlbgW4omkPwx17zBYrhZlq6FqloYZ3riPfb+KzI/Z/nQd6C5y
fsmN4gPp1UjzJlqha0VCUpXz77fJ1brw/6WK5rR7bg1E/F5juT61G6DPS8QrC7og3z/kg8X+93WD
fJd/VKwGJoGgiItkME3hso4UWj5G48U9NUUuX2WYrJsCb6L2EaYPKcgJSyMwSrhYl2F7VCDgK9AC
wrO+ssoYi+vzRi3aVS7jaY/ESV1zDsIPKCt9ZmXDTBSIctmpcnvdcH1+PnEtEyVMCSPH4O6d1KV3
ZikHerfS4zS2W4xk/Ri7nYQST4+v1amTN1KseVlsPKuYgFjGKk5Dp69wvwLhzgloBb++H53rZRYU
Rv53dCZXElMtB6sUIml9huor5HbJKREnyIxqka1JmOjgH9zT10NLw85PK6td6epLqgDG6n6HxmtQ
/TbkfYxdFLc6tgQmQHrGccxRW6puL8SLDntKvetvhPfra/Tf155cb8JMMfVYDsXt2KU7rfGRvQmx
/H9uMki1y7oyehFMoloaxF13ESX6YaZb7apDG+/rmortXJT2QUHt18gcqs9noKBd9jOAqBkeg2ie
B7Vj+ntDv9etBxrEmEIpsXsTBDFWKP5e1v++3WRZXxKpO2ktI+AfrMUoG5AARg0OyRjtt6e1ArJa
/oG0520ps+v3pX+fPDnc0jDkynSGDYhSG7sGf3cpvbFpr+mPQImgOmqiWGn9VSOwpAa9CCVTKJYs
T9lMAtKGVC58cn0lpdsWAq/m1eDm8Cx+R2cRZRKcqkczyB7tVcMZfx+4KB+9tngy4XSHPV38X9Ux
/n3HaTmhksjfKqND+PzpojhJ5rZKb8/a0yo+vZ+Lg5wv/eON3Truxr8m/dMjJ8veGhorlbpGecjs
p2c02ilgIKowCpVRM1Sfd57j3AQ/XIPefp6Laauw0SqTG1kHwASsDd2W59Mz2AKT9HeFLSUgEMVF
br6+j2Dpr5tHqqT3PlCrP/G9gloB9rgbBIqDbfiWvtO+DRAkOD9Q4Xw37RY7sRCx/B9lga3vaW68
YFKXdjdixdWd8mnQJvUmUTgLSqeL4iii1Aqr8dYdr0FoieUYUr+fIelqjenfh02DhhnKQ1DnbMvL
DKwowQltzbX5q0Up/PsnXWP7f56WaYLbIfybGI2oPjxtt/UeZQ17eWc59tykipu4K4xHDgtUDr5/
6li9mS5AinO4xKjQL8WPluan3CC2lCguhkDcJohn4z66vvVZHxpl3z1hUplNz6USJT0M89r1D8Kv
YTPonhRRGLZQ1W49Y1VxEZtxfMZ36FJXIH0b19/TE4oXLWxVaG5PH6oG6BqMUuyotW4Q+v9vMu1P
4/DBpvw0DnKbDEAFlGGdV14a7OIChwDaemLy1tM4iweqJE8X+trWY2YdTC5SSrKLSATqaK1r5Y1I
dPUQ//Q2H42mT28j9HVxQltSfXBHrZrta37X4nq3mBve3Wbj7bqHn6G9Smb394ig3fSG0cag82nG
4HqYpolxkq5LKr+mWCQpEyJV6GLquRduuZeTm+tvaqpu8BmyO0NZNtk9FXA8MnNbvGS2VLyO1+qk
95ryzahoJmFoUimHDu6CSJ2wEdNlB0J0rAhWXM+ok8Y7LbK4DyS2kIF/V7Ar6DA8rrkXF6WX5a9J
JbgDDhc6pZAIwfUUK4j2fD8WC7iqyxhKFMg11dirZwqwGh18hQbAnkJDTWupL160Vp8Hhu50t7iK
HzZA343OJGRniRp1ZitIW+zlWxC0rvykYDe78O9gj7iBPwrwb+rjGfAirX4CRXJjdXzAjr++gaVQ
1LcwUwIsCYOD+fu0OoK8qVvZYkeFd8rZyxc1kReNENy3R0Hg7vB9hJhGwJH68+Vxk8RE9vO2jKoT
DuvZ2hA3lXofg1KnzYtJSYJH+dKqb33hJOh+PBLunGbqsoFNywfd/fMXRv65bk0UKwfF42/ZUfnT
pKR0XvfxJhD22MJ0NCm//85JBjp9pjIZ1UZMSqvEGWrUWkU3oInW55AV7fXajSPl+oPIQmVZg1Vm
ThdQVqpCa0IVDv2fVOHCM1dmjxQD2Yvvv+gjaE0XiqbLpqVKFpwic3JQtqIZqGLRIUc6SiLIrydt
2Wcn1y+ypZhmm3YAs238oWSrSas2TQ2qJx3hOXdj7vCy5gXpo04QpOCYWqGrdsONrPDqSkZ4n2x8
BFsz1V9XcpcqeawFAH9HNdgYgs4JotXgQY4I3MvLjdGYpLn/TLCFJjTrWYecO5lgIynatO84yZMn
XN8x8h7RjcfLppvrD/4eXhvnH1W1O4r1u9O7ucd5YSHzIphz3iqwjFM8nRhD5bwVTYlyyV+whGTQ
+7ZpxXWtlp6VtfQdoplWXGaMO9yrLH6ruMv22NNeaA+cQeEgCojN8/cjcnVnG4ZmyTgD6jIMh6/D
L6B8fcorsV8H+RregTL8ySjy0cGhpopChkWIHWGvN546yXk/5oHWpKkiHyfiAzWZdN2vlKivtY+N
xvpPrYHa3RkwESbyb6Mcygnx8nIeXHxMt7tFG93gGk5Snn+eD/+XbIfPhqP99atF8QJzVTtdoOZu
x3YlVxABVxjO9e8/dIq1Hh+kihptWJlPlfFE/PqgsKp7g7ipPjxv980OU7dkNeqC+csj8g8Bqos/
PG8V2zQmw0O0F7BnQQfiFtR5HM3JUkNuVNYk8LimwXnx9SUsRfMvUpZnmwY/Oa70WFz1wULONjVo
hpvNwisLm6dpaI6C49clcVJ9kGMj6fokxnvX3m63+7cZ3cH9En2CO1AOkJwA2nYAD9Dq+n6sp/DH
cax5MCzo0c9UVadBVWiEpjJFDO3w786K3zpX+TS0XgnkueSdVSyFy/o9HCAExjeW08eP/muEZQ5i
NM5Fmdf4OsJ9U0ph2J4h/EMrx2RrQ9/HNlwMrBvsGFrcVKx9fBe/pHeC6p0egnX3c6AWA9gEnPGq
fLksL5sWdHKruObPXpn123SvP1hOtIHshpaW7GIYUL4XNFNhKpJxINHEv+VI8O5oALbwUmHAUa5Y
1scWPTTVB0Bi3JXOCWAznYy94rSvIp2bReXhgr7J3iiWxtvLS7kVfgPRdDvwd9ubaMjxdPluXOSv
4yKotImGPtMeTu7YnZ/9ASTzZ75Bu3cBw/DG/F8JKvCz/p2EyV6rfUG1ap1lnv4WaQRYM63fFPGc
IWog1IquDpJeskV6lPGNQ2yarP+z9GTip4zFqkT3++t3ihGpsiWm2gNiiggocofXnbds9TCKeqGP
ttutrKfVyGK4sfCuhW+++d8HT765Kyzd8E9y/ABbeh4/ZCvLo2glzvT1rSDycSBN51JGoMcyYMMR
RiYnRZYM8flsNOlWWMB7h6Wibwdg7sECf8Bcpg1HDQDecLTrj5cH9ByoF1I/obGM20IjPpvN1tK2
moRJRwD6mZ7sY/gS/tZ+hb/Pj9q2sJY1J29hhxBPHC21G7Qm3wOq+3+CyNVDT4cAiiZZ50BASwe7
fMzQDVtkdD1fkxtGFdhEXlm3H5athBGTS9Bk3da6nxoE9GYvgd1v3gF5VqvEpCkBajezsyejnkOI
K9FbeNN7t/ihudk6Th15J85HTjKEocYRj1RIKU8Y9sC1Gr4sqLXM9VPXRLkFiu5DInhi6lJwE50q
tU+hR+FRBHSLkQ6UvJnJb1s7b/G/suwttOCNRBigautGnZetgm2+yJsZJTTMx8PBU3m3kBC3qM1Z
i6zRyUswOAb/S2ah2OwD5CJpTS6o727M+2rWzKLINh7PrvAqAeTYN8++xF/DuVh5FepZurYeKRkP
RxJT/aG7k3YCnfC9NEe1pLTLwJbvI8E+P/e/a3ujS25d2jY/UK8dKbNBHsh3PhA9V67d+k11L8dL
6aTCBs+w/DW6D2Y6wGMggC8gkp0u27ZEovBiWwj4GKuQ+mbx1pmz/M/5R9q479KdhBHL7zVMJSna
XPS7dj7AJMQwmVb3QXu4VQm4cvtF7mF07P3P9E92VV9JbR0EdJ7CDebosAbyB2kDNnV9uo8OgBAH
XB4bbl3+Rn6p9RXWUZel8aN5ldG+WCnrBob6rl1hPbfPMOjc9EhMef5zuqATtEK78tGUvGifrtpt
ugJ/XApHZUk4Dva95DX1LsJR7AadRh8PoOnmVXTdMDG4wnpleg0ISxPKW5Qkm2CwsCXBcrzVaX0N
In1jGUvdCvO7ACn7PHhNo4eL1i6aEPxC9stMXMOiX9/fNbPWaO202ejCLzmelzls+Zh6bVkfkovu
ikAiOadOww5eFWVzbRYUdA5kaymlOFzHhRtE6l0nB/OAIzjW2Rjasc/hqPeKg8y2p7Cxc05qq0UX
z+hmWUcgQ//JFfUhcACAz4cCXEFp5vMsgbSqRijXKafArX3RC+jJ9d2wVELsAumvR2Hlfn+8XEui
sCsVTROxY65tk4vUcIbLQSaebDp5BXqluFhebq3P2aOWvcWR4Xz/tKuB/dPj9MlNRe61S1PTDFnH
gmLr1RsQmUIIPRLzAOQPmXlEzny+JZJ2fZ38+5X6eHH9dOvuJL8yq5xbSRCFd+cm8Xr/Rxke/ZzN
biCZ7QfhoZHkx7LP14Vf7fxSOsC4SAygDWG+9cPsuQvTRV0chmKr+T99DXpvgeSAp9TCBkn4svnp
y5uC4r3a3osmpk6ZJwOByYXCa6N0oftvqVTYWoaQqQgjtgtmWo1LUI6ZnnR3Kmp81HOcC0FQBYCb
wgGPNgnWZr5scBlrZS+X5bPNVTocDqlh2oWQHWLCTnu+A+9sGsWNifrQvvprZ5kihD0EikTVmsSK
OlNPsTJY6Cii5+gXCJG9SeBwEd4LxVnrb/XzLOx6r1RIsM4HqYdWLNtaAerl9Kdtn2EmrTNUSEF7
SX3r5gamfxfI02L7YIX6W5/pT4WVvJr+IjGWef5DSZ9GbgXwf0dECbepkYARGhAe6JWkkZNX4Dtq
0FHyurxgk1osrRI/YPmXkfazCG0YuaZ11Rd4D83q07xjSkXjXR2O1ml903rg4xr33dhMUgb5pIeI
xtJVstrQSypl1gGZvmjJPEUgHAeYRXHJXs0a01+kWDxB2FaK/7tJmple1IeL9pjqYHHQjS61H0iD
zmBSbPT+OUQIWc+dKDc8SLpIWhEhlg35XtAio5FIuyaPvaAh7S8gYcQYHkqml51XqoogrUWPuH8c
9QLMciaKhqul4q6Dj2XoyeMIZpGqeqM2v/+L7Wxo3HdHi2iRO8rXfaW1vlRXYSdvP4RDkI/OHGGL
3RZy5N8/6e8bp0pskknSDEPl8jVlu8VD0EZK0tNC4ONXz8+jkSOXsMRbXpAU/3N3WtzRVxIBAe7M
2SPenwdgHTdScWWc2C8TP74E5AMLezpkk6bMN0GBV2NcTgp5f2ZvZ+iXby/2crYf3D134CNQ5Lv5
xn5xVo+w/b0FLP7RcODGoH8M6uQtxsOO0ZC4gpsfzeBPwWyoTLmyKoai8J7d7WxYPpzuZ8u5bTs7
hDS8OS8Sz5b2r43j9Ess1rvF++/YuZGi/303wKHv81uMtYhPbxFqFznMtIv6cPbo75HK7ZEmtOPZ
ZX389Wvu2ZKzu7+PAeljRvT9Wvjnrv3XCJiGRKUDrjPr4uuzjW6o88SohnUltM7ouQaJSYq8XIf9
EiAkHR1aRdtVYr5IW2xDI9CsQziTIm0hReIqOx9NqZ5ltbXwS2FNE2fbm5eHqq8csaVDU5hbUT30
ClgvedgXcuDmJyTGcVZF+Qo7e0cdUGhBuDw87ZqSsrToyYm80rTSK5p4GcIHGyGIlJjUoVmPnmCp
UTpRr9o+/68HShE1yMokku1jznzR0bUO9lb2Xph79bJTzcJNKqBuOKmSIETC+6BzJCqV61uaG1lP
hrbVNfRv5B+95dvFkHsi2EUBftu5oKomz2UAg50gbeCGPpbi6QPjV9RYXAfxvM+fWxntlUF6PFmm
I52ldZxEv7gErTs/XRhG/EPtjK0e9Xe+SKd0CAvoVXiBG8oWUhimJJ2XpieAxaDfRQx3aXF9P7vX
FxahxITgM272yeSq0iD0cl0P2BCpbnp6rbiJ6KuuwBs0OIK9LCNcYrvQqctmDi/OlS76h4hKq/yU
skV0BjnGIWoio9TEniwX7gVlYj033DzFqhao/vnylN6Sq5siMEx53A6f3npyXvrRyfBFq1UfuJT0
eDest4U923NdJkAs7ZM3p0z1jL/PxVstFt+P2NT1/ePZCgVXbYwIqjgt+5Xh6RxdkkxZi3Nx1W5I
MgPoRPF2QDxf2Ea7MNm05qIxXaDQ8Ep3Jp5OoVvKuC3rIN8w1ZSEn/6wpwquw/veg4TmD81V/lvN
3Qao5DITZrge/FDdCBPrVUnCD91ZPG2TpYHQKzcA2T6PSGVH6Vyubdn9BYtqGavm9kgvheS4gq3b
29ESHqGJZHRlK08qJ0W1CEWvHkVQ3YG4fo97tAwIbu4/Nuvi5CJcLeiOWd0UZfuQgZ5GEEWkaKia
ND7oNH2NIHLVS11mEL36uctMbWeZtwxn9hEmG/ymnwgYHXLnVlljyqL7Z6IkVUPQUBINiABfn5pY
Ya8K5059QHUH6fTnveTutTXOinCywvulPf91t/FemJH5Y5M478TO1Pl9I3pO8Sr/eQkTcTTD5FWm
nJZU7E556p/ldZj0u/OoexP+BJiuC551esnO2lpqf5jWIU083doNGsYQkM9qMFWViBf8yA4QuOgj
INKwGIaT6ckGpul17OnZ+anB7S0AK3w6U3Nvb9GT/qpfsMnQkPvfV58mAVF6KtWh7ZQHF27dXtvs
kew357PXN3tmz21p9QLZwN0N29X7wv1+j03Z9tNRm7p8qgkSfoWeyesgvq/qYwpSuQQ4g+p002+R
QFQqwbFgIucvWrXxW80GUlez5E2Q7GK+jG7Soq+OBU1EvJ35Bxnwr2vJD2SMDfXyH/4niFFXQPhM
3BqAHVRX2OKbfjc2aoEW7W5qWP117R7n4dOzJ8Eu7C/5SWwjcRTOLVGO0dRHoShcajJx95OyPEft
Qe4Lp2mtG6fDFCv9zzzQusdOm7o/GcDXz45O8DWGIAPNUC56smuVzmm4PJkrf7BABT5H8aPWgfiP
jpXwkgFW1GFj1uns++VwPX78+xof99xP2U+EsXZaaA3p6PMznvUhFOV97MJ6pBmwk92dubhf3Eq5
riR+4wcb42QT6FEl+frtiZzkRaAqoBdQglM9/XwXho9JvcnbdS4452AVyc+AOot0rWDVKthQQszz
XaOumtTjDlr4SHtuQ8mpuWmgZ+U/Vpe7UloMrBpMfqzI7X5n5dZsHK1FWHVnCqt4jeB6eLqRR0t/
9alUABXsY5JXehrYt339kLaVuqFQe3kb3/W7Fk+fsVWJfww6eM2mWZ5n1X0CxOD7Obv+VEq9HNW0
ptXpU5vabGXggDLxfi1hOnSa7fGmOO3q42pxK8oq4xb4esDwiTKdKV3SwAV+iD18WiA1OBNl0C4i
9Kjnso7mYoLkooLyoQD8D89c/0xUbbUWgQL4RgpGNwnlpFxewIAQcAzbBtg9+/KIBGmcxIztrqwe
4oH2C2ysoAvdbKQ+d09KDHbzMRH75xSuuumnM0Diy7SFKHSqvBsjOM7L9KNkiUQD+jWN7Y8yy6eP
aqugkU4RMNMshUL2mJEIxmD22fqjRVZX0ntW2iUluXl/BiB9y3vgyvmpfLgL4mlP4q9MBzUUfF23
NN3fhJtgpwUepXoLWYwkYvtVqN5bs2JlUXE8JAdG1VTwaQ/fh1XrnSPebANGeSEjkL2puCmu4Yrd
OFqvHBLj+0FAlVRuxRzyX9e1RfHKSiKKJkFxh6UXmQxOsHm27gbIclwtCpD+7UDP7Gy+cF0nra3Q
XAhydJoHNBVbR5N35U2Q/N8dRLYbDSQRdIBlUOabxMw+1cwqa0HCjaKQMAHx4xKfN6R/N9WM/z6U
vjzpQ3b40wJpEjkwgia5rOUqcjkVRsoPpwKiFBoum1JCW+90s9X/F6Rm/LyPIR8NuOXphSGnRRn4
RXtBxTF1teXZ/v20be0jWZ221L1XaB1uObt/ktzfr+SYdo9w6GmTeTQd3WqF99WC9AZRP2UdQnbf
I5BK4SBGzLTABf3s/qFvAWRZ2Ml3kv2SOd6mR9bzePfzR29zz733TnY2u39/fMnt3N7wgYgA/ZCA
W/ALRyokl/h1RmIpc3/VmJdrNzKTa7H009d/gLo+DbnhR5afCMKADsQIrE4iW75xv5hqVnHmMsAk
yuCW8GoVp2mrWXW5lZmxsk0zh3YNH2qCXQPhaKJp6K+rfffjlkDllIn+8UxNG8nVFsUeDEW/bqXo
fI6lPkdwxvzQNyo4JtBQ32o7q3CtXbkOtsMcFdZdvhLXpWrnhaO93HJ5mPIx/vMSoIvw7NEMabqf
DT+sBNFsQ8ZW2KNc+5Tv431+byGw7q/Su+h44t6zK+pZhKwkN+m98kaVVqdfOIIDkkfjKGyb5WUe
o/yoL7q9OfPXyk8CuE+HZ9lBYYAvfFpREczdy7x8pFVNoNjdwi78VeNn/gjZOh9Buv/XBon76qxH
gsgLmvO4pcJ4oa25G7E3JSIet9xFr4YbHSQ8a4U4aEwhQI2P6GFmGJc15OQAGoJ/aYDBvOqcR4H1
BM5U7jRbQoPtpjzAlbsNrDFVVICGaSDxpys1trJYlhJwKU/P6y2SMBFCwEvbd+egNFivjueMwNL3
9S1/3Sv54PhghdFlL+p02L4u1yRSRcFsqcmFm+fn/f7h4WgPx7Eit6PvB/jllh/3tSmFIzQqIRjo
Ok6B7hxBucAOEbEV+COmnoSiHi7qp2xdqO9S/uv7c/9aiPn8sPHPP4WYNMk18SxhYmHiroJsubwj
oKvG4funXJ88k5Od7JY67/SKlfVZIQwpY+i6p+V+NsM+0FbWy6XgHLMtFoAG4h+yzX6P3LEtZq/P
twLdtePLUHRNR6gQmdQpxkeIhOySNtkH/N7yL1457BpOZSQQWlrOKMrYkbyluqgqO0E6VNHP5ozc
EL2akGUOYoqoeGyTW7fev6vOCkjlf99qsraAenWmlHXawzN5//a5dV+3uQsGQ9j9QfbG+fEyvL84
j86iuVVpvrbIPj94Mu9RXqQXOaNEWPqKrfg/gRxhYDISxFN5tDL7fv4/YKjT7JLFTF0XTXWDVOXr
MusVPR9MDfKGC+BnmMMjh73/dkRTHIFv7YjvnbMS3+7Nt+T5Hlbu/N1a0uY5ebc2s/IXjFVFOB65
D4umMmFseqSWCPb7sVZ2D8iuLa19Q+pQOcJO2CWgDYYD6xEn1ZXqNPNhHbzWP6K5ijwcDKOFupCh
Md0BxhGWl8fwIHCXSdzf3w/U39hSVaF2RUw3FOIrQfbrQEXSWQ8hH/Q0AMyDtmhoQkSIiqa77p5W
6o0b97WbDNdOUVc18DGEuMkq6KK+bBqplDE4pukir85PvVOcHWxb0VaO3XgPpyyZmXv0JxQucEgU
IB4ZPZyfL7iSIgNuo6IGIgDrB1AN0rI6zW8Mx5Xp4gUJhdwpEWcSJ8Nhxp0+JDkAqVN9tqUMZEkJ
z8tq7BbgOE15tP/rQHEsVeNFdw04HMmEiqHDIoT9rtKaPAe3rrjXDgReCrYirXXQgsbkpSzBiDuN
cLbFMBf2R/+oiTbanfigFnNEmWzDCzbxez0P//jABrx+KeDfe6/e5JZfCWlcRNHLgk5K20qf5P5Z
0QxCN0LVnp5fA0rRd8Gc5gzmpb8b+xaW6u/uPguT8ibZogEqW1In3X1TFS9pVQPbCpfnnekaKFzr
NqLu1Y1QcS3F4MfjQwRgixv9x0Xs04mUKJzClCXlj6R3dLSv16d1uUtci1V2Y3ldCb9fnjUZQSGP
6INJLK+ykFwjPQxR6NVa7rXa49lE2bujqfDk5+e1hI5Hi6x4jiEY+njm+40XGZfMJD4qI9QdWLlE
Fjcd3ayrNLGLT/FGufyo+gPrthyORf+MV3xQY4wAKbs6BJXkNP1GgupYm5dbhZsrBQDk16iYgwYd
s+NJLDCjQDPjAMF8bCK4bHQE6RHNeb7TF6ebJmvjD5t+7+eHTc4DHQJhLTQFot29A6DUaBCw2enN
jeN1KoAwfoZikCEbOIXQSpxeH+UuavP4jKsVbOCLizzb6K6c2vJz/V4so9mtm83VTcIcQtQdMYec
61+jt2Zk5yxv2SR4WlDt8WdnF76yZ3BX/X7BXNn6BEXd0C2OMTb/pMqml7JxaUpx3CQt4m/xLF8g
YDq/1Zq/thlVEjZCsKUCup5iegItUsSCL9p2TruvDso68LSVb7dzMHE3IIxTJuE4WdR9RxyASSNe
+fjzTxs/D7Q2K2o1fsAapHQQyayOZeIkj/5D+oMDaJYso2auOcbP+9iutxfwdQAy7HSrCHZ7K9xZ
VxYo6JjxiqMBpyRt+TqTfZ5o/cCiogX+vC2O2+3adNYLxOSdJ2vx/Pz6WoCKJ0Wwj4mjVDZxfzmb
WfYz5s+H9evD/nix7wzv10abb1QbBcCL7cM+ZfUNu9Tuxm4hgOLOXqiVfXCKGWPauxvvV5vZc7x+
oVD81tyn9XYo0Ahb3J/v33GL5hS5semvLSOA54DeR+49X/v1Ky/0taXk3Iwg8JY8aDR5uWDId0t6
99qJCYJvNAliSNkbytfn4AbmJ5qZo2ad5EifYEkll/MRZIcrorxujT9mcRTl+wtjlJb3ZYqbeN47
MWGwLddGsav0d+t09i7+5XdYNZ4gGbOyvwWXk6/M+Ze3nERAQD14C6mh9gDyosKKPVo9ZPPj8g60
xXg56WyS0vn74VY9+e9UfCxbk9+M5Cr22iRomJWknNDmjTYqeFxTOFJUq9ujiYqsvtLF9MaUX6m+
8DhNU6l6jMXr6VGTxpYeDIIZbbIeTmOD9GOYL2PJX8pUpcNw5vnG4HLgxJlkZ+LqLOqLBoD2uY3m
oR+7w4h1iMDg5igy+r51d6puBIKpqD6BYHxDKjNcjdQRKPB1tZwjK+navKQPhJivwNtkRroMuJ3l
Hyqf6ojcAw5QUVDxZX2O+BaIjVIzvMG0FsoIkrpoTyGVEBndjO/j7hWYEJ14dJrIgTha6Mh/fbc2
yhslx39qo0ZLelXozVOYV+ancKeqtlzvUZSqUKHoDhgUhxFgFKig56OgbuXzs9W7YbaMNI+WjBHP
62KTG/fZ6TnSV028lwFeC8pa9feK6WiGg/1wrB4U9cYX/L3l+QDefjw5GN6PTfApysaqJHS5UYp7
6vy6U8h7U/hT4ZcSvlJnC7IbjZmPsv3Xgx5YMr4kGtEFmwB1MpdC1/RhHCcDoo4I4D+IALE39VJ6
SGfhPjgja1o5/hPCgI64jDYi/DnnJ1Ghs7UXOFT8eUPJk5FcCHPRzm+kf1c2vIayA/UI7kDgIafV
rD4ZesO8nIYHxQblVm5Ex1yVD+HL/q04LO3K3XDh2J3v8iOaIov7k3O4MRcfPPXJ6AA7Ix7CYpN0
IvDX1eR3jYXncXfZVODgkR+sH+DmGv7Prp7FkmOovducYNN4WT0vd23kqEBK0wOaJjeCwpTuPm45
YG+sC4PWhmpMYxAXneoiy8KoSenCB9qeIUINmEsRBx+Wy8C+45irZpv5y8t5SRc0tu/vObxgSdg3
huSjujUdEhPnQshYpDU4kX4dkkEYglRL8steXRWvxix+yZf1TIvnlzvNsuWn4lV96lF8XkhHfyk2
eKORGMyLP2a7bBfD0TDs7A/S5WioA+VWkQcrHAHut4Z95ww/wlo8tNJKZpNy4FqzzrSNwanf28Ix
vfrZWpr95vxWeOhGv1jLMnHJLdI/3R4kPFr7plcaXn9ElRo3s4M2k+fhXI2dSLSbhbjAT61awEJY
yp6Orq2NOAV/XRS9m9Tmv8+pD9EDZozkVhan9fMGeEuoI0e+kZP7dtaI8+T8FJurqNmHsWPhHxfM
e2sOkK1COju0RwvGt+/D4EdhYDJL2thzon5vUpSdsscy5ugURm3wWNN0OjvmneLmtFWQi7ZVjN0Q
HN/R9aX38n5aCcsx/23HmsJb9fQkIATsz2meYes2itYMx2A1f+lYViVFwRx7zNcLt3bafkC63NGf
ifqLI85gx8+B17nlqzXHRqNBsMgtt51drDu7dno7xmMOWuTcoiP0/df+TZ4fVSY+fe1km7bZKfUT
8MsbmRVUQYHB0cvZi3/OjxTPuheB90V5pZ9Jqe21r49A9gzUs6IbW+NKgsxrcNEWNUppMso3X7dG
j5EPndNcw2xmu9VHyejjXFze0ZpyKMXcu++Ge3i6BQgZA/R0punnc5eBnsh/Jg891XGVdl3/EaKC
i8sZRmQC+IUq/vejfOWyRlNIkyEWU2gnFZo8Ka6yVJZC8bLRL7ntE/SkJa4EkDVKO23/aAToPnWU
xm39XZNuLG1XazcOhGunFZkRIGC0RXSNIuHXEW4aPb1kin95oMgE3hUQolugP495nIMrojfKsJt7
ioHH3P4VeRZeHKhDcw+p3lDpRNb6IB6lu1t3vatvZSCbQPNBGwWyxgTy05F9wXC8LnuNeYcUaL8m
uyJyXoHkYl4LEmR0ZMafD8PAJwQVnJXmrBxcSX5bMdXTW+2mK1jIkZpPH0QkUaWUOsnkpbA3YHOc
Bw6K5//h7Lx2W8eydf1EApgp3jIry5acdEPIXjYzqUCK4en3Rx+ge1lLx9rYqK6qblSjGDQ55xj/
+MPsNN+9v8MF2qIMfnTm6dY5WZpP4hDZen5t3hsiDFv/1VL8ce2ro0FSc3qIIBzqc8LgifRzQcon
XjEzHYh9KDRxGvcf7HtT2BvkElVX2er4+ojGBp35+f6TPBUjqUrblXGyVVSCrV1DGK7YvUbLvphE
EQag8zgx46OjkDyq2sm9ou0GRZ5bUBRWgEDJDj/r5y2kRUJ7zBk9F0N7ZKwIxRE5XyKr1ZzxeB5r
a1Xyxd4mP0jLUqwCl1SgQwVx+IxZyGOnDGax4WrkIPT5CyfDKbYc/jaWTKVxI2UT3XPzvrVZ0TvD
XmPIC3hwTWg69pU47oJAQeo22y0Eh5JqW1omsZum+Tbfy3trw/fy/PsecmOz4qK6MVh6Ax9eRxkw
r7x0lcHJyKF4bu2S8tIwq8IJROf3C91AzvlBho6ZwSvw+TVRf6QqWqecsh66p+ZJXxiWT4eY1YAu
3aGs9lJPfhxMpDGhM8VlODcW2oc6jXwSXFx9kiyKz5DnH82yxVBX3Lm5GwUCj8pZQe/EpPTaiCQq
q/YQ5geVupajAoGmZElfSIzeEpl81S0eso9USBaE1MOeY9cUn2HFHgEhBNOP3a/GtO+wZ24AANwP
nT8NLogucpKf61cKaCETMGzuiFjYBaS61bbn251cCBXo7OXTZmTfszm/wSf8cdHronY8zsWgP53a
uXB0G902JOyap+fws9LRqKLmNCDGmZjGSc1XpEw1Y3137vkNwV9tWbomGAy9qO+Z7FydaUYQjfRT
n8RPADkYd6DvZ1IRPkWkQR6etT8xSYZIaT2I0pMwI/1l0k8I30F7f3DO6wQ+uwtZf15v5d6GlRv4
+VZzhcrs3tSQuZDxRK95OpmFD1Ito2ywWj7+hHAzu6NrLv1uFhc4HFuqNfqMluJnQ5YrI5E1ZIR9
8oC41elXOhVi4anrCkOVye8L8eYmAILOf4bdU7xmJ+VnvTxVCsUDsB6Itktfgx1105pq71aNqxyX
lBRJNUHcQftMbaFoPtsS5YXGCS8fEI3RDR/M+mLpZNnd6XpurkpQWjYoZm74XVxt7IYaXQy5E+HN
4/OqCutKtkalOsmzCRpl+u9O/iqjx5O+uehbo1iOlJlG3K8qk3vuywr6DJu+jZSdAHf2WovvfMY3
KGdANCiRNADe4QavFg8W6sfzRTRaemfN6xzF+fw4ztPFhZwOHHyxozjZuHBkd4qg7535es0awK+w
ylTwMP3qrBnroSpUeTraVu6z6O5cOFPOY+u3Zmo5b8iOJPvJh7v++1K5Mfgc6i0gCZBziALfoNDf
RY5wimqjw9+nK4kTyRt7GO+R4W7l2fJU+D1etGOGkA1G8qMjasHR4+83cPuxFYzD6Dmhrl6PGqW6
PGjnNOy2Q1T20Td8dvOpQkYYAeuz6iWF9jXyEOS4Y+heht2vf7/+LSxgoJSSlwj6Bf/yCikRlYqG
byR1W2NDspO7K63Cxll9odhojya6J7j0mWZ357FvjCzQ+PG4+L1AsfvnrJCkqq+MTGrnOXmB3YYK
AtG8iDjpAvNkGmV4fjTe7496C3fhKTEzHexlhuv+PA2aoyGca4FGRqZDJLRb54Aakr9B1M0JSMPa
fFOnx4nAiNnfzO4VCd+7ztUCp5WBu8szs9b0qxo21tK818d5uwq8LvMLt+dPzZHf2DllJyUoC4Ef
wVCAeo7yfNmcP4O3DG+CT7j3utU+KhtlW2C4mphFb8f4zRNN6HSvpCd+4u0AYjC6LAZNK+OYBfAf
gq1HxeOfYMjf3WG1qEPJ+8+jwF7DDon5DD3LzzdZptnxMGpO8ZPgVbF5+sD8N3rS7aODMogMG305
0BuCNyIk593jELBe2EganGpG7JCjulinL85Wthotw6dL7YaJbVh5STGdzE6pKb2HbrTgwMgWWJGY
KB4aFn/hHFfJTg7vB/QNFNrrh4HuxGEx0JB5pp8Po8VRHAZR285Vycom6sdxmIMCgNU4wWS4DdX5
nQPgBhY6/uuC1/Y7hypuj4WG1mHwVCLQATgI7wgIMCTnDib02CTeWfnDln39iDTuDHgHjad8Dd0I
iP+7Y9Urq7BBAoy42+qmWP9FOIcEJpZxOrGeiW0q2FjgePSRFM4ofDCOqDDM0ejO0187qg6gH04h
/7mZb0r2X1tu08hJVUWqsMLQg/A3ArWRi50C7A0cgjeRi5HE0O1HY1dmQFAvlXJ+JIKj8OXCF8cu
ib85Bs1jVxedEP5hYkX7FJvzSXZghyavgNA6KMF2gCihtYrQKgaJo9v0dpXYujhr22nWetXFQeJd
1Xc+jBsV8I9Hu/rEZaE4iFLKo4VHqxAvdnCxLt1CQnr++w96g0/EO4R5CcgNCgY/4uea1atLcaD2
yeZRGb6NRAK3qW7kUiAq8NEYE26SVWYWVNOcPNpiphNgnVXw21XRQg3iqEecJYPjZFQK85OIWQeR
DBIyjRJ+y3vWOdE4toUoJOjhYtfKy7kRMRU8mqdL9QIz3zOKeKXmsmnEVLOEd0hifI+Bc6Oj+vF8
VyWSkKadNniXz6MTeRPUr4fLtOk8TDT0g3qH+iHfmIT9fbFrgAv30LZujaRdAfW2tScawwoc8Njo
ZGs74fHiorbyz60jvhfu+Aus0ECpaCq4uiS2sDF2pDkaRAV+Vfv47bSsc7feqs8Slpae5tSz/9PZ
+dePf62ZUPI4i44t9eM5hyroqoTlUhICU5crPCZPtY0T9O/rTbrze1wDAWFeBt1ZT0bb54u96Ofa
82prYItlb70JAqXWGXXm8rzeSLMNbdwXvPw7JT1TyRtb2FAV6iDPWA1d+3hmelrkRU1VKuMqRJSP
vjo+V67weHjtpu364qZL1b2slH3gxcQ7Zqs2dtNd/NB9Ri52jm5gk1338Yno2q3tTw6gmeqn6CQZ
4ruNFT6yc4ydGiC3stR5b36IUx2Poddyci4JrhsBESNxdiIE+mvjQWUW4h4/8tdu3eED9Dhyhsw6
4mrXwZ/ebJal9QGovG6dYgY29tw/y8/itHf6s5kA4q8Bx4/QDTHmJpHvLYYI+dkvMgcbzdnYkbfn
0tbQr260Rd05iKz7Ff9TQ2gQf8UIe97o36c1mNPvP/ENSv63uSSUN6zZFErCn1vKqRlnSX0W47W4
qZ+NF2biHAdVYuWvwke+pptDbpGJ7p2r3jh84UVSEw2eIMOlf141l8IyF5qo23bYgMH9MyxiMMnU
bHAsunOp4V91dQj+uNTVOS8LdWcISL2Bhi62xgrALAUmhSdaDT60/h3Y8LuL++dy1EcS6jpgGeMK
Pg3IOmtz/jnODjOAw9d8uYDO8jpaSZarz44wzHrWzAuz/gsUQ6DeylSdl3jy1tjWMncpjGwcSA6e
P1p/ZUy87oaV3dj2GCn/9wavwJGDcMAa3KDjhQmVYwCiYc+TbeBhX4SzlZ/v1CA3OD2sr/9cjtHe
z186zU5yeej4pWUsu2RA7pInHr7Hwvm680vf2K1IhqfWh8xHsuf1hh6NKiFQY3qq0mldMNNVaa4i
u8ohU8yI1O69t6+7XJNbCxlJBP0y7cy/LqWxRH642qsKU5JiwvXe3cGAGiY1hH2Glg/2Pa4Q/9Yb
C3og7Q2cYj7bb8OdvwqpZKw3xVEM6tVpTBwMsYqWFFjdCZKzN/ZQ2jsKlqQf6ktrV6/tqt6Sk/Ch
bvJlt9fe8l27iveyWe9Hf4Te7h6affM1Cm25e8FdJqUoizs/38W91/f2qFpCh4gZ2NvKyQ4rhP9E
BS+jffsgvIrP2E9l++BD+WhelU2xvzwcds27+CY8Ng/tG+foS/+Wv6tv+CZ0KHqxaH3PX8Ln/qNd
pS/1e7M6PRb75LlbE+/yeHiR3tp3A44HESHvh/f0k5nq6V16O7wUL9p2vO3WKOzX3boZ/niN9qNd
v+SPB2nTrQ4v7QO39Xx+TZ71XbNWNs26f6Bx4o9sFs6DYGI8NeuDEz13H7Vh1vz/6tfz2Ku+yCIj
ql7HrZ4HhaR39C5vlOLFLttdCowhLaCBunaDYqrprpQsMs0/dlRAXnK3Pr5RrKP5GGhgzKEBea++
S6Yu0YgMtxEbR0tMY2b38/G+7s1HYVEvTm8ETZHKM01czN5dQ3TI6n4upvkkt+uXYAZzgTMmejj7
kVM4OKqZz4JfDzpFOrTfP7NbMNvfN3o9IMqVLD7RI8br19qMJhRPh23AQNp4MsIlNNZed8csTCJ1
SxOvNpTcuH1XhBwRureLHgLg0MT+/ZZu4eM/bunq3RHoEpxKmdIITA2MrxwHVhOrazKTGnqcg2wy
nWCkR572SXU1eV4Em8rYnJKXQ/E84ICAakM8GpZryrRRP4ujK2PJheVo/qjhtp8MBdaQXM3fLkAH
/u+3/6876kAX/e9Pf13kBCdjHMq13m53ht9NG6e2jrMSh8x813iqK27LqfqS4C4xUxkPShxfhw2J
sQ7rYULGFwDReEYDtFfMj9Y/Hk3U++vY2yUT1Nn8D93qp/2Uqu0DsSrTsrcDznwUN9ZacKNHzVzX
HEXEEJ2s1G02fepIvY3k1LAPtug+pC4GY3+4I+ee597No+Hvxx721r83sko/RrICu4n5SUcKcGIK
kc8vhecBRnnSxftf1bQ3KsofL1v6edWDlJIvJOrKlsPXXIiD/gWw+/HxUbM/5o6z3wBqOJvMC93A
+nNv977B6BpaYHEwlAYGA/r7efWs7SM97vnKV5VbmsWEACS+oo9oPWSOV3PqE6f1PxT4mRpk3n3m
VM5e841p8II60cKv1SXcDi+Ge6yDG+25hg6aO0OXMeYYvb6x7tRro1wLtggKcZ1RvMWu3TD0355N
DEY09EKGiRzRX5mTMwUiSd21683FrzfHkmz2argR/h/l0fcZQu18/x5g++85qwmYgxkS8hF5jKXP
z/cmxhd8DNIMcyXw0ncUAVYwn6d2wJfy+8d4Y+Y8XGmMAE/FGwG4/ueVjk0qBD1JYEzlkfRaoX+A
qXVEOnSaDd7njU0oIDY8y+mf0GVrMzFffbwXaqcPje7PKpKbYJlKzPsALb/1pH99GpeDogfqCS+p
dCk9CFbuy7bitOac+Y0CPD8wWuq95FwgAZPntQinn/IUBMl/cQTf+ggmCveo+HPDKb3Y+YDOQrL8
QHlp+d73MrUvfcj0NEUuYovWmCB7yfwifI76O1tkVukU0wJ9cenrZGFX7sW995ZvAMHDAxpQ4RAD
DQDcz7ccETUXqMkomV9GewWn0kJtvUZZnmSiFktfdtTx0ZTwXP79x70xpPtx2esScdyonVIFOe3k
RrAkh0/O1512emDYdSIzxBff7kr5/+0/YC9g6TSwkVWErFfraaSWF0ko9Xiu4yHCXEHVQVGgLKEB
NhAcv9YYH54JNl32ra3U9zQJw252vZDQcDLlgLv1L/hdRGdJDI7GZQ7bty7/dLnD2I+CrlenYYIQ
ZVaxQt7uTqxvbidMWIbCH4BVvabXXJJICrRzG2y1HalAi108e2+eV4TYR+4EMyuG8+WiNz9xPZ+3
FnaLzvLJ6mZ/DrZvT/cXZwkWf1qcplP7zll7g+6rDYb6/7mxq+0fSkd0FpUkmeOu2uQEajVepKNH
N7CZjZ0m0U28lfPKV96p88YYBw+s24lO7FPcPpZxY/6fPoW/7+gK9Gr7Jj5kRjpAHJi2Ms3H1JhY
+iHF7M7q/7f109C2qRhviHRH2jV8KBVj4ZwbYcvR19pns/GIKS3MMQfNWw4jDqKzs4/d44ux/f3C
N3AkxtIQrCFbGSQ6XONIh4sW6a3QdauQUD/o9it9nX+pa9k82Ie1Or9sjmbziR1zOD0+1Yk3eipp
zVdU5vWfjlFGYcaRWb//flPflr5Xnwb2LRprE1Ysk88r5COXsI/t2+r4hNP0ErejDRaqR3P8cFkL
rTky3PjhsJEL0oDtcNcRZvcuKvR2PcbSihmuT84g5HWVV4y6SQyAmpV/QBWkd/DPJ1u2IjI6JDe3
i0XnyXSjgRN+XB61meBrBANPQWZTE4pnjLsKb0HEa24Zec27vD49YwGumIlCuBI80WhGkhDISLwa
bOsJA51m2FOIdvooTbVdg46Y2HbxznhQ+bcZwal94GsTWC9olCw/t+fLiNCrQpH71UWnlJ+nuZcG
zjGxFMFiRgdAKgxcMOVZP5boeXEVrBWzSsCL884+nlcjMhzqbRlRePO0Y7iyF7sZP9VDL5jtpJWB
V9gi3tTFpBhjPkNyGgHPUmaYiNags5OLidiysw/3zPVuNApsxUi0KCUAFZVvucJf52qmaukluYRD
ltwM+fNuNXHLp8l7i5wGxzY8fMN5+/CC/+dy72/ql5ACox2ZcKys/s/vy+/GCPrnrVx99lkRHNIY
RTb93oWpJJWGw2GE66kwFyD5/X61GwYUAwEfCFVWoSsZ18OnpMzEOgzHpyd5NXbGi3gfLLJ5sDvM
s8lhTinqSNPT/DKolNHlqA75787ZhQJup5P9h2ZfzBcPfZ538jVKr7N94V5jaLKEyrokDGNMgoOH
I/mlc5cPN+Bz158p5bKBIwtiLdIDfi7FNCkNqUgv0CZIVDqZ+qtee93oYKbyoj6QOz6sKBUI95T7
+GBUHjyJ39/dv2b3IC06REjE3IxcuJefdyAYdVbV41HABv16djCMXYjz7dHbKvvVwQXI28bOFpIJ
IqxJZPEPJuHC8xTTmR8nb5DXm9XU8uAN8idxyOaLunhZPmEUVb4/NCaBdbo9i78eErQ+/nRqTDe+
X5uaE+x/fwqkurde5H8f43oTvoRi0B6TWlhpCy2ytIPFGMkDlyGkQK7N8mtweirJPLX4DtG79X+K
2MQ5Od3XU8zIK4KMT5MKm2KNzdEcZW4TW8TPHAHWtglPSfq8YjawfxJLLe0R5ipgfKLFVpCJDuNe
zFV1A1YtyHL7MN4K2Goqtlzaylv0zmivLqwssHDgP76K4N6bcKtFpsoW21gdXvbveTzrDYLh/aRa
hiO/blGx0BwpxhsMjniDX3Z8sLPdeHZ4HE3TV9hM4Ueyy57SMSHH1liEKjp6o6FMIt8IB7GTkC3+
kEcuHT29svvSTVWvo52QfYVdHRu8e/yfG4zjH8voGvPWTqIY4WPW4eyBtSrzcNH+bKeG9fEiW/U6
sX7/vb8rrH++Gx1xBfA6VgjXljORlJyrWjmma63pEdJLXm1czHddjObK6bwQ8mmrkmUINTPsqr3Y
hHYUhJ6WQoVpcxs7ls1RO09CxQ9TYapI94Rh3w3b1e1hwEjPCStDphy7+qguUVbQBg/A6TNprhQ+
wXJ32l4mOTMZW5guVs1Cnr8zFt69r/jWBko0pqF4Q87nJ4dMoM2fcvbH//Id50V+eCPafXswRx7M
wvJtOp07LzmbOFQ/KB3dzN88Gc/5GwYqXwfvCy1Uc9fR+Xv69v9/HsR1PzeJ6KxnFzkIR9CFDVjT
WEGNpzvtczU5fvb4t+46Z7FijFR6k8Ldbj+9GCpiC9wgOyQeZHi5PmiOb2WOvn+S3Kf9xn84Og9W
bk8xfv59ZQxv9vpOJRF7MzgxiHC+Cch/nYEjrdLRUvy/DfWkv/dE3iTPKPSO3eYcuEJwp6H+rir/
uR7bJgA50l5RuXozaiNlcRvAJi5aEmdUuxj/OQLYhh5DzMPBhCgppLPcsOrYUrUYg1DLMJ4QtNUA
wcGQerjmX2AZrMrMBSPqzxvmnuEIRc2KvyYkczReV3mp4em5lwlPdDeZ7BcXV0ex1zEkNQ/AKGXn
6VFp5czEY6GYH3BvjuGe9CbQtlg01ll89CvlXvs1HOL/PDs24+S2yYOi4erZMTWVO12KW4S9hhk7
gX3yP8KFNKHACN2UEv9OjsW3FOafCyJ7RdsAedsYX41b1NLIUNHIAXlarb3YvevujinUYqY9AXal
y50LgjPhU1pP2BRmgMsbTMbmgrsUbJVh7h6w6Qm38di2GT01PrEtvy++71/7txu8+u6bRAZ8a9SA
XfA7CijwoAmtcTBc6f6WqbLp8pNv3zN8xyk6mLAG5lu1XNILONPWq/88VV6HNg/TiTufxa2CTCYo
caA34QGCLeHPL7jWQik8FFG77aad8z4gp4/tFOIMZ/Q9GPAG/Y9pKxI8amxI3XgN/rzW+CilRtkA
fV5qc4SFJKYE+bZUHgp1fsr2KvnsqsVo/0R0RF69dsTHSA/y2RWRJjHz101DPuLueC/e8Rb2JRMS
NhSmA6P7exr/19YgGUWmqiCUlMdk665s1Xx9Rb1Gnm//zcg8QsxiX5XMTfPCqeve+Qlu8Fv4TDC7
FIa3o2F38vO1qJEi5SN6RUDICmEgRHKMThI3mBB8ao6eyY+wo83nR2U6+z2z9+kbu+NoLq+ReNva
oNZi4Rr8ETi/r9pbWybiAjYwumZYhFcYTiNqUXk8sjRg31s9HfOLhCPuPS7sjVk8j097wnFI70Xi
48/Hj9pMjlSN/ryiEH+PbG2i2cG8seH+edEi8n5/qBs2WUh8gE0hS4P7whD7eTnxdDlleg7bGPmg
+Vqa2VayVuPnLQ2e+3ma9Y9sDY6z7Heby8IfchC8O5vBDRvOH3dwnSfaH06FdpC4g9lOgaNPEglH
5GOwTb11+/hihhbxB9r71+z59TRfzPLZc+F1d6HlGwAdLl1IBTCBwdfmG8r6a9FHWhWn6inCnokz
4SxZ455MkmdV+2zkxTh+ToWTc6Falg+fxKTV2u73XwHkhdd8vSPiMacPVkwI7q6jh4LiPM7Cc9+t
joTwufD282m3p48WnuQA5xtJJNVYf0k9nP6/6KT9kWBGmdU9wFzEQNEtF6f346dkOEn6Vqt20FhF
MPz1ccSUh6+osHTEkr2t5usCGrfioEclLE+QLfJY0sqX3HFmic4ptPp2oL4bXvuluCoGSM74gymt
d/gMcfzwJOovyRX8IwmkhznEUzIAHtvLZDQJUqt7HHvCYzKJaQ/dGn76o0pPGWLZlFjn9xGqlcoN
DCd90QnrcUoS5/zDpzFRB5W/Tw9SleAhzr3B2q2WR4Z6i8esPgaFVIdR+l8/rVA1unzJk241kvW9
Xr4dQ3NcKI95m1rH0VskTXoGTsWdM/jmVfk5VXpthMV8Wz+vingKEtuxIOTNJlqk9y9mCrpWWMmd
D/jm5/P3hYbq46/HO1wORcBZH2yfld0rn4hh4udGR4rTaOpszWyWmbh4znvLsqbQafET+/oqV/co
LzdQRcyEYPPwnrG+ud61mr6Jxt0Zjf8JWQMSSjlcpNFSC7hgW91xa/hW8F9/LH9f7KqgKs+1LEVH
GIJVL9ulsUz0zJVGgpfX71oN/VNAgVIquCDsQzxdYiMjYzJwYlK2zsV0pBBBF4ytNvH7WvQTlRDV
8Oh37V44y9jLMlghHkvDkTSKZV+Xjs+1UFsBQXMGn6Vclc89ZpOXHp8yoreOjODH0kJh9i6MUr4p
cT4ywsnAqjwEwmsWohPG0F7LYNO28Z327rtb/PdFMAojumVAc6+OJKGNU/ESSN+gBEZqztFsJysm
dcA68ZKUwMrZoRMZMUWuPWqZx9SbQB1QpqR7rl5X7mRCJIb5MlJN6YOAzAMpIAy2+mdItJJ5jpxl
5CPsZAT8nAEP/ZnVs2JxL8XgVouK9J7SmLhhdN361TMc1PPpWGAiCgSWTEaE32Q2Vsxv1Uy3gBIA
UaG7KWjEGsZVtfn7vvt9ul2/QOgz3ABhF4NO7OfHw8k4LksRVOdZNeP9jtlmaK4m0Qq9GplqhuVZ
S6wgBke14fQ1L0+pDX3oobxTWtzQBwyPjjctsj4Caq6H/7lWqHUWh/G6ewBakUgYee4gJG6Mw7R5
il5Pa+VoKfsesnhrxVNCTX2ptUQ84CCh4ja8UAVTzrbn3VixE7gKdrCqzqZoWHrsVyRBNk7nBwFW
rWaU2tWTAbJMbt3LYZdd7MvT6SkLiFq458Nx40j78UxXOyDWYY0YXZjW6oXZukcz2pyZOKBOgEYw
WuUzCabSUEgNFE2Y22+6RXoz0sDER4T10LmKe7a79ZEVuTn7VXLnp7+xYf24uwFx/GvbTM+npO2V
2FidhvByq4TxkANhnxYa6rZTfKcH/Jeuxe87JnUVS0Gsj79bgb+upqZ6Hzdq1c5LGWSLsEArLNxD
axnl/s6KvoGUwvTHM88QFW3Ixvv5XCexyKJLB6QyqFx252U8m8TO44fnvdWEpZhWyDFAhtP/Qqd9
oz7myhiLkrUqYC50dRDJ52SsHRXqY4gDVo3kozQDiyBU9+gw5RtPWhFU+XOI8zpYTwgTH0Ed4Skl
TvNe+/cQ41sg/4+7uRrsxNVZKSqh17fwt54xF1m9i0h98oV6gDTjxV6zJquRWFAd86vcfgIgamYb
BORKb/4JnIfff5UbNPNh4IDIn87GYJ++2uSCY3HOwoJfhZCtV93crdDSJ25ip4o5+eS/PWqyuVbs
D8e0KsT0o6GBmXyFgzBWHw03dG/nu2G/wh1JOArh4o4Y8XrwFRZENfaGPnRZQ3u3OJsHd/A3xpEH
wnMM78hSlyam2OQQ40T10M1y1+J2HqIFFucvs+ff39CtxTNwYSB30HgyIvy5bM9p0kltV8Jrr/YI
Zyvc1+BY6c452QHPANn+frlbHABYdkNUD+6c6NuvNqdzIV0OwiVF124sSKw5ySfitZ5G+u6A4Kok
lgbmmMzUSiwcVX3rIa0d8FgqxDv3cWvGxn0w0oBtM0RYXG1DeojwXjmzMGYVRm69yz65OpqTbbKZ
DMJ1z5mTzDx3lpbtHxLTZjjgmLTfbxzLv7+RW23/kGIx5J8CB46vjVnFAAlJHY2Sp2ye7gXCVi8T
7SmyiN8+UU4Bqx+m4VPg9qoZUB/MyUVn2rcYgdiTOkaLJt+zxvg++a8OZ0YtaJaG+kD5J1VJ00tZ
wZYLbueHhOHBvtxruVed/ItoH5mkJhMdnzDBEnZKapaUYzpKFTPcV7lV9li+WQ1+L4EpxT75aZfc
PRxtmM567OY48Bck6rhxatcjn4mCPHYN1MuRXzaTggxW6j1j1emT8dkLZLvSTcYQFdTBwsukadjN
UIR2q9IweRmyOL18HUI3JKvQq8XHg2ZHF1snFDmdCemqVFfNeaZjx15Y48TSJ/093ZF462xRoSqx
62MNoH//87/Olq5o9WMqAi/iQmah4fw4OGN70DyMlgxnrKfQzc+oS39fLjccQgZ6KgfaMBwGpbja
7Q+Xvj2U6hFVyGv9vEtn70cL4i5ufttJO9l665d2bM2JntrEbsiyTRzL/yM83tk1bkFoJL7wHRsc
q/R2V59Pce6YIZTt8YnIF0d7jj4UK9lk1JAz0Wvso9sfzXJyQrmMxNqFgVzP7o1Yvg2zrlcpjAoK
N8IixtDcf+5cYXVk/l3l/UqW7Epw9XAWaq40ts8Q0zB6yq3zQway91KKEzWwxfcL2deB3cJlwP+5
wbLzUkzGqdtiF4pl47gx85E/6h670g3T5yR7TSTfyGe9jpLNKwJrrA0VXTyyBcke3AyfJJiegRkr
81hcFiRlj6cXySW8vRJnWrI1LhOxcI+dFdX4iZdTJWcfsSXRaeJVpc/H1Z1C5xsF++d1gDszqh3C
U679bDBKFoPswEQ7h0YOaJEukN5R80Wpo050E3bAFOTSHk78ziJKTy3N8nHrhZGd7CVXQ6ETw1g7
COZltk6ByNM1H46lE/4GjcK6a586nCu/3e4VODDqTxe1Hm4Xuht5r1O3msmPiplPAhye7ulsblXE
UCrIuRShwaCz+blUunMdBGO171eBOC1i7zCaYwVRpM7vn+Yt6IEhw38u833m/LUhiHGT96gHG3Q1
i8AznDUplAPycKf7vDXLxF9dGUaLlJr/EHqiNOejQM/6JFm5ZoVDzEkGje2h8ser4+bUWuEKh8R7
P9m3o8o/P9lfl73aeaTm3J6LXuhX2NEcJslb3dgRfSsSUIwPGyf8DMbPg2Qhsw+Ih3s83bg1JfHO
qROmy2M3NUjFeKtys3gXH9vAyWHpfNEDB5kV4QArITk+AREZZtO52JOMk202nqfsKY0pvgF8gVGl
OCbbRjzLU6s5+HrDfNQSSzfxdNaR4h3ff/9F1RtTe1REApMcQGGkn1ePHJ4u+bkSz8cn2YxnIvMc
1RQgEFlEzYysmD1kRLmWrZBLkORkxRzM5sjpK1PD7GR/Wa4Tomh6K/A5phmgTbt3MoAvn937H82j
y7QaX/9TuoX1fPSbO+ju+Nbp9PetX22P8qhSwlMyOj8NDNJi0jmrsVejETzZ7SsSFGwdbAJOXfyl
ThPdFV+OpmwgFK8mMpO+V8HrGVadNsDgtmKqnrIN7NTpJ6V1MT91q3JES5k3mzP8MI46g26yfih3
A2J6prink36FTMPB63jCevQsbY7297fgnOfwqF+EsRsSKnvyGPyvaI4T54gXHGY5d14CeMKNbUYX
aMpojlAmfXcrf32Spziv80PXHRHNj0hIJDTUxCww2miTYJ4yqnRHB1uuqCdW47Gjv4rowLHD5xdM
lyQ2TytWmsfREC8wpHvEBX8W+cpa9+q1tomnIgr5CL/+bqO8XnbattMszESOB/fsNUt5EAMMaTfJ
isQNHC81FwZayPvqPk5QAPlIKxl3QZyNfc3MXo7zZi7MxhwkljwJFuMXbVauI6e0BV+YjybJrF51
M3GF48uTuKpsY9thn4EYBh8D1So+61W6Or8nk25Z7qAMLJulsUkaS19nLYGcZW4Rzm0J2xEz/Pex
D8NLmOmTC4G7Z0vayX+iqeHhc/Ci4WmEdqi5s2Xd4iBiD4UvKOUCWvhr6lcf9pFQn1SRoM4GxwtM
7d63eJpVM0bx5jABdVCq+NbDPdvNG25aODcNCDS+Lxotx1UDmGvSMa+aqnwyNvGS0I3zE1i5lywE
P/u8uPiUvoqz3BKX2Yu6A7J9P7yE83JdASyCG2uzaBE83tPV3l6U0B6BJQQIodfA+IF9tFMLSrjw
60Dz8TqMhlflwAb9HD1ut7W3nTx6EjmivJi57C2teqXv4Yh/je9rIm4NXuHjEQw1+M9IoAg/z8ZU
KyIhyEYNeDk4ppV6F9hn8NQjBgL35KCKMbR3f50hCPUo1hhtqsrgs/hPPy6Go1Fdy0o7K/OZlocv
hziwolJ3y5KQmEKYtlXzR8h6V9CXPVmkQzL7kNE5DjWrorPAzNbpYmna6ol5IBu4wcxHzggWyUW7
vJzsND5ZKqTPw3J02sQ9EUXnxQFt8ijzqgrlTTQ0GG96vtL0bhZJkq+eL+vktG2ohpR2URT+KGIP
kP+HsDNbchRLwvQTYYbYdcu+CK2h2G6wUCyAAAkBQoinn4+smemsqLQM6+6y6owMIc7ix93Pv7wp
55Ov8ftgs255YQkF0EtR3lSXjlKlXJ900LFoiKRKGh4RhKzVLhJws2nSK/7EMsIaS7kkzkxXPdSu
vA103LhoC7N667GgFq+Ijcrjnr+PmqAWN+hM4kjuSNLGqOtffqQF8uLNuhkeAVslx8PkQ50IFMsw
gu8JJ5Cim+VJW0hiaY0qQiZZHZdDGY76aXutabrfyXWLfj2IaJUdD3hoZNLdhNHPTao5G90rciWz
DgCI/KjCwBmRNMReGEr5NOSN9CRA9SBLRC3DqNA91lOrU7ymOeA4lXNEz2b0k86bLi3xSQbJRC0n
SIjQHXsYzIbZGk8tkZMPAeqU3MPR2BpGJA3gLE9nR/sUiPe4s7iaCHV7VltGrrltAQvnDN/5dLSO
xzd5/LyWmqkf306XUMmigmHWk4XapNbstBkkTtrZW+uV6ttttIpRNrMBb/AeruFFMidvLEk8B1qT
xRzsltyjl3WZMflxnW3yEbO3+82pNd1sZuTyapCXUacWtnIrUHUBb8dAqMnbFSkX45QCyCOP11uM
xPFVFgrn3rcLGidmffu6iZ0ryCcHxtHqkuDc/IV+H9A5b+zp5jCywEXM07y3xmLTiDR78q1azhfH
1jumuI5VunMVJMDGJO1851Q9O4lwD8V2WR8li1H+0rg3TEq7gEpXaLCVjlvthNHArLT064Royi/o
Jh+HgJWCg5FcrKp7eOF3B/FsHm/Cc3l6Lu+JKUDzYOdY6v1w7Q3zyO8qiWQmCI6M/ccdmQfFM2i/
oI0yoHLTzFHA4Vs30n64A81pnVP+dD4PfnNJ3aFnB2B+qYAoLqYGDu7CGFZd5m94St0F9wh2cSZN
xko3KK+MX32pAwFRF0YVqglYoxvCYASYGfI1uO8y4O0xCeUSgusO6WMw+XatgXSYHV+5I7DyM5aA
kgy8yLDHq25CIbP6zMqHCbWYWIoANiP/0pV5kHSAJHLR7bPCSptEME+0mO/Z9q5q5k2ovbL5HK9j
fE/IxmbVYszjvk+dQdqkw6672XM+beC2qO8aK1FbM2Mpz85qJEHwu84wfc+2epY4elfbelM5ap3b
k7dneuZ8ls5OX9m6gpVxKZq8e3+/+CdGXbxxzSPasxbMj7i6zg4ETFNLX6fXbs5gb26l1fGp9b22
p0/EWa04vhkVHFSWWNbmpMYXTLlrO22xjBesad56VHKmbzV+MdDV6VXgM/sC3a6h8q9nOv2cX/Wb
orANrhdbbDd1D5q4wNlkdgzHYTONQDLvfv20Y5ulwxeEQCsDpTh94Exe9XcnvTgsRJH8u2dGCiTQ
L8IkbHfQWq8XaqsgxB1r7kzq3q10yat65HUyinBNjtTxspLqlZSVq76pl5eL6hm5smra6zaRjk6d
q6ujqHn5bPRm3cm+nePJERWyR47zycwYfDUXPIKwwk5QuPk+NRRsKASd7SM69tcUNNvULBzPvqpy
biHOe5RGs5CuBMuZKc6qsFdZ6cJnQ0mS1Ijv5PO1cAdNRJhgi6g33NGbG9fwLWV8Fmipuv0VY5kx
WYWVrVqi6k6h8VQZ3FljsyMJq7sxBLLAjf298Vv18jydP2pyWhwzzU/q4asEIqB0OTp3x32GmJmq
u3rxOeoS9w+AI9s7lmuaLbf9sr6ArSFqGforeEBr+Em99Vtf9z8H7bfKpU9umVj0mIXerMniJVkj
Zwt+IPuh5v3TY+QpuwKyhV2e9i17qPSxus8zXYplBKnNNh65GgNADSbBZ2P8vRr77iz2651+f9i3
nsEg58eyuuKgNu4mliTzoJtuDAoc/mjqfSomRNqvF2O3MICrWcC7rY8f+l7fgab/+Qrf7i2rm1ae
UEi+P9CAJAsH1nd51M1+cTZV9BU0UPkI3EskcXhJTJ4g8ubpJZGtlyf16HsGbOHEL00UCoQN/JTE
PJrIJzUWHaLprvNkUQ25R836UBIrZfubbXRn0/lU+D81eb83EX69CX1/8VcKOslw/TvvS4dTec0T
XOGEecgpLx+3ef8qDhtCeA1nZE58v2gxclFt8XQXnUT5SZHrV6v/ey5IE2MyfyAT5H///gZ6Pbbj
VcAbVPCPiwRfsnR5jdv4Eh93XWeeX4tNFQooysRiID43IN3fLg/GijNwvjkuFfft4vZevjrGVUSW
dg1v4dwnr4+05eWnr/odG/bPYP32Vb/dWlTnvCrmNwZL7DGGQsPp4YSHB3gf+ItqOMsp93UcDZAE
Jgn8+6r/VsH+59FTI+23CnZenbXZ/Xi9R0bug8utCgc/DMTCjj8Z95Hy81H/nRA6/5MbJQqe32ol
Q82axKgLJoT0ZY3t1O1uEfjEjYJ569wfUzun2bzkP9virXo7ImOG+/C6AyY5t4RVsW0QVAH9smwf
82X5cBfj89t8NyK/gtHzmxZ3zwnmr2/98/icwqw9Z1aGFJadxJAf9EmC8ebd4nRzY3bRBFjPl0IZ
H1fCFrNWwbru5ehacK7g4QsZeHFeFOvLGq2AxzQJ1It1qSwSv/KtO0VPyZWNFp+F8JLE9+fssXzM
7qYyM0+RGCCsuuAygRxWariubx57LVI3wp7LFbL/V7njk88fymJemko/qdRk0fnBcGuA4jL8VDmQ
Ye7Ov/4+yd8vgf7vLP9v6L+FawzWK+Ne1Wk8350WCQr3tZlGp4+5W68ucSc5AqXyyU8Xs811YRzd
y4pk9eJKUbE67mfrv3+Z2Z+KNIVW8v9bB99aR0dJqE/KoIzRrXmU7tAU5wQ1TlXcatAFGE8Qs4bW
VJT98bz9+6O/I4z+GQfaAyJ0WVTQ599C/ElLhq5X8ChmSzeA3gxbAtNUBaJmSTUXSM4sc1vFHAuL
zAm14+55BApb2FVhk1UIItEqMmgf0noXzBuFWek3aDXc8O12iqt1HBwmVeuiYxrO82Vf2Mebg2yv
OXZIPsRtac6fG4mSxrwYZia7wsff3+97H+Q/7/ct6uqZKqRJgrNthFJ2TDIBYiyoPHNrLkCKOaFq
0Vu1duAENj88efrk/2xuqJaIrnI9gLz5v+OIrqUnHQEE5UH07DhGUL0K0V5wzUB3POp9MPHL0MJb
YbcxltFPD58ix38fjlAPl/DzqQP074cPujhKpxoH5vlOWDUfctTG5xCk1PbmjU9NhEPNQlulazYZ
Enq+VFlNXMbcu/59DP585gEznzjIk6fPtzDeH29nSU31yUG98DOrtGcReMpoZl3YUXSclz81PP68
lX574rd9fTfuc73ueeLVKfz6pY5aKP/Fc43v1o/Pmk6C/wzyb8/6NsPUuPPZpT1hJizXq5q6X+cq
8DIVBsaG6u6CkvGgVHgtKEFbaY5C9vvD+P5xmv/3Db7rRAy50czqczVE1xEr0dNnU6IzuruXN+80
39RNb6dcDRvzEVAsKKkrqKj06YevMMWmvwzCdzxk2SU3TK4KKRpkaLsUj9LxCaOdbjg6co0x58xs
joDq66ujAjmr6DVQDZ3OWIyIN/vv3+U7wu6fzc5+48IJqWGUPf696q/a9TaXbuItut19XfnMml0H
hV0G66A2hDN6sPlH3+zqvncu8nuuvyr53TJkSPCVZOtYXckTLNibgYD44ZtNafl/R+n/f7PvG6Ex
5KSVBnkWXbpt2+2HE4nFIFlaS6+hOyDNjP9a5WFKb2Xp2USv2D7rmS9lSF2JKsQIKdTVl7oVafq4
MGk9ceQVjNwqK84GVfenip1x/eFbf7uN+T6e383C0ppGrp7NuL3DiXyVrftAjvLNOU4R3PCnk/28
wNPnRYrSVbJE8fyn24Sfnv9tPs/cLOZ118yAFSxJmY/KXoEFck7fW8riIl1SxElt/8Mq+mP+979F
9Isf+1v+pzbnzOgaAffm21MJF/MCVJYTLMxb74fh/fOTADPMwbVyAH+LH7cu66+Xntpm8pwRzJXM
/ZYGjBgqkKRi5eAcTUh8tfX1VcaprR6djx9e9Y+rEi1yWBEaYL1f96u/ver1Bi4QkdUhkpMQwDCZ
tdFsyp9yjD+nub895tspUN0F4VRXJ5kaDgUtkxry2YXw9Pn+RI/BLM2lCR/wh8LxT3Wy8tszp1f/
7dWEXFeO3bUbIjrDYzaatL9ZQSeSKixWTEX7pA/w9+n8YTC/ax3pxvmSCCmxeIBBTEadRVQn8vyH
hO2H9/o11r+9l8o73Y/ZmffC8+BLp0V0Fz5nzeF2212FuOnFHyLXn4/w/w3kd5IUJ3iejDW2qyCT
6sVrv15zByuuOidfFx+F/dNdzXeQzz8x57fnfdvzRSveT+0ZTEeLg3yeINI4pM5JANi+vOVROt+q
s7DsMhqpsUJvbjZiBYtmBf5UUmnl9e7vk/rHfAJsNAhaaYLeKN9S86uS5O0gtGKUSmcS5Klvn4+b
E43sYXAuOBpzWdFth9T/+3Ont/x+XkxAG+DaeCjgivjv5dv0SXntpTPNgtZRe4uO/GncitlbNd+I
9Q9H+J/C0O/PmtKc35YUWaoxqO2cNObOIbmkx07Ao3v8s1P9H58kw8SFp41Cj/5tbofrPe0Ry78/
5BntpOfRfR5ZUYBn7NcH9fAAMaZDInQrHs117U/Uuyy3Xpa7MT5tEEfKTJJ0w/oJIPrnKYYFKILv
AkqsfEsZZaxxlVsnitEdjRFucYyeiwqqFV+YbYRZ3By/GAlV8P4+w9/vAX8tdPW3x35bWcl11iZF
WY+LAT2qzs0jBZNLxZ5d3HScqI+05LFlqJ2/P/ZP8eP3p36Li23ZtVplnMfFsQs7eXpXEe9cJKBJ
yOjvDD/ITv9xxn97yennv62tpLsx3R0nDMhEmsCF4OW5w3DeftK3nibpPxvmfw/6BSz57UHKRRRz
+SwNU5Sva4erjb+P259WCU6Sk10z5Rw4vG9rN8dB/K7nGYiBGkldLsn6j+xyGKoo+5K0D+IPxlQ/
NQYU7sz/+14AYw0wTsbEmfhOl8sQgBXy+jixq+qAHvwO8k+E1qs/22Ux+l2gjrSt4CKbFmobwQfc
44lgWQEIfV2x2vi6wMPuwKNTtJtlgN4SPhcgauYLFUclORI4jRuXeyftFfkzVNSWTWm1obi5h/hx
BdJW9JBDe0QpAx1wDA3mZrYeKOtzc8TXyswWhoU4ST9zxVd5PcNa9IZxyu1rxKIb4wmvRE/xqwet
CTkp7A6nyQYZY1wrW893RpzsT8/KEvpdY437MkRgDtio4dA7sLieG4LJ+Kl/1zz8eezZskCUbowu
oeq2b1AZaB3Q4npNOpcbxB2SHRBKHptFFpzmpoIaZLLv3sd3fYYw7nFxdjrofNx8x1KMjQMeDnP7
jpkaYpjuB8bw79lCRMongUFvi6l5o1LAr+LjdLIaXL/2Rvx2N2UzedW81D8kdupNcpTKlwFrp/VL
1akfQBuuqXW63fXGaWXV8LsVC2OiM3SWEAuiVR/kW/7/7H1+NdNHKU6fikPVmRuQIVlYZKa+nqPy
8jRby0EbXlAX7/YpQjy0vJdIJ1mD2y0exui1RJNl4iifPUDbg195wN5KyLMoui/Oy2aRvxVf3dzk
Icg/e5c3I0Q/1RUwAQEBxTWYo65VW15dYVC1nlshuc13guIr0j3P+VtXJ38cVxPmypO8wZ7ZkiW/
z9yTjWHkyTpbMssQPYJQm7Rqoz7c0n7cTg4jVClwIEd3choRnAQuhmLdHjUP9+sX9MDN/ulVc2iu
Y88LjXOOGlR+uHsDX+1iwUL1Zu+9feG1Wk+x1GfkDCgnWE2Z14YAKGHLNJTwhpPgwDF7SU62AYJN
s0UvfRM9aYMJSA59GgB9hFB57kxL52YZS21591redRY9wCgWPtCgspP98D6i6bJjVd/uphbqLlOF
ISs4/G0RXbwirELdb4J8yTCqOyVWthLIzju+zAthIUSMI/ow6oqVHmXe+FEdMnbJAJ8rs29Hc77U
gtpPHVJNRgedI25Mg/qgblmCQWbzug7CQzvFS0LRyoJfXVneZu7jjWHmGNFYnMP4AhE0j4w4hHAA
pLR1XSyrreur8CRZzwqyw8meX4l5l5W4lbidQcMQO9cyuCUWAcEj0WYt8X0XGCQTHpTwtEbiZnm4
Osqm5v4EBbTJ95e7jrNZRRdeZXhJrLCByQgvASndYBJxoOvnABMR3NOifNBX8sy88mcXiCYwqlwZ
qYcWCBNWKDFWGxaoxDfUv4gTh7N1O9raumQFcV/HdvFeZz7Ok2+SR6Jx3zTPDRkVnYKFEdIZaN+E
1fVutny52UpcDi/swGm2WBVvyQZCYvHGpPXvwB+nCT1brrKZnJtGs4vOFiQTu4sekB5zZ7tjAHjE
Tj8fehtG8Eb06qsFSNdAzvY5e+B54PI09MdeoaXE87M9Rod8O7hX4LenGHl6S/TwCTKZ3PjM29Xo
HJWryoFUzHKcCjLkAD5ZTREBlhGa0y+H6QK++UngagrHgFUL6s2TYOsv800SnNAPTflTrEbc9lFl
M+VhvoHj1mpWEfarLugllH/2CbYyo1VmzuyZG2WGhu7/wESxTK1p35+XCktb3SLx4XZBtVTn0wpj
AKgXvxq0vyG1I13bmFJvV/xzo23kZ+Xr/DZ75kfi3THuVv+cPs59ZXs9ANI/t1FrvPQvNZJAWG2u
Jy1m/T1dCn4VVQf9ZQ5c0EXs6lm0Ow+Qx0SZlCeGYGws+YUb8fohPcwfjCWg05CyZ3MMhvXc56Ah
TBv/4J9N/WLrOxkHg/ZrsLdpPMDSHOzTgkWA3gGaR6hxCe8ZR9OMcRSIH/LyzGYcmcwqqplDCdl8
6/w+8y6Ld9S+o+uruAfXaY8fksccB1zBe/kGwlOyLt1+fXuUGeHukLJORnRnFSJmuhRRlD57k6xp
59xAWVbseW06BS+sXLAa4eCW62Z9gYdIj2N/smUX/ujjcZEtNC9K3enys1zflpK1MfCuutFMvm5A
G2KR7M3D0l+uR3/eTlzF+lByi4Z6Xgd/HWgjulDp/obsgBQUpTWPgSLG5RM6T+NWjcdQ3xcL8X0I
AXA65ywUC+86mKWA0te6200M3M6qZVMqvf7jjKo0jc27f7+4ORsYtSk8pWT7frIH0a1fGsy03y5Y
ptekzh63o/xWrTknwDqyKb7VH/cBhq5fdsEdDbEjcTKNMKUBoQcb8SH1z+F0D8KKauKuDWRxrYmx
NvpVBZQBUIoznfur8WVYZUH1eG/o4JfPHJbaUn8xlmowXyivbWgry5Go3kY4MVovN5cUk6uTnAF8
FK0u4Hbc/MhgxO0/Ort93JSWSgHAbZSjmpAIro4AVBb74U/9JQuvxKVUca8qZ3oWtF8aZi/ocgHR
+OLCYr7rn9VVuk193Z/5+mHaFmC9XnOW6KJ4VHeSRwwvXRYBKnD6iqDIwzWvWva25CEHHwq76XS+
x6NNbdfy8+cmAOENr6S3tg1Y05lZVebxWfxUwX6AUoVQ2rtS/yB1tjxFZ+AarbsBciQfceqxxrUQ
3UIJZKdz8auD2MBHKb17xAHPf/PVFahyaoq6mYiW+qAG10O2J3ajQpxZ11AO5us6zl5vkbAgCfPu
YTquUjTPv8ZnQPsEMCMug36RR5dthXta53PcyLALlwZUgv6JWzzlRVtXimmofDduuu3hpXMveJIu
Ek/32ZLNDuR69anrHLukKwvFG2qzQ1au8k7Pgj83CZyFXXI3ZxvhKfj1ey4WXpYWTjOTvPWqpWzF
ZQ4cDE3BbD32ZrcmBQjv1hQ6J4+S8/K61QtL9WWOofztZAmB8HD2bxPlUNuO68bVd0eJ2cuCbrpI
TuKGM0C2cawOSld3+x5cNDdgzpCaxE6CqDd6oL2dG+lXHYBx295YJ3dO2Ir0574uvJkpQ2ReTIzq
NB5RsjF2NZbCF0t2G9URR6d/uE1eDP7ocVepkKGc9310ZzZ3/ROImWg40rjmEMneZ7WdR/TRC/oc
CDd51EfI5UKtcc/BLAxmi3FxcrOVvpXWt3XiSushiRpMHljyewXVOJvr6ueZPXXxbhANwXsXvurn
wCZ0F4sVr6PBd+LflOnXIQw3gGHVJho4wZkxCOvIS7/3bm8LpuyfPX1bvPZ+uk899Iyd1NIiAa4i
ForO7aV8SpAB24KZqXd61AU19ormzXn4lRwi5VpRZSucei6eX3Ygu3f2DkalNlJR5e5kqy7YODJA
Isq2XAPVdRQuauZc4j1IGPAe7ZtXbABVd/7JT9zj0/m5icqIa3cjM+f73gTRxoF/5ZGPxVZ/l9GP
zl/7KI0Ru3psvjQqiav1RHDbdSTUL9VxeaxDCBR4CwHbVn3js3Dy10t43R64X6x35QvZ/dPJVfYf
zf6I6XPqS29gpOw8vr4Ib2R7iDr7MG2A8q/Ar54+gMUFZdA8z3fdQrLOm8sGWNlHwjbmKHVwON98
kvqyjqe1MkaZpTiyP5262KBfmZx2CcBwih73z55BfBkXHbIS0rSBh3fdrg4txQD0CtvYzo+28GBQ
J5FhUKxjtLNrzeMHURRmwcwdAoyw4m6hm4/Q0NypDDI2GgT2o22ga6MtOn9qXXso2VvGAnj6pgjr
1cmeu9n7EJRr3S/CIw53kaFZQmfmr/C0AWdczAOU1auTLdKnCjzt8/wWghPoX5Qtt3USIvna8rgY
38mr/Cqc2cYSM4CTdwrvT+1TdZi/CAstPlEVTGGOAm6frNnlQE2d6XvVPnkKZQ35sZ+HqA+t6/W4
YN2tVZOJHEys+6bygDu7J5yQp3DHaE35/doI0DdZDF/ac+ZnvsFoCtDiqC8B8wGoHnz8+7B3DEf/
TNqX2KdIesChYpV6cCtR+GG9DgGZzSm4ASC2yCaESCodsKoOWX9qa8uWCpQEAKh+IDrjwr6Zx1C3
wV6Gk3ICwqnheSk8D4H2ZTy2m/OWEgVhbWrNx/kHIqMkFmo0Hg6AI6CMoGJrExRMySxcElybeTix
9/wT6jKrNgYISy0EiJ/Sk4sy6AMa2ggX/hxTNRIWCr5H8WWSB9U3OdSClrFfFQvVmS+7Q74n6ETV
0vCaoPDliJOIjLTAKkl8Lh7WFcEJxOwUgGSfGsk8b2aHJACsGhJjsGW0Radyyt05rsjwLiG2DsHx
RiVJihjNnkj5H2f2ySXH9HMY3R13yOvE3H+WtkyRURBP1A3ecFi8WlU8i+Yu1wgBch8GqigCQaKL
hgNeuMwwfndAkDEANdveOVNjKGA6t6QFNOXV9ZWQCr8pvCHHTyAzNjlPAgvC1+sWrSPQMbg7bFhH
C4yFvm/tyd0Y8glIsN6/WKKDw4j9uBE8Rl/bFEs0Jx1IWS5XC9bckYLEzVDLmQbo6A7cR/e7wWfF
5/uprCf02dPNDrqHxyctUJ0hzB9Oy347OD3a9/eX3Lu61QKtkolWX7jzkH6S2wZNWCP8onrtotxC
Ewwrd3Rmoey170eykwD+YcqL3lD9tIyH2oHAAXbGliI+VVxnjwQU4wGwxcUGoWsKgQEK2N4BhF1V
z9qqIdUvvRAHidG6kxA0Dqxba4EJxdNkHEqPn6fh+9EgdFyGw1JCxyFdXLlwLp0mFkWzDIv3Hm8/
00B+KLPTNcp+CgXzgwgABz+1nJw6s8/URsTSq8dhhtjsJQAd6k2uLj2JUbJO4QeUSC7n2EquSFqj
+bJ+uq97C2NBxmIxmFQbUy4gsTCz5SU42/laeVc3yS9FUeVDb1j+8+Xot/skKDw+pmBrXLwpxx1p
Erxy7q7TfW7VbI9011mXAJXngOoteRi2wl71ILLALCWLcNqXVOeElT5OmZV06JuaUtCFg6lPFH9P
4UowXxTBFZVzxWaRsSApH3ubXGw1EKWRm7YhE7xnD8UWqm6cvpJptPG0X9Yjz+/N5AFR6dmyj/pD
+imgbRZc95xAzwZBUAth7ofpxQTvmywu75rZw37SiKYXiof8cZJQu3hkP3NH9s5Bse6XDSgisil7
WX9N8r253frCxxcC+Atsbzd6LMfaIg9EVtLX5Wn5JMe6p3sc2x4G1oNZbaksYmoC3CriiYR29rT1
w/MlamhiHLJV8wQq1a0d5UFbyMv7C3rZSzlOg55Eol2qkfyEPalVLUuyuX9qxdQ8aOucURntGWLY
cJfhqJI0CT5WQnRDXm8U1zNf9ntfCzg1Z94Ms9brQ/WAEjdGtftN48qmkz7QK3LVcAeJNqKtZb5c
6C1cbVIDHNYQcvH7x4xl1LNuEjdlfqu90dn68kxggeS9Jvy5/YMu4adqqj29tulsmPmlO5BqyOjB
RjAK2RbSg+wR9HDpnb82Div0k/OSKDs8DBAg94SSmV8QvlLKUtVRTHgXZm9xhd1iJsRm3amZZZBw
kd5jHZHaoUxq/jg6t1XpwGUrXLA/Acv79j5y5DpaNIPopse6hZCX8mCAyH+9vour9vmMUrW4PlMV
LlU4i9OHrVJ26M1+19YNa2lv2MZi2n2Sq24uAc2QtWTizW230Tg11r40P7d1W4vu9mDdZubnatje
1hLY2ZnZvueLLio+66frkcPuQluhtCtPWZdR4t7RO3dVr38EQxKEL6qTQhH6fyfJlZ7Z8xO0w2n5
J+7VnUNbAyrOKNCk010Q0mRqExXvToFTbjDA20ruLJT4qyrux619at37c/mGxFL3ODxmDIDxfHeH
kG7y8mLL4eRU0z9C2axYdDXUxtTLY4OVZriMfv6ah2PQLnu8VEo3jykGUHZfzaJydY2RD0RuJjAC
clN+tDWCYq87uiMe+ce40VJH+rjcrM80NoIRFt4FdNaq2pB0UMfmm+OqiCVyzFttEkIEEBQfNWTQ
fR7MN5A4jGeNiCxbYyxjAyg76mfmz6w8mPLkDNBtbmnrns5HGaOHUnxq7CKw9xzLctT7ja9blUcb
hFQcvSYIeHTIZtsu1OMqAEhytd+nbIKcxSs81lIro5RTAsF/78mBuzh5Pq/VsGCnwSVjjx53OSFT
IudbSc9slfUkUWBiG7ypkdA0mA9ixn1g6JhYHwZazCAQc99KeyA7eRCt4vFEZTXYwu6fvjh4lZXs
TgFndmANh61ZbTD73WtrfTn49Y7uHMSIg0jnc5tyKhaOHDUrmnXrmvTNfAYTK+FcQlUDB8mnS0Nt
nnLORkgzYIscgBiivL/u6wwCeGvpuCT62AnTmEiChnSb97KP62n9XGl8KGvjQbeoA8LkoX2pG878
93w/iVq93aOTFeJ1tOOAmL/lQfpQLIRH0Hj60linMXHOI0DSsTYgwVjlU8PABtKLvOwgUsQPc0RZ
qKPIVpLUhmBMNzrUOAJrK1Pw3pGxSYHGsb/TK+SwXE1nmxC0TwOf/0G3nL6IMw/H0kxWEt9zTr47
ja4C/P3GoXpfoTqCXjqmTaSIgCjicyz7M7sCiHZ+Pa7my+aJni+9Qlo1Pip6pApDZ863cyK7+M5B
fnIL6Mhe+8wq2OLyjAvMgKb31TkMvvFxXw+bfNGz2Br/vi6JIWHGTUEBI3baOHSMt2H6IdHm1O1x
l0Ar9kW3xA9tOiYL+yVnrOtoXLZMuifBDL75PiKsD9Kuo4andfSSEowQ3WX9eULc/jKOEtYp28Ec
Y8NcM8SeYleL7HE6SuYxL+2PTukcww5tQazkbMLVXDfZeYz7WgoueCdIrgL2VdsJ8XUh2Wekm5/0
l/pMZBfDj1OcxRpfArbK7G6NnrLqnbfja7vrYtlCJQo1jvprhL2JMRKTMfyqCpUoIZBegvoR6Vik
vVfgrBIORg79GA7RQTt6+R5CXrJI/AtBUg9FcwqNFdKmFxwwhA+VdE6lBrb0l9xGoWFBd4/7CcHe
X8mhTJKJiqVSIkOavDeTDdASbnh422j7xk07MnY69MTzeo/ZxSF/QnFheYqrXQtf3NI3hilvFIqA
UbPnr9fn0csXN/duE8VdWEAb9NJ3BUoEkA+94nDy+gs6Fqo9W0kbIdIxXGMmsc325gFtScHTMdye
rWdczSyVxjr9Emf0z65kq1+9cwOM+s95MlqNySVK4ghuzYUDuVwdH8N50HnQ9z5GZCA7jx7tYrYz
9jQyIQU8pbtid3ptXovn8XFwrm7rlgzkyb2+nCEbOkR3HzrcdKSd3tBDsXrdVOwb74Cyu//WOLh6
aIR0Ei64hfijUjVRC13jbCcdvfnSEAKRngGq41a1OsNmRgSCct+r+a0iLkAQcorOiQL0IMOKwJxb
kLX5C7fDHFk41KQhDd/dZqoCbLQxnYt9d+slDCC/cs1/tnuxSHbyJmXTJ+T+V4op5+g2RNz5Mg3r
3Xio9p3/dAm4DLJZKbYQTjtCtM8vAkc9M07VMO2+u3tb4M3xj+OrD6meBVe54GWX4ntX2spKiKEJ
meqRxfDWLk5O7sq36W6xOBjLO9tPfJawjEJ55ilZors8W15dEkm/3GexzIl8mE+Z9vVqlof3m43e
3PFiXp/qSbGNs/tymJF/bue9wwPOhaXfTGOrLa9P+e7+lGkWHcZU9XQEOT9gZptndzKWVaXdSPtZ
e0V2E3sjkZeZuankcMeWsIA8fa0sqeiVrXHyJW5Nmfx1Fk/q/7tnykfzuJj76tWhwKYpJsU8zuev
UHgW3oDK4grb3NBYNV9yRvLNUW61fn7QtvOARTjB3bHAFrFFmWFLdYrp8zH2ll6x4Runrlg+FZnx
HCOqCYgJF+3mUwhPijuyJ7IZGq+wSU6mu6560+0betJPe6YCHhzF62TTPg/PrhjNP8tNFkKsWmNM
zw3d/FCvB1jsmZfbULaavXHoX6/r84fKIfwhcMC04nKkX/J/ODuzJsWxLUv/l34umWlGeugXjSBm
d8Bxf5H5BEIDQhIa0K/vT9FtfTNIzN2q7GbeuhUZGeAaztln77W+FXHmVjZKu63LdXv0R8m4IU0A
aLiRvxqply6uuA0IGUg9hC1l5V3DxVk6W6XgNuLkiPmgdTTJl2MOISNHzJc18aZCoIZzNV9GaSDk
6LvHwFu6fFoIgXKcK6Ul0NZNAll14QyZ+SJkU6s8IbJLWiXZcB6T95SI9OSqfTiuX0Wm05A1j5MC
ombMn3LEn4ZvcZecl3LiFaNtOPIb2nx024YdLnzFO0l/nW1YZ1QKi+1MwN8pACKwEfBn0msxKagR
S3FiK5/lfMaZW/mo1rd57rMyC4uhJUgJWH/GN/LC4KXxmqyzN9rjSTDRY0d7qReXr+i1mdzmFObT
EYm6dE/ljtOOOEFdHAzrgPRUe8dN+8l/+9+nOV2qNe18BoHiRHvLapZxw2Gq4F+BPR4n10O6w/PN
iIre+lu8h4pgX1nV0c+zkxaeZGckmCGnZTd2dd45bQfxnS0htlSKC7pvryfv+mZ8XNbxmxlbBT2A
lbYxZ8ZT/J2YXkyHcX3c15tmHQcCU2RhWo3NFc/c5a1+juiecNijtKA86e0umSS9d6MxU03UT6l1
Lpp3vVmI96u9Cuao+i787qW7uOV05L6K1umZ1Y2T2XWMagCsQsfKkC2H1mRJiqBhm+PaegYq40oq
R6OntxMDQcYiY04gnOuTCY4nh7KZg32gL02NE4o+IYrBoZXCByjzdPd9QiseA6jhLZ30/tBpGDaG
dnqhhgDxmk1MnyEcIob8kE7olzhsVIfMu/rix3HJIMK5fnIwkjFb2uWBfZSBCE/2CqFBwArEUXF1
oXc3LZa8RDGVOSQUeoGT1zNDs41qvZ8oGwSHYpvdbthEeNvm5zmDQiI4rhbNXhZn9tPLOMH5RgfJ
VVaRVZMqR2NiBZ4lYFM3IBZVy6Pi4ICwBrh0NuGsCmtn2/1Z0wUOI5n1VTNDJRB6cpkXS3a98q3z
xRkMiqn5KrJdP4msBjrvf3/kTCZPjlseLTYglbywM9vFK1hi27Ro01o75TXd8iTITyxxzWuIepRe
wx+YNm5h4PuremxQPeETorWqLqjgdNAw2/ZlGrpMM4e1I1kydPHbdkZm7Zg24rCasP5VbDfz0wdg
E07vwMBou/OE0RjKcfmmGEFh0NBHpuQteBs5++YOAr6b4VUvGpTmt1YPZGNT0eu4ERtMjJ+2EjiB
HAP5PIlvvlqvDgIhFer41vDs2gbTf8LpiIY+2pVh5bF347wl2CbJRLojKfuuXzemq9JiA/mJ/oFz
hGwDptWAKaSfdbNI35QEyQc2Wlcs/QoLrz4n7/nCZINsYDzi7bhRre44KSEgceIxyUCxr+280ufQ
UUaxE3+3F5cZB6qQmDddtLs2KFvGQV7KF2XALi9q5Gpt0IXji2DltVcCyQltauKhl5nOTx5lHeSD
1+KleW3XoOYs8Qk+qP4G/O5TXfeSJYke2wyT/+z2BBmhhGSVb9PGPTHnvyAhqQ0LlTdBLQaNq6vF
X+CGEyzCL9d55ydfdEsdLK+kZ7cfbDYUcPE8niuTgp7tZSL62gYpSzN8XadpJun3cSl/FLzA/LTi
B8a5DeLm6VAGslsSvxHb7ZQbfv7WVpXpyHMiy5Zo8/r96NkcZy/8VKF9IcZmBK1wmGCdUMqxrr5E
brOmMmstme12pU36rzagYchjMaGXy5nV6nIvnbPTRGtzVY3P+/6Z+bPkqsamfbm94MQUZxnWqsPp
mea19lqMGUJYrS/BxGcqu5Rq3i84X0W8aQeOjTi+TXjRHMPulzlCHuGVni47My8v3PZoTpIj5tBm
mNbPsSCvynmB81NdDjUzU1VehGp8fBE8wbkmzvCdVFz4njo9+5Ss22oqTeQF8gdyvrjFpw91kfqQ
DFhiko/fHTIP9HiKDioTOaCC1fZeEpnnI7URZeAYdU1dx6YXFfv+okGwdaEu3HJaq4T9iGVmi8XZ
Qv5ayzID//c23Go9sSKMzyHn/qamA4P4SHdGtrio882GMCr++ef70+l8rP73/5L+q1XlPjvpZjcl
mhfT7c120JTNRxZEl/1es+a0sa0px5o/A3bcARacTwSdKI+Ypcu00ZFoWG/cieE/y/nStJZve/4s
pJ78On/xZ2nDb/kI/bfI/lhONss3QM3fvv+9qhx/5a/O1oppKSeohpbSi7pZNZYPV5VfLJyTTUzX
ZWw4qG+BRJIwtd2KTvD6Csn5vbQW4ow2pseJ29bsBYdk2aJJxhNSWqQo0HR2Dvx3ZK3X68N6V7v7
nfNFSW8/cyJZPz//IrO/Z3ByBWVN0kckKYBDI4btTs0ba+XpjNT3NLt0VxAmPJ7neUGHUYPKUdTj
Cm9kl3FAbvlJo825pyaW35o+3p5QoP2sYzQfyNRhjxLijt0UCa52J8aP9dM5yiNt8HTv94U18dAr
ddbmw9vfDnPNe0PkwBALviLSXNFGfLGrmEzOiFRBifFZuMjVIkcpeLuAIVme6lpPDSfc05jzefFp
XO2XF6YR/sj2qVsR83JOsVLviT7GS3pYue/u843D4vpoUH2bk/HWdjmOzqrZK5ymSbuJLY4Iv4Ue
qA/UoZjPiILD5AiVSLuTOBc9MPe4KOrltfM6aQdR8/gicgCMt+1BTuDzXxZSP9Voj3d+rs/6cHrW
3ur8PVW2Zje7XecGjBhzacQrs3i5VUGjLEe3eVzMpH7fFDPVHLdIIdtDV7+1ZyAFqzO/Lqxjzqyj
ZcgMWppcEz8e/SLmfSSW/+vnGvxh/3hL1WOTgN7X5Hnh1vwUgep7y+Wms2gTtB7QxHfNPvz8/CiD
LPlOaPvPj9TvPrLI28txlLa3DaIezRLKcVRTgqB/2L+JroeGmzSNb15WTitvL3kK5vBiKcGJkdV7
/RVARP6N5/ro7YLsK5IxrRF/MBLvlqoilypdPbbyvA6QBGE0VN9vi9aHF2dTAdBPxkMr/8ZG+ANM
v78OWHcGvTjKXFW8U42bxzM0oJRMmwrV28jpmNJsmsyWqUgQt7xE6lvNqb4KzJtLqY2Um2ILF0UZ
jn++IdIjhbAJAVokkwDL2/0XKaQk0RJNj2epuIByI+hBiqaX1RpbRF1OExEBQPybM2tYJf7102tg
fEWiawzYiH8/eGexPWZHweimYb6IkP7lb6i7m/g8GKXiONDR747y9+vpl8999CJjlB+JxLgAwcC1
9PfnGkaUN0XG6oVIYzeyhOWb5HhP5xefBvZkH87n3jKcPBlfJ9vH3juzATq7N29GwK79HL2RdH62
179C7R+I3If0ICJ8JFOEsX+3uuhJqzdwj08zsVue0peU0C2O+xqja4L3frnbD/ZlInnYUPCL6UD2
7gT1VR7lJZbAeCadZkI5N02CgW7apxpzmqoy7xh2wZWBzjGTLOF6s7Uk8a4ceU/1ArrzsXypK9WJ
4uZXYMODFZaoTUhjOFYM9V/5e5U5An4iRJD3IDdJwIDk4aFow52cPaXxvpZ3Ye1ju5LS3QiOjEwp
/D+4MhKkG0limyX16+7RIFZGlMMYE33Zvijhu1Th0tkqFzAxXomMC3gV3+OkXPwCsSfJUkWQ8JQq
rQhxChgiBoifv9CfXf3uHeHbDJFD4IqxYt/t+n1fhpEul+EsJqNC81LDyjjg9c71o3y5QL1j5Dy9
binr0+Okfx3211++wLAU/+sLKAPtQzJZGu6flTou8669qTEOdDVgWZi0AYoyWiq1h54KLRBa60nB
CAdhk6u4mSdMfqMn36cuDaWPrhBjagyZPxIGir9f2N5so06ITCQVDTTFLHYaTSdWqPFuDZNFk9H4
LbVq5sgq+lSg3PBZgrQeTTAsexg9ByCUmQZNUTolvdZsNQKM1Mp0BUfom7tXibFBkqyTop4V1/9u
fu79l5fuaqVzMepT+KzAA+ZztCAnZFYTYIEIFbZHawApuq+mv6De3I7Xo83XWH7hy1m/Boc8eLf+
eQ2lu/VFyKGtZWaPQctcJTR0MO30mWFXqOlrofoIE8G/0aHLxNrpuq8zyepKJ8BgWpyYQuSOxFQy
rT8EPdme2uap0HUmG2utTxaJkU1+fub+fJf7Z04looXbDXmSbK+/77cqh7fqbCTi3OQUR0dt0vqI
f5AIyQ6W59+e8AfFCHET//m0ezcTecuSlnCDIHkNR5O5J7tL7s+TXzgWXJHXxXtwSO317uef8sGC
/yflABg4aAXtHpohVkUiFmXfTWPDH2h8eucPeDZMR79ipYyHP6IyRJaBHuaceLesQZZQbpUGtEde
nxaXleldYcoJtjI9TvOnDNXfJgw6JsDKLBsjpWM6Mc3WCGngd/UT7KHJtEYnMbvtNJJUxgnaIHF+
GlktIrIXdRW/ZEzPh/cqYCw0y1b5ygyEoK4m8SLbHMmYe2InMVe0OwJjbczBx+/+qCpmSMwmo4IU
XDtbpYsE4e6knhjjTHbj3A6fTsszeQbBJciX9Ni3P1//Py/ev56yf1yUu6fMvHQnoYeQMj1nyzPz
V3k+0nxJ4xxfqIGge0Zl53pEY+nXsu9BtcWt/8/tuHvi8nOkXjSoC/M3ZRp5UOqcYcQRwvn9+Uc0
hj/oXz8iFR1FLfsp79PfL9Ip6xohuYWo8IQ1SnnU7o0j7lQ7QrcFNxhl53CYxo5aEALFbcbXdYNr
TIOvRTkcz2R6TulMGCvLNmg83R/EXR/f9Jx9bXEVF6PmNL2gguqDeBcuhbXKT9Iw7elwZIN8Y9bb
OueAqcyathodZKTJ48zanUntyJyI0Qc0OgbDw2+sGSMhrmHw9vMleFRiw9smmoNqRyKz/n7dM+Wy
kAFMzI4cJlIUyCEmDgTgBSNNyOnT22cyY9yZPrXPzeDQ+fnj5UfLLq54tk72bvIh71Z/Sb4IQhOf
5KlJIXUVieM8kmCpi4MnVy6Kfag6uYregfI+lUCjhrvE8AdOYH86FOppf00WUrUVC2NSQ0IU23Il
RuqUld6O28b/+cs+XHc1mWgNTgADdP3uEDQS2/QiJZEybwcpaNJbaJtRk31CaVJpby+ZrP22+D44
A+gaGFtcyoYM4ubuI+smv8by7RjOTJw/Kwk1D1KNORaYYi4sshl+7Vk81qfiNFatcNG8Zc/h4rfX
5NFKrA0h79wiaHja3Wn0HMadchOh7inonpGWLGQCZX6+tPeg/z9VgEY+B+ccmbVeu1tsBOJC1K4S
qQKcfeiz5JHtVOFh+QBtQsb5Nicuw9oso+ejtfp2LUSCJWhdR2QawJnjufRFdBBWQOpxs9iOx/+D
vQjQNvUunCFDku+uQJ6eiTc1OVnSVQ6KuYy2wulWP1+CB4cOncgJnRpSJZ/kPhI+gyUHX7gF3pMv
junRjYCISQ1HMCSlhrzQ4l+yFZRHix9mXn4u1aSAHt0tflotxnmrXpXNNJ6RIqTf8IaYzzc73805
8C2XTxtVsL79ypvp+xqCpv3aH5QgJGbYRr9hO+uff/5HT5kOqVmmhOWgpw7X5x9tli665tck/QMV
aiamLe8ZJts/f8SjbZ5gXKJgOUwTLnX3MoV63JdXuZKm8Gpxn8vh/Ner+qf2ut9SRqYumUO2K6/M
3YPcVce+uB27dmoqnyYagtHZ7koFOT5zcVneGi0yFujxYh75iSZaWZOBDX0qzdy+FekYzAxpG5ET
hk9n+f2KB6cYGYzWhfFtwCEzLOF8peJF6KjqVTXxB7irrmB664Q37vU41pH71fbRRNcllbNUoD1f
X1/zSnBFCQGx8cbJrW6RJqKNoL3yy3r+cDsha3c4qpPPzb7y912sWcxv4fnUTzkE2iGcvU7ZFYUd
NwwOToFSoVOC+axRM9BmP6W5d9UN0NTra8FMVgJ9FjP4a8Jfvpb86OH6z9caiXfHRC1tDKWpINE1
VHCku/jN5PI6WEYG/d1ojnRSGP7PMlqYa2Q7U3OlXZ0QZ6vOavpbovbDxe5PeCioiz/8lL8v0qmu
1biuBWF2XGBKTJ7OmR3VQbwKcSxSbi2zoAiqBX1Qr5mJOj0vE1Lg/LzsX6RptLxMuyBd1JOif44X
ssHsgrFotVHexWlGUsZFYTcYvvrP7470aLkw6EbxlKpkst2f05SoOCUnPZbI/u7x16Kz+RqUj5sz
gkQkAKCJjng5RPGXd/bhx8KZgpxD/4/uz9/XqpRDuVUGuEF/Gzpv4HMu0u+v7cM+gmEOXQRKkSEl
6u+PEUFzNPrFkKZqsYtiMSgjnD4oJpoRIynYgFVTjUNJh238VTLRMnim24viaATRJOr7wBFVz59S
PLKGaVEEzvznq//o+SWxY4gS12R9dN/myAVBzdPRVZz2iivKQd7O25qR7Pz3uJdHBRmJXWzFBvxS
NrW/L0Rh5Gms3kAwjDAsdmSWqWsFB0r+zgfCf1biF/5HVOwuiAMYRhZq+Usp8GgfpNPMKexPVSje
fYE8T8KrqOt/EK76IBWulfFpQGHqc5kRfBP9tjY8Om388wPvbn3W95eRml6yWR26Z90VoJmFwvdN
wWzfI6TGvBTnQU9xqdjNOoq+tNGsMjZN/aowtiXl8VY9S+HTz/dbeXjD/3EV7rYRQ1Bv0qXq6uVl
Ur8L+7NHwzsNrfTrerV5DehCXHrHuDrcoVbBDCshVzgGg0KmP9TPMc1IEe6Id+aYSAbBa/3B6Ivh
vMIscYu2ZYQi4zYTf/vWjy/laGiagiLUzbs9XLnUSVQYzC32f4aSGB9s3Z4cAyTKHaWE5bqv+P+s
c4BJoPRpGpi0cta/9K8fPkDqiLRKjSqCp/jvJ7hmB1b1ky4zTwI1YdGax56Buxx2ePLLs/Mo+QH0
438+6251qs8XYgrM5kZQj3C2sMS2QcLZAOfs0Dc3B9c4EXzt/EqSGTyldKkjqbPM0laiZWKrK6xh
NvNvfO0qcdXOhrv81Hw8QVf4PloTgSwGoue4djQU599s/lPftRfBmJMh+jTRktDOf/DH0omwt4gW
ZwNpc9AzoTh9HidOcB0kdMXyD36TOJVxNf06ffAMiN4vz6vMRb0ve/55IYZ//o/qzYi18+1YdRoX
Yj69uZ7wsUlJ//gOPSDCifVCI3YLgGwsPn2NB5lz5qBg0r5+/hYP9ygTboxE/C/8o/vGmJF2rVRf
aeINcQVF3XoCDfFrpc1gdBTZW1SUa6mNXw0w/aJZeTCvvT5s5tfM9Jn1i1X6y2V5tHmZmioPBbZM
bPddwUk2TBvqaitOm7D0e9HVil2oTZS4/OVzHnaAh/azQTXP4fa+kcHsNazby03d7Jy9iZlxMPOD
GunxyBwty1fmrrUoF+/yDOKE9Xx0dr8s2o9Qv8Ny/f+/wN2b35mxkTQjqZuaTAGvRm+JuINE0vqg
TVXXhVlBw+/cskMvojYOFW/UHUzl4sbneVh1vgajkSyGikyAOhXGIil3iL+vJhJuykUp+fj5QZEf
3hiiKRnPg00V/7Ql/vG4qk0RXcV8INbu5nOyqyVrk20Fd+K/+O5CY441OOkHRMcva9OjE4j5j8+9
K48vsV7o2Q2CUhNuOYFQytTGL+eoh7UueXkqRYxBnuL98NioaZ+dbsPPRqnmeSMMRxsUAhMf2fPK
7V2i20P3gE5xPP3l/Xu48hoaH8ohjjTUu01LljJVuVRFNwOPkQ2OaZanZRkIq5/v3p+Gw78WGwaT
ItNo/lbvVt1Q7PujLp+1jWLt5vtq1zn7OnDe3t42iYvJBe/Uy3e/WL2cmUwP/N/p7oIM8BZMzTH7
zfNzbLkLYk8rnLGWTSA3sKLfdobHd+Ef3/FuQUzq6yhOzEzZmONd4+1glxCKu9xk9ndim7bufKbW
q4p0OzgAXNv9fIH+9CN+ukB3N+LUno+Z0vbXZYqPARfkFQ5DSIl+dGTUwktphuWGXcDHwNDW1lVe
6reVVs0UV0EejqOpwMv181eShqXup6909+RL50s0OhZtvWzhl1wmxzH+V97uISk1itBe0lOhzZh8
Cb0dBfE3RgH5t6PEw69gyjRxOMJQHNw9NtJN72StoDBoNTi9pAA5AkBDR/zU3i+F9fPPq6iPfl7W
flKoTJo599quU56Gei9DOE0axcvB25mkyOpIpbLWzYg4SpI/SUDqe1Uy6oJnrMjvQwwMSEtqXIfT
sXDjquw7lLCjvgrCUzLPMxw1XWUZ+YuZYa6tIEQcx4qgOKOu8Q29nZvkBjbJxZF+Q2I+eueGBjn4
9JFMi+oelqiYpnzrhWOzHMk7tX66XF3xZA+RpMI6bF+Ly9YQnkoRmW8q03olBGgupfOy8NX0qZO3
GdoMFXiSfAQ7MmQhP5faVGi3Osv/ydN6QoimRj6pddesHTP2ZdxXDNKV/N0YrXNlG94+b+13Ocze
7LQPwnwc9k4cXJrXekwAS5jMwytGOOcSuz/fxwfPDBxF+hgwvmFT3j8zndzKzCfRveCTh9gB1gYB
96xDGv3z5zzawbmwI3lo8ylDDu7fBdRFrqU07lJtUwe7PXlajNkqa7Pxn4TdS4W74dWwEODZh3Fo
/1YwP+prj2RTVcHuyTJ38m65KC+3TjfSpoUzdbM/qEFzP5njF0EJi6/ht5Xgz49ytxT89XF3S0Hd
5Z2hZMlt00hfSCtuuAUv9NBdfV5ExIC5RenxICUL+FnXz7DwYlwyAcQ5ExMvHlfRz6uZriHU9fua
cGbXCBIMA7swsYqzL6E8N5zispAFN25w/4KDfirhzpCI5ex57aOVIftHpjqT+Bm82XsEvHrMAeW2
49n+qOYt5LyLM6BJNiEzYEs9jqnDDWwmhTUA2TLIFF3QjLGapQ3tqwBE/3Xa4h8wpxeJIOkpLkLX
wNx3aD/FoZMZyGvlGeDOxPAvngbxIdYDSh+fDTIv6Bt4GonTht/uY8AY60J2iH4qd+jkb259wJW1
V11pgSssJZCr2M3kZ1wwDPO1DPjQtlZd95o5jUDUkmV8KmR5reORw7pWpgGVd491oreVgwD4kliB
wVVCdIuUMlTcHQ1KxN4WTrZwdvu35g1xPHmkiO0xHRleIW8v0A5jfDmOroBZdy4S6EerH+2K6rf2
0oP18q+H4q5UHlWJcubES+YOrCoaTN8Ybw1kqDABfCI6nKOBueznd+6RqG3EZJkTnCprsmncPYhd
NUr6ukuzmXixM9HwR3XsnBTdiVlwBBqmMeY3ybkQ/KyX8yiDnmVAecRPQxX3y3d5NAj767vcFdBR
ypDsdDwNoqvpFOUvIDOOfZY1cl2mhLYd2OPfj8p/KqX7V1EFis3ChqaKM9Pfq06knE/aWSXtOz1h
G1Zh+QAJtI5r/MK9tcebxRg0dcAKdg7YHmdkv+CugFWjPnc2Nd5zOG3m2OOcrTkxILul/nFJ/vkv
e+nD9YkhmE7TkXv1r9GAzmzgKJkXGJLdC9Fncb1Qzhi2i+ckylzoscfbLqo48KU05ZT+l09/tAPA
BGXvQ/MEvfZucRyVVRse8xrlowtHxklmLZPbEITKzw8j8XEPymdmS0P0+KCw1JW7LSDPr31SVvqN
sjbCYABaaOSgEm6dqwI2JOoX+S47+/rAEatKD4uDp1ktd8Gi60hvSrHjiRqPC5aB+a4YgDqkfGNv
YWLHfyAgKg2gN6OY7lAaxz4gZwgP9tqc0LeltUDksl2FzmEsOIcr7Hlb/xCBAT+303W03Wlf0qRb
AvjeoSbykZQXC9OqScTZq3wJe3p9TSz6ZjYAt01oT6tgxxMFrcotMn6GykXFjteYEXt1wA8zAXXK
0m3daJNAleTRO4MTjP6QU5+WpeB89JPlG4Ur1I5gXhAk2j6RIZtY5vT6vDTeNRUYJiPCMJDtiqYs
A0kLndnNDUdM8GXGCDi9h4tHkBVy+TAAIcjOVjwBr8GxY4fF8O/bxyfUjHuU97339iZgk7PfEnF8
mUmMw2A2qfgbSEZCuV6GAXAl8BKjo2MK3vzU8+VLzhSkyO13NffjQMaBr8eTFhs5KQFoY+2MbpB9
FNdIQwfMjowvnXtFOV6A/+T/SQcEJeZjjzYimNUzVMHMLwA6KETsdQt2RkiVkQferIO4k7sJgkOu
FbYrBiv8IdGELl/omuMEzRY7FEDKOPdA20veCIhnjSFt2nzuuuUO/67BmY/YXO4PlTVoEtHjFzsB
Vlt7Hn+NFGs9EibZy/roaauu2RQfhpt9fB1U7ptojbThvnLY6lbcZVsjqIwn6cupXtbP8jQKWAae
n2/jw1hZwYsbT+f1AeOC49jPxnTo972fn/AErEkui+YxLMxb40xvR+uLCPfX1O5GbovDFZdy7Ee+
4f75tpHAB1EOsDJj2G6c8rYyxA1XBhxD9WTeVpyoNMnZg27EO7FzcDpwz/FNlOF7j/nutDjyIhzN
iw1+LTCVgyIja4DgUCKol0m5BkqqcAvpoPL3DXDrzRY+B04imEbvY8AoDDTXlr8bfovk9Q6xDPwa
1MvJmWS05L0w0F4liyxc8Ah2M0oKI5BmEaZW/iS+PkzL2qWw75yoYW7Az0Plv2jd0b4F9qPwaB/6
nEXLKme3myuYFmCiBc4AYFut2+6Q7F2hcmEihPmB9R//be/m7yov/DtppjkzP9jARCBvmtklclJ4
KKFlZA6kvsXVk+cVfFYjwDk2wsl/PKjrcH6ekAO1oCdZ0YbCjwRp0CQ9+mAu63cupJy5kmK3UDHR
UpZ/AMTmeIBfSRNpCW50yb/Et+pPlp4GEA3PvZdmAzzTYAnAZMlqQHqdAnpzwDHwkI27Ce+nuyO8
XYC6x+mmfz7vWYky9NryjHfrAv+odC6qS62nUwFS//Ecc4fI31yfDu1leCcGmTVckKOr3uwT24zu
VMBu+d87ide+9OJyuMLybbjYPBOxMUlv3mjQ5toCqoluepldkTby16CEJOBxeAkj5qe6U5wX9G1T
Ju0AuDDZh9tEm9LGvb7KxPeCR6MaKWdn3hvGqtlY4f6jyRKZ/fj1zblVK52EdnnMsSMWLAEr1leR
O5jMjpSUPAKs0YIvP/FbcaCVZxtLtumARFA6S3ETL/X7V8GJgq8RFBOZ38HB2FhDXt0V7zpm8AKS
o/r9Af4tqMaH89vZHzlHgL4FAZIW9n+HhE4Yjw3DkU277L5vOBSW8bhFlS1ss0m4LxfVrAVYurgG
uBsDKDCLdgLUaRkF3KjnCuImnrgR5KGQnixuRraQ0fLi3HwTbFsFXipcE2DmwsP5AihoXRq6B+m+
Xw4kXq4Yn/7C1+OK8igVhzYI8afGc3YgjF/omSDGAodRXy7f5moNaNZT54ZLnB1BeEtc1jjrVHk2
hJEFkpt744tfAcgt3HDeLaEQ4xye0a0WeXPyXR1Qih7RWVpZCa3CIR/v1XhqybyyT/jqXMpV7+Tg
lzuhzZC96Cl34DsD/XkudqNPYKlzQJSShYey/Dx+YEcfTWgxQIlBjOVyPDjjGoVos+j8NMDaK7zC
Xvi4YP1exdvR5OJECL2yd9i8++q9mVyZ0XZTGVPitvB5zjd4aZ9JXsI1XDnlSg94TUGEswfyb/oq
M3pA0q0lPknPV7jB836FK/G2TrD/8aphvJ1cU1v1QfE4LUM9m1chMJfkt4PF1vnlIuAswPUTpiI7
FycPCbEU+abwUprlcVqBVKmRV8OvvshWVnnNsMFaR5KSWDbcaD5yBmSi4h2npDruKBXYeAxpU2UA
guwuxRu+5ZpeP1lpj4fjDbekxfSkl5y0csujCy4xl8fyW7nvPnnJjuIEBRSlB3tWdLKcnDUJydw8
PU0rc5qxp895wzoC7izO5JnEVoKzUYdA/mUSssqQgn/AbPVzNOu/bvj6Pw0bj3D20bxGsxPA2pl4
6DySiVfaK6Bl/LbCF/msFDoXwlGx1WKchHXwySkxnSjPSKPCNVZEp8U3fbEDQnbT4PRMuIK7AHjl
GsOcvLYlWgqrfmcwcacGmJbbM3o8ilk6JvFgQy24RUuR62KbgFaLaW0F5vq4Kt/1k2WM9RemCokb
/UGOcI6KFlpwfD1DgqrxfZeUCiZu3YJl//h+XADQtLI3Uv1SlIQU1C6jusJ+i+f8ODlI42VdDFmQ
U8XT9hRAw89h+KfxgB5OS/8aOgMnSX/N8WeiKrS1TRODZjguVc0fSBvJgUJPeB7aaKDrjnarORrD
vZeB7ys8c0genvQdeOKzAF1QeuXBGXf/76FIbksNpN07q2wkO8rnqLYQnIy+Wk7PVImYlaNt+3Hi
/VS9PLMv5GRDTp0VK8UOl9CBrqUVeuLJh0LG3Yfj/Bkuc5hiy+gdOxcQptF7B4HoK4NL5+tQpc5j
MEy+ZJs4ti8+d2jLMRPr9nGZA7r5znFNNGNVcjEFhwtM3mRzD6fQyxwDsfiC856z52jFrT/DqHnN
c4fSgfWv/MxLT+6tKT1Mfh/DzVS3qVvg2pNpjPiWWutTd1ky5pE7ohqOYd2fuF4nWImnsbk/jSkg
1z3Y4vfTjuRLCq6S6ulKCJBTW/1Xv7yWY3YYMcDouxN3V5mdmi2Eu/V/H3jWEuPtdOgSCN2Ge/ZT
N1vp3sXelU4/TGFIC3irgBDNtM9kscWw7l0N2I2wuZLNDZiJMe6kyeVkV7QpAEGAl2hw6YqzCz1B
WBSggohJDuGDc3VBuH4O/DNcN1seD8Zb2bcxATIkLhsYAuGzoFl15OifLZnni4EFnC17t97XziHy
8/GB9R2QVAMkvRtfp5WnPkto+4EhQ9i0j6BygfiWE2UGa3mpv55f5MkgU43PLABWvEAn1Bz6g1Za
+exy0Obi6jxOpzqlDgzHbhwNC5Q6sKL31+FyDm8CkkhQdpyVW69bZ/DqaPRw7TYiOLTg7JKB6Rpj
ISCeGX8waxT78s3asauXZqDgdaX6/QpLThP9kiI7QYXBPnBxza983C+V5bkkvGuoqc97tEQYsCGZ
C7OY8vbAti8uWqhJH5QJp3h8OmQHlgvtc7TMmc0ezp/8Ov+SuUkqu4JDllnK5rZWlulET8bctzRy
qgMLJ1OMfimt6IZTqM5S6N6pI0wFT9Hs7CW6OueBFzxCM7tmEWX9vnKTgKCgCOBE80qOdxV5Lc+i
DwVfZVmoShhfLsXG7TYOs2nNt0DECHSssOfHJ+EzQeTecmhhwV93yxAu15iDmbpghcS64gIyDnLA
Jcwqmr3oU/cM1bwTfdfW7uYPoU+U5qyE+TstsCcRpKVItQqNeFIv1F2z0WbXJWeyb/OlYtOo17Ah
ZZtISR8snW6XH4ijoON+Hv10qloDZ+40yWd9ULrtHifqG/ihbR276upGYX4ci/FCocgRGU4D8BCQ
ZZSVTaNMK5/plfXqMtFtNffYokBN8SvwySgXaPVrWBVoUOPdnydbjT7DR5YD3TKPcBgdnTZbYnX0
f2j10vwxZoXKy2F3NIlPMJZJinU08ApEMet2Bb01Gl9ktyn9hgQGAF+AI2B53QLYIgBuwH1ASP4o
Cxd5hPJxxgzEGbcdh/wEhts1/4ez82puFMrW6C9SFVHAK6CIcrBsv1CSA1GAQIjw6++i78O11bqt
qamZmnG33QbBOfvsuL5hUdrn0r5czEs0SMulR+UBQAx5xNQCDUt+DmJaZrdXh+bTKyShbfR+dXc5
n5Xl2bWyYXPlQ6+wqmiEz8v9iVeTBGK4lUHzAz/lRqOa485iw6b0YqxuJz483RvVxfSvVrEuCKgM
XB2rIUynVH4z/bcCACztzjvIrcFCGkFxBrANln+YfRgzCCP7/kL1wTVWU+Ze595CX5MHBfaO27GD
lMZLVhfZWARPBLWLLOIrZqT+rl77W3ccHjrsarQXFFsnNEvMiM/ghAhQ0C8S2RFN7rlFEzUpwdd8
JxaTfmNmMxnQLmZ/7U96Q3aOPxInnU/UG3q2NgF+LGzCUXUwJphn5zIux+5GXqXjeIb1hFFgLPHr
+ZJfkc3cdT7JYYmhfEwIPYlvVrOAD+fon/Kmw4Qpk5axvoH4nkESySxkgeHnhXazMvb+i/RR+/gt
PDKgIVjO5Nh/JVNKjDXN2a+BibMbTZRt8l03AMU8yRResYoaDs1E/O4bHa/EWA8ucLHU0eEP5wT0
07G/PcNzyo6Yqg3c4B3Ab1imG3fYcfh8SE1E9Lg4ARfNj8d404KO8Ukv0J4/A58IPi0jbjtcneBi
rox5NIOmVq9LbURK1oWQZ0WY6QKXc5McWsHiQCzNHL7XhNN8G0xCBnvhILydVcvdiZtGNG/THgib
mTgCITu7TaUlHw1kR0LJrl73Z7QeLZJx8dExvuRRMKHEPqzewo52r38myBmGpuCOJQDYYHly58/X
Vq813WpU4XlpZg1VTxzEyZiENShQktf8TQ5ea8U8uWzYDTiSHr2pA4CERmOfoYpBCYDRiNgEMGzB
OoejG0hMztzCUq52foD8p6F4Q4seJC/SJKb3BRCN7zhGOnVn2kamLeDEdldZYXMJvjliyDQuYRvA
VO0BDPElPxrM+wDE1WAppcPgi7PqEHylI+DO+NpkhOEGKSaebwAFE/li5vwO5z2m43bimxiM20FL
Jm44+tJX7luND83V9vCHTlTR+C/vp/+mg++EUwiBWTNvKdlw8guD1qVXZYbP9SmQxmIwo9f9BB82
14fuDqgbpNbckd7aZNykQ25UesNWCbDgGcclsOOxYenrEeYuWGYishyLgubWk/spp7bmDykeZDyt
1ubSTDIx6MCtgTgCY+ZebVCTOIjYUYEEdGmDneSMN1wHri7f5fP651eASRb/ABN7hY0WdoYLgp/W
lRCuB6wr3+iHjp+P+NrXzV428KVBgMQVuSJpiPHhLwNEPKC/LLsvMVeAhmGkXYgjrDQbQontfnaP
fS0ucKEGmTGMex1IvMRYngrgXNkQ08wP4b1iNLG8/GD3X737wsuGCSf5HORtx7+XEVnhuorJPwRv
FNmY6zizM8CVWyx6i8O9bw/NZa+1NpayREPmC9NbCya286sAN88ry+zCmzB2ROdytMC8JvmIn42Q
ieZi2OT+PAU3s+VjcpXO9EcDbDrWmg+hdpUsmcwmNSyQh+kYy895wAfn9vn76wX1Fz5Md1PsLE4I
UDTRIkknBQuvqcbe+wUANP9WVSbnuvsN/jb94sFEHVIKtCZLNud1kkoMB2SGp83cc8qNDtiXCxhD
EXot7FB4QA6LkaJab9Bu4HUCvkfx4cUtADV37MuCMovVc+2UB7svAMCtST8xftOiHAMPgtU+/aKH
TjflQzSli0w+/TmUOusdvHOiccbyHlMdX45dwN4zNqBAYbuirHSoD4pq9d9YHdyqMukdpcSKT125
36RHh6PITL6jSfPqLvVlOQs3FJCCNxcO2f6C5Xovl2owPqMgNGXsbKiinr5lyIQxqENc0/loNQfB
teN9QIMyztTJW8bzgvd5gVIDLsfd0OK34scyRF8kJ9l3MZRdsC63EQEA8J5JkNHszncTDhDdM8Ov
3gpAjUbkVx7iuTaRe2YXpx34oQYLUSHTZ8ZfwgHyD2EE5CLYQxpNuFtkryUHwpBPULzku/67AjZH
crJ1Nk+XijRQDkJmx5EJEpcwJ9rGU3/qgaY9nJfnpeDUcAw2dAi2e8kY9uEArZWxP3UXhCz2VnAI
UGAhkjbfk99wrRCU3ntAygAOgWddtvTvd1NydvYloUVSQxPEysy5jTOi3nSYvFMA99cSYNBJb4Wc
YfaunHpkS6G/jS66GfWobJvlpzIOepg6K90aE7UHzOfmj4Wx95pZ0klw8vcEKJ1waBx6OagSwGu2
ImKokTC+7fsnFf7ByXXKz7JjYMuDowJJ010mC/EYbuDU6UMqlaPbIt1Jdki+pSXvAXHr9E0AaRtw
ywYMp1EYHCrkImx1k5yWhDs4MtfxRYWiyxuz8kXn+tC/NwcRZqKPNquHbP01KkrIYVzHV/PNd6pZ
OgEJoQPdZb/BYuuxVuitDywIW30mtUwFV3CYQV/HLrIh4RCBBGZ1vtRAwOlY3IZT4ly+Ans/vr7c
Brx6Npy/5Lywvffa/ACyaW9uJt3xL32zGe6pV3jm9ojwjHOxoVtDlkvnXCZZXt53Ka2WdBGvvWmE
pNJY3NBdsbiMyo3/Js4u6xtAfuGYr84DeaZQ8j2POlh65wZTxTUFuxxeZmRgh7qNzzqNYA6COzuA
juwS6eYZRRd5LEJp/KNeAgW0v+rDk6R7weZowotkS55h80pvYPJIUKF9Mq8dXGF3Ep6CmTQRyRM6
8KI77tj0OoX2jed6Yr9C3qNpK3652KDABSiowkSZXLk+I9wD3Gl3BZbPQJxDWMFlhvrP54JeHEzw
JAdctSbx9Fm+afv+shzCQAzAf94G+C3iunzt2+2J95E72OhObk3a4QONOfjUgbGvG1TXzPMsdorX
3lfBMCTx7Ku3M+b4ZmiFKJP4G7+lty+GyaHeXGz4lqYwCV/atZrYvZfbGFTzTHhDXeR6SmF9neKD
9MafQyv4UjtKMjEGCDbAQ60tAU6dnuftKeow8h2CDUchG0tv+q6eZg4fRJh0cH20x1AlQMPCDj+K
juS+4cxSvkCXzbs/enu8kNsBE71FNobXPC7fLxaTS545RJlliP6zA1/PImtzZajyS7E3EaIH9Taa
euv8lDlw29faKXhf4tDvW4czsxyV84iNORdtIMNWgAmHAL3uQfnkn9o30rPCXCTTLXEiTjudoBny
WNvbSh2S4NdeCSkRyTgCGxu1Qw/2rvZxXtC5T0YFvPCW5BgI32O7O28EEpO7YHNZFMfrjvlaM98y
1/2iUD4bCkcuj+jADVUtl5RQsiTbhjwSUzaOPk03EhoQxjBAbgXfi5As3naBBueeFw3oYbiMPLol
7Cs9jbCTeep4Tzxn9+3ylc55uEwT8jauDmQenAKQbQRSKIifEA5Q6UCuTX1CANO9JiKc7g8LonGU
YlKrPhCPRetg3WdMc35+5wRr0LlgctoYllDfpiqnE5WZFU8meRsuL6gIVUePE+oVLuan8gJdjwbF
CxlO+TUCsI0AEjljkFIkBcmEBo4LlR9TIVMMnbeIRqg8Q51kKJEWW1V0ujeaOzcHsNA4cHI0schZ
2uX+uqy+ZCo7fWp7rGMLIW3YkPSc7ZWX+kzLg9nu2MXXlR/YNxjmH8Txt1fUWxbnQfkCh/KdR7di
aTspqjiaVZEpDnbRZ3vUX1XdaobyqF3kTnYKIbTNhCXBQUPthPQbSYMps6wR/SqUVKmVAxTkfO0Q
0fKoGYJBtnMSQOeZOvcPV6pYG3cH9zZxegNcMTySvbpQ4TZ2/OALEYKyrBBQ7JvG3BilOzzVLotg
qmCB1uGivwyoIy17X+UHeTmFvhDGydC/0SewE7Hq8eICbxnLmMwrbBmu4qhcEuCZ3mcGgN4zL7ts
Ue5I8vWmmQAzuR0EiiVJ1IKGIupqgU0rbkFOj7LLq/4qkY/y7RtGNgW0RN+W1aOM9i3/2U8QFLGc
HJwvNc28Cw6cM+PMDLtTRz02N7M9knf1Hf4nfUuH+li5mekqIg0+yd/F2pRmMSJQeACGnXPXPqgM
ye6/6sN8lOJ+hGPYj/Zlq4+zhe/Ei3R1XZxXl7d4A6fyeF1cGJAHf1BAeCcJuZRs7joxrIwcH6S+
BaHM++UjpdBDpJUM01dgwxU2pgtAbFR/t1h3EOyDYHZmWbVEWwJSElcredeH/VdqDEi0EeKsyDkt
mGrr2iWGxizcF9PsNR+W6AOAWERLqgfZDrwyPur2ti993CVtKlOeqKA7MqYPLqjZJSQ9wAX0qXhZ
ftol2UqXdKVlII2n2zhg5Nzc19sLVFteRjq5vlQkzSqbqWcSrckxnfSodJNoQ+J3QE6utEm9TrEf
3xljsQPy3MZ7MmasjgPGsHCeZiTilsAjOSdxdKlyDdXNbcwB5G9xHFFBsGX4beECAB+iH+28A9+e
bWNadz5bR+/skU+sJiS8O+gNsHL90FF6I2CbCIsDv7Hyo/QaL7JNgpgH1QmGDspZM2lshEMGuD3j
dl5N/qQ/Od3H7QvrKIWh7u2IgvPBtIBGzeMdxkeiJmpU5LZH6hS0Mf/hQXTtS5Bx42M0yVnbEnhv
ea1vUyodlDIpyi5T1AI8hKN4DqN4waOBn1xCxJZ5OMPMCWbN58X2FyxzArQrRhBFF8foqMsUx8zZ
QhrzhibeJz/fXyK1sU6cktCPQoYtkw6j/26QbeLNecWeY3kVH/FLfLzSbYKwAxD0QbzwN2Fh9siO
b/xxt2vdsdAly8V1NCPnUHdZmJj0RTuFGh6biKJsyw8Ur4D63yyKgi+3OfHuSrW0l3jKo5ghd7UR
ZvVLg4vG3l+TSwgsfpO7dLde9J5Cu+349OksPKLfDOv39g0RDhfLGxkkWyjjIavTWKCAoa4qH8Lr
VbNjYY5nl7yQghbQk+RXVDYWi/USckx+g3+JvBHpksK3q3gYtpaQT27f+Qs/1tDsIJmDWrPDs909
Vcp9SDkuw0Xe7fayg81eZoFket4og4f+Gn9fRFvb01mMTRrwI31ihiFA7LFola/6Ui+6siXyM0hP
JYMS9jl3ilUlw8xvEFjzvJpgZayllH4z+3a2sxeRxLs/uPKQj9F1QG3ivDvTy1Hi46psMlxbqNDm
DQuNAePpgGDZ3TbNDIsj2L4wEvCKalPeK+NsGhPV9Ox8HyzVN5LL6lu4Z2gqnjddoedAdcInitso
pHNpBKBB10kbe9x7FzpXFjUxuhF8nB9cKm9ST3l8mP10Vb/01mDnJRQcq12x6o10VKqy6Q33u+ju
llzTRh8qYwmxlGjY3Qt1ctRbR33+bLdfCYk823iLYK4S5LzfvrL95aRs1JXR3V5XajNm/Y1rYUyo
h/MfceRvaOYbdE9/4q3cD8mO3mh9RBqEI29mfAdvzAvOkoW38zfsJ7bdG7AAEqsMcF/noIi22dQ9
gNLbsMpQ0cFn4XCbhIxoWHR97OuBsQ4dYew7rqMfyMNTqIKGMaZTg2XaYGhhKZczakVsYcZcCNiI
X/CJl5I0kA4Z29pbCXY2JbdPcXngd4YwfhdOdNCOikNmHRUTY39Z5nsAsp6P/FS8Vk7SWJw3FAwk
S/uqAfVfidkZlzro5BSWmE8lGPAy+/zVjD91QRFI3UH2zpCeGXYRAyJ+jkd/R2u2MFhG1ZWu4zEn
YJAhBWsmA2V89s3mxEuO58IYcx3j6/MkLjye8Xmb6TTLEEDPfIwZKaQP/qlyCqeq1b5QIiai6SqD
0UqaNWcrHl/IiU2TRfLSYckl8sTAHC8gW8TvCxxRWPMBwilkBZFLoy3Ch6lZfsSoeDIT/ZG/BJ8u
ZWJ8IjLudjznAXWajv1hEBIQ1vJI3df7smfdsFnkOIiPpCWWbpMcSQqSXcTzgP8tw3hmK1vFDskj
lgNaJmx8tpP+gUQcFhEV5W9WpviSfi7QAKI5dtP3bT/hJaa71kroMPaPBy22Z2AlizfAflNiic2o
WmkWKYFiwILfjARijvHs7W1Ay9Pn8SherClyECO8tfUWUcV1MmJwnVzMEsbsRF5RC+HigzVTaaR1
9sdq18wWYZ/xi9SebnEdYe373fAa0XFjNqhfjL5JApTjdYymAC0A1qe+7/qm+uvsI5y8CuIIkSKq
OoeXjIYGwL6QsJsRHcQKJfWX82ldOeUp2HL2sjxvFP56ITXHnAy1Y0yMSTUOcCzQveSg21622293
weZGXXpUjRtn7L9/s3RZGCZVx29WxXdkj2+bq8Uo3fjb26qrdiVtLofvVOUfbLNRZn2j50GymN4J
hKQVc12BiLlW5jdjJiTO3xm824PSZal9S2PUqxac7jB9pvxVdWIL7hsnGH4T6Yc0bDn8RmjMAhBV
ZZYLFo8kZaB7G9NhYX9XDrWevdYzP2+IC9rVWOl6K4w33CUq2Py1/9Umm0Iwv5PRt1GDCd+WN5jP
dtHMxuvL1UQElOrzp0Gn8oQSKVIJ9oXkgVUTnVlI3hUOSGnkueEPX8UhFnEeeuO1jr2RbwNWWGja
FyKDCfDe1efZsCm8qr0JrcbNyZgF0TqOTtwZZf2r/fkJ5jWz9tpx+71GWyAerRk7i6c8r4AuDR+I
MI+HRkOfxSPYgxxQLD6jtbY/tdm/+yoftG/qIiwCUZKFrrf+rsP1mmp+ELVxvZM/KFeZ12kzpEl7
2HsygSd38zx3nbS/rnPXvytfvVb2mrrZvaDBPE/e2oCI0ffsetvMd8PRZjB6k78XCQArOjdoOWl4
INFyPHbWz5gxXUPq7zsBz9eHhCsrch8Kxd0nLmMhb1WRiflrb369Lmqa+dXRvx+q1LWi3l1D1elg
hRoiyZog37WqXgJPu4ptB22z5+9whaGB9SxkQlcDE3gRpXC2DP11/76q+Pd4sawy9cVgGwMZ0GK6
qb4fU3tS09f1i9xvSXuVRIAV+FGSJ6Dj18UTBOSDZ/jzSv27pl89ECsQH9faUa/TXoXjLBF1pcd/
f56/hxC7jyPT9t7XRFnr3w0qg/y5KW6Rd6kgzrpoodab/2Qg8O8d8Psyd2NPjZa7ZaRAmdakb9fY
GqRkssiw4srukXOqhlXxZMhR6n7jX6uDzwTNhVkrPtrv93TtlVW/CG7ivKK7Vdzia47QcR6Qm7Wp
QJI90PDSO8K+hB/jWuWTXvrHz/X/Ln8/SpDetKynGCRwkBgj262OoBt6lycN2xiRRx+TRm1BZC1A
S717f5HbNlE/FAjoXl+y3jCAUWvR/wBYn0bUOQmEDZhUMiL0mJqbCaq7eGnCACfusMPPElFxosoN
yB/pAqroej09d6I0wWpF4IGHlw1SinVd9opKVBggS8gvY0p8WXx1P08560yRgBpYftDtWB9+1Qe2
4XDCLGswJUNlfmgDcwa61Fos9vVo/N01/THTums8c7xuzHE9mlrEmNDtj+cPIkxS2Iw+DPeXt9wU
W2sPTGm87dmfa9oWK9P/qhBvZGw0sF2NkUlveJtXfw7Kz0+aJEYeWk9seXkXWuiL0MJjSamtrsQ3
Kg/J7LNw4tFnMaYbGrI/jRIaZ/czy/fYLP14I3dLvZCKjqOLWbJf7fd5NdqJh8mIAE83B9P9NLCj
pb1+ZpX+7tpne/245p0pvKWNHtVXqXWEbJFVOC+BoyYEQSO4tM+Z8X8fM7+vdre1bm1TnGOhFOfy
kmU1861O1IRZDNT98KaM8b8t1AOcz+/L3Z1q4Vk4134AOV8PxlG6qM9EqZSM+jl9dUwtqQxN4a/L
C8YV9XpRkbxLOg0clVEhmSbs5qVS5/++Jenh7tYUAbwQFFym/X8bl6CqSj0vy65lx37V6SWmDMJ2
K6Cso/rEy1Y+9GV/OcvMAZyqJ6ZNfGjaflz9boXdqlYp/JsuzAsGrZB2Q5eS6LfTCI2f4gn/nNR/
2dEfF7tbWroQp2IdapxC8kZrV1c7BYDZb95CSu1uZfZxgLPbhyKRyLm8AFGq0nlJWqklD9j4yyfP
/fHK04BdqDgXknh3+PpNkpRCwnN3GG1gtIN2e6aUCnPIkJJhgSJPTDrXGJ4fPzPnD+2srsA5VRnB
4bD8/cYlOQZvq2NnI/Q2TO/lbL4mkzntUZReCvLE2mnirTcAqbGPwDSo/fgf8zkn9vvyhOzsaEP6
mtamI8mcd5opouHgLdplJtlLmcRVEk0ys5v5H3tDHHd/lJSTF2zUs2mzh+v2x6e420qqoV5Uz3db
p0ZfiZoymULK5U32xHMRH76nTuQCbqou4Sn9flrxOTnLbUiuR6YYcZsgWgsaPqPBmzYi+9lRKz58
NwY4KMipkgD35ffVfDW5NX4dix0uKGBYw+95w6YZ5QU8XEq2vjTvVfO+isx4c+J2LYNS+3+zMH/c
wt3yiHuBf+21hQgNV11qy8rS9+W0myHs/A06WZJT8SFaN4I1xG4wk12f+L9v4eERwGBa53EzGX2P
+bipnnQ5V6GAvxMhdMlcyAx1oyfb4EGEgS02wMF3IHoIgd2r+OH9xpFXxdKFDWg7Il3wpj2vBq+N
VX8wPjQ/UUc1JyS0VwfJGxzIK3Z6Hc84iEr3LP+ySD/uoZvi/HEP8rl/qy+Z3Ju5c3Tclv7uvDgv
GAVhVCFCG112LoggKxkijO4KDMRLuBK+L30z/GxngYP0Dxp9dP+goawwudEughUJ+5DOnVFN5weZ
y7E+TOnHcQJ0Z8N5Xj1ZK+LfU6a/n+GdX38V/Ea8GEHTEQDF2wjXMDQOmsuY0b5GQ1lEVm2EHF6l
UD9fKfXm3+tEfhjA/Hh8d7ulqtQi8Br8k8ye23OFWqI7oYZmGZtNKJijq8mZtQjN7XUe2GQInDVD
EzUW9d+38fhU/3EbdybCzcOi8UVoYkri5Nd1lSf2LSFZTGZaYbSsosp3k3Z+f5jTKxaFx5iW/oRJ
p2aW39Z6REeo8MyLkh49GsD+aofilVXtD6L5x8oKAiE841ZIjL6+52+UotCljZzJyrBITpmD3uhq
STRod+HCk0WhPLJhBuoWMNxB2DBn+3tRB3HVr/EzaqeRphdaIWNy1Uo9v9GiAqWmoYZ/rRj+9xl9
Spe5sIL0VqgI1MnamJCtFuZNrQ2VRDv0Iyoryt4tojmqMJaUKWaE8N4lEW1d/s6bdXs7D0uJ2OtC
F0YOMpa+t+amzIBa+xUuRM68CS08CYJgtWC1kmypYQrkoX4Su6iPLBY0WZXRX8Clf8l5XP1zVQCK
YTb+uoHJsE6FZqzj1Il6f5rn6bQQAltNPtT+qxbUax2FqN703MY72e0N85oEa+t+C+h2xXL4mivn
+bnSFqXSzt06fIuNdSdS0ap0S8ctFdDIneUxclNKb8SIr6WS2fUyZBPCYCydkRFMUMgSD0FFu5Pa
37Si9t1zt9cm37LMpqXrT+pQGYeaRx+aNI1zAsnivLglpRnJ9BUBag+baaAxBpps+pdy6Lv1+OnW
fXR6A0kmsaILYIP+SqrU/VDK+yRV/HDTESx1lOqbPafds8X48EKGQJqjS6v8dXy37TWohRYQbmS+
QsTXpzRESol9CguGS4TCpBmdWcTdbjIZzdDO64K3QXx8GxyPgt0yFWFSnZUt0smdoimkp88nZ530
wIT2Qajocr/ToJD0Ow+4rK5R6OV162TtIvLp2rmUZhaIp5T67pluujacl6SydS0a1tqXUK8Nb+l3
UBm2r1eJ9JoYp6DyAHaQQxYZUaYI4qfSsG8c6lp/4rX+8UrvDqxfd3vnHIT99NzmnsDdgpwKKTpK
y55CiZ42BUFDVY2ZyVLZlE1I29ohQxXcf4+pB6WautKM5Mm2exQ9/LqbOx9QKXJDS5PqT2LE9q1k
iThzp+/47i21J+/pUfAAf9ZAwwVpClVXpN9WLQ3q8FyJXjPPXstBb8mo6vjyJSGmqS9pCkUqSB9G
5JGb0ZPD5eH6+HHd7vs/DPnlrJ9vUoM7xqibnU5Fp/NAr1NyaMzNSySxnzlGD2xZnxRav08mssPt
3H3QrBeANrhdaieqjomxzrCrIXNZmSVorYmQ8ZPP92CD9hVJ4IxSOk7onyn+H58vTQxd8iIJH6Xc
aB6BWAe5dVHgjQ6+1mE5vYo5HNAjLqUFRd4g1kPVPyUzkGbP1lPnrtyv7p/3cndyeektL5p+1M7a
jHK1eChosVcqyiJ0f/aoXJs5gymgTuJVw8xQ5ISFYBXY5n8/kgdOIUAgCUyOCFcJgOrdGw8jL7+4
Z8EBD3DrTXkKfrhVirn77PM+iv1/Xelu/6S+LMRuAtqs40vOUUajEQqdd3OyuZqj0UIcHOUBtaat
7TzDMzzymchoknHocEC8+jvXTSncXpDW+Pj6yBhG9Vg99RY92opoNbSo2aANG8/pPgVf5CEx/u8H
/L/qRvcvWmcPizISVJwOd77/9SoHSpVHbKrlRRw13lz88DbSd8PkA4rKOzTsJUuhCXrdvMO1cYfu
yv28VJZEDBh2mMmDS5HHDiVahJOxspMmGjefjK9TCtqL3iKRzQu5R5mod1Vvcg6RuYTI6akqLMHp
tKHHKEAyV4u6pdNhuWkoUleeHb3iQjPPCFaM6jct6HNhQncEggk8mJr2o642yBE9Vei3RRSd+Q9S
vi2FawBXXxLCGEwxYI8KxEvAWcEUAVc5pYzm03vrUUM0Pnu7/kJfXOcF5aRgWSLI4AR2jZCqvOsm
0/UNCtbcIIV6Y+bC4n8WTXc76F8P/m6HRbWRx+fmIhLuuPC3bH/nr5IdQYsdQEanwEJtlL6LTcJB
zLTaMyP+4PKsN0mCIUaamZLO761VQqfpXXxI0WACbjOmB4Y0TSASPMoGXBjXuIM0pUM0qlba5N+L
Turs5t1H59o4iZz16L/8Ibr9MHRhlscI86TyLrc7aR5SK5vRF9XgWZdXW38+gwc+sKuk7OHwdKkL
+Ox3HzXIpEyPrp0ZJ6Ytp1SusJxx8+yFPjBWXWXA6PDkCBLep7HOZym9qZUU7hhhZzhxwSD9tEEc
eCCuLzP9dWqF62BZHFhp/36cD98k7hLnBnXIv5JYuRf3Ekih7NWJYgXmzhh4O1ppnry0Z1e5M5Bx
q2uyEjYdrIaaAQqe5Lsopz9LtD+qxJEC1FRc1L6MbsfdyyqSJkpuiS7NGzDQtOR+Ci0Jtht4F1oM
ClMZ/vvhyQ+cig6NxvEida7MH3raj7VYiz0hDOp+45AEsfoumZ3gbOmCx6yPa56ZY9Qaxlm1dwMu
nRjRrRD6Db1c1bTf4OmF4XV/0fs0i131WT/R54iYMQGkRJCdN5qWT9uLPKWm6bwkdT6+FZTjejeU
5MPoUy9dmpIQu5b1wcXIXkoE1f/92R4dapQADTwYUqsda+73Ho/Fsxv04o7dWllze6mOdxMjtKj2
aNbIMi0K5c0hn9No8JTX+fDSlMUVQQLX2d3C70uXCeep0AdS6bwO581it2SPT1YZZdw30RpYOWfp
dzmmpv80b/gg3EeLFw+KCrXMnr/zGRSjF+uhgBjCTV8aiJgbHm3s3jinaypuraCKBy0xTO33n1jU
R9tfASWvsnbh8f6Jbn4spGsoXoqwIvWBlUFipgimHc4cdEH07LU+cEtBJZKxozqEHu19nBT4leKW
7bnZZYgIMq7pDSRlCKOuKGgyRsekAwRNQ6YkaEN1LU9kPJ8m/Ks2RIr9iEprOMxUYBaRNyONUDjn
w7+X3aMtjDGA5YiwjEqIcLfsPMU1xPZMwwIJ9UU9yXbFOh5GnwEK18UT2/f/XAubSwiNfVfv3nYv
rotQ8Eqa4kjL0hBPwaDrqQyGrvXvT/Un1Xp3aBmo7qIgogLQku8RtFWvacNzWotOx67PmbEz1Ing
M/QfCBOvnncFrFuu7NX+F3pB0ypEPat320vM8tG1LgD6D+OSluAY6ynfJilk7S514UvlQT5/hS8U
Y/3rorxEw1uFpwLTM2KMmh60QlHpxn0vgVJBfcXp99ElHf0JAYpRHtf78/VyClpkYzLuSZMmRs8f
eG4wIEgQQgNjJDwj6nU2+PejgOyGbA+vFsDbX/DpoM6VQKk5C9pZbEuws4Y9C3rmIlsUq2Tq2be3
fz97428j/euC95U5Vhmyx6LrzXvj9Ftfi6/lS7Shox9MwB5mvVgNL1PPuSz8VTUVFvJEhjVjLK+7
aCw7naDame/KH+KSrnEqmzP0fqewBEjpe5tgU8+kwSnfCgpDAMkyXrqrzLlku3TWm9dTdyuu1TlP
lpETbaDI/L86p/O0t6ZrNkMgLVrqjGXtszmTXjT7kWbOk0FI/jnYaVNjWk2i15JJim0TWa1iZnN9
4897s96T6mH/bx+HJ8QOQNtA6mzQ3bEZp5IiN1KJJsvWWN5mCJEUJnDyaTrVj4HTzuA8aR/9tb5W
lxBvXjzmO+irWjL9fkk2olPOQxYe/YvLyzxeAmGZ+eCwdtEs2SgOSzVenz+IvxxOuniT98GdXIY0
XeEhLhHWmjAG3cy6QT4aYOeGNguYesvm2ur85GM+SBHxMXV0jBDmJF92j2HXrnLhqiInGt1BSCVv
boevVYTfmJiL6XT8/dmbkTJ6YtgfVKKoCQtAHBFooh/jvjlIF3m4jSw2jhRuO+q4EQLXgsRwrUZ5
f94JuyOdE91cKG3HfsGMw/Hfy/+Bv8wNqFxeVhQyhH+M4I+jRbpIhRBX1GdkijPuO1g5YtTd0FwR
KAQTehAWC8se//uiDywrqigox1N2wj36S9Koivr90qjBDJPIzZTvSFlzqsAQRk/HSoB/NdXLUxbw
32co14T1jhovH5NE4G+vIW1yIS77Ps5YdfQvzOTSxiPOeaC+/MSGPbvSnTtb57VRJRcVqrz8EqUb
BNC5EEIgTzWP/zSs3RtLlfNCJIFEwKPdXSm9hFqbFefK0etoAEZEkJc1ad5rPZJQL2IiX11K7cgQ
aFU1jhoriKLRtfZHQnYMSibRq2+NPGZQ0fpDfv9cvmag+bjZlLZJqP+9fB/DJJLYgfRchu2+CF2r
Zbr638vhb/dfEchO0JWnq6gA9DsL/XMJnv3cVXul6OTKIM1GNyWZZn0GFjlyonKIbmYeqU9cc+nR
O/p5zbuzvTqXkdCrFG/erGNkMrsinzfPHZIKW3eKi5Xs6smZiTlxE8yuYKWW+Us1KyexP9FCIvhn
+ccHhSSl05/qdoXUF2T97k36cuoL+VUTCIGus/oG5LEcgOAj5aCBa+jtfcZc0k8JRBQySZtnQj2U
jP4+dkWMHzVatqQs3neFFYWXGtcQvwrYfNerMH/tLcMVdbTF6+vZdKDT6KrNARYAVs2GUm2qmT2Z
BO8zaxEPcouZYua0kfS7bi4kiAtiRXXGKTGm7wss+7toxj27NXf1CVdkS3O72f+8QZb4+tAsc5TF
5oFJ1SsHffjSzfsM/A2osMWxphM/06x9RNI3GzXmN1Pa34xwJxYSMQ2pnnq/dcqOud4fjBn6QWJk
3OkflKB5/r1GH6TkAU3/eEB3BQS/CvU0dWUw7FYz6OYq4yFCIfQh0kZzGVIUo3XsWbzxaFWgXk8m
RepMFn7R751xba6q5molY4K9dtRnfKuIDhK30HP3jYZI7/mkwF6Igk9JEQZG+HrDp9O83TWHoNGr
xy7YqTCkcKBSpRJ6T5/JH2/7zv4gqK1IRNQia9fokjE/di7PBEunSOD7gL+7tWBTPilUdF4YgPSk
kXpGn3Mu0qTdDgp1eDOWYriXookbOcXtJF4Guf/mMwngle8ogpcYJ/F/ODuv3bi1bIt+EQHm8FoM
lSWVpFKoF0KWJeac+fU9qNPAtesYFm7Dp91OEotp7xXmGjM/aUB7BvAx2io1d1EUrB5j9VwMAwM+
KMvjiPkeaJbRq4XANa/MczmxcsXMxyFilE0mOJAbKh/U7qoYJim4HWCamZuO02rsnvIe0eHw0ZOt
5cN5jIGTCOFnZ22b9I0iCOzaaRU057HcdbD+xr2QHDXY3FjfgCKQoKwJXtp4VuYUNFsFuwb4hcXr
vDIhtWnDa5jflzBleg+yQNnlQHXWVn4fAMs2hVUC7ibb9cyJG6e5fQWyRl1bhtPdYsxYHqzRs8zb
DFBNVlAHpwJaN7xT8L2GUYVNYkC7CDbJhLR3vkmnDxVxfIRlSRlYmz5UnWqeXbHc+t/5D/xps168
Q3FwFzFdpNj1+00OtDGXlbCZ90n6rHFFY1rKqvVkoerKmNeqsjN727cdiz9k+eTZqrgYS1oISK4L
DFGQB8RF4WKX4bzQXr80drbbbikvoA51Xboyq93DsLJP38lF/hQSKYRE2pcPhoodye8nXBpdMkxy
oT1qq/2LaB9vBVR6iyJztcSCjFhuvguI/niyCjmthRqHdr54dchOIPuU22p+fMGsWvKOP2DqMb+N
AndtccLN4XW3TKt8bmiN/vz7yvYHhv8iUiMIXJZ+BIpX0kRdLXS/nDnd/X5aprXYdldHT1pRVtne
azfru9FGJdcdcNB8sD/3p78f/g8b8W9HvzpzbZwaXZgnJlinTcpbm1e7Xn8cZdBI3xzpDzpbTtTA
MECiJWJSn/n9vor1IoaS/aVJfTzeYk6G1srbRlxfE0OVlrNjBuXn09/P7w/ineWoBl1n3VIoXVy9
PpJRzp00FzPP8exxb4UVlAfbX2ZaXUZ/7W9up7JELtdr8q/Hu9ozZiw3aLDyKDns4ub6aH5e1PPj
vFmtV4CZBqdc2efzhkGgB2xcwILfvImrb21R/yDV+P2sr6411Zs4wVNt2Ce64SoQmMzmXfOJqCrl
ZHTMsOdptw9N00VBs24I87By/wAI2pjR7aDBJZgUjDKYBNMndTWYCPGB95dx/KhZtyI8uSoH8dVA
tQUj3YaV02VPspBv5M5EBINXjTzB8TNlCfyKtGqb+KAJd1b6UJNgNILgzQnARAsNvGFthL4HQFdE
5zprHSWabocs3fGN7NAyn1Wd8bVxjrxMT9Z6oZz8BDpd1R/qTLZr1fim0C+Ly+Pwr9sHUJ0EhZCY
kPD3h7SK9Fqc4zE+VD6uNuXgWW1IZ2t48CO43EPgSW3wIWr9PvekaXiLJeFAoRIEGuDnfNrmVb3R
unqjikxS+/GxF94K83kahP2QT148MhFP/FoeefrosxbNKrF+qvDpkfYnH6kirvXmUUg3MoLSYvIC
sVtFcGFaYUdb1MTKWgHwK4wO+mqwTibMQET1eW77teio/OOmPUvWvEvL2AtU81TE4a5Nb6keUJ57
Med7K09WRjfaFaTO1jhIhX4398lWQ1mhBsWxNHygYfqCWcqGox8ekvrIWKiVbVvcVTvZxCIWCG0h
PueBfxdohJZjs+kBOCSgiqvm1poBGZ3KFpv73Wg+qoLwmpQXmsp1ENyO4Egly3pLKaZ0Y7OOEsYg
64i5Y/hqFN6MWXWEAAyEAb67wM2i/5QhkOqWK4b08dR8K0dg3OJ4F2TQUXuvjhhWp0Uu9IGnMuyo
9rqdyvC3oQiU9DZD+lvIMrSivG9DphgQOkeQi6oPjeHk4laO5tUwvKj9gy+cazODXW2G++UrhHx0
M47BsvycUQEzmTeuy9tQfFEDGpBw7jLRC94lCV1Z9CZokrfy8OS1swgeRPXQ+Bz0VICxbx+zheFH
blVO8z4Et0nsjRcPA/TKsS7ei+i+CXDx8W8GxMPzvON3bgV4o+xBRGUFLwyxtGbZ7Ty5fS5QZFTT
TSDEq+UP/ODC2F8akaIAfub2hkXzBJZ/fpWb8ZBOpbLqa1RlQXs0mC71Ld/5++L6B2kiy4wlafxn
WtSorpaZzG+lPjbjGQM/42F8yQFqm8ycnrP7/i5xsyOUN3Xre91LLq0ZLp0/I5+hFFsw7Q60w9MO
SKdwoA1bbfSL9fjNh1sOfv0qY+uH/grhEVnd1YebojzPg4YIZr80KsRj5jJxxnDNve6sVwcXpesD
M5wPi/238/Dz9D/tPCgTcfGjYK5yoX5fSiKzVgij03kfm2ve4BFtOb3RFXsUqK+nov6sq2csVSJJ
uxmEecPkhwC9+u8X4VqBsFjOk9Qa3CA+CEWuZf//JUVg2s4UEqmF9+4NlNHrQ/EJfzS499fU0ymo
B07nCGsBIbCzMIL/fvTrBOrL8B5PCioj2M9iTHq1GRr50JMyWKwi0yXPL8PStshORnAJ4JpYcD5P
NZVs9WfdHsAEJx9K9DE9V7zSvnFB3tgo579/oOs08p8PRLVPIVui0GhcXQ6rUaxSxzQcLW3vkBMw
XibcLq1V3kv4LMyzK7iM6t9UpL6C5V8exX8Oa0nsKeri43c9T1rXpT6PfQMwUtuXzbbqsTPokpUu
mmhfTj28fstIgWiy0yS6owUavHnfRU4aV91aHx7NjnJEoYIzdYsYkEJT2xo4aZ2sSh+Y6eeLIwyE
QOCo56hhwwifhgRZKhjmFvArQ/sy5iOMkVv5pTVUD1LOsq8oJQAiPovlS55ISRfgbRszAj3ez82d
OaP5CUcDx498rzANbbFlZck5CM65vBvUn535U1NRbiiqJzKTpkU4kQMzG+pww5znpk9GF99KIzCB
CFnfDPRcDyx8XVF0LapBYEI8ea2e11NZ7bpW4bl2IJ6OTGogNYAauoapUN8wTfpNkeyr/Hx9Cy1e
Yh4exEryV3T7y4s0+cbcRUIWnKLinQ1LehcYzZvt7lPYJOSmPZQCAHiWsCpfcDj46XMhxscG9Orw
makrDJ5kyB5qtxEYoB5B7aSZa4zc1BuYWYhdhNaRWQ2jYUUuPfkeTJscDx3T1WIXqzYmqb55E5bA
/l/noy39cRMBHDacvy8MTZmmRTBV+WO2OFusgIAz7vKMD8H6W/38VUj8da8WufBSYhQRT1wdqhuY
Js2C3jpNu3SbkOUP7gQWdPTeitse6n6yAsyvbf2Pb07xql28HBfzH8yvCbgNjRrO76eYTEGYd6Mh
HyJxHUbuaJ7M6EmPXEVwTQpGMTv23494LQr/54hcTzRXqG8Qu/5+xKDrNKWfVUCvKrKmwXTypN41
yKCl4nUCFZSn4gZ9axBD/m/WFD20mDcwWsuw7Eq3IqBCs2WP1uOorRPspPtTN6zTEPsknhCMivjw
83SBl6aKGFVQltBelLJgHrO9Q4MaDJMd94VdYUU+lLuC+b6uL187yfScv5/oV+/16umRyRtVegcS
qpvrhLnJo0LIilQ5CLITNRh5uI20DcXnSLRbxVXdXjuYoPHkWytFf3XXGrep6GTJGo0CHsaFLUsL
rFRC6K0pW5CrGnUXeVzDflUdA1o+SKBAcXXZhRoJgNGPX0F5mBVoMELELdYgTX6ErCE8FSKDpbtY
f+iGzNGNnaCD+rXD5MkaVsM3Gey1Evfr9i6T1ySTy7P1VdX+ZQ0ojDoapz6QD2USbcVsZwUXn/ba
qDuUsBJQ2dl7CLb6m+fYuCoO/+uwV8VpYQiG3M/U/iCn7hAh1uzelPBm4uKh+ABzUT31Azr34rNt
YH0Db1IYUDlHeHY352Y6ayBOM2VfsgVo4+cMPMvC0Ribk2DXRjd0rr3exyQEnH23FrCGgNdJAU4q
XH5mw9Fm7B2az2CAvdcAlotI7PqSYBuNoKytQgl1gjygczkMgAoiuJI8n9OF5gWROluKo+SfSoAl
gfSRUz5vdVgVi/kAOy7iQx9WVgdA1n9vqg2W6tQDmRw4TPUee4MM5CS+Kj4xbwhWirBXGk+9MX3z
2n6Nlv/raTYWga5u0g77qs7/cl8nrRbVudSxaJyUXascFJ0LYXqdZstqvNW0T1Frn9oJ33EdNyoV
/WF3gO89LMDQikI09NdeIEc1WdupI/qj9RQHzbbufBBOVNBprwoCjZVypYcKF8KktgqDKAaRKQMu
VF5S6plTEntFz57Zf1MC+Vrnrk4PuAN+ohJ1YoMw/fdVSS/iqrRaPT2I4nGprkbNc4R3j4F9QPgE
U19hppzTDTLiQfWSYAgzSpM7UdCMcqDCJbBOIgkfcok/2RkBRTh/JPifSDCsTKIYEGP1lr8WNGjy
WFm1EJzH0SmHu5BCtMz18lkjehUzMfGTJ7NtT1aMhxUuX5023TC5QOdsZZp4P4Qyq+LkJNroRNmb
Mrc3qs7wt/DhWzNodr5L1x56BaeM+B3ycWVsZRxC+uRueY5ST6fpF/98WJUiaJh+XC0Zl9JikDgf
ucnwjTBGGfn/di2Rai/5bJQ6Ggl+khW7CiVallquIU5uNCvP/WKwpMnuUHRrxQBuDXbq78votULt
681GnabT3KcCSMHz9zsTj8oU0xOqboJ5mzDVVjXSZqAYEBb32nAa473AG10A/feMiDpMe+4txGmb
IDpOM+xt8xSG8Od9jFngWcTbiXmwKfkxFYcURU7f3qn6llNX2prVAZJS965k78xk/f0srpvo/z0L
5gYUpFH0z67Wp7wLK3kYpJzCXogZxS55o3b5nh0kiAC7yfk2nlC4KlfPs6waCHaWwrSoX5f0/KIU
qrSsc1SROInY7KVOdDTsZyBH8PK+M2W+7vIup8fNIWUQ6RGqlM5+v0miPLTDoEzDoT5kppMt0O69
/tFviTsF1ZU/qw91y/AXtXgQqhtjE+3UrbIOZxd8PE85LweeGlhevTU/893wIyk2RrQuhe8yvT9t
E8jTEBHoMsmNZV3lNqk/tepUZNhxeEZ6a6Z3MNzgBJ6qywh4KoCaDUTzuaMvZbrm9NihMLrNjJtE
8cD4C/6pqe5FxYtSt23WasK2fpbPtXEUNUfS1z4mpJY3ja969cbGJ7yO5UYsbEF9q6o3pV53wTaL
f7bpo2Cg5bRjgV7NCjuEcQbZI7la9QyTPKwfpGY/jbtZfquKt/yHGjsziWm8JjHk72sAdmDGcMLq
HHNrqGsIox1ZGkbGPwvlOcI9g+TnoHoheHnosdqGuaU5u9EHOj5OohMzgXOG3cOozm7AuIGdTHN+
Vj+qQwiIul0H3YOONQNnbN5RoZujjU988kAsgVvJerilPKYXjrRWdoWnWIeWualhlT2TsD+0n+FG
mB4b7U2uaJNvdXWTX/qAeTuvCA7asG2K7STsdXVrqtsI/CSmMj+y9CRQL6M/u1eMgwYHQbvNF/d2
DaBuD1jvWNBgKmZnCj2OVMp7Gfesm8nfW+pChjLZYxkBIRisnweGMdTVNB0ok/EnRn6vlWgstfUY
r79rLWpXtZN/nnm0cEvvE0Xc9WBloZYtDZFMPwhpQzBxinufmP1NQncEPU/uKWHlN52C18UcbAki
wvUcHJheCc0fGNU/1v54N4lsd83kNF2FeibfWIpPDequikl0VRggUCrRxTrJbG6UBaoafhohlmYJ
NrEImtSbbvoYe4rNFId92JlK5MnDizKJnpwcWeMA1dZD7vqy6Ii+5uo5WH+jeCxCfIwgVklzj/lb
9E1BQ/pDKkM28X/X5WrBjloBrWKmohMYLqbxIE54Yc27Ln6yGmyBGZwIZSJa4BrgEqXyoSHSiZMf
Gknf39dcOtD/XgQBG2jmV2FHRa33+6pEvTAdx6CQDlmZuPo5oIRTiWAN2JBz1MvEfXrZO0vOv5Tw
I42Ko2Sr3BNWuXWQGnhnqW6d3M5sk0opriNzL4XGblDw94mMfa+Dv9YXzvZ7oGESWos8rQa7P0Ty
FjGm2d/FekaFJr1jJtWZMJ6ZTW1XDcqGekXQKD+VaMa+ovTg/OdJd+oMbcXYcJ9QyMQwLKzyc0wB
tqLeEasTF2srKJCbI3xz5/yuTpV9lwGRoyQSGMVujpOtAPxA+tGNZNMJ7L7YcuMuQVqj6fAtGKMv
Ay9g1RWTkzXKB0tZDZayqcKTwzJUjOkWA3XIlTOeLNB72+fZiL0Ow56421HTt/VkWIPuDOHuiZeS
OkYQnUJKKczK8a8pLtM/nrRHSQM8aYrbsqWtH06gCVSvakHuFA7c7GmuvJ5FxFd1W5nMvTriRzJf
ZOosdT7YJPVzDDdVUYG3zreDqB7jOL2r6m1Tbyc4iom5lZJd9vUzvwblsZL8uzo3Ps0UPyvIrPjD
UWEX8A6ahG3n946sfrRGxVJmUiZHzedfmooIJwVgG4923pBIicmuMSd8ivwQgCxPpMDcVx4+lhOL
OsLVzBTsQV8Kbv1ijBAkO/UW0mDRBg7zslF6meNpOwP5UYn6yix67biBYgJu16w9aXQkCNCTFR+U
14BkoOW2tSG2ZIFpJ8EFoKCVuBSkyVMgbcz3de8GzxQJ4tWQgn/78LOXHrblrK+K0XdHJXNMv3Dl
akD1chuJAHl17ZiIyWuGFJTKvtJfih7PENoA3byWuXVhf7EqXMB4xiORXoIwHWPutdxjl/FBO26t
5+FDi0xi1qej/JxnvjdSk1j5ZrnVdPxZlQkVb/3NhqwsYc9VmEI3mbKnrujM/VlLGPNLVhEPo+RL
2cigtsaLyIKQQoMsKkQUcFKRDo/+Puf6GFjyAc32zey2bmKsO0Rn7DHJ6eK3lt5AoZBSGkezSNax
eVcuLgBz/hAt5NNFSGysI2x9wn7ZaeNtp/AwPJvkiVr7nvJYFObZiD7MttiIWev+fQ36U/SqkVAg
jGfAjUL3VcChqNLQa1pgHrL5KIXiRhWau6W0YdTiWtGHjVSUdtxaN3L7lMD3W9YPTczMlYTVOB3S
jThdSoweU42HCFjl66QDgU0usVy8zyFGfKrF+pOfLHTWmoTnBXU09qqHEbFtJsFjNPN1UBcPfz+r
637819ZH5QbtPdVFMGRXZXutUDq5CIr0mM83Qk+AKVq3gwnvOLTVOH6ngf/a9Noe2Sjy/PioZNpG
mQlV4HFmg+rJBStDyr4g9NmL2dY/kwlkrLxmNN0xWVTbY2Wkmw4vcCPtd4Fs3P8vn98AeLfMvKAY
udqiujYibZqq7FAMZ/1pFn7gFDlSHxDby1LgnekuTdKDHN4w6MpcJFTpV5Yo0nWfRaVISZhMawXG
MtacTLtNu1uiFAmivuRBJIjH9d8/7tfQz7/eEoJ5sl5gaQyt/f6WjFUN3CJshiODOuxcCv0rqDNJ
s5o7+a2zFeXOisH+BvdFNdzIuboRjPdm+FG07HVwxE2EQUiPNlGkuNkAAKOlQ2qGm1E7NmO7nYMM
B2gmf5BkaelTiamrYZepo0dPSfwSRZ+xDH1MwaUG0WaCNdEc4BkglPdij7xbeLPqatPW4V0Q3ugY
JPHFcksZLxweWI1kGW2TLnta9f8V/fzzEAKXELWFHgCh8Perok5MtsVNlT/uJzfbDOv7ZzwCd8k3
UcSfCloaSQ3Zgg454F+V2bpJ0iTrpPxx2MVbzA1pgwTb9pME3PluyOKPoZPK1Ag6PmVZMa5utNVX
s1zKynyoCavx8u1K62RCfpA1wsVXXxVcjawj8z8Lc8SgozFfDe01JVL8Xjn3p74UWCgFV3gSb2Zt
rpZmBCNhWIhJcEow1BJcAfs64Zxb5w6/k/zBIqsr30WsdFe+fiiU+1YIUITVTixe2GOYYzW+gwFd
q9+/bjij0NAx1YXseD2CkhcMbcpDQdsWOrinuh3XyDWKFQYSR4yeyIn0R2XdxYdmm7s1fynYRr4C
yqy73Z7BpO6bSHdZu69fS9YQRI9Im+mvXD2AYmEFojS08oEtv7e2rNM9IrzhbH1XVP33gWRRpZbM
MejV0h77/UmfZqGTSyHLD0a7y40LhW5qqUQG2vCNtoPg+E/npKK3R8vJtnVd5qu7qTQB0YgHlTLe
UNT2MqGrf4TdySw/OfwSOxMc++qx6Cu8u/AYKzdLU05vnyoND93gLVTldYf9HpVWpQCDrM3YegLJ
x1gbad7UwcPRtmPwSTU1aoj2MMjJUQ/nZxPJQZZOP1JldlupeSjG0jb9z8zkK5B9QL8a6A8BqUP/
eLG0IwXHTAWnjxmc1JxRRRa6OwanuXCVkn8znrhWo+jl3SZnBgbBebgrmRPT53MvvFYU4jR4LLQI
lwA6ES3cDgn77rrwqVVVDKtmTJDOCDI7iqm8clx1Eb+X7iQW5w6di/GkYE9O70EdSIHnsxTuQnK0
pl63Q3Ls+aR4JscMeiMpStBzQtrGujnHDhGDO8s228cYRnOKiOVNlDclUG01LN1yRMWeAW4KMQiR
T6CUdF44bnRtEgMfrfEyhmDox7Pf28XwFeRShW5gL1MhBg0gEVuI1VGnMIg1a4n+BxMlLBuXv24s
5WsDk5JsJWrHgmK3KJ8pk/99u/pT35FZXEuRCO2Qq6lX0YERjyPDDaZ8IHih4m7oHyjmljxBFQms
wZnDDtNIuub2YpTnbw6+bN3XL+VCEWAMkZ7LPznhLxFl1IvMNRQ0PdVT6zzKd9vEjp8rxx32P6dd
t8KO4JsY9h+RxL8OSVlJ1ZEnQmpb3qlfDhnGojakmpYeCJHt2Qn2Mvpr6iceRp029xLrYWTybK6e
iCxbx1ES92wGF73WI43CopnKAA4wG8EL8TRvNuEa9dcDvqQOMf56fplfRk9f62vlPbjpHQROTI1i
OuzQ7/ZGb/m5sy0mGmvsquqPwDNtANIrAEgczfDILk+lZ77lSAl1CoEqPxY7bMWRaULpT5KT4H09
LCazyB/aw6XhCwdXX0dvOvaM79Ou9+STvB7QjpcOm0GxN+1TvH6qNqdO2XYrJ+k9gtWDD0JKoUZl
V5h2UEllaD9eTJWdgI3SctJ1jMu6eW85FoSDwPPd7pnkaU0D3aW9iRuYl6+trfAaXhIPmDW/6zbW
6wAhIYCRsJDEg1u+FTxwXiBgJzAVXLRirnw/30nUUdySxourAE/EN4td2ncwf7ONGyxb+HnxTBKx
cjT5U9QALgobfmRr4T70srV/h+mUG3v8uMVT0A0giMVeyq8AKvC74hibIGKxFXEKSqmFHex8jG/a
H9kR+5uj/5rZj4wK2RKwuOXnH81KZFB8drIbbBYcyVG58hUeXTYX3cYM6+smIIFnlnxcfciPmf3B
UrhSNqw6NtaP9uUF611QXZJT3Us8UxaS185d8F14Ddj+NmToEBGhK/Dpxk270bfmo74tf/QbwdWd
hHNLzuju3ZxDi+70thy3vltuenOzfCDFwYLYib2Q8+QKnLG9cmAJOcHiQATBIrKpiNjzzcfH++v5
jEifyAqJHE5lmBOgAMGTjP81j6M7OTN4CSA097PdHDBZhJ4grIkAV9giw9GAMrb8BhuEXUXrEsOt
SXyabypn3XktHlwYf3jdu4yR1ngqXSzBKC4yynuruUbulO4MkkFag0Zjfrd1KeqtF1e9yVsOhC/b
Q+sCxPAgXNi9O3mTZ5ygrSE6AJfR4A3AOOx6cWgBw/92fgtXZ4wMVpItelif8d0wZuOf8pUOBVh8
Cepd5pz7CwVee3qQjiOKYoUf2pOww4UI27eBw5KewVgGt3Fq3Q57lcFZfj/RlS1vhNNI53y5Bjqu
YAgz+WDLrzEvWL36K9BvqMIZdeAHUEdwv3wkLO2/fsurgvcwr7e7PMMinuO9M9kVT3nhFvxMc/LV
2AIBP8Hf599a/30TSqdye089Nq586llV5ofSUWh8Lm8IbyZvj8X7wg9EiPxIeTO/YwVdS/C/gjNG
9FCDUlpHTXUVoxiZOZhpmXY3Y7uuu52AechjyPytYLk5E6Hac5+//X2p/2Px4NdDXsVfftQLXWLJ
+SPNOG+OVtMbRJ4DGnxM9lRkLpOHFSYvlXlQjsYaphp0eLo8KxFDoeRm9PYaE0Hd88ObePv28PPv
H+4r+LveFMyvwRgEJERtV+FzJrZSlBaCdFe53ef0ljqXYLRN60PuNxnLsOjUr/UhjlZmtmFqs9n7
oUf/LKYhwOqe4GQ5UBPECZgwp+KC3lRnPPfaDXPSqsI4DRJNWFOKLWaeDrMFf0S7X8ws8vFRZ5BV
ueuau7+fkfwVX1+dEqwU5iwYs2Bj/WoC/bLPJZ2etWncDcdZ1O1Oitcy/OwCZ+/AOAWWb2d9eKeP
itvqkuO35dNI183AkM5nK6Dzk46tnVkdnTrcIhUcpObZbmHFjsJtIp6HiQI2vQyx+pxojjR670lR
b8twdVKZaUBjNfSRIxA6DDnzzPJ07PJ+pxZsKoiAeNLcGm+JaQrvQmN0VJRjWh02K3MO7yErPQa4
8kSWhP18mp90y5YNFxYcdvbYH8WPpbSoyWxDxDZG+TAsR6dcJ0jIT/g+zMM5c/Zq3WY6Lniwzary
M8sCt6tzr0uq+4xJGgOtbj6HhIPk0WiU9PHFqGjZ5o0jT/sx6x0LlxgsLYfbqsNtXEAvgDEq3QOm
f3LHl7C3QNkSY72aUzGdgl1QPhprC3E1WZ4zUDO0FC+naB8biu1jB0H94txX4qkGY6nFn3OmHEcD
E6u0PeVThHr5MOuOHuKHjuwhLu1KvJsNfaMNaB3eOvTQEwY8iho480x71xwOpRRtYv1lLn3EbWdD
eunpvyTFwVfMVTfRtqTEVAQ/BBpGRdxuJ2o9ra7ZDAWuNDm462jut/2jTH1VzXJ7lF5EDA07TPsk
t6fTihlljsdGEDN0B6leeufPjUXqklAM64ybSok93SeIF58b/8SxKWDaUlK9xHNrK8AzVQW3NFxG
xcF3W66VbF5mNA/D2cTxrdZXBIRIeTOaZe8o+byqEtelJNut3xMU3wjVyzTS13VC9MdT+RJkl5Ic
MrwZLczQFjfuQxw/+fJtiZjeyg6qdluGn3oFo8TV4idBc4TGC5iBZjA8FV+GdtrnsmfUpsfMlxti
59fiOI36XBT8Ff+aemynME/GjBSlg7+/iX9SaC55J+QioFkMbVyVrwy/G0FujtJBpg20yAuU8C2G
XmR5Zfc5GKSJN71J9wJtd76m3J5n+2Ye3fY79Zj1hwYL4TD/icC0AcVdfZAy8eu6Tef52ODlWFc9
i9NQueGYoc3bBDzf5HYCrqv+gPfOyPwdVSdLZQdSCc/GbRhTSdOMg8UKVydbORR2adJs6oh7NOBO
1o/L1EO4HkcwV6WxoUlPeYm5OJ8j5QXOwNCbEPba8ZgfrVLcGB6T021wXwZ3k/xcUkpkACzO7Cgm
swzvVamyrZwJtb5CiIIZvJnDEg3spoqRcxxl/dbSGuARePRIH0WEmyfPIKNWtIce3qRpS0l90Ns9
15/G9oNvyLswrJ2OXkmXV56kU6LuC8vWZOaBkYCMDfnGqhyTj7yDzkgT1i8CcWWVmZuVpHfErOJk
dwrmnOFrQtPcUm+a0s1YCQWMylR5p3TxGTn9xg+S21ZFOaL+DxpRCrgk++i1GOv6Uq//uqb3ymhq
dVM8YpzpSkTN8vYeFdnqPG2Kzd8fW/1rTOtqAzGgQy0D7rTkmJv7PVGKxhYWqVSD87eOS91+jqtt
Yir2kvBjQMKzkO/FtF5HdeRJpfFeBm8lm4bFgt411h1lkLVC/1tBRCqTiLTSJ0GFUmjbwKQJzlqp
ZzezyUbawj7Vnbyv74KeV6RMX6cErdSEd30523VHENtUB9UnAuORCI3mlpbN2yLzlQvfHei0Z0jw
W9ge5lTZVXqv5vlrE2EnP7b3Ko4X4oxFm1pDTKL7Nepen8X7moJsxDYOoOZgqCSa4iXHOE0RKIKe
ci3cSdpxFE9RE3qMA6wUkcosrUKQKOtGiDYRkxkRlQhBlm5oJ7qcBEozg4GjhCZl1lwqREb+cKJW
0iITGgQcPvTOGVrNyxRpA//4c1ARi439XqDKsZSzxw4zZk5azj87EHpR9STG8ao3mcCYUq/x9Ztx
qJ5SBWVMmY04lhYY/+lnBl2NvL8T2uA4y7SPQ0ynq4qKh3XSpMqxMn8rxfouprPPhAyDP9lmhqrD
WTLtBO5sXaoMm0RHRa1g5x114SPX8cENSwdxW6SedZRL8kyPsM3v5UU/LdElM1aRVT0YSko2E9EL
jie8z6dzJ2W3el0dNFaMWfnkBlfUQ+YW5aa+4oiL4ttqZvDSmxhRloJrdxyWW5mS3DICohVw0sPT
1BAK+E1gJzi1RCYHII4yyTp1S/5hhQXVSp2PPKs7PQ3tORfdMGOSNla2kpXa6J+SPHKFWdomVo0J
2cmvP2hO3pmTtKtFGsnhSOppbnVe/oK6UpqSrHQMq9AtkBB3hEm+NX4MWNJWgFzzMdsgN89E/yyE
40vsDw9qNmNy/GSgYmVJPaSailSG2WEumyTPNk3NatTXaXDJ9fi21taBgnFx150T1v5Z/xIEtoro
pkXt1cW8Uxq+c7EuFcqeiu8uqIS+097SPMEhEbGgCkY9N9aKfLKKhLkZh4oRuhhWnt7VpuFU4/E4
qfYUvZkB1vBpBvTDYsZ4Nucbv9Yf5PEk9KxG9UUp+32k2EjeqXLp8lmg7LWUdjQjxlRNf0R+IlrQ
8lVhteje/VHmwmAtEem7pjLYB7Qjr3DTkrrzouklUjqU4tzlXjeJATXHlPN9A1VqngndOFOjDHbD
WPFe5jjPCbYudesYqLj/3/e1GWtbNlNnQHDXcLENqo4VMOE60X9asrgKxdchfxMDSobBE/VBkVpY
EZNV8p5FoKWloQIxfeyW86C8GOFJP65ixBUatbXwXAe4dMonsfkoQiCRvCv0Vvtw3Gc42JdIMZcX
uGXT4QvVRHRrFnIUyhrGowXSOTVIt7G6q6TQbXiHR+tG7yDJSOndqBbHUSKdT2d3uat9PHtqK9o1
mok05Juk3Q7FaGkdzKhl+bHsqn3TgnGfG29tmf+HsvNabhvZ1vAToQo53CIziBJFiZJ1w1Iycs54
+vPBczPbMzWuMxonmSYRGt2r15/cGJVBazGfMRNm/WWt/YH9Rj1CqKZX/AtzlrNXncNLoVj2c/qh
lYS1SSA583Pckvm2QtPoaSMVKODqYBXpH/UkD5BJnRDyOKu7WKUTIo/+inAxkTW3q865RtzdwMMq
YtSkTb44/uzMrzz9ulXhvK7uPJBevrxJKsA13fgV5whV8NGaepHyvrUkaei69G5LOr19/7wulbf0
wIlV4S8xWkZaKRultu1C+sViec7RxscLGn7hgR6yCkg4CxWUqcU1hwKw82Fqnopaf7Hab3zHbjUS
EB7Yphof5wjeOLG1SoYXmnQHMxe5Jzvi1qOOOlEmdT2GEfjRySNqsuqzp+nbSIZtRY/WQH/EqN2u
J/fSKg4L0GwC0TUeykuepAdo5Baa/La0PHWBzq5JR7F7V2UawB3dge2huAWigsM62wutW/C1jJ26
pEUYa1wd5k8fX2oHGuV9dYsvzfAWddp+bOgAyAPFBoj1+VZKXqo+R8wTZlPCEicinZjbTNjWujYz
oIU1pJQYdlrgBNo4VXVaJejlg6M2k6NVj5KWQge7PQzl5EU1LKSRbGswkjK74lAPL4O2RPRsmgqs
eOJXlwXY/KbZskS2dzLtZuaq6B1qasT6Wefa87Zubo/sILwK5LcaxrFun6WORMpGJqKGxF+RbcVA
4J+ueQUzbxvXZ+rj3VpgnzRCwcSfXP9e2M/BV06BGklINLsBz4OzwRlqjFI8Ld2FCnIwRq8A87mZ
sx+trV10RZhOWDAO0OFU2qfKoyKzKowoHhPInPKpZBJW2Bqa5KpKm7HhdLgt4jMjtoM7wiODUOWk
VpAloEVBBnYwHgvgWUglGzXG4nZltk83iZufROzjlChc+5tTCcbxF97R2JUIgWBTC2WVV3bM9Spt
UqMIzBiHkFp+xMS8MN66Gf0vGdtNjMerfGZiSxfEZHgmpbw+YQc858KB8ysF2jpJ+SUmhJXz7RQP
2kE51imUgQ4Lj7QN2s7TrNFtRDJ8C9mzzHVXkSYFq69r9knR+GZs+eJC9CNOFG2mvmd5cxrzw5T0
OyGHhzgSlSzdZzVRqAxbAZFUFkEdYILLmzQA+WSPNx/UIlSKjo0ikoFa9iIIxUNfuKWMxrQJ0kZj
r8SsaEWMuW9pNj+2qY4FdIz/n6Y7W0vJQD9h4My7cQx+B3h7JRvSrJyzY5KinUj2RnaWma57sCWp
gLt4VtQ/9DjA0yhBfy9R+Uhgxo2WAjngf0vUTG5IZaoRv01OdzUFT5Lt5tEiMfeE8cCRrSMeZwl9
bRZIZzxObGFt4z49MmkIR2JX6WYTG4mEcKKFN3jDHvFxE5bf1Go2lAd615DYgSFk0nSHXeVPNg4j
NIEoZneGP4elO7u38+CgGPZzHH2xU7lKfrVnMmGfChrvfQt36AJPGYEfWPvvxxBVcCnaCbtWyVtf
uucCCeOb4SshO+5mv6LhYwKwkUAEsZN5WYAVYti/1CFgLoY2l47y23DVTyFY6KRCryaZWKxs2ZWu
3ZexJwMZutdyhJW7a/ye9md/HXbLLq88RBIIaGhYOJrb/Mnp7JeI/LcbYW7mGigCLVX9B3EmkeWp
yYRpPvevN3K/69MihgP6GYKpoBJU1LHTY96FsI1L0qGrydX6HSUKEx6xbtVuOED5oUWhf2sHZp/m
Lo4D1WMLVSNygkTWOn3u5MFwsMJWpWR0q1ORg2Lmu9z4qqbHlG45YLbu5WNg9r5W7bQ61N/7HZhf
34YZDWbdR/yHVJ0nTrkxhSPZDfhZLV0T/uuJSaotfPFuLW3lgJuXsbgL7aVvYGIZZb/p77rMReCj
QjBDoS55W2tLcyZ4Zwy11cnfi1dp8CvdidrwRisb50T2nwr9ZLKlyRBZT3SPcKuL9o1FIcuGYjev
IKEImgINfaOJAYlIoxDy2TXzxY/ugy5TcyBmfcsdF3Y4CBC1XNAWbWt/3SR0NkqrefLS8J0J6OUR
T/tP+Om9tBv6Pd6Vis4AwL0g9paPKUSAl0mP1DqCtKvANOAJJ3byQ1/8Nt7VxsPtoHbh+gZic4qV
DZ+CpfDKyGLFp6+nUJrhm33uLl3jotNWYxcZd9NfRCWc9LtICYvEn+7fV4qmV8XZS56OOEoL8Hk8
yb7wDcA5U5VWcKAVODq2sV9eqGXnoBAfUrvbzaQVhYn5TJa5gEkhSa5zcS/NpyqsLoWvHhsznHZ9
QEWYkSMNWrMFdmu62/6UYXggSbmRbswGYn1WK7cKWYvP6DQFO3/9700xRAH5n1OOyY4Y4zfcJGmt
/rYrxjm1XpfZzI8GvV/Zgcsd9rsYoAhiIwwLvAX4rubT2/Y3hG7D/FhqgtHvQLxqV3wDa7ujlAGf
68EEwQPd7V1E5+0v/GBxWgA4gx+pswUJ0l4EWYIKCySp8sLZ1QAFmGpmlxaAX70LCEVh6vI1BXCM
fqFXKPx/wYLb5//1uUxczHSdpwbiefZVeuqVJ77R9udovjIbj3RwLPK7beUzf6Lw46UDL55dfa8Q
tCF6GzpaPbLNAG3c3mDDLjqv8fpPUHQycBUmrdntjyBeIb0aIuNJUA/IIKNT0Vz1ADOii3EZ/cZb
gnHD/wS/etngji2I2Dy8b7DTNuvWjh4CjW4Z0LznBnSOzLKWTf4bU/R2Ooh3rtuFK3d/XVw9MINy
t/2YCYbnD0zR6h6Dwz2c9r3JN+T9Bsr2TK1WSOeE61rYX4O9ZRYn+DW5yYUQFSDY7TrzTHIpBW6j
wRlRzmzRzU7E0dCE5eh+/rxWvBD+Y/AX7EOYFy9UdoReuhugTPeDQ2y5TdsHjv4vKIi7TQjo53Yq
yeM2Mtrj3cKV4Wl3JRDCp20EbKijyk2IXfPB8ixAQeXEz4CG48sNa27TtTYQ0eFXzwI2TBzzaDDB
SHtC2vGSRXPN1801TtE31g100z4+NJ/eq7ON1cZ++356+uC/6BfgOtrfny8vmqcBrqq2bn9q3ufD
yLGsRHNvaCWLFVcj26f+DYSycHr+mRZud1Rx1es26LarRAIeA1F1JGzZN/yLhdbNn8xgYWEDxLYV
32QUbacGkO5WjAR5X+7En9KvR0TibyV/uiq+BOiOT4e7utkjEwyQN/xrHo3t4SB7HveiiI6XxDNg
skyiYTptMK31uiJ6v+03vLUgclSzr9fr4fwVXt2tpSpxE+/aY4bX6gajTx7aao74rzFVnADWjwWY
64YBF3sfIJhMg0Pz6zn7ELhuq5s/yM5tz105iZ5yzBjaAhcAurhmlzAGFO5fFt7B6gx5fueCKoM7
rPsbYqzJdoErwS3YHqDthGZ34YZrr9N18UQvOmzvxGfevaGW4BtJyM16xKX2YT3K7+POpEbeZXRJ
N+S/9tVndokB+v5gvijueN/fFx7SOw5hxB5P4jKwk/HgwSQh3dwQWrjmKwDH2yuqPSuL+xE/MN78
W8ApBfVTu0Pn4re7KCQEDLLD5LWYpHvbLdyAQHuCFaHxtR1dvYse2dep3DpKd4OnYrOnoxsEEsq6
RWo1BuhgmMKBDqtnYoG4PUtMStsJfmz37YMuQEBg4l5j1U+DVcBVb6M+THwJIXclOGxPSkqAJL53
IU+mu00CW4UWfv165KA9eHjmekQ8MFI2NL5zcne42y5JfclxX2Kr5VE0eYnHqoavYPeGJ5OvYRiL
dQf3GerZeftO7teX7VX1RfvQXlC9e9KL9NIEw3MTNEHuS/jwDqiOA7aMMcb49OsCJcz2yV75oBMX
rPw+YyPnGB8V1S1/W174TXHOGUr0S37FMRI++Zxj6pd4y/d2oBwqf16elcNf36VN9etgt8NJIDNk
HETHTiVI7/mRsSl06AlUQfNMo3oNpQ8Oxk8vEpyDNayClaeRVzrSr7y5jIAZaNf5PT65lwTM57m6
i85RvI9iXsvXRoWAaOE1ECeagCIm3Ox2OY1zc0cW4yGWneJMiiSH0d9ztbhyN+gI/BE3bC4dF/ZQ
/6CC8ZsAgkXAch7748v8Yf6A2wAbgWmKicnc3CUBdEfHcFqv9Rq3cbU7LPZwxRr5ono4bX+Lv5Jv
QASYXNm3Agtgn1wnGAATHIMN6h8w8Rgxxx7caoc+xgc6dZWr4rG5cyp3up/fpnvcHe8qt/SyV8pf
D56yL/rNDgYtNsC+4hFvTiLJTBoKehpeUHqND09APo6PmhMftvfiVxYqv3rQnPZRwjwrcqQ7ahec
0m6YaTVPw071//oa32Xe3NgnX7KffPXvs0ddE8Sh7Ko+G3JP9LVAC4bXyR98CapE63Wvg5/tjKDY
6Z/wF67avgXPCLbzNflG+W7wDxafM27t7bQXX/40L4tfX5sjpE1MKwPP+UQa8rCRFVCB8EP2C1fE
tVg8lHeUhHflXQy/ldRsDIzjvbAr76L77B7DqzDnd/UdtkzfJT+n+/Yby0ufljnZxnbJxQHStlED
c2lkG2kcyzCtOP5Gdn99z01DyZOucZiGcbjy+u13BJf5uj/sup3kKd6w032FV7DtCKMfPXlb1+1t
5ytqtpCazqu4XkKg+n9dK24PRYvXv69XkTtlBcnX6nHhuDVgej7oPp+sIAfnF26Ti3Ubx8feq/Ry
L/U2RsvGYbnB5tg4HhEvkd0Wxsd2cRZIIaxh4DbhFgFM8c5w0ZzxNN1rDkzTF6BK33wc7PPhK3fI
ROJ96XKctnfaDk/0q9020hZuoxXcPpHA7axgODa7ZrfZWfw1COrH+T35IbvV13a0DBS/fUStz1nR
Y3tafPG1vm43XAl6j0RcnoWFoJCEr40QowWnbThre/PTCpod4pjtUkmMyS0lc6vB+GKBgDpmMwGG
wo6c6X3mt3dtsN28NlDDgXK48a1vKKxB41dcEdMvPQplV0UOWPM6wDyvufTwfdgpBNCPeQ1EGc55
m0y3inL6tUaPbHu3AgWyOF+D/QXTi0KIkLK3OvgZ7kOu0WXbbijcHopqt8JDewljfsBbezNf+mAM
Kj6cLQwwuY9dl9/xuCxHkxFi7YU9T6Rr/XpmwTQR6uNqal2bHxU3OWUwze+mPzGEpqftT9K77E4Q
gbchYF2HB5bQxBa4F6Jv8MzM3upVD/KvmWDZzSfux6sBucgKEMg9LXz2dojK9xTb2/SgMTy2f/rX
j54JpcO9rXONu41mlJ9Mis3tkkRudwgXYsC/wst+P+PG+MP8VYXStoKjEXvbSNlWuG2UwYZknbNc
Hj4HrQZXGAY7q95m0xq9zA9fXDfc9wbe8BdLaFsXSxa0P2xB/nUDgipExlxxi+L7jbpD+NSU4ogF
+8qy8RTT30nvlBXPvIw/AfNDS3v4U/yOvLFfft/dI/nBOZPWDrz636g7qBGKsZH4SGXx83YnUPKq
HmkjEEvM95nwkcCAL4D2HQ/THxDBZq+BWOf3m/LNE59m8yh07n9fBmUj1//jmLCOBwsliPkffh1l
mUxFl2rLGec6TWCzfqh+pj1blIwVCKXfYq91GFUfiw7zNqyInWDnUOzlVwFWs0lbir8nrRIc3O5u
fgQp60P+UBDqfq7pH9ojNKP+5WANSSYyWuWApd+tR/FbzYapYbMbH/FapfldELrMFiF2t+4GvQhI
RDTlKPzpDTPnLV5Py4ouSWW3qpPXdi7Ri4a04Bo4FJAdgW3aF3r5prFrSjA4I5nbIK6FxON2yA5a
V72dbpM7E+1HTapu/+sw3OoAgEJ4GYG1Hw1SEukz8QgwfEc7IZuY/xMkQNA+NlmyWiIPsqcH8VOm
6P+gbaFBN0Rb+VJ8lwfaUcK5e0WAp1/aKwr/1VPpO+XnXj6IIbyShfr/G2njZJJ3aLNpz37QsKpn
hxBEdHwtqXuNjWR5Ya5qnU6ylfdBdqKMSGh7+FAmW3lSQVNQalq2xD74RXtuapvQTN5wzIIZeG60
VY3LwZu6wtkcnOapo9/xB44ygv9/3D1y7hhl9Bk3O1Vru7t/Q92HpLmJxpCI5xQ+cEBXvcG1ofsR
5V9cfKJLRPM4kYmBppgmi5e9bRGefeOJUShOu6F1rOYHZruF4OEZIUr37ddN8GL9cdsOKBiJ1WxX
paBmoUuf+86bimBpEke/UyyUh6DGvmq8MjpSPIwvXLrOMa8SY3l08NAW7hXNa7LdbO6EdKTX/tOi
rwOHZYxcPb2LqX6NsKBWRkckeOJdE2hbf/wgS4dkCTPhZ41NjWpA8qEGVKewGWtHGx8g8SQmPTo6
UBQYeOFAhpX0e/i6h3nbX4pAwbKvjnfpeFo27vzd3B4m+YStZfY90ZEocqpnldrsOf3Zt0cE8lJ7
KKuwEMJ6QeZ9kb03K2KDh1sZGn33FuoNegw4FQdNpHzSoHQeGG4RzTVf/Jq6fd/6uFBqKrnh7ETj
9MWAqphYqL/gETnoyXcldI+vkqq3yfeTO2wOkT69cfqKXmVE9mQ86usDnThBwYV511mFbWph3Psd
ApTeT2lVj3ddRGT18lKIGzH6w6h8ff3U6B/XHhQhqzwO6s4yj7ghlvs5veurQDKODZOuANPlqIOu
Zz0MNayEVdLpUKW1NKpcSzrQsON/rXd1/e5m8MFg9f4guvoh+ywVegyLO1wMRnWggTjFh4zIijI/
GfElodV75OkZ6YlAiLrR5YhDjf3PciwkAFWvKu4i4IZPdfFgjKopEqQjD45c0Jb57zn3X4SEPAib
6Z6Ctg0G/W+CJ2Upb6u2yt2xbMPi1NNnD809v2hsTNkhlfZ4kOpAfpK0LQ2uea29jrvwk9yeXf92
OzUQ3aMQu4TH/z4uaWvz/+9a8L/HtT3Af3tAdchKWRGr5ZNms/Gldz559zA9vGi3lYL5PvL/+wPl
f+putg/Eb4+LIcHs2phWf/vAMi9vGtSV5YyWH+/YsfPYrC9Q8SFMfWR3reBU54jNEu0nGV+snHKk
lgN6qhFwJVaaTzUQsCcI7q37k5zjn0sNFrC4I+riRtn5h8N7N0mLIHR6+bQ4yaO+fyKYcc/ld87/
fQn+pQ/K5yB+IzjZlMh7/21SHMe0QKoqYp/QJ/6oPOj1Z7yk/iK2AUw4fF+Yuycc5IwOVMbyYyOi
Tdt+pbJ4NSLRASrDex4qNT7vMylBS2ztDKl1JAltBYhYXElO3JX3yVi9YMCRVMBKh6ZsD3A5XStr
w1hb7rHDJNEo8xTmWwMjyrxagdTGYCSOaJeXLniXPcLT7L7nhMDl/LRS89M2jixbjA/Uy6tpywhG
CaMFhWC5s0zQ0PbUGSVqZbAdhfpZqF2zyZy4MhzLyq4tx5goRzyEnqUSaw/luWQSt9oo+O8LLP3b
jcQLX+MyA6gQ6/q/Y2zMothMBSM75pGX9WAU8AP24GollGnYCOP0jA3Hf3/mv45rjc/DAgBpjPXL
RONv47qZV4yzqKuO4ydBy9Qm5Q/lo4y3IiP6/l5P5Qc5xm/zz/pdufZn88OAs/Oj+0i/rS/jD7RJ
ksD/5alGyylbqiZZPGm/FbrFoKdwirX5vPqWfk3jw3ysoCKs91HHNka4G+KzBIlYiF2N9n/5Js+b
SW7sjtPsm7ykzI+RivfwESaVDO8Yn11wUV/X9/HgmsUONRNKrbn1VDxEqxNxS5D8q0ezAK5xQCei
Amz3etOCtPi4dXBzQFzoVKWn2sC52JtBhksnooXXugpdTCWyB0QwGZNzOFWfWrcH/AKPkqUQCjWl
3VcvOhmw+vA0qCcemi66iNmB7tUdDjWptuv1ewP5fv600kmZdikfl3hi8WDQTJFBqSQttNZPQBTL
cvGeUzZSjt2YHiFqww9WQguALPOFIqi1gyHtR80WsXSWvEx/KEv4FBihledMfVLrUypeKgNVk9eZ
dHVyGQeGy0LJJaCqL91o/ICT3M4PlnTC8lK7uUhWOnyAPV13lrfY4pzp82uv2Gg0yrm7nQYsfOm4
jctlhJAD00nc+WKHjAnuXhHvZ6gUxMfDupN/kE8wJQce2tTcj7edAJxHClIbpO1FH71mtk38d04p
uhHTXZ8oem/UFzKZB/395rpTBxquspYLgRlttVeZO+pV4zTcScWzPN3rptfmT00RJm86jHeNwFeb
CBZqnuQIe3pOXiaYSesdjC/lpzU+s7e3LhhXZki1JWpLk5pkrw47Zf6U4UTVe1Tt1gC3C7sM8bWi
6M3vp8kbhhJxoCMPx1yBQRQWIfYYWvaIEXUEvjP5Cg6siyteNMPtEAKIuMDY6qfee0nsTSvolmfi
dbhfnewpPUUPa3RWpEAmjDqvnWc6AsMFeizGYQ7EKIWGdOJrzzdcNU/0pZ6b5TuSJOqawJjf6xUo
eYebN/qmicgOVxQfhfTmLpWE/yAgcun3CYXgThFxvhgCGFezLXg9/XivoqDbothAL8cclPTUNuys
+a6272mYOLiVv2CjlvVslFfFI5178FrakoXHUp6U3rLv2SCkeHLgYxB/d4Ud0XNmZIBb0FN44WjU
7EmpfHzm7GFb/pL7Uj1JsL8a+AqzLc5XQ3NTgHjzkELzL96KpLBrda+9j+e4droL/Ij+TQzZohkN
DrGOGj8KhiviNgrOoh1FPVCHF7p1Be102ozLd73AMDv1Y3g7CQOOIboz1sfEgj/JDg98X2hCfu5E
W6p8kYCAi05/+9IT3NlYuyRxp/wHTQRhCTJA4JRHnNJu3Oki0qj+PiWeA+QR/rCtp/4UnVYDkQOU
tOdodOqrstwbZ6H1Z45TdZDWF5s5BpgqvY36h7xe2n1i3AnpafpTrOq/OJahrFcVWMHYchBl+Zuq
UepyY+wthJStK1yEkP0B2Asi0k/1XvQhAtj/vVL8k0qOsyA5pJhy4USq/94RKMp6NSa52wzSyp1g
N7AUXjbc7r8/RdrWuN8LO8jHJk5/iEQhPP/vGijNBd6/OmfVeBvGYisnfJHsPUC+0/yB7yz/6bN+
45KIt0GLx7pazhmV04kA1Vxxe8me7mTTG/uDgthv2z572nt33yo+Vv8gdgdyl8vZ6TGq1/5w8vK/
FQB/P/nfbin0zmLp5rQ5ttZeq88SzjtWApXeohGQQI2IashQm9URRIikxSCmO/wy/LvtyvY5Vi9b
0sss7ORJhGP0h/IPefC/3hoMHVibDRV/2P+9NXWDvn9Z5P5OHDGB7ie/GMTYxhYDRY1p6yoWXqt2
fxseTYRAA07KQ1Uf8iV261h/mROezNIMG6Xi0d/H+VmBsqY9F2m4wHtKoYoO+qFmi3ZTzpP0HAtX
Adf9+tmiuTDJ+GheC50r0dMNUN+q26HK5XBWPo31lXg4OzLP3YiZSb2zJLSVbIHrClsEmhGljlHc
cwn3bEuwva3hoARWEr+vSoHrWAWRAEQKL4TVhDp0u4/a4xwFdQ1mxT+e4fRss918aiIeL6o/UTWR
cUORkzW/FFOnNgUcNe+mAvCHPub6tqBs/mqET1k+DiY7fMy+IuW+sNf5JTGCNYFldGKesHbjdL4V
bKG93ILObvW2o83PXbNLxj1/H/WHCFUOGVWRebIGHPWt07heElQIQ0OffKOgmtKXuspuzqQ36tqL
ITCTe8IikX7OeWeVXcXay6Qj6pmBCqHhmw3UoiKmukurt1S8llupabqwIYX1QZ4UwjxVey3hj9Cf
qaVTr3NnIIeoFe3r1HSjSt7nMM2zm7kb5XCI+Zj1aIieMVGwC+dWeFnIM2hg5d0G0ylMYqyfVTOY
hHPOSg4fv0me0/pBska7BhWNIKn8tDDJYOrk+lVQ/9P3oWe7NL6W8buM/K7qH0XtPKSv6bb2w01M
CGJqGQTFt1kFSfyzqE/QxPykS8gBIW3zSclFu1gT/CTZXsAZLScOkgk6ZfG+5FCNu/FksS4+TijY
ALX0HM/S6bsowaFA1ZMfI50pDFTx1mJQaz4MZieH+zJWdCLGGwDSIUGQ/LHWoP/dLpUHdhiAlyai
hsRypWR5WmP6E0PnzOmn0VLr4LHNZBFhgiQyTN/xF2HrOHzpZWLryhJgrH4/lKpTQt6P+nfD+Igr
XDPkUz+8wk/O9FcI6vaUvFpArcq5zARqrymoBu6sch+nV9k4b7dZ1Lb0q2ovVjGHRQf8xu1q+zAn
4mkpAAfmYFJ2cfs6Dc+rlPpwuI9KKx40VsMtB1p1deu+WzuSouNzo2j0fFsvf5oSUIf6aZngP4hv
N4utGlcn03ZKPLljdtvHc3/ZokbyQWYwvPbFKVtLx0hotbypgu4W7AMrxSsN6RiLql/26cM84wEI
MVmJhQd5LFCrXZqFYrxu3XkefCuK2c293trTRH2ioVjF8L9QM4winqSN+S75qc5zSyaiBhTAZqVr
Yf3JOIjCNEk1NZCm71hinAjaGZGyDOUoKfYLg30QArl7ncY7uputcKwQTxjGfp6PK/LANHrV6TGK
bGP7NoIqsoVl3zys0qcPrHfUYT+oQBA3nJGoLYnLflhpcQ1w3aUR0kj6a2SnGT0gaLFK+zVzBCWa
4Dhcps85n6/0WrxKuNNvbz1gq2h+r8wndXNclXMxwve43WHxKkn3I8bIinApLIrfQ30zHb2dnJQH
H/dXK/usmQYRQUSKU5MSpsBSna6p8GLNu0ruoa8/auWHZAluE51aw+/R+3XVkVRvv6tA0PDv7Vpo
9c2AYsrtCeGaMKjI89e54FEgWDbDKY1pYVAcrHgdtBnYk313/WtBWVQC9UyFK/Pui3HExjRoi1c9
faiqj5okiKUd4EMjxbYQPNeoylEloo5NIM7d7keSEsXXLrreGH1N+aYwaHQDDHj24wTKUf52E49l
fbII4lAVSKS7aHsIMX8qxbe4PnSkE5MjMjyr4+vUlk6zssmhjS2MuwIf2e7zx2IX/eWmn0XlPbI+
lZZmmf48zT9Lo4HghvqG9tmtf5+6BMe3B6m5Mzrco0T8LpaLVfzo5u9BB+lDgq/txijQOIN4eNVa
+AwJAub0TRypyYllk9tXXS9sqUGdVu9iNGjJcJEG+I6vKjFriC5HtJBD09oKjLx1+vFzaoDuYjiZ
OcY4u5nmwzSGiSiGjQp+4lZx6bEYzBmb0vJa04RdFQN+yesyjUy490lEkiIhltmMLwnamM9qFB1j
dBmyEpsRsFPzUykvKXvHeYE0rbii4iXo2mSLbJ3MCpf4fVYvK4st8pNZvBM7eiLM1DWM+XrYzZDU
F4GuR73vrHudgbbv6ixA69kUjzP5dJJ+LhWwMmWjJQeCMQV17A4YcE3NQ9TBF4h/mr0SwBa9i+Vr
I95vE6cpJ/6c3S469lZ9Fx16WsBy/wZ5w3SEpnXWDaZmWlMIP04vYuQWYgxKQLRD9RRHr3P6FEPm
j0n7UFkc8svCpZfG2U2FIJd/iiIGKlvXptNYo3/Kxb5cDyuB6lJcuiJkS2M5GMuxwdhwGURMHy88
/dOanpZkDKAS78Qu0LWwFe/NKnUNPTkorJRpnzBjGDahLqMttd9GIxzWzGVwqx0ECqMAeHlhNhYs
LGksNE1r7UaS7o3xE8oXt+4Vm0uWN2gUHPTGSJKRKuABqLMn1is8mGUKleZRiSJPKFsSVOG/5NNr
OUExNRSqvBlhlbKXumiXTu+mRuVSYmCaQycyfUNvnZxno5yYJfEJHVDKRO2rsZ5nGPezoh5SL8Pl
ixXexibd1cYuNKLPaf0wlJNoXOTpmtdfFUj16k0CyDvO6BpSNSPOw7H8KdISaDJmvS5zxEnalWwJ
EUclOoQU2PwGa9housv8kuvoyWiV2TGky/R+Qp8wwHFe4k/ThPcpP0ZT4XQizgumvzRIomPiCvC/
TjY9QPRkZU+lmRzE8ofWUc0sNw93eHZVXyVOK/lCIUU7go7OEDOlJADaCnrNKXrrEkh86TMHP3cQ
MXlxd3tm/hwkTMdVopRkF+Mdof/isS+HWyjRodep4IzsJ8a9coq9gFy7zE19CYHJpLOXgqTgkSUd
u4TGASSvG5tFNMqJOjoJBU5B4SBxJGZ3J+jnJKocHdFMc9uLy0trnnrxh6DDgpEvY43ags0C+8p8
xEYjDU2icPS4ciy6o+n0pknPN/HVfI+Wng3vs4i7q2HWh5St4cQpr1tp1z9xM1tk8HNLNpmSYRqK
ASQobzN7mYwI/7otAnN5Y9PfegsV8aQf6xsoGTZavbhfmc60EgqGgdBwZyz+bH0L6THPDzHiI1P2
mpJQE5VlMlxM3dHHAmQR58syxnXuIYteMfFWkqtCj2m1VXgI5WdTbfZzEgonkMr2uJqYe+mjIxUX
qT0tAHQjDObtGjciNPaV+YCoeRMsEBl5A94oYcYUm+Dy6qkdfR7AFNXJbECIjYNCCMx6QMb+JfTv
fXmjeYWOdrLneTeX30l6LXXYC2Shx8U9miNRvXYSbNsaRD8/VMWhjkEvjV1bP6vlA2pn0mSONRO1
BI+EysjwJpoXlrVfY05buvz3XvVXvMg/9qokKGiELpK2Jv++fyyHSJcTqb/rNM0xtpKHNlTRGnY5
Tjh4vqkS+Ijc+SKcuuk1nl/KY72BJnebMcI1q3u0AT9MCfVJecjSJ9PAc7q/u1WwiIgXmyOUQptq
RjgPCb0bIChtwul6P8gI/HYy2x2FXpeiSKwdUO3q93ggwRUngqV8WfLrimLupqOAelL7watpawk8
/sQRbOvKVuzEkupwjzJKb6UCR5r2+pQHcYZ3hIhCSXFXwziocutMBvkqDYLN4l41emdM8fiZyTzK
hzDCCb9hV6SIe6I09gpe+3mEJCNSXTExGYriySq/K8x8J+NjVc+1MSKmCHL9dNMJqC9o3SxIg6f4
vpSIAVlI4Gndykj+0Ob+F5NAuhd/u1W/7aznMjG1aNvq97DToABx9qzsN+qmv3hiF5j1/z06fnXr
/2t0/EYbV9Y8Mli1GB3CSxI9YR82HdNuPA5U/SrBeJ00uTmmW4CUBO10GXk59f9Rdh7LjWNbFv0i
RMCbKQl6L5JKSROEMlOC9x5f3wt6Ea+VlELsHlTkoLIKIHBxzTl7r81rrP/4whlSACMWHBgZJHTQ
Q3NiaW9tKa7SUMbzdRg3s5LVYsJ7Lcq3oKOLTJ0rLpgjvGXbPTXZn8Z7SgPi99y9pDXkieSjR3BS
dqjodjJudde3u8i3DUPb6cFF7jD9m/I8BFsikTOjDdo00s5qS3g8U4qACT+MngY+N4e6l8cseOdp
jYKSr0/L0gkmgc2J+fzf4gLbvV5qRIyrobD1Cvb5zVTXsomXnzQO5lm3aSKqAafWsGtp1yfnqpkU
W6uc9cW8lxbRMOdLcbwpG5i43mJCCr0zoAel34gWQSzLfoxEmHTLni16u411HPsUvZnIaFG/WSrp
IUfiEygCzqT39EJpVEp+hc9YDuV2Lu1Y24j5y96wIdaY9laeMDOaq9udo8dcRnZl2mq1bLEqbppm
Vd2LbZLHkfLl2ag6fitDNCXFvBlJvVI0gpi57U71QjvgZBFDs3PzOZsgRQtgyu7F/EmCbEqYzUID
Iq6K75aOVEJfCDiKB+3X+FV1lAlKFArxvNnHYU0+w1Q35xJNs59f5bdtLH1kfsIRoFd42yoFV2A4
EfvqyzBPjr9H84c0FdbFvX7kt9cxiUSCd6OYCh6kf4dMqvdFklcZ8cqsG9qsV89ST/ZZ8yYFO4gh
Cg7T0KjvfNbflEHJw5NELLEEFKi3ZdBOD5wkaynRjWgPp70Gxs4J2Ne1a7CMABJYqtM70MfvLqlB
8xVFMlnHfN1/fyeoAjI72yJ8KLNRpk2wnDLhcCpv+yX7nzsv76OKdzPYtM9Xu+n4N4Iju4oAEDkP
A4imzMjDUeDLiqRiYkhvGbNTrezMBt9HTJ8FeJkmuXaa9auyj2xBUXZt8CYrL11+wkSvCPqTRU/V
LUGB5fmDj+kzDKMHkTNI3yLHK6+GWdhhR/y65SFhIPESQ72TUrBCUSR1QLoN0paS+mnA86qldOi8
nuRUstubUz4qvxCkJMWbR8krFZhNgUfSZmirHbbqpHspJc22gnwaCUdiL2VQATmLpuO/+OVOrDn7
O5yQqJYEa8mJX7zOP8QRsr/WDupXhzAnY9swCzQtuzFQzbGVzFRObcGfTtkJXb9MfHWh109VdY0t
dJ8BXX/uSYylHVmoH6e/Yu1B95HYpmvQTCp0XFbTzgRDOWedNYuwkwUINwSNFTIIluSeUysV8Ypz
tVKuHwuLfkM3ot3xUftvDeiLNsb4Gu1yaOfWG1E0PYW7OibHFGGbw+GnwFafqymqKwLsJH4MLtjW
x3uSqFuTs7+h9q++RlQati6/Mx78bO3TRs9YhaJuLfTKtBIcnOXKwuE3jVDzn8fYN9h/RATwJUXk
FHy80o2WgszuxHTrXNsa3b6Rkb389S1rqTjeIurdHRyXgEgMdD+NwildjEmtT+wRTY0PFVoTP0he
h44L9+Axkw6C0ywz/9y28EKYAiUh2TeVCp97I0N/lrQ7m75vGhSUvvnux68RcZ91MxlLmKtzplJt
R0V+5a0KiYhdnLocKyZB+jdC2tWLx1hmKdJOhXnPjSbfLAUS4SjkWYgAvtQxqeZmy6nBUk0TK4y2
+lUpVob5mwQvvIt+ux4Yss0DqqIBFco9yPJtY/72sjdTbRw5Wto4criFGQvkhdy3NphB7c/v9n/u
XWn895/0CK6TmH2bO/HewtivktjE1pd55COhC2LHiJEQ3Hyjgw0At5BoxZyE3FRGj81RRkPLBsdg
fme8fvvQiYaVLEhx+hdeamPIUuRFeX/ZVPZuNy8nl0U1AVpI/irxq6fN48/X+5J3+vG0SftD0qPj
sTVvJvyw0hrHibOeVtsTTbDL6mGlThb7/XrJxX6+ljK+uc/T/XgtXaaIQCtRNvXbbzHQ8yyw8I7v
Fem9K80tVaBGj+bwyqeeygEi2QAY9to1CBaaEH24aLt1LqwydedUREO+S2w3CEahjmiYZyA9kxS2
jVAcmX01ojaRJIQAEGAHsAXhXMxpvGF4zlKxuLPtUJTvfsnYNUQ5YiDZvPk0XNYN1eIn7CVk2pF4
NnQ4lNQ1MjA7azSZOedKIvvKYpkNq0h9IkfRrw+hdu5JPolw9iQSXAGqyd6xD+c9YUeY2PqzWZ1G
EEYGsSAQkhGjEqGIhScMVuLOu/iyo/l4GQa0J0hPMiSmm7mF775PgVQlqDXgZ1EUFBoKAAZZCpRp
/cCmGnJkXEwoMehQJNVhNhRoTPuMDrk6U3IwtEpiE4uxHLSZiwI6c2kmlSScE99TUhuViBvMp5wo
ff5eCNUJuEvXVHMkMWFOh8Z5Gbk0/LWOXablJJeK+mtOgbjQyolRQYODABeEyIwdd+NwJ/nILeiz
WV//lotgkhqqzXiRdciW9bCuZByCPf57v97p2rPdKdJKN8t9ZIFSgnNjfiizo8nMVEry2bCZIbwo
EWe4kT0I1T7QYJEiHjZh/iemRFJY8CcbXFtRm0mjUN4DCiSl5ItmyC1glSUN/rN2pWBD7l+9nrlY
FOtfChU7sx216+IK9MKlsfRnGXmt72PpROqUYmQRlI6KzcYv8GPGKByUatKmuyKvbD9FB2NiXzPj
tZ4FSxqr0LHG5zMCcjSh30tx+ivjGQQxJe8+fqrF8FULAPtijqDYhURuHO2SUUxkIjNSqV3H6k7M
zbWGf7Dt2fhQUXWcla7hCZEATvN0rOLEMX3BecgdkkeFQ31LJIsXPPSmSSuONthwtXh/A7bvFPF4
2YBoQyQivwTUxIVEW6Vk2UGfUImRKT3EJ9FvFaGpDPBbC9YR7EGpsxbGCPYq9EfVcpaVcq1IWBE9
zKYqu3a1XYTXou5pH0iQ3vL1yEbqqA5HD1EDrECRL2YTzJOAILvotUtWKWX/3kuJTvemtfWe6+io
IP+YSrI3imLSRe8S6XytjzvGqZdZhW3nqTDLqcwzaDCe6xjxAWH5xTWqqJyVaKrdrlmgm5K0k6vN
as9fufKoEJ6HDAw2WDGlJcc/dNmwHVEfhoB1PeQBtlfZ20O3qx8clRAchbvD1GhIj6K2ii3kUo5A
/JeC56paa8RckMOShPyDYjkEDCYlPJnYXssagXankXQkFPmrwEpEpGBA88/PcLgiDs8fHQSdAKTG
fb8jXQsfFbGbn+op7WbJzBYmUcnWoY5AjxvK0eF91CENA6DELbCtllgQ9tdQqwjiCpGpUdoN37LE
OquNYFcp5YlsnSnlOk/EOakrQBut59B5h9IVydbf2ut+JzE6LEch3MO6xH16ANnSUaetXRlj1Bg9
BV5qCGUQSOB2AlBGIxCIyWXExACMZr6u9ReTRIyIT+zOdHZ7pP/PbKazpog650H9ZjZTZOo4iYw0
x5dOLXOmOghreEKniohNQCtt8zqCakao24h70jR3HgfYrN33Aa1Ol1+rmoJ6tRBL8I7Oc5c/65hR
qamXDduCHjnEADLNzZaF0m3HASZiF06D9YBwZ8wv8jL9qmnPARA53m8X3Fulb+UQtz/vZqdiBmnS
gzGNtvKukFneZhFGZ9XmZDbENAtmRbt0pNnPz/TbR8oRcDxYS8AIbh4ps4tVWBq9PKtecEXi7Zz0
NS5OerIbYUw/X+xL0Wz8hYZE1QFtKIfd20zEtDOzMAyMaNvAOKC9Wbx18UtFLByaskffxNqQnLp+
ceeq3+22Pl/15nQg+SkNF7VzHoYzp/dkG786j8F54IwU4yx0/7iHOxccNwa3W6BPFzRutlvBMBA6
ZYbGvk32tJAG1ECigVqALpkRz8sgPzvKmzu8Fa48T+jsxxQ8vTa/87u/iH8+nraqjUF1KkXbD/nN
551v7NWCmpNwqkJzbx/kaNV49Kwac5oc0kKYaFawbPSXul2IVMQG95KrsN7ZYJUmaVtoNyhnAuUK
FGP+8wP6ohH+z52ZBrAfyZDg/fy7Jw8aOdTN0Aq3SvjiBL8K4ZBSpkdz3yAxnIQ9STR4IFiqqVBd
huGUpPM6PvXtkYJvZTwpzpT2YmILYLYtm63Gz7f37a6JaGzQHKolkmt88/7Ixw4Vv1CVcePXkQQn
piUhFNseip+6qHmGSvToFuWdp/IlC2Z8KqZmGjI2IQsF3s1lsyav4rRwnX2Km9Fc1GzTYE3QUaK7
U07TeifEm4hSRoytY8Z0L98bMV8UgB93YMhU2DR+v6HezECUbyXqghqnMmFHjtgUXF4UVqzGNJ21
XdaZdtnh96LlaCTG1IuLeRLee/jfzUjEyZOTxRtgjhh35Z9GrWT6UteVur8F58POr0DYipcoWpNX
B5aTRAzmiJjyP/FMHFKRGbBtHlCVdFMpv94ZCNo3HzI4IkKA4JeSz3NzL14YGXQdm3A/ppYHcDVb
AceTDP/Lp4envplZBLUGiqO4bcP2Ma7BJmkdY6aa+8Ydudx/qhi30wrEQgyL4MVJeb35avQ+lgSt
8vU9QduPQoMOWQrZhECfr64jdy+A10CM8TRv3xUihjNlb+DmCVs67SPSqDwWhUh3x1wGbvFcOsqv
ymvga7kTQSK8G4Hxey32K6/HoaZpGw7nc4sSHWflcS2UxfeuypdyUS957AK9FkXlkjQY2pxdsPIY
YjHH+8A6HBW5HQnWOsFW53pIkyJs+1DqyHkfUZpN/diW7FJoWHrZa6NGwbTummU5nCB3q4DH0Bvi
NEYmLfi7GLW71JJtwfLc1MWx0sTrGN2YKsbaBS8pJG+FMlzMnMpfRLrGKjMdOxXwJabmHI3APC2K
dZ8Xa0AIdAhzy0HTSHaqSeoyiP0e503dMZgaPIX8GUIjZRs4oq5HtiIbi1/jWEsgMzjlmZ0Fzeur
42t7yYGBqCPk1pN5k+irloNI7CYbt9FhXUartnRwx3VLNlpLZ1KyPyRpK79XvPnuhErNGDCdOAab
GeP4/fStDJVq5oHiRmfv0oDBB9D3EOrL4HGKWgzNcTBhAvv5k/ju6xwnKaYowrPpUv57xaYM2zog
H3rLEZi9pKDu2BhrVBax7HDk/fliyrj7+HfE4z4SyVihKj/GIN3sTpJBCpxBFKz9UK5FB2Iw3p6J
D5PhNUf2/qK/0JfxDhIyq3N6JflawTD0O/hd0ix91cEInxRMfMcSVtU15NjpgcaaSEf3QCFBeZYf
VOdOyeBju3R7w3y4aI118pG/hD53juK45cALgdo3MX713dRfgNU5dTOMrhHYCXEi/K0Rf91Z67+E
D0icNSXcWrQtNGxb2s1IUMIyhFaJk4Lc31eOVfFObzG3ziSslsAFtj4sc2FGtjjMlHwdhxshP0CD
OZAsjF6jEI6I9Yf1s/cAbFvaVdlvkNjeRP3VLzVl4u3cc7DEc4AmtTwAvvvr5wtg8jawSuKg7iXP
f/sUqeXi1yF8ACPazTJUBZFjtDQBzmSybjhTO6uum8Xb2D7Xm+AlPJSb9NcYlvPzaBv/r7fvTmai
p1RC9Yrr/zu0Q4WovyjXfGDqa866FEHJlSLcq8I88vOVtK9fkS5+utTHPvnTd1tIZSK2RRvv66K6
Uv2dR1ZsK8ObCuJzLKRwxEuCrQTzlwTScSumgAGN29cPjnVmcfhiDwIKlrrLiH6M3Ac5DLaaTxwP
E7IlJYc4XIxVTbVRlvFQVARwyTOvqda+4u7/EBtsp6Zi+11q61U/lRxhk/chShWMCFFUHdtBW46n
UwChY5kql17bfmf6y2HAQYZNzSwgOqBZNsNorgjaaoR6NoayIi9R1V5+fljS1930vw/rZhFOBdOR
C3SPe7V+jURhGq1ynxiuYio2u8w/yP4xQ9w5bgyad9omuXrvBr7OsuMNkOTOtohO8kfF89PbKqNA
7oRWcR7Ekwhb9tWaJ2fnOaEFTJVl4vyKdsPxzm8ex9rXsfi/l7yZ+Jq+dMmqrQmziWeeCG2gP+hi
Spj4n6QBNFA+SiBGfYtYMjjYi/HVtcKmxWyn5fF8DGdTFBKF7w7cb3bGPAqFIjI1ZKY5cTxqfXoU
vk7wQ5TFvAsZIPQ60ahqXdP0dQTsIkUBvgYy/edn8aV/OE5tKO7Zjsp8nKY5jo9P1zRo+dSiX6O0
MHDITdFV1vI60N4iSiIV2kE8FgidZCqqTFmizSbFStdST+dwXqnzis8DfIxw9KO5nFzoa8fQ3chp
UE5RslBqNKbLvNyh0Gb5F39HC42cEDeY1GE1G56JxAONk4p3fpPy3Vzz+TfdTNe1qbQsfNlwikGw
NhN6aN4RRX9yCI4J1DriIJ+hkpUBkLNmhRG7m/D9BTakhIp8B4JVbNAm6OGs7PE5yTZQgYgescM/
KCswKbUbK7tzx1AJvxmSCkYNVcerIbLI/Psa9KzL0Vj3w4mmMaH1K1fnhDaLN961cm1NtM3sUTL/
xBa+XXYf8Pq7VZ/YyVEvkQQwY9nOO/Ep6juvEISnmpPt8WQOL0V+kd+xOPJfDPQJD6hojGWwYkCv
Cc3x54ZlZwKSjb0Ow6lZOQ1kqxBgGopveZlMrHzu4IubPGcUdMXVAF8Gbjz6CQEANQxvUElvhbEJ
/JMj7LrhEAFzFdaBzAHrIi1oVc4AbaoHsiCS6tHcpDg3FWsW/hHCvYGcIVtK1tQnTfKcuXb/4Mc7
fAlKYEfj9jRF7b9w/7/N+XG4a6gyZOIZ+PO2V6N0cgUcXrP2VgTWiQ7UQgO1wZG4gt65De7pZL6p
yfx7vZtPWmi8yK2S0t8W4qMv7+hdODq1VQ25JOrEcjcyrE0CjQh1/PnDvnvlm4m9HVpfaapMOTV2
otgUu2COAWxcZ2t0R4pqV88/X5D20zdj+POzvZlKqKtLaS47zj6RydW2kRNL3kLaStUJ5RkiNwSv
/TCztGsbHB0K2L/NY02GtL7iLbiELhbTMN5I9VlW5m17oI7VQmPEZ+SuTOfRbJ+j6qz6lOvqX3mB
RZEp2j1I+cEQUNhIHLv2sfrcAUvU54dCJTKJRSxO3atkhQe5RZeKG6aggtkTRS6Q4pLJOI5q3PfC
uqZWa63CfINNNsUvKx4k9OWyjbebMorXIze7QPIJ/Z3RLFpvVxo2GwOEljiLR4vt6J3BMGlLTwZG
kJyj9ALnbIy60NxQBJkYBRqlqyvsKxnJ7a4cXkiAb0lzqLaj18VBD4CkeiK+YN2QKhtUK/JQ6VnS
VwWhP9jloVNFG7KeQnHdKhtd21vpsugeAzvP4kms7T0kf51+EKozXmBR3oC/nhTiQxC3yHH/auYF
5WbaNgBpFyQtRUk2Q5WBnwB97Ewv13p3bt1NIR38fqNEK9PdBzKaefc38bl8kAxRY13Ee81/R/rp
YcntJh5zSHw1wI7E3bHDIFR6+8Q0eaJQRsWVK+wafWNghpAXLj8RiwQ404wJaIE5ySG4XVzJLsEc
W6n5rYLNMzaavM6yfRL9KpuJXC5j6xp6r4K7S5yzXD3ROBGcfehtggg89jZTJ+90kK6ttgqMaaBs
auekOjSCbFFgslz3xaJyV3GF1xns9lEYVsxUoA2JB8zmRrfSrFlbo5aEHT4lWduoVxjDYnUbZJuM
O/MRluVoVrQ/SvwmhUuhP1TUhDA1TUwF7JXSYFP9nWekh3BE134nlCIJNiJ+NckXhnbCQN11SzFd
tsEhCh9ZNWAox3BFoJnQ9RhbEDPldQgXGkitaJ8686jbVdHRNNeZbhc5SUoL01oNHd1BUnnsLFpI
wwUzSd4u8vgSGwevm0kcgTDjDqid9eEXM3AT76VmpvjbLD5UyoOvnwzjUfBpfYm/hYHMqPQpI/Qa
ZiHqQokfNTPcOVZ7K5y3zTUKXrxiFViHsNz65t6F7w40qO4fmuCI5Q3bbs/hf7Bz4hSVlQPmF13y
zNj+PI18UyVjxpRM2tu6pmvWh7ru04YkLfpGl70m3CZ0pn2ASox/WmURrUb6Slmy6YuLJe784JlS
giG8/Xz5b8q6XH5sR5ujc5aO/r8LsZsmuZHJZYhweudZV9JhshxXVkHzE46QRvSjdmJr3KkkDKTu
ZnzlqftKekItGstcMKY5cnHVcuf4Ee+QQ6xvJ9hP93ZzckuCOsJpkEknAwVXNIHWmq3MV2PEvnLS
lOpykhwEomEPJSi4v4m5YjZysq1MKKOzgZqZQf+iNr8S4knd7AAPOBrBCZOVaM5gkW44yMPug9Ep
/FJwquIY33CUadAWKZfgMojn6AiZAXHq2kRIhxS8n1KpwDz9Uv01COGhlHUVpQnPqjZWRjEFtZ2Z
EM7Rzm4tZ+/3v7oEy9QiY7bIxbMTzHG6Y0+2aIVPZP0R3RnaLVIEYmAWA3a7FY04KWe6UdETUfvC
nZlNaGJOqnr182v/IETdHgk+vXbjZrVsMoJKKlX1t2NRVIuPMv5Rl/hhEcw4MQ1Kw+cLsSlQMJrW
j55cLHVaCjQ+bUp3A75CgW+6yZyjqZwyFiTCSrZ+uh7gEZSJYbt/QvKPHGk/FgRLtkOgPCn7akG2
tJKX0qh3VUWIcPDo+qfComefiescf2VeitPOPH1EA8nOuk7FVaUinuleQ2kFasSlUFYTfDfGKxFn
Q3epUF/oN2plvxikpZEQ/6nQn83Jg7s6Y10XUbFKs3So9CmX02Dd6EyBA2e+3vKPAprABKGzZfTL
3oAirCvwN645JZ00GQOS5KUvczwMkt1AE3DMofG1F6MN4ayvS3EYC6FMr4uf386HMv/L24GxQmy3
ashfarOJGZi9qRj9CcM0S6gpL6QLaLv41CXE0qJt90O7DWw9nTcb4imUeNbLx/YcDevwnEzTYiP2
AN3uVDS+37Rr/70t5Gz/zhWakof6MAjGnmK6YLHD6F+68LWlhECFQ0Q242WEcIjU9fG+dnxcY7KI
Rq01zq1pN+C1cH6LbJZK85gZL22rLDNRXZBSRVLDkniSPPZtx/EeCiuBicUUxGDygTRXO7/bKWjR
6fbByWE7zuEs8TiwJUSBYQHq0vkoj9GURTa8OKbx1zMyaI8V6kefWq7k6vPep6SfIrmmEJvSdmj/
qtay056TGI1Q+tcL8Xxj9gOb8SCl574lbcYBi/977Oa+O6bKtqN5/GgOJLYhlluBJK30tbO4KUx0
FmcpWcP06L725e+xkm5gcGpoFA8G6an+H6QhbCHOVAyH8o3gahkVadA/U5AJ+E2F1yOPJPrHeyeo
5ufBJH13Ovz01j4aRZ8WGEeMWpafsD8Fq0ai0joN4bztU2aXA4Zc0cAghglvwrkmtcOnPF/X0zt3
8F3Jgwa7iSefMi+epn/HTRbGbcRoS7ejK5rdS2iukqpcNAKhzZhvB22tNaFCLmIw1h94yDT879zC
tw+BCgOFBqrN2u05yCnosVSuEmEof6DYTHOaLMgV6QsOigMPEyEVXe6DTqrpvrgoRHTc7U14VCK4
GyzFd25nPAbdfuC6LGk8DniZVFj/fSKN2+VK36E8keXTqJxSsnbDB6AZJ2QZU3LYhZYKGdZCDoxx
b917IdZ3VbDP1795I+UQBI0ppMNJBUZfQUYNf3nmKpVOwsEUcdOg5+mWkHCE4pKoj93F1X+5Ivn0
7K6nfbRmiwLvP9H+Bkd3Sbii1JNBwmSIrlU9ZL/CdoWboTgET/XeOHTeg2ZN5hhASES26KXoj/FM
Eh8ygFfRTB9OXjQNvXWJGjZ9GdMLBmPX4YpHxGP8xjrdxTtiTQuTT3deSBOLZX4uX7uJrpzTdB7W
O8TYIrIp5QCLp03mlBi9xwJL8p+PiXvSgDI0SF0O//rVyS1t+GvCzAJFbUeP/oqa/hChV79Y6/JC
VpgdvFbhOQuX3l6fZMksht0zZ+ODrcL8M5iEnWwii9BFu8XIi7HyT4GieSFoe3lS7a01M4wGJWfe
PxX8X/cqJsMDXttwkvJrmAPgeqXz/DLMZmO65Z4qB9KbSdSt1E2k2yksvgr8v0Wl/5DVhy7dmnvt
YvwNy2m/IR1AXbLb8gOwL7DNFqG2S/CtbS3shuMWmraa7fzWCd2JT2K0CwWbjUW5qIhbw4H2QNWV
CpT35rbHIDgSScSbVpQ7q8Q3OkcKjZ+G9k3hO9AFQemFqj9JZ1wvSNgg1ITPw29rnygTl8PMCCuy
9W7VvoXSBmkyLn10Vdh2Gpa5x/FXSFOONhId4pVaH32s3cmSCDktmFjPpbz8+VP8ZmKQ8MdRDoQa
g3z25hBfip4giG7Fxs65VvFONh6p/Voo9bt69vOVpO/aKhI2PAkcnkRcx606GjWwFPlWF23LGk8l
VEl05ALbjIB1Fe3WsHSiahJGRyf6HTb4RgJhLroPrbPzh31PD5baO/9aZAczJ4TRpsO8GiPP0IuW
3ZwIyKpfKcC9CVTK09eQIwSZZjAA+bI6trGde229la+Agqomsg+l1V/KWb/0kWYXbJp8c5phVjZp
bPIheuhnoILK8ZkURbcnhCEL5mV/MeVNYLwIzI7uOHv3k969yO2z60SQpBA5GaidOTRED+R5L/Xq
1IzOW3bq+FQBrPxRy7VrJI9W5+HHeFI0b+FW69HNK5n7To0vNQSzWmJ1vUI+6uN5G7e2Y60ikTxf
fdaDOTLI/FDHpDGis/qJoxG7HP4Z5XUqCqNBR7FPQzmArb7A09HEJ01zxklmNPx7VAkIJGyCqWhN
VGcni0ensP3c1pnwrMa91ODILGp6akx2CyoaNKBiMx6FXj3rWLAdU0lBM9Za+KfAdqtqy6roMYkS
44kU7mrpRwfodTrisJsEhJeIqzotck5U7lEuFayvFdPjqM0MTEe8N6l/U1JFmUt2uggZmWTfmznd
b3MzKdQh2vYUtImeHoYnAXdkhAw2JVGkJyGldFZafI/09AWLxwVZVGka62hvJMQE/y5mUdo0osHp
ddtzSDRcjLk6G2+Gki6/o3BD/2Wi7xj3bWJN7kf6ivKi9xCg4iEWjWsovLnZyXD2IMttrJaTkK0c
KBgMieqe7RAexTvL73imvVl9WXdxR8gKshxkIf/ecCfmZRG6cTA+KTdawIJNSbNy7+ilP7TpP13m
5mitRABOGlkE94doYtQ3Wwi1a4dY6uS9sjI77SnIAbLgAWQkz2jpbtSj6+WC1pMSmYcelZfUlFNX
le+MFeOrOJBig0r1HQMcCqFb8Ufp5YmTGJmw92kKsHpkWGN3kGusFRsS0zkqxi42kXc4u2E4hqRP
DsIL33qQjk7uZ0uc6ymbJ4kZAo7dPGg3nrGipdXoW1O8aFQy419D93c8I5I76sskL5/S8FErfzHF
KtazWb5I4aWEWkMupNhDqJf/mgkgo5Hr+9paBy081z7ZhZjm/5oWuoiFqrzGzbpGSZ3r70jKtP4i
mFvNtOP40A8boV3J2xxPcEym+7Lq7r3Lr0PGECFfSqwUhkE/9+bjko1cbh2Zuna3qqqTVEFbiq0n
+GbYmWB8I2prsX94Y85atDbZyrNyEQKvTooAF1cR3FlljXGI/jO2JAkJkQboFXUAxaObby5z8iZ2
6zDZi+JO7q568xI23cwzrq2qwo1DQl0Oq1G7ypHYRhkZ1Cf8z91WkBLACSmiZmAI+jFFMWzimq2Z
zjTcYSpNlUgkTYTqWUe91+Wv6XmwFqsXMwcnMdpwBWpz+N6wsGXFm16HizpNYG2cSk+dx/q10QNQ
PfDOjb9i21ImeiP/XIWFPTYQsV2Mhuoxr5Pubpq8BIoKBRPd7clxsOCRIwV/SyT0KVo4WYz+fdek
ID2T97zOwDa4Uy9/qXAvRZRQtCqFGwNDsrvzeXzVzo1PV4EjqxkcGfRb53ztBygsmeg2MrwA2XFX
hePOM9iFqVBMWF86Dr7c56jjoWgHeXfWIo4WcAYkrntnshrf5O2bpuxAaY48QfC2N0cFkaRNX1Dy
iL7CVIDf4IP+WTwU9ZGBVrNu/bxJ+ULW55fjtWH9EJnWMRWNJ5dPp0WT4NY4N7XhsrGfdgd/sgqv
D+HirZpMphh8hBX+PjDOdy/7pdT3cVlLozFuigYP/t/LtmWcVfAgsQoLKVU4AngtdZLV8TviTqq9
VwVup1pWthM5mEI49oPXl+Rr7ZJ2o7unfNBAutUztzzFBMyEjTwPqOz41mGoxZOLP2GAp5m1pyp4
G4fOzw/t3s3fTPS6QsIuSuR4W0buBLFj3y9Y4op4lkm72ryj3JPHN3A7IDT1v4/qFv7u+jHiEint
LhtekDS5oNifLI4YU9LJbD1dLgX77wka5s8/8WtJii8CpbXBhU0+jVs9i5fXWtjGarxXzhz9oKeh
W3dehiey2fag5WPCgqVpQCMnmQ4POdk+MqwynFYTMZz61VRklXgjzODOXX3zLFQklQrbHvQUBBr8
O2zyPFXEXE7SjycfoC8kQXwE4yXs4qpieLDKbl9kWE1iGGEyWjvCu/iCBBwqiQiURw/3VrhPER0F
unE24EtYlneuPPnOfP1VdsJXhSNTIYeUO/1yzICH10VR4xn7aDgLxbIBvytK5AnVuyKAyL8SupOZ
2Y0HheiQ+HdcdF9LQOPV0XMxg4wlxY8mwKeP2rEqs5L8MN/HBfoE1zspqbds+EJCb0cRd8MjYQtg
BGurGqAvsBCPbP/SX+bFcKrw9Kq0v35+dV/FHx/3ZICoUzDZyh+q7k/31JWV5GlmQUWmk6aIpHL4
TGNlNp1VIPLdEo7Y/0Vz8uW8d3PZm4W8ibrQ04oy3vvJezJ4ULRIjEcBLTEGMry9yWi4ptbqKMk0
o+9p+KS2qeGsLgmd9OIzIqYeF9bPD+ObCYT387/P4mY1lzwh1zPK8EQXjAgi3Ij4n2sf3TwTV97i
/rnz4Xx7QR69hJtPQx59K7wcRZKy5cejNHtsG/frBgeiR28UNM+dCevb0YcWnKlDpPqGdeDfj9SJ
XWxkQRTtNdZ37LlF1E8HdyHRcxo2CYp4IdwpgDNqToHB2uH434wdEeOv4K4b854w7+u2nBHAph+H
tCmxfxJvlhqpCSxpyOJo74Rr2rktZxMTR3YvrPgGKGQbwKzINiAaC9N6lMEzNWxFfsG6nCOH87UY
MHB352v4eOA3k7omIYUyZIxIfBA3R5K6aUMv0vN0O2g6ZGp2WwlI7Wo9kGulA3BrjZXvyLNgUEh8
dUUaWwNrJMJnr9wrKAm6oCa7SOq9ixdi8W4ynvKfPJfsOHnqq/ioBeU61YcLoTlrxSgv2aBvUtBY
PTWGn8fydx+YpLJ7YK0QkZbfTMmCbpVxr6fRnsK7Eb2Q+EaZF5x0HN8bV18OvMwaMuZgNkWkoXxR
D+MlFTqlRqoYSmOHTij5gPl84tc6p6i6tujj/x9Ou99dVdGoIStISVWCJ/4dzW6lhmod4ygQGCJg
H7tsF7lEdQBGVJxnWVm4pBJ9NCLqakd9ny2s1QJjOTGzDfIapPBkuGf2+rpHlHHjItelj6sip7pp
zHRGJ2L2MMMtpzcENinv2zgZgLOklOrIbGh2P7/jr5paooPQzpEBwGaR9IT/oey8luNWlij7RYiA
B/oVti3biP4FIUokvPf4+lnQnYjRoRRizO0jXYpkN3xVVubOtT89Q6OiCcEkFsGdxlDZg6GVoJMO
d03ar51mwvRTijwQFAPUeZYLBomhpRcgVNMD23+1L38uhWRQA1gSGKZukPv4NKLzEymIRDU5qqKf
JN9L5vayfCLJz6LFYEGWTbeW/FFEUqIg3biUXLXvX5yPX01Y/31+2Qwxs6atpXT5V1j922ymFG1Z
Txp6jlSjvhS3BwD8+rKL67Knio7rNWsWGioLstQJ+S1jtykfULmreXSvEjTqwrGJRFcSgksZy7eq
XSn1pitnsD2CwTFxZFoXdqZCmNVC1eSPrgC2k8S9WtNjSuWCFFdRXfKtuKH1ULhfiQQBy+xRvobx
u4IykDpbV2jIAtcOhMwVh+VOAd+qkVntw0PZvjLSxemxb+mHyIK7tgZHCQJEVLC/bsPrgrPBplxb
YW9luGPIXnUdBRTqF5gmbTvSnR3aS1t5+oAxc+Gn3UtigJqsKgtGdVgghCm7b4Mk7prsI/OKyqGO
K9yU0lkCTK8p0lEAIpG/ejphKAUSlW/qPyFV8t+Adww/wdjtks0/ulg80apjLpdNvM0qDAtm6W2W
BAppdQqYbLo2crGVakAqEHbzYBeKK9P9PREMV8/pPK33SYadLvwzgjYacIGwGShs+iE9FOngUp9b
FwkTdMqE3uSa3EY3uQMQsrbGXRb2ZZA+rNlHPYJylOyV+jVK8RBNhQPeURlR5DBk4EI/EhXpVao7
dOU3VJrj4iRTxdRFCIrL5CpILiW6bKJQ8chz4f6wLlQqHN5agV6Y1m33AY/yEOqG1XLbfnHP/uW5
IQHGrEOimudY/TSQjZI6GqYqROcOLK5it8E3NLhmJdJSvj67PerkRqLDcfHpUDamvQbi5N+78GcU
Iv9nDz4/uXqllaW6rPqN96ywh/7CdmPjR5nek0n697b+pFaggfz9cNed+e0JHdVcWXoF2KAu7ftM
p6H3dSIvrSsBMqzMK006lzY02WNjICHbGN+N4KOcb5uiPVYGbr/qQ5Pd/r1Pfz1+jcCIHqwN0OtP
uzRhRdNqk5Gs2BK9cNEnYEue936VPgbD47+39adacT3+3zb2KcYs9DmLhUbpIb3BrcQSNnM+JMs7
HxPrdsss7y1wfmDrtn28my0Lm8Gvlvh/CQP/swOfJylNCsxSi/sYr6Yr0lAdIhotWnKHGTRt7pjS
Jo8mLWUBbTdtSNEqB339KrUPufGqfVkPXmPOz+M1scPapWwQA36GgM1GqTAETEjHNhijq0DsmpMU
PjbYdr0XAI9KY5dAo2AfywL63fjx76vxlwwTJ8PgqkNtMdfmxP/ejb2qVbQhcjdi3I5gW7wnEDdo
Am1ycOpsn/KsY64S5uhU1vuU0gat9yGigRii7b/35a934W+78ik8HwF9St0ikNrs17ZIKcfRG7+y
ar+JHzPB//fG/pS7rbfhRqGHWCT/TH/Rfw88mko9VTu2lvbfExLgUnAap8TeKGc0W32dY4VIogYX
Swj8QDvH/ovn4C+hEu3LJt249GGyFvk06inNpAtyXVZ3AenQKt92Q23N2nge5MkWs4dJhXFovHxx
0OuHfr7baEEFNqeTPGZO+e9B91IhaGmo9fe5BXCutHM/t0Oresusu+I0b0/UYb/yw5D+knKQccEi
Ol6RQKRIPo2uoxbMIsNZeG9eyzuSHI/mad7LV/Dqe+PbvJ/36eO8D07GWdxXR5DK+2m34O49nPMt
w91WfjRQHgGR27d3hmdssZt+nZ6CXXqqDsZDvNuclH33GF/CS/W93KX3wY/0HtHYTtmv/jEbP7xQ
Ot8lN20PK3ivnjcn8bxcs0O11e5w53sK9+ZuEi1zV22LbesFXnyU/M0pOJe7cQe98Ly54Bh5a5/0
m3LZbMst/gB3Na6mwft4Xc6breDpdxGmwwBFGr//ImXyK4H+xyUDyUk3JJIV87NqppCrLm+SOr+j
6ZUmAzHdqrnbwv2ikKraywCYYpVJ4IndVDTF2ZsAwZATmu4sbKkSZk/FRyBZSWCj0yKcAYadIIKl
P3SwZywfBNCeW0RGQLow4AtHT+8vzXAfls6/b71fwpZ/Hcen+31Sy7RDs5XdNc8xlhCyFVzH76gq
sm/tez9awYvQrT5x5mLz90y0tFioGweGZlpxf3VCdnTuIZa18JikMyZAj4X4KvZkw8UzCX4J/02H
1kMP1l8W9IzYGbVWDbySMOmWYBUEK1YDxG9Nr+oxvdfBm659aVaHBlOnvsrbpMJRn1iuqbRDjHYp
YvwrQSHVCXAt1Y1OOqq9xQlrt7gGpWWelwfhJX/695n6X83kj1NFNcwQ+Rk5qU8PTB7mbd3JI4YN
LSg9fLRCjEyqoL9G5RkqTCZ8V2IWMctDzspKAIm8VgSqCsgacsFA9lot84nGc5plm2Ol/VTlk0Kv
jdaehnbajia9QzOGLRDjkuqqhI8JBILNNUY1Uwgp1QTwpzQ+SY3XCtOulmdCW3BzuviCqcJIob2p
z/Kk7PK29Ds6tUhWvDNtKoj5l/pUTq+AfZzrZsLLvHuHw7upXtaDGAw/7HN3857hUykCSpV/EL1O
QAjzXLNbelnDV/ABPjHqiO3XIGILv9khw1C0ewjB9jh/FOmqhbbn4KA0e2MwHBk1djUSJZFOVCKk
5egiAx184Qfh/mWYnzIS0J1a7IwYs1fCekmVeBAQLWaXGbyLrCW+ls82soJSx4Ka1F8FqpJAOcMd
4CpuamgpqpeQVV4DcVlmYWD2zlriEmjMLXrNW4PzoUA9gzJQ5j7mpkwRRO5nsIwBhUOpUS3sDDHn
8wr9oaEghYywpCNSCVmYPcATh+qE0+7Ml6OrMOmUI02/e6HduBNWIc2pmAByibqjh5kXyZhRm7D+
WYh1rNzyj6g9AYuxmgpKdVdiGHEJw9AzUAvCPZFj4Bjw6sPuRhYvYZVQmLm/FthCfN2kFQGrgKk1
XgcRvPlAR4Ahe1IjnijYUk6Cew1bWe6dRR6cWGdZOzOulLozP2qaZC+0HHBTzQmQpLT2whlbKnLe
I3WwFpFMsZxqDiIP0TTVyzZLE0xK8emUUN3Q1DQtzqS/Ipue64eh8cN5dBs1P5ix7ozNq97g0zYM
TpiXlzJpAGVoXlBO9mbm+Z2DbaGCRRpfTPQWSD8r3Hw24SUdzzJeMz1cKEGwcng+OZmpbpQtkhaQ
jK/9QB9Wxhygx1sSod6caHgx8xHaTIccCiyhPbaskKMldYs2wk7j2wTvfQ6QW9dHo3ATPdzLwgA/
mO6PWzMGR+ZD+vWdoXmtGWMCYNSBPjh5OW0DOlrUEgfi0LjKsbwLsMSM+vcgNLlvSShyV9fWWslM
s1dxkr+tz0XTxFsWiHygWKsg70/j/I70l9tfYZeypH/LAQsIWYCTD+0Z1UwuGFkrHPD1zor5QKl4
X/c+K9GOU9MMFNrla3/DQ409IpsHSjNTBlZoQM60Fymlh4d2Hx1FAMKDijFAaiirRCHr5vKI+okO
nfpdJSEI0sVq01djeG1awFUM0esOT9KroULrGjEhrN8bvBxqNfARpcolyUCQUHNwnwyR39O6wtC7
NlxQPO1qjEnW8WYcfSF6XxPZJWeP0gRGaAqLn7sp3wlig1tBftBnHG0qvx5PKT4GOQ/LgBQ942JM
0iWeIST15p2y3j5oigjuqaxwIQSn12kkCQVn5Tqxak2Wq7RkvhLtehD64WVtfhkbD+VDZesSoz0t
w2vF1xy4ZAs6wPyZVI9V6fRi4l6RhlhSzFgDwnQGchNOIMCQ5xTZvFUxaVgqLDdk4ZuK0izJIm8F
iqq9cOzm04qyClEgaMMOboQlBi+9fhIVegxpy1zEV0nirYw+nfoyjLozaJeom11yebSkJE5FX8oq
y4rU1otN81sqkDppM6ebewTy6gEwWI1HRsyNrWo50NJ4l9Rf9AoTIv4tcPxtSvq0QhzFfCaFT72z
x6x0sx7vnJzy+ASXNtPflUF5XmebDR59+Ime0jT3R8YwnDkb5T0tXIH0h05apk0Gx4i+69W7HFV3
uYS1S40/d4I34USwFTKOMd6hR+zS17qUtlG5MsWuK88i4kla+n23EAy+pwkBAGkV5jNklT9mbbMz
uT2rYHDH+odp6EchrzS7y8NTAk+u1p5rGWeiFO7nbJvGIdRfpNaUaIFl4ZeeUKnjgDnSr1rgKJ7i
m26Gz6DxOiyU2x6LijMOUB1vBRNhI0bNbWH8KTHSLtekGci8IlHN+B4/UkizbR6RkOCLPDxlydZY
vDp1DWMdLKyuQrFJw27qVauQe9xtmm89gTjlvnovjR9auVUHN08dM7ZzFuLzzsxd8oUCxajGn1+b
BEWbIw5Uk4ENW1hPyrmTnLXZyzuAHUhSvHjjLgti95V9X9GGllW7SnBaATwSqs8R+4vQLubayxEN
aMHmW0k3UUFTaMLNOmXXlqxbONBaHMKSWw1U8FzAJCB5Ffj9Mqg92Zy2FAn2cTPZqda+USOIUntq
bQARPPD5gbFN5znNcDakhbWW0HjuZQQoYSz6Wvs9SitPjMpDUy5+31H5o+Qhcz+XmFMJcn6ACwb/
l13uB/VZjH6WYbU3NUZTaH9k7zVUGw34sDbLMPekZJZdRX3ZKkQrY5XQP0EKDdWLZPIgF54szEdN
4+Ef8dyMzPKuGGh87RyzwXuyLZufanxTZ4DKufpTXB1TpYpc3Rz7EfqTOR7dNTShAFSJeGtgKitV
hbdGLLGcuJij2R0R7NWIsebUuXc4k7V2mnFDVdHXT1MMOt1fEWuG8HPTvpJXm+urFCZUhP0AE2QC
AWCC6FcS7fmyCbKDnD004o7u1F8j+NouiUB5ETBtOq1TQI5ByazoAIqX1b+Oht7sNcOiqtOdjTBs
pWhxmr7fBaKF8H9VKFzycbTXLU++EsT7lc+5EvggRhO82UgQFCPe1QHll/Dc4+uH/MPaMNlK/Qvm
FgaTf1Ay2s4nKHNFKSEqrjzKJyu+GYGNFO1rENsJ+d95el/yu0JEjDneFcZFbb+X7WE6td23asAd
HEsZuOo27Cdhwo61JRVr0MS26NYQR+85nlQRPvALHXOsEDDAWsmeH7M2fM9M6V4tOrrCTe5YZKhk
KhSa8qqpfZPz+rJoEexm9SDW4/cByzN1TVxmKnhjFN3plbHUoPzz7wBdWnMin+Nz1I1UySjg4XH9
KXVQdEJtxkOa31GhIwIziFvxResmqJ8vTL/K8Aq5cCphLkoP/960+tWmP62iBHPWm0zG4w5tHNwL
hslobdg7q/Vj1e2Sxg3CHxGtcSSnaQpC5EZKxYrMPdWvMjkMyX1KAJce2vSNEvMQPKXKI3pN+uYe
kgCM3FEX3spmLy/HdvTw8w37yxjfb0IyoYXdROsyk5ZIZs/2ixa7v59TtJukRCSA+NqnNc8UZxux
MMRoZV2TlJPja5g9DuRFg/oe8QaQUZymFcQJX+Uj/5Z1+r+Eag1c9WeW7KyUXVvTfHHAtZUKdGpS
a9V8tNdhiBTzKxEVxP2/3Dw6CRh8UJDNUY7m57+lfyWlrxpVnciEgGhcctpAt/jWzEBr0WLEbsUq
JNlO9XNRoMqA2tBVmMRGblhdKs3NjYOoe0nUW5sndUOeyA3GlzJ8EqNv81kSj+YDxik5UonAD/M7
lshMLhvhbWTJXKi3djmr3S0d3oIJs+F9W6p7qXSD4Luwhj1rmh38xgbtdtzuanoqqsdQcmSCKRMU
a/IQ67dA38or6XbzwKyawI01Q+dYU0Tpj13gUovBS0vfnKgGNclTBBBZ8lvpUCcuCEqpxMHLiSAo
Q4Cj87f7LgRuF++q3tNgnaXnLHT65CdTII3S9G607vCRLOemfI8xgMkezcTrI781t5Xgwq7W8efd
FAcJrI/otqVjCJwXpyy2NC2Wxn0aQSeMvQ4P7JZVRkIXN+0dZXA/I9QeiHq5k80c4503UaSncif1
2NLvm5wgBtT8Jrq0+fvSlEyRHePl478f47+VLUnB4SROrW61fviUh9tkUtbFRbG5Q/NKQ2EWPEz0
QkRHMdoCrZTi3Zi/pipBzH5a9pN21wlbXd79eyfkv8R0GsgrlnJocVC7fYrpwmIyugjzqGM6PnDn
dx1i0eVhDj/mFBkGhOJxY25x3emmN6TTgfAAw3JtQRr6l0wAOoVxYwCzYlHj/Qry+ffe/YlRoHaP
zTodUgwH7N2nU6TD05wDaJMr5hF1hCJKu3WtGH4g1mxzFJ75dQMYdvhqcP9LBVWVYBVu2DRo6T8a
kYvcXNS8FYYTkRGWjKOtSi+blIU/Zkk6eJCFRG0kq+4EXjeVXJSZ7qIXd0uI+UwLt1Hf3PfKvsUd
ee5/1JqwDWhoTlkFXoeQuz2Td50jg2cJ+/c8mW16clmWx+uyFtPMDve6YcS+dsFDiOZKavuwK2Hh
pYKn5S+GHu2M4LwRlscuvXVEIQISt3ho0GLclyx9y2h+S5KNI8iwXofhJvV3M8ilKvLHmRmxQwZL
ykhzRJIlRsG1nF4NSoolPq4oP72wTD01ftQCf8XQQKae5nEbmaFX9p3XCA2D/60k3EnH40Yct5tE
2dOnGwQwB0SHLnl5Gm34M7n4wZxc6KdeFizVZCl9W13XTFo5WuyfIa05LUs4MMBA1FkikuOTsq2W
g+zCIzvEzLqq6FykLUgs6T0z0RSSeat0TwxOknxWs2GrA+yTvGVZ+1Qex/mh1/Bfan/I2SVeOzdG
LMgrmULij5WlXhSZXQunOGodSvROJQ5evfGUjXIsAz8HDZ5v3tKc6JHFFN6XlopRZTYBiXzGEInw
Hs/uxG6FxSuLiVaV+7F6NRLdVlYzIc5GgIt61VdeyttAGXpGHwHaIbymYS7eaI9RSQ7T+GkKLxTI
GWhnZ2axK2nCLkTa3GjG5Ytn58+iEhVGNEUwbcwNupRPMoyqToM5orhwR+/BWkqRGa3HpFztD+hR
Js8GZXIDL1oT3ieK1RXNzl/swZ+zHMUVCW4S+gwdRcwax/w2y1WykiqNgBaiBZJAMk0QHvRAdOkP
pq5B116h+UP5AdJZei9YQqpXZX4pjVcpOBK1/Xtf/iy0UOIB66eKgEgRiXyKLJJEHMwumIgbm71I
RwoI4OoBp890LZ1DQvtic38buP6zvU/DalBvyqBIi+L+UbSX3bn1358Ci1bSLzoB1jjhv0GoqsDk
o7SiYzX9hzQ8KcVcHGOBxYPxk0yslVfPy1d14b+UbtbZAZsAFC0mBcpPl1Fd+gzBpP4L2NWXa64R
H5UqpN2YHHn7QGJJJ2vSq5Gdq/qKjx7//9mDa3PIb7uw3uu/3UlxPM5jbIjpcTVYYetZeLchmxDh
AAvFRxjxWnw1tNc2ZMXcXBWYIlPcoDhZTXG+urTrnPPpnOMsRTHL0OA3wpb+776MAgO2kHE6xKDz
goaC6VIQTpN4AxdvktdL+2uKVHJdFgWqcm7zh5JcWZt+2QL/l6tv0DQEyldZ/S9+TWK/nRU1a0aE
PgMe2qfZbq3E6b7FbmihzLHMLVazVmGHX1Rw/vIckQBiyfOrVm380jX8tsmhacUhwCzi2It7CgGk
/ZP2gwItmtCy9qWvHJZ07W/HiDBU3qDe4zA/K73L1DBnTZMD1iI93T4BfaOuEfxIqM8YEGLT8FS1
mduFZNHQdlcq7uZiizLROAfGt3QC6B6Ge6M986S4BfCU0Y3C/tBha1QahyUIoNovtoKJb6CblF7h
D7M+3mgnJkOKFRJUNnRrsStZ53NrnV9fZfs0nHu/8CqPSocVOe+mc0OKc7pPHL+yHmQrsb6blmtJ
1ttb77dXySr35Fxtgmi3vyM/z9exxYhw39r395FDTmx3Y63m3J/rE04CHoaM1r3nvZ29d8tfrIXr
Glv3kf3GFm43wb1Fzn0IGnQ65HZuG3emQ6VvT6rBMp3Le3VIbc7DFiLJHUGGRXHUxiqZzfww7B9P
G/vig090uyfBHuzO9Uk1WhwCbwJR9T4dlgNIrn7i0GJ6pjE73KZ71S0cWp2fujMzI41Z4+sbbdZ0
0nqY8W5J+ljLPRVJd6FkS92ueile1qPMXd7sxusReGRLrMJ7E6yal2ifXr3d7R2MD+iT0EIF/ir9
OtCJfw2H93i/WLXd+jF/hy6UAk7L+opdHGsP0Bw4WM7atKXAZw+HyMntbosHCe++v3WUFN7a99q/
j/elXT+ktC/vp0P5vmzjfbwnlW1Nh4l9+lX7tm+30udc8J3SJptk5X5ovZOpyn1zt34wxvfWe277
t9S+vUdOyKYjhwsWs7HQfX+/WBGfxPzv5D4yQ/ZVsnYTKpb1d0MOAEyUnTmZ83afu28xV/Oe/7X2
Wdu+rd/OeHfM8bX8rXK22PqOw9jFLq7P3CEVP79nT9hkyMMdu/de4byFlr+zbju25h22zsFzSotu
9bez7BreW22FByZYh8KntRzfVgt2SzkW/VOUalR6JTrAKNBEVC9qpF0lQmsqmyX0K/S5DWkxEMN5
Sf6gUOTvGS3gDdlvkdG13jdzRQELp8N0X81UEA3D25QMc6Npr7ZCyujKZueQeCI4xph0OLNkE8XX
DQNxTQpLWsvPgW4ZlCoNKhFtTuVuwrg+yQbW+KSp0GAkMhQ9QFqCdEyri5aR6pvx6EpVrHwvS/x9
zQ8bO5VGUgWjXbX6oawPPlQVmRS6oBr0dSqWOXHdYpHMIGl3uXO0QALR4pvTxq6oAxxVIrcWswee
L/lpHxMgDz/6iqxsTEZOFFxVLLaj6LRUHrXFVwPFC6INvsoGbp0VmbV7Uq6sw/PKX72sDIVoGIvA
ujs2Mq1gzQ46swEPyvgBVuJEJwT+S8c5/LHpQjDKFLEwum8a45mBIZfuuqJ2ms7A8YRyFnUObUr3
IS7N+SI5GaRjDE5dVfDyY0Datso7Fz7v21D4Zvlck52VKp0m/84rYvk64PGWsZnkAB23Gj+CsbX7
CBnwRnYLU7lXYREWdXDutHk/JtMvG1plFPw4pvvdMPGuzb6VBZgccdp48RL4aglBoBJvQ3VXZixu
quwURRvZbwLAafiKIV4nJR/lZEs6f2xrLooTx3divxW9WF2NeaAUFD2MOELA6lmqMXAdNJ+mFM+8
KRTeM4R8OXH7jNFqZZZeIUrOED9KeK92rXjV8F3LVig+E3+mJLuqZYSTe/itU+01oJhkbOcBQBWY
LfdKYzekUUYTT2ug5qxNczrh6vFHqJ0HtBIY9PhJHn+bKS3/O76k7fIvYQEdkIQEq0ub+Ovnv82M
AHqKSC3k7Fg8V07ldJ7sp9+hVOyMb8lu3me7xdOeYZ24kje7sj27o5vtsl3wOvCbxRFCoFfs1L24
V36svx9+T3b5h+rzCbEl+8K2epZfO692o131XLrQYs4gwX3aqH0WZXyfD4ktHYCGxOcMz6rfums/
/JXWdlf3ezbGRXNwJPOWi2nLt8QPXOPFdE27t2t38taX6ct73c92ul/sgPR/yPvJU34U7HpyWT9a
5aX7A7+5eMpz7w5e89y6DQcbHVkWOrXbOeR4PaxeAB9mx95ld54lT3QVp7VpW2H0ZybYM/Zua38h
xzNsBSYnJjHSLXbMa2BOW8fYxEnd5hti2l8TZ8pgiBjsrfZLn8TQuUYV7KNbYsStfeqcjKLrWIqH
pRt5gi24+oVSuYPJ4K+PVC3jpFoxE6O8E9gAsoiHmJ78mN+nxgt0i/4Gr2J6W4drZAA2rLUTSVOs
S+827vpBP0Ab2pL/dNSd/iV6a+Af2uIL4jRecKZ96v82RsVWsFVewdVZl8HauIFzy/modaientAh
f0u8AOIzfkz8MLfVi0TGZV87IOZczaWe4SUfqrP4lQs5ykELfETWwl4XB9MJOQWh27Lf65Eytx6l
o+LodsEwXzjlA/7ornFbp/rgXrmxy7xTXc+Ba9jyufeka+MStru103uVK3/DA5R0v8V/HMt8IdFz
oRyyvku+iJf1sDa2eUH3R3ihX9IT5S5e6oXZULB3929n1VbdNxwtXZE5Z31phAPTPaXrn+FWfdQ8
ycE+0aMk4ilbnJy380PhSb++Anp9YMblFeyY0bcLX4X73B+25k7fBevrha+d9WhQWjM0hr66a7YA
x3eGi++Qre5CH+0h/p7rpywH6ZB56R4Gq5tQZ0BPSkO/154od+yrX5vfvMHrutanRLDpbId7xs8L
3kKocWCVTqhwis7/2491z4YO/9tg172lvr6jsmLjhOxqt+Qp9g1OIWbCzxhOPW/8yY1/VnfVXWiL
97KVuaWzvnIPCqvbXJvXnH+RnQSP3t2M74qbua3oZK6dO52vPuVe4uZe9yBuIX69zW+FX/iZD36K
Py2vfssQutltdv02es/4UfQe2IZj2gfxpruGk/jGboRTvE1O2Wk+FCcT55dddRIPAnWsXbSfD/O2
8lOv8zs/Z7vUVdzldbhWjMyu6Cjsr+LWF9mZOALppNjxRfy1v50tO6pX74Lndrfxa/4oe8GXvQEn
SWtwyV446EHtSrT5KCw7zv2ZMNxfDyfh/9e/5y0F2dAydtpOcyK/3OrudFFJurrxE7wB92DaDrWg
e+OnxlRlaU78xpDEMSk79aY560BFfghm1w4rQ5vue7vglXoNn556kZu45lP9jdP869+5056ra7Nf
T3/I6S49KGCcVk4EmGMSWDSLU0PdjdvsRN+3jxt8f+jZou5GvnCfcObnrfwU7dfTtZ6qwu3s5SSd
mOg5mP5MjdUVtxGbq66Zy/XjGubsDL9/nrfjoT9sdu3byoXZBa4cWok9jJbpBm7mCy/k7r32idnH
pzX4qzzLn/Uglewo7S8shEhb6p8yPXUDZKWNl+lKtT3r0U65wjMWUhXO5brTLnfdI+6IXxkY/C3F
8Z+trpnl3ya8gugLTlVf3KOcchdGInTbokcG0Pn577n1cxqJrkB6qyQaRXGUlJTPxZJkDNOyCeb2
QksNwuTBvKqJuKpyASt8yeYyP6fN1q2xtCebgu8ERI51BfzbYYWDogYwuadLjsISCA1ct8ohfYki
N668RN0iEd8ItlnCawRn6rTvDUH06DWNHy/gwjxTJdq0+WaaOnG0VWJvYWXc2jo3ET6gWIUzUabO
AFfoXmfkR24sYhhsdyy2JAanBRkqBMnSySoXsRpZneA5fWn2xTVxa/iygQ1SB7+sEYh/tO2HOxOW
zLQ1y50QIi/aKYAohO3QOdjUNcy9rT29zqQzAycadzVsjfEa9JdaODSJLycYNPmV+kWW4I9V+/9O
InU0abMhA/i5npYiiKjILNNp9jh5w1FytG17YoT9RvM+1rSe8qTdqieabJqn8ETJe1c+SG/RWd5p
1wl9rnJN/XRf+pu79/d0V+4s4J+Wvu18/ZB/kw+hZyY2I0tmuCQG5FtENfxJuNTbf9932t9vhf93
FJ9uBUWue3mMIexKP5qVyLSWBQPi2XDacitIqGkVi+gfR3RmTlrMh8jLPtIBTtRphim5XjsapSzq
aqxA+N2FTMnq1DETl8quXG7RkNX4aJYOpSuJbqDKRV4gm1aMAhfUebXvqZ+H+1rZkirmLWNgAyhm
ESKMtvykP/z7eP+oSn66ap8zxlpm9K2gd9ODJFmkS4TZY5VTGZjiOEZ1n8v7jk6IAWXxms6Puc1w
aJyWWzIfTRW5pd/hHNdQJfAxSB6xYZDtRvZi4ZBmVwGaeGebkSNoXh67G3CyLOElWzYs6Su01S/V
/O8Zul/HAVhPUVYfNtoQ//sIG3meBODkhsvayM0ZNSPtgiPtHctNa66QFI/6JZogLV43xiuomagB
FVo6fUFNOxpO0WzsBCmzBANlDeaLzcYRF9kvu/CuVT9ktAsjnWdaytyq6E8zoo+WPFMGkTScWqxw
+l2tKx56v0aPvniwfqkK/nVonwbdOVmKkFrF8ADwQDlSQD3wjN0lp+hVJyCImfMIHk4UE/fSi3Ym
NbeVr8a2PBXffjk77JADfGsu7fWd6Jvlgh15mlt9LHfh+3zW9vFRP0ffnzr78JC8gr3faf7msb5s
9slWPOrbcTvvS6/8Qtz+vyH100Gt47uKXxomFJRE/3u9kkEe5z4O9MPC+lGetD0G9Uoa3qHbdVSI
tLWiuTCkMgwsxYlJppe2fU00Xr4OYeGiEsih8w3zR8jaOcfUsxhw+Thnw/Rd7nrXEIpbayAqlKVw
N8njU5UqROxd8NEXMcV3k7VudSTHbdeS6jXFtuyIKrCDqVKG/25w4+Z7MM6PHaDwKj9ozVPEEz8V
rbcMwyXLN6ti0ce3atfnj3MFS41Ce8U9HkUetitXmS5CZfrYIANOxtgX44+51Lw0JNMyA+yhtteZ
9FUP3sKcMtcfxoL2NAxailpVchai4L7LnosO+SqpyGged+vxG/Vw1Pi6UYpbQTZF1/J90KwU/32Q
qaAkFriiqKDKM5qYvsP6BM+coKrdnkmioESVhKaPK0sxEqBN4NM7BFmuMUtW2LOS01iMhcU5LZEe
dboH9uQAX5buf9Ub9dKlL2OzOEBhfbl9aAIJCTlW8Vyl9RNjfT8UtSeq5U0yKGSqdHcuKBl57hI0
aFV9kwnbg36n5t9lEE7pprdRdpTxTcTOJ+8HKnXcmmiu6kK49Jz1hVB8CnxpBR/o5rFOhdiuBmaB
Ot4Ddasz0etT4dJqhYt5gT20xrEADamV5rcxXtarZqtj7YRofgeJtS02vKn6fTUvbczByhiZm7z3
2r49J7daq9xGgV5XR4TIfUtSDgJRGBbONMvIQ080l770WbDvkv5BC5RvExOs0iD/1fdtmjxhG+IH
WXPc4AGdGChGMagx440n/h/CzmRJcWxb008kM9Qhaaq+oe9hInMcXA0IgVrQ09+PewZVllV2cpAR
lhEe7kja2nutf/3NiE5gJJlp8Ylueoy/+wsQvdBPBvQSvcCppD0pYv8bYzH3xBI8UaFrlalXNCp1
aS2L3zRSqGCf+VOC4F1oUPLugBkwvPNu0tcjJye+Ta0x8RIV5zmi6+lpm/IHFvjcgnftIf1OmhfL
InXE+79xGYz/z1mJnSkqbDTPEs4i/xgS3eo6FgZd7BfCOJAe/Eq6Hwt493lxoBGTJqn+AztctaTc
qaa6kk6bsYa/SWEr76kowDCxP635TX55WxXVCuhX4sStQz7rl7WsBh0Uxn7RJ+s68VPOp4/X8Bor
EO+Lm4bZLsIRFV4tZngKgdU/43whkcT5kde1sk+ek1fudco86X0CDZJ+o2iTpFwV3VERfAy51c9E
MzZPMLouuOfzst/o9bx5euPeezwYDTikrcjohloE7ESqfH06Jc0neUWL93U8rQZ4nwgVvIfglHWA
whrv3piDU57IqNIZj2AmDWyINgfPKPVbi8GsuJH7DGG+2w6K8wLpwWOx+Gnkr4t88vRvGXRO2NVk
vJLTMs3KoFb8Fkfwp/sxlq+GvD6LUzXD+bn0h1tUYW1w8/IhJALawCmUlvPlQEtPKBtyl2F3w4gm
sbH57mmetVAqDshoyaS/jWx48lSTSeyOtBAnTvVbJ/pPeJWif387uBlVhEQGH9UZ1T6UmsfdTpWo
RgZFtss9KGtbZlDCLTG+Shos/m+qJ3fTMbNlqIRkH8g+3qG17t5veInYIohKbGe/2JbqI5O3Smmc
8cd9dda4sGQdXZObdo7W/ks5R6fwz0aJwgABPmaETKO//lX/KOgaLRUICq77bTrJVreZfspm6qGa
vHbCXJyk0+fvba8ujM1nj/HHvNx3B1bJbkDjs0q3Pd6gEyIF/kg836lRx2xipk1K58MGeknON75H
tnqd2p18qDHH/AHYK80vKOLhWzXaiXMJ+oNZczwsXx+z/pMPFZFGbgcJ3yQtxvusZLM7avz4zgZI
uweaaaHUsvsdFpy5mV35RdsDamzvcywtLbu3gOEWylI88iEc4bdcNYvHvL0aK6Qh6Vz7rYLbDpwv
cA2z3D+mqvlBFBXGoeRBqLJ1rybtqYriUPVB39VDHOYXQlKHOetzWf/p4TBDF3YQ1uXsNavW5U+9
Gw6fUP9a7z0Pd+Y5pG2sCUQ+pRtpKXn45AWKn8w5HnZl1O7hmYUk/0zJ+U5MLGNlcABhQ2NcRs9g
8NVfiUC3G3hWMR1+hwPiVmWqTV6zZjIsRqvXXpvUUy0S1uoi3pa70YqCX9285+mi+zXmp8E1LtJK
Xqcb9oWNMJGW6u+Y3M6Ja/MDl8kc6sk2fdHjV17ul241rX3BJDwsfMxlplkMsS+ZX4bt9ou55tvx
7O8VQbovLXUhuOy00BTKKUYDZ6BO4DbAaRtLBP8R8KCi1ILtEiRTATBD8YzJ2Hk5grlyuUrAKA1k
KV2r0cgx3Hiph5+/7x0hoxfhIlCs//GMBS0fX12bctRORxYo1fo5ZxvwRL8BI8ayd/st7ubZyS2n
t+XDLnY9uxEfu1ze17Fgvs+fmasfq/l7z0kDQ90rTnSO9ZL03xEdVr5or9Cfn3ud021t7LVI3meR
Oq9cV98Cq+BTAry5Tuc55jbXZJt25m0Hl09df6yDjjk6a1PgTt3RQpK8uOS6DimNHNBi0E1Kr3IA
4xYIrsDRmkkz0ReFA5MOGM2Y9d5X2klJFukY9xXm08/XVcRw3CNbSV4/D8kHQPi2/Y+9gmj3y8TP
rkk0/Gopt1mZMj3vbKJLwnd4Y6gMymTiRUur9aGJWnFF8aU9PnYYPfqkfbgjVzlkv+ONbl8bs8O/
4pLCdz03CZd/j15AVeNVRle9uq+M5XhOlvpjVi/ag+zF7iKZKME4Nz8uISQTefVx02nFDH0j7Dik
s8xM//rFA7nDNqcFBbfn3dp/onSf7+N1f1Rnj6jy9cvrV8Aj1hxmw66Ff2RRN9yXH/bvEIGCCk9i
LS7pYycjcN3HnuSmJVDJmnuTn5SVtnzsyVZQNgR0TvunOVoD1HpSY1GPb5R1v9BwBtj0C3GVnqWA
Me9rovjKUTr2XnwE4twyMHPBbb+In59vxXA84XdnFOSuEhJMv3wEzPzOnKPYRVn6RjrKoIqMhSkF
PWnBQxodeRaD97a4SHlGLO/qvdTIqUBI9ySh2yT0wE8QyZkMW8YXbvH3oF7C69Iv9bElEiLGAcRM
awv2mnLRtvksXT6vcM0YJLldWEVoWOppe2z2+Gk89sbKOGmeNjVYt65q3a7llj8nQmAqzPDX+Dpv
5HCVzFEkRfdTtSrntzVqL/xysd/LzeeKO9vyaLmMYvmiZwiSEzpgthnsSU1l/ri2e31dnaVjfR1P
tBWfcJixEg6fRba9MaDj5/b4F5qvQ0VwArISCmDzvu0XXBdzqNFCWmNclAQa50C+fM2Lhb5+MtlH
YrT4TBh0hv3+5b4Rm/iPSF0lGxinJ2VDVCB8mJW66gOkOIIX43xjZi9z/LDUWc3ryhewTBFjzd6z
55ZEGt1NV/qm2SNrHc58rGra49LvFIEBKI/CbwM+z1VCJeFx4NDPR+jN1uX6CYXBNVkC/A2SzWCR
RMbEGe7H90X5WpCbAsOwPfeEn2lMn2hWadZ5IcaTYj6ELze9si1DFox5mEfh8j6QXH4tzlA4uilU
3eMj1H+1ZX2I5wSK8qyqPzV8OOWZH6r70ryfNE7tvr27j2+4jzX9Cvn0h+GFpfj9upw/VmRHbbn9
Nh7Qx7uPXqLl5ZwqR4V4QQLqlm+24y08Yj7Dw4FGA637gnJTWihHLv5t7sfr3kaN9/dYSmfBfl4B
uLwfYYp56wQyLMMAZMRO6aZb4UIZtfjhOTqIxSCyAw1NEztzubZkUe29bPuZFE8MfRNrFS+Gc72V
zxAHzEBftFs+9xd/UhgSzbCTXjaO5AIWG5wBF9QXawjnJnYs0vm5vV9v87V0LidsmsYKmuzZFxZQ
BZlRP0Jjxq7DXRmZefTe/oE7K+44Isplb/g0c4DP3LqaPNclkR7ua13zDZ9T6fy+Cp7oKEETiY5G
f92vSVxeMKJxRcfhcncd10/qFv3g+uXynd6Lx8bYfJH+JzJoi+zG38EjDpUa1PyckbU9Trx3hmoR
5qayDhjyTF52ZqWr1xpdIIFE53oCG/GxfSw772iJ1lbyRzMw7UW7N8JXhKG3R1/9Ky3e5+bc7LDk
+5Mm4311TVedxwwWdJzpR3T3R8Fo8tknq9Qz1kAOUzL62NAavnW2p0Jo95896zlb6yvj+OBq+SzG
fDRjCrnctpa8SdbVtd930/vsed3uhSPouci6Xn+iOpAieYF99LYLWj7TzY0appcYpoRIdjGvCt7n
MjR8kTNcmRX73aE7jsPbLEVgEnK0fWeo8ma0qn11YQObHSEQ+8bCuORT7Yg97Hm01DaGfb/20WjS
/CnRt45bPEJtMZq95sammqLNakdmc+UCWFDpqd0nLOCjvo1nqSdNaVZMwT/Le1zNoueCk+8KeiES
tWFWbuZ3kxe15NipeXlPwlr87SaQgE+3VYzy1kz2eWCYxb4pzWbz2nPNw1HyGYSwiYY3ycw2791t
LWx0hq2ZKy9H0bB4HPA/nt+Bg6cHaXrDr0RxeubgSy187Er7veuDYVnN8tnDMTb/HRmErwkE8/9A
NP+ncv5nNnJWkjWdSY/3gkDENx8BDVGP+tRK6D+JyyZH4GbTc44Us3mRAUdGFYlvLiFewosZraF6
dwn9n0P/NU78/iudddPcLdE65xYH3Rt7VPW7J9cIwWl5qLWOKl5MOC/1DqIg3J++mTo68l0LxgM9
InZNGh3SayLE9uMZEucx7oIsB17xMD8gSbR9W5qIwtlCb6AO5mP3ucBXlErT0hRT/YEid1DsfDUU
Nj0Ltn+8T0ppE/Qg+ANjtbeXS1HfuTmzKQ5KKGM3+3GL4s+k1EKiFwe2+BytmguGayACl6Al29rH
067jp10NHrkHNbNeaCyMmkZWJdqvL0cSH2Evb23x+uyt8Qco1+1iHwdrvXT6f+PfSl9S6397aF/K
wv81yshrIQfurNgvaqeUvK+cBngKg0sOiGYvjyxxBnCN5uBb3vS/xST/0UmgKmzo5MRQlGvtSIZo
ErSAMLf632wmcTn8l8/3DyYlrBF82aXhvcAVbDB7o56VzOc7D225IDlIW7vYlWM3Z3yZu+PeV1/O
s7G6CyR2MbPhdb1w5WXSl3vJzUlQIhJKpGBrYGY4RuSAuy4J5uoTPECkwbaTmyfLPmOYTHdI6eua
qOefoRjmOcFDiPlxZMPZIqJNXKqZnxAE/fbwom4h6xSM9OwHSXLM9GyZYCF518XruvYTyRTzYJwA
lEM4dVDNjKASYK0B6pdbGjrd0/sUPx3e8SfTUdnPKu/R++8evYpfJQGgpALkxKrLFvTNI7Tv7q13
5bdXlECREd26qE9ADFQxwqjgSZtPjF5vFdjSfwcHxMEemAYx36trMXjfz4yDBuB5VuGYmCMTrwMO
MO1haTlhhk6FAIwOtI6aDqmtr3/+BaGGmfkfsOefCw9XG00zGJ7gS/gPlLrI5FqQReENMVXiaawa
5rzQhIRINolOgLBkNi6gHBLMZb2EEfIh/0r0SPhqP6jBPTRO3XP+KCz1F5x9reL0DrNFsh6L9Ng6
hakzMgnvB012cIIIE8AXU/9D7IRoHq6aI8B+rGzMS6JsVkI2HBuWcvPooslO2NXMidFyB28iJkHm
VFOjF8fPjVhDvu+LQ+ZGD7wuo6iFW0CnAfJRmLf9jZ22vBYPFomp7ApcSokUC+alYUkWG2LvlA5t
vVQ4kfbyxV9668OY8gW/B9VBCZL48TIPG4uYaVPbqVZOi2qJcCsiZTLI+EScUpIHT8RiWPZojxo2
D7+jbml1KaP0ytyHef/NCtEUKJRoNuOgdUSmCpvg09xxP7XjfTp231YxqSC3dFa5GZXUkQ+oh7uC
REebYT8MrLcX36xSN7XefGnfjNuUHn4hH/0LC4Rh4LDWYle3tDRSpvfefPx2R2GiVJEiTwGKsV9j
47AJ6IWWyUM1RFMgsMf9YgETVfOTXcOh9nObEZP1xqWGl8DgC8EJxI8rN5aGwz57vo1uaBo9DLNr
PIhcMhYtom37J1pqw5Qp6d7AE3x5aTJm+XjLjkMxtw9tWIfzj3fKRTvqkZi3xHjjSQjdCOXLPCVM
4oBSq/2mnA6azzObkfpGqiVWeBXSMavn7ln6KAREp7SvzgQa3WW8Y2iFk5/iTufLmWqzDt/Qc6vC
Jecsp5HkhNpqrJJBxu7AIpZl7H9d1n/Gzt1Sps/e9A/vdDHwCKq5tokHTn/eVBTEjdu0SP6tiAvc
Cb4xyakZjOPHfOmUaffe1xZCUAOjRwQFmTdkIaaXbSR3cZ/dFtmREh/RsLHgyV6/rANqgvuPFr69
V2veO3ub3CFDhKxQEJVEsHzD/vicYekUIS9lfLCEaSHNIM6dSRXFwn4B806Imq9eyZf56GQ7NKv0
8pq98ZmquE0waEoCKOz6xNEpcPK9SMeBvdSzVogZdBP6cVATgodv1vgHCEpwMrqLaRnK+1Z0F8MS
HSADQjOIwQfeUXtj0AZlqZi2pctK55TdCxYMpQoXjr3qfPP5zPtvMBJmgoEvhX8nnmj4+hlJThwm
kYRz5opf+h9cU5S33f8wjaxnbv/AI9EbdxNYrbRyBCSylU+fhp8Sn2bJh5Fn+MOctxehVfPLqb7U
tKB779vYYVF1FBCWlLqjlXxMpy/dFdKIW4dOya7X+bam+ZsB2R6/+BWYCCdndIAUBzj1gvG8ed4s
hhciParNnsKM+tr4973mPP33kknFhKRWM1/F7gDdKznBdxv2qT1+eyMClUVsEb4EAtJ3yWcULM4o
K768gzPZdHg23TxDAw66hRjo9gBD8KvikalmJqMf4nUWlfuhEMIo27xbOdNIM/++/4b9Jy8AN6K7
pTZT1gJmn10gcFp8YTesAkanz+q9SIPPaGkkxDg67WiKsYdErKpBM2m/DS+9rfp+xciKxUDkFA1m
GpQhZj2BHtIFyZN7xwAFLBKVwaoRLHfDKIixGeGrlFdePYV5F5KVvoRG3GHmBPUIzqKlYmNoVyxx
K13oobLjigTtQgb446KHGu8gdbw5+sEx34yxkgN04dvLjV+uAEEisXAT0KWR81jkC5BL5N+tU+Lv
YNOqsuEcMmx6LKHxRl5lmMgUrS53RfOGUV/zHehYzwxuqC1PAoyIqNSsonfiDWBScU1TE9CgBctU
rXhT5s7KNEcKQXpODxcVdHAM4PGGKE4G34HyLmRsr/jsv7ieLG+XMdMpvMgsbZr+4az5mTM+ze10
BHE72+JC9Rjs74Brgd8vgETGI+CN9L58Wn3yNrHjGko779zb9Vt4BMUUEwCGToqw6qg82PW9UTtN
tjevyKP7vu/8BrD8ZmN3kMd2UJF98L/vkwACnUB0QkLlky10H9ljmNLz+XuEE/OPsv0PIw/IclIP
TOECTQfcqz2jwFy6CG/1LrkHSfP7jd6K4j/ZtU+jatcwDd7cRo7aepgTYfAxx+/ifWjs7IeNUvit
Z6Kt7DTV57V/MRIM6lksL/Ef65iJEGGmwGJZYETxnAB+33bDojWXMKq+MwyMFV47o7IFHQyq+CHq
bcoMK8QkgsoyfUc0FsNccG90gZ+z9mBuyEACXip77+FDkOkfuzZvY4HE3SuoZ0z+Ejb77dzSxwUC
JcaGsNLHQXaxJ4Q0jWZQnhMMXbFDzorC5ggx/OeksbsD58Bn94Cp2J8yDa583Dv4WTAnHSgu64f9
+Xml0xh2V21qBiCpZhZ3f/wnEh109xUL0rgeYlCHUONbXmSrmHmoHS/ZLmKEzbLFhCRo1F9uAbOj
mhN5WeWnGqMGSgnvYcyrKuC25pNY/NiVm+zLiI1gBogALT9z8RYDlTsDDbzAEshk1VfkBSyTdUGX
tf74mt3vW+guKXCerfUWJD9/FBUA0LT/ewZE27hzQR+gvF0HqlVLmio1TWi2I4x2uUMn7j9PGSYB
kkP+G9+ljpRV7EDEG8QIdbcBvVDx18V3VPMt2gQQLAe6EWy+KE1CQ3Me0PFSxaYPz++Q6fl7S5/W
YXMU58L35MMu6nx7mONzNc1DP2a4vbidhyNERUF0l/n25QuXC2zGrV5b9xOIBkfVePtdBpiFfyzC
yNnvEPGUk7by7suK2ArzNu/POQF7VL2zAiuvgH3wIl8qeJmiSWFxVx3tgMLg+wKHTcdYaVqa8y9p
+RFQq+BsYj+3lE/lOspDWoB1A9/QlUwQO97Rp//3ON11p8L80Ee+9pw+EVGss8/kAjwokIhoUiln
8HZ0arKaCUnxbYMZHGwG24WLQAX7yDwcVbI87IJeiaqjgs5knadRtxlZEMluP+QOtn+ElaZBBHsj
owo96J39HVKyYGubmcLHIwxYWGez78ShT/14bEnMN09Ka2t7fDHe+2HPgdpDm8Zl47n7vtJeFkiQ
HGoTMhcKkcLj6xL6z9ekkyyG/sNePqsNMwlWMjcn82mhR0ieZAtvppJWNJIgKeIkZ6d7/NHo/u6m
KS4HQI0/5p1YYXFn/8TB9/rJ7QKm+asx//kRpJAuS6kcqMxY5/EaOUbDJm3riJo7u+znRjRqXDaX
0T28N36t2cOEUZfuTe+VnS4M8/NwxqSVG2a64MQYe5SLA2WiYY7D8x2Gl4mZN5fwaL43d/TwhLtr
u8UsvyAxus8/2w9B9XDenfzYz6Q0wCtrNtrhZjlt8xlFiAI9XZ89EaZ83PH886uKJCnbQkhaMBSu
2+K+GtnNjwBAHzwIdjWLw3vV0dslV1jPPUPlBZjyHFYIqoeKr7g5NCrV+dbYv+NFascZZIDffvRF
J0As2qk22BumBU8fnXpNAL2V2npvZafV8J6srknY6MxZetFF2SLzg1Tn/lP93Dj5gTEhdjQgqfFa
SYBLGdILS7NnfLdBnC3i3/CJFJcgl9/Ewz0csxWq0VkyBS6WSre9ikSgIGgd4VgFuZZlzIc1yyWH
gzbbcMRlpDfoDssIKkHPZKbfjOkPmU69g/Q4cuDnPRWml5/nZYyll5OmtsKOfQdZwg20Pw8UgQN+
SG5uXSIcY3D22VfhZ915n3W8J0eMF5EupBPd5vjhvFkXlEAWOwOWerw3Suu24NyWNEt7S5sX0oYx
nbIcbw1/vH3hRX7A3ok2r7JV3ZcrCob5CXZ7bangsthN4/PlxhsY/RxhbDiDjRgMEPUzMWroLb68
r6BOUtJpDnTCNzgYvPHxhTVZX5sbqz8u3TEMgPDdMCVjeNAz071WaMRMaN+ICl6hFhnuYNMnehyp
4+2wfvlN4os5QX2UHPOu9fAFi51V9py1O8z+WmQ2EqnC1qOFhsL6xUvMEaIBrT87MhaqX6BXj5Er
mX3ELza+6VJkVUyB9pkbZuw3LpTkqrSeEH4A/FoQWQp5Mj8+nnJfM/3SEAOCUYSjXYxJPYQzxE6y
o6Suwq52m7mqz2xP26PxAQ3rFrzM7wlOZvcNaw+m4LIbweRfjRYfCAKqhR40Nz3xJ5b4oQ7JZItb
5xX1F6vfpG555bDvlwJwuTIT8DSFHBXborSFLP+0x0DiOCOdXlNeCiX3RBwzGnuk794Esx4xRReI
N7duxpU5CNqV5Wdu8EdpDG9/w8S6SY9V5oKknB2eGr1vlL2ZbnbjMAeosMxFQ5n5scYcCdd9Um6k
OrwVqxGRbsIS0hcnOGp1kEH7Hcoe8t/t873qjw1XXz8sfVLxo4UAP3agFhDG97kqfQYlWHj6XVTt
hYevjJ2unjE3VFeK5qgo2yaPbwdqDT9A3YFykNHC13ZxROkFx9aB/OOlzBUFb8BOVhz58QE/TUe2
VmsIHJPRRKjdJPyWbYCK4kxu3fdIZgw0wnUP/H+M0dxUif0R2MaLI/D4Nk+TjLOnnYFOIRLuREs0
NrfeeeFfdnlKdEOne+/W7yMvr8iJQQ5mgxXC97/Hy38Iy34V61GrRzI0dAD/8bcfQAR7nyznOurN
u/WOw5u4VMVJkVqVTYRGqUbh6fHG9wRCiglVSJqBikxq4PL3zb03ntBZT5qQh/lsQuEFduTnwW58
ahuSi9a9sDhVKdlh5/y2TRWrnNn3BWIvHByln64LMfIEw+TcLGYVxgkFuyNend8c5xwb1UWJwlLB
E7dB+tgMV/qBdlrfbAOw2AA+U2ecFsr8q/Bk4sK0bLBxlxLODem9mRzKlJIX/m1xfaiEnEw4+VRt
qrHlvzwWNQMtCniPNxczvmwJ0FyCly8TY8KGkbtyNEbcykgs9Tk8Kgwl9nrvs3V/RTMKztnY8RGm
WsKiSNbqnp06Kx0BQ4oGCQB+OqJOPayJL15xXuY34ju//mkKt9btB5TbDDPMJlAbvsufhPoX90tZ
9+8LeBPJsgdKNdQrxaEKMfSxzu+oDsaxiwlWBqDi0EIObAaKvExes4+Gtf9Wsp7jS41doE5xiOKE
TWk0SwxMCveQDTkfW6MgC4D8odFcrf24Q/mo+0Rpmv0tkG+T17jEpYIxheS9inVHYX6gKFXf0aM9
3OBQ6zbOWGaGhkecishR2RiHwomzN4xDH+fIhk6mL6M7OoWXjlDpS1fGm49ypOelgLPXOLReNfP9
gV7ySzUbnHiYvxnqgA6P/Jx/eCO2oEVXyG/xfT0gzY+32SrBydqKPdBjooMzt68tgR77g17Hb8FY
Vs8Dhlz0pdIMvZzgMgahQtehinGFwWuHIrQRbUC8LnEywWlXPN2qdXrWTIvpGy2hMG9S2zDM0zP+
eX5c8W7B/TS04N1HdeXSGJZ/nRbAM8h2bSivR5BSznKwRiQYZ24pm+UCnNa++48lGz3vx+tuxx+/
UbAi/C12CtU5g6PXRkkO9wsn/J1MMbjfl6aBze0bHzuh0tryhJ9nTp1bO1XoeWcwjRc0AtUufbhl
DeknXt4DfZnLVhqMT4U5uBww70m8E86v5097B13Und6TKBQvz4sBqyA+f62PM9QDy7afF+ryFiGr
3kAXrawnEdadlc2oOwuzc/sPyFe6aU+IDSAv56nL8Tj4n7dF16s2RPPRgpezN3pes8u35YyYwjVr
a19gaGrqKMLZrchA7mwG4i/NeftsUHgJPuGwpPORsmBXHQXj2nn83AnWCIsN0bmdlc66MHGa+X2B
qdJoyvEcEbOiH79kSppY2bwas2KbrhHUBY2r2iUthXhRwmIlEVponPp8KqPgfagTeVJQUveTPLPJ
IGtxlXSEOUvu0UeED+vgD2eZMvpbuMI7Ty9xGNMh2UbrSljiMNLbZ8t8nj7D7KtNcyR0T7GFCSYk
33BszMnHrl2FJPk3C1QwkyXnF19T05qngEPleEJoR4ngybrvOdGkoyC7BjuanYWcVBQXX7EiE4Nn
WN2sHo0rpMTt9zHoPvVogbRwyW50MrzbBXtpxL4YWbVMvCaZYhJHQolGtw7m89Xv86103SkJO/KF
AXOTqJCjJ0VfLU81Go1H5RS8DqALL7+fyV+2V2Lg94clKqD0cwg/P8OAajQOPxjkjK/KYCUwkdCz
BjyEQTLfGhVyyVbNonvNnsTOwC0jw4FdpFGsD8ZD7KuSsumVDf+2ZAAWh49FUl9eOlQm/ih+4Qob
vDvX2APWXmifoxdmi87tZVGzSw7aFARzBIxL7iufCUzmVO8BikJ2cLNPX+EISpQaNLGLSJ8pyhjD
H9RZwfAIkFIy0r45zSO1O2x/7vpVI0d6o6GnBNkgHShMaQQHTHWd530rUE1m6YHFO653WXyIUTYD
LoutlWKEmLsFRtIIAAF0TeWI9TFmQ0G8SyLeJcTKebJLYD2naVQJ2xJ4vct7R8tXlQ5dCVy//xmK
U568vBwMnKeYi6jLcGyAW5x+MAUfuWKzTA0YWOV5ULbp+At5YnnWm8gGZSECaimuoHRSjnzHgZdR
+bAjNqrjjhbEXSdsp3erhbRQBtgXiaAW5FnoxMGiPHYQ7mDHMVCaQxwzLHV1J2FEdJ7ynccNtgzT
lCp7LWPcCMQ7Bm/sb79FeB8uRfi50ogYVfnV0bytQNwzyII8o9u4rbUaYRUm21DPxP/pFZ+F6GmY
KZ8zaSd6FYDR22roynWyRNacfuC5OVgURhhul895+ZunxWnaRJ3ZhI8PleuU3UM1W3EibT6LAqkd
s0LnBoPnHQ7s0HCEwHu/DCBgyDvAHUfkVe3QxRqYtiNXT8JUXxZXilFCaooTi+MBGQS+Yjov356e
XPR8Nl6oq2/L+aT+C1Og3tRmrlsH49dSG3cMDMwiiNcv3k/DxIA1h/3gYQnKUPlDBl5/RHX7p/x2
u+xSzbpkXr1tA72WOCknRgXzpmhNjTEJ2WOW068tqbKNARc6bDyX+iqfUn4PCHPUCdESCs7mlkSY
6EgDPynWY18Ny2BMRIDsjQ7McCZ6EySqs8U5IByBBvSB9pOboPNB3rglDllRtqb6UzqaHsRK2YZ4
pEPXbkUVFreV6QTnmXAi7lf8UAGEy0lhR88lz9K6ZfbbaaQpnosDFQGsGDGodgjp72D0aPLNrPIX
uADCM6rMUrRvxhza/lccNC0Ki9O73gyxwx1ilruhbW8VRCyMQ6BCExUzSzbdTFJ8Q9uH6jVpl8Sk
95OEkqBRTcOIWAviqf6t7X5AvTPpvn0LAqToU2I0uruVbE+WPu/tZDHLV/J22PZI1uSATPUzcBv+
6UUygV38oSybSv57Si7qmI5Qwj1X0eZ5VGZOhQo4bN29Mc0LKMF2F5JEPsCP2BhevUHBn3YrhWFt
thSrxXvwqBD66WcT6wFmAhVTeEsIP5ORtqqQaK+UJuw3N5ctAlDvIV80iXrFwog/deR3oO8b1Lb9
uu8PfUfe2l+delDFxv4dFWzq5daO0PflpT0j8xnrfqldkawye4SjB01/0bqYoXHkzVt8MdJTxpRG
w2C4b4gvbR2EPTd0Pgu52MeNE9+3I3FmjOb3HlBmNn7Nk9uK/+3r5cP4spg7TgMsgcWg0+0ne/F7
dCouBbySv8fqxYCjcYrLfdVQGP6NDE+hAhC8e8FGTt1FRfnDAXPQkZoP1jFd5TXGaF/mggDx/09b
ZvA8cLzY8wYaM9o9WTc544qt1PNuf1Eg5NXqPJ0LcJ1eW9HPG6xUnmWQuo1P3sMBswXxK3HGSEVj
OTu8gin0q54XcAjrg9pchO/WzFL9GjkHdxLBMlqkV79u6PPLR/INjyh/29an70YFh/EKSn68bJjD
phjsoD94TKYABqL9xAXDfD0m0kUqJiUN5GXIN9LGo6HTjflLP4/0QEEJ9sBpNOM1kVv28erp9i0T
DHauuqeCKDEAwcH4blXGvoY/KaMY7BdGfhgKKNGG1R5H68TDMhe2oo+I/vh0DCbexewrqte2UNNP
wNrOw3/9ip4K6fEjmiI19LEbWQlJBwyt7vvh68RsqYZdRZlX+fR06L0dAJPWMjDvCUeugfr5JbG1
f2zDi+dFoHmQRX0J73iLs1f++37JK1D/h6Uz204Ui8LwE7kWMim3MiNqHGO8cTlEEBwAFcGn72+n
eqUrXWWM4uEMe/iHk/zE8LvRm7mvpbYy7/qwj3p+ehaWAEUfeiCIyw+2lbOFQW6c6l1/TedB400e
seE3J2AA1oAQnweM6BHjSI6VSRk3vHQetp7hE9ewO1xOmv/yzsQ7mp+t7myU4PTOsTHaBh9/GyA2
7318gkkinu8PJwE4PiCvE4Q5FqxrqmJ11AUCq4cAC39QiRbZAbadEP8TzorSgaDikUHjiULvr8OA
nBk+ecPqVHMpSAHzSS2frheKBeKlku6lsfeSdw0Lt7NRD1coZHnY5U/rwZAk737EgBv5QJ/TZUdC
AwzUbwkxIA6zJYSok9C0BThP0Hr6RMqhPrVef3LGvKUE/gc+jpHA4IXv1ghfgwh0ipfzkTGc9Pgb
jzLR4m7UMpRygfAKqJjwv0fMDYR7iqLJ4DLur5uV7tXj8qvrGvbr6xLpUEx8PUCOvZwsO32IZ3gX
wOwZ6O9hUo2M+/HRWxqazwnZrXelSnzmJItsdxvoh+cN+plbARGZPRxrJFjG7XP0GZ9jgCB3NOcG
KS40zYlpEKc75YzSJq8/aW7Y2gI0dMvF61kMDFtHceYphaL7w+/AlcidlHjH60OLOjtbCymawTOY
XU7ZUAdnG1z6TvqxP3bVuq/1WZ/hY2C1btt46oSCZj0lgVSQiB68AmGbOL1yYP0afcdSgoSN/urU
m9vosokqH6ofQYLGcj918qDtOhbeTwSZug0p4wETrgnrUbKmfIS1pUcW0OKTEr/CN/YzV4eKBg0Q
0vv7V8bERmjkGfWmLauhGHSvTvtcl1DjbMvv0U/DiufIOcTWeK79pz59LSLlyvYrn4OogFtlPHdU
mIExlDFRQDrTAJm5VGmAWvnqCxUfwpOmP2+Iy6Oa5ZU4NajKlg4xeF1091cs/1GJScqCuZXBKDYn
xugWfMbtV292+wYLrNTztA8KtT3HLVoOCWnAbHuDqTozFwWo1vdawXc+UCBm4BRg360JtmuI5Kb7
84giUv81veyrACgVI/ZOZ68chqJt4X9RIxj0RXwFaJpM8OXRr+3+gq7SX6Gm++df+unpXMkQZ7Dr
wEBN8u4dblSKKe/l7BzuA/mUYdrOttfZ7KbtkKl4wbmkO2WOm9K1HsPeeZJ5BvyYN6GV86Iy0Iyu
YPHAnCZOaHkvn8Pg1lkU8y0Qowv5EYr2MyoZzaLgyJyUYnJCTOmhMJUYDl3Q+wiU+GukOQZ6IhJL
txQ9K9uIrTqqj1BMAbgNegDvSjpfqemSTrjljDxIKyePGdDmlRbvMRWkl0+elEftSIu7LEtMy7qB
paI7tcc5J3l6erqmN9gvV2lvRsryFM11YBXbZEQrMLUNNb7vILm9ouY+6Wi/lrV8LuonqmJ3jGJg
LIDJ5fAxnGRQ/lL2JiY/o5yvzBgkzsB363f0kLJaguZ5higILfryN53kUROUo4Si6wB3X+rBohPC
i9AjiTLQ4vwYQbHRB31TBD/u0C8SKAd3HyWQIPVSTsSg/KVyzqgyuPeoxwW9feT47WZe8Mhjc/FQ
BhCFNLwmoSV6GqNYUA6fEOgs4ERQ7aTdKoX5fIMnCbVDw+ZQrMEvn/18lPjV8Fm4Z2gTxZ6wZwgo
wDzS9/3pLfUFmLLLdxW0P4arHjUkN0A270E4IlE96ofWGAMsnzzgOeyMgU7XQ5rFQ4F6Z3SIGplh
uZ/QyPqtpSpaD5+g33gyYUDwDLIukgR/17E9nn1WFTSG9gcBGD/3t3iFSs+aF5GnUgajC4jyScI1
0+b6IdsgKDfDs18EVdBz5Q8TWX78mZF2Qx2GVYCoAe9ecU28WoUOAeG4K6VT2lJ/V9TnBQQ7AZWE
JKoKLl4VFmFZ2sqJKaFG71X6Q+3D7X3TyA8ePkEgYi5vdGSwaGJogd66D5/g5wYA4c5Vy6hm31zw
EBm36OELYYo2747Wk2N4CPBN5Y5gOEGJHVqP9V1uHpt6XkNe6cDBwmfM1blhWiBKMnA8J/K+JEeA
WKleMxpMF75kXiAod0HOBgFYRG54baqeKxCozA/VtWiKcZKx9ETxRubS/xONS0Qtk7ydki3P5Aq8
Aq08I+h9l/+Pdh1cIxLukJzUS2bqSbvTIEN6KXqyFks6g/UXpbEJ06uB1nN1Eekj+EOLr5rfvPdS
5lt33wRIMoONTiK4q5FIJKFX4CR8PJA53NKaqX73RSxORyEpaEBVa176RW2K97YY8X+/pqLto6+e
1J/I/wITePPfhMi5zWTgmCoFOZo9MtUIMHkDXe5GwFBdXcAfMLmKsHPo+51DEZrRc6E5Ccf6pJq/
liLklHkPH848S4N/YIuKFk8eCOaDImaB6QyCiaLRQ7FWbjxiQi8W3s1D35/vedQF0rE5b2Rk/y2m
Pref9LNEnBH8F+WFflSEdQhxPAW6w9koQB6ktiD9vQCnIJ2EDBW9j+Bt0nNM+BWNGfgJKGyIPNXD
7+65JjjNhKAUl9vfO+PIDsvbmWE3QAzkSLtZUIW+ZMVHBSo62CWRPWpzhBPFow5V9w9jfWYulj6M
LzYY2WTO0f9Teol5AJT89ADqkUGmTHOR1+FLPm6PRGuQy+4B/Ypf1IZAXPY5+3fBZL5SfFuwHc3S
tSwF5A68x9S0KZ3Y8vmVJeM9LOGOSTdZvpg7slR4bX7MJbJ9iaq2aZczi/lOE5C+JMvCYD7XCwTj
ZE9jfsukuBxTZnT4OqHtFtGYiti9Tb+IOe2jWyxyYXWs8XuaV6FlBkAH+JunLehpPQ8tT7+E8keP
GCvhw42Z1u+VzKv3WNTB6gcCMhqXxtyGnOtU3KVL+D61vF+f4t+ZiZH+yIe8Oa+pMkIMjFsk955+
H/f9+stegnwl9+6+EXnOx9QIcLCSTx3nAZsIf/SVLHCazUnw4ePpzAkodzPNkRE3ULDSPDJ9GqOf
mBy25k3/Li28mXJTZVbLhsMIVzbmePyQkZSlz+/iSzgD9L8wVFaZ5r12AJ6YVUwzfVVxY1jR4E1A
gYJS7cICP259k9l558O1J9p36t/AFCH0wpN2KOIPInAZBdTnQfEL9N4qxvLuOglF7NR/oKREHw+h
Nj1qWQuyptlhqf+eEa1EhyPYembICeJCSnL0hezpBj7Yg61XuECqN/lfrA8XY/ngkYTI4w00c9bj
hz0Xwa1bj1cyXHKis6/+QLTZy1ZPceEHrlsox0APtTJ1IQkW4VIZXqhQoCmGEzxtpWUdnQn5qdNe
MMAh+aF56ZNhthf7cur6j3VChvHyOpQ8D88KBAPR05X0x2+iF3lNCGwPechNcZJfpnssETxpqW9t
NGOQxxKhJaG2EQmzktdS55K3fLheKoPkFx5wbbmw4mQVdnE6V86ZJKSzMQGcnu7kKl1JhPTDPb73
Q9R1ipPadTobrqAlwvaL07//IejhKL0wfTsoXxLXX4lKsHWZtcrvtsZxYErs2WSB+uBllZ/zbdlV
A42W2guCTfKq6dT8JCjTcfu4KJjlRbP6tMctm2PWwnNAXUDpx+xMevKL//UZKspzWJmc0kXUGoRT
I4Tub9tpwnaIvGP700Gy9Zq5OT3EF1H/47rSoKtlXq042/5XhWzaBS83vNgs/KZdlIQK9sdpo85e
UyIoVNUzM7x+fGsPooTmGGSNNPcI9gieoFuhcVIecvAzFtZMRDRRH9VZhLFZY70vhA6SWP3NGzdN
HKUZGR10OAb9Mk4PvX1PDx6m3SclIfWu3Ub3M8jHXUob1hBZeCDzuExo7UHXx7A/FFizv9vzsCq+
1aa2tXGXtjQ4wzfMfbcB7YPYHUol0Dc6RzoRxKiG4cPjgFVyMzErH36M8PyJKAsYexgB2SeurKnR
i+D10hW4qYh3xg18khCsi/UI1e2cWOw6qoZaMzPpnnYETUerjYi5beDd1cyUJk6NycdCyTTMth6O
TsBusLSq4XWhtGd8I/J0M/1nEqM50DyH9zft9Ln2/aAVtbwRGDpcHzH5e/k27QViUXCb91ogv0eL
ddpPA4RmQWaPLIis2cS6OyksAkSf3HadjftB06DQhhjQtiAhY242xXUG4npxBkhUh0+ISCmOGhEu
Ie/bd6f7xb6S0+llryLT6CX7Ynt4INlIUb/QbXQ/0mP9dFOENZ1+B+rvrZped5Y16OkuPWnhDfFf
v0c12YV9+kAxAxSmLtCHKlbs1wrvwa2vEOVP7jQVXO2QLrqHt63N3+gICpP2QTgB7sAHYZrq36C3
eOBZBxoVZsBTF2p4GSX4KR4C359lPYZIQtUCoeLo7VjRsru8Lcs9fbjL9D3pD9QDtcF3Z/PNNc01
//u1htrTIspDW0XZDozlDfTg1UHTr5glXn23b375cUCMHqkFE94OPobdWo4+e17JyYM7Ta7wFkOa
mm1bzjLoVeQ8b78UspAo3lCQVrGYg4hHuIYUkYnmaJhVaDF8rTANAvwqNVrR0al/9eH5ADAJOSZU
umz9u7LPDrIHlb/MJwh0dJx8Ht98/ECXgMbP1Bc7YefrDWAosc0ZLu0GuSnLG8v3oXGLj+0tzH4v
ONM3dj+4/rTwCDwieiRf4+wSFAMz8TvRbjtQaNk6YOXa6RryiDAfsqNqv3b0QlS772fAjEsAhinm
xPZ9Bbwdl4jrqgfA/cUJDBb+EgL49rDswG1p0PR/P3N9o4Kh2HQHs/3dZ1nBNN7fhm8rOkCKFYCQ
V0GPJmkgoiAaiqu+dwWpNPN9LGTv5hc4gAm4Uai787sNSpzukYpvN46BI1DlsE6+zvtya8Np0o60
WbQu/psOFisgMS8LiB5nzr3bUXENSaPQeh4CkiXTCbr7RbkxCZvLwYoDwFNtoql8nC0o+RGS8utv
tEv7xLRhVTlARTsOzRl1DJNueVm0q3z4JooEdwZ9zKl+yIBCxX6Xdu2MdPIpWuY+VIXX7DHAHLea
aN+0TDjF3rQB3I4eYXLFQeIPWDknfZL17YGPGQZdZqztyoeb7qB4o9URURnvTy50df2ne6HYF58f
AQu1A72NsseLE7F182r6rpz4feisOkCJoOgMuxjaDJTfBTutDcIo7qzLHVoSrC9KrQiP49N3HuyV
Fc2uKgTMnoCLf1NBZX4+bXqdKGDbzR/4DDjkAI1xu+y7IvMpIXeBchM9a1Ba3ju+L1onHeZruh4p
zSnPIMxW7J4LQO9mz/xkmSQRTDiFTjfFiVtMC3hY1u7siUCcK1ic52C2fUcQYhPkUCokSvzLPQBv
gSzm5jI3d/2VbtcIs0ItnN8unukb8EYQjXQaIPJbSliRTE7majVQo5Iq/FRjLVDQVVk1kELr38QL
WFhWaMLVBBuW715gXRHJpTm6qTQM+wZZ5Rvg7CgC0EOX/eiMURsjU30pS8K694zZ4Re1rbD1gQpf
KCRJm/vYWvejZ4iggLf5QCnawgmokq/Ra9VB9wpR/IdThNp62wJnQz6qtdnvWBokVcfXrrPedOsB
MN/0aIHkVezOpHYEpQkAoDd/ISezwSEo80+v4Slx0o2KfylixWE27fRj6ndCqPlgPri5197ViNTx
/fs1nHccznhXHZ5wjLaNn3RJYsz1DxBBgbIB7Asqb/L8OrOPgoglVI04tvvLhwurRdE9jBU8AK3r
tQZrD63sQR0jGqzbbOFeN2acEF2hgBY3eBphBo3itEOEbIUWvTz7bQymVMtQzOyDV3MKn6iVzQNa
rpvPZVuD6ZpGZ6+mSQ1DHfzG5DxJJu8hEpXo3judr/nre4pSOJWhJ+2nwWetgMmobQo6CfElQhQz
Ah7enEuztpPeGqoCPoUXWYW3CWIe/CL6uf3Q5yQPKpfYTfW0M0w0++3Qwp2mD+9OLAn1GhV66lbU
l9A5t/ZW54ctYFjNoRWQdAVAPKlcIHqLaq6DDgflmGsO6IIwAxSGztHHbezS6wWACJrJOY+2C3QG
4juVT5eKMtkK3JH4b4eNoATtQCUGZTGg+6MslPj69aN4yUJjSTeoXWzooOU+qkP950Sye8A4QwAS
nXFNDliDw8+RaD7S2eRdabkPZp9Aql9ovtCTIZVpAS679Tn+9Ed3+szGoFr35gXP7Ied3r7sAFhh
Zl08hUVynr1P+Qrksna8JVRgkD5dXJ7OcFX1loV1/PR8ECObTuOBYF1Pe7j6Tp8dekDzT+lAb76v
6vtEQ0q6r0Y988ARZlYHKLnm+tYMC8SdTbYN0JfP3VPqoGO2agRu1jm+s/lkBPaHyWC67+qgVGDH
wNiAfEvQhm6pQwkghRoJ3Jm7f0NF/banuPKaUp0gWX6Dbkb8PhUUJWUnC39bujGfT9DD/VT7LeQI
h+/49jCjBj8TP17B4zEhBpwUuj8BXTQA/vrWv3RrdjaDvmpH7YSWuZ6DB9jRtnCzy0g/jz/QAiDu
57ZyzFZfVo7emwtOwiTyDATLQgbwiIx5FVegvJE0IkHucVb4FSr+x1z1G9VOGdVFf5cUXt2nKkf9
hfojsQyV/q57af1qZA5hw91cbanqdlXAwOq8RqoxSqg9DB/ZWk0lc+VCpje4h8/co2n6SD3Mn5Tt
sAIX+NV3S5IOxduilX5/xEkeTaAgmHsQdfoVNZj+dJOV0zttbKJ/J/k2NOYCHLtb1D2Cf5Gj7WyX
PXDpQ1QGGzu1NjmB4ARq89NagDEYvZFFGewTOK3oZgIq0ZuoV7j58u5ffxFk0X/9NbrqyI19QJkG
rzlV/QLgD8MEmQYhOwdeIx1oqJWnLpOO6sGhvk7S+wDIYJc0G0DcQCOO+Y6vwy5jxNHQi9VsBE8Z
DbIJ8UVWD6B4cCSves/1kxCOpgdFLfpJ+s19r9gDducxvBxCyxqYCGT0ZHdf3ei1mMO6GWoxXQyQ
PdoExrtONYTwKqKxk8P854D18szr7eoVWgRUVgH+XiLWMh20Pvpga+1j0xe414iOOM/GyY/Pi5s7
R3OoV/7TzxHOS7/1ILlOGlqwd9O/0hlHIhXpXu9zXfWVgTv9gSlKGHUPzl7DZ3OeL4TUUVbKqG2j
6+p1FijyJlHHsAbFLf5Yx17cve46sfGlapPmPFaB8mlu9rIpdpB4jsGjdeZ9Y3BmXzmRom8nxJc9
1UG5CIIK94K9yrsuzQWtrnh7IBc6de0XwzPdTr7ucfSiEdXj4EaPciD6b8E2vgUL+siuNb77cI4z
Wm6fwbobb4adxwhYDsSaSqcu72+7bB+z7GuoEwG+du8rCFy7XBVhQzNa9QuQF45PptNZVwd48l9o
arR0dAdpAawF2z0I3uF8vGJnwBXFKtGC2jOtHSIN5Us5ESjxGTTuGxijqdm6TdzhWoPbDxyq4X32
edovigdv1wJZSBjSHQJ3o1dyRZ5GmZNWfbqAoD9ef6pOKy/1IZA6iCTgaQ3BDxbi/gnSEw2yBdSY
q41zZD/1nzaB9XOqciZY0RTX7U6UA4uIsvNlENzwL/1Nasu+FvPHqgf8Ha6wht+tDcyDj7XlSPoM
SZZfQzrSiuWA4Uu8rBPMLx3kLw32MYI4GPYVCREZ9QCt7IefPAdHw0GNOW5n/B3owJttfYBReWdx
AYuWP0U7o9eBAT/IGghZNq1uaCFLJEVet+Ca2RqxbmXG27uL4YD1DrUvVFsxNjV+CqTAOMz8N9Sk
dNAcupzWqAC9ne0oXyXj7n3yETpoFtYsCIoUFDgaD0TpI77FFWVTeEH9HbzY8ydMH65O4gm0S+hC
ZTcqzkue1I4RkToZtKy27kP38Ptu7Q6FqZd7wymXa3BwJVYRuBxnvbB0eQcDlCCjmcag/BoWuXUb
PNsxW+3NR+jpog5UGtuv4F3ZSn/8MtbClG3BFSJsMXl1p0/UvDm86b6Yjt6GENQTR91gQ+DfEnet
leGkv1EjOCY4JIN+uQbg1h/NpK/5802NfN/+/I2zQNAxYqi6299HA4jDJl0YQgOY47kNexgKce69
UT6AnBzKrNHeNtIf3yjFdEQ6HOYqCqDk0sD2nwNCKWq2Njep85N4J2UIk14ZohUUqPWA3uGBWKM3
hbe3a+cFNBjb3ELoRn7BxTYP8TEWHJl4YIQmmt9M2ctaKpSCsfbPO8JCMgw/661yon3NL5A7RY2c
9uA0RfPKv5/wllKX96XZ8XXNebb29/gzpdSEpNAft5OyIpSYt4PEw8gifRHcnD7ozLL9jMob/Vhc
N8rwTdxMAoFWQYh9yurhWUtrd9edcy9GuIe+IWer/gUZsfrMuujBjAES0kNJPdP4ssbIX6DB6YMh
v44WZRJenM+++Hq521EBzyn+YGA9yHXTB2O46j5Gw09YkoHYRr1GGbxTzzmoujk2g1CeJwqeEtbZ
gQbOqDQYIQ8Jdc/7rQVYefCxsMNmJzrkY4iCNHuE7HlfPjkFR4RlXhfMTfsLeuSyPdy4aD6g+Fef
UQEF469ij0hRvAReqzoVhwaWTYT4aNIskgeLKqjv3onlcspG/b6XLV/DYmSiv7t1nlQV9VHmW9rA
HN9JeL75hRbTgmEPGl/qvWDnspy1Sb+LgKE6eK0219mZ9+64STLqTVQ0Nti+ttwIiNiceqvrinlW
a8BaEQu4I1NVr8pbWO6b7YkAl/d50kucMcG0LzR8R+X3FnCvk/6my/t3qo8J1V+E7nXtksiXe86I
G7wfEdd5IUN9h0zPBgJGhTC7P3gUTvsNFW/OlvL8LfnJL23r5yCAXkzgND0n8bzAdjGAgdfYQMn4
BwUEt2RQ7PfQfKH4+EWcclcDCyG0m/35uhDHw9eiwsKRkk/z9oCyFQDEvieCVfZj/xpqlGz3tzrk
9pX5mspwsN21FZIHoGkGDSKalbftO/ssHau210C94mHH9M9kLyODoJ3L7FLoyTFEHze0jSx49gZg
zMxlb92OWzq5e+YHE3T9ngq3h7J0RXEfueE9gwK+noyi+FVgCDIGoowPkMFrVhoYDAOghxbddsmX
oGceYRe/gdIDKuy/h+9hj5X4wOsAUUnfCO8Br5b65iwdUUtKRX8HR3SYfgw7398C1O6EF59cykKd
hR9ZIVBhaIk8NrGQMnsP1W+xByj8i1svERBwVAcex05xkLgEqGKC5eF/1xCcZ2QegOqR/AFjAUrT
ULIW5ApqIyBYWH4Aiehlspu7ZvgMpAgurUp5CiSsiJokL4SMm/9xm7EQCm+/GGlnQC3EukHYkrff
G5dIiXIjjgNp9CYMweRBfoaYEeD5Df4E++cyjWAw8O9qWfkVlhAgOAmTcIT079gQXD1uk4re0tOW
kQX6Dvv8Txqqi6IDmRXKP4YtGJZihkn5mx8ijsIXnsKRPMX0wAiuTLSkPu77eHMbvChKT6wSLtwF
CZdKilliDHH36qUaPCnr+Hr8HOsxwChotA4QJ5pxvMRrkfxUO4BqMOealRXpXnpjZB9fXMJOD3CT
J9/MZVH8s7CgeI6M1PlHylxsmh5avwj0cql3TwWDuME8Ad4njgs5eelto37fckdIUTgxKEPuJkOJ
mNLFfwwfWGEYoQa87FeGFP1e+V8yaUlbWyG6Emp4t9/nnWUHDNxXgHTymhTiGFdf/X426HPxrydw
F5TyPHWoBPo3qnL8rb/PKIYmQPbaD7hwM1+Wz4YGCxmD/0ZsGgefOz4ct5G+L3xegNv1HN2wmZCb
REyKsi9VDt7Mx8lzsh0D2AgsSONH9qyQFZT6KRoyuGDgZ3GzmcPm+IUI0qD5IftnXYkxxnanLchK
PCtoUfFWN9oCGfWg8tADDbWw8hpENVEmQGUyKAMqK/wQSWjuBGIHqq9XMxMoLSRAViYRBv39nvuZ
FdCq6IahDVYAB0NvYS1osYenzAGH0VVppi+Qcmd6ZbSvfFQ08XBGGIUQ+dSl+2RN1KiIi7iKdRpN
WdiZ8068G5RtBBYqT/GJhbzSIKZGipdLR4DBT/YtWN23jY5qKLeMrZIkkOG773vhawgO87c/7ngZ
Y/IIYGv86ABJmCYmBKXmp3dkPFDpiuV+l7wcoqXhjaLiAkC6Mob7FhQH/TPosP8IHJA3xXfIw7p6
2PplcP5GuEwbyOvd92VAbHg0sVzgDS7E4j/sV99ZnKHhWhygXXd5Wh9FCOxFyuAD3C9kG34MzTFX
8dMNt9CEyBr5hNJsG2oLWHjS0sTqKOyPrqfzCvYf0VVzQE6V4WLsMHkimkt2bZSFKcZOjNdUoYYE
GYVmnbrJT/eTWD4hbB6mC9qhSHpbUGiBv9J/RgZz0/4mAXWV7Mugefzw37NuLC1EzSO1Qef0OoZX
HlNuuHB3rElvAs1eo+DNvaMFCpCCLzo8GywUAPr1J51RN8qB6CneB25t1JxIzeGWjpKaJJ24Uh7M
4/aA1GEe8wvzOmLXi4H/0QZUjuDKj+K5QyttCMRjCD5WJO6I90FbfhXD53WwjfvkMNtYkCygL4bg
DYZdeurSpyf5DqXxedNtKnB0Vy9fCS159Drog55px6ZfVZh9QckHgb+gYA/tvE+Jr3HEwYpMn6Ru
ly16E0TdFrdYp3cvXVLYwov0azutUidDR0IgF5RRIUMkwe1Lev51SPvLaeid0O3d0ZI3qL1qf38o
JsbbqU4jGtqxOmU2hCybTmDgpdWbG91Bf5SFtEd6EyqdPBGtlp0Z0fVeUW/HAQu7rmlGI9ss7Hwl
DWpoJlOISFUsAA2D9OaCAtx9d+NWmackKMJnqJ/qGBpOnH5JHbKI+6N31EZpTBjDtnBBqpHlJMvq
ElMUXYGTCLtxYoEd0RzQvLSbbz8ynAot5WeMCsMlhCbOpiFnpobLcQDJH8YqERxbFcl7FuqsR+PF
dG0jVmzUmWfhAxAal4+kTWhOtyMQuf42C24MQMaD3TmNk+QkIWEWozCn+r15SymXZzM+F56sI7R0
xZuHp8sXbUam+5uJbs35Aehk/yPro4DM7usb8oY0NuZI5MT6pjfvBFj8Tt5/sktrnvLvTZEF4iJA
f/FIMv6suRBer6DxX8Rb1IQLMAUdvlNTljXT9/F9AUiQjOUDvHB3HWUq1XRaj4E5NSbJWNZbG/Um
Qol8oGw94D9ZkZSs4+2IbQoNL4F/yKZOl5IE2DNHF4mI05CY+DNvSRXMEUkAUn2dQPH5ewR4W8AN
sgRN+wXi4BMUZLXAehJgGOIvdXX7TMsi1NkBdtnPc3GhuQ9sbn1mEWOcCW4DIyn65gWgQXNhHvGy
cnquCFii/hJkRLx0RdDDBTxzEUgZLQ1tX7KGBKkkqA0BHgFxAMYmCCex0FLcShA1suW/Ix1fuEck
O6BseKlPiNrxtBAhbZQcOU44SWUjU/w0VPzrCTM5j5+T+FDrY6PthdsxuZbEJS+CKUyRoLYc3z1O
qDK4AzSQk6nLIdhhnGQcKZ5bE84a9C8gQHM8yBkpZnTqRmJCKT+XQ3ZU2ePRwkJ5DPuqTnj2xHyJ
bjHSwn8Ri0Q3XaIeBZRr5rYc9wTiuLiQKBSH+vCGrsp5xoK5xG8b9VNuvUwYM2pXdYzEQ2einhoh
1DE1TiQd9I/c7ChMJxcnemX12gFZASPBoYX8jX/nSLcCbdE5WoQI1UZ13gt2RlcixMsMlyuqxG0s
8RO+8uQ0hEaEjV/55AlDK2d8clynTIndJbz0JdwRiywJAQ2ssSCB3UEmU8loXKIjv78m2A2tKSlX
JEBu0OFTfX0Z38bAWInZTCITCcAkbiCG5pTh3sVyw0QERb7DruFQ/fcTubv9Ect6IjCaWwyNnw/F
VO6PJBZvUVP5dw8QvzyJ26Dq95ccOuwEGedVJ0hD7PhYsdhEHuQMe0X/ZoTcXtmBFG6yvE7LsV5Q
Q0Jz2+2GxqL+Oe+p6bAitLBAJcJlAAk/Opy67ewVyXUyS5gnEpZIrELkQphi8Qwe5VPJ+SkHNjOJ
qEGe8xjSFz3vG6TFCJaHdE0dRpXmBHIDJPUE8AATGOU/l68IrrH8cQlMHxMobYTFFBc8A7jA5R1W
I7I81NsB7oC6Gnfob0I3xtyEvl8yy1f6lDFKKV5sl7Jxs/FRC2XmisfhPyQTW6FsMC90N8QFhL/e
2Ih4DDdGhhhOEDuqjKPCOLVRO2VjtA7VAmobre3Ke5CCaNzBVNyPq85AxMBlQzdbCQ/6SymIPeBJ
MOJripze44QgyVhuke5TLOfFRRcGFtQBAnZUdwk7sGby8hOp1oUOEB6Qf/sweqbs6Rl7cRrmJ+YK
U1rlkrTJJZaNTJ70jjQixX83Mv8mnTLHkieJ7RhOEkOSSt6r8mQX7M4vMZ/HlwAqi1O/zKiVsHew
VCl3EXl/qfy6y2eyjgqfntX3rU4V/3x6etchR+a88l6Ego/C7vESr8iYyMgVQMFacFGiPgR20BUI
Q9c5BxWhwDlAE+8yYKeMEMthvnWGTCdEvZl+Mu8lzirQsMFHiDrbv0eou1M1kkkqM4xA0c33sn1Z
6OJJjP5vXiFMzsxjNi5RlmWqdw/J+DzT6PImjy/hodSAdWFMegodOGJi8gL9bw9/CBf2goekKXLs
vhEU826suEqv8tjOz4QpAsWT7+VUdmdQh+y/JaBfsTZ+YTJ8/83EmDjKN7lrfQswTyCpUM81GkcC
+eP7VJDCuQvn0xNspWD3DLw2ayxuzJOA5yxklmh3fgAjETFU4XtX68Qz7x3k11C2Hchq9bJG5cmt
GmGuyeLIXGAjbCJtYLIiVKfrVjMyuy98q9lS72R+ZFpsUQ36pAPZiTkXKFASjF9IkCq/ntH/cE0P
b1kjbJYW0q1kZndSUf2bBIp9kNSJZEYNrjyqLU0v/9HY+FRHUrrX4hG+wmKqBDcmjcwvtm3ZCxD1
ZcWBvilRdyxPeZfjoSDOMKdI9eOE0LcfO4HIpT8JceBzAjyaIVbdN1ETq073kY069Ec3zZa1ofrM
2CzUDhcgcRw8akSTU6aZoAgLptozLIj6JAIugMwKKA81GIb3PJYoQwIgNJgEKSc1zxurHoveWMHZ
tIppMcvRLuu88t58jitbfjPSPVrq5EcSN6vUMT6cBzqjlLmSnLd7SeHTTRugADRm3Mms5SAzYEWR
dEsCLE+jIsLujoEIReGN3KvX/HWEKjGqx48QCQ0oEfQa1YHiFDOdl5CSCWeC91nlx+S4PRg+7TLl
oEEjkgi+BykIlvsJwj/H1Gq7ltKDXB5oNqIJSec6XDjyBLznecLtpbKeH68JZQTxlxQ/yj9fQy6w
+pUiBVt02DsCoWGZl8MmI25ARa4XyrLiXkJWpyTGvyR9lVSshBDc/LwtRzvKuS4Pd7wHO7zcc9Am
wwyruVnzQ7novAcewXq8D+XFiABYt/WPnAX3ocFvs0PCvqKs1GOvQ3+B9h8tTLRPTJfflqkkOxGK
UZI1y5uh3PwYlkPaGUtgR+wMckH34VUubsS715SZkfsk9XzebASXJVHsxdox+f67uDOaGJQAkXaR
tzAWkjfq23i7I4p2iRGpd4q9LiGwRDqyl5obc8MOXsDbJ2xkDtXMP3MjkbWck38xccr0AklBlgLR
nfyCDA61fcCwnB5F/DiREAL4YaY+SPqUavDgWO5PJVO4scIlgGQ7AaopGRa4fPxMDeCXjx+QmElI
7k5aBahRYsX7WnDWH57/hFZvGYG67HlwP0DCsqt8AvIyylJS1aKM/lf8gafolvN/hbDXXCbpm9fC
CZavM2DRO6hOnXeE5SaBKNTfoNhLOIrCAWUGgkwaPGcw3nKBYEtBL7ejdiyg2SdL6MZJWsVEY38p
2b9tX8oEgvLmpxS+OTAkEpAARNawg3DvWiIRGU85oF5s08pfoeyvHoSXpoEIvKwjqlweqEoCJHnk
QoT6/suOSCtIkVWOFCRYAb/jsQEWVwOhjFok6cm/40LqI3+lIvEcZe7IJJWJJ/PAdK97mcVEp0zb
csgfHkMa7S/KxZRDYt3OX2VDQuX+Ro49kgHCJ0mXSHbkwCTu+rNzji9/X33OXUndFL7LycxJRgol
0RrFEEJtOa8579nvKraav8QnOo9NsuCKnFjy4iqUBB/UDO9O0YLLRw+DkSNI+YevxryBz2gNBTue
cdL8A84jtATSuGCGSRbLNklGJnEdShPUVF8EqwXjK6XmbCPOpsqQijK1NdmYJMTKqLrJ6QDFVWbN
3ZF9S1ArbBfiFEuZS55KxRJTWqnA9f4KOlKslTUtkZzpkmck35JVqH61vv/lTv8yJ27/WoZOBksh
5iSCZ5CIP2T82qha/wvumTTg7gVkTchOsvMJruRK/xF1XsuJNM0WfSIi8OYWaLwRskg3hCwI7xE8
/b9W1XznBCGNBtN0V1dlZe7cuXNCp1+rXqahEGXXzOE/QPghds92sNnl5oRwLPtMNQMBMczGGVpa
XPcyBLO6xzcWIsOntd8LarnoJPi7P+QaKRpaAydwsw7YxL9+mXGwuyvV83TCjQvolmy+0nX6Orat
OmMHRaEfDgmLC0vOrcVnYuSLzDsoZIwmUCaDxq5IkaFFkeiYATOLElsGijY5hZBUeLJZkPpnoRZ+
rGcsNS8ALRL7oWfhLFhXAJ0as+73LNnfU212mw88ZHBCEGRBUR8pwG4BbyHwbXNDabQtBNxFOHHt
AIWQAO/NOSWwZ9oY05ah434Rt7J4IVluvk6COO9leL7fcN8r32diG/HnZUf8mRa3cUGyKI+1gEBz
lUyRFV2DDeLwHdgHIzpN1Trn7P9swbtOHNdyy9PKhy8Wg/bvCkXcxcaydX00gIJC0qBE/dvRd+J5
bD0OR/TaWr4FImbYUO1rzM83oG+b5BEpSyC+eT+b4Y5MBodu6Y5IVpntebPMf3191l8ABBJzvFbg
/rK0wBf5q0DG4NoFR2Z8TyDNNIuA5UL0e+BnjpAaybDFR0wZbj5m/Vn/1CoPKgQueDpAkvM+osh0
FignM7oK+ayhd6WHChHvcfV5MJcynnef3fWV0JmuxlonHv9sEO/l1HyeXc9NVoOlYXKfjG/TiqRY
PMR9jT8qh3Q0LUwRXLPAZcteMxkZDRKUxJAwy8aFg0y8oznDeGF+cvASjIn+wCxW3zeabluRkqGA
wjoX55643U5vlq+wwAngAvuql6tbDFHtzXejmzH0M25ebl829fZU1o3jUMztOEz3L01KJXgUKYVb
tQqtw8gyp0vzSuVSHjAr/+w7sWcECNZm6fz5uu+/4rlRX8P7ShRUWIxRCgUZsFioZwJLfI6VHLqL
PgBk7q3j8QglxADZD9gbw/FJmuBns02OLtTosVW06EPO13LwZ7rRYlCtNBP2nmBOAA17pfG553PF
DighLY6019GpnN2t+T/VYYPZXZ6iDcRs2PogX4GQB4QND2DZ0x8wTAL9ZTc4ssUZnR0b7gs8+I3B
wHLOMMsYZKbdtcUaw/ai7YfDDiqAm5ljSbl8XHdh/bGcsrjgGnCMts+RU7E9xxrMxD7bcBJZdH7K
4NjFk+f9aTYAkYr5mxvB9tucyIq1bltrDRt4BVXYlWbhWu1o4s7veqHIZCbYGc6NxAttrJH8DtN4
wloybc78ZCsV7ve6i6MTE0xTWhqCpxHV+nfcHc8BbtIP8EewQTQAPxDhNg6lAxkyf6Tn42q5tMjr
sxDxxdpiRYidhv2nG5ukG4ycnzQ0vwQhtCMl8VTE3zkSjjBCjJjjJIYQTCZYFvqifewD68o4kfLQ
1rG96li/QtHiR6xbo/MYzo0FY4JtcKLa6WT26ozIwUBG/Rh5R4KUNGGsIa2VaJmXA06XFWkEdKEa
yHo8gaczqCXhG+FcEfSSXQiIuYmSVQjwidY7cTboYR5JRkQUJaJrv6RLyonGJUXDPAy7LkmR0yAU
JZbR65nVWGJ/D8RJLBDLGKm2YyYfvzxrlEHwfZnKGTBx6MTb9okYi42SCzB4ZYE9/X1oAIq4k6zg
sPpHpxHrjTXnyt2MqJpiiehSIj3joo+1jtQvwtNm2XdpMMYRVt84hPzEuj8qVoOTaFFp0MPZzmuw
O+vFx2lzd6niTbqLW0G6/ViFWkE8Sz4K+ftIlaJ1iDfK5LQqlrU5towsFE2urzJGZQZj4PC6Zsts
4fpK+kwQlZB2pYVf+Ml3TkR0186ZeanT8fscsJRGEWTUVWmKRINhuWz0uS1Z9QosYCXfm7VsiJ0X
qYIONd/8lJqH3vI9zdLYvhsJrpAQUNjBf33H+t3cNmkUMi1UOmWq+TrlSxwCyQh+6NbY2+E8pBtX
dPh/cpK/LhzAL/B3mfL0dfWvdmmk3sjMkH0OKgm9cCDEKY6dSWtXV50hFdI5lkEp82CRVKF5I0+D
MAMZakt5F0089i4zmqJXAeJVE2VQi+LIXJO4QbsBT54CYy6Zul2ruYw50q9FKrkQyCDbPeV7tvxl
DLIZk/9p0U6Ky/pFXMHfSC/yU6RvlGdQ6af6i/atUxx63hmul3KqIaozq96UBsOMJNq0ybFDcrFn
vGEdsTNH8AQ6OQUA3ORG6UWgxK3AIr089aU2zbkm2tdt+3dAegUP24BhBq5V7heGKRvnEajp5upy
4mRSHZciPDg2wBy8/WKghh7/eaGkBN6KT/sx4embHpXJcswkaAlK8ITKZGJZiGkMeLFzCUWQruwr
KtdhW+DAcYGmWI+o/rqlGjRGRNPN25/rPdYl+MOC7ULWl44Zv/1Yy++M1EpiH9/n7dtnzAAGv7SM
PJwvOmXhHwl0F4ZnZqwwNy79s85zPqQXoRV5IOogOBBdkUDcDT3cVLZEYr/KTt+IIpztlf+D+/0u
8lKU4G756/Jj3GFaRciD+PaNcez4qRi1+huXluj18pNhjdn8j7vGipH8QO6CiNHq7gL3NvvIHEFO
xflAvV5nywpHoEktgRGAG9Gw3+P+aXxs2BxDaXYHRqgLfYiLNIN0bPxRH7qmjhQxZd+I/y56TZTN
pQieLgFSDEq2zePT1S2NbW7RMBzBUeJWuKk6/N4MYx89Mmlf/J+enofwV+Exw/aFgj7jZSySo5GE
JyLU7pYMhQVoIEeyXZBx1wIUAYF4OYBvH9i5kX4AACfsd9z9FHJCfSkpkWwwU+GJ7ruzaho2gyQP
t2u23fAQeRF7mXdE1bYjt2w2s2/8W8BuBD5QqeID7lvQW76X0B/WHrw7GQh/gHI8TpruTJSu4moF
RLFvVKTjRWaQFQRlaJD6PFIyo4Wc/GDrqL/DM4pVv1p1wyudxkPT6liqgv992D3M2mMzTcb5WmKW
KaZ60S+yVeb5URHgFyOjiTl/oC/MGzxACMDZPkjXOnfcZUVQSJzhKRTg7OjRFh4hX+JwG72ILp9w
vOUCuPEf2KVJDX3pNEOLKOGj315JItB0IITtuuxCUA519GhooswDeOD9xq5PGyaCshwejCHT3/uE
nMsyufX1iwgliGmz9EHUbwqUI/wib0T8+cU/gnxIfLulB5iRrgwmIFXAz+NTujUjAtKHQpcS+FPj
IU2GrsDNw4OGRF/MYEcQNR3CIb2QCMRGX85zIrfVUkxWj8swyNc39Xxv3iLcqR1Hh6E5sBzHmLUu
7SxkGgpy7iHLfR3u8PGCNyguSG8v9GoO7VtS6kDI8Qj4O8cnQeA9QT1z7woq6UzzRAvf2RahHOis
NR+ivV50lsucdySrlDALObzq89flnu7JhxFND5hHFI5zV3XB/TkO3YwpRALGf3C6BQ+7Xv7Wwxdj
dWs2w+9m7f9O9z5T/rZyfBWQc7dvX8eHodrOMF4xgRx/Ie7RpiVEXbQ2VH3f6cevEuvORXQz4YRy
HDeL90UjEI7sSbJRsHmIxZde/MtwyP85n3ejFJuKrlGJazPWp8oa80P0jyny+80F6OV4nrJeBF50
y7JNkgdvQvFgy8RL1NGx4IBmrEo7vGsxtd/THfqb+aY9iLQECI1qgTpuWKSDsERQ4OoG2QXCbQNu
dACZnApDXeuy39x34F89OIWdTmAwWDZvojGkNshz0eyLcYsdahXdTEh/UFX3hMnD7PnYY+xy7Qpc
GQ1WNIM71pPGSZPomiEyYJ/GQfnUN7FM+sRenQaM0JVJNxRXUhtp1Z4N9FoyUPYEL3Rw/D35rDBr
nbOAc2Et7Jv5D3FuMnTdozOPlZUvVy9DKWNC2bK70PxhsRsyFCha10ovRYfYaW84vsWneBHR8moq
tNGVr4PJ5xfMBBF+hJ725B+w9rUDkAahCm7PH07FFocl09wmankhWqWnma9ngy/jFeqtHCgLzzR3
dQWhcrhy6caOQ2S5Lf5GpOjQXt+LRmxYbpvGre+CWtUFPzasF02Hd0Xc3iDKH80G4Rqg6uFBY+Ld
2zfhsHsr9fS8xeaCvf3Cl7dEgAdU9vNKXOeXQRV8p39Ej62Aw5rWAZzjIEIdAnN7Chv2o2PtQf/E
nAP0vh/RJH8ObY1NvuENo1T9t73pXZlY2cYRSygVUVksP5ZJUp18QIK9ayf6OBhLavlmnTS2zdSF
NMpfStK6EitDnBfRJAhrvOLvEwgw1BKxjRSQvdMLNhd3kvkJ2yH9rAt+oPMfXrmeuDv9sUfNKDu/
8XNYepgYl5hSB//9dXg/g/kZWwveCR2vYWcB1ZGduZG124iau2L3BjXsViDPz8KEZRI3rmLRZ3Hn
PCtkSaKP3tMddNOp0fAV+SLRxbE6cJVYuxXcY9xknWOc/65oN/I0+MbuaSrX+MjX5XaaTAEof4JH
dS8MrttaoBuB++Lq+7eDK8unlD/QEdJJdh5mH+TVTdsI9LcnuNZnsBJsFSO17S0CVEAxCX8XcbZ0
wdym0wQwuLr4QPh1ADyuebxVAMvUMDX8Hez5ZLxm08VIcrKtaqXMPwAHEV866IwSIDLtXrj6OJiA
y7p3eFGOlnlxo0J1K9zz52Qw52Hn14K7davRoqum1yXZTzN3ltbhE/Rn0KUU75ftxBF5mu8NSQxz
Z9o9yTGGZEphgMRzFToCnqezJv2mQ5Bu6pvr6ea5xnTn8KMfpg+4S/ZjXuHvNTbC3V+enuiAD9A3
nQk+BccjoLdiS6i/cGcp6vo4AhJPGnR4RrubVa+Ng+6Y6KMegFanTRRJ6ZvzUXzUi0EXo73Cv8HD
ebHT9gF6lTwaQ441IYfgBenGM1GFYYSG2BOG3qTXp20W5o+uLH53WzWnEl90CIGSlsmvRgvjgAKS
50E+p4EmBjPr1WQOsomaLvJ1LVU3pu19cqKBCik8BPN6x45iHL7MrGqtuTKrAzyUsamveTjnnsqE
t+blMw2wa2RnIBvDdTG6XfOXQB0W3pMOmntd2BtZSUpYRXfROzVBscU1ZKpDP5wtBWuagH6muHh4
JAPCb/ZRmUlkzqmBeRL2y5D4pktVgtQltwLVGOADIQQfNOwIcbaCSL/k/GOGw9yYyJr/K9I4J2Ju
R2K9PZmRc9vbuQoYgZlMAfACxt7GJgbkqF2ydxlp+G+IR4MEyDYpvPm86iWBsc3CLLfhUzG9If/i
xwgbOrWxNNxLc3/e18hmhYzmLS5XeK5CNsOMBPeb2uCfVOvC3m6gd3xdj91oKYPF6ScEJAkFouBW
5uTOvkmE0CRKl6m0RLlShCwB20kyX/rCDqyLQRwwMzQ9Q9xFkELzJPZtgxSPJYuB3FKYdcaSgsJu
jIY1KcOc7nZcfDJlVoaSJsIWsTajQzgELF7DJrPsUrAiymjyqwDJq/DIGRMg+Tx5VzKj7eO8Lvhs
OiwWwxQPsEJcp16cSS5Pt/gGZMYYaW+uWB4vW8KPAXC3DD3WyyCbZkpWJF0nG4VG4ABzHtS3hFXh
jn1rIrjRV/UlDcVUnZYT1hKr+Sno4HxGhLKeDlt4hCJMfrqY44pyOZ/DzRdf8KaX0Hv0NYom2eCd
LHGTn7WONWjxuNjnsENLJALjp4AgApli8tBihB5zbfLL+lyBg23Oedc1+POivCeO/fTl92OTwMkB
T2AcJk+ufX+MwP1XBmRd3q+pTe+tQyg+wYx78/epo2MZXyOil8tgeO/v2yeq9XTiA7r3MOYZjd5h
NmopYU425TxIFjaAdqfwrsiH400UGDcyECxpehzmiSQt77Fb9L8bifuF8CNOahq6z57VJoR5Gaj0
pJNs/EZv+OTwHbAZzCOZ4dGJG+GmpvVcqfmmkpoYnT42e2CA8OYvW9LWgExukAdCy3+xYAPiJtdg
4s+LdP6bbbfViyswPYqAxe7HMRLOcMRmbe2tm8bkid8Q/0KvRt9Kx0aumXCScRdAdiZyOewoDqgJ
Wj/uR12x6eaNPq283Wov106F9bIei8cENIYPh+k8dlrHqWy86voHImrkuUseEB4WVDoP63qjZjTz
oDXw1sZ77gL0xk4RKybbm+d0WLmf3jKvKlgRWHZhd4OFF3h5zhTqypwRWhKPLSLMy28wZz3tbLO7
rXuB8ZI1QhwpOAZSNrdskl5omFl82jnnZQNtPYNLmF+f/pTfrp0/TiTOMECkbWDQiDv5ONZBY1Hv
Chxi97qItfjbGekN8UsF8cVmvGJP1FN1fCv85W30RJzmYmv8j+Aj5tldIetxxG3Ed7QawbQB/Hth
3kkHHJYHN8dXJLDtP30n1GtvaPwiv8CvwUGQfHz+ZIXwcWiL16Zj4eU5vC4KTp3T10WhSxB5+uBO
tfEipfcVm9bpRp8jDgHcZhO/HuH2qcvoJrcn1DMkNTDdttM/6Kd2KrQO06r6HtnHDhIKALg+1J2T
h8aH5beJZYVKYGw9w2iC95sh9ezDsxJXS5Mlgi499H7xCPfB41InMIDzha/Wgx5lkqBAOaXn5fWl
O5O3uOhd/OqB+b8ctzbDWXhznIzOEc6QWwGV2vuB74bmnl7ZxBJAVCnzyZUFDwuerRaZi0lzcb+8
ywQ3jbD158j+S4jrRunDATCLEdNdJsEWg0lzhR+qtxABvT1uvvpwEz10Bs0j77lUvCfmT4xacwyt
Pronr9+rdyXNwdidHF0XP+TJnxi34yt3qSkk9A+JFK3Ub2vahdbfuAAoCFCF3fzFN8aUpBYnpCjZ
51H2g2WNLxISlGcA7yK1DCcCpR0IvDGYD6LZ0ez9BLLtlpO9Q5QSxx/RS6QdAidmWs2imLbEshUG
eXai5Uf6S23OMnSEsvlSBOamcC9+Owi7kEoRd8DVoAMINZHNjXp/Xg6+UfgXL6njXwsu2YvWEZOu
sg6yg/PPoB1KapQz55kwLLwerhTRXBwqxeQug10n+DKUUoSx+edjPVbG3mLDA+sODChwjwO2a7zl
M2ESIMrGDd7de7zoosXU52VAb8UF1f25TwXkVOET8Ca8aG2pQBMZY9tco7Uk2eBKsZRVdUT0H0B3
lOKypfrSurmnJ2pjCb/E5OS1S1jbNVIOUIFwQQhsDW6JpMFF3Y1J8IG0vfB2vsvAWuxz/h2LAOWV
8AAQli7ynx3Y/BgesC8Wofe7JLVN/kSrbEqSTDpx7KY7SWQOwJkAZJTlFmFIk4BuhbYwnOOphJPv
A7Pyd7wYqtWhV3g6qXbEHtZNi8HNR+o7+Bnr1Aijaf7zIiwxSyBJ6PMQXhO6/33vGQUCesRVPAqo
rvitCK4FRqY88azlBTCiDJ1Vbg4CXXEYVSHReR8YkrPKfwgMUFR6wbDqn5EV5OsZvqFRPMMLzkwp
le+17tHjeRwJOw7qb52NpjMj8ev3+Nz+yRsqZBNRDOGb9Wg++tlzChIs9iAP/y4loX+hd/XY3NHf
Yyg85el46Vygt5TUOnd6P8p3dwAdZaCG7f0O1imJ7JYJaE4wlLh6VinYq54T2CRjJNhhajqySz2o
Z+U9QEAEaEJM5Qak6ZfKC5ERRsoXVGae/PUZadPcgCd/vGq6Gxr+SDa4//8brJPrIyX5AKmz+ytw
q1ycbGN5P/1SoFzdcBk5lX4WPXZhor+OIBg0yxTq0Nskjcz5hLCLuCIEWocGOvWlmoBZqSmgm64X
OtvB9C6GJaidUNN9aOd53tdObdPR/DyuAXk9K5qzA+HqjeqPZoB4z6My1+T7I31zx3nB1OWqBZFE
fFJkHdOYqlTQM8+hWpjDdC1IDp4a+x/zjQVSccBzzTSNN3hym6ywdjlCyByO9zb5G23GBIf3YGJk
ZiH3dQXwDRqh9+FS63wrm04W742AsmWTC2Xe/fEVj+S7jFGNn38xgVNiswCctCZfZk+xsISdebJB
GUomzLw7mQ3Xy4BE/utvFl1A7qm6rxECM4/1qt3D9WIK+Ol4B6Ny7diQuuZa172YQ0w36SORZlLr
ggc86mcfklLwnGG3PelkBZ+FHUYsYd4uDWMhk+GQPovWQSfLSMUMz/WeUnfCM/4XDQyu8r5h+b9u
hp4JCcRn/9Ylhc4p6lsiWaI+LyJxgeio0webr78gPIYChElJ3Ul42o7WVnDiQab5wj8ADJL3rNzp
i9e7a23rZjiA0agL0M3LPMSvLRENTvqasRDb8U5iEgqIgXAjY19EOHKQPCTlBQwhziGKX8Hw4QoT
O/CnJtNh1REgGP3cJH/Bp6IS1JoqhhVNHF1MIxq9cf1az/ba2UFNlclRGpY5E2NZnyeygGNLH5B7
Y9nbK0XvlAiRUoPK5N2lKuBhO75SfWqkGpmBuoGSeXX5BEqMaFPA41qwGQX95QHFavJ5533x3jTs
X4r6+QnOI5fKkR1TE3ByoE5VdlRsp8eHHmUyiXpOi5Ow7YePZR+b2UW9HoVNhkvDroH3cWgd5Zh4
YDzNKR+lpXCgf2J/Q1DMYakKpdCzPkIpRAB0zhlS/cTQWwMVtw83hlkndYeZ/V5+Q0UDF6UagrC9
TytLcotQmWF/ORU89UJ7daxuzGNxTZl25kGXmTgDB8/IXHAO2PQHRTOdQOapPm2oxvCGxFsSsC6O
ZL1GuE5ORiI0N4PF49AK/jsbmOXBw2KmwksClpx2EPuW2QUuRHwsximR8g9h8AnsQeS2YW6Qhxc2
UyZ8wTpHap9IzxTf+gP5UN/eulG1cOtOR5v+CiDpD+UkySKFrlmhAoWdiCU3VcYmHXT322JxmGsh
M8PP8i76iHp74bL1an1Y0FeklK/c3FHD+B/+E30UfW3XALUwQ0TPXLmEf3jL0aOlLsZQO8ZWFi25
spx1TnnDFKKADlK7HVTS6njlIYyBmUQiU59KF1gXddpa3MseWbRwhlnVwX0lMIiQqR49Pvu+2j8l
i4HnuW4TF4ypFXB4xVajQ28SHX0cxr5M5t47oIcbgRfYOn0pYf7v9EMDXOo5AJ7sEWzgToVeYFLt
iNxclJJ2tSesyhaFPrGYR3TXKMkVnQpwkjBQmearL64DMqdMiPjbbPG1m/0A00fiiN31WE7CRovj
c21VXkH3/S/ZwDcSDDgMfK5IazXMAGXNr6A8I76eUzCgMqQQbdbdVvMZTWjqd7qKce+BN5bEDb/4
2DRsSybP6XeZOBsCAx6daRdWUjv7jmSYmTrEauHsRf/VHJzfIGbKhY4LwxxltlprwiJiZ4aKe3+l
2NawDTueJRya9KWVmxUoNytktPc97gGkX37fgBeo+4B2VqEU/UygfMXR3YHql4OHLnl405cfDb+x
/4+diFNt1WTmI2CfmHTDBdOdopqrju43kv1MbrPjhhq/HQqEJDt6gIB1gneuuZTDE/OfIiBTAYWP
/YOK566JdWM/NBMvW6Kg7HZfkNXPEirIekkiVRLydv1xiVYzCv0wnyRLKL9PesI1KSFLZkwOVfgY
LxjZ0NkVhNVFZsglGOssFm4nfdAxrUqitHF9N1ZSv/qX78/BsVkkQjYedwaDw6Ofu3r5voNmmJ1H
mmtwkkGMmo+ZW/Vyvft+DUz7BgNeMLUAymtc4oBJhhO/dcqblKSW7Z/5S/X+XuOkjZsvyASup5zE
6atJzyCTgAUtgEa5DaMdAKhCPURYaRLdlLg3g3SlOs5cq8ex7ti1Q/kPJ7dhvLlqPgGj+48yQg0/
9AF2Bf1nS1cx6W2MPIlF6LvpN7Z/3WoVJUznS6uQ80ucAEimO8JKG3s6GhNAGKT7gC3AgNllWSEB
fG1sQTR8L1JGtB6uPN9ImVbghBXH+Uasu9rdzbuZhPodWfSnu+w/ZmJ0DWetw4TeTqYf9Ubjjxxx
88Ob9gWpnESSmeIo/FXPQyEvQD/LkjpW5yOFUNa5GfKtXGTqKwNGJfJhqM1+0jkLaGhkAwgSAKgl
VBVY6S+5L4rL444duBYMkYMEr4QmEoyCpgQWS6pqGKQ9MSySl0rc0bHmUkfdiib9/kVjlkQygTSD
wFPpIxvJORkdqOwAd4J90lDQ0gJYqahlGowZEhHoVNeognjDZIJc0O6otOFZNLcj3lWH3vNkSpXg
INCxDd10fbSZlCZX2p7Wlo+jU+l5cxnsuXoSuAphr+S+rr+ZdH09AxjdSo0u+5U2ksSHjznPeq1f
07qZzf+8hVNXVQpKHXEIIuqr/yHaLjLvt+u5RLuNX4F3oK8zb04GhGqtEjJWzDxdB1/wB/dA/rik
b4+qLyLgrCfscXh0JRqJvOsl6C3IcCFMhe/jN8h08V8T4n4yfIJPIRdC3C1zxnfrS3qU4GeHYxQH
uCOP4dzhyJWfUl1XjSDMFIsQmjZgZ0yE/vcQ2DjiLugLTO42/QoFX63pGw3mySXRu6b1J0u8T3dp
nz7zHwmFOhVYFdigOfqSaomcdqzUsbMyYmqRCxS3RtEzXHVL7iN4qbMZkUY99/gwhRFzjGJhbArs
gaahjReXSeVbwg8ddqDEO9JOSoPgCtNDbxfwlpXqcDgvIuHXFSu6qNeocxhnOxpPgdCMrQhumnsu
kgI4neyAeCzQRmlFsPyCLf9lwhqTh1GFOMorIpY5/jLOEIqzdNhL248le+s4mwJQnSOaZ0yZ0BpF
nuRoAWkiMUsZCo0o7Jd2Puw3F/LEEtNLuFZoB2JmNfW+RyOv6yI0IxsGNT7e6es2LPAZ38PZdZzQ
xPuMmoVofjZrawg/Zu1t/JC7CMneuxNG3oSgjSzWMHxoksBX7OEdGpWIuwgjntlq2W5xZUy7muTV
tYt5u9TYE0yNHRzdPjcPiq8BBM3z+W5+bAHBqRmcOWQo6eAN6wyYs2CusL5cAcYM+n5OBgQlkDJx
1gJDA9tSTsZ2Hz3ISOxkv3gjqGMKmSY3sU7tt7luYFd0lRkA14+pqC3TQTMgfGB1k+JJM8g55tyO
n5p73svZeMW0oE9Ram+IoPNuROUpBm+bf02eWTBIJBELq0RzXLekkZxfLtcTiaOwtFn2GgAX/pqa
EZdxTCmlKXXs5l6D/WU6aoGA07rLPmbjRQ6cb9U2OTW1MpZnSokhaqJMXsvgFGSqd9HmwGs0kvRe
uT961Ztkmg5F0879PGo6rosMM9xATo+SWdqY9bgOrkiCnukjPsoW6/+JEnFGQfrhRmI6AvTm4QHg
Sb2T0zFDpU3BeSPQlPzk+KVaoHT0FUcdAl6SWcYKCgbQL1mKXo93gY3mI0/0zjno01oLZkHdsU0B
f3ffXQeG8hYycx5RDPjJYBYt00tylEsoz9AVAawhD+Kwb2VJIfIcuMSW32IU5tlz/fTwENALk+dU
wj6L/5o3NhQ6AeAcGtchjf9S1ZzACN+z7Cr0lW1nSR6L804a/kWn7WywkJXElknSRPxR3oZyYOjT
C3w/iR2qkEhHMJagw099T+ijAXFeOa9NoOvnRxscp6jrQt6Lq0Z2vl6di13gXbLLpJka04lltISk
ge+YhE5VxDGWxEiFWVCks+r/NisDM3Vev48FMBa8cgCLEM5xqfVezJjzGnlyM3nSB2RCXca/bQGl
cjtDFOeK9Xz62jKDlBjLiNvj+6XQmYjnTZzGLhIZPZIlNGaRR3zBVzPcKfHeOakH8krSls1U7sdX
/Cq8eiZPCOWYSEYBbhLRRfQ7C8OQLmSb0lSYYNFUCPyac9oEmGJJ8i7GEA4v0q28IkpzRncpGBXS
KhHFcZIKO+SJBMnJMcFBWFzjm6Rsj7G+dZk4encecNKnLWuiNy8hIgQBvW1whGUqmNVJszHI/pRF
NWsJbwrjQW4DenSzN7vo2ou5RuEG7YKWAVAB2qWYLW5H2J5ERPR3YZJo6jSO7iPqppjeP2G9tTwm
bD1g3NpTjRXJZ01kBGW8pEuBmNot1Nm2Z0vCP7JuBA/DD0XysivRgRCjcWmHxU/cSdjauZAKWrDZ
WDBlpmU7LBAaZZGwQd+IO266hmoeMrVXSNLcUabwu7GSG8Zfa9/NAhG6vCKU6FTaQkkGJiCro3tO
NguwozzamtdyP7xHxp0NRIPOTUA+yQ1GxreiPI6C+2lMtRndmRpLd3KfpeEv7eA5GOhBWDnsWW8c
+Ml9RRKSwWb62fVnbkWqmOWxiuSAdRL5ULRGqoZuTqStrWH5JQw0RJQgE2M7sjVESsZn67rpHHt1
+dtXl/z2fXQFJKD8o+8SXeXo+UVsSUAFLHIOtXS2u6KbAV+nvsSGshzkmgj+3N0DEwe5ICvsMBvw
aCx0lXl6a38459zc3Yk9cwLDUTxPibWuTdcfsl4k29zBzXuZC0Ojgv8buOmyoIuFVoSptXLzr5eF
XOs+LWQh04a0XZ9oRojPZYDGyfuG4H3Pjmme0FAKltwUGXVy6jGd6r5nhlZbbXbFhKcWgX8DfedP
pTI5fzoyx/b5EQoUZbV+a7FJXIZsLehLmOLQwrgrWkjxl2lLGMXqB2izwJOaCRewgb+W8DxcvjIb
ubeiONDNlpxVzDeDUPBRpgJOiA6Hb3fpWjXrfeDRXYTqliKQ9AE2mMZ/07uB70saWrTnFN32iuh4
BtT/xKaQCzD34fPUoCUnFS9jsPBQ9cIuQbtY6o8phw/FMso0EaKH7eBI11y2BN1mnnUTEhpX2kn1
NXqrsxnxLNuEIbfVlCtYg/LNPEtBdDe1/36WL5PWLJTiWOosP7EMO014jiujImpDUJwatofr4aZJ
G98u2qq1HPp0lVapPjvVkdso1XUMyjWQHdTwjpB6ik+7fGPBXRyRm99XuyXl5fKd1JB7c0KDBi8W
veXH+teyll+OV4ua0JFo2iZx59b4WJ2InOmWnE2kpy7fqJblodUFJ9eV18RvfnSHtUWlB5c295PV
6oKe9M+fYcKxxNWD+cvV0M/e14tUqv59FpvdYr+0q6/H/QLae4g6Zj/O/XxPfy0irxbnmiPkX1NX
psM+LK8+EFuvSCn+NkC9SGWZFopUXJNCEK93nLWPC5ouoc4RUSciaaU6baJrwZaJFNXtnAJumfmx
YkIqcxLKYdVjKQk6FfiRnIOJLlSJDJZjblIVGj0bgwqoRADBmu7oEV5GeGb1rpJjsgNdqEJH82AJ
RKRsjLBgS9dCCBoJ8USwaMW/MUVsCljjo5LM/mGVbEaZ1h69Aw2Vzkes0Dg+YJpksmP8jAQ0GWkW
myvkyDf73S5QY4QjyoHk6MEX6rsqrvrb5v6ajC/v87tJZwnssrrPNPq0DkLy++0X8QyKRg61x8au
j74XvQ7+qMWs0fnlUKNl++C+cP/9XSGBvmrStraUbN7Y2W/DyTebKj0HqvNa+n46XOfhFq9rlXnz
9krNfo9GFZPRjWPxUPUPxb9ip4QMPCrjAzXHU8sapiPdWTzTtOYTfG9ZR4Guhnoi6RHQv2VjgrxB
/Vyv29YmXQNMzCMuM6bJQvmN9g1kEkd4CunRJtPJVfNCjqeEvqnwMVQi2tUySKyVnxFluzxjHL/O
7TfQ6/2k2s8vWsg1z+/StX7IpY+QV6SsNfc9HaA8+H5Jtr3xrTEZEUoPKFAFFaN59HA6wJOt000E
+1qodme9Be2l0snpWn8+lB6W+/rpjBrzG53zdlhaGhWgUoBO8x9P0n7I0OzwjAz6iA7Q/UvN1Hb/
tGqi5Z1uLhaHKmBUkd7o7RRNVT/zowpuNnregp7I969WTT5AC7EkvyVDRm6NtkAw/dHtzjD/oJV9
ouQdyGbl/rgyTNc+0mC0Z4aNrMutjXr5FRFNaG8ooSFwpipEuvuAgnGDBsBUJBfQt2/vb9Vr+/KY
o4y/SKEiQq1d2tcnNfCev1P99+HycUFyffNBL4E7UlzVfREmFCczPb9nPitHFckRlwG4uPDYbJPZ
GyASZqWcnCAYtPb9TrZVA/Up1n4goA8e0PBt0GnshQRQFQGsS6cLoUet7zrq7hekjouDLT290puX
HdFdsY44/5pavkstheo9gneZRuV1MiDrHsL7Q21ZGxUHeSoz7xFOu59+LJiZzXzf4USzhV4PVQap
VD3maqUhNwaPd5yube8mu9rEDamXqlKzTm/dhMrOZNWiiQPtSfLUx+zvlnd97mHjj3bt9QKW+8xk
1j9+4zNJKUsh7q463D9mk0p1eHzM1Ie7QeOKRjV8gjp0ZLyV/eut3b40wYtpXISqCxTYLY19T02o
5optYwqmzHSSGqfa4oeaaYLNn8NLrordRkosV61RK9XNrlqlWXX8nEk1+vXM+PCMjuI9/Wze3lYt
TGHjVj1tavR5fyn/dTa1+1W+uslX5zT7GM0fwHZmjfnD5OvzfK1f7yq1aYK2+Orpl0YruRfE8+u/
29rwY15fD6dVWlj1K9vkjD4QS2AoDQYxuSr41x+0lOGiVfqky8/D5WVyGDCttvVCXbiGdE6pkfqt
n4XFCvhlr/TA+UlRupoHy6KwjwPMa93za3f6N8xCEkH4qX6sI/mVSvcQNFe/PtWix86wjNYrHNVV
91h/vnYO1+p+muw/nyvpxqz/rGg83fNqF9rXPC9rgGSVXhm913lvO0a6Pj3YIqT3Um/NazPs1aR7
zFW7h/UzImOTWp1WZPXUYw7VwQrq2EjuH+vbeqrVZeKdWvXygGYDmbtnwIFrHeEqGmzu73MPV5ZM
HeGg9Aj79Fbqzc+PZFYm63r3SIfx7DJVyy4TBXkNY66dPkatjysNm343b/3+7JLnMrAEest9Gkl+
sy4eaOtsCdf8D8n73m8KMfDBD8Nj6+5TazRvrl4YxPRfUr/KGNUGFgDQFz/L3i45Xep1bRMtjuoE
GNR50mWhm6tO3ua9aam+GdBpGa9KFEdnW/zEyBTq/Y/CtdP3GJLob4rH026MQEzUTkAJfQnyMEYG
Rq8kwO7swmRNqXhQDoNK0qTD6vw5vM9mdQDnAUmKJqqZZvX0K2Qau0tmsXfQA8Sp0AkdT5+lUos7
XO+lKUtj9a1BlZI0l7hKaF0e87IVPvj7gtgMR/JNlqUAfFUniH8Qi6F7eb1Ha2+si5IhPSRWYkQk
kr1vWkUEnriq/9YfBA/FrOfJdIzFQwb78mAN3xUqRyaZvmahYezayaVe6sjTEIK3dCfVzPF71lLw
UfS+QG/5JR0BQgViBsoHNBTkwAo1BHXQ7cflsICKohwCXwjRUjimuKMS/GkWR+Z11YY/8tve9RRu
WtxZ1CejBSFMwPRI+Nk/5T88b3kySkYAmz8IIQXcmaLFyJwJqUDMMim/LXQfH/AxKHc2a5AOKWQi
QGIm3X6CARX4dNilPUbPQX9Bv9rSUgge1XONYvZ7GjJDqbfA3OJ9fezZ0L+BIKSVvEK3v4MZRymq
YdOButI0yovGN+ZJvQUCXaU7b4O1YGZUDL1JehufyF0zcrG21fIRC1ViHksFvCN1BD5jCYuxhTKP
oH7jxYvImWStKBuu3wbmJ5kLP01606zzuyb3SW3tEEFudV2Mj514hUf5DwJkIFVE78IFzpcJ8pgX
2A9OzDwAhifp3JXh4CyiS8F96U6CmehcBbYAYTrJh+LA+e0RKwRL1OKB1wkA5trrFNELPjPBjYRi
mv3A6ERYNqpLRQ9y3j+QfXBw8oNNF4KGeJvF2/GQetyeSmTJCh+IcggqiX8YQ4ubq0Dskt4HgoHh
u+RTQ78N65Cut8mlX6IPrgRKA2GDW/3LQwjO2CLKtEvWsQySLi/XJ0USvZ2kQXFedU5FCo5fWYow
aXJTNmzUSoSQnvsSIXzthAVCWgSthCfiu3w+lnbTqvAfcoGHowCv1+H1ioAY6cUSRgnsWDogEcZl
QfGPYKx3TIZ2wFu4X/KDBEp23fx9fiCmg8KYXyYkTTPrJfefsaOWmA4jwI3CDQ4edPtYgC9GIYTn
yEX8wYrO+FxEJCZvkUOTf7vUnh3sIAQcFNLJWVOUqQ29AUF55Iham20xBrJUSltq+p/Gm7qKP+jI
i4CIeZjrjjXvmlm5Eshb3+3wShWY0TATcRcUNw4F/p6qY52m4Sse8umHQM6TRvcYv9hSryxFZfIX
HHuxuv+yxGgoMAHM2B4J4elJAqNZKq6pCLETMb3Zq/fTunGVsrxXYu4eJYqZiPexI+yr6KKm+Lwn
KRnYbyvD6CC4lCrteTkk/v4Psrd+wfmK/64OSuYh7DkcrURW3yuKGSKngavIlE8oGJVh4/L0psZ7
kd4kiMGYSpQZWEZ9iuqOgXqXlIBjrK2yNbBbwOUhIJfhZgXDFMxY9De2BrZJ8KQVoSu1zhHlQvS8
rapi5AZWmvDumjvZd03ztPyNld+xKWTr/PCMPDxxAz98Q4QDbcjkhIqjae7jaNmSw6eYj+eT4XXf
LcXGGuBKc16sWn36R+6avcSkRApdMVpQtE9juzQLayOmQarCEBeVAPwDy8l3SAKptmVa2fOI+898
sBzAAuzseoVwXpdGeWgVjFIcfCMXKAjs5VozK163TfibZ33uty3J0ZoyNqJtzY+oS3JDwQNuYaGT
b5wHXo2sxiyboie+g03pGKGExv+md6Xm9I7eVvNB/rNCcyz2sdLotx2U5bkkDrzoKUO/6C16qSe/
wedEoWlXx9vVJ/NkLRNyYI3OrT6WpHlpFKmZVYTFXbLULFeqGa70VF8D44RtkwZb7fynr+9RaeXU
9z/xWi+IpEyBxKd8FSqKgN/UHnXW9D8ADicOgRtpoiHyIU+v2bZU72mz/HXCYgdaVBna5LRTsbaF
jOmmhnQ30jbuhPEO/TcH4r1NXWt/Pwcy9t4YZQsPQ1Fi3Q01CBQNFZsIxFgm8PEp23I7P1+SNL4t
oRG3LFWbHGpouqbB2Zfv2SpBTyNbaSe5y1MmN1puB2sqnQs0KT3TXGhTHaC6NzovO7T+pMvEaHeq
FTM9WKylygDW661NcEZU+ddgm0829CT6qtyqckBVe7ElOEovcFwdGodsm7z80ZEt3Asn9a1zJDLi
TdmH8ro6JSlyAC+xLo/Lb5l9ifCVoJfU+GOXbqqKKS36Zb6EDqMCXJYsuv7ImrCknDguKCv6XI8u
nwWLi2n0hXs1ivdcyVVLIX190yOn0T4nK2rTmQP6Sc5hTzhOpXSj6lTkqEzG3I8irZVm7icFUVf3
7I8pq+vm8V2Q5/dsPdvbUVh9RGauwP94NvzMWLYI5xJyY0viSQbjwDwLMz/A/hkOrr/390w4yGp3
bXibPVgUpLDXjMlGASkJDbqYezw3lEGCSMQucHzhKw/KjVnrxlHokJMYLPClYlMWzJ0TPMJrWA6Z
2qsu5KZ9pN9Kia92tFT2C2uCDM+KEXJAHEkamfO6xko/1BPLoUDOkm3rVJ7xcP//5GjxRDvQh/Ot
WXi60BFo2u10yrPesexiR9tiXqyN6IJS6k1/zo0jfdGPzWm6RS9Ztd7ZxlBUn1Fv+bl5BtW7HRLS
zz+5Uuv6k6cMulbI/VDh3FztP3eknS5P531997zbfmVoDFXEco5pnQeZC7Rnv2wQIxRud5dS/XJ+
LxKULQbnU5M2rDR0+aEvxo7eCJ235+GyTM+3HC2hx0NaPD+vyY7uRhPKmaubNWWLvXSpzjaUydWO
xMpbQRtm9mf2AtBULlSnkwe8r+ltuAGbOBUah3Kt8Glb2dn/SDqv5cSVIIB+kaoUUHpVwOQMxryo
AC9KCKGA0tffM761W7s2SBN6Ok8HwgWXOJUilFMCRNeJ/RVpC5oK945ED3WnDr90c0J4DQ2MaZDZ
5D/ciuG3ellA46mdUoPWqNhnQrguG2843xI0lutLmo24P/fYVir5FKeU1qS3U0RcXgaROzK981x1
s+Kk442lc/P4g/jGgfb5QsLK7TGUp8pZrUXQm0TGjuRXr69496E12lMGIi/iMcw7Pbkkv399GaSv
DKst4XStu+aCmRKWNNJouQSdLelKQRe5kbtcvuh5CrikYru+jGj4NqblpxksWRWPnLWzof7k1Zid
JbqvnFssgfFSGW8N03tpC9ZcFSfznr9X2eAaPQ4GtBxE5+tQFLQijIPVU/dP62V0yFat5dq0I6km
h35Y00WQS/niOXvS8U94SIJtPrgSVydjiQ67pAhwEKIItn0sBne8HTwB34hoR5pWlZobZiO3pz19
EC4BNYOce5pBn3lRNc4RXQ+fezAF2J1rnG8e7QD6v4zixe+B3muai7+z9dFYaWOpmh5IlxGmNLg5
Dki+ybzDGUDSYxIfofooOXxAW4tmiM8DZwL+sVpzWBmK7mtnkuBpN3BnFE56zFHRc7cM1pIG7/1i
d5xSUvt4xV9fS3k0Em2QY+pgo/Z083DXcQ1Ff1Z4N9tQ1a2VTLvwq/VpL6Kdt9nq4w/jjLKUL9Ub
ShRZMDporpS3jnfioLRFX94F6DvR9FHjsoHmK1PclMWJXuB0PgsEOTCD/AAc2XPWUmgn4qoHUlE+
Xw1Webdn5ibe0YvtebBLtK/s2njUhdoeiGen/riTO/p9Ce5/oO0OfEcfNZOjkU5Uy40Hf8lCb5xv
el0vrWECI+g8FFLueMBG4FvqtCgngoNQ0YiCymh8KJWktSOcBP9g08DjJLvhbhgLstWZwqh3gboF
dOsLHaPpaQ4yeNvCMWiQCTvonzON6v6qE37gDYOb4PynHXrjDt0+2Nr9mL7iIKkiPkH6Ofg5DLoC
VW69yMMtCx7GT9UL3yuOqzXmIR3i8pCDw1+bX2EUcC3TnIjO0H5xYgQsGMR15tIGs8G5Xk2GJ5cs
z/1QoxiBj2+qnR705Mh5cKoN3SA5pOrUaKc2nfSCBrNgb3+obg4+a9qJsg1K574zEGevF9tOWxSn
HmYHKD43td7Vo39NsOYw0qt5R0GnBXQJO4uMuyVWBNRaVs7Gu26PztzQ7dH6gvfad4V7Ismn5nQX
eR8q9C+UM750wA1O0HYV9FVF3c842AtGW3JHKW8gZJ17GeKZhwm8ryAZb2YNa40m1qJ9jX4v1MKH
oGCDIK9EdLpylqKd1n1nJu5/ZRnS8dvU70FzfNq0A8PYHy5D241f759Q+pbduZmv2y7zk3Ibx8+J
xkFga7TxeKT246QkwIwejdG1wTinozG9gXeJdZOCNZu23lytyhtrWOKjICcSM9NyoSfo4UVNwQBk
yGl7hmULHcqrNFgZZenBbi0wZZjoNT66lgsf5P/TLTCl8I6/Hgk50glLNYfUBaiR/WW9f2vt0cDl
ZRJlOMDKbmYmVwutYNe6Oe31yg+Ke9R//0V5h8sWefWpb5/q6cLKQUxzRK4t+CsR+byKqIS/svQx
AoYgIq7bGkqQbzVM6fNAs2Apbja2orj0X+4SCjoMKzO8FvJyoHSKelAp+K/0k07OvfITkKiq5kQY
9KihBBWfi1NrfXyLXKtS32nqqVVlrxi9ZyDtGxEGj5XogRqW9zOELcQiCFycFGJHDvCtcCf+VIUL
umQFbNuPDjSvTQ5vDhrUiQ4gOS5vnqC74w6BkByUs7VlI9GBkfhKzefpjjub8zCiMQaiNT8lBw0f
MxyKbtJ4/TXE2J9GsGl9WmMWp2CbwRGG6evDvXR0QPZD23AA8V64K05gJywenM6vyQEui6vyUJye
B0QOkGXQfScepmkAH8K1Er6tGJVWT+EXM+YnePnrEO5kIs1F45e2GsuP9GrvzdAbbTGHK2So5SJ2
eKb1JJpkf04agXX0EZbg4uEOGcZ22d1DRm+DwWsuMOPTiGlNikttXyVdC7RzNHLVh5g6PynnQrTa
ZeyKps75KT+JzlMsQ1qHu+Sgn1lVVo1Fu2Q+FDuX9kAm2IbArzpByTyFsAx37Jh5IiaTqZ3zIEk5
OuQnsS7pzk2YdP/49JJiItgh/7Js4Joc4h3yTQAQZYR8AvofsDkgGQGfcDd6qPwR/yYHsVxrS5sj
VIH8xCPswfTUR7yDMYPAxYmFQTrMzBBiz7AFMOYUbar3Ktg+D5G01D5ICi4eRBQQ6ytczi0Rp8Wn
zwPHz7po33FgEHzaKHE0gd61gPB39Pj4qCrFiZEplrBlvdZWObNgTSCRAIwADxBHOxNQyd6r5MBw
yabxzLu9RriLLUQHXkG4HVBXIjEzUClO9pqFhLsm8v9wBwBFB+PvPILt3zEckEoIQAF2nCQCd8UO
pb0A6IlDBwZZh2/ybxT6KIS+IR4EpMG29ji/YMtcnFQM8USH5FD94aEvSESsBhQkJAVFh8XR2IWR
xW5GLWvjnD488f/igVspicyPQXPBaHA7OsSDoJbkYK/5iQ9l5YvtUd5TIL6QO2Kb7I/fUQs5WTbw
9JQKQSA0DqGOQAmsTRa+JGhbEDwjgvTK/Smu1ikSuM2v0hrdFtoR6HPgHw5KZwz+gRyTA0vj/2Db
i0X/UTvnx4o4KdCCSe1gxrmydn7+n6BYUbh7gYoARSA4QwhWUZzgUyAR74uZWRSY1mceQAq2HB90
xJMgMm8JymB71UkRqhP4ps7EO2y3g/hoSAdgrzDTGwLuhnIUxbuunrXyUh+pjH6zWrobot/1I6/0
bn3UOTH0WO/EKVQ3heu5gYKBBJcRbqhubwjC9OXzF4XJdnpjbgxTFRGTvjeGaG4t7uZVmRABZnxr
i8iaIMifw4o5UwNdXROqBjqYRuvm9DsnqZhLF03gMB+iEJTy5vlOvCFf2+aENdys/gJx3dD7KzTu
7FSpP5gB3FmzH3bISQmpxnbuNigp1KhMb5yUBhZUWre/0AKE9mdYb652vTT/ZwyTGz7EBzZCTokf
tEUsBXMC42bCtMscmktDQXqJana1An8kL5ucolES+SSof8II0v5RLgD0i642vYHptzEZfUFFHDkj
owN9pM0wlp97yEKmV+P91hUHFmSoBz6BRZ6BZd4e3+T3tl5SHjSY+ZX1FNT4Mm8fUmRerU0XXOxm
paM5to3p51rGOeanG8gttZEQBchE5IRdYWBPWggLNhl+IbjZ9RD5usW5bNRwWfngWmJNMcTgpIEx
f6YLVWbulGsjJD8YZPbjNYBMC27tXv8qeVmjSMif2O1slNb3r2rMhVlia5HbDnjNxapMzugHNR0h
zsnJ6iFVt116WTeUPMiGC2w8BO5WuLTqncZwDIM9g3E2UoUZqH1QuWjA9GecYucJ5DDsfabQHjje
xaj5HbOQK5P/IFkkX69naKXEEyjdHps3ImIfFVobGY5Sz2pQucvXKJtJvANAA4q9NIvlaRldS6we
1AJralpfw1gi2FN87KsgOlpCb77dQp5ijJpWiiUHyNFqbJweyfGNbkovPKgq18eNh+amRzu4xpO5
MdliZQl7itMJ7Bhmg9A315W00fMfVULdmrApoVCPIKX2GBjnEKBg2QYrJoN5YQ8janNc5/aXUHgk
H74m1TPGeZZbyOcVrNGsrfw3ZAUCf5mtBLiK9fmyOq6x2yPTQoH5+zfRFh9SSyiY98b2GdaciJJe
bApUPArp+12few4avvQGEem92Pt19w2Cqs99/0ARRTRAiaCfhjOQ4siRSziJTD4fyYiZjzecV9F6
QdgMi7r0gF9KIyP0SJYZ+SF1M0FQis33fmlN4Yd8DpjZBMYvbEoqJ0nkv/K1QnoPBlLkvyltKKQ1
yIfpWBgORmeM1UPfSqF9zbTKF/RL30qIixsWoi+p4KULtwYaWuN92PZVLz0IY0SmlDHvhpVszFHQ
NUxOrGOLmByiyIU+WHvkPlYnpkIFB+cCeSn1YwvWY8y5VyVHiWCb1kOTVBhw9Mv0MISnTY0C/yVv
8vcGP0fSzZEksAuFtppc81hTIF/zCiPpwuLGx49LCcun8hV9B3no3AAEDg6DHA8j+lwsfChvYnOI
1oI8hc7cvgm7wDL6Mh1OAaRYVzjupRnYusb50Oi7tD0CBExVCRyAV9Er3mmljZrO4DqfB1TGGtCS
a/tocEYkdIZf6BhAFkfNjQ30+aqx16N0lj5nAF2ypphY8FUkA2fWCmXzSejQc4zowqDHuipOnLzw
jLwImUF7QONrfZCfq3H4O9Ql23vkQQbBDvjT0kmJf4UuoKiRIz+pZ9Aow73CL2Q0f4vlmgxjahsD
fzC4es5Ae3TON5YRAX+h+PpVbplgjWTLqLrAfXF6AV8YGrGAYGGheClwX6DMgmsF/hkoPQNJfdRM
9sYnyATcBnUKBTQOJ/wZYXQ+QCwM6TcmfeRpxVLTd2HlxJZXnbRx5tzGYDQHEA5u9Xro7dys/Ij2
Jr2PEwW7E+TFJBAOo0hQP0Y0Z8ZIIBrdZT8PUDzUDtmwho4S1SkwcuVpoAgbD1Dm+T9IhbNBawYy
HuajIG0PjwYfQux/yi3kjoWEdEQdg8459T9JcuoEpUxw3kX9vle3KGZgCJBrKSm4QMYnNP/gRhn3
Ea9mPupAAozzNcydTQFoGdeO5HfcIVNrgaS91xcmKlIXvxY/IyzymkrU1muOxBy6eYXm1Djy4CoD
pr4D4wvYEjQEDoCHH2RXt49RKTl1TkcTrWEMnuAAX/YRrjbgCYvbo/o+NRm6h76zyeeH69TVJFAP
wxkKA2jY6Mg8aPll089+ArpxgjBQWdm+Ii8t70LtKg4wASEzADAmejms0ir9kz4RJ0nHe8tVI8qv
pBc5X8Fw4OMcsT6IWObexfoO4FUADOtfcMT0YoH+SHbUHMbGAYAlyhm24bLGk8MCGhJji1NZz9Ap
QDxMXEld4AmDCpAg+RXFB6DyAZuO8zmICUdIT305FiKsPQp0gn20Nfcl5EpoJ7wEuvbP7PYdy4Cn
njVpnOE6JJa5WLbY/LK9KtEqgplhr8J8/hFql+RnVyPwId/+od2BFKZjdkXPxBncPpBc4mNpD7mi
GuJfuwIx4St+Rr7GfyllVdHDecbkz/PwwjLMcHRJ++EsLjQjD2cLtkuL0LrypHb///EzdsfZ3ivn
/6fZ807rfYRBGV89YvRwk4jHEQrtAytFv2tn5UwPwMJNTwQVndNrdsqu8oPr2DuYn4mHAdlDrMLi
9xOv4xS9E0F1zQCmWLefncRWlDsmMH94gzFOmIJ/i4Kz3zGlTzDE9vH/t3xSwqD4TSy/cMW0OQ4i
8Qck0oXrUgw/nKE8lnhHeqB3a3f2zE6UMxLpXXodNSEe7SO+xgiPv0oUAs74rBFoTJGfiOYh/mlY
sXAe0O9AGsierDeap7HV7vpZPyeb6vQSNvRwzoWSOJxDbidgEVtGJbCKkxG7FwOKL9uHdv7bTbCM
r1ivpwpfEhzt+obW8ZOnPJNeWfGpf2TQooAGJzCcDTLWzkBUcBxx4AJ44t8RSYPY5SHviLOO/7bN
Uh8IvT+kYK+Asn3kJzHvn62KuKF0AwcD3AVMhzM6Lu5F8CO/QpGQSwpQWBypcJEnDq07s6fn5wsH
2x2XLp5LgUZ8lnPougCsdkbPENsdzsDaBIpgFnKJefgLsO79A7Wc7pT8CB6L3/7QA3ME2J0UPm45
jgyciNkNaCJOWDmLhSjnv+v4P3yndTOvpjwmAAVwUAP6BwiRibe4agYE+l0IZ6DN1/2DoQYG6JhF
QLfHkwETYNV/0BVfgyBAFSz6Ozu2LbYh1sLimO/PiBeLE0vmNzAcbfEBaGGpmqAZNJGTcBkzfHZq
H6g5LK5CGXJZCMIY0ZH/vzz0ILPjJpAwQk3MD9QYEdykvByHESwLAsmu7AkSljhX9HU04VP3RxsE
qMJqaNv497CGrxrdgVbXXLH8edbQ8MTMf6iaXeESYhegJOeHEsJs+Ms4LhOb2rzjLwCFYBjiQwEU
3v175O9YBFp0YmQoBtgAE4FjXMTs+SBlPTwqzklQPccEAfPzle+YVWAMoRsYTnyE7iQOBPmTnlTB
2P8o29giACtchK6919f2nmVhcbGe9gFy4E7ClfzooRymETD9YzspTk2HBfOEMMf/gPCHHDgTaNt0
Di7GFsiJRYEPgsA4Q4GtlEkDrUtAwwLFwTM8rlx+EOTOA8pdMScCRTlTMPPMDP+TIpouIwxn/ALa
nbFxX/6BWKyINUDin4e9xh3pCo+V2DZXbzvhzxD4KTbOGWl3BAIMTLt/YDeQG4kKZ1bI3sQa4FVQ
Iqgm0JrTIcsT3RNIiAF5jENAD+IzCB7GA+HR8bbFf8G+WAxuMu6w9oJsQCs0Bp5kZJZWPVgcoP0b
bjj/kccfPNFb0ys7/p8+Xwcsxj8uK2YT7cEzlL50EvRrC/Hfd2RbmJM4otSGuC0ocopAh+9Nh701
jH7rKHDjLHBqrrM1jEJq+O1amnHW3V6J6HSKfVpw8aWRAzsavE+9e6uPKLEceIaOzkd5AwRrPXta
z7FFArk1lfa9LnMXgfzEBm3Vg250hFvutQEvqLh74PRSL8FfnbOUKFinhOh2I8nF5RxZgTPKN280
ZD1ZpCEXgcWdOTBPuQGtUWTQCQaUidfjDR6y3Qz/RGcdMcl1WlGgB6nN0cC+LbtvNECM/A9dG4hr
Ur4yFE55mbPgwUX5xKv16uYYHB/u/qF1K3ugPeGUD/oL8lAh4oy+pcPqQ+VzNH6uG4tt/T6gihn5
xmiOJuUBhJXkRNTSRakqYw+FF76AtkTJfRuvCS4ZE49NvYu0yHn2Y9bR/XmTsejKiVDSEwLXf5QA
YsEnToquSTdmPNnB8galEB4qlJeTcKVH2gNrdZSvoAIg2Bp/13zgZkdadb7K8YoWtJiXKHD480Yt
gVtiOcFVcOmIazckQf5T0JE9WFblGF6I4cWw6jNw+uAbO8uqdtCCvXp1e+EwRznm29K5YcEwRYo2
1FhHAULLpQs9ZpJ+T3BqCM8SKdShlbjgPYqu/D4FIZuBDvCw2UL5KqlJ9Vr3kWvUeCEY7ITyRnIu
Ybt7vPwYphht3CQBWir3j8raSdDhMN8brNl8k3CuYVU7JumRhkHoObrriQVgradYk3XhsbIwnaBu
RUklLhGQ+dKwMdK9nh/kZBJUC7LpsM0wy3EsvINFrdSuVZSuFh8re5VyeZC/CCj6uPpoZ2Uij+L2
DNb8bipUtau/ODibRu7mJOJGLf8tnvvWXsGmcKN+bCfriR0YcEFUu/A1uC/AD7jkdJ++T8QxltOC
fSv9qtMMB0GChq8OS4tSM7pxA+wf3PJV66iBP4Qj/Bhu068scLJ/zT/5rxnMXngzVNAiTmdBPAVH
kDIYTW/1pJi9Y6W2m7/+SXm/GGhq9d4W1UIzAyc15gMn36dkXyQT2zgGpos7rBjWDbzrD7X21DQk
lDf0sWTQkN5gN6tSTRJYqhi3guZ19rV+vx01e3T9qqFlmHkl5M4w5h9u3qrdi0u8ekE0cz4sOWUU
d2xsvOpxvw4rYvJNNH0F1a/2hboOAfj5+5SMdnm/xtn7pElX9k8WTRFGjdPds2E6RMeoX+XhUgG3
0OTzdNZEx7qcyvlvXy1K5R9Lj8POeaGAgYyYp/GRoZZSKGp5EblXpb75QZ4qFGixR24RhK5ZKc6H
CGktCCeJ1GF84aggjqMCyG9CYvuVbkzyYdLnvy+anIIDL+vYD8uEOgilNLixvTcqcmWUn5eNiwEN
rorHev4m2YZ6/IQbxNUtQEl4j+4NOd2AMFXeM6unkPlrLYeEY0MhgXKQVCK6SOssuEZpuRF4p5TM
z1sKICbYRYar6KSWj+RDRNftER3fNbLoaO6cStyBaJnbWZTNUkZUsDVDy+n1pzdImRNqjRNhiwLf
xS2Z3toHHo2O24724+Sl6koGXDf+7mhDr8+RshiOQhf5pDMJh7PqwCQrX7zICCWeEv66676Ox/Ep
JPxape9GZDgqUbcK0d+vH73UHUmrnOTZuB8jcTlKeABuSm4C8Pp9jiq5k80Rb8ko2KBLdxBGov5T
JNsNus7VPk5BNFcJ4qoj2bF7wx2Cdj58KPAr0+6BI4sikbwTunZhj3vKKLPWbDqqTTcGZrnQLtY1
CYdPTvFFSbkXB8x6Uka13rEX4j7HZEe6klu1S0EsqFQK45m6te3B7XXiXCN1nGZEOLWulqzat49U
NC5tv06SC46RN1nVlo6HaK6RL1GbVAqvnti2j4FFI3yow6CBwmH2Ra7eK/54Wb9W7W9N405v2WR4
Ce3vl0jlLpbcBhDV43O1QVFPmi/THhl+8cwSz5TG8gyObVYzMzpa+akhqSQ+xcDZBuVCZFw3bBJb
MKG2u+iAL0TycPy2qjrB56iU5+fI2FSQt5QfFLDxA8oPT7eC8PoXAR+fly/VQgyBfE8ClWiYeIdI
B5WO6ymypqZ3HYGEEEjCakvUjRI4jMYWaVXcMlHKe28DZ7harXB9TK1qdZEqW3h6BVTj65tmN4TP
+SpHo68/8cg1DHqHdpeGG2d/xBIJ7bOpNqGT3oLGYa8UdiYpTvMkZsXT1iRqNV5tHqnJ23Bx9OiT
SeMhd6UYZ8OmtpfQJKlHFd7xp2cT19FStPRzHe7laNeUrQPvso3JcBf902lADbNhR5HK4qP2O+Ia
QCf+aNiwToEcw535WIdIRaPUrzN6UzevmhWjczm6i/Oz1gykxlPj8uRiI7kgkuG4pQ36REfZDt3+
c9SVBVAQh1tOjNdKpj4EseqkQio0KO/d4JW7MVyFbLysvI3e7vBe5r2f0uEu+5eD72bpR/TsjI6I
xH2Y+VH5mbCbGg4FI2veW1h9Ky3i12+3LgwCA+Jp3685VRO3mye/Nk9prFSFI8XUsAu9LvuRpK3e
jZELHWNwaE39FeDftjcS9UIjZ7Cu9scZ1ddWvHvRoqPGq8ZnwDcOO+H+H823MGkyDj/S3BcSqMl+
qtaYSh9qOlLgK/T0fkN1OXgk68ghrH0WbOyOy5FfVR4R5nVti5rhlgk+Ln2u9JuXOSU2idwfsg2t
zgdKXaV7JU4P4EWOVh+CwnXG1fmdTQz0OeyL0Nea75TsztHZKsYJpw2UWG7QvQjwIpOwsp1ebfif
PAF7ZpmrpJ2XoUc+H1Mo3fjjjvqlnM1ta2k2c6OfJjQwCv2WREQ5qbjH0XFk3XR7psqo4EspxtSh
eXhJLGDtdgo1SqdpiefT49XKWo16io6RSPUi4kJxYvAxvryNSfbapHxkGV5BWoT9/Un2Sbhj6UhA
RdvJ8kEtaChmXkekaHbrJDrG4JlacJH5/EfWIRDtsnWfzHTqonS+mW8NaI3HaUsZLT7x1IwXee+m
6sSSZ1K+bN5oWmXBZSuxIMpCzRKC/cZGvwx72WuauWQt383+bLDLIVt/iptZ0f6dhSfNd2CGbscW
7YiCJ8+fOL9X+XfJ8fSbiueN6joPjS2pWsgcMbN6T80fO7oYgkYpQQl2JJIyTax1209DFiinj764
8YupNx5wlleqOo1ryjpnc7ncDSp6ag2Lm4Tv7/iDH3sWUTPBWqdk9WRfkeQY6lSmiq759Wkvn+c/
RfmtR4FjkYXcBPe8nzTFVJprGT5R2Yme0djuNg2wKXd1dDSVXwtJEz5hws3HiaIE9e0mSV5POljZ
fBsgVIH3ftY0e1WXYWP/SttwA97JqTOhlH5p0p66KbkyqZ2S/QGQTv5nGD9RzaHXjqFdimgcRuMi
mY1ep3BAy1oG8baQzk37xRTA1MDjaIcniaw3LVo10mgs0XGaRLyPQmRHTOmu94hoE9U1ZZLUErxV
H0daKL8Z+mogkk+tlwdi0igh6BwyLalo2BG0YzpR6Oc8E401WsuSvwvG1y4iQ0dOFV5BHt2THE5H
6CeEpRKZVToU+IC9ZitoTdlTin9RvV17YtPqNfReL5cn6ruy5kMpmD5JYx+chtC5u35gnnFLRI3i
pISEwzYwqAguQsN8mHt5yxwdtWhRsgiqf3rsPf6mPyh9pz8+kGeZz9apqB53Y2w6foxA8J3yk9k4
OX3AxyzDb/PzDj3WT1sAxAqbItu5B1Gc+CY0Q6pFlA4fMG9B4THTIUtVJKEgKgYyeaV50zI+1CKw
ZnC8jpUHE7l0mdqoHJtE1A1r47I6B4j6LL4hxMmkDQMBpUbjRm1R/4S3jNqsIl/CXqirhjxryoEV
lOsjSsCHa3uSF97abXm3KQomgqPAE/5O5Uu3AWLBv9GFvNHmTIZf6OukdWh3olEA1TIhoEEETWjc
JoeTWCXVcENY1zzahuvkSNEBa0UafIuyRroexU+VPQAzF6Nlv5V3yobqpIQ1SrLXbaQ5ZTxpTpHi
YfDDx8jwkCfxg10wtXYQSTvcgJLt0vyMlpD+dli3s1M1C2/qMrGdZhGeOMh+V83IpiJX5D0dLYEC
RwPoQlIXQAryRLFjiCcjUP2Be6AEDYC2OEzMDVQyXXz7Md2ev403ov5gvuwBtu28uzFpxGr0Da81
Xp5trrXST56ubKLDnsC0vqML7lilBgYVpHKi9b1n6DeFp2gezJSHERkkfLbbj1hHekK5myU4xV4O
eaGm6ralax2ppXRXNmS96WLXzY+6M3YaObOkmuID6Ij73Cub9Dv9Dr/ZM5iFEEu5ytzGJ1AKTrwF
SUAQoAi2ATv5kpmCxNixGXtgqHgBgU4ZizP4DfKxJjYc5l5w5Zz0Q7+rf7qNuVAvwy8oqV7CB9jF
+8OvdWR0qkgYRwK+n6YPYBPdpWYg6CrJY04WEn1Txzpxw5ugsfP8dWdfTEHlX9I+BSN1oL/y/joz
RCmKex3V0iWz1qLf9vRjc10yf9/t9iv4J1+aH+1XOzQ/cu9JcwIoksSTL9qBisoiuRX0H/b9jo40
v/Yvq4JSutqrafVOXsytwdzboR+9FhJZn6Yz/IygOdkhv9xgh+YiakTZHX2Tyk4Kz/uMSTdVIKqV
/jsieU/XnBhp/lMmvvKTtJCt8kOlyBalgUIX3P6RO/SbfyvkAUdHCajpHonoG0IC5z0KLHloIvOP
qoXaNJtT5i/71jfBbthoGxo376getqBEMqcrKg2KBHRKEKvLftdST204B6hwvmghoe9F/QD8iijv
3RlPenemjtQSmwSp4pS2g4bJV8FF348uMZnO1nL4QfXvzs2dC+LgIm+NrbyKpjiNJ3Dh4MIZoNBR
VCNFNaNxVbsVovjjmPvuHhw1aCr+to4soD4T18Ps5gJ9KCNKzFoC5PxBxNvijUZ7zmGSyjo9GUuZ
3G8oUfRQ7u49vt3y/DpHKId3hWW1W/XyOgu3xwU0BxEabJJ35ffcAnjDWhS/oGLvl6hTFizLsUdm
93a01ffaGm6fPT5Pj4tZLmq26rbfdpv3WadS8uirW6cmLgcsFnUZHLmv3CprUeNB27/vYHh40qik
LX6CsccPZY8AeZ/tSRMSkeMZF34yRDJ8eQcsr/PoAhXCHJj8QpkzLLDc6bfK/klu6l2+hMBk2JNZ
uUWOwW+1PQg0FRnJCekO2VeMmoZApQIDkm7PsPKFmd/34PoSSyjv4CyuqG5dnwF3/qh/qKXyx/Jj
qq8IkdN0Yxgq9Ci0LL7RoTeOBcrq6BW4zAURvu7AgYPje16ufwjyPr5R7bbyVlQHFt1nCY8Gg96k
8W6HPfzwdX+e/x8xFiMwEXRX39FJxZb6rXaoehfM16YUwTKOdK/CovKZADAUEzrrbKiKKgpJWCJw
x6Fs46UiE9MAvcnbH94CdcpuLMpOsLvhd/iNH3AeaR78a7fpt+D0cPeWgBSyxrDC0XA+jPL2oF50
AWS41QlxbFNAKRCS2I59/kU7IDcb2R2AMLR/TB1YMBzvdYdh78PbsA+0cfAPnsg4jAAnQvfQYLV7
RMWu24CqsDR2HN5gUSH+JcH5OBgx1Fle2dSe2tY/vDHKfd2jwMVOvHIrz/AiKt70thff4m9EpbxD
MRnt4ps96TbsGcK3DwhZJHH6TfkOwUURM7aHZtr9wPqQnMPmtdQPc9gnGo1RuqGMro/3yAkGR/lp
YUS1o/9m3z0l2mFbMCnKmyN3w9qxf4kwgr8YK4V6lZTy+1D7k29N2Op3VXxJ/Tm9wZGWxTfsOqKs
xI+oDmr+mL/4Bqsbk1QKId6C0aUUtdD2glMlDmUJUIoZOqFUAJnJHsb4DuXP3ugeSe+UZu2/9Snv
5TcMZY1yAYSY/DCIuXken0fpJ5m9Lhb5ab1nX0OSHEvSDklrckqf7Dz+H3xS6cgmQsc+vlwU0yXJ
hw5RCCThzUL32jt7vCS+8aAWC3fp3lbkKsrek/5b2Y91NqiNS7kQtyVnQ6fQlSgbQPQ/OVEkW1Ee
Fn3fB5Be5b9cdSIyDRsfeuGdkowrYmCowqARKM4NvltRjJ97Uqo7lF8rkd3U0RAiHYdu7AW+7cnk
1799gsHG/XTVUBAvnJITFX/dK498s8ZX3AWR+ytjfBRFIp5u5FiOPLXZSTElDNWtXZbjl1/2Bg1/
Hfkx5UBEdmzD4uC5Lq0ovDcQ4BCpSBG4+V53S4qVpPvyqyV7jBTROQyU2iipR8U3V721K3RZv/e9
lEFwPviggtdTtRTlnK8uRKsw3oOKKxiMTn/GTTdWvWPg68h81VUWotuuSnIQNWkUUmR6PBK1B61P
SvekTyXKz1FZV/xHyCUZucQqu4PogOOJ+juE5s0SZ5J6pbNPHRShxZhLk1l90LiD4ii08fvAfVO0
4T5pRbAWBRvmgegCI+pck5UDLx4bruWZbsIC4GLtzHYoRU1yrelL7jBBUo1Nij4apALfROU0asiS
HklDsEvtZCQYwTPOFKMavzYUhJt1i2ZKtNaYqCYqOItqe7V3JsTfp93TF6VCCN0RxcWpRuZRtNob
E4XSujqJDYNH5Kxn8SfhJyGQJWLcLlS6nnCrQpUU1W3G1eSs7AVlUjMGCLmEn7iEILlEzlJpZU50
D79gRXq9L4q9j9zEk/w3zq74+losFYd4nhlhLT7pyy75VQcLpBQpfqfYS/CZxTsimIm0JZk+mOLq
cSoXRxCJBUuuwSl3KvoaWV8C7JS9IhlbnuGvmykLqimAw7Cbb9LV2As3+VPR4orclJUonkjFO196
hFAHFc0W4VyUQOhdYpkcgjigAkiO66x4lwELUcmdBL51CerRsXVtzaKfcJKtRqfOM9dzihMt5V16
Cymf89dXh0yW4kqY0IhuByW398OiXtNb2RVF5BoKS1Kwdcxt3xfRnPNoCeLO+gl0SIo5l2SUYA5W
EjV3SlAl+CIifElxK+oLkKJA+PtAfAKlb3A2UY5iBOGK1+GXVMOSfqhCBkqQx+JqlDiiPjmkjZim
RYs1Uef/sXRfy4ktSRRAv4gIvHnlHLxHQkJ6IWQa7z18/azSnZievt1qOKZMVubOnTsz7a2OAU/q
mSX/E3PFh0oxGtzqTGEscvNUy/6xfZe0RLAMEhY25TnKv+9rN+O7VB6UeA/qBfkoH32GTkV3FbaD
dSTNoYDqrnBq1dvWgq91M95Bpn75suvA2Mq5ePaSJmuVqW+a33u7VBHZt/BOt0oNr+JCHC1YpgTp
53MMzNBsibpSXW1Lo1SdVUgHkhF4Y4CqudaD2xRdOlS9Ytpv5T/1eev2UEv287QQF835SyiKPao4
PlUFPVS7dhxH811VWVyW1KC8ICsc5wkiSIo2i/GiNo8leBr7GC5KFCO0KkhWSjqzatfVvSvOP3yR
FLJysWwrW+6gutirJE3TLUuhoWyzUJ2zLa1D9/GGBCNHeWwfupsuNf62DJJOnkHKXzd4MvGFn5CD
G55nijQW3dXXvI9dXOhJBmKKhHa1lDE74UHmr7Ovs9Lst4tCNC5oQUlfdAh/Dpl/+Udpy7+Ga3yo
+mSQbMonDIrr+D6m7zD5PE3znVxv2RbGr6Y3VsjK6AkQBzDCC09VB9s2Dzz1cqEzyfF7JqoXqS5N
3y7F7jKElDVnd4oHC2gFXcZzwgiLPxicbxecxj0wsznp5FbVTM9nOM6hadQyfGgefFBqBpKC2c7z
dzalxBEMmZ9xD9vks9Zt/HrX/us9QABkhslZ5gu1LxyuYiHatgGM23AtUOGluUTiNC5BJ6RUP9ip
rqCcr+1VvTIl8Jcd33UQMliaV3CpYa1tPmq+wz33yfAeCOqyNQ2XDKjGhWiuNn61LUZieCC3KWGy
QYLKywDF8l59QceLW5N3GJ7LaxucpjzApSkGVa6VfOWBcc6YedIifNz0gL12hVTv0nxQv/eG4aE9
CuCyyVd1DY0LA95EtM1wyXl2/u6YqLtKekCNtLPQGocU8AOEXy7B85Dv/fVibMn+svu3ZqKe6WU7
d6FzZzYVLqzbnj7kJ4is7heeOt8Jrzhve3IDljYM7u1mZGb1ukDi09jRZeimmdktwdHDw7vBgm9N
Hmi4jZcB+xqR3mwawCb353aGbprhvS7NdCEKPX14wHx0UY4c9668p3bd89+Mdnt+/GgupqYyvL9Q
5VHjLPqt4w4gmrxxuZjMeXv/I5Au6DLukQiJ3ELHTs/vaYIcdlArDnNHeYVe6a15AG/bK/DlcDXu
9qMWninczhyEBwxLJMwst7Q+m2rv4d3MZ93UGGMfDLPIkfahk296OAHGwEUGYVWEp9VOVhTREYZY
eSpVwjryIe71cUEAF/QQtke2cwGC8Rd6QSsm2zVvypxNoHU3+feomVe4mb8/aoCqUt34ZTv/TV8i
dKhpGIUAk5llz22qZpNKwb1TDUgEyMTaujULQTY3ZA7CP7DLbblsUW0kT5MxHeFydrjZFTldmsaE
JPQ47TY2iUuG9+HKi5kz9AGH7r+PNC38DAGiEXFoh0H4byBOTW/dOjUDtGOZ7epU3ny/tSFvuWuF
Z3QOhTUXompra1KxoWtBsTqsz1TPaugYr7+1Sk/mEblx0LsGnntd6AmLcq+6W+u/Kct21vfu3+4R
blrIk3/Qm50v/L0FHAZKEj65l4iyD8PAhIE2kH+zt5iGz7pRWPfP3yC6a4GV6m/P31NTKAU/SX6G
XR5Ut+dtD+OHvp6MPbRsk/zVvzALk39WQguymdJhMzyvjZGI9blp6yr1928XB2mnpM7REt3VRUGX
sLovzcm/tbOTfBCoBYJDyLK1A7vsSkJsAVqyO5tewiZW6VjyDO5MjyzhEYVP4XFL9clXuKVLA7ux
72v5XeUi4tiYMN+zDP/tf9yPtFG90HblurEMP/dhkzOHo3RNFaQloCLa7xXapfZRFOItfAQNtQZr
cZt/YaiySdN4aOEjfmcaPpVogzEN6j28xOQEfo0goab9b1caml9LvfX8fSRdIhX6QrXI/Xm+XSv1
O1/Ge26B1bg+x0UDxFXVEo5r4ml+1/eaCE1YVkrUiscIYBR+gdY/cq9aP22vFRVD2aG2CVoWvxY+
lqNE+zEUJRZHxdAwIvktjXjZdM7/Eh+X9/m/1EfpNd9Nd8OiMI8vyU/heA9qlek/+9lhsCjfmZdi
J60tkJY6rVT/0vobctI4RdglfZ7aX2vx2dtuGsR6ko5IhK6NbkMrDuFiGJzC2XD9OusizOQHF9Js
5xglBYkqN6sk6X++SWKSTR/7YWglXewcMehC5A/XGZsD2QoLl80IUfkhzn7uf6wKx8jp0TBpecgm
z+qt8HLGSFu8FXoOogTOyWrmsYNQUeElUCRfNtOVgguAUQ5DpJn6KbwcCXVKbnYhuvY6/UTQ5xfz
OPvSmbGR/cy9pnq+4Re2wxRMBOgoBUN3/7nOKvJB/uVQeQDYL5E/OouY9pCHzAEHLT2/7Pzzj6H1
azcFBv+s5iEp9+y1FogrYxaQYixTePw5/oAJdOod3H/w9qCmUgBZwCSQw0pNfwYTK2GzC6kESd39
2NOwcjI4xx96FunPS15dUUA/mDu3mL3JWcE4WJbtOuD6V0pqYQDsfoPpqw94GMcPz+QPUr6vqgE6
QbMOhwsHQJmQS9zuYO7k5x5HufzXeWU7BhZNF1NDJhmVhD5NRrkX1ztU4OP7n+2tCb1KD3SOc3B/
wmvhsvNwzzSs+jONEg7/BjcFzO3ec3NnlJMKIBGEZnfrOAc7ha44oeQkX/SbPmv9UWgHpHXyNRFU
jSf/XDHVC4DZEdKShNw9fzOZ8kHYrGXFOIw8Wveb/+ZHt8H25w8rTDWev5MvloKu65elNBnN3hbT
JIsCkc7oQQBvf2dDvOF49n7v3QbFUrQQi0u4PALGxeAAgYBel5BIydvaibIkSv4aUie7TUtmw3tt
lnLZIU8C02adM7+uC9IoevsChn0DalS6RhvKYSKhec/vBn3yT0LmvKDMZqACGGum0o+GfzGvXuOA
VEHR4BYWg+sxtP5qJCf/JGphTW/ZzuKbyVi9nz+eL+GVQSowukfZ6jImvmkejDHUKDtMD+8fz36p
nnnJaqXcRlJ7s76IZSdCgobNOW8D2u0dvA8HaDIKnfHCuwOAMgHHgpBbLR7MY6ymRsh/g1baFe65
0eX8VGbGGBK/Q/RPzSD14bFm7+zX/SMAVL/s4ux9/+Myxc+svKeQawx0mgXU/Prht1LdVrZKHRDu
uwBH5l4X34Vk1XzKHIB2GSjjwb6VOGfXcUJqmFOt347I6SVjVB4DsHSdzX5uo1UA+7kWclIBppMD
wo0KHDb/fV4qZBs/dCwsVczybArP+3wMpNTuqdjXZRQsoS/eWPvemwvHX5NDBnhPd/ovJyIBaDmE
w86zPmJpmMSicsvHloCrG3ypF/lDYycXZlfKZZQy8bn4L1i0U9n5IAFhEVnAAMZbKXZiOR8Ad7Ip
FszuEUta+ExpIbmQB6S37JqizPF4oZRLzYzwtBTJ7qRebH5vySgySBzw3dTUektekYPNyxlLL89r
kvyxU8M5KIlJYYAZpa4VkhTH6mbTuBMMW9N9lZStuoPF67LeAJY7WVfsgsTJVuUcFQJLg1kJjhhP
QQWqqd+XAX/eHfyd3VDDeZFTNjPOfHN3eQSfwmfcy0Z45OMdroGfXAZewUCxOg48a8VAf8ozBxeN
eLlEoBIuQ/k+Lw09ePIRtloe5naIZ7mWQea8P+9VuTkEgUlJrdzHLVnjYIaNZPdtI0Z+tSO8E8M8
M78Gz1Hj5c2bt/NSHur6cZhHAiqDR1yvZ/qdM3aPvMyRFK5pcSgT6EzWXDI4HsnYVSHGcnDeXkwl
Z8wgGrS/HCf088/CJZnaTKWYbTIlJj0tbcl2r4NDykTvfywi1iT4UJIJiYCfM2Keh795/pBjHBs/
PzTSsq78hT0yo8VVCqbJNPkzqxh+8rMeh0gAFt5PA2ifvaVKoks9OdTHBARekj9AL1xMva79nR/5
zSUkHIDQ1mqI5EaLaemV62VOrRcbyyD73c478UMcywZU1oHxum2bsHPb4C5pBLCTqDwgWQXrFk4Y
Me05MhiOC78EDPO2V/JB72nIvJu7G1APvDyE9qlsivmwZj3dwnpMobNVrN+QZnmE4TYoNsL9EPvI
OrZ2TJx5/L9jewwrsbBp27o+u9iFTSM5bL7432bEtmFpWNfHowFrN1wWs5vfTM4hZqtEHh7wcOq7
f9gzj74H3K6q4RSVMgBDriOHhWPYHyweU+/k9nTGye8m08Db4gbStrYkzh/BGjLbyarzIniV+/BX
LxneqmI7yGUYfO/1GOh96jkNrrewLdmdDXnn019a1KTLikiwJKidlDnTrEua1QqrJBUw/Pu2Km25
H6+okSWpr4XbLIqnjnl0DB4jO8c1mRk/D9bowv2c62DoTS1yRjO3iMP8mxMQ9TakLKwrj+b1zbtv
IcZIuFosIXzjGunotXj3SaPqeTwFA+D1ySf/GgvW5bL5RX9wmufyDWbBiLu65eC6UmYeZV7q+H6q
l7JU811gQdvq39CF3YaVkNTF6TMMBUYHMexrSOMauM28agvIbbhjyOZIvbKW920kiyFRKwtyrNi9
k0+2Sc1Pxtp7eVrMjzhFnO2bQU0ODiGDs/g2pL5k/bibX2ErfOx/wv+fv5aLIcZ3Xy8rz0vd/dyC
WTMrB7gd74eacqHsRDLWNqTnk0MhY+1Czwzf2R83xap8CU9eauMB7jxFE2PbkFAdLWtnbTMyGmgA
UatrUiWLrxRHEHVhEApJ1JdMmSHn7wzyvJhalpN/uV9npIhLYtviln3bl5NDASf3iF80EoPV9pK0
wx0R0fm/xTPevS++HwMXyQ4WU9WI74VGTuo8iM4HQPkAiV1GRJnZ8zIBGO0oqcr2lw1o2/Z12yB9
UT6PzpISqxhFBEJyjJ16/UddrN6E1k71YldRJ4twC/1K9GdMxaEBzFZxf2/zVlJlQVbBHsf/CxNa
s6nseq1sfqy7LRJ0m2PLL2YNvOFRXiLkRe0j7xF2/DlsYaPrPPLv1qGD4ozcG/bibDp7Z1btAJ/n
7wQs4s7cdkxhgD8wKmxs37ep3MJuD4ZuHkyAk8Slw8ZxD17vpsFYBz/jzxylt027zu51YD77s+/A
WykEc8IGnBzGmT9/kMaNBDwwKBk+93jELI0j3Dq4X4JK6zrZSiRO5UmmRi48kVZyHHau9c5H8Bas
jbVt4zronCzXRDANdjcinteR68vBeo4K7HhLM+skTLUFyu399XDOTn43bkHIE5alw5ABhIP/LT/b
I2SOUal1Efj1lHKEeDsye+7oUXlEH3cyb4qTBA0vzw8JvrRgKx+ea/sTFX5Z1dChFe3wPT80rqnf
3aFWIo+iJAejUSFYaw7zzpCwqNhYj2H6s/QaXuEv+cg5yn4GCog2h07yiwxpVmQb5RYhR5v6UIEw
oSobInJWYvOkSsEX+pxd/xUXvd25LHhepKkKlU/n7uwq2NN8KwV/X8XqY7b35vHeLFHiT1WuhfaT
987NbN8L1OMaeuHlz2WNEsPrOON3iizQPOsZkuupKK3pILqIpoeffnD8N9GDr1hePmpUlfuUDaP0
T3K8a5c6qWiU6qziZDkoE2ptXtaeGaCza/E+qk74ioaNLaxlmq9nWcqgiF7qPavp6BzPeumWNvL1
ZBw6X8ronYk1P76zqWgV75un9mVXbudklUkfiuza+e9Fb1879OatQjM9ztQmAqv2+ivVvPxMXp7R
ubvtZpqpbq4rKmucGsdIuU8uelbAJr07OjVY+DpM4oa/bciwjROd5AuF0mlRVJkv36dJuKH8uxR0
lFjGuxQuUDnfXTevnw69+lUe7tSVkmquZRS1H4yP7Wf73i71HpTEk7HUdFUPbc1H5oNCnGEdEjql
7UehTUNunPezdJyJ0i1kEaHpFAaaix/e911mWuo+9WL+s4P8JHpIleTfM83lujnvXtqJZunfKV9Z
9TigteWw/awUUbykd8sSTeLg/OBelTigf9JYupW2XdG5Whwuemun5PvspRi63lWCZi8P5DuI1Rq8
VuLDdyVv5FAPFeIE8iFqj2WJe2dKL3zhr0fz/rH+5yKT7nkMmdM+bzlMlxP927tWk301U6VUK9dP
DijGqPbexo9utvmWlIx1lg9UKD8bRTv15fB17B861+9Zbd27dGUzNf97PTtQhroGDRQCVpb0WOmC
ap1TKTZwgyM+ZXz5txtte5n6jHweIioYxUvG88qkvO4my8VhDu/mWJXXqauQkJqbVzXQlZwb82nl
GBdNXZ3i0EFw0VWb1VRaodBN+gNAT0fn/CPX8SDj01yeozRXvKdg1Y9UsoI9ZP6A0tkYElR4O3eK
mrq+p4qVFe7/+/ESL7NE53F95I6rZ4w4G79xNKb20+KbLtXreVLOScm+5XVmPPTSkIQbcbboHJEV
G6XGqnJ1wRSRDiRlTEB9+ZRwunweRavc5/ajewqpyxxOT7z9kG3KB7HrT1FsQSXnrXN8T+tnMCoN
s/2Naf+X664GyXyUfJaXH4mf0rxSSjNXre1GYjEzDySxcH7e+05c1TKbSvAWmoWgYDhrHV8ei0i2
eat5QDn5DyVdT+TbcKW/w2J4rV7Todr/mWAm5Inf1Hop0JE3CSoIqdqM8Kay/iOG1lvqgW8jyAyg
u/RONlt9LkYJPHumGfH92XPK3bJVJR3P3n1celg4R/jRilwtYvlZtrLU4yA6+MQ1/HX17Y+JDHEh
pdKvhv29lYxH4s/HE6cQ2Z0UvcmTePRM6jA4gGKvdPG9eOE+EpSdor0XCr31doQNW7j3tzjcg4Oy
gFSzgJFKAk9F2zoq4lgQTpmdh7lD/AiusWxOze0BKoqvvgKZZnAcZxZtPLHa+Vw7kO14OTwbp29l
cOGsnmK6ZD/zuVZ64MDkShVPbaF1CIbvPQx2oMRpWZ9RCJlwIAZ5jr5H+PMDvQ5pnh8Do9pASwuh
xBtnHUzG/fQ8wZtTPn2vrrJVKYTztSUgeUK7eMDryn1W8fpcvAByXqNES5CKIa94u3yYVJZq+ZO1
ibAX0JcnJC70yu0GiOrp67a+Z22Ow12pz9EsvT4z/XW+LtIEZRlLwbDw8LioIe+hTxik82hV6s+0
9UpW5rtqDDwRfS223Ssr9+ESvkDIfF3hchY7RuG0HJxajr7fxa4J6XGkrShjSlFqW1uAPS2qhBVl
p7nS/g3leD+CCv+dfY9V58w370wqe4t+2chheCRiuWY5fQZKx8ybxhahM6nehe3ruPjJizlM85/c
ACk25Kt0fU/1f9JKrsb7WV1vmGR3+W/ZSfWP1VLv9EVYbsx/OjVzr+5Z4bOQyA9Z6XUbY0vKdN9O
vWw5eqFZQVB9p1b1teoWfoI4/JWPRFVOrUC8qS/kh70uZt4t+bpSK6Pg2YlfsxaSyyanXl1GKd/Y
RgIs3PvFsr5N1Pg/J7ylhT4YIcCQML9C09DZpayQy04BQgtTP6kKOzgoj/qkpTrgygXSpvnn0aTg
Vj/8y8QURPKR4tNYcvcZyXvUg+Ca3Dx50EP6Q/2nIjKpkamaDUx3++ami8onnDKvuOF4724plzdM
GiC5sjkOc5fQaygbxrjwGwon5q/HceHYxF7i/4VyBoTQd7EGD3+JU3OrFYcYTthWpV/zyNXeID5u
G4lCZUl2VUik+4MaM8Qll8WXel29mGJBHQ4SC3QaklbomX2piS3fpczHmvxbfBmadKA0cRi/ttIP
eAeb0ICelybv/IGPWRNtYukQD8DlCTM1iW5l9yj/Q3+vOBx+38yedNCmtcBOQGEvZ5yUoYdAItbL
Sx/qk6SouHnzfhwb4/tZByZlYpu6XhMvMDIgROnXw8BE9VG1oIV3DNOzvKAWS+WuSUVL7W5P9gBl
qxZE8Np7lcY9DEugF8TrWFuONu+yecXo+/ieauWjfQOMDhjuFX4yV7VvlfQhUtQr2OimelcyhsfG
8x37OqDsIDZH4/ZVy6AE1hc2w6Ozfd3oGHWrXClr82oWwUw8psf+ZpAhwppo0DwQtHwVm7vmM9hg
j4yq3ROL9YPkS7TplnDUnABRqWefp50AIPhQ9aQaA95+rx5LTZvdaZFeNndsMvCOC+uD7rQADb2k
lRyspttNL3lri2GP1/o9RNQ8AJwn7bFCiJRLRafBjWLAFf9DH+UsTmipJ/f6z4K9vhCeg5Irhflk
IyXMRQHinOVhzAXf/xSvpbowJ/XLD2ZhAHPGHk848MnRtYW6EHURyKqvumV5HUC4z3DI1mnzK6LY
1Rffu/d9J1DXnpWvGWZQquEox7FaRxfe1tu6YfeigGn7XU/0dnrpIL2ccBPEgo3Cr55yvObi8CQB
hawX71rLkbg11z9U8Btr91g/giij98oFQwaxZXR71/eqKcypbzvxfEDpPf7aIJcEX2kVH+oPLX11
uokluU7fmKhOSGGbqPHxXupr6JRoZwt6E1XWox2e2fDUzA8S1dv3qbdYRfbdsn39kFoApjkJ0t1S
v2C/fa9dXs/kAVndLy1GWqc2v8IDAeSFZPGhf/s2ZOuRll7tdLE8W+pIkv1eTeLH93nZKh5eYBz3
HwaH6yji+WvBVqpSuQ1dHkK+SWCWwk0UfDpZoA+igMs0JRdC4ZFKga1bF44Sh669oXyIhNNvV5KK
inu099FBblX5PpQfiDQ8v4YIRr+ohM2BJ+VUR4/T7JggSa6+Gb1imqP5WQrpgY5r8bZ11rrzSfMo
+0mJpXv2deBZtB1Notapcufurcahw8vh/TYBzXBcsViev9vG9VDb1IhIYhWOteGo7EZHPTpL4/s3
dbBBqZy/1rW92tTpL9YPExhPcWBvbcrZbfRs7RviRh4fNeQmNk284StrsfJ6452jrZyy5RyVtPLy
h/iX1J1KNudki1r0qpWig61268dy6RffBQUokJ8PujrRhcxConU5S1F4bsalychsf7I1PNloOcGi
S7MJTpLAY6P6pjdPGKvgzBKbQvBWyxHsxrVewoHTWlODDM4IJptkSlXtcrEJi6pgrUSaVVf0/rtU
DhUBG77RrMJZKwdTvo8D/+v6BzMQFCzw+LKAC2SruzLdSLj4PJez9yj1+txgzvlSpNwn2lYx+spa
UWJAEu3TteyBGLIG8Sp5a+Ra17a6/Bm06vXSJR0fa03ZPrZvndnAJqkUWuuX6/dDgWhAStCfOnvF
T5hSZAI+IPqVBR7hrPLNPaZhfMcxfOpcOtOoUCSDhXrSc1HN6WivlXppPINTuuCcJY9W2rNfi+bx
NMq1SRBmR5l68Sv1XaqqR+lKDHZvw1Pn9vbo0LVr3N951E8xwcMBf6rdOoFDxojUijinR526oR7x
VPRW08CLVniuioQFZ4KTK21N8riMnRkuVZGZq8f3UjfT3dc343XrHm3flHQNQueKZzMV5QbqvMsr
AcjiUF6NnnUOc65+18bgGhe/lsBQpKMGXYuaiukTSVdC64vy5TYqLKAX+z5NrBUFykJdqSgizONR
pieqRlzsSMp11pk8Ha2t7VwBt4wsByNRqPFQGWbZj0k+TpUQm2Ql/AqgebCVkZLt4yWiB8ZXpx0g
uAmKEXsyjSHeh5vShmpMWpnR5FyeS0353coAf4DpQYf/dosqb6DwG9LI+3HmgyhWN9ktDmbdpQpx
xUGJn/Rb8hCRHxZk0AebzKNjNsr+UzcnGLvzCcv7tCyOiCoooLLDgoY3+F9uK3scksO0d42uCtNn
WfyyylIRKG+fBFFaRTUFDwVl0f1cfoSelIoP141jfK6ySbIfioxvqGKciUroIx8WFQ3iOt2xiarK
eNUN+/U3QUsG8UwJ5SyedJc1yA+iVu+vN5EWf3kr6oCON2um6knk0LV2alDEhNZ3s89NTUuO+FbR
W34PKWX9ys9Gpu1RSAf/TRElCKLQf40MhCQqf1eGaFOj7LugZD5YUclTRn9uItZdLSd+7AtPQR7d
wQvHKymVS7RXBOyYJ0kAkpmrqs9i57vjibSH40LlmAScZpIbubDI8QydvP2hxHAmWQZ4rUDG7S/b
liTuy0XB00SJYMhMiChm/BTq4+eacAwIVpBgDeZ8S6WhnBdCJ14TASRd6twIjR5x+1JbubLoiv7L
/aQhdaO8/7FLRtdTnJ/mp6fhrlbqllpBvZUmzHjVKpgpE97H3GodR+n6tbYYT1qXfqrDZ022eGyI
MM2AWwI4l/3E+NA8Ot88Gmm28vrlMCzSkzmBbWH8HPPZtzBVCqmok9i1dfu44yP/rv7t1aOR0fnE
uZFnzXE2y8m3y+f85azWB3Y/yCEuhh+iyJl/jgqdQG3xcPNsoaeq5nUs9lSCG37Ph3Qe7LCQr3M/
Fg86jhVFskIq2R6jLDEIf7+A3QL6p4mewf7JwLiJMWFc/7H/rlXREbLwI/jHcHpyut1t/1Gx1pV1
o2wEVFN49Yefqh4EJM7eQ/Knv3u7fR0Gz+/sKDcOM3TRCyOSF9gquSHLe6zynbQ3lIjZPDtobvLu
bpmSAip2S4VaUnPeAMs6sbhoIlSwLg4EegffKYSxwnOikDwrSC5xRenLUl9EJ7p2VXg/Ot48/70k
vPmoX5Ly+aPTloQ/tZzaJltFc2BA0s9gInhwAkL1rptlM32ogjPh0RBZoKaEkjw8pPeMvGOt/Mpf
0yaRlyDDUtG+U5+8mVifZSmX2ssRaInPUGoca1ZYdy+sS16byTp8DFcmlGYEplHhRX9OpzxK7wsm
vagw0Ui2Uv81VdHH7vB+adE9KbO4UfpdkAxgFykqdgjdh5earcyq+S4Uc9vR5O9F0YbGoltB4wPP
2eKuOmKchRjVtVtrXyuo3rrsK2YGF5rDgsfdDaCUOq0q6oljb9PcVufjgoPxiFWGAjdAPMEcv2tv
XKrz8UPZhD5NCGuqLsJpi78K5T8zaqzL66oz6R/KZIErewdMOAxT9VR901nUMt0ET2dTv2HmFlrO
65ouwb7EJ8Epn/9SV+levkBYlb1jSdI8OuKu7yLd98oarIR+jivty+6oxKfoqg3fpJ4YrdoaOunm
9nonGS2n5zi/v+Mpa3T/uW7YNeVPVudj1ry2TpHoFRir4yLmmEJhZQR7hZ83rHspM/3/gKjRBC/5
FGGmY5RibBuW6r/QaVvsEhc/cUU9yKSmVnNYGGNtYC0fnLjBiZlXsRWmYUTlPof3th64rzRLG7Ta
yvquoUOVdEXdNJ98HKxGjsYxztOWfL3jS4W6gQLS/bOcf7sNd4Pi20qFgRri6l7l7W/2ayHlzV1q
739Pshz/VsxZvrz93b+u+483ZPqeQ2j1uRvgWbdvb+tnFW423R6Dfuppym5yUup30GDQ62Yy8h0y
S6T8mTjNzCz66g7kGFqQUTkIlZ21vGrbHF8VpFRNqIsIDtYnWZa/GVGWzwR1uL06EFfmmKKXSijI
uFQGoRNQPAfV3gZ7PTofeNzmVDPAgqBv3k+TH4oxjcvfevNFJw3rtV7m82rlLtTcdDYjXHfdNsh+
c7I39dBdHvNEpqvqsRUBKmWgWaEdQjgH2DgFfFBuEkeD05Q5hMjBqQgzCnreOruFRHNogOEcotYV
INANGXDysIyW49unQz/5u7qA8OW/O8zyAYp7/jiKnnI/icpiE5NL4vL+TLh3AkY+LEuB1+CxqbpS
2/K5t/MPsAFdDKZOgy2U8W3eaFjgWIPdgFiOOZYJ8HUsqez6FYf6IYqXOJtVI0WpHBFMI5vy4hOQ
Nmeka2dDyBLyQk7B9Cdkpj7pSIn2FPOFwj/eBggOIU7GS6Urmuyn8YARD4XmNDf87sZ5Xuaj7JTd
U1tE/5Frx8XBoMkFnrm/hZTbjkwcZq7ZeoTnzY9iORI5XxlFAYsDGYt8WkLp2v7sTUldrrK6qW/1
QhAxwyWONeFtI81ndWK09nEQHb+3c+3sdOIEeyhwlgIAQpApIjpEXAis6rBP4zjbJbcA8Gy+NFrv
pG2lXz8+6ePwNwwBfC0GFLCwCvWJoVx8BsKp7pE+nT+w6X2EKrhylhhkZ9EhPglJj43ADVGn6VJh
8l8Cbxu9RWk0jNKfVaazkS8AI77J84cLga2iZJzg9j+HlOPcNtiODu+LL2Axwc6/6UDjmwzX2ZDN
4lcq0wRECEQX0eVbaklR/gufSrgw/wW9DzEbVtPJyCybw4DZqS8MvgqOwBhIuEZYS38mp4mxJfoY
hMq1njnN+dYtNvGmQBqaoyodN3OB5iYmdNT+y8DqmdHaTbC3Ey3y9dt+dqqMfVYhM0yLNdXzGrtv
zg4g25p27gI0uorjuqHloRDtJ6lKOLyBqo3Pzfe9b25c5/ZluugiI7D/br2P/rfFt+er8qGzZZId
ADGuH6HCUTSWL1tfM1Wzkrz7XzBPgZShWU4IWZdwgt1boveYkq5b909DMrYm0sqirt3AVXBANW7f
0mrlWbRrTMqoPDqb5avCyp4IvjsZMbN1mgWVWTOn5gd/vH3Ua3OnF/OseW9N+qmWnKKmicmhRpj1
Zx1jrhYqryYyK7tredc+xRRdX5IjPIfeqrnsVXNtXvA9PqgC/9x8HnBXt22JeCIVnQt/e9kv8fB2
guLU6+Gva8YgtgZqp87yhWP0ftM5ft/goDVXw1nr1E2/nQZSLdzpY++pcsqZ2cLfhroG+z/rHr6W
v6nXmy6ymXp2tH+59tcqWn+vbQE1pCwLPXtNdlLf23royLiIpDr651ex02SaHYlYhfB7zWf36gJb
ie6hc2jOe7NdlGmVqoXx8lfrrqnsyqKcnap0u79uP2Ybkglxclp4of8Q5A2uyqaBoojZA8pILbLL
qij2SrlCr8xVV3/Z9kZouqymJJ4OzbuoXH4f2fb2BiV4f2AvQ0j6ASmkqU+twrnY/kn2MiqBsnGm
+3ruU+WpZFqLyq42r97rG8E7zVyzprdRVYJeim5jlrb+bV/P6aXHWWlYZ+vGtZpz9CzjvBZ52d5N
b0YTq65GvddIv4LK400m4E2JyUBYlZwGKUWGsRgxw4tTef5x7O9qYeSQ0caJaF7ddDLv50ZIsxX1
oL82dFroXOGsKVoe8eYeXT7PAjniTWo69epFVugV6JoWem6momjdv8ptZn6oy1egTR1yDfDTWx2z
T3ezzDhE+jv5PBlQCYwBXdhpIBf0J5VFNfF7qHxjYncvGvoSR0MRVayibfSlojwIkK6svYcbkvqd
vcvMt58Otnm872t/2tdQg6fYaizjSePEWVgGaGLjtJ4ZdLFc5aGCq7Hrnt60jx2IGALjn/h3lH4z
t7XV+5Ib1e38t1GMSHz7txrk6o/P5CjB6XlfVhPdUKJ1+scf9o7zPptSsaz175Uh7yd1U53VNY4A
cPE/27lYGgzdCdrjg/LTBxV7q/qzcegUWk8JgkS12FxUKGJ1ctXNcNueDBZd0aAaEp29dl0Aq7NN
wEowQ2Nux2WoIQ3Va8l36ln1dYdTLC8eHKAVgOyp227eCULBPpZDKYM3o10zo3DtxI1SEKYKND8U
ufWzAKfQGzuHnqImch+r8oMTSWpAOHJi1xsYY1lTmKdiVE8R8A3FNbmLZQwJqO371pyqS95aSx3y
kLfRVDVXWVdvnRRvLdStrkc5ncYOTdaytRlsZtG8pxV0K/RVVZxMcGSBv57phV7h5D6xPccPEXNe
bQcI/j3AKFepGnH0m6xr0ylcSaCFgiIiNB9eY2hVvpO5OLQyECxhT//QDckYDh2UYVLjBFIsHW6U
aiZrcCGhw1wqWnzrvAUP48OrdeSopl/ZBc1/s1+n2qn2bGle00+PZAjftJG66rWB4oen+AwOieNg
zNtR1Xln9OGwx5v6hUlHEVI928oaUf2macO9nSr54aUVmjMXO3OCuuoLW7fRYlD4TsKfilD0rwMv
dBOJkt2Ddklv3nanmdvOwHT6XSmAlMuoEJHr06LsTDR9uWp0q5xhfHtLvIODUP0FUdUA66AFpGFv
h+6Wrykv0MANKb2WftPDs7glxW9THpkbs5fdQ+34nu3nmJLWTn4cbRngW2qUHExPw3DunT6vq+gx
Or9qxxsRE6qflCLr0FdZ/h77yw9wzGZI+rCvVhXslmkARcUmdxQrEVAtV820r9L16980gpJeDdIV
eEvBgiU1mlkNz6/b31PXMY10oA5UVk4eJKxkPvqq9ehSVXq2k1/7j+X4MkqOikqKS7jaYpjKYSAP
+VmsBTCRIWqd1W0SxUy8l1rbvsHcOUHmAER5ru6uGB9fgUSTKU/ZYki+OSRKDGO+XxqGWc6101/F
qbZsoCGRo/3yeopKrWyF+Obw0Xk2ZF331UMTBtUR+DV1w6vrgNTY9rX6GAb+xD3U5qkLrgERo2J7
0t63UnUnS/+srrpTeAHYhPOtOC0RGx+KOnbOt1AZe2wDLOqF4epz+2I1+IYWCC2NlCqXVvrbUHSW
qBc4W68AdEijdmF9KltMNTyQgGW0665fdTz3sIcu/Tq1IEstiGoigNqytxrNnKUFsSMQvZZycMz/
PeoHrchJRoknb6E5enPVMtDZt8eXjHRn/sHNyirHYzOPr9m3tBhxUtsNrJYvK1R7guC2WadfyS9i
883kv4u24OTHHPX3eNXSY6q7mTKfSy0BOS6qbBfNAJItVH2XQi/4Ssg2HXt3tgXr41rFkv3IT+LE
x1wr6KDLN145O5ffp84lzr4UKqXKFsrmRJyVU6+7zy2YddHNsC1Jqw3Vu7MdzMaFsDOmHGcGvaDE
J9RKX6uZF75oHGpeL0b6UfnkyTWs92V86sw8T6GSGq5qS3TJFvlT/WZXQjGFtYno0d+3MCxg2Zzr
eq5QdoxWgMUHuKxTUVJcGL7HjZhrug3FeRc4gaZDpWWRqhEHOaKS3g1+hPK7t2Lz/lpopd4DkKz9
2xU6OK/mBdy8GCmFwUqBcahpF7U2MBMZFfEDYBadIpIBec03byMaiM4nM5Z/2/dpmQ+y0aSa1D7X
qNbn8a2zsF5P9QG+h5wmWlwb1W3p+DmS4xlfmspW1L1j5UWLWgi95x9ZmPn/SLqv5cSSJAzAT0QE
3tzivRUg6YYACeG95+nnq57Y3dlptYTgnFNVmb9LCYnVE1QkYpKfQ34kgK+hjO9Mapm22RXVc+PZ
2Hd29VM9NcG3Hvrnj+Wr8TQRru3dGWLgWQym415CmSNgoPxL+qs6UU3fuzE+bJ66c+n+s7Mj5mp0
RHQ+WMrauwoWKCeZnO/Vd2NRP7V21Xcz0TRio+VgMahxIgd7+jKtIc7qQDZlAM4qb1yLXZfDyGQ4
3mNDaAgV2iH6bBp6nbSWtHQ4aAxgGZT6qZKU4EXf+JlC/Is7g22BomrdXTDkRyucjt17OVZOjvRE
mh41dKx8HVzadw+x8GlUBznHpb5V8N1mWGKkU0gHWBUH03WJ1CF/dknpu+qhIb+1nQ0lWt3SvkKR
2/GYkpMJKdIb1Ow+Rex5d1UxgqVyqieK9xoEME9iXrwIubF/Rj0UJyCog67yzh/gAxfF6z9Yx0Gs
aAAHsCQVs8VTcaVM8IDjHg/5j5x1Rf5E3JANK614bqw7z6b4ic9zbdE4VFTTIZKBEirXvhcuZRhu
w+Bbwvr2oX//OMlzCNPdDbqsnf7idchi6TYK5vJXoWdNloWCGuD+8Oufy0p0HorItyZcCHjGrINj
8/InUbXukHRuBIItQEr0OwN5MJIwGcFFYKKJ0aKis2wUR2M73FAsOEhqUvw5Cgk5lyQVeySW5Unx
WQ2arWN5t69Hw4Cy4GCHWDig4aE+53JVSu+NWwVDhHusPISgGgYY9SlDObGwOR8q2dqiklQAPosr
eVft4EXP/YRZpdpRb/b4YQaOINYXSZ2WoRhF7yTEZShlqqnmI7h9xtuW+BD2ajsUhEDYUU+xnDM2
BIm5E8FqXK2iG66vLVjZh1cBTjNbyNmpntbb9mTIvn/w0MYY3NDwJZU2AMT0ml3G3CDlsAQFjNTV
UKM5+VJmEK5X6PCIOC6o6Pi3ThPiYTqZqSdx+3hZzBN5yboZlMHatPqV3Sf5nSTOSlfi9bSMhXQl
9mPAg1ECIuA7C5mgAQQBY/SwAe93l0s9N9g24xVoxWoEFbn/5AbAAshNZLCuJTrADPlLPhdL0L/4
qHtG2UckFQ4/Uo/veI9ahr5f0uuj6F8okPB7Jpu14/WQxA6nID7YtwNMDpBwbLIAK4LJsXNq+wdY
C2CDZzzlr4POcfCsZruLVqSfiBXes9uhsHvmt7hiCOdxbNDR7EI6Ub7D9IBfzgYhIoUwRXw53g2X
A6q80/BI2Puducrhzidm0UXtZR8fP4Y7cQWn79TsNt+Zwd4NvyUa9G732XN8cm4lgvSvIdxgKxA+
T7nxOenJfY5fSp+237vK1AEN99vE3OsXS2HcORLyFGzs8XoY5/CEjzoWp/YjTd2yiI9K9+AOELNI
R869JGqP/N0luH4S/5fDqIpzHJ4FEAOYpTo2SxR4mOigYHfHXElXfs8lRoep5UyTH0JtFjnqCwgD
KQT/Y1bo3b9hFZdR0HlIlK2Et3psYkhL8J4Kw2f4Y0j1uH5awP4tXY/+veSyPLDG9psV7nhvv6MR
iVMR+rpK2KM3uI1Wxl/nBsFbhjUi6xCaH4NVBx/w0i7vkghEgRFkexHLapV/cIt2Mh2Imxo0FsNt
+ExO/7YPsmgzh/08Cj5Kh/MzricxGSiMJSNSiUC7+bjraKmQOP8Pejv9XT99apkQR8nkpn+0oeSd
/59qgrjc4OjR33uwFalAQZcLDHNgSE10hP2RwFuSQDw21J+kx1QUtgbde/y7+yUDCzqICH3BcgsO
8HQpwEicFPrFgXkChn8IHAutVLjU/Hf0nyHDOwMMh+x5riVIZGo60TBNadJC07QW03AbRRnXSf8C
6y5/vOYCyYVYtENCBWNrA3V1I5kEWgeANTWwad1lMC5GYLj0t9/m6lwe3t5NZsqukiAuG/gqUomS
kOez4x2mAZeIvu/jviNKq+7ihcAPmfGHN8OwPFCawfLuDzAYW/TPsZG03DPVMG9D3YugbA5/jPHh
36FFIQ06u7aek62dCIULU/ir7lbZlWUGD9FJfhFloKgezZUkRhCa1KNnSQimoO6X0z7Hvkx9z1Bf
fv/cPznjv169O8VbsqLwgv+dal7GRhMMCEuVsD4lNw52GyknAwIqRU0ndqq9BymljCdlSTcX60gB
xkL5Nj4z+sb34FQK2mGXeF199XgG8VIHAM79HSFZjMBTROeVQwtoK2wbtsgJz8vHTP1xEfwYb0sI
yTSZ3DbZcoKQwFE0Ftv1JSWQfC3WzTVfTB6/tz09HzEZvJBHHQ9LXFM03qqUdg78GhjqWKcrzOoC
g7gopPxd+ND/t3sujiXO/6VJae1gR2w8KD6TilVFhRmJVKqiuY8tsDCUMrkLci/PKQlqEmjQgpZK
zhgClfjNuOp+VqNAblgQdtZbwfSgDreEB9WODSR3DnUSmSGr4RCRSdcD0lNw3ldCJsJsHumbFLvA
qWSITBalgbVzAr9/AIWeMgi1dxOUWyGugVEQy79QN0P8I9U4Mem743IPSUzPn1jOXayeS838IuJD
GgEwKhNdtHKFoMM3h16QFXTg4WzJNtkZGIDcc8rVyUEppMHUmxAy5/ejOgHJguHiOR69lOMPlPVq
sejfqnBjkiJpvW8Ia0Peq7BZdpDJnM9M/qiAA9JPtD+70WRK//c4BxshqBm1yLLUpM98cC+vxjwj
u2Mpd6v55/MrphEWBQlA/mCD7W5mjxBJ5Ocp9pLRwpnqpHsYZ3793KYlAaG7HuaCEpFZdpOoefhM
NyicZmBamQHSHsUsZD4mU0xsjpoen8qZ07d6ksVkvBY513m6apki58hk+uoJDBQcg+CKDewLvB48
yUYW1/B6sEpagGQphobU4S72xcBUtSPGLp2miz4z/yuvtIV3vr/NvdyAjuuPEbG160t7H6YvE6Wr
iMv7j+jfbZpZFsESKhzWiE7I5FrS0U21Hn4kaxLWiMBzqmsL26odo2aWyvpS8y70c+pmRbIh9Dlb
S1J7vKmmtpwmBaIkdIzJYU6sMAzphq0QHtnma+nBc0ZICXjHOTS/qn1bo5Mh97Mn4yImNUpWmefx
mhq18XY02KujGigDZ56ITCyaJH6Y364EzArTbRKdZ5kUF5d2Gr3MPas7gE0AcQzdXLy/q2g6KKaN
2wlr6hQ4XG9VATTGDdQK8B2eRMgGZYVhFBJhl+ISAjMnndtX78lSXPWAOdpOWm+zzHRlXvbBfyC2
vmo52l6fOCfI5KtsmancFDa+zTcspjTmxngTh1j7KkoaXU8tM598yt5mpDYUZSVBBAkRzodINTOI
hLyDIPu+fhKFNEVxTkTph7WXpdiOBr25LHW3uGjeEGzPyaZ1WIU79CmdcRDt2cX9bgMLEAGTbwvp
H/9lEoNjqLkTEhDSG4jQTyAAu8nnLtBtKj06Bb8iKRkTSWbr+rwky4kNtXRB2IItJd0Kmzcbunot
lcds+edx/yWlqO3AJOVNC5mzN4kG76Ev0GmLEcbFsIVQFf4fZSPZRviDd/4j3VPsCViSWemiS3ql
KiY5t43BMyE30qTD4Kkqh4AO/ejsgnvPlnK17TABxKYWEuK3JXTsbSvxVWehGRoO2TXzUzU1ia3e
aByfiG7JEIa8wB9p/iFtAFEAtB1zb0SrozpiF7Z/CHezMXEERAt6nGc+ODoklbVW99qE1I2zF5o+
KW4JgvKb3g1PyqCjFU5U43w9Y8qr6nkQyNFHYDz4tItvbd0VYxr7SADUoqXjx9kgiKBbexiMlvx7
k+L4dz2qu2fQSCn3aVTnZVPbZRqpTzVWG89hpargjahyg837ehUuDdolctFcvkEYWdFNyJBI5B1S
2QI2DL7tnA/FAwnHDjsYxdZySCD+aPBAvIu2gYlGzxwTf/E7ux3ew9oMq4eixgIPcRpy5ELinLzh
wAuoBnPGplnF2qnUZ1Chh0HsGW2CCVEObs/BdNGO2y8u1TjYeXTIlt+Rui5GMn73JIouI8ZM+pYG
49SX8YfVuH6YIq/VwSiRI7bvH6STgNQMnE9GQlEeSDclOnHRS3M6tnel3TCgvrGq5VkGp1ZvUAb/
a6S/6OVgwQQG9UmT8BzIkRQ3x6/a3g3XkYJRxl/LbH6jzkcfEjykKpkCrWbr8I+EWtQyrWhVIn13
1dprJjaliYC669oTD7U79GCOaVdo4h5Fm1FcmMY2zoZROqTLZHQmhjsV8aclvB4KLTZY92Bv1aXN
fNHnxyUv3NRXlUM/Q3MRhtLbsN4dqmCotdEP3QhxQhIYQzEzuohWIybCFYwP82UxNzt3z9UceOzY
WXdijft40fAUqb3X5f1g04u0k5rw/SDmQpLjwKUoO/KrynusHiGTyMLYYdxS3p4NE14JzChPQVGx
8XnMGVW73BxR+Uh/oj8HUM1T423nOc71cyoXKGl70r7Qj0tlFQ/9LF8/cp+PyolWJLyHOG99a1OZ
1EV9N9A6pWPjiFHS4JQRa7V4LQ3N00qEfksbbbxtxUbGJgJtrl1LKajQjaJq5b6RNDddk8ahcB6s
yDoA8NXLLFo9COMDwik135CyS8Pr1O61GZtEMVNNNARNthMUIpE8nKLkc5fOnUNvMbxAju/VWOHY
dvPqWSPmAhoiIfLcWdXP4+M4CvUbeyJe7V1/ki3ovzDs/29ZAo2HNreaw+HUfjeWg808Wjo34XEV
Apz+UXzeXiTeHc4UBcKHleA9ClQEA84IWr7NL8jB4ttneyQcsgPdDH0UuWy8dKNTb5nJ9kuORulN
tk+xscuff5ecF83b3JDL6WN06627UWmbYKSPf0zCcN3JOoCfTbeXfSXoS06VK9HasgvkAJbES28u
wFjzNHwMs/5OBF999X3rud0dvrhBZnxpBcD7Nt9Ud9Vb34Cz9rP2+r58Z9o3CRGYcsOA8rcKHe7q
UbvOLvNz44w7e5S2s0TjOIjMlp1Y/y6FdHxGDVEVHatLD/livGJRWtYmG13svv6+q4iM7ijNVnST
14/tEjJcvp26Pl/E9OBDBYcN0K4HBUTgPHIdlYaDsi79hA9LFbCZqlIjH1qEupF31XM38vMYKS8e
dR3zuwbebm8IW4xftDaPOIBjJ1eO9FPj9QAAdt0IRdTIDt7jZxji9rPoZX8vYVY3CCUfIabiLPL8
/SZwa+sySq8Q6R9aZERtTiA8CcRJ1bKZRkdZk+Xykdl+sGrl+ouqj9wR71pGcFe3nWztMMRHDRW8
g3Un06aoUpkY2NVHbTSPmLlcA4ZcTZQgFk4PpNaNCCsuRqAbNbZNEmsfng42cWUe0/Acpjz9x2z+
ySV6rS+v+ejPmjgrMnNstCa9SzutFzWZC5+nsildRl5LYnTnUknMVk1T0cqE5Lt5BIuDqTNnpHnq
E1bvO74CqpKQMH3PNr3nTLsdbW0/yBM+V43UWC8L2g+EoDlnjSgj+wKex1SS6S4amdmFOzAwQYYt
9qSrzie17Bcpc32HDZND2l6TGJMUktoXox/rxqa7KpBVxqqPQ2Exj5ffJ0MX8nR95CqsyzDP6RbE
fqhfrYsJDVZzOzjgRgjUxatvNJ8KXSo647/2Bv8WCDhUkItxI2EACUnjCGy+7WZC0w5BBjd/pcO0
7/yO8iNVf/YO9iQqp7sXzn1vvuKkRIo0siPtOHTNtIXiblHa3KntqmYLJSPzzXIO3A9K0/zuaLhC
cX8sGqmOpGUYyJXpwAgvSjaf0WJ0i1XMHMqEWXJrh9UtnHdIzxlOsX2vLr6fDWR0K+jcVvWj+N5d
KWL/jzVyvWNp2znVJyZd5pODWHvVw0a07kFBIZ5sPvm66/WfMO+fZNFmdVQg4z2/AkC7HsS7k2b6
Y99J1ybF9fjYuA7O4pnyl8rk19HAR1l+SxwrO5eZs18Zrhw6nzgIAoAg1d0+hMq5cmZjbLTWg0Tj
ec1PPhzbjZTyQoa4TjRRvrU82OWb3RhwvxpmbL6TbzPZOjgmZVJE3uuF6bOf6OPdMYMOktGmZLVV
T8PMLs+tl08Z90RkXnpJRAvat8w4NY5E89D5b7+caiT55SFd9Z4fu9brK9ae/Msj2DRWjf3vy2ab
DUfiz7a7aSNPpdECRXrbn3DSkfQ3Dt/Z5ol26G+a4SWdxWXz2ECccxzrXxfXS0xJIzLOuGcPayZZ
yqoKluWw7275KXJg5ZyPvyOf6Sd/9zQIvf343HnMn46KmOK9YVxtxRu8tI401qH4R6E3lp04/exs
/7Hq7wfZcHtWvUXvgIx7KfyShQSQJ11McjLQqHacdgOm1w/e07rZgj+Ez+uOmUqf1xpSpLgfX5CG
zpe7ApCqQ2WUGtu1LQHyvBC5SqrIINJJN190uRdRvrEiBqGyqMR6m8JWcu2xLJXUFnqvcfgN3452
3WbHGhYQO/mKtA+CDTvyXiuJ8WKY/Mp2kxSbklcVG+m6DNl/2B2xBwIlXdtUloOTOjahVrg2rrN0
xUQSE27ymf6qnmg/RSt9v8QRuUVrwsn4lzKjZt7ZV/p7X860CQ53FNJ4WoXpxpEnP7m5xLVD+Kqh
do3+oSRa185zoPjKjCOlWOMyvzEyRfpJ0oqvuIxS/jT8U6x9cAlLFsF7HG1dWinZxQfVkizMOmtG
1d8qsvdfyem1I3/3K2rT3DRSTauPhZOG9Y0qv00Rs/uPo4Tl1ZjDu3kB6RxUtvDw4rHGYgnpMEgK
6bFWRHpvQZZEzRFoBH/GQUfUUZqzYmisNO/W8Bu9v6iaE4GTjlrDRuTl48pHUR3EByYMuyUoINm7
KWRwhDl/VUnmV/P1INAxz1lQ8tsd6nu36tHaD8xkaxx6Sr5KBAklz7ierAfy7uk1biL43sXvIHp4
E+IeyH+jhe+PQHXe6TImNp/gVGHC1Fp4Q102+cpGCxJKZliGfWFS5vHGEj5Kz5ruD50sTQkTdEEl
pUvfnovGEx164HDHbXjndBKuShwDxOZ3qvoO+px0be1iUGE2zIzvbb9cKF2YTbHsIgTospTtxjwB
qnGqw2T70rqPozXSKIIWZxJIfL4vziRtd7aDjYlaHckSig4mtyo9FnYm3kqUVy2HySJ/r53m0a97
4zT3qi3kXEMWXfM093OeRBMA1f8pKHsSb34o3OaJWXp+/FA65UK3m0OAP2cJ+6hTLdGIgfFCnf2e
SWuvbvq34W6aGQdNseMFpZUspKcbI2jDkbYvLyr7zqk3oVlK9xZahksr3nr/bMsMNMmvz2ctM14R
IV2Vd7bbr6AZ0t/C9pg48yqA1o7ZLNHNtn2lELwakTYZJMgvTt0daQZlM0az6ha1KFpoz1xC9JDL
Kj86aJwvrZk6uLwZ0rKWAzWVpCig7eUVvdRhXB5Lx7WHjXWz6WwrHTy6gDB/zpWMdy0ni7mhk7Nn
wH1ffe0c0P/4jpArH6NBmXxoODgf1eHS3jSSrm6q/K2aksLtjG4LlChN2oFYJWT52DSircRMufkl
6KYYlMAiYhqn7wTvk4DyzqkVHWqJ8plZOEecmfuwn8q3Hmbcnq2M6Eub5WiQajz+pCqhZtFQ+TQ5
KtW4V3v0A/2SoPS5N9Bkot7R44YmMGN19l06puHOWpgI9ze73DMami9tFwo/dLAKNaqc23BT4V0p
cLyF4GtSLtxbJD/DqjPTFq7YZ5KIYmBfQDMS5LPmKekJVj7z7FTQdOrJbJ8Jj/aNpuHcyLW0e1yX
384x8lkX1s2oqoZDF4rUu9mGsSLWy7oW9YCaYUCwJzIH4kGX0FsOiGDaW084yrUcUSViZsFFRJJO
quK7eq/+TMoOm5mn8XvRsw9JTrg2VAckX/gXwsmnJ4jBrZUuhMZCaSuMIT1CLI+eH2/RBoUVPcu1
e+tfu9dudPWZjXYyhva8MzJ3VsW442OdpukdRdU8ieTodu4eUyOX9GfTCyEfjfR0rzjfFbDg53sB
2GA2bZAG/QIT/32D+n8SjDaZRSWR0qkUY/f87TlcSJe4V/aZ/oIMLNmMZX82u/FazbdLc9XuwBDm
Fj22e2GU+9J9Ey3EeantPbFNYXX5iR7oZDFJxNZfhj1gv8GSH0h/bA2HDDAExHTuZv9wLLro7Cuf
Ntj7UrobXVbQmSG4wtdGCYXxPQDeqFbcHjlNPGm6R+Etvkk0x50kCoTFJdu84dRJjk4CdMJ32tKy
yWJ/5b0OEuQu3qOS//ORLUay1eMu/IL9D2IC0ukvtCK6wANOuHklzqFU6xMU72a0+pLEW6/WoZ2c
p5q58WruN2e8dnO7LyRH54HG+Ys85lA5SvmGm8SpVgBIl8JGTLu3Ot48Spcsijg2eHeSI6603Dj1
c58JdofrN4+XgldT0p848wTJP/PoxgcngAfo1NNpx+ePfvTv3j0P4n/0OmrcuUpl/5EwYelBwO2G
Fe6n0onP8Z+BzdJgllVu5qgLzJlmovimXVU+JykZ5NqQgpu0whmHswJS0vy4nOtIMQ4R4PeM5o9m
LGBrVKMCQX7C/3fvYStf/UVNAXOATOPTByRMjRbh/tR1QcuddbAQPvZfzB0KNbjvPs9OlnH2K5Et
P27FVZzWt5DaFPQh6aHLHh9CjvcA9JPJxM33QA94/n0OzgPDWtbFrGBL+QwiuqQuJkrJ34deTcFK
GGCG6WfMXTgY9AzXK2/muoBj5/GTVR4PN76pf/N2N8V755oFukU+kzCybmTKeyra5NZ3REuQ2hRN
0UtWXcWUDJpIYTd/Nu7penJt4G4+/qETixzMEMxHv3IzeunRlrYn1CqrdEFdEwfVTMLn8/Muw1Jc
GCWF/bt3HauAfV9E30M/Oo7fW9lYefEs5OQiRYPn10OZ5cRWN7v1P++/yUB3eusdWol+pp+oxAfO
YXcrMinsnBXHkp9yRfyWGBAzyS5DQl44uwUx00sLp23hJ+Owvxceu8ItPCA7gzSStT0v7rPl5loW
nkeqmORoww/Spia4L6UoFCB3dm/mog+9vbcba4Cypcz9WVR8wVG6t/PX5Tv385JPln9nocolL7b9
OanpKE5zhYXvj5fSZDGbUvxQDmd2yuAxzcCkUI7SQD3zXj8hJEHKXzYsnGgnC3fw+eQfH4NfdZ8t
P2OlyWF6R3Qf6ztVFVWVRkZy0662PVR9jixflSigY6af0Yel7/241j52D/q5ZWR4j2G9F7On8JLI
Yle+crGtc9fSAw2yfJevMLwdDc5eot31bNLarrjK7gpJs9lTy+k2W31QidDaUiYc22e5wpNp/Pi7
OXZ3k8E22mUeuNZ3kqUndRk9gZ6Aeev+rWPOQk8uQ0Lig1Pjc92FVHr4ytTfSfgL7Af2manehg/y
QwtwLdWkHJXY46n9wmDADbeD1HOwohd5Dg7X5jVbi2Qrp1jl7FUpMjb1K09urp2ejJ8ZGWFFBMMp
184CkbIxUFUYsr2pmuVtWjCawizsN1fdrrQWt/SqmjMcpyY/GZlWZtjh1jCtGHRvtKpod8JtmZx8
nbEidRO62BBFRgwEHEcGdiwF9I7mT2PZ3DUIen83S/dfqM2cqiRb2FfEKJYEq0jNepdS9Uvt3Xq2
zq1dZ1tPmlR2Lc6oRugrwzeOsNeMmfIJOOmY1erb+rtwLPxKBi4YdMWXJ3WneShHyV+zUMugNgTY
B5c0mD9T2w9pGb/jEKpyrBSlUdsUE/wtq7J9sHKppcvVaDXbPlckRbXuwzj8XyZk7VZbV5/Swh6m
EUnpbbgghTXdTLSd7j8kfKdMc1nWAjucxc9eGku6yaS8jSDJl5xrolrcoLNX/RrM3QT6pnlQA9O+
CF0o3clJT51HLU6nLTRFUSIACQRvu/JxJAO0wteVv1XOl/y1hM2i/sIH+5pA8uLye1XOFCdoilWH
CK0aJBtnv/heDGkhnIVd0zchaZjAfHZ8ny+r8s+g+z0vUE5WL4OLzyOYBnP2bJ6EbCzr3g6LvErY
Cr+WJTap7vVhbTPsCLxFVda31a2pJrfq7Z96lLpZ+RU4t8WpuCU6KhMXEm9eKJlwi8/8lXTmk4rO
BDaTXGoO4OX39Tvb2NdXMq525HxoweXva3r+IpY+wCSx/ZVnezJmY4n9nEZMCp+S6XYNxt4t+7PT
AwpfFBhXpJgpxItvuW2rzrL+u62QxJWH+/6tlij9GYXE9BovzLBXpb/h29UDmBrYFIidhysaGBzj
CTUyYbROJD+6hcosP0p9HFD9vzbkYo/q7d9Pfa1LwoUGYdZTkLNvgBFvt8vcCbLkY6HYE87iQR7p
NMpBi6fczPfieUyGpguDrAoNuQdhxJE14tenDGRay9fgXivtGutW5Mt0tEaO91RyPLkdkwY1RGTw
JJ0JP63gKiCmxMVo1IvAo0K48bvOYZBtZMdJYQOSwUtnObj5XS1K56+P+LX31V/N+zRReo15VKvi
zErZqmChjjCnzzd76aQ04s7QIce+jpXjMPUlVwC5nReN18Kc1WgCK+mhdVJKNp+to3QQKsruubUt
PZrrRpi19S6F5ZGpyZhue3vVWHc7DJPHtV39iBx96ZK1SDdGg7D5I/RoA9sJHDkKBgsqEb6b60dK
fxyl3WEmyL9bNlbEWqxz/mQLCzP0jDXpZD5GUZ5hejWNzq2UKV4lyIxhrq9xuv80SKy7/7mZOMY+
INPOpfVykeayLodhrCgp7n2as68lgi/EbaNK8KcYr8RVGga9mM+76Uz6ubAyvR3S6PqGTyou/y8M
kwj5ECg4y/rvGSJJyqzEIc2sfDLAKto3sq52GR8Gy95ybhXVrp/AM3f7Cfkigf+atF8NWw0TxsNj
dzH2ahXsmHq/HfEjA0xpUhI4V72ZE2BqUmldX5dyXYrW0PHWn3aYZSXeT9X2LnW0ceg8WyYEldON
Yz1SpK+15GFMbMT2pQKczUylyGeYVZbTbvMEl9Up5SfPMkVXeZpu7L4kD7UNC2q9aoeyhVJjJrUH
CwJy5tZO1dQg85Pu3T9zA6camClaZykrRCq/lBtUskFpbLtwxyChUQZ5C7IOaDUCq38bXW0Ao9vF
6bWqb3WlkxJXGawLOthaVG/t6HTVODfXHyf9SHaeaNLzU0mt0UTr1oENOUNAvW8ZNRciUVxA1mQK
m9UAEpzrEsVWQ4pIqkbNGcaWdVyBqqtEBHQHONiJSmI2vz5NadCvInYg9ZqG4aqM0zQ0Sq5+6dIJ
N27Jt5KDe0lJaUVn1FNGLUUGjz9F5fGDjL1mOG1T7nc72Tfd24iza2XZcvgE28twP5SCk7Ir/DvS
JGZG84muwZnDF7e3YDuS+VUf6J+HrXpzcoRslIf853mIYS2MVDdMtSKzuoLaKjYOAM3Ho03k3ouF
EWOiGdONyeyGpG9Eq+uejdl2e+DTYKjJ+XysvEKBXrU/mXSV5DguxPAyM3+icqwxYTpd0m1bdGE1
CiLcS//WDqJtGg5MNWk/jbBPr/e1ubdTH+mWbEWbPQyYnZdWvOyUbsQABKWjp1Z8LVv6pZr19Dj7
y6RUH/obbot764h634y2H6kfwvPCsbVuvMbPSqJ0GjgDMcYLnR4Qw3ojgWKnlAFk3yLdqR3bp9qu
nOznisd6EBefzIiSbZK/t4+WnqQi2u1HPl5d/By/Xw0fp7RqsFNwpuYn4zUHV5r4Ilkn8UhWICbF
s1fJ2iWFdcmP9bdh04zmvSEqaT8V0lB8+mvhzmFvmG/hJu+QW7d47yljvw+dU9lWiqtLVqJWfa45
6YchJuC2ctpAllxx8UlQ4V6dyunqw9271JLVZNUWXDYLBfmTIhXMNM1/8oTlLEnzPhDAfNSp/N+5
DYny4QwD89743X9W0y3DF/7b4DUezXJA5xI1ZtPdGJ2JqOQ2+QnTBjfwRyrb5obrLAgNmamoCxYV
7SZRDlRK1T/pMjEBQhLjRDVTOpa6m1qiHqukWtvGAhh66p879w44Cgt6bbJOooef1UvRcGBA5iqP
bmCxu0wnlQTYNAFMBO0V5KO199Vk51kX7MfH+ZMDJFHDFuhT6o/pHRICKWPqOn5xOu1ADN/HsU5C
z7FDiOCokvm3DyUOWTCpnJ7fJDvIvZSo6Kv4eihsOQ5HifqrTD7Pcb8qfSzBH1kAjkcPLv3R/2jJ
YhK/XFnlZzGCiIudhMg6XJSrFgUDQOZPAcFLVbl8LUdwvGP1FehN9VI1Wr5PJ+X0l84h1Yc26TrU
GNsvb+l+CX11dirl8g7KffdyvSzx4gChWd7DkrK1t5xh4Tyf6c9TM1q7DQ+Q/WEAfXf1RW8NorlY
L9it7xfkBXsHDNr4m2fj2j123uIQFlht0FMhg5whSEAQ7EoZ4NXh8zyTU/+FNwActIWBSCeCBMPZ
FwA7QTfFQBxHg0w8T/VTXo5SzUs7N9tm88iuRXOhEGifZxvN3+hpU5zZbG/f95lhapsvzdHte1Hx
c62lwOTmAaT7m/5NzuPDnCSsfmZ4HSc/suTKP4lJIYXYFDIwT7sj2XwQLDzKkWwAPw5txhBsfT0y
TAoLeg2la6ZAe8/+dhroMBqyZGGa5IS3padXhXg6n9gV3skCM+Z2RfFaRGl6M7i9bSPJ9cUoqd6y
7L7pVXZvaU3xSImEPj7HwyRr7zalhdc5Z/NLjbN8Dbo+smPHDmyd5gbOBJeb5N+KCwMHIMpuMZMd
tGBSiG2L2d/jeKnsNljhVTa9QPcBRVlKD78XmeWARttoMcm1Z5Dhm3tUmJB+ncPnArswD/NWnDDr
mjd5KiQTInUkGfhPhkdyZejfiktyQ3Sw4T0k04duxoqbUvpYfvYum2JyUYhOtcY+zipYmc6DRGtS
Xf5lWnviyGGi//hacRvALEiVVceHoBd/uqDsr54BYOSAiU6nKSXgrk+e/LGanKjswMgmAHpcf4Pf
ChiGieelBApe89fuRiAghOTOg5B3ZbXB+M7hOprf4TdJBm8B4rQWI1rJkc4coZvZFNLzU09HbUWi
PkB6cJ04M+WhEE0V/PUNoQkWgo/cAADZ/HEcBXg8C1AIuFmOovoeuvHlKCOWM16+r8qLWxGScI+V
3KOLHPe/nHz/pLz8/FoOEnJM0+EpgBeN9eubd96D7Be5rIJiPWlC/qbJYaDJKPJRHzal30W+X+t/
dDqzd/6DOENiz671zNf682W0OMmUklwHBMRyjs75xLuQjBcTIeq6+IqZnlZZLEuHnTEAUu+L11sZ
xHPriw1423Bw8LiNTHNh74WKSPdCld9LGcefNE+VRbx0NtbcBzBzYJaOeKPiovNJolh9GaeBz78r
apMlMBBOHz8PSiLaE1MNT1TF+YNGwPZEFyz8Wt44zBfWFTGcoxjPhWhqek6tMW0xXSBFOM/DeV9Y
JgrcUbTPmeIlmQeHSA2U3XM6FTLx/MKN24UcnGTbiyb7S33YKp+h0dssy5qiLBm2MQ+wcEDOlESd
DzJXTBKaPvK36WMO7CLwi/zcPzyML1IkNsVZfH4CU3se/t0KOh4Iz21+n5i+ks/B4+Bms0d/39gM
48Pll818r5vzfP7mvi4dEyY8nn0vlGAuYGn/TA7XXzki9r9jB6lnuQZ0cSRdLj5/QvLQzXO45Ht2
qGHogHKUAf8A2Ovg3Y9O7eAgD2JE+mC5G8BEAsxVPeZUGR4OhRzkSYTvL0z4GC5X/mpfgNX549/9
L8f5N3bCrIxekJ3s+XGRxTfIChC7R6/8ZYESENhJEN1JbZS7NL98ZrtIUsJH2JMcFnXHpXBK5u3y
gO6bl5NZSe5rNoYjuYTP328K5HZizWG+/ku9e5ExtfJzJXld9LIRz14yrO71hZWlQPm6GQux8JQ8
SU/ufCFYXqvgzEfpbHE4QkY4hxeFB8vepvT+YM1xv8NZcMd6v4lmQLoXE2z3PEsF6+SArWXJ7Vrs
a53kP+wOu30piHqgF4wIt4CQUzvfy1Z4wFBBBrQybe8A9maDeX9uv8C2PldyblvI/iXngjjga5si
h7otjBqQR/QxcoD6uBD27NRG5Wrcf6GuSHT0O41SkvHFcqWc+bZzZef73+WP0/9jySYlBFvyeiTg
c7lhbExf8ex7gmxKh98E0bX24CBuIPIZ+bx4CMF6YvAFJJthPT7aQefuLISV0GUxhyFHn4XjV0Zq
a379k/yJtCIh49x/s4PciAIR2UyaM7/Ms0g3WIl+ewq/X44XzSOd4GKecDRexytLxiQqBS/iH0G5
KLxE8wPspRJN35/WYY5QNdQlyd6Er2Y1Ov/u+oDs3dyZ7Gn7dPZaGdICeH2bNB5ZIR97n+HavccK
uXbkzyP3rnvX1/HlZ/lzGgZhyRC6ihZazYGdr2R4mPDh19/zRNwxxug0DMnCeceojxeZ4Sshsz4+
QeUUfLv8vObCyrNn+YkYsZ5xV3z+v49lKYr54AOz8hkgKLHNmHoWMs/SCVxArGjwLmnLugRIDVz5
TTzlpnwl9riVD8yaLsKkcT7WEy9pcx8nndJHEkYlxXFRkMIaNVA6RvBUPmxLx/HqOzp/zPEsXYUB
qV3Xe081tmM3R3re/D3LLPuLWSzocPvrpuHdtcM08nkUbPW16Ud0BlI4gI2YPjKryXBS338lfhwm
7gDxplWeJrLJY5J2Zne/ivyiYfCG9vIn2UpRwvs1fTaEVaYYheUlC1ZadJI/CKbjBg7mSyQP2ZXt
Mvbzmjpar7N36dV9zuivOunffec+TlV523Fgj7xUgO67ifC6D27f9pPDPDl0c5yX7/6tZ80f5nR2
kXgogkjTsRAwfNC/ZM9/QZOTPzT1RJZv4APQBLVj1z9v0zgHwjxjS6DNmN6+OTCmaUMYKQfxhQrQ
8MhY92kQ36FwJ7ljNlTQzQAmH+yg9e3gNc9+LBN8GJtYSfWSG/xH0pktK2ttUfiJrFIRwVv6XrB3
31i2gKKiIKBPn2/9qZwkJ8nWrbBYa84xR8NWx4+00MBhp9+waolObJXfvawSkqOzmwyZZ4dKT+cD
C5y9EcjxkF2LpqD+t5sRFbMo5rn7PL8gWDFrhUehbmksN+pWnhV+HuycflyvlQOK2E27R4Zv/myu
4Gd/j77ozR64fzFgxvukjZr5xGcNI0Gmh2jPFNSjLR+Rjf11xjTOU5N3gqd+yL7xmv1Q+fdXzKM4
GmAnMrChmeHFnX4P5Us5+8wfEZ8hus7wnty/nesGS6/gFfSi9/p9uLPvbIpUg7WSyOHjUBHNyhCf
4ct2uOyfv9M6ursEXFv3GOKtq9ipO1xAGY2frPjg/bmAy3fLQdSex24V9GOut6qQNGVQ4EkAq1Zv
o6wxMoK5HXytPMHgUNBHKtETyKSFG+m5igafOHfv4cC7HxuPgQtFaYGy5HD/Y/Y1MtTjcFpG6uK6
vttpMFo8kKkqYBw87juQKuj9Ysu1inUVcCBOosfh5zBlhEFA7h08+R0GYjjxCDHbWGe6VZplxKEb
KWsK98qqEHu7xV+9J5Gd3dvc4bVNfTcE8nh3WnvMvfufbH4jGJS/tcqYaq3OXwMg8K+rrjvGmHZt
jt2e/cRC+Av4W58ff++k9EYQ3pvZI7n6r1N+fEe5zLTVyy4PMjvmrCJ2LTmkUnZv3tt5xQpWB+95
c+ADxT1ma45sf5CPU0HDTvy6AClu5/WwrEOfREdfrqHpe0DVztOWse9JvcrAPQLmU2s8sDDU7lbG
+Qtr0c8cJEvbalkZqftvq2ziiZXJOg/JBMrZdYGsH4JzLfAmIDIagfkn4ljiSR0HmQOca3FKUPQ2
+hMiw+esrEck0DnZRC+9JsJj32MoXTCEhPFvkg/mAKLP+07mzGoHf3sNOQp8HFiCEGOhv/b8t/+B
aUBdSftq7/bju4YibJPNZXi4nL4/e+S/ROUNfzJ5AJFi/0uEk4JbtaB5ULpKft/9MhG0fvzg/e8G
tYdC6A2xeM0WQ/H5udHcdorX6Gz6PjM5Zvvv0qUgRl9v8Tt6bPoH6dyf9xhNmq8zb6LfYwAguk8S
phaK9zqxL+30PuBRoiQPq3Ra9xYQ66CE8D95y32dUbrzaQF+9/mSm0in2UB3rWnu84i4To+xuvx0
UXbyVjgPZBjwYi9BnbV76p0LUQqfuplsTg48k0/9hlbJejSRCuRxPzfT8XZk1fvddsfTVxxqTLrg
PXTQNBVMfI6fTbHnpC0Uo6PXSc12oOWKOcRBkvIE9putdjbfN6MXJ0IthIzI3/krXMz4jcnQPRxv
b0vOnRau7/kK4L4HHMKgEt54IaywbTgxMYfxAIrWMOJaG5z6MJoonkDzv0ukPEJjNBTdFcZ4DjrS
DceQu0N14cjQR+iX4JPS9v7J0M1JpMYvEfFFX/ssoZBcckygBscRAguOFThCX/O1r09IhWxaYAWU
uk5wQ3Eo4/LVFa9Mycd57DwCTYEtyAR2Knn4HfsgBvBe4GKY7ZSJRSbKodoZ+HAj8aDYxc1hbNGj
wcvPnfwPQSUbgGSOMcDKMPOH8Y+/Fb4oIV2D0XgMOe1X+DaHBvN+8/IL9wTW+/K++yNK2YQDCJNq
xvPrv03uqUZ+hA5pGaZ177LbSMs6VC3Vurvvy3dDLzOeyuFuizPziPnzcP+IuVQKA7jWgkooGZ3P
YzcVhIUiekB3BlHITYr53OkdKE1hI1mCRtLCWK1sSj3rF/bsCh8mxs/1VI13i76FdbUDkcKQ7V6U
64OQwUTKQ9LbyNATf149g4lhfhIYbVPiAF3M0cMqlvbjzWP2ZZh0YoaBvHX6cX8elu6emTEKfBgw
0wAO8SwG0+/p22LFPfU7aG6D4MZC/kU9O497utCq9F3x65/GwGxd9TiwGdfD6r8ldwd17BQs4bvE
+duH049itCXApEreljA+74HcCu+Dd3A4olEkRT43AQC8bNPMeVq5YTv37uUwmztdwsEG+UvwAQsc
O3XE1We3+JmZU0QDmwKhF7H2rdYdwcomAtZqZ5+QQ/uv3HJIc+ro7NZa/icArhSYlLMWUijMRege
3E4FYghsp0h163lh/XMllg44ezHEg+sveJ0zGKn2MSLDw7q5rfUCOQOiCBWd+BDM0Rq3pw90Ni39
7ubmY9rC6UJVYEx4wm92lyyEbT98MoymWXV6h84ktVuEtkkhXDiC3ZKJCeeTx1ZnQwecVtbEzgAF
cQS1+2bq//wcMpkaApq445Mc4u6wuNn9uFyNTq8zZiOLw908IvLb0wP7v3XpoLSwmmMGSgp1Kj2L
np+e6CAjfnFujGEfycCsCBa72YpJvzTlMjvHEV5ykDyBHlMT9+pgYjOujrPVzjrSb+ISgvVCAwv5
lbzOIxhBmCU77aw5jWG5Tg7XWFDwMD7FkxNBOW6cilO7H5AUeLocYcxKnepvh617dcgWrfAiMd9b
jM0XnD379xR+LDRQXsnMUeRCqYjwye7wOkMKJtYG7RhsBkYdwKm4LsP4gk1I/6q6b2fnYIOH1wYn
Njy0DNRIcEHx3Fo06wM5b9jiYBxjQ2MVNq+woWUOzgnH/YMooGzaT36sROYqvACvD7dzoYcx2BlD
PKWEhJsM6mhPzMNHGLZBV6aRwPo908+q9jJKjUdT7xvU8yy6khHGmlQ8BqZjqxUAL0oePFWML1tX
oz+c9dAaavuG8TrJD+Z2YOLeZ3dYt6ObdcFtTSgQ8OEeU9okUrJEQQahzgyEvw0RWc4oeHENOHdY
cLwje9XPhIDoqQx11iWkYokYK+BMXxi74euitxaIHh8I/FzsTVEeEx1q8XuOP6+xOyx7SoHTW0P+
u+xdnfGcBcLlxNVBODDw0XvJYPUMUHe7IAVepZc8bFtskJF3VQZ8Dqr2z78xB0QwBDySf8bHDpMz
slMNBb4B6jVLPK81sPlEZ9FR8+B4qKceRGC80O9UDmLw1QaMtCE7f7jWx5h8ElPVejwIDUsVxlk4
1nrhzn3aonSJM6detZSdgwSQ0ZIS1RoFO4ui7pbQ+MzGzJ4Et5zZG8t8xAROSVJd8u4LKlWjse/B
a/p0Y3B1f2LXxIB9I4WHNU9wgnLw/gIgV9Y11P0KczlEtybW7iEeeQif+Ar8FUK7OVikJqUUDj34
GiCKquAZHgcC07dfRu3fESYKB1gJazkKS4ftkCbm/odFz3yypo3GAxeOI6nzLMhPQgFjjqwjplb4
CnJ7QzRBmKHAQRMHlI5CUu/mRy4ZXIAmqJ0vdx7OJd+/MM/CDBaHE+4lABF7OBEaOl1WOITGiKCY
qwAiwDkhaK45Gwkm6g5V17GcjvCpveNcVAg9HcHxmoJcCWTMl6iwhc/KzVkJF8LrBlH9tHHWH1ty
zp8F4Ib1ndOkXDlJ4bInGM/ZhKWbfRbXsQoUs6by6rGe10em1lOKFOxahAcTWIzbqlTfgPokjpLI
NpxSavLvaa+9sca4N6m4y9+g3tN+TeFKI8Q5gwQH3Ckzx/hswg5/w4ARsPW+qdyH+dzK+xeL7+kp
Pq2KvnO+FvxaXZn9YYUUFA6XMmRMsXluh8EoiCf0E32S3362GsNYDsexRDHBg2TfoCvZDNzDz0bm
GZcpModBO+1gtgr258CpTfgqfssDOg5aaxK94SlMxGOHFpUUjePQSt27i7PUjAk2QYX+bpMxdxH1
HJsNffKhA79Zsr/+XSMU9ObX6gfRjhNaPd5Zw0+X0BRPgW+qxi0E4EVaE2pHzUD9fvu+LIkSFfMj
qYCPPAnenupkcMJjlbM8/C1vR2E/nF7+mVwDtRGvgx0jhCK7tlt/NyNG4AZz9yCfhP5RMmk3KmHC
pKcnQHmSdFYl26hTMG0+gAlkITHhcUmD0y4Ge75OQ/VQGU00DN6UCCVBJu/lR9AdaKPPQsRPSR0D
mYuRJn8I86MlN5Z5mj0AfoC7egfJt+/gEEMtghd2vRuy0GlbV7xX8dwCQMGoG78cRomvzU2a9Usx
jhCnNnMxvI3eTgn1z63Xuy2IN+X/ojyBbKDRTZErvtcf4x7cTr9LuXotstVoWrnfGF3mjBC/LdjP
faMGSvQCeH6vxsEvGblAWwytXklvRp/KM8K6pUgbWzecAm+eGlcIL/CYmqbxd3pf9l3Fm9jfU3FA
sgqRXvHpzXNbZuFmcNUpAnjkb8j91O06NxtvYraGqgGjUuKxz9tMJ6MJyMbqsR+CLmH2gaYIKgsg
XsZQULhNv6Ivok1ocS4wsBmzC3oZm1IvbLG2kShUXnZ5OOzcif6BQJ5SfADTPBfCIipzBFfnNf3C
pgwpK/v4iTkvSBe9YIfQGGMtqi3EbVdTgqqBz0LQNouPtB7ckhtKF/j1GLA+jY7eB2PkUeM83vMC
OJrT6IdXhgP28sEgFHu/3BrXxn1o1ZAO8DwdubIc8o+71HtiEXKdpqmbtuEXqipiHhJGpk+i/d7z
bg6qzD8/LPYRo1j0V9UeHZM+CW/UbzyycDUE//zpCdvTF/sczlbnAglq7ZfT75n5TMXEiZP3Fv+G
Zo9pKdD8H6OcMk6XNLBF3McJu3XLt307M27sgSb8nPrn8P+HhfUYhG84DbBqZPPxM6WHOWQpxi/a
bRxuU6O+tKBS1M1gyRdQbB6KJ9Y55LxtmGE1sOF+egNbAoIDlJC38b6MsfQlfZQgXxTfrf0dB80o
fEhuqgSTt7+rpgPJfWK4CQEGv1MG39eo+Aa31rkNrcEQ8namFdW8kZY02i2yq8x5VOtXbyXVfvbc
5Oh68KLHZpAIRMKQSKhEv19j09RHqguEvBCxKZ2lBIhwN8P9JynXgEav5BaFACHX+LemwmFQxGyc
hgwOlhCHV6s3RRnoBlFM6KkIwnzZ6kkBxORGdWsxessx8715tB7+56+QzAf0DEzWEcfCm2RR7duf
MFancnzEOPqtsphSedmtYUmD5iF+5VbmOt5bAuxbNVtgPG3yglqdXqAcYR+4ahCrpyLPQSjYVQrd
Sph9YdCIvp+E62O9uM8GjgI6GNJHMmcbrnivyeY+S3GYVXUFayzESlS4mVH9yDuEMdsjxAeuAixJ
slqycASdp0TohngG5A6eHE2wJGxwyWaAQT7grPyrLr/jbmS9he0BMmwMZwSb/Aencl0sJ1t1nir7
j/X2Bo3pqdbDBBOcj9/edoTVFZFJNXU/wyAS9Gx1KVG7ZFi9c7bCbBcIQJYLNT7oExM5eaNizQW3
kIN6IqaQzBDyFe47BEyPl3BUualRvm4ZLs9zeBZ9rfkTLneL1sO5W44fmwaU8Itv9HXRBRl5aScA
CvDG599zhkEa9o1crZujsmRpe2UTrwLiOvtkHPIqeBIDSViZYhuDZHPUQnHVpCMJMp8Lc6/n5cdZ
zJgHSh7SJsZXjT6ejWeDLTwll+kHpimCPk2qsDaaPTaspPdJjOTDF881FcysmTLA+HLPK+OJyyna
RSBwUyXKB2MCeJc0kwMx11GwGymsa4aPgzSdTGEEEqmjI2CDnMGRgZC8jxKlE3QmpNREwurVnnFN
cQIpQA2BEGIM9Ir2C38gCL5MPOdE8BKz+HdnjnH4qNoVpBkeJGgJhS0mxgwqkNGAgUDlfM2FmQQ2
+pm+ubxJh4CnE1D0Yc1bLAqoX1koYW5QoYjxIJEAJ/fg0vwWiLsR9uYWBhsWCoHp/cLq+c44+uC2
fTxMcsh/VSUIr5yw0FNpQ4v54bUSDUcPIo0Ekwl8YY5p+zpfEaW47RjI6NDb5i/wSsrV3X3zMPEW
WmUR41UGu30uFFSaL+F0Y4VyGKZQq61g3+nPgEhbrW/1QrpjPdsD+X2N70aWNf5XibhaK3OuXrlU
thWjKu4z7lKMVifC0ZZ7kY7FlRTZdAyTL5jWRuUSIG5y+trCWLhESq8A99xQ4bytLLyeOd3bNeiK
NqLF+kDU8pI3PYUgBLHGpg8Teg8csgxfTCxZ9KEG8XUtnyqv72CcA22vTZAto16Keq4g4ggDPjyR
Igx+lqMIfsb6DaBHHQn1iMfnRl4VA16WAHAWhAAEnaS6BnyDGP+qZDwbQgraoeOusAJhp4WkEKbz
x3J4KMLk44D/IcIb6SABeKRuTmyw5iPBSYjVxR49KzdMEqGBebu4SwazB8/vADvtm015A1lUsIQE
FaumkRzHwvtRghKJ4TasrYd7Uk1a9wXJloaQ7r19aYYggUVUQX8qQBWAqK0vdw3/VRx2bzNKGQrh
e8LDkpsH9hfeSJjNkOxry2BI7tVrHW5sPiepDNdbBqoJikr+3v4J+IExKIIyYfgJ5VLIrysfCQfW
y58QeaAr2Mydi+aTzlkOvmcCiQDC8MtfywdmiYaMDELfYbjxpMBB1wSFBq20g7jGHNO8psRoPaBq
UQZiiVKAjAywtgBtZf4PfxWAnOD7sxrD6wDIwrk6eMEUWrBjGTvyLYS/Z4WxI9kolqRjG2ascYCG
gAOk74/iPAABnRPoy04ArYuHAgZETCaluDMerYiJxpfZqwH44qOTowEaGQKMGrNmV6/4R4/XRf0A
dkyk0mtzLSfa/WoA86W41liogKiYSAuBJdW5+Mn7b25KvMMqsTdNMUXIUa2xd/o1Iuk7dT68IrxF
yFiFEkyArSkWeR1gd2ALrtEXRjhsBTaIkU3nr/VAcUS8RqvDaoYTNyIzUhy1EGox4wB//bdtccZw
fkmWgYe8ARlSY3NHZVuLMMqRyRYFIJzPsMalbcQLHWYsyabsG8IIBpSDDQ/HPpxFcLiHE8an5KrS
zusAafTajYfcu+b+7AAcR9qRk44Ok0ab7XGEtyZbKX43E24mWX5gKh+QDmo8mDDiNwLAAzkWnORj
xHTAJz7dH4JKcvymQIXYZ0owwAlUe9Iq3fVtrvMpOfNFeIjQKeKkQ9kNWQpJLdfB7BBJQwBYIa2z
8QaEtvoOBJH9jrQW+1Y94zDELkUk4oy5xIVABqjnVBuLQFBIZN9MV6Rk2Hfq+99vEHfcprHVx3kx
I5VPDM3TRKmcll3YUgaSgUBjjPGn/xmEKiekzMEkvRaMDK89pDr24GPDYvhhNjg08Lq6VdaDQMU9
hxpbnAKxvYHT3fnFc7rjMfqaSmWOmiXmUFC7UfeSeUTuxZdIJaE+gE3NFwh/8fWv+MsYpPJcgUiF
ExTd5IVhQD30X+tq+kG7n86x0KakqeBiT4j0S+f3aYvvUbtWtr0FxOkrrz+Xy/uc7elA0TdT8PeV
FpO4PH8OuCCJXQV39h3j/Yfe2z7O5PTS286fSDKof1lQT38SZMtJjI8jjjsQ9d/h+PBFM2a2h8Gy
hraZYMweS4sn0VQah9zn0B6ws6suo6ShMtyFEslAJIy6RJ8FqDRXw7+PD6jEB6nZ1fFkJOVlNnJk
HETOLG0SCtz3oqFipJ3qWtZmtiT7dj0xCli8T/iYwuUFGjSDqCIpzq95E70seGQ+ZyB55YIJih8M
FHvkKjBm+8bQHzllIk6IFydijRKjxGIexkb0FH8ebvDHlQURUVa7TmFKF4TTIrWcVT4GA9BXaUQg
qjZhHdbLHOswwTPGVkdnqpM8EnKf2P8GwCFJSqNJHhLagoc+H5KyXpCR4ZyGpgELHH0KPDLwDPEx
uzCfj/0JuzcmR5zwTzFT88Z+D21V8p1XU6F9ESoY/mDvm7M7/g2dHbMq1PgBPj7boUlOFgdcHZLF
B1M8S/p+bfMSZDal24NjCCXBuhHeOUDq+2WLEI8SbE4WVJ+HPyMPF08zgoNIb0EWwytBlzCsmUPx
QVnL7JLNhH6FSZ3weyX4MBjpJLxgVVNb2E543QbiJilQPXMHZPab7egB8LMgZZh1AgCde0P3kAX9
P1j2yZCtH0YFOaAtdr3P2XDVrlokwkcchLhkuOwc8ohUh/k1hs7rNutehIANrjn2o7ClhQtBsVZQ
DPd17BAYTpK7BN67ZuTFecMpis4AWbXg/+Ko9cJggFIUOBKIzExtcMWpqj18+kw2/JwYKFgQ8x6A
QO6K+QV4JaIXene24qWwNy/jdvZiNBBjVcs+/bFEISZ8pOmeaXS5TO4zwcwFABTWsKYu8P+Ihwno
LnlOzP9Utzy024xy//T02OZaeukWFXjFxCs985FJPsA5HWei1J7MOJ+MgS6HSmTh2314/Q3WHcxf
TyKj/jZDujlV4fYzBlgaBBJGaKaw2kb/gwv6C+//p3kDDuPchTvxIYnhhUin5nwu4KaLzJXSxfEG
hlEFRRlDLwqT0WwANIAe9ow81hYKCuxhsDGQ2V0QZEBLH4MWvrBLBd0RixT9zJC9HEYC2ycHNJ0m
tF008OiYH/TGQ0CuNLkT6IVzFtvwGzSYtQBpCBKVu8QgMwARAPcjuonuReVCl3MQZaDbmlM7m/KD
W0QtBxSVnDd45i+lkBJAje9/HA1M3Zfkym1lcMMBpugMGBzaTYF53CifKj4UtxUddelWDkwWobym
JBE2s1ncuUKRXh6keeZK1ASp0+ArgK8dtc0Ae6Z3nOO0LmZVqM6JYmAfIlzli/0vMvuZsu0ougSl
HNXXEYI1Jk7cF4ApLCce06eYA7QcE1jDWTA3Zgwqw24jrPgbUDZ1SwgjBkZMS/lcuT8Omb+IeA4O
7RStB+6jsfi54gAfOC7nDYDQNDNALIEghM0ExEuPiQBsaBQNnMgYZToqzjrFXBQvkHY57Zgl40AT
7RxIl+Y1fkbprMWqpw5gj81YNzOAKvBwxk4UAOC8uDfhVbmH+k+6RRb88OsupjiAaZ3HUc/hTQKQ
WR443bBFE2yuJd4lxvQAXgYUe2XtpxE8+Rnm33NBf8Dzikp5ZP44izI2NnZgWNBPIE9GoIj9keu5
XzzX8+SNeujL/Evd3v7wq7RlH+4B2yJ+17ow2EcYZf/TxzHtmFjfdYGa4kf9yzBxni06v6XWHJN7
oXyoX+vpH9q5f7VNz4cXjDANeYhYv6i6urDnD6Z8XaKCMB6DvPddPZEW3Gc5bB3s+mwMFxZ8D6xq
UnO4LYxZhiV/dyh9iFzYk71QaLAKcHTAhM4CYeExwJWcR4QQI+NHPkwVFvMPBoMoRnEzmGDtjJEs
TGFx0lHNGAwpwl50I0YXFmfwT+lEFgHujdN+eDVELBJWPMubl4He1lgNZ8DGsNTnEMcGB2D/edsJ
zldHMHAD9k5CEmQ0tn2cV4vgdRFGtZVPmsoJ6jARL6L/eyI5QvpLoZ6FnH+plh+eLBv0SehnSD6n
ROz49D0NyytSVPhkSBiEtWxhKrHofumEzGvIoNuSXKFRwkJb/66BKRw8qqieqN8ZgjM/ZNlhi4XO
CCTOLHCvwI0dsIZzH9FJ60HSQvtoCFOIJ6U+ulQL6r2YW/07I/jWP632YRSVDHBu6Ccw96deBKnU
UWxaCoYOApqDe4bxQ87TjoFVNGZMjLgJcL9jtgFvBV+/F6yoW4IomRnNB7GWGCKTDwRSOmQKngcj
pqKif2v40vRWCETTQCZTI8Of5GopbFPi72KpI+Bi5gXUCFEAVAGAXcygRJixZPMp3cpomU6tG9+u
dfSMYsZGDyrGH8KuAlMGxmwYyhoFkp4aykwNLNpayjJn59tivyQKacgjb+ehPbANZFrIl+zpBxoe
ansycTmAmXjFt+BjUWQ7ICP+ROer8FzqlNW4TeAQ5TDQItliF+SsrbHxcPbMRHFy+RGjxNV0cHmB
UACDhAFRHjb6mWmSh0aQ3yXmurt4EtHtuLBb8XfEmYTnvcD4RejXhPaiR9/0sbmT/BfmRAzFCB5i
o7vxaQsaBLgmnG3sHtwswZvHUIVtSrgHQvVmxy8Zuan4F12NDfuXwfwIwDQVU2oftw22IEiwzDLf
rGH2FBhoAx4dNFT4xLwxvyQJYMPGvHrDA0LWTTPb8bUpTMgcofjBvVMoQUmRw0EcUi5/Dgl7TI13
mHmoq0IfcJmx94/DHMcWjwMrHC+y6YeTl0E+nis9U+YPTgq2FwhcDMgVjm9IJ0yTaFtEuK5NPAdD
M7APNlg6OALlaB84gXhZhTkLOx8cH7wfBDQ8jxvcPzoRn0XSQcqwjCXko/m2FJRRV4+phIFdzTJb
12bPbuBeDae7+S3oz9Pg50H2krzdvM+qzd3eqnJh1b+QCMt6z7vuQYrpfLYV2uazArDS6uPth10L
AgG2UE9XhufRc/LWnDBQw9VhkZeze5f0dosHOC2l/cQatqaSW9/C/3TOd/lQvac8H3fhdTh7oaDF
9m/KZjM+5x2seA+ePkQFOle0O4qWCvd084UeiBxVJnoW0Cv/egeWVUAQIfQPiqN1o7V6GCksdmZL
X+OBGQ2aHZRzaigFzxn04u5ISBt+Ps0CEvCcmMwj9v6BdMBELIKnDUisrFsBrebgMq19U6wfw85c
v3PXqV+B7BFuqYKrmmOizGgO7ncOModFx5ORZgnr8fnTdmMNMQpgJLjwZKe1qGkosodoRzEVB7Tb
AT3nBiz2O97yM2nTYmsAEzXiLzL+AED5kuDLl1TIX/edHa735bcJYHDXr+kIPdtImIVUi3fFVzSy
xnvnd6vAP67pRGxLB60VNiFigYn7+fGRn/g9pZt+sZ5gnYdjUBndYaHKz2mN/vp3pArgQGfaAAYl
EtQ6BIvAyGx5lKZf7b4ClqH6Fykg9Hsa2Ci1mcjfaPH3B1mgfPhi2Nx6h9mDl3749+CbuBJ/HHxq
CZN0Psj/KqT4XzywRNKa6A2UrfP4Y+qGap55LwMjXbiqk6gVpoh7Fe9hS2S+Pr2MJlPEkuL2ZGBW
LMXwXSJclTHqAlJxkSQC5m5IkEY6WwSFvUTKG2cYxqKvn3PM8ZYPsv6EihHzJrgULVb++b7bdFN5
OkEQS6/KGGBJIUAfQ0LVX5U8ZYOa5iBHTxcKIeJ83HmZA5wGyccdb+g2mZx+sAKFAOGjPXNQA8cv
jkTqlaiI6lUDVE8xsOwICoKn7JarcjV0BwQ3QG4Bv8eB4gyfleHtfDfNMTTDfYK5mmRM1oQLW2ey
UlaTZLR5Lp7x3UUfZOGiyvYNXUCQos1mnkOTehC8kp5reI4Zoxm2zvFqnGSHlnEp/5mBLCN7B4Ya
yJejUtpWFsg4OdlL4kbs3MdfiOk4MywHtPxq4XRGyjvgB+i01q1RAeg/Aug4VdzaoUKi1gXOxn61
JlhVzMrBnPQ+rJAaWbCqNbRXil3ye684K0Yl82LQarsh04QCMc6Tic6AC8NHT0bxVsOKJGk+fC3h
LLtrLgTkXHLtSQOGAQIjLPXwchB0BW24vU5x/3FfBr5H5y9lf8rPleQq4omroDLi7P4RnVPZCDAY
9slrBESCawQzt7I+uFiRyrUe3uDIZfMKhgsOLNZkcQUMpeDRmT4i3nzRzN406FZcB5AqnNW0lXCK
4KqLA0PgNXBp1t1ahQUHX5uf4Y0odwEFl0ADkAroNxi8cuphlAK0KErYif6Y/o+XZdYaxrWxPRJr
OMemF1817iKz0S/unDGPXkQNyFsX9CJPA9042O0+5uCit1AFw2p5g1l102X7iDcNGszSGXPwkO/A
d649MUqF5+GUsxc0FqKoOdmgf1TuBH+JSSJ5MByCgcenR6RPH6QaE9pGpMCabDKOAYvFw9Dox303
DYDQtehnQ/60ezrjyvjJZfyx1RrnqII3WG0eqyEsm+tMkGEqsn0gIR0W9mKRcmXW6yWIN+sq18tZ
NvtMoaBYk3Prwujh5t6s0bq273H3d0dDiNPG/JrACXdvjabAWt5pH3RpXx1Is9qUq+seQukN9O7I
DHI00J4bdGlsaD0gab069vL1WMKC5+nktUwdS+cPWWMXNHxWpl8U6/DDuKg/E4zQTRkktslusprg
oNZcbqkrC7e5D74AgsIAMZIuPCQqhNN4EDxOA5EZRxmElZ19XY0EVWTaaQdyRWwEkuZhpuhcKyFl
LaOh1fEnlir/sgCxJy7hhtKsGAG3z1hz//Tt3dg2+hoSECuV0hKAV5CqJRQ0nf68GYps/wASOo6e
FmmZ2oK0OFJuQacfvO3iiv/avXNeyGpZ4k2M5U+hempr5oU5LGc7Fp4a3hir584Ibx04+KHU4wA1
UwpAjnb/Wwh5WY9MbwzsX9aHQKKbPoCk09FHvnNzUkyv6vlXu9dWyCklp1/YP9qpndvePQ6fEkgC
O0bOVWwCIByp/qCx+yUQR2YrbDGj3ly9Qv8tL9lreyXctACbGK12r9WvnN5hYvTiH5zy4u9RbscA
ysJO9w7bhYA8fArZlXuxlO3L1+JTRrmUDGr7RnWEPGVEtW7cSfkGOcFWF0cIWCWMB4GGaXAINJng
cIOgDdSMwAPSg3goaBuozawH4nGFJEA8Yd0JyaxAqCTtqXhyOPh6TRMcgE0QC4w0pLgHsRb+JU4L
AwAoLA2MFhU7RiqmkJ9/UV9z/oVJEXJjfGHDXiSo4AE7UWyLs7HP0KC0iwTqh9aLWcuYn5R2pkWQ
4Ggl8Tr5ZzojftTJjeRugBf2taUJhezKQIjpCV4bFQfqJsMPhEJT9Hh4rGmnLwxezzullJorcmIM
B46Cvkxk3hFEgQP5oUdX3b9guCJ+gGHa5U07EEXRCV8xjmNZW12CnblZJbV+8Rn8zJMVWWl4ZvAf
fUW7eDgS8nULOwGDBzCE8/6vHBAvPlWEfV2YB7I/Egq25qJ5F94Ilw4uIleKnrc2ksvaXgf/mDH6
fR2xsu0xT8w2kPGUSPUx532zfDB7tFvmSAmtMU8AqnbGnUQo84coGsY42exMrilNC18ls52lEOyr
GB98uVMwuDEeEJ/khAUVbQtjOTHTPongz1ZLehZ9npioX/yvvnIgLtMzaZQDH+1PYUyAH49sSJT8
lCtiNkWvKGvgTOwB2gldFwXNKvliwc4sh//Pe1BWomu7cxQYKZ90peo09rJxwaWEquMkjhIgBn06
4Zeq/OxlybXloq8K/XQT6vG3cTmtpuHqoy1PpbEAaOMlMMW5lvu5pGF1u+KDY/dBQ9gxDaJJ5W3E
DynaQoTZg+OQmCsAGpnXbZjR819wIdF81gQPKv/pEayGmjefjzVbZhVybcTiA6XlwuFuwAtRyYAA
cDO51isiubS/j74ipQ+q7w9bELLw+IWbv5x6hPuuTaepdgAjDOF0MkuciRPtYzG9IOrQxFnLSAEy
MUH512WJ992IV/VpuDdTcYwguNFmnIh8to/Je0FzopvutCmGNziGHg4j2thU/KNAqZk4DyG4iQ7v
iLPNjB7xp22o52hp0OY32plXwgoERgynaEDY4xUbqTgjGWZpoLDCUhJJno2bDeMcSJO8ikH9vzsj
LI1wbYmoEDjKvpBMKUzm81qPtsftjPqEVYidrn7mRZQPQWOatcbvFxdkosVxbQ4Yvg0tOSF4LsCU
dyVxmOauilcs+fJMJBAQ1mgqYEoBQMpcrvMP5/8Rnsd8PvAXeDYWzoj85M8m9I9jGTEn15AgQLA+
GkwkBDDirZIqAzkk5pe98BZWkOqph7UqxMUV9I9cCaZR0wVFxMt4m0hg+EJY7tDR8tu1xQGbYNHz
0gNztlNtcXUOC9wo8WuAJG69QD1RpvF7xYk2xthRlEMdNwrDTbBABiZMDElsxR9WhKTgcOpVy4yG
VjIgLaERIMsMmQM/BaszDUmso7S8h1gmuMLhuUWqfBzur0dOL1qyYYdJ3btERAgZRrj1uZCOY9od
/OWHfPSA3OrmhEPZW9BhcGJrGiF8nhxfl+eF6EicMuGR4ikDG4Y5L1fPJX0FvcS/KXnyYRhBSjvT
5GGiACcL7yThzDNxgZhA+/TvqjcHdgWHEulfOA8vhjxzdOg81CNA2WyLDW5URY/4HqGnJlqX1cty
BQT3cC5dkBBu8ZxgXgjAiC+Zkfqpv/N2gARZjIHAY6FotN0/XHXwVsZeGGsLpnl9Bi/3CKddD5uu
m3YAKsJHe4wfqAyQVFlx7e/wvu27wKqwf2EW8wOQz6jWUeEYH+vIVJqHBfrdVEq6JA0g4QmNCQaS
bKgod4BptjBJ2VsFpp+tcrf2hG0oFTaMxhFMuzfbHUT8VKcLhMRMXQ5UXgZFraeFfSWEu/BVPHxS
Qx1bOfkT90CeEPLxjTjfu/nu0t9nDBQDRIh1/J7guC8FLVLHC2G2Pa12RQddMVQ0fj+r4+n419Km
NKT8jP3M9dvDeJ+svzHjEiw8ameEnSAi0sbu4VkBwlxqBFBkRXAFp2TOWbk41/36UVr6w8JjvjnK
wi9J7pQDg3BCfek93snwyVBB2dBu3FxCMGspYLpZM9nH0xReD9e8Jxg91c2hGOS2gzkmLAbjiumt
oDd0bGNA56FK2nZr4sJoEl1Pg8a5XQVUDxm1/CnzJqINfDC+IjgUvyo84jBPu/u7qO/n9IkdcUpf
58F6gjXF3BH2xpojeHk978A1p9jw2xAWiAlmUrps9c5SydD4ganjqoxluhoznFlT0Nu7GW9PI90L
BrjpSijNXia5tJ40HWKMcw1zgkvoustFiqsarkH0NOD3Bbtt6SsOISw8vzhKMNxGLb4pAQjZpQGE
KuMVAAsy/2ouFM9kG8IspzylXfoZB5VtI4uYj+CCZglpSEXrQNwkwZlCUwDASuP/ojtbMi9x65Vs
j6Bng8rCRvwFD6hVijMA1JO8cvV5avsb2h8pIvPa3lnXCBGiO4zfrFLkRcBPS2zKlviJM3qbkHAK
bYb3r7GGwENLdHk/IORUnC8M6seESxLMjY/NqSM3hMwvQzpgUX3O4TuDkcLgtev/aDqzLUWxKIh+
kWs5C6+gKDiASiL64nLEeR7Qr+8d2NVWZndXVSpc7j1jRJx17a/WKHU/AbqOGEnSFj6Ywh5DBDDE
mDQ4Uhg0r8RlIxDdQKOA+0+h8ZS4aLD/4PV1S8dm8KKg+22MgFHRVqBU0ly8uXXZQUSiyRq2yMT0
IPGSOPDzeEvJYJOeqorbnO1puSUMCAHNbLOSzF3H8lfHBgb2ksGpSaxAVExJG7dMmz12uXsmNqLs
2Pg0KhCqSP4B9UinjRWht8UTAL2fkBKmTIMttKeUO1kkYJ2GWxiAN8HVHl2Svaxxihw3bgevSeOI
3j3bnYkFrAVTgumQUWMsMGWFwUrU+3MAHTiyjGlF0P/JKJc5IBLsu2rempSIHycyWG76cak1h6PG
YMQi75cMQM7gRHDwoJY0tHSDBUIzkCGMWEVKv7R3kAjSEPcLAWvZDu51yt32HgotkJdZ0YFJ/3Re
dgkaBueJZjONA7gkOGq6a7WucFq1bjmchlvgMAi7K8NCf3p+oxxymuXreyorAHqX+NZF8W2XKNpO
oc82dtQRq00ZNrNx/wJxdXE3jzy0WmdzJTVqktpUS45h1De5+afW2zzd17d9SYLtrmuAsGBwvTG4
FIOzpOruS4NBVVioa8/8jl7XcQ0FVybEULyDEJPz77foyaoboHmbACiNpMu81Bz7uFCvXOvT2XdY
BQmQIwV/QJPc0l8vefcOshpuBQmtPCJ6muoXoacHQGTn09IcS5GJId0uY/saBsMwsA1AUF7IPVLq
AkRYob+HSnSj2iNucRgccWzQzOywi6jqQZso24MtZRD6B+At4exSBP+stw2Qy0lAVaZqGT5GwbrS
OOgk4bHD/Cz/E5hg0t62gcIKM8oDnB4QvDcEooT52GewR0j+U+RB96BJy5sGvF32P84TCNbg+Hdn
Pu7BLTADFoDMsXWB6YG8K+wQXG3JOxw6NaNVLLhUMZ+UFJL59ThC3jm997vbxPlAmUFe6eFsTRDd
DWCpD6NVvTtHo85/7KAgb+qp2SyYzeehdSp3qExei01GSJ2eXo1WI707bN70L19rX24MA/Tylx6I
l+m+xUx6o+LUDLyZdz4Oi7S/Dl6uSkMZiS+w31RfQY3vO7unByhmc6cKau9u/TvEULSxGX4LlQ8+
Da3LUxsRjQM6Gmx28D+wqaCujAziIMZocQQe0Gimw0r/HB6DB9kd7RJn2yw01NFJu5VVUrCeo0eH
rlYPlUrkyh9/D8Qa3LxXXV9Css3hdHRo0nADDcMMSGbfVKiUAtQboQvUk2hP7x5UR29AL1UGCDib
vw+IhLReQv4OPFHvDi++FucWl7DCwHt47TRGUkASLOy2vezvxpcljczuc3X+ywPjOk8QUoL8Rlj3
YkSuwmCCcxqKdBTUBWEiOLU1E5Di1FoI2ydGDG0b3yS8KcTX9muxa+ZbObRjmN5VbYAQZEO/GHX1
RuuP7Ck4IhuG7lKThgj0I6QsMiQAU4oxHwcurxSUUE6rOheAY2BXPWSniNCAdzHHaeNQaCMT2dNo
14wF6O7ODDE5dxdiZTq35gc411ZqgO7w6VW7N9oPVDGnVoeJVR101WnHPtsPytBnPCiYSLDeyL16
H7JlasTutGfYL9q4UzouW5AZSMuBDkFYblnpHHzUTqYExmDz0MXCBHbvXAjntJ1jpY8REyHpVNHp
LpG1nTpISjRNx4S+q9G4m3Gq0Wf3QdKmDM04CrWgytTIStgvWk/NM+dl9oKwynbW3GMEJ79OGU1+
BuUN6fbWcKNSwd8wm/fmgxZGEZZWESArB13e2cWVZNez+ShIfDtpbIb496XBKJu2etDMarJfdJ/o
aDRQ5akfqEa8oFTPmTrWAm1c/0g5lYEpFXIdRCGqdIMgKrcuqwpZWKfqbhDfLnW34WZIv7+zZ7bU
ZpHAFP6s7pM39SgaX0ye3jjBhcznSIBhDlRxnNLjedvI9Zwp6QZ5qHnoxBHbIv1LokFqEIK/6p0a
yDAOT3RYXu6zT3Gf6JkOcGvvbxrX8Wf4Jvn/9F8dBLvqRNyUdsFaDCnQNZnCBXNuOijmKXpuPLgZ
3qct5dILlWWvuGY4NMCuNNoMPm5hfelDaXPzHOK6UBL0xG3maLB+b3CsSV0c3kMjt2DeiWkjo9gt
oE8Cw6bkEkK9m7kBIyV9Qs0ejPRtr9A59rH2PcN70AlKw5ufzq+tx7gwmi7hG3P0aZLe/0jxoCbV
BrlmflShZLyz73hR0T0atdFunPeewqAx8I9Iplkao0T8YBIwSTcEyCMcdOtOeSYuozGu+UNHr6ZO
Q8EHSsampbyDvCZMvQGMbdA34m0hFYTIgF0JTP8QPCOEctCUAWlK7Z/kQWDFCjNucj1kx/LDaniE
iwDOBjjUe70JxDPduPnenUEZ6CpbxqCAjNSyRCOmRhYfF+LzIBdjO76E24y4ZjIlTYTq+B4Bf78A
YSpG7HxQYV/3wiBsEFdAZhATArYgcZEiAGn/zcyp8uTaFv2rcLfew+r8DssJGMpmeY1qPsIHDJyc
GF5x9ZmBfWc7MU8EbkXJef+BraoNCqMdshxAGNdPOMSPOWQLjEF5YvA4TmFukY7SeZnKBaHbdYKc
AT9ZXL0nbClAdUzs8srrCtDnv+1oF359UPvcCzAFxCPoTTEKFQ0p6m1E6PSKjg+GMKJ0krMqy/2c
HytTIkIlFHnrt1dZHAfnPrvJOQS3Mb3Adm1w42n+3eJnVPywdw7DIs0TnpCnYzmpsa41v4RjLaHV
mBK4b7yE+ccAxJyvj0KWd/MLHfjcXZAwEXOqWzy/WswhzM/u6j7SxYpQ/mFnuwCfP5hPmvTMpjDc
NyPe3pNXALywf+jTFkMpEvm30/jao0WX+XzakyXyTKlJV8agxP1Ca/4d7ftgKk5/py6zhnsvNz8D
/uddHY4cZGKMesh4drRDTUqfCdNkDkGV1IchDVfgRkxbY2bPGwYjzSSivzPNakGrGXfqIkoPJBqp
gOBKMl7spwukTaLaQlMQGSmFaX2ThD/+dv0yD7kNIj5ED+qv0q7NkZYYXWBiUQJ3Lssp6FF0Rbsc
vxbQUrRq9z5iPQiWfLqaxRFtJsXe3v8wIPDYAi0rET40IfpMpWJGwgh1g/b5rxqwDUEjMJyqX+kQ
Va9IgjoLDrW3xwbegWMgKOMgwvgdMXNkfF090e7lCfhXagFIqpIH5iCRXZbvqMbgmITY6Qi75goX
9OVwTl/umS2MRhVZmYFHwSGbgPx2tIohU412/mloMi+34hcCMGtbQrbaAJmC1UXS93ukZTCXl2Gl
9xjtoeEVaZQnfVDcqAqiyUJHphgGGwXcHnwhMmJClO1aert3hGA3mIGiV4YKqqZkeUAOCFCU+dTu
e5TLFHiT+r5eCHSs32yLz8AMi01QeNRBGLa+gat5ILFiArLumdYOii/+lw7eEfJ8YXTEUd4co7fz
aiCRKLNQAgXi2TAGBh+FdhBNOgZ/dzbhc4YqAeU1YOtHe6CiGqU5sotp69S+tPMLMPBkWZoKcmnU
+H0cuksHgf7go3VdpSPGAWwgJXHmqMavXl61wwiwJVC3HmYMBdM3lfxNZ9/7RBKaLNeTP4PMCcmu
3bDqpq25AqkNuQXz/ZA0p9rbLfYACzXhFA3Nzn1UI64C2obnvjdgMsEsqlDPGt4/lvRYdQ+AeoBZ
VEKjB+DnO4TwBDulNIbgcwnPnomyCOmn8wp5fK3DstQ2AVYR0XVrYP7QaEINATALYNOQm2CEEzIa
sH+7aucOoEV6+cWlVXTBTFAfe/ewYaY+ontomp1kkBs+ltOoRCO7wE8V3SQseWgcNmGdofDAAAry
Y1KaIq1RRjndnC9Ep1Guk76t6zwXPIE9JQ+8iMm5vREZVGg5M7yFMeoxLTu8JiDyxck94rABNgHO
pDRIhp93AYq4T3LTipcEwBuBPT2GKczhJxqgDPRDaOYMhIqR9PaOutdxkP97csr2iWqkIKqJToAJ
opLoo9d4aZ9aL1oYpMLtb4+MlgFI5xlITPc42s+/SxMdvzZyyNe2RsaTs8AIDq9LGBjHnH3r33pI
MeJxcYe51nU0Hdz+4D5c/pLhx+NUUR+7BfBZerke2JT5KnXh33wXZphbXluUoyNArw5ZV0rgMLuF
yDnDy+M7c14ZtIO2CYnQmaFHqHzAWAEuxQQ1s7ejqpOMHmMcz9e6ANJFQPm+BhTE4bwy7+8QEmJW
++/Wo58MGdv7rjO55FuyQCZcluf+vlPql4Mn0tBlRC3OPfRG52XAwO/eF2E0fDFEzD90iEavOWOg
1kmP8bKIooJ7SyyA59M8oAzr9eY+zj1wPIvSYjt4M78TRxlU4lvn5kO0GCmFW3PqpRYitgmj63tA
MFw0yWxQ9pKY3nK82Ag4qe/Tgh/3dTlRw9qiNiJ2GoFICg7L8rrQeQ9uQRlA+RifhETn6BOUK7b5
l4+nQ+AElBUL4Ix29VBq/xX/ebOoqbbwOg9UlCTImYaACTiQH+uFshkl8JkZFyM4aNRgEAHM4R4h
1LjImQUsUWEBd/BN73RSXsHVBwSLWd7Mq1xvUGum3nsx7Tzjp5umdp4CjJrNCPj0C4hDAPGto7Tc
MagOsfHLgJgMt7gm1acYQr9Meky5Pnql8YYIrXNgBsgJFld5+W1L6IVAZ3JcleM0yqsE3Z7S+hm8
3Uo/rVkAcXbDV3R1a2tahIeoRGu60Df8N0J4jWr71UUgwS4OczMONnK9uVa+0C7umArSzlW61VcX
CbQ7PdHy8HtiBHA9Pbs0XMtMUQbUekVztGuIpt7cMnY4dcug6RLgOygf1Q+QmpGjqeEwKIRW07oJ
TvJmV4/eFQLXqbGtOZtNm0Q5nzhAeRgimkPlgcSO9DBpnwG851t7o33ANuX9EuHotvtAjvnZuT0a
DIZk0OiZ9wFvdLHTyoq+KAksDwCVZMLFQreAYDT6c6DikKNjWkUKa9k2JjkAqIhSjNLJ6e+5PpBs
ox6Vo0GwhgRYWD6gzQyKRLUTTR+BFU4Zhur4TBhqFbyYDR2cYGkyyq1j9GvDNC4xQuzGjNKynX/X
CQ4fVF8peLLfbyuo9hdQI2P4qNgOkPPeBtg2co/M25ySi1CNBbrE5i7YmHa4yK+XcxnhB6vDt+bY
FOYo9cxAOJ0oHBGGWtccXql2sB+LnX37481uj3oRPBcq/RR04TAgwwtzsYGWUVKkEZjSl92A7nsN
i1QrZsheYSMkT0cgMr8wlZube2Q3elscnQ89Eoo6jP1MUAGndAgtJDhzuWv8xnG2Gx9n71HaOy7e
YX7CIOfQpIeBftSsGr1ihE2J5lFcLc+O3iOLLLGS1eiC0s8SqpdUIp/9e/yEKb3eUhzHJuwaj4MF
dfoTs2ORnrzRIOVol60CCSzY7FcP3S3QbQX2F5N5qR18G/uCez81KFOkOe92ZKQG9MRrlMYfyK+J
PwVKziaQbNu5AZUmQIDVoeIRvhbX+XN4aCXzu1gIuRgKzxuR0EnF5YkZkxfKuYNdU8yfJ+PMESEg
MWE+5FWCoqAAEvg2j0ZStlDferwY0V7fIpIKYBUuaU6ynElKiArEJulWh0eTsuuTIbYgFyRuehqB
Cjl3a6NDeGMfrBGJQvmy1D92PlsLcQcjfnaMIWp14Q15+IvmHdWewR1JNAKExL4xCQU4Do080mjk
AWhwwOHM22yhMuhPrBDaAaR1VcssAb+DIOxylMCuPfdunsaMcKGvIoJu7WJEQJYiu3sXUEyaqCQr
7IHzbI8Gl4krerdLy0c87V8xOMNKfP47/xHVm23ev0g1xKSfdjbtHVFLUT94809jc4PeQjN92flv
40D3hgyoWL8XuiGcLIwoV8CVPcDTkGSqdkr5eLZbbsa75XP2odarlxq6zoT2Ak3IN/+vtvfDnaiz
yXgBMvMzk0SvPf7N71w0cgCOHNWSNRI/hF5cOT9qWhNVZs+9Xdkmk8AOQOtnN/Dfp5CpxKdQSdOV
GoICNmhu2UdtByVCwk/Eh/aOTHasegaSP1ViXP0dyrxbKklQC0Ii7ggtp/ALYoVmJFECvTE+uCKS
AfO9mZkIMqbGSPeEgZFbvm44aV3ghUgNdnBI+s0wDbrVPfww/T7kQsHISLCAnsIyoXGp/zPjC9Of
94NpE6leZiOIQQhkG0UhOhDA2iEIMGX93OMok89JEf7mnlmalN9LO2iQviOeKk83ZBS9yxJUgehW
PUpoFH0J2GHB6yG8GTe9x4sjXXqhP8VGTNplgEGUlrJfdFYq8SG8R1TXoml/2jd9g6/trLBI42Q2
nYAU9atE0hsQg4BLqHvXKEgs6eifbCAW64/Vb5NnAiLYMhjg6+j+qcnVeSI3lgE8AQQGoIwfvhRr
X63J1Zoz5a9EsTyXvVQ0J83hi1DRctWwdsEGZLLfQl7Q4q9ZKADy6MlhKdkhEDXRj+qHio151eb9
VMq7WwJdheFcH8OnhNn/rgarwQCcDn+cy76rHAjbwhoE1XpgAkiC5kodDPU9oNIqNu34LkYoFxH6
88lc1yDogCAS+Z4gBDT5pcUF9pjdGwM+pcUQH602v9u9Wv4cpWzrhRbPYBAKeZ0ACtVtDQbNoNkc
6D9pktHgxhtpMfLMD6BN26AEyuJBUwKTi+4hjxwxDRq2RYL0NwPYaeSAgqZ5Jzw4i8wGg99M3b9u
0smAaJCt4d3iivXCBXDmNBZ1b0Vva/22lqwbkgaAWYs2gv7ddhRF7AkuLtyyJv58Psk3JuxFPkB7
ONbSC3sA1Cu1VtyMFlHnQQdRJ0PAFf9lDSCk+qFunXIvH8yqtFkk6hv8L12ZbPerq8YIIgoY7AlJ
ltULHe5eW4TeMpekjYMlfnPVer0gZugqdGs1R09829J32s4g1FCf5Yfy9CUFxPjtK91EtqJfbpHd
rt4RU0cOvOWL1XrQxNFoJgFIdAN6Zfg2Ri3kaQuqDS7OX3lNeXHGCdkFmwC2FqgrLIVWl6cA4VPP
ABfNptRLYBF/stXOdQcGY92ACxwE4olRKeACmXzZEVuJ1jWWh+JFT4OOYJZmD+KHmqFHYbWjnR1F
pA7Z60WnSo8B3DVYA00b0r91xPgT3Zn69/ybp0cHSJgQtuIE0nEdVgw/yzQyfuLJNNDfO1AZzl47
Br6AXaPJxoAkcBvKsxmiTpFGzLoyBTPG3bPEfFILq8JS60o/hCTgEDs1VjKt5xb/rx139+KqoNYy
KbFZsoAELSOeOkui46qNooskeKFpr00/5/RP4vZT2DMaPFGE8dAeI4DkTuO4/7FU906c9bLP+CNQ
Dxqn+q3jxFmzyZJ/orhbtGMtrLYmiSHaoBWWjHfGEhQ6BYiQ6iZyCAdBM+iMTtZ4NZ/74ZNppCdr
1OQEDuQVyPX4TIoiXOlkrp2ri9Pz4MGZFu1UDAAhPrcAVOP/Vw0SThH0FKiyPnz8PvepO+X2Waka
xBWfHT3Xo5hM2DC81JzOIDScdp4TBqXbUs2a1BargSUVQulttSpWF3sy12UUWVXtUSB11EbQjYOh
Z3v/9obcJlcKWJ1tiKQxfpQl57mzFEDAgEkxalh/Sdgq/iz2KLHVacMBS1v2Iy34rcNi1/kplm0i
U/u15noImgmsOdVhZ7QIXpYTNFk9w6+ybhxwRn+Y/CWAAOyOA2/xqHfjnOVjcSd6gHoHHWJZiMzA
ptZiwBt8nA4ti9EooDpBC1+7/+VismkUTF0ETp2QXQ/RHbI7FhTJt28LjVd2y9la/pB2wL7qUYwz
uVp0jY5Wucm6zynOc+lXm72PldYW0Wqf7VWwWDXdEKoEn8TVdI0mj5WMU/1evWRlZRHA9nROHXAT
QOeqoMN+Zy+qWbGshf7W0VouDyDt9RKRXxtNX3rmFM34LtenraizKkP1b8/PcUVuQEzUQN0IaDmi
TtaIa9L0cHkDcFyrFSwgXuDDJjwwPTLFOHNuDF+B31qIz3qwgiM3BXF/uGXFMHAh8wDGBN3L62Az
zjNhCn2krQ2E9HW0p3m3dHcJ9/n14bliITCKX5ScsK0ypSmT2ASli9nkexgp9c1yF2yrzjsyaamZ
z+Z1VoIKQicDQxlxpFkOHbafvQM7iS/pL5fM1WnLH5ZYjN8RnnTnIU8Ct4I55OYHA8ZTgNR5WIvM
wbjy8zrPr3p8bcQTxmOD24vZhKeOIgguTk4wixW0FHoPwFVgEgaDzpjXgA2RnSGqKXIZsWJKXday
31cQQvTNF+Pe6AS22y+nzebB5UWZKeKq2n1+H6TS5M2DvHD2uh+7CzxyPdwAhmSLj3tD0gJwpDQ0
cPbaDz/soZ7NLwSYYt842+yQLATgoGE7ZB/kd7QXCRlkNP4ZDgeqCy95TyB+nJN4KbMR41h54iyX
PFaoPXFgoM2WvtPW+wIRSTyZ9SMwi7PtMnlDBojZgAQ5euHhFcLoQ+Z005GuJmf29lENndJtRDnn
5bzoSi3XnhCYa1RNgFXyiwjgYudbHwvkDr/FhfzvbrgKWqKaTu1PJnEXbC1qbZ/WWhud5zSFJsAt
t9v9dl/WCjwtP74sWUtWoWARFsjG/764Lbka4JXWEpwsH9COdShlY3R+f19KtGk68vsIciPpB3an
3hjPeh09h8XBWizQS4F/l7Opsv6/hzacmx1I9pR51JyeFMLBbshwCmgaJ2euR6C14emwO3iFfqyg
DYTq/1tUxpA/xVho0RFK5C3mHARtB3TjtW33DXrW/AWOLhsYPwEvfq5TKQuv98l8fpRnAvW0K/+s
T9TQQgYH8Z66N1KGSEHWloLpFq3nX5RLqMPOJ6ix25wf7YFlzsWoBMLUEin9TKesoolrn0zmc/AH
DF7n+nhoCbMg+QltyJ+JkqQdW4I3p76SxUGOLAgJPHv5Zm941P1lhKmXVZJdAo3GHcTxrR7H3Rqh
sYLSLGoAHEwn1/Id9iEPkjvXafV9/X22t4JlVEQg2aB2S3wscimFR7VIsxtm3UtO2UNTwLt0UrrN
L1opt/qScYzo/GXHCBsBgI3vehzcxP977kQw0Y4jPDqHUp+VswiiEPnnEfOQ22mbMgFKbimflrZE
TxU5FcQQL+U9Yl3L01PCAD+kB88N4hWo4HD5tNWtGmPMrop9UbaVzwHV+fNAjMJrZgY3jqOflajV
5Rhl5WQl9TwU5N8AzWnQp97sZ1v0/KNINxHjg5Y6Q5wieV1FWo96JJh6ZjXljWXUJkB+tawhK8pn
TnzGfMnf6f2lBcMlbzH2rLtGncubyPhRLqB0nWOPsv0Iuli9N5ehP8w2SAyGmhysPcEn0qnhLU4w
IvRF6wMW6g7YF6kM74DqJmfsAbABaAOHy/P+hgoYuQr9pTPHUkd3ToSEjiTPFipmE+AZhGulPwQ0
hEAtJSrybNrvVJPIzHnwsnmcfrl6wLV8UySv5F9j3AGCDb4Uhg/Ij2AkkwGhLA5VQfBH3BISe2j4
SBOAsmKL4mp7myBBrXSnOdJTUCEAF9GIRCYK9B8hF9VviHYxFeK/d9/4O7YNDArhqlw1mC9AQv+C
UlxKdqh/zgpi5P/ue9pYtiPyM90Ily98MMVS+9RN/K2zvtiKPNdsA60zAaZ8sbaX5rLpFokcVwMi
7JivLmYEO6FnqT/Dna8UamKWNiyqFkYuSrcl2SB4emXAGb8Xj7y/+5v2u8slgQmhjpP6nNoHp5ZQ
kNBYuy27hK72o5Ib7VrKbCQ9VFzBq+EpMNhsc5kLeJd0W+ILyIpjVPEfsTHRCn2DDfJU2iXiWLyx
DR+IE8D/X02N9kRaGKmwPayMA7JcaA7W2cwokFn0gfF9pSzZPdiMIuB1sk30SobD4WzGxDNeHwdC
xQYWB7hjkMclkPfaoDTS/k/cZP7ldZK6PnnvrLFiGoWrr51t4GHFNtCR1YYuODD0+bfipwqJnoLI
b50nNf8FzrLVIN/LdTwbjLqPI6T34mUFmVfVmX3Dvs6eiMIuIsCjHRA8UTHrwcnqwPgl7l/oOc6R
omCrVxx2tnS4pe+s12soMSK9lJdjAhtHe9XpPOsdfrTThJOmwDQLZHQWFHr/nq/iSOVAunutAkp1
vEroSjCUCpjtpf5p5pxPk+8ggA7QbjCCS+omay7NEG4dglmunjD1MXGYaQiLBB0pMgw9Ey2v6i0E
I0CLoPm3qICyofSRMuuKkkLSbnYkG1JJTIJjQ/wOSoEJkmnLF1X3bo7fQ5UFgahgADZ2b9d6OW5o
/i9cxRLQvRQAVcf7F+pJ4QyJNIJyIBxYNaWfO6av8t0tE4P/wkLx8kNwRIGau3LUqRVSS0dWQWwh
xQGcJbgSDY7GGdbDSkFhWUHhnsqLEKdzRdQkP5wlxQOK/CcRpxvxKEbW1mlMyaxPJgPJVxn1gSLG
awP7J5+tk6LcWfuI7XLhDnBZPjRDRQpI3vI3ft69vWtmP/O2CWjxr/OrhQk/uPpZFs7nHGcxBX3w
fTexutlVDYtI0hfxaeVmFZz9h502n//MwQqKYevhJR1Ma2YB4h3qmoCSlIFjxU0+W3acmXZ20dXK
TGFrLNi12HpZXIIDqI+/oqYs0rfu+7SrQ9OKo3giohwYwl/4s2JJZfqh0Cga1lJvO014Njr9Ch1w
JI5ah1P613qJ1MN4YgUcHIysMEQWqhAsS6tYZMIqeQQ9s8EgUdprWqwa9Ex+l8KxhWoIKaziHpVb
dTeJ1ZQO27S1AGz2zLY97HY8GkeOwlkmhSFHXZCf0xPziaekDaHHulrcnUWhZ+rz5pNvR9l5Dnqq
sPyLRZk85wk2u8ydBQN5aw+n1wArVsd9rggGV1kGhPW7Y5G18Us8L06AChDC8364xFBXEuodkUAL
/PmnwUQH1fz0aGmJwAo9jRRXooJD/KllMdnaF7Q3qnCIuF5/rvjD7NFhYfvsshW7EzqoAKK81oDM
oMo4vfhtvYbTDfg/ACC8oNPH11l+fdnU6Y/c6VHFNRfNwKDADF3o2JDwONWCnTuVdgHoB9DaS9me
RhSIE5Z9AX03RUybEv7BLaNBQZw+uzPxIWIIQnhHnymkm7GhwHyPnlFNSDy0Ty/BJXj2GN1La/uI
fgf0jex1cykBD/STelHLiVPiz3MPIhPSsP2X/5kwMpTXByEVqA3BfVCOihHyUFSYU0CzSLGcedHY
DfKMPUCUjvnDaOiBl6Pcz3V7bG4KQ5TPqEAolMFKOD8DT9plk4+hZJN5A1WMPkQEP2MDJtRVRF1T
ZkkBSGdFexuNIpUm+brDyVXUDA2/O5mTKyv05FEUlPXkcIdlLwG3VmQ6Ll2urB5Wz/nK5oueMJBF
70iEfnOkFgpgDm3QHdPClbUYyH6wviA1d5mjTx1ap/wtseRi7I/iKJ/NqwACHUm93MhoLCOdpdoC
vCpH+8ndimD3AZuZpUGUpM6tJXGDwj2EuLDN3BQX9G5sgqyspR9YKvogiZPRVVShwEfHBPZOtpHl
/Ygtqw3e6HfaMZwR8amS2BMuGIwXrlwmDwOmyECngCtmbRIigl84rtOhgLjisFakifos/BRaQ59I
RVfCRU412efPYBIHFVDGUCxEvhMEwSgYU6bIij86MER17NctU1ZRkx6SIXZ3kANUHac+PtSDofHY
3QCV/D0i3dYZZoxOjKq0qn8RrkByoJHLseNvZ2mdbD+jCQlRd/zZtvFc3UKwDYaHF1NMv9HPUiqR
mgI7n5CKT/XONnML+a8d9bRf0UrhkD6Dys+/u0WNlIKw9ppSF+WkcueKhI82iSWCUNiHvU15Be/A
jxX4TrLIe6skg3nOKHbyQloTFe9YSLJXfbBiOwhKLmAppFsyd8dYQguYey9Y4Nu4QSf7/V9VpwgH
YssP/LMlrBlZDHr2rD7VlyNPBhBL/d4PoUZxwToUlBZ+YexVaTUVLtbtCzpLxQAZsFfmpWgoYHDl
symstnVzXHXQCQLFPAQsB+LRlQYsiPmtPJr/DVZyvMeOnC8dTqjrsMzcsr5Dn0f7K2OFd28MX9qC
wEPkAOL2lGkkaockDTJxfAaU/OzFjNlmFT5rh9kQOAw5EiRA46cjfkaNoVMmYhAr1OMAzk55l6mb
gtfcA+lnCnPNK5VbJdO5vZ3XzjmajSeUaXuDuD8RC0A2xsRS+keGmfmMKALdrAcz6zbu/tOqmS0A
+Hvk6kpiY++PCJHqV7Hq/H49z01+TSFj3p0XpuHL/ADrOLhhKjGWoeFVj5yGPVPedkB591CXMAsK
jZFE4oQxV4yXWLYl/CfzufFy/x6IdrUC8HN/q6A/DH+PhKYwj4lNyNY3sXmyJ7ssZj46V3+oaCWO
syovBZgMDcWTlr/XCWTILWVZ5IBBecPPtpeQP/Xi9EgO1mPeAPjDDS0HdTyQCwWfere/7otzXG4o
Z5trh0OVscIJUVI8YdNkQXE3+1xFhCGeluwS1crsSH6tQM/8Dh1ZR0JnUOJBojIyhIn8mhgZtw8u
n0hPdqKklq26pIjO0ebEB6BO8gWhrahbGU5KNyF1UexpmQ7sRrhH3pmyF2CyJxpcXyT490hsmIz2
0CyZlOoWAqOUbVDwVe1G54HPI+zPLAYLyz+/Y62jzWCY4MwDfEfXGX2P9/pBZWVt9EsIz/g5Hz2/
wbP/AkF97B+Gd8QndkPizPm5KbLuzw5VQZ2ptZhCYT1Yo8WxefAvwxtoKN1z0sKrAxZFf7WX8x+d
XyLy626JAvWLXjAd/Cg1wpMVwKGQDeyLn1QC/F+oZ3GSHugvGPt5NND/ZMKyxUmLsTcgPI/YaRlK
EZxecL72cFuPXeICQJM3ALDAzwFZFalOgrHF/BA90q1OBltYlG90yn75hSpRekW09Egj+mq4/B6V
Hhd9JOjslFR+saGqnut+a93qt3Ab2s0VGk1tWO9Qf3uUeX81Bzkreen77NVRA7qImVK+qaLLyfnZ
QpkfmRBazNbs27iQuzw0jsTqhIqmQY/+fwRiZDQz/8/Wh52RuTg5LDU5Fa/9rkP/rVqGVvpLFoEz
o2HN71CgxnP9M3eE4rQcaDboJ1Vyy4rYRH7/4lppVciE/2qsulTiWJWfV02qiReMlPLzX5Y+gpfp
fwFVqayOrUceC5OOhR39+zv4Q/X5ctZgPB51CNXlGFQe0c3RyWO3U/vr61IUCojDrVb9A66BfK3i
zaQt76OXSbqp4u/qaIdzGiX0VzEcygmYGY8Tw9v90gSFqOpm8EdNoUd1VNKWdrHBOSWp8mS1p442
4cmajVEF57+Y6kpywUNhbuTxz+Bc5TV9EkZYCbgmI6UZzgP/ld5GxNFmsZUoKBYhhEhA7Jn+rbPt
/UASHGwgFnqlgKq1cYFWZ/5X/vb3MIjUia+5aAV9enT66zJPcsNycpIklsfRQ9AtzYssUUpSJAoe
G/Zp9b0xSARIm563ybQBRFXWwdGrvXUudh81hg/EOwX1rzrivGyXPFhJKk4F3lYVJ65AC4e5448o
xz/q9Gu04c+q/c7l0wssprzW2abspps+Em5GpRjzr8EGAPo5M6gEAUh17hOARvCKekZscFftzaLU
PhI+oKgXnJC12//tZtVwOwAialysPFKTrcfacHcBhO9upVUNS6NjJ7exb2smQFxGzGsH0LNAH8lk
LDwxAYBTe+/tIDRmfpCxUqoQUdUnoKWCM+/qwehFaekQ7hiqhPEi2ijDV387JsmooCasbMuPJ8g2
qjuAHFFrP3n/SYjw81dMqZPZe5Q7qKYzzzB1AQgBxXpt4HRfTx5k80G58aD+qaENaKe3rx4KIg6w
Hucb8m/mfiH19HWvnv7KtoBQx6+0+eay5KwUXimgVOiiBeVk96eNNg9AmdqWWUAUc9etv6Hn0al8
Z0v+q28ySw0gjHrHZv0GLsekAAVPBJ38DQyfKkOX7rgdmEm9YivFCvReo8HqYCGf0SSb06EORlOr
18mqJcyUoIIhf6XQ7df/1zbEXqjSfgenyTVi6nWUSJUZhsVe0/gp9GWJa3+W+zAstO9dJiahYK6k
Q7FmjQPwtY1Z0ahfTdB3nWL0LrivILkFHxHpgmI5vFGfBCO7AafXOB5H1wLdIkZFsqCvBxBDAwSJ
Xc3R3zQKNKDVPM+nf5clI7OrdvEW0SdAp/ajXzemqpI/8MYAeegRTi3yPkA9vD+/yPquqCmSqQB8
FGT+/++QgfMnyVnzvYReOlkpQ8W++m4YdpWZA5RPwdw1n6fmI2miZl3DczNwixaByfyYxvnbuGa/
ajkPJecq3H+6g+81E3Qh5UmqHNjyntkYnRcYsz/Y5TWwuzuzWXRPww06SRGVYJQaNsEUlnJuWO2f
oYrto3K/4CMl3ENUJvj7U8/pX7LyprjFnfG1sZYqAVL5ziqsRcHzXghtqfkgyymL8ibkKr8xog+U
JNA4QVgEp0dJHbmFl3VEzXraKBQskNTS6YbHdrPLhn0GF+Ts1iVIc4zEWyTnJphdth0ikFDqEgv5
7tu4vHz3qCvv/LR/HUyHzzGiSTdSPmiBzITxCCruPSJg1k10L6aWKaWRLxD6AWARtXCaM4iVh4Jy
qOMg98iWIzXYst3IJ5qrE+36PJKT30ZvNu6hWqofrzmEaWFwiO71ZtZV0QkSMEc1TjwFJ13xQAZ3
4pMUsshZ/RxaFTkE6Xbt+T1t0znVEOBg1GdUaVPfkKqX8OuUMwv1ASdmQBo36nSA9Ff5HcjjGfRG
xfYTBehTp8STqnZRWj9YsXbFOi3ZlzzjV5g/eYMdxbQBM+ga1TrMsq1n9krknAj3sQEMn9lPa+wh
p7RZpSi50QRYOjQaYakUK8vSGjvwU2pm6mT9HqxqVL+mCgDFsmscbAOA7h7caIUTRP0g4n0uqHwC
r6YaGpxJ58DjvayCzzQQ1A02y88Y4vspMpwzuGakgFvp8DaudKowh6D4T+5/oAFffmXTeDH0oIZc
FATD69d+F2zjZqWLafMUXpsjZj++LE1FZhuQqhnN2iKhNlppgYdYv+Yia6w5lAi+kexOgA0ZnS2D
f3A3dm7OvsOwKI781YmlfftDNarOBmNLdVlkiir1mousAWg5Nroavb+ueyo/hhfTdwH99P+USeL+
fngf3duVeIucASYAtuJriDWAo1EjDWGfeZsRWE/q6dQZ27UNOsGMg3RRmSADpcwEF9GHfzljlhyF
V1aJERxE4lU2HuWRqqEWyhmiBjeWdGH7PloJTPNNVFx820/kD+qFI1Z3O6dJsV/tV+WQh8FZv85T
hsb5Kc6TNJhCjNLqW8iIVEYpKOB5g+/E+CFTQMkoS95hdBmeIIo5DNVVCIQNfV0iygqmY519w+oY
GVJS32HwMtoJUCbQgw+K4/DuQkG0BNK6oXVN7Sw2/dKiwKjSX21Wx+IXWqj7VEMQ49U5wpMDd+g+
G1gxRjLwQvSY1VUrYK5yzq/ERLWI19te9rzeuLGjZplYRYwwlvbvHl1WueWuj8WrUKOhjwpkG+H+
4e0PM1yKMXaL/KTU/vTPjAzw9/1vn5xkdB9XvWLvGZUnR9rnX1oZ/nRyb6WQgXdFi30GhAwg5CEI
IXb2n6jXgGLyypNqD6HP1nv+GYCbyvMMA0zTm0bUe13slxbJ1TqNeXbH9WlZ7XA1JiJ8pMPBGxaV
uThMUd20HnMoPbf5drL1npQcu4BfBwbapcaw1v50KwvO9IOZBCgQoUTIITV9xFuDl1Mlm5gGkPF7
XFmR00O/dIAIgvfspojclObUJtvEMHB2yIqYg3ntoneOQW2/IhJ3JmYi5xCbcNVqiy/6F2i3Nqk0
tMhfoNtNLnQjFtBy+iZq2xSw4w+lI45o06TVtfWApVIPCf4j6ry2VEeaJfxErIU3t0jCCSOEsDcs
RAPCe/v054uqPf8Z0b17ujFSqSorMzIyEqIz8VNO2/2vmYmWRZp97LrbZqF+GxRwv17eHMnsQh1p
cC9ZHLqXxa5/br/i8pRQMzyj2bvhtrbVseXilJCzKNB58QNfr/Hgw0oUJxW6NLfpHRp0AcBHprym
9fLoNxeUa8VoB/m69nFySLq+xsXJZ/EaFfBK5nB1Tqtv9OxlDXP93Pr2wOwbl1HJOdCx+uIMBsNu
tzUtg1YDsUh66OrSTLFLe5hxApkpuox10BjtDUZFe7Sdm0MYdwrV+zGWKgaYyBXIVFW6igkpL0Du
vlSLyKIyWbet6M6mIpKxstDWKUToapRf/BrFXrI8Niud0mQeoCU5Ki5S/SINXdKV6nQMt2ppg4p5
c4Ux5vfSy6aF4a9H07nK8HWsept2asX2dkc0DKgHOSJ6WVCAACc+V80TfdNPAiceQADBMXpx94H9
XGJ0PWYZwgp1l//93OsqE9sQ4/ipohl4O1Upcv2uvqtK/Jyh4I/xOXJROzKzCIix8csRVAoHtrSH
Kg2t667ta3PvE9uQgSPcbG6HyqEoEUF0hAnrvVdSRCdFQmmmJV2T4gdpIb1F/ioUxEH+hgjAL/m3
EV3drx2i8YY4LJRua//hEEdU2YE7MYhqOC+wqp+L9wjWEE6a9L3Iq4z8EUraXJzE4yuTw/QyqiiX
QatxanpGGiFCv96VvjaoAP726uidgMl2ygX32k939qganwLt2vQtoYzuTL806png6+rcv92bAddR
sff3RypMM+1kujm52dEjKDUK/p0h9CvxfZYap8b4az7B//Go+P991+M0vf3d/i5/200VMd37o0Z/
Noo2Sq86j20OJRB9LxwRE/33yKI6hPLk1nv8Pf4oWXiDzJlHEbk1aIBZt5R4sPnvH/cW8btbdIsq
tN0yjzRiymUXnhyoGXuQ/Z6nPAx9ZLLFYKnY3UctQ1mReRwBaZEeKMqJ5QEFDZf1usiuK8vKEmOq
VMUBQr7IZbcoi0B4l/c5BT8qE6g66WrHOLoEZZWbHr9E7cjIN+HUnbzryWNXx8v93wNnGD0M6te3
hwZeNd4EfDU8SR7skn/XRWqZWt6p36LmAFpcRaXG18WZo7Ss3L0TXHpshCESYDzpXbhZU92CC7pD
nV267WkE2R4UvLI40eul2pVKO7IJYt1Ss/R3mN6mu2UqLnDnKDVHruUIYUK+4s64OyZ8NggBzYvx
8ER7Fn9VHGM63XS5pbhqIIWeIrr/SgEUekstSwCHEloCQTaNKz6ihQcAUEb8zVCh5T8YSFHaF19S
jXa3xNdQagDJPTj51AtXL7MBnDhAmEd7Bi0v7fg8wYfFIjqMXBCdXAW+p1CiCzu7MhfCIizpIRaC
siKPjBFBI6JB5E87XiEmJQ+gm1QuoImAwhLiN+LNCHn6fygD76HamRxQIhMkOYtnPE+Ilbips1lt
hrnbeKx0EWNZ055Ba5Ylh0cRxWo6WANq8KXU4HJLhtWCzncXWRcRxJAc41ekKwijyCEjnqSkqjB7
Im3sFiHUStmcWKEraj3BLEtGCQ9OBmRFSB6KjMff+SX+s8Ja41rXQ9KPgZKSASpFsE2AXO6IjF0n
uys6IwcEqhT0KPQpE/rQlfqLXhXtESicSPVU5jFHd09Mcrk1tB/8jpjzPFCH4fuRuP6nJn/A0pcI
wTzKTllPtH+l9jBbxTc6kLFa7ENl7i6IjlIFU/D4jidxZ0aXEvc7uoO8UTmS2+J8eyxN5n5qmV2j
IZpe5xG8YMWlllDfEYvJrxGZgQRK3Qhy3CCJ9wXxN0+G4nmWY0JtyNbhg7bhc5H8pfBdE/c90nIt
TahPp+cIonwEqin6RZm4tbJMr6nAZHHzat6D9YVH/aKvUt4pTUroBAhdeeLJEVfuT5R/Ztf0/aRG
Rced9Sn1lsqSTkmgiThuucl5cYRwmpvgbXOZ+TXfeK3ehqwniM11pPqc8+LOW+t0zFnxjPT6zeJc
89N5USDzqpyoFq6+buijnWl4554Xsj7EzUQDXLued6ZHzq19Z+BaeGsFCnq3IKw6SNZlFYZwaSod
wm1Ogn0XmKdLNI7QXZfAHb8wCdBY2PJs9AVwPumy3NYlVRiW9JoO7tQhNW8qZw0Ys303w6hOKkvc
OQxPnjEnHmFFw2ThHp08vtMC8QwApXq8K3sc0A8Yz9bRyWIICxMiAS6Vxz3l4a1u0g0ie5pmUrTz
czTihAzqoQm2aQL9C5ooPM08+JlPwDNNr/nGj3TA/NEGk56Dk8JE7u6E28iDDyFSYlg23VLvZJpY
lDvZfrFTQe51S/+jY036NpuY9U7fiWeLC0pFSipv/MLTYduSy6HGGXyxcSv1xtICqmPjJwgSZCRe
AhOcL4RvQBkwh36lkVDGVE9aM1j9M8HQNp+v55If6OXgehgOCXZP76DGjDsyNKOTUJVDRH/5Ab2/
wEGG5wWcM4im7hvWx6pLcoqEGHmvuqwHNB6vHcB82QKpwjzABpzrEHwkZfgjtQ0rbfRcMDtpZEaO
PQlA4sxtuN2RzjHz7RCVaDPJ7MYjZ7A/6YAfmCU8AFygrs2J6tmJ6N9J3PXfnU6RpKDfGDdCCYZt
V5G49IFIIzevhtBzM4xJcUc+1LlbZFmgltLr5jvzVXDtb3L8h4xeR6AHuDSpASRUemf0xMeAR8Zh
KCgtalCbqYYOxhfBeNVtXdxfQGzKsbaJA4S6EOtC/HNXHRacRYs6ZtJgqkV4gxDTFBcVoQfnhu5k
TZ0LlRCyqIUyP2nH8C4ebg4QwaAZyGKYcxYkYgA6FPMp88p6qmbDQScZKWilAvRNJM3FCZoQ/qty
FYwctlxZQ7wGnCnhz9o8BVsUGS6B7YhmYIX3Zju2ZDHlACw1TpxQjYLGQVuvYvMfp2lLfpg1QJD/
bbC2KgrFRqg9KRhVOjKDT09EkHf/jAKG2E66GVBxAWhjvMSymFBejhmozY7FzuyeCfhR7k2Ah9JN
segENjkjkEcHEJNS6Kb+XBSxmyEHCawW4MXygF6tKg5VaiJGBCBE7xMBQoiRkXVnKIU4gHwbrKEw
+cCTVApCbATRbbWeyhyVNoWk7TvcOloT3n3a4CX8TZ9jM1mwJhz5XT9I/wLtQa2Ax5XJF6xbgbSj
26YD6O0fkE9RiJh48kzkbNh4RCi73pSFTaxy5G3FW9BFK69Qgsj2hshWNrUS+q29VAFBwjtslQdF
hAyjhMPzNMsUlS0JtPBJilOUJpKEgLXEqQCd2fT/BiVxxpooVJnpIplpDY5OXcx4MGWGRLRzkdbu
FCZoWOjCCqtDnorQ4H+ZfM4bT+jqi/Kh+6HEAmyrKuixOGNcMo4Xl6v7a3I1//IagVKlSpiStdE8
kpum2y9CAJl2yYAwC0jRauqq0E0kV5WJ6rYyhkBbzEtxRwythO83ZC1SiLqyZrlqZgJUF3tRMV6r
GWWdhh37oy15IZ8rqoAaOioasYCUAOwXxUCgybVYAy1i4pfhZOfjbcAR2PI01CVqQ2WJJyNmiwq1
qL6YdGZMUjhcTWWnOAsIkUCbNLbkpHAS+pmJODV3tbfkeDqnyQWISwxO0QMrVMVAXuTY0vB1x7FQ
fudCTn1Na5PqpYOx+dtX3b7mh+aJYbaKBN0jY+CPYKRraziqbkSkWu53FCMnTw5P+XUFeplqL6Yy
DuxYZwStzKT38E6Xy1UC5ilmteYk1xHZvLzJuBFL/ourCa2hSVRXpMuUTCPC7VhONJ3Y60t5l2R3
SYgjI6gvkUuhmZIkf+L+5vNkOgn5SfxKZ9iQK0zukM/H+WROVGi2rjPlXFlO1OlwqBYgA30VzNgm
q+ziOVajI2iJyC/ybumwbD73QR8Lfarobzr0V/veZikGc/eWNoGvEFZSP+q4oKWKygKNku51Ymbv
AHdQhzq0ajGf+2RBEH+xeX8W/58S7LZkTPa7gkTMr8bNj5VW0/vxLvSOMAUPOmfuB2U6E54BuTSl
YhmoSH3qP0SRKJEtEOFJq1vjTndQX4lCaDqGmiLoxylxKSlOU6cj8BrOG8lkakx6ETOON2bpmYAG
kXrezeQlocb2iWEGN6c1cKBFU2K8FjMDsvuu/uQVtZjyNF1w1KtFhp0OQ6cxsRypFNNQcc/boSi3
wDmahWXuP/MEI0fFDVg57Am4grpjOK/MDTksaG1TvYmsJKs5hMQqHOJ/ODwEHKBHoDCRlXSVTDQt
RL3sbphRoGZ0X4LXoNWpOERkJ4qL2xU8DtFzcCY4aUUpfCbzC2FvTRJxPZTxZr1S2a1pTI9ZFpup
vmKp8mC+26FlL6jrNjEHOKGkF1owVPl5cZxkqQTCay4KDLJJW+i/cJU6K9FJixzMLzwgqaGSqYXb
c8WKK3cgzGnemh2YJioXET9fZcgy/GWorxX4bHTdFL2uvqN/odJFI7MrFru+eKum5pHhjsWXMGZU
M0PTfoTUBTf4UYP+FkmEE8UeTlhXIuOuDDxJn/sSkLLYTkb0dp3cZ/m3/kym9Lwii1v/RCmUGNqQ
RyDDk0toHIdL1he3g8GG3fKpUl7XzeGwQDfh8/3cmG50lEvTCLNNN9o2wMWvfaRrYhe57eBCVABI
jawZUUcxpIjm79kFukhlAsCGZOtBiiRNeRgLAQEMhMSbKE75DrI79DgdXPkfMIHeGgiahpb3ioMs
cEBnyzlw7y3iFUVuV7pH6/n9K6yU421Y3Df4TLxs9Gqj3GFW/PU+2Gi5m4racC9znBFxTwDOoRAQ
agFxBJI57bcnGucHB/A3+U3Oo8Lyuz4CaijkOC9SoE6H1i7C1SR8r6AvLV9+373cm8VMJ/esP0eJ
82aKoACgOIvESEJhsw5FPxUarItQWepdUc54THcOQtfsoDjeA7mN1ACg5bxx+9b82nSwDIvYeeID
Cgrg7lDAKf+SLYGCyQ3bR6zbLLqgnoKdggooDXBtmVofkfA78vKqTzjxkopL0ZLvYyMwYlc2B7gr
eKFuenyikx3djjAD/YlMk8J23kQqwUrxb/riIUKygJWnRW2ZFBS5wBjcttgSZwQWSgMYD5ZdDLgX
NsDGvdRv9X2tAsFeB97CJOY/Tc0zLX1AP7Gv+jczPjtQi7hczhs/xLJRNQAYoMSZYQ1UHaAiN5l/
WTxLZFW5Pt3t2JyvoXVqWG6k0WivhU3EYWQOxxijyOQp/vMcWR5QoETcq3BJTYVPkw4ZKxY0IEyx
yUXKOjG8GC3KRLlyWAsuG5LFSZZLLXo93/AycU41YIwbivW1DxlDdt8IF1MAKPuwVAyIveLo7EQk
Kkh1surMwQDD/5PNQkKh6IayKFeXHfNRDdh/aSXEZmqNjsyPbrQO2UQKkVwVuxbobKYCpTvpuYof
54fg/VURj/MwglFDBbnP4QBZNo2qKDQjDDF4Io8A7xvTAj0NVff/0okiyEOoU3tDaL2okFOo2MeV
8fEfuAN3jHQmBsJ01n+0JSE+pNq6wyTGXSk7Ix/ldHwI9gQ2gJ06HjGKSc0aTCaQrKeuXpMH64gT
Lu5jHTJRvTskUvLadWPP7bM+1UecUJGYDDQAuvEy6uA6cIBKDLuuUkehJv5Q2tnjvItHJIaztY9p
aMzaR63LCTQmA64V1aMUUytOW6Pq52x5iTxWHXqBJjUXwyTSvJMroB2CWdiRZZUDYr0PRlTeV/8P
p0wBntphsLV+HVqgqMyeOW+3s0dSPfatWynrrLUUgMEFoueLMcWUYWLa2kB9NC8DrGf7oZMon8j7
XKszueF3jzW1Tmhb8qUfzMmZQK3/V65gThkPgPfZ4+Yx+3E8cfp4296MDZ2pKXctWAEH0rJKTpE+
fvpzpvUgTBGyUIbIiCPuzp14VQElwexYEqe9GQQNhIZCtubaP8ItRbKP77I+D8DDHokq7eJb/q55
RVauJSrIEWYDCP2vOR/lh/FnUEIM/gbHLdKRiYqjD/qT0BvRTwHN3fpZbw6G07z9vZDgFIZwR7zm
p9wGJW9IqUL1MAozNtCTFy/cFkTWZxJi+XqEfcxuRRm4DCr7ZR7K9n0GifOlRS6pQkPoRzWedoh5
Wl7sG1v/Sa8nVOzn9fuJLfsRZUei5ZdJq+qbdjvUYVCA0QHuleefLNKU4lMJMVAvO6YDkwHHn0US
o4rqUH/Kxi0SuRFBEJFU7OQnZ6zJxfQyVd3QWH1ZDpz0JhX2q1BrCF7ZSyIoMi9Ih9yrM+I3BRnm
c/6YXwP6/pA6S7w0RcfffzRbgoIRRHSmEiqb1tXinWXQFJZ+GrI5Xa/bbtcBdrVG91i5esgH5lym
jmaIjHEYMiPC8J89lIFQQC1ihcJJ+S72mGTJDBPsKMDAcPJBeg/M2imWByhzKQkY8aX5Dq0ajhaH
1j9K0YruSQ9FhbFWmvr6onAKAVZNMIjZ229Dmrw75VXMzOB2mvcWHU7hgRx58fTsUegWEPsrdEvd
Bz03H4SzLx8eWVf1rlsae2tToTsormqcZzIwB6H85txXQBgCX+qJVse+teeJePxsNef+yVDKU9pJ
ZQsI4uQ30cu0r2eIhGE3HkgPDJj2Xnu1OjW7PWAux5kY42HeO9e4QP5jP6ACymW6ygTFNPeFwsid
V9WGCRmgo9Tw4mdgILprukXG7ePzoybXH3a5eYG5M0raR7jM3L2ACsoKrmcZ15Mbq4OKJ1NQx8Dd
ncfg1kPH8ST7yNql3LdWGX+HpBU7aPvKtdbopIcPFFqBHlgfKnwhnUbGHLac8AiNlv5QHGmV0iNy
S5fjPTlJSGzIETG8sg82KLlXkfbLY4ojghJM1wTpAH/EtSsWjiM2ROUmYqb/jOGlgIOqUEwXs5B5
54RNZmIUBEpHqqKWlCRhjg7LGlIeQAVSoEf9wXowOLt/k7sng66aFajLQFriLUrIRdJzPWanYAXF
VIS07BgkK5j5jnofdShIQaygTwzmcy6yonbRcXZmm7DvxdLVktXNCOOZGjXVBoj8YG4yrgmTeYI2
elPeqFCkDjq6JRQltRNeHS5byI6wGe1WOnQ+6rAkFoutjlbOR/BIhzBOd5pYb1XySJvI4whZXnct
gfqYDI1ZsZGcjLgXifssR03q+loMCg839TxFEuiokY9/o5Nxqq4gE8OKVEZKwA6XB5fFbC3cNONd
+P/5d/I88PvCtgc5sDvsbtThtzZcnKptEuIhJfxRGB09bpJujta7gjBEGDR2oiXjCjBeEZNzK8ts
BxQbAgJn5OEBWKhcYxNccpfbXjvDBwjl6AIA1IGWK1wNTpYb4jUEwXLcvsBr7Q4v9J3iSVNGgEKM
Ij9pKeSbTH4bsfXKiB3ot0veWQ6HDm4K58hi0D986GolY6QlK2eExVyD4Q7MyLnhc+9qxlPheXI4
JKZ1Z4FG9Xq+Wlc1uQ4zjFg8XTnsIG46wSs+AmaDNsBnujJSltFIBlq4Gtk7ZeMMBVRVbaICF/4z
GfJJIPcGMhk6bNWOrccXoVSTHroZi1mL3Yagq2WesseCJwOr65M/oTKUIAiF6djcpm7MCldypavU
4OA7Ok1msPxmTTjVdf+XFVAEKhceLtRJqdp6CR8GQFaNz6xUFfOcZRuSzc8/zUINVmF2O3wcvYd6
NNsD34Ac/SupQvPtf0Exe+c+Os0NyK8Jk00p2tPAMgjom4kGvoxuxa8gV4lGnkoNMEB88RofU1Wi
8wgvpE88lke2559OF7pKhUYCdekNKUL9jOXpSgBLOUJlfJV8nXSYd0Qjc2VGZRp8uPtyD8Di4qPX
y6gjG48Zi3dG6zOxbN9YAFovaQDNL/z1vuozb1jyzB+MyASQJjG6bJRQM71lxFDD6N8bfSpIya9V
m2h5jBBSIjVLLvZMs0pCAfErwgiTYB7KqKKli16Z1+5Op8jVh/X2sr2sU1jkBDSya02n1PNiB8nC
cgO1DhTXJb0t4dimrw6gqvK41k89nNKZWpAK/FGxlrWPdqOmKpELOWFRdDd1SBVBCWrpncgIILGN
NqAud9+tsL0rL6L30c4j7IvCSbly92pcUrWnn6mOFzeE8ncsQrFPTXoDBg6L91NnfXan+LFy7nWP
/38OixoNXdK9TPneVtQIdOuqoRXU75A6E/wbqB7mUF1IpDCV4hX1MGEJoEZInQeZHUi1mRppRCmP
Ud5l5KsOBnmnwjePlefuEmiqZha7ZMmvL1pC6MLUjkble71YQQ6xLgZw1lFwioYLuBbCMZNZp+xM
KDnJ1OjUrCnzB9ZVqna0YfWYTTp4LWALqAx2lylD0KNNxdgWJpKGmpmGI9qfOyIJyBrquLgzHDzj
v+AaMuNYT2aFhohmUfxbb49fJOC/tTHS99V2u4uYRAsuf7fr4Z8LtUwRIaboXYvibg96UA4DYBhC
eN48LgOELt/Dy+DFcamV/F0GIk3FhxvX/9J6LOs9w2f3Gl7DR/SkLPUR7L/ci8v0gkyZhPAKSNPv
Aukz7qJinVbNZIZ+5CAFs0tfkValRipBgnnyDVA9xuopK2lCM6aHwDnZQ31JP0bW7OiUQpBkYl2s
OfZox7Dhff3g82gNU4aFz5VBpzjnn/sqn90gkbBxM2Sf8s4bj/3uPruUv4T68AsqV+BoIneB5/Fr
mwpAFAM7pvSeonzlAOgRB4h+MOmKYqiKMxDuCXcDTF7bOA9Q0l7Mbg9HCaiNP1FDIidXUSblitmm
UeRDeI+TflUvnmoajQ/N5dHqlK0ZwcE2i6FbFy6xN7ketmdml/ZX6etJx4hJxj0XGQO/RqUl3Gz6
3bIvUcoRm6ie1Ia8NIxZR05Wzq2kCFR+pIcG5RE3jQLoT/TiUESShu0jA6dUp6p0bQIBKdZ/layE
oa11Y8CFXYzyUwKe+EYBXCMjm6bMmGYpowy5RAkD/Z8mqDRDJ8xbU94kqgqTXsRoHAw5h3tPZbnr
NQvF76DkYJWVmNFsZfq7FltcEBEdIyqijL7WoAf9CUN9Bt220fBEchXrKwRKFacRx5ruqQ59inw9
GUBzYkFznB0FPinCCbadfxt3iF+AYZSC0IpppXGTlrCFWcUd1jQR4Kp8jHyOHgsTr4TqXOXlTAQg
jUvuvVmK2iGDFRu76jYvSAgoQZBt5nGjgnYbR6Ktya2AX+ci/43DOEuyyEenHgKNDh84JXJMqEOv
MiOk4tHGfuv8hDYoNXAGo9LZaD41mTqrdjBlFxA2EOFdrMY0tDpxNZpicvz05uH4UpWvpfcw460X
j9+uJDeYSO26Ngzpb6Ie8HbHBABaeby7bEUQeFzApTpsCXQPVnhtNhbU0EHkfLTorMgrectIgJpS
W7YKS3ohLD/KJT+0bFNVlvxUgy3g8ORXvckAOJHWqD43S0UqEkYs0fnL5G3ZIztYUn9CfMq91Mya
gH/yRI2eFofvKw++9rkD5rrkSwJcESRInoPoVRwGmB3MTt4sVu5UKIimGdt2jNfJD7ohEnuU7CM+
gnYohacG/MAXsmRmMzLtgLLhdrc73NCKk4EntLg6fCajIpeoDnkB4imbL0NHfMW9gaIUhIigfEgk
iAq11NoH0cKjHI/pbf1xUEyjTi/jdNvcNJCUi4f4KE6rwuVI5cP20rQuNLJgVUy9E/zeu6O8UQGR
/q3ENK6osfLe9aaKcrgqLSOKl8iW1OVlR2EzkCxLsMd0yhsFCzZ+unxIVTtnMeu2nNDOeptSTgIp
dyrAMNOVLP4GP0rzX+/C8mFqTznxYJWGNyueV0IcXaZrRFmirYoeTkjy/7ofmsJtHfqeOnn3HZRg
A+OMyCPhn+UShRjre8qrxf9lYRTw6sGb9DGh/qZnEv/Ug/G0m3GmXzftIjwFpZUV1aHjKGUWPQip
9CrNV88fB3r9oac/5HyORg6CMIRAAKRtycGntI/sKr/KDpNJfqij0N4A+gMIsfa3uJDfjj12y1za
vbaIQalEbexLjHu6U2gX2knB2Stq5StLKgKle6NRIwdKlqTQwEthR9w3VMC19c8XuKfaLR/IODyC
/HC3fM8y0elPDowqDT4qn9EKF74T6zSEhsmJObjPjkRw6Hb9D1E4uXRAgoiqubD3wBcwXHZfI0PU
lDgktLA/OUp0fmPDlTAykWpDt1HvK68IaAppdjx5uAxUeDCTvnjktKFHeKJCmZlxpUWW1deRWo53
mB+mKg1q12j5MiqP0mTORvMi/3diqwSxhqAO/JWbV6+5eubull7VJ2zKR4C7Hso10HmYUl6kSWyY
8KHJWI7f6Rz1d/kXlIvTqLV5ZFMxj3cXnPbFm8ttf4Zi59JjBu4tihr22PjbxguwZ956RdL5eFEE
Br02vygu8gt+OEyfFbiq7v2ugl0yTKCIXBD10PlRMn0vvotkSuoJxjnEXb7zPNi1UGt58AP9BZJL
FSCxfPH1Fiho0OWWvqx0evt7lxliGLxATVd/vqWYpblF5z+p5yGKVZxH8DoM57nW8+NSBAWF6zki
x3OILuLz7XCTpKZNdyvOf+O/mj9pdty7ND640+pVv2VEN/i0qmUSQVVE9F90RyOTHwuUVgAjgmDe
IivXq1EQ7DWn5QiYIqLVN3Jf5hkUpzgXMI32idI3Uw4rT/kaisOzaXxHhRpEd4GTr7YYkpem+HJI
7z/aZKpoakXpB6Ts0TFUPk1w5ota6axROxZ9yG6ZqpdRtCdpG0jPjcuU50i9/ztCbmwCnZZkCSOH
v2WdcJ0gIRaeCJnMyHCCTKLBxpD52X6cQlagQyrub+uni0xqRmH9Hp/6N5YPtVCZCB31yl+lsVtm
ouPoSou6Nb9Os4WMfshKMePPTgEdGbw4qHO0n76Ab9gg27IAtL6kDABH3BjGA1D5Bdj7vzWV9mqw
QTVoDNOCzmxTtJ4Zrmf32WWKZ9pZL02+dlMVykxtPt1SPHs3dR90l5hDGi4x2PQmdngJP/C8xJwq
QzMTm0XUWx3ysHZUyiijSxcTpWb3VZqYpOuj3yAZfnpnbxu+6A5Cd0FkF3Ctmm//0836W+bx3se+
QDIZnqfZ8Y7OKcgad5LlOTysKgHpzcUnqixp9dFCRzxQeinVRVp4fOENzqtXUESm3tmSBkGjvXHC
/DrXPmoR7Ud85xz8W7wblOliVgFGA5bdh+hw09/x0Et3Hj4xxhc2/bGfrc3Rp3jXk2WmlaJn++BM
NdiGsoh3k24v/q/+XJFaco/Buz2fVoapIQyPW3dHX6RnkIYDaBNk2q+EPim9thtnIDCfa7dd77mh
7BWA9kBFL+3nhoWxdoqCXyD5ZL1exRQWUFUKS3K/u3cV81XPDyl88NLDC2EHgU3tGWKR2rSVwipa
x1+3QMPvFztPv9QrtdXGOU96tdhKBejK0MvZK9OYgnjL/ca3gC2hRxu+3hMlU/KQ/VzvU/82S02M
xW8IMzJ6Vx80gX4N0o1r41UrNM59gi1/O804yfLZ3NNl59lPBt/2c7B3kklu/PDm8Sc+DR5r4IgB
Rjj81StQ2DPjk5+GTjWvHVdG/GWsHVHh/L/dnKhBCJSym3IWFLMevXOr5MfsJjrkMMn1siE88ebE
z4a5QZ6Ve/aQ16hvQ7oReswk0tlXP6EAxadNDlIe2M+id2+hpHTplD3uNO0jauXeBgGR4+Bb26HT
dhlQh/FsFv1K/R3NA57xDn9+0pjT6qN2BChy2VjStN99Ng9qPvXrnGhIMmXfof3JLNf6jek+3k7G
5ShLT6tjveCdyJXumE2VGk0L6eCuQ5stLUIoYMkPP5Gy+ojwt0mi1J/rH3ZG7r7AMFD12ZmMwEXT
ksqOLV1I04v5urxWr+gtexsgEf9E+dGHnFF+pJioQJvvkU0YfNkR7K5wmFKjfZgeUN+1qXgMK1NH
xSOWtzCntjGLugWvVg1JsUgB2JUNiH4UCDXdgsLD201f0O9Gu2l+lGb1fRAGrqggpnfrXXq5hrJK
kpPd9ZLBPEh1y8EB/rlFHOQ+a6Ms9hWfZaHhFetX+I2idM09tVo0/3qiExb5KsCN3KxT/r2FCFVb
LFxq9Jb0QIQTL8FHrhJwa04nMSo9msnfrakCJ0qSTY+ET1sb0o52bj8UFyOxu+8jpTRtKJyqEfqu
W1DH1gSFypORoSImhDSWhsVo0lPERjEB8YyssDz6kd9XKlN16uu/P/a/qiuZUWmvUJzDIc4CX9VH
NxdsD/RrhMnezfdTtWN87FbY/lfpFY7Z8EeuaYNzaIjL/7KCNwoqdaiGJ5Z3sPfl7thDBD+VdFjE
IVNDv6swuC9ylASQwNnKah69W/NIrTTbHs3IBH3K1xfqKedZ+Zjd5Nmv1OQnfJriZW38U6CdTzvg
R6R7dlZtY/O6vDexbm1Cy0IIX4IZkxDuYcKRlvrbkd+ee/1ndVcve8/1a3mCR7Qukc380akt6X1a
H5qGf8L8jjwWPkHnAk++MqiEX8wyRYL9vX8bpBflYDPD+OIZHFeb/rEzD9AOm55oYF3Cmr3IlebY
vd5TSAHXzqmpNsV56n2llyZYHyUokGMWiXheBhITygCUx5moGESaMrqX+KAmqNJkhBs02pF8sDZH
CL2Q8A8iCbuBNlMYBgqmBdahb8qtiFM4mykK/eWKimNAnAFuLQtN0sz4toznrw3GqLbtCSRYvRIH
Wplg4bDyZFTEqjYb+tK4axNVZrcE/AtpA9dazzJd7qGGc6L08mlR5CoVtGtrN33SjLFYe7wc8ryk
bUM+Cb4Pp8ONvBih8SvpW5ZBULzXrghHrPf+OdP8ZV1281OUwJimKAu5DxJ8OaLwN8rMNJwBxT/S
Ek8YwR0f6PCgh1DeO5cn1Glk6PncxFHNML9pH1N0cqVl8qqfXs6OBZp1ryg/OTQNvlx6lMBn00gG
5SaHP16ZHA5utiWP8zMsUSHKLENl4NXm3N8jyk+oxoAZVEvRzPDSZIE+2nSvnFMCUTQ2EO4qD83G
W3MfFtc/Iu4XC1oVJTQIolm6+qrkav+lnZFuXbMo1IdE9R6yB5JI0Z+tZyJb86DCV1OYqJw5osAb
fZjZu1VpZqZzg1JrqRCv4aEK5iFcqcY9Mhqzz5wmS/OWcDYaf81+yx+FJ0Cf8X90CREWiyg0Y0nI
bPu7doF190ehl0i4RLBb/g4QB4XtCS3NQksCRPcYG8tP/UIKhvRYqTLZ4linoU3PhPZbwB5FUtK/
e2Dj0ARkQARLwONjqb5csbX0kwIvydPZvVF7pHbKFP1Pt1T5nqL9kG650F9tTcMIbGkETR/WIrZQ
Sm+0HPYvKLHv6a6d75RbdNTsn9eVoPT3G/wGj+lzvWvTM+9bvy8yMNDk7pUmX8y+fJA828iG4GrT
vXcerYTm4pdaoVfyt810czwFrPXOTcrj3Wm9vUKU6eEXiIVtTh3sZVyoKxVH1urmvWvjNusT8bRA
QAKiClVEYLuLjbMgLTB9eEJ6qIbgu1VXy1eXCEyZxM+lkXKEB+vlgpq0vJW0Bz7S/e65jG2zCXgB
mkEjsa5Yrzd/M7yMN51NxybMxYcVCQSJsXa2p/+r0DpdjGsdSoQZTmaNGtVxpoE7w7bH1hffC+7u
WKiiKnaHCU3pF/3S3cKrdf12roCyLpon2PQE7EPA/y1QBlaxmzX2yuHwe5Ob0E1MAs0TkCIVaSQm
WQE+C/QDwG5nh6YmmC3aA3QQOpDRaN86ZZg71Go9IUwxga5VBAa2CL7i4pGqXBYIH9FcFsAu/C/F
iAjGQmSIg/aB/nIDzEOGz3pe2AYOk8dmBmoWqlag6Dz779kPw6ADpMWhIQBoyn9VEVbL54LymUqj
tAaTP81Ou+Y00T/T25BdnFWH/4RxuHN7lB/RfADJ5PN100AESSiKp2N9QC0I7HiaZanY3ySpYhJV
JGAwnaIZJ9NkquIASSJJI/IN61HNaoR6vtHwyLdypsFHvpWtfjw4SdQzoPzRFuzA89rZOmkf/8nO
8oEoA3+swVrqRXQBiWfgfrZ0UQNO3QDdgZv7hRaziCsTl9yGd2+UEHosOG+fKIjKEdTW0WX4+nOv
SAj79XYODQTQmMZXSLc27nBDWmkTUq4JTSYLjEQIDkYq3PuNujTEGWpRIBJ5FUR9ZyjYeFgpnRnU
O2BB4YEQBWsXOGkJXXDL3g3aPy1VyE8gTEIRDR4TPr9Gj4IZTlvAZaYGaOnQWLj2QfEJSkY1SnW+
tbd7dTN1Sg5pRvoDoXm1UMpzVhTYQOXRZ7JNoTjxwPQyfVGsxcaD0COfwl1DV6M6JUhgY0x5GSfj
vPi+c4ZalBrHTWv8dD9O9+LM/TMYMq9uPSG/71iDTpl2IwkJ5hd6Q+OH82PRXUnLv2hi8UWQqAxe
fqlvanfw3b1btARiiP9pvrD4dSkal7EGSKUBSl48MEGuarnp5JuFbtmtMKgifyixbaUltXrp4Qyx
RoZ1pj7aGdJQvSsFMC8XzwTsedulTGeg8u0C6bofXEx02F5Q5uH4sW3Jo9i50yLTVO9CU0UIDUCG
ToGfVG5fe1FzNL4wLBUuCBEZnnkn8pMSMWVzLm7nEl2n6lJzXpC5RHCn8i33iDMP91w1qkOgotQD
vEyGgWFxux9MURm7T3YY6kkZjxDohifgE2CiTtU3I6Ywk/yXtNZUOnBm3D/UFzzRb4GLiQNTbuWd
drk6XpEqdsdlLuvNi+ROAaqSbZf6FyUJqIFVg2FwdYtI3UzXOc7lxzFUMSzScVzwkDZja/TOxuLp
YYJhKMDTVL2uaN922Pf1W6yCZZXQfxqvGANKG2yyINCddjTU3s9kSuGx7/uZhhDBzFhkTgXBIgXi
aEEupGrX3DMgycFpIJadXC9QkHF2iDgiDczfHfm5UG2UK7o7KoPPe4UTjQGf4Rfk6U2e7BbIWBXa
6CS57Kvi58h2sLOOUEj9oBCrNKiAo0v0QHT6R5j8MhurGrPp/2SdBdt9IoFN0O/7KXQtKvDBtt4r
PkJwQMi+A1u3c83SnlbUfJqneBLI53AvJEdPLlkF6Cb0EItFj5LVywj2xUE/NqTfFMdcSMEQADJI
HLyHz/qXq9tCeuSs45680BkTlkuEhsRx72MWW+/6tSUsVKkcvRosnZ8UTTDvPBtboHlZ00JOVem4
Dg+vG6OoCJmMGKCJ29PSLm5NvgyowGO99mhTeDF0HgwDDVY1UOQqY1ljDUzGjcHua5WldHB3zUrv
p09w8/ULU1UVWDSNhJNE4IdYzQFHjJf4VxqRfug37MaqSNE6ArrHUKzuohQA8bN1KbOB7d+52vD0
qYr8Bf3+OwdGSmpa8vw5GeU/IlMm0cM44rL7ypIwcLQdjnpgWVQ84P0RWHPOOaARGA+CqmjcjvgL
bhTVkGmi7zx9K8BPSJ4KzyUgVrqAkIJGQ7zFFnFpScxl2Z7olsq6eRE4gFBzo4m+Gj+kIEQHvvJq
epzznB8bLBsR5Rb0A8RZ0zigmsP7Tbg+zgATm8c5VcX/QfV8ghthamnEaNuH2YaBoDMilctWhzll
/BgUfAd+1hqhfShDlbg9hSJaPAmnm1JKIuXERDv8tuhMfsK020eHbKQs3p4cdaBRT1zG8W7VnGax
kkfi4rEtsu/poNILv1cRirrCPegpvg/Fh2BgecTyMEWbqCAcKcIx8l90WFDajKH6UzdDVUXaZmTi
pRO88Fw9XwOsfVqT8UFIqrUIZYwX4/5QNSE/Qt0LLbZKkCBNAnGZEZrjhYq3vgtt/pRcsPlwV/Xp
LFO+M2hLCRzIt+FquXTFzqLBZAgangtwWnRy6BuhjlzK4mlz1Ean/MWT2ELpfbrhAYSA6ErjgbIF
CrC34ZFyWnVT1O9V9i3MAVlYaif0911EB+wXdbc0w+bPG/DS+fpMuT0BkKKhUA0Y9QakB9dSkLaf
qayBdZvSQMtWwVNZhKw3k6snHlNCRkoIGdoDxKcpVAtIPPEd15RD+SSWDXr1TensV7r04MDkqvIr
6c0D5JJ7YsdcO/c8SlQ/xLdgSxCkm0Ynx1UKgJsnbfoIMRnDbICc54p1KrjO8BAKDRJNx1Y+z9S5
fjBNucZ3deql0hCcn53bQPKmZ5gKN4iS9uiB+vkbFl19N3nPDktaQSv1YnIDoi/b68zBYcEpFu1U
87TAyOrQ0IlR8Qz3DemKfJqkDpQPEF2qYpA0aVogbcJMRSBEqQ3UjxhnGlWzY/wVT6a6VVNY7rY4
Y+JqaCbKF9PtFYsDJAnuAEoHhHS66WrfiaeGVsjvRV2NJHz34Xu0DynUziE0cqJHu9pfqXZbd3xD
d2v0oND6feMPhJoamrKXpkppbu0LX6Xl0eiBnBf02f2Zwvfc5JGtXtc0zkNiKXw12DgBmyJWomXA
KXOY1B7jpPYaw5djt5SU0XNld5WffyAs8nHvkTcCb7ujQCPemDZQoMhcvJ+dN8hSkEqEWy9VX/J3
DXObytytYtk79o99/U4HRHV2KLbf2vdKruDYv1Audet9Oyd8RjKHt3udwqaNkyfgYh0Bk/VONSiz
STW7cR499h9ybCWyE33yiSCa42/S3CHFUj0s6aGs1mHvkHwh0U9+CHPjxq/uN0e//UUbypeZEe9u
oX0PBTbKSklJXhYGSJNMFDkXiOhwYyJl1aQGDyEHPrpU4znsItPGbdJLpOwEtWywPZpBuymwC6ve
glkS+0N2qUYinvS7zHxnpnoPFFMjmYCYFK0y3EhybKtsYrJTslSkpFXAB0RO39RQTsAG/PtTK/W+
wH2wd8vsI9AXxXuk2YCFpZFWFgPAbBQEDCWp6J3pbkQWpFinaUN1ka6O/o+o81pSXGuW8BMpAhD2
Vt6AQAjTcEPA4L13T3++FPuPM5qmu2kQMmvVqsrKytLzlGbY/2aiyT/cODpb2QA8O5oriZJfBYID
pawVyGNxRSSgRYHfxCA48UyUFV7/Yjm60YIGtZUyACmaZLwDCIylBLBOFeSwuZD6Vgyl0uWXu7IG
jvgvLBydmRREZgRhEk01ecFYEZhAC8z7xRpiM3AMxCMS5qBFfYmQE2P8KxiWFRJbh1mC44G2JL7r
QubfdHT/tLQQa4PJsVJT9UJzGpKWuLUPDx/RGq65vFrXFNjQPEFO5ou/bFgyVQ/Pap+QrmOuggt8
vLu751BwlwgGptMrbQqLOSB3s31c3fBGOxzTk/gnCyKns7OHpO6p8cMjHk1JwbAgFu2J9SHMoebf
Cn3Df3mGfwo3RF/nuILfW/AMfF8zeBHof7yPc52uu283AYdgbCzEgdjY/j+QiqTfz/DVE2QXmVRs
FOzWCd/KNKoR/ykZMqkXnWtQGiGG7sNonCZT2uH0E9qNSebllw5Sv5RJc9Xazxo5c1+Cto0uSSvV
SlJwFoVqLqtRWBIlmaHahcE7RKx0RPeyaT+Ksiy4WhLoFb8XYa5O1eGK53VFfMepx9vHS+eHbwo9
QcSGBQcAE2baP1uumMK8buP/SPqIriEvREcS+n17T8ySc2rlZW7Ueqlu2R8+7eGQ3KVLvLVp8tPH
Y+9iXvuLn/Ks4AMCerxiGbPK7JeZFDHulSPc+Ji5p6q0lsHaq2gemiLIwjs8l7oqALw6KAcN9seG
V2rkqltU73Da1drOeT5XTmH+7Z6DYvLYEm18iPkxnvhgbCdQqB97jgyWvxvL9VbuEzid7us4wih1
iXYAAUHchh+Bn0bmcPuBq7CUZAYPkUoCPi1KYGDUahOtr9B/GuTisGuiTpzwuCXmCnabm5xvU+ZH
a5OKA+orTlWLVB4o4Aj+UsrCTpTVu8NEFDCsdNCLbOy0zC9aooQ2Hz1VBv3WScH+JsI9cmvkyogM
qvgHuGLMwUJmUInQChIB6yk/6Uubnmk8/R3WAHV6XDrla5SaJ/VfmD7vQWF66hYGRWCW7i0xn3QV
+TavyPl90Ec80USLvtN0NVV90SVZHR3kvDalVumI9II4kTiHBMar4DGl6FS2GkyGrh1iIsp70fKN
GGoXFi2lSTe+Lkk1Qq9HQo1v6pVwiC4Jh6KfFWTdEbURWkTJWrfN6smBaiHPterQxuQV+84Nxg3u
F7KapJj11QDUIc1O4ZN4sPJNZfbVwvon0fhsoq0jsRyt9erdZnI3zkhRsqmBthw4uZbGP1zLZ7N0
cNaQfPms8lIUA/W81vGxG7YrEyr5pfYngCDEDAeaf8jQ60C0SiDERdQ6RawRrJ2sU+MfZJA/VHYo
ieLUUTpabyQ7tikEt0LQuEf7HhW0lW9yb/i0xLwUgrUxPTf8KvFAKVq9HdRdTjfvdYrrRf9qROd3
fH3Hxs3d30K0X07VunUCcEfj8NJ636P73rsQfU3ae9Iu9+i1Delff6J/59Ff18O/y8spVKz33jZX
TuMuwd0TK8f8cnaP+HPOtQVy6NW9Q2aMqH0dr2BMva0SCAuOIUB1AZXWq2Httvbnau9ZZT72pGYj
LYQa5wPODGb/a5k7UW+KyNVR+VYAFYpJ4BPdHZz6R8c6+dhX015TZo7oK1nTdsUIV5hVCuhvWakJ
eOEVSbCBp7jn1mu4yY79pdG5zBo9s3f+K6XFziWuJ8XOC0587zLc+/VkRf65U5lX5jxXvdoP+vci
EcD/lYUcSXHU6Oz962JDNhe/duPVV9aBfkIEf7j7R9s8S5CtMK7j0vwzs8Oyke17oN8oHy2LKD+9
ppeE5qS4aJ9pebnrNjAQvV2wwh0skAygohY1WFJnndKUBPO1N4FLRUIUqYWzXcFDp0Ioe8efR9s8
Bc9yuPn422q0OnkP0CEqcPZo/NjVnX0ruXuCSYSRaETxsurzVck7b7zd060RLSJ0RcB2JztD5ZBd
br7mBeDbiXWs20/UDYpO4+KViEcLcXWD1COKis5zSwLA6JqPzuETFS791yfarpr1V7g/tiq79vqY
Fo+tfcmuVMLypVlFGhSca90sH4cmC/khWE/CW9WbXDrXu4tEnnl1qPDeTaGg/J0hLi4f6En9laOV
0SzgYZziSljZWmt3H1H57RrRybt4tfBM/HfqPhEAPtGu7RZUW2R4mMC7BCfDaUR3v9HbN08wEu7N
erpmSqELT9BUTu9ozBwwEA9MSiM+t2/9S+uChLJalZ94jfZwcs2Q3F5I2E0ppTLYB5IQICh4eyLs
bN2ddxlu/VL6RUgI2AHXchPTbMDd0gV5k01ob0ARMGaE8qhBAf/i7p2CQqSmNQWV6G97lX8ABShO
BVu/llEMwPRH+yZ7d9bhBZx327pyzx1o4U+rkZntUsuIy8lutm6dht/RZVgZmSMjgGjQ+3a2TUJ8
99G6we9Y4928PHyczoH4pCphbrv9zorBc1g5oIhpFbsnKMXzw9/5Y1WA5vbW+2OVQQNYBIpoa1sF
0B/mcvoB4Ts5Zbq1PlaIfaOz9ewUCAchzZGM3zgneqrAkr55CHMTkO6iL/n+W2RukCJzaHre/NTs
4l2T5sS66V06h44xIju6mj6d7dapQW65zFfzNeSaur3vPrulFuaw95meO5fps30drtLds7Uv2nAX
z21Ws1z6F/Gx2oREL7P9/W81KLe+o+/ilTWye6+evLdWPXhPDXQL6HthG1Gl/Zo2wqpnhrS9pBfG
Pj07KMnB4YjOrdUUEdhdDMXqfzmxHO2IJqMrZBKE6O43JmOFT9s064V028B+tnbH5FvMHtt0/XTP
JjJ06bbWPOKvUyxvxDuyL9En2LSB5mmFijFEa2Bigwcpja9EvloP/roeSS+H53tqxymPBKQYlQyz
nSuKgafTVE+UbvVRzOuvRA44+8tsmearAV6ynHNJjPwatFwCMe61T7V+XtNoTqnzvX2Z0Zs8RsAV
4YEt8rJrYgNa4UKbpj+k/fav9rd/8A6ehAN23tmnawt9vJlydDqMJUKiF65hvRSAZQUcIy8MGAzJ
T37o1jp4hbv1Gu4eVnVYW1QBh1f2h/hxZxmkLIZYSWDnAdJ1NUY76Yx5dYHpMptEqJOzLfXhs3Ov
RfWSV6o4pboDiEEyEnNNvuDj3mmkQuYQOAfaDYVFRPIUGCxrKB5BkYAS0/9iZufbk30uoyNq3yGV
w4DdWVc0X992ybD35JXnuOthA1T/4eCAYU3pv1NY1GarlfVu+HfTLlaDLZHz/Pqyy0X3BS+dShjq
X4ePdh3Yt2g3KnZ9zHx9IQpRsuAwwrKsTm9T8mIHwDQQ7rdVJBqBEgGmZlgHDO+wiL407cw+ETSs
W/uInMrNerQ3QNSmZWRbNKWhK56cyrHJQsWoJdr8ROboNFtH19Y+KJatPY76GFeGbPwXnYnph554
KEdUELA4tTd/BQKO/mlt1aYG3jL5v7JVnxWG75dVxqK95/XFtnf55Avsy3oTFdHiD+74Gb/NmTQc
rukTSGC4O1rX9FvWNTvp1C3s8NPAHrg3qoy2br1gPyY2K92/BnsmD5M3L73A38nA28n6nUjxzSbp
Vmp85UFjeBu/Lugzbj7WpWBdLi53Yp3eYnNv39kzkgsrxKjtN4EDqVTqlLl7RWtC1R3oHLAupUx4
tIxACZUAWbze9gm1WtM2uefdOreP63m17zfnBgyKBisZraTAIjEs3AJsWaNVSTf9V+fWPCfXyCAZ
BN9juG9/e/sRKpYwHgdmcG1/MUbNQ7gJy52df+kbRWKlHYosr9a5DbfvjzabyaF/6JdQHDb8Q2j0
61wtx0yfxHxzo7vpA4K596e3SZ+zxvic7MIzBGq8TPC8v2sbQheYUvDpTP4OEzKCt+amiY5zwS5S
etsjBlvXGRG0Ij6sbIM5RI4UiWuIWT3G5bFptOvcbYkl4usOysSUANLj29u+zlcEu7SU7T8pBi7a
t6L9Klhfmjb452gfvVsbBNvN8OrFd49qleYb43gAOsiQAoZwCXF5sPPP7o0qoaj8r9Ce9B5bp/xC
4dwCBGMVJjQfb4a74Qlan+MhDNp9TcuDO8kBzrRg9WBYdwDnmxBDIIFQCAe5pl8Ii2lhdN23yrf2
c/hgNkLcsF7oUCHJ3iyGRQCPHuN30hKcimr/Y7gd7xebpWTacbxPyHFcFmgRQ+itD454kWAOYA+4
gU+aGppi1pRXFnNz38K1OqB3OcYRw7va9kopfz9X7DfA8xUKyLu5SRF+Z5If7dqBKQO78Nw5jL9S
xD/1azQJZO/1KTWQTNj0/rHok7KZWAdUcNb2FQIHKoBF2IvehqHnH3bO8Rw8+gXo42Zcu7hb061V
/UIlxZ059q5rf1X1EL/hTEs+7kzz+7L3reMFs8gMbwRHXPxt74jHx6Icm8nDO1OdDm2fLAXKXRTL
04HNLzvneDtkgTYWDOTOfvhdWZXk2/3M4ToEcPxmJsMpJmievGzm3bn9bE8iEMSwBPX3zGIRGhk5
2vDSOgTQEIFL0Mwx3OrVg5Oy6k4Ied/c/4+Df71iVrXuvVPyisotRJhplLKnkawxLMbP4WReHkEo
q3ZKQOoMydnqAivRNxbPIXSqN+PnPcdS3+FAoBQ5vW/gDxdYn5AiBlvPZNWSy83eRqa7dVftfWvr
n2JENp1KDx+I2qh9SFIkpPtX59SnjQtQ07d9iLetRriOjtE+XWVG+IhZ0SJIaPa2v0Ws8xWvW29v
3aM5fM+0TsEWau0rqcXHjOmPqBAVP7SmLSUNHIFXXA7uyTn9wuO9YFMND8e9lHzb0FSahgf5PLlC
8W/v+yZ0zRIUe/EIFPCVfNbOiDXRLXv96+Lqr+N90AhhsMYHFmMf7nR4SIx/ZU53eezgFmaVJshw
pclMICdHXS3sw7tXcb4jzsA9+8dWEe+DlslAy6fIbAojJi1EOkj8BRYnUmlPPhm/k3tH0J1wB6NT
H/Xv4RmCC2ArOuybphnRKyI0om1whUxqJBuK9y7kPmkjAa/EPfCCV/OentNncul8mXNTuk/s43qn
kXzjlX9pPqeTtVMGxP63YalLvxEc404FcSMG1OjS3yx2O9D8Z1ztrFpF+MWHBuZx4k2aNXaAPjpT
p3hnYaPLyL3zbt7Q4Cv7yCI6n2DdQnUyLY3Rm06vHv7q3w64ldY1ZJLlUzcwvhQatymBbK+iSVhF
8rAS39u7+DyHATAoNuF6Np+O2SuNy6naXW7DuvsK6l0T6nbVF6OUpDnDebpDjOTT+gZQqKmyN9P9
oOg3+kfUcGa1bgWbzPJgdN9DiKLphpuxnqvfGAF25d+bEogaZdEvKl0omG6VR8a04rJYdKsjKLnU
WCOSAmEWwOLbe8OdCFh5gSegoD2p+i4hOYtKavHvtbyw2g5YzVZYsoc1mZqdejJJWOUfsdE7trZv
m5gWkVJueYPTvADWmN6xWW41epUearQhNRcxZaDkYKCte4UuAU1rn168smfapWYpkB4d7ZHjNxUp
ry6CtB7xYlROCkHdqzAQGhETi5yi2b7EqJBE63TfOsTH5qRVTzbt2tZ6jmCQdAqtw5gz+/QPaXFo
0kKLH+gm1yLLEx0DKJOhKOp1SJ0sLX3KVskzoCSGgEWwal2HFFVRow/kcoSYVJ+j54E8POB9B7Iw
5AsqxeEkQH+leQH+Gt5h/zXjsyHdD6rphqREYVCnaojSlFOqW85gHSt/ySGpt51W8dalj/9wnbFY
/9XSWlpvG1A5y9mG6q4K43PiVfwvdI83mt37GOcy2GA0KWxtM/6pYzjQaMlA7gtvkoZ3gbq1l5FB
rv0DOXCLlMeV0zq1FVCDvSPlbmQ1vap7YWHkFtbTw4C2e5DSK+1tuA4/ORdFNbc7Mjrk7cHVKB0A
ZMQ6bxG+IiAERKUBdb8aGtSukg6rOhX3C7GlDP2jziPlfXbl5NbhcxAyUY+Kj0EeZXyirgCYC0Br
VXfUZOQpCd7bEkIXPtZhdn/ZVXdPA7M99ukT3EDsigHmCKZbPb249IhvvSIjqGRGdhlQv0L3mm/8
6RxnB5iu5161daPJBVm+nXNb4CuRaDMTCgzcRoIfdVlcMyYgvYobW/v2cDDh29F+VJpu/84ZmcWV
9RjzYAac1JGE23A7K3SqzXtUyI7LT7veK3TutEvwzUT+Ui1t0HaClhWZ/Cais+9sX6dHG4JsVol6
TtgEQQNO9G1KRQyu4ifdI5NKkIL8OIaHZG/7RUrhbB9gnWzDq8FRRyUyighiYW+d+8eBMH8LLpRE
AQxsnfsD3ijBAt5UpYacTq+OihHLE1AphtffJi9nBYCGG8EVHd2O9oE8FVX3D7pMocKXgx4sZxyk
CsOKAE5hkcs+gjyDu3O1K60j2s29K0Ka3K3xOTvChX92XtNJWsvMa2D+ETMq87gjeUS7eVrw4ByT
RycE4zBM6/J3x9R299OG/WJpYnXGI9s6z6K7wSHHXS1QkhIWv06FKUhcdLcuRF4ZbcuU4YuZH/f2
1sRBu7TuwzOp5mFlSCKsNiTt2eYNtRiAYvwY77q0os1eebNgyKj+algbfdJVQsoIfjOf9R2SamWe
8zml0eePK1ikPOAUPii1qHtGRJtR50RJmntM1km1/Y2K8KVxsfGdN6BUMFrGcsCSV4e3fqM7HQGu
7Xpo+tX2pPmMzjHjrVnyPt6mRflE8mqt6Kc08Z7xya/EZ7hMm/BCo/ZN/8iAQCqBfja0RqO8IFb3
P2hCIXGMXc5uTqH5pPhjTcbdrfiXf3dcBsO/lZ3PKqiO3kzWuvWAjYGsB9wrZfuwGU/CO0xAxf80
10l5jt24LXar4boxxiW7AXmR2vgHM3S8WeKJAZjHl/Fp/Bmf5xXTfiMKTohNjebD+jAjK4lBWR/0
AfpVwF9vUOrog5I+r04VpRSobeAhdLckSRteZfnNf9d/YA2GHNBLxV8TZAP6te/9PUZ9N8Md9/DU
zX/bziPlyixPH6kWfsNH/z17x3VmAGMGf5JIaXigvdPGL6D5ixJDjXW+mKynj79PZ9cX45y7wYrD
KDws6iyVt9E9XqVkRTv01iEkYOi667AtkZGual57M7Qv4piSgVRYAPR5agFI1lFZ/utEOJ6Jo1cM
6KDVGzQcUnXzlFepDEHiaygpiKJA/QGKiHMBD3Rrn81UG9Mjz0KmRVR4KWH0yCXmrx1Ll1bF4aBD
8Cghe/agjSqFcLKc1oDiHYodpFWK0qfEBWGioNvB+PeUaKROmX+/suM01adLMoPTEUFTZwTzmQSq
BB3SOcXpA87mhAoQZciqNZAk1gExkDTN+iSo0FNVhfySV+Y6I7xT1GRlKHN9ICrrkVBBio29ICqh
XKsonzooli4e9ZngAGxqpioBIVQGOAj+53xY6ao27K64PvwhbLfY0bjFXkiW6V1vjie+OxIfPvBR
XDXcdLRFYJe2Z7T6/IOIQ3MIksB8LNkmCrUp/ejl9GtyodCIdFEaOmsyxzNeGA6QMr5wY7mwAnkQ
Eg8XHAXvH7cgaYqSgQYqPCSucNistkduc6Q69AWl5wJmSLrlrSVoo0NKjj9AzHXYrxJov0s8A00j
taBmuHmxOJ/8y1hTJh7x6fkl19+VoRWZ7Lf9rlW3u/jXXeQ3dbbodH71Yz2UGTqqKEfXERkkErO5
JvKjpXrvN60KlcSkbj+BZY3OXZnOdFzqJn0QJWvfnGbcxWwE6xFBYvJ9SiguSK+OkizK8IfSgpU0
fJ2euNp05Is+Fmr4fkcEayR4TL+5sYcd+MWUv6rOvIRNI7X4P2bmJC/k0GAU48SMlaD7bRU4V+oZ
LtkbiXBJDEJMxh8/SQQjRiPjWkz63k8VYKabOZ61xmqOrh5ocGfFBiIg6I6VtjkigyAxQxwAQh1o
ua15kEXkQydWJvnfeT7PdlYQCVEjTRrMq67h/TfUGewMi7VNb0xmqQC9P0aFtnHe9YQKIcicNHDq
S/BBgsIpQqJzUvG8UrdMNDvIHsplFy1uNYQwv8YN54/a2Dmj6Kda2uN4RYPj/+w3Gjk5fmWua3jx
ShkP2QFKlNh/zKijh3usGcktRl+Dsn3EjjQXFv/dVqWeO3TvvjjADIw/jQCKYyEviLLblSSJ/+9N
Lv7hANfxFBAQygvaiV6qoSZ2BOeglD6kJLsDk/TjTDS0lYgm0c0VeOUbGGUEf5+/fO3mMNey9EVN
FWcXcQAdl+9C7lfXTA2e6XSKyEuWcck4ncFPBxInhrrKc0BvQl+awmbScMvhG8QhvMa4rnyRVgFU
h2UrmlReTEgwJGqTiKdqXH5CWe/Sh+frEilB48c9gVZTlIo6pZfKFJ/rWOEzkQaUml0kNccrBPSc
jRoXAdNEm5P6nZK4UuKRivHarlGWqRZUeCSJKEzwSAkZf+RS0dp+BLfZjXslJhoNiXSDoU3OIC5i
xMCsIEigipJbRt1WZiiCKN0uJowXwBbFTQKuEZmC3WjP3GMNa9SWZtCmMFuo/GDJxj2GE6ZUg4hf
3x56S70QgUyRXQDrGPE0vW1JkTQvIpjp00TYU1mJ9jqbzShA6y181ByYrzQwtLBUzHaZhtHLSYbN
IdNYqiAqbOXpq2uMJbwxNKNiBP2AdzWH7jRqJshwLBCD4bZDRk64qVHWpxHehOFAl0wnglYx/Thg
1EW36qmJa2K7o7f7dinymBYcxgzwG1yPt91oEVK7Vonu7OEzekYTCm7Lzrdbxrm/eXosO+jBVZ39
sNjd+NfgGn9x/MLqvDovEr0wOlAGi0WKgzvnNrr43IwTH5dV4osH/7iBayE277oNoHhBpXVNLdh3
uBnDUkaEe88wgEHlEX0yMEqAAogGq66aMULkURxK/7AYIOEAo0r5KCQ+QctP6YkR9KZdGZQBY0jL
PAYOUgULSR7IoOE4UtVaoA/YryRUqftNDMkN3pW4V5IuUELfJBcv4tOFrDRKn/htm4DWqL3J4EQS
p0eYB342Oo5+VACR6yDkcjvVHuqnzQ/3Hz4k+Dhkohbre1qneC8oHaxbsOTHNNYYkRZTiCpKF5+5
CpWl8yLq6WCtz8OdXx6p0xzTblQe6Tc9at7dY6lO4uxdh5v+pg8JpKsuJ2XsFz9WO/hIm/51+Ax4
akdsSI6rjme19nZ91dQgW81v1ZxHzY5ccM7qCC9e8Ks3Ce808Qh3fX6rUQCeU8nPzGvhKguwQULN
Iy/Awc0nfV0iwb4/oaaCd3fLFGMOdwsCBz4HC4DkJT9pAPxv1al3qi/2RrwdVDvItg0b3bV8QANF
KSMhgOCQEn0OB93h4PARtzy36zeIUoiF6lgclA1R7nxjGMMe8jQI9w6bZRx7Fsn1oNFilsjUqX+U
Vk3+LbhG5ECC+2zX5yIFh7wKQJL+2plUpiWWgg3o4kQs8hb2DNcJ9dPAkDlV/7A4LECvxbR5I4mc
Lwi4ciodEaH+5xWe8HD4i5uvTO5iActHLtzBDhHBQcrF4gPXIO/qCc/F5Sx1EXRoEx67hpjY8h4p
wcmXH9jVJ3TOT6wD+J4IHPEb5RL6sJ+jxuihWiLvFMFR8J3icCzTaSxXVcyVA9qhWq2OHmZKhG2J
cxPV8A1OEME70+vnx0iO7JC08eBwWs6uBPzwnqywPZ7xo1ytsNfDUhMuIs7IewQJzNBlO0EcY4eo
F0K07yH+Lt8BIysWrZbJrQehqjeGzqf/uYeWW9xZO5xQ93xbPssb60A3uGzjnFsbj54SSDE5EmQC
Xzzbu/YvA1cYbtrH1uduHYUjrzzpj28XDZSHf5sSc7fgRT7RcJbKE34sgFr/bOtL2w7ew8bb8Da9
QS98UQq9tWu91T3PRW5Jrf+cCxUtK6h4q3MHU3j5dOoUUYszvgd1MgJ9lfwVFX2gXWSy3ZM7n6BE
JJr7nlqGl63GPMc/gGYagFDzh3D6Ib5v+Ry11iiBy17oHqsv/kiAYXjFzmZoAMXU0Fev8KV6Z+Uv
5eyYPcOr9Kpu1d0NP8T883qezlyTzjzzwsn03aHQKq+1Vvxyd1pIEaMlpj03yHqyssvHko/Elt3t
7JZtrT4SJTgBRRdWXQmBpsyWx7lM/55eQMbSItDAq6nhsrX+WgOiN55bkn/ICydludqq1MYx1hon
vr423Li8BzTuMjVV1kApXjp7sDZK2Et+YJXkOFROLq92hbys2OuSHiWlaas2i16s4M+briSNVaml
jU4+VF5RS8B3UfPhRng0DzsiftEA03q45j+xNvHho9+xAKLWYAztplImUx+dzfTtnZGUPDdzoAsY
BoWGNhKTFItBNHhz1mokZLZhyzy9i6vcc4GuQcogSypf1fDqSzVQylqj52iny37Sz1LSiY6uK94n
Tni2tuylpPzW1jTJsrPNFdV1X86laJ7CpeGsCfjm6TLD228mbvSyVMSKJpy8yzRYDghbeUIK4HIq
x0Q+RKyBRE3RUx7LDZ/N+DYb9460z0FVjEhSoSW0KF001TxotJrtTwQVhV7QV4Zbwb96e0bkNzO8
Pf4AjakAmrr0bRgyOId1dACoRw2KIz0eZqxXW3/rU8THOCKT/svRyyfnlnI9tL3s+OqkjBoJ3Wm4
8kierc4L6hrY9tFMJmRFv4cpJXPuwbnaK9SvijZUNPfjnK1LeOw+p6tR2YPaNK9TchCubJNBSX8z
2lbpcWIZkZ7Rc8wfthU7+W2SfiwFBVkJqvL6U/VwIZ9jXW17T8qCP9LzVW87eXojY51PnvATtiaT
j1zweJhOS07/7ke8z6p7UpglS8PU0Ke//bt9JK64+3iwbH09TKdFt+CMGlHB6f/nNjV88VxH0bTf
30c6HL3850/h4vKnKzvTkSCSzQhBqq1PDkcvojQt5w3kbAZm2FqnUMUTG/WBtDkoqc2yq+fg44zw
6HYO72e6Mo+Zz0vNaUzl2S4FZ979vxhgrlrnvwGiLwTi+yboAykleRy/bduTxAK6kmqgMjBRfE6X
QZo2nPmAEcpbxAX+G4hNoXaSGvvwQ2WKLu4gyNAwk6coCu4pFAd3CfiAvQHMxAsiQxnVaLqnj2IE
o/UJwegvzTJ80aLN2b0c6Zbx48MZJZwIkwP5yhYYwtvhP2MedT+ADmZOlqHlmdDocqD9q5kRDW2Q
lciD8/HY9FQvBA/M/TZLlJXlpFZk2H4x648fiZ6AKs9AlViPKBIGYtfi91N6UPhwz6RkIOq3eCQ/
5rr0c860ZHtSVlVOy2kFTPwwMDI9Ykn+KqQbN/RWo/L8GpRvXYMejNXDcjcoHOMV0Dm+xalzBizb
lpqVlVul77HhNVbd0zE+LLclGuaCi5e7k3cbSsBp7wxMJCzEH8AZbT8hGkFOIUGo9F0pqdP6q+aw
OHWMppocVMK8eLwlKyRGjVa0l7ViHhodhsDsI+n/q81lRez6xBpTtwfvDmQc7uA61DxNkexP50jS
svw58ZzeovOUOUGXhSCdbzFsLBgGIiF8n6c1J02Xc37PuB0iy5xtVBS3dpwu7YI+SoH3FkwiIsbI
WGnTL0sKxeMR99YONBf6/ajfZ6R/3amm+nRrgVLtsJrZwSFGwYwmo5KXSa/2DwXsNEAZJptLCdu0
5mQ2MStzDG8lvAVzBbl7rCpTeHn0NeDnD0LeVA7Byps3qABm+aeR0A2QhLQRF4u+QjQd4h2pQV3y
MucgudXkRf59PoEtJ9vHwoX697zhsCuGaiSQBU37ALb33qaGn2PSUOwHnDDHv3OImd8Yl+ToRpxO
Ithtib6fTSieZYBv+cGj6olkB7NRa6MmCKuiVuZ4MIeB9GBCzZllAh4/WiQZ2MxGGncJvZgPYo10
gDQtTP9NRsMzYiO+AMsP1yybieE9R3XSK5QZNEnsksqORTCLzXDto9CDlWZ/FErDXuH/aQYxsFvp
4GSEVQCMEPDzFpc5PGSHbvEjbpBl5hGxM8RGtv09hcAr6E8G3tWCix2c++q/JIuzJpN9tS/tK46V
TC1q2AgRch36WcTEFUvrAPGwHB+jZ0ti2X06EGL34CSMS9YZwyZ7C/2OsQK/wZO1lT3ESFStf8MO
wAiFiv4ogtePnAGvOmOTZRqbRLZLruEyymSkVd2dLpvoGiXRFK8lwxSZVspFLCDVvQTXnc9z3wfn
j6FohPJjZDUllSkSF4kc2f+Do4VDJ6LD4aAoLC/kX5fOPSkA1avcAltN7g1UkfqCpAnAgrzlAwnl
DspTWOwokn7CEW+qz2KU4A8kOFbowi9JX2r1CJYZZnY5bzYZMBkHR/MEOpu04nnAW5vDUTPBHVsy
OYU4DgQg/P2ljLWEf1lWQdtLbig+mXorAFZsXNxqHITxmB4v459CabfXo8CUuFMI3d9Dqqawhlwu
Swz4S2uVuYwuhRQRQ7dg9a92vq7xIXqeaci7/iDWLVPGJB4ITUREs0OdWP4IcAmBw3imqkGgX2xB
AEmS+7sc/D1cDPQmkcN1dzDSucsChAKGg8PYyxEPSffDqPJm7InqRUBX3FWh0z+45h7qewMYBlRF
iJs2BAD+mJm5a8mtp+MwVbk6NmGKwllycKaM86f3KPb4dYrQJ/wcU71YHzHjaAhTVBecCwaD7oyR
gcaJItvOBJRfU0iN4OwUxlJLujqN4Jp77NJHUgek3YlJVsYqFzt1t9St47LLMD2CMmFrskddiW40
dK5haSakYXpAvHP7GZUrwDJvgOmRau2HOH9yRtAMZB7ouv/noEfR9O02fF6NV879meYlLyOqWDrd
rZMPj9zT/A3itQX0kwHeYcHTiGEXUR2jaZBr2EpPjxu+Q/hUxkdLPos+1mWpW6wLQ5oD8HJA9KJ7
3QLDIHRsG/qjYqDcZOUOvzR7BcJy9/nfu9mEc2BdPVFEx7gHDFdu/phFXOJOeP6DwbzIYiPrpqGs
wcBYZg81j1EhZ1+fD2s1px/nb6Fdl1UMB1WEG1gFR2fCoL2NMRao259qwmQo9W64oNhy+Ko5l7Tc
lbYUx886JW4pwsCqOvubM8f1lqW8c+xKXqKPUmrzXwhmwX+qekDWj1T0XxyIc5Tsa+6SE+WeaBvh
G8r/vLLhcEEMtyhxxOQjOZQvXtwy9+SdvLt/97dRKb6D/8QwBtt4dvChtW3gj5br1qEcvADwKISA
vkgq1NICu9x5W3fPtnXLQXFRDsrBwSH1zWjhkNmFImERfU4On8OziOHZ19bOObRlcvGmGT4NnOMJ
h2niEnOgELHxs9vXlswbX60jOgYb/AO4q8OV88AQ+3jzEHheAS23fPq2wM+WDtiEYVy31fnt3CTm
leh26YMsiiKwui9cS6kmEFGQCDH9yqOVoCd0i4fyb3MBhf8pPG2Y4RKkVFuHC3IByBRRxq9mJwhW
UEWrDbZjDqcIy2B5fdKBVnGcikdUHUddibgibKoF+pUNYTaoDQL3pd6F2m2q7lR5p0a426YRQD1R
3P5iQP2auX+pTEPUBYVulb4WqaWHNNKTZGdh8JrK31O5z9vRGaoYHRE+Riu8ckJ2g86dJUWOET2h
1V4HD7jev3uf7glOu8TrZXRUIijd3zWFUOqM0INtQqfwWhsmNaOaqsC0wIZSF0w0AIHCf71odzVI
YQq/DEjwdAiOjaa2evJbgNXwasudf7e27r21Ta983Vul4DfSrv69tWuXWLXapfgmz6sQH/v7fhV/
YmiMXkP0Lf1VtvEKcSHewpuFQYYe4SPet4xwA6tZXH0wFV7RYII9IIKo598XvRGVFul8EC9DbUvm
UVkHecWKuSepWp3MUFUQ3L7LAXnV9qsEibrBrgBtXQlB8dqHsi6yF7+KcnUaVGD6JLbQ1ZRXCnRh
L1dO+idwiI44mBSs8xi4/mcgjuHfhy41vzWHxjcqjacwfkrxqsYhVp4skNA4g1yKdIN2tlInykao
LF/sFg3aWZ4FkNw6dl5L0O+4fsXtki6Q+MJ/Urm0MhBcpgBCMYFWj5+h2sKEM4IrCE0B7wGHeD4/
O0YAwQsNgw8DHj1ckg2CgYXt59rV2i2bYDASpaikqGycB9QaSeJInqQDsu//O9g7EnPlTs3d+Btf
tCCpd6wiekDmlca1meQO6FiBbMuNkj4JnZVh4mhs7zu/iaKaDCXxBI9LcEWlaireVdn+JlZopLv4
35eEj6RECIhHfR77RPAjPfVPVH6YsbRiqVbjFUVKgFVaXYiOTUEJSIUCfK35XffxBzUIdto20Xnw
L8sSPL8tK6SiigkmZwXpX0vgh/gZFfYGC+iViVVFYEcwnfj0R5+wJZfw/lPVrHKG0JVYa3R3Cujp
6Du0McQDpEXxA09wLX6V/NIlqO1tQLiiaTf29nPETcYv4s6jb3PgUuB1oDiN2LXUDmb1SANSxiBv
0wB7gJI0liRcE/Wo+sGu6lLGQPxhnDPezc1U0fLvRv5ycgK/2n/jWIk//HsYAoN8lLI0KrcLG56b
m6de/3HHUWqpN/mBUk5ScLKSNWG/AqC52bxeWDYgLwmnDdy0IsoXOlxNRqUUdDl+E0KBNVCYZ2Sb
RGKvMkOabL9e3D1ytRpr2hdtX5jE6zatZGfK8apjB8Min9QKgzmZfOJ+BqrOqy5LFEvnYm8wqZXD
lTlgGThMv14R7SVtq+TYrKY37J+8pB8cUHUhpRJivIHrWUJwfbx9f+U9qBZ7BBPCKm2SlsyBTnAh
NT1F/QPvUB0BUfflZhdsiQC8UXyRscHFzHEDxUEMI1h9awWZCiEB1PgZ1IOYT36aPBRdBArCsdPS
o8CQzHLXJK9huZH504j5ny/zB0TdpXAvzzCSwYPJiIwJScV8ikqXXFi7QH7NTlISbNwjIHkROnTP
cbRJAuJ9mx5mKXd5uO8I+eMKA1sQo85T/HyBSHloDA1D0aoCvYecIvwSuVQahTJDDZYPSXH8hjfO
qW5l0Wr/gUbiNjGmcJn0cp0j8xgp0iriWHoDI1IZ8dmMgw96gyCWCaPdXv48QGGDzBPQqpRFfqOH
vjR82i+Hr3GlCaXR9f/PUAlpo9L8y+7XyY/TFoqNi801J7YxbRCvacHBjcU1Gt2a+sG0SSW/2uB6
JuEfET8AksJdISn6eERYPB2vgBpOZkAQonIcXY38zJhnvZ+XXooEUOUtc+Q0qkBobwegQHh9RMMP
tP40udU4R7AnRfQNBCOoKME6SIXk/4g60+5EtaeLfyLWkkHAt4zORmOc3rDURBEckEHET///lfZ9
npXu3L7dJhE451TVrl17y8VkX8r7O8h2keIA5qykpSJE81ksULvIO0XKliqDIkRihAipnQb3mUpZ
ItCQaJtbXfa7CILs8A2T7zZayeqiKin4aj2Qe0ciTLOXjgkdEige0vOQv2b6ZUKM8yNm4cSNQEyU
DVhf5151aPWjkTQI4J/La3hTYC8D/oA8MCFW/nu9OfySXYKgWbfGqVXuRsoqmk5bkFFOFJKnALxH
yoz3ISvoj8DzMkg1OIBYkPZKfsjDIFP+lggn70sWXu1yHwW/pqB3G9olgh3BzOcrKzChM9mizIdK
vih/J2sXG04+IJ3zp+8DRfPyxOuQYdD5joMpQJX0WyrcYz/fU8rrT8dFPre6n8YBp33wQROqNyyD
zQ01HVWIUA4+q0xWmnw3HBsWv3zr97qnaSArGanG9/2WvcqKkfb8pwUmfa7dDqxRNqVsqc/hJrWK
1CFS+I6oZaiE5cBqi3aD1JyysV4BXXnZWLIWNtQ8YixFEncW0x60fsL7O4uQ/h6TRi5MF3HN4lnD
9nk36t5dP6Gc8UsOB+GZ7Tj/JQJ8PsRZNQyXL3cZvt0beNV88v4Ok43Q0WQlUp+xukh75L3LAS48
SMmh3snQf1tDwqAkrAJSfo40EbIQcaXivYNFLE5y9g7v5IXkDG1NXE0/v5XZR7NctMrFIobMCLlr
9DNIyIXZQyQYyWeVnyBbVhIi9CneP1/elJyXcvGStLxJcKL/xFuUnuG/u8e5y8aUlX5negEfmOnn
hgv/Tp7uLyCcLCqFxft9dYY/srIEABOY412KykV1uD2Szn0arBOQW2gf74ctgVF+tJzRcoGfMPe+
VCy/xCUYionEPGnX0kgVHISn+PkCaWW+3R452rl26AVzBLQ4MOUSJxJr5U6CoKCf67VXd2KeWFOJ
QZVg2XJdAstJyfwKAOnkCplOk0xHrg+yKrtdsmeh4hXwRj4ZsKDOcvPk3fJfOa85l2V2/ZMHm9Rr
DOEKzPxEQDAaGWhZ0pObUEWMChpQUhWB4BM2pr8HgRel6G1AwT8uOZymA4EXYl/QQiBzzAMhbAAI
s5m77G2mNILD9BR8w2Pk/gNv1uBPh4MksBKfqBbfnRFJ0N6BiqckD+vsxm8zXWmuymkj54uURvQ2
e+9TyheXLgaIZ7J+5fk14lxEwb/gJ/zKU/5U6WJE88HYBKzgm30fJycKUWbg5eSRE+d9ZvCPWUhj
hJNLqmu6JH3BmzgIbFcJQPI4tBLgbgBpEDNWzI4nJ3eT+UdPCeIwDjlUeBEjl/5vHP7KLeJIoCe2
kz6lbEZqVZaE6qDPJmFfTg/+H7/KZS6MLKEIzMBXIHgKFfKzBnEXEQ7BnuQdLgPLTuhYpNgsRBzX
xJkZph7YpGAE4xw+DY6Y/CTJGP6jbcnaew7kM6FDQh3LgZOFhFt+kOQU8r1Ytu+3J+cRp5igXhsY
p6iYLMOrs14vcY+RF8hXyYvF5U7yuc97QWSWnyf/JqbTcjbSDwQL/DA5Z+jgwIzg65EMGLDrkQBM
sJeHBvHHjO4NhgFaR1AFRPRvJgKx8nUkPKL0LDwP6gLeNG+eBQx78xHULrdXbqHsP94Qu082nfIm
YWo9y3/NqO/RN3lCVuNHvG1W5S2LfLKUZVgmIJinQwVjrAJtLZkUUCjfpIiDa/Kujt6XJheIyzTE
hp3sIRF/xi+BOSGGR74a9pxIAIM0/Ysh/FfAUSYa6AvLimXA9DtBD++/mPeJe9mbMsD+8Gz66DJq
LFuYZZUCI8mHOfugJBLUqiVdMRoKI+W36MpKg5TI5Ut+LmmNRBXJc5X5J6pKJGZ3SacE5O4NI8HR
Wo4hZ4pu6JUNBkkghGvQ1Xt0NKTT/8ZewGDG0pgQKEuaqTrZS/O2PMFLnmjw+Q1eMZSULSbVQ5YR
WJWhE2HJMfVAdo+cCuey3CY5zUX8RG6apJSYkoOifMo9fSCB7H1S+mLVquABzkQUw1p89o+b209i
81SFZCM0Hvnn/2MRtblVA+hEX8oMCovQukaSJ5fUtEJnlNqG9S9rVVbqe81L4Hq9g4v5DjlSWcsk
iRi6RHCkLlsJwh99ZbkyayBEP9ElEzlqmUEjXm+RBsQKDwM7/g8ZEnr69ZsZ8KCgkEyqfnel3wXD
O9EQfEt8w5GIBygUqDCmAS7Vq8y1iLkk81Oc7dKnREyabJccAwh9NTi88yLJsAKpaOQ3MAlP+h3I
QHXToCED42Qkt5HzS35LniTNpoiaRfIlQqCLDQThUJ/fGW+Th2ZyachlUr7fkQBjF7LhZFtImQ+r
iA8oShgGPwbijvzZ0WLNJlH8w5+y2Shw+n1hZCJFx+ykUOVO/ceg48vIjcE2khJGtuV7VVDpan72
1UZRU7aLJKOfD6BWV5tl3nPC5A83Umqx8xf12EGIFjWQn2QUotcouXPTr/hQe5dBayMV/I0ZLcHe
BPv4gIMvAD+puWSZShrDll1iEc9MpaxLZDk5BpKYo/Aj2XmEzVT9yDKE+fdOVJ7dqHf6e7xvg9yK
/04EociatIxrpKcqxFFFvlI6Q8KWld+iVn3viaWdfIABBg8342ZYbv5mTFZBAidMpqiiyUvUqPZn
ypbPa5fLPaJYPcAXVES5h0wh95jp+mPyj48nJFZRFC1Q3RMtN/REudWqCgD6Gsx3Evk++Dqp6Z3S
CunPESN2uJUoF4f5BsT14ck9OV3F26ngfGXoiMcd8wgZbYVgWXidMGaA7cksyjM0u2b36teg0E+u
Dy0rsszPB7uvpzFKbfb+37j6hlDg6y0XKE5VxehGBdLXd6KN/XmzDNUgLPckJtSQI2FqiY8VTifd
+1ScPSwRaLqjdF+PqicWjTcmLzvsPNK6u4vm8EdqvWGZ3N4FvCA60isVBlMJWKvR4vmgQA8ymnYA
+iWQkgBLJcqv0oOX84ePgHJNwlLKvRGM6fZzIk9jxcceuolvh2qJZW98gh0hx5oYYHXAfkULCnaZ
zJ/XXIZwNN8iedagPTCYJhYLKkb66QoeGO3NHjLgy2gS89TmNl8/fk+Es98WarmH+DdeS0otVtDF
+DbL59k8l7Fy5GP4zMBqhfAuDXhqfpSPaFWTIaA/zBDt4QzbE0SR5h+K/8SwyLmYzhG88eQign99
/8ro5EQO/2QctANf9Yj9Z+yhWhS1Rse0VzMXCWJMwOQ+zG5MFcpcIf8jf/v+BdgCMamk+AOTODuI
4ugTg1k8kzFGuILziDAmcSFHXwU1ghgzSM250opAdgF6wucDLJzckEpTcDT5EECyLNaWuWgY5Wf3
mE6ElsnqsSpXp8Vx+1q193nspdtn5aYowt7dx/sPdwh5tvv5/NDdFnVXx3m9f0VJV1EdDZGcxumo
zmP/2F8Oj33qaNOq7RzRTpHhZZUn3jg6eXolf2AIPforoKwy+4WrCxPoa5WP2+6+s8ftrw5Ja8TA
aD1QekhxDOL+p30i3Y+cnqx8HF0z0DwjiN58GvVNCWL2LJR+bXuhOdJJyafSJ7FI8wPdZzqYDyEC
MpFLXal4Ak1df6JETmxIAle30yt2EnIpQiU1aBwxsJcUFmicDo3iQUTg76RbTDOUNGAqD0AiAcQA
4W2dXUoAOL00nAA2FtChpGyXemAj5czFkT7AEQEdCv5/p4WcGcxeo80rXD3pz0n4k6pLUAWBnJH7
Hgt4Iuv1H/d8Rc4lkJl8Z3mqO3IxSYBbrjjs1cinfkAlgtlmMLh1QY42u9idZAF1raBqUjWC6nmE
OOaUWR0lqMmhP9Z96P+wlt5oleTZUtFI4fEkifpYm4vaqgCNq8F0IT9bsCeyVvkAWefcm6MAigqk
yLGJIZBs+g8tH3CWGihGm03CgsCZkr1IEStAFEkKtRLiglww859zeZN2SIlFeiU/55PiCxJsUosR
wLaohfYF9ZFrlVdI70Hmxz8l3Oe92Sh6vVsWgmvxht7VsbRpmFsBYbkCvjADS2STIo8bKaDPR6FU
wp48HCbTGRtGkBqEQors3ZsgTFYsMJw8RYsbJI1goJu73ASBH4Tl9IkG8hoBsqW19B+dSAq+yzjY
bDhYgRionuWgTQcgkDJuIl/IKAFysp+6Q1InUAVSqRknfjjbn6RVYHtf+w6DH+F6SEb/CuE8D8Pe
DFziAvGYuuM9MyDsg4ePOzozuGoYdd9ZNQrtMrAmZgof8FMA4A9woPI2yc5A6dDQZx3JUxBYfb4T
kjApC0e64a5qcKc85HpR7O/JstxJYS72jwKh6ugVSzoHQrGgBGZgX+77J2mVhy9ZaOJBwaY7swcQ
F372m+PG2pNgLN3Ddlj6xuRJkKfieSfOpZ/xUQW5T8d8uZYcU9R3wdFhji2lZStTCgz15yjF1wzD
COtIeCIv7CRak4eYSkzQa3cFgBfNRYHaGUEQfYm3xoTo9GKdc5rKVMqpn6OUv2nTa6n/mNN/S4JX
1Cnix4hdIk5gEtJ0T7pPDENJIOGySraC3pXFIdmpDEnJOpfKRLJSdEdZDhWpl6wusHXZqNJA/zcW
R7lJabUh9YSYsQHCYu2zdanfGEL5fEvqElBjCi/ZwgLNVNNEpF3bS+jYqu0k35e+ycHLEhg245yG
4D6DWPByE87Gebtylf1tjNUNbZeziPUdCFIN1QghbmgvktWl3/qpkE5DP5bx8782afx38p1Oj1P9
6GhfzVd7Ux6deBfNodaPtSEaMr6J3s6+TRF4gsUeotOrLbSj294xpFpAk+AMwdTBdnQO34V2sMN8
2GbXXjwE+g7VAc+ar7Rwnnt7g17XL6oGVED33avotzJXgiBEnDl+Vz8oqfitcT3NiVdESYJtZ3VD
oPBwX6RjIicONhK4/6ydKheavjDM6SLwob++jtiK2aGNexohigxxWe/gjtuMc/8psLNrOhYegcDC
Yjd1r/TUgUzjrsaYMJGFiV80E5jHGNk/NxSIOytMnL7jX5RNMMUxUSw7jtVJzVIjjDax26q98zz5
ytdIdx5da3cxXVtH4bPcFdP6j2yHNKwAJYdN+eQundcoAdEAIl2F92E7NafZTh3S5UvxmG9htvz4
1vCegY7A01yVc4vrz/bWHOmo2mlaTlEgP+SpKNsxyUOMQaOJFAHWoKujsqc719p9oWylONm+1aBH
UhROjqSzifCyta8X+uq4PS50RmLuC9ysdCjs914S/9SwoSnvAubv2zAUL7MjYkeP6Yljtgooc6ds
beaxOygK30ODUQ/UByBDlYxoeE+m5OVrZIzksUNZiKFgwzlipgr7AZfwnYKuDDDy/InyRY4RFqTr
0XNi/9C+azeBnfNom622LSfcBPGzOjInxRP4VargubMhqvNoamainfSvRZkzLpfs0L97X12Wqdv6
uW8738YIyz2U/fwjthQI5qbOqXBzEvGlMT0PLcTvOhMUESKnnp3h8a5aP/FecP9sfQ4QNFBWwuSP
h+D3LKoZMuNTisQDyY49Tea4+YwZpB5fv2w45Gf09mhjQjvQifKLVO5nrzOMw0vjk0SRJVqDCokl
XPmQP0Cr5a+YVmOU1SoyLKaH2w5blrxI/a0wkIHfDA2IKGYHSerqiVsksIxc7S9a8A8qUuMgKSwF
GNE/2g9CbEUDsNFGjPXLQOMFnpo+KnnaK/QFUJ1AvrHwU61PLstrr5n4lqrofTSIdrsXUlK8EXSX
n57tj2PscFoygH/k/dBo4BRY5+gMkIHmCEKnFyfmQZPiYhlQuc2Bm0oOlx7Sra67xoFePC/esjP5
imrLxN7S8OV0ob1vuedzwKuQxMliv7I9m6bTgo2f8C5fbsz5DNbX9hniRjFMgcf7Z32j6DW6j/K5
DacoW+Vg/9StkMnf34P5cSPy04tvnfwaKpzOGeegonYk4kKjwa/94RZ3fNZeyB0MtCJ4zFs5jwct
y2/9G/nEKWl12Yu/GmRHkVNHFohjk/KYk4xgvag2jy9UylclbBosCGL4664Jw6xr+hnURXtnLEXz
huMBEu1STTyd2STmMZiBp+Knljh7XDXybAZHA7s2n78QPb0tiv51hehbtro0TB08O05xUL+Vk2/+
5PvnGnUg64ruWGAlvoYgE9sarhDqjbX7QKpid923J+mO1rnuQmhZcyacyEAm2dW5bFT2wG1EiRde
58rqxrKrJE3XYvdIpk8xxIFLKg43ppkmQx4MAt5k4Xi4Mx33Q7C4E2QAHzPfIgP/vcDWSGX2Cr3M
B9g3rmM4sChOvnuprnZzUyb+jp6GYBaUZvfxcHEqzNCZfWBVG02pXFC1yMgt6cf/tn9fsOjn11Wa
B8c4QAXV3nBfogPC9BvWXGk7zQYlU/Ran3CYSKovTuf3tX5aoSTYZhZaz/6J1m7XJoJGnGiiJBr/
XX+q3WWnzOOfqptPL5NoxvyOQcJ0sL61Qzqu2ACVc829EwVM7FKTWBhzxLJUTMLz4T7THw4SowuE
HZpRyeAbmgqJg1hEtCa405DpSPVFgaMxlLBtyFSoHlbJF0K+31gvG6KWgAhUzvRBIp6wHfotu/Py
9qMzMFgiq4VQ75T72pZ97NhRUMPeJ5Hkldw4epYnV6d0Ag6s3ezmZckkmRAjSuMnbg31KOhcAqsY
tayBog+pEHkXjE+QJG+1HwSCNtYyWVOOBu3Sv6Ics67MoNP2H6hHPL1LNrCQtNVCtdOzz/1IHeHX
e5zBZ5wrX8kPUSLacm2tw2uOIv0fEiXkPPfNkxtiUk3aXd3ulc+BnGAZgYRxo5I4FKISOT0iyKc7
PITWxckYjSElYB2LlJgLrw19KUb3xvFfDdFIXT/WcU9d3cf5pBhff1/M2uyJ3xYWTgY45GnKYcZd
1yz/yRwndQACIgRlVx/vo29z2BnzPMz1/S8DLzEXVPxp20H24nHyG2bsVFxFuzcz4A41z5+KO69P
O+ZeQUbQ6J9OkCmJ+Zb9U6GByekDLrd6rdMdJXTuVru0dFTcs9quTnVyleu4YlUZ/xoHS3fZIFYl
CsJ54ZUndEYh6CN/3c790y6hOQsni6Kt5Tw3NuktxS1i0pxJp7dk6PdlhfyKfnfUO9Iq/otcrZJb
jbxGzg+xwDEAT4jVpPdMKv5mvxzjhA9MRtmHwHYc8qgzgskZXaRZ6lF7h7ZUskLFQ10VhxORY0XU
0KhGMZvi1ENz6QDx+7Ror4Dt5kT5klJMHWbf9z+cUVqyAg3YrCQES4JIfXMtBmBsxyqd5i86dFbZ
L9DJvXAwrq5/0qeTkLgaHsHHouz8i+YRfd1s2DF6hj0sbz3r1k2nSuS9Mq9huCsLWjDLwa+uMgeo
QKTOwOmR0rEQfzwSaMjPQlrhwW2JeeWss25/6b/GKJpiNfKjL69IEadimdbGQOg7uTr8YtL0sasM
OdjkT+XO+I2X5wUaxcn2yp6cowRCYnDDzIqqhN5P6ipvWMamrEGnEa9lnzNGY2ZDG1vretpBwQUo
FZH5B9K/ICXqkJwLfE5dyk/exfv7zOi40QLzInvR2cmb+rNuPoKG9Ve8U1U//m6tw+uOIVq18Y54
AdaoQrrkZtgzaMha9S9o1p/Ik9wL36cRG7jnKoHQwql7SE5OvoIt83vaqb9gIGSixzy4HwBwznOE
PFc1bAI8PKqZ8UeqgKLLhFt5miqzbGld3uo7P+ZQn7Kucgg61C/bcpt+qdMMlNIg14O5tyxBdBOP
N5iGCSTHJ2Lirx6A3g/fgZRJ5zNJxOYVtoBilMAiyWw7GWpP+ztyOCxNYiJvjXh6eM30Geca12gk
A1ZixfwbhTddF0BXKP3zB1pvr1j2hrIi5SUrig4cQWhXVX/6spoWf/WfhQJgNoevtqw5/jxOP9t7
kOUMThuLraOQB3utp6sAHUMhSwIms2uAg1ihUEzrITp6WRTaDA/gIt3Tf9MD26cFBbMIIqStF/wL
Fc3iTkORi7t7BZJEgBXTa+znDIstL3+o9OZE5dCYP6BqG18KAvFotePqVrPIejGKOfDDG59ol0JW
Uzybs39hN2LqiSZqenRLRJRS2S02S9qWeNsC49S8Fw3yx/CGPjnYQkHliqB5Eru8JWItcaNg7W0Q
I83L8LRoLK8DtFYEPG0yxSuK2UEnnhmWh2Yvfur6xb3O+aQBQMi96F4M1BWIQ888LJ6+qYw58PL1
y0aPp0tHxnj4rH0gSjtQmdAwf5i0157hsQnPeVi3kf7k5nrmqV+/fo4AQwSnjmvbHqaIFYN3Vw+N
4uSKCrUfXwLt5d8BVmhvouPXrbf3MtARF9SH2LhQPvK2mGiqr+GJivsFDACR1vYqa3BBJV3x8zOd
FDsj5erq89suGdqXsJV2Nds1tiLmxDQ291mVg/2y0cSv++U22V8RjzqGf2SsGwxyHS3b1A20lg8Z
jSym7FBdfQHhWt4DNmWOtFXvePGVlvesuo/Si/9aA81DM5ZXHt17EFGo3tyKGhhe9LtiuyzzoGZQ
isynb28V3NRtJ8H859wrSF1+6jZKZZZ7Z4qTV3yzbfIbGrwezztH7PE41NrenR4rJq13FzN7nFSY
2WNyLFAh5NT3cb3I73OKU2IqDqUKKNT2VA0tSBHbZzrstGfaa3JMGCKsZkX0XZfDROnLkNh1/aq/
66TbQHlbX8M21nFpWA9uCIq+JkbjYhhp8mtqIv1EYNwVy5hvwlwLzTy9+1hXAIY1Iwh67RK3wE9f
9PQ00nwTmiiEwYW5RRzrQtfkPM/MUQeRM2jRlIOwJX6NYfqtE8SJbUHau61aX5RVjTUsgSl0cnYt
aGlIRiZZ93Uc3jt+fptyIHaMoayCVK7fhOLf6SkrdAIRneP0pZqEHZf3Cnx7L+7dCjqrS/YFDs4i
qrYPqvcmKM4CkreJhyy6tm+2epd4ZDVLdOlJp3QNHThC0Q6AvFN0KR/sV1fPsUjvXTu7M7c7ug1e
uGed+y36k5T+l8DsjBuKenABUpnT9lX2keu3r6GcRcaMdWVVIZQKizsHzIGgf3N4FH6EscRtwNey
am9XnxronnaL2x+lSax59dW3EXcAvoW1m/RUoLjCt28DvACKi1fT5uMLy1l6G/A0j/XJLVCAhWZa
D152KGkGW5ogrkVE+wAx7AIGBz0ww4tRtaq7Eb4JaMUl8FKPkXc9fWUcQHRmSY/37W/zynBhuTan
2ggMgRuGzDM5XDPuoN/3cLT7sKnIDhGGR+3fbe/TRTXIbgSTsnKRGB/lN9JrhCFJrLA9UicKnhlo
yNEkgMDxFand9BU+Uhe7ewRb0U6ku52EWjq+ITf215CEWG7RjFpbniGW9OiHN32WH5A+AL7Nm7LP
Hgkzl0Q74t6mW05a+H7raqB7lPOnh/+yECC7i+ShtTc37T26e25BHwnliNuwLAZU/i2Y2EBc1L1i
YwyUUo07K4WNDECPOmAYvcX76tFpw1eZJYr87qXtNnsi7NnrYEFDHwbCKIgrTUxKJ5vNS1FZ1Z4B
HJx23wuC299/wWTPe207vJMLwN2HRmDuz/mUQugETZqi+7G19IUKzWGrT0ropbMzRHjd5cjI5o9f
WBQ7a0npbxInH8o20qa55mnnfvlaciBcOz8cm/erryYGyQ4pAFIOICCdDh0Cc1BYUm9w/lu/ShIa
evepBtD8KT5S9IIpCRtQUnyeUbAUSQGiF7VgHD73Ny4L6gYT2lcWK30zdpC904uukgxzpkDaKH6z
YfDrRNzTo7cIx5a0CerQU3VuMePcWkaGizI4NbIV+y0zoJOVf6GnSMxCRbBqTWgwcDLji8tXqYz6
Mbtqu6d0dKOJE7kZQgpR/zzE2OJ09XnkMRNajECHaexGL4fysxJeEmsEECH+om2IC3xbYh0bIMMd
lTJvjbz344yYemojOshUQ535rY6nwwV5zB9rMKnTpUflUdCbqpNe6+K3VaeN+vVzoOGCyWzNJIkC
ne7hG4yosDhHhsP0SLLU251sZWJkAVJTT/Te3Btxf8Pe19EmVJRBTKSeoS/51Loxh9q1V0buPQnB
TMql1XIzqkfBmNyL5ijU5dwUKlZ29yo+NGsdecABd+f6m61jSjUAfYq0h4/gildT/Zfho/EVIKGN
rvVUaK3zJxQYQsKUvyxJOPFMt4mCqJuPooW2xXGQ9iASR4Cn5rBA5H1kvbxkf+2BVnCgVPiYzG1r
UOghjsXP1EXvOtsV64jcDEYcujfz4/yG5zM1+La1Ih1CcI9zh2N+33w1tcu/XQ+tX8kOsXmo4c/U
lafSq9FHWeHpJ+eW9liawDzaw6vR5VmbFjEFoLMNxO8DSi9IMXMb/0+SAVyKabSMO/qChUa5Ehe+
SrX67L+fGeuDB930nxQRiZsHauLE1CnfN0TTzH4xsPUe9VC6a54+q5l07Mly5OAUnKZPRhTjGwV0
RCp+mT9y33wrYj6XWcvRZ2Sdt/19mKCmuqYETH2jnLSQRX74PMezHVx5lPUigQV361FzkxMlmTfj
sl/jduOd4bApPQ2dA72nju+rK5bDSx3S9LL54+SgLawtVPYD3BDoHTnrrj3hZDZm5xUoBZEGajhH
RjIj0aGyVGL/1Wu9fO4ItRjVaY4C4Zkl07vtFb+NdScN3NZU/9XJjDcE42hK6oRPI2Xa0xUwAwcW
FkyC1YQFlNlXucUdv1wQ+YBwqBpMX33r3AC23Nrje2slklcW3COO2/vgYgywkTirS7tYGIher69z
cDlUZCm2zQxb+W46sLWwPXwYQ5W804xHJQU7VjZWVTum5cUUT6dy92iC+DYpak+BSsBZCciO+8dz
WD5D3jmFq7E7nSf60zlPkz9gEx0PoF99AjRypdL+aVxmnID14FrEvkYsjv02ReL1GpSAqtSHildB
G8K7gizsq97kSUA6L/h2CPhLwXl9BIoxUsfIh1JSHFm6KJoa7uWrveW25ETK+RXtBKCumZF8gSJr
j26RDB7of8OAAAswnEKnOFlSL5QAQCzfjpfDa8LNAznQ5Yw10LKH2nPKUYFF3rMTHLEtrvkKgBjE
k/J2H5meTubFpDFn5HBLxQXnUWmwMuJkoJdcsrICo6He8S2kWMex7tf0rim0mXPLBs/vSBlrL/Co
LkhlVvbk6CcpRQK+g0D1FiMdEjQ7QJB7GG3I7FsQuPr1jEr91SMngmxQhTkCVGgvEb27tx/lMmrd
Zsa6rvDv808gofeewrJeA8SxBo+8oYYnTplBJUnlc52fH/2WCaK5JK62MNQRZ0TL3rU7If9CkoB4
J8qaEaho5lB3UidxqhTqiAWTn/wnbZ/CA89UJklnYjJgCa+Xrul3jNrOWLCBx91/ELgCDnxaJqds
QIYUNwNwWsJM/vzOjqFaha1z/xaNq8s3ywvwpmoccwOueCfTs7tHhEExUUHB7RWQ53X0v1fzLdgL
EKQCGNS4ZuPf0x73LEfhVBtW2W8O7svq7DC8F02UvHuPxqy0kzlI8Sbn3GkCji5ek9zWWRNEzcQ8
jooGjhwtAyj3r68cXWq1XzUT7crM+tERixW0WPUhb5s0kc/kdloeEKlsQLnHT4L0vkMNoTtasVUY
VIFAQw+CkfVrj05H5Fd0OoPzvMycuOIu+MkvIJBkWsaY6Aq1wt4I0HJy67HArQawoqOOX6jlP4ad
4Y3Ox4jkKJmDcyzZGXkdwMf6pgIqsaxB/KF2yB+ehafFI4K8zkQiRSxYt1hIEUHbQXyku7dP+H8a
V8yOERIU5wZLyQdD5ejeRFsQZXXPV5sXj/z3OiwaN4VmvVMGCWEKd9hVC/gtouGc8R3pC+jrpvgC
1zodgKfTZRtg/YcHeIOtQuY/LkaWjo63p9UQswBeCNx3HwM1srToSLtCvCiuX2Xvet5c7hCEnYuy
jI0/rdmQHeRVWD6/zxb2Lj5ZLzrFlv6XK0AzAKw35HTIq0kzWqaHinHzGpGQ6kxmsCtxzICIt9L7
Kbj/+LloCxUDXiap49nVSIKCzm9LkjUWEr08mg35SQYh0i29hLbZrQlEkIRHzfK1yf60Ufqmp0hr
oOqT9qdP2BFJT0hpVJ44UmPS6zUjcam8Tu5MIcFwBAm50SXBQpi+FhB6t+zHlGeONbp22+jlB8/C
vROI/l6YY0JaGxlo3kHpKPBHU2btMcnywVgoJeQ4s2+zbmc4d3QQ/A8NtiAbvn+B3ESzNKXvDsNL
C3UfQsms4hpHxb46bylB63UKzNrHZohD4jfHxGVoUlHQXF6ZFN/uNeLJOEXpqYQ6J1IcrWc/3OOc
8zOdFwyQjY3v15gAqa1Va9piCdBmY5jshdreQ4ZzSShqe5hZfYJ03L0DcDAXsMsVags6TV6i7cn9
7275y5QjGnkc4K+si3kIuqcdt3j5PAuNRoMcRDBPoXKdMAxtwCgAKRGEX7JelgrjJYyRhvhpwQCl
uqRWBM3SsX7C9/hItQIqeXurBRuVR9+KH49CfTvMb7COdwk0dfbh2QGLuC+OAzB2jtkT3XGeZatH
cwgoD+gb5sjLvR1XmGJpeFM9ByyM3Jy1yqGOtlDsc4zHpX836WrEAIPUKDva10A4KtQ2M8DJhkOF
/cYYbt+Yti7MR5xXT/yL3qVW2rMg68Tkui5CULXHuqVxQKbbHDi/8CVT/Br7bXDMY/fS6qZIiXFm
4FhSYtIDn4IND3MutsJbFpLmUDng3xVxJyP6fOySC7Vp7HGIoXh6eD4HBrlvYne5Ujlm4djUA513
QnQB4o/nJ4ijOPFNYlyjNARbZFxCpoN1kIZR/EtvTvPo/tjd04xMX98b/cfpB9om2hTjVhiNXt5j
GE1j0LbT0nLqw0K9I9PT6nLCnLoNbAXAFoxxEJCTnwiV38z3N9weAACRZSbVnRohRgVoQrUdrh/o
Mtpw6NdTxZ4ArxYPj2HMtMvG5KCqDgpkBAXDQfJABC0JQ6djQMftbHepWiRwaFMs9ABFSCxfpGuv
1XFcHYrj6KT4l/rHBm7UPDCPV++lHchYKKBMNpACBSYd37HWey6bfuthuU+cqiAfMqRwHZiZaxdD
DobHqmNGzgNiMDgNTcLroAXR4jQ8kVXyGJ2nuePlduNm2A66l8URtxAUDK7jirmKmMN0mmC0Bh+7
MyGbizkK0kBczh7U5a2QaESfURup34xjCbFY/b0PsrZnJhMs7Sjl053tkie3MfAyxRAIIRlaImwX
ShU3jby7EWZ/57+MMWzpF/oqOt6AklC8JsSV6/7YODYSB5xpae1Zqif6dwcz8i/l7ggrmdT5SKt4
SyZb/9w3sBYfvsFJ8FVS3wuK9SjHyuJM6TIj60SgXvuiMd6ZYVjBIOWl5Zu0XtZt5nrBhUBbwREm
TQWifqbpZA6qQ+e7sjzDdjFCjKbs+az0W3gcHldVq2cA+s3I/yI62UVw5KA3MJSYEFRXkjYR8st+
gpnyY6sY9Mlbo9LakVPfk96t813Tpk9bI5KIpEcH+rHSLnBGpQNrFEOohc+8l+COhjr8jaED2LoX
//jqMuVxWeekV9GSTXq6HJr0u8rJCX/UhsJKdgd/n2hYGizO7Faska5jvBH7R2Cx5LvpZx4QcKpO
OwVdgBCqws2cvTDvJHZvL69eYY8V4IZReXazMiyLfgwLk7ZetyjwQbj3LjkMrNDgc62C50sLUzv1
Yn5e+7tknVV9Jfc79256W2hw+QBDzhHWHtkzuFzCjhVGueVegGkKZqTpOFytbc3o8pV1y1RseQqP
hzj+0fU9Mb0VTos+eTlJyHOdqi5N/BqOOm6Um+ref3CUbuLCqUEYKy9f0c2lBUzZRfgs+scdaj9w
5rA1LbeCzvRPW9IgM/XuhxZD2O39ETcQA309nlJhM0uIzdh+dVncaZobAfVZJyfLNKH/ncIEDcJz
lELzXNsG0CLAihszEs4LUKIYKKBFc62a1H8Y3OBlQrW+tRaqfw/OtBsCA0GLwYVErHuCg5n96OsC
fUb94bMJuu0ajLMfNxzA4lV2FXV2bAb3GZb2HUxdtEO0ABlWZpeWW84x6JTZyPRwBrZKfJWJKNB0
N9e+H49uK3JvL684UYA4Ze1rWbcDPxhLnDuqG3ui+Q0hWnAf5HEb1VNoE+5rpE5vgzP9A8wDnJg1
FvWvangbdjadPxB477p/fVHRnlS/85vhPaR17/WQh0EPHDXBeX5EOA9hL3UPxlqC0UMxXj/gDmiE
Vr9z9MlXTgea6cyeMFRw7J5Ul0xQBYSzwcbdUwtwrKfDTd9Yi6bXOdRFtx3qsCMxny16adUHiyUj
iEePjmseefsAWiHtOZBHJ1uctwWYakAB5eo/SuXp8OF8kHFUTzLvmIedL9qsR0jYwPuchk33uK0O
6j4fcoone4RxkRZmK9HJbENGZWwf56VVGkS7I+pJfONzPI3/KK2+KIe54+Y51EaECBqOUIXoDohj
kWwhDkkMVdkwHLY6dSGg0XH3UJjDivsYiP4qoeqSk1y30/O2hYsdzcivzk+x5++UsODMh0CBkMWZ
++ReWasgfn5riPceOmkc0De9ezN6+lc+ssgk1dCyhvdevbIAHL8u/KgYswHHmrcnXCjaxQY72ThE
ED6c1+FxOC90ir9QliNKloLSu3H3BRoT8S6eBK2gXOTQAFFsXdx/U+9ZwGzpAp7eOY6nRxlGZTiV
Uf6JamJs4F99nNVYPa05DDGENGiBYalZoazRzEt3+FwYq87GzmmcII78P47Oq0lVdAvDv8gqgqRb
yZhj295QaneDEiQJwq/fD7vq1DlnZvZ0K3xhrTetyc7YJWM9Vi+kH+YKhV98VBFD41ZcGmgdA7g1
8JrJVuXGQTYjH6KNEvTWIDEu1SmZ+KACQWxBkBjd2c3R7iA1azmJdwx7VRn1d69WIzHBF2zdxz0p
vtssCOciovn1lHkgAUQ3cH/lEulB2qi0627vRXGptogY1ir76pv/4jCJO/upk5aDoi1/W51oZzcG
TvFgbVljbJOI0+i3qM8UAFyoY+ENlkXJ/T/3ZSy0FozVDRjYqc7eTNU9M5qJWT8wfs/aWyM8r860
e6grxKktVj73FcGTi8lZDMEIW8ifE3PoaDFqUiSYEXqD5UUTwb1b21kSvDoru9L6SYDuDis3k5me
8QC6nNj6haONy1oTFxB/4ZSgF0iOvXaXxkZcxerE8JZsHG81IURiz1iFL64j7V6vYB6Iqf8RGHcF
JiGMQv2LFIBjILZD20TqMw65yzS9F+tXgHvh763RsjGWKPmTlkO4NFLmZNKzKY7swDkUErLY+oS6
kZ3xN7bANt0hHZAxoUJupj/8rZG66U1lP5zLYZxOA2qQu3K4VKljyK/Q6PzMhhcuuirLCkv7YSJa
Wk/GqcibaKJ5wxjooVoaeQQhylYrmDACIkp//65OkG3oUUgitfm2XHxo+LVsUQfPx0pGT5Q+LVbe
h7lQEGfYdURT4A0zcjP9hTfqyn2H29167vJT5h9FmtcjZxbBb9QN1/dBfSMOMDlCgUZ7cdVSs7rv
dXjjiLCVI80fUMuuR1X6PjzxlZdzBBD123k1JBKSIRry3BlnnC5fz7WwCo918AI8d/O7jr57DAwR
jSVtsTED1OYRMpd6O45NkgyT06bYpPQLzucHuD5ZgYvDl6ENoSqCM72PBtzPIv+WGNh6S9Q5l6wM
BGyCvQjuoFIRS6k1mfyIPxPVl9eJ6BYD6MYB+KAvzCkSJISQaz20KSAFtyByj3TtzKaXXMEQI6x6
7CTxAuFCF1Fq1qEBXDdc/TPL/qChAOSbe+8+aGjNCg5o8QaVmzWcfLjZrXT74oK/R1+9YLdoOQSX
VoXOpThQ/IIY8VVWyY5vQlnDNzNc1H7rD8AMJMsBOfqvtov/Iuph9gWC40DcJqZihxR1uP139S9l
HyPCEMsyA4TIvnwcHR39laCkQz5rztg8LARu5Bl1pcmAa+FKVycYozlFGTuDSrHB1RL4WOvZzxmr
lF3BfpJriIuN8xxuPZ/g/dRAKA6MUBzsuPBLkCOr2hBs/nYnKOe8xqu74P20KqD0pzns2qc5wdOm
eDkTYa4JPPBjORh02PINIuhLYSBXGMQb7DfpBhadvbFGN9hdedj8ShSg3hurud9UnnpJ/qi6dTti
wtQYjUTtDn0xddVLwzlFhMwHCGuEpt7zWgSoPDFHB0OjthSWr0scMrtrzi5l+PWHyXPQ0rorlL8x
4ZYIQbiDIQEExwgZSkv6AmdY4XMmAA3QppwSw0IVhWJZ721oW4WBgtbHf6srRAkv7FNmuOHZlFvF
Q8pMWUUZPRFWzwhlEyC9Pc0sJIxM/q0ZIZYcx8hwNBpcbCNAZWNt48iZGotudDNkXoOiivhRS18+
f/IfZrwhPF5jcoTLR7DDTCBGT8OkbhmHw2DA0Xs0/QOgAT3rFEfhPbyxSTAeq/qRIid5eEnyZTRz
5UtARB6NyeER1lWTnpkcZcnR1TNoEywKQ+6VNQhzZ4aOAFcg/fQwGhUfMyeKOlAu8k6+iJI30NO6
/CkUWC2xTOMDQDYRM/KMKaT5XjWji+ArZE5wHTuh81iUuLVQHHeX94jEUc+kpxDD/b6PrHA/hYpF
XE+uvqUju4MusxiVBBsGWuEN6qw8COW3fPpAVrODomEf/ajFulKd7Gd6ljjH9dW3DBLop7SXdG86
Gh4OTjuPnHYVe8kZic8XpfHDeqPdsaSaUcuUA9j70P4/DvwlJzWk36ZhPTNIG0fiPX5tGC11TwE4
078PklCuJIJiFTi1mQb+cedN0hY9DOgrT6SEDIyteI0xXX7pnDT4W/VVGdk5mMJVFRxkMdHMYFT3
h+Hi9gOBgwKqo098bTVFfvu0DdaB8CP49Z0xYjCgV82Gpgq/s+UYvsCrNieRoyE3NJXQbNccgOyc
ka0YJqZ0rwZzJgePTdbY0j3rneKE94GekHsNU8Xhs6vvzAEQfwcmMTHO02lBsjrm21o1sfwCyntE
TlLrT/Gc1oqp5H5JWNMePuTFFGGgaF7tQL5atO8kp6j3QJETtHOM9GPSy9Buso8Ztei0Iv+d3F+s
L7aSR6ug84BwXxL9MGoZ1fEUKNiNaCS+OngL8stGtGvgp1e5y1/K/DGF+XvCfCIem7nU2g/J+STw
lKrJNi7Ul9k2jI0MJsx4jPw8O3Tp3ICoeFK3nDk6j5VgcZDT0eQ6mhuQrdhXhFn4toRjeKofMrqC
zYj7w0nzRCU7ApWQVglALyJvXMcfH5imTj35po0kxHDrl0lAGw2mGU9hsLJTb5PPwAXroI9hoVza
8RdknhQ8PN4qCqDHVuWCiYNpenpoZqyYH7CNcq487OnHy2nm5owSxS5ijPJl2OkpIgzQVSbXjxAg
kuIsSI6qSZAO42vvbxeR6DimwmoWzTrcyPP3kmAxamy7PE+ohL8SvBcODT7MkGKjReEraVoEhDrL
D8C++i73eybvxeZjxXU1o2EOplc0kKZ2J3XNTWCFRAeCcdHxpyLGc7yIyHv/piB3FV9fOVPrzD//
K/yEkS7NKAUk9b9E2jeD/WTII49bv1IbFRmOTsbc823mXNxIP8C0MO7uhDHELd1Txo3bRw2kY4eD
Z1H5j0Ddx9bYrx6eGHub+6deIidI4rMK+KXjDKdx/TABMRc29ZUyDK5guu0KjHdAslx06O1kNOJj
vcPy2o1FZDbH2+F/KGF3bxbR9J4E7f7jabfk92HiFDhXKzmQkF5YOfQac4zN9i//ol+Nlnqz1AyT
Q6Gh5nDLvXYK8QihtYX+OA1H4zf2GlsUDh2FGA1XjxpPW0xONB0p2r17fJK3PBTx7cyK3Jcms0xf
yIU9yb0+/CvDnVbuG53T+P7sd+Ub2chM0nNTzZ0ogtMCbbUfujusipB5b5/e0pgegRpyXJDswHVs
OCmz6+ayCIPz9U5+0jdqtEOHogk8NIyD90UFPqqtDKJZOYGoae+AkoZrYeSjRrpRmY+TR8BNqarB
SXkJYoMtqZddRQeuqx0camnQY2RlruyJVzAsuHgEGWvD+IB7m/8AOVJG09LBbsCBGKP+Aeh2clPO
9ZLTxIsd3c/BAnjR71l1a+g0LP3wYO4ayxW06dq8gD4pkEcAtIoWGsq006O3uoeH8w/nUWapQLBD
P083ylokZwBDPwq+jtQQdYUY8fpY1V9YiBfI/bbCKaS9QW4INmEmkgNzyxKD8v8Is/f3g/kVAKdW
vOJj/Aqn19JYRayYlJNtxd20TBm/l7nK6hPQG6L7IeyBTTweBLgGFsygVQGRGWxqyfPy1POo3PqE
zIFzaMNzbdZVaSdzlYuQ4RFgIuhEEPTIc8Z1ugD8FaJIicnPAkpowlIe7vQ0NPbrfZtyCsP01bMQ
1013jX+YlQcP9ZkEgnx4D+sU4QY0gXbOUYT25eklMIViREOex1uL3iROjs0jRAn8sgcQdGbsYXOI
opH1cXlTQrQcsbW6IBp2kTS7j5Ih3jsaqApVslCpHqtFJZ1qsss05MkTnK04ZZX/WlPa+lDYPtsv
UMmadVq68nP+VDe07nUAkTSsGuUuiQGdV7NUjtOvgsExtVkdq4tyTaRxr3DVSVCM23jq6qQ9aKaE
OsoHIcAPj+6Lid+tx+EK1UEY41rYdw/AionfrDpSc9HqrfKlsu89bnaSo+cKOuuTei4d7j/yX6K/
aH8iufPQbbFvvU4vWkxysbYkT/88d5h5OZKc9tJTM/r0Z/minMOJc1hEV+bIf4N2cAr8pQtEZUzM
9qoFmgtM0xvEJJS/KMy77TSAV3iMQSPxAZ0PR4pHEpfZfQGlQ8K66S93gXwAymEZ2amLgIUejbtz
4AkKKwPqC8oNLZ3FMbV8XCd3Y62vqvsAZI4BgVAequIzIzxu02UJ8b+aXpJb5NBc0XvxGqYuEjlC
7ezeC+c8C786Z3N4wtcVQTIlIStHWfCjoNo56lilVNI7HW1vdqA04VNtcEoS2Y+inm1hJoeS+TfI
ZwPFCzeJ+TgwNgb8XrKRbPejVh4RMer5zOcCo47fZkcwq+anWIvIarUbS53t5POUPgfoIT8/UI9O
UBugXzScfM9kGzIJnt9PS+Tnq+aLebNw1wyoZH5qdnyAaNQ+JWdzmG701gZiFRQrPD2BEKwCHM2w
DUwE8bbLLZ28tdw1GCys6ya8sYY0z6bGT2sP8ZiCKatAANsOeNvI2Hl+QTUUVp3A6TJzivvyxXiK
1KzEP5w0pcjKqMLgiaEI8XPzZot+bg8eXpZ7RrzQyJh9+G1xeXZBi/+DU01/flURxur0LFw+3w+s
WgJIEzEVLYrjt8PSehX2A4C039F9yxM/jU9jEyd7/KPCgNGq54mB8drgUuFtSddusJQEnTS4qKOD
4HewtH4Ee3JEA6BBOj0UV8D5hR9Scqo+kKh0ypcvga0qQCkYgSyFOFtG+TLrRuB9/4TNLD0CxcYR
lYGf5b9leXqne8gnWCDIFb4fpDltFAJJ8AO0b4iFvenTkyi+HvLMEw1TA3VgSN8FJUgfrRKC2NJj
QWMdz4U2qBmvjsOyRuRs10gcxGuTMGseAcVCHtHieyed0FNkNL0fUvjOndCYKtyewkBO/xPN+h+k
0fGVQrwOgb4r6+kZm4K8GA5kDh7wl/UH2murfMxeImM4RS1YuSlqKzNfDnEQiQhuXAkSjrKoBEIg
GSgyB+bwEiYKurYTLk8Q8wV0tZQsU2VDwy5uJN2pvRx77WioQjO0LL3UBYro3RzEjcJqH50ZJfD0
0oA6n5sNWcZWIypggpOMwQMN2mlW4ff0y9Bo94HI+hHTlzlMV3/hDhMGGKr4I8MSpwsowacpbF8v
i6yEZYE5EykM0PN72+QLmTxVArrDuYaBE87sgbtItKfvjfCMLTBDjblV6vqBF89weq/SnlYBmRUz
BPkuUolPMS1iECoongjOMY7ghLEnoPZGGAIbWPkd/3lDzByn0ixiT8EvP2ZKaFPsF6t4PmB+OhiM
VOO2VR6OthK3EucbmmEsCY2dsdsXgg+8uUW5603+Pm4HLALMeAyRSbrJoViRhVCD0deLDoWUyYKr
F9EZmhAqH30nFWNrt8d4W67lqy7Qb5sinVQWyMEHxjoIz/VaOmQ+wLOMrWOwxRT5taNBAVZbFSwf
uQFsIZk6jxWGJoqE5x7ODvc3mB117sadrCAas18Dov3rbU2d0lG/Wjy+65cVE9AwFmxTJw6gQrHw
zoE7mdadOYCgH7eUZvwhRr25VTC9hTuAnHO5iw8crbOOOh3P+k25xiidx18srg7DnPPvsQRvZti7
5IV7w0WlsBwuDVOlLZ6LcJBzO7uH5/cB1gAJql0zAuskNLbG2xps3cug15VxT71p7J+zVPT1e0/e
B+Q23jOE8KSxIYegkE0J1+7WyqlAbHF5tHutcFKE9qmlcT4x196AiW4t9avbN4lFnIu+ewsWz1+n
aZ3zqAeMQdUuLtyGuSKFNVymmLDtIlCl2RQ1wJ7n/VzluxpZBGKvX8YtQNfP9GX4CxDf/IDMwoL+
IdA8UEsgeobfwgCB3ZDNjg3rl4esAjB/3Ml3bj9XQPS/HxLLO6yzDIv8uDT+XEznESd+IoyhJDyX
cGlrkSidY/s3cfOgOgpjEDoLJL3OQk8AX4dFPyXnlxNZ08vEI6Yus6YgdBNmi7+Z5yhbSG2xEyTz
dK18dbvuhJpvpR4j4iAK/3FC9MgoIcy0EGtZaVY+9fI1JHE63VDuewDLIASjempKbcYBBdeHwuU6
/aMU5ldxT0ZXbIVsPuYZkYlVjA3K5F6uMmOe/qCKG/Bqqbgj7ZQyjQWJu8t77aIlatulvIuvYxQS
l1/K3Dr4Sz4yrVe963oGQSSCJdze9WibbhFgYuqOdsmu4XMbHr+leaNjNV+83+/qNwM4S2z+MAod
JMBy5+uMsw4tuZgZ3rB87cNR+GWp5/Y6yG69phao1yETmjGETbzsC7xdffol0AW3HtdPUpuv5ICm
H1rgs4mJetF3wmo4Y1MS4HAQomGBgNF/X+ODtNR+UNjqN85qLfHZMjyi47AK1yEyocR7w7EE1eq/
FAgTxHv+UHztu0YhgG3HLVUSlCvnsa/Z/h8Ts0Tvacy90czi0ka+NkLg8EW8RmifrfH77pzqWCru
8A3bKHDc8M8OwzsItxKpvlUwocTcvc3hjnJiepEPHReXD7drzP4PBkfgvZa+usrmaB4/L5AVs509
ccmZmaLcmW5F3X/Z3S05GxwqUJxHCL5uPaWH4UYpSIwdJbjUCPaH5iIqZhlOm5l80j4z9ZYgXrv0
C7ZKJCx6H+ib5dyYgrrsJbtXOJjnijifcPeK05XBsN3hzM01XaXiKZd3oWohIIDseMEFV7rHDUt5
QipOQsXAnp8sxRFBzd/B6Lrrv0hgW3THV4EMnQwnYkME3g6RZX8c+YB1Iv6e9w40MUoDFHcgi09l
935teDAf9jQHJ1mpm2pRWJOf6CvtneouAGdQSe8pi5XDCDKDUnK+xxYsOxYKTEb9n6H5KDlHegH3
yTtA5lduQQaEl5l+T+GY9dTliktn+GandPY1FiM0F4MJklv0ew0N3YMGJaIkrZGjHhCBg1OInKUI
SaY21oWodvpi9eREYeTFvN8Xqc9pCLqW7FPiYikrKqBFCwcTIGqf2yMn283pFwxbvxmb1xcYGHcG
yr63Cc8R196k36jiFmAlN9wyDZ60/NRA2bIl6eU/ztickd7AfaQmnlrBg1zBDYJePZcrjNxjPTni
ptmuF5aIRICEMhOpo/SxgDhHXPcA4ILSJ1TnKG+Ra6IJjgKpcHSS4cbUWEoAfFsJTdcMyz9dEeSR
9IdPZyD2Gn/ysKKm4l/Vr2HvTiYmNWyJgCkOALs0hwIgJ4eCG4PRE9zg2/IEuqPjdGL+KNRcfW9r
Kz7XLnbD6pB9ru0GuWsHhQpJABAI/39K8Yf5L846sk5YsOkiQhmOuvgLrRN+Dl4k7BkJy7t2way6
Fc13fkcnArqjXzW4DoDi1+ozrLhGq2JW0ehfKfDDn37TfBV7GmNgGKTGGeGZTwtB8Si1gAeE16nN
lmAujB9baFjjr3RaIu8mJJLuI1wAHODVlnKuWzenwo4o6/lBLCe9OJLIgBuuk1YR2vrE6o64u7vI
YQ7rsdQg2qLCpMmfEr9LC3PCpDD9IArGw3js2IsgYI2ZBOk+Yy6jxYhMdLBPPeARFWt0WK8jLcSu
O4draofXWQtUHsIWRQrsQ/WNbq7GszfLEruhtTG+pseBZLnCn9rdL3d6iVTQuIbfH5FTAO0Sel+y
k9m/8MWF7iKhfJx4UyhpaHGLDnNx+PRh0h7wSFQ0oZN+h4InKydMC7wGrHRts4w4+LjQ6bo5CV8+
C+C9jB01Dj57tLYPGtik2Ye75m40gVhCAKxrhj+I+xf62ll9ajkqdu062UEh+kCKPUSBBwpTX4Ul
OqgAhdOO+QEQa3b5+z+LJb5HpF7xXeNN/IsOz3+sXogduPutZF6tSdgz27FtgxxjYWRgsKNvqRw9
+ywkGLvqXjaMAnsAiemY2d32S2T5gbCsHgUaSjvqjmrAd2pQjpJ6QXI5IUfSLjZm5V+1QApAVBdC
7qlocrx/ah9wyGA4ANBUtKS7JAduPM+qe1Pbz0OkOnz4MgnGAxL1Q8kAXyIDOorjGWmVdn8igWRf
n7j12OlMi4D+4ex6zzgsQadudKX75scYq8CwM5VVvBLI0yPhAc3gLWwP+EGx3AGxAYSj3PHjNWYS
QcfyxHIKTwKGT7wkc9YOjgAWOTZHmJkVwih54r5pBx9z5PYch1gSheVH9poiCFm6E5rw5MRGfsnO
cy9XJpIo6BV+yOfFcNeQKkXY4C2OTxrzFcK9jYbg97MSM6LfeI6zEQb5XLiJKB5JE2JE3D3pZgNR
ItpCJ1qyxcvK3xU+jr7Q9ynD3Hav3pVwotAq5yWT1TfZdjylyQ1lS8bm4JQeOSsWFi3Ytzk7tfL6
MzcL7PyK2nwp38AcISxnjFKhnIBKcT5uMba2JPfzgMJFf6afGj0gTu2PDYLJ1j7GSKoAD5ZyUNkf
HZfU5FcEK/0TR3JkwKfi4/cevgQ0sJRUPJl2z/bljB9m9cXwWDcmYD3vjt45QBuL4i1nzApzH85k
SJFVqDJvoYb9wQziCucQ6MZs7eYy4BxaCV76S60rMI8mXjK5wX74LyaqqvMX+MSaJQ5I15yMP3FZ
XVNPCz5/xUrrrNfmzUmKu4/2Rvf4Kh1j0OvFy3oO5iQI1/VB/mtMCn9p0RZzmihTIvPrVgWPtXHo
59rHLH9emalsdcBtnEkfWyfqMjUTn06kwgxKOhMy0tqT7tqEZgUNTedMGMQ3drW0XKy0Bz6u2KLC
7xba6fHNh8TYElmJvkbX9P44n0BlfO3rq61MQ2DJn+vWj4azVpkNKLPutKWrFscu/FOIAuVKRktZ
2MpukH0hh8yWWK9RUJU4m3FNG4fPsOviCk3bTKSL7C21G70AiuJieKuEW2mc+D9ijfYGHoJ8W5AY
kE/18VP2rjFdM1rw3XmSUJsa1aV6UdtvkQ2XWCMvSZCjjQW/QkEEQovBVc9uYOXJNvM+La8VHnMC
nqsPmCC495wRyCmcsLqk+yjz88QMvzXZLxS3yM6Pi4ifXqOyqb7km/TLlfjUtFmMWkZiui/9sjoa
CNP83ExwhOBEcVKUBsm6R2MsHckAwAA/+MocUPrzM7nhyX+9dnXstYBZOJFjb9JtNGP7Zp2ZITvL
oChSq+NA76xbD9AxxYpRGIxECVO/Blc81KjCS+zlNnQLkDf1T7g95cv0HFMJv1ZAJOTC7qnXpqNl
syVvjBRTiWHeaHbt8gIXsasWGQd4taAv2eO5GMDKBqc4w+P20Jzv7w930SPQUGNwuEx5OaZ8QYtI
TOf0Z7rOfhUVxzQmjZnScMdJDp+O1kGHVTXTUapecHoC5kxz64UCzM7ZplXw+vhc+/w96RQ/3Pfg
Aox9DA9lMOFxCGzkjULSK1jxgJl8pHgMyWbiDAN2cMcQtEOB0rkaUgCdcfVJRqVAfYM1kvF25OZA
gqN8QbFbbvgoUKffGW7ufXdpB/pAEnIBNrElY0JbtvWhZJsTy9JBEOZWGESUc9SmleBAKSEtkblE
JOvTkBDkts/jxFhTsKKwwZ6LEyxa1eQt/8Y+TM3ri+ar6MYkH2MDkKY4VDTAazIioAnRlc47wBal
/hIVTM4mGdDpvHPgyLzXAhQequnEsv39HKob6RaaXfNZV/Bg83ROE6QuYqdNLXlLAQvFesfX1jnZ
C9jZcEGTt7UV+shz/jQTYqw3Rg8fdx7N0yb6ZQg9/he/2zwqi/nzvlLNUJis21PpyIGw4cQit1zb
TLYLzS1mTMZ6OYnVuvDRWCQWgDE5s4dY3t3i9XGfukM0izidFzfInuYWwtHKuoNY3UDZ/uo8QzpS
do12+iVbs6cv1D+uUbq5hvuQ05UTnuTcXyKbhm3f9RYG/G6JBQhKkwUOK/nZG1I5ph/hQY33/TG9
90RwNSdRWWiwaK/t5IGi0lYh0EcvzfoFG1nSCcZoTJXDk6qPwjA2Qd8XrFi7OxnkX+vXx6X5gZRN
Rvu0cZtuEbBwKgfJvq7g6AbGRYtL9tCLCRjYtbAUoqXHnXM3nMmOe3nwuS9Rfij3MeVIYy6AclZw
nJOHesGaxLyXP5rlfFkFY39Il0QLvR+xhzqY7tQlPts5rcmm/6Ovb386IrKk32QHrZ6BIivz7Bdu
cp4sBW55tAQv6xMYK25kqKFxp9Lc1jtGQkP24YTbvfhX++UwihipHdxwiw6BKUSndfHy6nM7Huv0
f3/UxN/cSKfO59VZrzBbRp98pzEy7JwsFJkF+tp1072oEh4FcovVUXKwSeKpSPRF9yHKzE33CeJC
GVAscWPBkpSv8nNocQcyqqFu2XTYHdWlwphu7kVXvvUAnh5GPZkIA8lY9LEvRT7v8pkvefuRLevj
DuQgRGEWgl/msxC5VjzrMMn235PQrfbhieyMJL+/NEKfyMzZEAgWv33Mg58fDkIc0j2zmpCuMazF
rmHEycakBGSqTCttZKo0NHV54/HfSu2SGketl+aXFJlQ7HLkTIiJoSYnolPF/QpY6Q3NQeFI7lbp
BIhleku/qYBhAsczC93x4r015ny8j5VysT7RVjlpckWMm5NH3Z4fbBD19BgFD5S7xD6MYRBEyqpO
pzrTQNJIQLL1yQqSQ30saWteqClJbDDrnYquprEB6Uc3AGEZBHjTfWUUDWZU8UKhCHLDixEb184T
h87kJiBFoeYfZBge5EXZdJuJvoA/xsoVqFdkn5R6kHgyFQtuRrbwQBbBvU05pfAxTiW0oqpDAFXu
D+rPk5S98fhDTI9LSFjVJwXRokD8hfZAjlS4b1bDm+AEZHUFegDwFjC0EtRBQTFdRU48OCg+emeq
6F/YRwSxcTX5L+nZQyjsafdL1jNREhoHQu2l0ejwEMJ91X9Jcu+24KFU1xNlhzRxtFznf0TzUKmi
3VSlQ0MoMIaUpiIh0fu8kd09/Xe0fBGcy/bjCPrJX9+C9P1Gb5+v8QTQgjcCHI/y8cmdNdY16ukz
jAAF3FO7PVBs11woar4J68WboPZoN27l45PWNzdGs/Ujnz/yH8CmieCE0yWiTmS21Jj58pNYCwMI
gggCaSfCfbmAjnEQro7hWrgxGzYPUtTSyDqIbHHzFUcyegmm3z0JQstPrQucjhqdFHToy79JoN/Y
VcW2pCQsdUo5OSgt/mKPdvkwWoQYYBjvYBdHhQoTMt/zxgEUpcZFZtih5zYCoLIJ3O26u0VnAWcd
/r6W35/88TWfdsRPMTZcZTBEUN0raZ4eky/+0WvPL1YO73m8/RyflzqkOE1/H6dhH9oP7gUfRN9n
wsaaNMjfxy5sLHmnuGBp3ayeob0o5umYP0SRTJj6FovYB9xy+Ao9Y6WgjlcthgQ6THkDTCT2c4Ml
6X8oA9ahcou1hVeBSaa9g59Rf7FC54OFp60iI5QSApvQMprj3uXew+6LYwUXoZvOaRIadFrakrLR
h500ZtMrV2bpdrt4rV5LdC4Ccoj3MiVyPdzeiEZofpBs0Cg0PzE6IrqqVbqHwjbWvFo6vpN2H86I
2x7X5puUP22NgzG5KH5Dd/s/Zw84BddRbJFf9ZfsJmtKmeSvqj0xcgHcxlgTtO74h5jqAeBO5Vxy
lXfu8yeZZ660yfhosKBIP2gs2htqERoJ+HRcMunm7b5Mg2mLjFEK6P4mT0fdPK0euFywEPori2wL
a6h+t2Q2Po7MbkASA12FtJGslpyiAokGsgSixk8gKg6iWhgA5NfGAhAGNcpJAS9CJfPCzzeqYDBE
AI5F4hJ77qrwY2wopvKdIsHgvhixXtLLkNigqhszhFA7ULBE13QjHvgx7YbsP0tCaXchLgyrF7Nu
4n2zNs6ckBIB7GNI69gfIfqUSM4ZNT7lX/8XEZ2cnSoHuHaCvXz3H8AOylu+7GLnfcvv+HZy6G8M
8bxtaAvuU+mIUdxEX6eeQl9dPLYCwxAXT1a6hh6QpwxbRBvZMBL05YStTc3WfqH1cbIS/sUh6AGx
0nRmfPGw8aIhWL+ME/lg3Ow32bLMruv+OrAq8Nsv4w1k0M0B5TgrFkhRyZt0cUU/GZs42XWrcKut
xR86e6yjFBiyn5xwwXJpIWW4YEXFN8WjGhU/iAbG/5W9wqk2/JRAYEAvN5cwuMOB+oBqkigUXqLU
f9MQkERFxtLbwYpE4YyZdOigGTu/Tdbcm9kIIdlFPNdiN0w9cXCEE/kH/fQQE7L6Frz3YPcqKjPF
mQjE3uSunn4Jgv/s99N0T7EqaOdHtifHha2Gp8RokRkvsmgJ7BYfSJ0kRxJYTxL8RPBemLEFMgSu
jUTAjWNMlvxYGcMpcU2ZIz/x63jRXBDdFIEA7CxuVADGeMndXhXrQpxV9PNgWkNAYpA+XfXFQlI3
SmnT4WDqy3ZgJO8dcCfOMnLQ+6mDudC1JBeXqPQMchkEGyubtM0x/pMYALTBEAnuS2pCRsnqttR9
RwSVt6jvZo1OU0bI1iOxyc1cIJfXNP8BqjK9C6gXn7uhDOryWBun93P1oizJlgVmdcltkoUWEu7n
YnH7KLdJeda6vcrti8VqsqScSJ9O052y7lCl515BD7zt8RJ4xF+hr+Pq44CYdxQuBWAPDKlT08Sx
Ukp1Pu1oV8zX7tlicIWVtCaEOClLcAsETQYDvBqr4P8T6+RB7xmK/2iOSLkLYEbeAcGcxRKOqtLd
qYhTfYfEIj+Le3GvH2UVraDVS36u+73kPgS7b5wKZ2jJJ8u7hf62m4IMKPIBEaPVszw5kmH8/h8E
1zpGbfYrEmyDHkaos4Yx52SWftM3JTgEqcJb2/jPaL04cKd2QWg0Y1xg5ac+YXHyw6nRrYzxIuB+
KGXvdWkalRcbLrWzdCX4gyjEyQ606Hkbvyvktc6Pj2l6RB9HBA0nUA5+m0HoZhkKlZpJiGDuauJB
UXFoky+AbJK4KSoo4LDfYf7cU5tn3kgNExyo2Slhj8iQFHPQ7E4zw0vMbUhPjk4b4QCqTNysfCBU
ecgUabVChl4wX4oxLyZ5ZuSYqNw7jNPExAucHM0KxMXoVkgkIb4389N+pzHfZxuTmFTbwB40fefn
+xARrJmjpHkESDz+kkMDVZh4PfKvEwVe0UNygNwOkj0QU5BYTWMSDM0hEX7sxxVGh2+I/hFmTRQs
PywcdgePkRL3PSajOQ1JL8ZJkMgSsAnTTVcJY4p7v+rIv1tFEqEufhqSRYWNgGhWaj2BPk4fRYGE
ZUIB0NRhD4f5w5iIIxINl+gq+2TqaoiljV0LXAp/fuCPUrh2qUebSzIywdeCAWHAr+RtctRx8RGK
RHy5fv3ceZRwjsYdoAStGNgx4bY4sxlSS1XZafjTx8XKkiULlPhtfQzYNbAYgcPdPvAerrKrmBVs
G8zOQJtEoktz7c/yX3ieTsldnsE9AxjRQygBalih2wLBg3AWyposijREEb7kLn/FnhZ+syqoMyeQ
D1dUqHnGaJT0lMmORvzxsFURlItESW6pc1WCAsrvljxrSosRylZ2MjMk0tESQ84C9Skafrm2Nbon
5jTXDoUmjyUJsTaaJZGiHHEslW6lYuSmhiL0bEYzQifCoNHDg661L45JhVQIwqgPKooc4/BsuSI5
nl7mPONIa9qN+jl0oYGed9kk30PI8pKBihZKSw7O/Em4OYIWcmqGJQcykQwyQgvjtVYZx9Ey6/Ez
R/Mf5/9DvBk+3G7Fxmz7zXAeztnrlFY+Deg/ms6rS1UsiMK/iLVUjK/kpCBifHEZERUVI/rr5yv6
zjDdt9s2wOGcOhX23vVYsKM1rxaxZjlqAMPqEVHpp0Vjp1wd/AjAZy0dOZP6SX8NMgab2tjlgQoV
SRec3N7bV5eShrEz0FuZ9R7fAZu/jGKJa0XkCy74dXWeQDE62w7J09qQNVabEE1d+1haac1GCR0X
clevW07ZmNZBs7RZkGM2F2jC3Z6pFJSBUCvyek6OamXSrc17bktUCQ7zkoLkCdEK4fvD0D8WI9QF
VZSHSMw0WeX8GbwaJNAPiNt3/7SHoHysRdd8lBJ+7w9PI617T8Vutg1IEZBWQSySApwpSJaCuXvb
FC8eFHBotoplaoM1Vqbtd3iGBHRdHdFaZunk8/PS6aAtsNRT+EI9i0pn8z59fDflcdC92ccnFCVg
DZMCWyKKSzCJQ+zFC3AZ0dBQxQ+D8fwbFJSgwIIsHQQlviBbkRhooWcO4QuXD3dg++mTKjiiShce
3tYHtdSXg34L9ujZdMF4NCbfPQTPXtAh913XmwcMugH4ikZxDwdYD5KryEs1rIfTplHDU0dL4/ay
Ad+B4WtNARQHt8x9TstMOMuN3YsVO3hAhUFCDb2Zq447dIBqMPqumAP3k4WnjfAIpF8m36FnfeoB
trCNxt1rmD3nOEy/m630M6rzWT1qke1arlr4DZv6XScd8KCBzBhPGoxT+4bD8dSPuQH0/4iO0snq
kfZjPGkqMX2OSmoFvfmjEzw68Eb6BemEW8Sy+D5QGTFA/OZdqbwvOzbaPhdyCS+j8Zu9sIQQxpfw
VfTb1yyBPmm9IjcyQDDpDpk9LGebEhOuBT4fidbM4nRSdFTJMnIvEHgFqXfCh8bB/ZGbyLwQbC+B
ft1YKmYBxoL/UfdOodU5j+8iP7rdtH8EaVro1KLqN69BTZRgCZV03LVjAPxwAk7mV8JPAGsdndf4
AMDk7JwO8ksL9DWrrNmO2q2Iwsx7SkECMPg7WVKX/kUPPF1V65GWfJIJWOEokqMgV/0yekv/BA/q
d/WofrAHJG/koE/3BemWZpkcVVNZ/0i3w1BhXnfrTu1LmWnVvJivyTEiZL51REfgoc4bPToJ3tUA
AQD4bcXR6aLjvfRqxK3IWRgXFwBvVqONkdHN9Nu8WFCyA2L3ZFku/RxBq4fdqBsHltbB+CkBdI2H
YuVnpqL3A37UWBe71ztsvy7aYYPUaPnUUwRPuuJmbBFaqnUukOMlO7aqEaneJ1eMxUNNQKa+cUbZ
/ISUA0s5xCXu0pLtC0ca5qxZHOISluJS/7b0HR5D42j/0AxlTvTe1u3m3AtBm3iEeN0hrluD9QcU
vCcYxKCLHFQrev/iHLbB6Q1MQquF546h1u0adLgTi8RcUjz49T7al65tqvuDB97KXUQEtg+MbxZQ
02h/rRe8tNbFbve0w+rb84DAP3M4yZq5qiPPU+jz7BTkuf4xbhN8S3t81w+DXYy7TKZVXTCLy6Z1
6m3fTbAbQxaiw1zQ0hfIZ7c2wkYbyG4tpze2nX5tVGeTyIlTE+weZOqHcZxQxqEDB1jEkJrUAj1w
4PlNSx23/SJ8jjkVA2VNjZBdS/Umreihomqq2bTqJAPOJjYTOBUJbgpXWD6TVgbt+I67RS734b7c
roXWVb/OM6gbP7YnOLKUXiTzEJb9R0JG8BtcrabTnZ69NtHVAy2IUDkZKgAveoHIUbMQfHChoAD4
IrhiHHL3553c7ki1X9bSURfUlIDNBtIYDD23O+wb8P+6qv/MTwBjfoATbt4GUB6D+yCPep70FzsM
EApzWGt0lWvXplRLeikJu355dLNgaaXuD/mXOol+OhrKcfZh0b07WpZ64NNb5P5B7jRHtRnewjU6
1+00WY4uq+7orkSdpYnD0VHtlIZf6oDNsA0ZBdWYJusIhyR/zalGvm7jJi1A0IlhyyETXaAVcNFa
b1pgh5a1o2W1Fmn2nEyhySwxSJ965nFyc9Ck632R0tBQPSetiOqXRoFuuXlPWqDnPkDNnVfySrJ5
Oi8H5eARirLQeXE0n/Yjgh0FwesAjqcBuYJc7IqkU9DZ12hidg06IOWXXn0ZkeVv0kaOHnfv5PeF
dyZMrTta0A+AsdY7C/N3HygvKsTfsLe476FR3Vc9YlCgSgNQk8/VPc7nzeAZf5Mr9pE6lnYKwQq6
IMi39xjg3eaKz8gOmwXKuLe6n2H3wmqlG6Y6OLNSGKVL/HmGr5K9FS0RdBmgzuOPnyaPx+J8JMEH
tZylC8KhJXpvdQq1EdvZ9ysZ4S5Kul2jgXxVbn+/7lK1Py8cjRCyMYax4eQ/5LCC82lQo7kwqS7E
BpfQiD2ljI6KVTa2IPWvAL2+IZst2cvOa/ZRTPUapmeEdO7zy2F1gwnJ5h8cQ5gLNb2ZAjG9BWUh
EpLwg3ukCyFYpyvyV8/S7gSUvS4JZqgBaUZxrrt3y8VnbTamT6APKL6ojZVKy6FzjA5I6tycdpiC
5HKoreLA05/CwpLgiRVZckdoYp1F7+a0tjTytn0kMFWR2LOP3Mq7lile66EKGlVVgmcvauboRVqd
HPC4R3Ek65r5m62r3W80/GUDnCCESRBVDRv1kJ/KppHUgKmWS3S7aBrQCNDLgD1AK5wXYgdxvdtX
MqO9gD+Nz0pTie4VRx6CHrsdmNUISjPJqnMTiO22QLovV0ZnMCFs5MUqJyD/jVCe6RQz6lFLMGOU
j3ERYep+vU4B2Oejd25TNmP2p8ctaJfDLuWiLyn92slPS+fYoD9ba3WuBYiQLBGvunXAPpI1yX6b
B35p3rK/QwQTAIRg0NskhFSnrq6eTxCmfkFDYBxLUrxI4hLJv01EwOk58TiZRPL43j881s/yA9md
2iiK+2Tjybt1nHbbJ1jt1aNa1m934WFRx7fOH5KWRK5C1dCP9PUqnGVhQfLtfKZ93HxGp0en4Sd5
cRsSg2qq2fxM3foUqrA/n0uDSBllFC0nFuKyKRs3Ps6TbHHWMs4d7065pjCX+NKfQQHQrm0h311/
mDXF/N1ChTwnWXMcdXVTzsiiLPdo3uPc9jYHZPsPiQj5rkifESS1LEi9V+gaXbNlNPp1N9sjV+dy
0tIbtuotBQeJHoxsKkbTyGxIydYyUasgQPFJwHvwpCL6qNKkF7AvjFVhRjDvttCPEH8hg9Ku2Sjg
ZCdEH22l5/3QqgAiRALSQy4fRRGlQ2neOqLg3EPfDbAcil9GDpMAYSmSirTDda5TBf2RO1w5xb3S
/Qw2AIIm1+n3qDecRsCWuWr2/Nf0Zy1dUT4qo/aAF7bmqts2leDjKG7htwdIwdlfH/UHKiVQ1fzm
QN3WYjWSxiFfMqOIYASIwp4Rnml47eHXo2GTyIt1/My/J6C6Jo/VjUogThwFfrJ75El6T622Y6xJ
cVK/OEMLRnMK1+drojzL1RMHIDhS3kk7Rp/SPLekEwbkmPHxA+rIrlXiJCjulKld9HSmgoyg5SaW
FtLCwUrWDz0MeQQyh57QTYrG5D8tTLWEfy6Wm/098CGfetLrpPLX6fDtZ32QWY50kH0SG5uU+82T
k4CMXdOfxXz1j6PWoBl17IafrzvRI/y617Dh6Ird9ZeDp60EsmtndqdSqCeRvgSAR4OOdXOOS0sE
fGE35b70iVkBZ1JTI7Su2Cpg5ngReYvvDi4JWWDVJ7MJ47R2MkH2UEKvT8lFsMgeizqq1LW+sLoh
TTv5kLmOSH+J9kgsInVxbXJLzttnck7g1iNS0WkYYPQogCHKdV2wfDdMsV94mgB5VJxy86QDqjIl
Hd3xm0cb6iQFXvcwZI5pGQiO+u4MB4XeZm+rRVG4X48eHrU+XXXA98RkNMHr9dBBpVnLjfiI2VUf
0ZWpwlU26XCCTGhPu4GQQ9niYgOegm12nXxt+jauBH05WvYplEL5+QD1R8rv5/Lakng+NZ9F/9e1
yYUgdYUhIokJ06uRg3hidSLH8kbZBi0wFAzQoXU67jkAEj4+BudZPTVF4kdxkDkwzlxPz/ARsRq3
10B9DwskqjC4157xrenY/xvrE3mqA0WDTtLBpYW0Ikjky6a+dJc9XTm7UMkUmhw/jZZqgX5u469o
tIzioo0PHUIPFgsDydcmwQtBDULjLnjR964JpZTuDcDsxtftl5Oe9uLGrBGU/ZNV7lVqI0S15KmG
YPh/dG/afu3W9glUaY4ForBOJmpz2ZQgC9i/kWru1QWQjCQQalZEkMhWg2mZd+a/6DNNR7nPr0Qm
QDhkBbNaOR1PCTqEi7te9LRrPvzE/mV4827DZdw2Gx4yG+4t6Mqq/wLyZLLWrZTU5tHssrnD7TlY
5yN5KhNF+46qNZ9R6mY4ct0RYxpk6xTrMkFsZJOBZkdQ47H5BOzaanKlOSfow3JO1s/nipok5w8B
UTqBXagYezXC0veoWt5NEOZPdKCHt2tST427pUZcxgc/5GucCI90ku7m3aEh2Zi4rED3i23Lr5kt
Ogt29b04yN0pK9IARW3TJjN6+UpQOI24kzApr0udMDw1iNQOIjQsCFgKKj0STiiM4XtIX1Hci49k
SGi9po4AQPdKi6JQjvoNIcHkGx/GVzcNm3GJbiQuB6BKZA3INgY/+lFHPWLGbpR27JqC3JbzxQTo
GTQ4fj0g1U0p0X85vYBZ47wXT+jE9MWhz4KjdoiYNYIMsmnn/cvK3IiEmTYwA8Bg/F+QVyn09uiG
esGNJJ8OuB1krfiM6B3o7S0Q1TsLdNCctbffEDoFJL7wpIjEbAtMLwhlYbYY8FRB0JVEHJR0UBh0
f0PYwDCAz9xuZJ+I/L/GG48aQUJSfcXTRsKgNm+hZ6VnO0CY5Lq7FFuqQ25IRyPco3HerEFplZaY
v80hOlGc6bo9s1BBqKaQsxBRy7SgGz6MFtKWUNWBCmloG6hIH9TdRhMJhAZZ6vnhrgFlO6NbBRyF
GOVuLhk6cAHwZz7hS2GNIuzNfmtQ2oYhx5poBgWwi0eXQsfVVHPQ1l/KLuCDwH/0Zup3/Kuxk7T3
OQsJSXBQSNAhjOtr9gUQ8pjc6JXTgkzFy/EjydP3dLXm9MjwQ9rCSsEmRRHmZOXHxfHkdEk9u7yT
8vPImlndObmAN+4k/Nv2qD6E4P9gx65HdRK4Z/IpmVO/kS+jBw7tA15M9SdJte5hjsonzZqaF4Ue
CbEKgHAOsLr+cVsQnL9cLgJLtcIrT1eIUGzBtC3qXowazQ1Qfeot11maZNSX2jWoZRlWtkM0fIzb
eIMnwNAtgJ3Pu+IeSJO+7wk48gYaOcsPGQYA77cWaMZLFlOIPc5BOh2jq3AnDrRbsj7SqAxVW/Qg
yMgpPrIs9wh9dz4LSOxRyNZCKxUKE9Ya6dytMiOxTFk0XSmjjsCD2WNwU2kvDDOPdCpcFoqDbeIe
jyQFkKpiVaxqEyn7f6UbGub9NWnuYapQGbmL5HCNyQppeQIup4HYY9f9nD1SuM+vhSZeB70tCb19
3iyndQTSzqgbgnB8uBeqXmR96eyZIPT7t7tkFzsHHXC2gP0Lz26Cfwd4gZYMn49RQpx8eigq8kfR
4aVnCrlwajkaTjPcBPptUKL5osi57MO9vfgvmtIgmrrJty/3bF+naXj1GzFsIufh9Jy2pyKlWgyh
3Fmsi1glIivsFuBrgUUZr47IdTUhGNF2EMVUZNn32YQh/ugZ4PLhEk2+IdtUiJk6jq+0pd7cZzBz
I8RjLXRzY7o1PuFwaMq2REsjbiXkTiHZXKcd9Jha0zK8ItpY83oulEzgdVp3fI5/k0f0honKuzFP
j34nyKYqPulHa5GyQgIpoM3tnrvWm90jwPokK9lCtmRMpG5oH9zr4DOo9Qmjfut0TD4I4rXF3c4X
B4uEXP8xzBe9WB100fToBiQ+XmT/yILh+QBjg64UE0wfR9cdOLGUiLFPEQCBb0DEBmWbo1WrWhR1
gFiR9lkDuCeyvCwtMPOUy2oASCN6KyHjNcH6aDMmujaj0K0telofzA3GR76kd2jVOhZhdfZhuglA
Cxs1hu1humpgWuERwNwnlp8jn90Il1sSpijP3qgtd9DliKV5G5hDwNv4Lh3NTUn1oyDhwJ1yUjww
6HljulEPXiKddfLfYd6/9u+AtgAoG9dVY5hTQj6EQj4GeZB6393JA7rQdLuQ+KR1O9Lk9mvH4Iq+
xka0AvOS/iNOfrPBNV7NRoN2XS6VCnSdYHwA4TTPdGbqMamYEBZ9gxen4Tms+1d6VNRp6k37R/sS
AhZQnXt4HC2juoP4qnML21GXrn7n5DE+Q07oxGQwvohiAgSg1KxzdlTYi0GLUl2dIhF6cfbhQxHS
ofbcOgAjeJtgpw4ZXIAdWhkjlH/jM/tuaX0RuU9JcS5fo0e3XwJbqjt5G+0d403chKDrjKyYUTNU
995/xp/k6ubuW6e+OFBBkt9W8BBi2GwjevcOaQaFXJGWu/Qz8BFH3d4HN62Gs+reJyhXbICXD3L3
qQF5hH9tIGwRWeUQ/sm4RL8uIN2mQxFAxgE2lIkg0YvmXOBijAedqvUHclBsZDA2IJ50zLufH7kg
qxstga4gYThsQqlu6835c8pu+Zy2CF978+67/zh4jceifPqgeFH2oesHmDSJS74AkhGuUiGToJky
obpXsk8j/NpbnzcpLSpRJqmjga6XFu0GkYUCkAtRRSU87vTbx8v8UX/rh7I06yD++wSi1MKQ7HiR
5SOTToZd9shP3SABAjTjBdJSJ7nJ7s333qIdPhZI10CxpePnDxT6eY5m3ZZSK8l+yEpE5hS6MJu3
qFh8dt8xgKvf5QaQ2GQhIUOjLe7uO1Ktuzt5Ws0B3NWoswUu6KThi8BrnoYUp6hQ59riGtN+KUNI
gu1fiesBHBey6ofCuBXG8UUHMxPCEpVwSZJ8pVhxGJ4uKF6BqBDu5sH+UQCuQed1AGWgJODW5w/f
Ky7W56mTEioIrHCHaR/MeEwbBHkEKydaLym4ssEvYkd5kvaWHmlQFUih395+E70ZIHPU6gGPkxmm
7Oc0CRm6ZA/aJUlvnXY1YAjQaHz2s013fbE7UA9Eca+zvYyLUYE1wAAX7MDLSXEHsYxIMq5cbnZZ
kJfr1SSSTDs/k4Lr4JVewN8av1G2T9eXpdMFhSJNVIIysy81v3Y1a2DfYUIk6dF54BJfvTtwDlt9
O1Cwa1eHFrm0fmj26eS7LlCgRm2YW3Azf1cDCXZcNdVpgpmCWfMJbh+Q9iRwDwMSfbCDSJDcbfUX
PNv2mXZMiALS7bzlnkrzdbZffL+aYIVeY6Chxdsgq5K1BTx0vJutMrryA3nOwoeaRJ8wMFSvBdIh
wWVGowEymfjdpMpDQEh9YHer3rg5gtiqxvzTP1onKmCEa9isE80UdEDVRJNUAcgcweQD0tFC+wo1
LSiemAay3yQiT4ZCbV2l/6b2/PnfiwGWUjppTTqQXu+0WhApdQXO6wqoEAQ1sj8QcEDa/vA7tiix
IYKCU8Z7o2uIF2fyXGbYe9uekPN6jg5oZnURUqLxFO4ewYFWm3xWasCc4RqLrF8gpAByBCgwvsYb
XhAvOwEtx08hO815engm7xvkUqs8xgVVcYmomcMoaSODToqJj8FTgRQO/S3XARUDc0Ds7rh9CvDL
wpVAGBrkAiIliA1QuQJFr263jCfKq4T3+GiDw/g3JxpD5Jx9l4bNwPdHD+cbv+kenEEVSYe0i2D/
uSQHCGDI/E7ofHIHpo/UxDpl88QyweYhfJu+hNB1mF7dLOkMz4OzdQw7g84AAjsdEijo2GfjZX94
j9R7+m2jbpNl/1r1QcdswbwAoI/oCdVDklYjLLp1P+1rOJaskCpK4HZ3sVE08mR1fNwbrpVFqgNk
Eg497Q754cGCWpxICvxoroAbBRl2kq/AtNJ/6T1XQqDK40Zyc75hLUwzrZGoiPyjSmciiD37DgBj
evmwGNfXl/Bo4DwlakDn+rMJio0JAFRDmYFvAGIPlp/blCGWscFFRGEZSHPSnnwHPb8xfo8yT9m1
t+d1O0i9YlhP7nPVaZjd8WP/jI7z5qSHXbtEGGsfo46SUUN/7Zi/HTbTn3ZF3gRT8XhazKoi7m3q
AUMdpB1JivCHJ+1PU3LhF4N5w5O3r1W2utSmaSsB6NTD183pp9o/HOPbwS5hzOPDAg+mMTCJCNrl
ksWDZUDRBhQjgQzJiqZ+E/mh2qTpkW1xgQyDKAexcu83iwlwQVQGXyvl4dDogU5aSA/VbgM2e/Qt
0zgjh05/MLa8B90dHNqSkhmhGSdJGRKM2dkh/UAlkKJ3yYC3LIQ6IYJCJ13BKa13UYjQwafSCoHC
KKotBKOXpDG+7p/4SYskTE5m8kPLvLCJffVSi6JoE+PzaJm2Jtuiyf4AkI9fcSgs1UnIW2hkD6lx
sSr1HWQ4qKDUoUkbPUoDLA/eOYKhOEIs38fgmXDhXB+X03o4DAYlwQ9t/hoeQcQVlfyPAcb3Tkx2
MABdIXdCWftdkaChcAMKpfoJtjoB7Nt6oLtEJ14y+1yXCGgHGWmDUwB8qwCydYJtnePHKsK0g9LY
4B7j2kOoYmMfXdYNtx2li/cIrsV1TJk39SkOtAKA7EAUQa4tCElA9W+WdmeGebWV8BDJVxqD0pnU
LVLX3sUlSCA4ctE1OuidDaB/t0Ef6xpfF9a7SaMcGtZL03pkXA2mhjy9h89ZWrTwMIAUccDj0Ran
Qd3iTXnjHnhYcl7ulQ725CETOG0hvj6gUDno32O84qaeOSiX48iCmkLKtGaznImruYsFR7iW+4KJ
4qAsTuUq78OYQces0MP1mieQRUe5T24l6SqDVaDvoJGau93BiG0zqOvBfHrRgkgLdk8tQuNcp3KJ
IwX/QoMdxXeCMx6jLqCzIRO+H+A/LKPUPBjkDGxmRR+hDqNrnCiMljpFDW0wGo2Gwy0SPNaEfJTO
3OProO1JqmkjWuDCOYfUQ4Wxq1GJRWi4rA75nNfs5zVDnBgKnzdttdTmcgZyTk9ts+H8OICYmO35
ye4arVjOSdFxHaoRkPkLipZ5jLZjNbHjWNGjNy+NdklGSzSVfmtX/aftZOAUc8fU302nP488vHfR
WA1hHf1MRm7NOpD1wQpBU/84OhpJoccJCyWK4KTw5ucQcL5FWogD8pLJzevPZr7/8ei1oS/gFEoM
4s3CNTApXgElvzrskGITR4/btw4TYUbR2cWQK0OCi+8H+F5yPSi/cGUoGOlUqxhborxq9cl9llX4
dHLd3rG1kkmyAGGhWgl0Qz9aoq4pN6p03k6OYAlYELgz1byABTM8SL9kcsk//+en3s8v+nVfDtXP
vXbLeI0vo1t15EO8bJOrNE5D+Z6blBwGzHaIdDVwZOGL3tmoAQ/v4T1sgz43JX9sw6hAa0l1yI3x
MsmTn8yLcdjANNT5V4fTDoviByyjqVO68KF9GBeD2IXcsjynaTaqQzU+NlroDulr7wC+MTN/T7eT
o53WhV3qC4g2wsbcEYSDyZbRXBEwBg1rCBD0D3vu/QFmx+R7HQFZhMfYxyNZ19CSSFJhvjkE9SuB
pCwuNFJABSNu47b4aTbxT5o/3I+98d7f+jOfQHNWRZmy9q7a/qsNh/7En81qen/i7335xR/y354J
b1/0LbK/PDIrLd5stlgwodxFn3fpL/rUHEIaN2trSB5kLmmIZoTMhVRjdUbTadCYl+vrjgYVJAww
aXO5TamXeSje+ipDCw6L48BRh9pdB2UPtNvpeuxFeDiXiNDQqQfEDgOsJiy2MmBPKgawUc5RMUAk
2xP78jFlGH40jwGIzm05oUmCXCFE5QaK1ewzqgUNyKJqyBeVUbft3TCCiD12DczpYftYyQFKHFIB
PDoqW2ksMbcckAYsOUAnoiQsQ9Mztmf7o22XuownyVsTiif/thj97aSFpuFkSw8qA6Y0i4PlKuaq
1HabDQv4z8zJ71KpkRvQp8FYdecmhebSyU+jfsOo2LJ3ibmrFjqQOPmpYMmXWhxNo+mIHL4Fysu8
2/hF2iCIot0ultKPfEFwxjSAAeb9+GEX7yI7mtqYGwheaCMUqNpq8PoJfkhgLT5x+kVpUQa5Z/Us
VCWZza8hC8SRO/s3w4FOYs6vMaXmK59BSE5PGJavi/QdbSbwJcQvZmLCj8BVHbDdkSkdpPFyCK7/
itFNYBbQjVeD+h6gejV5mG+LcdInk+1wnxpDUs3GtmMseUCmMjUYvkvnDaQhkRa5OgRd5GLlbx8t
tT7a8MSoo+mNqaKYz3HVEil7Pfoy5nj0HLme5DATrjwk1SgZQDmgoY1jMf1yL1Co8BWMkVi2jaSl
xZYTdWn2DiuJ6bIxvrtNYYDtw7Jhhdl4mONi0OTp06cZTWPUE8D6LDFRJfU0rBfkjhQzJYdsNJBS
+FIwYiedwB2DyLYz3mG8Y845YaaEZH7kIlhloSwjHu8acc+Md2L2/t6fD95tok0wnQfTjR3ZMVfx
d6VXSnayKdSdusPGYeKkYvfOhvhBwFOsdVuX7YBfbfnO5PI+9g3OIZqruEkwm4yCf9cAbHzkRGGe
wnXRxbjJ+qORCAZDnnjyFfZ3AK102CUbIxmZSHZ6JL+rqfJjq5YpI6+iEzmvVEny0E4o7srztz0m
D+kzjbZb2tvFaASI4/DMa/yDwkIVXYynHjZMti/KIdrSlu9haLkh21E1RB1OpQdlA7EZC2NG6kzu
/98cACGhL2r6YrHg4buBUfPXMpaxzUbIUdf6mMR9z+CFCxk5If2FfNJ6IYlf2dEW/AkLt0joUqPH
Ma9er/lc6BFc+ELhPvE2/CJVgpKzp/cM/CA+GGwxr8ZhWayTNf/RNtvszL5mnz7TQE5N6k/uYwWA
3TzFtwQJatiPJSYMMBhDA2LG63ropc9SR9wrdESRnn8b2eDDs+S6KFhqJc+jEwWy+nVMnhxI/Cfi
4aH1wWN/bhfKrXrLEhNYBu9AXkNQyHv8WTXJI35R3M4H331/8cI11Wse9T7GSxakmC8E7XkKzAYP
G7VYhJl2MfC31yGdNHUFyUSqlly4fDF0OCX/fAimMWPJqfKBsiQBGmMgeRFPl54PS53QTJ8w9vy/
lh0EF5KP5+PYqLb7oT+T6cB7gBXSQrkRL1TbGXVFPoZ7wQcc8DNdLOhiMpmdNHm/DtNpMavuOFL+
2mTmy+3lDTKs309+IlEkHylnUSVZ5bYxdfBCP7y/uKwyO7r2wloAmmYjY0kmCUswF1ta+R0s6yRx
w3DN23HRS3Rbbm7XbniSpc3J4soEkrmIRdtunZ4x3LJ9btks/Fm/Ie4us+puzFqaPzHO+pBXzLha
rik1+aBYbLsd7ez4rblXXF9Zcfhj/876/1OEgiRjzhXVLSaLDOTf504YPj7rpaHnwS27G7n2rUyj
jANnLTiAmM9x+zOSGIwv2kJEnjUTmxnbO1sMV8z2I9YBl5ucRbXe68YC174NxID5HP6CH1PzgedP
gcaTaSk1spKaACpVBAfyBSsKdRNo2SHAUKT2nmLkt6AsAIAUzoHdc7gdTnBF1snZ4ANZg0aqzXzy
XwbeiEyX6hbJDboyLV5MOZ//2GVxTfFC2CURCuKX7Z4x7Gi++CayZcv6Tew4EotJ4Mk7L2ZPzqTy
ecR3iRNGeVcOq9gvxwLLPlH51PwRA0n2AOvIrBSvRMZfqb4W4OmZL7LKoIDwoJwYElDV3X5xv6ub
/2RZ/l85nExe1Rlyekzi6nL+vWcYVncMDerqKK06sATx1dD6w3+b0GdiOJQ3rAbiL+C6uGksS7ua
DDLN6fPh5caYSMRT9dWKH/bDpc69lznVl4lmDIk7ZHgmk9V4MALE73U0DGO/+ivv7n81bzT6aHvW
HQuhvwjXFzaMBX8aDkdDJhGKySwr2p5z0T9r9jKZwSJmwnySeS4m4q9KIWHgO6DUVtEDiT91766P
GtpoNN5/8Yq4ErltzHVmrfh8rOE1KwjTwlLZ70eZIdeca/3SmIk5kPvIU7nRcbyz54MB3uRV9jY2
SoJMN2ULV8z4OZUYIn46XUI32dZli5e/5fg6SyS0tZpC4s/+9P9W+9+EgmcBDom2TDbzqTCZOJw9
k1busJwhHyorMbZlrSQJJ4qJwP6XQctiHSWsV/mk+KTHLk9JSLljF8KEoKsyDFxYqBrrUKwlF6Gw
UYUYL+YWT2akmS1cJLvUZMidnK0LHSslwyF392VWs0POg3rRFsUK7D69hdE6RgjjGDWIrKHeocYk
WspKuBxmfFfCD236xMQfE0jQdJuWyVUaYirE9Atd1j4SqMsElXsmK6xti8X6e0zGR3zYvwP/i5IJ
t/htcVPupIxJDto+D/tPi5vJs8KWNkFThikgwQYgF36SQMTBkdtuSavKa30V03c3JrJw5ZPQ7Ks8
NLlZpK/GjHQSE9kx5Lje7CDismLkZXqEpWZHQXQhvCabSmQvViLDI/7L50i8KjMpZIhB2HNJNWwA
k5bPqn5u6Nz0EC9gxhlNhpjoYWGWAGkwWZwM1SWWtDQ5lPGRVQuelEdln0GWg0Vep/6E1Erlh6MO
aMhf5JMq+ytzhuYypFJksv5Chkl+OLuyZ9Jz6ywgEKIGRGMZJNlW5SfZd8/EZX8evxg28Gk4s5Jf
KBy4BDoSXhxg3/6VApk/ElTl5pqf5PzW6wdXLmNwYTTkYFJVExJzhy+5NHbiM5KEWDp4szeTsIPZ
jFgrbg5/RqmFYkH1BnXx9dbS2/HvsmE3oAeUOeg5YGhkppwxsyTMPerot7feou5pnmmDdYxuvKkl
Jlf2ZubzfjTyvNVgxfYzIZjs8BhGm2MiYdAt4HL+BoapUr2GYZTFhkHeRXFvEF8xELhlk4P9glIu
Lr6MkswZmakYe3pRSpKJxSH5KVk3Yl+ZkWL/5V2NcvZFHEx+/QveZLot7dJYiDxG5TouMH2yY4l7
KP6nTPrqbmIVOcOL+7fv8KBcGmsUv0d8QXn7yqNMxOmQ3Z8H+R9TtgjlY7DZQzlbcXy4T+uGucBQ
LLhEMZjyiEw3mT4YkJNprbEIzHF2PpPZzvstZmhPiL8hr6oMgLyQq2QYt19txJ7wYZ6IifwblwWe
k1wOQ8GZ8g5J5Sr5WzwPCZp8X9wO2SxRvma30IeqxmqUF9NVmX2SlzE0M0PSAzKIDQLcjywMLovv
E1KW3BJqAN6MFj7sn2y/srEs8IkkKUIyPx2Sh/HR9/DIxZg0WiPsCNe4x5hocZKqjUJUpzOHtIAM
CMNQk92DNYsjjbflLcqg46CEb+deb/brkW+8k3FMmZEtS6Y7ITwx+ZK6vIylLOyGJwtNHA6ZHTKm
sk3z7FhcmTwm8OeYdW32ElnasDKrXI2ELD/mOsp9mU5Sfjn84KqI1yyujHzJ6+TVBC1We1/BX6Eb
f/bnpFgpM9YASfETQkO3gEZr5A/oXTBDzs0Sx0cO6Hx2PpEUqqQ3cYAsfyJ3jS32JbHqliIkCxHn
hUkDroPTlgCmIQlTWQpp5YxI2CZOblvHDPL0uIrk/7yyNTectSSb1wuvWr6IqdEKwxK9TDkvhbQc
N4kZxT4upkcMuniCDYy9/Ov7LQNvVJ7FGjppQ05N5sA+My76aLgHO1jNbpaj3+dnjCWjKe5INWf4
Iyp/Gr6CS9xrbzZ2nIu/GmGFxDi52KI/h25pZATB8rPYHblo3MgZPDUOCQvrkopMsM944G12Ys6a
KZJpm6lNpMb0Fs9LdrAcMUQ5kH0lEfkFOCw3X6ITcZroqqHB/xqw00iiQC5XUpd/mQEcDoXnoS5i
sEEB/mTm9JifKp8t3odcXuXY/O+ZM/OrPVvMjhislrYlI4ErJ/eTDomVI4p3xGKQWFAGR6yQuPsy
ROIPkYPApSU0wef1Z2/kMRAB4HwK56hLko0rY4xY6LLb/50CNWemd8h6kaucJdFml/DMhRgTpUqr
rddAwMVNwCMhKWFj47H1Of6reLCSTZLMJta8Mhoz/6ONho6ckVyYrBMxtpU7z5ZJd0DSc5LfiCBs
SUKc5C1+TrgW10uiGRmlv+2Qz632W6yliv8pN+9OAq3B9PlZspIzDbsldzn+y0JU+zJLUvZQ+UiZ
4yFxdhT/cPddgpuE14Qdiz1N8gl/boGshXBRF8MgmUR8MIzz3wDJzKhiKvV/31b8X6YsKUqge9r4
U/0ZY72+4rGLz2jju4ktZVN5W9gxpvJQEpuTjzdp4HH6ky04T20ihk5MfLIgeBczKr/y5rI9Y2/3
W1ydmZxtda98kJwT5W8XZlsQN052Ol6zrtxADPdizZ1lg5BHZa/nvZiCLEbSpBmJ5To/y1XJp/En
n8wqecQ9lvUL+RbnH92EkCsbeYOxd9OdEeL7MhXZ5iRoxH+XlY3XzOeK9zDk3WU4JTX/W1d3oNpD
MLWYatnTHiahMLN4fzBx9bcTbLg4uEeDJTYh4KJ74JYk73YyJGYsBpJgWONxsCu5cWYr/zL3TTL6
5LvkDoshYh1jOXyywaxYPhUfHWfYFkslR+WSyGndkrvLpJZzqcZLlat4Yn4m7DRcAgsGW1Jdy35P
5C8Xhs3iQMyCPYzNXOwUq6wv5ohAQTzQ7V7BxSRCYtgYkYRmCP+GVd5RpjvhG5vHz1gv8JLwJxkx
2cwZuinTnpwZZkecoF2pB3/FkiapfTIbxJgLFidXFExZD4zB0qjya5hi/mdPE7PAp/ZlrojNLv1E
Idj+uyUytom4ZZRR2N8Ws4khPh0wFiRBjnZ7ILE5XqeYOZe83n9MndeW6kqQRL+ItbACXmWRQHjb
Lyy8BwkjzNfPDumembm6zWmDkUpVWZmRkZE7VnB/uPzY7JkdH3+3zFDyeQwkp6VVHRPz7DCJjCye
Mi8Br6RazSLfsrc503QGa8m57jB1pRXfMwU4EQZ9Cug6UBZJ8y4zoErv/QGVsDQwWmOmlIZsuh4z
mTJLoSBaRk1OFLdOyA8+SYauan7/PcED8EdJOzpC/IHuxnknAqxPZ3p2D5msoDAEs0qf5RE4pQYE
WIn0BzuujHqoNaWPJpHNx2ljz/xBPiB16pjx3HdWGcu+ZlVsVIhtqpdTV7rUIWDuvOVn08gycwHl
62nZaWck8kndA5203Aa5CfTLxTq442ZvLcxFfkPmPGuglT9bkbFInEkL4wq7ApuYawutVXpK6AQm
neDzzKamQ+uHoI9fKh3H5EgXlGwdICopylPAc8i28Vw+ZrlcamwUMcjgH/2pYDhuUN3saPcYM501
q7e9tUxPtlErSxP+AYQikMaL5CAzJnD4+JaRIflwZGZBdwIwZ4CyeIF7LgxImUr50BGs5crg2Dq2
qEkIWVFsH8wkf5nFS0oUWDQTUdpzT0j235lmXus/f+vfjSHoaEBh6hTHdaZSJ1lebv1DZbIz2ke2
RjC7HapHBvoNSL2+uVxmHa7cTk20fyvjgpYP5JOYhA7FRFfvU23MGbhXH+GrGjnsZ4ty7io1b6/3
ohgfkdxb0JXoCY+Ld/0icnMF4hRUemnLWRP0KTDmNf4HeULHYH/62I8FuCMuyxxFow+cTWDqsoVD
zrUNT8EQGRyK84V1f3+mG9FekkxHu0Lmgqr9uTHdE+RQwBGdaqgpjl+0Mok234prGHYY0ZKmAFPM
K0zfQbVD+8lKByWSXIE5DLNMwNYjcoyS9wXnXFcpkctRvUAFMUEJ4ddeLFAKDOdjVLMLa+MvCj9o
oP2hI0RF0HWVRLRH//lxG/bcEKIugPGrB20FHXVsIkp543IbGpuEOCiEzDdOVdgaCFol0FB+Hdg8
9VyQqzg1Wu/S0feP0oIBTdViJ7Jv20ptlIAA9KDg0mbjGJbWXwrUSyZ1FUnBRDWdjPzXjFqQPX7U
tgWAtd24SY8+qQ1AU+Ydkd6v0K1RxQ3wl/NbqrG/dUtdd5jGVDzfbQQtT824fShJyaJwoeFOblLE
u34612JbbBh/1zS2EESgl0CyeMfWPDd5lsYUOtWsYwEadbKo3do5BCK4mGOrdqdUOwiLXzpsWdci
lYrUdTu0q4ZhbsVR87XrGfTk7l3i9vWCZrRB052AgXsjkUxLGfqs7F1ayJTfORNh4wL1LscWSr/9
yD9X1tfa8tBH5zK2bm10nmmUjYzZVr276dHzqax/Rbv260TwZWAOfAewXRKaoJS3pRj9c3hXQ2KV
3aJMp+T3pI6ATT2kZ02etgRUKMOMvtNjgJ5ZZo1dOkDarEWnnuDeKpN5PA8P/RPHuQvJp11ooW9B
DAU1iNz6Paj9IGpAIq+qHTzWkSrJjxqMl2re/h6S/y2S45/mJvcmQjNF6mfhLydsNvMgoognXnCb
K1N443U+mUrEuzg8BAbwvctnmyqbKk4wzHyMHmwxMBFqPsWFh1rPQvxSwjSGN/2cwSssdRK8IkJq
etj4UM9rxwaaGIXYhivLPbhHIR9R7K9vE6bxPqQYbx8+mrX2vF3VDPNzLhLrDRSLAKl3tBRji3Up
CPaObryhKCH4NCiFXlIpSMvT3QlhbimQXKCEQThCoxPUeO89nwjPmEwPFkl81IytUNvHXkJV1hmY
6wr6LhB87n3HyKUtlENR1p3ONnzae3FoIJ/yIm+DoHOxhShRDr5l7wJgQ73s2yzRg4YiIkq46+lX
zXmwiNHMRFhLC0d8GCVdlNg/Ecooq3jD257+DFIE09y9gUI8PTwtCHX0uj9M5MDpQCcEKy4gqkgq
bNeE4g6hvE4GWglrpa4PDdhOpLdBX6gbf5swiP8qzTj4JZ4B4QqsFln4cmG4S3aSejlWnMuCsrDC
KtchFU21weJ0ayIdqElPh7Di3kIEokLRDxkepmHZe95RKXaY9Kvopk7mY0p/3sGxVe6hqnMyDxOD
zp4V9g+NKaIwtLFJDhZUq1cN5nuxjwaCTPhElCeK6s3qEO0S+IeUrE5OOSdaZVVF9AOhoXj/DA2o
R7XRp8WwsgDPa/sxd2JERKgLsY5gje18L/Gf7I/QLZ6zfPNQ8JgT7Or9CislLKLFNHgty38Ue1PF
8FnFvfLXujU/pN3E0cHQVv14HC8RJLpQAHd34Zfe+gW607E/I0iFmKZKPAqN9/Y7YolCamfaQJyk
AOJrss6R8FqRgsDcOQxFrondKjtYLioAIHOgA7l3KAyIg/iLw1R9mQwi4VwjgSHrne7u/eFUWEwL
ajVIDJDDUjkQexnb1glpNwhxdS9a7aAWN2uU0wcJCsbkLmiU5u0wLviBvRJIevNTsi7qeHugbsbD
uSByCyjoqNNbw7pPXjULdarK4NV+B1A387Pz0JAY3QnDZBhufYDGH0nh7RN6fxcc4x3sK05+W5o+
KOqhy9a02vmstr9xuWo+9i49F2/L/YybE4UR3RRGv7tfaBa9amyjk6eGLEGJHh/UzT3LuCvvBe9N
QfowTnl4bPzS40h85PSo0eYmPjtHNDukVHhZvq7O82GdVIrinH22EqaISa+oApoX7FP2PUeJLvcU
9Tew0AH1Lwkx0dOuUYW35A7XB8zQee+b57Xxwvijnf2VWJ3ykgOaFqQjz5voT0gWd9oqdA7j6uBD
+4EyquaGV1m9nJiNI9fBPPPQNuicQu+UsD64tiKsPOy6dpmCP3Ae/oeVV53GC0qLKd4SKy5pFekA
GodHih1OgBgrsIzX6vuCJPaYldeG/5mUJp+JYRcRkF4WZw/W/J14puwcEBLfGnhhFABfHOgjd4QN
Jnc/PypMOX9WTc6vDy6N/MeJNmgKHIfI5qO7WVVF0T1xore5W3639U8Xia1ir0Tq2IPzGK3Y8y7U
otEUs373HyErY27/nk6lTYl3vVFb3CfF7QlcuEExN1TpweXlfkGkehhHDHLM/aZx4AwFzz7DHv8h
9L+Hl/Z1zoAoDDQJEZiVmx8iYx0jok2LS63K9+lBdKVjRxUqo4kMzRv63azWjSvWznu41Iycl9cm
pSSHm/VbUhUDeEB3ix++Mw4IKlBj7j+zq2Q4cfPTeTSr9Mfq7MPiH/sNDQ/RsilZeDtU3hJuPeFR
WliLe4dFjfyp82jmKAONBN84v4rqhOq0Hh0VVabXTjaUxRuTG2uzKpZquUp7wssXuEYXggE9QLW1
vwv1bIZod0CgF+otXAMbTbyb2TO2xRGCcfVp3EM6ZoTRoCl7vm593+Z3fJ6cO59h7Q8fEG91xu5y
fUD/tKtoCprGkFYj51V59m2fu08UtMj7TPNlt9hGruZOkTvO7d+hNTz1QQfRrIkRwjVsDPFtm8Bo
uLhoLGMH0CeLDnRLQiIR96Tq0O4QfQNyoXsk43DSSC8MDLYIajHhuvq4F5CjiK4nH5hg4aliwhgv
NY5oWMPdvzrawUHySmkEoWiCuIy7QpXP0SZ0JOxT2nIJPvG3a4AcPaExCWW8+pwlnhkcAiGTwiZZ
U2kgRZUiuQYq+VQnYZ9D5SEIMIghetQmm980jBDknMUfHRSH7aMIQ+BzSo8Iv+UsdChKZWdsKE5S
ckH5E/AqxYTgXcqkgP4oaw+JheDpQtbOQwrNnL1dMSOJyjebpEGUq8wQZED4xv7chSmZog6EWSLx
FWgLgfgcRBSRxv4RxxSBinwixKqO5vWfcjTaegnTFWA2SS+SzeQb4BAw4T8K9gkre1DFbSpNwdTh
yPEnBY8EY82aBfb9RrNV6J+SNtrI9UcQBK5W46yU4BJMQyjk3dVWn7rM5pq5xaDhZPOGeJbgbNnw
LEUfEZ4o/DJDLoVdUg0LsCgyC3C+tSRfyHdZENsc98iIctJTIJO9j2ArBThsiOm96GToGBlEchah
cA3w2JMDKCVQCFvMs6iuYJkSsgrOIEoFZdAcKAGMkPgCJSdYS1NpGcAnOo/Qck0aMUNIF98l7g7N
A5QZC14BcmfOlr0iOS1alGCEqEcd3kjqy2Givrp/mjSAk0gdH51g1uL+tlozUreDrbhag5M9IDI9
WxX/bG35FSL/jL4wKa6Syk7GUgc4BCSQ3pqg/4Wfomg4o4LpbpLMABNK8QEwaLDavLMsAE9g/VJ6
iagmCCC5JzNkKyfcJfNHhmQsPmPvam0Jrz9umj0iewUMxe7PB1JC5a3HusFgwcIKt2Rcxs2vp+XR
mg0G/LyFryCHnGkigISb/0eSR+ejlBKnArCmWyXkX5C0ABUhHjr/Y0sdLoUOs33hRph5L3MPhVZk
wXYGdU57We4G6HEAp6+NeI+BkBMnoFUI8MTncHqMMdAN18I5Z4sTDLMzXKa3ur+BtjZh8L1Jv9vt
90F264LdpuNLc1wRKgRMSd5KL4U28QiYM9P13GGgGLaKvW6ue9nZad5D+xRfQCQMXgxIOV2DWTJI
eevfR/b9DdRC7A8GgQkFrkjCde5wY8HsUrBMkBArjljJZwBZgtxDLjRbWTUPnIO/Au9xh9aQGOjo
+Gimb7D3NAGaAj1ZeVwe/UlIAnNJsjJLJcpCLk1pKi1FDSdPBccWbUeEZ+UdMsMoArpgoGdLjwJA
RaiTjoawIFGY9QGk8YWEA85roKfTzh+cCtYyQwCyl+KaG6wTYOizcQj7MC45KX4vvq8AeoMcE4zJ
8ccvY6EuDYPHoqAyfcjPfvriAtBlAnNFDyhy+EpPyVZqEcpiKjwQiqE0sawOL5UFAWLAQBTMpZ61
xEpkLJPpeK0ZTM6U3PErnXcEZm6+p7SPMLz/m2Ypor9lbWMnBZTgEmbZVF2Zy5tDwm8I0JQtV06B
qzpAGlSKXVdGxM0lyKhkFkII9hcAzgifEETSXYAET2ZD0atmL0TiBDOqagGdLqQ+Xp9dKoUgdgyA
z5ymFSh5KWayLF1qYrOVoBPX1AZW0sgwRjoBTX9d8BmGKAuRFzB1mM6djgjZYJJLrSalpJVRSXAv
sfU8RaZDtgXDUW9lhkZmWGicQEcNJuQWnqgBgCpudp5dLp3PFbpHU8wmbXT5SZkQTPlSU0lpSiBE
CLLajItWmmnGBnAhZPrWTP4QayKLzWmyGeHLkj3SOtLzoYMAqmoNZtk5Xsap/oUlN82HaZGyk+tq
dHIZA0ffkdRTOvo/hFDDrUP7hxLH2bVrVukjhTN30tsI65/FoqHQeevxRE5t+veVGeDFwvzddKrB
E01fyeA+bYAH3lzLMx1jCC5aVcMCKKImhziTWSJDb6L1Q1hv9tmsf9Bm0nsznqajJTOfmXrlpWAu
26Q8SlpVb5KmIh7pHUmK8jZLfcqHf/FhQvD7Yd8/6AzBVfmzzl0TD9NNihtomJ1jqo2UPVt8Yawc
1vXCdsDdBuGeW+xIoGxOj7wnG0Nq+8WBosuCZqNSauLz+EoWacHZFfJK8JA0WHR2IVsh2xJiE5TX
AdL/B6NrGnEzMzOWe3En/5vJYyxkajqxdWnaSYOoRcPPTA7M51G5niwVmVk2IcjUYTAGWt+QH5c6
J5mhh8a12kQJ2RZg3inBpVVODWukJasTwgASBLtNph2mHCeWjfv5deNlhbgJ37Nr9E9bRL0P1AYC
Ga1rAKIIZTFnx6AYRnh/aUIhuIp6zvSHovrmR+Es9mRBSdFzdceV+CsMC6sPBZX4WEi5jSXGbZZx
drYEQGiC487Wwhceyoo2zeMcE5aIdYHfGc1ef78WgV91Nf+ru6XJr5Wjy05lCkpJiDY+wBd7jQ2q
zGZU5zbnPtIEIIXFLdz/zblV/qoWk2qMHEIqD5OICTX3Cn8nK/+1iaQRrOLMX4hATevLApp9KKTv
qJUkgAT5yn3tXW+O6pl/4hOW5S29QoHcduPSgBjkItXfz/A2vg5po9BL0AheJ7NLHx2qy19uXOuW
7HqHRL9gm/byBkJX6r/cZPKja0bcv42QMptcRpcw3pwHca8+qQVlEJVOpX+gTJD+cKMkuKOdj6W7
TSDRoYmVM6stJI68uE2+260gDw9RO/j4cS8XIv/NB4KvmaS7LfpxuitY0OGhd0AZO6IMAZ2EdrX5
gylBXsJ7h7sQNVE3CQ6j+RD2fd5cUUFJ5/OyY7QPi6qbQxP/HdJbr+AJDUtWBQowng1YQOibVSYH
r9SqwduoUVTxXlDRP/r1Xi41p7AP6pZq1OniExxC+jU05gUz3/wFufAYlBtJWPUuLtXnLYOmUvjQ
aCoyRcNiB5pHuftZ5Np0CvIS79B9T8/9JDg69bDuGW7V+jXr20v3t9jTzjjZ5ge0k3dercI6bibt
7yrXr3rPyakb9c+9pH3+u9ME9xMWJ1drZ+83O7eOUyF+lNE+8xuFJyDWFrgEOWC65JWcIgX6BefH
8bWz4+Pk7UtX31Nlmh5ft+pVvc/2uPhSXEp47VV6JY47lHXFwjuf4bIj53Y0c5vv+trIjXMLNFKb
UbPOBGxSAMDQHTyqlIZfdBaG0aTqoKxMeRIJI1J3J2tCUrG7orSA2qeVN2u1xFw7BEoyXcAOL6RU
PcMmB7nkP9yzpKFfwvo9my1RtTKQcbPJUXaQ1UidqKBCLHBdaYvmaHB/DGqlEirCEKu8O11SmokF
hLHzVYyAYJuneGpF6AR7bnbz52bVc9rIdFgB2K51NEfQRWWPtZeSQ4cnWrDmNAf+2rOClUeZlaK1
2EcT24rwQnfWDEf0uECfkvKyAkVmqNxRINfSNxM+CuTHAkBpzT7ODKkDXs4/tMuDuYf0CC5s+kSe
MdH5UWBBCUViGuSUT1YJ7ojq3o5gSYxqdokMXZjDy+p2ea4FWMVLX/Zk4k0Olrd6ufrI1hPRzolh
tn+c3qxGrLFh55Hj1+93a5w21NiTi54j1TEHF/XKkHicnWdvjlqtjyXPutVuLRbUJHO8mQvcOOKc
tKCDTlwoZ0ROxVnVaLTNGRo2IpsOY+9wB7qqFTyB3iUNlXvk2ns7aaIanDQTaqI/DeqiA/I9NMNE
THKAIxqgTcH/v+YBE8FYuocencBoLTT3eXbj14D049LMhqJlEObNjeo3+Bz8BrM/D/A9Mr9sh1+W
ldOdLO763Vk9qJhTsZ2CPLmn8Cy6TAaEnsySlw73g9F62BcuWYIVzJIVgk2U41Xa2S3gTtBxzHmq
+WCPgBvFhvR+qWwSrcRxcZWfnhfXxc2ve6UtBbxTraSEwS8EKC1Veyf/6UhetBS8UA99t15+Cbmj
EhMKy+C+OO7O06GNM+pIUlyNnBfSQlc6hF0beT9qFvmKmpizcD4szsqz19H+ouLY340Oo+fEmAFI
0TOEsdx8lj8OxvGxeWywbKVlaVl7N0pLRQOnP1U5irFJjk3/vFBfoNJMhXcV7PB+RTEfInLoi0Sd
UvPaObulJ+AsucfwEZYoG1RFGi/zXmmx3pt/AckaaELQ+gmdPERHsI/0dgbRr5D33jVg5zYK3LS0
2Kbza9zQ05v7FCumlBqmb7s9Gi2e1s2+qDMtLcgArDBSj2FC9/IC+rFIHbs1N/GQN6CQ6+Ke/2iK
630bX1i01S44GBP2ZlfSd9g7BxfQ2N07SHBZAKxWkV6QzRFtpIIoRCPIi919o04TnTotny3D1ZvT
UclFSNxTrdjeeY7utP/WBz29m3vlbygSeBa/RJj3GNDdmzMsWSXOlJ489ifky/v6Z3RXC4tialzL
6OhqAnz5wgzwNZt9bbTx/3vdvkltslX475CkbtwqBDIlOmIfcQGMC2tTtNf19ojrhp4GBSU5V+x/
0V9VH1LjULaf5JQSmBSKKReTFbCIPiAetOh7IhQo369csDLBV1A5ZYfLgXzj9WA0amMbKoTDlOGi
4st5fBzEr7qIH5il9Lxk+HRuZyzJm7bnyOgyWw9EEN4PELTi0B6QxY/JxT5p8WdGWOKIKmvVehRL
hI9wZts16UeC9wEmsNWSjXnYGMjJSh+HsBh2M/arAbLFh/W5jwuDNC+yVHxhLlEp3jc12vtmfbNH
OubnkMfzPurCydi/hnz5JOGCB29RCR60V2InRck4QbLdl5mvWF+/aB7QXrIq46dVcymw5/bTDo7Z
wl7JzMn4KAqhIkv7J2oblBJqLiFyxZ3Xul0U3faCZk/BjIUtky2bgAQ5RgXz7kZmi+3l4BlDGBNY
epVeY9RXksiRLboAe2X1iooks4K7C9bc60u/La2xw2hZD1tfFLeidkFZ8MnPSu66UaOLlSrBhSmb
v15mkVFTYG/7BP+ME9s2csM3xHIOvEwbjeqw9VV2X74x3VGazTAVzTkdDrvP9t1coH/85VMvrad5
3n56vyp7ce3W+1F8a9ZHNIkbk5QBy37GdpJMIiTt5pFl9Mh1I5dD9ybZBbo+eheSi3T2sZ9den5T
Jqm05olC9RgsVqSczcawN5Rk07ABXx6YkthQcYsigDL1Mqc2pQaUfmm+kkLnUTE/lXOUEituU1yg
WBXqKJifeCLEkDRY7H1gEgKTEeiUe6rFV8nWh7D1A0j3ovyMon64qDS4gp9waB/ov073vrR61QB0
yiotMwpN3suTmS16ZA95tkHFWckVbqGiPR55D2VY4rHeU6BjhhuLeJl9QnbSMcR5kAQIGOcuLaHI
dH7ogN44GHSScejxeWqj23tbFFy02BS2xePLWHUWqnURTHmwc9i3HmUhoDgKHlO0dEncq2eLEUdg
h+QgMJrqDATgajxuizlcftiHICc63QxSiFyNduTGgYizImAtBbr8X8iosLZo1QIFwOK0Z/hFbiBQ
SqZCQZWghmGXehIcCQXT05R/SyC2AwXQHdYTAGH0zvpYhWvvMHIvgYBW/ZxNgtsIZjToL2B+IM5M
qUmsSVVRbLlLwnQVYmWxnh55t+VSJVYirOnfJb8Bz1jSc95DJIgL4717y6urwiTVSAgtEkghZtvP
pLm9eYXkpZPR++1YgWzjcpGwPFc2YfKkmF34LJ68vGghS1T3Mnv0s/JTWgCNo7EEDHCJtPljnfwJ
2OHG7eNNycPpg3hFTSSNGip69XDL7lTCMivNXKjvJqmPpo8jkvFPqGNVPCkvyP7rSzrsRdbnDuez
4LAascY4izhfqChAdETNEvf9ZtfHtGyy+KtEFTCoZ9PBz8O+8L3epT2Sm380nYANpy3b05q9bJII
qS+ql+gc7s4kfUnexS1822hD6Fx3foJyO3ZKpz2ZzVqRGeAH4w/yefJnZa7xanm1DApsHItBwOuz
sPsHOdsigtFAB+qXcMO6S8zARNPjv1IM5TYkWyBscU4Jn3BG7h7PEHyV8pcyQvoOOFLEpKuN3BW9
0XRPL4EYvDoyqC1j3GZLU/w1/gIYx3NIocRKDfHW4ppB6IXNqGp6TUIdwqSWZAcEbWUE+aVm5wmT
RLnHUiDtPyqDDDNxyr9a5vfqYctZezJrkMnHkZysij6SKU15hpOJdtIPZruIM/fBmMqrlEW/Nmot
WgVwxP+7Y2R+pPxEtlU+HSFe+khrq8NZZCKg4hjmNQHMqzOiTVzqiK+3V2K6QbtdUxCxGA2+jQHE
uCBQDGKYMyqCqO2bCdzte/w3EwUYGTgOXql/2PNHI5wvKvy0CG/WZ0lWqhGP8Ko7eNw29diubiT9
W+Zd0OQw05WQAoe29hMB2r0RNWuKg/lNWv4pRJTmEvQHRnHiFkKiwyyQqSLG0qbXbXktb2bOnHa7
rem9KDijWoPsu11yjs27SaUeUVc687mMyWTSZcSlpcHL8dgnxDGafzVzQW6TyyEfaSE9FiLfmu7S
XzPfQOyaQTtq7cg3p/EGozljcdO4IHPWtQPShcLF4+FDVnlE5ubuLU1u692r3sveAy5ob9ZM6XSo
PMgmDJX+zA1JO5YaJ4rYVciOxgqcyC6nxvspItTbAxzxpWhb4iecypdoT782XK1xRHNSUyMfC3UW
CasQ/ErVQCvh4fHBTamGZzdm5+Avcwf20CzpI5YGfwgKLOVSaeQz1ZA5IY5ciszAaeBFNtbQSVEB
FjyfoGoyzW9sLEZSP+cUsTE5HzZnTy7evPkaMc0hHZlXo3krV6RGWEyrYpyYiZwZXqHYR0d6P5AD
M3PBYvFsZyMsX5FmfcQ88hgRNHI+TtuhY1bqOadDxJ2ST0VkXXah7g0z0xe7MHXSp8nNzlxRvUFm
IDWi+mteY8zjEXdNEevdGmEoFy0GE4KURX5HVyFr/Sa0yg45rQrDXqkrK3dWMX2MT4juRvpuum+z
WdXj4n6E5soPbQARzCdmfaWbXPXaX3s2w/hbADh4RxCgl52NInDayHLoYvWpKzy9lcc7aEroBRus
pFaNcIrEjAaGevFFw+u64L4e5qpAm1zz4c7daiijoUO3gCT5EOWxLzRRNqmnc1zIq3u7RIp4zQkm
V/d3herCg4s7jxU/ZpFm0VU3D8UfeheF7jJJMkUSjilzU6PGziuuI7Tpi76C3f1EJrxK/2ma8jjx
f2eRrZsd7UmKTGnFVCfbmHzNWwc9XMCD2+COwAbBkrbNdGbP2UQXC3nOV5pLC3uiMRnrXNESr3ZP
Lk2Jh/QJ4fdlVoSWjW7Gg23oxb3tarK87WNfF/ADnSKqGiFgbEX9ImGe7lSRN8MyWt/hxyumJybM
QmYg54PZNCjSWQTaHsHehhiT2dvWZE2XPDNEK0FrYSkvSMmvSzhPqxOG+BnyD974WsKb9VcOdhGe
npbpwFF10Ydsqm764Gh30taGlevrTbGeafI/thCR/zSLb2glVm6E7vHPe0/vc2f/ckt1u/YC0biA
WSZouu3CGsaxrAWllaMx1JTM27cuuvectzYZPSr20p18sH1ETnHwACFQ6KU1rB1YwdfBqzvC2WjF
4OsAbBH+QrwNbLzBwHsx3aZv3g9ABd0GnpmHBP3fyzLITLDZwy2jLZeCEEysLADRnqQvTSpNrpz3
w92Q31QJbr7ithotw+XI1D0NtSwDF9Ci8lp3WPsUxdgGJnqBdyUnQ7HMJ5gQAkZYH67/xnXqhbH/
c3BaQAVbwrHy6xwrTSVfKbUCWSNGWcV07PbAxUrKaLeOBoKD5FtsyDxuuPj0wqVawrYFJMVm5cyH
b/JxfEu3DX+/lJSS+aVf7394IZAAK4slTxS1AnrlgThuNXmncFr9j24+Ol/5iZF5bmuenvt61D4j
y/JP4Ep4kgyrLIOiY7oBpTv/u1uFNvSeVZ2dtzoA2z1cBdAHv+TJ8FbTR+lTASOmHqGGUncfliD6
WWhBMOGyOEQhEd6wK70KKpJYTB7INtQDyZDRdNeZj3JQAL/e16NHN3UBhbVqBIQXvOFJQFH2EvIi
ZTLZGYNBIZLeTI6/Wk8ou/pB1icheJJyh1Kboo8o3nqndQXKqihdRwqpSj07laxK65ALVvJPT/3/
JWiKaHjq0VpT6cHLoNbxCjEBmtk56dubAydAnQYqZG3rrVyLGkTADlBkkuWvRmX2aB499CLqYqO6
4qRWu/pJH64XKHRXkbDSiGjhoMEsYf5QNWVfvslSnFlR4IVCWp8MnipqVGwyVPzS8bOAqE55pSRE
pMJCWMaxpJ5DDkDmDOg3acDGJepQRPpsGckIhjPafTtatnu0fv8gQbrfBXBmJwmtOdBML2Gm6muU
6L07LGRCXocM0jVR7Eqm7+gjXPrYmXOaf9B3yTki7IjeOW3LoMOXnH2rGJZIRQU/GO/1KSLnB3Tv
0Uvs3J9IFJEeo7cmyk17xLdt9CwPURNCeBUBRXxcerZOv2S9kamOIMQzUHTNua8Qx65STgWp7A+y
5WubZUtxi1UXZC/lHusLu4iXyDIjB0mSjZwa6U+pHejh7RyAEYtlhEFdqGz7FmoNsA9hxJemiOuN
8dIJ77RiCROzA3vpdVeZApPIUHw1z+6JNLJuQwGTG1tIYOFvKbZL85AmJyOylJY7kWZI5QjlYrLR
MukZqoJcHNgTaQE2tDK+3abubLrs4TSXAqvCj8ExwhcSBUvvzDvq7okKoOS/LvTXQllM81eHIuAq
afICKUXVvGrlEaUEUWZ0rkQX+vw4xTXkeOCa4SbJGVNlkuKOf9FGFSpzkR1DywK1ynENVRKtM8ln
KeCvQRLIW8vsaime1lllGVBV/ii/rfMjJw6/juX9YgFWBkmqu8Vb9AXzwXT3XsAidAUANhFTSXIY
JSpJM863Jq1AFfWlQVt2qL8KVqH9KrptbHjUopKeRobJB0CmoIefLv8dOb4/BMdBQn9FMqg1+gg0
9mX/O3vNzpNkUsAu0UWrWTZo4OTsHk4u3EOCc59kQuatpJnJwYnqoVgrOzIT8bGzccjQH/0uG6O8
mGDCMnTNEL+yrLtGTCMoVoFuUkxFE7xHYBnRL4R0SIIrGeo9hIBkqzOfVtdnr9QYxkSKmkPCs0XY
Y1Zz6bQzSndv3QKIr0SPcqezTDK55D5BMSxY3COCIBKn6d0uD4DmIaCWK9bn4h/Cc5lA+A1wU7HK
gE54Nqip0Txk/lfZOXTqKKzu9c73Tn8A7+nHi/M66d47j02SR+XqvHzN5oifP6xfA2AeAXbEutHf
qyLfFsLAph64BLIumT5iaET/KHJL707OoUsNmEbjU1WT0tPf9dqj/GSHVrWDmPIhqLJJp60hSPTW
2+RC6QB8ML+wGhc3TA/RRdw9H6zdukKtiFlRkgJ1z/a7VQ/ozwAE/h3Q7nsgOPw0/XgfMpeJVxgl
3tWJwU+F0b9oRCfUtU5/tHP/MkzGtNAdnxdFyLuAer8uGZI2beNYYHSGn+bpPkYHWb9qTRSq4R0o
RhXZkN6ZjRO0N6B8FE9yduRF3hW3yzkN1AbvDg4i9+9uHYN88xpGJFz1O/1WL5b7J1E+Eu+CLUYA
2qn/8XH+pTcTR6johYNHn0St/9vmeh8CbgUZBUbh49yGRfdrPxDNzPwv8BpCJ1/OuLygLKRRVFL1
vq5ccvKkwQsORTdp3AevftGAB02W3mWt0PG2SotT7At1RcxnAGi8Fth4eAQ0OYVhDELSYZAYk1Ns
PomdPQi7iOycuoUfHW4h65FJ+3rTfDSKYpxpJsiFep8rFHsHmfPj5NMvhZUq7VDt570V0xe0xdvd
t4lTpzVLD/Hj3pxMIqbpsEO3fJB7ukXgMfIJIb1COgSPZ/t5bFStJ5RQuhuieMtmiaR8YHQqXgn2
pvd09ov94g0Mr1iq0LsTILzc7N+IgCGWE2ohRIwDBY2CRO8hPITR8tmsXJhy+TdKNDVAMgQscVEN
u9SvDZUxqFq1loIOhSUGHuEvqIc34MlOpfdBYVTId4u0poZad2ffP5IRyPIoBbxjRZgKWXXUcUjl
lGZxD43ynpRLeJWg7hUPuJR10gRV78YNr3qloBRcyAZUgqJb9+gxi76yJpAClDvRZHbcQyowbM1B
eum4V4+00t8h/fc8Qhbdg6Y5229STwQ/ZH5Bbm/uKAO/H6HeG4ozLL2AvaPcwdccUYYNwkFPNFzc
GqCAguOXnesd5TxC5uYH5UIEGJU8rRtc/SxsU3BnDAzIAEmQBCXwpSxnux0R3NBiGd+QGcwWB5zA
xtPtKnbUoVzN25536j2a0eC859OY8Dmuexq7V4s2L4s3j5r3iQPkRwfWOsEF2NgPlRTVdrLTUttE
sQPtceHEwFNB7Qw+/bwdEwStbtvDcbIX5q7qrTOakdKGzPbOzP8TUC8znLmVMvAywdnxnynnw1LZ
P6fWJX4ZofZK7ys+vTyjtymBSo146bCZI4bKd8izZPng2Cso5YhqsTwzuiyjj/nuV90ToosUDbG5
oUZ8kSLQpZ20jO1rcUTp+bimPSut8yqEeOQsSAWBiRft2oNtcp94sGW4OsjNwWl7bFG02HhTSUWN
lkf3tEbciJslv8LxaOhR9Yx6lGgXdTOuAd83snM4tHk6OJQGT5cmH6cJNTO/wZ3uauErqNfDGjVW
H/fo5wO1GiJ/SA7hRaIu15HzjYQ0XkfiFj205r077ndp8KA1C04tEu70vHt4v041vy3GS0nMvQ0E
Ou0fDR5O29x+dKQg1L2RAXt4c8qGmxeYVLdGdSifWqo5L3PLf2u8axqPfHuww26NNTrDRAmarHmM
MFiiXGuVfO1IM6Kt7B4WUmhAs34gYeJoindH8ZcOGHAc39Qzkh+BQwaue1Jkk8ItT+Zcntaampug
UhucIwxoCp+K4KCddA+dPSOa4l2zizNY/K4uKAJrMm9lkCN4PZCKYC+2Kwg6dOAg2lZ8Lth2iWcj
v4g66ptj/CFX7lL91lKYotwM5mwlJRJla5QhEj9bVyKO9m8Qrb5evUEGtQZF+0gLP1rMdiscVY5X
o1xqPGsORSvYBqPuFoE+02SgLMZC+TQeBNorTS3wUUG8aMkzNh6AC0DNUcUasUvlU3KFUBHxdcAu
R9qvFL5U7W3d3sLhcU6dfe/qfZdK/V5HOyJN7WZ0LMPEgBz0q37dr3IYDrS6Y+u0lTvIJXNzDGcP
G5tinnbFzrl3ssXGiI5RrRdZ4iO/VzBV+a9CXHV7qG17ucFnSpu//xJjSo1l+rBCNuQhgSGnQtDg
6IBt7nmQyg2DRu5wgoCHvbK/8yrOa1a26c5h0SeKncA5QvgB8gXEUgzM1pmhWrm/YxYXx4Tgoomg
2gmrBU8/5pGbL+yT2wnr55+gKgGuTaMAqdYUx6oG5MT4go0s3ZPH4gtJV4R8yqqgbGn5ZLdbNQTQ
88lwK+gjH/hkZtBVgx/uhMIU3b8spn3vAiMQhuKYX/SIYkUZpzFGIHWlI1VVpNtbBWT6Ls2srF6C
fXfNplTEinnFx5B6hBOvsElFqQUXRqr808zPzLKbdSW3mKWCXYkX4IbSYTn7ieRXGhMpPe6DN2cq
GMuhxkSjoqCrYCdkorgbIB7pAGmQdCi1tjzgzC6hsCo0E5ilcIgFwncnxWtH8l4svE9aNdIX5Yr9
ORQbZnMg3oHsj3pOH6QeKiXvkiHEffL1HxFUQbgFfvF34qYyJrneFtB1tPutxcTzCKfYcdDSMmb1
vjQllG9oLRz2f/xgqLjczKEP11WnAwrNOfZQZdls/D6ZH5xuTnB4RBylT0bR81cww+Dm9Jd/ZT8I
iia0qlHebi9myrkfZjEeJTARKwss9usCNjmzGZMDkJPvPxawtIopyMzrKZs+ewUXh2pjfyKiAZBT
2SQHwWdxlu3RIGoXHFBFkgnubA5NsNx9JXSDfMRcyBdsqZ+gQEv3VwbhpsoT+d3pguBXtP4hAOAP
njJe2igzkImBSrVt+eQPtJIczVIwUnoDUOkTW7ROQi6LgGEh3+CbcAn+eScVT9en9KIO8ZLORJME
HlnAkWqBg08d8OUkSQBfUm3W7E3UWOnG6pzYO3Uqc+oapJfL/OB/6Dfp8npQShcHMtPQdNyHRycR
NlAKd682/W6qDXhB8p+rFEA1rO08dai1FRzs/JLeVeC5qTcjjztvJuEJh+kYFAH1xLuRnZpjROlg
ijmKUzX8O7ub1oxKSujUyiqRVJGEYbM0vparIlblmKV7cqX4K+Uqq7DlBW1fjzdHKJOIjftQX0e+
m1MkU11XfMFFEg45PcgFVambMfoZGCSFOMFRF+r774hgjCmnQNKGwhBJU7952Vz7ofa3LtXpt/Ge
MSY8gUOtihn+WSq+FCag6Fs87IStjoYLRJzQILpXikZke2Asg4PIxaG0CnqBgJFxj6KpATVtFTjc
+EGzIzHnaL/h/Nlh5g7y2OssWDmHnM6Eqh9GN6XiDdR+nJ8gHR7cAQU5DeXFiI+2PKnHTtHj172D
3Vv3ANN2zzb/V3P+hR6OQJd3b8dUhM+7C24PdpfPVeX2gDIJwwwwx5pMkAnoPwjs7kNaBMVPly4X
tbx/pUjW4u/7bnneNmganvQRsG6+F8eZYmtsTmp9qpP/IerMlhNnliD8RESwC24ltCLEDsY3BGAj
9n1/+vNla/yfkfHYBiQhdXdVZWVlgXfP2QR6KGOldUdACH/YNKYT5nokJJwV52WXJ3WXzCkdVRMY
H2TKzg04eaSaKzBlFE/fIvT3yA1m643WK+0uA3wo+zarHlrNxOhG0zIrCMggKt2aAXCquHmsTz29
laW0t/J6cPlRTnR23kBJSJALJSR96qhDwEM8n5FqoNB/ErlHhlYsTwaHrMPDQ6iKCp9jUBkwZjR8
qLvp0o+v0dfLtFUaxQQPmLa38vnOXFXviAv49ndfan958wq4SeLaX12ZB4mxwR4fCTfdJhaDRWUO
xwCQEx6+sCfVUGkTAipReqrafd7B8wJNhQLJbRYykt2Jf0g419uk2iHVZdftY/AwFuyu5rsQSlO6
YLJ9TcFUIkLoTZLBlu5Ytslu6NB6AKC6YK3Bzj8wTAWy1hsHXMMNsfeW73vyNy8octeDrVTOGhdR
jxylkSmdv9M2Y4dRybuu42nSTT25kSKx1AFxUx47XFCJbvFVVMT/t5G4dYt2rWkyO/7NV1Zv3z6J
kmUXg02kw+tIXXT6uPicIMw4X/OZ29JMvWVuo+56LFR4XLIX8MaIa8RvoO8W+Su8NHlnmloGGtiY
BVg5F/lla9jS8tDyfDfJW5McFNOLd8qnk4+n2O1Oe3Uaa7nDaoAoCSlenLtNQHqsQe6QinPD93vD
VoNz685Is2OxxPNVdmCCFeLPWX5PyQGFvCYVEm3haRXIBCjpqgyeWBq4STbwCOBIPtYpEECCmRiM
hHS/PrgeZP9ZsX/4+hEaLjexwAoe3qnqAJ1t/fSjIZ99qA8NASAjtMH15xpv7GpTpAJkLgBYDswF
DsGR2Cv8SrsPPVfyuRdfj4tzbD9JYJJpY2M4rFzdXaKaf6O30qi6Gv0P74kQaj5CoYAZ8EKFRv7Z
ukeBMJCk1kyNZY1m+UhTgFnaF1AUHG4D0TpItysGeCbCCjM0UKus9rFBORT5QBNOyterL/KOwEwh
e3IKkQph2daW4fYsUyoIAa7Wii00kHyHr3IV1mylCEoU1m8k8MHUk5hFFtOs6BpTptSJXjfVerIm
+cKqnmtfRzrSGwQ62+Y54LnB/IZk8fwVzuc0pOOZe4JuIy4q3hm+q1556PAXqtayxA2ZBnLG+juw
PiLnuIuCggmr+dBQzDTD5zSxZAdU4lEMZz6YdsdDSLnUl41U2oC043+pzPlchXEqCFJdFNZIJWen
WLqiT5d2guaqCwbe9yhqRb2fH3USOtE5C+eUlRJvoT2nTA9ejKpscbLXHABHDRKE0GSAWDmI7TY5
GpldLqN2IaLvfDD4RQv4uxzJuCsk/Lt3qgPG6IxYd3+apBXSU/PVQy4ETF08vKz6K8ME5NI+QhLq
yvNdfSUFjk7vF4QyrLPMI/vFOs9p6spwJvIotT2CGueoxL/CB9kM0SVY5HDMsILGTA1KDePcsgj6
PbhHvJmGjZ66sYvBIifPhKAt2m+wI9NegmEoTpIUWeQqXWm+tTHtUURA18qpTMURQtLOBLAYPX9D
BRKcIq6bGB06irxnnSiCZaj7BDjg+hmPGLfYqCSjai4rtUajDkYflU/dt2yNETOljQYmHkO/fAcK
ypd4ZF1KtdeNPgEkqyHdZN8BOCnrMD8ZJ4y6sf5yuWsdWrJs96BL+osJoFYJ2kZYQC3Jaxw9+z1e
42AQYJqlhNcSAemYFrPa/I31VYVhG2ynMmtaw1nS+fYj6TLABxTmKEZWsTLadCOVKY9gJMp2ZdLJ
ymzIoVO1OP1y7GTDYck6MnQyt0o/thgfc2IfTlNVafKk6KzkKS8gu4d0QPQ99VEv5W6wNPAoM8qz
92sxkJmkfJkVUcGcftMpgLObxeIv63chpstBox51o1ndnyiDq0idZsLOpllh0b+HWuVlIS5dWmOT
p55lpJ7ZDG7xqLpGEJIIg65HxCNJsu6sO5Pk49K5UrwrAo/oYvMLFVaR2AyTrG4CVgqUGNcdK0FF
5MHLZpEMkQ5xc0AGRI3AjAw5Cuu0kv+ZtYHGF8+SWMfkoTQwlmBjTKaMYjKZQKWCgZxxnfQsey7a
0SEa7hsRRMEo31AOPiHv3h9+XMQDu5xZAuFGZJ/ZkNfOSLS7k2SGluK24fqdDiTBgkMrHU5wSUAM
UewCZzuBH0jqG/tWs031EMwzMUMMu+UcTqIh9On+cAZTA/ZO49muNc8etm9W9ng/xxFh6+hhXUhi
coEPYKMWo/AJvTCKME2y7CaBDKohP90YtKXhuclNk+elh3H2WblvE7ww7rWGSrb9RRBi/MpxemKU
aNXHO/QwDQbk58kIyt5xVrpTFdjt4mdNvzQcoCGMxH8XHaH2Jf+Bq8Q/fWoFZbLV25ABYPkP9xxj
2GumBEhWX36GqOtCqUUbhbg0mmkHDA2sOL6ucvo6GuAQuJEbx37HnejiFDkf0i14P7rvU7sOdUU0
qXtINpeftelkxUfN0hTAaTORQva0S9UpHEPxBT8Ox38TTh41jqDXnUgh2ZNrmGQfTuNUBAORCXTz
DkTO5j5mRCmFmoBsix00RkKBUIQncZ5UJISXwRmPffQuUcZT8PpHddNIFhfvb5P3pY9z4VKfKKIQ
Pasc3PAgNvhKEaNCHPtTaw17CJeO5zN64w3/ohzI6bu1WPzWeBZLRgFGYwNdocSyUEKeN5vdWlCE
6d0BsOBsA4KVBtksJ6tC/+Ns8ckDWas3mwqbqbLPBgL7M2MBF9e+4jZdA9S00QZ0AX4uXlcjTCNN
9QnI7TP+6HmaUKlM0p2D75xrIP+VwCCraaWYljJFhtuO5nAvT556hdAw1NpjgQpJHALpNlfS85mm
ozKueljyzU2zAOViM6dIhlJuTraiaS3T6qaeKloGJexnHBCuxypUoQc0DCNvr0SnTO6fm4SjxPKN
Y+2dcOmyO8OALzgbKHklyldoMs56V/UYJhdHeTNVPih7torkXp6cfHPj9kU61s3Fr3YeLNyl0bkj
JzS7vYywjLuVdY4zZB4n11IuQoOLrAMHlB+eh7RFt2q+n3qV/7J3/0+z4EYy9etAlHepb1uPyZFa
TjJ8rT7VuVZYY6XgxmRLAANRcXEDN5a0jJ3raErLpX20bhg8JViGzNcJK5UW5TEIVXkiGGfvqJZO
KIpIAPkfYSjaxL4pM94XGvpQp8Cca40OhRUvp9b+v6Mut5yoFbL1u10GkRG75wW2qTKycoPZ/UdO
FZmJVWPXy1PEVOHji4rNWf19Xhxq/dN00I2ZDaFF/TD0GFJYeiwkn0xP8J/iffJODm44kQaL+Aqu
rExFhaoVTfLZTB8T88CalfSnbh/KlLRPqfObtsVqVyUny9V4fKP30pjktTlRXyvRwxWNvQ+bXasS
xotdvBtlT4y8c/heszaUKXXS+qQhoktMJpapu+/vumXQJ8oFGSeGdKcnybVeWMxxPfpLPp3ImNyH
bKPSxuBF+ggmbsjhrSjFQMKM6EGLuqgLJRbtXHDz7pHAVy3b+UTTUZMefwFYJTP6miby5RVVK3o2
sxE8XK9lombLPAYEZ6QpZX0Bs6A0lg3RQqATU5PpKbaFYgeUZUbTrhoEbWf70XrEM3e7emiUzuFD
emmFtFHAgFQDZL6KFwkrAengI+Ml47DIi0cKmDI6Yhe8UoUxCGUIRaUscfAL+eR3AKaI93VEbpkC
etVMaOYjZiA/EcCXv7XohaS4ICMsSKVD3o12PxcyKxKywoC2RAN4j0Bw9aqB/KKTYI9qR/i0rc5y
5wfdJWscWi79bQMmZNesZpokb8Zcf8langXhZ5ayHzlzP8I7un0iX8ZZH1WZnxFuZrcf9Dc0J2Eo
BshCI/lyYhwkCeOVV2mF7qKGxAGy+WfiZsaDhkgxuA3hhbamyePJom01it1deGnUa/7FSGFSitbP
f7+oW8n5u0e30kinuug1ZCwVan09b3G6dhB842Jb8Y3oNLUtst1NtToNShBJ7WLr/EZbkm934vbw
htDEOVFAORdXZLDz5qYkBIdRt0WYnjpkKashDkoVJ1JyJNqkiiH2SCFGhmRE0r6p3UgARHrjAvbn
3Lws0lDRgpxoYg6IleQm7XTY4x73xp2X41sOq42fqzc648WBJGz2StWaiPZbd36pOuXPQNJik57R
S6DQAJaVtgy2NxwOewB+JbbpRpRwKJuqc9W+iBL2SCFn0YsgNrE/lBDdOx8xjtZA0uxccYSyrer9
ihyyP+4w8AYKOdso2lsCXkb8YqQzFHvKTgnaxAkXu0obJTaKPVOaBNKrNVTvLYXUCulEioNaM1IQ
L8pO9qCs91+LL41bpDaz9j3SCxEemoW3pG94OYdvSPgH26p1Qyxh8l0MTkaVQRturQur+am7i2rj
XfRgMQGGABn9/Mo/KDaFRmxc8w6sVd6GlgI1nT9qZxSGskOBI0IljsgRPdHLcpSzZUkx0b5QrkJb
36sGVpYcBohzRMzgb+I3/6uMUni12nEBLbB40Hnr60VAvU50vfRxwB71TyyjWldEK1R3e1m12svI
Nytu0UXKLl4hLlMhJ/oYWr3x4SfrFIf+dUZi0j7rtGV2nqg2UKJ54xobe296AFTRx9FtMQG54mHG
EAVNDFopeknNySCVdXuuiHWwx4ZVWr+mdMHIkRFPrw2nWdGvAlflkbJU23yuxQuJC9rezdsFxf4s
UAwSHBxSXvJz+CqCuUhmUPCgUEv8nIirJv9EjcTAQMFOtEzLCdqEQvKVZ5Mfpo2RpcsFhisMI4N3
wIwpCRR9TyE7qS2QyTWv/bbMW/RxNXMQARBjnlpBzTrZtuz8NWfExtwbNaLfS0ByKcez2Vag90Yp
byJ02tJlIJCGsMaf7AgzYAQ5lGUSM0veArwSW6tIF5ZsH9GJf4isbJNoHH8bgUmGkWYVogbKfPsA
xufgR4OpSg6WCyaTpBhEYWzeEXjMkrmyWYm7pEccFlgdTEuvwmqaInydMQ76yFz7FgkDDVW5QxIC
q2IDORCLtVydISUW9/AdkxlLZnkPF0yZZ/wLiRZQ60zgN5wlk2hPJpqZk9HjL87ZE/EaBopUKXhG
33DgiF6x8DeFoLLUFgEGAp3mZ7LaqspQaKOgpWbDBqPrfYTHAcGfmJPI2cNnAFiUw8+JwJzqyONT
AHPCncD8wwaHykzqQvlugcB4CTuXNxhEVb5luXnh/BX15GCNq7Q6dVZE49TOBPiovZJboAJAVQBS
rPi4K5DWLCLKTlRuUDJxxXWRV6OQXkBsFjBlcduKc8HDcRPsN76MfJrsCX0Gzo2ur0N++FCcorBN
ruvDJUTHATZXSdeGz0L5yoeSrAu72XeKuEYzdpXqmlP8jo+nX55EbBVz/jqStnJz3zh1D+xtB4OA
W9RAGjUow56/wpkvOBQ0xxViPIDqRtU78mzJ3U+Mm0ypX6F1bJwprVDZn2of8CljZCedl686iJRK
Zp1AERRXPpo8zeTc0VM1r8jF1U+nSOOiGuhkoDcB2avMXbGB3C85YbVEkLHu0LtZ7zznEJsM2+A8
NsyEjlw0iLw4Yyo0laumAcn9JNeWgvIzOfwryf+OFaYM5yuws3IZWpS0VmhZEGZb4a1/m/4uiUW9
IofAGtXtSN9rqzkFyNGVwavz6oirUIP/rKS7wj0ZqW0irFdc9LkQ0QIrR2Y8cYu0uJRpY5S1xQGL
JcEsTuca3u0tfNDisRZJv6soMqlWykqwaxzRedOGTqmPbivYqvapjcUGLHDN6kXFQFczWdZAXplc
MR1bixC+QejTS6MnPyML4P45bnO8u3+Zb37AhfszlixA5kueqFKfWcgnA1Dw9om+y/fIiLtam88c
5srj0j+QbMsjxi44EtzwF0BUS7nMSpkzU6NDnR2EJ9QY5nOznoAvg6irLEIy0r8Kc0jZCxtVAZts
wZnvXDv/3jogwKxjzTMYVQCsntYlhBqL86MlGH+DGhry3Hz50lWhQUrd6ZHFM5VmMk2F5pqeYP/2
a4Nmz42/rI9i4PijMouBIG+FrLq06wQnZHkHqZbzonBY10P+l9QLXjgoMiPC3nkekSCZYHnR5N7a
ev2TZzAyuly68QWugoyvhoyKFbTpxToct1/8IkG+QL0s0WVaEyGxZLK7uvbooyKXrbBclCwt4hYX
37sntUHaLPaqlMjTq2F0dSpb+4NhZd8gmhX6LeiOyno+XSBXdTI1aHxmKLGl+a5FgthEMaom4KKQ
PaVt8Qo8WUgxAh2RypQ3YMRcXP4J0lYRK5wOxEH1m6TWdGmp5OH0pfdJPHB1Hm2L2lbaZ2NQZU55
mOulBgl8eS0YNVwfXXLhCxnCQJs6QSsn5plKQzA110CzXdu/AIygTGHZE68oy9PrI9KZoYX2puxR
cCo59RT9JiyXHCSBLTL7HNPyJASWXRD5S0wHnSrpAzW+1+nJd6xyoXVVdHtxRhiIvFLDWPdX8Z3A
Hu3kaNPs7jYX1P9oThvVyZ7GSByAyHBLYlGJr/NYdhn0eoRlF4ItA/3E1n8hGmf/pEa+dY3ZFZaA
fcXhU+CtGFKP7P4hSKeD0VSCxh7kz9CS7C7VnJE5yzkYX4qYS2A11zVrk6iPx29Cb3R9BHmroaZg
by1pasxR7q1a/7wGf0NkpLVVFhEof5lvymk9Of0gSUy4ToONnVsLaovqlU9ejABKHWCPYQq74+2m
fQor3hABkl7Sz3xoekjiZFBYS8oRvC4qwNHelJpn3pQHyrpQOp6BdNg0Gdw+yVaa51DKKW1ZMfWo
GYYZ0zOJCLLsAqmM24ZYDl2xgTodUOwpqEDBwTHAHvK1SzY91Wsd7DOnreKvUmT59a7UTO5UrlUX
64FgyoxFjQ2+N0qRoHJZellKbD32XB6FKj0nMulCSyfjh6MSaoHqaKMmke6X8IBungDUFGbG+CFA
newz14UUlDGA5QXoaIAiGUU4H+tIVYy1vIgLRZ24B3g1Z4P04wXJTdpjdlVOmqLII4spe3mJLtHw
BGo9VMoXxXh2dDDgGRB/pHRviV1py8BbmXvhmHKvLiRWQfb9XaSIOntezyk4OTkc0b32g6wQUsb4
jNQRoMixveFByttD4cYVzqMLQ0agYIr+Zf+PnOiRJ8nbuqRj0aqJFAsJWCcGhiZ/+l2RJt91P1Vu
r2piMwmcavAg05udrrysQ09XhepyZGh03Wv4acKERcoUr9sSkUobHibKA2A8eLAAN0LxhzM8piXO
svGXq4nmkjxTZYtUjq0BTSgXmUwy+NQMSS0Nbg1THK0ZANUNTw53FbcJ3RnuejYYsuufghN1hQ11
70Hup9LpLp/BTyDXGpiCFVSLiwIEFaG11vgCynBiP2igcF0q61SMzAKrdc5MY9OITTYAHcVT+K2G
clr9MMD0u20SoSCOxzKTeerqr6yVUTsSY/CIM69NwJIVov8KxwGXSZ95akDLH7gIG2d58KU1OxrV
iA+OgcGhMrRyCudy49AkBCeKXcjZz8IoET9upMklW6x81d8qmS2gGcotKog5N5oZCOw6mlg9I4Xc
oHcqEtF7+WQ0Mq5j93CKiK91Q34oahMjFiQJkUftP9tQgkcj8N4qfEGXHLwWiKF/p3vJE76Xh7vt
lWJgjT6Y6dm5bRr30blVT669VX9HCI6zNnm2CuPi6NQ89qbfhwF9AHr32XVZ8k6NA0qeFbpw16Iq
+DBZvlYRrHQGaEbY628mddw0KBRJNSI9vKi28q3r0z73DkR3yQXFBqTNnk4B8RsQg9S+9nK/VMG3
86NKYvUKzdv4OSxPLu16jwG6baRqqPJBZb8wprS6bC86AzLi2FPZD/lvD4/UaLD/nrY2P9ZwC7Hb
zuFZ1duf5gb1o/xOBTlt2sDGlfg1LuQ5sZJHqUy9+2F1GJ6pDFwNKosHgvjW/DA+NF4LGoA2qb9L
dvTrQv29O41yzePo9FXxapN98oRV07nF2A0ZNmlL1Ja1LsexmuvZx0uTihTutCkffjYCKzQ3huuB
o76Ee9Y9j568tV8fc6233RIQ82jVP/KmHGX3zT01utPOechdOLasZOvDJaT3GM1ffzuUtdEx7hH0
kLMTGdGn8vVl05x3sXY6cK5yTqfuLAq4i+J59sjo7x2wpDmpHF6vcxIVU67FGWxM8fUaVj3FeO5z
qCBd2x4f2qLtqZKw0uj9NB7occgRFiT0YoLJf6KOVEQzujcNaEwCOPmXp80tqsj6ZC6VaBwKCLKt
ZdwCeUHI6mPbcUtdJCg4LflARsVYnj2lemh5gsrC8Zd/hgMxU7vfXefM45jcYm1b/sc9W3VE+N/3
jmyHzmlQpclBjeWU0Kuj59QL5RKWqMwSclhbPmc3GiMxiumUUo7UL0U7eu4bVwq5qWdQ9xQ5hvWv
TWfDXV51tgklm9vkjjjntqfHHb1PNDK/7iN0J90K/1e+jrMLfRYkM3ShX0SunfZ2Az0Oe2c32PGH
aXfa3QymXdry0PPmEpaj66j0RU+AUeFrhejmfqTvKr1AYjO8mI9YEpqdNWgovtV2aMv+10nKVqvY
9+V9uQu3M5okfdGM6E1bLIYYoCvXcHFdXp8Nvi2LmzEdQr5SHo+v7ejxtR5tQb4rfYvt9XVE54ku
KefRfXkBZbGPI71Jz5VPjtW/F6IN+DbqBSyp+M9wVY6dD9qljy+rX+xa/fWo1AZgaxe79DGJqtQ8
rOJ6wClUv/d7+i9UirReKtIirejTYaSOXr99uvnlXYOWGyXQdtqlWM4RE3txWVHVNQpklgyPaYxQ
XIdP3DXz9aLiFz8BnIGeOUiV/gDb578LP7dJOk/nuRJFTfYTcM98lXAYUjvP+knroXUbKPn2pE6X
5i7HuUXaCZomGUaLU2lvsYm9wtMu17wTsoTHmVXqn9AAAkpcF+efmrvDTqydPfTrk1tHNrHcoOtF
iQYX1HJcGnSqusLDb+Utu/xd/KXI9zqrzhiXV94D/AAXrMc8vlj26uRecTBqzoriLHobAMeenA/W
EtDl+5q3a0iI9i/fleGllx/n5wei/dgarEeFRSVGbHW0R3s1F5fjFJ5K936jiJg1LB1ze1ZYxu3o
DAXv2qeqoXXorPuG6o7bi32QOTo98Y9/DCOMVorJENOEl5vVRrMuqpYbZ3pE7Nob+JCo0S0m2B2Y
fEPWAFIwGlAZmVnEpkmhknMIcBX6SZSQY4rxRVf2z8NjVz8HR8oMSyuEJ7Jce8u0/bTX7TfpAyG2
spbAjDh4OLJgZWDD8A9xGqjww7EQCJl3rcWnuRqUk1zzNNwv17N8UkCBk4okmnZBoXjaXMHLD2Pi
80W/DOFrBnFyldEUcxET1lh16zGVIK1XOxdajZV/ovEPaQSrc0jSfj3kfWuPJeyWnGfvmMTwcDu7
0B1iF73H1SQ3qSBgCDfTpY5nVPk5g699VZq179vX9PczyU1gIK6iafPaZF2nH0a/RE8jMk6UY08x
J6X2NanRrG65GpyH0Mui1YAKPLJ5k5pojK3nqEDfq7df61EDnu5segflu9zKaesyQC2kW2+Xe/vR
92jag+aHKyEVcwOokL+GDI0ANdYHPFloRgEfCU+JBjwsEApNMDomQJHrhPMjn0DQTHfjc3EVYMkH
UkSGuLZib0HeBHoqHcmScSVdrxZIujwjAnKR+tin9qtoXO9R8l1O05mcmwJxMAVRqDPcZDN4NCDC
kgWXDKFC6yz5prDxScFZZkYUsauVnw6e4e43+opMfTSQ6VpRjWqR9QV5bY9WJSI86BVt4mp3j3Yl
C3z3ROv50herygNlYAy4j4790b78lPBuVg4zi7FxTe5kUZYWNHHmY2+d2gXu4rz8W12+cHsQdqFu
/Oy8kw3Fs2rh9aHFlv0Jy8vS+D7DiBRKTg5RtbJXQWKKiPUqTXLxHNUIzEiAX39fIS/cfhzCtEcn
t7fPv7UDOSfg/fvyOkPcjr5clPWS8eoe4nerOmII358NOsJ0ntHpiyGTX+ZH5d/zcDVJl9XhK9wP
36PikpZup4Hl0RAJbTHCnFOD4oIVwlNUyUClhTu1tQ8F54wZLzVSDDpjWytNaVEAHBrxATeLUlyk
G/0S3IJXsofqErYjxy8ypGs/5Z8SKyKyau/WOzlMLjf7OMx9nZOech183DUj7NDBx9F9h6w1usB6
NpkA2hUITdJjQIA/F5ImvEfgjoAc3iNgSs4ZVUVSTMPGu4DedF+FF6pxuU++hZjse0JN9OsjJhug
JUlcRuO2U6u0JwkjdqMeDKK43r5Wm+/Z5QdbZZzOB7h0AZqh88jbU5BG74CWRnDH49w06oi3UCDI
cljGxTmhwkd7ljJyKI8ORbfOqY3Mc/cTZqXvNKVylX/rKeU6aLdLCFHXWtfEwqEoX8hfnAb32Sus
jC+LVf/ShIQ9xhdvtzg4PlSYEt3CbUU+4Ga/+ntaisA0Za6AQh3tAoSflX0v28Xh/veM6/O2dxMM
x5t3LES+R7n2h46IjIX0O/3dIN5QwwVvvMt2qbf/pTy/QiVde7o8tkrxZWVb8xWlVz0WwuvQaqaz
W81eI8dAOrr/mjA5ULXe9ClU7qVdrkCzktolLq1DBdC+tR+WelMvT08q0ib0J29Zrs+C3+MeQZno
3SD0D9bfp+bHLzeOfqkJkQKHvJKkrdRfu3WMIlo3pDi7N9gVa+Yo7qd7izg2UrHbJhMgRYZzHyJD
A0SoTbWd0CPdx1g6OFQ+Ec3PoCop6KSOReRNUEYnHYq3sW+tKClGOBMChopnFOVXfLGxXlFG0LhT
ayjsv0+5ImW3UgUBMSHGpA5Ir67yLhUY65EJsr2c96LSvaGY9KakuWzoHFJHyqhRRL6EtyL7/Kz8
bj8DJShMWnRwx0m/iQqiutvXvwrle2M9uPNuESzMx8PBXrzgaz1ji1r6hztti59VXaj2OO/d4/uD
TEopenpS8pEolWRz3g0hDNpO5B0UNIPQgxAJm9CmQBpSFNyKgpPrIjlDtbPSEpnO7Gs5bZ9jpMti
aQtuw/tXXG/VWwcS5F/SKiz4JcrUbxxLpwIViGOICCdakP6qYuMPOqnrf5tR+r4AGrgVFKm2sa5d
Gu6/Pn6B0g3dhXVo8irikf1fMyxTvUGYKqZS2bnZ9PpsFBJVf1iQbc6GNVNFpEoiRijjtPLtB9lK
/azbo++n4MJWDkVBu7EP1ZuX+xcEkU9gEyf3RGUhlUruu1MOab51Cihf53xykAFbZg/o7Lx65cGn
J6WGUk+VhiiCIEZNsRR5eB+iPV/SMuMTxTq4BZGnaE5E/KCHZodKqR6IA+3G0IP5DFJFEslHcJnO
5L/zQM/V1DKuvCdeDJjY8lSxqwVbpe0SxEX5vFHu1Bqq19Iu9fB+UUFGfLyD6tMeZWgNe4S1NUzT
sMjV0edQ7WtWI4l+rlEvyrk09TP9dqVigpYeWuLcSd0AcbB2I80GXVq9PWM3aQdVpKJhHp/GaIe7
p7GqLveUr+U4HQWR5PyA0aS1pMGvz7gghuP8pXTh6OLWuY+SmtODK6l0LOehx5q91N0CGXYmNC9I
UKJwLs0csRxrpraw1xl3kFDiMybijZjEYYYujVF2Cot9XGDPIoGgbYrwbMWVzqJqflVUt3Z+x4sx
Eu1/G7QK/xC8O9V4y2m9kRcWn2sN84KPQ3csqdrpJFVqN1aOkiu8D1UuqKqKi5tJMepdCFvz+7Wh
ka+ZIREH0SNXvY8Tg7wr96HQU6QRpV8InJn7JDx2UNxEmczK6SVHoNycBKypYAneTTzdpkWlkaqJ
ayRDwmPw+VGJUBH76OYTIJkG8YGBhUV8O7QkiCSg6Q3z6W8TQk1vQVw7/UUAUNU/xcitYu8D+pNA
nBd4Lw+Q3jYAUiSVDZ1H3iEdRukDsPqtJRWgJ6tB3ToFSlWa0nkPZq0SbpyADp5JJ6mHuA6hVAUw
uQHOZXKVUTJNXwQ7ER9kTjqE9P4UOo5SfSNV49E+EhlFaOKFyYo+UTW30CHoml6plFr5+7HS4kgz
4UveKQwp+q9FkY7LdyrIT+ZCWJyxpTOh3khnT3RitmsEogQpibplZeRxZ3no4+i7eTHF0E+u9xti
SBl+EoSnBmjcwcfz909DlS2uXH0nMUkkoU1I6aW1cRFc8YSAMzwktZUVC0lij6m46HH7e9xsleRI
DuwW7dCn/NKYkRUSx5H1nrmHuJmWUC2kJpsdiNINsAkXDhE8PbEUUSWaZcMX3rgkJsDeecE7HmaS
eMe+qp1UgiTkUyWUYgn8bXf6x6rUjM/MLRV1P8dF0rjgBrdUq670gi7knXQD0kv9Glwe6AAUPEs8
4Gs+z0gTsqEsYs1y490u9tO40rKcfPvMwmYxW1gSTBVEZn01+gn0gBO/BYo+TfJHMmNy56QN8TIZ
NGFFeHpz+f4Zy7+mvIugaG6Csi96sDFUlQ5RMsmKQfL5Hc+9pb8Z5WJep3TyM1AaJ21nn08pqBww
p+6+3ntpABZozKhOh/5q/yAn/D5lCZ9olGUdr1V/UotUa5Qn6acGNaDAOgEoaBTdSRgMaTBnPd43
KeTL2B6aSMKxdR9kepXDziaXWMLCtvtL1q9oBmItkgEoIVmFiC98DMlBfiQuxcz8JFoyda31fTyB
tZBMkBvN+NIaLPuJ1O5XgOCy78w1skFkhNwycV0fCdeEPIi4q2/KmpO+TmrnEFLTiEFmVjxboHqO
RQ/qkCL7vf1IqbyXeb0jzvLEn9GW/ZRZewkqFiD1q/kHKQRoAkoNKGNBPR/JITbOK+N9LLTKp0NV
EMszo2UHhf51FI5OzUOTItHgQH+PCpbVYt2WQqC2Esvnk5K395e0cLJNf9XzMrM13AetmMrK5BtK
ifQjpmw2mNFBIFkhcgSqxn8nIhkXibkg6266kWifF2P7U1/aArLBOvLTO8Zntmt8j8tGzb/g1lRR
Kipvnasi+35uIIFDTkz+DZ0YiB/Dp7fvlKm9ztglRe8Jcf+NbV9orpwZ/eRiucLlsEeUk2cwnWIN
J0G3Wd7/Y1vQyL6fkFRDzL4uvyy2vAVtEmuV/ZriulpYtI5OeYvKnz7I29uH+lhPDysd5pxDsO0W
ggPtfbZJrn+cVb7eo2sijsIKUJZktVd385OtL3FdecQ9rF5nXPDxTTqCdJmEBGYyt4QdvV8q8Cdx
4kLNSR1KDYbHBokW6g2kCvzbicfQ+q+NOIY0Q3EJ+XsMJcNN+tcqfiClphYmyuiBrVdxAOVqK6F3
c3lmIknRAw74m9oBbayXMSRXX5wC7FsLvqJJX4sxqUS8+AQkfQUbs6DMOdMQB5J3jV88p0aZSmKD
FcDpIKjMEr8K+7K8hXKxRI9SVICxeEYy9e2S52iz6lAG5Kr2Tu2whFIJMtY1J2YZ+6QEY05XhZQi
g88o9x/2Y+iQneQ8mJmCnfVARHV9OsICBB/3qDuW7c3yWGjQMshBgVjvJv1Jff1f5CIGtdVa41Ao
FAHm6VZa/EnJs/G4w8vo88cF1hFF+cJZj3GAxhMGNmWixkiIqLg8tJZKyOapIJXsUMrYL7Gw/G06
LalhFu9OdYF3xqUfgpWBjummpg6Lws8PO4eAhWrqZJdoOClOkQxC9tiGWkKyTS5hps6U72sganHQ
MyvEAf01LVQjJkUJGc8ddCQRks5EEQU8/TXzRW6OJD9fbj0inAlr3pG0pSzs2lMueXalYgn/pyO9
XuksfZbHsOhVv+rMXXlJDxyvewOyxKtXpMESXXkdmgl0Sr3trbE5oV22fgT5p32ZPxErPYT73zJ1
5E/7WO2kRe9OL6WCO0UeBE6JpOLpReKrCThbSpEoXYsR/Kl7tKkmVXFAKU39R+pNfSet1LhCWfne
d8/kM8QKvA7VUwb1DQRQkUDFc52svEyK9WE0U6vhpXkKiix0WmNzwyPdoMEYK969aJ/3zpV+0++m
VaTgx+oVCSCTaX8ff/xHhFISkovNPVHAZI/PuEpKvdX8CcC5be2QiLvapdaHSKjQIyYJU4S+0N/V
mnCMKzgDZpXLowMBzS7Jx1fuHqkxODvI7okmGdAtG/4SyYturg0/OljBXM664ayIbsya496Cw/yK
Iijicx06nSf7TYO+MQHisyyU0pvnbqOhcRttO+/44Zebt1Y5yDdOjDZtYA92lRPrP1v77g2foPts
VZ1S45mUGpfJ03/6exrBIL/a32yd41AbKarhtJM7uWn31UQlnOnbSrurdtpNu5v2uVVoXnmcW9ch
WbXhrr/vntqX9rtVb24RetzR6v5IGSbRCS1uyHBB2SlGSFuCaz+BYWNpF+68TzOX1DrT8Dan6U2t
s46e/jU5J/Q3iW5eKVy1cvG5ifkclHuFzj0qolwqMSq6+o6eo/foMrgM1gFQLLDgJbyPjrPtrLRA
Yaqb61vt/ajSLndXoYSeTrgrUT3Ime200P+0gyedRTaVfER7E9da9Ibvl7vbUb2fj4ByvDxIUAyE
tPgsrL5Eda7uhnSHxeSPkY5C6i+6eNfgHtC0OiSrPSj2Pp1Cpz6gY3Eink3VVS54Feb9csuKcyQZ
ay0VHBcoLaostrNdeC4DxNaomZ08gXaP8ckJns0ivihBLDWR0RvQn4PV8D1pNTZc0Ry0PvnQaJ4G
PJUvUECuKa0zwESs/l6eWgoV7AVLCdDvbb8QQwBtfnnTHVhvvX8eWZeARnincP1xkbRBUhP/ksL3
0b33/EYa2b0+g9vVeR3CsxV/DkFaJspkyNMO5rLcIRQ4UItzd/uDhP33MYeqqX2B4E9ZWZGii3u4
3/jpFlnz67C2xX9RK+gdrlOIEOrTauw/TgVHxbk97MLdSZMiepuz+gLrMTsmZFkUG1YbBxKGnWmj
hAvjfUD2o/xw03620u8XjiGh/tllbp8gZAyroXVyc738o5VDgB+h5IKLSioQ1fhYE3h1TINtGuV6
1U61U+/Ve7neNNz+qkkRYmQJf0sIa3uMcaKhTo6nq1Sp9Ng7WBuIFqtEc996NLfI3dWTG/+rwZX+
wt9g56sDlv6fhgLKwCl6j/GtIOr+r5adG22d5FkVw2pYZkspRyr5Mr+ZOp2qcApwYFfNaoDAR/Ty
d8GTBjdqcXNK3vG2s6UMVa+l6JR3VXwW7qiCqGGBv/A7+E60fdhHEDh+iyyGMU9ccZj0hlpbSnuV
br1Vblv/Hqe3XQc5qrbZH/EvcnMihQh6eSDPp4PovTKddzzSI+qJant1DnO+iK3QV2mchBI/myr8
1gQrcqWzAEDuuNx0Va5Js1Sk0NR7B9KboLyDYEGsB+mJ5VEUW0Nne9JSRsloLRVn/9BH45llTykH
EQOr3U1Y9MH6mfA78raH8OPtQs1BCXCAj7P/zI0vhedmhcc5yKSQ9806yfw3QhsEDg1pa35iHVMZ
iLsR75C2mdTspn4aQAekg8ub3IQklnW8d/Twpt9F3s9C84DA9vAU0SsqPThDZguMoTf+tgjNKnt6
Mv8FCShIkyiCrgS5EGVzlR+u+TlofyK6CzyRm6kMjCgfHyPxeiG+g5YbEiX5096TdszSvIHpJp7H
Gfq+qVAfDqQloghZ5LILHa1kqFHLYIlRj2oh8OSdgDPUylq5+wuw9MF5EuS1H4vC8tmwIlGTc35l
qZ9oA+gsOrivcjuF2Er2S1CsAmHmuxzwtwfHg4hG/nt6MMztjRmj99DCX8PhP6X27ujWCZsfzvTK
2oFrX7Iah1Wrsh2/rK/agq5OZPNQbspFuahOv8xIBPCSS58cXIm8dwTDwV1Jcq1c64VEpPDMq5eG
iPaFBCUEJnhs+CoMcxZcTkmm7kH0sArEqt57J8NMEskOYp2n9l9qEPVkRtwZzLnuaZQONBUeURpO
A22KdS57dPJ1hJQGd/nw3Xl38jw+if46pTeb5BjXcZlhG6/ZKi30bCK1xHvRGM9yOh8fRbSPXwR3
ilLzApzHWFGAlEctX9P7PmDWEJ1J7b0EWe3MHDp71kitx6rex7V49RM/4Q3dXp0rDFLcexOwMCcx
nJfmyiPnR9GORCYYyR7JS0rm1wGkZ/pNPgbnXtHdki6bUtsNf0LbnvTHNqJXBwHFy5b3oKhKnUkU
ZZl2NQ8AppufhltSdNHHL6EVmu8UEgLOzTgLwnQ9dlz7K4FsLEAhH9biS3ALqtjylIAYIBEteYEM
CsSyZ+T2/I+pM1tSlG228BUZIc6eIoOC86wnhlZZiBMijlz9/yz4escOu7qrbAsR3iEz15DDnx+y
DjXEU2iJKSWF9GZPXpeKFPXQDdeiomyxRLpa8UvtM0ZTMn3NlhVI7DEV8aQVsPmRkXzdx7tT3B1o
GA035eZECp77uBxUYceRO4Jy7nC24sEu7L/9p19mFvWOPepXvVo/fYBu6tv8KYUUAQVCP3vA/IE0
ENIGzK/1K/1m1yiblf71aFkRTxjDwvTB1Rsb11ZlXBvHi2RxnBWIiI0Wvk+z8+y9uM4O0Bkbdjgo
DK9YcnICCgcUENQCTBrinQqGn4N3wfDvyGbsRhsrfWFRVXH5dBTavu5tM6/SWZqqT7r8cJNrXnp0
m2hgqVrMamyuJKzolUN7E/h17vS2tqy9oFYGqXO/uqcHdtwUparz4vQ5LWJ+uT1iUntavOCgfSmF
ps1hCY6a3Fc3hoUt8OevCY202Dmn9qNgh1W78fOyS2+zygYKveltvnbP9zR4txtDw31aaMnb3I76
5eSgTzj3yyWvsXzSHzAdnPuVg0XwfNpA5bAMqPdCL2oYzxqEfCnylFo3IUjww6Nd7iW0nmDP//ku
j+PNQP6l+ZDIEB8q2zIV1H4UEwQIXlDi/R2qAwI0JtbCAYB0EcvxFD200GapsAVMo1KCSXgnxMxN
Vmr8m9JQDO48/YmUpMoHTUFp7vIWABnQrRSf5UKLFI9kktRYSo2AcgnEBtWRcjaFajRCar4Ik0V8
VDmQRG2mQhEVxoWLA52S06kKC/pGqyktSrIM/UHVcqISE5VClQWVAiLNVeMDKanz/ikqT37soDVD
o0RlEEk8LXyOcHL7SkRlp6hS/a2NC/StbWBTaRWH1P2pOqRjTerCrEKnGE5Ca/iH9jIFQDak0BCp
QQLAFB4LnZMQh+9AsIUcetVQojY9LmocxBhXOmpCqRiFen+N3hIfQjDVSfR4MeXpB8TUblIICblD
OaBDQj3Q2qXizasl0ANQ8UBlRD6E+b8nmlAImWiSvRB3sm6EGErSmmRat9ll6KtEfSKvhlVYTnS/
m2xBqlfqlFVmEVyLERYfTakdEcIkHEENGEzJUHpCgYdkJr0QWzKDeHFAf1EsynhcKG6BUZKA0J10
gCcWXzFdMlga5bUN4wtgnSoevsl8npDCGO183YZ1cXldr07yzi98CPY+5KYaNmLKiaOmpRcHWobT
yX7SEvOJR620FdcsTa3zXULe88G3Rl62RtZR8+2W9hGdOPV18SAd0FK9DZ+JfPZsVX3EGYOklzfA
TiiaRF6mW0EILCVLBraMSHG5tborssZPiJG0xUPFwDP8qoYZRO9EU9orqC3l9SVpPKYSGOgQojNk
h+JvPSO0XmSSA+DAy7p3lVN9gfNzvF6mBHI2UiSh6RN7YgS+6KCgoxytKei+JDNC7uug9qKXCNoH
u7iIakRXOwo+0FLE90gdCFxOne/Xot7n+g4pCeqkV/m/TxtDh7k6iIvA8m6JcmCuhbZTXVKVCN1A
djSdIt+sl+sBfjswHRUuIvtQ8UkfS6WpDMxBYTEEW+pSYVkMC2thadqyNm36BlMl+1lQSGzaqHzp
0lIeqwErbWD7gvCAmeyxu/K2M1tVH70LctvdtNPpBCayHIo+Q/Z/CYPcMclEVhIT2XKvkS+a4wEH
UNS6DQsBL6sM+QTe4fIgYmT3EKdAt4pIEDDorI2gFWCtKb+n8RhJ5D8gLv8cuSxSVUDOIQ3cSkFi
SKCLluq+ak+mzF6YHueZWdyHCCdVW9StU7z7sThhynz8gZ8NJ7Tj8noTvNtlyo6p6vEoAg7pLnLv
HBRd5I2LsZZEGaF0ubDTcbdLke1v9HWOBFRDGWkiNpXIKNYHppChLzXOaXA1OgVJ3yGU6dKxcGfN
tFgZeUP9rEUF1kUuARH0NPobATv5GHlQ6ISpyqHJpySP10unOJVOOZiusMRz/1dL3q7cfaHF9T2S
P9AdJpODxZpHNvwL+f0nPenEZO5J+mtjwaWSYsG8UJPpD4lh0EuxhGJYigEh0xi9mButRZZVhSn2
VGWq+pqLqpToS3GYYRW3r2kVwmzZKSwlJ5JuGNYg2U3OsxKjVC6YmWUIRC/x0HGhFRVL3BZNAybH
qwszUKNXICSqbEV4PdmB6NYpWVFRFQYl8vdSS2Zh9w5OSZoLhYEmKWyuusxP/IzzpamoW7lxebbh
9uS7xGaJF7azozZrsGhwH0UIPlj8xVKdXVFPA3bMeF8yLXcDNOVqKjRmakVIwzra1GATWc9MP4fI
VzN/t35AreUe7wYDMX6mogbpobuPCTzrOBd2qF385WVE5QW9sVd2n5LmyqU8TTNDKreLxqQ6YvVn
C0BUP9T9ODH7Ctny/+Lp4UJdFfUCODPU7/VF5LcUREcOa67QxUAsUZm6SxrMCG+OIGSs1MIsiXTc
RWVw6XaZ63kJX4EpJdwFqa3AE0hcPfqFeap2CyfEKmmGrIM8Qo8NBIfWeSRTCzAMlB3gKaB7Df+G
fuTo0xHY3mYZDZlG05Md4bsrxafQCjWnPfbVnjakZyRYONiJLNpXdJFeRZ2PPr7qucxJBcbu4mcP
PZp7ktKuBjR6vM8MBhROMLMwOsP3UrdO7KrpZ/faHSYpVlkT1TP0aBCTC9IIyd70yGNtNcbKJTMb
rlMuV8FJHEGMPp/ad/2Jc0IaLwqlNCUSyJDood7Ju8jLu1bJDOAGoCf5mS5Yblvf7JUBf3RrIMbs
WUuJegLTcRjZNSAVDUXtDPDWECmoDlcbQVe+zLXk5YqHfxsNA09OGzLco/h/Qo0ol3Ht+hfICKIm
NLMd+id/O0mauP8jqs4kT5zEuXX7O3No0PPQfF3s1Lv/8UOZs66PDK+Y9eumZi87FqUbugDtpd8m
JjvQXhMT1hHibcH0hH2A4L9wWjnN/FH0Unhp+iTQ2ucf8nWI2KT4shLgRfN5ld/z2xwBBw4FhgiS
ubX/+oACFzAYs9tMw4aRhMxqGC8kWphZzq6RvZS8ngQMCARcASlQ/FewCN2Nv8V/yr1n4HMU3MuQ
Qg9x6rYsq0o5jP03bD/8K6Bcji2CprGPs05XcXH59mAXd+Hk4BUXMmi6ze40Q1wLP9crhViiG84s
OTUF7nyYEpcHYbOzHzYh1mi71HKew8PYXJNgGj7P5B0/s5VB6zAlbfYFRSnxTEt9jJF/4Kl+TEGN
npKUswWj0ShL3uJpBiOWuY2KI5ULwNkidYw7SUcVp7oXDAuj5qjAQy25DFseNv26l3UilBqcxJDq
BEW/ccMh5r6b0fC0CloUGQBdpGrLL6Fk4+jYK9n1zEXv+QXXRZdhLSvD8GEOtUruiK9aLG4sn02E
RTVPQZG4qhJDiMsq0xHMn4kgc4NEmJCUn0+U7XPtcRaJ2PlWp1VR+z47r1Y3JoveS6w0kYKwdfO0
M9Ptk1s+M2xdeAHJgoIkRevLIltj4GNDCGIHl5CPZVzrrqI3xWaKzOqOAUO2ZCfjwP+AH7cRCy1l
U0uly/nSL/mUqZHkmv/ONIwqGSEeqFHkUjewmnvvEgVsCwPJI5BFY1JR857b3NAqjwPzRIp9lA1S
dtlKpZRzCMJ8tEVGIqcgMWkS4SvaV8yvAmleJFVATnCNrUnWfVQBPZoUqZOB+whGhR/uloSO85GP
VyG+g3JBvPbox0H6BWsA4folgRoii+VcPF61in1shOCe5A7uqgvq83099KwD8kJYBLAD+KTpkyA0
q7fxo8w3AHwpCBps6jmUlDeuVb1EiUdBd0oof76cKsrSYq0Rk/u/NTKzNpWhBI7npDEq5axU/whp
ZC6OuiCrtZ1uliJ5XUCF0wJDFZ2JO6uxpTNU3ZBz5d7oE8D/hk+j+ialQdEssIhAVYoIX//K3VoU
oky9m91PqcC0SMEO4Xgao3qHPHTPmiVnPXmP/6FhJ/e+UFqmL3JrbpzoYHTHI9NUactgVgqCV3X4
BJyuopsQJrVVEbrNmsP6JLNbkHxNSPwO7GqL1XU7O7ZhzVwZxzPNTlSCwKWLFZQSQmL6T2WhH7ka
0wwlu41yuWSXu1L+6ISzreAFACYhf+XvDhWKagRVXBpFDSqeMv6ax0jJMxmmgQjJul0aYpARxxlh
jVEHj5UEH2iA0WZ9gJhevjYUlquRcmSF4jkBTOkScZGiWK1sMJDZnMBff9VoYQ7tSvQQajx70Xcw
7HLJ5WWfLCP1ppUezcwzLqFViNH5VYs6yiy42pXN0W/s8w3qa2oTqDPYWlQAx5CbwvgcjhR37NhJ
ibhTR2x50ezzyrgEZomJV6uGTP7I5xvp70iJ7lTeUHRTbnKIxgh6Px7U9UF98HGaT7YtjXpZY0Gb
YTRpLmzWmhMxG7EcPeexT7Q9mrQm/xECVmpqrPVIXFCxSxIKhXDmRp+MPaqwS7uPehZqGc2asapJ
0wz/KGk/v1wkdlDB1vqIdAnLnGNyBeO3daYXCt1QMu/3M39XRtJGzhsScTL1L+ZodKfmoZdr4Bfa
ms5cfOxWFoYkKJDgepjBiyTFRW3YB1fyyPz1+h0Ne00iLc+KmBVPZGVzgnitUirzyB+B8WDXGSLE
Sm5jml5M6g+lYbmvSavSRhEn2qwgzlqtx8G6LsbFlqOL90+tLq4SnjmITMR34vNqJUK2sxOJq9AF
4trVf2tgf7okQgwoSGr9ooAExq8xU+chjqDcZDI/GfnpKCKiSx8jXTgEYVDMqHQc5ehKgbSJ5Im/
WBdKFLT5HCiQ3NtZcU2ESliaw0L/AmR7mADSroP1GQlxoaVCcApMG3pJbJ4nCUjtdXIaPWfVxXP2
ntHSqlf3373Yq/tPiiO0c+erTKWjQi35Oc6rylVUeTL2haIxl3uFJuKjq6qBDIF0LQTF/NbGmZgb
4lc29jJK2Yc1Sf6F+ZqkeoUW270LA2NBw+HhUCw8Ra959A/ARtBXJSehATJJsnYNEL02kNxH/U6p
dQVQU28L3U7VeIiOacgKppd3DtJyq958Z+t+MJMabU2NChXzM5Vc8RpVYCPI0+jRZddekGJRzSpk
nX+aJHt0J+kaG3Z4pJDdyl+8raFsOQ5rf+Vu3WnMqbxkO70ybN0IreMaeKexBt2UCgFJkcgsUlMq
gFC144gwkYTsxnq2xhWaIgl1dxJEOVQoTvZZBpaZaW4mbdaAfoRmE+IcTqFzMNA6pIg6bKOX/LcI
PRjniFM2ns5h1/kiuTnhJSE/CXlIsKTZJM2sFKyPGkMYUlzZpA1CbgA3+UhgpKZ8Nt8hWHgZcCn3
SWycAf5sIXyuFvw5rtEXo/HMHkGZp2Kf0MdCWrTZFEcpTsfgZNZvG2kRsP6xs6EBD7KTC3eGroGl
fWVb2sbsncCBAN3oaRghZfol1IxWWLS+BZINerBAT4X0QKoJMvxC80cri+ZiA2caaIFSK4GcvPnA
q58XqwgEhpqOElq8f5KiYC9YdIO/xqyB18jutHheaBaa0l8CbeRSMY4nXdZ12HS+NfYRBFw1lqMT
LiX1A/0xAfnRF3WSbUR8/1743Evqb40v3T3M2h/SUwLhYWNEnLQWErgB1DwAR4Zz+YYby2LVRN7L
eK+t4z9OFLz99LdZN3p1SdqVAX0ofeXZRG4suoz+4vm582ZRgCg3mYjcK8M+qr9QaRs02eCZ3Icn
t2oOc6agG1gI7A72RGZ/WnoV7YPB8fe9hdcuZvVbeIz6nxFSAhiNeB5McGWFx+OBJ9/7iiZxgswc
87EfKGOFhHeC6IsCBAU7kadz7a2tujOrlfnq2SURESxFFCpvCH7Str4V9omBAo5JeCbgUqBUvNrq
zzx5zpNqiTAEPfIL6FhSyK7dw5MTZcasXfWbrtE6DW9mNM3fPkt3VjgrG/CM9I5XM6B8p9C3lAXt
6l9u/Cl056wUD1+ml2n1m5n0dknqf4ZyO+adsKrEy5D34tT0RYNorCbEEQfN9OJOGWfgpHOZhkMF
L3EHlK6D/UIX3UUHTG5+Hd/7teVmgLCDTAU7aQqHnD6UPuswzj7Bih2z7Nn/j8u5yrwvqJbRkprC
BCfysvuCN7iefCK1H1RrQl5ArQNCO3ExMfLcSNegNQVswKrtW4krsiLH6V/hh60afmRdbelDUH8t
X3vuYe5xwbUhugrQJjQxBiy0j7QuBGd6hO1G5B3f3isYP4vmlcD261YJF98MBD1mW1Ii/KkpmswY
RiSsGyAiK7nZh1WY+A/Z7h1OJIvarN4wqkV2/9KFEXkn7lGUC9ZkihnT+rmQFUSRv8Gk2N6USAs4
kerkut2wPpFNnkf3kkntKtltfgKL6ctb6qX6JQ1bUVRPVroniJDBH9k4PbLQKdl0X2ODpFkw04d0
IK8Ps2AqstXWrlUobGvVLbJIvSAuy48lttOBSmx3LMoL7eKoRhEKJZCHkJMkCJ0cZli9qfkmCuUI
WmElaf8XcbNaPBzFZiVXhyoPlDiV6fTBs0seTqP39lAMwhmCX6/ZrqWR4sbftVsn00CDmPyhtsYg
70X3ZXSxtG9NWAnDeYUvUZrVfkB9b+jJZnSK/XQg6yv9R/aGKAm0gZ67CZcRbpGRKawrPWNwXULn
+bqbbaF94OCvjDJArzMPs8FO2vl0mk7dEUfu1M5l/GG7Mme73oY0eKEJXvfAxkn7hfLGPNMOZ7qD
bKRiZ7y+OoVdtf2E+oUENStxqquB2nFVgUe0GehRz8gYXFjrtaTHWtWh+he039sbFHpUm9K2S3F/
67BbemoRIJaGeBpoNTlbfeh/WoAjS5z4/zfrwfOljLYgzgi7HQ9fF0Jygpod7sTYFiMecBOWw4i2
03lkpzNSuRXyBu4gispk7/gUj91TLKg4xMDIr4B89ld2fLpLyo20zRZbh2GZ0MSmWIouUaxypV7K
CA9DhSgibmhYaGAofdTA0qPWy40jc/Mfpc4Syep1OTtdiQnEFzSYeAgch19+/HKozJJToV2NHLtO
PRZfV5AEATgK4VXjrmIt+2RH1mZ8tUDuW6K70ozAgYiXtUym+bKn9skZ9GWfPF4NiqTfebuoiHs3
RwSRq1Nf0CvRI1ao7Lmx/HBz6n6TR9qRQSWqSGKFAa6kMkmt++p0fGmHfoRasHsFAeeVBzoeqOeB
jCXlxK8sTGUA8XkUKMlgVZXxK6/Q4ymhLsEiestW07+vYi/t1PhOH0UNM0RFUVREpZ+LTPc0WSuN
KFoQPNCOqnNhhNa219UJAl9lnk5lQqFWyvkgpL6tInqWKhMSl1He998NK07MMnVKeH9V/mEoqkDe
pAWJLKquyDcxL2l4oCqEJLxhbGLXhY8v5Wr17iB5LBOYZRkWQq62A9lYiTLwUtolDqo7OzWYJC6C
fWp0VVCRKQXF9ym+cEwPIcv698A6bFWdU2DqfGPC5NvQsGhS0q3MoXNOKeDbdScZ338JJ7sJCBqY
Sf82vPKotDa0c7TPv/dpEQ5jLW7dXm7cJxqRTpmf+HDvecO7Mc0vFk8zsk5cssg8JNYgDlt8F1AU
hTPa8O6VFtTR8RGWHb9U+6uRNhOjz0spjB1r87f5M5qd62+9ZF1/i/P7C3/X4vw6vE8fBLmU2V/8
+vXgfp9d2mReh0Hkws7jWUKZ8qX17sFMKMndoNwNUhP23hHcN22FNecL+4Oze7qfklW/W+Gz22x0
MosXl3ZTpbN3P3WDklsO3PdnVktb998mjXOQ/QXuLe3XS91jPE0LHiBIrepsyO4ubsXwgqj/rvrf
omuQW3XKwy/xE7XIcYJ9ePJ9eMXS7HG4/hSp292sw9m+f9rvt7Mp2a+gdbujKmrQHQjixoley7ML
ETflwY/5LFoHkBp2Yuz113dyypNdK7frEDngtB/d4sGp3NwKXKrYqX3sDZh8xbkm9v3ZiupWCoUH
DIesv8GdMu9VO6K9qr2p+1FqviO7wRA/23jsVCLU42aTesSBdunmZXRZn/bHRfHnWTLTeThMqMgX
XI7QOVvFhxWXF1cjahWK6BJxqtnhv0PtvUD/VWhdpaadwKOkbvcT+Ldh/ekZx3EU9hqnzqbYblBF
/GWcZCYkxqAaW6dkzGkX7na0sZ/edxTuiiA8+Ebg+rB7Zw3eMjbNF+pO0Gowv1F+vO1b6tbwz4X2
Bgjs1gKw/eoDKw3IZqJS9oJKvdcMiTibduR83Ibz/G3WnIMPg6mdzpq0Bd2MTjgWfs/OG4LJ5Diq
7Co0J3uYT6NVo2xOsQpzT3UfhfvZuqkoyWryAxhwLZlRCj/EZLBiovEiEChal8/TDs52pWolUQum
eNKLoCAdNk652mylQclu1psrVTsLPwTmyRyxe0wvYNikYStJWxdipz7+DE7TvzkpsifYQodOrWp9
P/ZzUWUZebeK0IPt91H/vljRj9YbsRzttyhhYVXSbxJxIs/Dk/phXvdF+BgIF6H/1M2zazys5oqm
zZt+sTG9H60L7kLEsVxlfI0W5eGn2rpCwif9h/uIhIx4pn/rJbvCpv0h+Yf9gyJm/5g9eq9eVORk
zDrPcVZlMz3aBhATgSa6dgz5UcBXrEfklKC4bawEJ8giHbSuW7Xu3vjvRcEPxoV2dXUlqUfpTQ51
aiXwNtFFoD0AXyCALPlHbLzpt9CJd5VxOPiDVDSoO1Cmx7gY1H+wqfHuw9TCsIb0I2sAnC4b6xPe
NB/2qLAVJZhdhH3WLkHEqiyODPvbFSnQi37L8xr2owjbp8Zsg1sjquZFfMZv6f2HiQujEluW3X1P
92mPWNdNuiiM2jSenryd4gp66vQbAXzU0aSXBo1JcQIxZZSOrgf6Rp9m9X5pEi+/VoWlJYN2sJv9
ezsc47MLO9X1Z4SX1Gdn+DfY9OsQ6XsAB/+OJpptAIjlTGpxr5mX3wbksnRPX7P1zXsOy7PH7Db7
7F/ryypBpb/bjBMy39V1FNB5+TtNaXALHNg7jL4Nwl1e0qCAWmpdR9+qWfJft945ek9LV6PdvMfO
fc2zr9koiajxQ5B/LG8sNksE/xDJcMo40q/+UGlfjuEsLFVaD5qLsyUOw+U9cJ5NKqDWpQqVBNea
gPLbjfJ2s/NlewAscF+7OsRLRIe7JjiJujtHED+P5Y1HO+prLyJPw0LmYTYuuA9QdbwdzUrvI9MT
WT58zc0fC3YZIBdhIA6iWDaD5YKs0x++YZUuFhluhTaUkIz+vgCLoKc/N+kgQKixKEqdzVf/+eiS
kt+JbNCB0K0Ckecf9ZRL1bnELTwrYHTX2f4brefbKqaILuxPudWoOHWD47diyoP8SCkmsQ3Dqhsy
Pong6RE6kffjtAl5VeDjucenuDt4eBFXVUk6n5h6o/ULgd2e4FHNTrT4DEt8nonx+4UIBeUJbTst
fxpOVHULdTtmGsb2JrLe2O0itI84Lxhp5nnU7BzAjZ5d0qo3MKUYndH+PDHaBQqe4GjuBVMuUOZZ
EeLgbxUqEKFZ2WzezQfGwbR5scte1St2H25EH8xAjgKwoJFAepFz67GkVDuB0+jL6A/uBDabKgQi
oG1/SUTKHTSesAqhH87g8533pcV5FA9uewbZoxeRnPRmrzk5MnJB8g/ApoJ1m133Z+9xsja7cmwa
+xCe0jqCC0PoC1/laKZpKyEiwGuBThCwOn1KtABxN0dkdAzcAB3E8gqnX6AxtjhK9qLWbZtgzcjv
rSERRYvCGKm4Cv3Q3G1shekS+selYXKL0om4D2NFWszz62eIz9UWaStmxYwbMn166FATFi6+weQH
aWcnhMxZBnsMyBvBzDuiSxfd96jRi/kJVx4C8hhuyh3GOAZ7mBdRp24n/sE9Az0/2zd8cuBSezcc
ilX0rXZCagrNDhZC7W87gEfOUsi/gXPs3cZfyI+gpqsHvLmmWxhhQAGrLsRQ4GbPihautTffaN8g
n5a9okP7p3ZbDFwXo0gAbqzo2WF2F7KLAAYxraUw0wFMGivKj6jJgJVD/yugIaw5devc+bofeoOm
9CAmGJZNL1E0oRezCnbuTqXbY4eWEBIhPYkWKdfTn1K4C5wY0ImmLkjQv06BNvqPjjGk8xY11Ajs
DT1Mu+g1J2WMAF/cf2l/mDf2pX/rXLYs1D4w0YCZsKxOCj7C6sB8YjXCpkQHZL4BFqOhPbXmk4Pm
FC0K7TeGat1YZVYJJzq6CSgwlHHMXDYk3epZz5CUDLZ3BPNVXy2o6BiCFpiZdMVwAxLzI8jv2Y2h
sjL13jBzA24vb8QVO3jhoITzNZYkztEX15rKBuKyT4vAhNJRt+6qvgQvIGjBzUBFjfkElzyF/wv/
ok6ZSeWLIjhvhZfLkbOPSA7V9xUDzYazWqmCdBrwDDMqoQNAYXjsfcnsJCl44q75YUhQf7it7+7R
qyzUZPU0ACj0jl480adGp9CV4qEIiX2a0jPryn8QWjCI8VWnOMI4LjP5TeqPThn03KnizCGg+JzF
ADUo5YwTTDihk7us8u4foHiPHmrq2Doa0c6brm1c9ImOhVifRPHN/ijTWbxzsbr6Vds0C9tI6rq4
1dmXcbP7ooah5FLdsdQCVIno8kgbMzTQKJSaHILPx4Pp4VQpxpKkIIiOuTVP3qs8nDxJJRtUPKgD
TtgL/Orw4ZaH8eIy+czO1LSvJjEC5Ac6m1d+WPsSP1pUcYh5EoXgPbdl8cUAkqSzc5veHJBTRFJI
bJYnO+hjhsXiP4/swxRPt+HdYc0X5QS+EBlghdH+6QBIOY31sSudBXVR54NbXnXwGZLr92Aa72OU
1/cefqhIBIrIK0/WmUgnouiDRn9nTDDKo2bw6h47T++FMG2Mpwtr7QJG9lDNly6T6pzdO1wlu1f/
tY6HzdWJitIy/N38sCizehusfFNW5lcv3dZXmHYSfy7udGhB5PQLuZqQrhKYzWV1iT1c3D/NPxPj
5zEt2nVMQaelP4x0Nl2kbzF2QnC3btZ7fIAq8oO6aFaZJtuyf4MEvWusYtYVBITDV94auDl5eyhQ
IH+eh7dl1CfuLzvn7pE4DfigukTeVCKRLc2M7ksVoF5h8vyrQDOz39gINtuNXmGQdrDMnDxJqm2C
1ndilsJWDAF0GpEpoA8DQ/LOneqyyqYHo29S4SS3hSUKqsrXrC9D/xaa5IfheM3OzF7+7t/RhFHP
Clq8PSlhPD78VHcEEdeiydvcAKlxJ4KGBtRJqPR7HzYIqaMWJpSI+k5EsUxDIEkSsNEJ0GQK5kCf
eU7hMW36kTR4229v41Wf5ufnPY/GpdydqxmZ1Z/CMhpd+mzQ9w5JI9FvP97X/eMycTe90uy1+NJk
xA97m1WMVrCqhrt/369JyTLesW5tRuTBTjwr0qV0cJ+8x5/pbcFq51UXl/Vhgvwa6eUoHOHWsqH9
PLE22nouGsgilrgVs/4w3/vQe/JWpNjdejs0yT2p4ER/uCvxOchYbmyXo2D3rJvp5O2fu7ivuan1
xgVzSLkOHLJ3xzaxPiATYQzcGQZOZb2ZvblrlGuqDpW1SVGbqtcETk5/q7+FdtCnvJ9V5F74E3bT
1dN7/IAEDOI+mBkYVJXV/NtGBjQ/zTe9cB72j78R6McfblKTdz/041narWzvE464iPuRe58QNtKz
vQ1WvYYW7BwGgvHesCTITCfHwQnqL2at/Ws33rIb7INRFeyiiLZnQVnzNqE9DMzn8+TIorm+AONs
AM9IG3Gmu8zSRQAhevYanB20bEdqQoFXYaF3093mZr4WjJQyviCzYPRqHwffPmOenOtdwUb2Oyvu
0QT5IZZSzBdGGcLQeB+j+EccR8k/hm79ngUQVXcB9zlc86pPSufxXdywvhhFPN0GywhB4/TQDSYk
gjHCQpgGqyJrNqJMNedOJ8Gi0EUe6Z4By7opvtEwsoEwdgXKMkOc6VgyXJr9rYyjGQyuRMlkrhRi
hwePtQE+hHcoOUaBQP46iwY6tkFSZSU+0DE47Bh5x3Sz31B8oVKDoUrX+GlAn/Hrv5edsbr83Z3z
jN8gpsTORWEIZn9OyW30jUGlVxoVupttuHisGuO78x4BUCGXZJ30DhaGol6Vxb3Wikc1crCbefyJ
vWAc92v7777RiRmbJ5JQ0tozXFq8vXbvdYVXz/jxNflumVg+lYNkVKbCz/0aFhaY2U5g70+OxFYM
g9rKgMK/6R5BICZYkXUg3WKLy/i/YlbIHeN6+tHoPtz8fVHGQiToBj7L6/B0tauA6z/Y4HbqOFx7
xooAwilB4puUJ5t1fQKABkL7S22Y8q2FkPPL5bUlk3sN8FQLe/Vx+EELySpx+phlxI8MDUYLOddl
Fqyb40cboUhtVaJfHbZA+OWh+CeSwPHszZqMCW6hxdA47yrvFjrKW8OJC20c2xpl84uxRZ3Exaoz
2B6WUXWToPUEVF/VwAZiu3JyP0Qx/P6xdQ/tAq5l9Hdots8vz0DsJbneS+Wy17kbhr0UEVndok5z
W4aLo2KYix+1g4ksZcK+CujB3xEumAOaV8SSjyYTpM1Bu8ZV0cXi468boxeBF4T2Cfq/aRFehvFz
naJlTuZxezPCUPA0vnfef2E77dAY/qcxOnafLqGgd5pjUYiX6hOhX9iOtgL/0HbMufp38ubb9NS+
zJiZBWiPEPV2mxUq1kXjF5s/7S9MowY7+w63pRmTWLychIl/HIBws6T2QCxXCeScBkyNVTBDhTq+
tktvcZOCHs904ND1S6vnKtx/FqfYPCCOaI5Ps4T5ejJNdAyoBuBCb1aUap1gXKqaFmM4JEEPF2eu
xaa3PHTSQfWnMqr0ymgZytZAz0PL8Y6TMzQD2txH8zrm0ffuc/QYlOXvf+lTjB5QNh5+158dIvD2
eyb9sGCWhdah/WZVow85knDWo115gb/cAi3KWOsXuTqtENBBwOb241EBo6fZk3CIt5xTPHuOrxMm
1ZatFYlX+z6lolhfsnX06j+bGe6ZLNT1H1DdZAu5pV9F9Y1X5AhZCPL1aNbsX8A2Xu2wx0+9g2Ms
GH0P/rBGhXB/GjAmisMzIrdN5zxAG3GgjPvGTfIyOrl48lH7KuzKfkhBntmn+vT8s7hNLjhW3yZP
Fmgm6eiDh8CGhZrynBtBuAQwSR3MJanRluJWBZYJGwCtNUoWqDd/yniBOtBihsQmOBf9ImbvE5/c
O1pbm76xe2NlrLo2NsPXaQUH48KyOXl63AmSSPIfvqthiX7Enpq+XY5EnzoknLEuSQlJRcKkMLh9
dd1CalI2qwSfH1dpeE4xDdKsaBZ4TObYDUfR7DzA/9BjmK1TNPwU/DEGhP8wvIzLy+TvaZc7VELB
U36lWa+SO/AX8TfJwaHLdzfVq0q4V/P/F5/vN/3m74hKWbSI7frwZFEj2yO2m8U+Cr4DCTO1S9Ui
2VhZR5so+uUaXHEJSm1sgrs1nN25r0H71Y36+MB6kPO8uE+XDUrRlqQTkPNbtLVfX/Y14BNIYSvW
nOY42D/Rp398hDYMBDTkXkKN6+kfZwnRcYJt1Ll9Rp9Lla2KLD/yLwsIu4u4HfESCFEdmWg1xrU+
ZQggpvZ3/HULgEIv542xcYEr//nBERprry+a+WBMHEw+W8H5EM09HAXmF/x/YSCUVSCojT9McWbA
ZV/oUxHyTn2eKjGAi6hLcDeglaBBM7WpsSgQo6F52okziPw86R0GF+/ZT4i3FGiXhQBZ+Ek2hmy0
RperIxRL0NUaksZgJ40HUJFhOtPMCoPvBsArIBkDWBkDEAvDGtAk7mg5UwcyqzrWiJfagRXScYq9
C/iLUNQ17SBQNGQ66dtUtKLvXJwWPRf6kDzoyPlZ5XxsfnGwc7ID7UKzA0OJo42RwaD/9/luGrvl
xWVm7KS9kGCLrwlafOoRUheLixUzz4nAeEvQJEkcEA31z78fNh5wCfKk87Dm1cFzBJgJOpNXjL6A
VEmHXg4hvXOZQ3TTfz/h7ZHq/4oJK1jpjJiKPZR3QPKdPXTbkvllS1WqhoL82pGdq+g/jZb/5K/L
AlASOqmE4yC+vAXES3A9kEVQQZGWuKpcbO6B7DNY/7kunwwklBJdLxddDZigXYSjSgpnNbv1bsJ6
b0e2HFRFTlHnywdRRQ6Jiuqph5i3OqkGbVIkZ4zMnuVbtC5wepnpP2EKkowerVawuXJAt5yeM+gM
zI5jQSHq0ViSf5weCJd+4ubvdugxOlNz/DJvO3GopHCqDD+iaXu4ecAlY483SRkydtvL3zf7YE48
KbkHQg6NJ8LyVn1BXx9DchGEIMienA7EfgbK2lrXs3fjfYWq7XqDnjoAMWqc9RVsbD1Y9zgh/lNi
m2ln0OlI2QCxEm1AyngZOINLGxVOZ1dul9sDQMLeoeXAU0rbDBcMHwSKJhiRMj9w1QXcw8adTVpF
/UjG77g3l5eXbQk1e0pCXTrO792AvDrob6BUvi3jp/zzsG5UxMEFGEUBPQyOdyvYGj+UKPHr//ks
ZWcezh/L18/l7/HzOkERs+plu1yzX2hlh3XDSXYEiVdqg43FzT2MbvtmxQQguXmXQaWd9uid+4Hr
oDoJLBuMLtyJB+nE81p/FCZUyxDVDEfitgiCv4D+88T2eQJiD0ba0EFFkaSckROEhE7/U0PEZuBz
L1n6uhr+MLgzAQUjVkQI+GOqC2SIJXddDz2d6YnEaxDKracIJzm6DnCYyiTtneGvwnDF4BKFLEEp
pI4Z6qMsOwJxK3ZTxGWSWeUDwTJMxIwMiWKPwi0rijx/oZ0FbdBUnYR+2omL++1VIZ+JURuOKDIz
zwUgJ3wKeFLjT3fjkfQAnEJWo1jMb4k394FijpybdgNs4ByNIzHgePOTfV+kOMkt6UCI+wpsOZ2y
YGeh5OUDObeMpa6068neJqNwU4pWVU4vYHERSntqH39PgIIwEHo6dzU4EJKbLZ2cHecrbiU0fTjC
FyiFRAN8lhuH5QwGt0GypoUY2RcCSzSq7DlPqwB5g44R9GRqp+3NMF1Es+MkXRhIOB9DOBO+uBRn
jIpOo+vk+JNOn2PiYi/dofocHDg+EV8wUguGyDOm3540m6Xtq3tluS/7lRmhe5tAZv2cXSfRurSX
1p+d3SLy6JPkf6DvX+YPOg4k89sU03DvO4+3t07p7zKHothKEJ7dnA0J67vPXmICAGCg7RyHSX+N
LwDm1E2f9gRDwl/3QjCLFJZPDOuAv3UzDQtWIJdmbeiH7KGLFHqw2Jm+usEx/M2pgbwjl4LkhG6m
LEfQ9kI2yEPXVFeWLZ2vqzXdhb4O+e3pJ71WhMOMJslmVqZ3KNWCjsYH7EtuXk4zuNhq2KZOkLAi
Btr24FB8WxApWVzknUbtircUJVYygp2GZ3ZYXqkeX2okk8yvGT1AkyN7R0QGNNfVWfHLCVs0wZ3H
kNOpcsRskTQoJ+iTUtvFFonLf/K5LP8j6sy2E9W2MPxEjmGP3gIiCHbYe+NQk4B9h6I+/fl+qD3O
JmZXUimjsJhrNn8DCJMUzd6c3I0215oT+YzxTYEwhcXdnFoEYAADehU0ee1NlcWI7Wb2a3lJBOhx
nyvE/UFo9SBf/qJoCnNc1HZdhfyXkpFNiIcgODdjCaBVHGh2/Evuyez2UOzO6XZarTrn+Vn/j10Z
YjeZkeV51s1G0AjYsdocxmwOuGxsdKl5B9kN3KNQ4CcyKFMLqJL6ktSFdgpqXHvtvcIX4ixeAxCU
wNSFmNVeJcgrF443pWeqgs9QARVlsCyUR5D61vnXoWAT+XKd0laf8DciPogEoVWj/ZrXqZOmQxdJ
wiiKYzJyVjTTBRTb8dNSWBTnpgRBhe3HikIhanXMhdiR7zJbQk4vpj9ivz3QJpsdSlfXARWZAcjl
NHxvHqQg8zQszMssZmYG1PPrU3gb0qmi+TqtnU0MbZimU+99uoSJ4Xt0YSqpkopsKMJmktR3i+q6
QpNYrORl1hxpKHhiQGWVveSvoUFslcYMWWMGAHrZ/LgOvUmtB+KhLiGfOAOY3Aguo1iuty3UKBZl
y26fu5Erz3qBYUyy+49sqQ07y3pY+tmdq5WWeDe+4PnAC7Gg8SFWanRyWckVV/f60X5O9O90Z7G2
mTaAXMugLwqY2lcOLksFGp5A2qwtX7hzdOa5w3Cp45YxN8BauHMUjwXmpvQnqyMQI8GOgBj8BGoL
tnMY8K9WTNBL6UDRTaz+EkKpUek71ciO0ES6j0hDganfwKAfRwXm3K3NXRfqOKBJLcfuW9NKaaYU
MWB5B+fRmwktrfBfgqhBTqjeYMTFTUgprtD8GwHofrbDznv0DIu/NFGQaW8QMSfJw+IrFhnvPCeq
or7OIU1BNhz037NY5HwD/iB80Ca/2yB7I5YOOwwFhV8oyxg9NgEDL5ebDVeEv0TooT2QC3PI1zdc
Fv/blvJz3CdS6o7npBEINsqyubrHQaOjiKcokl0u3ZgEIWKvVi2FcQJE6OAjiIUPT8nccLm6emrF
4qwjD9b/TbeAlxC1xqFiwFhKAmKt1a2+rvN5dOZZkVayeSciNfHTk4Y90LvebkEQWdAQZeEqEqKE
r0X3FuRWClKMa7xFDzpsBIdOTm4TwMWjojvi/7kxfQ8wKhSfPAESfZA/MbWROIaAwP9MYJmOAFXV
tCcnLAoR/EEJvQCkVtwTmZOJCJmRJLc42UPGh+XZhqEr1Uohf4XgFeEke0Zhio+hiH17t8HMpoBG
qyiresBZ5NCICo0OXsq1yws+MLrZd/iC0cKH9mHyS3U6g0LWObcZgS3LO7uEYh56JfPTycLaru7v
Ii43xBdTXpq/YrSLJaXTJj7Ylo8bvOY3HKlcVU8UTgNlj3Wy/oxrk/twP2wyfzltRITI7MUyhOId
QGvNfg+utuoCHehHUywYdunKeCcX04XpldGJap74XcJ+M3xjHATvRSQwup4o5kpkSnhEMVDFl2Ei
3peZ2dWG1sAsaj6f6vmgppBrRg5EJXC8+CCj6MhcEP7+vnPkaGwSvOw00ya1ffTf7RS/WYA9ri5Y
A/1brjr6Yi3xQMtihPIN+r4Z+Hi9lh0tiPOTfWyhXrtYOfeG33DLftJL7WhQdApDCS897ZP3tA8e
PHDCzIZG490VSVBs7O1K34ZmNFuf22CmRfTWbPCFJlKSsc7qyJM+nE8fXQ7oHaLm4QxJnrRR/qC7
OJddlyw5QseZ/KoU+EUS1aqVUR9izMrS13gO8/Jx1+PzJ1j31h97pcX1ZrTf4Ndq8a+hCMuJGEvC
zqgzGjFJdVk0I5ZPD2S9KLkfGyw3poV8CcpcMGyw5hN+BT+u/1J39DcanfoJBQJe5p2XfAJBUO/6
cYfFZ/E2EW3pfDsv9Ji+LhgE8sYT/ZjD5LrZwSKdRUsK5s1J4ouZ8olCsB4PaBuo1rZQDXE0V9am
meU+fBdqEGotzOkgOWU5DJ/lMBqh8alTrJNyBcbOJB8JuWZXOrkGnNpHcPMkrBv7YNdayfDIbSG5
aobh4PlF4iubr1CuiXW3DLafW/4TXJHvEqb/2yIQTBCgnYDfVgDAozDjIkA5IgRM1q3eIpil7Mbt
/Trgzp4NflGS1TamGo9yFHb3iTRa7L06ngqiWymxETkPvZd+VpPiDiGaqI5/m4xsUGke5pzK/G+k
ipL1Pr+z2NktL23Swg0aEjz2SMvpgQZEp+LzQGEUp10yeiFtVU+wPVIwSDVr5+a458L8pPqEfgQk
l/xg99xssvSLLTgcmIjwCgTBglEUw4+I6ROrqIGs624sjVZQbQHC9HhCiDQpavMB4qSsJLTiRRmV
SmsCiEIBcKXVJ9KvFmgex17t3NZRDpVaq9S1KH6AHiLy3EFYvf1y6ssOQMeLUbZEeQweils6Dtb2
vy2O1xzb6JTw0n9DXAGAmIrp2UIBZTGDx7nHC7KKBqwU7bjTuf5HNMoYjdvwIJBdZszPyjiMVi3D
u3b3HYQRzt0DUtPPH+0NIih8qU4Zr+9b2Rqg6xaD6TjY9Q39t448LOPhuVsUgsMGIbgszz4zYwEa
LhqtELM//xKbgf6rbhZ+BsEF0xhCP2292odRPDyNkGEYXgCH7OmmACeBZvfxQVUtMEJliwKIB2b+
4j9nkiUsuiUCo/lD0DRshUA+ieSesw64o9G15RdAWsE9WzENIgzElqojNsrq3z6oeAQjPGxav3Ub
2V+YKDMoJNmmpJ/S1dIbx/PAGg1HEvv+E/JCvyg2+SWCxqBQaVfdus9A3HyR8vWj0aNfd1+91DsN
XtN9GAMAGwNX7T0GsZ+Obv37ZEfyuVhxg5zN02hnV2cnp+of+qLsA+fUG0INn/E6mIZW1a/6H0QF
WMngTj+BQQl+cm6wVgqtctmsllmaV2bMY6MDXqZZ7rBOE5jIbHcVDHS8+xd3ISsAMNukv/Z34uen
L3htR6vMLB6pZ1RViDJxvbufRmlrH0sqcOUx2WWIh3MUCsPIKltjOoDsi22sN6SsUbLQyWDzqJus
xpYo/U97AWUHFs66F7UbVDps0RNoSRLTqvuvruK09N8IpBP+w+i2F+DiUSFWgUblaapm0gEAuoTy
st5ZNST4novVw64H6dVsyy5CLiRV77k3H5QuSFxU7UrTZqLFRwnYIrFsU16sfq6b62aPxtek4ZGC
8tHwyizC3wSSYYKzhSYyGrgRelWrnwiuSrhuNHipv/pj5V+U+xS3NDNp2ZIiE1rypoESZiVe8Haz
Agt5Vh9/KQ9ZF9L6PmkZdQvpnoiBFINiqpJGkg0yKhvnNZEqCsmQX1BTin9UYTGka4mqMm+0qcds
igsx9o+earKTGY8x3aIIgsqwH8uXUZpLiE4StSTd9Ag3JLKknvxuil51hukXpsBJ/tVMqojmxc4c
+XNnvpzTt+t74w01xw9cnOFwOu+eKa9UauXKT0tlv/wcv081GrUMz8c3s6pFATJvADDFHyM/qJol
RAFJm5GqEVUF5NpEdE4sqXN7FqDJLamMuPciErJAang2vFssll6llTG3Fi20MNpAOUn3D+OUn8bJ
o9FnF8qVMy7Ip0BDX0w6JCM95eIziRF+BmcfepXbBAWGVDKzylpPyb5egA5CeZ8sWedG740zs5xT
vy3Hep3U8Xz6UinxFvJ2xi9tscEvOct2W+s+nXKf3FkCiIMiIv2GRea6eNpw0HJlB8UO5dPEC8xR
pC+mn5U0+2DlVpZKhuR7o/gv4WaR6l/MDFlQ6MLePG0oaFWwufTYYjsTVEXII1r3YWfde3gfwrI2
BM5RnrEra9ejp/PGz3eydBd5l37Rdf86o+GPAdnbZZcm0CttA3YJOEesfaREOj02Hm3uk8nJJmyB
tiHr/OddAAUnVxm4/VNvLThKaAvO8IfWKJAuHfhzFdDgvA/1hcwPlIzjjuUr49L2ReN9Z8buuben
aqQxTapM1CF21Jqj+Eb/HjWUiH6eYb9ZzGZ2rsPBTJoKA3CvK2fLR35GpUt7Gjc4PbxVyg+J1eQ2
yNp5dvadvKu6Kfvo05qw75rLwhKw5wtFP3Cu89KwjDdG1V65j4WCBsGjPlbsSBeIMUaT40Z1PZQ/
8kngpe3qAmXEiejHcKuzJjbNc/Q487s+l5SCpD9/WOUJ8mg0rdQkglvj6A68Mitb1HYm2D8+JxDo
wqolyU6q0BCI4A+9klyakNQ4tvpLHiUKVFqOZEIeqzdxEUP6TzJjlCnYqf5DTEvqfDQt+9xO1Orl
Fl0nIytaFaT6ka8bkimNotduqCRJ7X3+Wdb3VzEotR4yBLKydoBCw6y9v/S27TcSKFrZLUSUgqD5
cQe1qsn1uTLUvlrPp9mu4Eg12pnF/t6/xlZteau2rtBQj9YOZ8xSu/H52596SbN1J4NYfL9oXdoJ
hWnkvHbWue7cvg4ykYCgWQe1hsV9fWi2GwQ52juYiyMFGxS63867Y3S5UPguVG3mtAFMffacY9Fc
1Szq+18S3dEJvaOtAnX6S+TtHPuYb15Hd7J9Yl4WVYltp1I7YW7fAhItE2VxrfN4FrlNpq8U43nD
BXM6BUzFYiKaQsKSsHb1xMRnhDb+f4PtV9JtpKZOIbNCCj1QCggkktf+hl52/ZDMykIeqRYlvfpt
FOCR6SlLzXN0LNH4S8IJH2gP8jYHM+5dCdQprsnXIM/nlMcx6VflSSOCrXewKjlniEfk+YzT2IOW
F5wMYatk+0qXZnrQnO8e6oY9wT/R2O9cUR/WkUuSibkvgYGaI4pVGT3DD5z6fcMql5bv89KgsVJg
tdLaIV/4AfvWdFBDvGFtNxMoRtsPZyTLhC9QVaSqnyC2kUs7cqmcqp1HRkXC3eQIv+aF1fEbj3q3
XG1atwr9jBsBhiIgfJtbmVoRv1dxuVfm7j/cCl5xbydrgH3s853muZO8P0Gj6B1qg2r89OkdHQZP
/1UkmWU1sz+rMKCdrlYt4VxX8CenjDJkVfA2r36tDgg6pJW0WpSRlfr8PQtgMPfcBSP1KK+0F2VM
2KSzqT9rFLIaFoE6NrfVjr6rv4/ojTH+y060Vo++C20H3QlRUAHzn2FKuBFPUUbGI/0n5aAioigo
AbgW/jVPA1mcHhSRkEOvVi1PrcoPW6o2YE3gVNxJElJtbZINbnrdu3Hmz9VAqUKilWC2eZAYsdVI
pEZyov9Kb4SHT7SkQa7D9434QwLt+wgjk5LiPKo9nBpdjdZrWsTGQere0iqWnJaSteI23T63t3lx
9Fi8I6m7kzyRKO1+Xxuwk99NaSPlCOn8GxALK1DbrgwXEu+zo8e6898eMEdNQVSkaSKEqQACUHp8
GWx8EWuIOiuPdGt2atcXAGI8+tb+2/+6XoQBhOq6XGCI7juXN8uo1Bq9FybqqhYtus8Q/mmkiYYH
9Y3Ou+a+UkjhFmsrWEs5QmN1tRm0+SqBlCaaFqWaNjQOawanbibx9bpTahk0H8ITauun8arfHBoc
0VjOM/veI8Df5z/9c/3sGRZGQjHScf/+2OpYIfQpJC2V38GYbtydasP/kMnc/BMF0r6bROaBRJmd
tRa8gPV8/fUTBQTrHPukrO9XwFeNXbf8c6gFW1LsMFSSQtwhur/ui0bdqT9I3NHrUv+zdaX3tT95
7ds1uDO7ONrxFuJT885UVaoWNQRgZA4vduyHtayevU4di0swAHrJ4/GJ22s3uQMWxgQ0/vk83WeR
7LPupvu7tYOlh41HZfKEqtWw3rPqF+A4OLlH0aYB2NN/B69wd8KvW4ST7nfBFcb05Di/zrLCerYK
qL6Yp0frCPvFAg1h3kHWmKXPySI9mN4cYOFHqHbkWHDAbrCLIhKD/grDBYB6lT/U09h5K3CF2qfr
pnllRYi9vK6O3xU2idK3/Qm/3cfKIXP5LArv7oUOAlL13xOY8adl345BcdEEgLOsIdFNNXVDSMq/
DR4IRxv4p7YrwPobo/NHNU1UQuCtVusjIWcc1qWGcyCzrpjJT/+Mzn9/vzEedgL4XcK7p9YRTwcr
FYD+cLQuN6dQtqtPOkEG7eXHyypVzKhOvvuMwe6+fUBqnMHLeXSrvq3yoly2jWr7DefiTAnZu+1C
PjhDZzYyZiPxOeq+i5PDrcyd+SDUvpz6NPHqlXF6nClhzcsRktFfmriz+98hiVur1L/EofJNbHvs
Z837vs0rGD7TpRPjHZx0OwIIb1b70gbM+wNlL+qix9yNumnKauydH049NW+FbuW+hRd5jVlI3DZk
6DNOqnVe76EOmGkM5hbvkgrdTsMeDv9SskUdzZs5os06bHnR+OMlYZH1DBw/GkV95LHddCbZqiba
9nI/e7qrVsIVeWxw88Qca9XT52PbWBzhYqhJKcb3jry4dGjBGkwvXsofB40v8+xdwarcsSs8HVqN
clDHQHyPzBfZ5WH6TDqPsgPYVfBV1NSZgDHQrUnu+viGJ9ME3XmOliCgDAwPN+yenQdVTbV93hRZ
IwdkfjE3QadOViYPjvMoD1yypKFO2GjUkY24GXCoKNS1QATX2oxhdWcZAvs8OyP3rhfe5jxnY9Wt
G27h1Hr/PSbPivh7l+A4TQxYvLS5lFJiwjruV5iMgQO0QyL6bdQwayQHzBVKZoW29QsBQprnbYwm
GRdYwCdBsgMX7EqvmDY+OVbW91HxMaNlntqrhQQiX5tkc/g1IvO+4VOZt+rySVNbsc+1B220oSk8
fAgQsD4gTo0rq4O9+xbahxdjFHq/+3YS019FBu7Te1VauwoeuikS0l6aBC840Xtwf6/xvbcKkuTl
Xxofs7T5PipBbfaKi/34WSIWRfVK+2TYr2b/ZVewHV5VodNc304ZdCO6P9ffm8yzm3H/+LVZ1yG6
tDtrEH0G0nQVsf1ok0XFYAAYjZA9Z/o3aLnl7gkvlGbWxY7a4lL2QZyFFolqGPFcZK9Y4fjBlfxj
ui5docP4fOg1LOnGvWmby9C62q12i4I/svPSuAnk4ZB2aK93wCi7/zXr43YhqNHYN4CL1SAokEF0
b7NyKODQJUMCIW3DQXo1jWCQKyUXHgE9Spgyw3u/sELfwKqculALxu9b+1EHIEjqenZSkvO39YxG
sX1A8YbbWzf4YHCDIKNZhApKbvgL8GqmkPHo+R6hM/9qYS/6VwVezY3h5V1HdR7vGHo8nZud4pOg
7qMsPHTUsIA6ecqzS5jT5jmm8kx+Cwd8MesVgapCqLQag9e1sT0moZy97D/Ua0gRGnDTsOsdfxok
UVGtRUvnPVsy5Uvte2Pzdour9eFp3/ZIubtHQgg3IahDiIX2i3sLrbiZQe4M4zOlXehSq2cjTTV+
7xgMFyykfMmFWwbl15ldqS36SahbSs1+BIc34zEW6uXmNMKHAAXFs1WaXT0Y2Z/HZorSmhQjHq6Q
N0Qb+nEan3z8FFtdloS/6jFaacswPWuiqCCgI0Jv5iHYHFk/35lP6Rj+FOgkFoKSB0Dz4pdYq8+O
VAWF9aIH8zSv5QhSswfZBNZT+wqYtM8d+vXZybilNNdWoweVJ6bjJac42EFU5vJVNTuS7CNeCLH1
yqwo5PBQ9Yxe3UvIpF+EhLdfOwxPY2DAVjGlAsHHG3dlq43n8KBubyshWGBKU+koUgTymXKQZYEa
54khAokUWP7d5CRDHj/6NT5cAK9Au4vh6kMwPFWtwjVIXE5Qi6olUa9cw1ioNvmWkNS6ZxqE6J5J
wAOptjuxVwJVpBMdxksJ7pNP/k6QJDyaskfBldU85O6Evi/Fx6P9YQzoFP84tTSK+Ncwp/sCJJWB
GPyDMmXD8+ncBxIlSN7LAahkpcOKOX05cKcQ6vKzX9ylJ6WnTy10QCjVuGKAn2gJMciH/Mk7Z6ka
tzb3zUx9Q6XD+Q2hGWOtU6IpqT46HfY6vMGL9wjQ5f2gytAqEGOba4Rjy2/n/LHOrTNjArIy4mAQ
969uEYpSD5cETLWAOZGXwwlL8BUZ3uhTZ2KvqtmC4G3RG25kYkQptyaukHgmzNVUr0q1gb94T0Un
5XlQBdJD6qQ0Mfh4xPbuFy82q8G07gH5i/WEH5p3hZJN1hRbswpWLSmETPVSc9e1A5OE1H7Qb9Ww
ljrKJY/4zKVSefDgm/QrbW7yTMGx6AQGgeZBVfG2SFft8/DcUZdDpSX33WpB3zNTLWdYrzIV/Mke
aLSQgZrOZHNPVWr6jZIABOh2b3NQgVW4CRin+kkI3crhS97QYk0r70OEkf4RI+Qe4qayrTsEWwhc
+5sZDOgzsF+trl3NTxZ7BhfLMkDs32MdcdoT9EJa2y7FnzWRJ5LMYjRqu1MIRwygkBgc1bqlYWmI
XCEpqeQqi6NiH1oud9gvz4bIbkDj4tuhdXGhy5g6jZEUo7N+XN5LQpE6yOShAr45K+H3fQtwi+Ei
nhe0o1qc9t2TnUjHYPYin0WrTtXD1dyHL0zWLuPdzwMzHQ3QPp6O2L/3LoNjeAzj8Lh+/RW3zeVj
vgtwmPWPfo2MIfyGjfFqrLszkYcU8y1N7VTaQezKypQjZ0QNQL1dlW4VPHZkwqeul4ygKrg04eTt
MG2w8eirQra70x5EoYKiTkZ+JfJYVK5qcJaZ8PGW4p60OzWCIvHlgIjPysjfmYT35DEOVZhtyCS7
eoKszz4q4NZBrwMIhc3+MYOH8+pIPB8/qzGOKHRmqlCjlVNiMMXJOdCy1yrRRErXXnJb4hi/Wg/0
sLNXtTo6DbxZEzcNdDQxHCwDDsgHzJ9bybwtauvHz+1nhSjWX/OvhnEhidCRUa3uFsEH1ALMG6z6
025QgCZltAogHZj6ubFDOXkiWaIAbFHwy82BIxsEMlAhYGUfQoZQh0ovUMZzdBUKdF8nVz8OS9No
UgnLgxs+I4PmtV0goNOzCCPcMnT53mGKRRBj6ad55mRtMdBJ7vqoQ1OHUI/NUL3P+KTS/jJJGUi/
urwwes1QpC7RM46jI9DCtAtkMqjgUFKyT+EFavBxjJxDfzWEi0IMXXUlOPXs7INjcEboCE2M3pU/
lQETX+fltqKhspPY23vVYXNUH0Y3qzDa6VNh9EGUEWIl/7Cz6qZodnaPQWTYt4/Z4HmNftRTnI8H
wLgygyo9c3VY5Ch3y90LbtIptb9U9Jpshif/ntEXEvENAHHl0GqNLPSVGhkUlYLheSEbddSBXihy
Ep1UKqZdZt9Sy/xkNaPMZUaVm2g2mmLdKpullbOClq6hZDXTEG6yy8EH9JXo6lHPfUkSvwJNK7Mn
0e4HQh6O3K4jacsSYtRSs+RgCdJuwE+MJlfeMzh72tmUgAK4vptF6JQ0AzlHmb8YTmAIfEEFHb77
eN79vBbRJppFs/rkPG9Mqsv6sowt4Bva7ug+1xFNo3Vla2ybZhQ2t+W/yhyZxse0NodqVZlX5vKx
OHq79fPv6JW2+jV77739dIx+DZVWI3NANJDJkkjUzoVEgMVlDdKBVKV0UJQEGZxMr0ogEQkDInza
U/apYgmtckAshgfHwcP929c1KvgPGAt1ri9U8mGtf/nbo8IlyN4HsJ6SZilCoco4kl5TmcQ4sx+R
1qceQjhK0rLMUsNlz7nIVAeLRBkmftpKr5VIy9ANfQIqNPlAq15rDt7TV2qt2uBUsvxbWfhe3Gb+
AdB6kjE5IVaZrGVu1vJNr4GBYY+HaywB4yc4lmNAqUoeoe6FOhfzpnIpqVzS2s5VqD7Z2nvDuxdT
XW2zl7ekXUZvpUejsgrKqCeCab966X38L7hj89s0zwS8rxucGVbBaPq7AhW/Awbf7E2wnMVe5+L2
uW9NH9ibCVG0Gh5oWdJ2SpnAwVg5ELNdeD4IwDA1LncWAJNmW+2bgiwUyF1P9NUpBDUDxBehv1wm
6CHNkJg07qNDDP//MpHgD6S+DN2Qo1U1R1RLz7sARKCtc2u9k857E3l0t6OyDZUO6U/YiIwWjSGW
NRRsLPFj/1BoRcMV0IjSBwpVDmdA7ZO1rhh3oV5SYUcY5TPT24x2QdeZ8Ij1Id1a7egaBeSoEuHZ
+A/Bjy8TWOb+tR6/uUE0Zeiwq1t0YpvhDjx4fcCI1C+0Vj9yjJYWq35dCQ0y5qIVF2QGX8Iqp35F
FQnmW0ToAGoxSYnj36Uxef/QAius49mtYs5A/IDrsWcBfrp8MARhZnfo8gOgBakUQJG2VF5TweMJ
Cz4GxTMoX67hnrhXDtBWQJP/43YAaEcvpN5+08Ih+uHjhmpn093kZYNqXdxmOfG/qDBm+Vk12zwa
IwYDNVYC4hnXljy9UVK0Qv1Wag41VtUokQPddkC35bZkFHUqB8zLQShlatg19tGDd/+7s8lrT1V+
0N4FL0v/KPIqy4RYO2qM+F+F/Mi+47b1wSKTJFSuDMrk6vzyG3UXu6ibwJUP3j16ktnAXNtoRE6G
XsjsyY2ERMfsM+dKCI725lXGfZ0frTyQHSoXt+ptCrBwaZu/GVpBgBKLBh8jMmmAJCSXkbVuOEdX
YCh462yoEbg8zc8gbH3Eq4UkAxvRk3oJFZSDXonBrP9FRooCJCifD7UbFTIMKRFbCk7BV9urYwRX
uzRQIfzogBUgCMXBG3lDsWqwZiRAPXzDuyXm049B0fcICD0UHSQpydhOgBfwG9yFSnowMcssLC/e
s8z2Ls9ifIlJFR44AiS9vZ8fBfRYCp27TDJ/jL/yzkRGk+w8Du/TwnA3jsZUiBhcogNUArW0Tef7
aYFpYDr/zFej8/QzP0+Pa9lgJ8jAPtxGgwmYL/tLJUz6jJ8m+5Muc+owjepHwdFPOhJJ3/HI/o/g
eBMtaTniKZlreIBdOW7YRzH/PlHyq0UO8D149I6oAopvIRdLQlMvyo4PlWWuXH+3KT/wt7wA5tdx
9wSKF1ZAQFHBRcs4EEgDl9uLipknKTPb+XQgnIoVJZbIO+NG1TMN6Vyj7j8gvQgNSApmoxLufapF
WVvBBxwSU4YHCPosJAda8ZtQAocLNG21xWiPBkZOqUAgImNzxbLYobYbI6BOnnUiHOD3Aj6yMW6M
aSHkyznb7O9ozWiRa6krZVsw4ifXZ65N44B7cfaQGkjQ1tcaE6sSUHqtewmNOo/JWIeOcvuMTEgf
3bSDE9T7xrDQbfTlf2rQ2WB2mKXKhfaaSQfOajwrtVjJWj9JmFX0LdBOyJLShtnr6TYAxUarfoGc
q0oZxJVRg0U5hpRVB3iYbBHmzXzVLPnQYAAS9PHyC/gGYWDLjY+5O8n0k3GXMhXJUCfIUTMVbL1m
OjGcJ0Z0GhzSXxCbjhqdUVGCzzyNM2T7Evwi1BuCWgI8DcoVpx0DawKdgNk7yZRqDGLAD71YWTDU
ngEkpaPTDyBlqZ/nqvKvM2lz8kxpgMuFiXHYZG9X/BsBgg2jXZhGXCElYzR1OPIOQJrBklGzzsZP
F/SIhVxnQGjLyoyD9ZJ7sWjQRrtBBD+genSMNFepjlVr6eTqEoMiArch8z7BLwzrS+GkoCqVHjPc
EuS8Mv0L/ZWKhhz+8KBIVIFAvciSoAhDMgbp50ZrMsn8A4D8rrP6ncusC60aHoTmHdCv1IGTy0+9
vmlilsuNPVuN4vV+/XGKc4XoUofbXia5OzSCdRwY5+j2rnSabZ5jcqW24reqcj8zL0yBwV6X5+V+
ues3B1F/FRKhJvtJzFEY576QTaiuSmyU2oC+pWmanTC0euCwOlItJdK5NQ/9J4/UDCtKet9uwcNx
xd/nBXNb9rkS5ykCkaPx4BwZJiG0QxQEdNm59OXqqu8CurQZLGAQ+t51b7g+zo9QJfimgjkowcmH
Ny6MGPRaGlEFgPY0UEBfU97ETHTM1+/r99KvAq7S44HgACsQgOkvrT2gwsO6C1aqfx2il8PLu3bj
Ttk/L9+T76TCoAIhuX7dn3y7987HW4MDDWKQvbfBZXAOL+N9mEzv01V/cZ3Ga9W46bYwOclIVMm8
FJiAyIy2bJ7qiHB3eehMUV5nfcabzfxxeZtf7+aVRqUE4VYOnHak9ys9g5JhK3zNKgpR+7j/UcPv
M7RAxNzhODKQ7ag5MVMhghOdoflnYVi08cmlLjYjDFk5n37lKa7sRxNEBbIKQvYf5btnpwYRQhAL
sZ+jDhR7jR7RXuRRjX/0hWxtlHeohJCz34k4qEk5CpXtV0BgRuTWIMGu9JVmP0mZM8twBu3YdXjJ
3BjRstodkbmKpvsgZojjakOso0Mgi3EE/8ijkVnha2Xp1WECBY/qMftAga+5LXAs02kBxoNMtsSQ
Q7yX0RNJOtGCGNFBQIKKh0CgLIB+8a6t/IwUM+Zt6/YWYAHIosClJAWkWSG9joR0QEB9nFXxjtNt
cgs0N/qCPA7Dcf8y/MLGYdP8tJRLZA1LbkijtRqrV0RTMZPfFz+QNENhTh52GGq3DRgLrtqXUd0C
orDy0DrQl4fJiWO1UFTieOK+Qc7iw6ZjYP8rSC6HC6KXa6RDnmqR20BVWIpD0rbElAbviGpblZqO
2EvIPVQXIddFH/9C7VNAXK3O7Xqb3WaXWXMMSN67uKv1o1OgKjogVtZPh88OWnG09NHsoaRujk7T
Ao89qDDSR2nTqqoAQyNde8pZjUjUd45tVFMy8IzWkzJrmgG8emXZugD6LmR6vqYnKfCdHqv2pTqq
4pmJ0CkPuQtHNIESer5fPHdLPDDd5Xh3SvQqI0+Yibz8pfuddS/ENyD1bnO6XGGgM4Q3n6NWPaNX
qo97ZSJYQ7P3ySrPN+zIR0aAXOMQoiIESfa0Pqw/1hXPDYP9R4NzVexnr9wpozR0WOcixkIECniI
Y1BNLAKNjVUxv9FxVjFaRaeZSTDtYEpDdjHtYW/7gQAoss8RbpjxQigHEcaTfpG2RjJ49m7hHRFb
KdKW/4p/CQgoNrW/qKfmQ9Tb9U4c4vQiguIY2YGyJ5AMknskHfinb/ZJA/0u7I51aPvUL89oqhkY
OwflKB9OCCFydWYsjBuxwsqLKUi5T0zSXnOzi6RvOUi0hNnpebZCbEj9diVtfKagkVNobpNcI3rd
eQgl/3GMttgmohOowXYMv8jiK29+erRtB2TswT08h4qIh3GrSFZ5CXbeKVB7XzBVgRDvgEuVI2hz
VkWiUpHXng7qx2lz9to7zYf1NToRg8hP+4vWCGQouwgPGX14OVfrACd3e1rG1aqz7GgLE/V/Pz83
7jJm1Zv9ps7uGEnJJ/rd/dLNPSA/ACSeMaB/mjQGJ3RFVjYp3oOU4EbzX1iJcEBYiGmagRt4ftuC
0Oggmv47MrNBldpCWCjV0AA07/TIhy6rleAfidevzxGBhsggTYz0F5dVMhRA+C6MStIhXL+Y7DzA
9N1bikvaFwABcFbz9l96VlhCdPaA8cVf1a8gX7U8cwqWq9lqVntbSHf2V/7RVT/46D5+9nSF9y5I
RggMwDdWkMbA3iFb8wCnYH6KvcvJKXMX06DNG/eNbUpyRQv87/VHf/3gVfuFZX2Eee7oPSyO0gF9
vXA/a4wFFa4uqO/bdAYX+xHj4G5tdiWZR9g62PlPmLVK6c+oZZzCK4IdT1o/4qQXU/sAOf1xsivz
Y9mGw8ZHivvf3xNKPQo1J32QvsMGRDd9xWeB0FZtESele62U+4yChzYfbUJsUb1Dtz4weqi92APQ
TJr6NmnB0jKLTXMXMB9gP22dXQps7aX8T4jUT19HaVihGdngiHvNIa3wMr8gq4uK8wPCjtdpcX6d
fmIbPGZjGw20iO/T3bi+rW7L23hdHyl0nf1VkB+G1fgxenpJWMz02SdZRULesFwfO7A36scpIRUR
7crbkZy3FKrrqFq97V24Cx9TJEzIYP8oW25/KNHcKWeAqVGGAoEiZdt+/x1sp2fU8qexp1Hsh03g
jixN8i91rtjam1Edznp/WSMELFsOwWw6UKjdN5oBFExDZAGGB+LMo0ezlWIMpfOlegiSzv96t86t
k6rD0K34xz4q633wkn16LNi1vhD9itELS4GGRpP6QgQVBiKgJH/h0rW5Y5xS+0tOue8JJvT+09HY
7gbytGhOX+ErTMexG7sAE8G/1p3UOyCr6BY6p4ECxgspjHkyhTg2rc7r2+/f96+63a9vALkRJAMa
WW1lDYrZVrXn0a/0Kj0FLk3/GosCalrdErMqbIrfdEq+SKBAkuLvCGfZIBEsH5IPMInUJCWcl/zi
5QMGbRMXhzS0jNkOZW2PT6h89CK/Qguykh2qT0492fvocegdx5LJVy/xSCOTK1cfxoFajToqBKrI
5ompZANEXrcnJKaef4e1sWUX+ldGKvHSa5V4vdZ5BCcd2Z5wP+ZuQR9PugRvtY6QnDvx2IVRiJxz
PLj0kGUmJBGBUMqv+QgKofJzliYaj/w6nWhu1QfVQeKDE1UpLlSo7KdVoyKXBfAMSfNZjbjfGFfC
4+Y4O6+s4wxsW45wQ9KKyAmKkXoFKKN60OQ+T2ebQouUOWCCc8cuBXthl/HJTjrnDMVtsMdoygEk
NqPORNUE9V6M2wBzp+RZx2Xlr35smFGR2/tOKX+HVoQAQDT4lpc177MfJsV+rV0WXpoW4fAxOENI
chI2eMCuQKbK3rPoFIMDhEG7VFrSxzzQjyzBvkWnqNmsOscSHUvG7K1BuA1Vbplm6Dh9Z9kVQ1ut
33nasru+/3O1/a4vYQ6PtqWHDAd6HvzXRV6fQaqsmbtd/iHf9wTAGAxeVtu0JrJSgY0BuH0hF9D7
lMqblPLiXU2z1Wq3Wxh/Xn3D+k3Mb28g0tGA4cjNBtzvAURGJeLlPbmEThfZEmfshR6vEHyH2Q7I
Y8wX7TJwlojadk+7H+TwGBvdrDfqhsfCusKQJi0gcl2r9BoR6lI0FpfQDxj/QpuQxg1YZ5C2PCtw
Wpi48HAH2+e73kpfs6IUBOswUU8mm2QCBQTy3gK0U0ynE7G87GOFzjb6OsxGaXcyNY8mq3EtrPWK
bIxX92Bdiad0NIJKNwqK/WK/3K+PKsNq/zitDc9szLvmq1U5JYu4dwkuwQnocm24nzZG+qkSUzYd
D+d7tJsTwc6/bU1BClNNkLTXfEOUhoNmVkmrln5ZM6aWraDH+qsHzbN9STsvw9zvm+bt6aUQA4w2
2//+jyUKzo+Cpmf0qn1GdvvpyqW5Rg6ULk5UQbCKGE3QnqqEjbNZCev0jvRd1lU8W1FNglO7W6Ue
WMSidyu2ypeWgWZNsad8uT75js7z58ctIyYPORfto5o+Xpgdkhczmc4+AEJEH3M1uWYTEayXAFYB
tftFhBrgRLlXGtzBKw3OqVWnBYl6On3GvXUFm5OaoBm/aKKQmR/+Dn8xNR6dO/bqVeuOJEt9+do2
lkd4/2R/+HtmH1Xm4MBw0UVCUCBGEVd65cMmprLojwKB6b+rbO2Qp1LG7VETSi3/r6Euxuv6qdKT
rJnPQJ1iesXZpEWmI2qc3VqlkZR/aiMZlRR81fc5hkS2N4UBjU/4aJIiPthwKApASxph01ZhT+0t
cq2Ya8KbQNNFck6QI9n/kckQEhmMLGEkWauuQEU30uisW8BERUfCoOm1uLhA04YF53s1T36TIiXB
Xkq1jgxnaWrjUjy6NKz3/I1mzf+YOq/mxJluC/8iqsjhVhKKCBAiGG4oMCaDyAJ+/XmW9E59ZzR4
bA+2sdTq3r32CnrBelzbHzolUMS4JB/9vfzecLExMLE6Nbh96G20OnV0o3gkNYwH28hpgt1hsrxP
SlhWQLrb9ITqYueLyS6SkZvpswW1kUpwQO1LJ0dnz97ETicbGyNeB/4TIEfBzmgxT2Z5eoIJsYd3
WFVn00X3GsdI6vzunXTHcpfdFr+/+BwfHG7ldAQxZHLraFPS+P3iAs0+crDrFnqXDl4+zeNfVL4C
AUPiOdIz2nDq91HSO0cvnPLrQT1AYvhAFInxNpTdOdCwTIYPXB0S9tw7hrRbL1lvvZKnliWmuEF9
sAXBwXX7bNamTXpCBS8FhuZg74j7OA/8x31BOlunSeqQbHelW5SMRW1p4YOohLMzchGZCPRbvyuo
uNfKLH5Yg+mVFmeJO0bt7V2sIu1ZPM44XTyFA9uxY5gGOGKjuK6DXTfdj/eKzu1XtE8Xc4AQGKtd
9OIFxOn7P3iRz+VnuY/eIC/VDgQVNui0nK7TE3zhoNxR7HQdcgRgzRtD4iPGxnqc/W84D77hNzxH
GFeD6HzcJ6dE/mXqH2/cOQIA4cpK6KkCHB+9rZfZUk0/ToJJeQJ0VepX+vVBpd+AY0hrUacKxj2t
HMAs7blVhm3pNtdoY1ajeogKvRwWgnJY7NaGnwEOr5PStIqfmo5GP50UJ5idI/bcz7a8Pc4eo/ny
Mdv9FIeNsV/hMurYugUI6wXn6pWBu/CzZo91tXVUXUSU9CYEmH1vo4kI7uh+ojXJblyw3LFLwHmJ
o+k85dmV3XlYTJ5p8KmVyG4XPPOS1TZnQm7VmBWaIDxBTU6GjVNjb4vBtncIigQhCiA6+emGHY/y
eCp4DJ7aLf77pA4UzTaV5eKw10ABJg3eLO9/pWVlmY7UoZKt2obYpTn2dXJyY8eFNAgSdJ9qlwb8
6WNskEasz79PLjZ8uCze5JvKHY8OSS01bov5z334HL66pTCOq4EwwX2biz37MBRxdT713uvNcfgM
mmz+sLii6mGZm1TwQxjWpuIn0iUeFIAxd4hnizBp1F55euqjPDtzQHT4CfM46Xz9BFAUkLR/6Yq5
Ih7LN2wGMIif8TP+jt6j6uSGen3XK/SP4T2od0WOK3ml1WZNGBZzNLMz6BVdtyoVYJYTQA4iCMSJ
Yl+j7Utn1r/AfsNS+tGpYsr5k45PuB0+qcdvF6MVkJpy9UsdlZ5zRxmT2m3qIN3STyg+Cz2cb5nw
8EvgcmHuxx2v/NVi8MhuAAGchGn0NE1UXQmnH07MKYtIzRvp0AQhMPaMIUDu2TViiLFkF8KkgxAe
1dlQfgXMv8NkeIXOKp7/BaCHpIsivVs/hYOsrefVlsd4MXAVi7bpPckL0J1ydYX+CphK2vujKc5g
AYPDu8983qnwhC3n7omXuuaBIvOQ/G3BhlvYPLRwgNDKwbVkPclBXaaBbaij4X1QsgH0qk9nsHtg
ooXXasSIAmPhx+rEfyaawmV7IUHyfKJbhihvW0xrOlvMRdlUTdzWHPbmc3wGWhHKxXaZ2ovcyMs5
xHhluRQbMD8gB6uDivkX16EEJgbpg1UzBYXRZlWYAExHjWq+QMCScrBeOOSfFmk70ApyJuMAWzQm
KY1ef8vBOupvuShbtNxounuH3qn3rRp7H0C6zNX86JC0/N9ZghgOZWCFSx8r8557W6SXGoCdYCsd
LyujN+BQpLDkm1WMxFqQz96/JRTeRdYf1gZGbIsTW403WV8Csb4Wla81p1nI+tbgMvBjWLRhtLXv
8InFZJSDmnwIi7ghaTaRrwYvhMvgx5Dg8H3IZd4svxmcfzOfvTLXq8xyWmZxQmfe3keUD7EuUX6B
YMlZzz5hTKwBzz6+C+buR7JJmIfZceM7yceEpqhf5M5NuPvUIj3xmYM1QhvfVvIZgB5NP62syVr9
CHmNaPHERh16iGISspFFRcIvxmKnsalzg2n7b9khXI90YhGXH3wXuRJqWlQCgVgetSFnE9kPVnjq
Tt5hvj6zR9URFnukT1nC8e9Izhk65gQaATh0CB6E6FdAL7A66FBuF8ReOVfeDkGJGHP4ew/ual1X
QHQc+A6gAcYSjujPOFC1kGe4KWaPBA4XtRQ/WLl6TOWsrWLUaAoXgthiXshnBsXLQZLJgsGfLlPi
lwB57pvwSeO55mn4Fx2tYE18/76/pd/N4qSCCv9A/Ll33UP31nmA7TdZIhVlJ/MHEbOojDkqd4a3
TpK4OCvin1UB6FSrTGxZ+1DFH61sRj2aFm5AXcFdjPM0aHR10BjWht+4OWrQwp1hNojluKqeA9vc
FzDq3AdcBeC/j0u8nlasgabr+bBU7Al+Fe7RhO+Bg7/Az8Pg0k+7mMZ2rtE5eNL9K4DiqQVZ9y4u
+xu2s2yIp1LmHRx6s/TcSM2K1WU5u2iHhCDx7FY7d9womB6mUjueCa9/uHNKXd4hF9mTcHlui83A
JkZwBy4vc7CmO13PGmCeAofZaKOE1A8W1F31in19e3EaxA7UUfaq/G8Vt6cGPK4C6FGhqx6Luizq
t5zCQ8ium+MSZM0g94X6sxVqbt7Ufg/sq97+oXPo1AmBGpfjb1cvdQcbHZdo8A6x+AQyXhFsAIrb
h+hK/23Tw/AdXUmrP28TmcNUmlMWyrMCgh+6G8CF2QajhbkhQ4vcFtiOMh2VHyczi81gJHDsVvCe
GNujDyfKTwX8g9qbywNl6UHhwcYZdvtPShtf8gPNQRq5mjbEUl5yd6i9oLtKbjzw0Jnzo3idbSZ2
EDihcPLgYxwzGD/c58wdmsbXKPCzpHGqcEpvrXyKxBQVDJdRCmQNP93b+gwDM/t/3QUq50j/wnFU
24SWWx/hszt49ytDBYFsw9NEZV6pX+3qUDLNnB4wa5WIXlsvh9rYOjGdKMGpyFR6s8dNslBgcnAz
3YN9ptXhVYWFTl4OZGQQt0hZ9WSi0OTwtm4waG5EfUNrGL6ZV9kwkA7h3Z8yd4cKU0P1tnySx4Yf
jFd4efjO4LWz3jpV4mlZQItOPRQn/GDgzGuICj5OzZ+Ay7IKxuPV6u6SsBHtWROCgOgrYzUm7qpJ
Y+vlnTFHWrM8xjhyHtsj5uiRFtFCeON+YGHMp0dJkZ4Mlae7ilNiuSPSPD7YyqMRSfGF5cPP8sBd
jVXFKJaifeTHftO9+Fna7ctJYJOrriJex/ab5KFogi69zXi9UzoIxiOr6GY3Rzf7X1uYmCCm05J5
rTnbjfmZ3LnDbOg0bXV8T5gzbRmr+cyta75lHyGXKF2CB7miY9jy/JVzZuvOinemqqm57wfpeRZK
weFMvXwdeWO6wfUjGIoTKGEEwo6dw4aclne/BeFMOeTaCmXH3dXYqHlb55ptBRI3oeC/MWnKwVYt
tmvWZNPzsua2CjBR/+YZI7HZrQ/qg+qg1G91xg/5Vt3gKx73zGQ35u2Uu0INJC0j/28pucIZrLPV
gj8LDRXKwL1FjoHNpuwSP9KLvNj9Q6n3qrMhXF5iBXwczNQpruqLy1T3JNxA/vJH8k8RvfRWPJfc
mo4mB1y//luUT5zxdbvKNSPfh/N97foMmQ839W7BWyzjEfQ4WuAVUap7WWPrgl5k3MR/S8VUMzPs
UnppGmmj97C50bZZvL3Wo0M2q29ZFFPZvDEBLOkJLvFT5sO5c8ZbuYk9p8oWHeL0QvIEEQgODetJ
jiyziq916sNjy/6MHRqw95kYrIqtBpt+TzKaaLFmjBOZEtC4QnkjFrM0tU2Q/+/Z/TKbkvezEMtN
wgHRM+qwJ2SoRqihVGSGOr9P+z144z+2NcsIa6G3RkTLIUuQ8w/UGRKMz9A7xNUTaVcxxtB26A9D
CU+8rfugsaagqEtbbX940OUDtPKMuAMPRB2wVnhij6EUty+0n+mRMGhJLxJESEnDvbJ1W1+KLgKz
GzTyO4uLlhG8sEGuL5Ma4gUMxVnMszbdgz6aDkgkrD352lJ481VyYj+joil7x+V5OV9d/wpPe3D5
/MIAAzBn6br/gpfB197IVEaI7tdHowQx6NZ+ZfT+nLikRRGNPWxBqSAO7UIt/C73xO+Z942PETcY
O1XNEZ2UmLLo56mKdaitKjrqzcv8mMOTMS6asjdlBHzt+zjHV5/gsaCxKWxWSfG1LeKM8eVKkcrl
zCqrIbQusezDpnsADxH9E4yIQdUDkAzk5YxIkMWafj4KioaJKqH/i5WK+Kj7SR0JAf/xW2v3+yXg
4AMsHGiB6vCzaxbNqomNlLiHojXlLB7GS5dln/GkkixvcQ+3JlwA2v0SZZFkGdyW6vTnSLro1tLM
qo/pJn9bnvhF503MCDWf5CK0cOnHPlwRjni1ov5YqiT6/QO/StXCLJw/G6PeuaYGpSGkRsDsLnRx
iKXqd9Nzh8FCDUkvEUd9vom0EoesTCgMxPAowKUXs181T8bzZ0A0oJcg08VaS4wiiW++2Vths4dO
K5y7ZfY6527/F+kJnB+uPXdAp4OZW9fvbuiLtau33pGpI91mGk5+OicTk6w6pUuT2ysRX4q8L+nT
JTZQVxNLTriXWGzTdAbgjURvz14HFjdnfmUMzzJWBlwwSFpA749lk4BItOuEPsJkZ1FCm4xPv+i9
d3pQtf8OYnLoGlw5MzRqANcpl8TZ2/jSjNDThXcAFk7jjKb9m7VBOx7sGUgRE+aobUxNawWVtTpx
j14N+ga9RVmdVRc5pa/OwIXvxeSsVUJ4WLYRbT+DHW5Th14xYIvGDkabyW0b7mdATXKw14R0ryPE
WSpyTngOVX7mEZmPmsepqDAYRUoVUTggJigRjC3MU86syjsTi4Z06QXKmqA5rnPAGBiKOfAePqNX
3JoU4e83JumoxuPBdnjZWhaWhQnsHf6+V6/VHll9h8YRnSF8d/mV1AdEbRA06I5Bs8iqTeYJ+jj0
dDZ4KzH4sEUF/4bmRSub7sXVoLWwm+nAHHYmWqRM5rg6GVVQ0jHW12zau1rlXi0UfaASvgfVIQL0
QTGuzJ6/5/V5zVz49hF9qDzFqCajMjER9YlOgfaCzbN/8st/NXzOG5NkJheEK43do92AxyyciCBH
Gm2nbkYHpLt1iLRnUlerNWgMqv0aYqH95DuoD4vT81Ll/NYuaWfFpkn+5sSNDepkvQK8t1xVcGRO
ZvBnldW4CvxZZw9y5yCvfYR5mk8QZjkou6/RNX6Nkrg42UabWG6VW4k+3Cx8XLQm1l4ITjmRt0VJ
oPVvY6sU1WaS1YrRooJaB1E5YT1qoFxRhLYAHICvtUgd1TYEcYb1FTMIaQ51/2C4HN1RWM+nh5F2
JzrYsEgG+ToZZY9ujdTptW6DM6AkE7UwZbmFThbZTCO4Er2wCx798vg1LI/vg0f/0X8RXHQnm0TH
LcbPGUrrkR0BUUv/3Th0RPtMKycAbZqCKhV4WRmhEoqCtqCQfcRoYNJjClIXWw6Bdc7vu18bNoan
iapfHYgwqIFBftxnwCkZaZ9dp45u0BFNEdNsId+g+vfOpEEJK6ww/mhW7nhJufYo/Uv/buSOhtdZ
YfKMVBiXMRA0X8zv9PxwPS5w9uvh01e9sUcyDy5ttfoq+MlM92lpD9j6ljHDMTao0cpG/UPgzGX4
Gd+GyWA71Zl5Dx99+XCIP5qGSXSJKxPiojgjomMlDeMGXwYW9qb3wYpvDzIrwEaY8wtKyw53p0Gl
jVcfZEv2IwTubeAdFi1oMEjycP2koGa3QsX+eZmFUblHcQYJ8/MLqwBakwRqtKXQk9WwCoB/dcTz
af57WzQBNgUyqoyuBkkPbCQ64JdZduVEOl+e7E/TOGE5CDjiVF1QIVekcyBT1BpyJhYrWf1grJJZ
X8egKmAkxwh0PuLL8J1j9lazoDgnWaidQLSEuVgbN+0K2ErT9d/OBRgevJDRL1yax9soFo0zSYTk
cSDQfwhSbQD0g0Rxj2XESQCq+fITN0Gr8Qq8A6TSl7Xrv7shuZpoIjFa4fU+sEYkKTETv2g3mAD+
JUCm94BARrCuRwhe2f6GJCdSStLmOZrVML9vT2CqFWj325Ak4cJQRLYrNy1xV4CvmorLyyPs1Peo
OXlEr+gx+Ayrc4OIPIxdyta1T2+kDKuGFhyLRrHzxvkRVhTpS5jRnkhkPkaoNZ0yQkFaKMCk7/DC
luUTn9uVNuJKrmyuMuwupmg1j7S8z0jusFHFH4UD2V3KMe/pEJ1ElKR5XItqEeGj7WKvEZL0jX4V
5SUFFVGjiFc1EA5YXuaHRKoJMaQHqitShb2UGmsg6k/8ogO1n4F38QrPsxsuosJP5ObFPoUtkHAb
2d7mwiBBkMpAebF2yfxOoJAOlAho1bSd1aZU2xVh1TQicFbpbkdJydyO6G5w4rWpulhVBzGzdgZ1
h1S9YsaHO3uNX/UI/sc21Hc/E5B0s8pRORIYxbIHDaJ/Ab9+dtUTKDGroPV/48J1gfii2iC9QtGT
H43K9X+L7YluAoco21CzTzNSd+CbPIm4QLpWQbwmNiTeGz1cL5i0StlDT7rj/FwL/pFbCEnKFtGN
W2GbrZ6ObBBylFKatiKxJUppFpuxirhMN4u0X7kdu6xgiv4BxcC3JyRDAGCxq6blBssNYZQYMcI2
0L2fDkvj3eq9eC9axwwCfwOfS09SdnF7C09xnbwqNq2CoIvEpimntcU1EzLGOxKnqnDYZrvbNOb2
5FYtAoCrEYcbSEi7q32nuYjvR6w2ZFFSaJWpFwgRCZWH3FDF2P+2ZcsreetrjPkdbbFtsA3ejpDW
XOLy+ruRlZjdwDRQNEFvQzLNQ1mMMHPyryAgfVZbW0GLKQ4Q3/5uovvuRW4yWMiD/G01rfm7d5Kl
+kJgPdHjtza8/ZV+KRtu5P2BB9IP+lbIxGz6RXwZOuehYDnIdnhHofkHEw11/jNtFWRa2EjqC9V4
m9Hq/6N3SZyFUgQbN4lT99DttacQ7qihrc27tu84OgvcaagfygGg5ak/qm2qgNpUkw3v63OCoMBp
GO/Z/lXgpC4FrWrgavWoNY/CEOcBtrRerYE5jjRTZMoyb18nKamgUhMW4NZe2xWa4gnd3sMkYRPG
SUtQAn6clpv6BcIscx3jDpKQGJxNIj1F1yXvTEJScCAhyXsgrbK1BfTZQL7ofMfPk8nf439sSVEb
9RB/SppmWTlux6rhZSGaWs/Oxzr1P2xYoDeZjRH7GtkosqFhtbnArdxP0IpSs1EeOwgLQjygeeIh
29Hps3qu5BsyGBcRWjsfqUKSYcHZupqOWk6VSS4BuREGU5+QucwkdDGJ42PkQpSi+AW814lnKZZu
cTdJOAtgIu7lzCfQxQJ78TbDeBh3GTryDOg20e0peAVPvYyLIwGADE5xzr32dIyE5TPH2SIZ5LQB
QXkX6/x7/pXoUghjfhw7jZjKyKFOR+HZckte/rbC1VKTlr4S+b5y3C2Tu6yOg96q3aKGS1x1q4Hs
vsv0ES/ZGFgTX7vCbHHaYGgwCFa6a6NgFQRBOKMjOf9DSvRTgs+YQGZs/Mpx9OxV2LzCcGS/cYFX
1EKbKL2qSMIAp2B0qZn3ZcSvkIJTjwoTphC8yhClZ9yczWcC388dMo97Qtyl4pMBBeQv9tCHbtnc
U0IK4Mp7gOKyS9WdIRyooKgACHciFxH6G3s/1CgyJ9C+kq1qBmj39XkRbQGmY7HOJVvSTu1EIukJ
wzFJc/TtgIwp8kr8oLzjdRocBs9xsriigxHqsuftdf2kBowAatbbvo49B9F0jHZR5Mj8mH6IZ1Em
EQlFjH6KYO6MZP0CP872PfRcdBs16UyoAQmYzMyo223eFgjJDJlNu7R51B9jwKivKackOoPtwlCE
hCOf4QLzvIJ1oBbQV2luZWxmBQ9pyKFMMCUMAYH8u4yaOFShHXRBQu9FqUPgLTAWYHIwEawFNAu2
BNbEMnXEVOBqcqCpEe0sBlKkeUH9MIbEeCxejJS/Ij7QsWSiWUWEF+Gd21Mml6YpYNmKp8lIBrUv
q9DTIiOjQC1BpE0QoLFcYnGFbmxZhJTFi2Mvmu2iyZQRZK89vzj2YtRrvYKmJnMPZj9W23we1Iyi
DpXWa426tF1AzF1ep6Qk5fPOpqvmFGzYCgb2OcyRWi1Hh7AA8YxlSapDvI4N/9KlE89OopoTN5Bu
SMzaza2/Q+yY3UiaLyN69ixzMMbasmItU3DtpiUWSPxHb3ik06HDKz1fh4pEuquxqTZnSotYTQja
9FkbVi1i4Pnowj57j3Sa4TDNJuYQb2xWT11iraNXxjTvsrTSx32YZ1/Nv+y1ZT9E106m1aX2ogJt
ULwJmE9Yq14gDlxfknOsd0ysZ455fBzvx3VkqPsxSkhZefIPDGD+Hqjrf/DSBUUg+h1SFe42SAkz
ijQERpKzoUt/+Yz3beOOjXesVv+sAiABXFMLOL5gbMYMY7GnWRL0ml87H6HbSB9nNBkGk1AD/Q7S
e+7oTSp3Xa1UMaUqRnCzAiD91SrvqjQjVTSCzb52DefjJlWOmrfCzmTaQ8AdCBVmxkVmGc0+GYIh
uDZHuleM0o0dRTF4vk4XttKpFkzvmbXtEM/zGgvWkZIhYPxj1c+TyrpNOPjap/FDm+FjBj/52qpm
C15vyz0VxAlPb/Y+6E20E9bKDI+IqDf54jbb2NikENtUKMJWsmQYJFaKeiKaLxm1wPdysKL7ztym
GlH20WBo9E5fR+hcc4v000Parl38l5Tv+4L1LbfnwOlUCKol6UlS4qXcA/CoeJEfc1ywx7oZ0/IQ
Dfbv19pwbiuRGD+bzNK+rI1sV1+sjdP1E76ZvUS1RSh/NZ/j4/A61s0zn+k20/It5YcsQ++LpgNw
g5uRWfX3BwfX961fmUoFOZnj7F8yG86++7HZtLGYgg4XgZf1oSBHJJkFlHvCnsX3F4NBXOj8/lsw
enmfog+TlwVjnLaMx8yjIoV2WEyhaSzUEoOMFgM80U6hRtRHeXdcHTMEA0ZbN3GZ1wLYe7bmwePo
8mXxbtiEWvtqX8apVXDw+QWxbjjJkDISmPtNKSk7IE0MW7Y/czxU5kBcBatMYgg3okYyvbp9uOHi
ZnM2ZRaXmz2dTA2ULqy0em3JZYdMpRNqiGheb3hwVBjXOcNADqtLLiu6HRDVSNX7I1MLfbOwq2pG
oSBB3CihMvovbS1zZtJ2t8Q0imrPO07fnoyDiwhudrSqpSH+2viFuGQqhRZtMhkq6Z5pALipVU4f
j271x9nzknVP7EP1rEHAmekxlb+Yo5qvHTzlGW857Wo9Qt6T+zOrwGu2seiurSgGO3OzBmGOkE+K
TXrvYvObn1AYuHbiYCj8IiKO0H1KHdKyNIW/vZpN6wP6L5k3tE4tnO9m++E3Jdhzn5h0ueZdljko
H5M1/AHqdq7mzo5WgbuG/sGMstar626NxbF77DacL5Ubz8E4np1rdKRsnRPJt7M/vOCt9w6fxmPc
WD8W7/EGxfhmunVFp33CFmMN8KcIPeWII4k5s6TG1c28rsoPPKlL7YK/dxugHPc+0yq73YfpMx4Y
WrD2/Y8RrWmwMcF/jFUR5TxLgZXYTRuBKr3aYucIv78JKvAcHqYi9t89YQSk2A8R2zMzjijQuDj0
2Vj3NzatJECcJ9tWcLPT+PIjiqZPEzrhDqzjNAJdVZZ0MNnoKR/Gqc/5N8aX39Q/E4h3muAUQSP2
gw6uBvx39y/WkR9AA3RdZGXh/2zFOEHx7X/d5lRY+R0RNu/wiWAz22Bz/8gQNmBtGWFDCkhYpicY
Ya+QsgdNvg53xTNY7C2uBJde7+cqvJFUMwnH9isaFNqoFAzNxtKTNVGHPU0aamGj1IFK6V3bsIIp
ZWFztOt4fe0m2Ifh/0inyWu5F0sjSTMj3XYaH1rNVS1aZX/2tgtgcXTsfKysmCPlWX+H9o0d8zhC
pYTkkFiCt+wdtJ/1HNJ5zRP88p8vc6PafvLaFYOsyuwq5BuUqMQ99Gln2vvo2Kn0Cu4XawIak9Z4
NV0TqWPh48WkoztE0/+a4YeYpWkUKIm0AOjTrIWnhn/DdO/33jtTYWBOhxQah5BgtMvcC3am/zQf
kUKQ0DJVbbCnd3vTr/mHPqXRBb1vcjChg6bVXmoUaQrCBoL8Umqz+2xBkg1aif0Bm+hZpx6Gc6PS
7JaYP5tr272NvnjQdQ6foD194Y6Knza7FfeVtnFSxK7zuazhveVibAeU+AvwGigzb/9TaBrldtoN
B03yx15oPCTEYbQwglKmiA5dzBc9ofaWmQf7vCqnws2tk6F8ctC+AmZLHeRIo4M/Q7R5Q6E/xkvm
2z6v+GWHt17FfQ4MJCQPiEKP1e93Z7WCsLS1nuPbxnH2Mhhqf8JVo8C1AAHhLBofvzWxw9Cytgzo
chfO8ncl/EtQGZCNTG6ABUCsuWxsaNQVFzag+kykqDpxvuClsVTT0k4fft+zZ49cTusWATa+zdKV
9bweXONEkrLjLHUb4bHVqfUeDizKEf33eqm93nCZAooSCl7QRct1rcBiRqdkW36k2T70z+FqTAT9
ceS+v+axsKq+adwZy4rV+gaKvZuJEoJuQg2YD2wQXIQI7NTcG1ARczGCscX4we1iwIVOJrVz507Z
CD4Nt/ozefyVntaRcJLy1QnPP7dfbddn9bY29HjGIeOifYFvoWqTrRGpdof9dTNXOBpacVywxEGK
9mEc+Ko+aqr5A5dCwGI2DALXj9jPwZew3Gj1QytI25xlT9I+7om7QYTsFog16R6cWS8MrNlPZoFo
E9GHvGLoDcWOO2B+2QpeJpG/S0UJB++60ydamNi6IVLZLOYVtYnmAWk9cn2Gay5Mt8EnPOyg+B/E
sEaPs8RaNUvbpNlaIUR+k3WLmYUPTkb4wyrmui6DYikMJVyVLIMO6cB+1qxSg/wt8kcdeKJodEOS
cfl6O7R6dFttQmURsSBb+fjj3sTeeNhPM4VgyLOPEYYMGWi8DI+9Pv8MB7znOWVzgJyUk+zYp+4A
T0w0UxevNnhSLixhTZFgwCpYVXoseh3rvdzXwGiIu4fh9Dcf1r0WUz/9pe8SzRX9BAQ4ldEc8/UG
0w8dzVswKbwZA0VfFe7TaA23B6dStdZs+qCIn88KrDmP+Bd14OdtpAdjWCNyHG3lBFzQ+qP1aHSG
Q3xk6QNfTWIqe7zvGUhzvGEWDsCe1hzQoInv4EufK/Ne/61OF7kBJ4x0+FKUNg+XL/L0gT4ccBr/
/oZ1hG3nXmXJ3WzvfGP+Gm0LvjQOPERRZasYEf2xclUAQIlotqkOGHGpC3123o3W3IPhyNxU3GJi
wVo//rX6runqr8uuibcxD3FzKKMDokJ+uGI/REUiPVIUM7eGO4/Ev/74L/vWH1P9j6OxRfG+encr
zIUrxr42zDgTz610yTvt1HBh+jSsQBQNuDVWxNC3AjeIKL999zS3Hod2NUKnIRkCK7ffJok3jltW
TCcDEKf0V3ZGa1/ACD4I/joWyR/4Un2MGAw6Nn2Xx5XvY7ywxSzbabFTwp46MeeIzJmii0AkTLFN
/Z7MFU+D+eKHUU0mjz4OqwPX0hzCsA5+mIhRWwWhhqY9TLq6635416Nk0/lg8iibNvcae93ebMmO
hgjkkGzknsfiesepoEaxTk7jrLZ8w0agcJ943hCmx9Uc3GmE8ayH7+EyzZh42Kx0ZS+dPQ9GZiSi
XOUzhBH+JX20c+GOuJvca0MYmvgoIbybO7ZjkCqKNYdukB1eUp5Xc+v8aDg4RvjnkRiuxOe34Wmm
46u4H83hkiXZlvSKSo84N0o8ZSYsCVEY97gHezNuxmU4e3nkQ+q+1CRp2dywNieDDZtOCLckLlk8
lTudTyz5GgnPeA550YjEyBTnaT2+lv8gQZoTyAO/z579Y9n2Unc7X9Dr1fhkwmyHnSuT3guyEdjF
KB5V2C7jfJ1ZatzMyI8V4kb1pgJ+xXiAbgexbgXawSga8+7ORrlCDeD7ixtyt4WPQYzpmCbLSJGh
xB7fjG+mrz8bfdjtmpCyaUy5a+Le2JtEsHtd1EEuNXXMuPPJXYkVppIa8VbPIn6FjQs/cM2/jJ/s
aw52bPI9fF4SAhzTJXTOHFFTxu0Fo1FaI36WH6wsfVv9VrxAqXMo00fdUQwZTY2sLLkNYJ6ABSHw
wWUEYMGulv0RCmpsQiCbAzcIJNxY80FFOpOz+ciQifG6y+/BTfVxKdBPJFMBMYFG3tslD6M37vlC
/xMcwcF1N4q+uAI11jrFzXCiOXgm5A5hCxCHECt6onKNsrZ/pQeUSwhq7CU+rrgEELeJ+gIXgTK4
BYuvTVsdvmj0oDGxMeIDToVnb0B7JG6wOu3jDVVwiE8rucyF7ntJXVqA4TGB+OCXJnBGcc9evien
cO5VjcHS+yO0iU4HPt1Uprugwkcy4hU9XcGgyzRkr0JrBkk6PXmGuUOAnH1C6Xv/+07mXilAdI0K
eEvh5ONUC78GVzNkG8TJT67+I75GUoakJJUf3KKJKgvKRaG3gUyuOlhYBQweptkrbg7aGr0xP/RK
Rk9hwW2qVU9se36zo8UbPOJC5aXbnhMCYRDvrnFvl2fczsnPThO25PXk/2LVz+1w8HvDAZM6n9df
RI8EtcO7GSKmpFUtKo6oO8hSsuAI2SLIFGQjLhH3vrpSeo/XMxwSTpW907O3/GCPKYdvebR5mlYa
bisDRSWv19u1iYLSz8HUjudy59v6Jvn34TWCv8y4kHntnrO21ap4mlRa1nzxXQnI3qybWChWZ3qA
+cBHcU7dqtpNlxVuSTcmEFUIBLWwx4Fot3rOzfTUSWC5C7TRIQamtmu6G9jw6yiDXIK6LXCW/VgL
HE/x1S2ZFyydPpZsT1sOjslyxIXFIb/lHT2CHV2BKuZqypiRR6qcxmSCpqTLt1PPMPLLiIFKs1Qt
U2IQww1OOxlqL82H+ltC6S6OGrmSnLA8SHhFtxnNSYU4M5RpPF1Ie/50cuNnDH/aYqycSAvUmxGk
L669TMBa/Oa/rV+2QUDIdf+D6Lu/GRy6m0GONQtvVuJ94UdaIjrgPOb+Ltji+uCVFzscAx5eeVwc
q/kkRpkCmAW60pSxKqy5aWacIeSsvBZmIOhUYkQ9JKi5ZB2HnOqoVlFK2yPL72OOEcgIOuoWO5In
q/xWRxacOGsZrDVRUE0zRWK7RU4Vm2p9zcPs+gTpbd2Funhzg/QR8BnzHiuzjimGi+kDoi4wcRKS
OkqstFcKj+5nKJaBYqiK7Nm5mHwtPSNLfWmcNzIX3DM4Wb9EG7BCe6hFHoEsnNQafDA4BG6I9ST5
Ri5VgINJg/SD6iPpyk4N9SH/dzD45wZrZevsJvnvL894LC0zkLWO53A1I8nQLPnv2M4USaAJTv0d
kWSlgpRwgu/DgK8z07Er70mXKSHFZiGzz5w62+pUu3WORl/hB61pKnEGTQDxjuftZLJ3CsMGIKlg
Un1+/8czTOjrII5ChGUGhdUmu8oTiXpZVwyPMvzNuiPAEV0V7VUzoap1HAl+FbjKdimzlxKGEo/K
BgWttQ+KnTrMvO5pepomPBrjOjBGhRY/EhS4FvlQl2UUTSqICnAGEOckDHasOKpwwfIc0zMdVVGG
6tRjfSG9Gw7JQ/OTQh8Ix9lGr4nvQunnOr5zAC8u7ovWT+HnM35hfzG8Y58hTR72ctjN4UIHt28X
AkxQYuckp4ygw3ZejSDFhsv8RbAqcwRKNyaopdx5NO+dQtF1aKUyV8MvYvQTq8W8zyTP1yMUhodE
AxYjCpGtMJxh4+6WdpA1d5RH58xGgh68u8PG5riSci3plsCC4dOcq2brJzenURA93SLWhMSBxodT
DJ5Hsv7LJha1HMueKEx1CLkiUTawmbo7KsTeB/MGQ8CX8RRBLdlravCaPgv5IOiQ75EocOeMOyD7
DL7gymB1KSPxfAFD2jtvutqMkVr/n6gnb/LK91V75zvYg5gkakzmQoeKUZ9VwzxmWONbpa+amZqM
1GRSh0d3vuQDkhHoEHhJocAyno90GZrV22O0QvSB5M5eg6qvi6DH0yhNP8Gee/CKhR6W70GypE7+
QPubz2pxFaXNblH7vXa/3tt7eKUeBpF94j4HFW7Fur8JWjYttE4pOL3ND/MXRW7Jmo9PbqWTwKO3
GvZySFoF7bwdRLGDc8b3otCuopPknyLlxN87Y5vCrIStK/6e+BZCyTn1BjX1nYEiX5UW70nMphGj
ApjVk2GXNZsyKyeepGEjRdsn8xnCZPEtFOp/x0fOQ5BNvvY8ksJB+TrzUNi+OOU5r1wzuzplEhVr
r9LgFiYjhVIPzmR2l4bKJLG4Q2NtsDRfseYxorV66jicLLpq49YvjjGoksY1Ur/XyXqz2C120LJL
7EYMePKF4EvgM4spDimPlnHsfKJ9pzw7/+6WF8I2lo247BdJri0u7oNap9Y00sFndsepJuk+Z2XO
yUyR6xcG5WzfO8xeqJZA6xlyM7pz+7NZfHWSN76ENQCbW/843aLDonDBPrgZliFLLVpEwXQv2X31
4MrKOUq5TGpK6OQA6NH8fNiS1etkSDWlmVbdEu3rJOBEpDW6I5yfm/WBePXqokikpudpzIpbL7fp
XDSgU6yTrPXrm3HoxaOXUGvuVNjOFOEcFttz7G3gk9YorT5wTZFJDTX7q22UH7pu6smI9S/przqz
6Bv4oZrGxdhqkj5bHnyn0m+joIGI/wL+i65tCJYiRejlyGgzl/7oRTSdAgu46B6icmvx1ZQloqMe
DDn6O0wIIRPUX+nOTAXVNNJglbmjBMayVNLABYOD8fNlTtuMdngn1eApRBCJYAuGeLxQCMGCID6L
a3UdMQ1BmhbjWlkhipZQTkg1YzrUHBIOKDZiAofxz8GpcrvI84YfMFpv7dYsMx9Dz3XJGBQQlzPW
q0QCGU28yEqzoZn8dtRSriNsITwIGCqrA/5TB3xYpafwp3GHw1qSLjw0bB4bR55XUojd7Qtv5ct/
R6yE49nXp67rfPEvdRB07BepfR6n9s7b8X96IhMpXrid90C89dwuOcEcX2lesnMX0TujegO6lj1s
jnyMVh4yDnd3kG83bGE7h4p5x01oXFrvVtfpM77GyPitmqmaQVUD1CFkDalVJHdTzuMPZAcpioWU
rJQD9mwvfF0w/OjgszPABmQgF6jbcvf3WLa6AOk8tj2hzzl9YLuFlY2QDR4BpN7J1bkfrDfxRBOC
pcM0lAcWpt4499jv+GomuBu/jGL7wA6bjuuH6EOQcoEgMulWSpcekLOypU5j6Yv+UIsC2xeq7qEu
NWT5v9/fkiO3OAnyyAy1scwkB1E0CMkWcm/nXfTPhilXscM5E5tVCyLoJZC5jgrfXVNuqaO3ONvk
/m3eqwOpSb5U8uGbCzmmjtSto8eNA25QVmqBDAmOAehRC1cyHxGWHsCGP7tBBYdDs8rIujm3g/lk
eTgYO3dPmeBX+fbmt/OM5mhAreODU1ZBO5/MLrHiNQsY34DcL6HHXyb1ztmthW9/Hlf5XbPhZNcQ
FqBZDlqsukVcIx9G06p1NQBJDAyll9C5EO0e8Kb0aW9j6gM8yEoT0awImkNOorebaB/v40Mk2v2T
DWHqVJk8dAM/u2rQslZjMFWCxPt0dHoaeAg07A3k47dX6nw7n/FnfKewafxU118aEnrDXwyMaAhQ
up+HOxglu8GRaUis6EzYzvqD9wnXUlfz5v5xzxh6qQXJHrh8oqtokhCRUCqTrKuRFR6SXxx85ulS
ILOnE/69eshwmFAeTIfFIyxRcTwdmRaI+1chgfjALOGdp7rCZBBaYqCj16ib3Fx8ZdNDksntJqoU
ebWkkNMbg937z/1i796o7/cYrsk3mti2zJcB7ZutTY9q5bMPk9Rt4mtBw3qQH5/hvX8b6PEc0pqt
YpFOylDVTKomPIXny7i/jCdlKbvsD0IkpEg9gp65lUv4W+G8Nj2NmOjs0wzCNOIHmNrh7v94Oq/t
1LUliH4RY5DDqyJBCCFAhBeGyTnnr7+zlva5R7aPt41BKPTqrq6qnnxmmmpVHddwH8Pl7d9cgC2T
ASQAqqEYZbC9sekpG6s/ENp0Y65AKg95ehj3Dh/NfDRlBEc2ykbij0XDVDCiGEENg9kp4qMuVaYj
E4Cfm/E/MHxvycet+WKMiRZLK5tyIUuJROGjSodFFn6smK5v01TGPSDe1GFQ8ufqgBeab7pBqSYl
i6dgia3g3yQ6QR4jwzZ5QH4gqcEI6dTGh+VzWGtUZb0BjYSETUWIDAyeM2rJWFy+DemcUjrgLJoI
lGWmd17vInukclnSHccWQM2TvXftieB27pw7jFGnmaKNWsHjj8RCEqCjdFIliEhrb+hrEAFR/Ynz
/gbDNm0xSShT9kz6jvW17FH/fvf2p60i+uO/G9fG26hwpBkruQ1GnYIhskowtNWx5D11ipg9JzQb
7Uwj1o0AsgnM8eOfjdjfti0/XjaAqkFQfNa2eI/A6WU1NMx+ucRmqkj7klfEgAprUntLS1DRb74l
KcfnHf/6qN/wkEQ9LHmnHKTxwQKVYauWhQOVJFL8F33Z94eFPscYFQsiUNwoWhHOXzJy5vkjrKok
XUcZwKxZ5pugdKvZwZHBVsPIjVHE8QJvRlK/MAA7MyVvO8o7YA72wg7GAH2ShqqtLZ6AiuvezXIZ
UZ2O3sUDkJs+sx5/mCM42yH9hyXBL91SM4+7Tc1fXzpZKgGbVa262J+9zeoLNrsqHKxv0S4lB5Qi
RwdPQ0YAlUcasTKdf9yCet1XyBY/20IK5Y7LPCPzQWu4aj+hZZBUNDLdTJdBeZFUUtfGM7iai1r+
dDf86h5xrk0jjQFBCgT5eh3YnGb6lbUd07t2cVzCQLPQ/nWxH4yeWYp0t6Xsj4aPvE+z9o1a27D6
+JHGkU8mpwVYNEUcIJldt512w2qoH6TeLF/1VxOP5pMG9Ir29XFo7whX1ipoMnnlllJQCuN4U4iI
/NJWNs4ICI2aortGmxjmLYpSepGkVqBkPy4TmapiAO/7TPjBFX9ZsS3fci1/blmx7ca09SxrGKWn
/sUysuUSYMgWjGmn3GjX7D8oxlihcWlETXSH9nyosdRX9EEI70Q8ZBxO82Fx0TWYw5RlPhP+XeHD
5aAHgWsHFX8cBa5vj31e0ArskH94gccuhPBQinJBsxozikioCYWbZRFqTpYVWI1lf98+gewd7ZCL
1aeNwwMtq8NlyR0BMs8xjNTV4Vce3mcUolfaWTzEirFMb/gI+IcR2jsM2Yrcdy5vy+c51iCGvkv6
AJVWxwRL9kDOabqDIm7HfgPYn54aNyWNgbY3v6Lu69/5O+DGPrpALYtiXtEBzNsTDUk2BhBKW0aa
rswXcVGY9fVwRlQ2o3QOSCJPLexMsM4S2VWp/tPwIFI98DGB89xJ66oD7rwkE0Zgr2JCJDDVWUJ1
VBCoZCrxVUWFmBR34Nd0A0NUUUXuS5VBO0kFg8hj2n7eJQ9DJjUOKWNTIlXtlyVWfP27T6uFz4MH
Mb95h96IJ6SUeHAXydxFTlSNicI2fGEWezWZmt5oFq6BMqmNPRHCXYGbTdis/xbnFoIg3maN8CwU
54rqrJdagYhPDA+EvX9408GmscUIE3KxWhTCc+QzxQPMhomUlWyCoukFT2/272K1C1zpOtqXjZPD
G+KCPfIJ0tbXHo0+3ACy8lWiUeLe0G3ydI/8QbISz67CCyU5rwIFrexj6cYv2vJCQ6tP84SSjXv0
anW/1hmCojouOlo5D4H9k2N+tgpQPluYU9oMEzIMXyRgVW7HLvcnT39F+lIMc9A/hCrs7N7BzgRJ
t9XlzwXutiCEaDe59d/uaNLuAC9LciVDXKoevsuZoc5c1qppNApvDyhUc1+tS/1o71huQddj8Ok+
90C87Fdx4jxS1NdI9z5YGuoiDWiXNuIDerE77xfAh9q1TzZHcoVhYMaa0fTShU13KUecEXKqqCMM
mnCFGSKBiA7dB4sYgs2Ei5t+dIeGHbA9f0Szm84Vf6zGnfp49LaIcfoGQJ8bIwfO3pl5gue5mTy6
WSTvMybNEP1o4v6Q97ELdADA1ZHxWzTKtAeKoNwx2h39Uw2Fmg6W4qKqa55m8nImBFn13XlF3FTV
OlQv0W4Ao8/6nFc680uarGLsFDzAGtFxRcp9OC0qW1+wrzx6UlhYMfrf5r79i5ehNXDrSJ9y7gqE
IlXGFLmK9PVhJjkxea3NJ/1tLWA0GKhBN95+ID3dGQts3SPSpUujXAoVULQEaxPyTqyr2Jw+TWJO
kfkP9Cxm25i1SprsqzPc4qo69+cEJj/2yUgj1mbfj5YWoZQwR2yKaYA3lFHwQVvfj0kMljEJQgzw
FkcxHijIOEkJEOHnIxiGPGzpMdmFx6lYLREXl77PAlCzSTEkLo7lj0L044EUVNJSYyS5jIaSMZ08
mwDLnwa+HbjsRTD0IwYAnSyXf7K8vtyw2RRYfdP8AqZbVGFAQiMgmQ5DFgHGIvCogMEIY3aqOF87
yKv4OX+vpyLyWjyYLlyTbNIrNFeubTOsyBpqIQjdkHFDY1KYH3GdwiDb6cHHHa2+LFrDeL7dajgQ
3ihXZ2nuC/Vu+l5j1qDvC1uDN28+SJvyBSs8Mb/hZcfSYVOJUng/HTxOy1Z0YFie1BLzoaaBcvCX
iKS1E8NhkZPHsfCfTOvxT+aExNHTCYau5WoltbhRWVI/zQvvqe/3Z4BrKjS3Vgx4N1PRyrcdnP6Y
PbhkDVlGZxYaUr9O1TnKMYirRdfNo9XnAC23A93SuoRuYMHc7yy+86DaeCdfM+GVFQWDxpsDa0BY
G6RE812SwElfJAkspgQJzJMFAiMLvta7tQAEk8YvTJwSiNwCxoCzmEJQccxi4agtA8/XRp5gLx7c
NMeEO+wB3tw6YJP+ZFC8fBwhIltwgsV4RyBwd3H6J2YmWuu4RRU/V9NB4UkUhdQAEYj50801VE31
eUTElYEDeG+RMvxiZn3Izz2D76iU9RskDrrl5Jctnb1sbdRBlJJBdW2KYxKOpMTI4+xy82BkSl5h
6m5jj4yJYvNn2h2Cv3B04OYWiHCDsqmRBV+o8iPFM/1QgjChAQKkCeoCc7XhtQX3o9cDzd25PShx
dFXg/Et6pCWJPjLJMHC/yLHppnHN6o7wU3oY6loYfJr1V3jemYMhpgeMYkwj2q9REcqjVnKt6SlW
ptAnWEEwYYWTAVjEk0jghJOaKCTUQz3Qa0ocCOTsaQo+C4fQduJZ8H7MdaoGc73Sy5YDlgjZBt1j
MB9SDCyvvEoHZQdW3YcIwQZ2S5exrLxrbFdE2mc+pcHT8ZdmhFH1LjAbuYG6CkKPRdomB22eY81L
1TKLARXcJjkZCxe4xmJZ740V+g5HpjR04i5vzqXOqXz8VeDLNFtzHJQ4ZEEGct6uLzRT6xAjz7hQ
8mAFBWxzaATCzL4mMhZZx7K+Vp9AZTy4IdX+rnPGOuC0t9VEwRxAGvaB/JBebDX3gZOxtstq/7Le
wY5lFhBP4N7PHl+YCalm6M+lJM97hzDDXLEan3IEXL+sTYgxIOOx8O/ITJ4jNL49ediuaXsU+zd8
OLZgfUUyYc0hVuFbA8IGVJv23p5gxhu/LLlvgs0XU1Lbry5K3EesA1oDKLeaD3IdIEKl008Pw2ut
C/9KYMMiVy20bZS6tUnR2sz2vDX/fvb2PuVyAcikFl7ql6HGfzx29guCrX1h1jc2PTdHlQmqunLr
zsUHZB6WYDo+oHdSTqOlwyjRKsE7aJdwZto0ngxZfDfPGBJ1DoF07OtQvrLTrgzGSBqZ5MbXK3oV
2ohFGJQqcDT0YFt/If/cM7oPD0POCH695ioSXLHzGH1rbmJMLWruaabGVgmbaVIALJsj3oIGD2x4
zH6ABQRGEJ/hdIy5xTidrUYYgEyA2QZhXw2PJUbLxOmbm2MR1XIZjjX6Ch/xfX/a+cK6N4M+eMCL
LevB+UWUW2rLORx8JLi01mAme4mgBp/hZ7jFuDrLtKcXEzPjaYPrHWNL+k76H3DmTD4FaWpMWGJi
h3LgNeEKYZVBp4Qg/hrfEB0+rOZprKAAg2yGE66MFpGTpqEBVj8/T2n9tJ5gmsB73fZAILqKGdpE
okd1rcbAf/YCakklhFs+Xk4BTnPJW9dB0chexeOVD7k0IfCOSIa+FBKyKZIRKUz4ru54FQWYB0Md
hh308SSfU8+KXBWGCol6JOQjF1UIWgQ5SDxS8dOIiCWGRGvBVwU0Y5JL3FP8k8Uffouk52kjXFR6
yXcUcRR9NnCfMcj9yfLIKbZNiUNNoIAmpuZ9ln4neVf6Z8hQLIUqQQN6KsEErEytRR5GB9/nIuXT
C8RDONlOn97CUOpEKRSRQMufoj91B0CyTD9Ucim0yugwxxqWdSdqhabN07R6Epd6pr4pHJG67Fqw
uudClVO6gEc1K44kfwJllI/3hctQ1i8KDZYIeAuqwBgl2uAShtQpY0S9qF76zUKohVmb6Wqlawqr
LYOduwxgr4ZUAYuqnUC75gEtGB+s2dhsHexWQqOTh9GtoJQvt9Uba7WUMfOc1ujNi5C/skxrSDT9
X/29XMDEVVZJMWmzDit64qZEzsw6WSB3H1GKwoEQ7DCqkXu7k4m6fx34pkKpVyg3yLlgmahLzgbV
P3Vd1DS8bCuLC0oGfyudwR32axussC74xEqAxvX3sq5MMtj1N/080vHbVmYM1+TnyVw3DRGpZZMC
9p4gIQ3wGxuMOxWl5N7MhpQe3BNQK6MMKYM1/CtFgXWC7izgP3w6Pw0xAsGBwPC1vMirRG4yWODA
PqcbPSVFr4KsqSOt8Ez3yGxHBgE8oAziFUMw0XvXSjbLUWFoQQPVgmKkTzWg1D5/wvRWJZCrq+ZV
X3Xj1CZMYyIzaD/n0/qH5F2zUQrEeeJsjquv8WX6IbOEG0+vQmNJnZyfXxv8ut/OoSUgtkwAunKh
miGLMHBMPUAmLkhNdoJbVvDlp1ux08ktWgUYhEjufYN9gruTEfxi3UYWzFAiclCtFKot5Be4BFRk
X6EAfBg2yaILtH+kGny1wIXHuKU4WCMyLR0vBKLwjd896qlH0vLqRDzlcAhEiGxpKCcrLUUMrWvK
e/CInQFviZ4UXv9tOR8WSFbJSHV0X3XpSDE6jDLYRSlj5ShDu40BgvINvgg1VE2q/PcslxHEPWl/
GkkP+MFPBc68xrvEJK9p3ef6hjeGsFmts5JbpfbAqlFbscEiR1Ul00YlxnKpInemoNXnFfg+9WFk
8u6ux3iE7hGzj9JMZjNMXWD+YIHWbpPaDhKbJmnqTBufJ8oBKGZ9DXwhjoZKOb70T9cMYEpTmlSc
JBLdBc06hN+9U5nRX+ASLrTu7XQEw0ETjfFrotcpyyguQ1P3vdYcic2s9ncfZ/hkiEgdp3nyj/5m
uBnm+2cYtUz4UzqgDYgSyPKIZ0SmndK2bu48origRNDOwjM+tRlDxCWsTQ0UQbTQo6mnae1zt5sJ
8WnUWdwcqVEVlwSVKAbih05LXKtWulTrXsJfSIQBLbGKfmeMuViGIXXrlJEJUj0CM8QN+e0UXe4b
8x4lVtWvdHaXVUfmWUwtczPmzXPDhKiTI2ZfcfOQ7XFgdvC3d84J1dfO0d34qFcLuE3iq8XY6QIB
DzomflnCr0+UwCb9pPFfRO6CJai2a/JhMaMMPJt5Mogh5OuBFPgVKRXXp2wNpVwDXfqXkMP3RDss
hwWS8bespWEyh1mmnRrPvlrF3Q2ew92gMpb+Cj6STHbB7YifVz/TKzPRi9ieanrl3aTrI+cZoA+b
x+YRhAvRGzJOtSe2xgVCbhAwpUwrQXN/34hEZfqQGj7Ab6KxsBuILiQFLBUCithrvWpn41+E6y70
aq2RGEZQfqi1ccZ/SqJRkDHYthLmCiWT7Flb2sfY7a3N5MggcN72dwintk7ng0erYKF1QsJx8RFF
aw8H+qp+SNoVkT7+Cy1WgtU7DjC+Mhg9jdT+sjqioEEJKM2Jej1neGY52GYwzvB+UQuHWUI/9a9K
zQ96wjyyLyTFsGIP7NyWN6m3ByGH5CQlhuV9YiYCPW0Aa+B1mm2Dpy2OCld4Tp1fJ9+WEQWMsbgU
7bAvlU+/TEzltKjTJ/5Z6meLvuCCKYnW29QmQLbFok+IRKF5yvqpDq/cUEkzcG6sjJVhbfzcGLfQ
xrcC1b6qcg2vdoo1KbZkCVLqSb0uCocIgvqs2hv+Tg0mQ9xolyIMH9kEs8qlsup+8YVAbBjgIDW6
GVxUfAi1UrWhDzT3rKLhR2mFFp/OjB9Dn6iynv6HUr1NAqE3YLgicEOq4KkoLZVj6dLQhq05X2uG
Iney4Rxz2SgR0iZEFnRLmlhyCD4kDlYYELqnfFAP1CdKOTRguCnBM/kaR2NhZR9QP2WYUouJdbaG
RazdV+VHNxsu2T/CKpHSlGhq6l5pF1+BVLVWK8LoE/qXpTij0YMIPsmR7zF+gZT/KeNIB+Dg9dMl
XSbzWuA//VKg15sVvAmAshjDefRx8t3GGR0Dsx291M8Bf/iW+BZgJqCiWmWUrGk1B09NN1FPJIFT
zaodXNdlsJCa5Iu08sKwAJJPWF3pphZlpghPWu9SOKQ20ig+6MRzeYkeo4tD56VCuruSPHegGwXn
F/UV0ULu6B5JSKtbQF9FLbx6pk/MsAIZH8GZrWvLs4lJu5mcfDmp73DFyNfVmbwNLoMTbu1VfMvk
XCbnK+SSaOb1yg8g80Wv90fDQtCU0gLmAaRbqan5oOdGlY5kDaVcKE4qndm13bRDkUqf0Y029Zl7
U3Yy/0Zoclenm0IMzF9oLiHM+hDATl4huF2eAPZy//TK6RQIxR8KhgVqZOMDveqJeb/mKUV0RbyS
wGstuO/eFWblpnULn0CDYSEpJd/+M3p0xdiHsy/z897WbBvet2LSDt0pczYJMjD6Dde00ihWLB2I
D+j6+EaeM7zPKhHXfw9Zmhipirx7Tx45WSfHyFDROGWZtWk+ORTwY1hKqxYf05yduwTVnM1PyjO2
4WXyGyCePc5/k/fiuTiPC3/ncQna8N91kePzvNiPC8l+/GEWwZMpFLvw594buE1xaIEwNbvtzvHm
MA0P8HhksSK3UAnA01mtTGrlDEheQ3GF4oA4S8mVbrSaWQFkgaFi6sb+iyR8Q32bRnWVVkj0ucll
mWGYt+ImKiqYqkehTU0gRYkK1wbSfgxIEBMSpFagoz3ISrC8r40cvfyUM463ENnyItPEqgs/ofLo
567N6U/tXdIqVC1w7ZVCnaqyBW77HGVTm+knFVMwak/QKemlREwHJ3uz+uhTm0jRjDGDo/uFqbsL
M20NLa52XsjEBA1r8RCVoObjbtOvjj5uuWAfaAYCVu8DDMVgD/5swJT0A2+G0tfKkRsinVw8+y7c
A9Qp3HTNOlcd5YvUgR8svU4MS9FNdBvse5fBZvIeZsa1CDiZFdXqJTDuUINfZ0UKu/EH+4jF9C87
Wa+Kk8vI2fDkMA0rvX3yGR0TgXTnRFS5i1N2j0NlBmg/Vmntic6GGZGAKYz2ycfZWFOD8i+j7c01
cL9m4MjDodejxu52zQDrfVxmFnrOv70M0/2Fecor2JFz/pVIbmoMEynhmzJtA7cERYZ122rztbr0
xEDZRjrZFIDtDPnIrmHEPqPkiL+XzpaWAhiLAEtca2KBq88lgpJWxSrE7Go7y6qrVYzVsk0og7T9
pZSrDrRamvUOQSp9M1u/KSxEn5XX0Vm2PoYrqKI6zxg0uTSWm/J/Qc9l5slpsLeIQHBHiz4+SY5c
s7TVms8GMwgzzZzcBdwysYCbdPmwFSafCMR3CMk/oZhpRa/SLDU39TzRR6Wo9IIq7WXRJdN9/GNd
oMtVpfNwdFx1LHRE8jQ4S1z0F2dEGd1qiZFKA0uF+SgZJVfafmQIraSlu0bIgTCIZ70aS9WHCgmz
gzqxC60SI75oQahjcQ2A/giukssbW9Q/DRxGjIHxifTwXO1+cUaKJSikhx0DtFbxUMw/tSbwZEIY
b9zOiDWO3tlTTOwhV2iLwN5TcI0qdgQZCGEGfQefFgOvFxBrQwJMyORud3yr2u+I+osW4HxT9k7h
pp7jGE6Hv+WdYRIYjBzvvfsz3J5Q+/rv1nTNSDVki6Qo3K2iW5iMkVceDAhWf2Ln4P4W51gtiEqS
UOlIEycO/mawZwATI6u+cR4Px2ML069+ISo1imCFJApROb7PinHGqzDwR3aHZ27xJ7lOFhyeQVbM
QjK3VT0ff2GMXo/WZU4WF35hOeNA1v9hrPlETy5flzejOLBN6a472G1y0PL1Z+fbkIwKubLRHaQs
HRNB7BdWG6nmQnCT2Dom+VGiz89v7b13819ktNl68U7Cq6E/Wkjz8PjThZalmBC3ab26THRh4f0M
nsySgcQV5YN3H9uYfhES1xcXSImyfsa56N7cBA+v2AWwD57ciVz2t8Yp+HhXBlw+Gne7FBQC3AVa
lRbSYDjtb1+aqP9clKC+XqwMqc3d2cD/YWpAwT6/YU7nHv4dl8Sve73trR+aZqBRDg0oQMgAXrlB
PV35BqXWdWnrIk28eCkmxzYqzNTtvrH4YDjka5yLcuPb23pdrHvFq/Rr41133avw0hertLP23KWD
ytsqIuzApKO9HW76IEATIYGmHhSbW00PdXuK4IJKDWmpIsTkUXxITyhgDVCZDjAN33OcJrIbMirx
ypX2iWKsjEoNjMq/VrvoCtyJoxHPMpv1qzxnf8YQgLZG1/HylFZ4QE9GnRm96FeEOIHhvXK7ymIm
p967evfkxXdszlV2P0PlhfpemZysY3Ro9P2RI0+WZ9JqFd7aPqh/6RkZNlQEWMz45yF3csjn1yGl
wfLHwCZHHpHaXK/pL6lpIEAipy613p6qZb2M+adKbdnTGBDDgv3RmR0oatXCAHWI1M6QsYmwIj2p
XoBWKjc4DVcVyNr0/M8BPD64+b3U8UYl9w4kWa0vun+N/VLmXEzHdbeQo6cOhX/ExzACCWLOO4mF
WDqgRpClBsfl72E9l7GKCTU8033bqqy423Tb9Tb2ruY4nRnuWanXsA5V14RflVo7KB4FlBjeg/Xg
NNsf+AlDlZvpNgWTf7WK3Nf033tJ3fHkbDztnulqLp8acHr3ihmr9PTzbzvzCF7Jrp28kgZqkBqE
xG37gAFUvXQE3C83ssA2ZqPPIWAJaIlmicyFN+HPlv86yZhpehR5e6AdAEd88I46yIF1dhkKgoOD
6QcBzJzoaX8T+T7eDPotHBwusdwCAREw4RDofdR1pv8pd09IiCipWK1lY09BZKROAS2QerJjcVD1
kxZ7U9QaWuhSerxKKWBWcQL/awkS8Bm1RjLXrWlQAtxBFhXMvGiP8rxKmASVCucnKWIlvnYUZYmx
yo7ImE3OrFApCPcMaQTb4pSuc6DMY2YN9Z1SLBJFCv1tj8Kd/ytIPgZS1Ek9Jr32AQ13KnnSc+ov
FgsWOGWThGwSM0ztJDDYLWVtOLUZZkbSydJnqkgwZOOFYGgdRCNufDmJisqThobMXLNHj+EzEWz+
YTyLRhulx0XLrjLNUl++vEWITEo1MDYBNJBBRR6DPSltxJMXlqx1qMcxQEHA0pzFBIqFzUo0eDs3
v69+o8+ctmipIxNFJGrBpn+gqXzCigw1GqmHaBq7qNy8AwpSy8ye6O0bJRYU3nPaB9VZUp02ovmt
PoJMiaTNNRks+bagdZrkinAyB9IbecIJ+jjimYjqDKaHEQ43/WXMFde/NRw0lbKnNVMODblKBKEv
0JnUS/Q1IUBWBFq6jX0oswsZsG7oDighv3mOKKNyX/0C/6GjOM6Os9/O0tgQzo7GWWmg1dE7bvz3
jgT5Uexfis7mMMg5L+w+i5zA+5R585c7HC7ULp0Haz1NkjL9c4HXmN6QqCwrFg701W5uLsKVcAEB
TQzKEtwET3Y3ubXTbdd8DACSPEH6ms6hwX43EgOli38bukKj/ae1RRUH+zmpzi8EKmfNXUm6a1XP
lv9KPu6Fe/Rql4CHfIVTt1k/WYxGRStRaj6St1PDfgoqVVBp7uJjdO1nnVOcJQmUcW6Bmulp4ca7
w5uR6wOD4BfM3MBt2iunbtuYXnSZr2qH8D96SuwlalT2Rbjmw7RVwUNp5pHDqNZVhavpDeQxpDdK
yvSJKlM3WppBDna8QXlr1Ug/L1bWUSU2GHBPKoNbdRfdBT0UXZAq9jO0d/Qv3fIvT0hKb8S82BF7
16tjsdB2PLVldKWJMYZDLmtdihHUMGKHkUqrJeVP6WI4WoxoUfBB1sw6Kg7a2arSK/o497+Po+6I
NjVSp/5+a9//rn9T/50IdSkg3FGMS1EIqFjgDy1l6RR9jHDa+MdhBVoHM0roh+ly52qKKMQJObz9
5kCC3j9m1UofCS9nHKbFO3r+5q2rJKvZ1HgmafRxiOAvNtyoB4wimOcSNpkJX63fYeDRhYb/geeC
/307v1FhXvbV2NHcDrmbS1X7gUQlxqsqFfSeyQsiHtY2H2gGCqACTRR1Ye5NRH/EzYecXWKoFNrC
ESRYXNDSpyFMp6XHfYe+k+JuAPteHkJpDjsIeUfiDKNqECGJkRj+Ga1LQ0X3FwVLBY+zrFccFUfk
WTTzKTo56diqgXQI7xAaeUZEKnttNvseye1UiaUgUglH6XGSUhKomkpFBST8kgwXew1jQTHetR0b
+8YDPrEmftwQ4legk2pTP0UYlKBuqXVotkD0jqFPsVyLUiRWe6GrGRSSGdFrEVAgmACilIoObWLQ
653nSVirYEZc0QWnAikxa29xvBrjsfWzMlicowoqWZ94yqjdxptOHMc2Kkz2Nes4UidBHG5RzpSG
mJ2iQWCWU3ppdNbonWlt5SduJlSrAvAeMlTkQ28Kxi5HrcrAyXKLIYp4wFIuE61OGvJDSeGQIEdi
Q6NfZPE8t547+z4EAaV72ma+YPSEmr9xn1EJ68bdQGA8IFDjHOlEXMKiB8filUzpwC0f+LQs8eS8
MigMYj1Q/pLec59efBtBxRJVECYxVIEYolNttaQeBz53MkT+QnQcYmAM8P6YFzq4Vt9XxEjydGqO
RXnwbIp5CULnywW7GMqol140+7b4gFdKLsfcP2ASgnujypqb6b/rJTBhlo24tqj1+f/aKhK2ybAX
t51VCRgmWwnyseZIXgaE0i4zWQf5o1XE3heZTMXaZq3aRRYOp1pSU+MaO5Tz7Dyke7D9Odu7Dcp8
J7pQe/+i3CITkKXXgI8/0cM7GcNUdIzb5DHP4TkxguWCPCSp4IHvbcOq/8D1Dm4unf5r89uuJtnB
q3Pt7kaV2a6XCR+tdbMwPKHhuTJTfNu6YYez8+Sj/cOmanmJHo0qEaa7G9c8RE5NYIhaqEnA7Py8
AtZw6J//ziy+xSYv3cvNn8mLyRJT/xCVqOsLgSxhL3xVir+FJvRuf+l/hqeIBZzXOfo4kBysEVhx
oEH0ZxpxT1wi9t1t9zoooRIqBE/Ur2v8KKbk8BigIus5OWhhYTPg4T/KES6IFCfc8tKIyMxuAiCw
OECXFIoUjFqtuKhY+fFOg7PS+TJjQKIsOM3ODSfdLPPjzq03udHaKTWYQkna8v5bt27clqiQlPkW
nHd72kQYiVXzDd5T0T0s8IGkP3h0N4sqhkiyKXz7alY/4IuJF52ZX/rMCaa5nWVa7M95BNew4ik/
qpGm3xg49PSnMKl4bh+dNRqkDBlwIWaczGQd3MeS2RQb0zrKlqCEzuUHcUfh6k637D26MauuBkMI
WzT4odCsJIfEV2YGgVatUpFJsUEilMzFL3oQPIbzM2ZkseoiCaM0Iwe6MBQF8nqqNxTE1GKXhtai
GXzYWT+ez0Vt5AORH/zF8Xjw1xyHAUxGn+fWxgTxTmeWcyYzFTrqekPdgcmqLruoXwLoRQ+ncuFQ
3XnhaqIDWgpq9OyF4l+JfWl5xIuKdH2NVaFJ/il7z1QAytN170upN9nliRh/KnZqsb6qeErf8Q8r
J1Vb2rEMjXnRbG+EV83F+fATWt30Ku8QAUS85T4j5CFeY8bFDOuP5rHNreBVHRp8Hn8mtYYrBtGP
Vi3UM48+MYe8wlPCCwvpO5bCzfCNJeTWKo408/QxOfZwS3dWMmIlqZd8mUzfWfEfKybLZR5EZcCS
9PcnIaVwFRAVyEd3J0eReIwv9e1reGPAwcFmFsvbKo9f9QoRFMYPKcSsgMzF+sz4fs3cJk7YzBRt
fd4wNZ+62pByVfS5IMxorsizPrav1rAIT2XrO1e5pHYxwh2pdaqwI6v8ISxJWBCqaUWMmEL+0ibf
57V76B06GZgrez93bH/3PlLz7NutvMJCuZPFp/JkIWc+OB6mxPurx9RgPvi+1KpknR3+dqy8RXsN
momNAHNyNlYFFnFwwAb+fagfqlsq9vvHOTCMwWALst5X0YDgxoADUrG83W0JnwcYqN2k7MKGpzJT
jqSkSlpk0hzRV1tIWPDCSlrCACGUfiGfalaYxMs/Bx092RGuh+TiOadTCrJtyGdNqVJ3HRz62Pbd
jfdC2CgBIAbLOvMMsJAatWyjG9zTyaxPASu7tdb5x61dNWimvKvLAD05kliUQ4ZeJU9lbSpKNv1q
d9MvM8dPsyhVZR4C9S3fjIIuT9Rpl95djC2+0hGUqUXFoTxyy3EK8lMgkWlsnfzw2FGWiscqGYiq
O4G3yj9Usgh6LznZWJD+mUxPEgKpsvX8yk7T7Qv+qSOtTT1GfaYsdpAUnEhl+cCIGfg0RBTu2wKE
ezXFUhNwXRTaUl7d1i3N8AGAevsecPQQqH66RzgsMKK29NwwcSQuFpNCgMC8muyRNkUkJq0MxdmH
9t53DYzwc96TM8sekVOBQfQCA0Lo5v9xzDFsKdUZ8ATx7jETswPyYyB6j+gEYuQoVkgyLqvUrHuM
y+i7gJa0XrMmrC6NgqeFQuInzpAa8M/kS0IIMTHBXlOuMeBiuad/KwSbiG+zq9y3V5p28Lg4Z+uv
CuUcazaEYChtIWg6ABUaK3i5D2faXoeMGf1bh7IoFrAsFa/AZ6i3Cwr9OwMToD+1wdPMGRLFl3Rb
xQZVPgD2ALNUKou0tuA3aWnOVHkIgOrzq5uimpTOA6NzkoXMc9WRVcmBXkERlEBGDIVnQUw2neGj
S5cV/OnTJzIfxtx7eHq0MnjeCJ5i0I/BRK5xiTU/pXSoNiVQs7ZmHtaXcynyi7Zb59v+ttMp3jo5
ulJSxO0V6M5M4byLJ9bThmUStS0nVjTeo4thB6dGp0hB+f8b15M2QWbykBAwqB3j5Gm/brR6tTrx
p3ikmf/zPTZKYlqlnJGUQ6l/sXTp/FOBAbUsDj5VvcZbagVr47eIbXpfFDEQNxMnRQ5Tqi2cTysG
Hn50f/jGgH/QyQmD4xs5cDvNe7WbOsCyw0j3SCLLQktWg6eedl74oVrSRZczIcKfmeZmuJ764zu0
MR1WxqKxkO2YmKRjoTpchhqAm+otT24Nvugw5Lj1dHi5/vsAWP109NClc+xSVrcJQKK4695jcWf5
ArUndGumXcaghmI6CT1kpVewl430OkLPyCoAljlfSv25FKtG71+YZ3pjizgHlafz6uk0FpGyVJPL
+DSm8/QggRFxdF1Xv0YzfbNGHZUOLn7/7A2gasF+82TWk5WMOlRB+7dxim9nRyuWN5nkGFIILeDB
zaW4DnoCkqISWDcjgBybdFaKSsKVMQeDFk5EPzG0953g7eQzchtgTp9lPze6UDNPRiMVlUcrB1iH
eiA4czMIx6PoRVEnWnm7auzuX95FXoOMW1OJLpMSck6y48lsw6XJZbG2YlBDlC8UMpz2eqxv/YhK
C3VJDBNOxxdKYClEWcsh9CUVHEKjQ38SXYhGwQvN4q+peXigrBqTcW6ccPM+8lVLb8q/o26TzFUT
IPlDLcIIIEFkI39onuDqAGdqnRZIwSkzRhJGFxP+YQZFvvBHH2YT8/MQW3A5N6lSpQgsY10/f9MY
rXXzu2AXy24e8Uv8Liav1T44Dckeiju3drSuyHU2TnbtfIAXYKFH4MY4ZupSuNqNO2scVhFLlu/n
ZPq2sgTVXo5bBhT+4vUfHXL3Y5frsKc0bqYbFGu2DhEn3mncoqKxUctwRBFUIqmcRwxMtXmHY5SW
KFb4Ee+WPJJNNhJiGWDDNBiAL4AjIEyPC0NOCZg/yqzOBLRf1Bb+B0rH8A44ahO0bwCrRrWSTGYx
vPilWG5LGmF+wMukWxxJkeRL1hTHUqfi4Es7tGB18ZMxT5SMMMNcrFZd4gXXETMb8M5uJ0RYQbDq
FSl7M0jPIfj38kliEGH+laYcSQtCLUoYk4skIzDULhEoNaMxy6y3TTTGBU+ZP7IQ+xR8m4ISX7RN
dLmmdhUa96FPPQ6LXRquN0MbU0NSN4ZujZFakWhsIPrqGn+7XOTCd1pJSV1Klhu6TtwzHCqQWWxi
2ccS7xPgmu84hDiE6v1AjgY0FntHghtGEOYi0QDInfRfJiDtBOXWEHGlV7LdTmAFYkHaAvlelN2F
gGc0kAnZLT1tHvuPqiw4VfsBNs0TwXMCKofyJEHKgoekKdmdF2eqHrpOBuKQpGnQzhE1kmjfWtdS
GlIBY2Wzd2gjbbhXDvhnylzA9DuUKEVMmu5C6U9KTRB/pIQVXW+hFEe7oV1YrJTigPADn1UhWr+c
daijie0PNc4ItP6+enkpcCckKotBv4JSOjlhwhAiXWo6hhxC/uBFSiqkTqGm6hN/OEAuCNvHkfEv
j+FfFUvUbsUq5Qh0MRBZ88O0w5BnJwQB/reJKqjeNB20jhhXSCdMN01ZrTmSnCERrdWB4MLTJOm7
W8Y0SfY5D+fHGBj9/41zuK4YXRiiUr/wAb8EaUDV0ZDhlGZSK0PRjvCsIzBv3tEb4FsXVosz9AaJ
0wtvGiK+Zf2rO2rdvKTYfnBqulN30UqedlfN/S5/nmV3Fa7VJ5GYS+R4xjPYX0THaRgWNCq5uogB
MifXXaERN+xPoDQd1lg3U0eNxq/4I/USL3PlqizkXDPmQ0kxbpfwHIE+mDIFUZHxwjo0XFHaL108
ag3wdqYcPCgfvS8yTe2XXl2wg+papSHyB4I9ykBU6KVLsKsagOD8Aa2aKXWtdACObHgyLKYZW/If
Wll8xWGD3lC0bWOQSdEpMZK6bniJzKgJex8q6HWXylczdpi5ipmNXoh/UQWzRiMNoMNGj48a3fD2
SGotBqwTKwWpkdfMlGPEy6jsRMs47qs5yILEh5b2EubSolsT4V51aXqxaZAZB4W5qrg95p0ik5vF
Bd5BuuDoNxjcaDVS7T6/O7K5KashCGLHGsBTClDUZ0TOqI2nFjoqu0f11PaNDxiD/DWe1KbqV2yB
LBVIpwEe7HahDWMXCFNLY80txZUQaQx8bhmM7TEcqpn5spkQK5rXTMX2keYqx+dfG5Ssn7eOSWlT
PkzKlHIWlsoYvEGL9vnlXiNFOS4mcdNj9YgjDOK1+ZF+peSr6JLgihZ4x3Fb+JBYezAj+zE9zf62
yYIkrr/RAZEtymnInCp00lAH5eVt7twWHWWAILl2o2Xl0Ou8YRLDa8x0piAasrCxjvjLIEDk3xdN
vd+YkPNp6WMFRJCMB7DU2GmKqje6dvWGSdIajIQ+hWGgxoOGA4acmQBhKKOUeUrBvIxhikWDr4U6
TuoH7zqgIn6VsRJiVgMN6+txKQkR3kTAK1xQZuIFJRicFzLY+0BEbNJSzeYEgVm7GFRr35mJ12Qy
Xv0qVf6xiVsZI1WLVgakvlMZlmbnSWVWGR6bH5IWV494Mi6vUD82Txgvi6HQfvoU88PvEjk/Lj98
MheZLAfN37n5ZP1g7moFMgPpKlPaUGmEz7jm7UY4xo5ezBo/zL+T8lIWsN/Bo8co3Uf0DvNbisFS
cKMfGLyNNecvOEUzkrP4Hd54wAPgbVewDmPKxkvBoXLkcQ+c38N3mP3bjd8f57S4hzdoEuElujFN
8Bqf4+dfcVVclVfPv+xfOakmv/6jLyHPun6jDrw1MvPiarPYLN5/JSb5LC5sFQ7SorqqrgqcwY+T
GdVGz79vwu+nqx8jNpIbHNAE60XIaEX7nVRGJL4H5AVRCR8e7A7xOewf+s9kx0AU7imsSNWCOUU/
Zxcd+I22fXyItO0BLZ9/+/j+x5Nkr/apX2Ft2ca1+fTtZOYnnmof6+nOULuOf7lRsUveBhcpESIC
SjfTtS+YS6UId0Z7y2W2ROJvyUvRD4YkV24QDaWHiCAHofuQx4pX7hSxCFI/7EEX/YESRLYeXITN
kDhxcaOnN3TDQeDHBAMU2mOX4EBP3RfVCLIRE6iN7FkTrV/WpT4chmq0hE2XK3vMyw3n62Arywws
wAk1BAnNNZ/Py44CWCwtFAY1Cq7owwGfyI4ZHM0883SaesADh3MFLnYEkyGAxy2KlkfzRao8xT9F
N0vaniCACZbkJhqPSdWDIADsmhL83Oh/NJ3XViJbFEW/iDEEReCVoihyBsUXBhgICiJJ5OvvnKf6
NmorocIJO669NkXhlzimCvsaIQ5bya3fw0T+lwzE2PzjiucNEK2iGsn+kQI0eTLPimsS2WpeM81v
alqMobAed/jGSZ9jlHsoP7mPfHXeIbc0H4NXIw029rMgvXg7kNlGFDdg0zXNqA0v/sqbnf5VyU1y
UhJmhAIP0dhcY21OC9FwRemxT9CmEiscY+/Px4QESP834FlfleFFaZHMMuUjM858TivVOffEMxjQ
jXksJcpriCnyFnmTSITqSoSTkrCdFxml36o/p8dWZ9kjRtiJp3GH5UBx/jiOOIIDdq6YzqE+v9di
RmI4WRhi9QuDPJ124nKrx+jiWAIveSzDkTOdqk1MsnJoBtqBIco5JlfI2DU6UQdK8M5Hn5RtZ07j
LTrGWPLPc1y8vgBn0y1oleEqAOTGA4Mu4iI41F2lAWyiOR/vmY+IvO2+PF5Gjc5wE9UY7SiKYwag
zFgy7hwoncJxgwBrTFV9GQLeecxsMUyBsZ4PiNJDIE/njNuY9TAeE6AFrMq4MzecGThdzKKaQkCQ
jGFAj8YffRYCDd9ipjUeRlwlDPm4YnPPmT7k7p2C4IOHHLCHwGZYh5zvOQ1xwkZTK58r0+nUOwMs
beMzTjhmL0Wd8QzAtZ/ug/Rj9HhhbngI0vRN7a9+H0MGzBen/SsPax9D+gxxHfIosPacMLbUEhXD
GiklARGYY3r35agTrbijxjTmtbsKmV3uoBOzvu6j6bzFnJdJ9XbI1kNFwCRc4ymnJnT9MexMnZop
OTin1YjykWFrNYQZthgbnVytDvYb75wmSQ/yCDy+sOp86QlZ1OsRnOoNwC1SXMdvPbxDaK2ISiQL
ESSINaUamQic7yfsH7gmXhFfJbgj3hEZ8lchlv6FgAiyAHxSu9qlEGU5Ds7lNhm8FzqYM2lEuxS9
P1ZoLB8ZFRsMVMSfYw5CdiAU//Fkavng4uurtshpJKh+iBbKPgYwYRgrISKOJTYKB8CSQ1F3NXq1
n4nZaEEQvLlVaCS1IOLETYjPGo2wH7AEuWaPxeUnCCqE5Lnae9ohzJBfPUVbr5eKtVKE8dcbkP39
jrxVL7e+kErFrxdSLIOBElvLgYGPW8wUx0SuJq9kYCmx4kOE7Y0Dpq42hswlWFxqCiNFWhX1n0RL
hnNoZWyqIxgzedFPhE+ZMBk8khHoZbBDGLgMozxII4u3Gn+/8yz+tjMzq/WIg6hv+n3c5v7EjhXS
9oOItQhAocvaZNXEfJABHWHsOq6If6JQXgGPNI61ItGshaVxdoXihQnuYoMxGH6vG19wUTEkLzcY
bKi49ZrT2JxxQYx7yQC0En1aLhXuGWubjDWWuVbcD/V3/oR+mL+Mvm35zVgl6++H4hMfn7Vurzed
QgwNwhW1gGiddqbollP8WUciErjAYntKtsRvyjFzCGvIKxoP/cPKF1lCzOgG1KSFvQfqBTsvJXtT
0DXY6yAn2HIpuktQLSLBdgjfFQAscPxVBZmAIjA2PG6oTuZschqNFasIBZOYvBmZT3GG2xeZsgKm
MG4IT0SycYYp+/qEfJ6WknwjT+rHQJNxv3qvlbQStjDLh68exZrJ07GK+u+1ekewMVj7VXwFON5k
Z9lN2A1MMdLiHwZtOG91iNLMEaFuanXZ3O3fakHINY0QeQSlxkPwyQzU3KlHD/PjiuqAooszU1My
ntP+29gk0mHKmFnmQDHKI8sEqRSU9BUohkr2SS2Hhusg04cqk28oVTdgh1GLisNsbNCI96CXiuWf
emfKyXn3uDENEbjONcasIUDH7Xam+YgmZWJZfuqWXTBAv5VW0I7eSND5jFxHgwZ10GlwLxwcMDay
eDyV0FFVjJRG8mFdzVFlU+6TAaOqtwpQFD8yNU4+2XQp9aq2v2vUBWioLBcT32WpnkGdPka/L7bW
+iPXvYfgaFfBGzFS/MR5cpX5njsGelQa33UROQMECBPTg5/vvcUyanRavQu1ofC6uF9Jb4aQtikR
j6Ek1W1K9w/7CMcB76lJDofuCVXdhFCtOcSTiI2fsy/ZW/hhFjnr7vgo1O7GgD8JRZ8Tov5UYRHi
Xrwgjcx0benHAv03hqqZFuFGxH8J1eKJEwQxGEDYo9lnqaO4icSYk0vhT+2FaGD88hDUS1kF7hoT
i82IKRGHsLYsPGBVMZIvBMo6CH15Puq1eZ+D93yhvBR4p+DKUPrLNOS6PVrVQH70g8er73trPGJO
KjhfX4ONDFANF/pQg7iyrn54DeZqg/EEPJqB/ZCGbxWEXPrAi0sYxuENvlBpHXiQCqYqGFfVeT23
R6QGEsaobbbKlLXShVKQeHHs4wzFf3RWM6YfovrhBXIZrIY7V0MFa94cihm4A2GqOwLo+7qPzcjc
HLivhjxVwMQIFX52PglfkbwiiFMiTGjI0MDKHfCCu0YawDLsYQrfysE0t2dQRG1lusgoeRqeci6a
v3CdE7Wy+4sQSENJIYw1af7EJWOaNIQipHgmPnNH+JwIFAEjg5LOLeFYE5fEhGwur/gPoUUzX80H
EJTQA7wdgXYZWGLq201OwonwYzaksow5PpOy4eDNCQBZKA0MXvo6MaxoAZX8KF/N4tmB6+gZtBfb
nWN85Ed0pZnfE7Bwae3rjo6hO+8d4gLKS8rt/3W0yLkM2PhZX+rrcAbXFTfmBf1FAMsPYFTb8g7s
AlsRT7p8GRnCpiSjCfOdKtAjcOcEb7lSYsKHKiNg+I8zcbD+20+tnx7S2F44wbPLmddIcjCsggTv
JFbgczQ3sptYOhzMW4MwIMPZnJQqxERpGWzjSUOczTcugkNAy0REk3ES+fv2EeKpAt827xQdVz5U
vthqbLM+FV/kDUkxyiJk4pGKX3wIBNgfpWOmEWdxk1iegIRVPMRG/RBdLN0I78fUrhl4m7iMuMpS
Dca7Fqfmi6etJiS2yxXBR0F8tU+z1mYI8NKbp91nebgqjM1hEPTZ9kaBybwY52WdMFxcPasptEY2
VM4xAJ8mH/RnZvL52KYtESt/9KlpJkZohN62H9Cnw/JB+JGqHIbVfjuhfxXJ8YiE6QfY577zQZSb
ueDKPqR0dbRsH+ejGK0XQoKKcfNt8lZjuAA/VjhN/1iTXc9I4wRPm4G2WNKTUfkDw4bQROKdyqFj
7Kx9c39uqPYzPdSCxKNFlwKNHEKz/yxmk15KfUDeXMjHb+2j30BPf+C/0DCgP+yDaKbIjcHexPaR
Hu6p2UPp8xaandjsCIYemiIOTzTfYooa+Nf0S8pV8G9QCh26bDYa/IVenMfoPz+pVr7hjuCFhbyR
6gk3JAUKTnFEO3BotjAxptOWnvEjWqwTo9zQaEwTeY9V8jaL3iaQgcE12GfomDYTqd5LocLYT4i1
ug2g6CABoEiBEpG/2e18ptlG5qdR7ednG4vBGsJsHAO3v0fxNX/6fdd4lmHl9g/1moWlicKwZD24
sk9o10LyXmvMWlp5uOBvJz2YisH0MG3eh1GM2Y3JXSX7i16Cx486E/5+QK0SCXyIugt4ppG4iwWN
VcMzplxXEUiPdbmE0lVSkybPgMHFeCdrQhDQwLGBezYud8ZQvKm9+iFbD5BMCMbHuhraVeH/M5GU
yjOh+4R5+5BohWi0d31RtKdWKh4BZweYRZtN2oMF3bDAHAigcd61ILvOTXjlMBriPYwWNEhcoFi6
JVM7iKDQvXPBh46mxvQpYg1nWBUEPFklTao7WLKOi4uVwYGfuoF2eaHJ17Ulo7+Z21KZsUJI0j6J
W08RnVwgdj0eRIEkKQm2dPhpZtjmnffkSq1vlvKMDnReS5sreqZvI+9QhL3MkpfFPfRCGQzoXLxw
zMm7U3xNSXSb64KqccQALLqeuAtSzNlVpT1zCQtuklkzZOsfGP1JlzfI7BgoaDgPraq5cQ6aLMjk
Z71P0uaLrkARPuFHGRIz4rRn8o5JaSCbQLXjj7whfTLVPEWLXwiYlDL0ns3NuPJlJgWh9Yewe+Fm
SNdIrkmlk/s5Xc8mENJlx8v+Qpvv6HnCAkGIc6WEDHXRkADNZzYJhgzbaELBAEoSsjZFw+Jl0abi
k8xin5U0HLKzJs+VJm/ggxPFZIU+k24NdEnzg6XEmlP0q0lMCr6Yyd7UzcnYfvsMTyg7UkHLCbWV
VPJ57so7U71+QEI3cbOa2xQxbelKSuzB0IRhIZtDgQDi3BqLfZSDbFnj2peRugF00tm0vbiQy+N8
pOqQNfYfV0Q/07dKXdbk+bxWX5qhZyy5jQWTWeDinn+wBLmK7xjFoFZkmIEL7kYnUKKW0788NJYD
s6Bm5ey/7McVJVw4UrlU78/gk+rDNEQr8lAmCZQYQYnU/J91aMjuo6PikDvmXRDd0SnOPCeN4hzK
E12TRFZxp6hRxVaekbj2HDCvCJ6DtL+GQCsa2Kb6MOgM9Uaa1GRs0SlE4pgnFid3t6FP6b9tJjBE
ijttbkjAWBGhESgJWk0/oSOu1JR5yFWqJ64v/oN7IIREOKZ8gv6/iiy6ouJtVE8oPsMhkydU5Aie
cHU1FFWpE+FIsg3YLgMgMG5+RAd+XmL64lKDBzLEbt8HyEY2HtlbS46wD4rxBP5Z5SmW9EIHnKAL
QmXdoEuxWV1anTrlrJFm3kHDQHPdp/BO9pxmK5vMTaFGnECUumALmpYZjcq9Y4ISxXQgM/3WTDP4
XZMngwFrPd1Vd0yvYjeATHNw7HM4vjRX/3hJQ4yVzzKY09wGObpnuMGfDGBwSFQbUhBfq86ec/hJ
etauu0pedpTlEp9oE/stmFTUArK+qoC80WT843kNXcEmZnjVK9wdrDChdIu1OhyirokF1tCBiDes
RLLkE0VKUIu/dK3Js7T/QIGnO/glGEQvoKaZmtSc9/IZbwv2tW2wnVxHpjo1f1hIGl1sT7OlGNBs
UA/moCDk3Qia1mwfYhrLGOFp3SIC8VgerCMCYqQxiZDoovTA4RIEIkZDSOedaP/TOw4jHPD4hgb/
DbENRkS3vphnIlAJJL8vo3dgJ+UBSiB5fR+MXsg9HmoEz55MDeA3Da4UcjpnAGAM93gi1gmTwpJb
8ocRoKRnVGdEKGk0QPKOiItt4WKlnlCCeF9Cm6WxpS5JZkxvhhmq624uNm0GxOaJOAaRQXKer4Zt
wFmynlJJ8Mw7XFELbXRiZ0TLSEYAfB5kaCry+Z4nnrXx69zP1/an8vd4NimdymRkO5fF4/S3XZzS
8oK033Ohb0Zz0JMF1LsI2TTSZKLddnTPKk4eACirQgE7lhlqoWcQPlXOg/sKeNVmLsASXZqyIIGp
WwOPg+fSTQjLZA7mjzzclXa/ysPFwsaEaA0N0Ba1Etp0KhFsKDgSzJJugV/WOZ13F8SucL+RJ4EQ
3FXzjHyUxb3EPgjjfSWKGP4GD+OH3exdBjLLz6AiUjFwqqekU9d6gQTctT4DgZ6t3j9beWYx6jeY
+13v2DHHdqKsNjqN9uTXANeTPi2CY720IMfk8th+AY5yA/VVqO6nBW7vnkfmeUsGSzz/bkQvOJCt
u7qlzYc6ebJDPU1vme4C7U4hSkNsvTItyMBw8h25rzxhg0v5AdwGqHyCF51tZ9OzXd9ysBllukJl
H5OHoO2sqtxX7DOOG/kMC6o1+BZhUdkzxhjudPRTnsHKPCMA3nDLDDEUEAiofFwT+f9obgsO8AXN
P9E8BLYRPx9ZaTLnKUDQXuzNoGtl+f7Fx+MYv5HaPdX2TMcIg2yhXAF084395HyyOYgYAw9jc7Gt
CKMRwH0MbRLJPfWeLK3lhZ5ZMVAGRN9ItBkbyoS6Gqg1AdYek8LC4AGBSHKqAiiFxD/EV7hVP2u3
1qVepKpRpodrjgzhmkEqMURXUoJq00sVQFH0AbqcOwhUjygplN8wVdpv6CrRQVqyExCrk+abFZxg
UjH1cXgSFqkKUBemid+Jfx9cN25cq7+J+p1h6ld0gvCEceEVt6pQH/8+fKmGwwcJqm3I0KLhsfYQ
rKwlijb0h84xNdvPHic4SgsB2NiDFBhge26G6xdDtgaglBdbgk40ZiD4S+RFAYiSNPnvT/8yMGzQ
GKWzWHhG2Cs5PzUI4eX3d6JkINqNcH8Tw/ZDaQyYbigNiRnVoUS6OMU3J+KB4AapyTQgtEbWY9Pu
RmQCf9M2esSVEk3A2OsuAiE0unKERaYVrYp/YXXQZYx5PHZ2I1rwdDc09fiJftcRQOS7SRaN9fhW
uuvtHgerTHe37+ZX859d8jjAz6Xh/BtGCnWCzGBT/4WO7XgQsm0QhGjsWpL/3iVpHbE9RlQXsmqg
IYZp6bH+hjrxBogsz4a/govR1NU6hFMEOCbZ6KoGFTY788JXis1RxtjRUlD6hbsdpB4a5brkmv3d
peGSV6kZvlTt6wacWsgfsuMw9+bgYr5nCGmEbas++Q+RyFWwALUb1K7X+pqemzYrhIUgsDfmm7aF
JQ/hbNv9iZ2wwm6CTLMpH5+b5PVYBebib+vkEe50qHTB1HzGf0TZnE39AdcXa4q7wqV3RRoA+9aV
+QEqoWFD4QKEcdfykykq8sKtpM6rrIX4G0q8wXZMrdPw/ulv/NO/DE/DzJOPh3FuDP7xQESdmn/S
BFgZl+h7H51J5d1F+3Xl+1i+z5Wz4ev4WM4RdfwqI9cKBK7guZ2Vz4Qcw9cv2dCPzwFEB5Se31fT
0kfKiVIkOhzObKd7ghmbBMs0HXupMd19iKUJ0Ka9vRnOtOW2W5rxO19rQ04CZA7TxjAP/ZdxwCWd
JkH69oclKc3rRcirDjzhwbAt2TTee8qYj5mhnznaIW7WNQm14bFWKRIYVlO5azQr2bqp06CU0Ng0
tn3ie8uwur1u5cf+X4Rs0NnR0zGabJGz+0z0k7bIYNAq99y5QqDF59haQU7tBwLJJw6I5pFM6xpI
bb47Srr1gMrW8wRIceGZQvKP7/keeheg/Cw72EEZoxzOEB0V+HadbyK2ksSnRGsYPdx2tIEeFkEn
uhFPrjwrXB9XEArRa+uP506wvrb7O2QoFu+Mkgkcxg/9ikZrCnlLozEcuq7EuaHKcXabfZo7Cx4l
9BNc8nWt235xW3QXICSdFT+gWMUD6iIvlcAv2kgIK2PA6KCw/7CjUSuMlataME9aA0VZExksEfU+
1gz0I9Ar6OMXYc8uyG8FunN4Ou3Ss2yLrg3GlnF5LoDYlgjQNr7sqo6d/0+HBRMdhJTbhWvDgAj+
WYEr1zQh08PRdDScUS2btP7KC/tu04KEIcY9NSTjVTGhIKBMHGTLNGnj7QUaR+v9EJAAnB7l2fZX
Nv890DhFsCtlHawsyVcRu2OaHbDcUKTUFqW3bzvJH9MQ1Gg5XAhYYgXh8m5h2XGbAyMI+uUMY/cF
TRFSH37GQjNsqOeJRAZodDUgY2sCd+YLCz7xiedMNUU0cQ4WmKbmTcIjJovq/Q/Ij6oqFjR4JvrC
TJ3ox07rCuUgYb/OanSABt4outHmfR3igxaXJLxoBuOdctXVkApKipguSEtj0gJQjVDnGpqAIpr/
IrqO4PYS8e/THoT6IYIqB6o5U+9XTOmuLkO6VoeeFpEX1pyrzBDVY6LgA5bZvNMhJy7FXbtVhSN3
dDlYB0SV0fyP7BBAluJ5j5g4BCnZHfqyeLfsDA2JCTYBzmGTQCevGWtW06fOVXpYNxnUhJU8xpIe
DBhq3JtmnytQCuliCRz2gZLH4PLAfkjzCocHKnpuVeHVbAKEIB3X2EX4V5bRB1PrZYElMPpO+OaJ
WVtfToGOd/4higKuobc8hpnPpItaYzkgonAVFC7GYQg4LjvcD/GXZpPVo3fd5fxe3QTXEJUVuiEO
PInUNZYjaB8XuPu+QHAbSadKjaaS6hkQn8JA5fI+otvu8QG8Da6L82BvIfPQ/iNsWrpkA7kqgwLE
gTcbRLUH56e6Kd52uuTq2dyuKSpTGJ7nkMhCH3HfXLjOn9KSXlpPZCxJOoEMY+XecOOfWrpg3qOb
HM2FK6EWdHcsVIN+hwhQpYjZQG6EZ7Opc7/C6XGb+Wns1MFAPPkVp3rNnrTknEO4QmExsJRIe8zL
0MkbWDKExUMwwskz0ySUt/lMvSU3qVphJ/rehRUd2B22SF9oNfFxtr7XaDYRN8X4+oYDEM0jA8WK
IcpPdFWlrWIZjXBae7ierUUWCsgupnWC7gknwOiqj3An9SiRohpIL6yoj1oazrFDi9uIC8EvfR1Q
kIqj5NJxuXh49ycSWkZhLYp32G4l4aByBlnrzvYAI31Dhs203AvSecFQSwruiuPXsPUoIXcZNV9W
VdYLG8wdhnBkGSNqSxwn7BzmVtjzBJx6xEUzZQYPfnH5l9VgmhsxYVQnb+lC5kjeKgNXYvM4j0S6
WO7IKQxzfMm0a/DLT9J+pP1ERs9ka/QGcU7lEAEe7lnlx4nD9EGONBpgsDrJZoJHhoeIxjDcqCUC
rGTEQ51EuvrMxipSmQbG1p3x0u3BlZ+uA+Q8oNgQU+htE1og1oq99fj79dpkYX0m33BR1X6u1MWu
+6djdLhU6StYKGcpbR3acBXz+vEH5DLIYAIFrnas5SP5bsPdRAK54BGpYC6dQeMFVqkLtTfgjVwX
Jg+T02Vt4ngTwGD6QvsZutQweQNWlkvT9VV78y5ClzPq+5z/kvES1k5Y0NwNiG+V5TZAu1kNoLW1
dW6kxBX6WpSkj5pDFqdzShqOrzDWqUzmeMap9TLCIUUfsaQS9qYQoXBv9xWv1WH/RjeZX8YP8Y4c
WgKmJBvRRAslloAiVSNJ514pfq+PSHezJQipom4WeiKuaCXC+1KHJozMCLgLzXsYBxEcYAKAn7zu
Y8I5ILTBPYnN3GJCb6NXG/vZdW329skTJr0DRoF3g8nkCy5jSik3h3JmcqwWKHi+Wd+8r5XuomVS
lGsaKs7BQ+W2U4sjkBRJX5V7YQRAjemcgXjiN/eb1kcJ6zTUdiEhSeAyl46qsSKw9nCV8XlFQgjk
83NPymNPgiBLkCBLnseVd6ssUogEOHA4to/gmDUJQNMP9dXSHaz5SQ8ljpzShuPuOalCILRgDK7q
wm0q53EJD/sB/+RMkR2WyQrpfY9LQWCamNA6mt3iFbwGpSrpGSI9kLfKl2YTc4v88XOod8PMN2Z4
RYi7GlmnLJHJV4QKdL1J1JInVJchOpGGk1Xwrkq3I7rWMGoaRrbAxbLNDGVilU2LRmDUnkieeMF1
Uyar7XOIS5QOYu6Fja70ymMXWLOikErrGryOB/rU4LH5ZHoiRaBzoDIocWWNUvXx/QWVp+xbYG0u
RotRtqaAXnS1b4KkqK9wAuwyq9x3uhzW1AFYstCxBMPPMPhsl3Xjh1ZZvFEvDH2rduMhtk7kxCPl
4xSQ112Cr/xznpgzGONdln5bcTFr7Wg7e98BnQau124lFipaZJApUD0cXZ/y/P/yOQ6/A/AYBL8F
Jcl29rI5f5D1hbj3ftfjLAiFd6rf67ru7nK+2B89AjK8wkbqlqpsyktz+XL+jGcYQhQdh3C9YXUd
T5qH2DGE2o0T9usqoGO0J9MRSL1lJUoOe4kaLMv6DSnrdxjSLWBGWER7ZDsMkAav13J+gOMKuQsU
/LRHptKPYRL1g5AJw2AthYnY38pqIDnDbrIc/VDyRItnmFlan/UfMJYl8Foyt/3AR/DAwWZVR/S1
BEFWsXp9Wp2aWfDLm+q+eyLre4pKd+XsY1LKROu/Om3IL92Hh0YeUumXAxj3n8499fW0H8KxfVsC
u6G4lsbIb1s6FG9rtJFfNnPzH1zbGZQhy+a1dbdul9i/rWXzuBzl5ttS9NUjyIkx3spme5nnNSXB
bObBob4d5I/8mN2i/PN9ZXNJVr3ZX/mrt+NtXcDxhzao9872Fudpanykm+8SfkUs8XlhRL4lQysP
jE++Qk5NVVhIs/BUBE3T4rBV69hY4V63f+Jrl1qxZqb5CDE4nZAhBqdarO7Wsvm4VWL6cQUoo7Qu
Q66a/Sng5Kf2GJMLewNQoOlAQkpUvXt1oSgaIbmp7UGyIKpd2HpD1sley4+0SrOfKaDFQ7OI0aSz
wIpB2NhEB1VEEc6T8ifTUfpge3WRZe4NDiGWES9kxXu3lLAjZeMM0FIhrHjb2CLLBhVCsE8QASlW
l1QLr8olLrgB1rFYP16mD0d6DBcG2U07dx/vDnQvm0Hb2Z7RLYKeP72/r+jBxgt3MIXkaSr6dy7z
BVXspvZN3vCrDJXEur6aH1sZAtbdfLJ8+3m7Jz5VBK1eajwsoBFbXaM1lXDQvkkdEAAQjGboPS/x
EgAViVNJNkK5RJbN0Co/gZfcT2nLQj8YdkRC19uaKXLp4vcy7zxRrxzvaYR67ObKlyRXLtay7VO0
FboupbScy6fOz9uqOQNKVS81Mo1SA6afUuO3Jcfw12DfAWzcWffOl/KmBIEYBMDTmParcCsd+bmF
ez4fP2JSDnLVzzefllXjAYV9aK+O5XPrflvhr90tPoHLpN4/V4Zr7EK8piHJtY1bC40ddU+TXBXA
ZCP3zStwyR7Df1A35Sr7eZaGrw/PMkTdwVlfxGRMthA6cRQRjNYEpAjoUhtchW2EgBeCdwSTAWbQ
TvDbKbDOHXAOIPHDzyrFuDDx7YFwQwHw8tfctVcvKWxHP0pv5XffwLegqiDTOHV2EN+umj+wOn3B
iwz4D9BGY5grXycz+KOP9dLHHWO1Gzhe294DYMJBEVj3Pdj3vYSwl8A0IsL+q7Ol+H1AaTCVCT7x
W1kisFE7MF8dJp+ju6q41dXgDjMnusa8e/r4Cns3pc10560/Pq8GJ0bqrnoEFDuVao0TwpjFfU6l
S5OCShJv6ye+K7c2v0GoLSXrCqyLTLeuDiMuH7Rg7vxSfusN2wA9awgmZbugbwCKgeeK0CGm7uWy
YhM1/kqEPNlYQCzSBkaQ33Jp9EhTKMopYLglAoSZwbZ8Ky7JvnGQ9wKWdxM4EJ/HrCZPLO9Crb+C
a3ofhWs5Q+/88Vk1gjbEs8D6IxAkFoceBxB8HcDnfPsxTXhd7XUXyBG3IE0u98Ozvhb84g/0vVGG
M/HcQJnIocQvBdbGL94LYp+rGALlyTTgK8tR+xG4HzblEyc8RBf4xb5ifib/vF6S7V34u+H+9n5h
aIR0ahZzeCLB5fu6qettMz96aC8nEAdOm5Xsa2a4nkCJyCUWbYecY32+RD9m7rfVLLfyFRd+WB6u
mxVlKZSexIf3LaS8lQ8GcNc+JBtOauOH39q+XerJn7V52YJKeqh9V/PRI9/Z9ldMJyd2OazE1QPE
XRwC+uPXPVCL1wNMfMklOQ6hKYE4sFg9cWPy9O7iIkRqFMnYC+LcnZWhi4lz4Je+uIyvWqZx6cya
l85XbdWk7XeoeqB1M7T4uWomgYkXzmcrIY71uwqFPAwogXFyPwKZ7jjWJpbx69D+Bl21+oyZTPpp
gati4CH3jQ8Jxd9MMlzCvN3aH78t5XFw/vh20P6Yc1bjX/92Lufy5c09TZtmn6CWsqp8Ao1ETwp1
MGs043gSamepuCCKgMyaM7UkqQDWseMZQdtnsMvXNL5ur/p30PjA5OLJbLBhXOPAJ61JObR9nt+b
XkhaO5ILl/mNxNggM3yfr6RkxsD8qv1CZdvNYlvfzQanTfR66x8I5dIGYXCoZSYPo18g1Jj7+Vy9
EH/x4VP561L9bj9uXtf9y3dt/VDObuv72t20TH8cYP9f2ahET6BNtN7QVm5W/Xk+V/EMdjjT/H3f
TloUgI4vVI/jXPce3rT08EUyhCkI9w4/G5vKDlM9hF3uK8Q31aOCjz+/ozwhoebuVD5QFEVZBnYS
4YcqZLGpzem7JMvIkgv7jPPN37bFnnocVu5uG/suDiU2md8EFeIt9aG8NvY96wCzWCywdFG6WZSu
5w0epv7vwrCh1jpGsDp5hP/Fe4N7aX4fdBJRIRPDvLYlKkmCgl/h+ThxW0ays82vLtYhf5mkymDv
4pUQUViWP99nRHeN2oZHCGmm9qkO4OnpsNAxyQy0GFKeP/1PPZkBzZvIIAKepwqM4i15NZGaVAMd
0d4wgUJNj6bAsmNduXN2cRaBensp1oq1WdNWKg+tM0sfa7YGWT+PfTjMJr60dxBYpyucY7IvOFr6
8ikqNjkPW16lgWZAS11pfC4R1U8djYFMtygrLaByX31XbSsg+6f/0xBwuLOQwaXo8gSGyHaGEpTH
ic05T48hgv2hehypI3x4PD61p/wqXdSqwbTSIYjQmlAJ+rpBkVMcnJ9KdCw4Lx5PZZo9vMPGjzVH
p0Ug+lTppd0kUu0awOUI9nmRmipJK62fKtYQrBUwkOFavL+0zsCf1jwXh3evlCBQ72Dbqn15SrUT
GoyvsRB/KHmKNRtCbBgp5c3vKB94ILPtSz8fXfphsCFazMFQehgcBo9I1VXtXF/V/Ll9W9Vu83N9
ySfvMXCWe/hD71q/4QmqGHJM5Xdl03RSD8gBpATtEVIZ4HgD6+TKrRq0eM9r9s7O6Grb1OcbG22T
y6SUXGlSmKeLmI8/DJNSsu6xf5Nj66uz6fy0fnAj1muK/f6qjr6a2bliEVW4oEquaqmF7e7tVplt
/FCqsR1dIQ754xNfk3zyV93MCwndKyEsocTIOhGK1yZSWJbaJ3hPjlidUJfQdipZ1m80LZthhO5q
ufodi6B5zhNNmLVK0a5paQQBB8RN8lk/fHzWbYl2n+zpxJjlY/brsthz+2xIYl+zR9hmUYr2OIpy
dppXv/B/GtnQCaLB/OvTNDU2ctzYqvlXd0cU3u3/AWVnFfXEkl2x0FFNyU8R3v3dS1BHUOof+mqv
tG3FGukt8f259r3I149N+jrwX227OEKTWqiAGsYi1jDRt7BfxhdUv1BQSGCQL2e79izU+TA3iyVd
GmVGEELSoclGSH5Tu2KBTlodOZ2j7ikqmVIB89Q6V+gqemVyz/iCFouWCI5TEMObySQSD30tENu5
7zB6usppwf4nDqLtn8+VYvcW/UH7UkjWIxuI+g1FPJN7z8K9j9YYZYdga7tkD+QJUhVyV96y+yhw
onDXDi0exeqlX2znbHTmOS1Lvtm++3KhsWfxsFsDaTSihCv8pWLIzi6zYBf+gGmF7CafFHjcmIBt
VS597IbmV/vc3PBdmvqw1RU2WXJu3mP1taEtY4RQn4D2Zp1llxvUkh4Tih+OG9w0ECZGDnvJnJzV
V1waaxHoBTFMa66sOGR93rDQb9i70NSC3prfYyUD0dW0DDa2F49dJywE1/2MsTak0LLI1c8/CPUB
HncLYit8fOzGmGSQ6sC+mAsNQR1zk5dIa/t/uiD3kEWwIKm5rj7+JiXYEcCg3cVJCEUcaq++ar3y
qfFQzg0Tiqdfr33ZVZ21dOZO8WrOtvzItC8U4EKeNzj3svHnVJFiV5X7+AmqHexm22zB6sxDi0sp
Pns6Drcub+wxWuBUfqvXKwmbr/ry+3ndnYGvIVDzU8/tCQnd2HL7c+32tr+BInU5z2K+nIY+uPRh
YwhbbVo4ZikzdgtFzBRdjb9qMPhVJeWhoMs6VWpRYUSOO7giZaQ9o8TyoRVtFY+G+REUyn99glV/
ZqVxWVxw2jepYRUAhVhfot6xzUCQ2ilsWTmBpLyv/p6S82/5fh89PGzKt8/KOVNwSoD8PQAHB0VS
ghSjGGehWMwn2ZmgXXgEiRmj8TPlRzzX7iwpLMjbExAzw7p4uQF5pmDl3CBcBxjIEpO3jzfAofRZ
BTDDNVIx8EbGFvPxpwk8b1IiPmCMnKg+AXmaY2I+DrXplNRDTX+NL9XgcPgxHNbIDleGjFAYyPF0
+NanmAL8DauLHTNNHspJkWLBr3JyoyiekjuWrFXyxG3BBVGdhC4kIYMZ9EkvwG3rl5an5EUrl1W0
zVU+EXZ0pYzufxO2APWEn6PWLUZVwSDFqqc0eN7Q5QruFsM8xHUBYHMWufhBdo/OIr9wA77NBjhW
bIRCRea4CVPAZOm59JfDM31UKeAot8lUk/nrqwzZRPPGmD4k7Bi+PvopHV0jptZxHcn/gVLmoaGg
7GD1x6/wwq3KD5sJ1P7b3/didG38QBZ44Cwbyh1yTS3bNVI29ZZMWLovcQEht6OJ3fR7YdMRTsn2
JU0Cgtd00XWOMKnH73eXchZSXVhPyn+X9h0NaX7fsj3k9Mt2j3t7Inb8liH2P/3blMmJr2hb1x5c
Rpnq2yqRCzH0XWt+kCBgZWgJyhSJIGCumC8FAmBxg/5k95fVD8aNciQWgOAHnuVvKeAz9WWXOnna
nPDQF21SXpJLJm8TkFRnKHTAik6oJ1FR+JDPZvI2tEyDckhEfT65T/J9eb+Q66QG8nG2Y2A+N4K+
lfDoHjX5P76CTBg0n0RGP+mhmYr+Y0W9fI2z0RxTikpKBJjT0GkwoUPZBFwMUpm7ryz7seyjoUXj
cA+NsHEzvmB1KR8MusjtyQRFjY/SeB0tW3/EpOBfxl/SBf3uuq9xd4eUowRsGeh19nKNaRqG8RMm
Rmtajgy9KSejrmjCaE10tPpcGT/fALIg0nmFbeZOC7gIZoA0daE+I3ogNiehCpuCPcr0epl4gPDP
071SShw8BTs8k0ng2XcSEXXCrGZO1oS1lsj+LVJsNmjsGRrMLGyR5Le1je6r7+w0PjwYjcxPkK9b
gGB5J6EZUin1kGvQPSH12GkZO/YVXpY0ULufxJbF0rgx5B0/Keke1P+lMd6paAc4S/XkslEnOwry
of7eoXqcPivdfRfUEZ4EfgpJDD56q3BeLh+vwyQT2eIQwoYR0FJQj75kQeARvNsX+jg2BD3gGol1
m3C6/YtEphjf4MGQ3KCGZR3ffTZ+xsUZvLXktcdGFEU+bfw0ge8eSlIPZgnaDcgcySqsCCv+/9A4
mpWfdZhZ29fGJ0qDCmccsMp3i+BO/RIf13AHrquS3bwz2KEPitGuzpD0IMl1rWUQMiCl8XutO8aT
QGt37uPx8ENzr9cKy055SKWtoP0h5Oio5d/ynpgB/mV317DnVhHPPpjhBrtbPZsmsV1Uk4eYG7g1
njQc9zVKrRkiOARijKJCbCo3xSJJpN6DZw6YJWYhmbIeuGXse8kVWOasLeNTacsilmSHa9Yu+FBI
s17praZKGrKFwqgxduZAAAjy01wIxkYZfyFtH+CuKz7TL5zYovS9cIkwFHtMqN1c0j/J/7DsHs/E
7R+6wJZpOlyTK/QRRDrih0S1Ee5viox+yoBWqjiiR/I2Oq8uDhaqpHcWwwH1aPNrG5R6jspGXiHf
ZLa62C/QRCD8AW6AAsVGIMWjXCYwlvEZlNhvBH+XyVMTq0HyoRe7UnSCztxXQyKFJUKH+zT7aukR
/Ifc9eKlCZiWbcpR7OnRptgmFO1QIfPS5iBhi6QJU7N2QobRusDpkcExKVlO6NFI12RInomXYO91
F+89GIv11HnaYqQsgLgCoha//H1gYjB0Is9F7WyVDCiVX5MUS0P2ioA6RQcvwHue03x+V8oGyAk4
ubhNv4Fgkpwy+BAy41QmXCqWmQnJYRf7GC1MTZJufjM0A9eHnVhL5DDEP3yNqDSqvwODH5jtfJcy
Ez6dh/Kulo+XLUhtnqgq5meBCnmIcE7QnyRPfziReJJ/oS8df/DV48KewjphJQxwN7GgOzz3jtmK
BHusPNRPzVONZMKqUgLHXr8SbiCtJuIiHjAa/NJ14kckspA0Rjgs/4DYAQawLCDKGxjve5mszF3F
RXyhsDnsaflqZ0eYWNKHRDyYGJzb2yJWcx1dtsib3a35SdyOnvXl1z/s72R/aeyo0oyPp9GtfTfc
nqoZS5SXyeoGNRxZkkz5dARLtI1uf+PBqfOAHVBiD5ITZq5Ba7y/L0zd1gmGuH8ICnFWsiBlzk2Q
A5T/62B0X10sCMhQercGqsEgUwy2QByCLkjXKItLgWhAhWMw+O9IG/Kh0DuItjd3bGTHvdl9Dvie
72jw2gJPxftY0vI/1JOWGVSBaqbYB6b6gOZiWPlBLgosB6P7zHsbq+7nA+LRanjTMz1IkAYMMzMP
cRYq2fzlUpvBPStH23sSQw2grqJ8AQ6GXu9AevMUAjqIV/4VqTPIxA/kkkCzCqogfLQEGzq9LL5u
xKy4aS6gOxAywEZC5YDou5bL9VllBKDjecGA2fmYcz3U2TGkNssoMQHPqhBy3aU416P6H91Igj+y
lTceEFwESM1eGqMqD7TkhJz3oGAIMhD3uv70JPcMdCFCCohH7cHVerGZKEctReWwyFAEe+puMlQa
/T5GpyLUy8xqsLFNJFsFMINI0e/Sq6jia+txV8lNzOHvGN5l/Fnq7B8Hu/w6+qO28Fg55nA3vg/t
18c3DEfI9IqBUs+cmCTuApC8WbO38hRcF8xJoDpzUgwJgs5mwuGGg6KWCc4yr/SQLVdlCM8iVHd1
IcxinGdc119sJUMGglfascJYQBUHaGTgybB8e7y6xHyUXrXl2t+2Lxhc1I60l41bk8KthmiBKwTY
ImKoXBPlxS/8oWzujjQBRgNmAZ3AbnWVbkgQQEmfxVKQmTclVrguVP3qYcCQ7dE3i4hllkIogI5z
GZCqRLcaBI61THufnCrDMwYya85sOG4DuA6d3ye9henTT9QrDg9t9OIlATGMaQi/QS8fJ0/U63zW
75McaThsS389V1YUAWs4PnTz/S1zQNcRWWVPNEXnmEif19dTAzPrWDW+UGg/Dk+z/gmmtxUh6fLv
kjzNpLiYHeJr7eE6/H06A0v6JaUyzJaL1zgDBvu7nKy6XVq1/0fUmTUny2xR+BdRpQgOt6JM4jzG
GyqaRFFxwNlff54F31unOmYyQYTu3XtYa+32q4MT4TcNFEQ3Y3NBVsmtLkwX7ZG/E31P8iLZH58p
/rXNhbnIZk+OlndFuZItuwenH2oJKAlJleMMPfnc3I1i+o5+6OmoZqx5OEw2f/oMKJCQhNQgKCav
k/egJhrTT0qkqVU3BR+S/h3qkJ13JzUcqoOdmHpH971K+j+zehsoVQV8VQEZJmlDNj928Adwp78V
ZSn04Sd5yGmfTkNtUhgk6ETiBgPLPVI8vGNNyluUbQPhpdKwsrvG6DHPv7Yxtaiw8XnbAsimPPcI
mG7iiJQ1YqcTOAi7j8FBsYhnRix4UECsc5zAao7hKWCpdDdv/TZ6/CVrFAmk5u/8KxGqAfcT4hRf
D7Snm1+Q4JlTj1NiSXG3muAe2+FYxcIpyllcP+RnkBNReY6KIGlOMT1FLB9QsVSTH8tVhq83/ZsN
VZtCTIWrovLIFBJ5RDyIohmKKvhSPTFvKrSuHA6nEYwWOr8gm0Ly1v8Jv7EsiBxF4TjP1eAYzatc
1Kk2I14Hk8TehIoMamHSqIkIio7I//oQYocQSanJjYlZOMOv9vzXW/NynEk0n5OdRkgHdw0/bkqc
+4c2CzphvBSO248/5kg9xeeSg2l4OKk0MuK98/qItYRjpS5QrsEt+4R3dEHYw2mPQPRDEMPkOyPO
RUYDYR3oaNosAd+MBjnP2sOT9DwJAnEZ8IGr9Pc8zy6oznGaeH6cFQ19wz/MJ8GwStYx7rXSYl9Q
MX/5KynFVOiGEzfZ/0bRNBzC793gMvd6gyiMfkfR93Q334CipiFBH1LdCuxi3QFP2F8eIShCtF7S
tlWbmxxLD6COnJXcoZNl4kOwH5lnvkXTurtcuRNcJXE9hP3BgGm3k6ejP1z9437oGWGMJN4Cfkus
bwAQHGUJutIf8r+YfmktKwDJCzoEMaMA84eqcw1gY1tZOFQFmEG5tjN6VEiSkg3A5ahNrVY9knQg
aqvtfZd5TQjgjDaofxFQaPtha+bJGlEvDr2NQ78erD/8TQ05JW5374sJzuHWtu3vAvVHM+kXSsCN
f6nlq4WsYlzdqdJF/dLJOyeQnq1F6nlQAEEEYGDFozdSkKJZ+vSPErPmAnsGkf6++rTTts8V4FkP
cQdwefksH1qbvi7xG0woACKuCMHcRB57cQtgUcibxWnhyt17Yu31l9quRPgFYQ++kevJfXhKduSG
swsHLT8QeSt6MyHSIh1y/uY8eQlxBtZGwHm2IEhgKcC1o3v39kh3oloVCtKmYphaHWgTlCuL97p+
wbHS7Td4WTGbNK5sx1sejY4dpQDvL0P1YEEyFNTrBlvymCe0mjF6aNVjx3WHBcYXgn8y+oVQKnQ/
WTmg5x9YKk8YR8VDMPJCzjfvqjv7uCLsfaA9SjvlHNgLKbxLEUg68Wq3SG9fwH2ShD/i/jUW8iCk
xbmBLGm7ZrvgPP/z0IrSntzdnMMjx4xelmzafSwmVnYkXX6h/Aj/6UiJQMFiZrhiRM2A+hTCFKIN
6k6Kz/dyJeGiZN5sG2wDoX30iwU48W2wEDkGDC8/SK+IDkA8DcDeYkMGloR6qvcCMI5zIWR+ESqo
5UEB2xfgruTQWL55+sbDo5GfJGZKNYB6HxovSWhaJOM34D2mACsQJogUYnRSBGUUQ1s6s11gDZ9w
fCTfLF6XZomGnqdFM2Ibktlgguasxg4TRwtXh9HfvJ2EF9apQTRlfvLRkJvERIWOnrfvUAwr1xH3
KtyOgSxRcX01b3OiD7rngGkCwErpd0CrGzi5SAOz7MhWrslir5V6EcwyBcSkY7xwaXQ0NjQ6AxDK
GGRm8l4M2IZYtsEoDUDsfUoiWuUO6xobz1LGuwVDlR9u9MJjHvFT6gE/DPDXEXlEFu/jEwZM3ODo
loEvoohBlApO0SX6tF20JNw+Hz+lHro1kj6EkdIh66Q8Helf1rHpFZQFImKErgX+Lqj7BfT84NiB
mI9DQfY0JDOtamMMSuDmrMvd0rKCWECLPiELaX6QyfvBeGA4F8OhgN9gc4c4hdiTzpKasjDmqIOA
K/m5N2cP/klE9Dv4cApD3Eg18X57WX7nVHHgkBxUTbU13TAHrvKHBTsT8DzLSqQQyTtJaQPioBrV
FuGqQtbcNK9WmA/TgZ/An4hDqYdWkMLqf2tIfWVZKfnVlhvRcDZdiVsrXIjxAb3nV80xA/yIedkD
CGy1VIRTGCGH0EIWtFVkKNc4FxUveroZv6crAUpaym6oUASihO00peaC20EJpuEp9iDSHOlvVMii
GXWGFUfu0RmsOfqNHZ3br3zK7y87MCGPYHT4PDqz3xGofCkan6b8DjM1kSct5mXVWebgVU3oPCcH
3FzeE/KK/JUm2QhAO56Qd/ZJDRHm5uRQxROoJ4O7Gxg9Sjd5aaZAiibdlEIiNSR6Y0f8C1V4BclK
LOJkOWzB7FVETmtyWIMHy+FBs6dqsPGsfGkLiWv0lVgQZYKWP4RB6ru48UttJSoUrRO0+EQUcBuh
NCL3kJMN6EC1+ZWeuHpXKVYqQhwYVoL68V+cMJYNgFZLMERgAnLvEJcTvgI9bU6PoFGS4CqA6ml5
kPpdjcV3dFAo98jm+LQEO0ObtHvWoA4tQ4btAcpYGvsa6qqtcfHTOf1k/DchPF+uvk1f0atfBn7Q
udJr1M7bRRpuMlcnPBpNg7Xcelu6s9Z7ammrzVXb6KXd2dLjDF6VGtscvCO1paP3nhcPra+cWwQY
Ew0GskoiKZGJZonR0ltD6yK3i3kFggqduMhiG7GsKsGPvpcOVJVtGwV4vqdfLA/TU46MFUo2GSMK
qarqiQD7JFclI6keH1osOZpU9lIW85Pv7LyaNrTienBatKJty2Mo9K1UNfz/yOuFMiHXsNqWA8LL
8ZYXM2neHyI2EOonOedWzKRC9KXIgC11HvUDJ4HXgE3GRCrvIf6K6GDs+ivWs36Qn5FvCTL3cmty
NCslZVkpvZyshDCs9Ezwy0C+do7ZLRwgmwoEtRvlM1VbEW8BDpgMoaDhxR4leg8bQ5/eebgIyqb8
SzoL8KL5qjQ0myyBt4TDcQNwIDjN64gNZeusQHiTR9HerH8s44yueL7Mu+J5eTBynnCZmGN2QYFR
J4q4Wx7H369BI6pOk3ntpyRo2XV+mlfOzRRAk9WsovdCNpi6/q1JgRLzOPzr/OR3vPtDIU72++10
jx50y05r0e2ydyv/WXI+HZHt4tAlHblEJkEpHdzb1rIFWU9kZQG+5SOrs2p3QcoV0tWyK5k47Lnl
WUMxIdXASXso9T6bGWHDjyvI1ZTRQL3KOste65nCptMVAa4Jt+rW2gUy14VlrkBj+LR0n2VCtAIl
hF/rYZjMgEwhgdpv5A0IO9bzNWH6y5ljWq90AZVgYUIK50aARG0DABaLG/EAodqFG9LxMB7g6vm+
XZhGWT+qC7Bp+FCKpHDQL6Q+tTcLnJ92C34lKQj+TXu2JGRUGuAQIbDjwtJAr8Dm8LdKwpBrzAlh
kLuKV9Dh+hhrye9ib3+tnH5FEvHEK6E9IqQ0DsF/RkuIJia4jJkOhBWWscc295vzQAlu2XvKHGIK
KHUi9iVIaBwL0oMJuDF6FWpzWBNaj+RD8+44pVfTwpDvxRzatX7ziwR4DElxUgUjHNV8K4CM1scT
78PGzQVxEBRRbs2FsEMchYQ9Z1qbH2N334jePZQ8ZmJyVpdqZWH8VJ7OZgxIlMb32y6NcUF92AEP
WoW+AUZ3bYyljF+1XZmU6R9ZjHPrNRD4/DPO3Awah5j4JsIVj1w944Eh2nwn34fglRPsq2TM6mSn
Cr+YPP1MubR/XvJpZLZvDwj2khoxc6K4OB96HIN7u7L+uGbWvMxgPa+PmDrNWS1xgO+TuGt2q7jY
3WO7unom7t4OSOz2rdUh3IFZJKMzB6JJB58eb3JQLbcBawcNmO2xU+rV6aYCfnJOwVYtv/MqsYqf
FIqrCEDKTZJ3ZfdfC/CkNLKpje2+NdzhSp/+TBqfFw8z72gnhvr9v7bGWmYFdeUJ3bBouyKBqE2v
vJaTo01JjhD+uayUdtMnLBuFG0UHdfXLaYzlq0lop2j7K/RNecDOQ9H46tcCEL41vZUdtwgLUicO
NKJKcMJM00kE/rNixrdWdW3M4zJBnX/3AxGo0kLRpGXMj9zETkoKqdR6jTdZ8zZurAxwz+dWw32B
Dgn2S+sU0WqxmLtyNlR0S/LEHt+HTwwMjrHsooyqDKm+1+yWl3KgCLJ1idiBCUKwR9ONKgbWicBI
oiu57hHBN/EjkxfHHWtaBJZM3IncfPmJWE1oxkXBR+oxsj+aAnJwUQ+igaACMgUSVMcxl8n3A+Nk
eQaFOhWHivwAjAyERdW1RvVv6VaomfSDqEbP37lJ/LbIwRPuslvoRJeKXVd4WjIFvCmfmKFffXk3
H3ejRloKY/A7wYdXGhuXeJtr5/A+5KxeKWlNWMaTqxeoKcqErL9YTRy2aHf9Qa/i456j5JsGsDpT
DVGqNyMrlNTBmylUkKdNirmQUX0CbsWM1+ZtsCV0pv1qc3X1SO+ivrEq870+9NJ6k/jMfeK3R2vf
M/OeODT77eqKmhxda0u7QdorOdVQvKtiypY4pMLrlVq6bZ17XnzQnicmGoljzKjCKo1TWKGywBlI
Hkck38NEijvJSHyxrGg1sdj40siocNLae5XGztPErTxd3DoNFZRzXYNXR91m9t06paGkK7ZfN47M
II5E8T+v6DZKLWZw6CQRGwaQgCR4ha8wCax+lZ4O9hAkWA7hO0Xb2SHznndnSy6keZymJIX3cC1w
UjP/AbL43ayOG9MNmDWAd9m7XXqUmy+jvevx5AtbhgsDZP3iv9h7ds4Zyhl9FXbtd3P+YJNkNjKE
iVKogIus5jlFMVYCSwoqofOzTCYkzOuDMm6AyxugiUw7SWgOaNHOGsYQOfqFsvSa5JrImtQ1rJnR
N/rptzj2ui3nIPbutDZHzRbhh2pYIzb7lz+wyTBs/PyGX2GZarLqhonCJ3Zz4VLhiKViycvXkyVR
TVRdtl6LEsIqEs09RzLNHzfmX5GjUFd1iUxkvLLM8X2oz7cg8RsmSQzdWTWR1H/IbVBHJXU/0mdZ
sMNE5m5HQgRDyBxQQ2JSIxxQ352DO3Ul3ofehcIFmYFrT3gDnK1L8zhRHk8ywBQykn654V12PVEP
9/VWY8Gqkf6U6dwCubUvWoXojWpyYYUwJ6w6uhRHKxmRE1d533v/FURYsh/yeOVZ7jHshR9v9UiL
Nc2efsLNTud1Qtt7/if6qtZeogHhYPPv0r3VTlAIdGGzxbSVTi/XXadOlPb0oOjqBlA+YS0WlRve
GuEpeLjh6e295sZoN64bfoXAxZboi83cWSWhnUGux4AgR3JHBUnZM3oo/5SjV6D9UImiYtyCw4/t
3sivws7km4nmQJFd0tKjWSD7j9JwqI/Kpt25ePICP3yWTVoVmpta7jIt8jDlugrAAvqJGB1YpC8M
/huU/hPqBt5/4WeL5ifrqlSLHD+QVvnM4lliEhoAzyFhoOKmmMjwDV/tXQ+I5OhldBMW71CadcZY
foF2whcTqIgXdDGlZ3LG4BXD9Eyv3pU/IUMuw67RoJYuxQMdUHNI0ySfBzyTmyy0ajBaZahsZcS7
SZ0ILM/OxMVVj1a5icKaaKzUAVQxSa7UlF+xPElGcJO5gJkg1I1FUlUjumu70q+NL+0PLcYKsqr0
wZLvl3tAOkgiFc/2BlkBtKk4E13bIj95JTAg2ODcXjiAyk9ogBQNn1MB+iWYxAkPpTxzYce8TOVL
SpVJZ6pcpLKGAkMw32S3tc+JhyZBJCSRwuJxCA4B/SAbzZvZskGekld8/UAsbjdWqYSoxLnUy3MF
yBW8/HQqB1cvUbwQTu9Y0ffFke6UToH21a0P7Obr9DhW+wCdHHv/ULAcfceJoc6qak3hZ1L8oz6t
t3YlcaVuoHqjOqKOhm74kh0Ud0BZy8dcLRrkPNfYPOWN6/MA3byrO0giFXRrznWdQ6uB2Ba5FqFa
QyA2MrwUe6hjnLNmxbOOLjTB8py3pbIyYCSSppxFQsJYZ426UUuiFWpJWrv1zFvLxHKQYOwFe+9K
D6YyOQOr1s462nNE3lW6SJTxhPJjwqmQATq3qXm0BNbO2ub4DBfVAlOgPxCjXFmIelDnX+MAPIP5
pbxFkdnR1z1ZHg3JLemrMj7kCElGKdOi11IWECciZ+VTPiDhIfQEfA7eEFETT+S09TVncmnF0Am5
BJWhdh9Ko7Q2UDpKsKQzcBwhlblGXB6Jvw+oHdCUE7gwgLJa70bluRoYnF4xqD7guRGl+NrVCVf+
eyVOhrMk/8J2Rv6EGiIEs3a5RkZF+ZQGaIsEgFni7eblXpUiB02sOOE8oZZw4dR0KaO6m1B1FWJI
YAzIdtYiXgu6J3ZixakCroqy5rslEKVOvt4siTZI3lW5KpOmS8U7ViJOb1loqG2PIrEKxELfK0fH
/RFgkFBRUGQyP6mz75pkMzskhPbd84q74z/mas+m/F9x11QJfjlQhog6dVSdZc6cCIGpePop8uaU
YUAykAsGaJ9PC4EcqBjkE0SwleJWanoreaUgVN9pSa3UVmMiiFtx67me3EQ61gmXNYhgcADbVtkv
IgBWg4rS4jxLuViVMA3uwM/uPKsEoxiGKbOLb4p8oto2CbQIBDYHXPFZCGQ6CcXNjBKmY6XOm6QY
SmiembRfy9vyBLW5X9sEB/IGs8tPI23dQXePStt23D/3stoCmERvX/f3qXOwoTtdj1/ZG+0Kz0Tj
t59Glzjku93Rexqh8W5eBhYiQHGzhjEDgtNNq6DEs04cHUrN+tPZndEpeJIGAN50HDRwxStRHR4m
lZ4wWZR/D/4dkOwepd0GUXC9nWxg3z6DeyDO5RvYviYH74X5oDf2La6cQNSCH4scdB4KNrdv3bo8
PNO3fDMfgliDTHat+T4n4u1dBtxRyp8itx27wt6qYH6mXxR9Negco3xCPKAaJNxHSsc+6Pt5a0Mo
yIyHr1tdqEnscT8t+rJaRrM+EP5ds1wL+L8QXzoBhaaXQFj7EJSEmsOq5zGY7TzJWQgyoMSEgEjR
P1GJUFxdEqvFogJMxNBi0mCOhqcFcE7vTu45g24igNUNckNBcShBedAoucZwe81/aHjlv5KbBoLI
PiGvPN36WDyVj/Non1HS+X7AarHJvewDYwl9ItzzSKMq7vML7IwsrR6biQgUIGzDGyxHCt1UqrVu
GpyT9H20Yuxhaf2EF7eb3XkpQL043pWwOLZAGHe37F0WkPASLpJsqpaR4GKx23Dkxu9WlV6lJwzj
xrPbFTRPSJLX2tVWGQaeeP76XjAijYYDH4+uzrjjZnDuKCSwAgtTBtY562SdLQDPrn5j45oQFfao
p+JwtEtfeoGa8+GFtvMYiBdGi0y7HjotIW+U71FqWTe7WNMf+lbrGf2s35x+VSPck2oTBAEzIlAU
RoeH/H8Zpw2mR50gyY47khbRRcloSGnnQzfp1VY3YgHXdXcEYdaEly0kHgd6Mc25GGWAvLBJmOcH
6FFir2g8I9MVN1ss6gLpXu+IDCH6g/ict2l8BV9e6pidbbvKPGynW4AaJj+bnTtKG9BBtUoO7V1O
f8qASYuweoagrgEZmYy1sCNCj9znh6ncPhHcY7INn4E9kb985+J3z6336Ny6uScyF4X+ojk0h9d2
fakU7JFUMOG4U0WioLFtntA99UueQbaoeGStKr5U3Zn9wNlUJuPcKvU4FIf7jI9rHViPeCr/8bZp
1ZBz8K1lPL25dfXblWspJa8fal451hq4qiyFIPjkfskukHloH3rXyW2Yus+fz7TkHyGHAKO8QjCv
DZ6d0xVmRqnulq3Ws7OzW8bgfWpViORpOLx1z7ASjeYxpCeha1ju+9rOLd6hbc8q5N3MYbVBzeLT
Q6SjfJNGZ5hSmUloFrnr00MqLwaOdpyOb9lO7dyuD6g4nsiGGr2sYyOs1auzST+RS7BaJrq94Oix
nRurFSftqunsKb8e3Icx2EGwuk9LY5OwFFEsDC6T9drMRnHqPGEVW37mlerNfallldGOSPpPUOrb
Znl6CeruuXeDqgilGOYxJKf95GCMjt0YuYJf4EB1siRe5efDjv5sboc2jvpnUWJ9UzXoPJ5+DYgb
ODkCyY/hELAYI2CSbGt1F7t3GRu9Bwzzn9vdrf7c2fM2gJI3UN6sH8wYK/Ls31iqNx/mGwmZ9u3U
sr7Oc7yFqTXYTCujSk/rg+TvCw9BSBpgKx8MSnR35ahEOCqjES6hXDgSMGTsyR9dHJVSR6MUSR7W
O6b4PC8NSv3d7Ll4L7bfp8iwKc1d3QR7zUKmwJ9OL9N0+Zxm48uw1LVJedoRrThRSN4utotsfBqe
x/q8W+/W2Vf1O/vZfhmL5/edkY7QrzwMrrTjfAWCmV5Cc3pdNlbv3yezaRqkw8p8v/ysTr/p7/73
trqtNr/W13F1nOc26uxnnb2QdaWm0VOpGQoLdt5qiT+cYBttUGEp2LAG1A7LNaE7nVp1/9W99CtW
89K/jJ97+mH1G/fWBgh11+ro8ehWfY2XV/eFXn9jP/7ZE5ngDLc0a1+hSVagOIr3ZyI88aG1HsQA
6OSXwXF0mcRr0Ge3Q/NKAo92YPhVNMQ0+zo3meLEyyjzVTbNzLd7x84RspeovUnuyVN8DMsdNK8A
7krXxUKSRRtTCdxvddFAd+LxbSAoYaN70ntG92Dn72CzX4Ndb9vDhwA3lEyy2W0mAYVD79C7R8ce
Kgzt9Mtynzhz2mXMIGNCVfnMqsEmJ90XlnBUG1kDbZV7TlEmXXIwGWXbDSesYbWS4BNuc8bneXae
6YX2k+0oGex4xP1y+AlfGZPk6d7+bn+iocl7J2MqG+9/5jQ2yhvEEjZQtGQpA2lUXvQD6/nahflM
WmpQGmiLPqyqzHRJsmbM81uab0qqd6gNsAqbF08JOdJbhE/yACTvjtTnXzVU1yh9vqAFfe8lnUv4
7p779yl8h/G2Hw/qg+qg0aviq1uD/Ab4D3ZpkR2V3tpMGsPGMO7vaFm5g966ZRjdbS+NKkAfFZ/I
R9CQd7CrNjd44qaXmd3aobmrL2p/n7L/rrC9TE8t4Fxwp9QvlN6EaI1p0alywoWYK9HHNtjducmw
PL9O70SB57E0Ym3aRo3fG0frR6ddXn3mp9/HvJHfIWtApKBCsQq8ZV/S4mdkwQVzV3nYIvklDOsF
nnnKPYYZC9VVabwTRF18iKx5vDiNsoe38t542KEPrsfo5iHRYjWfhlNFr6Ozd+vk5Kiw4ulZ4/jk
iwIIeyE0/VLnjrdOkq51Xj4ple4Hj192SZ41yLRh7/bNBNh561l2snrbunayp5OskM6vO9V9aJSb
JWL/mm9U2jFJBMohtnNE+cbPTPcC09PyrbjFT7M6bsOdQm/skNwrH/1bo3Wi7rdETmVRWlyCIygk
aH3ebd/kxD8UEMMNOhPhAxU4L+2fdm75gtYFzEXwnP14Vb20j+EhPIb2yTFNRJNb5e8MEATePwQR
0z+GbON12zsSyM+PU96/devZVOKuzufpmx3r1uQNxpQ1JveO9W6dSs27FYxvhEBOqdKMJzsCnp3z
MVn45Y7dO1mDi+3IYx9sTm7juzKsbJ2s1jqiEtUwnGP/4tnzsp9t6QQMo6DSqcwr81fm1a6gooVE
koQtSbbjQCAmJfKAY8ys2WtyHd1HadrUzKap2/g4Ls+T5Wd+mSLVxH4y3dWbhOSsKNqHuY05yS4d
nXZiGXItvEiZP1VjcRADX1tXEGn22jgQP+DRqbI67JHdIyPsgdPImrXpaXF1jW69r6UQ90/BJTer
FWAaOLS4tbXhLXeTCx9M9pIg87vmlQDollwTu4XMi4HpMjTdLEQ2ttDexaKGFCr6vJVAnf8w5HuJ
YFa4HLhu9XURkym+hUIENpXJb7SzufV1t9iGFJCSyGhgqw6dC8ATWegNSZfwxOY2iLetkuXc4lPn
fqr7T/JVW1adgCDyJTnA7BHiEjuZnzglkBe7v6MPlty9uhamcr7eNtcgmPfgNh7h3UV7CS76rV3v
K/AWxJ2ov+Gd6YgE8jLUG6D2Q0OkGEqr3gz8YPixrq7XJVB0vh0hK3QisYKH0rJDq38nGie9zasA
+mw4A/n+XgAntSM13k2wYd3K6Fa8MoEh7OnRHGkCRHIWbOflUCGFQhXlJp7/yRJwwRY7PIv2fqCd
b+sbXpXPt959zAR//LK78v+tdCJWnxDb7E9CexCOqZZ6oliLSWqfcjXSW0fZDHaKTpbbEYmMyeGW
9TMZrzYYalA4Rf5IjYAVMuvI4kor40ANfrD12UWfBDK2Z65F3k4DCRxx6b5LrmSCEAdgty3Y5M8Y
OFuDNGtTk1YWUlmjM/skdP8giXbvZhKV+hqVbh3Wv2KY4h2ovPHijDdT86s++Ywq3Qex1+0NuVFV
jDLiAQRjbN2z7Ww3+/BcEpyiDzGVOOUpwg9lMEWSPCj/aatV6PCMKhDVqWPmMbMQt1J+kMYFutxo
yVgu3oUb834rZDYOvew7+9aVEba81CrzgKfu/rsqUm698NjOFOE9nJQ2n3f4loWnomlieFtfd02U
22fwDtDQ6EglojItTR5DSTR9uilhizDrvL7T45ahUiLIpbJ8JEz6e1a3wHLxFwYB+sNr/sIjhz2g
UVntEfiEL8BDOtyguERKycFDhW5e9b9zVFirUIrlvKjld7wSQrY4BcqgpEE5VJCrNJTeUpHJM4Pq
5CF3lWJMHl2Xh1dXcWqxa2rnfDKU47tDC0AwJncvGm3U+ljNwozqnDJIkNhF4Kh0QxS5QYRD8Y8I
WZ0ryHRdQkzTlSMXYWCxJxfBXh7QEbjFc7llUs+QDkYWxp0GBQSDzaXuH3Dxnj/PnzM9fPmx6p/D
4nHvl7san24WmuRBO9UOzmL/ODwOD0PN6CKCZz169zUiE5FojWlkdMvoWihCr3kRrnLX6JI7Q511
vWdmlfMLdolOgSQzrtGVTNpsN3rMDqPD6Dq5TyTu8ejV3QqZGAkVndzPL5kXVJOQD8tIOe5Gp8lh
dBydBuhpcPflzSLR1r6gMXFyta+Znaxb6py7Sf+I3MGuK4E1GyZ+jEQUkieMO3JONfjCZcT6bQcs
VocadqeGlpqo5jeGkj8Z5EmSP+7bh5BtBGevlAe9YqQfwiJVIKnr1HHxZh7MK824V0c7SUp+50aq
wCJ/gNbPoDr59KrRcxD76BYk0S18MRtK4027uiM9c8pTNDEenmSPwa/1X6LIbMcgzQbb8XaMh/er
UrAMvHKdDyqJWqe7j0O5inIL/owyIuXwGmmz0XYj9SatIK3ME8ksfPvN+vNr+YfQ2ZvOIXx0K0yC
zjGEFYpaXL2ThXcyY+THolrIdcbju/J5M9hPyPmM9tguI6y7B7/uWtFH02J46Z/6CQa0X+rsQl3y
Umcb7o/wtrlUBI0EieQC5vgLKMS4rOJJ1jPCrPeOjtzsy+Qzu0zYENNb2/5LvnTsqlJs/K8U2gpW
yRNCCWJc0ierUZCWggH3NelrlOa7ZWluzm9TpMMgjhS6DdJ7KbMDKVIv5uket/Iy/cxf8/hLEVS2
Oq+UWBatyyQkfiGrIo/6PG+08YZHlR1p+mxFTjf5Pa8qI0Hki8VdZKQa3TeR4IUGCd+3v+yvtC6t
H3/bnpzlayQzqWlpRRKWUfaDaBlxDtP/kLE9wvImNxI+vMdSiikkJ6+DEpsM01jz/eGdUJ2TlEfJ
34bbkMnaufOoBRUA78xc5nMXX7H4qNMurDao9xqD2oAH16dvDJI+U5Wrn3kkbJpZCHqAGb3rbDit
2sxGAk2rpVgxaevMLBd7ZYNsCelLbVTazbUhvvBrlAIsdE60S9XXNc8YSj/j0b7t59Uksn5O92HS
8A6fNqHeGT3KsFyiJLX7qS1O7KmVYXrwa+syyht3p3ZwrkePqnSCZSw3H6XW8el+uEvIeG7CepCA
c6hTKcnBmHkhQz0oVB4iTPDfEDEvG0fFtcpc1fyLJ237Yw4OqNAA4+6dUZZNAfJbbTN/PCZm/t2Z
3wraL5FbQi5flLctK1chnxJ+8ptKWHA9noN3395TaCe6LbYmSiRUNgYPvAOgZXyh2VLiUQRYizCP
w1IdPxxEeSimwK/4NSBdENtQISK8aYNF4SNpYsk7v3Av2P3NzMcgfsg4v5uVt1NG24tZREngL91S
7afUD7nQwjYsG9Q86b00qY+ZbACDzwgHgOuK+4uENCvECttNZ/GwNj6evurv9hVE67W1/zSJLRpc
bqqJZ1AXT8eCzFHulzyrSzm0uwdJWY3bD7Jc97/yLqoO1YT1QH0PGDfjmQ/+elkCTa3HYZGRK6tT
0xeqVSAldWu9QQf8tG6TgqJ4DurABg4T1eIv31fbLRHm3EaPbesw2YwOE9pLjOqhSBcxHXaKqr7q
+uco7kqb9xChzQtQkK5D/1UbD5xVARCIvWooCINNVbrh2nhDRzJgCp4T8L5MnYHhWHLNsLiqDmiY
ARkFtt/TGk9WTnE1sibb+f2r+NWtdY6OkTUs958gOofgSvv1bsxQlfNEAAuO7OE+2VrbNlgmAa1E
wBBuCjjFo3mdpXRHEybcJiApt2zaUe3/a8LwopfVox/P1KOBMqjtrqTMLN0DFSIhAWB5lNIg7YHU
W7oo4Y2za67Rw6VOgJo3rGR5IvBG+KwUEzmSpFt6kn9OunqTRQJaMOOHqxrxNsjcN2wdcFjc7lsL
/Jj74GLu6cJRu+cAzrdzjO7hPgPme6DKHHeP0aanRjR6U6qIq7vMHyuzkTRrzFfIqqlzB2BFcwmi
zcXpW6yMRhPSNjAKAeugfnLH6xSkBRupuFeAI2CcZqKjqCCd02NUVs5LEnKsEJUgbaHimLLaR2IN
6V+8RnKSiqQ/eU7K1oTDUFg+gC2Eo1WJ+5jPiTf35vJ3+dMMOSYAcU1PIBP1zK1QL38AvS5uExOT
G3WYCJKQCosBqEIJ5gb0g1rLiHbwleoAjK2uyeppjFXQPgZXsq7kqygV/gFjaqyfM7rIzI4P5xOl
R3Aj54nGe3YcPIIaE7HmPsCp3Gj8lQUPEDQmfSq0iF7gDjSKVj+IRleZ5SbIF40d1fOimq7ZdqOt
tOB5YKhzmo4gihlXmEI8DF/V0guIh6SyRUCKQ+FtKq0UstIR91DkJI0neOJH/xNATHCO1MyVQ1OB
UINsrgRwmUaqpCqjJWQ91RFfdYUad0AhFlsbTqSKP/P7muQCQI2uxqHzoWYCH5+8K/+nsogVcPNQ
ZMJwtlVQfhGwEUjKlLY30+pX/euxir/S39fqw7j8SsRaGS+B9JWrykEnANhPaNucm1aqj1pQHdmD
aq/CQ+h4G7i80KJFwj5zxTUqBvoD+Z1+uEdaCAL+fIeazHH3td5THgHT8XBlnHTvdWHfji44oRSg
YkybUxo+YS/dqCioFSkv7hXYTpk1jQL7IfTHEzDLG8TQYWBIZ0Hf7sGa7QZCmeRg0UZf3Z4EOAM3
hZEADj+sDoFR9s2huG43Vie4joNTOrTsS6u6zFqmFy8LmImJrcs4DcmZqepww9Yi5j/Toq4AFOKH
f+tTSNaTgD8CMQmQZ8KabriHdc1/kmsuxrurBB+JEIIGrbpi5Qn/t1hKrz8H3Wzmz02T6kol4GsD
8ObW27RExpW7hDY2skebAfGoUyK/lTN+qdwcERCT/usVeVcEh3OxYVgHCJbKwb53uHGjak+sBZmh
5M/wbQSV/RS/GhlWrxA5Nke1qNT79D/9zay+/KyT78qiymaw6Ww6cYjJiSGSvyJjsf3Z/hhr8+/4
+K9l3fvd5KPRb9Bhu18fnmYV8DfjWh8U4+3uJIBuuMHxsr7MFtlCh/6sT7XWZ32MUuBfrLwDkJks
ot840LMhwlXdOluOTXUnnVeJDZCXew32O6c0sienjkYlEBpLPEcAyl17EPdo8dKN+ak2qUzq0/Oi
ujTARqBzzE6OFD2odrt5oiW3PdBI56+vff64+BefF9qyi9LaIsfAnaPTxXlg50DKb/zzZEPMR442
Dh+ogJdb756MXx3LLCSSOqgL4vZsY5eA5Rwio3MN7/RjAlwl4KXso+yyYPpaGGdm2KWtvTPDpJ3R
kNZGJsOoXcwYF6apwVeBiUwOZIWyPkIDw4LKC8kCW9IOAAypHhvsd7EdiUujQjJ8NsoMKSz+V+Jm
Vyc+ubfVgzLEPk9RaI/SEKLSpvBqDtAkJOMPWwZzlCPvBEN8tk2vylp4rePlLkjqObi2zPx49UtM
JsMFEt5KV/uVSDA7r4Hvr4eoMBIFFFauHGS7ZnHD7KAEmaOTzvfz2uQ1eA5P2IsTL3GD6qXuNqoU
brl6CJl3S0Mbxd5ktmex0duPa13P54R2Rvb8uLvpHcEp6goJrZgFIk/WWHdP0HJpaPs2LWPzq4RV
PgeNvg1gi5ZhrGHZdovrikQCsyNIekkvn7xVb2fm9khWSX3IEPdmz9Iql2tloOBXnuYafl3wA4pg
UfNW9LkZ76bbqTGxRroOTCVKzT2za3WrnDJAMcaZ1pA3NiCl+7UVqdOXJCM0jsGeU1CfIz1bQXZe
UEsBO+u5ybrmbCWx5wwfF2KJj9g5tzI3/j5RTq3yCpV+lUUj1JfAZ+eAruF0tCxHqZ+SoqjN8cLz
Ahr0FLLJTLSqB7j5WxxV8WQLDKW6ZwoqJ1bZp/PoGD3NFuVaHzhwcucRmAWyDY7BjzED+yuq97vB
gzZl9fA4OI3Og0p0gaT4b26SrCF9A6wNewgwkTu09zedB30cKaNN6DE6NeanZZmQ77Ha/1a/kulm
ao9UE2QfI51IDgwhAAGpihjA/Kk5whdRaRo06Hna0CAdkweKFOe1k+YFfKL7/ZQ6q4DDt06DWQ2J
ZN7I8UiCHqBCABeCD5anQJvCLWrngTQk6KMKy3jVvRcNZKgmAIQURlScI31f4Xc7GGOvgQmpOfw5
tSE5ipWj2yJ+pVgIBTRyBwhWQ76bYPyn79Kf0ZezpPbgAlwfwDEKYS67BwlHxAh9ayIlyQQ9ME1x
otT5s9Hf94z+DaX2te6ZVD3k2coclOE/V0E1HuD27Rkqi2ngkdZ/0Ijj3QOF0BBm4uhnG9R7zEAO
LoAVIuyvonh1wzrorksERLlUhBYgpCrPmnNrhN0ToJ9Ev8CDfKJ5YedE80gUvbBBwrMjBEwq9uWD
2aZsVesl3XhSGZVH5d57gLfv4+0zlGaTiLIGsBDuJ6lxEjQ+N8/bEduq4QTmDDkS8bE1D3U4vO5e
acAEiN7kU0FrkW3W+OTJPeWtlO6vhUrZ763IuLp1klrRNUrLA2TiyY08UYpVTuy5uLV3SLY+KRU0
EPhT1mv9OxlBj4FjKgbK81tscrHFC9Z4OaJzw2Q/Ok9w/WZ6nEbpqGgeq7rw3n/8vALzu8z9qET/
I+o8t1RVu6Z9RI5hIvgXMSHm3H8crb0EA2JChaN/r4L9fN+mda/Vywh3mLNmVc1zvzz4DK6Ii6Ey
ck51NUSQy6ktg3BZ+tFBkSUF3jVnkGbWybo+yybXvs1yLJWi0mzdvoBKEm9iq8Z4LfLnmxoJesVC
/uibf9W/0m/1z/wLFtb0ReXttQLbWlEc5/oe4c69iRNrk7ursmFjoNv7QL33q7vXYcU59I2BNYjB
BDHO9+49gzMb9GAWvgHzP23RdwD/+6rYa4YqRYvWT0LQdP84vEBXHofiO4TLbBKvq/MOLtub045C
LHsMJTFreH+D2zC1OapMXvWJ0KiisZN7Zze/b5sBJamPwz1SuOqUY5iN64MPkWODfZ72n2QV2d7+
KU/SyZsValT/qf+89q99fLinTt2gHuYYDedWpSUdM8UPxy9Wp/M0Hl7G9+EbYnXZsbZq1bOoUegy
0Qmfxmucy7EqTPol+A9oPXXI6LY+rYz1EaI+m5GOL3xP9nQEmJ45iFPHZm1Xrv2AgpI0G37JL2MV
NW7M9dGteTZOp59JNvuOy1jT47TZw84fN90GLiwKzxLkpOHgCa5pzc+r2jybEV4qOL6RX+b34QNW
r4n5J7sjPONxZRP+C/9lJ7dKb4lVaX4t0fzBCUGyKtCqT7BDaYiadhqE5C8cT07OGzIJapf8Z5s5
1RSANexkm3tXUKqOb80ps4zppt1YxwWq8iAbVQiOpQNQhKIMX0KDjPAvl22QU3NIO9pfHiSy/EAu
OrXsvrhHwFr/Qg9z1olMWst9oC42y+MIas0RB5kdd3KiKfV0JrC0Rhwrv0tJYs0poyD7C4NWcmtW
oPoAhw//rBpVa2m0vpaPk7CZuq+Pc/o0+T51yr6VfrB7JU4pQREVk2Rfyd9sKOBFbvtEA4Mb4OA+
API64aW03bxWr5W9iRdyKKLNMFVHLNVRCkiAJF2BBFfKSCQSVjv04qWkMVCQpizelHcmGLU6e1jA
elYeT9aHjBhu9SGyXG5AK8Q2Ii+VyYHJbgg8Hm1FTHd8lRECd8u0AQABBFasgu9JTVLCYkGK1QXW
NL+4tRDc53bJCu1RIW/wqiXqVYQhIb2SU3WcjoZfdQntlUk5EMohqVIApBAo9pSeVnC9yPcH9m+C
RsLR0c+f2hibUzDKZ5+7DLioq9EY7cDcxwZRnHBcjJpHeGPi/5/zwQqT4mdfsmglf/fucaXRxJ95
qlJC6ab59bZpBqiTFb6LoCVtmtJ6HYw96F+JF/O8/PG1Xsk/Aqb3pafWMEwnNSaD8oTgN1tjGjE9
jeMhTbfpWyUWN45ULK3PQTKIPHKrDrK03v/vCf3O82vRLSW70MXTpWugeRVOoQgxaiVcdBUOFTNL
DICuC2cyZBVyF0hRSyj6k1OFctQi4zQYn/eVBNdFzPpqF6GdPTBGBcbzYse2iKS0uwdk99Pr37HP
yuPVqohfTnOTbJNIloxBTgyFrYHcuk54g0iAJumIhWWGmrXJX8X2jt2o22ifu+ZSUKnVNlEGFDcg
n5/X3FjvlHwqSACXc8GYtBwBzoGZKVZW6GkODFj3tDPrhlohqogxi5toemWgtWyUdsg1U5YOHkP6
I3hRn/JLGKJg8uVL+SNVEb4WjJ4vJ1g745Emx8LVpESyeSTLBN8M4R3QpIFMZmbNzIk9ocXRMB4q
dcqpU3QwqP7DxoKJ96SqUtT1tz1zw4YAJx/DP8ILjBx488pemChLGy9pjZRVbielkVYjSaHAMcdq
pa5BbyFssIgwFU+zUvFhCG/5CpKf6ouxMrAqRn2buMVrdF+5QlPoodYx5e0SHqrVvULX+6TixBN1
bVZH5lwqzD6u/+eVR/jB+Ip+QMYpZWoXi/ISfZ1inw1vSFFyhep02IYoDJAm46rVCtq48OYiQhUY
Qye/JqEtsA8gt2S+kkXAKkL18QohWBg0I5Pmp4i3aiAI9FWMHFTcsMgJ5YkFsD5yga0JCvJXaGO8
Ctiaw9pTyOpT2QlJbaxHQkFu7eaov39gPrbwhxF0UmszzMhQn53d7ojd4HRMBPSfZgLXEzwWQcvx
rprim4GUEaU+1kYyNxrDlcbciPiZX+EMsdmsOphZjDNCOZmn7SXhXmEr5QNU8SfREv7j5Ed8Zfp0
cpHnPP3YQoDT4oU5+EbCX2mgJyNErC7UKANEZqVspADRKLLnJoaxtwNP49yApMnU+gdx5k6fkO9D
ZC1lExaKox29uQFJx2+XJsVVFFDrNYp2yZtsYARN5Ke3/ZVNvQ5NcwXuRbiuoFzwJPMQ91B8dvjQ
FA1w2gnbr/4UWxi5NzWGEqSDlCIC+GePv3DHSkhAbcoW9kZX97hQ6qISpCiI5wUdikGLdcAx16XX
IXiOKBx4fPPqoypfnBlJ/B9/ErHejGHU5BEKwpkvfBAbMh+xEyw1fkn9ESm4mARiQ6i8Lil6yPMj
CFsnFOmE5vlvder1W6o3i8CkJ5femwHSLZ4kYYSGo2g1UbPOlk7uR5yWv/VJYlfamd81QmGnqTM8
8GVHN64b6iT9XbfiPuuef9Q/EtYQwyvDlDPuHDUYeQgqHH0X3i0vH8ltIf87HkYaCHpojBHU7r9v
yPfiSfno4AETRY3qMqLeh/peyUL/B7fPDSXFCmEo52NTI58Ty0iWvyhDUEMRqZA9OuNIKxWKCT1A
ogq6EEyLSiQ1Who8iSeSusd300BleG1+M4fqX+0Xnsrrgl8cogkotdchkTtxx8nj/sS+gqUt1dLP
tw9D2BSZCJJlgs5UDckaPzB8Lr/2Pnk1tyUYu+HljwIjIsGSS+k1QuK+OLVMcpoS/R9O3SoBb+I8
iS2XH4QOL+gxr1LrpkrvX6VV9RdlFwNt1dVVwLxQK1wQK1HJxKG+X4U4BSwKV/TuXeQehyk1bbZC
ZwGQi48CLTBb40790bJnvE+F7JTSIK0CUKHwANgfyIXg4+KcyX+rFQUz3KEliWOVhbjY340kA2bX
PNJCR4JfwozIi714klC/3LrZSiOVK9w5Dwz0slA9mCtnqj/KRKR/4hVthh4pn6a9LpOaVr771FRy
XcybIgpLTK7iYWFtqV0G+SrWnCKjHqld11xo/VX0pJRDobONb/RpgcK5mibvVkgzlchP/9I/lMAi
DNHsQ/QQkUNE9BFtJu9yoEZPxgWKjFq7yGZxhasexEfGDCpAGkNKJch4UoUo6IfNN/pqQfy0e21f
x+FGNDdFxAJrwr8MLWxCnbQb4KGBZ5k0fwo8ijwybGbo/fKsmdQlPzSUz5OoVVu9ju06oPYQutgt
6l2h69FMY3X/sbqPSEh47+YWiIIWKZlvyOxE96FPXclnZwevcKkb1fgDwksQh3xpZymULlKHIg5F
NLoJ19JiR9fNdtxd3+4E8B/CNVqLwYUP3MI1Rf7pswPuL3TWAs5TOYYh6UkMS2GmJYP4cGGMcUaQ
YznxJOmP88d4+0Uhov8W2OXPsLNh/FW7OIK6RJLKFfIH03FQmgI99TTY0uBNutulQchYc2jEPcFJ
kSWI18xlt7z/UlnUpRPCFaltGq5NhH1q/tHX/I8X2g7rqCHz7mj6InKvSjHUptuFus6v8bqbLGfy
qERZoW+HIU/eU86ihdikQX8CNT6g3wVeDzM1DTj82S2+EVGMq3sTtUN1KJBHMI92iY+Xl6yUA0nm
LASH6hxgMfJfT4hSBZUmcilPEnoFnkFXcaHJ3yW5LYx4jqBoiAvGKiPRwflCCPKYSSOZLIS0SAoq
zEWoVsbSi9ZSK3Zf0rzSKpxRWBoRAEQAbhfK5jSI8pKB1l+BMVpUt70GQ5H5FrIhiZ2M1Szz8A3l
iYa21PbkrS8VDjubpiKmSaHbYMayY6GE4iZlf3FoHjxzEa0K+KV9DOYRvKfCxu/DMgkranqGfFGY
EZgmHE3OQGmnUJgXEJsceKQMp2I7UvkH+Jz1jQdrW45BXPUnvDW4VwVCet8nDyLClq8MdTsMQGi7
qKqQFLjMB49MiFlR5m2kONFRfAh5gWf5VdCZ33ZIX69zVNC6FlgZqPL5pEqnCMvoFlotlBt9rW14
NuNoxynss8HlTwYYBNp7t/H1b/ZNJtrotcfyYw5/4j6M1KVWF1xKeAw+2so5SjzvhZehLvf/ctFd
hQja4s3kuwyhmmozmt6rNjQwHpB6Akfg1lwQZm+s2CMeGHJBvt1X5ub0OJiOPIN4RE6ALCCtSI1d
tYPP6WQbO3/4NU2S/kSzVLWkAreUWt1gFMuLTddFSObD1ZW5rgsMQ45JGtnV/2xU0HSLbRCS/yjL
jJZwbgf2BGrCBDxSiZFQUgTia70PfGle80x+od8WkmiBqbowulhfspMPWmX5aWg6aBkSKConFyU9
hTFFRcOKMwcRmnTDaMfTjK7nWnLhIJP8aPjd2qhRcAxRUChM+4p39tPBCpT47tb7sTsEg6Mfupb+
v0iEBxa6kZ2M1Hkwl1xVGb2P3lepHk4IpPpSpBeLZZKbHjLDWeRog8PysSxP1duo1I+7SzqmzFgi
JljnsuIVC3MRN16w9OWLYdiBhYhE8dV8v9D+wWBrvkZWP2LDPDLglHYKsYUcA6eaKFgmlvqrHKdy
SjUPuBEKa/7nhMemIFBNy0JgKkb+F74FKaJBFb2yblSbVwwaSXjC45DrTDMmSjN0hNUVEiyta6Tl
SmdeVwFzxB+CJbZqMpu5Yj8BsISqQwJUdL5g7mMtArovYOVGC90F4S14Ow2L1fIHpjsryKUf+OEJ
/pXa6jUW30ltIMLjpvIjzo4YBNDM6WWFvfJ+P8X6qSM/droZFHK5t5fb9irUxMpdmDNrGBdIU0ol
LxT9KOq6lBvuwwCaxoMl5w0rEVgTBwO4FcPQOIDb1lslWiC2oumb3JCivx90P8vbvNp8+28//DuN
L2MBPMzJ/ct/vbn4XxcX0nLzPCzGIQA9o/E4jJe6fPoIWgu0hetZX0CCkZrGa0JrFWF73f2QZXw6
LNWksor/84gzX4K5cshGWFYVs8MYzGPt/2r9OEtpTaY5BfeKt+1efSzH9BKrM47rewypbdwm9/uj
v69M8NyzMCZc4RI8e3dm3sIno5zmoe6cNWWEYT0uUCujNUY+zJlt/aopErpgzqv6V1DnUJA1JgLG
bks27jxm2Bqy1R0OQ6z6x3gUQofiw+9p1UqsWhrUqMlHLbuyNINWBe0GEBLRLqMobSc5ffvjWh3R
zMQWll1wqfOCS47ejFBKUXXWbEzuyJVFVHtBQTcmT1f8V6DkdX1/9q9L8+RndPVZ81bXi1Mx+lnU
wnulDg2SPpy/r1sHem6KXvdgjq6pAy8zRq84uNMXrvv4+GF9jR1/XBs+Lm54MP236Yqx/KQbgZiA
oktIo4o8dy8eWJ3fqnHBkXttgwVFLCAY1QCF3bw2BiLrimIv6q7pZhPe/3P0s8kR6tjb02uqg1Vj
IVKGtK+wor06IPnb23b1CjSQ32uD1euP3x7ioHMzYytDIFzoXekN0Kn/HZtPNMhdUTrwGO+We/sx
rQro1oF/fgjGRCz1+/Erg/OnDf8XXh7tseE0TK2L01hWAhQiH/xux6Vrs2o537htAZHC6POv+1PQ
epruCQz54Zwt911x6dH5vHWeVhtYNTiUOD8RUVX8wGaETbOOlIFGb541i4C0aXmIUgMSztmpTy5b
L6p4weG6Dw6sLfw7v75m48uNDeHiX4gH2ERElRDUouK1OQGFLUgcBWxmOCEtPSruBTP8u3ulJzb7
/6ZOpdyz4sG1MmscW9Vy81RxGxiGfdd86Eb3+23HH8pv33Xaqbw6tf0dXsUyyroib1ATpxTMRj/a
/siKHpzQXcqyUErQs7PU75baiooNUEveiU2J1jp/OAAul8tPc4mxXf9wkBqOfRxKZZV07cGfwVwf
w3u7SlmoZ7PJLWOXRsv1phGszdDFneDBlw3dT+Kl/h3q1bDcPo8l2v0ga9BoD4eSOBTyBgsLbfmC
qnebJtzm3drIoJ7U60jkhY5OOg3kZvyOqSvNMN4V3GNtSeIz7SkiU0xG6sSQYvqno3yVfDs1BC//
5GuQp0jQXqH23AAOtviOK0+6IDrU8C701bmlPSLnjl41am7n27nsGhT0IZ+itGr20ALJBAKLOZyp
lI/laxNoAP/IqkS2xkAeN/LcrMRitnWJS8AzQL+8eq80gHc8/XrGJGl/J19Ps8Vqimu+1/cpLBXE
vn8cap2na88w+c9J6JKnHel5WOsoQe6krDOU9MhHqesR1tKoTwXgvML3lQ5dYj0Yr0gRRPHNp9/J
+7xnZ8jaZ99GDQQhZ1QxHFJbuoV9px/ijH7UMeCu2Q8tK+WKaw0MopyEl8rqbdpzsYI0fs3xE95t
0/RjQvQZJhWzKyj/aDzGAlVX5oKWBukDOBb+GuP9vz1rse/X20hVcQVmyUAYwFXFtB23daC33nQ0
ZcXm8QLEwL6QsO5ocMHKU2yHRa+8zpur0uHcTsesQrwTw0Dt0HCP/R2Srx8OqdMleUcXRn3gRdqq
hlkk5bJ/xxVgjDsKVu6IZGU9xZ7AWCqUCrIBYVjJiEoKhHIPj6wmYJ72B4ltIcKS5NKAdhCCNtad
cE8n2vYW8j7smHVEscw1wG9USbuMK4BnMIA/i6x3noZjKnE2iUYUNLebmLXIq9ut+6dln/rx16li
pbyMUFX9XTeZn2BIePYtkn6uuwfJbmuAiyOapu4Ap99cmM2G5XwG5yl4/IjPESMCbrjlv2rvHTnk
8e9bqww3gxzxhUraiTjNg0eX1N+InH2JLAspAKy239O1aw05j/WNgd38qfkiw6+0RRLgieVT63Pq
v55N3CiqbxR0C+TLr5vX2Dav0Lewqz22b2V6/jr/cN90aHeCay/SfWeFUT7Nf7R2M9+E59I6whjU
IfjNzLtz7BJ7GDARl7dt53N1b3/Vp2Of0cxd22ba2XKmOmB1YdW1kWi1HtBHJp9v8zn4Zn/HSfBT
Wz1ezRBXAKbR49RO0461bdbJ/PtAGlHs18c1OongX2U0X1qWW3zv8DJoIBVY3ECMblRCviujm9Ta
UbcimyunBLEfzeLbbcwrswynqGri3lHcYAkDif0Lnt1oX0dWd8t5Rtty7gDXcH+jIxZyQtiY0MxH
+E/FeI5gQsMpcre2f6O+c3YsWkmn3pMY4W41SzsoIHS+br22bQaP1UzIMbpl3gEwCv0EsxTyDXkN
PlTDr3dZVakns4tHUKTr+2rbdkLbrSFDInUqtyu/ZeR17e3RKc8rrXR2rDmAbrVKL50l1fHl6Vyj
bvx33sR/N1B6HCnZUk8Of+CHdhnvZtKr+v87nvPr1CB/nt+mVVbpabY8j6/D4/hyRNEWTiM0wOe5
xFMWu40I88QsMRVv3Cq44eD8a+6ra3OPciMFSYFLzf6SNAmA+EnhylQmkMLtHKFjxUn3ydq4uJ89
S89EN5O657I2OeVF/vK+uq/va56UiIZXAhTMlQd4a6tvhm60umZ6F42ObaRUSY+dBgl0/Ujb02fv
NQz7b5ya+p9eg92fMKmlJiA67qgQ3ij/CznNmTrreXQh1EzcVww18EL+jW3XaaLjPIpG70U8i2f5
PdI6iC8IHWg8jRaVCxY6wVU/WxDYxXZqTyOy1BWlZmODsvS5e+74l2TrJrvaJp2qVm3+1OBwif+F
8JYKZqFiqdIbPe1TACbue5AN5N5INLhVpC9XkJhzLV2MNgStVYq2ROABNmTjEWYslFlwx31wnrzI
LWaaKzaEVXPDLH2t5CILSWho+zIMYX7joFD+ONX8x9w8djX0UztrWLMcSachuiIq0UEvmx+xVERo
0qGmO6wj4rnUtkD1KgzLVp84aRKOlHMBrbcL61rMSBCfyO1DWjURisS1lfaygrgqgy5hz0oDVlw6
AadtwlACQrGlr/1y7xE4fEu4dY+clRMKS8+zUiyoZDMD4k+qRUqlg9WMdMqE+itLEYUHaiJ3Y4yC
yj5hyty6MHp4VEtqGO3CpGgz0baxZ0KVIXBVDlR6tmxHjpxn9lH8Pl1jYky2M8JwqKyz7SyYb2cn
JLJSEUlXiEsLHl6dxkDeidbg7EuKXfrFi2WQTcpYApgzJM03G8slaCOPyM1gA2JUyLS59+Q+UKgi
yz6qGoRKOAx0rgiY64jXaoxWdluMDeRRggq6o/9L8EbjZYSz39Z5/nGlwy0DvBtIu3Am4bgtnrvw
H+bblU20EvOzNhf1KtgFu/fmuMO0AgZntol29509pYPpjJa5Y40+HaVe0WcXcU4/3qHKgX1h9Qqp
TqMnQ+7P6toJ7Raj3mYYYFnY4VUoVJfUk7OjJsUPbBYuXgoPBs1PsMZ7CP1d2jv1w368qfyeEKoG
NLPGlwUJl464beLL8BpcmHPRrLy6LdJVafPZXf6dOO47KA6r50q9vIuPe8UPdRHMrovrojS+LS70
bJ6Ek3TX4DnJztrYXGsE5fS5x2wFuBjmpDFPp8cVnEp+6nHLqrnBirMBk7UO86Q2FgvxvgoX1ePI
GJ8GGV4iOTNWXTz1nY5u4+SgRFL6YI2D2XF0Hp0ms3K33o+Jgxd5q+j2Repz9vN+Sh8s1HqXn/Lu
9PP4V97F99ZJn7GLk644DI9BtV/FkOLivTqPzsVD2QcdRD1uC2l0tc1ii9KQrt/yXWre/qkTZ84t
gCDyWEAS2R3hUF47WPByfXCv7dlT69rkbnz5d/1Xztzbv8b4I2OTkJQ268AeI5XU4sGUgqgmipXk
oqJ0aELZLnuoC97JvyGwhZOGHmmHRA8zDWDUd/+IL75sShpU46hMtSqrC3YGsjSIJsYqrDYNKc9R
rhw94LmteyVCqDTPn+7tTJi8jafJ2TWezXcNEcoIXHZknIim4yuGLqTbJLe1sLnFMefSvBntdB31
enU+sB06IRynAN+Y0aP/gepxbG97n0r/YQzull99d5NbAti3LTnpqVOlsMPuSQZK02GfiLi0VVdy
1k8dhVtG7qqBnA2eG809x7h3DaNxPC55bIwlz2z/pv7x6YZXFzut3j1vjyyGzq3TGIeLGBJRuKDb
NBdDPZzQwyFIrLd5rC8aWMNjJ2rApkt6YbH9EoXmJkPICbXZhBNGRj6Zpet8dwo5aL37ZL4AntB0
FaNljAcY8VQKNnpHHaX5ZaEJevHuPJBelzeEjtgasBFhjcB3B4IpOxlD2oAaxbBGcFAcUFVkxG/0
4It8mBY3scUMRNtELGWKXnJ04KeB0C6YNWCE2zy15IcDHHGwPznT1VlSP5UB0Ng4MR10mxGmg50Y
gXCMFJasIHfXUEZfGkS9O3zBxL/3bughdWBlQoxQyImTdXVW5igtImh1Mbcvi74oji8W/JY5lyeJ
oBIVFBG3+3xbzsmjLv/p8JufGT4LmsmPc8f/7tOMqUwBmAbeCzdQykaQnRBysAKwJ/8rr3C1aMvz
zMDSiEiCAdF5cmWeqLAN79uyqWZKCqhdV0pldB6D+h+jKGZHPbnm3Oxt29tyewsEsL8jIEVMSlA4
I5xs13Bakx5Tat0vy/abOU3QcNVnKxFW1pwnjLl8keR+G1H2dM6z0+TJVjNDe8Ai2H0t6qvrT331
XrwGD9r8QpAmsEheTghky+ZMCPtywBfu2KXyGk/6yd9hEtXG9359WPIbfn2YnJrWPGKA3LGcKm1u
i/JKLy+dpOyp4Eg5WJBJTn6ENawDOxUoG1KUn9rvnM4uP7Byb9sNQB686jzchatwVVre9wEV2MPp
UJ3jOIT+LBjg7jguyVtIbu4ypJenu/Jb6pL8SuePP6liKQ9iqpMxrkNQFxwwwJFQZJLU1mfxWcQ/
VMR/VJPGPW5Smkq9GqBKDf6RUxCdcA8IxI9a/YnT+e5SX2/Asy0NCUvww6hwfw4kopzIXKZRdp4D
uvvkomNBr9B12YCtAdkj7F6pL7e9gIdGk2iSQIaq9bHnVgko8kQ+gU+Dxu6GdA2DBrmvycZADdVV
+sTfMsfkdF847GH03VJUpqPGSJIyWYdU/cVNSn9xa6sUuPJQuRxjTShxfc074cAoOweU4j4h9WmI
8F7/+sS9Sb97+kQunN7/sQ+igYQJAj2PXII61aFjp/R7DpdntHPMnmMnKjnlWe3WJOM3R1gT8aq3
crfajl/EvAz25WnIb8MdvkS4fuNrM3r3qyiuoEJQsfF6LPRIADJfnjogxT2pv8jZWjv+Ozpcw16g
VNvGDeSypD03hzmrTeqcYJ3kKuTi6sgY3MDIfjIsSGuD2sD0RWGWAZIxDOAhc/69gAZ/XmkKQZlO
QbR43GH4tKtMU8r4IiXLoqFKrG62kzGK/f4R765BGTsNz8Yk4eGd+qf+++pGAJzMDaoQvd/H9NRl
lUHjXfIMzr6M34Km1kcFFOFE6pYabEN860dBrq/G0Jq1hJ8z1XtNOe+M5uWsBfj4bZNIGb+EL2zX
ZSeYnWEaXkgcNRlPPyALbMmvDjVRj3i97A7xNxGai7TIKU1IrUAiVCq3HQxuuEfkmuNYG8iJQMeq
r9IwOHG6AGtFXbr/cLOZaraUoSjnwotXARUlSEvKnfOKEjF+pBRu1Xs9b0COqCwYvprvSvv5BMAZ
X2yf0C3oouRhFWXny5e/Bp3NK+NsbEERrM2DVbCyF/bi5BcyWFUAKz2VOKQs3E7euW70inb06n+f
re0AuReJGnxJjOH9p1fqR/2SDycXnaHiPdl1KFAv9+57OM/hxYkZ5yhDlpdleR3MiXVjPECIcIld
T5gXcOtqNSf1kg2X9jCcF9gBJQ7//nw7Ztf4d1XceMWpQfRO3YTJ1/vCHX/5B/AaMb7y9WPyGKUD
ScMafTH+dEt/JB77dAxN6b6OyJNdvtU36yTmNTrpUN6FEh8MIPW7spaoYHVyZgoXU1mK98/+uT6j
vsIv6uhjQQdQZZE3JKcW8UqVjw3YUOve625KJjSs3xxgsPtJUENM2SJtB3MSXAzobqUW2fOJRN4n
d+man9757GQkHWDLiZv8226SfykC7g69A553HOZaZGrBIKGr9o81SY5OUgYsRTUNrxwIEo8SEpT7
6HFs2tTIXXM2ul4GteltFUD8gUG6voCcUQq0QciySYSQ+UKth0WGcKtbGeCWEeEXesXHKfupgLni
aQSphjoqBU+UlbJ/Ci/4GBI2/Tvj0s22ksrmF5IFgAhQB6TRMv7uzZTGmHfnxtAmDsceAjFUpXP6
JSa4mrifu2Vrf8QIPGte7qTkGQYC6asj1JDuB2AQiwvy4w9iClBErPtImqiiYUK0fPbu0ALJed/N
CpjQvfX6CRutWx1M3msgchomO0jmq29JQXyK53YfQvML4IAGA7sHAlQY/pgLnfsBY2AVWThRtZMd
5nyQ1gm1M1Cdq3OH5rj6UhRJnAgf3j7vBBkJ7wds1+Tup4FYOtTw5qj8CmtQ8CNzRNkT2c4wctEt
2U6KfZa21xjAEXMGZwPoeUP1W9irUL4gvy3XnPuJ5PakorhoY8pMQWap99V7pKMSlsi7U/ISpbpS
6ISuiDOUPUl1S61qj0IHMoiELs0JS3LF6VhNquP0cUyb63XgIOchFlcJUAA0NW4iWsikKu+HPZGd
j4fq2z0e4LogH2Uqp14wDKPmvTy6/kXd+m+4v8ys9nUGiggl/KfSjwkmVYMTPa2f7ShzTr66z98A
PABNBds7ALiYaG9aXNpg4MCXEDx1KP8Pc5eQQg+tb8U3bH024cGYmBgz+ueO7KoVM+he+bfgBQme
RD+WwFMNr6QBEZCg0qruVbgV21NAA2+wAGKARgLkEZBtqCWvtVNMU8VMq50uRJXNHXD+savhrnDh
7zVOo0rhN1BFEV/V01c1yFtuFP/pWKwfMMARW0n/jDIFenSWi/rvVE994YJ6OC3lcu2gohu5FuFd
x3HtfhKAi5f3oFpMFaRlZV1WREb8C7wV5kDsnF7TS6qeCTZUpqzXeJC4f6ruveTVkGUemFRPbM7a
j3cT4DPoq0b97sUev4zRLn6ajel7xwKRwn1Bf1iBnPRxjhOMpX1MgsOwiWmSVM0q45XRDAWdf1qf
s+FnnA2/k3RUnaWj0qK0qM9eaOBmoHHGDyNRQHvQoVjypshtcYOZs0wfjnQMd/wUYKk86XGDd+av
sc/Wlf15+VqLan650DlKgsbvqD6golXwg6udC/vHB06dn9FKGEFEZST5HVWpHjcIeVTcDELWarKU
Yl10d9Wh1JtQrBXZETzZSpZ0VUDp+aJeRmOj/M/yU9AhiSs1JXTFkhiqjKYjV/Pl1O1GCJ7sfEw3
OLz2NSpo62wWI7gWxR4tBx1e0Gbf+5WNNX+Dmqysvy9x8u64i/oWKsrQrw/KnY9XhkadsoS4aRUN
q5k1w6MbILSaG0gKATT9FCTn8Dx3qelVLk0QZAuxpDGickaYxVMLNX/qYZS3VFMKUXFSmB0SSEgd
LVWc2F+kCfxGXxwJRVOdxyrtalNBlw4NexyyYL2Jpjn/ebvmBJPVSUAnkspa3ha4OhzqExPB/xnO
GFV/OAxXq2uGzYQaGq4eMCtT5wU9FVc1/9ULtw6fvzFKPq597D32tJe8Q2u5+ohgkDGs4ePhG3ik
h9AZlP2IB4Xc0VggqLSpwJtSpPlPDoeHWQ7qgfHDhyiE2cRmObncoi+OODtibEhJIdK5FCN3z+jH
kw/7tjQWhYJEXgPFgRnGoX5xPr9G+/MbwTuBHiRRp6w4vn4EuSXzRTfSrE2Y0xjsj4AdR5qML3RT
0uRdd18CpxMQgBvB5+yfh9uK906g5yL9a+BebbZe+G0h5fKprtByJelAkHhF7XPgGNAx+pV5FS7D
rXe4kfQGrToahPOyTrvsdJh4jZlu1QlNhehCFyote3+kwcJSEI5UqXO5+pWaSw23PqkP4PS/4WJN
0NOvn2b/FY+qUCLX2aePP8Oo9uokXrR80i+o4Tz2DYxoh89+hMc7WpD852Q2rws2P2Fdnx2pYUCg
urj31bBAwtdbDyZVt9G3+vRnxV+OXgN5k1fGDZIAxB9sJeqXgKZlrVYCosvc8B00IGkJUdXOof1D
DNI69i/cu1xf26eB7qVfz/csVgghtrhjA48CSLOm7/W8ebHxzKdqCEGGB8VDnR90+9DzTDbFqJA1
q1Xe1iEyGKYw0EIgobIiaJuSBgLpLXvnvpKLJyQOlxtLCPSYWyWVneOsDNi1Slc4SApRK+/SVWPz
3MW7bJNtUGKxW76aVuBSZtuGTSknnhzYlfhluNyobr90UlWcS6SL/u26vqxZG1DzsJowc02YSMwd
lmdc4pkrsBuezhlflwvslzsqmiKoTDrpv5jojQ0d+vHdOf+DZvZQArPatjO8FEHZqJr65XF1jBn5
OAaOr/VTigY/6SJdvGbPSdZ7s/HGuDpK6ahDXm13eDCElThJmlTBQu0Sp20zOc5M3IxovdsOaCNH
ZSLojeb1VhngH3MBWTfYbgW2VCt7useATYMl6kYNEdqs4T9rncuNIf6sIIh5966bxHah89BjF4kJ
1cgO7rwmL9NAq9+/bk57nIagMK9iwKfgC6W2XQd7/k3Z/ELni4J2hIoTTbjqdXyWcH+cEA88mzW7
DdeJb5vWV8HP+8k0fO8IHi8kQZCM/TMi9W6lY85U1xb5Qw5MRJ3QyUF5wMUzyv8W3kviGSvRtkDG
C0xNCDlVUZCgwpkpbR/nt2V2kDWhjgIlEpVAfmEFhYBkWyZOSa0ZbZ3WVrzatCdLqrTs4zxKBFgz
3C8FIMt0SvfmA8OClpWStfFwcy3T/Cumu7rpz4uqu9jQr/vbpGCsjN3m1QvmjjwhaRVQ6sg2EBNB
97t8L4M/pLTABrXOg7q8GqIG/gV16tZX8otBbvcEp9er7ShCdhvE7oh8pzUQCvnTNtCS6smqr1mk
JVGPaiPl/iclBalgg046TtnN03FtgLXJgB3/SP8mlfuJGPKyhuosFHpaermgZ1DsEDtSMnSl90VY
FI6gR8pn9gNYBt88c+B3avdl2sKPLm6VWWVmL9JpOqXevLgiK4sPMULS5yE5sCOzeDb2pX3aUvdY
8fWgcNKg6oa6yqaWR/Iqaok2dm2nIeYDtVFKRIH/0BXjBlhSvtaCOxZEbxwK5FiSoB4U+0+3B+4z
x65WedTzRILU2+muhqgeELru2JvG9IxoV2bGEv2aY1tq+65JB4IxOQkx0VgKdhAkSlx6BI8dWmTG
AEsn/fB6p9mJGtmFrixUiq3myW7fVrcVE3luz6UlruHbXBte+pd+QtGSss62ywyHSm+jStFpJtxF
Vvf5x3JLUfr8U8EZ5gw4ZkKdIiHCmvwOF8qcVSYpSWX4W92/DpflMXTT9WWZrj8Ybp9+y6DcjFih
ozVSBi2yst+Wec2R27Zd7Qmaw5J/akwl9K+OMd7LM2/s+xkXRktYC9wRzAiJM8k34JJ428DFHtVH
svFrrh+/36W9/i7j+RdbuvtcQm8dp+5ReHcKyF0l5cbLFOiJD63SYlFcVDYjq+3YD+jIiBX0A0Po
YG7T6SAiO9ZiV++huOHCIAnMdZKFxgVxlNF++8F0i/qsgY+DfBbOwwebfPn31buOb/MLt/MURwf2
HN+mX7laNB37mV9efn6fHOXDdkIXrxn7JaNGA4dY8IAzigHdhEJB2KRRD7GMsX7+WmtrzQ4iHwia
CMF7v5LHpghFydIo07atjfGXwH+gXnu4NUjfm8fIvYY4ijUfiMGwHINgRg/nhmPHY8zc7stgah7M
g/SF4qJvOztxnSukwNpQxXYWx1FcWIkFHnSaUw84raoXDFPoyOyqvRX6QjogwaqCbH+YHA4ASmA/
lJLEOcAY49P9sNtfe9G9QyQKkJ3hBAmY/cT2qJ9V2ihBycCHiPDuHSCg7O+xv9zm9AMgFni3YxLw
aivZ8VLBCHP6G5aSKvrFMDT25iANm0Ry2JVdjRbxq3d7DsTxvA9hX0MxCfCyXVcS2AnErTaSw+3k
AZf1SFu/L9fj3ROSYmEGIi2/8qVn5iTDZFiqOrcxju5kRtLvR10LrMUAZ0EhnnshybBOOdYRMjIW
r7lWkJeV1QvnCCnns9WYlclD5Rulxmy2p6ZokTi8uVsxlFASQiJtBhTtNkYVUrorLP+oRZ8AjMfA
kStzucnfvUwjppcscZXxfga33ocumbBLEFE24FwTjzdybbt/pYCR0scsgIlzGkeEB9fxT8VPhjX/
QwIouMhAE3tHj0Ng5GE9wJQDm8Ai2K3TqShag3G1TT8bZsMrpG482C6xy8526yabbKqHJe0zpSuz
lRF6gplscp0YWDtisi4rznaDbvrf819CMPB1ykTSuwwvWaLD0ecn8kqrb9mFSkJq+q+6qPIIcC8w
QNz298nP46pMb3OiXEYQ0HACqK9p+4FT7LLhJYQsMa603xuU6HY0R900vbYu6FXt3uX/aDqv5dS1
Zgs/kapAAiTdKpNzvKGMWSAJoZyf/nzT+/xlb28vBwwKc3aPHiF26x1yqlkLhXDWfm1/NV6Gg6Xy
mU06J9ylJ36VB+C1bKDvwdfji3wpuBuDds6tZqvbtFsXqDNNHG6RVVnK616RbaLTcEJmYWm8QJWp
Y2N44ITLRrIKeiOdFsiHYFrXBrZ90Is5bUydcvOzU52osMLvLTpw42Pl9w7MyLe45b5sxC1REnY5
tjvlEOXbt8dpumr/omt0kKhxiDbrsE8Tb1hjR9DwAVt3Awo1CvYOJo394RYH4YGKhwwkxYR77GFg
oOONwKSyP0NhokuooZd98dIPV9jbgvCVM7F6Vpd+Fp/ULQ7MOXfEMmBGD1wFrMa5cyDG+SuQ7uRJ
ZOIhOEBW4JADhn8cKV6N0EIsB/sUUrvYn3fs0Ot+O9ymucMAMn5hmW+qW+HDjMmQPaRWHy/KzWcO
nEDUHXcWV2NzijET5DhoX7smfIikdQwUwUhaQ8Wa7NzXdCdmN94LOwYGnOSdQTVCBcXPFDDC4vXX
DvoZKN39JC7hkBKbBn6rUKj6s3ZojncyDglVcz2I2C3qBqpH9pboURvhWeZgnvOH73DO6GhuAiv5
zArCH963LxQPUhnOEbUKMyHIFneWFIO5w2AT3i0mCfmjZMVjSAc1BudVUPV5sWpwx57n+wZhs1tk
IAFf3xkS/yJs9xIq83QtA8l6yYp/S9iIscrTNy4z7NU3g1Ux6xFiCB12Mw9+qNDb3MtAneGWy2sc
DlS4iMNFGZtV9/gAizP2eFu5voYcu24Byw81fP/SUJ95aA8oIhnQ8b4Z3d6qlX3tHjfj0INXy/tH
NUKkJk4fO2OcJiovAAqIQH2vAcMBWPVUM4xktH1xqWnh6TTwcufKgzbJ0wo9MQJpiRAljKaxop8J
vCdmyw1GirhIH3o30PGmhj7JZfXlU8zXSESkCAQRYoTypfSxR7pRQ2D+9WO7hS0JqTWZY09N0exb
I3QKkCeqZ/HMnqGXVUZ+i28asy7fSPbMEGMIBZjRYv7SGhCZ5HM+XjGFtGQv20/wwmPKu67hfkpm
PwK3xO5emsIfkJ0IQlloBtJcIz2HO4cpdcvssHpkD/ZKSHGD1ExeCtzo1/DXxwq7MpMf4eXSL/7W
TsZ4QBhWv0hWKUa3vqX4lnSJgJ9weSkP+SbfaAh9doGnAqFirvTFmCDRzPutpJyUZHOSOSorm+8U
+Fgkduev5ZV6KP/O1T11FYgHBSEw3Uw+Ex3TGnli19vkSuE+/kGBCDIewxViK4Ol8zMELeZlAvmq
G2XDoLRnDFBt2zXmjuJF4/nPwao/dleten+mUxaixFfmYWTXt7x3JSze2ul33dGAMJa59k/KWPZH
wJwYiyl2EOFEBU6AEZWwOhT6QeChfY+q8MA1LLY6rMz+3ywRKQuOaMIUAMT1R/i2tb/vE44CAAZU
IeDXTOKlg3QYX1WurjNPMMQLSwRFK3hh6MxbhGOKcLPU1/ftexfsQgqm7y7dlIcEBx0OKYuG0FFl
q3Djb4SJVUiM/EVgYjI+acI4Q1iJabaIoy8giAiKSOp+xNj6ENvCHlcM98OZoJ4Je93wWJyzh7hx
zsUf70dbcVnEJm4WPrYkH0KSGKU7JfS5iZc5wpeazWX/dZI1DBmA8tB+oXga5YTgkJeL7QBq+cos
ZUOUcyWZBs0qQZqw8i8Cu2HkCnxaApNSQPprxrI0xTTG3gcoQ1kUcGiF96ZE7ZicBMJXWv87ojHW
Cf8FYI8AlgozR1yNvwVA79jLtgI7BxoCCQkQVh0hZgpzxvGDeGXBUQOwX3OhAmWU9p1gL/8k74W3
vOCCMRz/q14+3ph6lLeD3FoJ51yymWnsIqztPgv6boCiSoHcYug4tzkRo74Y+wGMW5fjM3oaoNRs
PgAN8SYTc4wROwQ0/jlEyoEwbV5Qy3hgWzLCCfLnZerH/wrg4UKMscT4isgnLjRp7W/Q4ACKZy4b
Fz75tI7z1BHfHbCmoqRtD9luvMifQk/79v5LyaRAPd1hX2PoqV7uLpAbz6Q/pGAZJddwzk4dzIM5
ic1UYQKWEQBNjZ0GDwHQ74miTFjXpAQPs5vjD4EsYiVM2NIDGN7iY4/P3+XvZA2jDUU4dYvBZEt9
jI66o6Hu8oLtILSkylEZ3VnddbKIyZA+KeFWpD07NaFHMrA0c3YHz7LDJ7TiFu+dOwLKyTRr3UDZ
y1eVUcJChy3cki8OcHDRPzMM9wFqnsMdDzG6Fvlt2O9a+mSEfY1XJ96QnLf6NCxXMioneej4BJul
+nU4tMNgzV6edqbU2mM+djTzw5yZGQoZyig3O2xo5T9GNG/Pn5Y1aS82Ubzw3pSbn5lCp8FUtRe+
xBO+o+9DAqYqU3m7Cch3YBcQM+4IJ9V1gYSbmax8TKDcvd4AOYsO57CMZXvC6Ex3UtIZCjOtrLBc
f8uVHiNk92SYKNlcwjlJ8cZXeYcRkZ+syRkP2uM9OjdcLDblTvSsu7l+yVIoPTsElMPDxAxjpwm4
DXodKxZdwdyPFapguPsmBsPoL7k21S8TVBpExMBNlpllUPmK3+BzhdU6crkwS9iXh0ybD07+VacO
xDlRoqsn46mk8ZDWijOkcwVLbLhKuCK5ydibOtuH6fHrL+7/sJpUnx03ae7gzZzjyP81cyT4q65w
0imxw8OxHeteiA3QcFVDReS6xhXz0E+/p1aaVcOllG8DPEAR4RHIqzlxL9Bb5QHsvwXFHp2kR4af
TM28bPBskB1rZqsymcf03bivFWCcmF3Rx7npzriHyvVVUd7p0xAboZ1SOBl+oIpRAqbMsvs6CHZV
u1fKnZr9jpONPjwQw8gG/vbtNp4zr9Qn1pjx9ttSIosLQ7A8l/x/PLjK+3O7TbhXdbwuKQ59Zcp1
1qHkmVas5ejv7vMeCr7kAendp73m+L1FyBehF7A4vCb5eTce//i4ORf82GQWWqItOqqOxNwjWSmP
iJzsujnJknenVHtjk98wO2GBpcKHCNV4Omaf8Ot4OPh1x+Q9GwSAtqN9Vhvx7ktRfs4gkY1u7Qir
gwRmbc9yV1mDtYpMhDsRtGEHNKLbNVDz5rucxGYG/AiR/oqRHMAQJNnTGIG/YiY1wvfT4Lf7ve8G
N6qmdOKVmaWlroaeXEWqYHyvVC3xjr25FkVxdy2OTMRObYqbfzeXoOVrMOIGEc/BfwHKTGTz/bFQ
WafzFgnMYB9g64hdyWuUewRmwgX+RTQGJuUgU+iyKaZ3BHr0nr4crUHDoORSMjF9qsxIhARwsGSH
iyC7qDAlcSm53EnR4o/P0t4Yv+6ICJaVNxDWhOxoc8mlVEuhhMEpYiYAWb2w++3vaC/9e4+Ymf9d
T/tcnimNFf8EdCmuFtHhzEfYx8HtGzHIPYXtz/vryN1eisWgGzBSttrCkWWjky2JGgePGMI9wRdJ
BX0zbmLHLZEZ5Ra9G6YXOS9TgWvFENA3m+/6rdo1MzFOCaA8sfUjK0EzR5Qdc3LfCbimxjOukwGz
VBB8+aiQyYoCghUzrJ1qZEGTUum77CFeeIPY5OKpxbfTYWl0YiVgxKeyCdG6sr1v+0MbUv6Z7Fol
OJ06ixmwR9tRvUzhVvIkKMIx0GP7lIjvCVekjXzMBGpTYaJdSaWDzLhIJbRvSAwR3Mu9Yk1Oo7eZ
T9zk2MJ0pUynnDcCyqrxlEaGxTPa6JJJN6aNDAWTZcICt82qWo7+IWYLWITpV5YlterHkCcsH6aC
neRaymapAi0nXo4/ZnZUvSRb0PCl/b9A2/i0AUzaEQUwCZ7xSmmYq1WBHqNZKaMjj8T9EsLaDR2p
msdvK/ylHh0CJWJI6hTwB2rrwcDkyad1YN0ppTO2EA+1SYdxk+S1IxddDVuONIaNZsVkehbeh8K+
tEWoiGAf6RNHaq02sgMqRWdA9AcBPOp4FaBRiWyNTHaQhHQmg2nrzkB34HcDjwI3mZOxpyrze+iM
T+nQm3yO+WCds6KbvnKVsFqN7aY9fyvVkuAMF4s8wG5QX4YvSTKrZB8S3EbJzloo/AhEBBjm6YCe
eOoIoBNSH661gqNPhcW3RWQHvEby0AT5RVoJz0qSOFsvaiB5agiYDCiNpGcBuMrze+a25VrfZDQr
UbgJegueaPhvxKlB+4hSDIE7EuLKVZHjlXb+N0NgxvDoVSE/Co504N8t5daxewJ9b8aPO5di49TN
Zog04Tq+MENe36HBZjN/zN6HL1cUrTttM2R3QMXChAqWmHArS6+fzuKsYRv5I1z1HhAmdhg+HLJ5
J8KmQZFp98Z7af1doWWm+UjwtyHKYyM/tU0+ZeNgH5K5IUHvQDxQFeXOl/JuaIVME8D9X2POG0oU
PCVlqtbh2y7fdq0wBrLU0IITFrYmqg4dCtDbqySmLovhaK+0235idpmtTsz2Q+fDfNFS2kP9mZfd
LPmYNGMJZFFU+X/M1XfjxK3Z4HPUuemtb9l7nfsQPZXTtmaIjVHqkOKb4xFIIfUvjdyJuqyRA3Gd
3LdFuxkTmPDGMxcjnNSqe9eEETckDut7yCNbgaUC0G5Di/fx0PM9MoqLxm256yUrxxuEXBeCjjNn
gCV9vfYpqiPWBelaxo882lQ8T5RoNKf5Z+7TFxXzd7T0y7Vy31XJrIdpF+9IQyuvd/ObzxNl3eLh
a6ncGBFLEr5zjL91LMbqTQ1h0Y6fVF7mCOXrMnmMYxMm8r6CcW/iKF2Z0nywxTfg0uHqh5lFT6HP
iBtMkUsKfwiHKcHXGVSLydcquB2QlZYOVn2YhEZXiBgc0Geim2WN/Hz822xH7CLTscOFZOo3QNwr
+EXFGlpYrBMhxTkoyhpPR5hwwp1G4LUJZBwCNzHB+dAl3GedjUW3hNK8hkQABWOhPjH+4dKYGDWz
eJn1AuBqiLcbSivK6vtac5XL4OMlsVud7p+pj6UPFUy6+kYzYFVRa1XuV56NGdWpVkk8JTyLZN6k
m67ccdfKi3u/rItZjYUJFkfTwXfOvaUNZtAfYCWdmuQkEXE2udS/ZIt0oMo3XGokyRrstKNC7t/8
S6YKIpBgAwOwZrLf+zTC5qBdwPSWnoowguTQJFYseQmWKKXRJz9QkPtwA3O6Gtp6f5EQhP37wmRk
KqsaamhX+f5bbaAWG8pVxQIMa4dVFlnKOptHlwFLpJNAEGGZEybwERNakHOMIBL6A87tZ6Vfit78
gPr8lXqDlp1ONP76paENvXx+YobqOgBTYTBEPZZ0bXNkdHCkrFYFTf/PeRA+qvAXSDfSwwAfqplX
Kg6AOJq37iz3a05TMtpiJg7nYkGRn8KG4nlIvwIBY80Yz+UTwNasd0SsLgefcTN21AaElP5Cx86R
STyVTIFNYSvT+yp2t7yC5IXlOWyyfxTmHX3hUoMTc6mQKU+Yxlq6Gy/15/AZ+CYiwaEuZsVcC8qC
7WfCvdcyBhgPje6ozJmcM+UbTXthd/7qANx2hD2CwmyGVgAAnHA3IgFWZ0WocYZXyCewavt933x0
5f+GVrOEOQDpILAyUA7aKzPejCWrYEH4iZ4axAjqq1MyQ4ea2mz6yuPLbl4+Jyc661FsASw3x8HH
mKBOZYvAbOgSMKI+pFOgVuKFQJDXnO11sCtutHpHfcdkgRG9f5hAdxlbo2XF49zGAAYRLprJGc9N
0//HGjuCdSMiAUiBfbAoOBjGP0HY3sAlqi1dJyud69hQYKbSu1CEd0jcIKrgiRnYk1sYcR17sWJm
H+Qaq1x3R6+ymAIS1hpTw0nsAhPIIBIrxu84QJHhbkUBf64+cEEol3hk3tULbbiiu0vtRVPe0x9/
d8CNM03Cg7QupgxwNMF2ZIMGX2GR6JYtTluMh3W75fdjt/etd+H0mjvoPA3FGNbrbB7KXrUGN/+A
1Y06tuV0XlQL/1CP7A+3OGr0ye6TbXim3+JU0eaxIo22Xyg2jTs55cCuGk5QcKKt/qFJu5BZ/S1j
fUdBOzkPjqVCJrfCRN2Hr5tu9U3ENsC9I4C691qZwkgw2U8/O67iwZhbD+YHLCkIpGd1k4+QPEJc
XMLS5JKceNSXxQIWd7hr9sX5wyLusQfJGYMfGFaT3WBX04ZdO4+131cNiZF4jcwBNvQQOah9h/sC
OPCrAePH9ujuBoUbEZozIrRoXrHJJQusWSeZO6BbkO2OW36PImFHZBjJhh1sUmgn+3KmUvPTEb/U
pbb38YF0aceEMLx1GEnnr69soFP9+u5gtBhUswIyG5Dnr+8vA7rmYCoagIKEMkOLndHYrAeQN6hF
gOeHcz+1KeQ6U89OJbxgOu7gR4X/hTgpX9XxfiKtO/g3r/on3X03JKvDoKvN7pBtKh/R2buZ9V9G
meh3Jm8X3So2P0O3U0yfGR8yUPj19P56eIYeKwUMRgLzS1+bWzBsmcPibIY6BGmt2W7vfK66+YoQ
0jsatggjufxFe6PeaAPZGuwIsdSJqcgrJG8bkagaWOFI95rJsw3nsNpmjLxhw0nYtjZgeZIX4YKs
kBHBTsRF/uepP9iyKBHDQ16L5PVrZZ/YktPM+Ihp/ecFvW5icUf2+zEMrS+PKvLehhtAlsN4Kgy2
vmd5JT4T1rLaToO1ZFXEvD7HSE30g5Yh1tOtILXC92vQLWjE7prT4ZxvADRihLEjaKvxqABz35Oa
6b7SjNb34mV19rfzL2og9Tq4JeDkZ+WKzsj/J1QKwUI6Qfg/4HiSrjAIF8ngBQZ7OiVCEW4H7JTX
Ntgo9LsPH65/ajQPmPR1QnMsLstq/8ZVYP7+mNWDiWVN89lhYyUYcRIUPFqw6tIZVoXh84csdX8n
rCKImwe6UC0GXIvohXfANXhDMLYz32tw7cEm4LPMmKkXC2ZX7EsgT6MnenWk7SPydLGnISUoZJxj
vf+JNN4OZXhvl7LLpdX8DXOUfpnCsv/RG/6UeAfMv9x/29Pw1bMMrOSKkorBsZMXDjoiujrp1dyN
D8NcwVlGpeZkI8ib0zARIagTSBuM00e0d2YIiKRPpbFTHO6G/zaGLFnwVPgdDRa5AWc6IhGcRe/E
N7tFfuIXErjQnVH/dLScl5RV5Pph871oHHQsCAIrwA+YptNtIaDobPZGceAxIZ3mJ3QfimRDF/d3
+os/XMOks4ra7eVl9dTubrEPb9GxC1lpupTm7BYqu+jyfrGJUdfhe8T87OvecXF2E9yVEnKFqINJ
9CPWZjpZJXcLdWFB1CETaKe8Ie9k8FWv0qOG5yqML1RqQyhuNuWrTCkMx3+XbtGmj1trTEesgY8i
M9RNkPyAk432VTnWbvpv0oPBGyp1r8i/xHTmIi+gxKEp4PixUv/0t2qfb5HDQ7gpNTM/DZhXHmUR
TfeaXBhkpivZabhOIP4IU0ecFWerFcfIHl38lbq84zaRzu7wLZCnX0WKpAgBh7K3q4hoJNPLzY9o
NIRWKt51i+EPa0swsXV3Qjy3PxdTBtbabP7+Lak1MkOTzMGB5kmGHQ6Fm0Xd4gSqJ5r9aJo4o4FB
Md3k52iy6cm7pCdY89Nxbd3PjGaAUMYufSECTZxF8cET7HqjYpZ2lW9vVhr6WSaehZ36tvyCrjXg
cYm+C6wR8B2Ies6QJaWqN0f/ql14ocH2fyc/2HWwl8C1rFbphiJ2cOo08SUN6aDskt3RvaoTG+qt
oqpy0if1Y354Q8z3qFe+qyH7Z290N1IWKH0x2cvXokkeWuXzk5tpIMITIBN42Q+FHfwLUYLhKJWB
gsBUpcQXNFa77J2IjObWInhh22ITGF9T8b03Vz6ejq+UawCK9Icp2JIOI8DMEIJNNS3h5NOrMG7w
TXXfbdUndSvlRCRIxECqY5blAyqYIxkeqomacd2NBX1PBrAcERAFiG1lnmw00wFZmNAvPsZTx5sx
nIExuDD3Y7c9NmdYGM53PTqLOEf2UC/GSJzsa7tj3Wu8N1Es0O8MP11En1+/3YLWjsauNA2PiGvd
gF4LHSc/jFb6Y9DH+TYOkEKLyQIrs1Nybo/dyEPF3KDxy13OOXSPyB2dQ2ZQ7M12Iduw0VCExo9R
vapxG7wRKykjzpBlXOCjGSoN+reedQALk3qdITdQE/M0nKxQbShH0IXhsby9sUohB1EWcvF/4rNw
plM0QH9mOshU5pdWUORei1Ds7+da36poXUf2JJ3GqanjdCbUkTx06gbInKEQ8ib8ykUm0n+W6cEZ
J3ImSHecLDWOySmxaUctyRFuQRAo/7LH/jtcd1MQrIWQiZuaRMv3ny97agq7Bs7An4aUKTFsA7qZ
GRZClsg3/XublTdWCp43giz9+kltPzNCRpTozYWJeuAIE8zc7fB6DxDeijMAJMGbUEuLWZRIe/3p
6xCfApE7ivW0g2sYQcfgQkBeCBiEXZzwxJ0Ko1+hVRB7xt3a7XTUGuWf54xgJK5QeMb2/zyOZiwH
vvCCxbH/LoSUx9ad5ch+f2armW94It5Gv0rM0cRTQqbNU9xiqQl/x7fpNdblEv0Zk4B17L6w9be2
XsfZB/BHA/xdBw4GFGaHVejzeRJsOcEZEnbnE1f4PwpfwUa4Ka8fOB9uY5zvhEbCCWDAIEJAvrkO
Nex9EUe4EA0QRxyK458VnoUluHBH7I3poM0dhTLls+LYoqjZUgTaQtib7GGLclj/ezvOhJ1+aeJI
SbkoEu3/kz2K1Gkqp9El46ayxF4sUjN1gnKbP/cCoeMXi3rkCT9YwYOEx8lrXHUHVuCttPHRtmPY
+8VmaRM302hWMKRDz5eYCvpaZaqEYuVH/c4rwe52lVv34wh/oTUM8OF0cpJKG2TnPU/DH4ZRFOQj
HAC/5ni4udOG6S61t8LcCXMaXpRuKj58ccYTOiwswbk/nbaNId6rszAq5Tye5reL4CIlxvJxEJE2
dyz8IFOYNFVvAREIG7uvcbko+F/B3GqMav62GFGbT/GQwi27XOBvLSyuM7zt1nRU869xu/0xoEVE
zfom7GuFfER1ZDg9EOHhagjtSMV5Qv7BW2BzFRrRHv9KmI3ofuxwL0wt0XkKbQxXJRvKHw8P8cse
JMpigqidIAJjmpOtdIe9EgRjTk8Y3o1q7PS/pGJcGXCXb9NS99mp/4XdgBhitG1eEyQM/iVeY1ED
6MsjaLC37jNWc/C1AeDBNasXkE6aHsI7F9kwtYZ05LI9UW10Jj7NB0SaJcK20S9VSRFYDQaBbhNY
7Izdftwjsh9cUqjThHBryC9pf59lZxVcGmd4jId2aEfgnpkNBgp8xxhoZCZoWG4jG6Bp4g4q/M7s
YKsC+1IcBqx5tHGrsTM81NN0CKslaNbSA5G/xhAnYZ6CwHWOkxEU0PFM3xHUFWLdBT8e0qiCD0gC
m89CuvbGxWcdriFhA3irKOSZVVpwZ4bvhQ851KH9b2BmnKzv+W5rK9YdCRAC1PiKjlJ/Kg1BC0Os
DJHdLPwLCLgi2DXYVFfiXuRZUzuTWcf7k3laRdfJk8bMJ2LN3/uS1f3rVnyD7Rc75MwUrH+dufGa
kldQLMhf2UrqVIIbQwO37V5c1N0N36EScTswvGp8ijWgKqOkYIthVH4d/bSQJs2vV92YTDNLTnCG
c/0LoMYBHyUg9gL9E7h+7MAIm5jQzVSOR4rvZXTAiGqmG/FBOFn+57c6IpJAuLoKjjt2d2b51OAZ
oVvat7GR77PWgFMEeJsd/YGl1qtyz3XYfVhxhmcI7W+TH2PCbHIwOW6Wrnk9DKtVXF2YJWdizAgp
GBR2wxB3GFg0y7hev5kmzCPdMb7/MPJU52AUoD0FYAGuFYTNVEIgCLnobQurJnl2t8N/+p8aHnJj
ie4p2/ebKnUhkRRfe/IRmSskkDvyDPSJRUBK18Nimo9eDWWwTSgdrXwLz4FVA+4vsEJLF7MDthoN
QPGs7w4CB6zmQTwHBIa5wYeP1+f0cwBbdTUb+duYGQ+n2UwLF8PuZhkx1v+4ESzi9twl5vAAGaMv
sNvzN+o68cDUKg9jEUYlJmIgbsRFe+0bY5KbGVMYqDr5hWfiU82SwylgneI0LjxtRh4pRoeMbteY
CU5zR97iI81m8JhQ/OxBk1NkwYyMzUSisga3NOLciumyBx7Y4zjYBYAjP/BUuuaI1oVXhzKAO02L
BUVHh6UbeTK+e5X5/fmcJAygPvAcqVESO6Vs5DiwGsDmYOKM+uu9Rh16p6ghXuo0YWCFBm/+9WGZ
In75AGam3AtmOrBL9P7c0VDBgRGIvACd3CjTGHyY5I/ObMZGn26rzmN63gxn0ZsJw+xNOXshuQa2
I8Z6UD3bY9HNc7b8rwE5J1nv/S2WCeOrMjbJvuMAFkQbfLAznKT0WbtU9VptOjneu90IY5OxCWeM
Iw21Vx1aH3mmFvbgFdb0/s57hU1byYi/m4NJcnQGs8lxiCeEsvoOQek8cMg/EBY3zN7jhHDlNkB3
XJXdsnHfO20ZgdWkz2A3wo26YyOaCfkgFDnAdUb4295Hcobuwv1sP+j9Yqvdl3u+yYqBUoS7mXld
/WCBYsf+mC3DMcVEBErAE7Q6DvCEsY5JioU+Z5dDgFLCjr7f+kvd7rkatOaYT3HAXrWD1Vd2096p
v854MbDVxpFwB70BMdXcO+s3xdZxcPquGnJydDMAUmLoDqkbqNL3SlBGMcM2lGKea86YFRLHGBcb
yrmKqgHd+x5HiEcKPgjhmnYALLJ9so7hY0H+HC0Kt5Ex3rAayp9li65jGo5N1E3ekKhIlj8T0TjG
7lsZxjaXoH3PWADKw/DA8ezyRWoNtoJTdeJ6Z+EdbdvPIyWucFPoruQqtBEK4o/+RHdHzDJIMNzA
hjLft9BpDNNVcjjK3Cz79y9zl2zPHsT7+F+W28N/4W3MBG93X7engoZiYPW6nd2xv0i3zVpHvPSZ
Ki805dNiKjsxW735Y+ov7RJIy+QwsORFtdYxcPuYeWJOcMmBhTlEQnu+c1LNNxUs92EpbAP6JyLG
CbmFqOyHm2j1MVNYAAnCRnwvOrNA7Q7X2LcnXH5UZavBgRk51DSBsrjot//Ft8Fj0lvNA38xJ1tT
DFXPbPMHZN3TdfV19MxssNnfRh/4Dq/wqKHspVbaMewAhGEhPFIbULc4kBC/0GL32NMgXcNnBmk0
mTxMcKcQBMEzb3yoT3ePeQ8sVpLb3ofPtESCH5rhOT9DUxiyUMFBUCAweLhHIODPOXdvxuwDTNdC
L+yn0j/FjecyAwOSo9jo+5fm1EuAx4kKIgg9rG/IdAp4GXPGCyR0TUxNcxg8DM441M9pAI6BU27D
3ZC+ZApA4+DGwcDjiTEtI29uCIkHSmkMavsDLLODGynDHXsxKJfYt7b4IcNtwux82dI+h+9rLchB
EZRRUPjZ/Tfd5bMocuFGDn6h9My76xAFR7fJLiRXYNqLXvv3/iuRb8oQav7+hwUGK0COOqZC7cJ+
nrjFttww++Vp+ah9oiUHjKm5olu/IxSFu/5uQhyLMRNrCUxbdRiWSnN+4Ft7/Xf6rm1NGHC4dej1
EWOUS5o/g2jxGZ/k0lZMLsuQmCysppu1Ut24XMGEgHRWs+9TltgT7YyNbLIO7k6+5eo2h9tyznNy
oeB87HozJnwtFTPfasnixFTH7FdBZf7WczWe4mu+zI6YDLLS+LiXkG+IKSBVXssYN5k1oTjFMQNg
jjbtNhcENI0yMKu70f6kb0d/MTxicWR6Gph4BRSLT20CMd3nPDlDxdkEfb4yY+UPxnbTrzYNMjin
WKRG4tuqar2f72dF0T2y9352SpgsLMLPFPQ13TVr5idA13CEXoPf8baFRyYQbD2Z91iO9SsoFUnp
6QrOejk3k+IO2Hk0GC5OJrZX8516SWp9SYthg+CFlOCY9P3G4KxRtLvDZTyjxTJx+SOkkF2Zz78w
XtDsexPPx6FD0IKCw386sfrU2qB4SGpZAuqfYnq/FFOBAYm3nPVgcCAeBM9L/kHbJ3pL4ceV0/aJ
Dlb4cKWEeon/ujloAhM3lBd/UIFqYTgk8h5El6xamilEG53bQ4ia2EiobHUhvsoYmsQG8VOimxAN
svCRihiw4CYsDIKY1FUPLEosYb0k/oToz3AjnA2MiP94Mq7o17/Ck8qSxXCAVlR8XXjDCbvTxCLw
WGjUevO/Bk0YzAn7RHhsQI/M6TbiK+LfoYcXKa/6v1cPhjhLV+1Jnal4N7Eliu5PPJDG+RIPBjg5
q6zzFXgVSZ288Od0w4qJBcoRRiVvIphCIABC063Zww3S5ik4NXFlrDW89L8s2HlHoBdKL1dhsVr0
H4fdoH3bGl808l9QmTV+L9/fCLY/7cXAE/9pDraMACMpDs6l64PAsdDDOmXeDrgifuKLe6eXNCvx
c3Q/2Ds+Blg9P8dYaYCLK0+Nu7a2fO1IqY9cm6JpsDp+MSqG4MREBCdjOj6GF3/GTnfSmR1g6rYF
NQIKcN+/wu0pFjZ1jgbj5Dg8CgOvHBEhC7pT7BUmsuI3hAsntpNYR4AtM66hTTlkeNm0q8RqsaSk
0FqEzGESiycgXMQJ9Xg+hcc8mzL9vhDfv1cidIRhOoI4Slc8BNoV6bWu8pwckc37HE/gEbCCxvRb
l5GbyJ9jYo9R6y5LbZz+lvSBKMvRNM9l4rCflJyFVypG8ODLIjJEnBHyUEBwQvNFg/t6np6EEmwx
7J+fVOPSO3jXJsaJlYkiSLaFZ9N/aRkRerw/WIFsogyFgMgzQwr/p9mrycgazWAqORBirCU8dxux
ekFgc+0sh4ROjJYihOXzGripNadcME+SQ+wK1HvfJVfRG1tkjBEwNRdZge+zCCYUk5C5SA/HSOB2
Amh34ovCtIMMSFwJG0ZkhHR7lr7xyep+Vl7B42Z8ZNxkEmtINPX7XDoMwZmqQIDeRIQqSpv3Olzq
VxHvfV+Jr/Lzf59VcywG5825OUt4oQEMkqmB5JhRBbcVhEzOWbwVd5sAnfA2tI4K5jTNWsNUhdWC
hafG2FCsJEMb2NoZOb09O85+AJwpmvj4X2aO7/3we+Bgb/NzlRhWobxxNEd4qw0W4je7BZbwP0Jl
OgQcH5rBRnZWinn9EVbG1zMGxqq52fB/a3NlexNvqXEVHkQd2lTxV8XnkktZAi1P/HGIs/a1t3+4
c48Cd/vB5O5YmqSjY17ES9vP9piiLO8PGh8WvGiWuv4sXsbH+8pUyfWU0FMYo1W3y4mtH3E2K0DX
W/LKL4IxgaMQtgb1pb6geHfRx/+5OPROsGIEYEErQXTWM/7urYd8gsOBshNV3QjlKHwXrhqR98MY
V6i0F4y9w8D+ev2dCpuMhnK0GEETZsealiXJLHBGCWt0kl2H6EsE2IsYuoFdrOSTbJbTDk/nZzkd
wTKIr4WRb2CmmeuHkO79FwqnO/VUubvlM0WGzZg5voIdEcTyjCtUcthvkNp4DXiRmlXtet+NnqOf
wBO2zNqpnha8jh4Lhfxwf4kYPaFShYr9U6wk4tPKqYB9RjTaI5OopakQCnYroB/o3LJdQlMROZMP
IbzHjwXr1sP39l9GGARm8/Ahvg3Jm0idg3L6KG7/uScIv7ShcQj+fieiBPhT9h98c70+CEU/OnzQ
vxlaOSxUxJswUUE0N834CWLe1of1QTingOxYfOnwEHkMwldChDU9HkBYsg2GJfLR16TY2LUBQoqy
BQd2+a9/mKO1a43RERzr7CPG29Qb7EvgnulTv5ploi5w7lhi77S7nTCbYSVH0gu4QfD8MHyM9xjO
NK8ekIDFlxVkvNPGgClCnwiRhq5sBtcSy3pkl4UIEoZmHcQoUqBqnZT3fFL+duXvt3SK76zHWAU4
jMuaP49aEZth6FzobXUbq/yOw0aDjrcFm8uFHpE/wQKaw04aGskPkjLEGjS5tILjy//RdF5LiitB
EP0iIjDCvcrjvRC8EJhBIBBGeL7+nhR7l53dGQaB1OquLpOVedwUyMq04hnBcI5D8DePFlLtNElV
r40jjgNBxAp8AP4/3BO0lWQiLe/ecyYd0giSDYWbHqsC64Xe+4AmylJYzDcJWFL6OwrNd9U3GJo9
ydGnBwwIcEweLcjUvG0ZpMqAnehjwVwS1nJTMg3zHUWidnF7L9pAavA9QRcJv4bxJeaxouEX4ZdL
Xy0UOGyX2bEMDNrc1cGzKuw90VL7gfsNJEORyQkMsp/fUhmhXRTgzsc7TGlwbZDqN4tH67az8yQH
oJyPP04ZikzQvGZtRURDTHSv27THze+Tw6bIOGxLzSLVBJqo7PzqCOVT0X1Q2GqTDshX/VmcpmrC
obXFM3AUcfFHBFH4bMc/g6bqyfOPXb4TjSEAwKehhdaNt/RCvdxFtbFAQpQEM0W2tZEHbAMgd7es
z+uTyh08+yiGBco/7B3Irivuxz6M44CGum9KmGXWhTY+fU3M7/QOmB7syjT/dIlCIIdYiZU12kCj
13h2Tum8jtGhzX9YRW5lBZkV79uGI7SG0wV9HvgDVH737u3pgHctXRzwr5CKi+NBReQX7X1zwqwq
aQxYLUivkFIgNcNMHX1pkCE5R8D1sXOc+TfItyH4c1RPgY3XLA95Bc1RDtQOJyoRN6s6wQtWdEMD
C/ii9Xtbwu0IU+FIbKq31YkxfqzrnXvz06f3AcABLePpNkLh5AUWFPStQ0vYpVv+Um+0a27JaEYh
hZMnqFWxlL7nFKsvx+aCZA7IGwM/7+rCqHV26WUjwf6aFqpO0fAQBb5N92Qi6NVtUX+CpXrRpd6C
Owq5nL3d5qQ8xt9YumQX02Hr8YjaYVGWCkLNluQKvduQdvIvVeKG+SXwdYzeLYQthDbKbR7hYJ+O
9NMW5DapLrfAmoGZdZYiBD+r5sGWNyIKnlj/0c191TyulH44RLTHX7LJBbqLDbKDHpCDByC65e3e
qbiv3oEoyUvnOIo/70++YQK4lKJGYgOnTC5+kT360f+QcYmBEZTt+O/OoHTLkwcbycGngP+lo4cW
1mHVyzV3w/LN3aXUgUswn0cX/MFLt0BzDvHkwaK8FzfjwR7izlyMd3CalM5UJhwjb91zHsrSpLt2
bwtmuy/FOjbvaw8OXjJ2dukvbpb+3gRCoARqPmiA2ntKQEtD7azczV/I3JlpCmEegRRIkjAvJAod
qHSeNur43KAd3cPd2fevm1cDvA5keSBIqSDW+1+az7k43GyUgZm8DdiYdrFzWvN/Je9caUAw44K7
WPJL8FhXhBkvI353rds0npFMgC20VUJ5Gc+1Vau6C5I1iNzBE0tbWjtpCbT1720OOFzqRyGlh00/
QudQOUreCoxhSIr0EKAt24kHTxb6W1Wt+/yIkPX3L4GYr8HJLko+Nac3/LJ5fAvK1V8yG1HvyjJ5
KPdx976H1kclIdhtCgeaId3FFOcrlwV4IEXiZkLHKQCcB3ecZHPnw8Z7nADxicmy0cFfCwE0FZzn
3tqRbNzkPLHQObUIMvwrwc+NZBk3c3zCjtW9ApIaFRfWX8JAqPR2PqHu822DArmN93vnAxHgPd+7
Nqh5kYHfwu5HPmqxvrVf7sxygBwYLhADQBjqeOAXBDfs840Z1LBk8VyvO7K6uFoqhaEoac1mdADw
oJXUdKxuE0YWJ++iRwFtJN2LU2lm0nQdobDXcHJNnMW8TY0Rg5sf72f0W8fLBUBGpurVqtIgG2Jq
D32ib/4bY8LrUG57sY9jx98yHp0qlvJVFTnqwRqmh8Cqse6mxw7fThS0UrXkQfCa0TlW+R6g+aaO
BPeuQ3wNgX0DBhd0vJRK+tVbVSAmWeOpIJaj2HlWBRz2TIgn4cf+8WQrrOXhVLqxxxuOb9SD6SW0
Njsv5+qR8ig1wPgM6+M441BWYZdzJIJsIhC2M0WqCQcz8an81E9DLJByjhG8w/x50Ge/pmUDfCLe
fyP+NE/esUNm7bJrFqH6Y+oBoAZFWOlcaJON6ByfRe4CAiEDVniiTPvuHXpU4MVQ/nr2edYAmAuL
Tmuv5PrrOK73aceA+F9B+jEL0nEJCcQV92sk9QU+OBkd3G1xdaHRBPDSSP8eRlS5nR3033fCQ+JJ
55c10AVeLBIeq1OmgM4NyUqSILndE72keS+cQyPhgAtAb3feedqdqwR5V73xGFYtEw+uh5uGk5IV
H8Gr0otqIJgoqT5EiyhKssnYec8NgjDMmfPGXlS8DbmGHM2hVdNudeZjfqbAyc9zdy46rvmKynLv
plfhFSrmU4FT8ozSvNNDkSmIZeSAJDDILgNJzNsNA3/QClPwoGczXMmbnesk4DkjWWP+/Mu92UlM
yC+QFwo7OtX5Wfqgw7c5HOs6eEIXVHLr5rPN736fS9mVi6JhMfSRs2x1+KmzEkOVSrPZxwS8hDM+
IIirovf/j7Fqqqp380LoWCCjGJTax5mx3V9aX8AC6Tp9t6prqD7gE0mrPg7ey3Bp1oNez4EFmDi0
2M3RMQumBezDxhiqiq+7vWtys96TD30dnMY6Y3H9QQK2wAI2281gs6G+zLTwtsfOdnuxttvBYDMI
Bq2D2WqOmNaE+K3gZX2RDQcfaNETyzC9Q7VdJoTEVXOOpNpPSK/KbdCtRmtxjLzYcM/3NXTOczyY
EmS/HP0AT63Z0JgMuaE8r0MQZWOIezwTmcyA1apgz4tER6siM4v3I1gntFhRpeY3eOMcJDC8Plc3
hPm2qlgoaDNlaEQD16Ojrv+ITrjR/E2oiD/MAd/WzR7xC1p+wf+JC2lI0sQ9uDVF/YW/2n0hZLjZ
RC7Yhg04HOL3MsNdNgcD8gyhWFVUay82VW+H0ZSYjZ30n+rfjYiFlFpjKDgDwME/IpveYSDGHpFl
6SvidsAFiZNhi0myDPAKOswaSEEJiL+BPVdxVqS4J2GIn7CZYY4JhhghB2lqqR9n84ZJBDREmsqa
ZL/HioiR0WSd9AihvKHHuOr3q9/I0pDgSJuW7DhRnnjWFKXpcQUKTJ6Wt6FIRFynMj8R1ek8Uw/1
yB9prrQ2wat5hQPt0aQ1QsQW6kyYr6r0/5bdGsHws10Pz910LB0+LRH098jKFLFawSNQdy6BMFE0
lDcWOPhzzY6/7qnuld8jQEt4q8ed8zj9PRIn2VKCBAYQw7aGuSzANQwLYiM/RNKdnN2+SyeBQeNO
Z4EMAnzqkM3FczbruvueO7dGVfsNGyaJLPDHJMjVChMD7q6BPqVgC071Bb4VadcgCeqjt5sEXBE8
iD++t/caTsTMhMiU5D362pUipRL0BUW081pUVpT+KTTI+4DahqdxsUzdcoklCcCRLnitGN6fuXRm
vL4jwLZUkWScHryP3q2wAbWYZR0XDjgy3i2PHes/n4Kk7ld5eLREbaUHLbumKIzBCTnapn45WyUo
JZGh1c+2BclxzTlPhX8CjEcWiREBKhtboLIdmQWofLZbmbb/FdNgakET1+jWnBKXoLfbIIVLZm3H
DkwemjCycLLqtG5QNqTDX2+9875goMt85LmlI4yhUsRVrvs1KDXes99PhX6uLZ9cebtfmvDRrHVA
mjpXpk0HiGClc1ob3UsOqt9mTKs13LtWfUSKs9T7bop5qwwmf8Z9rfbhfCjGVt0/BMkS0bhkCoaO
fuomn9hkTJG/lKkHbgf6BefcJK13aagdQ9Za9jlulCmc/vKUVGx4RgyWkBGS5qWbAstZ7uc2SgMD
gMKiYit+oySWadkHWGhcMkcDGj6A+yIUGtlhyPIaQymXEZCBy4FOgodghSAVzvAKevC1OztYwd5r
0oDeokOeCWCUwD36N9uEZJmCQUBF/w10CUtbG+TnmdtKrwqm+cHhT1pCArJQIGKcmJ43mum/8Efe
OqW8uTr20p2CwXpkPv6SOagEtSjCx5qbHvN2oWWgnzah+Tuof1okKKiQV4I3IONtCk1SpflGw5GM
UdK8fs3T5nn3YyrFKRpxsEJc4eglax2UXO2uP3Or1V5nKxYBY0IYxRcs93+/iOpAZQemzfW6PT1t
dwGsATaUTSCrvlbNcOrkDHowuzX6azpoTlbyR90ZtMmhWS9YNyjcC35uitzwlI5x9zVMnAuFO1pC
Gyppf6HwyIGnNSy4AMbx5rE80zBmg8YsHF0aMpIlbd2LD0pwzgtnZUGP1a4PyJO/t+AMOVkACYDa
bt4AWjy6xmArlQrs2xWLwKWdG1VzLgwQ9NsA94ywHd3o7u6e2HfxaKFDTIr7p6Wt75UdBHfkQAhD
Mg+1XnJq+n/RVCZNRA4yxuz0EBL/REAhwoa7ASQR2pRrcjtIR67Xho3yplefFOlOWFBxIjviUB+l
1fjgFbp3v2qVaYYgP5+zTiV2tylKXpcHLKUHH8Qlk979wEwBmwIoEWhSnV11eET3FsYe7vjHeWzr
vdvHqdEda16DU7sMtgw2u8piWrh2omITkG6dMy7YpfBGy9G3myfjQ9d6vLPJdN22SQCJCMmeBFjQ
4QtbK51e6EC07+ENyNE8RwQ0qnW+gJzyzQexZkTee1ewA0AdwCZGEQEhvhkSP0ULTPZVzxXnMXS6
eU9f+U8Hb4bOsVrHaJJrq31MSAkgY/mee2Ah7mcTLmG4zxMkdNmzsz0v8ZgVBXKjZEYZcwNCCcku
P/u15rnWSoZ5pwL5P6038ZiWt3M3HhvbRVPELkrWkrxlbf6cEvwJ1Qf+bZqrn1cR+dqb0sYHWVkK
n462MEnBioWTPBY+X9KV13GCOO13BPummR3MekESXBDieByPX84XAjFVQt6gIsFFMrWw3mNAHO+d
l8AzgpMmQkE4fejcJHdRchZ1K4YFle63qvOlSkLD8YYS/vPslmMHmDWFRLaw79PJXxyeLFbZj68r
Ab/axM351se7+t/R4u9XsgKTyZbFA7eG1J2EmhdQym0rnUrnZdU6gHssWmK921YcJXBvs8uU2Bhk
E8l/Niise9nxPI/vKqbDe1baweCRpFOGnDozFy1jJ9CiTK3esjraB1Lx1tKCd6gJ812O1LrS6/WR
VtuxfXOk3Fk2g6BsB6GsC+nPcbaQoMmNINODAdQIJAdNIxmJYXTgyC2TQM5SxQen2tLPP8SoOLbF
tf37ul6BBXTrNJv3LgfrQwGBWXQYvNBgnx4G1S7aGqNrOK2MkrDShiwAmqzqJLcsbj4zo49SyCb/
gqfRmKWrZFKLTXi65y/YeSBvt0mJA89kxn6Iy1H1MYGk08+XkNJXJr5fcufzS185armY8rlE+Z8e
cw57Iy46ncFhTCGbVQcccQ6jjoEy2MXMs2tlXLylDY7Nm2oM5S62ITYJYslpsWp+H/ZzWHCS2ckp
UITTV715tm8kV9BxKKI2UHMrAF8p2OX9gpq89Ywi0LRu6Zj78Etwfhilh6A2zDUQ1dncZ7S1nre7
RvWOUxSXhx94eTmxB+qwB06xSCr6xmZJHRJ/plXanHlj5gAEVqljQHC8+Z6kWOPvR0B09+eG0aoH
VWi0weDfgYlDuHYsNs9Sl7gvD5vnsArqwDWokbh3OFtoJSNCQxGIqZR0XvvZoUJ2epF07vNHL/VI
mfB6KKIKE3gJAE9evHKjyr7ApZ1JQGJAdl4VEk9qR9S50CoJD6iWkE4bphRHhnvYyN1dEVI1ktLk
xyGqp5eLZqkj/Gl3GmWgKCXdzXVWbEAiPoCRPE4wTJ4oNNkwoVOrOur/dJvrXEhhfEi7lAdVmkDE
Jd1fzN6rq0HIdutE87LReEGKEbuVGh410A54chMIgWirRKTF+Etr/MBe59LleJ0knQecy7Mv3D2B
0du3wabCSHcK+ByoK9zbA7z8H/01aUBHzZWGRQr5FOpoQXqi1rX7WNfNnoieJDLl+o8LCCJfn9AW
Ir6I7QtBW+/TA9FzZpf5XO07AyZ6D9QxKRpDkWFBEYMJW1iwVF0nuBB0/AFC3pM0eHmAAyFYgNvq
0IJdAdmJFUrXfy4dS1X64+tOblWt+1V8EC9P+zdTBB7gG2j0t3fr7ODT70STHHVkAt8mlwXYGhZH
xEXezSKI+6JuQXJ065Xwe/ArsHJBAnrwr0cXPej8JtpzznmEI0s7K5mlndPBqQxJUBZm8VUYgwq5
AtjN+jSiP+zid7gv93IGWfDOCdLWAQ0ROQsxMlpJmgWAniO6hkiakJ5g1yVX01oM3wY6RBa/rJQb
4FZogymaRfSy8lYJkoTgiCveKZVbOZrqoYrxb+ngA7CRskvOvm7IRbd4t9LfeQNHBlDiEvpJlCif
wxx2/eucx0/YR2c0JpOChJAcyRHk2nBjr6tXC3UHo/UZke2mWb5Ovzwg3yxHo7wTi7FxbV19IQ6u
hBF6EI8OSQkS4F+dQi+lvbUC16z8XRlpQgHrsKq3Nxs56XSdky9EhI38WROIP/X9XwaNeM3fAuAn
/6PiKAaDcqnEJ6ntRgApfhVYib58Rd926VZStEsbSMi0wUdH4beT4m5ASxuB1qUPN3U/HsByskCk
DXJZN8PW324Qf9la5P+aI/pRtsrAj/wmGQby8KOJsoL0FoH4yJMHA3FxsEk5jT4+KSc9O5kkrk+m
nnQDohUuvxpNUHm1JmWrOTpZ/oDE2sLsTpaTo8NJ89NIWa39aEtIyplQTDe3lIYF4+Ane1O2yWoc
iZJaAzIkbEgYXPw8In9yNXLbaL/P0gDzkpunFKtdfu/36mD+mDWO/lfR7Je8qLLRa7tXhMsfnH1P
XgO1UJVlH55KnytiX6qWWYXyZo0V/48TEjxKV63GR3vcOxAE8LOyZCuSGasOSacWqYobiQu4LNhG
lTTpoVTUW53NFurVYXghRyX/FL+7qSgmczIWTaVPIpzucWz/VewxuRP5J/MO15a2FfrMO8D4dZlz
BOvfdtLV5YjrOPulxkMRR4kIiLQMV8FJ2jzDYCiPRrqOk1ByJcTJp7LXI3rn+r+8YT2kcaCAF5QN
yPIRvHFnziY8BXQR8I65FtmiGmEmzoICnFbQOlpkkhJcD0VcKUFaYnbCgpviVJH6mR8oQitVOB7z
niLyortB16rcoB7AVR2u4Xfb7hyUt14ZGas8EL1e/oWGCNwHJ9XDv+i9EATSryv4NHJB3i4yIt2n
net9iQHkl8kze2V+GcRH3sMBM/0NX458fD2IK/FhIDnSCdOe1YX/AK9IgJcts/1GDwaJvFYAhT6O
LtnGDdEg6QhPcSMLlOVJomlAJu1g0omaZcg4O3KPVQIPwCkEna1W1QRnssJTGFPo1gUCQuFSdAJ4
+9DPAij9NwoaNT7xSK5T/irzBiZZi5ukh+4qnjoDnMI2oGGWM8XLf0mtQHGrIlcFwL8clmJxxbRw
oiCszlbPtX6aem7LmiU9SsLr9wrdRrw589io93bjN84s1ViEIHSTalmIq5vEZZEP5BP1g+4qfQNw
hrHQB5SBNMe1FFgGh+aYZiCBGcYnWxNdYRjAXA67BoqGcZGf9mGpOFPjgJwVOShK3WX2cYHfpe/E
GRe4mHyTVUFokn0jIYkYjHMRppGl7jpMgqEuu3axpMuht1OmTt6pxugFgAu9GfmhcmmB5vGyD28S
LelgCrEV8mDzH2sf3FO/1OO7ewgDQG7fPj5obcKZriEtpS8K2IuOmp349T6IeCihtN/mfJKjIwz2
6OooS6sOqWiVc/NzTLuv9udfCzR5G1JR4OKzvrXrSrmd8uzoVRsGdxJ1TPWRqbGNTjJZvR7gFkvG
HTvI3+6kO1vOurQ+OyR5PcnPgxv984b94cmc1nBVANd0l0uoPSglXMzplJqmCQByuQQwKFSdqOJh
bnaQBCO5CZZKCQ4mDxOHaMJhLtBM6LGwswiAfwL+/CaZHH78XybDnJdt6CAgwXRDe1U9dMJpsWGQ
TQUb6GhOMrgMNZTTbXwsBlyzNGABKc/Swh7MO3Cckyt6mK0lpafuhAvUder3v3nIHMNEyKCcnV9W
5jeP9R767N+sJeXV4JZmwY0+X+ehbr+W/zHZQAAjSpVUpSTlpvyN2iUV9pCx07+m8Fk3cGnUgfrv
Hj56EAZB69cVyKYo6muqIvrSHVGFZDegpxkMFbXm2UnD+pObbHZ//PqztpTZSY0cTdTbu90R60yH
swEWgXqq7jLa0NyF4fxdlRJUGlrFVTL8tGqxrLQkFH/J3slwfW0Wm2ooQd7TcdKo+FlDjbZ+wTN4
CxpzCr5YzwpZa9nuOQcKu/Si40OGXTGvXkOPa1f3St//sh3KdWnq0nJBV5lAfrIGBZa8PpoijCwY
YfmKYkxmx7Jku85fG8DT1WLU2fweerero7N0OYNStu0RltPvS8WAlhneSfZwtdKWpsum08x9IrMU
u7J9FpvsSpl2BkMWM+myJ1FikggTv9cYzeenxiKFCQfwR7sc5oPHAEf1D+AJ1I6oy3QLuoiU7IhZ
wEve7hHKWARFSr3okpPApBRNJH2bgkn/TSoygdvIZWVoND8W9DYj2RIsicMgBJtqg3Rpa4ALwp/N
wyyzbQyqNmUCHcA6uttk9zD4mmH6koWWgdElqCAiQ09OgdEkZOZpYc64/K0yDnRQcYnseUi6/P/Q
9qD7kHtkJ6TlRX1GgX6FZTJ4DSgMPSBPxaiQn/0xshrd70zVTOIlKpskbjA3JIVpk5W5ib3dpDak
1OhQSp1RlMTWUBPt7UenDqBWKQhTLwU9DAGrvugawVNTfbAaXBV8fGzUHiWwMm33JXOXSLp6tlTt
WKi9LlXR7hJwi5vZIp7sVlzwt93lrE012cESaSGxsMwRUI12u/9HQ2O/7cTdNFj0WFMyYZMlgFZ8
wmyVtdtPq03d2ou7VW/Wlec5Gg1aA8wXlEuMsTL7v30PVlcP6IlIgbSHb4GFDLSnaTWBXnFY2wMW
oi/+V40rUcaA27ZrBKpIMR2ZVhp7Gogy1wSeOI5W9QsvgCXAXzwwnDNlRJXq+5pUDTrcXxwoLWBq
inoX9I60ARc9DKusZUClDkuKXX1ZmF1miCacKte4Enxts79HrzXQx2he/HMDZII5ir8w4CPEqNQ3
5nlzbVUQv60Mc2PdVu0p4tBVvaDmXKeZhKRdUBX8vBKUe3OlA5gJqyHRfkJEQGzAOA42VMYSSgj8
WglxpwxEtYR8cGbd6fcFWcjxqoDIWjLgKnPs2vh/PnPfH42aR1pXdWkUzJnxmu9yBjG0fB4BEPjZ
rM7Aoa2W4FmRNfG39qYlCK/yar8rDoMBC2cQMM4vRy4XF86l8of/QtwpefXwtlDfZWEyRIeuDtao
C+D4BcpI9xKlQBUR8ULwu7kTPZxzymIUZzFVN6el+zefk60Z9/JWR643CwzrtMpUQyO8mezmywwz
E3gDbqZMnpI7uG5vW88q5Ff1kcNUA57/io/YKl4KMFJWKzNcMueZw6QZhKIc/3L7Q7p1NbgDvMuB
dgKMTnZvNEEeliqVYWZOKJtgTdmLrEHIcdoUw8zr0kXIcvLePEWfO6k/BtEXZ5m2SoR/SMdJn4tq
bQ/yaNlfpi59TE1yiNn2LDdJpr9DLEFhfb7SS+VvZsFJhHperxW2wjkmnyO1DOS6zbOq7ZDUrOCg
pOMke2Ki12ITG9EdqYEvEGK58zyXyy3k1hESaK5vqGQB7y5GZJgezCuFb5Gr2X/zsxWgaYlyJgFm
i8vHVFp2zldh/2JXnGDnsQBYRP/+ufl8N4i9QRBsfnObcWSnJq/KIsCnUO1M03/haNuvU/T6VdDU
00A8i1l4maAHqQkRQ+p28I9GfzOo21uqwIpidPo/xwX3Xd+SE3XLDC+aqEfPZ2ayLLXMZUc0lAzP
+Gy9KZWM2XZldWRzlGj9IHaodXEkvGRia82ZrZ9rnUU8zCHFBeR8e2/FroRtmpWEelnBHVeAqcV0
Z7LynHb7zOr8fLIecNiImrDKxJqxnAjzgxrNkEnb4y7wtzVgmTLP1Nmhy4055X+TqeYJxQnyImTb
Su0Qw6dJYAib2+tp4YSd3oq11JuznWoa1TKUqcydUPRy3bO3IoCUUhpLRJceN3T5v1LKvwx8jiNa
oYxHsFIeOW/NV9TOcQVYOWPGDIAJk+x/fIfhUUEIoy6rn5PIYkjF7wrNC2AqCCxuxNnzMLxqK63i
Jv1CGN0ibb/YdE6bovbbH4539nD4199b3rpf0PIExqBY4GPJGgzBcfARN6E+OJlfpBWGGjeWJkiV
MW+kokSEyZcGWYLhL/ixXYa8WzQNKEx7bcNsw2Rjxzh5iDvvHe6GgygQhyUoT0YmSYdOyM1jiegT
ap5uE9F9Z9gQfkLPcdOxH/qkxtrz/lho2KC57jkXrcR4yVe5X4On+sbPc4p8ORY4fH+5KTqMKQSl
hSk6C78b3MneThCN1XjFJxCTE6XypD7bg1BiiGSOqRPQQ16V5j3WGXumsTP/7v5wSHr7ZIPyESyB
ocbcWCAaOJB7QNhm0dwMZJu4T3BtIvy/v/6fTn8snLgwBgx6Bg+PnEyNTcOI4JkF+HuFq0eTpCxU
qA4N+FHgSCm42heyogGrjGXG0jx62g4goMj2GgzAZgBnE70QrHyWM4rw//pULva7x+L87a1yNbTl
Y1kW1gArm+/iMClxpM1Gf9ERZoZ9+UR+eFiYn99nAzriusdAyWE9WBH4ns3+uoq38vfU8vobjjVY
YdCiYbuTHfWwQoCHBIjAC/Rm2HrNonk4z2m0h/2GaoS87R4wCDLfDBdYFmL8q9nJsXDzDotolfg9
UPMaD3xHOSNKJEBz01B26tKWkyOnu8L6UIlSbvpvr1l4LKlsLWglKBGgBwHXhmTN9My+g/NBmEdH
ZEfP/47XKuBcEQEiEpZXpIX3Ib66uz8PtszlaA+jnp8tGU6MWxN8w4QlRlWc29xjIJT1UNG8olWs
BzkPYayQMuhULKIGLnLeC+cdFrQc4xqhNA6ZLPwvWaQh06XUzZ5AZnoLOov4UfYoohkDoBCTuCdT
qV/wMXwnDNpqxTdEAxos5YdkDvQdL2c9MWV781qTeg0vFcyMier2SE1kVVzFRiW7iEQBlVgapGu7
5rlzQVJqaJzblf7l067133Ahwvho73p5COxmtf7NjaBUoGW6U2nkupW2dszIye5uyReyRrWq/9sc
6He0qvRW6EHajXouXPio4NGBAcU91eM2JVl6pHU+p/7ef9YbV3hZYRGsgTla1KyoVqMuu3zTjU6T
7XMJdWDUjYGcPgASMz3ixqmdPuhoeX16j8J4t6cl2j6AwpyXzIoDL9uNnfQBuzxQajCuFe4tT0pb
3HvDFtGhR+taHexBwRPeto9oMxQaxhOMMy5qlVi3QfGY3EepR6N3nY0ohbcs9Q+0K/YAb4QodYxo
RwDPEUHA8nFu8BjUac0clcNb97FFB5U2FFAJfjR4TW6TWv/aoQWFvsM3fKhln9DQynXT1bVTgJQ9
114Mz62bc2g+VzG7IcKrJMpzdC6c7NyQ1/jUK3ajd4s8EVFTqU+9ygY82TtOCrPS7LGqNwyPmUAt
90G/C2/uPXuRj6zXkup2FKBUMD5cWzV6MUFaAm18ul/2kcnqRUcl1QOzOHvA5GH0in34qiE5OaDZ
Y8NM8dWuU3M+2/wWUMF1SaEZXhc6HoIDFcFkeOZx5fHqvrpxWPxDe/C+k+AC9cQTJMxks+moN8wz
pv/sJsxvmnNXvOvqOCogGGmdU4tuIkiE96Qs7tbjDS+9GcG/i/65fV9HXV4F8fQffEDLBAGc9eNl
JzQWoNl4eJsnEmU0LbCa6PFHRgfe0qeIsAu0R8IJQvwGun/hVic3d+GWUL6vAZKGZoRJPwfU7iKT
Zi3IeyDR9+0WkTmAOe09gKW2NE1Ql4RxQwKpBSpsYhXIkQm6j9nQ4XvD5UdfDcwfJPOgnBvpjvZY
xFWKwZ4M+tW6oLc9hlvRM2CLQJNCzF1M/m1MbFHZxON30bzEwzhC+ys+tGmaKZTFjQs+gIxFdMam
wS8OxsEjZl+gljs1uoUzIKZ37xKexpWly8dQBZ/nCjSVHBtGwBRuU9kER4OMzw0+poe3M7aFhwXF
MnlDaz/8AAgGA0IdPN+/1FEKgIcVfmm8TbKeiXeg0tas91DhAqVQs6EwKFKfa3z3ZmX7dXMcHzdK
s5O1+ED6FjzebaZ+XhxqcFEccs6ZdUNqeNeMLz4TB8rwvS+mmJD+HU7qUjPrq8f81K+v7s9mveRX
Cq10Ws9baMICeMeFOId3gIBOsV+Bs+hqnekL93dQmXcWYXHnpPkG3QevdYFmhvY5RPiPDFTdLtEn
Qko5tlLkQhAf7N3c+lcFQOjS982de5hTtISNH/8kvdiwrTwosyF7AN/biZ58GLHtGqh2yBdQOi21
Dq3EOTfT2b0HXYP73hzXuemHtjJjeR2e2L721rl5vv2VuYl1/53r1cPPEvxMZXvt5iEgb8ULL2qB
9LyxQJKjDxnECYBQtVUDR4nIgRA0n7K793d9pkUJoj4nh3I8vSofnD6akHI9rPULLAFSUx8BXIw7
crV40iSNkesrhwZ4Fuf5ce+wk9R8cDDnYQXkKvIgC5q9qYuvb2xjABdpzyTjAz3HF0cgAbVzocGh
Uw7v/esf6ibIzO2xUZfeCUqJskPNtjiBW+TMJKeQnHNAGb0fXox6+vEhAbAUOF/Gh1Oxz+SDl5D9
4r+kvcusyq64NKBBblJqSvBsgzQRRUrFAwvQO7TIM2/Pg0eQa0DSOaiPE+AqTE8YXgGEFKD3hn2F
hjb4q5aL+XUAL82Ldmhk5YX+ZcTKiD+x7MLv6uQ/AKl+Taq033GFliJkWfP+Cerhl214i2+D5Drk
mZSP+9cl6fYrrCDIGl5mlYJXBtFAu8odWnG0ohPy+6W1saQpGVbknPP6IE1kn1LIKlvHtMGPJcN5
vewjA30dxPQ9Vf0bjIZH17hYL5yMk7SRSlCoHdwK5XtS2R+zng4ufQPtHpYPBImp/T5An72CXghI
WgUXcVhq75enks2VpeMCZmvKbb8NdjNog7a0mN04yuTDLhGF0RilPHSriRIhGcR+LKuswyvdbrXT
H/z4Gf8gG88tQGp2zXZYIhNNazQcRiKKZCTgrUV0sbT+jtT3y9GJdZ/mt5febRivE9TTRtx07lfO
LzApFrPLFHaSdLaj3g1ZtYMVZxXXwweGto7lB6GLNjA9KjhhgOir1oNMzxyBEfYDA5Un2syeHqrL
exPm/+/LPdGtMny94Zk2QerlLrZRc24d+hZr/QRQLDkRIvbMvcixhB/2dZ6XKAAfi/k2Xiamla3q
AbMqySnoOdjOQSLQEAJlF6ElyKB+dXW5qOk0qriFm/+mQEOVE9bvMqHey0+bVMa7UIC0S+4XCR96
+7xCiyX6sK6w622+nf36PXvmzPukNv1wVSC86Ppd0tGH0TRIEsKDUfRQSdmncIuwBUVPv4p+3wyX
id2pOJPmpjHOvwASQCGN8XpPYZyZGLB43bz604PO5lsElmSdYUIEqNqI/GMftnH6J89vG5L0auLm
6CHp10N4cOoE2m0WUxVg8TxihwEQCKWRya/2X+f6dXhBWhROEhQxyxPFmBRSO9ToqHbvnALeZM1i
ku4rrfrNgU7/ldhnZiPwgyMdN7Iyd7IxODFxG50vvBkQcJVb+0EzGONFwhC8DrgLdo59Rrq1ZNmX
w/K6HHLoY7vvsnUMSrB/L7alNiqSo0LrObpDTR0sunsXWC+y7PvuZXyj121SPNlgFTH9zBC8Jwa3
OHiwoAHEzV/QJ+8LVh4J7cmC9Esv6b/YI4LF9OiV6cWenQvIzC3mTPJyXcxLZLoTi97TxXyxPCzv
/ZgzBdfBrg+dFniHi1oBb7TRUAPh7qEQRLwIFUBF/CsJ6Im6vVvdIHuMcWijAzFq0mES7qEBRnYF
BIZVX1XecG6ECFJARg1kGxeHjZj0GqgYEk6PLdpCJShj8GZrfpKYyqej4oaX/5c0T71Sq9yqc6+L
3hu8JuS0/QcFtLeZHyYXJz5DlEKFiRxihO38WOTgGePiktUXMVljs8Ss39HvuluzVsBGJnSsReZx
VlniIaU1ljUSlcd1dZocnIP1BASG41SGGRdaZElUveoWrgO4whogh8TlHICIHsCTfeyoYldpuADl
tdjEq337FFyWpyXUPemSjqvRFUKaDCXzmpSQ1Urhwn45EJxBtfJMvdKUJQn3XRkF2djwIUen5pmj
89mEy+QB9fTo27iM9lxDZOfM6tW5IYlwcRs30jLIhTaSToOsAJIWux4nUJvdp+zXxuYGFxmZCwQ6
r14F7DOsYWguFVgPmDqbLs9KDMbVTcj8v8zkAVzpVKYz2X2TXil4RQM2/Mb+4ZVp0sRRxltmt8gh
UGlFrEWgZghEn8coRi/CdFgOPiOEk6CbFSV12q0G1b/XyfyM08G7cxkc/5JRRNdwYk5edtSI2tf2
olUI7t1nl5604aGf9A33PF6ENLQVscBUohGWDNGiRk06XRrhaXgeFxGWgX4bfA9Y4YVZ39IlWCGx
cOHbRbhrfRrXxql7Gz+X5/GLFd2tuXd4A47DGgyTZAZbUIQg1AF1c9GFNaKddlOob7/ObfzegxKi
t5KGNYz7GAqV5X15HEazT+M0zBfN4/A4RFEC4uwFZMjRhrckHd8s0QoaXPg6DXOdmDPcgzIEMIGX
gRXQL40QKdEw7l6LpgGcu4s0Nn1vdOoOj92Sd1leunAbbO+IIB+7+XA/PgYlurxgPwPv9LHR9Fkb
66RoQj6TIg3KInnZMcEkrOGkZ0J67cCWUOehTQ+yTvqe13c+8lVq15ArKmyTMWOZ9GkZHl4Yw9p6
Adp0WVk/IEX6cPyLi0Aagm2YD13fSLEig8zNmtPiQNsZ5/ly0SY7wye6HyRe6kP7DjnDrQjxw2O8
aNUB+gy5A2kX6kNrRq7lRgIJkv9W3UXgGM8FrYMJUQj7walX7178XZBfXzhbZBPdYpibVwr2Mfg2
HyHSUtc1lOqAzR70nFNvnAGEw/dslTqfiyKJF10CZdzYfadIHfKlqf0G60mEXKdPnO9KSDugDIKb
YEYQIYJEa5e6h78XGEwcZsqkBasCj9uGyNoow4Sv11a7a4RR/bjHG0R/0QSjEMHJCQ8wmajIBAjP
YnlODVbVpvLSU3fFSfvJ3juteE9eBklSMbN5JUoZMaknxLkjw8yiPV6Ax0fhOPsV0tx8D4buZV5u
tISy17Fc+Yyc827tRryUj+BoAzopfAZ25sjkmOeqPoywD3+LPv8tZlDFP2GSgAOL04SexX4Tyb2t
J2QvRNTlzhN3uyYGp/9IOrMlRZEoDD+REawCtwKyi/t2Q6iliLggoKJPP1/2xMz0dFdblmKSec5/
/oVn4Pc6gLeL/IfR8QeHWErh5SEL5AiQUzQQn8VrgbNBc1RXnY9nJIfsRXHfERFYKAFaPHd6No0l
avDfSiSKF9uMzXsPkTzrDXgQDTPhW9AxSbVfXUhV50cKpl8x6RP8hZjl+MTF9jyY8yrlPb+RVzCa
tsSdJM3xdrRGPIEQqz0XJAeG2fi34gsc8zwwc+TVZYYK4XVsyBT8QmLPEzXi71GlP5P7jM73/1ZD
FDnCRPExERoAaCOP8JV8eMQe2cRE9tsUw6ktz9lMKqqkvR61s8/CWDVgBjXF83ck0z4Dw4+oeJf9
nUTmjojifk5VaP8Ep3C6xj/M5pSB+bNvd1oAGz9p4UAJdjl8jij1KTRUDjIIlqrwjubwemzf6Qvn
KMvRqZ7ARt+0n2fXhE9Pp8CuQseIXyIrf6RC0+lijDsszFFpXwhdwOBOd0UXQ6GNtTJVBuDHZaVf
YI54NbaMZ6dW7f6/yB7ABzllcoue5QTH3oQbA/ueu1t4QNCtUoVo2ycJC7DoXwM5Fy4RN8xYzdEb
VzzQXljvsmgxa1idODQzGi+8J+cFyor9m1g1TFZJJNCcNyudWxFnhYxyiVRIu6G8INQW+q5EmIDH
b1TNwQ5fGDvpY2HwJHiJjKSoNq52t3nWUU2psH4xWZI1/Eo6QVC2FWZ13IISXf5AywfdsbfRVvKx
Jmti2aI7/xLzwLGI/oHPb6POVQDqKxWfQ+VAtVAzMEB3Cqq3lHbvcbdq99xa1QzHkglpy6k1xUOT
m5eTD/s4bj5ufSpmmGtTAuVDNgisZpGAXZwaSIMt/TxkV/kC8kbaH9+iZlwg987bxeWMcTT3PqWd
g4KmjZ7yUMl8iTuZqKKBhrUEF/Gvwibkn+KC/KwV+AxYC5uWNjdseQowsVfm3zupIQPQkPse4jiu
ZOz67OfUUtfTb3pf8RqvM0r0cvLcPsJ2BuxvG4mOLviXKH4R69Nun22emvN6u2wcGrcbFxa/BmaU
i+ckG1c0cJPsjzuTXYRf2U7Yr8Qt6JgBrxN7WHaJjlqEvwN3Z3PpUROhjyzC92VjVGFP986w38yY
WxC7N+rAik29wHxqL329DwmtW7qH7/Ez/c2/o5fYB55HtRjyKigb/+9tyu1j219mJ+uQTVDK5fuq
x5xQdd6rDC9xhy1Nbgc9cnn27b5N8bvhRs/Zd9fWgQ5dR6eD/Hz64iI0FOr7/uZ2fBzZAPtjzbnF
nLwkopdRue0I++oH+qjZPKGP91fXLQEemCItUNXhp9SLz9Qgyr43Vvwq/Ab1tEOf/IYyevZv8/4B
q4WwP3usUdlHvekPSDoi/29aLq4rM84Tc1x45bHe96bW1ByfZ33OGZ/i0dxRlv3m9z+MQv/o0ZB0
EMzeW/eQDJk1kUOD81ydEwDoXxT2EFKCOS6Hv400ypcSq3HMjVqMyhHw3uiz7HhAGfG077kWvtd3
ztC3j1AAK0x2mGs2QI7TP6Hpp2Rmd1BM+4q4qqYMFY3wvfFpWCTDoSvBXBTH1wwaG4F8qKJSlBOC
8Ciw+9+/LSTThl0dNDhgXYKOwBrc0yr0N3Efl3X5VB80wyb9DSfBA3dnYpCuKwOG2dZcnz38KkZd
xnbBmjMGF+Jn9xpyeYIfQTtxeEwKMu54d+ycM8KnLc5ag+IVZ7GiHJp7fOHZPoAPAR+xvmAFzdqj
9dcn0+id1jN5n5mqR/sLxgJrDuMXrEe9m//cXlIWMMBpePefRwyQS902Fv34tkbcNCqOBgajprBS
lEic3YORfrf1n4ojZ39AcACWsmSEsi9ri/MHk4VYA89AVHd2nnj10KdCm3l+HCk8Qwm6DC5HBAmq
4XZUHxte4xWmE7g2ewP8BIf0iMldc+QNj2xoVBdvBpZr+kg+HgwZgttR2XDyXhzpiPnvEHNevKp7
AtiM61hAvDhW49GUu9x6pNGdU06vm/s8Um7jDD7IQs3NfSIS8BNf4nFMIRCiQoKU8zgZlkAq2pjx
Lc1a74DWAk8hsqiqMZm/owyUAOflIcBb4SN0pfF9LbmNlJCFooVfSKtM9lmYQF4AzFNO0AZ1xIyo
n+izKLac3+2ey8gNXBi2MHKuN/9gB+CNd0Bm6mtJtHHTCPvgTPYub4+hwhts0zhcHqkJ5NNnULMQ
clETmsGUOylGIuyDzYepwT8WXocOuA7mC5+BRHL5hqs4JnAuI1ImUQf3r3hq3mJ/gqkqGxQmi9hz
4FHQm38mxkw9vE5krBKp0CxvS0S83iWpkys+A5fASDFX8Mh4GX/9Xkzfu+VJIVQah3NwiX9rJemT
9mL5jDTYbL0cNovMcc28CL7xtlt/2KZeO47k67zcqUOB4HHfjZF/XXBc620w4APR+pyQ6jS73jqf
AuRGj4mQ0j0dIo9BLmvVuY+JZwxAFlHaF6BQm8+O/S6WgRWtQTZp15iHKFc2Q+GaZAKe3CKFfOdy
+tndpsb6Pi5/g3VJibFjwYoPaXubPJNuJsesYVXwQqq/x/YKETCnHaSP9VFi26KE8aHdhXhPv2dl
qAXYMs+wuqUaoeF+wjUvBlh2iV/YMMM+yOh3hzYmaviow0pyrkMxQjGYHZV+S7p7YZMpdlIWtykU
ATCTzxJ8C0i0d+C9cQn6J0uULw0KtIO1RjVImDP53Bi3hgDxEcj4H+vsIzA1ljyTM0uoIYVajToK
F2OGnySYepzCM0J9aWogK5r/yCiNy5CGid1HDEydhLMdQjcAgfg6Xk5lPXwxZ0L5zGMYKDNhfLoR
fE45ZTILV1TMFmvnHAtXNv5enmlwiK42oMikKrzvtFhJo/4CnGTaYR6DWoLnFSSY+z/ldA+XZWNu
kD/eT+D3xg//N5aDbvwbN2ET/mbS5InOIhvBoD0+SQCnpkNfYXC/iY6HRKldE0qjx0qZWvGZpKJH
dF6ISugaXlFbfZGwMq+BLfdkjiQYEmQqAiM/yOoQnOBiJEQDuY+JKL6BH/fL4VmNi0hfqX5zlKNi
8klEfYsjWUiA9bwNrhiad/Ed2Z1GPOQd0TB3WdpB/Fcx0JZTOb3EkmcmvKrJlSE0FxyXwXOc44pF
PEgvakIFzkHKNXGf/ot/Pj457HBjMvfu/dvNPz77Id4QctBA21ZRyqMLF6JtD4kJmJRgZPyEIHvV
+Ba5ChI2RPlQHRt8FIK6RWDIkFEat+TDF+ns3VDQQbFeFGp106U78yYQCBN8mqEXvnzcd7hJme4F
2OL/E6qguBrCu4H0kjM6xkwExQfJjlzYM+lOePXBxhHeHD8G42IyLSY7DdxOqhq7zxs7wSWGA/3g
kxZcl5bP6eU97Zt3TZmROXQs4SX9EZ5+Zxwl7OPUSEYuKke/CFERZCRhql9tsOTe/vwgD9kny0Sd
KjBActfY31NpcZtgzxC1aRfRxaTfI/fVzxxwDp0xYMYHWwzssP5e9BFX86cyvA6/R3kl+BsXXkSz
UJFgN8ndaZFC5SgNhdoDp6aNsnizAMScHsUBgtVqeHeslR5fhsxSJmQ2x0ifJkjF2BrkoZA6gkq7
RMvAFRGZ8k9gWTJfcbniPRDdDdj0i2j+7unrKMypEUAOb8jMdL/ZIstCcsZZgDwSV1DGg6jNHBbb
oEC62I7b8RkJSLrv5mTmdH4yF7uFeaLkmXHdBrqv04CcLpv2D6A8QWSNbJq7v3+SllslYYA9fQey
L0fVvpkgFH9O+UsKvf9xU9XRltfN3fnwK3tWb0/Z+iTVCtWk+zlSmz4n5QQkm94upfuT90wvaFhn
7YrDNt9qAUBxcI2y2KTk2FBw0yzjDUz/WIaMpG4L4sbxE0Pl7hQL0YRDA8XPmABxNs9ODFFpTNHK
0mJTfuSEsdhi/JmqPhcFZxwiXNFugr4hJWH0QucwlzZl0q5ufPjg7rTHYHCbPCR7xbm5rQ9yUEys
0Tu6OhqmHP3xfchY38Y6P1VXr8TcyChJq6Gx4vUR7dvOzOV3JCWvBUt3phNDvWR8BWFFC7GDFLJ9
jgOqAU4Vk01cdeqxdqrm1pBlGtzCK/zziJ5d5XW04ztZ96WbjR9JGXUILyoeUU5aJhO5DzA+VmPd
/2zPG3TyeBxDDyjoBRk7uHcI/sFtBBrMPq/hzTAAa+UIaF+e07GV1IIqKYfnOtD7PlQAnCfYdQXt
gvhEbj2hjVjnwORQklleLT49VRMAjH2wTe/FLVKXdXsol/ocwFb+w7iwwA+ZtM/dzxKVEXKM5nSF
3N8CbDdkzgo/RdT0zLPo+8olCXFwp3BWzHbdB9QHZc0lvG7v2DdSGgO9U1xQfXjKqCX/EbiC5GU8
7OkxMKziYxAe4gUKVPrZt3sjtC0pVpeY10TNERprhj24zpOUZovQHQKKHGVmzu6MjTCVYPw8KP4e
c3PdjrQ39o4DYsjAwNrRJ6gF9ZhbtJ0LC86++wMPACXIBmi0K0AzFQDWrdaRnhPvYo7yWQ9bKXKX
3Nu42134xN0blKN1591m9aIftdP+Xtsb2uA6YWg/KdfgbYDt+P1pKC1w8/oDUzQ5SAa49RpH0uXO
dHTsKwBc+YB+GwmOo74DnYaLXEz/hc9oY5NwLAPkIj09NkwBjvXEAmxid8UiA84B8lp+wOOvxygj
Ezhm8Yc/cE1y4A08Mhtsvk4fHJYBE+QsqnxAGlz7ifDSvQdOsZWrw0XMHF6MAthMBb3Q9lkm2vbu
qEW80Nuh295m1eS+wMHqSuuAvJoxMXf4harQVskUXFjA5UeVDKeJBtUAuFQbvJCy097CAIUnqA9Z
kBK5Q1iZ3AQGA6ZivWxZcV47BUCg5zY9t3qLHNXP7rJRD8XSXJSnqsEZ2ZEMGzEW7Y3k1Q6kSSh1
eMhd3Ow1xECYahPGCmJqFMnGRsHutWDEzGDw3yAPjs3qsSUMhO27mZTU17cp+V60ZWTyUN6AyGhA
Kx/HoSb/vcRAJuPIfawY6bU8GIh225OGLEUrvmp4zbmPyi1U/yu7KmoMgwP39xiWmWOhz5BtpXIb
hs4PB8dJVKsaxiXBDfkkjfyKbDC5dv8HTXA3ziyHi38u3R5cKjyXkRTyKfxEfjPi/w6LVB1ndm5f
t8MEkhWBXJplUDkFpIAtCwfPklgaEVoIsgyuziZ/drSf3Y4ZqzUcpowyYUCzJTE7GYI1kgV9wW67
IguAzmhVQ8feZNNzbiv7HxgBIc0DbcW6JRWq5xD3bbar1rAVc6DuysPzz9hZx0/w+svWFRfvbb9p
W9BZQxz8c6vlQ2Du+kng/u3k6n+wmmMy+hhssrSYA6sP9cmTtnCjrIsA2ARA25qY5DOJ7C/spaeP
oPYLbJAyX0m1w3nHMrY/Q7e2+8MmILcGKLQKR6T2DPUQHTbG3153Ogs7OdXrO/LkvDR4rSkx16di
rK2V9e/UsDkc0KFPxaCDld8eu6ScPdLOE5ZAePdhsEzAWcDNGm4M7+caXutaCdbrWC8dvDcBR53A
P3tTEOb+pr/BbWV2nxnCWTa0IuLa4xf8nmr8nlmRRBUOJLBrgxLknDBPEjUHUsJ4zyLh2Dk/g95e
jS7r+wbXEEFdIHnus+OTIgePTrIgkBso96ixw2Ekwm1OwUOfgFKNw/bwlQffcbuX6F/3hfebtCzr
hRgG4MsR5OMvoYvgDJhpY1FJ47u9IDdlv6pgPzPfr4cF/dHuhfX66YEeFy/O7/BJ+QUfhhqeLcka
fJwNiQBjw5OYphK0YgLSMa4dvsiUfNv4FT5FsyCkzzmfBZxknhGiVs10n9BVEgUGz7ha8mdeLyaE
1a7jdiKVZZAzzkGRv2nG3bJiduQaId/OctG/9DlDImgL+wcVKKy9BQOK7wDXQ5WsqL7bjqTh4l2N
+meXH94tJa21Kc4O48dYJvKvDRXVLtVlu9Q9AOYTP5VVpTPgx7MfaUi7lNb35Yu2GVQnzGYMXOSz
LYw9OR/hEW6lVJ18HIO41O9QRTaPD4DXDOXQsuUoC7KAVIKkH7ehlrbh9SRP8WQJfyNjQRy5rSbc
AGHGqr4sf16zycEAoyrKY3WrpC/yRAfShhFIzhNUuLOQZNDbvaPHoo76f8rmHmEqC0/nsi8W2eZC
mpaYLyaf8XV15x91pMy7abP5jvXRda8meSyhstECIiUWDWGhva10+KZ5XEVF/GSI4vFKfDyUInlE
Vv1IndZRUEfKpnKfjhJgKjP5hWbKiE4asrh5RzW3kTF5h28bnQ3LPfPH3EmB7uVxHRGlHjROx0M6
Wzhwk36AG6mFuyo0KZu00aTy2hHQ+rhcWXQdFdGEsE24qaoEStZI2BQMFngiUuEPmLY6s9rmT/4E
fbgffXzoEQQ41jDF0ZEWoNdEccN73Emn7/KDFxe5yqyMfzyOSE/zU7bDLDQCervtb/v+9InpeT4z
R2pwjl9YoJPzR8+B/8ru8yWXc4CvRbnk//pMwBB74ZEuTZSQaOT4i7P60iAcFr1ueI31VJnoM+FD
70eOaeN+ZznEFqFbFiIZDmJ48hPkAZbzNxEKAj2AYowgDBIiX5vwqChzJ84Ll0ILyc3/8Qhwjs/J
hOQ1yMnG8EVzZDnR3+QPD/xjn4r3H4bGiQueBtJytwmHuHHy4rkCMDD+okHgT4zHGF39WdBz//3p
tn+CzwIUYx0uBPk/OeIOJ1qJY8ECNU/6q5cvNDeYAAJP4eqNAEIi5YRAx94H7HHQl+nYMBSBGGlb
G84alRoMlzARuD34/Hty8v5AzIzP4ANDldOFyZZJ8TXA4ePYY3IEe4HBGSULGxbCdczAaOqYZrFK
GNOCgEnkB5GPYz/I7wKSKuH5OBwyFya4YgZ9S+UiNNrhV8KCIiJCuwyYDzOr1ZrgBWXLdHCtRiSo
OM/WNYHVTJHrodtKfKHpINUCk298gRi0gJS24RN8Qmzx52tYV2OJoHDtKHWRgrXa2mzD/rr5zti2
epJveThvnxPGrAr+xWCCbheSbwLesJxcdw2m4AOLZHuX88lA5E7KYwdkQfxKie2Pcehfyd6GLOjw
a20CwMNZZ1jsYqJK/phHGKsaW7KHTUhnrNWQzfMMyxF+GBC9jTdw77L6CGul/uDARsnoeYcZqja8
+BSEd9ov2FRP+5V7l1fMuyT2A7yZZA5KuN2FKZdtHqrXPgccb3zSgRDBMfGuTHbIDC9/+TzRd9pQ
zedtPj/7nUemDV5QveT295aDvHBuMOG+s/okk0aMkSIDLDhekq9QapENjirwwiwGYqYoD4MGw++H
92oD4+eeJRszYfLeu+f4amJ4tyqbSV8/koJSkyP9s3WPVC9G+ymWKjgMGeyWXwAG3SV7/oXjOeep
jEmZ3/5cjhgs+aiaybfGdUMh9JeJPbkdPyr1w73nFozrxBaFP/mDDIETzih2C3vi5n6t8Hko7ftl
3aIf+XjNddpH6g9JDm+1rzhHOPD/cNIt/oo/o+fisktJcr07pHtd2DPY3oRBNSWNB5KtI5uhrk3y
O4iU2+/Zvy1nDaGiGWGEBQGNLH7KY4bk2HyQ55Xtu74tjFGbWZeEn5kSPVMNVoKRBx8zqRcNk09m
uXibwL6KKZThacNzYNmK7EkIBfnfJ60puBacnb/l9evcNrxXCAL1Tk7eSW/OJI1B3oMyE3WQKYYC
9IsYCsGzeV19QtAYXJpQIu8D6jkofO2frNm3h/ew7A95NcjgM69/9S1t+XEZQ0Aso8mnrCbCiuHl
l2bubCtMQNGAM7dombK7hsIs0+lD6zAdGscbfIolqB9EuQbCLuq5mzARMyd0gnjuLSsivXg1DDCI
a4RQpZFV07o8wrgKY6t+NgM/pLQvsSXOaGUGNeUAhqXfAV/8fVc38m7KmJ+iUOQDpF39cqoAz748
7R/C3VJ0qfaNuIQXSbeOzmCQE6Qly8DmJdEkENjLd+P0dlEcHeIhIFA1eudsEMEdj9QQ3LcXvnth
QY7Pv++p4sT0+iemOe1zziQVnlcP71TLszTB+ZINH2rjCyI9YlZ8Ln84TRjoxF1eONQu+r4vJ50Z
EGFcU4Dl99Pt7sHwrgdrCHAtmLyYv/jaz+9fAiL6bvrwIXvXs0ObzZPBkOR2l5FDAJ32od2fO0H2
0rNQJmwAmAsxBRfSJAUFDxkXKumvxv6A7EDn17jQG3kTjElJXewxkjWc+9kxYVZehxD5mn5E+gBm
gYyIGYN0spMZNhZikNNIW34DsVJzYa5581pjn9FIN8QnPe/H7rL9NAw54fCZNEJP2qysOjTC6Yik
XGOkNeMic0hoMamBHikHVculOrzAbyubsfRvdhNDLK4oZnE7zb0df16nBTX9KdZC2AYcL4jnDT4q
x7y7hWU3EBxZV+q8ZfN5zqXvVoLU1X/tyLiTGVxYIzwUFrgp2/LunXCkMb6iOHsLgubdayfNiRH6
G/odZnkSFBUmZcyBOhk6dFa65NQRmwqlFCLwjUnT+Q/Qnx/Z8fEwtOMeYkH9sBd0CEhg8g4JlYKC
pAPih2cqMwGLioL87+i8tQBHBh2l0RI+XdqNsXGASqfH5eRykPAsfW7hy/9IOF3ex/UfHSqviJep
pr0/ZWUxTHJuqyIVulY1ZYAIjP5eW75KWovCwNBKH1C8ckzpsKJjHDO8uWgl99X+vZKHl+SyuCya
fT6zYkDKRTkCcB9fFiWwLlqa6SV9p81JO3FJpEV/wzC4YqS/r0BFuBRiXE64VzF5HJkDf47GUAKi
qvb5lmGSPqW6NCo3i7O0SbOILbEaqWEew2Hp7aTAmnRLK+T/CaZHEyv5MJbFhgm6/+ayEpNSjAfZ
/T5i0NQcSe5Ez6k6PdIASvt1VBiLMQ48KoTa311Mx0kxp6fLvdJlwP0RqZ8ZrmwAaVsoPM+DmWpc
wJk0LBITZ7cxZodYH553b2Tn275zj6AN9SoPRQ3j6HwihmFwYUgiOUITuQ+bKdM/7Fxidg9uJHFz
DVmSQknR37x91jBqKtpt539hHVibe8RTFz8qiB2PCQNInpGhGdQbQCbQw/MBpvH1AE4oA2UQOXrG
Cws9h5CknYdw473S6wetz3/RGwaLiGbu/HdEQqcLWf6WsyMPrNLe9wasDQh+N9cAboRWklyEJsLc
QfK9bApQ+/VzZNxs6ViG/8SwituBqtErBJd57l/G36TcQmiAJcDYMDbn1eoNrihH6ko61uDTD7w+
84lw5iW989pzDIz0ITEX8CV9JB4vjhsOaL/zWaGtFBcA/Q0R9IygPKJOmOKQuSE1OM25cFTgX7ex
yv6STzK2GAZf1P8E5LjdzNqrRPPSj+vOVSZKlmiMQMOxv2e3szr9boXQg6uMSrJwgC35VszJ4Vn9
wTKW/1Fl4ItfG4dJKmgzrmz9QTd/cdtuulmPXotTOvegSqNl4ki7NM5NnTScaXeGfdBDv52jvGqA
mLADmDOJ1HpB8e4YEpREQyiDnMX7ifTCrYtpj0focPa770r64Pu5Kx9RBcOcuu0Dx7Cng45gUQll
5kHtU5n7EnL898nYqrfikLAeF2ed8yWSV3vqiXEy+2UjoSTGqe0Fq/IHIPkl2FhXOhiA4JcwM2Ul
rr/DHzh5n/IBMMuw0lY/vPLkAvMdq016VsRXUrn6wTbH+YWZF/A3MpAb3lrDL0etFCj9iBEm+/i9
Da1yiAZBVanNGLi/BX9OoKK9qDpgz4A277H8RA2EuOkr/RAlJdOyNKsn/VET6thvMa6A+QU2IR0x
rNg3VCSQZTf68DID9macdxKTwyWGPcdqTTP0PMGZZwhMMQCrodxRjy1fO+ge3HC8v+tM2mk7dncA
MWj77w0/mufsof8C5UsZ7rD/cy5ypje7+xweBfvg+oWSCeIEdKfnVEqgBxfL6xwm2qo/N6ZvImDB
NHlT0lROFUF29PkB36/bHvS/3wayAa73UQ/hlnpgGHlATMZbCF570dPQvqygFul/CswK/kqf3aa9
tbVGOcN0U9Bwt3kCd0+9hzLsDp2ks0nBVgXx4e1CGINaY9S22Bdzu9qAOAK0GKpNLukB5lW2RVvB
FW9WwuXlFSKEgPabDWVwePIeP2NAg96igoRWp9oRQcWtstX4/GcdwA6X1t+jZZD5i28L5hrfBaIo
CQx5LKXS7PkZdI0N452dWccm44g4qmWu9P6TSIii/ZpSkUFcJ9PWvHuoXKDTU1Jx3EOJQhvSYuWx
lTevlWjyLk67qdflEk6ImhY7kH3+2lxoo3ZzG34DnN/83pi4mphWIiE6c2Kk6gaCF9eM9hh+fz8h
yJXMIm6DuApwSsV925rxTAmVSTXsx5kPYQ2BLZmPUyYOf+zeG/Zv/emBSqTMk1DcSYxUFZ7+uqDr
5qi7JMRNB9f4Qyb2WRCaZ5Rtie72RlUshDEibpJV9RbTM6RoAzgmX1T/+vizeq1oVlnKpKk/U3y7
AzEX00KsUITeCgzjjDSsnv1W7KTedYhty8KY5sfeFDZg8kx+Kzm+kKt9GXZIK18T1CxLgyWB3mtc
JooYvXplUvlFcIGZVIbPI7Qpj2Ewo9ecrXOgp5fg5xuM22BxuC+vP+7HhcctGkD/IFPt6r2YyxdT
Pb6Pb5yr5UReYSoRPyJYuJh59kassZzYTQ4MBk7qXo9vO6oknHHlNCdRRBdWHwa6EvHG6vhzohaI
yiPTK2td09tR0l2J+/VIP3ooIawLsSEc4BPw4eXAV0t2afYO6mlzKq1OsP43xqac6eOcFbfJ9zAf
6OxhuWQ0BdNsqiTaBDft8QsQ4xOyl55jMfD9rPKhNup7NfhkDrOXJJHgEYpsX8xhPZEe99mfFyyT
nv90FQCK3MZVG64RYaKcryFkQQRXZtiO0aXxVqMHQTiZX3iVn83lVX9McVEc+5vHWt3yW31bM00C
q6rAqs4rTJ69em/Ah5PGGcQrbQNDtTd9JBIzTjLao45BrrZ8hrKP6x664ftcP0gnptQeosATPc5F
jMH8hhf09OrxO80CdSpPtDk03O/mu5HG1x0Q8Uk6fA7SRgq8blr533fAyoVVW834VBIyV2dc9nxS
bK2VvDojjq3ts253nCF47eZDMNl6TK36uXsPsCsOTq7ix89GACPS1Lktswn1xed0ifujJrI2+l+5
ZBIP3gk5c83pvbydqKafS31W7l4g+ynjJyhvT3gf0qJixg+TOjSiXFzt6J5gBTZ6oQVtFhRBaIqa
BdNN6Xj9U3DfhTjEB4dswpNc3b8lBlTzfCG4iSndogTmM6NU/6wfOBuxizNws2bCW//jqf4Z59yC
wYYZCC9pY/HGDvH0XGfUojAKQHsYFO2QKMHgYH43I9/gX0TyF9Ll5x+3kLeJ8lNncsy9e7YzDk5K
KtqugxAya+HzxJbJoI2zR7BKtMnrBGWCeYSnwxn/Lo0DJLVRBW+82nM/BYaXHYrxfVfvyjl2nklv
C9v9uqPwA2heqydj202l1smP5ua9pzjrVg/mqTJ86vPwHXX4KPDBiT+yjVapGn9QJ5kbTinLJoJ3
ZVKUUgu1tlY6lermfed6eBA2eh6rKIgkrLKdH8ogKMT4zT4YoyrS9keMkRrKlqdJxOSMyCt7qkSB
2x+swW+zcxOc68Q0nAroG6fum3tFSLStDncOYyxBdDELAxfTpi0rjMOFboU5NWgVQ6mwH6IB5pKe
ejLBfTff9J7T29YavhZUmoWfw3u7p216nmHqPWi4ZqAwDJsJhYBMcE5lnzLVQfyLmoUyFWFJBAp3
DqUBqmBGjfnsLjyZNuSkOwbJpK3zdAGhSPWsmF1KofCnfrrZQsQI0gCRzSLYEkw00eZfx93wjv5Z
8FXQiQSs10fExMNB8i9eOqaILqbY0C7q4AptQ3BauqG6pirFGwvGv6e4uMHPxdj5xe/v1H7YMzuV
qF5H31AOsgTvrJOgMFUBOfbeBx2ezE/CYQmeDEMl/zYVQn0FWsT5gAmGaxFhcYHNikwTV2fKZSqK
C5yZJ3J00xYZIySeji9zC8/8SBisCXF/G2SoxDKPKEP8D0u2tLtTp9bQ2hfsJ2VyNIObbbitgO1R
5fOfA+phg2x61lCH7S1oEZjWR8/kgaHYb/XDmZdo7giVNNmFz6SY3NPL8MVKuzr75SR3zoMSH2LL
uc0AsLzKIzrXv6XfqBj2Am1fJRdSooTVHXJJDAtkrLOk1Rc1zQtqJLNb4bkqDRaME7F3cf/QSaGd
bwl/oPqmYxDvAmcHHEQwahEeABA/oH/wZuhdbniIMpgRrgFDVsjw+I7a6B5x4fy1oMdIfCYQO30M
f3EJEG4a5yEjQx4tTPnnNMJ8KxiRd3Y+tFoWPmoZtMWSU7rHwadHfBp1jNdV8nAt2igAGwdGLD/T
RG5sYduAhopXgyLXRTnPyBXfNt4AvRQ/C6zKnm/lIc4UovN58u6FRZ+wTRCcBz58uqAcCneNk8A9
MaeYAkBY45ReIszmJHIe0yqFAkI3xn3+m19n732JBceU/taYtvuXhypBEiKobv+FsfdZVq8Q4j1V
LVuZOv+lypRKsdzfY3LlVzJE6xWXgKjKekyTzwHbh61kxEb82EtbIBASwsoTDIb+9saoCukkEgo4
A1fiuIUmYdMsHsfXAn5G6f2ArUH02OgyhMuPSRkpS5S/0o5AJmo/9Oc+97wx+23KVYd40lihsjkW
W2jW+p6CHCK3GDNv9bjlpgGnQCWPt/m48dqxAXMDlAISnoHC8E8CT8D2ABCggWosVJgtzRbLLoI9
NmGfVUJiHX/0ePngCZB1gETHm3kf+BLvg3/5KhsUuN2c4fSXwzzizJ82K/6f9EhJ+1J3nwN5o031
WS99TG4JHbk5trZtWK0AD/It5zJbDl99R8XxF8HVhc85vvvyxEyvRFG3i8e4XXY4c560A/CACQun
tRUofKybPkNzwcbpX7yyQg0M+mhzlKBMuTq8j++xmxV87G8sHJSwY1cQGiOZEdhlZm5+fMATKQEG
VNxqBm2KghHvXCD3vhC71ZExuqafEa3GsLmzjynY+CtLMtqD+/y1s/ZcZTreHylUl3hPq2MMv7ti
VOyq2WNxTi9r7uuNpHjC+28vHRmWlvG7jIt6SXWBVKPNPeDEe+vSr5LJidRcpmrJhzR4L1NIRXJi
eG2+21BoYfund8y5ACXkLsr4eg5jWPKZ31IsMeQ9/9OUQGmgo1YMB/QJk0HAUNptzmpsBN4YXUFT
E5CUW10WLBx6MfRbotrthzcGC91QK4JnCYrrgrIBnwHjYv5QkeknfigvkdVPrYjMFEP2LGeQdwug
uqyuAUXwv5QGdSaNyrTyrKB/QCSX3HaPHd+BZcgS0CoLCaKd38fa8j77Mbm+sV+TcQGVGoaanNKs
ucicw18AH3VqsGVekaPj7hlKicqAxu1WpJgOK9iZZJnByP1tNA8LVEGKoPTx87CD+K6BgvyC69xY
w4tdXsaAjM0OVrAKnbGDMdtP+JSDak6mKR8b2w/Cee954pVQ/rw553VIZjiVuM9JwXAEyXEP5iGU
0AC5PzmxcJkTxupI/k3MBOSYnmCCmmsOnIj8VnMZXI6l8dvXV3Wqx68RNhzp2zOI6jW91x4CcqzH
n6MeAcz6r4SFgtwjyiZQMaoxiHtvjYgIswQUHfWpZFSEGBokSqR+dpP+BkXINTUDPDOgsuqHr7mQ
ztOCCEQE7K17/7k6uCUq85TpNhnyhBt3eM/jvJrfhmbj69zPrUsuJi2i1U0tY6O9kBfZ385TixR0
L6mXzbxafjas/8zBuwGym4lVs/2DR4OA9/uZ1FWof+MOHweD7iPuh/g+B/JInuSC5GtX3wGWHRSM
CoWC6l4Uv72HuhJYii+3Y02ZXYHQLuj0sn25QZ14hv2l0QTnu6+Qp4ue0LkvOuz2p7SfHXrRkQQO
uIB8wKTFMMjCFCyRO3r197BiXpYRg2qrMGgBnXNvUzMdxhKd4XzSkIeJYOd0ZsIwMA/oIJk/ZGLY
9yNNFhbH/NHaujbgX2mvzi8TI6yXt/nD+R0harzhLxJcAzPp3+yygfoHswZ/wPXjhN4aCwzGTgKZ
AV9B+g1C8R9J57WlKLdF4SdiDEEM3JJBxIjpxmEkGRBUwKfvb1efv051d5URYe+15pqByFwgX644
mNSdQ39VnlnPlUPOUsLVCik8HeVuzae5jQECeK9gvgxYQiKYDwyMSYgEQe8tNVnPr4mmp+vHKV3n
a5Qh2J9dAcCHrIxfM+YIR3fW+SMWscyr8o/xxXByxzQtJJKBj6/dDN3upX9kNvpZ1wioYGodEWDl
BHBWi25UXsA2mm076y5i8XPeFZoL7fwF1JGQXb1tDGvWCE6RyB5KXuUMfWVyfO8xgzEeA4FqvKBL
Q7MIwGCeVKsiG9i4fw0iAdCH0k/Ov5Xeep/p0GUQG0/UMY9qvlx1Jo1aApPU2R12o4qJLOkvwOMx
hFvJ6pWuPIxIx4QEKIjuAXPkDB6lf2/tDDyJ9abdDKpjjS0b12LsaM5wwogzxq2FaRc9xzu4M7Ol
f1Dn2UGdSDM8PwdWOUqhNQC3fegeW1NEqc7bj7VH4w85xIHRkUt2rfk9CudADrUSPNbK6HZDwm05
Wbv40nRvm+9R7o17yNd2iUzXpFyIBf3oCmcPr1EGYtHW2WYILcO8u59dNf8FL5agZJudgS0/4bg4
N4G0aUMMBuiLuRRJCMrDm9dFP4Dp9LW7KbzxHVHfX6A36yXlpqiP4XrP5JM22TtYeELH/E+8rZG2
lJMHaXQ9O7dg6ZMZTpS097bZeO4GKH0FUQ6aL/AtF+8RWReSkdxCzM276jPV72F0YDzxHY+9libs
9JmrUe30D/2XDmNUiV482Nt4EoNFyk1KMVjvHjHJ0iHAcrFlR9h2+bhX0AZ5y6QsTLE2wijEKWl+
vxOAJkYVZ4aDhDpBuoIpzmjbFcbLXAoZlMrta0Y+iuiKHcYqIEtMybi5RJMJZgaPn0v5bXCVSC+r
TVxeY7qLZ4wo8ASYfi7JhB3+vmM4QAsJ/gVLWvylo+ecQnrhPo7MECpbirTZfuDCEJIYsVO4E7R8
5Vypcb05FHN1I82GNqzOQgRsSLnbomaGVgOW2rPuitn1i76tBk8qS+thPZHbE6JGBXz3K+AnSsnc
gwekQgkkddaoAJ+wAWHquKkxwcWNCgqZPE0on8770YeCeIvwZaMO9R64f25WEvNWmqw3BLSCciKS
I7IZYDDEMAALE9pbL+paStBn2HNoEZViAnn+Hlo79tQFJdThflaD/VEkboI+Io/Y9FZ9lyscNT0a
9eg++UXDUUvA6nf3i6rza1otCqcMu+A8XhP+xsDBBDbgp2XVJli9/w4lv/STESu324y1aebcUXN3
+UnpF7PCYYLuv5Z9Oz99JnLULvOt5BCsGiLEDyCAdY0q6GwUCbW60FtJK8lozywX7HLlYRiCC7LG
4PegCTlUvbgvHwcvbRdI+KmYEWZilm7kpJTxYUUdtHO4c41p+0IGupxAUHJQJHWghHP6LUBamqHN
aR1DHox+3uPcUDnBcdjcNl2KFohP0Oam0OumdUStR4lZRZ0xZlB2gpwgdfHrmhcjeXYbtdNm/ptJ
q9+8N4al1p6oT69E2BLUSqYUuKNkKu7Q/jr9Ub14h6XfTQzSkK3mENMEIBwANGV+0griq8KkgSE3
s9axOmHLgvDwWH2vcc/CqfhW2SmHmVN9Di0ESgkLZsvFUeg103jckWghuD9siMMbEuVBENxg7IqR
s7gd7AWybTgZ9nBWAuZpQ8LHmMOAhFFKU53rSdRfFzOIFMWOif9NJD2nmzYFTRFchBBSAADI42d0
ulwF7zm3+cLQjEiGZljEQ6N6Y3xON07HC0UAqA+RD2AT7IHdoM+0y4CxkclegRqjsgt5zLTj5REx
/ZUsXjb1eQaZpVntF4WlsMWdv/MG4g1wEQ/LmB+X5j9GpnzgfbWKDgGwAGEgeI4NsIWnV5uUGaWI
Ap8Mpj9JN4lYRPAH+1Qjdpg1mbEeLhQ46LPozj7TeFt5vWk1qo/qOj7V5+7hPr0vh+4juqOagG7E
GjDSMlNF1Ykud8cEkBqfxQUuw6gLkrrZr/uc6hlcVVKxChZ6vQIYRwY0iqDKpMtnMWlyV93IP/Hn
K5D2Vgq75fS+fgemsoFMGwxBXZiE4AkAO49lhhKj+W+80Fp4tXFammtKEIg6b4tgIhwSGoPOgQXj
ZzTGx5T92u45H8oUAPrD+wnnUNtbjjDLX/d1JyBAuT8Rxvn3YL3+2GvnYzfGmxtvg7sXrB1uB1mD
h6zt1Av47dc4rcW9b/pJPAZfp74+hRmtN74gtaqT0uJ9muIxxZNu8UDSeSfekH9iAwERU1hoB9u+
Th3A32QevCCjeRtue0ZY6n5EmGtIKMrP8t/GIRraC85QfUFgCu2jnRK84l4Tfbbgxy7mzjlgxiKH
vJfpEcS8cKG6kaJHh2/4F8kS+ofQJxCgNPwo0/1DFBIqsOVp+AdfPjcVNzlYFoHqe56dP0Ken1yW
rkHWcQh9wg63sXEIt+wsHOr11/r7d2REmH9zuz+vCRFEsD1wR+EAzgOIcGlxsB1hkb/dRocDvcjf
+7jyqknQmF0X2KoLt/2Z5C2uM/dMbK370XHxhmR3vQr36itQTUwUjIi2vBn+9eHwA7/lHojZBRDz
/9AIw08RhMy43CwgI1rEyCy4F9xE93/QAAeMu+EknvCoEciiERKWw5iFo+YbfwfqbkeLgrcU+RBg
yCboYG3uh1cO0oJoATIUeGv4JBmHrrVNXIKyo5cH8czyedPbrcPpbQAZ8q45Ii0p2/62axyobgwO
dwvfMtjrmhMqNjEBjbUd6vyuNsMt58NQd8Lv38Hjc4oWPhuuwUfJO/ELQ3V5Zj49nli8lT4m9mzA
hDWRt/30cKxS3ZdiZbm4DBVXurLaJT8dJl3RWr/Uu8MZwfym4yQvpytbiN4fqV3BymYzB5mCjqx6
fdQnOGhuYPOydLIYdhE50t2gxC5hCpsppgNc8ds9Dgoyunkrpl15i4pUxZ/u5idQnbkr0ox++IM1
2p0+e5MEfuAHZpaVKgah66Xwn3TrzB7UVlqLHbjMTejMfYK54dQfh/Mf4AIEYHSxYH0wv7C/QYCC
Jwzr5K0xPzT0iiAN5lCUmPMi203GX0hoSDCMW/i9vq1nbFFXw819mf0JaDf/SHcM+5dUupQhRwgB
IBhPByzOx7ViQvMtbT4HYTAnL9E++UXX1EY9PkPaOIZsT+PRYVSC1IyZOTkcQ6F8wn0DjX5m56Q+
CThEyJHuzX8HxulPNtp89es5ubRKeaNYtVOBsEMzbMVxpCMegz21ka2P5JLS1VfRiAufg+ZrJ/jY
jno4LB0+Ybal0RH6CaE6RIyezvuQq4QIR7jdg37ifoXKCMSNqo5BPRx1Dwy6cMkoi9FxKuag8vCh
egzdlxRWpA0JY74Wz8ercoDFBdfptiTT7mvsV0B5MBEGxx5lbUTJ16yByRgLPWcPO8eusyXTLLEH
kFldic5D04PfjAblgbc7Tq1oBQEnF9gkLVDOQXEH6sdYMypZ0giyxBeQGQIbeILEwW/AGmGOoVXi
uU/woKBL/beFaq8/b3/tRCpja2wkGIT+b/YgFUFBeNMC8HgrCfcReCtdrBEy8/Myf9Scbz8Y3EeV
bPf5Yiz8NBWsdkHCYKgMgkwSvHs+tkYmkvRN4hbSroGPJ1sjYSth38lgwQAC2cwPiYkQ70uq1d1A
XvsOoH+5g9jCAZABPySdD0xOGsKXKeYlQDx3RFBGcX6YPWaOBXa94Cig4oxboTlh0I/syaN4zk7U
4Q2mLFSq4IM2LSc2AXvYYOCtcw6RDSynifm1Kw0A7My0ge/Sf9qcKMXizYTkiaEV7IlGWKoN2Okh
1BN1d2ZoiZwJEcEMKYPTgdnT4tLDiJwGEgdbCkJKMd4ip0TiguE9ke3lJqcr6OzjhZucl2S2tEfy
43zEz92uxJMYoFIttidIAFZcLcxBQXJ5ME5t/CpzEs4oiNGvVPitWLzy397kpEHV90DaIlsM7Tmj
a4RBa6wwjGqsXnDrv9CFVMQrUgAe/qAY+pSfQu4b1QCR49+NNEGLM+54X4wEoIhCt2+wGsAV8K8F
fVwFOqnpKgKFC8tB7wJNQ+hlCAHYfccJEXGNUS+ot8q+YDEPKGkk7FYwxhAVf3G5MXvMJm9Mz5hu
xEAuRk3lgt8dmiV9v/7gmaYK/7R3mG5VyRBlmY/o6tG3Kct4rmKmrB8zVjJVw5jAlLAOyY1u61AD
vo0BQ88i+N5OQCXv24jFUcqdLnTqjpkUTCQNlWqAbJyQjEHqBhIUMfsEnQA66pqfQJNEOacMXQRe
VaCC6psscTUhddIahnEzV76jGkd7WNUs5ToRl5yTL0O9G/XbTQiXjUclALx2vJeIs7zhc3ujcrwB
3j0fE+jSD847Jg8d7wOHevlRAicPktpUeOn6ekrhzJ+nvU2GzfR0mmJ4feqbX10Sab+p07OmUwjF
IFaSIf67G/OcP6aXtytZc1AkxgXC2zvWLzG24t5S94YM6+FqOXOY4kJHa8ru/HIhoJvJB75K3DSP
xB2RwnLXp3HBLu3vllA1LX4xoruwiFiPZ4zZ5lrY8ToTCrPurDeGgWbsp/exMu3SThU7CllwlWUX
EsQFrTb6A5MN3mfnJhtTB+IjiKQD7Zx9m2LGF+WN0fmrpEQtcF0YVCKl0bLZ/224cN/5j+1XbP6F
wf4bid+RHyBqLFE0UCDkNuXWVUztDIZFZu1Sgly5CfXK7OEICQXTxHLX56RhzeVjpkO8342kLwQx
YCnSzkpC4+tk8xzhU0I+Ze0Uo2yVIAzpgfKjEEAzOASGQRfHVAdF43jo4T+Ohbg+P13eOseez4ej
iR2KdeFDuMynzmmK+pkJDx2Pzl2M+VwzLipHlpv9HfZ+QmJEjelG8TAVFG0fc06mI2vFQDO/LKhQ
1zGRoGrrYPC03MvUMFXlKdokZSdJDer8OxGMocpVToL5UVL18mVnVF1d3Cbv2ukhFjcGJRIIQXfw
1YuWdLl4HItW3mxKS7k7McmcKrHLXkwastf2Jj9A21wI7u4PFh+n9x7f1Ck3jzH+gSzInsiaDnGB
6M/XQtvP340vY5XMrMhRbuN3ZrY89X6ktvM9hGGM+XwuwR469AHUVPdGrYNvZuL2MBH6CEAAaQOd
ypv3TNuTj8qoB9xyqaZf1sS+8wajIgx12i1GQ9ymyCvdT/a/kK4SkKOH9jML7onZ6Uw1xRdoRuz0
fKj+QMOUJ3zXHFGmQECAqIJyjyRUxZF6tmIrifl+WN3KfnmZXgfS9acZry0ttLaEFAwzWrCEKrdF
M4NM6oFYQM8YcGUOr+tNgWHfcHzsmfGmByv/et/Wi9hE98KbbhxsxpgoIKDDhFRzb7H97dtv+PtP
J8bVEH/kyvzFqHwKph8gAPJsqiAFGsNg4orXrN4cJS1lK2s+jkTjAj9hhhsA+5Aeo3hc/NmasQGw
xCP8/q41q++xxUCI4i7NOo46XT3FQo1dp2vdOHf5TP7GRkq0pyeS4UoORvLLQWGFSgs6VY0fEbwt
LMjuMwltvPuFpF8ZPezreU3UWRiOFsb33D+8dvkMniinFMbEi+aMxH7BEAm6LevAEMN1tnrKlGrM
3gld4YlCp3EEsRRtC1sUpnFYD4yY2qERhx3K4E+aVx/kob1Rjncm6b9kS0nSCNrltwM3WjAve5g1
A7V8HRiLg1PBdGipwGppLx/C3rSVlk7A/NTPVv6uNNVR9nMpHw/qIAVFBkNeNHOqzj4ETtks2OIf
9qPrfS5FZ84Eq1rUKOufO6U43u7Rr3/pSTxplLQneLHZD5XQRuM7PWtj9J8MFvEynzXncgrw10VG
e3Mxps7nAsBUMfVm9PhnVNsdivxwAEck8++eMxxYA2RDqtOxG9icrbd3b3evw2cDN4/HBJ8d2Pee
8cO2dgwyPcBrhb6hN5a2SFtnixkjcNOl1SxYFlPRVFqi+WTJI/tn4TIrchcsr3RG4n8i2pNOkv91
TD8QXSM/F10SyXWiAeLvQejTNoZDkfS0FaF1/JX+ke8hzTBdIh2wtSUB2dryj5CIKJiuVvjXKnOj
wApEfxx8reBt8StxJ9Khtupp8A7qPGAx6w1ZBshBvp+U4Ll9+NrqvZMRoKHAre2Ma5r1S/FvymwA
s7Ucdx9WrDEjMJrdYPXc628qkYf1+fiP+WBlAPbs9YOEwTJYJUsnQxI2J9BBRgzALD3sFluUpg70
vOVzU2IvxWD+p+fbzvIN0yN4RYxMOz3jRrm5w+Xg0q+pJsyCEQfhlI2hHAZQ/eCj41/LqBhi5KQb
m7DeAggkhjQeLoYnlE/q8hMB00qprT1NhnhplE3A2oi/7A+EtxTeRkyp4M4Hd4h5lf27goU9kTcA
byFOgj+0k51q0xiVuSe4AxsZQTfmkhipc4IKHVBJLnDwcOrwSX+nQqPgZJ3AvcHebL+Mnb3b+HEk
ApApbQnCiUd5SNUK0bc4d+BN4WffN+7+E7vh3BCNkZCQQHBs79SE7g2Ix8O8F1FPIrjeWM+26rqf
jWQlagr//XRz+oyKglLXHl735SSlA9w8rhJEHsyXE4grt2X31IbUzUokY42K6m3M1yM9gHhXYY8J
NUrXvdAT9K9wnzCSf2xaJpwfp55X8+L8VllUdJLGX31dhh08Vtl+AQOHbASWBrRfuexYfYoXlozY
KOFVMhnDNa/W2RsB+N+a+XoYapfkOEuDqla6XE/G/sWiQ7eH8gIrEYGzAe8x+qpSq0Hc0vF+2J8t
uwwKNzKDRWgxkFywX+rSkus5+Ufo8gBy+j4edp/tjSbqAg8MFSn8kadZU2FjfC8mJA0MDmpRIY/4
MjfbGw2dDdRZKiRYnAwRS0zamJklIm6AqfyTYokqHGrma6bBNkaqJ2hWtT1wXt490ODjp9MeAFoK
L7LnMOec47LCTRiqQepRTA3HEdz7CmblBgLCL3xKiNU0R42N7ZcMFwYD6Z8rs6arPiUXhgKvj8Dj
gONxqKcqBWsYYIq/ULbphczuUW/bmXenuA0ebpt+9BDUXOYQzKa0BmWRHT+c/OZ3BsIxkK7rxgdy
gLKOZGl/tZMuXpYcbf3Bc2DeCF8Wf5vWpK9Ew8uhnN3dbAssXSw5Cp/xfrVfsUwWqmC9N2fI7dmG
e/xiThUE6aQYGMkZE5Plx5JJFxnBGQizCX4wFN1hsh1suBrZt1vQB0dRHN639jawgovn8Ctp4mTQ
YvMFxgzVHuuF2JRT5/a16mN9LLsjwTPEro/hlg3oUVO95YY8Fu4TA/xaxsCfHe5AEjNNwNAFZLm5
jCHSdnWLekh2AVd6U5AQZd4J2bpoiaCR0pty/pivUF6yu87Jsg2Oskt2zoVREcOpynnOQe6RXzW/
8J3vYDzURK634MuD7/r3Hf13H4AyvO6PodZAKXls7plRDYhl1wdgVx99OzB3N6ClPYMmyCILIzIN
1zTHLhrYzOkUFoLVPjIHYfjVW2BBgvKbpEBGVREE/Hs8/nMMH3WG4Qe75VTkx7eCzIKmKX6grhIm
BWxm+6fxgjSjRlxryHt+9JkXJSqG0BDNztcCDlE452VDunuMQ6EnflcNvdwLMjEnWoMp2dOkFuKq
wh3EG6Lrvgd0idVGmdwQRXe2pTuYw8NlEUtM+cjEkIFY6SlEHDPGQ/mh4j969zNsXt9GdiIXZg8J
VmOwx00QbmAOZgteFWebWelLcqCNv2A3zT6KGCYSAnTBjLqZrPR+OcTvxRAuMZiWwvz7eVCTzrIJ
oxWjxucMRz77toAlDXCCgZG87h4fCyho/hfq49cVsp5JOns5PyhfQ2Bi2d10/KEDf2qezvES8gen
IUxZkaT8PGgTsIf8gOwM9rWVeRpW5HyWwqv9RqKCcLTAdy16bIAQ3GaSrpspBm1MgHDtJOivFLTX
9X4+xPhuLEHWeVr3tez1ls91hl8Uw5o1PGMUNagQynFnhMpA2+YTaZpd4kW9zhcq2L+67hTmj1ab
xpsuGUoBUPbu5ruPsSB9/CZPVwuGhN7O6IQYOfLfSkS9mmf3argLigNAVooG2i2X/EzON/omyaRv
op0CN7BUG7t28i7qkWTjsmFIwcvNxgNP8/bzgZeNkYEzYfWS6IUevOsxbPZLuxOOnq7syZN9VPnd
c0Wqq9CCJ+Me21VG4AxuYaRiDlmQSuNL3S2sGPTBUlsSuR4ky47PkmymuPioJBY97Pfiu5CXzaLa
sZgyPBWfGuIrOtNMICcJEAGdKf0UB4LAdVShiKlDSez0rNr8o0OKyhF0CkyEL3zBjjcWhEWFaqqY
DOyKwJhiCfV5iTfUPA3feK2b90N9bTbwI2E7THqLR7Afm09rOMfMK6qOOH5h13tk3Naf39cNRofb
Cm5QOFj2caD8IK0nL6HEpUT46h3kc+9cUtEte8v8+FpnOyxAUHBcbpfOEbUFvTsY1EI5alvqvg9K
s/Frkowy92XfIDt+3GT8WwzoSRZJoC275xbV35prH2ceGTfA4U6Zy9QGsf4GZHsYfMfuB9oEy4rE
nCMa7nqbryYu/2xJQBB2bP05JL4NP4d1AYH2b8L4WcGOG+Om18JRwvNKz2B0UaNT/NcXSn0Z0iQp
XB+VNlboVj5PqgwaRvyq9/7ncJuigTj1sSEEByXe+qqMv9sfzHlk55ZENvweZT90/uA3fboYD5pY
rZ1uwQbXtcJQZkPMFnsTkbkOsLpqZ5J9i0jLMbMJ+ylknKEJDbmV0HvofKzIlqN5o8/5EwKqAp5o
anOJ/wT1UmAX84b8WpARS/wAnhwm9Q3OdC6fO1KTZUkK06UWnmMyoyDQSrK8yJ639ySsJNsuHMKe
W56fiAlEIBp8xFDb3OfI4sjL2eH2ShmIaRG9hv7SKByHq4ErLzlNpxlKImzE50MfcgyocA0EbqvX
oX+b1vglpyMY8jP6FOi5+eg7LbfI8TEtwWIQRyyikFi36KLnzVLBiqe/aqN0RFPgcqaOi9Helg7C
FwNFVYszMWDy16zQoZZWjBSenfBjFwP9gpOLeQHEsSXr8YZgyLK2xyiItTH6jZ5G+dA/6HVQkLPI
5yLUAvgT1LJexdQ1FF1uG2pc1NBp+ahTv4/34eh2Snl40j50MNNTOvqECrFC2fThfUkbxuMRVevd
hHfvgI+oOGEMOfEWEmNUpg+MjQG1sZUojIeYFpvAZcriqel7Sshltf1sc+NN3UDnDy1nO5jvzx2i
vdA3wKAa35kD7t3Plt+1586ZbqlkAEDl6nyRwcG/RAYBVyozaqzC+gZRAB3WAXAioM+/7wC9/ctz
1ixgFXZJ3hCefiJ5GVtoA5TD3DBsYZUHPbGf7Ar4kkXFBKqeo1qkII/BwKIXgpR4lkbPCOo4OWp4
g/kPdqifvveokLAMp563MVb9mzWhMOPhBVn8Q+yHIBPs9RMmSS7ViVM2eq8vROv7vpMCFizlA/Nh
jLIaC07GJF4qpx9qsFnH4+gz7/G12QuTHpqI7yqZp9OX97IrTOqfy3zamjeQS+z+zzxEvM238bZ3
VTbvVU0v1rGFLYw2UyfZgZnLQp3s7Xr62vQnivejCc1GNbSGzE23WaxX5xb2zFwJmNkwLieqYFoH
5YqxbdBFZtqxH2HmfvhJFn74102EGWDrFU+zA2bAiUHLtSzn1VKFGUUlzzzt+j0Ao/Jw+RlJ/2a4
KQ+Sj8+BV0B2CxlKvfAm0mYxeGE8/a76mP/nSwwFltKsCBP+XqxeQY65wDI7QPcCXuZMSIPBeO9i
yrJ4jJpZHNzpHpbt+b6RGr3j9YPOJA2Ka0pJLWyJGj85dJ3Cama1jfZ+XPFd6K5yL/b6i8EYuyM6
O4FedsePUkzZbIAgOGiSTUP+3PTYLgKV+KZ2MoCf2PhwO8Z0cLglAPpS6qCvuA7G0ri2IQA2xprJ
c58kZjLgVX2Naz+lEPd/BsPJcPLzUWRgWXMPZFS/qrn+hXHw1vd26dLTgQDJWP5Ttc2xjY+YNWHK
9DVKoFzBIhlJRj4WyO8cCJEUyD8YEfGnBRKL0zXrI80ZjRvQSXMUu9yOZgNSUDprjplYutnzYOCT
LnD8wPBjJo/fGN18TnaUaoHKcCYLayXha5tilVROX3RqOAxDEGVElLqwukIR/j2GjzXWdBzyRhpm
TBRox5QCDOx7cneGnha+R8MpLTpQs2C/x9F8EIJ1DtCPPNyBxXDC6I1zr7bRylql9bFfZmvnHmuT
JzmwShDWdWD6E3g9udu4ujml3ziyBUScuDUnD5YUXtdv4cSREwENIPVyTxpX5mOlgkT3Zrn3NZKw
57yC2hz48JCG+FU11m2u2LT9U5Gdgf/TsvLgXugS7iR9u2vU4MDxduAzfLIrgjowAoHGo41/s5+D
PyKuhcx0AXC1kHEbspGXg8n+5TP+uZpx5zKlcewTs0BUK3AdW1XPSAHkAH1RcFLd/a23fBde+xqu
rB3jeFvjokE3SB6j8wpffjV+H2PUWbKHeCS4TYcOSX3YlNKL2lSe9vCPNCyMdHIUgNgbT99BGraO
YqE994m2RSBCU+2StA6feMDt/xwn8zkBdaGCSK66KoB8p/1Ywnf0yIiCREPwqtnXrOff6c9LR0QB
jYi7EgaiuCkXWCDuZ/cVhJegFD6MTjOC7s/S94U79FjhqD5OVlgz7cg8grSkTLVwHxRHGJK9BE9s
EZckryGvARr+2HM5B6m66TgYWyU68zIVwhgT6gqrb7p2UmFg1FMiFcgdsOA5Z5FsfcOhWzoEQDlD
pq2yjeGtxQDHZAKE+uaLbJGIejbswbo3KiYx7vO1hX/odyJkL4+pQqPvKwQuYdU7oM6xawPsbEzs
yp/5acnB1oLedDiv1wWUMWXtPhfNS/8A2XFZsDcWpgahC8kIzleokKbvbYJ8gK0fo3AcyNnVZ/vZ
K2SYiLyamhGJQYYIVNdgQcHrEabmM3ySJ/FaVGRUpaaG5LsSLm8PWij4+5Q39QhvOrWBy2wWtP83
Z7gPlAaXRRUIfwAqZmOQV1B44zQHXQVzCnjzqHno/JjFQUlFRUKPNMX8GPSYH8QaYQMYU5qoom9Q
qOrRjdww5P7UFeSHfkdJ3y2/o04Z5MMwgxjx539ePSyMAEl0AvzqkfkGORU2WbLd8J6Cnl2MOqgo
KPLeLplxCpRBDNxqRiKjfI4L+iU58akOYf/C/FxKpKRCO3hYuciIMlq2k6Gp/OjDrQQjfdTw8Lj4
Fa/4+lZM+P9M0CVoy41JbtSgNBEFkBXUEd4jRu9mo+d+YRoCXI9oMfPerY0d+xcGrRyke+vZGnVp
dMJ0vUeNWjJ1Fi2pBM5HrTK03q3f1G6O+7P5WreYzOAGBaUS2ySR1Yc+L712z/KpYKZ6rQ6IP7Kz
tgG5Etz7Cy6nWhN8cUrfm8RrAYY/owEUayJxkGwAa7PUspLWdJNkPSLkn/16BoythKpCQUtUros1
eNFlfx4ca85MYOFR+dExsNvBJq1FHkBy4iKhKgVdbtZtbdEkixVjH0hjyE8rspgo8WFzrNrV8y//
gtks0WnULigToL2j2QGIwJONBB20gwPzmbsf2dnfnfY5LbMAu48085653+6tRLXeMtQP/SFOJubq
on/n60nnxuFAYgfpvKOZ2H5ymPod/Fs5TFb3Yfwahu7CdRG3xBf5ikx4+kYHlAtPC6AgMApETER4
In7DsYxUWwa9KnaKFh9Ig5CMcIUttDQ+EhU2i2wI+KKwOl2vaZyS1wCWBr5ZiZf0opYLOsgc+Jjq
UWzjQL7NZjFDZVYSmiaOFsNjQcF5QmQRr6BP6bjOomKWzH7b2yZdd2DX57pZ09w2wlkzgfA7RBSA
RwouGvpgNXTpqrHTGIJb/E2qmXpsf6QBvZa3WFcDYUZ0VhK9njyB1I6cPbyDwTm+Qo+4IucnLOt3
Et4sqOnliUCmEKdSEiQGwovOtX+tr5Da35rgIuCdWRfGpzDuyFqw44Quz1w6FUnxHBkGXnRx9w7R
83CEsayEUyzrTYy/jA6SlXAlMHj5GjcWutOtZjk1IDrQydGz8VzJGcI9mxhLSKtDOQEpAwXj9O0I
dq6Oow3PWjEZFfW3eKjvR+fSN9AsPYi6qo0+bo4eNmFOJvL1PBSAta+AQz8t8rXM1E4nvWnP5IUm
T3t/eONEK+PojrsL8B7tzW+DClfvLaRRujfytXzOQbC26bq7haUfdadCCvkaIVvBeBqKA4BopITK
cbjW/GzXP77//DDBL6qciTmRJAaunf0ww+IDfw/4nYi7av3OTsroCfnYWgM9JCwOR8+ELms0AHio
jzdHGMv1w/uam9UAslNWJ8CTLOIcfAMS7Ejc3cvWc29++v7+HXa/rvy0u7L9KfAyNVPWeuhvv7m6
N5X1+zP5aHb1p5FgZMnsCbyScfZtd58w04seu8dMHRWz96UAWHAVuw2e048HwX6VT3NPGB+Wq+Hm
Nf1Mh6P37Dtu1wlO3R14+tMY9eE5O1fhY0pw5ql3khZ0yn/GeRxa7Hk27ZX5gUAX4cg/Q6g3J5ak
H6JnaYIFEUbpXU8N5a08rfHPayavVYIQ6gpm/qF7xvXi41cYO0BfkSb3eYklxI8UWH1wLAVtHJFX
F3zkGI9ZzcP+9L3Oo69wjXmO6Tsxzf4tRQFBYi+a9XSGtHkW+13k/Pio+8liD3bc3+LRO0K0rG57
83pbixatpDhqjh8cU75eaxWBBlii+ojsnS7w2W0qTfIQB6w+Wzyo//IdSKfq8CWH8h384M83Xo+/
p/MM3VMKqYkZ4BjtAgVHz4qpFGPHqaftRJ53tvsp9ZR8pIMHqvzMhqshXj0ldPy/yy+HM3Zi52mv
GDxjxYiFQTgMKnvopTTP96DjDZf9pWCcFm49VZfdH0KP6gSBo7gmXC8L/k4x005avlfbOILVGiXX
7u6JBQnc9t6sPd3ACeakmlBnj2iu00t5zHDR0az3sb+NL/mF/Fi6021zlMI8avhF6rxHMQCj6kHZ
YKVy8K3lOnBvI2UCmfZaHCoiCFbK5rZSF3QcJc3ptDdnhlse66/F5rNXcafC99eAgMS45gbqeZYu
yXpAOVoB3yo2M0ZaeoCa+45JEi8uQ8bEeAVQE6rJJsFB84M8CVJTUE+LNbXmU8SZ0hkQiKCe6+1r
Q8+pbNi/+JxIOYg4HjeGq+c0kB0HYtmdqhn9CcAWiYksMsvndL+GKWHhMRVmIdQYKDKvxCzgTu0t
vt/aicr6BcsZoB1tC+YsSNbYdKgA6DxjMptGTWoTdsgmS4gf7imFr+ZiEIcZDvy+/344PBUWP12g
XzBqQ4h3sdShvNsdRao4y7QBnkmCvIimR6Kj20vM1JdEkBPtjQKv9OjtDYTgOj0LEu2GWPsv/++T
eL0ft0yLJrhll5WFtrQemFxHSAPzFp6AMVYIPgCTB8/7/0VpysZSk8p5JjYqWQ4WvQkOErv4UB2G
/muVnQW+MGov9a6el9MOFH4hjAVcGcD49rEpShFIIVb8KiLqhvoQ5cIumRLdAykAngvDy+OPKjqd
vUeIOLpzOH1caajWOGh85FR6mRDmvFmrz7mIQ/tLfeOm4tbwu0Ad0NwC6E6VLc0gZD/ZTXd8yrAE
Xpdy8bpIxzp8n6F5MZ/5YgEk4kWp9Z6r8YdZMk4FG5khDm5XPCc45razY6f4nR8bdSYGLgdt8SdF
4AJ2aPAeHgQ+BbNw8tDaXU0H6t84+q856uKXLyHsAf6qQi5J1J3lkuhX5VqFNrErfkrtiG4o23zC
7yTZtFG2KbZUtOpKgiTb1SkU+eKICfXuC+OGcsFsrotXIZQLsM5Dvq5GjwhWCkTsz2QIT0OX2UcE
H4xtPWXQf6SY/16aHPNBsfNAh6ERO+4tiupJyaoMl3kkg1jL2/68Gj3XyaU6AmYDo+LVjCNnDzAV
BBIX+0uyq/fmm7LRbGGm0JRGma+4lPIw8sW+dMTMZisJ09DswrZVXB7iD+7QP8KDU9c/hpiXCjBq
qQTZyP9FAr3HuRsS7KRaa8FgSn3Rz4yYEoe5z9CQlv15T3Bh9PLymhABdOxNbzgyYx5yUUMqhmoE
L19MYMCCSfrlaPK5HSnNlHm+poT6R9SZbaeqbGH4iRwDAUFu6RsRe403DjVGxBYVFZ/+fFP3Pnu5
kpioNEVRNWvOv7nFaAehH4jqRUpoST6P69RaHXyVTFbNrY9G/NbZmyKnde8dfrBjoXzHHMFVZIzl
/3FTj3UGFRE7u7OKRvgeYj2k7fYfax0ArOLriygXzzuAH6UbELCNGZDoFPS50/Cc0u/2GyYNJvOF
+J8zSDEHAVe8PARCeY7zNQTvH+5RMp2nIUolGCDqPzo+9gikUraj3yLrUazVMbfRZQTdGBFnwpwR
uE3R5j+sreSWijUApezb/Jlaq/aGxS8cNC18B0V3D890O7gyhwICwe/JSFokxhfN/v3dMy/p1TcG
jY6sCcbNXvOHRlQH9QDAQYRBCyYSfRjSCJiNy4DiUrLtg43ZIWmDZI63S5uYPG7pcxtmUOZFKD5M
DoVTkDv1nppkKbW5NVZHFF5rfNuoG+Ng1gNg6MxfaAZ3RVFvG+cX75QAD+irw93ZVwo4WTFDOqsJ
lrWAYd9huQsbrZDFc6sj+gV3Ch1AYFj9cZ1Yr1Bz+Swtqv4HKMzigVUJAh77OaLZiZEdmQh65qQ1
eS+bk5K1KbpXZGFrKZMXZBo9skcYPDKb4ei26F1X1+mmWGETNd9B0yHpUwu1x4Q7hiRkevXIlJnj
V+0SQyByd03qn6ek5WH5OBtSH0BMz82EdC7jFrPPnQpJTqiIGCbpW6ZxpuQW5iYEmAiuKN658HIQ
gbXbwl2FZMmKkAL5GrRnCY6ne+TfUBbqqrVzwSqcGgjaXU8Lm7wHyosGiWwHoC+gXnUfNjNWrMar
c2CJj0F4lVzIEuBag2Ydc0horRiV9LN/cLXw+vapO1cM9X8ty2Zweqb1bLug1GurlEl/QXZYQCC4
toYIbzE27gH1rLnvCFHBsZ6pkkKjR/9DWwEJBjR1ljQEYm5n0GrUqSk22PfZ9o/iOioTrF2YODBi
JOHMkfer0WFwRV7s2n/0NYhIXaxcRyhFO5i0dHaT99CYX9YWJcGCCF/y7o6FGAEJygnFxe2SCLEx
3E9Y9BGBP2b4APNscqIkWYzmanybwCOX+YlaJS0XH6JdNx/tuzDcAWPA4IauDDKGNSULBKJH5moS
MSCfWV3/Leb32WXGTrWsHrR6LO86xynLAcgfMPui/RShg26R7jIEsEbnVZEe0KRirOq1uwh1htjZ
e61eHpxgo6kD6l1UK58IVCOszwruNtUp3SDRMTxtZC2QqkkjskJsEM2eiiCYWM4tutR9EKyyep81
hPOMzeG1c52hl0QDhGZWX6DY310a9UGZfnWcKqtivnW56kT+n6VkiXgbMD3qNoSptAQJOjhKP+ew
FTEFANjL59UUMtRnWH2KvEzjhwTPdo1iMnTE1+Y2LPCvPQ/VKQLMY+x4IWWZyEHl/Wv/Pnh068ic
VEM9gSHX0xP07EEac5dZ4pSX3qa3qWpSqwWisV81f89J82e/YoXHfPJcqfCXpu/xYgVv7efRzUOI
aduf17Icgfz3LwMe8X1M9a8Po+M5LYd39lkNmUWY3e4bVib66vSym9jTzRX5G4unPdocmFvDldzN
WFFtYa8S67+c01zDDWKOAJLq3ceHsTrQmDkpmFAUolRChme56DZ+3s/o6L64rTJgj6yW4a7PQV2b
1FA3jVhl8pzBRjsPzziXLClfH38scSV5otUXcFp3ltzVVE0xG3KYLjMGO+YB2G+IxBD4NFB3PQUw
xFkQt4aKU+AmO76yaLc85e/lIvGLXlfdbYC3J79RIcBBKvDJatFebNitBGEXGYxfEVPCDm6J/bL8
esyKhLQ1ygxkk/GffrHjFgXfq4d+gtvqHHwlpZb2HD8SBDYoATycfcQE6G2De3hNCK7bURvLr9uY
OuaGOWZ+HSpjUTZ4RVScf67RI8r9F8ToZ+/dVYjHwUN9MusE2ZwfE6O+aU/wHgCiNroNbt0CCBi5
2dGWrHmdlgGeNsjagMtGeAdUDIegRouO2WVJ0oP5wqAx3/Wvw2p8HWohpSrSo5hus+eeMdlxHJpr
LJujevzIDOcRZVYCXghDINHUqPrK5LlUJo1Z3jNnJaqA5aAcWElFUwgalFmXKTgfAqyUMR2JRBni
301oBYLsAqPEON8I38zBTzRRKQJc4E6jGzSs7n57Ama9V6UIYSbHPkq0mJ9RDk7IolDcA+3clQWN
pL+oWsboqblQk+eUEgGSaG4xa3Xuwwu6dOdUWyFdMW4XHubZJdI/Z3LnHBfHSMGeukUqJArywtNq
fEGyKcOI5pKRp52fofs0ZsR+wMkYusnKoWqMKnLLJnG46D8OTs5aFfb32Ig1XL726S7cxahroOwF
PyYfqr0t6zLqxRplcBRVMbDh5iEqQVzzE+EoGxLS1UBLkGHheJgYjhvwZSeCMOThcXq4eBcaCskV
F7IHyFbjEcKheL2xZRACR/tJls8zAHSiWoGcs61N77yfYuF2nxzr4HJxb2NgKHlMrEPEww7MqYnv
JsbkMTtEvJBwgRCdyAgRG6qkL1yKHBbnzRXIPcT/KMwqafHTmN2A0/7uB9YM2CRKHYqTWaxl5ukc
+SfFoRSTPkDLpJIfn/N3y/YzWSNlpZ017NV8la5SVk2nuax6KO8/XNOene0ZinC1N5NFUeqbdkra
z0nTGS/LssqyZ6jKebw2T3kmH+SjaYoQmVd58ukKGaNF/+3no/Tp8Zb5Zxupe4rYPFthFyw8bTc9
2nN3xuZJLF07BlR+yq1si5fefurK1uWhOK7r4gTAPvws81Meme/70b/fo9E5Rah9w9opAdS4V/18
uCvHgBWfaTEkExu80QYbP1MVlYB+cXeao/P8mok3KNcZ/A33DooTyxvkOQqJkjkDAKX/Fb3rCBji
9RfFWJA2lMDOMS4BttUWNtpunK9Ru3lMcSGZE4pq3Xx6DZG3o0wOHrkal6eMqK7+Be90pGdKSd5u
S8TfcI8tVO4pee1IDUHQZU5AIabfDovkMHh5FDnjVnzunbqgPJJqlA8afVhyEKhZyI2L8Owups9h
Hj7wQG/9VSpy/pEFxPMUwNBvwIAjMCMSQKaGAMAjaikmagYistm/MAqUH2oQXuKJ8sKBGIEQAkYI
ZMyJbeng+m/9w4hIkfjQpRgMxkSL99TRTl2dru/P6XLPyZMhGSWcDoFTchsQffMnssylg2jFi7CE
NA4wTnWDRhMFwjZTIGozOP55BrTed3TRB8rCO0IjQ+AdeygypiY19QXsdg1US41kGPmAlpWsmwOY
6FgKj+tfqdWKIC/pZ79dM4ohbgUsE5wA2bg5sepTjD10wEHcaSAtRkf0QZHA2uzRrjEhJTp6H2Zf
F1G1H+SEqfu0o2367t7WGiKDXbIvrCnMqTJurAC/UTYBWXeT5fihFmXYk9LbDsBPkliHZkAeqRld
d1gEeYXiX28uDKnz3S+bESSjW/gsHbKgB0pvtXNHZgvPyqddxKeu+bdIdrPm2WEqHt+ZnRvO5Ywo
gkM2nFDEgEf2R0LBpPRUTc8/dccibfXxpCctpM4uy7pzedsag/eceIRoiahzSyDD39bNGavj94jZ
g3VHtbFWzeucoGSjJAgYrqBLTFm2wrEEyoD0J3Cbi3clcMdS1uw9qIPhQZQA1MRBs8s6k0mYHClh
U7uLRGh4gSSK8m1ykINtRRA6Mzhwy+J3lK3IdHq4jQHcgzDuiN8Z+n0vV6Y8Saow54QYY3MfmwSY
XDU8zUio8CWPU+f7U8SImoiiNBKz03ZkmYtnCfhG8f0oUuTYx/gb8jBdYyBOh6iC8hpKswCqSX0G
VogtwYwMGVJu9B3bCCQDxAhus2RzKB4Wzm4KrRODyYUHT/mAet/Wr0MxQsEOwzmh+TAex1fgB0S+
tsjEXZx7IPQhWh76MOoAAC7Zjj0e1/ZvZfeT38kkYeHFfnQ0+io6V+UxYmUmWm1NfLlRbAuQjsTd
5OzVQR1o6Ippv1pUEmzmAbi3ULByFS4lW38HpKnG/Ki4+ERnypQURECGu6blL4ES7v29f4f/jM1V
9syI5w4UPMkQ/OBUgUgAVk5/+duBa3vOXU1SVLa6foH/75ZkST4LuguZ5zwh7fHaQDq2fkhllNNr
ms8bPaxaCPxCCqBjSiPK6poS7C0G135zfIrJlryh4zNsoHJJ8DbEOKHfJsd92LRY2pK36/Ghy7hc
Xcf8xmbRVermHTSCRTvVGunzenCLX03iPrTe9ktS2vxfzPeT66w9vrqLQennMYI4fdY04zewdoSR
mc/vHbVfTahC70SzetLMGETIM4FbIwjUsmOynza4NH+SLL6h4Ili3OA+es4fvZySO8POpJVg7bgi
aXFkvL8FVOK20Hw9Ru/TkJUwwmhfGJAZHhGBew7ak9dvjcX265fVXRPlRpKdn/K04YxObhVU83tG
NIIybRVoOFpqYb1hC1WqEQ8V/m2MMKDLusMW2OmNOyIDScSKXnr/i4nYmKBqzTxiJkf2iAKmpxKS
IrTso+xKmR7it7u6kdIkieGK4TAygq7oK1KYQPhG+7xVPvLuNEl48irfddRGIYuCOdoLMA9aakEs
RvRFivFIYpHYDJwaeHbH9Fmz8sgdTEqYyvBBFIHdcAuKDOmP6DWSrW0TSaHK+w3eh087U97BRZWK
34g7eU2OiniHB1rDTOSzN0q2iEG6jSGrT7nBTx2p7dw8LuTLR70fk9IK1ViZyyXUYOpAh7L2kBgW
awr5o2kXRAfyBnlZBguRJJSb6ua9fWkcLKnYI0CEcBHclttQMMAikSnWzHLc4tV5RO1d32AjISgV
0tEEyI/s6J1jUF7nmOmbxj+G1Mjdam4mLR7yu3xSVBNf7pylvwRQhEYtn/LmCD8IvjT0VAn6O+ik
RPsBmYVzF+k7J1W8z2OCocc2BOuCqOg2xMoRIePXyJjINWxyLhwbxTDO+UzVpugdu0fGRTklerb8
eLm7gXwHWjGoPcyo59twLgckh2Xw9UQPSzaFLiHKpfN7NJddfPDPKx1BPKjbNg7A/jN9jgnWMTvF
eJ6vaDQY9HqdH7g9uNbYBLLueFwgIoR7zyE8YFtz77aclsPQF8cX24PsA2EHNXIe77jVNxDPMPsm
MteBoHBEQ0LUIUSmA8BKhBAG4hutQPQytiMgjzx68B7Rzd/sg5e96fHSj4JNbxcrnCXj6pg05Wco
rd0TpE7k/QDakPD7/4a/+8Ypzd6s0WEBSjoYjaJsxRzD3bS1OaEBSlIeQqmNcDKZkdaHgG3vuvRB
AYdKLCohMPxqSNzAKEPiXMFpro6AYLiDebAqCEpJ1TXDSpjlAk/SEsDDjz20Z+Stp6LvKS1KXWzI
5zCHIIIgivjeRjAQ2P6cRN1c7iWsb1AxA7MJ1PX70Cf65y25k93kP6GBIwceBJv1tNc72J3ezf2Z
EnjMzzPRapYl4DugLg/CrCVSCK+BPmpM1AjOcKRGyLZ7JgKt8CBh8x5RC8Vsg2ekTRBqRZbX3QNL
v6HMzcqWhRbnd0P8oMmtLl+cn/tMRXz0GbD88htT3Hd5tRJVKpZuePDIZhg20B0Ey3OEnboP8Nhj
GfxIiCXu1NxM0LSyXiUxFG2MCASpEILBcPE9kusCXIDyFahfvl6cMBqqaJjK0k5+ypu3kJFfoNQI
0XksOhvM/FreGhLzdL2ufKIfLjtAB2cqPRY+cPiHPxdkX3onvw3jMRIoEM2sFKydvE1UWKbyIaB6
fPDm6jBqZT8AkQ++AP9RNrBl/NK4yCULHthP9pwiPIPMd6ghkRCIWGq2uo0Xk0seNKgWnpGsvN5i
yZv75DBwAnr1qOfvl9ff6gWt6To6LqkEAbeGfQlw//ZXDRrT4xztgJoQGCN1+DgmRVbSyuhor5nL
CiIISPVYxteeVabIplKaRUNxA9YE3AlEw78WAmoIblVkEe3LmjJtRiUX5X1Sg0B0FbL+RVABLmt6
BGULsObFGJw36zEg4GIDh+4tauoNF52ZnQ9Ev0BpwdGiidkhVoE9EmLy6ujdbwHhG0vhsWqzsBXk
EyIsEvDsqOoLNxqiCnEXBmuipStfEmiR0uzVwQQp/DHQ6Ej+tFuxQHZ+nyR8iKmEQUDc6LWwp75D
eWKcQWBqyjeQS+CqcGJrBM0fzNBwpr6FUAoCCeyQd09CEn+oKvMF1h2qtrf3j/iBI+6EovIbRs7F
GV4cesHOHTaIgjAcC6grIF4iy6ayhz6ZgXWXfOFg6NwH2/V7U6FjuyFOLtha4cl3AQ/u/BMlE0k8
EmGx/CYKvyfif70fkvRDD3A33PpbPLaBpDi/kshceAZBcD4GPi+I3XK68A6B5f5tfaAP8Y62woaW
s0NTg4iUpVjYdvC4JzF6ohUIZ8nRho2wiovO8S+PCsLnIqJMSHoZNAYkLoYueiIrPFnAOdQaW9Tz
m8GeIDjDgAD/Itgk19ytAev8Kd0W5RxM1hvJona1DE+Bn/N79bqzar94WgHEQRseJ0afGtjgDQFl
DH9C+yXrDcahRH4TBRllkOchWo6Lc3Sfj62Xs50dXujbh030EeFPAYqm2AUrjcrjvIXy59Ov0edD
CJSw5vduOd3zPUQ49RE0cf17BJQNystPiVBADYKmiLdDZBjtKbVysJ0MbJmxzoHH6yIQY5An2sct
zC+5SeFwlC7F4ybzAhjjUgTi+G5YNqoHiEmdeY8VFDdfyGrY47QPzgHoGtj5nlhyw6AE88mpdPH0
Arsxbi7fKL+S07m58D6bNRZCiWJFhL13HOGg7cP3bqLW3XZ+0ERUOAUWDJSlr75FuH+1kWiD9wkE
CfxvOVOyI6t30FZNp80tht3Y0z/M8U1bPSaciQoddPDYI0ZNRtY5rvRBSbdmEPFLSAwNvBSvACrP
aGhjAaANd3/QKzvvTBYlLBvoMtwhZZKnQKcwFeb25vL1IJRJxnxAXwv+nrasgrix5LYSbk5BD8TR
CY/DdhcpE5DSWz1CjueFIM2Y9G2Oc5GUqxi3GDMUlGrgdlOEBN/aymC5LVpBk7KR4Syo/1KVA704
rLKWzo1CMvfRfY2H2kYlL/IL1ommRMZNZQXBepcqFEnaWtiqe2TX+iAjrhDegAQMb8AT4FEjcMZF
+JSOKCDtOreZ1leZjYk8+wAAFuvTsr0mL6EQJJ5tY70geKTKTWz8x7UgSVKhwo28GIgHelHLnhZL
nqhrrvaOZXjb0ZvuFjwbtYYWpGjXnB/+YC9CIlCj9hBQwgm/H1L0cTPAsK4ZG+vdb3Ny/t2ynBu9
0+dvbqIBdxsyLKgoBbjbNadMh0emLyqwnVLD29CaPIfA2QZ5gncbWbgh5YYVq6OKOgKqtZvXGFDY
Ja5HVXbvg5XEdVOfAiS7kxFq2zlzIOlLbOcS1J38e/fdcknqM4YNYRWaTgOnHXDwp8G+ZwZPHzvD
nhWQ8x6cp9yjN1OgTKzMub8BE8CfIgRkfJ0vpnCXzz/mZP9bRbfedvYc1hS7sRCibJJBgh6+mHKb
lNMwIJbCxX1zSBnXLrr9pN5IqZrkccDKrB6RQ3o7XnuWh2g3pqeA5eU9KFHDZcxETD2P6YWOjNXH
FfMSYCq8xyj5G/PFePtHBXq/ovR/ubs54BOkcOGa/gIOXKD+CA7wF3lGZnmmfrivpMR7KD1sQUSS
TyrcFpzcT18Ey/UaM2QwfWDHeXRZ+xE/skBQPc2H6UadCKAQSOUH+aZrxxxSTkAhk8NyWA0yp9lt
uI5PG75jyAP5jhDyY/9pu07ihIn4hbI0T0I3mZE4TGckDl1fvs0/P+VZyu9Hm5/ujIk6JbfourMk
cZO+pBrdX7fvMjvBeOt/nify+4QX5H+fh4sKmstu+f8bhuQnHR599hz+slv5R3DK29hQwv0LECZM
0uRsZ6yR/DazLKylYEJmlFpGJGlRDoHjlOMhAfp54s6O9udvCcfmziauK/85RGTdf/nO80lCVpTd
8f7PT37wy/cfH+aN8lw+zuZ9Ns3mSa6yG77xKUm/knyV9vi0g+yXz8kvtBo/fVpQXuTz8tSVjUiG
ljzwbHaK2AQpWmnMCSc0S1zicXwOOGU5qL6bTDjUxK3stkfLTSqbEMT9TZIlXdMa3aZVYvYW3faA
2ll8GgP+81UXfIcHwzElpkmIEmIVn5j37OI++ztSMyiiUwMA7uexUZA9oFERvTZds1ekrR8rMl8B
EshWz+qB1ZBNnhzQyLDmFDFP5QbgBlW4H0HsXdIck2mdW470T+FQd7DHFxsPScwKPNZIguhg1tAT
bEzJwFxIFpGBCU5x6V/iS4wsiNdk+XKJG9C0zeDWeTvChGnAnXnCKXi6dxZSwmdAB2G591Xw48hA
+OGewOXsv9JHcASlENxEZVJlAKqjKsLIyVdcxgPu0ad7cwF84DvQdu9ojxB7N7oL6lIPFHsCEqSU
5GpmvmswRn8sS34BRBJPYYYOWZY7comGVgRkhpUIpUXCEm5w7CkaLoTNQLN/mR84uQf8ZiD2nuK2
CaUOjFmNuJk+o7JXd4C8krV1avccIc7ovbwHQo04wNovr8KdWYGlcQSBpwX68B30gPtSJn89icnv
FNSQm3MOtFEjyEPqpWEdnWmDfXYf7z7BXR4/p+1uvVKmmLD0T32EEDuO5Rj2lcOj6xc0EvZJyOsh
pckKZnmjhdTk1jt2OKBRm3geKR9ONX1mSkebaJNbL0+QfrqDE4cYRep7IlA+KPOkFfBMrrhALaec
livB+DeC05KQ4/qnzgqKR8RheFNfAKmtTwALMcCN9B/k3xAfk6IUZf2pkFYk1X8eG5GO3JWOknI7
d2+j65Kl7BrMW6T7+Ko6CkOazlzyDBvRNjuRumz1GpKi7CoQ8nCcXls5CE5zSHLEGDeHoPNAWAMU
4u3MNqdApbyMIhYiKQS/0BHojaJs2WuThjy6jaDqKCLifRrAR6HTNCen7rOz7V04juukAcmlctW1
kdUYUh87b/AYaAZ3qTjgPIfaZjtbZNeJkRWTy7LsmH0ja9U0uxEJvuYY41SPFuaOxag+1ObvvmAd
ka8aIyoT7+YsksTucPHTHqm9YnWaqj/KjwbU85BU/gtCDItUdCfbGBbiGj/WBluCgENiOlTCQq27
cJHZc/egBo/8/UqGaXiYQMtBmO4VM6df3yF1kmNnMWwPtx3hbj1QWobZ1ervkMVVO0qCdm+oeUpy
W1m9Ev9eeLLPBNDByz4wahRgdhQwAQ+B7PNfhWi9Lv8gXmsZNlzQk8Vd+u7nnXN4BgoLo9hX+s3h
MSlJDzMvwUthxZLsue4Fqmj+okvwhGBUDmzGOZEQwxZ9Tun/mJ2C5cOp/JrejEivBx0kKof7WQtC
CjQM/5BexkQMQ2bifk6V/YDnBu4k/QczHxiPjAAkzJNH95khDQt2C/obwOvwCYqYgecMFx3gAXM1
CR+BxysDnYGSDH66G2IF6hDjxDv4Tc2gFYANIXtwwv5pB48LACfS3i+E9BtTJaVCJQzF5qAAfdSH
1DZcDJFmM6CtmXOizdgMyLW6+GCQTkA/K1My7t0Y1+K/LePC5AL0FL929z6oo32v7Fz/kO4jWLsS
kiEakRpiP2EMC/z+HC0m10y6qN+kXFVG+59L9zAgyYTuLEwU/71pek0PqQFHZYlJknmO0e7ebq9e
42uf+EYbv9NTFwLn5ZCccdHw4wbJ3ujs3hJzVK/q0T1lKUfpgyCqASnNcBwTHisFDCAYMtS8l+8J
DEj/NbmSCYcIgU3uyAxe3FAPKY/O9Lk2AoROFCdWwfqUxQ1r3AhwSoqPHmvNHbOz3rU65ZTM9ve/
peNQjB+RAwgcfB2V2CyPD+yXuIzqX2r4Jayx04AiDaGnjkrlGbSbu62g86DIF1MhBhxgkqQiUd5t
DMS+suVZMQtVjz6A1Cv6QMvX5DLgTPawO8SrNVYYIdD7/qVZCFY1yPuAtqgxkpVmv+TjNlVG7KdN
jOEU6hXpfDxK4OajgrSw0d7AA1PH+wNSuHdfInJikjre+izbjiiukXPd+i9GPXBvgCpYdeE0g7ki
bQ6BCkDBvPFyauSd2xgF2wsoTQfkvX2kitUZzYoMNnz+vSIYUEtxS+5iw8U38XkbAIXSc+cFHS/3
jjjAKin/9/eBiFi0HW39Xu/wsUDh1LJPCLkQBlmgcgJks5o9DuzpLJYlEO4TjsMIS/jna1LmvoWQ
54ug9ElN+u4ySFCHye0HpKm2v4Usgi3KB6tv7pILqqgwZ7Y2DhbPq3NjvFORWAIPbrPLtoEaow+f
HIoWUCn9F0KegsrnRdRwUPm5XwO13dEYoiq3pXrHQ0/hhjohaw9HbWe4+dZtoc2+QN/Da7B6QFWC
1P7dV+5+Kw8euH6fvSZ4w62PfVnFrH1zFdqXmmGdqLt0fmwnirdtZjUvwWKeVFgv5On10OG78XbE
OPrknUZFThMc/feRhW/tQoFq/1EjQNaf+i6LBRbDVrRv4/UEeAZ1TghU6E2AEWY6MzFK2pNHax+d
6xOHGwv5j8MUuaFbOVncV5o2YXNvPP2u+05BAYSCyq5seu37AKstLJstrt5ZgXaTNBbp7mPCrFA7
useFhQVPrJLMakd7HDPJYKj9UgWKGFf0DA67HOnv6Kz2tXLEtmojWSymb7TEdbC15eh9zvTDsLx3
2timyvEYs73az5UeGzuXE+ONZmJqnHuKOlLK9bUcnQDmXeDActzb9F6m4t2MbvRyTzX1YtW2hTzT
e5EqhBtY6kLwKSnUtxeITw4qpBsuE6OYqpdJGygZg8abWVAhQaDhqGEN3+1xfQwqzFsnhe5U+NYD
QZpxVDW1xRqWOdagDoqnMMveuofXM1qienDaBqcrOLUAClVj2GCgOIq786EBc491N8yjxk+xQdYB
KYWL3BKFZUPeU2F2c8gId1U20gckeLQZNPoLpXwEeJa3AZADBum7CLWjT0OOh71Y7QD0Ob/qbWcP
56IkdfgHjefdAaoDSKcpBmzWEPRbjyvRxVCucI7Y9pgrSthY76Qg2QC51QOwf60Ztk94FwG8xP/O
zC69/Ifuch9R3Oi0pioGNIIDX8DO5WRROkFGlSHxCbf0GB+GZnLrU8BMtcxc6/G2q4WLGKRWn6ow
dI5yjHLRcwNoRYruaKFMr/4FG1CJubcTuhcedB0wKwM04caUmIYwMRnGVnsgWVRW59sYl99qw4Xo
MQyMjxRlTlQj9QH11MAMHwATU7CJCfQ/WHrAjVsrZDzQkfQa66tfzMH6+QWKIDoVsjOg8xLbXnNF
4dVFziqEYuLif9ODuppu5yYEiO6NYXrNmdCrwa7CNMRc6w/8QjlAtEh/uQ/DK0lZPUM06BoFwrxu
1XIZSivAJb3TI8i3QYFuFjKHbc+Apau5KrGT5ShMZMtzM8sp8xOawdf26VUN2ANAG0Ac4B3GGMgA
BzsP1PEUHwfj5ZToLJfeFrgdAFGCowVmc34T0WcB2972ntpy3ysUEV5AP7EwgJU80bD1eiBXBRjE
5/tBca+qj6kRirIcKck/KZ1JBaRBCZF4ReTB/EcmNUsMwMjKo1+DBtMFgBYQLcoGONYHmHpStkRw
xfOFSvH5IP3gW+hEyUC39UdaENXRyCKsIioaBbCtgy91BlVKDkfQXmK9caJo9UYnpUKxCc9QBiIo
o/VQR3M3dyEmWmv1T0N06k9QNgSlJOPJ25DDRaqNKtrOKSecpzaD4CTyGLzIf+4RPKHyX56qf9wo
+Qihy5q3Qn/ivx4flya6CC6M0Ea2RRV60UeZjQgQMQzUG1RIy7tBkyrirqvEC9FU0lEi0fvmkDIy
LteMnHhLEAaTkYZaeiRMd6FZWZrzGhobyHQ6tcMSg6z86ilpRQr04+oxhyoPk56Z3ehtL4hmYgDp
oYBBQp354DB/SMnyGVdSwHTE7c/gZgN+CzJvO8BUfMZpCqmURbYUQA0Gd2pZdFFqEOC2Mryl5KCR
vppwM2K6JVdW8Fbt4AnEitEYfxOx4XsR9FaeEgPiiCoP4MG1c4rY8HkigC2SlAB5P3XGLa0wB6D/
qZVBs6ZhwDvNzsvb5OlRf5QyrhGcoHerMf6VZAup36LSRSoGrlZ06eSU5Lqz2mGFJrhhED/75UFw
dzVPaCjegYhMu//8k2IuamH9KyU56FPBqbNbohHEFM4ARQL80IEsjTFhXHoC0yBV0IxAvpw9AXRo
5DtFvQ6VGhslYGrAs0TqyiQuZg/qtFLko5JDpZSSDmi23PGRcEKBZoD8LGWmDYWgyPajyPdzJ/Oz
dD4HioaGCyVCuTlwnqPhZGvgHmJZIuhHybbrwQ2skkuHWABLA4JAXmMih4dqG+p7gi0h1ZKIRog8
E9BbOoeJ5/kkR6SOsvUpClBAsYd/YRi6XArCPnYnXZJU/4y0SUcQL9aQbJAkYxiGWHwGbx+Ine/6
qzkAPcPxsznHWXPZVWcRvMiDGfFL0jZyNWd0aoB22NrSFoxiPhkZagj8YnLAM/o9STOemVwWEZ+q
vBREFbsRQM69MwcGOL+PEAgNBbKTpf5qRbVZd9K3O0eNHLzou7OIpdKseFnDBptQCopLQRnABnxH
xbVLBwTBQS+UjT699BTdJorDcVjZ29fQRtw1hDR1gfIFru8KYHxNL3nwGwkjrHiNwEBKgBxwgG4S
p0VjfPsuEZt996XZeR/dTOq5ghWEccLEJn+ln3O7ZjX0/W1XEAJAU3mcyHWghNAX2I+ctJWdIj79
8mtnywgdoMfFjXOK3vwBm6MW23n7s3Zf5SheZAPbAe1HhYNtcyiAHWuHg9ovhQsmXXnXLUYy4giE
6dK5dF5+ysX8QpeeDnfwBwGZNqRTzeWouU5yfvlIgEACDJKjfPvIumBxBE4VIJRsV6BDpw5bKD/B
LUnJWTqby03+QWTOpIOKIk0ACy3dTfCBQWIRPyP+TlKa3sWNJyALQhPySPCH9SbpRNk96M/v44vT
BIjGPXySCyCHSCeQxBBqCMBB5ZnP3ST3k58JOQ6Y5QdCip1xIJ3s0qnRe0Hanln0XC13ktSk6EVl
izoUNwxfd3eRwhWhCCYlMLmDr/xdkrWwXvgpiVuJ4iuGKWkLBgJQIjBDMK+T/NSCuxy77s849UWX
aKRLXyBQzvHBRSe2+8V4wO2kTIigDzgRQalQxeFIKMKxgIaPi3CPSJHJrYpoPVtUQbDw8Ijj8J74
vgJyt9+CMyuRwhfLQmqG/ct7kU3x0KvjyMiVfYp6FucpW1uAbDVQQUE+15NKPGLZfJEfwpRTrF2/
0BZpRoH8EEzQShRUeUhbyBnLKyyQPq8LW2dBtoUlgiuWJ3s+Qw9ZS/+klaSl6BIauTtpXTkr0Mfs
BXVmwCRMBfTo6tOy0o5yzt/2fXKs8gn+Sie5ed+WkLa4M6fQ4sCMFLYt8HqmJ35jxqYVXpEYiwoW
5jGUlr7JXwHpyGu8pyct9W3xN8eP8hXAAUJRsDecCe8nYA3nNZuV4UouI8VuHghw4gAith8N0rXf
B4UsDrCJ+7WgDwTCAJABBcAdu5dmk3tTbha6FChAfGfZBYkgKl9s7vUPLuiDCOK53FvyN4bQlo3L
CKZB7O7T+8BRSf+QmOTjikpRkbduu3LhqSSwlwXfZX+YLH0GBiDLcl/KNCqtz/XuS9saOpU8uAp4
jssZmK7eBZTKM7q7RwGUkvR1A5GeVLKojWMFQAroU4z3peoO0NVBWI1LJJuUY5D9CUDqu5MrrwAK
98yMS8/f6Hy0Hg2OOBonJhMzl+DzF5r622LSZl8YiIiYUQUDo1J+TlUmkO8Jf/Eq0v0NvgT53fLb
f/kvE/LVP22uW3geZUJbz3gNxMeWUf9J9R6NyW4emHiUtumSdzkCOh24Fx5WqDFA6sR/0C74iQAB
z+WGf3GT0tzcGNJ5ZZqG0MGnifZ4F6oy6KsspJN63GR8AmQo7VLQ7dkaHRvoBO0pQ4H8pAV5yFAi
WhkyrEinZg+uqNSfPzfeC9kdpOppBzk2aYUj50nozFkA+kArFP31FWGv/PnBwcpYkRPq8hZOSA6+
5O30ag5a5PFRIHV25FolB/rgFYLcVF6TU+QnlGo5DZS9mDwls/52ZaIUTUq547k/wOPJM/n+fZ/8
BtyrI031z3toFrmsX3DsdwZrZHJnSpM93EZGKqIjN04jk47w/WIO/fYVGW6Z23kJu2/5Tn+RIUMe
2267L31IbgbR25NeXjsI0TBwfXckz+hb/7xfgkzZqiGRzn+P747++72dGn0uC6O0XExEBzhKeU4n
XsuY/e87H7SCjGrS+QQzKB0OE04uhXRNVDr/GTPkJ6l2/gK+MgSLTVeQbSLcw7Zk3JNO9/3JYRP3
yWglY+F3T/KqzDbf36SrfU6Pz35P8zsDfG41/rZIxbBetk6IQWRAfIAht2wN0XdeAbTz4YzB2shk
sJHOe+/kB8cr2ihrRI1F7330FlZ6YsVtLdv64MTdzAxrIU9npRQndEzHYEu+HSrXCoQeADKaQy1b
xXbVJA3kYzCK3LQ+02LtTwDERnjpvuH2U/Kmng2ym/+tg2da2OSh7eGpT3SgddCuuQeYnwwdIF92
Uv4+f9sk5daeBlBhrf4qRMFDVtwvlOfJ4ZaDfHjTPQoarSc4huvO3UfXi3PegXQmlUqF2YEmvsoB
DMYIfvhXoEXkh/28FRsY6IBgs85ebDlzw42D7qaNSzmpgaiIZ9RZpOiHVI49iScNt+vpBFFab1d4
N6RbV4arWa5x8iF+Fq66C1Qp9xO1AS+y3Lp3ChFSNeAKLFS0iheUCq4DhNpIpl+YPfdBhbNzlZVj
MAQQa7/aZFsHRF6FV08eg9w9TJp3yldGVlodGBz5Wl3KXcfCEFZGH//wwFyhV3ui8t5yMf9RUGNk
MQFl7NzF8fwP5XXTCqqXC6FDWWqLSOtA+LjZJOjg3LcZBS7CsDqg7thEuXdLJ8ZNiNrhDHuzmJXy
y4YfhL6CbqKS4+2QLQwK7vzxpYMlbm8/eM+us3eWA/j6Q2jjPfwfS2fWnCi3heFfRJXMcCszzrPm
xlJjEBwAQQZ//Xl2f6fSnepOTFSGvdda71RLwRce3yFrGKpoCwtrLUak7qE4HS/V+jmvfq2QsNev
CJuAGUNgqMX+oiALd97bZzM08MQzmViJkDmmwW0knywxfa1JXkHycMES8LX8wEIwzsyhB2dAdf0g
6xxQV4/sdb9Mdv2iPqhzi9VUDTiyg0vN1APivf/Zt5f88mZMerGhx1+4DNGmlECCNrTIi4hJ1XYM
uFGxJtjNbKzdd/K8ICII+zMihfIsHfpzPstXxZVCkPIF52Awbn2QES2z+sCoXCUKhHq+CKhFtKFA
sTqIpoMXmO13XkKM8z8d/UFBAR3esHNKdsYdtkTPxEIl5OBwGyuBvFIJ9DboNKFxFV3UJI7B4EuE
bIxtAinJqUJSPxYniNnQW/HybvHutk2OodGoQaAMMQdSJ3MIsCQIscUyM2YvrESLZa1HWTuH/btL
0tDEQx38E1MJgg8k9ztwmyL6fANGvp+ggLDT+vroVroQil+HAu2gtUVK2H+hjSaLu4NeXrUQk/nv
o18ifRAzc/TD78Pt0E+/QJCiPLRHYhzVxsVYOWlXYy4vcnRpolN7RWBUY1R76N38TFkyupeZ8agE
1bj1zKDubzeDKzabmuLrZpyb88ScG21kPbqoFlmh/lHCcSTQ8AFRQ6wzMi26Z5cHCzHELw0pLF6n
gyZCg33XpmQhvKEJZnOTyEZ98tHnShN+kvDJ8ELPY0UefaRQxC9ht5H8Fhj1qmFtwSp9ucVjoqqR
DXOBmloeZYinijNxyBZEDg27onIlo9w2/S5b3LPz0e8fyyYDInh4yq99HHexlWTEANNf34hFAlQI
FAgxo3wQKO0P9ErDFPZH6grb8hIZNsZJEYNUgjVugRbUeJNkMVbm4203ZiaP8/3zxIjmNkZTccD0
JnoMRjXONyhI60OtO5Kvz6GbmEn85Hjg+gmHBT/OZbmT8EeD+4SLAyVFGQAeDEhYOyQziWwGhWk4
iBOORSs4M3xDnhuT17jamivtB0HMNc1DAkt0EGT4Lo33bSFtetBdZAZ/nTOoh/hJVCMleI+r2F7r
B2AjWXPVf3ZXsBMUMn81lx+/I5rWZpgFIz5+OY3mPukkpNBSoyT1kehIY/1CvhII4AGIAq0ItKAq
YlgPg9x510fnhW1E3jhVLqzT01oDFnBkQD+mbO0gkJhh8T6oJ0xP8HhgasJVgM/EEJTqq14oMM++
vaP/2sDiXyFQNrfytF33OlTd8+f3TYOxFTGeG3srNokiKpkjfhf90X8UDg8ymbrAXYRcCSQTS4wS
ELC1M3miIVAT9Kf3JrGEfJrh+ANS2mPSQvgoR+2iXWiTbjagsa59UqnW3UEu4Cs8hLB8sLAT70FW
OUZVahKYe0aGHyRo+q8pxU0SvK1QO06z97qvLk8imIiPz5a35EymALN8vESUfwlwCECQjEBGY64A
YxnlQ6e62CFgLPeuI9RbHyxYtEWP4lDHAaCILDwSUY8xv5NgDR6VwMI81MzJpHLqRf2TrkqvmLMA
WHhU7NPRgwHkgDk4/llP+MI9011HenvPnuw3kBi3hJKCiSKmxb2P9KzFswMCfooxXhWCBHv5of6K
uLwjBUAxxGE1IYbW3BI+uuT/Bgw7jHAAb34zBOSc4Wm2TH8bSPmlMxg/IFuB9xD6QxopAgEQIlZY
G022k6TuJ7KqSEZO2lA1+FQhcPdKOyIRiwAN4lZJQSdaVliv9sjdIPInfqu4ee3JrasCbXxDKbCf
LukZ8hcBHL6DRNd4iSPFLRaj3L0I0uAB/r06FwCRl8Cf79YYYXbdHLINqYfUHzdbsAbtifILIPHY
Qf9kUGsQYTA0koBd7HjpSVU0/wbQfai0SwcPiWYLYKs/XV33DXE0h8dZ6xv+e2rtefdMMGEG0qH2
KwqqjunThbAshaoqCeATFrgfXrA68nsykgRRsUcWudV8bG59bLhcoh3qrfrHj3xBzgc+zrEuPBDA
TP49szfyonUbLN6wAmWnHEN2HMAUHQ6wpAI0TV3uEm4RDVNVJ92b22qms5GJKmF4e4x0wgW7kM/5
TGFayeASP/o7SSSOjmxhlpDGWY3LsR6rDjFBThE8oBshR3S6MVplulHIp1EL964JoHyQ47BRCHg6
4gM5Nepp/f5RXiFMX6Wey8b4Vc3KIsDoRpLHD9XJSLLXmUkRKFCeNGZcgDJAZ/gGWC62zWCH+5bq
HqEkjQPPawFEOeBJuPsgjlRHRRESQ9P8KmBPZNOhqd4rlBiIjnHuP99m5q5CWKuf+z6oYUmT3Jqs
vvrMNCb326r4jJ5Mzbj3pfXzuz7qGEeMNAyG81Vab48MArgq7K+fpd6rciUOuhx1tPXJSAKAqBY6
/G0r7D/j5hO/SFS4ebkav+1zcQe/MvfNcUPaXlFFX+3PQKFt6P5RDkoIWZF1D78Y4w4mRrvR7z9W
u+kG8+Q4re3N57i69Tu9jntI4BgAfQJm+loMTsqf9q+ocPKPCK84Hj3JCkwzVOolowV1r7Qu5Gv+
gLTxmek7Zhg8EDnSzAY+vjkAhGLSyJz7Yzkagpr1jSyTJxzbiCNXhrZ+kazNvR5n+rJSFjYe2PCw
kpNi7Ftlfc9H75oMFTQB9Hbt6GPDCNrkNVfbouvJ6vBL3Bm9pzEq7WmC5O87A0SVsp/qHipybCen
N+omsnB0/wNsl41Va1P2Pwk5ccdmgwfJB0xNO+4ASr/H+IGHAc6t+Sj9zqoE5/Ywo4PLp7duNbBX
zW3ZUd7aylikvnSj7ra8N3ilED9/9N5WVIK6Uj0TJmEjpJ4dq3HBdO8YYxspoZY5xk9lXVd73h7f
/SpUa6oZNcoWfJ8kGQt5AsiBGd5uS4NcSCzDsx/l+dfb04JErmKSvK615j15NcKGb6mBzQ7KS/Lt
Ee0CatWxrS3NZNn2MxBmXtujW7GLlIubeS6rc47++b7qktPxvkqVRS4HTR3fm82AFI3CQrM65eUn
eJ28Rg9rkzSb5J87qJ5gghXfrOhRTmy2VN5Ksfhql08+v6lQgvlp3dy8qv3nHjcVeZKXqjoX1T4t
tk97ysvJkS6Q0fJFLm2vymbTpRtDXieDSS8vbvryyYAaCd43auUDtqxvhuRyzJ1oVzHPyJGTtaXc
7owSe8eK+ZTqKBxWe5bB1y8mhjSuvpNHPmu+c45srWwTe9r00xsPKNbF65Clm7Q6d985ryd5/lFF
wWLYGBbYGi+cJUdv8TCHxMF/FRwLqKtYyzT+fhoYBb3APtESqFRGnV9wwZduhrZO8lPdb3qfq1/Y
2NBV4RlvuG/mw3effax4u9bDVQosOpjdaKxOABP98IUYBEQb/vzTI1FE8D846aajovXDwAuU7BsO
QBVt1h7/BpVfJgTTL5iAqU5tnFV+N8qqyhMSBwZld3//MMOCgdiTyy8YaP4xjfhH109LRlUY2D/c
vvt5ibQZvNGJp2VfHabblDES2RO4VH/DFojmGcgJr0f8Gj6rTHJZD//9YW18jXmC+h2+rOD95uHn
4h3yJ/mGN/VXytf8dt4EfwbU+9mYz9wyij4qNUpcyaZ5riGM8kJocbI3rYv6dHP4PtAFtDTCeeLD
xAM1MqPCt9+ygaW7/nPSi4Uir61slXKzF+IV8xKqx1+mXFUNm9nbB4ZRQ6VhAPnamPlIiCRkRwdR
rEREHKVVjh/sS76axpHrO9Cx+zymkF+Q4j/ZksyydBt+KiPsqJIhNSVUCJyf1xGh7Td8tzsZBnXn
wdf5ql5rz7OURo1zc5HScUaujzxedf1cSXc5S6IRPU02Dx9iA0awCY2KcOzbCcoONfjzt2K7udHM
fidWFsOtAW5Q5yVElbtIGyLZQhjEZR60ObDzkCmoL6QyQm/EmWZyasOqJqJx8nIk9jwhW4KG/o8c
h+RipBUxRHIG9ViSvYUnG2OPZkoa0QW0EBNUkkDfS7NwkARQenKYblgeBu/FDQrRBMkKbTC6Gm1b
pb4ozd9Da0PZ/+G3MQVdMZV4gkWd4G9hE6vixQbjdssD1UOKGJmNUiClS1sZYqn0HUtTsLTn6T3m
tkkhdaK4IfAHZ7haFDNv5/2TzhTMFmb4gUq/+R+YWIIDgTE09xjhPX7xeoXUL4lCApe3eW8OoZoJ
IhmvB99QfVvQ7gJZ/2goHhYt3ya8CPN2ZHv5kL3xq4jg2fzUYcYnD9+H7tc8kID6vmZz7DEjolhB
0s76Bvq/PcSaxlOg//ZgfiCVVwm56PiZ+oN1ibNdqF+PcP7TlTbJlz3dDKHQlLur96bYNgsGENae
jZiJwLSmsIUyY/+ae/uS/qE9xyxOWn1CbWed75fuJz2oG4k57M9jc1zysHU+63H4EXre27jdVn/A
HD7XSGCv6d1zj7fD9PqED5zDoCS0z/WaMcuqmkrmsJwIgH9b4jVuzto/MqeYwXSsZMLQFfbSAHyL
hjMR8ovrSxtmV91dkIRGrokRPEeMX7g8qOLYUxHRIPOTVo/xC+7evNsUE3WFSflXHMz0xJnODtrm
NhcjmhGylyymMSn5Fdy0vF4IGr+vS7ZAhM/ixoHfMhFiINBP7IsWfHH9WFveZ8QtTN0aHzlhy2qW
/zJCz0BHmWKhmMJB9vz+p+jbPvCV5PjmIn1XPfebJMRhm7dCU3kkK2uIEx3t5aGhkCGfzuV3mP/c
i1Vx9z1H2ZxxAfVFpCyOvXM7kKJlNk5DvCF1cunqKw09Gm9CnqSfIX5jBoYVnLlcR1mX/5Wzwdv5
7lmz8ZmiCfqK4LyvQRrJMCcnaMslXANfrKCNgHgGn5BavR/f2AuG3AI4BifwmdbK7vuTzCwOxZmp
xqknw12KcNNV4ZUNpfi1kDLY4N2SO4kdp9v0jaNea+E4xKWNmm/13aLbW9a7OU3G3X3E6cUa1lua
hlfcMDNZDxY0azJOu8LDrI6EnWPEQXtO78uGvgCnipgHqDtFovITJvHF+D3eKwuJvfPfYYcZS6LO
RP04ylbHO5FwYKyb+z9plq2tHQ16+4LU3o/TA7sjoTf5XwU2snmiqV/o8WD9FNuQeTmia7/goMG4
y8KIS3ewZIeNsmKDhaxEPZLG9c6smHawpuurFCZNOsSoXCzWFLBnqxOG+azkoQwoS08UaTPC5hji
GE42+4ASLAs4BKUwHNKATTb4BQ1+K9nFPap3S+I+8CB7ucc/DBPZmm9XKMjSyGKMgBZnqE1BysDK
vr4K04yawd+0wy2jC2QKeiRgLiFeqEaiqyC6EpnMAyj8GDAI+qe2xY8XGsVxgsGzj0LI/8lZiEnR
Yc4LmRXohJTuUJl/h3sBILLrgSHJ/AyjD4Tyz4l8xitx/70kJyDFWFsWQR+3oTbCNoYR0zlZPSZ2
1J/faDhrgW4vgbHcbqL52C+j0iCdFeiMGKpZG8M7ABFy9CFoncGGYOygWXsZhPEpZovD8Wa1uA95
42/3B89AbxCMcg/VBaqGFEaF5G56v59dKn+MlABfyzI06JwYUawG8XeMAwrHSEAC5Z8Y6wOwx21s
TB7RHeC4mnaEVQAFRr2zQg8yQ13gUcbDvFcCIVjFsWLBvNB9Imz3tRGk7sl/us8SG1BjaXk3JriC
p/GOqkU2O0aF/43UEXTe0c1tRirGhcyt93hOjb4h2lynDLXY9KWz0FHfQejugcZ7QEhgIZFBDYpz
Hi6lQ1h/QqE8kgmaX94n12sOdxtTmJCuGgGzDO7HrrqEIYhbxDcS4NB/BmAqz6f60KY6yBqUmohc
mc+OarwEvhMmCnWAbgw9Yo/U9BYxk36LqwLYZcmwmg3lVxOaDCQoGxQH52T2PCtxAeQEs2VsTLBb
9F+TD/yg+5ImCFrqfYl6PCJ0wsmx0MGLy73NqD+cBP9lJmDBZUe6BiIDCcNKCjsAgyv9L5ecOkpQ
r5OtcllqnubpobozfcP5/AjfAjw0RhiDwCK7zYCF4CFwKEbkWILHkS+CeBwwgmGCD1SJY4/uJwsj
4sZcSlOs6ydQq9Nrw2QMDKkZKRHNLH5sYA9eeiLF3qMKJCPFnsrhvysPklHp/XwQwUC0og75xOkW
E3lznBOvGJQj5oy8srdrTJnFk0tNqDBaOIlUsgTzabzrQG2f7GwkVQRUBpwd8gvnkXj5oCd4brBe
SE46SSZpYC6L0XcJPD597EFHfw2IVWaYeMZcieDPwcLDpoNbsBnNlVU3qsPjePCLwxKl6bD/LUbC
7AhvupDkB/71xghgsLIn6H5GKO9iKP1oKBp0FeUekQcOTV6H9wphR2dwNVy1oYre3YawyGMkHwNt
20kbFRoam4Awt6rEllkNs35k9Ibb9IxRYM3+WZsbRLUfOr/WY3pdTFmTqXkhrdKfSonXN6dMHeOD
TBGb1TGbr5rPsLa39FFa/NqSn4A2lJeiXOhovg0aDgnjD8qmitxBLkHKKeZo3HHvyX0mYrgLvCL7
0asNWXiZ51ukJYSsfkAEu37N/yzWTc47dxjIAUxbOtYUhxmfrpecoEwkAhgkuxKWGiK6miLbkGme
howncypomvmLue+hyT232BX1ov3pp6kGzMPNMFhIINFooXukubrmlfmIeAvyg9meDYxC8FV4gQoM
GXupcB1y7ziyWVygmOABAk/6EX5/j9PBgiKT6fXj2ukiALJkzNo50t1T7xBEXTjnTJWhKSOS5LlM
EsZfQ3tnwgkaCbM0RrNjrG03HQptjJsxbQb6Q5MWs/dB1gTFCwebz4RUCBcLHf8+/WDuofs1mC2+
P4eELClAX+92ReOAkDOn43YRFk8wX/MahPZYy+GLgHEte8diUQcCRyfa3rsgnIFFj9yLghxJPOiz
QKwJbCNVr5oynhphPEBwJ7URoXtzkvxCQQluYRne5ox+o2JqoFP6ImR4B90VG4RDfmL1I7HNmFRo
4gdrBKaeflUP91Ox1ibaJF0ONpgmkjJvw35kmxc4ZzrWIh0jWJyxG1Kq6Bkxx6Tga3ew9GWMQYJG
pG0tsSvz1P0t0n5oY4AbKJoYLz9RVifo3nR1uL0FR8hZTfi4mvjm4Ywd7m1sBRsyyPToTZG2fP2W
P9j2bm+HbA1Jk+jbFX3Gp3JMQAMO/eTpP8fggIm4iUWW/fA5swmbsed4QIUm5c+im9jznqUWEYSX
jSfGCeX+YURX6j9+hdMT5gBuFQGvxh/2DW3BLA53G8CNaQVHZkn5pp2Of8Ucz798kuEh2U6UKI8e
IS7CxMLRNpAvEuBlJLZ3QDRKLCzcPerD56hHVz4g5wg047F+RNUfpQr1JDYVhUsRVW2bMVRChIuX
N2bNOA7usqj8w2E0UiNIQXsCgRa9d4zJfZ+j8J0YZyMEQyBEzWKO+Ynvp24PYdoa3peziqyfdMSE
kN5D2uERly6qQNp9oKRj1z77wD3DzIChWIy7IuPrN4A+iFcCG9kpNZHL2ylO+8HPCSJ7hsj7n5M4
PqpgIvB3f8EFWjbDxDlCoYD8saKWOxISLNCCFhjGGOLg9qBOLT1guI4K70db0vvIOo2m98JKi2Zm
9hcqtBa7lqBM3GijT/yJrQl0OM4EN4sgNgGK//NC4eCT2rL7LLArtzyeXf3luHVM8wRXB6wzu7sL
ZwB5BIMjmKodaCDocOlI4O8/PWTITbr5nDIAflMoSuDv94kwzgaLUi+4UnFSgJvo6qCOEwRPC00D
Q03IJLj1qCwpWqVWuHh/KA2eyNHK5WfxuUYs2fcroNox8+Qz2weDE1LZIbZozDuEvy+h0SqDejrd
1i9zP0cU2wW2TZ4uiwuSAWGj94YnMAhUTp46rI4Od0OyO/69cVYeUa6DJtFLo9NRTqR6mUey3sml
EcuMSVIJOxQEw9P3zDpWQ+ckqpHlrJqlK3Tc7dlAvOMU+ELvKc3z6+BPNdkSGDIJD6/UGBpnNHM3
DtIJ+Rzl4BIIrPpTNhAQCN3DpWZqQp68PhTvNqDQiWYzsNqnM7yukVOyFhHCuSXw/ENfzMW2B3VP
KUuvVNI1TTt3rSlM/AgKUm3BrOfQM4qlt/0ypjXZh9zSgnVTUeFYHojpHTsnLiK2EHMoDcSeCK+i
+wOjSJz6pPiDSJ3iwi2R/IhygYiBB9MW6E0fwj8c++jecDsB8v59KdOHCuQ5fv4LPSoZbEaoJiZN
Q48Q8hmL8xoGdivNxXyLsaUvoi1ua22Rs9fkWxsLSodpKElEffDcokC6vUOaPaPzHmMpfG5zj4di
0DZ+jPnaUx9mUGzqQBuckiw82qOX7lQYxzaLDGhxkM6OGERAiYH6i7+lCoGLUbbiaeSWY2tvfXC5
qjagxJRPEi5Gn+A1w9oK2voztlFPL0V0I2UbVJyD9lducfOXxqyk8uHoVLF8eTVwKj53F7ty1zqo
ZzQQITrBOiaa97kG377t8Y7Ytj9pT7NzJMbn7TzwlwexuRA4BpK1gAt+myNPkgmLZBDxITJR2LJj
zoiuErdyNCoDZkrioqgmyhWlBIHPyagG6XpEg1O75Uqn32tRWvzmXCMhJ4DVh2HgQgmYWEFaM6jz
5XW3Q9j23YFNfN0nX6FbbctrwwZ2NhX3vUZ+YLmDL4RhHBxPg3v83PYMRpgXsn0gTRnfy8DYsITZ
qzxEIVrsxQP6GDeuY5zTwsXA6iIyGO/b49yYQ84hTzCklcMbhXB62oatFddjlToB2U1Ozlon/ON5
+5xsYva2rO76y02iD/2PY19oOpi7zr6r5pIulZOaepwHPUx+kNKaPpjbHpPX2wxBFij8Db0GzQB3
jT4ly5R+YU2PfUaYNk03x4i/a5PgeGOWBChpwi7UXBt1bA7MaQubDMIH8Uip1g+8KR7BfYX3hAsV
R0+xng8fUINQhY8TosS/yzKSWWcJ4ELrFOmxzn9Keh+cKzDXL73bLb7Tsf+0mPIw5VJc/a+Dy7TW
9mNFob6/a46VeO0Nf3ZhzlFejkCObANUYpRUYMtP787jyEMDhc23Ro1q1LVPNtoflNf60MKyh/pk
UzGHQ0Kxlk4lxc8r7rmuoBWsZZoY1kts2LiX345GlBRGxWRuQGQmVoXqsAteZLISJ9d4L4rJxr9f
kb/ldy+Ju10DUxl2LcxFbI/ohY+uavlWIpyNj2iZEfJawwI7rU5sWARDo0RC+2dq0QeG8SSbDcRv
op7+YB1DEimZKNhWcyuVw4oDj1kSBoKb764+17vibG66hbVKI/skL621OmnAjgSrK3n4UG50OhJm
qb+aQt7gG/kqRY4B9vg8qMZQgxzG+FdxmSZD9boNQusdZn8Z8lF6gse5xymTa5nV8LfhKCjOnVUa
l2MwZUREQNIzNWiou+EXyu6GE6F7r20SaQgqz6+zQaAkmZcEcNbTbtquBmBcw6YYgeEKZFfyct3r
B3PCc2OQ2JralhsFqv59LX0nd4w5chwN6HrKT/hC3bP7HDhXH2ZXwinWQkIoKvQh53FXvIcfWirm
xK2b9H5ukfruP+Ah3NyB6hjCKsf7EHhZ/5k/MpAlsVeJ+xh1S/0L9cphE+A8p7CEJtJW+0Sk8eLK
9nAvt6k203+4hlJG1Yy/GBiSF4JnJPXl0PzpZ6AbeAxli3c9TbIgq+fvnIQy1NN0Txw2SmvZ9JPM
NT5ecIfRyXzy48NVeTZhmgXFEWzi1CsrS5nKevzBGQA1WTG8sH3oMNWgxUAow0Lt+GsvPnhqtcNu
wRcosJqRceDH2WQy2eOwWAqzR8xVh/exwY3h37Yl+MBw/tmnhHzyf9N9ewVr/lYvnBrHiEAXGZKc
ib/bVqSEOiU8jS64oT3DWZAUnGV/unt955hqRErc9D261X9BMdzEf2aLzAx7p2szoUdJD2LkvyyI
Ic3dJQMHjNwqv/b0RKRbW7+8ROWQTDC8Fd44Ln17MCCiCfcWv5reRNpLxgbwWzqmA4XC55fR9XCT
Zy93MJ7CUPjj+OO2y3lL1vd1NlK3osWnV+qQzIkh/fvEfHn0JI2EAqC+4mM6sceQdDDprLDrZzZX
XAVGRSW1s3/VOZpf9VAKZ510ZgnT+mZB3Z3s031rkXANujBqFgk+HL+8GGgS6cGOn3O7J5YTYtxf
hoMO+znlEWaM+MjT26XDlnTOx9LD/PjDfJbRIfZR6++fcen38hsXZFSg4m3MXzvN1fx2JXtc6WjW
s1NNcYg9FYGq9WYQ9XMYv8zWIcrgDwzM7FpRzbVLYm4o41Zwjy6FRwoScx/c4n0cI9jniGwa7K2V
stInGbGvzCJGr7Dfs4W4yUSLjlHy0+2KERnAW2nSLUhz8qRTP+ced0ntGPeTfGJAlGy8lPxZGn+P
NzhN1onq6AweKFiXxzUMFf41OJDGYcK0JC4BWziPisygmZ5wrWuQmqOKYTNNUWAdknZxdMX6wWaS
iCGqmTn1yF4+9OANJxyqZhZAHSvLzQfLN66COwX5nPKuwk9vJ58jofYsDjfyNjpSSnw1RAD9WLEL
xfIu/2dN3gfvHTfVe0RlBUWfzMq/9gLbMMc+WsV7CR4H1l9TBKdx2w4LoWwkcnrUtlFjxkYblteb
An8sxHtR31VBQzogvUnm6/Dh8cCIC+H8jn83VvjsFWcq7ruXIa5QvEHH2h3x7/KnI+7hNsTVm8KA
h0Gm2wx4wVOMp4jRbqLSAY1iHAQ9ykGBD7w7G+APyeq1Yi1/fIawGpycdQLhYj1XhKcro3v1jAg8
lM7l1PQ1L13YzLKLcBC1Lg4V4TuswzwgLAFXEc4Rlie6V4T4N5Iu+/FNQIU4x6Ah3ysH6/AiJ5ZZ
FXX+jT2B/CCklM8f9h0OdIviHs6YCLPR8fPzOJcM9DFtKH/YbjQKCBBxhCkoWV37/I3MMyyBbmic
bnt8/28gFGDSozdVK+pa/gMPh9Gg5gkHWKKxJi8O3uJN8eLy3Pdrd27OwI6wbJmbiS3WHA5+WYwt
XMU+EIiGiuoIy3LG9EznkWqv9DlBIUwO9Dl2JlQUZNGPitg8QSHKls2JbYQRLmrqb2CV+7bgud/8
JKNk2qqOjLwFPg8/GAqXiiPmjaVgPQFHAYawlF7pCbuTfO0jgZKlw8eynjbTnA6mHQqqD5f2sMep
Jizn94O1N8a3ZfmGTqNwI6N/xwVnzJ2PXwWKrtJtD2zE7+GLy80zhnYgUntfU+FX0/sQrzF4SPy3
k7tPbAAJw3IVH1Il/pJ2cIPBGAxG9NejlsnfwxmMiolwIiywA8wmPWPpERaAE9N9TWDvzYRnoRgE
vqGwlSHGhwybMXoLJd90pZBEP+htwMxuBvj5nQtHoSPPp3oQhlgUGQZOWuYW3BGL10Qas4uPqDHc
6gPvqHUtxjJM74KcscNxdpsy4QvUST5my/ir8AWqxti9LLVRH/5D2KRw31ygoGD40xNO9Jxq4Gla
cBsXiH7ssDsMpmZU+8JAS7ggLT+7x+a2eK5wqEE1xX6KJweF4uL5K28HjOosYXwkYYs56kdUC+lv
+YshIIgaRkmdo9A+NY6CiIHmCuvvtbot10ni5pqjQ6AlY50p5PXIL9kQiwJ/mTLjdN9jW+YAZ+NS
1o+0XRVJC8hYn3VnOyBCOXsrRdInYlcBfPywTKiRWQgzFuDxx8acF5vq/Npw/bzJN/llHPigP7px
8MnOrLm+CbBWT2ozM3X3LhjtbmJEfRODbEp4BEAzVEZMOy5HjGF9+j7HoE8o5wNcfckEkVYF3Dht
LQ+i95YyiJ2vGrd7nAhAq/WYCkKb61iGTil8iCzqcoxCrtmfdL3Lf0odSFdKkIQln2/rUxVTfAAX
Qlb+pT2x5BLeUP9C0LJnOsMxO2yZHDPZIuyHQdKaJlAtFyifK6ayjaNdS8qeWsjD5fX94bEG9Hf3
a/vJLRJdnUTVDdEdH+rX7HZ5hnqoALDWDnbVGrsotfrpScoIwAAZX4BIiAMRYfNlxmbXrB0qp9eh
/hWQFpNkXrYsUgANglsmjR6AWH2yqe6lqpOuiSgY7LuYYMRIPJFyAvDK0d6eiifT+zRWAXT78XOj
p768fsyrLU/3mJOoBYy+Br/kXQNSg4BjeaHG0v6Il8DXq+3gvT52OKViEpv5LTw5pku8HIvJrWNF
gwPjiQfRW5+hQiItvP2YTyqxVHAHeppYGkyIKwDo/lOF7QjUcbTC8hiY2zRh6jgAvmwhs+qoekLu
p7rD0OQ2kr8eVIks7AK+wcrVRnySmJVHyv9/AK8VyK31zwAbxEDnQGjJ7A6/JR14LNSD1mFuMGjF
qkntKwYwFjYlvnrzyyTsSbaClsvEEsbBw0nGLKWZ5EFZhJiI7RJraoEIWnVYUFm28FSBKbvpGgaV
+Lms6K8Z9gADSjvW6OeGVn/6cQ3XgDQ9t5BQzilsidIciUQtJTKn+vQOyGAvqQYw5tWCNv+Xqp37
ZRvdGIqnuYOzyTv1GbJYvlw5WFjxSxYFLIjGo2b94CB6eXAFmlzaxpzzz7iF5BU8NR20Ds/JkbWZ
amNGLspft+Cif+1uMPCYJHONo1pgZgdQSmtUkc+IgwySF+ZdokOjMdPWyAuAVDCtVMWeLzHNYbSm
eG/ZIRMjDXLN5cscTTIfj5D6kIjjuOFUVnSs4w5+2zv6ZqHeTwbKynhBY5gXBMSb/qsP83T5fC9S
Zdy9Yjn3Ko582MXCc6p32Utem+yK4yLUXSYqIi12c8MXSuT6PQJWW+exEPa2wvpfhPSxyDswKVEo
CKM4Qi4R55x6l3h4ld2bq0x2iKKObLYRChkZ12vZSec5IfMDv/PMQOWJ7xHNTsQFqu2fdNE1YE8g
x/wz6H1KT5/gLh6JrixKHcg63mNHlRd//CR6YoTV8HVefqytlBmMJw+i+EQGG7r5+aVDVkOAuIe1
07hVh7mORRNhy96zHSYf544pInoPWhmIQ+D7ptPErDp06EjYKOX+uSxzLTtvr6LvqNzL3HTmxj+1
6dfBqftqO/MLgyRv18T8aMgPqz/m5rnXvaMvihnxoWF2xol/h1eq2LkJ5pZObLA3RBqEJ725JNAV
XJlbPK/P65foH6rH74hXH+QbQK5ROfkC6Mmj6vr8kcMKh/zUE9CyGt5j8/zCQKLfMFdhpot1hMjy
BDPfd5HtsxgKL3yh0iNr5J+uDoILyjmhWf3vQ0jehNBN2MtXWLSkW2EsoADigTK55ljjx1FdstkK
gJfMCGnN8DMkixjcZQ8a/R0LMS1T4uEaoAs0XKgB/6n+UKYJQwzxWXynDFBfoVfTQxx2+IqMyTS0
h38f4lCLv1TN2BMOuWvpr0i8d/QlBAE+xPk4hhyWQOP7NuclnfCIgzhD9TDYMR5zGFRwYiB4Y8XG
HiAs2Pie+FnbwbYInaPlmlMJL0CF5oQhERAiGMX5LPDj/0y1xS9mpD4SnyWPcd/w2gwvF81FueIx
O+PjS3cHbdyl7nShk/DbG55FPNd/z8ReDNgq8ZkA4AIURHh+m0t7akXivbLSRssn3xdPhc3p5Pp0
rseoG2Ixf3gNx4/hhb6LD3jH0XU5jaebWPaE0ygVF2N2IQKGEMZniiwAKSHx7M/CQhmqBnjUI/gV
X6Yf5mYcDGNr6MncYP8dlZa6iMt2elsyX8J6ESNp7MRgriP4LRwWE25dmEDU4v8KLSdfU25RmwPt
OMD6fAgH6P98pZ8oKh4e/tIuRABXmOw9qfRATnis7txGBrzzWyg+nvN/JmZ0m2UkjB4xYMJvuOQ+
z6NnVBFFQ4gKH5+L+WP+tJf+IrDYe/SNsdubpOMmrrm3cntIRRxwg4my4K/wcDkrLwxNoAPHR3/w
SxfoH30K2Bot+1ifJON0rMzkoL3IOPE1ziAqXQoEvIkr939UndeSqmqYhq/IKhQVPUWCYs7hhDJi
FjHi1c/z0mvP1GxaV+9u2wB/+MIb0vW3RtuN4YLOolvtp54haeR7a995W86ednc/RJvw2Dl3KPdV
/b8DAUQen5CmUJoi/deRoy9fdn4dmsrYnlEoKFNleNKKlv2ZvNFYrrO5Hc6/dW7NiLiGTBa7+4wT
S5rCYKcF7RQZYnfH7CeupNm5YKxot5ZWwJJvcVxYMbVqltfJ5O0myMq9Ad6D+oWrxUETADrAx6ki
KllcGyyn8dLwLF++h9dJOGRXPU8Af3iVLgrQVbvavzTeuwuym8dO1Dt3PshgkbiwJOuWel9ovJpF
Dyfff3kfLwGXUGJRPjVM/xvAGcnWO4tqh1XLd+i116M2FSPkxuiT1Q/+eVp2dGrSrpV9xKobr6qu
OTAHRi/t5Tu0gBzdWK55DV0WgFC1N2kGbL++hDL3A8PTSLGyW9V/LjV2JAt6GulzmruqT+eNz2uh
RGkiw/egmR682TzgJzDqOX2/4NJiFC1kvvDhcTqZn+zTMN68u/ND/VrDRvfstg8MpcK6bqGngady
WfDz9zupA5bc/zuMIUEV/y9TAeSMVlQVio0CfoQ11BtxLKsi9V9xtkVnvb4wzalAN07td5M1oH1q
A2cB8CKqtYSAAAw32axYM3V/r61kdjBCgmW79actzB9ie77kv9BeJjb3rBLYzWEXYXgEwFzxD28S
FUJSHnZW4n1uVlDwCH9amuSPBv4U1J94Hs4TD5XA5d8aoIhw95xQw64hzs0Tai5Ie1UXADIHRVUe
DwogYHQhSpoPrqyAqccr3qlvlptHo7HvxBM6SzhcVRiJSI22tAZD9/ORNoWxBsv3i8wi9dPGy9PM
YTLXZNSgQ+KLfxKM+k77+X12n3FN0GRE7ZILwQWhDMQWyvaZUCqSrcJzevEPbe2j2kXfdWopIDpZ
zkACNLkDis/uiUqaK2EmakZ19tKxfB5E8RdzGmwA3Yn/dipdC5jpLMpcvmwZ15KOYBOH1c6SRQef
R2vOV6s1nwK2aqXedGpPWav5YgnXoc1MlzS/um3xvHf/tj/BakRyp4HIxpvHRa6COJBuEgkqw8tD
MMd9z0pDGpV84+kHVE9pv15bP4q+PlSKcyO/Rpqme24U/WhZJC+O4ba9sIKPOga5egu4Sbn/RSqo
OtROrkdIi+Oe6f5ItQKxDpHNK+jvoyDywnihQior6QBBinMtSSygpQ6SAeVfkFxSIJFwhH4LCBlY
24Om28NF7ZOEmPCbn+sviKFQKZEVFfqAPLLEQUJJho74AX+dR3f9XmdiEC7QLLUF15hsNvQkAPIC
MnX2fglL02o9k3Pnl4sZyikLYgkqmfa5yzULuJJ9KYpQ9AH+RSODMjG84R5VQX7GFXbph/6ah+A3
xSqRJ6LoBegKVOgCBGF+dVqY9E0xXFQv7+NXPcVGJHp/X2FRWUOKTeSHGy7JtPj4AqZOns4qSL+9
4KpthTwZsBeQVgiFAiXulsnUuwnlItXJ2mn7gPMErdN78GtAGmmemmbrhNOj2XphjHfG9oK0EtzC
BvgNfeDrRke40xEhgDip8sGvox9rsOS5aKSZs7vSwfzsOHKOo+PoPpEu1IW2aHWYG96PjXL/t4a/
eaKechBdCWTE3xejAU41zrS6FQOe7trQ0DGy44lA+GmiofaGPXh3LTZ3bBPUR93DuMT2uldoG51C
G/vr0W9YGcczWC8BV5/OwezvOEzMLvSGQiYBRmeu3De7+9YreAS6N4fRBAsPYJSt0EL0IJnhtzsL
k9aJlnHklNvl9pMnOkpkhZ4hFu/lBQSIBGNcKFbh2KBhC9pRf/Z3O+yMsmNQKjKHKgxV6+CWqnUQ
u4W2DHGfeIPF69MutweClkgbmA+EcCAeBH2pgpAJu995mYD2ujZHIDQZ3AqhZPQhoSmFTjoyn7R/
A78PdgTgPfHW8DONML0gwwkAbtaf22Sc+BS1/Pf2ThOVZA9gbmrv8BdqRc33KI+J9G0A1MbL0TP0
rj1IlYDY8k7Sg56EJBTdLyJy+SgpcFZ0fqojT+mBwPXo5zI+gKzv4TASt9E/boD24KsKQKqn+jJ/
iKY0BZ/OhUpCJ6L3KV+rGI+r6jpugAZmkdHxccM92kNPRBIhb0GSXhe4v+K5B/auhHmxJKQKwYm1
sCERF6nBAE5CN4naLTHxqrtobioukxVciGY568CrVmxTX25LEUcDSMPoDmie8w5G9TpLPBYYoIC4
bfg4FY8g8gnITk5Bws+ch5DBXxwYflqltB5IvIteiZ/Lzsqh/nrYrw5db6oeVzitZftEjYw4uwll
lF5GverBLqCYjNdWAzrqt4EEYyum6NfGS3UU85ur9xz+ifZ9xjIeEmQSirqnPnFVRrckwfOYEAl3
hkb2nIembMRi/J7q70YYUOCCdc4Q5BYjfUj1mzd3lUlQ5gl1diSnpLWEWoAto688kgdQShufgdym
pB5zVRa2ljBHTB4GKI/29FoJGu65deVBUtSRqxLQqTrFBbYLmQhdu9o4sJgki8IDwOUtkjVJJeix
wDeXv+eJ9McAWkps2e1313TkhKYPp49YRa0twTDp6hTwu3oM9BJ6N2mbVjIHJ4YcEWHC/sUVEf+4
ZjFDPdHXWap6KwUdhAo/d0kU6Bx61IEJDokF3nTjntz0ncIzVDZcCkJeHooogtS9v1ThLx1ASJjc
U13z5k1ixc69R+u7JjFuHXmXQoApwdqYjaI6kj2OrGJ2+BMFyyUFA4LBF8lKSqtcUa7CD8le0xkk
hLuQHJT8cKjUQbDFmECh0CCUy5IyInsOEhhE4yGmEvRh4EmU8SU9vxJIKDlTTkYETiuPvQUPK1ks
PXxoMB7nmQO5Cs60mV2tiKhMe9Ge9FFBXS5Tt0LXkojti9wDEiiSbOkqh6TqU6NBIf8mtqU+1AW7
C6k4SwmrLlmg+6TpUUbYO6n/RRpKGhX96/byfv3cGK8Ip4QLvHycfmQCRWACis503FoAVgOrfWrF
O7oL/+5wXTH5gFGDMnSXzjZl7irfldrvIEJlPWoQztZx3+RGqoS+gaN/0k1Yv69/PhAL9OcNr+oX
PMi+XKYCl+wv2TMwU5SPuJ+bH9DeuJAn3rKMUJL2uKz2lEdeuESp82NQEIs6KFGSqCkyUkSkFPvP
YEviP39x0ro3ZYAxtRXQKuE82jeMisZHd3wOcFcbxrXhbrdTGlt1Sr0sGNH4UOK72+1tPKxiGw+r
KfsvATclWHtgdswBVlg9sKE8L9AI7nMBOs4cUE1mCp+DcW2HKVN/b+/Y6zgwqww686ks19ZrEv1t
2OqtW63OEkqwvRyPCbrnFo/ozOVCoFeD+V/zI/zUVL5Yocxjr/LMs253FNn+erttDEaNEb8cKYZf
rfTTXms616VDWze7QXVHlP5oj+n/88kToKTngMw5e0M8xiRgp8ZJDq6A/u9s0kHyqHvUcD/j9XkR
mAaS4kNeTraIqPYBxtaavcKpDUs7weFVbJHKlaJSqiUE3mTGWZlFhYhtlTganFLoDPYemkyM/+ZJ
bpybycVGJhKAGgSDrzP7ckd7kGG+WnURh9RMoDtmqzoSkaaMRuxxyKU8ALfCGKeMQF+IbtBfKWEM
2aO2xDgv2Nt9/pPUHgBTx4A9EQJuAh7Ajmg6Aq3rE0AT5l8LdaFrQ4pEUm5CxHGhD7TCgO4u9sPN
ntDXmqYalg027QHbd121x2smGiYjUtmQLhnIdrDklXEYlRzgY5k0Pq7KYZRcWdGPvRzajRi8s84/
EW7bA95d/VoGO4Fu2FkCNme1jb1SXTezzvIwPrhlsPy0pRAwlGiuYirZUUlIES0ozvrN/5L3U4bN
lgtVgyJa0cppVIYoZlWjX42x//ZpplMcRSKVqaPawjMrMwJw+N+jBDuo5CbshfVrs9gYqIxlDSoO
4Pgs+ay6EZkQeVGVehNkaHg+xMVYWiOvRXnxlKWbCpOV/ESuKoso78mcj82ur3ttaowZ9iidmTHU
z2acU04KCePXBAXEjQJVnQ9Vf9dLUKtQObu1eSb8xr1wjnQYRBfM/uqf8QPJ4RdgUbPO83rnIcg3
+qWID50AwWl5/YxJv762BfoRZaI2gmlo3spK7zsskCJANoA/6suC8uPfAsgHvEXtVxf33QNLiKAL
3nGvfuyZDlvY4DUAE4lmIzudyfHp0BBB/RHJvmDWHY38QQ/LwMaAcQuqjw1Zm7MUsxhPVCOVCgBt
bpznefi5aBrteRKoPI14Yyzj3nUDfZHhKBSJSVBlMmSTRnEnB8vyrhKcABsDTEaW7ENBldmSlVAV
FsmiSlJZqL55Fs8QN3TTVJVKJMjvWrd7D1aqPOY1pUYN1hQqg9SUqDjSgbLZLDr8hIne7fKoFd/y
ED7Ldr7Mcn6nNQxqnc58Pm1NXa3ykPrZRNaJSzl6fcgyWVUxteRqEeaiFSl5asZXGCAUnZn37l+Z
QrtaRa0ShioQAj0D9dRs6zH7xa6q36+1Ntd4h0nzQlWh9d3prSl+U1DIfAVZrfsUHj91ZiZHsCR+
ONbNSVRbfhosplwje7y3h8Phrj/sV53+cBgMl0GHT8BC/q715qovUP3ExrCnfZS6CPQOLaV8/BxX
WKEyVebs9uLi6SJqfTMzgxfyeZIcmDJ0FlnkVBTOd1TYUR0+rP98kHPsgMBzs2ohGRw/Cz1wKdxK
qOvEdVo1cV0yXJqxpY6256LTM34j1ITOsxzd6A/96b8VLEUDT+qiWrM0HHRp84ClFX/rgivTRe4T
5TSp7f8dSnD7xDjawjgTe5vFUdugjrl2Uhrog/1AZRhVd+YB55L+3QAOXJY9A8EHlI3fIYvNgSSw
SHtagsJFH1QnneuGgUizlkwdEknlBueWUApmIrUE6gRFhB/A5BwFZXdI1lySOCetzTjNAk1+iXE0
Wk7ZlhFTbgd5g/SSLEQBw3BbMW5tr81iyhkI5C3F4swF+qvko38+yA3+Xb1snoGX5pAco/TwkBLK
yMuQgqAsi7j80g0DZ4TAXXCC2XFjqLOkwOAC6UGUhajwWPKMqpVpO1ONTLGyBsBqlecKILrN+Yct
yjRN3es2d/RhQ2PyphJ52GFlJJAgnSPbS8bK+yJnD5fvvjr7crBmwLJ14SHJDbc+QA4wI9mad5Qu
9KYmYLuzfQuMbKYLqgRStRPVSyIki1M7+3ttewh8saUXbO3wd+/InvqyS7DsFOHKu1EhTeTs+vI7
PKByaWDtQTIpzUtIemqhkZHO9zTYlJ1u5JS4+SvC6AX/3PCUahXb+e7dRQfSvtGd0b8qw3yQ3ZMb
lko/0sUsUvORluGVMpF2J22pElnNdfPe38Yu699KcO8cmPkDk+xPo5jENctJNeUudcSUtTf87Q/5
0T0AsOu+kSlXOgI5DJiMfgcGnuUVeghrMAxw2RmrOnVtpaiFo1BN+Zn98tpQmorJObsoSUe7XNNC
ruSLBjC7atmvcGithaCDa7AOJYYybIYutyAMGI0YYr1tsbfd/gUhK7R409oCSeTTUhPvDD/xr9Sk
qbhYdBm12VLKCnrpU2j11H9RRIT0EymGwaEqMi4tpDcPqtJltlfcWxl0mSZo11wp2NGAIw3PDnZB
e9LfbDaqaimekRmq9JOVDvCS3gjLXbn3rtmnc2RxhMHqjkloWwEb7zjr0CjI/as7/Pl+wq7TkEFr
gEMji7qClgtWi+Wys6T2OyXEdYlZ+er1/HWv5LbmneWQxVXDUjcJBlOOQz2Dyy3F7wKrhBGkdHP1
a1X2/oXTGr0Yph+wcJe5J+0cmjn0b5tqB8GG5JGoCEF9FT1WNT38RtGi61cIhxPXokcNCJB9Yc2b
4qs1V+ityQPfl+fWUJe72A7asyLu4ZiPMBzWtVlQl9mwGmZzgLlGNKR1UO7IarKp1TblYxI5gyxA
MEghHfOrTXhJeBejAJTUnn7MTEt4uRwMqnen4KiT9cQy68KHwXCMuaS3cUCL9Q5J1dQ9II3pA8+Y
Y/sBMVHXjg2e1UMR399A/K9D+kXavRgkrUJgsFIW/D8Tyic8XEGCmppn2bL6v6uutHqlMcsfMmOU
wAOkznUUehFr0ZxlqNcSJkCRP8EHYsBxQErIR07ng4MQSmDojMC8AQoOR4YBgmHjWwSRHDYY/92X
KfdCPQXUT2wNs27ymSQj6kutO1i1uHvBliAZVqfp+BSwrIO6jofWKgZMv/psS6trl6AL7RUgRUC1
m/GwwK7OH136SPBd+q+2SgSqRoCTY2QXAovaEVJHKg1Q1xrBVILD+eq8Oprvko+EO9D8q25ToIqd
d0//g/YaK8i9U3AfAdFdM+9U60zykdzD9yiVou5N9xj3Pc1TFYE0T7ME5tkrO90b9Yyq24VbcWhW
Rt13I9/4jQD8kMvhw2DaZuvczNdLOKFQRg4DIBc4vMGy5ep+H3VA3AK0ej8SHpKRh0MpzfxMz6n3
SKUtRtxRU561zPZhgpFdP67t1P8cjsdsyuMguDnMp/HJ6QRz+q9DLAn7GsB1dm1kwgheLl4w1G4R
6D9Wf4x7j2AjtMTrXrtC1EUOr4GgfRuz3LbqgzzDNSg3QYCpiwpCV2uA9h3GMF1VlRjlgvtqnmuk
Ng7Ouio/wv9SGRLUIEVIrN8Yz5o1+ksUTdhnynWlkfwf0LnSJgUU3MCXC1G/fbvSwR+OHD7L4vcB
uw0KWdjGNXVgb9n+QPX7YH0cDizsUrERhDUKpnh6gpDCbM/3dBQ6Rufb/fRVZn16Bf/tAYeFaCQ5
9bCNuWWUr52vg9Kj+6MNGgWV+zTJjIDjMUYm42h4HUMQrPaORVsn5dA9ZUfcRj2M97SneJqyDmrH
VplRu5mWKHL1YT/2hydnhzZ0f0cWN9NYWTB6pLbfZUvQ9xRB+amicCaPdjD0iXtHjksnBlN17cWj
Yy/EOkJbS8W/71Jo/NZQPZIzeaaxY1OC88GvnogjhMSIKAcrvtvzDNRClwuTMEex+0obwEFe3Vsf
cIJV27IJEa9XHIWdIQU7LfGK8TUBlE8JeAH0gg3CWhv40BgMfvoAgDA0SZDRC/Cz4FWVTV7Beiu8
SzjNs02VsK+piKPoY1LZ7w87FCawpP7YzclkdyKpvSNgeGRtezVLDauhKAN2PUxrRQk3mP8GbSRa
QtmHviwl269uk/ITNXT4Y9ZHnDoYO0Lf/tzbqMA+GK7N3aP1QmkNfKFfpIsfzY1WLBD7dZB0DGfM
Wl1wlkmHAP8I+bFUMxwqJn+1Fv2bUGkh8w5iGwwQcX3qnAcpjE79Rqs5mCcwAqjDYRsJiTlL13X/
n+r3pcv4ZqVHepd1HPYm7ZxuUitPNeiF91QopTnGNMlmGtbbCuLYL3eq5GtH1UQkwmMmSUVAN7C3
DRpWRIP6zY2fER9qk/X1JGp4KeL6c/HGJNv9i+bOgc6PosHlMrb5qtjARtmplvu6vjgXOsasHVwb
EKfd2N//c7PWu/jYj3qpgU6lZiXo4PpGG/wH/rPCeAW82q3/xjwFYrQqqL9MQGvZe4wK8QlR5FlC
s5kHBgrulIfcXcIE2Lr6CC8+rs4D64taEiePb3QSFDmC18oeoenE9mcTrmwmJZ5W2jJ6B5TpiR3/
glq9l4Kv90ORP8Ae2FbCAQ8jm4+KLysu/ue+unYKIS4r9fDQgOUlygPFt1p2vtTypn+9xM3t7r/z
HsU8Vk2meH+DEROLPfUlLijhPks3jUI1D5UxM9/lPpgG8hI0RxaQZRKuUuIgPXNCORAGOEVjWNF7
2Nq0Ss31vVNqYfsEZHsDXnOZzML+bflaQlJ9z/ON20RdsSe8mjFZ0ujnnEdIg/7sL6ZXc9pHlJ7j
jx2v+fYXYwBvTK15PPss2VNxOaRal7PNHEhF52QhM0bPlKZTqxK8aTdQoIhAhh5HSWN1hkP2ayJm
gddL7LDQAmxm1AI3Z4XXgI3wukODqTCtrG9zA5/OS/cyjPuFFmO2VdSE695bAGFQBj50EXviRAD5
888ja/gb7tuiLGsK59ZkeZ9y85wLXujK5TyzW7x7b9m8NbiPiv77AaiYffAahGbjVKxXXwjk2e+b
V6WD+SaFPexeuxdc6oube/q/WbjDkCRhs6w4JcCokVeaguaPsVhCqoD8umq/13nKSYNw+0Z+E1wZ
nRWCQ3guj/rlBNYcCT0falKN81dkA1pc0ZXmA8c8gCLncXDbYKIGYpTAbIpoalp14PcXoBnn5qfh
rXuuHwcws7vG9IvuLrW4o1tJapeM22t8XQQFuu/+vZHCSAE/TD6wgwZWHH5e1CbiCfAGbJyvwaX7
meZA1UOdvTQLdy/BHz51kYwu5GsgrWELp1DJKSfQsrWTBzrDtT2GgSKynHfl4Y31OiGcBQWPOaZ3
6f0W+fHVzQWAYUpAGmLA8dEm6XQAOrdM99F9t1Ogj0ieoGUiDdbvGv8jHIfq1dZv+KmxoDMJP+g3
V2wu+5fNP7+Mlw8qpqkUzgFTQzOs7gBpS3wLXsYdPU8bbg9nMQH8xsWHFcQEhudJyYomdmr/us+X
pBrKY+6MTrRL1rQ6EV1I1nRpu/DuGWVuEjzALyHROYkX6fTefPPYAejv3/zDvk8ZH+5QihMn9M2K
W5zyqvttODBWaHfxDDRNmVWV8WP5BHoG8YdRA2VreJ3Te0T+rUAfiroaYBAWG65yFfaVswcDd0Ef
Q7rf7+F5rcBrEeMOcZjk8vaVLGdHNCtCMrjNDko/4Q3beIFki9Dr6fPUfwCw9mya0EURu9tWV/fF
9cVzlQjjkl66TGRTtWA87jcWfcyHOO3H2X3x2r7GUAuhSOD4ATrWskOcwdAsHuAG9uX5xxW8uzcR
1xZBR7eAOFRzRfY2LUQYei2ozd9pzlBBwHvBXp0o2paapWaeUBI4oyHKLW/1VGzeYPGKCXJN3B+t
4of9WaQ3F0Y7n/g6Rwk9N9tD2RzdloblfHYo/dGR/7DRtVWOQVOGpBaZo0Hx6sJ4ph+LaCi9fWt2
LyMTWpodSHXaLFkoY5auRByPCY38ygJ28aQ8eQ9H5S2Ig+L42bsPUoinGKiwofI3y9fgh9k7JMhm
bsoLdKrd+y4bEZ9Ikh6Fjgny3ebLrPhtrkB4kZYuvly0g5HWPhi138H1CgdipVOH3LVV7EP4d5Iy
K1EzXlzHID+jvI+iZhW1wRMyHwg6UcarU7thjXoYNgQ0aoagv+DJgAuF7g4wJA+rIaMf5Go35rjF
kKu/F2eA+EApHvZpIz3effPrn7D8RCAbnM0qmp2TmnV1I5SYqFxuUBEcoLv7MWuHopsikMAGdpfo
7vGHGLANohAHggmS7ahypSPT/fr5ZWkZAYrZsswcK+4RYmU/3OYV99voiVE0gjjRPjjP/ml2n5vk
ZvXX6BEirI24ox3O3hMzFe4c7m+RPfUggHnK6yGqm9bOyLrCjFnvl1b/MwNwx2/UhHwhhDv5dFnI
gtuwPGVJAKffxHYbRe6ElAaYwhdZbWuOve4qguk65d3cp8XBZWqN7s0dmoDtAz3VqJZvg7p+Lz7M
AXTFIbkaKJDskp9tfR2z7CGfWyIhCEKu/rq4d85fJ6TeDhNl73D/tZw7Cra/Xu61PBV2j0Mrjwbe
Ab1TlEEMJH0QhsKx8NkqUYU/D1/7QTzhUwhST/rcsZZIji1uw+PiuEBeGntceEYwi1gwEI3nfacr
Vg2+KqsHScsCYnOyPYE149ROE0h1G5AW+S56XuV2mtrh9OvCQRlYyyK9/zuPqc4fUwsJhekFIeHT
7DcpIWqG2CrSYFAdUaSL26g8xFvjaUdDyIzpqoy4A7j2TXEADGURNU+/DADhySbgvGAaTikbTs/t
0uadB/ERLm6TfLc0TNam5RcW6ATcSfRY79bAQKwDsgTOt/ftsl7DV+9FQ5NeCJkqeGG2A0qsyx9F
8U/N+Pq5vZfm6hCZYdS/Kk6RLigThv4M6pT9RxB1+QCQsJpXOYRBWH8skcu5RogOQ7EqbV/D2K9C
LhwcVtHuQxwDQ0lLQdLOu99JdZdC2gqKBRfTBs7Mj08ONRbs0fCxwTmAecn1QF167x/Q+y03rWP9
Bz3pVf+d2mY8LWOAmcA1pMNTQHiLLQIkyMO+zJgiad7BNvwFRMQ+UTJAW2H3XN56ldU9VyuGyJlj
qgHdA0NWu0jqhhZOrEsLtSxEP+wEqEDzlvdeIjLqPeeo8BwJhBYPi6d207AZAdpA4v2KMy12rHKA
Jaw4nmvJ0TFoKyCtg1Q6MTSOR0ixl2rk7jkYUVQKI+dCr3JfQ7yPTYtIhAUqmeFgGy4SPjLumhEF
SmK1d9VGkWLPWRUA6ndT2cME29h6LIuQCWDOPoLK4jorsuyzV5o2b24PDgzviYf2TXZhtrzcpgA/
HJfyU5tvbkQTRKs+bKsn8F9OEVIqBL0P9waa+r628g4axZ+LU0ZYGMG2i3PKNzBfrfy678jfEx3h
jTy0gDrT8XtCjPafVy951av0t959kuMG2o3Mjn72ysjCV0s1dm7eza9UYzFi3P9M+wDBY36veO8n
taMvgSUnH22Zj41gWIQWk315ooli88EOO04rKk8E/SOrZSxuO8rmVONeeiN8g6XqhXLioQYV6oHG
9MUvIPYKeTl1Jf+PiHrBiR4en8miugVcr+SCIYyJ2ci3FvEHdw/7ydoGAAU0dbe0x1rsNwTAdeJ0
oBtO0MdlBzxFn4DsZe81jUUpz4Z02p1W6c1JQXmMbk1rfsGcHpzE3uN9/xgzo/c8HVjzQoLfu8xb
uf9WbZ6SS1ogz0AOdAb+iU87B9OEamIBaegzQvr8nF2UffpUslHDAO8DOO4LdrQP6ZLmjrViO0Yh
hkIVO/lrXKm4Seh8trnVs1uA1IVm5LbIqF7CAkJjBkECmpvd4pKWOCgpatJbq0tEA6CIAh8sKR61
o3mS2k/Y2ROjHRNgnBsHhGpYEmcJvY46hSRkLPY19ukKmjtr9Kw+A4pI8MEiGFFIpuNtRi0K1CgV
ZKJl7wWWZd+LcUQBoEXCUgj4wJTsMO/LIyKLJBYrCZBuRBwOmKXof4sV/dwkr7jZ4e5E+s1WzJPS
/2fXYfDvnZh0c5JsqkD0UJK4I9QR9sAheHgE0LM3tpXJ5xcgS6JAp9T6Ne5l71psoWjzOG85/8ny
heAhxmjI6gGPih3ENWN6oCh+VPCVxv3U/T4Z77UPmopU11jKo4B16TsuINT07iT9+2o/vhKxYaz2
rOGVUH42f9titzLDPvt9QzzGvgwTEloAOHErj5842lOrI7ZmrAJHXDMYpc5+TKD5hkEBw4mxfASu
7KBEwsYR02ugLkBSbrgMNtiQT7g4pVq4ZVgyOYroldyQAmB6KjQlmvz0oxXjjZi+8ASxDc2TdGlZ
Js1bPkENAYCBL14GgpI61cbNvSHoaKABlSLjUXAuvXyQ64cgztnqq50HYpev5fnNBx+YtC8wMOI9
UL4nREP/gXAMozgUzfYOccj+FBSlEvGmvE2quiT5kB4TpgJ7wrhJAf774DG8FD7NSjNaH8CIQqWi
VU+hnGIrWtKreMzuBzKO1t6NthH7522KT25feNGYVOEriRdi2eIWcuLv4fwajwEpepDQZ2Hw18v1
AkETjuKs1zD9EXiNiX/Ye2psI5WDV/xskvOKnTjCIYIKeecwKs8IZEq+0Q1b4ig3kwsqmk+ws1c7
ZOkPiAFM9uLKNASLR1oXtov9cp/E+z3n7FNAnAPfm6Fka9YiYtvqMEGCWjrR6YNTJzEk1g00kskO
UyoFrPMouvFDi1yTS8ayyKgi22AIpj88ph32nOrRIXLcb6sOC5+2+TmPzDVRqGIMAmgwGgckQ9o3
tLrGydRCcqHoNKxVsjFqZWqE4BpCe8EkNdBKWUb0Rs8fbQbYqsD4hlhHlwY1rw7/Wj36XV16iKwL
h36EvD36U0ZsX1h+EZpED61znTOpQVsm1Qb9rwOSeoDUAK3Ce67UMNRJmJ+5bmXyutfKqM9RK/s4
bBUssUzkiAt/ZpnCp2FwvqJ4TbRsn6BnmzhkOOSyJsSqbu7eiCP3E/vF5+Z6aD4K9QRJsMroYyEM
b5c26OxWFsV+CbAn6VhRrN2KRdxpHww2B8b6nm/h2G9vQ7jDCKyMXysUKcPmEVkCkNA9Auj3nbip
PH4jHByPcuvSDLmeKO4gNs/GgCp4sehdERJF+Ay9JFjf+XnxvbxWlxUAyIdxXBxEF7d06ZaqwasK
wLTJw673hvF2KlfnFrso/DF3qQRwnx77JaP5CmsFMB9NEsdC/mnnRlzSwrld4fePmiq9WOP03iTK
r451bCYnl4bsG33Ckn9LfKS8UGd5e2VMYGgtVLFe8PPgfD7u7ejlUbOkl1skMnUsyDqh/YXRzvhH
/BSnRRIxA32LaLiHiskyQtBCj4IM/yHBQAtPbmRVc+HgeWuFLHG0gBA6oB9Fzw3Zq+mrfqYhk8Nk
xr7PUcqobh+9dPj1KTCa7tnyDoRUFpueHa5KEeR17pJ2iBq2W5ie3bTJpK7cAwOtnNh9rc7YBbhW
z2RPRU7Q7ESM9w5Z/xWeZAoc+toinb8TVM0TrlgzmhKRnibxjHXsEdybufk5OP/sfQcbnKYebUFz
XJf70eTUiXuF9mmCxTrI2fF1KwHSdBcGpWZxV8E2LkKL+kS8Dm3bYptlJR3h3zXMD1kVfptoUKZg
+NaS+UQC4O6HOxM5gjq8+2V1dB6Rw0ZwSdfVCVEhTi1hn2n6qKCEyJpcpVhNQMqgMpqX6XkBs3ZW
dTDwcWnlo+RGq7+JQ8yL9X99JylCFYIds2lsrXztPjaARs3BUSRNaC4TFOfz59plwp1FXOFoL4Xb
x7xBXZw3Ae2TAGAe0yuTpt17XtmhsUmeFOERG3UQDqhIpPhKXa9cwo0M1WdovJ3HDgWtJRTs6XeQ
HyAbNnihnvJjd9EKRxXgNv6uTLwJ8XwBBksAu3nyloYEzsTMPwO1ntorZ0M3LtxhqlBV6r/BW8Xu
bX3AdY6gBUQbIQhRB3biiNTguFTSD1EbPk8+2PLtblxYaMdjNB6KgGcpYqFeCLx2TJGimV+EQ6tk
h1adrQQNGwBfsZvPuw/8iXIK2O/oyzIif1qKriUUb2p6vjUCNjv5eRFwEs7eHLgtvG10rRlSib9n
5hQwNnFukPMpo7KJs4+woUNwQC5DOh7MD/dOE+Rb44dIVdDhi0zvoNjU4xtqG8eHTxHjCfgbS0cH
4kOZAtkSABirdHLth4eAr1uhewWLj3j7bWG+ht9L61Aela6L32lwNJ38s/4l0fX2B7+8/NJsNZ0E
vCrAcWoONA09Ijl0IXPst+DgsGc5uAJyH1zDDK5zC6SXJQ9vHPaMKY3wAf5ulBUOTjnYI199gZpB
PZL/P6CaUsD23b4MiBejZhggc9aImlAlquXBheW6zqPi3JhvkSrTY5IaAwG4AAlyr7JLRro9kUdD
a4mfozSDVC0KGIP9Hm2i3fHcshCRecvB/oNyQS8knEaoYUD5E3myy32Lch1xWP40NpM+1HzAyyX3
tMx1i31svSH30YJFrpd984MkOm+Gv/rssOiGonQOHvl27qHf5h5uaVZ9zlLAOSg/4naAfiwI5XQY
kSKRchCtT0qaKl7pUT/dN5TKiACjqL/v0esl1L/jXkeUXnDSSu1ijhAxjjs84nQjw438yw3hefU1
8ZKoPXPBrzpWufzHHDoB7OpTwIlL7o0F8Bh3KeWwwVFLvz28fUJ4eZreH+icU+L7+wv+Ern0fvxt
Xs/eG7sSE9mtE7CNN30jNEOIWz8OWRJ2MB+MTYzece+W6AOyg/A54RdRZbq4eJ6ULy6/4psw8d5n
fBY8feOgOvjgsxDklpvco3t7NHcHwuksjOAeMkKClBqniUY/JIPEKaL7Ri+aRYT4jHcDuCMMvua/
P9ljaZX9LdpxfJEB8UWgcsIBiRekTkPhOPUK6Gen3j2ecI+BCeYrZEH4Wi5S2fkgjkvh7gry6eJE
nPvsCweVqMxeXXtT/zJx2EAJijoi3Zvj9FqYPOMR4Q+lh0OxfpiQsilrA+xPE5ws/Oxxj8FGQrSE
IQR1pn2hhUkHX0hFEjSR0XFfACKGpgN33zU1i0eKLKMSdH2f/L8vg6ydRTSpcx9WOtZLj+T1MEzh
nh9WFuGiAl2Gf9slRDLCdqVdgodjsKMYfTaDBJ4CC++CbciirrP7bT7EX2AiRO4/ttGmRbclraP4
VVNnu1g/oz0rrDKyMq6aXLwhkMk0u1DDaqrxrIa2gExI2tCBe29jHwUkwFYCLIkxRqfnAhoTzFEw
E1puMZtNPjV6VyWbOxq5QuZkvVtvBgDAspsoxEzkHQqCU7gAPpUvQA11y6xvKjDZX19VbAzKucAD
M4o2s5jW6w8EILXqDDkIPBuwzQoApbA3PGgAdNaHrtdbD/DvFLRJGA2K2jXdC54jPekf1Aw9EfUH
+PQXEKhgECj/8mRfnkn4fjA9vZ4Q4Ku7jdf7B4Ad6sZAp6o0n3+OtWZZy7lMkNl5ZIAcyymJpKW8
i1tvKuNPutXq/2F1YtHfizqE3Fyuv0sPX6pNE456J93BH3o09AgRfa+074j0BLl6DgFhmmJDBlwe
UAoUKs4BcpbQfLj07zX+mQQE5OtgSJHtqELaI/sFhEhTYil8qhhf4nzd8Jmg3FCtH2k6F/1zA11k
5jb9Yim+85QpL/pdM8z0ZhjKBLw7ScXLFDMHtyfx9ogCF/hLcRXPjSqyufxjBHrPQAO9Yv+t1wOC
RMQC+O+d9aRvGetMXekfCDT11EWHuvbOvUJNLXrBwkM/ddOJSExq18OSVFUMQBlJNU6PSQusjBLp
VpHeeUopPKBIVA4eP6zAzqBPLoMr9/EoGRENo1xdCbC64vZuXTqHARVu8JpRnb1EN2CN4N9MFOlz
69CP+ZVevxzcl/jZwc+MM7yaEGtib6qr/3MQZAfzX64hjl4vLsUYevJ3f738NzrPRwrqx951pIPK
A4X+W+fcu3VM7zJoC/P+ffsheB/81wID8E6SvU0sGamGdR6Q0sE/9Y7v2otmZm5mTIS5ecNZOtQv
WWFip3d+3Zw31YJzpfUZ7io7uhCbMq7Ur6WBNLMxMSb66B9IhTGnQa9RYaDTFR3oe4OKNv88G7dC
uxwQjr1bvFGhEgShLGXouxKvd57rs157Br7ZOjsVbjo7OoE6pVd0dIJKIPV8Hd8Wqmlw0aK6jnQp
qfvP8jagcaByScE5w3es7E6o5195V2ekPkMaqsnmPvh0kl7Si/kJNs/MZih0kOeuPTYmigMbooHd
Z1ll09G5ufYypwvW8EaZtjCnMMXRMrr5/0PTmTUrqixR+BcZIaICrzKJiLM4vBAOW8EJEUTw158v
7XvjdPfZ24GhqMrKXLlyJTiQPAbo2YPGG6pVbd9nT3wA0DZuEfM5fC5Yr4+FsVZjy1jnO2A0/ih0
VUOPhc5AXJb8l+8aB/nPODTpJ3F2068NPMRkE1TtTTA0YAsHC6KvmkpCNtQ1lGwlUd2FBHgnGZ3y
n3GQmQpLubD5l6C1zcim8gOOAJcBeMQfLpRrIeD89ye7ejgF75xngEvyy/W0zBc89K/DFq84EEec
5o9oplM/IaRysLSKolGzPcCz4AKqmA4EDXJQh9aJ0zGn6Qc8e1DgQOwKvET6H87vv7+AH85THXZQ
5UdEEKlx3jvP/h3k4Rmw3TFSEL3AQuuHe6eGgdRHx6Eu7mVhvYS/RuKNjY+OkUg2oMrJme9EGmzP
CDjpbgtiZJeyhzOlflCi413nABHmBMhvt55H3OEDHJmB0QMc+x2oWQzPX9sPxjruj78eN01+Li1r
DanHxwuyoMvpH8vBADA4ALXwrVXT3zrktvAJkDyddg4R9uMBq87DPaeWDxg57flpz+EHDsk2w89g
o3hp16aH08Kvcgo52e/trfOlcnRQvJBfHhLt+IFDPI1fQ0e7z6lrjKRdHRqQNPVpmTdAAuiBxQyv
6onGIbsF5Qo7CHrd2gbTxZUk0PlKK7z1mL5PnJhx9GM6S0wFTyCm9pQ1/pGq/uEO0cAI0R82DKBW
1EV778YEl4g2dlnI2PtrB9wBRwgHA3jKpE3duxjeoCAUg2THffBjMeTE1A3je8V0YqLbo+TseSEP
fchN+FW0yAP9/Sju9bPUeg73ibf2bgb3HSBzGnJ29gI8L07PublvBKQ5SkbX3nTUaWPMr7vHkIuF
X57d5s/hBQ794XNi9lC3QUmYQydn/FGeR2dW0S7MasJdyQA8Y5sTw0Hnu8qBM/ARLuYx/B2Ub4I/
44vxFWiHpuyTGuGorRzIjnKhnO675kBUxqkCZN+vfYYA5ijDRN+4h8vQie8ru8oIPWXOJT5dTxtD
NrF9Bp9AmGG579Q1q4Rbgh5NbaqGlHjs6VtSDDjvvxMQ1A/lTdqV/65DrmVL5TvDRrGsvINvzEgU
g85BPZxHQm9vvxx5A18RigkeKwwzwmQLEIYHxpMC8jlxhWSUaAPBZXzI31OID5mThAS+LWKu0Erp
C2pwXSDn8YIReZ+4V5xgV5uT/pCd/2Wdd8LgP49wI94uPZ9+V4h0csxmW1i0dJdBAiAj4jgHnA4P
OgqkGIFuDmQg8DE4MGLCMoMAoXpcbMip3zZRd2Hdw5zTwh7v3t0P2DZtvKgbsM87Pjzmc+EbII5z
MxxbZpfJpXMPhdYn5c0B15whwe/gMrSeXPiVMYgCOY/chCgM6QEgonDT77yE6EYNmYeByXgy4bU1
EIbSjeIJUHr6tNFRHj9lDthJWM7ncRxxIllYoA82bE4N7al+2+UqtTHJPNBZ72V9DzJO5JaY7RCp
8tNrnd1tZjfHY+mA8QHwc4X40FSuSxJKG+P8UPc3JIsuvyc74SoV7PSU0wLvMts6DnAk7Hj6ycCq
BhJA0RqOGUPJzL953ABfZTTeNqekTQb9md1rSHiRhIi4crXhzePLzIk1keXZKg8tuXk7JiTBAyRO
aE8ZcAqgTNJ0LLKQJzbWSCKSbeOOSHK4KQlWeGL0NVsrWj9u/dbobxRlkDtd2qRjYnD5NLLxSNKr
69LAiXp42rhG1oCK6jGmW11HQbVOw4cnxMh40qaD+xmTTBF416dUQEKk6457ZmUy6AjWPlzgX6gy
NBbOFkrt8JiYqcwLzWI68Mko4KlTvY8opslTkeoDbuJCYEVoSbs+YjTnzSR6EZHhsMqbBFjc/T1k
erJmOAYEjoBgho6GZ7KCbximao+GlcqBwEtmE9+RuQG2Upv5SUWzikpFlhfzYH4bvtm9GII5JTAD
PGqZtTLoaII45frKlMWkmlwghtPncq47fXreNeaxF1HQro3TU3qS2cVbUcB13148KWaVsOAgic/R
E+azLBUgMXmrWn/oj8AUmrOADr/vwZHCeqXcLfvJeUeXD09v4yOzKunQZYntIipMwtijQahMAzly
JMueSRJ7Qqjl+sAHK4dCo5CRY17JwHEZELdA52/wGogVORDKulgK1PewtlD27Bymf/DhEQbYKJKp
TakKEupgh8kQBRyB0asHzGbOJYMkrnshj4ln8MTWsd7lSTO10pPA+XJu7/bqg+uDZN6c5oU5xIEZ
lDO3z12Wa1nvUEdwcShBPZDlI3YbZKcPchDamJA7y2ctt1pj37ITR2dtFE6y4ydMFkacGlYxY3Iq
6UDGesukLZiKDmYt7Kb0hVCA3B4YIsRS9ihp1PAZ1NPk0m9tySZ35tocTmRriJWr1ooYAGYL9yll
TTDkpmCQwOA3h1NfyIMa0DssHC7aJw47c0IwkUYhtiEmzk7/RopKKvKGmAlW/I6tW0iYrzWfAXb9
ku+Vnh1Nng6NHSUJPmfbUDBk7OoywjLWNRaMA8gWRqiv9ZMdI8RA/fYD3gD3uDCN2HmGH/A+fntj
IpjZTBzZLYw5awHXgHUhFM3WlFZSPGm5W30LP9KlUSih3YfiU3nyMoGNOfgAVolITZPbYmB/pNF5
Bw78mid+8Yo1p36L9eLo7D6/bapaMzFowU3zW6uCBbvFgZJJI/gDhL8x4hx0Mg2wSmseTLlOTxeP
u25pGErW2xnJBFQq+tj/8tCGKbU0ckibJPILB9SXa2q6rBhZhqzHDx3pwSwYHcZDJTY9PUiN3Czu
jDaYrwMgRmb/JjQNOqGoUnBCw1Wqcp+QLyrqDdzs5bAhR3auz2m7yYBzNNYuswcgBaaFNs9O9I6V
VXvgNURMkpU8MS5IvADsFukarx3QF4LHKDlWPsiAsYOQyLcyHwIEhAnIm6LsSuZQlaUPCj0p4Mmi
okos7PKpfneqMNssa3quJdAuIbNtkr00Ys8g3kErgXhyP0HrLnvZDMk7H4mHmXFQ1ozGR+xj1Fk/
h/ddFLDsCcfVOewrV0RUSoidZOMY3ctQo8E7Vh8tlCZzQJuDDIzBi9mwNOr22q7K5vBBcp6uO3ws
hvfYU+bcVrRknF8HxFZ4T1+CEXzH1xD5FNlBLsN/B0BUEspXyX0ZVFSU1g0GetvFwONYsdChC988
8CFOx6mke0QI8jqXv+xHlABEAYAfl0F9mSmfkd9lprD5IOzRmSNPs4XPjkBMgcVlmPmciBLJN2XK
fqhVLNgS9C2NNOeXYTVuBeqx3CQrmp8CULHihNsopGNirsl3Q/7VzMGFyKYGtK8nQUNPV8jZr20X
NCGABGbYXf8xOEMbJw1jeGR6zk5nQkEUjBzGmII5Jl4a4pKX6jCFi08Z3GOS+NlARQECPSBSRevn
hiQFkhgIQu8vDGPB8gSwdZt/zTYvNoPPKAJsRrqlGBLe2uPK4k813IKN++fttwmbcJAv94gS2RyF
omeKA/aPyb/gjP1KbAEkC+WQQO4WXwZ4lAEkW0NagBUqRcM5jc5yG9e2pIxO/kIsZbFLOQ4eDVUB
J7HcogIl85osD5sbrGiwGHaPAjlHejoFWGreSkYQdtge5JVzKOgOk+IzKNbyWMRMNvoaG1uxbrkA
2zwY+TqcKsGhxjqPWlSYmWm/12Ru0st4yhPhPXmYuCyD3wNkmV3DBlBoN2DaAFr9O6Kws4r/PXI5
A9Zrzsp+s3eKfcaYY0/lerkNJj8a2cEL94iDnOIh5ryN0gzeQD3ln27AP6rM8C9LxBAK0N3XFqTZ
OlZOI8Obq9v6yICSTrJxBhnn3W92Bzo6PlDVfajmE2NoIDh1PakeSxZ3kPVZDUkytHfG13+Wfkyq
jZZEe3VVkYyEDc22CZ2SyqRpXtntv/Uz62v+bZ4G9y5UEhpnUR7bOPfOU+RX0bEzNWgV4IQ88wFC
Lu/gZj3nbbJif2i1rNF96TXh/Q7JJRH09x6sLnK32wrC/NBAkMSwc7WnMMcp/6enCA0o0ENTppdu
b3dd7L4nbXA2YZyyzcB5grSMPDy6a+mQlDlpXWqbGzADTp1A236naNtN62N9rFr9Dgrsu64l0iNX
99UXxX2yIb1owVkNU4WyQ6cGuzHiRmDMAgFU8zaqDNB7TIjt5z6TuIEiP5wByq/H5MbuLv/Eloo4
p+hmkln7ouv3x2DSdjENevsLXBU2PoRzQNjuM2wgNIZl5i6iTy/qV2a2boTJ4ikNB6gUzxfpkfYd
X7O3UU+wFizJyqkD5NfGb9be23sBHswoNwQruIwaJpXr/BXOLrXJFIrpk3ZKk0N1zyUWiVMCT+xB
u7qQdMgR073qOrjM38uEFDFKeyCmU0GO0a3nuZrwgLHQqXuzZnK7PPDtC5rj+H2zeTisfXTjHw3r
osAdruZ6SBQw6iAiPen0BTym99F90F5e7Q88bkpaSebRVrjjaG0ajHWcWbXAZpAzQK6VKPUvmWIg
FtHmGsyq3mV8G2fLmK7TDkk+kiRQafrkfnd6WM2jyiSV1gLo3hQebZJAtpAkANoFzQb0QJThu+cp
XPY8NdX/uLTAAWRCtYzWc5/T7YoWXELTTgAgJ0dvFVIUtA86t/Tl4UyzKYr93RBsbUJb19mHFUYx
eWvA/u8q884B7FZK9JQ13fLQBoE4TbcGAmsz2gAwI4SRDOD4cOz28rlpgzxc/VQaHNCLkurBKW2M
LHeB+BHKDKsLpan0Fe4XY4ARXMbU/iIhkJjNbg/yeEpXyNoGPodMgd7TG89ZgzfGvgk3OSKtO5HO
rbUNsKJ2MXppvzuysG36NNu1wjeK4H6X+Y8uB2xI5wFvQKL8Fi3tMfAi30ABYDYDR3xL6SEqcb1Z
CauMPQYVoLNmi9ZqPBY295sFadEl/EPMvnkmloKEDTXRX0CULoQTGimZHQqbh60wo0G2nZFumFCS
+NPsqneqo5/e0NXzEW4M7TZcHC2pS5k1baoQi7Zp9OKNQMAiJ/EdRu4eVDwPmiHHZCRIYJNjfNKh
j2SH3aDK8CgfFnxSrAZ30h7wDe4DQsgMmYsREN8DxDal3rqyMjBMLg04lHyo4jR6bDcgV7+ke+sE
GFVQhMFkoCesCc4J8aIHxN7hVHKLdVjbzFdqthF8GWrr1ql9Ep2KXJfSOhLVs4Yk7d9hSk++MA8z
ItnSaeKW4cRwRKYP7BMeAKpj1pWuVpRV2yiU17RCAwSmMWZv35SlAe3vpB06B7AyMBKiJ9nqqExb
A9UQqOG9CtQvL5MwAL0DWaSw67cpUs1OICWZA6KFn0/yBEQ6SlP0H0f51nJ0OEREuhNajvazftrX
VJuD0H+MHZcYi7CKDbf3MMgvGIwI+mFan8rYOytgSbofaXAvgR0UPG2oWKtkCLDaRxHQTnein8aY
StPWBUPtkLvAsNFMIpmWq0Z4mXcRefHxCzTyROClpKPz0RnVuD7OxCIYe+8HhRJDmvL9Ue2QYXdE
5vi6NGxRQSnnAfg03OA51PWhgdYeMn7GmBWIYKSVjcidSdEuEtC9/A/CDQIei/MSrcpzDwtgILfK
TKY5DLfQT+iGbsUOEh/KrMYtRUGzMaLSIqFpbDIip+OcWH+S+yR6ELicwgisoS8V0C8y8XzFQw7A
fxyN31RnoJjjrJ0zEDy1HLhyKEfIYxBFSrbrKe1soZLezcek8vj6mU4+T7IqT5IwmpON4Ecy+Z8T
av7DbXRi5lIFQGMvKqhwXEPoV3zX6Knyz2UjNdR0j8VyNkO2eTB7dmdI5BBe+92wWkDj1HX/wyZa
mky0M7p5DCZLjuOA81O89bUukw+ErUE5RJ0C4uvhC4ECnQQRu+lJ9T/WfqvQ7BxYdXqh0ETkI1Rn
TKOUh9XZ3wdjxoXA7wucBqSoWSoznS3FaZ9ikyUwgoKmvJGrq0A2niN/7XSyBZ/8WmCKKrEjGn7y
NIGgSc+rukfGnbw71yTJIXL+h65ZDCkkYaVTi5HBVIWC4xIDEjrwUe88BwzcZrDHcgpwtyfgLCyp
Vx1wfAC1/AI5xorSBnAuUn04tdz0WJtEf5XTBN64edn0OSdQXzG0GMb0DwNcvEd3ei2xUe5QzKTU
e3l2URxL/nroGa+6c/wJwmxXA0gbRZuE3Gc5jqGO/dFREzPidWkSOEMWB4RfjAiTpmVRgvv05D5g
aJOewPgu0G2CgRZ8yfzvdJd0VEiGQBB0zMiudaoxOzr/fq2SjAaUjOuIhkk7UGkYypS6q+t4wSDy
OwwOFx6kVS72bAOY2mhAYxmiN3wGHKMZrAaosw00DGlFugCPv+X9ePFWUBkUVVTRS01DWfwLEJbp
5/QeRFBSe53F5Y81drWP4RLVDuuNn3gyifpwHyFGUkfZhiccbP3+W6NFBtHdusS2ktyX/jgi+Ycn
h/Iu5vi2kMw0urJV30Ww5DOLXGn8rEyasyuMyp+uKqpYlOKxC38XFRPt4cDcoTnBG4XTs10vP0t8
DXIC1mv+LUxikD8cFnYj/l5xbZqTrletvsxZHVcGjiihBO2UcDqkBWXDhx+dTO9XH4tQiMwpj7Vu
+YqfLu9XCxtz3t5hw0G+iayu15AGaMUqdnQa1+koUyFOH6Yetb9/GTTS6cnc3J2lNjCY45YxjXco
MiMnuv4iPtuLpemWiHGjfxomXhx+BzpebtM7Lzm+PkFkx/qw9FHDRjSHHgt0ctpHw9bkQqh1opam
hQlzqIRYU1cX9fIj9H007d7e9UMjsBin3tWCpkeXDCtatChwgJmyKAkjZuhwmK0PzGtRU590kO38
kz7yfmPGfI1K25056R9DNMa5ezToq4T7AWcrmWo+3tgAAg0b0RF1rzB9mjReevNhMvxI6eMO3a82
rNBixRnL/mwWj9+4qOT7tyIRdTMGdVC87GJ8m1OmRoc2D/8MfdlliUIgmrNwrkQdhB8B/woKJ8wi
gh0DKcvUnnYXh6KAVnCFOIKhvyVOhFUk1e3AUOcaEHuh5Si/Xg41Mip9HhsnzYKO30Ig3G2DkoQq
ugc6GATp/UAhRS0p8g4MKWlqjv4gdEKoFJjIL/sarXthcZgpXQ9pTKtNcvrjxC7F4lpvTT0C2hPv
NuyGKu3TSUUlt0eP8n25gkdJzHamzy3RTAFZcQafE58I5lBJsBB52ixhIDcyI+nWxA7ZnpTIKeNp
cwX899rrMNUuK+nOpczaXrnvbg5ooA+LPZxv5DcvY8bnBYbZWiZESZ0VBXbY6mf/auPkum/oOR5W
/bt4T9NBG8s0UCjEy7eGH+HCaOYzo8TUSzMJx+qqFx9ilnHZex1jqsWaTk4ylEfWx1lj+2Wr+hjk
VlES6yS2cV9Wi3gjLlcaLxKfBjKf4Z0gR8VUj/Cu64poLgHo/LhJbXFg3ny8+4VBvh3k/+d/ttnP
Q3YrNrnHEW5aO3yPikk5zrbNZZcAVreog8SBKxL6TOERXvsKupSj7EF9P2S1yhKvCJfc1vBx908P
AHaGf3jZJOfxZfPb+6DJnX09xJVGMtrq7l7kMhx622L4oMbBMuD0pXeHYPe12eeepYk3yinZZ7l3
+HOIH1FmSI95UxLKpF15FQ+szbZWWbh8IZs3tX3nPrlz2iTqFp1XnxgmVAcoFsK5+4T1jmPCEaDI
MN4YNCBBpuDnx0TU5TWlTph9ls+mI8gRFEpcCgT66vAs0j//buoxqW18pNnT2yvOuEawR46AF4hz
uBDiKJaLrToXZ/UTJjOadi+oCupxRdAErWgA2Y532P7LIafLR/AiKIi89uV2KKMkYSA0wU/I45Zz
stczsXHImQwLfcC+dDviKWOtOEDJqZ+l27RxICgdmHBb4uhC8+jdRyLDDSfE7Z6IruiyE0POSGZ4
q6Sxv+JugAt1QMEK+4k6KWep0IEVH0G8Z8UBlp2UwwtZ8WFtU5tkciXymOOJsVZwoWVjl6GnO9gQ
Xoq8juuMg4WynLHe82mSQKCpxHS1zan24qtwU7P9bSJbKsO3Z18bPRZyVOoxf/JxL5ga8kNGpEH1
KI8gY1LtI5e4c4BjTceqn7hMObwt6O3G7ANl4C0m344gDol2B88I6gMpx69zpasBaRRI6m6+w8Pl
JqFY4cO3T+y+lKvirSd9Jo6Pu3ISh2bIIXgOoVyTbPt3nGES66PG4d/v3cG5D9+F5rFs5RFvVBaP
SQ4rDxqBR8xQzPnh6QiZgZoV2CFfwr/7iCCE2hjEBUjZNmwKZqozw946MTcgIHRxtYTnIGSCx3UI
Db/AeaDWhvUkbpnqyOih1EG8J/M+HdHu9seQgDIkj+tIgGFh8TiiPPkfU4I1KbpkMjS8rnMnzRPa
PTx/iBzvJ8HVWQm4ja84lJ0bH5ZL+DIDdKIHvSYaY9UQNf8O+HXY4qFldKGsfpDP+iAmpJJm44d8
B2s0DxnNZp9jn10iHSiU52afcIgWtHWPPeqdgLDHTLHHz58ilOQO5IRIdR1KCfl0oABWvRm0W5sM
dqkggR0RryRFCI1FLqw9EJYHsiK/i4QoB+g9olZBiYI0jG6If3ESB6AYQrXIOmQnyZ1oQ8PLoXtv
io9JFThFGxTcNADMMlLcvEuaepqS9baT2fjidCfgOyiutmGKmy0aHvUPPwAI4rxzpvHMx8aSD9/3
H1dUehnzJDVYfFOyKYDGAvUbIgneBZoXTgC1Itmd5sH6lqiBOPgkDwyJhf6NQmwdK84SMVtTJkYH
/BHI70p0f/xB+ux5l6FUU/VxC6mEgBsJU2n8XTVmN8cg8Ki8fJr/GSnylog42N8hKsmVnQVKjxqw
NLgyduMXC9nBTSRAhpBCYN5lXeA53BE4gncAZJNMY1IJ1NaSI2CEEFdRJvcVshKFQ6jZ7/jsXdpK
3VODjoN1/ctaAFOxk7jGjEoW2rzMCMVUXC9x6wQySd0cOAjY1mlDTatPZA/RMpnFk+9QcCMxkQrr
ULzpK6G9dqgcaL97PyCV4tCgmnoi1KabZHReKC/JNL4snoBRFAW4ssES6PkU1ZGLtbNQD5n/D25H
XIfryC94mggEgaky0+ANw6iTpj/1CRWnLb3GiYY/LD0e1BwFkHF9Qu0PS0UXnVG5X7zGQeEFUADI
fG6aM+2IOLhyJN8xO1uhAKsPlruA2r2Kjjh2TevEywLhwWln0Zq1Z6m/nramUtneDj83m0cHBHY1
K/ZJuOu0oMBv214cwjLqM9wkFiomf6XbkbyaLXluC8Jc4qUNMJ6dLveZi35mtJEtFjJGn/iLdhCP
+X0QiGwc/HEHvxDnTI1wxIgwRyWtfYrVeUk/Una+AOzwKO5OZHVoDESzaHQvkRDjd3GB5PVJmx5D
xui2onMZzSXoAHbd7ls76AMTQv5eB8lWzYW9je5NY4pKuUd4bl3dziiy/v79j1PJT7PkgqyzFuS/
zhjD7hBx1iUjm/PEcUiJDQZPikVpjkSPL2VlODAiJJEPu4owyAJOoC4ZDAD5Vpy2Tdv7M2wDMGcv
ve6XCmnK1HmkFg2TbDnbs5/SFCg2D+QRe1f6zYriVTS+U0+LL+MVqw9sDRITXziT+eyKwZNt6UVT
OxTL3BrgnQGofGWFSd2jt5cZtIMkLh4aJGU9/PkXUNO6CRIh6G8vGXSGD6J33R2jvq4AiEsRI2Rq
BNCwGYzB1VQgwHx6+jAdroaDzbnsTRCvZY3HjoLubPrXphwCzB4ZKEpdkWN1rsccSLPuJQYtAe/L
mEUHpU9FZumM5tev+d4ZOLk1RuBzUDuTt3V4colEr16vZKF1fBH3FaVI0BDXmDIPRuroRVHaigd7
hQ0scqgNMOwkeACRBJGHo4oLz4ql42AwawAvAzPzY9xxXxHSu/dlpLKqaf756utHKgAm9+DcsVAf
xXsl5kqm7SUjMcEm4ZKhBaLCJIEGAHd62suXEW5ANGDfUPrRpPSTgOICclhDX8GjD1poyJQLYml0
3yuQHBqUWudlwfBTv9ewNzqdboveM1QGFT1O4pvZAMuFgrVcCIaFS07xS/FlpLlwCt94BstFPsXv
3IELsLdhRmlHQTvTK0JcNLS50xIHvuBg1Zyr7udwp4bcbIt8N8wzu55MXiv2pLmKOnQlEc4F3TsS
Gqw5UGQ8VR9D5GNYsX85pDz7Oa+6LmEy0c1UBTjLXcp2Pssnor81/1IozrdVPO7mH5o9FIfXHklh
7JmrXZzWH1B7e0mWjcU/BXpoLVt4yR9yr02U80AnEQqi9CGkBsxEL2MMN4TWBdQOskFA9GAbqd1f
EhiiZA9zkZtg6o2Hh52//kUTlj+TEO3klDQdF+LE42T6dr9YzTQA2W5frMKvaqumOyWldzrmKYUU
vt1LWGaQoMEiSM6BZoCYg1hsxLHt1RdLciqPldY09cUbeYyNAfZrJcuDLH5lluGprAy7NSkNiyX1
tlaNv4r2NxXN6kjWuMqsM2ptKOPxaYfdGT373SMHULctr97QX/AJE4qOY3daXwNHepCG5/EoIUJX
th+EYjwBC+o2t0VeZZOijArHZUNxGl2Xmh6NGMEZ6XyHpUmdGMO0uKOLWM26CwV5Mxp2mU9/ph+T
QBYC7eiY6RIK+wYzTzrrELk+9sSsqMA+cHKZ5cRfrBd68cpq+Qntoi/dPtJGkRoKs0XYt3EJ1JG4
/nexaBHk1oaa8bDCfedO8CQcZVrNPhPasq9wI2jjG13c+1/Zv/8R0SZX63El75TVLqE1Awa0b6rE
xpSWApIm0wd9fe72t/9v7qFY6Eq4+BjnAQ+c7E0eFPMnrRBIsrF70hMaB01StSLMmOOlzCY0/syr
XutIv9vTh86CrfHTv5sH5gBFa2A9FKD9KSvmNeeg8y8tQmkIvNWgBQRvWi9wBU9YY3/aCuTQlTyM
bFOoW09jQRbdPJCLJTjm1Qfta+SiRQ57fLMeiKZmLj0paM8gR0/sD2kLp2JGrc4DlKmDTv8+7eBU
SCWDtmqDENG2Qe6Zcgd5DQye+yO35rNayvlnSTM91BAaFqCBTvrXxrFQcpda8QeNfG92Bx1qOAvw
IcaXlzSxidcsUD5MX8AGIjlnE1ikwa3hj/hXGHVuWoKN6pX5piqoaxt0SIF3hfUpB8prUJ6X70tA
6gYJiw3JmsemUdDH3TkbMOlGlZQWUr3MIelvwux44A63w/aOQLo4lgsgyDsoM99DMIhgWzH6dypS
qZLfNIi2hCrxIgBCmYZYj0OR+UGMnVRQA7tVDvSQT3UlFKcuHjySgxGYfgl2So86jHhDGWJIg+dj
6REbS+jyIuaHb9XfvsHie8WRePmxIRytvHr3pmU7wpXD5zEhX4EyjHf2ia3PPt3i+wKGbxXStMbX
iUk5sc9D5w35PhIGpINGXGAFTA7GJicBhFaI1ytAFuQHCbh/h0okbO/igJ19KUsgFB/CbfO6BDL4
mcSFyQwkfCQxmnDTK3w6fUDAgC69vIcwxUgyp9eX+dgwgmXT6e4S5jV65fDhS+LX5o0rJVJvCYpe
0j8YnoKgIGyXDlmjGV8nFwk+8IvmO47E5xLESgQu5HsJuqPTv98EIygWW0e+SUZrkc3wihnKhCB3
x32SZ2BM6fM7aUooixmmhFLwDPa8L0ctPMYScEPCQwaBsZPPpQwKbqZLDE4TdC/hen8FEAw3eQGJ
x6EXuaA3DpH/DtjL1Nb/BkbwCzkSwbFE/BJxVhbRo2Bj4ByCH39CdgXBJeSzSV+QDlSWKmuPU0z8
hxfF3UhA/StqIH2IryztcgjtSTPsaNdTkGW79hEP/f8dJ31SbA6H+N0aSQxO+0MaBPFFO4myO+Rb
H+7l7AsM0jhzMbxgVlBGclKn4njLK3KxuKSmYA6E+jLkdMDtcbWVBWQh8INExoSs+CvnaR4+dZqy
8qaEzZK4iI//IsnK6p7kTpHBEphEoIV/gyGDSYTdl0kkX5GMoAwMp6gB5EEnqDtp3a1mBtPA5ldK
ECo0CzSLKoQsGsXQNVRSqDyz4xMvlmp3pEIsJacABL7oTzHzzeS9AGoQ+ZPz0BmpqNeFrs1KpXa5
Y7fJYvFLjkiifeZOEYXTsqCM0XoY3W8D+TScLDofvwcUTXxoR0UMrIZZw05RCvyOoLTTWrYR5A+3
pG+Abj7PrhrtbgupVw7hqOnTxpzgk6IkWHzwGkkGftf4MvDwYSm9KQCIoT9eiUiiQMilGuGwJnRm
omJcKGH9ocxmU2wFY7EzhkMGaTJ6UHLVxGuoTSHQCQMZajEpMRplWZQwkGIgbYS8VrdCaPYOrr8n
rO1T/8kQGgfkyCgV849C6oWGPTCM3lgevCQHu13Cp+8qm5I/WwiEk4fyAAFrmAKXSXtAwYnfoAJB
NP4IO9nCqRgcoumoWVsKbBbE+8xN1hIlrCRfMYjHb9Mq5j9pMFDCPunhUTl5OGxlRxrQOOmUEMkF
y27+Xcb3Zf3r/UAbxhvkDXwneJpc83RCQ0q/sWfnBCSDOfIAvHbaC1wO3XvlKJ05Cdmx1IW3Hfzg
2ZuF3EpB3h6Yn13hO01qMyPmVHtZe6qU7mVzO97QFJzgMb0ycMDG+nb87OodZbCYC8Os+VleuVCR
FB+NtbZmMsVWpFkMIooqPFSyU5Aqfz+wClosBEwhxgu7s1h/MQgUelo6Eg99H/o43DTqU/jeB9Nj
SM7wOSFHX0yawbgN84ZAEF+4AFrGiOO8iVNOL92MdEHr2fvzFrEjXrF5USQKhOHH4JEdO9MKkK2U
HbRp2G3CUGsPZWfThL4+F9FmSgWB/1cE8wGxDKPlA+w/V/hDhA+rpHahcLx1+01SGEcFIqzzDn6J
t/3+OuVVuS4cZbRrOi7p2tjKl4hl0X4KwgEMoI+L5KKEwThwJnwOuhb80jyJTfk16MOLwvgVtAoy
F+W8/ZdOn1xr1+bPNZnmZA0IHO/AAOyIeig7qCDg0YCaOqQb4GAOc8AE6WBF5TZdXOgmwU75nKhU
RAka2xRMmEIvxF0BSjGHhP4RWwOPQZAIKqp/XAbgS0wMvVPIzKLcDrYrxqwZspUIHgr0MkQLGpiO
BuI8VSBQMbXyotglbDs6vAKfiv3SB/D6frQDLgQjGLlY4jByC+9yBIU1fl+Da/Av2w79QRbguS+G
k3obkF4hFlD3hVYRTDdPZYwWcrZPKC1cdPYSTLeYScJqDiLIx3uX7SgQw/jBRwiBeaXti5jkjqMP
SC/LHiarFwPMjoNDiJ3/0uOFo4QvnT2ge9LWn7CBUCQbpxj2HLNZ21sBQI01RXF389OwSXoyt68z
yrcwksCsVzH6JDnZnr7UJov5zXdo/shtx/CyuDh++7cIpM5VNIAedpPd5etwSN5LAI+/ToSOIAXV
0A2RCgfGTHcJKBXANmcfU2rKHyI7CtLeIdVqXDp14tqBcusbFXctK34F5J7P0PnWrLeuj/2MmoGa
jgGZMjoIfU4U+dDEjYibDF1kQ0cEiqOYnMqomgIlCFknqldeeEOKBTv+exCqKKl/cCMY7lRl3kzU
rxCLd3U0dDWaAXVHjaGOpEdPW8TBdd9wSEvhew7JUm7E9D2Goj/8cuAgsilQkMcT0P+KMfM/2Uqy
DaSnhCg6gZVmdumZSs+tClRNX7jX4YTU1ded0XLduyNuhCAIkCs4N9PDpDENKcpYIm1kx+FyNe2S
JyVbumzte5Y3e+xM8Px4Uy5eE8CxDwIVzkOH0An6zX6BB0rKQRrnCa5M4k0qHhEuEA+zL89fdd47
LJbeGoDeyib3scjvP1tWOwPXonhksJXiN/L/b2gMVJTTQemLgO59rowvJuIDSFK4VM+DZ8QNK3sj
6SP8r/fypVp3ZObam/g7p8VflPrZ18a7YvemKO4DcaLTnTFLGs9Gnzf1CL4Lxet631BPX/YekO8I
zLYySDTW4Dxu/VnmqWFeXtNK/XuyxdMwl0odtK5a03ubhp6IpRPY18hIoul6DTvtoxrPEmCjJPXZ
k/LcYVrpn8REHq2qfA0M/tqvryVODCwcdFNi9CRK1hCcOKbZ147oyvYkJZz6iu7d0HFC1aRRAUjG
JaaONgL6+lMmVml4igEUvrpq6zp3IBPAk2npj/67S5YSChpcVXXxvg30+9MrpcSrnhsqzcgP2g03
owXLZF7UfszzqjKnek3PycPRi9kFvRA0EGSo2UZAm5RonDNu7SZLrnNsd9dcPzB6/RFYPr5EZvch
2lu4Nw00dtNxi6GAep9/x5FS93W6drOBJkrQlQfYazXrfsaAlUqFnl6MCCqN07qgQMXwFY05QZz3
S62fPRl9fU/NYNGcUIgVETM0ccxeUGeNEVoPeDuqvhRNBsWoe1bCOR4lMEOLvBVva0A5Hbjq1xV1
a11EWK/bZ673qbRIx3qN4gAwj8zsCDEKoxig8cASPPOqlsNkSP26tTnf0P+o9WFeDAv0mzqHOFPN
Rj2qtYroqCb/AOwEkbQDu1AlzIdppVR+ozPToES9pmkBMeAOn0bfZ+/h7TtvRs3tvVnM8pBgDN7Y
henGOFIhQgEAupkQxcjrRDvtOtTUMDI+EC9Xd+gYXbZcnh+lVdfnpLoMKXV8TrRWYWrfSZTvKbSJ
vl6LJDAWnnqjaPw1dmW8g5tb6MuH7qVATQggPbMpJ6BElkrA74W8URY+KWVCqlqzlJpMgxq2H6es
mMWUd0MhPr97ndaQQxjf1Cq/bJ/VvNLhNy0oNWQ86yq1xcRR6nsdUO4SI79v3EB/Vp/BtxW+skUX
eaxcElk8nK72lKo8Gn2l4zaxhuAT44pMEDuhq9WjZtuRtqb33gcNILgpbhMK8qqDOCpSP4riaMMI
AX0k1+qpPqKGwVLHOaxNL5MatsfBIDR/OU2I0d8RqZlqc1s2rK5hQ20xq8iqtx+ogoBB8ya24Doj
L268BzgQ8eGs9Kv5l4SFmvtYQmN2/ks/AQAW7I496jfRJr4tcFykPfXFQjUSvgM/pzAy0Pt5gr29
UeChAgWq2vGrwVFDCMfFc0TAwDdm9I1cIBIN9Fbu2+vv0/8Aq+ISwEhiz/nsNIREz0GXcoaXrQ9b
GcKsZsZ6MZFSZQ20unZOEb/iv1FjbtOM4WUnONjN1xbIx3gOlP1TgZVHi3O8kWZ8etCd5RGAtJxx
+hEE7oL6qv79AuoxvdbTK5FJFeT38EZmtGG9wWjPwCMIcuKvPyLvrgZl0b/XVpZDpf+PpPPaUhSL
wvATuZaI8ZaMgAGzNy4jGFAUEPDp+9vVUzM91VWKhBN2+ANbL7q8/dM7GW6zAaE5JevYzift9oZ0
n2JCTCW5IB9ooP4FLl1XowO4RXbxftkjZU2esx8GbTvyMytDNSC22yA4UirQPzOl5v2IRqjaNJqj
NywhdittUFvNuBKP0M/pGVP/JR4usFByeo0hcjjvvsHBXnRYyH9av+0A+RUV/ZTaixS3gQqIOv02
gudnSjYWP/x+nypSG0RMa1qyCleLkirErwEzjYUIhb4C7HsBnuzLqvZYNfk2sVgviZEbvxF9G4LB
LivTE6IDdTbSVhBQjFwabizRCRpVktWRpzHXurjCqi/j9zGUu/8CZhEDeMioe+KVZVwZuchO7sbs
kI+UGiONdLQ/8vX1fcorj82uTkfP/sF4cE9Ij9/RdPAOYpaHmPb5DQz38N2KjAEb4u4xw52jw3Jz
pf386lioybBMVy1ijD7SaXYkNiWv8c9gayXRJ/qH9Da83qDNsSKqrFFflnQ2JZQ77u4NQaMHIP83
yAtinM7dp6TwZk9iIYvITBW2WBWsBPtgp32GEUtC8myzcuq3E+IRd5TYCF8TuTx6LIwq9+mTk0n6
SmNdvHPYASlj2C9vh+2A+HRAMCBSepmzt0UQBRT5ZrfCOFiWQ1HBh8lB1/1Qi7fXTf44LZfLE4om
mDcM9ct0elrSr0EqgmRSo6Vy189nninub5rv25oraiiu7doaLpbsuvy3mvSsu1e5D/p7HTiFXrES
Y6sXTtzKOOaE5GuKkPCfqRhmndpsMfRXk4dmzi7ikCCbFhw0H9WVnrEEC0Szm6AVYZbpaUptTILk
NxItJ++03lI+MQP8coyATjfpQhMtFt5faFjpSVq1lYRVdF3WrCDUiittvoYqZhruOXQBlq4HmkvW
rclh6cxxHPnOcjAwuhgef9lSWgSC5FVO3/A3T23jR2JrN7ftUaqZpuvOx+555S9GEe6iew3lv5cN
7H8iVkMDHRsZkWCZb4H61EuBVtx5TqxGFDMr0v6vtXyyrNWI4ZXa9AYGEIgT0id/AKgt5mMdzdPx
l53NuA8EsA7OLfKtEEqNWCP955UnMYB46tP1llSIqJQrIeZ0u9rxLJ50wh6gVgDBSaiif85Ml5k8
5mBcEbYCCYRGOX1p9nkSamM6bJZ7PArCHMzWXLM3G9+cS6LqUwYEl0+WJb5RKncZhsoqW8XnqRg2
tZcHLEbCMKLXi8SAJCinu3YqcbiQr1Rf7DeYxu1nU9z0Fgh4GhhSXGDV8CXt162cuNClIZhg1XDB
U3c4nArtsoSVfCqcE6173OD/nKL+Dno5SRO9yTPv/Z3Mg9ct5VDI8vE2eEL2modL5kJugpPINrQn
driVdGQ8P56PoRjDjefhRL69/r9tkxUyOWOsJeVs2D2p1PEr+CXamaRIc93x33nyLqYBB2D4Q0QR
k1XSj7+b/dLPuKc+uZ0yT1566G+4hUD45CvSVqsn3Sqbv8vACM092kRf+2iqQ82NDXeg23MslYcJ
i4mcADBisiya9JrXN3e6196mQCK+zHEUZ4BGvNALisRgdAvcCg5OGGyD9ZhTRkQonPQ1DJANBgLt
VJ38mZEgea5YPYWIAnGG48P2YIXH4zGc/w2csY3AGie4GVbmQrSSLpfUBMhsvmhO0ejcVobcYbR5
gFrY1Aq0+Veh3U1TLKxcsQRXDZw1KSBoXX1soR5J5tqDkQHCY0YL7KaNFnfrwrQDXautPQbDlBQP
ipi2di6zy/S/XU6C88b0dJGlItVZLjxj7XnO7DJzltBq+PJYqhYxaNhgHQTL08ljYdjKLZMxJMfb
bt1KAz7MTceM02JoXuWJXE0g8LZv+6HrMi81k1m837ghj8I1h0NTt8Ubx91yG8e8gO/n3C5rjhgv
x3IZ+tYY6hRH5RaTctCt3R62sk7AIPNSw/PWNPdkXMolBXM3DMc8JC5xaUynjrekQMSvArCtjCUZ
qgGLp6tZ1jaw5nLGd32y6lLv8n1O2nJ9WVcxFrNkLuLLq83HiTvCPZh+DWVqIZILX5xPH+M1y4Pf
CXUPFL7OQBXs+EtMo42dj7oSrVlxPevZE1giOoUdMCbT+QFWK96La6qoDDTEloybC0bTmBqOMcXd
hbnNKJvPsZ9bBFvLCu3Q3a7l8rZcHTdO7gdqfRq2ImZscGqVPqFjhZcqX5Hm/3TfxGF47tp2V7PD
/zPh7Psb/2//cG1ZVu2Qj3DPR+D92pGZwPrq+z4vFpGsib3hhpjh3yPTRopu2vKRlUZjwX0HiPZh
NDzJzUqnVNhDfROz6twLb8ahibbDurJkmWBZHJ9llloJrLyvtYb9KGNFnS/XLPJzUKTyvGVX4H5a
4KNlsMgcLS3fDWMjPONSOpnwM36u2SNOMJQ5z7ZomhvT5K6icGvW6ItBF6tf2sqlCftiAVZY7mU2
S62X7UeUPcSjLDj14P3h86sYoLDXDCDvwnyQk5I9z5npQydoaNu1MT154xQQX0ND8CWQZWfuumeu
XRYqRiKOTjwGWajYmybAR4B45HI1ssjYIyh4ldlQ7fu200TQhjUFXrpNP23AWdB1sJcNf+pdjMaJ
LYc1l0c7f+vnD+mbnMoWr2jXtTNDnjWfxrwgZ9DYJM7RkGmjm7pvuzy6MJwHyBYsGe5v9tXh4W8c
Zvo0Mpyp53GBH2O5nOJwia+yzHRv6vCd/GJ9ml5KbWZsLQ4ge8LFaWo6O8jf6j/Uh7pj4KW1Jibg
nVIm45xs23atrRUSyOrH8MD8uTMU/j+g0Gbq2DLdr5o79yk2sqzJ5g3Qg+179WOeTSaTM4+QZ6xh
VDUy7TnXxtHoMnJ95mi2uDiKzojsGpuPrvu88rvCgR0ACP/pV90O2e64Qzj1ItVjhtqKD2Xsu4eQ
18pWOGfaaas/jIKzWpl7vCYs6ibGncY4A4bwQXbzUg8eLhOYJwgSRrALE7dtNN2r77csVZ8NSwaN
U0I8lLWAFzT0yVU3N22LmMsHwkwlXYxyezobEQ3rfAgIuaeRWishXUc9AqDqgUYZg/zYQkGM9GLx
pSE6o1hLoVcl9EGbva0xPJ6zmlXUVp0OOB+s9TqCiqC7fadnDOfPUGgCP7ElluHYARBdYEH/AnYe
M4U6Thk8FHhbeptd5pxusKH9uVeY5N3cQomHJIuZEHkIjhqKVmO1l0/69B8i6zen3rtR/IitzulZ
Px9IdBHeURFLT8DKTh+gUyGo2Xq5G8r29cexuTrPiVT1aU8O403lAxWdNP8gxm9kPwlUVNYHXnIC
W+pLG/B5qvz2JXJa+90wCeHunHbDLdJiwB+3IsDW0g8tndoyqzpgap/yKh2i6AkG9aVQRLYgt10d
yreqdduIKhgcv+V79KW2u4PhLP0U6rHNpbTZ2KBRv32HIjp2D5vL5+SvDIzSV4xmbLwp9tnoOWms
B2veJ37MtCboJ4h2Gyg6towM7bXmsn/pD0FQ53w6khcu3UECFeq+cN3px30EJIqYbE6d+wvkVjDF
FGiB5akcRADUqM3RIRPQ7tcHJkw2R1UUdyMYV4BQBZ37B40mLLiG/LwHcdnJ9uwI3MaJNPTSOW8L
RKQNsaoW9WzKJn+tzCOtI+riAh+OnD+k7ZcbRo0R4lz7Qitp+ABcTbEaW7L5/16fRV2Q4rvBKYja
GZ9QL7M92qXiK0f64u6QQWuaxfIDqJBOKRp3PGfK2J11lIGHSEZfSgDHFAUYaBK11rwAWIXRhxvd
bZL72z4mrBIygcWmMgdhSaHF276IiF53SGn6jaQqsoATCs0ACwG+0kcW9xqJydGZQcOYKDGgqC3F
AKN5iSegdamk0OG+c89T1nf8NeWD37QOKN/Snb6GxF78ew8DiYf4xD+ItJAVodxdQ+lfy97zmF/D
bbEEtq111sBcKZlLeMmNIMjh2VJv1QMK8FT41wloYEllriGfzk3il4RddFn5/qGtKaoTx6GSgL6i
iL9i9hcIHNoi+6yAAj/m/AmpSe4KVw1g03zMBUH+dQnMCTo4CPo5pCLIAAD7xmU1Y/jAabKhoYFU
lp5sabIONxyyP0K+3O/bxZKS+29N4YzCvdyOzlocBweSWaCYanNO3CDqytxJGuhLINkMrholdSIe
RXSwaF9iIIrsohaFiTDSaHNwI2sGdJfyMyYPPkV/gM0k2LQTKgY0OOsL19iFwSnKiwlV8DGNFuln
vPftIXeAT2eQ08v3bx2zd5QXg1tDrYdROATJCbB73rpky8ERuILRaJuw3rLlh8YKGkIcinmKYG3Y
ol1C4axFrw9YDL5HouUqSN2fvka7jYtoXnjTh4rzKAqbQ3zEuInz6yhH3pGeBufBEOUeyN8rMvC+
fh3xBnoZPGw5Rang0gmkd8iQRcRo/nfLwGr3+PgG4hUJ4j78Z/OYeXQy0kBRQ9ZT1jwh8zYX3bo1
oPNsWTNuJe2BffaGzT0fHJMRJSub2gT9lR1HUY8teXeEMKPInRABobkyb8z4vjS9h/uq2XQKffrU
wYCSgpfkXciFjJfT2SzXofjolzW7LcSgcbKXCZ4Rb6I7S3iLkIchKXWNnGYTTqsXrZC8NQwwaHZi
1dpfgM6GfkmxuyV/ICMTRVFvSsQ+mwLGlWQeIDhfYiu4pNawXBP7sLWz7Tsn+NLakux2bQWSYf7Z
9v0ZrW4DjxDaCAJi8w6/6euSOIqT9wGRVvKD2WxGYZrFjjx4K2UMEiH+4dj/Q5IDsdJ2vTwR7hEb
jwNnNrs45A1ify7xoMRdkkvKyYHKY1IQmKz58faHPTI9GDmwyLlK2iPFBUkCxqw6W+tAJjUmC1iv
t0S8EqZawTiQwJ9/tttA5EIlkuIQVGuMYEveOF6T1ARjMmqyihpya61TpJAUgKSDeF6SiPUBhBhO
vDeQVPT57KCaDcDmABCjKAExSbimGgRM72kj9q5dKdNOL2kQD5GPsLumCgxB0Ceoajh//5QEVsZd
M7wZMQX3y7mITaxEZsu/JIX7shWz6nPuQTam5MGlEBJb7sGSfMl1LUmZpbSCmDVnJCjf/lSxuKqA
itNliQvogWvnAdU26EbqSC+5i9Ml/okiLrQkwMxtsjo8zB86JqEGI242Hfcsyxs6xHy0Wdl2Ne9k
kDzwaDktbsOWuEyC2flWHs9acjuas/7YulmH8XrNWQQHCUh4DPya+N7O5E6LHECiQU3lKYNNYs5j
TCokcJzpDK5VsIiWxooo4n3bMYJv3BsUFVGeZUo4F8Yyw0mgHIC2WGgqg3AcjIS2btqnHfr0qdEx
2jwrcaqu9ROgDlECRsZTn3Y5pDSPOSg1XwPlOEMyg1kx5M1bEHjaGj8nJGabtgIrVoJeeQxyfVeE
SxnCLMMclhCYNZjVnh+xzPEW6TOgiJfsuYLDnKGHt7xH530YTQnvzLCRcKcEjxsbrwBTeoDDxLhA
/RLg5IwuUszwSnGqrdkP8eUujIm590FKj6I5C4bRBGCYaosp5ZQFKBrtcnpo/pMxpm+OhZERvtba
6GuGSHgQVtMSc1Mt87+m4CTxA9DPY6pyNCRF/pyWNeHzxPfv2JZvSJ1VckBFbwQ+cexmv6ktDKVM
3y8oe+p+Yb0N/w34G2qNjqcQpYsnwOjEJYBereTomSFflZ4+xLy7Y9MRgr65KifE7D28OCb8GzZM
BEM0ZZQPv8OP+XRaaJLs5gO0E/puH0kRsb0VpLwbA8yM2Ob0gamGvZH8hkIPfzgRLOt4BtCTuiwd
Q7JoqmO7CWk7aHxSOdG5B/qZnKuD4igrJEdcSbKvkCdBl5KHMGxyLXwF1JXHrzMUgOvwoDooimyp
iSAf0SJA2AKBk1uFNTCAHcFCSV5zkBCGyI/RxvhZCh2OVQll3B4DnEKc9dUmv8H8VTqogI7uQ9Dv
sOk7gTJ9XHqBakdtsxtrFYOAcTmB4AHOtl0YL9V7InR1HRYA8XbWrxw1Qea5P3f+JpeBT6nRZyCy
h/JrBD2nLcAqIwKRDvvE6TgqlvcDMGrppD9kpxMIxhggZ4CaBtGp8DyRFgZzSEg03tnsPSS1B1o/
1htT7wSWugIaQ1x2QOjFXbMj+DOgiQz1plvNd23kbdvmtWvdakVwNUA6XgXlfKPVtZDQBSTa3pAp
PHcHTrSTjlsZlinm570hEQHa02en7eETg5hJ5bfubvVI+TYrHnqnvexF9lZRJt+2XtDmxQEpR0Pi
7nTbVuNdannXUXGgpXER63kJNpFNNR2hJUiGNus84G2UEXr8sOC66rDoglkcpzwn2cXkP54Xojms
iqw7mSaFN/6UohfIXxlNLisXlQ2mxF8dkYoJI0wwLeOf5oZAdbYAgP9+Jfki1syi0s1R5uFXt8P5
XCoiE5tSE3VGf7KSNH9CypfmuEJoeCk8bhDoQbKzwLEGACcyAAr95XlmNI2AIsiUB+8NAUrYyCW4
YtRnoCjzhXj46mYNwgE7XjP8pA59GtCzvz6JHzVvzp5clAIGmHLzt1KgBi8q3oABCBXK6xDex928
DoFyCZKZryJIzNJ+Qhued/pWtvjx9BOaGn7lfgfODgoSnw27BSrBvCJa/ujtrpXGXvYCSLemcRfb
3/eGbiEp17f1xDkuuG3yV0aE3+p5HSQcwLjt80mrOOABl8y6eh1BFRgUIqIc6111TvOJOTKwKwSV
WCbrr8rP+WHZlS1BWjXYgoA+iaZtmiHSruo33YQUjVYTqsT3t//YLZJ2jV0a8wQ0cVfb0fG+4fu3
gwI1aAw76zdrZ2HXTYdc4oGFktbqNIEsCj94Q9+Kk9qNeqWCHh2V0i++YSI4cWi1hodsqcb7w4um
GOrJ4AoPJQONUUdTCOxMzHtSFd0lIA5u8p40autAf0sQAX1yBNR0sR2vZ4eIYx46LQhfP0lTDsS9
BxWtQ0RFSQC6mCVKsyk+NXpO893x8vaZbpG8qCYFzlwmL5gB4vQD/7tx8BaggUFONPa94vF1N3g1
2gS713mQwS4bgPbZ7enYH7KmewBPiQL1lXJbZAO4qaHoZb/tgSg3LZC3QQqg+To3ADolu0w/XMur
GV/3t0agDhaC/xFRah0ebudUAWgtwIKQXFaqouefKbKBx0+Pan/TpTf+ieyiJAKi8dYCXPMap3Qb
W3MMjsCsVHT9bj6xfJaeOJGnMsEHKW3DqwFV137MwCyAL/r9PnRPjTIK7s8B1jsTtBuJkTkNBHsr
7zawwXhWfWeHrsvT2GXWpwtGQ0Vo3Kmblb6s0+WAvruLJuSH8S9yyq9EWKvtxg7wufNqrNTX5hnZ
tNZvPXSNjEZmqB30DMXifFAEZU9jrMQEldtfCf4CBbPmhdY0GM0feKNyWnSMuKOrfQdW3PIDnq4C
EA9snDxHmCMeO8hD0eEYiBAz+OvzrWmohFyKrt6nV/JcOvaT/IaHin1tWYqDoAs+NE3cyr+TunJ7
v2PZwcjQAKfQWwN4IZFFsWupwBP7GKRawBZjgCCXIujhNJ6zC4Bdq/ctDgPVEvR0c0RJ6howoOJ6
hSFtH1VlP50VIXltPY5JjZ8k0E+KOs47dih2PqDDke6kgbLFq6ZjXiNnEG3yL0yDbJvPX2xp5n2Y
Hz4w78bpjM9A6ACkBB5tuMRUZoI1XLyzWNSybfQbtqjoT3vfUY6F6E9n2a4vERSuP6no9gWCTTuz
wBe0z1fVg8E0V9eDWUMVxVYYYrvlZ9ZDk60w2pOrfbvsZh1B9urdAW4XRq1YyRc9pPUASVXtRcRM
ycSAU8DU7NHqgOJhDPZqO7iz1alOO3Ze+NOh/4R0lgL5gEJXZj8igxSrh9IpTJETq2cjNVub+tTa
0Pv9njJkwkbKXFHC/NQloIGr/8UTSP9sSjanO9yIHYa5LTxxmM8CIgX1k/PkpAzXLZ3eY9rv+7c+
7rDCY3rRFo3cXctiFOyoB4TckvYb1zdSVa0DPmujMrVhD0KPbcEXezo9ZcFi3GmP37gvd4MBSmg0
yme7yZWKBqKNRvp7LKvTnd0f87lypPbJ8nZcSLpGTIrintdbvekfV06zM636pxacyNesuX+qk0fs
8amg0SBSROi2jyJYDyA22d07KOrzDRAEoGGR1dgt2u8RLjmsp8/0D6v59yf4hlazD/0AUx34Co9J
4nxgQwJSmPSTFepXyuSeW3f2XOB+Az0eODkrOpAonNO+dpKs2l0tiqdl4eNZA8sCPNY79fjzB5j9
sXilXv9J3AAbvofcOVrc67Jlt/C5SYZ5BrqRsYl3qY3O/xuMBFWqN1jivjT3CSPUAvwR4DB6/r9i
GPPB92tA+Uginw8lP4oWNELbl7QxZrk0asxlEquvzq38aw9QbhVYJVkIQuRFSH2hyoV+Dcl4+SGN
AJbWd6p0k32W2TLpQ35OuuDXI6+8s3v12Vb6cdBR/frupvcFL+AILfOH63oEcBNhLmYve9qnEbCV
QYt/ODuwXPPbdY9bEGiBHUCC+jFkWbzFNjW7eIOw190HqfGpVz/VVzJXSahZgcDpOy3yMNUH/Kmw
/dxuDAB2NkKqLrsXoAQAdGqPZzJwAVjEZJ7wuFk0dC7imVhRz0ui9W9HBtWDCv/A2p4aHth6AVYk
6fnaRADzR5jxmRaFCO4Uw8axAoT/Jc0p7C9d5sYX8nzixOkY8Cq4je6RqE2jSNMG8vuZ8gB66mXc
KhfXz7FgK2bhbbAGIlW960IY0mIigR/9HDCsK2XcDPEZLN3PnkW4UxIoapjV3SlDXlD5OX1VgiPQ
zLhkP1hJwXeecwZBUM2ZewmMPLEtdqizwPaGWxKW2EIREkMYGA8sHgvgUh5jh57i4Aj/g8gK2huF
S9idlJk2hK3q+iFqdFdWaJAlCKzQ+qYDfnzOlB1aZQaUx/u+RWUPtBNPBQTLY2d8sP28QfUjaP74
7BQ3Eo4uPCetYAOEMkWdcAHU+rv6UGJraruGdl/0LLRkAEtR+4w18KO3rwWvj4GcbVQUM5j/Cvx2
Epz4rrNdA6FqkvvDQ1Q1MFrARktt9Tm/M/1z4VGR5+SHvqvoH6qWgsy/zXp02a6kEUNgrbvTcySW
OgSZ1f49f8VmQgm570axMVjgaHntmdXTkVlEUxjI8dOp2uP27YjbV9my6M/hf65kXGELe8AC314u
mbAJXFSAot+vN4bbtkOoNLeQsSsHZm/gNCMSicfP6/OzoDqhN/Qr14+vV+Hd0wQb1lz9dm6F/qLQ
h56582mNHoi51F7dG7UAzj6cD5fI3Hx0r+BhiRmyKcQyJD3ILBKnog7+M9XfjGJh/yGq9v1UxyHL
uM142w9ZiSYN7bLpoFvFDk1RrTVsYduRDBNHzc1nJAgccJqDXfCDSL0bNroOUsjEOFilc7Xg80Zl
UOAqf0dqxctKdAr0KnzfKNDp/Vkz2tcNq5x0TDjQV0K+kjxdebl5eyG736yBFkBvxRgdwKhjk8l+
i87XLsNPc1WTmtSjezQGXMfymcN3w2vaa1MYpCYOMgDgq8jWVYmFLIYoCt2fM1ZVzrqg8zpwWZGQ
TOGOdH8m/lwsDKwwxejrQ9raLdl8iCxjq7576tVS2wBtU/9auX1MDvtv4bZe3172HNbIwg/c9x7s
PFV3gribeUMTNTJz4EU/RyXogPBWa9HXbTW9H5FQYVTdYXWoMi/f6VGbKEzuxatt7tJpDNsl1RPF
b9xR+UqKcUxAoc6+3e0LAH8pQnIoWt6M+lx13Fq4inC3v6PkZ3NO1Gu9N0bH8H2szyz9CCUd7gGx
QxkkPwrkQK+7y3RSqDZkuAQ4U1b86ebUaC9EFH8RZSjc5r5+kdwy2b9XmCaHOrKUOa9HGId0Nf8O
2aqpSOfoFvT3/JyB+P5LnL8oFtkZU5OSPzclZ89pM7SoxA8GrtxvTFc+lNUVlbo0UpNGrvSM5hNe
QhuMDj6yzjfZxic2KGh/fU9iMtV45A5CiXXLbipEw/QlPlcptqdItABibrXo2lFUZitM2TwaIyVX
9Qq8ekEWQgunWUHYiJPtz+Ix94o18TiV7vLhEPySbrOGP07gsyla+53GvlIm+XVP2+ATNGi/oMhz
c66xVTJhV/e2pWw6TfzpxMkLczRKzASOLHeMhCwedg7KnCXx/tveWbVbfLebDWbFw0g+1o2Q5kiA
8tyoTaOHVQ/oW+SAUmtwxStm+53QwkAEYQVza33F+WGED+CPyIrKlfOSQgE48WQ3Q4WDanU7tppb
1uPB8efXo+L8oc+JjDL8aEinAz29fKLgCyh3vMsAhEKOWuWkJkQhKCac2rCKQOljwPkZqwPa8alB
5lzDJKWFuVLew1vrmAw8cbBlOYfR88UGQQHBVsaY6LWvwWNCeNOLDt2uVfLz2GPYt9UhsOJdy64a
YwKSvJvrr67FXEZjV1SN2s3tByfvLkpiJJPPzqWlvkxe3uw9YSQM0/fm09ZjOLkf/JipQTfI4OuB
8fOzwn+PPhl4MsLH/bd7Ehc9APTHbJTt+Sb/zF+NGXEElTgJQwhY381tTQBN++y+IDhIel79Iyx+
ebdk+yyG8C+JZThUuEvRT2I4/FgVIaI0hvRZ1MeWukt0+2hbMmK26lYR5u1LM4ntRlnZeeeUf1Fc
fs8zPoKHT8AJQSCdQ8VrrFVAlTRwCXSeduXf+5QXSfJ2o253nWcOLi0tnuzTfj62v3o1gOH1KN9a
Bxjp505ETYwRswbuxiTCLwJiYKCwSdokooMuj6HoDztUZQp+8/jMywKHxWTWTE8P1tEmqsVleuYk
dnVqfFTA7Hc3kr+ZbRad5Pa06veSXt4IO51hkL+uwxa7LG23RrXKysX7U2I8DcS41RlHUWX2IRA8
iMJf92F/gVUZrUKEBCj8ImyKvjV6dsw7Wlrs5iDQTjk0uNp49EDFkjzoZa0/ziyWu0OFYtrTK2pd
ARMPSnPZon/9OCUjZZwflXEx6njd+fPyuXw/Wte/71k4oicWjfEMjP6LnA6MiNuaYi+86oaNk3rs
+IzdDosZOvgGauhkXYivVEck40f15Atv4fQ6J8ufW4gwA5C8UjT9HzOSBhXsJIANWFqr34lJdmk0
aL7v3NZECRt7GHcorAQND97APj32EeQHg5tpPJwXOJa+1qVDC87jlNASpBwyFPmbllksHrNeqMCG
H4x32+pIk4yMNVW1lAJgy0q7AXIOScfIKtQoZZlk22H2/xgZV1aIcXSI4JvQjLQySjCxGN5gqLR+
IlkH83fdOLUg/Ye8Bqwvq3HBhvQmS1QOkNgaB9Rq6VKDmwq/VKmY0DlbNVADyZygPQ3sTt8FG3xn
50aKtTb6BZPE+ETi2vNqut2mQ0oCz/wdz4oRgj0RKj96vYWALEZr5Z72enMpViO9XO9u1TEVANqV
aB71qdI2laAW40fWuSsJGGH24G3cBizb1m/WObK6Pie7n03yrMYQ1rkF2gc1djS1X2Yr0lFIjmxs
zLroMCGt06COAX3DoEL7U1B9ifZqS48JK2inbYRfD6O5D20Kjnp3OFBo4TROEWX0G6bBKkmQj/Jk
BwtVKTTfvWZmPe5kvfH6t9K6LHwoPFAeQOSRDj6FLDxhG5Pqjj210cKca9nYPmvjmJVeG1rRsjVH
P+NN91mxXz33Ws3uMN7a+J9eXuk4ZuHOnLK2CgSR/DTIVvcXBzFIN9XafQzwt9bjt90s2BWKyecz
y/tWWkz6VyC5KPMqTHD2q+Tw/eHQqt/KZZ+d/HpDtClIgk7DGzAwql2hVZz2K7XexfiVgGbvguXQ
fz+CCkBu1aZ8eNHtDE+/0TK5aMKSfh/uWdft5rhwUMdo1JSw2aqRlY7dW5Xr418/Fk5/hDLSw+7l
ZkxIfOXm/l5rtq9bL1QfPpJ73z6lzOdzir5eC/2wMrzj3hypQaI497aX0b1MHAkOomXUmdbJEAY1
S/ejNaI2/Y7XD/psX51ABJUCFR2lrntnWdMzFgaG2qnRJZBHpQqGfzLsIuYhdAR9d0HRWGRBWugE
Ufh2oC+yA4DKh4JOV/qPEw9DssiYBxKi5PPHhsJNsSfnQIfPySfkr+lXJ/ZiNwYmQvJB5Xqg8yIW
Q+z5iqdJcvujkI4EDy17ivF/BXd1p/Hzm/iIl3I03s6LiIzJyAkT+KbeN9bfObNs8AkYr9fI+ib6
gP48fuFsK2/5SavpSN6NvzjkMtAW8PJb9p2Ajrw4NqiT30MOIP9XnDQzSIVfjRH1W8pL9JgorbLU
hvm8f2kvv/DYKg88DsxgxvqF+j0xDefLLssxeBMvRiKayJarZapCMSS0xISO67+xeyJk+Lcdkr8h
zMcSxq35+W+Iomy1gJ8Q2V53qcbxy0+OGpVx+9rxY6FAIc/Na6lq+YN4tBFcU6/ddO7ABNb9CysB
8tQPvHcJ6eOTcCwbJoQFdmOqetwQsAk0kT5B/TShOsKIh6nGq9i+OTOQLsjKUTHg1GEGPFHCw9vu
aSvsjldEN3nM3Er2TW6yqhO8gyqiBqyCfIBFSVsSXihCAImwj0FG4K9b3h0hvMMAYYMnxkcTLbLx
MaGiygVyxXdqEwCjcN6KzR7WkSJGnXaPaLTlA7tBliL3S9AOrNjX3ayLPxoX1ByRASgwiboWB4Dj
1ulcgCIxOsny70ogXMELuBTOjEth2aOcDXeN7T5nyh3LJ+H+mHW315wM4j2EMfgZbchuMPwozUJF
ZRlHJg95uje0SoAV1CPAJsZm/yNGZ03FVhpDypvcPwIZ6NYY9YLCqPz87n8A1+AEnDkDvCXYZBMp
tDRZqJDGzRGwSnUV/OTb6bicNso6gH1oHtfO00xEDM7sHFWLbpVDXc59Gej76qhogCjI8N4C9oSW
yc2g5sdPkKOyEmPx1FUqTDeDZrPxXsEToKlSOWii8qgCZUXoSue1AZJe1XYjlLtRnlMmsZ9dmtDJ
QN2xcqt+2pJAuHkBH7PMwnRTjFQgOcmeMJ4a7W2GsnGH+lY8wfA6SMfk76jHULW3+y7PAxjQG0gO
fFY+DLcSOuUEoXCrbvpgU3vfM4WdczS+z/phexT78bxeAlLDsjLaooXg0V7RY6R+qALJBdL5yZ0M
/C+kLBeJOXIoIlzEkAaja3Cl00EHE80cvT/+mZUJvsUeGE/7Ov7o+FxZOwfRPzuH5zKNZyLzChl/
DRSBFNVCpQhqFnkXOQ4dnsaozcoK28S7njNaSo2D2td6uHdTVKJ/wZTftvegz5gR/WU6y2cQTCmi
UQHaTQd4ahTDzIF76pC/4mqAWJjN1HWknydiV0K5Hli0mYBKXYdoiNGS6gB3zL2XfchM4j9hFblo
6ExfQX/ypitJfWZNWt8Yg7DBRoRa5eKBx3BKNXdMARmbzPUNNOB9OPAiLB+qFbHXa5Eh8Ujf2f74
9bAzvoff8XN2G78WCKaPPl5zszsNkFzeFFTbm5rI9qUrxe6P2+Pf6B6Io8FzTKUm3RmMGeATyJf5
1+lus5t8nMJ6eKV1n6vTtiEcfxpnKO982YAYK/XySWUcznRAoIXY3M8tFz/67AGgR37fxyGBuSJ6
Snbkd4ZESJIqZ+vm+DuMJl2rR8qusTtYFNK961Q0mN/nzwwWm9XjQSrTim5/G0llJMgABoDhXJRn
IvEdfsEP8/VgFdfKLVkyGwNqrC08NfITgaCgKKlkzyi5NFZF2F7wM8mXUVwfE+Owb7DdsPVQYKik
o4tzS2+unOB/DXfn35F7D78JNp+X2Ojr0obH/hNQEyj4aNRF3PiB2ggbwLzeVwgoImuA3tDPa23o
Eg0V2mQjW7Gvw3zye2oFlfQPcNI3TnWoK0Gnc7GEeOl0idF96O/L/XXUCuIzJMX8SG7joS0x2i1R
K3B6owxpt2zxPGSbJ2nq0c44sc317CqrN/FTaqgohRlX/7FUA3TmzGRSXZrjvk9kRfEMVh9F+9a5
ukNZFNE/NBGxF/kw7D72m0FHf7iCF6f9MLz9rtqbbPP5aO9jnyrBy+gyYejCUtVK2Qgpruldwcah
Xwen4o76NIQ8QCroSupbWq1gZg5UiVhnwAWAsaHgbSC5A2iICWDRWgLS2EFq4mW+VxXND6Hcs+ci
RYy2b70oRimqfCBoxd9rZ5MRIykSjdIJs5DG0GuKVQwKbEdKFsyzDvkq7BjAZsQr0mxHuPTpEmoC
ORElcyAAFk0ezgonAxZJRCOAi4tHEIrLegJMhfISiCWqmnc7f5vJFmWV0uTvbyS+CVQJpRiUO4vY
vTv/IY6NMNKNVrQa3M/tsTrt/OPpvLYU1bYw/ESMoWRvlSxgjjcOIygqUQxPv79VPc7ZXduutoKK
sNac//wDNQxieOpkFkXiZL5hyaXCMIMSkaKY9UkG1Twpkwr7bgpCv40Kjxl2d9oR97e2vkowBGNK
SPcEUilSBjhvcATj9uF/XCOQ59IeACDJ7EL19dZH3Xltberbl6+usFd/4nOBoBNxdDvOVT8hLqRD
nNug1Hwp8T8sNoxF384DTrPmFl+3ZNlJBu9RaUzznp8R2aQPkQ5XqE87fmYerjyZN9fG97Yt2kVu
YLStre0ecwXDII7QpxbOJLdMjjnYY/PD368554C12rVLqQPf03TSelh17V8Tt+ZcqpnbPfcKWcFc
ovEOL8pXVG8/BwW2juQWdjbvHDDSH/6Ydtq3Zc7j9AY9sDwfrMz4WQ2IsfOZ6FjIEfDuFXG776x1
6xMwhs+wWbpyFfZvTDv7FSerRkdUuznuE4DanukruE86GI9C/i99Hf+RxNdn2qRr5yNmsliQS7Ey
xbatj8tz1NiJraD44ZhFCmJffPdt0YaadNrYpvu4FBJB9P4GMFKwcLmWiyQhbC7AjKR8ex0uVp7n
Dr5GwowPUwAYNbRYU/w2y2/A91HsuFyMGKefs8mDjb03kkZ4U9vgoP0a2lutA9YR1wdzQdCbrmyA
6UwA2EDBjdhmczqK3FOKgE3YvzmVEVT4ydOGYa31ZB9rhrVmdfAi19z3F1KCja8lmTw0muWiNO0f
EUi1MBxlvcCsBQ+aVxq8tRUo5e7t35LQzOIvoTS4t3YsoG9HqVxGsClkgM9AMwIo9z/uedu315Af
6Lw91g5G7gou8DD6UNjA+cYEhjWJhRpWAPdgxFc4NOQm68V38uZSuTlPI0JkfJesr0ZWkzIkn8M4
GMSF8Xs6GFiGqbm90Q6ZgOM/dXH/XtRqod9jU1ruuuvW3BaPecZg7zvp3Mf33cRsR295/ZXXbAZJ
QsfwmzzQaneMd1//DOqe3UGRtgu1+8hk48ARCzfJT4QT+e4evxSmmGgqoLkp9q20dFYZXHcMl62i
0H3uxAcdxwW+gbkLBm43PI4QMycDOuT0qNTWVfaSG9F2E5qsB84IGKNsiztoOpZuzehdTtvn/CWm
o2xFDc1RQUMdd+Xxrrs1NeHS3c4zE0uQ3VaNumsNP73La4mZMW42ilOx9gySTp/1Ms4mLV3/lfQP
9aJfHkE1ugbUC4FIBXlELxcH9CAF3KCXxRLt4Vao8irvFxM/YLde4uch63rHvw9/7hXSHQLtvuyk
QxXPQmIhItUPuzYzQptBogsXLMJ8wktsfdODj8Y6RfIN3C3UpsPrIlm8ncbOQmkLtmDtxgx3e0Ca
Ji5VRxwpTabpPTHo1dFkmPB8uIiEc7yarOhmm3z93oXvLTacHLs7dn8bjTykxqG7lZFugQQuu8gc
X7OihHf1E7q8NaUWPWbP6eJumgTPkbIqS2gufd4vuTmZ17X6XMnkcFRxh8X4ii9k00xAvxnGSO1a
Eel2T0fuei3vsm5LDXk/7ltxc3zqYSCi/qJpmUNwL/rOO86G9Gh1XE6Ja8I2/RFnU+EPD3N/zsQ0
zKaPpXSk6ylQeqAzGEOLvsZPH2uGMdVENdbWvN9QJeh9i9kXNHZRR9fA9B+ZAKZuMyKpPAOlDAqv
H6NTsTvdoPR9PH4htPEaE7CHbUx705pRyM+hELzuTUhoaLSRJCCKWL6ZePzWaXgPSSv9rMkbEg5D
7anYcN7SwIv2D+ND6hZiI/EIYvGkeo67bsqemQpt8+Gx0KYPXC4xUdvkZ9iA6QykkncMUxjvuemA
6p6EaKNGpv0n+mIXxQotTob5VKadvGS8ZJBVMFykGrBoOUQw5X/s/LD/oy/OigkcgQ/RBWezHz/7
UMHObGtIf0Du2H2ts9DSQbC0mYFxJIDNhferIH+i9DsfjyyHDh0VxyZx+WE4uzhUwjrA1frmf9jc
QdxJcqTm5IlpjrAVvdrkc1AkCh0evtp81iWybbNf7G2hpxq76PtQ+UJDgw48rwfzT3+F9nsVhvYm
hE/quj0bBxyb7UeUooImNsyCLFC4VTzmZwHCswzlkEK1IUTEQpyNa/AfmQ4D8P6BhZBXjWfrQPwv
imRxBFJnDkuNSBkNU25BkhUsSQ4d2LmBETHuYnQ1pI0gPs35w3oJV1P4fD8iwd5EVjURAl6oZ0jh
PrZgqwIxOiCxQirHv1vu/dj4DffZSNGpMhVdK5c3sAgLzOW1Nra9BT49ww/Y53P1XNXE8jAd+xus
dmBRvUE5+6I7AKYU9o9iEspGxuZFVAX5GV1mwn/bx4OtQAiqALFKl72EopalHuIORBCWfTUfYNM5
5DMWAQkuH3xICLH54AYiCSOS+/mciDeiv2jE8LGghsPHEFAP72gSV2Dyd8Wk5amIaS/f0MyaEbbi
k04ELShmHW7H6kJd7DJLXdyOgKHV5otXKEwhHztNkNxd4sD/4M8rfmMqjv8uMxctbEftSAulHeDr
b06GxUcni6z/fnj8CO6Y0Ib+fbRa+KqoyFB6fa10zRyVP905uBVwLp00sOFOfNJtAasYTwbcIg27
yn6z8zvkIODH1hvgkMAtnye3qNr5Zu5KED1RHnBy007+3aomPjR2R51wS1uS5TZMkh/inofH9/zw
0kiH3OLOSUujAhNh+EVWAmmRD4fbV+IgPSMfiC/Ryvz7YBVQHo72I/wDzE7SbPCqji4WI8bFXZgk
NNCmxS0fN1ixzGrK0V2/tPfQKDeQTPkQ8UO4NkC74ncwahaPLG4BtNi/WCK5hTbTML8GUsPTmlSo
apBhaJI4Hxa02oHlgfkGzFcNFInNDT+uK3NmYZXGjyiA6d8hLBEYkgKUfoWaCUwhPuS7Z8qulKLj
Aizjbz4Qp2Fz9AMf+N/HHbDG6laR+QCepzuetawhmg2J5f8fzxrJJI6CFdQK2kKAOPAhVmVuYVsC
9Pz7APHiE2bj9I27ewAuJj7nhUoYKVXSSLBZsPYCPMe4BwoFuPKfcR47Np8IvPHYO/77ny2DD/Yp
fj8P9OfnOa3mTJpiEg8o9TAe3b9o9IR67pq7z9YFQ/shJyPGitVEiGbYHP+kM5D/xTqa0saI1fS9
FF5uX3R+QmCg0UMZfJZ54jv+/XnY3avpv9SPn+J49KXsFFP0lk6MyBCE9jXuGspIIbuWIPYBLgqo
z/efsz6VhxRacEIwl+V4y32AMuCMJWmbUwxew2p9G9F+1DFxqYqIZsCrZKdaXRO0gaabOlToOwQS
JUExR178oaqAdR93nI4DJOME6GaCoBns0RsfzzpO2awRvuDy/iEjOJGj+OZWWM6DXSgrZQUBiSpp
jOxpywhCiVj6j23fZadg90LWPCmjLNCGkBlZkhVPIj+MhnqECyC0dNH7CRWM7soBAcv0gGws14D1
nJ8Xqm7B+BZ/GpyBmxEpb+xf0AChjuOmzFhb5vgKSIVpJPgtMyWh37ufGv+FvzzRO+vOEem3uzoL
ubSgFwtNMVgVtxm9ZWZjOBzUjD9+hN0xJR9scUVFcMrV9Pd+CVGoRDHB2eIdhKnfQfyHG9WfwlcB
DzEm+EU/B1VHMOewfwbCuY/8++g5KkbVqDesRjADAsFXxkNR+Q2ZMxCAxPrKBUk5VHRwkiRXg61f
AS7TwmZUir65nGBqyWINeiWf8SX+pBiv9PnkBl3utr4db2ve3IctL6hYdDj82LoAJt3tbio+f29p
u7fqOT3KZ+nQOSt4JnfO+QLvzUV3RQoU7xwUvRelTu+H4fljm2+1Fc3FtoAqmU/eUQ6JUsOL+j7K
McxXHCVfq9qs0TxiJ1j8obUxWvohvMyjZzOg2aAckbsj+KYwlN8wetAOVDYsGviumSFaDi0Z/xoC
CK3rM4BnQunDUU0nrDKM3oRnE76FV6uGhJBO2hdWPFb6W4EcEyX5qd2nBmjT+8MQSFh82Lzf3/bw
AwG79fwcbh96MNkF3u++XEMZpBue5Bd+9C+gq6H6RM+Js5BLINcUWiMYi0lk8RLACzfKqBOIUFJl
CH2IfZxaWxXtWbkLy2SVXWe/7tEEs8WteA/pt9xqnmmOv8lox+1vUnOO57Pkt4B0nvXWibbpacud
uuFDZSSpp+uqXd/k8bYa081w6iFWee3hG95u+0paKPdF57H6/GYs4Skuj1eraYQ6F3dj5FQpXjOs
iJK07wGhdeHM0ZAYNGGQLh+D10cMFsxdzPChUjGYgvozZTCS6Q4mRHl5ZjnHZg9bWLhdzAKA2blf
v+S/USqN5DSCVMegYEeC0hQmOcODvMTkzsZ7LBMPQg0bFXiuCcFRA8gjrDIQzgfBQlQtwyo04H0h
WjNQP+HbMDoIfft8tMbRx5u8+8OTwJrwnsf6Q6jdaUj6WFEK7XMkvne+iflvjy1G7GKy8CdGQavG
d04//alwMLkiThB/u0d8G5DUr8KxK2QJPmMm+jOBDHeLgLwzktxU2ZFT71av5GzYGhELXk623SeS
qziDdV7TFQ6eldvWLq3iu92avwAfcOgYTemxj/+YnVFTQMCpGv+qRFXqkpFiTNlr3zT4UryDLYAN
40VadzIfcz26Efg4GALnXJbwhdOGoYnLTs5bS/v0g7L48EGT2Yq/0KvpbFyIAuyCUJq02idLlZMq
QVuIESgDEX5b7X7gldXuF/YMGmzsNiEr8jTYfvA0bV3tO+S5wfOByENT9L1G39z9FkPuzzz2RDGZ
+lgd/PlSJv4PIzY+ww6lLVGtAOmUMg5e3lQzZmfU04TDM6JCascL40OZXVNUEleLfvm24RwSIzvk
U6Ru3qY6Nu7yq5989wa7OnlSNYQjN30W4ky7dv1id+BZvaVZSXPFKajAIsHrGF4JWpisjCUcYzvb
JyULQYRoz382NUANgegLkc8s4vp1+EkjTnZ26o6yUX+jGzuwErw7Wx5nxxnc8X+oACAgAcB9Z9dX
iHvYrlzyTqhUJnyJiStjJMyYe0cmT5zFR4o7PMs1KerQNBprBZo00yieff4nhNBO1z1qEYZDWOVR
PxQwvqGQPtKoYaL0NxgDNOP1MN9nTHdjDMRby5KlBMV3BfU15/K5M6pG/AQ51+cJdTr+s5pTduRQ
aNI9fBUNSisOi5Q2eJwxuGm/M1hNvHgzC1Tg3mSqXpga1pd0zoiLnpkFCUfJjLmWNFYvzLCYbaFC
wN7yoyx3qJuKuCPjVMYLUr/9T2URCPXm0bW1skbvPIc+CCNhL4z/Ljz9x97A4vn4RV7ePWbxYw+t
tJKFqg/FBqx2sRqR40Mp8xG8K8lrLBlj8MeZ3ghFTkTkA50VYZiTvzHChIYBGAjYSLtiyencpGGK
We2LEGyqVxdIDRu6VFtgO1dUo+djIS6qTtdTO2RRQvVU716muErPM1rMLT2CK0r088mheZoMC4WT
JvUarKNXgFQGlq9eO23LqohIwsNwv0riO5KtvBxDggIuaDox1GZBP2rVkFWwI7tvSDvGkOmelsD2
lALoSdVuofxW2bTp+dCExGKJ1Ssyr/fe3M2e1z3HMzOxyZADOMBlfeQ7lCbAMU0m2c27ZQvqaUbF
jO0J10KiRw1LZgy7bavZvFE3YZ9mPzUbaiOCns939blONVr6VllmDGHxpA0RZ1ONUZVylUFhQnPy
DXjXWnF6pT5oBobd0ppGAVkBEjSLR4YezmhXMDgQqPjyv4EZ1/9ZGvdoGKPaK1f1bGfrsUS9KGS3
sHgkdEwb6SSdvlNCqkdwP4C6feMkT/XYGL+GWuYYo/R035TTHqkQ+fQ1vZ0oQNs1knDXnHdmr2Pn
pMTF7L0A9YxE2YCvMoktH3+HrQQzUsmGJvC10026IXwMJONKxElmJ5Q+lJmsj4gMN58DreMImkLy
RYBA/fk+03yCO0GDg6tJA/aaau0AFEkDOKGUXedTsJjnhp4wo4sSmX2QFfCmw9m1gkRp0W6xSiHe
grjQhFxirI5sdxhSUMU/IMtiI87FCTkWCg9GErsL7RBlQTE3t7zAbFpVkZh5A74gvWemzfr0MrGT
1zEpz4f39cOCZOl9XVQW3cF1xlRqwJuHN64ZoJgO2pEIe6TvU6wjk1PnEWAxh8c9vBUh23HTkDIV
FfcPYUc7QuUV86aREWsQlEEwFUvmUL80TrLkQNssu4RSpevromH4/Hf4zrtJvn1AQBi+Sa8SGDNc
A0uZvl14vShPvw77vGWselvsrP3OQuZZ0Ld6ff30JCo0Vk+dzXXB1EMt+vIYDK++SL3+G7sJiArM
ytSS0M2ROJcotxg6QYZEvZAcaDhxt76dMPuQAkH5ZGQuj9kjBI/iZ8uYLrLi9w6w/eGJIEaAImBi
If0in01QnPziN4OzwLkPW5CrkgUcJQpDeHo1bf39IxR0LjwiZQb38mRgbEAy+KZRW0OqFm8FqxDU
e4hdXSd7hTikJteIMoVYYCwbBA9ff7qszjCkeSSegIwzYjmAZcARZT/5DjXh1YgUoqydN44OEAGR
3cHQI7vyZ3d2M6Fi48FhJwgr4h1hRTYM0gwWE6cXTBLZhcgKPQx7/cceGRzXKs+Y8TH8AAktKWFg
+FFABmA4Kphi1GOQ/QgOMDw8FPkcEgEZeF+dZ8Iz4sfLZbZH+kWn2Ex5bfBK9S/EO2X9vtCBkj9h
eNfayYjUykcvyX5I0Gf24jfyaKlNc/c75nSyPRIUrHwpMxrHU5LDJ9nIyu6mL/c7/c5U8vUpwYm+
MXpYyrh3fHu62zqVW6PWLb0kJi2F1gbqi5XrwyLEnvoJIgDulDiaL0jvegDVzP6C5CnHInx7qXdf
fGl+sBjCAeMeoVGIOhM9vgWvMF+BTA2B0d2cRhWFgatBR9hFXc7+N0Cf7kLXtH5jNS4PSmDGit8L
bvg7wSj36iGDXy93IE5ExI0T/3t1nnY9zJBw2QfAGke3y+FnnOwL15yShzYjztl9LHUbHeegjTQ/
XwkosTsjqXGIObmVBthLxtAxiEBUvJsvjQqi+J7h+k5YEDvXhJU26qP0JW4LuAzMap7o/SX4K/Rw
LE/gi66fc+OYYBYnu911vs/2Ol7WzzmniMJVzhaJLhAI1WaaRtY2Lh30lQ7rH8sJP4P1pU0Z1PWa
w2tdsbK7zW9QweT8khFo70C+8cykKPSMoLkkYRq/2NnnnZFsaYFGNb1kFmaTiNZ/c9F7jxALEfTq
1KNAv8V3QF5X2GKpeYSrdj+Ry+DSxyOQfuD1/vHUMWFKzJmGamN1RVzXY/2bMDtgSo7G5GazjgtA
DkNVwC63OiAZp8XyTSuZq4cE++/Z41TEKY7E53ZVn/XJb6St5Q+i9Ws90sMkVGKYgi2KkVW66sKT
2EjTirSoAzhzJ0IkAZ+V7RUYEMsPIOwhkTds6ZSMH5xvyjHiqAwja1LGNecpW50LOhcso70ms7SN
CPLu0VT3rwx2yQk7ptAFtrpn+C+7cvJhvvot4LClZOcNSvgvrMef56CjuqritzhXiJHr4BntepYZ
wY99DA0rccwh1IwttrjN5HH5RCa4AF4lFo/t6fjmPCF9FMGajAQ8yRbKKI2YKXo9v2C8y7mmRvr2
BnzCHeEOACZx0jlrui8U5q1DqWMbhAiIgEbxb375mLLlqM14zDGgqAs4uUz2T5/68ubiMBuokyaE
0AnwDBkQe17AHZJtsFap5tdzj8gkOonMBZib/Nldgc04+nuAFTQuCr0pM+nuNFncD/Ccgu+6ZEsd
NcsuE2mIe9Fufp8yU7VJ7PKfq8qunRI3gCSSG4u8FgcfrspWx+pItwz7OVStYilFMNXmxIM4qdfE
+ZzRTzah/W8CTYeDABxs4ijAHYw5SA1svWJV0Asr8RMSkbkBvRswO07BhwHT490JgOftFKvOmNDs
VeeoxcZUqL5fTu2Ih8wWtxXPC2LXsILGw+P1rwsIrPpYiXkBYEr3IXMoS/U/U8LbAPBZ4nFmoIpg
zEIlSXPpSANmvbCGb4yHLLBtZIr5VmbYL2Cm+jx/nRlFkjx4wLvapB5lcDVsIWXtG8FyekPaPNPF
0zMz2iedwoVnPpYhcXXJd2Hmgu6SPrie4tEzwQ8/edtIeZmIZVaGApG5VjsgW/mu+zmHescsbETZ
QylSA19gKwUuTdGJqBGKSiUAXziJ9278CzOauc4IY2RGhS9A6mVvjf3RFwxZ4JKE/cKHR54Aj+5p
sd2yAWLV2gqoEmIqBftvDVO5Ye0Nmm0aSI6EKmSWUCUGV4fsgBkrEOoN67euMBOK8K+KcTWip6ZV
ZUj19KAvzwETXVbYgxLiLOAp3m75YRomMypMFqRO2rAaRUHycK77Yq08AdAgdLtK+AupEsAp9/Iy
nSdTTmZjRKkddrvURje3DnYLYkYmtNwOKXgMOnbjx7nBfTbLB+qYGa7B1GSI+Oi50mLF4OSWtt/G
6kGQjO8HKODXgXSpZ+bw6+tOjgEHyreT6sOjoGCE5PJZIQ3mzShGxoHgEQYX8D1AbSDkfGZwSqDU
ClEHGBjJjXDjO5jvowH9h3Kjkap52vpW1i1G16hO3m4aA+UI442hiLvrMqxL4l30WZOdc4ESyI5/
RScaPtdvTKUHRQRF/+2ZgzqoHIlghpMUpovCBcG3euO7zMZauSxEUPy1Aw/6cTRsJqh7CYbBesRn
SGsDyD6IKDP9dtizd6Fht0Mw03F+3m1K6xo1K+gqj4U8bkY/j4r4NtI3THI+B0Y4d6sbtieiX/0M
5H6hxZWn+wRARiXhd8IXFRN0C2rKRIleR4NLrBvrIX4f0CCw+SOHgquPEcX4fTTsasiawdWTRFfX
DN/s/+f6DNh3xm6Ps5wryFgJcLIDeY3+xKlGzTjz7nMKif1t0jg1iTJQA2ydOHUcz52Dju0ZxS64
q8hfAdbFzUPMzRiC+tCUhsYUXzbvwzIgkdxG1YF/B9IdSD8CsYUXb5m8FoZlAaPLD8RE/NIbqyP1
fX2ckdb2HNOR/fGN0w3qZY4ucl/BOn6emCw4zEQouqjWuIAuzFCYZxhOM2bkyft3ktYOAiY6Zyy5
Lun8hs2mD+fhxmXwDaoot8hbY3pmZ1vJgyIIVC+mrZ85eNgJ58n3uGWqiRV/0NtK5yT6YRn4ZkQu
24bXztpTN2QGgJjp8tozzBfieAYmcG7xFmHcI2KxqUNZEfdczFR/7IAgbTCKYcmDnhBbhvk1Kkvg
y7/jwgVPeg2F/X1zG5f7K8xhNlWmTHtOntJTY6hMa1L7CM9LOMrC8QLkkd+qL/FxZb9yZCgHgLZT
mqDLjZ6RI3MyKPEJy6XFrAiswnAvBaCQXRphyk/1IhoekqP5FzkUFj8hMh2QbEHeNEU2C0xZIA8q
btS93AkvmLQpClgqz7+xCeU4KAQ/SkUOL5lfS1oG5SnuB6gISsJwIMsC1VIY8aqZzhei40DI0FvT
i0EppJCn78WBQ4WoAyFcuKvJgN6twyhrpLq4hn1ptIQTXavA/mo5bJW1/oTllOF6v5yWkcqbZlol
pjEq514+YDzhalPIogtyatlUnpxxbAj23RqnKG+xKxOTNQYVLAHwSwpMz4eQCRHModqGKd5Ko1vj
cdogrG5B6CyeLqcY51uFiwnJET2XeRpNKCszrTjvwEsXJDjONeZYNDq44dMjOMVtSssOIEQYCfcW
MJM46aFoM3gEjVvqF+zqaXnEQC4l/dul8+LEoDpiDUJ8/LrQjLD0v1juTQDTQ+790O9o48dFnihH
Yw1juRCXwc/Xl9ch89vbSIqvW9bYIfzzdP4cwXfElCcLAZ293lbZFisjbnOmEFCGaiQnxjBdv6ZA
Fp0IJf0OShkaemILLCYqEOUHXFJ04cXJDFhRQR5AB8HTlZ5LwwgoBR2N6B3MJAz0lMLUhvdfoBR4
goiDgm0gGlh6owJVH+npjBwFtVyIxnjlos/ku2CRszqZeIb04dYjfhLxXTCfWZl/4ghzizniH9kd
GTm8eY6PRhJIihMkaYYDBns3RpJ/zWNC434VVxlAipg6vgYcfYGVwczg+SGimSZTRIfiiDNBI32I
0SNgAVwDDr24NAAQez+SbsmNEUR2viJQsYe4GsgxewEI0Fji3EPTWomrIS9PfAMsefpQrlgAIISN
TWq9AzIo/i4cbmlKkQrQ/WEvxJl/ZERRLuHXcwUR79YReA9Ec0phLkl+A08Vq78ur1HB5EUEChW4
oTBzxeqFvoWeEdiodyTNiPB65sIXGhGS4PitQiNM48Ovp8c4mE4R3SNzmh+6Pv4Hkb5QfLiGBdFt
cAN4Mwpxq83LgxnnwzTqjW+5o0Zq9J325rstOXcHdYpea4iitpdQWvRGvB+8rSICUho9LvpCbJty
BJhUY3vGIMVK9gZEIPgSQDqbXUiyyFGel7hxzORjuv9MKNvM+Scg7CTqUuj733F1I0CCBFGYCrBo
fwcGWpyVKGMUFkpSQ/VzM+qG7yVW/lyRJ06TdKNervGNCc3sSxs5atY1L5qsLmWVL5L9Z6yc+KLE
zF/APebkGTZj0kGnVB5m+Ds8PCNqArkZpBczbFZQJUooFfh/kEd4poj4VRtMQ5fvJScry+b9xLUK
3KjZnAxgCVzJ6YZTjBPo1Y0A/XijEDtIUKpIroIrAqMDBSO4HeayU2OcD7mK1eluoi5JOYpwxARy
zLe/Q3clLHdmnUVzAnXhxGAaQ6AS5wtnJSc293CO/FsNgH5/twXETKxZeDyAQd7n5utcSfPCcZ6g
2yUAB4mAfF3Gobkn8vFAC+AcfbGNYJI8l5lSxdrmsfptqiNzrYtaDLojbUynU5EEQLO2N8Y97xXw
NHbbYq4RgXY/UYJS7nFqddfPSArVrRwl8e38nuwSUuTfAQ4DPchT5RQ+XG+teXDXRtr0ebgfRE63
CZk5C9qhOirX+uwRQlValOund0VC3SeMmVZy+B3Jo6fWv4LNhzonEk3603qRA2+w1Ag6i4SriAnc
TcKVREkBlWWLGqA2bTgrnCyEpUOJZu1j0+pfCwibfV28jTsM0tjq0MpzvwqizkgKJwbOKmoGylYY
Mq0rswcC+PyQ5gqmwrUnZCzmhLHchBSwUCcB8emnXKbgGTqe3JWTuskKphYcoU4sTxuwdZhd8fNg
hiR809jkITqX6E6TJTv8fUhXqCMLSPoMNKCeQinuEOEyJSI50yy0f40kmOMQZArJgvIGx5K+hS4F
HC7tA5BCP4QNRsIzcoNAXRanm/izgQZz4iVUG1gjPH1U3G/20DFbKCN3FuQlHkmOvpS5bHiBCqx8
tIknINZUYZPlzBbMj9oqxuWEYorsUBjysEDgMR1pOVit2O853Yo5XxC8ehQebHiCGYEVE+T5v7w3
tDjKmsWHExy8muWV9inZi0BIMtNZk1jOGSsrJO100Ui8kUscIBIxxIaDiSaD018/qwuhr6Qo2rP0
P6b0H5AxX9N2zFQcdemQNEHvz4sLA2VezC7o4qyyYacAYwEM1rgmwXPvQt7VhhQRkHCKEwo2NllW
eXJP9yB2LPmv+OHVk8eEnZL4WzoP0kyuFu8/vwSShLpkywAsxlSLMQE1ARsYexznBEMhVzo+MYZi
maucFp+dIAW+uZMPcadz69/tS2/2RkgUSk7FnZR1vrAdBaQpBp24de8RXEgmpR7JbWuGhgMZZMJE
MEKbsNaHdyEGAj0AYZi8LizOtBXgVkeOy90RzI8u2d+w1tzGgzkdYl83IDoo5HNbix+kp0N/DwDp
AdteX2QmpX33kRvhzgETZf/PhpJ5SkT7Q+HLLj+RER09oZ4AOYNAMD2G88Bax1dZ0wh/TSCCfIOP
01m2QyHb93bWkThp95APjuBNXKM7r4XaImhxogkBprWTM4zUPqZU9xWnR1Acdp4+SALZ53l6yiQJ
VP9FE/INq9hYGFuRKl5aqHODo+FuRIuSH3nfIZB0yQGCCQJ9fKDekRHlk3bwmoBcWKzp5+NBDh42
tu8GqmkCWxU6DTZrF4YiXo187tfRB6S3n4SH1GGBXOy8rvvFvhyXGXpLkUHx6V9hkn/5KgBCWFva
9BfSmAHEXD10kJBbQHyHKLcEA3DUwzKDzKZl4f1WWpDYNOmO5H7g7Rq25pbh22ptFAQgsePG7gWf
/SdCHdVHQKyu7x5kPvLi70Npb1SD7wZBAJoBLFNY1BCCJxjgETeGycFWWcGbQbbwJn7PxLdo0OP8
IdPbiHB9witAKu2qY2Fmh6Of5kGba+ntW0T89utjfznfX2K7LJT+FYdGLFepOnFWrmFhIZNiEI/U
ftdXpb8SVFywL5HnWMyZqOlL2BUY1y0pbWhXuLo564txD0KjGJtXqNIDHfnFtp1JBxbW1+TtKoWl
nssJGZzFDHoglAqWV3ZshCVwqlmCGW6jR4UGSE4gjoyCqCb4Sezr2J7XghpEpQsJYXdhkoNMlGkD
LyysgVVJrQzAnYf5Ep5d8DmCTthXMLQbpJ+XLXm4jeP+lzF7efrGCuIU53U3hEdPs4hFmkeX0rHK
KUeD9V5d/gM1aByTRihImWNQQuDQBH+OtYL7X5DVLlSRvSNxyz0CbsCBNjAtYGs3juQlK8U3fBF4
W1hBEX0DgwY/te/uOyjC30Yb8cQpVr8iPh20pBfXA/Oc2fWUXC1wM7iZClgXJkaDwr7jsXi7wICd
NABdhPgNGC+6VD0oXVCE2ABZZyZhLRoz3mR6zdsRhwq2LwLZAZSGD4zvTOGmxAKVdQYac0bKZ6pL
iJx003v8tbEtB4K++d19bpGROJQnmSM5z4FEWgpm46DjOxQqE6qUO0iGPvmwSpT2aecy3XgNoCMy
/m/CGqRtUy6pHWBNx71+6zdzpP9ed9hlxlM4nyGmj4ckSoavBZY9SCLaISX84AXdXCeLsX+bbWqH
p+fSzTc4ljkyApySrGoHBpCLyBvOGbMYBv29vrRQxzDbx80QX7aFaWU++qhqBfSBvg1B/tZYNafu
XPCgsZadVAxYR2x1RNt5HBXeZ43+vyNoOGJHPLG/JwRQ0gTAUkByzEq8xyZ9zYyuXCLIv8ZJfN0T
MNL/YjGtxtKQiprwuk3XIcrmUMEIevovfPyi0kboPbz5APs4IK2v02xPMhxBZZoDBdw3AHR0VjZs
z7FEZWWwBVpLIaKEMoWtNH0gSan6qOT7WIT4BQG5ZWQMSnfnNB5B8/HLYoYNbw6BAozhZGvYD3Rf
FEJQ0nGjdD7BI8zD3axa1dZ9r6E5RLU3qOc/DxDU3SeD/Q2JVyi571mcjZt9F/xuoK+r5XPZw+pi
cLu8E+s+fG0+7EoYMHRho+N+gWlfntk+lnFCJPW5OiI6tDznZ8oRPBOUnVUATT2pxUxi5/p1Zknw
G+E3wbwtbcoTZAAUXKxBmA96v8LDvQBVxA5KsYeJTa4wHr7dxchWcGvYcJYaag5c9nCRYLmisRLs
R2oS+EtclGLnhoQLZ7W2qquV4QLHZcrMlOukGoCfskJ0rrj/y+glsJuroe7SniPjFAEB4KeSFCg/
AQWBuHL3/UR5Y0H1wsec/RC/tT+vGNgoOVjsd8ia+KwnADJcuHwQ0Flgtzhg2knfCgCb9nwE2nA6
GikqGUYxpdsAD1Bl3e8hE0JKYmbErJSvh8XksAU2YU0BNYxOasBDy8vXnqaVni3bP0McGTuTL3Zk
9Gk85ptkSwsBAaVeDd1Z1Fa4irIUkxLX+/ND3BGuS//AqvYQ0ZC/J6YJrXA2o0dOdMe8KA4+cUAM
FbtOTvuHVNkUQ0/4A4w3QS5MxrOvkEVfern8HMsFuA7rQx039xCjHTx4oJF1kvVfD+zsaP97kOws
WL4/pNI00HTg02qs7gWTlL2AsSZtKtckmgmADV7GS4isH0oAyeybTHCAgyQMAY36UZfGjNtZ38GM
qCRpoxuqERAwXiOjUH6ce4nG5OKk4mLyTm3GCsZxY1nm8T7YR3TA/3a7WOPcqZV53tPAAaZ5w3Ko
YqXbDOBUJPB7INmy9oC3QhVQlxSc0gNfb2lPCGxSjvW8sXavKf4rrIekVKba9KYMmrsY1/KwHPgH
3uCYugDyb3vYX7A1++r9uEs9qBpXUEK4RTgbpeXozYzgpYkJM68rlyMeEyCt1XmRNwBvOkgU9bvi
lMUKcwWKZ2L96PmL75B+8QE4ANtH8IlgBD1Ztg1mDZyzRXKoFFiRMhIuSv0qAviQao93ngTYmwKh
nlST+4pEWMpajrXIMZTfxAi/XK2MTJTfL5amB36BMPEZObtG6feogWAZDu7on0ZP8eJ8eXUdId/W
8Ypw3hOGZaz8m0/Pw7QC8zt0rgsxkXB/IQYTO9TrxYkanAaTCTlFKwVkD4hcJHVPfjtL69qFlzFI
0vp1RcQhwzjrbUkT2C19eSaf7qTUAOcjKvgMGMIgOC3vdqX7xmvWnUuAzFzOee6KfhqfAuhbOCCT
XB99b56CagtPY1jXVNLtsSYHkjLMhxuvdI8RGS4IhLXajdhBgfgJlYT5BAMB4lblA53g5CfvCwdN
QodZ4tXB99XOzgX6kUOGFYrXQ0nZc1QzrCMEDBU+qLBG6InoGGg+EB/2fAgB2FWYHQ/vXiYzOAaB
8QAykUFJbyKMkpj9/OxK2sMr+8JXff1GKsY2VW9hkiSAlxpEgLfIXoQvCeok0oGXtO2Fev6Pp/ta
TiVrlgD8RETgzS3eO2EkbggkbeG95+nPt5j4Twxi2BKmu1mmKiszC4wKQDskSk+QLmPQYymit/Oj
mAM7DQxCIjz+ea/imqcG3tS/qM41bAVj+ex5EqXlIXLU7AH/i3KhfZ1Q9L30Xkk/A2KkbwO7JbMP
amURswjeFYNGgp9n6xQpXIhn+reqWEOVL9AdfJ1c6rh8kVefSjIpJg1YNUjWrKcixaWkZYizdfhg
xKbxMdrYlXGZaE579LyuNBD1eHFb1RyccgJhqmIpAPPp4ulaWSLjM2m0T7/8EtHtFQQYyvxkZ6kL
W2ZGq4lgw2WJckJcOyxO1luTJeAZn514L/bBzuaDL+ixepzd28/J+l5acFYcxu8ELOU4Go9gIUkq
d2ZB2Np9m7q7Mfl1LSt+JpED58PaK/FxvLoDfy2YuZURE3p7K+2ysjgX5sOT+vG1s8oNOKUimG03
7eRj8MpMYnEcuAIHWDmW8ieFtRz8epfLE6ZGd4XtMPGdfBSei7pMJ1dekwmeqUFKy0XtvGlv67d7
+RHlTdFZShnmEz5eN7pq0jWDF1d1E/vgH0gutK1uUk2kyjQGKB577htF+jzJNa7tq+9Pyw22/ZgM
uwJV3fMc4JfSeZfO7xn4aE2/7qOirsylTfbHThFKXdfq/dYU0B66+4W+LszVqhuIFkYNhsy3n/SG
XzqCymss+N5NK1FOAs6cNec6OYiOhJ/6pwc+3fQxDIA47SQmp0Q+Xoe6pQ9/lugb3vryah+0o/M0
T16/LekZ69RxU1UyWGQN3SIHt609ylJmkbSHAgwXv/Nkbx26vCygX7tnA+PTcceSI8s5py1L/O45
Pq2bmMWMk8zlQ7Z2Sv2wmYr3kpMc1/9t+dIrJVS5FG7HinEIIZ1XJL/7BHjaZ+N8kNtSj+uEjW8c
1FPVTHKS1LiymPrIdF+O+71TjiAepn1sHP2n5S0zwwATL4WYqebqF9Ym3JXj72Sdw92/C6pRfvHv
IQuPlDOXyob0Ij8fvfERSCAHAROd2QYen52ZkziwhoPkqiF9RMBfd2+PERAH1q/GlS6L4m0z31o4
SIauM5MiNbZUPr/mve9pnWhRv9Ro21vStKCZjKdf1tLjNBhaomgwzby3ngBg6xvplpqo+Bm7WFyU
OxQvHyisfC6j+6ZV5M4geVHn7JSaN/kJT++t46N2ETGfR5dyb5uvZocHPT71gYmM7y2UzViqsujA
YI9DQrXhQgpOtPZxUy5OlWOf36D16Og6kmPc+6rplF45Vsrz2ra+CNORtfHaWDTayJ9V12XXcttL
D0ebfmNe5kyUjbSvF1qn3wMhQ3pf3EszDg0X36U5J3sWQSPvUGME25KPHkMb9ETPPisOMVAMQOrM
TdPyFh1t+ZCgIdnyMjBTDN/Un9+nLsrVq8KNGa2S7LH3H4C6i7Ytj7KaOHNNEf7fWe072V80JQHx
Oo8a6znahQktYCmL0HCpvxbgkA7+sPJD27IKKbpOjhXP2NfHokUJIng9ExvNR4+YtraJ/LF8W/NT
KmVqiQH0NfMppVwAlzvnLxjFfDJvPIowMrh6JT3cNXF9T5/JTUkFfaYeJju5/ZJ7QPzI9bG5USAp
WzMCaVTK/4Ik1AAUOzU2QRLgfZy9KwNnQeppRfLFKJvfjK8/z67Q4Hwt5MgNW/Nhrh3vUvzECM6v
VOnl7XBZAUQi72yH3eO/O0yh+n06jyPP5gvX6lnfRCIGeuGBFoZmQQV43TQ2KJ/UvYlW9O3aqBzI
2A7v7fKpd4KFoLgeIwbDwHgKL6up0PyDJ0ASw0gm09rHy8ukSvNN64tp7aRkO16UM8uyOQrbW1aX
fS3WyCJ3Rb0Rgr3QjLCJ/x2IYPL6Ue+I43+FlgHLVTFWP5XiWo/09p9b7rRFHhn1ZGeugya2i3Ui
nCuOqaalVRcpW+GwoBPLpwh2fKzQzkf68N0eG4RbKdFLqgMJAVKV1SnYzB7NgG0P+r/AIGKfhfuP
at8atNS0LwNWnXbUddSid+vHLtUJ3HERa3PgEpK26eRU2nZCZfVjlnWx6mblEovxYClI5jq8CapY
W1ezI13gvl7NU656jCqxvo2hoc/qJRfN8ross1UeyVx23BcfaLUynSAIic9WUS7T5QsdUjZRp2dC
hvolOUgjJ2axltE6NZpfliA8r2OHHZYWHl6qiYUObPKakFt0FdTmAil6Ppa3iI3wBawjOQGDLGEs
vkOf596ASWD3BG2tgpCJDpccHpXp8icmq236BCpDD1xgGjuZx0a7M/IGvcb8nv3HGT+gLaBK10WQ
oTYFpJ2GFuMOOhTEwycg81K0vF9sONlhABgcK53gosvsQecDAXHwieWBzJFMl/bMT9xaK0hL18+8
Suum+27l0vu/QcOxu71BPwbrsH3eDFTfoq+Od4ke2o4tsDXb/vB+4xd/HkQcFJNMA5GG4tur6MLT
Zdfo1bRHalW3YVRJ1vc6KAI90sqF8WhNxuiIV7+if93Qmh5PxeLr6qK76ap9tP0i9nqoP5T4HaXz
i2u8lNYpIVJS3QtlIuLzxwZHaaSsl8vRhEjuSqtHpohpmoaB6PYVjYxVNH0qvc2ipRNcbd2P61SG
hx1s7vPpaSlyJI6t2hUPfTBzPvtpD5SUj/elZXvbUKXpZ5q0p93t7Cpw7uouasPKhswTfy4H1dhW
d51n+9B8fN10+jm3tT8b7OvhW1fcbl4rVwS0+WRZz1QRbaqHbur7pQq/Kyy31cm2Pa9SMPxc//aC
3Pq8fS7lOn+HIgR8IXeIfVqi0dGBtcnaamwR2oSkPmnnKt8I/9ZDXJ2ptomPmm9SrTRciU3h1ZTK
yachhJHxsn6dvAa5kP3qXvb5rEwR+wOrSTJyLlkMcgrdXOE6c0BDQ9K1rwSssqg891SHSHzEdC9b
VWB6sqFiqh2rzie3akytDdYZWkEdq/H+/OPRoQwjx0eBasMi8epO1qVUM+7vuU7cVXu298MTM5D8
q/EczRuLzqvGvyTXWo2f5Q3Lb1QXmVAqX5pev86Jj8VWWhz7hJTIoeqtpBFUW/YJaxp7/Vu8CW8r
vLsd/FiDy/aqnepfMOsV6rB2Du1h8vvQTjZ2/UdlaRe/5u+LIhOXzYbqgEy5tLJPMyWd2d/WqxLC
5Sgyu+2qm2s3li3fGqtp8RqpHnjGTCL916rzbT++32u3zGRzLyPp58rwm1QDpygKL0HrCeZQLfRD
/s8F9vrJf5uMPn9ElyPWRs5MAFGJD2MDcRRvjV1nfizH8ttk4/Xo+o4OleTs9pG5hdBgEM1xjIwt
S/7v2RueDPNidmQdDE2XpnVa/mQvRbJtP7sVMrx+y+4EYJdfhayvHA5GdcMaCfZ48zf/yo5stEKm
LUsS3FpckJrGGBhDbQj39RZk3xHJabpE3rTta9b5fumlhrBwun0a32TRSEAN+xWa51IeKJw6DSAL
jxr5SLqOXBcCW3jfozgRfgfDLksimbIqfbzFnmz67RPDOhgQ47mOnL8SFYQFanFhC29vdChyPZiU
RdSae6slthPYlapj3XL1/oiwJO2vTXwH23s4NzrgJqeHplXZsVguiLcWXUeybwfxduHUdcQWWuvF
tn0emSLC9LlCdaSTrgOwJVZeLEqxS/Zzzw/abAx7bv1y89lmcDnXltuxt7VQJZV4TBWocuLLAmx9
dEH6yDfkycJzUdMr2sZ5UF2+6RVhjVFwzmQrIGyrI+xxNm9nLgXMwlXzUtgWt7DuJWbrvppuZaHf
OwXRZB1GX0WYBHlSmmqbkPikIPqJfVqFrDfZrbQ/dPXIRMriHfN3w5TjQES97e8BSwoFx/5zBsoS
RP9tfuE8S21qRIxvV6/oSEdS7I3PKWPULuzqQoHLbxszdF245cfkQInCqj9HJInUT7tSTAMCJ9Rh
crXffL+y5f1wCthdlSw/933zMRb1+NtTjGbP2wfH+uyqlLv90dgesnmMAKk3HWAjlqxhk5on8eFd
EcngvxyKh1Rt8bPI1uPPSmQqHjXri89rkSXsnmUzpWUhmmsytNluKtPRYjeA21ee21Gu3DEn+Hby
XDX6A6HhOpZffhnAgSLBQXrVuqFGFMy401e2vmzMq3M/AoTFPaSA8VkkW11Ey6ozpy+vt73+N69s
znbZBONwXqbs4vd9gCmGq0LJ+x1s7cfulHhA6YqbO1dDRRfrp1pLqHWSRRuKGT7MiDSCWFfXnhd+
HmFrs529QjAhdDgNwnf7OBdvXoPu1FQu9YFNwAW0LZdfMGaxfnu3sIa3jbRjexG8UxyhmX6Ihbr7
wry8cJWiyhIQhZ99X8ZZUut9f2jYURGkeFy2AY38RQdxgdwin6Md5ULBBksMeCVH874isdS0EnaR
R3N3DW4L8ypxlDTixN7tUnMdTuKkU41aAvS+1Vv2v5gFsisycpQ+k8Ck9oi2XxoIqNy0KTzMcEq3
vhDGehOriPntwatb5RUJ0iAKwp1YIWz1pqiYAHHpf+EHa0lTWbiBEyaKFWmYqrtfMM2jph1t2krm
UvJq3bKWDuwn1FtMmX7mU7oJolY+Z6NGB0ZY0gwFYJT6koqMCBVj95wfhNbpzXwz89QBiAfaI1KQ
nJ0R0/lw3ZoCUGY1EllLTTh/UScUANyqw69rVBQmvoltUy1zd12xjSuwvCFt/u/Sh1gLgFq7vD4i
n6qfznIdIitKmgwG9PbDE8BtWBT12MCHvEM7fxfdnXFSsiEaW/ZxDDKfQR+MYlJfde8jXrdIV4Pr
ubxwac0DDKdYoEgpMc4fQ5ERykpETQU43s/AOVpLhL5l+blnZFW/Hir7bQkAwDWb6bxzYcFdztjN
dh8AjK/tcNrNdnO8EFn5Vc44x7jA09Fy48xt1++jDKtlYCJ27trtXK1le6gcybJganQaxJqaR3Mf
S/XWTXW4ck63ZWRn67MOScXkJIFiM69g1OjuWlFJZWzIQAmCI+VpLT6MS+1rWt147d8Fu1Wh6qZL
JYIo8XE/WcRHLOLkfsojiDNCGUxTQK43qO2DrD5AQnYonJWHGcC9PN8otEJzkrlm/F/20TJrwH2+
38ulldvoOILYhEMbAuiwl4H17RthhxGYzmOt40bbsMqmGenIlIuq+aVTMd67KWWxA6tcuC49WFJq
kldZ10NztocDztbW2DW+k1tziihyMimfwBOFtVVHawzqfkew+EmnhQXnVjYZLm51ri0mCvkmbHFV
NDxiUGyZxgEmKskOtHHmrhXZdgC7t7wAjIxYyxQwnXwndjndKDBdjvXI+NxOgxstnhp9jddD3jQ8
4kx7lyHybbVMH8qR9OROucM0tHNKVvcTeAefAl8F9pDRKI4Xp857evI98j/fuzHbDBp9W/lE1sN+
E/qsGhzvHodBU2A9IV0SR/J+veW/s5Xc1UBFEzF0C7odg6wEGfOG84pyoWuEStJlU1cNQtNdk3tY
KiwI03ooBb5K9zlzjcgnWZC5Zk3wIk5XaLc6NvKyzw2Ft7dEoG+C/UES57+k4kVlUX888iM9JpTT
6gdMvCFiYTve00GG6b6n7IhL1oy0vU7MdhkYuYcaiiudJYwFhATX+hcJeokAam9QyLN6y+VQtSW0
R6W+2PjUOAQpxasNmlkUu7E/vqrdaTmms0j1CYMqNDMFcORQym0wswevmDxqcoAvdJHquiI4LK9q
vrRN+RZlXcpIHBPl1JhPYoOUgJhP9fhIQaY5xD/kp9qe2PDA2gLT/Xv3lRvLbH+Pk/UwVsXK/do0
mBq3X0HkZE8oKUZuUD7zye61mP64lc6/cdM3OcgOFmUR5LWNCH/X6pFBAbNL+8BHsgRUmo4c5PKJ
7brG/IPdT7bD22A++iYCqvLD+EyPHkXcgM8UL9pE+fIroKu9fuRdhnxzPvu+KjgipLcFvwZPcrZj
jiVJ8qYt433yGPO1EXF+TstRVeD+q5HqK/4ATzoEzu15SzEUtPMd/wepvb84fmnFo1p9bYX/P6LN
3Ecn3VMzq+l30dwzzl2U6WH70/q9IpbsGMNfe2NVIJYk3eK3C7OkjrogVIqiOOCPYCGKpVWyZ5PF
Vi+HDyu6vdy2F9ZVTKdnKT4KK7ddqq52oVRmU5ZrJJrAuX07RAOPUGyz9XkQggUvdv5WxR2IhNtX
yfLh3XjcMyGoRgGUvDpscV1cqGU2+J3to5P4iGWE0PLUjFhZi/FWIjvEGEcZsRsrs3b1mWzfqkKl
ecX3PFkAkCoKP8mgwsiO1GYsEY3YhdkotxyRXPTv1JWqhaUr2RQ2qz6aAaXbADwgPNbzENsHAxqh
R8GzuNZIY+BohQO8FrgAqH9S348U1mAAlKtB5zmT6AY4YqYDlC1M/ZMzgIZ7KY2qsZDFJ3qVUNSn
SrTw+x39d8m0GgHhSrnippTID+250Oz268vjeTHdPg2f1UgjYq3ubia7n4ccgASyfhnMeyTOndBf
PldWuuljY40dCMJUlmqCJ9sUp64owAJFLSjrySaLLB5V1SZyx/ELubF+Gk+x18tRDEQXINWXyw/e
kg7ZJ53uYUSic6muZvEBq8PusbxuLjRc6GeVURppJseWlqp+NasI7DcE1AbNX6AaxLu8IcY7JrSP
wqFqXCLVDqZlioYSbPDpkNhO2mqsrOmEEZvOdMECuGtdREjkBshkqpP7PM5Wus5bD/eMkM+z+74w
SZW1EakfpNdg58z43g+tqgqa0pZSpbTWm6ZsZ1Oek6txCwItTsuW6FMDznca63+UxT5dBBt0FeDM
D5x+q0LYTpApIHyQwOkt0dDtoTrtH34CI6V9KGZRjrleSAaQ6WT23SyX/2Rrnu7t5yDP4rO6L+0b
kSAF2DTPyLzzXSH+ZN/GTrt3+TmPkr1kt7v64IBasFnHVGzLaRf8GajI5exHtnv+dD38dQcMTKNK
1RzvmKFA2xBO9fgqF1bWrwiW47eGvV9OCG+5u/iY78uakA7lE5peFR7145C5MjfmNEuWPLFcX/Jv
SdEKA2DJMLScHez/3RpStBrkXnqhSeJjfFF4G5+HF61a01+ECnqQiDw6EL/dlyCchmBTu9Skw9tq
fOZHIeTLnXXhUnsC5ILvCO3StRT+rj+H5xyDY7OieDNzqaZntil/Oc472fqikDw0QgfYpBqTTLZh
8vndK8TMq4sOb7vQV2jTTdNvnAOd6FGLXOuS3BA/h5WDGaBmh/4RsEipSLDRqNhx0e5mz1ny2hRg
v7mllh/TTzHnVsnOe5TEzwZcftt/ljJlDgsn7AvLC2la7peYlAKnJ4vk+mBFbWG2I9CCxaE2q1qq
mwoavEDAfXNyQjwHl6HfCIUPsIzsMoR1tXnp1IHpjPYzywhZLQruHMVHhHyHmV6a0vPmqCMFDdTX
4us7UZ33mQ8b55oB/tvWGTjbttaig1VRLfHfGp/NRU1/fev8o1cWh6llDfzZjLRudSTkRd/gbt9r
icqthNbHQ3uvxMgOyGYxuO41NJWernk8P0O2OZ+s4GK7fDkbL+eOpRvn8FDgAzDLLIPZVYimFz/r
BmvswRtwCRI2MO5ShRXpBSvuttL8huLuIK+nT/LdybMetbuvetu3pq++TjWO/wgJSPcK1Hw8NF/K
MeK5frDB07qFNLsUadxW+SELWwrLxrV6mAwB3NhbxXM783Ed3fvPun7o1/z3xYXmndTiOKl7758F
zRBOd+bEahdURhKSNiomB/GqTJqaC7NXbJEtrugie3ypCjK833VVjCQ8WraX37Ehbmz9qZM4atUS
1skTfzNAbZVTLvOfsnkGFCWw7rF3xJeLdO7b+qN5GzxUNbqacdXOFXFb8fHteSUilvU/4c7JJr1q
J0UKMWBQcVGNlpFAipSkmXzXoeCCX+7KqSGuPBUQBpSiXtX70KZ0+03OVjCiLz4j+OA3HB0ESS5h
mJ5wHoel9eAFPiRx2yvCjR61hJaNjO/K0jtYVgAYBbTQSgYqFrP0cD+e4qUD7IoXF/4+XlR2tsh0
Csk+kb8HL4lk5TkSk3SICpSVgxa6oATwq8QHfcMiHsV7hm8B0xlVWmQHbm0qXjcezZARmrSJogEf
LY0Wn9jsMDqAvkljZ48N1E5+UFWeeeDNlq9qqhzpAAQG6d63Bb2ZFA6FkdOCklY49iCg1V6jbff1
72lX0g2m/+9enl4LGpUnyRRV7hTQh5J8tu0u0yL/YzduJEKjbRRYUWO9gyFc9yg7MzDnB0Yaz3/h
D2bP6/vY9zBdm9cymJ6V1atAutLqHmuHSqy0/jiWD21UlFvrWNuWp2Piw8FplPw9/K2HTOQ+Lhsu
6LKrma9YwdJ3U2b7+lRtxamQNuXyyVM9aRkXIRcfYpdVKZtoZ4j4BLgf69a0y4Hpwc25MJ8EVr3u
0BQWUmV1skL48xptNMlgJTgdH+OiMZapyzLNR6SfQIZoXQNS+mwtq1RPQWC86Kq2HWpqeSblcbT5
gt+vq8H4iDB/XuriiWOwFw9VFveD+CDW0LBDs2v7hBTQ4LVVMUWjjcp9I/sHSeJ5dtQFu3Ya85ka
xwe5Fufq7hUDrHnvnIS9k+vH6h+aF+fxdHX6fUarqR96S8Fd/owZR6PUPZpx/fnn6pz/eBC3HXoq
/O1bHdTCmbOzZvtwqup4WJ9naq5mtHz+it/xDNeJtsgD53KpEc9g3rp8Ey4PDwiZVB/nwutQymUH
26H+j7QJkhe2ecmO/vGrj0j/3ZgoNl5l2BHvWyKPVWclkl32cs8mg/yxi/2812K6CJxxF2ONeZ2J
NNO4xzjYY6/Km0vIcWMMHToG2GLe9GsPsnMGh2rNq2OdF/aio23w5OaKkSvwvlF9lU0cueJdTti4
gzPDtfG6fl/ULZ7SxeihLAhdda6V3YdG2ft6ih1MJ5tqS5uDlSDbaWmsJb0eQ+zoedHhUog1dNzc
148COjlw8gimf5sOFlXQddVE87wySU40PHXtL9xhJ9rSpwshb9b0UR7y/tstTaZK4KNEkmosfgIQ
Mzn8GiQLHgq2zKwsefUTVUVRuBOrAb40E5grSNtcJPRb3q5RVclcGZoHFtTQB9+XhTjqS7rkBPj6
3SfXSnIoK4CpL46yb2aqCbxfjHpy6ow2c9WU3PrroN1Q9r83SVWB5gEcHPkLnzAPsyOIOArJG6Bn
wXBJCV0hcrq33D/37Tc2Hp0dE9LG0o7QOAjibD9C2GXj1r3VsiOGZyqPyyCQ2KDWVoHymhQB35ZY
tr87CEQA3vAz0cWaEubsbPE5D37LApXJ6Re6nxp5weUX7zucfJFD3kMcI8r5L6gQaoTI4o1ZZdAt
WSAnQu84XqzzcvpchsY74HAoJlBcyykpuRVYCvc1/Tu9zcag/dF9ZS3G1HykuNLm22SBcvsyXtwK
g/RYV0os0v6EDPCxUm92RrvNEGIJfTu1pqeRrAoXCXAv/8CGSdosolmE9mPHNqxIICOa7yunM3/2
3go2thUOH76yajwkeJEW6OPBfH9Rir3KnupQRPdQe2Cj5jQM4eRri3lbu9hsFRuHo5i+ducRGAKI
qIbgjDJ8AI4pwIjYy1tZ8L1RPPn1RrJ8KVHeiYBariTcQwL6QACGZIPzV3/m9Barb/twnoELF2ou
/yGs6gPZQH0g3joN0Bj3ifp52r4GOF0hT3WBwKzuwDmwqanuxISw2xz8sp3KVRLnKhxDNrhmL5cI
V+BdQmBwAvWzV5E/isfcpCGrQXC5FoLEyiqqA7Dpsq112XpKUBm6/KTKapP9wIJsK/eGSwLFVxcl
EUGJaQJe8U5JjrfHUSwxCs97tzXGr8E49QpgItJB5RFDRMe8Y6Hz/NDDyERmC2mXeTRin5ZnXNJY
S9wMz2UShsMQVJp6RQIgNZuPCdo35VDzYF4lAMD6y1Z9aPD5YTV0rnp2tnfNIHjb7ZEERw4OpzZg
WZ/8jHzP8yp4VGW+iFYeHd2TX3v10G3/3AaFa+JkkEVHKi/39tmy9A7hru+xA4vWHWpZdMJCIyTO
1bk4OTiiXaC7/hdpQ+5xavEQ2u/i0XqNTFb3mQaEdstesD87Yf/SuDlVUrJV7n9JJmrPRKj8OPhE
7i4n0qmJMki2dSqGivhKnx55s6I7H7EKSqMC/roNsueMtpoON10UVChtokzQ+Ex8uc6u8PwGT1KX
6xuhERcdo2brVzdbVAjjQb4u/Hkk295sJrhbx9F5poQUtyYTKkrIz7X5Q0XqDPbre2OT8XBm4M4G
HmptTW/dd+ug4HXU5wx8A8XGYMS2ubDKliEnBrH0T1zPyPDFP18dgxfGzgtLImlCHtoZ0Ww8WoO0
32Mt6EKiyZDX9TNDn+MNDDi3FQHxlYDJ6xyhAricZXSJoNnd/9N2QPl9eionOs4nka3xWlqlUASE
hK6c36UP+A2deT9oPTN6LD4+Xo9GoAottF8VDRD+smXapX8WAPzLvJLtrbXDWM+mvblCVQRaRVI3
SrMOG51Hj6z/wcg+D9OOnAbyZbU8lyLLYSy4TaBDq/kfEwOfeB214i9WnCP2I67ywXUnB+ZZF+lm
LuwOa/ik0I1DtpbqpJgTKZ6fEfZv+daAWgNpPd1Hokxkv1ecEK79x7We3H5gp2SibfSqwDRlJEK4
1iXS5iWqCPNeqrbA+EDoyCT/zHzTdzNQCDQQWARgZvhctL5orJLuuWjpXrYXryyRRZQwEMifDMxy
ZBxVavQyBto6SHoZrfc5AoASrqNNk0y3awhaNXjhB+ork/TOo8ETP9M+f90OBZXwdOeeYwlHW56/
cLKRrXesQXlB4GFfDDET3S6jwda+leqDOYHFmrwQT50a3x7jWUEYowjHNXvuZlVePvLgvHTgveqS
s103zhVOL7GD8Vx68vUtX4fHhApxIxbv23AXn3Y9jLv0zForj3lpVqybRxXeYcvWEokiJnQmm5eT
M1u9KWXTOyH/j1bd6ywQ4wzNA29WNUrbNqtZNUMUvatGR+viplORn/9Tqe4q8gzis00tzXqnbhjt
fsNJbf89PhS2DjVKAssrbnyoYQ8jmGMtWn5Bd3Qmr019vBJBnrj61elnsjjomiZuf2TL82cl/ZW9
FND3pl3a2E0nDhYiK/1+jAOfwxpLLvIGptJfid75R7LkDcqp70c10dYkq5XtZHP5p/KANbkZreVa
r/ZBug607+T6izIOMrC5oqtW5jlJTWITtJvqtLzNNOPkXhfKFjiVHVpy172DuHkF9Vfu+Ggsy5HX
99xJpi8i50AZ/0qcCpK3zFCTUkEpOyMtQuFMai9FsPN5xtNglvqUY9k7cjyViUQZ8fdvTDcQ40HE
/374/LO+KeTq+qI3FHfqqfqqvWcct0fuehTG40q3C27R+8og0Jpp1ynPe+LOC6uve/kU4UXxuzmr
mOluJTKL7cjZUH4FYSlYfuGoSrMu+pdSjEDtMxJRGYn/S9BgaghSXswBLkfImY5Tixpb5VymdX+9
SU4jGSZWdhE6cv9GbztUDl+LZcUoimfRIvwbWMwbHWzzZPgeEB7oWXAmehHiYv6NLgOu7TNK3a3z
2Z9FVtAcI0bNxdCQn8r8UXpG9kicMnK6Qzc6EzxFz+bKL7BjW51nITdnr5l5iWLNvIEaBmFCIojP
xKkBPIZSV3cvE0559KHKKeWaZYOipbBKqMXhYfFE03wtsyiI0rJ1n5nLeqcpYLViepzbJsK95EyV
cQPMY2avkH3QxRVSFP4LE0CTFhNVRGOLyCgWJHfAa22b4kGakkC19fLdsRNeceguvhJlUR7GGfBd
ellNlKH787KZZZkCdKRCw8Pg+xioRiHQiqbLAlyFWZR1jhFtAY+Z6bAEessqWJk8AyxmYcPrrErx
E+W4OELNCiYWNNJq37eAMV+mQ7+CUCz8MTwh/CTK9tJXAUeBn004QdYqfulYpL2zALqnf7d9Xpz/
KWmW1VBBIrwB5wndxBU+9r+X8gkbkTp5P0bZRfQNT/lUu3//QiwBRg4AOf7Q9ZOzSSmyHjroWHHy
eJ+dYvCx7/vxkfD48ATUEFuahm3XumA7vK3SdlKd7W7jPg/8QUtUeNxpgJXtld48HmsJIpic2owt
9thFXF7SZcEmQZtTmjeY2WlEIroKTLXNwKYfyHHTndqFi4O0EsIi0+uGo1H2sZdLiddutuLS+yww
iS9dnPM0DF8p3u3KvzMMlPWhcTlo1lNWiAc2ssEdhcCTK+sS+wbTUDleXfjUcp8GCOHiEV8cWfte
ocDigg9HrOSOEyyw3VdglfPQmjyE3uLrSDBifBeyrcY4O4lgU3OKBnfsxQKI3L7w7Bc4DUTNrpDO
O20dRdc6MnEZ1Z0xBMKONNa6NB2pOJTUWf2PxooBB+4gz9wF9HtrEvXtAGywDxhDYZFelARSAJ9I
R0yeOkMcd5ZAjVRo0gILIrbD960rB9pPu8KWQB1YXD8vstt7xgYCFMutooUHMs45xk/6ml9ASU9J
JIS4bfR6yed8yYds9fxkih0IXaszuN7IeK2Eo/dIL6vz7eMeg20n+3ttupS6iYaI0O5ge+g53wh9
DdRAzDstDz6Rh2lchPDuvY2qiHu3UJc3SZ7l/x4EfAt9Fgn9GTxG4u97D5IZNRxU/vifKNaX4mYu
igeXhQU3FSG4bnDqPFmGDOHe47k5oRLNTw1vWZDHiKKU/JMpuCnkBNTyac6UvKubJuDhK2TCKOx/
P/BKt8iPweq5bE7+/95bCcUMxv8ezNGi8Cret9TnOtZyBnYPN0G/89D008kpRR9n/hW13lg3LXnh
fNRo3Cf/bOYsrAb30VHPMQfPQ/nPcSf/jiS1ohnMqEUxpUpynMFN7fnhlHM/y8TXKdLiOvnjIOQa
PtMZxf84wuR+HJF85r8jif7xUsj8uGPWUk7WjzN7OX3fcSbNOCpluaz4YBj6OSa2fucBzlGVZHBB
0VfiXxo/dJ3P+zD2s9XA9xxyLxf+bYbqOCXqg5TtU7DqSzjl9E/j8H72zWwGm4F4VnrGLcQzwkmE
U/DVCeHjf0aIq2CoRP/c/XdDvzbSeUy7dwxsnqI2m7/4X+bzkauEC3Gcebvcjy+MGsqFFGH/90bz
vk6pXJJ+jjMjIPfjo4MBtQN1YuEivj/RK5J/7gT4PuJwrsl7PPjvJvR0c0Xn0U7kJ/5HgnAdCYs3
g+hf7if6ZzzGKC/et8wLGbvoe0+QT25DX1dgP+gvI9L3gb4DFzfuSljQgyCUUMz9f6NJjlz24xba
QNlAFBLQuWHtC9dFF6S3qzNi0nsuxGMVD7I6fZiIb9cLLyRXce9yeQdHqN29K2Kg8UybzlYWAr9P
w10AwO8PYhWz39S3wSQoGNm+xwX9aMZZhctr6PguZEcrCdI7TfLY1DApQtZ0rZvAssAwmQUD7y/J
B/h4j0O5U9ENSoE5I65+f+pmkJSEh3zGLWQWzlLlxneCF/i+IST9/y2SC7P/vzVAnmOissF17+3C
dCGx5GSs/YpTYX7umr2Vcv89wb3hIad6hfHq6S2ftaupIHO1kbu4l2udRwYYyjjLGjRq8/RepJrF
hEIFN8mnHVfKS9ZYWrS179uTuS4M1NktihR5br5n99OdRRcjzWLEiEmiyP65I6N/xnvH0w9Q4LBU
LPnAwvAOPId5Rb1XNvduPlt2H1LZ8yhc++f7PzgEJlPskyDn78rjjHFcEufx0nTUfNTCoSdpyRkk
OhCmveFVmQw0oXAcHXn7rmdLP4kfLMiH7143MIuw5yzixRjfiI5cEasJb16DGIr//l3Iw0CGPXSG
8elvqsujp7sYbgqxr2M10V20Et3jOPEV677YFPGqWxViXTSrSDMrzCjgivhHAvxYuFaDo8hZiJUo
i+Qr8xbQV3FZmfN4q9Viu2qw/fu33pfjXzar44rnI4if+ZL6VqyQJXAjFyG6/D1duVlQdSzuP6lE
JfUoZWPNx7oezw51uiRZWj8ai+nHdM95NPtxLmqBh0BXVBu9TWnESlMI0JdEMPFUIt0SaU3xAAqJ
Q+FOmI798GpHnqXHjNBYZ6/aEVJUflayLeNFQAGwqJ7bhnZ6351bi3qRX1LWdfF4qmTPHFX0DWit
+XEP9i/KL2LNzmY85wTwly0LasqnrKbLmdGmeuqJALYJKVUpKuoRRtTPTZh79mf95bhKt00t3nyY
6v3bKPm5LDx4Zd7qFwyUcrpJJrgkOU73wLEa0GXg5tq3ZlTFVhghmrQ6DmKr3ey1aSX2RcSRaXF5
q2lbGf9NrVsMPrQ8A0KvYJP51KG0J79XOEOUyacAdrxZMfjz7Wjz3Mz85frzEntMGq/XGFOb/1Vi
uEBszbMHenwrczxX7c2+CpMH1m+l1USte62UjsX4YPPHFkU9MiESbWYHqxhAXt5cXM7r53g5ky1n
d4Vjgsa+uIoNI9sqxkEmhzRdwgaioFwOV1bw3rr2VPPPVCN837Hy2Td8ZtHXVIcz+Xs3Ay28lm5X
MKwWtulfPLeK4vq8NL3o6zbXGzWJwXW+VckxpXapaGlu6PxFP5a6mD3KWhI3X5U7OldxvSmkJoke
MjsDunsxFa0IbIiJRCONVyoQgyKQNTTdai7UIRPGtrrKj06J1eyleF6X7mzfFtdIIZAjc/nJU+4B
Um7m8oDXUCc7aEZyLQ0GnX3+E3nUL5Gd3/9hxxR0D9rC0JCj9ATdXSr8fif7Tq+RuDfOGLKb3Gy7
725O1TsK3eg3U9SLhzGPCnXxxCBjwbYnPaEiqKcUmZmgEIth5TdIi/OM+psUceCOVW1l7nHnu+Ro
F/2vnJ6kgc/9zMfq2VbynluDJjssPeyv8x9TNbZ+oWrNJEMpkDM1eXT+nCtPt43ksx7b0/Dm7/lf
t9Ho1eE+m1/nR7+/v73fffHGRb+zZS4wi96ax/wkXIfEx+nn+axucmTgvd/en6iLIXh9lijUn8X2
Iv9XNQ4DD/UcKa7LUdkYl/t4JcrSOBnsLoragReyheX4JFUspYq/x2qD9/3zP5zn0UF0KTiYeXlT
+AVn5VN8jFIMr8ML+Ri3E91YgaZUNTRdStQ2Eb6Vx2oMulKKdf+PqPNaUpxZgvATEYE3t/JCOOHh
hoBhRngrkMTTny/Fv3FWC+NAtFrd1VXVWZnlHjqhoImuvKNu120g8G7T1nFwK4SYfBYIB0+cmBVj
Sjg+ks5ejU+k0t2AohHJq5qv2wJIxCw405ep+xR4VPgaCMscYBFtauugMshiuzDG66z5d3bMIQ6B
4yuFxSqbl/YDfd6KB3ht++X9Hbon2LzriC3CoWI2fCAqtcVz1lg8N6teHcqMAaToFIFKlBxu84LV
glWal+vLa3aaJF6ySTzYnP2Wdegeugg/dJu97QtmJXw7+2WGIbo4o+10jgzOZon6AGgOJG/qnQrF
Ibj92AJ+rpohu/XM+QV86AFcFV6Ljr/aweWnuCwuH87NQp3ZZRvcqRiB1HZexvSaWWlff0J11Ygd
DbcEjszVpGbM5xpPLzuDtfrN4lKjk3Z+NK13d35+sKHoZ+0dzgYy401KnNtlt7lcLffT95yyH5wY
FxECzhJO1gdjNBqFF/OPxzZc8dgyIIOa0WWiaaqVHFXdlRxqiAcMfTilqJMcpJ2lYFhPGx1pTiY9
FCQ8QBXBalg82/Xw3OSHqAfMqEO1wK1T+jn5lZ/r9DoFJgCAaN+jAMKtwHlz8VnmcSoRYAMDGWk+
zLEBS4DlJL52oER5YFupYN7G3h6tdDY0m6rAZMVibfp+w5YnhpT/bBg3C4KYg8lBC5r/iFSA2YPg
GSBlQmW05ediQv1xfyyi26ONAz97uuTpwY+wCwjdLVXgJNwRItqjcNRfLqXudhwuoaLm553ZL2F/
nibAyE0R4AZBfb9s9mEAAmPA2/RG3inhzTHvBkkGYPtq8M0SJbE+fwQcsrmwBQkhNCpn2QTMgLvZ
kxWTxBnM7wAEKFUAxPAGJCOBORgKeFyss71BibNu0ghyMSXLoQm+1JNgJFaD6QKbn5Ra4zJ4nO0+
GQfKWNR2B00mNZIn/Y1GPLme5WaJhVHryAhwEMRzUDTm7vVKsZVvNvp1yhY6V0fnfM+uC+S0PQ0J
DPM8OBtd2WYdvDWlI345wVinBVDG02bDp9Cc5abfpyuRDmkXSODQwwynJapSc5qxUSO5CL0fk68X
Al4k78NLeD8/A65Al42Yjsgz/wWCUSCh8pYT+QPS1BVwkg0gLK5RF6HcLyAdmqbHpsx923xoSbdo
cvUys5TKQ0ero9xu8JMOsuuAZ4XYjwD3vJbP8K6yz/L6U7EguWvM4DEiIrZTntkGNuNAt6Fk+P2q
yaUoVYRMJ3DMor1ckesAAQKiWGdTJ+mu9HX/fC73CiaALOhgcDJ6dsFdt9pFC7Fls9iB8WMQ93be
ymiX7JdPDa/VWy+o1+bU6hGGg65uZ75HDMv8xoJHs+gB+NWhteRZIyfun+0WmgoV4Lt36eJxIw/w
Fkkg8NmFI/rV5WTfntPN/hUSSnKAxHHmz2/V+v252T8DQE8cKwsQODrEp80e0EJleOR3Pyej0+ks
0PaiiQbIYoMco3H3wShap2FmlUwTHhOX+NWHTsEEO2eSWzTu1tM6THNgvQNN3B/6aGGxD6M6ZNcN
OwLPrg8ClAfnFCxnUEqfnOfkMjqHfGWUwgDCVQEbgLe6yHgQilBHZS7er0enMhcB3BvARtPVKId9
I58NrJaMBVx5LOj0ZjF6dehn3f2LjwaMyXcwawF8wlwRmsOrd+L3dRSB9z0CPP0nkQRknjmqg+mo
WfFkEKuACktINQ+wWJvEIbDkhpPPgDmian9/6C6ebCjurQnYW45DW8+ntvgFb+YBGuujs2OVp8rX
ZH0yW/42pyZk/WEFOhs0mBnD5g+2pcVQg+Xd1Xey2vCnMWF2g2gIMdL4vn6ovBYS991Arbz2OAym
nF7MFowx74KtbfAFEgOLH+bIJoifkFw5Aghw0YFGE/YVpmYecMcYwakyfZ5Gjb5EfnHvCXUggOJI
Hfk7rO20AO2FdRV5Emie3cSczhG6YT4x1vvjbzcffL04Zv2TbyYvJcUVokgczByb2pDv2ERjrdGF
kDCsk0BOI1Br53t3NpjNZi8LJPUgsVb9tw0ZOkfZYdm037Cmpzj+je5/g6x9s9OwgVjBbNa5GANY
VxjX7BsYM5gJZ/rx4+pZghz6+kMSiuOHqfiwf6jPgLGQZID5ww6J8YM0z81Yr9s7TM3ieDGzUYs4
3UuoUWqXuimcjbhaATikEnu2VpO9ixm72A76GWC1LuDbEkvPq2GTSc86/nFwPs16uCMZZqSwYt+D
ehX9k3oP3ar+rXuwoaiw4WaxiQKgNoxtuF2YKU8IDVEIknDHkL2YSRzokIAXnvzk6DaxSF97pxFR
PVidt/0xFwW2flYWe+/Wf1f5U6U1cFxbLxp7ZrZSxGLHJkoghFxnmNSBpjEg2QHj+cbgLBOs6VG0
YOIaVMzCXxHMnmb9hCEsz9RrWWgXONVew2rgR+q51anBirnFyb1Rojz32fnZm4MBoNoOGET/97dp
DYcYfC2tMpwV8uyykWVTWFdNKcmlypuWk56Bzrs6V0c1jDfweafc59NnyROtZlb87u7ZAuIMifMh
fm52HoQc7cTYc0GaZ8gZrlGQx0A1DWhjeYhAEkM3W7SNSW9CIbZdnh3yLlBX6F0yaYR3i4/Zk4xh
+4/SvSCyItzHb+8cLdJJoL1uvYoJqKEnC160aiaF6VbFfod3p+59H7F5svVKXmdCdWbVDXx4PL+A
FnJNOvaw/KFrj1d6wvV8BV8rEFmJccIayAoQV/GK3RKeN3q7ZSlTIO/7PJMfvgIOv3cInRk9wjLW
+DACWeOBpsGunXmJd7Af8Cqxzta7iPVYVTZvdgaFLCd4+0dQmZbmBchvd8aJrAXMTCapzNyoZwxh
DRhqaEwNnWtHjydEX8a1Q+Ye7kOsPWfU8XarXhXs22ojwwbhggXaXCGKF4OkanP6XbvskXjnxmi0
PcxLux6wIWpM1N/gzExIJxlu30VFb6eigSOy/hCFYChgSCeTSW9dMns9fUJYnmW4te2DsdaiufOq
0Hr2eotObHcW/FuvJxjdNbef/wt2fu1Fy9Ww17Rel+x13OPdozanRJf8YpP7pQEFV82AftTE7eyo
abRvZxzsCQseV82WFcNIC9vsYsAdyo8Yl0VvMmnvjNHf3km8vKm0chJu/7bUIrgHl6JwUj7hnHWp
38egfN1HHJ7cGcMtwxZ3my5+VRlnhF9LMljr1BtLKuufz22XheDR0cIlQ4K8BY4/QHrFn5BYMWOA
thJtUehhMBv9hkWQQbD318Z4GlwpGsDfdaZg/SXBpZvwI6GgYoHicMr6MEdPIl9o5sE8CKZB08RL
z8xgHnp/eyvUEnUfvSdlr04eJTWqRPgsZYwkIjhqz6iIYfcDAo5ltkk2hQWPQTSKRi2eT0RWT+ZW
9zDZTfTYTaKEpDMSxasjsjv1i3euLSklpIr3oIxYAwXxqgvF+St4Bif3DS8zld4sj8RrEEMxTAPa
9DcKI8sLiWUJ2EICqzxxoMWru6SrcdblqL8DeZmR/YurCpzWHcKTg9eDO9nOy5IHyLvn8ccOf6cx
BKVEAk6e2u/vafP7Nn7lJrkQ40zi2QkRuQkU4uZz+KQUesOGHpujsFqxplJHZrLezh8oq2oR1c2U
dLQObfUV4J3GSac4BqQ4dWprDFdP9Wu4i2RFirlDozBsRUTL3ivmsULdt9SmXz1t1aas0qswITuv
PYHXtOTotSzOfAf5KY4QG7CqzJEDyruh/XIgVfUUhkN7SgPVSKVcdMjwyuhu5Mg8Ub5WbjTuPDqJ
/B72LuVt6AQUcVOqzGkcebMkBTjYpKGR39HJJWcs/OGL4BbT/3Xvc+8erxn//EzwhbeP1j38wN/A
4/upYJKsA471JwC7ailWoaCJDeAPnMkfga4eVIPpwjPSrLjZwzp6vuoGtHP9lXvz9Qz59boE9oAC
gr+V2/ohyUtuWLi2D53yQb9MX/UeirDkDek2vS0KW+d1V0G2jsRe1tsJaKg60UECJ4oSuyWHjSr1
p3ouQa0CXhjmHgGQ5ia+Dheb/3/a6MYbLHsJGQDyJ8zAlsefNFd1X/XRqvbNnUfiXrbLuUZ14z9X
nODF2CgOUey92WyoQkeO62kSQm2IhYo2XwjpDgSAIMbx69WNWi91NwpUV+OT0skS41WEokUfvyB/
nVSx6dg8dkC/cPqhegSad1ZcRZnEBoR+J9zXJ6MU7APPH4aPBLhF8ylg4NdH1r3WAAIxxgVpzf5+
tgYSFXD0cPUP0HQOdVcnJzai77st+syEtxXKMxXQqe8p7OIEHwsITD41vv0rJ1aDLiAnF1onk7SQ
DFI3M+fWNAgP5l9kheHXeZfXSlBH5D0eE5E2DH1L5JkHs7pen7h0OHBtUEzdE8VcUAHxDG0jfA8F
IktNDpXvsGNP32qUIzXgovcFrxlDSTMrIxWv2QQnCVXZfFsUFQ/VMmy/Ci+peVcBDVDg0P0EWpAP
0xZ/u+GIazrpwGUmEY73rLGqCa3L1n0jf0G/qUPoVUYppW2MVGi0sBMV57WGGwNf/gZfAzqL+d5w
3gh6ib2HjIL7on0dUjgA3AC2IfqzwfcyRLIjbFtosGq4ypuq9Z9kkvSI6eSvodELq21FDjWGZAoS
Vb9nLivT87UQLWP+dXXIn9kHFu8jKzKdYF0mBWvEwvzPS4EdIU+qNjoBdpjE5fZEwqho3jrfKEG+
r0KLLG/c8hugMdDJsWCjdbDFhMCQRjVDXgMrs/tjKJ75TmE0cfx4o3g1JfYmb+PCQosnp+gSEnKo
w7WuL1bGWss4C/5shlvPei2okdy/F974zE0GLFly/Y8sAhBtfYPx1KiT8UdckxC0lYefCIFCVrHK
Q3416mwOh78FZhWsFvBYaGlQG64mJ2GrJp9oqm0m1Ma+fS0cCTCLMfltK8zBom20qFfgCjVvNSNP
loDs+g6YGMSYIMg9OEl50B9c+oarpjrHH/sb0iskeUD8Qy0sK6mDivrO97uniUfdJw0C06crMyor
TYUZoSg8vAwKZQ2UO/hmmPKkyD/rD9UWE4GYNU9PkSWaL3M/haSFBsE31YP12TSngJI4R4r9oLSQ
DBZEECRYvkeRKtgP1uE7sTHjBMP/fpY1aYCfoeiR4zGAIdPWHMQE9q5D+GP5GVBNR0m2ty/DoDmp
hBPUzAyA3CJ+jY1+UKMIY+UTUYuY2z6KmrGd8plqMsOMwYaPRzBVnECRqIF3w94nh96fm7ORglfZ
Z62AqFfJ7PHB4HY4yZT3YsxxqzR5mD68To8uN1QOxZBqPiLFb4JEWSHd/P54k3UbKGjAnsI59eDl
GitK+OAwuljcmpMnjIQbIz12sfp95cNYUfAEcR2mZGXzhRkPMc+MLfEBne901IKx2Whs3DmnMlDE
Ve5w7Iw3G17GchNciawYrqcRQ9C+jfJVd+g+LdcdMpr48ceFPRaPlT1tw+X+fq1PHdst9d1qG+Yq
nFCU2klW5Zkur382ZA9opbpwyfqimbdhBXw7ykl//VT+suwveRtrFPk47ks5TyeeWLSUpgQDOHRd
tzPDMR+g9K6VROnBb05wQ8Z03P+uW3LM4Isnp9oySFT0SxZusu64GkBHyUWdL7vLEq3YOeOx+l0j
Xv0SGT+4eOM74r2aF9+k4PjkkF6MjBaxKDdCd0u3kCTqd6b2ZSNhjcJ107LCheq+bDTMtJox0JSM
J5lJH2Pcgrod8Jr87gJWZe5+1I5lAGoUmit1CNOnT2dvxier3w1Xdqg4LiCRIzdsijDBHDA1eRB+
oAqE8TkN5mTz8T1TYzC4W4Oq1bB/f3+HXIwGz7edOAVKmeqHfET98LK96ZLsWKT2gujmYrj4qAxO
zKZLd+O3wsVOMk0H1Osu6gqiYHcRLeC3opD4Hi37zV8QQW5feQ1mzS1tsHocaJRhbZLhMaDGFeOF
EcNMyb7JpXuyrGLQMAlZl4K4Rz/pQvHhxP3sSLYSho5f5cX0qIEHVMobBUIgYJQrQKpIaSplMRzQ
sNvP8JvVlE9B5kpTgds8n1J8ormrQ4vZv4Oxzpye8iqGHTSOGOoDTZErDa5Hyb+apBM5h9wXzXxl
5iBwcTTP5QDIhfmulN/gijdpNOqOJzYILA2FFmO/oZ0pbfPhhC3nfM/s0BLFLJnPZcs1HxihDSW8
GFxD2qRWahKzjDHOvmsykh35jdM91tqi7ExEmlP+L7jvmRYI2XW5UlBR8Ax5wkIGsUSsgcPAYnGB
uR5xjXCPEpqGfAmz/s8F+xo/BhZVg6yzmtdlITRAVLFyDFMfAjl6Gj4QynG/+eIS1U0lyDhKXgKb
IntQbu6ee8B0YRmhkNTh5nuAPpyoHbU1PD4ea24bPDKtXyAdQuUXzPds2+UXJZvU6rV6K/YCe7eY
wneVvmtp/R4aZBSfQlHRtFr299BA1JAsMES19NaG9QolpK1efdAaFjjgM6V47RNQMXa0S7MbZpds
xJUCtzuFgldXGo00N1hBUQmTCx//PUoALQ5mfVAdpNyOYav35iWggbiOdENwx/EJdJQCqZVUvDKF
XEl3R5+yekLEcvzaFHpHgn3Htrr/gWF4uXdKvGB86TYCVH8aQdatQwDVz6Bmq1zY0qFaEZwxjJ2I
hJ9ByX4Y5hCxoMr+XIr9dQfQAKk7HcXJPcy6reBsZ72MOtqUtA4ZYGglWig4HoMW5eW3BSxdUFIl
oI+PnlZXRUCKx7QCl5CT0WrccAAxV+10vAOgT2ZPnIDseml7B7YDD5eYlkBN+lgcveeDlyPokVDS
+hjEW8rHgGU6H5+i6jarl/dYtJzUP3pvn8W4Q73X238MXr1KR48Uh8uvdGogYBugasv2PoBTmlnA
21EazR9c8G8+s+HJgtATgHitI0OAAcgf8gs+FuWwFg50vih/97taGJszCXSWYmim6nD3pTTgDX1L
ERRuDfosNQlmJkazeoRtPU9nlB8hz/p7MPVpVn19pPhcBgrtnNw1+3Anv6tRCfPE2US3xbFbRPB7
Sm8JeQ4uXF0Hm6cX44k3szxWA4HlHRaUlT57T0gH1e98Lv0BhpsnmladgiL2oUCTXYsRooEVLe9A
tVjqG9SAxePr8M3pRR9WJ4k2jMd4PnUcmMiDiQlc98OH/YMLpgDeL651Tp0b0Mi3u/VWgavhlCE6
UO/JT4KzEnsKwBkvS1Gb+gOsn0aH9RjAj8wSeiERUCGWUwQS077VH5jqTwdU76cDtBxkNIDqMh1+
WGTQA1y25DSahKxAc4iXWnw+6GcObaj9892KpCiyqc5bnur+0D2IQm9zGh4Ec2EF6wG2FpcW8Gex
NhUByN/edAOkVOBsh/ce6qDQbQ2SdRNOom9cD8ycMQ6qHvsFMeD24ZMGSDtNttXEbp8BMaS7srWy
EbpmxH+5al23HrDJ0IVSylS7Yuk8r6Hh5dX5neaeAGpnFEGC6N8G8bhEKD1EK0cYdGgIaHLetoRc
MTkP6BUAHrRMCunu97/brldQaz8QbZy8wvVgVp/OY9ycQkezOONwgJjFb8/pAhPgcakl4QX2NGBL
eePRIsdGkCKOPkzybkuOAvgkPO/UACTwgMXj5l9d+NwEfqJ1BS+PcvltgTI9bhLAF9gF/vgVvzgs
GDhkZeFTRiV1wfnR4S75VE9SHFStG+hYVlAeFvYb9DU4+mKOdEfrgTYhJ8QHgK0AkR9hiCMX1u/W
D/QuoJ9p02vaZFdi1255HyczP6CM+zBv2lVcRCVFNNwSlx1tBuHb2vlHCAZxyjqv9ovsLqgc79AF
BUK4WyQdCZ4blBz5PQZutn53LmjkwBzHxgY7AtxyaXuCtzcvOKU0nYVLIWodbSkgpUbJToFHscHh
40IGB+XceNWem00JKulOQkoGAGYXMRtMR6e4xhS2T/5h3FJpvYjmrr2dP0WVAMA3qlNskaJcq9id
oCtmS4uKeVSEm+EBSEXVVZBbtkL8NKa7Tv7BZtW8GzbqZV7Z36AUvkZQTWjN565cFDHFOToOC1TK
w41u3lxCYlimgoKfYpoutPHmRvga7BHCrHHywWVgVOrtZphad5wbrgT0ZIlFBZwAvknDLgUPNFAv
GH5og/Bi4T2+0GQoLE3khEjrQHuBKjHBx4415t6+odX7lNDvqLYBYW8RMUOPUbZWg/foZMXBvUs9
tNvooTtl7kYswV08v0l9gNq33/TZ+bXj0TVErKb7cp9deSfnbuwBe0Q7K9/VDPcBIHvxRY0+UOLd
BjhrvfI0IVFW6O8GChqQRgwJ9On5u4cwH5sONzY1E9LHMvkXQAGXUclr/DCk+gW/HBzZxCD/xgJG
WnTPfWL4QMlU8xqzhncNcTO7EJfSCZ8AuTIoPoKU66jg+G/kj+xZi5/dFcJhDEnrIs5cd7VkF7JH
jgUdntSD+oO9cKhHWALf0Mwe6CrgJThRME1iDinvdlvzPUQP6C4YbXRwaI8C5RpeHxAXEgMyQnKV
Mnu6wh8t2lplTzThZUTWwdyymrpk4xrGtgllYZ31VZJAabvoVLg7chqgIkEySS7HCz0dHC+kQhhX
1HE7b2xUgwGCLjcktugZeXubDnJ2W3ZsVctI9Qu63IJKKaYoUrHz6srXg9sCG9iE1E4VKzLHD38F
40+tfwEFVmCzjHmIQBzpI6jjCj+Suada0KE+Fvet4pHgAfWmVE8D5ewG45LWk9gCUELaAI+dOQU+
Dj0kLdc4a2b5hx3NIJo0evhYi6gdIzvoRdyfkvdy4ANzGHCwz6fe02F7tvMwkZzvV3Ghxi2Ahzej
uHgAEJw1FygVgfPZ5Szf/Scbo/6lf21fRs/uaZRMSjO03Td3xPBeLuxao3tYmEH9NasFrRnAwbsB
HVxh81qupmhU9VSBfm/vwWpAw4dc9JGid9ZsjwzCFB/ssai8TXhp+zcn662I98kChndReQWwDxCg
y5fSqkx+hZnJQsJiw1e5Q0Bl/XiQjqsi6LG5WdRNacEjgkFuZQWfIZbGqnT2uCaoNUDdVWG9Tvn5
QRNY3Xn9q8e6qiwJgvJaspWcpUBnXJ0qEaNcXQSXCDefzQKyH0BFWe4VsFJmnudMvv6RPJtd7i99
87LPXolFFXJVFo1iNkF8o6pRcNuylG2p739sS6z7rPdaCOOBFsQ8o0EyV0kS6IAIvKjqApxJluU6
bOI3HAYiJolhBVeOWZlkMDPf7Lsagc3CDPOpJa1iJcabIqkEJmrBK/LXcXZKv0QKqguSX/ok0atD
WxrfQ0kX+NEsSMWYZvgT/4VhVCL9t0KzqqmNOC8dmIMJFeEAUiwIxQDJY51NfgG8Y0rVPsa7Pbkn
Si3wTfQqiYlxbryVLxCHbBf9CXeSeYCnFU8TLzS/CVzC5pt4pdjuSmKa87IJg/ujhh+2sklKaik+
1CzRa2vORvOW7sRnjDzW9wrjZY/j+X3VUleXwg2vX270A43Bn1OGVq+AQoBnue0wplqsyaA38zqw
FCdavd5sKxSFP7MHPRT7qnyu3iGnTsPh6+zjAkOWtAznLJJ4jYCTOKUah1AeSypakHyY8tsQTKmH
/wt9lbv/5jEUkMrhUvN0x8uYLV0PZXG9KsUJ1I7TR9+8/heR1oIfStlqZcoVZuLqe1UGgM7OZGbc
qIPUdn2K9k2U+v7mftD4ozNxasct7oLuhB7sEnBp2voqTndQ5qpD1DH6na6oPP1/6/B3cOC41NtY
/QEQDHiLPgoCZRqg7bQql/HtKWLmMR6MWqRRDfaq0n5V2jEaoGaNHcnT9rLFv+KekzyhxC6XuqZo
DXopCtwh5rubKAJXyhYcDwib01ruEXLR1OQAgoR0Gt8OwocTUK7UokTxBpsW3DJkOMkpdagGBEm3
bv1EVETUVNgh74Pwgz2yTG4cnlUDtM6A832ATDFy9qgT2XwqRUopxdZNiz+de/waZwzmhPofr6fM
Q0rYU9rCaaiOoaGUS1Bcd1Yl1INXjEGGDrKgGCQzGDuj/p591mQGhb4XjSqUIlT8BysCMqHt7LeC
71FmiyMiwNLeIgUIACsufI+7TehzBba+8k+s+twOG8BBeMj3vZAGbV+QFK2xKijhdYBClWQLiTgA
mmwKXLqSfIRvHt8u9YYQfJKJrRkFZwWmdaM8EA4ot37n7N0Hwj9QApEfEeAVLSvuD0h0iIGA8Bub
uV4NS4+S3/YUOlkPVKy1FRQArn1jyci2tbMFvxs7CU12usv2mMW3QrANwNM+wPLWMB9efyPfDe8V
p0rjCr1D78Tc0Lp7hfl+D7E+Sh68h2JKshywJDPAtgdzo+TLpmA0zQifIGEdxuIPtsIMg3my7oiG
4jwZkwtbIbG5IHiAbIZUGAdRh/VwQDaztkQ2zhSXrNOsj07EzgxF6A44EpqlXJoS4VTf0zCF7uQ3
aRC+NTtfF4B7PHgHphLBJa0frMS4gFCukZsWDBGiFO7EuU22iK87UFDw+pk/QnPWgiTniYWIw6V4
BzYndHtdzWH0Lsj96GQwDLKL0wJzLGuMmgEgFSgOvXhc6bSCDyxlWxSOcXU03SkH8Cp4QngVdEC2
fHa/CZOIhM2Rx+K6uIIuoI4cecxz5+nXHUEtIrMAnLpdcW9/6Y7Kkctf8vP6uc+LfYjMeXXNpXjQ
AkjbaYSPNYIlhTAarCjnKLT32xoZ6jeRE3TokGEYh/UNudM5JdWtsBq7VzzGnfEBPAg0ymh2Vs6D
pFITslicxuDi1a3EIaNpPshuRj7orM5neNg0O4fZLVg5CUyCaLKhGvAOytAHvqHUZUcI4dcF7pB5
9IvOB60SKnvHKYkNUnR+I0z8Z6fkUl3P30ptOD24VS/v4O6dXbfglfxkXIY/d4/Wnw2d+RM9m6ZZ
JsVNjfLZ2pehGzcv5OwBhqyrPxH4mwr6VRRZmo+m+Sbgg6Mmtl9vw7yDgFlQrhgZWWcHYwaeIFX3
hB9Y3Mg+UTHPeyBdgMOHu8g+MmWLC346JuhlGCWYnyHSdOvbOxIJyM/CUoTOBHzKyPERmGzeiLA+
zRggPli4BlzHzb2bwbHOLt7szKSG09CcZQ5Fcd204leCY/AiNwfpSa/eL4VlnBrqLGZ0rBsNCmHF
xcs7bTL4bEnipe1Gy7ol3EM+oWTHRSO92RXkhFlToVKoWgmqJAfrQanSgfoVu5hgK0043fnlYQ9e
fUChTGNlRuDT4n49dW+8EUoqNyFnR0nJzY6r8N0Y1P/GewdmiAfePHbkZV0hTCgzkwt3F8HL2tXa
s4rwXANuECGeBIvAC+UN931D7tD91NACQWiHAlfJMD3rZkpFUH9HiQiokCutM66/nOdyh3rb4s8X
AH0Azg/IFJovKdcZBcYvaT++KL1EMpWsrOC1xFrU/DEpIWxAnwMuM5KIXg0VMg86wTOhWpM41t+H
8E8BZG9/NlB08R8arcMoKQe3BgopQesUpvXuk1zkOXzVehGZxFqvUPXTRvvQQOiz9nZeMM+Crq3N
Vq/+p95tXL2s7KRvhzZnaOVgz9lv4zZQ1UGEcLM+Ggv+DWWefbzc1fwMCtbET8/dcm0GpUYCRVZi
jyHFr7HQsskbmSf6gr3edg2iBlLPIP8OTr0pcWPUduidzwYyMOi8ylzUwUleFkTP/Ib/1abN53K+
Qgk9J4kIXgr6PTlbvinC68FvwBTC+A0OgMI59kFWFo2EsR/SMegboa2DqL/iIRbPmRqi2nWrSZVK
LGqR3T3MpZFfrFnZ75Ft95MN5+B1CRckeCTeiyQ50keoKyPNmxilzYuoC54t6tbAtWOR89NcwGNg
OpBv/XSekfmEvvRoZ6lZh9/gt8hXlM4JsEtMOuPC9kJsfh4upHGcoIBvioiUJLbKVHsdzVLN/5Aj
yznu+TvdfmxAWEYpWJ3Yumgh+owMdFzQf/LK/EgbUCni3dcdMpH2p+6eiToBIr0oAiW15HICGNEs
qqdYd+/OJaYIDBkwSAjNqAEPlrNDhxAaHJQQYrOBfBgJhrcVsTWQyzU32S2vQeAiiow7JTiw1sIV
0mxfORVzN3GuzUEZse+bX+Ompt4DMg2kVU5BvHKyvElFfKvU4+QtYJXUL9DIlVMlzwcyh8DrsXiC
bao4u6OTnb3P3rpD0A1T4tmhq+ML/FaWlGxq8jhZq8kyFChss7krF7bPy35pSFkeFLpX1bdhLioU
arEgA6xykUTv3EZJFz5CZhx1atgRCPmuVYMhdGVVQaMsgsENOuk3mNt+Rcycz5BbxS2+wqz7UtEZ
aXb1MNhVCPhaNiEgDUuWdVxqcK4nswkKEaTc/I2UOuwelGWBH6hIwOK9jRGC+mn+0onIqha4nifF
hOJqQ0iH19yQ3GBDpW41oFRzVvBhP8Qi3PylmgOOOmwzmo+/fMbjhXWIimhOGI1i55BQCXdl36th
1MHLkXjAmMJPQKuSIWoVvdPBKI2b69cygmm2YkdAIn93P+eGyQeiyM1zsuSCxCxPAMRmGzuemcmL
aVyVeqYW1MvEWOkWCeXjWaLK/IF3cRFqMqOFwJz3M5p/TjCNAzX/oZUofT8aLpeJyhhNutGP9CcQ
neG1brWo5gTmNEy3rYCoz02Gpad1oV7OTMeoIu4bcKKqW2pE26kB7Tu8KoyGFu7A9r0tIXJY7tEQ
JhEkepWnxRvQRPx+0pP4jKzEegXnzwuGLghW1K983MfIls0154SipQaBHfm/S9X4MIpVhfEKq1W0
fzvNqF+iW/E4rvYKWCbb3aRkLqMG6lfnAdQuleMwrvutwqRMvU8zOJwnF5Lw0TiOps17p77HbeOu
73a9CuF4PEXfrlzurqrjfdRfFXqlaHAgkqqZUTWoSJUrLJ9nINPf90WSTS7FUXMX7p+DVhw2M9Aw
x3X9OS1fR6XTBPmP1y6sHIa74uxV6p9efusT3B+96JVBuzC4lXon9lcaw4Ru2VP7G/UKODjvdrnQ
Oz4Ge377ivqn5rDympdq02ttfHnPY1L2504t6p3vfysuHxXowqTW/HldWb57F2qm2oRwL7K5+zWM
2/Wid76LEZwt9OL0Efuvc7schTsulFw2alkUDO7b8c170QskZptB5d1urNzjoUtzLnHYLdS3Z2Qs
MQBwF9yDZ8k7tDyknld/UJGh6Jpd7ejmtrLgXvJWxf6RnFe1Uz5KaJtafjagEBVCBa/WpJLRQ1SN
Rh1jJ4VGJJY+SnpS4H3yEibNDIsPDTtQP2CXMFOTm4ZEBxcEncXYhhTwMTixGwC9DXnCGCkv2rjR
NBLNh1sigjl1IL+BzJC27N7tx9NC7/UD4cnHgfSJzBGfunKbpMdwvKYUjBtV6AbggMLAPHvHashH
vpAsfEulicwhV/kaQg0Ct91h26oPP7TiLUotAkDy60SIqoX/eZHfbldBuK3C13ofZhBloTlC6vyz
TZRFr/+BHXyP0p8diHSflR9PZngm3GHAL0giUNZWQcY0/HRqm8/eqUHA1ruNy78skgh7sujuWFKw
f0a2lQNIW61mZD0eTott4INxf5jQUz3YATn2a+9eoRWeUCVPBqyiGWYyojhxcYUSavceVYqk49Ir
0tXN6fmzjnGcLqTwF6XmsPgYPEE3ebBD0zvHz3qfDMmFbJPe/tF7V0VLz02AjeQxhyyqs+qS8B2B
/QlrPhRWYW2Q9p+9x+YyOnQaHXD5EBCiOuSzWfsLfofCQXLnOjb4P3vMbAMNwVX/Ps6s2x9kM6ux
iE87zz4jZ4zTWIXM+W3f2bfsrvofuzCMwgYMtAhUhsmyNouCWqfmJtazsydNSAaT0pEA5qfBdfwe
wu3g7DsMe5z9G69KkFgZ7+r9DMUspwA5Od5GaiJAjFjjm4JoPx4dAyz3qYUUHlZhwObrbXu4mOzM
7YtAAHrZu4PFykjYANnFxhQfvwXKEKNL+xCP08fB5LvnPYjRE0xcpP2ebLCjodHJ3gykFPLyOqvo
A5aYknl8bm+UKe3xh1buhYEXYWVWlKGTc8uL9wOGbZMeKRUmpfoferGt1iZqEoIlwwLjsPHLyKzV
7OPZe39KxvH+9yr07jARFaFmpRDfYY8MKtDDcfjsZSkUMc9xpeVfkR65jt5pYtRz1XWs62Vb4v7A
vsSUedemcYwenQ/T+IWZhUJ1ucteI9tHrcMaI8NnJLuQFkcZjjDshL097FTMy70E3xje54+Jeno9
E3tUacyk/FB4SZTbMsne8JmkLcg2ln/3Swzmzye8mgiIT/A5GYyUuy0fi3NIw5dXSK2QrbOLRYcy
sU7SiYfnsV32oT/q4SUcb5Nb1S0cuvVXeEzbr4Zde09X+59SCS0nsiC1/vVl3ap+Kfu5nzfJneLU
dNx4OzE7upWgXA4qRQO/HBcEkjvwDgEu/bF9ZETVM/fFaJvcRpXgBd4W94I89JnRpYf28SW88i0/
Yx89eHaf3UufZ3Q3+DaZXJeQkJElnjVm92U2eYziPn4iHt6j3wgQ56Pws38MH6yv/SfnebqNDQkD
QH81GGEZwW18vaR76+O93Po4s3x68bf8q78wNvkSPvpwbIeP0bldZ1+s3dpARr58LQszYDbdIuCB
YvcLo+k3mGkkKk8LNmnJZl/5FD4nSODifXWRyoAADVpdfXyFD9cfcSLvbUSmaauACMUuMJy+DpwW
NPDwL4g4jwgAmdXJat+G1/YJuS3O3wUP4gc3gf+PxSfm5vOUjl5hafwKU4SnV1N8AaQkDsb+0Gae
JsNk+KGIfBxD+p1ZEbf4ZjDZwCJ8xjgAbxyGmCMj/wNjdQXN7gFuzO3FkDdwaSjwV40/pcOk9pCw
uyyEQyCjno6vD3bkH9vbtrzWA9AMtKefALtWZqOMoXqFsFEUbuUUYgWpZ8RjNrsh2BoKiyhc8O0J
gODTqTxD5hHjlv+k2Um7tUkZRh65Q7bMtaGM6+UL5ZvCKCQcrpDNKqugulpo2JP5FwZbIXCEd31i
//R9yi5Rua0COyF9haBW8p8lO4ciCQl6czZZb1MyNtoHVKUySCAqjYEcgY+DVECYty6wI2VMCDYp
z2WXC7QNCOe3OciLqoiNyQKptAnePJ735hu2Bp7bDXMFszSFbSlcTyfkK1ClRnTZxh7zDQsTbIOn
qw8VI7ODQJpnv7Q5U0hNrTolYcwHiL2Xn82Kj9/wesLD1tXjWUEuBpSTUBNDsRtKCUe4lJ0bWzCw
t1OHBSySWJIJ9uBXF3IUTgsA7tFlL+zOTiMAeVCWZBmglP6tbK44kRLP6SWJnfx+Pz7Og7eiaCoY
L13EM/ivs+1Ir9jf15yZHtcQi5JNcBNbMzRsbl5ro12kbBKzu0Qmg5pvXvycYHqek3NIaM2kqAUN
eKPBmOT7SeKWzCYntpM1t5/dSiApuN0P9ILMQGLCR1/z+zsdE8xYuW4mk8bmvqwAnloy/3/13Jpp
Lmk2CRBHcQspiJCK4vyBn0xgDwqozUyvAMCiWeZrcmQjC2wdd50dblLlS9UsV5dTSinJz1lfABwj
gQS7cGY6fgc/De41nnFYHmXUieEfGzuYfqybfbNfGNKbXR39j6cz205VXaLwEzGGCorc0oti38Ub
hyYqYoeACD79+QrXPpuYnZXYwt9UzZpz1tOuRk/7SSMr1XtRmiytQRmInKukmUlVH4WjTBru2xZN
ZelUttAz4TrnFNWnIqF3poCbEN2gZEJ8ExmjEBmxxEZsAxFyNJ9OpyJnHqve0wYcugz0kJYdpYWD
DvxsmoeiGP7FkMRNnc4sXr7X0a71G+8a6+uu85suk932N93lu2L3WUb+qxf7UWq9e1Efh3S/6+OW
fuj4dxKrSTa6IdFDHsl7fQ8qcDUUavIPUbyR24jqDfUaYEetYoPDKwdMdFHO3T3sHupfCHdQyL1s
V4xeJCEWO3EelvhgjLoNMynNgqiRL8jlpOpk2aXVxRYjaCDOa+3jIA7arytgV3TuJ/fOYFu4kU5z
Jh0NiMJMKGnM6OdUlfiZWYQxMFXPSL6XB74dJzVRV9i0cgjzVgiDwtYXirFca4ihfP1hFPI2j/xX
mciIKVQHwTAYDH9EyIj6DFTVFN7nwBsLIRTbTL7GP8PgMcuYjfVXyvAB3Vh1V9nss/gsrg6ASZiN
ZhYr1uRsK70TirXhz8/VXMGfxzpq8Qm1rpmNWhGmW6Zx0Ojkd3KPb7NfUXyBcAkPUv4v71nokbV5
h/ClRWvG3f69VyRzaCRFSPnqwSuBhd81f1YrXuZ3LBA+jPpDZNeCLM/5Gb5ug5SQvP5qFdaWu8Ay
BRQ3fI1ODKCKqXXl4hKIq3azK18XCAFkB7Q5MiztZu1uaD4N68Oy3LXzrn1Pz4CoFTSylt0lcgd/
VYMbj4eLRCKAJyNTTdpmhYRZW9wv0N6BoONkTvdEzAtT+051tf6hIJLB0fRl5fUPzS1+JoC0Ol18
XlZ5/GBmVpkvROIokkViyiLLd8NTvNuf4n2clttwweecB7J4HVm87sXDaPgcyMHD5BeP3mvw7OmB
HmzXKgMcPy2UkLEvJ3FBlyubcbxEESNjYuJz7RgJw8FwMFjl5mB8sTir5k9AMuS8Z4UnitmL21nd
3MRCyOvjIBOb0HNeuLCAyKKi/dvijRNbz75u521+IHaHrEP9oQ+SzGvKgeIDpSQqx5V8JIAX91f0
1CDzEN8jOmSdnMgt9uIRQNVsGtl8nUxvOnaGQ0TOKFIrP/UY8cylJ3BMn5nV6ueH/MBsiGkeYGqr
x+xio0+1kkAko5Xp+5iUaFNh8OuIFM0jH3U2XI29qTcV3dNUsca7xb2+t+a/Ear++4CU1XjLBNac
NjANM2PUGYGMPSVodvi2i311SftWN5k2neaSoWEnw4xTLqe9HeDJPaTcALyypsXGo9cOkt2j9zle
5srkMm9AZWKtOUXOPWJ5gLNtKyjHyll6fGUOFYkbYSw9XgNNm5Y3OlaZZypLJ6yu+J0UQfj7nbB8
cl1GcKEmtAXWcbiyC/qF9JRE+r5vXxRrADl+KUH8Nn6jnbLhDkZidWfXZby8vax4eV22J51Re6JP
Yu3Wv2BUhRyEclM0P1UOdlt0ankc31unPSuvVnG1+K7z8arx7Vj8Xt528dvFzqi7SdedzXZxwpHo
gUXsTMWvB6ts8x1Av6S/Eh63MCQH6aXp4O/0Icn29AlvQGkE0VKv/ELAcMIZ0DDumLqKLwYwhi52
seyhT89oY7h1ZsOpXDIEajEg5/GeBhTA5cmYOjDZsSaWiszRVmq2IrEaIBzB3K7rbXG/6Ku9ikZJ
ljbZTvAyH35oDnieRHYzAVSmU1m8FB4YlCinZLYwfmHN3mF5rKJFZ9qaEmj+fWafka3OTrjhbMMT
XbMvuzaOhpg1/iXzfE7vsjGU24kU6giJnRF8ENyuK3hv9Lydfj9UK8AvYZ1Cx4Sy6cJCkbCZDm19
mIX4YuMW0QjCzuQK+y0LHn2ARQsb7/52qIyTMA3PawMjNKK5J2YBP42UlmFVZH+OBjObeKwxvOPT
XXinnw9st5T9K6enCamDdw8+ZEhmc7ZcPhx11AnjQTVJr9YN5O1kJ1y9RhxEiBB4InQb62KNL1W+
pj+ajlyckBdHA5hKVJYqE6/S68vrpm7OAsf9qZ7W1nYlWw/3wYRwfprKDdP3JcVLlnahiX6lag3Y
QwohJ2URiNzwgLzMxrTBhNXmYkCF6n0HvI3lR2Ub3g8u3UixyN/s09hAFMAm4cVUvOJdvKvW16XM
iWW1fqS2/CslRggug8tA/EHoPEsJeHwQUYZAjSpqU/BmhzIJJHmMfSg1pv7WL4LzoAii49b/eKde
Z9aZyfTYzmQ5pUD4HNyXd6aJ/LKDPmlwGxTMxV4ZfNgbSe7o+cQIr3WoYpny8oTnLARN4nFhYDyA
ce5zxH9MpqlcYlpfYaVLc6WlyOTW0fgNIxQsiLPHMrF7d60HakE5W1uvwA1VgC35Ll0A5UnT+WtH
UzwSZGmOO75MVTi7IhUUroTg4yirRvODnAM5A2g2cFyBh3fxcv/g4X8hyjbOLLOEtY20jDPM4hNm
du5kdsZCVDjRVET68i+daqfE/98c4OP9rt4ubfy8hmtQxvtuMdQVNew4B4B01g8WfNfhfUjV8j6s
7A/hXxOjAoZjH3f8+mAjC5VJvuyspSBLPVUl1CKo97tuzrv6vqcOoZ4c8jGo78tHGVxNtkHZCitX
3uTKOyB3m6DGgUaAqE2KZvuzuaEU45UuVADcVoiCeMahWLGkgwTUiYa6ECqkxS5nu3OM/+K/7hEE
4joWsoxQtIW4ffbfwzZNQ9sDILRxVt/u4/iHnmZQf9+7CstX2qVplrGO/jKY06ISTtE5JwN5KYiY
63iurjP6keWDBi6jWpdvuHHKcnFu4ZbaXp+m2VJmicyR1hF9p5cMGkEjEBU+Vlg67SNPOwWXiF25
Pg0xwwJIHeizwhUHsa61dWTXfa3alFq9l484v5f5T7+NPE0O7gQTtIBkkONWJw+QG62qsTl7rl6+
QkU+oyXmo29gK0YbAPiqVUAz7wFsV8xqxLCm632P7+wVCWm1fExp1z1P50IrLISqQgtETEKgUS3h
siT85cbf7+OkpvdfKPiCSICyRVQKISjCZIPwz3onrLhTH6gvg/ku9DfhmAsp+zYUiSvLMAQF0XaW
cD9E+0SyQH7HXPtGDDKUJBUgnGb0yhj+Bu4SvD8ouRMF3Xd6HRw1cHFQPM0tcXVoOpHfcZsOfhaD
NjF+bmmD3Kp6Ys6g1rLO76CjO5QlGhMRNW17DygKzxDFBhP8MbkgsTlPRFwjHCaDdF503aIOl1wc
XbkQUIVVJnwiIdx1luAscGToLOYKKe9bxBItkex5YB7OlkSSjuSYkOhztfekEaIcsu2I+YnKuk1P
w9r2Ttzw2A9gT8hvaPLhickbhRnu973Jv7eL3E3dhyN/bWGk0/GuPSwi73R0lEsKxdOL/s7icv4V
4QvdvZgL0V9+Eg6NyDqzyVeOVJpTTPah75uClEpGV+dLuL7ImX8h/dNIyTIY2I16RfxeG62+Njl8
67LGDsQMhxIoSiXK80R6otKXmzBzLs5IoC5qcLBaN6Iw+QqJwAPwnPKaK5GQldCRRT7GYIDKC2gh
/WRFUyZ6HUr6PYp7GNQM5QVEG6v3pZROgxfo4V9Ni9CDRaIlHs4IkddLQoTcXWLssKekzq7UhBMu
mqh3SB1e7KJqhC1Da/Mkn74gqxExLOV4gBOiNsajKABFdxVDPqFCwWNF1iMRgGivQHq52si8PRnQ
AthAu8YYStwCRMhc2CmDnRpHPriyR4gbUrfWbLPHfrhqHa4dqKOLDdIkGnznMG0B/lkk6j3qXD3x
r5B0FMI4/KsEKknqSVYr278M8LaluZpb7BRPUoByp7mLYUxILgd2F4IxiXOgyFPFTfJr7CB5mLzJ
r/lDPKatOCObfoWcPfm9LC0VLoWoWeUBMhKJK8xmj5on4Y4YhsiR+ZCZvw4i4iaCn4hDGCH2WPL0
Qu+7TEV7jnQT8W3b7C8l74M2NelLzipYlxi4SQhR72siBv2YvUet0KxV3UJQFA4pZNAevXaQ4fwn
HxbES64po41DrpHcROlGFT1iCD0nbSojrrIXQKaSKw5XLB3JBM+Y7GeI3Q+LRUesOqzDgSRT+hUf
plM4a5PrSJAWOVS6k71rZCYZVQdYcYzdLzyk+qLRwkO1hkZFLIcw0ReZV6OkE5+Qo+m6yYBhLWHg
CV06gk7NSsief4XteJkKhfzE25CFT5a+FqCcKDJlPRQ+ewa89wZh+h580JF8WFGFIw4DJzs77RzG
iMwmpEq+OCLKDIQawJ9g8GMW4WSLB2voIjtQVVPAsgC00q7J47LFG7IjVkBga7Rjx6Nfermwoofx
jBeaPQ7feQctBZ6KBFoAjqLNlWn9lbt/IUTk8WeAmzKQZfVJTKHZwqaSiKO0FNy2OqwtyJd6IrnH
WhJjsxmp2vIPzOIr1QW5NvtiIMPoEC8a+uJw8yNzQXOD2lCqshskxZUroclp/ML1ehoPk2VCeLgl
pNNGekjVSw+bkne0E+u1/h60c51R5Bp/puXk2k+vMAepkI0wrn3iF0Mr4nlEg77PtBp35hX3KpAp
U1GN5auFd1VsYRoQ768c23l72p6eFu1p3j+H5zDZq7SkRRTR7V0W2GfNRHr42X/2z0NzTwuVyWVy
H9240c6NgXQDwk9EhTYVprl+QWBfDYtxd+lm085SW9L1myOfv2geptPQTVj/olwT7RqtMzjoI2sK
u50myzWFCM87EmtjiByP6/EIHwuWqfoQjeZXhyiL73eSyPZ6Ji0m/eaGYQGC0gc9bjvEg+L8NZXF
9etqIyH0d6DxcaQ19wHuEU9Ik856xZRF9848E/tAeVu3WuwgM+wrNGdKYYh2tryVxnXvmIMhGT6I
wiJ2ihB0YhEEi8D5GWvmSrwYZHMXayhZwCRY5I4METEXu0NhNH5ONrBWjRbdPfFK4gkWu8XPz0q8
lUg0gUMkXi2d1wBCFNm5ETRfg23mN/AB67/mW0Lhhy2PA3ivzIliizPYyxfXVwmYdPQZX89ZhKjY
AQuHVKKTZADThrWJsSn4gthrPVdXKJpvJB08ibXgY+xSBnVMpyMQG8FtSJ+9HHo0+f04A6/ZjgS7
EbbihR5nk5i8o52aDhS+aLgdRcMzDRmC5+DSawZtrxngid9renAePZquCbtl0+SnBGpia67DMjyR
XfW3Ddq1fjw1FFKjNmuMml7TO/fuR22kjYyQfD+8DM6D1ss8D7SZshDEV4b/tZ/4Y3WoDhtjjKGZ
sh+gXdITCyLAsGun/hgGcrKXqc54wi9AJOan8FdMGM89+gpTSwWXc1u/dwiZmS1v9oV/3dslY7JW
6oRvpeUVQRGsPGNjhHLIe6G0EH4zFj2MlsQaq6Gzq+BKmomf3d1Grz152wNwSokqFFbAwfNkN+k9
BHcRX+q7T6UzQaUTY+HucG9Hm7/H9O3JQzlLcm7KqYqa0EFUwgpU1LnNy33XR8U7xIisd5nLMBNs
UYaY4D63HxDDGjF7uIvc2gXWbofxl3xIsQ6UmwwrxZNLm/Ui//bHjcKveRs38G/Lh030X3SmcVT+
T0rkfIj0XmbhFZirvWZUIlnJ3OYineBKV9uePXgYnQtAVb8GYjAPnAa3Eh+/0sFcf50vS6cB+FfZ
GpGsvIBKPNu20qAZvkfFBEs2eS5uJ0utTcjEb+w7XxLQbFlaoUo6bxPvXp9ak+BbnENgOTol1bsL
brbkVFxhwhx/KvHfUGz70ik+ZzsecRQg7Y51FtgBzygGf/L84hYnqHkxbNkw33cABX72Jz83effy
KSqsFtNhzpEOFSphdHWxHn/Pv9hv2e+5fJbI3z3Gt3E6BEHN5g1bOQpuKSfze35OiDSsFGBeoHn5
2Jr74cnFwVEuy5vvt96lB4LW9treE1WiMazcGylBxeSTq8Xky3h3XDpm5pAulnyyFmap2fhk7bhS
LDGStIrBX8bsfJMR0w2Y51QpecArqF0jEUs6gkHLvcXPMJDL+8B8DoM3Kxs93AYdlikvuFfnBPII
e86+B/Jb7OPrN1/1cFlD/rctPMnEh/dnv9x8P5ecRFrMWEqgBFxCcnS5hxQFjzN2RQJAq9/HQ3rR
thYslvdgwYLIX79hHE7Z61DqAKEoa8QMRkRAcuCg+60NSGuBr2strBcvc8p15hCaYtMj6WJnIlVG
jDGA0JZ/R6M3uQLOTGQ/vplL/gJkb5h7SXyA7tlyZAMRi6S5VBZt++gD47A1NwSx5bNKOZMklVWT
+C+44UheO1wJzC+HFDP1Udwrfm9HuII0AZm8kNu4rYmkuk+HB1kGtH3xW5cgsnDFIrSyxFDs+4Zr
N5Hvky0ljGUz+KPGwfe/y/6yIle2qhtBg4KVZGsqqbOCwWE8iZzKp+ua98Z2End3pzPtDrtYT2b+
bS/ZsTIXW3BJs6/c6y7kbFj6cDQXuVd/PCYsxB8OBW/4ztDguwENfsumdIIQ/0j4llgXV9wg7xMZ
C9gTMrM7vgxfscqUmSG3LdmnzI7vzC6Y34CcHBTU1tValqnGbwU7mxGoerJk0uFXtaJlkprXymyH
7fA0kFuHo6Ha73H3vf4MG727nwfpyaQTBgy++l+NXl4jXt+nku8toM7Eak+e0bQwhkoY5YNEhxG0
ytaN5vEDxkIXOQXSo8uTdIQUfiHhZe3nHM7E0yiSkKIeAV/HCarMcmzw45fsXZzARZMvsSzqM6Jc
qTgTRBOdSGz79XpASMpPRPcXR+2L+Yp4UTQJZwgkGWVoX0cRVY0JvdbWr1/2nLE+nE73czxdACxR
+erit0E8a+7RBPM/Wj3wnWIjFYQ062NfYgBhAKiUuEYozi/VKRiTsnTYBct0A+hRDmo1gPfZIB6q
QYG8pyeriVwAKYEmbCZ3et3dAQv56dgEMvye9ObwTfrDvqlOoeStkpVGB2s0igdaTO6b++wAy5vC
9/vwJkVISDIe8DDSUT7KaJcuJWCpHtO0UP7XAhogZRBfYh29CRkB+ILk7oJqSXr/dJAaB3SSiXqK
TxdGR3HFKR/0wKb/h/imGvOvn33taF/HKxCUmC4NDxyag/8DC7UmQEPBK2hHJm1kvPw36pFpBumv
0rKaIznUkT67Lcv1bWnMGgHS4gmevMGd8zpE+4MOqOsJigHG7tGqtJbKQwZCLdhERyjyLsHTRDQr
ebHYgZwd0a/ewhKdxGkiLusoPYk8iY/l6LxhtZ0PGHoQNHd6GG4YTtc2xdRDMhcJaCWH+x7kaYJS
cBMxGGIvGssltaJLRGeIUxDnQczH/gJHDeAAgQESV7K82tp6RupD+iTqGFg6OEGTAHMPOQS3EVsC
oVaI7dybk9dG2iuhXzTQQun/kHEUbgbOJlbPBar63nkXUUXYdf6Pm8kE+HBIMidIEH0l63RP6t9g
IIxPhuvXQkpyXPFKMwCPRmSdU8P6lVTkN/+HchEIEwC+2cbaZIlrdrQ1P3ri6ksDM+vuGzVipfJA
w4pXBtDEb2FiRiyWZXrQZaxLObFwaNVGISVjMGfobZG01LY9eSDrgkSFzckTgd+oNXq5+ublEiQm
zpO0SJ5XroZiPSZAf7ddI6DVJNWEZHAadkN6WVymqKbQTsC7DuFG3PxkXLpVh7bGtE7D4g5PCTpQ
2dslfZzRaUaOTrUTAhc2yFxRgDHWDyCBo4G2CSgT7b9un4fYPSQ/9LkvVx18W/Ek09fqOnoF13FF
NAei8jWQ1pv26QMewUB3t2F2FJctwT6vg/boOpCfjVnc226oZtCUA7CTZgPL27IzUWYAr/R7ACOr
sHCn4Srmymx/AmwIZiENMCoPSMP6zFQzCxrDctxFMPajuDn8up4xePSjMEO9Ex1efiY/A97Fod6T
2zWkk/gP7THYZk7oz2QjSeqtRLx6ZfO4Ixe/2EfaelkLNV2fHaWkdyUWBNFMQ/N7tSI6b0hPam35
pun3c7SF4+deteCaLx/wl2DC/mq4xJXm/RzAOUivyybiRgID5/zTDvK2WxITnc3GmkvZGf1IxJNj
mcseBG3KfLoQbW25tezn+BuqiVUCpRedFiGPOZk1URuBH8nMbCH7KrFAnYfLZvvoa8Mu1V7ZQKXm
S25utTljcsPOgE37bbVn76AbijZeHqGwYN2pRfUQs+0ENP8eYjoujavGVEIoiWgXn4ZSbTD0bJkP
vqiwWF52AnEkFwRTCiRS+/iCrIKksGaO6LZMRt2I/AI4dIU65AWvJheT+mT0CpF2fNEa4dMI0w0e
uYDUL8haUgBQW2Z2tm7T2/TCcZ8nNMmanwQoFQ90RC6VmeFGSuMOutQLziPaNcBhnA6QE9xnT2wd
Ifs8OeLRafIIIUmPPlgiYXQUsPHgQyGo4Znv8AVM2AskqGR1tPDmnBPnEj2mVqBPzr3GGNKjyMMm
54HuXf3mYmsNNbcaUH766bj58JmRr1BVYqJX6Jr9V9gc3Jp+Qxl2WXjx8sDFET5wiFwrhtouuEyT
Rlp0lUhR5Bl0A1u9GOJqPdCFePPAaR2fOwrmAVQOIr0UELmqW8FIO5iodztSIODqkDBsnkfN418M
K7qEFC6t8UJ1lqzpHr9W/Cu3zpNWtDxFw0t+pfjJFKJ4oc6kLEMDEuZpxwP0E2Pgt9UnqpUM+7jb
DRdUA62IGE2gyW/iDaroSH1C6iNioi8rbHWk2kgL3UEJUCo7Y8liLIcUN7MgGtBQp7Gp2PDUnlio
ygStU/mFDFXaf9n0jwFFIibl/tQxB/kv4gq/gayLk5KwV8ohn5v9dt3yWmyNMYVZ+f50zsunQ9mR
p6f5DtkQ5BYOMTj/QqtEvyOxQJ/4MlmusK4upoG18yf8jGIvDz9tppVC7YQKm9fu/GhwqoRpBbdq
/YLY9KLMJqW2nBhQn+Ss3eK5LAdvlUwLwUkdkkqoSfg5fPsvWs5gDO3T4obCjvr3IDRQuIKKq0fD
zuITI+cQUvVA6dMCWqo+dfUAeTFBBfgF9SFayRIs/+dM7h8rn4ovvIkHAUeLe+Fmsa5hXO4pdCc7
bHm3rZOuAeXk98+jMYP+jnvHbSmLbAMHDymJyWWSI6LyeZ7ehixw8Vjsax+4LElhSUIGKQ2L0QBu
GtCwKdeKL4UM1hvd6za0gDFPHVNFQ/7HPvF5UMujZ5sWpBTZjdF5SH2DOvTr2KUntfSl7kwM1BOW
MaOONtTpE0NLK4rnNbze9fAY8ZjcHRovQjuOx/U7inlz0u70PL2ANGCkkfLeZX+h+gYiH7ekAs4X
zWrOezoIVS3O4dXwtpO4WhlPr4vy8/7Xejjvfge0Zb2tejxMhik0HcrklgoNhDei9W6YiydhG3Xd
Y9yYfhQfsfXjgjU1UQxI16B8HraUaJ/m/RAfnnvlTx2/NfcE3MMSSrMdHNzHDzqg5asySPAEoxZd
Bukx/ljGhGAeJKZ00n7ap510eNq8DoQ/qwxcVgdURrOk4Ydt0besY2us1AmNmm+LV/iYtAGeE2i6
CEjt1obGl2hm6OXdtnNceWLzc2i+6cYKfRYqilNmDrInpISnzXWvA07znLAvDSeh6SFC6qSvfAj2
4xWpBd0IFPhvun26DFrbsIkmFwkc3bChPa/a6ctJeEunoDNMEJOf/mLNiTRniwEZXtgUk4lHEqt4
91OgGa4ll5hojPrtJkG5T9s21RIBFLuY9OGGtT/VjuLuIH5gEFiGUkPfZFOxfsDUYCDVx09PKpNi
3JG4yupbdaqdzfpqH8po+4FAxMkABZjRD/l6nSzSoHSWjD4QXCks1F96QstmnEG0A3owJF1IpAwU
XhBwiRREM5X8yHH/Sf8Y1HwhS4ERDAm4geHNe/fikOrx1lN+RzX0gtxcYyEQVXtj3KUE2Rq3CekU
mpuDCJu/q8GXAUlXCRpO484Dd4rKBlkYDj3yf4Fu9SldVQ4GsF23/o38VRBbsS2TQwxjweqzOmgm
RCXbcl8UMLGzTu0w/rjsc1J8+Vrt0g9s0r2NowYop+CcMdVHwToF6WRhu05ofFWnvaTRlKHbFKLb
fGfZ5fb06V7FUdEyTKXhPeABm2dNOf3ls56kzQ91UmzMPwTaG+l7iGWmuNXLy7MBsHBvreiwtWQB
z/yMRAdBEg49HadBMq8PoBGxaF+Osnjfm8g7rWQtP5cErr9aKI5RtJAN/itvyU5HrrgJaWrUgwQu
nGfeiKeZ3moAm7WwVh/wVUqaTU9qzL8ancn5plOxeNrtEA0ytxNJpzluep+JLNlcint/O6DJX30h
BG0Xb0MVvBsjHwIEuUmxKGnYyEaJjYWQvMCbKGhG+Egm7kn1MOIZ4MLQwZsC02x8uUw3nyGbRUis
P1npUC/ehBKdCVu5exlCW0RgotiHMWFEx1xBlSGXBdkCOOq6qHG9Epgxnbwu1mmubp3P5P20LyCf
nQHsQgWIDyRzVNJmCpSJ37xb8GxvFCztsnRa4yLxUjwrr7ZB2cczt6PrEk35eQyZLV9eP1YLtgqi
o76Ki9GG13j8lUB1oNVoYrzuk0Z+MIez3wLXQgxC3yZqiUAFhgGxO/29WEGIdRLnjIy8qdOwBZsz
PBXOcLJHH/rC0umOvHI098Rd9tJDlKGRpNEhbfpk4MGmsO9LI5ueTl5M4XkryvgPFWqaP1KX+bzY
Ja+9KwYzSPDvVkwm47TJrijTx+itkW9RyStbMJAuulPRSDkxDfrQ0wdS7Skx6TdWjhLXQR8nBqtA
r6NZ8RpWpwBKbgm+XXpXzEjstP/66fx1Wm8z2RuOATfdL+HiMfb6sIsaFH8Ql0fFmDugu6RpKKTf
J7WTYkU/sq3Vip1207mznTwuNqLUon879bo/nKKqCOOnQxPNG902ZqjFWw83zaw3VYEXBXIt4w/O
hb8BuoZNJn0Rsv+cKNRFh1Lr8dg4hwQPSNOlAfoIXt/2FJAd9HkYMWq77Z3ffvL0ioaJ6+Ubs8Um
pfAXdeOuGT2DvBMWhhuPqA+qhdvsV92B1sLuUl09+c3qQXm0BeB96bOfJLhpUhOnHbjf7E8eF09I
+Au0AUYTWs5tErmUtmjg58PPZ/R+cMaEoP++2JqDtyN0Rh4H/Ry9E3ZOT7zVuV+kh1UTOxQcPKD+
3+nBPgYSapPNXwKNqimzqEuRljbg2U6zXlTqhdLV6aX4NejhA1DWOw3InE+YCimsd9u3hf43YeEe
IUhXbiEzSGdS0gUhonxbYNeRrd5oBrxSsT59cJjbidIwOM3mim8J7PpJJ36LUBq1dnE9MuA0xvcW
j6S7PPHtkGVvKmQKnl2Shv9LlJ0LpmJiQ9qeXmhFpTu4qc1rUkmdSBe1cenXUVdsTMX8+cJMszs9
7A+owRV+t1f0I5w3BBujGkfZVtYWkHmPEiyrzfQZBedNhjgtfB6uLfxlxk+PAfd8WM3VaSLXz3+E
eep9Vs2Hn8Emxkp3HM9405zBFJYQ/gc0Uw0bzwWCX81sUjUeodGnMNlmu3i//UbL3Ue4fzVwMHCf
tPpisZq8EnJsFZcwaRUoXE2s/dhw8RFhhSGqYBHJnVtPIPhqXVq5IwoywBfWQaKQ94ExwMSwkPkj
mCJ1o+zyGnUYT6RBM17uxCpXwbcIKjg7OAAbH9A8iqZ8GBbRLmbBsoaSZXG3xKV+re9vG5I9qaJn
aO6psjyQMzpq13xW5mVJG0F8TSVRgxZ+vC+7I51a1H2UY2QDEIOh2qX/2KAfY4unx+vhtRBb3D3K
E97KiydkBtLnBw6OWNiCT16CPbKRBssVwA6LOVvpy0aV0uVdnQJjz9jiEvDOs4Xo8jE+wF6pv3+g
Trty3RKRtGjkVrwpk9wR+5E++EeIAMRgEASQSrpY2GULXNeQ4xMJlTCcFRszhgcDhsy0blaPAxS0
z+l1/KZ6jomZaIrEkxA/5h6il8F92IL8BGt5YMBKvg/1AAYyJaPXoHKj6Xl8GWvufXgZZ71uq385
M5K3Zg42M7/5L2WGrZK0FYSUDgDG26RGYeMtMOO8tvmASG07YcJ8QWNywIet3Es3qe0cDJQObA2q
lNhNJsEJZ7ZxC/gkMbH6aPz9HsZ0ZfOv/ff4irmK7nCDFsQacMNVBs4FTXK7OF9gopGz0uzfkZ+1
+jQ4fAwYfsbWuqCF0DAMVv0s8i+TOYvLPrlNklFWku3ioNRPRxFlQ0yE8U7A8Mo09r0J90LPsyGG
06GjM8irNhflis2hnPlmX6WSecfeYMPAEl0UelkuiLdXiZtJsMNnGca8JPyKto/eiDF7NwuuoaOu
Eneqt/A35P44HWHpL+QL2g/wtFReDCwGNQeJYmmmClOXq43Dzgv04IaHo0YM3MAqSB6l9hHRNsDG
eegGiwg2eB7f7PMyOQFVv5y1kD+Qz7V/UvLd/dvZbwODjera7l0OL8XPobcRhq8ybx/b2uG92DKH
PYLVDAm41W6YCJH4TAAmmEG6mxMTOpnxCnBSECOxHhPABk33JkbBKxZBUHy8flS/mN1H2F6oDEwM
I3CqTFk+oHzcwFuwYbIht+G/xgWYEN/QarLFsgNXhdn4DNhIMQve8ynGl8DAx+MCohq5e56iGB86
msnrRFaXABu7DUcrrRGQjYfBHq4LXLnVk/cFK73HueN1c1blbINvJZ+HO9C6uiSihLXCOke5yzNW
Ggw9zWmSTk34OBnEHlZNEMtPD5upgiUUuJVmJegzcQGg+qA5BjUmHBXEpllZIeby+L3mpDMcOJBd
wqwY4ZdxE5MOWYig3PD3lO0oSJqUF9ouxiAMEbYpPGkwQE74ALz85mqzkazuMyYu7xQumCcYJkHe
7GFt1CecpQ/maPDf3kM5x5xr8ghyM4drR5sCUjbMQzAzRRF26VcLg1q7rAHrmPNwz7zNfXZnJWL8
KdaBicNPDRT8G/7oYg51gRGl+nJ62a85H4hOUZWxQr08zmofAhTtEfwmzh9i+TGMf6M1nhMIJjbs
5YHC9dIZWJpzDvAtQdX5mDAaUcFyTXReKmYFM5glrL38plXyI66EeFGye3EFAuR47Y6HOWEaXHyG
MoMflS8biub4H2k5g44TWOq3GKsYgMgVg6XNG0I9505RsOqudvjenc9cdaDrM7V6kY05NoK454nh
d3ZQbLMeYyWNnRsLKBcNcbndKMN8JpB/mzEONSbDNxZmP6QY7Bwg40EphMn3/ngX2uUxxC8BQm5Y
HFjOy66DUJoPzr0Y9qMzBRgd/HcDb9zD3sFvYanIHABFwztAhokMcZX5/dx0DrC++mdqHS2rl4UM
iDTzMMsAWGRNR7MMfsHUwRIVPuJcJHyntonXB5DuT+x2D3JunhvOuKP3m7hXYCcD68nFIJz6XXhx
tAXBE0aHMBHNPaRJ2vnQSt3lk1fDFxZheGclWPAyUpGi/nzuZp3XioVH0y8piFitxaMK5R2LORmy
2/psUW/ry3yYY5sxv/QpS/xGv1xKJidYk3CxkV8jf2T2yAPQ8PIZmH/UdpDg8lyLYgyjze3QTvSJ
KaZ8fpmIIP4QABHkMPQuhNlYl1PM2zNvxDoTlpXDST1xYcoZH5ztjgvBJsqce02vvMM28B8cKyaE
vOB3+hruvYPZNavzLxssJmJ0IFmzer0w9T1wZYo/KoTl7E5fPel7kv5wAnMmamI1G3bWYKd9AXZz
zWEwjiGVhLwaOTt6aLxRU+QuNjMaHz3demDFIB4mPEFFrZsL+OnTRED10p88JzL3ERDXbw+qLCUE
Qg3QAVbpJqOGThEG5R2Cxhy3C79J8wjmxwdGzgkt2TgGAcsX3eXjM8E0iHWPSekVY66gYuM8Uv+/
s1RhqEACgOVrN/CegmkwAOEAPOg24Z91p2+aNszzIsWk6ORernZb/2toLGet0fYx63b1oXaDn8rf
K73j6WQiWqf7UxSEzndeE+XyeaK8sl7DsE4+qARybKK3ezR8t+efJyD+G04e4AUUz3I7unSRP8St
y0Sj7USLoc/G8URmnbpb7Wa3r5HXVIMy549nqC0fOG9FAE2jvWuApIKGdpznaZFQCH8grHEQPt6I
zFdLMNcrnMYP7qpPcXzR++Js09cL1nhxnwlRgMPql1HAGETIfJLp/8ECg2vNQNLwArs5qcpq+c5M
8G7MxUdAhLlqsQxCL/SVfofRptFEIF2cIBFj/7IdZo1BKlJzksBBio/G7beNM0OvDctWKe3040Rw
iNgmVbwGWsBPjoLYr+Bi0NYRZ8K+5CX0s1S89u7qgfXxSU8Rto+97c1VzxTXUnbbnF0X0YqK1dTz
6W+rv5iTmuPifEm9VhqkRr9sTh8P4mr6v1VmV1sYUcY6azX0nqJb8fCWTs4wjZRSTCRLSwXwNfwu
ckI0NycHCqMRPnvY2t1+6ClIbmndne6q5WtNgMFG3xhHQRPcoo9xRAcyshtvTqMXZTmWSZzLXOSk
/Ngho836Om5T2OlYWPkL1Aw+gLfS6IXlaJDvSz/fG3Q9+HnH43xf7PM94ZyOR9BBYVUiJ8XHloY3
4FrO9mebA1a1xoAEFpI1tTLV4zt3wAkaLfuc+zi5aVwBzIqoCIISFvZNdc4qWa73UfvFJ1DeoXYC
+jSLklYLf1rJi5zMDtlpEupUOHBRhEHAhmMI+KeuG8fOow+hmjFIg7wWzqUp/epaASYS2ikEF97d
e4+udR20Jsn6Pdnu9Hnzr/xpbDQE3+sMonbgPHu8AcL6tpl72dZ8KO5n6/y8iN0la7W2o+H7DNoy
Mmg5q87Tj3VteeXSOH52SKwstFXvs4NZX4QLgN0sreTqbPfl4a3ASrO1s3v7S6dPAviOVbTcG1ZV
ubkdau1R3G8919Wf9rIlmSlJbc5O6zUiJ7ts+GeGUddMpW4sfiw4GhOGrHQIdQss1PjzZUPpupxk
VheOiJ/CQsGnOw8aL9MDa+nizpRMHgyUJKxcpfofTee13KiWheEnogqJfCuycrJs+YaSZJsgQAQR
n34+emaqzunq6m7bCDZ7r/WvP3gqRGzMzcDBNUt50HInxq1sbmSSDGDZi/ec8WLo4eVB/Ta5qhCR
otsydWFiKnYE4s2cg+lkx2iK90wjrpN8ZnR2BvUlC0p18pn3YrTota7Ojvq8jOqqUX6z4fCKl3iK
dTTAAK4B7YBqq+z1o1mtkcMwU5v8UokDnLQSk2bidSQUDe/PKYgAmHT6DWUQ7qduzNCexBWaQFw2
MZXm/8lYdGK61pBN8em0GchhZA7p9ERx+N+EdDyuaVn86CFFC+yJL8UPuzYAAFvDY5P7NRbrfksL
bKy/MRzF08b6Z+nJYd1sOQtqBPg0XNxolcvADYCiA8FcRMcWZttuq8HaBt/DTJHLgQMucs7FqVud
NA7Sf35IhvM6YMb+LSF9wdUQWsJkc4xZL+5Aawxd+3vFgMdGi1QiKmJELi8n1UjwlyOBRd71RDtw
yMXt6/bkVjRcIoSTY6BRQzeeNHmNiuwBTE1/5tAFyQS4YK+s/zZulTicWqT9UcRNRSxdzROSIh/V
od7lTOEPplrmTiK2SJ8x1aeK7M0+abcQU+X3XvHjf8W6zhlOATyZKnGqV3iAEwbN2JGMHT3iajOU
kOiBAPI/2Dgm99XncsJ8Qk5+waazpUb+xNtBxpqUwJVVhR7MB8tiIimCihzmCQ6KGxZxn9BKrlSU
HHu5M8PQhDyzSXfnmNfDC/zs4CtzThJ00YxtdKogVHD4Z00zz5bpCKAdry2LAfiJ09jrAbAsUCpt
NQ/9MvT5bfHcRSfd1+wGs23EIuj33Sd7+Zz6FJ9Fh7vN+pC8CH2eS2kmSpSwU+k81cFwmK3YsJyq
snccQDPZDLNFcJFVjgqs0QunmSqQ7Jg8oDjBGWVd4Pn/Tat5xRuKc6ucKlS0//uRPh1qD5MKoo18
libex/rqzOrd4IhRbvgsfMz6u3TBDZXIkUHvXg62jMlO4ubRHI+HGfZMotXOHlTv1DA0AVK+aXVC
36h9DPzip6aEMFJ9TyFaHtgzJuAMswh6uKl3mtqG5gASueeVYix54KS7ccZir+K9Cj5Pcyj/GcCh
hstwB6Ee5HC8kkCyjz28uMTLyzA1wxck0AIM5zCUY+hx6tGeJeaAY10IsuNkZ/rRYMNq58Pr4UJ4
GPz2xhN8rYAs9Ho/dqdIZqIJqwo/aHg2xWuBsReecMMGcLMoOLIXDPOmdBHKkBv7QNUuMQzLooPe
rJFWGV95eMF0LG+8ol1JcDPSFb50AcZ3z9/ieUXkIdwDnK2wnT9hlxOcK4YpUzhRXrkYfDllb4bf
0qtcpKd/q3YFGIHGgY4Q16mOvqHDx+GQwgr9iNMtNJW624nDuVVWT4Erwq5uKt15tayO2yRaaoS3
qDUDxZrI8BR5OObw3uOU04Ni2YkwIRCgNN9g99qqgpxT89I0HxHXR/gQhie8SkidsJlyixKjRCuL
prgkGtfO65n/1ycQUSAQHDt1A77Mgc7eaJ3xE7uTJ1BUv3jvkoY+uOm9V7ZXtA3+fJm+wn+mYa/A
uVyi+VTsRkfSMiP4YjbnD8stO7vyxZ/n8jrITnW5BwMi00PObQ0PLCghlnpJ4EMzJb7QILGvgH+l
pR3IFgfR9AZD76UuS8052vLYNAigYI/ZR8XS0PBoE7wGP33AWXXF2ojPBczF2VLDnqS+I0RPPnEw
qxAHDWaF1TnOXquYJST+QW5Xsfqzu8aPMapGLswt78wcy9KlmB/lEH6Mso9Y5+RTMYJcgX6mwqoj
u4DP2QEQl5YAUYjbmWPqx/DwkhK/YFgyi/M+4xEDzWzicZ2i5K93BsiRsIrAmvEgXr1s2bCEnwrr
1gEwDMSs8J5f9U+276iU/lodA3ZsBvLtmGI6uH0fnrQZHBHvdN+8TSE26x9GERmuxpRyqBJTnfH2
NieVah18peEBKFl8L1tqzdQMjA28D5gZSFyEb71bpc9lMnPTNzTksjxPev/BloHGKC2JYSHuJfGg
N0tsYZlLOd5QyBGfvJKYWkDnEPejC/ZqwqROM3skro2SZ7Z8CHDLBwwbvSdbb8EwIvsonmcFZC1c
dlf2nNeXeFUGzA/N4W0lEo4tQ/E9MkSpmWgU7Hp0ePB4KGcIJPkVoXZaIa0FA+vU6qGoNLbxXGBG
rH5l+3H4aMUdVOsKCyHDf492QN/RurF4SkQzqY6FvMzrvcBQorHmkEf8nlx5hWYCA1c2sRyIzFRF
uOxiiw9JfCqqvYYZcmTPFZtZ1HxuaXN3tqHG7DkS1h2+uBz2yU5GwHSq9M9IxIDIimOrHh3jtRJf
OxkNpLHIFVb/OvAGSGV/oWLPKrg46kmZ3KWsFw5nEt62lrzXXlaFPXDuxzOngg+lu2/wAXhl8GNw
vWn9RN0/AdIFU/lowJKRlr4ZZ59V/c6/ChhIIlFoIHQh3PdwSVRwLPLftVvts29uIRVX/c0L/CrW
vL5yxwdZsRd1yjaTF1ljUQU+FQ7oFqqfp0GyXGLL22SKrSKcmeHOD8OgSXwGh9U5+QICIN4Lt2vU
29uZ7uUZZoy5J0H1MJuoX4g6mzp1DMPE5+C+FKZOXgKa3VoCl4Cu4/PNMOl1YwSOoRNvdYeZT3KQ
u4V45e1kjsIIY7YKP6QCb71NVLkVfDwcFxe62/2RrPVDESIfEvgJ0Gnm2xn2LcC5TqKYWWEb2npg
JPpe9KAJjaMwCUBHpljpMuQIa6wEg+DJEJoi9zT/1628sB2Of/D6aIdl+5E83bCwCPEeNKdEAwvP
7h4yVvhSSeQdbAiF3R8W+CDW9PDs97XGC7jAdr9Ml1WzbKmjOmkxjidV2GaSy2leIbNWnRaUo8U9
2yoTyJLlOURsw3TzAxVZ/VDmUJk8UXcjVh2+R8vXAzcOo7el6SRYKHC03BEe81fBpFAxJdrfzkzA
gRGMdqAcJEEJJyYQVz6jCj2cEzZ2atxAsEHrnTzfzdCjzFix5iuwxWSTATzhn4Fmg5KWE5ChhmrO
obcP3gzOgTRbDPh0v2RXCvFgrSmK8T99vs3u8z1bNfKGk5XMMDahZQ6BSjKtBHOAwuwK0ziLgOyf
6jal/PuU0G94zdzwqoaApfnkQfDkYG5TQFUZw7PJxPVH16d2y4kzDMdC3t7ys6gK98X+HkatTXnq
cRNfeIi/RXSn4rYqd21cW13qtU9YDVQFIlCS7DEM6XS7xQbDcDgFMQVrMWTWnRptWbOdpZsYDO5p
GzqGv868BQd2Z/jK3DEcZzDbYudb75J6xXi2uJPr7gpoiZlwcNrM34MtwFWdf7ZU0Vmzm2kH9T1N
l4caWiRgFUqrHo4sZeHLSl3DU8SVkn9kyEv5CeJqFNgXj516KNpDRZYXAAM6Kt3JNVw6ER95eeup
khfOzJINL3bmQIrvVVqs43ZbdRu13Y+hH6CjBmPqnDlcrADkhQuwQzAUd4Ydcu915TIn3iXCMttO
ehvzKeFp6bDNKaJ0S357NcU2miBzZDyD0GfuGpmlRxSqFt2yzNwg5VNSv2Oeaqv1SmFkNb+JCZyb
hfIjg+AclSts1JrQZObq7M+r/BHulHM7bdWbfvdWYK++7m9HkKZshs/06SD9x4kpWlTI2UqLvnow
IXpVoT0Xr+WfxJa1hNv7WsD4q+HSpdGtRT/MUCo28e8rIZqCA6TkNirr/j75q8IL0THAdkZ08q9V
Lizf9KQzV1ecBpvmjJtNxc/j943Ei4NN0K26fqXQtuuekHFksGB9rcDKzeEAc7/aZD0f/bTc5JDB
dfONsAt53/sYC/u88qpu9cpXbQXG7cSJ9wYMJkqkWwmoogObP1dim0SM+PkZFBdtvtBHM6mttHeC
0G+Bnp7KNv5mvBkAMSg8Up6hDhbvVOCs5Uc7mAJsVsUuVRjNvlj4PeSE3hlLhyBKp2IGRyCUtqKg
6UU/LbY5VJDtjCCI3koUu8vdnjqKaC3DjKkQQqzOoX9j18x/I9pu6gNmLbzXELOgdEOt7G1A3xeL
hXjuilbOjFSbdwsvdEb2+NNnL0dDLYTUi1aftUEAAPU02yvsjtwckSOW02bHt2Wey3tMHhvs6qSy
ElqY0jKg6rwhSFsy8nhKGzLStuJzFdAUzfB+HW8aIyHNlQI2Q+LcuHxPC1wF/PL1neCmiDAIz+7C
Y9oqKC6TS4PZLhGPnVMSjQB+CNEISjE+tmTIsfBh78WOUrr8Sm8emm1hwyoxiGMHEcYULCKoxMl0
v9G8FnU6OiHRMVJbhy9OiAj0r8wOKrvVMO61c1pf6Oe40AnWXCWsriVJAJdvJtQSnmT4fnIXkbuD
JXyE4IjgvfRunYlGJoEIZ8449xaAZDPDTMF5gBbxNUG0ACNvdESa6NHOkdQOEEB4phy3IHrGSVHt
bLCDgH3JrxQbu9Q3amqAeYgXxDiqpkNDRZuNo3ZM/49zPYd1zBEAq9MhVLCAfvQGL/WNN9ugvG7x
R+L0KXid2sHp8Z7JVqzUCl3AgOu5HeZw3kx8MrQZFRtjB5t1INIaABAVyxZl2c/szACMRhxQA6yB
xma6Ap6/P/ERWtARnreJD95Ivf09cpK+61OiOxHjCvW1DmFiRh7203iwK+pGfO+ifqdEuzKZWwnp
f89sXGuJ5ipPzYokCLqYWtcOmGydcx1kFNgquMYLrxkaX4nwpRJn5R12xbj//NQHdO8eIxExXdEV
RF9hT0opDV3mMaiK1syNCfh4McJheBATiSkytaPXodTBld+nz2GY9s2QNugO7K5sTNOiB1HUBU8L
oUvxt6jZ6BGxwSczgS9G0oaVr90g0pJp0EAlhQsLrOA8OFAq56i/AXsy6wMOAvNukddu+drPNHi3
XQUguYyLQzHjxMv8XpxISgHdZqO7Ki2MsRRAlwNqswImDKkIXngAmWhgVmMc+Yu1Zf8j3vA6yroJ
fHy8Sd1h0gY5VXeb54kpzGurFefWWGSgyfB12dPOKftwAFbLIOgYY0a3jcorPFaIpKyJTHbE12dV
soawYMFFq4I2+lVIpvrNP+gw/xwgQWOWCLPK5rsIpxks1NFTNxz5wwKqddKcFUm3Z3XrHoKtXqFC
k58b8SgD7NXm+3c4Dev8Bh8r51lTcXSp877hJ2UAHy0FXz6Op9pWQosf/FKh+vF5cJ0GDCTfJp+j
sJoNsIkZJ7D5J+Y7XIJ0DRCn9ph54vNp1yM99uZtxruMbAL6A3hkk9Ph8IawbKA98QC6TeUaV5ir
L2TsxUOnb78YAHScKBTzo50Rg8PWGdoG3Gg0rpr9ZLN5eTlRNpBbCuRNq+LlKJxhvRMxvG9chdxr
0dcqv0C+gEaCORJYPRJKrCMKk8EXRSDO8xJqMxKK6P/4JFPFYNLWGeBiL45ZBwLuQGyU4nIWQmud
SaaG0RmjYVzmga9SM64cuMQ6g8ndCziys3jUMH5GQAHSMXtugnHVi+2YHyTZzwlzgIgoJGNgLjbl
K1nrpQTcBINWSmfAEDpEyXe5opQTjVC2hhCDNVk/VlRaGgSuWgypZNgrugh/nbe67OXAjqPSVCek
mqHQ2Ix7o6FVbsphXSeNZaRMiAT5JkfxshLkparhuJxjDvas7U6/JG910TK1eWsa0VPFOisGp8xD
RooKFGURu8mZkX7kknjP1Ben6QwcoyG/krBeiqfhIeG+uRZk0haZO3Ud+ln6iFkb0EO/sftGwCx+
5BEt1Qu0aTVKiB+RsL/7G/LbWPpTRLh1T2SrMyJLpfggBSkK+CVMOFyWCeaIsFcG/Ertf1yvyaWf
4292piMZXz6TY871APwkGHCYn/KxuAj+rlIhPfDbfg2Fshp+X7xZ7I5scsRtQzL4YQifpdbwobJX
YUptvZjP0uDfBW1C3HGUmabysO4e47TD0NMSO8gM71+Tk5uoJjGlg51IV6Rb/V1lZDFDywV+le16
t+rwUuwLc/+U1iplG5OtW4bG9RCNpqKwiNbv3GboU3CzGpoCFrv1RD52qC6jrT4yakSYjZdJm8kZ
BWllKWAP9KEdWhjEMbwvenkFVitMAERMkdMldgNTMqO7V6+t5I/LmFVpxgeSCvPFbJV99EcSFece
FfWrJTz9A44ipXO/4oojVGzSJpI3BM706d847BJh3ziAMHpq5uM3A7M3e5uXjafqJl3wQa0Ra2Zm
fa5/qPBTc1hz7C6SLcJUK9rKaKt5Y+nvX4yY8iMemmph4YWIu2fJJ15F3bFSrde+OI522pLAhIY6
omKAPbd8vj39oTo0r04NhnFLnz43QF2FP2mwZQKFAi4yH9gjPtik34tm/QiwqeMWLkvNYznX8OeN
T2VyRGxwMihXtXSU5IZwpxU3KxucNLNUaEBWun1k5zc2INWk+FYCgIBNT+SU7Ail87bDNQz9zDWi
TwlPlhLnT3fEREaliGcH8fxuBi1shr0FBBrr8SS/JYPa7ZDkydxgWjb/+6XHCXxBS1P/Zi5xE/w/
pQAs6BwWI0Yi/Tnp/wjX2s1AaIEr6ugEvEu6PSk3174+PZMfoojwWqZB4q3DnaixCBeSAmhNFvlD
b1gEZv7JImS+v9XlEySmmboR7jDHkvEy/DISZzjd8M7jk9GayQ+HWIqpB6mvQNMpViJY54FUGc4b
/jj2souWaHggBc3OyCgQZ4cIaEX2YuEs4hb6hBS46N254ov0M7QTGa2p5gJsPE8vyhm2rFW3U7Vl
YMoEqdj8krp95wfYqvsEzRBOZdMr4J8QkNHjvozDALM0VHzjOoIEGM6cHpBLXzTeS/aC49NJN4md
YPwRwD2wY2RrwjpqAHn98rWcwwMh5xKuCFEp8X4mTcK7KtvNB79BE88pqO/e+FlpfjnshFJZPBEk
CYzd6QL9DtLQG2MzRsLKLjwqu7b/fG7ZQRk6IzMjSgADEFuhMrBzaT2/MDUIV7RO7y8aSSDnpWHs
mszlSKYnpF3kgBdWCZHRHIulK353sCgoJuwIJBU1ZWTrB1zkLtSGLPd4GlzP8X9iJgJ8TA8BMgkH
axpLEBM0/+1/SErJmYbNJZfRw1TWNNOsf5Z/5dpGZ9pPuQFF7bkgfaGkSlJ20p0rj3+l+lQaawp9
qXJThHSF0AAZTww18lXhH0VQOhqmbKEjyWsK0fwqfBa77Dewcq+7Yu8GZbNYTzmdMYQVImrIED8P
N9BhsBupskSsCuZUfya3IbzNTu1Xzrf/m9FxCMtKurTOe91/MZ2qmVzVNjcASxWmjRQhdDtTWimj
cgq/EINwX4FHQgtKTMv0UhBayNaWOhPnF16MYo2tg8EQb80v75F05/rtUUrxd7U14wqok+whIh0Z
BIBONr/9nc/Iyy9CE5DeqEGsiquey2CZC3ikLx2qLd+HN2Vm8/fcCeKPCGJ6rogbmR/rX01bGI68
7I4UcHPN5k3VwfqJ8eJidW1fllh1Qz0rp6hyzhousMU+3E4BbBDSIB+EZRouW5WBNWnNBqO7Sw4r
Dli0YyHQGyf8t0eNxChiAdDXsPnTxFIsYmKOGmAKLIIjEgD2XrAyZ25e3Lk9XMLpdWSQYHwCvCHQ
aT746Qp2MMGkW7xiax8ZcI8c8EhUR5klAnaRqib6L9gTbzsY7OyNuApaDsIsJER0V5rH4ixvwgnZ
j+HOL9PYzaSsqu/Vb7oBWNK95Chd5p/VQ17yMjWaBebV+qxZbpa24wKaLTMqPhw5KdITcHwhCjYS
J30JcwrIffLd30Lsr5GumZyg1OsSkIKt33AvR1fZQZKpv58DYRa8PiftkyGNoC3Zn2Zzjn2CTuhX
6ZKYnHAeD1vmDJzSBc75NLayBzknT8/z2KTxDEOnzpeIN5mXzmwV7TurBeAPjs2ZkRVQpUZcbP/D
FqrfpvSaCwQ3bt7rO7jSCEKE/mjPVJm8ltxACSNODjebIkbNpl+FkwaQRJVNMiUn5J3HNGIRoTGq
BRml2xLbG8Z4OBXLP2J3bcsHyCnec90fPrZkCfsBEl04zP3PU9zAmZHvBcmiTKYBMiUGLnazyWm7
UQiF6ACgyL/FxWMueI/+Hu14NwgTxySayRxNNEwX6LUeS49migUqhE7+ifCD/v/5tClvwA6MzJzf
gsm0C0AWKHcKq+DspacnLRCwa0lOgYzyihnQuJhsCAGECQdlIpjd6rlLOC2FEfcGjJGXj6AI6A+6
VW7+1T6GzWHDDGlGTpCJoS0U5+lEdGT8eEwqVPRNz5kPxZz3GXx9MS1bcFLOGl/900BA2PR0eHlU
xQDLhSu17jP6fMKOVEnww3SAn3WI8D0+s6MAm0WbGeHHJI3T38jnSYrE/GtBAjX2Bs81LRa1LcKE
JHRBRSWeObI4YpUcDQno8nnpd0jDaliEUOH0i7CSHsUXHU9Oah3Bd4RZQYOMmVuLC6XbsuDqbVY7
nc4noXJkMeMU40JDL4lxw0fuTubNP5oB645nWsRWg2cPXmsQDUZT48fzjhDviUznEN9iwZ6jJ2R7
jPoTGsHgm1+MYvOWIQSbZExpbwukZTDvrKzo7KD4wPYaGQuzRuLiT5PYAFM6mkl4ygR9Ji58mhiq
OafhBAGbAYqe/eRJ/kmjhbhPcF9XvMNzSEHD4iGK+yRdCMMu9DF2nv2lUCwPJQVUbjWOICIAlI0/
ob20kOpB05/WDMxkw8p6GuQoOvMbGyn6FOmT25I84v8uHqiFbesIMjIOi3WFMgSBCdQTCmYS/4Zf
oNupKv+FNdARXo/zArNBw48i93Xra589EONfAmXxPVVQlUq4s94EzUveX1C8ug/eYfACY7Yv3w4+
i0ztAZRUXJ5DDybFCkQMKgWB8LA7JgNGMDw3ZuYxeoHVkPW4MrbKUUZ7ixSMfVP4whLgpdnGZydb
+csqjaUM1axxGC5AUMuXc/SWVo7BtErnACdy3EqYrTjJrQZNfEQXBTaoYtLxI659Ojin5LnXNN6o
XQtjqvWZZAvfIwoCOBlzq4CFFOefJAMzU9zqAvMnRAY+nDq8eck2CemqLEh38FnnX++OCFzgspbT
itKG6TjhYEAahEtjXc7MDJ8kskAxc8ggAc/c6D6T/OhPZI2tmElwamiEyLcORxrHjwtfWk8ssDfe
VxjH1ZWTIpjCmeYhEdfiLR1WrbBMrq/vMTELlHPAWY2jY3ukMIdYdMIEnkzshsimX1JQXrn9HVge
bjcbF7ulieCxv8vMdzH/W6d7gly9f/Nd8lMoWHGnfBR+EduT0Y7ktDjNCQ65WeB7dMihjXKg+0iv
Aa5GMCLQbB0ZU2GXW0gMqKE/sQDhLyheC83+H8diV3nlhwZ+9sHpHXIGqOaDzWaqFr6bEa1IuCzu
s8GPmUAcjCOrFLGKxbQOXtoClwmFaoj1Ex7aeAdFxLhDyCekU+ZxSovZnWMmBHPl47RmiiWJvunY
BRnvaARuL2K8p45G7bFzVevxDSRJZCjs2amKodRLfmu2FtgK5KSbfJE2OLABUx/JD7zJxYZ5isqE
KXU6qOs9M5VZZwa/4fYp7iSEgcXEe672xtesdoOnm06SUTHG0AL3ymzN5p863NMR1gpE9iexfVQL
wqklAidZyMUncli8khs7VrZQWylfh7k7xsf+q8I06Oe5pO7BcRn7sXULJb414U9MpCyXSwRYGS7x
FricdqAjII10IYocdp1ih5cnBmkx/ISNKC1FmtopYhYoZBH0/hwmaP4ZHiXU3jkFiCn/EQs43Oob
Axs0YfCXwHfpT+aMy/YcLnp7REFNxNtRbo/A442pQXihrYMgJdEcQsO8YSDJApu0BtATtCOA5PCQ
H8BxZ0aH5Mdzs0XYL3t9JwZu2WLBlpMrRwV6JvyCh/TTMTtz01u91muaeQHzp780OQgiGWK4ZSNl
1qwBn5/ijDSGAcOwk4bNU5tkLPQtTjjN5VSN0TNUVhZt81OwQ8IIJbwXj4EMS/1H+sYE02pCaREY
bsTyyTKu/FBj0xRdge5HpJAovhCzy075dIIA2AmJ4WWc49ojYyO4wKME8A9Fx01GDyFT640UHpg9
oLZsrhxVFyYkmwaReWb1R+NYX9N7u1LuLcmCZjz3AFM5+nAuZY/lXCKCayqdIVwj04AEfe6AnhD1
IFiAKT9ceNio4q/RHuQx91k4/Mjih6Rvv9xgqJytgCJxHT/0GsQr2Fj0PeJfiY8kR3W7AgAQNqm6
qGx9r6zCyiTM+RvYrEP+SdTnHuAdweC/OqD7R0Xa8BPafbhUjlQmILXB9Yk5HBk89UH+I5uEM5xm
CkcL2l2MSyHvYFgKRTlxuK749hrweaAniR1gDvQfixabbOltjwbsGzvObTV3WQVJutZW7zuvOgrO
GtMLjeJiPsFD6JtfEM8oSQjbYlo+AcNsUENnUjUZx/RPcCsbkEpBVZl5xmMCyZ/pKgRP+eI957ay
xm68kdk32z+Ac/Pd/PLOTVmy0WL2adjlR43jHuSV9HCs3oty82DS0L+3oMwcMXpLticyMhfrAuh1
eKlENl4/gN8X3nRhRkIIBrWUk2wDASTC/qvc/ntENQbQfLLnjXhEGqnpthxhMjYXWgfeR6LbbSqn
LrUN5aZ9xvEvbxlQJTQg3CZgVX4CW8mMTOlxKHR3wpaPjh+p3WOBfBclG5wHZf03pmDCoTam12WC
VBQXaWTDcI7J0wKcN7q81vo6PBQn+UJzyXifp4xN34VYj1XiDT+wRwYLomeKV6JFMZLAmvhtMJzy
ws5/w2IEBUbgIVkyTj8A8DBvHpLoBlDXoUE+tNQCWNoGD2zzWR//R7PKZDFcEeKi7G1aO0DPmpuU
zieozW/K41OCSGH6J7QOM91JkRvSqp3izePpTg5DsKDc6cyHw4gypjnW5HF1W1KV4FfmNBsQEp1u
M/zbWSH9IKvw2Pd+k2tDHKHJHjhVbECon1j1rAmWU3+b7/ceYVu9BUukqkf7gsZ6mHnqRVlz9nA0
Vp/ilRDr9JPKq6BTa22aRT4QEkqglgBGERXSQvyt+WIYQ368rS/BUvhk+E6A2fF95g8OaJy2NM4v
hgr0ztwujOWv7x/iK9ULpfQ2ugpfmUdBK96MFeMz4U4LM9woKKBm3d5nZQ1/rHlPWXpsppoJ8wz6
Sdz6EckqyAR0K9k2qPqiVWg2vrpTd8/ze9v5GPmYky3IZCKXneWv8NwQkK6fUZuuR2i+aKkvzU+9
T5fyquKrEwSqaMZl04RxCv0TkB5zESQKC2SCuifBh3LbX5G18Cld8RcC7gHx/81xBu5N9bNhd3cx
ZHApy73y3N+y8/Pc3qCj61/AmiSTA3vG5/bCqqTQYrRJPUAGDx9yHe7nU2TKsnKhDLfbgtDNVbVR
t2gCyrt2jTEzkcw1I0LcN/e9m50ST96pMHr4SpCBjChPHu6W+eeoOBoMMtQuxANkZq+DnS3IATbG
RRhjdJT57AvgT3i35Rf4UFLlhGcyWUh8NEBzdLNXHMo0plcA+cqiqChWrRro51ouAWnQL0JhEg58
k+Grvho25qjMbx+zpeDCDrAVgh/8mj0AKwqmNczUeN5gPr60zb1J/dgvDXNKuWnNyUaAPhYZfWw+
pt9Mf0B+AyCkhJdf7YSsMvzuJjv7p4pQEfnKuPgV2AR5M3UgRFoRj2BzQhNdeU66lCWjyPSokGoT
GLv5/ZdfXPzgmuiiYEeNFfwk9/n5pfkqfsv6KYhJQ5o+3zy0SgGM1DVKp12qp0HaR7wYjWKW6UQw
hJ0DY4Lg4iW1qoxiOVwOPWNhkoqsJLBIV5+y1ylEA3OcmQoeUXe+XMYBKPJb50lSDejd1FXgZrcq
v2efT4RwGt0ZCjJODcyRUHewa+JY3PpTIsfk/ILMBgJlPFUQWBgVZvIYEDMjZIxOwb44qb/yr/g7
W3E08XJiZ9QHJvOU4dofGJLUj3cEwYrSoLrFP5gA8EyUA4g7c1m3QF8KHy613n/JVucsyJ5MSz5o
kgrtXxQOnEaaQyCAah0aoMWzrUwEQbvOz4RU4kDTnkOYkS0uduk+RZnCOdNb0Q+VIkGyyItw5QNo
xUWmYyaPn+i5g5l9zMjeWqHbQ02xpfnmc5GiOckW2cQlumD05R/xL01AVkIyrTfnbFntpuDE3Ugq
QgaKp33SIbJji+pn/brHqV0ekmBksGMsZnF6Cok57JTPpPBbJvC6WU/vp1/tBMVvRjcRp31kms1D
rscIuIMdr1vwHgo3VZYICd7Y3aAl+4ZzGEbWFBck4Ym6jqvpnkjI0hxWDYQZA0hvwyiYHCHhOOM0
+CXa772TmCwBEwUTU1eZuKPqXwGcFDCvWVQIsDDnUpzMpjx+7kfxCKn51TQWNZVANv1L7Bbla12B
p3PcSsq3glEtEPFzNWb9F/p6Rbkhjx5/5eZ7Wko9w37pDhQKhB3BBpROOvTW4OpL/7owdF0dg8rE
PZGCpi+ROmAMTlVlIuz/ZbC/vLRrRGeWfCt2gR9hyLHAHB2QbLDvyipw71Pbw3ATOj0Y+8TfLT+O
3GwH/IH3z+MRcDhqR+6gi5IHRi/4HJbdWK3T6nKazP9R+OAAt4tzjrJxkvZt6FXcRWaO2PjZSK1M
Gm9UqAEGBVgdeGgrol1G7DAbAblI5xSh4etjMqg/InH0aAc5AlUOOqgjuCzJbn5G5LuTqSYnK+/U
0bwG66psS/VuG/w9dl9842xLPCVSiOgUmfinAHCj1tNxt0C0gAvCMXKqHfY6JqfBeorBqb4gJwLm
UkCu1U141B4CXkfCQuES2YSI3kCmb4rVAnkpUtVxsYvw3kKcdUB3vlR47p1NCDwmbHiEeiKsfGQp
OPBxo/A5y+z4iKjazTyOcJBiXCIwN0fpuIz2KW4BZ1xBPHQ27IzcXy6HaaOTYyRAUiIbGLvCAbsO
7tvMSs4wL7ZkKYI9G+fBBt3mj6kyVy3f4Q6zz6onXJaBGAPhx2gFiYuPBDLmHosF6c5gBeeBlyne
Qg+q4iTZH5At7zN8CGb+PFxUDPFxM0JukgrLl9c7wE4KNkPUf25nY7r5JT10eAsXYz3/ji9U5Ff1
Az8RWzgPhDuMO2DWZcHGOyEZqGWFR/WjfUEobpCu1Nvafa9Rs1J8vH/mH1wNlpD67XXAKpP3fxL5
RXuCVQ6dYSpOfkWIzE67x7hy0fuNjUMnHnegRR6VkTlys0kTZzpf2+Me8y6EOROEii88gXbXDLrm
pHe+kTG1YjjqGasCW0NSwZBRtnNA6XOPqqlz+qlhdAk7RbdMAYWtiUWPRnQg1/NG76kQwTU6wlFc
sg9B24A6vAa2oiCfQQTH0BPfTp4KguhxBRoNkBYjuM9ZTDmpESQlLWfMxLgXWNsTe6lejM/ho+br
iEiF4OK/PrAaAQuDFEahqE+04+iNCheHYhPkkFUP1lI4wGTrwnqdgi0mvmbr01gityQ1FLOMiaho
ZZStNOzPr0JbBLAgiwW16ZORIWPTzzZbzFqOqwWyf3TMjFGqwCl8WOgmmkwGxIPkwEIwPtPaC+eE
C7HYK47hoQwWUbGRIg0I8DGwVQkUEJp2F07CaqD93MvNpWMqy2x1M7wsTB9d/NNsqK3SNMeSrWit
7OfHsIMvbL5AM6Y0IAammUs7D8ECDDEDPtLN6CrjHbKQ/7Az9mkjGDLlXxD5hB9Rd173+VbeKHDm
HMRazGJ4SFQuFszoP57lc5Wf4m9l/XIREZ4waeD+M1P/mGPSpe0ZrDdsXtGpOEWY4e2UO8Zqi3lE
ORz/aNPBM/yMbwPQAdlLmZaS3bw6d2YgSpSL2SHUMzZNJf/tBSNyAzH8CUcmi0qLljWPXB3aWi8m
11GEAdd027zB6zVNErMXBZJ4oCP38CP62INphxcIuXidz3CRFLKIehS+LRbpcJNl81Xunsw6dKtY
FgeJ7fTY7/qvJwxbyK7gkoyZW5zq+91obGi8VBzl2q8k/yiYioXfHYt7cu3/U/wEp74j6FMJ8ww8
v/VybZcnnAivyK5VOpPiFMt+BJwt+jXutxhxIhyksceuLJqmYAByAWqgLAI9/g9L57WlKhZF0S9i
DInCKxkRzPGFYWkpiAiC+et7nro9qrtuBcuAcMLea83VGzXskps3i6VRDyYm8/a3OA0txNYyG9sb
4usPZxD2hlu0QUNn/4VfeV76R2YXmH8ThP9f/ulmk17S9Jy+XEEUlx3xK0Fbz6fi87+vX//zxkkb
+/udOmiX7MOh0otbVJH4y81Q/GTTD4aboQhEQHKT4jFfEtg5fK1xZQYiKIHd1khk5GHl/UtFEshX
VsBuNlLWAg5HZC9dfEE0v3EvAjHNWriKFOIBWST/odPv/Pq6PO9Oc/ZS3teBa8KHoN1D8ph92GN+
1gZPDUQedYQy6pq5JvmyttPvKHg1av+DFssQ/LqOWuNd9Y0TCcd79iHvqosf+eB2xqxiwlyk5vbE
oiW7ap86waVYFgeMAp/czafl3Hq5fTm4dWHO8YM3pVJYUkK5R/kikY21/N3eZLgMPQYj8JctXZMC
rbxZIHyL0M4R7YZtltCD+7E9ymRDhloxNUbZTJ/IgTEyR0UkJSIOIaPE+38KQTU0RlLCcJTTzkPb
EOJriIqhwIFRUlZtLZqjXmSQKgPQvLqtwYQoNhZuX6EyvKS4Bya8mnLYERPuaLPVd9LtH/vX/gu3
t16bvIMY54YPwdTVtyzIQT7aFIHYw6Ka//vYG9TuEYQL7Ji9Z8vA2ImX3DufNrI568wBDD2ADHuN
rjRwPgBV+tLSSRcglNC1vN74HrY/fxgiz25WfdYHgj9UCO+Ah1KAyDvYygziBmEOzUrZINiFII5b
w9zg43gx8rQPjGNqf6wh7PxkAemoQSlOLJbob+bqxiOCUp00cS0YzqvnjzXV0zsN1o7VECHSgK+g
jBHX9F2pPwVTEvunltNFCyCZufDFuSdwdmSSZMg7YK0CDqTGEUt8JfG1+L125RNuaQ+rDbslSln9
VE9ZLlUat8xAtKXaQQAzsujW98y5Or2yexfb3T7rBMbvO4EQd18lDKmmRh8/LOeVcVe0ppHKAlFj
p0xpD5l8xXvahP8+eo3Q8ysHvyHdWjmcaCuwoBA5YCIEGykan5+MnrD5LE8jWu8UnILPeM+e7hoD
sALYxxyooTkhd1BkXfEOinvQ5r0DRzAFBha9CWIEy45w6Dn47BV8w9ifuOh5ylxJZQTgMhBhvC/w
SeqA623UEX74oLnz9PSjRn5BmoqwHNk7hwyibJJbkksEeZRUV4GOpToY7hBnzEDKDiZKjOQ6vHjH
2eJfRoMSKvEzmR2P4EOdQU4AlMhyrUYv7kekHM+OCp8xm7NDhxEXtRBMiRbo2ccZ94QPW4kNv3If
I+pQtvFT6OE9wVpH0mru3Ym06NnXwY2M2HxwGYgQqrM9Qd1Dcd+l4MSLhT42uumhLpzo6gXsegVb
2M7jlkiM7++3t7hcPP26uCe5PStdnjShMCq5CtWIApHdOllcuzyjfw8p4l8QHbhIVL6I9Lw+llEL
ZZ5XuCqkfdM3Qsp6QessIA146b/QK4V76YnXpHozeCypeIWDxd0JFzNSFI5nezao9lfPA7/j5HEW
87oHz+liYYZkeLwi2ZOwNNsL7uA6SP9yYyHH2IPdffvhNXDvvH4eAL5KPADsfPMfo5CqAEfg+/5D
/iNFJqADQIBNd9hvJzzHlribcNY4hftenNatc+PrljivwUC8J2QpeCJlg7chFsEDhQ9HWuTfngc9
JJWzIxvmgajHFC6/Bimde/hN7ZKEg1749y5zI56u8y+kIzwWbguAWlmR7CTuhNcteLvFX1hBw9t5
fCIBStDo8CYUoB0vzoz/zry54gygJs0h+3B/V+cgohNgWzsnn9uyGOXnoRs64eTsiZCRA1RrcaZd
OZx/aWMUmuIe9R6Hd7fwZ4774pxtoPnNcu+4Vni6lTtADM6bxP/cnxaqv3c8bOwyN/DAOWbE+/J8
UaPxWzrdf6c+x9QeEBFs+ru0tXfsjSOdoLMZVX5qYo3NZSESFuhLkLQgPvByu+g7YFu3NhEguy8p
P/pR4i1cvm0mXcPmhpyUHlNsw51vxEUJS4t5+t9cLfIp89QT/1DxEmnn+qCcN3ZRCZMfjYhgtv+N
bI/eGhlEDspZ/sExw7U7tILV5m+aL6PdlfVAn5hC8WFNhuKbJ/daR8YeVBfCOTFFb6h7DZmC/Td0
BvGZ1j95651L6dtXQSSKfxFpCVegmKvhJfJ4D5801EihOyxuhMvAp5xu0wt/QCVfakA87Oux9d6D
jIZJWEY8LETql79ajV/ubocKx9P2VtDsiCRi4cU9UzsIhirhRKs8FZRHg0l0g3RuOOZbatvu0GQn
93BFHavvjLFdu1mob/cgNXvkJGBK8CB+BholsmzI8AsHbNWGdKHCftoSmfVGv8aqFZRr4RsgEs7u
e6IAOBOLG7R3sGpJkV/RBifTqhYN7TrAO1tOWPfaYt8LHI/aHzti65Y0t4EJ2kLYxJN557jwp24A
vgip4oWhnYpfFTVH/1X/aJ/Jt2YmB82//DYAZ6DB6CGlwJLNOQaeEC5szNaeeg7wHJFdAdIGTI8c
k2JBEiS3hAvwJaPwTSBhtaBXDYi1JMSgqP1fbS5QrtgqmDlp8u4spInwMS2OlhScp026Ux0rMFiZ
c0KmKWgEZyfG9XfKgd3UeKY8ERXyGi0YQdChCQ7vUcRWXgYDrxudLAYsL/0uGMVdZgW7nfR/cd5w
HT0Oi5MTaa6K0z/k8RxEP/LunXwXilvSQFC9j7hfRue90IVudcSHeXBmqCGngqoGaiJaEmOWw/Xm
THiE+Mk7QAIGMl6EC6IzW/fmjxHjF9+J6FbVswaGn9nDjbN7IOucHQee4ILyje682QOgkpmep9fp
7UCHi/UxYZIknpC9Q4YNKkReAD38+XBnoPf8+5ZsrphZBBbtsKRPOdq9OEoq1yA2UjJz0mLMupUf
CjY2PVquxm6ITpB1q4iWEx+i+nq3x3uxYh1ejiKLEgE3UzRnPr8EGecKgmsJVpe3iSmKifvOOUnp
biNAjnf797fb71kpiLkcr5ZbJmp6D/eY4/i1WLB0vhKxCjBsig4yg+wC2iRWwthifcI25PC0NvIT
y1+K0qPPJpb+ajt6CgsJmyDoUSIC7jK7kKh3ZpOPYhc+LVqffnAnOgTBKQ0LEZx2g6dGk0tAInnY
blFuYTfMyu1dbMFRI1EOFv9DDcBbiD3uhDaAcfALgZLNepWgY0XJx/ZRBUxKnY1cmQSdBWUmngQQ
KLYzbKojPOM3m5VilZARyPZdsMmo21LQF0LobHzaNqxwAnWar3prawr1loBgOVAnDD7vD4oGmXUL
y9yoo2wIyYBEee4GyE02EgtxXMvQ7c3o/Q0/+l4qtbDC8yUPOsYF8vnYI1N07MJmeYGgip0IYiEK
TcoS5KIBlBx8SMa5Gft3HT97oYi5pylwup1d9qFffAC3ZVsado9W+PmBfXsu96KXMVUr9yMld+on
LORYMdGWeKxfZshf0KJ4RLLKOuP8cQom5Z47EJOemEYxjDsFU6CY4yDotLOXCl/JM6qIsAtqZQMX
OaNDZCtYZIHRd0ubClEeSL7p4MZ2LusPpor3SMQX0YsfPRzDE5h01Z70o7svR8sXJUe+n2nbWBX2
DoQVt7CljOhRRApfEzAIQeuW6NDQ05KLGZPqSu2vdQWdWbWhyPEw2c4KqZF4vcCc4OFT7SPoLfj2
6vxBeMVS8mkPUp4488gfiqQPZ9kfKsEaGSuFr4cdG966P2wR60DnBe38cNbyqIqB36eHpRLgekU0
iw2OR6x4oRdnwt8IpvJyeWCRjc+Dh7J7LGhuHI0XxUTgCtycG8IpL3035inw6sIPtUFuzivlFfAS
ERdzP0gVvAMh9xvz71jcqcVq5NKIMCh9z1rduYU4450sJUbLvYX9AyRjySZUw8XpymIIjxypSy+O
D95He5Iv9LHI40A85Uy0tAMafeINDKXo5LOUAeAEJj8jq4mcqHPysT8hHt4xakVeh0ip4jYB+Rzu
+VfavMJudeSePTN9xBOx6sqmx7476XObgxURC0gwVp8QtD9m/ujAmTLOHJHzkS9AY/wtnchwP3Yr
yT0eTiORVnhirY1LMZpI7uw0agLuGG8TM3CSeScUYjwTVkEgzBaNQGzzAE0gnlnpF2KRVPClyEb4
+yo+c4pqK5H5ilzRbROxaGR95J3/jxb5txIU672efVpzinNZjzirA3IP7XOSTSW3HB2v3uIzU8l5
ZKVODoXig4BhkP1btfoLzv/M6+Lv5v6bN47SoYsM7rWH2Ky2cE8GD1KwiWKIb72xQvlfQefticsY
gj93yMqynOXX+O2IePXOL5xAmO6z8N9nPOGMsKIlxgY6kMkzzMK/zg1Dzfjt7INg1bFNJO5JDNa9
SKS0q1t2d37G/xbbxN8L5k+4LR/suWit8AoPaiPMj2R2pkj7sLgpr6C4A9ZEp+fcP07ZTG5rk6Lm
hS27Sz4h+nHMKmwkxgBRvxC51ma2Y9eqZqSGMmA8qMph2nhVzn2n+O+l1It6j8H59qt1MI2oc4yp
qb3mWCLyi9szthYM0RVOa2uO4bjMYiFZR7mijS93jOmhBiW8GH6QXiA8tt9M8W+uthYVZyyuVCU4
IRjTnZMaGc9DMdOmKm9EDXTLLYErnSKMUDcaYZ3zZBtUMhOTO0c7Eh+TDy/NVz3TCuonzLm43yGu
duBU1WMThaawb2PZ2CjWqMKCFt3WIgdIDh4WAtBI9CnRQCbFsPH2FCAGvFfDaygH1RoXJhLY4scA
FD78yDMUZcrhzZ4bYCtG7BMxjQByKNdGEkumVJnVJ48+LKP/CIoHOWVag0DJo8fYxAjl9QGep5OQ
55Q3eGi8MvpiaBMcxIykgBH/9I0pE7pUG4InkbV/2e7APdBRUW4V5WGK/vDvUDM84zKR0mf4hA9U
JmVyp7pxpynwlzHloN1un/B7n9roufp+EBzk7GlGGVxw7bmRZQe6bE4FtU4gY4fm4fpjOdORZP/Q
o4Hgd3Gnv0iXxKIvp0ryL32Kpt8CCNRMsPoBccTZWICZ6QPRwCCJmkmUCDOidtHmEclDqUgURepf
yovB2wZpK5KiyYFJBK9aiBtvcDMUr3pPkL99C341/8YyxdkT2vi4SrrEjzpeLJh8Oj/8I74Uj00B
ne/FUYiifz8hU5Ujxi/pHItbiWP0Fk+AHyCn4GuUEvycKgpI+rfgrP/7GWWdv6Nqvzns4s//fZ/T
e/q7T5otAZKKTChTWWLfFtfPUKTDBqeJCWPeLggcq917HKAgzSLkyBldFgfJsjmmaeyhujc5EpjQ
f05A7BHE+hKrZ962Hu1tQnLoRQMsrn6LBeroky2lhju1A8sZju1gurf5elqSvww3JZGpPgXixf2w
Enai+VQ8YcEI+LKV0UaU20insexSVBBz9DDUUai5pSwyM5x6684KLmkZIZ99sVbZiZL+4DJ9kATP
0ntHkYAF3porv49CdYBmwZK83wH8usODrsuUq5xcSlQSl6urYusaM55ymA/8vPbPKX90DyQeclT2
g4VJYbf2TPqzablu6TmxmTYrFvdKWuvhddvNCmCCwCwsv2WVcd32QAahxH7bAEzUPLxOni8k8MiP
KVWB2oBdhfiGBqvThL1QouCZPEyWS+EVUUotSutMZXy8IcgxtHuXpJwxUlzeTjnqIHlQjGWZCFZu
oN08IASYoGfqb7G36H/Z9+SyRcphpxwsb7ManC9RO1XMPcXYkqghTXHvheD9n6tB/WRp3yVEBfx2
eK/Hxk+PHRlidbakM5UlBLRIu38WM9pDdagv5BRBmDrD2UIssSgqHY+TSRjO0sGMXIdwNmO1ZXCh
BmZMlSBAh8ZSCpM8HUL0h97L648mBTUfGLKcWHa74Pj6nxD8mURbGUvT70V3G6r6mM5JcaNctyos
f0Fti40KFR0KA4ubL7ZHvhJS7uKk232iOxMr1jea3bTraaYtX6PK3WGVvvtPEWlj8wY/HoM75fz6
4j/2Mig7+7XPbpGM0++IZV3G/MpOou/8jilZks3R965xiUtvc/8xIDNSc/1Wkdr3Lz9N7lu7M6WH
oUV17AUowb2enT39bB16G0hwhAYsg18eKnGuLrYUtMa/yDA9UObYY3oXFlPl6G5NAND2xz0dHEyX
INSGs2tjGadDSlYEEYm3QcG/37mG4R3HEOdlPbUs2Gzc7ZwwV6z43/hfhh6XMx59rvScAAEiB67T
HJXa83lE5meoM65p9FyF4jMmsf2GhpU5dOtRY6w63GJuNsRoGt9jrkqN9RPLMx9d7wrsyYm6LO71
NobjnYFqIo0CMQQFqY2VvpkUU3mKFNAkjb4JaM8xTxDQUFEZ6QvqZglMffztOyo9NiznCw7ohSy6
b0s1HVsA9YDe5iQJTTBwIm5vznpRJbsZWK3jFzAJvjI/P6KWyo8aMicOTT6v90bh9T/of6eX3iQb
XiVmX+Q74+97BGZhKevgkVzKGv0+9AqHItAJKTAibEgGdDjpAW1M/3V3dPLhRKin/SWT7HBVIn6G
J9aMb3lqdi5X9/vq9vIUmRW8oU0FFpU068+sOlTaEnelfhTrI8mDNcQw1fQSJCgQn3rUTYnNo/l8
EaUb54mg6HwODTKb+qRCUBLJaVb60oLTjNHRcq7v0QcSBSzrK9P5pOhH7Ses1yWQ2g0LLXPF9Nui
raePyzyB/AMb9McxZ3qgnkMzGzTHGwoCuM9s6agyV+jLHFyZqic7BfTj3zeaeMW5M1+guqJo/7bV
esoErYMbppKLkmcGYUn5eZl08V5E9CAVWVa+/KFwV5l2zVq2dHU4hWgxWCvsIGJSVCjZrYA58B8R
A8kNowDLfUnAvz5m8Gbc+njmLWpwBssdnm20Rep9pwIj+uhTjqxa7hUZptGJlcS4y1jHW1BZsA7y
hBgEWJ6SrcuMQ8Sz2K1Bxpyq4xvnLkTVVZ8Jaqef5s87aBmbu6FtR61wzT9ZvjtjO1Lc6mmvii6q
mBeQroBTqEf0CV9UF1C1W0hALiu9ST+MlcofJ3S+2JRjSDf6lwIeM0CP+oMFBTM0jaX0HXAM3wsz
m8vWkFGdRTuXL7VvI8BazVjd/A1Z8EaZQEwYsfDbiRpIGN1NeiF5+ODAUUvFr3+a3bVZV62lcwB7
RqJdx0Lxy3AbYI/U62HJgYru1Q9vywM8zXPcW52MoMA5AJS4jmCPMh43WImAmX76vENf02Os5t2l
yvN8R1fnnRg/LZIRanOU9KlD+b0hjeAWXsYvE0YzeW4hjTxTdN/LL8Erj+DTRvmOq4Yl/vUzamDw
0pnC+5xwydJnIZvbLeHbKXY/4cLn8n+N9QRFL32vkTmDWTxvVqrlto1zB01Ay3eD6pSiAnootPEt
Rd5f9Ah9EhinfKKQ9ovkhhxVquoNzfxAvUxeED9WOMCIRwHtWOHvalAToLLXuAu3ewuD+FdipLLJ
tNBQo132iGlxgPc5J1h26TGeHxW1BoQraKI446SYO2JNiKrgyVSs7vBn1bCou616RuPME8nKeSW/
vYr0sc+Nui0gvI+X5yzwJOdkwmJzb5RmyE0ECspWFPMvfh/26Uj4hIoG7RjLjqh9+w27ERkTn3qJ
v9nZV+7btwoNKK8DnbW7BktRU00sWG1cvZkU3vB6WP1/JUT5Jbc5+3drm3G234T/GjPXtwtf197s
/rTcG1C09k6I23unf4ZVt+3dtpc6j4oeExGH5Xze3G5D9MXwJx7S+K0dZI2rQMI3p2KcgKOlSr1E
kzettTBPk6s0Me9bPMt9GAiXN7btio27wclSMMOklrqsb0sBB6qZHN5Y9fucVMaT5vo7MKBZqzlK
WkOb1Bll6RpE2W3eZAsd79UZonLfxI4tFzB98F3jCRZkFJXyOflPrYVFZfLQ/PY0BYt1o9iBPhLh
Z+fVVFY0vzqii9cC4TQCnUJhgKhuQEDkUI74dKFefQ7LI5jkQ/5L8MnHeU3APWHtqF/Dvm25b2VF
r/NeEIU3OZyOpI3K4D/Z/3eIkam5gxi5ALIR0OEXYpQMU5hB32bFPk1JrWHmWY/E0IIXIarUqomi
iDU2oYRna0GvdiUcKEDAhC1vmlE/Zcn1ezURU3KpM+dRpwXEenWyKSKP7ufDCWSgNMnI7VwQGp1D
fsTDGrGweWVuo8QKCxtEvtSzmujVhOzO2y2Tz9n7UuJD+QA3AxP1davTwDdGFMDcTwE7GhKAFulM
ttObGjYkfAGieyEd+IQVgBX5TdfZLygoX+wbykXVuZOFuKynBr0OAIS/5ttBOK3iJIN32/9R9PQy
uv7RM+m1qyBV2AwjgKkCtmjsyuC9svCcqQLe8liYJJFQmATGqv6UhJ4YA7Q8cOOESp9IFEyPTNmu
SAZGwLSWoNR/h1hFyVQR5jhEPg5cWb+IRWLuY6cF7JEm8vC2RJMNDf+xg4dPMqcR5GuyXlFf07OO
SXAd5z5hrgiqO9boPo6fe4T4unkOHl/73NjtgXQKRGWs5arQ+AYNNfBENgHc4+8rWBovTjiJGF6p
jn4CwDUUwFkjXeYNQ0KMe6DYPl4bDkhOIPcLvE3UOx9u3wCdIt1yi5X8LFe9/OQS07BB2l1+NiaS
9hj86IlCsLBUoUDEB305nGKTIWDXb0JE4hVa4te0sxwsuB+k7hUXtba8XcK+FZRFUsBXrrE3u2s/
2Qo9YPVmd/xWWCv3nPzQMZFPG6Q0KAC3sq+uXSLOcD6YTrWEKkg12Rjgy4Ids8ZZdF6Q3To5hMtj
fDyGkxldunAyMbxYt5e6TRrnch3H8Xqb8FVy8xI+13bc5zcJdb/JbHJywzCeidtUNnVI/lvzFZAq
N67sOFaoG14j5mUWYSzLGWZVm8y2jzCFuOXPyzkgvvHf5FyuXhTu3nRxVhkxmpbulCslfdQuz058
UMSTMKOjDHUuyQstOicz1E8KPqCm0F11oTktTFsan2YgDDSCdhmjhfjKzhfd3eb+JLT0opYiybEx
bWHCCu6Vq92CRgr1Z6gQ6R3CGqipriPrv606LuMKdXikj63osep+rPH512i810oQriMpyGnA1jSX
31TcuBw/cTG6Jvg8rwnU9VUvPHtib/IKX1QnXz/QymLRWc0HFBRnlAVnOecBScCiF/+JuRkbEvD9
lO5eq2LG/TS/9MX5atEkBbe7JsXoNIKrcw0AzEj25TfHmvtjuV1Y/nBA84WZKnBSAxE6LIqS+sYE
whYyG2EtsY9LLF4xCwYsxDR8JV6UDk0JPMPvhSol+0vMxvHJ55lRVSxgnMNyuAT9swc8wTbQRlTo
arkZm61+xGzWhcxn5+QRAgYn6K8fiahjLZXm6ljedANlWof9ucFMxzWaSsPvuBuo8z5hrB1rstUN
TCl7BVFjHsAyxkQzgvo0yskjVdB/UtadUSQaaH1HS/KhOssWDPhUoinO7WVc86Pn/rTUZ2QRJuSU
I4pUtvqsPn7R0hA6ekp14qh0Ip6vQ0y6N1YqVLsCsuTkNZnCqLSxUi1hDy9vKPCi7XcogiCrUBfh
N799X1C+ZTI1mpn+Q55UNYAdTidoRUVC22QH1KZXfF92b9wb31TgoXZLu3vEDD6Fdn/CjY4FCTnO
HfhYIFqzvTFa38RkLSRP4a2szCGSfhmtzAmbdbdBzm+jzvkt7/xeiZpYkPN18uOnTZzNPwTDTY3x
Bf5HyG5JUqOCdSPT0Jh6EX0dSmKKXyBShhIftiNCzSdgrj3Z1RYi8pwNg3ce14C5obvPScoYwgEx
324Rm+BHzSXBCioxRiINnXE1zUhZ1Y51es3sanpHkEOFJb5HCQak43lcGUCqe4RD5htzoOCWQJpT
OXru4lkBxU5KKpvYlphW7Bi+RgG512KOvgwFOZC43G8oW7ZISMcnLfDm57ky0EhPGvYG+qj8Q19d
Ydg9URUrJIkVPOmOrdjoVo95ZwHjHWFBMFZI8wy97c27Qq/4DFiSSaGSnCm/Uv8IjIRZwHugXPnY
6kwKOYekcAlAiT8h1yGgXYMU8zsSnRLQE6Tc06IIpfBwHnJ69VJxQoqI6tcg43+RNJyTeQmvmIcS
93COuHe2ZdF3dPfvPhRGsn9vCIPFv+wq6FcA+XcJ70auEZhbTlzghUF9fA0+JCyP+jMzwR22NZMz
9/3g9QGsmekjAsgrV+MZDLSBGVyjdgiPnrBSmtZkukBLt/s/r996gvyQJnSox9YPYPIEBiMt6asI
1hv0fgHg6aivykEXoPEkzf6DrFkNIcy4qLT5/kwmEypcwq6EoVok0LdXzHhwLShcXv0K0DgIrBAc
ALgHpFnEvICk+MZ0JCVONdGWrBLmH0bKhdR459ktqYmby6LT4Dyqk3yE2Cv+rjL3HRsSBhZC2s1x
Ni4Tzth7WCQ5g3BqoLMqkge532z0QRXRstNThYukjZWIArGQdJtjyeOyQBsG8ndIsZxuKwlGcN2U
6K8vO3hshByP9fyeJHuat9ZCVK0DOwo8O7Wnvp06trOy+ck2+NXc6fhu040WVCfqCNiGuTFxkfyh
UFD8uXAGFL3/OsF9Ggz8lgcU3hzlryD+8DfegsLh+GJTwsWRitbi7aw28Ie4gAdkjPgX29bQG23R
HhcRD9dSb6WNcR9QxEjuZxI/A2vbXaYaZISgewk9mPtNMfAnzPx7cUyacCEkcTybqHTGGqXmJhbf
iKfbIsrAdnigHEojGIkcNRg/YIgYimNEnLjTn15+9tgGnmEglH1CPlfS6RWrMgmdIrLs5BflM40O
kE20YEhbS7lZSt2W04sS9ET/EYVoXBq4fKELr/AioORGX8EC7RSIU+IeahF35mhRG6tTjI60+qjC
ixuIlV8WfUNqypMSyfeIk84TDj1/G1EJ/6knvYUI1Wnmp+kjBW6E16ceaDtpbcF3cMwjCzRSemke
hM9Ic7YjxUOun2w/cGU05wfLns33P+IWVJU9iSR2NozeJ0XNbPAwBcfK/zio5JHvr6XRY1my+sjx
5fxYa2vdGRjRCXkuUOkbhBWIxPivmx+wqrokl415KFQPWGdIuuOhRAaFMTCOCNjZCEOnQI1Owxzm
2HtoMroQ+GBFioMX3hWJ9KfpVTuy6pxnEza58EMoV9Y7jV+gJ9JBzmKQeLvIUcgpl9eAUTFbMFw2
Y8TbCkFrZ7oyFAB5WDgkOQU0ugy827QnPsLRDdGzu9uPLGXwf6GWzefqB2hW5t9wYrvV7rbEb/3G
gTaSiFvqsKoYjCz7u3jKWdJzSNGtuZbXoKvT1wfeIM7I9xpThSevmyHEUPq5Oj33UcfY6GdbVKAj
kfgLU4QwdXFIH566LnU/0WhCU/fwdKZviHIg/R8s98xJH0ZsS8NW5IfTyxZ9b7h5w/eYHTOdW2J3
+Wh5wCw5s7O7pha+m+C5gejUP1iH+ocdkRVZNFtZYi0a+gvAKYzkE7Jue6zOicwyBFgNxgTas/Bn
qArwE2LUX9jIgLxcKce538eobbGFAlt7N47ZExyR8PkJziBdb9S0GDu5dg5KWoA5AP4hqm6uDOEN
HRnnPK2wZX5mLMcrBd3wlHLM1lr6BcEWvJbFrnfULgPYFJAcgMYQsiiTxxid+4uHijKsL0ffwDR1
hgxVB3zD4p4zmmrMKWnKaTMmffssJXqbvN6LDB0HttcCEiSIx2sbwd+S84WGPodEHGboDoLe8DQ6
kU+gxA+B8AwMCg8fuqJI/CbIFpElzI7ViPY0nWBw1/A2QypVk9mMXKE476cWbZ8FVG7KE7VPxT0k
X9CrfC2u6A5a9JVwfkMC8svxbVPuKZ0pISkIbL69wr+NZj3b+PkgulPC50KjD62ERqyFt9nAWFGZ
4VaAT1bPP7ERnPTZZSDWt1ea/PfgmQh1nhAqKjxoPVOQ+fGvz29d4NS0rLcFi+NrcJoBZxFLUhaF
rCwvwS2mfswkX62+0IumCCz4+EyFhKFBW3Bngeeai3xoCNpUUMNcQbc1aPdKQKhn0sPKEwHSRgfB
7FqDxkd4GokzWKwxMsr1KDw8gYLZXaJ7zpluCBcTqxiXwjS7Iq4A+xqBd2HBCOGCyHew3Rcbp0WR
9pxthQ1HGRwwR10cDUuMmKNRmYgruEyL9Ou/MLGHT+B0pELODUQBn9hsBQqhJY+KfVeRnqbQsqoU
cBNVDAUlZwFajYYmWIxxKwNd+oBVRDzUzFCU+V/KECPq8jCqvvGZ6Vl0KL8xe1HVnDDhlvtLHYmo
h3LM7u/F4xNokY8u/o8IaQQuIgQ7zazaNqPrCCv1okFOw0kLibu63YOsY9bHvocFZgn4RUEIPbdi
6InEgwTKorfAHY9Fs3FFAJmw/bBqmLPmSNSYdI+W5zVRV/NbUkxYhKzgS4yILIIHkJAFAEzmR2Xr
tXrD4ujhxbBRMGWDsoDKpsd0NkB98IzLfEZ+yXVGUem8fbq9mLX8TzO8yFy6lPtfJO/1IL2S4hkV
y/vZl5gO53rnXgn25HSyHIXxlR016jt4vhEO+8eyZU/PuKUF8oGfuSRQxuIY/kKI1OngUKmbF0xa
ewy0AaoSj1qT299/6801wmbSn+VzbNdsLFS28oxw1CFSSpoRZx6+npdwtU1Yx2K/+vqyyrJze47w
2hwxzDL6PVljilOVc5ABj79IzMWb3Y0U667CJlqoZTpPCuURoy5IEB7i7guVTI+NLzQ/ZDAsYv/W
kh37DQoCKzF6UjHC45UHE4VqNgtgylI8MTy9Hpu//rzP5XFDvXMLn2Rcs+fihzxQhZ1DTaQQU5u9
BrjKXWNU8/FIDt+SL/lNC48S7hwtlmZ7wa2Msvc86ZMaZv129/G3iM9Plt6yddSNYVNq65hq300t
XLmFDGOy/62GDW2sBzqyvvl0TRWL5guUKr4fp191Z1qYzF947FgWwMZsT72wZcb73gdQQpiinri2
xNpeHdZNCjKZKHO2aCcoIqdpmbaRAcdkmAXCiMvlxCTdYRtB1VWTI5JZ8y8d3g7gWmXE2asOZOme
3DvPOnnGl9CZL4kpDboPVlG1XfSSWg7q+8nrvWhf/xYUpR+GPIKm0kjUur8yO9vqBIIC6jmL7PzM
9fn7ml43On+vuq8amSS4uHacHVlD3EqWKCZEqqd9gkHK9cRuHs7MiVBuQklctlidHOntXCqmH3V+
pXjz3ba5u/68gCU5bHsuUiLbLYDjbNKie0Hc9Ugv+FGp/qnX7UdaafoaAG356NsnVn6KSxEHqhRX
bfK+bu79H8470r+IM2BJ8hiUZSThFT8P9Swxsf4Ro9nMa1YJkkIXBmJWO3kSId2F+oMjEhTY4TQ2
C5cZRTaAxuPvpEoscqJb5Dj3iumQoDl2Bs9YpXf425as/i3c7AZneQCjivBdJIy4yoi4yZVpb/GO
tN1dGb8P7dPh+FDGum4E/CuPKR4CcOtyIs9p6tP3MqIOdxN20W9Arbcy3Df8Ix1jl0MwE0SPa01v
E8h4iCHwKjtAjDop7NTZ67qT/qLZpQ8OYrR+SHAt15Zx8eAIOpXdkAod6g08FH0XL5N5jvlzxB59
3DCAkRj3hV+FQLoe/Sj6C0TGQ5QhYp6VFpSobPT4fQg5rra6sS16K1hScx1v4MaMMh67oXAGgqHd
WohSeyqrV9D5GuqnV4VkqQxLKryf9fl10LLfImNt/Fln1+HzNfx+k2uFZSov69nfLt7MMd2UvF1/
UFczaCgFPzvCzKfsmuiTPjZEwksspYoYnwvm/5xOJNEt+DvGClXc+Qn9Xn94A+vZJ2DYHD8AQdPg
EDgTtKS0DW4UL1cMurDRuVQpvdU/QJsEWIBJUDCqTGDDV65RgZICbo2Th+6tKHLWqKco4NvF2mJg
ZSijeo0g5RryhuQa1UcHQUr94l2nL8ydk0nl6TWNe5f8H0OOlfeAr4mZl9lD9L0+Y8sDkHCg95ze
H5AJzydw765vq32vMv2272no2qSIvoTWxmcJLnn0rocZOfKYPJ+R/g4yjgZPBg/ARahP9CyWiOyB
qoAxkjC9T0DAj3Z3PzIIe+8KRoSBHZ4IPlHN7RF9kTuCe4tbwvSg7yGCxV79ZvRih/JBF3aj/8Oc
cU4v7aztjYslxYje5XhaUgg4D/pvigInnbpnbgYsHpp/c7nsG4OPh8F4QBmbPYtl0334A4qIpGk5
RDAOAhOkF/GobLm9aiv2WGKnzZYa4zEMH7ZOpFq6SH+cW3J25/NoNGenVKBqYUDi2gSTwC4d2mc5
ucy6hLRxROtChVTQvyE8OKcd//05bYXot/DeISU+j+pSCuxjI/1H0nltKaptYfiJGIMk4VaCmHO8
cZgKRBSQ7NPvb/Ueu0+fru7SQsJac/7zD6sIXS5dHCJyxv1uOk0fghRMp85Xol9vgwKKO/9ILQFk
0fVpTEDb0epr6/YCXWSAx8IbqrFIrC+DRzvGrSDsP1b4APUXiz0BgUPyzvq3m2iF9f6Cp5zm0kZC
p2F5IcAv4m/4TxCvMRWjZQwh+IgW0rgbm+6Y7NWM7pZR2Za3ES20PMxvcOoW5uq5Ratrr+rAXJX7
mt7YnPFXx5gqfvuaqsfn1pyBJoRTkTIurqnoTeFqETgHsWEULkWhhBAAzhj8qzUoBTaAq/AULiOI
RvhHCLKWwDP4LoYVc0qsZI5fON8o0saUK2nVoGq0tqMc+jM/AXp3i2aTSix/UL/wB/qLeYshQ7HF
0pMQPNZcvEDLSbNrdq8VSXgrBg2voJuZgQmeCCwzVYIhBOppvEb1v7XxgBIuduKCAfwF1kTQzEnd
oZcWfK5qSm2UY1Td7bB4U4Hokh2TBb3byOmVdAgDorqIqhom5vQ7P4cAj2MmnOlzjWU3c4c8MNrA
RNqMSI20ITvI8ZPQpqGxeWOhubHZONirn0sZg0jcvjChbQ4yg9t3IJFih3yJAjcPCBKOlbXaDkPN
zzIoyYdIsya2iXHaU41LDOvQxNOpSs8NBiVhtjWet+p3iLVLpF3a5qGxT5+P+VayntOvifrUxvyz
liatfjFV7M6xkPiEnGFhTUwdIjnW9+zkMDcbqBRtj5/yuZaCKH+kE6eIj1TYWQAP+JyTPtm0xE0i
RsKwpyRZopCPaYnqOzujJEU5HM7CmAZqZMOWMSoE4Lk0xSGjn62KjWxBA8JDzx4h8Q7Oh5+Xrd6L
z0xzeqN8CIkrPIboC2SX1bLfTOy/ZAU9jE0axQ41h3hRMkuZ5Cw6lxmY20A1+wq6aLiQffYP/LUG
Qj/UuZ9qgt3N3ULpi3bnQKHuv3hO1DlZU8sSoR4cW6ELQ6AHW+ntCmUbWwt6hyRATYEsCpOR/j8Z
FD/JHHGkQhj087BEWwkJUxxAYXQjYrz6CQzUoT55H8uZOiHMFgFUQ7Kp5mUQVS/yWK2GdoHMqb5+
fzjSD1OYCM00GtWomLj9EIPTOYyeGyjxTOzIBykGdkNSTaDpfQNLjiiwUGJhR4yQRZjFkUQzQnBt
MqGMfdyjv1S1+AtTFjQB2TSMNaGFtKz/z3FpTpgzMApiQF6jH5EGOWpIhjQpO4LTEpbOJBjdI+gD
aXJt32I8S1YW/AAGNzUHsAAAhgWOAvjrYuyEv5J0Izrzq9K/wQyfhe59CrCxj92r7GwETROAUzij
YbgFFI3064uzGR3YP7s0G2Iz9A5jTJvfmS6ZBkSiHnSEC8ifsJur0NnXdr+5vqFOQNweFoFBsd4q
rnyKaEqwmkWYQ1kKk4QaXfJ4H8ra7jPmFjVR79d9kCIQI+pEikhpLWMOpDkMvzN1kv+VB8TQGOSb
ohF0GvTqI8ZxATS1qB+Md6e3V6LkL5z5abzZWCf2WtC8hvQRp4fTZYRW+V31U4Vixi8yz3pNk3jc
KV4WBuyYRoXRnhfhYpu5EoB9N5B439CBLsh7oM4uATfJCuwGqAfLU/TbGLjO4cEwhTVIWav2027O
6L3wDIbrkKcqRrEupXN2eO8+0EzgInnwlwHQQYIil94xOUaaq01szKQRFe80btm7Fq9qe0iiQ4Mb
FVeLi0c/AGCJly7sN6o5BuQOyBfX5AmHuxYlJbzRBlFtD/KG07G6ph5/36lTTHdsBPgIu6lNReCc
9fOe2M6Qouad1QHqmjPEsekLLvM7MH8+xXiNKamK4GPGm3MIvZJ3G4TaoMfYgggwdarzXMI//a1z
elAWlvjyUub1ecCHkf23NsqzsU3z/D4VkJlac6hiH0l2FEZ3m2KpEl0MnBr2CYQlcOAcjXSMuxsv
fJLFhyHkKD3vbAoS9IKvnfmaixY1DwqyRvv33yL13JM/BAZ/aDzzGKa/g+wMPcMxC9e4YLNrd+Py
h3M3rgdu897jQnPwW9xcFJ9Yjv5pfOIvzP5BDDeQvv4JFWbDAHa+aQP2t/MwmyeLjthdwuN+jEnI
H8FA2WWmjxVkWY+sv6IFIRlhA8wEXtjwgfwxUKc41ngyZ+96Wp4dvJ8SfVjpa0qOiowkvJV/kxgA
SdqQSVQwzgHWRJNTCxtd7s3n7A1ijIGs6nEG23rQvraJbxFa2Y40fVj0cBSnJiKUVOcRepiYubEr
IhywB9+NCuXdOsRv32gC6lJZwizWof/nLNN/1XaggsZ9IBmKN1Fiv3iOIpJxEM5ANIE8+vNC9PUU
tMhwph/Y1gyIbNj7OAYKiiCku84MInzGkiBHa8cIs6JXtNuB3gx62e1tX7Cc7NWn4rfQg6LYQHsr
SE/pZVcJimuET0QyUsOBBdCKgjAJ4nRg8Yi2HEm2eb4o/Hi4S08Kv30UTC8Z9ZmEPLNz6IQt0k3t
RaW0rpo0VOQ4liy6igaJmGnnmZ8yrNREB6GOz9JfuV814eirXSo8eJi2Us1fKrRkZHrrA+YwaHhN
2g/e1/tWIY5qniJ7lNcFC+sbL060go7oHLAIIaVP8xBfNLh5cXnABo6QyuPGhYAtc+NIfWy06OGZ
Y75xhtXdAneHeKwrPszUAp2K7RJ8cCYpLSWUStj3Me78QUBh/txzLIU4Kkd6QMOsUamwGlEqUp99
fE327NTrIb6ZZGN5AX2zQe0D8cJ25YfocrFxx/EONDeC9+TSXNEEpQyFzg5NyzMeE7ihSiSwLXmF
pA4rPH9JaYPqxrLFyZWY8Lv4U2L7G6a+jRQPrS8wLAYZ9DXsmSlhpoHRcz5qwFyMIwYSJnOWhLqv
gNhdm2Dyr58xXiA3piJbpp+y58Ui2a+jysfQGUVVRb/nUkhYxMaVwkmRH1dF7jl3LYXUuOAZuzDO
/5nMDFTUiOc+0EbqZlikfYn/mcU6YGAfOzFhkisiF5J5AaGHbWxGi8m+R7s1zanjMB2UD73zsYtG
8e/eiXIGDEzwU8R47z2y9991N7V9UeO9t9jnmqcXsBvUNzoNoo+2ZXrIqdESIpSHVTKmcOO5oDV8
wk0GYfkw5/18/DAeKW8sN4IYJLBkxlquxUhhxxwTAl7kNLMfPC3dtVKffvynuglNu4hw5a0cDF3Z
x5huvNPxGR4vg/WPa0LFWqSo5YLqUi01zE2fbkdf2vgMyuVp/kfJZjGG7vm4xgJLkEcZ3c4kCONZ
kTi1hUeoaxI78gqyn29qE36Pbw3lDcMWqDgqloMuzBqqE2TYGEPAuPkKfo1sTXQpyGPPNh7PmCYV
GxdJh+gHMpSAeMD/hVuo3dLPXjGwDQifczVqRrJq7sLCx52/wihNhqKS77BvjqTLKyoh1MIa0hi2
5I/6Z7smH07WjxIqwUiMHsQauRZxPLByztry02AMWtwsIDi7PJzNgyzPe6+tVa3qHg7FvFbyWrxk
wzGrq4EHdrKPgFKZPKkspspAOo+AujbdlIDnfzeJvQdZpSYddQm46YlsLOYmANCE/l40hLAIMQCL
nw5V9/nt1ZHHiYvwmQX+B+edRKf0SCPbInC9lEt7Q3IRQGcHzyhyatZ/EHvcAkbpklvvt2nvJXNV
nDM6IpnYq1WqF7T1K0oh/TUy0kWujnJjDMKU/qBduy/m07Dkca9mOswjFmHf7VaNC9wmRlf0sD+G
eKReP1cReMz564t77Ev54b5lclRNUT5QGVnLuvAidZfWBpmoo7fGMEl6T59aNmpLSQRp/Np13p1S
tBLQNzSJeJgUqbsRZObQglRhXM/1Dz/upSUBCPrndNwZhwQNFxsXKi2KfhcU0AzdHtAlMj4uJ9Wd
NaCM+XY+aGTxCvAPKla9QJrJ828n3KIgVNfX+Fa8RlL6xvj7UoFcZsC7X18G3dQoSjpoyK1PHlco
b23rT3CYIKu+3EbDZ8645uP2Ocbp2vmAKi/RSDNlXoeINKMBvSKDfFzTWuYXxw4N5qYY9+6Wc4A1
J21gkA6aPazosb4sCWOkg/AtT+rfSbRYCZ8nju1WjVofdstJPnWrcPfevf5aACQKUJD5wxtg1iWs
UofbaQJUDkPcCdCSYOT3CmBIdJ97pDnh5fV0oHtCzeAJxaj4ybOI4Icnm4y996CnuDl36SvQvsOf
BW1zopnDXjngbH5BjJvx155b1szojcFzQSRlLAphN5EJh4LdRDLg9zLeE8LwQIc9TygX1uqFT3lO
ioiIQyRd7ufnckDhgQMiQfGYNdtpgBE7biwx8C9cPva/airBV2+h+lrp9vOcGxXjjA2BtsWjHuff
0xdcRP+sTJbylORpeGW1j8+bmRAkSXtewZVvHAQTasWdjAgmAPoBkGoWBpaJBYIOtuJhgQdd6jdS
YNRkDbLKTMj2AK1CbpH0pjJ6NnIfRYKiFS96iocx7vlJmItwC9VoCil2LvodpLRgh2ZkjFiWzZxR
WzkvTC/aA9dpRHs+xO7ALvadlARQodzEa+frk7V0BoYHIyfVEAZOTfAXv7y88FQY+0BGvH3b/8DF
TPrxmAXHvliYflRECjghY1aNWaZb8jjhvUSjcclrEbJco7VkZoEBJgU7mzT+/Qzh6jHFBs74lASS
Rm2A/iJm+66HZ2kARqdLw5xNsnPVKniZHt8YUV79Vrm9kzDrKmdtTYSJlytexLy4c194yjMzz90i
cW3YEczoPi6sWoW5ElHePf8g64KWq7ZEtxJRSfyr/3sxqMaUDK/sO2tLwvxGv7yRHp93eXVUKTJA
1/EcpUSh8qSsQS9UkOvkPJEHPvSe8IKQKeEqbNaCshgzgS0hwjJ0ILwa+2Yg8nbwZMkv6KFIFjYW
FlBVxSYqI1xK6t23thx1X13jx3NNZtDVPsLLxbyEZgcvDqITYZpiGbMuH/IVlQP/aGr9s+yE2JnS
QZuMD4BF+j80Bxh7UNbBuz1kh4S3Yw0oRPop65rg01FsyxiDOT3i44gcJxFDY8wbNGeHNajkc7sZ
mh/o7TzuMMe4eCizWTNY6CMCQtE6UALTI3rwmZueYFHDETI6R2dqYdAoeoytQxI60Kf9CCTzOvx7
Ma0HO0H1YZGygePdGPp1RkwTeQGq98lHhMY/YbTTtlE/di4WujWMtRx7Z+LRAXyfD/sSrZojW/3t
vM3/nuO5iWMrmFP6+MzfJ1VYsLakWjMOa7D7EWkmVEa6uDg4cxC3SBA1QfQ8deRvAsoqs355ZeYG
vlgxSGTEoPFqZvUvEbDa8HxCT+bPlDcvWiIPt6765/KlirYE/jxEDIIrludo+IUlwOAMo0IGyMA3
oJKA+Wihzi5+2MCHxRK7yL29+lwBxrHSRxoAisfR5dtkzT4nwxB6YDvN+3OoNBWsHyoeR1pwBi1m
yQFFhbTPxccJTXgJmjPkyaHTXlFGMgTZW1Dat9r4e/3uw5NxDDnCFO8DRi8MR+mdYcO86FREFZ1R
jghSU4xOkxoQ5j8kx/F7iUnjGKErq0PJKnIvx9TdoqyufA0i3ybed/dmkXz7LCKMNV7QdH9TpmW0
lZ6aOLni9rBlZWyIQj5xIizz+Bhh/Nda9Js3+fKTtgl+wBgb4HSEvyf7LSWV2A9FiQbEwc4uIVdB
20MDyi0MIsgolAke4Tz/4ntZMWWDmYEjP2wOkgvCQsZZ7MSoh17y+28uRWoDdhHMCjRIsqAE/pmg
yBptllYGjH25+mHqcDOUiDE4q5n7TldEpHGeWMkx6qUuF2IePMyFnG3I0s3Mg0sTPqijZLat1Ola
xwxCuhbJgYt9JjCHCS82rTbpKH3aZ9sWYUC02xZNB5ZoFPUgbH9KLXKD3qfmIcpDyX0DRjHfOGIE
uv4u6g1O/uqrr6OFw0+U6ecRCCFmtSAiFA83Bp70PeJDmghoBJ0EsizoAU+/8AcrcF6465vwCbDa
f56Jl+s3B7zC9vIdk5AfbFDFsXkEoGcOhjiMAm8Bk6Nixt13cyZLjFgqyqN+uK1EcDqilha/0APX
+0y3Q2fQYlvN1JzL8oXb0IzfeF9FN0OXeTrMwGBvNiuUGJkRqDWtzOiJnE9PoX3ZqxynSMYp9dQo
50/ArQf7WRGOTF0I7th6cNZB2d7QscWwYT9jqWUbGH0Uj4bY5t7D0vk1LrpNHJ5kOkoxZdf8vIcL
L5Y7s287YV/otSRw7WVh6U+natsjvL8h0yA9gqANAQejrZQ9AaKZ4umMiRrHUDyIK+wYP8W3MMyE
dgxhrfZrKYBTnYQjkD/SNhluZ5jBAGylCGHcznYZB/MOOS4sWmAr4IsjltF3PpAmsjY0SzduB7wl
nJ0GEevTh/qjKvC+PAurVWaS7NnsIPjOcvnJ0znZwIkh7SoaHkKteLaosyiaDCI7OoJ2PA0/WWIp
Zdj7bg1v0x4oIdYA3hNLGdZgw1eRwkLewsbddHpXwoyZVGJkZxKORk1TCxgJHbkGdabn5kBaGXkg
/1Aui5oTOjehi1gm4EnUDAjhAH2Cbpth7ATqKRPaS2w2MlNx0yP57nBM/LkoLH8mnarHLCti1pE6
pSJ8XE22Xx6c2OEqsS8y//vNhEMCJYJJLNcIj1NbdjI6LiSsKLq4+pHPvoh/HkvRGUkIZVYqxnIf
un/F8m3QESdvhow0sFjSw0AUOyA32/TBatwJbIbWT+feZINkLEiMpuSIbaDxEVe9yaijSZSCBAM6
HheU9hKRZiIpiM4xgyDEnVL0Za4qdZfl8a+YkCJqBZ+heCsMtECoTwZY0ghJKgxmviQ3Fr8nfNrS
EeskcAer6hMVlyjIYGBVkJ1BIUuH08elKDMEA7BIQKgA3BzoPGXkdSRt/sOBOssFOOvSAd7c/O4j
AzFAGjxd8hTVFb/bAwkrLibAEdnSQUEuKJMacotpUETJ4LxANHsezRCdFg0WA/+6GNYAiK1r4GBn
CNRxalYDfqroJ2l1EsKrh6bEXTOA4tbD5qslEtuNazCaoIIo/3Ac4pnNRy8jVBV1pNPOnxjmVEgG
PeUGfMQgo9mfWZtp6XHe+zkJOGvt1ERYEgKFrAP0+dwnlNvTqKzpWnV6Qo9s8zQJYEW8ZibtlujW
3dR2Clyb2OMZwsHAgVYlSvQEc5iUJOrxj12WwcYR9o8BIxJ3WND9xjF5JBlxAwJR9dB+9gglwnPS
0fENRmTcQdb2EQkBbksIt0AmYb8S+cmMg0nJSrNQ0njFqh7yNxpxGfz4KVwKgbpc1SOOQ9QEGqhS
yPxeeA8ROsTqx75cQfot2RTXjNSUBdKNav+G6QOAgZADuSD7Dl9elQY+D5xwoPkPIfJHgl4AeXns
3isYTCKLg4gb8NiQpSx3y3V1AvqwLi/0C9w8nFS2eZ5GxQm3PdbQf3iZCjBFzUvvAvRDXZZ7LXMa
Wiv0JDA//v3hDK8a2NHqk0cnE6OI0ppPh0YY44o3qRyo8t0IThAeQW93WiaQCVxS10vsYSHQQ60E
8Ua9Qr3HkwQvkH4Skw52vif7OZb7bxVXnSqC/MD0C9HHJrtHt+gGiQr9E3gXVus4KmgsutgIhkii
6SXLl1Nt0SeKBCh+ZS50BZX6o6fePvaIw+2YZuFXw82WvHbwCzF1+dD7IRXiD2SQYPj15Va71Cdl
+74pKBUwuKPpIGWXXRpFAGIWrFaagC9lWoKK5bdvoQDDtpmykd0KTwkuHNowtjTGCQqsGKelBGD9
GdoPje9GhgmkvyjmDbdVrMpBecK0LOVmZi1FVkywHyvMvwmQwvTpB7/xk1Duk2Lx4amjgx88kwDk
p0Lk16dpZ+TDPV7j2sSJxbnrzO7fA5wyCPEhCWDwRIIBsS9y6XRZEszEF7GQ2KebrkULAO2OUiGk
sQdxHwJI8TdR4SqVUIcQGKJiVQ/S0fNBQnj2KJ/4S1nsBWxDzouN4O1SrXMLpsqIw9JK54fxLTcG
pilAgRBTz86Pu4hnGmf5DsqDWE6oymIOjxfiem/F3AHYmt7eMSKacYw+1nQh3xqwbfQ7BINYJ6jt
jZSng231Tv/0UdfgeskQ5Ke9B9Lrvf0oM6VlTefZR8RHH4A1DZYekLkh5/5xdqAMI+EA2eEZZb2D
eMSTCvGKf28ukCg4I/yj8ffDBlzAAAK/53dSacSvQnx8dj30HTxeya1cvM6MWKvCf7OcWMowkTYW
VLipIpHjZl4/MAy1q60QTvOZp8tqmswzJqY8/agTTJoGzCCWqO631HTFsqOaRpCbnzSqc+wwDu1a
3VZLijpSU9bNqV0rGyz6j/VCsK2gViF/w+VgVS6UDXG2BuslsyEQtO6DInKWAo4sUPaddzV+B8qk
HYoQU1IuF/UcXvDit4lonyGAUfrdQQbLTU54UUb+VTc2Megib0gJfYkqhgFXa09RgRRjZYGOhCUJ
lzoc7zFsx6CKX8D6bGpwZgARjixQJcHtYOZfHyAl2TDmY7fJFuKHlEGLkhwelOXGxZIfL4OPGeKi
8F0VowiwMnz5gDmfDnMn4BjYifmbe2rANzPJB3my/lBg/nEpgT2p4pn/SHNmihAn82VGCld3qTfc
ITgKcJpt73wvDjz7M2t+DqRdu1Iwh2Lq6GtzOXF7t9eFsSabBNIb7rHKEh0lB5Xo1EiDz0LeGpcc
jAogAXHDr39ifieoXBwVWOcfJxhX7w3wY7bg4ZENkd3X3nEaH6Q42M7btb2vHsmNrtLS+9IVASjV
D46N1Uq+EDuLA365kafmnl2Ji059wXLM/m3SkV6LZfb1tEl5twwBRT5T6AroI59jGgDqpucoJDKX
p+2zJv4UuixEO6aHLKqcM2AlMdQ9lnvtavpMGq1oipljcsvL+w9Oefk58bRwTvlVvwG6XB4JPiKo
FVWAuNvlgAXEBtP/+y7eBA3BMiB8PipGwmBNPxV/r13xx6YnfzGj7Pdu9eHrbl/9MZrO/pTepo9K
8j4eU7q4B9RF490OS6ieA1bw3MPSNDfMaM2jjjz2qg1zQIjn+hcPSiwUdLddGCtQg7SbhFmQLN+g
4SB/pa8vm8DYn6+/KU4v2QMLFcSOjwjzj4fG6gIzJuonh+dOqItETDbUsP77r+r6QOpwy0EKqGN0
y2GXVHFXwLFzx32UA1JAZf54JtetE3qBKTZRoSutzwOSUhgulnjHAfMxR0SaQzwuhNRJ5CGzS2WP
YUCL6OCDyIGzGK5a1poetcjcvnXRlCWGE8QibW05vB58p8bV7iqAMZIHUtE0kQVnYXnI6OYPC/dj
ejUX9hGhYUG3RH7047fmcxQ413Ce+TQM0hLH2L73r2uI0cjqDsf+fPmRFGRjhwBJpK/+vS8E7c2i
DYzdYcXi8d1Us3qu7N9bOHtY/e+Vvb1/jtWdDDc5nUoreJ8nIZ1ifEhL86C21a7tlS05pyimmQyA
jWjqqy2/8auH9mDK7opKPrpVJ2nP2oQNO1kcWD6tMNGHIgkJndbyUi+SW83xMxm+6dtmVd7F4s1+
yyiEONDdc2yOgTygtonUeSoiSCgUz9BiIAH1Zr+VsozxLYquiQAyLMCEvTn77A3you6ICuXFb/ab
tSt5GO+Nu36XWELoJj1skMQI6fHbx8YgXvOmb/y6PZlVudnCFJ9Tfpl7WmXpWi4MJN3xMb5/jvGR
7EOfXp1JIsYdvIwTwAemV6eNFwCKgAMQnwxIW3liZspWDxtkH80Bvcc8wBAN2wiMANhR/EF/ZLJr
MqIqliz2/J3xoHxZwUG6qdtimZ8YgnGWaYn5Oe8lxgOoyfWXq2p+2HrPZPC0vRBLcnF6IZ5zn1MP
kbdHx/7v7WxkgbROzAuBjbE7kJ246UMYqolGNKkNfWUDfUnC+IGMuTdLpM8CYT04FlH8Qisqpjzz
5dPN0SmSmGmfUUVnDc4Znmwz1HLOeBthbESpiRsbZJIbSw/v3IHeAsIF1sNgcSPB20JEQczXI6Qh
tMTc/7yrZmAQ+oMTvI5u8hasgZMDBwliWKYyEoWi1AfAgv3KkVkP1j3OD9lzKz4an0i3sbkGKBS1
pdYb5iPgCrp2A/KG/9tIez6U2OI4zQStMY5csb6ycFKhQvXiGOp1GDu/hFR5t4uG6ci4iOux5T19
dWsGnEL6pWSRnkA5CEDrXamA+AjIW0nv2HyPHDyHLE+vfMmGfAGnnYKUhF+OUb5IV96gHRqXazNL
bnQsUb855aMIohak7r4B0CgqbOJK1O03Y+9w6FRaQqYEGAmvIbnR8sK7ouutKAGye3zQL/pWJ7ni
WCzFnl0v4iPPUXSIDvQLnCKuUrUyLpBD1F17P+/iQz7KR6TYH4FsdGvMlW+H1s7afY7NiiusbDg+
vlQmvw1cEZb9jbWjo/kuOMH1guyTzXfhZ0frIsoBbcIeUq2qVbumdefwNjy+0U28NVe93nDduZOy
e3uHdQG56cGtwrkU3Im76vGyYbumJuFiWTv2IZLohsntNda3FY98uagX3ZR8ufl30Zt87w2fI7qV
93ZN0Ld1sfgs0U284P+zkGGKxHNB/05QpMgziQ+cic9R32b375GLxTfwacMOgxROEHuwQjImjQv8
JLxvacw38Y1XsBRNmhV/YD+k9LkQLLOSp99jdtQvdB/qrjlZl3JRrLKjSbcxEx+ccRZLpThkzsyO
N41pStflnT+xcJUcurX7rnFKXlKJzdVLWvS/a/nSTpQJFkD3ZpaucsInOX0X69I9PhvOICAjp/y8
4xN1M20Cu5yzevl3kXpj4yLzCL0ZleyoBRb1Wt/Vd/WiTCgkzj/gj756MXbFEnuGbMF0kA7nbqKK
E19+7/KOb/uSwdUM5AtnSt811AGL75CiyrxRqH428p8++yCqa3a/DZPNZMP0qZsiVd7RVJpzqmKK
2WKZzDHf2sZ/IK1M+HpgjZgiwRQ8KbPXVGEeWB2TcXOkYb03RxnLbH1t4f6oLfU1EODnr7yeN9qM
ZDg+G6LvbFw12D6ri3d0NZ9kTfR1Pxt3uBIDtXkqbuANhsQ46fidi3+tCyeGf2H0PwwXHZTuC9ey
D4zsCY864fpfYeUtXHMFo1Z8VflCQx7vcjfaMUsTXt4OEDHBlM5euOqWHlKbAZF5qGDpkftCugor
ArttgT57KGr/fXlD1eOWo+KIwNTDm5v/Gf/+64lQCCzLACJ5vfg7UheINaBl5T8ou1MLC+AyEM58
6oJMCbKHejPGYbbz3esL/cgfEaZDqJqx5TKTEfgSoxJQp025L8eY9W3PcHwxRvTgxLuM8OEt431F
xtXzUe55RbgEbOXFgD2AzezD+GqPIT778xjFUeIKm57EF1pkYVH8gxWBg5krgoj+/3oo+NSCTa0w
KQV88eur4P4JG3CLvCLBehZ/gyAWc8jzEDa/S1YwyyHwAwXcSGIz+KETum420JoXbV+8OvSE1SPn
s7+guOccPhYzygC8YZF+bJJ9RsAPJnRULqxHIAqoaOEofPoCAP/nYQR03jJnWzZbFm8qCJZreDwV
npHFg3MEFJz9+w526N/1BbsawUVvlu0pQXg/8+cCFiBSoOuHAURBAJRHZXDW+uFD+vX5ZoGNoVqj
UjMZHXgWgS9DLKODiM9NuhDaDewvKWgLuOGgs5COn0uh51WCfIqJwrWYvpfiLInTSozZWBN1QjZP
R9321RLs3BtzBDQ0VDXb4qGgNxfXBBoOGWVPzKrhLIhrw1VALkl4NNfmNfrwZxPGCtT6ZbkWVunV
FnDI3HMScv6Vl3ob4D847yGLuk3xX3+AiXDXhEhPRLjDeUJsTj+SizZBfwA3Rrd2/RVAKXwtnGgg
j0GxA+pXdZHcpD/mbLH8QbP61zeW7agEmRUv1W1zalbSvp5XJ+PCbjZVHyBibBn83t7B2/+vVjbd
ozeR9kiJ2UygfrPDsXNFh/hABbEyHvHN4P9Z2bpZfOBf2o11ae/sAOwXrMF3LHJktvgLKxRVB0qe
hhkL7hjIFTbMD5QT81sEHFxwPe4bEHI2SfqaNJAIaaOSIxyT6JjOigthoDDH/6jW7Rvlbctqw1N1
QyVoH9JL72DfwIqaP5GpJx1o3egkRX0CWHZq4H+X64aFOf7Oe99j2tWjn8pWk5WAvt9Zad8KDMba
7BAp96gneJTJb0yxZNaopq4lWyiDxDdmdWh+bYfFPu0tTXgrtL6vB5gr8x1Z7w/dYsDl+em4/Q6x
ytKzVeiZ540NEN/DSMmhhnsn3i+cSPmIyutN6FoySHE++0zTfMJjSk3S2JNSWmKVk+pjpVnYhHA1
kIjHSj76hTvKIzif6ZMX4kbnqmgLn+svDYFK9k7xAIj/UiNQLkFdhzb47YEGZqQdBKHp08ZxZyBj
BQuiXFTw9NDLXfVxu3KnlndZwf6iewcfgym3z/ZJGfRDale4zaqC12kB/AhyKji9dEY+A3PKpIPU
zLmlnM4p3UV7bxSyqgdq6WuCmQkkdR4msF7RAm7SbMA+poHVUsAogf1iWm/ee+2CK8Q3vLUBBSUI
rgYqQvGJbHoTl9Pe2/8UU6qVp/uByLlqN2xs32L6PQ81A68K06+J9Xn7sFqhrn5/a0sJAA8ElmQw
1OExpp3o7Vk9BB5ILLJQMnQPyIPCvB0FVTuOrtkVWhxGtKpQcNygCl3bMY8VZxFs/oxRgzUprwXO
xGdXMaakHHNm4Kx1yeITTsCHpuH0+RBGZw2fhLUTuIynjWErHgTIhU+ES0bSAPkYsP20N9GqARes
uvyG7dk1I5+MR/nYs/wfNUYBbvRgXAZTFhBPjGu/1RjDS0aQlFnIk/jRL1uIxiJ0jHxhXCjPKcKo
fni59aU+iQaUMYoh6i/pezRDCGlE0UNNgDyjDbSnx7ngUPCoIq5YYM54TEwh2DEgNkesO/1kDXu5
M/tfOi3i7uChrIiTYT1ZJocEKxhm6m/k9SgeBvweRTJEG8zE+t027Jhh7mV1Wuijc7P6FQPrA1sD
fKe4P7NBxx76nhTofSj1azicPmJJE8E18xhiCH5js+dxy0GAMPDwj2FhfRbFjKkkED/9ByUc8DIL
AjNPukaQEz4xps34iRke/wiS1WORwByTcpSR/1PUgfhbgfMwlgKr4fupGStrTIkIqgFbjwPhb/gG
A4jJRlfhEa2hPNFQUV9RHNJNcX6fHXIqRmd9bmbmAXjgwEuqBxw/xG4xLIXEQN35xI5R1KuU90Dv
3K+8CxWdKJ7JUuD2/fURPp7BaLFLxd6i9CvmEKvkyOthIHIIPIz8LNYanl1K7TOtNE7ZALmFK0pT
FMDEv5GoaXjZx+cssCTxQc1k8vb4uQWHxhyYaR/VC0jvphGElkFJZPzHJbvOAG1DUE07SB+CwRW0
ZlpsdmZiXEGJwNQoF7939d/nYFTAS5iKC3Y5P4aXcOdQ7ZMdASiGHuMDg5SZtscwhTkejy5d4pXh
Dz1/ex6wTHAqGU1z0sVRdW50o9tL4eqaCJCFB4K+Cmf6XyN2hs89n5V3cX9wtk0/hObNBYbjiH7E
pt0WCCxNBueBi8JUhvcVKzKTC4K2uAsenGeuDws3n4JhuLiKpKziivHvikS0IuDYGKf8+NguCxG3
CMjdHEhNjI9KZ8XUWJkkG0gtK/tWXXiFdODn8v/8io//bjYOK/9y8ztQ+WOyKP9dCUpx0cpwTW00
s0/H5zlk6MYZSiHwcwfQPFCVMK7mparg3PPROJFM5bniUD0/Beu4+E7uSk42h/75d4iU+nTQ3NrI
puBTR4NsQSmGDdFn87nLF3BR0IqGNZZsNVG8lxtxu89Iyb6DrHBhOlS2M95FPDdMNFC+sHeqHLaA
Delg8xXoP3cnNkbN7PyneurlCVVBPCzZ/V+fDRTL56Ah4l3objbiB2G5uzD9+MgNx00PNJvc8xUX
mXVc33HXQEkB5eWvjt2/s8j4YcVjJp4CEFmgyCFAJAbP9++de4lnUNzTdy4JD2h25y0/9889PoqG
5khXfeT0c3G/d3EZuCj/Dkd8BFzk6fLOfR7/3MbCk+zlfk7+Oe/Ix+fp43TyHRxyueFeaWZ8Eppn
nqyMoSfqK8hubnLnruEV/DTupPDX50pw9vGIo0/c5eC8/hnepXf+4xAH1a7alZO75CJQH/aGko81
0iTByEFEKiSDHVoPZnVAn39Nf3wXqQc9V9oA4nO7szJCcrR93TnZbDbC6oXK0mfqV+j9O1geSQtn
Z5z35wXInChH7RlLcoufy1XzURZdP5zUeNFdyHTA08IYMZHmn1+B6TcDa0cd+tq+tgW+dsAXDosP
e3RBtf8C0tFHmD0NcYrAK9VR5ri2YKtEhgJkrHhikjXBAJR0CTKjHY6ZfI0KOxbKC5FOTM+AXTxI
GC0ItIn2mg0JYHBhTFPxAb2jxmMI4JeuRRgD+yXvhLkrkvwY7wrsuEmuqriFYcch5nxza7xJLOvP
O+eLIJ92RawG2BDQXbFROXOaoD6rkvPQmMlOjpfc3QqL6CeaIbYpVSSco1n+BjSqPnu7dVdmbOsk
lfaCdIqPJIFJ+ZLqHI/XexYQtzO92B6djeip8AOCD4PlT7j98SrhGaQ4R/LzVhQDpBTNUbkEc2x5
RuX8RVRrdeq2n+NvyMLN4IXpSTNrZugVfSiwS9roBXp+Ov5i9T0au3ykTEBOZjTUl2yhb+vND4PF
lnRZylCxj6m7bEH+J5BLfPwwrWGqsGsn8tTYqTvEvUD64klCkMMsxvhj0ywP3UC6g4k7xhJdkc3/
1BGDuF3spMF/NJ1tt6lcFIZ/kTEiKl+lUpKQ1y8Gm02SEkp+/XNN+zljn+3Y1Fqr9Tpf7nlPbXNf
NoSzDs8qr8Qgu7WZTS4zdBH0lPBBWjm4vyLsS+BvesDlSL2KXy+Q2QCgzC/9c4jedZ9jPzqCBQ+M
Exjz/mnOOvCAzWD1LJZ6/XMdns3n8EIaZkCSZC7m28f85LXDYv8iXIpkRdhnSfXe6oP+MFWqVb0m
MSeDeA0W8/O2sqp3/dV+nqMu/Ba92H+QB+u5u0eE4r13IIZIY6niB/Rrov4qdgu7E3S8apVbmAwA
MA4B46A4gszETZ+NcEsjknFqAaMAjcSoc6IEV9LudKZQ0tJt11kDqq3LWJlJdRbhFf1rUHodsk5m
47qf+tXgBsvWbTBv+R1yoT+wDGxaRKkh+6yvO71mFyceBawocSE+qLP27InrGl8Fjjr8EnuAk/FR
3RT4E3YlHBGDz0SZgTxhXuaAI5bq9AI/h99wdG/70/mtVzrOTvKGtgi2wUf288TZhfcUICpgbhLB
sGGxjQEux93I0orohCwkk891kRyAKLPLEUDV+yzidQs/hHcNuLv5qzutVRucBAyFTRS/vuY3RsWu
ufvscs7+RbmIn+S0xn3mNc6mgtqG1VciRKB67McOzKdQ2GVexSiDA+V1D5cenQvOC8XdCIEBvA0b
/Ble/9Zb0lT6nDgf/x4QFc36NNaVLUGg3OnRecqMrgFPBQyHyJlnx2mCbyKugFzSkFiAYPmq9B3A
SB1ca5hozO2alzc8OoADCcemGqJRiIaCrP1qw7JN7Ga+K6EmzIm0gMEbHAu21oeJtx8LPJvmDcTN
+LME5fbKTHWfAUfDer4BQQef6nVWaWZnj+WkXXtsskj4r/m7cAgVP/fyGXZ2dVkd0dvYNx2IDeb4
Z/G2PeZgdPB7oOEDuxip+31JQrPOkJoFDwrgEYMB4jiYpMn9qC6p8X48MS+Aw5G//IoNAXwYhoFL
ZT+OYBNwphIWpAkLMz6AIieTEnHEdtXp66UNS9kXPoRhoW73qiMQQ6BA2K4rTAJYm9hDFQGBv4Ev
ACli5eIU2ouZhJjWlkD8APrdlH53qb36FCV3JiClze6+s798Y8P0fTrhlo2+75LkAJ4X8VPguPma
U8sQLWWLL+MToaqnG0VMAiSEJyAGwDaQQQ+zxGsjFojNfSKGA8wJqE2oHRDDiS8C8+3sz9lR4cig
CdgcbuN2hyUfFW5lPYIiPA3zMTTS2JGZrZgJkt6+u0QVfW2KMaXFutk+YkM9yg82bvETtObPWTnL
x1EyrDb1EUv9Ev19nm4+OK8IUXRKH6ZWh0BCX8XViy17RIJqcCgl0gdjBSs7/0Af4KTq6C5WCawQ
AEwupy+oDIDri0lN+xGAXxt2QXqGMLx1OcQx2PjpwpFrLDAEtMFhzLpwaaP048yC//5HO7sJtkq2
tbLfRRLA/0C2TeYRGczpe8SHUx/dG244IC3sCRt0onZXBHMElZywVLjMoeZRPOTQ4hw8wb6dXaTK
+C5iOTI9HpdEh6lBjOiIXTgbMJtssY51RWi/Tzu2glkD7Bwyyg2MOUb/fhfIDSc+rrnCNHALIEoV
B23H2S2Pjt2RgwdF6Kn2RRxEz4Z6VKRUhyrfWznfkKnfXy1SjNLoL6Q4OOCIKQ/IqCggNsI3QhRS
FWIf7Uei5YkQKVGdEO64vLVDxoSoBmfMoYnZG5ZitkZMayt6gatuMeIlEhdaFjejH1H7B9/TdU0N
3C8+CmROxUL6RFdCbkc5au8I+CwPZ5EGkUXbxGUD6RK1Ll+LBwEHy2Oq+vEQKUiUOkp+4Xg848Jo
71rMvjykmTRZ7PMh3WEscAAd6uC8Qn7sPAfoxCJLHu8exScDZHIE0NOQhHMoZxoBmqKVcSQDhxE1
LGzvUHDQbxk8RG8mFR4KbCIP1UFZoleBjAEaIubo8VVdMgu5H6UOoRPsQ/rVLgGqNT42rvVS7aND
XSRxhsuz0kHiqoIp/2mhB3MZuhCqDG9ETwAs8YHQnseAyufzHKCqMqKg3Glj/uhTAP2NmYRLtkS+
06EimXewvKCv0Ha+BXaZTelemtp69+8kK0L9JAUXeiDJOJkDdxsFhdgUQlNRfZDLUaBAafGw5/Mw
JmcDyHqU8Qi6BlTJjl8HRBUTMO6+/bb1ggnWIP+JRWu0RXyCCprdb5Leh5VVHrpEz6L4tk1lcT1/
TQg2asfK0QiKQj9ByS4JoRqgGCTD6x1HHsL7gQB6TJwIRnyTTtGEyiswiD/YIsuLxUZmd/o1qNnH
PiQKBpR4iKclWgpzJ3MwerRIs/ir9jEpMINZOFkDFYFFR6Zoom+Nh83oXJIp00w9DWkR4bbqY8KD
sghqUIxlr1MPmyVZtGetm/UpnRRirzY5LzwsGx+3sULt2cKUyayuZHuhAzUPO1RxCkACGYQpQ80L
FSJenLupQErfYu3i/VIZZMom72qEBp8FjLKCkzX17oG2qNBtXtap9FHA2XXr6+CTEkhqgbuMry7T
S7kOkEv7mCDTwbn00mkXRgrmasPiERl4CLFPQ/aCC9MQZBX0l9AUCf0js4PtoAPm6VA8rdY822gL
1FjMLVuPefK8zh/GMG2NWAXGPTSAB0dF12VEuyeHrcfnCVGzDHImKlYWoDo/Qe3CrakImgeMPX2I
tfUT6UiDpC764qyUBXMO/j/zStJygm4tml46LBYGgMemjZpmG0SoP2CytOimrs1Y5NgWUW1R568R
W50BuAQifcBZr4/JMmVDoP+qXYG/oD15M3/ZY1t9kFvcxOymIVO6sXO2uBlrMHqqjPHHvt2Bzcmz
YuvAbvb+AG5iiVq6fYuAy7IB588BK6/ja3hBvltiiaYOgAmL0WtKKLXYJFqjPFL7GAuILp6yvzA3
mXyCaQDwj3gUMC0ourWoF9SZ4ECxz6b8FgKb66ek5BjQfs0TIw6zAhEQGiM2Jh6/4zPyORgtLDYm
Q/4QSFoyhJqbQaKoJmIisaAYMwBT47aPlI/FjkgfyFz85eWJWsayGLBY27/Nb/30F3i+hFikG7Gl
wAZdgHWcLhZDf5ZNHqxgdV61lXF5Cli5W8K3D4TRYPFqrLiH/UD1qRy/M8+fE3rpib0lwyb7jCjo
0xifsUqBpjwFmDKURnDipilDkmPiQ2zFPHK2Or40q7nKAjqOsL+Sg/wDZzIVFeB3p6rsO8+IXYDt
uLWjeDqdmcbueIDuHSBtbJYR04rHKd0WehY53jisP3DYG44Bc2nhthackBbGDKt0n269Ow1QagaC
K6MSt7ZO8Kfe2Bg7dgxP6nWNh5a+8SBC9WE3teJBARH0PYhZQffg7b/59OluvdLN4H/mU2SON5TY
IntsPXp46xGnKh0v30oZ8UB+mAXyDXFkFM0Vg6cre75LMoi/b+LB1vv48j2Hk9SOBcyVUu4BH/Dc
hftXF7SvzHdKekivbT2+epOxQs40Kfnt04iO/XTlcUueQIg3/57HIFqTKoGm8YstpMT00uIJpaV/
TZIm6twrxRsUBeBkoPG/lNXhPV20Ow23jkK3CSW29IUUKO/+SsC+Ij2ZH54uD8ZfUuT3WTXvfJAS
dOiupd9kSFScCZ8+7LLyk7tntn2/IAOC3CLldrlSZ2hkyFomg8rnhmcwrBrvblQifyuWPDZ1Peki
OolF4NIhcjHT6K9l8oR/HSz3nL7PC5W5XArPNxV8+oC24K0l+4H19/v3CSPFBJCHl3kkr1eqhT9g
IXXxZDRmy0yT95hlaOybycD7hXRZx74diKWy4C7hoQyaYMBfq3mlLx0o00M2RTRO9zSElJf7eAwI
1nkjc02eVGYPj4KE+2aGYTdgIvMsjhQmV31vkf84df9mbknfqX25q6AJb3q05EupUMiCP75OU75l
0Bj5VEb6rz6cNsw74TVnGgYGc8/wrqH0IAwXBFPzJ0keXOA63+5kpUgr74HMj7fPhP42RtaL3M+y
5gSF0YUa0BOD7+yTr+S5meBCBCbWvTuThD2c3ZXRJKlGUCIx+WyjCo+KCZJjevpXIXPfF9sw0iS9
cjvIzJW6/2bE3+qU55UZ+/e8zEqkQRk+w9P4keGUc+U7B4fUhhWSS2Wsth5r4rsS2DLlcdBqPZ7p
dmCdSS1YtaBrl2mFw40OkPGRWcVOkqPeXEKZlDKqfPwrXWj8MkQcKnzAKmX72jobuYVxkh6RmSjt
F9J4DPzcJAUoTCJ5vU9LWvq33yiWFMfow6XIGNAISHJkzaFxDxq9dEqpDt3NQ759NiYmh3QD5wOO
ftkmIIYjUciDjpM9RgZM/keSkoUwlB/ZvqTlpQ+lOo0DIMQPQyZf/LVRECTydS3jLCW8GQaZHAzW
u19jveIDmnINr4yT7JZ/78TahexGnycsGZn60pO3g8znLFA4FNMpmKtAzpfwzVl3C+WniOSLdJpM
ay4BjiofYkrTkMg/PjblANIwDGjY2Wgt7C0A9u7TDCoxpKkikpNszeSltCfkYvId6U4wu92DB3eB
PPZu4SVMKD+d4lGmjDd7qtyP6gNsJ5Sb0mljVUQpTWB6ItpsEFiAfCOlPACtEOPSj1UPPCziH1NF
xUoTYlgWENX57DBKDDpoZJzVnGRMeKQlZdH4KSIUmltYQo5HNoAc0yBaE8I955nqn019dQu7NhBE
SrTh4p3cYREyfnHU6g9X2TFDWn2WMSx6TIDXdYDSRMAUexnuBdRhzMnAkaG4I3UfaAw21TPsgP9D
lRGFxReBcLmgePw817D5jdNRFlUApo3AKgL8WOa1lS6QsrROL9mBbf2VnZ0dvRBWBVBRODsO+X3N
A1W75E10u9mxEcKbCK8p17eh7USKiPDLI7Mh0rP5cJ5z7/OQNgJM97Ieq8XtMdF+uYJJdIDPd6Ek
PCCbAQe+gq+w6dKBZ9TEhcgzYA6JOlgkQ9W/T1v68AF3QwmreTwkwuyJ6tl0mesbBIN3RO2vXZvw
X2z9O2ys8N2JS0dY0dgEUiansbuGklfB8GQufUiTfh61oW1AMAeGg2JMR9yJWAR0fiKFJvQPTxuh
BYEKr4r12EFdNBWGIQiTo9YvreVZ/zY8Vt1l/SwdFgpNLF9y7jJSyFR4EhC6QAqy6yN8gqgfQ5Bc
EDbV3yrCZUEjaT6k1zSDAwhudCRDvGtTyCgaZ9gTPP4C986eg7LH04uEBHB9xe10bgZzVGzCBSVE
S3/jivk4mdLDD81Gj2wUI94LuxMQn4dbLaiHB4RQiPmKiEq+nJoJGqMK0nIUUwIb2NNei9J/7ZqN
cUbjPuSagnNd/HD4QoiYoD26MWD2sV4evdGYP+gCMP0MS7VAXyHvEDxCjz4MIjQKnXmL+R0Nc8eO
hKRG/CB8rTT8fIC1owFn0C8dReAQoiwaRf0heMNhRPQzxAt9xoDXuyFCKJV3YA/Z1QSt4x/FBGIh
lbJNVjsiDhPyOCgBk4B7iQH7gN4S47IUSDuZ/qwWGkaFUmbDYgMiawcz5nkaSrAMCLPEReNFLxce
ZHQ4h/mD+EoxvGHK8D1ThuUmTWtIuFurIU3mjU1zukzOtrX5ClMccGzJyZS7ZNehe7/7Xc1+1GWh
5Gwy1zCdMh7fz7syl2TzezFN68U1zGWlIelN6WfOS5KwgK7s4zKtseJX351S2DXf7l6qA7F+mqbB
ixsbK9nEEP5WebRJp1IR6gRnGw9SL2R3zSOCbPDB4THrsZFbsgvTjsbqHlDr9UBPIf2DJXeBp9PS
1w4Vk3dSrtzL6ffdq7sSB6NQnEJzNtJo2bmxwlIhG8SVFbE4lw75p37ziA6E6J0dXPstaA4VNVZM
zZySKu4k5oHE1bgBuZsZuZJybpQndQHKDq/RE//s63t0nNe0vrvCebzQV/H0sXstuuiJ1wjClu7P
Ncp2KVzi3XG2uPmg863uwLDYna1OOHksjWAbvDckKLXge09sMoI5Ledlnh08ps5joPefPw0SmoiP
DwREw34MVbdJqvR0eR82/IbdJ+UJW/TVrYhRHsVBPMXbDa5rSioJ0GS1eXUNB2OrTSiKrdK7qr1a
EeuEC5DpYe7B6pGU5OFATgpXEdsUyZufJEG5csQ+nAxAoQ2hPlkasKOTpjkegTocp27HeVohbAq4
6+OgO4bIZ2ZMsoU8JHx0lQVnPpl9ypV8rXHMIkaKWWzQtlRwbga4vout2jGyAoIUGUjKgduapx7I
AK8EAgicEIOiaWOsGjSHZzvBykrlVtThGSgDyRZ7FclRCNb33HKAGk9iccl7/YH/dJo4D1sfETg6
3Loky8aHbQOk66tOSPoSG6LRRx8ed3hHxXw7KgYO7AguebAtN4coHg5ry85G6ShxdKt3Aj33GknG
lNjBJQisjo64/doY0ZFpRDQlAwbIvA4ePQox0WlyRByR8mKvG8QjfEgnRwtVUgQJrSpQLvrRIAGH
XfahqGEQGqQledkfT7G349glb6qnTzK/XiV+Z2KMjbGlTyATnegToaH8OCQ5If1K273xqwaQRTiq
t6V+6EiINPfl7o5jYX4YtobakJTEo/eoci+DhlP5He8cJO4ycyH94Ovcw3YzPQ/fAbTHk2R8nsTj
fBT324MbrjPyMTjzzNYGhcf9w/Ow5d+A4DhtuCrfAXSXwXl4D58BEXah4hfTe/iKnsFcyCwvw8Ir
yN7T+4yaWMP7kJT5ir9r+XAJhOdhPi2C2zQPmos03DW82s+n1+lpXfkJ8P5VFkqJtV8Eachf0e46
TcMTxuHFloDZKRykfJGE39/oPMVVlkVJWC6SMD6kURZ9ADeGWXSdxqQ9TkKI2lZJyFV5L4vi0Fjd
3a5h8l0BYVWI7y+hlltQ7NKogFsjJvLopzv5mNLjl12+qFanqLHZzpbXRU3U1nXhXxfyU68am+sC
O++C9Ji/+Ah/r4ui6q9fq4qLtNljdVkstRk5a+zzQhk35iSe6jUnLd51FOe8UCWj/Sw8L1pjffQD
hzFOVojmxyUOOpJin8gOQmZ30Ij6qOmEN0h3O6PtQJvFYKI/E9iVJ/oIb6AHCUt7Fr6EyaMzqsdP
Tx0VFr016YyUGew06iisx+qoCptB2z0KVpkfxphMOljCh+8pyLBBF3dpzmvL1fq6GSou9Oq8hep3
QGYAUwdCrBxAPfHTDASfzGIjHw40CVzOryWf6hbG+p1cG3MHv9ZnCj6L7+Uqw5e/5f1lqVtcw7LD
RrrUaIqQ6co3Xcw45nUpt8qXMA+HXArwg6ulDN0qBlwXaeS4gbDaui7Fw6lb6rRrHZtTUhTxUVf+
5AZChXFKcW3XlA9KADp9dRrm4JwpFFQ1RjLaIejqP4S1vOLdpyb5vGvJnX9XyPVSJK+CwXaktWAQ
aY9cRTUCuo5Z1v8uIVk6O5bcnjhEBDt040CKbuMZmebLgsufPInsBNzKFoCdD7T2DcT6ac7Dh3xz
4LohzM5R4mggSNaycTSAYgssm7It2M6oXh4DSuVv3Q3+aq1pGNfly9gBVrAEe8An0pqr0pM3p7k0
SppGKjNJNoSbXT6Rwri4IqEQDWFyDORHkNjySkG0Ua5OIZiWqgXFQIX4T4A0JM5zabCDbl25hIIs
uA2XAACDYgn/M6xrU7iJSOM9kG+KJVvYnixHcymObl8zE/dwCUorBB8B/T11vrm4C6c0B8A85WAi
I7eAxt8DOdyMNXXStALKaZpGIqtSPu+/+UyuIORehog+kPfS2NQBhv13+/8Xg71uTP+KkyLP/P2m
FqlLEO//iuQm+WLrpnPqmEtJZOhwjDVdsWSAAKl/G8znZBPhdrlRvt2uGS3u/VdkuW/IAwie/i2Y
z7Mt1UkL8Q9QKW3m7ucefndpldwsrSoHGe3k7xAGMAD1pOM0uY0HTObyPQ0DQ873FYVLCZwE3/8J
kuNn60prOXbXeLjlA7lEPhbOcXlHP4Pi4A3cFpTBxxsSi60FkC6fSgXcTQikdO1eisbrQ5vky79y
tv0tIyZl/X0q3OWSnUxYvgXlnx7lUUH48yq4flzhcvPJekOi99c6umSJE16u+H7xbafUAgc69SEv
4O7+DO68yxw8x9sQ2L8NS7j3QUKQajJ68NsAcxu+l2Br4QOnnbEnrY3hUpcq5b2UH3sfHu8zkNTq
J674+zltpDlyBakTvoVxxbeBUpL8XOzYiz25B9Z3sKseQABpJV0OfkiiEagH3DWd8aVwZyRir7kH
xWJfyC9Ev7yH3/bj5eVDIOpA/KWwhIRuCf83oUInpIJ3kOycPFJYkqct9qCilPIQW/iGbxEkqJSm
XJDgaIpNURe6obmnVdTIbdCGfH/5FvagMbURs/qNz0g2UtsHjnopWloYI3NRN4+d8P7vUU/UCBU9
tRC0yHXSgScPsAMM9lzy9yrvZISE7v7hkDiG/5t8cj/y2b65bNJYHlU+lAvlV25E9aEFd+ffpxKm
QJ9JrlZ5Kx//az73g3/+fkDMAffEVrKRUpBciaUxiasl0kHiJhgbKwE1jBtm9OnxB2o0z/tXIyGT
EMZ/qwSCwRNbYCGkWJLvgcLgI8IdpDQiTQCVgDwmwq/TrwE1kFGDpC/J8ETKcJpIcy7k1JGAenUP
4iN5yyWQpoDVoHcoigJfx3gOuPRGCloADg+TGBbAIuBAeH/u2rCp3OHnKm3y8da1p5CT1vClSCIp
KveVDC+Yv9ruOR8022TygLwvbJ29+uQC6O88h0mXTBX+VXNaEIl/vE/hGCeXRNnEfxrJEF6/Tz64
5YOL4b2JAHwN47tf6CMtcUrNSScQB2Uf764Oq9Gzsu8fD8C/XgbJ3a+hJQU64FQ8kg3eglABogdx
fL661q3AuxZtr+GlCk7EInd6dmcPwScBHG9WJ9mQ2z3SWfAnLDl619aRhBvwYQ2Uj5dcSfdsJmW/
VPqEkHbvQG/wNvuFApjZ1BuAUTEOOCegTeQXByOl9IkcuT3NzvCuzToMgAqiVbDuoFA/pEEAgQLq
gwCfsg8coQnspCG8Y3y+xcNb2bCWQStCIEpCkRqBoDPyK5fkWwRx9/0HLAPQhALn8ttUCT8qQPRY
VxXqa5sH5d4URryLTbT7qfAJZWiCobk6hKxwJfGb2VWu+TSAMRBXD9FVC3UGuJAGpgBeCov+etzt
DlnNq3H5Dq+nPkxpF93pgH0gRezWfs9AJ4A153kA0OO5L5p4ZQXWAcgiV6ElEIAGj0RwhWD1wS8Q
sEQw6Z3kHX1CJrZiCwGyK+ETF3hwiU292IVq8Y9bVEVupDmAP8CO4CnE1wjYAtDEGENZ6wucAMJP
fcBUBKlx9xPdhGaLjgHfA/KmnZnF7EaMx7sHJhk4DTRjQN0IA2DLIypKzowMYqv4WHCsdPutSIMf
7T29/HYnp7A7UUdwbnUJAv65QiEM7HRdkWxD/6aSJBqL9JLAPAF4kCOQQCfipkBtIrJBFUdOTgB3
HcfIezUkMoDdAF5cTE3t5wBfICCbde52cRkgMd9/cgg7sG6RnBS2GkJ4iEXF8bc/6S4ouA+I97Z9
AQUKZguDtGpmP/BVZuCMq16GleNlxoRn/NSg1sDggk1ev6peDYd9IaTMMCinmb09QK79ulgNxUwu
8hlB3ne1l9cD6gONpxyuv/qGnDXNSfUjmgDp4MKu9xi+f+AiuLGbBMmiXJ3ddpAtjSl5fcLHUHGe
MLDXFvzlvmHiV++pKDB397PoelVEJgHJ6fuTBRgqsGei4msT1YXgxf6gIVVuPSQXHRnNINpykQ3J
m1bai2xQeTmumtMAZ/CgxDrY6GN38ySlQdep+pjsvAzIozqp7M6EXlNmr58MDgu3MT/vLsHLxzBL
Honemxg90MrEzxP4FMArpATwpWQ6hG3MOOJ7euRkL6BFJH77ar4xp4J9ofNgPP3MeKOGcCiQcT1q
B6CSo274AXNcm4/fF3l5YPUiUDzMltfRzZEsy1DNEDxJ48wnyBVhGOgQgwA7BYieQzsjrU3vte+E
26AbnsbVPp0VpOICYQyFIgcLMs9eDUtQp3MaCulHCbpqWb+tGq83obPIoAdJCb9O9y3Mm7QyOIip
tQefU0amL70yuYxcr/NuRFyJ0bS6kLM3SXbR+5Deh+zT4JRJEAZHNQhTKAUBTBHn12HukhkZ1vBe
W+/BWvxuDbttGMT6DTK7s8ePkqVGkOeycPivxKBEV+5juAo4Idjw92jb3nPURpmPf7R9Cqmo+xqT
qqmfoo4nq8/mCWnhRiMyDam5TbvMxnlQwTF03A71RRE8BHKF0bkXQ+wDkA5WPFhQkIv22jA9xIcu
lnyQrIDMCuLaoMPuzkFoEkF7Zp1ArLf8BITQ/pBZEOXwsm8E2ZxzOpmf5q1QCa/L9uHe6CksCvoO
aDNoXdlne8nmRWMuwppHiBHo07Mk4JGwXIk5LQFOg35ZpkSLsraL/cewCzIXAnJrmqx09I4pNiSo
xS+ciCaUiZ2LmwAJSUmTYMXYbIllf0FYbJ4Jsf0ypXYgSNUhlCT6Hk4mU7GhCS12NRF3u1P4aPVO
4fv3escozJQx7yuCaNfJHME73Nr6JAXImweajWwEMneth7owVmXj63nwJbSArYMhSfI+QG5IDJf6
sRrXkf5r/Cirxvw9ba+auyfgG5yDRDEw4dGb8ZdOmwh9wIrHneNt8zzyNjv1XxxCsINnZgerIWB5
we/0zsy3SMXIAJkT+VFagDLWjwPvXsBUcU7yN/gGbOIRTPVnAnLARsMxQ0J5rAGWPspcpd/qd39f
fubffcN+RO/F5/eN9g+4ZEH2HnL5tdwb5iG2aGdLRuaXeZ1kh3j9cl/YYwxSOOpheSS/SJRPa5/P
x6RHUIZsINgXOwd1ovl68BRh0lHGDOMdn1GAGYXO/33/xlEcaWNIgn+eu1sg9ovLIvOvbLgQd4Nk
qe34bCmSF8KmxQzaGddSTFhKv8YknrEwekCaz9D/GAQn9T442Qh24dhrmDXEQncvf7MQTYWZ98ML
ueJwARFNzdpe6VxMcrxFenhBd0GuAd63z9K3+lGJ2st8aqyA/MKUBfa3+7F0LPKLOnoHlZvPG1Hj
cJnHs/dcccgqGhkOiMsJI4H5qeVn4XtRLpgTTGj37WHzqfyXayyTHxBHoepsZwhMJunf96fZNsgx
eV2mZJvxADyTcnPCVg9m91i+e+U8sXNJJl+Rhf4yhz/xcnwtr0dWbGFYRtBcJ0tdNvjlM8h/cS/Z
5029/MxviwcTNiAZHl4rtpCgGTaGbyAGErULFQvBdfNt8NK8V9utWFTzlB4iFRoJSIxek4ydm+f8
9DShnCEbaPnqaw9yqEKlDiK59+JoBf81MoKuewJGjBoJeSoggxL8Ub+1BfrVVzKQHmSws9LcO1/I
GcBl8MuC4es1gXfPXkTpzW5WMVKGuXNzxH4eaZOM1EGzLXTFP8nv2Rc6pt523hhWy/IIHS+bMagW
cHBEN+EbWyhQAkRJvxHeRvBQnmYx2UW1AR4PB1B4vjOwZRpwn4VINITeI9rNiLvEpPLTcXAIDRl7
Rvt9lF0OFrqWyfLcPafJ6jop5o+hjiVlXUPmeYHr3Oqyi2tmZoBntjQYbs0LtIOEngv+mX0Fkkj7
dJPtWw23YO+INqFX9jVHFTENBnKR8PuTNK13J1EVk48kqfc104p/ml1HLfvhA9FyGpPaZg5Mi149
+Kvj2B7WhKMsSQnxmd9hFwGiMMd+amnEThzoAhZ6SugXOCpw/BDEGpBwoAjCsDOrVmyejd0bIoml
OlLGGaIIKCMngUOz3wzgOW+F3enJq0b6tGFdsDK9bOWgxVYbMQ+WONTpNmyUI8l91V7nw9ziEF2o
Davj5VNtpUPy46OysEZIaEh+WWPwkG3mFd3t1+wN59uw1W/8Nn5jzlCwyobMnwebA4RgkgWQ9H9B
2elvrXzE3MqQX7WA5dpmJ18qS8i/h0qUgbPCauivLz0PgF7Q9d74BoG5ClMiu9ru4W/H7CWNi5t/
TN17MjGwCHaBm4MiJpgTbjvG5D1O4L1ph8St9nYVjmQ6afgYl86VVTtM16xJojDgluqR8aJNaMTN
uo+fMF8yWgyrV5JJb3m14Mi03jVLGsgq/YOIl9kd2JJJTOUmbhydsCwjuHNOjp5mw+noct68P642
O2GMJDG58xgb8ECoToq/2SKP2eiBU5JgiAXwvekPzC9uZ4GI5LHwnsftPv2hfy/Te9m7cF5FxJ88
p7cpMdj9eFzvi6O2bw05ma8bOrQYtaDmg76X/isp1TViO9+kY6QCm7BWB2ZW+huG87bz2qeN4XXU
WlbLDNInbdohaeivNkzG7ArTrtprwVwAS/Fp8CZV7whibKafofgQHIIlyMVMRpiEbpUe3eU/3A9k
I8DvBpcJ28htU85rdNle7njrc18nB5+tQ6GczmNSoF8WuJpH0H8B28sh7rIhfRmX+y1EYhUQ2t6W
35SkRo2ebvlP64zyt2+SbgQGI7HHkRXHyzaPOcYtUotjDszHHzw8L4LC+FhMB2c7rMhx6MK5j40k
fhNmYlaV2QoB65OsuFqyjbAWIUpVQs3FXsYl6RGDI4avxwg0NaH7QDzeLvwtx/acOAcbXQmlKfPy
hvnK7dvY2N2nlUMGjc0TSw95ZJ1q3t1fVmhKAGbBHLqXiIxSMa71KaCJ86Hs360bkT3Ejo1LFeZM
nQAvZlCJ3eYK9B/0e2uBwxdQ2RmoOtjrCLi7BgQQyn8wtTE4/VRD7bd4xYP7Cqqp5Jjr2qAKgpv9
Gt1mKjg4hDXQkcLu2V5jE84hAEN8M0kzRp5tVJHHwOj2GpgkyDoC6dfDboLSQyH4LGr/EbFuY5Iy
+23mpnfZcVCXiWecLO5kNiJc0GFty1edy+AKxJzT/jI9D57TZ3C3OfDgOHmsm845MMjzHclNTYcQ
ocZo2+1ptU3N258gh7gcf7JzftjVdgSLcmfygG+NVuENaeamPmJlpDBAZHgRasKRIgW6C1GlYlHG
UpyKeKxKdk0eyydXgwPLZAotBPQphBe9Fw8Cga3XTIW/gYXUPBqkQzCTFWARtjfosWbGsHJbdge/
neFj330yK2omAlz/xIHB8NsXNZT0iOmIKdOvbNVDqKKBz19ljGoHeWWLCB7hDiVk/mgc1QGpMjGO
MZN4PWtOPiP8A3awfu6+fnNgSB83ncB4Bb7FVJ07+JnfD3AA9o5eY5NEOhz4vTj81NTw+mnN0pU6
uQQXvFeqmY/wJxODCuf1KN9w5t+hjnnhG2m7ktXxTqhIMdNU+z7pwPFF49hZRx/Am/oq3XUeFiyZ
57JX/0L32O2N8NwDcIE+gpHIzc4PT4z+suisTgAqiBIm7rbVU4nOhDi+FiXK2JzwLANTabJmMwd3
fPZ7IRP2OSQjUO8UQYYzUw54OPdshe2QDAgXvYdb6uJ2UucFWSHJ18Gg/TyKfvtqplACPSwebZBF
5a82vkeImWQH0WvJYFCQfOc0vZNjTXd1xz/SWw7b3unwBHXgszW4HK5EtI7IQVGYLzeNWquPd/Kf
3kc2Ioya6oBoicoq+iiODbRTwFywzFTrYl90HDEpHIUuEfKSFmRZy3izDYsB4d42fb9r+4Wnvs07
OB64RcDZYlnI7Xcbtmo0VfuJwYJ8O8QPLauDBlB7zmnVNTgjOJtvFonw7rPavQAdchkwQpYuMNub
3PvAyZBhdIOYFwWtXxyVIedejXKg4PxMf8jyt3ntczNHTa2WD0QvlCB0QM1UyVbBBENXXSOJiP7H
5gFdldeZqb3hY1DDEXifcQwiEfJjDLKDukBG3RWjwpk3JrF7X92GBS6NYBsyOxxiXSC6Rx1kEr84
PQnpXjQnZAqYpkf83yMUJ3J0ViCaPNBOZjbuZMy/Lvv//L5H0Ayz1BWpbd/SwXoRMWnWRHLBeaPD
OAjbh32F5HOfLbfMZtzzCNMH1FpIvgnIhIsbaj9EUR3dVR2UZMEgavdmIh/BiFgQNMeZlfUfe0TV
F4zhgEq/D9yavoR30O5GJVRp934LRhdWot0eQXLIfhrVXt7HagZZ2b7rZnuyL9x063R3Xtj8hxz5
nTDd9xtwaxFAkVvZsoDNENtXZje2A8iYb1iC7D4YNb/2KDp6pCQ/I2rYwNj/C8UnueCwZQWo+xNC
e4evQWHfVmkthK73utc59Zvjrn/V/fIp9oxcdDSz6/NgyhS7gCj2xAWDs9KBopnv9SQTSsQ1NoLm
rPYurjGpf+FoJmqGtD6XEYNCmkdoKVyESbgfGesxGLWS7NzZ8jKnf5MZynq+0QZYOUMEjrOsK+NH
W916aK2GxGWfNzkunBkyFk53C7EwQs2ykmiNXTY7ZvjlcBBPumx/6QgdGyUai5gSfhwYsK5DNPY1
dMgJdEKkWe59nOsvDlf8DliXIaRGMyLLJaxRjaPiqgQBYRXBjkPoGBiC2t418QxjQjOwjeLs0yGv
0lYEeqK/s9Nfhw/CHqPYL/+UQABEuYmuF9yjE4Y4t/A05Pxqf4HTdgjPI/YTDMt2e4CU3lyg0m5/
CO48HVCtF9gpTrnbgER8a+dw581PMywuDb/62mTU73axeY+UHnCs3jNQmdELJUrX21UNrAmU06KE
OKT3wjTZ7N1Eaknt7rEcxWNEdJIYI8yyNAdwI5eBMTyRSQUlARFLBJtZBypzhB1kSMnduR3LQdkj
5tM4aAd8kSjJzHVk4uVjXswuK+1osKj/I+m8lhXVtjD8RFQhCsItOSnmdGOpS0EMCKKAT7+/2buq
T/eu06tXIMwxxj/+wPSPAhQh4PnRjx47ZJT65I5/TywHAGbhwL37BX1XnG7fqnP9KyZYhsyNwrrc
uSxcJ6CnQdCtaavuS/WPBsl9Ok9Mxa4L5cTJWq3yGcBewBxuIrSdvEFmJ8WxxwHv3Q4V3DpCoRCM
HbOwTG6bp7eHIwRc4wK9hIK9N4GW4snjPSMZnjvkhw426aQUM30wJWxiehsb8Ho6b8hn8cfgwUlL
LgP3D7AYOaERPf/gptE8wemdlBZ8Vp/IVkd3v9PfgcCSIPXqiL6x53+TN0ufhwcXOtY2vVCd/qYw
VxDmToBsPmA3NFXskViTQEb04EMiI/JJp4UdNAgMxE4m3qMBs1PPATMSkBBxzmeM9C0Kxn3WBBi4
cCyr9sN9TRUfzBauwQAAMLXAVXT/erUVN53gD2vrk3RHQsTLcGkov+vSU/0eJCZ0Mg4aaQ3MmUo7
aSNK/G1HDafC77fGmGW/KGfElrHhIW9tjs4TfL2ag2nrhytbnNl+aKPPkWnaEDpyfeFvor9aVQsE
Pz4rnJLnjOPeXCTvnYE32I4nRkDV9JmM9vjPbJutDs1N8XCMxgcVL2p9x2k4fvupPad9dV/oO7Dj
OVfH17r7U5L76nt5Hciu4yh4KzbXoowBTAj+a2gDcEQLqagYAWPcgLM6BEyyPelQ/xg58LyrTDlj
ajfVy5Dn5wIh5mrz63cQWM8NWwqSvuAyQJnNnArT+UtHK5HZyqkfvoNhKeLuvj8n64cSmbV/wFLf
qfy2nsu3b/hwzKLh4jM0v9u/6LtNLxjF+hh9ukXynUreYKOdqhVYXXXRk9ZhdetqR6KQLoMPDjte
yetKi0BhmqJxF227McY0IvNVoTLGZZV2q0OyOzz27aGpeKK64AiHbRmsAOiSaLdbB4iusz580iWw
EJDGlcJXuL3O+xbWd8lpqYBYaTMCJihBfdZ9SR4W2EgA/5Lg0wduQyvCCUMpGeNFX5+GCdeKmyu8
wWuM5arg4/RPb4CGcH8mh5EiRB3Qnfca3SRjD5gTniHjYYweaw6r8YPfciD56gIA2L2HnV+uX16N
7wzDp0Ie0WCszfbjR2JgNVE6f8C3XuNnvPL3MXZJ1mvNhPRyGvfQt0hit6/A53YWvsGxXxaFC3pO
gyRx1d81sAHmLzwqKGz4DIASbA1n3fM4kWXc/LmLi+dsEN+IJ4L5fpB56xaMzqU9AD9AqJ+Ni7gX
aqc3ycHzj0+8GErNrQHEtrfUIv5g9V1YGluViHEftc7hBrPVnkPNSmqK00636FZeHhkfYBw/60W0
8ceqJCHXB4A1RnXIRgSzOwfQbz+ns+e5lHQLpC0o3HyK0THYVp302nBAwAei9n8wizr5Mn2TpIRv
2fZCIHsXtgkF1LxuCYfD2IN6zK+WcDqBb13ndI9DPCJgpymJ8Oy7kWoIvGPmx5o1DtvYzsovbUhf
/t4MBZKtJbwNbwSFxD4kfW9owYLAlHAOI+So2aUtnwyIVNDHgHAIoQ/2Y2nRbnuT/jZ1K+s7bRbc
Gao3J+LlTUVHSutf5+wcrvPBcUiDx37x34G0jzr/E6lBO5GwJxGmJFdXW7e7Yk6593uj+/m+vCVK
RBlsAgfIDUr4vADOFyQ4IELqX5notAQq6DV3TzQGmFhk815UTLUzW1Z4inCg1On3wmv+XQGb9h1u
jbNfgptbMHZnAudWzBansNfxxeVa5m7EQ8+WhSpM68PpEKqbKv7Z3GETUJ4pHlUh6a2kOB6QI9AT
XT6X20pz3rxI9XK/Tk9UkiVdIsjeZ0VE84ujD78zjL9zVpxi5W6ItQe8swYvyceoWMJ3oqAUKfxv
fCw5sbktawJXZzA32KLCBwVra2DkXEfdpOXw1A59O0iI0WTohnYJggB1xRHSjqsvdvaYCZI2y6Pa
mFvjQFvi9oWRoSgZCWPa3UEeTTYU0VctT45qf9eUoaHTTmVK4wwaEnxOYWlJWBTlnK370H9tnzam
9cNweDQiNJQaC/WxkDcNjw2d/pktMj53gyUaYDz4koJFd2bW1AnW3CzkM5p4vtlk13eFITdjVohA
yIdGZyBw7osfGZpSdp9iCMmMmQMOfJPX9gGH1Hyu6hUqXVhxixusZVdxSWTztDJkpPj9WwBJANPq
4hOldu6Ubt/5OZhokDoLIsZKDQYJfCwWHZuB235tXteImEi3cLOw+brsi0xAyaRmZvrrOxjNOjpq
eTYx8avjXRKOIAZsk+e8+beb1TG24DGhHIOOLOAYjTzFVPhZW7PE0+ZmvTSLVV/TA4V3dJAsisQe
cjdUL7h6uvm8k+/gsFlKGc5V9u1iPwL5E+Fp/HUeMRjfXx8hppUSVYvj0pZZB0bp+a6j+7WrEUk2
HOhmeeQoys7PZfgVKKI4iL6u6JKZ4iumbYcNF9sxsLDf/xNVJDEeBg+3v1R8WTb9PKxCxj/r6tI/
014ptLrYQkzV7dOqpyC+TGXZjhUOyDcg/Jpxhl7eU1ymV4Ezwyt9L3qOwqkHXs61NBrze+6uroDC
cK83dVeLBJRIVBwrLABFa4s5z3q/ha/RVz1mdvkGNSSDpYU/nZ5734jQOnA6JtfbmScvn5/qI9Qp
ogtL3fmxwaS1ueE0aD/O6uwZKWKtwqDNRq5GciIOLW0DzrDHLWUDAtNnFgZ6KDHzEIm/I9ZwfR8v
B7xUl/okS4a8gJRX7rLOsQZ1Cb4xfSAFkNCaa5xW/oOgTHp4wzzjN+HTykBeVfpWn6UyIRgH9kr5
QR44VBmg2OvPrcZyXAbVqnVCwx7SrWLB4ORh4w8DLuKltrGO8pvj3lHGlEr+lZ3a8kzjcHuOGNmi
J4oxCNhTI0JsidUPG1d4AmbhyzPSSG2OpccaNBMlruzqFncTmCszqQzglp/oMoiR4eKQjLPCkSr1
9Coit7i0Y+H7xH5uPx5u+WMwNPsN9/3p1FMaQ7oDtmwwmsNqmqmoekmMtD5z6Wanm3rHoE/Dz8Tx
Sf5N+rLts+sjFJEd8mvUrJkNWc7hxh8wqJOJRZBVRa79Ij9nYbUDgf2X6Z6F6lYNfn8MyRxlSb4T
/4IggzU1jnGESjmMpxgYYdm7j+vohU/LuCDgSfAbX36HzQ/mQOPOlfHhBU89n7acSTllD/StsXuW
wj7+FxrWcEarXZXgItCHglM+h8Fo9kLU7O71rwuAg8Nu3rfGMVZnKA80D//SuYopFKSLH51LSu4c
K1zDYE0gB/sFtkSUBcFc+/rylq6qS3iwbojl3fuB7pYPTl3UX1XwPfQvZXCfIVCCqG/XcvArojts
bN0lb2EqTfazT9RQ7RmlXrwVx4bzGE+ZE1u4r8njMx56rCMXlcmCg8WllFph3/pdxCNSRsYitW8c
bLxWdLClS0yvU4W/w/XvY8NCFrT8fTIErjcr3Aggf8Jd2Jsq/l5Tfc1JwMtdLRVA73hGN9/RU52l
434lbK6QZKXYUzok2KFL/ydJGni1K497yTPuuWrMYV/MAF8B9EgkZ+b5BW84MjAo0O+iZXqPkaER
PsCcMcvQwCgrbfWAL8YLW4wwM46pLd8jxBaPaJiFunqNXwckds4pc9lovoPS/XqqxZGnuGBnzIwA
jA8vUUK0wTigZYv9VN2ABiuHB2bWw3VhndjmfFetBW0Tktmc9/p1W7QRKQXpTsygrF3OgrY3h8hp
bTVXc1UmhB4ZGqx017gGwtZgBXzivbHfCbtR73cZ7h1kAPPG5RGml5gsJYFP0pPVknM3QZ1R3N18
bNAsLYbo08dnQfLxixwz9XA5Uv+zwsMDY+E9UyD3N/ydaoLVmIN4NhtbaFfFO61BvrHyNkpRADHf
lYf9lNgrtBwI8TS0luIjfsETYxzsSWCnDOcfZxDiLYq/Wnp4xuXhFben+lRe+nP2GSsUWeh4UDFe
/Q1mBaRhKoebj02Z/+1xNXpmPDkbL0eBUIFA4kfLx8ufW1nCKfo+H8n1gpHbQJaHcT4xrJ43HMHB
BhyZ4+IDUUmoKkbPqIO60DE54ge6rI8/v+bqushUJ58H4+fV0oJUnNjlyDhStqFyClsFbk5pYY+9
aLb7PpwFbo3+V0NCr5yh8FHtTM5q8OvrhDJiA+Us1akDRQgd7YZhDKKWl5tLPn0ACCEmE2fgV9YB
J2rMq0dsLTyQughewNHcynHG/iSQTzXUH3DehLFK3kCWsqFkfRH4al7GNp0c6Eu5Yr5EhJw8QhIT
heoFadZtpnmVi69e40TI+EgmsCq7PyE+0sJg0SoJz+jGmHEkTfgHOu8ROuU+DqSNlCtcbOPvFwNj
chB2ZJubkjmD7ok3BXY70O47tnEFMEBr5bzjvOtez0YQWGH5dSM7QRPqdAZVyTTsq3vF2O/tvFf6
9D6a9xEHxHi6Bo8AdxYTjNlBWUh3hz8EJjBMd4jaaOgwurr+ywMtVNvAbva4V21sPYRXD+2qb0Sc
dbA4E5Y0teIUSwNZatSdMXdKndM7nmBPCwZcWBhiMZLjBKVZAmhU5+mKHhiIKHemoJ2L1O8OxgcV
980viN8hISBmnCOhzjw/YoOJtpz8EC5a9agCSYX2J6Zy2aXGlptyc2PR9Bldd8b48XXq6Hfkzk3Z
2g7mkL7Y1cKg5z1jc/VPOSA2ZoDkKXfBY37jnhsmnYfTuSz4mPNNuCndhrULcMrGL+0euAoKCUca
3xMY/3/DsRYb4nR7eFhOP0YwpRPOhPeo8fq08yrhZSv++oAvxUHkp6gnNdF2uIxUzlXESpN7ykzN
AZ2xFBCw7oM0ksUe1bp/53Hq222AhB1LGHLnUvjwui2vBv/cQXLB6BKWM1x8UcTxvMFSA6H8qQad
kP2nwZ5+lrEH5JdiDzcNdiRvxA4+Yk0NNRofjjwZYfJCRiWIYA7PjJhzEWIjfhs8Om1APgULanYw
3PrnnL+7Qn+WINy1VihidmH7xAy+/XDehFeSsjM2wO85otMQNgn9EpsJLuabnpg1aI/IBfseFw5B
goxa30MZP3Vrqye4uQD4JjDFDgJGZE5WL4rdO0ucbxEOMxYX1u58kPA5NFKPmeYRI8L52r3pIGlD
Oei2cjDcoQC1n/PblHNZnxDEYWYzdmFslIXMw+INYd0E6IaCSnW4sWXAl4Jbx91vPpY66plH/C6+
AGxCC/9N4M6WoyHm+3thGfggQQMbg3EVg5T7fQYSd3Cpg/x0Z+rBAC/5hvTUyXUyDBsXn7+MjTMa
k227dn9zyZ12hyEvLOvF/E8L30giA2WnTGG8STH74M+/pvjJc5DFA7xHRHK8tIa6i8FOGmHH0FpU
n5Yrr5K9aA6Pt91pz02Qg+sIbjlyzHxgYQxAPiHyZL/aUsfQnUr8Do0JB+e3XU1Yc2poPF/YxIGP
WTNwDpaOQJf2BKT6KwZFcL+nQ7swiH+AyxyQvM23kAdCszDQh2blTnj8xYae8sk6QCx3s6SOYLiu
94lEPBWy2EW6YOt4Akyih5VwEwaD5oGgqcJxf8ZsCjz2j5nxmYCOYeDo7QahjG8A6RkMX4fGuY6f
AXXNzeI3OJbh94iIJTZgVLJmoxPQvUFl5kxDAPjE1ncXIxEDsrV5O7KVMH0KxS0R7jYMV6cJC2dD
xB5GXoNZLxjGOD/Zz0BKHqga20AeiZwV78fTiWOpkyb0svezxgJ5ck3g6UyvHM9X1kST65G3smRF
IYdEXJyeG3nG7mEwe9Ci0r/YhNmNESBz6BMOjKjbafAt0ISXO6cRUl5wQr6dYUBb/OGlZ/OgI+QU
E+reyxa3wx2nEGg8nclCkjvVENrqZxNu6mDFozclf8H80FATYi+5efyhPXw49b+gJ5KoikvF4obA
JxKpLiwH5o8VqdYG7qz4yOClGWH4EA8gJ4eUEOEi0f59di+3Ew88h0MNrgGv4x0+dCBBuz3pyy/M
z75TkGsHfwLpq+bhv8r+HONbku06MMCPbnW/oOwIuLIUVGS40Se9JIvZ3rwoNIvW3U/7mzeIy5ea
QsVTN3JYXK546fNdrkDzsCJaXVcVRgbZgqNqyxOab2l0oL27EqpeW7JhvTgQWeXpMMGw2CKWDQ0N
SBNnT8XEb2voZlVTq9z+iahMUrN64BSqq/dwMnAKwk5QUtG1PNnk0NnVzLIsG6g/V1gTpJZaj4sE
/zroLh9wVTKvcLVipeQPQrwIQGf8vaDmUuMJmPc1pzenaGJKiH4FJcXN4VnTclRn0E/mqDwPPNrM
5sBugrrDSiWffYHaAIUawRt6xOUz+V4GJ4XHOD8+styc8Zl6fibSpIpzi2gJsjY/LeFRivM7suZR
XyGzqjFWWFJOhrOy55KiWeQ2I0SDRWjGLX+NHowPDxOXNVu2079/6ktACU9JtkSzoyve3A7lGNpX
0u7/4EsyKhdAX/Xyip1/6TDzhy1Nc593VDmlE8lrPdarg7UAPXZyVHuKYAPClGn2Xg9HN9YTH0+N
34hmdLS4fTZqd829j2MAmqXq36ZtpG/TERRtRdALPGWbsXGcSIff9F35vfCHrZtgFkIDLRLWZwxP
B5hNMKW5d3F/+U6g53x1B0bYfZqHNGhjdfWelDS+pIv7g8asj/W/POuXv3eNGammjGMMUOq4Dr/o
Z9+ZY4RZtMcQjHwYfuBAYud/N894WuKdzyvZW8MnMMbPI3rEBWu24RI5ZNycsst1RNsioreKqRpl
mweOT42TB++wil8M35g3gCKtCdlqzlj2Ych7yP8UJxUBHdUcDK2NbksothnTrodujltm3+LhUp9n
zCNYoobc3gA+2IcbiaARJFTaNTbEdruDDdGDQUfXGbIkZCh9+tJIrANfa6Oy6jULHBgOhEVfSjzk
mBGHYzRegFORDibinwOIuJiPf0NkYB79+2bgXYk1xHNicOlveFPuC14pqFmjXpB70Kh4eGhApg8a
vnusiNmDM3W0H306xBgCYLbfYWcd+XHoQ+xylS+IEsNh5scZmK7TVY9mpvO0MRxswHtjocLBJEyI
R5VzDtRLh/ap+EDsDovbbprF7ChYmZFD/cBvWE0EB17HlQhvlsVXZ5IVqY3G5i34GyTYEUHABu1j
KV5ld0x9FYcQqdMWpG/bwDT6DrggiJY5Hd5kmltqT4TzpYeSIiSmxMYhFdYDTkOUwnaQ9Q9usegN
I+Q+wxqrDFJUPZrRu+HubRVpKrL2+bd07nPkPfypK24PptsUh1RhLiqt8eV8GNHPXBM6ZFjV7Oeg
3LtOn/P3DuvS0SOsG/ezQwyiWH97gYQU1IZFwR4hAqMJcxbT1n4+hhC/au0PbiZ4jRpIrPYIy2Uc
plkV8yCX/2fWOCqmn+fvms1Z7mpEdB97EKsyHzTrtsO+uEUcG7z8wfwa6Ateg6XGUyR5Mk6AFvhM
INnPEBCOJSHtqkriOnz5kGiVdo75g6lGzypMK76FfNONyBohF4MfI9t851+sq/OEy/aYZica9R4C
4614WDomsX9zIH0FEiisbdJo6JfTbizBkxxj8WTWwr8d0zxw68ZrA3UNZ0t0G2b/RIeS4g/ys6ST
6n6casP/4BgzndEhYrmAm8rfa3IjVQewmG7zC794ihU3xQMLE+Zv2Fy47RpHXE+ff1w9nmuCtaB+
vWELeuRDDyuSuSeQ6mK+lrzq46V5EFyzD903pYXO4fVnbIYb+scZEWQuWLn/WnwhUb6dGwTNj/dV
4qyyqa3a8k0ZckgqDZ/h04rwHJp0zu3wWDWXeyxen3wJocTXlpQEkKr2H0Oh4LDZ3I4Eq+HWbbjX
KfcIG2wa0q82qgyXqWh4lGFMs1JYsodMz4Q6O2nMcIFrdboA8FkNTkwt4KPSFvb/iD/uTj3LZAad
dfXyHhqMnBR+z3P1wAVTjCqNK033p+eBXS8Ug3GfgliO3h+mGf4SrCPAABtOOCtpw3T2JrxVlETT
Sal7OA68GpsvLu2uesAyYA5Kx7vuV4nXOnDbeh22nsKHepDwKQan2wLW84CQU8L5cBrFJ5E0JFOr
rZYOYJ5z2eLhVFr2dlqzLXzVVmVXubMGkR9e38BShNALWwyR5q5g4zHAO8W+BynNHg0SGEtnXwtM
tx2UQOXHz47qLLN3Oc4pffQ1YePgsIeiVp2hyJmBjjMucYYvSoAz9nt7R3Cf/9KVFN0KG4lLcQ06
xD0sliixdDbPiMYkg02Yr691zOW27qyMcjbuKZvaAGdD1hSRNEuX+qLb3o86q/ds/IgrMuvNp8w3
OERe37GhpGHI4F4LJQZyJYkZH+J1bdc16VLAXrArppkdLO524w0jAhRvvmQWFA7aPQZ6v76wHGem
UdZVKC/ec3hnMOxgQHMuDCe/7Q0VCZljLOo3UmmXlUmRr9y3I3Cq5sx5xftx4+0cDUBLrmwImT4o
s6ieqChgKunucy54KX+UK4YeTsIIJ0/piCasQbzy4raY1CttIm+R20+GC6QyRgC7G6w+TVJcJIDk
Jd3pyBWmOQD2TRPdgV0dlxGLNMaYHrtonHbIFuBs+Ny8YiefEd38P8YEkJakryMRKn/Ebvs1Uul7
aaBV63F8hwBNYcfFx6qcrQcvI7w0DGFSDg8cHtj547EDE1FQO28s1zf4sYJzHcoVTV44PD0XrWIW
BwpDb9M7Fau9d43aOPsbnuTO0jKrOBSsQWj1GQ14aqq79eUBZk1IXDyuLqxbhY4D9BiNnsiWztiE
1R7apv0U85OL0cz5+MEOyRrBmjxPlFU4DJi7bPb+2zWAsQq4ajo9AHZ+YwXEDD+uP9rKIuytmazu
aNZRERHdJvZnNyzVsHcZ1e4vAY9TKqJzyK6Fi7sDVpt+LjLxFnAHySLQrcHlOruOxRAiBRXKBrp2
zo0Zv2VILtwnaqPXKCPDewQjzioDQTQIVeud3FxJgvOGdojLDcx9S2C0THsjXD0wG16owqchLsU6
SQJQtMHxNOLmTvTObhf8nOviEbA7sV58x0t5oT2sFsXEfkz/lTChJhr8FDkEyuHCvKwS//cxyH8R
Icp6NWb5shrZ6pE2NvB6sN57TDWBxNGB4/1NBNi3UGORGF0YMV79+M7ojRYBrxysJpLbqrdRLsaG
ejAlwBPJKDGHcR3fDhJ+NBmOQv9MorBH04eRASwIixJuCIojtH6WTvcNRCWL0ClCSL23AcylML6d
SLhkmKXU/dFiawca+cGqBokRwhZXuOgaT2Sq+yOyCECRfNvhUMFYhN8PTx9ZSS1nEW64FC5Yfbow
TK2Av671TlizT9GB0+wIrD4CbwRRgujPXpF2dzj6oWNs7DfrBbhYQTNJR4OntXc/gGtEKznY0lip
p45evg45e0xCGW9TrTDwVPGR53x5WyZfLJGf826pLFm10hxQmb80Uk427x9vVFXCes58Ewk9Cgpz
kAEWqz1AUHZybNJI+qDr5Hi4jfChJ+WCV//HbgWF2bHvNa4W48Mx7kVktREATkODgrSC5diY954I
a1NBjiEAkRfLNpOlLQ8ibfyfWNjDHSU94i40DjUbAfgEzwM7/JYBTzMHfSS0AJ92BhcMNAeo/tIf
wcHNWJbzZvMuM0qOkX9lFjMR5QR5w/dCtaqR1QzH+eq62G/4sCvFrYMRfOpfZIga45SlCttbvksM
uphxGa8ZnzOLx58vBQFHDUETUngSGdM163o2sUBZtVND/YdKCuHhYesM53+t910WCe9VO/pw3nbe
IOo7efT1cuq88Sd4AXch6bu6LdCIV0xUYUTDOtnn1KSc2GgvJG4uTbJi83lZpqRb41LPBm6BNS1p
QKsSPsOljCELRQygiwpCPyolW4Fow9XCBuc6+TAxITNlxcYQh9mqB0PrUjtXtsDYDTuNCHiA05f1
PJWd8DQ1PBJ77fz0IwbMpmsJoB3zpAECzTsuHhyKFf5UKf5gQH2fizF/2XVjtpOCkvyyOmoW7lIp
4PKqONxojEVTjeuYlDDiQhpcFKs3k+9KJG8ziG9wagN+kTkZJ61YtwjXR0EwMLiTWyzSMejncaJx
fI8fvmiiRxx+dJV1jkTJ40Hloak4TOZ4N0OUpBTl9omez+O6/5Za6ShHBo9qieHdii1TMeF8K/4+
8ZPZ2WnzoBQNxm9M5CcnVv/jMgjBG//A5KEbHql4luMWwZiVOpNHwLKdhgQp/MbYZQeS7oKBQrtp
8Rbi/EPeDGyK3oIGpw5jFq/Pyr1JLiGBk3sE15sb0Vpvu9cfNanNPyzpaTbvU96Z7RQSL/JjqA1f
ZFV9aBLt9KZa8gT6HNt1OI/wqkfdRkYrnI15xGm1hlNrf/3TM1YowAj6I9K7K2mJ7FQcyb5bUpxC
RFa3GR4Zy17Q5gQz0GbmAR9MpJMt+w1jE9xbj8J4G5erHvjEkGxOwjd5cfqXAourM7SyYBhha779
jMsQIAPXfiJ85F3pANszt4rETdTD+HZBCcE5cq+6Q9io+H6CLeFf3LOxX9y+HdajMwTVGJrifyaE
fcLq23DLf24o9Wkwlb39Lj3cVmBRGVS3Aw6inI8bCusG6G2/LKIB+3Sbvu63eVY2/5/g3mZxdeJf
Mbotq80dkScaMgzV+EaMf7sRmJSoFzjphnZHP40T35BJa9Qg7mcuhBH7EpeFwtygEs1skCOGkx2p
iwyqH4YViJLr37xN9B3plwB3k3zNNM3LdFajF0vEFlfiPG57NoMg8BJfG1yNRv1YOkWE8Os94Ts4
v5jPz9L8FzfUueIohwO8xj4j0WapyZOVfTrlHcDdUTpJm3bRwczgwERCT7vD9g8uap+vdhuxOlYW
dLtzYwQToLG7UzeBVSJsMAg7ZYNFs8u5TKf/kk1gBTxN7rYafThUOWnBZsD9x8IaE4yOO8m/q6P2
iN2WV0Q8qPPi8osxYnAxKMS6b89Suj1C+QDbrDE+zITNkUOT50EV8hps4hqylJCd28+4wB9DOGcQ
08otF2JyXm7AZZn7et9wT3lW5rjnjDOXheb8ORFBTUWUg30L0990JpioWbDrYcwBAc9XJjq0wGLJ
PzpTnJzcM+zGh3X3jmRo0YtmedsJXxOM3XiWtSnPHuh5P2KKZE8S3Alyuo8MQu9/PH/4Hgy8SEQ7
qXPhoUmWNl/7se4jmfggtyFKPfm6BmgoO59/piM0VXjODeY9CHqN/cFP6DYl2DHRVvsL0p1Duiqj
/iQbvaPCJ5Vufkte3n05RDAMYAu7Vvd+m/uEA4EJJNiP7vHP7fxqlIVXtwGfKB26d34v/c86daUA
sgHj8zBJgHoYh8rpZyoMAfd24eSjO/kcjG4AynjIQfrP7SGoFKmvb0wmrJRKnDu1KoTl/HoAJHPQ
iGHQN4BOsdy81CcjZt2Tg/lcALI5jzlcX/EVl3IkIrpP0wOcLboCah3z3ZgnMJRxN39N7tuU1oe7
N36x/rw/YgXDLV5ykfduS0yXyLkIdOUb60EOcviPDrYrIgnSgZXtC824FiuLLkHsc4/AysDmVcix
LZhDsbwuta1OVCrt2o86wCeJ6IBkIdJCjhTwZfEcXnQ7Xo/wlaSsLoG9I4Z/8zsRTzJqaQxKmTSu
YulI59Tt6DJg/FCUt5koYEkaPZnwC55jCrBsvrF3OvJqYxSinMHhkdvoZoWKZHeLdAAJMGdoJZrF
5EKnQpXJNvyoyFDYN2jI8hTxN7iLaKp911kgyA57YfJKn4IFxvdAmYKHIy9vrWMUfk6Dc5YpSqn1
0SzYGx9ViJHUHt2IRQAQHIIMAy0mwpejoZnwHuc9ZhFva0BUlsTDQNoOdx2pGSzJzvvNoBN1Le8R
Mxdc2E+c7d7JN7rBUwEBAOmBxADDhXmBr7mE0D9jQ4iJVzMZ7qTlcy2CksALkWagxacl1GI0Pkd2
TQySfBKtIRlKfCaWDJJJv0gnycerYwUzQqE5PWLy9cOXA3oneZVMWNBGGpOvcQ0ZEp8c5oCSW24G
1XL6PnNp2bXfbWlNn02n18OthuW2ZuW6qbMVpqed8bX4U4d+ANOXB3igxW13+j1eXkVXdHUN1CRX
F8Vfy4id2+zef2DWXEyIizuaW7ZTEo8wfbtg18HFoDfNDTcvgv4geCtuR94p3bN4XE2IA+RDEWqq
fR2uO2IrKjzHJhMOohMIbyiA+Q8+GaTvRgQ98V1+gBI5dFg6QxrQcQwV52vfT0fYHOTHjBdGdpsJ
YQisDddSkh6Y+li2k2ldHweki6MBYzE5bTbP1f4Eo3enQJmHyI+cfocGoVkDZ0L2iovVYIr4hWu5
NhbIEv4tJWnhQDen7RJCYA8TPoKHHC3S1sX8kewjjGK897zH9bz7t0Wx4VtoFYdQJar0i3UkjzW4
8z+cWlxmFotD87UebHNGaBac/IRIKiniJ2AZyLsGxzht9ceqf1ZuWJ/4hsPzifbodRlOG0WoLL7I
9aNBhJgqx/xRXsPKfyT9Fb31e5vnAD2Pv9/yteSVpqHVjnTVwyk/Pp9oSKztEnosvzRSsFo6eEti
LXvWxxxp0ArfvD+qzVxJswadm41BIxps3g5LaB7I5uIy3i0QcRWh4AW9G50oXeNvw59SNJj9Rp/J
KxSS1+f5tcx3+kw+1jtw/SuXhe0dneNE3TEf3JnBGCIuiuTeYDQBaQkKsjRhD8ayxt9H/W2xhpHW
C7KeXRHxErGT51SGPUMpv2RUHNTcsBq5JIW539AQcpFYPjIg8AsZQduJhvp5YXpgkij+jHN6aoEq
b+Z78ph00ETZjs5Y2ZQkqCA1hr47zcb1SJr0cweYb49Q12Ij2NtybbT1J/ks0D1Peuw4syNywjEm
Niwl6fn1pwV6NOEEU+CEHkEOwvuJSMVZP8LPIthvf8d0iiUP4CWaEPJTfv/yeJhlXwCBe2zWlIUy
L09y8jwyq3MOAAfztkCbwPCKmU7Eg73PPPV04s9tgw3FCgBVFIwwnzDKGidYr9kfnsyAqvKKiBTK
SA9UBUj2gNv24MDojAuTsS7P5bKKNIDjZqItlL/7sTc06/VwLEPGrsZFoF5gCcsbZrmaYQDotGJJ
Iid63GCjgpWR/5zoF2AbsUAE2Z1RI5A7UuMweeaxYHintrFMQ/mIhzmm6EyZACSs3wZn7fzcMrIA
8sOBAY+gihEPhitqvzetectWw2WXZAeVKriix8e4aszAJO06PvqkTmV4eoxOPQwGxAXHXJE5vEfQ
8Xa2/1O2mJpoqMWiuolfA7d/JyLaZii/VTajwZfpB8AMLONUX5Dt3rGOBl6Oe0IdOyBzB2CMpfxK
BaLdcB8u1T+jDKBVhonhrr/7nIzDmy0sUidQ+V6sU+IZ04/FcqAy2//T0O6FUBnjZ9RyguiHzlan
wi24kPvrK+kXjnR8MqjfRhXs0Qs/oZYwTXN6URggZRwKznucYnblqeIJ3hQsvB4we9mfM5FAqu+P
qS34wc3FYdoKMRRniSRO7+tZlsyKO1lhJsqlfNTr5+56atFux+9XwGud45A3lQCV2NzvlONrCe6T
bt4LWGg5xI9Nfc555XnyoPZxi47luqXA/F2Pvwn77yvrADyEhsCVHNYWPh1wXt+iIdKQT5nP1FKO
GutFmTfOWEMOuhPuhULtKgKX2ZeJqk3OmEuNwJIuRb9o01CX/Ef4ZRjXw4zxPPrNlHmxSYVHTL0a
cukXxuU1rg/UxRGvgbbltaDi5v9Uc+ATwOygkfjh8eIfRMgmoa8DoQ+HF/dlNQG8jr8z0e9oJ4l/
QVyEUA/kj1MBVIi/JaNdvBwgptjkgz9K2M5wnoBQ3Hck0CiajNcB/ESK8lLLfUivje5KN7cjCeLl
c60N6wEzlXU6Gi5qKQT4Vc8Zrqqb/R4EaCuUl9dq/vsa3AcEJY+0IWnP7pMKStsJrplP4G3rVPHW
/JLw9/JTIufgn/CeoaKERDBk22tV2DqRWAnkJZysUPWSe6xP9x4cHiArcRowuoLKw8ItI30Jxg7+
OcC3rRMTVQvKg6ZF6KaZ7FvSDPgRqzocsIzvhGvTV7Xu5DOi/kU2Ktbi4OJITCpwUzYmHWZmJvCe
9LXuG4VFvnwocwvBjuCu0PJshUCQzKNCODKpudPAwitsQb6l9b9DxadLM5nnHgj/cEDFguVjscUv
H3bD70UkLjw7AJIruUnQZn/WG88GEvQ+lvjFC6tbNT4vmqC0cGYQNsHdwjUeJMHdj1hrXoXy+sev
U//ELaevBu/4JfI4p1Se+PHBMWZoGbJEndF7KRMOkCfv7dXvVqjG2OvpDGquPCqmzUwVroJ4Iizb
9X8kndmSosoWhp+ICJBBuGUGRZynG8MRUVEZHPDp+8vqOB199q5tWSUkmWv96x8wmj5WQ/Y0KbwO
fhHBRsfLqqTadXS+W+nVo+voNSfvhvDWD2YeMsmHJMYJw4GCEGRB8wskEjf0pbUs5+yK7elyqMeX
leUT9LDiLsCHeKsn/Zl+ZjkVMh+Tlcx1YJLG32ylqAlGIKr6pEEe/jkVAgCnNajJpRNjBYtGhXL6
c6wZv78jKnGOBFr6DYkIRMDBj5UG7L1qzyf5cKzySR62Aq1j+93T+1tLpf8XhMRRznzPbDlGvnT9
KwK1qslrZm6rFeGF5z0D0BXFfT0mEjDXEW4JKEhkilFWQuVkit4rR4jSFPGfOnOQet6unbPTY3Z3
VX0Gdl3UeryaHfYBXVXAi8+OBxGXKg5qNGBmfWxM4iIZMPWonEm8pGTEtI0eAJQTQh6t49agraGv
xN+6Fn63tP9wZZcvwriQCbLoiYMCs/zghco72pTtotXgwDx0MDKEH6/SKLVw9m1xcuASN+N4tJj3
89l+vkWjsUZmhL5pKK+NmTphRqCtv0tQEAg0PEjt2MSaSzyTJtRiTLbW+ZjRb4OmEB63zOyAURpy
y8NGNCFIXzzs6d7weJmhsrW+og/WN0D6f7v65eFS9MkT5GIcSuc5vKmZuqtn7OxwzzZ46t2RgbkZ
hTONyIdWUYyasODFm4xOJaeV49yjOzChrTbuXdQgKicS0vCH/616by0oHz57UoffeIURH8c3n/yL
SJ1Hkw6EOhHOe+ucPy5O1GdcaDHSZKxQuszzODwt8K4vPopQv19LRs2l+yy8gmkeBhQgZIZHnGom
2SiWD1emLaCyp1x1ANHOrMwmUJhSrLX0BTbMecnhD8MGx7wywdlsU7ooD7sjAF1QYTBdrsDlVDNc
YJQEH4ULHOXH2wJXQigKf78rBzsbP3//xtrkd6Liw4t8JEzzCEwoxueoJeXYHF9m7EbdPiZ95EzT
V49vCfKVBSnB6pYQXbq0bG2u9MGX29O7YGBf9eAJYjdljs8Jg43bkQr2IPa/vXL4sbCHj5Twv7TD
wD0nG1dQfpU1pdJaT34Qa5AzWNxi+7P/Vai7VALWaMLWZIzKNjoCUblVO50Fx0l9cYojfA3oAgyq
uzu2GawBRItD30Y6ErPIaSfoRk+oacid2F1uA5mh1elKWefext24bpz6iWGm8DrSBp0d1eklUVdn
RNoyLRo1apc+4HfEOn4NtTnRek9MtOAR94qd9qdvhRoORdPYw4oZ67G2LKZdAN3GU5J2dz52p5+R
/rTZ3SuWKAq/dDOiBZ5JC/n4nBCCtlXEM/FePk5q5l0BvW05JuOVacykpcJbv0LQTfCVQPOb5LZG
OlKRIedQzlHp49VFwcUtR2xeYlWyZnlMjAkV9GvPfQVi3ec8C9xYHNp5/ftUIwK9hYwWWEvWLVCv
/c28iHlAANmMlXBLz/v6wJrJBx4DeV5siy34STUkiZd0CSydQPvoixnjMBgpKE6DohIbCINLJK6A
iLTnnApo1RmtAlcAqQB4cgQl2kxQHy3BuuTHQdCSbQImrMlm3TkpfbYzCgpyI5htIPJjlRCdtK3H
orKAtMDGCrL3Fi6fr4G2lTF8+0NkLyu+kWoISs20ZXen6wPZ+cERJivs7zc059qceZS2FdkqlC94
4cpb8lvINCFsLAcAvJODcAXTdbPx5UCJ/wOI5ZToE1sAVDYjwZ2YMcsHLMp69Zhiu2ccPwlnmycA
PZjqpEECqwbsvFA6pYCA6Vev+c4hprdMmfHWHVkYFo6hjSBWcq2xWLCQZHCI78PE7+XYBYm4CXnY
xPjBAwPhP4Tv+jukdYRf2fWXB6GAxBaCv7WEDsy1oE52I+aU6MRxJ91Bj0Gye4ffV/fyBawLp+jx
AXsc/1iSQ1nvT+n6QiyBHTOCl40gUpgzY3XnEDmBjPCSngW+CYmq8cr9eHedp5I95F0ZOcC0R5LX
RU6Tw4kSvsPCNv74cAd71hHnaYSolu+bUiZCpKJud949C71AwT/l3lGHEgPFbKg4ps0MG3FC5u0o
lCCUM9gZomIcM5m4u4wAfdJDsJrC2p99hCEByxrCzsbd3SNScuHnMMPkN8ZZKbj1umPx+wPCoHDv
7HXiOETn2J01OGv0Prhk9bXUSow+I8NVE+sJKSY+3tta9IYV6mXI/lvXuNPyigbjx1CWh44h4LFk
3KgKGdpdtzl2SOa2tp3Ko/OQgbPVBA4ZW6hkfwDmOMFSsZtC4MYTxhVchkSaGxGyjLg6IT/hd7vM
z4MVJXWYi0KLdXXvs3FhKuTiAeYIbQEmAlME8vDekW1ACcDJLUTAEDCAmMKFH/KLQFdmTmPCj4RJ
MeGc4rrA8HSviIAQVzOBohRw5iA0wtgeSvKVy//GMAjrbxTO/hitXdB6CgKRxh7AXuC2FuHeQIq9
ZXIqbuQDTNF+OwOSyF3aKGf3DtGXOkKRSXVHaLjn2dHZ9e0hADK3zXT3K/6e0iJxQdrDhiUszVF5
sGtG1dOjdeRw3Rzwy/xdIc9jkkc2S/yJJZDlBjNAY41xjw4dMDsVp/fS8CACMhZReI52GA+430kP
5DiycHhFI+MYgZp+oasxlHO1MXTv+82hV11uyG4qBpsRUztH2f165LjYRkDGNZfoEVPtx8ao2JZw
oZkz9Cr4UghaWfWBMHH8IS9gU9McJrLkIDJFYyiMfgfP5y/zAuHuYDElw8LYxybW3VHAu4FmD0H7
YFmZsWIfNyGPMRgMFE5hdL7jZvW67nzaLPCR8DAy8r52CqZLoo9w9efC3lDboBnEM3gsfxJZH1R6
WLCmANQzv8uNIE8FwUzXOaYftAg15vlQxkMeXlrVhI3BUSBSigXB/aBTzdbV7uJmI3JaZud0HNk5
L7qiDCqcXddOAJvtjU/ALo2gnuQOeSkyg/PL6aPAn9S5UZ+Xt2jigDaWwrHfiTg8WtVW8a+03OuH
AKig/AXSM+zEc5qXj1PPiRFndQ2Bx+wynk5//C7s6JIzpnk877JA2l6d9Le/TO/4GzA6dIl9/ZsM
SHst4FqfHiEnK1saejfcbBqkAESO9jFHC+6UNRWDuGefn6WkmwQOP8tWxAlQbDLuaNA/TPL5dcsh
wPjl7TPBvfWtSc5AmWlXjDUjTjVcz3Az0O++dfWr/l0iEejCsK3wkI1o+PYQtWV3BW8aqqQ26mDW
ByNVX8J5sfYiEBD2DJ0DYlL4dhCar5zV8NWwKj39OKGG9TWCfwe55sa29xMZWzQRJELdsYkjme5E
R1V8XYMstgGvoxShsIVVfCK0C6SH72COnI87RPNyOt4DGmy+/COK9ezJqBQJWfu69GOGyDOjNeN9
gDtTQHAwLHBpLnO1uC+6HuTVJqQcEksD+VcAL47mvcfo+LwnmA7u8ZaGolq90/OSCHTom9cRg2aF
d7Tw+zf7QAOiGIBrhupJgHb829cbyYPGx68ZPGdKS/Xw9ChznzFJ2oiseRK2VlLcnJ/hPnuiNWBz
oeT0cMJhjyqW5xNbKrUwflu9LLK2otClLyHORD58qIKg8L64iQNc9vDfxB0JCZMoojtsqQvTZUfZ
+Oenl89kCuKE/TqXEOn9QjoyRm9zkxbCDFSf/gguYb3GBkOcXqNrXDj7wcYOzukN8wMoXJvoNf9s
1w97Zp04/SEMvRn8K2HaOr1m2KWbhqpNig5ukXtp8MFikqEgS5F9sCLNRBrAacYJAlYCdl5/hPC5
TkjBFac94ge+FKR10L06zURZqCQ6KYviCIl9ExnusIiZY/HYjzC6doyxgImwO33Z88twLojjO4o8
aQU40S6sFUbxJD7lhGGIExkeL2Yt3bH4Z+y/4lyEKChii0bpdxZdKM49zx7Rbbww976LMvHZbUYb
6lgHKV8PNi4+4oz7mh3OAw5FuL192nu+ZhfEiJRJQQYkyD8h5BjJiLSKOikTRiP7AhYTwHrzILxk
Q1oTfQnAIM0Sn+lgOQB4+Nc9hWtX0X/sLcw9Nn2+34HNEFAZQi1hiM6ojxgrDdQrwvhGJq1k8u6Z
h5L5xDS7BGZfi74ogUzsGmTB1oH1hiaG3h68Bc9SNlVMmpw8evSRB2e4T/4Cwx6zWSXcbQSOT1H/
Z7GFtjGfYb9jlxjiYL9IvcauRWfsFOjygeQDyq5dfQRGnlCe8QdeYnYVxGBI55UP3WjxxZLx44kL
x9TKf/ocqbPrEWEXMQ68iLnUdfaGOqCEHyITCqw18rjbE0ajbHrCtyGzURBZOxIDqaoYTkArTB6k
ZEEmVxY15zRWbB+IjGeyeiRKQDh1EX7+aKjE/1twEmQSGio0ne8e56zKkjMxMGVchhMQzRkGevqY
VK8eFE6fJpQXNmBWM+YYbG0U/bdeZ2ISctS16TJFaBkODkHpGqvdx1uD7/Qv2yOLmsOnYXnS02Id
ETa9+44gmEGRQMHxoZZxBN78cb/0vSM3BsNob0qPRZnY9OSIz8Jc8ewkOh+W46z2Idtgu4KICUh4
IA4nCmJRosRMro7SQEHrX7u4Y7vRxwGol8YUWEa/xdpCHXO0YLbbp3r8ctk4HhKgC2JzimSzQhk5
uwJhAn4SIhIWox+JbPBhgvTG9YmFrhE367ed/jjluZRoId7URLDdKyY4JshV5j9VV6niF4Nwil4L
id7gw8q9+1ouaHH3/ov9l83UV92yIyp7j2xVREdfnfraHPMoUkcbaKnN5APuNQcudq5cq/65n83P
U6Q6MO84/VSKBcp/gtDGjB8MhNiDNfTIxqc0uV1g/FVLSMxnHx9OS4sE/AL8Q78CNfvn0448Gd80
34EanSPdNbxs1wYWSDWmfvHrJJLv9CG28G/vurgvoa/6wIrGmF78HHxGFnl3LS8xE3xywxfFUuUi
PIjyLbWQfR1jxPZX6XCaijbYCLQWP08VtsdML53uvOMOPsz1EUHZGCx7IygUyP7NAcbsDr7pntjv
W8yOed9+4+OylGb8DKqfylX8yv/69/7b7QRfnt97XxtVPpeIQ/5/ITnHbYyeFVUSn8Mx5jf8TthH
ac5BSvBTZZIH8Hbrk+1nb81lPPqlTK14/BFKZ4WrloimssElkNzJM970RuQyuCNhXHBLloJtfMeq
hULRvfP7AwU97csMMuyqXlxo3g0PURcqwN7T8ZgR8iOQEAS0qu6LjQKmOx+4iiV3eY+uNgJh+LMw
ipYybEB6pfCbfjj6lIlCnKRdwv/ZOL+hGj33pWesYZL0tfGF6AsoD81M7nVC8b8zrHZpKOG6dzlK
LuY6PLW4QjPxxEmSDiEoBryx/1v+rQ5jXOJswKYAmb0rOn3p0OUjBMDXvwlo9JNd1GXShDNR62NR
3lnwnmQgCKcgXAFsej3hIAjWJJyh6PRQ87Hs/XohRff46r8Wz6Rc3GaYT3SZutm34NUjy45hl0dx
hx101xWce3iFNngbhk01ur7aG/H+kKuWEKVQy36Z80KqYVCcJ2JolsC+qcmOEu2ukCObK55L5zsR
gUA8xpxRa5oLFwEnM2ZH9NboR3hCOyRBWnbvzg2gBAzhpSI826W//jJjEWkxhBJHjyj1WTqK2Mb5
dwndNN+UE28OgQLP7dsMzJsWlMAb1CDY19ijs+cqLtp5Fhrtm4O7kTNiwgVvGgCQpcj0FsHbq4eB
IhThT3gPtPH8MuJa8CPaUx2y0AF7v0PoKQ72A163fyA8nO2Ox6cOsbFgfej9jgMxwxUBylhuxz8f
Ba3my9zWpPWwQroFid4XW+D7QJs/E/t+g98AuOnGz5PrWt0BqwBc1UJxSl2ACe8fgwmTYc5mAMl8
BtQJC89Vx8BZ2eweGvaiCyhA2Uane8xiCaNL6g97f9t2Du1QBV74xTXbKMGOCIxIY59rp9cWR/Po
F70ZjeOVsmZoCsbCHwgXL6xToNjE1xlS8hbz3c3qGneZM7zEaKW7g20C/mzi7INZq2krwMk7Xok8
cKH2EIrAoe2UuCQQF8QuDbzJAyVyD0B6wHjqkTybQp4DxIbCDsQOAQiLoQ8H+lUKra3FgAXiX9fu
fvYMReHSPjnnsJlEEctMgE0/n+XxnwgQGog0eNuLy4hpBwMBDk2aXr9xeBJ215WOl5PHyQYxqg6A
UDhpaAnQd3nYHiNIbenZNA4ol/337uym3I6Y2CRHRFHtykR4ydeBTsV7A2O5i3wz7EQpOmfdFMki
dC+RSUrst1uGV+6J4I5vxjwTcFFeEei7W/c6+44vEzxQHZllswjwVmQ89OqhmcIThbWnRDD9Ayma
fPnVus5iPwPKc9QhDnJ9+jXcD6BZl5SM7+HN3+DqxeRkxa2JKZYRAT45iqhyFw8WIoHxHDuJ4Zwn
pbPrBOhaKZFgfyHL3gQ1CxVqH6ueuQ2jAyoP4vo86Kbhz95TF7DK5aAMTbpHKhSeBzpYJeBJmRV9
gfKZ9qlmwplOisgKMKPoDfFGQ0xY0N+436D5oqH7euRwTrLk29u/46fHK2OEdT5g9kBDGjatXWZr
9geRC9eLAkF4JcaCNNiuK2o1fjtqLFZSwoe+MROCFE3e0Hv4HKqFD5X6MYBHnrXOZ0zINoU5TQ7E
2OGTyFV234TBJiHniLa/fX2J2F8YKZwP4uE22foQ90OWqoMiTIjLgZg7mjFFnv4SNkD2+mzb9PNB
TceJD236mDQBV9u/zT/srE/ngIKIRuB8YICkI1XABo6mFP3KLQC7YPVV9omBbRvg/dPDtcEH0XXF
V/Fk+WD8uYGY9nIrHiuIbsvaCcZ3Yr8ubnQdCYNrhi1FjGZkyjJz4WfC5FvC2gPBo4YPJY4g/FGl
CYjM8RoDbDZodjA1uY+eR5xhw+50qfjFmMZ2eGXR4EoHhgF20d0RNC2yYwV4cfwG1GEFgM7xje6J
zp18qNtE2QkPEhNpOnFeguX1GN3SAj0+QnCbXBMH2g/ljtpTF3qviIFMh/AC+faOJ2Y1Iuy+OYj0
4h/nP/5kKj+sQLjLaIHduXCmIqR1TR4211xsjd0F7KQtb7HWF92w41VR4VEDP5BqyPzu1I2UvzXr
+es++12wzTO45pWTAkgVlih9KnPoEaboPEzigLi7RBhQMMZEwXiPGKoo03M9kpnlkf00KgcPPvEV
zfXLW976ogIE7e8ziiAizeoV9nwnEJvPABcKCuxvqIaX/RPEUuQwAvXYAgGTBiCIkCDvfpdBFUpN
CkF6bYCdByV5ndxS9NWUiPEL1/ac1mAT4B3HRw+QxflFKArRW/rFqO6SGpBJiCQIWefFWpnymdbi
8KMYPqILZL/CDJ7S+D3EDYK4dGzWgH6Y9XuwQIiG2sB6H3c9c1K7QzVk5DcrRxdfW+E56hWclqI1
uUUoMtg6lB1Qygr3eq4ENgtE69L24mdAgjql/Q02qOJbafiZVMHH7iFVQoABjFCynpmjDKoo69Hw
xyZZxuyMM1zXOVbePXVgbbsU7naKgy/mQVYKOhPAebyO8IGTFOe34Ox/HWm9J9WkHag+AwEZim1y
jphrp3gVisfg71HsOKnEZUaR7exAMOkGAfNowQPAUqC6CztS3sOPfpavMdIPb2kZ8ASLjmj1gN+2
huiHuTN+/osHONZzR3M3Q6TmXY9YZo/xp+mVAU2qREW+yj3OCng0g10e4osJxPX2xgWiD1qFr7+D
YDJefL3j5U9HzAFwTsWPIt2MwfCDXg22IKaALFHyjX+Soy/ohBMRjnwn4pGz6ZxKnyHqV3Acnei/
zRCKFtMBHXL3/D1lqCB8FOQ52kTAD8qiKTuVhtDEjDnjpq/B93Dj4EuNI7RGiGv8YSm3R3Qlf1UA
pTB8w82KKNMe93v2mDHC5Vir8FHjWkiMFQHthlfcjXkCBrDaSgCEHYAzhHycN7E21U+P4QXkaS4D
LGNhUc1JD3qBtWHGcpkIhnPjyf59IAVWnEe5p4ec9chRJ2jq8Q18x500nxEw1jyInxNzQEa4dGkc
1vIKCICxK4PRy89VqTDh0oGK3x2+/sKI+uEyQb0m5H8CpfO9BwabU2t8TvOjNcDu3ZM5oEsKGj5U
doQgAMAPGZL3y9dYAI0Y2I3+Jz+iWlbsffks8cnC3uU14/BI0Xx54xqdCF5Y172+/XqQHvsl21KX
GZ61uPvVRNqhmABfqY9kEjz7GNRVw25agNPQy8OiuSMTcYQyCrYD7Pi79wITX3NjgX0Wm6N2qsft
8QJ1JuKWtgFsWvqThTJEIH0wmPiD8R2a3G0YKR1A5pgdldxvgEj4clxAiLIGshEjJ2uNKgoeBVTa
78QkC4ZXc/LBJQJgqbfm8LNtt+/0slchjWJ343+jy9I8tuv3oR7Vo8zg6ZUW0k79+O9Unr0SKLct
Uw6OU9xiFu2sHjFJ+7C71CN9111ACxg9U3Ax2hZxqjyDDsy+Jjh7FKROiy/bLVKAxbgsLG41RAKl
sDlQQAM0EN+NObEZXXEqR+IzyQdM/1KGUMHRRM0keRKoVxV+fAxgwNBu6SNm/X4oG5+IshWev+tI
UPJHeshxfhlVAT6HQbtoe+0uS+/Ji5JDgvr+Gqihvnv9cYHLGWcAq5l6lOEG+Kq0us/uRwlmLAcH
gAl6agDNqTz+DV9ItmHVqQ4syBz2Ghj52IIqdOIpy4kVZ0+fvAa3w4NB3FmHl+3qfwTl9lgeuYHi
EUMQQIkAFxk+F5gDdh88wXFxUCGEj8uDus1QyazKQ4ZR8OHLJrU1uJ8nVFbXKbvmc8gt77JvUpXg
5LMUQa957zm8D99T6hUxqARxPfDX/z8lLmt3tzN/aw71LzNK2XQlqjIwDoBCUFnG1qB1kMroBS4p
leiERQhmKolUDdWgH67SDDeRL3Qgu0uMyKrd3g6UQq/RK1AWgFbFrJwV7Fbi3vE1cuEn5MOn9eyS
8jzWe6g/ddjunpptDTXZlkUmS9ok8u6WVDOIaVyURZbCw0jLbT6uos/2wixs+z5wiS5L1m27ZkrL
0FVacq2xyJo/GMPu70NpqS/QUfdaznUjxng6KNm6G6Af2EmFJods0qGCSxYRFe4F+3n3FZ2h2vji
AMbOEkjvGUHM4mjV/QstK7YnDG9qTKuffm0/ZuoCO26cwYsoQ38xvAWU095rBJb2FPUx/QjEZNab
vqClaY9VyrNRX4XnDqR0HjKQbX5zuCZMiA0MSrzuEh4PdNCBtYesdhmWCx2rNmmSjYv5JskMwV+D
3HWukKPwOthB/A3kfmUHD/UBfJ2Hx8CBESkCbPZauLC5g5POA6QTqhvuXOwDMPgPOvT8DD49d0lZ
YNoGg26nHQpwD0Ynh26CFV3IIcr0yIHtiaRRY1WNqx3usctqi4keae4RyixGGJ3T5sRZQiE1yl4u
TBUTcwVNgJQwFDF+y46KoGxmSAUxtoLURZiQFeitw7u8psbqslDX1vo2UBIAJcGqhh4AW0YoMdv1
Q+PJ+i6libFu2b9Gv/1vCc9tJCDPzDteo19ssjcIDzuDOdqvjwdu9Oxb6XVrpfIf7QuuGixkqslx
h0Nr1bjYQrGsFzRUx3L0GF32cADkrXm6T8ttAYTGMmU5lF7OvA1H1z93WLJ+aWxvp8tS2imQ6KmO
6AK/RL3gfeMVx2IGHz57wKsRsyeACXTUVBIQMtG6PR2z41whyUCngtUONdl/+R+sFhmUWi7ievSi
TWF/qOi8y0LaIqtfcdacT1/IYJTPuHfDf5qYiQ6dKm2WhKD1NxiHAUF5VZ/1UAPewQ+w4TJ2pCGe
NWCBj9vx2w3aZ/AWc4mAnSlrbdh9JoNhcB34IqzLqTXln9QhCn3CSMi0/IgUs9tM48AEg2mO7RW/
m/AJpobQnIEIegvYDzDyz/apOpasbnrduIHV4mtYUqQ1lQeiZf0tyB6TT08fXsDmIrkNn/msvkQ8
65bm3bOghumHJBI7b2C0s6dVZOcKiVhrEkDo8odJFxTBGxY/JRIDVhkPRA2NDpYDDwGkwQIgkFrP
JKfMhqn1oYem6wZQg4sOV5BeBQrR2eWfwa0M1gX07y4JBw7AzUjGzkCIHJW+iu4Vog1DSyAfqmi8
aKhHaBg4jFr4eQyR3swBi60s9WEu8gO4VDLsSqAs/eUVVDoYM5/4uqW4b25yhSEI1YPDHJDfXmWq
ojpG65WX6KEEP+R2hfeuhF/R8+xdoD9SbobPBHJ80o74YdctvzEzPX5EF5ofNtegquWphemHanPe
ScoT80Zm59j6AefKp86Jxxx6YAVL9VQBt0D2wz8rJ2gV+7wSEgzbobXMKYkObOsb3NWRm3bBCMII
TKOkuG3cJ/NumKx/c1Mea1nxpdaFImad/e41QVHSsmNe3DMnQXXxS+YkN1xEnK8iojhKxKWGK/8t
rDcs0IxGk8VNgJtjMmauBOnzjeKGWcy4s5bHfPHTtZWuBxsVcktDG8IYdan1ZGAqQkHhgrRj7eZx
a56QQw8VrgH8xIfNZPT+d4vgHHHkJNy4e5+rbY5YEtQt/OmePUqt8a+f9X7Rd3IZ0tIxI83tXUbZ
PYel2KQf1pCxZfL1x1hfPQ/vPhsohZBxYotkU/6gbCWfd18dOgyQOGE43XQT9angDoIcwVZWmBZj
fKA46uI+uYediIml1YPTrBOH+HXOG1/OsMt7xEzn+T6+iniJiuosu12oikhDSC1W0f+JpAp4jm9J
CLVkg1WE+tRFi5PD0M65fMyBJsrFp/jlHTlANNqZtXbUjjArqeNutCGGS/bwa5xRB0FfcZWYfRGL
R9Tzhl0zqj8zVTvv0a4lMtStKm3S8x6WIzIfUFB4mO2siHOorUwwSK3JaDebUGBJmCqszUTCJHIz
QJIcNZP6cgJow6QKQsvmVE3vh/f0M2jX8LnPS2zEhOFjFaoD9HkUOxipIrCTJsqeRxDSvzZDtjnX
tt9pgzswnd2xOnyJtx7cB51U7XOXIFy/xgwIwWQQsJlbcy6RH6SMpflvzGR/+eY+z249kkS/iB3A
HuBlw7JhXq46aMArkBXEchPNNwC2mwBeaFD6Z0T0HE7eOyRqxYdYyQOefhDTctKcNMDoJjAm7RKJ
uHTSegW7m5/PFGL3FB6c04vK6lcLjx7NEFoNamYLViY91TQLfjBcmbyfD1hToHdDXMgBR1EGm+2P
9NVoUHMcns7v8jpn4rLhsOQ9ypj+0ofIeeD1POxq2kk23vt4zUbM4y3MfDCsKR1AI3bLx5bRvAnd
Zq+wM0KO2WJzxg/pnFAO+oz9FphprXjmMVuL7niM3sA3ngKdB5j2ecbIMTqArc1fN7dDg3pPHwgO
gJQhdaogbDDGDJPhl6Q6DVP/MRY4bEpI6E440QEzskFP+QKUYOYb2OcWbjGHsb1JSszVWBY+lms5
BJbH9stL2HoZrO/ZbV+EmzqEXGWmSNVomamjo2xPWO6dvVJMoNgYuyl7OJsihjCFi/iTtD2CDzH8
lYcF0RcgYDzPsNjp2XWfouYjiVy2buvzi3AAdJx8wO72PGA/u2j6m6OOf6HDsAjGQ/exet0DYiMe
OCcz5cIDDtPcMeQ7Ott7hiMUXmeRxNwXhQilL7/wvMIsyMEhjlsJ9vCO2LFOlLI0zqBxJNPWOD3K
dBkv5wIxZs+2DikIKl90hZBE1bXmAIDBSmvBRC+CLcEK69/kFv6GSFvWy5DzpYYnBazKc7pH/ox1
H197+6SOsImBm4Il4UwjHEy4dvlJn9yXkIygFCfcdsUHDVH2P6J0BEN5V2+1Qpju/VLDQ6LUXNyO
mhrMZUxfSeVY2hO/O+xOviuWQT2vR9Qu3cXPn2cpPcv55Uo9zFOYw5GGEJMssoV0T2YGCoHc9r+u
GrIjTJmes6aGVJ+tQBhxsEIsOVeX5togQZUYRMs12FsdIpgn3Jz6lM9rj3O26XOA8jE4T6+mg/0f
H5a0X0RJBWX/oCBS0Ozn0ECZiVCs/b2Wjf23+ow2mJyeWB4UCu38FnXIOOtMdYoCHvoWxk//rtJP
WYKpSdZ8RWC8IGjgHPuJVLS7sw+F1wpXDLZUcLDb4BfKCR0tLSAjAtnFpAZJ4ldIUL6mjWQUeST1
nHhF5lgLCKGF5b1mn9lrhr/bUQU2A73wn9HZEpRvkDhIdYeKHt3XfSbL1wEo+loBj7pS/DRYsIAX
HOQxeSb6oVpigUitA/dGmlB3UMQ4S64+CG0n6cTnlQ4r8cBjDsz48eafn3sOlCVzXzjTtknyx7Te
GQPWFfx+c8uKo7ljKQqvBmyXB9fwCYw+4Xh4rfMR3QWAOnpd8il9Pg+tq4EyHfglizOMOn/ubYeB
UZbIEyVmaD36APvDOLCEAzOHDwc1hl+aV6VY3g+gES7AlhMcxFZvlHvGjuqPmdyjh/Kv1ILfAUlJ
tvgxi3kLqQi6a5I4PamXDZQb874P2AqFsf076NPukGhdZVJseTpvU6R6DL9OnGl0Mzx/Ec82lxfe
mthqWDfNKzDi6nAd3wkkCD9bDsz0fmBQs9GIXo5R3zYi4QmgaXeLLFEIA8UYXrGABq0ShMPtwa9l
UMPLEHUkujN6Q3Y6gpPWxtHyOb95A276GSM3qPixfMRulGYKSytBs82F5Qv/obt4zTj0OYXrdWd2
S3FgFAEZOw2V+23FQr6s2MmAg/HpoJsTQiacxCiLUhQJYgKoC2KTw3W7XV0TcekP9a7ws0Ha7yMT
o7fOSBrI/WzUvSXrp/u7eOpnemXyRZyimxOl6GaLMrQUXxlSOMnrbMxujYEYbQO/iMsnQ5Y0xg34
NrwCoyL+ZsKXXkFYF9R2xurvAc46Pm53F6dzwF0k1LUAo/kDHHx8WvMIRZvmgoPp3oujCO4dzkBd
l9lNCrodcdwNTJck2z2p1aEVEPXEmOG+1cmx24Q/msJPHlAhnncAZbSP2oEWqKJl5uZiLwYDix0N
U2O33ecVNWXQ7YqAC41Rpo0WQAlw+1ADwmrO45aCHxeLUZ5F1YR7XZOdZiHXK/zfVmYjP7xHyBH6
10Dg1QH5Mq8rVtPlmc3/S9mVAKn84OVSCHMYsZvW68eMzwVLIulIAeAju42e6KNq/tmTvYvyQR+8
qqVFd3I1faslGQ9xBGaTuHUiLM2Wl1G3tAnpuy0IXOY3i4EHhg+mvjCaUxOzOeoNM2TAiVwGCssW
7UIOCgLF4uvCcf/RQPCRuV1IMDs2796gDttL1Lum98aJNt4wP6fxt8kndGuuyNq028YhVesJYhkr
XRx5u3MwV6DLbQvXanrG0WNVGb4yNzsuqXPRpuMK+3JbOPNrlSvFQCga+DZ2/frofKIjr/g0n6mB
sE8/FVFn0iHbKH7OoG7pq9/h6pPQTO90aH0U5XBF9QHO/hPOCX54x0bV526WP6w5qFqwtLUAQj3A
JpUO3uPj8kfF6wVL9io+MwBP7gPN5cR49qxZQZ3FIHy6YV4CUQ0RCJt9xLUz0N5iw/MWYPB9zhJB
kEn+UddpusRb1C5BqSOonPUSRN3oVycl0Pav/fNUKq4x+VLmbFlLmSfByUcP+iGtcKqMn/hWLDU8
hUfsZmgmW3gYowz9yeD9mhGwfLpgPT8u6xh5ANA2QBgQQnQm8tbjZ7x86WcP35bbHgrIL+xl4IIQ
XAB9QA2YE7LhsUNOz1zBr18uebMKHRxUGTB2fnLtkfGo+drk0npv7nxgZG7Bapqw+oX1Uevxt0yi
JvcaJgN3rCQt0VFG1QnxMv/ONykYaiFI9blCvBgRDJlPfgXfgfmJe7uGvJRZBLVfn+gA1hn3aAPh
EtGyN+TJvekiuH3YwV+ew/cSdZEoEdYOswqTXh9LplcrXkDK+5/xslaF3AGVEAJ+fc1b/YQ7rckV
LhMJi80pNoEq0M8vrLbcr3eM3Sip7OzMXoFL8LyGJLvmR9y3fPmrBNzpJwYzlGi4ShJywAfg7Wjf
QKJujnWN7zxGSvKpQ7TsnTpsPJNKiboDtRGCyezwaYQXbEXJTYWDG8zPbwbNjxY5lPt4/reN9x6g
CW+nLPfWGDM6OANVMseDbOLx/9+fs0FKEreLyrsvjP0FL/za/zFz1Ob8t/vPuxJfb5AVMmt4NgB6
uRXTD1MuKrxCHvBoN8WEx5iM72820iF9ICbQnA63h0c/+G35/g5HCcXLlGx0mWJE5hnlYR+cleRJ
rWkrLBy6kgLTWWY7bG3XBbsb96fCoBp0AiXcB04OHm+B3OnnFMTsOZo3zM7EL89NyX+phwuvkHz5
mVzYXMrkrRCxOWZvUu89Itpoe7RG/NDLOdHF2T/i5jyfKp27ps86NY28epGGcjum5CyK6AbBYJed
/UvtPRBvV9GmCBoMuq5xRh0LVw8E/pFeLrPNxqNwr7LghoFVHT7o2LrfSfWdSPeVpvk5wxryXlto
tbLm/2im8DKBKi65z2WGf7Evj1XVvr09ksIUNundm0JxI6Kta4RVCCrC64k6t/16Z4utJb18lzKG
+b+kJbYD5YjRq3QumvvrFwNG6ZSJ9OsvGJF3z3rFTOPfWr+p3ZbwnidPoFsxcqZpzaDtNZvgQgTN
2zYZg45rBAlNyFto5YDvz3uMjit8mBC+By3vp0SvdvYkbk/rg4pmnURaXs7Bu/A//1g6s+VktS0K
PxFVtAK30gj2vSY3lMb8dAoiIODTn29lnzp752QnxoZmrTnHHM2x7N0knuUgn3UAFMgrc9tQuNX0
AaY0faCJwvC2nSy65xJX2c9nWRcTu9pofrd4nRgsIR2QIelyxRc7jrYZuy33lrC5phHHtvJfCkB7
wUtl33K3M8rFgFoVFvAx+DKnEbnHQi3WahameWip0wbI4yL8Todlh9ThSO3ffmOdbbnDEnIgH7By
qDreIUkhtG4EAHT01vLl+4Fzpq9eJPaiCDdk3j/jnqoHX/7Al6RGXD1+tWscaMw+4eFhJTW3Juiz
8UklB7t/+Pev5IYJHq1qclbxrX74CgRL5HjbNHV6XahxOaSUvgJ+Rx8P9H0EWOYdoEzil2irVZol
2rl2Ti0RTWNlEfeuNYmUCaVdg/OdvQJI68Ho0IRzdcNTAhvETnpqY2LKIX1SSn7CuzoDrG/IF4Kf
ipTrrJO6KiwFn7oHvjs8xFcMHjXHgKzy8NQpHQeukMjwWLxqDx2wFHsINgHi+KqiU8G4v2gnAsjj
KbJTU3sprXbscU7oU2S2cFYfy6EXFS/QuaCS6JLp7LBoVDEr5Sk+joUQg/vziKycZ6KbpkuVWWgx
UJM8lQaUdhVjsL9WOsaKn3YVK2M4nrgeVvw1OgAp0HYDaQgXrg/uto6uC+7xD1jmfc6rcfKR20Gt
+YT4lI6KW11vP/YCyLIgBq2YJc89bMN68OivG7+8KK5sOcBj8b83my6tJF0lvET/caRRpmlQVJch
j3DM1ZgKO/S3wKoYL277HV1DS147fJcbVIXYKZ7THvo6s/Et4Ae0LroE8/CElQBQ5lVnfcfyXlzW
9gaXGdYf3e2v0bz+KWCOkQ8FiHBmA2Nfp95ia4vgou+qmJ35EXsjqhj/s2E8UDJEoopxWnUZpzO9
8D/bMvsbvULvo7BmBMe41vSMbWl6KYjfwICPXV761VO3/XrckRGK1ZNNaEQiFq+ziiR/xNm+8KXH
ES/y9F2OgcEoCakGOXegKK2nLrp/+oITx5wEYIHLBbI8Z5TtaIODLt3oUPsotrkt5AvK8/dNWjXE
BJcMdzCpLCayg/IaocELXJt5c0DXpNlwJvkvsZwKyFl7BVxt1oYh7t8V6I4WYCDly38QDSW0Bqpf
fos81MfGAkvvINKExl5aP6fwy+k+6ApExsCwpZNMYN5RJsrkXY4OUeXTd0Pf/Ckkn27ZfHmPfzKj
T9oBXvvHILEJHRL2ci4NGZa7WJfW2OTdQFy6cf+l7bvWp6uQt8ZznDJtY4jXjTVpfJOryfOAvZnp
Efc2enpMNwdYJgzz4yC2aF8mMIbuqIzonFRfvxIyNivxiO07nL8620WxkpQ+Xe2HZ8A5qAzoX/Uy
KHokXPyCAWs1o0TsNmTxOkNAAo8Q/mELMJyeDIynz87LmDqTsUmzBJmIkLhWOAcEDFnRegq6Rk4/
rwf22xtOMgCs0JoBrY55afIgwW0Vh4ZP3rZX8ufRmoJB1zCteCQI95/NS0eNe9OXzISYpsA+kf9R
FIK+rrBl+ZKwhcCYvQMjJgUyX6uI+sLo2KxztjAq7By4jSko/CiGQlLkEvOHnjTzIUWozIrAExhy
YnElhnu/fGHibnWeBZEAPSBjk9K7p27xhd83fDghND9rwkCvOJtPJO/jOsBJg2pxjB0n/sOqh/OR
TA4FbCnsqRhG46tE1B7PX4lQR0aOMFvwYEIrgUM5b+W3w1yUo20wkmc29cbzzQKE98FTDQhSgNYY
QfVctxMg6B7zKjRWFSCbgKC1K21j9U3Hi5laMn5KLhz2Z+bzuVVOzu4MwHCH2urwcfrOPwP4FtRZ
GTxXAJVue6cDhwYM6XF1h+XMEBpvGRrnxXP3WjEHH5bpRngVqh94cCVFzDSH90o7JsacH51WOVuj
oPI/pCq5uODI3kty7TFvQuMqIt9wF3/XSxBUzAASbNi4LBnMkfvicsDvP+SxXJi/RCZrP6OwUQ/8
MeC3NEHZBmszYtYOx1SILEgiA31P8KP1mGsIGmfbc8yxFai+sQIRTnwuLwmyBEL/YB/K3XZhceU3
GGAj44OkSvcJcpS+XVzH8u+E9KFC+EVwfTwqn97fSD2g4j+fTuy8wCtwmETbTpfsmycbEqibMlVQ
vQyet8AjYPdAll6oF1OwQ+GFHkykMdWx28oCy5T/2YAwoJ7+c413PdAs9FXBSmy/WtBVuKEUQwOL
xTeHCdbJEizCnPFdPIMi6AFBTmxL2K6CZI8I6B3mVL4EJaFgOpXT4vZBKgg1INWmYldv/OrtlrCL
R+Bd1RajGAHKg7cnrmq62k9BNkmJ0xTeOaHx8U1gHG2fnXPQWhxzHOqLaAIlJYkO+CWGyW00HJhq
C6c68OWntDCNbfxc2mYge0yg3+wvBQ2OW4HpefSRxaUFSSHXdfs+su+Om7M6q9b4f0FAmvc+uyz2
LB8UwCjN2VaRcDu44VHNuaxk7anVHWJsI4dpkjLhfWdnaDY1wObIgcbMLfo+Sd5LsC8LG48UVwqA
Ncn6KcYYRs4BUrj0IEitHghTr3nulYSVHZMeLNQM8t/0zzuBpCKsFHoSuYTw4vFdb5s5HljqtobE
upTOza5SfYzjyl/uT5b4fAJzdKJsYRQXyaRRBIA0OupUSP+avX4Bkt6SoHLpLsmNN4BAmSFiEG+U
OTWbfHmiETsRi03pa8IC/nqtqfyKkQdt71Qzd8W6KYF3AzPObTNPxTIRMyiPS0Rh5GE6gsMCffK5
ZUFQoCCRVvKd9h4XYOFWk0ZyR63b9L9dj7cSV2S9Sy2PQX+A0YT61V9RheEdMSu/lXYZi+WNlNWs
mkIHA6VjKdQmJgkQyLxIO5iwnsCYfHGBPp0zCPgQeWx6+YcJNjcyutDUxNW5LYnD6m9DH77MBRZ9
3a/8nA+dxyBNdll/lKC/jjIv2kv4EeBn+oVgaMYiWONfwqhsjb0zNwO+1dPmBN8rP8BQEfSSactK
zWJAeS277yvYGuRFqBvJOaM+xwHZB3llLpAwfD5G09pm+jIwGgzr1jUCPr+WbSmm80dgMYIFBq42
zzU4+Ifd/OND0kgQrgu1oCqScgaa3v379l1dKgYvrvp7r9z7ir5sYNj8o3N00IDZE1IafXk6mrBo
MjG7+4gRgJ6pt9KAU8T6mAZND2mr3Cgwu5DQQYbGEmDBtH7sr9JgH04mo/EkhAQuNL4rP/S8+fx3
i+jHmaTOL2afHJmDkPMJxdznj4tffwmGfh5w+zlCwp5u9oSnrUi10uaPAF4VlNHA5H+6dw15gV88
upAcTe5IlXpYpcqsgLoOFX0FVeLLNrE7KHbVRjA0tXFFUOb+bjj27YOqbin10KfAm/STfMoOKqWN
VJBDxRLJFEyBvjBmp2DS2OyNOfdsxtwxH8iPMSX98NEQC5mjbU8MfXd4SttsYYTlDAo6hPN4+Zzn
pGyJGMMHTkhGnqyGBoksNs3dDRvBiOlv+2Cugh4d88GwiPxqm61VfJ6o8dgtWa1UT7HZhxcwcRLm
t+x3QOrqjD2gUOGKJbkBhYlrqAuJ9lIwD/yOoedcE2FwJ/kRiykO/tKtT/f94KL7ur9mJ0v2o8pC
+rTNCDZGcJAzoH8hQyq4KTouRKpBXH/G+RsYtfeffewaOKC2XBL+g7Lw8RsT/TOE+KVUP/YBK0K2
IOHuhd8w/cbtfReUEPpIFfIp0TEMgRTyir0ynfA9j0ttHDvVPa9DCQxAheqUb7S7V8XkKrK4AcKa
HoQSWRPqBWArfoC0H0w2zjwTAcktY/DOER1b6HjI10FMw2oIEUJgOAhk+baXxbPze+p1E65TN85h
fkODxUqBPYvxC9qazGthDCFSgeGNPAkXmcr9DFxKTkUzjDnc0+Mbe8BSy/noiDFNIfOr30HduCDG
z5PW+vA0IZKR+BI5mFh2sOmYmCOhE5KPpggfv1BlIDHOoKLhN7sidoiADb0N7jCmvfu1J0UV3RRQ
mOyYj7DHhucqYG8+MZs4vAUUEBKq3MfbA/7Gwpn4nPwdYoRj4IhBlB0vb4pvVHRLOF0aDikdwI6U
Uy03KE4DnfeGSHxSxVCp7kV89SdAx1wKSxGmCLBduaiQWubfMGmTgIqFpXagWobERMAPrDZqil8W
tpHq8+1eNFt0zG93dOmW8qJC/kE8xIFn+Jz+yHWUa9nOOJHreDBOPRIWmeqPEQUj/tzFxLU+sIpT
o2mnekE5in0fTH4Ym9Qtp48ewlNEzftn5UrJR7nSHeTfGonnq/N5begPEwpMwWKdiOFGsaqm3bbd
dt9wFpqVOcMtZWnMR8fii0m3hkPDY0pqGTTx12rAVao+yIf3TqwezaraCEKr4Fm8d1jCLLIzPIQG
VVp0ZJN63+zZcwd3nKt5gQEsVQkb8rpeDhdcULwKYkK7VAkKbOldH9tqeYel+Nja2PMSb0nuKBMz
BkPTYv3aiyS+z7xGHhgvyRxDeNWxdCLq2+fLbG/h0VwfkSSQrFj491130AguqRd0VX6x1z19He3N
D3OAaF6c4Lxw0bBRRvNh3Z7f089WQ/A52otxABkLJOk1CC+/79f4V/1Cv2vdQPXogGOUsZjBsh1d
Cag/oPY5NRg7vkRU6RcQsXXjS3SDOwwfO3Ik1nGMdCOsXPX1CMuP4qqvjS1UO7GQWL6g0+mMbE9c
2YRYYbp2srcd1BxYnwxQqGY0cePe+StpaS/5y622kL5BVdld/vB0OmJkT6jYx/ax21nX0axdx1/6
mV8CE8aAP5tCeOnkrB/sszAVMLthGoeCkFzbn+HHRmRo7YyJsRmt8jn8ihUmr5v7TDoq39zxzFRZ
RaLaLc8N/CwC5gC3QIQA4y7K8fElo0me5rvm9y2om5A3t+kKrswfU4wejn8SanOqbxBTFFuQX3C2
YOnvSAp2DJLHRdK3x1gwZ2HW4b3+9XtUN7/57iVioI3fx9cbWHbKqQEweF3VdT7XvHhnfEXb4WSd
mM4YlzLylYM10+cgsyPaKUSSN+Nff/kcy9uwfy+ZnOwhGsIsX9zhWBFiAVbOLs0tc1K+3ttiqzOo
AK8WYQOff82UScDz9DzJEkRaTFNMQtDk0+h631iz5zLBx7Q+Jb/D6b5p/qjp8lpZDud0Lc+rfTtP
92loLkhjDKu9Po9m1VexfS37S2I7sHRD/QzFHXAY7kkPRgPHGTJU2CzsvbqU5o9ZvxqAuWzqUrqP
SJAlK4hmADrU1aCFf3hKcmSUlUNEpfNdR2LcBuPQ+HORxUtN0IuY9EIa04Vyu4QcziJBF1L68u6z
wZ3q9e+B/zQAhunqZ04oEbYohGzhnKDBcONlUnij4/SW0kN8qbBsjvGt3DdQNMEqEgOv3ILmnLlB
CkwFWk86gUkGfCDGGKDcwJ7Yh1FawfH8x+aitgIIgvcIMsrD+eY+kO8NbMSPTd7cD+RQJjWN7tci
DoHrroDa8i8ZILs6JKKjvdW+2ah4GFujTj3LgBWkXRj0M7gCDERjCznCdKQ3w4QxphJsYdIx+cfv
tG8LzQlTEmU8yf6VcPNoRdACMrpgT9T9vsfFmYE/7DKxu7IbPwd4nWOGYpmJO1X4kS8vea+3WaAz
bs6wSd9yW+h7TV2Vuf+EQofDQOvVX+y0bzhVF53JGuTV2zPxuYErg5LIhdyZGVPSSW+YesImqLi5
b9xjTJf4JDxcrDlMoMzCNWFrsoNDZ8M9BXkoj+BtUcbgg8EOhQ/BuGZnv1H73PHH5O6O4aWjprl7
pjYRe/jsXgR9exzhgMBGy931IdlLW6sWT4VgTbll9TJ6kVNa9ktleZcnVBPg8aKISfyo3eiybxCy
R6LdaG7t88xTmLrrGkYenvndubAws4k45IlgW40gis9tkTXiiRmIJSag738KCUcUi28PNYb2TX9M
Lx9hVlHcg0gTPK3Oh1qHP0YdT5mU17S08Mv9+w8Naz2ONgJo5WrZRxhWKCcIu6RHZ+U8X8UK1CpH
UieHBJx9JtYTOAnYiYLGFBME54JWJJMGPnhtvU3mFufnJZD2gdHVvsWC9lxjf/WAgAVEcs3QHg3b
hwDpXrOPzRCWIAlfw58+H4nRH0f81f7G+FK7jbl/Kl4SzWQpfDOn4tHms3ezFG4Itg4tqIB1NGxX
VI81LDQprMz5k7lyuh+1izK+Sfl5AKcr+ykOKPJXcdX6ed1PRKAUsMyHcBEupJhyjdgvy6cm6aOZ
ELBAh6QGvl8z7DXi3zpb43raz4uEQ0weZOS0mbBb6Eq/mWnQcLDTXFfdpqzJHMom7FiJHvJAvLU/
fKDPi/Gcj40CsIhdBJg15fq4zNZmOZWUw5Oj1GZ0ku5I4M/Pk9UxsnTl9MpFHiHHmVEYMnBNmAHB
OlxxI2HdxygxkcNRucIszQI5IgeaDXgeYS2dirydlSA70qtObWToLSFoqIwb81sm0heBcMRCBhfm
fn3VEtSWw4faBVfvfBaRcZPDFoORj8BGhhvO58nF7VIGecxgKuyehVvqmqBQDFhLvxleQ/JDqPve
Ib2a6secKL8XcW7zEhM11Y1/qhy3uaC9iZk5fH9gjzVwTeqNYJK3PyxgyeUZLe3Fr87KMX1tBnNq
k7HOYPLST6Vj+ksZ9qbhnKjan2EiTXQ5BSkWWMl/oFc+pX+9SUtkC77CgzeyjyngcNZdNKehzAzL
L7FAnD/c5+HYngrPnLCvsi5x6LVVivQA3A9t+JLkuKlyQ+cve8YZ9p5IqAJUfoeCvBRoRC8O08+O
9qWFJAKT6aBScU6Zk94DydWXuApVV+BQpJ4kpP6QGR5CqhcyamCJEmnlrzKj15sn+0fmwKwHzGDz
fDivOTceGPIL2vIGUzk8dO0rlFTYp5Sv2NK9IWChyq1o0KpOsKyJV6UW425VPQxPtw1SNYDBbP8h
BtNAy9TMHjWZ4sC78hYLeCA3zd5z3SYA5qQX5k9gOOX6pGblv4zHmbgCaqIYpAH/Q9UHwqgmprWB
R8lwgZhGxBc98bZBLb3GYA6FZjuCi2tM3vkKC+EPDuWH7DPnQmcS+6/jgfxF6w6/6QDJJV+Ji8oa
m3oAcAs82nULe5iXCVtbvjJmehcOC57mudvXKIfo3Q+kLwWghMoJuBQTUpWsgvSLQnPFzCLIuOAp
6fkQtjTTDDTdVzlf5lM5gUzVLqnQhy6sOxq/DTSfRz7jWo5j3J7gNo55Z9LrRFWNFwtZAug694IF
++eln6+NYV4dRvYRhANsER7zQO53y7/K0JJrO5PXiAze9Xp4eWw8nT0tYAe8LGIBPg7l1Tx6Tdkv
oWF0saez4/6rxCZc4ptdeLkvwPeAgVHfL0cERrIBEtXZ+H9Do3pW+aMzIUWYPN8YgUKbobgtZjDH
hGSmOzespgNm1WzQtrVTsLFjOYDzdVRXr3+d3zsfLzJDc4IFqJNRY9iPpRU2UzgTgpWCCBv0lv3r
5VN05INP3aHC2x8EWYjHlCHtMqUCk6M/kgf3pdp60sVKMWRDzYfR8snC6JRC+kqZRgQBfR6VtUG4
r4IzpEdhgXMpJQP7qXThxy8siYmuj0VjqyFd/sEjtg9Gsq/fhsJnS+VsiB3JvIsRU0NF42GMJ8Xo
NJg2+vSYheWzo90JO+nG3RetJSsAce80DDGrGd4Umcu8SvIGtktWIAlXIkp59YYoBj9bEGhSDiza
BwwW0L/DtfMsAJQCL2TABqzqCMYljlShpXY41E9B0mMZBmZUEcu9ww6xGZ5QtMKYcZos0sJwlfYe
C3HGzln7R1G8crrVHXUHBbOCBRDOpyKnDjdnJsC0Wz6XiRWFz9c45AhRb5iwo3EjqUJquASpCeYN
EM8ZfGN96hpPJw8rl3ND4aYCSJghPAT1hylbUTnrXkZp5FTRAmaDUi5h+bwwRxGylhBPT/Us/8ig
tVAVuYPHL/yw8dJ2+tEMshTBtfcpVAtZm78f7vu5BJ1WmYCNxsbIDwrw2db7sOay8gEIXmwIZ1QP
EkNzGP+cYxRos9oat7vRFWFKLcEvmvTlrqI2MNxuZR97rw2bizZVOpgbxAhA8gMFtP2Hb4/WI8Sz
v9aHoRSWk9iBAH6Yx+HtfKQl7yA/v6bKoSKslflGcWyG7b08Via3CysZCI9/NyfZD6gW/8V68CSI
tjiLBenbmKEdh867eg1H4mTlX1Y0zKVgYeqBjnWmhgnYurE2dOi4WhontjGWx9oiAgbrbQacjG0Q
0+QcJBHCygSpEYqx9u4pe11kLukYI9FXRxMknGIk77/eiNif9UbGlevzFxsDi0daQEZP1uU9YMar
aaTau7rhM5OGgJ0380x1lbsP5G5d3j/wt/tyBeXjRY4mxgTqPupcTUMn4Y6e2ONBc2aqjXdI4sGE
iJotAPyoXB8bYnifR5mcI3WPlGcEG++B5MsD8hXl1z/IeyqV2yeo79U84h4iX1p0fzYBwDGwIPUQ
pXQUpKLEh6Y7frPb4H7AnCLDgBS2hxd9YMfmht9Bo+GKMTxZWiMKqtVNT4RHtNAQpzEqD2tk/pho
FbMCWos0R3yZFrOMOVo9b2wgK3JYFUYdwLNzm5gyJ+o9XG0YJqpDQCromwn5jF7wzmNN4PpxgySu
DWJGo60PREd7xLh2cES7eNVCHWXLLYItixTDebOCNSuGlJ0a1PyEaRhTQQYOgbVVt6XMKXTKQN/i
xGF5DYWLGYHwccFijhgiykrhc4D7MQlFrCNcbPh/ZDG8NsUHPUIQ/VLDFsgTsBO7QCcxeBcFufG6
3yBp3ADgmX7xI6dh39KF0cG4CuomZSr1fpYBd5G82E1bNtVkrOR+jGKwCtMdnvU2rFrFM7RxPt4J
q6TPTzK/L3DQEZjuQFg0yzPOTuma4TNDV4vWRayxjs42M2PY0opP68JvvuN+h38IHxW5nyefUmJz
2PcRjVPSwaIv9x0gpKOMIO1szXSSpUs9W2DErLVej9jVjFj71/CKCBDjXQ/tRfgdQjRGW1DMzFVS
B+/yS4oW79dGhbFElWJjY8CEHi6sQrlP5fV6T9T79IEX11ozcNiu4FeW6eWlWl6iItGJ4axQoT8m
ibWv6Kz1U6OvqOD6SfLGat0zPcTdwIEmFZguBQCAL4P1T3iKG4pna2EGItYs6ziI9tb6/wmvuBhy
/FYJrKeGo8IuFK2fWqClq1q65fZRwmtwNK0zShtmdPl7ES+iNyLzXNspWlgZaw1AlJeBT1xsxe5A
h2ekK9b9li0sqXt3IKVQgfmeLVuVZKnqVOrL92fb1LNPd2sQB0hkM3ZxgGgdKrYWJPZe01fDi4CH
5Sf5Sh6L5/Who/EINEb7ZfASk3QvpIZGAqvzd+RdPT0gArakdJg0b9/66k9sTrbl34d5HIel6gto
/P0veodU6g+G2XHQDPNcnfGY7DV5SzPKpgxleE7uudjbYrwnOp6aI+/dVa8aWKv8ugsVBbcAaiGB
RQyTSj4/8gkaS4KAmtrRwFSpqanzKGPxNKg8soQ0iiXD7ekO4C73QNAMRlv388HgLlmVIqwbDF+L
RF2Z4rWvei9zGvcIQ9nEOYMVodtwk1Rf4g6Mjl0XEJhNAUnoLYOu3vbfqpdILnAutSAaTiPl4nP5
eTUBgAVBQZQlMzd6MgGmnMWwwSjDrPMZHuvkoTKCf03kzkN0QPDVL0gvM8SMPBf8jOmnphoFpigW
hW99I7sGH4mNgjFvjzOQhx3p0whQUj15QtzTMJVmvNyLqTOTeiDneyY6VIvJ1MelxK2wa1G9t7Ey
SyYJLoaKCNJ56yWqW4pZfDqQjEFLYGO5IiATGDTTfkgbPyjX2KpSKDKwea48FScoJeEHcSotAKMt
iLm9+0QanVBjQ/Ryad9h7qAHZNvvXLbnUR1aBMyx+R6RgELqo6nAQuaVT95dmAGKr/tlcQFxrCPW
F+JyHQOQ56YmYwtqwQoVY9dhE+rkJ9Y0dles27KpPTd+2EtUgyZzPGJvh6OwhEt7h5YD0VwNuVDe
uw/RFOasD6ozQIOKjGLOQ0Z7bleBz7OfHNMYtMqheYEp9WJXRAqJVtPCuK3BWJm6GeAcsAehKjQM
HUremHs4jJAoMxiAxFSBhbqQkSlRuc9AJvIpHvfK5D9AC4SjGLwIlckgYA0ezQeUEy8muJOVh5C7
3sUFZRh8ipqaByC1JoeCUR067cZBG0OE6BtWBh2N4ghHdBLejkCRyZaqfKhcTKKp3gRvED0l3q7D
OBuNXx9nBFucTNHneGmA04HncmSoXQ/dVfk6mvPH0SQ7kVUtGo8W+kLf3v/gU+WiHUeskLzHHwhY
7Rf+FRwrbTGGGT5i1P5V0kXOwDqNjUGOuOJljRtd1H/9HrweETeHEtsVmIpOTFQE/Rgu6hv4iSRE
kFPBov2niVC2j/mAMDcSKGFyVPc2BhPwiK79zmYGAiMOci2QKjy3acqF9oLM65D1i4vFAGNtOmxr
BkZYbVGUHgTQcxzgOihXGkMIGgmS48OH+7Pi3TmxAYLsykfrH2WMAaSNQ8FIkDG4MQhAuEcuXvFY
ryH/M111dWIVhVL2flKUe9FbBC00grvgfJbDFz2CvQWH4NrpuHFYqTAo4g7lzup8+zWROl/DbBzA
OpkynU3Orxvzaao1DV7RSDh68d5QetMIwfDBVxhGAeXMn+Sm/R5omdf3m3QWee9MS2ZFYHy//pn0
fwKqo/J+XhkyCQvPzkM3XuI5/3H7t99QiRKyK6zCywOUypoRMMg76s8Nngm0vGEZdnMwavDtjskz
2G3hlXsQqA6tNT5bVEfqAr2CPe3/wdrOHgzhkJIGaQ+ysOmo/lHhMyfgYsZw6A9OBoHmiqV/5rqz
D2L6R367InBkehXeCVU/STJU4PAGOeI9pGiECgzZvKcN4uKZIzdmyAw1AqE4TDKYVibA1RUXBZn1
46smdCBnrrkGPU6WtT/ag8pgRc60L12gEwFurfgo+y5kdnDfKBL3FubG4/uCmLKlMUWhATmRlJmJ
ycwi81KWZjwCgXPQ5QNEAImtQW0BhhklFlfpaNKhACJTxP9705peIAYvIRuXJ97Wm3RHBW3CtxgQ
cCVjenIxoVNw6Og5IQXsePGK/f8WzfI9kpJlM+WSTns8G5p1tv6PO4hWj2+ooVlsEHRK53YrHxBb
scIAfjLt/h6+8oNo8tFwx0Jq2B1xslRRPiqr/KrddDTGP1CfkDNLewRBsZ+voLU8udJ6krMZT9O9
OIT7KDfUld9C4AcxHUoQAVExPIcnGX9w73b9jpuAC43sAeweH+Mb6r4ryj+Yfh9ytHscku4r46of
70Kcu01+4EmAGxcOtUX9zelMEHUqdOBeARNzDU+8aekqUTywx4qYnue3FS8T6L2c8F/rpG7tIDrw
mPrlj7gduYAIpANPY05hTXgmRNoyBRRTcMPJyKpl3kshwOFCcsmHtAi95I+g1/LPG/RLxMEMRw2d
wxjHktGR1O1Lyqk5mlhZg+iDgwkWLEV3xqE+A0BcrW3OWn79cB9hSwzfB7tObmSKTapt7lmGM5Ty
y8+B40if0ZO8gg4tnejMhomqw98+owtnNuC37POzimvp48JqhHHHM4xOjLKoOWEQrgAGXxBCmaCw
TVPzPF0aTYPrA0IYdFOJhHGoUuOHhqbDqRsHMQ/bHK/TsJT+Ji9IYYJxTI8CXapVp8orAIilbAbV
UCbqy4+xJbVXGMSwzJqEL1cXJJ+j6vjpZ4LahBl7yP12l12+QiaTj2ByEjRSRHZ7iQ0eAJntFcow
r8NNvYdzV2L0p41xIBKs+BTPLB/Pbn1K2RsNXtHPYB8DqltwcJRbCSsZM08z7HS/QnMs+X0zeSlz
epHijGQxpDUQxxgZOlNwslff6BdoUqG3zTSKiU3DbcF/UWJYY35MAUAMaoQQ/tc49ksbTwzII0z2
IDldRYYqDk3iloGMpfOmv6Sr/ssYGv9Gqn9MeMAjO5bI7+GQnY3rIPymWrJF/kwecwbfOSsO2IbH
ll2ykQ5gXAIg7doV9yepkw/5HEkB5eVD9T/2Hs4WwKGoiCgXqf91mD1+hUXHX4NOMfV0H62LSVcC
Dw+RJJ75+eSON8wIWMhRPoR0iRxOwHIASmZqo4ZgrjFRFBho3n+e7Id//i3wO68mqZWQKHkvOMLR
uv+9WUpP3myeT0g2sxEfUp0JitPjlyqEbQ2CmjCnloep3IX8dZvP6PpT6C0pzmr3lf1x2Zoa3g91
p+pD6Kw7r2O8qjj7tx68nmKroKJumllihBZWj+/yj8AEaWG06MuQ0b/w3GkxrxFDDoZ0E/4Okirf
A0cILJUg8xVbLbUgteOTA8BvUv/JYSXPOMYXxqEQpkyu/nsL8ME+LuUkD2C/EoYn/Nb6Y4tRvycB
ZBp+ApBJ2aqIRFAXXIPTplztv9fjdfoTh58nhfjG80JuNSldEShKDoeDb+zUrzpRgfPhONvdMCHF
nuKfLRLGGdBzF0h/3QAIM+eS442+lefjaMExApGnCaFo7yw4qC4AbfIMMqpt289zV7ki/u2CIYGm
tWSstXvjCN2FJSX3DriGZ5E69tVkmj0DjjVMTF4QQJezy0HnYQLVZhDx9NU4hIcL7xdqFGUDjFHw
cEimWDeQHwNQzZmTgZlHjvp3hMDMpfca8ghv6r9HchSZzgLfc0RF7/GaaBhZs02iHKb8oKKh+2Ok
LQhtgpHKaePl4ACrHaE34mPocQjlC0uJFSe5WFEkIFbuGK1wZ8L7uPJk/B2kXbzXIHiI2kV8mPto
pQ6TdHQCP/mFEgKGnUzJexD2gSs4WnxYMq+0A8xinuZFzjurzDek5tdKu3bGLt3QiihXPhelkfAf
NepTTmwwxVTxDGTe8pUvvHUIM68dZ5e2CFycXFmegz2SXAQ6LJ682YX5aPkcjnm/oJmiItlpbqXN
4MHg5AOByqeHIWuMdTWes0xgnggvWXvsqTzh36TYdWOUqELL2fIYSrWUC5FwWCpRHBcxAlphlEec
0nDgoHC907UK9yryr3f0A2aAzeU5n0LboZITGOxSpK4QP6Tjd050BDVRcazP0vH+r/3KJ53N+oTt
zJLVEyFSBYsUJs+ThQNZOhUkG64IhiBNghr5hQ/A2kajxQSOgrFY9Teojxk8Kjf29WWxkE+Dwj3m
wiejLDcYdy8TbELt1XM/XHDDANpDkxqiagrwx0IgXkGxdKs04HSy+N1J4uGw2jNuK45UAqYl7W2f
9GeMa9ASMVUYmwGvjQeleiidb91w03QHlgj75jf7gRVKdYu10l24l74wL6ymEjw2Gs9v/N3wydRm
7xVKeHtmKFuMUhJKwL5x2gk9ZP2tgrDC6RiBAi1qTCOgws/kA28TY3IcPRMG1i6dpulX9wkunRNU
Ri1MjDvqXXw+Ze8xhDGSym+qW0nQuy0LX6736hWFWTpR5tDwU8/ENMn/7FEdwSkiD5WeDG4boyVn
sGZGvByooG65+l1u36unHbTv+fvWKEsYoUVKOgzRBlslWY6Gibguc7HKkExUU7r2IyQoHja0oA//
LNC/M6PrJYD1F2S7L0IT5eMIz0+IISTdI6P8h7m1W+NyjlVTtLYEhcWPZ+KYJRyDqR0t2mN2YzHC
0gCRos877G+wnustBjLmT4q5xrT9wKyyoT7Xk8/1cYA5jwFnf2Xo88HCDBvBiUn0jQ/AwbAaTbp2
UlxQFSzTdk+flQ1tLcxl/B6xAA4fT1/BQLqdZCsbZhiuDm71zTqg/0IwM+bqb72ArsDfKJA6yVcZ
eUwjfEUSbUUOvQ8Ctv/6knliv/5lr0JeQzhU+d3iGODiKo/FTMAFvQHQ3Fv/7pjzUe4tIDdi1stl
DXtCGAXCs+yI+yEhHH86XojlqhYuWPRGcagzF3PbX/NE14aTAb5/mN6gyE4owNd56eVb9TiI6xvX
VsauAZAfldSUJziw4IF6i50tYOwLIYaF4IqUIg7f7ewzY3rM9QVyQj165fG4JpIKLmjaLPQ0c3rJ
BIPTkuOvCHyCzMBnRTD8Rlt/XKRzGONIOKOArfB+KRrW1UugA3D4RSCjKJNJbMd6o9rev9BBvQiT
4t1M7u4rFMU8bKBQvjQ2og3G2Y3qPiz3tYeADMZtsdmN8+Vo8sHSiT7Z7Zbs4HLApZsHAPh3qNkI
LgUughsxJDBD0ND0FREPDtal6FZOozDe0OtiHeARyBhwhwmy3xQm6Sdo0Or/vWcaWM4Yh+B9YolH
oh7EsPR7KJGs/IKfyFJHUrY43QwqWcMfKWvdsPgIGwOiAmY4HtBayy79JYxncDiRwElVgy0ss2Cg
3CtPBCOCuQVPV9pzngOMCer5Fr4Ys4DuaMD1YBBIrBDbjok341w6Zbl/732JwJndg7X55fhCaIiF
9ujfA1tcBJa0mBApzCmfbML2SVkMnNY4eu9IjOKRc4ir1vBfIRtF5ltY4IgGnyQaqBqRHMpHZh2s
GWnjR8dsRNPmYc7IZ2Kt/0ph25yonygmExSqjnKNYExaY93jEFqXhDkC2FmOdtqBpr9g87SvXHED
oZ4lTiZQ4bhaNnxSK4R/EewhULM68uNAEOrTaeWI++Tui5QSuPc+dzuT4BSPWybL3MAUYauQ4IfJ
g+Po9GNI2z3/YlIRxv8j6byWG8W2MPxEVJHDrURGOVi2byjLViOEkEgCxNOfb8+pnul2lAibtVf4
w2wnPkGcdRbRXOPQphlS5sHryPAv7tbVmkTVo1T2RGOaeQ2S3lfcFpAvmG0k7K9QGp4BGUMMNZ9T
oczKiMg2O/3Ys+PxNlt9XZC0mZNaMmo1Zwis/1425XyzoSzjXChJAe4RwxxezpqfAGLM6UtFZOlz
enuz0+a0+mq8E8KFBcpOaAqsviVElkHBzPoFV5WoS8eV7U3lyXegf8jeUuIROZ/z2e68TFAmi9Cg
9tXgjdQQ4FeIS2Wizf5QuJnDP5tJbuZevSE8al4TlC5C5EzbEPtEG86tw5cwiZjf0OnHzYbxUhqj
ku13kS5wo8/v9juVvNfPffJ5xpCl1FFw/zd23vDwmkODQjFm1h3MNoAdHuVPyb0UMYdnm0eCxZ0T
Blio9Tirl+NZva2UNNHHGIm+q7mk3UKvv7hcjaWCuwtembzCXLNpdYf0nxV5Z/yXQS8nK7bpGnuk
bAQ60hSEUAecZqYTNcsVjR9GEOQ2B1GcMH1OiEQ0HLWKiUGYB/25vqRfdIkcLyPJvdBuHs/58QVD
+kLSTV7HQ/FYV9gH7J9B9Px+Ahp22cW1bIGmDVLvo8d48b/sGaAzONtxX4Y3nE1O8Ddey3TEtgcZ
MPAzfsMuGSsHSidj8fzWjy1kOo6XcPmc2YbPxsTW0qJFN7eA6zAPmY+f5hG3vVhHS/HFWCULUKpK
GcVGQvSITiDTxASGE/GbMEkWRCKJzwBD5z+hgA9/kLHOBimGlH3CYcV+EM1WY0KT5j655gb8a/ck
ls0BK39TcYZ5KFqz8GhQrNl1EUrQC54IzIfnEMx8CX/INiLDddsom3O21dmyRDOQOqCrPQY5E6tM
85HT5DBgEiCADDmBJ5dHMb6tpRUVV091RxatU1fFgMZct1/AXEy0pIGCJrD9NNwY44dNeE9wZPW1
AHn+uEW9c4oNnKT0v2xp7TgLYinl0V6ok89GrMhzIMFgbAOvwCS+Ro49Ax8fPkiN620ZMlHdgKmM
+HuFxdlXvr3uKeV9iSDNaKFA7x9VZpTTqbrWaGcExJNlGRfbGuHwPIQTgjPNfY0NALkcIt4gs9tl
s4ffk0jnVzAAle4jzecxCQQam33HA1SFYp6R1BczQiss0V3OAK0UJQDf8fKFox6ofu/2QeON/Baf
I3OD2sOcqTPiuTaWZmVAfFuK4JNjDcQdJc4g5RPAnE9s/OmlHU3y6Oo3fI5NQfSb43SALyBQajMy
NxaG5WxrqIVkM8DVSO42/FhxBOSciJfqQxurP2EKxLGEkscBuDrwBoA6RC3btXEYrHCIcoBJgp5N
FyCsm1AEu9bPjirvkAfa6hFOyM4UURFp8exxEsfUWVsqG4HRR8QQUDQ01fvyyXiJXbKEsBVAsqHC
Z0rq+NRiqr1gXCKhiUBCV54fa1G+Gi6WdcSG0oPmycYpdIASSjPqoAzmFxGeDIM4zDzusTTog9sL
nkzSh1rzdcejDGGWwHMsk0LRr7OQrRDOR+Ps9wIwa55uSM5dkCA7mmDeNDvs8niCACj+HJDsDmQS
9f8+QAj6uXyStrFHHPLZwQeUzLiZni5CT+zb7TEnIgA15VZ2Cd1upl3lN/0M5nS0Cwq3gFGw+kWz
D4jR3N7IUB6UXrQOaJYg/3Rh6FcRo3Xk/KTXPxOMCc2vLBwwl1rKEjnLXNtV908bjsbuZgRXRQhk
FzxQANCo0OmjgUp/hs7L58EBwZBviQO0JR575mREW57LkqyRDKQWl0s5k0CIFgUbyQncQUicoITv
qIBZjpJb1yLco1qY9Fg4cFGeOxJRvoeAF1iBw4Q9xz7VgX24pAKipUPlClzNpEdJI26BylVQrV9b
eGqMtMg/SxzVBJhTOXQbcgErYT1BWbv+kv3AxqReUQC3Kx4ctlZNmmdEb4Chm+UAcnVBgQ1gBMUf
4YfKwiH9zJFYL9mQabiK5c+DEQIh52nPEUW02GlH77Z7P6HeDjiieOZwsNFwertj0R3zhVP8a6cq
UCzs75DVebq0wJtA8bp5XLrqOTtMPa6QBoPFZfv9n3J1aG/0iDVvniXw89cjgCjzYGiB9EG/1l6A
IcW9EiUcvHO+bh+DUKAh4j7/xu/H9/PLBkoeq7MxeH4NrnREXxqrjBPInuntoS8aNL/M9In5wPx8
PWD8r1AnJiVQchS+kCyIX4xmsoCJXWf4GTDALKo+ClCKyn1fL1C4W8rrl69hTQoDAf3QtQhFKUVN
uXJm0abzso35+fhhFtTLEe33Hqof1NI73Rc/77kOiYo6El3gfo5yS8XoGmonMsvoV/vWz4MJ1FFC
K1NAIEgPBEgn9U1BSp412+yzXWuX6WKf09Nzj2LguoofApjjj6sKdWKstLYm62v/3N9iFvJcCqrV
5MW5C4TDRS5thnqWrybVEo+jRE2Kff4rJ4/lkMALmw2owH4oTLjXcjKcpb/+y6ZCf2zpwQ+n+nQz
RHP4HqgrOrSRScG0x8p+DKYPdXaP6fcOSfI4gIgK6QDNmIB7fHA/Ih8e5l8W924mBegezQBx+Thf
7cs1h77kM/Ig8cfskWcSHxxp+8+6ORJNzOV+SOz++yJfF1/5wcAcbZsjORSfMF5x43T289+3dJ+5
YI89JGtr5FtiA234numvenwWwpa5zbKUCYAgpR5bY/7aA/GnmF83ux8mtZHDcgYkuOKWGGpQ/72o
rpHj3b7LOYhlrByikZ+TWp9xDs0YuvJCmosxvF7OrbgBr0iKV8Cp5l//ldyPT8fPGbydWpwkGMmP
yRXxt5t3efMgvMVrWCBuQ26/zfJjyQIE5P6YPmakPYJSMce8ef7x0ESMxD+FfGcf2KgtQFnGwOTI
p7gmgYAHjjtrVhP9LgRYSB0A9lqxFEvtv/f147l6/oCcUOGHOuiBFSGlbRkyxCO02BPCmC/0Z36F
eCDTgj+JzQgtXg9xNzoiBJCxC5uvSQx2KRtFA+KHHAqXqMWwU+cDFNwVkin2H3mUSXmFtctfS0yY
UAGdve8etFPlcEf4FW708TWGdL9ADhWuSab/TeZCFx0hOepxxCxiCIpMLaeAGhisKUeoJCP7eA3k
H0TC/q14TBIO+H7zLAAxgL6PvYQY4qe2Jy/p1ym84PYGm00xEYNSSSL6pFpLu8cZSjRTybUMjNq3
OX+4hZprD7mbVvhXS3vU01so1XxBf3Gi8K6+st0dtconejwU5lBm3d/Xot9KW6Z17E9nB742KaQa
j5+VEDOeM7QFkGVXmxLrJqT5KEkz/BkD8wc70IFxOX3y3Tt8coeTe6SjHqktEKrTWc7oISN+aUcw
vychumP9PtUAcBpTH1zf1h1T752KqBiMxlmnMUhHgBQFU6SXe8SkAL2gc/KvKCJgqv0noDNABA3a
Ex6fdz4/an7LPXALF3HfLtiW0OdhofCOM170DtsF06zin4N4Ee/nIgaah+oP3cdv+HcZxdsQqpZn
Zn8v5yNfdicEgyiprlhidlWczS4ibblwX334pbPD8pNWROh+0o/xndnn58c2c6E1UmLt23N7Yoai
UN1eCDhfBm4/J+lgaYAd5uquykLGVD3KG8PsfskZdY9zFUIT9yRpsF8yA8hNl2713j+2Y6B9aMec
hUKc6PFBoruMyvYHes0zwt7Wia2fep+tHaR8GI9Eiv+kv3F4468ZMkuif3/SbPBYEJfLnfaZbuGt
o3Wyh/z83NGOYtjgeGI3P+ZToNPYZhgNMAuz2vOdhJSpCPuVejESSh44zhN4jKsP9w2DjyiLab3z
17pgrpEKtA60CRsmAkkKRnOcohApm5eI/yCOMJOzy3VPL8w3NyJFmkIu+ZMvpRtwV/woqbekoC/m
/39oAx1dOKmIP+ghwOZmVAEBmyqNBAf4ETz7K3KfFybzIGtBF02n8o1SO54v+GryVTy52cW5U8Iy
hVvho3IJbYCcqoUFpN42HYh2lAV2PRbnINtRdudFIH3btwQ8E68RNagncEjYaUE8plY/NsDheHpC
aZUfYWRgRhHQwFyBsH127h2gIKUoAhAH9U9bqaD8hHoc2cJ/Ga4eKbue+ioAnytv5C8kkuEd7wQT
sYtv//oYetu3EmBiv0x9XHboj4eofa0M7jpXh1TQNZZULyTiaiS8TQ+1my3kSPqBaGS6yo6hJ7g4
lF0wOaY1GxaI7S2mAARL7QrHlCIytsRBBJvm4xaJH7JxBqg+kOcsorkkJOpHcRC0RUPnqCLavX+v
619ewZc+3lbQ/irf6h6ikIYRMzn9ASz1uFVWcoRu5PwXBnL5KUdQoUiW3pthwyDGEsQlwwN17hls
NjijDnwD8rFCgs9I5ZPmREBxGgARRpK0StSo8jAMDeW1vUcWmithYJ0BdYX/xCFzLK1vL+Q9SGdv
jPu4iyGGSUed94SGxitp2/oTZjGg9Y6TyReoSrngbcz1IkBFbg5I+nbixUzXmVOV4Hmez1XYUPnC
3OdsP+Jl9LWxLBYjqnfmGvT5FOtr9fe2khlkxkg/7pHQ2xZw5BZaYAR59PZvKwJydN9VKyl+bp6u
HeqJMZddWJPsUm2EkGOMgUfEZl7N9/+K2fYDSR4EmmtPD65Ri7hQ+dG7DgRX5bdzP6EzExDJZb6Y
XzBBYP8lp+nJ42TC8ACBew0ZRNoTIOuPDhk9FHYRdAI37eAqydDwo2AlzB8R1pviFdrkhkIvyAIG
xQEE+Vh0dZjJBo+Fvb0e4NIwPlFj8Bu4C8jBtPl7zOOVE9izzS/t2vmvhr5dNTteSXoQUfCkTe5b
X05kz52FggHw08s/1EDHocHY47IZDXNlbX6LM6g9NBMCPQjhbf/n0lCsEID9hAhOR57SY40RXVzx
PShxfK7j4/DhAoQiTaijH2Lp8at1kVcBmk75P78m6ewY//tj7Bgj3egxSN6lc1zUvDKpPZg2cxoG
QfvvHjULtMz8e/RJmgLqgB0BiWmQWHNObU+OBfYYoC11Aw3e62EU6mTb6dNSXGPdfxprhgWY8cGk
QYyJjUyeIVgz3+OTibeegejxKxkS/sZGMV8PyYB9nsVXLTrProYkbWJ6BQrbs3Q5+um2W3xrvhnX
PyAxZrLLCQyzj/vi7+9f4fMRZMSF6KGJmI4RQDjM/hIo9DMTgWkWyBbYiNCZXuQ/QMOFYhzwUE+e
mzH4EpRh6at8F+iaaZ9mgEk9lxu9KWzoEJiZ2TtrU5/aU5uk3mNOQTL/l+S58yELjS5pCRCJHvcC
ZGWMHuHbx0bx47pSf8XlDqztDYAcD5IBL6ojCA1+vaBz+w3Ghgeq8wCQwBHgkWHJ+YP/xFtbgqSc
Ry8/JbV7fQLe5glqqetr1ijNicbLIuBQxBOqffZRGqTPINsy2yPCyWsl4GlrvOGTB5tYhK8Fn3EY
H4OPnGbnoX35XUTyJzrTHOj7VyOcgbXZ1NBtf6TAiO+rweXY4xGQBA7MZIKAiCA8UBXd/yFJRx/i
vSFIQuEEktXSqZwEpQIy3yNFXEqw7cxI8mg/iW6JsbqeqsRe0Fb9AibsIWsKmpdDDdU/4UKsfjVJ
uoDLlyi7Fh9bh7YHAcWrOEuxXEXDVTgSTquzcPsmnrOfHi5ZkO6LCFHPn54cNR6oR4U6RDT+gydp
bZm1zlc/tp9/1b9jxE+wgc0vVQju+hfSKxobF2FufTtDSHmcIFgy+XMYHs+7pAtBpdF8YI8qcP0q
g/GUbqRdsTSsGZQEEmh8YtiOsC6MWu4Oc5vZY/bzNcbWtmYVKPHbN6gMSUj5v3UpArdPxrcEFW49
SwUdBc8EodnCABDEjsdH9aF+qpSB9q+J/7Wr+28Ov128FtXKxHlyTvVbuLm7B+FI61c+dCdIf6h+
m7yxLR5xmijregPzBVdK8iOukxBBoYYm7EhIIEWDKcBJvZDIKmYEDs2XSEnGiDz/8ff+ea7U+f0w
eA8nqNElh1UmGsdQ6YoVcKKH6l6Z0OGD47U/pOakM3TxZ4yEmfNAjpkflutlsv1HxEHe/BFI7l4O
/wl7qoSQMdJFZCpIhBSR+aZCt/JK9GgDa82GP1sL4hZKpCjT5RgeUAWzLKoDOfoqPWozY/b9zZC6
uVxjYfCRUSmlnrYBqbiyPS2ieCrJeA5QOEliy9nh5q5df5mQbHj3yz3gnroOip0zQg3YucBBcONE
yKWLC6NoZ68E7A5GxX+xnaa6m82JHFoUlgnWzZ2o+VcvbE7wOkYwHPUWbOfbH4R5sCsUPXsupeID
hJvdI2ScmNCtD7SmeNzZYoH/Zotfe0+ZOZf3+WLjfH/Xs2+HrJldIzpdopnrv/jd2wI95G9MAiID
wgIdmwX5/FZgSBuX9vJSnn+fmW+sM1iWeZxhnZfP1sulNfvwb2hgM93E1fRQz/xl6ESOMCYtZ5/f
TB19ELshCkqz7T/KlEQUBLVXzP79OwJbZvTx9fLj/5ffuVuui/0/x6XZsTCXII7RZ+LsRx/2w/y9
A4jFdIIE/weULu5N4s6JK/DHHN7FOHLX0DQgMMefvfvt+rPNAwdba74ZMDLHD4PuXBohBjOyUZwt
r0ksmvqin5otnbkaGegHk6IxJmRLQ83uKw/UP3pr06phb2Gp3xNz0cckYBgnpiGp4o0qgvzDWMGK
iLJLleCOvnokNLmIiRhyiZdPLE+PyjlGHC7ABY95VvTLOwY8FIGYDJVzWrEcIdKILDxEm1cBylrH
6pweoJ1xtOZXc4Yjh9LJ4+TwWvDKgD7/9wftlJbyrgqgIk/FsoU7jlsGfBGuH+C9s81MA7TyXBeK
Fk1IX5AqyBJsbXVjH7RmTtgsUNxiga/gpVWEIPugR5wSZu8rq0myZRZczw1dswdCsMDI4GoKNZYW
3o/iX4lstyCnrCfR2/Gdu+JxbY2VHok/TYj3DMowj8obaLE9OGF5Y4vALBtzHZM/LrMwdka6xVrx
onlgRt0JG+fZZfOYBb8XE7kPfmjXJZyD1YhzGvrwBqqLAyY2eulfvkz/SvL27Gjt/t/Qtmk6i/Cp
b7ILEmGJHTUJFL1NfnQYyaCEifwHb6T+NwI5wzyEEtgl6V+xJKwiRnK0kOiwVrwAIEhkC5HcmHP5
IXcjcysEbCyOhz4nYxLRiOd1tJ2+4e6RdQt3VhSKyRPpwbBBg2xegZvdIz5Er5gAQ5QCn83H9sbk
QvoidOGeQG0jLFtSCnZKVFFSMVNMmf+JBr9E8KINz9mS8W3sP96R//KlxJgGAOj89zHzmtmxcLsA
kT3xPAGtd7OAmoVbwCUNHyf16043QpwCp+ggI4mTNydiu9xU6I+0Qmjn8R04PVyh9K/VRWt/x9Wx
UbGdNUmX5Mc+AWtHc4NGFy8prsmJdnmB17QOxoZZHCUUheJJWkke72q6TFEiHXfpi7VitADEDa9S
HdYK95hqE6oZAwkGFWF15k5dmTEkvEhzYmiwnGApAV6/WFfmL9ApBY4jP0o7BqJeduFRO4OjPf/n
SsatXdLUdHb5hWkIhGEGTHt+H8Rfc8qIPZSrJLHooPVRwyo72hsO6zHnjYRYkYlvgyAN8WMUlQiF
YMeccC1qNDHeokWiJMXtt5Yu7+cClLqsJIO0M4nB6k/Zf1n5ugSDXSwZF0rjouEkaCCebYImzcZ+
OdnX7f2+vdHBvP69NQZKsnSZ2mR8go4fY8OE2fgB6/0un/v3An7So70ypT8O8CNyRJkNHYqMaWwG
6R/rhKESijWMfJjXePkSGo0uXXJMagWi8mLzAO77REzRppB+PsjJ7Bs7P1S1dxCvFe8JGIKKn25X
ANXHdj5q0BZLhnvC3Jk7gr8p8J9HRAGefgHjB1lpb7PvPvezbfpcPPx8i92sznAzADryjq9USheh
uwWUoaYjT8wnxAnIFKTuN1C3egaKKt8CN2FuwxyFes2G+T2bEjCCTERhWWeo1JZC1wthutZYgd1k
0o9f3ZRMzCyseBJ4Bt4TgKfOO/qYVLuAIlkNGXDLGZwiIZsZMi6h59B0CT0F3hZ2di3kUswbXrYg
4TE2TT/y7z4BKgppqtPFOXLi/A4DZNWjM3Bbc8fSjaGFYwJqFIYVo/cMJ7gsZkrFZb8wf4E/RTcO
9HBoR2rvkYs1zhcx+kF+KCYrHk0F1o61mmrmbGmkGN/9qTldeUvmQJDhVWmWYUqnR0hT3Srm0tiX
ivdlpHNn3sgCG82YDgbvLT8XWLPTdHlS1ooAQVeDTgeELw6EX0SEMpsBY7Jsv6RplqP/1/9j9m3f
XGQYKtAUgpJlfjHM5SzBKhpLZuc0XMARC4oXYyloYyaNStpbWsjvcLYqNEHyHHJNzCIUn76Iuclu
mwFfCSFhgZ/YC/fN3tMUBqA0E3nWefRoYIAAOfZmTLr9XDKHemFw88co9ovanEr9RgMOEairT249
AE//lf/UP0jcyJo83mEmBOpP10fwos1pUanc6U+3WrMtGtSSHsXvSMU1HoCBtEzmlFA7tRce1LHZ
8072lzEuiOrc9EufcDzjgnOSIG3QMELOm6/smKvah/szJAgwaDWIfVxz2lhOmqDvyMPM3RhuaIyu
uJiK7RP6AeZcuInXNXGL8NGdcJqFfscUFfAmO/AfweJNF6dipTorXutmb3VmSfABU+DecMXEFkUO
z83MLkhCrcbT7RmqUphGJpXnjSVlvDbpDdoyq4JFx9JgaWpPQj4xR++X4h6TZF24iwKSEIqHU/1h
EUEeK46I4EE65zMeDhh33FcVumDyeK14a6ByLLOUHD8Uv02veonTMeoiO57Z8RmOVcyPsIyBWbOE
eJX6SDo9z7HtzuK7diQklah7qBjB09pjjjiC38L4+gLZsGZUCPWPdpvXgplBDxpampJwBMa5AJ0q
PDMXCuq7RRbhnvm2F6gZ3eGSXCDM8KBqAB+wHS22RKb2KP7il8D+omppe4jeZggGbqEPvmgumkvj
PFVY0zPw5V+QucjHXh5WXNHoZDZcbMV4kdkTkk+iNTksiQgvqCj0SI/AnPMi6fIvJpu8Aa17Ygqo
beOOVhtQ6fwa8x0t5FQ4SaG7BiUyBmvMPBYHFhI+v6gWHAjtyb2DaeqWQCoEbsRZoPbG+PGL41JV
IWuZcve512KAvbzukdfkIaOHaon4dQZRy94JqFZCkOEdDBcoWHoEgLUVcqZwGnmKQKvUQEsQQnkx
wsy8AUG6M6pPDlJwJIyZOM2SmpsyYQ4QkUxyYrkDc0cZQfE02n8AzYj5kRLC9wS+DXmz8G5WTHhF
HpDcMPdHI1DlzxtdHs5wT1wAr3CNOT8mtMRMJuT1yHTrGhttQihTqKSD5r+p+P0EIuDpXprE/Lue
nCf4HvuHUUuzpuGOQewZOcQLbVGW7wWvJbH1QFhtzjRYpzPri8Vrf7GT3Gm/g1O7En3GU35BWANb
eAIbxpzEPq4/IHPW5BrA2rlWkbBktRVbNoqesSEYdwqwLQGLG321vvHxoyFYbMCBY29uxaOxZrw8
9T6w9WwLgoQbWl64ZVrIKEtAzMHTssW81OT6+GQeAzD7NR6m87uA6A+T5sQbW/EVQPOexAelhhdu
76wbK2QizmHSpS62jhXzRLFB0HFGEHLWLBoftW8kM0F9XEDPTwNq1AAOeEPAKtzIo4yrMTeZU3C2
aAMC68sicOrgAN5wVNYCJW6cJAUyDOuYYZAL8Di7hg3kom/e2SxWg7HqhNCUN0LouBjnET5L4QIR
AI/EeoelgKggS01BcgOB1XJ5L7cmxQiSCo7PfP/OOcHHHwrThVIEzv9yvX1dAQ3zy8i+su2+t2m2
Z9p+308oR3K5YCxV/usCgDG3NkzZ0ZojPIhf7Qyud6r6KamDHV9/QaDjcQ9J9AyGCkwpYitirLVk
aRBdasIABTIf/4fogFwsZjBL4CnsfpXfMYZZ3z90n8ss8vRilRmr8Ux6kj3LvWr2X7efyeyXjqas
8dHQ+nb1HE6vpolAItUfyieWuseRcVQTPaf1Ay67/iRJjR7YVEy6J3UBSv9T1bpAOxFMwBZKUd3H
pqrdmq0XjWqWIphYdaUvFcos7iEMml912yM9ia0e3na5Jyk+H0DCqbHqwRsBtRUGYPcWs7iQzweS
vM3r46Fs3kyVB1eB5PqBQn9tsQkzwFxTZwEo8cEC0L6g50EWEAC/J5c4Msa4UTFoe/25GIZDh/aM
JEQyu9uavYmYxtdJWyXb54EEkUJPE7den1CTASIaDsQPHm/+5vFX5pXKjJLRGyqVG8f4vms/aRY/
2J6eBHTcmFRUUe6Qblio9cAwh0nLM9u/3rGC3ryFxm05fqmtCmXj1SsII6GfBZLUqFKa2E+nDKW2
814yDK8SKTNloDM9xuXj6WW36+pq76eHGj6b1kvjftq3OAW91OLwBonSOdupBLFXoDTc8rM3laJY
K+na6kgu2+jOpMjp9DaCRCpTvkqejh26+XrxTiSjBvVBfal8Xt+YeiqTwkD7hRmIxlq/b+5lXdBW
ucX3aVylLXohVu4O9b8BY+iG6DHJdKSzMkwHFsgdiPEbSIzSB8MwIZCqLp9tDoW4H3fjNHDhRx7q
9zM2kVbraitoEAjWLdRRx5/nskU5YTDfXqU+fO1++6wgmyp07FW9RWajd7Vqn1NPZxpIwr+cphrC
X3J+RYXo9IbL/ZYh/HBwTVvP3+l1b0GkekhHAwXdYfSy6zt0RgVfpLDOpVijydxrYQnXTvwO6gO1
BORS4JzoSehd+yFbtB6nVY5Qtn1bPYrDCy+lWvmUVSs24LhpKC8+68XtmjHbplUxDvMS9ODt2kV5
JsXZhKbKMB0lhwTWzrs/ieltQ4Zrok2aplX4Mlj7No2xh7KQLKjVDMTtrIwlJrE9OLE7pAMpi1S4
fy9FjhusFNQufkk/4BNaFHvh9aiIeIz9pnot1BSWIVqHBgTwogUpoB7fAzAgZKrVSgpvRhk3DcNd
C4OVZm1iF/msaDmO6afafFlFvSjJgQr5rN7ofeeoidAKroutVZTz6rU0XjgrQk3EOSf9QfUyvaGA
vGsr2a+63L1Nx0kvfnJLWd0MUszb6/qdyY+D8noBlNrr/ejKiQN7Xguu7GuKikbLGA/6KW9toDWc
TI4+ObPxEkFy9jxDRybkvdVbsDnjB3cwUzAWquX5fWN3L6SU0Pu2lH9SK0WZVfEEco4QQ6WPdiw/
UxO8cfqjaTyFWSRRAWoGLA2YHMSrK1tG/t7hvZO9dhJgCp7cfsIssa/J4uQE0Ner4y6hz1lgyTo5
UaP14ajL+wY7L/MK4Mik+4xHZv/Ato1H2ILy3Ux0dgzaKwopii2vCmEg+oqkNptpks0z6Sr1kBS0
nkeZOjwwXnFuY3jTGSgAdHOgW/SGHOyGazZPolujJxaFgl36cNGHbvv668kamvzXAlkIFffGGKia
l2yS/4rq10HtRtepihF2bywSHzZYKJdUDGgiZTfYKEzEMwROYZeZcLeuVTyNWOGkznPm6ClIianY
GUqO16Ia1goTVWCtRnY/y7L9a9c3VIyv2qkY2HCeC3uCAZpLYXOrAqf1pau5sG6ra/+t3OPHa2F3
TXxrPgi4osSQxqs3dgeFOmooVimi2xgRVFTPKmPOzALIhMmdLS8mym2oncg0yeix1L9aCKvCHtHC
WDmwvw6gORy8HzOX5I8t8UUKPB8yH6X9JyTOf8VpkoQBJAxmyVrc4FTUAcKpjlvowgn8CsW+7VaP
a8gD2kI3SRFbXnVdhNGFpHmMB4GMovvwnuM4LduMExHtGV7CUJHPcDLib4d+ImLN9KD6oAbV1wf3
zuvqA5sdv6cps0zRZmjLvCgwNdIotaI2Qe/MIqskj3nkexEZc6XeDzfUwJg/Ftd+r+d03dvpHZUy
jjsKYdLp8SLQJwnRX9liI7u3VlJWVdw39M37757nXwTYeNKZiNP6mWoDRSqkJdnl10O6krUYh0aY
oTZUUjSPWPKNvOERIwYWGJ3eeNAEuimPlTuPEwoxGfbGGO3FlYIIhyd37qCv3im5f+WqqHZVPvAB
6KI5iuLaY1NjiVfBLLl67WJqztbtM2UISoRuYMO+kaega2l3S/OJih6VRiuF7xuTVLTFaVVyJbrX
ZvrPctZ9WiQVOHfJYNYQh1KORrbIsTFzrG+O5kY6cKQMG2Q0C4GtXLHk2WoWaxX/OMEGhXezkmiR
AZfraySqGUxDxk17nt/K8m2eqsYQYi4APYFS3appUaG/WNGPqm/AX1jhxNGmyeIpxXcWZG9nz18Q
KFQtBvZXVnJiihYZTnUmUVu7apF5+5Sr1Shj1wLVpGa/KOnj3iFGGwqdGjxXlX2LbcMoQ/BESQsK
jPqk2jfPnE9nw56/ydvKXuk1bT2p2Oo95Lw0d6/30tNv5cm5/tNMMK0jRwGyWVrys1r//C1N6L/P
1Z2qyGwpLC9X4cIEdGJiHeHKCFFBozpi3g5vUPyw1JfzV7fUu3iyVzTZ1EqolHuWbEBiPmn3oERP
gyhVKvCmpCWqjnXd+NYDezmunIXHMItX71lnClTuR78pixHqEyUOW2KWIx8zUZ+hg8LoAa3i2pJD
2WAai1SBBFaHvZgjVwQuKYddBjvfRiHzev98qZQxOfmLsrxqKyunV/9eVcMtVHAGso93pMMmZGiU
EQ4HqUQ52guFviHLvh4aLOHaIznCdUjeENENBGhvNkOfx6Euls7d2mrFlW6+1vjg+NM70/KrHOQ8
s9wzp1zbJk/1vfxVTXXpONsiRf6Xl7Fw2dLqfKmSi2bOY/Myx5NNdC0UixkEawvJevTZh92LXFDj
F3Jb2uiOVLvqE6Z6f4/qdEyUZg+3tzJhbptoSKXTMJtsZTNZDi0GFKp7ulEDhskKaAHlKKQjMCJv
dRR9TAqwl76owRCpCnqUbxPUgAoy0EHWY7zh3QUT4078ejCrU5zvWtrda42fy7EfQwnufV1YLQQf
6FkpRPPSEq7r67Q7WAMDyEd8R4Y4rw5lWgSZzZi13bYg0jrFTrqeHK64o7RToXRBr6oNRjTOeqTu
Mnbgd+6lp9InNYRtfA/VdnkDNU6GMKiQYtNIo56eOjblJwJcT7hvjurKz7+pYjWO6O9kifFXC8FV
xHSuw7ZDUsM2YHLmSVezGrEplB/chagoru5Q/uW38D3iz9w4KAflQY3Ll2FHDxazQecIFi1obDqA
wOLSgRYAonfS9HLrpkOfKOjosuY2j6++vzcnndXvKHuJkQEGAb2+z2wEpoghqfwLlvPednSl4Jk8
bx9slJ08t7UPdbr0V/K1azzWf53cJ3fc5rKu4gL/3bbOC7EHJvFK/WkxWh9yzIlBlViL/P7TqZI3
vOKrc2rthm7zdhqEw6nQBUVrX9+ynfZsClAoyWBvBU1dof0PBqlHduGmo17MttooPPa6ccpz1BpK
Q6ZHfQ+aXmU7x0pyZHT97g73sv2y6FAMBoFWjacn1uXaLeRf33n6A5ToemPQwbxKH7WzHeXpc8Di
UH3gnklWCau7dapkmuxgVON3+ggyxr3ZE0dhm6JVK0k+M8DkSFbQ9CBlGm0SBVikYxGrBM5X3seG
Xka2eb45OBihjHOXOfNsnea1+74/5uP46YAX0tSlOcFmwbpzOmq6Np+Qzaidr4chOjZ0224//T9d
xYJYg2JKaVpyzldMWRQmVdMDbX0A5eyt6bSTrjDdBM1JWrbKX/NgfIj+R5V95k5UgQ+hVLSGHw0B
mndU3+lcNi+oQvQ4vMtTplkM5tEQvth1ojUjfuJwRMci0Ifxw6gaXJ4u8kv23xZqgSJMl5RU3Tso
CINi8WPXqHgPMxa5OhoRqab/l5Y33bZh1b0LEsNBj66gsnPHIY2mPUu63rIUr3cAJcggmXbAuKEA
QvBm+MNlJQXSaVL1jb6wr/H7Vh0m0AcX9QFZtPbL7H8kndmSqugShZ+ICGWUW5lRBOfSG0Msi0kF
FBR8+v7YHdGnu6PPrkGG/DNXrgE6HD9Mw29jmEe0wXEDFKmA/Z3fJNzf7/B7ay1WnPoVJmp0r1RX
urM/Ua0GWTM4QPltrUcSf3i7mo/zZUMxUp8Lhawl4ZlFD+IL3qsak7rnB/stnXfgplhf1hAwH3vw
iCxlv/3ejT8X8a2YGvKkmnep6giJKcjDS0uzVEEbyWYb0RyMT6P5SFEcVZTchPt8ai21+3mqsME5
LkbyixT6r1c/sG0uv06PP6F6hwRT/Ly/TONAFwPAXP+JGQx8TKCKB5mo5V7OWMuk3K0eOVwXYlCq
9gMogPmtMHGLFqJHgW8w6W8TGKC0T28BOgPKx6GjZY7thx5YZYHwCm6d9xHzWVajpR3U2L1gaojf
9Rsf6l4+rJtMvg6Ike5nFfJC/lh618ksps5gHTKW6BZg0FZAKC/xWADvPT7Lb46HXPLyHx+ZlHAW
MJPp/SFvNfUGGbS1lO/t2uvznEun3JOwoZ+uQB++yfnEmyu8LzKO0A8No2mq7qvLolZ2XzL5SIqE
U8OzWCZwblv1ovPUZxUU2VGzeUy+1EU5Ek9+M1b8EpFOvfkqvX26h1nTkmnPfHBTYEl8X5ghsYXs
56P6h45pRAnG6FD5Ksds/CVhT3M/0mV4GHONtE/sK7oULR2et9hN9WNvpEFlxAG2hcEvJey8cAr7
5t0sl3lb75hV0TQJksANPLFqBSlr8gLrJDPLFXBkcPoecssr9R4Z5o+7rwSRqBmLh3dV+MqN3eYQ
F/dQkN1iykr8hfplhQqA9aiLFLeLYj7BFi1jqKTS9ype8Km4JvNT0mMmhSqdSSPVBoqXSbmsEb70
Omq427Krnm43xlGG4Uom+nckL2r0SWP1rEGZoftXpMR+F7fdbQQVCaOX78N7ddVylNpNrqDBz713
9rQBBGtPyc+Mm/mTrauyyXCVlbDInkPR5mn6dksJYTyRt+IrM5Kv6t0edxfq+SQJnwyPj9HncJJR
aEjSzb4NgFPNzg6j/TfLDfXjPdJ6NlIIbPi2R+2Lkvidj4g403FyV06BPBYscOkqzovR/sn0UrMz
aEyRveT7oDcL5X2dlHNB4dcna4Q3J+WNfwgzNlz3d1C9/zq8CzWMkYa4SKyj2L6wy69oU9FesQcu
7ZKt1n11D5gWnVrGc5uNVEX+ezLFJOHAbu2NUWzisrbl4X2cZmxf4A6wdsMBhptBXXsFJ4zBzMkv
mxactLH3CcHMBgwXxI0VM4tnacXmkF+rYoyf8SXsrfBnb8HXXDljl65YjMJ0XUz4ePpC+idwaIbt
LEJfZQbY2/llIAWgt7gXI6WHlIh+2WWb84DKeFpBrGNPnRzxpAT2g3Hx3eMB6mMUYmAmYH39CF0X
W7Ipa8NkA4CngbUi45s+jpCLjRv7FQSpXawD87GaNGMG0garvKhEDVfy26WmRi7UpYAogK94UEW1
wW6THwQt+9jEn0OnTJWPCed2Otq8SFDjCOQIock10ZH0k/gOP0aYw8c7aQ7pDj02DzzwelDiGX0h
2vpLnsVjVtIfwlCmosyUY9nZ8Hfh6QCFDbdDw/HXTPc8zukJreUbzABKUE4S4WB1PF4UN9vvzQv7
S7TGyxi3RZhBYnTLbNn7xieXxaG0esekuJCB4UDSoEqjnMN8nJtiolUG2jdYpUiL7Mqnp64lSOKg
qw7mJ7DSLohyEZrgiGRSQ/mu+EZ6rAOB9gfCNs5P14HDgEBpjfT2yEoWQ9mX0f9UM/AoYwCfp+8Y
pXIkYCnBeiPx726nm2zuue7X4c/8W5Oj5NRnhAJApCDvFTh2Sjb97ORe4bqj9UxD0h+cE6Di9OTy
wLBhhGiUs6YGK7mzsNXZmNsEAPD74Rag1c5JcATo1TwC71i4I119meKBcgaPwRJ/SIwiwuYPfgxC
IXxM8Kh/TolCha5BprR8QgM/r6F1AyZvGikYS+iuFFaetO+dReV6bt8Bq2d2PL4Ik/7EvEHk91lH
E7degAN+E7sOm8QYsLlnZ3B8HTrntMfCyoR5Kr0sdXkiPGPsQspDkcP8xsM89sZLeJeA2bYmOlVj
d45IRwTFkVXGKj8qlGd0hJkFAwjT5gcnpFEPkwGyqvte8JiHmUlGAnZ106dNzgew524ERw4DXGNE
NNhF8O47/SJh6Q1nNp195gjamJMmeDHN+M3Mp/2bHtMrud3syuGQiHbyBinJ8H9086sgm7nF+0lh
Qa8LH9RMlx82GbkMHxGvkf0NzSiajQnb/SWUGVqQXYW9mtniQWa2rN1pBqYsDArEgrBcAhh6DL00
qQExnhD6PUJvyli1H1cVBP4gzm7BnXCbGe662qH3UqufLMvZaF+/7THOLmi0nkYCQHuAKfwc8B9s
aKBNNpijwbt0oQr5UL0N6fiRjLGxfQY3zsVDETK8aJv8OvbQ8hlZWJV2Er4DKCo2/Gy/sBnqaqfn
CV3rc9puISLjzWnsX2SJQucziLUPDwPfbDJVDt9ID7WI0TDEjNL2P+5bmo5ilFILfZ6KdkaGxD8o
atw5NXc7jTIovgtCvgEX+R05CozUmRTTEJRjkwoQ63iko9oexYrXcD3nS4QvqWyxRgA6SeCLk14s
rRNTND8XeKW6auJFmC+Ev6dxvllKHk0Mwbv5n3iyFXiboVTdkXHx31qjRlruvuD+8fGTPxlrdxC8
YqN4L1gPrB+prNvcqj04lA8Lb+tryRewtMRO1cMpU411epXtaDORXRYUAoRF7O+4fy0LNjzh0MsG
4G5qoGNk45+O+vy0EBdEuXmPOWBUypjzW4nm7fBBuTmjhRhglyVVm0r8hmYb0KEaIpbOqJwkiIc8
NqNjsqr/mjn1Of7gX1wR2InU53t+nEdrkpUqbdqH6fk1zw7JDzY5Tr58Ra85tY6abObbrQJ6y2dn
iUsjh8XM/0/Ie6ctYbqdIqh4Y1/8KSPMSdnyh9+ICM2p5vQ/fdRZ1QrTSLgS2eEdsAPh5F/oB2QB
KylhaJpV9Mx7nKqR3mnTLJT3Io8MU3ox9UczZGQyIkqCzqMaIupeMYUITNe5//HiI8LdFUvxD0V+
gCIuAnWVZhWXEMnqlTZr1qxR/7K11VdAAM8YScuCkmvEHcZ3QCjwhV3SqM1+1z8c8hUhtuNzl0Du
9lsXTSY6k5vxDT+u0hDzqTos1k7LfF5R/OHOQPMl5xxZpvbXHHnbnF8ao2H9Bjoo8s42m9eRJS6W
FkM8sjzL1vi3c2VJapm4I366WeEEOE1esCPzp80WZNy77dhMFzIMUlRPvxlDFFQd42bxCD7Q1LIE
3JX2Obm8Re5h1swFwreN+xr1Iq+cA65dwmIwSxPD1WpF2f2AVlJfqTYO7yWSnEEBSrJFAOS7EIMJ
awMPZ9DNG1+riIIW3t12J5+7Ow5X1RroZUbODqxjjz3I3S23cb7JPf3STowshr1zR13Dabdl75GE
KpRsuLm/j7/nrloJ5sTgQTA+h6+BTtYo6UK07e0LH72fyfawAIEDZGhn7PuoMGhcyKzl9U9X7U9K
FquBOJgQp3xRmHTORQn9ZAfuoSOeBZG6YqB+upmTxc1tNQ/WOPIanUsk4d2xgHyQEPOLm4cFohqp
rcE42rLFlV08mU+QIILW2lUOu0MININxm13QgQDITzP6V9jRMobO/84T8KEiwyMtOM2a7e368T4x
n1GMRa407rA2fuzkYlBVHcy2Kkjm1xsFojTzBb/fopyP7C1kdxZEKJxijZBNUzbav8nffdHYmjfZ
ljY7pUvpcRTtCk6sUHOKwyOYhOLhuyIxZ3tmO3XoVpguGwOzkiIBP5FJlBvnfDATdfmNHV6s5chV
droDC+Jf9cay9G6IJm8SwepzFLQALYd/97+DYf5Xu40+VTa9EYOnvnGDRyR+pP9AbfGa+lkofYbk
6pbY+Zux4yeA5/UIR3pXc+CSHnkp9Q1Z6bboDQytrwkvSFv0v+RFsvHyKiQNRhPkzOeC2e5/viHq
F8jaT5sD1hSWqqs7JLcSoWQpB9h3523vqmQpe6eVeNRCsEQOAiSZG5SCYPp4tewonPBv0TjfN7wH
MceWNk/WpCh+pg1gGPYuHKJdNCMdff7lLb4FkOEYOtVfXnzUDUmU/EAjnt4WW/FwhyXdOC/8nLnJ
Cx2dBwRD0WP32ByTcGwpADX4TZp3gRl92jhiPKi2H9ea5kCe8WAHMglfY+dr1ytEMJox8uvp7dKZ
H/8zlbGcMBV9ejoX55Z1BeMaBZ7yRn7M8JiitLZy4zbPjx8ImLUBBWB0vG1qi+/7s+1nW640BEr4
/wJyl65Chk+WLwpmEGIEERIKs1vM7HDb8yxQPbixCj1sgFp2AbdrUN0OGIeb2Pf4zQdWjT+NwdvD
3dDm4E1M6TcjHssWLcxTke/9cYup6NRbLHN0VwnZam6RQTiPjWRm/CEBpXvNt/vCuCCCwhRxiPVG
j2g2mWw4ukvzNGfvXw/ENGLIMMB/mu2cc2d9YuPvSIckJHM7yOZ8dmmXRRNKo1ebpzABcZuOcJB2
+/03yJAj/5Y2zU6ORwY6i47pB2oWk9P1zvhNjXi4NNScQUaNvsPX1oAIUo7WSV5m32CMG87HGprA
hzU2fMXfZjiHT+87YiWeNjmm78F4dyuvepdrZ0AVpbBdOmrMLzJuHyfbmbgaXzI+HIWdtufvG+Zb
HfaaiXIY4Qw+B1B0jNKii6RY0eaINyQfQ3oeEXOSlW0SJ/llsaL46ey7HZGs1Juq+0ERkc5r3Fd3
BcKR0uroYPO/EV8Iz2NxYRIiZ4ojSo3adhhwCKERFDzFsCof2WSyzvLFh3Z5117e1sPigqcW2zUO
lS23uSA+ZJaZW2S5CwAvWF3N/sVxeuzifN9YOb/DBU1oNfaB09igrCd7Dp7nldTzRYn4ULRhuHAc
Da4p04ICQD+/ebGhIwSRk77LF/Iil/wkn7FzIvh1LG4wVkC5XycwnHYd2izWvd8GADwoJae9OYrq
YJ6Bl5oOko35FoaUvV/CMTTQElmDpvi2QuglMxm+pqDmAjJCmLNccBzjZaNccBCNDZw6Bz855P4i
fmxqsXsNJpSHgXbl/z8BM1Lnp9lY2yASncxPkQTzlMe4tD6kIjKlXfgo6J6Mk9tY27Fc84r8yOrx
D9jNAM+GQKhAnc1scYjNK7GUKf1+TDttSce8NJn6o85oDx+7LgaV0bXKPPHCt37RMkBajZZcxrGP
9fWD3bXojHn2KcqEvyyLsLTocg1IzmaHVCNfnKVr6tKZ1x5CVFSijAePbQ2dlETSoN0QQNkccZGx
XjvuJY1+Mhc5PzBJ2p0SYqEzZ6wYdJud9V2UW4DPd4/LtELDLS8KAlrM/uUqW5ltiAHA+zGIvCGI
kK/HV0NY3OxHi02qXx2Gfaut6IfbfuDOYWL9mk3eboIXGMsVHiWmv7c1sSX8JXxQVh7Ce1Ri5IdN
gClZvL21mbGpJCt7CDCGU9X/KvDSMS9AdxzpJzvfYJ6WPkkysjSZBfLDw0nttIQ96ozt7yx+zzMm
igDHuu/Eu6/4fXCGknekaoNf3Gx84c44TNmYlGAjBF0ArAxAgUgSpmxOdrs/QheqMAvglR7c2N37
FT/w+XeT/rKA46jAMghsID0nFgSv33JXlmCAFlZSqnkHDEKIDYS6GBlP0VSvaQRgNvj3a5id0X4z
qLNeh2PjxPiRwfpAoAMYt2mwJR84i/kayPZ1FfZEQPA0awrAAom5e0jFD+eDQwiRe4A2hJGAv01h
zRNbxXsbQhvsROuhhIVbKByU0GJ89qiwvTXki4i3p+9NeQRfjSETObheXZOjtuCr7uykB8hlXmzS
/UsYAlBvq8EW0yFEZfM8a7tngOE/ZbSilQKzXZAxdG5DeDOd0+waMOap4I0PXUT/yzTElLXEPgYk
sXJeqXNzmyV8tqeFpzSg2gFmP1sxkAw+xYnEC4OpaSQayWhFowiTYHgNUGVe4Jx/F/tiW6xg/Ocz
aKdqyl2TD4BEiUNM0phF9i8C74oqQZMLq+qyTRkCuinLCG1eT4ZRZ1tzRprFvFppuBWNNxrN/83q
IUXgtVZGWFJPyCb9uYU9bxFHFzTYWbrKipWaRW8mYBBAPtHXiIGecGEmb7A/sEo94Ex5SDG04NkC
w5KtrzgkYKgwYXHJPWKVi+mXbmPgRxY8ewIBSzK6JBp+iFZs8q7Mvnb6NTCTibo/0F4SJs7d7IPX
zJCdOrrkq9P6voGSVhEyOq1X0h5rbr/ydJcx8Lt+P02WhkKI3WHMLg+RIXFbGmocFE+7Ysdx4iQM
uEKEsHarWqAbNr0UrsNTDHto3GTRf29IGSoeJsHFuBks5cLR2I1v6b9fqw5J5BWilTbAgIVVnidk
s5n5mhLpnxRmOnbXRnKfwebAXARzxGdrZZTlFe6HRuG8Oiy6aJN1mhn1CAbA0zB4Yyt4Z6KnXsAF
+OHnIOlumVvvWLJmS8zvU83vNTNpZupCcHV9WlczKIwCQkA/cTF7R/2r/RSzCR0iNNMTzpWXmiDQ
V2S3OFuyWMRPCTrlYJ+K7xE0X4fjDlM2AiG4RNbEw+/qC6wLtVKD0jrFaxnuzilx+eBQhBPn9je6
YCnUfh1s35PXNOyt/NAesXth5E6GbBdpDrf6U/9zb1BYK4LDjX7IyaYa4LEcwNEVvVt4OvCw2cqM
8fByBWUdz6jzD/c1Z+mLd9CodUbx6AfOjMxbRG+6HiZBioC87a/vsE9dKN51ch0vuod32qByIL/S
RYAigpYZpD9q1mBBVlxrrDIjlbS0SHy7wm7ytkjWG+bOYsBnJxvWCVDNocwjmWrpGEE81gzY0LUU
FSGLBRxeQ1f4fSyi918pIkVAUXzG/AmqO8HzjFmbVjSzA2dQs1jSEbhCvcBFHXbKUXfE05Sy0IaK
L5ROB5MHdz6qkUGf29fhm6Ssec1DgwUSDt1fs7rUNmt6fN8tKH28o1653pIxXLmfISOgDsHCWE/6
Ko7clBjMtNiiskIcjCoGo3UySzDcIWPHbuP7HQkkJDBUb1N2a2foDFEXdIW5JYy5q+aIRUdGCqbV
o3+gU93AnbCG/GSQLzuzAfwSu1p24MoiHEim1m0fTyDYDk6T0Kvg2/MCxOWMpeOTDsJiw7RL7OLw
2WdMcYBG1WNex29zJ9LCY3Nk3c/4AtiM7YnJOTZnqFYvQ8G5zR67mytdJZ9r66JYdsf9HLuK69hJ
1Wk1SE/oxlJs4NG7PR5k6X1XCGdYLuMkRvHosG7OnC9k0qH/I0r452GRfMFIAjUPku2YQRIKTHPW
d88uQFlxFQMEGPi68akJUGln9/gVtZkD8hQBrAL9czhh1wxKxizC9/15QiQCZvPwdYa9Cbz63jF5
ChqINlcvQbdgkBx8ZhDVQDMi5iqfLCcGzqozWy+BTryvVm/BGp87aHXYZOzGwTA/uxmQF6c5Y/vg
dhdJZ4pdjZXKQTl357tdrPGKonA1nrRrnJZ8S1gV+EhYWOBumiM+5vgTTt8WNjsd/GwLgwakF1yI
5GPjVWWNYqxigLUGGo+E7hdWicokRo4qByVujvbDo0izh0g9hnHp94mqDmvPt3Vj6buh66mRAGbF
Fih58Rg5nCk6j5o1eDcZBO+lQ1YdS8PgNmfwy7ena0eOxW1VhxIuimzqOx/voMWbOQ19XbEGB7oH
1Pv2SgytKng5b/yMua+Qd+krUm5uwaL3+w8g1oKaBU9iFMUBjEAv8e2mLEzHE4PVr0bqyzHFgRG1
ycfGp0sftKTow4c4EUQrhBzictL/6BiPQFjhVN8JKIKSsO8iwhpeYQM3HC/qzwTeAJTQwpHgzYup
KxW6OVg0aeAZ/AcJYhqcFrfsrBvJsWDnrcXui0i9wro7/QE7Ury68bVObpYIXRpgZdu4+XryxHFY
xMUHe0EscBKWP2x4sLqG5dc1MxlX+ALjeTQWsxtb9gj24oi3HQYynL9BplGwsGVHiy1uiItpHdTv
kK/LlXCQzsA6DmjQkUc4jz+F0QGW3fmxxuuQ1o0imvU+RoeDRSAoNEgb79yd+X+uVz4WWKwj+Xt2
xKpZlqdtAVke80RKNLQ4ahpCgc+U5Hl445LNmcP0vmwXVEoKO+MRBP0KSQQG7AHHAjIvgjT1NKzI
4Pkl15UYunOCcePqO5oz+vD/p7JB5zVWtmPdFeI0xJoHvxoDcI+1qjR/vmkcrPQihDF/mC8BC/oD
b2V29LCPEjj0F/9bv5bn8ZzsxVUG9KU65YqxYpEBTXnYBoaQVVhkM6Yg7YdsHGH6u9OhFCGQZJ0H
n4v2yCg+pznMkg7n0Uudeylum+8zw/esRUn+mTU2py8mGhC53s73B2AaFIn/CJiFHTVnz/sF3RU2
PTmcxigoxCCV5y2bwYprXIUaj9nn5j5UCy9j+TOYuo65gRAfUl/o508soBBjIML5+tI7QkPIKEad
w8P5vjzhu/3FnfLYvrbqff8Whx0T5wWfvTI1frkxBm2Mb5gFNvQmjVmzpmBFh+NTyLCzlf3emSwI
1yDnFo9/9i279viqRL+mz6Vj/GvIGIkEnfgHA14EVqO9971vsI3VTg40eQEZhwhvYorF9m1IatTj
OmAxqUvbSg3QiJBngTkUEk1B8RIoVBg+t4iTNQem6i1S7ku0I5+gzBAqAx0EKse+tNXjcXcd/9Nr
1DigEZ0AtQU2QWVD5Dj1L2MC+fMdiYcU64KM0r1XlKBDIgfiXCyLNhw/WSeVK7QdGOnx78hCb0qI
B2wWDI7pb45vDvvl/bR7hF/ZQ3Wq7ftBbYMwHA9PRHRENjwyDLKyQ3mPByHn6AcJY+lkPnAUnNMX
dE35ZmTpxBQkclexjR0kBERQGM0NS8HwGSMUYphHEI8sTc4XNwapiN3iCcbWfXqBwoztWqIa+/ZA
vUNYjDNIa9P09JF8yGO0AyqQJdlO/xylqCvsDlMTm1T+uhTXlp+JjQD2wUtyZnmXVkgHLzjmImPl
bevN79iibb3n0aX8bJBQXp7shgafKmJvEVXF6BSHExH5RnHlKx7xEDY9uIwPP0hfUMttNN9Iupiz
9dUFD2JcBqxxPH5hNICXK1oq2rpUOtMBIe9lgqzRIqOymBBqMxi0dnvdZvUII/XbRhOGs0nJCdHP
x3xhZTGmnRreWv77rbJeYKvDCpBj47WEaktQM/0WWNQ/s9VX9kumc0wAIG7aqNrYTVyp1x8JNfvQ
XhcLbgeMHo2NP2EfWAIeW5S4QfiEcLOWC2zdPAETIQroB0IEEib6ycmhRFhZtiF6O6xQSeJlrl+I
iPqzQPVOB6YQGhlmQHra7TjGcgJBw3XijQaleoFtFcrzwXhhXv7ogWLRn5MchRKewsNmCkgSBGjb
4r91dyYs0VWPhTJL24g73M3QuJpFAPX7tNEWeArwRGgrxOEHXJ51FP3YO8yeQ+c5fJW2GK+6JRPk
fOyg2g768HNR56/xTl0Lemd0AKHl28zxd2nWnAJsvNGdW7FEouiWeJJwSGuZaoSCODUhdpV7P1ah
whLcfNgTcfasLUbqNmAEEwnz1mP2yObn+qV+zPjzlPwe17ZPwGuszTafjimGc+6LHTHoA8BQzJvJ
EE9uGeuoIsJ8hKcEiZlRb8MWZl017177OLGqdd9t4jc9C35gRcSPK5dDL80vxr97o4p4JyJvpuxa
uEU69RQfNXnqsAjzHPVQ7XGfgfwBUjx7gRrLhLQRjPwm7RXtd8S5pfVzvAVeICeWtNfaxRB+8/FI
ZxnTVXI+fgL+PgiTh3wTNfv97uF2kdnN/hY32vCp+UPuN0Q1Zd8SmsGNIC2GpJP4VQ4ip/jOxWAD
Eo9nLRmQNvmNsI6l/XDxOhb2HpdeinvynrZhZknmY82lw6cZ9FkNRyAEPLsO6r+tvj8BCTBxImJE
rQpel76cejjy5dRt6EpMCK78eNRwUqwS5epzldHLkZGS+ZQdIna4VRMrxt2WihDm9vAXF1wtIgKf
CFHg+ONNt7Q9WngiHARUodsHkdweg1vPNeBMuvLJuI8Epww6PwnLej0etjvPZi3FxKzUx9wMPggW
e/6HpsAKv3ChsODmUeqD8ijBypjBmyfwQcG65hPET+ZXGLGcAprqoCLCWxuK6tRD+jmZHvurDqSo
uIlqgpLQPVWa06zL01zXgmR6/NBTq6SyHNOa74aVJjASnSVnJwJvuw3CDX8qBIcXDZXBvmyhao5Q
x3bw2hW40aX62Ml9s80b/DbGxCOK9f7EP7NWXo2QC936GQHICTnj7bH6Niti7vsR62RdWqoeDRrk
EYyLsH/6hfX5QvAEikDwTWc+Rm6OfemF9rHQseh0oN3D+mpWzz5M6mXFMov1JWC8NJOFAu4ahvKZ
lz7WH8WCRMEEBQJHkgSktwVsXeTIusUdUCMYnxNu5uCLz8g+MHVw0QGwhx1r3dYU/+c0fMfM2g5u
u9OUpIh2G+Yb6Oq57oJUsNpTieedtuSYkKJi3M5Aw6zIAgCbN7ORGGYvhEXVQnPE9WGgEoBGagsy
1J2tdhjNhQgHMRvnOf+5xHUP3KufATaxnTzT0RiizmHBaQsBiq984PJ3PXSL0f6DOV2zI8VSJ+r7
T2whgUNIGvJieosH6PQLpGOR7uP0bucMdTEJZPMqBFhCl84zgq7J6TLMlcGLWJRIYkYDgScj+l15
OCp0mO1RJS8nU8g2444N5Y5mmEM+N5HKU+eymYZBFbFnbHQBLJiVM5cJQr+SbFh6eIGFA2mJSu4r
i2TJthL9Y+KDhPkjPMBfELcIQXMGMhbQFcT50ewuTK8tEiNM8rApf9npGXuuxR3ZbobCWo4KRkdi
b59O6Q/j/2QdpfaQkNP/9kBApfWkaCCZGJpuUA+cWFniz3mGz+q1YGU8jAm8vxKS2srWiWEGuTI7
lLsXFCpACPygT7JuOEY6TxKtOshqljp0Z89p6WK2nG9Ou+e6ROoYEMLzkXDMRni5krpIe/sSbDBr
FNFVV5MggR2c9N5IQrRCb4/9APa1d8CbibZME6SLAzVX3X3udjYB75EqNL30qbID+9i8ZhorEh5u
KLHTSvLuWSSr1tvXe7d4rzFrRH/xw+plXO3lfOQV92aTJw9PqnqQoRgqVAe49Phk9O8MVfQFcGD0
0Xys+qm4fWYbbbTMxY16U3avV3LpcniGM7UMdUpxmuXsNF29dFH/M4WIwuoE2RJhNyWY9ym7fDOb
pmJCtwx+rgITGu8YGWJzx9jbgJcIeQub6h2GSqtBDzOHR356kfptqD9KZ9XKKo9lzRVkuwO6sEvp
mk0wVgY6cbqvh9X1EQM7rwjb+R1KNnLwqPn7WsmPvC63cPFsQZrms3JOI/Bhgnee5080+sEYZqMs
QCgfluC9/KevQku+YaAxLO2hugHp+qRIsiyFZE7bhLcldre83ZoHNkFxUIBSFlBUKl5Czm6GGOlY
B5e6ccr5YI3ptKwrcYR70uQjAGTvNQSoHmVrw/MX1ES+kuTupj8V26ztu4ds6mcOpINfHndHWuPv
h77+NTFHuM576qpxHoF0gYFIid5jFXSQfSi73jsuBjuK9IJbgOxLJl8yJWuRqwVG1crYTw0pw7/k
lpASNUTRoYw16PPYY8ssJwpGffwBKLBnBVUln4vIggvWd7DLfCSRJ5ML6TBYs1A0H9vnSvKHC1N6
GFczissOZYppbzbEKMFzD29rnuVJhHFJLD/sAk0cgJ8aFZrFMNMQNOJ/jsI22xabk80fwVEcl/ap
FGP4B5OGPcn5ZOt24hcbqF+wHpdQBdnF23Ju9PiMihCiUIs7T8qx1bjjx2AXmxkY1bHxBIxNqGCY
qaNKILd7RCUeRM2xyne4tiv1F3cHaSksQqbR+kJTp8BNoSgpdKZDaIeGB+4WBAhHT2Eh+yjyaSdm
GQELSNYuGKJ49MnY02VHrpdgPLFRwBEdKxiu/GCDwxT5cnppcE/BB5+hu8Q5kNjiZcNG7QrpTzAG
y6MZvWqx4u4KhmzhKXB8/gJiJzt83V5rwBgDTRm/yHiDd3+5mkRMlRMojUB3e9kgX4J1fxkIKNj+
ht93uCE3W4J8bkyi5+q7oI59HPhVt7CYZVjmue+YM2IFKkMzgmW7LcXZAPMA+moGLrgwbySiNhHF
Wj2Bxy6DbYa1rE2855f0FBB8PBU2ncbJKyzEs+hXAVY67LS0WLbyiCRJajtKJvQJdMZvG/oydn1Y
Bd5m3By6TmSE6YW+jkrJFWqNUcy7DTV8+ohuuIBb7ItNWrwCaqs1xq4qNdVt4aotPvPfReLTceTx
e3MLJ/ivjc3Xjome1/gJB5VMTWLZhseRx5POE8bgmccRf/q4X+C5yy3BNIhvPWviQaHhZx7WbFiP
hEySK4iXfIwca3CmhE+AHwotjK2zacFJQAHheZz6JX5u7y54Oj1IWVcyH80J9O6+N7zswcIT+uVH
upXE5UGEh5wRroYN7SdAZfe+Ax++YRawZTo9eCq6EW1EBvak3KUDUqSL0HXLtBG34sNU6Zm9+vr1
mCfZBgKreD10C9T8PyATBtbBAS5AyZFkL5YamE5QcDBaxr/itSBnEaS72w/WrwnDqrLPzeF5fMbY
l+CU5PXApG+7L5zxRphhaVCxkKG9Jqt4SJSgr6bU487qwFneJgPmemO6JAyA99LUFO+zyKP0gjpU
5uHhnpQgszwzjSVdRIx2BGui0tCaZPWM+UYMJUPp8vPr8GezfppMuOXChaRbPXy/TFYa7CKIT6a3
H5b+N7v9Im9dg54oFw0agp+i6IdnhniFACr84g3ldgS9uMFB5udzzSdG+TDDF482Ma0sOJu1OEGY
NZV+Xj7PWrNOdl+qTuMpRLuRCoGF4Pl7MyZ/g994lMfYn0BdYsVu5Nd+nazBuwUyiDAHUC6EwFE/
r2SY8SQNP6GHbw5Wyj0YIvGSkad48jds1sIlb3ztMn556cgeWS//tIDLI/r4NvQjjwUUigYIE6cy
GqN9v3C2ekDhTwx7+K7r55z7dhnbCPFkusnd6LFmjn6mpJa9wYSj18fiGGa8YeYng4k3PERAZ0MB
5l1aD8gialrKJOaCX8JANPe279G5WMRqYP5j0T5sYY1QY1Kb1CC+DlCYf37t8QW7360G8QDzbZ4K
Fb8XKrYY4uGhWWhYecw0fbCw0gK+gn3KeXLQfxjS8ZTHphVFZT0kAJKlWHcBO1TWYAPTEZMEm2ey
wzivnoNuPNd65YHh5bClAIZhz7eG8nIEoMTFqHcGTcus+h0Cbb2Jk8waZA872G6TM7F9LAx/QdZg
tPtyB3//tEsQRLFCly4gQOTPUthvC5Iqk6OCWOPnlBL8CjrL8jxl+7QlU5OZUgL9wanfz2OgIJz2
TjsR/uqsKzZ3q4r1DxslCOjsMO3JOwBLYVHf2tSrvwku9cmC/ETsquRf4AocCd8BIInyAbS0wUCq
B1Y5eMsxBREmxumLvQmwHf0NFWZWf9yTXfJCzzNLXFPY6sV7JnPykduz6koTokMTqWwWAad/b6F4
Zv9FCLaTb6iVQ31jLFfwYmIjyvMVP1TvtauRebRGE7KsH478flHsEzTTCWwbzspVE71Ze0HReAIu
yuzsmL1naWrfBdYf68mJWAXBk1pXjNdCUAzOYk/4cqyanosJ4cEDnwyEDIOuDYxZYwRXzaUXx2Tv
QEsAYLB7LTn5ql/egVLcEaRlwaPIWDj00ZsHco9+m7yJr5VxJOvGYysspZVSuMMPRmVnFeFzV25Z
ymNwLiwkFZvCIaETtb7d+bdzb/aeBFFDxKdW9IDaoYlJOwAw44kDYwtuC53t9DMeOg+LoEsYuMJa
u5ycxvsAZBiYZvuqpa7oJt9TdUnFMNn1BqQklxgF8KpBb3wDMePaP7xEJ58c+hGZDwxdpeADAKbN
pWnm2KSxn+gM8t/bK03/k8l1cfLqf0lMoFWlcWFR7nZ+kpr0aT0kZsYgg2sUoqU239boAuduejex
cjYn4emnNf+j6byWFdW2MPxEVGEi3JLBAOalN5aZIIqopKc/3+xdp3bv1Su1IsKcY4w/lfaBAp8b
+tb/O8pOD4BGDqUpkDbkCxu6wGdV2dEVhs0Uv4AFwc9sacf7TBSMPhl1nRHypkBohBtofI5hvamY
oKmsR4R10JyG5aS1MQ5hVzrhnsaLTgClyTK4AU7OC/SOrgzuNK4uDHuw2oJ3zAiEUQ8ol7fal8s0
zNc9EWSWBPDs8XRk7ESMq5W6VO82lml05+ziwPXnc22VvFUAUDbCLzdYrqUpWnITZI6sK3OMG8OC
9ORxSrSfsMSdDrHYYCsufPqHqLbHfz/zsWY8fLdHf++gDDVXSU3U3mwjZgd0LS2fQNkq1li8D+WW
uTFKCWymvGQtR/oxmRyIdZh8Pbb6EBx7ov1VM6xHtsA1hzHQ4tAkCCeBPHVLvfprzoIzyLZLCAC4
ACzLyXuqUytSVa+g8IOQ/ttrdkNb2+D+w5bLXK+GygYT4s50fVN6kLhjx7gajdH3O9zk0bAcn4ty
oSOqnLyijKASZj/Ez82O4MTNhjeVt7T2Ka7G7z9YooWzD8HJP5yXBJw/nWByvnruXqiQx0gYx+DO
vVl1eyIeutuIfIzwG6FMwBWD4DcAluWe1AVPxdRryo3/uKjeAP+3+5WJMrDwD9XPYA7ktVJdN0ut
KqDFmX03JKz8JmfxkCuMkyTGxTBaNfb9PbIdaOQQYqA6mTYuD+4vqAMqa74cOrh+uQr+MYYWdgDd
bFPU8/paCz/+L4Tsbuvzn8/I7hAOQ+wOLsCcU6pDUiCyaUUn7tNVpxFCnqUEbRGDqbG6e3kPn3eV
+6E1fgyaKbiYwmL922C0/iVJUozCJIjXbbgAvkQYgw0uFhnzV2x9LI6l0UycvNX5B76DbqT4SpMq
by4aDqCmkFOgeW8PHl7h0BEB6MliCAfbO4VqKpzFyHNiSjkbDAws2tEA/bZvD/3A5jay+u4QhRYV
LxQcVzPT9ctGtlCdoQiOlo3D/VZjcucMlslmnG++ZymxtHUK+XzcoAJ376cfVm9BfpSDF/BL81c5
ybFGdmniE8UmjZ/XivLjMHeq1Wf+nmIpQ7l5WD29562OyrEL9y76bg1sZxvmw0ijtJHJPKIan/At
UeDWsqJNgfhN+OzSBLrjPNko+Lm/Bp6ylxwJCQQ5KYKpRGzJ+snAqTWRN2wHRs7dB+NyDwAPPdOg
7wlOz1Xn/1yoMF+PeXSBmzdq5spY4KJi/du1fQQCmDR5nD6PqRHXfMSA40IrtUUVFTXMiO7+95at
3n4gCHSFIc1zf7isoLsLPjzuudfE6LB47hwyBZkUFUR5yjYsF6cTISHpEj9viMBR0uITgIc6lGiG
MIeVjmMxtm9Dg5iynPk1poDeGytNfKNs9KREyokR6aoF6CqBeJf5UtqxmrdjSPPq5Z1Cp7d6lf3x
kGITAWC/vf68BhQMHz40M1hwrGEQBZA2Bn3CnT5QBbaYeivTn3lLQh5ksIMBBDEUUlDClucksBMw
XozSaexm2w8qp9gVztDUKZ5UGY9LCi9irULm+iwTi9ynCW29bFcXzf1AOcyc71yyXtvaMPvQJa6P
aU3SQvC+DaeoHXd9sJna+Gwhz8Z7lE0xL2Wrs4S3poVm2mHe4EEYCjipth5Z9H0raYccq3KrOfyM
8op6KHiaJkukmVIdEe21/oxj9wv7DzmT1wZSKNvk+JAAkEbPySAsJu0NE9vbw8dVAgYGITEOcToT
HRe9sX6RF29bcZ3wIBknKPlweZHCPFDuhJ8N/KL6drjRs4DcobmiYMlnCEOxrHtqeFNZBJPBNWYC
SFUSPUBJ4TA61UmLNzT61Mxu7+nDkaf564P1BPI6fhFiyEiXIy5IkIN1vzkUDnVFRrwsdzSNTGvp
zpPXjVs2CQtXiFm9KbqwbKtgwck0zyzxmAD0CpW1hFXnOJ5Duxg/MYhAID404pcDtQPbJjbknp29
gl/iK/P8Ne6GdjsypLv94+PX/eInaBQ7+OPtd1I/2EYWdOFU4SM4FFwIRNuOuHbRBj0XOFdjdoqE
EsyLdrIipiI9Y6KdbkgvZ04JUZ1BLwsO6lp5UVazNzsAbgmz+2P2ntbsFDDBBuj63bQYEp3kipXw
Au0yZ0JulpfR+Gkx/w+hTgFNAEqcQmoCkA4xPhc29TKTtBM5viv52MM3aVMShpQ6PP7IqLtAPQ1I
gxaGjWv8mKZuw+AXEibe2iagGuBbTlJyNgNfxEk4mUJ0gq0CR5RXghiL+1D8OzoN7IGNhU7DarA8
uZXHWBjgExtcbC89bB8T2JA06yeghHfACHXG/pZGiFCYca/kK3yFx5IZMC+WNzT/hQtNuqrkIQsH
XBy0xfic2MGXo0XooANXRn7VWRwCz2YsHtiHt5KPARrTg+84H1ps+DZS3HgQ9ll9phoE2tqUI4ak
QnJRztQNwWsrdvyMQkqMDiwG9sNzfCSiBM4zzN/lG1iSYqHHSI6YizeM3iRSXQqXQN5VY7yFkYnR
+ECxBp2Khit4TQ/YIzHycDQdyPmnDcS4F1hZDwiGtaTdw1LEquwwtShd2hsX4p1MDXI/XuO3agzI
MTSVGRIpHWCAKQP9P7SCceckGwkmE0ZIrRH2ob4amDupzn1e8CZ4sMNQDE7w2aoDtaQqJYLSG+Ce
98KzeDiAJWNJ5mQhMTLFfB6r9rdPxzaH5V7eRLFyTXAFhKKfmu+fX3MbkKjxx+6JMJxuFu/AkPQq
YkJgDRJxzhyEx4MtFWphArGStueWlx6RObND9HMVZtYVyVHa5sMQbOR8lzHPzuSdhkAG4Ji8/1rH
hLET9enizBjVm9W5inA8rTxqSAJzmIm1zDhLTKfCQygFsOcFryi1+5N6orrwohdgwVyb/eCBVwdU
EWMsA0HI0+Jnrzg9k9TH3In6y+esKVjkuUwSDiaGMSq6Hn35oIbTnTz4TN9TQGbAEbz+JU99W03Y
Z7O8M5uFym78ThhT4dp6fYCSoISE9Q0zm6QCBddTQ0PlMmCFU+zWGM/7szbQYINqBP6Bpl1Klmnv
NvBhjSSnz7hAJ25XOypbyre1i0kv5rYp3ZzFGIVLu8hWcLc17GHwXA3FVdVZILdktVuPPqUK8oLf
HvANJuoS1jF39j5Zx7fDUgW8YeJI/mVrpjfSTkHJtsxTHEiWwOEY6OFMDdJokC0whF51j2La+dZh
2g1jEMbHBNLiYYl0IKTV6M0ZOStW4r/8vlFDt+OeWEsWEgCH3WOmbzRDFUTvfA6avO5fGy8CCTx+
5wDJayIUBWfqawKEMXMximnlKk49uUftKqVKfYb3ubLCLID8gVXIOZ8PQFRvMQHr4KUOICvUlZPq
fRaowSk4YBph0qfYiNjtP40S3dMw+Lca4KLvpNhVFrFwCEDuN/ixG2nZBmBR0AA7L6OJZWhvAdkW
YW91h6OE7ilbVut6+6mcC748y69VoP9tWb9dmPgJG+imXxqInMbcjx9RHkgryLw03OwgrGKySQ3H
I801N6zBV9o19z323NSj8JrDd23Tq/OErGCqSDvj1I/GrGbzt+us5BocFjphAE2qqCKgoAZWieFi
6I6xNSOA6MeKRonXpxAX1s4I014T+Iov8m5x09IXjBa28UldYwVxllmGvhrpKOwMfu4P3K7zXDzs
dqoLo7TZrHd9K7tAILcL3YT79pyVcDXhaFzY9qm9MJi2H53xunyPeAvpnh77tLHH7uNgHph2AGQf
0dYT3dEtYoc6k8oLSN1TNjoxyGmo+YNZGxJ0hc5N+VMcjm8WVqv+LTu+NOyZDRKVFrXIv3yF3zlC
7Xh/sGO3icjzQIH6cAA3X4gIgq4ynrt6T150mJPjySun3ZFtjFGhcQ9vUOGOuKRYPUf6K6C2TlQS
pWO2C1EYhpi9LoaEfvdv6pl7PP74tD6N1U3QU/4hpr2znnoK6pid2IHg6PR5G5CFQgufQMwZMpZ0
QF2+gmWiBoxDv/ixGWlKkldRAnu+8cz41yGdn0YUS3a+ekt+XbNosKXThvQ8XT51stFCM0bAMxX+
0bXfo7tJXRd3r2QdUZdXJ0gQ+NPn6++JazL+kDxmIXvhY7HVouh7UjDVb8RG6i7YnFxMIbAMOEQt
vTrKdQzZCTJwMbzAuiI+MVVgMA1zKMVWAAYuVv+nAVcjXRpreNTWAj3I1xgZo4vXWLrc/IfVBj2B
AWUMZinWQXZsknhONwmI7j9xGcj2wP20YTwgu9UamY1oaL8nphbDwsAThdAgTgjrNeGhgORA9O9A
33It47u85rfYa/it+1S5yOifPGLZpLUQFc3L4w+enpMkcOPx52D/Ay197QlHxrC5Gbs4xsx+tZHC
i0X9TgQUbp6oKA8yOojDCQoqS9MXNRhTkRA7tWJkreXxe1kE7SqLWLd0Ztt9Enk6uiSiBTG4sqkW
CNAQHcNgzKydBhF8Bc6ObiHDEM34jtgJQk1qI1b2feowSFRQ1V8enYVSz3/DLcQtAgAPowhHlfvd
Z773WtP70AWo1a3ndc1FP5jkM/+qcpqic0FKgisUEooa0hFoxmhM4QTK/6OgITJPECXAhq8oGGqk
nygY8jxQen/vHpLZSg/UDkf3BNBtKCMB4ZrTRtssvftJKsK6RiOF7MrSuBdm2j+ACI+b4cHuSf3x
S65pj5pz/ssd+TM0RhmLZQnKOHrhPZmAoLR1b/Md/35f1Xxr8TLuZacPXjsppC5pIFvvj1cenpek
xEYEF+6Pzk30KqZ3BcZr8nDKToFuWVaka8Nm+pwLCRGm8mW/rZPBvHmotwxJv7AnpSx7KOTlNNlo
nI3efjbY6HjuaTX05bq3Zc71PCBkL/+R49WumI/ogT7ZdfgUGSBP5sDPVZ8pQ5HEoQwn5F3pzHoF
oPPq21XxCSsiHQZZbYVN13gjT86RIusYwFfS+NBiJoztUv9xPnRQWCXZKl8qx5TlC11RDWRBz6HT
fduJJuiNlE3p+VXte4lkYddr579yqrwLEmGw8UKkS05S6cuS9ictih566VWZM6wddd6wGlFuKouR
3vjS844JRK2uDvUyfxM2iqXVKZ5l3RA21gFFF5OkwVNzsvvvYIwgg9xbkpBATZWsg7rMZOyJ8PfX
D39T6c7tMlJDwgcKr024pOW1hs11v9+S4/YeMPjHWyqX0UAor2fPwm549f4oq16rooTodcgfijJz
xINrSetUpXJMBJwhw+j81dv3M0GEn7hpJXu9S5v1jOG7uelVOcvuh8nrt8666QNn9Rpjk8foOfs9
CTKr9fGoeaFM1z/E+CU9Ll/Q9wZF2qhislzDOlKBDRWHaWMBRITdtNJ3kSA3kx7EkD79tCEzbKV+
Qlq96U1YzHsTvvxWZnVBVPLYDcC/ZipeU7g+QFLIjafssAN8oyHmfeBZbEMFW8Pw4cHtoKJYKZs3
Q4kOKz6jjJh3x/SD4zcqsPr4jLExwxrXYJ67eC3YKLTgtyjpczBuy813Y0l/8YVvlxNAIBBEQnK+
tnxjwiAFbPxUtWp/8sBoAjbL5hfcrdxpl8Pxw8byAW0lItvlyJXcwbG+IISAMjHDfQMrIQ85RuNC
UN4MoAiRNIZOFiD2Us5+qwFjQ+aHl7evzmGSP48qE4DzjjqWwUt1RiRtS7sfHkly8IEULtx8LNHV
xW7Fg+JRyTh59z2IsznKTQmuDiaeX6f9OpCiX/jYOpAe7caqbZyi/cb/LO5e4z8urDcz2m5mY+1N
cwd/yaxCzzwwGCNsQQBg6fSsb/jZo3ja0y4CilC0QEyBbQzFfs62Rm4B/DsKGTpKKHWAotBXSgiU
MFyZpwJLP5Y9Qllo0a7CtBQ3cGbcMJ1r9ozmNwMTydcYfrMqQsklAYDCfqUwHNmz7LBHxlWEaQ6V
bsYGQMAzKQ/416AveExZVukz6ZK1u4d1v4QXC2kzBB3hZoRtDVgOuFUzZkoASVBavAQn3oBzC7e9
YcegTUxxuoHtK+gnpAGehIE5GawjC/9+nojHJ36CYoZtHzkUvFw85DC1xMd8C633jgkuL2z/vmKM
znYUNEgMHFiJglMNIAP7gTocqS0edj2TQAhS8Xa88g8tEZGyd8A7kbvM8VMDNlAMRi7cQor1HDtG
mhwIypVDH8znnB80nvxmvl5IDN6tu6gXihONKmGDTMxZGh6kXUOpKpEHjPEUafbN7L6LF9WNGDAg
Ji/HO76yaAl+IqSAfY5yGdbmaz7Y5oE4COzDAODwwqasZiZOagGHo+urGpJA2TsRkKHqq2+zeWUb
/M5EJAQlVbP6jpgmQao+7Pju577k5XHc+uCoyWLVPsNh6/MIQtyboYfg4uddg258UoVpfECLT4WL
mzsyZhg8HEKTT9leQKx/5Cag6q0zhlgvD/f9p2RmpWrXCrR2iv9/IrneiTOGZoyf9YhaYb/iEpWx
B9QmPJPCMtIpU/60dx8kT0YBDKE39ogYqIZe3D8Na78lgIcXNEYMYQ+8BOopsQdLtK4dtQKzW8wX
5h+sMW3yBa4l/Qt1Elzx2oF2AWcdEKdgPNR3UoWVBZdN9iE/oUJqUOOlDhU/fLcxQJlCKjL47hPH
VdSiEEtQ4E47+BO1+D6HzUJeQXEXRNOUoZ7gt/nMDBqo7WR6QHyFlw897MpDyIXDvyS7gGQDnoEj
5angJwy2ffwGdScmnVBx79z3AyED4UiHoPfrdlqEWuzxKAopuBz7+kffAWP+mu0V1Ck4XKExbLwO
G+GlDOMZCxNue4yjxaVBKWxymb3auQIBhcFlZmcDp6HUEwzVwbgMZcTQKDtIdIn9gkx1NeKwNYIg
kDdT8MDyBWDhoGKfB+TLe4WkxVUKBypoIWN1iOue1QA3YKcuWfo2iTFmCorw41a1A/LP72N52MID
JEtonOk2JVLbYLDs6+TOAe67hYSwhmmJw7cfHxfFg3LV8WbQDKmOUjwhGrvEaaGweITih29MwAFU
CuHIE46ctUurffHC4dbhYE9QIOsSGeEzAnKGUakaKholkBASK7HiOB+cLyr6R7fR84ctz7MNAGEu
kAd2koQdSLOeQ7w4YWOR3YD7stnuJU4XYPv0xYB+iLUdixbuvsRMsLCayGG/A7uJJ3xk6lYwLZcd
7Tq8tntw8+cdxuim3oO7w9KBqaIxgGT/aWyZkEOoZFfYH7zSQUK8PHEw7iDGTdZ89GbiNoDR0Nn9
Pt2foyAOO+Ad5xBMgDrmTw4SYoC1OWKWv9esN0nGoMfzDpovVw+Rr6X13THwf+MYanvI8e5LyIOv
0+gyZGCYOG1h0/8mXO7zd5g7JSRrQ8UqAkWmBOOGSPLDrFj/2DrCblpOGXe225pO6IT7j6dHelRO
++PGJT4BJSHPNqnNn7fpiIlnZJP6dcCsG5kvJEUXO0vyasSdwHXJHnTGWO1pPFEQ3cedhfE8qUd0
aMwVzykEYTJDRpN6hmxIeRvKsbWHAZ59duNoc5Ehr7liDtQbUxO6PXpVRPSzZAolZUYCx1wFXYqd
dAsmPGKG11v0yfiDe8T45ICXm6hPsUuTUYewNmNHb+C/wD1GPhj3Ivdoh7yGkMu7o5N0hGtpICNo
/gkPIURXmWrCwodmpbEw9hfp20qxpUrgBZrPnQJLtbTpUjiCincICe+Sol6e7xnTVDIx2qDaTuzA
pgDMfZMGGPPa2UkXjY+9baQFuMXZ7IMsW6DMLxPkFScesoAsLUBoDAWKFaeGChFjK0OeLDmLzPju
LiwNkW6oRDi1IhPMLbpC7xU9PJqyy/AvXiD1TqLD8ozua/qY5RG2KfAmvQEeRyN3e57c0Wx4K2d6
cFmCwX+/BFyj7rApzBnfObhXlxSA/3weEpcTmxEtwlCNgd43iGcoG3neJujhD0cILHM9JA0F5rHj
n1Pe2gtzmlCfoqJwO5d0bKKpA/wp9OMdDIpo6SPdjHLun3GwUnD7AD6v6BwfSJoHaLERiJv8wpun
wHEXx2cHNsHL37rFMY+0kGeDETo9eGQBrpkFBRSJp++WrENruCu30kdkqmdrcb8P3GHYzAG3iJmB
DOkIKchi6D/ZX+iqhYujYrxWinElzoSd+JTtUQLhz6BEELOSNexI575mRrNNwwPhSUJH2djM3Kci
wfewhAzBccHbRRG82vod9VpvgpTLwI1tmk+k6Rl16IowbcztmLMyovGxhOHooXaaKLgwMVR2pCr6
QwR36ZKpAjof2ifJ6Lwe3nDcrbvkWrCfADyZX6NDbGAccDyAMX/SXKZcASQvm+6I16tEZOEx04aS
k5rf0/OEmkWzaZi57cCwueqpdUDyTt1itP+dmVaWa2VzGkzQ5q10p5EnpXAuYf6FdsN77SsEIqgr
qO32jLyoQdQtQPkXU7vGy5lZ4maanrH0qkl3eJjfSw5W8UEvFmQ4Sx5wX6aCM1LErLff5rX4XkZO
OdGXUOWGcyhkKt4c0WiijtkT0f1n6YUng3UGhkJMH1ZCT7wGDNjVaNO5Q1sKEfaGE+AR9uEdYW2/
K2aslLVYhXC+cNxhHj7C7meiMleSkQ9NGrILAE93vT1OlO+BubsFRme4RMKDI5fWBz7h0G4g7wqf
eTYaZawpFdRcp4a1CKyDniuxwBYrvGRAuhA8MiPCJHSGBxWlFK581a4bwOfESsXqMeIHp2IJ/vrz
BLeABJuvL2ZOrLrDBb42xAWeRqxP0GA7A82cMHG6c01Obzcm+05L3rffn45WOWORdVI5rMUjFDtX
opZwVjQYiexAsV7sLXuYDSCdfZleaiKDF87hW1/L+f3jon3t84aDKnFESDZBlxGmpULmi4t0vsyW
QzioI6vkvYPtsWQEqiwS6Cp+B7LnP3DlQTHBHf2zxIw4FzS3x/W3TdfDzxh76YHfRHhkTb9ft8ap
B/AjePzV5LQt+2AQu5zx322wJHYmNcktXkh+6w12d95N8GC+wITXVS28GezvZHAunYBecNPD+eaL
NxZtmQu/iBGZ+XCl3WinsJyg/vF16Lgp8VcmqR67FG1ebg9KG6tiTMbwpdKhocB6VN0hM0ZyqJYZ
A6qf0cdS8xGMsET8mTjg0jtrMMPsPgRGRAmlxR8++bR2mxLd5uTwD582WUyCHRMLtJ5/x3WadTbG
3NIAzbSlQFaQ7DvsOVzCPhDABfmwdyeF0VAkW49telEMxnWDx+ApZfOdW4pm9oiPWJWTN+5X2NY5
ilvxm5ziYzOJL88VXzWMNdhBAY54SOzdSW3HBdJMZu8jn/+Oz0u9EbOf8xezVixunsRFgQ2AyOHJ
4TxzAjrgU1oFsRBEkZO6efl0NhoAfn6A5ARvPTFHsV13Nq0zwBvm0BN8fVoeZAGcQusMcx2wGhoS
aylmkgNzCEMzX5Iy9NowfYWZM3J+NyhUBel1WDb9oTSFzIlqXtrBwX5eS/oc56cZ3zlRKfmy3o6s
4b44a/PS0RlVWCOIUijVtiMGeWaLQePIkJn+l36Dd9bqrhNDQvNkvTkQYi+owHQCNNwOLwDmw3/V
+WPDukNVhlLV45zQSb/6rjjsj5crDp42MXnpncOj9R8BleCEF5MwhaLj3tQb3qF6w3dKfBuYT5M0
3plS67Q3apjYhmz6GTnTF4nXZ3FNaOZwxO95BQTV0tYaoIkcuD8LsUNb1+idr3qkRuqFVeFxzZYl
ZGNxW3JP4h6yptN34AniiwbmwA56uGmbfJ8E7RRaNtEs5mdNLYmGjPICJiy0JmWN+gevk8PmB2N0
MSD15cJM67NBTRFI41F4mNO1gsGPrGJS8m5hR3IDNWTu+sbEV9kwqilWBzcGHR9DhMOj9j0tcH0B
MkEA2O6hlicQicDrYS/DH2wmrdmEyLvtZ9StMg+EWCBltvoHn9bKxkP6jTnjGY1LyB8G0+ZPs/t8
7JgM6fBjwe9cxQZwC60Tg3YLcarBfmoqc4YSNqZeNrJFUxHWUIY0bs1xbCwFUeLEuXMSOyd5EX4X
MXyPpbSQoAZcQTYhMVEiZmxdpBSjdeaGsFWYmQWGlEfmSdnI6FakNoFB/myS4D8EqwPn75RNz3ot
UH1TSpXh7yV4xBTVBCIBoEPW3hWCmQHakO7aI9c6lw4Xxvv4PsZRGjV/fegZYeOxdSZUXHeKNzYQ
i/h4OEw9i+d3kOmAVwEC4zyKyg8so/KbCRbGjNu5gP0p1aqZ7T8u/8EpVz1qKOswxZmENaDjssVa
CUoNi/0S3mnMrBoKGrs5sF7DWLC5VCGyw3VnXB8w//QNk33QFLcQhrlGN88mdxcipanBKVPhmyGl
sjWqr9K+Ysfk5VPQj2JbU82soYhb9yuECYH3N2g9QJ1YUNEF4JF0gnYLfyB2knlKQQopDhXVQ9gJ
gBPQjcMPp0kejH9T/fRwsFkD56pd2r+RV08J0XBBJtbfJUYDcJA/c+iycEvLXY5WpbeqLgn30o4l
eNbxDhUG8TtV1Kzqf1PAHjjBmzK+x5vAJVjDvOszh1qJIeKTHkgMxYoLM827bGc0YTsuVWVDBFh7
1BRKGiypvGIFvv7E2YetcMIt5mxqLrsEPhn7SmFp8NRxbdvX+2yezDFKErRnhkr4sHMn4AhvoKZM
jL8fhy2uYWCpSYFu4B0wP4KRVNu1qWIqtYd+S43WUK00DpdxhOQ+zO2+CReFiPi7F7MDEnbnPdyX
V5tgjV5njT+eGMIVfjcZ2vWaQnCMIRc48dOFq2bVC051gIgeZU2KoOYhLKvn5cjBgLY4IkHE7o2h
YiThuvg8vlfFAl2Sny6Yb7MT03Bs75PGvq+yVXX7OL3ZAIyP6uHKJGUBetSCrzOtO5gUjIzJmGcl
rFhQO+ixTSIiGqF9/0CcOgnXguk/FQpdBQ04rXXGvhvCOo4NWrBq2VzaGdAdgjeanz3TJUZekOWI
dUI/wtCArpymFgFcjTULcwAu+BFaQYsuKE7cEYZN2TF8vTFph1JQTQ7zDxvZ1x8e+1jO7t4z2Fa2
ZPzVxl+f56U1TIJrFzDtE6D2nPHEYTMS+UtWgoHX3cWlRD8OpgPCv7OA32BZ+zk15uGCSvklUc16
T8qjLE5eD37CIrk8F53d3LSQqYkjOzH9EMpP2cKdKpInXHrnguKVGZZfYcgyODbui8ptQfQrXo9Y
RrGh2ywBkxJ7HjMdF2yyxxh/E+gwC6jHZLGEiCSJI8tji0/Ib6Eonwic/vb5Y+CA4QR2IGdA21fr
IGFq6XbYkI/PW0YAIT9l1Vy/hjadDwAv7rC1p18Qtj/gFVIbs63ikWc8A863gTcX7rmyqJj18Dlh
bm8xbHLiMYNqq38u4H6S21FMf3/o26oRbUni11G7S4bWB2CscCGEwpcZZFP4Uy3sqL6HEwFskiil
xoLtB7R3VXb6gkz26HrYfU+MXam9kecgxEAkeJ9A7yBtOcI6RIvOoHg2zY6h/GEZ1V4PcaDqcx1u
OvunkWCBXNL/4giq0VI+IqeMECVOueRqt0fJp+Hq2mfVp9HiOZBl0JDw9u9ZesFyUFSnyzuM/APV
nJkuiVsVF9++O6VcTgZ6FQY99DC0RQwi830poRtgeROmGozkTpCs8nm2/12hV3wKp23dD6sjzcXo
lM1HW36H6SPjIrIqawgPuPO8kYDXQMRCFw7QjxsFgzdSFPiY6SiQSd2x8apgFDAsHHZsCZaw4AHw
tHxas4qwvSLVIvALe++MMVxB+QMDY43epTg44N3vOTfNZ/qaI8MbGe/SZNXDVCuTzRN7NWpobrne
CormmnkXr6Cb0HytOUHccTQ9yKqR4zDkz445tcAwkDfJGCkGHAN6UWuR4lTQrB3KP8RMHnar1TS3
TPqR4ezl/bwYouLX+Tric/nUuL+ot8kh6jgFbD/JYbpqMRA18KK14ivmP/EVR/DTAIMMBszBwJZu
WPy/Ehtr1yH81acVEyxVYXXV7xv3HbkVDRlJgkyi7xGHuD+/cYs98Ybh54T7uaDNwHX9Y7sFi6FW
zhfAG1RslLYqpkI8adT9fW6yq0/U6EI78gxG6O0ftgo9nO7vUiyGgu6gxBawvBHLaH6M3iNQ3+b9
gm03Y30jh15OW92jlYPd3FgUkZR6d0Ie0OlAQqiRe1P43x47qgWWpApjt/MBCfAE3zUkyDQQVxiG
2rWg3ac6YquOGkG2bTFRxdmHa1jTLNw8OY2dowkdJc6YTPRg70iYE99Npp2Yug3pzPDHm4kKDCz1
30yUCo95XwOPGb+GPbTBBluvzOl3K7RAh0368zoKY2RB3Zrq7FfOIMSkA4uPaMDZQ9n1GPodSNlI
bJDbeMeM6YM0OkbFYoF1ZdQGFO9nYQ8H1yW+4rr73tL1UZZWqfFGF7nvzw8iDFC/W9ipf//lzpKp
lRyffn7Ekogiv90Mb/BU4Vm8RTfAKBQhEnCSq7jMa1iHM3PxRGuArTSXf+owofZ/jGliof6vINTF
uEvw9yuop2wMJ8Zoi9LHcQegIwu4Swjkhj5aiGh4hV40ul91TqB0TPzGZJV8QzM8rEY2hLPNh2UC
ca7Ss0aYot6I+6YJWRGsIqh/Fca/L4vBHe0FRkeQYGhNQUXE9qYzImTORX/BpYNEqnAYbPPns2dD
YaaM6zRl6rK9UrgwiQW8Z/wqX1XN4O0MmD/jBP5we0w7qdF7zLmYL1HbMPYDiOHfNEvwsIgBLhPg
UcV0mEq0neU2RkNFlIyRE8mmSCfjHQGANFdMk3mb6OqSBe8SKyKyS/hFpoqDw1hDTocbIcyKlTKj
dVoPWZtiY90f1z1TW6Dodb6TZ/SZkevCFRgOaWfEpyBwWP7S4NAPWt2WWZ0LPrenlKYUwzonqNfx
MnWk05vXcwXqO0TwJVCAIVywWXW4A9n678GZ2dX07n+seyTqyAcynDxEohSl3FgM7Dhj23zOqe1O
n+tg25xoeV0M3PfAUc0JmTGFYumCDaIsZrVma4hD3hGZAaQ/WiQMD8hvkjNsM6wznm5Oz36tDudq
k6rjHEt29RyTYxGgvgaugHJ2Tv5+y0I1+1BrO/e3JMQT/gRo275vfXw7iXJiAtLCrPbZ2/pEzewV
JdFjpruHcACT1UCvlJP6ZcCUlC8D7EhB3VYMvxAPaHBc0I0WYr4KRJjs0SvfEWFeYZWrmgMAqUTl
qTwdnJ/QarOOuI8NKY86FYu966WeisgcMzox6uv7V+a4f2hvlH03fkEJhEJH/ycvSKbHTetN2IIG
wdwFZsUaBbcRtgSKa3BcNjlqRzpAyH9I61jn658FfvFei5WBluGJXZ+5Ys1ni6uvbzEnZ+zG2/gI
6zWzN5Qe4Wf9ce/zswEV2WEL+JN0PF6cPoDU6ZuZfVBMyoM+uwJGBUA0TOpATgCCBoUnYwTosmV9
6GlA4CTx26A7OaeIW9DCk4qyno0SpKwMiCD23mZiTOkD9vIUTgSURFzUptWK3pyhPG21QBqO9Zqi
siMSGzoegofMRoEyv4tTK9klbQjfE4HmuVu7WYCoLyQXGwcZSegxkAsSN6PDTmy4y8vN7uWrbuJ3
i85lnIHgevH9t/0DqBK6RTwiSqR6zWaO8kilAAioT1XvAO98kkEb4eAfOELCiKafAPpOz29YyrIf
tyLwZfo98U7TdmFg5Z3rv5p5EGbiBqVNtyCKZBlvlYsUO8XpcGGo4wz/Rqo1cL8BZ64wUDBIQ4x+
7jyjimzTAV4CX35r8IB6WwXzNXSa049qUkr3xjRwBXbByribYi5r7xCALZlvLrAzgH/xpaPgHSGY
1QQjfYQLDpsVS0B+ZHwq5ntOMf7bD9fNUt3yDkHh5lGJQasotMGemIszTqC7ppMjHiVgES53ZFxC
eAXInsd/YoPCoWRRQaZLnZ9bhThFVBd0ov3NnVoQ0fJF/ysjlgEbuaZsseQhpRwciIp1Et3SJbwE
kROCh4Izjk89VGGdfxIkfz6HnIDls7gahmKYwFUgvtKO/z5uBjwnhtBw0MQVU8+YkvGZ+Ft1TgBs
XuahNULiiFaCLsERXxCW+++3YmQY//41j1DRUA3/fS1+dke8iCZ8wSObISJIvjXkl8SPgPr5TDy8
+OF/TxfzwOJhxT+Q/n2XDDf+zjy+K1pw0ZT9+4/Tjskh2obTidkCt4XDYZ5U57+fS0Z4ala86pDR
MjctPxbDiMwTvwbwTjyv+IiCa/MTR1D5PC9uyUfy2JzGh6w6g8Q9Li/l5bn778dwIQnI5sUkAGAj
flj593Hm/f8jP4KVFPAggHpeeUEEC/zCAMvnvCnQX4ebhifJmC2kA7YfUijhtsF7gETJDNOWbQYo
tLEduNEAR4KRAzL17yNMbZ767h2ChGf78iTif0BG8QvN5Au5BGjV+x9NZ7adqLaF4SdyDFrB26hI
L2IXc8PQmBIVkEZAfPrzreTsUbtqJ4qAi9XMNeffDEduzBY/EaahkpudxWtPPni1uV2O/e+k/B+e
8BUmc/JPmwak2nBmLyNuHkNO9xETig3HniiCdiAz9YS9hzY7FxIXezqcXryU8CJwrr8fq/Bi87HE
5R/Ctt9TZdHLr8K6g16j/l6/Cnn3WszEvRBHvvw8rsK/P3j0hkWEbkB0wU/Iv8dcPovqDT+CTVQW
Ge9VITmbNzTPl5+BWeVeiojsDarxHFpELKyJm0UYJIfc9BevisvzEd/k5Qc/if+bbhWSQ7qdJySS
/AnpPUTwGdQjfqo+vgTknHp+JP59z76U6XKCmoHJCo7sAWhohZQnStn8VcVMYAER3oh/h3kew+jk
6YmvKt6XeKZFhAz37u/o9ogJGO+IlKl4j1L136E6p6od8aY4KY9AnF9cRZz570XxOd2iOCOOEC/R
ARbic+JQILU2rVVvaoiSPP2E9k4WN55+7Qw7egOAL34UXeMt0ql/74jzjP8lC54jDO/a6Y/jf7cz
n5iLc9SO+MDtLK4kjoRu5WQRatW//YtI5ZidBU1XHCVeSxb90XRrx/z392nxmqrQN/4+ILpo7fBU
xNGc7u+j4l0+Qm+ueR+MGJ1V/HY7vwDRiHf/Pi9eU4ndwTKeAV5lZ4lvZUJgEPchOqQ4UGUI0w6M
AfG7eGU4il4vBo35b+B+xTgQQwf7PPLn4jEIw3u2bG+fHg1tH5hj9IgL/oJVi3qqw5EBvAufGXZ9
RIdE8o9Y9pEs31Qc8NygZBY3YRP2ZCPji1dGJUEfztS8WFFC5PtvZJ+xz2QGPo6PyH4dieOUI1gx
QHZN3IbKro4q/s9UJE7DVHX1ANJxJPOs7DML3O0l6BgmQcI39ApaKOwo6jH/koUTP4jJTExqRLz8
od7MXyhRIfthqs9tjEvv/G6D4JuTieXz8RC2MXsO3laIivv4RfUwnV49LsgvXAI4OWfNBSuOlHc5
LSDfot7ChAVudI5YJ9Iaud1zkgm3IW8AzYtLij/iKC5kkUCkNrdWWA8iwxL1ScNi3jN35s5gghWn
I+/2+zKnZSXf/H0eoYs+5jJ/59HmyS63T8zzJneCahn/9UhIoGnBH2TkFpC1WZZ4DSjAJ6gNYRfK
nRu2OIG4hnnsF6pvcL+ojjgmEvh/r/99D7GWSIG4+ZLbzrljccq/I8SR4mdgZrs7P9/t+sD0TXV6
83I4GY1u7sTLE/JdL8RHaRvRzmwq/haqZyQac0BBR5ujpDBvV0KrE5L/2z+J17RpCY2Jt9SZeVyK
h/lgqeE5iYP//lV4jgkKHXMegWA0q6Qif1sHRDCgzIT9a0TbsKf5bfLclje0vOgc4s6FFZW4UdEP
/tqa3kJR/beLiLVQPBXl94DOEeuj+AIGNDTRkcQ72vH3dyr4/HD1RDfkzg2rpCH+jmEPzgInfgdl
QzJRphpBHYKGF51OZpUtDqJCgR3KTpxd/C0OKGqxJfpbj18sbi9G5fN88dDmoLrOUKZGJIaxJ7Eg
/617V4avWJDEu3wgIRJihHWOdKR7+TqPQbxHvYHTZ4f6TAqfXlayeP99BuEZnqK4gYzXxHssbtTb
HIVL/H7sLJZX/Fz/hhyKygeSnr8NIM6r7ZQjXjBUFkTAJg5TmJNxsHdKUcQQL4pPEz3wncWgVbix
J62aQH1PmK3E9xWtLP3/lOLGRQuI1ppYYlSLVuroWeLvf60jhot4XjzGGcGRZ+y7tU6n5taJL15r
Mu8gjm5kHA/lgeY+0gHODDRiotcm+6YGRIs2YHPPOkkmKHWXj76YMbCxQ9WOfShvANrvOJrwZIMI
e0h4GpO8f21Ip2TfCAwAAP94UAs4839QrubRoJKBaq/sM4vs3uK4Mf+baFPmo/fmCcIQQZUe4QOY
s7uiJFWiHZeYmVBC4A6B2qBRAUmxByWkbdkDvNR5eagP4nbJs4v75m0qKuiP0umPfWzupOB2eEZ1
VJMBOhMIP8/K8fat/YyJAlHogmpwfEE06OOCw9oV5bK1gnh/E9+9RHhQyJsJoRoXhmZJOH/mxC/u
BDLzYQj6AHEc5+rRSu8N83rUhjWNCGO0XXH0M+JDsPvHx4yORWO/NnR3MNPnLhqOmmg7ieX3TJc7
1nya6X1reH3MfJB+atv+a7RvV6P9cz3Zs9VbPqBD9Nv7qtq+9+MDuhfl8vY067WSz5r9JMq26SoH
LrHnh+rjzSb2Ayndkvs9aLjOxWN2wuckHnhgsboeQXeuoPPdvVJmgzWK9XASv8HSICH5la+ea9KN
4fWor6Fur9DiZHVDmWw9CRVHDt/he/X4HO2UdeEh60E3CbjFff/1XA5bWgLJg/i9UbYsXtk3rUHW
JJ+bRxocFDhdhOdM7Mx/6m9von+BukP0h7yXCUSK+IbAjAe2KTf6Ut/gWXeSz7fIWN4glC+vJ3wU
wMRFWpAf35EWjmPI016P+JmxJv7GHo36KkNkaSxFLPyA3jMEtyh3yzU76yo0FyDLPhuvO8hnE/11
cgWb4hMnOFS2YABed9LqFZlbLTY2j718uPkwnOOMh0tW2RPj+DJ/eSrqM/f47RcHpM5Wj1WzpaqJ
itfXhd1hOF4r0W1Jct0nttwggbEcH6QDLaWc28PrF42EnFpcnzAv2V9XLXvuyV63f3NV9CfkAUgy
1LYUGSus/FwNiZD28wJKWEN/YRTgmLM2feS+WYCuHlJMq2QHx25h7FuxN0d2zUkiSKSUnh7BdWUQ
9GgLvLDi3G1XDXS3PEwjEYoR0CLlEkoBuo2hzLjdX7fVtlx262pVrDsosNcf84ywMsd9S9+oP6zM
z3aTxVjYTFbXzQ3lSFhBCSIy6GEItpG6KGyIQ3JsbpSebBSbc3DJWzbRpATY8pLUIL9N9h1srsKW
S+Q48tXw06NDIiymIA59sPUl9cZOf/xjHl9rfT/a3z4fdFxk3yNtK+aNIwO4+cpZNLs1dNTPN08v
5kOU02WWV3jQtTjBMxq+OFsfdGt5M3yZ9xkgTZNDRTjxOjNImRgY0+RlxbTy0625DD2UGYstNqvS
AP4JXgCpjk9eUI7MLbzHLMiwKVBZIS4iviPig7wAGIsMFOXUbiqx5V/rPjGZCTk4FlMrZx0fzSPn
p0rNxUyUF8Ucweu/Q4YplimP9/RCBCvdmamZJXd4f9wf804V4FPzhxClZ3hccXr/IJ6grkB9lfaQ
jib1DG5mx/EkgxWH2+JIbTs6NSvKzOfRaXSiTbgdtqXU98FPsBDwHwr6vyQ9PsBJaT9u6PG0Utiy
ZISZotjo/zzPRJlHVgdmak6bMIyZac9c1DxyeZFiR4cTV7/fZDoTG1V6ctlcgm/KJX4nTk5GW2pM
rzBactHynIoXuT4/31BeB32VizPRbqwyfJR3aQMuR02ZG+QGOJhpmXwGswatzG1wNSJiTLO5YHFA
TTQ53alzXxcmvb2B2AWRuovTwmrpEFX7rWd+2U1rLInkL13z1XShoTovWUPmkJbvO1+BqzYgXF//
yM2MtmpUCPdjIDB+QpmiMS4AM+evM5JjPNenk1f/xowjbl4aW7nm3p+C93KfeNUXVYYENuprxhd6
QTTNbDnzjadtAidMV6wqBCJ8CWJ+PXHqbnpVAlGd0A8ZDpnS/ld3b9qwH3nOL52vVVHJbRJdKuLr
ZOM5pi5WzUPdkZsDMFO/rTuOdqBs+549qmrapqrMkvsYu78529aK7UoHzyC+gQlWUR0YpnflMDG3
JZrCP4DTKkp2I+f9Dfq3NT5a4GCchygYY76PJ7El2scv3KvOxRYK35UkaqiewVzdU+p/qAn4TT5j
L4NKB3P5xiSRmdrJrw3hQ+WeLJJMk9zKK6u7gvttUUI86Qa1riV0kWJPaXByumNzGWeWFr09hp6A
M6rT15n8vqyAQhTQb1QyeeZz5cCi6cv5lPRYiQLea5Y6wqur9Amq048NiT/IvLA7mPI5/f3ht1tG
1P2xlpSgyLaC2wTwJUjx4MyAaRCQU5r0rovnnHl1WsVi4wBYkZIVrph8x2OtTnPJAejF8xz/mzRz
QAsAsHKcNO9uyZue5GpgK2cPGI5zHTLrfUUhcEd2FozLbGRnB8qjAMQXiHg9UdhQwue2RrLlfU63
1b87tc8vGp/yrT38MwNDFMbQnxBuu2Ysnah5mVOhmWbLyEQPaIIqc/X7are9k2AL7VCIBr2KluHi
7ZPGAYY4vWwuqLjkyTK5zGvG1g8A10UJh8tnflCn6U6pZwoYA7YEZKWZ5aYJhq6ahYYOvpEwLGvb
1EKIQo/ilAzu9WWPXwcli4x8M2bo67pv9ieV0XlLve7ttbdAgI0mFEo+LvoqMRHildBhOIxeNHyL
ePpbBtuPg4u6eN2wb8aFGf0/syKwSt8fHco+T7adFNXeFXm3t1VG42H7Ms7t87t4rgzzG0lASYH8
CroAbviwHWS76Nw7Uvl4UyROX3r9E9Qm3PHx7FECkEL9txEweiAIqg+J6pYD5EYU645xJKouZdDT
w6zXczlCdVy4U8IMAM03qu1MCksQNemU+zaNGdMhMy3l3bqeU97l1zyzJ5llqPA74X9/kETSfXlv
MHluFRK6X5LmVgJF8QhYGCBvdf4QvuAiIFT1ZTQwSsn1PwYnx7R9WWFYCEpuAuN5Rr6AgHey5yPZ
GW0QQRbT31YlO3fhy3dGLpFMGPisAnBfEnbtbPxw7sWH3XjZ5w2Secy8DU9s/UZ1HOtzSAB44kKA
nHd8HzA5LBQRIEeU9ooNOwHmbqaFanfdJwC4ETfe3oKaFBmqOZ7hmMED+4Af0soWFPbRO4b5Qyoe
3C4rBXup3JUrIbtqM0RyW2grwVqFewPdBZEM05X3XI8lhOWdwKTVZ1CUIG1c2LrGo5+xA7WZor/S
zjS+n+kNiFnDvdCtIYSlJlRNaxStAZ1Rb76jLDNFEIBFiu40IMcy00KD5qw/qLeN/wlqnYoYXstz
F5TYEQSmGCwLhi2P1bNDGWUGt7pE9XlFtMBy2nwN94VkCEahmOUnYE2PrFVMQQmmQbovFmDT1twH
2CxyunH+xUNKlGDcUKbL0FD8ZLmjxS+7eyi9p5PvF/e3u/RoxwirYUwm2Bd8I4epg056L0tmHGTu
sBTw8ILnFEh32lWYwmJE+2099GR8NVdZdCDuIfYD3R3YcS3oardPEJAr/IDjy8rsyTqmTuUlXzWu
0QA5qHyVjCn0X0JIcPVaR1SFMk9IOYhCdSI6A8g+DKJRoiB1TZokKv/huoW7HCQDBO2h3+zMxXvN
9GkLroWq2aypOBp+P6AcUUH4RllX+oBNBnuK/gshgsrOAwmBUOpPnXKbG+91NbbeDNDrnFGW0rj1
ez8wD1dM4WxU6B2abkljuueOqjRiQobkdaNFQwWeHI1Nv8MB5ZvGlKA+/DOng1d/ZT86RMc7ZEhC
r6uBXkznpjHVQhyhdgkqO0gptAdYBDKBcPsFREShCIKRh1D9Q+B+enfU4QOTmZ/Lin0IM4AyFnj4
6gmWCWFgotPSAxeMGdXrG49E++W13xoacoM19mUQOTZ6qj+oTQH9jy8NsPDZNUXJrWNG+GbCQmeQ
3RXHNdZlcUUbY8e1vrB/CFBSR+OIi5TPKSgT6ICQ/HV4NUK2lW2QTpgNYEswtvLg6VIMvyzqk7JO
c+St0OznMJYgxu9RYieTzSY3lBOtXmgXoEN9YQn6fqB7nFo9NPbr8vGTl8RNgKOo8x3H1H0RYQBD
IJEWmlLpIwJ6h8hng10yDVvvxwuJgIIAC5Tddy+zKZEODMRkhI+EArMSCAaFH4qDKLxRxS8py51I
tvhgNuHZAzsko0AZImG+a1fXL7QY2OTJexQPOiDdtw8H8RP2Oi8ZuBs3lm8RGvs07NeJMK/5Ygzs
c8YbpTqVSoK2va3vC2XD4wPNP5BUp5KLECB2tuDX2SAsumqOrj7bB+2Q+Ld1rTsvoPoJMsovG1Ba
O5IEG0vSc0suVn2C+s1E5LXhz1KgwfZVnoHKfiNOTjOz+I3mTKHkbOEny+glIqb5VViTt8+2ldIG
H3xUU3ObsHZf57c1acE3RdGcytxtPeC2I3RLU14I6wP7/9XdzsgFCEwvizJ4SmH5yzwzV4ZFJyFf
PAoy0RGBvsKLHqP3QzgDpG4UouYyn5jTBFz3bkDpntwyanFUGajMUpsffCOUHKjxp8npvdcOj09j
cfnUcKOWvvEebg84c7LFucyvANrBjKZTlNDpqZ330JC6B9Vn4S+b5djnfMAtAyZ8HDaXA4qEw6ex
NQin2W+MPPZ8ahvuMesWclN7afZY32zso88Ic4ML+dARFKO7UZAacOpZtCq0ugkaR/PEOOvFfExN
FenWLcoinbRIKDYz96J3RqJFCyQs9wDZgbVTMWb6UV6uNDJmBGOvsQvH9o6OBVNQSHGVGqpH3Zq1
I5c/H5rhVmk904YNAo1eDihILgIDKFHOLmvAI7RkDda8hNKstCjKz/TzNlq9dLiLLwYN6m6kubBi
oJKCne82/01nksi12lWFynTlUtFekrJaN6uOlI/4jb7piN9I/hBzrZqwWyNhQoL77dTLbll9NfwZ
KM9OTt1aIsWRfRPuiw4gcYdXrwMT8t5U7u2zWU1EpAGfzfzJDpWb2x0OrGR+CLs98t9kEnvgHR3p
HlL25OthDW3YLOm+tkOo339tdF85IvcbCwxdExdkwhgVx/HueR6TSHwAtSapBKDJ3LXxnUTnixwo
u2IychhsxOzP7h6lV4JxqiPR89zGt8/6UPJFRZYOtVuKrMpRIj9JwunAxvZ5FldDD3vThGTSDhKZ
KfiQnrYjBdPGr/VrnezI0TVxRdaOzdnvZ3jvN3dnPfkmNMCyjcVmXOR621DcuDgVm9matElP1YCd
IPlnUnXJTgVpnnosnQLWYu4GvjX7JdY+IG7E9AdOTeKZxGAbi3YtDuZO1FKJFtng3g59SG58R+BC
AVaIj8/J915ojTpaZgcFKE7A6tNFbI27zZ2bUZEV4tsB5hWZKABSmz4U1+TRRgx6/nKzjkp1pj6/
eUwsA2BW2VFqonCeHphFzZ1Izonbea3JjYfdWTzi32ot6pygWSMU8Hh/COtoCGmBuF3VIim8oblU
v+JZ3g6mS6UR6WxNKO7QKoIuVhyKg2iFesOeFlXtA3SPWKdHSEdxNT5NDoyCsCKkEjLeLc+ixiXt
bgeRy67oSUVEnYnIx3pQCqpCUSoS9aWUTPkdOBadYENwPByZ2p6b9KAJxkBxlo4irIhgjkw+S2x6
qyPgOaJYZszmqPxjc/T2RzALRp+isVCXW9br51I9tduXZx6qhW5fgR+hfbRCxZc09XjB8r18RePg
slNWyupyNNb6erI2VzpZOOIi+TvzR+IwCgocPk3cgSfTmtzUcGxibrE4UMFMD8OuPUJxXTeuunwc
2Tbuq6DDxQMwt6W5mV9jZSQwHk8bDTxqFXcyXOnyTYrJhAEIfOTULDRXgB8be2JfsE4dryT3Elc7
ZOr9W5RtOAuJ9rv3WBG8QpfIZmT1kC0wZzeQT6hLahF0QIHA8kF6WkwA9tgBw+ehWMeSgITkdDxX
QtTdwO++o5tvBqlz83v3HUHxGlkKDoiTNXxklBdvzthFE4mxqCzwkfZwjeTOCt+EExHcfGmB0MUe
tu16FKUuDo624NeacxnbWoGORMYRqvcyiXXn4WlB4V/DwnnNBIX05YN+vMQU1ck5U8ZA9BO/zEBG
IpvE4xwS20J2x2vcUB1Uvm3do7VDFTs31RvN4UrNjUXjK1YOVtqc5Qiw6Qv4jVbjt5bgDmDvTOV2
8nkH4g5TDxcHGRFVtjP1Xos6r1pg8OxIlG8RGbbLdY6j09U3YvDGgeRO7FckR+ryRgWmo8s3i2LN
ZO2qFDLaxdsabMUGR4beRQeGgZqI/3Cpn20RPAA9VW1f+w4FB/arzxP6wyA0EBM5CVaj6TxPT/fu
3J33P2WpOTWQcNV9RLc4j64HeVfEBusNqn5599H4iAlSJUFKHGomc+RS9fjDfnsAvyFKiRP4DulS
3qPztOVyI6LrHJqrEeIjs1BdFTwcFEgXyUfKPA/XABqmLkYrIwDiJOpiULBbqrYi8XplLJgOjM5I
jxGcsSbBhZBjkdLyDclnirJrUrHomKNoxBTZLwBiFetqS6sE1ay1nuRqVUofLHfzbimJYpYo995j
qtXLm5/6Dzv1MU20r+GdP9LqvWzclSy4SFEKtBnKAplgBuInFHEw1wT8uIYjHjNFgMBCjHFW4TZ3
X5DPQgbR1xcmLt0gNsA21M6ENDniRgHZHYEcskvPWL3gStYMi7en22jHeJg1ojNNzWlRg4YQX51l
kay1YDYD4n7uR0jaBELPE0hUkC2pBmzTz8TNQ+wRIFelkbkylqP1bQMR621N0Kku/dG6/6ezZ/hA
FQn21XhVLIqFZmerFOWFdfkzPiGo4rUuaf8KVL09oIM6Zp+LQK9f+GNXZrEUNiPKVmVUmXhYI+Zz
VuI3KlpUGTbvw2SjhZVNHDRjlqCoVjj6bOJINvEECqGpI8ZTCYZg2EFazaIcYwPVurp0cWSV72wN
2EhbmdXZo/i6rb2XfXf7OQ4CUeUx0IEeXVyUfKlJwoef65BDskBnb2aGE3+Eu/rNwVrSMeeXWUa2
R49G52oPC191ZLCd/RxMpN26iJVTyqIQiTDgsglEV0IQJRzF+RbLuui9T5FDxKadJBOHFBCWLkFh
P73Er/cY4npIt9FzUaeHhN+7BfrfL3LuHl5HdypF8p58vmXYZFMoIXaeuihhWr8Zd8ydi3L+cvPN
hOKybj2gGrEpsVUmDmN1ie6benffaNbIbTfyrowVNnZh7pv+y4bFjl0a2n+ubCtTvggka9QNVg8B
M7XHICcmnnySCVxvy6uL7ciKKYLKDMvost2qJyFPfAFMaVBOwk0qum/xpl5TGsiYaB6AWUXmDPzk
nA1+1COpkyx4cuSFeewX+IP6bDynCzn1LHOa+TXUcccgIAeArNNjGxGWc1ZU+p2nK61h0Lhv0H63
nbkcrXofVTnb9BpwsKQUAuTX51eyZhCjQNhT5I1YWulWCClTowpxeLA7X0BEHqwWb0TTRd29YgCV
c9RDLaZMJ4sbX19NAmyH1eC2091yN1o9+VsxUYDQXVB6gpsHO08WG/Z8C8h2iR0HsnYA2bZcF0mk
cOxcsMFBoAZlDveyHSH4PwqJi0PzUPKw0UZZ9MDpfTiPU3U+tkYLyYJLIlQA1bmEIXrpju12PfqX
M4cLU8EFzi/BiHIRjqPhq5oiXMSvpXd3Wif5fIOoisazeq7NpGjsK+fC02M5lg7pKfGzU23/uiaS
zxeehjLb15jxjSxBvxBokqs3Qde9wNCDWcBWQBIyuVLGYrqlmA2wQUexJnep6YJ3e/mCb0fWidyM
zFTCasFm/rrNg9c+D8xIct7u5fxyv4Evg00TVe0JGEMKV8zXGEfDLYZVwnPY9MF9pVKQFUJRd7sN
ynXnpWsjrLGvTJxReA34BpERg5EMx67iIsY0Lyx8kq0SnHnjp3Y4tm5ey48DXlG533/rwVX5ePiG
2zqp94hMq3ckLNSQanRGi5s95vmioEqnuUeDlVhqWOyzvRqmJwhYnh5AQgphy7KA37Zy9I6kcOS1
3sRJ3QfgXC9fmlblJMtLVO7YeOEuZ6CSDWXCv2+U70mQhua6/UQflX6jrZtPaQ0zMBaqbBs5Btgs
fgL6TYB7ZlN12+sh+2ty36w09ak8jSPTQQLEvi7wyfrRYx4VqbV7UPMs2T8XJy26bLO9eLPe1ydM
Mfd3eCZ0s326Ng+kIBl2cDLbAD4fs+NkqS3IoCN3zgyBgwx6JTNxc6yofrJOdyWVTCKm5WXVeU9P
A7c7xsNSW943WViEj021wd3JQyywj4yvO+qEg99Emqfsu221Nm3Cfm9gwlg2UU9rp57km3a/0YgH
FG/YmzGr2daIhLKVGTandDs6MF1m23Lb211QLTFTjN/HMqQQEuMOdwH7HV0O8rHaoFC2q8NbeImo
TBorbfleDefCNqYAfePkzIzJszLX5Q4SV0Tow5jNYnmOoIlthlI4OU82cjTZjPDDaQxkQvsPZGjX
sOLBFq+TuFCE0+4EtW4EU6rT7Sf7ITIrfibMSSgsAkrgty2WfNm23/f7YntZlsF9CUMY1RTEBmfN
UvIFTWZsoX9mtZHii0FZcAM3u9nc7DpEYXj2DLtF4Q5O76CQa2v6/L1rNnn02mUxxmLxBAft63nk
ZjEW8qu7g+Xq/knJAsL5rAuQPraf28EutpNDurosr2sh24J9xwpgwLreEmKufm9pW0LNQhKgCzTv
vhSRZ/lTbxE+RL1g8AY7R1F9bJOfCyRP8h58k9QtFpLX01TN3jhkWzM0w39JnMTp9rps9zTUT+8R
ixzak/hXjxqv2quRGuEI7/U57dm6WjBZ4k+1zHf6Ul2qayk0Nq+lHFFm5yO3IAtSMs+kqyebyfn2
k/4kaIKX23SbxJf1dTnSp5yYP6OzepAPWqxz+ltgOIqggBJnzyfw7A3nFlRE2SIGVcLG1SOdg65r
7sdG35yIQArFKBVBu86tGPxV3GY3+S6ddAPvH5IiiVbZGVk3X1+ycQhvWIuYq8K/+TJOP2mgjz5a
O4khcTgt+wwCswUEAyQTyLXCTkxESIpQvel0+3SJIWwohFBySve5I7sVNvBCr/ftom8CUcIq7CsR
OKSAWepKM8Nt/Pe/kupqZLh0OeakylKZ3rGzmI9ZtNR5bhUunWqfrgav3YP2QO3dDCvvvZSXUggH
fQssYteD8bIEJkRbaAtk63l+yFC8gsKFo3+RP24uFT3zxCC01R3JbqwfHiwrygdFB1ZsyvNiCsaT
0MdLwMX6GBOA3C1Ym2FKB0/vsqgQgyGVz+wAlWTZuQYcNredNf5108+ec2OaExSDu2c9TtfsnNjE
mU4msZywoIQ3CWnRmgZCtsUbLIioEDWprf5SBjAI2o9C9hrsMEkvskI4CLfY9RzJbkLXZkazsXg5
OfaPk+Dh9zPN6jdN9ESoPFZ3il/Hiv+ey9MWy0w0gECAS2jgEzgwU3ZYzMiL66IHalOtyGODtRBr
0CVINpeF6fcRCqGL1yrhwSjLnLnNWMnYXlw2z/nEHblwkVxjMQaQgYiglUe98pHGWI8sAUOE5e4a
dTvts/WLEOfW+HUs4gryaR32LCKktTYlkAJnnHw8QxYXwgZF8FRt0m+RafP0AVTwuKdie3RjTb+y
BNVhHUO/GzZtVEXN5r17QBAjHKNzROpRs8feK6jdZ6j5Y++5wqB9KQfF/BlXFp6d88yGWey+d1WU
HzIbS59zs1F81PGODTumdnM9PEPOYnE/bnOWjy+EDuHceQrC6M2mYcbqFoqfekXc0xU1G89BF5VE
f+I+NiOuWkWJ10Q4IU1H7hUDlJbvOnGrczbHQskmJglvce8zl/ntMvHkIOO7crY5JCxv5BhOC09a
8tgrTd8MjsHS3eSbBKRv/LxC/vDtq6iIRy6aqu49qjYSFQIat4j1f9Um+VTITTJXDrNOZPnYPqE8
Bv1kQXq1R0mH/hT0cKWAw5CizzyIr3N839kb8yycCTveN0ZCGpnYfttuc7ZggimSLeFhpmyNWcvi
Afo1D8ZRLJRaCByfYUKD32hoxSuD61LzihVi5jYi2bpLYSIU0eXY6x3NL8PBz2i3lN869jUSOxvJ
Vvb3peQ9aR1cQb0GAZxlttJOXfDeFu47eII8+anQ78pX8h7vRKJoGZQQUv4IEn1NLqApxH5Y7I1J
eRA5j+LaVsPbKfMyLyeMYS+MNw1wAu/t3jeoQW1aQpk0bMifRq2DFHGZbkZykCTyXENSRGaMvXFl
0Ufz/krdxgTA7EmVMU+1zmny8axE9S43C8iICrFIiHHdPH33s2KUzvWBZCuaKiYr/0hgGi4gcKQ4
BTr80SHInN7zmY5Ou8rko6mF212ATqGzZC6e1f55eVnp++fWZhZXNJ6l83qO4MKiUQkidKQTy+g5
dSO2P3cyvsYdubcJew3qwx3ohCd4he6pWj1UTE31fzPLH6rgryjGPkmxcgMKkyZoLCXHTroeTPVU
TlBkp10xQ55kAA86EDsI2t4T53lHXStdZg0aNeqA+lG+b0aB8Urs9KJZ1ZN8NxX+tCu9oYdtffs0
bptMQsmqmMM3vrxq4vqv1wT1I3me0xe59PUyzMZd74x/XYjadi5Jfi/N3kLREYjfzjCxUo2KgZQ5
rpL4mU9b0vHa+s5DMG54K9J8SEqGqAg9UOAZ4gesCQMwZPhgw2zfgrEAzCEpoSLIaBEjp3gjJYEx
oWVsU/pCSQrqLpPW28IV7J6YH1QvyY4LY/hvllm0eHaoy+lM3QqAO6zecSeZA8or1yqym7vG/Ggo
+m1S8im4Wqpz9HdgP/3WiCvTMl7sRhBdmaMNZNaeyk3frQdiSuyBb4tMt2rYwQ9sPykAKYhss998
LUam1d5CvGRJ6ijlx/eAgQNw2V2HTK8+zxPoJV/pLVDIxQr+8cxAvvxiVRYeIrguNzY4mAQFWLbm
xYwqN3n02QV1KIRy1iVokWgcjpEOvE7LBLE7HvzH9XyBtHl4HJ5bGhMFV0S3zY56M64fgZkcn8cn
4jM1kA0rRwUHc0ikAGb1v+cuZ0FHMQco/hubX3BGwLqArU3Ls3lU9wzChNovSpFkhp5uPrvyI/kW
CUvKYoCRdXFL3LjeBzZoiYVXKHbfDXCYCArg+L5DU/NOdZ3CNkXpC3I+0GIXz1imVIPWF2WwF3Ub
j7I8xVF1RgUdlDn+m525uiwSQc26keZFeZGiOgpp8OFfZ6Qvleu5p6AN6q20ZSO4Tb5A4F+In7+x
P0dWNEBZfuLQvSSgRnV9HunWWwI0sezVuYmXx2j2xDEQ0r087S7nESb315AHNUJXivJv2qyL4yhb
U19LBquiau1iayYWWfJsYNl2k59mzfOJyH5ZWYS+Icpq9sUx9bhHk2aE25RkbtGpN6fUjHTFNZH8
R4Wto548k1FD8SZQqZH8uns3BcRNkEI56fQo7QKD+RmVCzAC0x7Ns9QdlZaM66pMmteYAkUqKRJK
C/T6VTZo9PrLrv0qxwsGyNNrewHaWKSwV02r3j8hf43dLJmhX3u5z0qoj0WA+l7iGFd73Idj9FRT
u4MVss3YCT69HlaP/gnjGJlZrz7J4X2rYZI6LH4TOR3Oa+0RIAz1WrIyzedt9poBGICNUCFjMdrd
8F8e4R2MexT4aGih5PSZT3E4/tAKwC4fWb3USdrmxbTBvAOiYI2oxtZUfkZbCeL1plxJqNvcZ7VL
alQlNZuzQLE7x7JTgyFOjpPtuxCdDC5Rv4RbPyzydbse2JFlx2qBQ2BpjWJt03/Cb72BkME5LoVC
9lhoUAor+32HYflNha+GKQLG6IHGO0X+AYoKNgtuzxOzgWKRT3T6dNY3znip5t6127/VIFlXiAfQ
NiY9aZqh9bRCcVxCE29GOhKRHMoDSFE3SJLRNpgR8Zg/DSiBVK7K5YgLapDqaZKJ8UHBmJqlPpkZ
xYwNpCaDKqWjEF9dyeRPHCAEwDwmNMlk/UaGz0lQSkHFYBzcmbzfL8CK6JyhXgJ6gdZKMZoGh3Wx
wUb0SsBC0hRwjYA1g+ZlcDNM2owT/JW8xxWaKWejNpnooHg/R5ePa3lnknvN2mxA1HZ7F7q3G7ki
2qXAm17nNSTIZ6g3UANa+H9Y91Z3+5awyr7jRCiRz/vku0mgN+I3T+GXrdj/SDqvrtaVLAj/Iq2l
1FLrFWcZG2zAhBct4GDl3Iq/fj7deZiZe+ccwEjdO9SuXZUyqblmEkCbb8HfaR3ynOd70LfgTehf
Y8W2T8Y83vwOCW9W0n9Zw4r6YjjxN4dqNcJvMR7u3U/wDb3bfcFGLToYz9EiMbqEXe9QrfDj/LJ/
XX8CqwdQ29VMpJktX0ysJ4Aamy3CZyG0klfWuZbYwLTUhUsNJgtBC/HLXQxJ5DQxwX+zvtGD4Pe4
U1ne2P44kz7UC0PY9MvEQv3o7aqd+FQnMBP0DDtgBawZfltiZrHhsBnEbK6nvhbBJn4Nys/hKeet
nsdmk/2Nf8UfsmC8+3THEn/eHdjT7vfzTt0D9wdhnOlFnx8HlGJZNUK3oxg/KzR6hwcdTURnVcnH
Fv2PfhOLE7/+7G6y7hPrrxFNC1Kwjmz3Ki2eB5QOfPiQGNQfjVeDWCPWCpI/euP/SaAvoivFX+gg
MP3Qg74YfkItCi8QtxvUnHV05xhLX9DVwaYt9Z3Xot2HKLV9BPiIIDrN2vUlfBkHNC9U96AHm4RN
+N8CsrpF/vWeEBeDZFnNZw8DUyYh1jvT7vmH4fK6Pk7W3oJA8kTKnKFDlvcSrvC3wY0mon7L8pOC
y/qCTE22gcxDMB+oZNZI0EJXQt2NQzi/2exMYJyXP7d07eK5+q3vYOVm9U/Zf9ovKSQtFt26xXyD
Oowq1bkDn11q62GeePSsHUVrdNc0OvJI7rmSVf6WcdfqGXn6EGlzHa74eDd7He17xBEyXxfGgeLI
boOzS/YMoCnZCQsSFl1sa/iNNR/lWB49kW3spDq5cjeJi9Z65wzqauASntBG12KaLRwEcrPiDbSw
oCYkiS9Rcm0ovtv5M4rR7xtvOVdC4QUrQtLfPESQjKHfuvpjRjmlocNigET3PP+GOYadryxOX9Rk
qySm7GGP3+l16MHyfan1XMFSufpS6o2Pn0P3MLEIQ28iB0qyo6NV33ok4rT0ptMNw2mpNzOV8rTx
9HgbiAPFvXEoU1iikroo28UeeXtaddZ3gJ1LI8W6Qyo7YCm3vdj5oms9LYQ5aX7lFTqk4Vue/GbJ
h1bdysHZGLBER2wvrDcbHockhCX62urPBt60DoSACfGxTx6Y0k4NK2vZe6U9DcVL4lzDpNhqva+0
bFtldMEtzK/hKBi25zpZuag2E0DGODBAQ0quVNe8GbZBQYc1flgfWfqIHcPc7pLhuQDMwrdGooU2
/mZEMYVQIu9+FtGuLBhIiB+TGkdEn33k4WZWo5ODImNab8M4ZKEjbO+5rW8EFNuWwJySNkIBaQ6R
EJpm9jI9iPDwpDjCafaeBNvc0vczJVjlbduSthHKbYTxm342uWGNulgkuIIM+hkooHhEC6cw24uF
YgfXoSxvM6ynBAGQmGWNZmy2dQd1HL9jnZWZ0vFQXHbXQ455DloLwmOoUb3MqedXHZ8ITCL9nBES
6a3vZCh8L/nvz/PhgEL8cvx6p4EVbv73zfvFzQGg2vhbTDXD3ZRSDdkoJms7adEWicGvyPIRF2Rk
KbLyg/zY2GvbehKYAmLyYrJrVxBfw+KtccVDIHBnpPeXgvoM/lvO0QhYIbU2WXkdOrx72FXngaCq
oWDqKuPLIpWNNTYQDmbRijCOliNxROUuPqXbeSxWU4pQbpTtY5qsFsb1GEGNm9FB8K6l42Jayb+a
5sloPH+mhKv64RgCLc6XFtYQVh8GH6TXoCfwEJcbP5j+0DE5MJnJtMwubTYjUEEK4DesJIejDxEa
qO4RipJBlX3OqXNQE0JMRAU+GA+3nDYdF672NXie8czQNnyMBpQ9FPZB7dEkDZWkaZl81Ol7Reuy
tHF6zjpGzXI2PMnOROAbseKhf1D1o6HQjCBRFRRvOXu0RbHJqOWsjsaEWKxmhoB4WvTsaVk3yS9A
H2cujEw+a2veqvnHUad2hlzyUxeRn4qd8JCvMMKtsqazTXD7L9l26jSxhKoCsZkCZjz6rpkuYQya
ak5+xqFqu24llzWMwkWSvqfOqNVPV/3I1DgMuKw8OKp7GkqFHDQGpWP4a9khnRb9hAFtRrKcm6Uo
uzqISxW4zzZPigqoTP966y6RuHcpGQz2TxlEtnsF67UILsJR6868ZO3egCZbspMhwrUVsPRyRAGx
DhOaRraAOH1eI9+U5suKaV/5yytsEBIq7ffZ0R7yRZo0Rizkq6WVGTkDC4mqIdVn9j3tCYSoyMGY
44sQDcvQEhwyFHC0+kEYD8j7R7m15ooH2nzJpnHVkKAracDaQh8OKUAHtd8UlZgF0GeKmHgHbTE7
hTE5V3S0i4q+XzTxPuE6JI2JSC74nEY8z0wOrX6U3pPe1Rzyn5peMQjp56nVRO5sxkS9aSa5p4bU
UKlTYqTrpANkH8fHIKqQptTREh3zZ6fUdiES05IN9nFGg7Kj/xd2gv1PsGvNdB/YiZ+i+pTY5dqS
X4a7SDpEq2C5yhR7Toaeb+Me+iJayfJbUE8MQj+kZbHPs7PRo5+UP43RLnYYYxFzIirfpMChLLo3
jgv381iZ8kUMvzkFnYxPbYo+FgJNEnJiDFeym9BEDddTF28iCroGcXe3Z1NIz6hb1HGO8Q0O4HY3
xqoecEMTzabjBHh8eVCa+9rda0yuuSmW9jxAcHOQ6uZjhONpxv3Jhk7Mwdwuwaril3RNmIcVORV7
P6jHfR6sLaRE4uCZV/emYg8rRSW2be7Sfm0VIdxV422udWTMKBmAouqAEhqZmN58ylDE6oLfSS/X
BoLiAivPxNa3M0LcbCdBrqBCMZFOIDYUX02ZrvXJ413evRE6Qs1f4mojLgkjd0CCEoykytZx8u2l
cPO7sy0eFeD6eOeMhJVL93aqAOfkonDrrseZTQT8Go10guF6mptuU8JW1m9VRsy1zsK7BYg7TPx6
C9U2a+kCfNsOkNxbLq8AbVKsxEtITy99Z+2prpdDaM1otgQVtNHsELU/gcal4OeOtyIHVYeXoBf6
QRUofRGlZuvbc7/073D40YEwSAamdTV5rCNWdtQwzb+aFq7V613Fgi8ARjghkYu7Qv1vGJqXcHAf
yq46zplHKh/3evM0edPFAOUEKMuT49T5EqabF7/bNBsS95Ho7GZ+55wkj06zTgoGZnKVkPYlvMiQ
zGiDGPxBwtRyY32AO0q1W98Tz9h5HGdnYLspBuEodcRiul9VAOeX7cH71V3vx5nyjZvriHJDSNbR
eLeeJ0SOBpj6PZMkCOueQEXZ4CaJVbjkEXGaw3MqAHFCi4Vh1hhNduSdj8gw1lpzYh2EZ+6MZ0yX
vZnCvL5ZMFxt6CXlgGy+haX6jvSrwyGdYPOU3237JAzfCrBMyW6IK4bMLRxEEDVq2lVaXmcSQTqg
VWSXOz5MSNbnmwLW8LB0720sfzOCcD//FNCjXT7xYN1KSMNKLSVmIqlckR5GUlkPPtKRmJB8kJoz
RLbSyPfE1TJJ1eajYJkjZLUngRRM3az5Y3tJYC7LYqT8oVjEgbZNZl+r/TBItxaFQd3hHM396zgu
w96M72OEAIJ1tetqnwO/VuzG8+Hb7J+ZyGeyhq1ANCz7HAikC1JEF7IfgEkALNBMPqDUQUeRR2aL
jCWVntauQ8VqbJH+F/IhpmluTln121fGJXeCfYrAeZodTd6v4BINVGQdHIG+zTcF05yacgse8aDj
KWKgWUbBNU60T+lZM6yHaGJdQl2X3JtlvhGhOqqfOrCx9BfFawts1Zk+hcNqi/NlQBDjrwuGSdT1
eg27Yv7QMAcLY8df6m9InNWh7q7x/O24clVq1wwBuYysJklioL78Vm3hO95Z91hLIWIX8bU2iBry
lE2+kP2mkxcZfqUcwyb2lwJJgkylZbPXSz8c/sVo931EngDjDn5H48Us/3WbufwSCMK6ESme9+7Y
jCG84ZCa8Pcw8eOsUQ5zgvIKI+NsN8oUrsi3ZmgfOo1jm/205Ccv3uflNUNrORLTIRj2jiE25uwD
PZesCywJLc9/ujxaiRzfj2pducnTjAOaiuHC6VvshqYCOQMtOuYQteu6fZb0MSTlivopt5tdZr8U
Pbwz2JEoko8bNfc7KSFQIAg2uCeDEjfFaspGkFJLnHvLLz5SygUs4suJzLjcKY3mC+0C3IkGQwJ0
0tjM+UYJwRafS+f5PFv2Fu2HHgFV26cv0/GSFSX8+tZ5yhUcJEJQHrFnUIYUkCG1Wru0F5g8aW84
4HEVQ7jqorkG0Xd5CItgNUXfAwsqymJ3Tl27OjtIhd9EVlG7oQwfUc8n70uNOJr+UqRNmACY4S0E
aA5q2PBhtVGImHnhE4+oCnZLbbvkZxfJ9bYmG4G0Byy5zN64ijMIdDRtBfm2aWFTupA3SPgRGZSq
IniMEZKMzH2volVlQILTO8ro+Trp1r9GeYd6PguqDq1H8rOIfZEgs4y7s7A/JP50t5A7ubg5g0gE
IFbWTTfY7iNqqLDZzvGPbLEsDNm35Y7oOmsrLuCWwkvCupFmtGDpAT5Dkx7CbB5U+i5svKRJHEOO
yA+7CwXrZoo1UgZW4j4isZrQYAVq7w1wpiQkPNaXjAL7Isd4aLJn0l3n/hGSs/g9a7EczTZ1nmwZ
sQLWkhIdMMf6GLJIVRovenBKEn+Q2MagnIrdVnzlaEr2iLJv1zuHxCETKgdHrnOazRIkrLcJYZ+Y
sQ0j1JrFCwdX5J9AwFp6jYynVnttGQM3EaseA7Bes48yFO3b7SyC7YRc7/KMeJFGmxxcFPA64lDZ
5bue+LJqkUsa07OToFdJjHGDg9SYpnIvA9r6GnVGMZ51l23H4TdsMABg9T3wfAvPCT3cFxJ5QvdX
Jtma7ti0xMoix3Vlu1QAdVw+0WOPHqMLkR4WxIyGefnYSXkM1a6FazQw/zLq1eDWj631TQ3ca6x3
XUMmbM17nmpbSdoMBNvSRPLJt7yr1THvGj9onBRni5FPIps1y0ebkBC3ZNg5YMRhoRSPM8B4KmPE
M4zLcqyV9rm8AhdaZ/XieDcUjY2OWbHhU9utbbAr0ILlGgzkz5zmZtQRUS2b8UGrPpbCaanPY/fU
CQROmeuLE5+3653lvnSyJMku54QtofTWmDdthjhb3ql8RJutJVeZEJnW1IFavR8GKJ4VyjPJhxdd
zNHe8vjyQm5ydQ9ZbjAbH8SFJhXWGNWyBALnu1p6sp4ZvFlUjzWIJGeSV2dU08rKUXcp9AeHDcgY
Eq5uLhDFxEXsUbulCn2QKIamqBGJv9a8Mlmh8LdiBJKnz6lhyay4NQXsNHqrfPqL+WaOn7S7saa0
8K6NDj+FL+jx2YsMf2khOxeksf0rGtRVKeNN36HYHtw/HnqbI0heUOcTDqbcn0PwweFf5X2SbixQ
1ZadksElDvZbowz2pU7iN17qHipz/5uk6BHC5KIEmWggUmrg2Xuesz+bh8jLHnQAv3Jcp5BBHIaH
c8fQqX0j4Nts00U5CCDdz2gui+b5usfNQ7suFztzcXFxMDsafbN0jnkyvoANbwPlHSkW17kz+1LL
kQwE9Vv0tai7zcvyOLL0zzOyJzNH21fiOJG8OGG91rCwEdl+dDdmrm3BY/PiGBTnmAledsJZk3Fk
utawqgq85DDaGAMgch2AVy5t8eC8KjTA85LrCh/wv9En8EWGeX2ocPlmP4wNQK07mADwVFGG5etg
PMbUfAiHXZXgvcooO1BqCCJjbf0LwDcq4zT0L9lQ7KME4mKVAeHjlGucSg922DD3CMwx5IqYV4/E
lDP9pechX2qGKzN9XTp7C8DPCy8LnMFZ5BBNR1XOuCl8s/0DcM02ccJCKg4wRH/QhsK7CB4sl278
ibrLpNUrD0guFs+YkCtCTKSzQ4DmDUcy7dOTo+288hwiZb7UNfzB4LKAH/3aAeIV6GZHFUVSw9wK
Bx2z2bnK3illbAWD60l00JqDr15D1rxmWDh82xjKFgaqxYLkJ2iPM3i42F2rjjDK/1oOm8MDMxdj
2hDbB/aJy/DTNN5ik0k2kagBXcST1Vu1IM8Ungav270rV8etlwmraX9MJsqXvOvlTs00BkvgStl7
CpJLAHk9s7n/lcbg4cFOmdPNF8HjWsAOrnwoP0NJP548hvORrOpRc/YwFuaScV95VpX3L9SvIWk3
cHzJNzZgxDfWpamXLS1wEjGSkGG08CkNC1l5T3tvGSFpNaum5bVgVEkqa5wTS9GGgZQvQ5p82keT
zdh6ieT/Jj6pjbi49iah8Wg3Zt6xPSEZACk527V5hnDnvE9kdOonr9g0sv3MG5IfPS09r4Vb6dJg
Gqwbc70sT+07LVoDE1ZLN6xveoM99/nqgU9rsFpwh7bPQDEdMJGCEVOgEled6oHWH0WXEkgpv8Vc
2TGPdsZEvzP/zQgf10PBqJCXzU3u22wnwn8ORQKHOe+y3TVpB/LNbuIE13G9Lrpha4SvunHOvUsp
qs3ArDZwJT0GrLHRuLrpwbD2FsvDFuoIKmOjuo5fY+qIpoT4xFhaZwuuzLttVKujnJg1oBauSdPX
aY07+2qn7nM171wark4iyFjSzjGYjSeELOl/839tFePOiM6AgiCnwSsX2SEEq5bp/8No/M1vRoPB
/YJgXa0tSB6VIS+jxlCPoVahWLgytI2NALk+BWRfJq5Yk28zD6oxaI/tmo9hDKirYybIgmBqfvWk
yKHcLCAepZ3JVxnFkbDU0bAr6Ezem1dMD1XIDEb/SbVdp40bwjdtjSzPRd3tS8Nc47UNBl8qxDk5
WlmPuCPHwrkvdXOtvYcFHYLct8ap1bKjGjs/kP2LV8d+VTFEKqMdlpscsszBfNogLnMBXESeyJ0Z
CTMuENcFBclA3rDngXNi5KhKBG8l69k9OAcn9XEwUG+GdxidG3RhYovFFfuCoe4qK88WTXQ+sNOY
XrUeyfKpffIqMDZi+dSZ710CvwDvqLmmPOEYSfvOyC3jBdbxd1QAeSYIHmfob3wnpEyNTGh77wFZ
UKvU1lb/IGy0bXlQzU4fLxU+CPYiMZvJtRHw1bXlK/oykyecM4kZ7fNSNS3XmZS9RO4QoMke7y4j
QBuZcEvfxTWIZgymMZZvumNt7AjIK+WhhGeKhSFlrIQReNt95dovs5G1WRwLEEZlX9uaYSWIR6+d
NAP+kt6/Nxy4h9B60SJOLHestSvErFmYLg2eBfPLWJTbdNYGvNIePeVsyRoTN62x8DaUHWx4rbwm
sfOLg2WFRYL0cKV1iSBNvO69R9khPjL0LKPxc5fA2MzlexRWvivZmkLmIGUNtMUmPEs29QTDDLWt
QJ9WSeGss949px2BYGKplYTMC70ldIju4tvBzrHq+23TvvLsG5dEu1l613a6zO2Lvaj1c68NaENl
CN1H20IN6NRHmaGtyYaA9shMQ2IyZ7yWwu8RCfTQF4KuXd266lyW7FLyFoLEPLnEgRq7hPk65Iin
URtG38A0vE2b+7Xgc2bK1v+AzjivNswwRY3Ir8gLzT8C/bAUiXnTWHM38qQj4CM/4rmgBZDsQxZO
J/dnQotdz/rnDE0GLWgRgZixKfSYjbAMcWdsUTJRDGJs3xmROhugi5gSSNBid89FzomyX0Wm/YrK
3LuevvCqojz5V7Aa3vTDQ7/Uw472VjBxDlokHabPvC6PcXLWy3qj83IjrkGd3jzw0nJA4oYoPUMh
cyKsFlBtNr857lXvL5lzQNmcJ78xlrkDADvEldZSq1T7N0avCgRbH1Y5CyYl/S0FaeBdAqR2VAmV
sSDKHkeGH0Shsv1x2YiHEGKixkQXvVR0lJyJZePIRLBF9w2Tz6heYZVjly+o5NCqRleKuISARzll
Ikzdt6tR7ArHJ0wP0KkSWFE6A30LULo3IBXyiBMbGX+3Ru6eIzTFjx6oojsxf0+hIFovRliug8He
2uxUVLl7IkutLAb6bnFq6Da1/MIYR0kN8kizCcfVqMn13GAChFzQPDZPRvphJlBKaLKbML7QgSla
qylnShtRyemUVUX8Cm/Bya9uFh2WFhYgZRj0LeyuuYUplD23Dp4QiAG1/SNAaS7tVajjUsPWJPOX
3XL+DCZlMgvR8TGeBZTD2lgPqbxUJhoJ5YhIiLjHYJYgiZr5Bg4KdogbcncJaCKK8MsBMtYBtZqE
9ekar7ZyNYUXgmqL89xSLc1IM7fFtO89FpnBsg2SHp9P1lwfU2jonrw36jkTxi4K4euHME5g71jY
xusFNLxz2tJI2UfRNCj3UXgr6BPxRgueM8/2ycCbwnVXLpOeuHP2y6tYDiMSGU2Ie0BdPC11lhl5
59lhE+B1garo85n8QAhCdKJ5iO3Lgo5y8nxPMo+asvLQyeI/PCgzd0v5T+2feOfpNz4UuNM1xK1p
/jCmBdHYdCGKZhbaZkxOYpvw5/boUqB8NnyMHutBXr9yGJnT0ztJ+daYzSIhxm67x0oPKw78fAer
GBvHlgBdgL0KvmeyvLMra7xEwG7MANL+1G1bG65itbTbL+Hff8MweFcNzt6FhhYvy7v8IwpTnn1v
h5+keUdSI6o2S9niTj8JiEE/3uAIpWoCNsdnlMCmzctWGgZ7gARrgaCU6lgMB29ITQ87BPsrJJfQ
CRKNV2nm8847lOGUsB6s4WbU/T+3jmEhoH2zACQMerPugBd9Ina1DgNIQ3iGTZ6QGTSV2zyg1d2K
n8FBMHh40RYb3XBtY9JXsiUS3RXeGXnKtggcvWVaXN9Vfx9c8UdFPpqswYVfUtBawxfVvcdEtVs7
/Qf4lTLfa7rU7wExmgquVNF/jBoiOza4IopAM2PJEVUM69TQ8ne9tR9tSI4V+5Oq2+ZJf1qQS6CK
kBddElAePQ1VZQbJXvLo2dEux0yAH76crNBjdiuw9+peU4/xSGquEmidWiYYkqI/ReqoFX6HKY71
V448Iw/BDDEzLu6YPuzsDEolpj9dMD4wb1xfpUYHPtyX/y+hhoq0N6vDfNNlEW50FqkrWgkBk/Jj
udpLc1rN106yVdQhJ+kNp7CNTmpoUX6gLogic9ekxrkRKoE3En7BWl0JN74W0j0olH4jBkWwF4Ox
WUMx2Fr/UVfuraLWWDgqwb8hd96Ao1d1W+wlYE9tyOPs7Ts6y/w7lukqFZ8k9FPfbfr8g751lw3O
oaasyZS3n3MGnEsv/TB498GEF1irrYhY7gjReZLahgmlEyP13P6kVFYiQH+nfpct08nK3eiOgMsA
hchWOK5kmzn+7A3K2grf4Zr1EIoGGzIOKM+T7PRtQdEWI1CksdTMk+vULYXAChpuW3Bba2ie3i4B
EaoyOGrC+XGhL4W2PAX4T4/OqujxPabaa117G7BBFKp3Dx9TXBptQLjyD2crG7ICUEpgNb7hameH
JnzhkijYR0KKY5o827IhATYPJmZyIxTKnU38SfbVzNM+OO6BBk0l3ZOmT8xc2d+KNr2AggNJdaAE
pymtoMQN6ECgBVTady7ig2GgCqYh8abiXQCLYCbruUV7pBhht9Ro9m4U/HMTcRnCb0FlmQ7zYZkl
jDUEuY701KRo55v9UYuV34G660ocMsKCZAmre3Uyd6u3lwmYxywTRMCIzOoy5t3PGH3k8Vo2l6YP
t1WzyhpWbkX+DKuXFwVI3+41K2N+NZ5M3d7Gs7e2NdyB5DXkWseDhtf3zR3epqF9ynQ2c81y4/An
NNZzxiFPu62HTYY7+aCUAc6wOeTanwSbFO3N4z1NgukTj7hEXTNBeUnBSKm8dYPbFbmiHxiq0SxI
kewBsNM08BuD7+a2j/2pb8eVF+i7ymOjHJvxyYZXgO9Qp+AQdEiRRXcPbba/NtCX9iqBpRwiX+lM
iK9UIQo06jnv5D4W8WuZOgRsZ5XftDBAEs3Y1IHDnCw55qzZZcAVwqUOmxa9uIp9MfolrV+MsQK6
bmBDNIM1ag+jTvwaLZUUds1gMq/uqmbvcH0jIBeGyjZIGyMfGzwzg3ocpZQRNO9AM7qJPozjM1cY
oJ25FercAr3fglX6IfJHOqQQoUblobUuznLGFOeYQf5PgucOisSQbC0iqN3OgGmoICSQrsbI2pSJ
/ipmTFbIdh4F2ATkA+VA66d1iJfr4tyTMXv3LgpjCTcKkUA0fBFaG4DLkN9hwYaHRK5s/tkFgmDd
SqzHSHuFILBpp8dAlfuG+rNsXmzG3RTg0Cu0tQt0VeOVQctG/sfxEmIjo38JvBKpX3O8d+KtLZrH
BuZVkuAFTgkUt2fRE5CYYBYVfoCCVfjS4XCM4l0MWMDrGKixv2C+GdreG32XV+P6Aah9zXy2eCtM
b9PBpnfmcevBwhyAepf/xI1AnA8GP6TRhJGAk55arzgaWcwNUBv15rTpgbq6tL3jSDdg9vZBcLEM
a1fYnxBcbJ5Zi+5OOf1VnQ2MsTyHAn1SKLTNaDw3PRNOWeMXlVyaN0tnlj3A+0zFYc4b7BxxbXK2
dmZ8zvi0CYEeCmOVaBEweogZeQlSiYIs7JTvZf9N/luKWdjoffyWwiZBqRVXRHwhDeiRofQ1Gw8z
Rx71Unvs2EFotBL6zoVbJT08P3W2taAomdJAWehjYbsY7Kbr3eKfq4V3XbT4dTPgAaCq6VErhmxV
xHAPdI8QqIr9jIhbJ3FGqNR7YVLQ9O6hhW5Y/8bene5kGbpRxjqZeoq71yx7z90vxQCZ8jOMWH+D
jwvIGut8obfuQ/MjTXnQQ749lDrOe6htw0Jw4X+mtCxUTg+FsM820Ha/r/E9seU5AlIgqeXUdQtJ
I7PglcPsiDN7LYe967rQVdm+F81KbJY1q0nfzUy5mho14qXZZKDXNd2BL1loXRNvq+iOlvmcTkgX
NDdby/EihbjeLuVgp9ZjCZRqwV4UQp0rHW5jAf5mDYwnqKzEOhqNb1NPX0XLHYrxDPY+NbyZwg7b
74Gu1NUZ9XgRwlDjbeqB9CtwRc/XdNTLSn49sUq8d2txiZaXhIG6yXpBtiBOMj/oQPi9gbm8May7
stkV87iGCB6n/WkEwla2sYPcMhbxcxJGKM90As7ydahiYhJLCp61mYvWWQ0saY4srzXfDne30J1v
Riqwlbk1nsVmRD5ebYhGw96ggC1zc92b1WdXjQfQhmqyKUfr2zChKAKSICe/doCUZoVxWDIdAzWh
lonYVrrxcHyyhjPyhGZJf+q8eN5FC8xjIp5Ke8DrstnNFcsm0T1xU3+qrhN4mEf9q8EzimmHEVIC
2PSw8yxFi+AnhKn+tRoNMkL8EdGRSBdjxCY9S/pak8Orh9pRR/3OBrcYuSx5iq8p2rOyvOo5qExv
wcHXj3WLQQ2UwoMMnX3FsV3J/gOwmGK7o7OI2vHSpA7Xt+0hNKtbWxdwcpLpOvbFo1KggC6DrtgD
kNbag/uz9LOt8Syz98mBdRxMa0Nd6sjBXpnWiqyYzzU+RMmOIePeKMqrzIMt8SeakTgoKsqY6Kmt
WJQb4RsMJjvFhfyz6K8lQ3FyXgCLWhgMhQu4oYPyrYFTWoK6js2I7G0D00AovwYojWmlGsFYgnnl
GPhmDPWAsk1l40dJEJ+ZPTgj2J2nbUdjoqnI+WzEpxqgQsPGr2WxbSRKzNnJqdOvMR03EWwse7a/
atY52Uunb28weBuLr5z9ptpN3gJDZ2WkWJ4y/Q8Ogwsb2eiAEDELRCTVhkrpTt4+nt7rLHuB8Orh
/Tdeykn3pQOzK8a9p5q1g3KjdycF7K0w/o4AWAZY8rZ91tPpWISMGRPgzBlYNolZPgbxvHSB/jTU
iNVljN9R2Yqc7ibeQwlnS9N3GoMGh7CRErCcai0dUKdKZyvSTHWfoP9XyG5fuWxb5dWLRKtKP/Qg
g/HwNKOPQDPYW9VBY7zTTbsBueCw7+Cl518B9Yk0PqTdsnqKfHmojlkQwtLB1gSNAVo9p7F+RoPC
LoJJ78nXGZtFpNDtfWTEVxTn8vheAbmTYfPmmzHHUW/bZGu7zy2KkaaLP101DQ+J5jwZBkKGMyqv
8s/2bvGkAYJi69HSPwVgRmLVsCfS45juhjBjC/0NEt+bGRtbruDGLI/MNFUl1iU/qsNydEaICpa+
NJH0s1ceIijRuO0m83Mw0NUkrnKi16Kc4GtA6QHYi9O7FmlsjlhMZrqDA2OGKt9lUDHAW7IDrGzi
eL/09Y5JIEAndmQnYryoOKW4nTctCwUOYYHwAHmafA1AZqPummrTN2GzltkjQF2WXtpsfGNCv53p
X0hbAj0BdGp1ZtZshi4VzjpxIBbyNho4XjOs+EK96J2Dx9y0hbg3VPMmzMN7Uk6rtuZ6tYjrzdNF
UmPaQXiIouYYetnrIGyopSWM1u5UUpJFFEdjbW/NJN7G9QTNwAV/jXyX2ihOTqnIN/a8iBzr0Pj6
3VQ6LDNEG2sonnoXAYxoYmYPaRUW06ENfdIr/x1Vfoc0UeVnTCAbKOp0QSOCKjDIGIBwV3sIYEvw
ZoKU8cD6kA3M8pr2L+BIA7hxTt7PDBah2C1By6pG+5EfbJMxY36OjhdbHkU+DJQawm9TrVG/WyCf
BdxdGPGNuLKsN1INGWSOLt00k3WFoNpTTMJmhq4E7s6unczLnR4GeKoIapPhqNjHMMzv2jgGfULx
e7L7L078QzK+Q0oePHYP5FeG5bw7z1edyjFC3tSz6MfxyMtOcoTbjORV+R4yhM5p1bXXyTnXPTLh
0KKL7DxiM+Mhf5+f7pH9kOb/kCX+qMuZI2NtJgjp89T9JzxNetHB7x6EN1HV4pGi+ms/OUe9AEqv
YLv9j6Pz2o0Ui6LoFyGRw2sVFFQOrmD7Bdlum5wzXz+LkUYjt9pdAS73nrPPDqmY7JsMeocVIOTx
J/8fxRW4NRsZILM+K7t5ru4K4hL9JCkYG8bPQkFP5Kp8n7KqLobcOiQ2zjDg4m4P7/pQA0H35j+s
Qyc4KkVU2hV8ukoDYxQ2eUefYxFuZ4F2LSd1RLisiUSl+l7ekDm9KyrOaE57MQ7czv/2LUYtF3EZ
lOMGE//lQeVGARs5yEEnvPXCWWCmAq3HHK4lCfb1+EyKzAlNpi09XN6JPEfYLOGElrnIt31NeFRb
EtaIQ6NCBE9lXcTS8JRY8Zog+Qqgn03iWgjxV2XgIXK9i7A6Nlq1afDVNLPUzqXhgDInKEgKhK5T
9WBQTW0zOvTm8aHUXwXj4DD5s3wfmWi1oZOwq4XEu0vAJpi5trJEytROaeDvkU4b0VfGhbyFMBEw
FjDwWUwyOt3agGzMjlCQIihhOJFeqkLbgJInNHgDVa3O8SwxIo+RyA8ZQMNwbntK1GTts+V3A7xD
i4qrPbFA0l6DlwDhbOb4jJrfVJjdigYuQEM5q8lZsVba+FKz1uaiSZK0SbPoklu9W6uYhyZgLBQV
UrS4Ad9UGI2a9uFrtD3hGZoe1KdDq6Gh2PCqc/WwTAtH9l3D703QjDJcmFLMNhrmmlAHohLW4LfE
IEh9GP2zYxsrW5gL6ApCvrad/8ioN4ENZZ8GmWsENTMe9r3/mPVtOJ5itmhVeU8g+4pafDa4xL0o
bFmycXyqUccIrbmaBcHOIVkgqaNYGSHUitSYGT5GKnIBdKhjs83LaTfDapWn4FBy6suQ0QXGpn0x
7URMggWINDkBoiqHCxt/SDcGU23xc88jFf/xq5qTKS7bM1Sw8Bp319S6gjRmfkr0MFSRXSy8KhKZ
tBGsuz93hrEz2FZbTXzolgbB6NGlMHKZc1S6AZr+yXniU3hyJGzEkixSV7r2Oqkb4SOlW2UHMzC9
kkr6GWiTUbyDuOWgfonQrshoyvm6okFVj9JE52L0FgnGyOWEU0LEk+1Hb2Z/VsM3BVbxiMntiFAt
9bNbC02oTDRPMBlG4l+LLKA1ANE2KqxZZL8Q0uEQdzKcJLy/ip9xQd+JHzUdZhwLzUeFwdPwFMAu
WgQKyBo65Sppf8stTeNDiyt+aSd8SDHKN8tq71i8E0KY5jeB+TvQBPsUQ6nZegGteZGbAOInZhqt
+WqwtZLvMfdaq8LtAoEHbLIS7tC1v1nKpDQi2pIef9E54Nyde1ZMgCM3pT7X9DPy/0ok0RLPHYQ1
Ae5M+fLlNwnismbxbMGC7LKnuqAv0y6rf/0Gz9JkEyIwl7Qnu4s4+3CYgldXIwwb6UUaxvMSTuhV
zSALZisXU9D3fddi0fDSi3+BNHl1Xx0VOdnqiziO5RrAJytHwQ5ncVc0TxlOyFLSjsXJTzPiQVlY
4EgzVstlZZ1COOQN/zKz3ri1q6KoHRk+hFa9JyBLCdBBM1T3wjTiFWUsnx9BCRo1OVcvy4Iy2f4a
gx7Y7PaquZDQSy+wLmYEyYupz9IWlZI3YSnP/TGY6Nb1tzKB5ejlXjJOCm5aPVUVOFzNJLgs/okK
CmOOQwVVfjsduVdUuwZ9PCq7OTtUDaOGAZkPufT1U+7dONgmzCkH/BOm7xQ/H0LLeG0h31BR2ZCd
/JHeDeFyRp2j4o0jya8Zm1wzN8DsVzWzLqNjwoZvvbaXA8f6rKIbI4ii79cxfMt4PX+oxp21znNA
KOUPBCWQJxTceJjJ10bGHpbGIR7Xqym81dOjbjMoiExypecC9o119mbKqmuoRxUYoKq+mtTyUG/x
yDKAoEZed0KzQfcm+AjZJ+FHGFAnaUdOPjhRx2gRajFIAXJR2dsZsxol4mK/uCpWvG4slG7XLi9s
Dmr6GwGxGnh+yU7Wa4+ogQanoRysgyWVj7OxZeOuf5cFF/WL/N3m8wsTSOnPAiEtAJuWABH6kjeO
MGYAKINZdWLg4l7CL1joEZTtWpb6FKmeBGin4qgujg/0yyJwtzjQ6xbzJjAd2ew+IUtm/5+6MKUL
BBhMffMG6MfpdHFr8T3rhkQMsNIAwnhUkvutXerhruQQMbnDiiEcTBiUDNBykOhquC7VhMZOUlGh
VmTApowNYa2aCiUQYAGFTj/FFHau1MG/dAv84qA2QL3qMMNjyLbJR5Re2XcVnXQ45JGbR+dlh1Hn
bl+K7YpzHDI4IrwCk7bZ/Jdi02vkS1ADmlsc7c2RGysMIt2uK0EurOb45ecMuIcfxTwVloEZOkdd
egsWOWOOhCSGNYwuUklcnd5CnV5TXeySIbNZrdOkb/NptssI2lu88LMxW8qB6/xDxqYSoLMaw8/l
VI7ln7gg9qx0JD6tqPwUmBM0mAnQKUUR239z5/9Rd/PhlSsYnAdweEumLzLv7ozNccypMFh50FGb
X4ED24x+ExTRQRA5bQQPi9BYCMhj8SzzXx0PDCpooq45wxngZfF3wenFCLWXXHrsOPk1GJvw56T4
8jmsWgLrdAjUTKqoGPUrHA4yPnIWcMUJVzDpGKueVbQW9N1kPHu4UByBKyiBDW49MKYrLK0y6UOo
uJL5qVRjT8jni1kWDuJY1IShlW+5f+Zkuk2veo3SMetZxoREwigYKhjtOiamYr7M0cNcji2IbstU
DFk0/yzgBMjVPx6IWQM8Yon6D3g9pCXimOCn3Xc47Pr+z5QB1wTkWTi4MbcN5NjzZ/1bmo9KH0P/
QShsPXUa05gZdEXoUutMmrVbDs1OpswgmtdK1IO5aOCNYN2IdEXgF53AgWVtC0DCZakZHAR1QZru
K9Tb/QQfqYAsnCTU1iOTDmJKKIvQE/HFYL+mzU6E6o0ch2vcTKixMTtC9dxvKvXlt9ieFuMpcOgH
7JRSjmAWDc+Iwc04uwwZdgsduFW8muElJt8arDBumkB/ySygYpDaWxTmM8uz/xynisdxMU+GM77s
LPJTEs3NxPCoYqsr5XIn4jXJ4jZJRGogq4cj3OavJIZcblq7hj50edhTBML0FuNzKYxGniUfumip
uqNP0HHJhLtm2jl/L9SpBTRvhfzodxfoqWxdunEo6+iiEuSNj4sm+d919TJmpIgFPrz0Sin3tiyp
uWXk/F8XC4eRiowihSx5uMI6c4uQAicEeoFQt04Be8KqcgoLhww2n+pY/VpcpRqbc1PDNwK4Wae/
iKS9hnddjo2FP7IQc3RHxqdUfKoAfK3mLWFd3DWk9Xsurb/gVgv+C9iNIks1VovwKqW7FiRHD3Z+
r+4FExAuJXK3PXYAp+047oRFkCbTygvxFrdxuhMrmQ6lpe8pD2wfJwMAgCxYZlTvIt8HtLCK8HDA
fh2jqmXV0RIWyZNVHE7PxVsmBfAflKOEdUfXIQKn3OgY99ZdyMS5PQT9dC7Tm2TFe1Rzb0ZPdSBV
m1yM/or5q0CUJsJDHOZbZZBZRsxIgKxqcALBRl+fvHhE/kpmVDBgALO0lSi5LU7q8aGS3HfMz5PZ
y9ETtbbQ3kcNibJbU+wn+7T/CLtjM56N4q4yI6PEnIA1/dGBaMqGPOkmsBWzPqosLo9clhctq3dK
zvBjPXIMAEWUL137tPqPElOaAMtjXLKTdRPZPBHDefzFT2NWNtDUwsRWIEJj9foBnzbCyDDapAgp
gwOTg4ERDq6rVNyqm6hb5g1phszkleOyPRdfYwh6uc0IkaKgxqycgagJ7gu9wylRKUggLBBeEJot
6VUsKAbnAX7FFdkzeNOoEG5bJnsN3tsBusIm9FjYzlIjhqq6LSh4BNUg3uKqvhniGruIrsFxwCbd
ACuSLlvDdE37A8RV5A8PPdvoGIj2HKPc/0z8M3Q4KNADAt7VpOHqix9BIwazjVaKOZ907QDfp2CW
CohffMSVtmuEcKuKpBuBn1VmzOCGCiJR3ITZvZgm8CPwbW1tnTAgjdkMlVuFGH3ZfnS/8dQYhxqs
FJQS7+P45FMb8dKwIqA0FtR28B3O1CKwQ0Rk9rK2JgVhjOniqn1KG2UV/6z6Zk0/FvlqAQBwpbzn
hBlb4GDqbSHSvzPLhG4H9VGm/P6tWb5szMWvJX5LOhGjmrEyGAyGibWCpkubIeBcoBOo1ee0VWSj
qbZ/KiavqyTGrTmBZl4CfVhEXLrMrNi/lm2sXAbUfrtuegIOLaKiUBrzAXQCbyvqLIsQALTXIfNB
lUpUA/YwR04GREN0jNZFwvjNwPyXMyvqL+gFXh1zVXM1sQ2tpMdES7Ma/pEB46Fvwa121G8t7sSD
o+Oji532W7qddggz/CNBXcU9LdEGp4wIwFQGYsNZiVwP/H+G3EaIsVNitnPohAH5JlUgAcVmzsDu
m3ayM+gTQ0B0pbsqwlvI9DlWMZsRz7pIiKb5Bry4Krt9XucErWpvUdXsljZeltLTGdq7PaPhKOGJ
EvgL96Q7Rqd2JBbkNEHmVTA/Hhf+TWAnQ7eP2YUD9lcssPg4wWFhRCxQkK8d0gz9bfNKVAys4pm8
aqRx/qYKkOiF7caHpsl6h6Q/ZG++tonNwa1FKH6xbwNDMaBm3t/Dv2KKU2LDAxGsr5p39pI8/Bk/
xur9SonSwz7UQKRUOs1KlnYdoLRi4uw9LRr1blOB3dWnZSBAT6hgggqflTu7APalVnhDKxNIxDOv
+geRnarJRmS9JJ7D9PQBjEwmpTnz1j9t/KZzNN3CxKDPwKhvqB+J8m20w0Zl/wo68CA1sRvThSkS
tE6IaI3Irgglhp0020qfjnhPtJzgpamtEccSvPYyFX1ftqdYIz86Bq14KuSphH55Ksk+Q12CFf1C
lhxr2BW7FiJJb+B0Aagvs9PKdXIRtHMT0dfqULE0FX44WOxsw0yYeGiU+AVzIGLxoTIvdZXIGs2p
G7xs9VHZax0sh8RyVfUm/kgWGraRrI0hdnIKKh4IjviAxTuwS4ngNg3nJGwj3FdBALsUhOeRcx11
NiroliIEA4MuCZVyuOjFd0FzZPkaAou79ACjK0zT0rdm3lt4eMbDToYNJtAWlKTjCrtE2Gk4/bPT
IYeknIXBiIed/yaDtynNQFf4ZWG5NjEOwL6nqT/Yc4zwfcInq2OKxsEOfNXBpYx1f13ApzR5qKNF
JTvPmJq9TaCKhv4b+LQLiIcLdhEz/2sAwLiedRmvPxMYlVWMoIUTUMw6xjvIP48LwAc4HZCeDs2G
wI1Ifk20aoqIAQfU1yCPQIx+zeASSjq1A6covaYVd0yrYFz6j1Aliif+JwzjSsYLIie5IeBUkfX0
FqHDDlu30hbvLcZaYkBsiAo3B/dhuHGzzmBlM79Tj1GF17RuqNOW6pyf8uzTsFzFgA3Bs27FXyoY
/wi8HDbHRkcOU7x0aWcpTzb7DaAhyqkGPw6CkQDMZ6YMsviZ3qVNYOzr5DBOKql60wYDCaugUDTV
E8dO9KcNkI9/UUrMhIDq59jctbqL83aLwiv9YaJRal9BtSnfet0Np7+QXPPgYOoouU5Zilsh3+ON
cLziKj40IrQwYXpA64KWo9nCi3Cm4YitBjQ5ijocnCT5O1cfyOXVxDWY39Bws06T5d+B/uYbEJwS
9UHO4BcSB8WRR4XW4AvEZAWmcIDOjXJ9TfGST/+A3un3eXmo5IpGU0QlCcWE4cgme9TflnHncZss
ViGtWD6/FjW5EsQHfEm+JWFeZsDY3RnQwBIq8YEnrCPgE+cMGbrwBzII2oV9qzTweHVPtmAXksS0
WEivdKqhKHqF8NwJxxGgMLtRQ1Hj1Rh7S07MD4Bu5A0hGxYm3AgBOeSQZmwBQGfsfn07rh5MOtrE
1QqknHZ0nl519Qs0rA03ln7RofH+zsS3sLnE2alvP8t+G7yFDLHexBdNqPxKP5nH4i//4E+0Y/im
MJ7946zSKNrKdQY+txjIrAbae0wIUHfNa8n64hJJz5kPt2A8So8H0VBdEovqVVYPnYZPpknRFWQQ
caHPqT2AmeENmRO3TiYdY25MpJO8ZFSga/QkDWqNssGJX683aY8YUFwQydy81tyRxrVWVjdQOmFI
p2B684d1R5OdZuzvMh/DMVlfN8HsLChciZNAyX48xUcUnsgPSnOyWxU96ldJEzIPT4RtJhaiM7w4
fwlB6TjL9XzVL0IT45EtKrFAd4TIS3Ho9jHzrAy2hY0eMDMaMb6jLupNWqAxYd5CKaGcK7BBDFzy
ecDACF8HjZcLwh9SiGYsLdrM9yqbtRBCQCtNWLWZd8pr1dPq4TSE+VEFhUIhZdG6w9mdkuljHpAI
s/dUY+XlLPPa+BF0lIsRgQ7YUgc/g9m7FBsJY1mY4mNUbIbMLdi4IJGsUxAKtsxXwatFs+8M3YAO
fmUq25rcp1SgPfoZUUbBPTKXfkf/rlABFCB5NUQxiP5xofE9nnnxigAuKvMpL3t7RweqrzLA11n1
GbPu5BjAkxO0SgiyHX86RkbGW0sHGrLZ5PpDN/qNnOA9iFGYDasit6D3ceC3kBrM4qXmePoVjs/F
WsqrgHlqiTJJSi4Wlb6E09Xsh9CgdIyomFmjz4a5ljJhWnZm+LXQs/Fa00i8zPQPmYFKVfW/TdHb
mFOiUtXhssL2n7Bt7GQUOnl475jCJdW+67eF/BtZ8svQwOLR7vmENNTwy4b6IvnbjkdxbDi+4p5+
ag6Tm2ERtWp9LlWFJBu/yLTaObD7QcboiHq1O7QyKcOBWzYb4EwGq/GIw6ItQv3MHeMvxOSTVTXa
jGbAnZkMYnqyPgnFLxCegdiQpo0tZeuDJS0Ri7jFmdTmq/+zMBy+PG6KCY64AfmoNBEBEsekZffE
AivDN0Z7JJF6iRqesSbCYn+u97o2v+cdDzwh0n03Iwva6/qApJ/GfryqYNJzhu+f5p+zQGJaPL8t
CFNQvVsKBqbqBgfI9q809oHyJzAaESr1UKP+RYBVeu5Psxn5dNhzbXAGwCBSgkS4VzDjSvJPCzGe
gTJbeM69SL//iZ/BApexVqx2w2GPaLRUXzotoPqwouM4n/Vpw2BQq9588RjgIZ3uE4bAkn+NEH0j
rgK3SaHTtxJxH2HwWcTFtXoEabbTa3YjzAsXYbdZTq9IT92M2XuzHBFR6oYUvQFlHUNKiAvrIjvH
/cM0Ht0mIO4AM8riENEPA4M10FXjeYWvGj0mIxmx+whYWP5HoMXX4dkNH2W/76OPqUDao61Lgdkb
ej+jJtRNQATNFAG5TXRILdPVtf4MIoLhq6Xti+Qw9a44GW5qvWKAsrzGY7HHPA06CTrSgmfunmsI
DN8pKCXGDnmGaEtG01cddBi5K3IjQ/jls2Fd9Kii4FKOXZrgZD0SClegafId1Q9rAOvBG1nPFU92
XJZbtTCP/XArFZfZ2z5V4TbLH8ldwA/IJwwzw1sQ182h93fDgOw9WnMhsbjniIziQzRpJ4HouYHs
oy7FN5Pd1xRUoMICMEzddUSpVSbRZrnwJuZOZuUcVQexOvQW1RL2bHKA1odSLnwvFieQigEjc/bc
J2K5+JgtV0tuIY/HjMt3eg51RzNu02cKVqgpjxxiZNteaxk3YCY+2KerJ+uNPCbsFXKYwbh5085/
YDxfQZZeDd/0yD5MjnkFycP/VbbRa46dkbh3uMEwyv/8h3GHIcZ/JsfQL3wrZLDMkQDMH+VnfdSG
VYcFN93KR//RvJqXfNM/iU2BRCJ+xw+FcNUVNG7hhzL9xFzuhe4D6zh60bPJs4maP1svqVPoOJA1
rapP9N9DxdpsJ9vAykBOfhpUIA0kpxD6IhPlMNew6YLMFBZvFVQnZJorw7hHQ7EaIMvEZ5kRe8sg
vAVq6luG/BgXysYJ4zEhP1NbqsqwUhFq57SAcbdDQhUjA7FObQUQoR6HmFJVwP9i+DEz4ybJqBFp
yB81vzKSRO51wn3WoelDeMvCCkNcjMkEj30fFlpUu2PvSfoWThzWUza6A1nbIXBixc6tKxCow8nu
20zX+O2YFW8S8Mzfnv14BzlIkX6jnNS9d1W89vGB30nibWesKWnoXUqMNCAZpbu5facpbswB6VPE
QK8+toTfqO9W8hsF4Dxz/xpwNk9YSUP6L4UZmrf1NYJfIwjXUkVixczgFAjyJg9TZ4KcH2mlay1m
KtgvRjJjsOo1AGkpinaR6BUGKTnnJUHrLRwkSqRhyi+13pwKzt+uamzsliCgNbHu5T65ZzeGdIVQ
Ys+xX95g7PLD8CumG787L+NBaHJVsp8b2kCqNwY4ZHTT0AdsdcRi1fayZtJ19EITEUCxx2zYRnbH
RJUhBnccD1mwfoseCWyaKFvSfk2+oCOhzQgZXK/rjw68gOEe1r/hqsGIV4RoFxj+qiq1rRLjFFwJ
6OwuE9ojeb889o0mM11AEgjaUpsqTc3AcnGkR/KG63a36y1t3Wc/Y5p7kgRTrwdnXPR7+u0SAH2U
Re/kDWMri60kjjSkCBiMd7SupLEu7DCRw16M4Yoqm0aQGPOSS6w8KAzYWYT6MI4OlXiAF0pDyg4G
mwwTcgv2Cx6owDTxp8mjKxTPqMQ3F5fLajMQE/zwMfS6o7q0LTKrqwN0N6u5mTOEaJyWpD6xDf+e
Bnjw6T+FRpTFwhNCPS198ZYJQahmBukCw9FW/LDwfgo6cmewlEjrnyx55mHpIte6N4jpZ7ZOwDNq
lnUMoigb5JP8BXQfSbCXafPWfuY7NfaKg9vluKlgKpWAwsRJsa0g/MapwVa8NeTfkHgWrfRm6RBk
W81Ujhrvwiszr2J+lo5gSiod6SfEZqfIrPWIl22HJ3QLTXRkwVTEby80pp6QtTg+TM1WKE+6VSwW
RZsEckRJeWC0kS1H2UaJyUlX3tt2csdPNe4urZZepJrRUlh6vZ+65gSfsTwgiPQCEBc1O02gwlP9
WPxnyAMQGaTicjaiQ1VpFCNLOIaEJ6NUNS3/pVrTJSF/uENVL/cLVrDR8k88KhcWcp7wwcvfPDK/
DAVYiKD3fFgF5IGSj+1lNaSJT42kOVLRMMZCNqSFCl5hWKzkb2MAGmUQVUNcrUUDn6rfKY+R1apb
DCKL+mEMUD6kdURdAn+tLXRHFd9V+KZKkx2Jb20Znw1S4IYggFNtt+NC6cMXM+9PSCmuUwVGkac3
A52DIp+UuDuolcWYFbeypj6qWXKbauuQ8TykFn1Z56hIINF4nAucwvJltJV9h0W6ixbvCGUT9tNa
MqFosUdZynStJgJTBtktpfiodHtwIfUx180G60pJfkAqYrLdulgsrUqBTwI7uej0Tan2lzo6zYLs
BPIDHwHZYpC1whV0Gj/9Z0purSZ6+nyVVAgM1cmU5lMocqIx3pyMD3Fsd8NU7UbSwyO5PilS81aE
XgSTPi44rwp0ENBBxlc3Xi2UPMHQrNWeGVjipNrgRpOxSenssyXqeNNBGE3xj+IFEU+mTFoKxyix
iDvpIhk4iBOazhkKy1MHFSM3wtxduXEwaVYZEXLw84uZds9RWeV4ZfO7EJqZTK6ybnDE2MKUBUcE
kqiURwg1bMQIE7a2LfblYdk3eHrxtkLt+N2Tu2X8AwEs9FMHn8tg37CI1cMxMb/L0wcE3pEAjhG8
Q8auY0b6Bg8ai4AtpqPaDSRMineQ8izbhNUIZR8MAJ00WzLMHHwq4OjllybdIGdikCsSAAD5GfrS
B9w3C5EoJHSYWHj6fcN5gvQL5hZ/me9tumNDbaHAGTA1bJzg1e3IeqTxgy8G7IsnBPpCimrBUwgY
ZF+IXbRWsPlmWHvsLSRv9CcOgbT0mmvHoxVCg/HCdq+gZ8HIdzog4YSYKHHqEUmlbGI2WZ772W5U
ePpHPboICPe0Hc0UxFDxHJXXaTyp4UUmk4kzouSue+q4G+Q99PMkddlAos4eVFuRHAly1R9WZEzi
yQHEmrL3VMNpJPZm7PzWynRjwCxpqwK4WbhY6iZEpW84CqypwbMQrxFelNj9G1V2/gFygpfYtwZN
HB7JDIcGegYGsoQ7p+vhB41jNdNwkSwKaUbak/cRwZ7csj8AwOUnLNeYf2Wb5r702K7E/E7wZpL8
CEygw9R2df+rz+8tAiuTAEnB9bE7QuFGRehETPrQNOGHzfJC3WrnB+lf9IUfGN1hRgxj+q8rHIQG
ufVZs0mr8AF2quUUBkjUNuTRB+sl1LXfB7I3qLvMOIFM9UuU94pZ8TZfUGDYuZaxgzycUNSaNu9h
3Q0bv+/NjKp2LUteEtwT+dgouwRkvX6iMouDE2MuEDE/3eKjPoCbzR1ozZuKcx6Ax8wqwxSXUv2N
XgLcj6mAzGRynL3ip+DoBSc64S+hv5l3fbgHA46IF3ZqyhD1V6fyGhldY31NDPzsWsaR7zSbuxhj
Rh76AvH3XgUBMjdU/3LrgiOV0yo4SJKLcQzYAu1esBCoUbysB2GDRJPlXfYbKIRM7yhBDewV+q3R
7GUyviYAGVDiPcmECXaHJdR3dmwv+q1wYMzW4fgMoGqJkeUp3ySJk8XNXoszfid5des1pj2R1GPa
MDHxzI0p4EMH5XD+/89ie+jTTWtuc7w8GCU6AwNhga0C1aPNzDKFpEsTwNiHEzVH74OnkFuIZ6xk
2wY62aqvPBllzZNAaaajEjXwEWZIJnkN6VB4ySNugzoVMMxs2FZx2UK5vlEYSBu3iKD6xsORY543
i9QHs+ITzIMMFKPbdd1BhJmom+8hu1yyFQI36b/zaZ8pMFpcJDtMhq3XDOJ1jfY6WapI/sYNqa1u
qzBpwNOEAgpmDEO5dU7sCSDEdDJGorUBmjganajY8k2XpFN/J7wTeKvcM2JkZXSsdgjUiXNaaUOs
5foDlWoVPPGLrl2agVD5tUgOAr4YZBoYa5amiujkTQGjtbwWeT1GASkWWCiO1wq3F2GYRGuBhSmR
3wYv/QMdLrm2/uKABkYKUEPr1QE5IQhE5r2Sauyq17giwQFkqQ9AH6BiF/Skc4nB0Cr4vakfTN7C
r+ldwmayuwWtl/TsXAdTeSYtACgmQW6lO+3R2oo3ui9LWY8ygxtkbfKV7kshMkC3q+Yo10dpPlvy
FQdeM0QQbmusGNGWGYizNah2nNgY1tTcRM2Bp7hwO+RDxLw3drAkIJ4iaXcjdlsAfKnd9C80a4GC
TskZLqznXOOstHsuKZs0OcyGw0x9bd0GFPTAPqAsqzO1b0kbhosD6uV53X2xUUjfMIiS35QgyfiO
6T2Uu19MkydlVU/c6OXdGSNg2tgyuIQmabiEifPkdhtsjJp3fPkqRHAKfiBoYtfh9zJ3AczrPI0I
AeE2GzBpjxdlsrNiQ6w3XsyyvOcggBEFawL8A9lchPtCs2Y75LGbYjcCp2VFXekHgaLZ0olfCUYP
DxBoIOFsIzmMP+RfEHNVv3C2KFD7BeCvLWOd6AiAhcnCvMXcPyD+rdjq8qZcuHUOP+hQremvaURR
9mClBRgJbhwB1K4l2ZmOLPNSw2DINv9lrIYveeHCrMrGLT6pw4aexmOzSMmI+2HczXGBYT3P7jZC
ccZSQ9cvYaDF7ID52SZEsPwjconRx6yCT8vhIPPoMslZ5gnxGqZmYKWyA3sBzp0grlLkBx4i92OM
eTuF5ngMDOwiWvzTjmVKWS5MMAGRNMrYxfBXAFXAfAZh4D3G7MF7Jqr2HN1G+V+rf2kjU34eQNwE
zEbeFgN0h+Zbs3zMfgIvhkRZSd2+1e8Z8teRXI/uAbG+ZrDzSn+6B7MoBixLgKXSLj91uImh5bxS
8vJlcTvhOnPOGlhDXHhqIErSq4Fc8pCNLyoCUgf1f+p2uIhn+J7/DIdStX9Fj3YPAINoHZ44VS27
LSToXMbXcoOqFkpc/jY9uC0wieJ/4lP9svbJp3DTt9NH+jaduB8gnFKAMnANl4f2Gv9F/PXpJBdJ
94UekV8x/0R9Balk9JdeM11GeYcKxoq6jgl3YeK340BnhxwD12ocMhFyLmO3/ozhK0HHXeAKFZcr
5JnWiqele3bEqvvkvWZr4V0GJF9pnBbSNdT+GW8c2XfmPsgxPrPP7io/07t+HX8geKEC9K8hMZYc
EwaZuuQkeuYNYY5K8fQOBxQRZL+iXcNL+AzBwA13laceA3oE3MnNdWWuNZyk//ft56jHMmsybWyK
yDNj52BYFdk+EqobCd8MwvnzP0LOG6ZodC5Ingm+RmZmRxDJJbcWdlg6YEWSIzHrDliR41iRU/y2
ToyXbbbhisHEUr+4Zt1IzbGiDZ9Ej/EBFEEGKuoXCSVYfCQBSH65xn/prF6zao3aqpBcE2tRKtYf
A++CZhNQodYw71fgIOoVt7f5nelI9Mz2KeGC1k76A8SR/tqbvGThPYwfrrbVACkAVXrSO8NyztCa
T2PYgrVsVpS8+V2hcOV011flHRwcq6HhuVCSOYNsLAvRPWicmNx08MF+BXJ7V//Yj4FWO3Y6tqGn
kjJVXRMsbMKidCrRYwMclnXAj9ZPxTibs0/ZdcY+wW/atI33KDzq8g57ioQIaYqx2QFi6556tY7v
nPRYb5jkVdUYrK/GrSQzgYF9D3gPTxCWzKELMVOw4wtLCviVeTkIWAf2wlLkE/7Fd6vj7ICuwW7s
8OJYJ/Fl8YQ0//9/ceJ8Lu9o3zO49hR5NIEMsYAHl1/IWc2Nzc0DDlmqTmhNOL7oG8g9cDT5JFAq
CpysqD0v4wH7/nPtELbw59vTowBygM1KQnX9TJci0+kZI5+XWAf61Xk5vnSCrbZ1yLwQ39tVAn2S
qhfu05ePMTCu6PqeC82igY3TWRCxHfGJp3b3Vd8NQH4iE0Mn/dceSI5nGbznradzkQGaiABBO5Xg
GLifmJJF9DMcgfRZoDwbLOthPiyGSbh39WvWos7NX6YE61AhT8BmUqmBEprOogkLVs2DMO6K4sVp
Rk8NjuM7d7wgx/o5fRnv2Vcow/CxhZ/U2s7/fw/WBwSF7hn+y/5PueDDRbPD884HyW7iU/hJGPFk
a/OPd8V2w15SY+GO8jW+EOxCnp9Omoe2GgJ+c1pIEF98a3YNWM5u4Wq3npH1aWycYt7ywuLcMZVg
eTzmdosE3m8/Q8AJPBs9lci1eYerA/Y4cbJJIs8qtmqAksE1l+wnl9OKZgkBpy+D1NsKRUHi8RhX
6S4PXYy/BIzjiDk0mBVslfRYBFB498jzm6NA0HmL66xrdZdeO2aJE1w5C6HzJSU14a4K8X/fKMNG
R56Kfwjsi+IQq9uw2E79sYzPan4T2Qzrt2a418ldHu7YtHDS8k4VTK7FHBfuRIe30V40DzhwFMkF
NQbCAI2PAMnFPPRk9epHFTmsP8L4PAaYh4wfXX8u+rPVXzT92I1kaqynT7zLC+VotNuWHOYc7xfo
clcx2xmkUxq3Nj1M1WmIjq10onPpgVyNXV14wn8knddu49gSRb+IAEkxvopBOSfLL4TlwCzm+PWz
2ANcDGZuu22ZPKFq1w44hmKxUWyqemFId1FwOVMgRo4Yz/vNtaQvjYVzRvGKfUrXJQsTefb7nLY8
JXYhO2YYztot7excpM0fLZMTG4i2wmAFLaXGp8xWQfpKoOhRIOoIdf1Nkc9bJDc5256ZL/nWKoGI
s9UQuHnI0JX5UA9Tpwrw/5R8a8jXYfeX59s3xVeZfJtlbzXqEpgIKoMbEIszdisv2ekRi52iHbUg
LjSZm/TXVt2L1DP9qoot8AuP/rcj9YahFpmIeAZjjTLTtkJ4zJpjKpHahu/Q8Hq3OybjeubmwbKi
Tx0WQLgobAKiQfD10WuQBxdeif4VkvKO6TbpHRpeGnDTIekv/AQ3JIaYgiVHz6h/GoIlrKD+m5Bf
q0tnbktMCtazzBULJ8YkK7mH8H4rBG7z+LvBtyVaNBKaFDsg64eoLyJeGI8WiyhYSum63VcVw2wM
SQ9Cdov7bR1uwsYdmfsOR1G0+EIMJeEHFoI1eFcDhEezOO/LBSzCGcMKElW5EjkjPtv4rgq/LZVN
qW8pACj8RSoTouAHaHHw4Qgp6+zwr9QxANnFmsgfvxHqTe0kNAbwjDh+DIt4PPT60lTOVY9C79tv
mAw1v3cBqo8AOyeRMWrMMcNkrc0Dcd2GPz6kcPhJgPwYfvf9tRQ/0hiaGzYKqyp4FnCm6m5vIoOn
MfJnCz34CmZbv34V+Y/H2PA9u0uz+1BvBxLcEwycsQzmVubj3/sTUA0G0twdEnZy67A+c9x6Lawq
q/eX2EBCSdJ0K86PorzGvyXBcvCKhgm5Z4U39RNX3paVjKJw5YsrtWLpgLM43Cx5sw6LTYDAFdiy
JPOogJqWlntfRO0JW8JwQF/MYZOYCFGXMlSmYAZ1HIMK18A1G71KeopKx0RT0Dk0hAF6SDned91O
xeO7ISSEwIJtIewL46EMa4WlZsR7VbgWIfzeTzb8zDjJwvKt8M2uOjLP6hJKH2UFHwkudr+OmCJN
kxoF006Ft1p48FFJsGV+Im/6dFfEe9r4KmLHs78nxSCYSuBUyk/tPczhUEfLyeh1tg/pXSANzxzN
c9GioqgEbGLsY1K1g4gREJSCDDnluPxUk+vEA0D+UJGsgjXCwdQxbEo2YrLQTWhuR2pcsC514wUY
zSCondeXgIVAHd3cRQAzWiIVpGtt0My/3hhyvOkOsICdc5dkvc1bgQbBBAx3V4/hnW0xWfMP2rdw
Ompo8+/ZRprNh4uQHGsa+2FipIiVbUj7JtsV+prX1dPAwcUaj0ndMftCXIy2zfgqcWYWVtoOI+1I
oOfcehrDvh7fLqbLywQB04CAaomDQcyEr6Q1IVODzqBZBu+DZ+w3RkmzbcNHKFrGKqW/1OQbNJpC
WWnRtcBrDddJXXCZzbTfDJcZtkeabzXNputI9FpFYJtEWWWrkStHtdMWj8w5TjZZuylbBuFQppk0
WP4NG5yBbhuf8Em+vTGuOXGI8UYkBDw4xObVR37d/5jCkk31Di5J+Kt1v9LsYoZHrWfufDHEc4Ov
h1yRynMcGYHhDTH2qPqYZ3/ms7Wsc6BbyL4jqKjdXhu2wSnMbME40OY0KpXuKw5PKhANqZmRK6hY
4UAwwVBtXaHFIelSZrlc0VnxOSefc/GbT5vFDn6eraIsGMPMB5/lu+7Hn5TXAU1KCZYKZ2cFBy93
vWgfRAwjgWtpR/GgA3jDGfVNEmgA7Ye6gmPMW6gEATaXcuRQwRYXnRRVHBP3t38HIzIF3Pjyjdgd
CnrNquTxGw+/PIa1C1symxRoiylqEYBeWXBJEGyNe2SpWUq978R1pDozzJN8QhlusbTQWX1MKgkZ
j7liq4seO7Bwskmdm+HDyoiXknpALR86+XCNODCGVQl/Vt7yXCZFLv2HXeMogERtPIwKXI3ZXyg/
1WCjV4u0/QrjJSK8EwecXKL8djyw5nKAJFddVFb6G527m6ZTYUqllfNYAwt56pswmxE0gwpu6dGv
JzCCNYcAnsJviDpZCf1ODfFEyj4QmWTFIZQeWL2h951H9YA3LMIQ4ean2yS46rkrCpui3MjMsk1k
DOOMKsHK9KsyWybMCo0Bu9wtTHTG3cy3fXSzs23rHz3fTeKbiNoy2OQtrcNq0LdhthXfllRuKIEa
7diPWylfClPK7OlQVHcveZjR2aRQmUVffnBKxK0Kc4wy7KvUfwO4oHmyjRnn6ZD4HDVyRNnKDi0h
3NCOQDlMdqUDuMrD7xv0XhuhX0AWmK42FMR4Ok5vHNCe9LrpdjdcvuMQ5hBGncHkRnU4XUoUsaoT
1ku8ADraUBV4IZIXafjV5n96sopCfIjFD5P5nT5+MMeG4wEDQyZrbuYO+jpLtgjzpPei9XAvdghz
gphpqlSVPHOcWm8hDsUjzvBAEc0+4AmW5afZgKsyWCdhWTm2NSvh0ZNQHS59DOmsDloTfhLz+oWz
I7ME8lF/B+YzNQjsuDPTRTO46eQEM4edaBIiD4W//UOahenWTRA+WvOiFr9BeBrJjepXb8qdBNGe
W1IHGNTZGuR5O0UrwwmL3YixiFcjDFROazoHIgsHO5ktI1wHemc2+yjHM5axTHMJAIMG4uOwuGav
+af3Szcvtf+R4EFjLDW4rel3Mf4gmAq4SYPAaZjGvLGsoSyYhT8aDcf7Fvl/IYdO4uFDmYB9YGcs
oIMbFmM8fxdWP0D7BLugI4ENhRRoiztelFN5wSizqo0KAFghrlrSCfItzAyXEHvGMBD/8ppawSII
V8bdRJiYFtA96Q2/Y1TbkjP+vjuulTlLAISSE6kFlAfy8t7bgakFJylIhUySD6IImGwwljBsBqzc
6QBIyRJgcIJmOHiA1JgoswIN0S4GVykdHFg9S0VbmUZHQCFptmLCAlqjvBdwD0TYe6UtM46BfsA4
QjgO+IzEZ86ZhWDYmnyGrzMot1n8XfOwNNQCUYD04ViipSYjJl6kNbzib4okjhsyUSEZYgDLoawn
Sz/ZqvUZERbBrXK+Rv6iEVTM/FPBkNvRRspCIkpw10UXhDe/nac7wqyALQWRrI1tmS50bUOwTR2v
8IkQoPFB0lNsXfiTik+2FX+IbyPsNRDtb1yfBXlBYwFgzr030awhTMPJ5lwklXl6tFj8j/1i8lAn
djewgLN5wQQy8kLIXIPdF7FIjwKESvxML1BWZShitsJsiNkZAkjd8r6AaHi1mHADc4TYb/Ft0Akq
1oyniPcR/LCP6qHsi2Vt11v2gKNvQNeeJXzU8tG8YNKYSIyYMx2wiM421UN/g2G7GiLdzI5aR9Zd
/Uf7VFfo8KS3lU03EWNI2+BMnkN+IrQymy3bdjkYbgKRl1+VloX5DSsHT7bJwnP6/QvZips5hKL0
OciEJFlwqSJpN6ou95WqcBouIZZpkl3eoyWKB2QaFfMZUrB/+alwbs2aMCkUeuR/4hI2x+sI1RbE
ifWIp53qNM0aydLAqtaPfBFmGCo0SnVByG8wOQJYOs38IWCzftKkGLBj4HgoDhYLWKDgzwrS0cJu
vxP8itkp8zhyYNnogYNABIcIqNIAoZ6xnRwI4mmsOrXggDe6jQMdk/h8wrHGo3/xNvFlPNIJGBru
kXaIG8+13BEfvpOYWh7rXYvK20YgWOHHnOD5Ad1melIl+ZSw9HLSJS0JQF5z028iHmH7+rGlLH3c
o/G0nY+XarDiP/VaY24xs8xvKFaAbPU13ScQfwAMAVkCR/sDGlqytOMnG+Wz21SOuO/WZgKL2vJf
MLdm4Nf9XHmgYxnB0wCDbNV328/B4CQgyhhSZntjOZd7GCRwAjgFAqfkWW+1TXZMrzRH8NZB3Az8
Dqc34B9xYFS+Ax4DPOlbiEUOXM9b0+FoPY+WvJoxWXCUBkv1HvVzuMgl7xjp+sxC23eDVQxrkN+Y
owRSS/PqhXn34mdv6/tIAeCmh6qePrUe2fVn/DHueG6sp7BjaopfE5uP/gfWgfSb9JhtOXVN8hFU
1/pvrNGSXQbIJqTIEVakO/zkGcgpwjLyXKBmMQWEIPPxFtzxUCS2rLidtKCaISVLhxWKEsy0aqo7
DSMjZ+SUtcGsYqYF7wmaVdmNgTUwlAlsIC/gL5Ao8CgpsGFfKx3EJ8v/Cid/Vyo9ck3UC64OUQRa
OZ21TOyVEljPSrDnsaAwQ1DyP7ILha3Ocg9dGi6TAWzpzliwqqsTE4VbAWwg+n4oXs4M+ziSwCH2
gT7nSMjm2gkTh4pWc84OYssGNzCiA/TyANIyct7IKR7yySA45QuECwwJzBiB91hboLXFnTTfbq7N
lsKVW1KPYBG7nEDN4JTmoo237cf7A3hAu1HJh3/4n59kigyOOxwWcAXhFM7AwqcRM//CZ6Bpjohm
YcI0vd/2s9EW9UmEL1PZEi+I+p00XAABepLL+4SFXAwijRmzg6UqpydJwD4img+4tOa9OFTX5hCs
eVLIOsoThruQEdp9uxsnveq8Pcc/Bd0eEi5eK+SB1Ui2KafQLxaUgb8SOjSeiyjZD4gWfiqcpYj7
QLPOzAdyPKOeD4rbFNWlsowZRjsQ0zKRxBSHM4yTR4qdGEoakXfIjVDuRK4aYTGJ57VPicOsGyZQ
5HB+mjUoAmHj2Kcg27XDDrkBAx5W21JDTf/LNoMl/O8oQyzLWRVW05GERzmLBSiwvHa/SG2R7fRz
wrUC0fZb22DqyHwVuRqvmKi6ZxECFznhDMv6hdjbPZFkrV3zkTEXIg2WbEzoNNSreJL9hI8yWswo
m+YaOsq/ejUlYk4kTcBs2vvsj/McUzzEsMCrHIezaW7Ah+FqUSWwS2i0ZIVw4wx07F/ZFAxOvlul
20Fj4T2o1pb4iWs3XYG8m9V2+PBKCwYJhLoQkcRKbU5Gx+zJ860M7wBOIiKnW32ZyU9gXBHb5Xg5
ZL/TD24YXdEL06phwcnxme94y7jJjPLGIypoxMODUa1bAcdAYgph0gw5NN3gVnucUiOzUjO1evNV
ihcvPqJd0I7M8UBqOyoCQhuBn3gFdDoMFvldYIogUj3NtvTLbNz6J/+ZeH+q0/W28VXzloHx8FqB
2nySrgwu/e7WeHu2+cCsgDKNy24Pzff7zRTuhUc+maz9hvcGgYOM7/hQMacKWHxbTd3DQkG9hq6R
CRaTNhWHHh4c5aLhBABejF2CC18/qqRkrjDtJeZ9+vH41eGMhhxmM00itekjlbQuyrKQ3Ymi7G/h
CHRcszvviOlBdFQNN88wlbY1iJbQ1WHSgt0pyKXtGJI3bhJYaF7b4iG19yA+lTiUQFDmQH7CAPcb
/A1tVVkUEs2wi+eQitPOCW6I3zoFbGRKFzQUCLhVJCbHHNy3cIxnmp/16lEMp2lAZ5J5hn0B6Jxr
kgsSH4PkJL/PjNXb96rQHWLbMrz5MBZUMdTAuwxkxIrhGJ+8bfEhshVgIz2ii0HbZUzPOLxlXCZY
7Vge7+2VUToyxhPZLNhzzDXkL98yfKN5wQIDFD+9D+f8EcUWjzs5tm73xfNrOWjYVDTVwsQrxFpP
wAfnL7oHd28Ljs8ywjc3UzYihZgGndUsL7r6WeunJp+D1kC0F2H3qiQJwVd95uqyMY7pbCMr+3Pc
WbB5GAiXpDLAz8ugu3sTdmqLJNyhgPF3Hg750nI0UXZcMtJnPqV4QuNHj4xeiMGwovv45ukqOtyN
BiLIQTYuDUxCm6WMDT9xlJD00NVKW808hvJ6aG6Fii/NRUVs3Oaf0vtamjsZpMUIafyWMGkn5v40
hmJmEYTH+n3jGJJnHy0WClAxyF8DAvM2mrD6p1SfgY7O9X5rVhb3Avxg6YdE3bI4GXc0qozWIZEb
xQ78iciOzB6wJcA6AzVoMC8NlFroXj97mvC0+oy8xkKGlOxL4zPDBvs3jH407Ugsdp2DEmfwEIit
h30HO4Pmd+IVJQUF37GjS0ifPOZ/hPWFUO9l5Thq66Yl7tvqSeERMGK08giS27L2dx1IuBF/mtw4
b+HRentYfwU5BwF+jI7XLJgwUhjRXzULD5pcZ9xaYqRAPxbCcKiMV8ucVsfh61fHZcBY0OSELV0A
PlmbVPhV0ex1w0LKlrB+jPieIIDHp5wEdc3y7rFI5Yu+aF50TPwPLU662ifCtBFYyMQeEMc203RT
SMH5OXnv4mGJn79qYBPxyLBtg1XMBLqjnM2SV91vRQ+y1VLDZf/9gRyqRcMKBKkbz0bGjBNUnzG+
jNBhANb083MPuKJ0q4zgLn8lMzbJuV9yOKsXzABGbAk0fESjg9gBCC/54BrDBf4lgMrSPT1E7tMC
n8hjnKJDTPjdTgpdme6d1SvK7qSDKy6Qu+d1c/eNReOm8kjgyYLfHi5IGi0gusE1nHQdqnSOKVWl
92etQdRo7bF+9O/d29gJ/r6MsLe7ZMNKKieiUISdmbxjsqRFd2h6k786RBeqyO07OUj1IzQ3OaYl
JGI129Gkh5BOfXirtI/31LT4H3Ew8YMYjKTI3tnfDbo4eZ1Uu7e6NYK1mS0hMkgGce0b7FjMaiMO
UC2XIodL4N+bJODy2Rr9Skv2kXAN5DPcgxkRiMJVBELqnuP0+Tm2p4jiHqF1s5cGW0OB0Emg5iuj
OeWlGyG7xeUW2IGc4nuv/Gu2CHGVFmrvKsC8iID7OU74lJ8wU8clUyGvIWGRzM2J5IiBoZUuSOwW
hiViKSSyUM/g32HsoiKvf6/KHFzwM4Z/li1V2Cmc5woLGCqQ6xkLmcS9Hp7GQSeoAKpJwnd1PYbE
ixz1Epf+WVNY/1ZdMqW2UdwG5bUlpwC/jQ1czeoHYTR7l5ZRxeQ7w+p90eCQBQUOX0C0qeoODgkR
Sa25asNzbi4IbE9ITiUUj9IWGf46TJ08csgPEbNl9Ftrx7TeeL9vOHqYhjGwZpIPj4DB/4d6FBH9
CNeE4AHIr/J3w/jBR/WQgrQ7HUHOqbp7h1u/uROaQRQhxp0lrmyT8x3k5D5M8FayPW0TMsjM1iZK
DVok4OfRlnT3PcClXczMTz/aaek6g7hdwetbv6UfKEWIkZrG5hqOIfJQ60OMIaKYM44UF06+xxtb
0pE2G+rKBFhAO82ZUTUT4VUXbQmNFDRWzEyQPMb2+JCVC9afMIF6Ej6AYL2pEuN7IRZvLWoy5laM
hufiHodHiVEaTo00IghGkZfPB8TlzOzoWmkep7qYXsTHSoARcwIzAMoNpikWtAXcA6nb2O8Qo2LK
PxSFoNf7RHWY/LiUaf1B3FNiFYTHA9VMLCe78sgIsipiOiEXEdKG1Pmc3qElItUDqoBrxnIhPEjc
9/+Q51LlZ6zUeg1UwOyeQpJ6roSM9EEbWSJpowqo3RHeDtbffAn+/wD3JEsQYjHJR0LUMLgOtNYU
fcCOyS0KO72iHkQzN6dBglTXi5Ahkb6TyUJaJj4LVkb1mk33t/7/FGO0mZFwCuYorSYeDp/A1vVJ
rMHTRefBUU+1y+uDfscFg5MoxFr0FNzp6ksYtlDyIqi0Tw5LNbO1lobNDjjoJLfz2f/so6nyQRos
t05SOAPKegXtPwDNXPzVJUKrJ3pljzzUdEPAC6hXSMSQ8HHOJafadLEWhNU8KDaJmwhxsC8gi4bS
Y7I6S+ykwyzOolbBkQVie1/Aa5pXWOjAmibcAchwYq5lkNyor3kenOUnQoAmCjCJkTDKoezeI/wz
eW4t/YINYlvMHD22yxnOqQ5vcUZcemRPXYvG5Yj+hgmq1ZHQBVmBsm9OoMZieGHEKL+MV3cAFEEF
BKRShVSnljyxy+jv8Ceat7/ehllrSd/wD22gDaHx6S71CYMx9StB7/innhHjTNokoH3Aa+Yt3w1U
Eqh4i+QEdEql+wQYyHucOefCk2qc/2uRXZB9yMwj0WkBIZq40Vn/nEnsbMXn4LxLXkhNggscNbhq
5Jq0mOwTmRq7xTdIG04AULlmhQOrAnNarqnQmT06THE0LqGDAZEQbqMCvIr8wGXqp/MsW4Zc8Ecn
CiH1DdQQVvqwg6+dga9B1rMpqjnDWFPsz/wl4jXzJPMKu4OpAizmKwQJyNC9O9w3NnzOSTyxP+ds
9RpxBa0eZ0VPKblXwP8Y2j0lnKtZGhlTJqeA4A7hll+DZEjPIniDDCVcmhs+JWU/WWRIKO7IjziD
EzgbbGSWhYnlG0w18EluvLnSOPmDx7zgq2y6b3gMrGvEFNimPbNde2BfwmepfJd/qqDupQVEVUGW
A0Ge+K2osmbVkp68kRcmFH4QP801Ayf1Xb42gh70x8QDYwFQCPEz35UL+kw00cR/AsAobLvGxkUN
0rBFay5c45fGFANgg/kkSj56rtzBYo5WH6gYcTkwGeQETL7oqH6US7pAn0uGJKY1+DuhSIPq2M6h
1PAyIMJqOf5tE7SicDwkdLYTL0hnZ0z0FtALRmEq0B/l01Y+wwdoqeq5NDGIfONv5nYD1mUOOc8t
zjR2qzrIWTgbU6g7OGEwTH5DDneIGFJmLtNTEsNZQIzBOBKkF/2dCX2SOrVwKuh8vcVgq9iFU23G
iQq/cVZZQ7cEdva6qZni3ODcYTt6ZDDyJ6B9E50SBIt/qufcxcDdQ3cDEZvaQLD5KTgSxDgcNHsZ
lj58NJKEfrgQkGjNPotvVsEAAW0ASLJ1zYYSy6CggWWN6dnbgvCfS/w6qy5z6chqRNiMiIcFrQMt
CDcW3SmjICPEjZ4nT5U20dP7vx4Lb1hi+GA6M7h4Gjp2R2+JCZrweKQUUWf30RJ+roBJOx4glKk1
CdWugmYUtJ8XAdimwoijzVL3Esj3yr810UKLcM2lkprLjJRb/HP+sXd1jMN48iC0DBjW4kE6my/j
N4WlTPQjMXbfjGcpH/Wdt0WUsCHp4zxCyENCjhmyBZ+QGTqTAPGrOLH9I6onwq9YMxuukOpMl9u+
8NTikUsvYjBB1P7hHuItf6a3EC6rbCmgrT42NihMLLDY0cdFC3chm4E3PgExYAtVDFfJNJigzJtH
vEFIkiE7cy5+Bd8NnTSMe0IJDAQq1gSooMq5sfV5wBz16EYghwbsBE6KnwENhz8X7iSTYGrFkTNM
TwoXA76A4iCg5MB7oZ/m7yPVUTTdSnTvMnx3IJwKCjQinolNHLzwDMNdKXpRUMAExocQUjGHB5OO
GYDcN6ofAzc55qkzurHpvISDCi5BUdxe8CCngVYBAfF9YNnl06LJKVgmOtgcfIH9l1mmAzZ4hYa9
jrd8ZDYu/ztPBOhnh60LjIBpGgL9f1LGTDcrtpNXRhlpu2SoRtkhQC+1cJSRqBloUP5xaQ2BggEO
i91vGEYd2geXwKp+yE/smCLLeHKqRy8GUdK5f6Sn7rc4wZcubs0O640HG6ikzuH8uPHNeeL8FIgL
M+YGU4UPtJBsImi3wpk9hVRysvaYt9f3Md4P98jF6NRuztXpjemXZX7AEzyn5+FeXrW7+RJ3ALi3
bqHcik/tKZz5ZbPf7Le+IM/0IuIqQAImnIN3xM/mNfHUefm8IPwYeAbqS/5F68uJgAKMyq+7Kdjo
U1VNoVxTEwzfmMpPfwCw/FDPKF/qtr/0V0Z3/IX+J3gOX/KdWQBM7f6KzTYkmr/8WJyavfoBqCsE
pK5Y8p5+mRf1v3jZAwqc17/iS9mPF/XSf0C0yfbiX/Asr+JXyNAeHzoXVGIDZJWcZisAU5Y3FSJU
A7DlL+n7PY03wU2XcKg/OibwkA+fxkAqMKXXPzbqFyDdeMweyTq+dIhmr/qi3afP5qqv2d6kaKa0
vB9EU6y6S7sTGU4Eu+gmPN8Os01lGy3HXX5qb5rr7dsbjhQ1zBwIHhTRnEnFXH9OUjHGBNXF0+ca
uDzUe0y1ttK2+4JNuge2Xdi4oOySm/lsbzDW4ktxGG8A8e2puNTn8pRd0lf/9L7SPxBRBp1gislW
x4WTIxJ4r4Gs72BTgScaV0aHUxU5IEyARzt9yedmM6r4poH049XigrDGL5hPDAg6lhqtCKLjOXMM
HIu+C44iDohoJacOdbj5A0ZswBsH1unnxaH99UF7GxjolvgyWf0QyZl6/sFf8jVMSAm6nSN+ZEVo
X9xx32CJwLfxvTsVD3UlHNPN7IAXKr0B4AGE0B/Um3QhE28e5IEjiokZhGCIp1CO/w1lcuwCKPcf
0nN4ZYf3p/IIL+YTdEbbVy+ZtvqGW/MvqD/oCYaOgHJghzqDb1egQn5bKZeAThE5zQNB1SWOJ+Qh
0z1qc8VSHTBjCKL5IeCQeXITexMZ3gLhRHfYs8P5i/x1WPHPkrIRNOo+XrGLRWjFwSAA74NIc0vy
ldFcPnrP+JMCLUXTxvZIb/VjXKpLwi0+eZj1h3RQv/vA4Q6Xf6WltOxuxW/7Cm/qTv0UbsKeDRev
kckKL/3VnPUNtPSzdp+4rF/NXXbAoukhXOjojFiUHSc904f2Wl7Qg6BV4DzNTlRi7ESeJvUdfKXh
nD540TwvlSOQ43JHvUoBrP7OfofCaX9BfLRX+7mmIi0OCkczR84OnB4Yn/8qykX7y9JoaAcxKsjn
yQfrD7YLpw7k9PaH/f6maP2EYfUlMO+dWf6/+emIQxjwlxO01jRc+0MS1SHByciMgVvBi5n3PgGA
CPw5XXFoJpcFxocNIQ7qR0hllrJUrZTG8BVz8wOBai4mRsGfJ2+xiA+YxcsY1047s/gw+BBsLNu4
Ns+QefbP8OTgHl+gPBrBT0Clio3KBe0gyJeBzJF5PxIwTl1+aXxTUEhNek8zx1lpIXnQYF102PK3
ZqKGIlEZXzSLgDSBphEJLRpJICIIe0zgB1aQ9TYAK6a7IbjkL5ZBvxxXkOsh06FTCdV9PK4hrGE2
mfUnEeMAuGg1uU+eawgIm1yv2NE3UIrUfwK/OPcu7PjCYjJYYeZnkinFM4E1Zpl/hNtysQ4fUGOF
W/BqeahMznV8QlBbzum5wBApEeAydTR1qJD8+bVYsBHRG8e0LEiucCOy2G59TV0wiYgEaRrK8qdY
8VAOjlglhljrwgnHJm4eAjxPXTyTA/IyLEA94HugSTxs7jrLbFqq0/GOjyRRe3BbAa1IQuEMRsHE
9CaBoELtCiwNs455uAuR7t04PYCITV8MV494IkQcGCqRXcZ/gpjyN/jbTe3yzXTM0fLllYtV5c3l
czpd6h+Mq2SyLgzOYzQ30EcnsJq9qfxyD6Vd9qu1+eGtxOvq14R785a4YCWMjFklIWjmVQ2ZAQ2Y
nmO1DGVPgFhRvFGf4tiRf5QR8q76KmaUXuFaM296c4ZSCy9J4pIr5qEEAobNL907Om079y0Ow5Ji
iNnWd0BRqAEZzgGHrvq/Q5MNVr0EcufwR5pzkD+b7WT5wxH9UX8NF0iKBNlxdHHYSzccwPmYKppB
thpzUZQTV5WjvLG+eqQQwHmhA2GHH2OiZcReboLj5uER8BFd767dvU8FDkGgUzHTd3e6vUFutAnl
F+6/7Skd3RZOJs6ODWxEgov4UHaZQ1FfVQ3OFZYCnxqrVajWZC0D4EKIKxTyWPeEGv8/3aDwnM9q
FE7WFHHUt4y/IPW36OED1IgrLOGqDjultQT3uXEpoNG7+uHe03B4cN8jorV1N7pfpmEnJ0QQHrFC
i4hxEwQXmc7FqrkcwC0ap3hvSO6RYE/E14JAmhhHT2JLkEWsK6zY4DowCs4FBzPxvt0q/MLwpngs
gbwKy6fUkkp08yvbgShrVVel2mELGop7rVlwMlL1m0uVgVT6HVAHwvPyUNOYzMbvGHsN5WOksmYx
dtouw8YCDjV0YQU2ULcLWnsm7AWUB+dI2cCNNKs9mmMdc7x+I1/z2hL6u64uehJwbdMdRDQbdsPZ
oSzli+JBJV+L5ppuglNicqq84JMW5Q4D/tGw+pf5RbWdREv2/GwNAZ6+hgiY94pkBH3Gxzyqq3xm
4Q15aV8gKIY/oZRzfyVmu/ch5N0wot+N5/cSdsTWfwpffGMZKF+aJ1/ml+AkKRKFLcdFjYFyujAR
zQ5bodq1GtkQO8W4ydDExgXx0YC88PXNE4YXHjYCpgyA9/5tIuoNhZksHa5KYEAtXuPJSr0rOVq4
Iwzq5qWAp1pA7X5ve+a+CGsw2p3DNhX+cNoDtY3jVzy7oLsBFGAVZToT4ZXg2c3TQGuBAOfBuAR3
qB4NH/w26lI0GYw7S6RNU9vjbfEnCPsl4IQXEyFi6XtsnYePFFPG0haJstJWJEAlu1YOSayfGxqn
doeLx92TjyMEd7+AROrf3+LatGLreHSU+VaynBuoxQKOLf/kFrfXpbWO5gMj7C/KUUQgR2MqowZX
+ENA0AFCMvvUjE8Op4rNao9f0q3+peWBl4zFeaqtUhnyhK1P/swMiBYM7ArFAcn2yBwA/jo3kENQ
p4dHX1jSZkYyRd9CGm2DBibSdsjhwTmETw58E6OZ0hU/mPRlMO73WnaAQhV7OIYTsQLMWy/T+pF7
24nMCgz0ElGDgTQoDm70cbItiWzmhy0T7mDg2/5A/+Rzz4c4szPrx2iWKd/JHOaiufDEB+6NCLu0
DcQL2FD28N6OmDWnC9pVnIKDPUYqTPOAEzwn7S7v8ZM5yDtc6eGKyxJlO+PgWlsH1NESlO+VKMx1
EUvOJc0VvQ+h4LCj0eTndOJ7ySa8z5c+E2mPpW6NMjo/Ax2y+LhftEOkLUwXEXWmrE3Zrnp2oxNd
oQr9IMieokJ09PrZOiAnDM48Cye+TON1OvGM8iSprgW/sI5F+NQCBgszPnP7YYrD/7BkmQnPEioP
kPak+xSd3iTR0MRgCdbrvsmZ3c5NeWRm9sEdSExxTK3bMiTJNrkHnk+VI3425Y+Sb8pEXHgU0ENO
E9fuBxDed0lDEh1lpqVCHSyNL9xIN5XW2DO4b7HI0BnoKMd18o3UM8aZwxyNjc+F1EtLmfivCr2e
3ARuwqfo5B+CfzB9JUPXhHLV3JGSriPpURQ+54ymw74p/P072HjEPAyI8OmVZth7QOaUMT6KYGuo
6uhkQrA04+KFXYqH10hTC4tZde1jLgqsWHqQqGSKyvI4TBiuqOYyrwwrbIIrhqt/A3BrSx/vjZzG
AP3w3CWKomAWfk0fQ2lWoR4vFBMNH6sKS6NBf7Q6utIIypQXb8ta/Qi9A1gvW3X0qQbwyo4Gu+ip
tSTpIKBbSYNNkZ2EkSTupkKYWTDLhFPoFl73SKuVNwA4q3jDJfECtXcPcNbrlxIoeLJj6evTiGFQ
pvCv+Ed7m3pM7Zk4O3lm/mjIP03F6KYn+iFU+tQW0Ky3RbHHN6YjKVpGshbKJ/Fo6HfsqSRNg71W
k3geLrvAWIxRf5p+kTqjn9VgPkUSYjs3LQAkZxyZReUaeOngv7cLe3OdedehYpNVM1v2YN8vhcHb
dgirNdiTgf6cyQCMeEwa7cqDVdJs+krZQi9Qev+SUaON7WtGZVoIsMGCh99PpmqnuhR3SETGdIF+
IkSlJEPpwZ3anZ6DavpuDIcxVjJckKUFaeXuTBjtyZa4nWSpEKcHNP+DyGhWYsaIMz9aukLKQZ2z
4DcqRacRG2D5wPGndrIzJ+ap4rNMfPyXSa1JOQDfOWOuEeQjFV2kZLidGaHpmMZ7GZU/LenAWQAp
R0A4oAsr4hv2VTlb8iu+UwIc4L2qAp7LbqujQdS3pCqqIaRkCQxRQww8YqJDHvQt+UhlIEdduxQ0
LANaNdK7cK0a90mDQJWHIuCu/VZzylPqVry+ZA76AI2bd29icZUnN6HGQBSqmE6X0MzUZURyShzf
CpNsphNkR3jN2DglUn8ozWcMSZPgdT5m8+52ZJkxzMwXbU+DXid7k/dKWB5ZXIjAoANPDTI4N0OM
dJ9nK2AlaiTsvfF+oDbjiwuuyfeP718LqpZMEI/Eb60EeFQh+E6WreTqKzb57Fm593LAbZWPyRQw
jH6DtlxCBSHA7lsaOIWGjVF/GIi2Aq+xq053W2FjhKmNSFgxZNeHkcz4b1rJ7/E77L3tkHQLA6WD
0cW7LL+FA5snHbZ43HXibx0+tcA4ltlJgyPR/kfSeS2pikVh+ImoEpB0K4g5Z28o7bbJSVDC08+3
z1TPnDnTbSviDmuvP/HBtqdSCOIwKiqLp1bwqYHNDfS19LXmPr7HgUJ/mCRpMzHIrSC23Tio7Vqv
8Qgg+gOeZKSy28H7icx6/MadJWUlGqhXHWsW0vdG9yBVINNS/Oa7uu6nBaXI93MVT2DofwI/F+53
ViFEWcXKgOEasITk5tVIGphf5M/TGJKwjwkwQPcWwiZLLBypqdvR5yZpFhNobfD65DpNZOpKPhXx
noNhM0nwYNPiemtoWCygpsLNXWE+SGE/D/HW/sgjzZ9F2ds1IML5ZsLd3BcD4XPEwY15frZYj0yA
eoJnbR1vEBwB7S4V0rbBJIk2H84uMW3FAOjT835jc1Ko6voLY1cXvFqQiVudkTYgWUAp4KwEavsk
PuRIU/rmFFSK/QWQMI8R5FXDK04Fn4LCzhaYNTCBOTI4y4twrcEaPpmGEwjkSWjXj/q32Ssn2ptU
h8juaVbSdWgvHuoIDPx++zUjnh51dO62hGBS9HN3bgaHBI7Lv9oJml9Gmgx4xaI0fkJcqZHTd9sP
5/A2S1cmksNBGBGeFXEMUcN9UBJNoJfLHBZSm88Nlpr8a046fPdhHoAxJLDg3xOfNMkeZy1NqqeD
YD40tZkZLDJ9gDMjXvf5S6ItFiDjkVyiw2m1k5ScGfgFYiEKbEe/HG0uIQOOiWDfI3sKZI8Nyyf9
FifYYNKgjIZRxtvBThhGHdXNlyaHTW+91FBfOBiQGmiPfyyY9AULOwujXbeIst4WCa62dnpjfBWM
QfSI1+ImgLfF2BeKxwxhg1DFhs53x0msbeEP23AXsPXgcE4s3mDpl7PGm3hPXNMs+FTj4SKkiwGU
gCNIIfRaKVtXOTffE06QZCipGpYyTpk8vjAgU1fpXR6m4yrLlfloQW0tXWflmo8Egg3u8yCaMibf
vouNYv/6vgq7CtbhoVqqZ/8agLlwvMaKiTMLv/p6f8gi4GaKwyKMhXc8I4ab4440mKY/dOjo4+QI
L+lLczrmRWOb/AFkERZIN/732sTHWBOKGtJPbDJ1cYit7xElHmDZ0CaUEK6eY70ak5HCKwqmPZ1N
5ZIi7rfVfkyrQn6E1Y76xMXxFdmW8QjontA148E+wDcvKJ4YvqhvuX66svzpEBOpr4toFeCdNlzF
us9uJ9nh4e0fCrJBtb93/YXMBBwB3GsgAsxwMNXQCGrqKgLlQEtrtd5BoyFVw7Ls0mhWvrFS0tMZ
3pGjYX6tONdmTXDlGDuqOui/wjg8ximFEtTCm08NrkaxaDzUjgJmksFmjQyafN13buiRzhZ+jwPl
j9JK1WgeaHjxFvAVKlnaBBRFBfHhZkjIWj4EqpcnXoFaMzgHle4qA++kUkq2dTBT4WMOZagGhr60
4uhpBelf0HAYQJDf1mtLSsdvryV3TFurWUofAxSPtJwgzaGbAAC9K0yMW2MbmeXx86lOMbqGREUH
msBIQ/emo6M26XKI5zNMaU05ERfWuIP0GeJ1qFrHJk6RbkwzEmh709goqT+mL2Nx6X4EA0o99JJA
yZHVaHiRlr5bc5bxhkOUX+zaeQUtRwaYlYis+EoD6hLoCEW5TbLmJdZsr9aXtTWV/TsNn0+UziUc
dDoMo4sYC1LrlsENF5FPEhf2nSYaCrrkVNeYdRglUA92TpDCSDxzdLi1vvdiozIlaTqAey0yHExg
KguBV5pG8/ctychuZ83v4BwMU+g50tTk+BQ0wxUx2aloRoqLrybvQKF5rh9ieOcezVEpQBKIic73
YtECTZrfHmiwD/upGljzzILF8CW+OFc1ZFOBo6kbJaOlFx0LHmbiLNcAon5iCfyl2uoWUBKXl5jl
pZMoyEtdZ+E2oZqsAgRlEu64Gn48Ul1NPuGQ3ivM7crUMQUrHeNrEHSSw8eAXlxLrwGp81YqEQ1t
0snMV8OsJWn+IkpXKL0iGz0tpGWE3UleXYbBrciXXCjunZkJWRvIgMaqn6cLmf547ploK3YR61av
DYk+USaBpcCGkeBj04oqkHW2xSSngQBr7orCOBqcubcZAX6G+1nDapF9ouVQK7ZQozU6mU2/s4xf
H0C/oo8j3HTYZ5bvh/GnXLsfZhOUOnARGrAEdNFNxZQITDKe0AuOUCf8JLd8rbxoGbVPnxTAcq0t
hyfpSQeh/lVYPAEVgGue8QlIixqTXCTIkOyh2ueSP2gnVeviYFyMS7ssfrq/bgVyzPTV4fo0R16M
cyvPLS/p68HqoVyp3HTrX5FhdMdiX35H5g+dsWbjXfFsy/bltr2H9ZEWq3xWz63u9kDodQc0DdR+
Nq8dWsmRt/hC8IfIgYX+yNskjNQLkyGPHnp8qqS7jClIkL0dGYFOje9UhHWoxnjuE/T27b6jHZ7Q
sFUN2ixWf8TYd5qWGATQ2P5iqBWztZDTPIqgM1aTr/hb62O6nJIAjjcOZygjax7Zh4NkSWdi0rPH
mnVLCRBhgCsUh4N0Yn53lHCQ3Pwj44nSJdVRP1iUVhpMGw9h7mcrl5cCuCaH+uQhJkwkGiaF2GRC
3AcG50jZSXQxh+atg4urxCdq0WB4tE5Fcy+rllFtyQdF+8k5feFrwtkxFehZzyINWdWku2nVOVyM
n+69+YAZyzlusAG5o8y0MMB+PhxcCkiuDZScRjvEND0LBGJva21+b5i29sS3t3RI4pB4TOlPnBKo
uVB/k6bcVAzmYfurfymVyLXV6KaCYSgc4A37SxM2paOfNt/JW35jTQBqJ4fvYxeHB9OqnkEXHq2v
tHxHjEX53e08g8+jiWJtkuPmOqy6uc5Nwdwcu3TM5mkC5/g2AUopEfEJ8E1KtCc+K6jqByePiU12
+1yujb2un7y8/yvYueUQCZXk7fQgZyvTpg3udpRs4FyyKfKJvLEReOxD2HtKSHitmqUdhE2GnQxE
wlkkBfkTL52awDctPLIapFbGdN3iYySyYqq/ZyZsTuN71xHrtgIFGQBUpbO2pFTkIBeW11qjMzlY
YG4ZDag5Vla979VjyMAP6kuDlK+WFmm2z7R50W6idtPDU9IMFyFs4EIfo532ThD7O6TjJPJJVjeF
PmdzpXYU1B40m6+eDu8FXAUKTs3eOIRw7xDnxyKrj7/RXNnQycrKJwaVvbXtqYUDu8koaNchLu7h
xGKCxO2k1ncl+HMj/LbhXhQFPQkCH+mGTf2V6OgjiE9nWAMrGRIf8KkZDAs4sYr0L8p9iO04ZCGU
O6hvPPx4p5nGe12n/ZW8Q8huhsCkxmryHuPvBsfUZDvRbBAeIH8YS4Mb6SbICcBoeEZ6Jqy7GyIa
oHpkg2mj2tr8+0jWPMsHAVQOIWmL3Zm+VCcNzf9dhVC/n2nZAhIKx840oL2BndgoAHrzpvQsMUL0
fdLSRTfdZ28Pxt1VOtHtQpxvnySKQDxhRtWiW9R3dZyMybfEHbva8l7YagbpXq+ozGg+a8ZOwf8f
h0NVnTYYGA4nNfHWGlktI4ofTWTbl3ORf6YeJETjSIZiwhDALvBDaRfmF5vD0dDhJAD//nshS3MF
P9sFyh5ejB9AVWgRSryd5d4Z6UP3JdZnY/aspsVSI4Xb3OE6Y342krnTY2x/pt6WZXsCqRNKiVov
EEd8tc27Osjq462vyDKEIf1pVin8JW1thOTAjptujvNnJbwimgF9/p/auxXtqyoexCVbDQgdafOc
lKBGZ1g10N7EKzQz7sNmWrgW2ihCLza8ATrFB385BEz9rqBGA+8jzYVLNMiwSaam5KjohYv6YlkO
LcboUs/1o6jsOCWMTOSd43db/JCihPGqnK4Uruo7Tl9Q3xkB1ReNzNJ/DXIXqlAEmQPeyiHs5ibU
D/glsU9LOnO8aNENMS1woejgIld1E8Nj2Zkm7ZmrIfFPx1evQQal36P2rEFFgi4ZuG/1pJcnKZ9C
/I++awguX8vVID5XByybpXSV9EuYeZg7asa8OxVoVI1nP5wW0q1uXzKFOLAXJJiiurDd8Yl9Xh5G
eeEU/zgOUvgIobmSjux2/XetlI8BVwDot+lOX5QrUDqLGV2YNJwCzEXFzMpWkmQDkCFySvs5YQ+I
LqGjfTG6XRBDrZTLQbFnR+6z1Yffwyy3wPfjnhUz/HYd3Hze2qkOlkWy0V9DYHTc7KRyTC1KRTmg
5MLl1SwfeXcL2m2uusZTEOtbYVaKkCKjOQKUV50w2f4WhGmJM/8CFxaCf9OKmQ9zfTj6BDMlmL03
FrRUYUYVTnk1uZiZsMqNDZZKvrdMKoxdjlE5HUQvs8Uj+uLlz7Lcg/dx2c1dQIAEYOBlhxPd8ZNM
SoMMuuWXkhXijCb/NO00rB4hUEIyjkqH5mvkZs2WMqQrF8qre2Eq3ZEqKsR7OBNy7+HAhHbjdOjs
4Rk+KMkc/Ui2Y2BzvtolXkMMeOJw2C2O2pIFw0bvutKwhhrJVzinMzYAfaddsbMkUBrvLTSLJPN9
zhCqkGY1+SJd4/2k/lAaKPNCWmGihaHhrHtUHOrTnXJixka/IuB9lN0iODvqMl+vMNYq99WOiB9y
1boxzp0fJ2Wjn3ecI4FGEZvVLlK095Ur8+GFC96KDTNoGv2w70Uwy3g4v3aCe9cQPAQtCorRewJR
oR37INs4UYFPIKnTR8N1DmsXDShjbk6l7hfzIrfpjdntNc2dxsaZD+qlM5zHC3kRbJotHEB9lq+0
KcZhTjKJR9KGMOdbx+ygPA0n3FQWWt5Se2yJHBNUj4LTOwTLMUgQkMk1hnuGB9nbzc+IaqAnQn/G
2+yB0fMmnXLPkhlgNhTyRcQ6jI6GltMPRzMkPdj/5aPg9vFdbVpRYDGoIXvXR/iPiDbs7ECF7fhA
BFhbgndAeOa+QffkdmkuA1E+lnvzgTMXzo7SnjBqZQ7FtLtq8+5YzWRKASKMOTKRiQNMu9Bn7RN/
kOLIuuGduXUlSbhkT6FjO7w3gtKUHWDP9pw+Pdg6Nsf63r3Ly2KGeeGAwxzc91E41YfzcsUejK0Z
9oAQd4brboFvfD4mMPLP+onP8larHRUTVhvHNkr+ehuOwfXJhH7gvLUDeq/2mLrRjN/S66RWSpaf
c3sIfqCMrEDKmX3izsUPmeJzBFuFT5m+xsKvRo0NJeegOaK9OPJdEz6ROcGs/lruWmc4lhfVyPhB
lj3HxE0+BjgGzlWH2ekOdpYwypSnlFlN7FgLg5AIRu+qneLPM7Km0daYhrvPrgeIZMF8cMsYapN0
2k+ZtFgDOOxWjFjcv2acBPwpjILI7e7UHJj7HtN5eSLc4wo5Ibgi7wvH1gVK0mw4xpTWcvsLp98b
NfL6ffDOgpfw4nxSTWCaOdG1evG9CZyLOcRF+iObfu/NmlU/w1zQ9mf5pBtHs+Gck7CGA7+tbKUx
g+U6/EvveNnM0J+63tY8NisZ/jNjRoj4bI2XKoFVFxHR68mGKIpd9WD8atcEkl8+hxsZTkOgSt6B
uW2ficu2zEjiIDWxhPjUunBNC1Z3iPob7arbGHTMAhcGM3Ujxsaj7wFHmQXg7354Yj/9RzZKxxxv
tAVPkjdjbeGfsGt5sB2JX0HSStHoQtbvF2Ct+GLA6MMu9txOiGV22zHShzVyb0Fno8EB8XddbTjF
zcnTw/p5xO43qpb5BuERJB8Qa/RQnBTjZT/RJh+LHD0XgUHYrCgXIM+kkw5+oGhq81eo2gE6A0p/
5MvqAV5/jETjs/2RPi7IpYcxlPs504cYw4M3xg0US7hlNNnexCMI9mAKDaabZy7M8e71xgmnHONx
Ast0inkKNquoLdoxxjotnq6gTctqXZ1Zb+VrOvdhDDEBn4mDp5LDaBaV0Ki5wXXHmSGfS2skMOSH
j2j1brfEVTy8szlhTVgPXxAFWXyIVB3ld1Kj+cCyP65MGhsrbZ1sTDQJtAHHBL8Jc+JggyxpVE/l
vX+nLXxnTWBBhLsvmLDcG4bxOJt9WVjkfT1F6zHmd9Y/ndtT3FbQ5p1ScLwhOFtuO932F5LuuFRR
GSoza4cLBjsMCSJuOBGLyGFQAPOiMlpA3J6Se7sM55CKfqy9txUI5EVjW95QB2GBrUE526EbdVEE
3cGJzAfE8eqM+gUCQ7Als3SWLJCgM0yO4ewDAUbQSrFm9UloGiF5ZfwxVeN1PP4KB1dOyKR2guZT
nc3aKQOC+FNN0EPVlZuC1OAFO+VswED2X3I3CifmDdzAEtTk+pne2ydITjOi+Wyt/Xyk/DK9EWHB
igMbnsGhfPi/ypJDpzwu9gGmwDiVzMMT5e17LP/RhXe8Yz8pzp+lhN6avXMzjN0hXhcNXPGxhl2H
La+Bfjj1h0OnvkC6nqB5G004Tjj+BGHiFgBl9HMsTyG+BvP3oiKlqb2AxtCbQCmRnuJ7pY5wI9iX
y27Dbj4SHF8ovXCuWU6zxZuomaPPAof7OG3vORyjE8Ygt3xJB2sPizxdli4D+TMxR9Kc6KVZzUmP
XAEnvG9RMrgVEyN5+CdGOCyrDSoGYyIeKK2tx8fNziUN7o2/fbzPuOK70DQor1feMTCcPBIwPAvq
T3E2VsUUdcs1XQ622AL/VLfsTFNo0rkZrR0+df1H2YRHbYcKhmrE/1XnMHvUdUX5DPUFqZf7ntIf
G0sQGVmiJ58PlC9Xa1kurHEQHymwvSUb3FLjQA39h7GPDSNqdWsUL+s/pZ6wQbhImGuyQBY0Z9jV
lV+g0No2JvGSCPIsdGlP5pw0lkNSLd82JEkYqQ6OBk9w/UmwNva8tCjiPYccwvX3TybeZPwlhJ4b
2rSjfIVKGvUzqxpFbiksX1tnowuqcf5S94gmqVBkZolHn3yEVZs3hac0mPkrcHHMlVqTBTk7vztb
P/I+pQeSEA3z2wdKKej9xd8AdaqJA6lT4/OwI7+B4+6031Wc6VBY0bKklWXcAaF3NPv6vXRiQ0EM
NEvngvrO7GDoZovArWfWBledDVcZLuIdjDOhtEJnT6EHGDwtnpRue9pREB5gRTi0SO4WbSNHW+ar
wJZd8zSco3w9BT+YZ85p5gsfbMzS3tNsCgExwnABEwTfUSfZFIEM95U7j76Gg12mTgO2VzQEl+RA
3fnYK1DxObhLNqqZc0n5cJQnbF9r3WnnylbsqBvG1E5ecyIOJxC/IjwtwOFgyn9+dNWJX+xB0+TA
QosirJ4yZtAUIR2YtPZ3XqGXXil4rq/h6XASckBafWfwG+ai6zbYytS72/e0nWeL7BEuv4v+AlcV
8xJQupFxHlxZJbY/wZoNcIYDqYvlKRNkL++/f0MmN1NFUDxdMKl+hw4I+ZFYXr9PiDw7g4P5WjrX
eFMPDtDTIDWYZCaNsEKpz4CFHFRmxpp52pwG5xzbUVrWI/VZntADDFk21+rbHrMWLj9XeU8fODn7
SBvgE0ACIfJ0bb2CNf01SK8wn1nBt+hxsOX0YQN/pybiP3PctoiQXAhREUIQdq0zAc6YtZP5RIAh
K1FsG8hZTh0XdUT/g45VmK2gGXT7U3+HgpfMCRx4YhhFE4Q86mSx9J4ll354z8HTix2k68Ico+c0
x9G9nmRjwuSn+hVy0QXCgiVGqz46/UEGGAPn8RUxyD4jw4FnbFM0cayaSI5/CJ3BgvBGPiBUBDt8
m8ehK/5kY7W70d/v7u9xGzgnctVwLzuz5gp5GYBj43qK443muuvbD+zI7MejG53/eEqXY4z914xC
5w+qFNQnDg/O7+9iestGFx6ajbZbimku5vyLB5q96EYn8Vq8Kt+l8nGKCSZ4/BIWWTZMnNHu97cZ
HTC6mUAU4jF4oTsZj4HRxL/iERxFeSFlxHWe9OlwSsgfd5BpasO/sk/Kvx/issJDChtXhRF0fr6X
8qbFfzVIF5CKbSBRvvfvEmzaUTwxRBiHswG/J74Em4sHw7zkoXRQ3OLrhFgFPIaQXNkYxt5icPx4
IwCv0gO+dkyoahhbp65pTKXkAH1KrZcVCbAMnt7mQD9ulhCDHcib3ELVZma43CbxI/YoGxcw/hXX
yg2a8hYn4mozWGTiO+L6gQrncA35v//fS+6wMXK1pHONcbGdpdt44BKs/henNpBQmNIZduozSYpn
LMSKtfeZg9ENjq1QGDrCLSufeov3HU0iPrMYWRAxvkXSBP8sLG7tHz0r6MP+VsoXCPi1OdxfDHmQ
071dyHIYfDwS0DLk4Z7TLNTjgNyykbkOQL8pfpFCYjCl9vYuvaW/tMQIM8Z0qpXGKCQDKG+VQ1xP
sMINsCcXEG85TqwkEDnItM0NvfUAaw9YZcI+wKym2rx9ZGvwRe0UCTzNLk7GA5hk2K/h7kRQK8f9
ie57d/QoUAkNf2A/wH0w5gDA3zVBsqFLzNoNYLD6jbfYfJ/aI8bfHE6x4ZiyZuRLVGLBh5KK6hTZ
WTiBWXn/HL4niwUBzww7x//tRsW56zl94qr4J+jWjLxwj4H7OsWhZq29hrRiNuDH2D8QV7CpNiZ2
zuPuvXrvO9LKzkJ/7UKmSmn4+i6uCFJz0v6g27G+aGdxb6bWiw8GO1E8VxCkaDefolOb66hUL++d
dYpPxjqbWjuJjNa5lo2h3MFMavJN9EAp1dMd3/JhbpQnjoKoWdTfiK72KH0iVoa0gXmLZI6xuNJR
Mh6iXYYjC2EYU1QcX7RP3dz3btCNTbby6NhaZw9v3hpu/9o30aB2jjkdLGDxIHP38X7Ak2zVAdvM
WRp97Fm+W1996BgUx4jVHXM9hBGOQyIRAwRrmUf5M/ta5wy5PklCvhfsGrTUIaT4sD8Lroy5SrVH
DuAxMObgCZzxARSbpchdG9ApQuDHLl6Yl3eIRIGIsYx4OyrJHpQCWD6gVkj6k98fVJ+AbGzS53je
1IgGiY8kX6ogknguh8ugIAKG6KJZli8raac2q3ywjFq4fS5vkgenENGsVS9t38NbgKDG4921vHqF
GxdC/4+xKrVZYGw9rAaVRcqsfJUcFaEkt6scH15j9Q3npFKJBNzsKrU0lo5hvcjVk9xlGSniJQlV
v8RBAXxtdWInU1qJ9XZgTERItuKUcGDxignXA4Uhv4jVSxWui5QyBZ851i80c2+iangXNoRMtlpS
SSim8PDQ0IjhAYWZB3JrkoItjIdtUyZdhc0DbeU47KHMOhBIseYoHvAx4djCG88S+qsOW1gDA1e4
u4HDo2KAQSPUslBYCrRU2C3L9pDobHJKOKOwEElCiccxaEh1y7SPx2gaPqSrvLR8TM3MFfBnQxnN
QVKll7jqof7YPmIajRVqTCEI6wogPZVxiyKgyaZHHpi4QzheOEE90ckESYuVgO44kxrbNgU0AxrL
H9ACPreQx+Bxw4yAUQ8yg1BJMmjEb1DkvymJKO14gj+Zd4sSG0AXTxhjpA9YsO0ayY4/jfNpL/rf
mARhzOMi3QefKmiD02RZmVeKiDaiBzOqe6fIST7AzALsz/Zg2tNw4cyE7gHNsYqewNb98ThPbNTX
GZpffqw6PbSqDpWb+KS4QbTpjY/7icYS/BnfgQyYIE5nu0Y5n7lROcHwB04vn+AQOwt1tOXRCJs5
KHD3IAv+8MlztwTayWUELqczBNDJxUDartDvqgQQgifNDgdT/bN7f35TiE/vxafFOS2cNHwWyEBC
x8/dCjOwDMH1JDeoN2EUVa9SWUTpjtZFZMzpn4cxQBgbE54vyP5H6pOQLsNz4pNyez/pYG1aeilE
3nz7cbWJdrikfS7Fi6gm+FY6WNPoc0g3Bq59mPNPFaR6oJaGC/roFu3UwDEdDgwLGjRNWzkbm26B
+t6r7M8hW6kzWvo//5uOHTiZag62u4Joj34CjzYFVSM3EwpxPfL8uX4TJkvAQDewduSz+MGzolCG
wzQFeY5PPyxQo+YydH9qTF/+yBJCDMtZgj/VxeAU4YCCTHNDhBMkcgY3389PxcKYoNlQdRsaEEwU
5Uk+qmCoDFCc0YagJT02l9KaY79m7XBH6k4017mRDXQYzprwWGQbMcgSNjNhMdS7iCZeBS0z/GG4
eg6O7NsnJs6ECYQvOgRcYL9xO65P2J3N3kjTQ3IF12RTgQkgem3LMcclfSYUrU/RDiXlomHXwI5Q
mfRu85dcpeCXwa5pGy8/J9EEQURRKJhYaTDeyJPLBnhoJOSqFBja4ZPtk7pIFDx4GTsejpc0pegq
0fVLbCyE/qFyTMGRReFDBBHSQB/FgY2bADYpeMfyd+EOwgEmsQcyOREufPCB+QeWR41uAmVDFqXK
Ubde+AToSI2z15DY7FJy60i+h/Cv61sHm2c4eaHMBv2rGpBAhMtjhr2pMmAwvJJwmMFqEX6acIXI
nvB78gYv7GmHqS8Cj++NqFMaprQnQHvMaA3/zuDwV0JUT9hQLvAK0k7YzKCroq0OB+7zZ/zEexof
MdtnhV8/DnG0I0dDelEb8/WeDVblCYE6oicfy0Ri7w/kINB6nNEj0HUFOQRF23se03zhaJe4aHMB
m/pkhXbd9KemQUtK9A8i66iWhDc7of9SaK9prGrjlCSkhPBW4rUwID3mzU4dbiDkip+GwFg2Vw5K
h10YpAYaRvToAJ++7wO6iyHmu9hhaasPDmOcRb9ThQJOQ1cJk2q4IXfdMwCKFsaaPvGgv8oFc9Tl
3O1j8OJ2nN5l90M+n7bq5XHFrev33Ekfq9nPVmmgcGy4jXDvad3l0fnzvRF8B+lFhtV+KyHYFrgr
fVdScmWifZMdY1wa4MzI28w/E3ot6YsMegOcZjC8RHhBBPJzGJ3D5tZylE6Qr+BPveDtel9uoLAY
N+yI54d7zRLb0NWxglsP4Be3O+B0nxiIQ23u+m6p5OQhAhAy19s3YD6mXlgox5Oym0g83uK83yIY
YfyauOhcNJn2z5wsscJfllBKTXMJtyTZRDi+qSfjuzWUZ2Vs9fbGtMoGToUqi+h1bmLAVmwPiKHo
5zjcs+Pp8aQKX0zy2MJwx5WxAqU2elW7+lDOjQWdjhXw6kW6KKdu9dnhjLvsj5z5F9oyXihc0LrD
RJWtbo3b+YrmrrBnKQSopS2thcKKsuJZLvm9OlWnfKcy7b/P/JXem1N+b16sKvEuOWQbdl6avTXU
vF2xKQ7pTnyVPMq4dC9qmF2D2kWo9fmHsXKg7bwrdyBqzWrAarRpyFV2fBC81XtjPDXk49VJJegl
P8kLFG+H7NCculN1F1+DE1+YvsyjA8TLvbRPJxjHnPTtcCbvtT28szUBK6QxFZsP7hksndlGvaiX
zynmWatTsukvPO+Fvx3ki/xUnzI/C8c9gqBFuRPvIN19Tp9XfJcvPk1ASN00Be7yk8YnHe2n/yqe
9cW81U+W94ux77b6km7q0lx+ZThB3zi+tq45kX6AkqIjGg4ws4N1xGTXVXbKLplZP9VjcP6sq7Vx
RSB+VoBEsqPIR/o8Po/gt6GaOn7O4Z78Lex6f6Vr83CV8/fYrLv1d6Mtm/VnX2zV5Wf/PX72qGfr
bbN+bz/r7zG6vbflvtyLh0v1uNhWPLLa1+BAwQ25x+CsnPnLvz+jG2pzaL+PQTLNfiNU7CQx36Kb
+Rf9NlwhgNexOJLZXD2Ma3ZErhv8fuHfgiropm1cjStXe/P+zD+0KyUoxa+4Vl4Bf4f9/08iXQue
wpun0wzVQrknioXLK7hcFQk/9hi0I3iV4NdweS1w/cfgAUdqK9McV87Zrdqry+T2WWe39lhvmlN2
UC8a/CllDPyzi3fliv5p+xSC5B91jmrHZnNkTHwv5epz0i7AbAy0avfdfA/xwi3nNaMPDKePadBn
l0oBY6CmGq60zdUAmwJp0n6MH+unnhluveEWYz8AxEIC0LV2OJK3k2j8q0+ac7LlB7z96DfZqpCx
fqG0Zdt8/+WAt01ung6jZNQfjWl9+G5rPoL3FlyPBNlNDX7Iko6qvz4Vu2qjLw5Tarjte9utqx1H
riczS8wjxmHGv8UhZ1S+iRag5dac3uCmCTvfQqXlsyjnYk6Ud8ha5b17lXfrUh/EVn9qVmKWdcwb
62k9UbgWG+spptp7I/5kkbOeBX/p/r1YyXQxnsxglEW8pPiDvhuzmCY90+HFd5jxmmPwXODkzcp4
CoYaD2KavWLxG8ZTXK34VPgf9ZLeNeaW+JcFML6L1DE+uWfJxUIhpC+FW4NYRtK7ejlqz5zvl3cQ
jDvyN/GM/xYXIQ96NS9eitf+vIx/DxM3iB8oqG+evNS//2Fux5hSGE+IBpijUixxdRQ9z+r15pTH
7xnMcnr6ks36xGSOeVmcYEL+81mJNQbvRWoupIYjPLdYcRAQi7eQ3o2neJvGpTiorCqfk1jf1AvY
nLhYg/f3eUVQaEfh/cP9H5zgry8oSZ8yP+DGcdelS3VveBFxqxPuKhdPuQpqImTNEFXvr+2tH7fr
NaC7uDLxe1R6uCceokPCeOVx/FO+gIkivgWlg7+hLJQvMUODpX2V45xhHpXZ9jZP5ssfkui24cm8
fZ8iI5BlSnwJHr1Aedpn/cSiA3SIQJtZtlA29XxprYZ4ANvNlYPnsjxqc+U6/DE32VnbIfPeSbvP
slvq7lsfPvRscG7KRbMW61GzhkoEQhUvqh3+XsWtP/KIByGuN+UUXIev4EdwEf59UtxzFtsjey8Y
fY6hMZ+PfClZmNNdf5lpi5qdAb8ei+caME7ZN04s2+K3uJ8cNbn3fA4bIGrCDdhTVmLw5/y2+GIo
IgR7hvfqxTOXrBXZAVJByIA0nmjBxT4ofEnye7yTL5Z9oU92+FzbXbEAZ9zXlzdf5s3jpqWn9vJ9
9k8+hOoFwae9mFtvG+7YcsRVh3fMghhMPv8V/kCSrfIu8pPoosfjEu8RUCV/x5jIYbPDBgXrgohG
RUL6rTJgEQldc8xWQNCecQyWKhF1wTF+pMKwXV+FD+3wvvrnYhkcCcPzduEePFXsENXZ2xUQQP/w
i/4JZsNVtgTt6lGujbq/dP0+5iz9xFrtYdcVbCHZMV5/l+2M5v+kvXZj8sbsqd3MinUyTebSLFpZ
y4C4JEyn+5/4Uczq2ff43TLO2Srxmfl/yiJCh5WqPZOeXk17bIoHmZfarEl+pOEU9ksg7Qblckh8
jkpDkbonWcBoEsKeDxEkNAEu9LXZ4DN1bJWkPGxlnIwsF4xd4/A2DeJNrixQBqX3WFsrDN12XqhT
5TsDeNWPnozZ/Aijsh9UXwcDQ2cLSf8quTYIkcgqLW4G9ICbittcMPPDAzjqJxSBZQOs8XJRd3zg
kRChXXHsLqbK5+7p66Ch2e4t/WieDhesZ4VBSo39prFNTjFgCjp6a1kmW05MOdQZDkX6YRBjTb8M
RxyHUprQ0OAusCE0B1xX0ma8P0Zuz6qDqwTkIycl/oCITnCzeWbeWZGKDYwkirw+n3nIJpttm2wo
2vIJRR3mdQpmvQficektdR+Hy4aUhK2B6u34JvyCBoIRmevFPO0n1IMh9snBASGpdSkJiFzi4ikX
Tiw8dzo6hwmu4/9WQF6QR5eJkHwe9XgRhnMEyG/pBkNL15F0s1ajhCVROPmuee2w2PdEdcu2pW2q
ZvxWEGyN8omiOTJnVcX+lmNsWg3i3sylkQjWFiQ5LBR4ro7kreToxYsg2SiQWyQU+A4Zblq86Ref
t5D1dN2kloeTiATs+DfchXMgQsgFLZUjT3GLnt4Wa7WEfZqJa+EP/OD65P9IOo8lVdEwDF+RVQpI
2JKDmPOGam2boCiCIHD183CmahZzko3w88U3BAx0+AM68LAoHW4w34DICjkstd+AjVLIfjZanuqy
GwSNMeEoInx8n+gZJPkqfrbeo/ud4IKXfsFmQUQWcIlCnlstbxT0QOBOrwTVntIRGTklDAOeElVb
xnXxGKH2TBTub1l7U3wKkSH9RM/FW2Axk/1G/WMhsRXPGppJAKwtH1B88BysPmE0Sgh0FcPz7lIX
p+jdAzsrAWGly0hQzkrCrJuZT/KA2kpdCal10mnup5zBIB14FNodFbwTGF2GTKPnyAyz8S0OaStb
lus3RKCfC4HtIrBXcHlE6Hm+u9JZ0ZTTKCgIZwITQTI0/BYzbE00xpk8i9ygCUEcsxwFYBp46Wg5
xEFezEdrY6LfVesKta0YBVhYpTvWeuAl+YtjeVnT8cCoAZmD4yplB6PuG372A0al9TK7Dnk/usTl
dRle5R2beWHJDKk7sa3DGsuh62TwwZKyxVc9Ig/SYpLUxrd3KCNdxMRxIE2DLABBjiGSGcrabNye
eIFIl29e13LHWInn57wNwJIFQ7sBf3Mt5tgg9s4rdGA/nfLtFVUDEeUVvdWvX9NnLmZTbbxQOmEm
g/8Bm0YxAA6Y0jbktMb8mokIB56TTcgAoqEOGBg4Rjab1etjIBfQbwCJXUakKKRBOJvsPYMRxLBz
iqRg7Qw4v80z4AP9jm3v2MhsZf02tg9bpNVC+ZP6kU4c7AhzNQd31XmXH9kUwA1lcpSzxJojvch4
qtp0l3zqFDdoe6jNM8yGVAAef4IkuDvpHPmgUjikJ7hYg8CMXil+Xy9KATY3Pi6Mg3vz4xStIUen
PvWxcG14vwT7sYJCcL+mv0zjhp1YhyADu4hYX8AU4UvztoKsBDsnIhhtoY4nXviSsUUNVE3n8eRY
E5hjgvuwsWD+UiVs/0xATZjKyQ6IIKCGjeS2QDBIeCpwp8cGLBeNcIf+oI3p7rTwp6CVEQVhZyZD
KUbqD8Uml9O6JdHQpxq1871BAe/dNmCYL3x0vg76CCGa+w03h91miIyPgVbxY4DY1HhFSF4MiQu8
5tcFTXkuu9+vtKk55Vz9Y3ydECHuC3k4OBkaDYNyC/pG7zbM7BTg55lp0deubrlPfBFoRhO3WDBX
QXdFQ2gAX0t4bS+HCATFqPDqqfkpPKUOsKSX0z+BqAKhbcQwBAEcV4UScXf6AZNHPqkac4Lpz5Li
+0BiAaZYn9OA2QxDZJBfwQAmhcVnoAnTfECs5C7f6e58+r3Mq4qNjAHQEQhs+DilK1QS96LLgGNT
/qb+2+f6SF88PRb4EhcFjIWjB5CLs5kdKc6diYxJjaXeYB0f0bs5QNCpV/IPlenl44IkIv3AheEz
goYegfxDo4LIXWvwoc2GgA/cWrgVpc/B7vK97I9vNaP0HyQP9PI3Xn9sZIjZnYD6ygHM/rMllQjg
GK4h9Ujeec/IFqk1imdFZIvMLR9WrVqQcHiBaV/MMSHTxi5hBee9ujFXSLzhrpK4IBXz5hLBoESk
oCCg2B5BzXFwVL8CcY3xwzCjMD8ImFCXjJn/HUV6GZ5MUGzuq5F6PvPyK6B9cOw0NHBK90XZ3UBL
ohn7akOOy5eYlkEuNinpL4yY2b8h+jhhUMBhBUckXkj4zFteXitYHWLXb6B7TDq1g8ZWYolWrczM
pnBRpboxRwR4u7i3nu2BUtn8w+CivNS60wNEXjiEK+51ZkMSSgCsqmy0cMkypa9Fw8JNJX7y9WH+
n5/gd6GeQyVi88pifqwveE24U4x+SZD8FrGFcH+3XiFi1PUANSMBDj/y5VfgNtABIoJwWBcPbTVo
+51gxbIwSO1n6bxbeLu8uQ92rYP8OOhDbtFQeAxdnWYvsMdgeVjiBC0MkDYq56EYgZdCoCeRiMGF
M8YWVQgwGOEr1U6ioONhpj7ldGqDegFsDz+jvFxPmZXRqSQ3Npvdy0VV6ow4FZKyF9ZD5Hbjo2+H
xi3kk3gHGAlxMFrjfo5XQxntFOzzD7ldhurlbc/ALa94aTCt5uv/u0EYLvKgaPvpCe8Ow6n3Culf
7iQlAfeIpauJ3mttvs6AOblz6Lq4HBZCVszrwq7g8DLst7NAETTbfFXrki2IRiJC2vh6A4SaGNyN
S6xfcKl9O5fMpk+0+KB0dYFl2rpUheDfFtCF7OpFQh2w1VXsKW+LR/UCy31A/SXgZlHnPReXFz+J
75lBwrZ6F6VCRHIXVCLfXXVLDPD4zB15cuLLLdmsf0NaigVD43K8ngLYAd5xIN5ijDwUhfzOwLXy
UCoagqx4eSICAcKQ3895JQt6nvRsc+kImsYGMeb5CXg6DdYrQxe5YFg/vVCFXfjiRAqiL9f+IeYX
eCWF2aK69RdmwI1NQoxb8lx+3785rvIyPmOcaSCKCvofGoFYHtL7XMwWUXxjKMx8rLELxCmS4dKj
15qn0RWzYjN8BZOrrdngsvc43xojAtSMQsXgTo8UJWidzyCcQioBuCK6/QU0N6AY6Q08BDpUh3s8
coaSfnksuBmEeqpKvl5Jz64FqX9h2g9n7rAQL4/qEAmIU1JXV5tCcrHzjNCDpBljRI92HsAkYG+A
h4ad/8QetiCwetAIWBcWywTgSSOrdJkpvh1ew/4ShyCTLWrTmbgSz1UT8Em00BEzcxCs7HI4f7uX
oZqN0TwdWGtYyOq31IAk01qJ+6fO9/Vh8w1QCDyxDFaWHebW7Ew8kTUjYJEX2AA9nldud8jgOJ4K
ug1oxzNxDpLx4KzV39H8vpK2jQv812SlA4dagStvcNviEGxai9ySDh7hybvUA5Ab3dZIo1DooXkK
wG37/vkcoV81p2i3wlLLKK/5vrQJgC7Imi0dzPZjU3cuxvi+k1854Dx5xILXSqitRDYfdmrcd9kF
1n1SzZDwdZwZmgrQ8nH6cERIKUjjTsM39rI31J3wJ0ArF3mEhsm6vnz2KNro6pJNibyFAAW6dNly
uUDCKKVKuuwCMCAwEclcxv4DQA+XsLyHy/plg4QTXSIsoSKBxUlKeF4SU45c1kDjZa1Yk/UIgRXg
UXzksgmWT3SuKAfZ0oxA29qqDuKvYByeOo9LPbGboAiExl0mpgb65qs7ACIPQCg/bulGdurJ9Onp
jYbqwF5f9RTDAoGFq7T02/hw5ueg5gbYc9HYz4CqFjGqIohnPThgqwIzuFvGXPmu6Gbqkp2owj07
8DuPv4PGFgu853o0V6xR+LMEZypR6czev+9CF0bmnwReAfnskYfDh7B6pnqAs2bdu7Tq8MTvfy8r
2Iv67xPntTNWOulBOleuutv39MX6scv1v311CUa/OOrE5tREskrZouDSOgDu2VMi1s76C3+uU6ev
HkBSAeNFMDep8SEW6y17Wna6nQkLd5zDVNP7X61eicv4cL9IDGiWmsl5Se0gmndrPrJ2p954rujg
c+bAtY5//sjG56f+92+hnma7fU1s0oGSIbq6ySOTzdYs/hkbLz1MD6/LBCgQuJwB51M0Lututs06
wG6Yq768eR44JSCx/18sF4cCGV/6B7DYoQIE0W40ExEm2GkjC+E/Oj4n3xF+psGgwm8AaWUTdxDD
Qk+9ibH7usIcXBeYtEXmFmG14KqyM3RsCXZdph9jO8zCV8D/qgzuQY+0DkbdYz0/fK3aoPaGeTr7
GoxcnrO3tcIACT9DVzHjv/gwru3yZWtmICPZ7+1rl9vHfvDw/K64r/xb5PfZ8S2ezvsQPI2pqE+X
j91905xhoFewh3avyIamjuHfdAmspdMVj5CwiDdcDg7kPsIsIL+0rRD+BZEBFXGLj2i3ejjJXtkR
cSz298m8sO7OkoQMK5X936kMgBZPLsmCg0xSDkmzdD81mdyobxMKCWqRhnbPkTI8KiiS9c+BSSGG
13DlHVSPE9PBqOyAqHTMUJ1URGwk/hhraodlHyIukg1CGCgS+HsJ7a/M2HdPr33NOHO4wIBrRsmU
8Tzm5xwCC2TPVz77DyZe2K51B/oRdf4nejxkdrusnpqRd0Q4U4zc/FC7Ir2O+fVHQfKy0XHm4AJh
eY043tmLuPU3slOqluDTWBMJOUYvZuRBwjbdgjKJ1WyN4qCp2t0s3tYsBAr/M+/0t3tERUcBAw/f
YDC0HKG7AUxosHgbBbwfMNYSytv513hsGbo4YwOPRudKzDm91mP/s86Xm6dTmqMZJH6H0kbL9gAe
wZc9Q0A9qAkbA1IQN9Ml+kTMusbWVzeb74qjVGbm280X+JuAmsY10gc2Hl06PSKYrk8OFCKQhtku
ccAoiYa8URdK+PI289zsDo+fiu2yn3vlmohovDz/dPcIhZQtNot580TCBE88Wa2TtWCz/kCUVAFN
fWO8qi4n67sT+ykmz7N0C6DcQo/AO/mJlZunl1mEtfc10dgw4tVaBeqqHsHTCYuZI19PGBJts/Vr
+flhDhQC/h88Pcj0HNIfIAkMSGZ/bp2CPWz+bgAtCGrKKl4W+gaBbfM6WlmIxVhWos9HpuL9AS9c
4BC7hjvl0Tly0Q+qVIAfM0YGbuO0AM1fG95NrOS/nA/8pvNLovs0rq5E0L2V+gmDnW2v6OQWS7af
c2kj607vN9YVC2C7db4uwYoFql9599PbkyCFPKxx8LCi4wyiWngoBsW78YV2G/CbSFIHpOEAfqU4
pU4CCvdeyO7b5jS5LxMzim0zB+9hUIQgzrLg9DrhN+DBsUQHEUF98AU7/rYnLT4Rgzkjnr0rkGU3
Dj12iuC/dm83Wgtz7Dvyi4aUAOiSJHMe/DgiPzXAXpoT0mtbXStgYRY1/4GZcsZj4yjiQ7hIF9DR
TLwogIR+wiccTIfTZwG3AZzrM58H1Dqx7suiNP6M1rrXluxasgoaFG8SAuDwHettfKL+DRE5NMsz
P1Q14kXhfGg0dZ/koheCHoyhg4S7kVOwD94qLJsZkYBPoDFDDAyeLAf9nG/87vD7vDtYlcIhJ8yH
jxvzh68bWZPllx+WrCo3BXIhmVPJDFB72nFnfSjWhuZ8SZ6w8S2OCdYoMZCXVcYnfEKNOmgTPG/M
eIwha0CyzTB/MB7hPrI6NwkZIQKpfbsPgDea2ewSf9fpYGJJSqt8QXDRxE2NrYcugEPZwPMbOgKj
2mDRmz9Dnnl/znwfpIwlHe6CVTig8zgCbyDajbVf7YcYm4XB+9DsFKDCdnku/fIGEppYtorNVXJu
b+CCO9fnrS++7vey104yuIPM0sz9ly+BTf1oy/8LL3NfkzlSm2xMcAKCXV8khTO5QlyMkvckbknW
1cUc/ZJDb5wXY4/QTibpAVqgiF1p5nM3xunJyIqBEvI24UL4gKkvJAnMPsCQheiKrvtlC5Zongeh
MlsFHVRQdA4QXdARbf0eNHO0/CVdf1Rec+4nMGIr4WMTP7oMyCTepn+VJyKBFp/7Cce8cw6GNFhF
cWvuJgEu0Y37JjoMy078LcxP7zSNOcckZE/AxdtVCPiifJAOOXiZO8SwOXgpKIB4oOri3hcCsEhl
OfsYJ3HH4AkJUyDjiWYR089JUKN2TWhQA3wOVvfNy3z4ANqwetiLdEyL+1J1QSOFeNFtUQ9wJvBZ
zTEzmM3bBgrNxkwv92kMJ8wdQQl7nnfivvTfdH56LRiYhY6GhDpaCgHBBmdxo+h8ypmNkIBbZqwb
Vlblj8w2TFbTJf5KtydLWwrHjeYJ7iDSZU0XL5chzfVxG4HC99r5e4OWUBSAHYpAr8fk7OVbszN/
zNuhc25pbZFmlLzxpSYjIF2BOS4jxVu6uR+ZY0VBd5CYEPrFDgx+dyhCsCAZog3/ogslGnBPEL1s
hUyWdcOjlGZkg55hpAFvctbu8BugRMkpq/BtHd6fbgC6ptBU9PH2Mecd8ypfcuA56+k2ptoTh0jA
cV71FsBvHNxBAvmkHJYDHjpH5bz/4+D4jEMNmXgH8pZoOXuslb0cgKTyNb8HL/cyAcOBYT9w1+Xr
2EZ707wvP3OSLczOyhzAxnOM2aY+cdpGOVY0VvHXqTfIB94ZzOiTnWrXQIuxCforfqoF0LvcfIQv
e8h0nz3VBlxqUPSyCyb2y2zxrPhY6Pm47qJ6DMlGVM1qJl134wFwjreywSFV3WLNTUE80EoXycRV
KUxADNfL9zJbT8KM/ova04yhj5JXxCGGokFz0m7T3HxaWOxMdtE1AiCZW4x8kPgF7YdO+9/H+poI
0JIKgKerUCR+xT3mmX9vr+EwgnLeqIMoceL2qjGCTtis2z2/fs4je7LvtuoRCHi5IryJLLZ+4GEo
brGP3KEbmhACyx/k1xH9sBsA3YOmiv09Nns0T7LRMgMuV7mFrE+dCpLAT8EWAR3SClyqDrcdHH+B
KXGAK+D4SKi3H2jD44RktlYNNu9H3Ffg4R2IcPYHugBcG4CLR4wPB7T52wBr3vpgOWmznwN/zsYD
99PS6XLpi/zYMdl+0QbgmRF2y5c33mBUA4GmLPXixYoYAQKZAHtko2w0f+LDpHx96Vckzjhtjd76
OUhLS9hCSwEs388hNRUkAp95uZk99PpUzZArsbXdBLLCfqDwPOfcAAweZchlANdzC29GVzIR9I28
ygSbj1sY58ZndRJS1CE8Xp2YbyBkclQZ7ZF2kNa5gtiHKgUmCmULQXZrkwxa4JthPfZPHK/917VH
0RRIyIcOb3wd5YxXOFKTNfqRW9lreAPYmc+ArxmFm5j96lsbcB3hHyJtRpeMe03kt62Vz5575Qz5
7sTPG28mqD0PnAAEc8yhCMANxHseeBwAEXv01iX7HV9RFXm1HAy5Ok1hAZUGbS6WPkD0tJ10EmLz
cRC22TwGULeD4pTVywKXGDoK9+ODugzZra2TjXZog7x1xHWSGWiJ2298Yq3cQANSlxYaxjuORuPP
xJoZCoPwBuoS70uIwwHNUVGjCTn4z0BJSxDHwMGTcuYfAjvOAkCMAj1IcJVJ3pCmYZ0vUf6geYga
CzfU0fpxQV+7Zj7DYmYdhzGG7IpVNx4Q4GjL8QAMSbPNAGUsIaDlqLARJ2ve6sN9gprjYIKmop9l
peww2Luc0lszsfgx8jKBNKzNkVC20hu/0Sq42ewAFV8Fj1uhGCrk3gDHJD6nXwsbGWb43/2lf48K
s4juV1oIm3pASOv04R8Is1DqeRdsSqM7QoSDlL0KE7K0quNzHy+1eCHPps5orynG+JebRya68LUm
rI26Xy4UZqf0m8/4Z/cZQjIsFuzvshw7hXTMJFgQcwDt2TTQPja8zbh08Q83+vlb0/GGZb5MykJk
KFpEdgIBHOBtdL7XBmcVpY0f4VTZ8bZdQRmlu9XmeMdvTz2ijnp7kTzQWL/RkjlDvFIJ9wA2qa0B
Tp64FmVV2Z8A/b9ZZLPCW6rLSmZBCqVkj0Q/w5lwzAtQ4gU8HPV6Yg6OqL1Re93kt2DeF3GMiz3t
A6Ra5loAabMOkxVFYSgiOpUtt04PmRzLUwc/QawEkO6JB73nhAbxUFpMWMpDfhOYUUzwi7AYGwIj
v0a8yY2Re9FsjEnGDmhqihfC79dhIMYxta+ATCdzXnWmDCwqcQN66Y+/diVxr1x1FrlQj4o9UiPc
9UayCRnJ+mWWO2Ic5JZPyNc/8W/L3IMgDQQVYjyzE8FjWHricM/wJnjFDI22aMGhS8QAKKPdZd9W
WJyJ7gRWnX+OVjSWr3BqE5N52QSu7hxDV3kJTl6uPdanyKl8cfmG1RYFEfcMiZ6Dtga3PF3fxfln
8lMWA8x3yqhIHBh9V3nx/Onhmr7AWzJnk8zvrP9iEJLSx0CGDWFgQHvdkPYgghGwAj6ScMu09e6w
Xd7hNZMBypmGHQYxVrJhYhVtoxMT1gLu4ZeVGBRl3uK3A2qMaZU3HdROek4AuFoSlCefpC1XJIZ8
MNg1vv2stKahtMV3h2lzGmrz1pssZHYAs6/18R5mflOM0fDyT9zLl66bfS7KjHo+jJ9Fe9+cBOe5
TJaMd/djCzwZ3+ZLWFGmA4H+mCO/pNfgN1OF/Tt3fAOVdoJOLFNkNqnCCe4wx7Q6jXYZrHRQ6ZLM
ap3imuWsrZrxKnIJl+S12EyYSSqGWFKf6bDxi7uXNg7HCVXHsWRIklH+qECQ2IO/CQecNpPlAzNN
zD6YobcBm2kmeCVyPDvmb9WAgnpiojy10AoeXElezod1BLrzWCaxrJ+/ryXz5hNHQPsZrZjI+ym8
9E9nQn7pwGUM4k/KuemQSiBNCRpqQ/RUsIUj+0O6RuyVMfb68cNuWFhioBTCcE11yHL4S18hp2o6
nJErZGBMT2djOBaDWr2FPKO0Fc+984GRR3SYRQsEqNHuJJnonU0eBlRABsK8tspm9y0a45hkQDUd
b2SW2O9luV8St1fkV1QO7luFQvuY7lh1Y9ppPHA200u8BXDic4bqQx5m0AprZW6pAweOSqGpaBUT
q2W63JSze+TG2UUQrXRGNLr/owI2DhMS6psyRPvgZTMwBuVfzgGDoNlDKLThfPnxx4KcR+aWIz+j
tgQKb3/4FUSYUEJpoh5UrjBbw4ANSuIP9oPSrASsXht1ZyvOeytRTagbPAM8+TpyKCHjrThn0oRg
fBqyiQC4fGc1HOK1s+NJC0vSG9GJykK4UrGU9+EpSMc+t1TU9aORPUVzUlxDan6PPBjtcWl+H7Do
AQJZPXh90YoolyHnobzKvebCmsxtxyuZ4SdSEEDmISPC2kWpQnHfrxNtaPOD9hica20n/8JXqoYq
OUYK/wb4jMCY3iDAb4fy4xOCKOhsiF7zye2zYjNqxOcJuGosNEzgSbb40IZTPuNHULC27ps13QZM
6hzF+XLtNxI1wRu4zuDcx2a6/HdSaTdURCwJbnimjNZIOD0PTDwL7gAHSVzAc9u9ZiMeL26/LHoa
sr+l9fZn21CyoyFFfw4/FiRDfkxrk1UgUgBstjEsnB54v1G4AvJRyGF9A7jDfp7VF68SYiRfS2Yl
f0e6wuBS3oB2oKWj2rbDTpylK+PBaRUgwFP8WziKgxoMOuWkgIt6Yohfu92vxi4XkUMYOTjsgR5n
SpGt1dFKLXRoDxNSSG3zTSgbMdX9tnysIWygSfCXCwwxh5wrLD8XcS1mYURNNpCnoWPAOqKY+1KM
SiR73tXp3QfAceXfjHboZCaLa+4kiMMjIPVgLTP82ZiSi7/04mhZ/Z+yopqDz08dzdUPtd9VuIor
4tNdGIQdJ3OoBzxnyKc/1RFzeM0Z1w5Hm9+UjsLi7sFwMb4uc5jaLW9c8ccaObsW3mmhDLITtTkK
61O0vZG7V4cDYeI1sSMw7dH+bXxFu7uxL2cj+Hh56Rcfb5MtCLKvSeZ1tnbmqDa5p52RaIAfhmpb
t8Qd4Dxdo6K5Ev3r3SNLoucD1mQD+uZJWCfIJrZIzHIqZNQYyVrFhv3VdA1vDnGn78DQirZUlTDh
Plwi/uKB9gN8Dng2CTdvQwDWucWGkD3RUBh57FnMHkoWnmo8xP4gs/xjpT25fALWFCj7+ZpRH6Fd
+ASeBPyEhRlgNCiSEFo5p/z0WCLukOrBHQBHGkHvtFFChYBWIl92vw2iHDb69UjySV4LAJ7Xa0ER
XEQBmTh5YiHEfCQUMT6mLMaaRYBLGpN/vGaQ0QuT3ozFA4k+uUw7V6K3pdZBAB05ZdwmXRWft/xn
0IZEYTr7m+TwEbFO0adoZdVgA9hABaMsFMYgmIbsj9x1gZGZQyMAHdQZYTUxxXKj07XKnvoiPBJd
k/XxdMbM8xGnkFAHjaVhbI5uXr8CSjRFCOXLir0HYoIcm4UB4/6FWCK0834Az7xveCyfyj0JUt5k
81flsXp6MUzDsXw/sT8R9xd7HrNEh4mOrZ2j0cdTYWnBmo3QRgqQ2vnjoM2n1hvRu9KSkD+gPmGY
YoxZVfiRgdk641+ox9pPTh1IJwmBdmrEMGgGvgksWOQUrQE8Z33uf5D+lN2T4eCOZdf7SJimS4lk
t9x3iAKzcl4pWFLhuQSPcXTmffho834Ow4/yqzxQuH2ZV/6yiNHeNszNvjOpsMlbPQqKk1lP5oxD
XvUxJgJD9CVPsj1FwwUBE3hLWHagPkV6R9CbpwDxkTvJvdFpXtraZvc7nAOm7pyRYZnx3OceSKsG
PQPGI20LSshjCsbg5C4v8FqyR8WshGcnGNM3VBxfNKILf+s1pQLcNBXzuUk5r5bF2kXceXMSKaD2
r63c2xC08F3NjZH/Ut2R3wkmHTW9PVTxZuK8o8V0SqDSn6RNRtk4jKgYP+BSgXTEczTTKePXcCV5
3KgiZ+7zT2R0Jj2b83ugLSD0B7sItD8ExpEK3SrCyNR6yA7I5CdDRHYMCOLBraM1oz2JPbqpHjcc
ZoYUUArCl8zoI+IvEIO3/fkFfjGe1RhIoZSCMy4LG4m+dOr1NAsdWj6sTWlN2N+NXNb/wECA4dXD
0lVJTs2B3Y2QBW9WxJJXPI9cyadwAce0yOfJjvB1oXqxIYv2YHDTPBD23RzBsUGscLRTY2qrwYos
RWbNBjmsIvrFoMJlvYs7npmesBd39gU0E9xkUaRBmIYZC7j9FJ+MH22iixS7O4Va98qMa54Ekj1k
1628fpW2gDj7A+jQeJBWJxWt4p+Ri6nfpAO8MijcscfHgnFgWRV+XNhgO8r7YkIaBauhDBxsXwGO
J/Zr7AHg+XI6y0FHRF0xbcGMiES4EKlrkY9spMW4deTGq8k9Be2DUgXjjFGINJ9kC3GCnMELS1sT
+JPC6XrzR+y6URRO+DFjaa4Ju9F3X/cskbQtngpI8jRT9N2oreypBu74TleA6CoAAFSDmRt0KOih
EELN6aJx36Y2QosqonSK7+WcnqoG6+tiHY0wVCJ03ji/vL4nKf4DCfe943Dx3pGip+RHIBMqY0Uk
6hMklBJ3AJ0CBwPoxQMm5N6Ln6hBiW+JTugTfAaJYjrnKCG3MpMXwygsOX0Zi8SGQAPAbrBYJCw6
KodaoZJ8UGmoJgJYk2IP0ll034NrEqaH+kG8+4ZvCqoouSW4LdZgj9KMRAVmGgBcBkn80qAA8OzL
xQcocarNankeM5MS8y9aB5KfVyzISXwgbKYxYuO/wOQU3IaVZg7KUwOYDz9GsCaaXVORaDam6neE
KRV2JA4YDB7YFAlYDbmgodNMUQQCCYjkwICA7GR2OtmWuwoQ56uASwdGGHWrpPQftaUmYV870CT7
j9+Aya6Qz0PkxMmr8IXmmwBt3BP4gZAfl1mjl5XX137K3B3vkNQUHnPejMnLVXFVYMUBkAFEZliN
jciX4TfNewDlzQzqsvyG3GmL8joOIhmdvMFODr+ejI2OLj7HDPXCcWzHzXWCMk+h91U4IvLtMPiZ
jgw8woHPRt7riGHNwJ5swBK1QLoGk3S1Q45NB8cuo08HaxeBmC2c4x6Rs2WjusJ+/LFb/NxQcoNh
zhsyg5/02ieKW1WzD91JZ9VTG3eWzq9o2JChY0GwyrD8DOrgwaimHYyak1U9dUQYorzGZCs4hdzZ
A7uoLEw6Z7qcjvQ/8aRsEUVwxsg1RmGSmePce2bs7pTFyEZLn78D8J6NrnARgOiemUVPPPBzUxYw
urTCfg4pe0qL1lRm6NzDboeK4U3QqPHYt/LZilcwFZmLkTchrkOf5x4uADwgXgd5F+rxQ888pnoU
QGAko5PW6nDqVlCwXASvKuNKtdqytLsH0AZUMF6JJ6f+N/WBuPXOExw8Z5DtT15gjl14mK0QZ88Y
qOADTfW8FvZVjuSC30+t+i/T9DH4a51JQmQlZD1XZS1noYEez9sjjuHljOO6azeA6KArQmQABgxE
kF6YTho2bTUgl7HeQr6LJsQFMUeDP4gfh4qlra/aIJJKycRMj6p8bCXL5xJQR7GMVgQnJ51XZ6Ay
nwujYZcGiEHBMPwgmxP2OTvsL44Dtnk+QfrYTikmfOgrjPlqq1tlW1hed9POd8hHXYDbiPPxEX1f
XI6++P0iw9CwY2NA8Vqn2S9QfjLCXQxKZqNoSKKqx42xQciA5obmOvvuUjfzylk/e9pPwXr5wk/p
QWsWfKZvQYt2FIQnD5Ck/FpnQGMJxx9v8GAHXabMcST8BfBNMVKjksjQ5A2aZzs6j1NWk/Ei30ru
2BV95HRjh7pdncHtRzevhqYrunQeo/SU9b8FHElAmu9uhThr/gimkEQAcG7eJGdA4Aiso7C1U3D1
wepOj/evn0GbVHgbr/37T83NL9KHjYma96s5lwhCfQbEqY0jr4YyrF6FgMeVF4zyATwJkX3KOJI1
DKXGodlUYYpy21m4ST/ltm30x7YpTXEBkmajOqIdr0uY3sdm8WAMbjDQpyimxZCd/qIE4GYzOzG+
FppYFOvKwK16EFB+4QvfQE2AzFCX2Ib0B47nWAgWzUxBGd0sTsBBD89Tlw5Q22bzXOZ+c0HeTh6M
ydM1NhbcTRxj99i5D7qPZ9w3RPvOOsAAgGNDt9WVYOJSktqfKz7NqO9ND9FscijhmSNcBofES2QH
uK0AOym16soul29wHRME/T4zUHTl8uldOKE59fRAvZCQreXCsBfvHIrx6aXPFrFqVSM9salEJ8MM
OMqsK28iCsNwsjNT5U0/9GimTh/HImjItMMIU37OMtnXvtd346aNi4s1ChLjSXDvnDgZ8I1TECeb
7Jhhskafyn4CqiwOV0GxxEKWOSl7xQvTSoibSJqpG3L2CX0UqINNcOetbFe5QT+LOekM8FIgOulq
tJ6shat6eh6aCyDe/9kyqJZqF95CoG2fmg6amZHwtBm12n59RApjaEiQ4I5MQvKAcD1TYlynAdWO
z4x0IJImJoFqCabC1VSbCqBjkvYBcG80C6HctSzJ9fu8DTgG2y7E14XmDBp3w2QSwCYv62Xsq/7L
Gbc6iO7ZZZCM1OyPjYtvwNWTDMgEauICaTBLk5KwB6LzIYDiUm/1dMi9l22gzS6SzVSnwQX66Sal
czmqaxaYzF6H8QENLcMJaViZqAzLvGGAlQwqBMD1kX0E5ogSNgOC/gKg/WnyFF0JtTdO63BszPGZ
xFMsCTn9BZi/Ra+jop+a8hcpSzGzr87AmW0qIMgfEDb2kkc1em2C9RUVE4/R5pLpe8k0W0f83p3O
ExafeL/bu6fDEj9gGMg09ssFTv0JOw3Rx0PBZdfp3rek+wMqQrL115KOSucO1PMwWmKd0sn+08lY
q2hufqJhaf6uioM4jIASuSn9kx9KWQQCQrFS9rNTWzCpHnOQxiZtO0z0M6teDZxLfZjQs86l+fSU
FTk0J6t2Kewoy+HTGDkGkZkzAUmWmSIGVKPtiKKbaRs+s/w8UXfxrnki1LcroXRsusNz9Vg16G+C
NBibXzbInBxVzxf926Zi6iW2tuX92ny3rIhtTIH/aQVzzNnYku7QHPmsJ61ZNY4ysj5IVfWIh3q0
PwrPLhihmruYOslacSoN2Uw2u4I78uK7PXbT6ARMJWJb6n9RxL5h6TlB8xcK5UV6O4/7nuwsr78B
22FKRdVWafTBQF3iMYr/OP0YkeI/V9PdVFr1JMQXuxz9hQQO7UsaQupA9yu2cRvVspKZuJv/1pUp
fZgauNNoI75xdPr5/NQgRqlPkjBikfE11XYjClsE5Mc9dBxtXjE5V71e2N5fp+fdLf+o5D5fnFqS
dYbEobi/ftgfPFhnogXDnu9a0ZoB8EVXB3Cvh9wiQgRs3E64dTIPItY6CHWvGRpLNktGVBlEI/0d
2w8+ex/xPiB0fBpxC7YVAinr+oko2h7MH5NozAXuPi3kZ516zz1797GV/jLDSX5axID3kmg8FJPB
7Gtb7DrMK9j9GnfsVwFmXsEytXMB6Hww9SV0ZN9wP3fMTCkRsnPxH1Hntdw21mzhJ0IVcrglCYI5
ilS4QUmyhJwznv582/6nTrmsGYsRJLB39+oV1HW2hm0iGcv5Tmy0xXSl+YBRQjxtueZ04ATC9vyn
wnXpaq/9c/yLFRkfYAh/NXc5Aql6prmLd5j6TeBTdRBeM1cHQ00m6SC0ohMNiT9aRW/1uAn3pFsR
2VzfLK4v6NMfybtjL5dVs4IJUcKuQRkDP6l/NiujXtg+wVQeA7D5RGvO4b7J737gVvJFy6hxHJQz
1cmpQbXSRz2f6/ZAd4wx6YgpAbOTUT77+LrKgJf1H4N9Lk23ZXnKC5HLy+mLcC30JjSMMuWZL6xZ
Pmds0FKsAKeD9pc7gh9vTkdEqe2fcHUz37QZYRp517dJvkRcpQTdPduCBQefUwqqjP4OP3iCblfj
32Tg6e7vE9grnP94hRV/ojfMjnTGKGiuTgTj8WraY+4PuY6SpQIW9qTiMioel1Dxnb3BqyVgpJZc
PcL+3wvV64QiI72Tawp2xOAvssn9/TCDW2A/wv4zo0QoX2x76xs0l5fCvDXpB4hgwD9B68d9jJLf
3BPx0TkfkXLvTNQx3dcwvQ76Uxk/ZQvuXvpIg7PU38LhEPi4B+CJlt7q+dqH224+wD0p+K0zPOf+
UkhPS0WzgkAmnZ+1+el332oIywPl7PRnbsbFLeS4qxz8fv6aspuu3NUBgdcaB64sw/zG3wzRRSd5
iVQby2U8ze4NH5uzrAncFootIR4ADMSwjrRbXjkje1jPERm7xFJtteYgV1uQ9tjcWzNq0mUDNqV6
gb01IXzERwte2lIDFbNYHFYkskjgQxJ5SBC7hA+WJYytmJ/ghgW5gCeFAYDTDjNSrXBDQMr3gVh5
ojOmVViJbwVnTIbL0zfD2oAYRDgR0HMJqCfdC1EAXsxM+1M2YuGvhVlPOqwkIsYcVwboVHbWBN3n
iU0xRRcMCkAtIipdXjmAfYIMkFGFduBLtwE/sxVjl3hyZ94Iu461RMsOOsxTAP9ak4CBAHkA3Rii
CeCw+SVViZQPxjfquBbgIXOqYTWbKw1nJGVVZmKI0EQHUCpNJxJv6c/UbouaeihiNrwm08Ji/AA0
Nq3q/jnDqZ5WHBUxHHxCTGPAb6UlOoZZRWfrMpCihJDXpnkgaK4Gpi12bbf2ob0qe5pgPoMp9pjD
UmUZPvEQ69jwYPTKPSqGNdV9LO2nYFeFG3x0MKim8J+kH019+NrriDdE+J4678AW9vDSqbByL3N6
LcenbB8m65JjxgIVIN47t9Fe6xhJU8zrn4APIRgjWrOFUawY5pPNQcZIQZZmJ3goMygnqp4zvQJN
awLn0SuI0VDd8RVhUoi2Fw08NbWoDwC90eWFbMdeydZ4l3+YAlLBcEeaqErU4OkdRwv8qz6OkGZE
IHq0EQLXmcHQg1ioR3AkiMdkgL32pS3AZb4HKgymFyMjesDYFB8x2sCEF+J0eCvPABfJiNzkVhyx
bNiDdcLh7AhvcTHoiYBFoakN27DYonatvEJf/PhMUZlDZF7ArQ8rXl4AtGm+mFkTEA2kAbmHN9DW
ZMjTtJ5+WBkwo8Rxjo5BWgBvbxpQcD4o0Pj8qyOYGQ7EO5wAmAg+M+0t0F6/i9BFe9igA3MCvrDF
XSmNhYwB8YF2EyLXGlBhhTvsTEFpIckFc90qnn7Of3Nm5WQ/5rtZeFarOJmZZ4c9P8lZBOipQzP+
0HMxVGchILvEgdTMePDYaLBodYbf+R5wl8R50MYKyqKN6lyogrofGCDDVsPqirEMhFeUPZDpXUik
mxYXwgkLdd/6GOSb+m9I+x4BfNIgAqYure4A+gwoYRWLz1bZ2gQwqTR4MAs3F+7zJHc0n9zypONA
+2LDmDvspWKxaLfn7W1iJGL/iYS7RvBgjtkyt1H0d1gEjNbr2AFagNyGBNOScZojIGU4Bv6vYTUu
lgnMKCVp15Dt23wPyTY7FaeKnYIEqfJk/patOwVvGqSqIXcTaHMBJdWWEmsRw47BJx4eIjTj4I3M
q1BD6Y9P4HJmB2TAZOHFi6HaOdAPE7IMhdCPwKp3FClK8GZKVA9EquDThHD4ZiaIaAHiBXur7b0M
jojFzjo8AdtQe1Fps8gxfKKYwR4CM6gZuQzVOS6+YOJAi98xp5RRLMBA//0S7Kz+7QymV7Q7NbMr
TMnKrbyz7lO2IjeJdh+cUr1UjP5ZNMmdeHVYm/9SMkCP2lcaM1YP+iReGcMtpqFblmYyq2vFG3fQ
s3AOx7V+13zTdrMrJKA9rwWEGOqgkVRTFEiiHgH/e4/mVzbr5FK98Ld1czEZjW85OkIIcaijrzhf
e+2TYZd5D6Q18L7+hy5jpW/tg7nFp3mLydY+Zl6zAv/H/4//QXSDHWO/MbfQE6bDj5DHenr//uNf
ZoKL/5qzPAIP5RAaNNc+Mo04dZuB5hKexFLm9AQ7jdQ9rRiX6hIxQrj6LpZcQJe/sTfMLZlXcmFn
H+TaQgHglGYxgAzEab/EhoPsE2JfhK4XrLUASS22hO5wL5SQCFHp5dLKRWGJ5h+LqAV6tYTICnpT
lGrkqCJbLs9Cu5fsFBpt/oo/m3//0jYViqB9dUx2aB95mPj576b/7q4JoKDxNBID/j5KPPJ/j6YV
5jn/9xB+9+8WbSNeJdlp6JgZM3EPhqv8CwH5/x6rbbQNAlPxgPzvT/H0////LKydx4uK34EwcS9t
89dzpfPEM4t38t9DwUx3PXNKL0NUKH4qJBUx0rYuEa6xavodI5XlV+IFOo/Mg79/xU+dxArx35I/
aE9ftZW4H+9sJe4rP/DaIiKQP+JB/+7aeTJOXp2HGtwr1+kaPE/c+P/P+d+dk514RY7h7+uSQcCr
/XsljZa4XPeX/lKuM9f6+3olt4rfZ+5wE//V3cwF6+bNEPGhrcRbs+Gv/H02+Aqs3IyxdqAXuitu
111Ql/8dRueRJO9pK3FncSDiyeRH5xHVxr+1jXhqcR/xtv/9FPft7//ur20Yr3KfhtvEh1JyL/Hc
4lbxOHG/fwcgHtXdxHOI1xeHx90zHvTvxf+7o3jCv2+ST5V87Yd48HDrz+LpxQP/Hbn47b8nFofy
75MRvIBHFbAj/PtEePGLeBk+4ZiPQlsxauTDFzdKAncRz09S3t9XEAcpblApYP7+T8QxQX3i4RiA
XKy16s4v4iF/3zBHMdwyHqKjfOVuGMcRFPH3Ef+9yX8HIX6Kp4143Roq2d+nJOGXX4un/PcS0Ub8
3/jCN8sLihcTtxJZwPctPlhxpAqnEGf3fxeLON3En7/Pj/EBp320Y3t/Kd3SRX7H3/mGogkELvIC
/ppiX9/YW3uLiBPXMGT0iF3Dcw9wlR3F7/o9g+o//d4m5MxEDhi/6itWsHZ4jum1wckvWuORwsKT
g/AR2IZYCpN9a11nqO1X00g+RspDAm+6KB5lr1f+ahOF9xaaBGhsvoarRlVXEvTGVs5lGv5JJCDa
Zzo8J6QvwaODk8NK2m6QJm7ET3NbfgUegn0PQSLe9///B+ouDqcRISzi4CLPcsUf3FZ5KfGvlFv/
3fbvN8y8PJzmga+YmzvNRUZiNX/CbaWorTA+VqlcztA2DMoGbo6bk2z/FuGlzLYs+U21qmHVIiEB
XJZfOGL5TAkPB8F5ECSXvcnhTbe2EITs9XhqXirItEuGOTHUa0i+d+bF2o4OMd8MjLWgotHyVAt2
BlTas7NS7FcUojBKzQM5LDMMxQxkK7sWp+zYfGNPa2su3UcF9wQva4Th9/q4ya+w6l/8s/4d9IJa
Jpi3BJR/gC3UFeX9YnipzpKEHoXGeGl+0UUilOmYVZLLaINJU/grCgN9vDuWEasF4zqsRXnT1gpS
Kdqm9ikZC6jNfvrek9zOfk8zncNepGIsCGajJ8eeACQkJJ+cZHivZsvFcIV243f8aJ8x2xjss5hw
e+GsOXK2YE2KncjV/9v7AgQz99CwYvFxLsYsYzm1XgJBCU/s8tLLR6jhSHG0ig/Ic9rV0Kzo1kNc
4q2lBTNI2VEXMBZmeIXxD7RBDVbaj8EZmRMN5VJCYDbaAV1Ra9CmXTHYTr7ptgAVrEwgPq3FgbsV
kH2r2+vmgH55mewAPbeQ6AkBibz6S7l1AEVfJnki/h/8ePbdjXlEtglJIwSXhqHTIb5SD8kbHy36
NNjlDPHFnJls2yWuFjhUoKqz4Q9lDwiC5FN0h/ImM86AhXqZ7vZbs3V246M8+q88haghq8eA2MKH
wg8zfYdN3BFa3DY7OI8Je1aqkAizsmnNdHIzwOzFOgaYHVwSDiaB3Fs6KSIf/UN1xJxio+/0a3D7
si/mC2kjhlcyMVXX4snJQVs7bnWc/tCoNu8YdA9wyz+GS3BVbsMbHMGcWTcIjDhltF9qJECBiUo4
tFTh+lrE8i++yGF7mpO3wDq0CCFIb6GHKmkpNrWGAyymPEQYiyyMnfrCf2E9YKY6xKeBlFLox9Q3
nBoyAGSxghEFSAEnh9Fgf8T5VI5RrLtCPM209zZgTIaP71EeYPFA1mQepiAgId4CGgUAOvTEqq3w
m1rSrRB/g2PKOwB/8JP8gBRjvk3nEgj6Gasl9EgYkz4OlrfoOH7VuC45J+mW/IDZ09jdsWgWwL/5
DmmU2pdmqKZ9KNY8mmYDWy3hKmdu6Zt4MNotZcnzQ1gXGWP9F/Nqvg1egPnRF3h+Rk0MTrVybvGd
elf0aEw4mDZg5TQwG+dtJUeRBQNpDwE9/Oxy24B2DMMRXo/2C3I0fYuhVrGWS+y5od5sTHlvfIVY
iBgr0G4qWXCTgGvZJ0mSKSIUNS2+9tU9gmvUXjTl8e9/Jptohflr6DcT9E0gFLhIfFEOTpwwjttz
rmwmglNtAF5oBbdpfqvi/WjuDG0j2DAWPFZYDFvVCE40ixY6E0S2NOcEvzD4YdRDtJHNXPs94prf
RMOGUFcxEoLVw0ACE3Jc/1E+E/ypfsIQC/kKIIkFGxZFs99m3XnWt/jQwhyroj82yQcwHez+6NPJ
sWLCcuCL59s0L+PVHt/68cB+lr1p6ZVJKZWrLspWvv6U4Rt1swl6dURFILhEpHsjaDAPU/wt9yR6
YZmQPGCEkZ7tyDzZxelBM6OXDjhUTb4k7dzRuwY/HBDZXVtZXus0uL2wYGbEmEmez5rZvsf6BwAJ
O8c3aJITvTakQl/pj4KtbHvoPYBZzXOv7NgNBpxuGZkf5gw3ri+uBOU0nftpyUKK9IRUl0xZa906
1c6as+K8Ro0gw3Msub4K4Qcnxq2615iHIT9Elmu/BMp+6I4Tpg3QzNn3pJt2S+t7gGEEun2StN85
E/XRw1bYLB+BfmfhNuM9Hn4DbZ1+j8sVGbqLMYxdzNMAFgb70EE1GCDgbBifcfy4Xfjy2zBsk5A9
DBerAXkv11HGiKjalfoD/xMZTAkV8szclkTRO0YeJuN49lEU8vZBxmKcDjq9Vj/8INA0ALZAVu+8
TGQG92vogcRLt4qzxFKN0wBTWTb+eJXpr8IwWV5l5qFQom2lo7bMKnmlk9FpAp7oDCvVBKq5/86F
MQmW20tnHXTmaRfYyuxUXI7YoindKc2OpABVwV/CRSL94oORtDpELXBFvH7RDawMB0caobQH/5HR
tEnAiithw2AtuIkG0ic3hLUIQM0tQBvFYqA1W9LTMv8GqxHSGttjP28k51QgonIWbbYX7v/GfhpP
QwA3cZhcySqvQWZuYgjdvQuEVc1vRKQWUKzqu9KGu640Nz1pFVpmuk6Ub80yu6M3kfRzjFJc5xqS
DfnMb+LxxosFAULrgjVYSz8mcIcYqLRPMapsowPm5xi6SGHDICUhcxh37TGurkMc74xI9bofSbNu
jKDDTkjAgOy0IYDhw9bKVcZpYbI/h9Auaru6mfgEbuMILgmpGXAMIihnREQmzxYQrdjqsQVpUoTq
2ODZiMnNAKQ651XSgulJeQJk2xmPsLg0ytrx9zPyv8qrMj7nmhArxrRFGTBVCA4j7S74V9ajZ/fG
aSNRh9j9UmmGwzCScYJbwmR9qu3S979FjEL3Y0ZPvgxppVMY9LVX51j8M+CebGYaZFTlDZnhhHyM
FSoLp9/WXUgLrG56zATgA7TxPitufBe1SHDwy20++Wci1a32KZcIDYJdI2wcleHSqa+Wb5Ojidyi
2dtVx8ngb+KckX/KoCV1GNRMV+hdLexqlQ3Mkns4TffQByugptKgWKFIqo1nSKAFZKQCnoDdPXUY
yTXrUMgbMLdRByRg8I4U3r9dV3cDWlbbQ2DU9M8BeUybmVefQzWnisDRBMRN+6r7mhAQGvn0U0M0
ESFsHRC0I0aIv038HPNq5+TJbkYgHnfjqc3p/m1ML5rq1wj2MiXRlDenbApeFGk1NeSPFRPEEGV8
D+P41ej9p1HKnICe2ZX7Uo8vqQG3zKzSTQajzcbrqjm1nXVxJI688F2jaV4DiJTytNQKeTMSpcp4
pobmqTQvs0TVEtCMl795j9I5rJhW4ONgq16fro3kUI3DWkkPvpy9ZRoF3Njs+ZqI90HyGrQdC6d1
1QftJQMjB4XLcB8wbFas8EuWY3k/awU7AFwMTd6NrfVl6/ZeBoIbh2Rf9cKPvX1OCYE7bcdIBfit
K7wK4yJDSfaJDnkKQtGkXzpU9VRtuQH5TbZWjpK57QCGbXUsTlh9+PK2Mx0cHZ2zTPiCQyDHoEJr
At9HH6IOlAP9M4LcpKE0F7m4kmJvese/hKXsHjM8xCom+TRJMNmqBMVV1m7i7COtpe0UBQw78SW3
nMcs5S+6DT5IiMG8ihowMhnyGP2m9IRiLutIOE3UKKp81yQm/IG/LStkBc+qbjdOoX51MXlEHb6Q
k5cV6OIMQNw0OScDJIehpd7iWw8LZ5d0mpeo6SoEzZp+g/DeS0s1lzx9TMj1w02kDlaTYX+FwaqG
y4pRPezOBq0hZCGHX/TnhkhGo/sozJcO7eoMbFhKjasG3+kYelE67UySoG2YQlV3TP27gck5pZ+Z
GtvKigB7++OcAmH2fXSRDOuQaMWtLl9T4EM7oI/NCDhXYO5Zbqz3JETKKH6CkjQshA15Rrp5Gr85
kfRniLnO7PYg1cl7FozbKaeHlVL8phX4yQXWgH0nzkaW5zEF9nEUPIi4jGZsWVrQ76RxLX3XJvix
5dpypBixx4JYVcIZKINbRC4pxNGaOrRhdBhYX12HU2U57igcSBW4FMGbYRGXihFWNB59s/tNGY7I
xxE7JnHG9gyk/WxVDphrOJor2fKa6/dOmkzUyRvJBCXW4Awa8zo34AtWu4T9roDxUQR3fDdRLklN
c+5GuOc2hB6ocBOs36FAg/QJRKqZ5E2FzqbT1TVaxcmhnI1vZz1nUYasGIwM76vQTZk2G/hlKbu6
vSo0eYOxtqxw20rHZL46Fnbaw15uMEzBGd06Z6iXiMwBHVMmhKra4EYyk7GA0Ftbeg4s5Cpocj8i
wGUiG+Dv5OOZMysrXsBSsYuJOAubHzlXV1IU0UNy6IveSL4TWKIxdrCcFn1jLUbmbR2lrdlpO7HK
jXZ8SBNGoJlJdjUKg2NqfeRy95TM6YaMQirMz1RDxl/7pGSosqen+Xuw0w2Y7wXkjvlhIGEjjJxe
jIVGK/k0It2tO76AMYHD2/8mVncJoLfHXE4afgpV94F7FjCHOATApIKVLOcSawfCjVu0hMXEJ/Jh
R8YHQz0jh5r/mfS9xyRKj8rD2GervpLWoxW4+fDHQOWcJD4kYCxBh3YN01kuVUar8B4x2BLVhf5Q
TQOhsQQz9NoVxKDIb2ZCa7prZXj346pIfsLCWCS01379gxguTK+aD0N9CLHCyAA7+p+5Dnd2JHmx
I58aYI4YYojWBZuKk4fNwHPY3zs+fRloIaBgncvxTQ8QRNLQ6tNxIOi1jLR9oBv7qAHEs761Sl3L
NO8tA9tieJgQPLM/mh0ctBbSB+u+3FSuXT8c4Z2rp/hirLtEczkGR0UynE8vYlk3q3g34jDLUEon
IKIoDxLcyq67VcD/OULA8XeyScgjtLQvTklafDlcYSGLYmaml8o5FP1XrITkRX41NtZOoNx9+pHU
0XmuO6g6CuSDNGi+GvWj6fSNItubqNwbet3g7ppQyEZY2ZRU5vW1sMwTvDUdZagM6jHkJxle2CKr
fxQ10NadYuytjoHXRPqZRjMAzSD7kI11ZNcNY35rbSrXAXvdFkKTlHi67Nk2Eo5Kusw5AwsbCdCO
FACDJPImQzvSdsw3dxpMgaShHdF2JRFvGFL46o4zb8AINTIlL0BoFpzwNRragzl99PWmcOMK28UF
R73OkMev23jtx08MatnYK4i61DqkJ5aulcJJped2xnVEYHFJV2yn300JTFhbKOZtuXIjAPIapIr6
matE686Zz1iYiy/iukgRaKe7ZBJ5UfjUNk85vJbExhUyxTSjZhNSHKe61n3WSuGakrbQpk1aVo/c
YggZxyfZOWjwk0oUjJyQzNFGtzeejdQ+LQKWovrSMpDKu3Q3TyBOztbXX3Sl2pjqMZSJijwqdrjU
6X/TmjBK23xSLa6NQN47WrBP29K1kwk/kTcTcVRzszkWlQGcicFfpGwtxAwIAlLNtQDcci8q7mo8
Eub2lNnlY0aACu/Bckil6fj+euPQ010oRbmR8VmQTaAUBjk2cZR4R2azG6fFobAFRiXoBO3Knic+
YYeG89dpyVIEzap1tilVPcQOXLQjS7MPX6iPoFhZuacZs9u16b5RIdEx76TGklQioizF1eGFqwJC
IxydMk38M2yhQCkXOdZf1YJsEwOv3Ybx7RhtbJr5vsAUU8l3iZGuh4HJUqIfbZtWkQ/e0d46HxNM
h4WGGBdj5SsQMrv9VOPSAPdnisyzpRVYE3Q35qzpgGFYNniWtpxkZyvRmHTtr1MiPYWvH3T4SBDJ
uyN7MMXoovitZ4n+dVzV2niI8a6sUuXcyxbaut5CU98UGF7Cjgvs3TDhwjVIdycd3msFTzKS0orp
2DMJm5NGpfwejiE7NFT7VGeSPpLAk60rBZJRNz1HpaIccRhlRrazCaQQa++GPT736Rwqea/Qu/b+
w9avqdKjY2FAFe50po/xxBbcUHpbRz3NsFmVnyMKnhBDD/Ysh+E0/s3yINON29A60cMbxLOivSOM
3DeajVTITFZZ0NMKISZVO0uzOOtlu/D0HFHJqGLmFCK6bD7F5y/P83Vq73pS4RICBdJuv/2E1EUq
mjaVDqkB62egTe+QPkKfd+S3ZOLgpwcrPcYG+iUU6k64FLn5qyi2O7ND+Mh75BGGQTIPqDHy77hL
11158CHCWTaG0fbDjKH0tzn1+XgNyk9nsjYtZVEq69BY80RbOQ277diuQzXcxsofGwhwDLfirAnm
hlUhKXC17XGwBJ6Yol2sP5qcYXFOoxpp2y4n7EG1cA74GPWG/CPAf1R31iulOta7BJmNX4Z1rbvW
0xgiSpBIZuXDXMe5a3Nq94j06D6WCZS4SH90OTSJqjlOjCOZ+1njJiahIZRdcHIshCNXrs+++qcs
v9PJhBcDjIICyMdLDYxPirNLhHnmACkkm7ARL85tcalgIytHhbtm/mMuwHT6cZnjGgvxKyuclU/2
N4NaacBhyJmwGl6ZWN02oVeFHv1eFMp7lTmo2rld5I2CAMy6GQWbmshYn8aaK02doLx3h8Ahso9c
XB9ckgZGKeHW3dYtjO3JWdrlrz5phxqQgxi+PPiwbdehAGQKXzXfDi7jJt92jEfPWCAR1FUvQzEh
W78zVDgSjlJoNKNIaAZMAC2MLjaD8RSaMkzAQGnc4teCzNyj2Rqbam+206bqvyOt2DvBTW9QSKgf
dVqTAIkQJLsaTIUzfBxZ6ERZpRTQvR8WPjqdDPmn1qAsfmSPHDdese/RHJThnvqIpPiXIHk1oS5I
DScjFw/ET5MmCf9HUK+XFIhxTj+xpRaiKspdud9LSbjPor/NK8xh7Kn8lQ1fc4DuVC4j9vZoUNyx
VxF+tMAn9QPhoD+NlxxJddy5dZFurdABRqSS1T0gAj4wHH4RgOsyo1nKhpybB/bCsO0OhT8tWxYz
S5+XrQ1qbrG/6J9ZERyU2Dk4YbsOAnPdVrJnZj06HbwIBjrXWabh1wZ1baCWTPNnVDOCSp+O7bzG
QXKOO4SGPh4VQYeli8nyXsP79zXXALrMCWmIJbR6c7sYSkYmZeL8Glr2W9PGLZTKa1lFC87kEVZs
FPirjKCZB2qWZIKiJ2zAI8L8CCsFVkG1pfCLqS2gJKT9LclrZLu6slUK/GdtyIMOEGBed9cI0UvJ
ZqEbsAAmAI/is3W2PSCoOdw6CGlB9CulpTsDn0xduq+J4hojglYQ75MoGVBor0FM4hFuW/jLZNPC
iJFUCFeeGJdrVGt8lDpbt4acKfNHTLeGS6afMjBazYY5PmOZh++Ebz5DhGnDUGy7TiCgxb41cGPT
IneYDNi1SEE0/KbA4qqShYJKGi8d5TDhc91aeMRaH2HG6LNcV7wgJDS93us1quowPtZArMrEJRkk
jwq7OVYZRaVqOhgGNls+AH8zLUbYbqXACNgc/F8Fyrm6agdPm3+wbtXbdp066FM0hFXipFCjH3GA
edusRXiECt17oFvgNFuJ+rlJSLirHxGdtihJLEhzfBSq5rjsuJ2croasch0FqqkJsYfFrxBkC1iU
nCB9IS2TKl8J5KYoTHz9+h2MsUHS3VavkerfnWZeF4iNOLNGqNa9iVF8HexFDU/yRaOnWzuDhoGt
nQkPgU5noLat4C+oUMinYdV0HyMpH5E0UlM3nmziS5F2CIHxp2RZAjtCPomfznQxyMmQ5lvwIZb2
ZoalQKoErjvthwFE2teknBfEFkw/om8Yr6pRvBYlxEEnurCsrbn4EgdaB0XrutNIAYAmToc1vDGv
o0zBiuZdlR2GcowBVmodeuy3LnvsnFnrEKwmyuM735QPjy/haom7a2NfJJRXuXm0h9R74UhqwuIr
HPokVEZ87gtisaJ0If8ON+WLQYfj4vPDtcJ7Ww23OF6k7SbH2epgac8BGzfkI8nNB1XgesNsFUI8
xZK5SNHYARAhnBWRCzAshVuCsud21JE4msC3v9OKIJua2430prsJvKInxWBHh4CJrXxKss2sL3na
W3zhRl7Wme7O94jl+Cq4hcAsK1CQDuatEJSBIEuBlzN3qnX8iYheXJNopb2nF39aDBAds+6QSucg
eJO6ZZGjM/4lacV0kN1V2CdwJ02S1rpunHOWl0Q51vYmkzd5/WIzR+3kbcUkSoWrVIDkDIy1JmTv
1PSBcpRGDATm8+yfm/KScJevcrrnKDfawFP5QIPid0w/nsp3ighjVwPRPoC+kw3lxAz2/soIu8pW
nPS1uckRwdVrNpLpKu8k9RmZ+5DRIPGyyAd9vDpylyKXKqjnKHsmJ7MQ5Jr5a9qRrrqsRN0HrXhZ
E/fF14EHvfpZ1Bf9h5Z4NL2K5AYK3xiI3SPcAJv0yhtENy0hSzinf81IqgNGHMRLtH+IFyCzpAnv
snGSuzMsIZ2BFdSjGaUHZTWAPzogLF8ISCDoM9xhIi75Xg4PbQ1m4QDVqshXMRomT71BrHxV9Zdp
fHTKkUi1simxvvKXebcrtF3tQNcs3/lySv13nA0qgD3kawVsniva8SZ1V8NnbeRNo7307VtRnmq+
qKY8cUEEIuh3H1L9SePet1ZYFLCt4N3i5t8Mrho3bNHizdUmOFH4dhc8zTDJ7KHZrqcbMr0/GV4n
psixzY8ZI4yVCRmSz3YRbhtiiNCznvgKIoilK15SXuzhpy3iH6EU9BGccJKz8+AaCnuRRrpwFdgT
8JcnlC+Dq9W0KKt4a5NYD8O4AwsUGbm54Qb2in5QL3HoJT3s74gbE/52/MFvAacdzOT5qTtLpfdY
5dBX48/vuNK5XMHnW2GAwnLFqPcRVQdE2hAx5wMo45oq6Sf8Ux8IUUrhfEcL9cZ5xtuGfJ57m6Fe
NtigGwuLsT3lGASbn9a5TjHsiDeJTIsffsWA88o8IhUxqExXLeClas34FeCqxEM2AFgFLalxzIOf
vmRiiEm2yTDzOogghXkL1orTT4kApOXJ3uLP3oLShyKd7HQoDSzpwxltZ7FBMwGbEQI9q6JabSTt
SNguIxqMvfDhomlgf2ak4uvIvU/guoymWmM7YUFFaBl+5ySFEMBBvc+sklKuIkXRHhbVlUEGLgGo
0WD3/tUl2Z9xvxzvQgMYfCir/isQlOb2NTwjN0NSS2rFVWYii7YaVvy0YrgWXLsjCy2GOwzlmVRG
8Nj3fBHHSIVxyqvR5rMx4kEkODk/vFmj9ppHWt0DdU02Cjo6vs+xX+PrjMnjhonjvK91kfLLGK3A
CfQzApASn1S6RojjMbZFXdle4jPXGeYhkATnV118H1RQYDQQBJFD25CEYby9wpQS5vn6O+kAWDPf
GZGiR/vymRIgoePcMiC0sPUgJX4gm/qO75AJj1iyc1K5xAdw2YZIdnd9f8LFH48/xt6wvpnnUidX
G9zDFrWbGm+fr3hOedELDiRcYQniLlZUFOuvOCJt4uB9EGQFdcsI7ZsMNtZiRJGQsF+xQMAM7wYV
Grc+ZR1/CeZQt5AAmJDISev51OgrhnPhK/RzpqnNQVGPBL5gGW948RWNxqehvg3tXeuIrV2Ukyer
y2g++K+414oLGECkc678rNHbwp3UabaxhZ34yFFlwkY+0s4weBkYV5/hP4z+qaKDfu2+7e/mpb9i
f1Df2nTXz0vmW7ToXkAWxqVIHzauf/3NbF1UPXBWqksVYtm5knadtjJ774HV2zL4yQ7ZC8syXeFG
u9oXArff+k8UVvUnhGZr5+8t+YgxYFktSxx11JVVIZBbCTx8kaCGRhlzGwGdjbXEDtyDJLFELX2Q
PUQ76m580kWUz3oHypnmMEhId8fNFuQqt5Z5vsM/CVSkB6d1kZKAiIfYM5JzH6FBAFsN9vUnX1dG
b3aABkRCGfaS+JtN6+4dasIi3BXNEjtLfB7Cpx1eaPQSzsI7zk4TlnVYSWG2BqccegM8gJs67igG
YODApKi/qu/J3wl/o8HDp2oI0Gfs4viMJ1IlLWD+MOPDsgCFA32w/oZPJc4CQbfNT7uxWsNb+tSk
13H4tL/5VgpmRDghjnflBqMkYQ3GXuElOhI2RfTdIj9jb4D5HgsIfnhB9QIxRPuwubh/HUY77MB/
lGfQuaaQc6/MPaIq9pDT/MmaUsBCptGdoXTjioMRRvkM7VXSrFICX/qlfZ7ezG2db9naBeNZ5vsP
NykbwbxwftrTUK94uQ9jh72HcrXgYEgHG9KMzCdkWCeDcQ9TB1zEbwz8puI44rDA5B/bGeyEXkVQ
PLpHSNd4lijrqduq7XvVnFUhBtib2qmOlwNKwgISPRMXExX4KkPJpmnbXtu0aEjQ/w1LGMjwVWJs
vDuxGId3etSmP2dgdQDadL2P9AKWXlWXYN89CPhlz2jPCfNvIvOaFYgdBQO+AnZxso9IBy8IDrfx
S/8dnGQM+3ANArJsKWCWycYotgn2HYTXUahCSTa86v9IOo/t1JEoin6R1lIOU0AEkTEY7IkW2Fg5
Z319b70edHptMEilqnvPPcGBOICklHvvYUWB2GoWxvOOW4DIj3S4RZ2AfRIkvUBjzQkETeARIORV
7gQH4o7AkcHUOifXiP2G+X3cTQzzOJ8iRyjxiQ0i/WUVb80vMJfiDTm8wdlVwPQYKjSGPIp4YcMs
Bgc5Q9kc2FcpUqxiJbZ7dk32QxI/UG5PvwCbIbIwmfxtAb09phkzLCKDbyaorolnO8AP/iuL7iDt
aParWYPDHBnIwtwnYgQsqQNAKTDXmqvk8WrtofvnjOeQOAKlARGLeUoYL5VQQRgs8jFwv9qzv0FF
EUJOD8baa3nT/VD7F6BXpOjU65g4wtE2MV/FvRXOYT1tW/qyY7YYLCR4eyfWMsKuRN6p0RIegfaN
EWiA6VcM2oolU4fDpgxkiaIMcw3iyjBavZk9o6UVeEtM/Ko5L6XNZKrqHrP4W6asUPYmNiSM2SkC
idDBWqxiUDLXKM8h1Fzp+NnGoLOcrFV6Dtd4rInwjNA8ksy7BX6HofXOL508U+gpP6JdVztSvfOu
d71fZrvOp70BhSHtaQMdMvxk3JWd/AuSt8RaF1hbomI2oD9gREfRgIQLDIZ5VKwt1WIxHBNtXq61
FaYF1EEWICSq2JWHT/CXupZ3RJWh5qCL2EMQQqWYAD4dtU+sY5tdt6HPjJbqLvpi20NsqvuLAZFs
tTfe2W+GpoYIyOLQlHvetMRKgx292anEnSBZhOwFtg4ItOD71n/dT4/v6yy9FL8CdrLXEbIweSMw
sHDj3VUPYFcNziNXI1v0hxHyJTVNsZKvlr6QmYKZYEq8W/zneph+OYl1bOlToM0ys40/pb8a9WOz
KWpiu1cDGY6TdTBD4A7ulD7DXr04UQGDE3nBYEdvmFi4jlI9sGRjgl7vaL6EWzUx9iZhDIYYfHhG
mTs2RvkBz7P9G1EKfv9wbHCVv/3PHplOiYcRFZh7cn+xOArvXr0oHlzzlfhTUfsCz+C3AUQ7qVWj
gsCl1fDgudvAh+gu1RnhfvFdHWjYpIU6mfQhE6q+yqfyxELaeBenapeuJxBmob3oD9QvaQVFTYda
/hA3VTr/Z0dWIkG2YXww6ZmFnx5Ckd61rW9GuhyDnbFu/7Cr4kTKKygBOBdNPkW+tzQfg2YjnX4Y
gt0+Vc3un5IO8zZ4KG/vp4UEsqif1h+CUoQuvr4srozDfI6yayfPyS2kD1KulrjUrskLh+v0xsH+
r4OYVWtq8mprlct6FX7L+AR8e4+Cic4pYKPl0b7gnZ7vufDlOnmjTrtFl+mMHFbsg9Dd3FO/hcgG
wRbHakyIK2+FNpFsHDhDurUCngSnY8WTm8JHx4rLeKnBU/btaNhy3n/SFiCYWmN+t/HZX+BfOtUp
huDoGH8JMCrLn37jYr2VT+2zx95h4X0ZPXWBq9nj05JXJVlpyGk+kbYOH4idhb/axMCoAxT9qkA4
rxq16fQSSAwtncIzjzctUsQnZkstOq0lTtfNB2M+ddtDCGPEhwsnmRFvmBIYoBgkaXLjuyVI+FDY
7Q1TkndPc5gqm8hAIW2TZ0bjATz9iH8F7hyBLQw5+fZML1fm0wKbJBidBKMg3tbQMtYeYXTjlRlb
c/ZsE88NzDWiTfEJXSojChuuNBWiir92P9M/e/ZGBis/hT/noPK4OtjV8FFuxS2x+yPSpym0Sb4B
O9BoqWQndiVGLOJdwO62/kzdFbyIvN6Yb2Ko601ziX8SuDfWnyhtZDFYK/6waKTfKL0Z3h59uPuj
RZt4nDSX0OIg8w3dh1gh4DQIOInmQnMy1QMMUW8q5gkx64pbpjF7nhfqB/YGdDURynq+IUcinoRk
SSVvDiwlnqqVjFNqUtVRhzMwgigqMrruzsyDGORjaDU5EnZvM9wK3BSfcHNc1m0Z7Ve4AmHac5lp
6HLZLs7pBxIfjea8s6doL+0wbrFJsZuDCfG5gg090x50xvlXeeSkRjOCVRJUuw/5LWChuFUHZ+BV
si28SK+F6uChT90JtIgvv1gQ3Afb+gryon/SfIybTlrHv/6Xwt37kM0FTM76s2dPXMa/BJW38/gX
Ry39D9CBhkL8dvdA2XZN7Lcqbpit5OZamsW/+a//qI/lr/7kjpbH+Ajh+4knkAGhBAAPETvpke4v
1F7YewelIS74Vwfw20FhjS7WNl/DRPijV4/xsDJXPo8G12PNk/sFBQmIBMTn7xeshrDyych7do5w
NW1h1UAnsJnUQmp+kPQWzMSz+q1zZM6t4yefT4/WzQWEjxjjf5RgyYa2PteAALAVRouNmzr2+HQ6
CD9fGn75+PHM9ZVO0IKFAoUG+57Ojev462+8ajlR8Gb9KRkXLd0gCAtMf33tIvunhmdPE2xPOOXi
ydcY7qId5k75vyGBgj/MzkLy1AukIOKCC58A+mtr0kFHgeWF73XyzarCbO6mbWPhy3+0pz5AIdrh
XihdcL9D8YsHFjrkV39mCIw5yXiGIXIJVogr/Tu6afRAsKFBZ6bm9WbNITJPqaD5Fp2CB1eC84y5
+gI1bfBGQd6v6exJlNpPXGCyOkCspmUbb3F/fhBdjRsqSQ0CXJ6NRYJRA3rGFIhB4UqFRdF+kLK1
M8jPYBxKfidV2LBK95V5BjuRvvT+gu+k9qUgA1tOwOomIW4M16uFgoVEbLOj6d/QGfyrQKA9ggcG
WfFCVVa9NvcJfFlDBFNJa9mAyjnFAbel8S0AYHxXR/KGinYF72TcD3f34LO7GPjxfIoyeyw84OBc
wzFc1tWCPh28uMKYB5dtFaTty+foEE0LqsmkQIZuqu119y99JdNFhIaLByVtvYu6D+erC/Ar4pWh
JkR3xG6c3oR3wP4qtNkkcMeZGNSX9AODapGKhXXkfXNuKnirQb+dLhjM3FDfx/Uk3Q0z0kF/kjdl
KYWrGh0YOVuoDqMDYl5uT48zFOxFNhlUzCxLMFqrOUnDDr5rYCOs0Dr88ZgAorLggoKBiOSU3XT1
AAQAZCAv2QzQfTYUIR/4p+IDIczJmIMDigKQOQlADTY876q/ClyFWrYDfF/a0/AG5KZK77ON8cLs
S900EXfhCLZSCgR6dCc5OinZxjR3yXCFD8zwLNRXwy0FKyfcmWSEfmO411G9JTps/oktNQUqEkqq
LMEQNSpw3xklTNDg1k+7rLBM6OkJlCYMGusqeEq/bFEMY6ekFkKiV6A8anME4uH9JeCbdg89jS84
dOse6S7C6nXhof5dTwQYqT1BOnDzJ8Kqt6ufiu/AwV4GHgQMNVDOFL0xhSRwMV5XEJ57Ypa/phaq
XSTxorgAEZ/LfkmRu/c2qojRAO7PUDBvMtLPJRRnruR476nyX4I5y87Rt3naMNNAoMl3JTwTNRUO
C8DrkPouGMgQCYA89fiDpSxcL2jNCgnFc429265Anmhvp+qKCGZqiof26f1IUxOzazjZbiLZRsIl
ucVbbH+xlXUBDg66uMxzzMEhlk8GNOp4lYtdl8NZZVMZGcFFmKdULsMMjGWvffVBKmb0PSUNwonF
GW+Y5OJwoGNCRfIlBxL0w6nXA1L+Uu5TqcOVwVFVOGC9s4TvXPnMN7HyaCc6+Vy+jtxNvA4frfSa
DqhoATk/TLgS9FuAvpALtRc42XR/P3DGg1museJtYrH5QQGHZFyC36xO/p/4Tsmy+ZbUNffWx2gS
uWaFzDJdxogViSJagAThxzXOrldsjmg4uUeTyNuOl4FNjuX0R6/ALubxAh4Jcs8C8ep0lEp0ZEQY
UIAyHl9EzvTzFHNkMRcXY+11+BAgUmcX3GEBMAlqMVEsv8b7ddPQO/LhJDt/0clLZ/snnt3FJWR+
bHR3OGbMytnTn93yeU4KEw3Not7X82QhL9A2HMIL0WUzXLT7ueIEG7unscPteV5slPkBq2leUl+8
+Y05MpY6KIWc5oSvNWkvX2RKLggwnVIc5uJCXOA2NpOxJimO0UJep3vIUxOa8ax+8ZAxj4wxRhG6
0Vao6G4htchkpaIxoznmGYMTR07YzVLwOzurNHO3vjmEIj5XDKP/hTz67676piuvbjhjoaUw2hOJ
lKEIzQkk+huGcRxfFQZppG+TrwZb19twy7jA+n7QDtCfJ2tLxLcNtuc1TypRyBMemYPD0PRvDPZr
jpD4SiXYlDcKkmgbiwu4k/xxdaPH4F9JlnUjjFtW5M/KyA8+JOEL+kGePRjp18k1xnoVyQ5hVLMp
a5elBTGsOxaMMrx7ih83M7qbHHzoPnNUzD9xyp3rzxBvchIXmD3El2gtwRC/pl+98Zath4n/zIzC
pscqyH7pzEj38Yd0ZUKVOd3bzXG5nAsILal/SIHnqkLFY1Z1QV+CUoyWnRiaZoG1QWgtsxtg2HQW
MDBVEGcJBw1FFK+o0Ydvigey9Z+e7kZb9p/lpV1pn+SwgM6JeyvYoJjkuNUReFy0Axu+mF5A01Tl
Yzo8cIKHc1iS78lw1jzreJB26h1pAML5i6U7XftVhCcGvhlzLFsh8wMY/Te8EGSARArowD/AG7Jp
8vGipK7BW6vxf11Go8h0AJliSkqr/wVmVA8ttOonX6RPHmxf2ZTYEftfYHglz6QK74iSlfqHDNx1
4jvsmd6Ea2n3rr/C3kRyTr0P3T5HTRJ+wuGdhdERUUla3Tk5GOdGW/HJe3qeQ94nm8+UMjpr7/iU
sI3Vr5T8O4BFYj/Fh4V2IKq/wXtYT8Ao1BfsW176ipUb+bk8ceCSg4MeTWfqyejNxXEC3jMRxSY6
I8zFMPyPsH/5YXVGHSyseYni8j7tiiV1nbLBXxRrgBk6THjPjXLCxJB/d0kYp2Dhy8xMuG23kZ3+
NGUAZIsh3PqcjTfxK1dQMi1At3+Cd4BZ9nhBLZDY4gl4npIMpj7Rx3O0Kl5oN1j417cGc3lhIwRH
OXtCwjRPJmyVbbnVmj8D9tg98tYMN0RKDAhjONLKGwyh5eQo9UcpXGf5GeUFthLq7EfAwTgC/AFX
AEMzl/mL7poSLcwduf2CZMuGhrr3N18jdPEClL6opEZmWxQp1QcSmoQmZi7Q9p//fQbLpowjtSWO
zq58aMAjUfQOmE9fDfMO9bURmNXMyEvxJpgPZoKL3509IojPHRxPJnmO220IieVQJVA4+M7OPPnl
R6DfW2pJRigqbFAkcN99YRNcy6PPn2EP4c8Vdo/iCehn3JViOj10/08ynOCbqlyuvwkzFqNVTqnu
YzTRMRGSIAhg+ZspW+llCV8JfkLdKcIzFf/hQP/AKzOwa39XooGWyZVeWN1Sp9RA0HW2Hg3JT+zn
HqaBs2lf4X9rG4hGPN/Dm3EHXAHWU7Gk7K72zDR1zj5sxe9Z8+2NK9F3rOGtYkuj2NK4a0MoUhC2
5gzY4HrgicSAj7QoeTKR4wmChUxBLTOdYFaq8yvnPdbj3V9YfZQfTIqpuUAQ2xcqSU2dWjwPKQck
9KLmJc2BNwGuNX3s7rV0MnYRTTsfd1yXDMuVKZcSBWvClexs0rbpMfvJBPuHNvOHPV8ApmnTTcuG
EU5KPdoHLGB9woEC1hf3iODiFIGNDdKMzkwNEDxvmI6hpk05SV7QG4hOx8rrAbMIcQSN+9YckFzO
0u5A+0mVwFAX3RdgZ0RR1boTSut+ssTM5ivBj4AuOCK2mL0R+2Bex5iKg7RTD3wU/kS+wn3ewf6l
YO5fhKNTgvhforCOPzhfwiVyOG6ACe91GrwxH7nzSV3CgMjCFAhG2bDvkl2MroDHocyYaOF6tWVS
KVKKUzWd6+EHT+SEiCzMgCicZVzFEP30p54EZcKF5m584GP15UoA76OUzqJt+2KD5F1ZvQwH/Xn8
geymxQqYgTFjm0m7OMq3drxQ4pUNBxyA9WTfxtf5ElAohrgComWdtHSYwOAMWjGVoatDg0iVSZf1
2x1cbxm6OAQsxmN6hdOTmHfWc9KvYcRKYrzk7paUOeS6lE6anZsRmudcdbRrBIsZbe2tftGyMR3g
fEAVa8hrbR8+E802j9UXcaYvBSYIp928fHGtXA8UEOANYr1HS9fbOir75kUqU8ppnDlo4EpWw+Ts
fK4xiiHw1l9DQ6750nBKYHkfh280UUTBQIs27k2AHTEKvW0KCJ44hodvSTCBPtJVeDU8LvqcA2Yg
1IVxobpht5JPnmHTdE4IPJpaACMYT/qtoPhbm2cG0cCP10FHDAlnfNUwf2X2DPDkTUWGgTci9Tq0
REgHczwJb7p2dKNuskmTuPNQgDi3OE9xLTpxGsKw0MKjjp6A3i4K3la9Tf/1MPhVMKzImPTEsAfn
U42aL8xrt9Qc5lEOx5MML5ApmrVs8YfF3Cl9+Mm1BERkEogjU/qiLioCxovmxDax5hO7SGQyZhIT
memirQPvS9oZlh5+SqzVkpF3/leSNoEjFeYzWXeOopuc45y1NqfmFswF6Z8WWH+5YMx52CroVj6J
qFM7sZWH6CqweUbDWburibkwhGufMsmJtl7EZhxBbIS3Vmj6ISvrS2/hky/WpwgtfAxt1rP8S404
xSoEW337KSwKIEY/utYiy4JyHpzJAyWpx2gZtsFCsGyJL5vzcGQ5kVJ8GSiUi6ISFmbwGav5Pu1r
p2qC3cQkq1wmoq65UrtVi+RnLDi9xWNH7zbhY96u/dRJSITpOkmqM7zHR5GNCNOqzoXOiQS2AtnJ
I1Jh6meXPnt6/IkVxWCrjBBGEEtAwQSf0uCkDpJg3kNubbt+oWkWpi0ny/tWPZSmjGrjTz2BOhOm
cItQGxT+PjXx7+WhzHUmwOL6H0OL2yktEnmFxRf2WKVBJxAS6TKsJXVafa77McQtRpXyppIZzQvF
Nm9IugA8UvxX4g6LgJZjSDkFbRlb9sSBpBWIttIK68ool77o/pUWcHm7G2XGG2qxtLQJoN3LnG8e
ENwYmnNTE4iaoj+mF0bVleKeYLFnnAbvr63QjnABMgNt75CfxGemKjuJ3soHQ9MxOKiu3XhrxpuV
FodwZOzvb0x53xygBNsRxE7d0485xlRejv9TI0N6be5FqOyV8NZqimPVqDULeZNY0l9KMralgzyL
2rqFIW1qodNGwqnJ65OIg7VpJs7A5fVb5SzJ6iVuzUsWCUuLQr5nEFU8LIFZPapE+B+8Vy4icNbE
3BZoDVPjptHZGpXJEZQjrJ72T2hHVU8uo34cPBgm8sek9ZRhvZVm/4zLEn8zbBKWotj9WRGaVyjN
jbYJUpjbLNoyO7vQ8psS4AD6FfaN+lcql1Bf/groBn3u6O63jyeV9Tl478r6UyUaKIo91nJZh+sE
P7EczUKIQKDO/LVc3Sz0p4oSYczmVCq6wGLErtLx3fiZWBjz4CaYjQSYjHja6/PEtEMZFcJQOD2A
fuP2s7I3iQolgk2tNrrLlBaqIsbwbtHuQyGg3dYPE/W/DRNCCATmefAswDN7jUk7jnY86qgArC6l
UCffGDli1wYfTY7xiJ4dR9IHEjVbdX1xLAPSYVBpIj4qBdDXmF+eu80qhBPRAxT0aWwHrgdQpEzw
ecL0OOw5X1aStemm/s2UMFQT+Q6Mn3w8aHNQG621ZgkHU91Qf2X5XOomgxNaZr3H5t6YJ3V34NlK
xTtEJDd7JwwBUqVH4CwxlU4Xqvg9CUzVSltyamDRAXmlH6yjlQIaOxN5cbpe1UA+JgwIuPvIGhJF
2wtSb9dQNVOM2gsX8Uk3HC00onCbvZzhj9Pp3rxXgLBgIE13P0OSiemOTPBShtttsXSlI7+RTBSY
1Mc+4mt0144etdW/PaVdDaFii7CM6zLaDDkxe26KgoFMjXDp1bBLAlDX6iwpPdEUWI6UewEX0qZj
9QbMpaBJSBqRNHuD7dgYOwejh0r87Lo1JgxNcBqEzzi5MgDRmCbwaAQ4DBmwg+BwMJXz4NnWOrsP
DqJaQ2psvIqHBK8FVKSY2OY9g6hUWPKwa2nDcwb5izAE5AROxXzI4gPA9Oz7X79j4ETqZg6S1gV/
SpQDb8MpTrDBaPpF6ssrhbmDGH7mUr3WiARwffYUQsM4SvXOsQp3IQMNJQUTdraYSDs0DLT0lCRF
1/useGJ0Cdshbk1tKTcJ6nHIjj50nPmGAsEV5lxYHzw1X1sBWffcuzwId8bYo6UCPkkGun+OV1qw
hNCqCDZNf2F5Wm4AN89FFYjtS4vtIyj6YEDChI0n42GsQiFHD8dIi2LKDCdL2KR7mCb0p02AJcuw
EBqbhRk84y/tPh7pKQzGGAp25jD5/jLhMGDW0m3hC5ri2iDRvHUQRJJiPY1y7BRFpn4oyFgxnaFf
DdoHdQz+E6Qf4EvZxJtRehn9b4QyrUEd7DktDgfBSWcOx1ZM2Fz4UWefenYlRQskrazfOcBg4QGO
YuuiTwZ9tA04SkLZkoRtNqzKeF/Xb0HdYzfZQHnA2y0Gg0/PlEqiAY9wHfUEYpxE+JIKTik+aNnU
owgHw90YVALdl9EdTIJUA16HZJn/mpr9GhywAJTxQ2uW0/RkoJM904YezkcAi1+lQ+2j2xCDoq35
0WQ9KIJTmr+ivJLqTc+0t2wfZIEsVermtCXZgKmixUadZmzYMjEsI4BYu26jpYtvdQypHUA5xyxE
trX2QwDfG681aIQWEhT9Mcjw3MzLpDkedTthRlM0sE5JJIEcbLQ6Mi5zrlBqxLDI3RtfQvfufeP4
4zt716prJxaWTLG+jOAmTZu4+jftC1n9LUa2T0PLRinoeKVjhSvyVABfN8qe5qn3oLnyOMn9WWOg
gV4Sfpi8MiKgfkF9qvrJHLzL9MDJrXkuy/hl4JJiDvKuNNV1Q1lQMpwyUUN5MTUTHYEer3MOjukQ
Slv9X3FZ6gOVBhorJJcoxmAc2Z5rfMBHCQsiyDm6pg8bQFbwmvyo5gYK5PaYJ5OWwS/OYEnjXwgz
0TMArdeF/2fgMiUfLT3FlZ4FrOA/BKhNhBC0dwKoUsxqe1tWVH5qsHWDXYFeNBrJge0OI6PW0b90
gnEtmDE02K6AOvTwCWesW1iw0im+ymflK/jIIILM21127hfCWrgq5FLli5hBH0/SRPJl9FX+WCdO
7R/2BR4jRhgEH919fuFU3jYkwMwIFoGgk13Ed3eDdd29wfSYBzDD1y7Swdz4R+U+/FHfYtk05Urf
gz8LW4W5AOllnjMGky81vZ0wQwbGgwpNH4YLfhGwgM5SvWqg7kFDOA2AQA4IzB1dov5gFUfz8C0s
hY90Y/yCZaEonUWfwPb37mXekq12ij5KLKn1tfwq7ilbzDq/ufOzsFDvyoz/qvfdWr2TxgpiMcsJ
GuALeTSrd6AkTmuEOfMUyhN2oNdwt9BBkY3ZNZu92gXpa0vvG57jTNkCtJFGhm3aZBOfHNKrBrx6
TS7GjCHmebgwVreln+wzuqBq+8l/exI2nwQM4flYbhkXsk+KC7rKaVw3I6mKUXDzVu7jC/9XGXzh
Npjwmhe5O5u2ZqaSOgl7wbFyBqd51kfAxsFhvuBEdvUMnu5Z+8n+CDz59fBDLN7SmpHMhhHHLD11
n2j5BJ7M6QKnKh8APJyUvOnDEKu4BnacbF8dvKrmECHsdhOtp3FhB0UVLtX6BWhOj25tszNvvTLW
7IDzC/Tz6p0umj3X6cO4a68GoJadaPjwUer9mhPVhQQ3nC7D4qOC2MuH0VZuNwciZHrHuQADhp2F
ZJNuDu2HjRT8kg4AIunVPxrbcZPdQqK3cab5og8AlSg6Rnf4Us8CEE6BUQqOleDMH6BBcNW+KNiA
FujVuxsbRf8BfWDPGBRe8QdO1Wx7xHDjj/4MLuOuPFXfPN4R6iTPxc8KdpaB53lqUlAZEIgaICMO
x0lUpaKwNUgfjreKNfP3CFvn4l+/Qxm7TYOZcrTW1We8QTMC8AHeyhyTiSSidt6B2LOleAATeqEP
apcNFz0/dY6/khbpkS30RVPPXk1E6dEiz3s8E1jbG2jU5/69tIETpy8/Gx3MbfJXe+dWw3CDh8cK
5Cz9VhbpSSprlKSu44WUKGMWkdxzF/NXRHWVoAPNGlLduX80ZD2BgBDNa6wThJRobDzaI3jOYagC
/5hLfxAXIeC/XLarjhF3ENSrsj1ptOTpVkS7E+bXYdQwCwZvihbTqT9tkoMAP3NQVzn9LaqnaUti
G5sEwS4k9Ao9FLsHYhNLhHlQs33va0xszEN8E1pQWpiLu0rcRNlK0T9b4i7ERZmCE8YbN5GPhT7+
kjEkEBud0AQejHLfi6QMowNhzB3qOty4gDCVo7TThVNL3rQKcA9NP6av8dXnRGgOFae1yk3jM1Mm
ahGDTxV7738X0NoxckqEz0Q/0CTjYSTNmGkVK7wZ3kBxwiNdvND85af6yKqqVoA6gFmwBuEqkVPS
YYWtz/P6IzcdH5cCKALNFnCMAInCOKAATJJ1k6EqnANIgF8BcMdwweFy5Ux99xibp+QueDetx07U
Gf1tXa2y+IQJC2m2WLpKuMfAmfYox5r8rIjgb6fRJBCoPWvDAisKtgnqBljqYKUDXmqbhtS6vaXu
0lMOjQmTmK22npxannAX/N8qXk1mphAjaUn86YHibDZ/LXK0+o3ALLXELmcM7EyQbTiHScv5E6JZ
9n/KUVqOjYu7T76Gt/ObULx6ONeO6IlAuivq66EsNgVwkDuGpMDhsAYdQxSWCJlmiMQ9dJCRSMYC
yP8K6kvb7A0yS0SbYiCEj4+SlI4xQ2aLmo6RDnFutoXOo1xRUxNFhpB0qJEiDf63idOQggVijwlf
eBUh5Rjw2VWZIZwUnFxMWQyDoOUep6eQpIjOW6oCSJ2FYQm0g2EwOU5+Q00imGrXZCogrZMkaMCV
bqOYSIIRQZYRim5sCsqOZAwV7hWLauxQWBB3kINTCuarlMmz4UfkPy2A1l6S7oCmpMMnxSMQTtQJ
aDOZyekkNvhgIdnbmOayzAhzCZHSNCsUoQdyMyPjgaNRJTk9UVWKI7s7PyOL8JELnPTHuHZ8BPFQ
EAZulh0KexxHqkfV3XAPqZqX6O39yhZqW9eXlb40xyPvF4T7pj1qJkYj55EbOAR70d/z/wasSPu1
ml0Af9NgxSyu19ad/9aUJ74GrOLAfRgh5ArULi7Gf4jcU8hw2ElPn573L+tHJR7H6CY2l0hcm7Jj
So5oPELhOX2e+mXCCi2bRwioFxZHo33wu/kdTNv6fF1JR3KJTHXJF25rmz9vGxCSleZeVeZVzRoT
0TEifA310GSJDNrfDY6hOUGAEYa5Y6Y0xvuS5kB3vIGDTyromxxqrpxIIvNKmKZf2r62pryaKdpT
5h+aMf00b+kK5wwXZtOukWgl45eYHExI8OBrJuvwqOnvpgxmJdgosm/MAiBdme0shOfeiN85WR1/
o/CU3Gfqrzz1OmLPULXlsAol/Cq5+1XKdAX0w/P30bQAiKmL+Cvn4KimnteRQDg8hdnQQNyJ+4w6
5gytz6HBX95gtzpEu3+kehkhJTzO6F6V5aINpl0BzAI8fAAmMwZaAFUEAee09FAWW/ekumjYgcpP
DwN9EjO0JbbaaohfnBPgxUe0Tn/MBQe/rUJzqKmS8sLaoqhi4fS4RK4r2dG4Ib0zxI82Jzd6rQlL
+Hy8a5DbmOLw41Fi8zN9iWrx3RJ+2LvnBn6EBRATmmdujD+8lbUufGKk0roofvaKcCxUh39JGJE3
D1YAt0qgMxeGt9cdmzIhh/rIGJCdkLsMo6Wrj5r69Is1K5dJ8miewbcEG8Vu1xxVYzf9nTuo7aBq
c5N5Ea/mwG+YmJx5AbfXsK5uyebCue1wiuTxRfy3Sv//7byaf3FHJ/W3rM6gvZj6EgMJEHbuKjZB
gH2lNa0h3jUI9jwiMo8LRUdzxAY4g+02Orx5r65zNG/amjSKrneCnhzoI6uQfU32PkAf40eHcw76
i+zdY/Km73LYZoTvwARR6QCfk0M6yG/FDPFaBZdQWrcaYN06ahy9hnhyTMzfoTiayq7QdmLDCl5a
/Cpx10kXK3xbXAh3qas7i+tY4E7ZsyWx6Frl6llEPtsBDAhY1tPoBQdFujaKrXJWPdKJdnFtpyh2
drEWqw6BnaihbXZZfrHG0WL9+pFjiEc9OxvYj7ROLp0T8xlJnOPpmzeIuaAFBh7XJhMJXiDOTSpo
QNDluJkdKzTnxEYE4bT3WUuLRNeoZg+syDMZ803AkuqdDsUOquXMDrIbv1A3mZ9oZ9ctP0sSJsOJ
HDkJiXRzrhKcobk8/DIBnwAlvklqD7JZeashoW50gGqY/kE87ycF88ilSGQifDTIVESfElIn9Dip
stRSGYoQrNQRpVGDzMDPHrn2lF642mQ9m7L67JnFahwtff/WIPy50BBk0Fa34I/hySFdZfec3srl
5b15ZilML1GZlYfdm6Xl80LrWipPLTp65Y2KtxqcnHec3jx9aPTiqf6cvkETvEnF0zd99iD3sQ9e
wvhW6WqMXgHkUwiJuOBlUljzTt7n3UMu3yhd5fHqE4+Slw4OjNJ97HdsjFOmqrFmkU4pFTA0miO3
mv6xqW6Ju3NDOAo7TbgmwR9rPJMenHV+8GJPbqJyxu5cjLeEXW4684zBmrCSNoqRxqmzo8twKzff
FQPBQF6PbOicKTzR/ILWWsv5JfVu8Mui7747MDbrgKQzP4BA9OAhDnFki04NeWyNskJclcEC3ALq
MivcR4DyPv5ZZFX4oOMiFmnxrVEo5yEZD0CBErRY9DExZHurUWCMsC1XwVPPSmwX2I6nMoAqJYmx
FtPA/cRgOeqg9RzUESeW7wKG47Tg8ox0Cv8/sVZZsyuhcrvQBNwUHox/Ttj1TMNdcobqEf6yA/qC
nsEFkXb41i1DFVLUwB6LaQSJln7QbLXQIJoNP1trwPqphLQwrEsZXm1QSOe2xPxzuBfGduAjqBFe
Any8UcZ7p/dtgzpChBs8vbzhY0l4MJS8wjQM24BkM50WohJs5fKnLlEmtLCGK4zeVPwmeRg4NSIq
kCwSd75FkaFzZzhXRp3L3XM88wxzoky1RhUQZcYvn/6JTLnIyHv2L3xHDmslnodc1XhpsfeE5joz
ENFKznTJWmqRHPJ8VfPt+60K6SQENR5C0p51ZttY1vl8lb4jcAWTmIAqp/J6W3TJp8Dd2p30yuo7
Q3XsD/eMOYeyc+uLGG6waYnDk0a3azjWLjgaXgDUNlfpKfzm28UYKf4h0GEu1Vtl6G36pSRdNeg5
k1WfLMX4IEz+ZI4endT4Zyh2YUhwOmlBhrge4lNtwiHZxBa5Vqca9oW+FzGuFy/8oB6uZkBVEHHq
nYrBBeI9FpgJdoO8hsyWXYKvX34Y/Icbo8o7wEBBbczOz3sCzNNBAOhH0CmU6e+4Boqo8hCHAwqx
8rxlrq1VgZkd12GDszG051RZeLBJa2bHt146tCoJfnc+T5hY5MYseRf+qBeusXBl8lrsR31foi3l
h3QXIJgsvJMe7mQdsrBj9ZfYtVVrP8UCJrRWq8ndDP2dvIjc/cCJUZ7iEq2O00Gr9C/4Ztbo0flK
7t6qL2bjJBqKlR0/Dz5YMCWEO6y+I+OVoogtmZ1OxkRV/CRUqIzg5kogssAuGrFiQsDINDwp1Ynk
cT6a6F5C5ejJd9nijNv56Hzc4yAtKoSewU2LF8a3pi4aZuqlzTk1VOsKd3nvlKoOuxnbjM68Qtb+
4+g8lhvHtiD4RYjAhceW3nuRIjcIiWLDe4+vn8QsXrxo9bREkcDFMVVZlEQsc4vkHzhSAJnpGdlW
5MP4YeTCQEGfpx2QWOTCczs52fmbMbATLph5inMp/skIGZNVwkRLCtBw4dpns6AijNklKMaS3ZA+
lAH/+HBhjreAOEfqyNPQHqn7D5Imqlbee2pKxnAyUxA+MznduRqRzwHiV2SAvU9ZsqtbqAcDE0rz
weU2ijbQnPKHzH6mhJfxXcf/ECU88rThK1F/XR4HRvDmLwvAByV7VRtpHYqA/KGHAiP9qsx2hOby
kdbBe/x7iW8gg3iQblwQbvNSEEZlG708QHjmcqegGWhU8iXlXYqnsL/U4XhtAnyFeoelFlMkCgOf
h/8sZQmcMfxLwSFmjATRYQdvjxtE1h9Syy+UP0R/4VvwuxrSJ0OXG7T/CueGNE8ux6W8YC/t/uMb
1nzM3knCKJYduNarmjH4igvd606muHTeTgbiUAYj7NEPD1H+SNVHmr/y4EClWkufpjnZkO7VWTCM
L5iPwXXXbOO50OkbuGGRRdQFA9u3Gx/qfiPItgT3Wo5rbbaX5AMUS75x6/GwmnO1SwgL2o2geW9O
dROuYj9YSsHoKAM1lvDW8OxFEMZ6BAWHPSsxFbNyaaGoLY1sJ8PlMfgoVW4vDUEAmtCsZYNEqEIh
FgqpOt63nbxyl5La+66LU47cVnKrhZNFK5/bxrW2qpGvwyiAw2Gsy/zQSeayGiS8fhYQbGyawTqp
linltTlD91OD7eH1mhshfhsiGZ35YN7QbjGErZIN+UO4tx8cE3b6LwwXTRsBOFnW0S6IHll+KjDZ
xeFF6l9BCYNKsAP34XL4KGYhryjYZY2MrqTccSA08s2ADFRuBFGMvOF+/3DJxSJWibumOvXhIrfh
r765kGRUKuWmUl+ye7E8REAbDkWbYD2J7fRpaHexfhr5V/GObzre3MlF9xYZeYDdI7c+anryVaIJ
gAruOFNyaY+lmttuMAgZmPL6q37pmYjuf5tok4cvlYGJrW0Hhxg9dL0Cuv+Mj5J/xIeL8b42VhXw
VyCdmVxxGLw5nBocRvgkqRlB8WibkJji2ntLLvtE+2OxD5AJcYPCcIL+HZBxTOqP8yxixFjcSimz
wRiP3YDfK2D1HO8432zeQd4KDhO9PsTUIyn3Re1z48nzWDtl+jaL+TTQzNif1Pm05ABz1BMx35yY
mqf+u0vfurxxHWetM9yzpFsTLyPk05if9K7+0qGmXj2WapqPe8Nnlu16s1QZBTf2rA/pR51PICOD
+xcwZqvbq+ZfW+eueQef6Ym1twJjx0uks4P9wMjQA4upYGhyvAWvMLc3RrdskSaF8QHadI63sLP9
mYXZr3LztR7tOxBPVJoqJB9bsZd6INgkN2iaMM35NznHmdNRCmNiLBfLLD9EmnwGyFn2DCkSqKRQ
2asxyZF5vuUDR2JzkNTcL+QHF2gghcbAlZFBrcKjxcEb1qMv6tsCCYCiKipI8TPvsv/U+q0tbk2y
YeJr9yuPCXVu/6UsuxKOLk8+FlbxLZtbzgozohmPP5WqQv3+6ms+XOdVtTyOP6q39ztr6SrrMHjz
+0Y4ceTqqTYBLw5RYJFNNeQ7XsRSwU6mAe7alu2CXK/U9ODjkU+PZrGVVRVq4zAz1OyoMKDUEMfV
gFFMFkW/lfRs0emlEBADM5mMp0A8fEu8XrsDA3UrW5C5EXuT+q7SzBb9r5W/QgcluPMvJvq0ZxNi
GOi/mThVqJjlmJC5v7z4ySlqWB/o3acV30I+ORawmlwcU/XZRifWOIFySaor2dI9kXrask4OWfVt
e1vDfPbW00jvlOFacbLpAKzfBiakt+7DE1knudJOMloKgXDJ4LYElmVQL6oNC+2/xsPPOV7kP3rJ
wC47mZzrIdtOHWhYpbNWyjAs1Dc1u7t8vgV3IJOSJp306oN+FjWpHB9tRvndoee3HLWsgn5BuQvr
6go4xCNpXW5oRc8sZots7lm3PnvR2gJmk9RFV2y7kPnTpm9vUvvp4rPr3Jv2z2XqrfTBNM52ek+T
l00t5FyxPmJUn1YCpIN4w0NU4a8FJST2Rruq1QcnQhv/oBs11EfhbDEut8YyoDGsNrrFbGKcV4ro
OOJkO9aFCL6VmMkfzV3gIkocSF1AwZqhkGOJ7SSP2LvB5vBQu+fznkhpNHsKiEE4YaOnru+eMN9H
21k9YfPMolXCcJcsetI6ujWBediTmImTGOrt/PgUKsfOPCbuuzRy7rkSwAoaeUztNJ5TrAlsHeoX
CVE44NpvxlgwmptqnfhzcFYqo1OUb2036f7g6fg5MuKFS5AyGMJdmMxg1jB3SpqlpJEsNk9oMbSd
Uu/kjvf5rjtfwsVpjhJtlA+G5NPYc2SiSDDhkvbdqm+PsnG1un0i71R3J9uQmcbMd+bnHEULxPzs
B6B3kXJQadB7Trg2+o6Q0nUm7yqGvNWWXTJvFWgxIjUiwGVijhGL7YwGbf6f/ZLXMlchhBNE8vzO
HxYRXJYsyBDis2b15Q3fgOce5J/qjxVSO/E5hWrMgPKXeEgHFHvuecQOfDENZ56MILBhYs7SC+z8
aGxVvjFkc/OZxKKe8jVRJZRWf92m+mFvJH3yYO41C1fZYi/ptvpZADqaVPeaPDa0SDTCNosbZIM4
OIBETmmVQlIFsHCk/M1UJm2pxUWMsWSdUMWHCwD7eC7owcSPuqHLlKmuyu1w6YAZYdLsZ7K49urb
j5/MA6ZByF3fYkDvoRc57Rzhr1kXkyjgXyGs7QsuGpw1omdPzWtJq3Lu9uyd+H1a8GCFiUJ+dC6A
H4MUH2Z02XeDIzULni6OKIP4dqbOgLLziExP1GE+dYokMViGkJUtB6rJmCWYt0uNK4LnUZaOIt8D
G9TIvz6PnULfI1f1IZOV0p+J1GAwHBjT5wTYDzJ3794UNFYwCfcA9gYOeFcllqr72MNe1lt41mfG
L6U3J7/HFPW8tL5C6RMkhOdwvJL7qu0a7ZxEmy7aSFI611pkML53MjPg1jYrgZKBubeJWLy7/jml
I9f8z4j2976Zg1VSteykU7xmCwvez8O+0u6kl62UG4csQ/vTYDd2AEpRSUkFPqb2XGpYk7ERxyTk
eBtENG3xgmY+ay1pBwzEpIFjt5CxNVT50Ymsn1QmWmi3PPFLbmXZPRuBWU82mUzOQgsUU7EPqUN8
NIoNc1J5resvGzBRS8Ue//ihPNf7p21ZGIvimxfkBw1VC7KDUe+H4Vyv4GMh7ik36NctCUsjak2S
go24n7HGyfqdrSFfBq3t/0tbRFa4sIqSqQ7nqcbPlAuc2No+ARXAGHgyKmkqCQimfw8DJgrGsPXw
KwQ8su1Q/BoZWL+4eXYFkQQ+EquQ8Tq8x/7Px7RZMmHHkMavyg4ACXuO5g/crWNyXRzR32TFHOaV
CYeDJBqOO1ox2HrwK6hQyaWXp4K2MVjHxv+6WDoCNAP4Aj9Ip6xuAfK5gwTGsLIn629d6NTNMxmq
frwgCxle9xBvyEEiMhE8Peo/FHPF1CM9kRQhTj4eteUxrdcyRRl83zthGsLjrUDBOCG82cXnD6GG
P+TlimEMS15sUJBcPP2l6RJbowjcE1bQAAFAskc6lyavkJqsttd8drM+STdBwmIiO3dGtkQNJkfF
xtPKc8jgIYx/WpgV2bCvE/lpqej6WyacGD68/J/Z0hZQHyrmV5y8VGiPOcdxWOLnqs+QVFqq3SjE
q4kGxfOwUbNfjFT4yyajMb6exf8CXrEFrGKsB8xyHzNRDccpFYKztt46MAerEO8kvvkxJ5cSLJFQ
fGTdPzdRnmhTEvjWthlvjQHVMJfBKGHREuohEeL/gg1PBIpCWCYPSdES3Yg1/Owy1NRxvNoCQbGF
t5ijdRhDU5NXAeqA8RtUqBza9nDhwg8BSYhig7afERJvzh9mxnFYODY0gP/ZwSksivF6O1POOC9Z
B/oRPwHmvcw+G/auaU/MujumW+gdwyPJpkcPwOgGNm6Hg5f5pjYP0pmkIPVc4QzBn0Tl2GkLnucs
xFB8tXzgYk6CnLrfjbY/Gj427uaDLb11in6zX3QNrFv5h6iwES2jvicsCTTXKJoHnYezbOLfMJp4
BPiuVV4kwijMa8GSTopgm9jddPmmGna5/E1vifRfIFlHsM++AjS0vKjUo0y0t0JBgWoL6D1xrQpO
xAk9hY6CgusWiPNUTVaSt8AmgNqgTnfI2ZGsRLgLGLfxjtP5KHO28cQD0BRxkgHuYauJBB5QUbWo
SfI25iLaO82+o5ROZyj7C+YRjrkTY2aQK81uKWSEnNtVA647Q3BH44Maf5AvXc/COlt4zGzRn4YW
N+uGRzvZOUWiATe72P3Abu2m1tsiwbpqfEpQmA6ggZpVNGwBUikKnRQ1mbxgo4XKwqwwv2BqQ1Gh
12zqUD7KqPsomBDeF2/JObbYp6vwMqo/3XbX4PCBvgzDdcfbioll/APoU85gMHj5tvFBlHLtSB2G
e6VbloIIAiZgfT3tCkhvFkPTvj00sbnVzUusumuvZclsynen6ZHaFxfbn+vF2q4Bk0xjoozOHLEa
HEqycN2tIa+aEZ0ywbwhylkFch5uDVm8Cj+WcsN4I2Ydum01q8GWNHjr+eDmCil4/a5gdgzsApBg
PI7g2ov9QKyTa9Bs2BXMAe+jtqLc6WDXWZek3IdiVUH16zmlJiTBWBi6pCVOg6FcWdmp1pYuX2RL
06yRSw/YtmftzzhruGbblPdMnlR/qEEAaqbDko2xQZeI92uSj/curqVZ5CxzdVuqi1xdWNXC74kk
W0fNKYP2olKk1ESN0JtWyrC0OctR8jEwGrX2XzX1gZP8kGQdGcsiWGdQrF1uhQH/vTLTRzbN2gVq
Ks14fGUxdBEmEy6GDIW0ay0sl4bjnzXM/0MrLfucVKl+6hhfnbrnmWaq7t0tgd8y+mAdkKPyTeYm
Q94y/G0DyESIq4qbzpKz781ZZahLigXOLXlMBM73Pce2xb3hWQdfk2a2Gez0EtMigjaPZAaYHPjV
MnGpiB7gKLNKeBQp4iuNowlHsUJs0Nrt3MUAHUT6UppdIF9pbxLv0FZ3AmAC58gMFcN0aB7S4WlS
K5qJifSW53986CNksWcf+JX8gAafpiRY7OvsXsYrt1hlIp0K2toSkDzLnqI6o6DwGf9QLgG/nvrw
xERzoCqjm5R04xFoc5Izau9m+reu/slJQ9T2pvJFRHQKqgAFSBzf0/5sAEs2TPsI8XZdOOrGMBCl
p8xwdZy8kvXpI++MPCazLgaMJ1tfKWxFOjmCWdycPChnBqhnfnhYHxPlt4cqKE6ViYEKZI68qcbV
IhMWJkvJLzQwOjPJeA2AxPxZ1bwpBgIZhVBKBqSOdZRDTGMKp/1YqFnhUqXpTmSQ8E9ht0Hwyy1D
I80ULErfhtiBjc2sQyOWJgvfkJ+i6hDmvbmPMcdSCD+q34F8qAVjLOjBS/IgdMPjtkdaxD3O8oUp
CyCurAKL37yEB4KulKamSnQ7zzWXFzPGnEkR1k52cwr1XvdrI8OsvCdpVE6zqztGbP+LD89Dwmxg
2KcfCrc+/9JKSFL9pBVLp3y5JUvRnpf0r2z3SkJ1yKnYHjPlEjvK2uuxQdX21qr3SLYGdCMoHSP3
VdJajwJRndnGWECFcrQO+Q3HkbkpgonsACljkhv7M5uu3A64ERDZ1TDQCeegRGxNqv2ym7ndeXyC
onfWgBC1+x45bU5XqjLq5idKmCcDKhXSbhEuRR7q/f87Slaafop4nXPIS/EwY0hzGFiGAaAp0X2F
afOUffWq50R9KN2ssTOShliiQBtyu0dHFe13PU/qTYt1sGZXaYEuTjJxUrph7SkqUEJixhINMh+2
ZzLSO4aG4VCtEdlPDQeVPxiLBlqAobHkwuEDSNsaowu/BrZSWohZvPvxkfXacjYrh4RzFjgS+gGr
SkjiySGmj8FtUzHU06Qlbksnr5dv62X/JPeW8Ax3cZpI0KIsnxCg+rtRSM5hx6OlT4capqclVB1Y
yEm6KPmWsg4PkP+kye8+mjHfjZGiEyI5RvtplPCJwE+NX0dFs6vui34f2jyOyp3h/iQBi6/ERpxM
O8FeB5HoeLW3BCB/qA0Af2jKjkwj+j86xOHCusIvv50GA8zQcWCAQRLhom21vegcUFzzIkcMXU4l
lfPIpRYYn5SY+CX+p3vbHGWGrbBXq8OfRLdJaUxOpcxJOACD02SUNpzgo4BM+/ON30o5y+XKZWkh
7ethSySbpnzomuKQuf1FLXdj82A7u9T7MnlG6Exdc3CsQY56lMZP8pFBk7dwb/ybEi4o/jNj21jA
GVjaUFDxKJ9YwynX3/VwMOxVE69C+vyCoODGn0co6UgE6l6l9mfL5zB59gwn5B6cl+UwkrslbBdV
tjUVgTcF51/q7Fm//4D0N8k1i9nY47iaKeGryu5FSLzPNZLXUjzzy7W8MNyNo1+bHH3CJOIwtJdy
jds6R4XEd83eDIp766dhrIQwH4EJbKqum5T9SQZhWJlPD6ZQd2fMBRsxqk7El8XDCcgWv1tZLI1x
FvKLiJ0SAoBMo28rsZT5FOEQ4m9b2+bTokoSLekilj0LHOng8GioFMS9tocwIOCeB6nAgzLr31Jw
U/MH9nBqzUFeBiUwRJJptyWhCsFXxR7S8i55vMhIfO2iFdVSqWJh1hGFwcyyXJaK/bRX8YxS3FYa
PbWN220ttffQQ/relJO1VMNao5uHME8B11CHdSoGAHz7RY9duOPcNzEzxb81z3xCINAzPAv2lCFf
zT3QDYE3z6nUB4eWh5OsORposoloUez70CmvAF4VKJe71X6bqoIA0dq43ERhmzEswQqaOmc//mWA
4gvrOLaIPkM5T+EJ2+7p/rvG3tZAC7Iy3EgdZbR90AWO2pNE21jISzPY+73PFDikoVnVN1edDSFx
7qyuO7JWyyexkznYO8ATHXHPgjFuseVZ3mjjWARu+zSUNoa5VKInU1g+cJs5uG0/LAg5sKuB+Lfz
iO24es+cg8s14c2lYO4IVEWLTrp49j2LL0wBEm9VGuvWodWlFFFODIIHwS5gzpVnUx7FJ7sDz7w3
fa6VDSWMXzzYMHuIRCvWp5zyXGsI/tOl2c57PO+sTjA/VuuWE8XbKsidMLiuKsqUhomPVTZTiWW/
QfpDGfww0CZNlRCQloXasa5OfnQzAQalxUMHrEJsfULUB+oYkGXBvjNRpLCcDOt5D5LT/VUY18By
yrYAQ3n3yngdEqwY/kTpta72FvZN4u4ibNmz1txk0VIBBcZNK89DeFJHAK2OhKVgK9Slkgd8tN96
/8WcJPa2hTznP9PLt8PTn2NZJy3loNoodUlKZGgS2KgslH3P7JPBnsLK6Sep3737mxE8RQpldKyM
q5DXETdrhbigdNv5gE7Hj74c56cW6DkPSvBj+Rep/WLF12/L/hpy1JlQF4tzO+qjDSCvfHY3gLK1
xo57M2SfutqkxU0erhnrCC8itxLBoLWNinepkDWtOPtBaLNCWNsyizZ+paxhw690WiPTvQr1+r8P
k5PX2zu183zEtXXRmQf2lKeAXIW/7UvmIWsXpHnP0Vwaf23Y3geuUpunbkrcj+TzHjXqzqDP00f4
H+VxlOPXrYKNZg2cJfotS8fuIUY3iixVl9EG0oMwmuGBkpU2XnU729VqgfAqcpdWDtwm09jJJPc4
Tje6X7zatGRPRRtAEWtD981VHPFKuM588WpMzDARukSnQgAUGds0RN9P0fa/tspZ+v5cGx52fM9x
iQT4wEXxq8tkmLFVgIUMuyyO3Etsdgui8G6x4gOHvuW+hfQYLIoxHBx/J5JtUbhzoYOas4Rz7cYw
FKdomcrrV6GFn8KJ9k2tsGqyV5Wj7OPKxmqC+yjmgnWGf5IsELrxJIaKgBlvrebwakkhdZx0V0rq
LAdtbPb4dkf6GtNTdWAS6R1ZUym3geNCMe9W+hqwnFXo7BOJVbthgvn25vH4uPTbQ1flOzvqdqlu
hwubJ6zmgDZWtHpVhgdGOmaB95l/go81w7H26WFNRN+qjGOIiEK4GuO+rWfHjpZM7v7FELV0/8hG
Co5qo/xUAHnyVFzYry+KmmIBFdcgvnx0qALiSefQrvUzxwmnjveu3D27cQtfhgHxz2JiUCBwQ8iF
Svn/DQFbMTVb6YZy1Evr0LsuXnXv6dvMJNTe1GdWzFeiCJ5bFe/NNMGBrlCJKOZlsDNY/eGAWo5I
TMVTmE/1m8B8Vf0fyj+mtf/jNutjyjLAXyGrlRXzYSEoK/Ovri+ORmKvht7TwM1Ibws0J9UVnEzm
bnbdvLuefYOMakqQlZPSuwy28SPp3c519L3aUlcwg2R+5x616kUeBZE8qjbmZ6nT2F/1wcfN9bkk
ectuiIh6Kw85EN6kJ8RKW2vM45XiK4YVjAG555lT0soNcspTfVfhHE8R+s/4QPLm6CfKlNrbIV3Y
7okrJYhyU9TXuEeyqkT3hlw+P18gNFNraTcUxrSQrJsimmUkN7+xCXLSB+QQ6wBj055ruXTrn5Yd
oN5h0qts7aJ4mL/p+uWOtV3IvyPD2DH4psoxpmyOdmFx6FJ6bLLWDVwJqbrgmK7vdX3Rw0uPKN9+
qcA7Ic3jHQB1DfOXS9oyN6kOSKJlCNNkC0eRr1lrAXmrZrb36xQOT3QdZOSm0WHb5NjKTH3fJMyP
rD8dLERXMhNmlxlKkFf4sQbv0iKij0wjcGFRDKDQ/Rb2IW72rooF295FFXvwkTC1d3gUDvmT2dzE
SuOtjK4oYzqSuxQG3E52avyqrrqFgkKYdQkGHn/ssEv5PzeXgWzK+6Tg6TUkxQPt60bY0NkzvGz4
LniX9yS9XHOejWGfbsfLJAWmFPR3mVjMAL9hjnykrFus63LM4gRCvQUxbVwDhIyYA2ybdc5UAgiB
R37ZpDa5q02RQWmi1m1UYlws/a2Oq97m4At7Z5m4lkLXOxRA8kTQXZVWbPrMfXkpGrpSTOOiWYnO
QlCpztNKQUVfLPronuFijYswn+aVc8iU5Ju4X4zU7d7wP/U+7mSEoy1Tvryfe/1Y8Jlbo61WBsSW
EDOnY1EnL03JmOcDv0yHAsw5Z+hoNLlYR5IyLdDsd/iZjSSFhaQI8eUw24yg/g4pno2wJrfRH21C
FVhid+rDVBgjUCrcbWo3pkaJQ9bT9GW/LWE4QAlReHV/UWguLb3Z6R4Rkf1BIlWWhMEp4+76S3Rg
UlX87AuroO9qkTyal1JSFmY6rPD2sduNFmVanjVWqWZmb0BDt3TJg4Z00se8sXf8P9M4RvrRDzYt
U8VK2NsAy31AYpDXDTPhwn4FXZF5zRh4e3Tw8Q1cKto4tfakWZwrs7ggXLM8Z129TLrhLDuoXiWM
bQwLSEUBZM4MWYr0L6HPFSJhm8Z4NLjjW9vYd0W2anIsWmAFW6a3BRlZlhctOpzXoPja4kfz8G2T
UJ170PhteaMo5TaVEsxh3FlxtjdVC4lC0AMUktF4t3Ot+F8i41rsezIOjQzOIAu7qsViET696Abw
o8eEHRUjTJI6A4MDnaZGlLy5bUW4ShV/kV4aMnNUgUKCyZpAUZGZHycKqUzkZdRGG+Etk1L5ldnl
MKnXWIRhfDOdHzlur6bEFobcrVPot5um+n9jy3CscrYxOt9Q3GoGha0B4APfhA0CTOncudqSfJ5u
B42AuGBItqK2uCQZG4EKy/QOKbsFOq1C+4nsF9qw7ce4c+GBk3CIbIpUmAxCdvRU3GpesYQHj2JL
6yR4qsaPNbDRlPTiT0J0NeAnkuL2nlZc2rB5UhdAS5RRSQmfeEoJEIt0qvQPJvsfp4UD42KZGZAu
ZO0m7bElxiW/GMBBIioiqwKAwNntOWvWwDfTBg5jIesfqtkl4izTY8huERM7IeMbzJ1oV3YNEupX
XBYLd3ziiW4gTdObFOLRVEiNWsz/5cDAvWJ1QvQYIhgCDrS5KrCsYRhOYlKGEqZEaXizRbRytfo6
5rmGKF0yy/3nJBdPCPb42lbXla0tt5uQfLnR2B6H4b+MOybIlVWl/Bad8QdM1nD+tAzNNVHTPRP3
um74BwX3tli7UbNNhMqETdF2wtuJhtF2jJkTUW9dsJfpFPJfWhiQztFo/OdQsBjuWNvm9XCt3HKX
18au98+l02xLrupQdg48o67CHL5czyZFHLJxoJFpTVtJG6cqxCVJLE3gPI7TcK3uyYcRZ8Viycp9
6I+eHUrjlnmwhAtrVGlnBo0XC45Uhdjhh0gX4HMhnKmgeDBN24TwrIHalYg75U0AKb5ihYPtMgxP
vv1Vp18SaRtWTL6zjJqRoFFp7rfDNfG75QD7RO+0O/ySeZtwv6NLTZZEUjaKw/vyKJ1qGcYdQksW
LdpT4TCPq2Sl8Twy0JnxlnUMj0KLTvTWq4ve/66zYZPrTNEWegQz0huWHcxnG59W7XyHxIMhxYae
s3SaX7+rjz1ead+51gTjDmi0ISmgnmK/h6MF9B6aeIGikzKPB9ktCS/tEkL96DHqLm7x0xsno1m5
YgZYiAR33I2Zd9AZ/VTMncjTKXDbMFSklphWzF1S9Ahz+52Dr2TYBNlGniOfc6N18Yf4gblf26zM
ZB0SJYkUuGaGSKQW3ecEoy+RDrBDWEe1B45lRH1q9yYgusOQPXCJ23ykrZqC3vB2cTggq8VcZCJ2
i0IK7USGlzEWrQFt/XHI57daPxnJj6pijVjW3boTF84/LKZ58K9oWU2uQz5Jb1Q5ot3SulWEx9xG
6ZqZW9x5PRCY0LsEMfnCpxC1Cv29bO5sFUCzok1ryJ8C+6vL6oiUazJy+FONCcRpUYjV6qdA/VkD
fK1YYwXmR9SPpNkQX+4Fx6HDF6suDcRJ3LYIhEh35Sr2WXHGxaIo86kv3GWV1CvHCijH7HesS+z/
cs6rYg1kh+kLHaNs94vIrb+JmNvkjXzVs/KTwjCIYjlbdrnyJ1LrWwLh5nZiJfp2XXjc/jvTR10+
RlCFuMGcdaEhZWXoNxPhjR1W1wGPMgkPsvJJYb8lKDJZUQBZZTE76ryj5izr+nfLWhJSFKzx4Vib
2zo/IekPjGMLVQscjXkJwHaTK0waanWJicOrTq3GurW7jS5ae0GbUcS4zriYppbBdgIjL7CDleov
YHkY/aFCRYh2CnOyu4Jyijcv01ZxvoA7xsaKTTuWwD47tt5LcY6uvbKwXIWI4ivnYZyqkw35ioTQ
esqD06V4gEvzcf0Da+HMIS1nOQ4QurlO4xHtUzGT3ZmsIBpJ7whhjRDP/jxV/gqY7E30EWJZuhcT
jrPDoyHe1s13a4CLgcCYH2J11oltIq1AqLf+UmIkmmzzhfJm3ED/l6s7O7+XdJ46AYsqi/MKIRKj
ZhrIn6GYFn26VBBTA9rWaXjRjZA9BZ7sO69mNOvQFZQ7b0L+lk86WHZWnqgF8QIZ5prwED+D30/7
sUicqS5urlYufHNYmQWRaNhtYBVInMgQEf8Rv1o8UmwnuLaZTIsZOZmdtKPAREqnuTPvooHR81H2
TcEN3hjWZw/9nP4R73rpvzgMkPu8+nfD0utOLskJ7WJ0jL/NZAvAJCc9CLIATG4PgcvU/2ujRbIt
lwFLuqVY1mvju35Ww54v6190aIU5sdyZm5CrPKkYDhJy4H4Rypn8ov20N50+878TolEMROGAWBdV
uMIDaohZ+4SA6YFSnnT9WhJzE1zdoy2PbQmoQ2mXJVZll/VbAB2r0fh7fY88BuHWtLu73qrV2M6G
y0HHTow+xu/P6PzSPectTBfIDcggwBmaYlPyXIKBl4dvaqueZRjqOK+edLfiaF/EKzw5b/xNGUUy
Eg2VlufDirZsnyWXFIQaovHSrf+MmB5PkFxySaDwW/juvC7nYTBq6rnqccVA4w3qnfQPZGZhgSTC
GaT+8TTgmGwnJtw1GoZ21rDXrBcAdw02rAQsMKsE7wACcc2wGCGP5oDfXGbi1jLbFbzpf8aNOAUe
/BhDJiYkKLqj+oFekxeHYwg4tk9yb5fN+4Bm9+Bpxyz4hjHFzh//m2GsMgwkemZtzdBk94PHA+19
rWoLlalkEiBTbn+TGOjyNKvhSQMvjau55yESHS85QjuBMCmACqmp6nRqln+h/pX16Zqzierpaofc
CGghMyr/mi8N6iYqwWVYCJQCKKGKP3NCfWGBg0Ph7ePbAoQxN6ld4hyXQqsSM4itXSHfK7SZNvAA
iVHW6dbEJ1jNVXahlKwjC22jNr6xcbbsUTKMOl9rrUqQVmlEVR7W7FsRbTBM5T6ui0VknOuinfnZ
jcutSa6NxRK/GnC8XBJoA0W3lnvii46Szsekw78DoMBgBASKXW9U4Nj9T5rvJEhH0ZREpOSHgVrs
b0S8R5Bp+MrUKL5MDgAvZ1EMvpdoWa2wT5GAD80ztSJcRlizIFBXEq1f2N8o+WheDVIxSGzP5yGB
ANAXscFpfOwyO2b5jeZByU+elF27fgw+xlCRlOt2MBDWg5w07nJ0L/0/CTcS1WXUyFtwqAOZKdKv
l7WIoHhEo+oWiXwbOSeGFtwF3VoaG7iFuXURdvS6B+UbiAbW+eEQKae4OIw1tj8qAQHpNNyWBmNW
1v0my22TIEbFAGzZf5LktTclsHsG5TAxpPzCiduZk72q7nriSAIPQBFVvcnOqUJ6Vw6vAOOV7nrH
MeO4QGzHjG22zzAwWZhZ4iadNgTphBbpc7BnjKtE3WggorPNblPH7R5u20YNq8Vs0eXWWh7mLlJg
Q6Fo5DwvCnvGAttRbp6AaRK/JPjabhZcOzW7ksCTKVA3c7ucJ5F0rRUiLZPoUFcXD0e7HXxZtY+d
nWUTeVwNZz6OkBJvpKiyRQENiBV22P4pdb3itwcqQ7ifdUHwk5uMhnLG3XqAiE+cFqmTMkbV/3pb
/zS1z3WkyzPZQYBgah4nlwxRDaeo6vek51CopQiI+vhjaXuXJ0Se/CGhLLfufySd127jyBZFv6gA
5vBq5WjJtmRbL4S7WyaLOaevv6vmAgPMTLeDRFU4Z58d8HRxHlTI+OVO/Z8akhf+B7Got9CXAZiz
lxT5zvCEVu70B6hNLxpcG+hfryL3DlHMgi5aZ1tApooTBiS/IyUmdtjZdkjnhURKF2SAUAhtdba5
TUYKFcrLR04WmuKneTpW5jjC+i8Goyxwsm+E8hu9HVArUs9UEEMk7jb4/xl7p1ehzODSdMJ1gzdg
1R1dcBj2+KM25alMCL1A4xAl9aof/86TDmPAJqyE2kL4S6+2Fz1GGCXOazw6/HNxR7Hf5zJ8xRDZ
LfZWeO/lvDIhOHXxw2pRCowI3J5VtfML75DgGRAQzxG20O8RlLRYLiganBaFq5peIRtK3HkQ8kxK
nrgFvO2HmeFCAOBuwWLrF8H4JX2wFS7UdghWGuwT3XCh5jChB2Zp0r9dfDCZVqftJ/Rr12LC9mIy
lHSjat1A/p5tgP9+IRkPd3TSrqJatfUaZEij7NYZZeYkuRVcNBzX2WFmlGyeLZNcCXysHmYJ9Mbc
X7eRO+lEshrWyrC+NR+8GlIYVj3LROZ/+/owEXmHDCvHKW8AyrDnv5lG7q5m76qBAVxIQm64Beff
QKqdsu+8fmshnyQU3BoTYXLN1wKmMIi5cP65ZrVmee5dZBph3iO2B7SZVjOm+uSllthd84ew2Azw
Rd0gFvpjLIxN4BMt6D0kLoGe854ZhJXhmoAR2gJ3Q2jC065l9icg0cliXLGHuA/yI+myfTtCrCRa
cu9CD/QcWJ0IU5V5s58sPL3mUvnx8O88tQ5ZGEDW8qocRJSfXOVCIuBInMijaMgjb26zRgsIYTVF
XkqAnEEV2IJAYFVCi2JeVFZvFgMXlxk2V/2akQUTnLsb01KhgsaCDgfkPe8NimvGQLAJJeZCHUG+
uJfXkF1Xrt7vIsijsADd7tYF9Drdzs1LwsaBPrV5Q1+1lPjLKcae4iEEuGphucHXj0oaPW0DJWTV
nUXXMIB81dB0C0UGzfcjsdkzJRVE25zLKcImEKfHJvpkWphCM8AfYxMB29J8QYm9zDP0vNZe2Ox4
xvc25Cnl+5ZDZrA0mjiLcHjmm56X4wR8jUW24lBAl8hAQ4dxMZNFGHftWTNRnYpdWK777KvzmQRp
Dz5xxWtI5CXR7ufShGcNGzonZKqDFjzk3jahoePHNbCdA+0rJaj8RP5IusTEytVwEpzQNpgYQuGZ
Gze/SUYTffIVqw5WAvK+ujqgku+QYoJVBs8Mh2L+RTkq6QIB+yKguBAyqZ/8jnTHDXxBj/fgou9b
OJoHeB4xqH1k0JLbGIFYam4N9Jljf4sZgZVJscVMJusYO4EA099jPz5PLz2lV+je+DR46YOlbfkK
R94m5BfwV+iErKhe2zaG0ZgaGg7Y3lpvKfGcaZMFj8pKdiJC9SX/6PlTn5uzsNxFBFvEcNmiSbOe
KE6LoSby9ZGKi11eKjZLY//6WrIU5cbEOsyBjjXDNcv7f6PzEDEBvRJIKN34/bzNWty2yJ/QuMAN
ZzopF8IZk+LQKG8t9WTr4IbPYGwcosNp7Uf2Au3zYKcX0XtYMVUpFwLZQkmJAtghdjTK3mZyeevQ
fTfTG14+hw46IOY8jc+cqg1JuMVGNGFXJuFGfaXaR4+Sy7cyrOXJJNAHcmPPoMozPth2rUOMOz+4
xNAX1aLtIrW1LmHxU5HhWsCg4DQoeouRfL/a4Xg/MNa8jBDZ8DF1wo+ecyVkMjtAhjqVbXKAAbnw
o3Exz58Oh7dyg4zEsDgp6bSLZZwL+UiVAq134yTDZPlbMXibZ5nDzITKA7XMKQHa9/zeAQxChdfj
1L1vORpOIJUoGqovID0/Ug8h25VUUzB61LcqCw+M1/TIOKYWYUKDe52H/OAHNPuNewQtZeZgvTxy
3OkwNLWCOz4RcXJdl/oNHctU79rqHhW/sohh3m6F8citemmw19VODS5sXEv+muqM4gNDsK4ceFHQ
Dbc0/MaPD5XYhJumCnqPfom+bnkUlXQWM9PfCC1PmSEv+gvgSqrxTQS7xrYXOSbRJA75XHET/RS8
6MBZh3GwKovmKQcaG/vXiBmSFuPwaGEKWXbxLwOuDuABOkxwbTo1v8PJIxy2U6GdG705d0Gzl2I6
VEgumvZngmGh9T9IQhwacv4HQtYI7Mxi6aR7NMEuQxP8l3pkaprDEIMeznJtf7Xo7nWqNQM6R1M8
Q6S7niraiNXRVOvF3k+wJLqCilau2CAoAHnXGFdFF8z9Nm6hLPrnfW3dwzG9JCnQQPiFtIFrGwWF
Pf9rCYXCJW/qCPMzT8NQ4U4ZvepwiyMXG930OLjh3oqrN+QP8CBqTIDTz0xMmzFOwZv6pYgVRX/c
liaq7Dg7RAlUEYPkwDC8Ry2Fxw7q54PkLknKevWUAISYFh10XFHcFulJEopzgZa9ThxCFwJa8Ex+
xjOmSumfwqmXo3V2qhgty7BtUmSlYMR9ol2Zyd/d7lqXEx4oJpzBVcuh10MWlhwddvUoa0Vea7h/
lJQjIqUJhFRQpxJzJqDmJenXHD9SC5ptfY3p4MOWPXrXp3/CxLCFBHc6Ei+SULSftf8dxT63X7Q0
e9jS0t1Qg3GxHVobXygfWwBqoTpPdlqAXEPHAWVi+maEpyZ/dKW5LBk6QEUjasRDol213yUkdGeu
dy46HTdZ+rjRZO5PwoEz6gbngvZROcG7Udrggs0KwwWMDhiwYGcyokgdps0E57pMTKyf7bX5yLmp
4qnBzGvlwyPm0g8ScvOq4uAwSA3iaus24tjJ8RhhT53Hr0UMiR0EICgIAWop1WuQofpBlLFmqsIQ
X4NnxN0qvjviwGAtB/KeE2ZG1aNGZZjifoXTNof0F0IKkkn2YYbYzo3fU5eckva7hmZVKc+RxDg5
jbsaGGno47Ng1qZqsoYIdcE4wbb8jQfwKyHO0H5TGgTQ3vlFM3gZa1ndTuJiag8rQoBbIX7qfmPu
atfKWNv7Qt6nnJiMYWn0m94FGzEfsEQ3oA+Jd8ld/2AOd48ABtseThG5rFOOxsX7NdxdNoCGYBrS
MAcze3xugvgrLYdH6Afv8L9c1YD5pU+Oq+9cJj5hh47Nw4QxiMwDz7fm13CK3TOcE6pwvpqqqZjM
Q85E2Yvsu2mlDErkusMwtHWw829iYosJK+QcY+aBOSeIkm07W5192Atnmc/WpUgMZnUNM1zGsmFS
nCOE2u2w1MAmqpJUIgMV0scYnwrk+6mg0wmeBsdAKXehQ7Eu2w/FzCfGO2XYbahZwMjUavqGY4mC
MkXwmZ00i7F/eWUG3CP7rKk/izj8iNk1RYSUAi95b6IItpjyrcoKOddIr5CF2PSZXPyQyMtf1V/q
ynf2Oc6RRHmgHceYmLcsX/LMG/E3hj1ao0PyRE4r9IjKpwsZi+AWjZgX/zvAWiygrRHkddnyOesM
DZxLknVHWNa9/jNG1topxp1Ule0TMnmFrH6wmk1dOw36cAeK/d7uL5ILUr3/ntmkHn90IaP9/ZCh
gZ7/6XxOvs/Hzhy/dYPXsSJzLL123BsJRK8QiFz3LwOTTye8C7c8jtihcdwuaudao1LRawqkoN4j
Sg26kxG7C7w51M6yyBiikFy5olxnXMs14982h81aiE0Bu51zhHZD+caiG0yMhw8d1XNoi8ZNi1Se
ohBkuE1abIXLQ5cWUFXuaqvgN4i/4ey81q9wDyCcyNVgZmt9FkzZdrUbXBkOr43+FBCXY1aboUAc
6LxEOlUmdZ1fXwvGlKk2UqTdXVjgIYa17CgSNxDNA8pIQJTTrGa1FmwMpvdqH2YcLmBcULYdrNSD
Lz913wOSy/hLma908IeiDI9hVRLDYG1SyAcZ83Dl/Uc6FajrSH2jawwjc5dJJQ7aQ3swZPY60ptO
Dr39ANFlZcKISoq9k1WL2CepDODI8igJYJAUyWsE7YJJJfQ8nl66qhh9mAWUUvEhwGJcWZ2qWB5s
yeOHykMrFJS3bLjhvmINr768G9kA6XgTMWolxGL2dpOAKDGG8mjAzegvrd5yVSKmFM4E0x22ny13
MT9OwlRuHeKZr9i7Y2KwmYGcnTjG4CJCIsGQhJOfh6Y3EveMdaWf1FuuW3Uu1nFwU2EmlOQUbQP7
jEe3Vyfi4ERbn/ZTFx+uUx1ZNaH28JJx2YXEX7EJClwICrQkNVOUoP6tGWA7zU3m707zN+clWlCz
w4mgTnVKR171FsBooDoENLnWqVibAKRaclC23516B/TxTgqDmq5M98tDQLZE5kbYsEhCFoKtwXA4
K28cpyyZxoBBDXGR3PJmOaqY83pejY22KvnFXsV/j/VViBsEnEXRFCe1siPLX3b6w8Lrai4sKFH+
qahRxSJ4pk4Qsj+aFpKIuhiXdJxYIbQSEhRL0yBmB9WYBJ9rRffGkvnvOVn8Gdzp2HCZaN1NnJ7n
Ybhr1Db9TA05OfB3Wd89e9wz96LfTxiDDn/MITh4RXkKjZMEkklBv9wx28rOxpgiOHooMHY+bpO5
iL/m3SxRzBXW1rT/1REmQQcDyVuW44U1md7BKAZC517nFsyudomi4bV5M/KSGOVcxUDU4TjUtU03
wOC5C8CVKmpZIljVxF1/6RJ5jhmIsNdDi2pUnQU2YRMjXPWE21ItrrJBnsk3DvGzHcdVnLKyUe65
DEK5qWaCAEf5Z3DkzsO9jHymmcz0ogaQTmmVssbai6neaGARJrkule0hScZsI8ch2ZDHCksnD/ec
lnGQQKBPmJI+BTsJxtEY2Hc+JKqvibEOJohr0VdbYun87FkKxnzA3sG/LPsJfWNnorxJ6YiRUHvR
tB1aUD1gS1fHzrrY6zh4jMwVq7Fb5ZLpg/6004cY1iLttpLypRznyzTA2MwuTI4PGsISxKZNv9XQ
mU/60fB2omDMOO3Urd3RtzPZdGFoZZqOXyckYjo5XCWbiahj7dEC7Dcp5fyoHQO+T5LgZKEd0GdW
eHRGki6DY20VX51SCrskOmAg6DfNZxygeSoBztTPtYvuIFEF9iq8KKj2xjBeCjwqrZaMkNT467Dl
eN09WQFqA+Rx9imbWzOOF3tyXrNMHtAQiZY4d860SiJ/r5RMIgpPyo+gwrSWawNjwWhvhifeISd6
1TwieFV0HBJ6a5Du1e/qkcAzwQmA9/P0J2J5hLO3Vp+usEFjTAwhzRO43aKm+HIpj/3k20Hn6A2v
HlKQkbawVya6Tv3OF/p8X0EuhTo81POItX81Xu41ek5BNVCFnzqPEJZg89AYTpuciey/SZA+xiJU
+/a/G5BtKej9uFGq0HrBAEai2LtQZ+WBvTd9ELh0lhd3CqgSSY0YX+eG65AaiZnc5+irmG5WGqxR
aBw5HYI64Hv3XWgnfoZ6QZPGSrMfLbm40Y+QNeU8Xr/mds53WkjQxKbF0HVG0QkvnJAFuYYxhJxg
mJU1FPzCiNVR1ytE8koLQ2uCcQYjA3xiht1EC2Id3RoaOBNqMLydin/wr5qEGIqH3zq03nEm1IZT
kmwS0IEAewEqjDX5jNqotIvxKywPLFGw+lOeQJ59IfSeLyMqkDR7YW8F6X6dUv932q5lCtGATgFA
8RDhgZz7/qshZxZfZGrNZkfyZv+JA/cHFVKTv8OSwotNpy79Ckxu4mUBDR9O2Z1aK0zPvIdxOqh0
jGZn9y9A+uRD9X+cp8U4UL/E7a4JAaYZ/RyhGjbMVUFszCUNB//oGHHYW8nx8WaU5HKSe0MkxIpu
IuC4/IP82fykWox5peZWGyBafBODCt/TKdZoU8k/CgZlXq81NxNC6LyRyAGyxfSLf2Uj32scD7Bu
sCD6GNjjYAKfiKM1NceOAklCso4ibIvdkh/BIUh5Q2HhWfkmo8UQZGiFTvvh9c1xnEfQXao6lDxm
FHxGTF5tI4ZdeXPqkWBP5vPNE4hPN791/JJIZpkHnkLRLt36b5m9Vz164aDHHGtEnw9VCNJ2xmFE
W5VhWwUCV9K6zkeLCOYKSybCaljHdnnl9rB/cpTkM5M+QhQHmNcWBN2WEaTZIVG7g2gwYV62todc
hEaKSwGxQ18TRwpq7TC0GheY4Od/p8zcRUVlv5x6nEdroJn/S6aE0918a9ohkzmnw29vRNc2bdYp
QHXcjuD51N1T9RmCW3lOvxzWtn61NBzErBfcJG1UahLn/qLbyBH/1ZFByzYSwJkS17Z445UWBkoj
ngXwXMzuOGGLaur12qk/Ml2h6mRm7YA1BFLqGmGPiirA1sLbSGOGxL8FnciRYajHZEDsDOhEdf87
xLqWo5fEDTdKV3NsUTN05LTRzXCAgRyU1bgN4GgOXf6uVUwFcEpr0a998lm4ZYj5ClMsopEVE8pn
A8bIC9ItIDPU0ZtCimOMt/z+zYa57k3aNu1uoKG8utQT57idt2oJzIW9bnHQCUd50vP6ANISDekq
wa0PO8MalvMMUb3Q5bYt8dYDb4WuDHJDukK5i1y4PIgbWXKzkx/HPHkv3fI86vgnm03/nxBM6c0i
OaO8PwhAgwBsild9cLoIeikjhhrRTl4/c67K1PhC5VBihiKCdDWWmPKYW9egAoqeREQUdMUNPQWh
Qbs8iVFAwUMqjyml2ISHrTLW21umvsZXTyNIJgY3mg6ZCY8JlnavYSNVMEQKydRzmarNnNT9PK54
VpI/0uP+x4sHaKY7aN/gECDjhNoNOHYXjGoA2THPL6ZVke4V8O7w6UOu8mm3QOjVxE7vABG8U2t5
JEzAXsaNX7vx8ZjW080x8RZHVfKz7pez1y2M4eph2UCOhqtD0NDMU+t/tPVMUXRK1fc+neE0hyNB
H/oaCDdN9Ees71ihAhRPA8rOHPTz1tmGQVJU+1il5QKTV1xLHpWuMqYQnbnWUKqCfbcxVhdPhbUV
6Lqy5NmouD0+OiYIHjN/QC8jftQzi3TIIOPss5apR0Ffi7s+q3HQD8oJzoR/hDh6JgQFRebAxgec
aW6i2zA+mKm6tBpjCJ6ttyuq++BspfdTsMc0HCsL3kp48XDgiFbI8ssjpIwkfWhsiChhMNnfgkjb
OHm3HDl2RH1TxhkiOdVE+gX8DBeRhJate44Ia9zA8CT6GqgN6n5RxjsDNNrTRiXghQOKBDnB3axc
zL99AI0vW2pDQ2DgtDcovhQqrrawm6+0slprzK5pclE8eCYcTANX8QW3ohZxvKbRdo6gL/jIOp9o
YwDMlaocEOOWgeOiOuzQIpsZcpBH6sz7Lv2pa7kFD5dTjXCNgS/GxIhThPHtMpFJS38xLXV4NUV9
NcAY6ekrWFpOb6xB0B3wX9P+GPDT5i6mYXKWM0V2v2rEvo1RyxmbBs+ZYGQumtwiQuHaKlwXiNhx
9wvxPe67n6mdd9626UGs4bfY4HhiGI7lcPPgUMBP7DBDcPHor2T91Un63HI4mwwyJIY0JjVgVmCL
O8wn02Zi44LPN+ANhKC7N4qnucTkSvrHYLzOBnbu7MgeojyTiJoeCG9r0GEDMzMPWgDBq2az0uls
HHZkMaIn3Anmy1V5sZD5uv4fmw8wcpQ/bXqIBJE8anSLatK3rLUauZke8ppbQCyRx7MLC8Ys7V4l
kJDHbWkkgGBxot/w22qm88xlYtTxt8+bzr1nwOTTY5AYkS4T9ozmRHekTeOU2+oesDeoYl5fOeFK
GoAuzbi4sGfGtdWc5J4gA8D/GMt5hppReItIJgd2x8ytPs3Q6trxEiXvBh4HwN8TnojGjcO8rTfM
ylZsBplU+0p+4fEpMAyKhLZnwmVHI67NYI/EsHAFq/tyNum9h3JteUz1xMkD7GbiFaegMiC1Wn6g
uAwAYtRUzefoymF28SHocwW5YFpVAfhSxDLKD7gXvIT5rXGuBdiTSwpKrcG+na+Bdw6LC7LrkF7J
P7a+iz/qsKzat5DuzyUWB+KNCFZSzGT6sXX1wdwXgQ+3sTyomWjTlJdaBQWgOAecaZhQzldPXIKk
uw0xaZ44DOcpIrdi07c70pAxNMjv6kBM4Kt2aN0CvPsS9pCacJmoPKt8kzJcojUum3LRYqmToQvl
vgvlU2UeGeNNPbZmummMBpXeF2/10jA2LhExRu+iBigBB+N93CG0DjlqSfzp12Rz1tktgr6HHwq1
BVx5GmUvjDC0wi0K+UiY4oNG+o12GTFFR3udc/RyMqLZZ9LHDPGBOY8bixUIxtyRBomVErRBfqpg
yI1JqynzTRIx5ScBYzbMEwZrrOZk6yenkcqzIDXGjqqL1mnbavRXg5sSlcn8jKm7NXZLC+fnAM6V
8D+xazGUbDTD4a5Ar8gdyuzAWOgSRjl0UiUB7/vnGLLOWcSK3Zc/9IhqJMLcitFQMeOptcW8h/pn
8nWYXwxjxxG5LB6K5i1mhSX4OqrTrn925SNC/ixebTJy1VlqVmBe+DwAcFouVLiPHi4akJ4ylc2r
bDHEgJyleGnseCmYVrfBBq9XCZuto5dPoPVmE2xnqCT1pY9/7PoU3N036+/0EXRftXgf7QMXj4Sh
6vJZ5Ia9MCmD1Tmsh/Nr4MYE42TnAl6PZX80BU5quwgwtwJ50cKn/d+sE8LVACnxp5F7LWEaF7OJ
YQfQ61X6pYfEPIMkGTyKyks2U0i4WtYaP8VEZ/8cQEfYM6VB0k3+0+JfNhvoBdBWlCeTFTQQQYX+
A2EqIvb/rhm4cCA71EMSLWQyr1WB63bphy60a8Wi0TFGM7goRqEcPNdQoCtCfNJ9KIsfGyJjzbea
SUbrJlaJVhk4B6xC/WmFeNzbTKJLvf8BS96UEE0calvBsTNPmBSE1roOgMx9GPqcJqqcwp+iMcyD
54xocMJiadAOU+JBrgkhEgqigGvmxO8jUQ51Ua5DrhHdulTttiDudMSfJaGRfm/FPcGBBMN4BcTs
Yu/iOp/WsHYpKqNNjZDG2RXtO6LqkTi1HtOejVteMmi7yoJiG0fXoHy1NdK+j5zGE5FOt7S6xMZJ
lycsaKV51ORbXf+N3YOOmXpEweH5qL7ZA137MsI4xwMS9gGqEZG9I+OewnOd4bW1MRoyoG4mFazn
/tXCQ4OnTBCeZ3Ee3Det/4oRhOuvuvMCwP9ihNBx3wBSOOq+yvItLo/zhMZj30Gscp9VxiIHm8jt
q9eOhyFTEpJtnRL3NnO2/PW0c07/0UXhZiIiVC9oCJjI6jl0bJ528wH5CWrDV1Z9ILaXvBJZfTvx
W1Z9o0v0aJBH7QTPDboywIL0Vuj55uLiFmefa0lziqVf/QbW3Q+8F7v5lxerDDufmGFBzqFuY8jZ
xoAkHRYAqHNDsruHeWfjqNLCuANMXvUMFokFWMwM2voJ1VxxScSmj/E+XmEOPCG/NzC1YrFCRqQV
omtn8Q7kYyc9CRvzgzOijreRhkXge4j/MVgbN6+2nYunh4V9yKs/iSrFeRNTxOACZlNgFKytjL8M
VJPwEMGzjvyDDzEUJ1JUCPg++4vOi14mejs8qoAsQvuphj3TFvY2ZQh3ao7aRy4q65jwyDTts9Ox
r8LciB2f7T2E9hVcalejxAMHqFo6f8Goonpt+SBnKLiBRxlDmdNDSrV4yuTlFV8ZFJP0PauvUbGZ
k/3AR/ss+Dodt4LTULwiYsR9r3K2isOdrtv5NaxO+LmSGOBBH/nDu2zbPxXPqKCQaSBIwxJFCcJg
kUIIJvGO4aX47GBYa2uOxgJzJIjM1XKcIRNhrv2Iuj+u+OyV4RfG0dEPjgYICNFDiV8wRin27hCu
CvGDowRySzyCwLKo1ZjdHsOr/kE7Z/6pD/YJ65HmEuYLUMXGf3OTpz5em+Jah+U9R948QdiZ7e+E
AxLoMyIRFC4mTQj86JxGjmCyteXyHqtzLrK7/kmMJpFuSyfhPKMrSrtpZ3Ul5lqv0qdiWVg2JJJm
2SjqKrl1U0/s63wuebM0ZISmBNmx6nGAvhBFb7prn2rPWrSnNuNNGt4xaLhX5C4iLI9FRaATcWMA
odgdOOkbgee4f7kJUZz+m1cQCRP+Gt7dYCPUMfIjTBBcNBWkX7f9s+fnhwcmBV6PURBX7qoPrymy
+rJcy6x/Ke2vUqPPNf5Jd2sPRENXDPtUl044GYFPKRL6LSpErmSDPre6pcatERtthgJg/nW7H9Pa
5CrQprt0eBzjfPGY5KEmTFP/NoPPAX+NFmDLm88aZKNc7oLyw0zfZb/hjcEahABs67ieVodRb1b+
qWk3VrVt4uNsfxWOWBtm89LbzSJDA68kzGj/63lXm/6GbqXXfIXeQ72NISIbJ+7ZfDL2wcgNUmmk
wcX4cxjt+MzMxeiQjm2FmGTO5xbL3UXm95TFWcjxj81Bj6xtLC8GIXOV0fFoCbCgQ6E1SsJHnrAZ
sOnQnOGjltAUMgO7Xvqc4TL2eAMIMohz42xJLOGl3CVdsokxmGnHD17EuoE30/VPB085I63fSpdA
PgDgtEx+zdyDS5hhFVmNAKMgEdws0TQBYNXyPTfyv46vL3UoUS5EU9tlLD4QlduaEZTgwDjSDL7m
JUXV8Az0fYXrWh7CUAT2KViEgK1QByg8d7FJUFozr7TBW6mGtMCXXL00dFTHVrcOAa0TjY9T2MoV
0YcENDJvGjF4p/2icgmyK0UdprttCnOLyhk0x6ME06P/PA3L9egOj4SREXMpwgV1Zngv6DS2sci3
qZE9GlJEOu8vwav47BiowmnrNJd+giTGgdwcjyZzBg4zMf4omm0Niplm+tYj9MsA1+7xE/kRyPsj
xcL8zsW80yeKvqWLxCqBXRCg0lKGMUZ4g1ML8S1CDcGVk5obTfdWuWUj74AJZXYgNFXI1ZD2BiQd
ikhyvkIPOJEJiRHgtDZq3S6Q+t1DZpozstRYEbkfUV6nr8j838N6/NRz91hX3B+l/5ULKD9pGhD1
NGzGids2cYCUY7SE6LGY+lyaCUWO/ZNlg8dDiVxWK466+jisB9dpydMB1kaetxlmF4VDhtVzV95G
4b1Y6JsedrQF8omxhhIagYBodoHzVEZUcAOCDScGlr9zANHNqGnLtWjROVvHXPXJ/B+81WJ62FXJ
AeuEUwc3QjIlSsq0UYK/ta5nGhaD7iZ0POjy4dUU0wdY1LPomckYFTzYOPtWnWtimngEjvWjNapt
rU06888ZWJPR1zJLaO3oBdGRFNwQke/TU2nYotqmZMCPssMZVLWkyLpm/ifwHwH5JBnefLXPbpYn
h+tr0hrqUdC9YuivIuuxjQ0Qp3Nl5xU0lnQCig6oJ6KQgPkZT+Vhgr0aS7StQLZI+0u0diJdzGgP
Ysw5MFl4JlJ7i0l6HyQQBuo1k5Kx1aNz1fL7DdoNDw3pFKYHPDx/7WzeuzHpd/ogLYbbuPsG2E/1
NtIou350KSZGlX8ZxxkNhPAj5sGMPSdEK7EKCrcsc6lFTN6ZsgyBTnibm1y8bVzN8CJd5xH3wR8j
+UHlzWqZ7X8JIFybTR+VPS+s+WhTyVfwgpPXfvgIYAkV36bHsEwKDlKLRDQAEixQxjl57YiD8PBq
SCbKI6hWAkd220RZLJ4tRK3SXgOJNAVqviRosX3pcW+3wNz04m2EMDw/O/dEvipaG9wJ95W7zxCj
tCNEFfcxpFeR9mx7SUVeMbqzlxlcyhacLI7Y0kKeTfiWbtKffE+RTHlzOZynHvc+e9o1hB7V+TJB
pBbyGyWaHU8uGSlujRhbPM4mQoJInQaksHSM8vUbBqgJOQaePAyOvxTTDh84x49e1ZdBAqhwJp0k
orSW/hk2CCWRmtBkBMxgrkl5m28MpkBYwXrAvh6j66Evt7L/8MZD6O3yHDtlfRfr2LQbF8hF1ybW
XgPUcSw0yx4+B5X1GoOvQl2yi/+uag1f6PAftBTGQiXdNB09OLyJJ/bABObLAY2wPDSzOukNLbZV
yVNril/RYQGNOqDy+o/OxZgP5z23J7bFWSBpgf2C0Sr8nJ43AOK01eW10K2N0sENyyIns8WOL1YI
4FwlLn6cOARB/0vAR6yWie9K+u0qr403m4kbmoeRYmay1m5YHuYaE2eHzAEk0EN2n+zxMNXokWbb
5+N1bkW2MVtaEIyHPnrF6i+88ghiuU6U1QO4Ll5ZDVEoVXR1pu+OD3liHCkZwjBF/W8yEbh0ZgOQ
zJup/ZvI/Q3K9fyr2C2E3ewC56KaZThcKx3PoTknHo0Tllufs9SMEvSJN5MkXG1AiMny6D5dM9pL
TCSIgS+rfFXmH61pHWExbmCPwGrEzpRHT3ghO0SHVk+VzYZTeDi9DCnmEK8D+lQzBB/KA3lGKtS/
0Kiufawou7b8kxrnFD5f4E3rmV1Q2faq7Z0D+OJU0fCXpruLEuqaMMaVzl8pcNdPWehIDhWeLOsj
inqwo0nvcJ7AuzDelN1ZMFks3kR6jVtB5CSGxNyNuqOvW6/Z+Z7O+0mW6jE4oOVptScEESNgZody
3AlrS94XCs3e2/rO3Wz1MxZxtQDKhvOlMsOZC9BnGlFBp4+YI90XuJiqyOEC41sPcqTojR2kdHsZ
OuKGGQzO9+SqEHwVMhM0kYbFDzM8J/BTmX1WWOGGuX4306cPjKOVZBTgt2T48y4uCawDpx4fAcS+
oB73Rt+ddaSH+P2vfDBzRgk4HNC+Lz3s1GINoDNkQccSkLWSe47cj1gC5GWxveBqD5qtWf6GMBn9
pKuWvdPe/Uw7NpACLNBDf8SEz4hLKKonSHNauFI9fTHh4FcNm7DuFwpcmKJp1XX+uU4NsK4BwRKd
oAkdFBY+jE6tglk0ZOJdl3iWdZ5o3/gbabdk/vV/vBKHC7vQjlb9wW5emQIxXx/gyhJH8oRvSR/R
bA2YpWNRF7UlsRDdVvPkpwNKmeiU5wYfe+mLjYOO5MWxka6B/SRgew5eJoklCtLxhmYxpMwoiVpc
izzb6C7EZGNtsVJJDPiKE8J1zR5oCIdWsOWGoBN8KeGB5AsDz030OUudaOKE7wr/xTUAQwbGCaxm
g6QmOP+WLcB76sV7L4++hxnTN44Xdy4vsWFiBsngIHmtkQyb5dPPfLR4HbdgPtbECQOnUKaAKwea
zhABMode/yNy5UNyMM+lsY9ypf5ot2GX7gdLkqhoi5JdASwwUnC0boa6FV6KZSfJ0bG0fT2Tou7h
wCVTxQfKGUKneu2t9PoeqUBVz/MIS7HdO4Gt/X7oiLAoJ/gUNghI+Tt16AWD/7F0ZkuNM+kWfSJF
aJbytjzb2NiAgeJGARRISs1Danr6Xvmfc9HdcU5UFcaWM79h77WhdsWzuMR5sa0aeuupJ3iZNEWf
FxkW49OUDYdyCO5F014LRYWQeuD2yvWCNCpl02zUeONPIxvTgSSBWvJQmB7DaTfZFrni4a3SFy9I
D2SbrA3nh2zwq0Q7pbIcuBkmGkjSJCXUDRv84RhmoMyNO2f6Puno9ZryLSyDu+OKF+H6GLsNQn3n
hxkBrm/1ELEgMEY+6R791gO1Lwz7mQMHLkLUblMERHQf+vNpcZIpRr0awwhqfMYZZS/ts/CIcVTv
2rVGPkjV2o/ITHQOeMTL0DNswxgGQMTenRmnbCFibgXePv/+30RX3lDV7Pv8MzOKA5PZmcGm8WMA
LBLqHLAWRn2DgkkjOr/EugHNbQXN2g8gOOR8hYHD4l32u9/cwbGBjM5Ca7hQkacRrcrriFgvRa5V
IWGftAAcHUPd3mNa5ZbUjQql+gSZoTN3r2C8zJ2pB7wgn+3wbUgqvifnBWmDwj1ssrCbpbrOtIz/
fRhsrUcPKAFwkyz6ovR135VxBEdOjXiX8hiBhKZe3vFrzMbMWpnnmkW19xF5OD2ZyYbJamqvtcAW
wHO9yuU7zUsw/x1tbhqUB9QaRta/5YDII/vRHKaHUlTHsq6ewrzeWaywC15Tj8GIMF9WSdcY46FE
3ok81mW6qxWM3W+AXgAbFF/q4tChx2zj8Tqf8mI6CDF/NtuastXS0wgOQps0BT2jp9JDYWEdBrIP
9Cqr2GZLvPFgBMfMM7RhoczNJxf7UDIxuc7A59A4j3w2LIwP5ciHVQcQkmiFG3AAA7zMzw6PTj3z
7vO32xqosrPprQf9b0QBB2ZsPlGnl1C5lLdWjFBgseecKWH2G/buzmmPpdrVs3lXdKSGQB2OM9Ni
Ye6vvbA9atMWB+OCGpM1/j+/V9uh/Rh+pMtGAL5+gpsBtuFM5RkpdifxuaJm5qdv7GLVsNTKvOjv
4oEpE7x1k0ffYm9r94yi+t5QRjW0BRpVRoJW4tVsK3kuteCcUXwOAq9HMdGBWjAw5PvOsEGVw1QB
eShfhqDEp/DReT+FYHl39HhXimB5Qk6R2NE2X5xtbLvbNIwfC80EQIIy2f0aTIzNIrxduEWuNhEd
5VuVlk+C90qj/H3voAa4XdPLzJbW5PXaimEZBNSxyA5O+hPXGuoOOXpYLfEuKD2kr/SXVn5KcaIO
A0MjCDQPsYaumF8uaITUqzE1MU6hFoqq7Bn9ZA5C0HP6k37+FZWJbW2wrAYUZmxFWI6imttR/uMn
HU7zQlPCQgBMbodyEfeDPHaQTwXrr2lmOc8upjwafOFcilgMHC3G8RliElJgAzEzzi+kNOC8hvIs
OJ/mhzJad/I0K9DegJqb8UxMFRQyfzrO1dZX5wJINTavYZbhn6nGyZxA+PUaUujYsrDxUasarwd1
ak9lPyFnwwpQz9tI7CYX5x9n1ndrnTPDu8QNnjMOSuEFF79k8wh9CfZkwSoOci6+7SXDRxdhol2a
+aku2NlFuxgYVkmXl3ot0uqWtshiaZWF4z+LNV/ssxYLTUJd6+eIdd9Y1JxigHhwNLn1wLN70YdA
wNw6G0lMXp6nHuKVF2TeagqYPsfIFOXyUX+KJX/JwEeXpXWt0S0aPWAMqD5peo4lZ2pt7J3xbuEV
lGJcK4/ZLe+1BKaRcVDO1qtsrd1Yt1cRn2MErdmx4+TroyuBETVRyl1NaiqPV9njha6pVqatYkk2
jB8wYEitWvajJfcdT4/+tMqouyrmX/5Ss6Nm2wDc2I2pWOZwuC981gux3RNlWj596KYEvcK8HOrh
SQUtVFfzhygsf20bjEPqHFoQ3OUJrpq/7C1mpIZtPgwEHy3IKZzegA+CSijPDq3kFql3DHxtQKrO
JNkjl7vOjqEkknaY8tQW9WtfcBjK1nlpM6DJfVtfmaJ9ux4gQSX0TDTK1kx88XxpD+DZt36kb4Kf
A7kAzIolx4abF0xQzwCdOYL5mPUG9BTqQo+kdSOOX+VYPjezvHYRIQTgg46q3WXNeFJZ9ExXcnIY
jzSz8SBr4kZYIfd9v6VTx03PWV1tGvLFW7u9iEreDRCw9qTLENNBO0029dAT6V5kv+zceFE6bgJp
ENyO6rz0fLqwkWymgxUPsfOatcX3XKUHi8FGF8K6qc4lQ7ikXRiQDniHxoPVOqjz2uFozQtWP4qV
wsAz5nFv9Ut+qIVGR00bGmAn/Qolf7MTzilr0ZGMhIPNwbYQ/XYJzyavnjwnMxbrFq9rNhACHg6w
NsBXxoQxcT5SCwx3Q7D1a9unplmnpDTopj8PglOfFUe/iq5eN+98/2PeM5DY+fgbZ24vrg8rSU+w
xZFl/8acja6bno2w0Zqy1RQJ5lQeM05GJfQVDXG/A2EMAYp6SxJsMZq3AehEA1c3S5j1TNPF8N84
R4G0LFvf468FuyjAqOuDzdIDyUr067qx3ms6t8rpWD9XFPJhR0vZODyMNthtNciXpmesNlQshQiI
RTEjk+AhnMHm2Mn46jdQXl0JILdgrG8zg8HCzkMFklUiWG3d51nWMxvT5DaCjYT32xPXk0XGNs91
KFZ7USBUcgswLEd/PJRX2/uZI5bMBa+hyMe/Rg9XhaQ5M2xOWdQ+qKEgFoQzbs64u4udTc2b0ff5
MADU4r3kvnjsCK1v5vHbt1w4jelwWLzisQ8o07HBTP27lJxWYmGQT+HoDZaz6l9hzaziEN4wrT+Y
5EuSwJ+aD0torshExPOI/IesUF39c+UZpvu8VC1BtKyKWM61gQHVYEm4xoizTLkAqtbAXdT9iKp+
RQD0UvmoGqudQzrMH9VZLwktevZPBAQwzAsbpdj7zbDgG0LipA/CPwAH9LmOxSbSTh5Lz+hNzkU/
adBt4pqE/hVh6jai8GQYkGHkSMPqdefF5o9KRz3aBv+CBMDToS1Qw3JDDQhir7d/XSs7YaYZALuJ
Z2OpEzDn0y73+Yuz9H7B/FibJONW75ZmXXGj/BnchqVB4J97w/26mEPOQKDGIxia5XWGYVBUTU/p
wwW8ZKfG3DpV+5s51CGayziq8S5zwCsaz+ojBKiTeiuH4Txi81D58FcfEowTsO/hVsZF67H+DW9e
XR+tDDBQCqPDf2zQuRhwIv1gPvAGrltsAkXhbkOC/rq+gBj8Foz+67x8VzBOVSBeG+/RKnVdHIvf
RJnsT9p+lfEftw/JFQ32GF92cmzPBdr0jDBCw4mOBGGTFthT7wahsc9riLtGeiznoyGNU8cQpGjA
kU/tSSiEulnLthgmAZW3V8hXH2/BorrvYaxXgyvXrhaCp9NflWLMTBuyxzM+o7cchpBT1iSDjyd3
+Z6EfIushqkBvGRLselHr1rOW1SRm8Vy9vnMDGqmJpkq+BvIVLm4iW3aKH0XZEweuKFJ3NNerQXM
ScSqwIQVNs7BYVnuSm1c0WE/vTLR8pbj0pAMncmd5fqXFC1MMnRHVbcXE7YTHsG0YATWzyjqYGtM
Dg79aN+GJVl+HlJicMwCfQ95HqWQO+URMHQV/Ok5xGFzXPLXGED1HLJYbLIYdwTXiE3+QT88ybh4
XFySWKZe/Uk5mYEQrgYBNxZDiEkR7z9lY8yR2479xqO/ynrCwhoFiwghlrDeIuE/w9G9EETUXsrS
Ps1l8jhXLz54STDeFHQbreyao/4Z9qiLr/E3ZyJvNnsKNop3sdEpUGBWgVOAjWiNi5FxXQrkiDP1
TGOOjC06IDwadw8juWolYH+9fmm7P2mP3sKvk/1QlSCmsmTfjaDgWB2ZXuRzxq6myrtOit8p9CKU
Qh2/weww4eZbwhSCSQS1UVl9LYSluoS+07zcQagAhZlNbEILQXd18M4s1qPotNgxioLOx+6yhd6j
fsmJiVBhuxJOKhm2uCc5iXOOT3pJ6s+cNDGjIhMmFJyb09CCnEZDkpWPk8+X3J7mW9phnMrRpOD6
Q7OTHUvGJYcyOUym/5t4LiKHnml+z5/IejmsUwWvGgWGSvkuyoadgXz1mk/DeNMlXJjda4jyrese
bRxIfJtjpmCNNXLCfS0yJWdak5mgrdT9U/Ets/CtItfpJABjtgGAThCeihYZ7Vm3NnXCZ0beSmmz
MRx4gKsg+24aegyU1XjrspCZWG7wusGxOQ5BiPX7BFBxJDVwNL9boU6sTuB8YH6ww+HQ+XW4zmVg
bbH3yY0yeqh29jXy50NhujtJe6zks+G+YXoou88mVFsMMsXWiSWykfAhq+craxoOGENDkZBjzfKU
gCRF7G/+o+S6N9TQXeI8Fhr8afyEYbGL0ao1EyVDWoN0Yp5UEpYh22zbRfYHe3je+HzjV4cGL2Ep
twK2IB92jhPBPOM0tnoUTONZa3QLgCD2vUl/SzALSBYf9GhwiV50KFPtwRwBYKF9TeXzNkeC53fe
VkCAcMz5j1/Z54ApPCm/PqareSaOeYBhSPd284bsGuesbTxQD1hJhuINOeA+qg4Jk0qKpORYef//
37zIsCLBg0p0XQhtj8Dt2hzFGLBKBG3/ZyKNwhm7TaDlOUhtcC05WmBHrdl9Tq16IhKVSQM3qj9C
dAcLoBghYcRa0Az5PgD4Cwg+RNCSSRUtqVmyNmBMVprbKXxiCEtoGikvBTrAIj6N+PHfAkSfqia7
mnveW+55ek6AFEws9uWILgzvOX49C0U8c7AR1+ZUrn3ofK7TfKfzNrDRMiCssJ21qoYtS8x90hsX
3+9/7crAaItKMQFNxUGb76qZCPpHjyW/VnfzOXYuWUZPPttSxjpjc54S/ngXIadjWu/oZJNxXzhB
ieqBEDDIE6YLgSgIjrAB3oehI1o2+E5xDVfRt+HnL1NzUQbpvBoh3Q+fcw6uAHy5AIo4Ba8VhpU/
g00155QxE75MT2cwlcL8hdmB3SPrr1PTnUyM47ZlPCr1HjTXjd7KcNaqmGzDkyMG7t7yEJbpQ2J2
m5FlrHOvEEPW2WuMLFGDsiwGCKVKkcWkSDbxUab8BUwA0bUa0hfhzeduRgpFb0ebPV6WjyJlsFHN
SqxFJ3atxFqPW4w905D87cS+AjH8p23t3xrNu7c4fzk4HUvT8D6aK5BpAk6848KgwO/h+wxFxj42
JPl34BmZF0ICDQUZUZVajx6uQ5gBrAduU31qawZWeTn8jEWL6kiuTIzKDNswWdFdh+zK9kVNL53O
HuCnOeHZjLe+Xz2ShHoYFYSDtBw6RpG81qRc53za0cDs0o941fgV/9qMZlamjXZNQdALAuL+LAz9
5Rz8aQsKQ+MYo6gxdQZKZV2TADLP1Bjk/AbEtTWPVuedima+eEijRzCimXNnh3JN25cxLW8MDC+A
rV8WYcXrHmQi00PuV9/blBYZVLWgavQmQpNE8p5SS8Fy5ONfEmK+QwKPGAWPHtuvqA572hkT12Q8
PQivHI9dsZUzx9nF8il1CufsejvgWGgxQ745+LkSlJd8J3zmzJF1MZeTGlHg8AVKrUNbYClAe6W3
eAbFaO84W0v4JIsVmAatnQHFpovkUy3bX6OwH9nnHchJwi62qdvxvcvJ9uVz9mntqyLfuYgeo2HH
1G+nY+vSelslEANTYiAsFu+DWAF+3cgQS0+MUtJhwj8+VnS2c9R+5RnZnoZ/ziPG6skR10W/SnGl
Ruxlu28D640N4gFTV4t1zOSTc2gumopsVMsdLzm4kRk2wgbyEPyODmVbymK4EWN7sI3HYHQt7PBc
563FTBNIsRsjngzZr80MjoZ025NFVGrSfgA9oZnXwGhgipF3a1kPodV/kKGBMgLV01Ji7LHhdjNv
wg3OBPEhb6f7iCRBPnRVRkzBWxMFDEhgHRe3xr2zWoWES38RgMnQv56ufXUTmKQkDfkfLn0vI9LW
emeuZtjdgxOIh4rE7hqBNbPI8UJ+5epzNOHkomClhSFh5tYzki5A38Tmv2EsWMLuZLpvul2e/eTB
NnHEO7F7DKc2U4VtninvmD1HoXsxwI4PUKv1lV1wn/SQpa3oXMCNolRgwVbiMAj5EeC7y5ti9VrO
TBzbre6PoWsLecpTPv/stQCV7dA5OopQZKeg0o3+uB0JOrcgDiHd0eiyxSzmVSfMr6m5G8nv0Uvn
F51aAGNOmT8F/uslMtd9ytADCW99QiTB1x8zGbHMcusv1cB8NPljFXzYXW5/ufhfKRk5NJ2CDWFO
/4WL3v7TAv/jMY83JgMGdH42WoyfGHoGCraChaotUrnZWAa4syHAKVqmautGYNmGpdkjxtgEZunA
5LSYQTaPAws7Jib3sRYfYZfsE4BSCgaoARun51DmpUu4DMBwA1ijPslLxF1SmvGFXPn604R0o/PP
5lndED6m9gTkvsTMj03VGTf/fRcnlNQRbGpJYVh7pJi7Z1vIvX5D24F1snPPUGz6jPEIVPP9H72P
xvfvZMz8u7vukRALAXg16YRZs1juxgpgo7Tj08iDb2AS6jhIOGWxwJ/HCCYZcjO4c0Ls9R2azP1D
T5izlyU+5EB5GySLor5bvrtKkSNItl47WDv98RmCRNFhZ9U63a230cXV7K8wqrOTzDiJK0q6qkbr
PKSMv/M1LZwYb6m54xnpefBHCgSH06W0b+G0wyKNaSeTF9v9aYPuYiEJTcQ1xprLASBJ9YvOLSEs
LOXaFKYlJZRajoiwP3i2xuHmMY3zNa+mfUOQ2xNfmDMWyRt2nDExDDb2MQN5E+vsscxZdK3rKqSR
2GQ6ddHGjpRTKlSrSGGx5KpCVU+hjFuKice9BY7rec5DLWjii5ySecfzw8//riUQbWoYw7qVqC5L
hskJn4SeWAbZZiiZgVLB8asU9Du43AbWQfRa8I1ufLXN0kVgMT/HcAtzuhEmgGG3Sv2fkuszDcpt
28WQybkRet5yo9vCRFvj55PAaqpmLca7zUKYaohR8topOa2a7djIbe6C7oAG3+isTAJ7KA8MzPGZ
cza5NvR0zxw9vTBBk0L/zyCpSU8IoRgu/zKBE7NzMYr5rwHbJjeGZz7eOmH8QVJi56BcPJqFvOkF
ZQAjAfH/Mn/MPZpWbmZG/6bD/Gw+86qM5DazGHJs42Ma8/NMsR4SA9YR64lIn4K4haJbRvi2mv/m
9bheDDIllWhO1AUkRD4BrKY9WRf5Q8DAoJwPM/sBYLx2+Nu5xXpYqH+86T0zxUVa8gHPN7dBea1z
phmWH1zMOrj23WvYsxjtFDVs69nbofc+u1J8jHhGAn/etxzzc5j/ScwPftPFVG8xfu8C/BwsT73U
xpSZ9yxGquA7al5SA0ZoZ49sExqQd6bbMaAeL77VMMFVb4Uo1sTUgufGpZzLb+gdog+bDUMSZNi2
hS9EhUcizpd9OjXbZkkrRHc19uMZthif0V+IMriPE7bXHcC9mn0nINZ+7A5J95DWwLGqZTOC1vRW
XXxN6oiy6JZkLRJnzH/csUk07/XYZICZkmwIAC4gRlTg8qf8O5YZfFv+OXeBCli8O3PxbizeqTOD
G3V5ayPh6yL33Cvv5E/GuvguXfEIXRjg+29oHJ2QeT+C/oDGEMR7gBeAxtzs0DsvuIK8Sb0pm/Db
pdH8/EiwhvIcEEQ9K0TKyYks9GUihamgol6ag+0tzCQ9EilDOGYtBp1XeszrXMtrmOC+ipOTZdVv
KA/a+lXomN8Wk29Any6MB6OG21rWRAD/tqi1HYrQOcHMlPLbczWEIWKxU1WeS8KxmBuvonkr6aoD
olwMxgT5MTcRlPEVqFGgcK6F7L/QoCO/UgdVgXGiSiLChtM0qdy3EKzcfsqR+BlqfMeBRYnlH2OL
4sX6XErSa8m60bt/dKIWwZpeyKfZ/vgc1miy4J5RP7T1rvCxJHCFJu2ZBUhUwpSFbc0f4KzTVJ3O
/DFqJhzWU8e1iaqD3pkZSk7QSPHO7dc8B0Dhm+oWuT70atbR0HZJJcO4wurkBpqQvvQBCXBsIq3u
92ARBKo5VBboMO+9yd4BxeWcQTN0pLp3AcP3WphrQwsIJBRIrTvNAEdnbF75Ig7MA1Ty0SITr7xX
g3Mo69nHDtbN7PNjawNRpvwtecmjx97+OOgEuz1QqY3jpCfDqy5tSwqiwMwh7xndY9sCn+AeHEZx
i0GfVAwNdJdIN8hDis8+I1ibf06QsRf152E+pN1+Mh9r9YGRCpYmuBg6XcF1q80rhXoXXO9tOz/5
/J9B+pyTyWrMnz0+XSKKXsLIWC1pvNdOvqPCoK6eOR5t5KExXVE0/zj9K9IMm2OGUdIqaaK1G50z
78H0SLHYLMlTOekqJGTkkQw8qZxMhJn6Z2ciJwgkSHXTn9DS8rgxVCIOKwU5TbzBVDDV39vGPfPv
fOpUA5NNVGR/F8kvHLkxRa0FtJrv6UwM4D3RgI1rtwgSCI6Sz2jYNfGXTDDjEW3GXa+NsagdeOR/
HUSsyVPMWIu7RHisgYYPgrcC43mA4swPy3jEXIwPOeWxwLhj/DjusJnkaxl8gilAHRsSacyKEzmg
09s6Zp3oCEKCuLXRptYrrmjdKftMlrkFXW41ce2o+eYvVR/xnK0CpW8KmxPB24bYkiTXV7twHgSw
Y2qxq3xrtQRq3Q3civzC1adDBJ4gOz3au2ob9UAmNobz3uOEqGqTDXtCPWi7tAA9J3S8dZvCYs8x
fssFXgvWRf3t6TEgpX9HRqp18GY79mZGvuXyLfYb/63VxUnvCOhDPFtyDI+JzwMS+RRnjeY7g3Ib
k+TZ9wcL8RHxqAH4wva7MEd7HdJxpka4qZsW+mbgHFGhGuRmmsB90ml5cur6CS9jEvi/vbTWLhdM
2sUS53X/L/hoKq6b5dNv301Jb5qY6WMzM1ppGLn67afNOWyNDFeNucKr6zuPsWq/4sq5jXH3A+34
2XUDFuVlfc8sGvh/TEmR3HMluUciiy4BFBQznfYUXgy/zjZrVD/6Fcun58egZ6D6IIYb9yrY5Ypf
oXuu30pnX+dr5VzD+EkfnEMDB5e0YarQNCaPGeloNYp1JTH/FGvfWdayHDlaFxCv9j1S3ExSYTZN
LiHiHALDE2SFC/7AcIT34sqHInz02gc/+DTDCZUbjqkVHBciVGd6Dt669GjbubZ7U0XA1LWPxrI3
jf5UJfRo7MMfOpOoPAOdr4QeovYZP4beGuPJRgsvs67XmT85/2iGy4lMQ7uAhKoELM4SO5+TN6SH
LdCIQpZy1mQcUQpyrkEsJuhKfwXxFO1cKTYAOIsHaQlS0crdiC6cg4+NqeWwSK5Zx5ALyoTeqp/S
VuJYMPaDbHfEoq4MRftOVG5ZEwAePevfc3SXbcydFQnj3NcSulH0MFiC9zRB49hj5Mb3GcLM3nhS
3Oq43dlKnolt/zbqryQlmMXX8Y/LoZDxU+c/TMmjPZMEjQzZxA4DkvE9L/jaegIOOBMGWETkyaWK
9nJ8TdRnBk9+lq8Om9Yi3LXQ7wl/A3QKqhJQdTAfmWCRekFtt9CHTIY6pE72CDdhs2TlswdbCUR9
detEcws6lAO850EzbkMv36oUUZvlEgERgcHw6uxTDQk9PROiCQF9EL15ab+pZAdMT9ySJD+D+lqq
V/1NYAx+ETmLBPfJZX6hInFi7PCRJdO+WdTtwlou4l83Fau3jlb6U6LSreRG2EjaRwQ8WqGfElnQ
OhsfV+jcMf5pcDtAPqradW68dWG0N61lXeNFKqT2cUInNVEj9c4x5vufoQKrjB46Mzmx/msizK3+
fw8FZxzurR4aV7kkO6kcEp2tB9yzK1blpEnXc0+xL25lV7/xXuE1MNa0DbS+JIuyhDfGx+5vXeMy
HOKDNwuoapyRZoM95INDGe3RJgrzx6RDsOrD+PZW0nCBU2WmSaVRPLAeA07IcZsEN1PYz//3y08F
9G1eaieNA4MnTtJ2wRVJiRV+6t/aIeC5/e97PgUADeMZRtR4zRTQbcfgSPnvFwz4EaJ8dVNKtxHj
fWceBaBLG0tUTbykBDXTgof28NRxCPSx9cfoJBPMDD4sQ6pRHgOoJDbnbnrRT4B+lQZvB3M+0RFI
40V4TPqbfptjD+PY1gx3bpQdC8D4rg7MWartiL5U//AlH7Bt4Fpx2UvHbzSthRuRjYMxJn6ai+zM
sgBXMz1a3G7o9uIuf8yiX9cZrlbZr/wFiP7AV669sMBcJ5wc3HH8OXZ6JXnkEE2skajwX4XcPCIe
WPxa3nn04rMZjY/I2e1hX/ouJsp4x1aRrCCB3CvgFg5wF6bmkq8w7hG2gzZZx1M647CvR4iuctAD
7yx9tNXaC6B1ORXKH23knmvnjGpoCm+Dei2QXTnTycGXm9CGjY44jOxfjfIDYCv61fxUowuxiBQ3
mSjP9EUTeSa1FRj/vVOyv9Rlvo25eYkjb61Pfs96IHmC3cEX6N7aUne2n8zwcbq9K9vYo6pmz3/W
bMCkyo5Owj4mb3amgWUFJJ7cGquErziKeEhlIbbY4s6kShM+9s6vLqe463MDUPyotRXHsblJs7p3
Y3AlExkcoCZlEzY/BfWmYOs8OxQyr5lLUWU4BKyEP5g2jwBeUHS0q3g6Ckn/w9CosuyHgFKWOf2Y
2K89cocmDK4Z40b9TUrCiMOM/TcKwTx/bkv2BPXCBKLeOpwPTfJZUVq/gBZoJ44wXEUDqiXK2NK6
qcTE6/g0O7828xmXmEdsn9QofcZfNqks0Es291DS2qvtCIW97RmtE4oT8FH3wju5Zc7uE0jfyIrR
DnZ+bx7jtj/4mbqM4tx27m42O4gEw6flFnvV/5s6RHjGdGo4F60GCX/9C3Z0z6NHNChBfLCDZhxU
Lp/bRCZaR4pliihbZqsyoASyPxU6W7x2/AX6kzhitiA37GpQBOMSxkNBTmJDIoaFq9q4NCbT6+F3
WWq685TAhemq40ADn0kmQ+taLU+xCndOPrylAd9dqNztzWRpWiZvjBt4b8bpOJUXswSO3p/M5XMa
fJBrGHApCOzgVS6Y3zz7IIZXjojWJDep/6s0Tyi4BVRBc3xM9UEhIYvSlxvYuPg+tbxI7sAN7O1D
jktQfwFzYlrSvvsSCtk+B0cVf1oIGPkl9f9MGZk0y13PDrByQZ5C+JCCBvg14FnnqLtrlyxahA7j
r8vYeWzbc0wGSzyjBSggbdcEjHsIznVQ/MbUpKciQzb9BOpiHYj6UCWMzCp/47vPhCEeykeESfs0
8BDhUCPzvqbF5wHbDZ1qtFfGK4YtsaRPJntYh2GPNJH7LNUhW1jUocgt8OLlV4madWDE7aDRAm1b
Bh+KTPoq/enO+ikWLAGg6jVyoXuoYh6sT2Rya76oXXiPQoPY51dlT1olvmNp2PkX/WPK4dUv5XkU
nPwmMLc0uni8Kxm+W86n1rlHsBcW6muSAWAGtcG/MC0AofB4LLduZswgp6pCC2ufjZQ6PjOnlywg
mDPjB4Rp+tPHDYwtbSXQg1qUfzdiuuvqqObrYiZEW62wFJgZ3mSGz7wzsjO21a6bwm+jAsMzwt7i
nnV9grjms79kTwLJB9Jf8TZ3hNgMxnuVi/fZtgYu8dUcGs8110+jpm0Vw/0lC4ghXdp4r1Ywo+6m
u4UbZ5T1xethTtnViQg7yt0PRTHHUEfXkXSTK3MLcJ2DZ94UGH5j7racVfhEpxi2FlsdjA3cimHF
di0n/En9q+PsvQasEMfDJo0fGUYW6c1Ck2z23T138QzJmo8nL4wti3c+NuQtcvmijKX9j2hoA3qw
xKwPi3xPGvXj+qjI8qD8W5jNd1GVyQr6wiFA9tHBHKvpQSbUMIy3JgXHLg1+2poMwVrHlaYAUWiJ
dMEcIz9tvkPylvtxIrCWFh4y2whdMLcpLufguZct9Kn4PSmN1R+banZK1M0baXdFRqgrEvUTcV52
AFApT6TF3CNASBN1TPP2dmMdU/8aA1xtNtR+p5hcCEaIOfdz+qKB+o703qK2+y58kzGg8cX8O2TI
SrUjoTMqEHMIcfW3DdnpEPRHv60udd3uxzQ+ZM6JmlP3Ro7pb0sCwMW/+TMKTnA4G/WQVW9h9Mry
NrN/9cQiwYij43sRnd1RHAA4SZ2tN1x6gaDEqd4IhNUpjohYq1PTZEw784hKNjl3RHcMwdEkmG8V
km2RPLO+LZeH0r/rs9Iq6k3FXeLliCRgGulmzgZ18RtDQgUK1EzPOKC0Y3rZ+94MkQvELaBf/67f
8kzQhM8kKy//XJOJ90K7G3zoP8fVjHIyDPf+8sbxW9LwyuQDmw4CKWz3rxb/fMI9qKr62DD01eqs
MWI44gzrLuS72cf4BTxFyqr8MzwXLEPSsWxR/dnwrAnMVtaqfay02XgBXRf6ap3j/wzRUzQOQ5QS
yrW6kFLLEYY2R4iTHx9aEwF0cYv8gdvwpyh/Q+vF9c+uem7BPtsEaxgOFGYc0It3d+C1zlHIWpEi
x7mW85PDrqJq725F1p6anpRaHqYQiYhvfbqshDJSBtNwuIBaji+RLJ4IdyPisWdGNOlts4tTj2xB
jJMR+8HypzPkcUGpN3rohWzoKUvB+8soJMVRXziGhlz8MSOiZ44Mqph1iBhVBxgYm3k1xKw8tB5E
+eGq4U8+YXwfznUFVsNiU5ijhoDCRIYQN7UE572ZPCABoXNjEi0Rt+GRWLr+YM8LQDyPT2x6GyOC
QSo04KzNNsmUrd32bvKF64zfgee3JgbOsu/JGiwYo5s50X4p/tuoWZU/tpQJ5Na5nGlqAucxC7ZN
euTcb7p0PyAoyhAzOaVzw/RNsIPjEhs9kyQ3MJRjO1b67CB4ZMwPdoqE2VgaOpzA3HpcLF5Dz+E+
3vSB35bxabarp8CikXWt8DGcj9ZkfSJT3syBOsUUOzaibl269Gdqkn5pXhf7a1CkxcgIH3V+TvuI
fba9YdmKq5ASvUGD2LxqgE2J8EHfUSTLzVPkUMgqi/yccTMJ70ga84tqy6/QpaWy7FOAD6OLrNU8
QKBiE0zmNdUGqNr8iZbgaEVyFxsCrQBeRZP9GM06dUJbvSp6fvdIJdXPDfg7+T+Wzms7cWVbw0+k
MZTDLQgQ0cYBY99ouG2jrFJOT7+/WufsXt27A8YoVc35zz9cq464L1UhqYTVq7k0G6WmQ1AcljdI
/CLcLep5xnkMgGFo1pQZPdO/xUV90OwwnLTFP4uSvMHkMTKSgxvhs10GDZEKsPTJecJNUnjjk9MV
R326JvVtUK5JzBrWHkzuMXnKKxFTT8KpK2tSMYw1wVNq3H54meytlf7qJozuhbotKgIFl/eZ3V1R
NN/y3pkooQRT11GDoyX9vUNwxmIf5fx6SijMOHobrxDmDbI2ibjYfRVucIaKSuU4oz2fTeSvC4Bn
mY/HxMwPetqiH9ZD5iucDwGtXyTKLacAb9AHuLANm4lcsxzrIYb6gd3ip6tHTLMGu0a9PkGnWUzg
kCobtE1VgNB1pFsS8zBi381QFHRBxjlE1EXgDkRPyYQy85LTwnjlIifs4EfZRRkz352wteQIkvFA
MwrgbA/IoZSXwsbfKLJhxmKtthceTHqbo2CBeZm6FNdaaUCeEx1otjjUx+I5okVbeaX0jC7BNAbw
PYwGRw7fsJXfLLllVffWxkAK2HAQGNz0gmFKBvKHOF/NzkzXuJ9xJGYNHbe9BWczIiPMQlc00o/Y
VAYCHmsY9ocU/nwcmNx5bsPlwIZsxGx7pGA3ejSWYcBSIJ26iLNRNXYWDw90ndhFnZSPjQfBwkFK
xY0fKEj2Gie/hzj2rzSFGUkM6+qU5BnSM+vUew9mIhtNr7aKm+trYf4UJmY6ADz/5uIFtWzfMZG8
Nl4bFG8N6vKCGwNLTJtQPq9fCJNkRzDYTeqORCxRvCGXF03+IydqifmObLK2CfHgauKmYY8HQvew
+zokpBgp2iLbbOCRg/EYTyy+22SbaxaeZ91bvNAkTx/6PQv3dgitUGFRYprFNoPEbR31yDdZOQgc
AAfoNpANnpDLYYpLILp8Xt0GN7Rrp5xlfwV2KpBsiO3UATRqfj+Ae6lX3cEHU7GulsuJrXUMXMwW
ya6x5XxH0JIM4aKBRs3wOS34bSQZUv/o+7+rCYGVeivXQFnOJl2XDMhKs+JCN0L8orl23GpLtj34
YPFRN2OO7aq1g2zsbJ1LX9Z4I8LkxqgVI7irkSoU7e1O7tY5wctud6RgmE1FhszW4yOfXiLuNfpp
rFIxoZlPjfLCkclWuCMAvOt27oseYUSsllsMGROvxesyQsKxhlpymHDXgavxFMqR0bBV4GjUSNMm
gBC73OstGSiePzmKn0yPwf6skXz0ClUuwtwQ296RIgypeqWd5fAyVMZjDIVIHR6mC0n9S3QIwdUz
y6W8p2XjkNO6DiEG+Oa7C06dX016PNluROew+mpRdEpoZEih8TLFkOF8Cs1lihWCqmufFlnhhnhL
be85FN9ujwYqaTDNx7cIweHiEGSsOYdKbjWdurZTh8DnE87FyCTwgyFXY/xp5/4YU7iT1AHNHM+R
CU/N2kp2iC43ef+oS68OTPyse2QJ7Rg4minIXqIynkN4O5W7xOvUiJmtqYgrDTdEFYHRQ4T9avw0
KEQ4zrsKKRgTsnj5bvqJOtG9JnCu4gwGuQHenysI1/p0uZT9QyxUUgKyXjw8jRreMRgjmVxq2AuJ
eFO1Y27tzMFD80uw7XmZ/hIn/tFDz49SkGOFGSlWCGcMM1/j5LMO3d4P0Tr3onubjgXzeG3jATDQ
SxZ2MFb5XS8s0ukoW+OtnjAZWCb0g8ryUuvhwQupjHHvwoQkH4yXpGwP9vQGRTYs4jNx8zH2hxBr
YCcuqz+UCjuD06cQLgedMU3fFBoAHFTxuvyDL0mJ7GyHPvuJYfxlb3Y4HW0tPxGOeV4c61m5uEp4
E4h9SqimYOp+cc4rJBQHiOUqTSq2rJF4oZCQhnGpc9CoQnriZfiZIS5wiJMG6XMOMWYJvfrIMESG
otwSzuLsnYgbNQ6sKtyrrbtbHDOIUBJCOEOYz3OAMRvkaeb+2wKRqGqnD7eglh+4+Xs2TiRhsfem
YmI0SuhEFb6GbUD8sIhLMkvxnJjJfsqZ+IXWKY+yk7vop6ZJnhHJcUtlIwq3gTzKGAOgMGWJoJzE
7ArzBFb6iGcPDX9K6BuTTV0NTLK6bGTyLBIGeaIxnD61ZCfJ8vwLse08fkKjtHdZNb3UToQaZOBu
q75leaDANJsVVr97LiJ4bqxADVZ6mCdi/4Ut8BzH5h5meDx5zJkALiH3iiYoB8oSSDeRDms26lt1
7xblZ0ZXo4CJLE4ZODMQa4QzaVHCUEkQD+AJn0TcOFxWWgqkSG8qUEzYhF9ZtLe5JQ0RxAIH7CbH
MrcFu+nT98ijYcdXdRgWf5mnS2eB9khK7FhRYiYAC1pVoIJI1la9fGrJW55BQ16+MYOYpz8trh6k
ICKJYxNHH0EZU3CvRvm/XLpwamX1k07tfmhmhtjriN2/wR9pMHedUnw1EgxXKbT6nDKRLGNWmcaw
79GE+A4qyto0FwTacZofx2ei2nI02GG+tiIu3tzCBrX7K4safJ52cM61GD5KaXsBZiO8swchTmBD
L6i8epX1Jk+ucbOL7TP+LLhOLySJ8jjT0zOJIa1xzazhPqTRNsaAVFPQQj506gB7SvYNj86QEOyU
Z4dYqy4y4IV8mQrctHdcAJQ4oIJ8cRrrhzVlScy3kKeXYBaWrfeCCnWx1E3nPZRq2lrVfM4G/amF
qje+e8wKQLAd5U91ir1f0kNEEyREKLtMSNnDBgWL02k8t8VnUzaAiAUUopZJdTpjBvvqMGsjguJN
r7CTbYmuR9KrrAu3P2dNi5tNHvuFkxHpcICyliK0gUJaeM1LSm3lJFvDfBp0NshwXXbOvgZZTiLd
XxmLc6p1ljy8TGNMoYE7MwNhZUcYGowLBJwLqiBhXjzitJpc/dHUb9gFKQhdg+WOOcHTgT37pPQm
Sq8hqAvEdaphvRM986303FH4wDlM29gZM2anuv7Ud0dIWn19BcfLvN+k6DfSt0vLPkRq7By8VdZZ
2h4aFztHVjImdukHkN7WUqyNubhPsYGeRdaeaoccYsB6O6//TdCR0meLWiIkpFKJ2qviUYFWqGHg
6Xq/Q4K83XG3vYvd+sATDq3OAcSsR29fjWcuTG/YK1k9D5DbdeVMOwjjDiJfaKFWRGcmSed5gQ8y
MwOCrKRWqrs12Z7ExNg46nZOkXCNHDZaHZnEe3pTu52aIPxCi4J1sSZl294VlbLcQxuDbQrQaFcL
O5iAFKOoPYw23bTszKiUYX0N3jEu87X3UiNYlajuwtNa8b1NpgpKjQNZ7l5iqugmxnc5CrejUq9h
uBGZ2CanKG6vKPRgFWDTrdTdesRCbZ4E2eR4RaFpLXtk+Nz1VFaRrZwHoHQ1INCLK+CtF5WQBWbx
Bo9pPtY7zKHOU/aTvRY2RAAG7z7zgwJfX/cZwtLMFpvyoKbYaklz3YKheaU71K2MuRzP+0DgcbDm
k0BFRyYbqy+mU0A1bIxWtNDZIdJa5hcI06i20lWmIw32aLKwkEygA6yzCRAGizHsUj61TEWpFr9y
I9dxxXoptHfKMAkcZrJuTSn4myk/IeHYN1QRDZCUU5c+xRkdRd03584BV2D2EDOPUOjPzC7Zk7qQ
e4C81IVOqa0rpcBOBk6OMlzD5Kjl0RElDxQbN7BCJtqKuXFxkirLfVUiqN5bxr4y3EdooGrDPUhx
mr1id/BSZyLIariiJetr3qFgm50gF/kN/vO5UFGFaMnwW3UL8Eeha+vUsogKLl/TgZ2wuUJrtQ1b
rrBFi8LA6s9G91Ajssx5m6SkVKbH/JwMDOTXgwJEVWO7kZo3K6yQr+GtXTMaYKixbRIebYVaqKmQ
chpud5Vu1SIdtvKe45bZuJSCslzzpp+un07jwFDiMXBbYP1JZ4qqflaF4uM3U1Ep7TyneRCH9bFg
mhfCrjAxZUm6haFy9ZkMZGadoZ+s8FabiuKD0+Ez0EAHE1XZK+KKRGxSysKUIjuD5+Nkwnchyk59
eFWI5/7KHWACIPaeGVLu25yYnJalJzw8BzvGUqvKq00N0iXLFAXzroJntNceRISipV4XkxFIwCaV
eWH1Tdry2jzAYYWBY//kwritwI8zhfNNdKQAx2JAUdItTYBy3ntJnLlSWjLAFF8AOJV04jXwjMkt
4ptex5i0fqpGKGN6X+6iIT9YhgHac41C0upSuPg817aHWVs07E39WTZBAmkSBS/8vAZI8F2W1FA7
5UIiPwZbbHYKY2gwIc5ABUoYZjst0Kr118Tpsa8d4gQJlFi+y46eK1ZfObS9zJjSDXxh3H0BYSHP
wMoYWbsMGbynSi02rLIQnBRHDXryGWLqhLqmjx/9tMuPkiAN9xRiG641a17KzeYR8TxWJQMa1GhN
vnUX5dvAMcdy2p2lsijRSpYsq31/63Ic1KrkWbVdv5j/LegJUp6QksZBzH9SaA6XNp7oQohqceAE
V9hrSNkORFfb3So6tET3MfScLfZPDOIjEiUhCyO9yDMd3JiQDNoEeYbcvg0U901jlMN8dMTVj2jY
98IZngbRrJNW+h6qvuxlBnXwPfwiPBvnCfjgkq8zQvfFEJwuACMBACxhEsfi3FmRXY5bPtVzHWEE
jzuk/mzq7AH9raRl1RPtqU7/lciJLZUTNNz7qve74sBFWcIPnW2uwpDPm1+p5UZUaOIrY+KgfTjo
hGSvLG9XQJBIaRB+lsW2FSSF0keKBIEIXves/mvuLWpw8uAPM2u3tEirAQE00/gAxv+LmLFU5p8c
z8R6g/SCuOREhXuOtKX9y+E1R5wh9ml5ajyTDSLFk1FzdoOBP2j5bWE4GsHQvQT6ROwHwaVDiqc0
7pZ0czo8kZoU9ak+iB459RKutegTl9mNjsWOHX6x0SeOOHmK6keljhV898/QZUYx3iUWJyBSpVgC
yi4UtyqrmFmMVFDm2jKkbP4RMqpc+EwFz7K8LhM0lIWIZW5iyLHQhduh3NE80O1bexOFsfo01uoh
ZPjuecbOqOELy65eowKaM0yj80c2WpcJZcYI50BDfqU4+n/m66WGaaunf2uOuYWy/sy33eRcBcfQ
NqXsUPv5lCNAMZf45DUKzziuquYcAJ2tx7i8VkN8b6HhxokZPUsrjkJ9jrTxd8IyZ9ACg+Gm6zDG
m2JyfS8Zm2UyYVdau/I4TU5kZTW+zdLkTH8NVB6VzbMpNAIaK7YuDFuay8gltvC2XCZSVmdwfRZn
eZNQQsgbFbtHdMAMAiEZYKqmJw8aS5t702U0laRHYBhMzTEXWk1O0NZYSVL4muqXvOlDPOGMjKkx
8GG5q5RzqHyQg7HD8YdEcdfXenFwyR+IxMhDAbSk0g8DfwMLwOL5bxnsogb6EJJ6A0e2UfiiQ8mT
Az70GLYgp8fVLUOM4WmDzwCzeB89PKxKih7CNVvyrxJMjy12q1PJeolQhokYog4UGjjYymBTDTWf
LGA6LBrkkz9yYmTrwjYx2PyW4dPQJtswn4MMG1N5w6sAUiVEQRQwFRK+LMGa3vUXSCsKex8QH8od
vHrr7htjOR6jCmAjjJOnqH0HiEC5QkRwybdyabOnJvsZlXhrENYmMNKCzcEGCytVbGBzbTtTu2is
o0MN7RLcbzDaV7vpIX2Q5qiH71Z2ze0EgnbfMT1sGWN14JywaIoNamaYFe0Ox63n2WDktuxJRXnC
0qSHcgXf9WMxHNiPuxKQU4almmzsWjZsydaQU+puHM9yQcsNY5/Lh2WnGfVpNrudrl/5r2Rhqdqz
tEePn0pyNoRRBdx0kYDNt45IecR7KWBwA/WOTbRvSWiI84uZxQcXYMBtnX1pPVtZv5+nEQ4DXov6
I4YXq/enWmOWD+TjERQ1EAFTTeqLTLPXsblqHVLcbXtVW4QIktuWRVs+zSQ0TpDKsVm/MURsi1Re
F1s8vbMlw3pF6kEipVK9i8M5IIZtHIZTGcX/kJceB5IzJn/AHaNq9V+ZilAO3rY2Kr9TONnDgA8o
Oy53+jC8E+zBEElg+aMCOzRh+Zq5T8MMmYW0+Z7R+UNWaqywMeRnGPpelm+XbvJlre2S1KVV1QY1
4Tq0Xi32baQIqXOVIGYq6nUXF8hb3+F4JA1UJlpjl6hvuEIs0+ZdFg8x+typGm8hAz9qgrY9dB2L
rXOTfcDY3Jzoy0irYIGC4cS1T+RwgwlJAieVzFP4sAVDRXc9wKFF9miTrlAaOgXzR16nQDTFpsWp
UtYb8nB6t6CjxFwiQRgNL9nAet5idBoJPCJZdaSFI7s+Khf2a8+gA8JKiCkwgXVy5fjvrdD2VRMJ
KoW6aSuMHQAvYss9GoN3nW4jTYDf1oyK7KEPpGGJVB50FMBWRvs4Ywy+yRl2JXhoQFqUqpke85s+
ZGLA4HsKHO53Jv6Y+mDLRLIghg4JGGShkabSsckMgUdV4uE8W9IjgPO20GFZbzhDdV9g+doeFXA7
7jUfAZ1csvCYC5DvQwjACFobvP0w0WnfEfYjVFUWbN/j176UUyAujfphhEzmjGE4Q1CXNiRxeDdJ
icwtir/l27GOXvUTG6Wf6vZeV+HmMxY31e7EpROSNGOqG0p/2MbYdZKZCC+b6z2gfrQsvGqmrbwU
PFSxqdNSLBcnnLH0qa1TOWBdRB3ZG2eluCYsx23+YrLvmS0bCoh9E9OI9phLsF4157UXXRnchqgv
h+NkPFnGUwIVmG5zZTezb2vgm6SAP8EsWFtzvy2mkthoVEXS7+4FY5lOPLKqDMb5TfWo1ylP5IYu
QVW5aDYe0adudQdfA2Wr5wOQG7+WjvzNDCbX/vdX/Nryh46K38L5Oaam78fhIur3sWDta1z1ZGst
ptJQRFlYR8s6RzPrtTfa2zEmLUcuMv2x5ygsgbwRweQyPGPIwvIKz9nB02Qo2GMl2bRIkVZlGjhV
I2CTJ6dkdP/lzavoCwxgqnOLlzg2FgAv/dF0GjZaJuY6+iV1hiyVvMT1b6VdazawDvLDgkIZbiQe
R/JMq+ZBFmgCyArCYeJCPIkxqpwXdVM71ilqM2y9kUwkRPPMFHHQc71a2hfeclz7w7YCbtL6Z6xz
Vp27bR1ELk5HNKq971F5W9PMnIUObnxHPMQAcBV64yuNyGb8j90Uw3xqQfLGc4dUHcgX/8lBBVjy
1mOEruEcY7FjgEkg4phhBcBUn3p7502yDqIqhBYyIJSaQFB7dqYi107ll8ToXTEzAcVFTn+yo+yg
vs/LIRL/opaBPWgZM/KGJKxMbs48YyNkzQmhFxIlJ0TPBGFfsK/qqoGRlVSww5UKEXXnPGrIlxKV
YhVimXepnHFXenjhmvk1n6zXArfH0RRv5rjGVEvWjKHcfJn3CiL+Yrci8mNf28VG9ZSAyUi51eeD
CdnTaZMvoFPPCtl/rt24CwuBt82ls3HUdjg0L28+7CG/J2P3oXX9Kc3KlwRbKvyUnP8KgSYq99NS
H/rU29dOzCesYbPoyy2F5c2UCCZ0OSJfSlHD2ftSVvxKW180IpJ7YiRkVpWDYkT0RoAVdZeSf1dF
N0kssRt8v+PqQ2hYf+EKNmitsYHRlcIM7KaXaciDAq/lfhRH0kJPeHQgugfeQ0Jhf3WY4Zh/NrzZ
8jNiNmG0hR9q6qbH1q9rncCpvH+q/T4wg+OhhBehk8v4Je9ThQgNoos4duF8y1ZhKQnwIhai9bHG
25SovtPQ3REU6CmftvIXq9Zz8afiVKGCJZfGNx5bBcyL4neUwcGwSMicbb61mXRL51WM9kUfXVx5
bK5pdsasEzLYN3ZmW2c6ocSIfvVi9q2ebLFLAdgCr2GTyIwmpBx/A7OSlAGlSYvNur4ws+q6ghqR
9sys9krdf6ooqawzO9G4hA3Boh0wLujCmNKUe/NTRkJh2mGGYY3nYeJOxUHE2cj5u00mdk8dWyXl
URYvLRGZLIQGJVi+xtXT1wuxQ+gIG7tpmYv+F41dr/EW35vNKCMo1O4prBVUeL22zwvjYdeokFMb
TxOsGjFyc6VJjLZgyAHQMO/VTuzJtoJpnWEnHelnQf5oS2hOzhHCurY77dbgLWfYYp07+bpBui6g
jEUdD79dcm6jnFB2vl/MfdkquFEW/CX0aqFNYM3M+oeQzZdQARY/toiCfaHU3osU6N3WJB5t9xja
Ii7CKAySDcNa3fFIc/iZuodgTWeMf4GdFNRm/iSPN52jYCz/1ZG4Vsp4rmpnN9fJPyGmF7Mogx6w
xaFgE+NbUX3j655QdnRbMX7Oxb8lAXZIh58xfXY86xnv9dXI3GDWW0LA06dmljYzc44tQfWUN9Bs
rfGzqGnxWq5Nh90e9mno/VrnbDONYiVmtle6l0WtzinWW3nJhe5ixwdlIcuGajiF2g1LT0k9FwL5
Ta9J67aU8R4yiDcUVF0q4TKkXcBJ4g4bnYOIvF89145RauBVBQMvVz+wPLhw1zAMX3dFu60KsEOT
YUPs7pNUPTpoe7rmKU9DBjEzygZUPFE8njLqjpbhQQjG2KLbFMkpJ1Qav633wd5NtaDGkQhJ8iKy
fUvbwDC+0OtXe95JxGriu7eOK0VjZSCS5bVjkIyPwsc8D9wZSJrRAuDTZiRMD+zhlI78c2QeBSqq
ZGGWXhm7FORJYdWggPmQX94Aj9mVHchmuspt1FglbsnVrg/FQS+dD9Vtrm5I/mPJ5ocq3fQOkQth
vibca3y32KXBeio2QhVkyG3GN13LTpJtvugBGWcwv4I5ptXra7hcIxyCpUtXHTYWzp4iZ9052Fc4
NFQeGj4PokKn/gmAeRlYJqvWNF+wv/PwhDRY/9OH5cgkGKHQwnbLfVba3Vxa217tj5AzXlLc0Vb1
pDGV+DMzSfnXB8Q0Dy12/jRJDm5NRsoxALCxJxgcWea1Rp4vnx6VnR88UXXJpv6r6k07wfzOiILR
uKOgiTxHpO003Qz7gAE/F7c1dbJEmrfI8LTVqDRXh9stoqSpSZwuK+8YZvZFreGXdduIyFa36M7N
0h/HauNyXTL8WzlVK9DMLrKRaZDzJbUoxbGIudqMfpihBQ5qAoT2uN3AZbP6+zJ3F702CHVOPsPo
Macy0oRKv0veTJ0En8JmwVJMkzlUBGtWexfQvnNj+FXy8LltDJZn705nBVWvb8Sz3HVaRrCU7lCG
wpoxbwipvQJ29JT+hhMw/IY4ZdahLrhiKNCyQ7rRrQQICxf/VxBvFid42RWpERIDl6BqzxFTOYtJ
R0+ClUSEuCrdYtGzUigKiWjzJvWcJQ+59jaYAI084iYUuXzc0tzHkqWlauOmqMTFkhIPLbUPi/vi
9vA3cY4r8CCw8J2IRSfnidmrUDMMJLE+fIkKYrB2RfKo4AR0glRSvFzM4lWCTpJ0xWndZF27yVTr
qLXnvst8FdZfae/jCpewWc85s+a1g3IqNFobt+1YYlNkVVFr+a4w9p1B0z4gfOqJD4mU5KfQ84B5
7cwyO8boK4xgpIIyqukG0encRwCNpdQwEgoHnBrp9okn7MHknj4Z/G25Rnr96PNqr4fy6jiX0Lax
osPBXe1YxPPDNOLTbKZfS3uVTR3kTo/8hHreNC3GURznzN0aOi0ZsNU2dxhHNJaPNh2258Oh0xrQ
4RjARn2Ts18JxjtNGD7jmbk2qA6UzBsOIc9eHEFrQ9UoBLBb15dk9mCQZzBibwWWIKTsuuAOdCTO
TF4DPyVU0adI8fFTyLm2pk2SkRxPMAUYhmvJHVtr12LWAm3Wt4tBjl/jO2ipI6aG4OD3uMOuCgtU
ivwMXbMmtlb35AK5D6bCk3XT1CZAFAh1dn7NiU0JTWMrqX4N11XiHoaesG2x6bsPaZeuWVdGOGe5
DNUW9NtV9OW5xtkhd0ohvV2ye9QGk27Vd3fq+O3QCNXwNRMdP/fkXfQR43JPXxleZjHRFgD8pAeX
+o+nLJg4Nv7Qmy2N9/AsyEY00/OkGMf/0CRgNkcZVN8QzXPldsRBVMfSSMDVR4vYnEOMi+7o/AYT
+WyVOX7aVgFr+CFxkTQiZRExm+xu5c2Ijd56VICVhowsmmutf1bLBbaiLHhy9hG2gxrcv3P1AD5e
KHAKUZqXVu3eBaB73nnbSDLfyBOj/k+YSs9e8gOFn+Drq0SeZqLtDWJChl47J9IZidQhTV0CPb7Z
CTQ0mIOTDhUa34BvMJBwT/zowTsqT+ZVPyc5SlfGTdMFejIYzn7wHiRu24X6Xar668LtIi6wa491
px8Fjmk5dUVaNoeI3roFHwu5KeVRpiWA5aQE2wQua4l62UhkopK6Dsf3aon38eCuWQ8aiKgmHQYQ
MzkP+L6mWAC0xwAjayxU9/nbYle7pRyIK5CSm+ZgU2sq1j5FGS/de62KutnKD6odfQ+s7oBmdUqR
ivBRY5hiYYbf4xPRzfGpV+kepxV+mymAdJk3+5GBOLfNx7CIr3DA6Fg0la+bTIrozsq/mhidxmXw
+peHsPbZL7sS5G28klW5HtvxMmFs7dL41DgqG+yXJo4YBixkaP3JEr00eNvqmbvJOAM6zwHwI9Nt
QJRSqalCoFfpt7SIn5Sx+dGAOc2Cuakt7nmbvNvElgi9ezcH9Nn2eBqq5jeMlkPSy7COJb2U86t5
sF3nrZuqVz3hmo31woSc1rhl7OFsU8O95OIrHyVzZuOlg7fqbFYQAvD2QnTEa9F8qNJFqrwyEn3y
GvW8aGRwY1SrtGj/apRZHhPhzr20NFTo3bCJTJB0kmKYzu2KkV2leNuGeF3ZejhTvFfF8hKq+BWk
06Xw1FOVeN9eQtdyzdS30DxU08Ut9vG7DZSwJpB0Pa9e49XF/1UCbLrXt18wFH5Yq+N1fQj8m5+t
/O12+7Jb7Z+2b2/tavt1Pt6Pv8fffE2o5n5c/b4+guD39yY2t+s1mFeH18iHc77e1qun8/l+vN6O
v8XqCOSwylZH/3i9MgndHY+3Y3BlRL9yVuf7XX7XO+X66n7ntWL19fW0f3t5e9vucWtbx6vX18Ph
sPZvxep6PCIaW5Ezuvm9no/qGuc6ftyP8mOn+5uxkq/C5NYH/LkzRl/hw7c6ko/hHwNmpqvHa3Bo
VusgWN9v/Tozppc2DfoM+pwx3Pxzx1ce7+d5zbs4K7/d3O8csLW6z+vOt3f+vfPvZ79Ybfl7n/8F
R154PnIUYnX3zxwxv97PfAFfcfb/+2w+b+fz7/5dfq38Pa/xyxNfyHtzjvK9/PR8JR8Ymcfqxlng
9fzVUb6UT3Dm92f56XhX/pN/glq65oPwEqK/5b/7d3n2zvKP/B+v833eHovTDUf0/+/NC+Rp5n24
ivID8jVn3vbG55afmM917jlmeVUGPu1/7/j1f0fMNxP8kB+Sf6FD3p0HX75GHs/963iW3/OLXwRn
nbPBJ+TXr//ejK17zRFN2/8OjIMWK64df5DnhsvHx/RWvPGdMynPNJ/L4DT4R4/LJvw1/7v6v/wI
br+349H/vXIDyZN8PN77tR9wQGf5oeWp+e/EyTN3lpdAfgj5Wfnm/uSDovLBvphzcR0AyOTJlR+V
nx7XG3uUPS3Y+kzCzupLngR+D8VkxV/Il/EZ+Qt+yl/P/71KcMbLPS/iN7ghYx02tZuk+6eZv71Q
DpBQX4Ctbe1s5zbuFNPal+b9Mki1GuNTHRoXS7eCHg8chyqOLKRrnVNYtttaZuaAdKsl1Ni8+8TI
B5BkUo8VjmjLR+W86MpHU5KuUf2Oy6YqzwDIq+mE7TUGWMfo1XYMjJXfu/pZa7tViPGyYx+zSFmN
+9q0TzkUApuYL9dgJaCCUWCEK2y+qtsGamdvF+aezm9S10Fn2R1ofpnB4upQnjypeR6kOWS++cMr
4gZaKVhRaKG67qg8jdvSKInf2wp+FAOf/9fCpL9ogaz64d0a633mib+YgX8MX3MGHmsy8idDxGzS
xlmW69AxEsLnG17bd3hYsXPVU/EapvZ+LOZdnlKATwTDpFN1HrWj25pHcxo4ZSryiOOidb4UyS3Y
DM3wyQblzbL2w51KL7lJEQaS+I3c3WfX2NFSmCi9dBIlSmLDKlqd/Nib3tWNkR0aMGGiJpTaSYKe
CtMEfcPDq5/fa0XdS7jZSnDQdj8jjLX7+A0jKYnvS1liIx24XIg5lnenQZEzaqQ1kHPeHe+rTK2L
Nk6MW4rDRNeE830h8JWWHW6j783S3drl8kMMje7NftnhyJKwt+W4LstNTKPO67/jxvmRf5I9gtzx
6zgj6ZuhB3YTjIA79U2tq39pTartqEAgaj/bcqLZ1gJQKtQGGDTG5wJKWVGFW5EE87IbMFwqt4n9
VqElc2qG+5Q0KekRAIJywO3KSUYC/C/G9LPKtzNWb/Gz2S+I7xgYpFz/aOYlDht0kkbvQo44KTQY
XMGQxWIfxvXkfmObiRJI8pWTwzRcRca2x5QezxzwCb5UBZoeBRhk1R4FZINC/xoY2MtiQnENZIwO
Bqbttp3zN6Urd6WtB0n9iCCIZUQMPfKkx+2QChNTuSKfgEjhV67JZ3Al+p2Btrt4n2m7dn5PUkYX
4gUUvlo+HLd84Vt5PRBxNR/1/wruAh16VP+krf0MI3zJXyVNtCdkp+3Jal5KlRBJY2+65nOOPFAt
lg2l08zNifALBlNt4draX+vly1R3LbwVT0pOYfUZ7inH+9Je3rGj8tUOjR+HV1Knjssh04ttiWys
diH1uctngQLNnHc1DM1IFXsJL1QQIPCi3XQaieEUMaQs0YG0f/A7/onk0MBBg7/tF6azbnFykQ+D
njG9im6TjWX4oDtP6TQdmjGe6b7mVaFbh0IPsLvB+oNHMYS1bFzpI2XDqVgc06IFkh+zzBUxQBJA
IZ3vLayHc9YruzkpNk2FY5VYyL8Fge/xG2HGJidmXaL/Wwg5svOF7lSrNjOtr4WR4uDC4caAhiQ+
/HWhUWFMMOaBl1KTCXHITOy5cqe4ciHOMltkAp4pI8AhGxOH+XUhn34MiDD3SMKiEWLUMli/yUJh
+jf1B5YYjGtSPBG+WpS0WKd5Bv2sGpA3Th/TlOWrCbhZ9HulEgERzhgxR9/6VDG3i+HGouUYqnPZ
ghP1T1H209YkrwQkpcX2cdZssmhLoryfo5GSz/osO3jXVL0DD7kwGLD3z4PS7aIyeiYJI06Wly41
WD5Yf4UKa4HcKwSxSmZtW/qqjsCv6n8knVdT60oaRX+RqpTDq4OcEwZjeFEBB5Sz1C3p18/Snac7
U3fmwLGl7i/svbburV0uBjeR68j265EZPSlEWCdcUDDsu/2Uf/a8CA38o5kDRNm4IgoSZaUL0skj
MHLJKA/gm3fLmPZAsnqqcUwM5aeX3duW6S002xAH2swpGHdi1A4zEbbd2Zlx/WoiZ1sbxQsrqnnJ
yWqnu3e62Pacf6n1HhG1JXjwekYZcXUb+LnIrfNmx1E3ZJs4+sRFspLMSy2WelMd+lNBmKqYdm32
KeX4bJL6VdftdazTbVqStNwOoPbas1lAq+HKJTrRkJg/ajpAEhSKGLdPCy2evrkrUO5lyco1Xqa+
8VuJioQOrjUHaNj2vlOB5jlrPW1JvX2rOE6QgSTNoxy9RYtNuWQSY4/jaTK4uNzqVpUm3xe0lG2V
oOinwqc1DIVxL0mdSr2twf3nKuU+4gyZPOUfrpm3EXRQDA16aOmd9J4xBswQby0k1G374NlIkWui
NFh4e7T3coPk716kkKwTA+65HV8ke0ulDA5MsLYll3rT44LH/JroO8DV/jwAKdP+iqaQHOoJrKV4
my+rhNyqqATpa7f+vC7iamSs25OWEMzrs8HDOM8rBnZdt9uVhgYEZQCPd8iA1YE3OHcZwW4OXXfK
fTZB2ueQ1psR5xImCja2HshNi7CAgGlJN2uttfHAZoYUL/PQa9ps4tg78NhKYOwYooFvgDxODetk
lRhaSDsEB7cGyXgohL1WWnvZ4mlEpDVLLOwYiODeJmOIxM0lNx1nJLu/0PNzwNOq3RyiESWsOOsU
6+QzFESxVAbEdrSpNcIqNgpeC3mkO6fev7ymFzAq4vXm7K1yp+eBb9juOeWIsaDvaOFnDZKgrY60
kvCB6Vmz6ugGCFdctEk6dFySfUYZL635BJxPg0r9GTMsvTlD4DKHLoyoHl+eyneNkWoV69EpyP9i
9VODQGmr22RkeWS4S686IeZDcr8ZbbCeg7ph07xGzbxx+SDVguF9hSQNRph2mtJ2Zak6gEHGDv2D
xOIVtBMuLZplDyQw8mVkArgZFjbYeK6vOGBBRzaUMoanGrWJqMEmID4IC24tl/U7gjyurlmbrzST
rzKSlK4Dyvu9Jydb48U2+BldqiGcYYfGNjK5DHq3N/h99DkrCeXMZOKXBZKEx4+rHeowU3/k49/G
5K0AgC4n8gDm9Lv5+ihNFIXcG8kkVjx+Hrz7+Ss33PpYmGI14+5C0k8Kh/raRgA4O5XwbiD9Vzpj
qWObtVLUH5SQ2UOA5Wdby1boc6zEaRbyzDd7VLzhp01Yj87Dy7p5K3RMUN5KVXoy4R24K5//WRF4
kDKz3nV8rCh3HoSVoRkzfkliUgb1o0bKkAFWmQI/F2+BdhvI5A5MbO5YwduZg0RrLSUqJxWpgLYK
5madTzFWUQCNv6gkMOARnGyom9LIljYBbWSrGW20snh45jCvAn0npLSFXpfbMr8ZgHcxzxbtJ5Ek
cQWvaOe0IJ6zmvWWJxamQhYyPyhq+3UaHOaSk8LA7AG0DoXPb22hCSxQvdpdRLx3dGl1iHDUS6GE
pMVnPEsoGuA/2AhpbVDqpBUG36sNkrDT2JQ5xkU1De4vNAOSTnc0dkbprWNOaIXCHbsR4S2sBXgs
hHYwKU3L7CXkUDTeUvZctm5sOvQi3JB67PoChp06YIKAfll9NXp6mF+tWXJTsb7FOWxAuGAsEt9s
HTmDgrmI2+S/t5uAyySkF3GYWUz6Xaj6xjK/WmRnSvjZgOI3mCpo526US7P5KaEJC3aYVnUFI6iW
n9iY2SNyMhDix+U5My2T5L0WLHR6EpIC7YWITlB4KoudNXOgUf/Ft6Np5Nym8SbMrKN+8VLsTzRf
JlOpNGF4rCjHABJYgJBxZMtKXPPe0KeDHv//IG8JCWHexzrANlEskjfL228Haw4OxiwJm/+3BOF9
nqlX+PmWhRwxvKshNOXOI47jgy5gE5tnwhF2ZaKuS33Cw8CMXfubnOhWFGA541eZPtDBL1ss6mFk
XQbjjS/RpfPJN6AWlgrCqs7uGdn/DqFkDXJsspNFWoRbWjzDs9nRXKtKBGVoROwxbSyP8JPU8FV1
fBl7bsQ+zQ+y1q6WvHb5UQu/Wj2BXFmcx0o+EVFBFLD3RqK9Ji5pQxH2JiJkAX4p+tqcbcLJSt/H
DRKb4GSPX9pkrrnj14FOQ1vdpR77RaFsO/YDPYlNYXOsE3Z30Hww0UqU733nbVMdL3ppw7DRF45e
YazDH2wxW0RFDewqxBmq528ZRfoEXGgkiykll8XlBp1rIXq0woA3OW7KBBB73r2kiktPg5LPAr0a
UI4msE1QBGSeXGRJfND4IFHzUqEwuSfAFes5PgFIeEzIw3U+/kuoWEfzghF4PcGXVeKlTjeziDaC
3TihI0H/6Vn/6iFjNCnxcWIL5LoSFpeA6vme8l0aqNv5wPPhncpgI7ycWeAmHUkrXqZq9wiGXQQJ
Iv8vUWX6LoiHjK/8n/QJcphW++zwcCEA9rBiP2xDv/3qpoJ34K5P1ANEPxkBhm10ZmzAG5Ypfb7T
BGu46MALcuBVPXlFicZEYVsNsFc8w/47iR9Aktn1uOyIu6MSH1Nlzq42Dk7M6sRiXjUXUGVKlOKe
pDoorgfe3KjLUMKiz+FxhDCXEGYQUrwLeRfG2U5oTkxxNLJhhyDm1qXhvhX1FVktoVdtVZK8oNIO
dhh0Lw7KH4GYxzYr1m3NKTJQ6NlY0UceUW5xlSW2sdVICW+mvanGG54PvJzhqm31rWJfQYlzgkYS
UozyMaBJwEvCDi1qsOtc8jpfmtzhMvaohBo/xPwyowkRvJCz6kYY8WdYHbTLBnGqhT9F1lsFtnMg
0R3GN836EcMZ7biZP4tE26aN9Y7hAdVkdXL63WQT1IfWhfN0M8GYiAp121CKtrAtdVSHAcL1sOIm
Z+th11fZVm8NqeYF6NmSEs6Rfz3pV1lU7swquaeIAxW0m/kn9DTG/fqeqvuZu6Q3WGvCsmkPmU+I
/CwL75nzuhX7OifMTSlfuToQ8HkGGjKmj956IF1KsJaCzy/z5CJHdPag3llbyeUwaO/BySv7vevi
saJTZeeZOERBJGRff7vZqSzyEynKfs99r6dzxJdAn6kttPyiVgWvr/4Sjltj0rmJHtrwU2uXAp9U
BsGrM9iv8+SnYbmOcrkwUdUnNWI2Vpq51Na9a+xKkDV2d7BGuMpNf+kdLCPDWwm2eSrlZXQGhBW4
8YfkQ4BDKBFsaf3GrsaPGD7wZJ7czrzH/Dmi1X1jkkuXGgnEx1LaxVmPrLU+7GteiKylJROXcNjG
8otcU7YASDZ6+UkE+3pKGMHYGQOoonu61s2EG+WQIdpUr+PwTRxk3XDWcpL2jK6UfBnzSZY2lpzB
MFdCyb6pq3eTwWAf7SQjFoffJageSWj7OZE2ZY6PiFhrZQD/qdC83crxJxA/BsANE2UGGTlo0/57
XAuFNhi3EW6KeDgV9DgRx47TovWhRE/h/nQO+JcipSfpmMIVUeY3pTxWBcpLUr6QdzU112SX45th
JRnbePA0Pi9UwoKhlrT2tr0HyeroM3gRkajldxZyPjRwLpBSJcKj7MhVO10zQnWaSl+Z6LItpCLY
mMH6Q8UQOwJ9WQ0TRpXEd6GRG9W0rEhggVkDpudtoRJ5HH5OfDh1m3A4c/5P3lJtiOQYS9OvJVlW
Y7ExtwhIeD/ZaJTIBhSuQ6z6vYt9yU4JjsUt20ybtldPPXovVf4MHD4hgOME7cPNK29xKn1NQ+6D
B7OJ01vIH8y54FXnQP70VBMCHG/01YIQIn48MaNdOCoL1tLrsfKWZlSQVQG7zYKLAO+xFGx8w382
71WnfVcF57FEe88DaigcvikrsdZaVuw+E8e6s1KCpiEZZc4y8Ms4+5tcJo1z3YZ2qM5u+LqvU+2d
WzV909wevOv0HcQAgEtlOSRX20DwFZZLL4Nf96YmJzaKi5C2B6p/O9fWLWHXYI41NBcadA6XYYlk
sZKpz0mDCwHeq8/wB9Tm2m6kT/DYlnvTWZgIr7v0YY7hzrRpFGmPkueIDy3OGNQJIlUAsOVDvOIO
viRJvQkt62LYL3r2jj6ep9BZNTrhzTAroyhcl6wSZzAvjznil2vlMOyLN6XyBABNt7AodF6FcZWq
/zxiq7sJTm32DWwYSOuVDKTIaN44e8agZmPakcBokHBmPyscrbZb4+szVmnDXrxN/kpbX+XtvI8f
rlid3iK6ytDKyCqiFcvvI5jkhI8h3zZhuBpAlBizH5lLWF0P2KGaHK0x7UFEf+3F7MH4DAmEXERa
sYlmCC1uTIRM8yKWSEzxy2M7Msr1mr2uRkTFOJAk03fEFYmxtVmGjjfRvHYMHK2234qMnLOJxFmC
smE9LCuO1FYpAHcyZ7BBgsKTqutD7bbrcaBTznSCSGhnw5qemjUdDxLZJRXdHdHVdj3Q4zBwgJqW
0E/3+T8HqqIXGpspA5o4wShy92HEe+F8mrSOLkIbHudL7aowvLyN23VbxXEIQB4fhvlQ2y/bnfhc
g73eand8LKsOuQ8qmdr9JHcTfF/H9QI/m3/Dwq7NST/ZVSUzbbGUr1Ch2ZcLlC7M8vWNsTeCs0th
Qa42fXu4odHdRBwGgmTjlA9UpL99SLsEmiHW+l3bmvNoZzXHFLBq8FWg07rtbix5qJytEmH0TQ/8
iikqg0r5zXHXdJlz96ZhE3jtsrfMa8X4FJTcTVLhs7TEvuA41RmQvsecLXU7/lxziZR0qUbey0QQ
kYaIuhhdqIGoGzx920ch0+nbmL96sXs10C6wxg/BY8UPGrNAf5hTTNlDk2Rau/kX7KYcP2ECVSri
GcMDT2hpf5RITyQXY4VCfAry21BfCrTnwagABBsuriL8WXkjGWVj84BCoNCQ4H6i+lXZjJsImoIc
5UFQ5zsboaWgGELqkwoPcoB8aIp6xGGVjJye0T1N272VaIx7Zx2KuUOdn+OBTfOvMIVjLvSVSF3f
NKwdONvUL9p6bwjy2aolWWQLnEaEP16D+N1QppXhIWxEQ4xilaUE3/dM/++Bj/pdhAsGhtHgHBHM
16MzHxabWpX809pree6b3dGAwTcn0wdtcjSZ7XDqGMeUrG7p6m8lzG8W8Qsonz8Dk+gRS07PFpoe
eSnZaY7WeOgGQDe9S0oEBQ2x3f4ouq1jeQdPkwCjqHvIHGY2i9+0AItQt+raKpM9xJxdRuq3iLW9
YZxdeD4ZSiJzGtYaFXfhnYR4Nbt7bl4kzmemBsGpTfcN5R5FoOY70ZV9i4aLtD0S+SrAVXt/Vaaw
4/GnYVdDn7CzZzVgzv1O839uxQogPiPPnw9PF41PRpqK8x8RFpI0c2zkjnoOXzt1X+w2ukT6hdw0
bZWGKqNa+zTNGTAxwN+NjTqnTuEXIc4xV2rfrQn7WNjWCdUQ/6GrBIFT1bGxQ0StPecPHH0O5NrG
id+ep3XebYWNXwO/Ygved7D6dVC8pmRQlSaAfkDXaFxR7LmrOmj+vN2ElWdk0zAW8Q5CbMTwkR+t
8pFGryZaXPe1Q8ALXIGpVrOLcjxukfi0qHaA8RnppryHykisJ5FczG6zMfDjLloBQcFnit8SVOgY
82C5L1Zi/MxBhE5F6TiPWS2Gc3H2bG2+cRqu7IgUlwEUVyd0rCi6IeXGmceqKn+ZGLQUE64Iekew
xIvhS8YBSC1tDZyV5E8HVIy19dKrMrqXQhnn5wGlCAFm0lzWtsN6AJNauYhwbTHBQ8ewVD32SPHK
Gp9A76uXKf3zmK4JeTCy6rVkuKZJIkE4NgCisogw+z1eHOgk5pIuiev70oS4/nN0SUjf0qS/q52F
C3Y8pC1h5MgwOvtZIIMrtQiJCVYgdejubArfmx4dU+LuS/HqQVYUar7JtWfPWJYhbBwyrM6KTZ6k
pyzLThL9vhKqx0QHUWP5Rm9RyxpbJF8jPsmxxIFGlaCwghnkJWHn2bjDVucMlbXyQxTwKVScl+Ec
CQ8Nve0rE7q+Jv7SSSwpuHBaCv+awWINHAI7iMph1VVIjTLyl3B45Aj63HZYNU1+r91grY09ODHW
4xqeRKTbJF6tEx7yUKlO8TPILTyTb53qMhL9VlPiYdpf12rAWB1BkCyq8JroaOWkcmWjm45HqXEl
Z8+yPdfYRCanWwvVUNnQyFdVfHkMeAF1zopxuSxKSIEiuzLr8mt6KKOmsU6zm5gYA2oUg0ghiY1C
bUn9z6AzDPYtMxwSlBA6vli0r21H8Wo80rrdQfnlCyX1IaNUjUvjtbD7bUBWM+M0ghlt97eHSBV6
LZah6NViEp4wJens9Dg97QJeHgPCC9i/j8JMEYcDB2NvaMu1Puab2kWzLZlWqxFH1TEp0mMo4WTI
AMGrQkWMsV5UJG4ftejPiP/K9IWAP+DbJVvGGuMXd8QIc6Ju1mlUbHj3112NEEzr+AUQZG6CaEue
quLuIB0wgdAy5DJYLRwr2eCkX+HY32tuDdHpW6dsVeW+I4nepX0IWOaK6ekVcGH+tVO3cSSeNQyR
KXg7eegh47X43ggCIL0Sm1ryDirFLK6BpuyzQrl25l9ZJ0dymddhjF0tVA+iR9cJWc0bhzVJX3fa
Xl8YwU4zlJui1te0vEcu1pAkJbg6e8kVeYywzmUlYUiUAXFV4vpjVsa8LPPsRUTulLXVXL9BN2l6
7Nh2Q+SrTrXNbBRXPJAG524FpT0evk13nRfHYkrvU03m2qh+pqaGWc4EVYVIn31vto4avuiRZYXD
2MfL862iqKe4vBZQbjULXYI82D2DikDBJo/2CsRzpKnLifedhUSGrWLuYCTeApY8o/gBtrKy8La6
JEf1WEjgW3nqpbO3qUD40b4IHBhKiXRYomB0TNgi5idcjEOcnOB8rHUzetFJdegzYuDSbi+6aDuR
muF1LScpIgHM1IM6Hjvh3IzptwguVi38nlfBfcSE14Ap2AwskNMCImw4ka0DMncwoHhUB0i+Kysw
PruOht+uHmiICNDJiXwTGb7qkxZoxywOHoWSQgnRsNxdkA7n8TGAQ6GU710QLEMLABQiVKfY1e2T
8V9Q9fBVqefZxXPT1x0Ppkau0/TdgQrSg1812KvYrmU38CVCE7U0MtuUha75ZoQ4LuTJNvrw0PX6
M+ZJLtSQY6Dk/W+5pfR6aWcpE7BoVZPGR9wdNeFCUDlCiESw7cjpZKED1cGYuDUTZRA2UTHzPHAy
Uh2W8paprw5neU9NyFkOD3ehyB9iUdmRuteicOgM+DYM9iwpCU3TQXB3tMWPsixY3/5nFHhvjORO
sbRSvfIYoayXTbBhBoynVV+08Ufrnqvs6iIztE45khQVqIsi5JKTFHwJghy5g2+39kzGZc4XqhEe
LD+SOmk7wb4nIdxBOGKz59DluRveLGh/HQHaJfmEhXB3kivYhLXQHzU8CH18gISx7ziqYvAU2EvQ
hyL4bPbYTchQT38KtVtZQFK8flinDRE0jrPKGEBKthFEGqZw/FP0tyY8qHa+M4mjAeK2dgD+F1Xz
GLN8Z/TgniAs1yFhX8WrSMY10sZZMto4MNxN3PtkD2zqOD1G4VZthuNQdxczaf3Q+NKGnEDDsxm/
JuZLDnaxBvSoDwyp4K4wOgzmhHd5ZmvLf+PfHOdeOTGvo3qLC6JcRlzchreoUJssFcM+2Do9b/nV
ZY/BAmTCdRsN33NlkGSPjkc7emOnmJfPxtn1jPaZSmvmi+f+DhohTB9wNRciEszNUbXjIfGusf3s
+icVLYz5HKLPmxiOrqExPGSVQviRq4f7MphAoHCzqcRJkYsVfWcD5uvg18kgn5G9p2Y7feAU9GI/
6s8aF5h9CkliFTyeNddGjqglra5Be5104Qd1t7ZHIABri1ZJR8KcXGUPDcKApna0kEvlBr0b+3io
qkgiWN4M1trGIMuDfZh5a8pN6ys/ADFrZI3vILkwA38sW6Df/TKgp8h56b3IZdbx6zYMEhF3WhyR
RftSVfcKgUGIZZmIelc9WU2MJF2CnpsbTR62lL8Ai9bmk6OcAz0vGZ5F/Gy8RDrzkcJCrfnhZgEb
V3PteS7XKn7J6lUL6dQpKstwRSrloqyvQ/YRM51zWTs1b9LexQgU3ITcKyNaBOP7wCIbyn2PtUR8
1SisHUCekGDM7ql7W3WQbOVUNkEUosR/WfwtDUNdyYEjYtoPA4R05NANp0lNP6tggB5U40KqBGgZ
8ko8yM3vTvoY+1+XWrNQ8eJcggnJyjhRNjBJHX5ybTOQxMEEggkVdxo3RAupnqxpQ+0gMuzL4lWi
HRC/Vf/eR/+65oOwv0XGCKjg9Ml7QneTR+zsmEuJHs/6QC8wHqfcWWErAdf1okAxqORFJc0O7L+1
s2x6jNZ8zjm9Tr1N+2M78vfrCejggEE/UDbnMd22cCixd8MWwrnDrr+GDkSsVPERiX2cnWPlh0WL
J6JDyEjYwKosmVeWVbZMULnhEj8MjA0m6GCx6e0cjbm0/iPGAuoecRcOEFydlE3buXoFhmNcJNxl
g0NZmGIyIAJDdX6JNp+onQeeL+n+K9Ur2Hao6knBepuXKEbCrttImF4RkWmGOfvEeEyZz5jpZ5xG
qwbXvIHl1YUJhIYbuyS25JRavWN7kkyousH/lIcCtQLsZpjP7i6Ieb/0k1ucoyxckaK4tQCFNwq1
ClEEJVcczgIAcU29UyUYeH0KV/RfZnaDmBHNTmFGTrr5lCHzk3nhzyxI0uJJ59mM8QZkxCrzMr/a
9WPsD/o/cuap2UAxvgreOVuOGwi5jCviVTT+hhr3CIkgPfx4iVfGgzkhj5SXXKrhQk/idZ467EcR
7LqH0PsVIQ5/PfGdmPhqtG+ImYG7d9hQMzc+2wPTEms12eZZLwk1aZxjRVZYqsxOWqQRerCzzGNx
CditTdzpwAFajNcB+iAd/10/7FX9iPNsUVrvs2xPEe2GSFc3f1KAM0aBEVkwVFGiHln0I49+1OxT
QwvQrU2wrl7Js4K3KxR7J4w2pvWPanWgX5APV8H45SJPJ/mGzpjWD0gQxjOqYOCXNsMZGDwGy8z5
ndVjg9v2L1QQoCDeUKdV1h06yfCHES+PMk9m4HHSzkRK9o+ISQp6Do05eYPGEynELC4hG/g3Rdc0
TUfVvIX1m55d7fBfV+1yev3BOsy5mq75g61ulbvimFesCwkYqG10fsh5Mbrpxasl3ko0Qfw5KhJ5
zyZlI96byLQ0SrNWe9jtLTSOY/ijIW1hBHiUI7tDV19XRJv3JlPVfU0AWmMKgo+/c/wNrUpkY3uq
82AjhPY7Oha6S4fpc/VXGeW9m9vFLFqXrNcLA15/pp8t48/BB6OEGA1YYBcMijsNwVK/zCOPGoGj
DEZXMV7nMc9YnR3y0V2qrUac3eEWYAV2KjylCE1zuJuZ+dHlja9/jxQBTQuGq4g3oqWwZcBi41wp
mQsz4wuBioSzzKUJYUgVim9j2+47uluCykpt8k0UXlN+curhOcNCVefh1j1V1N5pfBP1mg7RiQA6
PFM6k8pqjV+NGIpdHbPbRVvHeFzPXhRoj+pMCNtADpXD7BH41EHOjPGVB7PGQUhAitZRm4z7uNp1
bnZTwHXNzWBX/iicmvwoVbRbc3xmFRJH+9zy3KQ2qpE3U2YbLRrmi4Bc+IdW1QcRuhdK1EOoGOc6
w67J7EizOjK8YEEQoISrj9WcaXFa2x+5iFeqQNXMRpv4OERg/6YKEYlR+5oLaA1OeQXhNActRqLh
nrf+2gQuOQjDm2fgsVs1cbHEq4kuAHQsVYNRwM6B79sSLIa4lDFQYkJ0ZYdK9GyhaKtmg2dGqvbJ
YvNT+DCz8AuiW+YF9e79HK5TgJ1NEoDPVbhWo/Qo2EQ5ZYC+l6A4dIcxGHRGXwbun2RpDO4MdfH1
6LU0nLVAoGGBQ2a75LKbCvj05CDWbPx5VHPyB2pSqxOLE1qT/U7NPd+izYjS8KnpoNeAM/1nF31x
A05nSp6RurC2bx47Ag8AkVn8BO5wbXnK0xlFrL959p1QwEU+LnudTPUiIR6dn1v86WSrxioMeWcB
MXlRRz8W1MIm/wu9v3R2XDMWMSCsNcRzeqyJ1XS4TQNbVZ3QPFCCSfG02895DphP4L21H6nWdw/k
m83FMX83FWJAtU5XkLlvEerKTPnOZsOidufNXnp2g3duPPQk2s6FT8AAG778xlYId1XfZTXscmOv
a8aZGlWxWHZzhufGZzP6mhlzQb6qc67ZoLNeBDxJT2b2m9I5Jdj7CoZhxtdgvUb8r0OkexrZPA0O
7Th9DryVVpz6Y/GYzGtk1ysXucgAU1S3gQpRIYm7auFzPzvTs3MEv1y4Npnqp/2jLjktx40ztCu7
L/77/GsyKrJMMPVZRfyqwdbr+fNhx4DsNVQEs1xpdM1NOKwcBnDQb8mCyJHML2MGEKEebN3M84Mg
X7n4eC3tlRO8RKEwvRMPxcZ/2iqy8h2kOGP0lYijTNFucY/M8Z8VyFUXh9GeeanGqsXhUrR4xGNx
cGdbJBqPhQl7taYMatz3toc2MeQbJWcMaZ9q5URtHKDgHNurlpZ+V0R+5XyFJpMvQYkLJB9HqcGl
3PDxecZ7ZSkwYdStamxzxpCRuvGwy/LXCoBxVuVLlYEvGX57G8g5ehoPAh493Ww3xfi0dEYcv9V2
LEZfxXar5PmXbL/C/1aGw6Jlsh0T5dtCeAJs9Eq8aIHK0/hgYEE6/IjOgM9o3h2nLHDaoHqfOveE
xmVHFgMHr9zq/JIDYyQGk5ktdmgETLkmluguUGLqFlZije43D59KvHNEsIuU9wzpAAKiigltz8mq
zcgFg7JJH3f5FG68nCXXlwYtQfApoqRbqZPxasb5QbWYVItjmk37OnSR4m7qxPrnItyREkCOEfTe
MmN6urA65VIwblVqNrERKGfNWDjRtCuaLy7rQV0QLo+EQ0Eixb1WFxfRAnnA3fbGal+rx00qHxmH
k0WWYJRZa6E/WjQZTXKuOsSYKrw0liGVVbxoEZjDdidJ9bFUondMynftnxQwE5HJqh3j/HIVoHMz
IWV17RG22dI1/xtNwNJhVMeQCUI3O5s0PCXDc+hc3uCPKfjN9Y9kOOgj6TraJwUDCd5kCavZuqwe
XEK8yRSgyjcafcJmWpQqz5x3LJG4xnj+iq+cwq/I/nrOtMo9G97Vc+HSeK7Pu7Opg24hZq4G0ZRJ
/4e/XwalH6APcjpMcX3wPng/bcIuvvrLx8+igJiBOBD1ndKeQ3aXnrWDFL0IqZiIigrbTyKyP6ax
AUdg45tuDwPTiXnYMAJBhc+abjSFPXuPFSEs9ogebZaxc33YJ8NKJ9qhJ6Hyp+0b1htUND31azwn
6aVxfQwGmlewUDjelWudNC6t2wVZSIVcNyT7mYNExs3G0tAjua62n1gemAgw4wqUYXVP0YVBkcKt
edTFb1CUqwqBhhg4vTEDotYvtsqIrfUZumcpxMqgoEtzY03xROrEImKbb/AzZf4IJNYd45Q1PzUC
Pfbb7JnyU2Nu8WLw0aKmhasxrIBFL3PmXapC6xYA65iKs8Og4r+tHGyz2tsnliCk9aiTlh39Fa65
HbrsrHjtVRm6S+45yxS1YkvMoNV8gw/2SQJPnenSo0TTargVTXMwo3QNdeUwpuN25qy2WIOdPN/I
DmXYsqVxDpXwIjrW84g2gTIqBnW3aO8VMBySY6e+28cEYMqcEk8eVIINk+o3ruWHU+qvJBlInLLI
yg7Ex7Gef0tQ1IWv0ZwwvmilRrsQrdHzKLq69HK0SjQ08W4UjJ2ScRumKB7lreAcV86yV1eQGTae
hPDDpDjEUBkhfI6xJ9RQwaRhI+q8sU7f9HRC/UbR3pAOIJ5I2j+L/anmxKyNKlbwPBRMWkoTvZG2
0asrwVLo919UmOVsp6KKWOo5A6aH24LMmQc/ujgajyq2JOwZXYymt72Jwrm3MxBPY+qpoUnVs/Gl
NEeQINrGUrhnreCVkRZA3PxUq7eAsSWSfId1TB+ixWHBMKubUwsH9gh47cTvWzo9ENu97sLVyhr5
LkqPsgb9iiDnoxgvhOvSEwnG4QmmfSPfzx5kuIiB7u2S16ZPXrO4OWSJ6o8a0zrKr7SegBUqZz2c
XlMCSSYVsdp05sXjhSsiAVyA9WzzkwjIaLQbM06jKPbl4G5HKHImUqfCI+4AAYnNrVRu4Lso3RlW
7fRhG+cpSzd6pq+SxLent7xJVymza0U5lS4po+7ZRLvI/NQI/gROApcKYho3LN1STg0aI6JPO2vt
Kfsi+OWFJRZjgUqsgeyG1KvqyqMpvvr02XRPS79zLAeNxfIR/an61G3nHOc/kOjWsuZwj97M5OHB
5/LadDk3Je44rdBLGVSITon2RZkbcYwxEWjMc9w3u1lBZTOtSCKkKI63UxAYsiLbTyU4oPyNPnxe
4S6TdECBxLwkIY6MMaOhU2aCRCb7s7IeFa0v/PZlmzfrUjlmQlvwOwv911TfHIsYNZl+IS9gYPdb
ln+Y5zG5cqNVh5YpQJudWhMweK7+dpr2jZCh4LD2JBjY9Jra4apGrWHVM87H3bdzpc/Tok5C+kbF
kjNeRzXfTagBMCsPwiMG0ePOB5YxQaVwC/Fi8Kw36PfqZWaZ3xaS6sy2z9WQXssuuCvznt/FN2zl
MWERMTd9B9GEqFPiTtXypFFdyqj0SVk+GyHDXLENqv96MsnSglmmRIvINWgGkjAY9jvxKTCDv1hx
NmY8MYAb07e0RU0cZdvCxO9o/eZ9unS4pibBFp5BmOORa0B4ak9CeD6SMYEWPX+aSrmup+5coL5n
yjoCcMitN0hYAXMrLbuOwXcKM9lhQxZyeCARmKpHwwVCwQ1omVmtG33FiW+1lwiKvcUkIGeqIY+W
w7AOlWlmDr7N+gQHEPO9gLl6gc1M24yKDR+GfLwW159a/I+j89htHMvC8BMRYA5bSRSVc7I2hEu2
mXPm0/fH3sxg0D1VtkTee84fhztlA/65x2yNdkC/eljDtJCepv4eQU9ghJdzcwPHvxd5zkVYD5Ov
U4SeTLRxz9IbaO4yBD1F++URJClpNKDoOg0DMhwB3vjUABrM5XVklIEz+kyIpFkrk9Sc6Y7H1e7G
8KsU5W/WEmlW6NSPoNJeqqV8wTw+4bnQP+wdZu4ztaIDagBYtXTtB8MheWT/CNKN1Uu/JAF/EQgn
seyuVabsk54HL6+4hvNsl4TDUSUAlCgA+hxvivCkv1dIvlrvB11tQwp6vcoTqPXQMYUvxTzy8A7E
jtNFI5vbUiQNDBCayUL3dsw9foGVHD2ZUYfo+DeSdc+Ti9UUfAOswu5GCA9Nb61C3iTZ4iWPdzEb
ARYrug5w9Y84aIAFiTai/hkzIrFPEUmjjcXMTwiY+cEEkKp/SvId+qvAfcvmOSLpHcMAdBcsEw4x
Yqc7smbC/jkQjlOeelQmIs1iUyaghFHOdFHXGlBThgVTSCqSIgKYoejyXWrrwDdjhZw3fihZpfST
D5QYQXN8uyPnNlZY9I5EXM+a6qD5Jxp0C+zvOqiERGifuQzV12BtmqTaia3EGzDOgwH9OLlDSKB0
CytCiZoS8hmPpgnsbKDcjyHO6Zz10yuBAVeTN87DskeCiKMyB7jRLo9XIt+A0ty13qsnEHd6U6cB
GGBrerarT4HMn7BOcq34hQJimRLaXSTatZDjeWO1g1eRZKJCrNrWyhOugmp0oWp/wKvS/sGQ3aO1
V5CKd81EjttVu0lAt8xCeFpc2aXLid/iHxmWPUCzWtH8494nckSLRyeGxPDIzB4a6eEp8pqoqSum
NNV7KP3HG6nPYc5NBSrj8I41mJ/cDiWY0CPtVKJlia3OVJqbWyNMgOnLCI70qZGwDAIxw4VPu0J6
8xL9Desg404C79h39WcgOHosyNgAg0PzQ84U4T/mIhpKXjnVjlu6PVHXqNm2Q/rrflv6B5Fw8qyK
SyG/svrRMkAkUbMsqpjwc3ZilyhLP1oYgM617vO28mLVp7xDJTNiWvgztJxcTmseEJBtHL0ErRNW
IgGTDNEQlUJGEZLvHHsPcRfEXwHj57alMSs6AztyMdz18NlSXJ3J1ACgFYiPZAg7PZdwwDdEXKhP
PUL63XM3etU9p/Vi3OTJTR3QtIL0d8OpU58NtSR8sPUYOAIJwtSa0I5K108mbMuOglyfvzcplumk
+n+F5FGLyxgcDOnMABFjNdegvijqPTN3XUCUpo+EhQEjaG9gRUL0V5k9sWPNXCeEtwt/fN5klZpj
r7HV7KsX7ER6akigxWcBWp1jGgFIU9pL0LROQipwrCQXw9dWChSd1WxccUU2hTd8KfFOQ4xlVvFK
lTs45ujNP0M171iED60mY9AUmBED8DbhQw9+S+7pCmpUbR4pQq1mp5Z32glFSLW8uMaePNNJFzdL
m71xfmqWp4/Tzi6lTdHJ7POECDzxR9snc8H1urj8Qj/Oonk8u5CmsbiQfT3z+a/Zcg1Tzj+6rZ80
X877+fJ4wl+6cNKZM84vX3MUD4/e3lEuZKsLJ1irJ/NETin/l57Awhk5eHM0tut+rs+e5NHNpp9m
Z1+vw2y27vkz+ENPxeL5/Kpnv/3s5Kiz78P35jAfZofLbB3M1qfL53RCJz+bzTdz5+TMDunMvq3X
v7v5ZsaPkc+ImPje/G2G2ep8nf9tpr/U5G+x9pgqbW7jGX/o9Bf/crPaCJBXgRM5gj39hvzaa4f/
+OzsuTY/uLPDdzjb3CUC+57hEyKkJyU1tAl27vEUdY/c/+LxNbR9bZ7DZO8Zoi1wVgUIDo1+2pcy
TjprNcrmfXIpRCPmOFDxBBkc4JYeB7YWyvxrlO3h/Yt1gRfnVaY/nW5R6ARXVkiAbpCR4VhkUFfg
OiYBqdSCqyYzACkTGOEIoyVg1ZqHwjVMDwH6JokGOoXELEviN/VfOIw5tgkXJSgEOi5OD5UhwBOq
N6PotqUEUiDTYCn6A+sweyvZbDZL6yjFd3zz2wx1JOTugGAvFuVN15Mv4HnzktoLizD7uDSxgFGY
oZZ4wKi97NT+E9SbUBcXIpdCo32YIQkZw0DB1dAeesL2xBwypVl7FHS1PpLc2pEzbkyaq8xYvMTg
jlI/mYYs5BSl9RSsbiEuG64gd2RIATJFjdy1CCiIShilY1lf6sEFVk8W7Go7F69RIT0s8Rb/tf27
CN9V+KY8zw/UeVO+zGa2G8J3YX1H6ZeIhjGvTjVeaML32X2uRUZ70llKVlpwHqSrKV1940Z+iyx8
RP9hpndDvAfmQ5efvvfFIsQnG5pfRfHuwReaPW1vsfdlSN9Z80WBdQmprp1dtM+V9xtB96g/EMjU
UUoBXDGj7m9anDzXyf3f3v9tupNerwUYd0WGxKk8EpjYv9274J/bejkiqE9GbRogGfAIdTIdImir
cN1lTJH/J4Bajkn8TyqdUgYGY7zGROanGA0Tyg+ASgbFprsNibVxr679uAde4hFcW4VtvIf7uGmW
pY26+3wjTU4+UzWsEEoaQ2rcJMOJ01veoGX9kkll05yGmtd+zpzaXDn1GvSv2RL500Ky7cFfzCFg
MDsQnWpvt3o5R9UoXElVdUmORHCyacsrEexV8WOhqpNTVuCPmX2yG7olBc/8WksxajlhZHvRl9r/
+P5vG6IpJuRg44c/VBsRhR2Hlwwjf3mxfE69X7n9y6MPP4vQn6mts6CSwy/3f5sOQP1cO+a75Ltd
o34LmCf4iSwyRi7tLvtOvgOI7yM8i+uIm4Z1fw3/vK5/wbie2tq8g76RY3GX1sYPgD8jPHj99mz8
AGvWDEdrVNqIsFE70QzLnA+/9tS5ed1ynx60P/Ic9K37zQvgJpS+zfCyAJ7v2z3rB/Llrp7jsh9/
+V+4kdqpIZFheladWkdGZZBcYyo+1vRqprZOr+TS/x2kfzKar+Anfg/mJulOQNgkZWEn+RH1t0E+
NsKTcZaaRyU5RuOeIRDxoOFeoA6n7DXzq82+s3HhXdviGxElTL1Pdpi2kIsNfpfW4X4ZyweTWofk
rjvGxcGVF31CxfxXImwGBinCUJAvIo3wX6F6zpOnqH/q8iPrn664NfyyTHred+QTM4hqiYnbjp5C
u22ab25heADNEZSLuJE4K1AU/Qbydx0ueotBE1hpTt1hL/+D9C0hMiqCMh6pddf114i1XXsBQffV
rdNuEDdBBS4CYEW+nI3sAGJHqDfgQyG2n2xSE7btXPC/m+Ij/jXFIacWMHx62QGiWipfTLTesaaU
ZRU3e8I9deiB4zABwJe0fMXGurzj+F1m1Tx1+jtlWgteDI51j/LLP/GNoAIEe4aeolxI6wqWEbv7
LH9liPIoJq3nMosZjk+Rvp55cPC+pY+Bvp4L3aWtZ4tqd7RW7OCjZiewXvUEcvzYZrIs0MIcCIk1
Vwn72JoHIiLCrCKEZCcxqxJWUq8YubKf8cEGpf1lNHNmjvRdiYe6mgUVhaNkURCutSBP5IeNLfox
si1Rx/lao9unqBGuG5vK2IzDpjE2rfrUZHEJCVCk2PFKbCicspH2qjlzBbIAC5YRGeXCVkH15ws7
UdgTq84w+69U5UNnoI9N7qPPcc2xr5NG2iCVyBnaMvQLOrEWZccemDfCQdj4KvH9bTJDNHCzeh0s
Ye81h8hk9CdQg+2EoaAqgTy/Y7Vb5sjs4gBU8SYCvebUOggYPPIIJqbpFjg3jnXtEVeR2AXJj/BT
aGHFWFiThxAjZPRHp0ZG0eb1ShyIPfdCSL6NgXlCtu7tlA2JrpIk2jaFye355wRBQk6TOMZQ/KNT
luVjyJKtnpj2lLBedxHQqdmNROoOC0u5C81v0d9Gw6IpZ0B86824AD8G+IcRrfIBSq4lMxc7ftJB
ROe3WixudVf85mXofCLhG2vxqjKOhIFU7OqxcMICrGHJGdy9glxc706C+mbiS8nwUxlxjQJwDG+e
AraupaSfPY2QY8Xa9OGtpZK+xGOvdSM4JQ2uEcFlLA+5eIKcVAJWw2KbaUTaZdiPeym74uL6h8iy
LwiTwFykNkj5iSzGzJUABCrFhvyUhVESXAbeDZWN+GlRw4aEImIrvPwyVJTUzXwdRwH1RADvkgWR
mJsSphZWdXenaYSofQEUL2vCk+VW3ZS0IRdRdVI890pmrR+QiZBEkI1QCbnPm4GkcshWgvXR4PUx
Q+R4R4SU6tqI8FvpZGSv1hwRD7BDhtm6T24NLgqieF/FvVXrg5xHSzWnqCb0phJ5RPPEhpNwQuQx
xlX/O5cOBr+rCZRguE5JgIWHV612ndRt17FvrnpU1GMJdYjVXv3JrCs8BILCoN71lEZSyzN3OTxc
quU0VXWUsIOCs/mQoZB07wJQg69hhjugfscLY1gat8JIyStZDgOT2R1qnqgHnXCKAowazwxDIdcj
YNpdBn2aeFjWE1VMaB5A/P8wGN0D9S+JSNRnXEp0BCo3JNYsTzMJKyxCj94lN+GTcZCqKAQDaitN
YKcKTKw1OKOp0EWygMbqUVD0aFXNbqBEMRx+4g4WLpKqHYGjmao//IbUuY4eoSY5DFOvaSssswxB
MX1ofr6yshCjeHNyufDAnKT1mNHlmkwGPvddm+ic0JZ54Z/QKkSaguObLvbJDmj6lTIVh5xKZcbT
3m+QnZOEUHPAGNeU2AAZnkCEhUusSzKGS4FBV04ued/b4E5oRGJgC/4YHVqYwxlhcLLKwUv92lsq
KDDSChd7o6Bk17e5PsNGsMDbAt7hNq4t8NpmNGn0//r6ExCAOIS7DP5FJ6PfoI6ptSchhzG8DT2h
0saamx6ZLC8NrUs4jYSYBbL2hwJT4I9/qr4I2XJlr0J49dYnsKNMFgOJ6YQSuHuPDEiJ8tVjmH8H
k2IAcYloLmMtR1zH+5jezIFALhmB/ujIP4VFb8hjKo/XvKURobLufktJnvfNJKyHt7Y2COfQazsh
ZgIDySkR72m3arOTLjUT4LEYPLrreoQLlTor6Loy8ElV0k7gDc7iXa6+kxqrxvCKjH+5OaCUXPke
MU6DTGkwtXXyizjPhQRDQFiEM8Cj1ZlIsq9n9/xdRRferao+hPmpir9NAlViStjqhNe/mklSu66o
i/PQftbRJeBE0Vjp4WOaBMMfoFIkUEALdFTF5dzg0IhUNLI4paPHmLGEp53Tj9NWCCD+a0TbOngg
cEoxJckDuRuAjH6zSZF3ytVLaD+tslEw9koQIaCXCN9NumBOLpIKEc17o238kqja4IbXZ93Wt07l
KtFRXhqTAhdfd4zG6NoThY0+164gmwCTdOUZiiQFkAQSjKSPAwnxscv3Eqdt4+8t9VpN8NYqGekE
oqLGeuSGBbZDtJ30Qju/t2gZB+pXSPaora9O2VJ11hvpBvnMWjN4HwdmUBAijDxbxdBPFulvhjXM
RTkgYxunWIU+WiOnCP9v0i5LhKst1V5DfQzQy+tmwy1ILm+9EBG8VOKdeSncDf651v+68YyI1Z56
ZxhpY2sK212Lfs4rKvD+EzlOGCv9typFzyDWlhPFghMbe7JKULgfS5CkWdKhANBUZCJHk02yEjgx
OnllmODCBlxtKv8IGc9wlywMDXk6QI+Wob1AW1jSm5bmJPngxR3aeze1j+T6xU1PbebvEgNladHM
DYs6nMTCeljNUhQbA6ON5AUPw0CYbDk+tG5FRl5JOayWcvM0Ag7QHKSxd50mt5yq+0bjOUMUUTbz
uhTvaQDfULOx64UtWy6j1HRhN7aJfrriUXaxaU7WAsnT0MmDIG4mjblL4pUbLlNNWxTaVbJ4B+FM
RjdfmggYBuzMekgZUpKu6+6V9dW2RNA35itNcZHPwPnoIE0G0WZ+tpmO+JxWUErASkgODEOWehBa
ZP9rS96owUWpdm66GyFezAsFmSizdgKu1ZnB9y0nawSEbYMU7Th4uzbZqD26C+JKsm9imm0DKKBG
Yxagjp7EClw7BLrQX45oF6l9Z0EMyIGtN9pOw1IzVa0oZstdGTt5Im9JYjoPikBzyNxkspXLlyDW
9yYq7z2lAwwxszDDqDTlC6bMoPK9qXM7oBUjMum3Dq8Y9KdeXhJK1I2EXD7pGcB5e3tpr2jKoVMg
IOSvJtD2FW5EtJmLdF9OTzVRkd0ZnwGWd2RSlqO35T00s7MIO+X6hwq0g1JLt7PYDCdG6KMHqJus
ZYAV04q/oCgifhjqLiuRboC+Y7SpV2QggbflKxy84NvcVMl0QxBghzi9aYq1CTCiiNSu1IDE1qJM
9WOLAqBiPtYoL9GQsONjp0cXkaowE8kUUnmWDRZqqoYsbrEw+UmD5CB6KQU04MJ1WCynpOpRQR4n
UojefJC0LCr/Hrp2JabraHq00R3LibzU/JdH2geKHIUZaYKZ26CdFcEySV+ZfmdI8HFN6NiU1o0o
YOc7ylArrSlta/jqQUfsORAgRShZSObLboDWp5oKHxHjcM1VjW+vbP/RQSsE6qqC8wh48bx6baJc
zSIUqFnLXoV/HLQ+iFGxJCcdC850tCpWjvF1HxPSq1EqH493S9tUjCMA4C1ZFWW1A73WRXFL+y+f
aRPcOZ9pqXlFGl+B5wiBfBHVaUQclrX6mg5xtHf9SL7ZuIFKmN7bnvzdULTOk+1BRJ0XcNxpTbV1
m/A0GtLfNHG7kUkoBmj2JqAYhXJfCAUA0KQR5h1qjlAWcFU8JCx1lFl46SVj6FULwKc5EljyuiH+
fdCY/GASjaGgCqmjLQ5Xti9oy/REyMjCIrHN2NKb3HUPoDbKGjiqfyV0KZJxlTFVezxwU/0yIu2Z
l1wU8y2pb43HtyWca5gCxSq0m+Ftaqt1OxWfcz9nD4qr46SDktD1pHAhEu+MocGBH1Jy7bQv7iTP
PfdM6I3M6K8T7Yb+Gx8ZzkhzzJ2CPtS8JiFfmGkmTuLqYMW3kJpwGPmF2dLjrR17inT+V8UEaBZN
0DV1g5KFYAHmRAOJb0SupGGn8fRUT1NP3Af0Aj0Az9ldyJC7CcUuSnFjC/4idbV9FNPnS46kyXQb
IdI0fdEua4X0pu9YQtR49byt1x6Q2wQDdDbd65m5sQZWrOYiRNeuIe4QSC/bSl21YZoZpTe3Z8hR
JBTePzT2CWObMkBEeh/PfXj6czQQkMcIM6dQ8mCRxA9w/pLmaegE4vOmwSqqzkDTJBpeJTI2Rm8p
qgJkO5lWFF+Z3MuC3cYo36VoWYWYlcgOr7opb8TkiaJf7FyhdAiVf/ycm8b/YwDU257xnCglaMtu
wKUZ1BwP4O2CtSEpgcg7XojyHenlr9aGv507OgbYUlsDN1IZYtxkDR9b8FIoVZ9InaxGP865ZUnU
HVmRvCl88ei3EsAT0zCkZ2wIb9L/pxKzSJxSOFDWIfnFbqGTyVnVxI8cWzVHWse8ExtLqXZ3Cp/C
UKSPICo3aNloFJ4l7XAwiGdIcRF3mLw0A2VusUsmFbvPLE1EXErglbJGp4A4/hhHt1DbhhHrvBDb
ukI1Y5r+o7vQrtWGGx/RWsb1ZBwzugaFu+j/81Cb4AJkSJX0fjtpLDNy2HwSCkgqYY0CS+Mu2U6t
pCnLggksMHSHyXIRVcC+SjBXgKbRiCFTRmy7oJq1EFh0MNEKb9g2YyRZ5sClVVHKY5jhnL7FEQ+y
Mpv6MqmiJ4EqvRd45hL9N26xvmDZ9zqGq6knsP4udXmjsQUGurwOCQzKYZ44n/wEwSn+kTAhuLRQ
d0ar2Yg/UQ/lC9HVt4pEqsZwz9hbBV5oNqEvNC12MkXMENPGOqUytJYofyOfSZj1va53cf+WP+j1
1fycBN/EfxXHPvkY6Ly4mYvk4jYdvqOFwG5J0X1LqEfRohHLXj2sVgd57BVPVneEBTs//RjiPuVt
NsSzUX2C4S/v7ZY2CV1L0XVgj9bnYWv35aqQv6EfvfpbR0tTRbhkR0h2zw7b2MHnkjaegzA510hW
6KK5jMDY4CgN8bYWQ42FGSGA/vpfuAsr3CXdXwUg2Chrv3k14Z/l84IQ9vviG46rFegubyRoGdQR
FZIBVFwIOC/TZb1D0Sn77lPxQ/pw96wYBlEfkpZdChpklJHSJ5RAFS0WvsVcsEqnEAw813IGIKm/
Vf9GFEc+nmgVwAQLkClhjuOFo7HKEiAvxnnOQuZJwycAh4Cmn5ddyUfC9ELPQgStLSJ7QrER1d+T
N6VCfD3NgUjJJ8o9SnEeAg+0ZxFSJTfpEwc8l4WYGSx2igrZTRfvkq2Zskm7EvCZa33lEjf+JkX7
qzMMlAkXc4svShgdMYoWGsqr9GfKkkiqj+iKM59TWTxhgSa4hcuYuCVXBqJGvOMF85zE/ykLjjpH
p3ONuT5eCuPqjeOXb/Rbj7cgCVcZCTIaI023N0QD0WTNvCeY9GwPpCTxAvcNwKluPMduBYozlYjM
CfaF23hGRB+GBoYTqqWeRPBuE8F/dCJOWFMjpi5OVmLHoqqoMoNUtiwImKlKlIZEKaOAE7C6RYTm
aXG2NQqqFQofBWxw8dOH6N5ZlSP3bWSnxLN2pvijgoJE47bWqGqIqhtwxFxBtJkQNueTqm91JL5A
0+OonIzMkuhtClC2flqZRxxUyMndmlUprNDkozUkmJQxJSFYHpStNF6U0XrBnQ08J9dMKn5TpaU0
xyXdhahVBOx+t+30hOTFFS2pdKCfEvIycDhmHLdGPTeYTBASOmHFUJ/00DLlv1zVHdGDtw7Kr5C0
HJHxPi8YpYZtNz6JybE9pkA4s8CjSQymKZpaf5EYTOWI2qYgV4+zYEHwRsj3RI1DnRJzU6BhVF4V
m6lQYN3poCX9Q2osedDmjUC2kHUaaaodTuaUddKSJJRxX3I2I44ZJVo4CM3oXfjpCDwsyw+xYm7H
XL50wZhjyUH5Q1eWIETnUrKOwsT7+OMznUpEM/6lCsl3I5oXr36l3nB0B3UpNPEc7fVizLRtRzif
2XRrqTL4qNZNDImjEwAew4NjMOoUQIRmP4L1Si4e6kBh6UCh/PYNNExoNWrN3HTNePapN66CTRgn
jpfB9pLZd4phHltBeUMR0haC7mz6bGRukqwFXQ4OCTtFhqYs06l9tQw8Xd46HpASYKHw1QXFWIeY
MNVZXf0ldbfA9ebQUrGOlGuEv5QiKJVdSpw+r9DxBgTgyQtoVpsObcbpEuygalMyoOA+g8jREsMx
magyGV40nUmVx3cOZv3oYzqsqU33CGwN+miZu1QPxMlWM8lqVbCJqhVqKRkttA+OIn2VdEzTFtv3
O698SdI+Fa4qb3dqdrZQdjsB2/IAwDcllhXISWW52EbSr86KWhhMrumhhzT0OCVUzB81tSmNXBy0
gdDd4jHW/4b2llNemfzya/sjedTzMTqr/h9gMrZylXYKemzz5iQiVe76A1FbtOpBUCgGwaEhUbwY
dQU+tE6xVQA3V+BjCLgvSYBtR4MpUsRNTQM89YJy4p1U6Uo2IvoJ2WMmZCCK8cxQ6XguIeba9kU1
rkzYSqkfJ35VjlKmuqfFjZyKDxN/msDZRSllrKC+IXbBT08i+KPRPhjPI2ptxPRt8N3I2l3jlKoC
nuGpAwlDQz73OYgU91kK1xRmDWR9WoNwxhz6h2+pPwXpt11GqqYXxo5CxwfCkMrQViGey0L6Rlxk
VCYjW3z1Xdgo0tqTDVrDcr7Gxs1CWRPFW386YV/mnSPBoMBtHwTxOpI+U+bgmClGblldWcG6VAZk
uHfBFddE7B0Tl0EoQlcBH6kBLsFudgxJWvjXZQI1mSVHnkklbLEhkd/hCTTBMn1LWkdES5ltfHbh
E9LpW+EgaiErWzrtdQqylYOg0ttNpORgYC/DFBZSHwZeLDLLTJByVb2ZIHc1xo1gVLc+Gaoipuo2
7OG2uv3wEI2Euq14+kT5N9zldNVYCcHr7DCuaRsDyToY2ipf2DS4yXSsxiKaFY/vhkAtUNB1Gb79
hlhWxldoAFuLiEWYoBa+lxEiLfJWLDwtfbX1H8M/HIS60CRma9d4dR1hcjCMXWnikjEWCAQWoShA
izzLYGD7RMkw4A6EfeoIMyo5maMx3ebFcIza4SoX/goyYWml/TnlcIgrJPGrBFjdN4++eW49cQHF
XzNu483Hz2ZsSoTbM714JMSeEzOAaTZfFIJ1sMYS90PA9WBukfpQMEZBi0sQVN5vBUmAr6ttU/kK
OuGXLnhqyapbglq00Qk9QaNucOxE3V3ptqNVzlMXtz7RP65gELBBaCMvY28ZHCrUhXJuk48ocGBT
U0bek/hoJHfRqiKhSYyGgHWVUBEb7M8K9KWYr6fub0vO2NCwzGV/RtcvO+zE2NSrcmddB+0+7eOK
/NDNbtYg8OpMBYnyKwZsN5OHqfA2MCwMFdseRBo7mE6VmC+mR7gd1gKUyItJco8QoANHR7bRHBgm
cyxvJi2Vk8stgGoue9Akj28ew6oXP1OgsXztwtSFAYHhjOPU8a1l8K7J+2B15iyq11R9NRK1s7dS
61fhNHkeWmSYebE36jP563VLMs08MG3dWzXovnUkVKzgevhQkWFHfJ2UKUwRlDGTGQg2fVpEz/Lc
yMPS9dcxKVb5Xz38ojumEjlm5NCs3NFQYwXFXyj+Tqpc4gXtXPZRIIZ22+ncqHwQ/QE8ehSrRWvK
SzFWl713Q0a9sOpmUxjiPAAk1MMSzLA7qEjs2bqbb7W7q5vOMylYdm9YkmceV4LOaj70a+wRAsq1
CfRJYi5obFgJt0JeWWtWIjoDwJHhsyYfT8K5N6nbAuWicVoPBBPxv2Q2DVoKl541LoucsAqhcBSG
XlkgNDSz2z7cpIYAJFRPWaynlEg469HmIwhU7IA05wyQXEX4gGv/PEBCiyTlUf0pZfWpL5dx9kPc
8Txif+B6vpAVScKBtisBIfIME2ByEoDJAwZQULmlQt5T4+4lEXkK6VOIDtwco7xO+0V767HicHeu
iARZJyBjoTo4Kga5RPlkFmG3gZPq+yH5qhWSVtn5xGqw+R5nBfhe/W8UXkoVnESNpH5AD3x2Vem9
RiQMgVcuOqcjjSNsN6q3N2IRKW7piFhEIvqQoghVs7hXCmJoKxf0LIcRKcV/KgWP0EDnQsu+eSqx
SGQN2hnzRQptQnxJ0LOlisV+oHMMdTdoYHrREuEUl7To8hUzvdCfO0WULBvCmFGQ7f1hcpez2BKr
JEvHqiMhVkXgCSDFeJmCXBOauJ1s2cDmC4VRKCOKJvCWvYTwRaBaXiazI9xY/SlHgsGOhJQQmSTy
LL/6P62ybJVzroTLIuiWGG6QsSGmjbFf0zsnIveRDv4oAY99Db8TB6E0COqhDYPOVhJvL0XVpcOG
PapErXQ+kCyWy5kQipegCnj4xlXA5mOm9aIjiLLAn5s6VkU6tQoAqP32kFSwcNisFkgK5x60sYGi
CH5C4C4AfETbmbFH6NEfLs6libZTwnvuoYBR+TBVbcpMrtdKyu8TS7cC93iEiqcrgr0MA1QRpp0P
aKTMf5MEnR5UhSXP6KyDajxRSE9IOjYe4p2WPCwiTiud+6CtWrD2V5T+xKiykXHZHbKmH5dKhElo
9lJjqjVUuCoYKQVMtgKd6PLTlKygcX0MaL+ERNxTS7qII3fT5T+D7+08NEKdHhL2/2cp5xCxCfQ/
2vWLxjwjUPTNPVkXF0jn+RTClJbdfCKXM0GZFxGWQKKsKFZzLZJVyyVY4qjjUq0vaUP/Us+Nzz0v
6ZxREGMTeiuF0nLkQ26bxwTkGsRWT7ONKy00Z9SHVYjZpSQXQiWeKCN3LCT/yp1kCtClzQW0ViSy
h7wA/BS0PJMCV3pzbK3YhUeyCPNdxhZfUklCjUbRPUiyAkqr3LPPNYFV3CAMFFBAoYvADe5Nj+BG
1jcgQLGMzCxbiAGgCVmBFU7zSj9qoU5PK2538Rp049qCaypBnIkrH43g2AxXXfn1UeFoxHiUbr2U
NpYQvympmLcZqhAQ0+ynR4Gc0QfkhgJTMSOpwC5ONYs4KPOWUdR/xFNERkL9JcP94NoAbT0WJhQW
qf5VtoMtCb+kuCxUcQA94dIVruUYOhlGNIso7+jJwpQJNczNmocFCWjYPBr6Rhzs4IEPlOvgBYLO
JBsjxM5FP65fk/nZZMuGEmWxBfJhx48fjYqonYeyyi85O8EUjeQOtCLSb9aw4vpoDBk00XKxeNTI
WA85mNME6CVyQuoAXbqsV3l6rrnfGwZMjOiGC4A+YT98p82BS2DI6gXK+ClBZJI3tQYTDC8UXjNz
cgSIH65wfgDCq/AddlOmQsTPFMNtUmrOtYp30+uQP+g62Z7RHnLFzXdVFkAbtY6PN5EcM+GcNwD4
uT15uak4mkkMlXW7iRg78OpnLiQW6CUNBHz5mlNy9ntBvhIkB+PNgs0cSUzONFLMKMK23HwGksjA
3RO8RXAStj0JT6sXcuUOwbxBA2pmRzyCwAcq4j139Jdqj0BrOYJfdiLTKEknsTxJpp6Cri7MPnUI
TeH9508Y3568Y1JENCXu44arG5SNSRdm8t9YkPqrUnaFxD0ddxkZzybreeX9iQlveHlpmz8RiUEm
C5uAYbNnUZdyjkBT3ggYG6JwS3bxiHwzQ2k6GftC6y15W7rOlwJLaUHbInIfJq/JnRwgLZYS1o5k
N0V1uLIBED8NRKkNNoDVg3wftvuFaoGxiX9u2F2+CM2dawA8goF2HCFgZWA4QYvo6j4kak8N7M6H
MlLIrUBMFvFdmvw0VfbOhuf0bSrxgRV/PqUhVFKz6hVlDfYB81lAsOgaPQ8cczAXYvzAitWRkmBW
n5oGE9I2TKKruRroc6Ak8mRx8Rfi0w1Jk+eaHy17ukqgAuTkDWyX8tvwyy2mDbF287kkY/m2CtQU
WWUb6Y/ifYkcHXzCFUme6lmzliSeejqWKw89ut86SIgiC4wAcVVgva30t+K5laWJX7NWFaslJwEv
rkcgBU8FlBF/PHA8Fuxa/BhkL3sXmd0Z7t3ka5oON43BolF+BR4FXHBkI0pOOyrEY87BdtcxVYy8
WmxIUII9x33Ky6aK0rzSTVuEsByoJEMK0CSg3RaBKP2fYdnTsEJY16wnEthjTSzoyLBqR/H7k6Sd
yf3k7QV9GP1dD9kDibDs1E+NLBT+LUGL9x9J59XUupJG0V+kKuXwinPGGIPhRQUcUGyFVtavn9V3
nqZm5ta5PrbU/YW91w6Cs2ZpGx6ViK/WZi7ZYCBUdY/fxito8+9gwRYjq2ItrC5Nk92q2uTh/LCo
TAyQbqUiQSESblLrufenk5qD6wmzpWl6Y8CBSw5NhmEu6yI+oIU1LMbsoMgjhmtgdo495oORA4C5
T+jeLCK0HIyHNZxOzWkOCaxc06c+80qxy6Z1IXidWYo/6WZ5EaZ+r80eAY7HJVJuxmH6iHICUNUo
vzaIjQcKGVNHTeiy6lYH6kHTo/PiW5FYDmFx1gTyT3ta982yCR6Gn21c3OcZ8pzBxiVbMZCBd4ve
uUQwpLSYQGZ5vWv7GiTkrvlMRRNazuyqU44jfdogos6hGZhXOdB9u/BrAzwLUmCvpJgzqMnmnmw3
oigSg/eOAg7PMc6nPFdMEyQAFC5sN9VskgNN+kh9DFao1X5yw/2oG7uuIX66qBCuyR3p4LTvJjNH
goSzXOy9EnkkwamtyrbpWVd11z7G1+2xwGvF/2EfCbAPXo2C3YUWppd0eEgwaJPxOfbm1u/9tVYF
rw1mOu0dxz6kHc4dnz953DravfPZW+nFO5nmLgV75dxHdJeCxC+a5UsDYK7bGMAEu7BjgvGrAFUc
ngzE51as3YE8r4HpiV23R6dK7pARpWV+mQZqWUGpBJGRrXKGdYJNtfcdg+1vPHJhqDEkQIiGcslL
TzDMLk7Psjkt8MOFH2XbPdX13zQuG4+vgPmyPUR7BqKv4SDXCs1DgDs4I4fiRFMDdpNXj/y3Y+K9
p8y3eVxHvV7Wib35D3Cgtac4wlJlYVf9Hfg59Hrazaw4fV0+7P4FXfyYhQsH11MKn7c5dqQCmyY7
16I7awD2aibKkziYkl7qWGnVugY2Uw+XntIDf96j42JwUWL7BBEUuHtYU25dCQjO8Y+BWfwXIaem
CzQCRc/sMf2Ye1pG7T1x+QJpDZWVkf1fUxtkBP946UsMeWEAxB2dJu1dESpqVIeKmtN7CDQRLLnL
mGe78xAKESUDewTYScNyshWweWhAWHc31Z/FBj34tqglDdpaKR8p3W/UxTDQZliH8A79cJHab1qk
MUaLFidnTPGX8pJoFjg5nFXa+0SKuxufKh9fNCFUBbV4XDG+w49FPgWaTKYlI5Uzp/Z/ihDA3rOO
AjZDr7tOYvIUscbGOEaGo+F8eqjrR/OOpgPULn9kz84K3K/HlkUmzn1gQT2PlvrLMbc29o3dsQ+c
mKir0wawWYcOQDs44Y8buVd91DY6A+TsYSp5Nf9sLiSaJGMjtS+L/XXmE/QWs/XtMIAVj1B/t21q
VIh6le+scEvmqCpSwYCJjY3NC1w08TrWww9N9zZSt8nRI5eXTpqPCiOahZ29tUVzsJpGNejJJW1J
HO/yc8BLAcIU2uVngtJhQE2SxY+uoa6qzjILVjb4yxm8nc0tMCG56cw/LdvW7ksy8F3h61DYM93g
Cpnh4XdIh2vIUfHQE0tlbOt2/K3pL6PB2rKsbZnoUIiOFssvJgWsdikFFkbwHmfzqqCNTlA59EO4
Lt4rDTVX8YzIC3Mkghzhgklw5GuUc7U6VpYvYJ7ODK1h5bGHbYx2NeXNdyuCy8isOxP2C+KsepW4
BDY7fORBIa6kD5KtPXVJcRa2dSlZSDS6saz47Clmsiztidx4NrrwaCoFsAtyye/pR3So6qMHbuLb
BdzdtkBTUm2bYG/rkdG4GE5qy1wPyacvG5wQK+FpsPn5YjRSalgKYXpdVQnirKI3yTFEMq7LF6DL
jL/4XuPm3FSv6lvJO4IhNHZDke7u4XCAGMP85AruR2dXsoIgCGzn6fozhpWv0ero5u2tGwT7gihy
vyzXSU9SXxx+a1a9Qm4xoD8JDAdmBGO1sL6qEiUgTcqtw02GOkmtOv77EcVwHnvCKKPqoEfOZmNk
00caohIunr3W2GqzWFmF9drQZmohKwFwBS2iDpfUAISkV+Hdob6zc/ubQ2TtJZt4JlG++5wY9Yfe
PrxAJ+/FOQ9xdDJDLJVFuRc67bUeMRyOVy12CaMdUZcNd61hy5KdC/ayJjUR+1/6QUGdey/gohaR
C5deNeb7Jtt5j0rjgoXIoucvBa7nQDwgDUL+miXWaWumvnqUFl5b/qSZC7sGwShaayMH4ICQHUaN
EZUHDeLTkcgQLaqmgLVI42ybaO8gc/C4QrK3jv6W3oS8MPIEUoBDeR9T5BtLq5/UY4xQRCrqQwQR
67li2TzQLUNsx45brGdtQM6NiM0BiwPDOrQWrk7dO90rvEK1QVhQx6aaGbbDt8MVmEXhQmT30MKT
qXprdMK6DdySnZGcwpdWwOWkIDMZDtZFCqMTclIzsCSDhTVmXxO1lBv4Kyx5MRRxzfXpbQirRIkR
8dhpA+0b/XCG1QvpJgrSGERJBUknRrmj8bBaxilqME2HvzICJFRgUjx5NhhAzAaOh9N5zMGMRP1f
L9VW6F6oYKtipn1PV2rxo4YphJsxOv5RAWgZRIOQgptwBeEc8upqmBYlowdbC6LPtYUGlfrkQYxM
CHJtsaPPWPf5fGphQ9BM7UaIbyW/zJwbYFTGLaN6vsu1Q4djOxc7RJtIoesQMOBzlxz7Xts7Wflh
BeUzMs+FUlzaUfsaZc+OojWC6kiSTQOOrYwR0Dtna3wzmwYW4m0I7p5kRn81XpplYLwq9X/lY2vA
rcaibtkio9dJNCqwz7bcQp5/aLwOIQA6LUzdhYLQCGOd99juW4TqfniiCDOF/NYLgxLCJuIRSbdV
4iUR5gqu2FeJ4durrNdc0hdRpOZBv8gGjYYOknlAlQva0b42pOBNpK2hIGrktpSsauduO8tzC1/Q
LkjH3Bp5hiZfHtDbkZXxYdJ2puFbIy+JSgx2jCUm+hCIRpGbB5Ux5qBD1dxDn7V0c2IncKZZoNdS
HQ8vKYLYjtvR4H8m2Snh146fIxcitMj/IqYVbYLzafhyp3cFd/PqXc3BMjf+0gu4XSNtG/ODGv+Z
RdKTqALoFWj2g3hfIi52026VjvGpKM5g7fdepo5ujnjZJ+rjPBcEKxBYe9anYt8NvLeMeXiPiCHy
Vq3jAeXDxBcQ3JZaUClp8nOWk9MA5NimBzL9V6fP4NF0zFDGS1RJ1kYAcZHZ2eE1n80tOwEr3JqU
pR5ghEHvPsoiXUc3wzPXDeYPL3vLFKzcZd9u5ZdUJ3LH3LLupAxm9eKx+5bS+hcwqQF66aevdRNt
bZbCsz1f7SCCHlRuepAwhfiwXeMQDiif4dQBZaQmYD6kLS12KHHcMSFBfyT+ir68pEJ8NzkaZx7X
LG9eCuFtTUW4I0+yN3d4IdegpVhwu+W1yoCHeu2JaL4lfhgrIXlzYjv4sBtkBRZAp86w71Vrgch4
IJiDvYNDTl92iVi864m5DhK0XY3mPzpWz9Xsv3o18pXnGK6Qm/4q8K/hklHWFOWv1yH2Dzp5MSqy
UpBlJLrzokhlZMzQQzOp0tYy/miHETFxTIDHfTLfa7obPo6Xvnoaes/20bnfFSIsRtQgMWL04A5k
73/QjXANP00fagaTaog16kekLt4U00MEd4e3GT6fMFzWqhYr4JLGh91c9C8x35DAFllzCD4hSCIN
qQ8JwQQ6fiDTRa5P1p3sfyuLrtdPXuP05s+PkOm/AS5+GHdA5J5YsiIxasgOMxBAz8hS+LOLgoEk
urUIHXthXIOIsIP8SCdMNu2ys8I3m07qv01OwtKIgLgYp5hG5CRm0lTjt6+RHJRyhx4Y8A9EFee9
MZBqU4BB/Cfv4z1PtjasW5tTMUD+D0OYc1/9ekdOlka+6YoyCrJ5oEjWY0QUsnmTOY4XdnblrWfX
FqqWfh/ShM/sCqtxC4xMqz5l9BdCA23b7DXnb+roTAt0sQ1cyBaZc4y0e+R9DiRD4GxaGrCZ2A6w
+bdurotk7kf9yXwmSb5XEj/0aeuPbyBZwFKcLf2/N8LBjYFJQo7Ncejcqw07BnU4kXK4zmOf5EoY
HSnapczA8PngF3vqoaKT7nBPWvkeMXd8EjoTRQRMacg8IymOWX0tUXN5Pvcc1Y38RdXi+HwBpFjO
PO2TUb6S1nB1xhFVhF6R0tgxsyfU00seDmG+TC8tgkgcnycBU+bgfSeCbY2cWNNm1BPgQ6fke2bD
1godrSxEeZKtA5pch94Xt1CZr5neOy518PibI9kT/jE0P31oW+xWRHrsa1KbQCpaH2a+p1f1yZMu
/MUAMeOmcwRV+UtAYxiJtaoZ7XrbgILFhJrIYVfjWCs74LT4lCexr4M3DhWrv+vjwxgIinLh0DWr
wGT7a/xGXIcNAB7WjBYS1dKfWX8hC6W9i1uGi+U6HeXGQ1frM9sSjFtDv9oYo7UzwgQUNN5aikLH
f9eJe5AmaR3R8icyHIYSVH0B6w5m8CLKiI2U14lwIKez/w18ZvNnsq0DHGDmWU/xV0/sXsrTOL41
7aMpPs3C3yT1V4RQam5yBAnuvyJiWOdmwxXq58LK+4uIy9PcxoCtLl0WvcoEmbxmRn9zmx4qFUhp
JtGr2eN6CIDAmbH9RTrPKZv9DYx9DraJF+dZIyVJGyimQTsjZsDe1pJQGLvUhikgNwR5jBB6gyRf
mB32ItF+1Tw8T9aN7ZP3fZgm/z+7WIVAz9QC7Ar9qnFYwM+5S0RbnLyW3vjuSkTA79P0UcZ77G+K
+OV+WiHTvtIpjxWDKzSUZ4OHycRRNujmU0TpT+zlIjeuWbenR5TolylJScwEqC6+qYtQ0dxIPtiS
NRDTovp2cQ75virvyiriIA1O2Mh8jFW2CduPtp2XRivYTACyY2ikkyfleB+V9qw071kD151R+nSr
UcYUARv8kd9cFlu3UiT8D1F/QoGsJMNZQXCvZu8sb8bp8cUcp503WVJyqH3DUWXay/jGbC9lJw/M
x9mkyFVkE2Y3T/vefEn0HPMydqnGe0SCpZmpUEEFU+j5lhEn55IQXwY6e1yWPZO/NkPnJc3Kh0L6
9cEns9AiwXiVGwfq+pfIeBMotnQiWgx8ZpnXXPjKCizFkQalpUMaJ1z+C9V27GNoMzbBfIFyqfvY
RUyejBELZabEGSBQI1EtXz3uO/Ym03uJfyYEzJt3Ko1kOZv3sNeXnite1QBA5YWOM+O7RbhD4DAz
KJn5n4V1a9m2mSgSfbYuKWpXhwInlxIohrOo64eZ4qO4qn0veIOn1mN3E6zVZxf8+8YBcB6S9gEv
JuIELj9qAXyWWO/5oFuHlhdYrMKXL03DZk0Jp9agT83cDaZG4m6U+/oLTvjCz7/rAv10cWIjSpxR
qshPu8SQbLadPZX7mg1VyItkFCk+M4Z7IZGAps+gWFUJTJGinh30l8+j0jPjiI7OEGG9levED87G
TMi9jlFJW0aMK/05Xw1sN9rfgFNRQeeBpZi8rYFeIycDwIIYO6Kqa7QNE/WTQ4OJCXLDRJvOiDAJ
7W716ES95BYiIWrC7jqQhJEOsPQoHJgOYnXpbnNaqGRRdZt2Dn/F5FdlO2bYCDBmdeztI2UecdPT
wGRJouWpRAXmpL4Ynec/IYjcmxiBEBE5mIK7h2YHABjbnAtvkktNKUKGQfxWgvy7trdWfQ3CC8af
lbbLKm6vtkWbkTbxM1QZ6oGajopBBqc3+8ceohuTT0Y7AEqxBnt+vsErU3rgf1pGoDhrY+8al3jB
mmFPolCEXkJifbH7rTtzaQl0Qon559h89W03vZJ8y2hDA6llISxGd/gU9UgNjGYdTwVEsd6hGWLe
7zMEXDSPgXqoeVYTfRbYIxo190qwFIlf9mKka8QoO6EDpRGMxv0ljJ8rYA9oV+Hl2JvpKM1L72zt
6j50rMuCDSaAKGIBqVoqezdpPAgJdRlBVBQeesNIySdD0do63OFAaa1U3kRScZmRPUz4JHZlat7u
ZbLHZcLyJNO15y5kzZckz0l1GvBCW0N9jMV4TEqQH1UBaot9acXB7F55oPk1nVPCPDiye254knsx
+wUzX3Fr0pJw4QnjpTXH5z5W8KE0gx5Hp4RErKBKMMCqwwuCOYDdtRPPRjp/eKP2ENHWGAZGxOaw
MNuamPTgFLvBu2O/TekmY+omknA5xCPdtR3/E1yz/seYIQuBaryUNkmSTP5tuLilPT/6CUoCJY18
dIwQ3gQpxZXP08eKe0yeDfxK9Yi6OP9R33/EesYz7k2UoHqwNh2uTGwNBSdNFTenznF/RnYMJq7X
KV3rMv8ZUgIl/Axn9zrSweJY5YtHNEMPoVuMhCCwPstHwqtXkcP3d++q+urg/OWCypPkHBArMTk/
DYLqvH8Z9ejRW8QgsECGuuTvM26TCii8udym+wqmuSfCpZXLPwFnJZ3BBL4G1IIab6L9O6JBYg6K
mi9FBYTejXmLYnbGxVa3qcVwPjd1eUEMvolY1LBsXYrSuunmezNBhzEIOC3/zGqL+q5DvKOgmj1r
Ax+rtbnrKDOs5Kba3TGzt0j4veaPePknoC+JuU/Q6hv9EWBvKPm3QTv0v32Juf07EhSnDJSDnjwN
sPpjlF9H3Tq7lXkL3ZlxQvJaVNgQW1ibrfjnEnQOvQ/jTUyONQSHnjgbwY7C2xjKGJTjXhlJiQmR
1zJdu4ou3WZBv0tz5oMoMNrBPeNFW44zO7AO6CCdbBIB+cRwRVU9nUrtjRVvXOzY3JnlZoj4LNpv
He8ES0ZfvBahCda/PLXB1ZMSYw/UZ+oqDZDjxP7DKlaF597CCqpfOE8fMkVe4ln72FEGYfIykHrf
B8kkoJYst+XSd6KNY3oEfU6oIL1/Rg+sNbjV+sUBtw1rVAnXCgImvKUr/2kMzRRVio2L19srJVhx
+ASjfo7jA/8uknHtdcdwhNFPwF930r2Dlmo/Paqa3uP60N9FfbdKAmNwQ5r0BszhTWNHlGxJ8dyA
mPSzEM0Teme0ZE3bXXoWRd4kMaZ+TP3FHCF8gpGYETQegG2RSS43MXrg5l9OVAJNOWEQKGiR8t30
jBqGUA0HjACU7uc2xvOUnzuWbMrdaeo9UEB+wfHTo56JlaTCr5DhkyRAmsKT8Lx1jisgD7SvOCo2
ae3coxC9fMcDhR4xZizVev3SRfjQ1dlHI+JdwEbXHskcgpJe0IIifmlja+G128BI12kg6fGg1zUP
MkJxwkvWHmTo0SPHeM9RiZBxbOjGehrzDcYVx+Mt5Z1MPgYNwK5XH+dSPAungl9d6M8yNh92+i8z
I+If+O11gMaVBk2w+sy7P08cXA1DLQ7k3AbDEwabQPLe1EcbVXeUIK+cB6SHOYA3lIUthRhVdzz+
DLhNZR0cpJuzzYMm2yx8fkq7uwUx+qGhoV7BtGJ8BhpcUXKCiHRdVHzHs77RR/LFJnOJEAQBQrvL
6bD6me4cYxmiwgvN72wQlNvQOjyw7RQDFKOEFaGPRk+tyD215NTewjTfzbRvPOKMoaHPpruERD8T
ZEmHa6jGd8pc5F9Ud6uOZYBVKwQeHlTc6G74bTM8BJaCPyVbLBAUPfXSOVgw+gpcwOF73BUP3HYh
7Tt+tA6xNYvjYRVqOweLPpmwCFwvQrcPhnaqs59GRz5WH3OujdQ3lvxsQY2TkxlxM8CsZyqhjRzD
6VHXja3tIq9kGNpb3znm7WRg5UccVwBO8Nz5PDBkpCSwSnv8uGkfLxElMvz10LWQe8A97Iz1S1hT
T1qWfa4mgZAczvvWLUjOtWx2m0j+YKOQRKO78gQNapWGCbXXeB47/uHwd2Tpb6vTmfE8GTLa+JIC
4QWOmJ7jqf7KAzIRI/s5xRhJvXBUGgZ95orrsLQjogFwTSVRGnLl6PFLywQmsoK/0hPL3llP+jps
HoULUocBqcHoWaAyM0YH8RIuM6dZ8YkBAXhHV2H5qpMdngpsscxaXIYFjBHoDeKDgcSL1XzPT1S6
bxYhL4FPEewd5zi/psXfsbuxUOrfPOXg6/fKopuk2o78stPoJ//chvFHl2nbDiRtvfF7NLdtt42Q
0kyENmR81nkqT32dLEsH8BZbjIAeMi/+OXgZxrw9VlzTY+F84feSWJK4XRAAqCcfiAdzYxOdnY7S
3NxOkLcYLPNKgSUs3lW+QimxYAzQ6mLsNXQC/aNH+Mp/zAh+Apy4CSVRBjocFgIWEY69W6rZy5k5
uftTzQtNQpeWK2r1CgMWtCnzVoZ7obKd8S1IzB/YrsVSE/CL5i+yHByJedHe9jZ3POgjH74db1Hr
XP6DzmLA8S/qsUXTOuQPC6CURzNoK2W7vyxHjlU6J+fSIkgAeAuiIo4/RPDXdmhcybqWP0VCHPcr
SwMkiGdJEp8LiYdEoqmN1wFsUSYBoLN+EkrijhAC38TaLwkg8BUXK0zxHvL8iUklyD5puA2mjOSz
6ivzr648VmGzSxp6uGTaRGn96bjaC5NPZDDevovKTRXF615HWowABNEwcWmLMswwCZE05FD/NR2R
xu9MAZTbRg/jhdH/gc1WtQESYdv73hR4XPsCQyD4gW/pFuRd0C6tMSYTzAT/jShGOa3AAvxn5J0t
GmuPPM4E04M5DhBTiSnMfsu7EVz7AanxAl0wdQIKlLq8Ve4KyaTREAs9EktnvnXk7tp/ZNgP5kXZ
dx2Ge3M1oejmMCkPWctCiyxgkS0FnuXek6Syf2rTrbEJ5WXXRBZne9Ai/KEgIbZl9Zen+TKREXNN
exOE46pLDcKhQWgz2c5Q/1betvC2LX9ZQoZfImtgv7djwudF/1L/oiXNXTfExkmaRe8eq46EXvHe
JoeARYFrnVLOy7Ys38lsHkISMzhpTe1m0FQqPUGop5vZnP8b7eL7jaODqfAaqKE7Xr5oo1ukon5h
2W+IM2t+HO8nbHHpGltdxqgXoRoTlehPEVk3BBuEwQ5uMQIT74eBKOGrYMewkJSUZBKCum5UX4Kn
q+JhB6tgnC0+DFdLW1zyY1ErZav6VDPhvfPVInehAEKe8T7ZOMXrhLTns+Lsym4/+z/J3B9Mtf5m
XdaA17B04MNomn1WOpqGvQ6Wi4/myRqzfTHOmHiHXTHyftrizwiaT5d9mFoOzMp0Cd0LnDuayNjC
gQ/SHUQO0msblXNp7ib3JZVvSQMvnIwZHGnqmRRZs0Tkt0bJtARpTDVISVm263B8+P5pipmZMTaP
A2tr+azTXOyxMELsASNZwXQXH3/uXTsE677A0mrH6R6x9brhfLXQimkzzLQ2u/kTvIcxZWNjsmxD
0VQeVSOX8zpGBynkJ73Ktg3NV9+HGOWXwEdTKCBfYd99hrazi2p7r0X2G45QuCh/TbDp0Sbqaij7
rThKKYiISgfj4YY3yz0AHIv1/jBh8Z3r9sPnHqxkfuhIEAxD6+5gR8v+ocxjgh2s6lKn+IzTHxlE
VwCILAd0MrjHHmddsu2D5Ifp7RsK/r+6M45lq28HVKNFAFMhLMS6lOOa7M7eZ2zqIB7oo99+xH+U
RNgRum6dJT+uhW1gKAWqs2VB+FmGxrJuoHoWq4aBh9putfFpAids83YIrA2BnWxAJFFvo/tKwRe5
AYk3XxBBNMQZZfpidIJiE1gQRBAe7XxZIlBOseVYyLksBY4MAaVVaL44Vasjp/9Vz4l40I+2+T3O
Dz2qVo7PDgeNtoa2NyvBspDIIsx+NUH2c0EeTP4OxL6nTusEJpKH5Awnb0DG2MDH9ICQxMVvirMi
OXt1vZcTCLvyHW6zP9CwO+vCgh5VedZZCntjSMCVHUIpJmsjuk6wUIva+tf0fG0MidLhbvTapoaF
183RgmYKs9QiFJ89/pM45FyvFsGe5zNlK53H3VWHl6qnkOtZmk4swbO7Ly34Dmw/xmGdVxpjc4DE
RGGNk7bImx3CILAhWKtVmGrLEp/aXM9eFSyzy79cDRIpMzJdHEd0ImgdwPSkgbXKdbzwdcZCQJAP
pgYS8SHH1qbnPY0OdmBkC8yM5xy1TvLnIPtz4f85ZGGMZvdkK2t+jY8Bf5KJuKl6E6W7dwjUqdFF
uZSnTEQXbsdSn7iGXBlNmDAyBifwvi/OMyQUULg99I2chGQH9bXN5h+U50LAKcr1z366G4W/rMjl
3Gc+SyJkdIIIiuRrLNuPnH9t1KfoaLNLGWKoybsX3R1PuUVSR7f3tPItKru9U1frktRR1Ie7nDyF
GfSPGWPlrKnhYRHmMPlwPltAHnV0utZvW3cMQcUupoVsvQxe4cxvpaDd1q5UJyePMosL9SsQo1NQ
X9bivey/bRq+fcx9SYeYkYlS7WuudazT82HuN6G56d1VIDcJLCSDgEuIKyZik4++P6esdjV6CM+6
q0s3gjXh8HLDVMXTRuH0LTOxruKjj7waoF91CLV36f6EkH+LQ4D4F9U97DR6zY2995kXmqDJXHTI
EwMHUf0l4jlgElCwGgIyRI5j4y0xKaDJwSpcvKGRXpig2yZ2ReDYGnM9sojFS5Bn17a/j87Jad7D
WnsbTXddMsjUfIay+Xpg0CE4mzQ9HJ50VrqKkZB8sf/WwpPO7CwW3cHy64OGz5zOJCHTJ2jfU+Yn
muYdtTbcyQH7fdjzzvUQRJ4CSquMzeUIM1Dt2ZO6QbxMu4iCe5bWSnTVLcTnBlfKG1bsK+xx3Izo
Bsh2ZXaFXwAmlGByzhyxnRZOeHZbnI7YVobYIVYxY//eLQavQAdN9WccW4nhXAmYA7BuffTuFO6O
bNlV4aA67pqGrhZ9P6EELu0DMV9IO+wn7dMBYImk6pa6N4M2lvsi+Wws0KSo43pjT3BnJgAPHHpz
xrZhFGvfS9iP3lvi23X3NugexihCWfixQ54ou0BBxzzJxaFhozUqsSGDwxGMn9BKdwlEGZOwka+6
az/d6WZxo+rVNSFO0AyHgzPk26QEwE3ALzM8m2n7Pgv+yDxntWlsCzIrnBJ/uB3u03B+Kj0GBTKw
tzlkujGltan954ASDYsGFYlRuFueidLH/xTgdKo1mFWo68ANekg+LMY/JPGMKWIEsGpokTyiMAss
PVxDDUo/XrttHff0bzsenMIDiUsGg4oiZ4yGQCdh4I1LVrAt78V8D3lZitjdB85JGwAPXL3q3EaP
PDboV6x1H5tPxtWi4mQevLcdyUSvXFlG9RzzWEC5XtuN19OhuUv17IgJ/Rpx6CYpSWj8ehDikgQy
uOpZ92e1ihCh0XwZMFdIrCUfrzbivY34q0dGhvJhgGxUevKFdkr392Nt7AKCSxMuBxc9uk3cg0bz
ta7USsWwD3bg/Ke89y0UD/MxZyXpOBu17ADE16VnZEqW+DVYnksDYtHWHODrpusxe1iMhDz27RGR
J1O/68dLrlBSaK3rn6amBmKmkr8oiYQZv/RUDgxzy6BfJU19Eg3bS/IkmvwbBSntpto0Km1I9twO
hJbb7P6Ul0cdAxBNJWQvx/5oOatmWexI9Fnp6MOHL5P8eRdiV0y+j751zF/h4VmJuYV4IdJwx9sc
IYMmNhCW8ikbVfo2zq6C2tC/R9RLki7WwZ1uSsQca85uRjCkGDC2sblbrMFbC1T3OsyDch7+DJei
GrIQNW6pYyFmBV7ySmcM44x+OyuYD0GQZbUw1cKobl+CVOc5Xglf38isPqeahRRBLqtGP2UwiFp5
jPqIcJ0c8/q4A//ypEcvmW5utQ5ZhNnT0CKBcZhMeJPxp/v9JfF4h7T4DnY6dO/lcNFowtGgYOnx
gJrqpGb4LzpiR8snjeZn5N4JGn/v13jBrLMOjyK2VNw2DHx2B4XIn0etXQdGdO1pAYx4UAeTwz6m
ulR2dfTc/GBygiWhdmw8d+028ixYLFrTp8PpaqA9izqAzCWGRLO1uoXhDTxIE23PzGHedLjh6lsg
JZZHd955iPkH2Cij0W59RDsEtPrXIUm/RKZNTzErxdLy0f3FMI5s+nYzS98810cej70/q1a0EIw/
Pe2LaNk3res2k2TnziFhAQA2jwbzQaLtDb06SWm/xlyTRnQWiceaFl2GTF5NcA9B464s0rhdPDb5
CNr5Ny6QtuJu18Pf3Gr3iPCOPTMRDYWrMncnFMt2nT0P8fStXpBioAWEvlQEXwR3CBau045V8Snl
LqqR6PoB8YaFdtjp5fdgXet2Wg4DXe64SUS7Gd03id466+FZl2RxImxp5M7Vg6PH3CymFbWUYjAX
14YcQIP1B51qUD787E0girfsSwKFVkcfgI95LW0LA5pEusv71onxZcI5uCFVB/19wuNjWbek9BZV
H+Jox8fp/TYuQ62JqwGpbVc+D46/adNpRXpXwh6/tY8Dg5Uex+tQyo1bwhwAWlcNwC/Ixi6Q9Clv
aEMp5DpMyfpbTdcvAmgrz1PHHzPVzPe/A9gBTfpsFQ9pfnMjXWffuo/dX8slNRp3fX6MaYUjQF+x
EXNic+Nm1m4cnkfEDYHJOJE4TLauO+xijKVXUu8AxIFOs0wmhJiPBAPAmiBELi1dlRoFjRiL54Yf
qXoBkLCoAuXWwv0Izz5u+YBs73mrozo4VcCOkuQvRBEGR3ThsYcit6vhZmcTGtsIuleVnS8KjNsC
tnEz082OOBERguCE0gioEraPVZWO6ujNvzX74kmr1xGuSsdE9/qriVf8c09+8vbrptESmf8KTTBP
ssNhwNacl/+5ZtMog/c6+dEAesQ3Vaq6OEQAwnuatRYwiCf/CC67KhlvAqrNKf6VeRVfLElpfcrA
r3mNgGw4IIdQmaf+zKvf3YyOhYopuO5rxqIYaup5Qx7dNm6AJvVcH8WROeD0jkEMhy9+ahMSXRws
y2wEyvSqpD+pd3VdfVs25bm3STlns9sENrJKRiE1JZKkwgn+dOfd0cZlW1w1N9/qHnYgc6ujMZ+w
bo+Rt/S4C0YLSsHwEbvJuS7YBJheuamJepI45dRvnMYTbKYz41M2zUFClvg0rlAPLnp0iPGtI+uR
maoNN65lRWsipUbrOFQIIrBpoCBL4xjd0rwO/H7jVe5L1/ibJkGMGH/YDItSvgsbIrngtUdYquZL
cyuXSBIJWnlz2ZaJ/4JvjmolJFFQhSzA8/5N506wge/pEUIohC95yMdmjKqGfh3u/IwtkokCJct3
1VuNjNzE9TymNF7ad1/hkUJw7uNTsLtDnctV4pCqzPpZ5i81+Zi0DBff5f/ulFE7WFmURhUuhIRd
xf84Oq/d1o0oin4RAQ6H9dUqVJerLPuFsH1t9t759VkTIECCAHF8JXLmlL3XrnNU1s3yEHw7xEfM
wDP7Oyuz2d5UXfXajPZuiZqtG5Owjb5qFiFZHJBrYU/mKHwI1qU8LLc6SqOgo+l1ToH7kguYqi8l
bT2OxRmHJicr4DZBeTtReaT675ieAp5rrLXMd1WYqPVG5s8b4Wbz8BeHb1p1KyXB3ZDeuA4Nvp+i
LDcIprY5CJxQLHuKC/VibphQsZO0T+547DgMztRCbmj8y+PTODBAYXgkoubqsK8sIsYCJBygI35o
VzqAvK7izB6XnU1EdeGgacLQT3rTukvvcQhxIHpVPsYxeZbQZLNXpA3otZKvBpVX7SJIx0k7syIb
CPC1EM/DvGlpV5EU4BxgSEo3XlDuu1AyYsNVgV5G+ZboP231NGHxRkW1kqO9TxvmmvyzUYt3JeYN
qGeGYAS1lmxgALrYzdz53Yp2WfFVtu/e5G5TBQTnwIyuQXKXDA+y+K+WETsE1hrICjSm0EsLn6x9
ykT2ylacu244DnX1K8J5P2Yth5XenPRuYhdjHQNJJIHD0tMhHcbUf8NRZQRi4J+5Fy78RYLCjAA5
KD9mBFujpO0MWXlm1c1aum3UUfsmu6K+jIVLX30vPB0N0w9jCUTMvYKMVg74M2G/KOZtPLPzuxii
Yw84PJZVc6jkcHYce2d9mmF5ULutsnL3RQ5UJFRo5qum7RiHQyDGWYlNHueLQHxgMvhPQIQ0GmrR
2tiUlEtzs0soiiymBEiEfmi/1lIBxwcmW1mjYoT+/9C1EPh3knyQwrnDIL+bAiyYwuaKMBl0sOUn
JYaiYjIIU8ZFceIFhZjRUPJBiCvgpyCoqbzBrxfnsbYJ8kUlBIq8WJjzGM3FmminctVbWFVNv4ha
uwW2ZtXdRtfCS23wPldtD2IHeVtLyoc+TwAnuqtDU754BrlQ2TNetwQGm8gYn79GIC/b/ADjcwcB
69oH8l+c1/dEy/0q4HOa9vVTj2RT16GuDiBvg2fTnQl88MhTMNhUmwZ2aTdzQ6J/m6dANgcVggG7
ilxZwquXpwLpezpYqyV5VaQTqREVxnQtzqxPvSMbwcVraeH7IWsnI3XVHb27+vcF46PM+3Oz7Kjn
DitBkmkQ3XsaCVQQ5j1k4f1eqfwdMN46bVJM1f3Qy+2c/2jjLdB2GugVL+Xzw45GUaGNl1kpekVw
1Rv7L07pEkT2PlSmn3vpsZdY/Gu15oTNFjNF6bON46U7zdo2n4iTas/vQTLKEtZacRqSJxSsgpUt
ZQcaE4Qg6DHsHPZLPa9b6x3HUFIW+8WatqrMSQ0Q1FrxM9Thrps+uZp1djhFzVp2MB6bDBx/XR4a
zEQOBE+Xk0qcQpyL+rz3QDVoENoHdMK1scsITDU2NMgPrXdjyeGgq9QWflbnnFusE4vrIVfHhYKj
O48FWSI5POQEIWrnjw0WTP1sRmczfimz4WzQF47juYouphs88/xpg4rw2BTVbwbbOOpIJDL5o7/h
dAnY5Hjty0ThKIL3GrzXFEdPciZqnqm+mTEecK3HLvtlikUhI16XdL6A/ektcD0OTj2yw6jcZPBb
Qqh13rM29SfoZmQgEi+E4wx3U637t1F/sskCbsgnbQHdsSQF3yxwd1hls7Eje4VqHd9ScsWc+YDt
u3nPLOPQFezHl9PIE4lRc+fooC8BqWbtfaDcK2HQDdxUM4BMacW7MZZ+HgXbgB2wRRZTR/5TNNno
a9B54DqXGKlqAAvWpbQR2aFDqSYyHMpjhI5BMqmSaHyobCuCtyh9lizi9qeimKF5xLeEn5BFHMtg
8Vq/VbrfhblpjGieA4adVzhiXXfOPRwoa0F0QOFkiEe1SRisP0y9+uw8phXrac04qqM+Gi7cc6nl
rcnxW+CD216zm2LOERT3DqPXhCEGXuM4eZFoMbtHoaHmspCz6AZgpMco/ZO4/nigmNDwvYlPyHrb
Ft9xjgtRdYkt75XdYTQcnX0deVsy4HcOhQYkQ3hTJirasjIZ9DCiyfFemNFz1ub7ytT8whsfVd/G
D4JcDi+v3yPFJJPgs6DlVSTA/sQcEoPMxh2IVZe/Hso3HD1rvGWkz8BIUrcb5LkmdR/RpCqB9Aaa
lu9B3Q5wwfVe8JSMRM2wdx+XLX+58nfG8hsnOVUtbYMkhrjY9fCHPdJUIDopnOejUX2XVcohZRw1
ch9tbLVF/IpAi0+2XypGF4RW1e21w6hsoSPq7olnnzKrBz4Q7DWODPb2LdcNE1y3NojoGHYxAeEh
EQd/TPmi5Sdv3lIu+RBVvhRwEF/r8adQxJtZMjgrV+08brxuV0CNCPAKZ1+dTI7cLkoHz62RygO7
TrN28Q8jOW8PDUbT2g220cADkBPgs114dHo7OKUlEaHlULywN8ra8aPpESUL78hdyQpVWdVhq7K1
zQLETKSopXSvrDjD7nPKyM+ZvGMUMtePh4OXDtcFXUTavoFkRFXDIBGiTmXGsMaQck4YMNynruyO
vSj3RotRb+xIiHMPcydY102M1H9s/Twtl2a48yRe2rI8p/TpqErn6bqkXxOhLE6wvEoTPZsdPQ3v
jlBKbuu9qQhac9G1M4kMEaM8NBTARt0Q6o7oiW09a3OkExR9PWv8T6AjjGByQz5msGwHfi0X42H/
D/bsnBAM9C6/0qXGp5isWODU3WNXv3EzZ/8HRl4W/a7E9skMtvJJwH1pSx2NNBe+jafqFidX1vLB
olzW2hfbf/x//z+yyS+ypV2sLTt3NM9CRBfcSesF8YM+YxnysURRTfOLUC9IbW9e+k1EkQSeNUGE
nJ2zJiTE9Lvs4rfQYvQTF+cwjf/6koZMTQBDm1EL+UWEi/T0hnbpMgu+hC5VUW3ThZ9tLOhp9xk3
J9vjcg1/RyvfgUTYQebpCE6iwWbbqiOpcRg7RpwTjGnUr/tS5S3AbIKSZyKBk0tMC4Hop0CL6aEN
UnXx0jP4m3/nmSyM5MvRr16NANj+YvKhnPCIXrbm+DuyqnTYDJa8BSZvhAE/zyZYxyYdvDTcU4Gb
U9jRmSVO7SI7+dVgzbcGO8yY0ZNqx0Ae1CDKTaKwkSmkEWpiAcDHY+a7nHr00y7zTg05TFyBzHQu
Qf7KoifGy17XlGaku9N4NHxE08TGU+WKF5j+WJrjtiUbouIUuwdIPKtQQIoB68A9V0XbipBe9FEi
mI5xwY5nvNMTdsjeMnmWWuzDkO46GC1hvTUtXhjDOhlW8epInRsUTbA4iGhf0Xo0GctYsgouutqx
MZcs+d3GkqlARRou81YPa0ucqYw1wtE61E9W99gQmSHmdO0m/Yot7lYtS+UQ7Jyw3mcxE6F29pce
qli/S2ZmSgWtHeJZVMYF56cHkMTC2zFt0u4t1rxdwwfYENvZAInla3Ty34Q6t5L7wbqCJX7I8hDn
e4UGCvo2TlvCr2x+w3j+WkIl9mo5j4Uj/bixVk3R3iuKxqXrT0GWYRYmU5c9j+3d5eCsU+RjtZlv
8uhvSqh8DCi4Npj08BV4D5ywdUAZEnSvyqOhD692fi3p/Mu2Xrug29MQ2oG5cxOG59mw6xkaGVCd
bYayVJZwSRyY92+gg+KKOFL83TAyvRVOeOopMHf0jTzJEjYFkQIP1sicy2Uz3LB9sA4huJ2YRqJa
2KCXxB6g2UcKa/JlKqS46BFiioRVx4Rq7w/4mFXkBJwhnokz7ehZHU3/yamRtLg8/gNyvsyK3hER
qYpkoOOZeyjbXYhpoHm1p4FVi35AvMs4+7Nrml3wUffNOUPKHpO7qouJWXO/NQZzG5TivZ/lylve
BjrjxWuPXWQfl7T3CXL8MjPed3xlCsvPg8rIZqMxWWf3NmW7ZqnOmWB55kd0jFMzg2UIgeoh0orB
MuBlS4B+WzE5isi6AQDpG6nrT2b3hCmseuhZSqESHlqEm0aNFOvmBNeEARBlp3qf2wuaK5ybjBte
pNP6ul1d+lEBZYhuHOSOXh+fDiwj2/l/iNZaflV8lw0lmSRQfVZRw4EO3Ns7mQ7HEHa54tWdTsHy
lVqsX8zHhjSOjGVmh5dhEJxSypToDvvRisFazXsy5RJpPYC3R0XLyAA8ESKSPvs1oo/Jza78sCl6
qzoqAMxYMKZZFr+wCEQHznqfq0vr0UhpybvWIa4f2q1dpC9JovHCfNV0SUKgjHu04fiYSAQbUqlA
jrLDaVxUcW/TRNLGP6e45QYrYrzQLnNoZWihDOmtnSs4CItqzUpl20+MYvv9YE4PLHOSFhMVUYc6
poKen9eUJynuFs49pTOiKsF6GlGvtF63tsCfj1SV08xDO5CnMf10QNH0vDvqwBZNQtwz4K/jwopP
BUjHnAdbNxzXhKDwFgwoKrQBw2K3KUd3U3p8yB197hic1GYrRm3iggIaSUrBo8gRr2vYGUh/etM9
Ae6hAysrPwICK0bzVmVAqfT2ykleULJiwVzpRXBKSsuPw+4QmrNvrPK8Ztpve3tHEgJQ9q9QyLeB
U+71JX+euDQrluYJhgT1HdiMOJuq32S8OWXznLOxy3JVmwIXyRLCUEbMV0+JPy4cMJl91Iye/S/0
qvTPpBhPQoNTmOTf/9Hzqr44etN+6a9xi/Mo3PQ86qF8MwmGaoKI9W/2/70xVvvQwVJkkbDE9Qh9
QkCbXWa2SMysbAc5P4O0mRDjZakekYpgan3laWjHRzmAVSh6g35BXBKDFxmrrhUOzzBfKGYFdpaG
eLo3C9JAZck3N/oXIdwRYDApGMvk3xC8Qj9CcT0zpQDSZ0N7BMePgIymk0ma2ms4U+J3/edowKM7
ioHWds421Vz6yEvx69lPhn6Bwj737zP0v8kIOQK4QgPfze8pCAnJxxYTJxXjJbdgW0IHyir49agd
lcnP3JN24ZLCU7VcXL+oDWf2r7rF8J70PGcg3JawNCk3cYcpt8uesqp+rZLHeHAYxdwckIk1e9yC
af/EkTH3f7b3PWoQspEd13HybnYvhE6o+5QTCLLWplIEQCv/LZd6n0jW5VQpCXO/RrvTpiBrws9d
JywodPRZw9amkQ3xh0EOvWj1S8oDMhWAxXVEvZwrhVlc85LET+s042SOIx9+UWnEF5Cbh/BH9OiI
WIjV7FuAo9UGNwzXek2i/Kx1x6SKHvuGnS3pKPtkZoHl6Ft3urMkGgIJf0s+6FHDbQwZt85xd5wa
aR9a8DL2s9v/NA3aP7LJC+r2EmGLDmmJ+Kks3UpzP2AwHJrKXzgiq7jb2xAqPNO4so4oVZJTNXES
M32HXq2EQ9G/1nU5A5EdlbyMRF5pzGBobtj9OjMgfNxZdg4vzn3MaWsSvs6q+cis4tjS5NrtcIwX
YvGwW/Bu+XEBrhycXoAKbslXXm/5xE0xzy63WhT6lXvu5ALxleYbYXDTVdBKntGib9iD0g3VObnH
4SXjUjbmjPIc4YC1ilByFYR7z930lIFnQ3xuQQjI4LpM9rPDw7ZAg6wQlLE1gOIwoViiIw35A2Le
DpTEgMR7hNI9FL/OVmxVJKXMsfpylwc3yTsYMUxtDPvJMdPVxGypTIlLZNuuVgXGJ03+Wsk4Gl4f
tIUwSRgpMngm03Wrdv6e9p52WBwB0Lo84K0yHLDkVy/0GLbvWGPThieM87cLLob7HVb4OGbGJ5gn
KeuAUHFCY1FrLQByekWTNv9/zhkYAKqMrrY9sDimYUKlhlrV4ohslo6+7ySynljFZRctJ/yPmx4u
CDhnuA04JzSLOqLiquxwsk77Vgw8E8qixAKr1vf6wLjFQfn4J6AXsyYegngH73kTDve4eK6spzrg
kxNPZvSp+MIFWoH2Te1lnP6Fkrt2tnGD7sbjqIrWevXGrowUe0ZiJAhY/cvIWNVzfnQsyYzxnPZb
YcwQK0Fspyx9s/TnDleYB0GHFU5WtStTBQ153JGJsXWBmbcMD+YSbEtxyBv8Rw56Zs8HdOSQ1LHA
fR1RT2faj1lV235gs3MZDbmpqNZId2LZzwq4+gOAs40IWyQWCZ8qqBbMrxF6S36Ct6vje2m+sBOX
ZCuZqN40w4FKGj04B1ksrNeYtS7JzsHyycvpsgDGdsP85hxBslmMZzv6zClopOecjabYWs5zpMaa
pGnC/iJFrAphCN2ntMLrh39w+IKRELY3yc+1MUovwXkcPkfB9JIHQAckoUV+OQK3cCUKATR0/T2Y
tAfH+u1QrbNQOas1Yc3kNkDOgE36RxlDp+q+8HBq7EShFjExxCFE6Vz1ybrHrdvXXPZsbXLxZC9+
7Fh7dcrQMlA4jjzqGIHIklCzETUVF9UpRyRPj2g10bOpOjYUp1lzGdkAeFGEccTbFlG2GxNEWARj
BuO/NLni7sH8QH0SEVIyQInjWDB+x1lD+0anMCIXqBCXTLpvecZxKfILZH/MsC+ymFcaT+Wos1qm
WWoc6A3VLWZ7O6X504RmIWV25SLXnZzfhuTCYGI7SzA3Us+yfEzctwpBkikO2Mzj6JwWnd9yW43U
vNyR/9e7+IwfUAo79bFANlOT1FpNp7ljEic/GdOk3GcBPgJpQu6jjK3G5Y1BoZCnhid2sn+D6jY2
j/30aXNtZKjaNex9BmJHSZJeNpH39WKHSKiz14WVTtNdMsIZjVInwYrIgeZCyR8zpu7hTjXVd0hY
Q1V+d/LijRW58DCLhy9eP1GwFGBuNu3yPXSCudaItn+f8zv40FaSy+7PzIiyrr7GcoE0SAW4S4Gm
teI5cF5KDm3V+VKaBfm9K3A4uJHvic9Rd0/LSPZUtLUXjLX6PUvtVTQQnEq8YHCGEhCa/8iRIQzj
3jF7qZlI9G7re2wEBYItYUGFnVuydia/trcWuyRAnYM4i/ZisxiZI1J/qOM8Ep9mzDrZVg1fGtGh
YbSB2zCNzZutOHL4cngqNmJOxIlHw8hsViGkCrC/lFUFM3GnCK+6a5ykyg1Logs3grO16p01/K9X
mgJs/RUZkrYRs7plEGftND6YPAAdoPHaAmWb0AMooYDmxpwk1846sRIScOmsU4tFjW1EDx6fw5u/
ZqbNngoT5q5neQoLLH+c8Ek2qJtmdFHW1LGc+pmUvhsUbeccXWqENRUeRg0lSkwETxi5syGZRJY2
EsK4Q7hh1f2zrGlYJm1PKZg4jFUYFODHHvL5lOMsrSzjPe6YnFifqUG9QqxZHYffTRbsQu076ABs
okxqBadICce/Ptmh61fUpPkvwiZJoz5PwgciuRroIa30GDn7gSOCiJSF8Q88Hu4nHDOkRXqg95ri
GGsTKHK+zewvZqc3SnEaQLeN+BxTKMNp+wXEAcQ2fpTgo4m/8Vev8j5b2xRYeLcfBrpPz7j2Iz46
5g/1iG/8vWQc0bJsynDt6XT0AdmTJeP5uF7zh7YwWlc5xgmcQ67P/zDO7uFQ7nTiEVEC4rblwEMY
jBZ6EzP8HTEIBNanIRhjwjGPAv2aZLcWWSP95zrBlp4is4zziEV1+6A3r6xZzQwYEriSTNwpPWuU
lE0tnjSw7EhYVlmX3uCCPouZiGJA1fhQaAt7ZD/iObFxefI5iQH+zoLlmas+57WJWh5KjjaX7wCJ
rJ29RjabQvkWEGIk0g6BysJGzDvNQbs1Seempvf0HQuGtWmW6wgOX9NtFpefzlPY0ER4C/AN1A2D
269H3EDkKNDsKJGktcoYE1XDb3vv3QECFGkeab6BvLOKJQno6HL8Qtks6QjgqqELjyKwhmG/RbjP
6SM2puyIYlzOCvcxDDiAQUjiV+6AqXteixVIsV5fvInG7FWWAd8HQJlJbnrD26uvtoJRgCJ/a3PX
DtNjxOEeTPtocOHaPHmI4+AmEC/Wl1+L6ewa8wqnMNGWdb4w9T4Zo1jhm2FcQhQgG+wse1UXdsZ4
Jjb2jFYedMZngNdRwzF0K75spesKg0NsxdjDaVITQEhxeiVBEDUSQY75UdBzds7eQajqsWie5zcc
cS3XZ6cpkcHeJoq6Bt8eajXHpaL6wrafENwpnT/KhHY+6CTp1EBeLKzzxWcD07tha91rGwf8y4Jm
qeFJaMG/TfHwPM6cMMRkaSHnOqCuFltbZ4OGLQhioTknxUUtJW37hC2H1WNj/gp8jNh2TOZ5jLHD
8rjgQGabq/3yGo6oW1jcrIylOSlMSkaeQTuhE+wG41Cg8NRVATxn+FR4cLwaT2xJlQ1WigyRaViH
MESGuXrQAJ3HGkML/b1xMWLXARAk9P9KXav0hCzqhkselnviuGW+PCh+5sxxnPUIgLAPy/jQLzgX
rf7o5q+yto54AZHB95s6pheeGQ6jf5Q9kg8wm4mZHoYpei+Gieo4WJcUQ1FNyNn8UmKv8mJYy7T9
MGd+MUg9jPlNoDEPdXZf5F0pF0aS45OF0du7VBrEh3Maj58GsK7Ja/8nszUFPruJcWENiwGKXIV0
G1WrAoV5by0xkAJjUaXpDLDpYMF4lSzQhtrXnRt8JZ4ejHFAsltWjxKiL65WVi1fJlBVUDCZzTfK
clUzMtDI3WHBKjGx2Gp5z6qIUOPiNoAb1nHtcnZtp9r2ATEQRHusRYp0eyIRmNwYnWoKMyKqi4Lw
PCloXPrnJgVSAAqAtTGb8gjU871CLphAJnYGaq6Ekly0yymyXnKsYQPqUmh34M/eurH/c6v4sbLf
NXZ4FtQJizChJZNbDqzKxDQGMZLXJGHLXKbegX/m9X5hv0SXfU/C4iCpRmX3Nejn3MMtjCMIXCbj
HKj3YB4TrQItc05Dhq1vyt13d6bb3Nd+z2Eez/eo/20iDNruzexVuZ6cOySVMQz7CKORWWkoXt4S
/PiEk+xdrPmJMkixXq6ZQ8Yn/vycVQTkgrGeGdOAnItdtIg0XESgz8yuw+hWj/XRbAw/itNb1ktG
PEg4OPZgs8Pj3Sa8D8vI95U5tBt8gqi4oLhuZYkwgX+f6uWLHNKt6L3H1nGul8TltRL5rRyhtqRb
jSMBwVVKSGvTkOhRhiuz2HKcegLNInbHtv6M4owcsKci2ZntHsWEDdjWfoquGXQoVfugKFJB2a3s
VgJ/LAT2h0KPt1NfcTPfBKdXN8f7qPskPnhu5kuZ9+gRWe4ugBlato95ugfiahee3xm3kvF+ga9P
ZVAPpiJI0BH25tp4LFDYz9pnJpt1L4xLkUCL5hpW8G1wC/9GUR9q+7OIH12dwS01C9svx8QmCp4X
ZZFzzJCC99ZXoP4PIKFAN60C0Be5l90clmyqItOsmyP+VaAUSisg/HpQGjnaUaApLe8S8GA+mZNd
RCRbi3UrMD8hXo8076/KtB05GhvndezHQxG55x6u3iBY3s//03bAxq1A66/0zvYhDwnP3Odu+i4W
XN/EbVR8sbFbnkN9ZEvsgB7nnRjrtSHlZcLrZlTxTiByqZKTVjDOCTezQbtJuStkuSW3asJpEZHC
oSEviCsGgpbwk+kpNymO7HPO8An6JQ9+yua5oZGDnYrgK0EXN/HwaX38YVvV2VnifWZ22IncB0dn
5VP40fAkCmiJ5j6EA8Mr5BAfHDDrNwRMNnkNarHqAB04A5Pp8BZG0BPtep02KCDwu43sQzT8tdpi
U+fh0oRRVPP1o0enW55Wg9bxtr2h2/BaHz7bh5ekr312j3Ka7HomJ4Is0I2cDyPmFGaclYFpoL84
Q7bTAGjFzVMCM8UwU7+zoR3G7GCZPVKKvxvhZey8y9I0vl5/dGnzYET5hx5ebFUML08GBWrlyM3C
sARaFp13wUhQaSNAvYy/dTlcTTwcNgTXqT9qObVhyAYi/yDWIXUulROeDJA2AHry+uToLzP9oKnh
QEAdRcRHb2m+B1S8HyWSKCoUkH1F4uflPbXxJg+kFH7aS/1sOVcjeS8W9FXUoYJ6Lal33LI0quLs
UtZEcXwgZJbBBObPGYYFsIQiZ/XBGS0QRvbaqY9plFFmDiBkAKbOSm7gVmvbzLakxz0UFeZvbkvu
ABeFFMJIWDZ4XgEsVcVPODGHfZ4ht/MBBNOfHhiHHsqVN5rHsHY37SC2MY4uthu+ELcsQkLuZc8g
4WciLGW9nFudzIcBrCThc3PiYuPfzm5xCYn9NSY2HO5b72QfCYsyHTvfHLWvrdkdifF7ADi3HXHI
xkCsFGmy0a+x/msDvDEhA4C7pioBloKSigJlGZ566LZZmXzp4ANaF+1Qhs2KcT+1ueri3cX0C1YK
rLXWo3XuAwvRYntcHCL8+u5nkfWHi1u9WAjQabYaBuaFx1IGzh60QexhIZg4Gjle41vKcDFndF93
iVr5gvan2galSfWi84u2DBsRNfAGQCbDaUkwHqtS5LrsSpPx7Bo4SCm2TD5HFAxbN6p8t6qe3fzS
5WgVrGsW/rNTTHCR/Xoch/YySTUYJBYUXxi2zX1NETri3+aKgzC1lYh6CjPds3eHBmj5tiDTPrqF
jCqMCf+Q8TGTqADwiZuYSMp6hCLp9//MiUIL2eWicnpBAvWAFWhKGGnryl0h4OQTY/Xdq30W3vfS
wUGSMQeSrIMZAMGwo51kQO8MDg8WJ2S2Tzmdtbmiwv7Qk+Ux5+AK7K+Gocq2NIrXlvEnikqx2M92
/jW0fwlzyNb4JSw46yF9J+hr222pzZfYvUVsDqz2WdlB5IQ5Fw1FNwSXJAQ2ZZgrzuj20S5HpvOI
oDl9oopee9wUOIsIXFilOcvlIh8OSf5lQ7R2IedIVA1h8ZHVHfkK0G8GxufnBFIIc7NKHO1QHoMm
PWFgoCdCoMMmzaqBruxcrd3b8MrjfettvWZGLcRLyzhuNCA8juhKF0uQT2gelnrws4XJu4BpD60H
PeyqJFgv++m5lCKE7V1CLfLPmL6t5OJhP6B9vVplCIeUPpjqJg2fdFnxwXIGsixvq92Sb5mbQ7A1
DgOhVJX13A1+S4GP5pyhVPrAvB232GiYhwhoI2AfP0YfpgZnGsUxElkHumexjmExDhMaNclLul94
E+VIRAhenRGx+oLq1DTgaoGvWXA/YOxdKMsk7Zm9DOjBal+UT/X0Y2DElbhjnPir5VIVUIZIkHSw
TIfBxlz2rGqo2nHXpeBOm3NPNolb/iHXM9Bgo2Er+p2n97t47vcNQ+ax8MFIG+DolfkwOML5CYT0
5wB20ojZIsoOGfMxJJoLZwSohSKj/2FYxcJLaYFr4ymJcWJySqAUhE6C0tr+zpZ7mb5EKJOd4ewO
fwUItFTCMrcQSIlfEB8Jb3isAwfRDwllioY3QxdfaXi3sIQWw6EO/ya44m67fOsmbA425G43bhU2
ysNmfpjm6sUyvmvgU43nJxJ5BaN4RGThs5qAe8G5ko8R/Qy+FI/WK1nSFf6cRwFgohO/ec43yiwy
SS+syor4qxiIk+BLb+17ZH9zjqwYaVooA1umgf8iswEDp3gI3vTuzcOHnp9TZoiADBrVB7fPIYNv
5mRrAzyA2tI0AXP+YWOGqB558B1xQipK6bkbyIjIbfPdxdaV8z90FDQ6wxpU0JoQwYsElJNbwA1A
/cq6zqQ6EcyZ+BJCvqVITZN5KeMMuzbloG2/Ms1Ck9MbB4ulhlglXO1S2h9mC8DSw1JQ+ozoEmF9
BARk8WiwGeJfl/AXW/0sEfIbpvT1noWljmLzzU2WTdC/8p8VnOzpTA7uHY4FwDbsFjlohuxBOhbc
0jCm541/a/QRPZb10B23lvydnD9yLql8eOG65otNYo5E2qTTlaV3mgRg/oSVsRhfTLgND+PB1Z/m
6flklFTioOTWpmC1u0tS/mBWcOuTZRu5X2RoP5gddvoZw1atIi42i22tMyxe9gwFa7ZPU29e5xLV
MXtrQucnwnrB/SHwYCKPMiY4FLq+qYXwO73/ZM3/qLNjnIrfGFpqCFa3iNB6l/nLUNUbEQwn0sUa
99GhozAHfnlj4AaZdzpOYVQDiqZQr1wz3oyN7deGWmX3KPw8vyI4x6JOExUeX1f6mj2C/bixBdlM
vU0Ok7lTqvdB/nQT8wIIOwFbX0H9lfHVFpI7CtAIvP9kRshjD3v8kQ+DhgVz+oHrBlQ/+6nMipkr
a3rGrx1VEIOeICWAx9aZruveXgDTZ7bP2GXch4ifFcd4dMadVbJPeBmheDgRjmTWfR68VyeMLire
I6QeT2rpS0ZObc5oZr7W3YRVdnReaspaz0o2bbnwMtxGOHyDDN7aciChi7kOf7f6z6b+c3lFeQtR
5tj9DgqEBzg+1C85eXomHLcW3XGaTYgWGf+hP05Z1JgsAlud/EXBF6UDdSlrv4kQBcnTwLFAKZk4
C9pKuKwtcOy5RauQbfCurkik3Oes8OKekEkryI5uwqTSRug14kB9jmvvUOpoePMYWY8+PmgkQDBQ
0A1MCJXfob3qJjYg0GIczDuJcH2zaDYdcxQm1UkUbpbpnNpEL3HKGYRscE84uNDskf4Jizko6KmR
/gitLNeqtdGnH1ro3bm56LYq1XKxMTimlkMVpBVPT31h2KCtLb8tkAYknBKGMtQ2pMArZEHGLsDr
jDfFngs9cxPpeFKs4swYAJw3FbC50btzoN3YkW4hdh2n1PHRRrrxpo1eHHrAYQl2VhT9hYVxNmg8
I8uvx54EBLQOIUC8wEC8ToSRpVIUQ20PUz+Q9WOHRBpBDHPDOVh13tqDT5/2ySr1EiyEP2XLojRx
t6Gj+EGA45j+SMLqWw9cOva8rxAlE+sbCZ/WG6WPkM4fBOprpr+NrrjAy7ENQP1BrKPnztzh2IRP
2EwZCnrVX9SpdTDJssmrJfRNHDhvEjdcLaunkk2c9EgJi/NNuZymOfla/teKL2jPyNTAg9Fq4dds
LR+tS9SPGvbKr4QIRHW6OtFwngQ3mrt1ke40/yPwAp/z4t3MnE/5OpbZTdPaqw1FZT0X6cFNnbNm
l39aNH4TSXpumTJ3zd4h59Ao4nXXgRhv7HVeyVOnGegEw53mpGwF03UH2LACEJvaOT6gpXR2PQeA
BQtSc7pngwKORbltGZDm65C8j+l3TFqwyy4y539DdNfALUxZj+yrOhQ2lxrHipnyd7CGUiQHvK5d
8az82zab7A4UFE+N4jiNQbjLUshJrKVzdhJNe2I0oLXgXoNVMYOm4NTsDzlVkVpbyuFN0QIMhCKI
ux6sc8jrojQcIYxJSfwKKzAJucil5FHnVE2E9NwXh0Ua77IBooddhLwarOO3lPd2SUvm8Ri89bjy
MS8zGiLqVZnuGhRzReuPmXP2vOJgMRDwmmuX8q4xejSghVqoID1t5yS3MojXLcujuFWburUlGXH0
ewgHZLb9R9J5LTduJlH4iVCFHG4RCBLMoiiNdINSoJBB5PT0+8Fb9q5tzYxEEn/oPn1C8pqouJbC
xixU6NYRZM7GaUCHje5niPl6qCSXdMLkk26YOfrAyfYsPyXN8swI1iaT/dpKjsrU7At1W9es5XVy
zbBnCVmqhIDOFeqaxs0YJs6L+D53y3bI3gxR9FOTaZxiT3V4UrPzAN6tDfpxHuujOr6vSQ05A794
Wr7DKH1POKtSQkhVTFXyIFVDEqQhgqr9iYOO9reTt6W5t4oBtS95JKpxJbNpncDthRIgTs2+aMLt
oSaLeqGqqcQV6Iv3c2VASGu+VaXcx88RyK3bJt20l4t7p5v71VZQCDn1Fnk3RnTaFjQSkMSp6AIT
HUFUYyo4+zhuk8tGwdqjI7EH/OSSn1yWOLnTct+jyVFabIHHD1qqYxkP3qCVN1CmTY82s1mK21Qu
j/SaYp4W9jwjEUn0aOpntaMKKTXtRYoq6mdL8ogM/kwN4V84/xMFHbOyFoW2mQUJ/t0WSpEyoWd4
biRD25fVT87lZcIYOubZI4VaVYwAHNM2AytVufE5adBbnJlaz+EjOcj0TgtCukn6kITuN81msvvY
uRW1J+qbLDL2yrM7yIP8NSwJGFsNVtIQfCEYmDJZBRMxg61KhnoBRsO0GrqWZEavidFfaFrw8JSG
t0wurvqTLQKeSANc7lNt3nanIh18C83skwwuiajlEIvSHljSiHSnbY7iyPwywxBmTQydd5JCapRG
q0PxwdRREaD8pduijLfddCwbyv0M2G/0lTJzew1kOclJsh5cpc3cqZQ2g8k0gPaBmbdTx/pJHfRv
nBZe8WxRU8yyRWtQTvjYeCO52jEAKDoEOERTEztCcdX0+pGjun8KO2HMPjq9go2LuEEygqjmg5xI
fjDk93jBWzidt0aiMmuzPla7HCFbfnNM7lIMaeWKpvdJHJivZObGousdhOdep2lZMCbVu/CjwnyA
awwOaradRzy8e4BAJnZ6h2SNz18YAATH70K23ELBRiZDxjoQmpKWR0N/PDNPaP8Yrr6SkOrGFZsh
PcHGxC1KEobdk095CYlQXc1mERG1ZWAV9a+Ai9U0JNd8whio2aowxLoJ3CvHSKGY7k9USTC7EOcE
FTrJWDcDoEwiJG91ZtD/eIJK0WOipL0l0PqxLNuHOgTLSsVUDSrzarOhQhllNp5CGy3KW1rjwq5z
EX6S9QZDnI6zonUVz1Jmes20HC0oAlr1UEF88PS3VIzUjPi4MoVKLP/CXLk25vKVw/NKinn2zbS6
8QufE+vic4DEQmyPmyT3Sph2eLp5k768y0nuVjLMrLQ5gcqnpW9k19VIKO1IpEMNwABOh4WjdD26
xNMzzv2hrR4yS4vxz1kfLXfoUiAJinDZ7A/rOstbGk609JXM1oj68adAEWUMZBEvEeg3Y6Iofs2V
/lGlhV9EyLbb3MtpKlcG3BOkux+BueiRzWd1Uzpz388CoCaTsqoRGHks5959LuUrcEkwCRU+3qaB
gCXZh3n20puqRyiFmIDL5sqLr1U3taHR0Ri+0WwMFTZTkUWR8NJT/Rmh/hgbLC3Uamcp8ZUJ4R4s
WSDcqlCv4gC/cdcPO/zuEoHJMWymxxpRoWxh/6FeF9XpvYySV3PtECZ8ncVV9szgerYULCZMyg6n
I2ss4N3/hNj84DIq+mokygHCfKxVfXGMUN0VGAAgzH1VIAwOyHLxTHa0xDMRUFtcj0oJV7uNna5m
5RKJkWfpVoK1vcZkDNCokzDek4FwR2nirAadkoDXepOuukE7oTVeE9vHj4GJc8r4qTCh03XPyxwK
qJebHUFg8BR6GIuEpzR7ZAy36DkfxOWUqSqvZWCcHRuVIxKS53RQNSf8URqOCxaqIgBEyM22zWtI
Pjp22Ep4kVOSxvO8f0frsslM0Ob0VfAIMmNCexqTCZIQ8dzZXW99hf0kQvlJ1PzDGDNvUlFdiWcj
YgszOw5TbdfCDB96GarTc99h0ymN5v5ZWncZ3UqqfY5PMUCDmK8+WUDywgJjhp2nRTK1EPNfUTzg
7Rc5SozmVxb2g5bvm14/pkxx9Rgei6VvQrlnTIBfftH9S4jiwgtoAOafp8eAz0Z8hg2bS4O7a3oE
Sn4MjCqVDy1TcNYvd43SXfRU3pkknsIEs2Ud6YmKoU8J9n3Meq7C9a0b9eTp1TXzBadbRXUtJxZl
UcTUnrgVXdpa2Z/RIkMualh8CkfHGkcFWZnQHKs9yZnhTSMTQRXBSfUBw+ls9ToBRSyUDLtQhlBt
Ipy5MLCDZA4K8p5Wf4OBxc6LJDEGqqDIk4Yy9MxUltabZ+nbwlPGQAaAkFbi99d4ugBEpHR6kgjL
0WkhqigIh+0BP0Sh774Hupqe7MgE8CvDe0bA/jbHMMfgvBt0R2/QwSt8EdXDLq+BvfFSzObpFzCQ
Gjxp7aHTmVBo1WlmNj2s82TsKuamcmqzxMJ38aXRIkHXGJxYrF+6ODa9AVYHY1f8ougL1At+XMUw
egYQdgyPgnUi1trLaOE8g9WLEDtmj4x8mSAsoDSIdW72+6SgmkJ2IiYdQ2LAFqF/kRl3DeK3AS42
Izvt2UGL9Uo2wUJpVZ0so35XGLy5zxSWgGLiEMGOhqCdN1+ZIayWUhaqAzXcllxJhB3WnzkRt6pS
0BAUe3TsiP7B4WFaLam44ag5RDmAl/WC96POlKSmNly3cdIVt3FRGcKIQYtOpZtaMA4+T7rHEFmw
itd7Oz59dSIaT4bH0TGdLHlvmWI4adLsa/Q8ihgIJbHZOYw4sWbspr1K+D/G5T0bKqcvTKernBjj
ghAXasaHrkQhj3E/pnKr1bXALMvucc1Ae77oZ0ET/pWZuhnSdNv2+DUNn5Bg3FAzfzIIUKog+msm
U14ZV6ktfTM5pg0lTjzg54kmgMsiVe8NuboVVVhBOpSic+biDutV4z1dlP94Wu1TICcLde1ANBOD
+8nsUfxIrxg3PKRKupqqdiIKwxXS7K9foOk0X7IB+JBrjEannVJAMa90F7qhMzSfZlqSHQJW1UBw
ez5adeLDfOJY5+MWZK97uV0mWsWUFFPse5XUS8kdIJJ29MRofKmHaQsfsk7zmwxDVOokL1/9raVx
pzBKRuHPCYQVAsWzNKp2znEqD9Ku0ghvAxYahA169NEJhQJTgnQiZpDuiJ605mHoCfJcQCSrh+r1
XKZA+9N7/9m8xk15iyGk6DzPjMDLUSK2qak5KO5NjkErb96kRQlTkHLRn5jtQQf4yqaX6BnuTI2b
DxhwWxRPWFin5/xYX1mWfuhNeoGrhmEaXTmzA/GM0BjvNWLgyZ6LmbpZpMslsrrBDdsl1sHVR5gL
OqYR6KwfTm/xnn0BIiJguK09Oe8X39OkK3za7Qy9BLNSsEEX84UNx2S1NyFLLRGfhEUy1PzBHMhP
eP5PSPvPgjIZKLFuxLvUvrULcgIemFnjf2rV/jBPtwI/d6ajs53Q1gmcxyrlZJc+4M3YIyyLcBaD
HAg8nqhztE2bVjbhnzFjCA7XtL+vVToScaegTunU0ZPJw5lkDD6gtaSiX8ifUxVM42ckKsEzj46U
T9QrYJw6gQER3Mtjx9Psih4eF3o86DxGAmOTa4m7tpNOy4DxIESvUMcuGZoDtrhNc0zY573c0Pt8
dqOfc+TMK86iry8dE1047qjKQldn+FWQ4yiOV+GrNzjIGc70bQC6tGsourgPcuGQWj30dChA945y
iE+zxBSe9IG4JiUpeqs1XFRaTkemZLLoP+fXvnqhOFC46BavRohEwncCmb3rRD4OY69hn9ek6T+K
LTw3ul1XHCco7wysqsUvo8kjrqzvVA+1nd6/RNciY6Uw8JI5Q+UPTT0O3UMETM++Ozz2mwSSEd9Y
JR5K2rNGp/qOXRTASuLkXNFV9CUoj6gIyvJzVj6Mf7LaMkRAfznh5210mg0lKpB6yh2MLjFnNowf
iJFTfTapQ+Rhp0R0b+s2HZvPVJy89S5sJf1EmvA2yqZ7VwUY+f8ww38TcBYV15lF27dvfSfda1mG
e2nsUij5+tgeBA3H1lteDD8yY+UsSbaKREHGOTfSdFn9bzy/YLfXqbu8XY3/+4MqaUSxw+2nDi7M
nwJTYDmJQAEAhGBPvNMrwSvpy23Gb8TfiNNZXChE2UR06/7yxEYCvBbxWhak4iUB5YvN5WNE3Doy
ti7j8k1f6Pq5/Cm+u3RxyzisPc3qLj15Oj1y9dIydWAv4hPxM1dTCCcJ22nqgDjGaNfGL1l/lQQA
Sa0hkk0QIOiq+6ZGZZku+56OvFxd8agYh+6o0KE9GxVn5CyYBQwqPOnZ3ECb6Kg12iTIAw0UEQ7n
Z06KDxSS2lzOOatnCNChWfN5FZmsx0HMr8kAZJiw1QS8TzpvRuRLUuWvS6nr7qsAhRIyu2hr9muu
eFJ7TfvbvI4TKog90RmwxGno8Wn/d9F6mTbjT53nZ5hkr1m4TpQLyC7c5DglWM3D0OajJMJEA3BB
0C22wgFseyORtsvBMCNjm4fJNiyiR4wUYdzkNJO6Rg5c0RSTdQGe0xDszZWnRxUeHCSv0VcWUX8Q
shMHxKayqm0YutMTi9ICP/o0z94LcS2iEWDi7xTn77WIe0ePsqpfIH12aOmRW8CQ1+6meBqVp8u3
ZVicBmNe3ntwTqzmp9+hK3bY9pB8IJMMKSoiG6WAXoT+zPjNkT+tR5nefNCWYfxOaUaPzLU1pB5C
ZebU8PdNaRe2uBU/1OiYJwgl88UbMuGmPc8aH0afQm4VjhzLsqgT2k14Lvz1gW9bayW9b+RgR4yl
7uccS74InpVqr+vZ2KkfK8Am5E9+MMS6xFuia2xdFs4rmW4LLyU5p6tskQ31tEzJX1o94rHwxKrd
0NQ5daVg8bZaLjEzkbN3nPjcYuL5wqqa91bW6mumFKm5mNYZk7/EdwSgMCQwL8OvZczkXW0+SA5s
HR44+imCFQekwdV9MApvZW/ItBLRpbOQ4RgxLuIYnioZPHMiBAXzMSvaxooCPf8Mi2u90GbhSCdC
AZZ2Qx8iZOGNWyih08JrHhEWxyMHDg6+ibbr6YmXlOwC/GnEyk9TSLD6LlZpcTnFkKXl0b4jGBCX
xTrC6RZtH9bm4aNEEx5Txa64Vsvrw6MhWGJ5b0UAQsP9uVOeD7qXEaKO8bveU6sqe7ioa5iQQRDY
+Mj5QIynCl4J4Y77uzZ2TcWlw+dMNWRdNG7hrgwywJrqOOH9Py1O1o9QE5GmVOCW2dVIuWVR0eDK
Wn0J3I/rBacmeA3lM1T8/MraEZA5GMnyia4cRWnoCfEfsWw4QTXBqP8pyw/JJmKPDA7v5ChKtlN+
DZPP9UNMqVHpn+inAf4xTGjzC6AvyMhyh+UzUfGyjGVR2Sji76iiy6cMrEWNAU6FnHSP92aAhdmZ
2B0052QJeYl8VEuuyemos/2eLWK05nkLxeY0lCUJc+AhdzpqnJhNtJ7k9/aQoqBOlRj1tMnMYv5a
wtd5uIZlHkiKAmTLSV1gDgQhWT7q/XVW6DKZsJRgRku7WlsLOJ0wzwVMx2JrRYDoKzCvi5Or0NyN
jNWQ+EIeyCx7fCK08ocno7WYndG1tFcDLj0/gDOzCr/b8ibBdl9L9kg+zjAcIushW6qfjrAyxs82
uj2jnbHci+VUDr2TortlKQzW7C0JN294gVPplZaOnjvQU8kL8yCK4ejL57keIST0PDdoV5PJMjU/
oWsROBWGE61I4XGinHvQtR4+9hN79f4aVkeZe2DJl6Cb63NmydvJZB9IRcDgYic8m08E+FdJMl6f
xPbacG6OkaadYpqE+KVWzBeSdqGnyFux3fV1Tw97HbLLYGL0uM3FD3yjjJfiSIXDcPmo/h7emTwd
kh3k9OSQHFac3k/86jtGI2BnvuGl777lTFd1/WUH9P6l8AUv+nz65NV/k6jrE39zxEy5PCde6k57
5i6izXfGwNHuggpI5eEzKr9zUzr6jg7YVvjvwX6x7Y/ASy7wFZzBtg+N7Xl89UAMtO119sW3AqT6
ME7seqcFhukQpvuPLAkl6A8xV/FBCeZ/4wbeEK8L2uoJkqorbrDnsCvv50c95zYcchtbxmBxTLt7
M23zPDkEI/mW52PGwWt9/Ky/dBgCwRE8FHqosu2Pj4PHJ0DKjBtvHo/Gw4bWlnc/H/c7B/A2tk+Z
87iQy2sf6gMNg4OhksM7PgsuVuXOLQj/Gb7lQ5Do3gxfdD/GA8x39Gi78YCtY3nqD5w6WlCSimjn
pyng1X4s3umrPrDL7cWnUbVxWuCDSg7MCcEprz+MffgKH977ssV8Dwc98HXbf4mC1MW14TdnITK9
wp8P8bLmvL4u9vFzcI+ftX1+mWz/YNqGv3jBjdm+HXhfJye1gzsfue9fDjZ2MM7plG7vonsqLgyH
7ca+f4kutGGHpB3GzV+w693wjHjfXjzJu99xU/OxJn1gVbO/36BC26R8uJXD0R9AQHQrf1v56jeZ
RX74XmzwzS42Ewiyl3q4Emwqv7pHm2gT31FAvBtutEmBHV3jY3xPNrH3vGUbbBP4vrkX7iGCOeaW
o/iLLF2nP9O32+ke6De1bwF6I35ocCcNmKbuF+WNTfiMA3ndl9//Zvv6lzvmi4aZjV06o23tEE9u
++92Hx/ho7XbfssQ1one8Qx08GrwQy+9//2VznW/36P+sLHxsettzSTTjo/mCURk3BOJsYF0WPnz
9hrdiE3a9O/QOB0Shpy3Y3emkbM7FyTQVvesmGD+jgO2NWg/m9IRv+VvhktOGcy7fJvBRg9morTs
AALPJt3Wv/F+sJxxNx+EQAjChOmJHe/lA+gAc+/N1/AC8XLTv8ZbdVNf6kv2oW+KylYcAtU21SfV
tMCjZsFBUXiZeYjVKbTb1/xlXah0rwfZ7pyKzTX48nbxxp3oApZvIye4g6654/nri8TRi+hisX8B
DN00LyFV72LPxgslLhIlLl1MS+iC+c/kA3tUjLcWrMBTzv+ONF9T2c7ALmvxEZnUQfo2LXchUEsh
lP56nyyMEFbkSImpmJ4YO56pjhm6WwT9gXkQActoW2Q7pKWrWTlpfBg+P49TJh8LuLprf2zk3/ij
HGcTZFBKCTdeeXe1I7cdH/RexUPAtK6iMPpazIjnlt/BY3e5b7mRu73GLJ3IOX2Rn+vhKB+gNrVv
t+y8/mro9TaCbNvd3pwP//DheLebm/q3v1uLn8KluZqwXUhWt3EnOJIc5OLqMe/HfX4MHdxK7d/9
322b2izK/db0fkc7hjQLMd344uZPP1n5PjRdcS/u8UEa9zFcUEc6sqoBRy7DS0XOHrmXT/v9wDHp
e7ft1XS2+KVgDks0E6CKXW+A9NjTnW3bt61ruH/3IHhyKEBCgkD4qr0J6Cv5PQiYjZck8SCDsTnS
bb8D5cN7Dqbmum663bzqNp3lbXlLLYdJBH8vb9Pb5JWneCt5Xv8reQB2rAS0L9Jb9GGxF7+6L8w0
zH/8MdNVvmpc91w5phbnDl3/Vi0mzzYMIGyT1PfpXnpBROR8S0w363hdggKhNl/J74ra5NU+rvZL
eIJvExk/GjdqaeyTGUsi+/lKciAE7df4pbKDr69bP28wxGKMzIAhRIUWcc8gGXAWfwhEKI27cl++
J37mqy5sFjt0X/gd98IZtoO9eST+AzLL2gN66z3EYbolI8lGvsVRywFvjq9Gfqx3ibWhKjpwjdji
5uML4fOP4smc30bAe5QPSHM2i9d8kSDo9ocvenZvPVUh8tiUca/pSQu4nwh98vV/C/dDf8CXzZGC
9YeZu/f3nmHkO2f94d04Am/bxstg/6xX1fgPXqmLosbF2/c0vcTvkFD8xwucLJuL3hmPEv9MXZ8c
8A2XUbaJbY7IeyC63sfk9K7mfwzex8fE5l//J3kn0M2dEICAO3de6HpSYpHJqdYcLPtb9L7LCwjv
bnEhsW6q3T9KaM/g8CKazU93b28961k9Npun12xwVzpWbuVeSwfVHDfe4K/bJt9+pdsvPqX7LfU4
wtafkXreR++egmI9qG2WEHdysTuQ08C/KH7rdp5+bleonfwCR/jsPNwx3+CCO0imbRrNm+b96AfN
IyHtFB1jLJMu5gFhAQi6BylMoJBAEurw0Pj4vB98YPj4Jmfhpoe0cfj//+t8xfC/7iRM2l+wkO3n
BTdGDsc1nK7d8UXYSVtE5m7h3q5MVti+sb+iePbA5+b8MgHz/r3hOuJCrvJrr3KXM+27C22ZiwOO
gBsjsttxyLnhy2iXfs6FMH6v18y4TThKxO/4Mzlz8u/LIPWGz/XgpYJm1o85qbUljeW0livhDZL3
qfOiCyKVXb/jSRHtYDfOepWu3wstBOlTe1TFtsDjgyC8eUveQyf4UslNOSyeusHRldN//bjVbed3
frERt3Tt0O//e4XrxZc7mP47EG8uud9DxEK34xAIebc43eJ76Aiv7f75brnb9SbnI6fYWS/X6gg1
xs8f4cm49DYs213sa67p0Kbu0Q471mF9RXjp0MSt5yaoocPr3K5fFTbhV2b/Yk1h4zS/+eYu8x4/
pEfbF5J2eN7iraM0lF/pe5x8X+4ZpRxMLHkJgjhqL9qp21unwqESO0ceeu8rgkTX2BYecR8nUJSX
5rK6WG5+I3fcH4k7seEBnBtXOlfusKGptHF68+ieXc2eA4WFj2jWG7dQlSR+oTzA9Prv2XH7+2sF
sP8Xvy4beDRshH9vhrvf/lFDxB7KPzc5Ry5sCR4Dn6b7x5733tad9A/ttS0c2CcW1UJvw4PYxwcc
6NwxaFxeh8Qratw2WFFv2zqsP8fYtVtYrk52/ht5EgGvxwtO9+2WZ+yimPn6ovxqOIHibfDVOLdr
z88gmHJnbLRN94qNz2Z+a3bSRmMtIuHlcycG1MGgatd7nateeWXdhlcA8GVHX50LkrqbNsaNK8gR
eGImO5tB3aFz0Tpfw2v8isORp53X3b9ssEH4p/u6n711m9obr/NVumUwRHf1HgBV9HGo/uzt3ysL
hN1+HD7aAO0ZeLrdvovjHwhB7RFzyPqlntLcPV5VbBKBv1iVfhrQ2MLacmgat2gPvOSGbe7GuIQs
p/gg3YglPPbv43f+qL+1zg1P1iU5x2xRVt/FcuOg2OhYPurwsw5UV1vWMbWb+QKFXgOQBh9yxv1M
+SVumZ6q2FfJm+FhfuuVS17SPurtxm/86nH9s1yTBcHgB53hLz5efrcR/fH69HRvflnO2q3dK1LG
d+FMjGoUruOunZO9WqnfZk0YyAiNzR9fEujp1EJTyku8g7JSxMjIBbIN6SX8e48gU95VmOytBDaU
o3BFKMS6DczXJz6blznlPqpufXNpcc8yBlv2xiA68bDRvb6ifmzJ7Xjtcvy8YL/JJGm9FM+CHXUz
DYZTPAJ2s0uxy9M8fsbrvYe9MH9hqODg3OYid3J+LuVWUWnbsN7sPMGGLcRfBB06RIGxz7Jj+JEc
Ex8tFD9/7e+yR3x73qM7qT/Vu3qJOLkLX3G/Wy6hnWr7NubGzkTDiNueu7ZgL/RVgJAOIRUutL3D
N4xjXgX/IPa0k0BnfGafIQJKygQPYsmL7qhf067Y4mtSv8xs1Yn3vHxACfP0Y+hZO+1C+LedbHdc
5c7FV+3LYOtus418485l6YRuj3jbrl+kw4rqgVEwasSbI7E1UlTI1BY8iOPwkFbjUe29zGScUbBE
wOwUMdrchsiqCljHQOBfU32tQDrIrt0n9Xs1Ho3hyTSufF8rWk033XaoSWhU32M9vWKf5LeVvrHw
HAqb6SCk+5DYFyP1RmguTIi/larZC7AjY0T+aEptgwSNJ0Br7Ql6B1dF9Hv6tieMEZV1kYP6pO1f
Y+BqTtfOf5l9c1tRvrwLRPmupwEO24gFjvV4zOo3OblmJU4cjJ4o9Y/PUHJHGvfxnpNI2mGQQvS2
loCNE8UVUnPCISAbo0pB8yA96TncnxiPg9V33xFxjnLmZtk+K08XUTNghPsWjhz3BXpajNwU3jes
SlnrNkZRU3V3myfAlJZ/KoBubRJA4yEjZ/Uz+lyeH1ji2KFUgzcC7cMCm05qfFj4xrP8CIm3G114
SyKZ02K97Jhno1dF6/6pPrXtik/z/ntG88BklZAB44OnF5/N22RVrxrv36r1Q2YG9fOqjhIXGcBY
DW1cBT3rYcvKSvUuxOp+QOO21JbbK/JZSR6mDIP8u8LdT16HKyJlpLQC2lN3L2Tc5KL0qjO/C5nZ
d1Bhl3SXjQ9Vvg4G06j8mmifQJKa+Adra7POeufxp8965rGfsomsoD5ayVFLJjur7suk7HTSWuRY
uDxl7GQ+mZ3GKwsLLteQF34tpcigPg0TIHbbiiaxDXhlCakrdPrbE+e8Cgl/AmEuh2zaomKa03zL
61dqVFWdeJjxJZ1QvKkfTx5+wlA27wm4WKFSPkmGUOucqzA6/HtxheEWsS5pBJ3GunTOmGMODwzH
H17RafAywOE5/eiOY8V0yh/rHx2/1XGbtrAYFlQPgCb1/Ulz9mxIXAqpWpflpdUyAq64HqRLKE8Q
Z7OgwaMdV3D1XkqEIQFvdmV/blpAKoLv0Hr6PC4+Nh51rH2CRs5DBkVn2PWx35cMqQnQsVQR+E31
BZo/Y92GUrItW/hc2EBpfeU9SWOYFsGF/OVM1khEX7HHVX8L7/ytxZGRzIfdrpLuAknbqLFSlMUi
FmGKYFDqRZHoKhVAev8oZWQs1gMNhd3jIPNMPsviiv0OJFboA7Xw3pFese7O3ryow/M0xkg2QcW7
PPdqZfqRMPlfDDJYKF/lz2EyXvtE3GIxYbfyW9N2RJjRb+Yz7u0NNjw14PF0LtIZjdjVTQeEVCvk
qH9UxdtgiJc83ckYDMTJbsWUcasAtA9ahC9tcU9GrEnjT+aFoIrCKqYWC4zlpVeTOyRjFi5U1puJ
RyIm3F8JQxAQ5AgEsWweUwm3N1lu64BLhdSrmXDAcjSyRxaElUce09j/4N564pxTRAjcpa80i/Af
EWlUBZIv6HhM7nVTznYtXGMoqWm90LjO8nbtzueaDTpjKdUXhhPj7r4OoyAftMQ8MPzqFiz0KIM0
WA2QkdZ43RUGXs9RPcYQVH+Jis85yl1e7TrjhXZjJU9y5ypHpUFLmjUpDnMnbjD4HKEBFE3yfIe5
w2SI50L4SBIlSBXmVaMBnFNwGcPyxaxrN7ZY8HTiW9lcmQeL9VsT3QRioUE19RYiemD016K4LpjC
UHooFHJrwjf/7KB5pcAP0Rebdp35EnnAeG/fzpj8lsGQMJtpo4MoEeodCA1G2PqMRLVLnXYSPFl9
PPt36V4NEkO1qfGi/mZMGEjBEGnQfnCmVPpdRxscKsgn6B3ATSDP2KLRXSYdDaMUebw/eF4j70N3
BQgDlhaYrNSMsM26lGxrUM8hNhaybv7FI1O3OrcNhiGJzDWWU1E08XQP8SaFCiPPi29cpAYffNVw
RJznhfF1vQue7cJ6pVwHYExiyMroo7IhdjTsEibG1QbnV/oUvCIPQY4/E/HTqGN8ZEJUDBxVVuqM
ffsKYq+BN0JUwiDnKCkfS7Z4HEGSzmiEwVxNfiBWChlT8lSEM96xfOt2kzICAjII9TMTKSmp6OnT
YDYUd8h+8+hdxKrBgtGlSpgMydOhWy1JLGaK7Z/azBxDV+ZKuHm6BRAAG6MUFa9Fuq20HDsTuyLb
m4aBZPfK9TDHeLaIP2HyPCZchwoM0An3aRkJ45jN23XaUTQYmWPkWBqQYKABZBkcWYLs3kklPDc9
S2bIJk/Kcm9lwXY9iSYRjCTT76Tsyi3P3V07QxL/y1PklMnbutQX4pDihYqL4O942crpp8osSmdq
3qmfkXFniPX/yeUdgZuTk+izKCw6lH1JsDBVWRTiczi61ynXJGfQ4ZEE4eWmJ+amma/rTLYGA5mf
GdrV2FmrkbC7lxE5A19V/Bj7N0E9RS7PgmcUwe/ojwO/b5eMuzH18pIjFyL6bxeXzoQx5RD/YSVQ
gz9LpDMAX0r4Znzk7ad+qqr2UCvJURTzrQVL31GmIx6I7RNHAK7ccKIjwHQwvXct9hT9sU6q/yh0
68E6Yh8OgW8ljQwhdVJ2X68epetwjGaQDOm2Fz4wRKEyWfkvUFnEKvdm3COEklSS5EViVRHfxpYN
V/ZOnDHjXfkyvqAcJMoahRkrnlM8I8Lq4Bn0n6w1pyL8eC5RZS/dX9u9TcSnoDO0/6OOLOm5ke4Z
VVcWUR3BtISnIKu5zwgWQSLmwcSHFzx9zAhNOH2JBnwCwy2HdtZmcEXacf/fli+D9Rhb348sURrp
Pw0jqYyhVdiAcuaM17nlV6gSxsgpmXmkQ3UqDOaM3bWERAWTewJCN37WGi9JjwllqCg6zQgODmdA
xE0UFlEI5hNiiL5QEneSv1YeUu9PHTkI+qqX5o+yqicMKp9i90g0wrO19ox2Pe9u0zVCLhzl2CHr
z7dC1T5IN/BL6c40kGXWE2MjyfcnI37KF1N6rOtWaL5DvOYggRgsapPCTyL6J+ToijFnkl866Cg1
CjPrlAKWN4gc4Kc2tP5UK2MGT4JqLBbhnHZ/5bygjdU3Awthir8jg+I8vJX4bpUKzQvREYnUnp4L
h1wdPCeo+8w5awpUkbU/yYUvGck/KAl9WrmK/CPPljdQyxXwoArIbAv1aqdyOrUg4UgBBe2MuftB
n1FdJNi+pMNdqwkmkeNdx7mTc3gLascUgqs30eVrgpmJ/mhnJnHcH81AmaNZh3yK/s0jkw8mX4vq
6vxJ/X8snddWI8cWhp+o1+ocblEOjSSECLrpxYDonHM9/fkKnxt7bI8ZkFpVe/9xxpLmQhlaw7Hr
sx32a8VRznYjbszPLVFwOofKQPqLnpztSZemTmK4UDz68iEqx4ts/kzpqPpTonhLIghpG/pPJ8n4
kCnnWo8WNsqLGpvtbD8nDiIMXMWjGFcVB3RPxCPRDRwf3FEHB01cOCIh4qiuTJTh9yq0KB278DD3
PfpEXKZVv0H8zo5gOsx4nN/0Vrbzpeq2Xi8Lo/AHhP6gAwvE077EqhCpjI8z0ZUo4E3LwcGLifvF
sQuEBeStJOpGKklEIr6hK2t7Ws4IJdwMACCUkthxq7dDyviPzLQCC+syBJmXvoEE9KLhao8K4sN0
IwdURnpqEa5SjhZmnJLyixDRNyjkrF0jjgaPzagLio1chaR4ISZHabJZUlE6zNEGerbuKVRKQeJn
OnGR5GOdChKQvF0S0bGzV+1zPzLkMu1mSrE03V0QP6eJ/DeFzqFkgoccaMJ9mlPpIiQA020fBgKQ
EJ8k7TKM8MixFNPPZ/1M/osK5B/ySajqjdzSWqIaSyNdVdFGiOK9cCqUsSf54nF8VwORohywCAak
brDnvBUa2jRojm7+jJvVyOe7oEpjUF7VkdULF+N4NwQhMvohEg9CgzB0+RxkbnWTsmZcGssQw7vR
KIiROW8ZgkgDXfGbGuc7n0aEEMqS7cb32hTCjMfRyAFwau64lvGUqxfda2I/usSm3zLfMCkRW0wn
njB2tBV/KoHuGzoy5dRCclxQt4HfqZ5BDtu0JTlMM06JBz4S9Q5BSNtBqc4NbI2UEEYuT2GQfsuU
Eca2M/09iKp1zBA30aJriCnrYYCcLr2uUKNhYqP9lIo5MJWniIs3JaGKYpWaHQQFS9SrNFo/dDzg
Mx3yk3IZ072H5r0jl6aIyIui7bbCZhsN63G2l2bev/QCJKwvrnjv0CAjO0ffnlDQXOGU4+I4WKp4
0QkVV2EZlKLaxs2P6vRLeZjbqnnoCJ/Jwnsi1Js53DvCSvGYr93CZpuCETbmdVO37PT8mt1bzdjp
PPNDs/CMedaaj5eX8az55bwhuNLB+D6MVLM0/UbkMC6jEH6t5/u24aIRl9YDTZUmLEoTA6JNssJ6
wga7drtj0oBd9Jea0xnVAm0NdqMRSHKbLYhdUGY1u2Eeo0phWbbbhPcnNB96Iz/0DUrWmAg0rrOe
VO+b1F0JrbkiOnMcijq6yzQbaz3CVRYTvZJn2dHqIQEs42CjH7F7yULVxSbRUkaHCNq2Pf+tHMNm
5DEi+cUsT620YsHbtR2IQ6RuWK+8aGfGNGRkOgW4gPb6JcnucUqiKIIyZBuCUdarqCxAiMMvea6Y
gwZsU8bapPra4BBuc/Wrr6JXTz+7OD3r+hFm805u56Jn4mupaEh1/RZ33dEykd8Gm8SLESQ6xNBe
NKQBA42Btqx40Ik7+cejMwNTCAjrcW1j07UJKvqVO4kUAvYlZT35ZnYxvb2W3kdGzzGTzZIwH5Kr
OEgtRgY0NaX2VAZyaOJKGM8ULsxgcyYqUexLvHfZKPjQA15SRWC56Sr0xbbqMB/gpWrTCA+ZE53a
DK8YBQRyOZI6XCMIF3aRnJ1gVZO50ljiSV6sQ5zvtKJ7tiOkeoN98qL8t8u6lXzTpW1DKzjhOCSp
k/HcbOFQllZiMCw3cuR0s3yL6yCxZHojDLEdALdn9dYTwT95j/fo5sP6Vk8ayqTE2Vjjj6yfi8od
bRGbgh4Wet8JSTJPipHvWl3dmnJmxzYRh+95/J9qqCOZD0UhaRMrQxRLp5lIZV86dr4TGdGt/F1K
lpSepHPZK4QmmqVaIOEZDBIpEFSQ4c7xjfUW4lcjf2saGabMR5xt5AsgXxsp0C5yGqvHcu1WJLdB
9dZhcYkcCpyQGtsa5V5UNxM4C57AaMy0DQkvRy+jH4+uk+64J84kfQT9sUdVTFYbMVnvrqa+ct5z
PqLQF9sCi7DrGn7KZaNBKjcEnvAS64zSQNERd0DbbORAbbILybqJOr+JwZcDLpjPpD8cjcA2hFYB
4IKQjRTg9ONedyGzlXvDql6Ee7ngx0yq3Cw5i/M4kDzEXG6Qqhfi90xwJ0bNlzb0O4cpw8PhI2Js
9mTLs3xht1z+CHAbKjkUw+PH5OUtOyqNbeKbmD1znnTnH++DlOThkNuXIUNQzXkSvskPpbwUGb8b
8haEy03ZFe9SXqVpPXXLL4U74xLhgWmQ4iG25INFxjpf11PNU2+jCSutpcKeqGEcwgm4MNEp2MqL
sPXdzJvdy7btIEeGYSXsxEx8NU8c51LMB6zmzRPgZE1B6Rzj4C1Iv2IYgfFaxeLNoq5EH7kAyA9h
5gQ1v0Shn+r8f2Qy6vmxAaYN75Mpr9ZknQxvjDSjQYeqWqKBPyJLl+LPFKlXoyHJb20atSkFiH25
+eALN8WzRDG16Ra/2nQXTtmw7LC5yhFFLt58ARSEU/gbhjeJjKmc3xJ9lJ4zk9aXsj4lyd7Dtg/Y
wBvoYqpQPcK11xIYyvYgrHLDjYKjQi6F8KwPABll5sDUeTecePQthJzxeB778opOQb5dSM9mzgn+
KYMHl8OOynGV8/jJXbcrssMU0qz0LgEJtbjAZ0BS6OghMjbXpEpXYI5SoWml5svYaltGNnviuhww
3OJ7oKEIcfswnq161TS84f7A5Bf3uCV4FpU/dBa146T4Cen3wzQvFKd+duZpSykSiQNoKoh106xH
Ftz1PIL6N9/zCbA0jE5AWS9yXRT5Xq6Z0pBKo/OT/E4t61PvQZDVZxDegfGCY5M02IeEAHWOQa8g
4cYcZGmi8PP011JZ0nukMl1zwLi+lC8JI6qflgxeBQVX3LRhUj/r9J0SdQE0IqNNaqq3TaW85d2x
0qdlIxUjUb6nEZIxT1ka8xMfVmO4e+q4srGPF/opZDG3SdAV8hwyQkyIyLycpa58FhNbkwSlXDo1
tYtHaCzPAwslC+LT2DKs28u/b727V0HCG50eJHjHihRDHhVcKfIQTi18pOKot8BdCjcsiha08j7Q
UmfQuRJFJ23YmLzL9DXgivTn8LdD39ckZMUnxDbh5pA2ATE9RpbehopnfpNDk8qg/lTXaAYf5icI
yI2X13pSkEOrLlr3H3OoPCHlfiDxgwz/xtzAMgV0SBj5Ru3u1j8TwzQv6Err+w0Fmxy2jxF9oQQl
5C4eG/1+bIbj5OjLP2OzqfuMDw07rsdvSXERWW4JbYMqvKEO0kSLJH+daeG7gdW4Apf2QEjiwlwL
UyV6aiC6JD7IDZ6HtGAEmegI78C2XXHh0Oy4SHq2eYEFuQFylFODJ/xyZyeUTiTAedlKYTaemncc
FNK1pLYUeuwl3irdRS6si6p/jIB+w9E1Lwk7s4WOzN7BfHTxqlOvVnpKHVwJLhIuE6DEedbbW1D/
6im2cYItin3M6Cr/R9kVCJ/eQJTzbwZOcSdwCLzcc9lPHcqH8BfD7999bLW/Y6G+5X35EeMptNPx
X0tymGBJkMesKxc4tf0m203CohEzrPQFezil2TDGCXq3vCgh8qQS/IjXwELXX4zZWdfcVa7WSzQu
N6mX9tx+nfe/XhhCLvCApuqumlUyM90bPA948KaxQDbREjMYdOF7TQi/RkFRYw0HCdmXYHpjwPHZ
Jd0LjbBbQcsTtP/Y+FHTc1GQQW+jreWql+VP5d5U72Jie1jEPJyZhpZkgqQSCG7Qp2ouy7m6kDNQ
0vZLHdOZxN487v28og4klRvpa0TiX22qPyWS5mEudnqvkXHB2CQIup4eQL1TR4UhPBPmCc6Uzr3J
RYXy+LVctGI928rbMeSMIN6EcMs+RMQcbnUVU00NwaPxLVV7A+QgGbgeACFBVIlNI1TSwODPkMrn
BToF0wFoqWCuwC20rW18GPw6gRtQWiLo+ahyH8sL3CYEpK+IJ6zPHFBjlflzEm/lNzDxMZfwmrxw
5IkL4gu5VhHx4hAg7FYHoqVBmDC3BQnDI4HFObLwlAnWO6JVJ+D0kcQwcc7BpihtHDISPrmFK+PD
jb5q66iiY4HZUU0cDkl7HmJIdyzJJIXsC9d60/ridaTro4dRTwLM+2O8DpnTfSxjKwiYlvFYU2w5
V0gZewDPpqIhbmPeddBjHveZ995hXre5EQcjJjh6Y8EuDXUMqewtpRBGXn3Bfwe2HJkcPlY6ZYty
0h8M0HjHepIYVFqmRA5WNBDzepjQpSqu61eVi9rySvWpq3gSiiRH44TmzyN10wX3aYk5aI1l2EoK
lf3EJRqJotOBFg9hl9vEK1aIQ8S/VHxXCNlADIO0WBo9+t+KbECUZjRj9gC5Nh2fce3yzVR/N7r8
b6G+LMl0b535HOe0YgLOjcEmGNydZauwc1uLGGKVYbuA2IU9bFrbx3iF86/v94m9lqPLhAaRH05R
jSPKZwJ4JgwVTFwZa7eB38SqDLQVJQ5D8kHMnuRB/pCowiT4G5X6NSbcgCJz5Ioc/gIbl00FfUkt
04A20KHfMkjndV5wC/AS6X3AvgOONRHl4tKwULUg8YTc41ZU8vpmunitcCTjtO3eQwX9VrEN8L1j
XcFjEZ9mrEuT7r5OWfWpcVvM1BigD+6JU3Us2n7ZtJKTxDwHHW4gYDHVVSoPH+BGcv7LVJhIK/e9
oFz1XbrlHJ/SeaGGKAFbfwK6a8KZ4mn52UlA6fIjHpIn+Q3EFmKk6WZmxyrn/r318Tqfi49wCi46
4qMclXag+WpdboUCKzsdInP6LiY+0+nDDQxyHnDiZ1Rla+ZRvoBWdZmxO7by3AUM1jP2H8+F2Jeb
KaJ4wiNBVnGsQEN71xGb5DwA2BLEUQ/NT2Z9zgpS05oO0S0/29x9uOJZLk41pSTSKKQaGMAQz2v6
tUH0XGTfUdnzhGKC4+YcdSYcg9OCQSVGJvktPchMSHw0dHoeocryEg0bU6Jh/WKSEMQpD41vgblN
Pb5S+8fTIT1seiX5prjsQYPt+By1KAHuDWNhoN9N1hWdAukJqSGnZdgnV4XLS+jfkMe0T3sr9o9P
akJe2NxqsI1AhRA6qeW0T4P4Ky9Z1JtqWvIpkBQ8/B4WjXkh56o4IETos+bTBFIu129TP+vwDX03
HvClLQN2NY+rA9ejdNbKpVZaE+WgAeGiCWL9aMkpqAegvoSGtDGnGKK880PA4i/zgIuRDFwk4t6U
nOTXLyqHpLoBKgSrdsLw2lTXYQao40gh2EZe03a46d2feuZwRDfFYTtRzMaQrMqA72bT6T4ZX8jQ
ecbG6M1C4mqTB9oayVaWGPUahbqD71EWA1KXOISgVJzXpkcwJ2LjaF9aJMiJR40X143eYYTG2W8q
l73jDuGmBYL2lq8cGE3CBhJBSRCRVzlUIe9Q7YVkEG7kuQiqs5CW8PvUIaUmkrwjC49LFuNuzVk5
KJ+TfZf+wnLfjpQZDX/+GgFU7VZryiI30jbK1R9xE+jtqQgOkqGUlmWJ58/FBE32915JFw5UeYg4
MAJmd/u94LGUL2aDHD/aq8OJmhRZLYRcZyLqDTQKksWEZBMc2Ll3CJG9kHDy1NgA6OnDQyQR4Tpm
syCQvj/Z9X3Wrm3z0ZDNGTm04xDGVfCkWTXmUoZ/1YBPHPC+cCUEXb1UTIQs4d2LflOq0HhZtPgE
2KYEFNdfuZWLal+2J/WsGJsmvQ6EMIIR1M8lJ5Qc3tJShcp87ngvR7LSFADiGw8Nrnn4JpizOPk2
jffMPPFl2/hb0ZhNLl3/aGmD0LtTDA/Y9u6Tl3sgLo9CfPMieNmlN99hFYrsomQfQe8705F+tHaS
PZIvBaFPSpb5EVBM1uiHSolpsKl/piFfWNk/zeZRH4+qLNkW1Ft1TxWDrgdHqwxMWmA90r3kRR21
PfmGBRBa5VnM5btCnIvUCWQBVa0ieVbx7BAtkq/rEfFtMXxnxGzkDe42rPd2u66S6FQRsmPGD6tl
JqIepImrg9NlX4rqq2ue9LQihZqQL9XND0EykjosdqY17Yvplntwd5Tam6iOEVgUflI7K0+J1jwe
hvNROPFSTvgWSXNx+aJxHivWThG/rf3aTybg5i2YfNOoln2jXUzKcFLuixKanxB0FR5kIg8phlV2
wBskkZ5T0pKrKDxk/VU+UxUg6YSIcoYIo717sGh0YPPWinIvP/89s7VBDN4wC7g+oCDTPUwNEKpt
0hbYPHnfmVEfypghL7A+DbKD5hAJNe0iTwVVha9F0JE5G7Q/OdZeo/EOgTVzjc4obAqG9zXYERqW
xEYk6/Bswz6Xyr7kwBGINGNrBRCpC7JiAmVRaxgnmPAwQ9ltD/M60R3lSVxD/QUtIw5gWNcW1Jya
Y0ZmsVVdQAwInkyAMGMklPbUhGgMUtl2pg0Gx9SdXDMSWpH8ouPKbJYysMQifFWPkseRU7qRNS8I
huZyOxrNIV3JUT2tLiMO5Hh+d8bx2MTBytVGwsfii7bX4nwz5TS4tvlJi5BOs/9BHGySzrxIp7jk
F6bwEtc1zhZLeZ4ZS41K26C4oajGBh1OgvDCDQsC4SU2J7Vskeb2gZCRZGDA1xoyAy56JWRES3FJ
EdmxDrbZzLtlUmZ7JavSXVWAxZ5lkhDJGY+Uw+TZlPuAHKEzQAXWg4zJUg4Grjv5Sg3GrNBnTvmH
iMwvhsecvjDD3tlktoXhQYqBaMWSPDI86wi1XeraUiUeweFGrBxEdgEtLsWy8JDFRZ/OhDfGYaNH
HpOLOeVuAn+MtVOJp3miSnBkMhkt3+EOasaHxjspWTkDrk7H0Ei8OfkGAep8h9OL0vVlGD2yCZub
85B4OUOvO22kpVil9azRP/MRlwCN5RMAUE0sP5FdoeKrCd4E7yOpSXklIBeDtUQX5UHbG8vSsuA3
vHNFWkzPzxWEzwEYX0SpWMoFYdtY0xnzYmvaJEX9lc2fNsw5sABTJzXv6aM3jI9as99JM9IJ9e2l
7X90NxZKGsle2SNeOel2zPcRzK9kpVMmTHOE/Snf5JvjpOK1ZuaN611UvDcTNm4J9nCheEZGMQvS
Fb5VAf1MBcqOMbET9rYpplWHY52bUT5RJFso+UBWXroyJ7HTmYZU4W6N4QVVGyKYCNoEwYoK3t0b
qLurZO940XYojE0YaJtUXnAgmgjX6OzCKNw1zi7odSbHnBWsEmQvNcO5i8cr6P+qxo5OeSei//zv
1Ky7Q2O9e4G+U1G6kJpJQAiRcvr3wItKSgIiFh0FUWdb65FdfWZIkdEuKPTkB94V5lpDy9FAtV9q
EkVbg5pHpGodcRhSxoUpxiHCOHZuTUd4WpJ256qcb63GQRPd+eJyUZFSuXxujk75XA8Ueqxz4mzk
rWSEvsGgJRG+YNSxejfrArh04bbFu5mWe9eg5/tQzpPP0ie1dWbhN8KldsftDsPKohnyz/xMvQNw
jITCeSXFKsQGopxdto5aLnqS1ya9sKWXgnOwVvQn217po7u0lUcBnt2Kwk9j1xd6vtsUnvcDRLJi
yZgY/+1xawZEhpKO4kv9ADcU0zfgtJNQesqM6D1m8Jec01zyMkSa5SPMT/rReeR4AE8b0adRiWUK
HkwY5pNBtzbwx39jCtc2v9B+JdEolFfKkhrkYJN7GQaURRuu2B7SvZX4FGMHgIhFtktUfAxTBeNr
rlXdYaOcdqbGx67ep8TVSUu3E3dE1zFKkMTm1LQsj/QKe/0jTVmqQm9VTPcZmsZx8AnUz+GPUPqH
oD4w51F2sPPEwKqinFETqp+j+R0YxaUigtwgMdmr463EqHKK4TojW84RDmEUgLFnsXnZ3VuSB+CL
iXfN+n9UQa9izMARuQwuAQlTiXJYULlVoWuPAbd4/Qou8zG3DxnUHzhJMK5L8gWDo0dCYlkHZ3Uq
fHvbthsyXvgr/101CGlvPFe6+gEsEcC65c/c8enFRtQ2JV1C/G3TJq/4iWQfFFsI/9zEJDbfCGmu
Ga8V7rdJAdKuuJegGFdFJaOLPJ7FaarWPNXdqJ3t8GBV+u/sJIeuM9/7n5J7mx+UaiaXgaPzJ4xT
4P3q8FszAsz4lciVX8QqLj1M8NTa0CAMb+tQYTV7GcCyU7x2aroyQEMFLUGta73KhVvjlawpe1bQ
1bXqw2QDLEKy6kv7AXXbsBkWZINQ/I0IhnRo0NwMH7whQ9aqm2Pzhr+hNUuUB2KEBFmblzDQTTH5
MNBrJSJYLP1x8Vt34kkxMer0NWmF4dqu1zI83hMFbWPTOkWp0NkMSKGLjkusbIVVgD1kbB2/ZMPN
uZsMbyFfT3S+yN0c0h2L7MlGrBp7rzYwL+esfOkhWkXkEkzFDYmni+GGb0pBhTNWHvrQb34MScgg
BJKKknYvdSR5vQ+DT9O698goJOzjml90wagxKDm/NyNONxjWXjWhZmNM4ObnhyXmegPTSgrDSOgE
m6F950Dl/J/mjfzSnKPgPPhYs5WExqB7mqhceRQ8KspvINaAaUC0XxSlr4CDEnq60yviX1pmR4EB
z5OsOi2pli/Q1fHd8tMgyHuSX7qhppg/zkSvUFk0Uhc+nIOd9me1TFYieSNH72+Xou+tv/OiBPV+
nnF8cJpD2z8xPbrfxICuDSRrDsg4usql6uWbqES4qmyNao2o+8lS2etQfNk7+WenRAvx+xcQGPI1
ITkWvMSDk3VzCEq8TEpVlNsqlmCWal113bbXbZ3jpG1D+0qFar/pnI886Gghg/F3wPkVGqCsdDfw
zJGOwexIG9feAD6vMwnu6dzvk5Jgqc7xRTX5NvCMe0XebMBzZBIuZAPp2CbGA7dde91xbFzywsiH
hiaW4u9hhVY9II2ru83UQDAzDe6fBH7hjMQVqu6abU0wNCeWc/cEYx1CQqFjDcA12hAb6JTKs4jm
E2fUzpW7klX9IHbGTA8/Es4AWRFRtVFf/4WbqKqxVNzhKgI2AQt5cURGSdru1Cj9eC5xJmZy2ALI
pZrCIlTIUpcx7yfAgRTTVu6DG0E3IgouhkMfA5Ja1XsCe0bJ71LsG9Gs6Ytc2O609Pie9Nk9Jm73
T7SNjJJ/ykdGF0B8mmtI5iNonXjlsXxibPz/JUVeFSXF+4keL3OACUyZeSEkTGIRincD3wGqPb61
nyA5N+GzsBCH0jqLCJEDb1vML7X+COHhY/tFG0eqp9Z1B/zjfeURNrGDfM0JVLAR3PPiFw7d2Ft2
D8LueAuHZ/qSt6ZibobKeQMjYiW14DKxzxmYLjSECF9MXRhDtXNRfLQP27wijYlhHsE7BdGHzUmF
SaroiUNEsqgUHYX701jxY05kLNf30MJWxxGiqtbGHbMTt6XNs0o8kubeFYI1IM/Wg1cCe6rfUYS+
G3wpaSi5C4xloz+3KLytEzpO12qei4k2bcLst+kEzqV7qxKtdApXDwryp92LtnVztjoC5NytK/yB
RxDtuVkvSuKlrA3ETgtnQADgoug73MYg9DxZHSqMnNSlgO1yYEfu1Afim/g2gZtxw+btXS5wBQQX
IDcE38IkWCbRoYB19E0LdOMiLrDpE9PmS4pHNbQnda7AxfCdtN3KTGEUqGvK0ckNBJSEX6pB4P86
fEkZFVm5oe8Qkkg9amHDwoR7M7vLhwMBvSmAV/NNgBnqMzN9hK8anpzSeNUol8lRcDWIcAjfJWiL
ljQS5bJ7l+W7bixXkihwmJ1kTE4JE590ybELK3+kviBxI2oErWVcZ6huQ0zlkT4uB89hJ+LAhvOR
4vk817dXR8PrHOk0L9ZnN7SWOcp/OgeNmRI7nXwePDde9+sFl5b2NTYeuGi36XKkwzavebt3velK
TdpXWiBibGyFD1aqr5BsvtRFudMZhhoP7HHQkS36cg23GXENOoQSrVqPZY9ZaC/ZuTi92PxXWfZQ
J/o2MNtra8w7KbH3ipSdzjy7utxGU4OrL94qrvkRs4XA3hyo9PyU4yYPrpQnl5q3rAuKyoqMfBoz
2M2j+uL2BoB79a4Ckk9OMCw08zUJ11nv3HTUI5wNvbgOGZ/oKhf7yYLHhPtmejpJaXCbkuwZrWx1
3KFwI05FguQYdyCyCqS98wB0wNtDpG7ardPaXPdmcm7TqcM3T2jUGPilLd3Mhv6jRPlL2IBTj4yP
EUuJvLBzJPEZPqOZbYOEpmhXNL+iooFiVgyXPb+6MboCwvPpmcG/BRajOlH33phuqxwjMZtTQhyB
eElp3Ssj0kNRVIXxiA6CF9WdaI6tr61OeAcfMYFIsjHnems4EY189cpsfYqEJlqqEG5SVOYYNMMk
SnrgIKsso2aNgQC20DgHb14N7hpj348z92OgL94Q+XFg8Uuq+VQCbi9gxKPEXXJvGOTMFhlmSQpH
VUwdAkRTThJEj65NwstKfUS2DLCDuLcolZcebDRnJHJYXKIOQybbMYyjoWlH3S+kUsIjnrr75cVm
0h/WbglXVRKpOtEgb2RvlTbv0SY0hTjaJkVKvLAJFFY5SiE5U4GbOKTYhNuoxEx4wPHtphHg5cNr
70PmyAMC1oEgN2ahlkODWaGeWe4TnXTNfYLmIGmSq+omr9h7C2edNTFqVomIo2uAJK4Sl3Bq4WtZ
hPVF7LrOQ0RBvp+UOtBBpej5Cjt8QHe5pxMA1lZnGWbDBs4s13d+iqfXfhnRpeVJ+y6Mau9GGM1D
q91kgyAhkpCwY2hIfsvYeDLQiQaP1A2vgX1LBpiR8M3kZlbTyHmCaTmNCLF+p/neOOh1uFjec+z/
sVYi/hY0YLX9s67QFwSgYGcUTpJkTzYBwU2hWn6E3imZT1ZXpOtO2weUjhjOa91PP3ZICQLtcznD
2IThq6uDrem9We66n9E2Bxg6GJQCJKLhqBEQumnoNTBIp00ZB8MJS7KRgQ+IeFrYlntQMPcTVVNA
HUqZ95wn7H+o5orf0SagcZb6uud80GCKIbR4zqWm3oP7IYpym1KkM3TH1NKOjPkCHEpxwfih46CP
GFAZ9htoEp4Yj8+aTDuOc+qnw/CpdTNkYkVtYu+ku6WMwDKlGre6Bh5D8NSg88QUkjFrdDq6XIJu
MRbwbwd20+bRWg4j8LHuw+eQw9RF0Nh7R828OSoHHIyWwx5u6SDE9Fj4jeqium/35LxJgpvoMzAR
ashYAE195P8uX5gsKDFYlfSPmbwvI4xFI1Pe35NB/BsT8nd6UnsAKBNOHDdo/lVdQHWM92jH/GcM
OrKbjxI/ILhv23O09177pWntZ6/Z30ZFmqRW5AC56KN04vK7VCzDo20jghLupsG0qVPzzqMzsSE2
r0UfSWGxxN0ZlBdRfwExlg5GZh6SjhYyeTifNaoJ8oOU/5FX2BXj2xBbN267ObgiSUUYzaul+Wnl
HHsyKcDHvaB/M8FJC++1jOJT3oj/ZBKVuh0cY1831h6h4VLhGwUYetUc4wVXU9ptikjfsMPpApuo
DZJIfKFrrZozSaQ9H/UgpZ2hdFZp2y5ACwi47HD6BKZfzdVK73/7LSu4gO/V2vnNKwV17tlKfmYb
M9+brMcZnLJBy7JdcQBL+QJ2zkEGQNon24wPHSZge7pwZRBtjQUKI1bk7b3SfF5LqgbhMg3JfOJU
QgcbBmQz2gaKuyO1+F8BAikldvYNbD1BVkEDEJl12CGYOMhS3zUgoLPrLbV8GztsRb1z6ti0BbRH
DtqNi8seCzplmDogZZJuH868/9peBrGUnGQD2xJ1mWdxs3vnPKrjwp7ynw59Qtfd2tyvPN+hWnho
dzM1O5EKCeIsSJ5eVQoVlHwyw9SHdZWa+ArVV1MPvmh0dTl51HoQBCOKzxlqPjAeGAWb+aZAnFSn
FN9CkqOQxUXloNvDmGVYP5igZwh3NaXrhfKfMMF6NgD7D4YjG9gOFmIHx9Kp5bG+yUa8SOMT9j0R
r/kVFcsYPFE3mTSxWaLehO2OCDU62tzvxLnw9jNg582FIxex1kj1XfveMfmM6XAk/Jj1y0tLtAz6
Mi7Gsxu8NSS0kbw2sgkH9WsRVxfVrg+qaxy8kWM5LMw7jX87J0VqH3SrRg+yhZ1Hn3YR73Q1pnhw
YLqT9zYmMRAkFCD6iFIgtXi7tQkcw4H+Q3ZaEDOgfgBtY7v9N+1VolMK6JvEogrGYs2xnk6OyjvF
ixEQHZ7u4L5hIt2uOBu1QxTSrN4MZBuFIFkAECbkizoBTUAUrLUBuuJxAs4w9uqY9qhT0y895Vah
gQ4i1OmwDK/snKIo4SvjPeN5VJzLpN5YaEj3w5/F8cNgqiezPFwoTGITbR5Ki/DeYgtglcKJMGtD
CMuP3B+pSw8NHU32kS051zeG3JvsDF853a4C4frwNSTZC1z1ysDWBevyRBzgKmnno0B4PMDqgPjC
eGFh4DzP59PIBW8ZSBbgr4E6gBQDjnKJzZtFCQK2gvangJXYJTAAlmstIlsmPg3GNWeqpUJXZaA1
yn2AOUahERY1klnGx74j/gDHkRnp/1qr+53sfO+kVEhabjIwYSxocUbU3wqpQrV9FboxJZojs9YJ
d3Bt6OTe1t2R+inf+s1wQWsui8ZEbbB3qyAfM4yowd8JeBd8QOmLXbZWeEyyBLP1Rxskr3YCHYl0
Liju/IznnCWxq7jeEREH7qUi1WgWhDxlbN5xKkmbRUbRAfgQcT1YGSwcUUN2NSeDlHTiv6Uked4K
pCvpxBBncTkiHNmnkJ515d1F+yjxEauWPyLZszjrbMXeSGpby5qdDYsy4GQZyvKoLlJ7+my7L/I1
l0nvLVU9uYqO9HxSqBt0XD3GlCoh6JVw+WdVJUu1JE7II96KzKs0vKZSmwrq0NazVE9VCrp0wICJ
N/c3xAhTUkGXIE8L90ApKqpWXVxL+03jAW41uI7RAaYhPirT6VKLpysHek6otRzHLORZ4CTSlzii
FJYCnSZ7GbOPOF67M6mJRbUyVPsZzGDGnUp2LuptCz1tU/DBtx4pniJ5U6NJWFRxsEQsK0Ge0Ai3
fVasaGaC6HZvljsccS8+4Rs9pXzZcSLA1+J+C7CrIAVJGrSDM60UvoDOSlpzOdYXS9zC6A/m4bJ8
Euih8uIeUnDOHyCV9Zb1psawOncJPGnI+3njAWxlE8WEAifk/hxm6pGg+kY/KN5ClE/yoahymnvI
0inzHZpjNFA1dnGVOGip/QQcJSqg6Q0CruAGwXxKCxgLcciosUJhVOT52WkJiSJNuZ+ZCXuCBjLq
LksslBUbYTVuPeIOh/F5RtCwdeoCrHBCheLnAVyG0y1ZXT3y/FCcuvoxro9JRIgTgZZwbf+kNXN4
C9RHVNwT9kEDtqRQFv3okh0aVvvRoPxJpsgv1IrUKLpVNDwLOKsS+7fGctAsmRRmui2yvdOQG5Iw
nYoZd9JCSX4MZgZ1ar7rjuMbH+9kla8FDdEzijNnmdC6lswIqoNrGNHzMAMyJAMi/P5ZhV1q9c+Y
pCj5ORRz26H7v2skyQ3ZQo8SNlvzzSUsmof+1M71T+91y8S5JkSRpup46IpwJ+XLdB2sNL5rBZZY
QS/H655phISNF8W+0aeDGul/JJ3XUutaFkW/SFXK4dWWJVtOGDBgXlRwAOWc9fU99u2H7nuKE2zL
O6w11wyPJteUvbVQdaHMoBToZy7jpeV6wPui5EYADoBe6JVPPM/Y/Mo6w2tizDNGDM+y+QNBMrC0
spNtyXMaCENxkAOLTvMrfr9Y28PsYZGRCQ3NGJjPWS5yDYzgTI84BHcgDlNK0i0ZcruqbvblyCU+
Gt/Y7JOgTII94kkDZhqdP4fXYQY3gKJhgrmMFjIfNmUTdU+RRbUV7wTEYxBECnpT5MDduNriy1BE
3zUbA1IsYRDjgte2XyUI1Gs89KEz2eahsPtd1gfiXqv1OlAgPZNbgvZlL1P4k7bbK/lzp/4HYoru
SOk56iDZw7dsPwVIqWjwOigD9QeCdnv6daJnBKp292JPDofwmUKmgfMqUd927Bc2AT0QfUI53aZ1
fOdUW1lwUDoJXvozC864z8XCq4OEHE4N4F0TNKNQ7/LIu6T8tIyH0kIclWNnM6bSscHsQccfZrav
AoQWbHLeRUb2Zwhja9T+lhCKw/JsoUsmur6P33pDuwksdTa+iWp6XVt5ayr3kjhP3pYGom8N53D9
SjjgGyz8Khs7HYJXVToZce2Lc3DMwcAteIKiGKuxb5ntH6Nsj3Guf8iT7E7jvZTu7BIpQywXBeJL
47Qr9DPFKYTukJfX4+jI0MiyKK17Xd0Rq4lzhJVfCllY3veMawsT8JkHx98Y1tYX7/S/d1LjjJO+
MoLJx4NOojjLnCFBKTkeq9x2dEb884mgtazaix+gO0lwwlonur1wjwEIRRrBi29CkSodzHE8y0r/
3aansdsp6gkr3q0cKLHltWnIlmNfD/EuHTfRRcpGL1m3eWEf2urR69EjG+8EgzWQvCXJq3Nm99aP
ZeCcnx7S+V3ceNUlwl13Xo6L0u3q9WlV/upulyT9Q4PxCWNoy++8glZzhTwK4gxxBeJA1DtiESsa
Wc3X/RoWltBd7uwcVpKntUGTvhfQyQ2HlOzB2Mf4xFhTzfypOy/BhJYuq55M+6VfkTfI3W6OIbn1
+vOKv26U7XtsoKr8bKpdQJDFZ8j4UuWukhekSMbimbCmZBVqpVgo0mFW0YBdmooQTudQhy9Jq77A
6884lskOm5iCjlQJiFbWwHFObYjzW2gcVTjds8CGs0NS1XvTwKZSwiKQVW2vo9dZQyAtvD79JYC0
JON/jB6CnNBB+TOtb7nBdbmEyMs9l5BVOs+CixFucE6gEkUmwajT4YSQoVAtA8NAf8yiO8Owhn6x
MXYWzT2/vYTZqYS3YjBubrVXi2phgFImrSpzob148WbEeWv+7CGGlAPCXJzNnRh8+CcOt52FtJGU
b8xQeI84fTAQ1UyCKEHAdPuvcc5oVRrlxUpLnL2AgLNq9M1Edu1B/SclSMeVvxCqJ+mPm8z5rUgk
+Rucvz7BApW8UNxMlp5YIH9u8fohfpJ5nHa2231OIklk/4l/SXRdIbABeC0gn1K9WR0ioME3+rcF
EREMIS6mwtXa2p27rUrhA/tYyFBIfiIHL7C4idQpDIy298ch262MQrJycM0MH6G0ZTkeWuGv8JSj
1gVYFQQ3Da19I7+lsOMbAWdE1k4rooOsrtil9J50oNMjjsbFNuQpYkarF9pxAkXOq2+jhgiVPOra
HrfSEtgzVUdXPsS0LEkaluQjG8J9j4KmMPqbGTdiZnia0TjHk4bUEbcpoYeDeRFm0rfY7aVZvepq
99IuVJLYreESIej6JqrzssedHDp4TEBwvQKwrCHsQSq8rz61GLMn1PZIjWEqI0tFpRV231ER4/nw
p0Dw5VHnhE+hF87Rix/QkAtLAdGAMsov4F+U+n/YSBuTSzF4wGsCUuvwEgF71w6c3NwCkWQDrd+K
mMSc9XN5bcw3wY9v5/C+laroaWHmo8o77BLeyp7eru+DsNMGd1miUxnp7piC1OhYlvFtUxaBINYq
vtGMzYhMdxepvjUGcYcV5hyAXvG/mfA+dFoUoRwCs/oitQWML4wVMYaasupf58hPdc8jsiAPoUof
FO2Q5142Vo9I196LkpGqjSkLF1fU7SwVy0ET6+kBb1gKa/jzbXhXBpMigUJqXQ9jVt7aodirQ/4s
69qBKGAGVn/EWT0n8/AOaO1qieUR4AqhVN+2mIWXDOL1ut91MNV15dtcXSqnqFL8RnP2fYyeYKWg
hc5k09tD2/wvrBkvLYyeSnIn7hVDtT5foYj5Q3eQ1KCnebKzewsLo6QCGGXaCvhRfH892GIkxjiY
7shv1b/ZcfZSeFlKpBysOJYqX78DxUkH/M/m1NP8Aip91zXwKj67LPtw0PKWCCcd60MyVVhcXPeV
3jxmEmklg+JML7UY/t14BFy8mrPxupAh/pOgPBJ0bBwZNlBt7gjEg9nBLKVA8T8+bhoUN646+o7U
ubfMP53Ea7nn5b9QMo515WUaIcHK3cDX2MYtfp6SQ1kS21C9dQWGaV29zccdctCmKD6abniHNzCq
b7G2Uvgzja1fQbhVa32Z5u5gFwr4FfOVqjj3UQeFAsdDyEpc57YuQ21bISb23pR+jFN2Xcn2lWTl
pNP+tIhfM752G/4/Fmbq6lrTS/lbRl+jxAly5hsoL/yyw9OeYerki6ZeZ3YIVUT+m1D0APoieE9C
vNty/H/BjuTFRsFnAd0PFzYI/Zovgx71YmpKPvLEfpEIm5Wt61IQle33ERaQBgHBUsyVeazpeTNd
umvOFcl379BQgy5v1Bk2p2p/liHDquIiGuwVl+PJG7K/rB28eSEfV0Yh48c96iInPxsC9q79SbWg
194scybm5dBZ1nnoYNU8AxlrBnMb+uXMDgm/fSeGg5tV2af2URO+rRCwRiimWp26MRxf/KsgqxX7
wUG5ZxsHBV6ZWp3gBCf1gPnFNwJ0BnzJFkMvFbAhHj+bwbhPiSugAkofGbaYCgOT8Uw1LK+Kknsa
Me6xRM42wwSZArpRECVAfwFhy1d37v9MXoHy1OrfSqilDVyits+fh7Gn4dnVMFRYMFl1HaP6aY7k
FxO7eEYaEhP61X5CO98vk5t1M5Lvcq/LTEBS3X5J7HSXsNu75DOkrNErdRcWOJWr5X5YTdgOXOM4
yTd8BgTEXAVRibGUDTtZ/mDbDH1z1kDvKoRbhuwrBiY1aCBQga2rW0VE+3G9RaGQtDYSxZLGsJCw
k4bRaW37kh2eJX5AwLOtggVhaBEwNG0xGpj8CTCr3unjmVEh6l4slv+mmCmN/WcLp5b1AzSMYVoD
hFfQxab5bwc9a0kp6SmxSF+z6ET7M0rCCFwJdJZnWbK+jVs7JiyVZdfZ9+qfWZ0Ba6hSnrSl2Z1S
vL5UjJY70/pArmE5zk4aG1QVN5sIaichYfKpM1SYs7hdaP/9no4zD/PnkQwi8eFHXDfl5CigWk6j
di8XX7xmPVRYRWIzoQw/Xf5F5kE53SUC5UL8U7mo5ZDhqjz5cWRfem2+JStjXjl1dWpw0VfPRpBr
h6lgEPEt6cYT9VYK1PefvFiRniV53cqy5XUtw3A5gkuQejp2HpHkmxZnbJnlXl38TVzvWfdY5ukZ
KOetKpnaky4HwS+FbTuy54hfmaKnasIxlda5oRCLgiSqbsBvZnosWiWg+Bi66Dk2jW9DRd3RIAyq
WVZtYYDnGY2FgDQ9WUbNSLxiSCLt2JOfWpWTSyeiRZ/RwArsQAIQAE8ZyTTOkD1lFB5kbNGMfGtN
zYdzDnOxeMIvzrGOwv9nyWqKrQreLXMPtpH4r8W0ED7ReYBXkBsXbX61ySSCiDRZJFPfzfXbGpwd
/j4VD0hN6l1TlR8JBgZO+jYW2j/BrTGTB6wnBjp98c9e1Nt8Hhim6ew2octarIrrK47cAetmMX5p
OPM40BafhczR15TfY9wcVIODu3tPVszZ+MeS5KpJMDzkikgF65cfdYA9/Ie/lNbjs5ghQGm+dO0d
uBU2lXJJGo5SYTlTz88mhCfq0ImWasmPhTGi4c8OslVoO1u/tDOuj5V0qjLDW5sXETIkr3wxgHNT
+QUGoDKuqSfGPPN1tEhqQHatMZqasWZPEcd3OrOJv3L4o4hsu2mrEo7OzXsQJ9kol57M7QrTGBFP
vj5LUgN7HvoCm17DOHComXi11UWFoJpocRAu5tcgpSeJLVeVOAzhxgqmJZWlaw5k08EiNBWoU2MT
aFjpZEbrK3AA4qSCkAM7EWpRrflqSSB5uiAW/pus4r8LG1RNNKEi/mxKWDn0hzbzsUIMEySiXBht
6vCrZLUJ5jg6GBMVTlmPXybglsUhmlAnSrXsZlxTXfKgSo0wkhRtOufvBMdPxyGa/GD9jwk3XTlc
JTFVExDk1DeA0XSrLUAVyQjVjLwWvivV9JKQNnx3fkOmMcqEsdB8o42HdUwYGVHqHBwNKqVfcejX
A/wNux7QIsxMG5RTYY0Hx4yBAyM8hYHUqhXqVdne7VJB8JPGHUJha5MhfNARQTCiYVZU9eOuqFdP
ENkAbBxAdV6QiYaguM/W76w298l6UqcMBwAQpANIGtpJSFRDpJ+5G8XjrUzmwCTUGS07cgHDj0vX
yXU3qvcafizA43L1KYRyIG80UAyPhHbY3oThDcOw/4i+XX/jWDdKay/y7eboaiVN4Gjark8CPkJV
5L5eI6ui8cVIBo8nyQU/7uAa075udaT1YcVU3wpX1GXyuJswsLDIHzes5KAvg5dwN/P4I+XB4HWH
hAR7rvFuG4glzfRDFX77zH0AIGt12k4oyByy380QfoaCXlXFfWJ+LEN4zAp5l0XYCQG0a7A2KKTp
sthM/4eDjLs5Yn/Q9KI4ne4dmFw/LYEZDUTWwq975coU65eYtyL6FArEVYtfs0S/RuplbmmTgL/w
fQlrzZUr8sqqcxfBwbYijEz0/AD8hXwmir+ccbyYvG3sLhP8pbCuS9BJA5jNqBziBHJhBMiYiE9u
3ZzC3A8A14vC7OA/aIlo78GIfXZmySaoC2AmPgwpsowvKZUt/SAVfzP+OOWys0dD3hnq0HnPzGMC
rPHg9aZo6LXRG2llUa8ZO8OQn/C9i6PhNe0ieHc51ny/HbaWTvUZq4JrJSQBoBzSbOJJFJ/FH6uQ
aonDb5WKT7N4zoazesgW6Uy/4HD42cN4AiojKaGALDV61CbdGHNP3pPZcil+OsiyNP1FdFSiwdNA
oeYVJiaOKFyiPnHpd1ycYFGkyPtUi5RShHDxXw5ca/WE7KG5cFYLs5rPbkX0mfvMpaj53x0Mr6Qx
PLb85mQSDjVhNwGv2nJI0gNWzSuc3gi6kOvdKLUry1VCr6xWkH/HjxFidz4l77IJcjUMmJNM1ncR
tl4UQrpgWWoIWkzRQJv4RZFT1dIKTpxVMqE5az4+p7nlMiMJptI5h8qxHlA9OicHzmTH91vIeAPg
fwJaZLsSx2qjSn8R32fSad94Bmwcfd31Tfay6oI43RC6Z53NsERk3x6JogL2jk4iN0nyYc5uBpIL
xvW3y3Gh5x9cF6otFqg/SNln1YFGSn14W9f87oTaLmvMC6dICcXMsWvXrlUIB1zP1NFJ/ZcuAvT/
Le1flQMmLVodAht+IeX8vLAoOzT1JQFOOqJQqQ7khVCjQFew4zA1BO7JGeYXCUZwtK08dp3unZoK
chQ7GMd6pf/lpMbyDiJ8C0cRUJot4kNxzKZG1HIQviHebvO8PHAHWpJ6tYmA1NGYQPIDzYXNXLT3
AquDWeVG4T0UMb6iOVQA1QtFj9pjsQbP2CHHmDpwWEZPCT/W8OjoQcZAdbIMzrXLpP6SSZxjYh/q
VHFbJFsdPbWNaGSJnwRKXcYt0x/dL0HWLD2BRnlRAY7FnWsWrGu41HWJY40iQJwZorZS7TonptbC
yfEuYCLsIlxbiY863XwloTNlFjmX0d5m6KtZD7Wzf0QFStm3glrG7WlN0sMyq/DG7zKEWJOuSQt9
HRkC6Eylq98Usg6zprkGf9KUnYqOuk9iVzxOh7eZgq/2jMM6TUUtDudkGqB8wbAHRZDKXccAdVHo
nYUrkGG+CbtUYRM4c9pRttf9iyZcT4QNqOW2duTxSyEW0lJ0P4IY5XZ/effB95mtWH1XtICKMr7P
y788vxmmevyvogvbMyWkGBCmBHpRjuMtdAjjYKonCqEHIJR4uzH/q6JfxQwkCENhDghYg6TeWQKc
DrLx1M/WOQodHCgCfjzOz1qiMOsM90khGjEKzSWVmQMzB7LuxUxaTOV4pnmfel8Ml8T7HmIiZzu+
MVTba+Ry4CKYRuyCSgj+D0KVscA0mIRLCWHWor2VsL+iEnpK1yCpa5E+zvl5YJITYZKuBk4pv6t9
CB7e7ioMqRSF0JjWAMlztitTHlaVEA3k8NJXcgBzboBu5o+ZmHjDFUrs1ptydVPXV2E1mOFTyAcx
Xat6LxRh31NAzjygZXAMWhXpmaL5yINchl31y0dcrJkgEYWgZbomBkJmlwfyyrw29yfpmCsmeeZz
EDIPEfCagNkSyh5tqQ5d+dGTV8PVLa56QXsgKH4rKhUbIRK212MLywWDrlFGLYvxE4AJpfAA04iy
C986MOdFkFmyXyjoyXAzV2h3+InjGjKbuG7lhosJn9vgBFJkzU1rxz0KQY1tPFfrSa+VM7q1vfgq
RJmv5drdiKxnDB4gIzQnuEf4f5V3WVbQirDv2t8FvpMQj7W/vKaR4cZFxv38i72guHPr+LbQBIq6
flkg/4F7Rnfo7DwJqjeY3zNGpg28VvGmp3H6gjguTGWmUTpRboi4vlHDn1rzYklB0vApBG6wJQSK
aAkPupUzYJr3wpRD+kOwrldVUEH7T4WaGAx5rvyovJslRFVOqvS30fWHcFKohj/UAgwk0MKnbwxC
4ZtThLGIC4zVwRn4kSkuVeYI1W4tND+0xWa9jwONUgyrPL4U3Gc5J2JbRbg92dthxikzfXMhsmLC
eIfUopZ/S6udItwzvxrD8GSJsVAGOtwFcw7pAUKYjoX/upDe3nZPJS1Qx1lF+SA0BvOUXTLjKuj2
nHqVcUCaUY1vfAeCyKtJcATr6yyKqFJVTgonlgZTbGXWRSExVfTKlMRUeJjqcnfG+PT/x+cpEKea
WPWY9XpK2nIzSugMwX4Huv0Vf1nDAN3RD715E8dpCU6AAV750top+j8jUHgesaDWGfKjVZu/SVX9
qgpfh5ox+qrtdAX5oSjF4luXE2HhMH/Cbop3xkVVFYA+Bi4LgEvt5JdWvF2aDt9o0xu0c1sykKl+
mS2VunVNs2erA9aN3lrpNeTRKBB+E2DgBZPc5A2ND2QLBA16BQc03JlsJcR+G3ponDe4emAvhNT8
zOL4agZft/aJIt3q4mlmCJtTdM+LeVYM5ztyWOTnHIrdBsbsNsduuCds0zLcvugZkpELnMncytOt
7Knv3G6ZtgZTZmZ5pnXLe6hdsSGMXi1/GfwuqkkmfGaRkl/ECkeGHuElHJm+URtfEmKTxmkuBLZK
FSy1eBvFjPjEkkxFyjiKEp5U26GsTfJDL1RlLe+rclr3DyawK94vPjG/ErY83JINAG2fhN/tIOxe
7G6XDw7gLmsSShM37JgMh0UACfEj7mm824QsHeLt13+KgDPlVIwkmF6oafRTK/1lzghyqb5yJuXJ
yjWODU3T3ikPxbqqHwPDnx6yiMExituZhD0jsA7p9WdL/7Cdfhsmb1DW7aR5nYfGnfHsCA2cYBpg
SlH+d7dovklWdZghpWGBACPMIKROZ8XGcPHOsQr041QL8Q55GKDz8AbbusZR815r7WFRZ8Q12Khk
nqWp2xHcWJp0tPH+hM7PKZ5UIFjYAJDtaEp5aAk9eti5oERUXjlIH/OCYScl7Ye0qM+6pbxkGeRu
VccIVGdWPkozZOXGNVUgbrZrx4AOHdS/qVV2fR6+toaDlZOzrbHW4P5+6zF2IRwwanwnQ+iRG1gQ
jqC8e9I2aI+ZZEG/6YJChVVOjaEW9cERpJkv6A4oZMn9GqWd/Temz5M5biqGK4aCuCeEysccZFcl
IdeMlzRvkXq2MFhaIzlo+6MacdNcay78gsHRxOPWYZX9xUxu+4i8Wlguvf2snvP2BmOIP7B0UGFg
IIZ1/96Q5+0cWtV35jWQITnKisA1OV9IWeymc0pnj+uHZ8xTkHbTnjTQU8E5kOOf3dMbyL15Gjmd
izX5diR2wjC38KhJecmq70zCGSDVCMSKpo9ens/LmOy4EEqkYtSHe5pWugENneOEsqaITksfAbR3
x6a5mCu2AcU/tVl3KspPqbU/xEFgfQ5AA4ah4N/IDTwTvM5C3dukCHC4W+SXhwx/nQJrnvotFpax
y9eYH7IBkrd8sf+r9ZGmYb8zgdQuu97gaBRw91SnPhYkQrkwRLm3Dh9YK4nVE5YoHp0NoJhGTGxu
2V6dLE+ScVZj6agN1jnEY2Ps9kqck9XVVC+Regx1w6+mY9vx92vuUgAVfAQHi2BPZB6Chtu36BEX
tO2ps/hTPByHTrsBtwoYsoqvEj72dDrUOkx48cxHK8fUNbrf1YIwVxRuk4p0bfDbDpN1SQlMbbxQ
WiLtNb9t5zQ8OxO55gajobhD/IwpZYQs7zqycQXdNYXC0kD37XPZy6OLvOQMiOxrgdqCF1caB9mD
6s85zRzwdPzv+UOWVcwFUADHQVIjap9PQs/fp3KwDPWfMxL+3HUflYS8WNCqKAT1LsbqF2dAUWuO
/jyZ3tJ3J80eyao4JPS8wlZBpMgyw//sinnbL+oxUplu6ouLh+Ojw8LDgqhS2b/2fmAKOKJBbssA
taPB8hUcvzrTvEF9s2YY1u1zlGsvjlUchGSoYrW0EsUtKMzsvBYdHDHQRyy5joJSJwrodQhvifJr
aAC+MYpQ6VeByNj/hTAPSjgLtvpu9nTUpSO/6FZ27M2gxmbNukjDmzkgxt/1lTvfmlPE9BMzza2x
K68RmM1R7oLBNzEr26QnB7ojJOo3bZ/wjQ+3FNdq67XMPqzdRA78uM/ITCetaHQx+huAeDBQZbrh
MlKl6e+hKnUb3aVhrTJPQ93TuWR8lE9EWqMqxc1YH1865WV5WLvkYCfPRh4wJluIDACVczEhYh6E
SsHBMyOAbqzXuFewAjfhQaif4Zx00MsPjnpTUBkeYKUd7T/5r8HkcPAH5ZCG/vqa+fZV8tnHWqC7
HeaX8iY6G+1RzICkvR0FMdQD1yGpFUgcA0XMh+O38i++4GkDzx4q5Prcds/JgXaLEVi9X3oXtWnF
EiDaikyeCgnELr6M8Q273IiAT4J5aMlw53CXp9IKWhvN9qZpjg2+6cprDYYFp2PYYIvSQbplmhH6
tfYEjUYmW9Jw+RrAFa8d4jzI1/Le7oNVfcApILIUyEUHN9jWzq69J9ds8pRfBrCmF0dXojilGRES
UjNT8qMR5cwDHzTcdHmvWHvCx/tslYv+RgoQ0hS8bkvAwyvxwVr2isUEgaYoRYrbREDxJrtEFxAr
YqpKT/8stS2c6GwPc4L3VtUnPjffNuLwTApWnqt9wKlEyxgQUnlumL9rm3GvgduuAPg3CX2R7glD
Us54NKdIByxC+2Bjxfg7k2lNkedCTiovUJygxNBcNQctfyc7s8Ach2w61pVVv+uveuNmxlZ34298
jUiAY9E5z/BR0vkU9o+y8bEAEeFHQqtC/el1E/WYD2pkJpBlAILwr6Q235vjzYGlMNKWuew5pd7F
TGn3NWgKI3OKschtPrRj/hh8bOkmCeL4ZoLf7ma3/l1H67mHUoGokgbVi+nigbNY5p/tIX1QzVME
5cxFjgjO1EePo/d1+AdLAOPGT/0n86NAfjB/QVWGWIFCNVE9nh7DH15+Ao/F4MUt7H3Xnh0JGg5k
Cs8Mt9X3PGyUh4a3JEP7iVpqB3wqq/uSU+uby2MUMTbTi+rV7GRWKHlRvEo4+ZX9Zh7Y/H25hxwg
0RKOrxBERhvhGPORVwkGKWoHtPt8kUxk6Jdj0hyHf2nhKhgHespzEUT7uXVF/+6tr7xbuEAdkNOX
o4gfwj87hocUg3zKEiIbuUED2jhtLygDxRZvvFexX2Cp6OKP8DBZ7XBmyweKVBZgg7XDFw9aovrQ
DrwHjUwBwRbxVpxD+Kx+UnmGssNPo9WuYemFyc7Y1fZL+ccQpsz2hhJg1wVbxiRri8vSBRdazY0W
sGPDn/LqMD7l6RVeGKg8neWBv/300AwI29tluilMMI9piDGjx75JhgfrW0xy1aN2LH9GwBUlsNGL
AdVT/mBPabokq/vRLe0QFx0LEpcTyJ3oll6akx4G+jL6WDRl4rwxjacou8wVHD7sj70k2qfjpUw8
6xvIimHBUUuoJ/Ch/Vjit7F+KbRnXKAsZhIh8Vp5d2kgQc5PsAvLxTU+FevSIjioAGWfouWJkrLz
5PmyMiYmTxYUlk/GasthbLv01DosFObdOyxKGRfmO9vyQR71im75GYDdOcN8iPRdK9+K5Smfr6F0
U0TDjC+Y9hxN75P2LFkv8vjC/9ek9eCpM9wn+0o/COEgOVXWPRzf6+otVV7BK1FLEv/I8AuHEkhm
w503gUR4cocVvxZuexQH90yiecRDexjJ+Hgj1A3HHA6q1eLe26K74Sphny9s+d2kP2XqS1Y8r0yd
NFdDX2/ebFbYssMxg/zmEIf9lBIwmKlmCZVe02D80wIute7EPWLtinPxPFLbRH7oN5nrDG9JBfz7
0cwfsfWAfVHzOPh+X+BOMfwsdd82d5H6rnIiyx5PLJdO3EXjzn5hbxrdkY6RQbTYzamKIHKjHas4
sCsPiNpS7tgPJYxRlu/Et9QDsRNob9VU/GlKsfDAxsSE4UfzOhmvSleoro7JefUbDkPdtTzj4+AX
HICKv6HDoTDBziYMr+0Xc38t6Lz2m43Nv5RhsRFjgejLOCBw4dKfYOt6/W1Ur60OPWs8dNVya+lB
X/tJ6s/HjmnHWXE8JoMqjG2J2BU3uRXEf5BjfIDthp9plH2rmexymC7ktzZURLh4R1dD+8yH30oS
p2xkv/XKl9/NQZdy6q/TD25E2erjqYW8kDtF/S0db9zzmuznDlc/H49uZr3gvpy4Th3E7/SG1Qcl
XrvH46CnrUee/L4yEieZYkBIu6l3NSdgtTFfbenA0a+Ve7P0ojPukov7z8AY9c6rT0/Fx9Aexj9i
74m9iLH1QWMS7m0YxWRwbYw9LMo3Wn6c8l4LwpTrM3UHEGNJqAHOe3slmKw9RYbij7gwYEG3unW2
Rd3+jclOeVVeJ1xyENZiqeRFe8qOZG8cObtM0M/92B/rkVm8t6B0UrAED5LyK3yNs1v5jgiQN4QN
n4Qz1EV5zt8lmF8hECccoX2DuTfkgjdWejQ8Et/QP8dyXzl/sQm9fdNXwUr0FvK3ZvOq3RrskeJf
Ov+x2+K4HyUb9Qeur/2zwOyHgbmP3/lsbM1McZ0zwC06WDy7FC+SDswZeLDLnkeJt478gdyEOxcD
JGg7Z2OHJBUhIpaY967E/2krD7sh3+qvsLw3kboBSc9tjwHtIL5F9I5njTWp4UiiIJ6G4rW9coIw
7XKYMZFQRAgEXs4MuXd9YMhBRhS2dELzwRwISiUgARVdJVlA0fQ1pxkNhrglufzwkYKWkhv+XO3n
Y5P+m4mNV7b2uIeGhhuRo+w4j7P0jVQC4wm6dmhgZbPHhDf1JobtbEMKkRvnR/7HRZY6XvRZ4Dln
b9IHxcw5PNi6i5Ny4qYfkKbLh3WdkPa+9jR+m5UIM2jJ3GXAptOe6rBkGjYbV2bdvKr9ZEt7mT2z
BCmQJkOH7/KnPVjXdmajekTu9MaF2OmteukP5bCT0XhBWMSIT8wRkuyY62jpmBC4RrglfYKpO072
pX2D079A1B9cbkVbOQ64OW1GRlTVvlgCalPMWSlNh6d+z71U4JSduayJGXwdAYdXfof224jv5Pes
IUcBwoElTBYSllouNDpa2ZRH/G6TWU7ddxh93K8RYUD8e2ZwoP9X5tbf/YBf+IYjxBo8Lm9jPiUY
g+xqjhXdrc5GTZvKN2KWzwThyUSx1C73fm4SOefG3jDhArrl4v+hBKbTozJPNjVQ/5f86DyKvIXE
RMW1fzj/uuHKzCMMiNqS9uwoo9rrfLrteEh83gL4SYNrmc9iZ8TBX7UC8r1AiCpf7W4qkK98oRhs
vx7xpfxeNw263L3VvuIc4vZscwSlEFiYwzYbQL8CLPVBcGsLZAS+sQ1VnL/Zjj5seMLlltd9Gpg7
hncWFt3Mgghd23JtO9ci8rkzJmNXoDeJz3EHGRG99hMV0FGWzxL7iA6vtfdYGyh90NiuusWYp3nA
raH1rl94atWGiAjxHUGY3NMhQDSagLrZ+O54ii5L82L8CHyYlg26oHpSfqrkqmNF/Jc/mO1i/s8y
upjVfT0OfhJEwEub8p3H6BdfneXaf+WDlKCf+ZkPVpw4AdaA5ocT83v4Ytpl05KSsYnFrm/pHqd4
6quzT30b7a0r98tRf8g27Y2hXWP0pQQqdXjA7CvSjrB/AFM6xtpe+1QfUVBjBh7ggSKDtu/hI9EB
MKjDkEvdFfauD19ZXTUSUWqakYC1R7V8DPYbvyBmPiONp7orcPnRyvVXJfswlC+LznhA3oA6VIN6
GdQkjH9ALHVwIbMQvwblu3lNfpQAP99U96mquEVCcyf9Uirr+1VmorWHSiHvysKvWSRMZitxRdMD
cOY1EK4uQ3kfFNRoBPrhUkKNDemS4xZbXsubWCh4MhJg9zVOJ+0zjO7MwFBWxBUWQW9LeS/3Usyf
ONLblN8LWBz0+pA6icNNHc4EDy4Y1xy1hS/4XGe38KdL3qbkDU6Hu1YBD1rPvnP1a40ecY248+Io
X611G9UvLsAlPcIrSLsjP5y09z56hDTyzxkOQQTXIdk9cDPGR/YrUtkCEIOQbLRW1DRh/NTOzyPf
GGEZ8LZfbeVdqMVNmGx0TIyX9riNxP0XrtgagoVd/JW/0ZvV8VZrT3X/pddnKd+14MqhRzBJ3qH2
3dnhFakN+vr6dbIORUsk5kZ7w5piPo0SQSmbENqXEYxU8NV99HoeADoSzIVaiFwZ7ry1NnyEkqXA
dOq9STn26z8MVQSV04TXWNWfc39hYjagMSYvyILJLD2BCJUM0AU6bR/+R9N5LTeuJN36iRABb25F
70lJlFq8QWh3U/De4+n/L3XmREyM25REAIWqzJXLwEmXwS4/BEkcsSSulwC0IYosBYf46NSApyrq
u4xIsFbMRoJvP+tkX0xoVEoW5QM22gKshZ4U+Ui9kClYgqLGw8o5A4nHmpQh5MQLxH9jsoDepaMT
F6lcdC5Qy+YfCXomRDviedC78X6gwpcJKtNDBEIyjFAAAeQ/7iY2dAEEdRG+R563YMaL7x/iIOxK
YdeRN+tKEqyY1mJ2OoEAmDAmxfmKqayDB75Jv9Yn27qLXpnYiQgNDjHXBkzH38LVxFAdGC/MLnrS
gNM9x2/ewaMQEcK06SyOWv76uGHQKPJV0AgLPQmpVdBhsmRh+sseRZyoOhleYa0CHfi9RKuDOb2r
P+b4i1qOMGj1g0Eyl1SjeI4+lO6sRV8Z6HrOueBBHePbqur1r+N+9v47t9nLnlX6ylkGTRzyIyJJ
wcdikGNIzQBsMwasjM1cfmtHAyD6Rg+rP7Bxp3zrUvpwdU36I+qzdnCWGpxsXb/xCGr7FifE9zEz
LfRy0yRkMQGE5eg2KlIN1H5MF5VHXA2lT1z+5Ol5Mnd9Aa/a1U6w1TZda1HZOi8GghluqMF0bERM
ohJvBxULZ6H4YWZQxiPSjO5e9zMyWLZ6D2YTmX2IJjX/8DqwVYrhTTCXRPp6u5CGHNaZzsujNt49
jU0kKTSRdbTBJM0W+zj0in12SYsA2wk2RAZVpXbHJIEd61d+r2UncpdBy4IGi9kRf0z3R+TInC0e
dBgsKN0BP7y7EhCHRG3C4kC5OCBPeQKUMi5k4Ij8y1QAxUHxAqAPZdUPD9vSrwkHwJTqK5n8qinD
QZpd+kKTOMPcM34vv6i9+0zsjuadf/+Ru8t5uA5Bg0a25CmapBbF1j5rly5e4oMGLdBfpLCQjArN
FuQayjEhikc31k1FoatfxHfZ7m4urZ36jdTUof51nFvI6mONCnEQsb/fIdND8xWkHxNDqxmaY7TS
/RPcFJhrPAEFkdAUWx818YSzkzF+4+0Z7R3X/TuaY4bFvRAWAUqHnlvN8uqqZoviAR0ZT2MpQmIS
DytlgLsPqS5c6Mjx+h+8XoTYSsrZoqyGs9D2GgJP+Slk+RtJ1pSJlFDaoYeTZTXCg86KQyAkaXjU
GB+hOgQhUmuOHG9fDeYuhDnRej99/hqisS/qN28c/w7h/BpAiCr1nmpMYyRj7zM7WGuwMxQq1bYw
bzmJLfYo+iIqGDc/BVa7DONozUg5BrQdIYMxeDj3TvdWYgsjPFANclE1q38TAN480HHVh0cT2t2b
6GJNnUkJdEaozdwIhnBydZJg6lD3lU/J+3Wxo4eh91Kq0VEYgjIOL3DrFncOBzG9kmyS9O6M2R+H
lK6SeLgA0pvbEVys2hDOo2iZZ/qi4wuPjDgR9M4JvthljJ8Vaet/5jr+HmImNoHbkVHAaHmiFUJ8
QHebEQyb3u22ujZR/Yli97MJjUMAAWlQsoOZOX+C8MgDrHysCzHYBPRWDoqCha4kbI31IiXXwG7h
/WD8k7OemBEKjaCujY1YIkXUwf6zwJoy0QschKH/8qYZMuBlYOa66sawtLXnoDtXqAVIB23dnRDo
sEEaJjwy2NZ1XIyshwNrSeKGhf7g4kFu4b+BP/yjJKiNIJolSpxtmHfXGaV0MUG10X2spG9DMJ/1
uUS3V2cw1pJ9nQzfNrZzE4McugpGOnau7szfA2hEBJ7AzU2BGcmkuDgdh0FWo9RrgGZ6/+aFkD+L
pwv3Lo6jWy55Y66MYwffQeadsBDgNcBz8YrgokOlSDlm8+ChMkadUNOE0KZ7213LdiP2LmpHhaPe
4iK/6PlaWELQi4QuH1PvQpHktLV5mcVBQAOJw/kmax3yg6plftf9r8QW+hxZynIeS6JBQTZc6tVn
dqGIOBh5GiWOqTghrBN8WXwm1D7W3rzxAa1aYmGpKSJWspWbe8RpM5DtuqrH7E3UR78Gq2q5QPUO
f6MjSoahOH5WbXZKLXUrJInAmXbiZ6RUR5dPzNwYHg6F0KwB1PLNCzX/9Z1qo3wbDqjhIY9E5rCP
3vLiG30oQidG1bLiRUegK0y0o5FBA14gaGpEy97W/r9KCf6r+d8ZzZ1tovRN3g0WV8vciRcZK53E
/nHU8ksHNCyG1UgIhvDJek3bWdyG2iYRxQUMboplXgXPAbpKDUFMVlaGaCVlD6i8ZkNYTxl1G6N5
K/M/Zvy3Vg4mkvGy/3GhoyiwXeGhkgusIv7g0A+pcGTdQG68RD1FN3bSWlWBghgbcR6poh9xCFA+
LJm480HxU0cxoEOwMJwaFaSOMN7Y8/LSZ9zi0mEoxKzI6tcq83Bx+eD4cwk6+GWtuTdLjJrgmeEh
YJmXHlabfMYYvQ300zGD1oXbLPQXdFfy/Fg/JSJ+QzfWMCVzwp+DsT2E48nz4m/hFYOvT/cIIgiH
pLeDrNMSpSEmCn31HEAWTF4xt2AheDWgw9az/aOJ4YReRUy/sdYcb6oHNc/fDRBVEeTzY7IzwbWQ
TY5vUdh3MRHSGQ2y71PvUfpQrCmG9jD0G6L3ZWDlTJBJR7v5Yy5+BFa7dmtnLRQkceYcIB6J45Bl
MJtmb0cpC806QIWriCszRI5rZ20srNp1BM9V5+wSr9dfkOZjZ1Sgi8I4toIHO/F6WWPC/wn9aI6L
OzGRMxqR7NqZ/2nGtLKsazWwfxmfA3hVGYly6CNljuIBhyvptG5SZTv236Htvkdzv5l7VJgZ+WBN
C80ky1AfkfKV2IveCaiTfcYJw8nsM9zRvBezm044qkHhgrI2BcshWWMegR06Ah7mYbAWqH3UiAhA
MRViOhqQs6P4/rfBlLRWFYK8ItwL1ezqTeoN+QjDZiJrNBis6AmKmNyT7B4ylIxkIw+JD/mMpuGQ
cQNGr1in6YfFAs66HzPTHGSWxoKZnYmHPEPmrLMeFfbx1K8NWkFRtRB85Nd4BA7qUYLa3dR2kV3W
64xdJkKWP/bYDM945pP1bM1Ha+TC+n3ctouaurRizWHdtrRz8FDgtyALYMCZq/BPG6Nbp2XHCd7y
q2PdHVII/ZTUrtocmSczYODNTQiAsNvsrcXrHpJa/SpjXhMzRycFUJ6fIwdTD5vLGQJESuVVqhUj
SrY2x7Nevo4KAEqOUWNOGidiNGuXuIS5QzULUgYSTIhHSE5lm/xTgLnnGncPlL+4rWxLazg62L2k
jnodMbibAcVKTJnF1SW3RuoZfxkEf/sxfuN1CZjdwG4m2oWW4ak1995Ajjd3O/IemJlrA14KSrOC
PMeuiiVprHorrcLYdJJ8ZCiHU8RpE+vX0qnPNB3MRP15r/vvpsYxhGRlkzH8TYviOWelyBJf7GLg
6GyaldXc1flZwry0zfGR4egMwNpdxTvKmoq3Frgtno+QH1HJYwCpIyPAOEIkkLbT4j3iNHdq3Zy5
Qs08UO6bpecPvc//FaF7mMhqzHXao2SHo95NCxliJuN7heua2+Afi5m7WDJjtRQ48J64bzH3DCmO
FmvAhxi7OcTQwNeLqW7bpLvQ2EnPlTI1COi7YPUspP+Jq/QUvPc8slK7qdV0xBVHUjfRKSw4E7ip
QOfwVseZlk6GXcoh179Keve5jNYiftNIIOwShciAahMnVOOgDNF8xp91Fbz7WnwKbGNfa6CLGYER
uJpG9vBXzIo79Xsc2qMaz0DUc4ivKT6E7Yg/hcYAw6o8RtSo8oI/9YBy3qzfJCrRqf/F03cW5wGf
R703V2jMYxgsaFyHQfkU2qZsZezk0b8osK+/TEKOKdNRjxW7Qi1uH4P6Gg1MwZo6fbqTc3Kz/jVr
7IPZdtkLlhGReiwb5WAZ3WUwsZ5IA21reCCxrrpV+4DIDoojb9xqkX2SRDFFo0pvYTQF439Z2bx2
enIoW/ca5oLQTKuOwBV9ZNMzGv+cYfeY6AnznRaftgoLhY86iv4W+FuPXkSqVPWhZ5xVHMNNgrl5
gil+k2vfZYPv0qynF9hZpDi55VltDg7irUGdkdW599JdBU0Iz4VighqtIY+CWIzgEqYq4k3Vv4Th
cKQy21lsH20gvpTp2Z7+eS2aJD3d5WCuYVOeuy6BpjTcjXG6+LMC7Y8TaFQ+s3Y3mN1ZLCFEoKIN
2Z8kWvYa5ooM6KLIPiOkO8Lh3xv9CN/efFkM3AgLITo8i3Eht1N4mxn7r4KU0M2XFZQdAwcEvdRX
yb8GkJJTKo0nPEowXEyg3E8m+ntIE+h4KpJGxJ5W6bUtTR5mmqaKsZReIvppb5FuAT895sH6tltq
uDS4JF1PmJayoYAbLDS0lAupsVYrfZsZ+R81blldNOJlSyYRIM7kHfrOP4eou8Ssp8Q8I6OwJo1r
xuLHjuL1jEFsb2IQYyq4EtQI3byfTtB//V53PoAwxsP2SNxm/K8/JvX8oZTPpvIPWuYt3IiyqPAP
Kk7USpPspWlOGXG0sbW0fWUboJWaI/PXySZW31Iyhiw2BinJGxI8+io4OKL5oJnrqcLIbd3T5nXL
bBzXRYX9kDE++Vc/DgutUU/TyCyHDkIX0QV5FAY3NtBQNnrmwSbbIi4RCtnqR5up2zEB1StnkonI
ifUYERUMqtnri0i016+VkV4cXcOftDq7hMWMLZJRA3urIXtT42hF8DXii1J9r6avIIbylTIgwbem
Rfuqq+W6Dj4qndRoFoSTETE0kOlpsz4zaFbTvRzpWwz7kZnxzugxWy57jo75YvnWX7VlyKMfxq0L
mcoPmy+rtv+lcblqeTGUwkNka70KfGXDN4L72IqjpZn+nkI4R3j2B7VVT9BoCT0Sh++CVS4/+uwC
4y+gluPkPDEUnRU3jF6znOeDxqi/buAd2I9OP1dzt4opW1qgRF3BxzDEu1t7VfIZd+DxNY+IEVSo
x4ugudnB9FkbdKqlW4IR6uvJ6ddD1X46E6l4elMzSWKKYW4juNWq4cB5xayC2B5vk3gE7VqS5lkb
W9tDlJjj+9Hhn8PooGOsoojOXKpQB0pmwnvcIk0RTjbyprDIHhJjQoitclUb4HXx5iiK4S4kcEWf
VkBZDmaKuo4FZL4M2d+L2EJX9YA0O6q3hCDPkHxIPrOTYlLOWYvaVRhWkhkhvy7trVuIQVoC55oM
YWzMkwTfn2eBRE7M0yHeLehqvMB7azoFL1a8WR396gNKkRz9Cyuo6ttIMPaqzkS3EW9ShlVMAwn6
G0/JZ5cSCQfvJ3QMrMibXy/fvgCmp0eQDUuf543bZtc6xDeoWzmpATVj11bjx0itMhf4TA/PCSvT
SUNFk2BsYLb+tWi7R+IOW2UEzYtutVETxVSG54QDpzSCJYPvlDesxq3Idl8N0z/2Vfdq40ZcZPQK
s3bwmvKYIVy3yvk9U5yn5nTLoYh2cYQhJzkr4osbU9yU2A7FYE2ZTjGdN69tap69/FPpy1uPuRHS
ckDMgnwd23WPWRqDZycQujKgmnJihEMkt0dob4NqCXPIAKFyeRXf4KyMdpFbHeLUX4W1hF0jGCe0
DXpqC/qBqtg3tOMQTG9NTMPWj3s1/C4IW3LmU4Mg90XPxTei2ffFRytoWV8shxaWTPefxZg3tfO/
meW9FI65svHp8bp10zB67spX1dd+7f1Gu94VDokMSnRpaeJyKBi6b97DoF1M3Ect/+kaCOcZ6mgh
KjcQ9J0XnTEpQuGDqeqfCqRusZYq9HxZwzRp41VsMt4gvImATPxz25vAZdStoWCN0GAnk6MKhpYJ
CO0gYGyYQRGmJZRXzXwCn3fIfDt1n2nlcc6BmXxtkeo/IX7DxHbXqvQ6+NYml8Zd4Apy8nJ3Wwzg
m+n4PXbeuq4KaNgjnhTpp5ZGOwwb4aWgaktdypQ4ws+xNVpocbxpCgaVQfqN27Fn5KvBowY38e4r
Hkaf7vEWewlx3pJvNgCm4Si/UnS5gfV1mNsjGpKN5db/UARs2BaJWrBt+1yW3fQC//CmF+mfQWAa
5Pp5Q0UP7ttQegZz8u5pSrgc8VPtyR4Kyfdyybs3kqsP8BIWxC9P2inS/GXR/LNIixG1sdsB/8eH
KTfe/EjwRcIxjI6AkfpQ6t4XzgO0QAC1LfmlTbAZomsaWj/OgPORxugVfCBz8Ipv3rI6xNotOUUO
lGX4riGziIhcFa1sd+rUfUNlXmPk+ua5Jjarw9YfqJCIw5BnMffFhXijqzIrOLnta+BnKl+PB5x2
EH/q5NIxm4SAW8Nd8vdDQOUz32nrIx0zUqzs6rr5E8rcEhl0YMLyZN+xfP/FmT7blIylPn2dQfgY
Ian/xGq87vDlK4OrtHJ0UCKFQEuxTwbkGQ5vJnCAdHg5h7lO6+ojw/P0/pjO4Sdxg+vU+tHq9xnf
oNQyT6MVn+wp/m/2MXAG5rMt3nfV3kiArvif2vabHZSf2Pt+yC/PQemFMJwPHjtIvU6jgAKqFKUr
DD3mBg0RKPBH+UgKo9LBdxV5XcIhJzdAXykcGIqnHqfR2UOACJXur+Wl32FlH5K4/W9ge44Ycs/B
R4HxKjrgpaRhTXjWeCVJq2gEBv+QAeHJgZ0kmI0hn4ZnTIeiZXiGGEj8zfVY+p8WxoFQuC8s7jem
zL5un9LChdy21Jx8l5JCO3tYzo65tenb4qJ3fCbdVwQ8V9EtwXqF7cUNqveoVPZppC4qMPOQkrQn
cHXs9vLOldBqmtBfB3sJiQHVCzDTbQjRttIVrWDd+xcx1PVRUYeUiy1HP1AtsI/xGaGJzT4iqNFs
BjRGofc+mszB+GhEbxTT6CXprkiDD4zC3qJQe0qZEfQtBI+rTyRm7PnYRdlbRAowSUU/DYkP62kL
JZjwj9kzsF8BNKo0IgOAKYZTQ1WioElD4woMcpiz+swMCTzTgEWPgLIRofUALNWgBMdzJj+p8Qez
TjU9mFizt3DZWLVg+SQvXoQ+HEE2twBeeVtEIg4kQmgE3H4EaWggwPfN5i77k3wvrwi/EGPC/mxK
OmCIIRXOCybKGLw/Z5nxfPTwx4rZ3WPDYgf2ugIYaqPvNmA+xCI1Rkj2bFujr29NXXmo4/TB3ig1
VDxOR5RDrAemFdUXLPWFCMmZv7VMoLnBsPoZlmhqKR73hEiI0M/ttaPbWNsuehYa1ktZGSBZiw55
8WWP2cVUvJOah68u4UnhtGZnZL336Bq6zYzjj1790zNzi8KpTtetG/BHza2B+2HYVMvOwbt9iG9D
+4OmXXKzx/g/kxOFMS2mOXjPEUm6yYf2MSK0rDgoxetleoy+SUhbfmaIgKCECBK0VAixOCfISADE
+72XOeMvHadp2D0nJhGL+b8q3ze1pApysE+QuSagIWxXoO77gxy7L7/yRej1Q/Ix+19gijJuFRTQ
YYRTsItw4C69GQ9bSouIwhyrlT1GtrLFdiM+a0wogW/rQn2XpcTC0OlvsDZYWhnB3FV/bK0noEeP
37O8/WhqYx0/dh5imJMl7B7CCVNkrEgnHYNeACDZz0SrWBOH3MSMijLlGE7nZr7kDfQDm+gwapcX
rHumZDjnzjc5v8gt9HE8xhRHMkCRqJo+2YxwcgXSslEPcLX4dmx704TQz04g8bBcYYdfMIZ4Q39n
iJiUPz2zZRF0cF9ZakKL525y2vJPMRiVQaqsnoGJ28hsmG87kIXtPHrbXEXmWUZIoY3bTHhGinUb
O4LF/lh5xkR483vfAxRy7Jv8Wux8V6Z+EifXsLu1DPILtB0GiAEyQET2EYlY6GNS0pIjNvHOuNWd
RP3hD2ZjJkVyAU8VlyzZEdAsRL2EgsqAOHDDNVCLSMJGnCWK5sFDbfFVEqWhAbGLrR/fLwbWFZPd
nmhB81qWn/rwboIkAP05owSAUQ4zPcv89KtAKNgShiABXxQ1tvacvYKa4J+d1Hs+idtAaEHr8tiw
tBnM0QCOIreibLYMSYm+exdupqwzmazXyBkDwCMLyUY7/CQw9ds9CxnJoVyn1ty4V3J61cjsVXwI
gWhxMrWiaCONctV+yyOK4+8a9rXA0vHcnoPMOzGxtaZ6vbKMDU4fvMs6KcSCxDj1RwRzUWYN/C4c
s/6/eMUMjR2PgEncvmVa1BU/PoIl2TBbrMKXH5Hzrv7wnQZAT719SKjIVBgbhN1Su4i8KM6CC/da
piZxUyDK+EXlB+XvSIxLFhY32KtRBWvT+1GDYtO495S8HuNJv8VDiZXyPB9wJnGSn6G62dWyHKkI
QQHd+MxGjDZJwe2A+1Onry3oMrP6sbSZ6RlLOcSDIFIWAuzLtPX3lea2AYPxDPkbpWNSLp0EeDdM
+yzm1HbinmQ0akZCU5EpmfgBHlqtJPJUtNXwT9UZrdVw43eM+MdD/WRwCwvBiUEBJLPrZruMAYw/
aITYdWQ4zy2sFItAEuv3tW2qZ4Ufn1hecc7gb8JxxSXYaOKmZZV8UNEy4ceOzKe5mO9yToi1qqLc
42LATJtzkDmE0B1gE4ixfojLnBidNjan8YDpePrmwmEPMRqEW8ZAjupBxh6yIBQ6Xom8RkFJfxes
PU+/iADH4+s3EOOTqNyTmktSp4cLu/YaM3GSWQoQAnWSRsfSL3hYzARA/CCU8E7hHndwh/owNLE0
whJZACiwNmH69cNV639+q7l5PGL5VAfUnciCauz28PcKxDuI38U8nnsF3YQRpcmZ5NJ8JqvFkN6C
Ye+1x4BT7kXNSFjgZsy4qwybvv9dVTqDQ8+n5US2z+/3hju637744e0Nym8XTM0i61GDgrBtcfZg
GLSRpDq+AH+wyH54NrLJM6aP8auMPhRa1AEUz8BYcVYFBg71WxSwqWfi98N7tZ96+MWMVW0Q6rh/
MI31nvi1ZunxWwzpxd6Yb13Y/3A1HpHOsS4FAutjoLZwWLb2raYWJ+pDthI8HpUH+BqGS1RIQD8m
STZ4XjFdqE5CIChwsWgI0RCxIxrxmZAihziICwuYGZLcLwjFPpqfQEnI82Y7xggAugiyrY2OKQcO
tQjQi5VcJTs194iXhOFVk2k7O99ICRyefVh/iIpZhYNxYifvsaI0PzTRjitLRTx26P3dG0Ycg0JJ
jxZsDz2PuqBktgFUMu3lGTy14AuCTwsL0FBF4Q8fQYMcx6es5GaZ31bdXwhapRrdzDA++049aUzb
A15VS4g10JflRKBAA+nmz+ThhvrRhYQwuzwKlJPNClaLhrudNvBn0UwA2Js0vj1bsKKI/PnSU6dK
PVrBG7GbnxxKX/mmZ2c5CyYHsf9eBbCj2Mxoq4B8APrYaijMuCjeY2uQf0/MG//FHTHxRVbDmdL7
d66+benZ8aHAEjJbjfk3FRavsEmxIAPfBKiN/4ezfMa1YUS5zz8UM1zJqCNYmD8r5KXGvglkiNs1
t1xV+dL5HjM3Kr6KiapGSKYGaMbXEtDprCN009BQYn+RYxmK++02BRdgHA3nKcZ2wVHH1QgtAPOo
VURdL9fZByivSu1VMgdmUBgPyilm7Syc+gKpJISRIj+Bn6XARTRTeKiwPEVyzxskdCzsyPhCUlfy
QRnLBu6Oz0vYJ6+AB/Ulyb6HGjxmyPdBADpNfFHe4wYe701yhmuNEUcL75n7R/frjbxzPECbhjf7
k3uyaZZgsn3gE9DEFM9fwpjiIQiPTQwdcFPDp0NhRC3VfOZOvBjyJgH/4Isq+3nOiqMCr1C7ttFZ
NlA24eDREj6IHfkcnCm3EdDzx2MeaJmD+EK0wBc0YprL/ebVYQ4g084JEUugX2HE8UZWycPkBIQO
p1G8cvAUxbSkFoFhRyyW3pCc9u1oG716d1FYixfWpF4tC5bzIWfhYrqB1Qjmc1wUF6C7p7JKqGe+
00A4YaxeJz9xSDTWVYc7lsKRCGAduHG7MXG7wu5OrjeC+Ta40Q5B+gKRKZfpckq1gjSWS0Fn3QTt
1ydHGe9WibNoCO2OhUonsB+3M3kf0xP/JyYAcFtal8zRVURpgeOGMn93sHbkactXdIjHGTN2Ci6Q
gsbj9lioqSCLBXye/ZDOR2xIpJhVx/owwduI7Wc3duRLHdk8pVKTQo90L62HQNK/yc87yG0DvHKE
8jGlSJoI6Qiin4ZcGWkoiFZqsL2UQqIPxr+OEm+5RHnsnPUt1AJ2k8+YnaFAnEutAi+J7d4mUJhT
mfAtUpfl8DZj9MSscJYm2xjbFjapJELyrcL52RoEmeFgJvBp+5isW0Ob4iaHXulefN582gD5hnHW
bakAw+b3/Gdv/t+OSqG4TBktys7NG2NgY4hQknAH9wfzCY+1QyRq+iP1LLsczETOWP4kfvISX8P+
KpuMVDEQDJHgUSkS74rXNXu7iYYDSZ/e3Iks5/xjV6fFUmh7O+1B7RR3N2l8ebhsDJyM+Jcjb4dy
BUjneEu5RWy/zQ2zcQ8fA5d5GwI/3ll2G6cU3whc5bSgvxvg6vIkfp8IWkvqYJ6vJ6ZbdfuZOJ/S
9EifRyVCTSknBUULVXxL6UAHQ30vSJuKysrQgiOmN9wDWAMc+0VUiUzTzpSb47XrgtSTQchL2GaI
AndoUI5Q8lh4P4fwK0Vgr2XZDiOgX5cyY5gW6O+JHd/LHLrcGzqjZPujxnoDeCBhMIcbqG3e/OHO
/Hyq/2JlxbqrMZPVU59Obd1WHCrTn1K/OPzR5tKGO7X4yOcz+GRAc1lA5uVt4oLw0kgiCk3m+KxE
BUiBx69X48X6FZGwu0CkrJG6heRbeml78Lx3vXYIoK836o8URjVWe2Og491cbEoY/8qIGSn+rlLR
VZqYbwhiQWC7L2nsKODJBFjYtBqCc079TbpEWagWO2COjAKWmVa/iaS+iKXWdIanUHAz6rAkUN4L
qz7z9FmTQftw/vKc8VzHZBU9dU5eBBZvNeLN9zLE72/VMaLk/YCIwc5FaUUFRsvAUpQynxly8GAu
S2UFTDKGUAngHBkWI+DuRw+W9hsxZDs2EBtUn92BLVPpSYUg1+FBmcCJCIjBpogBde2cOPYcHU7p
ho9RPeWA3rJZcZRq6XyRI0keHMekYWQbBO/Syc3k5knpIWdct6e35Wf5hRT6GLEvMiFE4idiuvmG
78ubYQHUTBo50TbZDNVaeAGtLWHDFDuRb6+pbIQP+xvFkejbmJaD11NC07kJbYB6C2EboUQ2mRX4
YbOVTu+Ws2cD1JqdZb82w6uznvBgYrvAo0UYgjjcQQt7kfmHZYz4CtzoCsRHpVOnJYUdvQW7m+Xd
O3LK5KIrB0LiWapoFSZDzutt2U+2dXFB4Q/BtuJ+Szdr+V+yg1sArpzZih2dqCjYKAaSRiicQY3q
6Weu9Ctferx57mdVI/hJXnhuM2R6OEByBhl7hBEcffivcI2ydWjVJhnAQoel5OXit9RNLAX8dPgq
lYb9CC80HOCwvthdTHIPea4nKCJsRxxGv8C7MUJ94AANaKep/zr/CVQDkK5QtqF6USnhiVHWgw5H
2Zs0+WyqVZZuWRGpkCY5KvFgxhT0RcdDlu2Cj+mYqspHJeRhxp4Vqg8gLowy7kTCUFQO8Vj/btES
4jVNoScNLGUsR5LfnYrEvnN5CRi8od8xruUe+vyEQ6asLN9C24I7SZOcxb9cZ7qQ9CfFpFUzGMem
qByX9Ey873bJqNuR5l9/maDJtB9Sg/kBvgo5uQU0vxvKOzhyQvuTWYGwyRlhl+ZPRopGm63B3xyQ
ObKLFo6XniM6mVL6JoTf6s2BvCzVqnQJfHu2bn7NGNFrt9ivCZbA4qt1NgDM0Dg2IRNKs0VdZClX
lj7GG5yUNSV9x7FmbsZkD7WX5cDCoF/jCIJCIedxLhSHRsf6RNyExnYjpp8VmC1pitZXiLEZhMzU
zjaUFvQvrfpfxAjUaX5rqNYEc7SAwyF7B4JjS7aceqKrEoLVGNx62FcDdD64we0gdJUTj5jMAfyg
cMF+cOB5Jcq0+o+Y0fyunRHzxYLxUIwYMIQND5jFAud6cXZ4SeEk0Q9wogPWzJAMjIDal8l1+GGC
t3CLOJmpd21L9AyyOfe8bwPOCtIhS1eJWVKxZy3ozl1JsILpTpSDBSdUMWwL843qzPZ38j7gepFQ
hMPPZZOUyhefZAiFfyum0nIMAkRzqPE1uhDIUj/xXP9X00iXp9FcsNrYkRGdgG8Y1sloTsCBcl+5
9tD/ki11VxjCdL0BBHH4Gpi1pFeihhiaTqCOGv3ZQC4WJkmhwQCqurceZyjukmUrZCwWMvsw7zx/
Psc/47fVgJPdPHTE+Nz9mSQaz4ITO//axkPYCQlAIGEFoxg8X5KHgwW6HzGNZQYprV/B82P9KNw4
C79sMCZtH4YjnSYLD+68MLX5uoYNQjhkCyO/VR5oE10SlyaaBGoC0DvLwpGd8rx02kNOzFSL5tB5
0hTbxs1XgAjA7U3bwE5P39n4A3ZwAEHsqEjYTeHpSo3AUonomqtbE3kLKmyZMfAJMEAWNCUNJwhn
hzQR0PSlGynNE/6PcA0pgXgBAE9ka5BONF7VFubRd0maY8Mk4ckh0p0ZADVfKg0C60Yd7/xeAYFo
al1W9KxvhMw4AAw2FUopSjCFbW1qLrW15f2fBndJecS7JOS9thuXaCqoERF+cOel4C+Yw8DcIWCW
a+kY7HEPxP5G9j55VOguOK9q+9UsryF+LBMYk/8w+WIag8rMRDHq3hWUWV38lOXLbWJQgC866SE2
WwOt3f/KqinbzgaC5LtsKSDR5skht52zV7/RvknFixce1SLbJ5AEtwTraFY+L45B44wtADtKjlcT
94x+S24mu7Uc68m9RMJcAEgkoVCAw/KJZTFPnji+Kn8NUbFAI+Ll50ghy1U6EEz8Fi+s/QEKAvm8
gDPLzv6cUEfn5o6kPoGJODopA+iweFr8dQaGqKrQgyGP7fOdO+575dC4xxIr+eyku5TfwYPC3pOh
fkVOHzqhOvijt+Ce5LbHPrZ5k7XWvGCfNOWGtBurLRh1fc3Y1kBMQvayyhCZhylq2BaN2z1zro4d
ERx7ClR6bcdd+DW1PGcekSJcALzMoKoXaoRXrLlt625ZRtp/LVZZmIURYNEUi9JmPMu6hjXebAKG
HChMHNg2kqJtRV+a+hoTWaHD3OFAHHXnvYw+Z5Zy3WILb637AKtQFIQRHbcVmqe8cVeOs1c4mAaN
V6q5kX9M1V1ptxrUwZifCi7KSRLCBy5kwYp8KBmx10LdzixpICA8iyYI66eyA9OvIQ2zaXq6dpjE
D9Tol453h/fgYkk34sZU42vW3UrJTxngwlLL+ogGo06Dc/r/CjgFzl4QcgqWR7x6NeazDkyNeN3d
JUzUsZ/Z4K1GG0SMCmworHVJyAFgmyn0pECVsrFtnZuFrMPTTbxuHiHbooGf8G9wI3ovFlYJltU1
/DpYfgN8qSSILrTDFYwmPX6E2c4J6d3TRzDlL634LsrJTWKwhVNhxqXr98lD4mswYcKTwDj7+XGG
SBj05rMUiBVGPzGsaYlqF+kJtJcXHzg/gQEXsqEYRHUMQf/kPVTF+ZY+ykCQMmPDxziT5gA8n3NS
brCL0HbIiG00cYxoHlFuvSqkF4inQmc9VXLmJYQ96HHLhcvuJ3iA65vO/GsHy0bOn7k/dNNbl08E
r3bbJlcw64jJ5L2BxepNj8gBKQJ2LjCkHyMssQQmM0zPTQkIKShKCpsuIfQwQMKhqK9ZGr219bgM
2mwbgjykmrl1hvaculhLWOU764DxJ0D5hmZOK1z63pOmQYBUOzheu6F293PIq6DCH6bPg9RZeVx8
tWhSOFHsQaAHmUNAIZjwTCXfR9nJwc4yd8G/ShMar4rTDtUqYdQKe6rLDMpFImS+of4hV8Ql6wSs
syZAzhGBvd28BwW289V1qPr1hFJBhiTe+FBL94/LLu4lP2R94ISMZpQHmCjopbHrL3QTrs1P0oJZ
pSvNIPSsu6kqSBGpGj4bQqM17xKpjQn/JoPR7UGogikOiQdwzAJChbBrNu+/uVLZhH2IgzcUHbcT
blX3AX/8hf1CmN6zhfMAO1toMSYmv2wXg144kGNzeoL0IfzKJEXQzylZcwJCEYlGUhjjo5BTQ3Kn
zK8uJgE5I/8sYt7YARhx4IwEQwyNe4mdAX8Uf1GSv2mL2oGUdUQHlxQL36ASz7AbDG0ndFcp7MGe
9rOtoLMmNxkAdlDedXo22/JWOpCJWK/j+Qu5Ej44RD4s6AO7PcQiqePZKQINkexpBXD31WeX1htF
87887ve4L636v0xLtgandoW3hQ2FC77H9v9IOq/tVLUoDD8RY9CVW5piN7boDUONSlUQpT39+dY+
x7MTkyggq801518yYs+kujOiiI1ofQuN/QoF24hI/L2ULH2hD76bxFeg5X1z1BKKTN+0TGMlzpbQ
yMR1lgbwfCKuFylGuhUzzgcHI4uV51nNP8yc2BQwFb7iwVRnnJFQStNt+j68upv2xPC4X78rbauU
xI4qRN761IkN9Vs5DkNyfkA50fJMLcgDQ19Sj2rXjxXtGJOQqmQEoDlvw95WGn2yZsGda6j4izkp
hsiDbHFQE/QoSFe/iME+OoDCz8Mx29esv2MVBzA0HlX6CyEaJMSE8Y3GbiJ5kOZOEOEBuBQe++wu
CjbZSWvnKrXYrFOdQbt85/BWIaqxfPaV/hOJyhlbTiLV7PGcGmROcxx3X+86IGQd9Yw4JoS2UX1T
H/haknkcsa8NUAWASmjhXAc89aYuCOa41fx3X0++TAsvXPQezM/sAAalZZcaGk5w4IbsH0LVAmLN
kVWt8QSsqQUw9ch7D6nolYAO+F8USwYMIg0dUgu7UCaGFD3fLM1Gr4gw851MRPyGkKCIMwvUFygD
OxpMbCDwow/hB1uLqE6OFumqmBk+fGOloIY+phhuWE+tKAO7UU6IGp4Vu8wy2rJrZiat/R6zh5rk
e5wAekHwpm2OEDkfMBRMVGxzaUnIX1r16ottTIKYTW0YNxXDUBJfWAO5YtZJE1yK1cECdBa6WidW
K4BPr1GMoovCcIiAhlciwA8DfNlHbwnPoQpSlmnToWVEaGDkpCrOI7isIqcgbYsQFY+hTHusi0fh
iYmTEuETNPcTOLhUmMzZoGP647OgD3QKKWTTh+vYVo5EkjGKOkfstIqbwCJK2YSt45DdV8F8RIHR
Y0tRa4knm5XLNIYr6PgpX3qQT0i+2z3Qb8TIPaTOWXrXhIcCIxxTOsSzVK76tdiqhci6TDp8RSym
DAEFeJWUJLMlGzix1tG1UlTneiDIT5CQRsklDEPK0vocfhMoF3o/ufEgJpCP3yRc2c+wGuCY8m+x
7qTgCTB/WIdCCll/g4TKXRkufVUfhKGLISmjB8nhcpBPTFLCwma6LHPsitnNMQFWQMQi0i2NqDvJ
TLDxUwjNyHIyVz+qLwOmQxMETj07H2Pgv6gKKoRPHc4CVALeYT6KFOjZX6ptcCyge4VMuCb6ehkJ
ooq4QVTVmTywlxKW4i/AB4IDCHy0/pJPnQs8ecolm9mvpGxULIq0T7zVa6TiL8rhMVSDvCfiB6gt
4D8RK4WKpe8/1Fcd+izrqYGoF0PJaKSxgCOnKTI+iJ9+VQwxNXPSkfRQl5gEb/Ne9qqZ0etuATN4
iAf4k271IgOHhOE5Do1DLyghLyKxkGoFsQrKicKKvqGMZz4G01xFH65fsLIBqES0jDjtYXLbSKI8
cc2UyRZmZG7ElrJI/qVGP9RBJPRY8ZouDTJFbJhaUCuMeVf9ZIs+eVJ9a1GJR5eXNI4EPqOown2M
UGyMT8GAnLLoMZTedWYwQlO5sHyNxJdhJeMXYANCjSxKXeMl9uNGBk+7GJVUFd6g2dty/S1HFVYu
ZpTuwwR/MpVL62JSuhQtQS2/lHCWC0UZhkaPX3fVZ8HjXQY556wQ+yHOs/oi6Htc6sNz8Zl92Pzr
rP11MvRL6oyES22ngZbACQPAAZFpzdZTg7RhSuXubcpAaEGgtrWbMVSq4rF9YG4pU6MmWVSYKurq
yci/EFp4xvWZQPDG1pbYf9jH4xoqes8ACTVsGvWbTiH3JVFUAMxca2EQaVT2uqUmvQKBuoiZbFMD
4QtQ6Y8HMoQtofkplu/mF90BOviAEPIBTXj9YORYq0H/K0DIuQmT7GWMACEjRAIphNCfdIFwPBUz
EQMdSGnjxn+fUA4qnSWJP0CvKww/I4oMTQoRj12p3Zr8+CLrA4ZpLqYP0jSvDNtdUp9Mh3JZTbUn
oCf26Nz28lwOO4y3GInRWgb1b2HNGhNbs1q3LcnglmQH97GBRZ4SZK3fHg7jxFPw9ZiuQY08CXzF
5epwEsVCHZawP7GJfKFbTc/4RK6APjd+BVApJ9ttDIhnkcZ4LfsWV0fm1SH0YrSVWDu4U4JmVAuP
DkJqdruicQTgTswb7EFTIu1GpQDfWuhTIMCN3CvxTzwSRcmQZP4wXwzFB37uEx1hCcJMbj2XTfch
iZygF6U9WNelCK0lX4twmRoi3eW9kw0SSKH1I8LHRMAJvictRTyeriTw9NngXRMp6r6IGAfpTVNa
h1LiC4tB6OqtDl3r1aDIuxP53YbeAugslCVPJeZgYiC1LYH+/VY0d3qXMhq4eR463K0fVKD/3WNy
LyFCkToiT3C8SJI2Plku4ZjVkLmtKXPhGepGygH7087AjbDz2U42DRqEX1tGOEqUFcXsrVkR3c3C
1pfCL7NqHG4fFkkgctRIpSH69vnQGC9SHqHXGJD/yXq/1jW2SYYSiI+nGcYl7wb+EBB/yKwUYrhE
HkO0r4H6W8MlyoinRvpzWglkUpUoyzBOpjFU6ZwqYWgBl5+8ohrpDh3yAxb3NDn7zjcqhHL1dVQd
9G0/l9kLSckxC9cZgVda7LTBRv9o7qAETDrAWE5Asd6nqvCjhOOkJ3k4l3vmfQKWDqKHCCqEYZSY
1XN0B4cEueTN2ZfVIqEZGyP2earpCSRMZGxNWvUr30q2SKpxHbx/Xu+PryMB+Yr2Tb2WQnUiyOIh
Ll1flULxgMqQTGODUe/hXRIWt/IulsyrRhovtSwHlPiMuO2BH14K5QFmSy38DNsp6VvBwNm80Egv
GkK6W8v6VGAhZLV+2I0/8p7MfFyT1zLI2cCUBiuCaesT5UooxSEBU8j6XDV/akj/nEdEi7wH7o0B
rg0h9NocK6VbhvX4C9A2PPXgSASoo3hFlFpSCLJpIJfQYvLIFR0/XZNyEwPbxNuLylx2/rL1VDV0
vVn3mI8I7p8akTFMqQcbNR1RJsqiTPVmQg5Qn4sZQFwrswQxllWZ/jvfqQ0JACKnFoqLABBpEuqn
yLQauIiq4djq6837Rcks/1XACYhBQW4ZyLKrWPGMyxI7DkGNEYGl+F637D4wVmvmvfG0S3fQonlU
402DNlCxM4UZ69rkvpMbEhvuFNROxmotNjHEf3YO0K8qkKL+Us8s8jEqA25vYa66Y88IzkWXgE9R
e3u9vTzjqtGM+21UMp6UomKKaHXxnX2+X7/UwTdzmvDZzcokWhrdUXgOdUoTQLv8UoYS1FfLLJe9
bMwH1JwbZDzZ7ZQ9oaDByTCL8yBhjzIGUTTEtDzboktM1ZYmEvbAbUnA8UFhGAeOyzNBa4jbS47v
xq7bEawCgkZt+JuGqDmeoue9IlcQqdkYJWmb9z3I6IkxYPTKqjDjpWr9oPiDfEOrTVJV95pa3lUF
iIE2nWpvxIigzAhViwEQUynZpMyunaJ63M3nC8VTlpQMqk2NYFgMfsGMvyJ6A3mAcIYrwK8Cvcn2
3AVuUiy7Bs0yXOuVMSJF++95eP+e31vpN/8ptq/zYzFY1pbdTEBcz6KgmlQTktQB3kVeOIrHw0k4
egePselgN2GXTjDimWv5g3E6RsR/VgC4srWZaP1JNc+Wz02+/u6em/SUbV7ATi88DvVSSp0nOhwb
6SDvrIN0YGu5I4W7S35BRter4jjc86TftlvIKatmISHKtWh4hCQ9F6gt+vUKGVGoTA4R8KgfPwAE
9TyyTTlXpsmyHdfTaMmtWlPBnSMB91ony3D1mECamkKxm5PdQm98OZgixTIBR+YjLuopIyRVJuE4
9BETR6wpmz7HcqCM4qDyH6N0dKO0Nid1uHrALwKU4LzwbVgMPCyTAswe/TQgLJjZDAaXYz1G7/Fn
imAybxoiSeWRJnXQepom7sO7GiO2SXPe5SJ4fH7ukVRwJOcxj/yXE9u/TF+ONf46iDS5+qTzNF/1
DDQJs7+LG/iZi+2jn44GXs8FU2h6BP3oOUUbSrJZilfDwFoA2b+QAIU+87mEx/bSHqJNe0BT8LUr
d/0hPiUb5cCiucZulOZYphPomlgL+BDfx9Y0H+u4kVh+Sss+xo2HvOA4HqMUNfvMoEK9FsPJy+48
masiugrqoA2+izYQL9e9fJxziG6uTdMJURR9BXUO7jnlo2Uz/87zdT4xxvpNvK4P+mB4k/ltsYQS
Mn0u26FNKTxfI+lBd53n6E7Y+Viei8YiJ49KGkLvKHOOCVdGlIsmYGRpxWQ5DIAGjPppOY9paHoB
bGYbN+ypGdAQU3AaQUqjxDSNEOwIeLjQ1BxlhMaVx0iiDbURGmsTZZIssgV5l+fCmjQztsWzKngu
YqhOdrbQJtoECeGJfO1RIc1neGbOiPED2E+xrYwwDfxNLbsfMRjJmIwrDtr4RAOQAIJHoNHLGvZs
NrKfiHBhcsqh8oCvI05Me2b3mJehA8dP4mgFF9dOMLmefdGa81/BK7BGr0CbYGkyM7gW8ZsykKGR
YfQUWBOMmfHw8Pqz5rEsH5OxNMIQ0MfY0FFd1dUc0l1O56OD8O+hjSrYt8HnTp0yOje/iBDZfGI3
3xocOufg2qTI7M7vJ8jy/rswcdHNNQ5gEiGPc284FolCaJpAPE98rjRgkhRCdZOUz/vvrqSzdNZy
u9AR9ZFk60dQok/qBkdNt/15UOxHj9zwlB8EMZWfbiWv3lM9uJKefdh2chm6lnOVnHT0A1Fnoa9u
ZsDa5fy043Y8XElOPsrnwaWyl5336/q/7LpsHFB5SMxTDHs7d1KHVEPATopxhl6RrTPOEFx0I9da
oIPkEAAHzynSbDabozk/2ekMkg8DShR8bep9Djaj0+ZonWv++HWxieelmAvw3WTMk/+1nzwTv2HG
4RaYfG9csPkuYlbuc4E0sQ2PiAekdEeZsPkL2Pv6hX0c2t7EWaCHyo1PVxhlO4ltjpuAQjYHwX/b
fawQvHA0GpGq7gKHXg5DAkXcZ9ZCNGD3rWeNQOOJx57dtssrecDx8CT+iSPRAfgn/+sCVCI5D7Xz
BSUmly2Eo3Bs4H/zLkCOyxbvJZ3F9wesZXcQ4Czg7OB92rg6O7HbHNIlx7aHPik/J5og8cyDGqRN
imvWOpV7perxczBtPtbxjDaDDYLE+U4fLpnI4OFm/IQfik3Bja+78y7nSPevndp/nAhnC06N5i4H
RS/CebjIkzjytJt2tuU2XJF4Lyf+9wqqV1yuOA7UFrcYpS4pPo5+F38Wt/0VKI5yf59DG51RRgnp
eO6VeL6YPbliYwJbzRYD5ixakf36v/OD5uMcJAF4yfucLFrnaV8PGBHyEFeljlWu5/+rUP+psnM2
WB6O5okDiHtKrBvb4lSMOW4ymiQ0V+uhaOQ2PMJluPy6X3e4HNKnWBTWUOQ5m2hW0ZcAd450rohs
S3DNf80ZZa/gcMDng0+iOFUQclrcUjnXmzMSZHiIQGM17+8wS5v29F7yBfR3Zbz0L1PgZ856jZb3
eDo/CTHLC+k8y8cd+w+RP/Tt/coO98N9v42c5Tb4CUaHWT6rPXILfriU1tpETA/orfEQnVn3z+rs
fFY87mxhz2Y//Rj9chuuKmvU65S5WNIgxUqFzBXPK+fLTI+GNt+RH/ESP1mKrxlfQdnwm9Iplpmf
+M+NOELm89slZHgXFzlXrBCUaT0SqHzFHYx//ZgziFe55UicBZQ87xPvgjnuR6y1rJVMFeCkGCwW
oxg+tgPlgwSdlzLqIeK5KPV6oGVG4kE04ZGI8tsDqykapcjLS7wLoQEmCYS6/v1k/ZsmPhyCBXvE
7R33qOmXztPHuthpfmCq2U+uQhyu3MUokCv2/5+AT8U7mLcYR5wt8iO/lu1og+S4a/0QCXIx8U7M
d/rKZL6RV83RRPreq47dH+p3K2bA0LWZlm6EWj813gYf+0DBac3svRA9KKS3AWxyk0XDLCMeKAPM
kF+hlzWuWDKGNhQNHpG9y93FePRcnD/Obvec7D5O5p3FJCZmcNHSjA8aN7Ib+y9z2EPweLiMqvMr
oAMs/+8IEzG0/xp7Mzmjb0W/LGfwwu3X7Osy4TNFmhvWxmD109tbylhUtIITLjn2zfBWyPPyOPL/
YbVa8XlW/Ooo++e3zZxhjiNGtJgnmv8vofk3XUzeYlJ52ofMvgJOH0M+pZ/nDrulXU5MyK05jEZ2
ENxWuntlHrqyJ2IwYTzMTCDGvPgJiBqfEcWH0YefWOLA2Tnh2LSjvbr0ZpUr5nUxBq9inq1tjiPm
elZmRmbOFCcOKs2lOcuEI9aE1rHmiJiQTvk3O4vZhXTP9uO1TunijOUAEpuUbuUO5iyGzou7BGqR
BxdY22ZwWLQenxtE7WZwe3r1qB7haTn9v6nERKjPkqnh9Nzls86qYUzwb/63xA43BCIxy/eLNYvK
BRfYT0Rsye5/g0A7rKmZuM6P1/zCumdrw92rvcMss0d8OvEeENN0DNm3RmKJiv967yxCCcWjIawR
X8Sch1ESbxSTQMrK9f/dAY68JHWo29fKN2eGZ0Y2SzURHGrNLcq9VIZvjAxGuL+cu+vpWnLvG8ld
O6EHlpqmDT2iueBPne+ng+Xvfr/mvz3FeNucV177+5zBoUe6F12ku+YPR5Q4eB6tOo++1Lsy30J+
eZLsOYIW/PGk+UudqQ2quE0IZgPjsnGwWD4WtUt+8v71xDZHu1L65u+AiSuvcYCEuh8ecBb4qi3b
K2j/ifhJnoRzcQjZsWyJw7dBPL5YfmxX9gXgwOSi2PFEsREpZuoSuyJohvbTzyffHZHvlN/y2tgW
Yb/oo9hnolJ/093V4TA7ivVSLDbnIyEAjcWyJCbS4ofJ3A2nx3/dTw6upUsPAbXzIzq6OBUzC3e4
putHuCmI39L5R9Q+V7eYnohOErY7BEw5wB5bQS1WpbNY+RTldn2KscAgmdcQ7h3J+4xzx7YW72nu
XA2P3iCGQcX6Qk6Mbs1X+mxOT6lcay66uRg7z7G6+fCMQs9W4tTtRURZYqVJfP8SzGGlrxD1Zdn+
TkMWffzi+Ok1NmzzRKJvh7e6h/Kay/1ng4N8+pjbKD7Fv7l5LsI70B8MZ8SqvPREVYA7b44euJSQ
F3apV7hYKfAPDyce1rhwzV01kaZYproyiDAnGZE99YaeNAOB7r7G/QosgDP0ED9ZGO7QyafVxBq/
xvzOQY9+Hi6yf+GD6JEo+9PcIn68UEHmIZrbGCv2e8lP/y+nBJbGdLk8dVyCNP64b7oODlduNItm
BT9FM3PeOIVLdccFZ+cP1/Q9r3bDNd7kM3FsFt8LswXNKPoEkeluMK9+VyROWJR+xHLzY5vuw37N
Ez+elOxs2ims5ykrQG3/fGz7CF3QPi8mi6dtjEyixHaiMxXFTvujb2HpowlN2y9Ex3mw0NutC4sY
ioodbcUYALLiPWfFDFckPgOMFk9M8MNFtsPq0f6OywsT70gEVbEbTboxvhJHa8Vf7P3LqyaFC1mJ
cYOYgmuOxOh4Bww+yb4MfIoj/+6bgokKtK1JKTqGK9bqmDEk8Q7Zefyki+GIPaTTcjvEP8XHIcHL
GNk937lBi/+/w9mlm8jO99/YJIFyZmz+G7UVN7RzihnzxHU4//wSO/6t7+PJZHdc7HYP5/6HoDTr
FnUE29hotjRGS9S1xtJYs62xskGDw0kX0V+2IifKWZEMA0nH7pd6L9bnY6zVHGXWBnx1h/t0ii7C
Vpv1QfPTBrhvBsNz+2c6ZFtsEZEA2mfdt6YVn1Ibf+dizhO/E/GKiINERAPa79/vRLwj7kk1Lx2F
+/IdXTS3WyyXW5avn9uKxQbABetEHEinwfqw+Hj2AKAcwePA8EUkiTwx4XwXRFNqdq+jiDj/j+3z
IxILnnhl9qM5AG5W4qWG81rJLoktnrE59IofBU6vjSWjD3nUT36gj7jxSmwcxF5F9WtPZnsgu82s
3YuoQuwgOdzLTldCUf5f+JmvkkW6xedpSWGEqDbe1h7RfmEvvGfxpwDJPueAO67WuvZUGdzESAP1
Ub6OkXpMqks1HA03YkKJZ9Ed0fVRt3wEuv6jkoGVM2e4ifbSqWKy37O4fX/NJQpGX4qfA7iL4JRt
i57HtAH3kbqgUHWxkdXEspxXY+iTQKn8QtN0+VOEur7plLvBhfoEml979ZrstXV7T7fyb3uv9/HK
YPNATgO3VurRqh2hFASPK/a6yi39EvOrzHkYTvor6faLk+4qyUUQ6XsoTFRVkOwFoSSTV8ieBdIc
lFHIuheP57gwjKAF7ZZbFY5XmN5no4wc8rD34QoO+/U3yYiSHv2qA1KYJPk0yxefobnvXu+tabYI
JJAML6zB1KD4FKHj3ZqL1DIWcloi2xPPB2TOLRmNugZzER1A7pfhUmNn8yYzTiZaA+XwgdHRhNoc
jtCsqkUh95aC5RcVmw5p9epzhlwicEepVLsS+i5hmgaPut8PCtKRmdDmfn8QCKcw2WeLoqVmUpNK
tlh0SKUKwIv4WFrYTtOWtU6H/JH/vPr7IEeMeXCKEmRLk70CP8ykpvkB6D3Mv6ehpdJC6LBWuPG0
SFj1c/PxO0gei7Tcx7XwkIogzK9j8D8mIAHQnlXJzibX0cwccdwhzqJvigeAjVwI2dhHutjI52O1
vLxqKrOIUWeUZ1pREiIFT9kYR1STMouUmijjzAefYmW+j13NcklqVwASKFsU0BjBCovyk0BGIEgj
MA+BSd6d7LJE0SGNKLF2P29T9TQZFx+YF2OE4b/Kvco6F9tYIM3muziGg2KdUcADePmI1yAXDV21
K5UoK8oEn43sMA0LODvZA3pBSlhNBqNBrewyKLtInKKMCEG3gTEaD4HnGj+0W0Tt9sk1UAyCNdcd
EojlUHlrGOHoF2W/9ctXjMrNzBCNKRrJQvFKvKfS2C+npVt/hi7lq+6dj1HIAgSH4J/8QpKfbcIr
CaIHZuAaeQCGVgbUt8MkLY6+dlXNX/osVzaavgciiWoRKKWlxKlFYeVfXZkCXxbT/4vc6Ux00UIG
foqaInTW4k1pA6ZIojgJ5wd9ASVzoFxMnCDbyBHV+Ez7v1yeCA+mLyYCGhWFT6xvorxAfb4dDwrC
bCATcPOKBME02AVr02jdYXj6oMwhUB0KzMIeW40sAYutvX1RA6m03u3bZJS273GdKh6fvX8Dbq3g
C+o4VjgD8SnxaQb8QzfPKbRSYYELwuhEkc8XHA2B3sNoHZGl+dfCcJ7C95P8fVphVP3oUUmEK58L
QXupPLbGvsRqUcAhCgCaj9deMw0AF8yx6L8AfRvC5KMoKHA+GtC1EMxX/oWYMsc9c0G5OBJXV2L/
RaZOxYCYSISV9jccjij7PKkBCbhSWVarLxQAdQDx+j1/dtloOPiRzWIsmOfc+gqRRbSbHYaIrw5U
LLT26pAe9zjpfbYEypOZN8HUj+R72xhjcMHKYwN2CY/mUwSq28jJ+WLSrVWE8Hk9DjMi2eLxI7+6
mflJfKp5aPH2gFpQELTVwZ86LBepdBNlXlR/IEFZwOygVb2p/mdngb0UlVVFY7sV//RD2HWFARAM
UiYEkQZ1ypeLz+IHiexijeIktlzE3BC4wroda+CJTIzhVKDmSqn/Db7JQsFniYvvJdQQKE7JJ+NV
r7OVWjW+4puYTVisIRTdDPr+hzslUb0jLkxVYba4R4Cp8cLPBVyvBIpE0cL595nswClb/VqojoFE
8ONGcuOO8jcTM2jVFebsaLTfEb/Ac+mmQgZJJHDKM8P4FQVHWKRCGMHQdxVScqKg1ho7oeQM2MoX
tbCoXsHCcSjHobToQky0lLVkvIOKesgw0t0MqLVAAmndcJrhPd00dgitFnjIyowpdj+vcoOcfUIw
384HgJmezNSUmioYA0UBGAueiUIMbZAmBCso+pIG1eideChgAi2fx9G4w3yteuA8JIxwQEfYyMo9
D88DfjL9T7S3Tsk+Oqek3s7Da3JWr9E+ubPElr/FXb1iy/f7vpcQMzafOzoIn7N+bTnpFWbLX3zs
95gqH5pfuinb6Ts74djw1GtKw73s/p6dcRNCeMG8fu502+cZkKJ6VX/f0Hh+M07dXbsrHmQ3+Vgc
ssPj9rkUh2bFsbI9E5m5GW5bslV2ciguZG8iXgPmVf+T9sjWy0cB4WL4y6DQADfayiX5rX6kQ7N7
nRCn/Z4Gh5IhWbjlTeiv2OWppeqV/JWnGKoELOtRSqkODIxjHapTu1Hv+vl7i285LWx/Lsal/lN3
/fa7rk6cptxVlBJS4jcNbTl2LWTiWlC1TtMhkOWZzRhs5RMlkMKXsatXAW+O3+8R73zjfGuO8jZQ
Cz9DNvULXn+CChNOXe9irKZY3jMs/BYobzSB3sO7lBrGF/L0vtS7YTcRExr/06dU75Vd22ldwIt0
TTwY3RjZeBLINUVltxrMMLuD7qKCUneyfVqPqyujCveYsgbQRi9yh1cNi+2eeitqaPYA+sVVdOEO
2xKULhy4ysy6j6tKHE6mftG9XJn8+Ov3C+mIBXPHF+TMam69NIJJB6yGlaqsp33rFh+A594A2TnZ
adiUmNQ1HczGUjb8KhCMQHktDEpm+CucWQ4f2FswIhjgrylXqEdC8C5d6b8EnAKjLKAE7k4Dtme3
t3JlsKLNNBK66d/r73EsWrffsyw9jrhJKvuU3ojPfLd90Cn5tXG37vkfGAH8gy/F6btVfoqLuc1P
3TI6y7/6dXilO9MRqbA0Xye8Et5i13IlJwRyST42q+9v8/v4e56+l+iGDpcXXssYwK8bnc0rISMX
qd17kV9GaBTHceFo+fgj8cs9jv9eH49Qal/+1WRupDVvC6/avto8T9mvtilcdiUX+Kvtkvvdbepb
e7O22n54rbbFrV0qm+SUH/qrdn3se9yuUA3fvX+G4nOQVdh/t99leKh3zQalbHJ6dPLT55SRFMkZ
md01vCr74qYdu/Xn9uAKWJ841bVm58mHvbNvQhhrXZw/d23fXD7X8m5sATjeAOAnt8+62xQQ0Y/8
JP1xeGngWUcJMzDS27kd3WS0H+/10jq8AOngBad+XTh/p88v75KO7xvAESAt5qG/PW8yl/xEHvzy
PA0vKbf38ScvuUtbQvJq3W+NQ/gHdHiNYjbYhf33B/+rJ7jT5fPQU2YHXml3R3MbnZmYEF64arQq
t/h5wLUH/mF3ZaLCfvMS/tFe1+jcXdWjculWzfZ5Iq6DgEMe75xSzTiAtT412+Gvdo+PnzO95pAe
UBR73lRcLYBZc7fCkzLHRviz7nfmYXDsjxp5uBumnDRIeyWD8fvYc+s+v8qx27bn71a9MgHTKyrm
vT/O8r0M/tJLeuB9D+pAPAP0czQSO8P/5m94re/NMjslt+T23ehX7BLZh0g7wUBdJkystMj6u+m2
hJ0r85Kx3sC2sdULnC1sYQ7qgSNV4x4g2wG9t24DzS470frJqbhxXemhJ8UlPTwaul1af+K8Nz5i
esmQVXeqVc/Hfp8/ovtvcV5lELx/ON9Fwp+JbnTjLUde35JxRcx38zjAfuo3DPJes9ujth3CTGbA
7UPWOEZVeUFWtl2lh/hS6fPXgQ7zvSSpl9CNeMoqQ/e4AD6pLs1a27Sr10U7cl+KW3HrxO8zboSo
NPEKGdAl745u5d3cyzv1rF2VTdQ42S+MkvQengdHuiIHxBAjdcJLtcqpQ+W2dvw0dvHbkcpgAVLt
hOH0Q08mlcNujwJpe2OGim5fGRyFnV+0TRbbSDH+VYzW+2BLj6ZfAymHPmEPthn3thND5TjY8r50
aKN7ID5wehhs84NVcJPTQ7vUT9of7aAcc9HCJK0ftsE4/6PPEQViu3P4rsScpN1NJprwV2EuiK/F
7Qm154gsHdDnX1iq+cA1T9oGZfgMmWkWPFIgSfAh1j7zQUDfGFd+APGBXiRDl+c0Lc+l65CYgZ9+
G8RBLt1PeadhuvsDYQs+MmsuuG/mQCgBv90Z0KX0gjjgsQ+3rs25ug/N6bu2BeiK0MwmHLN4gspQ
b6t7XBWH9yR2hUYpgCMyZVfpN7rKZ44pn5XDCwGHD4GpHR0HrPGG15w5jHJMbumBJ5IOo9eW90U0
As/ohneIMjEFpnslgnVx/XyloUCiD67QebkmzpT84Wz275pRIotZf8Brw6ha6Zn7idzujNg9t4uv
37tm2Y/z4/zk84LmJMvNXXjgnYnZlfc4t1cYsPE9YhoO0RXyKgEyReQF6WA0CEZIMugnA9jeDlYD
K7P72g+ug6t15fYlb1e5hqf4zPMIkwqgXpyS693Q7H0yK+/PyuuZLMNTfY0qb0Dl5FfZDLb1kY76
duWFEl2NkAPNVf0UhtMO+aIhOlvRBFHT5q7KPwYJo3Ra4vkZYgMsTR8kvBSfBMbbwLKBZG22jjiD
cUC+HBpRqwWd9dM0aBWtahqfGNVy3+Pn5XF7Xt4XArji8ryox+aYHJgs2wNTorl5D1y0uO7U5pmZ
9Cvr25DSuJip2J0T/tMOpE46FDEQwgVViDIFfjQOQReSqsSBTGa8p2oPrMwEcjquLb2j0kHmTeHS
TxlAfLUwGPk62tce8D95UYj93FXGIX+Gl4hSHcrJ69cAmJgYYSQr/g2VP4WJ+1JSIIyADIsWfd21
TX4oL9VFvSi74UEync86P35X3YYN+nsi4fK4rtftqVRs7faVXLTsv9R426NKGl9ENTZRKLni3PmA
MSbrwd7sKyOvKISwVsIaAv+JmvucJwAnTDjleuhpBL2KOjOzuSJknJkbXiirMnmRI/jo3fhRehK7
CaFE93lWq6fE55pG8GQ+X0RsRAvfKvlWlGDRInX7gEIMkJUcbAEzSe1cq7TWgrTRDAjbCSk+mZe/
TOTne/dFvP4kMZUaOIHjrIzxjzqT3zrp8lfsdupNZy9WCA7Jew18EKA+ujkgecWVXIdKMYssWAzs
ReO28kszsGQmhDzr12q/eCNSImO4kq/iCu+1wehNlAKV5vPchI+vXQPKkfFQ1bPjB9mkGqxEMcJV
ameRXnuXmGoz+WmdrVNMxs1hZbypaRjKlbyFhLcePGrkMVop0FE7Iq2CTj68BxCe0EFl6zMGFZd+
zzUZaWRm401X9n4kk0tOBmxrUb3CFjCwIFj2g9Wnm79gInR95qntCkhv9wZwTlMDytRpaAPtiZGS
9O47vyf1eySIVW2szUvtE5RU3tJWcLXaxxz6k03qATEqxY2/W4mATlDIBHUNrK/BJsjqxs3z4X2w
Z4UrDCdEaIY8qKRJG9IJyJm6idyPJUD4OsVqBDzwQ2t2b/iNiGuKGwKJuyerYCC9+zRmXT1DSJ98
xkghxSGQ+VA835LTxY8xCmTeB5FngbAEp40bBRvinV6AuUJXM35/7FCawby1WtNX6Cn5x9AdQZDS
dKGQiBHBvNRbhPqVP12pvZLDtCqULFjk5LJQdIqr+T+WX4melf4O/iPpvLYaR5co/ERaSznc4ixj
jAFD4xstonLOevr5irk5faabdtvyH6p27cA7K7l0pwo8ubhkFg6cza7hbiIFBtP4jXSXCqIMR6Uv
hlIFGTYS/52GlHk6FryfxWOkeDPL57pu8L5I9rinDaqfRXC0NXcbkF+lGOHWIC7dVKKz/jzGN6Um
lBhTMAvG98xQDRr8NOHbzfWg22dqCWHcI6ibK41ZkL4dKeRBCwpKfN0i5BR4wcKSv08qgKOnTAFz
g7VvTxhVCa4wR58QcFXjJsgX9GRi99rlZiJHi5CAAGX70Vl0qK0fNPgkMWlC32rpp5SHOmnibA/q
VDVYRng7ViUOR+PGQb6ooh/rUWAUeuUjbFEacz95jxYgDSwxVCQZtjEzXlhzxh0xsGSznSRziec/
3mEHdF5LMh/U/ifv+GEU6A9mRWwx8/kl/GGHRM2XHZza5UHsAi0QHdCkfum3Q66u27fUTrHMy/YT
VuCKI/azSLzBOkKVyquhu6UXUl9GjbJ41vGh+EFn2HkzhmfBEY53ARgcudycUVd9mAYK+fbbIfq3
xKN0oTEiHgqkmqYRTEXo8GAIBobNIRlndjU9tTr0Z6I8s+6JnGtRw4ZWu5tb0xd9hQvkGWKJqSZP
w/JeRc+uwnitHR6CN88Y8M1csCcLjwEvANy0C2frnq+yZnE2/UuN24DjmEevwpgKUI+QxHBadeQ8
DwoTNzb5GKHyzZ9jePxZmW8Cw1uhjvoYzXVXM9bS0ncewmYw0BxO6eeQ1/uy2c8zXE/b8wXdcI2H
yMBov2eOhmA+gqpqKRtRHMzpch/HALupC7i7KW3SetO93n4o/LXFKBGEm0+lTjx15Dc9VKsqexOV
QtSBdl08YBWlWq7NHL8Eg7qKsOBw5w97Whf4TPQgOiTJsfmG+KPm1NeRBRear0zfpfVguA+2/q9M
CRpIfKxAM77fGD+SmTs3aeaHfq7WFdQ7la/btFF7GnejXJzoRPIZOJYau3GYxCmXrq2JoFG/o3TV
kzqFh9ROELQC0X/WMhMJWIMFuLIomJP1E04PKqdRikC67tnesF0nqlsfxnrsgWZ34T8QR718SuZv
bb6J8qlJWrw4OZU5/ZxdwNVRWt1xtCGiuMG9lQ1YtwNALsWmFGNU8n/kCHWD6UFHUlylvpbvzPDL
i4tVjZmuU6l3RuiuYByX8Q53MjDLfHms8EVzwlPQuis+NT01WQMxI6LuhM0GWsA2gA2OFy1GFAHT
KwtXD9Os9yagtjlZuOXeddFyrlNc0Inv9nI24U3L8Pr4EOK0NpHFpKCfLT5EH2NjNxmbDml5vtLs
puVb7x3AS+Cc8UlkarI4LNSqsdXe9+aIoqF+wtUfe5jmS0BRR2d2WkMxQNPFVkTOgUID45amK3Yh
jvGlsZmcWqIzch0yGs0/IHLCSkOHr8Ohn1tZC0DtrO9QXq84JbjQNOa0sxmuzVztHDkp4xvbcY5K
A47N+jbKfVWl+AxR+1SBKL5L1JVZx+Q6A477ylqA7h4bKoYTMXIfFomG1KMjqrx3n6L2Kwop6rKD
puV7XBNK5aRVj03DyvvG/9Qf1ApyTk3rg44iHTwsy9c1BpCqqfpYsmA0gGCK+UoJLlqUQJdmjsCR
D88RpGDThKI2AAtfdPxtipMDaau1d7qOaBplMdUNlo0sPKwC4dBnnV9aUJCc/WgfEfAoyn52EQr/
1FyhaCmjrVs8qT0cJoJk2vGusB3ERweR+xfavO7Lq75or3pmPYn2VKdV0Et88F4qaubYPcTMjIJF
vPs2nveQUbyTWIDoml6QNAMPjQq2R+qPY/DNcH9iIlkQWteQhoyzefRFqMDgXqLiO6W3lDEB1jhd
fgmD59hz76KalZ9tuU85ovV6Z0QfYzptMNVoTebQ5sELgdmRU00XVm88Xcs3BLs1TgDMxRi75IhA
uSwQg670Gg8MkwuQ4FSgb0w5OOHC1E+QOyMN86rx4GGIpmP+TK+TaNp9UH0n2vRjK2+ss6U5JQtX
DV9OQY5lMXMRGswt+/kW6/4QDtsyrXYGoSzDiDGd+c3zgtIP3gxCacL/Md9qtTp7AxoqXDlCjxT0
dj2g+iApQOT+NhfolN8Cx/yW4ZYIhGWgIqJxOe1a7ErI0Ol7WBwoB7QFdUebnTotZ5wHRU39TQPX
N2bYcAyt+PQlKznRXi3YRQOeT6KU4+XF0xMLMO/WgV/jba/iz2ofs/Re7+5NzFSdoweNIUP8PMd8
rftMX9tYhGimth6qsxpTAaZEqFB1GRglYHloW92rZQLe5jN3rGfZfh8l5wi0cxoU1GAIYVlENoVh
yMkViqi9Tl7cggpgbvaGe1C7G07pBZnYJVbL04XkXN2JEGncKeuxJ5voo2zJBHM/ItVBm/jQBs9N
G7804umBNoVhJBODtIDWtgTimGtZ7xlDVy4Dvv+M0zGZdm1+ogVYmLNazS0kz61Ac8Rlk6fV2rGw
a2DM5Wa1SEM4+RwaoHlhfHzL8a7APX4rjUCTMtgJcXRMTn3uIlvoHkUV59SPI60t9V3e/HDOUhsW
Ffku7xyIKcOkrqa/6t3P3oTK63FhwDjTMqSvGI4QYtPWBP9cyoUklQrzl5OKhDpGN10sIiG/uSGr
HBVegklIzQFmaBSDSEXrWHlsvQV5yVsfbZIHVbOfW4WYEq1ch1FysRLjpVvmrWOOmGe2O5Efi1J8
Gu3tUIwbsRAQRZsMPoboxYyJnrrCqGeXibal0Gzam4IRz89o32wUY3X7HJ+n8kkkb3iPAZxGMePW
6CKjWcZ1dBf88AIeq1sHZqzO0N3HYI54xcigVOZz6jjg45RVD0aa70QJV87Y31jcUKhcWw0kYbpM
pYabnLdL+mtHMxhDGsSKrmRG4bCVUAhJlY4KTabxeXY/aPE2Do997/dM+tRWW7OfWoPRZG75FfbV
MciB7hrrHXHdKr6fYd1vmqX6ivoPTTPFhmK1zMiKCM41HwjuyeVUqahFoDFjDCIFiEQJhKm7wTcy
H4IHEfUEEaQ8DesZYG70bhLvyfKSixN/xPbZSc54QfGUAqd+KDjFiid8Le5S+8ditNGDFWEix5Pm
++WUA1rm/xPyNzOwUDcuYAy8tWKbqC8TAVkhd8C2RliAJYKLMXCOnRlO3By1S47ZIQbtFZXXlSIc
l/ag+tdjquoV05p3IAo+s74lKpE1XAp9uw+CbKv9MiXTy0vGnToY1QHhrExe5SfqoXr2tHNRgjv0
M5ZpsLOznTxrFzt6ksI9bpUKCxuTaoERtzTtI2NqkY9jBpEx1JWUydD9rr9l/3Et2xi1cvkE1aYN
6GpMuEzAaMOtQX8/J65oOi3kcWr8oVHvAZiYMNYXfjL1uYbB8K/iSdKR7UmzR4GR4/OnAFLJyHLG
rCiz+F1aEcqYCBtpLnc8QYeQ6375sFTzuyofZN2HNOqRA5W4IxgYcykGHM78vhgv45yeMuOgYyuj
GhM3zy4t8cZe/qUUuqJ5w7Ufe8APnVlqsOVFR/BKLaLza6N7uYLZAtLhi5WMXDlUpDHKL/rWJpDq
8EqqOI9i0H5D6jAOqyHFpQaAB9cF7Mwd88HRiD11/WSELfiQB2fS4XDscV0sW5F8xMRCStnQxuAZ
3dUlj412WwoYnhCbriDPJebDNcspmm7gEEiqNe0nL+v9SNIJjVgEKiH2KhZ9Lbabo2n7RpvcCeQh
2b64o4jssdEVkW9qnrlOnQ3fCvUUGeAucjlRdmoZOxQD4Ikj3PtN+UpaD6QuZdbsqeFrqzhIs2EP
9sSn3WvNpx4j/RkZSiXzRqOMFH8T3n5ABpOSY5MFmKRyAs4j1Oyh23cOhi0la2uAdwu4KmZsro53
Bmal+lUZ7Y4zxruGUqRW817ikSb7rgJaCKhN3ZR4cU5e5OmBjbP6zCpV0P1v8qrc9rzlSkzo6PAt
WnPQh52hwUhYRDXOkUc1PhiEhVZGhqMjOnFSK/W6X7Od9NZ4CAFQSs/ailpav4LDBBCXLJ64Hl8Y
1q/5RbAm92bmzgN1Qspx0ROBni1b6yDCfma9AFXIhO0JNxTrHf7NjBsF/6xIu5vuM2sp7jchpzHI
t1pc/uwywlUDFtXbNx34FttJw6AHs/ldvF1SmiGkxfUybVxreQjYkGBcrDIpBORpi01EMP94/cmr
lXVplCcPdKAEXqCjxpqAiCuxPa4uC3URSyR/jAwQk+iXc2nAz2NcClmx/bE2mJm2wRo2D4V120BZ
opXE8T4uoKGWAD24VKES33egbpz68lrSekK5Y1y4IJsOKFoTMqNGZqgzrkw4EqPIoFDSAcF+MuWR
A2ZUEBvvhOkx2e4uStNdbUbP4qGx+LNqnJdE2xYB/FQsa7p8hmQgr/krsk7K1wWdc28gMOEgdvFp
owbktk5gJBFp5urs6fmqk84sfW5rXGPO1zD0hZqhAH1SCCBVH3CnwvySbtjD/o27Rs7roAF0oR79
bvnZ3Kp28g9WY7d3GlSHqfMpWYKqcuxylruCIVuxG2Fhh+V5juAyghyMZIxZHKhJ+iu8MyUK1kPj
nYvK3OKXvw5N8uKvEFN6KO3E75IOg9kA3u6yLx1cT0k+EX8enKsV6GrWWPwj0+kuxhohTrWz9Fop
6RfQazTMMLDi+iObLej8MRjIu+TFIXZI0Q4RMn1P3ZsWtrXWKiqPQ9HsXJgTjH+X2ltFaPX0BIFO
228xQfFQTDMrqBx7o5qoFsv80ILMSe/kesla1r429bvu3KfBRgrYsOBy725pNaz5MFHuHCDoyEXw
FypNkaPBrXHs0A8Hct8fdQx8aufAkk1pHWIMt+R3hKHSu99S9+i6Dhko2MS0uVMIaEacq4E3XOh8
WjrarumwWB/By2A08pTEvNPGgybxOX0KGCyZxRmTrcVXoOmxw8O6Gi8oBMMNlY3c7FRaouivAuPV
Kx24GsV6auMtJ6FcsBG2AVUE+0y7VCk0E55lEH3jkLytHXUPiaYbxLeBs61XrxkXMB8koUIyOv2A
ZYAUdrQ6HFtzx/2ZN4iF6kttXPGJrXX3CPtnSS/9DM80dlcZ6WXiYIeRnePCAon2fzYj8w9ehVno
ikk8HBrDpdwibIEWR1XLnRhPDU1G58LneIRFIymdNmEPCQ5v7QBya4G/i6PDsDHrCCAXpHWuiWDE
dwgri5nYeykIy2tX9eQaOeSZsEOddU8wUJFfpDbjWXYJ7qp/qKW00ULYwdqxO9sqar0m+Ghscyv9
OW/qfyuNAQtDMglcum9txB0rImX5YwFRFnYT2wsOoNNH93gEaznxiqwyM1COgzcTg5Pt0/QnTB86
opY5HABF+8nZKmbiK1Fy31Azdve0pLBqrO5X7zmiunURB9QljPmwnAH0hPPE8QLsyq5b6cOunRkq
WA3IpevCp5fFcK8MPAlIpkuPcxmlmEVIEDt9EG9NLlilcS6ezPbGcONlW3qlP3ACQPsvsr4+QiLq
QL41Eo2cIT/jGgnWiHeb21wg1q2FPIbvGHry1qz8cF+CMmXsS2T35KOI9YvU3BaeB8zxFh5oxXau
Z58NDkYAjChJGrVKfADxW9y8ZXRpPJlau7LRG0hjyMMp6poGgyUOo4CxaS6BWSvpEvE2Tc0eRyl8
J47S4nKD+PzTLeY1nN5Y/8W0wvSAJkvDrX6rkqHA8gDVzAClFLZbEbYv4u8j37f0oOJb0nUXLCu5
DYQgJ80MTS0UvAAqDAcOCIbLMmXBl6AXWYKHH5RODtBaU4nWc7bygQFPYFVJQRr+YpMibitiCB3z
6iyzRFG3YbSWsYEL3aZo10XtO+4htcj4MwZuEbosQd15GlrcXNPsrf5gv9C3WypmH8zFGEczHFbK
mzUQ7VWhjKQMyz8IKpN324J2CQCih/gB1hA98ERa6D0lj17Me8Q3oDGe8CunZfDgueK+Z/9Qecp7
jyGo9WOzx8JJRPqNF+VQxLBc5BlilP8A+ANh5jgHeFGPYo47K/medZjjVqoZN8wxCLchd9d9JMF8
FeJYJylEbjDc4+URwBTVvJZDl3urxGhbX7nBW8m15AHN9bUOGMIMroDHUJ/4JMmw7LErG90O/wal
9gdOdN2A12bu2YW5gG0YUZmHitK+/Kol8Scc7pe4OjhmeyknZ0cL9meIp0XMcHY4mCmqRQ+zlStt
AkwyGb0IwqjmxCFAu5QK15xx92BEKFYm0uZQXNhzvcXzIUU0nVr3Aw+4AVnhbFcw4nLhsrpGxOpd
Lz2lP+uc0Iot/jBitSv2hHUcrTwyYqHC2THRsHUofr58BLFYYxk3ub6Rg84033XDnxb0ePltkEYj
91vgXXHsYv/tge4UwteZ/c406W6m4fqrboLl5PIdSiHW4Dk6KBccDydGBaVR7AfyGrsG/SAJBfBR
w7CRmBO+N1bikKA6zrtfF96j+JtwfNU6R77eXzCrOYrDULyxJcBixMVs9MUpomYBEWS0FV8ysRqJ
K3BV+ypVUEUqHDa84JGUaGL7tWwoFssoPmHvH3IYeADRZgCmhBnDrL7GOKkPRnEYos3Ih3dS9UwQ
95p+CWOMkCMxD7t9YOOiT7rUdAsWdyt/bgL2FZq+M1PictjgWTRse/rzhIvVSelMmgywAndoY58A
pf6djhw7Ez4yKd1/X/Bh5/RHUfKT5tCCKncePVaRq7jjKQCNF4WD3rszC5RI+i3P850Ad8M0r/7i
NcD6TL3c8cnE1q4a8OTE5iiypp3GKIuziQyDi1QWCzhsWULhtziK/FjfyjEk08yUwYhevVQdGG9F
j8Lyt/i0Ut6Y8Y/sfJyJNynMqi708FrD6f/J5ge5VhU4vFjkkO5yAYaaXGtbezdqTZxRr1zLTutl
1K8R1sX4tQHF9xh5CkPzb8hk03/ozrYNfuKWC8Ugcg9+fpkVn39L3Gp8HdysM0NfLPJa7E6DTN1z
qH02NPymB1OuYoCwDSBRpB5x59uGGEYb4Fb8gU9ifGLXt6xdgW8WA+5wHyMQ8EB5x+xRfNM0hogD
YVk6Bm0FQYip4NAL/D/t1FjdJgG0xkhWnzpKdw57ut4R+jOwPo5P0Dwj8Lbc1K8FE4IZg8SZTPWS
fLKyHB8g0yd9t+XKTZn9GR6qZusp64EzvHO1WAL1m+Jc3PketJHOxj3V4tQx8CcO8k3NUUgPsO5V
Xxjw7kjcz0T/jHaXmPBi7JEBYCOmUFnQC+ELztR2a8c/ViqTb9taW2RJ9PVVt2lWCnutEtJb08mD
sdNBt1a7TZtDSkIDRnw7ubsLIli425I3ZcK4hZZhLpFHUlyMmXOpdfYERSjNdITXiBq8lN3LQq6r
ZrprDf80q7+2Nf7UBTpgbEbrk8d2CykesSUSxEWD7ZxoxR5+AWMPiY9hHwt9PqBR0ClnDTAaxNLu
AYs9jNAdfPkT4svZNTUEhaAf7ww46rSEZOpICxcG2Elk8fVvPA0wVbvvpV6/19orQ5e9W3oPPEwK
0smki4icXRg6mzJw1zVLe9B4JowAU7NczTy+BY92FBTN8tQv/0aR/s3FOsxJZpWJJpRqPqw2lxuI
1xS7Hmd8rT3K5KCnvuEOsKsfca6qKQ5Yd8vwWza/WAlyRQOzZwZHeccFeS6obNtyWLOf49GTbT2N
lEnVQ4UCJ7eIA+QGkxM0mKyjNG0ZU6vGPRiuQoCifTDYaSmiSe1geIfWSHZ45w0qJwx818ngMjGC
u5zHbqHWiQEnou4oVYVKXnBHFbjQjVEYKpq+7zg5xEAwtBXGK1ApIHvPNvUlErtxfFFM6M0UPRx7
yDzkXcmtEenMCxix8RFtKvmUuZG4UEW4SNHlsTKGiDg18zAa+Xp0igtEJAWFQD49OTAZhP/dqbgI
+fJtNzRMRZadXAalzNblqg0jLMMOKhPArud6wsG+gorL54J5DEM8mA6O3aJSyQ45zTQKgi2uYTv9
1nYWfoyvHH7USIpMcpkFsbciShuzsz6sVN2MnEp61T261rvJODFn6Krt5dEF3JU1UhfiyP46nvE2
D8tBmkwZkxMQZJg0VAx7JP5FghOVADsP/CFFuSB/lpjxyVRMyWAkWT5BuK24u8L6NwdI51rzEBik
2y0nHo3BejIhe2K/mgOH14zO3IqFjndMeRoUrCgWphgWrHeAzeI0Ki7Y17QbQgSZ7BExcssIhBvl
uMROriVoOKTH7UPUnYu7wrJrn4bYvGC9rDNYZdkbxGs4XXsmYptpJlh+6hI9oz84gHSTcXIcY2eq
1XPwbwjP8Whhvtg99pSuchpQCHvNz5hcMzDJAa5sRIVXONbKzdWdR19dwZ3h+YQlLlN6s5N0XW2Y
77kUZcLRvaoQ2JQKUCv0bg490QDmVVJznI082rSAYEaQXxyoPdlzX7ZHuZ0rhobdAAo4MmAruX2M
Hwmr4WiRG9qu0RwSOoBQzIMxIVqJDoxRUpIoXCycDfDOo1q01R2VaWzdejdZm3jribfYBH6qptZn
BFNdR98iI+E4+G49zHc4pHrzXWuGN29QmV8NmPrh4Sc008x5NI36aHUuMhYQe0cTWzlanqJdZXV2
Kh13k6rYVijxJeNWDsPrwHlrO+OnRwk8zxZE9PIkYAgVAmKmcvZWYqjsAngb9Z341nJbhtQC2YAJ
lAf1w0TlZ12ARRtnWrlQUkBnQvNnzlACxuUWgq4CMY+k3xFwU3L93Ar2Kgrh2SMmnGAHGBh8MTJV
6KH7DlHFqBgKV2N2z9BeVI00Kf1N7d77glOavmzJUSUydBJhReMRebpI9RTRH9bo/DQGA02yEOQW
YXB30qwzpLl4Iz5/kmmgtAQs6lBBPqc5X7lMckN6Eg+aDfnUSCqZ0JGqRD3JW5oKciDUW8UQVwJt
F+NX9mijugdZIMLYMjHfY1qRi/8/UxaAuC5ML6H3Pg0bq5lAk4B1kc3wbUqPlEv3zoxOaqoQ9hN/
jKE1RJEfQDRGz5Ihgg5OOG1NfwuLa+8demoIzPSpI6iuJzjzMe8A81uMjaPXnt7KUH95nUY0ifUf
cpxdDJYf8A6n3BisVRVVpXKDnTDCdpon3g57LUrbnUfrzRggR7RIFBYf2+QAsOiySAobCeuAArST
KkLJ4TXSLNbkPSImklNXZIgjPhfFvaP9KK36xwRxuHBrrigZ3ngMLCsOKnHRdGTlAOba9asK0hiZ
P4NXrg2YD5NLc0nLYATnakRaL5hO/YrJMhATntFU/FJdgNIgVSR0FjARc+07Zo/tzRkdn2udQMVp
MGhbX1UzAeCFvUcjGlJixfOOm30arnOL5Bmqs0o8eN4CLRDVWZHr+We1zLnC5R9rmHXYv2mIA/tv
D8tXiX5DSIMN5vRtgTn+8gMPRDYCnuQAlgwiBvztmsbaJuOh6+L7yXz3mq8lQr5eX7oKpCj/FWQa
18Q9yd5rM6t2DYzWgsqQps6hAQbbFs0ZkKbAWtqPQJV1XW6rCcoFF33NHH2UraS2NLUUmVxItnMc
cwZAYPk1PvE52S9CuODbYJhDw03G1B2gLoMVXh2kLIM2LSbYcfgVYzAXorQFzJEvKODcArJtsWcF
5xDNmktOxLxHKrYD5G4wXq4GZDHGs5BBMtc4RTbeuZPbbYW8YNCQx7WFYGs1d4el/TY4AIYPdpps
ZGyCN2n32n1PKoN0+IxmtmcWZoh1J62sbYAWcqR5XFD0sEJD6/DL7icySGisp5rBDL+mAxC+EjwR
iaBnzJPHaR+zXTzaZPh5po3BPgMXsDoxjoYal0Br4OXK6JBi34CxGNwlzWFVOxsJkjLgv9mCtDM4
yNCnMeuW+BcCWqROFydRG1roTmGmYNPBJ7S3VTA+qr3md9CoJhgec6ffy5DdhHglMCKbIyarY6hl
quXY5j+eumSPkLrRY7KpJjuSN8hwmwfwL9Tl863SYiqaa88kXS5wtVHROOd7tmpFJrTsQxmdNGp/
NxGdswATTTgVde0+FDW0G74lqObiqCBx5UNTHMq5mCsBr0SV4b6cES5dZACCLWtCYwDVddEXm3ZS
SdMjtcePsJCrlATGDfeS3a91d+9iBgIpW3r18d8MfV1PqKInyq9eYn2l3xK0ObmJWXLb4zQLkbOK
9raS7oRgIqWSsOIETZNTzjkY0KLmLyJi4oViyfyVx24zxpgAHJhXlPemeioH5xe9Klx2ACMrPinS
BsZHzXmZo9w3ge8hQGfSeMHeYyO4C+l76TUTygMjFz2oHkbrOgRsc4TPOX8qQ+4SbYZRGZ9g/k/z
wLwwuFP0eZ+lP2xzsTGV1Chmc/KViyw6qUZfBKyhgtjR/vaAL0LQMyo5IYQs8avGh5MXhbRYoMIa
MdCra1J6wk3MCaBrv2C30oLaHicbO2WETsMH/wuqgn9twwVHpNjOf86O5GItzHEAvjPgLwGHEqzc
KYcoCWTZ4e28kRdTh1Od5TeCvJMZ50NaSrTjq6g+ldUrqKAk5ECPKazIlxkEOOCI2su219L4ys7h
A5K5IoknbTdAnsU8/wBNC0pJgY65wvEnQDhYTdds8N7hVZBOkm9yTd1FBCbo1bw2AQIMZ1zLHJSG
IcOkXrIXceoGrQf2oDODPocGjXQYjLAPXue7ylsXEFq3vtnTvp1O/XC2jSMMzQEqwXTJvaNVnDIX
Iuc+Q8pWoEbba+qJA1qZb3V9gq9KdK1p78Pm1NpMAbcWZ6oQC32VWKye0Jr03jUYUvxrjHejOo73
+JxRUFXpJpp3AVisyz0sl40L+2kOMvyt+f9zenSd/Njk6kH1DKa+D6alce8Z/2QdZx7yET19bNHs
a3zg3jC3KqkjCZqYjFs+NlFFD/mdp44bNTuNk/JUz8PaAPMKIAjr/S+wgTSMlMBC7dCQS/HgIHt3
j+F3wsk/qiweCKH4vFWwppfwvjfmJ0Ps/Q7UwANzxqYvj16RYBkwQEbQzn0HwTfUX5yAaGPFRj8T
kr/KDaLN0Aj1rt9mQgNzH5T5MSy1DWSIc9DZTxMdQhJHz+VdYtoYVnTWXnoPwoUCwzrL9TOZ6bml
brIS66CANRkI+IWiqybIOJT6pjCumKxoP40lCcLGzkuxNlzWWFvvuPm6Mj1WHjldtaSJFPB23Plg
Myjsj1GBbSRZh0mbwvUr8HOloTMovW3z3EG5afAO74mFVzPs0vr2tdDnzRTEBwsmX2NBGJh+yuRc
Nf3GINjg/+EO90ocn/MkP9m0nyMMZznkGDmCVHiwocsuZhaKJVY073OTi26sP2QaCd1ECOJo+Wfk
L3kw7vOx2IlrwuRRayISr0LjAL1drvasRGtkYqnBWR7ql95x13FCz+vtFtj80Plocwq/cx/bhmDM
Q2eTVII+AodnCYRB5J1i1Be8DmCZeVcfjPQEVB/YrxJQ0fTWUbiWwJ5KBb4+fwtVMOE5gwRK4oZA
p3a4k++bmT9bnpiv1Vg0H3JnS4WxKPNJxgAcFlF1N07xEwQlYaUtevkyQfIRe13KB5nMC1gF6pfz
D6J6Zi8xnIIuINiVDBa9+KS1GMyHvyqRxb2yl/Ekf1XLkjvfdixMuucV7wJKKTNPlkQ6blKwgIlw
lL9UJkAmNqEFt6ZtcQ1pRTPCTa3CkFLnkpGmqCaKuRJah2O9p2CRcWRQK1ENIrSj14OXZWsb9O8i
v4/wBp6PwsuQupELRljaXbn4ouxIkHvDi45Z89Q4PGXpDykuJEq3Lf8aeBmyDWxPzWAF2UcmE7gi
FH7VbaHIByZ++2xRwjmYrAiPDUX6gisEVtRCMSogUlsAATKFYh48lPPrTMnpNVun/eR8W6x/nZ5u
M2k5QX898n8c7WskT3WmwQlocUd9TxsnR6F0/ZzO/TJvGvuCVtgyrjM0FrAh24NLMEFnvVgQ83He
vzO2nvnKWE8IxTOgI9ViQ5lI3FZofw7GAPbz0QEAs2JBfjOK4ATpji9XHFSLXld9GaUn7Idmbn17
rPZTdoFKCxkwUm+Y+Hulfhc7+ZrGQvjQvjRxy+IXePWAsTItVRnRFfGvJBcgdndAg1lSlkxSsviS
UJlRRZVdtysVRMbcl7B4epVgJzjZKGt2ckbl/W+LF0SDNwCzfsL+3CuhotTFlDGxg8c4rNmaceHN
I4Uwf2nGN43ohf/7QmkhhbphUyYagJrB/DPgHgJJkwbIBMOdaBXNapVy6PKJ47R/tJ3T4Ng4KXib
zvzz9pAaS8aDwsOA2tmnAAfe32SbdyC3gAIRo66ohFheKSiEguSA9UwDUeB4UFxESSNvNt4V4JvC
EemhlwRQGxjW1rW3JY51iw+F3OhQEVX9LcAGPFT3rv0PlnOBxh8eQjw8cE4ChxSQH4fZ4WEROZgP
HBuvYVP7fxNMa/KVMd4XvbWdKYtzMgZ7zBDHi1YQurgOKEIEEgX3XAtgz+bM+U8JlRCbmCIk4EiV
jMPKIv0q+ly0vVIF2wlmncF1xFLOfDbGzN3DoYKLAWQGWSmcfJn9AEtMZTvJXimMlwKDmY4zz3Sp
n+Jyh/Oqi5si5Y8BCuHw3dPo5HSFmeoe+e4Yv/GaRaft+YXVLlRbCbEEfarTHbtB1qG0LQMM0xEa
KS42d8xFrJq651A42Y7Np8K8kBixkIDnsaG5pG9W0vkpzTRSvbzuKzA3jWptYP6uW3Ip+DzMq/in
xS1faI1ONQP30ELyHjgFTMQlogOSOkc8OfDlp4awAwotw2CwWewZUUUVWXwRtyfzgtGCD/ycx9+h
BezInCc5eQi07OVpMVD7Y8ctOUCVx4/2hbEy83ehMUviSQD6IljMNjBhWYnMhRvUONH3QOU7Sowi
jSQntTS57vxcG3yvDOWVR87fCMW/tdNID3eUd+q50P2Fq0gvBAfLxpNHXkvKNX4T8j5w0MxwntJT
5hIloF3oJUfhQqT0Ni1tvqwyTvEMnNkDcYO7q1jUxlXos9jSmTeMHRkqK4dqLg6xFlOe8xaWRlmD
A8rH9F2+Pf6aCzmoQP4vYAMHEbuO/4WcKxMF+a74L4covZLmz+n3WgcVsfmR1pc1WNsDFvodXBti
8bzTGA0oCi+lF6xi03ijt3XG+ozpLD0G16bY0/91Q7P7RzgS83VAtD+qTTqioaqq+yECpgNt0fMX
nqXtXQUCD42Nkn719aY2NpnxzyRXSfrNAP2JdPgNhBEatD8Zmmb4yXLtmapWoJ7IiKLpJBehAV2N
WRz8IYBeuShtoLbEeuePZS8xNDExdcxd7rCxfNSWeFXMaDz1q2AzfJAOk/HkFRq8SMBKtlixh27d
7gwc8gtYa/wIORlwt7iaBRfJaKBl+wb0QanNUFS9ifBgoBuQt055MyKU57wy2n5jYrBltZuGSmqe
jL+jy+PvlyYs2gkwI/dhnj3I98ohqXN5SVsvwFEzp5Lg9RQQXk8SWFq8RIzDsTVLrzKsYKL9JdAj
2aZLYmxFfkdfynVcarThDMN0TIOnq0xYJfUISbZbTIicplMM6FyCcUHaUoiRt7zwxMNS+KBSTYXB
ZzBPRJq0xyS9dOhLWdCECdHccuWToiHAjL08LnSRfItV752ZY3t2dex0tKL/0zE7zo5hPxlnoI7c
RHfL4ScUhBq5gu2lN7aG5oT3YfJddSg78BiQXV5NkL/5Vbh5om8sK9QD/G3QzFUC7VvKK09v782c
KrE9qppzQ6/lQqUvOPmFkZWCg2DszEYuQbhqsRs7JLy6cAc5LoW1zQJ0F+99GE8UOvVQPNI4Bh1f
gt/pfqX7fee3nY/f4oL7eecbxfGtSfAINM+0x0FVPEH1GLnMm5RnjyMkbizI84QyM7jDAZ4bYYZs
LjT8OvAFFMu21M4klaZQxU3vNZ+fZ5Dcovlt6IEpR0Z4MAuETgOXrPnBVL4YfrogS2h4sarZCLUf
Uhfzm/5LsnqDKzGFw5jLQF8Me+KLsTC9gqMBTqvN+pYjGUkJ9CzzRavxeJgO9iccVBilsXHP6IXp
MBL0H63GU5EKWxxuMqhB8nU2FhQhYqph0WSwSxwV80kX0SlknBlBKRvLZUpOHBUxdID7w2oh3gWU
h8wJIGfKR4jXEosZkJGw94D+9UPFtWa2GJImMbFGe7xTHEgcVn10KOGAI965tCrZYtRKxaboPkeg
Qdv+EXyiy/yKwY8A6eAvJG03Mep8PNHjQz7v1WDVhJBDCfe+Yx76yuv1zuFNg4npHXDo+o+n81pu
GzrC8BNhBr3cigQ7JVEWZYs3GFmm0HvH0+dbJpOLTBJblkTglN2/LaIdw1cT+0QvLEFTognoSIQq
W2SDXusrDUwfhKLhMSSoQZxhbtucvO2RgFJuQ4MJK4SVuOFrS8EhwrPx2pvLxm4TTJ0fkt5kJbg8
+f3S6igIA4W/4KmM/ULnm3ThduUFz7lz16s/Ne1ME5wUPqG9iQqsv+vMOvZuvZ7sNZOHJyH7NSYV
n8YZrQu0AhUJF71EGYmCjNJ4BUo5VApTObacmgL8JxC3lIF4Z4VmnBbvm9K55DQPgrPyEQe7Gpdk
Gm0hBQR67LszepSnuvJH7qzhK3CWZ8q5NHK+A2vvtcYOTQSSjqcRgs2A6x2vIEgZScBMi9EoPzlT
vWzcJCjX0S4J9oPQY2yoFseax3aXUkx+EPOmOS3t5q3XPkWyOWBF29Ttvq7Xyc1GX2pPpyqDXSnd
16kEborJaxiAcM2t2jPMPr4rXksImaPfOpCLknVl5sYRk9lbEtl/mFN+mZL6UAsH8JsWcMbFFBJB
UGU03x6+hdJtqTq50LtVkWK9IXBLyN7AaBkvhzibOqZ4aphT500HZ9h24UdinpTwC8vjjtc2egny
gJ8mezPxH/X7cTy38Dr28meBSyC4aRP36obSACY4U7QXGmVp6DoszZRjjIDizOEUWlkepzyLziCQ
Zb6NL32Zveh1+QLgOnU/HKqt2u+thFkhz9af8Vlvnt0M9d87YWDMVNuJal2amGVUzzOj4hmUjbQL
ECOeNg5Cz0g9gHhY6bvoGE2qipGm6owVrQfAV9BI+Ra4O3k/gN8CUMXEjMhml+9DGwGS2nLR9Jjw
Y87JjmNTmpuOaCCoLrrZCdM6gpy9Hu6S5B3emVuzO3tP+nRlrjmSkPeWaqwwXplhB2WysiBAl/zU
JkSMLOm6SF4aQDWJ1IK7xyNE+mEybjIzBuf/L0O2MIemVhCkpN2uwTiXRvmmVZ8bkmMCUlo70OUn
06b2PiILZDLcBYapiTeOfauBtMMdewe6DiULJ3ivIHldJ2jswbKGrc1xolLPPYXEjbp76jEOKf6v
0a5cDJ/1oSrPhottkEOGMEjdb3TSkm4WtkJWhxjIO+76JZ5WafYMK/s0QZ61+4mpiANleAYiok5o
qRma6Wbj37wf/fFmz591fxrsZdPhaw+mzx5UP+qeFW3AN3RmKITCZOZ4R1ySMn3Z7GmOoKpD17DW
aUzA4udkW7RH/DlA7xd0sV3LDLjPpITejV774A8tRUDPLZCgNVe/hPM1IRHZEk+W6ZuTuSZsMIQJ
X8hi/VRAm9r0l93pq4Lgl6qlDUKyz2AdJIb5ekg9P7DTZwBKZyz+uHAsutscRFoTuN6accJe8Kkr
BCBX8RuVq6CPFTOQwEAbe8v1XKmn2UUySSYev09MwwU8nOkHnlzhfT3YNapWLbxbA9GZLzke9OZY
oX3XOo5g6K0CffHkGi/KUBNwIObI/FnKcc0g5wfyUOj5dNwV4Loq12GH+KhGY8iknAy4mCZfRHYm
AFyhDmvN7Heyxsdm2pftLXDZJiFXaVbg2kUf3BMtDAykhR+CA7iwBm1jHiOiVdLil5lURwuUSdoc
fkRqfSapeRMooRPSw5wpeZTV4qJUIyFmpEALbsq/GLf23CG9FbrXver6vPEcRmut1ACL5fy89J8d
tqUqbw4IbRrjZIT2rpS54mjoxX4HRoIYzRqxxCFqsEgtbc+5KWQ4sV5NiuLOYweBU5CuOACoOVxr
MmPMYkozFjZSDeDQL6C0XEUVbZWpafCM6ZdbwDu2PzUgIMDEwgy+PsUZlewFaUCk9KQU1IdGtJEs
RFWQB5COUkOvu4y/I0wJUqxUiNim9Dc3K4+uFavRdLOiwK+YFsY31w3gytdQWyMMfXh0Ue6oHrYH
/WwD2wvaj21Pc2FLiUnCV5TUe1khqX6z8ZPYeIEQ1oksQrm6FHxFr+z/ihfXjdSTA+0jrD2Xk00i
pE4VoiB9jXFnyc9ALcX5WZekiVvjL0Wp/Skn5t6zJe6hMEBlQBqFC0XPD+EqznWElk+KzTVIhIBC
ZkBmEQaevZvqU91d2tra68UgORSuxVQ/HMmPcNKc2VC8e8eL/cbCP6YxB43SWAvEbETWQG11oKm3
JUlPOb27jF1HUhTTdMrA0RiXvIJUREVI42k9DCJv3sYV7D6jIQX90Ul0thGidgn2++ws7G/LFqgj
njF2YFIUkclT/5k6uj8ScFLiNgggU5i+nBX1rqfBBtGEsUBeU1MaVZfKYMbkierL8nZLd0w9SnqS
MrEutN9s8qc2GCRx0w7eSqXgSkH1ASisxj9FeFumO6zg1H8oFTGd6pV4iLwOmKDG3LzIVwyUR1MP
4bPzFHVtmn7n/DFN0l/5rVNi1s3nWkpJa6Yd2WGAgsN9VRJ6WXKD+UQ26hF0G/T1rEi1vLmotFpn
M0oXfUXLs7T3rAZkgRRuyUqZMO8QXxNulYu0K/A5Nr42HdEIX2vYJAGNiZTyjYrzt7jl5peKQM4r
f81FsRqIHE034fybv0FYH3EqPEBRKJpArUlSSIjuuSNk4Pxl5H3sXUVZImBVCGlpcjZOIaAaXSWV
qGAGBvohakMNIeljdpkaUxKla+otI77wNdQlTzJEtISERAVHJoWQAgQIU7Yy61Er5heOpycPgEok
KiV3qoJnizpS00twA5hYcsHY2LJkpjD8sLHisSXNFNWa+c6wTCbZX+wSnZn1HoLvLO2XRmguZZo7
6RsHRCoQtSJf0OcbBUjRSXSuP4arj29u3a5yvTg2cG8BLIh8RvketNLwXCaBPhPymdg+IQXSuMuT
9J6gL5EvdcW/pqCwQv0UwGrWyqv8cdC5q0I1NuK9oNzN6SXbiV7L5fEAFHOhDJGzlqJD5J2iwRQp
gJJfCvcuOtss6I45likXXU1ofQ7WR8TnDkA7+KfCQqHlQHlYl4D5PJR2dny8szEmAAI9diI8TwmI
GBm1pRKEzgLWKMw8fhxuGWMkOIOjMWAlc4u7RLaEv3PnT2KgSG7vohWbLWzfMD0vYG02GsJcO09Q
8fVETDlddJj236qxnXJIiwzNG5cb8rqZoOXJuS/9wea3RkrocysqxY3i31l+u/gT5mtUcUzNv5dc
3XWkiGjYvnBzVMWMPuRiV8/4SoRRgx/l2MvCZ5E4e80l5ygSQMZWu9NoE4UEegsTl157w1k5rJec
QtRyDhk7G3N9CAZvIGAyg4+JlPlyX8Ba9kcr9HZDsQmhYqwfLINi82guYlBlMHxbLL42bMUFr3xm
HK65ecmjCwR6waCh2HdPHRry4FXHt9wcrYEuhsq9EdAYyhU9HrRC9qDxzYbefNIox/7mxhbVO6p2
jNJdgyeBBAtm9yAw8IwtN9lIxg/luGsc8+UzCBCxncfiW1T2wsrPwDKoKbFfkvxm7uOSXrW4DqTv
lACmJ4bqMl4r0Z8HzlwqfUYm1IsvE3K7itmGxzaYN0q+4XnWMbW2yoygAezWniB95Zv/cPkk6N6Y
VlgrSGyaXzz9BiF2gBpjIXO8L35EFF6CxeQyCbDTtl487tvJPtUatC0Aes4BHdXTWg+x0JbzOlGM
Dy2BoEpXtvn6ZgLNqeX0YlVQ0XzkMNn1LtEL5F0A+Lcq1yxj6jQJcY3eKvMsbTwtvCwLkC3Iu602
kqBEH8xd6QyrLHmPsj9oGzB/oL+MRCvVXOhgcN5ECGiyvMWzKcAU+zYwOXuuTqI+sVOWZvY9dFyg
1WxGRFifLuL98aCZ+RZZvZP+6CyaEJX4JShPeQGdKAHJ8BGAGea4x9gc0m4UqK+rdwHBuKNWYsfX
EhVrAnNv78AN0uHTOWCBrTCeZ38jeqJrmb7q4xu/p4umw+RDQCqDxfF1aLOL5rfdMCnWIB+kK0k0
3ng9Lhgr3QD0mYeoXptAFDOqNB2Wv2Tt6uBniv6qkJ7MQGQDIT5jnjkVEG6AVdYpLgTD8gk52EUq
A3SYcAhJmih82jeVUtqmaa7InSxZYJN7L8LjWPWYIFVRZ1U0/cY9CrGnoOTqzgGMh8MyJco3xbdW
dv8s1L8cElicJMaY2uj/LwP9XuOd80zAWzUWAihcs4lB0oleR0EKKKazJxv95DSu7HodyUVvnEET
IVB4RVr/2+yQwHJlecVGZWIeOG9a/aRABhqVCn4Zg4vHkeQRDk0inkU8GEfRC15bURpWXBgNZCWz
bFn0yUDlB2BHBYh+jX089QeR2ONu7c6IVufafRoa1lP51LD8R5To4KWkKfA7yaGon8MWx7fXHEZM
xAL356TbGgpzOGBSWs2niOcMdWnxy5bkFnxXefNWoHtQGmsVmBFapU3g/oLUzpstBkgcVcwFa2Cm
UFOxjlyG1zrvNmGFLgYnnbK7gsvtGKaxjCvhSmb10usUJomPnF1Ri9eeiYGTdZdHkzAGm3E7y3yY
iYnkEGrUDwGCkd2J51kIed5ny2hi1Li8VvlD3gZgmHQEPUU8wxlBA0ILdUpLoC7V6sVi2DPQVKEx
DQJt6LQyelA2KMfxaCr5PmBUdoUEudVx+8G78itmcN1a/Ffv442oDCJinOxzSHJ15UgkBY11m72x
5yYwaB4772xKGTSl3NGEiDUqhHpBpwJXcbck8vkVl5PMnybsADzaQie7oL3vcTlfg+WLLQ8qS0Td
QfICApjrpfQuiYvZPCOKjAQbJJGIXMAEBJKSMhcmER9hSwts52zWvicXLh3hHglnZGym26e7TPzh
iBhUHmobMbZz/MdvpzlXvM87MyGoqPyRtoljgiVE47FKczpf4gwadT3hJAXOEe4dgi+iEBPlN6tt
YE2hIB963L2E11TbmIuJOr9sqnWZ/6TFvEf4RIexchVCHygCGskI+Ohh1N3lS08u5hQ9BWayckC3
PX1tBYdKwWfxUTG5GioLmJuA5fiviZardRHOEeKUn8KCXiC8xvNJLYtfLIqO1whsQF4ky+tmQgtK
HxqJVvR7pqeYEfFUJIdbjIRhu/CXeZlck1Lb0awndOCuwdBcdlfZMbabPKwJyyQHrv0pGIDN8Fi8
N7WCCwu1Yjl+2VRKozZvXZKHgeAWEzsekBenaKG8uhxQdrFvwXxZJ415Am6irQ8v0gq7uA34DKHq
VzAboC/1Ar9O+oYRfAYWlU/yUUEm2gL9plgvNzYuKfTuEMeciKGIKa5mBMbDHy/d8rcqczI1UFRy
Uedjcq6RxCMgwJFLvRAT56aiU+eayNjgIULAXH5Qmuc+R7UXPxcVFwcVU2dcAfTQrokocEHAN7bJ
Q+tM8tha0OmYYapLe2rwhtfqiL/rmKvpiy3h/SSGVNsIQjECibHJpTfTdusaoFHqjfnd0Ex2/mxy
zM3SkaX6Lvt2FhBrfhWBrBuVob7tidUkr0fVRl+cn+ZddLfFqJzYTrS1AWivKH4BmpGF5Po+oXHU
GXXHIU3UkB+G/QYjgwiLBQ5hG05Ovh3N5lm+SLaNLL8Qb2Ke3v9nGQopihQmeKgttTk0GuONu5A5
WB5GUSgfpnJ4I7cT4OvMdBCTdO2MiMWJdFLcoSXJ3S2if6Peam5zGskWwGeMbBERsSRVUIas+Lsy
837rbXWaJxpvRvf0TP128o2XMgyIysdytha7Lo72ep+BkdQIUX7y0VpLr4rGBv3QsxWhktW+4qAj
2mwbpj6RUMv8z8Bqh9bPaUiC/WwH0NtzW2JNjGTqfb+uiDKdYVrG88C8C83KGAHP4F+dKMSZaWDF
/IbahcwuQjub8reiUxFQagFowaRKk/zorymGQJnp12oSR0DecoomHdCdBK1dw3wcJJGhx20dphsP
vAP9uGqfu0iU0Qwur6vvnFpnArXsVQYa2lK092ut149JeOnIUgihg0VSp7B9jW6tcO46GKeRUQ5Q
rs5HRL2JcJBBHai96mZr/p6sX7AYFnWzo/mir8/T16rwBIF/SZAyY8GCzW24WWF76OE1CQdB8qjU
8bvEdAg32XXEnC+8DZgMkYdx9a1TO9mpLsSiGxMlE6NtRjn3XlRc4gZwbbRxteKVKSBI4fE8EHaa
v7olw05ei+0CHTFaPU3VcJwqb+Pi/J1ItrY/kWMshsF5q29LbSQlx4DBwNs+J2Sl5hfTFMcWqntj
2yGDLe1gZ1nzzsh1xM+7UvmLL2M2/gkw40bEf4W3gbEQRWxsAna2RSZVgcigyTFeMJhiKK2DSeQg
kAelQpp/JRyDakoySXajRgoo1um3C91jtFuNipuLAj8+V4e8OdZ6hpRV9M8p5lFu1TkFHEnvxgiH
5m3sdNdDA8EazKSlBfqTWCsQjUxMwzIui4le0hpJaYJphtEH8eZcbZpzVZ0/CkQkbjL6YiAQGhZP
SYN2BNqTBkp02tCR+PsA56UamCgfi/AFlgf5pxNURzByKJeJFZ2hDQgYyU19Jacd5Di+am34yqOv
YsG4xNiZLRLQ/Zwlu4EoAJEHlKVzkVaVTy5bugajinhumM2OdUqKW+I35LYAPOJ0ujK7W4nu5eAd
p7x/UgzUN+l6tMiZonZPVUhJAErwbSLobri7DLFLsJyEcdRSyoyKDmRqZ4xFxlrI80BGubTHKiqA
wmD/IRQQvuO+8fDE/Uzp4lsdnR/9LnX4qOwDTLj5Z9D56MgLwrznX/DYrGFH/yWlDo87JpUgzB3f
NjDonwPq1zmdSKe6asYvm9hMgoY6TuouuSsUtbqyHCXQRtJa+ZVTh8mBZJb2l6xkLs4VoCTU9whJ
MxXeFhIr8PVfcm5DJVtwf5IMgL1lCciaGM4Si8d51rrXmJAMKYon2M8U8XLEKUD7j3YkJ+DQQYsp
aS52cINpNRGEyWkyZT9CZCjmGdhH6X8AHfgCN1PfHChu5FxiRXBs0HjKZfffxOJT0L4IoyUIiXyL
WQeHEUIfYFQ0Qwk6cLh12cSOWKbBo0FFwIIER5MYHphq4cA7dCp4XqiaJvsmvpG85kQ4o3qJiXhB
G8A/SQdjJ31Wwi3VWTcjPOscxf2wGVCE2NZ3pPjUG/Ky5QBLGTaUXZTN5HzI/J4Fk5okacgvB4U2
aNtBdCN8Ox46qFDITNLi5sGoasYnrNmAkvMcQddjnBrgH+GK+kPKJTz3By+91P1NCAekdXIju8Um
U+i9qSCoMrBxI36nNmipZgokN5QLHWbn4Qf4++hQLxZAbS68Bn6WtHsel08H5B4VVkM5i19HAQOk
WojLciPYroO1eYJyMcQy0/ID7w6X52S9xsx0KvAQtnW80XRttWwUen+u0AdgLybCvPs2VaSs2o8A
LD3H7EgTgh0lIuJFBPzWe8ZyQJKsED1EdsZ2xtisKu5BjO3C9TbU3aRjmnS1HhnWDnRuwz9b66W+
txnIEeIMyry1BibPqktg1OsYeA7bckH1Kfqb2TOwemMXBNAVEMogugifuQhcJ0QYpnetDIKagh/A
WTvxfMBFERPGVLbjIop7hrbQ6Rm/OGvwJlww4Kql8ZQujD8f1VdqoKtnB2sn0M8QN32q7gzKjAyb
i0SbjRhgEcirzSfAGzlSeBMJV44KEJMQcib+7sqNCnobt+CoiXe2LQMACOUSfe4wXKTsjPsvLMP/
6xuhI5JYxbbJjVV80NgDpFR/6EEKDpjFBXcL9nSZ/AX6Ptlt6TW3DYK1GH5XQWu12o52f3BzQqBg
hnVfqCXJJZDNqsU6Hj5Yzah7cTin6iQ9pwOoaxr8cwSjd84qgESWQqpwLo9UNhSvc03wE9BbTq/g
1bSwKXzklyDy0i4ugVgNGBGY53cZOeZkqIbt8Sg/V3xXVTdv3PhkU4dT0qF4EmMv/mvoa3W+STXc
wNv1l2aEhQIpFAdGVv12SE5EUWNyXucAqu2IPIWmYVnlchpQLlPcjYRMCbChX0v2Fc4QpDWyEEZg
S4aE9uclx5vjMbyJ44+cj0JJNlrjbdSmOwwd2rBW2WUFvTECHWtB3YgATleGU0GTGoO/TXDmuRK/
JL231ikHPOPbMb7jLn9D/jOpWOjPJtUu/bMQsERM0N03MSM5uf5Uso5Ck0xB0hUicyPeGDSx+y5x
N00PR0NxGHiM1CIFQKHZlLtbmUjzNu6CE8kQrlFFdlW9CwWFRHzlhVuVJBGl4KhOtNNS7p0OZX1a
nJbMOkiukQB69JFCzVHpVypeWzZlRDPWVh+TZW4k0iUL34Ko2GvV540BBErweHrQFUtxN7ns0nIj
9hoR3kgs7uNUY7M8L80rQQKsvXqqfhG4KoFX4ugn8hshkKEg2sDIguBXtHH4Y0U0qeQ/CxQkdbua
xQTeo7pB3sk0GtN6i3EYm1whUo3ROlveVc9IlWYqHOsE90mCvnTJ0EAt1S7B4ywMNdwCmsnDbN+Q
7T00kjIQamqgw+l3JjBZhbOm4rR/nIH876GeX6gQwHNywoqBCAAVkSMs1nOgmpgecQCot1kLd0ja
pqT0Uc48Tjf3HKoU9agYaSoeCjgq1YVEUBxryKjp5HxQN7FIioDb4yBCPxY79soFd5MHnsNqe6kf
QqZ7087MXqiwJKzRU2EdCDRFKBOzZyYZwoNvifYSsTMgCN9VCjFZrCAEHEjSUYmpVqoKdC9N5Sdo
6kYXmhN1d84ni/hNe3mx0efQHs3qfqY6MQgok/Th+wQpZTDU9VeYfututNHLD8o6m3qV9o6nkU9b
ufk4eoFMXP0mgUSkxNAwCDkPVCWriWYJcEp+PdB7JSGvaPgJbWoebgpOjSlHU+iWa4QN1F/CKjXk
blXWeHoUdexerkD06DNDDUXqHczqVbba2B3LijBchlHSPjbFgbAzfiJDMyJoXJ4zsLmwaAZNIhek
yUXd074FSU/esLQktT7uUu8PpoNIHzZi0MPAYsPz4oxEGiNhbPyXd5ebAkwOH2HQOecAzrVItgYi
qMKKsdkz33aaTn2AJYBnH3rTRnhnPk1DsRIBCBqie+IC6gNkTPBsyIjJfQMP5ZDvflw+yvQ7I7eF
1hSM0OJuSr8C+HcdzUJYnAzk5vL1UqBQhjtQplKR21I99R/CNtlDgTgItbx0mpn7GtVfM+8Hf6YY
mGW7sTCKuCYkR/IHcCGBIKU/1McRYt6chJllcg5RfFSxNOD0osYMjRMoc20xaCewmmdbq3ZEFj5a
ASuEj0kVWpR74yWnlrDJXMGKjECCeHSpHbxOeULGmXjxnuyqzxAiO2VyTIV1g0j6CU0K9wkmCx5N
SNDuKh4Qzqk+N1IcFBu6pcF44KBJuW4trO8k/CCm0OZsPyyII6yrCoIiqvHsADZsOOuwTHwXKEEu
ZuEEkASKqlqksshZnvGXkcOQMTDPoFvnjES4WIhGkNWXN+dAzXw5XvAqb+rijGpr46ENUr/UKCYZ
4RuGfMhu4UyfaED/oHJeeDLgUNQgHlgxnzh0GdFM1I/M2RMtrMD4FiwlJ6fUlDD2AgXWiy3JOj3B
Dol0x/lBg/FXSnUrgjvD/tG/POo/0RqOSNsfKh0Ntt4wttKH8MDVylzHsCby/RvjqpEtWGdoqpro
lBrPTggTgCJogAfUr5nTrWNCA1nfdtq8hISAwCkejeVZG+RWjM/B8Fbpr3mExIwwkhmzRZf7fRK/
pPR/EvCA8dXFCMKI0OaPYc0HaE5WKH7mmpLOIsvA1i/gYIX6ZlYzio9oU9WHAJKvrVsEJ4fCaW9j
2BJvTsZffkPS51KcwJHK+wzJ8nDRlooSwmrPJuuSO1hJrG2RM2SWK6xiqxF9iha8wcbn1jsvfIti
X3xmFAJcmJHJ4FXv6pDoLRTbIz4RMTD+I7n4Y+IB8KAJZxigJCr1DTdl4eBrY0BSXN7V7g1nmTF1
u1pjWfoA7eGBvkVF3eOuhTvE3sElwIJeONH/ieleQkmJHpI2kuxOXzNrXk1zyoNh32CBwpFAKUAJ
z0FG6ikjSULrpdYuqNzGIji64Y0qVHpJlOpoFerm6sE0NOpnYL9qENJliz3oCbfcQv+pqV9xFZPA
pgLhH9waMjo69xRVA9EIRRE8rha5q8TwPWK+BTJhvqP47RTIY765Q727LJSYSbYVp0Yv4c3BsZTy
0gbifivsG3fJpPrMoGAcAJp+SGLu5Y6pQqpprBM8pXa38rorv7A0QZNq/kXZkEO9iOikTfRdnhFC
5uA1/6IzE5U/sIEcTmpL/hruJoq9hHERbvQuIb9suay5Dw0xGNiwk4OUcxD5bGVd/cfDZ0O7FItF
+KV5d0FTF/YzzIesibmxvqJS3Vl0fZAJOU7H0TNWf2Ot2kBQ+5LUIaSs1IAuiTSptOTIm2nx+dXg
F2GtAKZVp/XVJUDIx/uMObLGK1KK3DJf+Mss/igXbZ9SJqYlLpORgNLwayC1sc4/2JG0djmCJb4c
fGju/QAVM3uCD0kbVdmEedQHjh/WJ5iGXARkCEdU5bKeE2Rno7YFBZfAQrnBQ4xjeIPcc1Ppe7O9
AnvXjHvlvBBmr3ARvFWYEbifg1Q5BhoxVaR6JflXiRbEJihAoOXWmUhUgYGJenoFE7ujL5cKm1UA
QEzkkKH8cI9OJXvDb3dw0OhaarqpGuOp45A1q0uoMapKuuO5py7gLuGmEdDTfWxyk5lNMke5fkZo
L7Wn9FM1FoWuIm/B6NcmM0JT1krexXQDfjNfxffPPWpQpI2EnFKmtNbdhfcFBhFXtEv1GsFpUF8t
CbIRey/ES8j5z96BWzIGDkHWwnKmcBTtQML1Z00MLuTC4/KW74+UJJtukartJ40QCqAEV+xMjJot
0+LTIENbyI0aZR7CNi48MSmZzHZG8yYhoPwgwik3aug/guPUs5KaZLyjiJRVONfniof8mFJDWI94
A3MfWpHBIdynNdcFCurw4i0MRENXM2gAZMTCnNXCfRU8u8OTkSfFLiAZDaSCCg7KibpKB95Ud6xH
FGQS/vAkbLCobWcJdU74Q/5OUOzGhulEWSMMox6S11ihQ+H+AmavwuQZS3DAfT+YHPmfnNsuRRgk
bIAXAMnFhecagB5r02XsftCcsuvILidmJ6eS4NlpeHzFPxUP9qqCqQES90Wu17aw+fGH1OEia8J0
Ijlygohm9CA8RNnSansx6FyVVCOehPlKSK0pk6fhKX0pKZE4INjJDQYXN/wePwubFDLObKEDcKms
JYtFwJiAXkRWKB+bhcnKysgJ0DpjayH1HZDhSc/Jrp1Yh95GYGM0TNR5IxLLbDjDf6yTYj9Wf0MT
lif4mSh7+bmd53tAbg0GHqJwx2ivOCOTal5jIkM5dEYmE+bhOt+q1isd9epzcD205Pj5K0zTxCFx
OejRlxzSCrwZ+wCYjpW2sMRCxJIyK5ipLBQlsq4HBeYFjNRsz2J6GO0tdXXtkQX+ZEEdIyUkwF7d
MOYjH/dq8AHjCohmPFHuMemHd0/06UmVPP+Ll73FOFmVnVr6RhW+il1YGYenEW2Z8He+lOwOqPvO
/ebRMrzHn8RjQc1j07rXWv+Tci314z4+jEGMVfF1Tl67hhh5JlkRqQ3Ub66MlKypNUqKiaOJVk0D
ca3JCna9p6gMfQTFsrYNm9ne4IbcpFMzf8nWLLM3rM/SzXD8QGAglj2LkkBHuEvlE9eYbo8ylzv/
B771NKOULhkfh7somOAAt4AXGqo+4LAyXFu9sRuGs0FijdjTQnAutrnAxRIfpmXNIynFo6ZMGCim
oJuEIw2ncS3nHae4klxN59ja77qGJYUkUVQFlGnCeOf4NyD5PdCy8A1p+dWh5JjQLXWYDLL8vWxy
6mYRltbokqe538tlPoG2iXE/5TvobnBuUNiWDpMXaJs1X6RTMlaxY+7SutDX1LfMe2/rXRA+t41O
jg60F0NX6DJCVBiDWIVqMriEc7MxvkQfUjso8VZNDdIlSDSBKRD8mZJf9HDRhT3AUSZ1PTO9sPgX
QAnf4yspFEG/rvWNyRyNiluW8mGhYBh0DuoHWs9cmL3U3FLrjhXgC8CL+C+C5wkTOM0ixxsFHPry
CsRFjAegFdKjc+n24bQSzYpkghkInzm9orWDf2tSefXbiGmdlfe4QIQ8AyMR2FzLfxIb6Rw4UE0d
KWCgWCnLmfsXgNFWA58PI9Uc/yU3STOj0krvwNMusC7Has6dm4GvqtbZIXRJfi8dhQwjXLgLeZEm
97I2AOd050qD8NwPyV3WnfRNzYVOjHY7yrZwTHJz5AifpKmOQ6KFMCDO/iMBGAg6ZMa5qa7DYBNH
T818qKb5PCvVMa4OJi9HWHnT/ekY8aLGxBNFyn6sLWKFOvIA2q1NDTzrRJEjbARbgDijymQIGqiC
m/gF40ASnRYi/0HwMILwBvA6FmW0jd6N0cRFBAyiXEFg5ZUlMMkW0laufUYpCQbcdtVJrp33DmkK
SqXHJQ6w7wK1AokAwnnZcPJaexXRQFiswLKirHV/NMwlNcEnEjoQhpRtLKMGXY0tKHrGyIdIQK1c
07doK/dCpRCJKwAuL2DQ4bvoKr+jSbklQFZhmR8Nil9h7blXpDtVDNI7SSvNsSF0yOD7a8G37Eis
WVQmNxCo3qNarwgdsZBESeSBzad+cBg0HBL8JdAp6FlO2yyWCuQdPOkCQrrGXZBM2w4NEq9QtkTk
GsC0pyQjqqckxmDh4ITOBV+ICBBjaVIXgFLSybOYQBUQWcrNRHQCf0qAUs/vrqCtrMixhXNfNVHn
X4N1Ay2oGoSNuK8VkDN4A4LUmR1jThf5qA01FtodUcVYLoEhVLMzAmXltlABCSoZx0Reo/HinK2H
X8RRYTt2GHy8VryMyRRMTUAADtQKMM0vmXD1lmKkRynGvSaMIv8hNnklsCAbrYkXXwACLpMFBZxD
FjyVpI7RRGFXNSSPIlkSZTmVo6oSjoNsmvabNwLGApLg8fAkq20CpqO8MoGo6yHe8Awa5GUCdwCt
CRfksPuBSs9SmyXjQbIJNO6sAZgJTE9qprGjpyofW1+bmShTkdLHIQ7DYyXzDiGXwFECC7QNcwL4
YEKdULrhvwT5iTmaIocEtao5yydHR+UmlW+ghZs95TfbU+XzJSCvZDX4Rf3mdB+0SzanKp6h1qwY
GPUxL96f4NNgQIfBxrKN2DdqhkcoxYVG140fsBcygL3Dugr7eisdfYrqaXJ8cR25bHFZgtKCF0F8
onXy3HEnXAfvk+zplZ3NCLgJXih3UtI+ZFHWRWpBz3jJsj8iCTbn4tQgGLNDOSFTRAX6VUwmOhiG
Ai/JyxMQkekXNaMpkzYEjK82fX2RNmvEsdUO8Lnw8PQvxcwcrXXc+fwjAA69ewc9Q8KEH0H8IIHz
AkbpUmCJZ8Yikanf6vaeK5TSvOIW1P7Y4z8WBGeeat8plYWW0vhaOLhaxZiDNCxR21M6A0TzgSZ1
DxvMJuBFClwEqRcij0GvDigy4S8ixZIpTme5F1hGUrU4NNpRGp3JNXa1AyWh3N6M28VeSANtNdqz
dMydyVFD7aqO3F3MHkFh2MW8YdZp85LSXfAbCr8uWxv1IEiMZERKOlmII144CTuzcE/cc6XcCHos
Mf/tfURFIf6M2tIeb042ibqoV6PJjpTyKlkSKY+bg6meSJ+mBNZ1CItPwmMclwkoaPkaOhcSEU26
ue7k9tqOP5Ckoi4+NPq0kgKFbWlEz0Mdb/uISHrw24jYXsOtj5xCujpxGRkHUz2N+rPCa3Xaf0V3
VGAwDNKmkHoyZ7yo3/tun6r/lBGOOUbL9jXOrwFGx6j66xQvXnScmS9cpC+1d2IFkch6qyJGuuvP
JsmX+b/K/nG8l745gXkGHKJdTjgA6yu3yBJt8v1cWweN0UJ0fGVP2cuSTJFTg8tsURoT/GxjS1mN
dCx5Gb6gR6CFIEWW4TJ4uLfzGON1uCQUwDSXKUmN03M0E8xKFtCDSKVelqO7x4AF+qwAszG1Qyhf
dfs4bSekngQvLme5eaa+fRLR1eh9lMw1rvJ96HzI8udBSuEiRmyXDhmTNewy56/4r/gskp1AARCh
lwYUaNCfz/Z15BvyI0GdOV8UrieMa5xU/OACGSEMeXHQGK2SHWBRAxLk+w5HCkEbguR5EI1gf5Lt
puRg0AMakeYCp9yj4eBHOMmXg5Obe1QgUC63Dr0J8gTpajlRRY8jPJhsczIFmPSTv9LC0Y3ZmGtQ
/mgEmnrXAgGHwFL5ck5StK2c+XJItxkor/KaI3lPOVQU7yS3leERfTrfZTai7EMNZCsEdhPIA44Z
+RQsJ8u87r5EryeCa7P/EmedxOny1haUIw24VZupHKRbZGwgyVzAnIXCQ2jdLYT+WZIPoBsFXRl9
J12g6PzkobA6BBRbqAapPsihwkADNyL6RWEIxcYhB6Bg1OAHyica40ewuPRLOrR5iLljULlGHcQ+
iF9agjSxnE2PREZ6l4gyDuZCGZJfalzs5VOFAVgNFBeQJki+JsVkCZWLYYuVgAysxW0jCr8Auwv3
rhHfZRVRx+jm394jKFJdFwrE/iLyDp3q0v0j6tYJjcab8d6RtW5tM7Cx8VgZHL7aixtdTCL4R4yy
PvuTGJB6OSglAipcEOA3yIGH+JPcoJF0lP+wdF7LiatLFH4iVSmHWzIYMDiOuVE5Kuespz9fs8/V
CeMZg/SH7tUrsB8Y8QU0RknZLZUJDkJE3OWWX1HiSsIETXh9GizUct76hBcJswS9Dt+h4aqH3Fd7
NK/jViW5SUn2WXAzoSLyXRgeju2zlzzyUYf4V3XBEICWTFynU7+gTGGGFOmPDeo7hkzidsSIAWi0
40Lwa/1JyjZWGk5FkD1PAzJvzh2E1VBj+UEZAzUZYZa9edB8LjflV5pyqYPtGFfdkqF+vBZGrsz9
2SOhEp5s7lgoABHVJVu3AlKSl41gajK1dan6m9DayJPX4KfLscvVGCRgfPwgkIRMChgscy46lMAk
41Dyy0YpmTbp9UvvuUth97TeX4rrNpsBmPok/VeYATcA7cf+dh6GRe97m8rFFYx34VMhCDeO+RZf
vYQIKWOdnGMfhg6WunJdTKx4G1+ChPGKF7+YBb63sIX8HiNJejSgHHiitEWD1y0GShefnD1zhSeo
mr7cwycq6MjclxMXqJxVonYVs0j8J+BLt5a+CJ54z6XK9ALG/vxxJ8oqV94K5hsni4fGRSZeDgND
TPE/QNzD/cn5weI3YFElurb3i5gEEXXBpeQz6OMK7VqWoyCmWN1DumhPNaXTiG+NDItNf9rxGnF1
V/u/rJuunXoIew1KuL6K5bCFzpyYd+5gRNlv4ofgIgPAqbi+0mAmQitk5HY3tDBB8mVSh5AQ+cEB
dFw2nEAxBvqS/nqvVMh0ENBpZlLL/C+EgyZ5SeKUmzvhpmZZYBdWsYhddln9zBbIhtfTyDeWxyGS
vr7W93eOKDMKNjITfM6ceISMz6WMdsdZkQPu4J0Gv6rRLiRM7G0aG7pUDXCYRkr2PrO6vF65WCUM
0BTr9gr/ch7qtUmBRVnp6GR6vc0gSC1yESnucAMNmnPDTEx+d2AinHFMxP+QEBScSx+FyOjkD0wt
xifXB7ZTaR7ZkPCx39qEftjU8J+Gf0VJGc27CSNNGDbmT0AySbLXXif1q+RULv4o6zR8apgWsSGc
8j3TSuiwBD8faAdlnbP26RY4c63sk3gqbiOYSe6E+SlPo/pzi3ah01BxV1Gs0Rjo3mnus/XH7PU7
20F7qlP7JS8JHOhofEG9r5Wcelj2Tx9medG7Lzj98J6gHwG5yzZkDcma1cRtHychvBqmZ369Yr8B
+gsFigdGkgObZ2nDINUBUmHYcT3KKhfVV7rlthPtxPig1d8jbIn7Ho6FkSCzC9YkIgxpKysKdgsC
ZIdjzl2Ewb2jWHtmW5JnZNN+aXP93HM0qaa1qNgLQmP6fxsu4i6p7RrXp4s5cv4LbZECLUSx4Sb4
8/1UFpZNEeGLVFPQbWFRgky4NYChfgofsPjgg9JotA7hvcDFJtR8rs4AEEcaR/FWMOITkKdmiMMt
bjngQIP2JPZ24HCoDXLMhGngOO2u1YhlAuQcoh9J5maEyiVLtQ2fYE/NyHxCeU8dd4GONqzWQU9+
9GMXnYEjJU9WJmi23m7CDpix3HVIbrpt5n/b8DwNNM+HSaORvhJdo3GA++GyIcU3QczEiB9nX4Li
o4fUgp2WcZuK+aM4MDjY3eKVlsyXuP/qYgAX/QwVg5AnJi4jyoz57L1GaEFgv8pYVWzFhyW/wxut
XSn2C/gQIH0ErKu4qKwVoa+sMUr/QOE2lcgq6dX/O+2x61sEQFdUQFKhcT4PG+53gPtL07qLGsuM
SIbS84wr+lc8jCSZ1GeyshnrQAXpCeD7dRixVzJTpUUwaOBk/sagXWZqNc4y9zXALpzuhKulUv3D
o2Dk/A+Yw8wcrQ5zR7w39OG7qR/d+Cvl02JbsYcT5FOQ1jmTPX2vQ+5+aUMCRpYD5x82P8Bri/GS
Epkmb2IFk7+LeqZyswgpxEhf5AQ1GW8lIlXZFCCJ1Es507eeSx76oIqtdOVlD0LrbNgU1JiQ1E7z
1OznoRMhliZrk1AorYSRy8fETVpQI8yRsDfJoHhzeUHqgJAnE+LWvOnUTsIkD7alRaIlbPUKG+5q
XWonWa9CU1Xi7jKwP7kwhSbCZYyrNLIo+oMfMEJv2lbIaeb2RtmQKmfaSyV7chN85UFVgcaQTzQg
XB5j/aogxmgRfmn+SxwqK3jnsbnL+3M4viEz4pQHa4wsfqV2mn6Yx8wqMnOKpWEXh1zF6LM3WbdT
w7Ufoj1/IxTQ6P44ZdjrZvZsWNEC9U2EnaaN2netDs94yATZsnNggmEyx3UfTkT+Viv9RRmlNCYe
dM9GgY8RmfqOTjDPYt4PRl3xd9fTCuHPkDVnE/AvqV78epdRGeBOEr2nRGYh/KUPKxhzcKk5Mn5L
Lj7H05h9xdNHEZDy6D3wJMVAigwaLAKltiTWXmie8mk40diaXE/8bx7qgwYaKhru/pTRvOU9/C4q
UBnJB68WM2lYrdzWLBdw8wCwg//GOUqVDj+c3yPQHKYYFMwcsrKeY+vUBvBQ8GiCEsSRCSCZQLqF
rc/+Splj2UpHy0xQsw13f2lC2sa6T9sG0aKdkYMuWR4IZVT63ZkRmZy9kQ1rGdWdvW+woqT85qCk
O2FiAtNDqGdcnML95LfxKYi/3jAnI7gIwJ0GmkEf52vT7LtjcHVwFRAO6YA7hyNcHHEk4PgXjbEB
OsOlpCNiMym27AUXEzczANiMjMa0br5xc+Kt5j1BBdegIec3H4fzvER+r7UrXGaq+DlHcu8A9ofZ
Q0U8ZdR3zHHzU19dSdMSylLjv5d1vnDMV5k5gnwPZOPmmK/wvQGy4B9Lkhu4t/h5gdg0ycHQqdYo
BaF+ZiQaUYQLCbmdM0a5eH5uC/+djQAZs2RYH+n/1PQ8coGr0PmT9QAfgS9IXVBX3cJ2/nElad82
um5334ZAfFu8g9JmayLfyNZ6QP0Pp/pQBC1aehSR0FDHXoEqdwnDQJQa0vD8X3FGmzkoFY5Y2wTy
W3gov/uG4g4F99HinUc+kSQINbot38UAa6M2k6KF5l+cykxkQZSagMWsFj6iPAGpwTcOa1vuU/qC
sL8lvb8ZIMlQTcg5GjjBA3gI9Pg8hCgJzsYGCYMWJzGqSeQlEZJszpe4tEgJw6ibsSY1BekOrOAc
cFq4tzK9zB13aaI819BrYCBMhC8vh7oIe4YIyTfCeea/WGt94/8tJSISR7RxVAth4rLmjx1ToSi9
YIdCgyV8ML191OBhtB1h09twfvYHKRY4cQQT5rhPoWB74VHLX2RWyn2JoNXG6JJFWghMoJbNSWV2
Fd3lRlufmR3YifQ+bDqL+p0KVJhTdAuNfe3HAw5lqvopNXnC4Ez5oXtP6S187iqEuLBJor8mP2Mf
QiXEu2Vuo/bfNlCxTXoa8K6Z47x3NOBWEax01n6skAbyFqHPQquAE+GD9waHBn8+DVTU4UOy7TkW
8FUZAgY8IaoB8Kbwry65T8kXoOOVu5ZSifGmFoF1xvoqhZLhmQdm7v1wkwlqxNxfxX6aQbwgmDbE
5Pvwd0jg89PMRW8d7FDVIfYIFh6NlW8/Ia4VdgSgJ9AvCIQPxiKEdRmpjU22FXYer1eqprb8asg+
jzBkV95H8y1AEHaJyUQWLyyerCQbybiKd9kUfzQMcNZoKdRYWYX6P40puHh+h/OwEpYT4XRkOBTO
saSlr9t3uir6GGmz5ENO05+NT15uFfiDwTH5oFIZXUaz7HyTUU0bqQyH8xOdl+iDNWPcCtZW2Nmm
mr/RImzawaDZC/GBAjfG2UcXi77xlUaDTwb4xzEj/FspJZAMdlQlLdnZLs+NPpyDII/OSk9UxX70
H9vgGwJaYf1JdW2F/7Tq4Y4jW6+okuFSAHZgmNNc8kBD2j0sSpzj5bv2/VVVy+OsTJcycBeFn+3J
A9wLKlbiiVxZsD81CIBf9tgtW3eXQZzolW31N9Wwv1hsSTE9BrP1ELuHxnxIDEBySCWOdXJhJvdP
NRXX6GK3aJNVc0waHd7n1lPFH5Zyct66WsiMFHfKwV14TrCn1dTfSYRe5XkEhEFLOryVMW00R4e8
4b6dvopY31ptc+HwsHFwGDDD4F7UjeBYIlCHEruxuawK792ny7cw/UQD7ONXZlrq0tGcrUMZ+K8p
fhn4NVZxKmHhsF8Qy4qji1u+N5qxwexhFyIfjegwoOkXWr9BF5irUG2RB0Kc9Hj1lPxIo+riWlI1
eLiyu3guQ5E+QrVG1IMRV8lY2OKFMMKEf4FGbSGBpJzW3fhEOuimUJD4zmIf1hX1itBZ7J2Krd0Q
E8C9hdQjfgVctq+D2dDFq9geqC/CXMoa92CVjL/YrwmNOtfuvmpxCugc0BvuB38ft8VhDlxCQNAe
WmtLiy7YDq4hxaAprAkLmfdN8uxIex8DUTLhSKvxUR+/SjwmQCzOBl8f39acUWfR6csWOeFpSv/C
sls4DSKf4s2D2Zrr8abv/k0YK7QtZIFLOXGSz/uKzpYPJ6iYFBQJLxM9mUcmB7U2+nd8YMw1GCYw
2cIIxF0K1q33lgAE2eYtqRnv+/PZrS7QPZcWkEXQjZsOJFZG/glHk6bDVeivkMzjyl44Djk6hfiG
QXhg8Y4UIJgOEwTp0Qzk8NyKhzn9M0scXLFkdUHQ5vICB5na1FN5cN5O1V8z7QD85ON8DfPZ0uaN
+GsTwl2M0TujNI7NJiERfqCiMhlKjPkTvwMUM+YYpp+F3yH3uu7iMwClZz4V904sncwHHLV3FGTg
oQqDVqbJsIzh4UihzKSHeoNVYGV0vYFFGXoNmdADh9FfMERm+E7Cm0WYjvmKmWCMtl40/2X9TWMP
vxd/PJSpwuYu9NWsH2gliA+ez4XYV51Vk2QpSI4OKkrcZ3FHqVitMudSce+QlhT3NFy4fuP4J6Di
d4H9C93ZzqaPWPpTobFMORGsqtx2dJx8q8RtIf7fJoceOIJ85O6ovCxyxXgKFiG84fShQXSq28/K
GZZF5Au/hc0moHcKUGmxBcRZCCJD0tAMURw44F5NkX/kWkreIVGvfG4OTB4XdkKvJlFP+MxtbQ5K
h9zqewXkoasd99Xwp+N46mUqNl5EgZp0mISPlT/V1MilRz+NGT20TZf4u3GLcbVgeMOonm3f3aax
swHiEf/csT8pUYwB66EjOac/Ctlm2OiHyjWgaepb1C9Ti89MfMxsXXYwzlLjZGyY5XgD1F/uvRBr
aEJ/y6sADgq3QHocWlgTK/B1n+NSKHsSApnFT3qz54nzHLmD5RieETEV3UhcQ/Su17QHzT91JAMG
+McD6HRxwsHamgAT0NWVkr+Zk/NYgdZIUJNk4uoWlySeAiLmyKp8YY7ZUh1JkbzzyuWfYCmitoLp
GVF4z10P43bDcAgz90X2Qnok5DwAWJ6C5KSmn5ODIVBOkhsuYoT4SdyOHgVrrfhnm9a2Nm9l/laX
1eOoD0ctGzazcQMskWsjx/BzkKMCY8POdNZWlD7csR58TuHexPx1X0WoshmyZiEJhSJYkC3Fzkux
Xupc/+JrMDmu0F+gtOGOJgNgCp8ZrzLYbgATc/IFzgHnoLN+GXS42mvMfNIG4hpdZa/Gz2UAXO1J
Ao/K+NYzPdoE2BfFm4OzvtoZR8olMW6dxyuM8sz1l5IuYuVclRANLC5F7dXlMw0cI9GsvJSavmny
fm3FQEUEywV8MZverZ6HJxUex4BV1QDwC4kUyJrNwcerYmSdfvSW4wevl8dYWPgVOCZlhEspWjTf
bqAdkT8tYB1vGu1L0//cQdwXg+2c+dS0r1YCDWZyJGyZ5CRoUocRnCv2XjzTupR47tkjBb3lbjIa
RxVgAYZ1rJu7KlTfKuwNh/CzAyWeTS7WEKU3I4cipK4o17yvYQLoMWGrGcrm7m9P6KKr/yE8VqNs
6UztQrhvU38qXcLvtA8JAHUnY1V20XrGOzlpNAxGqWTxcHUqnULuZrX5Y4MqEaN0iYYxqA1jqA2W
Ym8z99hTRdtQ/zQwVn3Uj0Jb1WGgaCB9bYs3QSVyl+CY2ge/tgDpHsW5G+RHggGWOL3qQ36dMpjH
80kIkPw/4qs7hF9qbK0lViZiEj4AAxsy6myWgVQe+I0jM13lGbyRq638UpIOx7a6QOrxcYyF3FgP
fyWoB87MASZxzOVoE8EKW8azHO85hHQ6EeSR/GU9PMuRFcIfmpj7cD41uDtIdqS02JGOlIPlyR13
tpx/IZEP1qOvfhGtvp84hpFIg1FZT1MM/ajEp9QoOGqTR93oj0+9+Rh7+GE4jCzU/KtPDFzoqPYp
I//71Mjs5jJ9aQcuC1PMu+8m4pxefbFP2FWZdvSpN5IkQAKKuIzhSoktpJEEzxg8LDKsIqGIKCWR
EJxPMON8ZsRwsFw+vcsPuB2g27X3Mpgt9Q52C0BTV9/kEgpr5ajaYGFgCUGwhgBgJpwCzNVcexXU
HWGy/WrILt40v8o/l/bRwUiLP3fs3lPbWE3Zd+W8kxVNN3ntc+bjARU1kF6Jq4SlQ/5jvEqjMk3y
bqH+a+qJi11HblqBTOle8aLSq4ul18jflLhgjelYKnciQYqSaRDTnfM65BAEIUjz76Q/DC7+PHD9
M9tZme7br925RBBoCwVLsF6PtmZFfoRyxl+/hXbX0+iV49E5329STjGwjYpeo3XabYcPLBkidDpE
dyRXbjn5IV/sNBkP6Lh1Y/Ql5+FQ7bJuH7PSWW0yNa9OFCkoYREzhNSvIvMZWFySJs+yWEc2wsl4
C/0mUrgFW9J2nI2HQ7LeMiolSOcPixOMD7Bwwy/Goe5h8gaYgg+VGsDu1njZ8PAU9+Jys/AHxsSO
RByX4VbuNjcQGHjPYYKCsvsQ53mFxNsJ1qXEVPGCpWaSWFzQB9Y6piwrFtacI2C1AnkAUGtsezuR
sNIn+U4qbrpr6uTJDC5h+hiU8NSdT74l7VkLUbUyzR3+YjYwIF/aHS/+/ECV1WbYGYDMUWreXQeY
gOl/XBjmpPzwuuAzStyGrH1JqcSPOyAJ+So5wcCcVA9OdKm51uyKzYa18tJTNx6VRAN0CYeJ7Avh
3dASWUm2S1RzIRcRYQLFmAMmPU54L/Xhu1/bO0eYVuGfhMtZtnbhUJUdy2K3mTRDEpdlVXBNafSy
HgQZnoaMoBydV5exdD8jm3kp15hB5QXOwoolU0y8KvngVJuBfuHmkmNJkDa09R5kHviXdqzDxzhZ
frNL/P6tT3bif493kWUy0VwzRF5TZZEHcUOeiVambO3tECFQncodxWABLDQY/VoFa6m6XfNxH66D
cvAKVSR81KBBhVw5uBF/jAMdJjLU2bqIz6glTiZcLoPqw0uildvo+x6BPytDfqvlNVcPum/g/EjY
Ux7gGzTTINq1TtD7XyCnL/Rmb35SoFjaQjWCVDl4FnGPw5F/JENGXLevY2/ulXHeGU66qxiyGizu
Lop6UJ2LWT2FavOOAQX815NC2GAFVoQ7CUSq3LtWqANKE4+KfF4Zw5/t6RsDex5k6Md2/Clp7/k5
WRsaDH3YVpDAJKcD9MrixhcpQYYGACXsCCTBUuJDGYq3bgbYsQQVp2p1cTnV3PS9t2PMP1nuJvJd
iTUVAxFgODDSNYNINpxARhNMWOZ0EZuYJYPQh1E/xX/ZXWBnUcshg+lDl1YScUBxMdnVSZl/qIn9
5rFUajP9zFEGtn2/KuIHjTgfHVQyZQ6bAunZVGuTcFwpguWZqw4Otwc5RVjFwgQTnIN8UFkeupyq
1XWK38TsR+91hjqYShLMmRCSam/KiR6c+oENI+tVpEFUQ96Em7H2I7BZcqc53zrDR3z7l8T98X5s
gcpr83hxdW8hyY0WfVoTSpVZ7qCxqdg+gIQU9FmtUe5NnG6rsd1KDGrbgl8nw55kjz8iUP9zFy4z
Wqqnym/JnB6+DTosSqAIfK+uT4iJ75uaA43L1upeKSdEOIWXLRPObBnSEZYxOvbyJN2I2P/bjCZZ
KSTKlBDHymvU3OrK34chuueuXTbdd23jINz3m6B4t9AfiKcbQA1Taxtig4pvlTgOSu61bTYH5TFV
3LUXxziJ5Ew0nUe0XXKx8lck/XtqHMzpplWP0sHnmcc880mD7NZDQHQQyefrAmKND0tTaAdJb2NY
7wHptRTHpwzMXNaQaFrEZs7Y2S2Oly9hsZPhhQC3M359Tc0ZFx8aatAaTit0O+ElAoRz58Yhzb//
W/TazpDh0eCJoxEQA39BhjGoQSF4ASbipoixuYFWFJf+ebwrPIRUSH6DIW6I443xR+RtXWZDabA0
MDaKaXU5xFuMdERnzcXKyIjS6HPkfAdAh86LK0cIYpO3XwpJQZXyIslxNlCqw1kx6CImOKGzcCqY
fX+eFsscF6fdVW3DgDJHeMO/YMgMWpmLkAEo6gmAEi6iHoxf9HqcUNxAGCkSD2c6CNTAjUluGf8x
WRbKms9h6lwpn3gqffKutnCWXnqzOfNpIdIKYK8xu6gTH+UDokHlIiRqoR6RdRZsc8JaFvgoffhv
AQchaOOdHAWtrtlM6qUvHuBL4Uw1c78w4sGmL08hikBGaz5EssAZLb1wi7SI28ZwSIJVsVZ7E0GO
0TLhjt+EQwAYKDSRiaxN/PSZdUgbqdGnxC03fHkgnVZI6UH8gtl8BHLS4d8xxcNT33Ak1LABzxNu
xjOtz6zuxEPCdTDWpSADmqvNQ6uC2dPxkgohDn9SIrCV0U2d+I+81h8E9tCAQaccNmGjP5XnUX30
oV8ICl5C7a8Z5dmJ8kUL4szhcah+pQQX4VNnF+dm3WbkTPbQGn3BCyTR7lXiK2pNDA9q4Ay1ZiQK
eCO3QQMc6ZQz7BSG4JCxS5QAQYSc+dQkj2H/mIL+J+5AEkG5Blg9yJChVXbyfegy63p6Y/i/DVFN
+HS1ApeOuQRpMVYj+VcogXH0NvIpcsxmZ7CRLGfwjls3FTvpm8hbs34zMIb2MQSAHTfR30dpR73z
3uvGuUILKk4992kOtrCSvn2PBoxgxbKa4Yktqhdb9TD//bAhO6eOvadXQQ0lgW5+1WPkaa/wFoVw
q6xbkVaMI9Y4+TIy3hkoMF1dOaHGJGO6ZGz/IiyAKmGbhSVHLfuQeweMtyqPQ0qbO1Be4NTG/hmb
TYxnnQSUTZgP+NRPUvKZlY8TXYWlEyze+BIVxINo1tJ0sDyno1Q0dT1C8pPnJ6LLrMUqlBqia+KV
A+eaay1wcZe5KnB9psB/yqrmmt0nMNfcMPad9ufRpkiEwgzDJsZdmjF9AV9Lu3rF0ZuHTQIdzRfA
eSIu1Qu3ZQUnOz3WkXbkdq0x97ZTKFoXBqsgPN/sMGd4cfXjmDvnFPshLA0pnTxwSFMlyLgwtno7
HTqH8WsuzA2It+q6V5iy3L1ZXcwfq3HcuIzEWmDH3jJWKdMGr/uLSC8TAW646qZ3EZfJMpSB9ERc
7GxbVyeMVy4iOmOWKvqnYfc0/N7G/ce4hDZGcBSp2mShMhe88wOZGEkXAFQM1phvxFXaC/7m4g+3
ijXjO9RBUu0k9LgelCEfBmIzqethPOgNTr/0vP2+6wMsHaHwWwg3g2+tgkKkZptmrJ67qttD0bLY
DhaUDDUjkdKC6x9uougw8yj9pssXdwdIMLKuXNjW0QuqK7U/Ca9MSyKu6b7DNBkBbGo0Z4dc9TgO
HjSsLMBQNhNOElKAo8yzjbc42U/QRxNEnXLQzRqW7dNRotaUNt4r+DYOQMXw2j3yRll6tdU+mgTg
UUlSHYRAdbR3RWzvGHR3gIqhswH5osoFDT9IbUyR4Ys3UYmVPOsMZDlXyHfijh25TWMIPSVALJcO
l5AjYzbj0uG8yVwviV9Vjs259R4rFQ8vY1x2CSPWrPijvbpOhb3i7oIz11vY0Kj3HOrCyHKIXWhx
CmzXPJgrdBXKrx3ApTE+kOBCAapwm54K9b3OZ+oeeBj6AhoFUahrI8I8lOSLO6zJ5m4UvPmgcQGD
jyPRDMDd4aS/dOT6WqwmHbPjXiHbkAuv74+EzpypHNEErbRRWSVRvRUj4qwqzwHzFhFteqD6OBnv
PLinRLkurG/XIJ0ldOnMyp2R9hcjjpdEdW4wsliOwCa6ffNnqE9A8c9I9FYZFVWBZ395cOKzNeGi
68MbIyymJT/tB7dTFtsrYiI9JV1cBpJ/nV4siHyw4OZgjqHyfUAeRcoqVEcAclRaDmsVbJ/r8M+a
8JBDTiAcASluZFTDkSt4FmQX56oZznawYsx90o0j/F9WVdbACHyCejrga2MVz0n7XPZPg/mUetGK
lzlT9ACtj9kPkqWtTnGkTgxHTRuBtndvax3Jk/mNhQc4n8C0WtTn8ZsxIwhDbl6aGykmm85f0umN
4fucoxZXabg8ulhtkyg+RjBnNc7wT+ignN9E1JiXGNGVrxNIR9Za79HIjcpEPNY3Y86cuV1E2mdL
ZAH3LcYx0H394QgktzRaknSZrLUIcUx00n1vbGhsJgpzep+2QnoLmiFYheP3/xIsE2EHYhOx1Zxz
ki5tmCMMjk3z1epvgQoSV//W1z6uCX0rjqlDpCbOyzoMw4oOv8V5Y8YRvsZ6Rup0kDjK/okYUFIv
dCadQQF1rlD2QhQYMTkh+g+SZPEKJVhuxGRyV7kBW6Mv4MUkDE4ox/RrWlo/Na7LSjTwXYpVR9hR
p7YwsCehmIGoimrGaNHssI4HyUCoP0xTX1Md5xorDcZUmKzmFia1061yljEbTP5OSy7xcHXpOnCS
XUY0OChsVOQ1OpHESBYwuFSrX91Il23oM9rH2873AY+vuG9xHHkrRf9h4skuCdlNDZ5Kjy5j8MKO
l+K3aupX5oT8Kc6hZXS0ELCBVMSodFjcyItyFZ0kS9CvfxL37CFqMtmYeg6dIfsUwnfFDMXCRMfC
uazNo1WP6pKAAMrNllueU95LHwJVX3aoG8YBmlW3jU11DWAfxNPeYTxUALoRPYEdfxcUKxi8ofuU
hyitpm0zosrJofa85jJgiD9zf9ilPUsHHIjNYDTWpp1fYo6OrjA3AfbCECil/Md5uxoexPPBA8lp
snRXK8GDyoYe0TJWQ7NPmF3lyicMcrzid0LfYo5hFbAkomBHQVtDi4p5+Xi9EP9crAP1gdFfbD0h
iPyegR1oUkmx6klFbn7DESsN2uLQHwiKZdt0cuRTHPssKSYYB5eLx3Ef5+p1JtqtbqBFTQfm6Fs1
LVbMKXQ4lREKfOhw3Sf9qsvIMYaF0pmevDg8QtxNqZTkPcArnNtDhmtqhNetg8evC/jSfspBY2jz
CqxdXDjKAQp7fegKdxNKHnrmHcLs5FLwmNB/soCaOagcnsSpc7aQ+DHTdQvvDiwU9asDcJfN8T6E
P1NjsyDYujC4++qxZJQy5LCTfmWAWvJexFQ9AxrMcK6X3mzUIY6o8N5peWOoHViW53AkijTAH/N3
gCs0Fso2GceViWF+p8pEbizYOOVWGq4MyD8+COoz0oS4VBXRuhe5q35ik4vdghb9qenJ4/PUjbtk
/1KcyEvwxfsM7LYA4KrQ6zacSmWE5+60rP0RddIBPrJ035WJWxNKrWxEcpheywC7UgdyLmMBagal
vrbOlhY3w69WxRo/SMErr31LOf0HnoCtZMQZeEyrGzLcYwvCEPIo5B+GNRFayJ/xavDGFSedHCMq
RBXHmCgIDnWqr8KaSTlwJhifPsSbmKTSKbtVTrFKbAaufG94Ror+kPXTMacu8LldRKUtteIU1u9+
kz21YfIgIAb7vOjweHZofqVZnooH1yTvfnCuUaiB+XcY5zAu5XKRbDvx/i3T6Qxca/KJUyP/5yEQ
zZ1bb7+MRbJEeM6FAHzDiie0BMnqYYSxFYVM6psFniaNRpjhp8KliOtZioGhDrWNnqiOnjTssZry
DcjVlPsszJd29cbJIg1PwI/YRLwUzEdA1sa19Fiqemp7fifLjj/IERLg9FUiXOMAkjkinAHgLjZ0
RmOddrBPeBjQPR24f3ULe7K5U4oE4dGhydrEQUZPshsiMjU6LDZsC0OYAb9lbJ293Dr2I1N/MAwv
2nAkygRicn7G6dWgtzACqgj8H1Bc1B5CPdAalm+X1rcE49JoaveCyROnIImhHNdqH1288HdGY8NW
Myrhk4XZZ0kk7J3bRnR2dVIIMOBe5fgnpP7YAne1Yu5YvvG9uBY6QVWH5648zd4I2gVWg1EOSQ7g
CwVnpQ7i6kG1hBTL2g6RlM/Ty/gKUrc1rZ92IPbF/Azdf5qmLHo2esLtmjkehqcWAnTYsRnWpWV2
ookBd2yrYIOmSujI1nwtKAK1hkArsNcoxBPPIG8oRPgGmJmSLZIhq1dvJfkXQw+j6FRRhuvOb4eO
XTydRvFuPxXuV8hfYKsZJEZafrYNrZugFe6P0XR7vehIasNruKs2g9YQ3WPvwiK8iJMWD0H68CJX
dypzLMXvcfTLrgmDFrobq6MDUxSIEbDXiUByLWzt8cN2rEvbwk5mymVmDxYWBXPZwqcyb1WCOQiJ
bPvAliTTYo9vDaWQlIoGY/QBJmZNNBVRJwPSwAwpkjEBrtq/pAVjJT2BZN60aXrwqRRVBE3SODDr
GqqrQiEuAEKNxLXO2w+wbYMjlP9wa4X0WcLKBvO7jMu9AN1NYb2YEf64jK4r18Oz91R265TYZLW9
ZQwHa6ph1X2bjb3K7u/iYSXeGYPZrgEuQEJwXRMWj4ugykl+O/vGHu9mRCegb9xQpoZZofy5TQYB
VUEAYNP7E3R3RHuMisVsUwYAGl3XYL1yuinO5yxWcAPZ6VGBYf98jEw4Bs161tmEmH4Biud4dPXp
sEzTX9027/HMBQe9PbhPUwczxrukKMRVj1uIyDGpTyDxzr6DWgDLaupj3DPYU7bAoBmzD7poDnEW
honZrYVNLu0YkHilV3sH8WCv7rkoGpzfkotNBkDB/dwxsrKyTXQrrHMAeMYwG0iRmzdkoxa1u5HL
K3ZOMYUlsB649WeJ0xHvOea3sfDgL8hqKzFWKrubi+qqdxuM/GBkUAvlqnZIiIxMEvo+vwF9/c09
vD5sGnx87WWMxqZvi7+WQa7ND9ZxfNT9z4Cd5l+66DNsf4bpr4TjEeq0/GW4dydgC/uHdbzqoZ+J
mYWMcwWsraF5O7ANXMs9S0J9TTlUtS9FKT1Oaz4m8XdiEBM1Pbqgx50bnyek7YwYImoqk4vM+rhv
D3hUFYWIhZllRG4UtAdCvPjXKRogDiSRthlg2ohQbSL1rFao7LggXTjjnkkJAqcseTVAX7Q5ZtKF
xA7CtZAma6Ykjapv8Q5iLoq3oNU8MY/hnQ2YeCSAurXTPQc2VxsfaK7no5Z+WqQRQHaYVHEib71b
VPvQEOHvlGdJzerqr8QhZWBYQP1mLh9mMVPZ8ATROI7Psmgd++KYzmcbM/ypi8NAmlBBfKSkHmMK
qL55+p9QLQcoMn65iUNnp4MlZEa9Bi6Rx+J5R+lxVdZGQhloF5Q0DVm/EyoxGl89azlvsdAdDr0b
HGXjK/VvQ09apY/OaO88q3uOYGhEWnsmZHfZxvipT5w5gQePSMPnj4WVa85FmxDTvDoptBH0Fjw4
B0aQTWhNESPaB5dxvF8ql4DAOS2+OAq5H/WDH12D0EOWcXHth2xKz7ZjLXUuo5FWVDgRXfkdqzHx
nc12LptHfzawMIJ0aq+H+NrwpbAMpRcWVAPJnz4Q1uEEtF5zuHWm8IETfyX9ogLMns5ni/YVA3gL
Hz5nYPQJs75ojDUOUBshN3Bu2Or0UNr6rtfCo56WD2LNMatYV4Q4HyrNTn6X/LlUcHKDc6lSK6ko
p6XSj8OvWclOE8EcQwK7nochhI7a0rep8zN3B0sjQ1UOxud5JnLMRWJbmswb4dd0yrKD2VVr3n3b
yvbCh0nMQyrYVmN47JIHPXimB649aMcCGGOSFG3myEXMDmGtuXVJ/8aycMg59+PhBvcNwV+27h0D
UwXlEcgDRFWqeyLCxTB/pK1REV8KapDBkUEjimI0s18xhUZPvy4RmiITRLTvk6pp4kLxPmoQyJjk
aQg++BcU8loNdNNYLIzzdHIyfek0/dmMMngHKMtpzTGrrBgnqsaNirD2q+U/y44hRYLtwGtTdRBw
3rPv9VtsU+wGCZlbbhm2OUAk1AlM0yjuR3QD8v/f81GqQ85ChCcMmdqiMwrpROq9broP7WhcGa3I
OQDu4ONzODS4yNRXZ7xozxYJCyqu9SNEH1YXNWPevzFILqdyrbQ5dd6TxUkJMC71P0OkVWB/gfn0
jAawE4hIlytUnwvyM4YGnDHMVADllLlYGdjbElOxMGCAtD7z6ujqohMpKh1wcN4OWrdpPM7WlTiD
mVhZiclzpiP0ag9CTSAuoAbpnPB/8Kjn0cokpQqd638sncdy49oRhp8IVchhK5JgVqBEpQ2Ko4Cc
M57eX+t64XL52p6RSOCc7j8K7SELEuzfCoxIaDOnPTbpyx8vlDL/8hEyM4YTPgeyOB/JXuDaoAka
Y0UCF6izQ0pupYjVhDLnyaAHKWGUVASn447GXeTS4NmbT4hXt0rN8urCcyDUt6nG4SE3rimuUiGJ
Yj5T9pDVEN76llyJ8Mbct5CSxDKR5Fg4UKRlNVMTv5vSr5aUjh9Ihl4njw3JBMY1VJJEcRIJUHnv
HaxphC9FNAwFcbUpD4nk4irTWd4Zri3J8adYwOEUTwxYB5RrtvpJmbX4fWcDmZJ91QIipPlfE+By
DBgAe5pzxhviRmY2jmZR2DlcvyXcjbt4UBrNswjmPJ6QrE+IN0sfC6rQPdnZ/nYpfkZZ7yNEBa/S
ul1QcdpgrbfWQfnKhfiHUPXUjGJFT2bJPT0RASrVzCKA4G9djGyfaK8V1JXExnOzCZUsyhihAYeh
OZTS/VF8Cqco6O2CfU70BDEPXcwR/adN1vi/gOPAsr3JtwCPYVsfM85GwUZR3c7FvRwLLJ4WmYRa
c2inlzLaccRwxsIrp8R3UaI7WFeOHFFhg41NE6REA1rLsGPkN9kwo/LqJa9FY24ck0cZ8oCeLRUZ
GtfiEEICdIfKuXl18ViQLdAm5l1vp0Txo6xhmGFPYEKWdR96SjXY5R4yfSCdX1zMEm7t8TdJFClr
gppSPLhsxfyAgBz2ouatY6IPQjpNsA2lOR0QHrGqhbOWIGUeFEmEtgBGluXdyE0MPhp+MZSL1oeA
3YbioMArUAmS0qD6A1FZDqSEm8MkEBYi04VtHLCFKkb3HJeksMT3erBFRoD66EXYAYcQLCEYltSj
+RLNDXEaKt9x6nP/tvMT6ASWQsnIWtBP5UbgTxhH3PwYKIRoD8Qo8lTi7Rd0WGBgmf7HcxHcJxAI
oKDbkYQmId3lLOchEV2Z/CNd4qo4jCc1e5RR0VmC00TaMFbhkSqgakfn5YMgnKAcfAxp/cpBJ70h
SbsfyyP9K+ydKg+WrISSotGY3mYYbSK7fhKIGB5C9LIggZONV836CfEHxGQLTgnhA2zXBP056FrD
+FcpecSYqTvL2DPLMXuyWCRUbRuDOMp0FXC8g33WCP8eCZmYj4r+StrLQwgDi22K4ZzHS24UEX1z
vtvQIm13Q/GILkCh6cUsfjnBZUesksHnzFYQUIogklgOpz8r7SGP+wdub4QHFXddThAy5xaxNE74
CT/Cc4zESKq3eOg7WNQIxKof2MnwOMnvn2qHGOa0c5CpLPG6MWd6a1uqB3EJla9uVCIJQo3Uu+DU
tWynxFuG9LsxKABpyNfBD8VT0lcHssWw6JK+Z37CuTXcA/J9kKTIWCA+GH4u/lO2oDSyppXdErPo
YXaLfhWCFdHeJgAiHgxLFN288hZIRi1ChNz58gaE6BAyI5bTpegeRTVXhtXGczrSEly/IB7kV2T6
TX5l89sxDEpqDKNrk1gnavq4Dhe934KbO3wSC/okPp2Zn6nKMZzwgGq8VgZ+wWD+YSSREWNwUJPz
2VlbLPCwdH85Lu0ZepqPNMMrWWlfyvyKpnvlolahUIuj1g53Vv/Ic897wB5kXUPOAtSbAiEt/UTq
Lfdu98uj5WFbQpQE7s5f5AHvSop0hj1NN18KZBcsw4S2SJwG/xeOQ3FHMBdC1u6CnJOCREQobP3Z
qdEpjxm9JxauT4wZXJDswjolQv0phtVoRDn5uLA/kN90Z8KjdOlVBF/RGc3lpjIGyImb2QSSz82T
H5j4fgha168AAIilhsY6EvqBPKOmMIhyAzPm6CHSzqKngXel/xXJRdWxCgjtwGaLbBmhUKal4DDE
AJEmzYfL4AS7xnO6sMHqxOXyaPwVFrGouwkJTNj6aT2Q/ZS0AHKNiFyFkqmvXPoixuQnK1CXaQrD
ovSJEVyQPjU8tHzJJjH+i63uS8tgDod1uxKlhapkE8eRr2F6aXRvxVeo8ToKdQIfY2keQWdP6MwN
QjfpW2uGnzo5VsHDqLyFKKyHDxA6mWaElpANVyYA1kn5DdkRETWX4U0OhBFdFGohHnY5x7uluv2p
8kBubKxw1iegFfchM0bJFsFL2mpUtrcboYfa5gxX9TcYys3WsDpB0qC8Y0MRafyEmc9M0WjBow8A
1VB0stLwPOFQKmNfW97loiTMjR8qQvyMqFNAk4QWmYW8wy57VPg3aicy7dARLQh9wRlruCFERbtT
s3uregJvCyA2x3zVkPWH8dZWKLd5RYu5csG7m5nWB9HNnNFaU4p2n7jvsf1WdHDN7MB8CAuaihzH
6jK95LAXfIvw6XLtEIkRjC+TxndyVOK996+ZSI+VLFsOOOtFvg19UBhXDUINYV6W0M8k+TvO+Mnv
2mvFQG/IV4TVQSOYm+hzAWogjjRk2IQ8CEYej89F8V0RuS9mCaJqyibkgBzkJkEVEFQAHdkT4ln0
fC0pfEtC/aDAbLPU3FkEJM+dEFFSmic+CI0YBtFyAzzKSyvZvwLd4ubkze9t5sueeCMDsRGsSt9t
tEzzEaEMavIliKzTq3uh6WeVBp7ucexRNec3MhO3hjH8ISzZkr0YCJXgjCKyggvCjWNfCd/kLI7I
LG3za9nbq5TDsi4xtWgJDQA/S0h66acwlOB48ZAQM3jNohej+VUNtEN8BXxIiDDklZL/up8oDrV7
jAhXOVw5pjdjqHyIEkPsItOhbKjxEnFsWn8MGBIQp0wOcQ4NzDDZuDm/TbCZDf63HdkpKNEAgpYg
wjlB51VlISzo/9T3TLBlyKAPlxnp3eekRKhbuD/t6blES6NXhyTdcsfwoAN5/Z210+D4/QTEuq+I
FbMnIP34fjTicxYam0x05z2YFW//CA4MfY4IA/2d5P9Unypz89DEuK6qPae87Tmojfn+bBpr0b6S
07EMbDAVpg1k3xfAee4Va9qp1i7jTZoWZGdjhdvBZqhgK7avFWNW01urZHTvnAx9AWZM+X0X+1+p
c7Y7LzPed3x3CHpbnvg5uIcYXJsDGu+evH6JeCbcyER1BBM3DtoK8k+MHKl7sbudLCp1+RSk6b4b
Y9wNpwZRPs0eXlp8NOgDE4P5gOs9KDo8B+Nd2WjQqDiFUU45pf2qo/iOHbxIzGTdRbEU31y+2lyF
rYS8bH8zgEcNHyV+gbYpkMHHa5U3C+Tf6T5VMnqT/rNL1E8Gg24+p9OwtiL47XI/DIPkjNpPIOi5
eS7rbqPH9eNS6gMWbwYTPhjmS49+o8rj2Z3PAbnBKZC5S79YuHx6tEtXj1U5cDiDaxtPDW5mV33I
eiQkCiIwzuflULYTw8RFwU3kBvqKoK0meh9qtDvxtFbxfBAj5MEqxtlpDkBGlnvm9o0Wm0+mZ+6i
6SnomDmMWHlRjEfGEBKLvY9wKt7D7lhX/YMbGIcq3bY6vad4mcKYrgEiC9IC9xv5Z2zhJt9akRmr
Tv3hZg5pU/HQSQqtNQ/xJUL7MBq7LMyO2Zj7fBJNC8aKaMDq6KsjFEowfJk0QjOhc+q+qf6BEaSm
esvJN1OXxR/wtgAx+r1FBplNwhbX2yCMCkQQlwBU49ZBlN9bBS4I1lrKD1I4OLM9pvRxyOMSh9Z6
IaW4hacoPW0/hsYDfZdLhw6EL5fDfytuxLgt3rVhT7vJwaZQT0SZrI4O4sIwfHcKcuJZgeql97tm
uG8yLSeqMyCS2fErmFaV374cnHMMYtoQ4hKz+0rkjkF8B0elp9z1rXmKmUBnON1FG4DlqZ+q7PFD
4jw4EPw6MHdJ+J22KLzq3jxN5nPG1Osh6FIxjtRZ86DCILhRm0P1ZA+AZXrBylx6ZJ/Z9O4hUmAF
yO1q39fqWQ2qb292Dsy0x67HS7Om1o6cuGwVnuaEwqujl4x3sYsqUA+uLrm7Bb5MbfFgFAe/c9WT
rutvvDBuxLafLM95N9yHbngOS8T482Df9xleGYvxSFsZ/Ik6yUYq+ThqOL3mA4SIuh4S5cu0dMyp
2uvSDC8TR0rW/8rWJX5ZrvYuNX7NXvX5+kPvNwDA0UzlYmfjo9VhK+Y1Wlp3A3xDkFH4OJqLsW5q
xY+BOhjqfnLyCBz9BlqM42boLo39ri076oqD5peA+zvR87p9ehHwog3UhxJMypp+kTvTZGQ+1MWw
67ts77BqeFCyDDgqZqTFIv8HyC1n3raVXTmo/CHL+9C/6hafMbQVXI096SASPGk4S5JfIUcn7iqZ
FFqX1hbjvl2GVVlqRFBLzctnY58Xzs7M/hy1X0jaZuJhxqPIZTgJ1Z+DPr4a0qHFo6Mr5SGqOk5A
bFlEzjTPDpJY7dPL/yqZu7eOL1kJjraETIHoqvZ4HThIzAKWnUNvJBf4D4caid4GUSCiV2VlZBnX
p+2YxX7CP+XynMBLbRdF0qnIlX9WUF+QNgp7sEnJCdOSci9G6TI66Dw6Eyi0Xp8y8+ZWyEmNW2/4
i/Y1mGeFp2QE9Is+bLA/gmSsOdiMi3eySNOdyxvjOedpSqJrNCXHkPBtJhkhYWojO9XeN1J04OWQ
JbVZIYvqPZ03Da8MOl0ZCeC8EN/HvEr/17nXYH8G53w6B6syDTeFOfM6UDDT8PfMlkWJIu3bCBWx
DslsqUMiIUs+lCPBFhAcKiI4IqlJ6NUuS22s4Y0Cj7l8ak9ZNd17gDkjTiTHo1Z9H/Oae1VLxKaT
MIIBNSwtHjJC2vB3Ev6y5noOtfEQDtrec3+m5JXOsBKNi1WYJ5k2R8rh4vCNoa9wviIQuQTXVpDq
WFlndNUoe+gO4OXp42rt8VaLNl1rgoeC+2TmWRYHlqzIeeYwXXCxDE/4FwBEXYIUNfPF4LJK2GQY
tqCnAojwYRxpbQ6lNBt5VkRMMrQuJvn8XusuGWpuQsZtUlssEfhOsR8+1cOpmY45t2xk/dLioJLa
ndMlwS5mzBO9qRzztMgoE1KXrt6OioEbkE8A0tpi8NWOtedH2RFrnodKlq3f2FnTlyiLs5Isvn1d
o+jqPZKBbtzwOFH5BDlarZYlk5VXcX754SrMyzEXAxM42CJiUohA6dIh322VhU/5/BgqiLIM5VFh
fGwi/aHAbSFGvwUwAcusuHtHkCExxi/qWfAGqwsfkro/GUg6eq56Mquo/5pA8iP+qLbNnlUPw0+V
khr9iz1x8tDThjFoCm0PUFq/+i/YfT2wSCFT4X42HrPeZ4wDpp6UX3PS9gITm/zoJcQD5iFGYtZQ
/JlLuSVHi28LyNOLRSiTID0Zd3aCJlucRlOJYgN8pmPRJ1yDb1RIISG9wDddCjEeRJvb9gncrSRE
4/HZgiDnIEl4jTg4epK6RXxF1TeDqKzfGUBlx49pq9OLiNg5Fk292LNiZBxmkZXtsYRFy3Sa7A9h
zO2+PzRjdZU5/A//fSsKxszGUDc2ultWqx4q2GF4Z0QGlwPIJ9tBpCWF0p0FXwVQ00k6c9A9YI+g
rlGMXbzENcsJP6Kd30Bp5XFC4EYqYu5AiFGXg4Axiz1/gmFokAWp9ARUgyYbCVEcbjy/FaaNJbFf
C44DnNPlL0yTkh+LymOt0fGDmgQ9UlpyD6NRqr8HBwgVfBZxhIQktcbVxasMEoO/RzFM6idBmLjD
LSnhESiFyK0pZm4Nn1T3tfo3AFKBufO9yMU9oivKwIxFvioQGWCjS94Mqxp3uBiAJFOH7S/SniLK
4jEjRSHxTUBXGMAY7QR+a6eI/YWJrz547FgG2WqT+mOzHlsKiNzy9Dy5JxQMbX5M4E9FUIAOLzCe
oyTxc/awWYkFUfzDo4wL0e9smELLIvLgr3BIzUPRSbghMeURhJ33W6Q0sVFwHZ4NBV3U8AHYr44W
tCE/X5xswupZnpmsIxPpWy4mVE8zH6SnXTMSl+QSLX/5wdCyAulH498GL5GDIsORiJPwXr7sgCJW
ECFiZmSV+E90Bw7LWdP6KjRXnNC+pHHm6k8svY35i4hl4XSbnXdkNwVFDIj2dr2lQEBeDYAUAASj
Go8E865MTkJBn60L6vp0eXLsS8/AAZXGK5XiGaEOVMGqbUKTzBb918RNVNeyuVg1LlCv8mseAAHh
hNQct/iHSK/owJG6k45GLNTZa0tC0oTC4YdBiFuXRA1APet6v6u0f1KqObP01QtQ5nKnSdQeAk+2
N4EYwBvEniLSM6VJdqCF367yPpeQVnAlirdLUh8Bjt2pd8RbbezE/LMwxexnaJpilFIuwkgHUTHh
A5Ao4l9KOvEBncXaWMuN1BmXElcj04icflp2lpGAKFZ/NMD8mytOAD0knBXgSKtxExnN2VRwO6Vs
r5b4QWUyhynjCHQhAMXyy0oK6R9CRuGQzaFXgMl6BLzz7DfpziNDURT6Tjru2O1B6cXfxGoFMrSM
37H1lVOMN4NcUrXgtm8mYRgijXGgExZznejfi3ERiZQKaoAWENikQCmHa50MnTlpUKC3vCzguTU1
E3yWKSI8pnKX0mXbXWM0yMK3seDzFdeWKIyEJWfN5A9ipQZxKknm1fYdSJhKPXHeF1+T2a1rEqXS
jWheif6yugtDaWjczOxzNOH+WQClQTG7VnBPDTINe6/ndOrF685+yTHh6dbAh/CVJg6+OEa+vCaR
6UDeyXqsEr+ONnNCfMniO0OMPhKTejPd90axFzHHQvJN7vATKlQOgXhG4tHkcGaLWuUyyig/+JwE
KIeR/AssYnGhPYlzhDXIdFzavb4kwSgVqwysj9VpZ/NqV9itCLqr0xoVFPGEKZGXhx7d+VKfZ2Q6
S6Hj+gcnC4KdirFCHJOi3ygMKkso4uXUIJmGTwwn2HsDHrbohERiyzGQq1HFRgY4xhyBYzOHMJWX
uuGqbB6lmrxETChKx/vAMU7NS9Qpe7i7kavaHa2dvJN2ddW5TZbcoElgX86H8d4m0yknFxJFX7c4
OARgRfhiNfCNv95PLBb29DPVP2gi4pZgG7goZiP5U42GAkvMEAXzzjjcsvqjpRAbERASF5vBQidG
zYVQI0cUWLh1JJXvIFxVgIiQZ0ul4VOcwAyDCaV6djqsiwTSmNCAKL84pFnkIntWHrXpzW0rHjIH
9u4gswcerjU0yBStW/tFqMzutYNodMmvMT2PrHFmqI40IEvMcCSIiTjFzdY2yQAil+JVEmBWshbk
G+ZTiiZlWyF6YuBErXcnc0+Mv/XEjDvX5Wmi+KrlSOB9cpBWzsGVSa2FGRkdlTgrdL9EE3hpe1lC
hiKOI1h8RKuCf9qgRnpvUZNzCHmI55gWToBahd+gZNUTEqjf9lZ/5HCK8M1W0c9YYrbtDh7vbAqC
wzRSztmRxyLBdSQsnJ3dDPdm8lLKB8cxLrxSl7H2te4J2lcQRm3U7ib9jhStgWAaWqQb0qAW68Ks
jNJv4scgtjTpz3VbfmjRBUlIFAzXdH7IyMwK5+6EBLlMt1YfHI2AF2ud6wVzBWeAx5O9Vzz1wHSR
0gXD0ywOMlz26soYeTA98Rc8xXQKB03nB2P7OjQNuxDlKdVBxeQASWQ6833Sd4epGI/CDevXJch2
+IS4W3j5ReaIATonEkckTSF1SUr8mUK8SBjoYgwHPaeja0SnWs0/szWQNk7zdWL4nhJSxUf4A1t8
1AUbW/V75EORpRHqinOHRAA7oBA1zZjF2vs5U/coviD/SZtDs4uMribcmF9I7/CBqRi2Po3Z3HrA
3VLYF1ntqTVclGvYDMAJENTiklvVZe3nLsksgJq2dspjgEdjX+HH8VLaB1R4C7RAHo4M+3NZ5pXo
PTn6Srhp6BDNLF+mCVAzhCwfbejHboUgjQYmmjAU1PuW82QNzZZjwWQQGVUq4t1jH72LIiZO8mMU
vk7BS2lUu1QiJIMfiwtK8hzItCw6Mt5ll4044LA/lVN2WrQH+M/BXXlAoo5Go2nIaRquxCxZT2gu
x9e0+mdr49pAc6RjeJF3xQzrzYJYfrGibeoFlEVCkfE25kSG5CwwExSyB4CiV76Sc0n0fmHjVFrr
JAjHPucrEPTIjVhbl/A0zXtuRq2/X8goyXzdBd5wqR+lAwNTOSBqKWNo7w9YdLys36bchNgINmEy
PgpXnZMbI1UNxdT7vLVlAuGMtq17nUlNk6qmjGSRUt+EfHkLRXvShkPMjNagSmzxE0DhQnCUrxar
iJcFG3pIipklEEcR14NGWAbwkjYee1lRrHRVR6g3WNcnU0dlz7LsPDEeMZ5y0FBV44A4J8CI7VdP
Av3IRw8+39B2QhEaJ7jepiA8ENALp2h5FJMplzgm/XOImSOxGO8M46A4O2/2/1QaMHo94cP05GV0
TzjTinicVZq+Jkm9bmNjPy+OrxN5GPBMybeWIfNzmx9d2fRlcCczUJ/GG/p0Sc4i4FVRiD/DXsyp
RypKPb4MdDVw8TqAmpZ6QtB2y5vgKEbVdil+tYxiaEJig/ASpsixsu7Ib4riSy/J6FTXApcYzOJh
dfMQtzkkHuH2C2VHc58UE5qW5CTyjDDuo0MTIvlqaP17P5roQogLRGmb2S9j364WvbzXauwQHGaO
oW3y96n+N+XaJiNWaOicC7OqpFktxeBr4VXcBovzw0rSufT3uR5A+05U7a0N+W6195KHBGXhskWj
cJIRiSC1tRr3B976VZ5Qh0oeNemDADZ6jFiG30Rj48lokJDPcmZ/qBTrkABlSJqPlf4u41Uld7ns
v5vBfWy4roj561oF8JRiq+LZCb2TfGcel8VAHJXkQ1hN/y3mFpMSln6vUDnn3A8JM2d2iJwX7Z6L
JEnRrHCGwnoGLXU7V+jxCYs06jbRl//JA5v1lLzZ8ztRpzDsuxZwh5FKhnbW14ZKWDkNObJ00iFg
TB3qSxA0Zqp9LozxVOvlZxNyH5//4jvD+lKQFtumWKlF4KuX8VOXQKFzsjXalumDlEUud5Cfh256
bYFFU5u2A3zRLhKSCMmIfEteNvriLIe2YnYv+PzkxsB/HmnaBhaaHHkUzdHJGg8cuOSVBb43mL66
JP+mZkIBaJCzAmMbU4SED704moG1So2XCkOUbc27jI17JKdfsqCM8JXbnds7JoKNZMOxvtoSRc9y
pqEHVZikcx28Sd3ZTLYIpU3yjH5btJAeCEq0S1yqmPWroSCz4JUr+Vq3WXguqtcigpdgc0LyZpD0
JBXIXMCsOob+6IDw84RJzbc7hRdV748glGh2ZK5gB79xtYP5yAsiIB1+mJH3DmKww37bq+ZBXsgo
THyD4K2OKSlBTQU/moOx9ZZGIt+Pjv66AB13d9RSpmlHZ+zXNDzaiu+VNmfLSALMqoh8pX3x9N6H
7cHtipl7SK7+CPr5FwXE6IDYQ1IKiBI1lPBkJiUp59leRNQdGYocbZGNv5vHicyVrTZmx4ig2iad
38ruPFNHZnJEIZ3OeNLVLt/95aOB75TA4pKXHUCgdJCseb+Rq1hVfqWvR/ywDolFgq/2A3E00O8E
M0tUREq0VDQ9Oiw8Uo+B6waZ91FEIfZPQqc0VVKEylW/crq7oD2CcRC94kQVgA+KvZqMz3HVcAN3
WfxArwbwm5Nuacf53LneC+qJqvvO6LyrWEjZZ+KCz8SWwLHAo5Gk3cveriNKU5XwXxsgnPO9D4dC
+hqulqeKowclL1dk068tPoox9j6bBUKmNzam8R2lO24QGkwPSf0qDpKRgGBVjfZsVa2NKRjMoW6x
6VYPYpaULWeAtIXK7mrtS2zWBsslig9xgywp6iPaJb81BHMkysWJgTGj9yXOTdhKIIAZvmvYxa6y
UXAwFctmUmfYaCo+EKG4xG0cldl9YJL6y7BfUuN5zM4GUW8isKMgsevWreox6+kIGQYiA6JsvfBU
Z10EEqyRrCS/zaf404FVmfXYz9XfQsSCIo4HFVzQZ8wlWlWQC0n9iSZeSkSMSXrh5TIL99xWky+S
bq2tYZb5yrnI52j6py/u3vauDRg411lEaD5dZqmmnMJ1lX4Bi1TMnv1m4ULtEI6U+9nKdlbl3Qq6
QNWD+JeU4F/df8kKrRL6XJDbYFxp07P040yWeqsz/OQoLipGfXLyCuAgONs6GzfaND3EenqwMrD2
+Vsfg4fGO/eFuWvM/oznOmlX5JqSLWxtxyb4xgoSJtpzyPvoOS6+S+clOxloPjW7PnaWR5HkP2p8
Y1s56iPQf4AcBV+8TXBShrJCWlm6OHoaWOBAeP8C5CKov56tDHUZiZeRbFgaWEyxTofhKJSYsuvg
5kfQfECjQeuRG4N1jZzFdFjSClHwfs24FJpbFn+bRr+PCDJYrE2nPHjKTxsAX1vskYyuTESS5JuY
m+4r50NQyMpFt9rYyFaBJMP6oa3qD9GqjQNK+qHjZkc+632I4AMJ1zBaR7RLuwgwMmYiHa/yMkeR
cSYDQjUh9Zm8IgbLHvADbYVIdg3ACFVbEXQ3vOH0AS+6Ro2kRU34KrWu8p3Auw3siqIEqIt505nQ
+hSQMw5xj75WwbO0O3QdRSsiX7xqM9Rb77z2cFkufDS4Y4qMzZrSKzz/OSZwCeFDlY5EO1x0cqUB
OhqlOHdeipE8XjN/cKMsBfFbTBwWeLpqaVulUtdmXW/r7KKz36B81PJiR15dpyhHMrbJj+pE7sgA
Rf6EiCnBkuw8pAyGHNKty+QQFueqbug4ht3o/vUNFHF0pxCxGWJTCPkDh3jXkp416zSx19NraJTP
gn2P/Nedrh1UMMWK0rRm2HfQgOSjZi9YxN8Ylj1OEJMDQQ4l2RbYf8VQydwNmDqhJCo0HaSSJhFZ
drG3WcUpR+IDiEK3R4KWcSy8nRLNiD+AMKp3pwxIgYBCkDzc4ZL0FOuNV09/N8nOof7MprCzLfaN
Z637hIgzSVoaNwUyO00r8JrYh4QpiMOUZ6BZcLeCZVek2DhDei6WkI/ys47Y+JEDNPXXWA2M3Lym
QI4uumqEHlpkr9SSyDjGzQgMFD60jA9uwLqjs7q7UqIl7uNQGsw8Ll8ojjpeILMvEO3biSdrqT66
hmztZVNYxt1oZY9iDKwVy2fLQamASgVrTQJW9S7LRdOO9ypeq2mk9ZGQAMPaj+233LDcNdwXJGdy
dInKh3l+Tkl5nKEqmEiAjUcP0W7E0cVpopOMOSl3RoVBvSRIn15Nxw59z9jb8VfvnOr41tzs4CkP
/rm9TuRWfacOPaGKke+hFfabTBSpXKRGdR5CCmFqWgO/o6gg5xkBWPvjMJomUbKRH63Krh6fSWsg
Ggx79An0psCe9NB1HDPg5+I1K/nhSCQTGGRarHsL54SG74FmT2YeZCgSoUBdk0gWAUIN3tx5vIEX
6LXoIPnwudYsjldRnsHfqx1B6c4BE1KtUBdMaBFVZ9EtTe65d6mVC4kfuqq27g//TISYjD/17oSm
PUeSxMsVM6PUzVbjp5nRbUxcfPwYUX/zssIfFcVPmmHDqJmj7B3ma1U8a9Vj5BwZP2gIFC4ffDcs
Sa7i7o8g7Tp6yJaxwnyt7FKEg+CagrkLWDqLU4lo3/wYenyQQOc9sU90L4QIzvg7xD3FYrBz7WcX
Aq4HZlXP7UuCMsLVgH1NuhSiJxuwPqfabuIXSZFX8D4xFpS6gmbwG/COxhizL7YSV/InNlXWZC4R
EqV2YvN8ct1rH33JsM4ehNkNlSGJtuKWILoQ0eGQjg/z+F0EGpDYmzmsApobWYTMwOCMRvlPFhTM
UQHyjKgQBfoc4xZ7zZoKoXpOixSSVFWT9IAw5ZrOPS40CfsgcpdGTW5NssWx2PHBdc5wpxDJ3pQ/
Er49uq5fkcqBUDAiUxltIWokw+YWdKDKeMQ3U046KFc2uEU6ezsRcUh/Fkil0ztrjegtUFPiCMHS
mNagIGdGkTT858YEJuMuM8+LsOBUh7cWZoT2IvY0AscJpVwiSAxfxOnoGwVFRgwOUBRUW8Hujai4
K93qqHZPkgrBH/SHzrAJKtxmosgW5iHC/2i9kICxl/GOT1cKWDv7CbIAIHBGPNWgKINC5sU1iRvg
LRb7LYe3TpWF1v4Uk+2HmKcxrPUEvnkcoW1zkgSGbDsjU0JLhx78FSU16aJK6u5TVEwo7kN9xzOL
QB+cCapnmPt7OkdZB2vvPCPTEOCNqD5mLXl2rIQLkCie0YaADzdwgpS5tID48s1aTzHCo4GpXbt4
BEF2lnovIUnafPy7HmnH8PB1ZtWvyPVGOlc98fPTZUTCugZf3fICzWQ+09LCK1IyJQZ8YpJeWBHZ
Z9sDipD/4oUXLhO6wapbFrwokIdtHXFenhvnRTc0WUQkF8dS/2kZNKpUH4No03VX2y9iYkg7yx+o
AuQt8IHs5KwKGNIoA0EfgHLRIKgFl5Qvq5vlqKcmJ6abZ9RuVByD/brDzCjchIt3W1luIwtsmCNg
tgDkkPMjwuAnsLVs2xm8p1yN5TVVkH8b5CIVv1kevZEloTrOOm7nDSsuBAdDg/5bVehd+vaPVoHg
nIhKyaMDPxOl1RFsmQc4a+a1ZEvoegIz9Nen59nFXeclfmulVBzMCFfwGeQaH7/1TOMbj/KFP0JC
NRp3bbIU5nSaMLLLFCI6ROK4YoujrTizaYd84AwgHSAY3suss4igKR+LMcJhh6gqyohMo7QoGP0M
PSWXV40ImCDDDGF3yHDYiVoyVfypLx6E/I0c7ag4y/1CQHxetqtyeU6iaWPNRP36zhTwkyr3sz2t
xau5qMFlxiRadOXHMkHT4ECFXZUYF8nHcYqRj1v5lH/Peb7iqf9JDZU8qOCmld1vQ1p4zfU7uBXj
AJQM+RecHmiM7XkfVsxcBJCJc8mNq0eTIMZ68fYWOUD2kF7ntvLNYKBUS73YuvUuuJKJI1zCWRFX
oDLulP7JHV7rLHnKmwd7+BMgOkb/npC41dvkzHaEqDt3mTlsuopCkqo9erF71NEqmM2pBg9H5UdZ
SLBqOvLGp3gb2XRRmh+DOXJP/qrhfa0Aq8wbjiSozX2T/IbmVZ+/wqh+MooepwYl7PDUo2dsdPJa
OUT5BrMcWqiOtjibYJ9HNqe8gmpuqf3o0T10ZNmbPR2wAWAPXswAtQoNltS9HXjIHNjzwtopU+YX
CwRHa+3IC2gR3PUs0JKGWyTeuuqntc1kEGuvlpG+ddZ85Dpepy3oT3Au+bp0MJD8c5zmx7aEDCYR
friDmXCWtVWBiAYYXgix4a5Jtg2+5PRt1k/lco/G7y5PPtPpmdBObiq00Se93U3tNwsXiAYruW5G
lF3zr/qj12HxGpFi3ZcWbc25vuw0DqiqNdnKyE6gshYYDhs37J93LGDaofLn/EXMo+hHvJVKNFjn
26QKrJc+3MkbLqu5CzOqGR9TN/ruAgNg03TGbBYomya/ShiAZm+508iRmTapbj+3yKVDAlQrLl0X
96m341xW3YfWoygTMAUZrUvI4u8SP6DhV5D4MHUC+BnAhqu0pSiIENMBoRPBR81+JodKA3QIE5JD
ObiiGMmLGn2G0I/kchwNyoU6Pb4j1sMxD3XmdzIJYVLV+ZJ2pNMVyU5b9hSNpwqCeQYMbecE92l4
5KQIOKTkraxDbrmV1xG2tXL5uHBKFKxRCZe2GLlfXZQygccnsY+ZMbXygk6NShJY7cFXQbTNavHV
ctcke529H4WbylZSB6Snri1khcuYXAvbOjM83/HUr5UZbXGVbch9Ad1SduP03JRopfUec0D2PBlE
G05qTBxJuLfy8NRhOmgbrIsFyobmq3EHUO1605ChUoFRipdMQg6kG3jmc613DYlgll9VHw4AmYoD
F7nPRUG2oKrcatyGlrvRbVRJfkwFnjtsZo4gutNrdWMOZ1QPTBrXTPWO7mgeRu1TZ+6qgeSG3vRJ
SOqVU02Pgcy8Jt4kA4ScAWPtWAX5Zo/uRGi0kj4puMqWTKX6z7sLb3TUIKNrSv0oOW/J0uJkQxxB
4dW4b9ApotxEufFQZXsb0G0J351D1RJ/MGAKd2EmaaeChQm9ASBP0m4UQtNAt1CFENgHvnB2w5e4
v0Qmw0p3Ms2XmnClf11+4jcfypPWcYwouzzDToyqgdr54M2LLz2AH1NGEJGGll4ziqH0nHQ5QOYV
6F8Q/rqE6OBSQMn3P47Oa6mRLYmiX1QR5c2rvEVIgDAvFUBDee/r63slETO3mbkNSKVjMnduo24q
mze/bXXmzFA2GHNMLn5Z1vah44aZ81eNcW/w46cEmdraqvOf3Ywrf9gZuPp2rDdLJ22eoXiwrsBC
vfmaItgtcmBFStWcYZCtVOvJDkRh4yfWcR69NcPhEBtM8YNOKFcpUZiGqmr0kZkVWUafQ4Q1mUi6
dn2J0A4GAI0/PueeetSbR2xvSXmTFCTItPSIpq8cjVYhopY6MDRxZns10BlBEltV5jIKGAfRVFrr
WFGFcLL1QMOBbVyMX4MUliwjCzyCx4GExw7XmmLABgz3MWUZqCYEqgl8rNipJvrWvemea4p351RG
LETKlmiRN9iB+Pce/y3hqAwxcHjfbbLiU/qcocwwCHmvkmPavOqQIiaIKuUTlM4NE9AM6quYRRVA
TuqgLUsNDjgddoLyJWZpRDsL3w+TNl4mF2P4HhvPegfgAFdEYuE6zDNSoAYfqmKEyFpEqQls4ASn
qNI76gX8DK5HLmq8AwcE/9vokQaQ/hKJxETiQ0rC9A4uUlnoO0xQRNydT6+1cUJ6ETLlQaGmWdvE
XmYvI5iK3z635QkxZmtsYNdRHoI94mT1VPWvXa4uM5JlKMiV7hV34oxqQBpvQTcQ1EPszKtHVc9P
UfTOkXsJc/uGdo7di58vmbYbQjOwNTOZkjn7YZiZ8tQrLU13KtlZDpwoqaKNCNJ/Y2xTAaU3YJKt
8e052PF4F6+YNmRgHFT7A/cdu2Hqkf9mVXWfCW82g/jJLr+t6oZDGN0kaPf0oJmMU0YJutzYDqRJ
9ZHztY1+OicDUD009BHDtvJ72EWckhG/JFqNln1SKDf+nObcf00Z70yElykXEF5CZ5RVUXZ6GK13
u1lF4SohwXB8MmLgWthwMFZYTlP4q/HBPFo388KMDopsYzya3dKwKWyYtz9l9LkVlEQoDecQxICV
Ik6P8mWvcCmtjW5eCGRu9lDPVaxGaHNodXr5BJHZmmejd0FrLYzN7wHmdUjwLF7HQTMuTjUDISDi
o0501v7f/vzRGEpk2Nik5v1PRsii8LhE9Lnc2BzBNerVsXSx5gJLc9eRthPSaqqaW4hPDaEQRclL
RxHQPs0o/a3qKHZjuC2NkFwmxaEBx2GJliwI2XO9UW17FbF7HVxsahG7R2eG4kQ+XjujRjP9LSNu
7CGJbQeTqB9mw1tjqeMi146pDOFgv3ZteGwyxvliAKul3WOgHTNv3zADIrDRQpkq5jKmDOIgGWXl
/BN4DlaAu7re1vZWna+Vce0snWMG6zLno6vaPS2Qym9CF9TOzIbsqz+915gEeKqLTpapa7dy0H8r
5pku3TGTHe9asXg95k+XduiJuHI5TCBbOcqjfNZB8ZpRnMgu/2PA8gRolaSZFnK/zKnEH8l1xIEF
/73ww6qY9Zfds4xQ4tTFsBkhYJUD4p1FBjdU/TN2WRtYJ/uBdEBRaWvNNTPVlYHFXEtcSu1x1qN+
ewBfS68I8jxioSuHA2DRzfeKIbdFPYQPc0JxBsQlvT9AoOhVYLjhFV5DSOhpONJ3C60wmWLuY57u
Mbig+MssApYGkGGHf8NkA4JZLEca3A0EAPCXyJyav0XQSe4UbRsvKyWMZuOk7QooIjfBukcXJSz9
K8oY5UHHYgfKd0OMIJw+yFxj9zUqNH3M74LxMpqrFkKRYYj8CqfKEkWgkXxkTDpVoF4LEWu+nbjg
odkLYwKdZltY90b9QO6QpoSmoPei+uU1McLmbCzFwV9XMRH4MbuHuMHukNyH6FY2+zr/HnRqmDWI
Rz3vWy/AXfRMh5vZNzfNaEMww926WBLAxqmDHZH15fg+qbfev9f1C6aGU7FjIjN5D2P/msIgZgjI
ZBszvY5CzO9PCitUgn1JVKrKlcYzwLoCagLs+ZqBa43uw9ERUWxIAxbtupoY5z9qFdWAzyDpmECv
9Qgc5ahi8jSHd+Z2raCfi/YaPNf+OmvWg/E4FBawvr4aKD8Ym1vdJ1ZpUomlDPDp3/PyoVQe7XpP
PzZPkJUwnigYVboKvp41NKz2wQLpVHFGouxI/kHCcOPgasRvXnvTg3oV4TNCoGMAFx27id1I+Kbi
juif0H4MeLBu5UqTqBZZ4TL9kZ3t1A/2sGmYOKRHzIkcoEdv5cPgouJg+FK1wzM9w7KOJVYc4QHB
vN4jtkxW3x5k/Gw7zX2aDH6bWL1oN1oB9Q1wE4pfMTQrv+Iw0W6jljw62fxTeVcYbtc/KXqT7IUR
G5BuHTYRLWx9MMPTjG63B+0oknOif5QEbrJ1QSL18Kx6PWyNsxPjfxTtOOlCbztg4G/gtLOcmBpO
kXFJ3mbiRNBqrNuJ+A/MCrYEHFkxfmUHdBug7ox/oKXgOaXhOCPnW21sBU4WfFO09cU1agkYq44x
Mj2QV05CMI+R5m1mDwoqzvBKXJBCjmDb1zYNluIyuKu35MTk03NsNLuywqayZgLLWBxsxYBlyBwM
fSp7M6PuSzbeR/KMdUrciJnbegaf0gmfCjUHhJuEI/shskb8h/yLnkoWULduM9ChXLtwySxtt1y3
bugt2hCczNto2O/16c4npNvgfLIsfCZRESfbnOmcavrMoJRp3wz4yKnMyvE/wk1MJt/UGML+jwIf
6B1lt7om/esjtO92sg8oARP4GLWrrslAVmCiEBfy5nYWt0+8t7Gv1IPsFpu/SfvTcDUZ2U4KwDJQ
PjvLvuTAkdkEJbB4Yyf6CuvegM6okl64TRj72PuqSPb5uYkvbXvRwfgzwberS4stMbZyitEdK4Dj
AR1gCX4gMx6A4apf2H2/k5ooSX4N+qyaWzMuacZjDOF1u97oNZ6W9ByUfg4ZTRkG/iijOm7Odvo2
ORMJNLdyoKfiBECJv0UE+4u2amkm/pc6NeeydjY40tkRBLynjOTgfZp/JpONvf2r0JAmoqj/7lKu
9dZBYDp8uiEXcQNOhME5vexQ6HvCW1ocPILtnxFt/6FBdxws5HzKO2G5EPnEoPCgYKKHWyzctlsF
8UNDWD709cpPKvzicU2h2Q/BUNwp/iLm4RJRiY04DWJlSkInxkKiLxG7xLKgFJWpT4zBvF0ePSTH
wRMJBunJevRjXKYgdEDdxLXqWcFgwP/xp6/EvrrhyeG+ohvGeqt2q4tSqyTYatsDDuvOiJaiVTGP
UJn0tkexA0sZIipKebFIRdL1BZzMBm1y8M7MoEivSU8aBJyE8qPMLrn1PTWnHmc+I7slzdEoTjOV
N3QKnK1YlF/Zb1FgB/ZkfRe2u7BBhGnRFuM6RDev4xjyDvclsdaZgl/j2u4WFpEsHj4dO0DBWGUc
Hfzs5+Y49c8pgzUxStOaTxEBlIqxUUITgOHBhY0YsfJc7qx0sKCOo7FgY5/+nQN4UgFzrfri8IY7
DznylWYD3iODBNKKsd+1o1tmm2szY/PFS7231gH3XJqscw92YiVUqRDm9FmLXktOFUbHc+dtmHTA
J+bzW+u9TQ8gDCQluUc96XWHgiz2OnoILZCChmXLYYVIjdSxG99d2ee6b/lET3zlVLvQ2UfclR+a
kH8yApqxNsAkfhG1R74wYoWIsou+wVBy2PQyH/TLZ01b6PAQoaZL4p9tH6pgO7Y306dGaL21wyUt
1U6ebH2qEnB88ZqWB0j7xWCRskbYAJFt7jiUdTERin//vNwTnOWSYVU7N3x3huvQkorUrFUsBQBO
KFTs7ANBxSryEdSheC5BUwDnFfjEGSq3Flaz0++Kf0FHlhBwfYBtToWSCnkDPsF9QM+v+LumGdeD
TYgCSGbZEziaopqWiQ+G6dZ6AA4ap4tjHivgjk0TkWSw7tzhGJrNbmiZrFY7S3kNa4R6w4G2bhc4
GPcHEzbp6sEPCWrGw7u01q71NQGX1ELFAhIYmCR605rwEWfeAupynV+Tdj+2/9q5Z5FsFKNfVvNJ
wd6kjTp8pruNlXqobPJDppDQZORHfHVErYKBJq5JO8kfEnf8Uqdeal/gDm2NUruY2NKA9uw5bpsW
x5pua9OTMO5tm88CQ85F1QQXn14h/BSIXAp/oHG0vDndaJVMe4yoT3NwNJp+OST6wnEhrT/YeXk1
hnGnVee44B6HreNTtLcI2/+IV2AOrNk/LUG/mRJO6cx4SPwjFGzaa+x/t0W+CIlsYTZXYf6prRVZ
CD3P58ukLqpHPHe7N7c6mSR2Vo9G+xZ9FfUlUe9uXq2K/IOFIzdiJMNNRruV/WZEBSKKbA2mY8CF
gUUD0TtB18K7I1b8iEhCT+ibSNIaKg/KyeuoYzEF16ddBr526a2MXq2kbP2Iy2QzzY8IBaGMkhfv
qe/G1C3Fm0xFNeoFOsA3tYskRb6wHt35SQdAh2uFe+IVK9JmQpVDSBbDFQYzMvRjUEISY1F8Ju3H
FMjQpOFswCYe1fgnBpP7WQk3FSCsci2bb6JwaP1J7q4wPPLQc2Rovx8CXp1ePqkqeoFLW4bU3AG5
U+3K0sjfgNAmTO2A/lAswaSs0ZqXyVIPcXgVmZA2vvQadiwwNKiqhP8GCQ1DBSpLyilroPd4MNwM
DxARI4hqntq97y9wuub8y+WwRRCOSW8HR9N47vVFFrwNWKB/IdfydJhc96DZ3XzFXlZsDN9Cy2Ue
de2BgTwtDlHDVJ4DYylYV7FqHXO8xeKCwvuuNjHLV2hQA7eqs3J6+KQOB9zF0HgK/sF3kw3wbAyD
z7fh+HfTW+SRBDl5FwbEgN86DCOZTWHHANO6ZIQFXiiaNQZ7sU/CJu4TQHNlDcl1INMEnEgszKq2
uTK6zDP8ijA4QXLZNAfRtsL8QcTq61sx0JPMPYwlbCy3cAEQQ1ja0D74VeoXRpQi3sqqGJ03kQ7s
okLl+MFrMAA9Vsv6zaIXwHOdhvaY6YeIPrkDjaktjZxKWL+WdlI84wI1jxyBmPAmCQs1eNB1cQ19
7Kurf2GzV5z6lk+IibIpvOH/aDaweOGXE6M8WLCkirXNrApLvQ6rPAL1+qbf6BNhEnZ/Nlh6KDrI
uA4iDLixfGyozAIIiR57uuq7vWHG+JZly1KvVl96f+PvLbOSfBQLGv3Vyo9a8Sgsc5BD0UJlx4Rh
ZvBpWfU6bPmAHLgHdvfd1hAZHNx4ChcHnRyxFJgxgxFK49x+bNAphZRPCvNSJbhF+PPTSrVyvhr0
Q8QTYAi2cyt3o1BXIhW59NSHKq2dz2Gv6oThkICKS4BJEPhYDbeYqOyw0LCsU3CCwqKJgNfa1XeW
iWwkTDdRtcGGYX6McBXXHAZZgbXknliObo+/1EOtWtwc2LJjtZc3a9d7p/R9UUtJZO7u+WjtJp+U
bB3hWQS7jM8tI/MhotMtKwSUi1T7pcLiMNxEbYx9HYy85qfHwtHS7p4gesZxnrk+J/OQFjeIniN/
hGhWMooxjPlWmgcyWl91GVBVJGbTKmYY4ghVA08pGHwi+6MSOoBTCTGIOx3BLQ5kEZiXZwU7LWsu
SQVPnCCkDCpWZMGDDMqlWd0zJrwjTYOiziutgsAUcxbx2qjHHSRDfEMzEvkDa0KFkVG0Xwwnd0a3
pncG6lw3FNvAL617iA31HrBzxB17KrHCoakQloVffGKBM4zrDBSh9A64MNBNYPMOpXioVxg/rArM
VPg7jERFYwGHuMmKdWWSs2S+YBXuBd4/bJz4GxySYkuERF6BoI6aI5CKtkEHK7N0/jdT3LpoViPk
t2Qel00XYGmMHTXWKYJ/DpW5Vl0IYdizetS0KjiFjP/j/rMNzloWvFj4iOY4jrYGiIBHJAX2L4A7
wuOYo984xQge2qvFi8hk3qAW6xyz7FLDiHzdWtxr5bie6nhFjZQHN71ySTovVwXT9DQ65xhT9AzZ
kVh34F0g+ajnZ2wnVT5gSQAUGQwJJjGivcFwN21Eb8dLZDQlnnuwwCMI1IMYWnLlui7trzky4YUc
Gb6mxgwVhoEmnnFy6HrwsZknAnOoM/FjzyPzJRggPeo+Dct2QOydytMTlzLxq4Y+y4VUMwCrOoR6
WBRB5C/Bvb8DHKm0ioSaIVuIISlSGDG4YwHkaGDgF4zNpTEuwm1BFzQRQAp/oIu6tem/F9GrR/ZM
X38QWkjCF9oO9QPzIxMLAshYSpWRzsTMhJ49RSSVUue2r4Ji2RV8iKBZGJizS+NgA2wR1dBR+xic
HfaT6KOm4GqN25adzAGbI9ejTDWC3zK4RBFsifiPQxqza3ta3aBvIOujTeuDb4pcaTI5mUznLOY7
SLRjkGnabD+/0y1dnAYKA57mDaLpGO0SiG6EET/y3dbIGOww0kgOrvM3G/fdBplxtUGvGdDaYSow
uN6qifG55BOIgEqENZL57bEzzA0rSryF1HDLUVe0zwAYChOtzgx2KnCPAjZlZHxOvSS5EKsXcJ+P
p1IJn2JGIDN6EsSuoXeXC0vY95wXevNgYMeglBoWSawml+vHH4DeiDwAWrPg64dOB7uALCiAZchI
4lDEe0jgZJtUARxjYnlvMfYPdJhYGNGqkHKKbHyAlZ8UnhCLPJdisuNuxcUwnQ6foV3toARMfbBw
oNGU/TOfe09fNvBjuLi0maiKhzToQRnIry+vPdY8HTA/Hk9kfefaNeWMnZRPTb+SIpCqT6ECSwy2
a7fV/XMVHkN97/S//YycelwkTvcU2sa6S5qDFuPUdvsDlUdQGJ5EyWPMionYN6g+CMSyIcdg8kBH
P8fdRgKrBO5gysAUqsAgJGOmYfPucTVlx6HGJ6YNE4POJOVFqI26hix4vqTBDesVvJCYS9gVjpKK
h50P/Lz4jhg/C/JrypUvZ65JRgQbDltCJDft3RNGafvprefZ4yBZhUBaQzUAjL7zskpkhrEDbWZS
70LHI8L7oCqzOCXVQNQaDaHmvXkmDY5CuoUFaEep4UNzmUYLL+30tauBfKbn3ML9AHuMqMfZAUwe
cf5fpDAgdatxZLePlRtxWxeiZTxAnsRiHkF6JAUIx0/ZTiuxs67sa40JvDMvPJEhEg6X0vDaNSw9
Rktp9o+3n89wRKEika+s2Ieomrba0TL3WXcuvJd0/lDIGvTfp9AmV8he1d2r5w2biOo2dX5S56Mc
H0Hl8FzswKeT5J91HFeZjwvTWcEcNWGawe3WYK9mkWLimShqQ+BVFEp3q34T59eEQbI67IgehJXI
RcCBpfZnHfp0XRf4cOExbFuPsAF6ZiRlkKMPGPCpashVf5VIdf5NSCplOGo70755aghn5cVyzszH
KF+Q0xPxaf541EqkA6+GpnltyVWJiOOZmmYbYIGeY3VlUdUQov4su7rL/W3lcciYyPywvva/FG2j
48aHKkk/Taq9dHB+NOHgCq1rgDlNzAFFyLls7G3n3+R74eVBUJvyfO2x4T3WaMscgrdX1D9sCl5U
J0a6IZWkemVwkGJl28EtXgKoXgvvHVeImcksQVwA5jXC/YhFrU2CGhJ5keOfNgPUUobI8ardQTvE
LFYQHmTiPmgCSQd0PXazHMwUfwcK/OpK4+1K93nkuKytd6v9RCPH2iqhsYUEwoj5K1zeTaGbbMsP
6SG8iRwpQknjB7qTZaucMwGyUQ+itQ+9L9sPTnWDbIgPgneBpZjwCjLmZm6XHiCkgDvAQGPKaVNp
yImMmb9YyBItCKFBYffwPTblBBwu9KYAtVu0UVVWYJMudB3a5/E4eZCPQDfB6nU4j0SUVxSGCsgo
3IuSMlaovXW+TSLcmPAMb+DF4zsEbQZ6wODc3Go1ARy5drTyHvl93qdtfvFCxBERe6sp+rJweMLK
kE/Gpk4SzQiCdTH05I8WA1MXqEqdsh21ggJkizwirZ0Vc11V0o02drke4KENgPLKmD/Nev0UMTVt
0mqDVwn167OnIG7tGOd3d8kRkqwQF/yDzpHBo4eKIyPURgjx1EUdHGe9dZa+V9/q7oMCQ+Z8DP/K
7FfiUSx1Kwtf4zvYidknp4vc+7q+y8oRJSotK6tZkFGL/OU5Z8ifXnUvYbag1kfpl7lP9VtcpxRy
3FDjS60/mfY1sjN0fBsoQ9vOLlGQ06xkzOhTjDphraUE1B0Y3gMh0v0ISiwmcIJsC6yONgDaBoUS
6CSxwbX/Cg0iY4oKqjbqhw5sVwAEAzrPZOH/pOjnAZYPVpetgSsGM4NhhBShOVBwlLMW6/CBXukB
KFtQQOGWLOcEjJPcKVd6XV6km45/Rto0+raL3KiSu1GcsKiBrTmw4gKCDvy6AAEK9wV+wbJQ0GwV
yGLFlhqGe1dlWySmYodAVcTnz//HeNYFa1KoVTjTVQNptbMSUkPUgJ8wmuHSRNPhcf/KuEmQ1k6l
kWIxFnjj+TwGWv91UN2o37bY/mA3gRXXjKn7lS1om6egvRKOIM01YcbLHCSXj1+UB0mKewZw37/2
s3vW7kW0wkjqc/407sF78K//zP55v/Mn7G7t7tyn5+m5v84vqBi/5p/obXjyX/1X93V+GZ70b/e5
/NLfwSnOy/7+2V3GF56//UXHr37RO0ThgnS8L//VeCkZPoL+gWOTXPJBKwCP3uU0/xLfivf+3b3B
n3om5OZ7+J2f8p/yo8WmZuW/Bt/jCzXiCzOneCEvUYE/f6UW4zfxJP2V/aWv6jP2ptthB1p2dvYp
/+123c7in9PR/CIoKVjUH9YnEQwb92sG1w7lP+5jY6wUz2FC+FYlABHVjccKTeKgrJ01fd062pI+
sm2funO6wertZzzCWTk7Z+VDim8sw+iovv0ThMplss7W8QqB0RIbp529X0Rb70bhdUr34CKncWMe
jF1xLne04othQxDdhdi5h+KkP9mP2HRuiq2znU7EFT6gUTtaO2fT75Nb8oBI8iHaNDuUL1vYLUvi
54/ZOTg4t+JU72iEPhBiLt+b1ePt8dTxCl7tBWEoWOVxFS2bVfyAQe1D+oBtz7bYWwdli/wGeerC
2zoHTDG33Sk8qqtpXy/1RfFYbyHEbapTv7YOkB5W0wrbgb16grN0ix6rfbzALZlkPYin+cO00lfJ
qtjoNLu7dqk0G4shzEzhnWDegMAHyFVnLpWmLS0lxGF2cqO+quHXKPqcceVUKrQjf1HJyRMeXTYB
WaIWtgCGma11/9m3z4YJLqMoi4qWfPL5LN0lQhs4PTNXUVWugUZm0nOdaNr1E8Anc9oBUdsc5evW
YyVSNOD57Co/HWwJPwL6YzHO3PJ4HvrBuxN9A1LxNXchLhedSu4oF4e3r6YfoF9ut5RTPkT9JyrT
GbKh0jHIddZiQEFJpGTYBpNNjM0n3nq/lQG7iTNz4TKtKsz8cayccFUE6T/iNascWLLNYC+MGpV7
9AUSsUixGTKEzmXbD7lGT8y4Fy3VQuQEhd9eSmfYw5WHfwCMB+TrewinYVCP8xmFI7DMUeWkwKd9
3bcq5yiTNvWfNLf8TBvvCZR9sOfzjsE7lj+wY3QO9AglBVFFVUR5sk71N88e6PttGf3HiCLG7uBr
VyqVhQ29ysJDOtUfG/NaEGNRI9shI6fhvgrJqmzMD0FcuOtxBVtJ0Ht286hzC7zSQQFgOvYq8GWd
IV+gshnRi7VbA1kVg7muVxioo4vpMPCw/044A6UC1y2HWuPixGth0YU4oTeDZ5bWwU6XLthcAUV/
/rF+DIOwqvRQTy8iqwTqtDD/4NOsUmBx1O7dUo3vJpua6C6eUQAEFzT2a627T2aWk/Z5c3uIGCSF
AdYtVAPiUX018Rhvi/wSqToStHQdoEAunO+GaVyVPGjGZwtopnpMK8MXvyHVNIRpn/0yVRbBQjOO
z5zjCGlXCm0Kac2LIMTK4zvpwKKHAwNmjBT/7E5S2KMF/F+aI9v8dVwX0OEpJzzP3kwA9Rh09f0L
YD+uYiZVLVBpTnlZYmIsr7I5N2olLuFPMUgSmhA6SgPwxAKQ0IVYRAVGaIkCJXY2sFeHxB7irT2Z
q7I4srxfRv9No1ISaEDaH9/ae/RWYNQ5Ib9d81QEu1nDOF4hm9P7pX5UYU4HOFmXyLgiM9/DkaLS
VNQvLjHFtbAh+ERWz2Zwlk6rgMxhcNU99Ol46zB/lOY4u+YEC7ZYPsTBQYQnqCN0HSfWBFg5j0+8
C27IikSvMoFBEk47kqsAwA6OaMKcOw+Wtx5IHdB+IAwImbWbP3HzWEYKBR1MOsqpkO/EiDw3sUZk
lKv+msAReaCccemSuOC+GZdGUTwwt9KKuyhiRTeskdc8bR2ENI37ODO6QiLR2mdTKzcdXYhcvopm
IA4mchqYEydckpuU7CoJgTQ9TpB8gI1o1tkDETOxtiCCEvfncVW6ALYLiFloQlF1J6A7ymgQQdhs
vNo6uM1SoSM2mptoyFz6BAR7a8fEN+SamF9+t61Bls0Xh4sSiYz1MeYGSoV4V6gPbYuNWL6tcezB
XUv8mnHFGlCP0E442tbU4DGlV7aSyllUgp6MuCjyAIuEKWO3y9FjW9IaY+TommC4wa/XU/d25G0j
m0rxmLXXFqKckkP8oJVwu/lkXHjTfnOfUUVlQbV0OR9Mk7LTzQ6onViuPpopvEGPsLWBqAnCkyQX
UgM4LyqwlomR69AeWK1ZvQuUTcNKD+5d+iaom5kCvJQE4UE6maHLkftQ8qDkLJG5L/wLZnx8pJCi
ZOnZLHNqeM7oWDIMqKdlEoN7EmZWa13ZzdND6YQoZUkvwjBcN5UXNMj4NCn7CTqFnj2GtIoK1Dc6
lLDX94SknoIRd+5izdNIcXtvS8Se3TXJkmsdMDFwNIaaJKZ2JgfsvqQuy6HuTbhW7OZ0fMv9blF5
MxV4mlxHN/+AKQAYijhSVb/zur7QV2ONiTaoMqF0EH8LNIS3e4DrkxgjhEp5hz9Tzh1+txAZGWhB
l82dmpy3lHWAKvtT63/HVNn47C9INPDTDg2FiK5fHTw/VMChHn/YuakZ1brsMA8LHvvHGcl6eNXi
Eia+tpxjhKFkc9sZgiFINa2WHHqTsy4dVyJ9GSkmG/JzBvsxh4M0uDlRsjzAsLl6+V2OYBEUFvq4
bmPqMTyIEvAgutEZwZWNWrGjl7SG8tgjt+4Zl2FQ04zV0hjzDx4lI7fmFVVQOrzIPuCrbnLg/B1k
ZJoSDti2j73GMEqTOqX8YuK2LUP7FsJKLqf0w6W1E7vfTgWigYzI8ZKBI0HuCixctxi4ah1EOXev
GTXRWtCDQLos/qY/5Thgr2mPYhwoB3KSsSnWGRZwNOl8lhg/T+MPLSbK063s9cxiWAtBJ5y1bRaU
CWQ2tmeFpiitGAxAdAzFU7yAs5c62N81Wz1J170A+rRhDE5VQIH5k5diAppIyz44RF4x5i/ZS2KT
V0AMx3tGWdXJT9/gkwM7J8lNXEDT5yKCWRwD/edyfdmMqE1+QjUUD7GT7twc2IyTe8hKuedmOKyQ
AfmZFUou7lDsoDej+y6gIgRpvB1IAq3WHAzqBmdsTA7OtfYpFmUJjN+hpayK1xx+lveCL5KBbX6m
/GMjzIy6EZWlohyF3amr+omNKO82F4YkG7JFLail/8b56kGDKVGdZTbHCg+gyk5+8hlwxMeEHaYW
eNfLPDC3mjCj84vF0FkLPYDJG90nQ9nYgFlcbBFufpH9I7c4V7s8NIk8KBX0b+0lkYIkatYGWD8N
Yqgqa+Pxr35Ks4PNZHlEfGXweYsGa6SL6zlhtSvtPsFlKnoSvkqTmo4MfbUArCY8xJekHvbWdDHn
ZhVsQ757TL/7ZKU218hz101DkYSWSAzX3VUPHUchiBoz1+zg0QnkNRHHLUwyx9/Jh8mN52AdJrox
h2gU4pKb6DjHCFgMLMwLOBQ4FjKla8lHjLeZX/+SLGhGmE9ZDC+xra9sa1XP7SnFDUF6bkoqVX22
YtL1ppfMRkwcGfTB6Z7B+qZp3XNGbzfR6qn2PjSQtE+cpUbvw9oDJYwmOfRDtVvLalGTbl2X5Zau
zTuWxLnE1IiBZDUj1RXGKgORDgYuz8W5eyORiWw2eVgz3yh/JixkB4lr5MGfvPOT65xOXaxG7uMs
8N8hYmCmdjy2VkFLwfMpPp3RAxCHuzKxazEeQr64KigXkfIA+/rWd+DuNCM61jQFw4CyH0xUoykA
7pZ1BH0QDVYP9Q2pJLnGFVMRP/gEtAKKNnWMMP1843EdNeO0lH3LLHInO2mGNpXBog1gV+a4DQZG
/Jwq/ZNj+yfxr8uDT4CAl0qHXYZvApAcH5dmn4rpz0xnHXNYadCn/fSSwc1lQwce9P4CGtw9BNTH
o4UB52pWgQUpjeT4WboWSxfrkuFFKpUYiQrglKwChcCbF25rhwwr9BYKUzW/3heMVRhRV9z3kjtq
vnDmPI4YBmjOvWSOTIbTJmSGMae4mzJrz42R0SOnHuiCVl/BSRKg0W6+lZihyQhH0U8+MoouIDOt
qi9ZIPQ95VpbBM2AK7+lZrZSQLYwp0AZSQYjwD/XBZLOT+zn5FJXDELR9z0BpxmhgiajONd6dvwt
yWwbwlHmNNnUXXF06vaCbM3ZpvtJJxdSvyCZ9/QHaF5RAHMrHS+wYT1eFX0f56o0h9COYdit8d3E
Y6v223OH0W0a8j4GSjhaKifujk2H7PhGNt49I/Wz6f7p04VEviJ/8kachDjmeCdEG+2yeafPe7H8
+4vFBRjC4Lmit4QFN6AHQPFmSv5HFy34jQVlIbQCZhJRdbfFZQZgdezWk0OXa4CTSpGX3tSSN4ot
PlBiBet9UjD9HfJbjRdj6c6XYHgbvFc/bc6wodKA7jK4mOmW9BNCx5HkAydkqII9cMRPpCZxz7UH
Y0SirpBACQmCziuHQ2+BAVYgUTYzAIzkxGFNKjANSMxfQoyR2w14iMlKSGOB/sSI+B3muWVAIXQB
Rn02KWos4T8qBnwJN301oM0JxUHNsBaOHGQ4fvWVorvKc3UzGr8e05Xeb+XFSV9rQ7MxKhT8nrtj
51baJ//kF+uQ7V38gPmMuMnJTiYPxWG4Ak8Z8yvRdPPmO8PB0QIlID8oVlOsfxC/0L/NSGS19xEm
PmEnMfHYEkYYtOAzVfRWHOkxsf/+ZzsY9zinCDOkMVQwKAPu4uHAqfBZG6D5ZXPOMaXlSajqJ/0r
U8rMe1WMaNshQtFgH3l3AaalbUm46Kt51UcWwUhckygAPG/cRsF0RUOwR6PQhO8dVmV2jS6G4DGU
b8n8T751huZi4hQCEFTDe6uD4TTBOgdNdYKJkC7rWGkvdXz0cuMpm5Rt6/1mRA4ksM8NKn6sN504
P7rj2tD6jc9Aaai1va9HzGCh8GJKzuARJFTh9Mw2A3Zm40mru0X6ohs7HiysEUD0FsFuAwvIHnq4
lMFaD5STkTV3GpowvosPrB+X6BgMKna1hMr0VNcvKsWrF80Phaf+i6YEVjusMvioRKAfK8V7Ytkg
hH2XezToydGKH5zhyhlYKqeYci2rYWZ+5C1wz4OG2Aor9WVMBLjWvHVTcWY9ltT10GYsy2fOR649
tum09Ob8VdvI8zDON3pjZ4LBDb/D+F01WIJii5LHR+Mii7uu39SSbOhWX7reawp5vEh+ZYE0ZbBu
YU+WI8TB/LPTXrCA2DQzn/XBdv1z/Y2QLDGvBufnNDLwww5UCz9jZtRmP8FYx5Uy/yxtbxV4ysIj
WhL//McEHSs4UWJ527bptzbBCRWHzwwdLGHAoIkI0lc2ud7uG7M/Omr+gGhEfrbaYfbkEdvbc72Z
eEMgIog/C+YVpfnr9hFqY8ADqIP4Zlm+jjqvgrfXbQqGVqEdHlvv3/B3M6zE/zErzK2m8SELlAwl
AgpvKm7bDNuT2INoc8DToQwOcv/EXrBvLOLJ/vN0Xs2Jq0kY/kWqUg63JmODgTF4zI3KMwPKOevX
79M+VXuzZyfZRvpC95u6aV6d8ilRd2pSEd0vkG2AQsVhQsVpHlxWE+CiByfV+ohEXMbbRAsXxVFx
gdZK33+qdrhGNKJYjgQOWrg1kDYZ4WrtrdvpPYPlMJM3N0GJpWLwxg2okKOAg1PV0eJSCqUYu238
ox3L37U9vEhI/8Njb331HvKXXsfAE2JNKFYUVK7vc6AdOwTk6qDCk9ICNuNayzj43HljEiLtzDuj
OA5cIxMAXRcZZz3iaNYbeg2ay3hGX9etPIP2ugkJWcQMgCZI0TdOh9mZiALSp+wK+1c3LPKRYQvU
mlZFgl6i4yPWXmIXoBOwuUg57+NFzfwv4T8pbF2pAwsm+dAJ6FcLVQUhwal6TdNkHxkXe0A9r6Ip
fWSNy2j3ahWa1smrflkxZUqqLhmt5PYfk6OvPdqfJEx/p11H8M+toiFRuE3kR0pQlxc6Lv/Ptsa/
HurZZvCwH5C1p9lfrV6ROjxiV8NntEzM8DXiJFVD4lVm8930HxIAlSXNKkGu4WXALuShJcZynNuX
yVZ2JJT3GPuG8N/If1o48IZZujkCeVSZKTURCjLo7lBjnFjIfJrfgf7P4bHWFpdZT/bU2NFCk9tY
U9Ia04KgCwaSG1x0Dopj6WRttIJgFBkmugDf2MCcP8JYoC9Ux11p+gdpAvH8JwqvKD0R7hXrqat2
ARboDJ/TXNLoGfM2/OwrJsXbyXbK36cO5n+ywUW9Q0KMYU/81dwvs4xS2w9+T2WIaj0+DvnV51ZD
4LYc89vcEUZXc/AmBeCA+HXqiyieU69hwmS5hv62kfp15risfe3VcJkc3SereWivTY52pInhgJ+k
ehQm/HcDcMAyyXVrMZPkpMf2cWiFE+TT4XLuP5rg7+xbqyhFJNMSN8oSy8zfHKxZpb3Q3/Tf8ags
knJtBeMxHkkJMfPz2P+bmbAOhVfCNDGSRULTJcqANistUZPpJPxNeD6taKsix5yMS06Odtm92N7D
mP4IZED6g/wUVagvCOT8a5bnkLoFMKMm9lNtUHB5R3SGc6ORW3AnPEliOCYUoDbt3FijHQ3BntGt
NKwjg2Z1nokr6JF8K5suwnUKvcHxWyMis/ZU3ZHh7MgfNLrp/St0fjsAIFn0DyVMLkFcg07MLRQd
9a2fBMvZL65AfESwoONcMeNQAeLtEvWV5ravmlcpaEPuEM8I1uYprbleETNJ+yY/fSY1it7hhNAu
hAgxByTHr77ns5W9cVR4iXBSBid3bzQr4uftKzX5zkHGpRHxmlRUiXa70Nx8LRiIF5nveW+vJFdS
cNQI/sqVuCPSydEjimbRo0R2qH9z2MdgIP9rI60jjfEySvJDThtVtT2MNVx45e8IXxgZyGGdIuhX
hkE0gA3NTGibPy5bw/kOmrUPstoC6BTxcsrfrBoiEkEfZddPRAmIJq9sRVUB3sQsV5508S3H64xC
iw7fAcRyjD2vFFB/EdAMyfuc4CcKwLqA16sTwavu8uoGQGbyHq0wWSb5+3hpYoLukOGpFOINBMNU
u286yf5x+pEw7xhpLBPwwjD9V7s540lARI3mDQSIGDEt53+zLafSRDZry7epEA8OMKMlhUH4PhPk
M+ji+KA9iI4eDSyTAzIAIQ9OnJDEbHqtJiK4qWtHpgjAWNYqUAINYCEXP3qOzCnuCbnJNLoC17qh
E0G/aulCY1WaK4tAyx7PiJPEPN67VM3/nG4HMls52ywG0G6JQWrajQJobSjNUkfzpwUIYHg0jUcy
TNhvLcb8AM0KZtJo7Q5Pb6Uf/fK3RyQgwmcbmtQGD7GIQwzxqhWYMphNupDOTOpAnS4xxfjCjxhB
6+c9kj4AEfASvijwqQFOpCFOVQ8WkEXqSnb7ArM542EvXguTHO1FUu2tVHvcSsRwBVcH6kz7BiGC
J7bbxUhG6MsCmz4JALkmXFknVV+xb9SAzEp5VWK+kG1HvyJUkpWnX/QOHzFVPDAzFuOL9PWQKKtG
HcmsU4HCsHz40P6Ds3WdHN/pKutIz0jYjKSeAJUigKhXhVN9kokJexSuxKmceNnGmod1pQPNQ2Wk
LsNYeAJADhW0qBMdZPqFJBh0AagfG1SKd6nOyQ1SEHiUBegkp0lmvyMna+uH4Q9vTWptkKSvpRa2
EKml3EcIl7i/Fo1JW+82/7osXqe1u5lJMugHdyPvo+RIM3MNeA0bKBWHD9sRVdoqfuvd6lZ5R9c/
+RBDEzIDwt2gZXYF0TOlP2/sAD2Ve8utAiEqQO2cr7Lgr45FBlGIS9VDYyoh5V2g4TM6kOEXOaT6
9tvemgiJI8q3BZ7kWwYrFzK7bL9JOaRBwTC1DjcDQ5tKRVv25F15CeHW/XNA8UAl3kbN2fT8ZWSE
ezzbqsLQLN1HBfqeKujUwFI1XX8NIqaHkKyi6a96TXlCCNIcgGCia2DuY1pB6oTbnNc0umeAec+W
SF0UCuz8Bkcm1VHWbaTXN0Gc7GvXkef30wGTtbDKDIKhi6MsMFGyVchNFLB7YSDqQ1xhqnRGBmQR
2EAFM9cq3reDPn2Rp11FLvfe0/aoFND46sz2sozlgMvap4RpEGvQgfjMptEOdYgyqBAdGV8UA2TW
t4tmnvlIZOzNyVZWh9BmcFNaQBWbFcs0eYDkiEsg8lF1a3dZ5IgzG+OaaV9Ic356vHgvINNPqQhK
NejEHRTxeoiNXTQXn6W5TQhJ1OgFmM2RIYe8NgBZNP60gVS97fjt/xY0z6Y//dnGdfQrNY21704n
S6WOU1kDkB4QPuV8x7OLUnLDR+h6Az83l6CmE/aiLXJcTr8i37wHBPLpUMYpA+zwd1q80/7gMVND
x9OlYX5O9CcYVT08BXRGSowgSg1dLMxQVKDFaHtolKYvj9DjAT7fzwcGBnrLCBlkxsyd6VfdnsEK
gI83zFmh4gqQY7X+r2wIVyOWaKUfvysQ1HII1xIVKeSsQCttQU1rlBwVJD/xnkkj2UmdZ5AfdbLJ
zSyG4j0AwXQ78GXEUjm3t0MRwewLSCW+ZSOp/xE5P5SfWDzRbYDBJqQZGxHiWlMB6WJ+wqff4itt
D8JxlgCFSF1A0SUuElzarZQVd4SsNR6nHTI+AJ1axvRaYzfa3UswE+qPWF+/p1O6mv3gV2mEb02J
b7Z4unx+P1bfqnZeKFN2GjOYA9SRennSXcjfvWF4X1LFTbr7jrD+0OMo5WjfyNE+cnVYlLdd/CDr
liHXdxt/et3na6lfgNAXHc5UmzhXrd7qqKAHIDt3qDaj8ygBaVjnbUzEdWlvkThHzioIOvJw70RD
cQ5xnQbgTLa+gDVZR/53F5kvURyfBOX3smfZXSuNVrpkWrz15aKBYsRYVG1JZUXSSPRyRaAnbtPG
emvRDjj7Cq090Uyor+clar1tSzMRthn04kcT/6XEm3N33YC4aMT6WAhPAHjHEpOrFOWNFACi9rFI
HuoYbFJUxaHDGkSFht2SXIzCnc4VB5LDaekC/XEJ2yw+P2H9cC86fSVaU67RqcxOVvwXKM9xbwEM
IApYZYXA5x/fJR+aVz24cgtKAqpDBvQ5R6fUcTTpz4pghUG5k17Pmwm9fIdbBTR/Jmif+YrOgLgp
I60SDs3lu1ZMiAotHGHU8n7SfdqueXI5C4HcaJj4CiNtNLH3k0sq6K7VnoJysRNkqoC8GmYfGEcX
727fTNsKLQ7cUzmHnDFEmZGPYLvbICt3o+tvbAwquEWc/CDYOS19RUebUjbO42vvPLQB9rBgMiCf
XrQKIbXd0PPBnjobbYihGeYXwSb9al7R7UrNJX+nleBHJjLw09CvI8Vy/09GNtOVx0C9MwXBgbH0
J8paqXCljuBE5GXF89VmI9Xt6xQ5XwErAdpWGsee+0aq+R4Apgo6qpffQiikxfwCokXKz4/rYtin
9cNFtO3pHybpnQ3QdpRcuYVMvQFYSpbUeJK8aVi3kOEyA/ox9+yF6iHm7tF9bmb4MynuuSqgQb3U
3DoklqkfChxWj+FbCt76z0i1QQVnZRt4TnyYcDoUlcOI/QsKZGZccMIP1wC5J36+TStl66sdcAny
4P4PZLmUfS2sxE/PfgtKKhRqZCnV5d/Sv2h6iw3T3QgF1LHImdsgxbwBW+MhkXm89eVJqgXpqwjA
oP37ydH09TdGr/0NqF80nYQFNFhD3PBHzA/iqBm7aE3tTzsCCC8nGXr9IaLiBffpuXh+IqiNg0Hx
r/R7bAcAAKRTVFfDPYPxMM4FqU5inVz/IqdaZzX4L+qliEFlCVGjcIyWD9UeiF5/myHKEPiMMKmc
eh4SOy0iPU0aGaH1yLVrOyxnvA0+sJAKcUKAXn1uDfAlijeq7si0dwZF35ToPCGM6GxcSAnS5IBl
kW0CDhfaOeGWoAOgkIx/GaJjBaf50hgEAt2P82YekOgrmzhnKCydUnBVuFSljtf5SNDTLU6a4dq7
8RJBjMgYyBGW18Hhwo/S0N1kFHgpQ27Zn/ZQXvz8OALTTmj7eYDy0OzymRPLk9N9eEz6QgpAzt4d
NSvfYiS+KFCLfcqHHRpvq6FfTaZoLaOogqfqXDPjdUj/CjlcqLVIgubxIctRKSiZTaSHmAUJVuWl
IUuENL5mMHkJi5x5fEzEkN7qYGEaiwYeDK+BqymHm/D7AdcdAx+ys0YACTdgQQ3bVjJDeVPFJC0q
IdfUxWW/acOtISSW8WMD4itPuZYz8DmZLqsRJIPxT7R3CeKNSi6MNympAN+y5BG3e+oHFtIMGTce
PD/9Dny6R+4XPl6KzpTTkSRZLq0ppvgq4GAZA46fuszIwJFx8dorF6DDhLZipPOD5rawTc3VzukQ
BwQY4xoyIjlhEsj6qWOhRN9TjiOguTeRSx4/IC4AjZDJZni0uVCmKHm5KIBJLt0FPyOfzUYgAZTw
XYINlrx8MgG5lBgGrp5lHQtig4wmhEsxhkdTXGSTS8Z332L6gneWqVL4s+VIUyg9Ldc66YRWMzBQ
krxlN+n+UlIQc4yihprsOXTB4FkV7LYhDpYFzLf3Eah3rqDg0ATji8ez0TpUMzrkkbchG7ZCk89h
1ArRUS6Z1mFiRaKKomiYgpi44vxmKafOQxLncN6+C2cOTrpUIA5nXowfvCYUwbn7cBLzJT4Jg46Z
awbODphKQYxdcPMwain9jVmpEF8MX8RsK4UTbhKl7VcBDTxjemgYGp0JugBGpk/g4qYZNvAZ3ING
TMAXzxuXCUliAYg8/BUPkT8qhcBz373pL+nb1TMNL2ILgqwWhqrKCTb5DJDwTsG0Fk2Ui5hHd27S
YmiMfLZUczca7Hfab8lfJ//UdZKFnakrL0jeRn1HihBaq4Dkx7lHoEmpgi46xgLbhfG6Q7PszgPT
7M+c2/I6ISA1ei3RAoU4/x3nN8l39J3csgHho+XsXCwGAw7OgkT5+CjPZTL0Y5mopM2ciRTmfyWM
tR18puNoK8zeLqEA6mifWg/EDQ53tFB0cnHpHM0VC727t572xvHCS2SH5Va+bcpJRFG8wbbNF460
zxi9Ud/yt1SPbpdPpLHlQdPp4JNIPcHeSzFj28xgNOKlasHW1C3HCJFPUPbgGNFDI9p0iqGmqG6Y
vloiu32GzVFqzCbY5c0n9qsuQ+dpnqXU50sGpSiaSaa454gNnL1vvLHexcUw9NyBTHfHfIW7wJFT
J3saEU5mVOHe0zPThTPyqvnmXKDpRAlSNWujuXaBeeha3AUbFlDN3B6FRCx7Zsnk30RHyKczuU5V
5yQnSogqFmWXye6EJS0VA6E+Xj1SkFCuWyQlhJxwJFMbubNRJtEwiECER4IxJ6q5aPnhSq6jkRYf
fDsZM3RKm1JZ2oy3A9xFi7b31Pgi271/Nla0KTNgasaFoABHJoXS36cMnM3+qDIcVrdG+V0LuSpn
NEOgkMlcUJT5+WrgVgng/BHnc5lFDKDEylvjcawADOX6QfqDLqSHXqNckaqL70JTqSLU6rms+RUH
LgP3ECTe0INRJ4xkWYoaj9cCyUcJx3dCDyl1ThC0zPYgTpc7QYhYv+repDWjWc6QTIiAQ7CX0dzt
SOcpdBiG/Y+gVuBFm5gYiFJzTLYmsQPVgZ9L0pX5gG7Y7DsUPzzg3twIFMjDldNstvYTOgHeWY+O
IDWpMkBO5Lahbnb7XQhHmyfzmqdo7pjSsZ0h9QUk7CDBwqj+kOagmdJlabA5gCDAPNCmzEcFNk/0
BLS4rX3ulIhzz1wKeoNllbQ0mU+aoq1qOHpD3ixF8GxxjOt3qY/bTFvQnNpjRh0ILtsuZt9IF+wI
Qg+Y58sVawD0ERfpMMyyYGZtADyOdqEmqD4w9UUzPG1N3wiEhCxhxKno+OYqRZIvK150mXD7A3kV
c4joU723WLynDUIWHX+mqGJMDCgZuwXvDJdVAu1Lg8QxruESFwiP/+sgG3+DBk7FZcBe7jGRl/OG
yWxD+hxAIDvgjmbrM8GdMPSMFEBqE9nfOSqaXL+hG1TBLpuzTyciJwfnalzRbwuqU5GvwZRublOr
cw89RVmVpYTgrlD4iBpMJzt4NhZi6VMkqB2zB6pil1skyK8zko82/suz5/CUQg4QsUsgBXXMIRc5
UPALCUQGeBAPKFIAyhCrOPcUUjeWs4bvnnQu3dZ3n8HWQMgAKgt3bzJZXahfeQVChBrmL6jQ3MJh
LOMmOOSYCy+FycKjPhAzGYhxcTLCtcKsXTmyU/BysFkScGcOBYUnpFFNAF4IiiWXq59+8jrk+zrs
6w6tKcIRUYM17bmsr2mJxgjNaoyVVf5lp3xlhaSQ3gtieBGQ8aVqQgpE+Cx6FIXBFnhwyaBz0bgk
qrqsbQQVgBbhnrzIJuDDDNjq8VdyizhWtXRgAEfNu5g5T9wp1hCw9F9MAAaMl/pA794wmS4jVz0S
sqcFuyTZKYF47hjLQpwZh2Jmrk2e72AXi8YrX8VYS+zbBuc02MB/lICWD9hxH4Gy1QjalEk0Mbs3
kvYPrihFV9Ul2Z5O2kSWzdPSPbyZcqaDGHEPu8aviQyZzv2jKZ9cnTTANjWcQWJDMa4rdfwk2iED
CdOi7aRwxP8bOLFCVj4rjk8vLTwR4lTi0jGb3rWhHlWy8ADaJoRJcusQwBBLx3KAlxtz5r/YSE3/
MO1pAdb8I8hKRL1gPgR8z9hqVNXDRKgLSQCIMRStyjjRUOpAM2JeC8o1SwzRsghVLMfasOYQJ8gy
LoeDFKT8qkcwofQ7DM8ooBHimDnJ9xlmuwW1ZU4wbw6dSyFEMgXxprLr3TbcdTBEOuQAUw2zZ0LR
h8kzo90GSBX5ExfEBc10Lrg9XRZWUV3NtloMu5aLkQDmae8oj9lNfjZUAzyfUklNBMmzSOB6oQFe
LOXSAtEOZNVif8DzFZFfgxJIwdffY2IQZT3r1uKGGfJjPjILJrvYnNgp5Tnf5ycMJHkwXX4pknqD
/stnvslnRb7dHJNPgT8tvtGvdsS6wMWv+NZBcygomwplafGIRcMpZx28C9J0ebTyvYcZTBIJ0gzh
NRwKIqbgVXZEmOAPTSUuDKcO13UJ3iQCOJT9L5Q67ESTtkyAe6oR91TFlNPkItmYJ/JftufJYHbu
NgRjiXMosRyoLcQePxogPFcSVSP9EPeoGa1EFh7LYB0kim73N2XjU+WIoAoNFd0dnQDXHe2zAP0g
AjRZACACLznxR5klG6X2d3Lh++6WXkcbxjf/1E505kH97ejNrqDRyr2PJLZWCmlBc+cwgM55KYFx
6Uupr6RmyfqeaEMVmt7cQvmE/IW2jk5RjsyAMNxOlurA3yTN2d3WXvJnhnQGCaBkn0eHMW8TbCrC
XS7Ytc8s0D6BePAIQSnUnqaJpgfvoo4e3rcyOuhm3XpsB/M6Df0+wIbZK0y6YdbOcmYbl9AQyKfa
pts1Rn0UeqwDm4fC1a/S5KsDB6Ro4DgoEpc6ePhdxBUT6dQ3dOHjQJrcnEN/B9s6sdfuGl/aobOz
J3EpD1k5cjUF6nCIbdqvyjW4H9N8Mcb9H1UNt17ibAzAJlYl+WGUNjndMRxqJo2j7QMPhKq0WbWC
OVn/5gxgrMkSHELPCMmbDxYIbMCLErWeWsxkv8WETR9FXegBigkKYqCJTgl5MhWYDbd5FcBO9g8V
5KZ0vuYh3Qbh36pEEVDN0jdIW4wNhzgnHI28Wg5qmzUtxblamiYiNpjgdJ8E924krRtzeQSehNb9
3Rra7yFIgDRH5oVduaNoVbkDKO3Rhyrd+JXRZ+ctBSVHrFyeIxe017qMNwGNAoZCVs86ZjEyjQ7A
e0yfWtEee/SArFEkL785aLjoHY6wGB1OxeLoKI4GT1vLo3DFaBuZS6NfFVQg5uRiSINK6IJ23Yb2
OahwKySmzFVeW1b/YTKcy8q7E4EjO2pigZAaqwW9RKYbp0wyPdlo51uTuoBTXhpL3oUUHKCDZhp9
Un3XyBL5Lp4XLyOt/xdbwbJzbYIR4pfWZUAZKgnCO3yfAdX0+1x46UVEyllvvuGUfWXTYfSYrO7Y
DnAifJVBcV6l1hYo1jb8fW5jfGlZDRPXbHdMcgBOWCHIDXA7yK+/iXYBboeiBosOt217KBLiOxD3
azzX/ipeggGPRJ4SBVynvzuipQitRgvM0KLRXYX5dPL8L5fbw56+BBHqvQ6Q1SAkk1l8XQikjrKS
ePeGGTofVPix+0ubttor03G0flP4xi7oFCLY1D9jFa8yGDKHpm8YCF/nj6c9qd1ZEb/lDrupP5hM
ZPJYRoxYK7BdZ+cfiAJDHbYcMA2VaQegeKa5T6iGHBftTADpWG+EbMhYMlnHZ1F9pGrfSXAWvRzU
DOm09Tvh/1p9NzgZaFsZj0tQh6th6iVALYlfuoHaUswyxbefPRGrczHwSylMDEqFDIoshIIa69eg
4/JLCtoYBIJx9yXMma9UMbrCb01lPJf5LBisUQ3rJMDX1/7XUxQUMtTNKkPHuBi7Aq4jfBWs8efw
404btQVVjKAENNeCXIJRSbdH/4kOr5tTDLYVxRIDz2KfcZoBw3KYnAkAIrgvkdukneBoj8bgpXBO
cngK16SXTNvhpZl+sxmoJwRtspV4axfDiw/3lorYvf6gyagrCHCm19uwGKTlVqqFHpvYMrzJFCsm
wqgG9LDRcbwdfs4A4zwSPuPQJwChKZDXiHnBnFsOEN5U6dwjHgH4UdjB1cB8q6SCuQL+mPHOn9aG
nTCv9GSG7dGC1gDeiOPvZMpeoxTVsEtqXXMIHbRetNQxvCXQGDcyEg2uIHCUCkddMZxN6+8gTuXq
SmfTk3zg4jGIy3DPBqBmbuDVgY8EWGvSi5AB0nVzaaFLtywXvdJGdkuSuiRyE5cio38YTAZOXqw9
Jz9bhJ4gQ1abTQtO7OEyN3KRzH93olnioi8QFWPn6G8OFh00FtLwtFQYlE45+A0X5TQE/AqXf3ah
VVJjAGy9RwrK2OT4jHXj0gN0FByTZdH/kf+y56WnFfjJxH0gxULC3dlwB7JZIczq8NpJkAO5MlxJ
2WhdhBTpkmQrXBVnrx2ny7Y0iO7gOQTmjVrp5mn+qnX2PDKOT3VCzgknOJv7SWdWLwjE9BBKUnrj
kREGIwm/rtUtdO27iL5E5Bw2uJSglFMc3dpJL7G0ganwLqIK2AWDLX5/uk8pJNm0YeutWQssXCX8
S40fxhcpdwsmJjUe2V3qv97EkJ+Rr8gQSiZx5MuAc/MHf/CWtHQBMhFpDsRXze3Cz0ycGDQ7AdM0
oyaQjsshJSvTcpPVZCZrAfEdKkYKD2EFe6mmQJ4Ma3qXvowXQgeyCLSTdL5N0S5dohAH91YgaweG
WEJCLETjEFIEATcMTHaQf6/FzAXnXCmLT42h8D0U1ExpNaYeN6rx0qtw6c2w1PEE8nEaQDLrXlZ7
X8XZD5y9MPzgZgLgdiSQ2kp+VVwd5phwKJx3/JiaBkBVqDvKn74ijUvdNb1DsJaOGorMV0aik4l+
kTMQrbMNriFF6EStZqfdppnDjS5yMucmOKCRqrgIgIJZvxEtj4pKQzrd4DbxOmF+OlCysTogx6br
DHKZo+yvJz53hPSxgYjrsXZS7wr2DPpnzVeFbRAjcuDqda7MmPT6LwEdpKZoo6NFtLFQ8a5+ZwTs
Ip9ATHhUsrTUxl0LIjs07x1B/zSIMEnCspKaAfHLye9iTwI56cEYCuKqfO6fkZQ8v5vORhu9Cfop
ADD1bdwW0tOKKJvJxKK0o3JHR8Vli4a/xEUotQLbMFPmN5Hk+M09h0ORwCV6zIzamaMpoHdHdKTN
ct9FX4i/6VF/GHZKlXTcAI5LDaMN/btBSpBHraAy7RXsVOfZBs0z5XfqQYcL+1uH1Vq2P425zguk
jJZ2MtZy5IoMEEVIN+GLpUGwkTlGlHnyaeQq0ZNum9BTK0gZ9MDbGeM/m4sL6y/wOeVbZjPopPyX
xL0U0IKwyc/UIkMV2L0nflp19szqfGcoFEWBn2yNAoQgItg8eZvq5vfk0J335LCU7vg6qGfg/Ilg
c553m42/C3aUOQyrwjpGLGKL4x4wMVU2PeVuaYHrwp8DXopFtMPp8ZROkd0o5gnHPNPWYTiJRub0
sbr5jDyL44yQFfCkS9/bnPxyAFQPrkIAMeMqoo+xmbiBSFegHInHp/B0lIz+cHaCozzZAYE4rydm
befKVeT9McAjoA46I+lzZIGTQeRrZwtdmgWuHnLlB1z5P7lVar8kukRwDllTHsWof2z7AUsDAeiM
QKz0EMVLbfwScpMnrGHXZX0IEEgFyaznjW38s3EWlyxCOUMYnyMAVutQ8JHPI/UR2SHCgPdMY+ZQ
Y+9AUYEHmgMzJIO7g1szt3Y0BOy0dHggdAboxd/fk+yPz5Y+d9DIwnei3Q/XwIVpTe1RD9JFmUZn
7q2G8xUdG4epmhTopfX3kkN/ZME6ifci9SPXtKyweoqOOX596XigDQQkY1tF/ElKOZgHd+xNCxaT
NGeG1Psqs8PAKfkREyon2Q18ACFzg1Rn/q7zQWle4bHwXeNFtGgzvhrNHhEjuKeE6rJyFWi3o47N
pqA2DwCYRMTjEMEMkvL4cSbT7tQenQ3vuPevHJ0N8WGYMFoV9apBzqcZf+a9gZGQPhF8gQLNZz3l
FIIswqs4QY0o381IxVbCE/gxLXH4yENGaEFNRA+BGMRjJN+w+3YrVDfw7ZTK+H1oe2uenm742Iaw
gFD51/EfgZ7ougUnIEkk7OvDSF40kbG8E5GHCLRrPKRxLftbYT7jib+p92s68TKwViHtR8aehlDo
PeyuVnGxWHOJ+e1LDv65DQ/tNs3mtdy1+WGc7uKVJpX6HlNhMDysRBM4R0RScB9jITe64lsQRHaE
NN/Itm1QOXL2lKtAy9HAGDEcIF69dtgFvjcCyc7Odq7nC0sKcyP48Gzvej4fESmyvFTVWdLrWD1K
oOQ8gJCkic/0QJ8vfhNU1EBikXnDhkWNtrTERSu0Eq0w9QjxbD3w9X/UNBGqJtN0uqOAMXJ7uIgu
BVgrFO2EkkV0TdTewj+CJg2G/yLUNSy2VT0dosVKSun0dahvzIkAnQxA4CVVCJAg/pPDlIC0iGmW
5lxFMof8g9EPJFavwFRqsnz5Dr59Vea7HtEYcvcIRVSAD9XIMMVa37jRgfOV6zeMwMY1yanbS72D
4CDi0oGLK+gYdR0T+PgScybFXGbCJLYQGtIdWPweazPHJgb/49jZBlTB4oblYf58ecGZSmPjhpv4
v/AYGjxoqtcUbKAiaaIj0IsyyfX1Jdud7oDo0DztykWlHfBzNFHyZhT1qz8RRz4cEqy3SrZz9F0q
BodmO1HiuA85RzKQYibiLn38QEJTejh7KvRBrIuQdH1qIeZ1MqRHWYr60cBZpTTZTvDHrAStJ2c0
A3LwKFjBG2uOPFYNF7wAb23mbuUmwXfwwy/ySamaxZHA2GwmQfDKYiYiKf6GXB2hwvgk+hj8otwd
qHLscd47/CVBLz2QmfA/+LXiAsbDNeX1nl4ordR10+l31YBp4SSYRjKfAFmkQNNV7ah0klhQ6tAr
NI890dU6gYNF8MotuxKsm7qI41/0N+3wdNpTmSSbgmAnLhohSmQ9uPy0jHwr/UAOmpGsgOgeEY7R
+i0K4QjIEVEiYEe8b/tqw96i5qRgVpEz9gZ+2WjHWKSdMOb2pK9pawiGFlMyLAgwmuCh/GgCm4l0
eaq3TBJA5vbByAGcFPjXOkSjDYTjz4WHqzsjkwVwFaBRZ9s374L4AYNNyATE2AkBJ72Q6LJjBoLw
UNDhwrSZY7NsQ+uz884VKgW3e6VckgdMkhsIMwVbwhzAhNOCXSzgsoMduM7zf8QeM+B+Y3K9AXQ2
I3pPygVmaSEopPOj4SH1lx2cwdrNIRcw35LfirrgRKVSkY2UsRH9eBOQGNLcbL4lcBDtOk7bTkaq
Siarrw4rJ9KIhjlPmM7Bkb1w3pqgH1yJJQEk8opqS92oRGLwDHlpg4E0igF18lQ9dippNillxfUL
Uy6dTdbzVJOnFPUpR6FRm1+iSQGSLSy0967xELqGl5c+MdSG/H3GDfAk7QfUtzRRBuv5CikgMpkf
SMb/wgPNN7+6Y/eTYlzLs4BWk6qbC9yTQ665WkxPpE61EMHW/imJblX4zMBAwDSBE02gZ8o0qyB+
LXq6xDuO9W1s64NCDerpd6FOkvEkwPk0mcwWv8Ua8zDA/Rh1ErJSuh8ZLAPQYQMe8M5u/RCtSTIf
XDXYmm38WoHP8M5ZWQqNPfkba5c9Sh7KmJz8Rlkrgf2GT4+h8Ix0uPZz+Tfzn45PtQhpBqNm5Zu5
eQzgsYr3VohDNHwKBodgqsVX2tQuwze//NnaCh+hMQc1RnlJ5KVFXCP8k2x6DR9lDxgg+uVlJiJe
wPF6DLc/l4L2dOLjRJWWNLzQq1yXP62euedXPORF4KAYxkok3lSyZF9VBGIVikAxyQ5AjvOX7UB2
LUSRkj7laza4EvoRXRkBc5rQk3K5sJoSKrSNYZ3lgfaWvsg6a0uQ3pmxhURZHih1JlBrqejGWF3g
RCVdkOxLhnERJ1bitePfuKzfKswWPt7Q1HiLx59EC4BHzepWSUqgJdd2TzyI9O8VM5XImfUot0YH
h8BqYhSsXCNSbCslA1C8q+xVTgBLaBszfee2XTf1xlDvBfCOc5P4EbW46RMpvQAMVE9ozHWuX073
WvkILeWbvq+GEFCgKA0ibkl0fUHgnOMjMo2N0qxK7iteBx5XPSUtlPOU+1ZtLsI7eEO9RZUsjG+q
RUtN0SASf6Wx+ksUQqDrwVU6/f/yZKA17Hd40QppVDy34tyHiFTMEBUR6ngNwUO7B+D0KHMUMBIK
ckFl5VaW3/K6gMVEH6RvwjZddhUJf+h3rHsHJZT1N2nbMgrF1H8ngBJxNhH5+H+/pf8S7bfY/Knf
eh22iBtWSBmDetsG+bcRlUZyWwvtILu9dwLhHgKPSc4TOZQAwqD5JXeXHHNEgticA0g5xhArHf0c
Qc0buYqEahduJz5qymvJNJGmKj770pc0EBuposUFnqhYrPJ1rWevZb+X90fdxiAzMB0TrkewrFkd
mbZzRmsqMAu7vXaHdaxhLgdqESOIOWC7SvBQsqwy1NCdBoapk3/l4HRr1z15JMK+jXnw6oM89nAx
Xf8t54L0hDUCeqftKFZf6BLDf1bEnGMTcPyt8tc8UKn6uFi66pfrfKShumMAFHGVNHX8CzoBuirJ
w6qTeSMVnpBzpIGWVNrIHrOofJd3TuqWGCpqnpmwsHxNtz7zlKWHVkom9wzhRSF82Kk56rhzJhTh
yYPyluUbtOaFkEhMFfWaQ1s3vY+CvFjCTwSIkvZSBcTn6EeHoTkn1G8WBNyPOEkBIbAPxtjvvOTL
Y/BFwQdGEyKqCVE6wgMqKiacZglYlIG6VLQZFlNPqHUSl80SADKRPwka7vkzukSALZZ8GtwHHiLC
6ag7Rxxu3MdyVYsAUO7HFE4A3sHmyKU0l/sXlAuHKTljP3ICzlEt+OxJh3dNjaymiYxJfQlAp8bT
ieqjN88k5gnT7PZvBZeqDSiWmUj79fZboNGgQazwLVy2BPKKCr2c33ioklnAsIXBqD4NEhyk8KZI
hr6kdGwEkyUVgJNirIm2zXgcXtk+SNnmQPiLccslQy6Pb4Z+kN0DjydiiIBFrJXmK4hm439w/inp
cELCAUqgBf1VigT6LEFdBiKxMByspaCgEOxsYz3/UxT03RWkv/UtL14oQUEwNNIqiuKTLa5DBhQU
i3Q50hDzZ7Yf/Q7pg4Sa6QrQF+WgwN3CpYpSlpWyDZkJ3CBQ71pwI35oEnWI7jaonfKg2tRwXDUE
pc0JbQNICNGGsQhZarwS0guTX8gAuRjIxqpgwfvwXdSAlupcOBF7yiLBe/jJ4vTOrYpYr5j8d2nB
NM5e5yfGyoOP61N9VRnMTDhE7bya/8fSeSw3riVb9IsQAW+movekvDRBlBy89/j6Xsm+w/eir0oi
gXMyt8XiJ5YQwUgl98ptqytEihBf0d0crR08a7zDehVgNf4NByQWzFZOI4SpHK93IXCc7cc6W0fI
WQe1vRkm8V/eQHYHmGO96SAPqpqQ/5vNY+eSItH7j/KhCVCQC12VzkxC/tIHdm9aWh49uE4Gp5Bs
hCwblpjQMH6j2Ae8QZ2FwFVZGlyEcpoxn4mph8QCmeANjh614HrJ/0BM5aQYEAyJ0Rs/2VIBJLeK
HgNzgHVyg3wyCEx5VRFAcM4KfhI5z8wbBKQBjrJzEoLNVls5xIIz/MqpY+Sc0ewHNUO/OW51uzgW
dnaQd4VzVmZz2QHSpPmo2Du8gRwR7NgRSqIqpoWUKzx/6VB30Xm5BkUR4EnSWDgJIpgVDllAFlRm
/N1M/YQQeGq2EiUGQRRKxTOSvv9H4PEfW3QYxACJkJZMwoQwcfQgIAQQEPGSa/aXUemW3mkGj5RD
+e7dC2zaG+ODHGIzQBjTThDRy2NYgC3oh4KVAYYoAgSQ4gC+vs6SNR+DDDvktO+8oEDHAqhDvJ56
x36VQtk3an4SfXDwUFFg62lEGCjuLmvNWwBk2ufvaXAsqQuwy8dq3FafVUN9ODx+pKlLsOiloaUo
yG8aF3Le8DCq3MFdqa4FrhI4RB3r7UDIfmE/q01wjZi52/FLDimN066Mv+rhpFsEuNCN3mwkBinQ
0U6Jp0dsLBx/MJg6WlVI9YoOTjWIl8YI2PrC4KBUFxuJV1O+ukG1Vrd6hQKy3RcaavYtTxL3wITl
lBklQmTBvmUHRAo13apVaAGv5+RUiPOJ0yQYzLPrRuyG3Dy0Bi5VHvi4ar4tXRa2Knt2wv5cE687
6sHZpqPJrkGqfi2M5nmKiW3S+P8mEpqOYH1NxEPvbE0LxYAe3mTU5MKu2/opwVpSkZdm6g857CSl
ZtOL3JAmY95o84Bn4bqudswNIw86OVX6DZp+YevegwNs7ZTlb6BXB36BJTI7KsEeXRC2+yNRrPg7
79ed+VLmyH9ZskVRwU5OOQ/XI9zljBguJ1s9+mI74BN1J/M8sMrKQCoK8zrgaKFKPM7zS+KMy+RD
jdDG+WRE7HJo4pIJMW4G9nMG5fE7bKF06mIhO6o8ooKeKW1HM166FdKWf8T3yp1c1C0uFJgrk89L
9HMZHEPBAaKlYD3ajVfCrQkmZEqfcMNwoxXu79Dlh5mrKJrftS6PHtQfNTEPqnGtKL2vc3uleu5O
VOkaLQQCOWmqWOdwJt9nYcoy4k+Zf+UURv7DZs+kI1El6I1Acf/hDo1SxgjamkQe1VgEgGL94KPg
DkArgugNTi4I7tOrHO9J2286T18ZEZYnqIksUx7UiViqAhVUCZzUbQf/hdVD6A2yf2j6/teP0X+5
iQQwtgAd7CpBUm8ZQFn+jIrBJjzzxQlA5APMqT11Twxy5UaEa2pMXFyxbOxTW/zi6nP4AZVF6Js9
5i/Ejtw1AYColPRIMslcpJtS7QCTYLhUEX7fKRnj5iikpDU3nW4L1VOe5HhSJqDPsveeKtPtHyIr
XomOBlVQKCs+8JoDUsJyT3gD4evQuHotHw/cqdbon6jYROMI/CnWCMv/TJmgiSPnmevdHgGR7v7I
Qdg03lHAGEGqON1GcPdAJwSemdrGYkF6PzumXdYXjjCeyoKarjYgHoJPVEd5wHgnghUj9nC10NKd
471FQfPKr5gQoRD8bUeTlHCrv7KAw4kN2Dfy8CZv1IwXO0UbyOYRgca7nO8STWNpP4G/ihLzOQZ0
GVuaPXRYZW3h2GgBEbpMn6qZ7uE0xfpl8rFUQoMQ9BW/kpzwGut/mqav+yx5Lh19lbyBOAODG94T
8KVPvAIriZx9FtnWDx6PVZR1qxS4GwzHQNckgdJcyPJ2ICNhCLMRJBJGtUurhgKbd8uONg65YMkz
968MjAM7312bs4mdkIdUefRApULgXC+dThJ9arKiNyAINUWiPHSDW+4q4i65XzMbj8d7ihcjZ6nP
RykmoKmeS6fInVUntQ5F/AbleNCU5BwXGsqm3mf+c67d0Odi00XryyOBsnSCbMqjo6RWiDCOa0+W
FfjZHPuGbBJy2nOPmUFJkJGxEMUwIzmXYuBHe1XZhhxxsizXoU1JN5cGzJn/AitF7cYvLcNCTAY1
iRPTC+6Lziq3PH13eifwkEzOLzWGTzFyOjBU8oM0ZjnXwsWgboap2gIdoLCa88cCnAw5mw4WLBhr
RXS4wI+NozGQFwTHuDcBw/IwezL4fk0iQUXTSFI/4x55+wxblYLFSuYaNCCycZV/nOgVYYYAGINr
bZjcgFmF2Ets7yoXl3ItCAhRcTbysmryzHLqsAgqgn82ZybMo1EaWxmtZeCSTVoIR0Ro8jEKvtWZ
4MyAQcncQzpJu0H7j0kts/wFle4sM6xdzLFzdAgG/D7a3rJ/hfGT+MAZ3Yo84Q66UyKHZK6KOD6a
gV4TTthsqvYidDNhJTusmGI0YPyV35+lR6I2wfvkmw2Z9h0Cgu5+TQ50niFZpATdJnp1AflDFBWk
6yUlhmj2u9Oo/Kox0SscbnWnvaK+WYvn2x2TdcCUK9cRJBjNl29JYpPUAXg8Yt3qPUImqmdoTkGq
hGxmFBPlwSroCAH+s037HUmf4N38CmAJxEJ5kMxDT5zE9K52I0KfTyG2hdlU/eeQlhBmnQhEWiT+
IwkRHvQnAwnV5Gev4qvk0wYSpZEzWLERhYJIFBudrRfFAueMYK1dx7BvX0abWhLrBHPcOBC/dCvB
EXKtJAAoqMIF0kNdo4DawM/K8MT6jEVPNTQweF/k/S49gE72xB6tFhgLRbmvnmw2/o78UHEuKOYf
DoXZ2neQvqKeAtYXQlLWP3xKyEQpJka8b9OwBMLsY1fq6bw7iZ3t//J5l947eFrepI5P1INboAQi
ty6Z9SbCPk4sNiuZo+BCRkbpYahlPaRs9gC5wmppNP5O+DENx2rUV7sOjxFfRqehmQMsh6mkXH4G
cp85R6BU+HORGEhonKqXH/JmdI65xPbKacHFGvLXKWhQ8X2UVvpt2dMNE7ugz6b6Qwsq+SToZ7il
eR7gMOuAyGw+ct/COr9ppn4nsIs87FUa7qo5Wau6Q2TmsFE4ZsW2MlKwE7K0U6OxjYJ0lWTdVuFV
N0Bn61Ng5gRnrNpQQz7F29fD1mLq3CldIpPel1Xrn26TXqrG1sAq2KXxbvG3GSfxSTIr8ga4qJ4U
Y9zW4wA5yHbFG2mKesWeN0QhGBpt4LL/t+XF7XHBE8lVxtbbZIdLgbflu+9wiVp2+RLn85qc8IOc
9ZRoC5/QGDdJFZhUfc/xIZNUy18dJMEjGioFi/tSQdIgYB8WEZE5hpifkPxVI0I7lTtArhVUwkIC
+8THAIYIjR3jXDSZVCCZfK5E+V4i31iZqOhBfSSUVVyR5WQQTkrIqa19aGyiTklgCfppuwTztV9l
QsOBI5OSuBvreKaGSXniMsSoIaOPY2Lrg0RQvDMUbYSVOWbaLTWPYGtjKf+dYCaeD24+Q6YUCz9/
bJDE9na9nOJr3d4gTZzRfe5wbqtocVHRvtYAGHqiP/V8zo1DbFeyJTgb0+gESYW+ks6UXj/r/hk9
iUiR5W0UiWkCOZgRhFNsrTxZJd6NVsEHHizXXjL9N2jrbC4ug4u37ri2/OJMm5baoYkjgBftwuS0
BEOiQ7cmqsE5KmOKEdnN0eTvC/jU0XwKIqhaNnvheGVyJiYqQzjywscRc5CKIV0Or8xj1sl0Tqlp
AHVy10KyefCuUxhfA9dFN7RyaDdSHPKwG9M/2BqLh0BU3J9GdrO+cqNGDP2Yo5BlqJGxoI1iFK40
lII3Rh6GHeAb/aXjJwnB1FU1GRAn4ffDGoUf4rDkT0++lL7d94TS1Yr1w3GEZwZ1S2DMhE8zfAUP
xrfnI/Ot7rZghddK8lZzflMB152Ewi4uAyGk3V1FhIOgvCZiCHWClKDAE2YULL7V9GMJ64Cy606v
MKXZeKp70Jop0tjymxWehNjAp+rij8IrA6wj96FR/2oQN0Waf05geQPgsiz8LeYrB5pTB2Ulsobs
iEPsPQXlKchGYsVOouGVKy6oRRst4GPCmOiyCnhQ4gWV8yHyGrqg9ZeiIEMYrh2lNTIUlA/oVy+W
xKma41tpKNvYo47VqzY235DBfdok8ZrfLjGnHbuGHYpWMrhw9+RkAFJtCA5rPRCpSKSCg0MGpLTL
DpgXNItflACwTNuAXrnJbSJLrvIoWVqA+MjC3qV0VxMsyi5aWtva/HRgkXOu4zr19h6cjAYSQZYR
pcoY7TT/WLFjyYDW4NPQ9d0QmKfJbZcO68YUWW+FPkEDOnAUibETqYaLToBeXnb5CnlAY9/oYoZH
DxdBWpD0/TtsRJPQGngenbWwO+6gP84Z8cnOt2W6pFYxoA/J2k23rO4+aEknmj/OeljyJcNAGP9r
dZ+wjwawDJ8BO7yt4jDhM2LYkEtd4udS0C/TtM/18G5336KRAuIGAEUdKE74AXtwCnrNoyjwt9GA
PriXqGnf7Gh8jaZ9sWjdZpsI2smxLz2zRnONJ52JyDiH6mPofwDTedzZQsfUPKJYPPnC5VzwIWTk
wihN0g7sPjpVbnOy3F81Ew8kvihjfCGfaht1OCX4ULzmwixVNOPOQbG3zluuYQA8HUFAbx3t5juj
x8UIgIQoNihjEBz+gRZlwcTba+1SxXTxx0ARucz8pvsqkBDQyYU4EBFATM5fgvgtgYLmpF6albVj
E5UPKpj+xukZxFYgMwFZS1xGBhAEwfw0pG9YC+aMdjFenaYyPgXPrdWvLGZEiAhN5BRnFSktrPLz
tR/rP5H1acUjC3MNClPMhzi4CH9llvnRgZ6TYU7YqpklpibAZegJ18u3fkWWClGGNq+muvP0D1NZ
l917Sbdvv3YsY20ieBB+zcQWzUAkYIMRYL82q13J0kh8+hyy3AN6CY4mEHiEikVm/pxA2jFF82Jd
aKQsWvvcq5g5oWQqTo0seOy6CZkU/KJOZ8T021lYzBAW8DSBcNydIOSfcc4KWa+9QufJqCH/glx4
MZpWzE0FqTjIPsQWJ7glkOkcDJDTJce/sZxBnzB32tXECoUClcwOLMCkAOmBeptcwPDoZqNtx1vE
XBQjgEBN8WBgA3QQtU4N0o9arG0ajnLmANmc6keRV1mQ6kzqsoqzMcF5IPdB0+CAkgYXHVQbj2jc
4mT/w3110mx14bvktYC6gL3DN7rxs1MkSzGD0jQPCSxxBxCqzOCAFWzPfgoVwpMAqM4KoSL+WMDV
jjYChfoM8V3mZyZR7BwPsUqXav/VKkK2SYIm/xBji+3gQFYXMbEbca3sI4pRfXLpva4/aGV2BDhZ
Wzg+o+Ilr4eFwEki3GCKn803S1AlSDqHq0B8bWqYbPjbm6A+1gClkzksZis8u9Xz/cexgGc222G1
jEmpJVcbyIIPTW4z35bGvz9JUWr96ahVnz2jjC/uQF5I2RBkHffl6WFM1HOdJBRV2hksokPYkhz/
r0wndBZcVKwN1VBtfdjyrPsTLYDM6WiTsP8AXKyy7AehtNxuPHy+hHYDVqSW+0gs2R73932IiX2q
v/VlwGrc4pdiTHAgWAJkAfHUbnrqLyvl2UC+FOlIy/HvUqfISWfzPxLjsYAaQBcLZW0pdy9miKkv
y24wIQIxjGBUNQlGEl4sHG/HfK2SSBe7ydEvdQzXJw9iVp5jQdZ4JvlSXUw/nqVu/++XxLZYlN/R
sFTJ+gRsQrlzD1uIyR9wIMLje+QuODZ/tcQgm+jJmMSZ4KvQQxzLfBSzVkyHBPmxl+7d4b2RYLy+
OPQQcJpOCaxxvw4XPs9HyjaRdURripUMIZatMPSqv1oDigmskNjxos2/ImTllPnxWAi3IP2WjaIe
ZdgREF4AR1QWOhp84RRiu9wiC74RaXp2C+3JNv+NTrO0GSuTmWZEu1tmk38blKGD1M2WsdkdTNLR
JuwKVvhTVYxrATG1usxQSIkebbnn2tO9QgOPnwhR/d5qF7XhHAC+X7yxXsGz7Qnk5PLpIwYVomB5
CPSqJ1XjT97jGk8LBL9F9EDpNFs3+BQCyxGeZ8YSj2tIXHR+h9w34bLwn3qaDWRuqMZ5G8XVmYiQ
vXKNG20fc5pSF4AU79TwSPhuRl+DdnHKf0T3PQ+jz6p10eNLUaXUZ7T2j5MzBIrso6UxrFDNjdef
DKwWyhVmfO/A5shqLBJSHUONnDXyhTJoiXQt9EjMYhOxE3fT6+2zQgMPz40QbgOlCkNtHyZqVUv2
3Gj+6cEgBoUqdwPuqGZ6Gm4wU7Ag8pui6HV4JQjIBVvrma+iSdK+Ds0X/xvBwPgclbv4vEN2cZPX
eM6+chL97obMgBIljvN+SrZI8ynwczZxJ7FC7soMPjo12wgTWI/2t9DYMQ6ntLTOOsmlpe2DgizT
KhSDxrpXKxoRW4KX0q01oVnCTTH1/cGNuVJTfCa8EE793tvBr5DwaYV+jflXEplLdNEj9bxB/lTN
5WP7DRupUFnT9SXVKvkV98AlCUmzwgXJNA9ISRiSG2zU6QJmtfb18pHRQW/IV+oX/UiDeouDk8MA
DOe/AJ9kPlcRgXYeJZc85LJlQkUV9Z/IQSWaoFNWDvohvBaHZoyeJ+53DU5+8pNr+5313q4tnu/J
2tksTXzEhlgJ5yYsm0pKc0JE8lPDBz/GwWrGGoOu4S4+Ny/hC9FCUGPdqWflVoP3yF6HHMPuGG7K
UVsKOMWXRzbxHGdAV8ZeBrbOsJey62FZ4s6s1xI7Rr2dajMpcOeDWfBgwPr5LKixSqLE0L4IDqQH
J8uK3ydy5PoWia9ZbNrZfhR1g0VW0Uw/GOMDPseYWwI/H00ipGSyBsBMKKiaNSae0BGvgbe0C0il
j4RXxKQVGWJGHknDmFZiIRjwFjMpOPmutPGs6p8JUkp25o2jpeeUwGi3QKiQMO5/xJW7yqeSVjcP
qoS7k7kB1kQmCxY4jW3SYyAdRamAOQu8A3OKRehM4fGHqrQfEEBOag3pUW5K1rb/L1e1bQhCUgXo
degH4qd4QAWN+grBQPg/EhxetYqmEbaU6supaejh8oVBattNlHyNjO1Wcc6R8Wtpuq3m/JCToGIS
/Q+iHw8v6jyeGgygFllqfq6iId/prCSZL0CRwJ2zboBg2gc1nm8O3BjGTBQS7C0RlqK8x/9tLWRc
6R3lxY3K7UgU4Gir774CKGyQDmSYOW93SHVoiC3OZ+Rqnt33UMF8Njuv8qNABrIAbxWZxD48N0E5
SFzMafhWjKHZhhL6ya3cuksoQaR5cLekXHCRIfeTj9QH+xTYuNVx7ZB1wdt3dy8O4FrhLgXGskuK
k5Unsw0/3BTDQHlKRtTdO4+tJ9ZWqhXurC47ur57boL8Sqz2UqYhVQNsjohq9nqfXE5Cd3rME2Qf
z78TxWoNt79tzge1q17mKv8gh68l1XNg6hXroOGHP93UvFfVvu6yJ0LBMpykWgckX0b2ggQOfSg5
Cl1RdfQYHGs7wuJn5D8S76ghRNfvs/w2mJWj3Ag2X5rYLhKtePJyDLut1i3TlIMj3luDdu/DCDkK
XFc56cBTfIgJkvYYZqoNo63MR33SIOtOlqnUr3hbHcuXE4QYp+Kt/AYO26GekY3HKhyChXPoXhL8
CwzNO8fIEZWjiDKmvQRKhqGBvPfqCz1ls4lBh4ETYFU3t/LXS2XaNGbXasKGLwodiTyAIBn8YBkA
42jZSHDbMuPigHEIJv+By2fFLElyJIZBF79M3n2TfA27AXw4Td9FniNXch9w8fJvEne68Jx/bqCt
k/huN5JBr0ENFhkfAQlbwNheQtXi2neI6gzw3dS0dgSPhKatm/CEWs8nrpNLSroXfRY0yehjhAFs
9X3a6iHWppaMUa1hbHO2lkoam63G731dvgUE2gGEHVwb8YC8I7x+a5d9XoS2KRekxiOpIKGwSdUp
dQQib0FHO4NL0l/o7LX8Vs3B44QcqBDJHcIdN+i3hejIAZlqOsG0m8+P6331PJWPUeg+ORMpE5gc
5dyQY7EU4qly9W/5LwQ56Mxwq3BpQAuHfL5FpLym2PXpPo1lxGcQTocH01W38vvYlBeF0YdSP4na
2sHTxQE5UTPXe3hw74FUZaT9FIw6oeI+E0cyWuk9TVMI+mFkaGU+bcx0p9nBEU9v0yvLBNOgGPg6
4xTZztrVDJOM6uGhsmFgFH5EZMBgT6vaYWb4RQTyVmrOKZ5/Upfywsz8p6rdsk4AkW0gNziSjGk0
8E+p/j1EW61V6beKVt5Im2mZL3rlMGr0AjUrJd+ltPNBJPi0IgVkdASbRHOeErRtTmCu6y7Zz5lf
sroEfFThocEjEg+/at9sAaqRvZZhdZMMti7/0AXtm82dzaKqVcoa5EjV3McqI2QSg5JT/kq/j5SM
kCRFjF/9InUZ4eA9peV8sHtrnRTTNs6rtQGNNyn3RloJXVMBb7O4XErBuAMHb/El6Zay4zmLGV1E
P0uo4cKkzEo3SFZRzQQDuLPsA/FrZ1vDIT8/pGe1cPU1OqWXiZ07D6trgMbH77Eb+0IxsbkYj5mG
JYOM76JEV+68UtG1b8v2dbQA/om+rILpXBWM0ijOcGtV33pDTLtdjr8C1nA9xhyudkqyMkgWt6Ok
j8b6qa1ICB3eVXdcjlCoevRPfNim9QIJX5LL183ofvlwtD5dqFlLlxdCafw/HEmjOnkLgsQXkcPd
YhHd1FbuVVfpdbbSA0ziPQjEIU2lqoILo+JjX0omjbHuMO3axDMr+AtqJdzGJCLSLFC9KlNPvhZK
CpitgdmU7oBdyxMot4GT28tUwJze+gw0rHUAzYX5wvm6VthuJrVtSaDGGBnm+vPo579paO/U7GRM
9qsflvBCs7EljW6HeS1oD5iGF92wdvlViuQSqsm5Mv/lCn1V9lV6f6aY+l9D5yDPqEifdTLVwI7l
Fol4RqbOPxgpy4d1qDhXTDX/J5yHxH5yQvejthG1ngCRYiovW53sroe+jDdxCsrQTlBB1bQdUBmn
9sdsbGL7Oax/7XXacluARpXmBVxzGPNNXk47x3EPvWGsR284lmP3EzavvUZT93TDCDP5GqdNIMSQ
whZauhOQSLqVaaDLnWu5bb7dp+g5fAx+PKgjjuA3mnmrQ8PpID7c1jK/pc2u1r1b5/w0DNhyUuuE
BKLRkk8kz18bEwIOSSNFYH5FqYpz6FjmYnR+unX0bXM9oV+11DUuvOVYD2uvvvqESVjdUXXUV9m7
SZQtXbQL3m7Iol151kj4U9e2/teUpIo99NVR8Kh+eB7mmN57c912Z9rK2/hCPJcBJy7+YTENlew+
o+6RNUEoVfFWd/YGsn8scHdLBilDIGIGCE3jCFLKBV1Yf3p58e1HUQwEpXHNKGlSbOMj4ctCs8dV
SkrB0dHf9bI6I8K+y304q8o/EaWNMe8JMYWSNeQYYIgxX4NzNnvKo/hKO/Zra5IcUpBdosMuWjZt
PVCYSaM4KtKecmVr2fQCyjM11OXmye+utKnAF3YhoMKsnFXrOMfJXgzXZAKQ/BAiYvQQ9fG45PX8
zERKtPZRjZx9p/Ix4N1Be1jp/mXwuAiLRWHllLBgCxgr0hwtfSMJbizdIoXLh45ySAbsejw3w2+C
QAz1GxZxaCbiyUkMrPXD0OTHbOTpQzsoV+xwE3ob9kaG5zpZqfp4jHM6L2D4fLYEu30ioWWFYVL+
JXnSmcCJ/HYBuxpw77whrexzTOMLetF1GflffM5lnu0H/5lY/3XoYr3FIzBic2ta2kA4xrObRB+M
Ci+/HZGLP1Lrkm1Lom7ACwqDUb8hG5vfl07bbIwhv5Fw4LRJiXpBMqBF8SXBWuiP3W0mZ0D0QXNb
fKv9U+nMv3PxKp9vZCSHJI03msv+AUhS1qc6l4AePnEWKZZeCQZuppKQF8YEXhNOFjv1iJoJP4jU
VLFlSIys5xFLWmcnajlGakZiYMjA8EjSJmgobXdcLphl408HgremDnrrxsM+5rah2WTGS+ExM6LY
PScjt85Ivpa/HsP4vW2e0UeAow92sKh8/Gm2/W4DXMjdrzOeSLUaQ7NQYFm7Kui0Gds2gqT+MpN6
P9Xt0rC7DQaQQkYu/nExKUhxpO9x0AaEAZrG82jRlBbxAbA2DggrJsSwnjtshejl6I/B37gtCOtY
GaNFUqB75v+clQKq9+rkJvJoaLyKrYXBB0FFy3lhNOce3lnVu7OKMUQyNwxUT1lHmeRuJpHnuW0R
ALEbkDJA/DNOGFQ9N7t+Lcer5GaYTBQpMW9eHf0DlmdvjX587yd7L1/rf3V1rXSMz9N6IkeLTzY4
9Og0KGzEd2xS+DSHjxJjdYeHqN8ckwD9zb2JQOzHnSfS6QEXLF8SQy13M0dlXZnyehQcZkrK2zTe
nOQ9zt9a7jPpAkDcav5gXCNH4dcdptcY+1LhMv2S7t8y8SkqgjpSbbQ7eot7Qx7CLP/0KLcOuQol
sHO0XiSGj6xOxsvYhr2ibZRRc10TapkiuNCQ6eJWQjNliPcHFFtOXYZVjPDrznod7WRfwrwLW1EA
QvfgwBGtc7N78CswhOZXzMjzOH9EQFDoBBrTPETD1oyvCYOzbRMSnlzzRFt2vveAU4ox9CbZNUYT
XccgefINkFpEPm7Erj09WmG9cpuC55NECQjskjtIjN11RdxVg7TfuVKhB/JKjEFeH1zmMb9MMAQh
RC++iKgmjoxvyV11g8u3jYiaKDNELW7aLXwk/A3MtO6tNIKKuhBn1zysJsJEePvMCAc6WO2MsVEZ
2mWiJIe5IKuV9GADXxfPqO2s+uw0UX744AzJt8qobGKrJqR6tFoslgOzz3isEZFILkqDehhQmogH
nTeaYIjtkHyaFCP5YfPSgy+FPDgSTwkYDKjHcxtvCG+UhAgze5S8cMQGCoPm6Ff/bHpCyZqQUEDi
EY+8YD0F6nqRQ7i4Gyx0ro9fDy1soREb3r9HmXHCdLD32cqDGOEZHd5p9QZi/eJo1Ys+mDefpZJs
ncvo4HCNaP+WbTTpX1TtvRo08uiC8jnvzGMT/upgGqpVPRhKuWsccuxF+lq1K9T9X03bvnlcAVMa
XaIR04GVcJbq1GMFCLCTVzI5qcHrbmPDY9ONeJKb1yGstqPHwUAiOZtuFtdrRcF3YL3lXXbV8RfS
Wloe/ZYgCapX6WA6GgQ3URD+oI9IHXk7+VT5KMtqjzp+CWVWl1vi28fUPowx+KKao9iv9BtfSP5g
QIBBd1ikUVcwmWIpFHGVGuv7rLwKYjx2e42uC4x8A09XgXlNYPUoMK9B5v8OyADt1kTiJyoppeVj
o3hgevECi4IHtJT1xqTOE+qEeBAHw26y7iJ0KnmbPDUouiXfXHIUE9+kSnDXDh8+Ua3Bi+BJGViq
ZPG5FjVEVKinQFZZiQQqNh7siaSFjgRZsE6lLJaB26DubqiK6P0n3SuNhaHNByOsDjikX8zuUkzF
jnfdGF8199MtX5xx4EJ3sSHsra8oPWfMo13dfJdUz+nxUs+qVTKcJEYuJR53YB5Veg3a0wuxJRI9
buwIpGGwMta5x3dl1972brAGTNcsE6gHYigNlmblxqsQsjZc6xHlaJxezrKbx2+jqS+aQu9jxR3h
mfM+HAlgNx3g1SjZiK4OEiSo3pUo2lkA+ZCh6A9ffMK1Stpy/QAplDU/o5a6TFFxGFNeZKveI6Nu
8dGycyxM7a1orXPXj4/iJ7SsH3JjD3M5PTVpftfUIg2ameNLJVvOk7Wjr+grVUiqiFSoKH1WFl3d
Xr2cOaWj97BHHUyYBQwibApYwKhN/5hpV5CLt0DFgWu/T0Bt5QgoTvSH2TH7lIB+8zIop20gw7sV
kKzZLHgXtvzbjjppJGY0h4wFjdxHo/Q44LDvE3sj5lSWgLWPYlLcgQWBnLN+zeqzg7UNQRNwjfdb
Rzg4k+yWTcZ3F7D7MPfMPrVUqEEiSgNEe9rEX0ikz2KcNA3vUdQ1hOYvXLRQDRaAOUVYt1L9eWd6
48GCojWS9mWmpe4Ojgl9CAvrB3P+oBVnOcnr4k38US6QC165ER30hLbM14P9vG4M7zJUf/yINUb/
EEKBSxsJ8uRnjNvufmavc3T6V52LqzG2+oxMBnj2kMGPKs0GLxsBO2r72RDk3FYGy4K1HFRqi9Tv
sqT1aTzXZcyzzTBmsnxGj75kaIsKqIiyY0sGReEk67w+3RM3MCQpFpOOGh6HwTi27EckOOEvIZqn
OzMQ3SaS6Rn2FhXuOFKVYslmUbRjglAjjNHqIKdIA430TJEoBJuSwfbBsQLiDb1dRX5hm400gU0L
K/PfJt1Z52O4Q57T18aRSjV/0MAgICyLf1RJzdqDmO0KxAYIQOq83NE4nLCY6/amT6NVH3BYrIv4
MeYwGAeX9Hr9rlSqNMn+Uy5urOq4K3MAVxtou7+KXWqMWasan7jfFPOF+9yzbxAiO5LRT6yThDt0
2AHTKKTlWvA0vjqu9RbQGW3bMvO8W9PHQF7IHLS7z4Y13cMtDAFNvrhJBJ2r1u8avlKACZvk0Yjx
SrRouuYfBMmHGYnhs3XnJ7fcTTO4TM2w05ZyI91hZVNK6xfdXvRM98RXnokMmQRCeAPQmZNeSW4e
GuiKDjGTLPrUxhYfRXQ4oA2WJ4gLjdgTmTIYe+RVccALeWt6RDjNPYnq7JPGEVv5mlw/7yjuvKz1
z5JprvnzawAaKbxdRpwYHvfJRufGteoMlASC5UpoBrF0a+gVAdAtFPVTWZztPNhHGracDCyN3cxS
tUWFmFZeMZ/EmTbEvhcjRsGXp0F5Vjp2en7kAIWU1ByAPM1ihBksdDdeevJQOlg4SVytfOgZwZxR
p7akeMLEhcBW/MIo3CMip+UDs0DYZJxOW+uQB+8SM5AjCYfE8tF2xoJyJAHJLk6+LCj5jTX9MUfY
FVSkJFNy0vY/9ZsJa5xpv7lnbwurOhg54LgGJldz/qhEGEAcF065LTmPA5iwmp2uQwBKzyPBmcFu
wtujMKYNmX8MSJn1Morrufzq7MWFfErcg2gHMsAh1lA5exKwg9AaV1LU1TmbCAirBRideY7zIXo0
4C+V6UlJM+S0oAPFLSFrh/aaJliNKJ2aCUT+MYTxnCihT6UaVVsG4T8k/UYH4o3rxqn0RWeR1tRN
+O2Sq02reW9QQrdSw+ghrk/ddFJdrMjtCVtsb90XDR7wO3o5UUHfmIumfosGBHr2Z4J7q1La9XsK
gNTzHIUM1y2dj5CAG2X4C6jC4utQlEur4n30dmakX1yQtxGTg1VzivADTNvc2kQBJKjVM22v8jwZ
ZbBQJmOZFB6mRLKMhnAxZp9J4Gwngj2aeFOD5PcdKZsYkjiFnSraVrnxmpN5z/rsQeOT/7Z0nXKv
JcOqYTB7sDpzNU7FxTIQBOsMNwNlQM6l9EFbPuGTtTFbt+6rqPoI52NPUc3pNLbNEiyc6gFOJMDN
ssP9gnTLDJYlmCqicW9OD7YOXqpQuSmzaWssLaW4Tqazlq+ibZl4CGrqypPzmeUXhLuzlqwN3otK
2dR0CDvZmfQe+LUqKim+YZYv/iqUBRWDdY0FxUHkNIA6az3hdzYmLKgIAPIm+4zDZaY/azWjP1EG
yTM/o44es21PvRVvcDK/FLN3SWPaaEEb69/cNUlD48GK6GmgDypmvyr6lAcbG221mTx/pZXBzsLR
a9L5rKITUdQNexvUzFvFqS/19hGJDnurwRawjxEnUgc2chA29Xkm2X5exyG9fDPo4q/LwCPmd55k
Z4qo//u2hf7R/kfSee02jgRR9IsIMIdXK1DZlmTJ4YWQxzZzTk1+/Z72AgvM7C7GI5Edqm7dgG4E
gC2VnAamUlbxzPft1J8iftRkVVmgCxQ+CpRm8lldJqryTw3BNqYKxURt1pA1Y77o29l5FL/Q+rYO
6O/Y7tEipj1aXcbWpGFUDLnCz7k9l2P9PMGGmEFkXF5YwiCfyyQb5AjY3Kpi9jXoi2l4b1FkV0BL
MGWkUHRSjyXMQpyspA5Hh4+ow5xD7DfOr6P9HjtQtKCBasq3ZgyHHHdzRKgDvmESssEDWJ7IkrQZ
joQ40+RLgpigz22Et4MRCmiqHhLowGH9koxSCMotpyfdpjJ+1KAmGxGBb8TOjOrpxI2g6h9KTPMZ
Dv2rknTAqRMws8Y+wq6z4w5hdCGbb9Wrl717l/7UJci1VC0oIDd0Qn1OBLb9I40mAuYfJVO7kBGy
VFJHFXaldFTwz+zXGDmcSIhKTqod3mwPMV/06kas6ACT3XhyoIAG4laG6aKNtBcDA26pnnAHLgR7
/ld6l864kbsuyb4uoQ8WGvs+YsSIJnfuiEoN1gMOV/3sfalV8k0Qxi7MV/wj2XIuPXJdjXAhT3Iz
huIqq5PkUY88abycpJeaUEk1xv08EHBg8QWA1wMJBHzLb+AaMojmTFrIiq/Algorjc5GyEkfI80L
HLhTIVzmDymsMriR8/AhsvMEdpDj+Q4rL4aWxe6PO45RDnPet07Ccm3gBcqdazvJMlEo0+C46kxv
Oc6lH5FHXwA6t4Kl0KgvSuGwDwih4tqcLSjE+BBizSn/bmw3H7bFGyjsPZFkB7VPh+VAyxsP0dLp
Z3pSykQxYp6hWStsJk4WNK6ODB7LhIc8f46chY2B4+ds+nV5Dql/AvxZUmhvkbtPFBYFlWteusiu
mo2LN30DczQv63U5Kmf+BDxuJ8ZUK/7Ch8nBe0oXl35aZuzJBsBTwTPb4BgXLqOrDno3MzH72Da3
BLy5gRQht2MoxTOfgln0RGpp06O/zFdUVKhuML+VKov+N5qgf4e7hosfsCbR7a0C3WGekaGmnm/1
EHWpJyeH1Nx5wokc2vNTXPYnp2pPruWdvBjjO1h1GiSdntfTyPGn8UzeGL1kYx/DiAqrpqlngjJo
X05iLaFcrRE56DjctlPqq4G9im2VYwoZ6tRn11CPDrGeXGAkoMPLh0PWExqI1SsvMCUiApmWS/tJ
bGmhhousuLjy26d3L9zBgMgt4KFNHLTrCSZgTIA2wgUbWQg8fwYpaCW84d701DJkmgY3He8wTm4h
T57VWJ8Lp7vnZgKkZrzmI2ZAWQHuD4ZftZfywzSxC+yTTRH1/wrS9gKN/elQUpCxZj1NY4+TGtJf
vdiNrvdB9TbluKYM8T2x3L3ZzDlG6O4+att9EmtrzbC3BIzogLwAA91TIWLMETHeQ8c5KuXSY7Dj
YEzttdluHn4NsNRWfdcwx1G1bUhJ6XwqUwrRIif555kReZNxAUVIM6AwWYSgkpu1DUYYHTDXmEf0
iQwFoODAvhw22jqSDCfsaSDTViNallNGCeGhunYFxE9cxhvSRhSUHUFxy/CKbqJdPwfoUDeUjDbA
Da4Ag4k2DOWgFTDXd+DSMb7G+hcTeyBiAsXkrJpRV1RzCpBUdgsxV8+BRUlcTFRfbgIGA7Kvljdw
ygHJig+h2ZThzgVackesaWZzoaHLgryySKcWG8eH0qEDsz898Rk5Z5fdrWFNlHjLNAvx2TnbVQRX
0HgdxooAOpgQDbJqJ4vOpeP4QNldbi4ygqxdLtym725cZ4CTwtv2Ybzj2uz0e2inew2rPkiAc5yu
/940M1BiinC1IllROSv7uYPR5+0Gem7YUSK5J0BoLVBkgpncgIEtVhCUPrIqaAHoPfP496j5MWWw
mbSrCw0HxsayNNB15jJs+8/xX26XCS/XhAhZToK+iW85E6xUdMxid0bVvVhTu7IteIblrhv9SEmv
NJIJKwcPXDgQq4FjLMXbE866ebSyNY5muEACyzh+ha2cE356UXYgjEixN/PgDDJwTKZ/yYUZwjdp
ccFKqH3pwd3sojacdUqu73ACuc6wTLMEgCDIvBMxxCas1HbiabBFhTG9tvBIx944T5lmPpmUu2rB
RIG+d2SoO/kVjUMUHBGZUgOwNGd7E+PTgpflFPnwaev4Db9/G1RWbnVtl1PD54y6GyJwV2zmki1Z
0lDAisFa0Nkb+2haWZ9YcHdpZD6FgaztiZZPmr9BOYx7GzcAze3uQ3/ICeRZNh3j0yTlhiyK3M+l
GEifux7LHQNGKFY7Nkxgk9pKZfsmEbc2JcNo3eYp8Z4aVjQG+nkZA20Sqwtx424bmA07Gjc1U0qT
GkVATUxxGhjtj7ZU9jbtjUqCVibeUM4sIgVfsTLAp/qUjw9eX9P4QHdhBYsVBoGR+QhWczQlgrQv
b0Bt88mAUTI/y5M8/acSn5ij2l7Yr3H9NoHE5bqU+CB9qHLCMW+m7Xc+3ARUPr8G2IWOb/ULT9VR
Q94qHqziGIlbZXMDuz94PxNoEGJ/NkdvGA0P6q5psKyw5+VYfcgsdYmt2/E9SggcFRy4VOmXci5e
YPID5BF2x3XH0IlPzeccKRk8bjUhsDvxKIVBwpDB8NSL13Su/tGNr9FJgM/rsMx5jzAzy13MU+MD
ZvERNqKJzZw5Fk+WeaNnxlSAO+Aio9/xP4Hb0GHxSpHz1Kh3YzwPjND7eT1W+GEBpUZ3lpGcRwUq
EzWpxYCLjfoGrJ1fXExpeFAeFRuryyu7V2pXyqSBEkh16MxybDzpU7zot7bP8gZl97rQi2UTpGvt
asS4yzHmZdclr5G7EVW04geR877DcGWhtyRSKQZazmmXw9UoyBac5ubAK4EBq7osq9m6QYeBRDs9
Yf/VsvAZ6QOATc1BjaDA9r88TCsJ15r53sFHdOi8uL80BTeh0P5birX3iaNHz2sCnfMA8UzsJQrK
bzrwTD2MnPFeh5ztnaOjqUN4+h9SvWk3jBHbxQyZ1QwJYs8YrILkR68zmDxHaU9fmAfnBP1FT03G
WDgbD8TrbmuqjYQnOlQdTm3OWj6LUOPco5tux+MsCFxELIsuPYNvRB2XdoTYS1tepAe7NjRxdV7Y
tDAZwOH0VY17ML2FfNuAbNS1nvnuRAKJ9VZuOiVuOX6JRumtUyewU+fpR5RW5fSjIq5szXWfKeuh
oaDWcJsLb3JOHlbKOu2JiJmZOCHMrSAa85VKRncDV9PEVZQQ724lu0b3Pdx9zeeQeSnPNvdan9a7
A8pvxs2AmRJbwFZ+5HqugJm5Amlh+VIjhmIsqXGEJ7kSsJo8l1vQPHbDwxgo3iSOCkuLPRSUDw56
V0HihT5OzVZkGYSybaMz5W+kJKJew/jDUn02nlVdErpU3jEDFGyBPKCbOvkWcDxrfqvR6yTUjHTB
2ArHDNuPnfgVjErVdw9tOByFVG50B5c0mQpTRefehl8bHfXc2ur2CWyUEmYzt61vWx9k5uwgtFLp
Hq3imOQWlxsvJJPMPg6Hyaw2OvQ0jFeWRfNjsmtcmR3VQ/4axbIefydMDGrZ1BfdawORJpvjzQyV
ExCCSVMd4i+D6ptKyqvQeyCa9KxPVgZLIsSyKTYXfFH5t+V0P+rMIEDzG1oFiymGhGAagfsEABEv
oY1PMBDWsrDtmdFwANF/ypy9GgF61e6RKu5TgBnhIN6Hs2ZKLS9vyFD7FXRsuR+gV8E0yI2dKxnU
4W88JEuPQaP8mpEVrGzKH/lhGtzeoFlB25L3dynMk+Tq5SVxtLa91VT0TOk9oDSSW4DmtrWNFfGB
JelRkEpXCY+H7zgCT+mpdejhPGkjUecWBv88rJuK0aqWnELzlsRngXZl3PbilX8C2JP4eqwS6JpF
f2gVhMRcQDnILNLzZZ5NKxhY0hChomSASCYrOy2w1lX7IkCXTLpR2nuUEBN7WARY0kfwvAhq70YI
nyVmOMMmycQ+cBmgzmfTqh6K8R1aziqCwp9LUq/6g8pRx2xHGxDTDiPOrIwl7faUDNCQwtDRlkk/
3ftwb8ecMKQ6NUpwsfL5TSIoMtOwpqfqVe2rqPBDm3VKJWM4iiK6WBQATkrEVIUioOgZJNkHGwsH
y+5Oeew9kA9OkBT0BCZ0piDRsuh3UCoJ6NrK1G28MINggpdeMit+iu6qwmLTTAiSa/J729THQMJc
hZJ/GogCsvqqNPpnAg2pxpTZqPRNIskTAmstWFbFeQhe9dm+50xE9PbWQOanR5FRsCbBHQFzvTG/
VwwBgIIlOohX3lqiJg4IcZ8Q7Bgjk3o3OsbVSndkn0OfPCscvWm4jegYp7q7TmRz5ziapbZ0B1zB
gYNs6a7h3OLTuSZ9EGO3jvJMtA4RFBZe33+CRbnawMDIRKXTV3IfvZAsIyTqhg33Cstcp0BUw9d5
km+nhk9mRMYy0zEAj4dtahbE9kWf+vtQ837KHEwMCKF3vzsASnmmje1ZhRNOw2eXsJkqAmNIWkDn
VTgPTtVEDKde/ZnFOeai0OO3Jh52Gh7NKQLsGZ6IPv8YGMQlfjdhlMLl+nceynVq6n8kLWo8mtYU
pAU3TUzA6dNRfP3W2aXu4wPbdOVACaSZkGlTyS+hklLoSDgKAAxu8qSRSj4pvRJuisEmokuVOGsB
VYfgsuiPCnKWUFmhHArE+ci0Siz1dsZ0YvHjncHVwvWeh8RRybz64mS+V5yehkQRsGhsoB/O51aB
bq58e/V1NnAqp8NuFvKmAFN7GpgPwbuqBvtuxfc69mhOEBX0zpYDq2FqQnke12T6cmfnpb3pSXw2
PBRYiOhnPPmZYOTc/AJiAMeyPlKBurgxP7V68FEpkszBDstWaPaJW48DGrhp3mT8oKJEZdPvkRwt
1MZ577GpAo3QmL0x9za4Noi+goi5c9UCph1ND/btYZX/68jLID9HNUjNTceNYEwdc/8YVkautbLq
YK4Q0L2viEyJvXMzmTKZ5KNpjnO7qdKbbFdkV8JIzIaLyj2P9ZhYuZyOc48QVVG3wqvxH0i2jmzi
yk/bKN4rgwwm7r7QHJYBRn5T0vte+UCN7WdMsUy3XVi4K1DDu9q0nqcSY39uZBfskbMew1cORC2F
jVJuK+dFhkgzZ676dKOEG0PSWDCehdzDyIpNbB+VMZUcKNnGe1C7Qs2HWKzCnNI4r/r+nutnkubk
TZPJKoHG04YIzUleDlRUQbbp2McR7ABEh1D/T1wBsjtl0U/4E7cqKZvBizMZi72mri1tXVv2ex1e
ShywMgkyVL5aMFjkdGqCdwupvA1Q4AJIJVxXEwP+1GO2B6wt2k+rwoebdjAl90XlQgyZ0+jwKfJk
V/Gk/lrA+CRwTOvDy0zjYfFbbzooDcZ3DP+i56SCc1aRlAVOZUXdQWXeHvUPgdpxICiIEQoJsa2v
WOW+gLSfe0TR+AA4ApZ2GGOCHO9hlYTZXe9gLUHlUxBu6Hr/24F1FHxq1+me9EasM7d9odiQKHhF
1jGnIB4wO86la4qchSkEdltbQYdatjXTdoQHDJZ0wgGw50UaUnJPd6RDh66xY+yxUJDBg1XRmdjs
c3LOqbwwfp3SE8WzLph6MQ828gdaBkkZeBoRA+IC2KLFTh1ufYvD3pA8/XNOzq7rGlvGCZA4sVc4
g+gVXnCkuVXybMkvAS71APEqgxORZQCU834I9ZcSThpo9lh6fpNz0vVnOZV39OmSamu7svD8CxhR
52vcxHwDQgSgrHQ/pAAjiq2KxTWBlRZoRFtZP2UfcRlAw1bb4iMuxcrJA4isTy13vcT8x6NKuFwJ
MC3bZLR1HpS+xseuhIvXfAukO4vexYui/ilBbHKIciqzyZCECPn35s7wZuY1q607Wda0UoZqO8ZL
vfnwZgdrJnZ1Fptwzqd5K+sRUmjMaRPgYEszLW+kCIMipgRqSdGW/sC6p0PMnYCZhH3BGveJ0zpq
LRnLZFNI84tcEI1G2DXT6Oab9yhZfm2GPxDCh8ycVlXiUo0/knxY01SCY4zwy2TVncFRz+QorDBY
pWBuJKQ3UD7w20XlnE0Onvy82KPcg/LT0+ZwHsRYXgQ8BDIiMjwYoZdEq4GOoJw0WQWbTHaGiYdF
Q2NwzxnWK3Ey/pWDN6xO8JxJApXyoIFaIc/x2Gt8SVSRWyiVhMUfHgItBwBe+alWj5x+itINZxf+
tqTcyaKQW9+ZpoWJTlf+0YC7BTQGumcR99uADxsxY9X75NrBvpd/QIIpNq4aTyq0+BobRdmwcM/I
am9gw4P4MF3Qqd/ccwMElMlih1PzKUrYfSQMZRmJbU/ygJCHjoEcBKfPwOEzQGEBwJjVR+HSV2GF
4XrZWoopKVBjhQVOU+o6418RoYnfDqdfY8bCiJ6C9BHvqWxujOkHZLVZURBTkCyLLlrykvCmxtqE
2Xd8jmqGcrov69w5xBaHzZKNZx15dKkHaw2StICqKnshebu08U5EChokaoz8RMAj3Ghm3Xeaawml
edptdFAcqLymajdn6Z5mU6NIks3m378CWzaok2q43e3WkMxaKi0IVrdRQQcNnBR5XzUaxKkkUqwz
fF6UgayrG6eDvM6UsV5SxVomhi+tlELBY+rt8Ip/82lglG2rxaVPqw3Mzk9Hd/eh692jEaLpPLtQ
XCsYocNebn2MlxBbaquiIt6ji5eOjTbLKLlghEnFYR8zFzsPj7mwrg83TNlubQboyfQCUCGX4hM7
yOYFDcy+mJj/5QsP4XDF+UPXShTzqKPeHMEvDFylvJVeaEtK6xNWPdKSLBH51qhMVGdls7Kj5BxQ
kK88HRB8As8aMuz4o7yhoBfXyYM8OTUf6j+ld15lDagibTaG7hanyas2G7iKAoxOHZ5pKT+Qhu/R
yxmaolORdeqlrOLfvH6umAEaHv9tRm6QGM36kEclJ6+lnYzaueVBil9x8FQR7l1OPKPsRR/bH3iw
KzRrr2WNB1G81jmJEnO8hE1xkLKitL7HoB5hews9DSAqOThQACCHrGOJVzlfugNLgNlvzdORXWjo
9FvpIkNx1kMUyAiwigocNOtzeFIag0hcJihls+RAf6JuJyk0C18gcENoZ80XcKhYbDR0EESV0d2h
0vdyP64IJOHade2tGHqqsvDFBeKXYNRMHLHhpC/yIHMItLAzKPUlSXW+FCL03puFoARCG2yhY19i
IVD8qPQc5VsI250l7mEcylEPobMnM1rdWfREA1QWc2I+TPtiGRyc8HjhbQgU8OI8Svsr7CcGL9zM
yf8ScHkmDjmQapf4+M6BIamSYDL9wpmEW7SirA5sFWPz/sgswmWi05vKwpEm+fyEEv0EhT0Mehmi
5PJ1eIcNuQvTXSnuGmcLNRVJ608TW2/mukAJcc5bDIdIH4Z6VTohxCr9zFOH4+1oW41zpaZ4lh5W
AcAjZkBpH+GVNB7lhAQjJo0RMMkKsa+3J2Mr0YRR16Gl6kvOenbrZqQxnbkQXWyR6VNpU7BqRzpw
DGiBg5bMIzFc5bUth1n83zLUuUzPMo6oAloxABI0XT+B7qv1sdVPXhbucepZ0h6gBljIplmI15hE
zJgZgX6XeH4WaMgzf6k/MGCNKSlUurNAEU8cej+9WCa2tpytowNi03BaWfqKPBDKoAmWXmHAHsSe
OiZyWAEBb1DPVQCiMzuaw4rjX+Fj/QUZlw/HvAygVqgBevMe5FiqOOAGcgETNZFTd7bTCCuGfJdO
WQL/euiHB6I0x09uTI2TM6bIq+OLmfPyxrfMgdM58/4aFFTQxpEFtvGDqyt2IGBBwSDTLbyO9OAj
1KtK3QjjNSp+zCDDdmXlgyc1GnfSzo5HDDyeuyhY9lUMM2QrcUFh7SRV/DkrgmuFBis2iIbWb1X8
1iGr6Bipc5ZV+nXuOflZuyL7g/jdKdyi1G06nkfPSfWjjslajVhd1oCtXfEIOeJjF2BUNoTMlKfE
ZQPVn6555LynYorVT9wz2BWEas5esekw7UcbByGR2dTRIQqYH4NIEFBzkI5iHw2VaDDQjTKH6cyr
hhatZ4Yne6hM2+mCwD6JeNG80bmGOEZ2LgRxyh1JZAs4bGqaFs97rVMu+PIXLL2p7U1tij8o1GHl
NuLumAjnyycud1nByGtLgbSWagYJRXD5RlghiMisYG3N0SGMuIPeK8aSeGThiBQLhqZ7fEwZ1AFQ
s6UsxXhjxPLPitVu3YZ7t0VcEvBdKk8H63UOlpbCPy62cbfpW2WbzYX+VDNA1Nob9+xQjFtJq/Qo
9YeIspY7VymfteCZ4duivCg6CqvoMRUnh0oiaJwXLLGPhfHa28GqgahevqAl5HhtdoL0spLJLcc8
tvau1Ew70DYC2wK01rdAMR0d+JDm5EVgC9S+AIRV9bLqNxnpTEa6rqHET6O90jHEqCksGK4plJoZ
VXM22MQ3KudkclhPDhX1YDDxoBP1YnYnnYt51DLrkOM3AB2SIL8jUxPIUQsHHage+gVsHF7SwKem
8rFAv4lmgI8CcjtA7M1rojDN0zBXL1xG25Ay10Cvo1XT86hVsQSfYcU7JtbDybG28pdwindVP4El
N9899+kkzo2wznXY7y1IBwQp4QqIgVkCdaojeqDU/SFvmmVa47vSqK8DrS06Jy8Jf1ODMIHS8klV
wMzhB/v350l5dROxcwFHUwMpSGrMcCrJIbGIFZ7QGvTNc6rGGDlamzSI3rwxvgaTcqhsVLZI5yuD
LEq8LpClQdZ4yUkjCsroOfNGsqbq61APBGnU66mj/1fGGA9Ddymyb9cavo2keox2sbPU4qOI601v
i93IUzPn+N615T3zVARquoxLkk8RxbuT2tCzlWPoKt9KhR8RQ2AbKbUcjmYcJQjiEyqvknwXWWwE
AF1zMNJcylANw68bLhLzSx1Zi4yA4eXJpkK+099Jt59xit9Hn0aq44c2k5mMfQUauhk+O38KMyI6
4SBXMLFXu1djmNEMtZaf0xNToRvBUd6ExUdpZHIqZ9HzqdCuTBhByqEZzqIc/KShTccZyqCWzgtC
rl6gQcrFK8v3tu9Opb1TiAQGCIV5f0EVCNqhQ5404CUpc79KOuTcrqvu7EKsa0f5N5dauoyMeKUI
lWO2pC3HdnKdN7sZjhdj5QxDC5RAXL4gbHrEAmXFCCN/5mnKvjHMnicVWn4TXWk9mYZWXEZ5SJgs
5WuSlphthkvNW2Wh9YyX57veYtXkmVx2WK2gxWbs7Ol+a6dwbMheUJwdr2XSByazSBeNjkzIkcFH
mT7mWBOYWX2NDUEdBc2Sm3+agYZI1k3IiaJXtT5U8++XAlZSSuwZrGZquJdpjHdaP12waT7Oo/Wo
VNiAjcNoATsQR3Ne8TcBbNi78UxgaOm34gpiZiXYeHDAqg/k8ki7X/mJSvSbYlTbpO05gSw0WNYt
4awpLAd3A0mbP6oo35sOZr5I/cmEeiw+cBgbp283NZZqhFa1tl+1xD7Q2P94EfJ0Yf0RvIRerEKm
FrSdgxajNSloOYxqaU43gX98HNLLQYosimGtT+Z1Lo33gAAOolqecxKLFgJPoO+g/jed25goSesr
ILOy0BkmEN65R0Mach091U+IvrjKn1qmpPsGprtnp8vaDS4wNijpyHGXlCHgMpBU5gF6sdXghFF7
0MqZUb5UUwyrTfDCycUIwzxNxlYzqs+OpjE3bcTrMnHYhits9niZ6qsZUzMDf9bBTjl6q+ojpEVq
EY5oCjPF5JVcZ1BrpNWgMBkuE9hTK461hbQJRoKTBt5vcQ8UYRKfTaEOjVxnyFSO1mq2eFs47AFA
DQ2s1LxZhbDhcnolrcCaq9m0Gd9Ccx9hMaykI5gtIP4DjiCnY3fYPVba4tsA5snswJ/kyOWBtk4W
zTIHmMmuBCIolmDPfw4ant8DknMN8nr+S6HY5rx7c6ko9xaFD4bvcHOgAFlSNbhyORcC/nOnEMQG
5YDqhOwbk8CnhZj8kSawnO5hYmJhDugUc6s5avoCC4OB4SHmzDIFghZ2AFYsCK7h48T10mNtYCJL
4sqpHqO1ZiNUAbHmTquUBL0NU3TWP1LOhWv9Bs0ZzSH+F007rh0wAZLXsxnYp8eg1Pl0+ZliXtSz
2DGwXxgurTEywYTGPqZqqJWz6HBfkv+rs17MdoCZ2aG/5wDUfBXlFMc1A5xMzopNmEypHuwDhAY5
5ptq9NDwrJuA9okRlgH0sFK5srnEkuI0JdGez3QaGuyo9CHftEZ+t/kiKTmYpnUpavXHgek4hnBH
0vlLtRrcnMOrDkURF79NmhIiRyaFArVYCynAPRLHtgkLKCSL1VINyJDDqobOrcBViXAyw7cJkoB4
DMHKw2pGiTRf6pYbt7u4I1z9VL5bWPhlg/ZtaWTRCwLGC9HGSAzIneSFJRW8h5HuG5KZ0X15/PUs
Kig5TOs1pDLpW4grSGNWl9mc/Aa3EEpGOdLq6Lwwx1wOwz8XTjzlZxqiZvETeluFaNhJI6mOJymB
GzlbtIXk6l49LYKb4CEQ6v2ytbbSLS6JOUwOsnJunGYNpfjLdDRyfYECkJtZ5D0wGowhJ2ZUd1oB
dpqdcLKjxNikcNHg7JclPlFMD/5gS7ootvXGNHF5jf0UfchIvk3EKKAVIGoJ83C6nBk5kxnsLK0m
MkS2vOo6Ux+6SDB/0pEnXnB9hJgApsALzJgKjzOCfpeuCAP3rNuk3fwWFbd82vHVAxPndeJ489I6
SH/uSKcrWulqdxv0e0OwSteMT817Z3iUbOHCTMez5Zy1AjVzheOVnSGlbPlSQFMzVTHU410U5ET1
RgenxpzN0hN/tqu3OLvoQbMabawn0pEJgr0i8oNFnzrKOiyxCYyM6xTc1MBFylzKWZdasZGY2Je2
u5giG6z8E0Cy9srPtm8xLrABEEdr/CoU+2D1M12uU6HxJ7akAISZwTkARWCOUQYx7SuK9TwDvimd
/OHeNmnnb3NG3gxV1G8Hc1VKO2iWNibWpUdyCT5yXhCc5K+iA/ClkXC94jcNileHD2aQ5evl3dlL
QD+UxuN6T8RGSzxaSorl/MvU2TAV7xZeSdsu+zA7DJ27q3D7MCjllfJfWuirWBIWZ6Hs9Db+nXsD
owfbT0dzZcxsbb1bNXsBBR4L5ufRwLYnj+8aJ5LNBMaLkqul2z2nlzVtNCuJkN05XwPD1d6aoc7B
20mrJS/ZSidYv+BQXkB5UOKINE0nGWaZmBg7JmDgZk7jXIyfTlF+BPEtmmgwEeBiYBIF33LQyh2H
A216MTMXBMD6DBQGzZifhkN60nhnhBWgFAMRea6wg5aYW80FnPaKz3Tmy+FkkzB7qgBXkgVYgJZV
g77UUHmxRKN3Dg+MTyk8dGaiNJhjaB1r7KkJUnzPZ0mjbGJEueh+ERcGdUYqVSWTdkTWciz/zgF8
Q0xBsgqj4uCnccFWceyJ0mQHVlaA1KKH2csWxKSagiyksXbAqF4mAyxxusIxbFYcSmP5BB8a02Q8
U8q9i6BpELjhI7IoYdZ61rw0YXOXIlyRyetYzK6RXpVW+1WgQFU5nAFC6YrMfFxJNmtvjLhUZtvW
wnTya64etLRKCZepdW5ZPL/C/9E5M2bqVyMR55Dfa8NIPakxJD41NXKG9onuXegtEkG05NTaOYWC
yatUAMlQp6q7qRq3mfzAih9nGI2xELkpXQl7/J39SFClaN0wULbj5oJiuwNsV/+BX20qKEBEfG6G
iRti4IFFzF2uYf3dBxNQAwaGCGr+tYwaFD3BjxABMq4uQ5n6Xg2SGAUUCSaEe/Xq0hMyH4Fn0w3w
W4xgjTfN/4Pcbj4L5VRKzzRlhDXSVtOpVOyXuZ0+ZsV8QRPOIKTumHbBdSm4IGMop/STolq7BMo6
lvJaucUVlCRRi2tgBdt8vkirNGQglKr4EFnIYopsOIWcherAPIHYmYQGNdZfPdg8XUYahoHyIoxu
mYiurYk6K1oaOj1qYgXAerhn4btHA6bhe+0z+ltSShQ8RwH1KU9veFjOw3FKNrNaLmW+BbBYnJWb
vxaYAyJ/4yEvBmbXgC5oWpkUpWDvbDOoX4DSCuwAYmiAwBUmJTPjK7YouY/Ol3QeMiFcFIil0WNs
bNl3z9o+E0ha4Zm33UmatU50n7luvXVVsBrzCd4JdjHISEdrp4ez33Hr18C0DERkl6bpzFh1sZYc
1UG33uW1N4DETmO+dVFp0erSxrrOI0iw/wZyNg3trS/dbdWjgBXiZw7CsxECTdmZsQgZSw88ahQw
vm5rXwSkELG7snQQQjO1FmEZfVU2Npc8Jdl/eP2bwHws03s8Y/49ZHfSIUmZ0Uw72k4qmuYJ9aJ4
cZQXq0pXYREu7Yl8Km7UIX1YoPyYjz852Ws+YexEjZmkFespP3hu+hZx1yMlgkiuLuMADAzrk3Jo
DjQGkOJJ7mQUAwilgLHUgYYUKDz1TAjbk/lv1nxJKNOph/FBROxGQTABiQNZUlIuLWNgOYV7XR2/
GLnL8TnGemX8xr9oBgb7lG9gDIb3kzZXZjlQ+iirmnxl1enOS+2zvI5HtqPJ6Wz2Kv4Pd0JxwaeY
uzpUE1L/2KeIS5hDcMuK/uSNDG1EIGnqlkV5jyraolOU8pWpHVd2AOd4KA7m5Ozdwbt3Qvq8YOUu
b7Iwc/4IMKzgVcidoOKRWUJtsDE8Vbf4F/3NNJp66eDzZImLHfpNH766ZbNBk7xooSqR+FXwR7wf
dyDeEwMn/QiLtjN9ioNK/+pvJcmZUR0tqYPyRQUjMhoNqvCfyJKEwgDL2W7rlHDIQqrJtvoQJrYK
DU1hhwMXCOITJdnNzBEXwdqM1AEm/0Fry4tb0XloPSgtB066sHrVF87BZf5ZxSWbRalJxMONKiDO
CsKOPZoA6+G6FPj+wd566vrhGDjcZXFNbf9I1G4RT18MxJtIQ5Ls+XKV6UMAkKZchVpj5GbK3OB+
KYkC+myRMYNNIaW5FiZb6XkQKnChmKHbIiCxIu6YNr7NQbKcaEQt+voyxiITnQpXWJ+WWAaP0KY6
otXHK0nQx3ZyVikGYh7HDMMCaNh/ipwWw/JgawG9pcavdOQezWYHxmtP40kbidWZroTQNBSQeqQd
QY1X8oOrwjooRv9ql/mHdBzJpZMXfanKIL1jQsbHZOjvlBVOzDCOAeORLJEal16SPn4xJNsxp3UK
RkoNph2VpX3mobObiuFFVR5M/rAjTUafNpPPDPe1h2II5h4wyWw1a1MgVFPtbUH0LSCBq/pmHVZw
3sXLFKYbQ00OvQH5ZRDPAfQDl2tizpn2BrF+CnRGqkPr55iMg1oH32ohGOfm84uR1a+1uEfGJQ8C
VOS4nSGLw4ri4LbWnnF8mOEH11xr8PWoyXELyP2xXRfonING0K1f8uSq6PuemE0GeHCVoU4EqctR
8atG+jp0CV8S9mpsW9wF3OHmgFh2+N2ZocHtx4GbCrrtPsD4imEKtblhm2+xd9FxUcnQW5cqihGW
l2hSAlErlrCDe9w0nktYTlE0/TMHGzVqP0hfY/kwTCP8bjS88kN7jWPleiKi4j+Wzmu5dSw7w0+E
KuRwSwLMWRIp8QZFHUnIOePp/e0eV7ns8XT3aYkE9l7rjyNa5kJrP4PZWUVljsE2c3OWPfF9JFhy
8gZqq2UECIlxTCJUMF4eAwPm/AD47s8Ny1w83pjC1YHSVFVgzwZcpiwLMdl4SNglOu0VkpWiUfkd
whcppSoqSpioWvY+gxM/6Qq6EboTzl6uFI5EKybeGKhkRq0W2vBppUoFpGRferXypCo+xJazFWqN
JCBIJdoUg330Z+kcAWYivxX+QQKkyn44ZfKpUVl5zcmns1DflGPxryqb94b0DaU7hIZzjlnE8jZ/
kzTjU3GUYCVxT0xmn5KOBcE69hkz99xuA6t4BtP02Sfj1cl11uiUBUNqvysnWScV2syWog17mmhK
ijBqjQ3GoC4u85XfZ6BfFut9UBEKYdRsvzKzp2mRyiOGkZJ/tSVB3E6z8lD+OmZ1srIKf1Wb2dko
TS5FqTywtr+jnZeExSnB78iiEZBi2ShPZvJfP7QuWlRS2wA27TTfEo6uuI4PfuA8EY5H21llWhlj
+TCVBiWP9rGKJ8/3sTbaId6cplbfWgJV1vq4d1r4S9/kAI4drCVjnfsHXLdsnFFNIjZ+1qEYLhK/
ezl8SDoVwH2VnppKIQVLBs3gsKeVCzjLAhZV7UOogcBCcMb0E+FGdpuRul8bDIwLVJ7jpx9Y/+LO
Ah8yTujpTpCsQ73luq91pu9Eaz114sGs53hXtASacF43OhX2/MvGkbh5itYi7ddqpKcUlQxgUbpJ
ZAUhztJvHWKEKfwiUahjvVSVe26Xhw5lPFeZR9ClZznluwWXqo9ktqDd7pVsl07RyuRPsOXq1Ng+
t+zIOKFO7y29uCJUoIUvwX1L1V9PGF69K9IZ4UEU7gurV9x8ppyonezQLQhENMgumT7FJzMiO1eM
cUs8yKVq5L2UO1fx29E1v+61V8JpTukkZgp2INHfmoSD5yvOKi4ptbQ6Hocjrn5DsnyOV0zOs/IN
RDTTNBsX5SqRqks7JcqxQ/+gMq9KOA5kPbqmOlgLUQB+D7kxGcx0ubGP5trr2e0DeCcxgFOrWjuM
p+zAJOqtBzIFWPQnOBZ5qeGBLGLrexyCrR8WzAb+oSZ2knpa1e2D7AlU4078jXpU/0hJSzGxRLBJ
a7n4s0/ykL8rhXMN9YxWPYfoFK1bt2PgNkEG54q6SUUg3uSEHAdF8G8qY4JDES3Lqb0nufM1M9Km
rXBNRu0XUWxkfiXqyjAL2FYNeW1Z/EzhLBz9/VtWY+WtWK0NkuCdftpU0nStyyy7TRN3asz6RWjE
zSyjFMqWK+Cj0m6pQ+8S8UehYX0Rz8O7h2850ZZpyOlr9+1b0VlnIioL17dbcmE48xrtdyjnrRUi
Nq9qu/cUIesZUrqYGCzmyUT3rKxtPivfSleFnl1nk1SWKYoRAwFb+DO6D5H3UufmaqhDr83khCBj
n7+CwatLkY0qKaq0yT50YTlQGgP7oE0Et0cbgM0Mo8amLqo/o28INEwkt/Gfgy7AMJ0IiKpz8zLe
GrFx7WXGTqNiliyZjkvidrMvglhx/Ide2mcHWid/ohkXnFKpIMPFVzRf7Jg1c0bp6ECG6UtYpkdv
p8/EH70gkTYVWHbYCteLTOw6lqH8q5zqFfVXG2OISpytAsfdtwm8nzTEyVLjhx743eyG937YVZqd
i0SyK8mCPUZvNrT0t7SJ/7H5sGwLCRZfgAWhHzXFp9k3+EcQObtjV75junJ1rttKnxAdmpvQFGVX
02vA2lTQigbSHBfmStNhBTRynQyChtE12Tip5ZayDbs3d7Ms7XsaEMbst0XgvChltnitxv460eZm
VZTVlbFXG+AROIFEfTSrUdVZblQUnKB3DRHa/OYTw4a614wBLum4sfMW+jfc5gX4MQrH/q341GMS
UhzyAhN7Jeu3UoMmLCfjt4rj9zrTViIPORr0lTqUzND2I/GTXVziAKIz8K1QMOICODNxIAc/cd1d
+zqTWRayd0dBMl7O7c1pM08ZCP2TaV2C0TggzEWU3VdkqLHPdo2x6UMDRTVTv1+8m6zBC0duyHn+
MM3uqmLQmM6aTU+rkoJDotZuh+zs6wnSM8yFIi13QvGQ4GbjAKMRhYZrwikR2IWkMUSE9XBixcyQ
oULqmU9PIJZC5UhguQsMKfst/M8Sj6bFZT2OHFHcPicVDOdkBzeVyebkYCDhwrXsia5UJ1rUNtxM
ORcnvyQ8PJtcp8n2deqqBbVBOXx4j56dIBxFOjYc6AWtzPPImO7qSAxKRPpjsMWLhRMoRIBFwtQw
qRuLupkS4i1WJyS00EzgPAM8QIURLUYLVzVP8ZfQXBasPTq7fHts4EnHu8EAY2k1rSsHwwnWZCvr
xrr8dUDcQuShkUGomDXvDSTV0Z9BFS1BE+RkCAxVIQMtg1EQOm1xHdkStiIOyQMj+baxDwRtoRUA
kjNnguZQQ/X6ue0uimG4VeJqxrn2wW0Yq2ZkOrwxE+wOX6NdvMLJ3OfsboVDD1C4k5WHOKlJyfd0
Bey9IOm3X9CnShLqYUxCfNrchM5xkP4sYIuceXbuyhs6uaVsvKLgWTJWNZqzEHcUe0+vKotZUVx2
9RK8VOZC1jD0df4GPZZXDH9+tROxz6nwyRkDqhxcC8N9jAq01zel2ZrZ26QSlfslKft+IL1p6SMU
rd12dmOYJARq1nfdf4RM0DYIOeVFgYRwQ8b9pt3NFOGN8U7yGjGL3HiR4eC6/EN6kobvWv0XK+Jh
QIZcDMt8raKyJdHX7Sk/LfNthneAJCe3aUYPzJ3Y1wVbr3C5NCokqHKlhYeWUExwwa3MIBMkl7+t
0Zqtz2MQxqeOCKEGmUOeenXzEfOcUA+8xGWn14/pW3aIT6veuvLh1xSbM6B3OWdzeBNvPCkaQ7RX
+VVvHd2FlLH19jXjM0oqkiA3OkAdEhVb1g4zTiCn9FR0fxOWcGD7krfZ8KTQwB4SE9pEEAdPi6MQ
GrmTcgo0lAdMjMmlEfaBJ+7o2N6a+IDa/DDk2274YZcU2wABeniVImjFdUGSU/zNWufV+QlcSiSF
sf/rqLoRk/EJPIXERq7W+wFBpZ38ah1NVDVdlt0a10+QF16Oigd0w5lIbW6epbnzY8AQgMJYEgOF
nH4glg2ao1jpxK0g1gmtTd9151UF/0zMDQ7wcUJHClpwER8JgVUOxwRnfykyE9qj6JPJEBVHPADd
ION/vsqmiWWOX8GEEmTsQo+PjCQjKZU+hjRFZzwchTaTs7K/T/y8IhS+LPeyxKDGSQ6cZauqe0xl
MOMDUZblV0VBwDMx9iQv2QRxciwPPNfDBrllaoIaIgDcavCcFsLEihzd8UfPPk0ahJk6YihFYFJO
hMxRV5XU7HqbUbhiPnCkg5m6yfDKmNlSYhIhOAlOyP2veT8gqjHnnf6blSserbhfil8THsPeGpge
OVfTD92HktFY/7p1jt3JDx7veFFrPJodm3tzby0KxtIdfWsVmwYyPp6beT4Q8dWQHchR1j9hepam
rqGCumVQDvqmwjzMaDWc8xwUjg/eeBtphmbEsdVmCaACdwuOz6sXK7svEd3TDdzG5VWA+JIKw9J4
oLjEp5u5vVTGs8LtMBFMcsjbF9bSRYklTl+o5j9dNncVz+nZ57VfWKQsz0GEMRhluvxjCiSB72zQ
/gRxiLIa7X61gQObCJOPyrfMeDrkH2dg1Eg9qLd4jxXM6Sh1ARUEnZWL3BzNm9plXu5nDKtSugmB
2UxsxBoCfnCKft410jtR/gaVcDGcJ8GUa7VDldVF/K/2c2RcVxeJ0BPFH1xaDQbjuqrpZ9eV8yw2
DutjIBiuqp2P0QqucosUbkJ9Z8pIZHVEPdz6RpZtVa3dI5cL9fA4JeMmjTNC3I1PMXtKdQToSfXN
0N5SvmyD39HnibTKP355WZlXQjash3sJz+/wofNj5CRrTgxSIVo1cSsUNolawyuVaGOwX0I3E2gV
vC9zIiJ7kLcaMVEM5G31KyGGF+80fRZQ7CcVbbPar8UhwhkUk1hLZo08Xg31NfKra8D/yiAtZg0y
vN2XUrSxjPTBsZqITBYsIvxT3EfQVwz0i/R74onP8JT1GNP2VsxFoBOuOoCYMb5DjJNUMm764bcn
uCD5CCX/WCNIKNPqw9GK/xwTIeGwkWdOnzXpQr51yNMrND13jx5N6zTtz6LGIblPA96j/itcSSzM
bRAQUmKSPQP4CcbVHMuyW/ujvxRYj6a+BLQNyCD0dKVwzoisJIQyw0B49m9TvYQ7qNHQsVQYGOwf
NEj/GQ9RxQkBYwZ3By8tRe5AYlszXQE6Ef7y2gndtSjpicBKGhsIiIcdFiIRy2lzMxk3kk579o62
ablR8uIBebJQSfIePaIJ9Ez0TKgsy9GwTSyD4Fmyd/R/vnqaLvHDLhf8T0v3SMZxSeudpaFd1XAH
ZRxdJ2LEe26aUjAcqPpQVLVXvKSsQCW5QqG2HcCmGyT9zRgLffxQUiRazSu5O6o4rlprVxAf41s8
Fyhnk/ELrJWv0tFXoAA8XYVGqBSITVjdwwzWiVYueEx+XbpYgOx11+BpVuYnOm/wV0WfD41998lY
VQNvmE65OlxNK/dym5lPKsi0XUzprY8ek3ZHEoC/x6gdMl/qS2ps6EU1rUttd14DByjrXhscGW7w
z3Ik/u/T1p0PouvWqARRgZIjOA4D0usYFlrz+D5DC6P98FJ8QYBuKHnnwoTDeGTlT5Wh9rgKTk68
CttQTNj1JdlXt6jal4RHttqSo3BIKIaXv60UT4eXItnKjsIhKq7Pxg49IhO7Mic9aS+ecadw9jrT
TELoXj1+B/273qo6nUWwpIhE0UfLpM7giY7qamUJ2/j0zWqVkBQvNngR2vi/f9/agIbXOReL8NJX
Z71XlzLCxrAiuTjcNBTMVNWAkMu/IkiuCtIUzd/Ccogl07XLaNuWO/TUnuJlztqt9I3VsK0jon/n
fUkZ18TeMlpM5vKwLs3qlSnKXdXHb+KtFp3cuHV5t+urgDnFlT4UR9I8yRkkJSe6CYOFBvOmxo8i
2zfCmy/F8kXN2zOnkVHdR+Di/8BY3EjMB+HoMOiQyYsxtxhqAMt/o/GKYUNC0TsQTuRbgnNPBZFl
VfOTJ+WXFVD9mcC0yvShYQoWSgmdEwmtNql0+4ksvNoc8B+vWmW8BX79PqisS9Mbzvi+tWEfRDX2
px/9AOvbFqqa2g46t8KpGpGvWM39GSJ1a7XBqjG3MS62JDkX6bvK9eVkrDGA0WShKJH0nnPix/NX
2z9TC3D+Vwk3RvXI1LdkgDeuyevK37FWWfTD5DwRgoVhqBKYUDsU+5a4Fd+twM7HX4C0fKKOiAtG
MLBW8NMRf4iB8x61ISs8RXfaw46RZoeMn5l7bafPxBlOMe6uE/b9Fn89h3R8NEh3FZ/8hAJ+bde3
jmRc/pJxIDLoUOxNh/Rhztb8NEwQEvTwki2cazdZxcvYbxJ+Uo2gSQA6B58DrQnHhOjpFBRaLMAd
739kENxAKMp499Nib/T848VDAEriHioh/FNT3Tm1tREBLcqO13suqG0tKHVbC0aE/y4dp62Y5toe
pRx6q6HBixy1xDSgPCVZfNK3WfIP04aKq6D233un2eodIR5Y/3iJOVsY4jAQrax2EnXKNP9uFbYu
u5T25P+bzbOznYPOrowypyqJNbub0LVoOlPNC7JLO2N+mt8qSdpyee2ARQTksJK6edMiopJt7CWj
+rCHgBoSTI7TNYL0mQZeOW7thAQtPD42Qqaguk9BfHfkbB/lyQbTPdqdBqgrWVo0Oo60+CodWlzk
GzOGWx8csW5IUVJRLRUUF4cEUlGPw9AodFe29aStx6k9P3iRxQNl09i68DESNUqq9j4vSLdDvcf+
wOZDhRCNrb6Mxw9SFT+KYrb4uO2lZ24cbF9sh7r+ATEn5PXhi8Lf2twpNAlqp4JrjiRUGq+6Zh84
W2Onb0uxCAGRtR98vAPxSOxCws3ZkI9rawdf2vGnpcMrZpnrMJJB9+Wk83c3w5Y5IrtVEN/w5WwA
CO4Br1EGF147+DkhYGIQchqJgBX1Y0g2iWj4HAcyltryLWhIXxEw9MyWVqbHTD/pMGGzUyAJCYB6
1jmJLrze6D68vr4jENBLluriMVP+p23qpueJ67ivCc5GNCOWzYqaDuQBZtcv4zknJvRbzjiaKVWw
o486ezOqwzB/E3IctGufXTDFoc9hSBIFni4yGNFyhWLC5uRHwFxLD4MrtVOo1RnobSCzS23GXW2t
LDO40p6GAl5bt+j52WYRurLlqcpDoDh2hFAZYoWiK/xESdGvMpkov2Hemg615MG+TTdDmn0F8oM4
ypg2KX7qghg7wm5L0t6HWRjYzhP4fIEMltGF3Te5Ea+xhmp+1BalQJG+trLdWGdr1cm3gUlHA+0W
1k30X5BTRjri1BpbYznV4V5Hyr+EFlqVKHYGNwwonfNpH+EyDp3pPefrU2Ii/GR5XGkpGcPrgsyH
zBn/e3L7bCSmNH/TaI4kC9BZp2EOTE+oB7mUZhQck9CDxNoWCaeio/cbKzR2U+U2/+KSnnnuWOLp
1NpLEW8kztHoXbrkkA2pFF0m596jGUxOXgrpeDKYGnPyqPgrkwgQs6ovRffZMm8TKqNWWNPNMhBD
0mesZAgARrf3aUeog5WmvSNxrVKwVR5JhfSFSLlkfnWy5HatwnxE0z7ubg2i5slw7Wy+zoV8sP6a
vsPUw6ZIXH/rQYItg9qACio/tLtgwnnqeNchcYCsyeTuPsOetUxRmTzIEi3xrWPYG3wiaQuV7Eqo
Qg5x579DXNNuBvGdTNtkGK/q+ESysInT4ajy32BdC5/4z7UyOqi03Y1w4gM7DUwqCwsuI64oZpix
wQ/RR+7kUrzi+G/kyAbo1yJzrY3NsvSpRMRDB0hI2EHPDc0IgwRabU51rC5VRBddfpvo+xRABPrw
dRSQUrhMu1OMOrcZmbEAkfuvmawBIgeE+6LTcGauS4YqMbNbsrPCbTgBA0TkTeRYZ9or1rSNUCVE
vK62y7zbO5HnO6go7NjZIHjXW1eEyJZcZyBTUc82h8Znkv4EFkI4zyq21914QGzMH2hAG/SeHxpe
yp7NJEMcCOL1uSO0nqpQABv84Uw8GphfPaOFYFqujN+EsoGYd2CA8YzwySIVoM0CyZxTaRubHEec
/USsYEBxBytfymwFicpSK2AyO7sHaBUB9RfZRbafAKvk8ni+nl7bQmZEIlNo/hXADIQGPIqCfp+Y
SnVaWQ1i556IKXDEtiWy05lcEdelxpgrCRxOnDuIGcKYwdlnuE3YmWQkvUjllhZMkAwoIZ4q7g7o
7HuQPPmcOdUluJjSyzjNwg45XtF6wZDdOss6TFWPZICUNnxHebip8WgRjSyuP9ELLn7Smimcci7P
sakCsqgypErB2uSTTjReeHQ4jRt9LTC0gB8LzVYO5BOw1RYIcnmcBky9HPwBGoFspLRTIU6+p409
XMDAN6gExdbgAyYYqNb+gy3ZlQpUx3LOiVcPHkdeot2Jdgd/GlEi6JilbXklNsgG1IW4AVdqLyT5
U/1nJM6GVErh5luWr7rcD3CqMjh3TTOFhDmOEnl8hNo20M5+Mx0MceewdjBh9yheqTIhXu6otJj0
U0BLhvi2PQ7aUeclxF/LJ6GRE68ZyUpVcOQqfy1wkRKWkNLkHElPipZb9ZrTjQAOw8/DFRshrcHK
5LNUGEtTkVzxJ/CBqBVg8gIdEMuGYvxV8tYiF0VscwBVcDtM7+MNHKSm+6Ea+3UYQqvwqkD2LbLG
WSQpdAVyMwvlTParstIy6TuIQls6OxGf+Qdyi228uU1NemOnr6KOuEDgjP//TEulWGaQRhGrtCaa
MhaHsPkui0ujZncHLnXRNv905WCPWB11KYD4dsCl7nAipD6cc4eLC0eGVPuHBq8j6vw/Jd8TU0ow
j0E0w8VUFlB3ljohjVmjVgeVWk0/DlFSKq8cz0kdfqoOM3O3kZyBHd3GPRbsOt/aqsZ0UVvaFUHH
C5qQwMLhdNJAOmGhSdV1/SehPwNVOzcOmNcpsNSNuAAQcSQspCZoLouZRP7XcG2A7LqodR1rJiT8
ae6S8RU5j9LBDQirV79FVr3OfHXb56c45SFwiusEHcv20YVkdpPyXqJyZ0ck/wy1gktYBjsDqkwF
UyP7eAlrR4D/NOGtZ93BEddcEipXsFP5VMXVGx96lgOo4OUb/PUM6UENHKCR/wOnRLIiV7JPIFq4
BJtUCWcItXKvMEMDdDgcqQRlLNscPtr5cKKHYNlUZJslzBS8H29DRLRyy16AcDH41xJ6DNAulk6j
3TXKxtd2hDcsimPl3yv7YIXVRUC3iMHkALsszzU4o4arw2/fE4pxrHLlMKoHI/lRq2DaISxhmSqq
ju2kQmzM3Q2MQg0O/XBD+g3GKQ51vnJPjn4iHJ8yhEXKeOD1W9Rhp3pLlK4LduehmXArfhh4Jk9a
BHu+wAVwozdvgQG3mDJ3mqttyOp3pQWTLrYMm2Nl0Z/VD/ILxn656t959oJs173UPx6ghgilE3fI
tFYu6VH5QYq7Cm6IGTfp1j/yxawJoV+3K38dLudHdcQRcSXedW9smmO2xsz/WxMeyFsEKrsdt8ah
eUqP6gntT9jCotn2R4wbS3jPd/vLuE1n80196z6RxUcOLwSivzWlFZN+oe4gn6iiRFbjagB7v2Ag
ekR6CV44F4NIWy6lbB8r62bY+9GhmE3yY3wudMbn/KwObyLM0QyAp1lCuIgkplOLLUs2GYPtExsP
1+SXBaA1Fe/B8Maf56df+AZo0kpCl2roNPutlD+tvumslTHsygJJQvZJYnn3aV6SdeXC4ZATutCu
+hlfkYtG2CVW3YUhcJtPFCY/lmduwxViCQ9e10XyskAb5lF8e7Qv5WMWoPy1wsushV/BQO7kqgiJ
mlnR6WGULmA67Pl7XOLsWyBYmfulfk+/mlN50T9601OIWZ/2RYb8ehNSUJWjEXdBxgwV8YSLQRRX
1rA2KAG/B/5BGVakcSMoyhFHuMXiu1qGbu5iZ18Qbb8g1G0RUErIMsrWteA/jA3Z325HKhefHao1
wPsVT4oRcaOtixsP2K69VKfpnr7HF+cfZXcBUYjqonsh49S25gkuDjokO6v7fs30Uz75RZGtWxJe
FzZfVBvxh/yd78qr8Vs+1e/M5c3+Dq/mibcOHZ0APsldI9ZKCAeRhBFTwzvhOsXWKLZOsbGIAaV9
KoB/Z5paaifdDbbaujlABVQk+KyCYF8GV9SqM+0tGYmyKKm2sblqslVerCMN3wUrlUv6UZMemuDU
l/tePvvSsdIPcoMweKuo65Jm3fRgMz8zbdI+Fq5zZdu0m0mcfAIGJyvmj1HVdNZTtsSmuVKOgNr4
aCQGnHZJkj6EJ6BkhfhpptNrEf2gaWFV1j/lQxG47ZUI8N/uYZ6cDfPTfJaf8s06WD8C2T/r39G8
CmciQxB4s2jVkGfAqmG9HRDjIGnXaIM0Ur74Rb/vPqzv6Mk+BEH5iRmSgZ72KqJhnrQpXdQLFn53
2jNYDZvJRe3crFAveo1LcSMunS0W0Z4cYM5nIk1f1bin5HlLkYb3Ma0eL4Z095OkSCAUD4+1vLcA
qNDdromIjBb2AimLtiSS9cSDKd/Nv/oDWeDNlF7+Z7XNbwh7Edtg9/C0a3Ut8fU2ZI0dUJnch2Nw
r756FvUVpkbsbxeLyShehJtkbf0hTXQ1UJ9Hty63BgUxXrFpdmSG/c3EgDOqar7+LE7h0Xc8/el7
CeiWx4jV9X9Q30vbC2lWCeOLGSKnUBjJcdmhVhN9esKDlXMKU6K6AoVJoXcMWNgOu0Ey4vaDY8Oh
sMg5P4CbmiDcYtOduKHSgTDAhXB+DLhWnTvyYBIOBeQkbqGq/5dGTDWEpVdVICZ9y2B6mNg+34Zp
6xg3f17rIVSb8ZbPb0187sf3lL7yhjQzP2UEG05Ts6mhBstV315YsollZVHFoCyA6mYvwtuLy8DJ
z8OArpGRKt9r1pfYgBpw6eEvafSdPzqHhIJv5jEtbrZ5e7OwVwIeCyQnf4EGMsWGIyGm75Ps2VZ1
CxlJ5LxwuafJw1CNcD31CDu//ehRqw9VfbVYrFHJAA8sQrAkwvBXMq49EdnnmDRWQfwCsY96RBD0
ryyUrbSlMWbKzi5q12ZYEv9O8IG9hjDHrKsi22IIl7rERcUD2M6/tankoxiRRcoz42XHJNtr1FJQ
t9PAJLOPNdWDv4+5E9RkzzoWdVdhaeeoEBd36bw65IntAbGzc7H4/Y0LXbTk8BAOC9GIO2ZRA091
vJAdaWFlfK0wAZfgIJqrUv+U/Yglwaphyy5+/E+QCWJWzJKfDooKg7UE3K1Rkue/tVxEhFU0WyeK
jtllxK4rZI1hCb4T/ijSBt4FONPrG5X2pr8UAwU4tgJkTn7lsidDSguWEy2lfEqwoVIHnwVAwXE5
4p0LEpJP+cLILZk6hC7p2maTEasJKkqGtmoi9B7Nbqq7vGw2tU109EAT4GmI97rdUSvCu5/i4iKL
kDBMBlsZmVdUSTy9SPYJB3DQTYHpjCGDTnQzW6GDPUJLh+LElSjHwAoKDYGUWq3kCx1xqk06pbkT
nIZLB1MN92AZot4h2VI5YbVkDB+d4FNHWx2ox3I+mbg2kpGCYelDkZWtKCAD5KYd2HQtM16paNv9
4qTSYq8vO3UL3DH3M58taO3DwoTcm87Gaf9zTFa43ykG4VcZGqQFyS8A3tC4pKAsgOnU8jW38Jvk
qMXn6ig+qkB/tN9scwgDNLjQtoSfIafGJGBH+vOhadgIWTBr2io+gKkdEq6SHircXJo9DQBsyzwc
qIhZKKge5PRoWX9vLVuK4UOcke4UIzzizeD9AICKMe2bZNnlN0EBjdNtbIINyGtv/XGLDioG3Z5/
VP8X8xV2Ge0g8qKt38s+WhenArTCiF+q8onPk+xrLLl0ckvGueMjNvVrQ/ym8D5RFzJha3EcwhFZ
7pifKXrfqFbzFkBmICGf/gXgtln86Qg2ENWxl2nXASl78Bag5AWmr+8D10+ZdlRhn0pjbaf//rPz
BLmnk8yNjRVpBmhaEMT4WkGm0++GHo0h3OrTOcp+lHelRri21SjrTY4SALU82WviaxrzknZvKTg3
gmUR8GZQTMHQqi1Jk1GtDgp3UdxMvifCHhYJsGdf8Kj3I3TTPh7YO1WgXxr/OJ5i3ma20Z5BeEJm
kI1b8iFSVi3xPoppWuPR1NcFuiujgEyskSkRBh0Vu7qr32g1208Yfq1Z2qPgdIUPMOtiT/z/mgh3
fY71auINcHrjbCPXr4s/El3SOGd4AsvGi3THGwam903rwyIEiKgYUqEMZ1q/4v2URzDKJADmX43/
wFDkB+dCJ86l+h4UnLxlu1Qk6YKqjxA0GSncfJgMMDK0s5FHkkhXoSrA0ALuFCYcmCE5Ctmtxycx
7nm9BDyKsR++hCQWxBgmEu96F03whDLilfGKdpwfl2OgBtzPjWfOw5XSC5Fsp/jQO6eWjOpO+4sg
e32ZDnf9OwGBUKRoTYR0361aVi2NEGidoA2tJGMwtla1biyB+zl1KN6DIg5OiF48US5kY+QpCgpX
+DIEskDsFFWgenhqcxYKKLI5Ydkq35pE5keWeE5PSAKgH4nPzfcj1yo1VoBLc8LXBvDPqznzRPr8
X9Uk/iS4sfLBeJo1bH86HtBicHjI7APiYDJIyxNtcv81KKovyUYrZIZbmz92mFCJkQfTzJo7E0dY
1fyuxrxSZQCUqlzw4zrBVW7pwt0OnYSzFPhbKV+qCYHP1xXBwEabMALk1z/KTl5RfrhGryLIeXHO
huDmPW5ubiaTBQxgfrJfsBkqkLkSXSMavcKX+AIhqWyAKgNhJlW2E7nBanhureY2830zMDUorvNm
dvPoJjKFKCe3/yUzF88xpr+KStBOs0T3KC3H0q6JEdy1A/msdMf90fKZNOQfN/be6Aqv6Vl3p2dG
/r6jUtKievbQuXbSrE2N5oDgv5Rcbfqu+S3E+pqHq6CB1TY0vmBwOW54AZT7wylgUEsRkwx1vhfe
IWPON4MNO6GsDXjBFL4lcCy+mng/R38ioNH4Rz4e4arskgBEVkjqlcroxxRVdgphD8G6ItPhamnG
cqAAPVNGyMavof1R5pyUPlTKDlATyCzzFxFZiwb2WmMkkSiEqdVqk83SkYT1uCI0jmO63YGn/CcP
6sadQkUe1wg/u2KDM2/M8XOuzbOp0qXF20bzSLAIGB8La9zU+L0EijfYUK/lqskzCiJeOmdNCpNM
9PTIVx2ZRBW3dKFQCY4hA/HdWToN5QeRZdyv5HhoOwPBn0pHp18YyzzW/4uvKxmuhR61TB7i393x
K8QAl3L/UGeKUrSlij0TFZlcJfSr0O/c2ZuyZEsE1xlUVpkiRNz91uIGJZhNZ3YMHfSQyZvh2Vng
zp3uWui8EhsbBJrvNB5WWpPQ1515Th6+R5e2IviXIA6CwUv7bvGJFuN96ELKhQiZQ5yEHBAoX0SR
iCCtNMFmIes4NF6OslJRHVcDDyqlWvoExoDe1YjUBX8oP2G0mBFGW8iBM50SrRAd7/TBv/kYTx3G
k5df/4JhdIH5IZm0cRQ5qWPBugyeshrCH1DkiJ8jG2tyfMudqjCpkxozBMz+p1b+Ta1nZd8H45vO
EiwirWs6HyUpTZIZnhB9OTSfOnwvHewpXRtEAq9IsvGhYVpZ5iAOV6b/XWX/ZkYePXtTRRBW/TuN
BG7xK0acpDkgCi67dQA5SWUBTlOmpqm8pDrgVMhHSiLvh3jqqwQgeDpKI7ltJS1fcfKrTFCypJb6
E4MdHxuliAsUowlZ7yjvGvwpmHW7kqQJMCIFqF6suiB04ax7gX615Wc//VE8v5LbnGIMtiay58Qz
DhKJlFWjwV4rU1z+t5aUWVP6VyvSR8xqWxJGhKliN7Mi0pczlD+8NoQ+qiitAo7Ju25XK1BarmTH
ALsgkX+oVEzo8ObFNaP4zrCOam5fe+4QI1MvEaOLkh/tkFHW/FBFFa9w7OCqStRiayLX5bnjXSXB
wWf2NJyVTAwD8WeuZDWbKmSJRa1jA0CM1nnADmvWv9ZQY7cjYdXP/9UetSM499E5a+YGKf5JMH9V
dOuMxLWosdULiCkz9SJ74F2jAzMgI0FAO8l6jGq6jISshxCCNm7JR2QwH7d6pbHBoLlXCMl7inwm
KBzHUUH+SDvCIt2Vu4SpG+0n5QBcWMtqnZW3FNssH8AMGl4hgBGiDcYthcZyiW505DKBc4vm/yPp
PHfbRpsofEUE2MtfFapLrnL5Q9hJzN47r36f8QLfhw2yWUdimXfmzCnGUUXPlXU91S7YL+Q/JcFn
gRJ7Qlc4iKMYnKkUmbWq9c8Ni1XNfE/QHnDtyV2j9EwDG93QvuGRkXOgM2vgmAL5/IjUmHfP4S6y
teVUtxMQT1BA3bBh/mmYQ9EhhNAyICBgFV7geAQ5R8JMyuhxgrJP5xtopKrqx7YfH9pcISeGMHTr
knOrW5Yb+ZcNhhDDG0qW8dxRzKJAhQzlsQgZKHZ0gbA0ZH1F7jm69RiPDH5DKpJ3zMh1k6+utgSS
Mnl/pemXi/QSE7vRsFiacxLxqgwOTIRhz9dSoycYGovR+XyENKRUThOqcRyrkm9SveldMCpyjA2E
MIt+mUlSCpFJNt4yVdz78Miibe0M94QqjbreLe2dZlAc8au1o71ngim6foU3v62m7y0TXdN8tyAq
cPVaMkaWH4fzeRi+ArXatd4X+1U6pjEs0MZ/E1Cawz2Mnc/Z+hsrEbgXVJ+ZNC9AoakgeIoOyFyr
87iKgcv63ttUXYV7IL/PcthJwMt/BjzpW9hbM+uLnsqPElCZhH7a740i2zv1vC/0CVJ/tkthVDhV
9A/3m8F5dNzPuH9KO1jQw8Yy6oscE7yA3Dq1RnzOt9SQVASwPGGUzdWXpeJ9aLFqBDuvhxaH63It
B1XJi1MQ9DzN2UkBZOAiekKNJUye/Yw7YBx7T/CJAvr2yjeEbDUZYSW9hRQuHknNHB/mvN/kyXfM
cQf5t9FwmIIM2LYfYUcF9NrblAP+JMe5JV8qvYfxoxBL5TVRQ3bn/DpkBUZlcnhOuFe9qSIIvRjg
FzQcqcX6OnglFHyHUdOWrLoUaZPVOlj4M/RlzVGvyEArCvjemBcw69oIkXTEQMmsnzFYo/bxe+1O
dFzssKQGFL39zME/wkC7OQ0KDrW52oa1a1zfaKKrHigH9kANTG3h3Ete+3h3WYzN9U8AstnFOIw0
2iGABOiwqk90X1t6UpQY5SHRsuLeaum3Xl3N6UniGjFCVA1zR8WFW3eHJJU26yaeN9XQ+gahwnrC
WWnpB6H6kDNJAhqx1ZgNvWPUcNXhRqnKv4Lc8SZ+AuARqy1439zqkB8o70Vv4qZLsrYZ/IxMg10e
fWYq5qRsDCHHT3nkDxQ3ji+XhZKKv92APAp/MAxz2etNzoB2SAdiwVagRaDBv6NVg8NI6NV2cLVb
RAkDCq/Ylzkgg5yXAWpKPP2ZDYLKpZfdYu6JNRg7GTM6z4wKaZ9uK5YUDUsya2JhAdZV2N+glEm+
nqiMRY65TvHU2W/mW0K102nmQ1BeNSUudAwOJZJUnvnvjCVOq1trTLaZsX6/sjlixmAzrlUJxiB0
sSlZCVZxjNiKZsbdCPAlIwREYlaIWxyiY4GZSoQEFi2IqtMLI7vhYV5qduJguo3qnuLcwidMiW8R
eH6AIx5kcf21L51HJr+c9DakfDiRTws1ZbFuXqLgG5X8GbLw7Vx2yVNcgA+Pk/qhMkRPQQHBCwp8
mZ7sXD3iT1bxmv0eMmHIxgBkYxPS+SJ9pS6wcTNEUYBPcN8/FThSEpL2+1rIKxIBltDAJrz9kX5s
IHAKS0/6FWGYNupRhoMui+gv3Ow0Nu8IE+Ci/tVbzFwbJkS8RM6BQ5Cchqa6tRkl82M4Ktushjph
bwl1xoKgZHRuL3BqJ52MOwNfFXg0mIW42CzDh8HhetdW7PqVwQbSagCWImt4JoTg1OdAUFWh87qY
1Utq/RkVlspZ09FvJ8tGmQ+0KB9mU1/CkDR3vLaNBLAixCqVxkB/lD6LSywHhhEoCK/fIsc9BPWj
7f7kTMI9YSFsqscZFZX+kDqfOW0VLx5iLRKE6mo3EZ7QmS81ZAW7LB84Y1tgaZ5ezev26NMPQsGd
lo86JfSlwK025fm6sWFN0LhC9j/T2LvNrnQuwI8VAkQOASr9YA5AXYxnCnIg3NnouYKpE4DD7fWd
+JHyYxenJzmZzBSHBSR+svloosZkd2MTWE6Adpk95vZryGrIAJujT8O26RxghBBDt5EiWamxL8l8
BpZDQzU9WPFFvhd+FIe0Mg/mOO7DvIQNes1Czj241Tk8LjIrthNtsx0S0clKJITKy8aYZGHZPBqg
ouk9ZzqhIW2diPgV4O2G2QEPLFj1Y+Os0XCBvZAd6DJG0NGlkK0KUyHVnJmGogVIUOWnnJav9ZJ3
i+WccI4jsbrD3GDiBXfz5EGlKcWBSsvuarIn1TBGldMJU4R3tspvCsdE5RHGjhsMUzmetZApEnbl
ZJPvB+1TmJxEZmHYwO5vYp+ooLmDXgjfS/sMsVWCmnqQa5+IwBA1TO19xTpwsNatodRZPDXoS46o
fXpCRcLpBu7dmtUp7tQ/WT7AHb2buCpTKykCG72PSfzAdf039JOYRFJS2fJ5I6asJYTb4th2LkuB
Ye0VN0eXYHf9t3xRTHC/WRd5cKraQ6nuB+do2g9D1WAh9C+thg3+KiDLNl7AfjazVevCfYYjhvhI
Megp7QP/84ZgM/bFqQFFol4K+TVE9o5DbIoOjKc/ZkSwMY9hkAIpXw13KcIJsCr2RS0zbVBTgdEF
ED6hxhxuBgUmoW1FhTlBj7KrPynebQrCOfQV/bMNsW+mfoQOrzVa6uqrLh951GUSWWDjY210QK9S
EUc8EBzqzGdJnICWMLDQq62NlkTrKtd2VTOgFGypwdecEkx/IN44c4nKgKVCjiF4QFIMQej8Fw4t
z8+wfEMcA5zx/HA04EyRsQ3OyMOf8UULmy0JjiSDQ/INA0PlPnosAqcaOpuEteCtE4EUR6yFdp1C
rqnprezhnmVgdCy6B+yIz1qTcI1JAoNfAqdGj38mlcGcy2XLcGRCJycqQmEtKw8qD00qnBYES6CG
OmsCmJNSO6WVZU2iAmjwwRRkRXF7+MjgEkTBS3bDg2Ns7op9FFUChBw53SyX7Rf803LZDQ52rdgS
VtMdHYBP6ywYIR/Vm2BjY4sB6YEXUOHxe9JtuHYwkbKF5003cVKEmJAQnchCh4O5SFhfuPFmwQUI
bDcYtgQl0e4FCx1H9OTlj3hY8WquEqvBgAryB0xvQy8fu+YU7mhnTDK6QBN7Nnvje9Ii1zJI7yZB
J+bqBZQEb9fnUK95V3Xk5aKE6+p8lwQweAqM6+NfaRo+FETo4jxYLTsxi0nsjgw8xgHeDi8ONjIg
tcibPPFmJHsPJLrqFH8cirWB6VkGItGVP4gK5XKyurmUNqUAwKehs3ZBL4t1nHYnFcu6BQgK4I7C
IaiKfex7PM5nfBUbEw9k1pXAcGrX3uR0lDKZ0SNm02tB25KAuTo0N9xP3V623fRdjT+iAYPZ4wD2
iY1UlGsi8NroSNwX3dxO4GYM3+gZFvdTx9HGo2MMenfXLMMBdNJ9o07so/mbLrdTGCosmDFQV8Uw
w7ws7rcyocorSICxMiqaD2jQGV9i+sRhu3FCXcIe/JJqmeAJMf3wHnHfQsM9N6B6bdUcU4bYgtLV
8YWC1vDRe45ABaZ+ienkoicO8Fce+paXGcxTvqNcBmngeti09LMCs6QVHDN4KvJa070JAz6z2u0w
17dQMykg0BPAw5rGL3iYHcpjBM5ALgh1hY54DrBFZ6QfwNSbf7rJGwS7H3EkmKPMDX3oJxqYEbc8
Lv+Vi4JLl4J9HhvjoaT7t6AnWxJdB6YGvoRUSF47HeNMLmDdXKIBVT28g4mck9MAApR6byQoQV9Z
/G5yd8oAz02Rv82jDeUfLtPrUrOWDrDQnq6IszepTv7A5J1StL213lwzmlGXk08iQRmbuETq2CLT
+qYdjQqUfDwomtqzj55P4Bpy0UIUUwzxG+nX62h8SqLqYobfURCfsADj6ltni2D0X3SF0TfQHnQH
dqys1VqMaAigY48a8NGs4Et4P2H80seqz6wveqMBOIiuZeRCt/V+xqkukNTVjzBAWOYlO8UZMUUK
V0r8Jhm6OO9m0UghVnBuRWnI8coyU1jxZZb8HmTM6fLlRNo6KctzLjkOPVsozCcNRv/psCCYnmEA
a91IMEy+mheEwvmznM0ykXlf8E1RIT3H4Ik6BwGFVvwjmC6RZF0W8llsBApyoVD6jpCvc7q+MC/I
zgWVnKpnsbNSiTxzcHFQdy7zDD90oA51n5X1JXOenFmJZezYnC5s/V3YTHn1z8Fyoust9NTTXm2O
rljoxJdoZieYu76X2ddZtMQUAwPNUsJMgzx3zp3XKhnhTIjXKM79jEIsckd9D4ybdfXBqnFFcbE1
7njQ2vCc6R9LjXkQ5LuJhj3vYE7X2OQLvUpL9oCRiIkKAnm8Ffimb5fwoYj2Wx4NT1KzX+v+Uz6+
zHIBjfOUow9lxBpjUk5LAzXsk+PRxMWjP0/qTt5cC2m9e+po4HEHfIZvgfQQTnFRnnVj3JbZtWNu
HrE7VXMxFkUKmE14+bTd65wVjHZ4ppDuNSH2wmgoWV4T/bPQ4LKDy2Slizp1QPJIfwZBJ3qII5Fi
fcgY/tvtmk/YXexy4CC7N9ZVBWyuzhxxyoZKGXt3Kf8e4FlUeStt5v/FI8bR1IEvYzEOhkoEbrMx
6nqvKvGrnrkXa8xO8zxRhMFU9Ps8Lxsb8pMNWi4WI7jOswpMN2XJ2AHwbJUknMNcMPT1zL4eb20M
i84NpDmB4pLaexSNLKWyMzGu0O9sd21FP+ou8zUduANQPozURFvW6gab3J5k45b3fl6B1er5U8AN
xERE2tgm+DD78vcQcWrzhetPbPh9jDwOfyKH2bXQlFEfbXT4VvFnSV664qBn0y3u5q2wL938tUFo
I/Y/6mDdS9g0qW+xWk1wbR2Zc0uOKWIzJhBrXlpRTOBHFVG3ZdpMnOw8I/BuWeRaPGZyRLW2dNn5
Jkl/eE8rHa/HgWb9zlQh/QVHVQ28YZlEliJ+thw214Q0ok2kC9TL4BrTmck1UBzpnshSwIVP8UDJ
Vmb3PQ36lvBb6YYsmAGjwjnr9LuwgYEGZ9yCM6F+6jhdVIbyrwu7YxCNoOXx9xJj3cyy1VFv8t70
Re2zcUt0jGNs0kfZyMuHk6NdSMJy6POwDFCnxXFfMLhl9hDwpgCzt0Bn1zlKLBsuT0Cvi0fiIvAn
SKUNrqdZ7Mx6kE73rcXLpa7dC2Ai04tPfrGQEkWoX+4czP16HbE0GVVUocbutw4S6TBQmevY+RNF
7s3SxLW8DdQx1FUdfzyCM2yrext5wMRTElnpgT3/wqesRsZhMoWG4aGHI+Mll4pLWHj410/lAbWr
6LGQfvIJnWFvGmTA8qoJG6E7F4j0LpiQnAxYsR7+5GJIgA34DtQGx+Tg3RSpdqtydHMdkeAmWYdb
6Fee9kT28N/Tf3G4jGbNFuYfPscZKK6GwVKaoJ4Cfmo5mdi/MIr3yH2XcqS7hRda/8FA5JriTOeS
Q2uAz2eMU+Oog+AHRzfUHgb4DaoHAdNxY98AMlUSDhRKsbc2NQl75BzsPtNsOobdR8RM5lXjWqr3
UP8TvjqolZwVcU3nnTXx3k54KbAdfA4VUmI0PwsADiNhUKY/og+KjQLnA9JNLilkedxDaHAJSYt+
2i4BBKd0IlCVsy1Wzl55kRZBaVJWx3eQPpof6XENYz+gKMHoxXT2KowRHu8qaRHC8KrObPy7L84s
fPAVpbx4VvoUuiSZESdpidBBugcOhY0sBXraNZcvxPokUEmvS6HY0qhFSnlQocpL/5IP7Z73kOUP
BS8LN942Df/aA3CPWj2SzG6i0mtCPIc1gk5pPSFIjMWEQ9pnWWoAfPgFX0wt2Zj9h9DN5RSAahVV
extfpJKpTz61C3QY4S3Q4mcTUYV5Xjhrn6Kq2FgDBlsYt6Is4CEUhMbDFkuTo5f/J0SCxYnF3SPu
rive8uKTcQohA0fX1QZNlR37uHzIPl6j+vWLtzE7SF0jAwGWqKoBa2KjGJCvugCuMNxvptgSWr2F
+Tx04z5Ybhw5Eh1oTARRoZRobQbIOUDTG+31HkkTFgemMh10uh01quFAlzsW2kDgTrWccJR87PIc
84QRfokTvJWq8dkG3o/jdNWmfI8p83QCMhZZFMrlvUFMirIfU/t9GCgAMVzV0VX8JgVtHk5NyYQF
mSZ/mk41nZawAjxgbq1z7gpf1gL781CrrRrFPKZoYc1o/F7wnclYgwNl9mvNwF/K+w41gpuGejOF
6rMoueS6Q2JMop8hIrSUaNREazdaSe8CghFpKPBRk2OIl8Gxmh4KhijOww0V5/l3v+QlvxNDmDDY
JvjV004DHEFJkarX98HONTwMcB1UMegvmq2gmGXJ0pczTX4t0rzG5d5jSIntgJkAXHl/o+d+zDaR
gztQ+42c9ZELtYTqVn62E7PBJVgrBFXUgwtvhwvk2EzYHdgX0SECBKvgAkv9TZmD+Mjx66WIQBqo
Rg4oy32suvP/ZSNvcf9IevQ6aPsxX7Bwzy5eFx4kBwaddHUcc55BwMK0lwWHR5c5RuZmgQPCatMt
zM3YdRtLWfyJSB6HxZSKA2/FvxsDYInhD1590DnwMyadM0OFO9PHLhWaSZfp4XPs3D3i5gis2SPY
QiKWky48NmWwieCMyp0XaDjAKtuosZPisJRFravjuITR6aDr6zi6NuhSHY7+mFmK/ftISG7T4QzB
yQQl41joPv65UIv7o9m7SD+Sk9M8m0Rk6ywhMzPaSfMV8q96dM+yExIDDoVJHEYj7CMPy8V5A760
GqzvvsXESO1BpFz9wLpNTvXQ8E4gkm3knDDUGOtu3ZFHKTic7JiYmRi9EqCLUYmPSIyMVNmiymWQ
/n0gON2liRTwSIwj3b4/RvqusKhbbfc46sO21Zi3je4olvay+wMFHEfI7HV1YEczmf8f6xPEGcX8
4WzRkUJb2OmE6PYkcAyhYg62GY/OanED8lEoAa1xMjXvXYbl3vqmrNstd4UOhJ4EKc2dXN9aeE3+
hPgyQDIS/xDtN2YQyNpXHM6W6Y3tjLoAt/NjC4dHhtw8fw6i7ch1bx2HADgwk78hkaVDtGrYZhTj
u06mi1XfotxGEYU9ASN8agGCLNkeIKfm62hgEgYU4XyaPu263LjfeRauC9bPi0MIIyBoWb6Ohs2U
UWmfDpK5ZUIbN9Ia8ZAbvtlrnCT41lDRRkjK8ZgfzdDcMgXM3YNM910O/OXuY0gwbuWAqsOhqFs/
UuMrOymXh54BcTTGjUnAQuvD0FHLLzdBYoxLfUt95GWAXFcUZAeWE8LOdcfcjyfWOgrsEzPCdnI/
p7Q/aQZqUZwI8CHGDA1++I8F1T6NoJIZ2EHU3xaNAtzDyNA38iVteI+1wmvE0D6zn6PgKQA15TKs
WtwUyB9elUN2ilr30AMOEndUkMtXuPkLpNei1/YjkvCCdZ/XEri0sVqY0cEuhwmDey6aCuIzeII6
/CaccjpFFjSX9tXhHA/mI2/hxOoyhA/LjShV7Ux3iW1lmWTAraxmWQ8JcKsjP2A9Dqe4VuyNATyh
syUok2fi1zAcn37PCarhwoAdIkmNeCBUG9uM+Zom8wF6qp87pCFTrqhEFduX1lMfsgVDRRN2vAU1
pNtVKAYzPw4zaKCM3DAKsNNgZ+fwLmFnCgTE+lkB9mnAXyAlDvNTJfJXlxaLc95R9I1tDOclg6Jn
4W2Jaq6HG+sSnRgG1rofHL9idTOgRZu8/tay4otVZTuR+9mxeHI0/WXQPgRB6KvEt9mK9J6GSuhT
Tgwec+olYtrHIDc2PEWvvHJ9+qZU76AVrQ31t67+tsajS0+jJOR4OQ39CCcnOkX6dUhSMtQjw5Km
Qx7TmvrPvZYzjX9gkM9G7mRgHBYOyDtQt3FJorDYxOmhmFEAgSQ1lcUTp0E7E88RC+PasqKlJnnE
RpRgs/tiqEhgRzucDQvkhhKb6GCod5rX4P3CX98RruMWvpvPry7bWJ7THLzNIwCC0zc3ye/+coxb
gvMIas1MxQXNj50/Sok4xnsI4b3+hu7w6QWydFnC/65FuTdSY3mE+hF5yII0Yn5QLG2vheeAFl7a
sCb99BB+Yb8+vk3mgiQRinPvHSKmyPI6wirH73/BJMQCp2vx2A8wwM2c6tR5H/gX7NsqZXSPwDfq
RX8rBZrT1GuY4TNgFzx/n4Gx96qrBZKdAPi6HSY/jFLqiE2SvsF3Ftuj9CiyP26cSH05N+cAI6MY
Gapxl7rE/tuPFNB/acQZG6o3ftVM/9IeG0kPZ2Sru04QLSzVRaczPCr9X2vCMEmDuyKRNfCiEvPN
gD1iFn/VaGthaUtPYGMfZJIwX/0AZXZVeUjBv2IiK0p8mrPgc2F3kpLc7uCFqCCVFuEnWY2XtjrE
nn0q2Z4LvJIhxhTLHezUtwNLFh5FBdVIRTqPRG0GGkNK8KFp+k6pj6Mx+OO4bYbrVAcnE6SgGeg4
xe8a7nHyLF13o0Wr31c53XfeKxwLP2LTnzgCAtLj+xqErN82N21PWk0ZAafPmSr1trs10XJjcWvT
4NCFqHCPc0IGanZkR0UzMBBhReMUlwpO+rw41JkcwO1Is8HWVXZBbEkGPFASzPYsYytGdAJIQOG4
qtATsAtbGEaUHKmqHh7FE5f3hjcfrnLE0auoiI7tI6wtfp/DtwzLZ01vObm7HQgi06jJt4mNL1nV
ULS9FJqa9tUzC0FxhzVRMs3lv/ugES56TTgSS2yeYt2btqZNllq8jZkBcm1+ztOQNOk7zIBhItMF
6XX8mMgdjU5yNzRA3Q5yfdBDDczP0uGy/ByUnkyEewc+LY9a6zFAPyRScxnu1PJf+ATTXRxbyAi/
MXNOIQ4Mw07j7RniM0P9tgF77Ub81ZBuo1q1XydcCwHpsux1XLADIpW7m/2AA8LlBVNP5k7H6RUX
JXq5kQ3NI4TFLUGdKzzdyh+LjyXty8gGQqILBIoOkuUtJ4WWUqNrvyLL2nG3cXEOiG4ujOEQNfVR
1WiNE45Szy/HSUYqCxCXGZw2nuZVem25GHWBa0Hj7uVnh3DPtOpNOmHVaLay8FDoAHcQdMX23GAE
jKJs26GFnZ7CDp0wDk6/57b1mvIWSlxO801JdDXzIG7YE9AB16hJOh/+P3BaYlxHGLLLYPkC7k+U
wn6rMF5JU8KfxEI/ODnhrQ2/UxUMD9G39dKU8lGSb9PBMYauqx0sVGd8rOVVtPCyJAL/tjtth2UM
SI+sh6RVNywSTMIKWsu3iTqf4+EkHBE5QNPaOmFX1mNjLA+nDdLR7/plRzkRgw6D9czMmi8BuXXv
VnO3QAllgO7Vv70HhSoJaI5YvJUvnA4eP5QHPSr/2cYfvK9y9buZzBWwl7wOcgzL2qFdlj0DLCx0
ztGgU3hi+5MAAjw9BbtDKfKTYe01IdZw2OFdI0Znpjpcg5KFGKisBv08Cr7k7Q8BpoS8Tmc3s32J
jdnPVVBCh+1Unr+XtXUWJDhMA7wxpz0b/350zzOz0grzRSu5BeUjQVHlZOM2Wx+y+GloyjNc1s3C
0Ntbyk7JqcewIMBaOUjrAQsdCsacxkcsbtAamlTzYOUxc/eqcRhQp8oiorUYCaqSyZqMbSg/Yc/a
aVjj/wfqwhVfBjitIbY5NKYqoDY65g3baZD/l4BddYFzCw/n5OZrR8UEGlJxwhrS4ttqTi+kwygM
d5jlCNKUclzyAVE4Cf4w9agA8pNpQW8x2agCN2u682Avzn4q/aV+VzEWZgWBuCDHlS7nksfQZDws
ERRjRPaTgV3CN0FMIwsZD3m2MbFHI9n+GL/bPpkYSAy3IvXZFugmnstzeiCn4QHd0rCiAOFG+628
sLojfYy1D/ZfyjO6uRf33UN6tjf9x2Tdnqje2QWG1qv5Pbzmp+nWfTjPtXel51fddfLRWNv8Kwku
C+JsH3mVhwXA+kbmOVFHEZRiOEc44NinPj3irAV+bBzZehg4zZOMVJ7aZQ9zc8mwu+MwRDS5spCA
8eSgs1ktHUF1J/WuotqA/H8naagtb1hiTV/Zlaa8u2nzH64NBISs2meQs/dwHfNPFnL0DZ6HwTho
KCJS8k2O5hb6Aft8NTo43yi4X+pL/6jtu9MCd2+vpw8aHRT3AgK/uXfZAZnPdXWui+9FZ+J4MHhJ
QeRg5z4b9NrldClCtARXHlqmjwjjQW+tL49ddOYDjf0to5m9g/ZJhtvqaTgZOxLXqJlrCBh4ohAU
lV+gF4MZ+PxOPq4NGmmq5rpOduigKnwqMp/BdibUYBVUJMIflXQTT76GyFz1RwMjEhyOthDu7ObF
mbdlT0j9yXmdLbqGbfUdoy9MHLghqAk1H2ZOgYkqwW64ZSYbawOIzZgPA8/+qItDuTc/GbdCtJUY
2ODQenfVfQv8MazIw71kwclSMWa51gE5DXgiXH0D4gdbn+SlHsaNY95cE/SW0I8Neajla7f8Medj
SRlpoEnGvF7WzXyNnhXmL/HdWdOuzuEa/lJCrPR2+qtq7nP7RjBkiR/ZxiQ26EhUzx3zhrbY4oXD
4psFGXrmmqw5Nl+b7AZw9JEEcFDwDx6yT9yVsarRv/g4dnOwNYJLwSjQFfUsO1hYpBPL78Z3ga9W
mnEohws3WX5Nf/YXWhAj+gxCewfPKS/uAclzirZzVZ81PLLX/Y6lUbhzPnvUqxG0JHcTRlvXD94I
+it9DvRy3z1inMqLJ5aSUHP22hGXByPdZfXf4lqDArS+4my0ZZ/33JWvOEdPvoOM2rCshVHsnMLl
TWfXwFgV8eO1K8xIS9/h2DQGX7Y7s70kEyEDrXsrB6b9PyVK/PRACwU7g5ENmFJDp7/BmKY/80NH
kliuwXRygwsDPxmw7R63ltyjip5mlFFaxyNt/bHDTQOZvocs25+zp/YvKloiDNDo4G6CyG6t8rJe
NeIZaCnXxXdEFT9U+X7m/diE78yxdF27dm+89KflJb+SAPjXMDfJMcM3H1gYV8WSyM1LrBwTZZuk
e5Z8/W54SEXios87NCt97tM52+81Zuxw1Dr9I+PAzdcpxWqlQb4/svnp+ABsR7mmC/PJ0U5eo5/s
B0Mo72faJcce+ssqfrawUmWBvC1siJVYIGAgcGDbu7Rn7PIIx2aLdS3uM0FWvnddw+lUcMgkN2o3
vtBHcyqogH0lXtC+unCEnkttRbOz9tT9uLwh1yr94sIqkJQI0O3l3wTDmHt9GJ+MDTz7aqOF/EEK
Av2BuDbYJYxKfGb7/MMlb8Il26NikVKXPcD9hPjrKiwExYpPaugKGN/ch++ICdoW6k/xJAMhg7wA
FyESA/wZVBAV/hHjM2rwBAskppn/xuA6F4Q12Jjlg22n/ABWECULwga8RWmeXO84VSFWZeWWvQWO
FVvUmQg1H0K4VLOrHGC1fGP2ssNWrlLfBDlqe+8iDTfqwSoVptNEtoIMh2Y/30LyDKbxUGe4imF1
q2Z7JcYaIEQD6KAybxWxopFOW7BkaUWIJcCLD8073ZOYhlbd0wQpLqsf4uSpSs0d2Jt0sbNTP2LF
cDDyEXb7BHmF0UoDPrEAxw1sp8OhvZG+u5UfJi16yHEJKmfKaFhcVBv+UTRgdrorclwm052qvSXZ
UTZj+hT5Mk1Ko9zlmJ2n7/LH+B3ErlvgQo8tRc4hIFbqqmpdbXZtnnqY6PA7VGLwzEqmpqHW99KF
ZXHxKd+G22QO3+2cveCtEFzsXRVtC+8VqS8u/Qln4A0kiOvI3xNUGN3eo4eazhCYkWNR3YMC1Tys
hxfGimzAvHuVnghGDv0KHtHWo85WK8i4+I1k7OfowqtHV9vwTBvNuWieFpxfUC6tnKP3ih86AG5H
QqSvneJdfKF/h4s4ieXtejm6Hn/K/W4PzT25tgeNHnwkhLfpvwz3ivVr70CN2WYBg/tzzviR4mf1
bxZpUfjqtF9T92qHr+YmgFFun0dCTXGnZnZipuTUvRAreJj/sP6w7ni/dgP8kIOyS9Hjp2cYGljQ
WRrMHZ5Ywof8CaplvlwnhxXpWwNHEJztFBM1Bb65Gk5psrO2oDtXmyk/PRA4F+MhSCTAM5saQmai
PS9h+sH6sPhp7X0TbPFLzXhyX8RiZtnETMYJV2iNe0q3HzHP2MVHknvl0F2OOQ08AJ2OC9Om657G
5IyD/URoJjwty9ctUlJ24YOBYwF+X6CsMLmu0b4+s2XxkBcTXNTYMHz2Adwlc7dAETphK/JgADT+
QNByDyXRfAyJjc9VxSwqsU+86OMrjZUNfPQT3LTGh8PMF0EppuefdX0Dp3ewa54pPajDHscPHlgS
MlKiBlFa0CVvKFrY5d/TD5hpZFeGB3R79orktfjAZsUeT4VOcD3pucoXFvzY8bGG0V/wbJXHvdwj
H3qDRQpOS4wFuirVn5Onsj/qi18RFAYUghAPYtS8DmIMwGAcd2tP/5Mm5n7GvA27TZM7r7jowjDk
s66Q8LECIfg8Pefe45Dtl+qO8Ab1Q9EBdZOXNvSPEYkjanMAx6R7ZezmW0JRyNBDwlHedeHku5I7
NVsndPnOoBCq9JNEzYatByXPo//wsLShH2Bj2yI6dhVUVbLNZ53HjMpch12tOx8rg5LPIaFi+B/Q
Bi+PWtpthKfDeDc1BTY8eG4wcCTwNaw94eF/VcYCrALWUzPcBcV2Rzy67Ffb4gAZ8Dyl7Urv0Lux
rTwm9JU23FA4JibeA47dn/BtQEfuj5gZ1d17OhY7EU2U/B2iYnBtvGhivOOuoxERPEtIAvKZIajO
dj7BRzBOnpHxmCUHs8Ek+UFN4EeBxbaoVh0wBBeadvQkVIA5Ktbw+2Mq3QyaE47aITGfR/ICgWKg
H0Axwo5nxCyDNXkpOB+dDUBv7wIMfeUEQdgigRCP8uBc0cZVTbwJqJ1CcAFnVLB2dpOzB0gmbpvp
hHVqrv8FfbsPrHRa9Z+Jp8bCJgOq+evodG/q3D5ipRh0xWcwAzAnClp3Fg7d0eMHWLl5UJzsSwgC
GV4QQhwCwUjmCeN25cAC/SAKLIY14eTw461cezIZH5qGt0Yru0vpBUdk3rb7lFXJcwoJIlQdshA5
WvIB63TRSkz4rLIDfarzYjfm8J111q56t8uMcrOEM5Q3HWda5yzUeNOJT2Rpb3KKyoKEKE4ZtVTT
52Zni3ZI05Su5FYDA0Ouasf8blnlJdS1P0pR70Oz9R0MmYgg3Yste1CXrNHhcsaEX2ItYoXN3sC7
U7jqJloMDte0/NJpXAmkU2PHJ3/2l3QiW9DRE0GAw+fXwO8+DXszJfm1tpkwcg0uSb4HJrkXMXGh
aUvJ6mvonBqcJHPXZe9F7B2NCvUywh21HK6GSDZ542SfrCQ16kVfwFzcS3P7p6y6l8SqTjNFn29T
YothQJeAII7XQO+wTfkbRLsRGUDJ0gcyju06pwihJT6OmGCWeeILMomtngP0dFLe7PsEHKPvDEh/
pCg+I+1/wKuufG0xqF6ZFO7fbuSYPRskhhLTtVXeUov0PUC1nwxV13gwSBosZH66MAGZlc9/Qs5c
f+va0/yhJ1CMtlQ8/EhYIfry/fHEGMkt2PT05DjOIBGrfAKoTFYzKDFZFfMpRuZ0fV1n2xYh686C
mPqxkDnu43zOTnfAs/yEWxE9l9oepfNC7YVycA/DXVGO8b5TNy62HdBbwbI+0XiTdR8+kgZfZJc6
3c4kxf/JPqazV92oCHT+U300jVPS8abstfwyZn8M2AK+XZ274p1dDu1xO62n59mWA7zCxhAaDrkO
q0zfM/XpSI3Sk3Olf8iD/cTtIsfhMEIwdIavSCGkj8h4axo3es7g39KklCyriy1eOCyRbkN9XnJ2
mQ9A9ytbeyb4fh2Ly1XUre0GOiEuk1X9Hi9PDrawWu9DkIL/UmbY/cDQbgu2rli66HhQEI4M8rAe
lGhVeZeex8JyqILgfATYHjyEhg/CETcx+naUl+4/ms5ryXHkiKJfhAh4Aq8kYenad7NfEGwH7z2/
XqdGUiik1e7O9NAUqrIy7z0X7KBEaaSLPQF2X0dM2vydtI8K/jm1/Klrls7yrHApEp4Rd4CiTw+X
K+e+23g6EGg/X/1O3jM6u78k3O8xtr7QeNfgKTlEbzFbKcrXcX7Sd50NycqMXRoFBvcGX2Kmubng
CO2mD3ZDmFZsX/LiUWdzK6YouF86jO19UMon0TgbvhAp9cWzWT9ARqTjXELPrnBEJngxXJVZLIfS
bTEoxPT8OT1DSkr9PEScLIoLqmKHLYHcCotceWiG5nZ6MG9c8VNofBcm9+W5w9P+tHGsB8Xn3cWr
H1AF8emwLm0tuE+/iEbjzEu+kByO9fE+vBvzg1XjsP5pLsY7wqJD5Wr+5p1NzFf2hPX66i0/6M44
7QeSzW1K5O3EtvtKBnmA7jEc/TlsgsgDlxA99L510jknKU72sb8g2Ej2klt+FQHKAyKmjhsN3KZj
nQh3KePHpPfNyCGGmp5v4iwaI6atRdgnrXAsLGASku0catoOJyUfLe+eq4cP5feovZBvDr/ZRXFO
9lQo27suwzOBqGyX/Rg6RTyp0HtC4umxnCDJsEXIwHZ284B2a2vaz8RlIgrkAwYBxAxCEDmzV/4V
TaGavL0fjNF7sqYofZX4PMcf3eabdw4gTm5vY3nOEnjH40eM43U7KyeLi2cEGMPLtG3xI+gWCxJA
Wj/Mf7+S9/UqIe7+o+HS+dXdn4/aiUij1HbmV4KpIqSsoCy35sYbFVdv9zyCsL+AmZFpwyC73Zac
lVh9tCMhqol+XFTxztjJ+cO7a0tLlIIn3PD5VE50ipkIbQsp5P/FJxrkBRQPiu0HPkJan7zpOzbA
g5E5wNGremdIgHb5N34KCUwL+vnI/97F5Wpr/JqYZv0ofiiwmvwWHxnDGkAdIQvAtrxYxa8L+Njj
MqLfChwJxGrRtAwKO4BnohYe+W0YmMHAYWvHdZY4kWdiggY7JsBL2MGv+cLA8kqaoFoJ3XxOvwtP
NaW4n+KSCcyw55ulg/cjw8QEK007Kd3BkwOdfFCpMdENIUFdXmcbcb6XaI4Ol4pCZcdn3a7eajkR
H6R9ij4mD3AfNBZaVBIjCyRc24jlRXcvpKfFDkXZWweqS3Ol3VZfkU/rqiSqbIuVMMwRk3NnAKcF
J0wQIymdLXri8Hl4DfskEvcYdEpYSmwAWEjRKo6HHcHjoSwHfE3LEXklqnud9c9QJbRdNKffy9/G
0x6ZbmJqpUlSChhK8tMFCVQgb/KZ34fFsajFl8YtVw7HxG0Rd1/5HtcqkD0sS51vf0u+ySTyJH1D
SAD3BGrT44+MUuJznDQEB58RiEozvBZn20IflJ4lLZGZrJGAD5emVKjZF/ahFMM3ehtgrzQZtmIz
+tNDYs6QMEjxXvIhBVFg8PcsPXoxNZfVHQ8VXgiSwKpj8sN64P7dHJl/JFcajdzYeFPDkYU5Eqi0
2VewTzHYbmftyiqmU093S/8buX5wp9G4O+xbZuPbO5D7mCKAqv5rjD/q7k1RaVny8JF5+opEM7M9
Pi4AdJqrMHmyqVW2FKorwgqusz5lJkGhXByJUQ85Ryz7XEkneq9Nv6+uvMSYRvofhQ97zj3BF8mu
BJPxMvwY6CpLlzUaNwdeAsZRmQmQRzu4rg8CdzIc2arG4ciBMpP+SDTsjZ8rGQ4CMnT1cljekU0c
6vbHun92Usiq74YAi1MKYBJ1/03jE6FbFKh8tw1LiTWPEeXKM7KU7nwbulNxTKyvGswb0p3iGRkJ
S0ByxfPL04Vj/KpJLG5KUjo5j1ZzRiAen8UOljjq39q88SvZUddQB/vW7syQLw0VzHiTbywL9cbq
yn5ixIE0WT9z1o6DLqT6iReqzR1gf9pGClIZEI4zj9cQVscM5Wv5t+EStm4aPMIn87FpH2e8Y4NT
PfBFNN2J9xwnJ1UNk5fY4EuQYRKf1O4H8tr0Qf+2wpCig+HYduOH0QeL/aWPX3mLRNCmRUyn1t/c
YbS8aKlrqQfp3CIS5dZ0tJhPORqTGbqrn4A9kz9KFm7R2YbLbam6zDzsCr2jP7oqy5ToiZcquSo0
4zyFpIgdiqlcPyKN+UaYId26iLFXgA7mOLrAc6JL8tS/1NBhQpTK7DqnBlJoTeSlz53li64uJdVl
OBTv5ksP3vqpOhDVQR+b+EQubUDuTaI3OK/uARKs7+nwVNJl2ZY+F0QGPCdankg6EL7oFYM6qjYf
h1s7P9eWVyF9d7IswKaA6ADVipPkodUGyLExmMUnvHwLgutrjaacgd90w0KV6G78K+cejnbyfljX
waxgAdqVFWgZxMMAJzc77dHGhcbUlyetPRlsY/nR4JnAmz3CLfRNcEv4K57BFlNe6Y6cu8kfqTU4
x0aJ+ZJLvYyUhvYdnhVnCclwCNtsT7ugPeXetDIq4WK8Q2WyZ0u8sW/e/7h0UtB0By0UdAmfLXKI
9pE/3GiDAlXUQulN7R26RakCMX1ruvIVbQy4jLI9SijWsNjbdLh2WenwMedehFzTJ4eKPTv6rr/j
H8ljRJHfH+hk8zaX0BabMSpdqDb8JQEiZR56arzeQYDLO8PgTnAmL4wYZgzG7Y6h4VcsXn00+l1G
+J/D4sg4RjdEw4UL0a44SnfKJ1p/ivoaj/lOvdIO4l+t6p6+hPQoi8NCeRI1PqqcffKeBnkA3vFN
jb2VUwLc77fuTn9gbgLNUbEBVvs7Nfx0TH/aMaSt1ci7+NqEOvc8Di/syww10qfj+kGvNb3yY6bi
XWbWRXLVZ4kWP2Rk1oTNqUWnMzNd4uPIj6lndfRyzyXjI7qrLxE8RbYzysITKSaIuuosIOCXE4U7
u407ZvCG6+SaKxc0DyWQ/DdyuWJU9NV8NyF7Se2zsbB/8Luln+a39SmY+PemR9oAO8JJAba/zb+K
DPou0sO9wnqlYglTJeAQt7jP8NtpGrECC1h8O2GSJrHyvqdsgMyLWupNK0LTp9rIflUE59kuC5Ee
W2H8Y/xqr/wyhN4QNFEDvxd/fOFXIt90fQ9gIJhf9AOQD9OVgiIUqhZGiBzj9pvpxj/qS3drMYbi
LPVfIZYE2rW9sOg4PhxaNgcQcJvdxmNcwKfKuucj0+SgY84XRgCuPlOP9ME3HtjJZ1H3/Anyi/xC
QzANpk8G4Nxh3u/cKx8KRBKE13jRn/YgBbQ7mpMdKFi+ETH7fFYQwWh9s0qtyXP4QpD13W/pR4xs
nQsOOgd/9YzrdLuHyXsZxD86uJzdFP7bLMw4jMU9ctubbtWfknTPkfIb/WTAArycl+AhgAAI6EjV
c5Y8Ms3HS6h4qnqsX+gY4ENLf5ngJAyvd7TVRPuHZsde5AU8Ix+RDNf22vwI64aE1Y6RVVAeF3Gt
8JCjMOu5Tv7dW/76YPK4qQTqdSICgrKUp7dlgaOWi3xcu/U3y1boVP3mlzmAekgx5nMVlqEN7ETL
DdsVty3KWSVU/mj8Qf28r47yx049u/QPW5smEdsEj5m6HO5/deHiSZup+udnhsRT7iM8wiwD+5MH
GKC40jj67CsHPp30F5K9cYhD+ZoDFie4lqDA8M5eSyrmnj1n8VNvQsov8MJpOPhShBAZ8Si4peME
F87vbjkAdo7FUTzypiqq3uibjYPx1FhfoGzpNgmtGEU+BoZevxN+VL8KF+oKmifAqrdQbXiOKQ4o
XJf9eOQzib7tNCCLPg+W5F8DV6r/mhtKbs2x34haNAjE3XXUd30wX+/ddkTwtbrsCWlAw/n+N92Q
LjGMTEjWZeNgynEP6QMz8AQMQmQR4298c7TNcSotaDuAzPGosOGAzGYgSeOOnQ65TahGewv7OWrh
jaMBz44dSqnynFxtYRT2KJqNZ7K6Gf4wVR8jSG8sZop1tof4q/2yTlQjoAAxddpb47JynjoUHTLY
5b/07yOninCGk+6avnyYfcIJVOQNTkddx880oMVtARa9KB/LdUGP8cnFb+xYkVuauNMrf8yYB5SA
MSNhmRDpPQ1Xq4L+AIMO5IhJS2G/WF/2N1sWV5n0lr7xSC3qH4XNsm+xIISwGZjWPEFj+eZ4PLHZ
dSjFaCS6vEz+gJknhrsgtygMNGSSc30o0N/ft8U1+RH3nx+TjvxLwXr440+xWQQUCz5ar9B4Wz4Z
SgKoYuRxaPmecQT8I/KmP5zsM2/1b+Eb4dT5I9nG6PkUrNFlklWjmArvIDMad8gPFRCuluvrrnMX
guRK6mXFDEYo3Kxnn+Hmfk4AcKGN2gmzMktA8uSX/Fi8S29xgIjRRpNBc2M7voyMhIbDzKrGkoL5
Ld7F/d5yO3zvnso2BMn7h2UAPQDzBirjcOOlV+OPisT4E41PsNP7xef48wnqonLlvh5uuAoIgX5o
O8haiB7nOxXGwi3HKfGxdKjeyuuSB/cbFOKNhAs7YGyg4cJpLum1Q6gfGhi+8T58vzJLacvdeao8
zv3+e72WR+sbLGxvODZpSmiCrxr9a3JIcBNQPaRePzg4yUWpgIsaj8KesiJYwjV6nWK3VR7kl+pE
nFjCacHIU6xjh17peQkH5jjnaauhLTfVPbqXFRfrxdY8BAxsnPXrQl68g6Qd+Pa/2QrTnS10Ok3i
0vZy0vN9c0gIkL3v1+I9fTIfVSI2mVpQ+jOg7Xeo9KVFXOYGdLnX9oOf37tjdvSe8pP+YEKmYgTG
8lS8HP3LKrr2+rfeBY3qjfi/oWTDJ3wB4PVJPTLQIXg5o3zIuI5e2KIq2RenNPgxKjVgyvIDdtpi
culn8UExF2Wgsbs/ESLQJOCptpuzfePndOxKeyW0Hzc0OiQHlzIiaAZsH+sLSt06QGmHzt6ioONe
HjI8nsmfJ2t23pV7FJSc1qPgQzrR8MHuv8CCweTAWHBHhTxRlCKtE8M70kfyVMyRwJAZM+GOABJ2
+kcfi7rZ3jUrMv5dhbOBD54ZNWNTUT+xX26Q9Pxpb1Q4YMYdC5dgkDj33xbAQeNg3zGJeJQErpQs
kI5XNzrR+H5H8m7Mv7LFvIBGraXXe4kRsLK+yl8GaSUjkXQnJf+NGsS3v5l2pd610TdLDvqApNSB
0TYgQjjvLvJ6YL6tMGJ9qG4llTxk7xMa7hBqN0v/xpDLqV3F4cOyH7G4Hudj+dLv6aNvJSfak6K3
m902GN3GSempbGsOx/IIar7YyR+Gp17yI9PEACMpokHl6/4eO8H2feK9wku68OQnj+kequl+cMTP
PL9223cOSP7z9HBFVrKPtrR/dtqWspa//uGN2Zr8Mjg+/MPRHw8S2gyJUV72pLu4JrzSvTttALXZ
W5w+kMLyAWVGsB65Qm496YSE/xK5D9Ry+9KPtw/vJg++Dw1yt7qUJx5yboeqBSkPzY/d91XZWT5b
nXsstg/D9t9LSsLlFwCBdZh5xIU+821OtzYO5Q90Sjtze3vtg+bt++H9XO3CyEEkzn8xuR64dbOE
uh3zjEv6Uf8gv6BJu9wU7m6z9a0f10B7tb7kL1jJm3k73p8WjLnpFpVs5Wnfs4Mv42/zobijQ4nF
N0DNyGUuQsZ9fNRJBLaD1x2YiyvJlTu+utfrwla4OMpuDGyPSs+74lVdXSy2eyJTDlCE8EIRTptd
QKXuzB1a9O3Lsv3+fld2FLaMIOGGeegi/PWdKUtFL+u0+mBJ0Ejswsdqx/60lbc3jh4qI+af53Vv
bc/H7VOVknu4Z+4VO4y8v9czOBSHbJjtsruymk6Wz9XZqYjbQmW4xZHH/3JMs50x3DcU5vzEfwFe
CwZQLBoxaVs8cRjY4ZyOB9Oxj4q2N2ByYXjYzjR7HW5v5rMy4yUlwcjl25C5goS0CXfrljwawNnw
DezkmB9Icel6CgiM1DtGZnc0U0wsb8al+dCebb/Zo1Tb1c/dK+UA6WGENyEwT17yTwY7UAgdmMgH
IzAd9ST5+HXhTVCu/Zqv65P52hEVQezFBA/isOyn43Tk6uAyMXWTgHSEg+QiH0Gw5/1hXom2X4wE
OJrQDpJhsCMk8nlGQ1mf/2J384v1mYFU/ac+xUSvUR6Y9hmi7pafAsdl3hpX6304tTTJEE1TAPKW
Pxkm2D/5Zq96xCh8r89gSOO/jDr2SPo623RF+Y5gS91+JDhkqTVO0TdJI/Pup1Of/6a/ktHys9of
4CA+KRjBucBvq78VbQPpJGxV2PVdo3S4c7cS5sUtgP58+tj8Fr3L5UHvAybNqktwH0WrqGL5zp10
euci2tIKe8otJ5dFN4KmQtV69S90z+EddTm9M0jSH9SxRjhiF3AE9I/BDYGsLmIYi5guFFh0LLfN
FjXOrvlbsZjrAl6l5X7b7XH/Fn/pMaE64spAeUXHvXfs0wSNtudnOQzSyQfAF8zkldut9GhZXjIc
G+l96txxek6ra3amhodskrM1nGiGPBin4Y+tkbMqZeF2O1qUA1ID2sjLi7rZW2/kbZyEu6ERr0UA
/TkiQCa/Jv1ZFjMDl4AY0nQwmpub4hmhqSPUiJt3oh3Kc3yovZmtq18P6YWxtjt5qSviralQGUMh
gOLUgEQdO3SveU10QemS2ISh8NH7TAMc/o7/NgfoNpAQHxCVNV/VwQwY3GM44u8OzcH8Uc7KWX2R
f+qTdDYfrEB++LbvT6nYI7k9HfuLWm2NV0KWHuq8+OaWZ3xqdLfri+gA/MQfTb7HCkidk8e42GDQ
ODie7Ed6QDUSGigZgWHvRze68PyaEFg8plmcotwHSmwY5R4gChOtJ1ICCQWhz2e683cOuIfmBoI7
ruAi7oNET8qnGx+WFtETDLNzwr+01UcsDyIBjWoPQxKOH2J57rjaSKywt8Wtp6ODCk6jIYyIeouT
3cnw77J7MCrekjs90ncAVqXTmfBwTlOqkeVXaSFc/NYOUOwhYUrOeeVyKtoEtY6ear2i3Kh1h5Hr
Sn8FMqfCe9gxFNNG5KOOzu7ABpw7qf1o2Z9ad7akr/6Hwz+rPYTZuu3p4PVVOLrPE8Gp9s0iYTOY
6WswrATs9YHtn7Ye7lPDdWbTQX9HLswxpuTlTkLdtE3M7Tfv2IBrC1wZn9+ec8LiUXyr3jbh9LQe
dTNcD3R0eW7AKk1E9O25lCH5ZSjN/IKmUfw4PvCa1hck0jKRzfvNcGkaRO80IACl909UlPT4GE6K
omzeC40Lrkyhez1MGZcMSGfWs0qoDVKavmI0qHABtTUYwCmrbrbXhzSayUVVXNvOfazZNnYjYRfF
3xyOkH2Eo0cQnsa82DfYjJVJc6vNh5HEr5JNBgVjBjuKA3sphJJhpnJUyUutzRF640oKLh7a2SAp
LWIIy4mDpgEvHXU3Jd2S/xPr60wfEyxeZAJQ7pOnm7la3QMBhm3TAnxAIj/Mx3W83s2TwhedjUch
DDPLcZsz+QYEgJcamTZFDCJNS652Kr37tqd7qHs5en0V5WKDdNxgagwzJSqILKVi7AIBq0v5h1p8
xwa0b5skqHTVfVMkTtHIdkGqpahvbSI+emgffVrSacR7PPhlhsGIktvuZKef89e6+RYYm6LVnhOF
FC6kM9BKkjWBGIwAD8e7lgUCIAp6MVAV7TBmNALJyo0CYeWV6Bhldzp3FGyUWFIRCjeDtgQEHBi2
MPYeDZtxuykSgPvsr6UEFbDcNmM9qzfMZMJea63Ns5ZythoIQTcHIX8lkBH4JgRa6WwtpAqzGRSA
cNdXAvTW5n1S3+6koePASUArLCA3denQszVGdMl55z3GKyP7Apfmzg0rGwWLlL+NXD7m+puPEkaO
xDfHb/7HEQW+7AsjZqW/x3qwoGWw+RLNhuEPbTh9AigDYOzO2sRNgQRC4APtgWxV3DzDAw68m1Bu
1EReIq8uEmRHDJgYAUgovxEBkbtn52TNLTR0KfdhVg69o5ZgWGgZwCdMC4KNMicGxQWoZcenhexI
EGc2hu1XUevFk/Yj8ZYyO91r+I9yTahZviYEBrS50/lFwFsWDCwS7Hp7M146Lrwr+Uhp312UeH4E
lzkv6Ntkz4YgR9kOvbFCkMROy9rMv2pmEHmio3Ix8Ys9YcdXUH/Dd8N0gUc4Nv4qTtFaVp2F1p2c
EbTS5ce5Uy+GXVPNw0Roq9STFigY9JtLQjdvlopONKb3YgPExuK7Jk+CTDgAa+D+WOFkmDvi1zbT
VteeYB5BOBNoWnAKfephqhqoq3jdKscbCiw+dCAWRY+W2OCVxHDbl5sQsgjKLrIakjP8Hh+IYBIK
LHPFdMcqDojxO6Gx5PjSaDiJFVBLD/cSzCiq+Byjeo4dLcNIyxN5p6GYI9IqsLdnaMp47tX+FUBK
xNorCo5NaBECe1JY1ps8YQQUzyHrqOOchvAjMGDgplcYMzbCk1y1nqZMQmJAjzpuEEtjVGMKBOFh
lugCKe/9Q49PCRxsvH610Iik6HeTfXNGgAhc8SHJJHFKg75DXlrPFlLFzX40XoW4FfghS4pZtyO1
p4WeAESU4rk0jtx7My1I1s0ppsmSy7u76XWt5EoEC/KUoi/T9I1zn24b/gEsooZaCX/gHDMihb86
ezUwqbiMHF0UPzpWMBwZJCCn9n7qQ52sDjnZYSfETrzlKxRelp5BDr7tjZ1jyn6EAS78UlVluuam
RRPFota+Zq0/aoD8KoocU3pI2PjqOjry21QsEwNTqDoxAd3EvsQJx1vvyEziomtzlePmOme0QE3I
rQYZK4SqxpRMcrwFiZYC27/H7DlMqRHAwfWIda706htvNmcrG4bXGBvsSo23th9A5zAImbBkYqQb
xEGiBWBHwIA0wKYyK+CPLEvlE5iuiUVEAOpaBLg4xOASoBAcmvQ1GTKgtM/tXJwa4seX++hX1Sc0
pIjbK7+ZohdNqNogCaaNJdtAwmLkNJHYODaAxviaiLKiVdZuAkGMGlFwI1YzscrGk7XLR/kVWELD
11NPMgv4VvIZNw0rAfYdvAT2hobtdcOkuge0GWPvX4oBWM2Jdw1fQmizlwZrOhmkG8p0bQOA7ZrS
8UdOWy4TwpZsi6hF2JANvX6KdX1XCnfFyoY/dR40SeH839C0K1VqnzUNVH6UkOrw2Vl4X7r68d5y
IVKzyxg9LZ0QPWkCqLcRDx4sIL6pf8AwBbWT3lMAuYosh0PF8AnRqUL6rcbKrFpkKSYAGQ7HDhm8
jVl+UjcE2wPirH9a86kqacHg5hIEPBo2q/VZ6c2HwFAjqqdbneGPjrpHhJyDRBFDKaEDb/jf4SLr
9InpN0JIgR7OpIhiQJJBjKsIUw1cZ3brxqg/uqPwbC4Z+pYyeTIWTDEZMcPY9THP1OzmsGBwXeu4
6bE+8V2oGYh2ezvMCJ5h4DeoMwiy6Wt+4p3ZKB0WDoM+fuoWZFq0e5pJKCfjvcb4jw+3x8gTwyIS
sDmxcv/9dXkcEMXg/wQBlyFuKxlp1gIQs+GY17mOw3haxeATCpdALcnFKwBMwYxknyuaD9KuHCSd
BZl+JMwy1yfcoeeKVUKSYJMSKvIui12hlRwwf1ZpwaHqiS9JyFgF8km1CnfoSbCD9C+hI0YnK6Ky
OOS7Gii7mBqaF0U8rPmGLBMx9EOInPqKtD5wHFtsjxJ2MsGsqFCGqQKqAj2F37bSGlEjV8V4iapT
LcqbqnAygkjfC/VkCxjYwJZXSa9zxIRkoLW20jc3iOo2WbIgDcYVzok07uxYf+0ZDCjMNzlGsf5N
HVNRosA8JtBuMRLCPO5tWTv2XEgVleGQEaAN/YfC6H7B9eDIFIEJXRpuKvtW5DXWP0ItEAuwQdDq
5gIVM8EsiPJUAZsZ1GqCuGDhghckUSJEdWEVfJcRiU6NGtjZF0xpLPyuDQ+l5ZcKuuwCpL7CVpjd
AT8TRyYp8jHZJB7+v6GHgHHgwGrubHKk6YmSsESiHC8snPHCjaCWTkwyORUE4Y2zVBguwPMu1E2q
fTOgJQrQFcBBa6aNer6jot58FvZXju5wAk4qdMRsEqLGhAJ0bLs6YPJZ4OWK6X+3tobWl6tCcUqW
VCwxzgRCT7BnosgRemZmsNYjpZnNsRjZaJgYdfMhDnN5nOLhEQCfOOggBQkA1j+1Z16EI70di6OY
fIDJkg4bhApQP7xiuJ9m4ytWjxna7hghzXRoYFZp2hM0h56muEDy2dVXhgRTs9+kBqRTdssVrHRP
QFkaIFY4SW0uQ2/9QfohKIzqk0qrJ2gAVehMui6l1IpVRWfUxC6WP5TYMrL8UCKVk/AYRHwlg8jx
TfiklRH31hDWK6f1+LY22w3ldkbR1dZirE2/k61vjiPkuM0/noQ4AkabuhTLr1GRSGEzuo2C6U2g
ZMFs1htiFVO0dtpDSWCFyLmoo3s4oIPOZQrympKO4eHErJduz/TOp0uOg0ix6FfKAVCjpCSjU763
MwldsM7uiEfR4jTWrwWwB/YoY7JkeACZL1CXGSmzoKKE65f6GSzPFmBkb/wK6qikb16KpQvmovcz
1oCELmYke6yHOIYsfta45LJAl/p11S41BwoSntyC7IekUbipO3HXQ9nBpGmkw0fcU4FwQWyd/BkC
dMJckvY2xeDd7Nx5f99gnqPkIjQNDiMziNf7/TsFO8iCWvLEk0teLxfhJlP5/2HWfAD4HngFWRVY
aPL+VVQC1ri5zfL4uHKISdTHNSARGasw35iOXFjqmWIR33sfLOhudvY4yR3Px1fOhrNJjylhNtqs
XHu9A1cuoc/IA1s/F5QdKz7Y/jK3CzwJUAckKneYomLyUz4irDJ1w8Cq0xFXc7vpU78Efg99qqSm
7HPzYKSDJ6IoVHP2Fn3jbsRZki6AIZU0aCjGsWDH2KIF2MWW0HC1hJ3qHPbpgRIAb/Wzikh0mtAN
EAQS6RondnxZJX+DWRhHp172X3M7+rSNOFdYkzziBUSWtloCgWDX5vkgas3GUsM62VyzZeEN7soN
CEQ854IJ+N8TQOjVZ27KRSwL1gb6cIXhIYNYnlkrsLCzIU0t9/AnXD6fyWo9Yrz/fy4xDmqx/A9R
6S7904ZpKlHXFk79YcULtGISzc6xLr+AbyvI/tL7k4naRs4SUgt7HnqTB+OzSqOjgBhia3/oiqSG
qNGfW21w6MoZwFYydQ0hcD3IiX3KsRcbffrE/oKiZ0PhIxIRxD5dsG2r7eNGRS7HoSeTsiBZcdjO
Bk8EIGC7/esT2hQ1odkyETzqQiQyl84JKVM3JecsFxjPW71svJy7v8zAWKCXEhaI3jU00UhyFihE
gYepONbhLQhE+jzR6UE4wu4qqCbTSLeOOYuJ0kGpfbvWDqL6AU6pg5xQ6v5Sdr9QKdg3RQyNBbJ8
hvDYJvSbqO+W1osm8wxYgRSzijZJ8pSDnhaNiaUmVNOeMQbBtMR3MS5hVrIHbKKDzfgJAwlDtuUc
Fc2ez2sSydUqkISVjhScAmKPdgDv9lOZBfJ4mGJzb4ldH8Jo9bjIGHWYAo4DLefhkeOgnUsX4hHO
sQjeBkBnH2ai4KtRWqJlIvuan0b8D5p2W2XddL9d9hfHr9OdzimiO1QzNTbHWmLww6e7AfhJxcMf
4Tskvvfg4+GE+v36eo/HQ62fqBoozq3t9BIJlS534zo7bUrOVcrGsr5l46u6nIVlo6KKNWD6C6Ci
1KKhaHpP5BfdIdwKdiZuOioTngdMSNqGnSXB7QeSODoN5JcXHPjJTvxQQVJXpPSxHzdvEbllbIc2
7H7xZIpDa419ttq+ij5sFBc9BMA7NVCK/HBAdZPKLYDTkk92feAinS3Fo7pZH00k3z3NSc3XhWfa
rh6zlvtuZGIrjZij0iCCx+Wr+uSqpMKrtBe0e+R0xNPqkUFF1+91sqhMyROBE0bdOJSmAgrNmTXQ
RBOAQgtM/iK6bbg1O5jDZiZd5YW+Jb9a1f1Op33PziRbEp9mOX90dGsSST0NCPvtFU1/oGrRJeen
ZLV2UugAiUXAMKcdGiRkl3RFPUYLZEVIBowTmDGITg2xd4yKkId/QmqhYh1clooT46+I1gf68oCc
t4DT0uE1X58SueHeBHuJ2tK8GD2TNnF7pD6oEno3tCdwii5QAZsRrpVzl7HFE/wtIjeBlTbdzwaD
4oSD9/7fm7xJe4B3R7k26mawybUTSIM1Q8/CldPucoTi+L8Bd8aZ5adc5O2qvQhIlZ7gqivKqxg+
6oqKnIShDw0MveWRyp4zQYcj4CQeoY9xo97U8UujAAhnfrm+pZTtq/nLqzZYmKJTVSwv68C+jXwJ
Dc+qHXUsEEVONxXEUvlYo81uGTTHUIys7DAgv8zb+2eBLSDqQ9FqFOiFDMZ6meqXtCkfZ3grRtN+
IuCI7G8uU56BejQiNEgt5acedyXr4EWU4yCIFqJzcl4TVtTjOKM0yw5LJ+EsJeB6erIZCkVjYPK0
1kZ7bleGPxLtqY20eouGPWuRLu2kP7XIuzuTcfAUigd3GqLjKElujzJOABYHIL0Jsmq3jxiBecqd
xHZByzL9dIbDb5MBw/wmpRZpMXFjSFxD0U5Y0d6i8G3qw0BZCsKDw1d0eqi6urHaz3hn7s1yLogo
aAFXLvejZFHLUWGKDjYUbSmK9qKbRc3CzYP8WtOACU6ZLuP6nlW6U5vfXCIdST3Z//oxfnJJaB7/
K7mmbwHhFswRTgXaR5JjZ5hmGHMjS7LOQ/0m6p2OLCRlMoMZVes00/sQjwLRneJgXISQyVxhDznR
HXvZaSJT246qN/YRQW1N4L9FyX4wwO5TM2FvZZdgtIHDDYSPy+aSwSqO6cLTlLbAhdnZeihQ+XAy
CDDGnfAOCZ1brmWf4nDKO7xAOJgpNelQE5GAJXZlDHafrq10iIWVdq6ui6ljTxoCDs+FrojZwTkG
Q854veWk1UaFnUJUmjo53JKTDEYAcuBNapESrfqTMcSXNrfpvj4KgE8EIYQ5/vNQQx7App5WC+kg
2kNEu0KAXXiWlfozNTfhOo8vQ0smLSWx2LL6eWRCxWwvU+Kwyf1MKgi5ZbH3dB8sWTkPM13vvFqP
TUueBiBKwXPkEKloffscE9yXJgsOQcuNhXay8IrTUiaejJkPXs1LtOH+C/9qjYYgQp5odHiK6cA0
3Csmev5gpar7QJt3eotJrKkhQa2F5a3dJUpIlM9BRJcRz/I82q5icAOgYgyrGdcXhRg6mqJ6t6nw
tJJYYhxp7EW2tUI/RufQbxtMmwPjEaB4oaSBXqTtrmpPtdz4+DJY27NZHe9Sfx61G/jWimwOIojp
HCXVW50CD+xfZpqoghlKGT4xgRN+bkBApRB/Vac65NYGAX3IZu/IryIOUl3ggt6v4BhpBD432vwi
cXctam/hWGekbJE3xN2EeYdF7S8SgjJCfAySrKy3ia6mzc3ZQCUCAy8v8St301PUV1R6vyIbVfwe
cmYh79iT8mI2PMsZcijc9pKZXtroLu8KAHSJXDJLwCua5RMEEpqDlJ1WzawXVWOXIDoqJL0nbU15
LAma6SfuMToqR00PaOoSPYxB/HUevv6FK8x34Ytl9854PZOo3aFImXCHF5WTw2z8Toi1eVp6CQ75
10q4OignWVGdMVVPYxouCjDoze/cEPazXIjfk2melyTf0fegwy0IRACTap6qwcBYwBiglkkVrLsH
VV4/alU+qXr1qRN+eE+WAEAaomViwL5zxEcW6kvBZNMNroEjBnPyjaAFpysbWQTD5M5nXZoZKATr
ozAkulTIRbhRD60C1oEx+0YGMzfiJfpY8pLH+185RgtgjPVTF1l7k5HKHZ2inotxEYou+23AF1Fg
HYAZAMmI/M9/KAFoXyWbO5HMiX208C0KSPcQKj0zLL6Ls06YZ0PwDBfEjglHm960zeMY0TEbDNIu
Cp975yHTScwpwJpXNOLZj+i3GLyAiPiKRGlctTOO8OTb5Y3m94YnVKswt8pE+XEZG5tzT4nGUjZg
GTeM0nPtbRkJrBLkWcO/Lz2QtVeze6/TJ91+ShjeKV+03a/cVugQRkQIDzYMc5LwsvGxqYT0wQ45
mXUkhTHBusZEeQWjLunxcUMR0CnJxI0zn9EAgjcYmdFJ3McFWlWei4BugPT4H5LOa7d1LImiX0SA
ObzaysmWHNsvhO1rM6fDzK+fVR5gMGg0+upK5AlVu3YwC5gBZvfO8Ea2Y8uktDezo6FRD/ECPHyJ
ROtZRCgDkwLivALSVTWOazvGMiZz87rmr3YRX4o9rfs0g/Mn6wzSeQl4JvZmDVR5eSGWC3iCXB4j
GNtvS0bA9b1UJABSstGW5aD1LQlnAaZl5L1z3gXbJO1F5vxR8XPdJFtHhtgyDPRN+VX3i2Mn8NJk
nvrQ3YZ+uxvp6dNp2NREysWYvOTwD8F3W2rqwGYzo+hkmXns1Y6IDpzdMVr10FPxTOsNfzYm8Qff
qNZhEAc75uqNn2iX5bbsfay6zfsppbD6i6foiSaMDx0wVwvyvJj6LgV3Hk3KFJAWkFw9cXcasCJ2
MXPlwElDTxEve09jdlMjDy6W+EFT8Bw4JwR37LpsZcEpbQr8JxZU7DK4c7g/aJ3XBWh6BSo4U7u5
NBW5hwC38u7lkHH04lksBXvN+hyT4YnLZNIvYf0jF2ZNUzzU/m9G9dY/h3q1wjD16e9QoLCT5+eC
0puU6l79oggRYHjFCCctvgLoKFyvib+t23A3pP/SNMDkF0MliJh+/h7z1cQVLQ6RPRajdP3cdiQR
8xTgUKZ4ItQo1x5Ix2Av4u5mNa+A/EyK2MD8m4DSv8aTyuE0GdZatVuGx7ZKzlhk3yf9d9V3O+qT
jfZnPX9viYfT/BUgZvExSKCvEfhN1nnIs0tC78Hz82dj8g99g80yWu/OR5cCWpCS0JT6zP7j4dGH
l5Lknpjog5oiwQOG7LEXIV8hoeDCg3iumuda/5lnby1uJWIoaxJ3lWBeSEN3FGPNEQPu1DXWA4as
YehfJOsbZS7Q6KN8L3m2s4nNCIeZYyb7OOFejWjvlx57HdSMwS2p6sccYQg2K9H4LdCO8h85jgQt
lchGeusew3nEcFzYXIlhFG7iYUMM991C4UprWlkIt9hcRF5JLF9tEONLsFuGymF51cUinlLQdKat
dI4luAzlYo/SMyYmR24Ip0SHoNEvt+vFhEdXf86kwOnMuSYu3S6AjpNcYxdj0x67YwLMxUNB3GKw
cXO7I3lHe3EgaEpmunx7He9FTs8OBc8iqDRfO8ZLFDeAlokDQxscVLSgw88KESpLNYUUxGxrbbbO
sajGi0kvMC5ELRnxvtK0D5eNKY9d16M17mmiy2e0/TUkZLJ0/WGw561iZqDV2msX2HdR2ks4Ut+W
jzYKMLCEpIU7IF7F5AiYVzs07zhWKSLkpXjutOEcJonsbvCyF1uw0Fx/TNqDwaErRWmlfsNhrQfL
lrdRJ8UlH8r1HEKXmEmIcfEvMh7lJ8wdDGc6KrEeNjDRx2y5D9QmYgLL1NzRcFKny4Kfkv218p/y
1jo93+aZYuvhDPBpBg/1/OHRnYwxZ762od4dvR9cM+rMIq8GUsoP3zxZIlKnAORYP3KCcQQFxpWH
6iJZjXymC8rfA8OTwtCa9oPJw8DpUv4lOAJ5j6cQglDnLhSMyHPzHYakd172M3v7gLGALDc72qHt
jwP69xuzAS4x9vPMHBWqSBURAtdwIbzk6gf0i8VUM7TUSasfJHT9Q03w75gwcU6SBNVRjXcmxCY4
azaF6EB2QY3VFZyk9meZzX0FkRdzS+qQtJvWdtSvBsz1oAnsp/6TXHiCGMKXVmtuhD9rCBE1SXbg
EUVWwkB4Tg8hA2Gnc2/KNx40cNsZhtTkXiTHvWYy7ebvNXJ5je8cFtee35qmZHHVbybtZuxFayt0
N7VJfi/TQT9iCSXkjsT7iChhOVEmzzxQQ7LB7lovO7GVQIPinRUU+wxcKlNQzZlV07U3jvblWmj0
8IfWq48IOWkzEMpu70gB26loJ1/Hiz5jDNwohJg+2uuuh5Zjs0p7VFo4BtC+yCZNWHcDKkt7PEhO
Op+Wcbd/g6g4A3TF9C/BJpv8e3JEkKWtRgtRg+dDPWLQQtSIxrJgpxrByWasYaCXJWoagVD6kIZA
6tAEuGy5z2jUJqveD+XFVRgXaPoxU8ZBPJ+Jc1k7cZsyNIVSCGYYU0yD4KhbYh3nJOGa1DeUJhng
QtvAEuheM7y0BM7x6RSggzJ/IaaLGkq2zmJ4z37XQJJTNLzPdtz+JF36HI7lTcNYBxPAfGR6B9XE
Me85Apeh2GQEyHnWzClMoiprvYvURr46nmRr2C6nBTf2BGmrsklb9UgJwHJqiREWmbh0JJ+MXPAm
kQoyZbZvxN9SWBgQCuex+ft2UmFbwbCLlmDlmalcQzpKF3PnYWLCgveBzA08nQotBiTvACNQ7xRX
PXyd4D/FEvRok+dnnHkf46Wv8KOt3IPPEyjtj9nmyIa/lNsdBuTVO5BrvBxsRgLCT7KNHLmh/jhk
nAhU0oZPKZboJ0urTxgmZ3ig8/Xjg/gGj3NzwPR97xgHVght+WB9DpJK9zg9yU9gUsj+oQ6/M7Ea
s5OBtuUjW9xLold7hxMQmlrJ9eg3EM60AeYb0RWahvfFzCFtEzW66E1xN3BAldG18v4l7q+cjEYz
rqQk8D21nYNiq4eYmmPUYnCOwI9sRoVfY8RB8uvyQmaDAhyK+jkJ3vAJqJhHFWTTsNLdH6EYRQ4R
kXq5S1K1Zl7506CcTTg94EYc5BSRbwX6ys2kmZBQQ659v32YzMOY51tTBzf2+IUTvWvyZLgUpiOu
PhQdVsOgwnkvIPjk5gdiXWSQs/WImTGK/IVB+bnTzlNT8wd8iO4kQj+XuJeGWGIO3k9X7nQiSXrJ
RSgOWgW/FXIGQDdEQMpCZvIOGBaCTc19d0H6tEZt7I7XQTgTpWuF17qxG4LrCBmzDEe08tAqcf43
9pqvmEleOLGd8JUZ37XT/VND2z1g3DXGIPTUnWp65U7hfUqjqZL2ywcRYCKaD+ThOOZGjLk7Hrmq
IeYgzuqyGpe+WF9X5QLvBws01rV6n/rk/j8/19Zu4WCktbNdTCboLUM33NXwQIQopEQnkLwCwLdt
erIRHFlRsseXFgLNi0He10JozSEqrEeLTyBxp5ipWus/QEZqL8g/TB7c4C1lw4PYYWuCwJrEYHnx
pon/bak9Qp4J0/g/O4vOxjzvWPM25lCLN6BxZ/9Y0ZGQdPpJktrGndjLWtQFIcV3BcsyMz9kI5FK
pIusChVi2rKxex4xhJ4Y3xyl8BSgEQGd4uzSKBGi3DgNcBPtNt77IEBtzFQ4AN6St2NzhGW2tcmj
jyZGDVSTFY3ZpbxZrWsOTOwSHxKqwbzBcLHj7InS1gmm5YJM2gfNF2XiP96mjmgsYhgGvkJYEIBy
+9oTMVACvhdUfEFC/GHKPiFiZJ3isdiE/rqKxtdew7zeO3e489FHNGNGKUy1iUFtFF97iCpcugkv
vra9v+XPOpBOThbHTDIN2ZmLhUNVkdI9HZjVrexsZpYGNlU9aNXjPIlZPTrROZnwOayZOzSUXgHG
tpLGHn3TlsL5YeaBNtacLznHWYddu7aUMHOcu07T/5MryGG8EzBjbFxEKtqv0sVyYvpZemPtBnsP
bDfEpS8B/q4YDjXclKXNVorBodXKxdS/aPBSiegppDdE1z8ziWqYiBC9ZUTNnqNm1cpnN3Lk3SmO
LhP6SMzZ4FTJIQTY5sJ3iIX5qmZ0upjUQuSZ5stI+Do9eoVHcv1LOkY+O4fC/p0CyB9kgM2Oi/M4
gm48r6XPN0HlBezsfYCTej7o6CcNWP5esMsbzFx9D2kzZD/QK11f20MtTbcRYXLfvFoEkmjLh1RU
0kG3eIwxhOiGcB2AeInzn7IdsJoPjTHhEkWHpD0n1mVotJOMToUt55BFHh5NHKiEjWSnyY6ariG4
QyPzQT87jD3T7iGNsGZq17YX3PMTdPJUmd/eMoj1CZ4I9m+LY8QgTjkOYZ2yNrDcMC82+IjAf3OO
uQxaIoqlLpXKEVItf70EAApnR1iOICsbiVJN6Lxsf1kLW21goGHRvBOYuknhHIJYWlYHLahG/039
6B7d7OBhisWQETz8MVUOvlVrnBcjyjEpGr2PLk039fwXGgDVB6vlmSni1sfFH6pcyyAUvytD2wNa
z7ehekGL202HgWYk2Vo4iQT9nkCDfvlK+kez2M8YJWl7UC/fOcAF8NwT/2mmjg1s/ARk4FalGH6Q
DEaEywsOcXmESPyxGTbkkdJC2ozwCvKdUQg85qjcu8dZxyf/FKHrnS+U+gRXte15foa4QQMOPkEZ
0kYvCqP0mVdxBPBxpl1TCt2qUVzLD4C7qXot5VoIn5g58iEDRhlIIpq9yN/nbYT6lAU/ryEzOA1C
sHOtPYhJRf3fkKM+PbgdDh7nLjoZzo7/V+OWzpI5XmQfel8op6F7MagIVoHz4BFc018K6mx7i32B
wwJr6Vytt8LGN/BIwxDqGwXDvd8U7kl5hAIc+YH6PkXRychzwrYkheXhEKEXah3X8Oi9dDOmhJZ3
Dtp2b588ztcFtDyCx6ExaUlgazOh1upVnzAnUNsk2GTVkdiT+8gfn+RoUEg9uBIEKuOYDSF3eeqW
Qc0KI4d27Y9UnLR0fdO54E43I0yQZAgmka7OcpVojM66aijpeweCZHJ2zdcsuyRsaRP3gpgEN00K
uaw/Wel1zEsoS+U58Iv19GYRlWDpeNVeVDHK/E6IorS6zajdG1w/zVLsZJGnvodhcLMvpmd7+LBK
2Nqx97m4yaVl3K5IPrbBENixRhVvxPnao2KWwPJZZRu9LP+rPQ4MZu6JExy1mD4W5/04yXc5/8hU
7dEW9p6JYUv3lPFxM2lBCZWoX0bbHC/7gjTqYubKqR3sFFMYdtRKEVWz27m7AVYPuiMx24YeIlQD
B4HQ2NjvWU+IIqdghjRejouM+SLnpRj2q3g3VMyMaZUX/K1sOolWJ5yBz/Etpq8CSFtc+bxp/qD4
22EZ1xHEFzDojtNbQtDWBADlwKEc8Q6R2KSowHXWkpyPAevB15yJW6ZBzmKsKllczpnS1ATFABLT
IYG4yGINOLmZ95ha2mYAomUw+FCbb6RpMnBgEsfwyjQKJD9wsdkEwl3yzW9xbrVRB9scvkJ1bvMv
vlGO6ZicLkGcnwJj2oYojQFdZM0IQWaolH938rz5GPbVxsymf17rH2ojwfV5erECfW3xENrePUAU
gwquuV8Uwbumuy26dq+rm8ezEQZ0xHvRquakhI+eMu8z/2XzIUdWQ+owYAX128B8esSvNCAUYXJY
9ugf/ScHA1VIIpKQbScgEKgTfD6vxf4srw5/H4ezYG735LLo9zLPjpr3QuK6zFsNRxZCLw7tBr5M
YoWXZb+jn24TJjE5hpCvciZXbB7fQM4LMgCZqg1BYZgX2KjVs9p6gAI/Ak0xqbZJhpYoZKO9BoTB
axH7ZH4FivGI5xk/PUIMl5DCo7+FyDcYpi2ACZhRW1G9jXQcrRDbgHQbrs9ph0Nh7MDMqg/NrB9C
9lrumN8J3BOGAvLyPct9D5z0ySwhG/Oz/nhf/j/5ejRrqn6NgQoURU7QpsR1zbDw7H9wgbXZ+Ia7
GPcdOlvmRWKRncOxFj6VTzyrNXwIzY2kUuVDPGNZVSAqCfe8g+eNzQe1oGFj9oRNHJ0/MRMug5rp
qpHfPn/llkAyUJ+m8atATeo4mBtV5TEccDBA2Qd/ivwBm1/tsI1AJPSMKpErsmQgU03aXyqjsOld
8T6e8puuNZsSIlDqJEdmtsN8g6q5SbnaLaWOYayOCeSCxkN7UdJphJ9AORpUnMUFoaaaJC4E7WkK
c4vLb+GWZmDVjG/W/IWNaFTiqATOJsQ6jynP+OdsZ26qnuTy8U1GpgPkEEPDvkl/9IPs1PI1y+Wm
mGtxqcPRT5F8PjhMDAVkcnOmhcDfI2lbLSZJkb2y0qc2ghVMphBQeK0ZvwUDfqesN5AjTjXpBn00
rtgswpvm5M2z8env+QcWqkcY0X3wzPC1b0CJEN7ri43HZoWBhvtACNF9DYGDkt2dsGhwlP+i07M2
GKk1zamFv0rgigrmbwls0gzCpjRsMIoGEx1jEc4priPA2AwXT4gvfEwM6Ktn/3UOi50fLXvgs2+9
rZ5NDm0xba1AXqR6d5+jNkTu9au6l7H3LzAb7rzizULib7UE0i3z3qg9VumLxPt5lDzDnG4iLIIQ
/kELE7IqvZww0eUR2Ry548gQrZre8Y8ULNzQz/QYkjT/5mj9jwzwQ8z8fY3RJzxyKYUSFFGQ0R8c
iffFSsPMFQwVD47E1lfaPkQ8o2AuUelVOKmFdcI9g8udF2xpGum9Qzl5qotcRCYUQjlXawpMUjv6
JXtdAE6cAJ803BgSl38GTYxMZ50j02FOM1D+J+znCss/M1F7zWXAOp8DC8LCgOx3PjSGuXNCH9rQ
t/XHdjguqKYPwshaAq7VrHIxxI8/Cj/YCsF1wPizW5g2ZPVvApdbsy99iSZw+JHbz2Vx1p0NBmOs
dawdAJXHInpu2aFWChVwOJhjuzGgTfTTQSK5LBouQ9gxCcEcGgCXCFQ0472HCMsMmXdH6UQoccJp
2vJp/C8Lp11rqbM3LLs+gbNimmQsIssk67lIoveu+GkWtTabZT9bQM+O2b1QZdFJ4n2OXt4TAJ5r
T8+hZo20o9xrVGdCq4ko0WPB6r3+3sPzZBEs5IYkRV6kzoOyv1mPeYMrbwAyJZOiAINhHjJ3Myju
j839+2dNqRWnhdWmAJa8Hq8mOC19cqwY2ckC9XL9lPjQ343auU6j99po83UKyabLP2VBa0RMoP/h
U8/SVXPUGTPGQUO9m6PXuoGqxulbCov/vgva7SjXL2sjsEiUnxAI41M9FjfDu8hAoPtNObuExlK0
SIiBgwi+8Sb++C9Lwf4vMesd/2kyTwz+8bawoBf5EMUhgQG2/BVfXBhJ4sL6TlchodBt/z3oT+Fr
V2wV+sCGcwLfgKnwySDD0JvSPGPqGtMC6RmyY5Jfp32ZIoLkvBsrfTVl9Xoc9uEzVtJwzKLb3xAv
fOTQJnEW7rnXXGZLPPSqgxfEZ+VBKJg9NKXecR67X7808s3oh3xKoG1so2cARgrL5M/fgJXrYOqf
eWQzdOjcKtZ1hreDnjw6gG6d/49hz9Dlj/LEGfTPLtk6PHhj8Rk3wgylCg9oqrlui5Zsh951d50/
rOLmPekvKfSX1ooeTFj41PcWXjUNkRsD1YmKyVypGOQG6778XDyfte/DiQXa3LLmz81fzgXiHQxt
4+TBGKE/lcfYxceEdwRvWuYZBVUrvelyiRAWuPS/vf7jT2+uMtdRe5boMaPHpMX27krkmxZxKzuT
1wGv1Jp+K7taqw6njflKO4bxIn4/vf7Cxm4hzUPwNBeF+SlBLVX+1OL4YbZX0wmJungz89dseMrZ
/4q6QAom4coQNfhfb5rEreu8tgcDJM+osFFw+jOzONGPGIDcDjwgb2WEzhcXlM5wMZCLCg9VOxYW
iCSO0lJKzlPQHGbYrD6syILSh1ra4ELVwuwM565mNoHOzQN78tVVhiO5jY/7fOMIoGXy4FSwFFZB
mH2ALUugnFUQms4oX45no2C4DBJqfs9Lc7QSk8S0p2qp8BilDihx/yC0CS11d/LM6awQiQoDq4VR
O9wsnvqEYiNsMaiGywTkaYKCMPcKMHESDU1jvlEgyU8YbwWGJzTDHMyKIDRK1KD+V0vkDNQn58Ft
sFCN/zVehVIEXigsnPlH5hI2HekChpkF0wqf7nOjL5DCirVR/iMBGZSdwqtRX7k5X6X+dYJs30AR
0Sodfh9SFEDoeoBLxVU6UmPaboKlhBv9R1TD95L81un0x6LMhtcEkEiN2c0sjzpeQkBPiQayUXwa
A7YEIRlIzbiWdxk3zUO0IPWuU+4azxo4gMm+zPCanLoGLxlkjou71yu8Ciyz3jtT8tT59SOoM/eR
8LYl4MkFkzA7SpcM4rCRUsfJbWZF8bbqMRWho+rcEsbhcl9NExEtOK/1ffk7uLSIgf8UgIR49Qir
yh/UaeoJl8Tgyiw3PSVOPuN6EiJ21B8C+h/0GlJAmgbCm6SnKzePxVgeays5MvXDQdIMniGXHhIN
e9Yl2vhEswnG5kbE/XRhdlVpShklx/2I5m9Ak9fi8680Ase94BVmy3XEBU/XMANSffcik6FkTG9l
a/zqfgUtdPrW5mCfxQPRyBrxOI5xBPb+wv6dAAiQpsYa4VjzjQsNojrzaxvJDNmDVK6FaLZZcjkW
Ost06GuNy3ig5nJOg+tT0HP7oGmRiXZSdPgr0EqWw1faQYzsqk3mpQ/ifN170ykW5x/Spx0MCUqA
ducajeFRbu+FR131DqkM4acwZ2CW0LkL5yxuzHP0rqPY0qkYCPiCjOfgCl+WP/FwCYp+ZaOnhGmj
1+ZKZ0Y4psa+GPOLAgJpJJw8CYRWVbmMTEbcbOTUQ1FuRheptjhA+oF4EoZJLIgRLExRG/jUZ5YB
+zF4QyGPbzlDauP0x7VClL0s7cWORHdaHtsMNFNH0haBRjVtgotIhdkYyW/Pi1+taxNnn2ro7buB
vrWh3Z4Ga5vMzb/CN5/6Wt95BV4aqN9RNaFWHHaN3W8sHClbvqSEVRk5jKNivFSamKtCaAgFMphs
VJnPLkFYsi9jCD5al7N2XiZ4xWxxr1dSqsf1kx/jQsOZONWPrc4p0+irkOOImF/PXQ7tcESHqsjb
K9P0O7f1PVL4MB6uM0mEs2NAh0q9nVdarwN18Wi+lP24L6AUG3QNDr0uWWZMhwecMGcXxTI2EiAL
qFpmYPkavrA+PdSrznoKI7y+KD+WEXAB2d90jdaO5lwHzV41WNVy4EpMotCkpOwbcZAxcHnjxJj6
et9jWSrhigM6Zc+DgmME8GC77NYmuIXIAJCLzI7I/B5vCovyxIdIi3iV0NwxwxjaHHNsTXGOQZtQ
xfHZhhni1E9zaH9w5nPXDfSkMquv/QX4wcX4yj1QUuOpWl/HFMSm/WIuhGaBuJiEyAJR41BitagG
0hnz1hGzKgamSPjHT3BW1wpIk8/Q+OEhzCiExJI635LMYCMzF91QyhhIwgfJ5ZQCKVYXA/NF/kmE
vHZ40TgVDHDHRsJ6Yr77Zqr5SQcHUxWRwLjZK6N8XmKKdcVYb2ZXh31zRcwqRZyZYL+U3Qmmkqfv
wluKkC/UIZVY5f3FtcQjarbqEoBqAohqPihb3m+E9TFz9/gPFYzVGoc2CQxtqLwk6jajU126Efry
T9gcBA/osOlwvIc8RmFi3OUDNqQ63v+vLQRafEeG+bQ1vXSd258e76jtXqwUoXWw9cF8SgCZAFNz
YWA1oXoy2ztN+yIeAlb7PLwJP3XpcdM9ToAOvtKPeW2iSuM7FKEGfS44OnH1qiOsRC8agsm30yYW
Iyt4cjxVl2Yv6+kum9OUXSfuTDuA2BviPiw0UaFpMH0qV7Ja/sRUaBAkmbbgLetoUBy/5BhtNraC
DJW7q8KzgBzBzF4G40PBKCT57n6BBmy00DUZTZou4bUMHpr5apkvMwLPeWKO1A2fpFLgM/2jMNdJ
ho8wLHcBjbpjv4hqLYgeXHiOjU3V6KBKChoysguVUoVEcLL3xLmf6GxlACSyJLYJo1d5KwvcOBP4
TWU+ea1oUa0JkkorSQdnh0dGY06xHVFqaFLelFdgQqNh3M+jCHyCAmisGq7C7shXiPXybvRf1Hwl
Qd0zxzsYVEVWrXK0su0Zei6OiN+AgCt5cuQbH8z4Gz3gyonwVeTDhJrXYobqYc9tBrfQ99fmN/L4
w6TBSgMF/SNSusm7JZwefuYfmR85r1XNOyvCU5YdD7TK84DTZcA7QcibflYjEDP4WuqgOsCVkHpi
tl7qsy7lLlJlTPFdrvRpp7OV6rrF9p/QCArnPNj2gPqaMD/UV6G8a62lqwFi/OwujODSncQSCeGo
DGu6SH3HzJsbrMRCgKCQHL/l5HcRfR7NrdOtiwVnjee42Tbe2qA7mgewfrWL7GyPw4QRSmnLK8nn
fYzQv52Gf11onmyY9dqSnGo9OIXMFSvDxVntnPEeXbrcqe1vOaabVBJx+5QUxUmHs0vgoxTCYZN8
WegFe4aAoonSmTBbDOxEu+MwkPZtKNVkQpaBwS3HuGOEQzyO56CxTqbLay7sVSZBjsd29AGV0qNI
HDTf/+oaxT2KzERBzymCndu44OZU8pzhkmos/h408MyRYLD5ALV6joJkwfDGQWkOFlz5siL7YbqF
BfmMQb13oZWw5ypn+S9evHVXl7tMH95G7oq4hqqbBnhGGkd6zDV3U6l/ySIcOcvZ65b66uH9qp8Z
lAJQ2dprIOScoSHKKcJIwAfbot/0HLNFSN1uTNOlnUCDHLyc2ORCoaoAS/c27L5W13Ydk/VBR+Xr
uR91wd8eX8fpGiBDK9L6jOJDRUDL+T8/IWOIkqqvuo2VjpjFLKTI85jdfl0PqG0pg3Lwikr/12B8
RWpGUGIsmhdnFj8N3dWHoyHn6oDcwiN1FpG+aBI6jagRfN8sy35IPYCk4VnwVzd3j41LOCWmXkOY
rs2U/wy5HOk57Gh+r2BqokTMho2RkN0Lc6tCEVWTPmeJzxGUKROAvMXGKoOVO0AVtPubkE3lzo9w
pCSQci6H+9EKj1NZIrJzmYDROgC8yDsMOcNlajt0MwQp8B0d7dBAmW49BD1aQGPfK+s38tVqDpOd
72TkbijSRcEmGQvgKlAgCa48tVJKnXv+epFyx+ivqulH6AUxU8TKGlYOx9qkcGoejkzpASLbZo+/
TGlvDDBOMmac5ih4YIqqHbQRTgbTTwX/eYIDuvSM0jO0EPnGs54LD/ilQt1G1aaP7IAEe54FP4fi
5kXmo0eRMaVPmFms9bJ5gnUFJ4ETiStGyhBZ1TUZDFXSrIb5bBjlxgEI4q+XsZfUltiWY+W5mrX7
RsUvNfaRjuThkp+R4MUf2e1KvmhPlTzTvgrpFC7jfugfcSEkngiNC4Q1JA9GqbZ9jkd8CPduztL1
PL2F2OTw7CCVpm75MZn0LWB1UCvuU5gFSw/7wTdPg4quA6XzqBsbc4TUhbFNznLR8VXx/c5cqca5
HxE2pXVH8DdDfrBr+kjESLj2ErDiS8gQiMvoYJAuKBBhPEN2NuErorncxsrDCUlnuE+MSlg92nhI
G/EGzSMwEubQZg8ZdBxOJqYtXobzE/zZMiM1yGPnK238r7LGTZoy5/yYe+gq/UWhEADXQNkLfbMH
C4ymi+A4tJ1lW38PPrTIONc+M3/cy66JYKwM2CBXfv8SeOYmiDHc7s/J4D7MECrDksgNZwON9GIS
oKw37wuMBWoSqg8VpzutrnYZbF0QkGQTJG+F3u8qgOgWKkRCAerAb0sCW1zSWg2PUc4+Dm3oAqZV
HHWsSOk99P4RM970yLE2du8miYVRcy8rJMi+p35FNvJpoi4uYnMXaqiLkuQ5DNod7KOD3aOzw1C8
7AgOsMyNhZ7M8qBV5IyqIvjujCgxSiocpNkiptRKNlj6DT1Hqi8mrF1RnQM8koTgPEfwSdm2068Z
vWD+osxt0WKFWVcMSzAW41FLK8XV3bn53oIf7Eg4w/IjKyQGgag56St7P3QO4IcF6cY95c3Jy785
P9FGyt8hLAeWd9pfjMTZ4eqhQlM6bAqF52F87OC41ewHKWETZtd+Pu2lZAwdB12lZ546sz5HQ/OU
5x03WQnWiS+lka4eF/3a9IRSVlebTQQXOh4+ouw5N6Zvt4KRgpezegNbimCQ6rn1REwVi2xo85eG
PVjCCbBwm4UTgYFohn8l4BH9iluYj4vq10oZL2GJJhDZNgR5REh+bK+0ZtnN4zUSVhkHg2O9V4sL
7867ztjFYpjA7Au45tSmt56wNQNjA0xZBTEcJmtd2ASNuf/Z5WNIzOnMJN72zoPFYmPdNEDl1jJi
ymesejIHzHZ4ljO5ABPt9S9Icsivfv8FYfteTwhRQ8A3jL0Yi1GhL+bwgrTkws+1oQbVdbNr0xer
i98bF+oiEyrzOtl45CfRweYEUUC4GozGygkegaQhO4FE0+0Az3DbLo3zAYcO9724Lx5lWwrU6nbD
f6mNbxVPFl2rhXeJDmJPt6WWYZu5+qUHFzEMHcrhBgc1K623hfuFLviOti+mcYD9gHQunXS44ABf
B5Qs/z9s3ZrFDviExwwNN6VxSK+e2KsSI5oWKNbDZIAjF3F3dROFpx/Bm2tAmmJMSOQkq+HJLJ34
p/qYnU94/CRHFfbHHOKYXG7UnzoHXN0Emzr8ZxnbsUbnxORUd19K/Rr6zh6lw7M+D1u67qKsmNW8
g5AHgNZZ4D0A8KHFPZu4u7Wh/rZELhUsAY3N2+jbhB37K4nTtpW/9ir7GDsMSGBDjucQtfpdOjz1
Puxr5watQm/lbpXrTjZFkuHU8S8jB8RC7CFnJKOm/3eA6QLBDmdIbfgvsz8ZgciDDNNXtRBuSltP
FpxRwr7t0AtiGxoiFfZVs4VhQ+WLtQe15cQWkSGTjluJLC+B/mFR4ZejwT6EZ2K9wTyCS/Aa0gDo
XvVM6S1UHCMaSOfYxSrY13icg1lHDDuLZiNFQL3A26H5bnBcynVis7nORx0DVQa6CTm0bokjZXUb
7WQ1t4b4jdAQOUGzVRHelT64U9q6WN1YZ6l9G1awh82IzSfzt4sipIQLKmUp1kFSreHwILTaf5o3
7RYkmXFarYURWgCk1u0uCM29sWhEZFAbhMvNse1d42lvchVmMJqkPc+JIVLjMVSgbTGefEyM62A1
5tO9aUANzr8oI1nwfxi/8bH07k70rEmfIyOKXnPyAUWkyaXHCw+oMcG1q65YORoTJNZ1wTnrYF+g
EiIb2lNffWczcLwckF433fdtceGkh/YWo0qU4lm+I2nhJ0XtJOeIwkaTZqZtB1pojSEgdT8gmDS4
AaSlv8O3wB+kA9PJDBoEqKNyBFcO6Qa8OURUOuenXkI1AAS1uCManVixnP5Aw8P4deK787bx9PuN
B5I7+HsTCwKiO90TBIjkjEggyOGt5hxcpmw5vKXApS+LjI/IwtoG/ptsM09BopkuGgacVURSpcxu
mk/b1y+R+zGX41Hu4XL2UDeLWIXB6Uz4RbGt5ZgxyYsoPzpaU06pFGGnkUxrykGQaxo8KTfaF8tD
qg5IIjfCQBQeK6KBISyMlBBxpYDgPpPpw0BFr+g20OBumX85E4PJC/T6gPjWwIOPSRGe5URz+zvq
HZnVdao74sYAbaxpx1ccScz5zZyeo7B/sh1yK7ri0euCIyZ14dsoRioADqkFwdZnaygi1YBqXuRS
bjKiSgkFxVWypTNmrvcM6N7A4BMbMpnuR/qRe1b2Eeq7ykrvlOdtWtchcmS652PWmhlei9C+82PC
YGKMDviDEWToDA5w0AYkCcCudPwTICLXZjfSO4zujV+fcqG59a8Jl1BfCI3wtzJYSkG5jFxRp2Ie
D0DV4x6Uh6BNnnYvwvQaZR7V0ELpHO7c8SL9L0qBiiD27NmENd3xIXP31jUnvNFHPNWmV7F0U+As
AQSbUH1byY2MMQ/Segu/uiDhBV+64DaGr+TIrVI2ihA2jVE7lxOpedI6MmUMmRhU5Ovl2GIEzDGH
2pOuZrMAziRV/m7zm0szuIgmx2J8LEd/q1c3wg+53Oy9bIso1498xRz8PEYMNeJpYHLFqIqhET2g
G96cnItrxgFE3xqMlO7M0nwysmjTFxVuhfFFqOA+tDSaQ4QHvL/2We57I0DDWo+byR3OZay2paG9
/I+k81qKnEm36BMpIuVS0i3lvcEV3CiABnnv9fSz8p+IiTNnOhoaSlLqM3uv3TBXHkhCMkIEcTd1
xwqN1SketL4n+p1/V50qqlT2x3FvsJZF6HRTVQ5eIHVn8zLfTMlIuvt7UpJxriKuSezwy7s2Ws/J
TFYiElwX1UMw1a8KmDO4qO34SmGTlY0gCp9jOKcvNvO4wZaA4WPovnj+GcbqAOLo/YOaTUMTToT8
Jbe0No8ESQivPZnm5D51oVjWBvNqXNhojVVniAZ1ruW6hmqurvyc8En2n6ouMcxcMY7wdSjvj7qF
k+yb5ztuNt48rqE+4YMJsHE3zHTU+1mdzkpmH42pCv1A9MoDhwKUvCRKthlpSFIcLTfHqG0deRyV
M1DN8BjtL2y2IGX514vPKrZPqV5SZX8gMFdTjRqnJgUCXcqwMGke4+HLR9qNfjeA0NJ+mw3ItT+p
/F9IdnKlA4SLkqE4VZjHhGwH3DR4EDrm/zbT2jri4Zp3hFozeYx6NhxO9tIzTRF1eJnLd0NDe4Aj
V/VDtkifea5CXccUTM1Ir6Lmni6fSIptjzj2bDBWVe6tzOBRa8+xcjlR1KdhtmmJ53Cf2/ldi4+x
eRSRT4lAFchuCebHMlcuoVk/6cAiyBfWcFq7Bc/zpsvyf50IYJfMSEtNt/yZUjaKofPogBNSu/NY
uk+Vz3PZ5sNS84nJcFDuDLV2diZlzwNxBKxq4KUZJVe0odeGIOK6sHgNGzixLEx5PVuVkDOsAhNK
bdDeHbdfBRH0CDS/Fgu5ynlOWW3qM+4+jgnUhy9DJMFfzcgnTw1zy8a94hFZUkNAvLhPuviwSGfy
IVpFnC/qzmJvr/6ii14H6Qr/DRXPpTtNY5hGcBwcVjm8IeX0oRb6emU+KcSm4+9awqN9Mn15TQUN
W1IuTk/151KcGr3GyvTNnHC1smpPWPVKKFJcM5NmxK31W0BD7Y/q7mAI4+F3tuP1iKMk5hfV5oPV
oRhnXJlxaEzEJNsE5FZih6551UbDm4eWK88Ad7+jBsXtFMMrYF2FSULuZAeNHikuEx0laq+TmLtf
RB9p0xEEB/eMIf8i5SxzKrEFebBQfnMWK4tSsz9CzuyIs9vICW5xhxXKeDx3KXoFAp7obwvjaBbF
VpTNPxkPOwPBU80m08v/MiZTVWcv4zo8ha55ZtrMo9sYbzIMLxM+PbsMPzkidkiY1HEUxuIcXaOe
cDH2Df2qxW7IA61b5HFRqk/hV6U7tzAothXdFrpOmOcl3WSXuLxsC6Igmsd/9IL+YadoGnryBxpB
Gncn8eI9VG2rCnnPWpnVqW/080D7kru/Bqd/yN3NxmqFz0ae/xuReONCj9iCo3FgpseHatQ1lron
xgeO+VYyu03RGuFswQ6+gCXVeRqBDePTkLts6v2HzN9nii8TX68EaItirEp9ZvsWA1y9R8usrf2S
A224NUByo+LOYpRSI/gSDTsNs6hudkjybL3xJ5BCBxb0mTfudJc8dM7iiLY1xlbQ4fohV6vbZNPG
tLmBdLExpubNLXqLTGcWEFXNA0OrCMoFk1BRDNusR2cTIcWb57cMi6uyfqkrrIbl6Eln7SOz49fE
RViOGl9VL15wlQjhqr8+OCPQBn1BNuxI+IqFD8ImBTZo0NGldzViMu6MLmIh3+cJ/b+T3gdjYK3O
dExs1U/edv01I660q2qySszjAC5oyOeXiVIdycq7M6ybfrpUGqZSF5IfTtMg3ZbN9HBnudSNai0Z
b9rWbwhesnmrSIy3i4t6XvMCXydHqAYVzpiynS6r9cQL1EHxyMM5hP62qa7d1DNycTaqRmkj4zhB
KvNJIHZYBNUuJSTaDK/lA5qpM9N7B1TG8fFPas8BAurR2/WkV5KyvuX/1RoC3smwctFvHHXeISU5
op3+yUsmJxM4FwCfSw4S9oQ4CkbAjBJQwMRMZ8JGnBTvRf/T6CheCbznSZ+q8HOo/rRmuCNQZZG4
QM+PXgVpTEUoO2hkvulEKggvz6BbhT2oARlvfGpLOqF/aSd//PjPxR0v2vI8h4glPZJffOfPbME/
Nh5eRNPBLsowVYSPPCc4eXTIOHq1YSj2YXJW/qGYCxqxtOmZlBsni6Pf4wMdGX377LbSftyUWQmN
+lI6GiSndqK5YZRHf4OxFobUfc4ClqeOR7HGHZvz0u1m92AmzZcdDBfGiRtO4q5nUiLjC0okDkhA
bGxe5NEDP0RRSemDUJQavtbzR2jvJLIZyxMXUK1HZVbVmhqHI4V61wJ0d+JH0YZr12OmWf8TE2y8
2e45MKzsi6Wn7BkCVMV0CkNv3yF9wGMo7PE5KpF51M6yKadHK/w7rFISjegKSBUeLyHLkYn9gY+8
eGY7X87paTSndV2GD2Hw+o//xrTBcY2eArfgowSIF7MxjznTZF4cj6z092Wf3gMpf2I8K4WOmcF3
3Hs3FZdpUFiJSxjl/iKsrOfONqj+EGanxnPBiqXJKMNLbq2G4I9c/iobXsKbzkEMWybVu5B010U2
rcLs3Z/yjRIDMc9Gj5gQel/vcAjhVql/phb+F5ELOtYhCNSJHb8odElpTpsCynwAbaWKh7tyr9jG
RJQ02jdmp+VAv1VkO6KyuBmUb7rOidFlWFA7tJeQlNjrMklI0co5JtpV2i6Z+QfR28sq+OrHH5XI
njoP/jNKeZ8yhU2Y9rLu7xSctDLuQ0e1qeuQUKHU4+hhxBmxcZ9wiZvowRmYEjDfrfrZpVIgPlUj
gDSQi7FvDrF7KFv/VJrQ4QCymaylBETyGIpin6V/FZ+lgsl1bJIGZAk0mP63ndFfgZ5yk2klKiid
GTGGCXHtiXGRDZDXQXe3OaS4iu7Oph6uyUIxg3yhB8FbnmYHwyJAlU6xJ9IeKnw4kWmsy3UiGgqz
5HvEzMGSgpBnLRaAJ4PgaJXadjaJ2dJZZkYpzbp2LgaPZn0ZziDCFFkpHVetY+3rvv6kiEHIEy6d
yLiYqfFnkV+BT3FdUwiqv/cfH0+2OxUh7yQUjCAf2hr9CJlT6LmL3GCniN6IGtvqJCeEgdNKWqz0
vC1I+0UjKVf5FIYWuVVe3vRuPvnVuJ4noCYEVjhs8mi7G+oEMphi+1Z8VLn95kz61mmqFyXXNDLv
18Waq1dXwZGg959h0t77nswuYa4ZrPLsSjbYYEWJxDIiZC39LpDwcXHkL1Mca81EDh46/JojPPA/
J4EtRnB6ov2IvOrQ6j4JUB0CXD/tj4tAjOuAm9qI/L3D88hyVTJBj8r8VX0KmdZ+do51gjPQtNdE
kL1jt4u01Cn/bHmUk7f2U/Ph2NrToOdnNMXsxdG2Nc6t5Td2jRA21LCIyumzqk9zyAYyns45Jbff
o1+xgOMgji+79Oo501ZMI66fYYE2ah/O2mdoxDsLJhoK9BePFIOm92m4a0wQqfesLtD8VUNNmXvU
rMFkU6zyJsMJiAeH8EC9P/giftHC8h80CMiv5k0qNYBg2jv+y91HTU6FYcWffp8+l1V7bKU8ZoRV
xjiyAXjRUxOlB+K++KjZywF5OTsdURq6+23UzZ8140Zy3fcCtTFF9E93TFkdCgLGotHYRIV8bzp8
jx6mnXqu/nyjvtc10zjWZIz7IsbwNYKvQZOHaDykI6f3XLOXF9YTxMGDpPAxKwZlbf2Ii/GWOy71
Sbvpq7WjVUx++dclKbmMcNZTA24vj46jdK5WsWfCsux6zHHBHB+SsNsGNArLWH4URr33Wto3lAOt
NZtI88EsIQEOCedASxsA9VKcIQ6EjaeRu6INwOJvBuKs/lonwY3dMJPj2DxEXbMuKmdTR/GmbcS1
CfNNXbhLk6i4Id1bolXYWg3JnLpTPa6AkTlYyRCmaDooOQVAaaAmDIFD48RHDOw67UhcDce1Do+G
M/yvjSBNxUfDDz5npUsKkbglDqhwiRBNVtEZjWmsteXT1Fi7LYZMPEUBgaHM3rFcgldkx5G0F89i
5eYyFhrQDPTJxqOKyyIMCfbQoNtzPujUIZXiIHZEBnqNnS0DO67BuGNjCVEJMF0FrZL8+tgytxGi
8d5q39ksLoOm+iZ/zpfjMfUzclWnAip2mq50/CWbeVAZde0hZ6HTZaxQJ/K/Wh09AOj9dBI3szr6
WnbvPKBAGovnKSJKpXFQe8pwY4QlOecKfW5P7iY1g02L9zqZWFEFzUaU6KDIGAyq+pwbjyhOP0oE
3yjbL3HFDWb9/1mzcnnNrQKMcncGNDvOi87nxTjScifjEdUTgvXkAkzEIdwwMq7qAGIIcKkA1hud
vBns8Wla2o2tXxxwoebGS7cOril9y7cF3/vG5BkXYrPsPXwLwNu1uljFrWBoVzOx1tnBa+sZGIYT
sTcKd1NfVkuW3EwrZ7Yj7VNdJ8upFYcRd4MXuH+Wk2xSWHNCg0LporI1J3C2frWbsUMugpqSrkTt
hjjmrGU1edQGfJHUWzgV+vnZHdYVoPKMPMJGAAjO6/LdLYwd7vo+IVhHLnP4m3rQ3EigOIDBX4sa
ky2OtBxPcIpumS6a5ceGNkpjVz7Q9eSRtTFqhnFYBuv5NurFR4R6zUJGMydAstONgLui7FCudysq
KCGmvYzq5l2bynVmM5MQ8cKyeNje80CnlteDTd4m64AHuKjlivf+KI92jzVnoHZ1t5KbLigZQZNE
6/Bej6elsoEpsZU6oMvwlpNdiBreprUxmMxrDEHGDs0aoYs+rO86Tw/qH26n1wmVlsP9g9UNvRcN
BYMy32YRyDPRA7Xs7FePdUHGxHysmqu6UmyWlD5HRZTg5cNclNO8uoazK6V1cEvEyh44+IULGRXb
EILhP+nOmBXETvcQ32TtDDCeBBU7uCZBv+jJxuWLbK4VkiOGRiO3moasSr10eq8+hJl2j0lL1Ctx
hj/5w98aJuslnE2SAvLbwARHpLBWyhPi8pXkxypq/RiH1a/ViK3dlbdaNwm6nY4A+SM2a0BGlJU8
uqs/17J0e550pA6G/ebz5AzcU+rDizuEo2xSI7b5kaFitycaXI4l3rCqd2eFTYdpfHKD0AUHNMz8
YBP69dnhvc/7y9TOJXiS7hYkIQFZyUq9j5JqX2m3PDRJ14ovlfhNyedVxaEpduoXD/p0b7fhSeNl
ZqKzQ5PFrD2gL1HVVc+Y1+dwGwThVAUi3Xmtvmk6phxQvB49RoIC5nmapae42I0M1RQdvWZkautE
GSKkU+VJOHUKYoQs5k1n9CcwilZFToVDu2f3FmBwmRzjjmtNxsRR6m8WAgA0lqVSG4A1yRgCjBxb
9iKf0RQyYFGa4tBuXw1aAC+EaUxWTcpmaZ5PpM8c855FeM0qYOL9HVB+WaRS6h0jDWCDFRJ73DBa
Nv+EYz2tGosAtKhf5+13xcMupvRnMGFYSvuHaeHOIxauE29dgSPPmA4ThmA+3Hfc6Muy7Q9xk96t
ofhssBgHpr6Mq2FTWYiBhSn26sc8Ks+2GqELHiOjsN+a0tgFiDhgDK6zSNsmNQ0jrs+Y7ZPP+0Iy
9oteMpfRlqefk95h+eSiwe3Xc9twNYOvwvvscVhJksE0h9sYYpE1Uqlm2WMoi4sYWGbYPG9T9dLk
2i7jCrbgL8XBGcBpdtpBHzkrIgw/JTsZWTNyAkzVd+VV8WSRqlX6uUlz+l+GqzBGiC0t4XKoD0oU
TDgshuDVvxQKnuJV2yZJRrrhH0lXgvR8UhQE9cICA1w10zlWpdXDM0CTqjJSsoh98ovsg3oz1NCs
lnkmGM9pp5Y5aNVq6O6bNVvd507bxyGO69LbzHl5rdLiiKA+08BxnhX/VvYGXjp90ybvuWNueCh4
Z8dVecjM8OiF2qIDv/AkjjqoZUrBY57iISzmz7Cmipfd1g03tWkmS1WAxEnEJw02Oq70JzNrdq0d
I1eOFIOV83y+JgwOQ+Z2huHiqIfwWlUsUqgrgWKn806G8zV/UwLPXiEQed43TX/orHhd8aFltJSp
I9SpDwDjig/Fp6EO41P3L4d5ouq2IFHRFQ5MYWLvCJ8Cwb4rQ38HyKEu3XWXe0u0F6CymR8RITzm
H0bbQfJIv6e63oq2X6fzlzoU1d+ME/s7bMWNFkTpyKVvHmxx8aPhY+RVaRONXBUrDdYZ0IotLkD1
A5gIiPRSXwuqaer8n9BEm76xi41Vf4TOmg+L/zvkiPul9yoS5zkb5l3qZJcxDCgHGF2qqXRa/OTj
ZWqLd9RTvFPLe+jpBxPxegZikvvAgm+ptwVxXZjA0WwMBfOpMSWuTwHBuFX4e4xNQZ3AUBobh1ig
6iZt50fr0oV6il022npAsAj/mhHlJ3b+sREd9bL4bVjjDob8yvLZWQjHftYiotBGrz6Pkd88FXw6
+tyqcIaLEda/Zk2SBifUMJNX6ItNZH2pHZOGZcarg32cRqiqQs7N6DoUpPvpOkYxzULxXjDYciL7
n10zQNcY9E0pdkrbZvXvQ5aSZI2BGrbMfdLiKQBEpQ3+URjZWxFq2zS2n3vWxMKaQIqw5Ispawqo
5LQMYdXsPSFuAx5C09dWtsVueyopKdFvikzunSpGtc2wIpP+Oh4/QgsOU1u9KsZCbGMsa+ryU1bY
rHWfxR+D6hoERuUSmmHCUTUbpEng36AORzaCJ4bQ3pBu1HYV5If67dFEeXwNOdpV8Bn4zoSlxr4K
UwnFWPSzTqiKlIkqmjfL3oKsZzphknamf/fjjWI4flJAMXyry0z+49Nv/ZmDor0JRj34aDsD1xlC
pSr54+m6eFlGACeywi0hURUvajuNGFfyHfqgh87YHAfs8WaoU0813c6xSAMn0D3Q/8quP7NlWORa
+GxlzmnWtVWSeH9RTjq5c6n49Wc/2hW++2Lp2nFumPfVaI2i5qZ7CKL5ZfQs/4mcTlFSNCJkEFaw
AY5AzXRx9h4YlUoULx9eYsNqhOvRWlz4PnxXf5gV7cnv//JJgxTCV+cluGotQRLigPrDQ0vVRf19
C1PnI80t1JMTs420CUtqUjoWVza7iESPXkdG7Wcm6lDta5SkPSfel9vNW7cnwkof4l2IbYZXfeIw
uBHfkUjFvgu9v2FIY+rg/siD91c4BXhNX9GFRovqbSq+GpcDeE6uIIL/BXI+dOl8mS2nXKRzvbNi
IKJZDR9Qyq9C6sPCKGuQeH8h/BHk1KmqD7GgZHydy1LAGoCq19mnJ/StGQbHLuwOaF6yaVto/bOJ
62Q69zfCuZI4vlmBw6ibEcVwHIwfERsrrj4QSJc+t3q3pzc5QYEdq3jJ3fzuAyiXw1d+bMC8Bf0n
IMr//DxgkPjYSEl9xUUS8QDBepEUgVXsv+qc31PDbhaZ4Vi/eeTK1MV/qZnhLcDDVhZUFclvkYoP
9df4MbXIA4GTUbo3V99lxsYSOV25Fh71Ntj4NLhtRNJVj4aTictGHUMQQjdh46wsPV/mlY3XNN1w
kfcm5uGctVAi4HG6ZA62DCV5WYDRgak9h3wr5NSOQYAhrZc9pPBBm1UCOjvyxWeuo6Nw8nM/0MUQ
Aj5HFtG3Fga1j9jx9mb0moibhdlmWZMtqUz7omWyr4McDq7+XLEBJAKkZJrssRgl7SKnQc8hvmAc
L2aTtTtJMS2TdT5dzJzC0PAzlNjWm7uHjknrwRWh7qYwYjmrAKYNjUnYwDkePgOAxWBZA4G/X/sx
UndnwYYytVVZtvTqcLvZfWN0q6i+C9aRzr8ugInfpE8wlhtn76PCJexXsfuJHmj/PIc9A6bS4GwT
co0kjiBgZPrBIapfmGGze0xYe2E+4olrigD9VL4ZobBMLPMJXyJMpa93TsMqFSNKisjaDQlKuilj
wBSeqI4pK99Lix6dvtweDp7lfKGQ8Ni9kGbTzf1JD0v4UIR1j8/TLAg7O0z8DzTN4zMF7hIuLufg
ODD26HeaR3eh+Zu8x+yHOXRMQTf72JSYIcQZcErwKHXo7fSc55gcZnr5gV2ZTy3lHtH1CEeZqP/w
tNHooQ53w3WUhjuDBaVPrMEyKpyXhmOQ2WuXZ9teNCrbyim4x0OKBsYwgZ1hl2gW6gEaIqYOwwqm
NXiWxnqnP5fjs1XhXQWRwfsKvcpBTyFg8VpCqetjXuRqrWvzlivgBQYKNyDmgJNjgnovERm7bM84
54uwWZjNtw0yTqOMmvZjcU/hHJW/uKHovmhmJDLBst26Q3+zO20jEwxDdFg23XwgyL6gIXhlZofy
HVpDVT5ySVh8UhLr0z7PbJRy+YJnD7pwiH0u2Ov6oxiuqZGchn4GuUiAxjwe2S+lmE5Kq3kN3OBI
54w/olx1ZvdhDvItDqZtOPZ0kgc34mrk3ray5wN6zaJQYVkgU3tOEfJw2fOtVaLL5Fxm9imsS0Fa
J6b8ihJGBaP9rjWsOgkEegJvxBsWUHlVB4eA26TzmRKYIJ5LeYN4uyg6XQBSdy/s1Bh5Oscpjx6E
wwzh8GXk6To1GRWk87pqD2NJOZy0p96nKeNbKatSqlGdeLdUMmaRJrrpTK4792XyS1R+H0WI06Ap
+QaPMPuOs+cYxQiN2yIMaxLp0L61ybY2ixchkXTTDiI3Rgww/qITCyhM0aU26Cc6q8Pfj9soPEu0
h8gV7Pow8IQo1Kr2hqHRxkTP0dKCDJXhk/enN68RW3VDM5iSthcaRMSH6bYx/JUpxapCGpM15oID
PWYHU5EiHzXQ6wndsCQBN8kqJPLGHdHE5C/xbfL0laLYSrWo/xfa1GZAAk+l8zxySzfkV8BuXcQC
/QYcC5oJJQvQRbcSTnSPAguuCiJ8/jeT9tSx70rM95/Y3btCmOQ0LOaj4ocxYIDW1FLiaZuYo1u5
DQfrbEXcOUtVsPPKc0cbuhoN33wUursSrI9cA3WETaDGALEhgP+tuf9cpgFlKF8xPSEWGI9d0LFL
prcXzpabKNfOMcujwlnhVW9i8RmXP1JvzyZmuzI82bmKA+sYcBGlkTy3408TouH2Q4eC8HVMi+VQ
R8emftTqj1OIbNxiZYfxMtNhjBEysc3KmJmI2R14cn59nsOKUd0wWkdjgMs2N0e7ChBhgQ0PCVIZ
XagqxskcopXGczwOyDXguYC0Fmjqkuph21eXfzaEezZCvXN5f6sTymN/EfoBgsbP9NzDA59ZTRA0
7GaYXp+M967etCQPqczItsIf6Z1M771kE9yVGVYNAcR12Nj2R59Pa9MATSZ/SwMQeIz6t7hFQ6sv
h4iRLEzNiJvBISA3Y9EcX1pTbINhLe0LTumltnc5dfrqrdbate4QaB7fbf0heMbT/tIO7kb01H+s
0mw2BdjAT5bUQa4jXkiRq7XLxDtlZn/ETqzn0YfktrVzov8c/TnrnZ3WK35idU8JZG49d9f3o8uB
7t/0wQNe3O+Dkhc3gjazgfTgfUxR9e1EYgdjj3c4Vqz5wyEPh88lGg41G2nEtGpogQWBkz+XyQlO
6F7VtTyL2ArGlR7Ea62Zty1Pn8mqjLXWHScuQ0YKimxgQqe/kfewCMb31it/eTU6M+8DTHYxjPM/
Y7R2puEdnY5XXdfCUkguOODebLLDNKXenh49pFLRv4IdNWpwYNlrbjvPScv1HBvqe1NHiR1x/CMY
apWzUBAhXmanqpQHgVXnvyKcPHlz2In0VGGYZH73pg/Nx0h+F8qoNS/9hd7SoRn83AnUaov1x4Ip
1m7MuI2D8kM1OyMxzhHANa/ArDkMX+qxK8ri5HKZ+/qNFeK+5YkcpvPEV5Wp80yuCaYClT0XWzc1
9KtBlqt/0HLQ8avA7/HLqt+nHuN6X33D+S/PzM4jrPfhBTCskd86wopFIa/Eqb2wrNBMbS/E+JkR
f4Tml9XIY7J2g47gaziw+EcSTvQgpB0mxmyw4VFMXH+kUSPlY05ebr6F1GSzocTVruyUDTGQYbAj
q6JFL17shxLoyFMl98z0UV+tMZ+cTXaoqF9MnjNshTLAUbLXPO4ORt1Ny8q2V7tJeYttXv5Df9Fy
kIsUNLGC4LOdfxp4+XnJwXD247R3gv1g4g5AyO98D1hIlCbR5VmbvGGTa2jX4nE1YGXw36HcPZnE
b+V8gh02GkOIy4CFDGapwug0rsUuMT2Otk+7Xru3Bq95dO/dchcHZ8MkJ8g766xX2VakO4NZU559
jCZSpkZ7k3F3a+CAVdN8CGzIRnniL9PO3KTCOnjc64ZB2I9qqlgp9n64FZb8ciRp3kmcPDMDAohb
Dhx0vNVkbYG77ogrWGczMnRUgnHBxazJIoJOpKoTlqNEiCjYW4QgxebT5VYB0FmxY+V1AoxcFXfL
2CnJ5IkPzHWpWqp9SlCzjxWRb4P5Lnoz3I/JNEuwX+iNFEGAssrpUrTksmRYhf6qLTDHDT1GS9g+
pf7slt0m5AornLo6tmNP0xDT5qDx0w0jpD588Sgdnzy+AVZNMTBRIkI5rr2HX1VXJn38PvsAj6RN
WQzNk2m1v3XBFcW5sx1I8m6hveIXZFYa36vwqhFG6c8Hbt8YAdBEsAC6NuVPsej82GBeXFWNGN4G
R1FHuRuHxonzRRXVYefvaFcclUc4WlgKmO334DrmX9WdtEEElJRMP7m0GSd44THloJ1kSmKlz/rH
/C5TEi8sJgFMx7k8vadRZXnkMAjEcZcy0k6FAxeT5LCcCoFjNSFeN0dkx4Iyyr4td1O5WDOUq69/
Q/nHm1nTBVs/bIwFrrCy3nlyBhsph301BtuIYzCtqcAdHN+D6yxMTn1+RPVkSKqCIpJoo/8jNbXa
Vxwb6zE2f8yB9SP7goDPI0otbLEZrOrPxEKRUAGJDoGKRtY6Seq1lN/quhmcWVGDvhwP60a0tK4V
/0I43ypcQkqelyZrbD/qRtHRcOp2+FxMCiDOzEIGKAFXrWZ9wiif2YZWhyQunt35bg9felQsmwnw
f3E3UgTRUwONdq/mC3h5n9omuUZ8T14+JxGizchjrj73rd++kADAt0jpCpj9L2KqZgRWsCygIEaf
gpF+MHXrwJOQOJq1S1U+J4c2HGh/9n30ZoaAjvlDXXN3BoMW9T5VBRYqI9GxEWTck3MvE0FLqIEF
6nKqDtIhANF69AiRMzRzrKowK4nhJ1SvR5s2gp+0F78aDWoRXbQEbk/hXjyuGYMsGPzs193fMfg3
+Tgq7BIYebVpg2YRa3fgCchaTFwd75yxNfezK7MdvyhJAyvAJ0tJpRYi/cr6/GqH1s734kesAl9A
fvfzB0PIHhOFWaisXASlYniZrZrOv/+y23InMOj2dMvjRz9mK4P8zMLC0N/gGDORQv4LIgk/gVUm
x1FQEiQmzsCEdhmXQYcixLEZqcUVQI4q9XDlNVdlPpJYzJsKJrzRHoEAl27FdJEzJkN/pSZV7M94
WG1vn0Xw9ez+PrJfE/afl1rbIjKvPLYvwkNmFJGI3QfP0gjQx4NnMCh51IuQU2TRNmesl6duFC9t
gJHSO6hrlE4/U3xKtWSjIebqOuPkivCu1HKK3ySqaTmK8qcLEtAtNJ4oVVwBXo4RcZ08e261tYeE
8GiWJ2IOj5EQiGUZnM7WMW3dqxfuk4Qsa2PeYZ6gts+TQwnGwuYysrM4RsvUC/D1oY2kBDB5mS+S
IXz3A5fg4AgTa3eUrnXqWu2IW3M9lQ0mWSg9PYLC0KabqXAazatWdzj8EMj1PZbN7lnjrKel2mJ6
we24gNixVqk5LZLOmLArFE2W/x/dYpel1a233iusKvMc8XOfXDokh+VemvyGDUo4AJrK6dieQmD7
EOzIT+SG/waoQxRSXm54HUw6aWbUbYQqD0pcSv2uyYnQSHbLAdXQcva2nVjJcYnQUrMXPYu1Talx
Etm4xhwsAWONYStCbmE/pXWwtudPPSceDx0YI0J3S5Tl0eatQQPIqqFZ5ea+AzeJBKcYnv68OblL
2ppJY6fYngZZb1xEyVbp7OwA0/7BKb/mnDt+mtcgvnGu8oeoLX9QsenxwpmXJnVlsA8k4y5e/9Gf
0zjqhX0uu88MY3acnjVszsQ8oBx6VkgBz0pO0Qz9PhOIRbGYWNOh95ByWeHJC1m+hYTZYFescYWj
bWDl+Bly3TwHmJAkL3rUUTKxoK6aR8L9D7r77gWffWAe3G7ioG/2Pn81Kf5CYDdGjvKMxSh+k4BC
NtGRcTHHI8i2xLQ0TvbS8Km/tOeuAHrCTD82jB3XmlfXheAWmkvGQaXLrGM3IOpQEAmXNzzCWItC
kS4nIFudHQfrU4s9UPZZEHMmtVcp5l2S01nQ8PKmPQjQXAarqT4qEFh6W9cYdsAql0ZLf9wfG7aV
rHzBhiJuiaf7XKIYDLwvm8OuFNoGVz4OTV7AafwHxsPMOVQlDL0YWbj6cITu7KSmk0FnrUS9KTRE
oR3v94IA87hbDzHBsdl+rtHpR8pYi0GH3eNioeMvDl3rUuMoGHGo5XPKeUOfjqKi1+vThNc/6OpL
b3MjRmSU5Xs6SUTnDMGpJy3rOHrOSmPAN/d3fWX5MSUOK7rc2mhInFR6LjNbkJ8Jb3OsIHTOWRrd
hhkzNed9F4GFr72VEwcvg69vPYcg5ay/qAfNYkHeVdT3apB1sN4TIqyTer5MrvvaOmwXUgjujHpM
Yhcp9xegD5C94LnrICbd85GhH29jj8bNMLcdL6fK/WcyEciw4wyjsRrmau2iSM24f0RnMK1gG/fa
T/0hTXOka/F6VlvyrD+S5srorYHJK6qdF94yZyRMi84MQw9tFNPXq4s812EGOMc4+rsxIMSAHkwP
794Yf3TpZxRiv8lwj+GQZ33qBtxoDCVsXMTDJKENnpMgQGScdy/UI/5TjDKi7qJ1mL5njkPOKIjv
IvZxeOcqADlBrOMwj4gxP0B7TO18m1dVsjKQz+lVwBwVF2k3rn2f9GGl8dZWhd8vHfthu84Kztsy
I78mt4JdYjlkzbD1HP8qj4xZkR+GKelA5Gr0HPjSE6g54C5FTkgJnZ5u++e0Kha1DVCBY0G7DuXV
EKdAbJPwJFq89E/ZNxNn36PrWxrdhnbHHBeMAQT+UjSbdGvEcC35AtmsW/3ZmWg1aMv7FbWESg2I
qUD9GmPCPWgf/+PorJYbx4Iw/ESqEsNtzBzHDs2NKihm1tPP17nb3ZrZOLZ8TvePJj8250PlbyPM
5OLbT92TUd3hPmOMMeTOfTsfPHEth9v8rGv8q/4v0dsDR+NB3ZlZcvLZIA3mY4PmDUmW75jy8sZe
2RW9PSQigDVpm2g4xrpPB/BRq+yVmR6a2l8jrS40ZBScwP418ojlciTUEAEdEAIwmwJt2aeHHKuc
Nt599G6Y2QkWQvObvHQp/UvYZtHY1msVX7AV/hAdb/GN6pGX+2hoSLNUp/cq/LG6s1OuaoXCTtyq
D/6PQYweb9pEZmx0RrwEyqSgkxhW8UUrtFtaeweVzX5SaDzx+g+gTszexPNwJqkF9MWoHHTjgLKY
LSWmm4hcdtNCFOrh/ieqyiZV8lGpjCd9VH8r1qzhogAAWHX0xOCbGtq6Z3l0K3bGipYArUdb5bTz
VqmIdYr+RaZ50WJz5TXmMeEEQgT1L2w6akhMNBP7sKTkjeZp+Ye03FvQRP4jdguO236ZkmQtuEiE
l9b095yxu9GlwCBtdW/RFvHaLekfM9NFZpr73vgksvU5C+Z+2bvIiLqSXPtROVscHnqs/fYY0TgE
U8HjSQ4unyCv+atG9APD86BEVFmSjm0jcwqdRyqjbNzEMVVpe0TntZ8cA6TjocibgmThUPmAuQHT
T46fUjnia6MhPMbXj5tHdNa8bNMMb4GV0hVHRpqimVhrYu0yJh8jUTAxUiI1banfYBozMaQjRAzI
XfIoJWh+wmx4CdAUqCbRIVkorXcxEATFrHhonXtuGYSkRqQ3OdfaxZjeFds8A0RFuV3OCgxd9zYQ
6eNDdiAk+/GS5lDyPGXjOciTLUqY1yDy13pf7CrSj+k8vWMaJ9PWLqn/bt7Qo+W8vqzle1NQ+U2k
Df/KtEuSardDvE7PLS3oIKyLVqNKCR0gofgdgAqx/d5NRQA6tS8prcMe4puaWJAWwfpiVrxHVOpP
s92iT7oZ4AC6imAiQiyIzgF0tpxh8Y17MxfvCeIZt9jwRVL6TWZsaus7DbIvyRumxGQmciQMm1e0
O0kZvRfd8FhAH0RxhNfRf2xJv0WHjPQqgOYipRoFKnfZZPGfOZubdLg7bXl352KdhfQ9sG/EQ7Ht
h1/HO9idugG02LrIrEd3ra8S682O1lbwO6Hxwf8A20YHLE2mTVzs/ajcJmIBwxzSOcW/KSIrPtPO
EwVIdVBtWywYDSkGzTxDQ7BvN3ytLDYYzH5EIMzvZkdjSDXu0igjObKjgQTpjMnDHyBsKo+t5R9B
sGwvJtHYn05tq/6RJ05MPRrpPfb06xf+XQXmHX3/nnPxuupTEfCy8SDRSaURLw0RTLsNxHX1r5yu
OiLmYTqwrq1MN1pGcbwc6xGUAeF4ZA07Ea4HswnEyIBZIEb0GPowQhyShDBR0IVCfQdn8EcfCZ2P
XjHGQDCY1WFEapsmzrGw422ea6sK2oAR9xpWxfoSI2+znBOqV8znq4zqsKonkK6PNs40PSe1ss1b
3qAQUIAvzLeCqKlp3Z2vwtBExkuPGh2X4G8lqjnaGzWPeH4ffx4d8Un2VZdEs9oWIjateQydhOgx
zESDgU3xStKTkX1T/gsH9tZZ6YlQK/LO4PATRg+uP0+1oVSIdyK5101vKVAIUomlRwxDTbxx2vpL
y0GNG/bwmANthf2zhkCsyxmjbUUoyoowkYn4qrWXxRd98jdplOswso65MAcFIPXDYj9oe2q5ogQH
yRR/+qF/d2l1KacA7wsKmSJENKBdUThwHrSGvcObsfSmEG418hGeYZhjXOm1X/hoJgxu6gj1B3m4
Fk9QCCiANAefauoROyaN27Bm5PhJRSGo/L4GxYuepLha0Rx8gw75QIhW0uDFra8BlxQGemKqCLSq
4G3n2NqrpvM21RaSyXkbsyTOpGla0yL20VlWKjIEcdy5jwlqRqqqt5ZKwEqOjJu2T2RL7DlEDvKT
D5j3th7TEAE7hE90o7YmuhkpWX10fP8xtg22TVT1gQlwg+GEZZgBF6AgpkSiazgqULHrYXZosnbz
Z/HDHGpyk4ymto6K7GZxBemZf9YASTEWVplDcQq/rqkld5Ruf9ll/mBsOv9Fi+gGA2MHkOU0ngZe
BRZ3JhCyJvj18KwPQOGFQhQkovWySiio7kjW4eRHMbRTrXs0bgd2cnW6kkR3dHvrEYXIKu+wOWd0
69Znkvs/gpTnzox3UVdCOE8XKnc3Nrt2n2DEQRjGRzpBbATEPoWVRYbHaweg4pHtQCq8ky4cJX0h
hGUBAwsyIa8v5ixivPdanhcO+CQ+pJNJvi80NORS2qdrO863Bi8lUqiimLRTyhdKb5qD1ylXU3n1
+PXIys6M5DkK2F70+RJ7fH1QUhUpjzgV3/5KZ1gkofVIdPl7NmKz1Nq3nGg/upNzRyH0AossiasC
FmPM4qTbx0O0sXzc+mJmJRi2VPDq99pDNbBwBCYFitPXUH0YNKARZ0iriLG2ZDLdTRnE8w79b41k
0TTXCn/fqFYlcSsVoRiD/T7OP5Nl7rOAFLYnz4TWCMhoccjqjoadglu7c4wtNsGsNJAbDVf81sva
+9f42ouD4SkPk21jkLj/VXntS85y3+dQGJby56mvxlxqMaAA2dKJhZCwWBvGLdybpkVKQkQyEfET
rm5vuBx+CtixTrnZ0J5yrTioXxzOfItIqMmlQmQojzYFvWpGt7d8zLyFxT+jh2CfjGe/Sc6dC/Zq
Dvwwc7q0CWC8+ehWNffmVxWaj4n+TcAgflgm+XwDiWHvRyyOYxUe0pmzlGXfaNEWCeqesOLAFQRl
805Q42ZCG+k4SCHdbA8ngfIn1z/xQ5IdqmXokPFrZyOjtIhxyS5E4bbizfVgdEoKdaP2m1ZThRdG
mEQT7ZX6BsZD9JuEwAyEKNfPM7C8Yr9XlfXA1PtZCSpo9Ot24lvGsl+ZZFuaXkUxYHEPwPLaHmel
k15ntVuDi+NfN9BOeTyiZlqSl9++Gt2wLQb77ItrydabJ8S+NdJCT3l0AgVZkD+8z9oM7ueTezzz
wlPlRXHSZ39gzJvDfVW4j4PiP8tvUQM9qRmanbtdrFuGocayf6lCxKGXGrvSetEgGSUBnR/xxYtd
SXxQR7VpP/1GlvE+kRdt1JRgQ8CWET43DMV14B4zxd55VrVWIgAxXFk6QJ3VvJqMpmHbXeANO59S
uvJM2PcEn4haGPj1Ry3PRKiUwT4d3g0EURY4jgXJJHZax0QO5dpYYDm3kxcvibcZJKPgXxqafIsl
1lFR7vEZcsnF+pYgXsC0odvJj0HLF0PFDO41pOXuDxCvEONu7RIOhq/6SWUJfa06ymhN2g7eLZ0i
cboHTKrULW9rs0QpOSkkhG95ufNUuvGtHhpchfNizsNdhxxoo7TDVlagMQx/0aiB8qhLduxTWNPX
RyWRWQaPhpZfUhUUjemJTwGYwh52cwG6YpDeWcGIKLa3mSJkmDXEETsOYhwNLrnz5z9XcRG1i9Hn
ifGN6QUz4somC0EO9oiD3imnW9Nr+xFknGrIZVBS5pkMe3l2/4BCyHMfZEpTqSdrMcV7a6vrV576
ScxViDyaAPrZ805yZdoMQCDCvWbDkbjU33iofq+NhzjEUe0nnGdrpdMozExGOi3Ddx9oK2vujqGj
ysMG27EHTG0mzhrGmK8qlY5KbL9zxXuoj0BoOEgjwBo1IVbOqdkM0+StUw1wivY6RRhmI0RkSPuD
bqRAg9X1pPsfveruu3S6RZ7+gZrzx6WsVwXVE1TISyiwrIrvyUM2P1OlRZsagc8bz6W3qVFegcZu
vdbgHmRJtD3oQJUzdEbmaBrmUztnuyrJrwHZ/wPzZ9Tpt8lBzVpxyV0MxnWNxQ/wWeudRYEix0GV
VfjVUWJICo1TmEo5Zizh7URvXvNca6yLPn9EQ8fWo5iMNDSoyH44ojjjIly4xB6Sc9wlyJUQeElY
jM0DT/NfQYLCuRxTAhdRUKhru3bPRtGfZ1YTYcRJ3t+5EThcBak/Kzjk0BYZCgoI5RGoaKlYtHBg
XDCsOypCK9UOva5yNUvvnCdUBpVkEUJXSDSEDtTKOM7W0/E0WsWTPTa7YipPDZ3Go8mf8tBelPaz
ZTinEv9Rc/IV/vCzZ2uPk5butObHh5PNqvjDILQWN3o/vaLXJMULqVhTuGtJkMi0ZJtU1OvC1Whv
VRTc+fZTQyUSf6argiYbh853WuLmkYzy+iWZKTMIuyNLexFo2xjqqg7X+dGoC6IAccur0U6NKsqK
X90UKTn0vfcws/bHANxWUtzz5CNonpvSPxd4qFBBIyXL7K1GlrZOvlAzpRd1xFxgL50xO7mz9ZSj
XXAmwpgw4aBcXwwGcX0tREWmXREvrQy0YXBtBlEGPQTV306EFLUmtUc4KENBH0xwuYUSm22dbtSq
/gLJXbq9e7CpEgzIUO40FjKoNRH+CYVuagPil3rp0/w+Ei4GlRC0vAwdrpT/51BpSwHXwjHeIXRZ
GiZhkT3IAxEAhuWvXOUJlqCGPCEIz7W9e1C/5rO1mbkhbUJwq7ZjR7O3HoVJTVe9oDZe2z4XGMJj
mAEBbAflxdUR87doRBW0stgWwkuHaN/lno75QkeatZMHKnXYlVt3kzjo2X7DISespUPHitiP299A
4h4Ez1jStkIvKCITuGURHFZCpJp0misRhki4Qpe7QYb0il77jvtwaN5r+y90cUegNEk0p8y9eu1l
hKEtMp/2+HoT4zaKCSXudqTnP4SJ+mgxx+YTAZR6+C9krp2TTqS9DxA91oRcJFt6MCQFAFzCDubb
Azo0CJGtSii8/1JP+gq9ALRlZL14RKd0VGwr6gP/oTbfCracAZxdNAnm2D3/ZhVdlnqCKYjChwck
Yr8ety+oYLL11WxTuIwWEaoLJfV2Y6E9CchbMNkSPsshm0LIRmcLMu7vF9AWdVCcRAoQ84VoyniJ
+nkJG5xx/RCTTTf8zsafwu4ZKmAjSPJQFwAvy1fFST80dULwkJ1VlU23xVUn3vxoTxKW6AARbi29
/kICO29kW79IwIooAgsOPIRZmPEgbwmTAtcQ+TLrXEjFmH36S/FJO2oV9b3pkitb/XYMT26hnuyg
PdVNc/QBA2bD30flvDGil541hhiJdTGRdjs9tSm7vTmhClG2cf/eqvHvhChg2FZRvlJVxC156Sxm
BKodHsGAxbbSQoCs2UPNPPNdH4/Az6pz0tLp7rr5P6mmRuC7awICaKAoDP2f5dJplQHHDikSiW0c
7mEAFkXM9zf19pM+330ACS3OAOMw5/K7ag3qVf+N1MOlw/naOz4iLy5Z6mKccNHb2V7i+4T4J418
N8fkqiEGDhhPdQCqOv5VhvoUOe2+56gjzFFjURcbWFIFhzw9276yiLwvHpQlwZDrgSEE2HFBsAQJ
+0yjsIdpED800wV9iGwtPrDrVJG0ivrHdE7j+DHY5UauDFe7iXqEbwPnoUtHaz8Ma1ee3Q4hlLMa
9bu8+tAP10oFf6dvg4n2wDZ7HVnJ5OsnUqKBqkXuNp8lPFWwvaKBnaYUyLKKH5SxQHAfILwwun8F
058JTwbTJgprhSXLVJYTgQ0meQbVyR7rbdv4S6IxuS8wEa4nDbcfRM3Y2OdqxK7BMeYY3Y2Lgwwl
8xKo2d2EHSn77nKzEuUuAjIrxiJAgDSKrgDlhau3BOkwCXLxrsUAGekOu9uAWtB/sZhCkqrkttGW
bez/eMoTt5c65BsIxJBTt/G+FBkY2Tob/+JxDpaxcvAozl6Ro47tQ1+TlbCAyJ7lv8fLFF9fwRXZ
EZDlNF9RuzVHDlUM23IhJ5J1Dh5qK+qx5Csdxfui0JChqmu+TBrYexg528b95gJ4ED2PhUoeAxAj
s4dPB91TbL6bvb0ex/Yg2R/1Qd5Vt1C+MehuqhhFeET8YJQDo4LEtuT1KohbHsjs2rm+BGFt1e47
Dr1tT/Cm1TbfrQaekWnRiZL5TaJ5t8im/gXCgSiajEhqXNG9On5hC33EOnqXfx4nnMizjuWG8ddG
7QtkjbfZRMjZVP1nSxpLUI9vuUZ/AV1qKr/LDOLNy+YFPgc5ygnYnLfJ/tfMGXk40WeRJrsuy07e
CBiMV3kfoseS+Ey10mcC8EjeRR+BhSVkjQSrj6pdEVYnl1i0gEHdxCMWsRSZqf3pyNVtYG3Ggkir
Y9fPy1nHo58RgYlpqtQwvTTdq6WEJx3DU4LVtSbdrOaJRuh5lBBAZsYQLHYr4f3zO7VK9M7JyBur
WznUuiR8UUHIhx7VFBmndv/LYn+zI/srKaYFFYMbK5/uukdr+I/FadBI2tCoUNDpRefSSs+BLND1
eIW0oSBzfO0VdEKG+5hmzbnWLJrMYahI7blWPljF3B5tjLx6Wz+GvXXQ9b6nv9xeEHEaF+0SsxJc
LR0XuXKj1YRc+KFlaPSXMVGVD33YY9MzRDdLY0lWPuZqhaaFWtF8OJNs2ZmnHJUTVVMLHb9f2xWL
Fm1C1RGWhptL8oQzj3Nk+ARBt2nFax3rQk/Eam6M1YievNStazsan913ROxGAJKXcRl3kQefpagb
tpCT46WHspwXoTrRwINvgwi0qql3SaLf0+jeUnsSVguRE0yjbuL1INcj0fuNyRqnI3ibMK/Ek0KM
T7WJ+uiooghBRvo1pu2iDMK7Hw/EFmG2ITqAg/pDqT7qxkPMiK/cj64IoQnS/UnUs6fvbZizyQEW
tVAcNw3cPak4uWouC2IG5kr5jKh6sexk5S0U1TiFTbZMq+7YDdcwuVfuTxGUMMvtMvfYeWg5ry2V
DNt81aHVRodhOe8eKU7Yh5wTuJNC0GcRPo7Vl9pcGR0U0yISWVnLBQNpsyGUhnMB7DiyDwNnvGJ+
uBapkWAX2fQ2DMWu1aonRTv5Gm2nZb1RPbQrB538ThNXizKH33rgLAc4EVIRtyKD1XuqboiiioFs
ChVu0936FolCvPcjciI0XCKUJfhrjVsnghL2PUOWkrXGvj0RGBYb9AW4WXQOgr/0VdRQ88FhNxQB
TmY/G1FPAwOhURXalZAQ4YDvd5+oS1PVDz1KJZsoQiQ0qOSLKnydUjwRELbcZFZhfYiwbKjch6z2
z2FyceJqo8mhzJqMi60oyy3jNulf5tEjS6zrAWngReSiIxir5ulg41uGzJRFZv6zSA9+iDNWLE99
VEBzOEdVZTxUwXAk05skviuSRowOUHOMtV1nbvUKFZcHGMCIoKFoioHuMlrf4pYwF2afHPfFOPfP
/j8Bz1FchorH6GEgvzcWVv2a5qSHBcjFu2uMbEIjNXKmCksLnnqxgeR7AOwJrxJIPLU4i77k+Q5y
TB0W0YTJ1mM5z9PiPiNQmCZ7VyZHD4lMg3bRUT/d72pKjw15lDqsVxlNS3n5E+FqbvGU1CnwH2Jp
yhMyBNUWgarUQe1QNAXEViZOfnDyiYwQbuW/cQE+bCCd23qKOjFpEt93GVNisDkR4B51YvhJLnlM
UfuZo3Xix9swGyEbSdcYu7zLEMQw8dqJdslgKqd/aBDZonnc2/F9joj6q0m1FxDW5rBm76bQLdx0
Oqo2ogR0X72yc8bEA2PH3gvk2Cj2NmVAkqXGKcmFHqmUwPHfBDSaWOgS0Ej0ZgXiPD27PG9NoDGJ
zLeRvK1TYzq/c88PywN1XbCfOMz4jRvtEtz7yoDkHFHGpBUfM8rYUVeOgrVhkEMkjYpL+6c0zaUl
Go3XhPZCQj0gi9VwL9/QPv92gUuzKEf9VO7ZADCss2CTMzCR3OnuLR4MtUxXKeKN3FMOKI5JRaGr
kvx/oL8WthY2VmAJEWa5I72PAIQByVJ196gSox9BySkBg1u/iAle76/PwSgqNWMvF0uLcxB6HK0d
voV86NcJB6TL4S1WDhNyuBmrtRwbNQ+y9AFUyLvkQuOzVdtlilAiZcrRIN0DJ3gj+2zfYjfzCW+O
CB1pbZoDhunYeZytJVwnX+BofuZhthVzI/zKRJAfstWVW6TINTmaeo8+WHNZulst/RfM6t+76pVk
F8LIaNA3HryiQhJyNN2cwuIBHHYMPlGZrsMoWc1IVHTrF1r4ILuCADqyFrUG2cucn2XQXaf+RLjU
FuHW2naxoCEMparQ5nFBiG0pq8FMYbwtkW4I6eZ25aYHPLBtwlL8fN3PQFcxj527b2XGL8gygpBy
UOQUerdtEY/N87gox450NXUh2Sx+0S/oVruAvoW5cs9ipjF13TESdykTUt5JfRsuEtutN2GV3eaW
ZAWLgPm4PHrZcdRuWsU3xmQwR6I/qOmLmIBY38D8l4jhF2P9nRPQE+rZpSVzcPTOYWahpHhxK+y/
wD4+sQUEbTUR52/5XFH6p2rNNlTc5UieHf/8WYMldj7lyYx+GSdRRZdVkhy0hAQTVUNHHx/KGYuu
vZ9NcjHpULAbinFJsdXXZDp5qr6SwleNW2JqGK+5R/4U7CwEoD+L0mLW4acxVtvxl5p5bDp47a2n
EWSfVJ5dXoJ9YVCRsLZW4UkYE/s2IGsyovRLs347Vr24Um4KF58eY0IYT7VtYYynHgnSISCevJ1e
hd8SDDV16pUA+c5MSAFrxZgC48CKkDH/khTAmSmDFW+IClIz4rrSTTgWmM8it1alYTyM9rsWhhu5
5tNC/fRknAHH9WAsM/1fanfPcodmiHDRO67KbHqcHGDB6iFIXLZKiWvB0JjY+XYqz3PMGi80irD3
ZR0eKpq+m7q/mRhchGpop2Rjo+aMJn4OFI+DbYmJu48JGUDw3mPeEsLAKFSkwBapCoTNj8TJav0l
m70PNVgbwaP8mmUX7qoiOlE/aIfpQViYFNXSBM6Rc/zLVGPZRE2K33xfi+rSHzZarJwavdkiqHzQ
3BrplXmSXDqJP/ZrkF22pQwH+RBeldR6NoL06Ba/gxWeywjpAlHl8mJTGrg4r+W11jlVN4zoZYxe
oiFQz7salvGckj7khOaLA3PtlAj8ZdVHwaPNP1T+/pFjKV7xsXeucu4KFBfU2ZvkBU+4dGyBc+EM
YvQroolApWdCvteHhqNKBBbySQiozfeCmlvEi+GSSUZv9I3Tt8vQZ2tvR2QEpn5uEYaVAcEZSBFU
ub+vCtIek3BMdHiFtpflLM2Z4cgVnpT2wDi5wJwQuPYej5isedaYcUC8KGN9czbywBOW/GAm3cmH
gnK5I+u8eulhVBgK2/ZZzqGRsbdxKLbC1wF1HJJaQavwquJjSCGnFF5+wP0w8JcmrNHsQkuVajUr
/+xMXH8kSZOmi2Y8DT5LjrRZP4cpJgaHKGBAo0r1oQeIFAvWnld+1HqFBL86p/o/qamNQoT9arEe
oWJCtCs4jFzMhQLoZkA3Egng8VGHfvlWWdpGRMly5pmguCoPbw0iF+YmNx9oHPmLkOJd3m37vIeI
bPbdTORwjQcyeSXS9VV8TlpOSFlOdFLyI8Ow3FUWA/3Eh0pMzSUva/7nLC78ifJLrkCRqcONqKW6
YQsvI27+r075MBxlFWYGaSJy9miXqlfWLVYX9OQHV7deXapZ/Pbgue6iyJTPLsGFxQmCKPhUcJXE
dcRI+jq042EeU0hY4CPAiDnjywrT7vMykv6bOSaNCScLl70F4w5WIgR4g1mNl1/Nf96JvYA4eZ1u
fRMQ4amzqY92+axt71sBGYzTG+6h1OdtjnhGvQE0710Y95gBKeAwtHSs0533Bnazyx2UgIj5ZzSD
ncnIhQCsdKOTDD2OaS0vbTYegthYSYKu1SNKcanY5McGDblkrAVR/U6IDlx6uzcoNyKsVbgpVZ2o
J/50mk1rvnb+a2Joe0wrnuJxlafPST49qKZxbik2p34GPc5MRdZ4HEZcLGyRyCrIApg2FjqkMWxP
nmSqh98VNEuMqczk1MnwXFygt4VLJ2cSb8lznkA+pvpZ5XXq02rEVl+0PaeQsh7s4Cilf900XAIf
pBksv0UE33UrVcKlqFkpQ04OINI6ytbGDOgQf8xlvkNhG8UKOI15wr1+Qrn+IPajvOkA891frLfj
HC6lcGwC1e6M6VoW7sr13R0U4d7Aisdy10FJVEm2x1uxqgxqKmYkga4oz5Bi+st8SgGBnTPfLJ7p
j6CiceSe+yoSs+EJ3trHqGNP9gvkDHmuCj1o4F1ODkKrr2UFK/iqUyoBxiuklMWG3jP59BBSM99e
mXg8Qr0yJiFGMkp5k1US4hmFsvHZDU2U7oiu52Qv86b8TRKLTgVhKayFyLOyewVDPfPd0zIFxv0l
wWVHIWQHHD0RcY3+oOMCD21kIOE2YWlM9bcSOc/QZBsNRwXOgJVIH+La/Q4OplWsCDVYlAQ9kNmI
b4DsNGALUd6HPEVRmN10CV0zoLQ1Ppx2DN9Rf7xpVf0kM3jX64c0DNc2u53chJBw7OE8npSBNfd8
PlSziVQLJI2/nyM/vahkx/GtF0mYiBTkw3JQKVhPAdpQmc0CDug8K9chfYyeZqLc19YmAnF54xPb
4Aj5W2LHCKHTZO55A20G7iqCGc3SY+h8k1q39q2WFDekyK6yGBi9sozmKJbsst8jlGgwYbQxe89o
7jhzyV2et6VAZNG0lRcmX8w0wLIeOHTiSR4dA+S8MV2X+WPG7xJb6GJiMsq49f/67EkzRwSTEQIt
vxRghNfna2wAyQyxFFM83Zk/2WhsNXV+GavxnFXTVgNhlGlHhyAUWtlIPtpvERBkUJNqDAdPJNdy
Zu4vEHcVAL1dwV03ksrWy4ECNDzYmMarvWJTynPKmHeFLCYFbCsaRW3K98wzXY2ioqVcNw2NfWhx
JrGnTAi9Kryk8rnITGYyYsnFTzOU/LSHrMiJ96HGItA3Ym7uIJ7nqfjiSmx5ySor9AgPV/CgKkvf
MU5ykoNXJx1p3kgvNJXLqN8TorSCEey16DBOAb7lT2dkyMjMbR1dcnakRHniXpYAkwwlFbxF4uE6
CI49vIc1pxezApqwxMb4GyEW8ceXv3O6sp6g/9Z6YVNL/gzeuWpTXE3RVneg52fs8Uj2xanG4QuQ
RNwN3LD50Y0OelyqaIV0TY+Ck0cNYhnqJpRgeEzW7F+QtKh9cgYdP3Q/HGwjKPl8jG8o0kb08kJY
Ceg88X9PGdw8QjqnZxOFMYUMddKSyLuI2pxQ7hYUMFjIqxEYvbO6Zw+QWdeno4dftHZFyo8BlauJ
Uk3cEAbDszAVmaKsrQk+nPsmw94ISZJCenPTV94/lcYygq52wN/LWKMH7lP82o71OhqUAkmAjsFH
L/+tRr7G7ak6sA4iAuqxQfIJGepbStMEL2+TIl6cyOOI2tPk/KRWwePjLXyoskzWLlJRSMwBSwpg
TPnwQqal2vmlzAfxMMwFIc1Oba0sZo+QzV9s2bJseui+ZS0VI+ukaOu6BjKxo8dxorFh9jd/JLXN
4xkb7zrJ0jMnUhpabxEDnVlfw5IyBHww69i6hQiLbgNh1QjqCUe9BOQaaQUuGZ5QjwtTCGjqahZh
92WqqMB1m6mGvDBykdqKD58HWOxMBtoe0nkXA7Jn2eAKgsIEkELrwYnzomHlciGShtx+qixUCbSj
B2mycdQe7mXbYSTsNfMq0K4HKPln1x62BoUBgreKssJgDooIyKxS85IWKAyyK08q3lBuwJ1MRWMB
oilG/qJP9jJ4hbOD6YaW7e5HLfYG8KFs1gF6Sh+vr+CVSDTWNCJvgjZomZGWihv+KUHrpn8zIGKF
b5SnfbRhUphHBG1jYLGyT5x3tA2EO/KmFkai7ga00F1tr4ugOqsxbVhVeI4DoTTIhcGBX4ZM18a9
Dt5CBo2o9m891XMVCqo5/9cCL6OSM/2bRqzDzEPfUjYyzsNB9IJy9DtqS/3w55+WJbgRMbnE24VY
tXv4+ww4ZOLJPdc16tkaz4gGKeXzu+q0PjM2RN+9U/6i/ll2I/t1WC7cY6m8yeowDlRLEfYS6v2+
zWYijj57f0K81fxSy8hMRksy96JRgHIh/5PjHSwl4zsmO7wPA0yj3sngjHBdBmjwMUsd91R4nbx2
S/SgQE9S9SBLQz+528ZKVhm4K2balZzk6Pc+M6Ychf0Q0djUTfu2YfrIhh9tPrpeuHWYGd32niFx
nihtiTBiTITz8Dw1AxbBur5WMYAzZ0NnfpERwvoY/eDT+LO+0skKU/VgqT7Spo+8OWOWE60p21zk
nC0XQSp8uvaRIq1LfeWpcHQOf3NHxcPA3zOmeCUzgO3EmPWeVTc4yy8yk3OUrSwgWPn+Nki6RV04
pkSqTDlxmQ2KS4Jmle6X4aFGIkpHQU6Yksm31FDIOlgMDpI9rgtxLeWavvE4bYr6F5Zv1bVoZgCS
Cpg1SA/SBekOJyME+PlD1uqWo8pn9cohoJDGrF33UKirTie62DT/Bg2ZgUReLSBdSANhjRxDdFKy
pImbTwBPn/feoM1KU+7sn3BX0SHu3L9pT/66kIiACxNNySRgE4XASMUiOzVfukc6N2rbMJ4AjrJV
WeJrbeFEgYCR258TyA0/nDeI/Ld+M15DgOkEpFUGNT0kB1qtw2jhgvpkZvhoY77Cze7p8yZ0uUfz
In9Jh+5RllCZmchQt+Juq9rxy5S7jxU5EI4xPzfJxhenAS7m2THeRIRnzs9srHLXue6uSv/xjq67
HsMR04yZxhvnVR9Yz0gqCoL3rv2MUXWK6FMs9X8PKJgBkhJS1ddZLG/GVd4mjbmYWB0oqrxZy+SX
8AnZ8LttgHkDpETA5EJz9z66B90fX/8k7nmHQabgu0W4bd2dso6KWm602XVpRVTpvoph9+xDwWwn
nxGX85wPN2LyP4u++dDychcmQMNy5aps3Qb/PM+UCpEBDwVuISN1w2DhECIll3prvldw24FuEi5e
HOlefHSyfdUgCozRKxioFCauljoqzjnxT3DtqkIt4PS3emH7mugI61WYtGX91PVcETEZOZxWqGpn
3pQe+ZWgj3LthE6Ebai6xUhFDXaSnrs+o6dEaSPcSCWZDQ7/Y4ZOIca2NZstMXdDhGhOisdpg9wl
uv499cajY+W3OCy2iuO/9cWwGHVBC99JIz8O6XwtPYxFamZc3TphL8UnQRvAQLrjA9dJWJR7khLW
KaIzCtj2k5Efpti9TGm4qu2bF2E+EIEqNYm0akMeRNZGIkPykF879Jdl+TNoMwl1OMYYJOUXE0lz
nuJUfkPycZSd2ql/eiqwNVChdvqSL11gm3D47tmvimvbVOdIz1d2Vx7HnJ2oe1J1we57HtmE2ORs
T/kII2qApV3QEEJc/lTIUf9CmO1SymejUr8Iyif5LxSQg57kA0Z+8xpwrHOKZcB3OnTGFJG5VaDD
SpAxUreHf+OYIjqzzXwzuzGRxwr63J1Rlhv21gefqC5P58tYKJCSAxoNinaZfpUWEXSMDAdGpcNh
kWDOY78mvCUuV6LGkTpzrzm5nCQusFMO7+Owjjal+yVnsChaK/g18F8saxqhWaS05GyaXrfP85ki
p3BdKoQYUB5gkkHzn6Qza1JUW6LwLzJCFBRfmUUFEdHSF0OrVBxAJpl+/fl2n4h7T3dXOcBm7xxW
rlyJPEJV9baU/LzhL4pvyxjXNziK1ZCHudF96LQcVfM3WAcVOTNlFM5gXcJZTWcxklWFjejUvsDk
iGhwwsqqs6P8GjmdCv45zTeC99IkzLyVCi9DXzkjhATbub8yu5xJtmAI5AWAUMzEV0bMj17GG6hL
/EjoQJSnnoiTThFwgvzlZ0I5Bshu2pLjl3ESwI2pUp7FEA2JYvzZzGa7jtmRKQ7iIWL7bGJKJ0wz
Q9ntCvA7zyd/n6fiKEiJvOTB+UNTGGotdHBjswp6z0XXu3JyP9LJ6UCR6QjeCjoKJv/v9MznMhTT
FoXgKobQjoFgssWc8RxWi1hVChN31EKkpVmlwaGq+2emmPdsKkBU1ZTzEjlEJXUL9WONa7+lGvwt
mwW9amCJVpZTBera5KU3SQsXBtUm4Or24YxpmCAnFKW2mlpxgxVF89uEV4TGJLyfAcr6UGfcKbbt
PqA1+dvwxJgbmN6ZOj1YCv7CgwJaOnnMm7qC+0yRr03X3wGKhs9eRCFzkTEjKiJqr6P87QqxItEe
osJqGeNglInwnSSKj4LmkC52w+RU0QTzaJgJFKN3jSROB9WA8ATNGsRR3p6gP+XpAKlTeZ2+fhMl
gx9Tu6/ByH/kkA0ZSrcZjYHeYTY9qU+oMMpiVJcoO6k870yks6rK+R7/0QjuJqcenZKaOczf+zqZ
Df+K+M7ENPqgGJewnVZqob1pwT/RK7V5n6iqAj9Uz7tbz9AMETWKBGauMqSZ8U1JBXqEPuCfhEJI
0zwelD2/zHwv1THp31i6Top/6Doja0qrZ0bmu2Enosv1TceceU4CY8nMXn276R0tpLheUSTt+qbS
lfFjXrQz84s3euPSyu6WkorG7SxBTLS0RlmlfxuJ51Bv5TtxwH0SIeFjPxvmNwGewIUhIpQPY1zi
GFUS0UpFLJSA4z5f4NHK1P0U6Ptx6Al2DUIGq6NfKUGrhB2vqpRypQJABiD488Vj1q8pWVfq3vsZ
7mSEkm02p6wu3ZXjvSx/7vTSI7+xiqUpCCWYOve1pGGk47T08jf8vF5oXLLvXiCYLxb0YdY5skfy
yBf55kj06zXzUcpAygF6LdTQBY9E1KwnHL64Q5oGSgEN/TRtMdxSoh2uiPLyE3aCxNFlMlRDRu58
xJTLx9OMs5OFphpjPWUMR9q8qGzQtzWiZD1MtjOJIokyKzevTxw9u2AcvyDAF/MESgfJXQv+NAIs
15AjQNdhDK11KKb91PPy8Q2kAWLxtKGK60SS4XYnLZnFrSGJRoACDIbifPn8rumiQj4PRnWdUrsC
7lW+i/ZTOwJU7ev7JhvmMLLfENhrB3jMbvOKfqzOjr8+DsCQqMtNqeIBnsXUybLPQHuyq0ewZ6Yy
LTuPBoyZWRCIsCl841dpVq/TaNGUk6Cj3zFVMiepFj1Yd4GWEjKp6ONPYW9Ki9Nn5LQNA9LjK4M9
2PrT7+7RUkBs5adRMFddy1kHGnXLJ7j9bI4dY9pAQuGaKFJ++iVdD3lf7wvgPpGfUSvqYsVJX96d
Vu86G60oh5jxvbOL/HS8d7NFmt4DdVyGNT3zMcOaBxlEhuZ0KB6V3YNTlc/3JXnTyg8B9FGTVbc9
Y1c+o0AUvNv7+5i/pGVOfVUBYLm31eqpjv9OY0q71WtXv0n8UCiAKYdiVx2W/SgQyWApMX24ncTO
RALbeXYOTarClg6esuHIw+Qm4WqFU2hYJ7hWQZExQ7du8E3wIRjMpw4vIo+PP1jed7FVn3nwuivO
l4y+noApQow6kQROoI28rAcaBQCAxbSGFwGR+DmdCTkwqVcD2EZKDJiOiZhmQ76GPxkfOIUZ0SQw
XmFM6xNJV6qcUZ0d3Xg97R8pyrqFPLQT+sVz1FdaBlf0p7mixGygeJ7hm09T+vJZQTiYmZo5bd6H
Cdf2LSnB0w3UIxcz+cz+JcZEEWtUW5bU0zvpcezTPqwzq4oesCWK8Wh5/w5X1Rikkt7kgTTxqP9J
2oe0dIoNnLbbqRy2z1cwUgMmLYQKZ3xUr9v4s0sf1ycI80BB67W51Z0NfXkx/ZbL6R3Og12pTM60
vu1uCiaQu0irSzMatLyT6k6QmYM+nbuzbZ8bVMn5xHsavCCGwNAif5Rt+rKxrsrEkrvl6L5kvUFo
6fqXM3J7SEDz78fNX4c3ZRPN+9RaeoZSEi9eVPn1u9EE1RH9ForNUJj/JDFiiOkrvpItmXxLr6rW
fBEUNCEN1WdGTnTMUMVpMNudnlDmbhQmoVS+G29nspHQxL8C//zCJVa8cc2t0TO/wX6hB0exmKm0
M8VQT/To6Pefz0tnznhDiRbWGkjienRBWo00mCQp5/RCVMkM7o0Ji8kJgECvGEwDZ2i0UHO/pFR3
Y2gIfUqoMDJ9CtmR/ohc5ljxCFfd9LV+SZvx3X89wYCoWtoz1NTBcKH+0HFIxX9ig7EXX0Po7jb/
lp/utROyzSBdmStoDHidlFChfzN9DaGpl912AfNWaeAVUpFsV1RbpcHtzRmQJkzPZV5jv5QVnzrf
8+HKRWU+mhtN0PBXxvA+Qfy5m2aC+Mg8hZxNjISs5L7DdkIrcQS/GoosfX3g5BeRU1D+wnyywKJq
TWsa16U9fKaaI3823MbHjBpBo9O1JjEJ91dhyv0E8QeoPYxm0NJogv4i5KxF8vc5kHCQGI2AgvF6
hLeZIV2/e0QIeMs3BnTUi2NTMYRcExVE+3S5zzQYAXKqsRsgAZCMMRf+9LD4zlnGRF0K7bwFwUX0
4PFTj18cSkbBkYRuVzB7wCaYm6dus5f+oE/iJOuvgWAHuyilb+qYXhkNQKj+BVlE5IExjZn7QANt
AzzxeFjd2IkpaGCIYLtog4GIUxgkFAiBK3QGFmOAeB/+Y71JYLe/dGZlE8V9zG9mMHWRuXRCfuau
lZf2etp/DtwekpRgyKw4QmTckUrd0pxREUH4mFEKJ+PkwRqpmB2DpAXpGycOTtZLp2qPPOE9ZJhd
kEUERRZyv0G6QrLHevjF6mTKi69jeLGT6u9I3vPe0h8yfn4uO6WTBsQU8w/Vk5ARucfhHpT/Ptbo
l3kdSlb9xgiReeaWy7H5jpgSFLUea5hDvoj+kTW00WWwfkYnvTez4B18nMaZNXp3mfJknBG66JcT
/Fwu2ODBPV46UnFcwJhjsoZcy894DeeGjJsJC3SL3hlPz+ht5lJKYglgOO2RXm+v5Dr1Stwtz5Dn
CzOFLAcxIyAY9HQcpJV9dZOENIiuFDf1ntfThQ5QfWYgdS7vWevThsdSXDkPKOfVGxSF6is3iIWi
hQ+EeYsgBpucUQT70k3CdKNeuLTTvl+/g+ktDtDcnrNz8wsCJPJltOeJs/7ZtWBQlYaOqLR+BuzU
9NotWJ3Tvl4xGnRzunAy2Bni8q9l2PjDC5t8wj1z1eHXryIYhU5tf/zJgl74xcn8WC8/demnM0l6
zdwS/2d95hQVyPWv2Wpg8NR4gbx4WbM5guTz1vqTzO+C/kwLGHTO6EuTwqzb2gVbgC4TYuDZmqMM
IXQv5FP84XKkycuhg6q5OzNik0TTRR7Mh7NpAjyYTBNzgXsdTL6FwOG6tZ+b72JoZG56HFoEqxzZ
3GEyj1nYsZeiNvM0O7tzEFfiz8FCWVdXsM9NYgDBGvkc2M+q7Xr1YUPCNVh/52+P19ucl2O6Gu3l
33yRW+R2c7g+RhyMzW5/2pz0iZnZ7Upe0trhFCvZSW3ZiTeFffcffrWSFxxexqOTAEaoppBZwbJb
41Mc1X+7QAxBs0jNu08Iucn9VP9TjGLFrbBrsCH+dF36fNV6Snv+ql5hz9ZZRO940OzlPf4DzQz6
hKIsmD211B46VTS89KvsSD/gQl68A96idfvR/hVmx3tI2YeT9F2z02a7yQIDR2cqjSaX+lyGmX3S
nzYu0BmbJfdY83HvKLNZb4eJhHq8YVirT0HUZT2Pzb5cdHbuMIbZRkDB+i4zL3PvvOvkg+S6ckC/
yOG9+ixmy9EijVRvsE7CAVuB0yK2Z3aNgzbXshWeoYYgr3Han3Pp8PU5Xc0+97n/93WyB5gXW5XN
eEX9gH99VMBivcJ6Q1q7SiYZLAaFWpQ7WTCrzrn78Je5zdFitO/2kz3ahAuUr/3Wfq+6OeOpF7EZ
Y5mZuTFky+V0j3Bq5b0yL3jKkPFM9sXie2H+ejRc0MviF1cW+d/5FAWYKxM9rYpHgb4kX86Godcz
4tqklbqoPcrdumoN7N6dsXWKVbyUwnTZBeoFd2oyJW4zwJoz7czNcU8KmMGxCWn4Ger16h0MHWYF
sdnF48jsz/6xp4fMoxmIVhHcH//Ftogy0m6oKQeMLS5zR8Ax3APpYKlhgDxR4wUNBdM932s9jopj
fx0fPiG6hjuMAYbvtGfKrKJ9ttK1imC3jTbwUheVGMaloWhE0I9N0bPj0819Rh4fFJzmYrKZHTBT
L/RkxAOBlMpQKSYd5hVoAnUcOB7YOoR0tfEBEbVdvmeeTvTZYFQIRbCSFU3QxO7ad818JyVKwtZW
N/VKdTBYWfSlbvdcJaHkE5rIT539x+i8o3Srj3VA+TW50Hac6DwUl9072tdBdX3hsyA1IomXGVei
IHwyeu/Hbq7sMKMNPCvG23HoYk2StecROAjb/XRbYhWmi5MvL/KwvrILgPv557vnqDwRRRWiayVU
a5sxXdj17CfZ4M7ue+JHDH5uff3xgR2MmBzkfuWcndmVbYs/m+3oT4b/iVj2ZrJlA0vXNOhgtgl3
OT60dn+lu55p9U+IOijUeCP4+x6lRqTohvyUQ+8PeHw/NC/tXlD3nnoAds41sPKciAP16vaaDLEm
sXvaT36nO879xx/jlTC63X44M/hWdPMUWSPIYAmx4kSLeC42KOQwnAc7g6lJTYicNNtpHGWbLnyf
0U3BZUDaw8myFITX+yTM/7rtw5AO08PrJxG7vD3ff0nSAmn18Z+rhvG2rYZGFZ9aXJllyUkgCiCh
q1YqXQHcsz/745c4Sxix1IKIQVArQX42YMnKkNYlfKs+eBosOt/Pp40Iq48YtirK/9hmTKRjub6h
tOJxkv4PluUFAxix904X9hqzt3lxceQbVGaMBVXE3uU5fUJ+M3VRLv8ab1f1CGRdWlwZADB1h0vm
OJqFRnZ/mHlTnAl0OLdekXyTofi7Nw4isboFBm5R2apOb4XBlGRTmROzzONotmYthxd6xBAYn7Mz
4nW2TM0nBzv3R0jn88sEK1tcH79sExb5eayu8gVrR5w3cZ4YlU9ImNH9W2heQijKuENXdZp56d9/
3th3+tQC4b1ZgoQG72YfB0B2zivs5gK8FXYIZ7zowmzFmG7iz2NJGIVlW2VXvhy9bwBVoGexM/Du
PFaeA6HEq9LSYLR/Lir6dnV1Q1iTHetNcW1fZnbk5U1IxCJjURxiFrFBCGGuRKafiudfR+olu7LF
siNBzcP6WBmWY7SIj1jbVeXhza/gQSqrx4uU651Y5IDRqVdjAlVdXuYDwi4BtoSY8TLkmXH7LDz8
UL4WE0V8OtDHkXQerGmHm+/fjopFL/hcrNvbjYP3VjHG8/TvHnZhqqM+SDjwDmjy3QPcEjbEtO0s
p2t0JQ7tMT7efzkhMlpj9HCmxH5EZGXIkWd7TH4SX70ML1WUXlln5cAN41nQ9+F51JvJpQwn++ZS
B2KHuUQ1V5ng4RvGbnF9O+mVYAdzwPnsr+xEWPb74b7f1R4fQELwXWMcsiNBF4zFTbahyY2Im38x
MVwjA6v5MjQBOda8nnsmPK5V8z1bMtGF2baqL7kPexYUmx7NUmJLjEPN1zYsIHEiyr7cTnquVnef
kUg81Cj1Bofh8kmatOqvjDK6yqtpmCOerD2DelN5mIkrUmFo9ekDGuZox6TkveNK2CzfC/JSRMMt
ffZQ98RBJQ8h4ix9Drl4PrwMmnmIRh8JDgabPlMNMZ2pjYZJcaPrzJP3wyN9XBFs47eOXs1quH34
8n7i0EUPkvndjtfofC0rD4/Q7/Ll26vEDpeiwbaZN39PyjEPLd+Tg3GNnDDWVpxh8jse1SVrSdD0
EzOYZmL1lCvOBAXb9qj8FYg65fQQa+MbsqTKtmZYB3WxK3kNFMr3lZxtuOVvFdNyKWiSm5JsmWz8
4ZZDQiI7rEQGrhyGDo/ixTGaYPva1XPxCe8hjStHxE733bLbZ3BlsdirNBgfY4cm86ghrJOtZglE
6AP/kc9Q5zIGByh9JrJk5iOcHT4LlJ6t1patu18tG8KP1H7rdD87+AILEClIlomF6Oi1IUrr19+w
iDivWUCnYR3ULqb5UugPY2Ld+YSPTwJxTXzlAPvE/l5EFgqUgK+tI+J1AkUWtfgZIPRKFoHO9KU/
Z5sqePjdBX3oCMeNXSBk4LFUEZlcuUfpjKDil+ytjSYXVp9jjyUYX79/+GsePecBG9JRP0PIgm4Y
QvQvpHcUAQNKSMyBmSskzwrcC5HxiC2KgyF1pgzN2T/ifRiLgSYfUouip5exndQ5WQBI8bX2+sUL
Av/8KzgKc0MDBBAPn6Lu85Ctd5SuCgut7tnyrcjGTihcwGET7oqtINCHXOOG2h07hWCCKKa9ysss
4OZeP+0KR+mw51qv2/dXPpzbv/8UR3KN+oj14d4ROCLluv/AnYCeu0XQP+Kb0Nfhvv+I/Rqx4ox5
OPJT7vr1O9xicpmrwKiQmG+DNBtgXsl2kRyhD45p92L+KKVz0Dnq/SAwzPYmaUSTkEGxpOYFrVEa
pUt+oqp8PtZ0ittEYIlQgl5TqmySpv7wgycjBOnEN04omBb6CZAFJQuoICySz/SbXjVnUCMyB+rL
GNWxco64YUIjewbuYvIc+iPXRN2V5mGqby/vtOB5bfFsDEnUMA7iK4gbJxpzSYGTHj/8K+tp6CD1
q9BD0AjBhTeyu217rnaqI19eIW/Fl+Rhsm0WsvMmI2hC3JAPqXE13k0uD56Gj0Qe5+m0p69yfHjy
unHECNI9i8qDUfcPvz9yzFlI7AzaNXQBlX+8QTyG12+P+XgumIsxl67M4FwqQX/Gvl2KzcdPr+qC
rhsiwDdJcOl8+ex88XaISBaAK3fAndfPkFB+pGH8pytmfyy+fsl+96C2ECMQwFxJyg4DEVCNrwPc
8YfADju4z63ag1dLgIpNJ3lw2WFYIlrRJlQRsIm4/s1jN/3Lru/j6SKtkIWpPbgVhKjszAsokrCV
e3XzJkzB8ka1V1/hfrnDbXHMQ46FChEXWTvjFRZn0txL6xVHfrbAseKlwKjWoGd8uxRx6MqLvG+2
uJ8oDiab6XmyeIu9SU7nYMbQTddaIiX8SBdWx+EyOdC59r5CJCSrIsbm/OJ0ydv7a30sa3GNYkjk
3wzFsIikim/kpLdvCDBa84etuBK3QCYWpldavVjk6UEcaUKF3Ozmox/V783WJv70vtvGeUaFR0tA
pFoxyMDHgKO2nm0Z1R4QCazi62ytLooVITdZPpfKtw2X8aLZMiZljVamJR3Gaw6ENXSe7j0Uxq2y
pj7B7i2NyKk4V1F2HYexQz+Eh0eC9hxr02WNojnB1D+I5vXLhmdKJXZBeE5aAH5nO+HFlu2RxeQQ
nC4kBqCgmB5KOfhdZfc4QAo49+SDn0Pj1x6CKlFFfj3Zl2Sw2Yavaj3x69wXW5D+fIcYIqxArAZb
PtGcrAjLSDIqgr7H/M0NMzP2SLNIVK+wIcntvWX86IBuHYBoNLTO2b4nfEvQrfvpj1zAL3haSHrK
siVGtRIHxWOyhpODK9KpJsIiEuI8lP66PZt4iK8RGf3wUkcfn1gkUDcsRc2GBu0AowrJ8X0WjMha
GDW2GQeLv/BcecD8HYSLhE5AB+RcC6KXkMcCvB19582i8fkr/pEDp17ysI/YUHwY+0esYW2PLsWR
L8X68jtiNF6NuVb3bFAO9U9BuHDMjnwXD1mcSvKHPCSmwpG0VxaTPYffSIUpAsY4fi+Y4TR4fPkR
uwu3SoDJY7qw6zDH/987Aq74Ns4bq3FvaMEUZw/jgZOTVlzf4CA2OJNIwnrDV8E5I9v65whobobt
eKIp70oBAi8DP1GpfTYxRrTH/GDyOLt4i3/7CZ7baNlscxw//uGXwFRaCVPeODRrIW61Rvt892Iu
qsseGysGd3IvTBK+JDOSgTAKDK3b43iS34oUsIs10UbBnuMiWaD7L7ZzQT0Gu4l9PJ8u5d9pwbUi
O3/sLrwdV0hSzZTSMsTL8JH4vunu/st61kdxbL6Is1Nf0acotL3Qm7Lw0TzhjpcduJnWI+jFqyB/
g0upPXGBdP95XO4XkEsWDwEUgGei8rzF4UZG6shpkag7E2qyfZASAJz+KwI8hrzv5uznI/yaAAwU
14zT4i9tZvHY+NA+kgg2UpciEhuBxIENeAOJYGPArJtd73Rt4XpJ/EHywaWOSiRdxxFGHIkf7KeY
CMVPX+JEnk6GwDBaTVWRJSHObY/DCz/hooaZQVpXvGwA7badsx/GX3gt9Olhs4nJcczM/WTLb8go
cadg3CXi0yJe5JCT8isouV2IdVUEwCGHlsaYLyeKhazAfRQmVUP1X2GI2hRzmMRMu6f1itc84xOC
MxQ8ZmbWOvyzG9OtbaGQ0QwMmh14sFwKV8+xZTuy/adXoiMkSAhsiP1hikHHYEEfBmrGTWLRItjU
egle8fvBcROD4LD/Pdg7HwhBELXsO5QufURWVenjzCJaIOSd8OjYndg8JAqfPAdxkhD0IvSAtMxO
w2kq18c/j8lLqL/IlBY+FMshW5ikEexf4hGZS2ExmbvFynGouGwsAlYU5y8gV+Kw3sDQe1w+6AhP
GTYeXvyf36MDG/o9ebTUosbFA0QEXCw3ZpdnxkeTM4HBiC1EtihrIcsAo3W6m7Ize+BtRqAYCtAn
1BE9xSejZWNwF9rZjZb22fTspefp9jJchq5pHxw9cG3TMXXX9BzTdfVQ5Oonspao16NGi9yleXNj
zT149mGoRedId59aFJ1d/ig01zzrrmOanuedPd31wsDUI9cMNTf0eJezdPVlrO1dt9HMc7jXC+28
DDWPyoMW3mzPDc6h5wX68uYErueG7o0INHR0M3RuuqmHZqwFjqtqoa7zUu5H001xMWcn4sJunqM7
wTkwXQdc37gbTCHTwB51z/xqEXKCmslnHMII/Tjt8Mc20HhzwFXzX0WPgk5zXDcw+U5dP+tzGCma
cwsbjR+8jDDVXP7HNuDHI+0MwcsI2IBauHA78c/ACx3XublfQ7wl9MxwwcXzTa77sMRVejfHvRth
dHPd0IwCz4vC8BY+tTDC22iefgsj9ywW13ZT3f2L3KjQIwi/WsRCk6UaIS9gEbk803MZwewNufUb
EzK0tx524jXcYqzd+K3jmjqLZLj8R1+6gR5pZ2fHmkYsveu8LK7Z0x1xha530jL97y/R/m5PHhR+
DXwJPxywUWVyMaBfAfI0YeJL1yGGxsbAFgH28f96CAkq809b9ltL5xc708DuTgC9CXdGUF9+JGSy
hNbNJG6xzUxhMuWxz3wQpfxRR1TEkeqTkF2ExjRCuRQNyiFHbUqZMC5/so8CtQ0vVUJoL3YoEzmw
eLT+c2Q20ok+HOVjIO9/eu9aVpEvkSqSghWThIr7CJUi9FqAvAczI+lLp0w+ZjrrF71w8ZiHb95Y
D+ljD2G7bU4d+u932l2g4SB6YYnOuTxDqq/46+iLH9J/AD/7W35Xokd/JtOI23+tr/JYxU3pwDp9
ZttB1sDBTkwyj/RENw8jBCenmT5Nw67jHh6NO6OjY1wXNHDF+qBTGAFZ04BgP8bMp6zsbJbp9ThA
3drLFr395CC/nO+SU6yFHUO5IY4j6oFzoW2vROirRoKMq7J4FpgpBQOrIpM1Miv8+OgOjbqtwiSm
ZDhxc4nJ1KnZfbczCIXtaX39vR4ONh5S9w5nLzp4rhfp3t4baYdI1RF15zekPESwjCGlA5Qxjno/
XTDbl5r5aURXgDVNALtNYkA6FUpteiZpRjKfWpyAbB7kwOys1IDaVzJ+cv3edDDztfaMdh/h3xny
NtOy+VXzU9BZ1DNbVf4ZCqxieivp9GbA9kh7b8AZqDYWdInSgjQxuW3iOCUXuVKmT+jY16B/cHMT
HpeEOqCOJ5m1BkELGVsj6qt0IiJwINPE+YAyaUJukRORKz47HW82LGFvwjXRB0Be5F1bSvQeCRgi
pufZLlnWJmGo2/j5kplQbrVLLOoTVCsea9kaMhiu25ekycCRKBKckEgR2ZyK6hl3x9wFR7nRqffW
qtvjADGaNrWHzaxvG4S7+50yOh3SLyIOCap0VBCMfKYhksQ8EU0+SN6AgUjemIPzN9oWt0FAm9UX
4R5a4aCMgNhwPun5Jt4i7kaM8CQK7PiGtwjGuAPCgHdA7nuqtWrXutOORJmOws1nLe3yNZcs13By
aahl3MIHeiqKWrLO+yDw0WYR0zfHJ6KZDL0TXHin2LBQN3c3XyURQ4TOsP9t4PIl4at5X083XxLJ
dey3+7FbETvtentqjtbfCI89R5NmHW+Gv0ylQxMeu0Fk3kdvhx5Rfc6AEvcFuVMbIzyEgXWqMzlR
aSirEd0Lq4fPuweaElD3XA4BheNdM089Bpu5lTfcVpvTD5snpVeThTlWgbQj5cTntebDGC7cNqKG
FJXrlgwgt8iaLfgKVm92BlMdzCLq5uX6sR276eaxlQ0CMKubF+bHyFZjE/VKGlKfnmwhfWfDu7Ap
/wIxQSW0EPacn+Hh6hMjSuZROZ+5Y7OZkyouBht5TqfvT7ZRneI4cCll/mYbIJEzUpXy4TGfGCfr
EcV+7EMo1h/UXgbzbilvZxShKAkx8/yn3WUbefli3vXPY9n83Nc5So0aYnInFFCpPLY2M+WW2SZf
g2Zv6Ybz03O3hFKzHpMQJtsTTdf0MIlYFP6fh2Ahd0oa8+ADBK3xr7mAEFE/KnZkAMy7qNzkRXGU
0PLIKN8V43f9gYk0OHpClVO7U3OgnyvtYefRYz61ReoVWzS+bB6/9zWNeCYi7u7IqT150c0nFoEQ
HzICU4d0a9/nAzflNycPfOCzjaN2ldmUgPV8KZPS3g+xw9dH96O6FLiBukY9jMcgL5422Ntq4CFt
fIC94Crm14L/a7zDybqMpnpuoYm5GNsMgnCfnsDaYGCEMZD4l2Ino85XHFVqeVVE7lKtHstsN7A/
y4k1XM5Wr4O8nvjl8r78Qj/AyQfpfuZVLu0qq4mhLhtr7A6On6WoDcTmzEUgcAXIbBf7zEGmCgT+
6X2MQXC3EZGhHj4yQDuMfjf8yam6Dn9mKxVL5cFlMgpvEHCV896DTWfwcnNooXVNJAZZwRysaI2h
iHFNbBZc/y4H3P5n/rCYUcSGwWbaE4fjyx6lWk2kyJ4850wqBY+pheEZtEYu60zhxaC2E4YKwTWy
abxDvFyH66/SnslpptWbov5ImCkiTKwDvRGDWJhTXgPaTJrP9C76KaDN9TqKLPFQkI0E0nZutskB
484kQWwEFvR5t2oxXM7oe234mxzQ13/9YmLB+QHxrCcyIdr0xhcQ9xrpYvQzS4jdNSZS8n7Mb5sa
yV97ZggIFXDwk1/Exx7bGNAYcP2j5Shl3WZUf54aRq9WjZI2p8IsEMfBtJcGUi0fhqZgrhkdBcp0
reFxJRaWi1ooGBofgZns5kQu9x88kbJT92n0BGTA5nGOlOsbpwBtcH0WJpQmNQJv0BiBAvJDPo15
U/1Z3iPjIVDamPYz/TVgVioK/qK2RjdAPgWERHZKU9FR05ItOSAYevIQDyTevG+KO3XvW2nDvNuQ
XGyMyurP6RclH2UngZCWW/mXqj1zb2l8orFNFOeU6+QC3oDffzswWVpTFNiryyxKF73XU2aX3GJT
rJgq9ce98zbcTb2bGN2y2LzxwJ32wtP+sQzDLbDpv7IOdn64lHb1bbRUf9QQ4sviu+XFZDCObI1+
pB2NkqDeR7aaGCwGuPfxUav3yE8fMFPclgkierbLPHyzgoTNT7Jud8qu8WH6F16xk8gzf0TRcEOh
gWETx9ch2Y5v1fkE3aQnHeM0hZPfcv36yal1jm8vAU40l3wtKJs7Xsfgnxsdc5600vnGj5+PjQ7l
LdZDx1NiBlTYDflFcIfKfb+KiVgF8KPYzFVbyRYY2/xlS4tP1OpvZ+o2RrdNvXhRbTj2LhCKeGok
1O+gCO6/4/X7Wtl0DPyBWUIZaJYz+8N5g8Prg4HYtf0kZf4YHZW0BYlavpZZvs/6u6AEsavtfP50
4uNnHR+BfZDL2H6A3gbz4QVy55IhbuYsoAMteHtAThadLWGzrGAjILKpycbdZAKUMd2M5j2VhZk+
C0ApjI7K6GReUQvF7ehTgwLCdjBHewgj+pqjXWEM96/5IIhGGIxWPzlDCyaQNfHioPRBINk+lNwk
E7Bv080BcN4Oe2O0rPH6aN/7uQWVAiIMTxhD/7wBOjmzeUEW+MW1oLVv0U2/rndpNAtOTuGlJmKy
1slhYhM/lzwaSQPCHqfffP7gZzoDOzUBIc18ybf5z+jpzRjr4QOJsR+82pn4nzXlVD/ZcgU9+Jtq
5Yd8zkgJl9IVY0t+Rr/dkmMIiB5BMYBrAEkI+OMyuLHiUhQfU3cWJKy8CtD6+r0rQDJAGyhc30YI
P9C6usOTfQ4THthwBO5We0SgpCdb/sCykV2z+8uRDnwAekxI3MNDRDssM3B5KKMMqaCAuqPT3Wkw
/R7MjpppAyZw/D3PA4Xg7zWXf6arU9jekNrIt62JDi8BHC2vX//xW1G45VGAqjExHfp7j3iaUW2m
O8JNgAGwOuUsRZwIoPQvQEHE8nrDJafkTh0HYJChUQCD/8J2OCGgQlTeevTq8Cq4TiJvJsGW2hjf
bGFa/4mnaf11SFGMJIpKAb02Da1Oqxr12n8lmD6ijAnoCnTyRwWCegYbWBQZ9k8oKHlvcMkgRSRo
RHhYXJCHPDenDMFtHGxiIVinAHQYBvCiVb4dXTD3AFpjmrfB7WB9D3R5T+QGZAYqAuonaVWDwrdZ
w0R7GTRujejkhZX3Sx2T/QxFDzIrNTHInbyb0OEHT0K0SvgCOgOfBgPD66tCgCTZUUBxvywN6SH4
IasjDq532kO54acnAdV9wukORK4+Ui8S4KZHsRTyzB7ACfYtz/Z/sAiQRBBumZsh5B9MypGAPEDQ
JITtyCJqJiOBpQBfC6gJMhb4Gs+FWJ5pU4hzq2bSWKQHMfy/qflikSjhMOr6odeNCaN0MNHIRooI
GA0sBlSQL+4bEyyMIq2QBaJRDuMK0VUSRSnGaYntx1ODQ0FllrVgpRdkCeA/8qXxRw6wGHeC5zkB
EaqIfdM0g5o08wAFwoOiFAAkDGC2BVdAmM86vsAFwY+P7DSBAkIWoDg4ESkB5FT+CUJPKgRMCSOj
OCo3vosNIDhAMFgphYv6IHBB4jOmcE3dU9RZCKCpckFdEVimOJ1bXg+15IbvqyaCPTTMzAm7LGFc
mSieofnKKcOkpG/qKZArrdQr/6ZXtg04V9GY/Rk06x+rFlyNT3mAjOFKUVZ2m3BAj4Ms/o0fngpa
A/UwTi+bNANp/Kt2n5BbpIzDTvXRU47kDXAErRz0kosyP7fOPoZQCZLNswDC40HwfRB2xjs89uuX
X3DRIHksCD5g9jR5G6EF5fj/SDqz7kSxKAr/ItZSBIRX5kEUpxh9cWligSCCA5O/vr+bXlWdThmD
cIdzz7D3PpmZr2i1C0wS5jVJefoiHbhthom1yax9DjpVG5xGqjIxw6js2gOgIX4P+j8DHjPdojaX
RWxvKaH8jqkqFiNqvDKFmX5eoQ9JGp5rihIpb2bVC7AsCAZVAOrwe97Ub3iZoO36AxKe/CCzStKV
2tA5p/jJvbJWeTgYA2xrHg5nbEzl12oPbKJGtsS9qjZNX7nMjQOhokeo3dIWlXX0EGnEz4VdpO6N
L4I7Ku8k+gn3yGizsqaYgR3RN7kDED78GLodSfv6VFY+XXILsJRCc8sCQ5FKApR1BKd+RyLTwmq+
oK42FoIrGEfmn+h4jaulnfGhSD28yV+KmhifwjM3CTl+EfIxQcKGUGsAWkZSmrQ7z8w6JHHEziVt
itXiKxVpsp0YoxpdYyrCx/Njz9rnrCG5y4oRmA00tezWu18ohEy/6i8a5ArslgDnAI2D5MZXTM+F
8I6GeJwHB+CW0BKmlxItMMwj9WJA1XqUfgv8Ir4SJYnih0XSLo9nPodKou4Kxx4wtydsjLLr59OT
zv81FiOrlSejgwBDaeORi5IN2wplny9YdhdS7Vd4QUgk4ODzPnhIAn8uhga7RutiilKKuIIo97NI
2dgHViyD1q35P4D1+qCIRPz2g7NHUue1oCTJ0SgOiu0jmZCZwFyQ+20WzxA7yrqdXhg39gEnUL/l
iiRhmGhhgw7qhV3GB5LU8147IID4qMyIzYVCBlZntYkDg95euin91jE9C3CuiKEvwxrTycWYPhYJ
WLJZkeR077SIJP30m4wTNZIFTlt9Sb8l1X5fuEk96oL2MgTHHdbhfeGpr9+jDf4fAzQ3Qp6hDoFW
4OtOHDYSpbtizWbhM7A3wG0ocryplPnzxwZXk/6UkYqpuzzJyYulRUQ7OTFvB1FeYmdWtu5r6yJh
OJWIotGWERSxMUUMhpdl+di0HvBQYlIqncTBDAZlqwM1kTPrS6wAcaiIo7SdGxc+63l5r1QBD8rD
Y1QfyJEwSLgdKJEkBX4qx/yB+ZhsP6K8cxWlIhjpnahGEHuUP9hnfBA+nOqXWOEUWfdMDuaVd6bf
PAN7m3klnlrrO973+uUxVS4/FiEI7+MvxyonxrR2r7JD8zO5hq1l1cCvyHABiTNcOoUwM4IKwYIC
hgm2pqbfAPx1cRLQtEVUWCr/A1Ft8Oh+09GwA1FYmq3o9nvOmV+iY4F5JHWlwpOiobyo9xn9BiLD
E/LKM1RRNX8mb6TnHtE7j6fXkC7en96nhXA2+BxmL1IhKa+gzek2EPLKGMAFdZ72wFVZYMV31osT
iNIXHB7IbRSTqDO9DfqrIQJhlz90jx33NgkoWjGQuqLwQjKRByK3p+oOB+drZHOWvGMWOdUaSIH9
4eaIiiTsHHYA46Ta9CHsoG7dhFdHPIqxzJGAyV3OfwF6+avCcNZzkHJCc8oj7wwnhQ+6tfYrRz2L
zp3osojCFeUp/MXCHTf0SBClN9Z/n7oihcaYGuJ8pNQzpdGBanP8cdyICo3qsc9ATmO2dFgY8Hdk
uqk64jCaA7LBZlKWyW+ilMO0UsqDMgRVSrgJskMaRsf0dQ7t2cDLwkYCzcA44B0Y7rgHcRg9ji4V
VqxG3qN167DSjSJSP55OyHsHO+rpxaxvZreb3aL32bkvzYMZcicD9nSG3MUT4LcwSuTmRWkL3hBd
+XqbrGhKN3rdZLQF44T6EvUoATrjthg8bos6bgcHG7tMQa53+NWO66V0VAf2YhPwf64W4bPAw+D+
qSpdET3k03G16ZTIoi5/WNa8LLNPvjmQdA4UGJVQlbgANWaMDG4JkmGIiDGLEAjoCSAWH9MTgs/m
GcSgfbxBDxkf5j9j8fi33mfAxFdoZ1BCqIBBBmIdcnKTUHt5AHqn7JW/O8EAtcOGiiJlNGBBRhdj
aphr4cSwtyK26JGFRi2AuvgEfQgXM3rccUjzWqmHHRMwccqJo245fiaFJxVwku1hrZ8p+N0/ntQG
uNwSfLghTA234US9xQWA99opmqTRN0cFNfug7T2Iyy/dVe+z6TXSDBsRtnvqg2UVGGi6YqiJdoxS
1ZPIs5Q1cqB2r8wHZZFfiueOlAN0YaNyuys0cCTSBEVHei9GCmjL9OGUFHPXXb7IQEGZtT5rhpmU
e3U9m0g+Y4TXKQU3+BiDVxN3aQkF9FcZc0ZnKspKC1gg+OElvTqgqGzHCdj7kajFM/WJ7OOWpJyK
m6eo8pNjc4/N/NrObwJYin+CYze58Abgs0C2l/L5fiGRSHi05QTkOBXWEuDhX1CC3jr3x1UAxj8P
pFPw8MF1PQ/8PjELAVIOTA18wQ2YBLTfPwwFRgQcQR8DQ8QVueJsfrbcevrz2GWgViFPSf87HNof
9Ec+d+f+op+l3BkLSAgnx//YoNf6Q6ES47ybdnjfZCH3nBBwdZLbAVT1FmbHyKy4fUIMHEkuXK67
3e2gCByINAG6oG6hzXE7NZ7ImdOON/KvDEVJ7D3gu10WDmfOUBZBYRWgD3bVQmD+/D8Ow32L9Sc9
Cu6KovIih+wq2G48OrEh5wY/5TlvYF4ID/GwiRaAnnEyFOJ7wOR57RIcEOvhzhE0KOLxxS3QqQhq
wBpcIfaEO+fyDCbhFr8s7V9ncVISNvA8hMAPBGUDyskA35htUcUn+KpFYIICjVS5ryvCs46Axani
0AVWzLNB/96ytBHqzHQotmzs8DOEj8l2VH6/i5+HxloOXnAEioirc6rBT8gPAKdoVKIBMxcu73hb
rW/xi28urwX3x1NyWj+3QiMAY4HTTjGR7lvCbW2J3lCrJmFKXAmygTYM+Du4fjixGHN+DX/kTRXO
BlrPVfBVH2tKhbyXFcXpz2hxWHKss97aJfHDGWQtDjT2mUmGkDnO/DEHF2tXdgHQnDkHQR2fQUtz
ahHACFkB4SoyR6BE6CSCWw24kOicSIGQF2bAx4bxKMsOYd1NQJU578BD4OIwuu8th0E7eBzjbzhP
AXkO7QDBEWxSS+xjUO03038j7wUFgYzdYEPTRqWaI9xA2p8JveB4ozNQXV0dzuPfTxooIaJhhGgu
/+moLHJAWQ3ttH5FIpKkAGTYERBEU0b3UqH9hU3SUwICqGXutXXtvFuWNBMc9+EIjLR9dEDgNuh9
UuNrU/ZoktWSqekcopOTph1quaVwJtHYCWm66sO6I0ZGvPI++m6mh6lOL/Cfo0TbpKCltGNQHELR
DcDnxG7pURSxWwkfrobLV5glDR29KnvCnsxtWfQft+icXB0JdcM2Txo1LoZZn3udvNXzTdr+S7M9
JrF8RRlKugjmRkqDXh1d1efaHJU2hUYQ/ezYuMYdYgKbE3HMJ6b4HvC+0SR4TmfoFQzINLFqGn3/
mATjdllMlwzI4+F9rl+vz9lQkqkUHEuEkFYGVJNh1RGbtMvx1NGoV+Ic0eYelQfk/GxQ23cBlkwJ
hj4m5pFcDLtOtGNiPaG98qTBNcTSvluyoT65k1Ngy6zXl0F6EB5fQj/hUI6PoLVYr0AiUYBQBruE
m4mpZazQWgLKmzt0buK6SuZ2E7+VfODiMpnBNOSM+IjGS9Ez9afc4JQP8Zjsce7JE3+a4+PBtLde
NG5CKw0NiDwqjE1/O8Mcfqhxn0NZcksalXcORgciIgdIh+tBJEiKiYWFqcZqszHbLYvd2LNzNLKN
UqBF6QI202q047R8xo+FMpMSGHeki/lJe+HuGat/f/4/e4BtyL4Tm5m95jfJKGovuC/42ZyqjwU/
k4mnCLcwBWDoK+oMhNjA6Zb40KLXgcrJj/qJCMXxw9praHxVC3w7uHszfJb3llA5Re/qiTyKgweD
84UTMOw4jqgB8hvEm5xEQJz4AKLqHR8prkhWCicZeBPRJTyfrbAUObbF6ZDdKimN2LmOahlFViBo
FlYd6zW5GBeOLmIsiuykL42LTHJnz6dSL8F9uX5PvwQJeSo8NF4t73R2EDgdbFRTC4SVcCIpi2vC
HhHg8tyAOzkBceg9SLjknUV+7P+ok1XBy6ScDoKW5yOiJ+wHaSxqVEumAHY0/nCDIA+mx8GmEmRI
NKI0uQRQB8opeKArDfYdRDeR/eYlbLgIqih58wwYeYqWZwFP3HFgiUOEpBzTQkxyYbyhRHqCJRTT
i3sBn2crEx+aZKB5RJCHYRPl4WuXw/lAwW+fxTevi2gPsMrjPlFWcMRzAj5dLCKwjwIyeOFk5FsO
KtKNaACdGWgO/Ov6uoaoaevzx8saziOB2l2CKPRrkMQCw3u/VAtpz2dPk2LB6gI+LCDzZFQjctcx
DoXxK0dSws0SanKIMUfbYTcNSQz6QHW9B/wAcR4DBINY2FEBouizzMnR01USdGmzyyFuUZQ4sDqe
SxY7d0aeU9tpZ5F6IVe6PkbkyGLpl6LF+h+vMOBMDlMzTRqfhcTAEzsxOXxDV6UlP4cc44NcEA/8
vuBzhXcK/oj9sV367Wj3jm8HxrI7s31paMR4g99/+bWHfdjXFEZBVUTQCbb3rfiV0Y4rQ7/BMqhE
vom+vc9aV4mH5fHUs0KwGYrNKZHh1ICe6UxyMEdrFIlH0d0JMjULJiQ7jPfq72TPimfIGZpds2Pj
QYjMY6RTE32V4W8hHWBmDu0Cp4Co2ZoEo+XiBe21tKd247NRAvylLTkEqwM+VXPv+nwU6SvI/v4r
6vwbc3OLaXgU3sg1gLGOC5e40KeHiAD4UoWgybxzY9lfISLjPMfNGX/1cVbmk6BxgHfaugWw08zi
KUWKzHtFX6k7hR5M8dLX5sQvjr6SuD5nPhYp7Hw1safUeOUIMusiXRs2q9fJYJ3RaxJuRGnTZ5uB
zJwcfogo4lALsUiyOqUNaDNii5IM4bcQkQBA7RKnwfagXXzwa4DNNWwkbKN7jPfX+VzJQ2QOIi6c
MP+6RqA30Fd8H3FNUogYUun3dsGkHldMBHYQK45ThRnBr8aBwaQIR66xCwS2WhfvB0cOT00CIE/u
GCTu4ribbPsDGaZEEmCzZTej1j/PV5+DbK7fsH1VykK9oKhQ0mLHs0Ehq1GzX2KOqC33lKGBbq3b
+E4KqQ6pK1NdhkAOWPkdy2fwy0JTgTATv7c7s61YxJhAFtn1z/1SBL4AlwuLALEHr4yzwUPCPeId
Ygu94LUJOhh/WSE4JiwS6J0LhItI1XjTPT/gDOQAIqLACODDkM2A+YP39rfRha/LGRM9L9gyEiIQ
ZNm4K6DvMXfDNbkhzihpz/jlh/5CHkA7E3gRyuN9YWIB1fLBeIkKqAA1YdzfNpaFM5gwiv0wYMrh
yjIyf1sCd5k5wIw80aEgG9oJV4SJYb1GgN1ZfiSeOQd4t/gb85x4lrjNbPsJCTQxNDlJIcR6qAH/
+ZnCyxP6W1kIyJVFTyQCIp17yC/IjPg4eEgX8Rh8w4V5duwFnrmQPaCFuzXNPZxV/FwWAN7qcBQM
TPQgVU711pnk3oDbDrYCEZEDBvx2gTGF206hhx/gKnP/PCPdKFLR9VCk4fkpJxpXxPhzRQ4NBdk+
PBLqPhQoYJZQmOF1llqCNeZfkDm2xxUrPznOIc9v8TG4FM+UHxhajlHuk4I30Ue3E14BHCuAwFRN
sFw7sh0sDD4Xb5boEdqTuD3WE4cMoBKRKRyErywykNC+cLg5pN61Ox28FwkPEsE0jf2EL7gf2pf2
8hFnRRPW1RvWCUL+l5tA95Jn5fi9wjL2preoVBeTht65iPfMM2je9UknhNGXSNxKylySfFVZH9UF
+YVxv5SO/6QmbrVEH347bVFLX39C9o72Wvd0j+2Wny7+kNupaewcPBQUYeh97I76X2oWfKMjaFtE
E9rgQZyh1jjBmbE/ECaq2fTzLV1FLtwh6mk78ibgDlsO16L/yuhBKyOrUlfnDFn1duSE5GJY3Go6
CLR3cVyycI7ZBCh5xFQVtamQSgfoRCMHsh03fz426CJh0vukK2g2Z5OJeU0pNST6jjkXcfYLiWMy
Hnxud0Hz5ZYG7CCC+REQhA+9f5CnHx07t5NS5C7fXkHhrwQmOGlQ40N6SUGfOP9B8xskcXgFNoDY
AZUp+aSN2YgVqqA0AGcbBbSnRDucSCGV/b5EpNoqR3SUYTk75TSSFlfdegJjQRTiSftZr32yN10Z
XQWimpUuuSW58y8ViSRExxvAW6ScC8iKTYU+swY8WwvvPxldAii9speOfs2+WmUSX64R/wOy/ap8
4/I8UZbHp33NR+BSZKsoV1Mlft1nsvH7KZ10mPfoYeiLdySPfz+pqb5Pn+fshrS0jE1RTTQ1h3f4
1FwJotAQk2Jasi1HZHVv7Cg4tWyNLAtJ5tU0tcZahhOiqxut5Wev0UBhonNY4j3BPVHmWYfqWni0
JXz0IqMOHTPvY7w1+ts8h1Di+O83Ta7Qkos+To1JsufY/3zWWk5a946kJlk72S7emTVcXUXxCZxu
AxL7gazGA/ayIKGM9jSqEYMIqiSCseLrll3k62AZd5cCbaV6mCHtRvqTOE/xcWe1dC/nE/tIlSUL
y8+M0F26gch4hKOrK5SQNL95roecXslcrFdCmVQPTZUqf6Rvxn+862lDFTAnwlVxSJHCO+YLKble
Ycuks48+Y4FMZXDwoBhpHUyZiMN3RBoswurxs6fscrghY0gbbL4KY1aiQFOHIo9AMWsscBMs+5L9
aJEvQ+0eij5WTH9FyGmTZFCUgGqTuMIw46bzIhL2C8NTxpyKGIwUdQhegfH8jlj02MhB3haqh8Ea
OEWJFboYuRzqafjcBirCwPDio3bgBrGcfAJqY7oitFk+kJkE/djGBnE9ck1XdXGlaRwkWEID/qLh
rs8wlWTdmVN8GO6AGixmhaaQI8EhR+upp0D5cKjITfA/kOwke4j+JRmBTlCERVn8LUbnqgZkiqvb
hvx9RV6UCA8XE+0IMtssavKLPK0cqRVyZwFR/kgLSyV4IowoMpu1y7Dd/zIdJGcJW/i1fkve0qAX
Irp91vCcehzlx1fGs8BPn5wkqdpg4NEEy6E+FLR+R+wHT0EGOIHDwsqTJ+hjAYV+X4yMuSDVB9xZ
+4ATXJAQQZHPZxNTSyZs+qhzrfwW2cDsl1xMOo27jxLc6RyfIz+kcHQYX0I8QIuVKY5nv0/dopsX
TUC/aVWaj2TrCRNcS47Tq6UwK/pxn9++Xn00lMs3Qo/rgqC+kTnjELLzbwds4238jYVvmnk5/LLj
2Fc4zx4pcwVtrG7iQIn5bAbDf0vrJkXIynnnATAhIq/86hNQccbmgCSHqE+j1NfJ6NOvUFDoZJLW
/b5RAxUnhdrDOB5+JvdwEHwjNr6G/P+M/Oo0uI6tiiF1VARLWMXoSFMs8mWUs+DBgw8hk0BSp1zQ
Sv2PxYF4FfOESz0YLs6OSJ/t804AH6MUedlMMBiZSYnEcJaINH5EwQRyHl0EbPmMO0KYBtjKe7GA
ek6k3L0PYebhsRM56buntuvBYVRT2IDtm2QaCkcjFFO3vTZYuLi/GHAFDQDdZRtiMZnQCo3HR5s8
6d8F1ISccFRWQV8kNDnd4nzq7/VruqB2TOe4EwCZEZpmAwUzYAF4RRAUCC1xXnCdJyLW6bSDVBBT
Qsy+KJ9fNADo+kgnxmWZi+QA6mSkvd90Vz1TnWlaQnpHawUJ5khWGgRjT42DwJxOoeMn1cjr/lmt
HtMDG7XTPJ3DsnujxGxhVZQzydB8YeOL3raf14EyI1xyCljtBUk8fL6IQ7D22UaEZ9NYfbu0yqQ8
kGdkb+JcdALAlDycp5bg1REqGftsiUeOPWTROlDQSglCDL1pidCoNIhEJi75JxchAZ0N8dbOuCgk
Dv4Sff22p3IIDwLEZbWs7K5S6YoAlu4e97donF8et0WjBdMJZhLBIjKJcIHT8ElBXGXPlxuqbykn
liQ1Tqt4Wr4aAykC2lHRy2aACEmTg5kqEZgb3BXFYtl6P6LpP5JjKAzWe/DdJDduqPE9WSS1M+02
YKICMuDVqsZakapf4GAhlMHWmLyEn5gKzcRpkpYk04f93RibLHh0wYVTFldHkkygBS/l0X1eoNU1
hxoU3NVVyWi29gBPWKd/ZSVtH/hcAmWP7/skoeQ+0IE6ssbbnI3+i07Ls9yBba68uj8dlYt2c0vV
UeWlQW2syWe0GBp/DqAvW5qNVt/XZgcaf7jj7PogWevSB9f0EVxugNTQyoFZ4wAoeIfRlRyypyOH
OMoXTZtQA7tLX2gwKsRWGSAloFf0xx3XJoq/xY9aRIoW09atjkkKMH2Nscwfs/xwpUdWSw44psyH
3b63i2fKNc+pXISP6rum4iya2F4Xx7MU4May9N94q+PrP+VMeVJbtOy4ifRV1Rq9PzCX1380lKJv
yraoYn70BAVBY0A43RQgaxw9+huJHE8oSngHNjHCUnkkQ5ogS0GmISyJH+hfAKyusUEyI1/lP00i
7dO8hmWBuwV+s0xCbLS1Pgqmkga8b2Snf+Qr2D2Ciy2blQsbyAqfVgm2fU1V1IXDa8PtRX6b5n64
F+ANj2Z4NPenuzkXHCI8kXlqbdfQlfZ8emmPTyXgY3Dtm3bJAoOAaxMfC5QBzdjQkhIEMYQNQqu2
YJzA+z1GobW1nLfjJMbScQxv1lpPhxAAoCsaXdQvKdjBDuuxeNTnievfyHHB0eHZQR2a3Ct+mKfD
ES++0a3Zg0OeOBSrURIiYo2Ou9CaWJUdqqfRrHcsQJNwwjQ3YwwwHCAUcTy4inWCC9JtAD9SeUXb
4QSJwOLZTlQVzBN/c38+Ip7/OMaFD6aMal6/Q94QOv9fxgKDWNqMO4kZZ4ulM083B/k5c8zVBDsO
ZpwFNSwQ7/ArEJ9wA0wq5kHv1fwIbQ9uXFwZaCi0TRjc/HkCvMSLF9Ji/AFWjhANw+yEJwqS678R
BRNf8VssCT6z4sFuzhqwihieJ8M2BE1SoepB3AX77GlBcluPYZzIZkjd1ELQIgezkFreGmSBeKAT
UgJmAylatkcz3nPzRxDBbOjLj6B36BRnbuG0gA6lmynrowsmkGQmFktNrDwodJE1dsTPJs4cO7Wx
7ij1KC5IW2CGc37kkEAQnzENxw6vwY9nGDKAsuUe8IQDxWWDT/+d+bU5qx2aHwD3lrAkBFKBBGDm
DkP9CcZLTLPAq5I259lUZqpCXItsMjvI2m7X3LtB10Jva3FDrEOXlUuJlYe++YDAVUs8esiM0j5l
k/mgBaRlMXtHaFVYQD8tslMmi4nPI1blc+jw6iFYTP7ohcQHDi2zRYGbwu17sx1e9qgU4EZwsfVJ
4/lLe0SGDoZOpPy2u8o7BIeDZC7OCMXbinXg7HdAZNrnzYLvMYjmZgXyjV072D3444pNKDPYdGl2
BPNRhWhZm/PZLkl+Ei0oLbrEmrp9tFOTX+M/XCr7MjM1+2HTM8zE0TYfjB2BJ68MLkhoay9ebuzd
JyTTYYHNX7bO1GM/s8lMyEfmna29np0AT5O0AtNsjyz4Qja9t8zeXvR2b0/NkUVjHpSSBqtxFNWk
0rxoXarOzst58hXevDXhd8EOo8iIAh8ZNtIEpPIgeJneFyoF6e9t9dqg7Zg0yZgboMs6ZAy/oXOc
KVq1m51FI8sHYIW70Fm54gE6HdCEHV1zaWxvQVYYjemsDkruQ76XOvssJxIwkRt+mytGZHsMJvbV
DAKOOG6/Ml3JZJANkwngwOS/waHvjoO0ON/3tnjCj20wI/3fsx7gB5j9zOA3Ju7E1cPBeQa0W6b7
l2E+5s+g4qqAD/lPXJXmcM7R6+06aGcPVowrXpZ5jo/9DLg2bwQFYJGXsLltCwkX5manm4yzYMCN
7O2WuWaOn+bYwkqfyG0D2YYigPWGAzSxshX9IXnxaIKQ4E2cUMKwu1MyeBDoXN7s9M5JdjO/gDVG
4zxwCeH0nxF+nCkZOmyp4r6CpzRvAg6JTQ0ovcNQdzMkGpN75nW75jxNmKsd7OUa7BYobBoOOo+P
qzTe59+rsVRqj+vSSmqT1cOtX23Dhuv3D3R+CS+ErOqXsWxQIG/M7kcO5D2BkZPZyZ5nxR6+SdL2
l/qA8hvJahq5JGPrh/xNrHAgWYThldBEQRxd1WzU/TWaHFOSxEyAHNQEY+pDaMQUw8Ozzpl9BsVi
dd4AFyR+LVswJyBwKSfreBb2EBdRZmUW2TQruTCXtQtjwnpZZ+iSVsGssyzMBLt7Apsnm1taJKMZ
FsJRMgvrh+6/ZtKauzuM1wi7NUc+HQCKIDaL05RDg8OXYw+LLzP8uQOJlkPPOsHt5LwaW5xflFs5
KyWPMo0lppMkn4fhccbb2Q4acm5FOH/m3QaAwy1xb+YTzUDkWJyn+3apoDuKRy43JD/DtuLBrX8Z
N4lw4PLOpK/h84qVA2bIgwcTZinoS3Ga2Fvq2lYbpoH3I4zny23NVWpuSpoNmqvFw1wcKCezNg+L
VDxk7cxOW67Welufg3y+hd5rQeOdt9Y8JEdiz05Ynb1zM73GXSw2wSEIYhfUd5Ldi21aKzQkhaw3
jtX4s2rIyuIvvl0N6253kJPJqKeKsibrgYFLzd503e+odQertd9k2sF2u08b2KfbWM+/Z/4SL6rY
j5dDFl01f1s75u3gt78fTsMAqaYcC8vEv8zoGy1bC2CbKawOQaHJ++xOpUEr2nQF02mTWXOveMyL
qTn+aZyp2WChuLWHGSNZHpDwsYpgAeYag4/1o3Rm6hAmZPfNI5vBZuLSL3n++tJCLaQHPEoT7siR
neE0dcf2e8GSWiwOh42w3y6je8bV/vvTmyvvbp4gVAsHQrgDa05nG5a2OGyHwJpLoeaGYltDwWGh
nBDqt1tnzP42z3eXxZpOzWE+zDtPY8mrswkISxPWLmxHMcPWsODIWcjrj0dr+0UDTy0h1zUDr8CP
jS3kXUzu7LMU/5DXL3fsGdt+OfZwKcne0IFx6Y3D/cyZmSp3avINfEeH53f2VABMBFkhb4jRcG7z
/X4vecKjnIevAAgVnPOxc1vN53/n/pwTXGG19w4Xm8aa220gduG2Sd7APgE0br5mavz4QVPjG0gF
21qxfwgHlMzqIERq5q63uEHz9YOm0WJy0IVvItQ3ew+qLWlb7cvbsdgtE/C5WfvZGfrjnCFOndXl
Z+ZcgA+jiOFP55ITfMwNeDJz05uIT3mSQwvO2FthtmaDO+vPV469o0f1OJs/vCJ0N+IERfkRzIm5
uduHc8lC9cu5FuqhOOqaf0evMiszpmBONIq9/izJfJC6kznhe3MTvd3KgRdlt7Hljxedlc9IzQuV
5VBmC/uEkTPV/PpSzQi1UOjoYeUsxZkUswbdw+FA6x1/xIlx9Re0qTVXGEWrtDwm0t7tfh7Qejw8
Ecqw38nO84jbmV/dNi8BOXv/EbYJ9R/rbESLqT/MA8nk24l97gNSd9biuFS81v7+lpel+f39fVDw
FVbejydthfq0ZjrD94zPU2PNvFyuwY+YnuT+ND3mR17saqe1EsVOWmv304amdzNnP1fmcievKarZ
19nM27G7HHQqnN07TJIZv26OPc/7uVqzF0uVG/7ZvVw8OXHfNI038bmvNohCR4/wR3EZx7EQGA6R
cwzXMs5cS4EyM5drzCWqD846rC0bhYKtVbhLbNPeAVFvsgAFTB+rjDe/ncCVTZPHDAB7Dmtwqa9v
X9lJ/un/6T8FJCH9O/2Fm9iXa0oAVWnBNFO+66/RtxSjzjZDPNx9OqTcF5TY8axALVjCq7r0f0YL
jhl/ruYiXkSYLhche/PbjRduYLrJbMbq7QlacK2+QQoGM+/SmtP51DLJJuNu0TgTMpYU374e+BV/
x9y1AQQK6NGlgfeQ2krqGJQLCT+R3Fuqqqks0uDoq86d/zRbMGPph2xJDkoeNghUvF/ayYUQy0LU
ZoNjVPz0ROrAjMh66AJOzVcVWBKApT+xD+J4dNouxgXUrGBA4DOU7hMn4JqIUTOW06WxLABDk9cM
wVOAA1j2Y/dNzfIZ3QCzTAUepeF4AkP1r4PFxOoZw6QxJ7/pDmFAUOOko+FIILFQA/K0h546Q5D2
C8A6796lb6TMCO7klZrksSjgvqJx0u4zOqqSb/THT2eKLR4AXlkP6p/1TiXtweqjJeHjML6fjjT2
Bnoo7cHKQR2mtEjeDEVpTr8Rkns5a4RqAgqZ0LAAPFCZpVzIi+jtukSOMVGTG95WMvFAiGIJ8IpE
WDKUoYmdiMTiOhY9CCnGondRexTpElGI1edTewr7OAuNZDhTS32dp78Ie69eEEOILwJlOfr3RDAB
gTTJvd85AHFwB1iTvUxvH5gY7xRvAyrGZJeSZpmiJfBVjQQSDVIGOYI6lBXc5TZ5F1eWrjjRKdgA
ovj0Dpne243yZ/5b9wF/tcywx7SnAJ5R3+ksSf6lGC4VnR4nCqcF3S97i555QSX0YB8oQLztTkfZ
oPyS3+spGICc3kKVfFZ78nYkMLLqnA7/NER52kWborpHCeNjvm5blSzcAzK/bmuZR04ipzfcG/Ip
qEIY315Rurh7qQTKNZDzrWwgSxhoyBQgq3pErVJksiktklEHJkwdpGsIY99rMuWkwNNbDK4P/GCp
+qMraXq7etgPGkjv0yZ4ZwFo54xW4xdyneTJ0bmQslAmWqebgQM5SQGdRVbLqxVdVCk7kYDMSLWT
L9A00sBHUIhULwB3w/g+XMsN/KZhg/QOTVFhKDfkVz2u+IbTeysdwPXN0RNgmz9hhWsFisWajKwr
rjFbFL4yqLQ/CAbsuap2ciAMFOrJS8IhJdU6+Zcm7Mb6H5rH8G7rjzAsUIOf/4Zvg3rZF1F9VEET
v23LXQXaIF2PryigfDZjyg1ABpQyroHP1wiuP7eT6mPm+qwf4d4T0eURnZWc+/WXqhDADgDjd3We
0RblEbL8e4lOtrMnueX7d6+ACwjYtGlAWeb4QmuOnp604Sb7r6wp/kjVjEojkN1BpT18ZCRAOETV
eqcCdeKB2seWZ6LIUdcnA+2DPl4DdyGpKTLjlJVB23VQhCw1iSisPZuFRPK7drgUgCiKw/AMyHlS
zD0zw9C9cpJaOXLv2xElcIOWekdblKYhe+GLD6HR+mWmIItelLFMSUJdNPrYQZe9+KEg8Cww0eus
SEhQP8SF7JEa04cI/toGHC2jkzHElYZNUgK6eLCWWC9UntlglAuaYvNJ16TXjxN/wpupErGISdN5
9eXT+qq0uvebAT0YMGoMc1vgmvp4+QRPMVliKvQQLdrtlXV8f+B8b1EgRJWr+Mk6n/4wXJ5yKcUZ
hi1dHIsNoKDMuy2pDDwMSkXon3rU8PlpYbigVWgk+1fdv8VUgjswu+QRm4Qi0xvhDOW5Pn5WqmJn
iOmlvrRn7lhpaDQQiNjXdd3tH/iOMTd1A0lTunQg4iMxFxkRDmgI6oBgd/pfI/9KWcvv+REgwGey
Bv+o3GJqDYB0ytEZq0VJGs5V/8XD8dQov1crkvqZN/R0ZoJ7lCcGLZC5VwVJU3n7RFeFOkXmGc/G
ocnErZjL2b4w0H/WHTWP4IZO0t80X5DkRnydFcGcj6gp9nT2TMMjQfyOth5AqJT2H5n+CRo8xDkM
obQyxu4RMA7JO2CgJb0E6VFEKewuRwXBqrJ43JaspcyZJiCrlJMYzbdNmQ/wdJRfOimqKS/6zxZ0
kULnihWVDaMPGQ5shuikRP2RyfRGgugTkPEHcl1sgD5Qh70tpQ7id3rppUu6YNE+8y+qGuC3PKp4
AEtK5vDCrQFqQOFfORk8aosAfqouQMtyXgB4Zb461P/2FS6avqzu3+l4xaND6zyK6aL2elSB4a7I
MlOHgwkLSyxT1tOAT3oAJ5sExmSNUgWFfzrv7Q3ok8ioceJQtPGY6jD3mh21hmE3HoCW3b1rjWZ8
yo2JDiwB09aAxaS4LPmjscMz9ti3YxHr4y1thXnPp9+/lFM7+q4aGtmAlglarBObk2EDnccqlFF9
8WkggpElgisinnh8OyOY0YK++txXAvzsoapUt0vWaDZpBYO4SYETLf7qG1ji0e4eMzVcDIgOyr0P
IKztfaXNgXQz1VR5qJuCzOWxxC5kF0NDahP4BOBK4BYA6FSMDat2oHGHHD0Y/qtoyAUCVt23ywmb
f4SYLA27hNY5xTEyfZyggE+FLmFHpRTRV2zVQazkfCmvGnkLxEUaR+M07NOw7pZgz3CX6Tq6xjRw
iwy8gLSPdgqDAP0QA/BHGmIMwE9DNRB2h83B8XmhLjqw2u/YextvpQ7H2GNg4GVMRb+rfOrLjB5w
LQ5pOaJGT7EePAj9tArOICaBIjKbHysLoJ5DvVYpXeEE2S8tFhVqGghR0ENxWiwvHUNH0RoaN+BT
wesTECMMb15R+hdTBFy1GgGPekfqvqE+xh6G7jrjJgCK0OULe5Fq3IudPpzjCA1BgVRqSY79R9J9
Lbeu5FAA/SJVKVLUq5UoKjvbLyof21dUzvHrZ7WnZsrXx5YlstkNbAAbGxgglb7FcrhAlskal6Kx
VwKC3KpNACS/e0OUNoBDeY61kqwQ6apTzjUJpb7iD8xv6ancWU7oBwn60FYlDXOJ0XgY/Aq5luMc
97Z91e69KqsLreFpdJbb3swgGxkqpTq66uKjX6RVTQWZGjqpaC05ZtdcOk6+PXkHYzfJ0STnaqpR
wMQMzXo3IwINYUsQjtBGWXv7BMdqnaU8j+5pS4fpxBoFypWWdfkZ5NZKw4WZ7YjAbn4ARtglBH21
TnDdDd3WuXMztLKih1tj57jnhZjJJlXT+Si0Fqt3Z+OkSsSXgZyK9+5lHQZ/oYwYnN7wBlHcsj6A
h2ZuZAwsji0Nc6ynAw8SOpnNu0e1VrunZdaARfbmqe3IfnVv2xQ2wn0rSMb+kZBttxxeChbzacCp
OilzpXR0JhdZNhSv67O5luOie1aR0hoio1FsXm49xc7loss4uF88rGL06enf5kMUB+ZobtiOhwpg
bvR6dIqngU6B06pfkLGX0cByiHsgGV4V0uCSuAl6T+AglZV6Jb9Pw1BlxughieHrNlV73MaKoamn
sc7+MyBOVxViAhvFTVn1GGPSJ24zpRuD7v8uK3gXj9M2wU2+hL35oHnLwnp6u+1fmyrNfGVeVW/3
WmvdV1RCm27dgVC/dFiOf4u/w4Jy8Zgchb/RW4j/mfly81t7QtAfSjkNHE2LboQWGkPuYoCZgqBo
gFQzVtieYIKWd5inii0771tfL+DY8ZOgrqraaKB0xxKDn5snFGqHe/OkQlv9FVoVLy3tZKystrbb
oa2PDXH2Rd/1Tvx91a6kHVRBKGDKAUTlm5j/ccVI+Apf3IqkaPywPLzo59UTSNBZuyWTlxttsDXk
u3EE/2QZvEr9YvF9Kdat1WpoZ1SlPFjS72oYVGj5uvf+4ecuG6s/LZ3Lr+RopjWhIFMTQo9LA81z
KSzcdWr9249JYylZCZUJlyE+BKqw4XFy9UIaPSxDzmz3Jv1qbw6KBjIMYh/etwNphwou3HhU6WhU
u1xaN5kJ8P7SrG0fS9FbMQykakxLoH7Q8lTcZqRDr4pwd9Gu/Po4z/YaA+6JRpZoj2ncsC99Ah4B
UAjT6mKkiaC8fZBXcm1cjCg3172WUbjNEg1dmhOTB2e/pSzldhaVpVEeanuaY0hn+6r/MK509N3d
LoYMq8a8zSqJLsRj9LQ0DPPv6Rl8utkr3VHO0Xgv7XkI2mMkEtSK8ZA8sEpEfwTo1Tn8N0RjT8pO
Aomyjym9ofp2e1ZBxzK3iw+TMDrOXlzt24ycpjzPzxlDxcDvu+GruEGWbdsTqulhmfIjpda2pgCK
pubDLj9ub/HkIZ4qvbw06+mBuIUJGO48dKqTCiSR0DHzKwyXn1I2DToIcBvvhZMbwvlr4nKIhRf/
ov67Ot2yvZi09BAsCJ3GaXGX2vzEHjA+5uNNpXPefW22yV0H0jbROBVaLIutotScXQjflVo+Wg1/
O0u8wXmW+EDdnDrFta5Od6HzXV85qFWsplrP4xpDQb7DxCPNtJWNIkDhQaei7iykWs3hs5/dvm13
LN4pIGh0VWCjCFcP+9W+3iKHPRQ0czoFVjVq7KOGbmEl4+q0tc1L/Z3+HhLpAi/UEFXUrYS7XEoq
/A44LtFBXOLbwfV5QoriG79Zu40JyGpCl7YphLk0/ipwv6I+N3Y7DTyNRaXjpIDv0eFNdDqN02qW
6ESlvYwmBd5Q8g6qtJquHWwr6F5X354aAulf//2xj8bklFi2++25oG+Boketp/lzXmK06sfbGLXS
voWqrpVBzEyLQK2x3gwdvdI0pEVEBnyYeXC7lNv2UFFG/IloUCjImZxXp7pL0wvlz9gLuP4OG7UW
76H7rYHTFFRTNp2L/KxIAQGwXtU6yDeHTvLzi90VCAP5xqry9VTij/qnqI0qO08uRXpOaBo1o8f1
qG7q/7EwuREwpttoF33yHXyNnszQbIo83CqioQUGXWI57Ck2QUeszlzV4s0zvae//axZFOmxy7Pz
JRhPaH66pskhaKLRzmvhdh+lmmZqEpXI2sStdJsRo7J5cReko4Tgx9LY6Tz9xN3ZEwWgi4fw10Ok
ewXey2bJ/N4OIFHQD4rmQzP37DJAzon+/d8Du8DZpKWZlxoMRQZ2mlA/WqICIoLYWR42XycxSetR
iiYuEYh5+ZC5SSbP63+TZ4L+zbjzqzjXnLZP7/tbc31p3Jb1ZVy/KAPe6oeaw90oIOkUGves3tv+
t1815wirt+ZC7Wa46imLaZLxP0DmfVFtrPwSIeY9klGSSF6payzDv8+tQ8pgt/Y98sRj89TlWiTO
pNX8H70MNbb65C+v39PX43e1dx+Jhe5tgymFVTyGoqCpXOf6adqVzdzem7gw22ujltl8oYh2ziio
NIkOVS6NfUzOpFWottr592pWL8w7x2pD2lMCIY3IJUCJVY1i0ptRsTWVZnqqvKEAJ2tljoKK57Kl
WVkxYvI6d2/rRvR6GUTh++h1+XF5RJZjUVVbze5Waax87cwSOvyg9hCxoaOw2oYUir0SxQ8eNqqy
5+d4aoykaiTb33I+WsJum5FdLEw7wK7eViWJqTREYMMjEN1SIDNgKjiWmWc/HKk36Asx+9wu/YG/
5Rj1MuqCGVjMS4Q4rFqtRrCHwdIGJaespzjCQGIudhO1WXlvBC9Owui93AeLQgSHQQs989UhL17o
57l6zmibIP851DzUyr7TBM4uXzWgmjLenMWfaEB0Xp3uPGuGVKCaeCLvzgg0NcybEj9dP6++7ddi
8THHRdz6ZObinOmLzzs6HbXm1ZQQewRE2dQ9ZYa4unwNztVej4PejuNXQiy9B/UZ1FAQjq/f1rVP
EDAwgnRy/RFlRMvx4tiF+IDsqnEloKlK5aSOZwjei1/kymYlXiBdmkQkpto2avP2fUMjvDyUJtnK
5OA/nQyj4Fd1dT8KBkB/REnphlve5ioWWldMw0DnPK8a6Ls5elYVujHHbrxNhSeej8cm0gEL7yQQ
NIeb5cR/3549PdajkGWhc4/n59Sqv8hhzARjhfSqNw4W5pK4obtGDIPi5AiZzumTUV2clMb5/TXM
ZhQk3Mpf3hmmA/Um5STI/yJKSn3zKtrnb9f/LmHc9/f82qEttTl1I5kxshaM4F/Hv9Hy5kHyIbf/
ZtuOXRnbvrc2ap1NGB+7AbaTUcCAn/2xt3ng/jy5Ll83lxZUdIo/bRd/SQiCyVnPjJxsXuKUeMXG
+blCVsGhbUwQslcL34vvwi9tAzLju31zv2vZYpvoBUtyMQWi6xFl8mmQJXcIyEXV96bMBQfzwaPI
fpa+KjVhu/mvVHFNfmlQJXSuomNCZIGJ81doc6aKnl8rOwLkzRtBSVxOPmvVOs7619Vb4Q7YBc1C
vQCHWrJcQxtJad0km2iqSFx8qG67eKvlYzLVsLnSYZkXH34sqy1LxgXx/4G/u+nkLh1iVJdp73wB
77Q/OG5G5tqKeu0qHa1+O3xToypzdV/FCxASrzAWM4af1lqyfHjLS+hKQOLlvoroNCACfsXVu2AY
8AcaJUZRf6f3Ht75lJmx25w3wmuOgtQ1xp6nms3S6rQjwOLDnc/ZNzRqoLqnawZ7HcHxtK0F57HY
doD/HUJwsdIBXsJrUahyDYLttEjALLoQtEWW0cDWY6r8ZMWDbFtlFMcATRO6EOtrctyHCXDwIsxg
yxabO4PDrr+7aa92SXhv+Xc7FcaqZWKC5sFEYvNTYZjfwqpKH8MmeTiZin5PGSFyRcfzMKq18vdw
Tu64nQbuioJlH0q3kMGCh7G9pWGxEX3jt8H/E4QzzWfRPGdJRdZMH0sbBAeQgyaJ2XHHMMjADVX8
xbZjjexYD0nnIZWSrNQlBnXUS3LM0nBApYXcCYK8+uzwVvzn4tkcxyfgRZiCH4b+6UeprYfT2AG1
LCacgoXO6rpxZP3Qqy1UK3XLcptXNI6gumaNrZKE++326iT6ZlvqukgxlaDC23orgF3E4oLD6sri
nrrsBdttQWw3QO4kGXjtFBDOdX+0PElPJeCBxQ/oGRpWNJj45hSIlBsqQqFxqHFcErn4PC+bZNXm
RniW2njceIyE+iGD/LED0G00TFDAvvK7TYb5cmjb+/tSe/Vj+sntKZ81xQmnH0gTiHHHPhczL/c3
O8nQNQzKOEUirRjva/M4r2xBHNQB4XIibTvdR1hx5vIU2/SsyysAqFUET2v12YyuqdUxhQ3dX/an
eak0aSJfc835qUcienT5swWZUnLHbstt2vo7bveWPF6t+n5fNyv5pJw5oQ1ILlds05qhRr378K/Z
pOMgl7C16MixAJS0DXyvdnFFGInlSgeFa6wvkENWoWSRm3eUTW+31iWmFA5s9w+8PulSP8Q+i+Gp
xN+6umKGnedThU4udFGunxA4xb2lMNKMDYLf3NgcM23/U1g7LSRP2+Ui8+X31kHZ7UpXuwzadSAX
U+7du2uiKOWiLUupRJJFdnS8MpIUQxjPgU4pnFJSWak0C/mEFA3VVmgnt25vyvXbKfVBEJFalRvy
Rhm+hoIGTfSNFjXX05zVktqS8wwaO9H89FApdL7ucaOcta+KAIT2auKedu3eBKlWoyCNemgVi2H2
wnrdqLzYSPagIBOK9VCXpf661N6vg1QZSEvim+zO8dqko8jl3wxvJEuze6z9+tml1GTVxQgCxsq1
AzVjG/Vquky/iZjz7lTy6P2drwHmZ4qV+jH39Sm+J0AnQq0kHISYqLDturPLT8GkXzBiM2Lk80H9
/QGkJVkOPR/KJP/4nMu9V/k11GwavAHl+birjwOQB8QlHcrxJ+O7aEHIMYtA+d02K1ea5K09yrse
rHN9WegEt5BPpmctpA9RThmpgV480QUufrshfdlvqib31Ug6JLuPHTjX6TCJ3SLQ+t7Chpwcm/Ta
pRx+ubfFtyPoyuE/LNWtISJaOHx0capXI+hkhoDgmFx+LHAFdy7f8OhWh4Y7NP8CH1gOO529Q/LL
wO4+YeK1lMvJfy51HhBSM5zzVyjiMpe1sFb8mYSMrZXvqYOHMPR7N1xOh2GPkYT3yUWyu/Uok61r
WTtnZ35sSZJcjsnu0FgXEidXuFKlyaRebmz8pr0/trS1oVnN44Yq7K3W9qTUL1mUfBYO9eSUHp53
z7aiX8gq7W2lUmr/A8Ie5zZu2Ki3rLm/yyD8QWMxQM0NMwfNyteErNa1cZzVY1rQ6+ax0Ml0Jp96
ESrSTt/qz+r7og8rfpgReJYsrl0TsMGeifKNvF5nlTzBFV7qrW4W+63U0MHgn6yXDEJZBkumX/ff
1/UTgAi3RKXr2MqtDXXnLFeKM7388fmmjwabiQL2pknrz6n2KFgXVNp8pp+qNa81ts7YrBESI6c0
rFypvSs1wkbeNO1oD93ZkzmZIBnlmtAF22ZvYfUzEMc7C9I2YICmEwq2HP7tZTltlYrtcpxUSWZe
NbAle4e30jyW0kN1Rqc3Zbhr/y2Y7iN+1HVmPIBZjm1FvNqmzS94CraIoE8GBb46/Fldp4Lml5Nc
cEU59mp0xOxYaxMS3IunrJYg1GRe9uvq4a8S9ygTs7O83JNJNOoP0zDS5vIDp2dYaJjzKiGz9rnU
Nt2BlbUnHDILsL88IjxFtl3ofGzkp6Ps1thjB7tEuRlTF9rZ8YUdkDnjIMXQ0gXmYKDs8S5KvMRq
AhYJqUUpILIfUUOQSwVLL6ob89EEpbkB02AIovnbWXIGUeRMrmHRi+roSNnl+vbvijiL6awxqbUp
gxVXrcpXMF6IkXpx1AhmbevusSKQMP9Felp9R3tqjmXg46w+6Ju5eiHQ6joyiGbLmihbM2yA7HGW
wkVG08m5Qboh55Z1gpTXo9STT4kY8n09WtWvcVj7467OuZi8MakZtWB1eUe2CENBjoIOHIBMwctB
cXL3vf/fkYioNEvsZ3pg1dnf8fPITyuaqqQqHihmH7TNlOc0f23PcM3SbzTnYj88Jjw61bhD1HR8
WXy7vJh/KqxVMhr//2qXzsxUqjxA0x7xaR80VytORqlVriqN6aHSnUBw2+AeWbZ8Q7gCiPD/IEbp
xesDvC+FJaJIvu24HdeSp7vJF4Q/hwQojK3PjQD4Sf3aQPQ+xJubTshkmO8TP6wdoVNi1SUALYnB
f/drx/secfbNKto3BYT5SniB/UcChOX0PnKY1S9Qxka1kZkc8fXhGcyP7q1F1HSIOb7tssN36Xa2
JLaFzWOLXZH9CT6NwvqlFCO3MqPT0IQHWmalFmwL3FBNu/dhsXPW2e+/AqwCHnetIpGgi1DOKNZD
pTMvdWdw2zYpFbvaDt0XbAyiFURger8EdDyOB215CnHX8mv12cAa99bhGPAK6yJ6maxazuHqe/9o
PIbzOr+n9kTRdI9fmAdQgMTkh3ap7m5Zb9ZEC49IyPfLZVMeTCYa6ffe9hCjqG3wZVU6urGbforf
nVaAwyqbpFipPFWF9v7sL0yKzD3n47LnW6R/uS6H6QYnqpQqDh7SJQB2PxTzHKk/1Br3PtzifEln
wIniAicSICaTB+/Wtj2ZTEWHrdlZw0N3n38P6bdrko/aevLkBOXelAjyV42x4REcx57medujwLVo
baa9uPylEgSNexDIWgfBvmcF3stRqkfL8Af2gn7sS7IX3BIqETkrE6KNr15X36iR3rR81ILcVcwU
mV+VeKrYLW2JWnBdRUMyd51Wst89QRcVK2ITvV0PLHQ35GlrdK2IYIVkqp7kOIyRoz0inYqwLsl4
G8tzR/o1WSX1usrgIIIWhtEjrshzdF2IaElSJJPveFDWFLPZEDKNBI/PIceiXKbIJPQ/UZH49DzE
Uk4+ahYBZYSIqF8tdq0p08d4CNnk7CbzlqeDpybWpf4pAp63KpvudMSqzb4NgxRxVkKCwT6UttFX
LO3vGRnXSUARzJ+dms5GYVe/tTJI6S/nRyY8t+jIPRpIUFs1Vxkhi3xn0S+o9SvE9yUEBcSHH28S
8ofVN0dvZhjoltICWtOD5FIrcMXWhuxpwkng0lGuXUtPvHRIcC3et+NI0z2x0C5p8k6xVWnrgK/X
mqIXsuxRA6YLL3SSpaKEVjxnnDApilCSzprT1ukGEw5jtS2/5TUSmvT6cw0u/iZMqppxz9CGAe1/
ypPBMjk1HoROH30SmSxquHvY4hLCpnkyM/rm1iqNtf/2ALbZu9Uqd5mABan8a1/Jq3pLlwkjSI3J
gNEvA3JkPDUJBJDUAwl5TIeVj/QNQyt/IyC1x3VNKu6I4jwu/C3zzoLsYw1D3XPVLye1QlEaEu4z
BkFu8cOnAkohANmPzJJU85Bb5qGXrF7Dsya9FEpLolhlrsvDQQPHulUAkPJN9pExPVUC3ImyHtBZ
uT6UuECZs5o8Z9uvAOjJ7bVYflHUWF8/LKAoWm689BsnEz08X7XUrgyiB5UOY3VdtFnjW6UTvWnZ
V8hTjFLwYEGgJM4xjs3/FTl6/MtSu/rlIMlYhQh/2qlmQRDXiSEXCXVAgyvpfwrzlbHttboofME5
DJpEuFdBozs8QQWkqOnUBPlqyXSqUOo4x1blN09ZQ/Jc4/n3PgUTRS+ra6v0Ja0D2trWdj1Ca4YZ
KirssQCsJETDR9gbONJc47ntRBu8MKBIUPsq3RLTl4l3Mp3bQF6ypE6eI1krtXgEk1uetXmEwss1
YKXDj3G63KzSQLHNF3P/ITIGV4UWFHLO9WB748fypG23O5M2B+tZTO+iVWzpbbC2zK79ymjYCFRX
iZVoovRC+aeoFUh396YbOUetgljM5FaTT+5N/tnnu59YCk5WYNl25IH4w6QtfDG0aSNs3jeczc20
Xcjqe51Cy3quf8BlVLnSV4SbWm6cU8ntlG+l/2lbyiCF/EUWZI7BZQvJB2ZS554UxD4Jh5rsqY+F
7ZV2VrWEC4Uunb0raXqVCaAYjZixiGgmNuDM2/HZyu1OzbiW5NKF2KMEzxyFotsAbYq9UHRN1oOo
JoNft0jER1xkUfONT3ZRSsHbsUk9Ii0BgRDPSwod2Ky6/+HuxArXG8ur4JcaksF2AchFe5diyTEE
eKIlr7EkpQpOQyczgaHYuFC0Wco/PKxf1cvE+4dRiCygQCLc3y/RpC1RKs92bLnxwpYSiib+usFS
sPrqYfOy6E9wLQMhGmiQShSiOSWckXKgavcp14BWQj7l5jRCy23P1dYDZ22ekmIszzwJsMFyynzC
LJ7AcdmVjtkMVfklpVl/qTJZXH/h2DpTVnORbzEos6gp1trHjd3qU6QpdbEWN/Pwinj5f/dMjiC1
GdTD2TZF23PWN5mlusP5Xud1gQfQqBa0+D63AR7jWoq96dPidWrS2sPsqyZr0JkzWNR90Fr+MahR
1OcsJONUCZCN5IudD9KMeBh3eWtFRIlEWTQHxzyKoWLg504/n3S7LNve0Dqzw3N1M28/7bXNJTQQ
g5xmxxrxFDyDVuihn6lJMSRH5UBMB8YjDILT5Snzw/CNzgWjeAR3xFPTwiswJoYK/7Ltzq++zB+1
ZzPhvZtmxNf5Y/y9esYnXg7mhxbTvGxlg40JRsNrvr8xY2jVYxrstu3rOlm81AbtqFMyhmi9q2/z
w1vvYNpI15sbpXVcdk7HMewXrmPN7mNApVFivfOKondV044ysQz6rsK7hXEeOlNrdSrlDvjjzHg1
2Zqs0N871c/BMXzwgZou6dWlfjMdnXpubDAXRyFlI77qwNXtcsJSzyvyaLpMgJt5omuykLBaRYNX
ssZ8UB1//PnpXD83dupZiVrq1+rnA/H/1V8uxYvGnVQbs1FwuIgMRbnqZEU2d8iM7oN2c3gMi/dT
x/6XPQmehRaYhuOxPZ3vYTPeX8MRCudOrOm8i/oi11J2mezxp3T39NIuK6m1BIqD9aO3emYSo1O9
/L4n5XW02NZVR/TbfLga78bzYaG7C6OjXsNl+VBIcTsQAm7012VyBAn5XsMximF28giR/cvQEhOq
sK7m/flvBT2J7rUelyjJulHClRijI2s2yB6zQfyUH5Yec4NAuetvXwt3DbUWbky67t/OaO1iD+zA
065uzFtbD2QDjUBpRV0AzXze8TalYF5q3D/vfQgDG23ep59nq9R38hKKsv0iRU3+qX3vXL7m1LGf
s9FsUHu65NsrzVsqrClF0d5GA9elkpY6V7TSj2iTUrKa3QKNOJBWXqofp02iNHNN8a0mky4GUfRI
6a1fxF37jQY7Gr5PFEQMcu1vX6g90lBT/14Mp5L8v4o9CE7Lcb67HJ+vHRZ0sWjFiRqJXDWBEibT
KMgXZLn0mgWdAeOqioe2UO3PN9d+g+o69Zm8P0J3aWnW41Bfz2P27taR8/OUN1KpWbURDekGLQeX
Tm3X24i75GGnXR1YuXSSMIKjvAR7slWN7pc7t/elSSpxAqhFttTi2baUVXmdiGkG82138Rw/CWjn
IeCvjbJzpzCaDu69y+DCCAnFxuX+qlsdkTbsTp9o6pRGh242pjrh7g36Cs8JTf5q4pUckfQOonlP
u8hjrdKPR1iCCWZGvzqGDY1Txwa+BcVgXtyEojCMMBf+k06fyo9ZLx97cNNB+fE4106RS0rDzets
4AoeJ4+WmFTONe4F7vOiWf1gj3GmqayPpk/g5jAenKoPlVFGV05k4W5nQwzo8ebr2rtz0MPT7eGS
ntJyrZHruUHJaaXp59VgNbj2tqNVcupPP7c0GJ8243tvM9hCubt6jHScngpKbQqVdXJZ4xmVJsrA
f6Osyv3FJq38zDbpZd+dzoakiYJO9eMka9GxXt0b+UP3eA6qaOh8Rlj3Tyq+iBOmxdFm/mN+oEJl
Y6q/n/l/CHUIi5NBPFDGPXWT2ig6DQqnYX7VvysZrftKqIKxqTY/6TxUS2U9VHWm/JeGja3IYgyP
/X0/GHd6XOiJHPXmSdS5i8NAc4cyLXYVAHkZggJZx+Tfb4Uwfm6nQJ+oERWjtk/ZxCkmC4rlcD3G
FYsSshNMSyKgL3ftXVJMUagxRf+IUFcCwYbMGM3CwottvpcZRhJOQ+S56ZhOsxguni6bjl8Vu7Nq
m8VWeETOMveAvZM1Vu1MN0+xSEjYlir4IN4o8uyX3X0pRITMHvT3L6MroXAdU55EM3UB+qN2CYEX
Iid9Tl7heH8bezEvELtVCQYRpYqfzITqomokUOerwQZ6a8y7mgh2I/DWvUbJamglDCt40brQV21n
ef7e4tY59zk7hXfD1aNk6hiU/xWJUgorFbRIg2P05REpuc1d050HRtpn8V8x1LeOTns+1F5NGxwv
x9Z98xR1hdCLIRaA4j0C97anc6LURSpaDbGB8tUUeIbLea5DnKLaHJ7qbBCByCAgWWY9XHF31zoM
BRIeB3tr5ViLcBZztCiDr8OWQdQblwNtEFIQ2TDfBg0G061GUhvnED/ktluciIhAOvVo+yhUqQrP
aE6e+7I+61m6Gy6QBt541DNFHeJIefTKZOPAuSNp+KH7+0fNrfimfCTeVwQIa1F1Y/be0fw/8kJx
A5AsOun7lAfUQGXYS763HsRmhGpvu6dzyDS1dLjk5SAEfdZo4frt733/bHDGUh36IVzg4kmEJ3pf
qx72ly9mmNj4m4oGLwoRISJafRT6YZ7lbBSmO55fxY9NGWuxuAhSKf0wzL+dpj1VTdjnbW4j6Q+J
9LREXfGSLS3YgY5XokYXxURWTU9jJuXHewXA3ywzU6mSsxxbOx4uTGn82n9tnmturdgTGB5hpJ+b
6Y01QywXz8XvO3ICQB8TaKFCEQ4R0XKZhdxo19LHd6q78fAMNx3bWJUwfPN9Hgzwy+Si9QkRh6Yf
FuhK0YVjMLervRS2+RbR79a5f61GkzhxYbz143IAqwTM/rgdAMpQ6HxQLDSywXS0qL3U2pdeNohG
O0Qm5ekxWaluabDszp6voaVv0XOV6Ht2hUOl6GTfnwcxOY2Jqwj4w8f1C/0D1YkariYkstt21mNZ
jrC57p+qSAHPWD0XEyaXWH34pAgZBiQFDMIDPNvzMW6cetvB6nnHYdGpO4J7q10/T43g0qUx+Jbh
lW96m5fV77KaFvUQmQw4jkdTc/3OqWGDksEaELuznvm/2UBeIH7fl1IQWvJrUEu0TDPcOnKJvmr0
2ryVrikGliwUO5TvhjlEyiizk+fuiG3T+bwvXgfJxYkBSS4hLclcorimOURNIwmeZSQz6T9ps4DN
wJxbWuGLyGPKEmGIfM7HmAMIaAboTXurJ6bs/Lu+ds5hEIPF3Kb56SuTu1o9y/KB2V0h60nPISWt
1vLyL7f7zVW7igvaOnPHXrHUkyBe5Prbg6C5mtR03hXaU8XJo7mdnghF78mv1kK9eCTQdRPusH8G
JdEn/tOhG9p3yG6hJ5cbWxNlBssXjmfbD46SPQh0T1mDWbL6lmOXGnIoQRMs3bw5i6fe6Zhc29ZD
KImm60FXi+11oQMWm4ukuMUHeRdsJJkRBM6iHfyHWX0fgo9Fw6+oQ9HhbKD1/Z/jhn7CfMO08u6S
DdeOwp72vJ/TKUzaVYGq3B5YJbHoTjhqRh0F3dbuOwc1zofFDi5YFsEXdFV7u26NkYOsTf5cpLqn
bjF1/nQbbMm0v+sXurNxoTsdlwZXJ88cv5D7UB7sCNBDKEALuXN/r5bq2UhsdXiN+0UoJyhidWGI
6DG0E5Cdp/pKjdrwo0InPpigS0Z9GA3X5XbmN6BNeBQEuMn0cinPwtbFM1szZ4jZG8yEFV+RMwDH
UGELy56OWcjqKNc7v1+K6VIzrfpRvnXtld5rw3Xv8l9teNX7OTL5opPv59TPVLE+7r1rb/OVPcf9
aBxN+9Gxl40Oq8Z239gs0hWqnfrO8JTOXu/DXVZfF3rH1l0Vohv1a71YhJrkNHok93x3r8XOpAHz
/Zomgz2WXMi60KUSHzZT1tceUxlVP+D4imLAy5kw8roD3E8GRPOrI+0b2/7mX+Wj9FEe1BDienSF
n1FV8Z2mJKAH1Y9cYsOhOcxfdt2sV0tWxI5XIvb2quvdrAKgR1TYbzZUiIE0OsldjbZTCKyaLDWb
agt6nIwrQxAr60X9y75e7ZVY+GT3luuZ/E3FsTgoaw26Nfx3Q1bbdi8O5r2SvOAwlxQfSbZXwkil
a68SbiXX8yyP9Nol6iZqKb35Cxylc2TivjZmKg6As4oT1T/p/yHxYkIHmX1Si5e3yWCtGytjKhwh
meR+ZobuGwnG7YtpJVwPoitl6uACBW9P4N9GovEEdwbEkxtptaOCKDk83gXm/Xps+wcQvulkGsI+
ggCzY6e9Y0jeFEaQX6Nm7X8zRO8wG4kpUd5/keJfj1/ilmlasLbD6E3y3WJX3hItbnfTrGKuIWrv
E1KNbPxMR9KDrN4yxQc7t3Hor23II5jrYbl7OLQ503JiPP0Et/gq4M/rgZJd6saHtzK/HqzftT37
ZrXAPNhcPjx81EiC1fsY3yQ8WbxDb9hBcr5gyKQbgnCOYdeCHV6WMwAPdERNCur1eNLlrnvcZ0+U
8B0HadHN0ymMyhLzhp6GcK/Hw2+1sFP+BNWwsfZTCUnR2aytULg4d5G0vBni3I06+OypVE5Vj3fl
f6uZng+s/FL7Xh1IzBXCdM+sTU9VNutM9uH8VdR5Xt0+kAC41+k/6EEDm98zafG56kmr2piynYgK
AEjvlhsKrtfF/jpvLOHMMO+HG/LGqSnJZxa6goNSVxWzALfsXcnV1V4ODfG9cnjp3rzoxT+RS+sc
bt2Q3EmVyOPZ42WGpjgsTtuU38zojiam0TQXWfOKvLpsYawUaRP57XN0fcqyfrzrLwfbO9bl9WkG
L0e1r+IxzfwgMsVzempf961af3NoXqZENfv7QlpaKiDUT6SfUABOPeONStPxqTCSiqE6p9oAaRRW
jfh7lxvmCyNO/vjoSbW1mwV6uZqIITS0p4VlfcxybYKC4CNN1pWOIVFvrnvYIfP2/0+JDgrjGn+s
HW9ySzfzYQnU0Bz7b26KCoVYmWOaygPDHXUyzsqd8emfyBHdd/Mv9yFUe8xVmya7bAzcMSOH0fko
vl1Hy5fDv+1L9ef2Jhrfvel6/VgMN3zd9qXUmQ7NvhAaGbE8iB9jBJ0nEeCSHr0rWGKIBLXoTJfV
o5aho+4uZmPVdyR1HM3H25crydNVf3bvhQYfWYghAc+4V9ZcmTo7V56xDOU4rsp/2/QYjHrXQJIQ
18hZs11GICd2ebKI+zshhSNEBnb/FVNqv/fVkGVd2kGwXQUDqBDoTLyD4idkRD7eUdutQ7xbS8+L
zvXrFOZP3XoKvpchPq/IXNnkhVMNtRPJn01nLolQ17jIU/LMZr4/rceSeeolChKh5ORaV8MQDs0S
wtB/TodfD9h88xSENM3orCRwDm1zp/geQqQysxHyQ0G1KIDf2NJkV/PJaInvhkG4X+ChT4h52z3d
w1jSyi+8mXUknaM3p7y/He9kfRZP+Z6jsH+Ue9JBH6bNYv3EEjbSTUNG4vy5T5UeaMhFIgeFdeVg
H4Bfirz3BE2Ot7NUxQ377hoijiRbsZCiU+0HazHcrSPkU1VLRUHe6ypkZCRYLVcXbEy5y+rQd7x9
KDIEfIWVIxdiVLNW02tL9kvuZTdafTu82yqBYX8DPLNrAc3KFflO+SXmkXzTLfRDRmYiWAyi8h5+
Uu4uoe61iO/YD9sBZTqEXSG4Mlo81dnvtiysWxJVLkMNGmkIn6mmmHbsT78tf4irW9K9y+RObpeA
QZhUukyipNi795UN2DJqdjdRwXmgMBLyZgLWfA3vu4ys1BFuBS6BwuNRWm3zU53CMhcSmq3Vh6lj
/i5+s4FYobgrwXciil0vyo2qjKDSIg4QFkl3hgKXe7Jxf9Obc1LzCAa9dVXAyJl8xq3yRFSIXwvD
oTxrdGyLO4q9w6lZEmUYntIulNrMsMHaYIR4vzf9uHWyUvvws09FnTKhQtqWzDYmST5qRh7SzkMK
/mEuR2AQaAxKi4zUepbTN/zz4yzBiT4W33dDtMmwvQS38HZ3O9ZxJfIrXPp6SbgMJSqdeaH49EQz
/2nxtBrizYqVsUXRs0nuyjyQo1gQy1jxxAasoD479DK/fmAIYh+fdjsW8GFVC1SdbvFimFUanq6l
fTHJF05b/x5F/izBQYvn54bN+CRM+7n+Lf/bLDNgdvuyu/5niNfuKf921pvsmasbn4bLEKiFalUo
rHezW6r1fN5nPTdowy/nlwNfhuQtJzhT1gta5B0FhHNb0sQBK1Be8Ai4T8RPCQI1+37IXpVatd+Q
sC41OX4LPJz1SmOZcoomIZe3fMxdGqKrrCtkRfdYXNpYfDsxpUcZekYQPOJlX9NK2LsoaEKWoXrN
JZi58svahOOJGL1kvSwyq1BNjTcR52ug7oeu1D4Ks1kgm04YSeEc9mVz8JRdmm0/vN7boWz/Fx9G
AdNYiZA22b4UgU3Jq7N0oWlnEhwuZN9HBzYZPksOk7GUr1jdAnbPtMqiZAOSbNPNMCTF/fDJtc61
AuxarFt5yxLjbMhehAz/KiYzfFiJdG5G6KnbHjRjKv9lzV0tKSrq7p7RoiaVXxzw8zLd/ShfHqfv
O5Yxl6oJyUYcKj/V+7C8bK0rrW1xfK60Vgv6UqXn86l3b2oToCbX46Nz1cZ6O6qtu6XjI20aU9zz
JBBDeRBtsqnpR04juxPxbha8YKtIgIbViXed43/XSuu2lw1qirtXcbugEQwEwJXVnjnRGNm8TyhO
1Cf71lrwu2cfuhf03kAL0ooTSn6xtd3iXHOIZ60SzenPWrPPvX4X3NdxPFff3kvvL5wqNXCVOdN5
NTNPksUpj7J9Z3t4j66f4oJycXjPXXWYOCH0bWaH68P6JVrWzF56PpOlUPCVmlr1q/r3ZWYmMraw
8U7bRtCf/m9baq3BsKK4vFwhknxMymTsq7Jn2/WitS2cW8sT3C/8LZY+y9TJ9VefyBMgvi9fsrFO
+c/pcAUJ49GX4p46ZvFgKoxi8WaHclK/aOc/hjlJ4/VLWYskIeexgwWBiB7zoVtt40gqEEuQOT0d
P1sNTTUy/1EGWYjVtynCXirbRgp3uNi28IaLmCJ1hERcpux1rgzmFNb6Dra+9StDcLTjeVCBS/mN
/wwJ+XBMbsHP/z9fnx7HQRFlm8p+SceEMUqmi3QXyk5z1bH145I3WI75iv8RdWdNiW1JFIB/ERHM
wyvzICAiWvpCqJcCmefp1/eX1EN3G15L4XDOHnJnrly50lSwbAE3wkBYvhKQ6PncwKpCGkw+ncQ6
LPzmGRViv2rLm9w68Ivj20kyTGiU0IE+MPjnTa6mDErW6Z7vlGTGt2/XdFu+TPZk3tt+HSnNyo+2
HJAdAj+8iBnWe2Tc4/iYdRCU6J5uG6u1k4LhCJ//3HCaZFmLfXtaaEAX9N394qDOXwTxm9f1i6qK
UtLDnLJEARdoDJir8rsdhsWO2j2fJRjST7in5ApXytjD3HTwFO+fNtutdWs5Znf11RhXvHl9k8AR
T/3aqtfercU77GC1cL5EDUg4y0H6nfyweHGtr9dvf37ql5TpQYQquw5kYW7JVUuv6Zds75BuCsWV
Sryjwkryixf3WvhI2L6kWqUnkext096mOrl57S6d8NsXjYoFIxMgouPC8gUtgOusvdfhxkbZrbpr
7eTWi97lXb309Q4A5/6A/EDlkE62fLAYgq8NnFN31tZpSbY0Mh7hJob3GMWN/COZnhRqR8ORH4YY
zDV/WT3D3GawCMcomSlG8fYUGrQzXgX2BMulGKON/heEtXoBhhHTkw6KwrZX/KODG/L6tOMiEMdD
8nn+guHthG5r2s335hZY2poHB7Pw3F3y2kBOkr4cDCt82j9f29JTwuPuNI/CQPComymIfi9kqZ5t
xeMMqT/EaYb8b92eVMXfglzA72POwwIf+tLJbXVEON4WbOQ30xZPOtaMIuKe5Oi+h+EckL2lnocN
CSGLTd7mvjvXoTCj/gqGnugANo0gR3w+kOr4nYnwCYMgCT3aNIgIzIYlwJeP+mz62CrperAFHv1G
h6z4L3hh3JEuSe/eL9IIjYsYamYjqxOHs3eWn2Z3ViL0uf5UpLIaKvsPRPUKSQOGA3DZymbm68QE
s5TxSwnuOAQnoZ88lzlS8INl1Xf3Ebs/8ndC73mb/l2HdEOagl6Mbod1/FRZK4kM1QbuGe0IlY7l
0ls0jlWeqYGtnr0//pX7Sk0KE6wvXdFRGyfnT94228CxkHzhrJ/ibFWhRgZJCoGqilwWjXfN2KOb
m9Ap0fnNjGLRAQceC09i9AgiyEThYDkpGrq9M2xh9QL0PjOwdJRGyD/b7nF0BBr4qx6McZNQNjxz
nD9+fFb9qTKY72iMwH/Kdh5WdKXUzTEv3JAob8t8QN/joCeaKmWhBTIHu/i0HRFqYpVhCTjxYPdR
8ttOWF6624lLacqRiNcunergJWmGroxRG2iAX7n9jIw2lwgy3vmlxkuNlltfJPUdCPZmuBdlPAoZ
79yApRdhKCRiCljnVd/YoYdd7RhFc9dwF1ShV8zqg23CPVjoCgA50emsyI4qhjNB90a4cisRULZJ
QDnwwdyqCoiHymGBFRl0sAyU61miDRCXaE0PnZ12XNK9JE+cXMPVcJpv7EdGhE3YGgZJkAWq1rsj
Zz/Kfy/618nKHLnZoQJlEJAjauQw4mbSCePruHkOn8JsR54aYsk9XqOr098ZJh49AMyUaLA+fdYe
ZzBHBYCp0/F9hsBNh5Fbdkj3gFI+8hyxZspEzruLobzxgicXccx5Il7v7EfxvE5SuhmcNEEqkAdw
27G9syakctQNbe2Z9Rfg2vqev74ZaLZOgkXnsaU0ylXKriJkw+34/bHBJuOeN3QNpl8K9piyffBW
wrdc/BEBB9gljdgOV82tYAyFW8ihLPPZ5Z7oVXdlLh/H73yAdTLgjCGmOAfAHnHzEQs6PZFCjxVj
Aeugj+nUj7rYMMSOD6sQPoVg5rJOa13srkbB3rL0JaRUIdqUmiwyiTFiBre/HP0OeVBWG5N9wC40
qIRmxj0gwpDTwLONtwewb44k/Ypij3ZWOsdj9LDkpGLqsN4Ab3mXg+TlOUILM8oepEUzEi7bDQ2H
mtEI9mwnza7rEIE1HHg+V+Gxs6nQdEwd4FyvPFU6Qk0ot4KVBw20MROjihHjfF5c67B3Ov+EgKR9
Ij1f/A4XnFXfPsFjzBixG30rno2M+zDb4x6JsUy2B0UxlKcW+i/STbCyImiluWJdio2+vcWNqKlX
x0X/pLu4P/HFrZb2cNkWZe0CizMLjxNGCBGUHjEpbP8HKxNmiStNssQ7pUP1DJNXeU7oTVImA3Ho
5LWf0z+ZlkfolhUUGdTM93qk1NYvSiKgPRz8hTKbnCCFK+Wvfd/2LAm7aYOiAwMK3o0gMq2EQWZi
bjMgllsrg7uO3o0XWl/uno6j+cAO1y+Nbbo2rT6Zv0Fa8BZhiXU6uMr7WgRO73T0l/bf/O8Ho7tw
YNuNO8afBfXIDGUXLuo/oIRslFjuR2ZwLdxPd5yv+BfI4lHJsLf8gLdGm8Kf2oJmMDgGQqTZp19D
jEaKmVLOtyhB7K5yxnWllwdYaZh9L5Ksce6kQi8pdtLMUTIikMAb9uDT/p6AwWhG2cTyC7fWiRmD
0lcaGo17JqVFbz/K0nWhxRUfkOyc7k8ipMFeZhZn90FFxpD6bQMfTsX29vM0XLKRv0VnuKxg67r+
Xn6SF3JhYz/tkwub6mHUBn55hKh2VCWZF2meR/bg+vN4NZo2ww5MoxyrzyIIz+1XZlUgLZM9gSSr
yNwM9We8xPYZ0uCIjpygdsIQlhmSt4MyHbWO0I/pJljXzlD2UWlPhQPuzMWlhQynO7wnDikIDbeg
+OAhBK12demBlouYjZ4Y2/F2ecZuY2+SGJWBeDGyOr0qihEDiArZxGUDde/Q3y6IC9hOkQpX+qgc
mS2D/4CFHDhH25vtwifU5dI2oQP1FdniYkfRmp7hlgBCKSZBCg192ch8ld6YsPhHpMegKLNkRapJ
ypFfZudjDt5aWXVSxCcV5mQAM7N1NaCQ80Bczplf19NPymgC/8Ngcmo9qyI4PEsN7ARhhcZe66dm
KlOHD3EQf8l+n9vZ39q1d6Va0vEalVGvxLjH8TfmBqsqw39b12+B5G0hjZu1o2y382SCD3vWpgiR
ETCXZRznorQTzzUIT4f24m1VrCy+Eks935/Xr1c8Ibe16ZRS1d3frPKN7um3lekvL51MqpxU7NDO
dvPdeaF1Rl1sL//cUYCz36f2udC49y8Dqabf1i+J5LRCqPZ5LRv3361Ehat6XT+VTi1actKN52DC
XE6T1LG/QleUUulJwxwK8vCVEIxTgkoJpFV6Hb8EkSdVoyWa1pw401qPNF2nYaVF5+M4iFaAGO1V
btKhMw+OVV/zrsK1TeyKYNiGzNeB6GNPImT84kXk++hhE0OmVb6uANNfSIYteYn+zt28PYX7+1Dl
ytiP31M0FR1dKQo2yYTwZqzV4EqKMs51vb/QEVAE9l0niTCGF8UB5OwKC3haJENr9AJuRFkonMNX
xySnXhg/RQDyzTutTfl6RyfaBUXrBMtb9DbJl98CcLRHhkv4S21HJimnK0uTINTi/wwe/vkSeXrt
LGeWWEk7mrO6e59DEjR8uet8Vlt2dynDctf13ul5qAC3wy2YLd/sU6XtSrPtv/OI1gKg51zQpZ5J
Ww/wr0TEPBeg2JCHJSvkIDg5FZv7AayT3/O5G+Y0AM3J8DNTFmVfiTpOEb/wCsCK9FVYN6qODqlI
ExYX3c37IlVbdbIv8wTEoXzUNLaTIxCYeN10NAzOrSF70eQx+5L7KHzIsWawOU/Ppl9+UB5RyYQQ
wdkmTScZkHieT0x/7sMPI2X4vPH54q20eRJDeN6A6O66FxHR2o2m7C+sILfoFZ3TxiEBGmXuEiFu
ucPkOE5S19cswFuyI6IojVpv0RiTzXx0Bp2phFfTzTYW813SZJHBl7N6HDFOY/3uztrWSaJXVIfL
ngPCMM4HxW9yXMvP/WTFu3Y4eF0sHkofyffxcnAitxaGk1Gfz/760TPOPi/fDgNyc0OSv5MpfT0f
NEF3yX87rsFdvA0G7pGnv6kMqgfCMRPutZStK+CFtQdefKnjRwVjNzPiiyGE/Div1UqQ5o/6P5lo
Hg3cq3cYt65TNGts7BZaiJrENbFk6MST8s/CveacI3D5Hbp6oB/9XAlrDMVg5gEK9xDjyUke6/gk
Vy3Vf65RHOtjHJQKtZ0oQPiZKP8V8QlpVsNjrrck5yH6lN1J6Uee6Jx0CvxGhCo+nW7/GZJ0RxjB
J4552HcBuY5rKm0iPDvzH43IkWgGAtN1Clpq3LpdO3eKpA0kx3fB+dAloJQYmIQYCe98LzCi1SBD
I4eFc9f5DMHdBYHeVvwd2kDwrq3QfzWkUKRGQj/DzlY0M2tnlN8E/Wr5yWe/t+kELE5K/9t7HkjX
aaMg43HglEiBjFKZzrW7S7zuAU6IbTKtqyEwNYClDTbR+fYxuzULv3iZXFRsIMISqCYPP6hdUCck
Hu7ZMlsZsgs5P9KmjF2xd74I/QofeKQFGquDJQcTH3FCSS5ih1g7fVgFR4GUAXdA1jkQsH3XMZ3n
Lnxal6o6wjV3agO/b+1LxHa9zFwv2/RB80SzQFhWgAGy68w+6SyVsDkl03KbJ66YiMVEpEt1B1Nf
AHsecTZoHij2LD3dbk+n73FPUL6dPiTxLquB9tyLYvsKlOkW3xWvZDuZyJ6xG8Z185TtJXCUMq1s
b6zZx4ycSVucS6+SaGAOObJynOhiOL+1IY92gZossn4WScqXx9A1QVNBgQ9PiZ/ENjNbiyEHfivP
x7UNv0scIgKNtJhc8vqz+G2jUHxgws1f50R+ohsRyTXIXY+QWB3gHfR8bvA+cHPtovvkOCi87YbF
TkqtefI1/y1Tkc9yPC0eZKFFbTm5vS9P1dloPrJ/t93ccwgyfjhPEh/2CbAliJvB9tjrQx1EudS9
AZhFY+IPLXo30T35Ds5Xn6eMkC7czgCcFtQ5BqIZaqwYgJzPkN3nJmW/3TNQNPaFnwlYHBoRUB/E
MWYFHYyaht06YnKofkdBvqhFZgcIB6dTEavKq1hqldo5bVfW8vcQw/ixpx47lWlPj1GYfHoC+qpQ
EbLnuql5xzo5z58zH/YscTLMjQgTx/nuhgutLIsKbhuILx2afB2ln5xNh2PrTEc3LkBII1/OHmup
txx6GmmnWCY8bq77NprG554dpDIqVO6gFyXKICpprrzW05i6SBSv5I+vgqHMRO1ycUMUpjVeEEip
zgud2cu4r+ZrVt2/4S5Oj7XNrJZCoEl1s39Qh85fi//22GZSXw8Kwm9135O5v3/yJKX3OP1rB9MG
yjh7ml6qBSUWqtrSrWRvh5R2fQKbrQtPnI+NePusczWwzOASpeRAF1Fwb20ijayPAMZ5QZKaQ3Cm
RHd7C+onrXP6UZT0aMJt9o1irmF5Uz/00KGH62AjCcjyNPAowh0W6iKAmeMOXM/2Bazi/rX4oA5r
xCoYkyNWFGPJy8sArOcDZzcHgK1sDIER54Yuc/AnVBt8DiqUj2reZenp+qvUnXrwtMUeQKzwCWm2
uXMKmT7aU6hRhAcCJ+R6eflJxFeUyxBwUQZbbNsgapbxGJHQeZSrZH31rFhQFUTz0iJloV6qQ+1Z
aZ/IqRuQ/6ZeQNrsSfOHLneqc0h05ONZNqYZkhYof6Et2MK9FMpMj+/Akwz7r0aSqXBsHbuCbfd0
Z5AG6+7ugRHLSQSLhthdHO4QqDapUsGR02E7IowZmWqkYXwXwV8STXRkbcpP2Sk0XAwfMiUrLiMC
/Pu1jk8GWOQg2Fp0PD0Lep62VkPewin/SHhduj5GeLo3XkOf4D6sAcJbe4/yKZ7jC+AyQxv1LEXn
ivVNFY4tUQiN1ktL8P40Tr64K1+lSxcHJ4JT96XbIgWnx+Fd3eOD3qm34FTfWAGnnryyyppM7TKk
onVnPZmpAg6zqptIdOQbygzxTeSyFGi2pWQlCMmc9mXa9vgL7hHmwkEMRwWfKtdNv1xWrTsjkCwn
1hRHrSny94QK/ljRpsdxjNSRP3QSrUK2x5wxTvge03769Jw4gx64oURsN1QGrfcHKTgbRqxjPTK1
lk0y36DISAIySb+OLJJCm4gZhY831eKSq/a0IH7eUTPkeJBZOUZ4bBFHLBfcZux0S5txM5IYzqLv
XROfArSmIZty2SFjpl6rr4xH4H9vG7ADKZ9KbiTyUZIuLqKUIDSS7JtFjpGmkh2jES+rvx5AjuQT
fY8xrl+GN4J9p47kq7BWnpXvcXVaE23MN8gdrZcxOR7NsWEzkDLiOzNeJk3dHVZ5YAXcKucJGir5
vlXXmrYvc1OSl4FNYWeY1ekP64j11KF44MoiMXtWpWVOKaWBwPQIBD1AvLjoLSctbaaZYJRZztgD
rwqCxu5B4kfQKNAwoKPSEAgmn2AkhhshdbpGQ778Z/8Hkx/wOJGEV2clyJVHVlCtRjvXxL2S5zYr
3LVrk31BMtnRSGmrILDmMhMr+tpyPAKDSBUNPLu0AkrrvusqiuihnYwL3neoPLbMHVnTiGqazMRB
lcCD8W4q7UGDkCLkzj+AA+S7yNn5AFr5ebwq2AASd8iIBqdfZYG79rHS4hvDvehAoiH6oAmhEvF7
bNMgR4c6sA/+bTIamG4D/iXvILZhkYgyN8bCL8Wmatp22cQ6zJ6tFsGW+zffQACGlPre/FHdmmuq
uzYj/zI6EbcI4wBJtB54+hwKELuSnxfgGW8uaDx8GBbE3TPYkfixB+6aoF+6ACUGZo84ruzAYwA6
wvtSIElOUiGDHsaODTtmZIl7kblmcQJIstY1JX5QeLyPodoyZAGkACKk2u3ETTg5kZNa8RPaBZpW
8GjVFZuWXIOYY62fGNdepi0IBC3VjOkm79YzUp+IZIYPYgghrQFa62KlMJ65MSRRxto30FoUrMPU
oVBAxziSB3+GcVu6jmooDn5CwKNiPdizgpOuD+emo0vDjUA9ikmGROLyYB7uMr/AbRkxzogcAHiX
wCbnJvXQu7NBYsnBc+a1hB82feoAdaYz30EQliqb2DwpqmnvEjBZ8lpgJbQAdOoAdYHo7m9IKcBm
xIxIlkLTQHxG1IyPej5zUeDafAZAntOQB/hQGGE2DaifwVv599mSbmn1OoHon7IYziH8EEC96N2R
jSNFBrhU56mxHPP2It/HzgjdXKKOBGZI5p17IYAmlECuVozi4YQFWgv/NnmLKMzufIuUSPIpujRn
85SEcr3thA6AY+ScU3OvucJ0QhP/9k19+va9xTCtJoCUdTUU2mMzjtmvff55/glKCKWEoTszIArN
5ngtJFPaxmgv+FaCD13gQOA+UQwYv90uf8XBK9gDEUGA9vujFENLVxD2yBHrftPvFjbkQuGaqO72
33rATkt92zAoZ+BruoqKuTLzn43quMvbiWc618KlVJdN4ttG345MU5wiNBSiU8R27Jcur7CZf/cY
yV1RAk2JTX2VtZJpt4eIcMMOUzU7Y90TLTVZt/Y/cTwfeaGtTvwfMqpwpPgOdyHadpwQ0abtSDmv
WByYItFzdLMWSQsEoTdw1Nt3hAmdcGfeyTGica7S3+JDO5ULoaMw0gk3Wth0IGW86Asi+WMiy81q
wBOiw3ncvDAS3uL37p+sMZfuCtN013euRHmxb2yQZ4yFiqIpe81V5cQTeObOuAsIgHxj+vJXy/uw
/tMWL2vG1PDTiATbffnnBXk/YYjbJm3r4wjJu3KofGq6vtBqoPD7H9H7q74y3iUgW/TyNEoZq2uZ
P0vHYIbmKew1z7g7epCAdUqEQxuMkVr/+8Q63hRUGdG4IP7udUZVBHwApenGM9M3cfw6/4RArGVj
OaERUe4OQ7ZCL3uvJZ/hRaVNeKlRlDZ+WyiHm9mvOJUM2+3RBp31dmB/m9H79dVGQboiCF0Yv/Ea
PA28gHuWV55G1p7EaajGR6IddSJRISfpAJ2qJ7jUydYd5nW2cxltl0H/wlgLPfl+91ETI7XKB/Ru
N1pJ9rF6uACt0u8LcW8+J9vl98LNsZbXnjWp9QzR41TltPojDltQHLhrS/B0WqKNE4PNBvF0zjnS
jfNMBq1eKNTumO616W89s3kKx/zcOsHz85+GRWHIRfei1FWxzOCX3Z4SBiWVYva49WwR04XYNZC6
tqiVDDuIJaZjPzBHwnq5aihSDeqjvYK0Va7ltGK1FvXp0FyOa9wS5s4jOZrnNT4mkD16u3jEv/nO
uPRqL7LZLqz+TKB1Ve8fBs+Tc5HselbSeXf7Bmc5w2300GEZWo+2+01u2qmXjehgNMaLSVS8FjYD
6nDR5UCAIJgkiViCkKjV2JMa6ptmEIessCKz/vj8vB2xSSy8bR8oPWQGonX7ZoPPXQrhiEju0SqP
uMbfJRyBsl1KxK3SuWZ9yNNHnPM711nFMmqpsxEAgDWT37LH1nwChbTqI2E3to9nMgK6iBuU2eLN
VhI/ASpP+4Zht4O33PBTj3YrX80oW4as4frU17ibcdG4wcO7HZnoGaV+EBQV6tQNv6hy1UyFeHX5
fqqG5Ez4YPaQeVjUAfc7/dgRByvZJ0QrL6V9Az6CBNn/Pu04mdf0452kVd2xOXO2+PZOZlcyavrH
LMcUxT4MH+53KNshRtxUhN1t9mZei9bUOCWbZmmtXnhNQR4NKaspfYj4egzo42d2wfeW3apfV9/z
c99vBRnp70FuN1JCN/us6hvfYSlJy1sFe8d0UDX4M85rx50eyr3T83Rd0XQ8UT1v684/OVeiTxUL
cfu5qTLb3nLpIH1I2aDJZp/w9W75Lt0jYfZ43/BDhr/zSkN1M4TsrrsWlv1oRQa9N92MjFnlzi2c
/DNb9nK4VL3zp1PU0iquW2zrwBnplr1y0bBpTXyiFSHP8TM4ypP7iBTdUO5RBl6B0d35j7m/qThq
HT+UpSj2VpNNlVPt3/yDgaLsp5/Ca2CXt7vRVnscPSiGUgdaIrNwflsJpZHr9dGRSyaub4aZT5vE
77j91IQj550bhegCAZeBp5c12g9wXTnKX/uXS3+f/tRdTxXmERsQVlpdjAeSPad8LZ6vCdq3qfir
8tI+akQ3sC6tHC15KhjTIKlnrkOctRYMRKD8l4QC8S33iQC71XDtMrRdf3/AMNve/XdwfJlHXy5n
LeN8+16U9KLj0rkfDbd36y60cz+gb6JSIVVDEanIVLWjVsuEK0Z/RqdUXjOu6VAEaF6PbvuhepzF
sXzJakWc1G2zJrrbvau1GFe0inG2XspSxEn2nFjF8tPaTX9Lwxora5U//a83Vm0pQB057bcT+/eA
1aLgx4G46DDY164p1w0AfnjrzHXY0IfqTIhmwGkxb5emJIntQNJ8iS082n7uB6u6mogRGjQ8iP2Q
IoiEofToCCgC7HSMA0Dt/Qt77o+cyyrf/5b8iQQHh+uI3wskW35aMtuwZIuhrmIuFfA22KfSziPT
ibwXH7wtE02hGd77EKTM/Eb62M56J5OzRugeygGQaxn/hHohcjPpFaVfX9PninrDIn2GXn5XPZZ6
AFp6qh/6Q5QLlW3tVG3QppghRNxaw/TTZXjS7MzSt1Lav9sqRwI/+ztoNTIQzIp+QPy6PbEtVnhT
vaM5fUhyqMi73V72iWZq3rheB4oDNvq0fhRS3fS9jj1aett+rrvrsxBNcVJlnWgc587zcvoWXV52
CzAwtFQRhFNrWnrNzY+QiKdd5ksbtPxJl0AdUsbaCcq8cC04e8m77l2KjaaCndFty9H4/UiXXq+4
NBwZp9v93DS2FLUD3b/+p6lJfbxrcAeLFwTPYhs8kxvNg8VOCZEUKMEJtZAgT8THWWX/IkxoEyf4
M+/A+0u7UfLy9z4BstkrK61MRG6b/F7e4JVBGGfoCz1T9IYQ7IY46aSqr1SDco3Z5530IPsbJYr5
XcMts426ggSxJfV2R5tuSJYBCVM8jPmtUfpPwmy+/dK6K0t1lR+X+vbrDalywcr9SZLj9pT9k+oV
n/WRpN9b1qUh/63NjuzK7NzdZ3sSfqtcQ/4vd25pU3ZLjxRzadRkgYyLAwj4lLxnRU5qdX3DqssX
gfPlTK53y4xECiyXLgwHlYUAEy4vZ31Ltr7N/T5+nuetbLBzHDXL3UtIWLrx2BuN+7yzp2ai8ZoK
I3xQLZ2yrfn47XT/Ie9eImxF0/x6+XBeifmoDPmBVGjxyYbjtoIggQzL3PvF2CpcEQuSBLuDGbO3
t4TGnI5ZzQ6JDZIBExNqA3AvPO/SSF7DQ+Ezf67rJbjS97JYu5+1AppH77NMSV3wwPEfAdD1Ut3N
YfP3p11pkONNOJxSL1P+/h38qC/f72SJsmiBGaT7UpkydYj5dcMKF7iXERRzaVaLvhMR0qUd5alT
NHpCtOkTwIaUmdCwlBvSsxM+XfINKW99+MD+6oP2iGVcE+D6mr91+bCHAAiOJZfdKCE813hQ6CVe
cb1YtX/Mqic6RKlax2ngwJ8pBbxPte35OHkOMRulQVbfoqXdQxRytRkUJN3RDNb1zOWb0iDK0OJS
R+4gNOqJCz4QORIoMYl+TjWn96MZiaPwOmGmOKPzAefKyAAE5fVw+WEAxY4XHCIoZeGsjvnAEQ3T
t+6D7mr/SLQiAsE6eB7OL7+vAR4ogYTOO7llkswTraLmnw4DLr6yF8takUhlPfEf73BSRS82Vp15
4egKrbhuTkCHcTScceD5QVnjRMQlMGPYS+cmAXzHPvJN4izxK20U42z/6vFp2FRCJV+8UEexeTuN
P+CDa/JkbBgbzaTrFkbZtiZSiJPKQkfUg92y8RPOlwcVjjjWTb26mvr42y699EF3rlZW9jZcRcYw
10g8ixF97HLEiePIcnXiIQOJ1vvstics2kKSHW2dAKFpUY7oSE2gF6XfhW3j3w8/gneEIaN1JdnU
1zXyNY5LMJVVceewmsXafbKqn5LVi9L1SPcog+3u28saFxeQ+PuDFxIpizIY49ByxAJKSBpu+nQC
A3AEicFtUYKkWymZRynRIoAWm5mHI9bzJ1jlykkY8fgsEEEhF7r50BKdh4Njybkpx6Timjbl70T4
ZsCjQuX4mbtaBkmW8J2TVRMCO9+OMF0FYuRKGbFy4Y0Y6BFnJWSTKJzXKFLtqm1O6e31HiUfhG0z
o8IX2ljp7TYsvR0H69CJwfX4nT0Vv+WGZ9uXQx8iWUrVEcVw6r9zqbpVokmecs3cvKHKOVvlLhhl
a0kQj0Rft5g44icbaACMKCJEZJpNy1FJXiICiew7wMHJPa8RcITGSUc1xDpiCwXXSDrP16vdbvea
IbZ779CAQanhmpZP3yf8Yk0n0nV1vu37JBkC8srvMfxqI4+tE1zrXtt/wkRjPsU8VPmIlAGqL1zr
crAd2vuGkO6UqVA0XBFEuzQSb98vLf9r1FvTcksP85fX1ktZI2N9pDVwfi6Xn8oaemtbWm63281L
uTIrN9cVfSErzaqF8Tea6g4d4+W/g+G24qe/0RJ3Fh3Ma+3mUPf5YVOnk1lZKnU0umErmaxkediG
2PjtaOiFOjH6v1/GfWNq12KEaA/4ZXM4XNTbw3hpc9gcgSu5D/Pa37/wvLhWe/h4mx7R/u4dleHf
kVe7k7+3MhnJ5P1nt3jFh5+K3G/fm3e8B3Ka9DiBqAFs0f8z3lzOwKFsspb4MZHrLXSPmA3zu1oa
Ymw1go/IfWpC1mehCqIi+R9KZouq/gHUOy0t1Wkj0Q/8to/yQdWWmdQJiSh5I9ThAarVi/CSZ/qD
C7h7geH/ZmrnT6B0woPcr13Pu6bvQ7kAZPrYIpQ10/cnBxLsrB9saeGn2JIFWJT/cpcR1+sfajGi
z5J0Dk6N0lDR6vqzurtOdD8esUq37/ko8aGrlk5Ct47eb6xgX/8nzoWARVgzSb8ni7L2vEFpInKT
aovk+e3rxY8h2zckp3UO1MdwPWv6i3fCKiIoQZH2ZypVIuomzCKcehi5opJO+h24qVqgzRO2+mwT
t31QXhIc7yAZEqKclzPkH8bgjB/OyqmZ7yVae+5ZDuhfTit8W35O/5wnDwgX5454R5/nkow8AiHr
Y4Cm91HI4+AP3LRIaYrsFI4plK/KBSyS1ZGYWD6QR6sL9clx5yASeeXr3qkrjt362bbmelzskd4E
RDlL9XVNEOe/kv2Q+GUbml8kzmWSYGKQV5ZW8d1MXROi3mbrA8fv02RVJELIp9Tel5eYJ00hLN01
T6p80/wpZv2UUxCnmbVLH80aUisYAqOGha0azEg+0BgGR0FfdIi569KA8w1ZEiu/HweZyfQnBzRl
IRGpf86fQqEJTibEFFwbCLVKJZZ5eqbCtrfjLtKc1WR19zoP+53gaVf2pElPjdLxc79oU4Dpmml9
+DiDnd8/q//mL/k/h9fsayrCjGXliGeYvbajK7kC9UItowxGk1NNW3idvxfh5KGzzctUanPX/O0D
JW4OcqbSiF4iOpbnNxOlCceNg5VNVleauf8AqI+SH6t6SMEpptx/2mBgP12iFK3euPnlBNBTR4bl
z+zKfDk2ZDLADlddorSP0dJBgkuM+E1DdOzUlf651ktykdeQ+KR47TtrSsSUoH6ITDz6qpEHmRV6
a7TXa23Px1LYc4VZNaTT9JS6jFshkDluzIlhVNRaKkSnk+4atP73v93VRzT3Qfx+aLGvPvBWEyKg
rEM8hMGPvdQXL1y7KOU9tKRDE34lTafBneaaIVqfTIfQu/dEKfsXMRUQwx6YE4wCAdhvpqokRBuD
ZKlxqxb+0rZL0JHTM4Bvf1aBE10YqJeotCMJmShW/Cafqahs15cus6pq8qA6aNakl0iG46bIU6x+
oQVZt2c3h3fwtFqDvcZVlxanWPc9vWIXVcy183UguSf40j5bQxvfWRmQH88LvsprkNUWg02vk3Pu
3YkIrs0B8UQB0kpKzaCNoFM/BNwIbR0Ut2uD+kWjkY4taZ8W1Ke7DCWKyqa2r2Yu6utS8FKw0KFQ
2SG2fyPYaZTSzvfWf/I1TXM5WvQdwAhKrHpYBhq5oD1DUHLIJCJayWgJGcVX1xrJluS4ebExFN5t
WqgAG1kiKOfmV8NdXMeR4rrcqny0T3i+jmSIbQH61Cn6HMIbePXlgvZa+9btUiUbsm+NnxJ0iTLO
nHvl3D7Ui69FzpIJR1X9Tk1h6PUz90VsRUKR3mbYnA4Dp3soVyA9q58T5dSx+nuPrqyFma6TRxz8
5iLTvGza52P1dqvueFAnLlL193oL9NouZtnWkQOwgzR2hr+CKYgxmQzwmiqnZPPyrs/V6hEob8Xu
wNxHS0N9rPAEYVbE9KAgDDTgRLUeSpOudtyv3cdxkH9JNjI8NusZdTL3jk5B7Mn54gTDlaVvXipf
XvcvxIjgfVLZs3JeWOD7OzPJVVnqQa6Ow3k2uobst125/wxGAx7d6PfDdkl9JV+FkQ40tSemikoq
bdyHUD1DGBgh6Gdkl+3bKPmrn+PnhV3+vIn5tB2UvyOua6v+rl+XkqjE+LCa6CkiXTyv/iM7LUay
uWyl5UtmlJpUxt8MpK2b+WJTT301A64XPAS0RGqqMNRvI7scNfPf927pLRqgbOVz7xPhuHemAE0t
24xo13/UFT8807ERJ4ciYrsVYZgQ7OE4MM7X0e8flmANQzG0tMGz9euX/XttOKxX9fX8LwGjyxNi
DcLMQUm4Hl534XuqHA3tkSWEK4uPw/N5i5QE4hO07AdOqOl/q4/d8EZSCVVEn8K/yx4+CCSAyAM9
XN7qRbjQJ8Vx1VzkYTq0dsrI/d+eFs+7520v/TTuHL+WL4wIlelV+fq1/Sqi88gsNb5I934v6tlv
8dW+sYIWQLLxGXcUHRVWR0H6qp4kTQSu5EUrpfdDmDjZtkcHUngmD57DEfL7GUBzaKZFC0gHvGPL
mjRmJbReQsGOjHWoN4GXvMA0WheR4uNN6L6h7Y6iME0h6zoVGHhvMhCZXceb/J3XK7cZbvw9VHbh
JO4hXSwLOb3VSnMxt+Q8cV44RM4vOit4lQoo92S6zBQB6NuMrlS8xCe5cV/uwJfLuzbkj/IwbXcn
qCshdZEIcC8Sdq7jjrSr8F2tsE9w326BRbfonFv/+c9q66AukzXwh3836ZbU9HkE1zX23laYYH7V
rtkOeo+P9Bt/ck++B+FHxgMZcFr3dsQwN+rF61WHJ+iDl4Wh3/giEOCk9Sluy4x4NmLQrmBqMsf6
9BL/VDTreVzZpdh79+bK6lX9xqV8eU6v90uv92JHktJSrzT5rpwzLfXfPy767/P+zbr1agb9zT/R
6cnjeKm7cZf5ewcK7gH80gPHzVH24TdrjsK1fXyk77Nk497zgG7DNVzeIBB+iPtxMS+8Vk2GC/hy
zzTL9uC2Y9U1/i0ln2ZKYq7FQLN4u/d6iwXgN/+YuW4hhu4xnvEE07pKAdP2b7l5r69/N2tNmEID
5cG1cyhGuZB3u2ps7cd8+pAYWmzdPn0SuKvBedytj/Pzv5e6AV/Ta3Q3i6GSKNKqkNjeQ1XYHMVo
X+qeUbscc+fqhsrUuLQbiNc/ptJ3N/bvU7zGKHoQ/0Q4c1lf9C285d/MeqNbNNcx2HxXhkehnH/c
MtFTgroXyYv4gHuo6vph1kkHZGcPmXO7eRVpBR9jqflyLc+D/mMQ/y3Eu8IH07OKN9HQ9jyeyqca
Su6LFeMH5Bhj5+Ku4O79QM+Qo0JwkEVerKI7zr9BwRjyStIBCDXR0DiuQhYMt+oeU/rvWceXOoEy
P7tDnw3W+DHOBtyONfVuRGddCwOKeyapXcl8+ZUSaf/wWc8qrKqrjxHz11Lpu3rW6Kn09/CfRpLb
8uZDL7fHgpv+qBY5fqUisrckt/z2kPVexEeNVtPq4s/uQ48TjbPAA43TtZOVstg4Myh0he5WEi+T
TUGXsvrb4AoZv40oGuRac6LtNgMG+aZ3E8aJHHQq5jr5arat4iiME6wfXxw1h9fCXz7Z6r/NfyBJ
SSW1LUik0fMCxlN0AkbvE85a0AXF+seRqzuGOW+WwnTTzd0GxPuDKFW1/1Z7rRGV2NRPxxaeqcLo
zECXsNi0rNlJconRsnmdiKSUCLJPZbNSzQI6+jSeH7jBah43Nb/X+cAH5UbcXyX1803NOzT/Kx41
coiNuTo2C4f6lPZMQp+5Gr28u9YIsxp5dX24TrOa2SgUaGrpOSUHVM1RYqbFrnNZplJKtn4BVOG2
IszWt5rzHGs83HxODUeNbBPl8Q1x/+DN1q/o8dGlZzPtpB/18gc9utQUUhrJTm7jPtmm9M+hPn7d
can2ZU3cuB0vlh4h/fGB0HBN8x8l3oj42Ky5Q/20EiE314leys+zGnc5L5+qWWrp7+6oIWt7cW4t
zhSpNWqpa8VKKp7UxOnQnCvG9IDThjZP2atmnXE13u6prWfq9P5+OSmCbZ9KrbUWCSHnW1voKLYp
pzOV/a6CxnAlND6TJ61uc2ie1Rk5inckgqfTcPy9+N7+yau8Wlb3U61U+Ld4wiTdifxVzqnysX9q
zHL+XN7TuP+6dtL59Gidzmio3PsVJuZXyjn3f7Ljz9JxtFXwcxvCH54cfd18b/q2MTAzLZ0r21QV
qazs66yBAt9aP9szXG+w/jnWFzL0pglMndGgoVzgnFj3CBFZGWxFcC0JUaWVFVNcLL3OOLOJZIpu
1yH9UjzNlTr8N/1J5qv3kSqtdG9f/srUuKSdQpWwLsjnT3GU/bz+AWIf9M2rZWcYY5XN38JRVwnR
YjUnlZSqJt3azy9PZlbd7CqbFxSQpGa0lsZbKien0FgrKNMg9mPOICX6t4PQrnqxhHnf77OfW68v
m6JPjwAaJKUPgLhZr3gbAGRXaX0f+9tMLfE9de5//hT/uxPxcC4WmMPKeo6wQ2rDQqzcLiSWGzM2
kneM1yKtxdFix4E5kpGddTXxvhmUOlOKeG/Xar2bqisnUsIuktb6o1C9rWpHUE0RT6FcWn8kV1Lm
KhLLt8pl1ZgWqplUNU8y+e9Kg01H2tP9ULv/XPblnf57ToNZvI/g2MHrB+PR/k8J9pOq7ksuxuEK
0cmZwixg4KUyVPyNwiNYQfXftJO3amldVyGWYFOkeuD1NCnRL6THjufW9F6F3SfnnOnKlb//mkPp
LFVxshUJHDq57f+IOrMlVZklCj+RESpO3FYVg4hTO3bfGLZuwQFRFASf/nxpxx8neu/WVoSSqsph
ZeZK1crU+sW1GVrZ/qrabr3mpORPk1xrej3Sjgw0icBBii7ETg+CEZof26xo+h2ZztW7PQxTwr3A
2FUFv/PE3PFfe+a6/7lOWkv7qFjI1nrDCsjIwoFFRh1Lk2zP2+7uts9EGYJ3GJyweuq2qQthVgAD
Uxf/rHnyig2NZomN+Bm5BZCgQD/we2ypehQ8LZ/5ygG33yYlZkqre5CT3xt6U53oG0qhzOgVkWal
aw3gqaBr9Xsv3aMwbtEDsdvmPx1qxjKyR9R1b7kUjLUJxBHkGhZI+vE5AEUaxbjwqHXLyL9vFmfy
RDk7tirDIjyKC+K2SIXAzqdfMmuBBs4HqBGnhfuq+KruncYIhfphnNP3IJ8mMuTed49wX12p20k3
vNO2OLya4tJXa4WNdqAfCF1lNiiIYd6i+Zpqk8OHu4XBA8VYT9HP7fbdobkc8DQ0JHSuVJuLSuFN
oQXdNqJH2qF16NECY55+ZZN92+0FwFtPh8y0eWlIbdSRX4SXPVykbJKmjnkFJgtFvoiSVxqUJfvN
pfyBncALRz+G3Jojkcq67pAd6vwOqXDWVsIHW3ys6GNUcIJsVvQUIL4DKahTkYigu75l5MQsBM71
NtB0OzA5uKQA+jWV/7Q4pkk7gc8YoFVX+RYc1UXwNdxWUEeSOw/n1D8u6fHGD95yrNfSGds8TVtl
Rn7o9BAiTNLEiQ6WytzMnPRL03BUWwpiQVJy9OtiqJn1yYOcsBwQayC5w+Mqc2vuA6fc9LRfjwBO
qdvRtrH7LBU+XPOfJueRRs+E/XiwFH9cdPRLsWMLcjw9tRSpjurus/U3/hGPClABbs+a6n2R+nTo
bIh9IfK+4ppftbxza8wniY3UNAtlHDsEIiFx/sDcZ0CQ8YmgSoBtR4K6xpc0oEk+Kp39MGehqrZQ
JDbJBtIbEHgkiYZYxmxfYfVp2IkF1fRJIRuQ/+khv3sruBj4AWayHGkyAbCJg4pvnVXe6eWTkt7B
w+xR4g0wRCdSatf/ET/6oT0DwoayrJsRRx34CJixoKLNYN9QL4491AJpA4iI+0Te8KsBjKhFZfkj
EGlUHh1qtBxqkMOnn0Ty2Vbe60XUBfpbakvpYx5D8WTpc+XEGZicvu4aT12jWWPDVN1Z3jGbbQvD
deN0LSY1OpQlIXS3kwxOLarxRsl59jQDSBJrT21DEXcMTxXtnJwrvzfDe5fGzoPzFgAnScgw8Wo9
6twXkRU077rbRO0Do+PD6OxhKppUbG2sLqe5bGqo2DWYbJ8UBZY3MRq4xiby0iY4TWgXA3zlnIgn
e0RXWPBQkfhF/zqJJ+l2bfONJjTd2pEFqLo7uueOSpOFiIHarFXpQlq6c3PsWXYUeVEYCJiXrKFp
7hSmMPIMuUrfNwUjsUbAGLpymfYafai66zqjaUIVtK1zJsAVt67JObF3b/cyL8xwaB3RstHVtPR9
VO8o9nwdtCqM/F6A5vDOtn5sbcX21aWJJ/QWXMsAYRY6yF+X/pPdUum4f1mLEgoq/VHbPCzl2rSi
0ey2HTpuUH73nPoXJCZa/sM/Bh2OxTN5XnNpjOHQLWrDy7KDKE2l2xO75u/PHNOTj939Dpk0zTqJ
ShxO2zE2K00fOB41JR+Tz8gV32OqC6Ha1D0iMwgQp63a6gVRo46hI1NPg/aUDSp7nasPck1uy2fL
tuUxQBogJSoNX8Mkagw6fapiFi1OQFutFHRCnUz1Dxcn5ummHwXnAD/cz3zy211b7zYGehoHXPe7
UMTsVe4SphtgWrjkpjiYbooaHI8IPx8nvKaICWgQB8I3sj3bgP+WV2porCkLUvRKo/JC4X2aaEGW
3aRQ7y9iHV8iYnFpOf+dO6eJnGua7111jScJP9enwhTRN+BERiNDv5Cnx3c4OqdxOjxDahscGSX5
EKs78VuG8iTSYnJC8jzHsBvH8CqvmgvEOSoNWevQx0zRxZv/7TDWp5dKg3cfKW+4s2QMINRb+uyL
yIa6oN9yRBFAP8GrIraLOa9pQBZK8kCbWXJ0l+fojJVfOXdeFC3DRkGDbJMjS67hUl+P4YyDuax9
27vTHOYEdsfblbWPejLP8BnSGty546dqe1xhefBqxYJNWPPpsrt74N6pOlYXr1XsGXmkR5+l4SOW
58+LWw+e5nEQmYM51thVLOk6S7d0z0t0AKRQpjfMeYKYeek86A27mRP3sb9wM8atoSiUpwHJYPFU
okCCh3NbbxapE7PE/1YpyxDEdBeHDyfHel2jIVCgXnuWQTqlsKthQkeE1tzzFmNh1Au4JcvOXRcb
bsttXonpQP6EgaT2gkWFeKiw14Gaw2vI53ecz6nRFQ2rnmXL2qeITl3DdFmxS3tTFKB+HUpz63Nx
3rEy87jrF6uPy8WFttcV1laqECMFvhtWgu3x8oNeVEE6Oo+eJiI6sObC9DxjXzOWz40UydBkorJ+
k0esxjf3uAyZPBZKwhts1h4PYkDQQJkkZtUKRDRspu91Yy03XnjgWcBLjLSQbQeh7k/EbZdbWfMv
a5h4f05h6T7XxZovyuGIwIivcD/Upx0+2VvI1NgwWTMDlG6zrwnZIIKCFJFSeZYa4Np0Z83pe5ee
/TbTG88thnCnb0ldVssbDJYTyncRGVowWhZXDwZ73UiVrBGMTJ2FCNOxjPxPlv491sayooqjosaN
A1mD6owENb0pfgc3ivXisJ5YTSlGhojLl/58T9YMXLjMHWwOOR4UIkjWymsqw/98BZVeWEq8yP+/
H5FZmSvO1YlFU/8SqfcmjVXbAHbYhvqxeg1yiLixywdA3kD11sSCYAGmcIB97Ayx5Gk9PXjTUyAl
hhWcUreHO5sXQg4Rd8NsAwdV+QrQyr2kf5b/eeNfa4w0Gl5QJOYcsixMZ0YyJNczKXa9phGGEyPK
xz3FytHYmqHoUL1ZE5uTOCIWCHjrFOQygP1vRZLv79FUPOJyfEXkKtPUecg3QUlwM8QMe32mwcZU
JZldwY/I5qRn7o77yc24+xeOo1srr7FpjdxnVMjwI7a9zeKB4rwwGdZYFszTsLu4wawqOZFoLCIV
CAxmJY75eMFUXMOmJ68/DkSNQoAMjsO1zWSlMYOXUKSCjErsStEoT4Nx8YPgQKZshk+OY0dGo/O2
vWOH7TrBHZO04ryZKccyf3+akn3WYgbnWL8snOOIfc2YWHNuzysRSO0Wl4YCADIo9jmeXl0TquS3
TX2FslE6TjzpouxrcGjLXuCbcaio3GSE0fUlpnUNsKvfQPh2fej7+bkgtJHwi48CCkhQMo1fTMKT
eQ5IYPZPK3JMfbiUFN0gVPunpchVZy5pw4dqaTL7b32HiqCOv6mpC3BwlgjopiGGk7a9mifmIqur
L4u4NC2kV3edLOtBmyX9xEwGONfwtDvkMLMeRNVlo2zLwuuD8aOlSGzWNhc799MQXeSJNqNRlzmi
egiI+g0UKXFphkfRcADPpm4EqTQmWb3WxM4ufPRl4E180UeDuKl6kI3Mwix1vD3370Tijum2YG93
kFx/7gw7fp3ITpUp+tgKzC4e4/qFlfRs6ev82mSCmpqKiT9BFu9FxlXLjdiD10kv6B1EX5Vh3SkS
PBPKLffdAnFNtzzmAD0Hi6/OR2IVMgfYLEsYfXUaoBdxX57j+xTPy8MaYJJO2AbYzgY97b4/kybu
DwLTvL6SoNtj9gBnDBULTkNV/5Kf8xSSQPX2EeGc5qGPzHXMcxwx/uKZPjFcAgLmNr6j968u/f2C
m9tdyWqgksVA7GZyqs0CUhSxLmpfmAZBw5e/KY3R6Q+WKye6c1kxcMRybeHFycUEbGJivniNqZEV
x41ByqU/fBu+BZ/5XNTy65gn+HdHJVdyyEUG/jU2FGJYHtie/1ryPhVJMtFy3cd0fpVD5Gpn/LqY
FARuRKxhj+Alku2oE+KJGBxih8g9EvNDHlkoA9zOAZgTR4hPiur8xonEDhF3k5a7PI+1y9dLyGzg
xSuZtP0aUqbG8Uf/77E6Uhuqnv1SdO/568n2w3lFulMqgEiXZ/KKTJ7lV0OKv3TG6MR8keNEh7Jy
4vnLuczlsNxrOc8+m/2tuzvRL6JO/n5XB8AaPoeI+2gdGz0iyzLrZ3yUEhUEQTwR3flaFuFp0mii
RGtjWHWQOh8Dpqsa60owJHAhdhzTkDsd7xqea1hFH8Fiihw50wrcLs2JFeobORaAGq3i4QWpCWv4
VAaEwSvK5mOMi2Jps5khe9TdunuX7g4+YnlqjamV5SAxu0FEkd+9TKcY0CKxGZM7qE+X+Mni/NKL
ax8ZTPrBlayc65A+T9DHUBWe/9r9yOT+xrFh1NhwmhJWWqjEkAqUaVSDfAXdn4oXZEz3eJcg0i/I
m6bCgfIFyRO5wAP4eCr6QUDpQFSdbB5OAkrDHy9FHplPBtkLp/xIsckL7YK5hN8LJN2/fCQVvdT4
gdxLdyHuoMkM/VkQ0OKQyBcF+8XFJjsI1dXbMfwVJgWB9cf8prbxIJPcQ8H1kXlitG8UuVQIzJ7p
9YnwBGI9X923KgaAmAaPmxGeXfKBfGoFKUXJPL7MnG8nakEcjROOFCgru4g94P2t5RrI2CtIB+mg
TXKWtSVGxoVE0JKds0aQehR/QivLPeLG0YAB7n+/jSmiP20HpfEgAWD/+kUSNZEZVfNo+0Y2Fq25
nRrZIRay9Ggs3VhCo8VZRSh/2hWS3TMgTGwBFtRhpiE0yIkbDvAOx0E7Tt7kfUZ/BnI/mv6ZplQo
m4VUmkiugaT0RQackSxH+gT9q3xuPo3VjD3poelzUs1ievhtNAQ1Nr0/9p3cZWHJggNXNMlv3TZN
bDNWXIsUPd3oy8zgGII8fOwempMGN4zpwJo9AGnwQtCAHl1IsNNnqHGQaTkkhi3rjpb+c+bkPpdj
rIM5OLlMc6tjCJFiffHpDSl9Xh4Q/Q/EnmiR2CNmPjrL9sXYkHVu++BF6sQmFmuBNrl3lNp7ljq2
3+YQTHuD+YAV8gTIZj4xJh7Z5+KsPgxgXAx592bp945NuUaBwzxNzo9TD8QIptUdFhieTDSqxF4W
W7SuT20n45IQ/73JpWF1UFkRXPbIZUXn9o/Uu7m5Jz6byocXI1reXiXBySUriLi1slbi1r0HkXOh
4sNNvao5gAPsl7K4IeqDxw7BWJ14seFH/MaYNC5XHMbTjFf+/ihXpTiRcKl9/EdWOAgrESxRVSv5
JBnoE3xKjhFVlgwjCj9wFL5FnUVTOV6OKVYVO7T/PmmUeUJ3nqdfo8WLefuxK1cjGsmAIqcYcD72
UcIQ+f1vY1KA+AG10vSQvIjpgoYR3/k9OE8BDq9jccgvBuU1oAftVBSWhSK4jeGvQCfWVmJDWDis
HYqS8EsR7vUjmhuYptq+udd4LS8Cj0AeuFukpxTc6Hrd5y6bTU8no07Q8wR0wRqjw+AZ/IN6cWAa
rLed2BQyV3VNtxNMt830hWgWf0tMCwxP2dkPgcIx5bCHTgBXQWFwjuB2gyW9N0wOlW7RNa7lphUr
6YEG3z2ALy8hPFrqvI1FB/TF0M01sbFhY51x5mhZjjfIuZfhs2KFpoc4FCkMcxqHVVOWbr/RTx12
A7JdlvSn6ZBIZkFKcBFkZwlkcoMChQeW/vBvEzUhkBPBRMkwRscaMIWujWwNajo9IBj2IoFCAVHE
Uo+WksTBbslRBJ0Fw5d995KtKeokxWUUHwbZs6DAMrSgxmY7yXXteW/0GHxseS5usXvxno+IQ7ll
1vjNCwQhfmjGjMJiCKweTkWeC9+IE4seklHDWziTY55ufSSOIAGx1lC+AOEsuWviJpL8nzCQ+vRP
ymfs/j/ABx+Be3NcMkR1RioJ1XUHCwl7xKlxJbZ/CMEekuLyubttBQSJTYt7z6QuNovmxbSm4s9v
fmhAyZ7OaWCty3V7E9zCZIu3m+MSQx8zasSmctJR687qAoTHumhB1K7GhA/aG3W10OzVQ53WgnzT
Dw5boujf5s1lLgB4NGBd6qzQCSoSRL21FHzxiizA5NiCf4P9fKwSeeGyb+AXiMlTzuV/aykWKPAt
sUasAnK3tzlmPTia7hLy3N76HdZu5UCChJqkiRPc9pglRQUAUu7AvLvcVvHMBApfiqOdoFuhbRU5
fWNBZKK/YZFGUlIKSC0FnH5v0nQoDyCHakHdBJLe+u6NCNifIMSjaeufARCZ1yAykKESVkRCoeI3
jpSAehgOzkVTYiFGQufrLY4hc52zdkLQvhRwA70/ImqoW8PGTJxDZmIzBB2hVpUditkOVCT7UvYr
TtxW7g8sRvj4AiHh87Fba+xfQCHadxFtkoPfrhyO/Xaw2TIICm4TvWpJLwQUQx4ItoWZB7wKAyjy
Goxavd10yyzfgVJeTudAEKsw3EPeZGI4JdMO8Cu+RkY6IyepuDIwCZ4I8EjbfbvV1bPWAmld6NmO
wHbFGgTIIcV+9FhaFh99gL+4/6EP9BzAd5XR8jV6PAG9CKIvPkJu8vztbqYgEFw16MilbqHE2AQv
FdtP1Bf0sAgpmpQjkuQ8F7TMg8biLPOON0yW8po97u7OI7FkM6T3FjiM8d2XNp6tgMPcR5C/so9k
xWBgsdrun9uBXW2TnDsWR8Qy9GmyPiawYIqfA8AMH5jEpEYT1elwd8RZknASMKFTwtHzQ6zAP1LC
RGybZRv5Ev5phGImZ3MJSokMJxGSJt5Y52DSsWm+dZnoC4byfcRe+ML+DxP/9dUj5En8DUt9lPgd
vFuTAtaKohQ/5egQYNddG0utgYIRrXHGdruO5S3QMZBRCp0GOCoUg2Plm973c1WSAgtPSICODFJt
4TdBTf/CuTqJUtt8E/c/GZ6Y6N8NuwfN1/q+rgS+TYabGp4WcS7yIHGfXotfblmCU5RccOraA9z1
1R0HTtQ4m/eoCRxQOv8lN7yFuWGymKxyxS5lepqBuABXkIqnweIRbEKkLi0P1ZWqh5uGTJ9dWyIh
J8cV/P2TniMguljkTQBYc1/F/2DQ1k1gpNizMW9aoGnIx6nIZzHfgSoRn4SQrU9g62Mxz0k12gtq
jwgHXpNGcexKLi4flWc57wh6J5GyGuJCjrg7ECEZTC9YNojka2vW5qnE4Oy7/xBZj9aQ6D4654V1
+zKdG9+I0D8y9ueU8r0+CnCdiypF7zyc7ux8aEQmkUjdAHBrIarhTzGQCcUo0LQhLlEBLtoQ/+fl
JFtgkpOGxBRuQl0Zejgr60Cz9bduB5gRqjW+G/KdwT2O2pq+PZtEXTJJ9R1vb0EVC904dlXkUKlI
bBoQpKPsIW08BDNx3kFjuqFdzPSoawuMCwAUUgYDOp5N42VznKwB6k33Z+NLMxRVsqc47t1yH6Zg
z4GrcbQ+LUmJ57O2btNPDUCENa0eLrCIvq/v5j0iyKOskUUjkkmDRQsmsLqTHJ2XbpdxN/f0Y9dd
TlEfX332oLquOv366S8qQALWr0Xi8oSIgrJHze/kZOxM078N4hHdnF0UfDfEKki3DARCaQfi2FBw
2X+F29J5b+/9jNr547eQJNGuFZeB3GrqvKgf2awoL7iR1IvrNSBPAE499Lr4biQxqCvI4sJm3cHk
sMEDpGA6NRDI4sHZ369Vne0EqwKcKfCUAlh4s5s3O1D2RxQSZXA4oT0qdTR++Y+UITJrD3uSqqm7
OZrIPZzhcJAiH6h/XdIfJOEVCmG1OGzpYgHLCrV0lF5h7KvDQTgJSdX1U/dQqYV4ZTN/+ujbUjQT
zBivbSiwnh1ytZdFdCeGKI4v9ZCetV++ZzcclsGermHj67Y7eqCgga52EOexFFg2M5h8dJ2gz83f
QSUCjEUxg8GHKrl/yIICnyoHMFp2DzABSIpdl/Rd7vEbPy0isxffEPeqTb++jP904JI6V9LGxpUP
DZErA65mmxUVw/BZCHM/fTjxUAV6w3XmL7ispmTnYIzd0E0XgAuR39UhXzaDrE+AElQKuxf5KFhI
Mf8PzUHggb8I4iRR/f9i+h8/FGRG7O3X4q7tX0m7wAcQEQUAxBvIToTVHQl/9tFxTndM6IMpRw6o
cpKsuJ0yNbI46B4IYwHTBBtBNSC9+vkT4fNn6g19M+yBbMScdUUS5N/36bnvi7+FTFAAZZIsvI5q
TOWvbMm+9d7kjvRJG6Tb0hY1OZEN/DC0Fxs9QvLKLLY4oBmAoKxkBIqC98o0eEYBJOHjL4vOLVWM
c055+ZpcQZXMMzLA8Ncz8lAm6Zx54TAyoMxplM5BPttBSqY3ndNlxwtMSfJgiOLRMrRozqvL3lj+
ZpDBtT6s3Gie9Cn1Qeu6zXUaM4jrXUeTDd1qmP9uQKHG6at0HpQLEO1yntum23KpcHUbDDy8918k
J0gFHv2gR5vdq2moMDEOTZD4NFmvFHIQwIeU4PKVzI/7N8gyDmxQLG9oAHUZRS2OS+YMifVJuah5
LvEWBATgK1YudUtbkrowrt2HrRrMkILjmu+2IcEPkdAyOxvr8as+YRAjG5yW5CcYFX47prOnleA3
LUdSAORCdb+6GdKKdMBF4VMlAaY+IP9mdB42Nvr22/x+Drqkppgm/jm4JKXcLNFF7Pb6kXPDCJik
R5wL3aV3iYGNYMNVKHjtw030Yl81x9elFZQgvtzWJclygLy+BR6RUfqTgsiInAJ6h37gbxdAqMQa
ImvaIckdXKMYPebAiOUvzB+yYXibOivZeORIfUdkiEaaCqe9LL90kr1hIYcJGliFznAqn6TfKZER
zidbszG8Tx6Q/D0xTMiOL5dRh/46JGjKMMgwYEmefKrJ2JE+maskLHLnWa/kirAaSYV3K/fptHb2
1PZgXkG29/hJw/quHQ0j8gzVbdlcy9qN5tDgIItZtZ7AS0kYrmg+Y6o15Qgg8zCtut2F5clfFHu4
b68TIoB+Lqo5S66UnBz1xieWWqpjGK+eODBqR9rwlAS5JRSAprsoUbKlKwrnqeqzqqHy3XPjSHjH
GnJGX4D4AsYFa9qZvT3UEkrwvpOI9mcEAbUGHqviiYmtrz4hP43YEw1mc0h208xeHXz/5rxHJYVU
LwLXqCamlYxeTkG9iqFtp67GorKOOmL4ooq6IlKvPnkxuoNarPcpnp9XYznk5h+JK/pyZMFFyf9E
cxY8NhgejT6pxGI/ozPJn3T46Kw9LAIJaJzRRPoyOAMcIet0J4wTp7aUMTxQeIwivPDB1eZOuwT2
twxLIuuilPneXZ2vs8PDvDNmT/Z9e7qZVTuZ3BzbB6OhBdTIVhebABqMCf1NRQjIh2ngiipgj2gx
Lt7c3AbGBkAa3PPUCjL5jz4YjFuR/curJHsE9Rl1PIoeTh+cQ0xte3xfpstOkOG6SEqHoB/Q/vD1
rYB0bOJuEo6xf44hmQbckk+gpC+yqNT5kyVECTVhYx4onhHxiYR7hAWC5LotkBVg8+aGbAam60sY
jKSU2g7FgfuBfU16Kl7DE5eprnN8A7wbImDiJYkXQigNiS7gaiNgJa5JhmYTnOes3YN00SqcnjrO
6e0SPpCWCCHyNqH6mCfzHt+hp1o72QGd9QsskkKsSR5evkAnCTPV2a5P8pnI/ZYtDSGLC19aRm4T
ldtSrb+6MW4a51Dhnnk30Y7oviOuKA33xCF1iBObmnn5+S/Fyw5ZtxpKDw1988dYxIfzC2idwKyq
fxJNwTT/IUFkeiZFgwJZbrNouGwiKQoCkEd4uBR59IFd+MoCEFcIBXmkgCTi7lEsjGVtcy/rkiov
ao/eQZhBxGCDuk8t7ywn3ETGExNo+ba7gZdYBmobwaLrcLpjrPAVNwR0OBtoxFM1vuN/Nl+EPsPt
jwHPWv6mARtXesNaRGCMBH0Ofg3sPqXr4k3DT8A1h0dYBSC5wKtmFNB+QfEiLwO1++ngmQvyKegz
X2tYiieJaS7RaQmxE13YEVxsYJNXgcTvgOBPn0Fchzmtzrkb4nCIJ3LpZ+F9SQRzDZGSK8r0ztJr
kNIiMlH+evTvFrrr4sNMjFhtsvxb7kfzsh5pnSbYsw++zTF20OB2ouf6kd6KQG9Swkvu+IBppTS6
iVX0Gks0maRQMRAxeWgj+3nE6JtJVpy8l/e5+hYIlAUWf4GerunTGta5+Z8dky2pGOpT1EwrNJYq
AriJnfAyskPYkAiRXV22uoMpMP+O6FN8uOB/69OW01AguRUhQ6p2Sba1vh26sDVS7Ym4QECvxWBv
d7U1lIPuJl+XMbLA/iFUfuxjA3o7xAaiuDODGR1k33vjWyMdADmRYi31Wst5RB5F/SPb+YJvxF5/
IsieyhFZiUQbJuFHY1+XBOJdCYtaU/LgEkg+9PUggqcVIRlvwKBOjm7Id7zykeLWsO14yASXJFHM
fZG3dzOZ3NjXnBhyA+zPfULgCw2MzMZG52Qi8NtD4v7qPaXTGW/Wv5++pDdh95o7r8uHi4COoegd
8tJHvD6vUboZDXldHb1NiBT0SVwihA20SzYUEVBxtze41dgDMLv9intzWUFTSiXOysZVUOXgNANF
Hj6GZC2BFOdkWgMpXynqYQ9BXDEgixlcGjAYq4Mfwo6RUxIVJd0pBiGWSGSJFwoafHSsQZvS7jrg
cb1U9ym1/IkPz1cILAZsILvd/e36cl75G9unX3cyLMAvYopgJfivEe/J+xJXlxAkdvBEjGZu1+AM
UNEJ2u6DnS2x2BvPMHUImWLzk+IsOTwtcIUPEgIUwbsA+3JC7yQCnbgunFvETmGpYAQUjoPsk5Ys
FvcxeKtjcBmLZCIY+5FZgphzP7mB4OWSnJZ6EniiSQlOq3NBL/SjoVhlZ90m6wzuOMAIi9YeuCJB
NK05mJ3oWHkXzT6QKtvT6vXS2S/5nF11ScUWY/ZfE+YSrZ2w8uAvGknE/jKgCy/PZQVQ0YxHuQlF
A+MiRyG/XuuGBzdoSIanQ1xIdlaLJRRlrJS6pWXviS5g2Ti37WYnW/W5vX5RnYzNj1nWVN0l4SdD
ZVibucQfEvdGXJ1IU3ps0kn8xICtTPNIhh+iRt6mOa+DIEZsTvFr0Z7Ya4hm2AGp7ueIC424eZES
zwpLr4AQm5fppzuW8y5GEaqm6kOCIZYj5fNXHEfINpA+8kg5GIS8U2Hr9PkFpRv5rdSoowZIjh0j
hqhhx6wlJkbROl2PNH4tXTj1h41PWI9N7KCpplSq8ppo2wfzZEoql6h2HNPle9gp3KP7vEPKQuXm
Ec3VxO8T7SpudbYg3gYhAqW2vJsjt7BkLcAjabghtAgoC0o0+bRcnopMdgWl2TDMLNAGP6KvjqhN
uhuZ2z9OSJiUZ7qkVpjzNf03+ZnEUZGfgcBHG6GB/ugxiXKiblEXA1HCoorJJKYESacRGppC00Jt
JTYpNjhJ8Spb0rlt2RAL+fqFgne7h3u/taYmVcPcJbmOtaFYUSJt3x/k5UQlCKVO/Xs/JqiPxqB1
7oP6AfUIRSBTGx6csK0jvLwXaetje1o4Sb9aUyx640SdNdlqox4LjJMYkVJyetad2lbrah0VYMPY
ZtCVyLJjqZG/UvD/Yw45mfScrwCDEhyuaE4HHf1dIPnxq4BitT21wEOwX1JGhhMXYsUk5SoljkMm
CEp7d+7H9Jadtaf8hVrg0v8X4i/sxeMpfDrZR0w/g4dByI7FwMQSZM+F4D/gSWQFH0Swp+sjPVex
jOFxWdulegbXgh4pzF7sliQVpObYdeqW5HxmNy9tfaXPAKc0h8W1RWgGLmq8UpQseaYsedBfAL6c
J+rG7NgEvw83e2VRkYr3FcIdojv7HDSA9JsC2A8vzikQpCpaSAppZ38bJERNNn40xE6K3euqJO7/
e/QKKkHgYwToTGDbNV0qZJx4TJ9D8EqPBr9Q75meSbzmBK4R2K0Qx51+Ci54Ikm1C9+nA8OAyVa1
CtHB9HzbzgsyRdJka05eAq7aX4VfFf02PUfpQERXuxd5kyDLgG8I/BZrtQnVqa4DIQArI0x1Ttz8
Dr2HboPkgq4OaZcjOkM97ugBecrPR1l8smxQKqTyoiN41OUgQiGJHDV2Aji2YSh8MaYK1/dr4+4o
wvoC0PnE9pHUfoLU27h3AynGxqdsC1jOq8YlC4UkOQEpbLKQ8VhZQ3TZwkV/YdsQemcB4vgfWsAe
yeQv7h770pW2aQS9saAkgQm/GlyWrGo2lNiONaLm1cfIJopCfD1ne0v7GrGNQE+crtdai7XAxkL2
dVIEAUn80HyWCzGQUjqYE9UUSxt39uqdFgRdRMQUHQTCWeh3jgb+0DPwGaASWA3yI5BTk7/PNniq
ricWmljXRygHkCHszBWSeCcil1ID6csm1mpFiaGIGKxxBoJoFTvO2B7EPdKDs4lEBdY05aKBQSF1
m0BD1D3yCWnZLtYUNgqb7OMecX0x5TChp5S//w2pJNWApABhIPrIJCw9/kqM/KYnHB3tn+QYkhDh
I3kcWm5MbrSj7LhViCkpuRzJN7eUigy+mnTig5OATtFQpMLK07KYw8fPBuXTPu8Q4cL6OUWcdmAS
xvqUe1v3MbWf/3og/shIqvs/6CIiM5mxjqg+browjVPqTikmVKMQGpMUAXUmjc8FmqQR24cF/Gyg
OMnILdXcCCQr44ej6gJqT3oIUARs//wSchjYty9OOk4MGgc2RQHRFjPK7fERGL9oH8i8gQlRRQIO
Mt008BQhLWUgnQEym6kBJcK/lMMs0W29AVSdHPLitNR26hro3aQriy1TmubaF8daUOuZ7zstiiSU
HU/pohbVXagIXuR3P50zQUgmFqhuBTnMEv1cO/epFTl+ijKfHZdclPMa2IqK8WjdkTUHNxrcmLTa
QCk1YfkhQ/RmNkgJeEYJ1DFLOfTYJJOaNlGmo06ODuhoBrCwppr17bwXjzEFKGRg0DueTNbzbzlu
04g4tfwe+5V1QKL8i8pW4QuD2aMALepoeNDhQ6ABI3AMaxl9RHIIsjJzeoVqAJvPOy7GQ9rCR3Y6
rWXtQA0un6ize+hjgFgg/QD8Ao5uqvswD4nL9hwIxyDqFeY8gqNxcPoXT2HrgmmuhNEQAj06HZ69
clFDr6JxERFAH7synqWEwzDpvzMgn4xiEvdU77dbbky1JxUjJKNhaGLUrs/77pLi2RyOsWyRkOQU
QbZBGaOiEIg8mYfwhEqsFAPFeRA4obBeOPTtmh9DGA3bHBUxMRWKUqJ3HB2xxnclOTtH3SOnixAu
5cdvijZJB6kTh6qbqula2IaEjepulDq9un97Q9vmE0Wkf33LOZKPgk/Rhu7QWGRn1NwOFj+sGjfq
t/0OkMAVRlaHYk+uLaUbpAWcPFq+0W8kZqBwShbI6hs98MhEg2iGKj8VPeGO601b/66z2uqCxgZ7
z71jx03haumw1pyK+UfQg9uCQGDpUUyJ412aC1S5tmdlFO66d6gKqkWWuK+6T68nyCyXtQ0tK/Sa
LJuNcydecYNazy12tyvpB40Zpa8ze3YiJGX73Xk3ZKzZOu+SYl4/BbCB3k0S49V2ZxdW99lPKQwO
6+QSdcObsWdUznAn8ow8iNOwkttN17TBJezOKv1kl2ELjbsE8sbW7jLv9vyEFYffsHuGJP0mW8rR
NpP32PbPIFi/BcpsT2Bt0hqmVEe7x9SQRbDrDVvDatqeU2z280I7FYRGriO7YAJ0TI8oTH9Sb36v
rDqa9Sz8AGqOgX/TQaVmgY9U4u47/PrYrsFMPOIA4YQBvVgssHIXWbDY6pHWzqh0RoEzeuvRaPQ9
GmFg85mZ1rMFf+hRoP3pcjoYmP2UWP+ef/uX8gfTqTG+2Wt++b6ZmsCf+vyh+ZNQzdT3ZweQlykv
ajN0zXBpBrkye6ON9l3XTdTQUFKX62WuDUkYA8496Dmc9KSJO/pcYLD+MUOzXJJWkmv/rPbLwX5J
PHLPeTgXpA5cVpICp3ubUUz3vnzYLDnRdLAfyLAgi/PXhoEufFO4xl/ydCCpyXszRd1NOQYKOnky
HQCr6MHBP5jD0fgzRlnjwff1YUaI6LDglnBnkd7o0UUC1d6Cd696P/OJPIFDkf3oQp7sJIZDP+rt
EDsHLHSEbuE9PY1YhqRuBkGYqAD57FRSHuAhothObHv5L1mNU0mdm0qe42zGbM247ktx0zU3YGl8
zvnywZ1grwu2oo9HATVumvNKuMw3euIoJZDJ6Pvb+W5ox/n+Lh2N6eGEYejUDVoPAT9iYhVaHbv6
pkYM2BFbRCyR0bfjqO9HyMcdgOfcqO8LyjgkuNFSK+V5noKL7/v7qviHufHkMCfH1vbg6FDOJyoi
mOlThQ8TOqUTssb0NlMLbvkMWsPDprdNfiJyV71aS4/bYTG/7Gko6rePzrizLefW079u+sW8x/Ns
/0ISiLeMFfccEBk9/yBig03YHW0wOIGp/6Dpt4cNhhlJ649BuiD2/u6qFE3bAbpYVQ2o0OdVdGj8
EvX8FQSilFBEhT0NwJdAx6BqP40AJJT6G9Snfx013bfz6J9JT9sWS6sHKWUyxw0ZUwMxbkXOY1ft
xKYjGSxVvVm+bkzPIcEkcSPqawr38XEvdP8oQEp2jzXmoN2YW8N6v/o+/da/EfSX7pRKLo8S9fFx
gVh1CSt5b4zmMYhT0Ns13fP8YXHOGH82Mu3jUvjMBTprLDcEGrZWkBB9imlK3XF7A7xQP5m8Qnv6
DiqX8AMRpXto/4+j82puk9vC8C/SDFWgW9GFerV9w8i2TBEI0cuvz0NmvsnJSbEdGe291luLAYIJ
xb4d7plPaRB/bftDvGbf2rFC0QTwF1+CU7RVV4JEf5w7ar6AY4Q9q2uID1s2rBJ/GWGykTlGxm3x
lTA6+fTx7Gf3EqqXEY/rmCMPADA3FwK246fzov8FAOFtVShpZYJNMXia/OSngY+CtE2n/9QvkbwR
3dZYZxCLsVa9psSHNjMbDtF8Kd4lyWzvM2jvH+0+W5F2DJOiI9RECFya0KiNSkypqSvWCOC6cJrI
zMhF47/zgu9gBTuSOY0thVYJogYNx8DySwQI8YoE6jVoEzAXAaZxnaM/AXr7ZdJIkJOJU0IMAwsx
v9iLUWkhFIKrYKNqUQokuaPeGQ8IyGBuG1BRIVlXoLajS6mYxHTCx1jCfnREhwapP+U8Mzalr5+f
hqNd6uV+75QUShmlbsdkjyJzCHG0LxffEQZ59gYmM4YwZHlkmDXLrjfYWzTF1TCZSo50ObOh5DAM
7TbgUh1Uljijl3BLewvhWEH2nka4OQKnQB024UXbAt74db5Sj5ViNrk9ikbLLjYNSV/8PYVCPmTl
gtn/VqXR7jon6I2MkMn4VJeWAqlJjg0zkIduPyGRBp2cCVilMDWxZrE2Mr0rho5LHDauJsbAUQdk
UBmi590I4w3psTD6c80y/wDOm1MCKFoDrxakV2IG7NciiiPSAHkAaOowNDi2KZmILF/zBd3Q2dPM
Y6Y/3cvsM1q5bU0ydXAZ1dJo01sQ2IBSdzlgLLlqblkbcmxOP2JotnQ2oWKH+2I+kDrMMkT72j7H
/nCIV3z4dAfoz2sxMJufnhtpL/0Kp/6Y3uZ8nUxOJ/EICha4JTm9CzM69X5xIdghOimIHSW75GWZ
b1SwDNVUSMJ7e8+BFiQnINYVDP2hw3qh+AkfbXIWby9KJL7782Tj+4h+hcycl0vmqoKvPl3yltvw
B7LN/LPVYMeqfBkx/IJNaaaKOgtFaL4sMP6sX7iLOiSDRGwvlW75/k5ukHUsnwjZrxMQjagQ0oUt
DKw1QuY7vU0Qekt21RKtYnFeiXQlGZiyAAi00p7P7JFS85Al3gkHW4XrRpG2yn/msgmZqy4IgCCU
j4nOfb5ttbF7hnqQbzhMyO98OTtoLLVwsR+NrWLDYPmC92WD3c7P3Wf0V/wskIX+hefZId7PaUAt
L7APEngoaxaja2oxlScD47JBHnSrbRn/CVd6FuaUbiN23y/BUiA5Gytke7x352rf7cAEGdRHW7xH
bD7sIFwNCyOOrWk34U3ekpth18yIPB4S8UNeBSc7t9/yqgDfL/b5bMPaog3L/uWko0XSzPhy+qfb
DHSO/BYNhyQD4dMdaicftt1HX9oVDDUOdAb20pZIOmkcoTS5fqfxfYqsF7CCDXzJdn+ssaasu48Z
1CoBJ6kJ0j0nhTVE3G0no5kTBE9AG+Nva4appcMdEKfF2UswDRMovYiKXfCNUWwV221ozidXycgq
Mi7T3/cnIPZT3WacmTAbHk9N/baKhG+sWXVuRdQtYGJ3TsbjKzn3CSA7qwK9Rq0XtF5H/Cxn32gm
NPW98O9vZPja0J1JbtBYsmbXgzmPTTW3xNyqux995gjtYWGM+er9LdOwcal9znWY/ZB4kMBI+B6i
yJ+5umjn3YGUjYA1fKMoNz5ZwXs7stlpJIJDiEDYk5a4yE3lP57zlt1UtxeZx6fQ3k4MzrUwZVJC
0LAnJm+dGAVlbgfoSSWLE2+2rW/pd3RVdqqj/Qnr11FcFef6OJ860za63WPRvDSn6jfgdoQfLo0R
8HiNnGCuI/KecsIIzSXDle2ZMM8ko9KCwUf5aHYFepX9O7TVcTrhtVXi8yZ6XwkhClBDwPZUNkKR
hcpibxW9H5/LipuaGupd8SEDN3ZrLGwrCcmJvhzI7SMnb02s0fs6Gs/zf5SSG038I1iTUsC/8ap/
IBbYY147SLsF4pCanJ4rXw3hRC16jXtVW8VZvLIjAtOVFQFFQ20FPwNQITFhV9I5Y6o7CbknMgU/
q7aEuqZEct2uSFidXcBGf6z0Lvzop8BFFbCSSC09vdyXK3zoJ+1L2XEnv90Exf15TpnB9JpbAsER
gflSdgkalm7p6ewWRK9e2u/q8Vy9T+npJd81K7xUHbfKzOI7pcQk05A+RFj1/4dAMSVe7DXqASQG
dWZFwuY52BnOSaQEJBVpZNAuZVQJUF05QxFvGcJHPWAW1mMCXWUuItVMAWByl6X67SwUfph6G/Rl
8iggjyb/6vtBlER96PB8LLvK1GF6APYA53RDfLoAvCzx9+pMhJnGZPQ25EvE0qiR28Cqr9dWtDAk
vkntlLza/bZgPL0ZYVa4zlN7QVKeRKUgreXWU3PT0h5h71JrJIVOL8zFJb4UF7G5JKs505jfllSj
NeXHLLPEr0zlesGtCK1tgQPnAL2yM9s0/xm5iVHheNoUw00SmZESI9YWGC014ePdMURtOXqGFDHz
YLfPFT/KmZNqZqIDo3raZkq06kG+NFOh611Y9cQtvx3dnTmgW5FN6DFLOCZQRCn3uSWsgzVKFSJ8
6LSBOqcWFMETzF7b/TZrNfhrr8XmDXOIyOacw5vywUkbRNyJVpq1nXArXlo0lNAIqvHOvAjtPTYm
X9hBBs0u84+aQq/gOP4i4SRTqGdSiQxU+ThuUhQ0Ed/XqU+8ISmpc9ipZWQFIiWOk2abuNKZP19J
Gx0i+1fjd8BrcX1g3WGULPDlaDQ3ER6rraaR7AH2UhLJz00KGh0uo8V2FoDg9QkaKUUyy2N+Ah4r
v9zTFAHMega7jdJcypbaXtvPGDYN5jHAk3m41LyrTxrt0sYmkl3ix4TrkgQ0s2bbGZtF7T83vXtE
A7yDO4zgvB4FCWju9+RQ/EaYX237dXPtrOh3s8mXqdfak1LbQ2ECW72cgjEGK9u+vFBy3t6kxJ4k
p4kX3isrQ/WTmhKzE3Md3RMBYXmV3cMXnsHDzdE5hpuIz8ntCtwMY2kq3nlu3rBJohIR3c5+BOjB
Jp0jsnrUg9z8aDDC3biHsrLwJu/pGHYHfG+J8ztJHTCwmgnPByQ+Io3aRK5u6Y49INXF3O+R6Abf
mHp/8vKLSdBBQYh5ZaI0Uw8Oyc6cBMsBcgfIyUcFY4lhAUPDx1dqS9jpv/iS+NsxpqWnQ16Dy2Pg
4QTjb0ss6zlQpuIwhpiI8RGPzI2PyN4w/3ZWvUY6Y8U2Val+vaYHx8GevfqrQFDxxON041ji3+lv
QjJ9KofgUeu1q5NDQ8Ypr/Sp5N9I5UxovWzcsHOT/0PsS33SoVUePZBQA7hCvRFoV+yUkJ45DfGr
kqNVWIrfneiEh0XpajmLx4dYL7E5IAZh/Z7tWQRoGP8GzPqOZuk6ZvJvMUEIMErGM3jIzsPqlz8E
LEOwPhCdAdGx8ILsWCjToFBtRu7/FK1WIhHf8Yoszy108Rf+Y2sdWj9g7872M7UiqzTSjY9QefUH
/+eUDgOxOwlK8O9MDN8Eafug4eZfABgPoQlWgAnJnpkAN5H1e+GeAbeY7IQJlF5ibQ9/gk9nKo+B
Pz0fRD4tE8d/c2LI+8ThW7Up2L1JMgVJeE97unEJyOO3bpFr4cNeInpKHTa+E2/+/8bEyWM4qYIc
IkEN9E0M8vzrJlqNbXJpvBw2Zp4piMmVtG11wK2E/XbaBpbPiMNH/OzB35MJkFHx39D/9fV60BVJ
hwClbGugji/RSpefzKI0cEtEpecMiHBAZCvi+yTYMcwshXpc9ZOa4V2MWgUl7MIJeHgRiDnKOVg/
N6E1Mz4H++1DWp85x8Kchi1yKY3gt3bf39oxfoQFZUXLBbeUCW+PcACe2dL35Tcu5wsDCRcdoSJP
1ATInRGBXV5wgby+kLEo6gcLEarJ/uKK/mQYUH3cAaf4kO7yB5gcIiHs1/lXdWk2xWHY9Kf8cI4+
RPaEYM9pAjOqGoAJU4nHf15A/y6/0EojbsA2qhNk70gYW1AeIA8rLOBm8GXqfReh23APF46GBx2V
PH5Td8EijVp/HV1EKtpnazp4j8o2+y58Kux8qEH1VzhKx+EIwhneogUgF4f5JVHQMUcAw51HYxDj
WrHkAh1OEgQoB+n/SFIiQ5Efq3fmJo2eP+UbrriBYEU4QKUsgfKIEnicx2XxW6ceeZRPOMcjpScu
ATWII5aTrI2zlDvu8Yitbz34ltXPclXJe/qf2uznOfwpBF7rHS8ZoZvvVTDwdEDMP4GsexUvEMei
RBTZChRzAaYHjDfx3tEKhbAyTQPA7VMCM8MzYtNJmDjRZxK1Dlm0JOWT/nlH3ef1tmW0uQw3RgZe
5Ej6EPXTKDztPPt6cYPMopTYrX1QAZW01IbTJEl0jcy2MrafDXTsTRGW/QPeIPjuHyLaxS99XPPN
0eCztSlPn5xEgXERwIOx/qcBJ4gPiS8iPMjcMPKfox8JYB4mgwXhsBAnRMDn+KZlqkHtOqNv0s4j
JwPgJbYdMQ/UaOT0c1v9e+VOoxh5hYXFJiOT2EjAD3hvAiglVgALqqBFVMRLPV8OuvvUINArosFh
Qy0xPLDoaaLDZNrwqkirRWYNwaaLjgo6NIQJvL+R8zZLZpYwMitsIj9sK7WV3NE0IkvKdO91TQAf
0CMjZCIl40M6cf1LnsQ74FrZ6EGZ40DYIvFTExxxAkkoHXND2D3kGzjtGJC+dM4wtDB/DE3zdfep
n8Wtukn+1K84hnAO3OhazEiQN2qkBczTHdl4ZPdZbzAaHEL35w93YwKoB10F7Y5JB8VTbhJ/IqAq
g2xWDe2s7mOZhnJjTCygc2kAfjCjxCluMqkeiUOjzoto1TlQ4FL/YPJmpmfpA9briYY4cOCrUAai
g92qLc9YJzcijvEPTCcAZeMHiTcdDjpWcvyH9+b+wj4snyYX4DU665u4ocjBUrk+YfwIfyJrcCsd
w+2L+RmrJyjBZDmZkhahaVjRajIOV6+auiEjI/xRs7mVRowQ+rVC1aTbzEOSzI1likgI8WNqGJ+m
XiDetllsY58gXj1k9QNZvYzXeivjdWLXFWnKLtxx/000yE1UoK/5rP8nAmRMIZiOW3aPuDsymehf
mS8dZ2ckhTY19Se+ZL5G4aj9NnjZbkTBSJjq8IGvoYs4rgcuadYeYvZqr0rNIZjOnnOKRcUMXp8B
6Om730FYwRoWJDPMDgoGboFvZSpiXyzs/LNChQ5U+Vy4obiwtBhvWXSKR8Sf3a0nPzTdx+jSI0l2
k770gxzoULwtrsIZwtq63yeJDpaM04ipfZJPg0hfUJiYIBkofmSLM4dfStzqF30aGsCJ/c7tbtce
L/x6Bj/7tLknRWO5vsXG3mkNJzYch6hBAylBzaiy3+/XN8uytneEpNMfvbTO6GhOUqP1SnezylRf
x/nLI9B78QjmV7m6l4R3imvUSSyQuUW3y6De1f6TxklHwlCmHp6LfdpT0G5LGPEHt6QTnqYCFttT
vVjNC/+9WD2p2flN1wWJ9anVbsjrg8dUSd8C5Rod8oCJtp7OZJw7c9oyjPkbctCEJVUJ63haLDP8
IlHotGKpWItDI0aDo7rglnC70Oik6vMHEALBBzE3yw/5oYKhIdIlbUUC2mdWgEV3pomBSxjZEPYY
9CAh3DGYjj1JQyeevYUgmv4krjGOYkYPlEYnOJ2JCj+96G16T8WovNK5zWnJZ2d6gq/XlzUJrZwC
j4wZszCjwaVKiN0OZAc6lS54CtJ1AsD4mOxlCEkZDH4SXKwlIiGV9x15z/dTNH2xnH3EKtjE8NLg
UZNKR5INk3FjVb90P4qitxgnrnkOFRyD0bM89/d+m31yfLLqteR2YsbkR09322M0MZoG6zN/iSkD
WXzocJpC9RJ7ECIUYjCDtMZ7iHap8mLAJlJjcodMYCJ8a7ToUN2VCSjOf+EviysnMydyqpsKw+Hb
n4P1VvZL3IQteaZLVnN29HSrAj+jmrg3mRGXG4BtflUgy+b4GtnyF5Ex/yjvIN3ZJ56SFLgPB26I
NNcbBS9t1nw8pV59Duylc79EpFe5bxXEhO/f/CZeAru8VZ+TVwYwQDeijDYOYKQ3SBElVrR/rMAV
5L/n72LFq1/XdhnafNGLFYA6bx+ADuDp2o0fNLE4fAEJ7eEjxYJk3+7ar8W12tO4EHBU7tCtwmx0
vAGZWqanhU5Rbkwyh6gNzTwWueVwINuAOGKSLBjYqF5bvjf1Zc7GsguOFT3Npxc9YvWGnsEa5hfX
26ZCZvu/Ua3vJ1dWMzHVHtHaYPOMHGA1nC4F6WrQ1wS9Pwi03I5Wsb/TEwosMOnghts0r+c75fZa
adfIB2rhwZk0F9wirwPFDAjfHvHP4tHLtvx4fkQwFIJV/KYDd3fYuAgBwAlGBDP3/BdEiNYDOhfq
a7ntTEKzXsfZqt22B/narPM9Zy+ySGSfvwgSAC3kK5c3W3f0MuU/ZBB5a2iEfNREZRtJsVW4ZaVl
jwwHnfgkr0TnCerOHs9Tlp9b8sQDP7Y5D2QP0Um5mbSJLOvo6TD99ZcehmQE2tsuNJNS88wqPJVu
LGH/RjVA7EqzLosrzymfueSxBs8oIbxY9ks+EO+MxmnWOIXgjUAPWG8r6prxC2XmIj2FJGgGlRVF
G4mLZVAJ0d3wm7E6/UlESn3ud5ULhPV6WSGRJqEzdhdVM/lQIu1QDAN8JaFDVadQmgo98eOWp1So
6fyc/sU1sEUGysrhNH32qDnyYSNI+oa0fCcrzdmwm5XA+OeUX8cIQubxANp44c+MSKQ+Ks0dyL15
utVgI6j7b6qoNTMmroQNGu9XZqnVGsEfv5nO9gw0fFA9NGXVfw1LEfsuwTCR8RacQMArWZBKDlWB
3J+DhiGWMYEIAbRoZHiAjSYmac6SagSvdduv9dda4Lc4lZCrIM9vXKFzFrLDnMv/nWVuE7g4JSc9
NDYA9K1o6GUD4XYZGUBfBSq7wutjTyhM+atK+R0X9YiVlv57yobjuHnp51TdCIqZIpxTjYmBJGgM
NR3WdGKKIC0JjiIjCumzSwyxChMCtYmu/wXQ4MRq66u+5L3dxhzHdFNfRRB6Fr5jCV1FU1+9HvmS
3ljwlNqW1RUOmDkqkoQjuq3+muin6Yw50eUswAMAv18HvkjqD8MUoQc4M5+HDO3ZKdpBSUXIZne8
ui6m5il7Y0bQR7hR3tzkOGK5UcGB0VInTMSHeg9fpezDg0zsUvEINzDGxNDcx82keRov4vQLLFgc
jItV+Pu+o8iHXFzPfzKGnikbjutmwRpMMBCaJor01jyT6bZ3wp/3F8UlkF0LF4wAmzOZDl600Uim
QE50+ys3ik+9IDwC9x/XKnfLexXJzuvIKQ6eS3zkX7liHKuyZVvTLDX5UpXUKZSdJvlVehKxISKz
K49zDCDhchSZy3YR8QWkTOnWVKZLyRdtm+h/2KR6t2NH5NRyImReaOxkT+tWAcpkXBMQMyBhyQ8J
RxRfV7HN3+bDdK3t0vE8HX4IgynLBKeHw0O9OBL/MjUj5ZROD789I1piy9GKs0sgjnCcb6W5Q6Er
Hs83Abag/ThIFyRL+JzqIfAKJSWBMwBmkvDJgY0bnUTt2hUWnsqlxqGkEwPEtkFP7PiFZKnVLZpm
aY88UdMkz/eB4vWvb6YJRg/mCE2ZtIese+OCoNyplaLEDvO/EIPPFqDRxNecrjjkUH8Rs8+dxmcg
ux6nIhcpv4gZscMnAdbLPwGaGBkwrVwOZpQXVMA4xZBX7MO4jaEIsZrNz9Vq1BzUND1QCsJZok4S
t2R5hTYBsGDsYR2Qv0o7vClHDbTPHtCU22PhpcgFa0erqBJaFokxh+ijU4nsZE5oHLrdKstX2Zsq
AvhETkozb/ZSQKscFfRsqGhlTZUBPeB2/X1yV9kp7VDBakrMrJxZuStjn4/KxxOgKUhcIFoIsiOg
EpKkHMxCvVN81zNXS5jcTKZgWWE4t6nFFZq9cOM7S5U6UklkbiAQCRm605PA86C8pyfrrVs5Wfz0
q79XtGRJPAgVjcgrkIJEnZhpsT8H4VQZP0scasfLfioN5zF8bxLIacL3ALj7T74WuOxyI9G16lE6
3UO+p9toYdU8p8olmzu8KfiLXOw8uaz1AxawTXvhf3ir8GSV8NT9/1/9Yu7kj6WkjnZ2xtyA0n1c
yfJUqzP9nBgwfiKCmdhVt6WnA+CAH7m0+ZEnkuoU+kWQEXJj85i2/CdYwvzaKiu0lkL+hXmSP1Bw
51JaExvTYwV4j/6DoQkLBIYF4Br+KBszTx03Mo8c72NuxGzidRTGq3G5pS8Egg9e7y1y0hqJ6EL8
VZnNs8ebIG8dbWbx7Peob/EIQ/kNfqv5ZbNmxIMBrUhOyxReOnMx7rjVuDjphaoqD8IHL7EMvll5
Kf1n6hFhgTq67MT8RNHRtX7g5lWZaIm0ePPE06djYeSXtjDEQ+M2YLtwdfzmAKVNgPwN+18DKa2Z
XF+RdEhQh5NVSSxganNlcXFgBUJfUXGDZFb7/6Pq0bJHN5sxbSI05L03c7gNhs7hyuEeAqfnx1m5
1SsHlSCcsDygjHZ43/Kq8wLL8GatwVsueW5ngi/Hfs0N16/Z33jYx9kyZK/EgRvwKFnTeyJ3URCy
NRM13n2Dvk/nbG6/JaR/S1AooBQqF/lJNZo84DnucOiLHcnekWrGkpVKNm9t2mkjyAish1xFijmD
beQY5PEXoZkNXGj05r6yb+4nyp35kzPEIWT9EVevW3zu6iYRXJKbzW345tMiEQWNHRBfo8EcCeNe
po9uOVFAw6p+dN9vGiFzl3fG9JXPgNGW/HGO0UKy/jhcqZfDDKcjQaF4feaD6fJQow8nvLmjF91Q
buBwuGF5pAsOp6n9ko+FcpS6WNAfhB1vm0ZpKtWr79dz22CORGqN0oP3Ktr4T3byZM72PjFTU3U1
kubSQRAM7guDVdLuyeXA7Dms6HTHoU85mq54QsUDz8lDHuoGJSmvHl8qHg/lm32Nq4UfGyp333b7
tpmyY8GUuUNuEoJDRKem/q3c5jfe6jp/PTREYnowZt1GRsoLKyXVokBhFQ8PiBpO5qcpXk5Jb8Ul
EV32+AhuMemO/KM/1AfvVgTAr97KfkbUlCvea/EHTw/TLUd+2VvNifn4gzG8Z5AWkIA3J/ZLTvL2
a8bFRUQVUDM3e0lSHzsfCX204kwnymI+iW75mibd1Y1Xl18ARutJCEIRQAeBZPF88oH1gi3VzJpT
+YVWl3On2vExygUT3oEf6QLjL3enFDZrcVWxX/2/3qH+f5nhHohpg5uC1zhYiw+1WDKm918UQrI7
ZD9FYQrr9vgENP1NXMS2AHacXnz1vAJcbHSs0SCpdPZ72BSfb+oEAgfVM+wSR1Izf4C/yTC3n8BF
lNAUZ+0P6c9spbvUAIPtiZgljWnfXWvxCjhDJ/SGdx1XHEwXyhxOLNYr+roYPabNQr3SoAPZGGQ2
q2eLAQKzjm42vxCYCBxkKybu/462gaOQczBFeJtRLLUEO2TrpQaJrYQPV3w2sQmwOI1y/wHYF6HS
C5/Opo7svruAvxtNcTf1UvFV0qMNoot8+FOc2+FnCtKKkHj6lBy+7EP59O/ofpE6Sf+rssTR4aue
9kRSuk7sXBnMBSzg3ALipCCKF5OCLJlFHPvEwkTP3R5ruFNpaua7wzh+QJ7z8iH+ntvQsuxF6KlT
t94y8LIS8xKwLYHAlscJ5MSyzdpdmS82dBRy5RadBkQ3pZVs6exWKFjUK2c/+nGOfaxf6BkyxB8q
1DO6E45D8lD4Yki9QNdxfP6y2LJ5sZYrVAghQhqt/h7GDMioD99bLg08DPDMuPxHn9eZD8pHp4lT
ReG3h2jPfjHu86USe6hjv1CMTLhVv5LCrHCotF8yIfZ8Vr6s2YpLCzE81jMSFX6xf/X3siGxoPrh
FdArtwKpkD8zMsLeu6D32cFHR18TaKBxeJiBjVTY0r9JHgFkwoitWoFkBvNjU57h8ov3rm3WWv4X
S9jWVZwqbzJgQQN46F8Ol9h071WuDvE5O7EhvoUdrZ7kP0TgxdY2YsobrWF+rInYEDcSV5p8ns3/
y/kw2nolMw5kT2J1fntFDsTe1pWmwNLBAF4SzcnWw1GAhS//VIoN8hjlhzpzYYO3vcdgsnqW1Dz7
BAlEwb5HVs0thnzh5UsFUdHb6HtROBX6e2hhTDpvQ9stGKnehiTyCoe6lx3xOZscwXDw8oT6Ubzg
9oSjNH75PhJG9d+DNp2zp0y+V6KRz2LrmeyCHaKw3ONn5ZpLY7vw4uf5qbhM/9JROaQt8dl9cu+g
CjF2Cc4LcXq0Lyxl1X+80Z8hI+ISA11xgH7ZWQZrdpK29LztFthpjOdutk4duhi3rZVcu3W9qVxK
f22Ge1yThDVNqxZ14hqGV/U4/Tz3ksvTZl5ArJs64waj49IvD9xp4BfCV/teODzR2tcy9nRONzw5
kxM9ReFkXv6XfnFDVxUsWnKg24/tZQErhfyQ0iBtxb1Y6mtJ8dR9omKJ5iaeeQtu5SzkS2NQLy9T
fSf5+idmHI7m8e0LLoQ5v0V7RzQN6YAEKplcPFHExHitL2ODCr0XxnnNRsPBJKlbu5j3+3w4I56L
+8kChZhLGk8IrQRC6nDaVjCCYHjtGgXN5t27nFGcDaucIxnlA6aAraL0dN6DyCK+0kQvnF/f8UlF
YppiHgkI1X2ZQuDQ0Vixeks5+g1WGHWn0KiS2DOZLiCAbhjOa/mHEGt4XhC65KOdlNtGOFWAP+SF
F+v+IUADK8y474NQOAtYO4FdGY9dJ7uzzyRk7EfFImZAZvDB16TYZNIByF5mUpZJZDBFhAVzr219
jYo7MgW9ioIQ+hFDkxz4HhKD+DsskMUBnX+gMYfb+XVslgPsJKRRd2oioxs9/bWHKhgOwArDRseK
9C3SobY5pCus9hdquL6UvxHhHrxIZ6r6RkW6tSlb/6nYygF5Q7AwqmlKQH6NCoJ+h7MG4NQvFcQK
ZJXlsLXzTRXSc0fpkckgAcoq2rI3zn5GXIEQCvRHNPuGtTKnS3olMaWroi8q2wADB3PGgPBMfgDM
FfiS2Tew8uHD4uJYlg/NY0RafMIuZDZVQfDMk/MImkQcrewM4YM898ZNLoa2eAFzBkXiPtmj+O1+
0ASi2UHDI5giMKaw+OIkVfrHzBvBLzJv/pUS70MqmflCHvcZXTo/YeeoljX0pZf7LF8dWwxeMwaC
M3dPvVEZwvjrPFEHGpvOCsGWtNLzg+pByh0B99YcnTq29z2jl0WIlVVbsw0jMScoByfqvtQvsNvz
lUsBR8B/gzCbq0YB7lsD6320z/0sIcFFuYUMkqdkU8mTjB2Z+ueWSZmgwae9XRsGLmHeicF2gV6i
I/Z3iv6d2YyVjQ/xOuPW7XfDMf/DRaN9KH/58bWnrsjwsEpYztF7wpb0JtHVmxx7vXRLvmBs60/1
81n5PTv1m5xYeau/T3J271jntE9Z8NGnzKYr2oycxIH60RRz+J5jH5MMJrMm38AJz91xYcjX4ENz
sE0v/piPwtdG/N8mWZNNGYOaLcG5JWSIW5C0OTlZ8RpWT/qhgq7CtYNQmmyEp83ATgvtZu5yJcbn
GSAyXCCGzZ+u8Tsw7afO47xjfpiBsP6OoKdg9E/x1sv/l76x+RFZlqZL76X7GMB4auptdJyR/LDO
ia8SvCLgtrHAJSVtwgTBo3UZEVLCOqToq/nbxfXDcJTN6G5RXDZi1tvGpzFpvhVEK96ha7MmfSTp
3lbqJkfgaTSQdmS9Lvn3eCIClGq9XbObmc8bWW92YMlzK3EqVoUlEmmju6Y/vOthhtdIZ7nDjs+7
+lMgVD9kt/qnoPURmyEGyLUKX7VM7xUjS7dwRHS6NmkOiEBKB7DzM/RsUF3i5j15NftDqa5/DDaq
HBCx0tVj0/uSf77iVRfsCwhDjPXjUaWZxyvv4grALCaJ+To/hPjoJ4H6Q/gM52sZkvCMNC9dXoSF
/bwBJ2VQ9BiRXHnVnVipkeD6ynlxYJB4+rD+oMzb+uO5lf5mhICm39RiGTmwCuQbEXVMqUiXdorm
4USur/FZEc1iD2K+WAm2GBnq39QSCH3SbvhWzoPPjDJcTGH90uWKIC+tM7L3Kol/GxdtBpQpi1aI
whr5ly9/amdubnJGzgpcIOIsVhZ8mCjZbjMQDp2+e/I985P6iLONpluQVANmUAXtfH0vr+m9+EH6
0C9rv6HiygSkxfLAnm8JNiK1Ke2LmekqfMxWKQZ1B0ROxsDNDpuSfTF67Z0Btfjt70qw6z5gjQui
IFBsqAJ5QTHxXmsIkxKPuD+LbPGoU6rL+iuTrjGh/yicdezrNLmcWK8lb1xhofgAImdMgV9pLW3y
QD+J1h3tiNSF/bB+g/br05m21L7Cfb4mo49r3EecVTJ47qglWOcffAdHHKKm8JkiLGBtQe+QnDRG
kkPynfzpJvATQMaTB5iMiChZVpuFhiJCIXIExr7kH1CSZPXgL9u1w2qITuXKmviHoLOwlVt1S0U7
tJ+7+sCY+bKyHSYFhjpSe47EgcgGSSK/0/7PTOXUEBKdnf8QOaaZyPMKhJcYbFnO9M8eM0bIXwA7
8eKLzKFr6Wu+EdUHRhFq1PGc3zWHV/vNv65zMG5g3V7MVy2lHvUVxexriwDhrOxATT4h13g2TV5C
iWYUA21q4r8wJfPYchROGT4U7J3JGwSyph0Ff+lvNLrw/+ASYOVA2kHsLwJfK5ypHn2v7PnaQgfX
TXKqx8ASk/McWBl4gMCI3sAWgLQ4QhkStBud9LZMdkiKnvyKHWpRc/byckZPuvi6/KgCf8Fxjsto
9tkBPwgfIUbHIdmOMTsQm0JufhN+b+aO1E2eytnLlDhEyD7vj7q0rWKHV+B1ewYuWY18P58IWN6b
8p6+TvOWJcwJhRPTh/HeVnuBEjPBipUL6Fdxenb7au4hderIzxJcQgKIooT6eH7hRHknHlQAkonm
YzLPoDaZOvpgCmBGUGKQWTXfiYKjkrSCmB8XSIrGzEJNKqMVxyRfrXQGuPAMMvT6AwkaAVHcjIe0
q6zX6Mn6llE7CiyE9rMLsqRvVtHC5/WbHmGERlesvSTwOdVRprLqXBzEVemLzkAMwTaxC6cGELkE
G/lD3hW9ibztGa/Jb0EhyVx9SKmuGJxa4Elepruws16xXT3mBlpuBgwU8bOjhvQU2k7wW/R6DJVf
Qk9rVJu7ZG6b8ZGVcEPAh4dLgk9FFgmqn8TMDsUj4lFHqz68bdwd3dzgEwoQCjO/0NfPw9zrv4dH
Dl+rIvgwXtKlwEAiib4CvN6dORdRtUdEsx1ezx3Ho/JLpSr1ck8z/1KncqwKk2/r5pthP2dcB+zV
1hkKdQTn03s57h3tKMqeULbbWLbHmanCNKw0bio3QEJvkxwO2IUxEH58F50W2xHBWE2wh6n/pNyX
q9mh+9AMfa8tOIeyTYbOBJjSab9jSHFHuDx9fcoCXaKBEJBH8xDHG+GBpKejkNzlo+mcht2ybW0R
KSzDdsmvKbqZVGaITGSv0j13Js8bTgUYC6UdDvFTi84eMXyJBIMDgzTNiFiIfjU0GywZUXGD8al4
bxceo1KAkI37l3ngLToLArn46lXkpgZfSrfXE0vbRn+ozGjpjVIQYugkLFgwfBOTraV+BzZ6Gr4j
mdrMfXqJdRs8UF9Y+vH9aFRP+gZnTrMQ08VVvcvFEdRClu1U959AG+GWgZBJoGfCZXdG6Sub5Ys0
wsBnQWe/ZgXKzsMcbwj6I0Zqh/NEoC4dvwgGQxxYqEHFPS78+guKZHFtzsQ2gji5HSA6cOKeGfm9
STfqHsZLMeXeSVf/SDqzJkWxIAr/IiIEZHtVVsV9KfXF0LIEBER28NfPR09ExUx3dRXC5S6ZJ885
qe1DCHbEWvGapt/QTEktJQuc4ONct9L9cxn9AD2SKfSEymgNIYUCI4KEl3dQt+4CdIu3A3HW20yx
gkSLFNkA4eRlBM6QDbfMNHgY1LiznQazc/WS533pIGEZehiDfwCazxsnWiWb9x84WkZN/GL4SPgH
gxnNr3DeuGGsNVQ1DDr9molmFXzKx5Lu5TzegfNDH/8hdezWIJiV0zvxnROROhNm3asXjaI8jiVh
Bnr6YlnCf0AXRYyB9Q46M2ydJkCl6k9Mbot9vzukJuFiB9CKmP7VLogxdQi9d8FWBtoUWOh1K0KL
94iKCTWzof/zBBqg9mUwkePzAR3AHRygCzPkNWtHdEWFuWaRUEQ0Phvq5MZUZOtH64AsvsFNY8Ex
Di2KScd6sZQDcwBonzAzWxtHatwMLZhbjCTPkuMloGyFKb0+GQtTWaIptoMbLLiu5lD27vfGE+if
rINAV8mc1CYm24Dv084+bgYBY4r5C+Q3ECcs7ID6FJhAFu55AEikKyMROagnoQRAsY51UjNZQoUb
gCFMf5spyfrIx7hTwrR5QugBS6LZxDumNzU4dfba6JxiK0T+4TDeoJ29iwQJZvCJCU7CMRwrx+rG
aV764HjgfbwNOIGvS7ujAg4L3kSTH+Gd4Leb7hfWGkIeUcKHProLmtNilUmBU7TLmbo5vjgWFt0B
2aByViASN0T+G8MHR68HOjv+yl45HxYoPCNEwoi5dgn2oWZ5VNYUMIBx2CR+RDzf3HKXuyjpQXaT
A3YSs/JOKw5gZGesODkz4w/wWeNUOEQQqiScfn6rA5PJ1FEwQd+lq4ZVUe87xKPBS2Ac2bA7sPHF
9YkcsViAlEYndUVtAzKDAxlA4yyL+EUAcxU6PLC7qdrjqyP8U42iF3CSfEsaQ7bX310hfOBKVFDa
bu/ju3zGq6SDxTJQnmLsPfjtqx2gZ9+UO/DnK9cEf8YsgqoUhD/4Dw5Ra8Jx55C8LhOwjMBnTHbs
GtFKY0HHK8OsKISSKhQFurPGhDMiYsH1wSnDE+I1qSzkTQY1QCSteqC1KMMSlP2Ab5EFkgap6HrS
57zNfCceqJtHNgh+hGNE5sI6TT4+4/K6CPtG2FLUBZ1R78RF6pK1FMMx/QtAeMiqV1LugMDzTEXr
9j99bl1FwCt7Wn3sHPXkv1BaPug6bdGBGl0Q8KJd1LinLxEurUm+lh9XmIWL/k7v1HwVr7g6ATnC
GE7vRxhbLJ96V49dGTHtH1zM6XXhKhV08XJGJzWr3ENLY5VrXj5Hm0H4BhvRSzCVmHaL1+U6h6A1
k2e6TSVD3fZu6SIYIMYnrbveabPzoJ7ArFwA7T/e05sWYsUnH+o5/ibQVWDfyufYvKnkahRKt8mB
OX8kvKDh9SRaM2FCB89Ck6nuc/itoE29BcTmxA1/2JLsgagnwvptQdfEX2s05/6YADYry6DUFh/A
N/GGBIbw0qtDs3XC+fhfv/WqI9BAHnfRoERJjgxSvJkN9eYjVUIQ4MwrnsUWi50N3rp2fBYN2Gnc
ExOH5gLV+UN6bkvT5I4fmwWfVMbbi6jRkjgsXd0qokMlmfEx9Op03mAlKTuxdpY+P9J1HoRn8b0d
KsYNufixvppDRYMmNJxQySakUoMe06GQLFCdYfvDYgBvrGDClhKPvWCHr857RqRIG3JHeAR33scM
yh/r1wCj2SGDcj8OpD02pGj6VICfN1hcwJayrvT5XkC4qA/Cnc0ho5r3+3V14npUD4qfLZXdcxzv
Wcp4YlGpSxekf8gQWa1YL/VOJll1ZKfRmUUA2flKz/VyJ8Jkh/7/p2qzTjrl6oq7iJBs1fANTRlV
4+kFrMMCwYYJW+HV9wwpVj0Asd6MVUIjCsfwsAV7IQWlQOHg1AIh+t1iyagBSvCSFVcB9Ade/yXS
Vpx632yoL49CamNrgPRB4pZB1Gu2+RWlSMhmvQ/nn2U+gBa40R04/1tqNeGackFbz5rErZlmCiIc
6ZKtpPvgFU65fiA8UJnQDQ9yYJ674q0TF98jaD0c6jAdtuqRPoOgPXKDVdJuGG8OWQoe+XpY9b6C
0z6saiQkrrIVti/OM6zLPfyNaT+IV1A0qfD899vVe1BvDqxpkj/ZfWP2Y185dwnjpoPTlk2kHIEQ
5yjvkDBBFl1+5gjZkydp6fvJ5nYInPov6Bf1gpc4AMK0OsVqDvycQ3/SDNkcgz0ADMKxbKmX0oBH
Xn4o5ZFVAZKhOeK8x4v8gNgAeQGCDiaAA5l7yWkI/BP74tyAjLLiarPIkX636cd+QRiZitvuB3mO
pRKusmTW3R6m2alcqrfaCf6K1TY8IvXH9hDvcauHm/jzOrHfTsDT1tlGHog9GWf6E0OniwGBUXKI
peBuwk2fF4PelEoEHct4zxx5t262ZL2NfZzZIqAc6mfCOs8d6qDjOanJ4AVxpY1VxVOHN/lWr4ol
XaXPcNZ1yFgmpQxGedg2CPo+f+WqOGBffk/tzvnihkCv5Xl9V3s8admG6rVY+3Lx+2EuYN9CUzmq
nCNkpTYF3t59oWXSTkppRm8aFb98oYSCCKjQ+g2n+ZkaVklPn3JHDRVa9+y6bQhX3dob2ZHmUq+X
Z8AI+rygAxOh6Q+BZ/zDvR0is9mU+9auc9wFZGv8Q5Ea88kZvDJBgKcU7OmOyDemktkLU31+e91w
mV6GFnE5DGA8J7fNnLlGEpQtyM7kJSn84kvbOGLKPdpCys+1rXofGOf3HhtJFHMr+GGvz4w8/gpA
CK8Ftgrl7jHalhBfGHjk8koCrFJMTXG+7puI7SIzOdGmMk87TDZhJIZ4ZOQE3PhRoI23GsXNCOMw
nxGWMS4PnyFt+WAVlU7FX4kYj6yTMFrxMsigbg9A7I8OBkGxk9OEEDnPxxqQCAt7tByxisa8fqOO
nYYrkXMNFedEIBf4HXs5nHzNMiB2fqSbSCqTxVAo7QrPHM5kZaVgAA5K1DvM8dfj67HdXTERA9Gh
e994PfjlNLvA6lG7xysWHwaYHzuj6ncItGmfTXvFrNbFLnnolC4u9G7n8bh31M/wx6JpzgWIlaCV
fKFOY9QAdRr3Soh1NA8ZlYc7WpA+9GLKTpjCsWlt3mTs0wS87bfhox66o25qeRNh6QH6JW3y5fXY
+S0i4dgfI056li8vfr4oF1rqH+UMqz6/wSMJrn1wjvcz/C4S5FSto3pjyH78wK/2LOlakdvfzIpV
/yOvRi343BN8TFsiURLh7nPAKAuKaOz2jVV+DqE6E2v7PRe3SDVbND36WZeXVyYdmueXXXm5g/Ca
+k6orUSY05Ud4U3aG6fPHh1D0s8jQml9rh8/e2oT5V++NbKJDK6TT0ZeMa8Jpl3gOiSpAQUFC4k/
WVq0KXo/k+xklQbPlqycVnOcqJmnwBdZ8A86Dnr06SQxbT2R0UU5pdBygBP9O+Pjw5H9qrwIaX75
O6K+gE8rpVQ4ro2D3u8XaXfZOTUVjZKaEgkqdrBg57iR/r0yN/uT72nv8MYV0eoqVC44Q3Be4Nax
6fNJhRsHDfSIWaHAgQrilRj6OGdIxxEVZBRxgD1ApVsmdrFu2OepAeMVAD1ZsQUYled3wQ1N8fHb
NNviUoPkWcEuXnGWFS6H75gAj6U4Pogg4wmA34LlVMeWNHDvnRZmR2TXBzpolxflHh1KGyZlGOHa
NK2lYezKRbYRKnAZSkcfMI9k+zXccbRoU1cO5u0yAYOfZ9sQldas2tVLpl7xUKhyJ65NsTJZGxJq
pAlSxhGlXYjWdWBrQE08Dt2AyN7ZkUHGCXx5ZVgHHDp2vdar7p/mAQ4YRHMltIVl1jsFIajup8my
gn8IV6wgggQkRKEzDCYezixDjkbYnlSEhofmh0Y0HlCXjeGJtFAFH7OQycl2uGLG5NsGvcGcn8Nu
UTqwiCj1QsRo3ddvBC7MCU6DUxB6DGGN/aiGdDTB54CXHVkqwqGUnApiSmMPUAvacjp+UgWzXvUy
URf1n06AzkbXwW4NVUeA/kP9lQZR5Vyr1+8dWNJ7ZRBDjl1V94ctI58ZPzkXpCUQGhZK8BDaZkCF
dT6YgTS7nJx6Ndj8sqfCHs39FNuKXDWzK5SGiwDmdxst9DVX5V8lr35bGgUToGXgYg302smQMxJ8
0v8cW+Dnl5aMFNLWorrNoGCTEV4Yr+zQwqsr5y2dsSnthZNQv3Agpwfm8IxnKalhhRSrgQGgKk6+
PyMqepTb6bpaYxVzZiyA1pqPV2FvWq1eH7O6i8mmAu6kE+gLLc3jxfmuOh4eKTwtG+gbP8exS0hC
Hw4KO9nptWOPzFuPo0EQpvug8Nn1OvYlfS3RMj1fY1fWHmt07vu3H6mTK93wfJUlgDEC9gpmdghP
3Tw9XIlsdYtD2pg3NL7DNJ4omyNa9j8YzIPhs1QGGcSUfSbBUwByHfD1sP3PRXx4KNkYVrktYLsE
tt5hfjstcJnANoCdql6KLEzODD3z69daH6OeWnFUkAHgcpNs+HYUzjh4kF1ACsP0gcqDzfTRc583
EEgrPkiA4roOjkpGP7SL10ASi034OqKrcKbS2omykbeqHgoYgN9j2D3M9Ao8I0fMeQfxwgKCSGQV
In2hq+EYX77cbUVXxRyXY46CukW9etHe4nLyOrdbWrMJbJnbfCn6xf5zVnxlzkum04mnMboY0gE/
P4zSim/vahaLDm3fqGkjh8c9NnaFzpbpSCMQ5SuroUVKQblT6x7lwL6dB7NUt0R+beS9a0dr8slT
LeOZVp9Fzn5QLlBTAjCRMIvaIn4U0kRGWH2UUBRAnfiViDNRBNJsDKdkBSXLVDtV/gtvdUoxEQDK
BKs5XnbKPzMQxLRIFZpJfhxTU2IzUVBzcDv3loDrLN0KDEDn/WJ80EBibu2tXvK0fraNcN6GE0PE
yRQYDx0A1OtPK+0b4yaBFKTxrp69MQLUdllHTg47ju35uw6Nm0ihpZ/ISCdNUXXpedgJl3d0EOSt
mq311GlhO6LGGAeLMnrbdTLrbzCmANxxv/htE3twZOeLD5wAYL/tK2JqQKrdGxZtvQriudqSa7mp
Mwr+ysOYON6wX+/Tix1nw3pJ2SEIlxG8otHuXP0WpGtJW7+hhn3nBRYzKXPUlG5NCJILQXHDIfEK
naglBZ3FlGcBOWhNidanxBJmUsF8oRBBpMSawDwbZrbfZ1azF9OLom5HLc/rRPCiq1kiHwucCZl8
MCR/PzBSt5x+hV9xFWXbzyhn5maP+ie3tWan5R69ha7WNSL49HpEInRWj34kFScMXLLhPL9pA+zm
eBeSgRFD+5/fALkfIKMCOysxlasNFyHk7bKjCX6MXOSzEej/QGTyDhwlsK7Mkg5FUHz5QsT71rj6
K78aMpRxtQ2k/Vt3iiuIFo0rAGqZNwvaAS3zkza2KQlRHD1qkIcexSpZGYfvUzzmeGTQky92DSK1
3hEuteFk4GIIcukNKlEG6tkjJDgipI+f3y/G5+kZr4hPvU/xMgJ0qt22vyutU5zevT3vAOhQH6m+
ofg5SlVtZ8AJIfyqtnV7COptwoAXm0J5SNJMwCniinTF1Bejws7EWf/10tKn42XCg09e2gEu+eu7
hrsRKfYI5VRMh05aOwOmwMNKCQGFI042HI5K6TDnMXo1IxWOJSEGJ8hC37+OxYVUtLM6kSl9TpiU
/aYjCyUYIQ8bRUOqa7bVMQfsfonrsbiAevSBV4H+qoJf7LA3EF3Gqas/SzS/X5tNG7r74WqcMtah
Qb2VGjv1TxjHgzuq9f7Mc7bWl12/zgUCk0n4lFbVEVypW6CpVX9LD/wdi0EPrfs/vyw1JNm2OcLF
sVfH82Zkc4CJvG8yGKT7gUPGlrynKcam4RCA1dpSmuoztlUca0nws/k78dnLQ6gSw2YwEnCG73H4
P75ObIiJueUMjM19FtBi8aeAWr2t2U2seBPSMe5QqI6M3qI91H90xyt0PGQ0kopzM0TeRCPJJphd
AQxhK8G6CAaNfUabeIdA6oUx5mgrNssKTicNBPJFjKoA9qGHc61kgndZiEBaeKhmtKjEQxotEtz5
RI/Gmsof+ZieWRiPJn5lvzw6KlkddJdYIMoGziB8ngHehilhCK0DcTiyR3DTITtie0AhVIBRCMED
xHAju4pLb2ZXXxtfqBS4J2HIR8hmtWC2lPapG0Kt/5hUGTHiBc78V2Rlzn+Gkxkx34SY637FiIB2
R5ZEl8nKl2bib87mmdBWJwCrxBnLhAFIywDdaZ+0/MQb++pTPlyOsUMGkrPxjNljuQXyZ8zeS20W
e6KTU5WnV5HxlJ/gdSdtZkFKOyZ04yrMkJew72EvZKWrcBr2c/QeFaVZyQlSWNtOnNpKuIjInUUH
itR4/1rRC2L2XsWOvgJqceQZLtFcBdogp/YXIg3Rt49e5I2px9gfB3Pt84Qzj2xGfjuf2g9Hqzw+
fD/rNLmAnVC/QecYip6GWVG0uAbz8rtrOpOiiIzrzIvQjvxNWIwlTGitPiKB3ksYEy2AjpXW5BaV
bE7DLRA/sn/MwxCLYavHF6wPPI2A+CE1cnvvI4fBtt3DHswGduQXNsZq/EsLJwig0kRgVwL+ewAh
orQb/aY0kmlPKq0OUCrv2EcyX6RuB2YNdSI6l48AlgkcTTYoTPxSk3It2AX6M4QC0E5xOuaDEh4a
/d42Ze+nZxpqMgLXNbDTBy2SgbfYwEblPo0LhZDxidULObgSLMwSqeXh7jUFNx2KDPRYwcblO6jz
ASspQ6ATNNDrw98YMTGhaLoUkJvi+KKiSJ4KqM4V+9Vop68+N0A0voH6tLvpp3itaeZ75NG0pKed
YQ/eAnnBeEJQZnvmGUQ68uAfh6/d1wYCq0YumMr3Q2phK3SqXmcL7Z4uGjp42/KzRCoo+4ggIOJ+
2gNQF1LFAEplM82hlcjTgApeOuXDBHxPmmEAIIJ2NygTMXkUzcDBOP33M/eoAj2iYXRN5HvNEzIK
0BnH9vf4gVuBhWc05UAow8HNMcmnOCiFqAd/+lWwT7bi4jr/HqmksFncyLSYB7iqdS8PgatBv57A
oR8ZeLC2UP3ROj18sFj8uZ5l3PnGZ7ZxKra+PiMPKJfpNphfvZCj/s428t1+jmiRMV6ChNebrHl5
A9q+ivfhNlwy9W/fwegCzja1AHBBIHn6mWEqUfufGTWZPTPnTd7OFgGT6Mlw88VjoihhrHClZHBw
FUAaCfFKRNaRs9EPWBxPCX7KH1CT4NL1pLcRryRnFjCbQ5MK/hXIUZ/ClQCUtY1LTGtdqmnP/DGQ
NqPBn4CB425yjC0pdkEvBWsn649MlTrFFaBiql5vRrAYWjjRTjSxGcmUej8jf/7cQaKkFQLH90qt
EEsClg6fHpRuVWs0qvo6qPaXMBXg0+ImZt++1jOwZzSKguhH3CXM3jQww6IbEwAYDzYybWdoeah4
VESIwkguf4zZ56Y4YDEQ6UqzoANdDZN1FW4aJ0duStHLLbBrgfw5hzIGsA2r+7UtIFEUsy+r5okN
A+NEa7qpyKGwwHXJZS3Mda+aY+1kRc7g7IE9jtO62prupBQIB5coxUvvo7ly/N7af86gpc2zz1IH
noY1tA3wJ9Z5eb4dcNxt8e0NdsXfl30IGMeZj+70g5wNViI1OBrwcLkfcZ4UPxwE9Qu3s2lo2CmN
pKieoJ0P3YYWUrmVxxbV/QUdTVzaqTgRpC71jP7FH4hpQwFoK6/5rDUYJ7U5ZB3Jharq9Y7ImFXJ
/vLeKjccUpaDDb/bzqJtsS6RFDxUp6b6gZfLdfv5QP7JVxDyLzDuBJqMD9pg7ajRP0UeTMqZGGMw
gX+7AVDJmM4DdMsAHf/aDVX4QbE+1Daxl0PYe0XYa3cJBZQJh8AIHehAEBdJZGE7dSa2ciDd9GlJ
4Xex2UlOF2y0+KdtHElxwc07utxJE6aa5KMAQG7wxZcYOYNGscxDPmhgM6HZIyLoZfmAw2/gglz5
Y+0uz6j7QmhHviCxRfARDX0hnBB3cUgcAPlQVGjx/l0BpKQ2nExqkVAbb7hUIrZItnGwZJp3t3Zk
a52L/c2slWhRmIpLtm1gSeNEj5cucwi3+n0tWxktZ4ngWV/EmbfZUJNtUNd5rEbEUvIG9/gP5K90
9qWlkuihsvhC3YGjLCZO1fiZuOSEQvwEmEO1Wu3W3DiP2xDPV3Zw9WBIQubXnst+tEwAxxJg4S5x
5exJdToPMfDYJOGiil0AhVcKfWcQ3HMm4kJ5xTYnnVa4qJBO0pFuKWAeqA+qDfQCH0j7qcnpdYUS
+4tGg21HAUsAci2UPWVwBWvgYhpEFG8P2rEavDIgdrhLQihePaIHubk3tzKyoP8bncf3XgAX1aIN
QI2ggsM7SuljgNiA3nOCE2mUTy0Z7SrVSyIKalz/WOQGHWToBFbg6D7riQkN5Hx2ggwQWZE6VbG4
IeoBtgVDLiHPbpJkyV9hgeDSBx9QhuRwKMrDBzIWPQljJCzi1hCOzftugMkuVFS++lAQh6Cl4Px6
GGJnGWlAPa8itwUZVKidVUkynYaRa+BCS2JeqUOd80sDHLRMX+KnJnbq3PpceuF9oqxkiF4e69Pr
ZOfoQeoKht/052vgixrPPmLPRLbQ6osvSa1MwVfL/W9I05A/me7QI/2SV9MucsfVvsLjQ2WJ97aA
MIPmksL5ei8VL+zcjKFoaac7E2jgrf106jKgMJR0Lo/9pi7yAiBuUS8k6yJ+vOiO8HWQWRnkhVV2
bzEigz7Bl1abMcLKBGp8+SUidfWf91A4jzFTba2YS9J5ksoSroJoHPuFgZ9HA50u6uycxFMVl6pg
ZmBNXT4v0nWdi6R25SwSNjm/qzHcX40yXkK7FjOqf1i7cIKLRdiuBKYEilKgGkX+MGPnuXLoYevT
fyocFuU8V29CsuRn0mKmYhmc9ghxCJmhV6WqqWDAyPsIPN76qA8n0cfN1BUcz4HpkKwV+oZDWRm7
bbqpEgyxLUjKQuBRe0E3J4CNQkzhAXfjZllc+DlGoep1Ds5/tpu4Q7ygOKCZ6haI1Zg8MX3ZSeIZ
SUM8aa3VNSi/RdBHiqMSNcmfkCKXRpsQtlcQjNmH7rwQ5zjcYtjKdL0kEWnXCB/1wkG3iZLOYNos
o/cijJ4xDI2eGBqOgBxQPy5InVENsnVlpx7bVNku81k+MmG9RPriQ6/Fn6Bb9/3xXV+ivp0iuxPj
x6hZxqXTgfHpAC9jPkclU/7Yqbj9qLtY9fp2LTGCOcgWDxXz0hVwTgGgAYQRz2gAHeksSdvsTejf
u4xFH1yQXWk8GsSHUXyW6FPEMf8rjMSZ1sFCxGbXK2S7glwikZ19qWOA4XzPL81md6m/R1yqB40c
19IVl53lC7Av6ZhmvdByBQ1UrkP8Gs0KiBTfTF/3SOBE6cRzjMCmAkRlb8NPpFMyq8WthCfFEHGh
2muplKs6tMHgZQ7ywYyhhraluEUd2yNhmhEIEKjJn60QETqjg0nW72YVI7xKaZnrGG13FEaUBMrC
rTvBzr9HhCTJl561KkjIwAnr0iUUMeqz7BOwK5PRjHvD5BX9I6rFr9PuOPB4ru8f7yr6jX/JvXtK
e7g0qzuWME/NT+E38yFAIGb6mNLIHIrvChQJMnNgwNyFUlJtIM+gX2lkG7Ki2KFYX+clKBJQowVz
KNCcjI6wqinKNnY7ButJ/5hKB+kdoAtKCDI+CwaKBBcCVhTwUmsL6rJc8cOtwH4y0I+GW6R3H38G
+k9WrMOh+cqw0/BRkKcQTUOb4qzD7QcJDPUFnlNQaIj002MBxFb67wYjaQsJRGrtSLaS3L7+iH9E
pVy8HJl8pTCbFe/6Y7QWVXYZEhg8WxYVdCA6XuYur5WbhremU/gCOgqQrRI9g/awnqcIQOlfBgMg
lS1+5cuWiTcQS+rypUl1QH1oMYx4N3wV6ZLKKJ/NvYQUm9sV48k1ECTw2wgwocv17RJ2FgMSjiiw
O9XFIOcOzCpBHk1WOH+H3CrPzt/e4G0k+PDEMJD7dwNVbneXfPWJqd2FPhLS/L3H6I/RZqi4/VJb
oUnF5YAvBl9Qd1ydN8TDITn90OP+n9xU7gb16lVd6Sp+KMNdCVSF8NMsLLb06JdnqgaZKtpMpgnv
J2XbDIF8eHm8BH7XkOdMneGy3w3vlyHhdYrJoFxH8MqRWV34R/YgCQh7E1Mvqne8QWrTMCa7CyPG
vJSB8xlb/olrcYL1L1tHMfJHr4cLM4uWcjAOuCf+mxUzaHTxKToRvFTEykQjvTSF69Bu4hOFGfIQ
AH0uTQgSIq/k4dHdU5AZ2p1AOLDhNbEhM6M5DGTth0nBBO0Mi2XD7bU8oBH8RO/9cGxAobpCxbzE
Jz4a1yR2G9j+GQQ8CO/8p4IKpKI+vMUn3vrQD+fAZJEP3aIf39tqqvz1+2I79rmOhikyE2OwqR6q
7FyJEAMhaI9Qc4/rzRnk60EaZRAWPaB4292iojLMfniOTpg/oXlV7XoF3Qq66MjXUQGQSA1iVeI9
8Wg82z2RCrjKCUlSuqfhDQ3QCU07k7jze4Hpx02kZxScJOBA6OTnwlLT5gDD6HPBYxFVEBtDTQP+
/lpk9j4fIEAG5LzFt4mt9UG7+tDRnumDCxDkGkeIZqAKj+AXuy1YMzDt83WzhaqCjLkYyCODWBcs
cyDg9V58hpGPNnAWn/p99hgGQpuGVx9dHcLfAgoTwAERV/wLS+rSXXraLb25O2Iz3KmwkqYUtWy2
g3w1sLvKNv6GyJCnv0FVZId+Y4tsjfZkfficS+TgsgmR5XrCvl2BaVtsWOP97nvBHwFPa54IH8z4
XK55W7v2AX2HvxNaEteTO5QPuLb/3ly5FuFf1n6+Ri7S77IzZBwSRWy46N90CE7tincWnYotL4KR
GpwfdbP3ZKyV87Pyx3H6J/npuaf3EKuCaXb9Gc7xX1Yy60Qxs129wv0BFdWcXlz6sGuyQzCEWCOm
vzwtQ5O/7Wo7Yjce6BdJRFj+TzkLm1HFvwQ5Mvro3my9ehf/cq1v5LLD9RAzJtrf94IcieOQwWVo
yBZ4dTzb91Kvygd28MXQKmegcqZrEpbvjbfYLGvAn1+CWG6Shc7sb7a6PmOxEbfUw3XJHtavebtn
0iDj5blZDkwBaKffy9DCUBu2Eu2PbXwDu3dMvLoZs5HzYFebXZZv5Gc4R8ifGb3iUsz0H2Q2UIkb
UyXOYqCGzSE/h/g/7JoL53pH86OpAia9ZGIFLAI0MM2Sp2PA/xgQhh/fu2bOyY4cC9l9teV+W0T7
1+G0553x1GRKp/oBaYYIkqN9Ep+IH3mADgOKQ35mmPgdgt5+p/0NMvcTvznaj/ZD1rHHN3f7mldb
XghrWb4NXcsZbWYq+9twYJrNBSooN6JS+IQORipXWxVYLNO4mY0wbHsNr4HcUjlEv1yDO8BQnYle
PxBvG0cs3thF2E/OyKcBE2EW+CKhGmrRco3ObLTn+uWe1nbRv/cOb4xawy/bqeQz8ZobU+DBx/6T
8LccVDeSX67Mt0BFYtUqZjxcs2VdRb/tg/Wr0JyQet+qGA3mA/9vSzzTiObu7Z61Atg8vHyeg3nB
6KU+TnJMFtIppG8oEYSnZOfrds9OyyytsS6BYYcYfjJWnRIlzRZ9Ook8v5Kf2b2YG9xtKVuDcwHF
UaKCSQLTFZEOtJrBbsnjruoHo1ZVR0aagR2VzhX0jGCQqUKL7Avj0mwFuJ3Yz8dwIDCgh71mgnTz
oDxu/RhU9pJnELSwjXN0BLHNSc4WzhefyMsJ5QV7BKsezwJ0+CNpCCKZRtzo57WQb+wILy6EUxlL
BjyB7zNPuA9GlNmg3ViZ8hFXWjwVzFQeRH09TKmRTcpctVv+TJ6vhkRH2EzYyo3glA/r8Riiy45u
tnu2bl4ZW03vZevve2fU/pDPguZiVQ/0Tx4emQLEUnLV2ONrrFhDBwbuAysiarKo5zHXZjrh90mV
Wt5U4z3GLVlqk8az6eHYZFCKAI+lXo2sinIbJvHX07vZ8ld+MlmC/crwN0MLZjaSB2Dv6yk6v5fB
eUAkJKe4BesATACXv8lLP0Mm1YLTFYA9pM8J0sXb98hE5U6uivVVbW4YHBnkA9AhQ4kPG7SyhkYA
rYmUDHy44IY5TMhJ6flFWvYPVqPjgy8i3eHlZxMEeHSEB78F58t0L8AtgpoNpjEABxmvkqKa5iLS
gDWIhR+/hpNmmtggja83aFrism/QaRFbqBlHPsFEtQH+XjYj94XYD6gbx9R0aLKBMT2fMhAYoQ3S
z8aDcaauE8MenaqYLXG8Tioc1qaVrR4KwZFXyio7Ggbl/zHtdsDWSZLf+D9xYEJ4qgjjNZd/1sPp
FZ+9TehnqVnOrlOIkwUeQbTY3sdr+Wl9MQ4zAXgD9tong/FeEsmwbVICNtbYlRoQv/+gnQc7Imnd
HpdzObPxgo7GngbRjw0DevnHLDHxo7sveCMet09BQbxHcGRikQPkW+hTCzAbiijAavfk/xQJggoi
60TbdM/mqR30db6IwCoZERrijH8VehI2ys2IwG6xucLlXpgpGyiIuTFguFlgfT/THFIaqRT1d3wg
Aefpss62xwnMeLGhUsP/QSekLHvVF77UnB11/aLXOqX/P9T/mDZQxzWDf11D4SWg31iGwIHSRCtA
4jPzAyv17fVvP7n3UP2AcrByG89U1uhDpcEEpNtqzeiXU5gvFNlrrAFmGR2AoF6kPuwfakfTZD/Y
x3+8rz2iUmwvVt7+r5t4e2/r+N+JjZkn/avFyX0Vu/Thc2kabxoA7aY0zTFYR7/nZ5b0xZxCXIx6
LDp6CPkxQBhmLe/3TqLgOhofl5NkgqX3d2rj22qhNQDWFGmrnS3o0jFds6Q0q2FfHS4L9Dh9PWQ7
cBs/cGW7twpPtiH83xr8KSbptvPTbbotPEI1t/CS9fDn3oKoIEO2PtVCt5VwEttjgL/+8lvCSt+8
eS84oFAjgAxgdh5aGPM9b2b0hxmKj4kZb8N1MIf1kG/VY6FaHQ29BztvbDan6l86q7tp/UcbEYi7
2ITQkP2FxsgFRTGyHdtoznaPUJMwh3z6zLZU3MDtw+XgSvhUV+8npsXX3JQCC3Ol8HZdsS4N5ZT5
NLJBNCWjbEjgtEFhXLBumY5jY3BNxrQpptwsmiUzlaJMaclPylQfnnzdPyDuXef0AxpDkZvX59g3
FlDXW+8zSzajH7pZIITAPymrPIzT4CYgGmAfpqqOtAvFC5sh2yNeJsYz21N/SUBlqYn4FMGIV6k5
wB1aq3gtsvERAIMrUgt/8lh8vWkuS70DbJCgnwIbPaXZIUOHqgGAWPnaUpGTMIcGjT4S8UDKZbz6
FAbvrrmB2IYcGsTQoQlX/3ujHIS5Ov8llMQaDTY/W+joB8/Ud7Hu9y/Uwc2UrjtNsKfLBG0FaKcT
7IlgZdEjCAvN4ogs9Fp6BZEY0Zp4pF4WPSh+AdlTU5OH9c6ODWrN53xv7MRs7iCbHBv8l60b7xa5
/KUanlO3ompKLpA5VNgEqpD0VmjAvjyeh7v9HzjuGyerXApNFQA9slVqiNFgA0BNk/1dvL2VPdt7
2ZyAjhlkla6RfkcjL3S51OAhHr8px5gg0gw/KQeRDlcB+OX44lrVlsg5rnleu1re8iGyltp2AgYd
XfHZHt7ZO7A5FzGcBfKlxxBjDEbPJxUiOmboEChNqDbyivEnI9rvBiOaElj91t1IZfhZ48hxDQLM
7YLk89Ko3l0NhzCFfI0PzvlhgPvUBkWu9V+mDaY5MSgzh+qAxPx7WbkO2yCzsodokRcphLmvxueR
+Vwx/1MrFLkQYmzj33Gsa5CBaMxK1vT9EeSNqjyJEcZQBCg44fBJMeEzZ5wHbYzufjh08z+kPVq+
hORcEgTAJIfg+QJLlzdSfdJKm1wrRm0/WlEPJrsA2KJo+doyg8VkVtzkI4d2CCMkZjlQH4u9lDo1
kDid3RgdAigZwoRdFwsmaK8PuYPxxAff7PSTIuxgRnCbI3iHipVSOhMg8T+HqIDVbAM95YaXP+LE
L0bIM3E7FQ49BkN7BBUoCHK6Tr9B1SNLlGdEft3nORrBO1ixSoY6dH3PkCFdi41Y39NgPjLuGt4P
/9F0V7uNbFkYgJ/IkhluzQxx7Di+sRLHzAxPP9/uo9G05nQHylW7Niz4YdLeeuJXPj5VhCHE1NEt
4jL+d9XpP4XOXO7Minb4yP0ekoVMtEp0PcHZ81rPPvvna/OwLSeYlgNrceASx8Sqml4RVtI4vdHO
KhvkjQZvjCRTzYRIY+uFqxwineitDvTgp6OpUu7YXpy+J5fqCYz0OQik9gv93uLuQsGmuEYWB9+z
5Fd/u83As+y6q5helP5YMRZrZY5disF6kZqzpzAjIdS3miY1Gq+bbNXFiUNEJiUs7ImgSIOkQhB2
/UFdH2edvjNhJyn0S5T1oaNrvL3lZCbQQzrJMzzweBnr6Y6/LlXRUWjW3ge51vX2s8XSwgjLkfo8
DZfZ0Q4S+p+MH2mkxVM5J/TIg9ZrWgFeOX+KiRONwLU2blS9swV4BjD9+PMrmMfvDw1SsXz74oCG
9JJvp1ZiZxfcVK/PgSBt+fjR4j4tKlGx1KZGEzd9pqHQueQG6z2/S9NaHBpFVWnuutSTwBOQAd8f
/7EBLfFoiaPqkrZMWUdyKNG0nAVaxP/M3p33Z4vQKi2m5tEINgimhmmhoy86FC+eDKQZtP5ATztd
qrtEc3P8fpM7Ib9/7L4cr9na5khQz/dCN/YYgAgZNOprHGaOW5imRTG+K9sRgTme0Zr9c0Ef2usF
5VnXdqsPStWJRS/+aqQEnZH6Eak6BoFxBisBr3A8ZE5DzWhSAbdLVYsiO9Xo02sDadhcWFfmn4/B
sm2j5zTepD2GmUkSOCxD5H38Ce35W51a5zva0tFyXdGlZn5mUw0DGO22H6fe8ef+s9MXdtA8q+dG
NszxXfb3KMgXovG2cX6bpLhZEaHRswjjkYNhyf7uLrVr5Ouyae4T3ySF05OO42bfVi4ycW7kGAyi
Kl8j/m6/ddy2X5k3rRuDC9ZUOmYam81ge/uNUTa5VWA/iFLForU1hdAd6qvhnbyJkGRfZc5N2k3z
7yMMIdTeP0yH6e317X/S/7RQ9MR+HKuhK+/czL7J6BfOP4rW/wAnN2y4okB7Kfa3HKnxq5fXna4Z
1JZJX9jtT8Q4qH77gAvxMECT8zzbh2WlOsGZ79O8gNBp+6fH33zeh6AYoVUdJIshyfwmKe1H+kNv
1pezqw9alPaWt1NvWUyPTk3gh4WQ+xJwj6dL7XGpBkgdszqzzghuSHsqVQSVCxAMuUg2B2vWdJOi
cd1HSUns0BAObD63w+Nw/5NAcotWATJAUuKjxed+uGsmp/GRXSg+EmAbIEItq4CrEWlvt3V8OFrC
czHNgTR4duqTXC54lSnMLZA/6rAhR5hjuQg46M/y4xwi+e3HfeiW7QIGGEBBwB5WlDhbqpGreFiP
6WbMbUHV41w8G9cs6XMpgOdZxpk7hsPnPjxwQL1ULa3w4jjOAKnhbLfdoD9QKGQwGCImpxtGMVkL
nlj0fPvjbuPPhrmp5yoZdPWbk/RG3Lm1EGy8qOYW9IXdn4cOvOFzyKZ83Wd5c0Y1OZp0kHq5pYrF
RmvoI8xH2uu3gpF2eXiL99yw2mBwPwhr/fsVL8EUfvU5w3mJJp3OboIBB1X8S5AgcR3DYjp7fNOM
G+kH/psv+eiXdA1YyI36+OWHJ510DMeimx5549BEvuzt+yAv1w17FUbIx3h5/2a1PcojpnRQ3JHN
ysgnvhd/dqbsKDsi/WZkIRDEk6ABIE1Ow+vQL3tC4CBp7CZVeiJAe2nSSrdJr2fqQ/+7vWVMP6wQ
3v8L4ozadtHQAX36vfTImZAcedVQQg4VaeiiKxPPze0pqTl+i3Z9JqARlGYT0aqvSs9NgliAw1jE
S0lIe/tx+TwHyQDkC3Ll2amnth7OPyaMeI96kOeGeTLYBtYAGgmrzpCaCV6Kj/fgbto6CG9BlzDd
sAV5yY4Vc8eb3xnIfyxwu5vla4ju83uqnMyEl7OC7hoZyaUYZf6eSy6Fm5uqn1vuS7keIiRsexBg
L+QCfswrc+urZyM68iPpqdEz6ouu+bYG/fpJ9awml3CPKfv6Nr/5YxNgSg6d2dGbxWRfMIzveC87
Xfx5o55j+xPef7pxEH9v84YXUMpn3l5lKYjtcXKuQvBRcZOlKDEoI6yzBSg3cwGPciRzzvX2Py60
+js8K5S5PzgW/8tQzAvyRmS/of+m25+wbIfGJWwUyHnqX0rkvfMwTTAJAk1xAxgtVBYyk9JjejXd
pqd48xreldu+DlNzN7xs74Erdkq/eXA9d3Wdn+fbYaaX7cRHbiI2t+qdxOnwqD5mfymHKTsnfcsv
84U/OtwcOpMI9Y9KeKAtTkseRHM/PAQZG54z1rYWvjPMn9coMr7O/YThdm/rn+fcNdVUtmVjb036
4nGISzXpREeTvkNrGatkYnWIp8f0bEgKj0xNquevD+7FYMjNtUEpJ/uRMWgoyFb02Y+aSJDlmao4
xleSU4GN+8j0POl5/hLatpdE4GR9NICXh0b8YqPwGmxj9sN0tqLScJdABkp8NGexFI7z+PQ8ZL3j
Wd6vzv2htSAk5P3W2Q8lkGdsv4ibeLCXbe6/MD2Cvdn7w6k4dCkGqbBMtg48xVvl313AICpsRIJ9
DpJddCpNFQPHp7HeyWK8VoI8m43g0tw5Xai9e3e+yjowrZkxfIxMlXTHj6ZMqUfjaA9OwdgVaMqc
0R6UvvLZYO9Dtsdfk7delkPQXOsJ7qfJFUif18eZieCF17lvLoeKQOcw64Qy1CANXWS8SZYWYcOt
cJDNca7TPUXzfRVilWMp8aohrS24XvvwlfpZRPnLAV4i1O/qcnEwPeaz/nmZJlY117pMmQuUNgK1
Sek4j1FbfhUiw+1X/qxG+kAvKyL6I16/CtH+dlJIjV35mi7G/ygPTQRXWLWgyGrSi+LDz275NlJt
iQxPUybWQpwUkAG0hfEOumrRK+kCzg3g/QGAeZ9bGps6nmOidcphU+U3Aj3nxPj5qikTHXK4dcRc
Op4V2DBRmagrGYRX5xoAkHgLZsgiTme0nXnhIxZIRmdCMpDqMVpShGLG6VkpDkFEbn/CD5+DSNZS
0P8s6+GA8OXG6XP1dFZSRAmqPHltP4oGLTNOrasm9eRUSz/LwWbJH0hJFcle5GdlWjxAr7H6kn0v
85EsmXGe0uRwx3fSBO7XL553VvmORuHBlILsKlIfctXNpL5NjfaTUoBLb8oJXh6pvPXDb+9xI8Ra
3mVqVypdVhT6lAms7NQ8TVdgDRjDsJ2XF6uKwmlEM21/LvurS28uZFkrCXoer/CEaJHg089MIadz
2WYrmQLDM0rKaueyi8d0+7kb4Efqu1F3tPhsYedSyqItWcBvHd0b6KexAG/Kh+pdqkc3LN3cRDTu
CuZFLl4DzD4e6veMAJ41r15xPvqd/oMvLKSLG4qq1YgM7PMwXQlduZrXIuO1sGCQ7r97exXCqoeO
9W45ru1XKFLCTPsq7Ul3R9ezkuPrkxxH/zC8L9/mFll6k8YDkF0jc3uqGpdIopz7OZmprK4AiHu5
nz32BvCzifcCNigshzk+SeqQ0H3kvZ5l5oVPSddLfURbPTw1mTJf547lyd1CFmW5f4gRvqGQX3wx
nj2Wjiluqmb7o7sxUZVurLt0lcjmBFi/yx1bJzZX4oCxIz66qmGbW9GXZCmBy9CJf+6IMipPBltl
IjwFVctbhMR2MWmvjJVYwhrQhZ/pGpTo344Z6LK7U2Qzg7JtilbvdrSbaOXGcfojFiD3zn1bOUwX
BkdBJXRZzjXUGXsokYvWI4gQJf9oU6FPH3MNLvD+pHpu7b0LgrJGg5SZBCxFDD2/TtQ88Rrw8KD8
W4lhdd7KbsH/cyVdUcLsPKgqpXv00ZVxb6BuBMgIshGcL1i7GXq5ekCLD5fNwfcWvD5F3xulkQPV
9YDgN4WfHx79vqs9vuOrRvYv+agnyP7oheAesDq+VydHwKcvRFRcgNMgTrMbp4kzekR5RgCWv+A1
qfz3ksWLPWFSNhVz28ou8XHVl8KipTN3Knot76jKTJEkGnDuFc7yHJ41Ea+5jZ2fMZOTlW00n1p1
TqgH6jDlN54Ze46lcUNOeEbR/Dhrl/b8OVyC8l2uGDkgX5dN6C0/w78YeINjD8a/uMiv/O9p79Xr
8aPLsrfx6goSWJrcmJ8kycc3Xtdi9o/xCbmsDW45+GWi5h5y5r8cc19Lriv7ZA086/ybeRWj++YL
AyKm3lU68W+GP0tUiVLJabMr5ZJeFF/tHpyklxcJ92d61XUxdiKPNW+h8gvbAbc9kY+yEEaunRSP
V6cBgGAx9XFF/aVWx0CaaqYCGTXOQ1FhPYjukaCKkA0mts6hOL9Y1FXggLqt7wvr4aDfYDzelBgS
Nd/JBBs7Fdt9A281T4p8xqI6Ke1GjNQ7J7g4qW7Vn7NFL3zBHXXx90TEl0x+r7PlWwa6XZAVhsvv
HQ7lWCbvboErtu/f5GGA3Y26aT6/TA3rYY3TKIQIDHWTxcScgEV8nyI1TJJDhu/NLKkJ8I3rn2Qq
k+yunnUkFcAGXmbXYvTeW0Wq2ysOpo+gORm4VLgo58Kd0WwcaLscp9qF60XSRZsVWRKFXg+e4RbH
Vt3kkrezmnmjHpE+orVLay7+515Qkg8OgzXzuQKsvF90+cehnEhWYq+PBwuBZXmCK0zHNBU8f1ce
7suXXYhTjoFIfm+/nkrvn2bftsHx9N6n72fTQy+27TIKf/1bRUTM7mbrR5YLtgfLFfdfaW7xWtSP
2pNupIEv7JOVBfv49QgV5cvO2eQ0frzN4ok8M3kTaN+naTHIfRhnv7uONFZmyIVIWtHLmXQz7WOs
cE9U05lSNFlMeq/+gEJ/Z7teVypVfx3K8Vg5+x2PfFARPN7L/GtoCax00SJ4KB+pU2WJ2MX+JtLI
xRBw7vSTHoR9is8vI3N5tJwSO1YFMxpzKfPh2UxxPDZ43whfWKlLcqUz/GOTCs4DurNXeyT7aKqJ
Q3V/qCFzZraMAYvLAK9uXX/fSNWzlJlH05SHcWNJWpTSUwwsq+B7sbATjRer6v0zPnjMqEYSM7xR
xxpcZm508aoTTNwrVee+CZEunxLjwJNaw2ZV0/KU5gR1Pn+LdFPx5mm+keB9xn/QgX3WWsNTJgDn
VEJaR9sC4g0qUhKlQODcfEyILRQnr9L6U6fm3InOTkT0xo/WhtRt/tilkGBYsLBhQTKlx8D8vlJJ
TH77/Mwv4j5oxnRHbfb72N2qWQ9iF30cNjUU5z9es2s18UHn7sLcuZmGDJ4Un5MgTmEH1SIzHCeK
NgBjKKdpSKZqjDvGT5YZqGZs49181u79xLE2vn6m4I+JA1LN7NsIEUWLrzYK9WFAs+/rkZZoFCJf
76I+ktUcOyjXFHchIczbeepxva0BcnXEtpGug+BeCsmuPT2F+kWoM9Gg18C5h+Exy43fff/Qvo1N
xiOOZf41oDDVu//aA73rRazhXE21TUvLL/m9TtYOx8EFs41DFM3ERdUG9XqGf5pIsV+Nyl8mwNI6
wWtgdB9W1TfnN7jmxmZAy9KmkK5vqClaIIfmJZnfwe2BifZvbzTw0hMGDrINAqnrVIuzmPq3NRGO
X03N/fvjL1C8F/nrV7Yb5BVThU28jAbtnXmM8WmcKN6l0Z+MwUIhJrCBz2oLMopVafVxRU0ElKOr
zbQqEN05g0Q1oPNKqpt6oqmyD5H0fe6na9vhrXmrqYFKHRyUsVAe6ywi1QsdpElhM4g/epGkbM7v
HTu3UyDIuuSS9D1gBwB7KXlvaYg9Ms69diZWutZzYx1TakFVW80TZgpjzwsWr+W0XprxWvYTT758
7LjDY381vhDpsGT21cezEg4bOyabrH87gk3Djrh/NumF0hdZ32b7Y4lEhl4rByub+S5WjnBMZvvz
rSub2dUs7+OEBWFxmajSUrQtnq/t7X12e1ZQ/RYzRujmpl3jTmmitaib7A9TgagkWFwQwyxdZkgO
AB4/18/nPymG2Eb0HURLj8QX2lGIQmDZ/KTCU7T2/HtUsj8jbszwX9wSdZMqguXCtXO2SGfb/p0b
+fdB/3J8GBxoOARFIWcCdCXYCzx3wfOtsCBig0iml7TsK4dj+fkXzoiwJXLUKLMgLUfV0OvJv+Tf
rhX7Tf2+Bq+xY/EjOtySsFyVlhrKG2+2vWlbZwtwmh9Cqc/fS4voSKJxGByVciPbohKhFDNDzhy9
Y0l18lDX+6lBxbTNDQRUbbXWsfP8ypVX9Qvt8l96/51VyzetTZ4i5Mj19/8uj0Li91p9deOagRAR
4uPQf/9IVaOdyxSayXxgd9nezBhBVsDGP6NNxJllj+lAVW0idi+Ke5ev0naOU3HD66nLenXuV5O6
HElAnoU4+n4fif2ueD7lbwSOc41kTAJ7KD6+J6tKBMwGddQxm4aMLIl411JCkjfxqsPsmPS6kehp
pIXZhC8W21f3p0q8KxiZMJQ/VNOP6m2Q+7p2btA2reS3bwK/DhwgXERKSZXL6iMAS/M7Qfj4+H3V
+vq4fsaaKaW9WOve3wTIdf41PNfuNeIDuQ9cY+zPZ15cRsR0GymsersZhZPGLlGHMEgxHtIPtRbf
eZH5V3q4A2TrMMrbNK5aICFXkRMenJ3EYteN7a+8irzNv3JJpPevsJ+Rd4dYWUtNNP21DFrgqtUl
XOAP07T80Hfa1K8ZIezjmacL6YAxGl+iBzGAoD/KSv1aFAnsBNaQer/vKPh73ua//d1HBytnaT0z
eN1bq8H6wruknO6+K27oRdquwG97+RtBGoEUL14GqllJKlraz7dCrBcbC9D3DfM5Tk793rrciiGg
KT6r6e9M9VABoV1ST3ZjWm0RVsGrmb6DfkjiZ9tO1HH3hFRy2tVrJMzh1/eGdw8rZlWqLUpkXtOr
4qSmZGV7UeokmvNqXwqruthcr/8+jxZTwxd970vxbX9ON2JtsR1F1du3sFEkJoOtnOp4w/KAxnv+
DTWEL1w8f6Q762l8cBsdPl/qiFtS4Nf2KXCRcIvJpcWCnQ0TDuYP93JWZkfmDkPmeSlRXSm+vwmu
n6HMIVszvd1nfKRdfPlTaaXP85vijB48lsBiS2T/HLtjNgX/XCgW9Uukca5vukms3PG5QogShQ3y
7EqzLb/oRL923QmlmNrzn/cdcbtITWc+YExhhrKakSbnT7oa/9IOLiVqETwqygWB6wgYAX24+4bd
+yfCHX+UY7PrtqJFZhIpcEZ6GUVbCVgHRS4D82XHNP2z5QXkP80YfPWp60Ah/7tpMM9bd6I4rlZF
G6TgPtO8oiLkd0o5GixCIJKOrM54ND0DItiDgjevQgF98TcZcTKaxbr70UMNpaMV32InjDxOhQCi
M6EsG4bkTdgZsHAQ/UxpmT+aqSFuUmwAom74oXPX/Bwo0W/b6qaHUaYlxz6bVULOaqYVodT6+tRm
vfXBIlQsVayOc8HrpqZauypEhDZK1cc5UqrVI4Fnz9LNwfkoDB8/Ej+H2rZBPjsI5QQqG+sV4IzE
/HxoKK+AkXyG9L24G9lmWGKqxyrElu+D5O9xU35dm6N07/UqLARemH2NXUdj9azQl1URsjaIcA+v
AyabzdWQ/gI5zlyNCRzq1LpH4DWOqoRLl/cOuwt77Fjl4XtZQnN4IfmhMhWUzo3VofsyGSAWvZeI
WHOG7g+a8LH5BgNIqiZW9j0DGW2cCa5EquzrsvKIh3C3gIBzhgedGenxDpQl1spKdLX2W5nmak7r
j8vqtvQspcun2qNzH8S6+B9FK6qiD1iIo4S+CEiqY5eWjaeERAxN/Bw1dJADKZ67jdzszhtj1UlX
uVYR4oerrPQf//QIv3KcttAzGpCA3iEgZbbKps7bip0CVNdslvWkC3fcNYQjYH0x1A1SoJG4ddK/
ViGDKVA5rI2A1C8/Go+voy7DKFnZRMXswQs5fW3As9sBe8nGs43qw0cEQ4nE7fIf2wPWmIMUGkZf
v2O86wcbL0yANTn+oLT7nmXL7xbNhgZI1Op7MoIX7aMd7rrKTjC91MpOpVMH5/PJTepc4dCce2lf
2OqCjyKkqAeybA7xQuKUX4wYE4kIaDF+iZeGlz8eyKfvUwzslx8VL9hTf0WF6vG7HG979wz/2MBo
cfWXgVgHl7VXitdwM/mVEKggpVgesyjP7nhjvaztvrNV3XWgZRwB8qe57/XY4brpU7r19WRzQprS
046DYcKZxCdHgNml+yjemtlyIm9Kd7LlZdsBV9c8amQYcZ5HdIkq9wor1QqbMZ0lGL9e/CsavAzz
69mqSDPFlRAC+dZY/5AUwe2NJuu9fKUjeupef66lWMHqo/1Rv7YMavSLGxCQZ4mM0VgnFg05R8eD
fYH5yvCbBRqdjq9cOH0c851VURnlT5U522E7AU84BeVmavAKEs6mQPw3cyCvCbf6+FwptMw87Nod
2ItnZ/pemfmbZsS9lRisq8YjnawVI9/YsqVUurFvLxvJ5nlsZsox4H+J8oyWjWsbGiJd2I5P5Ww5
umjeDiMkGPN13VhMzXJTksxLOsyBeyvGzkfbSnz1meG+EQgWA/vqYCXS+90PcksI8Rtnckhwfe7G
I99ftuYKD52Jcz0oKOuJfMVW1W3vPF5MQdHfA9SoheLf13V26i8CQwPyNxp698fers8t8j+vZJ9+
rqdIkoKnAZmz2lQ/+NtNI/VLM9d72DDP7dhc3+92hSAppKcafZPRnWDroxztn0vasXZB3Rxl79Af
oCCAyh3AWV6X3e55agcomGbTX6ZuQ7yXnI2RdX3zqC7qsXZk3Hyqe4YCqgzpNUqPyLEykLnv6pAF
jrZeRJclvxyTj0KhvtAIBkUcIyf0T7WD6UHEv7j7U+epRIp6E73VMNKIdBV97MqT5rutIFrKsgV8
1WJDzbDYT7KxLJEbbML7lk8drm9g/l2aDF+akGNJ5bpDDr8Q6RGb3tejxXVb5xCpRM7JckDY0It9
YZxPupDKpe1QGw6PIUUhfmBWmrzLsUkQ5x1tG2vYjIurzq5/odSj/l94fPGHKfDYwgfYQEIsW6/q
wWLNnnmGxhsb737VvX0mm4tH5Tm08/HODjj9x+fuD/qO0fbc2Gbm8BqQxpBgDk4wJk032WtoE6bm
j1puplXSDCNOVKaara41lnjgPt8M1wqARmzNfDPTu4xSrXRnVVt8RstOUqx9XdLe+ueeCehEJFHI
YAiEUzM31oe4F0K30OAvamdGC/8E4rWeQR+GzsPVpapD8Ji0dPuiMXS3ULC+vwor3bOmSmI98auM
kivpQreeOiKHSqIR+7pguqoUGs1UQXJMem5REnwpN27Lp7Gxrqy/RL0aM0MHszv+DrW0HoZbIf25
Eow9ewSWPxUNO9cSAYtC8ot2TvmiuXfMJwLqIke6wXxPl1eft36kEmmhZ5Y5HLDGWHX3P05AnOMi
0efKeUr7sgjg9LO41r3sLkBFmyKdfUcfkcT76HotP/p8sb64bFW0aCaLInk2upWKPBEcbfqVOAha
lZfavZJu226vlXM7smg9269mui/ybILV4VHUgXWKr19p7CcQf0CuBaTC5p9qfQG+qERVZlLECoUP
+XM2s+5pHHvJsgX3LQKefPrp1DxdXlcpTf2IzT7BAAvrtr187l65NRSWhWUxXoM4n2sU6DNemo+m
hvjqM6u9NKmqaeda2kBjBff3h4hnoOOhoLz9Wt1Lm9aiR5BxIWJhGPe7vJc1vQrEgRJ5O3YrIwlV
BbDxPzrXTEEsVnGa5yPN1Ge2EM8/iqaAu/FdSgTn3gUtrJVFZldBGqPG2fJduxhpOhiKmc66ORlc
i2dKERNeoOfZvpWrQnMVmCFY3AE8fuk/2+ePf4SzhXBrtA1EuPC46kIA/eePMLwgB+ETkS/s7QAZ
y3aI02BlYvRzj3Nkp3h10Vp/idbIl8Rri3j5WCXYUhAKFJZGbtIBuI604P27ufqzkvrZO8PCXNXg
Y1zOlmf1R6K+eizkuiv7ubXytJTTgWmUbWPp4nO0MefXzXd/4kjb13FR4gRecSULj9qpvGVgRQml
SLCaVrr8vH7nLsAIuRfpUBbwwLw7PmU8kCqrz7T1FmnpBBPNaWA+gFX0btnCpn0Bc8VdX36ALmTL
wp3we5muOLAbKdYZrfjmrZYaGGEHafFWM7nsd7g2HnTXJMbVevD5O7dge/dHJ/w/IwAHEWOLH3IJ
xWfh9RfuGZ8KJ7WBJJpSexpkZs827s6NxorgDvUBxja1KO/reJmvmjnchIpMDAlSQ7qzkatdfF4W
8SM1uPRvXfnC9+PzP9bMI1mAWL1ggAQY8jNeuSbqsTkXpWKunprDdC7+nIOXON+MOtkRexF0BSjN
owjV1oVu6vLe9VinuHa4okNaMztApSUEkCn+ote/a17nihGmIhBhJNUwD1JZBavqaZQbXEsp9P4i
Y7jy5Tuun1VS7lTIGF96t17659mMQWaWzR+pJCNwQSoN59qWBfntU1zSjswW5B7VXfbVyEyfUsbc
TUwKipNyxw+JdqhPZz7wsntqbIpblxZBMO4ldsFFb1k+N1TYJ+XK1zTUseS9sUz5WQ2FlgsdkmUn
wNnRHdpwEK01n0NMHpo92Eu9J8XzUFCzjhI/seGlmy0L64up7qSgV1V8VuT/3ae1EVaGHGni2MrU
nRbZ8gnFctdZHGuXvojz2BLarmfA1PkcagcY6qLIjPXX9P63PjvZSWH7qqcPNTYXx/F9xuHhalo8
apIAv7qSanF5ryVqx1b8N/4lTmJB1tr84jc9WlcurcxJgDQtDlq+une4zEvxcNH+mTdpiE4UDrFA
fj7IsFubqVMYmwlP6fH3jFVRhvCsQMInCrtdSzriQl85quyd7SzTtQQxuIoLj0PHWhGfSZ1Ysnic
JS+i9Euff0EN4+g9RHMUSGcOzfSHH1l1rjNHdJAF0MRe0CUNyZ+eYwvPm0JkVn8FXBs9SvoSaWbb
Ao3GrWv/hat6y+UTgqNzK0STke6kjY1iKFgMbDnAk4UYp7PuEgE+nSunv1YdiXz6K/u1ybRWeISM
8ojYhyd45u/BQpsuVJlFu5THLYrUDFZmWT1Ei7FBoBIGz0JHBVRA4dg6zpQBtvXNsolzvR/zjHcV
X4oLIys7iQwliharrn+M9f+ykmR+P14JvLU8e6oEcWEPon4HsK+7+mYW3Zx0XlOnejMd1FRq7O08
pWM/vqzEfVS4fsEYL/ObTlo++UVA4/1Hz2P5rsiatG5Q6NvH9u3z5dTM1V82hcDrskg69vrkrynB
ntnvXw/oYPhaxVWujNvj7j5SqcL7O2z06xYXE5PpUSbRV1t+AIPt22GyXvqMyJ0q4b3m15xcwtt1
PASuvUkvuQhvGQHadjop5KrpdrrNTaCO9RdeVrpzn+ds17HWuXWe8clajzflcGKdyrcmAFmu957T
JMPcsAIPTeDA+s0Kz9yb+MURpxMPSsvpVks29yI3H0lhZdH1mzYcHCZPHK1BtdFqgbSEOwMY/3PA
0m2ysZ7+Hp3UbPH0HHGwfmNZPELuCX565NcezcskKHeQi2BZ6PJhKUrvjBTZD5T237X569kjFMxN
6GUp2Yi1YrmSxY0zgDc3lGoNhX4LqSDzrE1X+hP2XxWafZXNGJi/QTk0LvYu0hGWijcvCH33Vx+Z
DvhVkaHb2NiGkUt1iWLLUWItbgRdohvV7dj8jDc8vpAdF44xohcs3mx48TaC+yz6G9KccfL3LPnG
Ah0+25d0PdK9zjxCKFjJOVkl+qD4r6V6TEsug6F7fTLKKSb303YHRtLWPjMEdj6l5zimkFtcV1/S
SD0NIZm4uYMDe21RVM7UDVDm1ln1F3LPNGX/kMTfW+kvoxbN9aSxpNIjj1pSsTx1N8kjyyBm8nIf
CK3qjtOsCZwt85FJDGHlVbH+8bfjDUIxtihVpMq/pRv/tXOZ+yYbLcZCuqFGMNvWeUyahiW1OlCO
Y/WtTldOPaoms1txD0w6btmQT55sAf8KGCGdl9n7f0oL5VAa8JnKd4J6rIiVeumlGCGy10X5uMGW
C64vtXU1arkx2xGy/iL7qD00yLs1F3+xoHDGGfeF8bk41xMDB7Oc4p+LGrMT9Dqv6S2iYToImf+H
JInOTGUoWzYXA1H+2Ha0JuaielhwQFLY2cz81UwMrVxHMZkxpfOgDbhD7B5Hl+1rMP0Lc2LidOnd
Z/uxR4z/Gq33QPKcLa+mD+eEgqQym4tIR6I27Qub5+J57OYosSQG0nGkbURnroBKEaYorX0/MYkE
XjUthvdYNVBp8tmSLo93U+88EIZH2LLYrv5KoECYsptiowo1bp8+DUvF+RBjGoSU//dqRqBzlQO7
ud61NKmelwB0fLaKm67HCUdiVP4ipGnKR3EejNSpm/pRNIGZ0bWaHj92fxJWBiECdA/w+FyobP0j
ukK1s4YoX/4234qGRtEqmTgX7lTndH2aile+HWstzHbd/tb9WXpTqxKxmmyc+U7oq3snVaa7bkW6
IWp2SEeZkTudZd1/uSECNxGFRCDwGJ9ciIRbt7ocsboZTRqHW3X3/ZRG54TxRf8fWPiyDfpoCqFB
nsEe7IFMqGQT7ZeGSeHePBcTeRycDjOmZMNuvJqipWt3dAmVW7LIyF5JrvQKfgmrPxwTGLb6WoCz
Ge3rR7mo+suzHTKKTfNfjCWqWgvCOJOKfwgUVq3FImZ3Y9WhbGIjifrkPUuYEKJxhekInVocJMN/
0jnnGsXboCEXAm3XeuJi9eykap3+RXcyWz4gVYn0DMaJRr5ycAPm7THK9dKE7gGHpTC2bDEg0CgY
5vS6D/y2Zay66frvcx4Qr83V3y7wv4EhW6/pur0xk4debIg0A3FNGa1t922K2JJdoJ0uFlyVlUQh
hKq0AJiDW3L7Vji6vE5VgG62nUxUztsChBAEJVgvCpqAKVddjqMyOIg320c73lBlVdw+i7sdl9T3
N2UHv9Cc4l510kDx0tkC5Gcs9g/HvCyRapRY7DZNfFhM30zdE6+a1/plepuCPHLT6yuIgEDeg5UI
ZbBjpvia+utjWgH83JThuYCxYeTmgO5sN0zt9mEWWRdy7ei3IHTR0iHZzNZ9MSjJVraQPdiESDsW
KyXRS/+i35AdyU9HjkFYwZX0V02hY3UXNjozvh9SnZzOrLxIeKhEKsyCjhMQeNCZzc0WJTIURyVm
AhZqKirq083IbA7yCKpVLWXE06NsQ7QbKuDLrlv2y+PsaF64pmHu2YFJpMYK51n6d9OxvYbPK0Z/
r/qcre1YDJCcFE/H4rnlKLS7qje2UNUnGgx/9Mssh9P3bopXT6+ld+4J7OxNF1v0o+RzV53N0XpN
H9QYHR3+oUpjW1N78wBkwVh8hQ+6v3rEZpRlKurYkIXjIILg8AB4sMrI2le5sTHCA1yFvWsp4vkd
lbx35dwT9b01kvjg1E599bPkb/xX+f3cEgkaxRPCXBDpIe5zbm1ClN1QyT1LjcOgEezDzMfy96mv
/mqq2puYkQBJ10izCIL8zn1w3lbEy1FiXiqT6ngziiz9B+nqshR7NfW99z8FlwV/0PHi1lBfaGzH
i3X5OGaQRjmLlNpXJCXtFrwWhZ17/0GwH7GtbsRqCvQttA1Tn5ZDP9P1XnxhvK/fx9SWckPbSrwR
97JPfXbz3yFDxc6ZjDQeAN+okYeAp3n5vHRX/PgkBtVV6yRHutfDnowpZK/L1BN+jbQem4dWSgtm
SSizQqGnxXGH0WxQkgyrEEWRZVusZcs7tib7aq7LumxSiDTXDvEO8nf011IzFfw1nE0vIYgiQ0gH
XqAg/cB3lyqFQ5OTyvf5g8SFh110tCtwOv8pRiw68Whh0TGR2cJIHZ+N/wd1MiuqiPir6CEkTKv6
UdfWrbMGwVVfUPsvP5p0ZwaRHrWC6ulbh8wO6D4grxrm3cKJSPGjxb1dnL6Y3mfyBNlL06C011r0
5DTC/af56pGBOFaz25Y15cs3dZ5LvCSiIqpj2mWhqIreXLqR/bpoJPYy6fZxrBEgBBPS3Ac2XpvV
vxp2+usiro3U3bJSiwA3C8NdQ19eTfu0AuHc6iqg3QRWk+KgRFA+s64St4mYjWydRwY7p+YV4g+z
CnAyZqz29beCkvZ1SNByQ4eGUs9YIrfRke+QPzHExyBv8WyHHD/3T6zOmnFWh/3XkCpVbqunsgOz
kPi0eXSZglWwa+y6Ug5nSNc9+nGF0bNYg+6L0Qnb5e3v8al8V3/+6Cx0TPpDHwy0Z98RC//KR489
ioC0D/mwfL2lxB0SP3YA77MdaGHhgHoFvYdIfdd9Aa6Mrtv6e86FzJz797bsBUouJIh6149rGxkT
mQnbx7ljQ6XcOycw0X3PMRQi57I9uoiOPdg0z2DMviX0LNz50C4Gjoix4kDz/OEFdDMI1siN+UU/
/ivRqIVUo6Rkq9KHvtUKhAbw9lby8QWO7XRcfS5SiINoU8gn2CYpqSiOOLoWusTchg8Qroh1DoDw
9FRtpacrriq4/LnPJ32UM8dsOKJzr1q0H/+EngjmdoS9KYX+vr7pYSCRh3IAh+Cqbd0+IHYAp5yd
ghGnLfY4E2Wy7pu9PjJd57jWcCPEFvpIQTaiFOpQuTZQPLvkYsjMbn7gouTZuc39WvtftSBX3Tef
zUnvNb+VbnVpXciMj46i0AyprqUet1CZC3/q30Tei/Gp6lxkzAp+Xz1REhK2uE2BQ9UVQxPp0TuO
JrNlKykN7+4657EQPqYPpHsGMylW3XWlWfERYOu6wNJR9ylX1wG0Hebqt/+xdF/LiWxLEEC/iAi8
eYXGCG+EkHghBgnhvefr79o6N+LEHM0goHv3NlWZWVnvXB26+8YFvKgxzqGUH27udedi80WpOEpx
7wfZFs+jxYzJHHo6tyv5e+wS+dMsGgDUSHw0rSFp6+zqrNQ0IuP7q0rEurl3AnRnV/cCG6ZTywLt
2CWcFipxZ0zMgBXiK+sxCRd3aUp81MQmvx+/i5y1DdT1WjPst5P2PF098jiiod35m91uNldaVMxr
1zubEBG3MTxAGmFyxPlAEtS5RKvm7Ws9ykIdwRQH+dGpdTzUfw+Z9nndOQ4SrWtXsJdSMJ1QAamw
C07zMU9BUoSxwdLn0kpPQ+I0TSzqkL9hWFAADKT/ffBo3caT0annZm582Vpzm89MRJNuwDL4cQ5g
NvlRdur0O/Uyw0t/+XX5xxOrLdS+Np/NBJxOoxhQ8Ftc97ti8m3bVAV6b4IcIuSG+770V8PNLNra
tEAu14EAID0Fadik+1fNQfigioPnA6lxOK0lY610A8V86qH/15+5f9vvlJwsxiH0oadwRlc4ylzO
fiV5K5tGkUZASxY1WFVyypQ2H55HurkSVn0fxqdFPT0VhoTNU+hBz5STEhWX01Qx3U4XInAuYCcQ
nhttjEQjsQBkLEPQI/g5zS6BG8zolEmwsGvv/lmsqjUUc+n+0AVgBCwlgC6xLuLKM6JNW4F9hTHx
Yo2rCQ2tk3hRvt0l9tng5Jie4j6dTenGvLNzzmGRDpXTTEApMFofaqlnNTmdB4LISe34wFcaM+EN
tAD+N0CY7o8qvsNVTUbnQXYKp7FDOhF39cloaxIzi+vLMK6D/UBkpDBieO/gEj0KTbTdfAqJxmQN
0/86NNj4qNKWr0J8eQg/ov0Xj9kC24mmg4DNeACgb/82NXRmt+BBpmuZ2eRWD1NrHFCnTc/RJZRZ
TyqvTRsq9RBy0WdtvyVH4Qh13DsCApwOP2xsGSELh97le/f3nTyxYZKE8Gk7cOZPPc80wuysuys6
dmj0Q+4hl2qEb4F4O1B16X0h5CeV5Wdm6PxohgLlt0OfQQMhUL6ztROScozPzQBpgKB1PgI8CXWi
pUaHM3j94NmsF3T64yM1794dchEpy4tjvrxEpZh6Nz/MfzSYSNpxNAgv399gdOsBsKVvGunSueqx
0sv9u6ei3Mfx69rZtRJv2fakDS+U16XeC80krugLNWRqerzphjvEaf+d6XGj15PWk7CYmaqIUQyS
mrd07Vgjw2nsoYUBAdprY89t4zs2jL9p8qJZeSBXY4s3nqaTkbmw+EMHA8TJCw1isyJUK4lS5dKC
UEvuNrYkrokQ4/gkQIAcRDLCVMihpMAbQXsGlZT5X/A6do9a3FkCSYivXgaUzm62L3AwxE0A6j0s
4jN/vOtgN8t096P1wK450AW9En8WT5VUd4cRObRoRawiNy/8T62qVodViNMRQ26Zjyb0HQiCL7K0
2Afv5P7Bc31/9FX5HYJPPevmS5vBBX+KY2n3j1jr+n1XlqgD4NNizH4mvy8fyeak8Rzlycr7rISc
P2Z8Klqlqp7sU/Yxb7yC+0Fw0dAulEmCHTrLkD6lHWQ4oSYjZkWr0pPnGCHlK8opaXhFhBx5Z+qi
JnCD59C3yEuQvLYGkf4WZGtcT9X9c66nxBvJyCSmcU6QiCRHWhijmli1JSuPfHll0VOC2kzGuckH
nQdw3H/PQ8RCOH7vCqM85cQ/hazBReO/AWlJDcsc4KvZ6Nhcv6/6ye/Nx1KdXWfRF7AWflWKZr9f
v5NvyG07pl8mx5RC7/ABeqxdZQqnfu7fo0qn8Bce8YBTNxBoL3EyrUpHIHClBW+q9GWp8CFOQely
aNp8CEAMv6JEgGq9MARClAhuW7EZrpOPOdljbdIxS13u5BOCDvFkOZOsB55X4fr1jUZDR4dLKJqP
9S6/z+/d7/mbYpXvfzi1xdXzH6P0hu5yqhJA1SSyN8gEWzAfpWOc+BE9sWg5nJ/H6tyql5x2Hfas
4NViNDFk7RcaEwxa+IWOQhOgsAEtoEsI2UYOLFjLTnd1kawQXmuX/p20QYRHLgzVLU+ai6n7qDGh
+VA+m6HFw/qeQNuuPuzlARB+fEGCUDR8mwi5RI5RrLFWDFRaDQu1e+levkTovSY5xrm+nk76p1aA
8nS7boMyJVth+JGGuPv6s6IxC5esVDnrAV6zaDZ6olVPvD3vZn6v76LYsgRlUlK866gQOItbw2UU
uoGpqRBQdhxP6056mp96l819zOy6vR6FRPLtmEE/7xu5TmLgDa3HurrU401pqkQkniuuhjL5wzAZ
zsAdEuuBKDCL/3IJKG2LZsoh6gAcO11vs+294l8umIm1bpdYpnjjBtc6VS9Di4AW5jADh62rMN3T
ofIMXcTTo/Mh0px50/MbjuW4bHg24VmVRP9Gdih5OG2aINyVsFVxLsWhheRJEd3Xf9uXo5wZtA+1
j0nvEs7boZMrOSUd0Y943bGDXkd6lM8vDZ91z9UdsJYW8NT78jCDI6PSj5NKubrPStzfJkT3mqvM
Cl0VD3TnevrKDMVBQFrR2/re9bO07EBuAv1xYs3ER8gvu3Nooi4N1owGpjOnnmks8uUs9y4NVNTm
aqyrb+HfrUliAnwMIJaT/mmZ/iDT03jVA3ZMczphDdYD92i8wRq3Gc2TC77qa04K54dY6ZThMlDc
ZMLt+IjTLLDGh3UUhtutJSAMUDq5zx/Q7M3ht43V3z27h1trlW2DXgQEtmbEEwGl4l1gfL4Y6Orp
Y15iqs0je1NfPXjr2Qe/DMJlzJ/8HIuC8SUckVyTK+BnjkBofOo9eWtCIA5jx7KsOPh4XsZQCEDw
yBlw6aVm+ekZzyRlZUfoPPdV12zVzKaOO/XyoxS2fbDpySzH+ZGAwGF+78Bxru+81vToDZQvHkl0
IHsMoSLW3Eb1hpg/CymvpzI0IgAoILfSvbTohhUXVgaOLDA0r/qkIwL13UIkUZ8gI/kd8L1Y/2Ut
6q8rKPxTDcAcj7yPQHn/BMsdtIQ4bFUX3/1R6avu7X2BnrqXt+19u9B5fWdb5/o+U7xcIUK1fG/1
aOR7f53T0PG5Tqwzaa0w94IVp+RxStsAV7n3rNUTfhXd/3K55VU9O0o2CfmH10Hu32keKK8BwMtx
s1dCdK9NlpWL2GxVAR4KW/PTBEzMUrR8dF+fhTi0rE3EobLpZZH0sGZxj9FfO/bpF4/6Cj7Cme8J
QVE9VAXlbJ/eDLQsm/mulwN110OtiTQdjunpPBaJmyx/OUA9xPzmkU3Fr6Wnj6F/wKKwvfbnJgRY
oLMAhYVRz49AUaKKPQ3YMMCcJHWp8oExt2/h/Rro5iR0Zt2BNEWnuhjEWX95lEFrCITBLqQYdxVb
10aYEMtrY9Hbdsyg67x5mfkiIIoFsHi+A+vsANuO4/SRwSgZpN0Dbx4I1f29MucMTUZjLUFHZnY7
PFXLsHnPYfyYGQ0vT5Jl6T6swMw2Kgd6RJSriRu/S+FySVCZHDMz4yoNQVNF2nFacOUOWMs4Pw0w
GiWeWMcQhaBCurT8FEqJoyVIgsdbPzHkC00pOMvStoLoXmO+sPSzioTJax9thPTxhwQUwRpPlw76
rS+qEjShBy6DqSTB8peY+0Z0Z2pqUPIuKufAlQ0mZEyreCc5Svc/KJ4Ua7NzIHpivwFaDmZsQWLH
Aea5/BfCVVPbenoFeyzx6r+TeAJ0rZFncEOBNNAZ+5lcgq5iAaPIEznV2SEV8Bn8Np7lwwmmqgK1
mV/0XxbBtrrmmUSigZURAzTTn0lwXbrcTK+ajBfxAnmJ75gaMCijxHQ8eQpFIAWI7TCMvd9Hz0aM
ip0h3DlEvqR1NW45/ThNyXR+bqyJU5WA0kIQ1cOL+4/DUBoWTlAhuTBSzBhYd7umaEUY5mRYVvad
+0FFRmn+zWD7v4drptoaL/+lajcttwplcu3W69aCAIPjralYSUQUD3bWa/T7UOwo5AoNRtZBNbf8
gQVE5/IlLF2WWi6A/Pc0S6IWvR1MG52bmKV2/nNFVv0a5B3M4YRnE/tFfN45D269dfc5aSFnQmMI
zIaDX+U9vIdrlrCO4LO+qz169ryFVGfORQybijxtZYFip34goj4LuWj5w/wkNGEh22IssWweWHaO
959qul9MSOmKqDOB3qtedhTCAyhandb50JpX4o3dMNc16o7eAHBL3it4J9CF8HVkY/871QRDADzz
MA+ax31/kRJi8U2/2IujaZHdnM5ZfD7Xb4VfF/J1etZiH2rkNZi+hBKPuxIcBRmx6gO6C7uKtfAw
gbhRD7+mMAjKglQoJJDqLBy5xefoHqjUpOQPW/SQGf2x9+P8EES4oO0VlhD4X5HvcCqQwTOSXQiA
ct10O9/+/Q2wpCLVmtwRAhBCr9cgQwOjje2fqGzx7sk2l5SXnXhV0kSCvA2IFZeLvpB+mxnTri+d
+EhHeQcmXe2n/34ywN9U8exwKehUWswo8n1GVJykxFCy+m6s3V0rzNwAOkq0bSeoHgFHoF/POdA+
t9SWbgYO2qDUyVdU1I9g9CuQf828WTUmWOYlBZP0uU11Eer9i8DBpF7owTjGsSQMLiWaz/K2xmZI
UEy8Y1uwcRCLproForm5+9QxrcPhzYMOM+bW01cMWRjYjtSmljbotkb5Jruyt1V/zrEb0toK+Muh
/frHF7rJOFDyChKr8aA0Swt1hQDEZBsna6Gjyot7wA+LTRCf5JYYtJHp3IndsE/wm1ML+rD8ikWp
TeVcJj3Dfd6qBbEWhqJBA9yJfyjeqAWB0CRRVVzTyvZSnRufgqGunqkVjvIRqdIqg+sC6qjIRUvZ
Z6jg2CpF+D2yWKnnUVij+6l0RNYpzr+Wc6IMdnmQnP5+FGuc5aEFhkKlOyZW9d0k0sJEAZ9fMb9S
b7kvceXrVv5RRhjQ/9utvBmmVK3Pa49V9TmiD19TjAy9VPjKfam0JrXAS2kKonU0rumsEaXmjEWI
zELpqbJcw7oO2oNFLywtgV9s1QAXJssL09+QOB5gzlLkeP+izvYRiKwGMyCNe/9Cau8UFx6J1xSy
vznW069ItOk7rmx0xbLi4phr8zL5x70U21fCxPaLcUmHc98pDPGxP91LE5Um+fJysECQAoGIOrp5
vhnl/1BXmm+iBBc2dtGbdSN+0827vEsShixEYKvWPuDxeIfV8DC0yXYWrYfdjNpGkNFL6kKNLBPA
dmQ3XY1tCOYHFGHDNHVurLgZ2lbcbdCY5NuBPFpfGpO2FwXmtD+NUBiwx4TcquKVUi7Q2ifA5rJj
0PEduTS1jgc1SVfPoSghCt9a3rRE1otWwDWl7kDaC337AGJwmUF7OoakEGmZNDGv8u2z3VQR+bq0
GAPxNnzRm55q5l76vU8PSswq4ve1hGUku53tevOBxz93drSMlkqWsSfik+Uqm5kJgN3EPTbiU4xa
J739XLUK3Q3REWqmA5MlEvVuw7EI4w8vCg+CiUP4RNqiQrQZ3s+l/PpdlhWUY2Z0jzjNUDuHwLp3
nSUCgVmD9gwm7aB0PV8aWWWCEwmAdMFhFmC05FRyK8aWeoj2R3+gqL/8dyv+JPQa7cbJkawN3oku
OkjtBvCJ8HxESItALO0re7GJR6z2AuMiEJIhyIAeMwxL04a1jM4dHQDwIF5Ocj/WC3T8DLBFqBPz
ZE1SN2Ji+tNsNg8uQ7ugFCPgn0PFVJKsCYXyNLAwtr9Adha6LE2nANRtWHxE7lW1F0+BtWI6K+IQ
IlfFW38QEhRpMbO1pplj6MaXqFyP1c1w79ovIQQ4Gg04KSplVXqZGVBU2XamJEOUPj5VV0lfV+H3
X7Ha3G3wrhksZkmNoVxXTshYl1dSmeHcL20beYwbg+T37+35tu3B3BOMxLp+3/UJOQwg1D2eKO+G
aLrrRi8lsW1FazazVRWSGv4VZ94gZ8tzR+WRobZNDfO8ljw3fE9yH7ld0U34fbWhGke6N1qgNgrD
VCA0NCXpdSjRrGDSqkmU2jfzuzez1wNcDmoWSdfLuXktrD356CHytlCu4+XwCXRP96ntJsxV77LV
hB3j74kd7rW/lN3msbvXiDec+TKLXYa5fvHwhKuAeQY8hC/Jim3JE5U9m50ifzbO10gWsN32rInd
WOcux8d/jNZ6YBhWonI1MgdIAVH2HyTtHa6otB3o23SYPQ5Nn3abCaILixqswBzLTqUP7PtDWyxZ
392wkdKGrADVcyvlO0p2Kqk5wvEaTWoUCOgd8q2djFJV0l6lVxqjc/sX6zH8gTyNH6U0/bziBmIH
iWusiyNwurfFxPiQSU8v7Wje11/ESSRAWFZWrRWtarSJLt18L9t7sZy+dZ/leznTuZ3L8rZsr1Bj
u9YyvZYvq1OKOCByCk1f5TJSy0CL34nfVYrkOmcq7vIpgE8h4SVuOqMfCAVm4JNltoqQlrXLz3uQ
POLqSl5+qph987MFXFLkLJqFLmsAChfSwrBZW86xH/FGedHVJrN9ghBfYYV/QVwpCa0v1AVljypM
cjuIiz2VZ2k4sVDd9PH3r5K46YnCrJ2Lgop80T2XkSbWRrZ+6a52lcVeybZmqpVCreAY2lEh6klY
FC1fQlMa8R9Bg5QpPaW/0o+DPpBHUm/VRFwjaAPBLW9RazFYOq9Tnycfrr6qPW/wR2rZAUIkgsUI
GvKVRruFWqKjhrV3UpKCLafLjoXuf/mSXmoddBRW1MaYbvhi24bk9NZXfhE0W1d1Bq/ed442D+XQ
SCsyWDczrbV+mzywZfb4rUosXt8KKPn0Oinb9Guxeu7jQaTmeW07Wxv58EZ9MNijaDGenO0D/Rve
S9AVaylsqUlLNrVVW+JkXCeNVZkYa4ycSLTuA5UM2Ze+kIIdcqDGtnbt52obfu1XNMJEoQ3Z54NZ
KgHaQDs9cf7X9VYKMnTGvL9zyhmCuXKSntTv8BJ/UOXu6otN1XjfJaLDXTXd31QPrVU11nR45Uvn
+rVMNSh6OgzzZX8rnT/W/WUDjfYReFQNQWUuuBU6s/wo3nh185ZW/zy9j+6NSX9R/ThFcTNrfi5G
z9KzmuMiBJW8+me78VuYto/K+UO/Km0Ri8f2szxv5H8z5MJ8rGjcWpefXedikJ2Kg5fCuzGnDx0r
FRK2r4xGKee+NJvefCdnm8rCcvN1m8jw5iBmsxB9+cAMr41rOT8MBRvKhph37Nv5nui5k+vkWXUh
TAC/dr9sFB8vWGFdy5NZrrMnUvu8fCe4IC3QIplUtJ6i4MLkpwhkc1bWOKR5/vXhffUFpUyIIBT4
t/Bkcwk7SKqlN2q07ic/lgg83FgpNhAEGrNTtK2d+/P+g3VcYOZwp4VBoaM1eJQtF5gAh0GisYuv
dHVkUlaZdwLROwhKDiBqKPRM2wLN+Wv5wRzJ+1N23IeK9KLTQcANpuoqfAxqWOhway9SifDfKjO6
V/JJ57vPslYKlfzs2gpq/uQbb4Fu8lK5vad/gUXwp7J7CvDupL907oevXtlhnu1LFPYdoYvomLYi
CheriMzlhCzT+na77cfX7lM3zGYahRHhMAp+LfV+sTpD7N6jV3NOHJzCqWLYtQJoriPYpvdQEWIy
kgQM56NCx47h/ASlCsdPPzjoKmOYf1rwegCrWdB/0WeHvthMCPbtOKtEdWPf23ZBIwQ+hR3KdYUa
DI77c0G23XjRXddyrDH0QtU4U8st5hZRbDDp8TExT58smlEMSwr79+Wr/CQ+XJbm/W178Z5SUCbT
IRjS6/d3c+FQFdz9/fCKdu++I2MqNTyNO60pVcLlLf7vmq2k6AJ9P1ntz7m/uJvm2V9ftNuWji+l
pGXDsfspBJ/F4rW/zFV23Zx3yIO/r61cTYPyaqGGUNcs4PITM1t0xiaZlQRrfRCMafKc7lS0lWLf
N04Zjfy+yhFd8Vb73LrI7OsPrQpelVTnWJ639WN/NHXA7MWH+t6dqsGEpffUwfteXWeK+7bjIFhG
cbyMFqqEHhDGTCf5GxukexZO7bFoTOqLbjwvf9r/5oE1PwVVYb1Jdznjb3JXs9hOIin0WOC+oaNi
/UpDIjSpZEWjwRXjPHtlq5vBvCdZYIW06xzHcKZObJQm0WuamptuihfrKdo5cfq77oM+592o6zNO
/FqoenFFr/DhnxLX6oWmI+ME0m/VhPed0CGdtwSBvO2uxdj01uV42UkPTxRGyWj1FVOiyQq7e7Qr
DVjIKJHW9k0II9hifq5ks3Rux9WkddMfq3gl+W8hP4uYpXviAI9X6difZj/u/7aA2pLRf1XYzqwp
/jXAwg0ueVtXwpR4X/wcqI1/kx7T+6m7VTyD2BwxRIGidOazRx8T/U3fG7q5dEmEtXdvw6hYV0Kl
Nh9d4SrMXkiJi75T1kY8HK5f3+dHhdep4+X5ff5MtDeNdCq6WkCCx+l86FEMF8nyapATCN5Ll9Gy
93Q20GiDA4euIP/P48p+3Lqr79fbtq7PR2VerqzrDyhndVMpqDnsbO+1xaCwrNw10tR0r7c72iQE
H+9zfJpA4St1M8tv3eO4IBldVe6UJD5emfLsMsgBQ1UEcarMN/n6NK6t1HQRvWr78X1sjM2y+nNd
fdTm3iHaJdnY29RdYcZXi8L++6HjetKzWze9rcf/LWic4zpiNQ8/+3lx83UO+4d5ms02VtqcRfsX
RW752LaR5r737SQ7hea+n1Cu9+5AaWcaiWlq5PJy4IqlmeqbNpHNbXzssR9Jf1x7e74+c23u35NY
lOq20IzPJnKb4TJX4jT1uJTu49tgW1/ws+SRD7GW+OJHq0/KKmImhjsk9uvqBls0f3soQprIkEv7
4SY0UpHywJI1saNBjBYDRYpdc+k9f6xxOgxOfU4F4dmfaV9TqjXKdgsqJB71/ACzemKw3lPCVcrR
F6Ll+4U+vzU63u9ci8KLWu471pLTKWT9t1bUoWAOPAmU9rXKChX4uShCtJoez2yGjpn2vLxsPVnT
nIrHN8ayTW26VVtuSmTOj9/lpQw/pxpTOJyupfQaMpe/WMHY0VY/er/Ok9XJncl96Y7L7Ot/WmMF
SbqSqmw6Sz2kRy+gGZhzFJs05uPr8Nray13eH4vmfRwfstAxn/DpOOzuzjY0e0iGCH05Uexqqw/A
7fL9gZb9s2LLv+OrZCYyMilr9z1Vu73dmqv3bHXeD5v4oqQ9Xjv5pvnKIDc+R/Mmp9eSQDa61ve/
27htM9PN/SQ04EUAFNO9WJaSq7b0Y3sFY+mmNAPgAecoy05VUu9XEmu5iHzimtBWLSRChxlBwHMk
nzvN3+SoATKRVFCnAlwWdcn3ZliIJFrQHTAxibm0bQkTHM1lAFLCHHI1n6puPDTNLwSY9BbSzxBh
sSD/nrQy6fKaJzj35o9EIrphsb1h/ycvCvG3b/uT2/dRiJvP/PBSKD572db838NxPt8WTz/pj9Ob
0IEpB9NoUkrbhx0uun0/e8neBdn+/mB6UGguhhCN1rxvSzp/rLr79qWbHOb2b+kHN67iilNCopid
FUaPfPE+ew7ti6fOBZQ4UGwuc1R7O3qNHJyFt8NXcpgJtdK81/YMmnQDd4xIv0Rp4V15tcpdJkb1
ecMh1Ldl33lD15xTST7O4USvcMVRczfe9lbHEFCzU7qsW6tjNU+M1b3t3rjgHW4Vy0WIVNvvS1lD
cRPxsL8VG5Z0nfWVrmCD8BjeW7fuRHuJ7iNKf9z714cbSB2iwmjbU2Vdn8Di6aiB4sNFaVvbLarO
6du7Q/b0vl76rLcJf4BFaYeQOJfjz3KmwD1Wq5RoDRLPVFbvnw8OtnmmvpGX/NoWJ2kJsOQmO2GC
f6nmrhKKzvIj1zmp39eqqXj/vT6LOfHeSjxwKq4WUXJRKgAv9X7yaYvIp12Ef9I7DSUW0ZmNcaa4
0E9rG12upSS7tlXzPG/9l6qsBW4ywtsw7nc2FSL/zbWUfpb2v+nlKNFJb6pm+FZRs4aEv+nenD+L
+qJlWSwrCo4HCsPEXODA8lPF/NbhYNJQtJ/50LL9VVGXrwQh97v/SWlFFJGOP99O/fmynEuxaf5T
kMH2103eS5uGQhD3o0HM56mcfH+QX+XeU5fuM9HIquZULfsuaonyiJEhx0ReRHcq/uKeKOCubner
oj8dq6h3PTdDL+WQ5oRyP/QR/eLqdyfb3r4v+kwA6Is2/eW7zYnp9Fr97qYS2Ii2Iv9s5/RBNrX9
OdKAKZJYvjPZJgzafZCeCH7/o1egf5Ya/ZxrmIIFTsMY+G7Sp0fz1ciMJSX5ZggL2I1xEtokP3c8
gUJ5SaiLwMT/OR0dxsJqeAFVSQf8mPoSmRrBfOB7NsMlpEeZ27/DZ7LFqnAr3T8kuoKA48dEa9OB
8PHCBEQ7oeo8WV9/aMJXHNMUNzOF6uPNJtg+W4rpj/S/ycexbuBixTt8ZaaKPhRHcM2YrTqLEmOG
cq45n27gN8XbV6GZYCUwxwncOFm2F0Noi8eabNx6z+Y83i7UV2VlnDVOIO2lcvFNTREUfq1/QueE
Hhnr7utf8GPCcSm1u/PrJbSox8eJY22jigTqnVRXDCot5WyTpreO1pnSiY3U2TZTW3F++l7a3cbb
RPVqzXTU87xnJAgZwgXbnFCwlm7Fe2nvE1GO073cSUGJIhW4MPhiuJvUG+mezz/XQyrlrsv79u1t
0d0HeP3yffpOjwvKb6+MmfXuKC2UiPd29sdhVqqSK4O3TeqfWIPUlIKvZAn6ovmzXGA7AyX6Xo6S
7YK6YwBLnT9k9Rmlm5QPpKjEBhfor+ZXvBUIa39iP0F4kitD+tmKygxXi/LjFLUmPQsqFo6PSujE
8WtMZJZ3UXSm8/rMV+ftZM/LF+T79R7tP+RzL0fn570sirYfZ3/zv8ez0JOR5Wm5aIG2km/7z8KY
BYJDFZmFNInjn1b95Y8WUHMd7Zr6bx0Ij9IdlrGt7ecl5z0a6kSF/q7BFXxum2oJDu9fll7wy+2n
+vGDLZRAu8ZEjD+cV5UP8ZvODna/+r/0govAurlGryR0VMKdBt+B5TtVaLLz6gWrOf6+3//ZXWff
IR2uDT+765/6hdCga/2uJcXir+MIkezHJlEjArKZNucXei8WVAZMuZKGJbvG/nPFhTCUVekl1IMi
4OJZDaU1zCXDBayQPSNNzg04+/GFV5brBHpBke08XYvlm8eO0IU+2Z+hDIP64m5swD8MX3SVfNTU
zyphuxNQLrnuuE79wERANIc4THwx7tgO9WKrsWsw4c9f1R+drKCj2D96rQYPDl65t9xw82t0Mtga
FhQ7OXp1J/Hbd7fNwA++asGLvx9qHvVeDEOlQOyyrq/gTH8u+Dl0s0WomrKaazEo54q80XiNfQ+N
4voxYFuHZt4hohcRafZnEg6lxrGY/Tx9XH4LLU8g1rv9cvz2UDOSup8naqO9hCSvSsvWoaFDHzu+
bTX5ltmU903dJy7yLvquV9gPqQLo1FyKGjbaLAfCrqxPxJ+6N2kOJuv6Qp2DxgQWXT6EHUuF82UG
V8WC5KxQu9dBmeqxjGRAGUw2reeUiJB2fnAn/ni+J+k49Y2U2qRLVOT6UT9a9BVK3IMyt0DHeG/G
ttGjfMIzqx9WcKN5zS0IH9e0doXi8VbUjyGpaYXGTLrnhsL/fwrc+gcXBh0Dwb2ICM5dlT0NYRcB
nXriP02Gy3R9CK3THkN5JJCxkrGn7wm2fcCLnLgN005KDqvTGT5hV9oWs3qAqIyQoesTGqGpH5on
UYVIj0ekYTZ2vbvvoQX7ujMAMuNIbFfyjMDHrUeOyuwwMbiW4r1XJ0GaRk9TUCo/fHzde/ZAS337
GydJssw7JPG2wkWikVk2ku0DI8tPmtObAIZJGBcVhbdChFHsXH1dGTEKGjRQLDr7n0Lmefl+qtw+
HRwYxSc0Q9We+sZ744l//YxT7GYqdhSb3+ZIHNh4mVw22HvjzBlD0jAps9+btIQrp7BDCjX8PXwC
M6XM5x1yVeBy8Gz7xsf3Xbae1SIgoy8xMzBi2WghHNEBUH8LoghSqXT5cqrlh4XO/J/fOe50RVMS
VhFRbB/jeLqyP3wvhJl0BtBSeHWB7Lf0IJ7gcMWZXT1sNl3JXIsNfxOZ3M3PVOnM0l+OQ2u4FYXA
YCtQtnQ22nyuf18JAVPJfysfRcecjVK79wwHBu7yn0vHxPh5AC8lW04iKLEPPG7LWZHvZV4+T9j4
la9bTnLxwijbA+UKnecfx8ynr9ydauvfx7qSHJ9tc0z8Pwv0MMdIy7TYpeTpXS3PZ/Eo19i+xU/N
RSLaL9/8GRO8zaNzsmOLzykhevBOLt5EIItK6uemMnVVSvzAQt8PMQq+4o2LOHgk296kozWDemWH
oyvdPHPbQvQQcfOn1eL2a8VHY6eJSPH2DZtMrWXVgx3gTJuFzmFSz+zf978uO9zhpLxKl/dbGuPy
4XtSKB+Vt8yjxzFKaAuA1tK4wHGcKm9csgNR0wPBRDk9vjwCkp4Y3DGCheKWbHPsF4/lw6fgMz+8
fS8/0uNJ/D3+rN2+c8tx7hj5osPnUjhuSHKlVIICux471tiRxCpGx5Rdk8mIg0zFZ3F3qR6+xQEC
As9mx6ZgbF2sgYpfl1QINROp6PFFZgIiuFYeX8vRJmaq1x5ft2NtK0FSXuzKmy5tPXoNvLjMvWd+
SB4O2/5lZ1wN9e7TPd5zepZGhXh02bF7569bPJ762QIWsxI+r3PbVSa+xCvXyjVe2uYElqWtemSA
jNodEum2nndcgHSfHt9S3fi+PEcelJP9dFyI8HZg8k+ucS56JuHPfZke2mObH3RP88NbVp1ZE3rZ
Lai1nRcbm5WZRrZO84ZHLO9JrHELIpxRjrQ8V8kvg4buNbB37DP1A4IRuQir4Tp0KOpKu11UgK9b
V+tQVp0/9s+T2U66Rbzx8jHiR4Jct3DicIy/Zr/M/inJ2NSUDx/lDa7Rba64l2bfbTLJ/u3LX65g
1n35v/mlOkeOuduVfI1pd6asMAipoiv1fjHNgksUgAAuYetUl9A2p/0ehQnJKDsngFgmXNCasc/Z
EOwPZVM5e2z8/R6Bw+RfqD0xZrlrOfHjUVE8uMDUz26r687Yj5ev29dyaidNyaprcbJW0h29A4hd
+NcD3K9vPloIuZ5uKKjgW4uKa3jGh249uX2b7+sXTQCLLuo4KRFRXL5+Mvd64stSS6VskO/4/7i9
2siVX4Pk+DWgyvJvri7ZKixDquPx+dZJspPYVdz75lNZajMtApke09Vkaz7dXQjRrFxQvtPUkbJo
pbqxRrhBb33zyPfT06qaa07+JX4uHucFVs46lDk1FxDdYmX55bUmtNdWvj1Jvi3+ZkPuJ/Pz87Sf
uAvQHXY1PHxxuk84gmC/SHmUSj18uQg5ADXlZaoWpTKlJauCu/8sQxix4oXSdUqrm+qKyQ/Ygqkh
M8vdl5GJoRyUyI6IPN1uTs/zsv8M7XVR8chD3camh3mM0n0HWTdxYc+6fvbdv6GJpTQY1vlAScXb
isG2aD5W9JhvfFX7mR+HqpWAJIkDRMlKWM8VfjDQ2G1jTpB0Skd3ZDfwn7xlV0s4iPe0NLubIvFI
NpLoul4CuVx3PaFfVIvsZBNv/W2JLPipYDjNb4s9a8gwe4r+vhi6aV8RLpVT/49xy8WqYdaiXAGG
bik58Eq4No7Yf7Q4Bt6bxDAF0S7JVPiKeNkgnUdSD7oMoQRkhiWEggjEN14o9rOf+mrXzANs1Vhk
SZTLsa9Vfc6vI9FN/WwJHqY7+9K+bu6ZbUevw27w6R69/xJfZ+2PWaASw4ZAgyBIVa0obNPKfG0n
kf+00zaaFNZT15/42RciiyLU1fqYvlNiSRXqyY9IuFIUPB62IeQXHqvtE+qVwvj7FxcM6+uuuDI+
q0HfR68g6j9W+VfWb1+2AoNS+KFjcO/ULaTWeH5d64fSXAqE+KmhMsTMCo/JZGM/CWTDpmzJUfR3
Hrqj/tFY3t6Nq+fl7fNXlFqVU1IIvNtDXtdLawYj03QfhswO0VoMlSBedFWw9WXrj3T3ngu8aZso
8mGsA152lUeDzEgA1A6pGIPr1PxhMB/6ttMrdHcAiPmAJoj+IEcLlHh7yDlzztLoXFvLFa6V47F6
S1Q8q6T9cl53iYc92UwkBHQDPm5PyE5TX5GJ36wPwoNXlEFXIBhSAzCcpQTqgPuB3JTpmRV/ep48
6QT7FzuSbgucM17TOQnCo048xNDe81a8uAuff0+UT0wbV1HuJ9UNJHm27SKe+/rpVvYyWyApow9Z
zC6pwWYYImcTZA/yLbskYq7LaWwATI1crumqzc6k3TjIuf66h79uCsbdRP7/syhazY5Ty554w5We
N61rtp6yPOd1vxQ+VzHIHEUU6xNzqDa/rNrx5L+5NhRWw42TJuD7MJ+l5gy9JSmcFA5UDvNB5jSO
r/RFuXTuyX+3WC127+U4eez/5eDNcTv9BexFdrW/dZd7rTvrp3nNJHbdyVjjcq9RUhTm9Ye7gmJy
VTlkQY/SqByrq8KtdVt9TBZf29Rwkxnlbq3tFfLOMPNjfe0eR0Eus+zoBnq4tUyb9LEaP1a3mdYO
5ZyvGHv7x/bciMBSSknbtsXbV+InHS9bOE7Tx6X18eo8++E4mtr27PXKTO3WS5rIUqq7zCu3J1H4
WQomJrP177kuZlPpUqjRtf+QXNJTOj8IbNrrqWJf/391fXbh3RM0t9bTXJOCq5bqmpkn7CcTyd3b
ywFs83Pc2ubAuKbzrZzUsGUQa/6PpftqTiTJogD8i4jAFO5VeCtAQgi9EI0M3kNhfv1+yWzsbE93
j6CqsjKvPefcfQpIU49yoOka0qdTWiVEePqE+hV/4HyiwTZVTbyzDE6wnQAMOlCbcQrlK6fDyOn2
+3NUtu8cCdfIj/3FDB4hdHrCJmFPbWbfbs1Ai4Tmg2iwjCtMpy88tRLqbKHYbH+DErJ1jq5T417d
t0MfoJEkpgh72uOC1PgjSVRCBYkUAUfvVaKbSaz1J0ywQW9nfm9RACf5TiC4XAAiWR7wc/hNl0xe
f6KBg6ii7dfdIdBgfJRZPXiZBpaWL4+yXQsvlErU7eBHxOAb28vcZENY3MwsW6mdtyVTI2Sh9TJ0
EP140RghljRVUWrPBzXJgEqaAHloYs++j184PbgnxSogQcqLz5G5LC7oaHkJVZiNfoCLJFuXFPgf
857qLabZn/yPpywMEu8eyGSMVmGaCZwLhMUy7LHaHy4OvI9ccl4nuKWtnRt4ycE+jUN40sgHXnfi
3bnbdmSHUeuB1Nu8KzfU/ouYuM1sjwfw3k4jq5rpXQ15mObIHYpuRZiTbmrsW7wjFiLKNYGy9oEj
644CdAB3mFKCnBO7PqC/OKoALk7l2/iAJnl1AtIKTAf2BOEFixe5QAMCsVZlsDLvr79yo9QvK7Or
oUMGfYIgrZP6CBBm4l85CaCG479kukwal3wQot15QK/mqpxdXnbR0rFGJa/KQbJ2TfoAGCebLSl6
P6ab+opk+f5mPzB09CAjxwbeagnGMO8VkboLiFCpzh3vZVnPl4XsPGw1D6sZlDInHeVAwFo6f3kB
tH9X0t1ErJOceT38AWJ0o47Qr1DFXX5V2AvEd/iIYoDRcgvovopOs/Gpd6MbcfyNa1etkgDZKYhE
OGzQ7F6QpxQgNaUnuyeRP+uuwOCDgNjuUDKNQF/4AQKlNTQvPSAOFKmaB3xk3HQXGwucZPLIcZdK
bgXnlH0FyYARudaWfuLxrYIoxcw3Ch3gAQXc8rqlwRQg3KQWoSLQaPoF/4tw7GJut7tsS1Cjzu27
CEFgMsu6t6ln6y6mIqowWc7XJ021wOUPtHLvACyy0YLwCGh4wDTNawW1EmMPnAWc5tZmxuA0GtlX
wOL+2oKHaAB6SridaizbV2XSVf0CRNUvNqyNU1ropKXZCvK9uFEo6EmfBtcaDELuLyoVv5dwXiSz
gLchbZAv4PUxdkFuFBzuVw3txhUKAj57HIwNN8q0BMujvUngXl98eNk1HTB/Byy47yTp2rUZTI21
3qmZ/pJYzEaCxlNzMZJw3MY0DO2FaLCBak+8hyp6pidk2TIGAgWucBMs33nX1th8X0wj2fPLYSq6
3ABlJ945u9tYmXuUV0kOZ31S+VMTirpipsOUaXZ/fkb5J0d1ADQyYGRDTX9Xvjxv2NFBQYM/DLBm
wibBTbDYGxIyT/GIojWdd3b3crqbeQ//hUMIBpkU1WI6K+/lj7uWbQ2fT5AnV/mQrmTeIca8Q2oI
VCpB8hh9oQG0G+guNtY+BaKd7837KFJ0I1XTSNcKaRth58JjVuedxbqf7QkgNq3ViONjnP9zMKd8
XxBbLGfGwZTz96LKaY6TYbjF8EjvjzJn6naG/ANbzXqomxbLsOGj8PgVhpYQxM74GObbOnJluUvV
thESzojOqman9P8KA+Zqle0sTXFGPX4BXnVGSRrLDAVsIoc7CB6Q3mDdycVEIjQiBvIQHZIxR7A7
vjHXlvU08u/98oPcd8/tMWCFwCvPixIbkEeHACu1pFwe7KwPui3m1FUir8JgLCcSHtAHxtKVYYp/
3Vf8gNcqMJjoY0wqieCkg3MTEfNJhfFuRLb2GS359RK9iq7cvj3Kcbgb+6HIyPSEbOI5plcc5/bV
9sDoN/wpvX1zFH3zDDAiLF8wxBYyAeDzrD/jroUgzvc+afL5gI4WoapIg6sbQJBqeVjf2ztN553C
wC1bet7OsrvKzBAqsgfKzOH7MRObk8qFcIdV5tPcYDFVXQ7FeL359d1B8vHLlAfh5zNxXeTwX8Zy
Hx2fUg6zt1XIKwQ7k7Jogce/TMF8E/x5QGW/uaLHAeb1dkNjC+ICuhD/EJaQOzm1HFRBweTcvU/9
7El31oqTufUyxPtelBhiQGV/bgJb9xmw2ENqhNz9XvOk7CWGeqtqgIiUCBBE8DJInrAOG/PKcPLC
7nQPmthle0DVauhfXL/OmncxFh5YNdwE2H3MgOnpLueyxMUf4RgB3QDvzrPlAQqanqJo+P1jSXD2
5S44PJUu24aLWqltUOLcEUMAmkF4xZCNO0XG81Hu5xv2QqrnFP33ekkLU65jEoLPDRvMtUkXXzU6
qrYth6ZfdxpZc82yjlAcaNjEL+lZqqFgEBBmlhGPWeSY/5nXtsNct6i9EYp6nPsC0TnR3rTiMV9v
U/TE6WEXu3xKcf3ZZKrfQ/8tE2iLtEP8uHQYwhd8oRvSGbXhZXk59Cms3mWEIfJfaoUTEZIH9bYa
qDXCw9sVUARepSe7S+TbIV74L4ftgf2RxFSxyC5qoTxyDebUYdENK/bCyzWVaFmTuQfLaP03WuhC
LSXqnqyoj2/SszH7WBbZIDCDNVCo2Bx2iaJ7HllnO5x38j9BCMqaodAk6pdWeLXC2O2/y2gJha3t
nq4EwVKfHt5ikwpDVhjuEHFpUXUw/VS4qox0VxLxQWFX57/LX03vtnL0orttFJqR8U9D02YO1aTb
kOSXMyXwf7huIPAANd+Db7NeVxHH0w4GIZXFG/r4dDNlcWw+g6qkbD+RLTyjZAruKNNm420tooLm
fCTGifH2lyG29IuA64Whx05gxt7mUrXazJg+hYHEe4A3MtmrgGAcXIN9tpc0QvCqQOy6YAuYHy55
7OCJz97srNMoZPw4LW1GpzgWtXFA1v0tzJq4SkDm8qMA2PdqraRkjznHOCmOvaXH8iOkleFWg5OC
oB1BN/hsXDkKhKI6gHtIgDdeW3FZkx7521QjGmhVOODMA1rqm++0GEGCfBsctMqK8SJcAB/rnzUT
wHg9JOuy6ntZUtSzTcfhiXv5MdMkZrMbQr3G+AyEMGd0Vw25Am1ilnW8XLXcuRqK0yvw3AfEi73r
R304IkUo1PYbZa2Qqix3g/PkY7PuLwttJkZcH2XqfoVahahZve2zFF6Ov5Y0jcKbaFnD9GMQdqqu
K9Mqz2WCrGNxVschAB0GVnL4TAFBN0hVs7dmsGUILE6SL3f9ffiVrfMDPu3dul2MhUAZ8XNSDAkI
Z6RYxJFEPJ+xCWoE8HDAbL83e5Mj+52hD5RtM4/mU8gVeIbBLx62DaUDZyiZqbsz29rzJxhPMgru
gl/yAfikuM5l2wlW7pSlsHmaWuK0zyhBqbhK661T98+YTNZN/SETvBMLLCnKXT9OOAAaz1uRa/U4
V7IgxxH+k6TIY/n1v2fIZb8WUcNaW5JQ7xH5MeaKGMbTIFk8yvldVVFlma56pdP/PmxxuG9VJTfg
S8VTw4xELP+yvNc4Nq4zS0FiWbuMdrHZmwxH8KWB98b9rac5s6L8ESd8V7Kwjj3DO19VXFU8EbwI
gP+ylksrruAdETAU6OzL1mb96yM+yIFwqP5CQuN1WxYbDLHWSlm+7Kwe7MTixxLcMm+W37tKzeqH
RbhHvjXPm1h1T8a/8oewx811uuVMcXS+NTBNDM1L1Lc17xodx4vivFzbzkvevzPL7xNCGaUZCkhs
nFQ1rsolE2KoEUtCUL1zTQ8L9pA43s0tX37WNZWCQbF8alEGdktwXkBey0KFv3hyfHjiLqu9orHA
p/DqT46Hl5HASFgPGSRhg1fC2Bhg4zdh6YL2XtAr9J4SsyaNaVII+VRgGp+vfcvmfRWKT6iKg7Dm
isPHOefr1jykU3ONn8YaWtxgnwsDY3G2BRaYwkNXF93+cevBf49tEH+y6JNM3Vt0be9pPhQo7X+T
lEDeQGBYGqSp1aXrNXhqd8wHcF+OQYj9ftcHE43CaCsNWPecmNXX96b34NxZXT6evsnfZRRicpV9
C2WPjZaoh0NPEmLw8GqQbJ5HJgQ7FGri4IEl/PNrxQvAFprjOPqYSziDVklh7mnb7KzdyNOoZeHg
2jYwiM9Y1zvcRHU3qWY4I0/utYZzI7Bl7eKOrSYhGfsEM+xOPTFTwocKVYIhfzLtPPlTUkuuPvgv
mFNIXIRvEFh4beEE2x5jn3eXgUB3r7k97vjJjQzvGgp96IATZFQ0eT9MlWkO08tUeevIwdlH2uz7
4NuZTf5J0BHw6ZeogS6MTUwy20KEMJR87RtSnnVUEHaxV6/Cd6otaag8zRbzGzblVah0nbq7HS7W
EgHtYGMaVVeoXEfYiMN8VGZi7SzN8jCVjKoY3TS1i/u0aN5SKA3P3iTcIdCvZPGV8c+Q5yT1/YBf
UguC8Luxdi/JqXI45hfy1Qpxv2VHhcRgFPQX90NBs5Pl4m5Q6G+TO0/qPlfA0hdxqwckFIJ9522u
f4UCbtIpP4sdHQI4qkRLjHwZhXWWygsPri9OvkjO3wiaPYdl+68Ay+54ue7iySOteW9hIYXa8yY5
o20WziBsY1vsOPRbw5W431wzxMYMG24ZL2Dj+8prMQynY9czcZDm4bPds29V3QksW9Ra0UNr/r77
OFQm/250d5eDmxlgy/45jPSkBfHONSSL73auB7O/0F6dJQbIxsBulOLsqiyt3Eocvx+eh2G6TgXU
4OzEUkBbfjjLpHkUqm0ode+4kkCQoqsvWzVzbej7rUAxboRwzfI+fWuGmRB/wT/MQ+y7MyAwV7JK
AZwqJAtHxM5wYv1FMG+ryha3xipKzP0j7DRLzhHWoxOmpCt+TDvB3foIsAeFHPdvs9vyiR+ZyK5Q
DdXJXg7C1NS7qTuXZ6ALWehrZfkVoHM0oR4OfMnn7XE2y8m3kYlgVGaTcX4fvEv4vmUFBatjh7FZ
XlHwkf9vjzCoV3m9UzzmBqJ5CEYMGxpOBu7G84ZAAX1lVaPE5aDZA+TNR8kpXig/DaV7cwU7x8js
EAbIHYPN4il27e3sbyWAMdWJ+A/wHDvn/Ct5oZMHmq8Za2DJIfRJvIR9FrrzAmwtAk09S8mhhnEN
dpVXd1VUEiVM+TwPpGDARIdyHT9QVNzg2XiAV1JZ+K2Ke6v3+W+gsVrewmAZ4s2wTyRQIkMpOD3Q
Qpu3s/O00FSmhbvPSMauDVnJ0wZacIvhDhIOfBUx0n+0xM6WbXdnvwOxuyGe9r1Fkb9b26s+8G+4
RhicPGaqsrm3t/GY97QmaksjlwmOpL+f1yGXhV7+5OuEFP5xIbbSgQ/eJxPomP8Zg0AFdnE7NBW9
hR34W3ao5r++VsnBrpluNSMsmdw60aP/90pCLbJ3VpvOeXhDUjq3ln3SSh7GU52m2XybB2NBFkHv
4QnzYRDDYn+pbF4CHzmssG/M7oeegkpkQa/LaWKMaMORAAhCR+EIIZjjHGGepuU1SmGC27ftk9Us
nulxT4men5LdMIaWPjy8vMgUtkiux6waRikZyL84qvo2WMmWbqLdtOoer7SY+5K13cBrOw49spV2
/7NDJSyjJhSkVOElLlR2r9yWgxEW6VfTyBJyg3wCf85+sdMeIhE31DBlFLjhbofF2YWD4x1ss931
quY2WRI7RqTIiznjrJLQxzG3HItA0gQrZ8r1kqMXEC0RDKcPRkeeymmx/YNrh4tW9A8BAI34hp+x
POnp/opy74IzMzVV0KKp+KFjKc+/TqXNFKIqvQnaoj4p8uUi0gEDZtt6VtZXLC3EhLtx6V3dj3tW
9Wiv6+wenpRfdswr/y9Pu0YN+3G5+hCSeVRn+L+j5Nc9XeTQggzFAZvH07rt3Y6k8Gc+bnjszWui
58H8NyttydUxSKfM3txIWGBJGRy392wKiUuIAvD6GPoy73cJSTMNMzs8l2uKYrzN8Pzovs+U1lfY
VIotDrxDGUYikXXi26rRqTUX6IRls5C8pIX0YTGfM+CC9MLT5BoaUjJhjLqL/NGxEBv7kPNvxbwu
nlKy1gIN/u9TR9TgKAwFXL1epm6SiFf5WYGRFQfVCasQrFeoLJkL+rT6z0jPhxJlxtSFvSRWiiC+
2/zPdro02Kt6oBtdD9my5xG2FizCkZFavYfoGnV/V1293Uc+584wrU2zHHpHFt8FfZbboDU1mHhy
gepzwVnLsJTsnfcuq9upKQp8rKj031vR17Q4trPkKrRUy+tfLiO7xA8Nb/Z3T8NoPxSRPNur26HA
mkjMq1fgkntsUZt9eP6lMpbvob2Td+tRKPDT0UDMFV4wyvd+RTDLhp93LgpXj4HtuQxiCcFnh5al
UXVumMzstiEPZSf4l5D2e/P5EOmatrJvO5tCzoAYpP/7PGiB6vkEaXt00fd4O3RDxV5IOYjKnZ9q
A4aFCiQDo93f8qI+Tz3lGVpsh9yWikpPkHClzgAViTztbhzgWXJgia3tSmMeBhH1NhXGfFxfE8wM
zgcOmJJxpnrpzR1OgwjubR4/TXqKGssxTHqdlWkVvDmO/VlVWRohImzpJZpj+HcQu8Vnlsz2opY5
NUn04Fvt8fUY4iNfHa6saaWbQFrB2WwF1QnLyX3DruAp8tE4obqiZpTdxqG4jZitt/uFE/4gAxz/
0lorjKhhCEJzddq5oVwrudIO0kkkUChOdZvzvkub6WFMXxDE2IXKl5LYJIyMO+X0ZlyfR/M2pwk1
CIaGa6Nirp4zGRRKyel/4g1h8lOkbKmz1b+TDEiRpYr7yX1deydEx7ku/406QCcpK9dxjtE8/+Ob
g4T/BEGcma+n6t2HaNeYCDOEn0NQcNjnBufchsmdcsWCyOJiOcjDl91VUxrR5guueh9Aj42YjCoY
4qWcSekfzBrzxe9s28nc3xOL5uI72nQWhc4x1aAVdQko6N33GlIzX16nm7O4dEioxIEpFFqrY+Uc
v0oJM/tq8fQFym0BmLxtom4XKSU+EgP1g5mdvcqP77cpT8LCLeE+bUpGjCXnscM/p1JaDcKOFACl
Sp4+WOsz+XrGS7PQOVSaMFdyqCDevNf9cHA/9vesEWzbtcMV7cLoJn6WJVQyK/yXq2raV+Rg7KZ0
w6/eHE/6tALBgT75yRzN00MypfSIBCby2F/2R8y4/OXNWGhHebt4ntEQ7VDXUPFjlOjCFF7OWoZj
NutMuoyUw2QgiKLHHc6RSJwWXn2FBPw6GTjF+zBvcvu1A+E3WIQt+8/X2UJOarD2UV2qwmI4z37d
/04GwecKC/xEJz2NB7fjC2iz7sSKJJHpv1en+LxscXsh+/bD4i7MxUOVMDpZZzPHzh356FMFRLwZ
omGmQh2uG1ooE55lXXPsRB9SJDHajtjMsnMaaWCqtb2oRDOwjp8H9MfgF/xo/16sWuzj19lw3QLG
NIsnaZ43U/M6jYGkB3k6eTkjW+pdMuKOW3C5tcmxFgQTaeb0vPb1SknfiqgkDv2QyUqSIawyYvwy
6K3ewqYFE3EYFduJ9/yPHpfZDLy1aUSElNn7UehvbcLwD/uZsdyQgqPzVD8VAHCNxaj6TXJKCEWk
sh26szhdDdZrUr6lqwaR2q63oFO5ulbp9AsJVUSPWBvimVpMY5v4QkHwgT7RJG13uYbnJvKSgnyv
GElGhDPupkcuUpjGND19jPTfsabnRYCstW5SQXhlFBbhnJPypU+3e3Uh2ryLbN3fZn6NtxoT9u9A
1+deZ73bH+1WlIS9Jubro4nyUIoh3EHjZz/xv3tjI45rLsaA+EaB02n9B+/8cX07kjcgYR3KoV6V
lY7qpioUXlJBui4MkY2/TGFssnUgADfi+WHMEuFR4JR34quZP6O8jZn8WPVMtF384BDYY6QFKtHr
GDej2IdURyU3tfH4sf/I9s/NY8XU26dQvYnzJs2WCdR1syTE0Sn+SMsu3n1u0Z64xnj3uZ9plRrd
FVQiz/DxJzZ5eLu90IAuIRwpH6p5Sim8XGeNuOzU7rDXEibL4+/YdBBqoWWnIUavCFJpV9XrgDyi
YCecu08XZcm1qT5zltxRjkYPz1h4ifZlHIunkIln3QeB7AWwws+W8Ff/zCjHTYNPfm4PYi+la1zK
3MprU2q6FAGnvkbS59joJ0DnQVdlQD11i2G6kYORxFlFA8POgy1Y8df5O/2VPVaifrJ/AdklrSH4
/ggA52aayEUaQ39dTt8q60+iCtr0zdR6cMNiiHNTPJqFeTmgl1kpG0BZNZHHn61CNma6kak3ZiNA
zOoUFBRM0LUvvVn8e0u2Drgax/qykVuXo0enCPdTmOZ5q3ntenPKkePmlfP+PT7X7ttettDZVU7F
1ilLpgTjX5l61sxuHqHgc5jvX+QhIt9E3DnO1R7zlaRJ6uTi9DsgUBIn9IULfPJrxhHxpzOIRfrN
oxhxfj8NCkr2Eah0Kd687uqP42smV1kWDqV7sQXJfg1W6/S3urWvYEyl3Pw1jnoJoYjpiZVFsp/J
NQop8oNEnIqDtYkTKfTNt1tB5xLC3oOCeYLG5pMt3XLY3GKe3NjJCxlPDptyfivT42jv5pOAAb/A
ZE52t5fkvZwnaUHGou/piwAOq5TDdaxuiiOQ3zsNqDkEhoQv6qQfcoFlStGocbDGx0n98Za/sw3f
B0KdnfT2p5BysO7V5ZwJz9eRAXDRbzh8gkkumQRKsr93i7DZ18xXnjY7z8zxFW+9BCkAGIo8dP91
+7G7VCGGN8vPaF1Jr8uPC4z2pr5XJ4CM9ufj622SeUkf8i/Z3DBaNq94NRh+Kbp7EAf5ALAFgoaP
no046QFQ+GNRgwc7qdM5RAP08C1tu4AaBjSYTf0Sp0I9I/vjVeJuZGDnXrTtGNarJdByLpYveZrf
y3zFUGO8XOCC04Wu/Iddfz6Xrb2l9DczyZJWJZyAnNuGXK0667juJ3RnAIZOheoq/vA3yXMvFb8D
H83I9567+Ut9dake47czjNKuolnn+bqu5jqguLHkOe4/xnCFPXBXSPXMu5vGGji7zwGFsP0L5Fvq
xyWKbahkN5koDvI/xbburjsHQI/u4R6SW5d7OVz+sg98j59U77Lq5NnT85VxeYdizmUac+M/D2+K
PCLv7ayeihvqyrq/qrKC49DpgCEWSKeq4HqbkYbi5tydA/7lA5yxMNimWqFjKnMO6F0F3ZnZaQ2/
h6J2l5AeII7n8oLxVHAT/wjkQD0g59C8hIez0COSdM+H+nN3QSJM/jL0duAgb3F9sXxXffI3KRyE
B/RrL9tAtNGV+lmknsA3OfUoR2//HnDbrnsFF4WI0DzO1K39jsbELOC8EQ6uTZQAkCNnEErewmLj
2ANzxWqZ1eUdQgX8+zYm47gM5Iy93no6oDnmqeoRxvPyf9ypNbYrvP1MQJ1Xdqq5t5qrJzJPzmFA
WlC6Me0qkAficcCoZ15SJhAhALjWvWxjAhQbMtO7zl93anp2X7JEQuY8Ll7C97mCr8cHL/5YU+34
+Uuyu5lG8ypQ4zSbrLr51ch/14wqZ35A+2ejeNFaTO3dsAz5gGJMZpu7Pd3LKXcySKfrp6hmqwCE
azK9R907iJLf4UHVXY7rKE7qmUZyYGns88lAZORtX0a+DDLlv9vZz350Dz3KWl1z4D1yOr5zpY5s
gUARD61k/t2/vZHrvAox6SvYIEHgbip2Om7/2Qy5e/lsh0n4B/byY2HIGVOH2lBLmB6cGzgBnhSU
opSN75XC4n0dN07RV4Z5BVabPQCxBwozp1vblcJpItGGU6OhFGDLFeASX8uC+E7IYHtbq81mtZF2
I+vifWxhYlRKsQicOgXDuO6eYM9wCYR8mBGOga77e4Ymf1R7xAH691DXB/wve+m2B+CKH9VCU96V
DdqagI1HsNFsgA/bdcEdG0KWqWMI/Hm0zbYRLrCs3G6162G0Rp45TWE4gnm9ZgK6OaeW4FCeAvhA
uS+5/lRyegifKbQyIqRGNdLNdQawVYnVVcjGoennH9pz27miL7rfjBAa/FD9Aeh7UEijobz6uE0+
LuLSfFPsJTr1z+M3Ut+nWWzaSyBNlM4fp7LIynCPzcvPsvIvWc32FUzejrVtJaoeGotGtn8wAOXe
8qJKwzTi2EcoWwRM37pBvKl0wL9CX/m8N6n9+JvTy61+GdL1rcDdXSrs1gsd5jL981r+ZVPZNmQ+
t2/lon9JnzZWolZ8+ZSVVpMfcXVf9JFzVYJfYVFmqYpVh75cv6w+GALsEQYxqjG1t20JU2ahjKwO
tVOSDrWOpLrbfwLkfcKvXSXwrmnDkn6EpUaxpqkiGqHkVMZN6937oHO1xd+8sfiHMvexBCKETtw1
NR9JVdxfVnEJaYxZAB4XdK7njSyspJZA62wAov7itjy3/e41HcRA5/lI/1HAiPKtxGGH7delbbDe
78MrLcrRwCsR0weBPpQH/WktUgOB703lCMnrXYB3/L7G3UK2QVT9Hv/tr7XZnzT83l7u28gEcqJd
ur6PGwJ2wCEhHb58GxniI4X3BIdrW61GyVN7larooOhFHE8IfPn2Ig3/WQaXmiWtw9cdUHq8eRcq
9g/ZKq7SEuIh08huXjmaQrZFDPyKVHLJGsHXpMaYzXT3iZ9lTP9x/30ippruZlNvUozMx27fvLC7
QltFN9W7k+ELcdxKbQYnXTAa7YYX7OrUT3mTwq19k+SwAYcaL7dffSxN5+gzEYlkAEtcCCGQvzZt
bUb1DbL/k4dIP+pecwYmcUtGT8lhW99HlROlwwS7xj1V5ILoCkZRmwKxH82CpBmTdXzLfCibZUMa
UguInHvjfHvbUzQRR/Hjq27ByBmUI5Mgj9VF0QyR0oLQG5P457K0k07FkdXET0SkujwG+0X3+pim
U5tajr5riH4VZ29xeR8ov7rn2QetjD4UUrxq4RNdrj+r+8dqVC6koOeBmD8n0aKUob5wINczP33R
uFpUH7l59XB3CFPT6Kr2t5tezg2Cy6lMNbGuIVZPUJ7MsrzWNCMOovVihK8o46KtrHy5HTAj3/4/
MOCBJxbSufctSYF1KZluHGXDbnA3TOeaJqc86EZsyvNWvrf7o4GTvDdgViYBZ7WSmcMJv0aZjyJZ
mkro/D2QkuqpL2oJEvLJ6RcVBVIst2mc/i6GzN2RXN/OjypuqbArQy5nd2+vS/tEaLDf41/1uN2p
tedA9/emtPSSIQCxeD/TaUWz/QZrXj2+18m/W76dyLWjh1D9C6fjuk9UXSkZ1RXB9RFy57/j7t9i
3WE8D5dujhJINl1FURFkMJ6ZqJem53QVsebX0/mCT769J+dVBQ08LCElk/yQzCoZLvxI6IT19rt/
xUUv2lVgVXXFluG53jOXhpHh6p7X1L9ErnLIfmVpOafnpsBtA8OP4kNQJC+kJXXaI/dD08Si/aJ5
Bjfn71YGZBSDAox3uhCSNDP5f3IkESLSK+y3rkou29zOGORqZD5NiGJzmfocQDQazXcap1nwyA1S
wKImHD1Go1RHQfZ+bqXwQSFcEtv2xbbbzccrYuLJbAeb7HT7XmWGGxk90ME5sa7csxxcAiWd4tA8
TQlzMoiz3QS0jvEsq37m2tzHaNe+IJOYG9HzgxUT397X7vt46wtQQ1kYNuhkNkQSSqK8m4yXkUZT
GKTXuBzflBN20ill+0No9l/1dZg4i5Qu9v3ESZqT6EYFS9k803Y4t3OnytHkYGDXTRvK8dusBsd0
cjK0ISA68KaT09u5mb2MkZdhKXFrl0bgIDKn+kdKDemoOVc36J84CJNz2Pjv2b4bHxoMlY6KyYCZ
GRn420thUjvtGxkNXuEim69Z8oM+fIHL1RYS6tWLk+ZEtSGGjAnRQOL6hrbkiwJvswuRj8KaM4eH
hDi5a0YiStYosSSTZMVqk1QTG3Tzczs1s/nX66o+IUz5E1EhHBy/c9Kvu4EFL07f3ZgPRJuZ+mTq
jIFaThJHGq0YIVQRGWVzG5dOUv0tTHeu9iDElq9v3w6dG4nkVDWiN6XYfPRuria0PLrbIzaG4PnH
6sy2lRWFLEsDXk8F/0Dzvvgvs1BtbD8On8VUQEXYrJfoy5nS7Mz+UzJUaedqJl+Tv1Uz0uauXJJD
KjXzHyLXyH/k1KDzKtlPRHER5bG9+jo2tp+bf0I3qzH5zbHUmmKla3fzb3IwereRes9kfjf1mXOG
JZAsFb4uAkDykqImQXUl03VQdt9FThpizExkV0NO01isPDbjE9bfmkpCKTbkJ1vKDQuXDwH4oZUa
c3/7+Vt6X+f8kpk2RUsQOFqUs0r++/QV8om/KyWH1rWVoL0DLKj6Id1h6tx81Ey9U9xJD5RNbj2a
HDT+MHDyjeu+l3jb13abUtwRRG6Ob7dXj9fnQhciz3vJrdNgub5cDZaurYsNFffthywBWDpdeMc1
EfTG8+90Dr0gr22f7gogCQMvlq/w2pERcNUs27LPt0n6hhRu1YU8umaGJPv9MfW6TbfXqWoAXMBp
7fjuFvprHv/+08Ipqj7s6kS9yACJc9jXPMrCneReSGRzkzZbh88sazjpfJ9eCxFs1TcPFkv7HzTP
j6iviUa06hdiS76tZ2IN9G19Rrdndv3d2cswhZpTQqP06Go48LUWnZu4P7pEKriv8bmy+NhND4Tq
lNSNCH1klSF1Ig61yVD9/G4YwqkuwDib4KRM2eY0kyRAwyhxoGB0/6x2Yzp0khKzSvFRyjfOorV4
SAZpwfOXLssRZUc3Oqs8xqErMskMi4+mYRG38hbTeqqirSR6/TENPVvREfhC5f7N/3t8ULzLHr6z
ux+PGg9U4O+Y+LZ9orLtF8eEmUhipuhjtGNDeKiifDpGs1pqUw4DJ8CRrfdgacKDGZu4jTvHBsG7
aqZEaoFFiYpAiAdQ93vzlzf0oZP7SNaARjuzx8uVQhIH/bHvbYOGcfkR63JiMvCui7/Zo+SoF9aV
OPu97h1flz/ZqbztmKvvsUBIMenH9Q6Tdk4WmZahgcYlm5pp60RjPzyi7oIPvWQDaPH+tjJbC1hk
HxhPjvpRxScqq4abyUVjdFaRut6NIesvstUoW0198ufnjNqb3Kqy/MmQPXt8J//NDkF+L9E2iESI
2XFqcm+57we5tAY5Bc2L0qp6pdkCcRlGDb346pUVuSpIys31tUy0OlYCoy1nmlgYBqRWqHORSIbu
o2ALVfs0Uqkteq4WrmuhtDbHu+4TyVquSeZvT9ZrgV9zqoRIrLH9CfUxvBICO58y/EySmHzoh+a+
ZM8i1HVmlJLLv0uicpKSQnVeSysVvqTeZHMKOofH9JB5Ld66mbfVv3WPzgBZius9MOT9xkHZfjJj
aQF4LT2dZwek/IvpMos0L9SUyFQTYgzZa/Oxge7Qev63pBOvtHiWrEevLMcmR+I0HstI50AL53h8
pYcGXaBUmox7aSZFEpjJ1+bgCaJsZ0tXUSlOR/qkaP4YaPIc16F/H1OpytTkapSOylete1NVnqg7
jhztKeqnyaot/JVSeYar134pzKvBclaLObk39YDaA2/z5ZowZ1CytTf+6jw8/10TpWVr1ouHp/bW
AJFm9P4Y7toKlMlTXQQYX8tJg51l1vG/HZtqFGYMz1m6HUpZKic/ieGup7I975qG2Bru6+liSP5O
yExdkjSTV/eZ+V2eWAWeNNUvOlh9uzAAe7r6h9kfYyt4aU2PiGaKuyamWUkr5OveGA7xMa/bOUeY
J2JBr/in599LM1eN+qZBIjJBOun7/Ds0clMdGbHE8deuz6gB7T4NbckVtPmSdU0x2f55Vo/V/H7u
0309XyvuzJpNKfeFfle+IYJMH27GuDUn1/YuqmaLzcmayudsAvkAEpCtHB4vi2Zx9bUZzlqHznpT
0iJ43Q1y46wRE7ZvJ6VX93UUP5gGRwIiU15Po+bm75wuz2gY7l/j70Pu5cGStNd6b5/HUynu7T5O
fTJs65/FoRTXj+/UJiAuVY4ypZxAExXpMnWWD306VfXMZ6b8YA7/llQ1qrPZS6gAv94bhgso4t1N
QTCNVQ5M0uMnYTVweOqGfDTjT4IwuIcNMHhovU5Kc+LS2CUMSGxft60HmS61CwIvdFr/7l1Kb+lk
J/rbdAzSa64LdZKv2Xl5/inJhm98z2dKS4gtgnZdG+/8nrvXZ/Vil/LfmfPC6D2zp+V9gzjI+z3w
zcSpJCk3RihSuIJXMwOyap1S66CwkBwd3g91amtVw8Y/9z31D8ijUfS5+N4OdXiOAVyXtON+7p2L
5upAmSgxPjSg5NNMZZ7fUPShEKB/X5p8Lkm6qYSoxJKGGST7p1exCX+1IXJDshhA8uv8oU6mkdvM
ZVuKDNnG4zNRXkvfiR4jjQWqxKJcKNaKP3LP42sBcCDdSU8qqVk5Vz3Uz59540HXpd2VjaSiNi/d
2zqUXuy5narnUy+IkvELOcmnLlptafJkax7A72Xinov1q6KXqmQ6YF9AZqskKdRpF49S9CeGufQv
H8RgN9isauinEYJMTVyXH7D/npuO8BfBwHz1EmZDEoC9NE8vBf3QE3tFcq50BgEzhtkuwmDHblXS
1sK+FWuU+py6Q4UUIqkXhazNsWpi7SDGXyWneRUiBLUTAwFVg9KNZZWI4P5L1FOoFW7TEz2qU6p5
qc/rUVeJJDvKfqbeDh/pikJ96TCkBTxprNxEJ9m8Flrr8eIjN1bS4kBMnv/H/Z0+qW1eunfou4+8
mKBKRrVmQ4HmcQDwZFghQlz53GS4fFdcsgs3wqaM8PNlUts4mjx/8YVgjHptM1QERXvKa1J2ijrn
9qZ5fZZoUxylft/y0lw9Kpf+6W+NLnefaoP1ZlADAtbA3sKNoO8WdBTBz7efj2sVmh6N/O0AAXDt
JLqZqlhiNvBLpjrrZL9p7hDKr3j27du8sa2e983TINVbN5Iax83TPUgIkU9+DG3V82fx29mdvyah
cx8vq8p5Or9UE92bXtlLiiWZdagxBb2aRX/XfYx0038vf7mxUTKSmppIUOBMkPzWm3SOulX25KRH
7F63ZnT/2HQ2LdEmNZ9Xlz20imAV9t7rmXa/ZvdFexKq+j5Yn15psM4r+TJN2QolEN2uqqQ924rr
syGlJspU7ahBwFhlq/p4TVYIfyXf7DaB6uFgN0+G855xKnK52vY1aoaAw6Al4wxs3HxV5qEk8GGW
QmPTX40y7f2lQU6SmGw3/XHte1WdxYc3lvyi2rrtzP9H0nktq4oFYfiJrCKDt5KDOXtjGbaooCCK
CE8/3zpTNTVTc4JuEXp1//0H+KUDHEtEao+Q3g/0Uzswkyppf6i07YrHLMaMJWG0ZQvv6h7FjUfk
dijme85T4WncH10fNpgyeD/PujJqA3p7LhqzqHTB7R3AY0ZASeHi6OCA4DQYsaPYgjwUY5lt7d74
zbOyNJkx4ybKJOiMA+oCN5E6fx+5hdxiBUWif5ZX2rET0uA/+MJOcSH6DM/XYogq8YtK6AFVD2+w
2Re9aIBi1McVic2kjZ69JwsCpYHQGPjIiEo0a9YS/mEVqpClQ3Z39zPmRT/8Ddnl4XgGO8PWDAdr
W0xWlKjq+1dp8rnPqMZ1jT8XH/tW+K9Ijt9P+zpXU58hjRseZ80fj8itmmev4+c7NeozriVpcy7p
XVgy5pAJ9VFXJC9zKn8Y5wf98PbYNLgAw+56a+z9J4QO8khgdU5soxn19Y2UC6u67ObWlYPpnXyh
zybKnqbSrLyeb9ITHAGZIcpxJqlWgEchtlfyy/ntoJoQehT/JtqUvQFNj060sseXCTqWQj/z9IRz
ERhUneMtiyUjeCp4wV5eEnj0SfoxFtaP4+/EUjRbCWufTW8CdLtgd1jek3svZIug3KP9IeN+vtm8
My5VrF3gt9BHgj+q1ZT7wGjZbfpUOFym+7IjGiN6J1VZfRhCP6/hd0OziUM29qg5kqYb6BMOw87P
YITApBR4XKwSSEANv0dpx8UvuuFr3a7JrJN2vUkHGcTRFcGek4HIOuiFPpL3bI5ihkuS3kNWDrfr
uD++vcB3AZLwDBhU8GEWD1eBAqiMFdUGxvwG5tV/lUm3oHQ/x6pn4rxLhJfuGZe+5r5m6rE7vck9
h+o0+FROi1+xHD+i/iinM6Zh98R9P0vDbvk1nA5QcZerZI86BmsqHnFt8pnk5z7sVfwiZxY0x6vT
5zZDy9sF7clUh9k+Kt+j6urpuW8eVWx7F5+rg68k/2ZK+5L7bDl5b9yQCw0b6dxw2NsdiY/S0wXH
xMZ8H+G/jHutAYoqUAm8aoub/T4Q00GX6fZEiEAfoPv0WlFRcg12gWh0MOsH7roYU9JFevNuU+be
EwbDJh0RyYFD4ZeL6tCqJemM4cgi1LezMdF/kErAGoegNZIzLpQvA/NMisyB/5ergP7p1QUqaWbp
2loyyZiOMmXUTA808HjS5Qmebe2D8+oaYgPKV2wNuZVS3vraep/NbUXz0gN/u9yroMaiZ85fkin4
WcTAwT8YkPWxQRtLhiPLFJMGENGulXF6YeLkpBJ+bdbcaafs65lK+DP1c6RI+EmxoePeoKmjUuvW
+PVOjKGyu60Z5q74s6BKhhQGTaQStm/8masq3E6NpYLkOGQpXeECqPmG5IqXCP6ZA1Qnbk7IBIXH
QfYS8W0Lc3sdXod708N35IzpXI8sFVg9gB8PEFqXiiX0v8ZtoV9PIAIUF2ERx4az0aO+2Bw/a8jH
XoXERh2xiwVXX6ORoXCwh+olCmtNPNfwdGLNAFN++oNzcPVZuYGnpEGKhjhhh8emC9yON0Pt+ZLd
H2YcjJawEIGuK0ZTXsxjTf44YgXCqU9LwgYZJYfJGmZZ0O6o4TvOhyZqUZwZN6iXe2dj1vPuCQeq
sXwFvJe6RWmpCpMRujh2x91EZ5GDadnTu32QzOpnYCVww9dR6Pwb+0zrxjYtlLdMf+qYapSj8jqW
dyAOYS7Edosf8s4tBwcDCxAsb4ugiXFmmqdjWPp8QWh8gGMPbHKzo7qlq+LzgkS8qrWk+yZ/Z6ZP
rizNzH8rawis2AZ9h2Ii+YpXhdNhzPgZ0BnEzRGeN1s+hFNI4+5DwI66PUG2wSBnj8XcP38jltOg
sQA8cIAzgqh+o1q4kiBBFZS2W5d8+Rrql2sd0w3WIoHiPCamL3LboagOeDpnVgIu4sM4H+o+cCts
KcAWZf31NY+FJmdoWB0w6ySt8LOSo1tIFDWAuU2wvc1Gw+mFZkjaqqcII2eOG8wnrsDnnGwP4WYz
1Mdt1Eadtx8+sN/Ekjp5jD6I96E4ecsL98alwk8Jva5fB4b7cQDK1x/+tC6OgKQ/16CErPB5xI7c
JljLwHo5wfvDgteBk+qUc3yCP3LJ8KraxeJ5IGuzWt2gTrHfiUnHDBvnjo2E+5qQ6WlGTKWDPsOn
aa+ZzQW/vBzyQ4cVyjU8+7a5jSPmlL6IFSHGMbE00rnPODtYUqzNhTSLOQF4vDnkR58QVHdg0it/
NjB7CW6B8xvC9HTMeTpKZ3ki+QHYKZ9MXKEqKfhF2rT2cp2YnuTCo/Eg/bhWO/iEC6IHBpLLzUj/
xSqcXkzxb7yHRglncnBvo57sUMfw/tnQulHm1NN+ept13uqCZVXIHtu+0EXQOCxqKeyd0tSDXRRK
LEOLGDIGSuG7S4nzsVzVPByV6RIXn13pN0fL5QbaNDaNA0QyxWkGK0BaomkGHy9bpTNtWiUsA0Xn
F2t/0CtceFuuIC1Orr7xHqhzgolJ3ijDrBsQ6uD0RjjGkp5opytcG7szzzPzDiPXjMGKtlU9w3XC
Y0UWbRX+dcKhAByoQluErALOwWMAmg12Lo0YIyhHrV8EmN6EeFPdYa7HrNyvmS+Ynj/swCH73SiH
fxqeT01AfCeMUoEisRZzUiyhyQzCoedJA2CTPAvD7vuEhQQm0V3gsQ3137hyzWrwcf/SAWi487NF
fOQGOvOITajsE8kbZVDxVkaAiGQJ8FT5eUACOgOYp9vvheI8pwhKEHdPjGUPHtiuTG4zRoIJYPa/
ZJc0ZtKcYss8VnyMMrtJLY6L/XI/LFYPIbfBFVdMGYN0VYi1L6TRc2s/SRFQ7C5pZq+RfsSa0/s6
eYI/5ftqpxf1LKEJg5HDGwnDQ4DraqPw4HEpc1tIw6HuUTChYN53jRDpQa5EfcC1yXcfH7bKETNA
EkVLpFaelg2hFTTAx2h8caHEFoP2g/kS5R3o6r8L9rXli3K6oz5j8cdHXt6naMAJvQIFp/ahBY+p
MA5PENGCWNY4BHSwnMe4apjyYn/kjBJICGM0IIM4gEpb/bEYRtX3HOY+2BsT3sUK+NEEXxa+KuCs
nU8kV1pa2CWvskD+uB86JBMeMtGRuyLqwexGf1/aT5Fiks7A7DipTVD1bgsha6gNEeAoTnt5jGTH
jNWjvMaBN7EuhTHIF+8LVqwtz1QVmh4JK3TaNFAMX+3ot0frSeL2oDi8D3sMaBuHR2FUHPQTjQhG
tL05j2F1oqbV0X7ZY2Ppchq3Pn0hOdxrITzwIU/40FRh9LIwCvKw2uShflKi/XTv/xa/BL+w4HsU
oWqqZ/jPhK+1PP3gFQEHc9ANcSUK0lFvnCc068wE32fCy3MGC/cUEbyA3AF9CLIMuHV4cCwfvDMj
Rrx3yWWY7nfIq46Qtu/T5zSfMkATu2pDq3GZ1Vg9dR7ocKSHwraHvWfQm9MjAS/35r8To6JgKIFo
YaTrGaZTLkClrDyiL7OmOmDpHJRdJttt7+KEK40sJaTTKGIuAocAGPYcuBS+wInsiuwCCMAmbGJe
OcgB2eCTpgE3muCQ3ONMCwj1FU82JK7hfXrDghiFKLFxzHe9QK3HmXeNWLTCGtZZnwZQ0aX4+6cv
W4h8Xn0s/erLyWbgFtxxUJAFM+anWnNjv4K3+1hlI/orT/GtaetCXnXZ5bjFUA7YG0HyuF3wRIWu
sv7qNh+Bwx5NRyO0WDzp39oxYvVQeGxrEQCulaClseCPaTPL5ZHChYNtAJY/lKzh88R0z/ckj9kq
Gf7r0EYPRh0qqzLQN/rb7c37c3FlB59hQ0FrpiiWSch0QARKj2QxrKG31zNOv5PabewHmwp5zEiE
WSd3U0tUp4jawt+9B3tHMMzkUPJ/m/64dTX75qqx5nJv8LvYkGKYMAeyDuRtf/GBBs9XJAmaFELW
GgEtYNnDYQG5IhHRqS6dfXh4T9ba0P+68TWUN+BCw+eEyQf+sv2AKWpniO+C9/izrLkrduXsOlN1
jnH5wJUf/KbqtAg7cnYH0ARcdXKPqPyENoMI9Yaw3wFjIVrN+6G67bYc93sqgDj+0hlU2GER3Fbd
/BUjwKOBcg1XHRtkJtH642WkTRkdcVJGSSt89dh6sJka3hOG6P4cx/1R6jzmT/+FJYuwusVyqw56
XjsFf2f0/Tq9jeppRFqMcVyBrunVbs7dXpisKOq4pURdA3CucRWxCrHpNFZyiIjTBhwbHi64aaIG
ADMFHobxfwIqHcqYsbZB4TULTKXXtAecOkBsLK5W6qZjQuE7iGGwbJkT8+nt1PVtKE6YlXBepN7H
vkb/woqB7ElKW27Z0/t4SwzgqyOoACN4Uil5HnDj4CYewG8iLaR19/53LpEm1nlMiwJamWt+//QC
Sfl43IR5kocUi+ARg4qdW2KvMb1ZoofNBxxuEuZpS/puffC9YO2PikY6krqwBCMBDnaWQlP0x3lF
ZyL8PMpNtr6RjPCbvICEVqRCMvAJt2+lEkMOpq7bkhy9GpFCu+YCxiRgEODg3ryaA71e6w6nmv88
wyM8A57Aq/Qhg7j0bHR+QM+YimxvzqgIhZeLYI6NXuzi4v2OgY8Tcy73B8z+2tDAa8wa8vg0GN6T
qPZNvl+b2Z/p78bDKz0cArhYRh1YeDdD+fiKnhMN3/uxOTh2Mci58z2ViRX9nAdAezHitQPJx0bC
Lqb3bX8DiT16OtUEgtCT8CiVHKo+lqIwdqBhlo6JKsW/BfDGNlXCKr0K95f3CrJWnLot/DlgRUCF
Zc3u/L0ywFgJlnn7EvKbQX+Tbw2b3DAMkog+/AUExYgYmV/w9h+BGvxiBvptGmSjvV9EmtseqvDn
4V19E5CHMWSxE8ON4pmvnMeq2tzDt4gS68+5pffom/IhSe64gD0unKZzVm7ZSopk7xbAxwn6tkrX
8h2I8GnjYhJiU41Z718+YcZIxxFHXrTia/5z8VhpUXP4OoX79egtuQbmeu9fbf14HfOjZ397hwgd
b4O7svCAfOEIp49lb6zS/bmmC2nQ/oFZDZpl8XPvNHnj5/g7368MkSTISe2Ba9Sz/kZaVYvu6r5X
30T1xOfYKJcmnZLWdIPa5WJOJwx3dBaZvjpm8Jc38EK0C9T2oeLKSTHtyHqSwlvyIOKh9aRxGT+P
UAj2E/morzURGXY9vStC5N7LAp3eTg76XorVC2zrWOGBIU5C9j8e9DkMyDEqv4OyCJdmbIsYygce
ERQglM8t7qkQeQISTqbV2foz2cMbwBrS4bf47P09wEWHeG4AXk2LUP+wlXQNC/a4q12K/Yhuruc2
7H8Za4grqe3qgWc1uSCgbG5JWN6KkKPal4xYYNqn/830u/uy5RcqFol4TrC69vtjdqpgoq9Vl3vp
KDtwWlMLVaJMeOGHw0vC6/u/LXkcRIIHYEw50XxyDfzsUCUsulX5X5SrFBUPp25wDGzuob6PCtk3
fJ21xMooJrIKYofW0KahIRyCXJLa30/hY53oonjUhXv/hgosAGQWI1NiYqpNdwJTalr3yafbVISX
cBMO1JM1LUlQ2OlzNsS/FMBvwKFaXPJQEbaC/Y22+k7e05QBCy1MfAuqsOHe6zwMC0LFR5bkEDSG
vYe5xePljcUbFEINFjy7Okye2cOU+G8LcjK+7iUVH9dE6HMn0EKo+HvW34w+ffGe1j5pZxW9zWsF
2iN/YAgRumeDRlDdHgiWOL0FCzhWRQvXMGqOldFN8yRcJ7m4goTNG6kLgmvwL5QEyYzBvIhbogI2
lKmyxzARsF4CoGBegauV4zRdB6gWmFogFELQAmOgZYP7y4mKtTRTOEBGCZlYkOojGg2ZVlmyid8u
PjiCwim8D7+w7Se0kKwAzpxljLiklMIoBz84gkj40KBmX3i2woT2f0Y0uDd4A43zO9AXoAS1QGKw
+sBzmA0mkMwPdGXvOFAi/r28GkL7xEnNE0mpJTgh9qrCQ/TDCc/MhJ0xD/jrSP8JavAWNmd4HGfr
7/8yAlP4DxiuPGZ1HnNFaAkgk3+3ygxNBRoE0CzxERCM9x16E/XMJWIUYUutQSoh+Inug2kRtz0g
GdTn2ii7gJdL/use0Wx9sAvHEpQF43ehcMm0yRPuSEE1bmfgJY/xa9HGIDnAALBUmsE3KQStmkjh
Yx0oAcsaWTj/mQuu3WdLiWl9zM2gZFENvMcWOxouWxVeE4Aj7AnW3TCn5NPD79RIds1DuXvVrNve
VPsqIZPPZ6oJfhMzZNB9L5DTevspd+i49V8T6ImqK2D8mKPtXTBzYlGgjV8he4Y2BKenzyDJ8DG7
z9+zbJf3nN/6Jv0TjFpLyJqoEEZaaesZU+gngVjRh7cy57K0Mxh6P45JukUbV9DnVt40u5K8wZ2J
Bp9tFBJosARywVS2U+RXlQuZDT4FNZaDLu7PqvVnTXBMTPw4UT6Edn5+OL0Rs0kAypb0DFK9IMa8
DZ4jkmEjwelnbpSdrn+43dd4htL4sPwRd5g2gpD06obXRelVgZkNZjvyTzV0SDHPSNfnMdJtqMgM
FoiWBo1Tb0THAncXORXbEyGb5xt6P8LP43Dvs7dtBhxI+OAf9clzd2etqA17J/It8JtiSqWtTwnW
ziZPPGNgEZHqyVqPnjbhnmbKZciH70ETQi26HVF7w2LgEaBheUtiFHqjvFmxUra4yYTf+zuwQPkH
CDDg4TeogVQHZQ9Fgv3w4yKfqQWoC6DcoOcFpP1uBRkESg1uUtz/7Ay4U9E5Cz/kGnQCeJMVmkMU
Mi1YE7VTzbRJOINkwhHW/Bz2VvzTheZR90QZN23W6b8moiLgoA9jntd7GTushpngHuxYsLk8YWuA
KacJV57JCI6T5b0ar05IpclnUuq+QgXba0KjBlJAW5t8YMEBH3RBhmWcjsxzjwFwenysHm42xIso
EjUJcASch5608H7Y0/gFACDBs9lUWCYlPMTEmCWagLWYdaTZNfoWPsyY8E7yF0ya4Do1z6VvRpJw
1PvAbcMvB/EB3niK//Z7s6LvsDlJj/e/3gJvjAnYAugnmOfo6jsUjceRAeqtCWUTB9z3JEW44V06
iOsgdzYhzo6amGPqQuqhfEY5wqS1AfthkQdEOrXyEIZFD5vFI3VTPkmdvYcQV9g1jB9ys3I/Z6jn
Xrm7NT9ckCeNEnberbVruAbfIRGZmWuRX+A1qM2Cblb7BvspdvIkDxKzhyoN9XSMHQF03HzJxmrc
HO6hNfs1QZuo0XdqNltIKOgUUEfPnok+qdeKsDgFjoWPRAiinNR/yNqekpPVznv6mfSO7z48cc5P
aL5RBhz6/FN4wtPvsqeITZ58nZCvI5leqY6yu9iRYsUmQGHkWlD7qphdVto49L20I7ALQbqed/+V
TwFkLPs9EWBJQ0s65Qd4HwXCVSbFkWhmdpMcx3fiXbNEmeIaTKfO36dL5I7HKXW88va/WVUvahVz
pyCtBcBer2HsoJhGX9sJjFuCjh/JfY8PMqc9Qv4HxFz2LljzKM9QYauAPoXy+NKWYhl4HTXoav/J
tTmredzAA36QEobANAQHQtgQ9YGLi/KowaD/0jdd7ahk9tcYvOZYpPrsg9jiVyeEY3vOOw4r8nbi
dPFedH/YKjCjHSHsyENEmFaA9uG3yjzSMOdqZAQtLlXHX8fxgMMwTC5wmrR1WKB/PX4L1BA3+/ud
iOZByd0PqAAoCbonvJKYFIE5NniGKDNxF/Aggldw2typRtzW4liFYwgSNNSd/ua94rP9PFhtcZeU
m1ft8XKP8ZVbfcyDpm9BB/rF0oB/lAraRIo7QIHCalLeJiXFgs+BKTvCm7aevPXh+754SEcwj+t9
gqituhMi6T/RTwC/qyPyBQrMCIpDzaRgaWPqG8kPMs4pwvjCQQt8oxcd39sBSiTNe04/y/eRbBjs
Be/wgN2nSwQWGYRYRiqBdno8bA6YsTKltpyBxTNH9zv3tZDnfeg/3Gf0Pp0AfBjWI9VF3M+Gi+52
0QurJTqsqFeFjBQxqThc5csfFHHkd0EKqwTwJ6EYRVbEUJSQdD62Iuam03dejH6vIdrWd89Vruwr
oPnY7OezDtA8KJg9MeZvbQZIrh6Tp1aPqNxccRXtU8i3hS0xJlDYt6CLp6BUfyVMdUrwnPUN1RNC
vCp5FO3miL5fUQPrtYavuD8an1BePpcFUzgTh9OL0u3VFXs3k53rm3bGvk2eETqc3EZWd182cwt6
Hg8Kq4f9TPO0DRoqEBXnxqHp4oxFzCNE4TjfpUD314k1vA/xW6rD/SmHVicslhN9m2/AHUdX98VH
DQBJ8yk4nJBnAd/qHgk5wjtc+H/jSB4Sp3W7mNh4t/51a/isEIkYlYF20eDQre9NnLV/SY+044+H
64l736YHsqByLEj19ZcDIUK/4d643V3wEJZd8tzyy3GOgBEABfobu02aqEQQ9L373FjwhSljyHZO
jrMnaI/ulKUjcS+PCEmleLXbG8YghzRK7065t5+0gccbjSNN28/msXojoIM09HSVp0Nc5nPvU3wB
Se+n/OqX9SYn4fHLceFK6abaL7WSSO5xuh/pv7nJpK9MGTauZvCSIyjupW6XG3jIUO1al9+malEC
edxu48dZCvpJ0zjUJ68hktLXJzxjS3n8ahyGhCHBxNJK3pSQOWNo87oygBv5nMMO/wcTjgT3Zq5R
7HA7751gb4PBoZzg/B5fp/gkzKFZfRbV+I1tawiI2VCviDcbZ2gcZiqUcJpImoNRN1Knex3KwKB/
lGgAhlnAghrimLXCpeDSkNUZyyCDCFP+mADFY0FlXgnaLrutJE/9+nJdQOBf6qPn6rkyzjqykPE+
0Lb5JN8yD836EBohbY9UHoV1Dw7jtt4+ofmOPjiO3IKuRSg/rfTwdguMa1hoUZlONINEx2VFifuU
AH3Wa5VZTnl163z+eLrkseYAn3gL+9aDE2r9C77xFwaAHL+i3umT9Mb38LaSSRYE6aw8VtU8n78q
/P7iTjunvXVFL3lVk6y3Tn/doGKlltJepV/iPRMU7K28te6BXG32IHMEgn02H8lgkT1+I9hvn+f9
fd6ZS+gXbMZ6fb7xcM959HmRDusaz1V8B8oXCVnvGRKG9OFDIaPQNhQ+ROM311J9hPd6FWmPifZZ
Pn+jFYBx15v20iWhWG3pP+qzSoBDDw5L/KTnbCWIvebK6m16PWR3YxV0C+ENXrxKNoQZjLo9+1x6
11H7cwmwI8iTTfpTFtFmYPTy/q/RxtjlocqtqL/uuyG8gM2QxMBmW6f+CvYKlYhFCJJkawQBC7qe
MqDuNSN9DHCgRbl3Y7Y0abKwwqfqCzNHl+YSkLWF48loQuYnPop0TEC/lHu+VfjWNCc02/SM0HY5
IUGD0aszLdGuYUsIqSN8A1aTdjmxgh+PMqwRTpX5s/RwoBJC16QemetMrE6ezaKKjL3/OVynVQ8F
Yd1hHjh4BPDmIAWJ+Gs6RkDjJd5Q5uyGw/GOdu/HHFh4zNIQ//oNpwVtGp0NYoB3RCdLdVadCs4h
sLOz9xcMvLe11SRopRXMx8C7emzvHJSukrEAPwGudRWcp8W+KGAU4LWR/9I7Q3tpMnpJLj8szmb0
+qtCwX+GDiHG9UdwY8ai+iJVebjclDBrvmZgNc6GDWfew2wR9Tr8IjGiSBehp3gds/0EvAM4pcaU
IqZBtCIDb21MyKBPM2ZiRLQGuEACCt54tQEdFtdNtnqDB1BaD1BREGQ0qDtZCG4RLGCs30o+4n/l
wn6js0Hs65UZoJ1Qwn2QRlnhwlJJzbjMkvIXVxUu5m5O2BGh9RzQNKq7fB+Isn2Arv/dAFGzGIZ1
Br2Mzt460i7RfTfrmhmHajEnUzB+XfZLcJzsQJjbGtUq5PZxHWByLVjNbBGqU4pvCrjZd425UCvs
BFiqE6yIj9+yOqrBc0I9ArLoL3BYw9EE+S8oxgM6ChOkAvEy/46xZf8H0joIQuYPgA8IUrDHrtvK
YRp6aCFwADvAlrwu9qHx43hPhHz/OS3GDFTYb5FMOLkLK1pEGer2ugPDuB1KMF/mAMb+U54QYsWb
19gORv1QjDDYAWBcpMxF2MrPJxwJa2oGDe78ssx9TNgBc3qTF8ArZxyDPpOu5nP70T7Sg+2zDcM0
wUUKYgCY1bbymXzkuIG/WfpMkCAN3IOYA31an5+/gn31DwJ58pzBGCixK3DzW1yaWPESZfVLSgSA
zcsv8GqGLZhGLRYUuE1p7F4DdHaQTuA4qoTgaA7JJQGOrwhCNWD725FCQ+PcfM90aDDl4JygbCxw
C8CaFU3pkcUcO9XHmmff+kzgzfCn0SrRhfUSNhPAEJjmYt1QELcy0i5kBPH3Ge4QzvzjyeNP3bKC
WQvTxTNjGWvq/R7XBk8pnXZB/CjcBgPaX+eqrsVSQWjog8/uoTrW5iSPcHuQB/gGBbyf3/yTReR4
XaBAiLqtteMJFW4BrQfdIp3JRE4/ydu0m12Bq9D5y0HEfDpDY37o1iqFOWFa6MFCCglCy9acDAZb
yyHWthO0PFiR9igcbIwYaUDP9jZlrPzxAIsNGVyjdSE77E4mHPrn+xJKEK+WrkleWSqnKgKj+eDR
Dv+887hO2Rg3Me7vdFR52hrkfFvMlCWNkXMWc7XpQxFg9ngFXF4aWteYYHYbvQXlt+TIrxFwcs6/
1tkxO9xW+oINKy0EZQTBYdBciumLZ7K1STmXT8UeaCgggpnCjMPK+0FMlF0+bImBYCskJWsVekmK
iugGbluTWjJGHvFocEonu1sooxv3MXyq4+YPnB5NGuDENp8/t+RBYVoiMkzq6X2uIumZlGs1qEfE
GwOJF1E2evv50RzyTvnphsfVrFmVCSsRbEChTLZ2l3lftH+8Vc+tkFhsV/XxsYVywjNhLsCauXXT
I/cF0oZ3nB2aKbdQarAOCQCmFSm+Rb2OVTYXoHGUGQN2tiLOj//ud/KmNbySYjOrZ7k1uP1sg4TB
uZFQLvcU9eC91LbH/ugXvUBiktxpD/m2j6Gm1/5luEPCexmXMB5am2Mo0aB8352n8032Owsp8UA/
Sqt8s5++D4LrjE5FIgM7n797cAFRKxgRfcgjKs3BHYjmBGExn/9QQA6Mni95ewjlDhwceFiwJEmu
D1i1v74Iv1BHY+LPAIeCIrk+dtnPaXWvZwXQaK+4KPJ54PdmbtfHyehnDCLhpfuamz1XOxUIuhRO
BQf/e8MC9ahgu291iKTo01GZsc7CbdyT19/MrrbvUda3xRr74Txm8ouU0UG9slY1xPnvQGVH+wbW
DcpJ/aNvq71nSebA+LvmpOzvfkBay1RzytUnfnpsoX6f+LW8/Vt67HWOE+ZcR268ch8ix1SW6Cpr
qvyfjqnSnnOVx6DOwvrQQy9lBRmudRA29RUYw7ozsA/hAr6mhrZ936j6gvCbf9nu1ag86hmjfVn7
wE2ch9Zwlb0YrSBBQEeDrEb5NY75ErAl7cIbiUV1N+YwIPX2dqD5uScbIxKai0mPJYyyyg7A/XAc
+S1Iwvm2RNrF4PVirLN/iz5+OEJVaNsNUIc/vk3vOO/8PUjjOhbDXGFK8sgFH3JD3R5xy/SpRTdW
65bzOkAs39wQeOAg8aPyO09j9f54kG3lxe7xZ6KjyYZMFx24ibnrxBVh3Qq6ra21AIE1BnH6GB8z
4Csk2AjloiuR0DsaLzboTIzFRCpiHUL2fbvf6kBdxcrEaQ9++uJ+6pOQBimc/chGNyOuGJJ9seMA
imDAZ/a6QjDdUjKgHqgerTWZbXBxX3EZ5mEWdVcf11CIRPPH7Ou91vdQdvQj1NIDicIE1aKpX+RD
sHGswJ5O+YeNIDemS5NVGDGN14ul24Qmonz7pQasNEvfXlusUOnAal4pluD3sKL9CWokQ2H2z/6k
nZGJAJEE+ha8223rNxfYsZS4C0sHNMGK5UFZdO5T9BZfCI4RPEFcdvhXYTOidn8o4Zt8cYN8AFlF
eGSRAjEoJuRq/vX8p+aZu/soP7Ynhd9e96aVOTAz2yArD6YSw13A0VLH6pjSwYkJt/iZQKGFDxPD
A4rY+nxPVOKg1d2vjB8bPkc8hahb3awL9U0NAwoyG2sJNLoq/u4YqMcGYgxsDOyvAvcW8o6A6506
ebtUBgy3il11qi8Z9KQFczCSVL+TR/cJwsbUF2X336Ipv45eIyUCStU4BjFiE18qhkLjTADjXzK+
BXCheu3kc76fSYHm0oq9AvTunNE8MfceyzNaT7ZOFK0PmhZbPt43PZj0KnVCSE2MC/4K+abo2+wN
re2H8Y9mOf5o8LKX0uHTrZULUoCss1ly6Zix/vMsVwGrWpv5M3N70LmgmfwZdVDJNj56c8tyKL77
t8fozMV4WBsm4j6GTUI3CeUJ05fxdWe44GSQgiH10NQxzGzTJnjNFBOXix3NJGu3ntefAImYW7ht
zz/g1KsvJ+yVJbcHxF/Ay8ev508NjOgWc21gQFHq95j/Sx4lRXNVsF2hXocXIFFhCS9HikCEOxRr
IypQgg3vZwDr6pSxJ1dslX1Vcl8orkI2wnnfDRmVunOfGHHLZ7KmIwQlTdeiRVdFmnBNu7TQhqAW
v5O+YMYqpxjkXYfGMJ1x7kDlRgjQuv0Fn+HOcYtf8aSJIFbaH5Eow9jAup8Bq0sj3B3JiLhxUJ3I
/MR+ZNDEzBTXYO/uL2h6mBTl4bP1vh9xsgAZgB21ezwKxCbtusRZYKTs4CsBNWGSM9RVGyTmCVUt
d1CswULlnfj5DRQemOB83SdAAVs4VoYuhA78xRafKSxLKXxH9z8Jrf/QWtK88RODEptO1opO4ogX
7Q0WZ3qBSH79hg+kE2CxJ45racfLsfIjV+2Hl1X6S4CmUmsALPeOKTTP3TUoD+pBnsuakI9RlFkL
rRpIDjgdCOujOqK7jaEst0dlyCHf44n/MLRN76SspxEbK/oGJJaY2rEnLIk5N8VGERbw9XXg4VL0
CFuVL2vpgXGEjUSZwM0JNzMwT/731rKP+A2KrbS2RjfPmFURvuawRLNR/sdWoBPfj9v/0imtIIzA
Cnh69NqKOSXBtrhHEryFmw9Qh2tBhfc+gtn1b0KTxmvAaaYbVLmfJs81Rrz8MIOOghJmJJIOPlMa
YTOBD+NVJ1lotyDxXhN1SzoMDcYE0yAMf6F/c3tB8cxsXSRs8a2SUvbPR/xRu9rawnM7uL9DbleK
LOMicCVc/6GleaBJufd5u7DwzWZd0YA3RPlhYgQKSGLxGD/LYYlUzZM80jzxHHTNobBZwLNCELRt
tknxMQ8BMUfqmZUk7sDwgSa5K/Gw2Z8LXKLnQG5QYqyB+jb1VIcf4QD4WLAFUCPaacxaZvIJO2wB
tEG3fkL1xNqTc3vRFrEkJjrEN8wFI6wRMCCcIUUSMxMp2OHTCmHGJtcd812ODeBGGV77fk1Fxr8N
A4GPjU7ZASOVwe90KHhwhNORagQ5gYFKhNRDowuEK8EWZtTu+r2of3XBqrjGktsui6fzPhQXPtV1
QjvB4QTTAz7OGqjh1xdVDdE9pw4X+g9CIpa9SKgxfQ3ffxx1DqgcF99gxnKxwPmEV/zjQGfrSE59
tBs0T28ojDuYPHAYeqcvTIWY1S4JgoSact/uB/wSpy+lE2lL87I5o+FOQigdqahhqUSpa/x2EjXp
3dGk4Ck2lt8BexmD03DvccK21Qwl/zPcM+Ozsn4cSu9+bNltzPsbbj9GbHBj1sB4HH031lRs7Br8
g/n6cXNk4m+Z4QTdAv7CrXO5hOD48Osta8HoJxBgxDtbPKChUTJHLWDmY+XKvhz7PUH/q9a4nOqY
75YBft6aGoAXqHVABVIiCekhVp9YIGG5gJKhIWSyXoIq4N0IJPS9nRR9x1zHz8Q+U2sT/E0ziY8m
rOG/kLeNCJW7xGJH99u9o1ouw90c59O39Q9caVwmLBpc/hBzIcL4lk2X6lYwUVjl+hye/UiHYEnv
r2AMbfd22qbYcMjjRQzyMBZhuBpplqEk/NfjtodumfGeosZL9aE2eW/lP5LOa1lVbAvDT0QVghJu
JWfM4cZaRsCEoiI+fX9zd/Xprj67l0uFyZxj/OMPTsPGMEDvBN6OwbBCmsPHfdGLX35h+44aaVRE
VYpuesPm8hPKJZr4PjXkJ4N/CXW6YUcEvIEOEF+Dw3c4HrpB9pw+EdjNvguaC2Ui/YL39PZwB/PB
+oaS/h5Vf9LXuUsYAdrNjt5zBO5UQQu8nP2TNZiKUSpqx5xNiQxnFS0J9yBkkUA0AzeLJO/c39Xi
AbEVqPCQNYJLVKS4vLpfi+7lY9Xpb1wKU63gDbk9fq7NFcQKKGl5RYkWm+sB4D3UpmQz/VqtLR1l
t8079+us2glGJu4DbwT75cHWe8S4AIC5WC+HYVPASUbKMDFwKBHh4cGtOYcF3WhL9zJGqHVXLb7i
7eboQDbZHYRA8Xuowld99NbU5STOOKCL/XyTo5r0+5RQXh/8jHnWWB39iqmWY9XCZZNYQ+RgHPBd
UeM7DqDD01qmf+kTVbjfZMpqA2fW6UCvPc5WViVQAjYND5RwmMyISUDHRDd7zvsTDWHwxIRlgPyr
TD6QyfteDRAPi+h4XjKI48pea+FdP+BHJGYaBF12URe/YDOd/op5l7+RTX2G/LO//CBRwf10CtEv
kaK3L9sFhDzE4jBtAEwWKPka0EzD/mycOkVEG7wcLIiMXQ9r4dkLOzzoYg1W/LPn/CHE6WcwqDnc
mi3HZc/tMaKIOyzMOQ64XrE2PQWXi68fdCwJNOAgQVK4LnheWgh2+esoM7QsnA7uKkAtUxdY8Avz
cN5jya/YfYgvGBS/RsUaBLlnXbdMQA04cZSMKPngiF8aH2XY+cjpe4mVhH4DnOczA20MOdeRl58h
q2K+B+jwBwEZDAea3+IHLcdiasMufKbkoC3Hgm/KyceA43aPWSJpF8ljGo7b7NxDhgS1RsCNHGvr
vrvBcC7gOZNEBkoAyvzAcJdqFIMftwwuKfPUlnaui3qSB2CI9GSF98pvAo9bNHeMAzmRbjCE0eGf
UnFKlk5hEFYafi2MoE7Ts+E1hldcPQWyOD7ImIQZ0w1TLclTZW/QDLX8ejD/viBfMHj7ILWp0Yu+
TKI//k+g8TrcZRobTnl4QjhWWDoA6WAoK8My6DIGivdlk//CTUao5h/x3kc5rpHCQ8V82r01fgoX
M21OXh+Hi1B2f0KK80GoMP32QgXiSXyFArrT6uThnvPLHFhFPCN0PHgzgdMjjp22CPlifX3K3zt+
nf5wzdEma7+uxvAEYLzLf2DqGiQNu08tDl1hctGHMljGyPwOtf1Z8vhJI2ZvusY8J9ScMMY4NrYt
hvbITOBEKv51WZyTFma4OEAdsZUdm5cNvQW04MlqmldHZQq54MJKqLl7sVamXyy+8GxUJzdsufpe
s9L7idySAp/c6vBszmtICk/V9z5NVHZe/+P3tsZtfKPek264opMVeyO/1nQkY6q/UoP4Scr5Dj6S
9fvueoUrV9vHiUgAbBSmHcJc914hX83NKw5zeAIxR5zVhdtfUWG9YIm4bCGDzwaYEl25J6GYIxeD
HPvb3/OVXjAA4KZSSVEInazrsl7UkKaAeUy30BMFtKMh+WClgpews6nd8LvvF5PTYOjqiqMa4QOT
o6r0ytoTE0UI9Rh+hyqmLvQUfUsVj0+sql739BuKFVhq8qjShxpu/WqOgL0ZWCYiJj5UGfDPFro1
3Cx52lE00geQwtfyFtYXHAHaq+bLqmNCJOcWvwO9iaXOlzHs0hlQLxXNV+Gc74yPpV8j42ErL0t5
OuV9yIrRR5ejOet9yWUIN0ximrCHF603SM5IPcqAX9i1kxdFey8c/Pv9sK1At1gxGrYTKB+hn+9U
6E6RmkprNAGHJ/1JNyx0+7HTnv7leIXTsLvco1eX6beU/J3CkoQPsAuhgp8DdqcU1i0TJi8EyeV7
WfYEfKv23TeyOGiK3fAXPo/3aS80D6+fc8LcMgQNH6KEnnNuUGb+22KNTBj5K+EAU0hkknMm01iV
8Wet+4GPNMAHmMoSuhib1/BNZXX2GU9LnXViMOVtQFFMVMwep8+XieTbet0cs8ZEpc0lqkeIm/lg
hGNs/uqG2OnVZ7/6q7usvnnm6IWQrMs00gTM5HusaMJ/gZY1Bd/DqTuna0IsFBVghYLo+bRk9MWn
35kj/ajQl4NCre9NYI5u+CKiXCZYFiANtKRz+CXUdxf3XTg6hIDB3oDJKiXSurxaN79I9atzUuxB
x/jYK7tIgtYA+4DQUBy5qfVxoED0xbH0rx6lQGNYISDpEa0IgeZMSEza/guuFzCfccfAtxK8B9mz
Estgd+zTaMEQEiB1U2LzusL3Gw6oUvl0YWfmymWsoxxhWcBHZTjFYjVZFi6OQ/0PgyGLzAaPrqIA
B0KfbA0IgkM+efW/TcZmDJADcsOZxE/eyjmkVJx7iOhVgMWj/rjAHY/emuH9dQFRLJSFYAYUB0Sc
oSMIjjxCRiw4mSOOMTKZaeqhsgWqKmpVRl8M8D6SfaMQR4ESm4Z3RRPWxGaXG1Dx/1GYce+jpMbE
6UV9fqnmPYRK1Ju/sVmlsEHorTDknQjgGFsHkB/0v9jzvP0Byii87mgbtXF3tzXVp0Al0BNwgxnI
58CcRAHff3hyChRkMLWBJQpY6yjz3xLxMrZQ/6KwydthzKTA7I/qP1oGSLXY1g0CzWscRoDyWE7v
+hDzEy4s0IzIjF0SYPINvysoosTZd+QAJIbs9dc4En6A7PFLX3OFLjPjk3/WjB7Yord3l1SJMTlc
4WDPeGWTFSFzzSpmYAsBhyvM4KWjPFCz2wGvYEhaH5wBjn0zwsuswh57/Lgk7zqkP6AJhW7KiAY+
J3Utxp8QSDVSdBnsKfgfAfgusdMYeM8QblaHMgkOEyRcsG9EwytS46jpb4k5vYyKESoLBm7Cn4NO
hHDhsTEbTDSOseP1Z8k1tbuDJXkzpyLzZBMZD72aNpKmbYOFBSRKaL7pS6A7VcgImaQ5CFkM0AOq
qAK1BsKUM8RjyBC0pU3EVMjph/SDwPmH70qKGCDT60PiBDsAkzLWVHDIMG82ZmVMTMid8WD//GPl
3X0IZnRG8pplQCIpNhbSisEcl/GXUwDxpehzdfQc1JO0B0ULlwU30AwHB3AvuFKAAfSS+r5Chc5n
qR3uOgMLpr6somttkwdI+YM/HMZmjOTIZADVRewF6fllK+v7ooThRU2EgEdeFMlv2Y60MS3OKXt6
XXzNdLiM96dXh9hAEGoO7BI0ZPyMBlOGys8RFp08Wp9dL6fvozyrZ0TZIEQ6ZwAQhGJEH09fXV3c
jXbM4pY8RsEvE7He20vcH5t+24doqKIxFyEjm20txgeEbV+c1sc0KFGIUL/aPOJ4oHQ+zJwYMJzE
3fgikt8/DhPvEo3WsGWMx4uaxdOFHrXoUAn6g/1dyBjV/OmRcn/gb+BjmQkaM2ziUC4JHsURFxhr
1TnxwNhkguA+ItyBn1reLNqoqFHrdcieaKCZMPaCh5gVAr81qg+zVp+a09IG7KVMh1t93pq2nmMb
Lo9A+OslkyGWJmFKwEu6897i+wyNFoErP85gnH/yjcGkmKg1Wz4y0BCo1Ow20tGQ186HShQlL8IL
GEfn8RNXdHaUuPNAzZvKh88t8f5v1vBje18AQwkkze8zuHe0I7JoRtfFTH6Kwf6FnMJmY4ELnVyu
lZy+SK37t/wEJObeszLjgn3aKQ3fmPhG/7wFxyKQBuo+TCZgIABv8500LK4E21mSnLSYxkTMa0Um
uSlkUPBHHp6KqzXd+2kPpxDmNd/x/opgTwDI8znaLRHlPJGDPbtW1U5bbFdbPnDfg5tHjWvoK3T9
NPubu6/51W2MmA5g4F1NNQaFxO/BVpFgHn89E68qbDcviVFN+YUg3yqpcFxRgSVIFCsnnFJMZvlU
2sIqd8bLN7XHEkWa3xRuBWcD1iORGB/oBfZ70svbhQHQRDHIzaZrYCn3AAHFlUg/iCJeM4DfpGfM
uYCcdkxcGe3wzErPjJOGH32e/KILwU71s1OTask3PNvtdPOOiLMEhH3Omoy1ovmcvC8ap7/ryzpN
2CG4dRUEwRkUe8gIpdeNzT3Iaz3rwVfb07QvJYDBa8QGi0OKAXePt6bf6q8BweulgESyZ8I0nfeD
3PuCjvk6fB056+9Ej7ghNM2lWqEf/ob1/N2zuwqScEAuC4vrnH2956wey1M959IBiyH2ml+/NgNI
lImXNZxKzhVmKaBhn4vPLtHgAbKEr8K7Gf7DpWwqGMzZ2rIDz794tcCmhpzg0KBfAeUSG3tQjy4e
+Ysn5KfEywDuZkBMZEwxSoDXGlceTErIAhhUp70J8VA0XSnY7RsZyaTGoHT4yQuRog6GxlgZt9zG
Z8AK5QTfVzByQHCespoGg1ZsQDpLyVE4/Sf0FP6IW/4YI050+zAN6Nonn4QNylUDjPu1BCTseos6
DFf+2YEBLEOEo3REbdizYQTB9ICseKWXwt3tORpcrZa2nN0a2IDG8xQoEGqoBPLuTzluRk9XR3Zh
ruDTYcPWx3DYg99hShAV4c/At3x7rXOa1yNSKdCsTRXv1AlWO/JlvtGfoAaFJ+ZuIVsKcjiK1If9
BtFEKxmAzfCO4Lgsb0xYxfEqj0Gjf/hHc17wGvfnvr3LRI3Oad8p/WZEnxigZXWUr/+1MfsQMk3F
o8gMun8CWM5RrmHrw840OKZ3MANpiyaMD7eCZT0hVojzr7di5jMrcCg1pxoTAoi1CMekReu9eyQa
cNIrhJKfsn7SH5XzDWX7EtcaoWOFyA+AuTynd4eGPyAHPkUggDR2TaVGIwJjH98VRndovuvSueOV
zKC+w3S8H3IAUwQh0nX7DuN1bSUMGjc2o34Qb1zdXukDoM6t841993BAAIpnI0Bzsry5N7Qd9QTZ
vC8zdR8A/9qAmzhfliwILFhd2Hy95btxe7EKOLXHi8h4jbHNabHKuKdUdZ/d0+MRZDsqDmRabGbm
XtsCa5KAy67Hh6Z//C2ZCd3i2jVdOewz8LiPy3DgPo7NsZUQeatoVdvtu08uPA5wDJkRcvpmYmRM
z75j6Gwjyuw+5ScmcBOgPynve0VAscwMYSKj3gO+Zc7JsEw7ntd4DDBj40wCPnHvKdAxFvN7PKRT
tthB8M1YF1XepkZSbjUP95KIZMIEeVml4OyN7Qcf9hRRisJjwIf6Cficfp6gNricW5x+EODNfbsg
6sxGYoNvPH5K0CBEEChFIhUaDw+lIoShR+GSD0HxSulBPeCg7OSEBbulehyc9mBlNmNS2N78r4YH
tPFbqMRQ21//aumTX0Otg4Mz4YzXRNojmvjFbTew5bcrTBpcagr1BUV40WCzAGePLAUwuAn0Z+4E
U2LcQxB9sG0S2jprfR0i7wJWHyQi1hxb9ADPGg4InMYXxHH6J7FNclkbDzXdqNxSdOG7Tl1qwDHv
26BFuIDeQJXejjJiPHNVAEUdOeoJ8IW4OYvEF86uF1uYxPhmy25Sw0Mj6Q7iBkbFnRjCcGQUBx4a
eWyMoCft8Tf/gs5vC8XlTCHAhzfglKeWlhXsGFNqllKZEWqDpS+KAkG4It+wnWOr/agxwhuS28Sh
wBqk6iuSQc4fUfoTFsodeNJVNiFjihEOgZ8q/Zb05E1U9NNnlVLzicwxbEA3kbo5cGur2aOaUk+S
e8Ds56ixUsp3js6rrnI0/wYm4QXla5nhy2/AH/iBL1OLEnwmy9tHlTVPjxpYIho04EShc0/LKfP9
tAn4G50x3VIiISonHCBFh4u4HCGM22Pub04NT/77RWrEsjv/4d9EWYrnLnhcaVMsVLECWqYN52KH
HVdxex6h3p8hRZJQLiWnDLhN8sq8W6D+Ye/jt1KHB3RlV0xHTlgpDfZ6zvoU4kMa4yHuEhyJGPMQ
awti1sVvLaFloHnYktYOVbM6UIJrkO0CjHjMALNDj0nrhAEC9Ffxbrzv8X7knjEOgOCJ1wXUPfwq
7gvyCe4ToEd1RSlXr5ns9ZL7RIvkbR0qy09yOZQ5ikMk4T7qcp6TaTlhOXCocpoprgGNsW/dAXa9
cyZ5EMBgULj0O6TsHqjIHxOKU3beLxEQeUs2Fxhr0F+8o97k66o7mEeECSG124wfkXIsqSKYddDW
KYjpECLJkJRW3wN3vxupU4ZP8w3X9IgVGyMfIILRRRoX70x5LOQtBrNIylkkE2KjzsgsFicmvPDR
Dt+TT5/z3svGkKhiXBgBJU4ITMQGgKn7FbPImCCQAeZ+LvR6ZP6r13KTVr7K0IFSb6Kt6YcW5Ypc
3xDygzl/pu+GS/E6QgaGEEQGpdNN6kQEPEpEjNbeDP8R6498RTZAzf+MCbhiUoBcxQJwbt3rFDK2
jcKULYzcPZxh3zHSTuuJIu0HUYf/2MYv3JVwG7awOAjQm444ONzVrlmh3w8GAPKWtmQ2gz/FzaIv
KbNLWK35Qlb4YUoKnkD1w/GEtptaju4s56AcwhRIl9Dv0nukjJAaZcaISjzHdCGqEzz/I3yPUDTg
3eteQjh9LlwS7wgLzMVwUOQAZM+ZnhN418cuw7SNhUYM5cvDWuCvcip/M2QKTHPOOmC6PHoE5uE7
m/x9PBGmApaOAYv/5BcpKTsXoPAC69chrgRgK52tzk97PMZwinn7rPoaxXnjc/oLlwxa34k6wekI
rrcr+eLAzZgIal6VE3k0auFowCeyvzDQr2nTUNtDuoBHjUMQ6+Q11TE5T6ulBpvQwkspxnAPxe6c
twEkGAn/jsorvG8OUTuWYsR9vxwODYm2STsCEhrylPzhj0S3B6lzaXj7N7Z29Agt7FFMmDEOYGfm
Wns99x7xtII6QrfhDgZIscON0/gYoYXfhEzSFttgCuwXmi8s5wt0HzF+nNxpgHasgzfcwQbuIrpZ
pGZIYtIi2GCFy7Wy2uknlYXGUWfOwJ+9Dieaw6d9i3+YJwDUjWSbcAcXSlIAX2ZkBsVBZXjM93WV
hBxZuk4qh81ImpzoHAETeBJ1NErIjQhJrZKni70B5yrWcuNefPXBLvnocJSPQES4DPRs2FJDLez/
YbyNCY5qo6MLez4UesbVwNBiFoqrjaCdUG/vuqQXMYSKoDm/srtl2Iu3PX5ObrgjehSc5Go5p+hi
nxNMSkpIzpS0zss/OdeQuqYOUA4QScWcIMfPEw9cRLjEt3E+Iy6JAQaYG4d3nxkH8UaGsFhb6SI1
iomINOlH5URcG8hxxPSw+VZTrE6mWS86o6e7TTce2Ws4U2wWuME70PNTzJ48uh5bJ7ynGbLyTy59
EcoB5zV7jkCyMAwQimozAIN3R0aEmtOqgiqnucJBJ8fKeEikRdJsX66w4LqxVuCjV/mySMLe/IOx
NaGF5P00IZmwORwCLFMfEX4+WPWeVtfVBF8qCOLJtxa8MY5pEys6nyP5NNQdZgnOO2AFzCXuLuAH
GJUy4uEguIq4KGg7Wgpn2h5g+7HZvaPaHqkOM6GIEsSxb+IYJzU++vuFIVJN7CasXoisT4hinvxL
m8M1dFq3SFePRTUrXfYShwYWj/wqkbcnm5WVYXqH5TkedCOkcq4Ol1YKLiO0yoRAs41hFkf2OcfN
VFhiSJHGQ/tCsk/xOBcCfx4OqAIWuCjVoMxNfqfEMrMusFr9a7GcpmrCH66Ort4mp8MY9navQHGQ
tdAkpUguIW9hmuHDAWV9voIB/DyE7wtIx+UBH0Iuwpsbgivj3201iHmdvLrRL0NMmCBdF5zIVwzv
shzL82f8YBsYmMJYqHFapGWX6TutJze3cusfyxxYNqxxVzE8xAlEhODVQLwFvgfHn8vPGFA7UlZw
/DgivuXRwLzG3+SfaBPT/yMRMTnXP/BZ8Am5elfvxPh7odHSGcOP3+VP3G4p6TMqf/eWs1VhMqvs
maRtbN3jaLFNqOkYRNTT+4iHpwboXcLHjOUAfJ2AU4g9AbC9vLvG9R/5m+uPVQa9UTU3kEtZIIFM
pIPqiHPFfbj6AT+SEzLUU9Pq9mCAaZ3KmWGfkls7V23VRQDOJCysXZiUP4LxLDzOw8dfz76P2/EA
ipRgaUK67agWffMJg9O6jokqnCAo88rQjMwFTF5kKgi3seYFI7ThOm+vI4S0xuq9Rmr7wMiP+Bq3
sMuRQv7v+ja5hzdYebo78AeLOuPa+W8aRAbOOhuFHPQ8uR4SLRwe4LZKQ7FuCLJZIFXAK+ThbdeQ
WE+RarfeP08QZahZg1ie17iq8GlvbuEKKztpqbu43ZUORFFurxldXA9jDp/F8V5tYmYcfdtMGreM
u/wUD8ZGjhtr1ialI8GRWNe4KtzAC/xMs5q7B5fPODIIO7M7rb5xBzP2D/osJhuxRGIWiN7NoepU
hZ0xsaDAGb2lQBqEctGt9roP79h6Tk8UXwhwO69D9uPQGtJNcqQVHrqYQI9BRhLkOhlcwMw4bkJY
roBRZLNRgA4y4Yjx2b0IvwZVfQ/XjGhdLshQhwpHojejGbRkD6+icMEv5cY9bCxUkpqFS3sBDUl1
r+nVEXczvaFgHdLyI8YjuJX2kVsGR0a4SSP0hvoo+K70+pXhDy4u+IESqgIcMphXIP1jb4WTicV/
yK7PDvuL3454PGif8fr6Y0Z5wnu7hNqC7YALTciMIIoHxA/wMNJaTHZA0XaxLKEcNAeJJgEo0TW5
eP6Tufts07er7I7t2t37RvcQWzqxRB0U+r4JCr5gfLmrV+WYTzpw2zNbmQVo6mDI5oMJJeeoFyvw
kwaxkMhTCXCG9ew+XJeE5lZYGJw5CxC0oVSEr1ztW9zO79ENIhV7RJSxQUxOTLPSZsxS+8Yftojr
6Ilp60o+KoithUu6QGeM5BKDXjDiR9vAFePfAXKYq8A84v++8WeBE/kPVuh10F5ZCgFwhNfLm8gH
WT3/kW7xjRG52PBudwlTApwIE3rUHuUv9F+q4MpBaqKkvT3qYRDqFpsiDgpgSue80BIWz2BCfhf4
QzluAEpkB1/ljOkB4MzDWs/F6bTHqTzg7wzfApbEojjIo8Ir2fv565fr+AJw4qq77q9/OEWG94J/
hdsMEzkLuX/0m2pfaCLMxdx+zZaxFynkyJQE2p3LKd5pWDCVo+0zVnnc7tbZea76nEyuwUaC3dj6
M7lNPCiuKT7rDkxx9nI2VhrY77AGRYCPtEVJ/5lK2GMaWNUZnAGNzXuOzbFBdTIhunCHN8/4FBUK
d/I9x7yf38NrXWgSLHwwErIzw8JlgO3W2dc39uy7qEycImlCOHhj5sk27ZjTh6yPdCZmXzlwRJDE
tvi+hetEuplCVeDzo9b0cRm3EbDAR3Ir/tD/UFChQc2hpZ04PeTkYj/GQuPCCaQS/hOxZoOnAyMY
GnLyOBSTEig02zBbYkNhG/71nMv2R74ifvIvNsHKvc6eqOJaR0VfFTBxmfRnOAp5H3GwTQkPpqtN
YKPb0wZd8/rmioPCu+ccss7XF77t3OAzDwTihd70A/ujb+Hu9iYRL5JnEKf99oDWxwIRw61u/9xj
/zKEMUyZ2LkDTqaBKIfY33McJZDd0jaiS3BD9/WxqAKRmvEiSIcZJ9yDx1ARHFmenarOtCOfDWgL
5zl90nD9GwdqN3zJcwrlZcBoGpoK01FHz/BHb0K0AtwidrLWfoDJwSM5r0UPqBI9ePztYC7DY96E
YlKJs9ifPJL4bjDPkF++rf7ou2MEyggQ00IO+rIMmK/2ss+SMl0IRF77R3oJ9B2fEHdrdXkZOF8m
Dfg4jgAlsdN+6HY518HzynkRMJbwROls5hiVUo9RvBPwEJj+xz5FSGqZKGDuG0goKfxLxgpryLul
XkM6pwcELnRwNnEYB6NhfN35V+bPa0BlLbkjjb3lEEaL4GQIejXyu+uf2LzJGqIWwEpffC9k1lcH
gz4uh7Qzd1AkuU58XohCv2VjkB5AY8ZLKS0GT0qqKVZNmJMYI+yRwM+J7PtDIchsWfCk+YuDxhAz
mhMtEJjgDfsetiU4C68QMzNqEYG6skigGiUsBTkFgdpAsALWLhGAo5C/EHBJE4RpBrYLDMcpX05O
QYODDgWbnn/TbbxOdFiYmYivfPi/7Jc9oDu8IaOJgEVcmwuSc/3BBnTSYvzAGgdhXzHGY+sCpQDi
wv5nATjDeIXqnUmXAjkO9FJx7sIIHiLVc1xFz9E5o0DVXkMSWK4ZTZPbUlCgCRng9XkSaAXwN9GF
5opOC5ghf/hCV3jfgoe7PxI7/gc9bH6DZAu5WJ3gKYJ9q5S/kjrRA0LtP76RMv1lZsmHAQwe01AR
TGOk9wX4oLCHgtgPtj0QrNOvXfpt4wp4Ek+EFtnlsJ1rXmHSmbxw/oMzxeA1ZOwyRh9IS0nTFn9Z
7fDjtdWGh3d8TjWP6yaH1RSgNGhS0Au78diJgPCu68+i9Lvxiaa78VuHs2Yz7M/eCbtYXi0HkRae
fLtB6qZgMEqLiblcl0SwyrPeSnPQNUvT/SaBXez89rQDi9KWsluMA6AD/Civ31vEEe2oH1bg9fD4
4WFPa1eY+yGG9TKCGxlEcDrfJq8Jn/jvi1lnYEbtGWERZ95YXQppbXBnEHHEZUFyVSr8k9ttheep
AMD1nGitDFQHDd6KVcVBJbKEETjWDn44CBs5aADbJ0zn2y/SxTPwYaSNwS472MqkJAmHgocD6gnv
92XNxVR5oU6ZRjN0RMYGBNBbMW6F+gZBlyIJ4W7caraSMApYdGC5oF8Pb8S7c7Qhrli2IVvOVm88
TJRoaSCUCt8TEWqNBbmwseyHT4gGjD79cstbvnZ9j9H2DXEqFGvcKjlxx+CkOJmzOEl23oyxldmK
LUedEtNIZCwW23yv38SkYkOPrc2euw+TusUX9wHWUPRYoP078bXBX4AWhQW5Ip68ikGMCkXLYgHh
VySsQxiZveHy8fJyoe/5tlL8EWxS4F9sg/ZMhqf3CDmtMoYHsUARwHwFxQH/AtLLhB4HS4xtUBPi
+rTCV50/NTlxSO3G/pJQqYG4KzyWuub81GHHb2FSJBPm5pxIhPs36edRAIHmM6zAMDfXwJx+5AhU
9bfCKJ356uav8GBJFAmCbCXl7ZhAMnsccAFhYjyJlsImvP03ycFsDHqGLD4b+oDLZ8QVYLrK/YOc
aJbeecswH3IBP0VsJzuDWD4L8bVBnzHsvFmIAOiTecox/UL0IK4CLyE5Z8xwFFZ8ypoDifZR1Bce
b6NuGPdWDoGizJR5N6jL157D9gBY8kMM+o37g5DS6b6gpybbimdcDAAeHobzxQyCAYNPYptRTbQW
Rk4QdO4LIFa+JXmc4NjcUtyj0NRG3xWOaeydfBNes0HGWU0ZoPBpSDe6iVTyawR9/eP0IYwE4J6g
oGKGgHHagoXEEwIphdVqTnktA2++67a4jfkIMEf+/Qg+RzmmInyYwYqrZow7X4i2GNHyKtySoe5g
54rBk5oDpj8i7GyKA9RwPJRffWGIhJFP1LAXbNJijTVpjOUcI7zWuvvXhTHWV+cJbiB3G05FgzBV
WH8LLAhe/HQQMGJwZ9zFIb8KSQeLlhpPcsXWOAZnp3Z/wRuHKwPj582ETmAa3BKgZKCSROCFmvNY
QGqA7FB5yBwo8WcQdO6LTXqbQdsNVcaXX/znW+vdQwQH0H7dGmm3BSDFw39vwH3Z4MHF6YA7P/+d
0QBiGjU3xgzLMWPy1BXMIf6xh6gDcgZuyrwUcTUB3SJPgAE4N5HVwu0mD53XssP3xzXNRIulG0a4
eatm3IEftv9cV7IneIRgPIuwcHTJXQT4xiRpi9qGGybtCYeHGUuZEHED9JwRJYi73wFQknPJc5x1
NIBU4hHu+aDeINiM/EGAoPKMKbjJvhInHUgjzAieHwIPZ7X9xov2Y/fZ1wcYxNJSO5BYwAYhqXOF
6exu3nVSrNkX4GnwJ0gFvjmbF5fysUVYYdx8Mc2M+HW86uxSVDOpx112xpKp4t+eeZSWinNS8nVq
SdjDbomLrJrzJcQAhgQakFNsOEWWrMv0uxpJwYkM4y2LYoXBRMxjxWweAS08p3+8HYPp3Dt8RHpQ
TlSIg2IUZ12WfA7gcYhKsL1gfuCugmwU7pQlYFF06Hxv0VURuXdLxEO34HeyzLAT5VJnyABEqwJL
jUcAi/AcH6o7x++TaTbjKOAp/FoYWtLSs9frMfIZUghWZz57bQ/stw8TY5NKU0B+Ac1J0wJewyD/
TeDE+IgnUKyudLvH/xX2Wx4nY8DMzWO7mmgLiL1jkSFXhCRV4IfJGIRNtp8OEELW4OTa+JKQRcnz
GMAO84nErEY8pfj3Mbj2H9t3JLA/Kh+8jS3rvX15ZxdLSZtts5fzeC4HHLwM8nFiJINZ1DCD4LGA
5TsTPyegY2hKgIkKjsV2ibHgN3lBVOLR56GLo5/NUNqCJiF6/yWYHlqFUEDmcO+jxd+TFrENOYZg
cZ/cOaeksyxmEyx4HChDYOqyA7LGBs6W8V1xeSH0EEb5cRsIRUyHWRDCp/8dse+zeXDSDZBuPVwU
IdgEvBLZ7i+N7Ou0+NjBq26UYTUuOEI9nImrSA8BL3ykTgkQaX/IjAC/4jNbM/L8Fe6QPE8i/F1M
ZSiOHNVmQEvlaU5Z3EwYhpdUdWrwTgwEePBhEbBipJWIrMCZAKNOKLb+2yC8xlX8Ys0jBe0Ce+AN
3mkmGxmvURmJfkN2VOoS0wY1LY8I6z0dxyUmqhD7+BALOSJ+b0IFD7vR/uO9/NP2CM8LhSDu6eyL
/RD6r23M8BIBN8Y+BV4VszBsLeB6FeENI8xzZviXNXMWg22B2S47p7wt3X5UHWBDOVebo3xGQKnX
bDv/3zdjigIfCzX0YAfN5zUMO1IQsBHyeBiEhzHzqGuGONDSQLeJbICTlnNgMOqtcfFd39af9RXE
ZNgtqjXc+2oN6aQABg77mDizDzdbPkPhFBGGLbNnwqXHV2sqjK0vRFXB6iA5lmxKkm0EDrb90id2
yAmFW305/2YvAumY/yyV8TW6wPTNcDttQ/m4EYB1Cw99iKEbe6f7ITMCCifxm3S81F5YnQJu/zNw
RR+ux0pq7lESh4BCOAaH1CMSiJaREOlJ0rYaMKNhorBCE41vNvWQc9shogvqJVsZ+ZRUg6EEg1WK
9f0bGlLtUaYwraZG4fgmPIWDtuzRNMnM63Om4ygrCQ/AwhDKFo4brJ6+/YUD+Akw+Ph30gpDUqa3
BxioRfiC/F+u9CNOY3/KdtbGRIsE0qjMf3NycTKqPg/5qDvBX9MKb+HzwECOx+uC2TXP3bj12WaG
E9mjQBomFIYxUzVmbXf7WFniCk2YrwIvIP7DbR9DWcokspa4F3IUiQkJBQ/jtJylfaBG+rIlsA2x
Wk47aCucdDari+VNBApDtNqCysczssdrzdrs+m5NBG4EvXEDyWd78xgTMKGg3Ib7Y10ZLbLmeNTJ
vrsPF2bKGTHv24sqVY/dDn0do0Rhin7NLynRSLmyZFB5zRWGHS0fnJQATp2KT71h/bITASDGx8pH
solJdsezSB/OLIXE4eHDvTlPxhq8NfD/eY5zcGAktKu4QzpQeCM5vuaszksIWe8PvA+XEh97PVs8
Xm7tweKxyYZ1ObtKZC/nCdf1bIX2H+pXTqUFbxR9ZrW3vx/fw254FHE7DChwe6DAmsFqcNjy6e3s
NlPJUeCpmfd2bbgv7ePTxqhM2DtX0zkiG77Kk011os8R14X33PSw8saWs0JeYb0O4mYV+SM10FeP
2Q6hoTLoiK4u41POgloISfyLN2e+b1HwOhpFS7VmNg03LON8ZuNev7MPh8jG+maYKRlOt0Xn4SDP
dj65yqQxnnMccWRpvsY5B0NLG1N+LfGum7bOfJPOi+mVIDoxY7qPNhhxl9FzAhjb234WBfAfHlzB
nYcRJS2488e6hg8yFRe0gmyFOIyXIxxZIcMSbEia2gsfNfuxbpMqaw3nMbvYJD++ARMwDsUlGzsz
wOkXMXTnMcYQDSHagCQEwzPQXkuTDlK9wCtJ+qwe/1hjALuGYG/JnXU/7tE8WvsnGXzAnC94poMJ
KEG9hJWClpdUAB+2W1IeNwdOFHY94A2n/BM2zTtlraGnH1N4YXlAN7KChlUtKcHuzOw6kSxlpO32
QnGJrT61YuPUMTwhIjzUvd7St9WnsLS5GxFZUetihDMDzT2FjhqwJqkyBNIJJdUdILYn2AZetBSB
f05oQAxmXmCrcML/sewHU2Us7QXIw6H87VGlwzum+FQDEvlk2UGU2TDmHLOVAz+w/677PnVi3Lqv
cENA0hAh9xijEP8HmTB8jdupPr8HSMwWTME1Nog3opaQSBYms6VLtJN4IAqHxsoCitoKo/ukXbTb
an054MUntFZP8n7hNW4fUTv6rh4RG/+LszfXbMZfNEDp7uPMngeki7TIX0TZZACQiMUp55xujjhK
adxNtp3LVAxufzuhU84GO6w1/zAzpTuTIgwqps/diJMYc6iUBtB+wRGmnWbupcY/d0+4bfI7FOE7
uvKI3zN5KzFn/tcu2AQj4TAR/BhUQBuMTRs7n1tAyxQGAzJexuO1fITqL2pHnUqJ6IOwD0msc+gx
2F1Ckw2EGhxfTA8zLa+1sIwV8eTCrmvS+4+kM1tSFWnX8BURAcjkKfMgOE91YqhV4oiCIODV95Or
Y/fu6L/WqioVyPzyHefi3dMd51TIPNSYg7r385widPsm1DlNFAJuZyjNIbHCFXgaHwjbEAwdDCKQ
425i/daAoAB9ByUBL0BZCFuyCzbcqdxva06rgzHavKhx5jBEaCwIFmbxFGboIdRA6wkH8X3Ejf9e
1RGrh0A0RH0SAYBtDP1y4p6o6fIVAfXvGb5WYtKcPHuxW00/m/JE3oHVU6ykOSWhycOB8yUuHwlC
55K63u8IPIQ+6LMzWAC7xngQSb/DyVNy6lRhnHc+3mWr78sJZ4jw6aoJx9PJe2JtGCoE62Lre4Lm
9izUKPGxrKPFTV+zNkKklyKt8PszgZpa+I6skF1o+CvCjQiVBfrdiA/BZb0On4fBL6vtd0w4nUL9
dRG8OfbMa28XFvZS8QTlfU2R0rgXQmRYhGGDI3E5+R+EdQu58IXfT/IafwaUx6IIDgM0M0Ehx1C3
1rectBSqYxj0sWeKzC76sxYcit/YNdH2C5GNCnmUw5URyUEqDcunaTdbbELuK+sj+BOfMzOZ83AO
LDRIshfKqVh1Ma6gOlYCrKM6xjrEqaI76bo3NnSjcDuN7/uh0OSiMfF+tcD1b+PdjIA7QF1GY48e
8lnlkFqV84JHln87opciJeDuPFayYA1ok0Js7DOXO+Ih1TZLrH+RiTCGlyfmMeZ5jMHQt5vW7heg
kRuCIhP4dvLnCjh4TnQkVJxHhscsub+t7gtyqAhdoqeAn8Bb6edNNL+wSSrj6T2uspp78Mox+usP
0C0ww/vgATzveuSh9EnIi2av4bTvCm3Jx70l+EDXgCFQhC2sxXcszW8MJuluyWpB3+Dw2HLpeu7G
8whMUULlUI1ozMxhopAeIyLhHbIHC3P9mL/aA4X1MReY9mO6br3zApEDSz4vloA6blKY6+iFmpYN
TDoSMAlfM2lXUABk4imjS/aK0I6z3iLdgYe9zm+BiEiatn8DHO2AAU7K6IWikckR3QMp345goKTj
dQufsy4RdnRHHp6AOM/bNOeAw4wrWg8EeUzKgWCR1h0fiuSfQHaYS6gRy2hx9HYoCHCNTK3UHAsK
FRIgxGHBOnOmB1nkQlIT8vUFPCp+sxa8FvIJAUs+Gxz5eyiNuY/ZG8BAua42xxwykVl/ISGx3Nkb
hrlRDtpXjovgDARF8AjJMUM0+gT3uR+dR3+uG0RNyOEu44TEN15mDW1HfdyaQoHaxMM58amOuLM0
6j9eIEwoQEdWUCE04gMu/Xr5m9Sjmjus5ttzkCMmAaBObjgZ2arAsomnCDipIaPBW8OftV4d4YsK
ZOYQrmvcgAgjL2KzrCkWEae64bxD1SS0g0SEoE5ieEcN8m/8hH1VMbVFlwTcgmtP4FAmaFoHSY16
Uo58UKNL0lDczQcFRfDhfhwLWNUnppyyEXJ46aASWpcBxy1knGcWcFGWR8OQDX9iziF3M+4Sg09v
Y9GRd2dqwbWwR2xr0zflDGHedR/OMMbc+5oQRMFoQOHDWMTEy3PLRQOnz/pf47c6sM//6VmVPJZ4
LZLblCJqEE4PzcMjuKUDsuSIaFoWY1K8PhiRnS+8f/qvq4fPnCxjV9n0bD48BvRwiv6NriZFywE/
VxbFpCLOlrB6Kyan4obm6DZt02IM4WhBg0GEU9RCMM/8G14CyOXHFLrpQnpFNRL0HpKhMV6P9FXb
edpioIbTjB8eDWEnqBVy2EuiOqGKPLlzVCK5ptaKeFqD+IuTNL4wVJPvoqIqypmeOPLyOCL7lWxV
jeTM5EpWo2K0anCAg/wxP1boNsXhAVzcI/w5UVEDAFuMFOiK74fle0CWhHOZW+DQn60+Aeg+/xls
9dTejgRGJ/1yFZEbfSPiWNdIwvXwmaEOGF83/Uowd5AQJZdWSDTezC4OEjbcqCaVyd5jxiyFjmUx
GNWTr9gbZUbl0WXVoMGacDqsj+DuALKMf0TwTuubj12BLyGU3NNjwdrTcq9SjOewyVvLLxn3w3mB
uYe+rzeKIGJE0Q6g/OPEiUk9P3BYxJ07IMWT3wPRpKbtefxIaPIa62Ngfs6gQ2z/uKGQJXH84+Zk
dcXQFPIq4LAeyW5vdcLKQQX1pia+Y/MMOYyGwCRAbExPhhZJkxu2CMNXR0ZCxgbQD5sCj/uaytEl
P4/0ybTbYgAKqbNcFCij0I0GUw5VIFSMvPhtZtzmmnN1F68Fml59U0IFElx+BWXbWKvn7OEhccaY
IFI5qUSyUiadATq4Ugyl/JsGj9v6fPUezxgsHNQdTfkd5yNgFBvv6XVssAIjz9mrPxTEPiLEbXMG
qgzATP7hbG4RT/KAUHn8S+UCC3pSXjzHuApkeEV02yTQTevhFnoLdprpCykweDQBn4CXWvaOmakB
/wBcqtk5BijgGwa2Rw7uvHOe0Wdl0VkbEqrqXWfslpCYPmfL+OHTgEGgscqQckcXevHLA2ptptJJ
tXwQVyC0cgx9TAMXBKO6iwXPJczIKSnbg9MBd4JeBcNd6i4krU+d2UjZXGZsCQkZmRuDa9TYmzaU
XE1AKiYTuTnK9QBgVgEmQ69Aqt/FJk4Ln0Qp7HSEdHPCPFQGMNEb+KWYVoRwI+imFiBg6jM5nWNr
uBwGYxrt3blIrh3Gz98CaxzACgA1WvVrasy+4tQXUN8gQygdbuvngWIUAhnZb4VnC0A8bWOdslCy
vgz6mFg+2ERRKnYjBbXIMDMi2g+CO4fSTEX2T88sJQ36oaMwYonsISI/eqR21DaJTiiOeVsze/xd
scqx0FWHATIsuJmwOGBXrxPmaFQvStgE3eFCQD4oGNK4Z/pan/1y+UnqUJmhYnb6qz1GPJRc2DNM
xAgX75Owl6KfS1kjuzWLGG8bN5N9n+gHFq6g8MWWZHGCfq7uURvnq+5YsRMwdBNOuYurbc9xLF8V
GyOVCH6A++JMv1JjkB+3EeX2rN8SPnS0pkQGEzvGbNjZQ8vecXf9kOeNb+iqR/S3H6QM0R4DhG9E
zfKzZunhTProGc8w83FYkw4crQhaRCOieV8XYQiYbsxG0B0oVkyNiUVQKMxxqHGzTjUg01TCLyCG
JfnmvX9MTldEDACRHSQGhkGo8hhxHI7/rc4PpwyUgyoR8OTcE8Zzm86RgPWeQknFe6357MQXVJ5V
o7Vv6WXZb8ka8BpXHu8WOVMCN5WJ5uSRqmC12zukANbAp188Q6RmYwUegHMG17p1PriF1uePn085
fvx169ehC3db2fRuwuUoElFIQK9CdXIFnQW4DV/hAwR9rBhug8VpaqbkRZDkuVARnPU+QRBvtz8a
7ts3xhyQgyJs/GdUjgbBK9z56ryiHXosseCNhsG6TpSMRqV/GmG4CxCee9wtyZecKF7lACpR7gfO
KMAfOqsDK1Hd/BeSaHL5JazSzre65VwWNQT/NyyPn1j6ARcaSYE+labq0aQnDhP+8Rbxy1Klsp+9
b8zPq5e3qx0leEZIN47aHPf3lLALld/B5KqPnkf5SM4KLkBkYIEy+wad0/j9RI1wDfryyybvXYX8
+NrKwz6PdyMLKJeADgX7g2+m96TytDl/mi+vOD+S28/ZVYgEs+/73Zh0F1GXE9wiPR4I9dDXLjKe
6kVFxwaf0lP3ypEZlIuB5SAsAOnviQgzezRt9IQ5Z5z5KHHPjgGEgySFVlZYkxKRs8dFGRYiyeFV
hPzeCi1EfJ/DfHPOdtcfThOpHL0QpjNGvoiHfaRd8vh5jR9BfRju5fHD+YS3pcalJuKhYnsCjyDy
mc+HkdwELzfZxE4KgQdnR0PO1ztXurr8HSojjQKK76Z8+pUWNECm3iMYrLnHirmoHXsuB7X9TM1M
jm7c12hc52cfYm/zDXL+Txu/t/WJlEQHVm3RIDqLu5USNz6BgonJMsygy9xOPB4iVxUAiWVgSV6R
SGbA2ngnmQ0a63TBglBGls+gFIAzg4wa43xCYYbL7Qm5xFjDK8tQXY1RY/98El62WyS30W6O3/M7
/cafUxUaC3LaInkzTOvYolP4Ej68LuFBNEaUwDvvqN2QV+ii5YebAiaxt9b8Q2rRnCiSBo4cyTgm
32Zb5mH7QSGFgBJT0VjCj02zytflK20XPJ3X9hYPIJQPoLpOw/A8GDVTmkwTLHeIGslRo3Zp+rV1
DEXLR8Bnx0Y4tVo8jaTu34LX+uN8Y9SBy90I5ivGwORWS4w7cO9scF5mzMF5bBMHC2AfG01okWZ9
cweoOTQbg2rvCp0tjfafmFQNbjHOppfoBhKO1w1nj+kYRmiir912sggdkdFfAaN0wasMuNzDXXJp
XP3FfzjlH5BeaThEL6EPnL/mqvdanFnKGDAheUUyYibZEasXaxl5WnwRMV5kBWCM7n1hIMAzJh/o
fA7nKFfPq86jdcRFZUa3tpMD4E/0FH/sZXIlzBQNtLb9rBV00BL8o6P9VURKOEKKzPRGmHEX9udQ
QbDOQ7nmkxxi0CeOQnXaVKGDotsqxJhq9hkDKraejrB88lZ8PdEYOBjPlyo7OaFQsmseDMMxGtdq
XAyk/d8LVLX0+7+KEnkqEUVjHjH/hTneIS/et2k11t/uGcT8qHMvw1fd3ScNRrXzzO16/uYGQT40
/r5FCri8V0YIcS8PuwSaYNgMPhNthdDrnd6hsTNjr7754iMsgOz2DxIlpny3TuhSaPomtaCLnhYD
nMP/guvwQLxUl45d9FjmAJGKMHsQRkpG8qtM0YshZ0M3hSMfHFVZXLecdjSPyRrJ39fuQnwLofWn
eWjWOaaUDrm0lFTm4lCLBvWZ3m4uZYYvjKsIxUmEJKKeoz/r49raXgLDpfM5ZAJ/ptg/nw32Bx4F
a/tcPpc3bt3hjMUSYaQ/rJxRzlPeOaZXA1M+fWuLspBLf/l5BPK2TrpE8q5rHiE14pILZbhmE4T8
YASnxWLeH4mJAoU81ibN6ufwk2VKbIyLRCj9G99CRTjLlzcscZPryfwZgMYIk5rTw9bYSIKVnTMj
3ueD6/JOandIq1h64YjBciOAITi5MdET6Ldsc6qOzaHXbK0FW9Sh8PGlUxFiuGzPT80e0lVOQgLC
w4Agw0ixYa0zhhbLNglXSIkb/XC6CPAlx5SMUlA+ICGWyrbJJf0m7LwERVEwtuQRYiLhEwUpJJH2
gG6Z+Sv/669i8mDvVxmat6R78VeGMyOqwpok9JKfrC2VkdAzXmyKe7hVyqH3NqlU9PWr37BPgVYw
Q+Qw8JtqQAngvzttpp4ACkoXSzsRRaTFEcfn8L0cqs0xuRt5eOFD+YQAK7rCdMNqE57OwW5Pwx8w
Pq+ZtXABVuviVo51PAg89KAPIGGR4WirL+rn3eiGu4GXBlvLOQMxvc/dtbw5ZjpcXgLCYtc4gS2x
XtyW+XQ34WZip0x2Lv+hRuyabe2yS7H1yMfrqjoxKRg3X1rytfrEo2yLASkoXSVe9mFmHD+IXfM/
Pqgq1L1hOvyRj91pd7ySaEuI2pNyELblJ8KdDYHc9xWL/F6GeLm8GC0IzpRaezeDewXcF1ab7xyc
iv4/qihvIiWYCaRNpN9K+79At8JOhoWy84p78P1O35X3vf1J+ULVHItLwb+ZsM847Yt968tRhcAG
rAG3YmT22BOIy5vI8+9MmcoI12g5RtwBqEdqMPfnMBh4+C1TDiROlb3YuShyY5PxGGL274keMwkw
bQWXhTaGwfY/CElRqZ6ecKOm+3aNMRVJREkkBujkgCHDIqNYXiPUQBEGEHDCRgnKg8AGkzACUV0k
08CvoichoI3CJoIcWXqoQpRGaFPGhHoI2A0Lh9cnVaAm7fr1R0ePYAkKDknwtUJ1QRY8HjO0ijhn
qlhylYkFE4UdkKNt1Ie38XutIC44cEgjGxVgGp0MogzEJnj5OD8TRxgbaYucJCw49iOIiuFaOPcw
0aDEQ9SCwEe2qRAjF5ll27unuST0WNZMRzJEgiQCocYtD8CcvCtEXBCmb24UPgoOUzaVcOgxPwZO
ZW2GIkL6JUoSsawMA8mJEoUUbC5lFWv0RWBYFpIzW+FwxooG+X8YfGOJA2B0qzzeeTVtJvz/bzsA
DEbyHMnMkZbraARs7ZV9ILuvnEJJH5j4AvI8cM2vc0VSJftDQ/DdNYkJv3B+7c5+Ig9Lqq8Ia2ih
rGyxroG7DUYKcjA0qHsuLokQNCySoAZMOXpznUlJ+5J4bT8W9C+Nco3p54uinzbK031/mUBXgoX7
wz/c1DyacT0tZtWsjIDYiwwrrBmLpc7Y5NFzpAS7eYGwZXydXRbWpmLI+7lFEMt6UJw+nsRsWnmY
HoNv/J3KkfZLehiZ6JAM2OYQHCDbZYjA1T4dosUOOXMUB2s0IKGKSaLfGEhR5uVIHX9fznto90d8
sekrMVNzWnlForm3Ec9AHpWknHL3E1l4JoZoi768Dj9wnuscVksOvhnitHkJHCSal78t6WH88Op0
iayREamTe3Jrk5pIf9si2ITtmy2TgPDlsAjLP309XEtiAofkWb8jJjw4DZyVhHq1LmMaeobT/7/X
bY4cC3vwYXLI3je/R6qNKhcQWVoZbr3eTdjWEJU+/y46XZR0U7KECaiP+XTn8pdTDlyKHjA/Tz65
3bBBJg0HMxR8QmzEoZZSWlIrDbR/KPmWt2Ud1lj1yX9zPgd9dkuHWMXM9Jzx/lGXjAcZtidjfhlR
jMA36b37gFFjQ/hwdGGinT/SkihR14j6LTYkyxZoInje9HuQvPvhkhYHY2RiERqIYMFXH5YcA0Gi
kc2BXE5uS2v0CQfrK0ku2PUx/lHcSyJWyt70WVsf7/33YOedEc4NVJm8xs3t3zyV9GnfAZs52vIM
y83Y99Oz7SXfw4uwTwrqoFJ/8LU4UpYvIe0haEmfOUNLWDbxccKYpGDV0n6taMjQw+6GNHMxYAMI
nsdLgETPsbYfols1l+MD44eyrpjdgJ/IdfXfQJ5P0tkwIzEkX/0voKBbjM9jjFtrC7elRLnnxSOV
l8PRNP/5hibhADZMc/cL1gWixb41vUd09WErUVwIZ+HOqSIN3PQZmwA5ij2Rfkhk/KPniZe25fT+
OWh89FkdtxvEOdlw/4lxWfWcAtlu4IFoPLtmD9QSBNLBAQIeMI1s1TkG08Ml+JBoWpxKfJg02aHt
YOlFog3iwWJQk0Xu5gzlSHx5XJloea//JsuPOPAXRdQdOCQodSI+aSMblOQKc4+GYnytPN0IGHyZ
Q7kTLOZYdm6CEhDb03Btn5RfokQdFJZBv3n7RCyf7ifu8FLMNmcYqco2caLQEjLpEAeye+QLKR3e
Xc6y8m87UWEiCeJM2skFNK0dlS6ReTw5NAIjmQ9n+OFY4wI2Y3AGY2uJu7BAtOJykdBaxTwCOasI
plqu40H+fW7YxQl6/QZEM7aX1YW+jE9k7ULOVprm8kMYmpqfYkL+MR404hpmO6KPJzKpsJz8RZW9
Fqv7+lchdlGs+PZrrP4xb8pPp7DEJ0rLKwAMPwcl5Jq7S5tYbdBe3e6wi5gtdBIXpaDZEs2pLrQF
p+D74XpQDe8SnIVPkDMCnzKvXl9XeJ8wzfvfiAi5QZtphavAAvAccIrFENOI4Yobx9SciskQDw6A
6SD9LOgaY3D+RAW38l6BLdxCvHT4sLGe7YdEnIwuT0+MbXny5eR68XR6Fpq4IPgZxSSgOUdOdHaq
i2mFfwS3QtfF12v20DhfvsZoccLi2PsAeDugaeqmcUCTCzotT1BqZ0K3SMOlf4TVXVkQp4E3A8Ls
hSm79rCPN6sBCkcSBJG+sWtjiogGwgawm+pD+2EkuxTOGH2EArdThoJ+zI9tRPyAT+jIg5Gp2fmo
+G4heo1JFSo4iuS9IRgqMKyNllYoxdG3r28DkXSi/36gB7IbcBX8ljJ+ueo/Ux8nTJIbDv2BAQv/
BjvmQUeqq2YE1OMqKB2oCIQ5CJFlLUU0Dl7c1eq6QagBI26RxPrvH6hbvoKF5qn5dR0QZvht15o1
xz8Oy48kmIwPwvTAD0KBiyMK4P3oKLHM7ZBI/TzeGX/KxATbQYhEGYIjq1R0jPIcsQgN5h7gEkTn
7yUjTDEyAaWJ6+XxzWBJiQsc1YQOnEGnSG9RYVnPiQ5idd81WHpCedru85pd5ExILI2zMvcTyQYz
rZib5pFJNsqzx0nDbgWkQyB3CttujqG8IINKD3ppKEY2cAWOYtwvggvEighX+T89j7VhaA+OxpSE
ecxDRL4hcNE3nCvommlQoA3n1QYyw8TTdv4DK6ZRDFXrFatIeUBl3Hg7/NO2zgsTLWBjfaMjQQXL
nCJ6EX4PC0Yyz4oNM5ZLAN+0p/CMoye4YqZgQoVUI8oIocoI9JPVhkuwusIxCbXi173CYEpzHlis
O8LjWmA//YZ/t9HfFZdHu6RPljJGzLhTjuZnKFYERHuOxmsd+TzkjW0mxoqzSIZLCy0GUuVxJ5bu
boTAgmMH+g4+GmGu51RxA23mWcWU9BA2LWVTj5p9600roqrQGeBGGNBZfUchwsoZS043A5EcY9H1
tRPOF8Uf0OPTcfCx4vPWxIwN83F8QNXKWFdhRWEuCeQhcRLndEp2J04VJTy8Rta09zCDuuXf3Yd4
nr6xCoKWnsdnDN4JAfUwf9LOfaTwyThRPzoe3adw04V5pEXGpDhQo4Fm9B0JM7O6AIUFaW1bmx1C
f1Mw3Lw9wkhAICeDtDmCv6Uvek25iWnvZr99EFlGxhIQ9N+r9a/QHIzilNUbhCgJgOHCIQJHORnu
nOSfAUQibZM3bfsE/CrmnZx1VdpL3vAoHQc8MLWoGGG9uTWCb/9ArhF07Cl3H2D9jJ4ZCSbvdX9F
dPX26ZRRIWUt7nY8unFVTcXyRKrz1xkeK1brMy0EaXV2cYrWg1H5TJD5fFDmkSQleaKHwhaFFOiN
5GvEwoObtDPDO65m/lQ4X0VRDI4YVq5hi+/YUcjANGFZPfLfWx4mR9KoyvBUMDRoQvYnl+enbpP2
EWD9UhS3GPy+lbho1zQH/EBgfVAjbj4c+eHi3sP5YEfRs3ttAtKkhoqLxy9XFyyjFqd/07n22Z2p
9C7Oybs/2DnsWIXDMcAuI3B3mCBIblJ/0a2IhBfeu3iJG4Q3Z0x7qifA4jxgX2OPM6CZYeke0WWJ
S7zSxg0lf2T6EMhISCTpwj9iP7Ns1cMUBBcLOqEzv+DIfi0tfv+TbQCkb/3QXaYZgMfa/pPn6sKK
zuNeZe2h9g9ogGNEdijT51L71T0lkNIgYGmKmQ85GHKQ6DwpJh+2HJGZzXPTRbuvM9jBZeOMuoSo
53/hhE7C58zZ3XLaPZsaK+JGjBVGMESkAXcx7RLUaRi+wSoEq4CunaF3TTmlcFyW58X7uwRp+JwT
vIUMW5j4TMSxC3qd+U/txL4jzfmUr8g7CNrUx6VHxBJU/NfPZzIWbhyJgonmr0hzWtNJjk0fq376
GcYkaKmh8ntTwytShPtiODZiedUiAIDcAlJijedJINAFVUHWp7wrcwNfj3naBHliMPC+wS4Ca6l4
6d47xWUNjtZ6BfKHB9TVeQy+9QhYX1mwKD4RBVJnhvitsa8XBoEZb1denTnxXry3RWPoe88DxV/A
Vs6/K9pOZ1SPvUiWXCGWkvd17bX7Fzu5wF1aoh5SO9KxZj+X1ZxUNkK7mXKmiEkO4Jg7REapGUo8
qyW8gld27PJ8a7/XSS3D6wASk9ULfNwXy9XP3jvLRVFYA4WWU2x/xW80KmPM8R+gf/vx03YO3BFR
aw2+3w+KBBAjwkx+WQzKaY4lCsgPozDHlO3Taf8sQkoRCXh3n7CEjFkIU7oJi448BkvdDvhqIeTW
invg88P4yr3dOSD8KAg4GxyKOYspQIk/nD1ilAP1WFwTIkJ790YyOV4JmAPVpceKAYd3jpjhgkqB
uYisEo66WDUnBp3iLB+WW+2w05EEbLeEGc8elkixa+9hv6cKRHwJFenbZboyv0n12+xr1cWmX87I
XCCJQ5iuxVXMPY5A9h6tZQDsvlZBidBrwxd7FeYG0CmJQcspqtQ89qeSdCKkhJvC/bogFti/hbgf
PpxTX4kZcP0LhjA9g3x90iLFyY1kiCLLiM1hdjvA1P495u0/oeXnT3LvSH+gjPnz6+TtGcgPhUoC
yxdohWHE4EwimnOiRCpAsuwArrxxiOREcIl9SiV+79MFOKpCOSEK2KPtapSf5BckNLnC9yC3cHaQ
cRPmxDEVM7xg0kIm5Q0bGbK838uaoLsRiXOL3ZJoT5K3mIJnUhQrcaj/Qij7ROdsZB4o8B5iclwF
HfUSqVkAPhrsprU/DF+jjofz7l9FFmI9EKmGNW5SBjlDCyQCGeAkGaVu5C7jm4EFJ10vGhI+zVbP
3LSGUfPlNUJAvBTWQUT90kPjfz3Aq46zEjM+t1XN6EIZ5qYJsUe4ENR1i/Loo5B22x0/R0wx0eVE
8VdKaABp+BJWOBdbFe4ZyeYFaGhHqaAh7da0Sb8UZAwXyVzQfUka4ftQXUVmcMMNuGb11nH+kU4w
zUme21AgOHoHyvpLwMfVN1bY379AcPjfE21fjF9k6wy4+iCnKnCxW67gkMfatIr8t8OHub3Qg8Kp
hHnEilkojBUdkfTPvbl9hqF5Dm4A+ix3Xxu0vplRs7aX91DUeaJ6Xxr+yhVg/J2Zm/4qYM9J7RWZ
GRDvzF3ZrzijvllFhAZOxMgiJ0mvnuqS0JVzKiVWhyJgrgeqL+/iQRZFD49TMtN7gJs1YdDgFNT8
Aad3h7dm/2WyjeywdC0ACthiUpMOHO/z6Xk8gTZcPBfqpnT/SNr2CZwYAOg/OSFxeBOv7MgYfeK4
C5hDjYEjM4RvGc/Y1HaRiG78JiA1ZvZC78m9zR07z6eC2rtQExqUy0f8prkPPyKbzY4OnR5RRxEU
uYMql7RicMYGAcbOLTndTrCtHIvRzwwtJbasEWktMJFlkMdPMqBcPKDIqpUtEaV8GhnFj35B5hy0
BFg1gA+auhpxI6bnCVuzXxHTdRtl4TtGHTyH8Qg5fDSOOX57hEERS4ryA+07WUfXwBh6Z2SOtxNC
PPeACyvQUUMsgSOsiN7K4BM9nUt69slTD1Tn9gO8G5jjwREx3EIU31nCQoHImBOJkCQX8Se7uTna
kY6knEuGyNfmtoxl9/QrrBKInv0iRtJyIHUsKKbEaOAoQaHL96hJM24W9SzP3Q6Wuwsa3iar8mig
RPehU0EG7WyAO1SsrFKxAaMu+/fwRZqaDxjoyy5aEvGAQaAvZRBadgY2f1Ai4n6UxFrldnCbdPsh
MjfuwFBZvhC0jN+/zaKZaIk4iMWD/Xv8Qc6bgnJXS7j4EFfJzOJEMGlckKg9pTETul6WMM4O2QMj
fGVAW3/9oU7rDIzytr1MztllRALh4vIL8ZlZVvh6euXCxIkBfDqEtp1J8WNy2b72/Pi3/Y4+pEVP
CPhaZNjpobvJYsjo+rg/XNJxQSoblwSxfZU9APoDwsU9HAB0kZQOCLlMLYqR6CKYAM/VpLrHppxC
En69ITAIMTorHRQz99+L16z7imTnAeodInLWZNhNPymBiRT88HY/BCIBsTDFzPGnFI0b6prLaott
vyE2B9r6Rd+mI50JbUczq470P7Oz800TwTN8vNKlq8XtnJyl5IgceqITiZ2jSa399ymnmMl7C1M0
pn0KVhp8hjhxcZhB/ezcHeYnDg+bbkmY9OMVdQSLdhGhfjnQMhMyc43kKH+NHvIbs9rb4zFziax3
CP4Gw+iI8+NvquuWZxp3zJhXzS+5obXglxiigmhHxJrkSFS7yO4DPfpeBclZNYsSatF/fn2+i33F
7v5uKj1ixPjdvR5HIe/99ZMfrcMuKQsRPDj8axfWmtd7OfZR//BN9OGk+WqOwcYLSjpDmT1qMRO9
x/2iptPsHNBxXprBwIEOwPDScwIHMj72RLWXsitD00fFjE9Q3HRkOxvrB0ifv6M9gRFwym00EdLp
nIwwzW+jgfMYvUd63KK/1o6dQ3+Gu7wSB4VXtAE8HaTq+EZSw3TnM91yV21rT9sMggJJ0t2wOd/w
OpqNgvULwh9GdL87DsUP607W3AwI1/P3cKZMoYv22PtP1dbsR3rMFyB7783Hu9rLrPfvp1tEJLbM
erK3xvKxOeo/uQh/a1r7FRbJLnz1tCVpSK+P5hRsW8ZzNVLgJZFXOIPpIFWmN2SvZCm40MQrIOei
t6sT4PqDNlZs0obbToL7aZjS8EHC2AGgmEmNW4q2ZXI9DgMYYLg1CaS8dLMl3duBHA2XDbbNT6jq
DofPjwc+qRdYL5BQMAPTGZRd0h1oCbww7memXPaF2hlq8bd372uWvAddxaFGkBufIhqAc4Y6hpQf
0bLBN7Vk6/k34LsZ4W08iS+n6r0HAsvSkRdcsMog/tWWsY12aFqsRIpRDfIcSlP6L0rde04GKyOs
mAxtnk/WCokHeGaCERDKt5ICM/jE1LbadXD9ebjUZ8Uo8uwlHc3ou9B30DQLJsLmZzkChLmL9mci
C/CXV+uLxFogiLz7lCDM7DJBz/FGKX+m86ri4dsMnMFSTXCBYpgUVmYK5bYNEbW84z85wadNggBK
uqUEf7ytl9L2viz+sEcJjgtXZoxxISRzgLU3Pi9RWkLETxitSHdOz0xpOTV5Q/ezrf3bihTG25QX
iJgVXSbsYXm4su4RTTCMRNo4Iaih5fd8CngnMRQyEB6IqgxurjUjhw+6ymPWJISXEyfVTIR4MN/V
XTzcEvMsRTzJ+F0hebBoBha5E7mbaWPkBDjo0Gj8nCSIbERZ85YHGuYIGWhO/O0TlpaSJ15vvaEX
YM4MFkjB/JdnfwTgh1ig98jtoNyWRQr5zoLRzy02UMUE1jQx6Rgk7uErFI49eXpd1Lwf0vKWGF9E
HyKs+bKBAJQijTD+HOnuyQjZUkibToqU/nLcvOcU9z5t57BcuNNMdMFDPhbBAhL5ytpYrnEPhfj8
Q/Aae5m77RQJJJEFsJKLp2f9lC8HnK8bu7TPrtDt8Qfo3oE+0XXjWF9A8mLgmQuLPxpxHtCpQZUG
OIOIvIT2RtcMBpTKPfPX9/g9Yi0gI3H3k5wGzhTnFFibjujeQpsvB3ztl0TWMXGMmTgeMOUaJC5d
g9r/bBDrFqPz6MVBhHhpakBRgGB9D34G7i5oEYqvdGKzROb3dwv1a0Oh83o9lHcooU8kFE6UOQMu
oFnYJh0uW5zFmJnA8bx8TxO5c2I2pvQVGed49wMIIiJWan+KPA1DGW8hJimIfBMgVzHY3Azq5W/7
8y6lVgVJMqxt7yBMlD7zjvNv6eZ0+YEri+ibXXH8MrVU3oDbgqUmp7nObfSkQlnAVK6+KDV2+Sd/
z8glupxk06EoRb2dKiYdUqd2oWSdJE41wocOB1sy2usOqO6XEBf0VwR7cZgFp6L1gqwvBN6UDFqo
DRy2VxVgHvAKBqcTXUj0i5nU7epcEARji3bEEQFDq6cdzaAZkU29GIC7E4uPtZ6duQ6skPDaAi7p
Ge1wcavofP1hACwjNgYTqrCwt0WIiAxLMVtRxAfMA/NKhR6KXIX1fckrw79GTjWlESQLPOlzKdKz
d9vIIuQ2Bo6haugxYtLyr0zPEiOblVEwiYYYTw33tZAFvwl75BYpvZRmANdyfi72gnNQQI48p79O
gG+vBRULaBtZ4wOyllPilTTT+cV9CDgLjwrMPe1s1wcrviO2MFJOGZsf0HhASqAT+yen+vaJSNsM
B0m7JFfbeWcUpgJHA9JykmX2BTbjnn5QoEi+ftBpHuH0EqkXV9KbRG0aDmZg/J4CsT0cu4DFWNQl
EUBSbKpN00N1QznZXOHukwAiEySFk2b0QY4hUjqQQUhJDehLVis2Xl4OIVWP4P6OabBpr/G7dy5X
HMAl72XodRBIH05vCL9VlDKlO8Ch+EzOPMeYygPdNcFULh5JmUEHLBrdryJIAeDCq7PK21ohpHzc
+8smnO8Zmp1562JeJTmXrvvAClZiMTuZ7nLANdolTXIiL9fRkozCCE/LoAPQD1DvC8CXo+6l+gok
nHyfwxnjNrJ1Ccssayp5J5w/WvKaaUVBh3kXG5CKTmaLJu7zY621w9A9p7yy7y/+Og7I3+2/IyTm
7i9Y9CMTZhnqv0UwWDG6IWRdkjOO0wS5gkZaQ1iCbJKUx6pErhHHuD7uxvCtAW5qHH8SkQtgAgLO
BOu6Zel9Au4H69hkADUhRDV9coixqB5cVXNUbAQ0knSQ3A+E+vmPkPMhqedoIaVvBl7yXp0n/5F0
X8upZEkUQL9IEXjziqvCOwkhvRBCBu89X9/r3I6Z6ejRvZKgqMqTuXMb8g644yqBkhux4ErD28Az
x3ou2chkalZCtAxJMUp0Cz/sRwJNY0GHOpluhvffY/8wpMHDbQPQhtCZWQWsG7M96Xoc2gcTEZbr
q4C/puvrhnpJV7louafgsy7B5ctsIbUcEsxwILrXWKTU9y3WUH/zD6SkHJ20olmnJAs8bBjOonn/
SY2Y9zMnOgCxmo47agg4sNPFVJjwXKr587at0XT+Rg3AHPfR2Iwo63ov9e2nNLNmvqWttuyqB2qV
8+kt/c1sicRDsb+OlX9D2rxuSHGJE43NQZCPjYVzrVznr/yaHePAjXMId4eImqTn3chjCET3B1O7
VXQmowDtg0qCIfLWdbfs0hmoucuadqrDR6yM2veWH2Tq+c9MPT0LO8fjFJGW7mzdJUPZR3eMEIy7
cyxKlpmZRxKWrita16ypKol21tHrpSXylQzN0vdS3MfHJNqZWeR4rj532yiRjK6H9mzfOYtTpgNX
bS4hWsajHCx2rc2C8Vemc1MaLapIAhfDoo/63it8jhONRKJ9P7SJaAf0X+uPvNJZmVeQE7CWDfk2
vEM/wUrn2Lu3TqNid6nf7dPeocHlWWHPqyb0dwNewiyZqM0HpNLlQhz05DClGgEyXRvPCX19nrkJ
3bM7POFhvRDq+S4mhTcUq0VlZHvn+S+Ah7SMVQNLeRCO6nx3empTNsg4Ktf5ATcZgFc2ESOzCsvk
ljiGXxz6zgYvHqvTniee11DmZ1ix9/rzCjmM170kt8xitPlaYTqyaH7UXizut03vfE+R5ei0i7Mu
cJ+uy+RIYBsbblkizoZbJasTfpQz/n0T1gDQrtutcnWmej6tIHVj9/nA80waZV2QtUNAj51U7+NC
vuyMzXZ904SG3lV4lOeQP1sQk+ujRnR+zFST+bqFBFuF27G2uVX88vyQA++3H3enCSao4sZoj3eO
kC6SFYe1VYbn63lqEJ3Pnkbjyu3ZLjKl5Qqp6Kj3CAbpcpEEKO+AbeQUyVPVvkMTVIR+IIA2/Pkl
U+NTccsKiAzbRYvA50exF86vq1Dy6iHmZlENL5MF6I17hTPgkC0pFpO38zeJjiA3q4fNCCuWkP8M
nrGpvG17WpTV33I2SHYTfUuVu91trkI2tZ9VVzyBjwPRpvnyWTrgOH3vpF9v9iSEasUKvVOSoBJA
1Vpbo+U+z98QSuMg08Ah0ZP6uqJkuNS4HG0YZpTnLUS8AVwFVvrP0U76EnpEey1OU1O+GV6jPynR
EYn0h3uxlB4vjhzBV++JTrJLgA3iDZzj09sVSXHbumlhKa8CN4wApKWBL8aiP/AbisE6Qh+95oRe
iCa/DniRJjMqIAwnjhYHovbZuxcvG+zAByvVF10aTF94BiVKHJUwzQoicJbcr2hrXKewj/Yp1bgM
3XspCsoxCHPhvcbsnOzHg5n05DO4taf8voo4o3MtVDcuIcdiI/EJDU2/Zu3wtPDtyxSG8CELg+Ys
17nppr023p8I73W/+aUXPB53f0FmN3/jipN9vS6akvIWo+33sZJpbFtbxnHX2jjtQ1GLtf8eQu1A
NSi986X561PHMmkznw/daYfWQHeFqkiZ5+DX0WTH+HpmCz5DnvNNkz7tpgHVWrO81QvNa/mOtW4V
UooZ+qDO4kvZXUcbLzGElkEs5lNjW4kwijPaPllLaoLS3VAvkr1n7zAp60ruL9H948rHtuUsP266
vrRX16SV8Af7yb/iC6TlkjFAqmrGvzlVuLF8nMdbqXnmbIHEuqsAkX23WcfHJUctvwimCdtFEwa8
JiFgRTJdTXNcUQhNTDJwtFzLAOZnuKghWh3/M7OP5DQVtB6FkZCT1XsmIcI03KCbXSU4tVzrq0Lt
smrnrPT+2ZfNoxkbGIYtBcuNg4Twu9ofsq+ewTJPDQnwHl8lDudBzuPOCudrtscEoX+LWbftmoWO
s1elpT3//8xN9nbVey0Y+invZYvwoo2Y5Xqb9SRwkuLBA/Mh1w2T0Tso1tkv+eo7Hd6kLMggM5V1
K6ndhlW8QbZjDk3FymO7UPrK38tzMcVWjpV0dct+MmgBvDf1iUqNODOeyZei0XULNMAtKvySeu7x
uutJ4GTlL69Za20aq62Nvj5n/kciSYQZu0Njjb/+aB/E98FTBakgx06HAp2HxFG1CgAAluhmOqul
3lkyETLadpREadTwisz8MixSbAQyTVZjeFFxehgm7/3bTGhI5XpvsJ1ievfx0M4f3p/M+lhRVL/A
OEx4UcWfGG7kdlKfPccf8z8ClW6mlv6alBJjIdPH6r5ZfMtaK/hXiI3taBnK1GE3HgUdxVcmfhDn
RWR5pgfsonrO5eEsIRXeqVaQGDJn28f3R8QWWGzbyOMfVe/V91XU4og//Rc0bs4w++zf4B3zNMOY
9e++vf68Rmxw2OUfmky47CFNf95jpRDfP/eg/izlQHv/e7ChAsZdulqy5SpapmpOeqZi7Oba1J5q
SMMMRIcFv8wRTcwbmen2199BaAFkBDMs1+1MX8POir3du8Ky/9arhoW2WWaMSPJlU19oW2vHx+91
694NbseC5zRf/1J+bFgGxVeJEbT0hPZzkT4KfzHOYJXH2/Hz486ObP/taY4k/nX8bhQTtC+Kd+ze
l9et5dLqneCwGdwVPBWhEebnOj59ZXxQmsX5ayb62baDYZlD6dvG2SiGLsw7wOPHGaCdklc0GyX6
9lpjd1NFHiDLjltVBBjxt439vr6vH7Ycr4LtEKec0zBdzjYKRZwKIPdLo2A9Py5G81S0u/IJyoKf
dtCW7k1mu66y/cBBF1bnps2/Ltt/D6KxBORy27+/ZVoIRVVYYYto625E+F69nkc8wOjNlgNCWJ/3
CfU1VwtSIem5JL9oCiXimnUDfmy3keAg2T50FySzzQt3lUzz2j79JOHYt9fr575fAAK/iz23+en1
rvHugGyZVpG0khZNifGZPTyTwGU5Q1c7PdVu4+K8fB7dWifJczZw69jyf3h3g25LhfhYLAPXeGkU
JKsxaMhy9FEPQEHvKWCZD0dF1hgH+pDlDRcP7Gg1NUzw7CeNfbTdffrx+F5/jPY9QWi110WVrEGg
7bySLfUTJRZix/4wuP/JRigzHMZJ/jM2ip1gaJL6MttV8SQ537+ULr6VMwVuaXnekKTE8cWdAF3Q
YyxG1++ZmZ9Cmtg2FaQpOtrNCJjCdEffNUvBJGvumZ35Zv5js6izW5/qxWLp8HXp2LdPdNP2jb5r
sEpzO0sHM/TUqWZ5Zm1+3JRnzX1v3eOM/flsTh9sDtKC4zaVQyC6ed2LhJFkh0hOGspnJuRvOAl5
N1XDgk+ugpQWqpCx/Q89bOWsZE1K16ut+bay/DjDAYPW91k/1pevSA1PVj9rtASr8tqzZSJnsFZ9
1nefV3Kj6EK2mndUTy3zvzPka4zdc5ZXPBzYHfRAPBugV/6jUA7dyxkpYRabxBz8K6voteiuXTXs
LdmuNqeigbuzr3+9eph3bnIm9kyiOouZa7Hv5WPzZPV6sOxzvD36j/L+NTmetBdf894s0KMKDXvJ
/cfVOoADxvuETKfCBLk8ebXZm1PGNBZRGhRWD1yIRKpR/J7/ZP5MbYFuO6mfjUJ70t71cBM9OEVK
TzAIRetKFils2501/KUegSt5XtDrLn3lyWMTQeT57o6oBQbbvIuu5e1/T6LaLTCjGbAHarVdYX5A
qpEySr7ilnJSJrqZTvqp8qAAKddAf9mvzMiK1ZDaifBoxxUCcylw0pLYLpLqOntXBfzeeRn7vExd
ycpyuGgIuuBk5StLFWBwoDwJgIrPhUOFpWy4LtIfavl3weGgSI46tGl3VnF3LSsP7Ulklx5JRZW1
sxmgLGB8JKrmRJ8UldpnNj6suFWtqL0q40l1vSM2SPeYi1HAHNobrlg3LlHMIwl8uzsZvCxSbOyf
439xt0cTs1sT9eZyKBeoxDtFvBEmxYUG45JWsBiuLn9yjdWAZC70beefbOvUb0tF4ikZgA4tzNVu
/1qxAlAPX5r5ITMlFzmW/xMXtQ4stavEj6AFFnrdRXPdpbsIERl1LBW+zaR0VQEaJIjzMt8X5xYT
ymDDwbmwaJBPornjL7UWcbK18rJEIFx/iuNVjHVnTUnllO+m/rJjfKibp4q/LcemREPqRufc9dz8
7OtHuYQMW3A4EuWRZlDDBV0GYuF/GMELlRxzjdgenP3DHa5w9Ujl2prkT5wtC+4hxIM5ZMA5vDYH
D/9Cx6J9X6BOVrGMJg10k02j0POolj4pxKvZ2iF6rrDCkxbK/LLLGqJ65iv3a4cts6d9xZASirRH
F4W+bH5R6M/vy2eFcy52/u/m96UTCP+xujy3RedoqlRgYvxkRtcu+q5pOt40kJHdOlzFG3jK0S1K
x9Tjdtin6DQAYb7fm7f2nkkFIdbVUylcwUlTDRftLhKeev1R3dYuby/vGCxKQyc5Ln5fWxv0Qrqt
bGl66YMTQRGvHl6kkW6ggs5Q5gcmHOxLErSUOIr+TfabJ39SoTNoPb7D4l8WHVebmbN5ek6UzsS4
S/2aFIpF3zueoQxKpjm+5/wgQC3KUNcVo30sbWkdGP5f33O983t+sJym6n5676XNl6QMFKZTwPyS
39a+gj6CuhiFoZ3C/mpiCYX7LNlaNHa/XP03gXhTdQV30X6Imb8ezhqr6KhHkYWMQ5DpbcYYWlHB
H72/bEEAhcr7DLJaOhfkJfz6LKos48hN3mY9gaaT7now4/af6C7q+cgq6Vq9NianimKyf6es7a6/
A5J6aziV2atwJvhXnubDXM8St3uFa7/eiYMfuEj2eRhuA84H2Hk5fg2o40rfrpy5VKS0nPqJ6vqV
W5E1pBlnvuEjUGzuaJKRZ8maSjcOEZ7vdXde+wbL1A6VVb2HcBUhU5TzA+1ZSUrMq/k4ylcVrToA
rXyOnrnS/7FgsBI6t8ioV93rPpOwgspkeG9QslUnvUP7gUBRgNconJxtAx01sNcu0fzj3FsRLCRM
t27q32cckiS/T9JyS7PXVZ00oVqoryKOIeVXNGrj3gyZQtkOWKLoGCI8/+HG8NKhu+T3IAN1mI/Z
4qt7juJ7Rf5Q+R7fjB+/uQr0uLFsthgNkJS/dL4nw16eYrLfK7YvtSIaO4UbaEmfUtuXWAS1E9MZ
x6h1FTfS0j7RfdS+0HHqFC5/rUn3+JWft/lI4V51JphwvBCF4trLE3zorfyuNUVj6TR+EJWXjmzc
xuu/eXC+bp5qk9esdj2sfI9/t+/93/7PR5ruZyOqvGpnEg+OKv49pg+ny0hUjv3N8NjgHlVZj2xm
J7GrM3o2JvFD+tSil68SGFqMnthJ3KPJ657t5NQxRPhxtph6Vl5sqz9ouUkIqP2pjMKDhHp0Kz01
2MiXSFhsHZGRL5WZHJFHlGHzLIYGM+dSuQt0PTcPyDzKDS61Skd8tapciaLTtYyki2LtZmZ22pIf
v6e9kM8Hm3oq9M8E8oNEjsu9vUqHOJgzxdem+WTtT9Rcy07qk+07xXHx2kjSziEwnmU44m1ey+db
mmfil4OqkOjec78YjMkC0ljlsGgvEejoFsQIczkrxJl8cwYflBx2+l6+dDHysse21oq5UgawgRp8
bIdKlf1mNKaFGqnwy1dgpKYczK3sI+0W7GCK3ReHxKK+zgxyfVNALTdA6++tcbDP/U2Nm2yfSez1
12bVKchmfWnJek7V5sGOVgZjfCbKc0B8p3sGSoh9mbgQYS6JIQNkS39fx/vWcfzP585pb3O3H8/+
0j2s3NIh+gwNGEUPCy6szz4OlPOknpye+ue6V8zqr5OvPU3EVmucuhz0q/akbn8ncxHieqeKsNDL
906x+UjP82TDOPmEgp1nLF4zAwF/45kurpntbr/Fs00v0/NFbEaFYrL1YNLpPaxCGCf77XTeYRSS
jKEMVBBcnWfVolVMdA1N3hSsICaSITsXVP33e9I4lR7e+iy0ugmugtx/5o6Jxu5YWjKep4Vz8w1k
h1skP0J+pE03C+CX3qKb8jZxivq44F+73nxTQg586RnGjP8Mgt5eeuv+Dd8uFemMdMSY7f9QsS2v
LZZOA9DnPlP1YQavW5sOzjjAuvK95gbg5lQ/k0oRKqhsHD4+i4vKUZdoP/5idQOyZ6L3lpX8E2b/
Y+MYYbwEtuTe8Cfbp2kroCnRgUmd+bxUly18VGEAt7IIK4gnf7FgX3X6So/z+pMbMm5YqF6YCKEz
unG4FDf53PE/znb/4XJhvcArLTIAno9MHRmTlQvNoU7+EnBOOA/E0eb9Fm+EV0LHa+K4M3eQkX3R
DilpPzo6v6LtIPBbguWgAhU9mCI2t9GTSsIZA4CZDFLTB6fKIBnBRegXfzfddXv75tO6O9kwAurZ
XvD4fFRz5e3w9uu5KuXNlDWKkFF+iPslVfXYyzWQaBelsb02rA7So5vMDV7qhc4hPugHobO38l+m
mXm/BQPSyqjfl6BSyk4/L6iVc7vmSV+QDj35EnEnImQsEeKHEA1LiYs2Tt1PWA8V5QLY29pQHNrs
FcbKtSLW5HIw/lXAEsh2+sPyvXHHpOstIkKxZqJ3bnxrTasb5mSnt7PAzmd0+7ynK4KCuzqJCxuX
/qm9upf1BBjiL+NLh5Vf6U8gGPAjB73EYfwSYK3/tcEYX3kJZfnkPJ3zxeoBUd4BkmBpkPJ8tq8x
waNGIB9tO5ve45UJSjkvuOxllB3kB/qGQjD5ijdvNIHXpg4cFVvYFROv4OdlM2H8F5RJs3ThDKdV
LnZPaHuPMKNKYltgdx9sSTfxpHE9V68ci0yGCfuVr0Mn1/A8rTr3loTmjtH0J6VqybmN8rXU77m3
iQ+fQkIa69ebVyv7O0qN/MaH0LBTvNpWlzhq2EuceU81/5K5vT1n0WMVz63PNnjNgxSnIiQchB/Z
i/Bak22QXFUC872cP/Q3m4oh+iKyi132snWVnfQsh7G6EJ2ytaTxjKZ3qLhaTGRvTfug5e7j8YyL
5yh5HHNugxPk45MgO2aZz7qYLoj/1gNwqvpn2tpAaPsGmlXxTxO13W5q2zw84+zTsoWNzLabPzWe
x3HYKqjpVhSXMr9byH1qGW9xGxNREoXt3mHv7QOSeOTZxrnsXXFqUizbdu8nvt038sp0czNEuV1Y
sWOi1I+smO2HxI3ee4Bv3XkZngAwKfYP9VN92dxBv5A/3jATho8o1bl3DfuW50BKh0nv2LgG7x+L
/1hKLj+CEUsxsBIX/Hd7n7oumMEvsGv8s6qF9FnVQ1+AzxDApkPzPL6Pd6MjUom9Bog+g8hB9fUy
LA6lHVb+0Jkq4Pa2G+DfkLz+yf0tfw7FcliCuaFbs0EwmLUtWdaftYRv4f4UmWzlgNrqxGF/RaMb
B5Qj3b1X7MNtp4MTkfVifIipk2qhfc/WutvuhrTlPD6Pw3IMElfsBeLBsQM7q8y63Kbjh3Vnsgdl
/n+7JjYg3aPFl5EUagqCkEeLmzZwewAN1c28RPK1qq4g56/Z1LIPsFbw5G0t38LXAk9EOmR1/5Hl
IFtIByeoxqpabM6al5Pl3qKKlq/5PlQm9XR85E4xPXYlGjHo+tm6tAvHJfVTMx3bAVdzJHrnSna8
k7emnWnPSq9J6pA5ikYta/Nl7DsPZWI6GDiD2qn+U3nk/pTjXONYB1DEIuzfOXR9Guzu42Nr2dv2
bm7ucW7EtCcoH+1bxm1qEAJEcZC9Y/3i17KAZGb6kJW94wjDXQij2Ylscw0TGpniC9Hqy2NlUJ/3
bl9EoY3nN5bD4k/Jz3P4zteW/4SG5GS/uykDPB75shfsj06sCh4mnXd9jY/kNRUVBQn9W1P0Ak/X
zf8s30aMUMqST1FY/zIyqYQBdXeiJaz1C4PL9PIuVPde2iKDpDq5djAAlpoQaMXH2oGXndOKgyzr
cV0LJU4jPdyBVpeCqHjV9ZK9ifMxXf4LVp/7CnGdMNF+uIeC8TZDPKwRTqphRC85JzDM3NnJ8my4
A51I1AOBm/qWlc9g65sPCSynTf36gWeMJqE9Sn3ORldbGmJP9+wR7Hbzpg/DVXdveuD7Dc6o5pm+
ByK8AAn85+EGeamNuFyWSmYTlesDwNrJn1wnq1NypthapCsvzXn9ZZji1ll4W/09+qNM234lV12i
Ti/7T/vhYN6/Lv+BMbE2OKClK1usxBp6mE8w0xgnIoKBwIERH2bZWPNxhU84Bf7ilO3dw386zEhZ
87Kaxup/9YDo905sO0PoXsGxZ2+PAR5Scfch3Q475lqzeG7d+jm+mbzfokQnzX33L0tV9NTqSPSI
w+kcCAlL4Ig9tA3YvZKiZQm7CA97Ttuir6hn66CSEGWSGkx+XblqsnauQxfnHxpuTFQWenWFkttf
GW/fQgN+r7j+UzKEN2y9Wl1Hl5Jw2lHzGi31D38H9BQGmRV9lw2i1XjlGvKa8ceIFEeUL69hOwnQ
dvinXB9wDq9bJInS591zFaj9Ck0gnf3z1k7EQP9EzFivzZTIGs7VrwcHW6dE7YouEq6PsPX6Hbp2
tv5TRPeM6kOK2gjzxcbgTTa9QQzXJtLM2EatKmt7n0R8GabEZdhmDNSc4NrLb4SM4sXGM/9vvW//
6Ua+Sv4NyVoW4ZwQPRvBpB/LMERqL9hRUqWp8QdxT2fW5WSRUBaTUhlehgASlo2rz0s7WZriVV/Y
7bolJVz7o9AYUNo3FiVNNbtl87riBT1GKkr1Z1/S4gKQJI1B0m5Kf3iq/t0wEG5xYECfUe5+/lI2
UVhP7LFRapCjwquzXwprKKw1z8s8kkO2qD+thWdfDuRZor5+zfxdlPhWcXzozJoJlY6+ETFi/g1Q
/DnXL4Nz9woQZlWt1/5I07kEBh9LW1DjrEnsIXaVu1UyXjSSzQ3UzFvRpGeC1tlN5pgQAfpSDncv
3nYpQDZHBrb55l0Th2sEbSsO9tWV9anNetDqlRPd7bKMgntt0MqVflfRdbpoF+qnCDKFOHwP/R1v
hPcDubqaHq9+c4SkhXog+GqA2pMeu4T1cNd/On/hjaD7WxUXrdCguFr/aER3s9KxS571FZSw+yFr
M3X3WXuOU33blYHFi4CYNyt6j+b2d9kOSXPLX1WoWfzB/zlJFky1E4PNOzmThBrF5uw62xm51sU4
zGGzKoTaTNS2RH/hP5ALiVDpnliNSN8+ePy+lNZu/7nnP9PnzUtflmmIaS3t3rr2ndEnMQp9FdVz
l8S4lYZ8Pp29NqjdENee61uO25vTFL/g4GBYjkezClYAS9/8T9g7FqLgUkzJzWp4WaZ1hhNemmFF
qsTQOKCl7AU0ha3qJ9p5f9UoTk1VGFoyj7yJ4k/wNsp6r252ZcapAYl0aAho2bcWleuuZoldwF/I
i/+ZvNnbavhqYfPcDgxSvpeVsR3WcP92m+KcNTBXJS8+BbYZhoNXZCNbGu1qJuFHzEk2nBa4om9Y
KoN5PbDH2ggpxDhaH0l22Zo30wrRGMEKdeMQ8TdX0+13GA3sxV4neo/wIaD2VS/dcOMHKikc2Kfd
yKtYPtGOFbs/5wWX/UtUbG19vIIcmghONhjFbuXUk7+Ki3Uc83oCwhg6VvEZcUKUtHAJtC14/SQy
TxZ7clZC4AEWYepTh6gwOgbfdYTZ+hlbLx028EmvtWCl+1J+/tp9SiZAFhkLTzemzrkUex4qvAc8
F9e6nc7f6m9PY/1oUx936K84YriP56uykFJuHp//WLb88x2B3zkU7gDueuDa4a/ue8/SKpqm/h68
AY9qqNf/UpOO8Rymh7PpaB+QwF1HWPaUPqP06ZNlglSwUtHvqRCayzvt4L63Cmy1xL9tEBNxZNh7
bTZwAVupxm5EXtS797iVf2OYHen3UtFeE3S0NBZ8HNpNpF8WIu4jXOMkaquqfvwhTlFr/1IDnTEE
EaARvcQB8q64IfGZ/KWnwAN1+iWwtHvogaHGEasGjtnCcJkMztGmTodIgjvXBV9NySLC9DR6sEll
2ZozRfyjNiz/vqZB9NnW+YeN3KI0m5UEp+ab61T5sxDJ1xxnh5YJMnv8FymouxkVh7NtBFjW3PkB
HcLLr4CCGEv15BwFX9lGWK4a7+NiqB5JPbf4v+AqoEEp3pBatfyyCIh19wBZD6/5b1HbfEK7Lr/r
bqGesXfgGwfEQAEYrL+DrDQkkbxAWlBQK7n33XDHmJeUhmdLDSk307bTaLtYdS1N21f/ufs3LtN+
A+eXDIR9IuGizS6jWduGSm74qC0R+TpZDRJfG1huDee/ca4mumBBspBMfdvkH6eE5nqz9rOzaVFv
8Fa6wY6RJ7HpxpufE84r6/A4Rc00j9GnWO5uhrb+hfdURRwG7xlreZDAjBfGyap8juk26xQi0IU8
sGNF+G136aToByBE9zjkHw02CY+U6slhSvcf2PC3dyvs7589ScxfyoaImkD+GAmPnyzvEh9cllZN
BOQVuAyhOEu5D6c02kQQraVRuQrGCEz8aNYZqUPO9pf2s2oeG6Lo48O+gF4WihDwU6wH4JHTarGx
eT30ds7+Hc0RiapiGuHP1cyXKAOh8QxL4WILP7gxo9qtYa1YtFAUbdFEdZs9pYUVQ7FrKWXdt3y9
KN6hFtPte8rC7ax1yo7n5cnItqMumeNY6toLvm7EUrhKDVciP5wNit3s0Gq/PB5NBhMddcIrkS7z
UkeawRFLlxp6DcPTpenKufeUc8FUharyrHyx89J3vBBlyBjohfwiPbxiL0fPTvtdZGUlHwzyoFhu
czSCHrhzFSe4uZPmh+kcHuB9swuvoQ1Fwjjq42TQgyTrCykIif5dG0ne671loRvXyvjQXLaLPxe5
FM9uZhBCojSyVmNGUXHkb+JGdUN++yX+m3ROsYQpvJy8mU7z0DOJFAYJekO5I69SYs6dk4sKoOeD
CPf/FST6nvzBFnvoB+R08ibWI81+IJuOrZ/c4Ix6H+eQ1bMklJvaMcp56tqCTXSYb/6RilsvnVV7
04a6VLi0cOXhNlx5C17Xq+Ehdharz7f3XffRxGlelnhOkUfj2cw/SVfMFgF8K8okCf764aS4iox5
xNS9zfB0/9HemFg+L58Pj3KS6YsJzb1/MZekeJcWu8dK33P6l/cRb6OfnCfgcx1tG+ugb0ShXYpe
duyhDIibuUazLs1HVfZopZ9x7zHdsij7hMmYtVGxZA+S2pc35d3v8f1ApKH9479yrrx2VVYZmT6G
1CcDZpJzi6Tqp73IIKQxXU3immCsVNYBgRGgr66mP+Z37IfH67qBbV5aOXssGPc/WcO+2zMxkAgg
XiHO/REj90NDkvVjXNSmBI9/g9mpc+g8AwkuRlwBMmNOlrd3gaKMAVc17J+U3LluoRxMrPMBFk8d
EC3+7WZ7AUMcffIMKO8GCL+vR1NQCmEhkC6lRDOx3lX/ck2pczFt4gR2u+udP6UxVXNtpghxMBZP
VtLcDOJrTzUPl3EG7z2cPd86AaeyBoh+8R6Z4IoYOEnz1qjv9c3fjBd4ejqtavv8eSD56SdHw+LP
Q3TK5K1oj3lsAcVLj1LiNf0WRIWT3/6+L1Ydsx9K/CCXoVxAtRjfRnCvy8jyPFDE142Eszm6NfM+
3HheDzEkuRGGwBwD5C5eOqexYGelBQxJ8Mj/BQ+FW70xq0ze3Pu1axQSuh7RxmLH76e6NGtjbTvU
KFvGuU9+HGhxN9DAyd/Qa5Dle4BYoeOycrdBnuKh4xOHl8YhqRGr3iUzgVaa4dpv30bh4bxXmj9n
KVwaOox4+3IAi+nxjklthgM0FCln8HvhbwH7wOIjR9KKdajIE0R3SG2q89Omp6dT4x24jlLvP3R6
ShAycPkntFqBlIRbHP9ZT1dhO1Lq3zC8IpKVef9FqdbfVW/1XBw7z8iGTcT6IyFdldQU5CN/KrA/
xfFWJ9WRUTxC6c9rovc4OcBwGxFMImke0ZU/pgO9la0vf7dWtdXsKGi9MlFyLHYSbiYPvNBW8+wy
yiIGaU7N/EgG8jf6Ksvyje8RdN4e8I307WLcBizkSytbGgd5TgDddFINCah5npjGzFx5zwex4Qxp
Pf+ywXIzkqILwM3rZCXOyISvMwPc/EBHe8tPyX0GgR9M18p1cBUDGfKeWGaQqmb6CLubH9zb4LFJ
9Y9Cm4hCKxaGqkV8b7kP3SjK7DV+vB9FwxsvL8D48rWPtcVI8dALnKtH16uYl6/QTvYUiB6VWTQJ
piYgCNvAWtopmmiqm+35P6vA03iH6RgkV38O98O1fPpB6o423dXQpYB0HKaJwaUh9smywEIBIboQ
yUNODWaOoEkHTW/Thf5HBWYOk7cCWpocGWPp37Oy/0i8rb8PcqIsUsiqgVvWGiaRD8wqSZHp+gGc
izdUzb+e4n+kXcS+teT4EKKxGL6AH9S71ps6HtCbt1N9JtroUkKqBiwwbGOxnRrz+nVbZzofRf6g
0AXP7hAaGG7AxsYk7nqb0Z/fw+uz/I+sKeuv/7YAx7ax09Bu40w/pdI1NqW3Q+98Kk2apOVoFGc/
b1d7QcDbew5Gm9HpL0kpmWHlHRicu5KPkgWwNgirZJQJz1X2Qycjx1gA2/Y1tXFs/MNE+IPKXPSY
h/SDnzmIHiVeEjddyboM1wuzGEQqzlJx1RIhtyXdEts9cBYvnvw3ud5dS7dCmQ3DWQtGUJytpW3E
dYBhMAsnKgCmPosfkhhNDB2BcQmtspUAzAbB8oPp1QPHR1Nsmvw3sUmmiY89VWJpHoESEU+tRn4h
v4DGJmZTkzhxYMniZuTpE2Lmc4sGucGzlH9bRf7/EDOiXvhgdSO5ILiKXNn/Tn7WUyb9hvj6sx5e
wVlJSkS2Y3vbj1vbqGTOXZfqFFVhI9HeIJ3kDRinr9Vgitkfv7xf3kyuxfLj057y8/ELJujMDqVX
W4gyd6j3iaCCWRUJpXZoc3iOvyeBrN1go1Ap1J/kYJqZ5iaG/ch4YdsQYz3FJCPNQqVY3bRoWopT
Y9MbTlaXfVOoYkkps2RLwRwLdMr2ef56HhP1tJ6g0HDnPaaaJ3UNKJ8mq9lC6tQlga24g70N94HX
TcdVC7g9FRoLiL7JyAwJ4Wwd7eLUUyPRhC/6OTq2Le6GpOOC3AqAUps5+H1hsJk67D9cKYSfy2jh
3TJXggFRSEHmIBTonPvX6bw29Sxte4cSAxSxgdovgXD8UX9uX+deWgBFIBflwO73j5CQtWfI8jDp
NzMiLgw34Uhqph3FKS4eGyDB/MeU1J0WvzVN91Im/jOHwABMOEPn9fjeChO25cJ9VUmomRi11/YM
OHqMgG1I1SEmKeQchcS1S/PJ1Alo6X9WFAJciz8g1Mgw+/Pzua5NKsf3bOc1IHpoExYYLFVAygLz
6JTdxJcqvyCwA38epyr1i1kXuyx8BAJ76xlGc/fa56Zjj12deHMTCaPnZNMWmtQzfOe62x2dmoZX
AsZ/tmbwmnSX2DXXHy3fZBplsPxvOBwvAT2nmK5QTteDBhjn8BOb3jQWGFwGyWjWyFWwk/DJRICL
/QwGcgnYVU6WQsvr6yxrm3a3GQDcol2+vW7eRfB24mN3gSc8wdMV9n4K/2Vac8KGM2J92zJ53MIR
lK/IhtTxU00HW+2UIh3f/hJMxj2z7qWl7U5wvxdN1WUt45KFT22D6ySG843a7uvM7v/IaiQNcfPk
9o8gooM3z70jQw5R6Bx/KZwDgdVbq+2aUpnLGzOQYGZ74b/RvnXTB5xi+S7p3jBtVeWK+NXwZatB
Gh1S/4bnAke9mvF6CsCXc+vxJaPVqwBBdxWo5t3PTsBGX1m41Gshm0+5RHE60yMxt6s941k/93F+
v3JamkX8y2vzSlpmhBwFScuD5PvtNx/vGhJUUDiGS6ECt89089x9BhTD7zZGG/QnWnT2cMtuCH6v
rwbAxyqHQky03MemTSBbPlGpnaJNsGl9uzcXb0+utMEurJqpQy6NQ5X1lAUCCngTh5gbNs1lL+sb
cX/wdN9Yz5fS8VbjfD9V2MMtP9YnjmTl4rFS7Bb61+9nl0kjWLsalM+zzmwELYV0oJLAHgEd29dZ
/CI79147jaxioCH0CG6ZPmMUbifhx8DAHOmWw+aTUB+2r4vOsR4GxrOcFzZBjNDP3V15UsORqBKk
fRy78yEfl1+2MtNn3HtUfvnJxtkq143+nGH6vCtHoL0yD3DpqhSDuwxzWchL6QDqKRdaoQayamnu
gCNj+lXXVDINxqlsLs6/TWCnbpbkbRpyDgKLMUSSXONl98DoJg7eX6fSGVSRfr910n7H3g3lEbdZ
Phnk5DraKIDupX856WGGIdACMysgzohlPrsp3WBTKo6onv4mmnd3zGM9sg2DBY861L7FJ24of3tF
HDHs2IXDngxhSfkw2hdlY8VV61bJMotdMNbKVbbvlw9oRXpQTJSLnYUuzDKfGc2T92BOTmoAMRDk
qFveZ607b91IcI6fP80G52z8vFslgwyGyzt45WyI4BsSUMKd4Hxjhbb/Q6x6nQ/kfH0U3wKh6lTb
xiGupVDJ1Gd1e/n+9+Z3oUAxQ+vlq9n2oxbIaRatpV+3fsn8VF1ztEey9SVigwgox0AnobnXHtFV
FP9e+szx7P0Xn8chv99xtuaNx9vpor+u4R73vMMZ88Xz9GgqU/SQbeJ8+cq7S0REsMQX9XwBeeCs
B4C+NS8h+g3wNn+Dk51pOQq3g3Oa9XvhJ2OeNoIkMSPPDc/FWdDQcfochBia1uO9gfLXmiGTxYXe
fBjSP/JlltxxakzbXZ8NkWtsqVmI76svDNDJVSjNEvOKIJEvZimt+Sm4zdyt/b/ARoXvVOCmZarX
RzmBw/mzsYljWH4rnbbl5KPy6D0HR0G6pOATgbWlXFjNng/RZtfKe5gutXShBhyTPPkriWjWL3Lb
6T6vtRW8T+js52JWTrMwP5XZKt+PimtvhWTXKh4abB4LEtvWpBVit+Jl9i2fi2a37kQ6VEkM1Z3L
eju7+jjITP88anvuiOxZSuZljdupKkHlEyoRXmlygRFfSyADdbMW6vVL/za49DNvy/HM9MSh/BPp
bNZcjtOtTbz5j6X7Wk5tSbYA+kVECA+veO+FkF4IARvvPXx9j9LpODdubydYtipz5jQUSjQ0zZjF
0ciiN17lM8MP/ha9ixaJoPuv9IoUOHnCtn9Sw0gsF/t8oXMSAaI7rgoLxL7BwcRhwD03OqDgjGti
u5x1Q2eLqYBXq1i7Sw/LLV6FI/q+gWgwrEutQnRGZJQeNeOlaMN4Ozf9N3Cw+4IojHvV5y+Aj9dK
FpgC/3gVsixu4wU/6ntxcDsMuc6d6CDaOOGCWTp62+9jJ1uKDY/8zANUqkTrfWQKtytvlPL9Ptou
J8dLwZ+8RI4MbtlR9FpJqYu5Uf36CgVKD0n7kuguGH6pqflg+FglZaYQ54zjr0wqYRhsdH1+cvBE
Hb2XE0PGUTMKBhN4DOrjf58Se1qTr4h7l0LiXYwNfeUenhufKGYjXxYeBaqEw2PpLJIgmGKinSQR
AHokDoZRq8JqX/CBGVZHvMmYF9Sifx+PBcN9UTVSDXrsUFxXl9/P6pJMkDljz8VoXVqH3scqL0El
z/ER+c+xrZlYWEboNW1DGVVpgAA2PQh7hwGo6vCp9Ylzv6/xQJRsO3zCJ1Q5ABEkpuM3ovVnU4Cr
6nFsxO86j8zYL71Tz5U/fqu4MgUfe4iG7EgjiFnsHXyQL704P1kBfzj8edfwarhxyCn3Rz+jrC84
5H42vUV9U3dvTds0AHHDWleRUM9fgh9Lo6ZaUhuADF7JCJJZFVLWtQtJUXCpNZnMQAMXuFnOlokj
Bn+2HI12Hor/TCYvTcV1ObkavFIpuSWd7vI/cYC1t6j482fp+LTiPxuv4VhAZ1Ir3AmUEIu8smHd
IckPvwnzrDST5DA7sT3EiqURz8X8qDkKevJE7SfqI18Mi2LM1xGI5MlvLC+SSn0i8tJtb3ZX2c7C
dV+Ub7/Owf8mnMlHyxE5zOyy+JYDHinK84tlgpHiK971/yOj00f79i66j5yiH7t+Zp5YNhOR4v5W
U9YpCk/IrwxdZ8t7mY2ATssrFXkF/7d0pHlNFs0NluRST0XFfI1PePuoRJcF90nPlpnT13h/xnpg
tG45pSs8w+J7GQQyDDEjTbmc1ZiRvJ5g0wsqgh4A/ECtRiDnPj0Kl1+fxvrxvWmE4xEipUykulZT
GkEM9oPHn8NBdspdt8Z1rxSVsKf2Og48qC33OjLa8faaLvlppwsnTmCD5I3DRij0153bR9XT/6Sd
WOUJ6Q+/9DGcVC8MS8e5B/EjCUhIlr1WH0N/4sfjt7wDO4q+Gyxnu54rYRRyeef9M6eIwsWNNNNd
jtsYMLtWIOTPCDVWHxXkMJN2L2Pse8vGUosBINsVnMtLG5sshUvDDilazqJ+62eqo0w3OuLQ/Lt4
FgxgnHckXUmPmwdE0xu8MD2KtPnq2F854sJWEXAJD73qx5Yy4jD82f0GDwX8ZSYP4nSH+DHHbPl8
KxOMIOC8ouX4tRYLTgm81+enoauWnK4upcPwAxKC6m5FXBbj25JuTVNiqMYc4SXsopmmIJcZ1HLJ
FMRquHThhpPikdPWLsq+fkvyqAG/leEIESE4RPwgAB8bD1L5tDnwNrhgcyN3OouevLH5OVPFZVVA
ErvvXA/fYZgr6vtaTiRznCoe2f7m5Mfbq2RJ3+ZvY2hURk8vJMfKmc/W4Tt86blwdX0eheWhfadl
+KPXbRdlH0Xp7yvw5MY+kKwZcx6/8c9QmIw/dujg3S2f9SQ3Df5apLQSD2V619yPCCU0QhMB/cvb
3vSjWXUBD2wKayatglUSvbPzZi24+sRMwi/XtT4KC68c+YBnC5GXVUOscU/0orF/H+9qguJ76ruc
HejEhUq9qxtDxkf94928gw7EKDMHW1WzImBkWWRzCz+xtVphTVf1DAHgaCW60X6w99maYazcBwfO
kIQU17gRL1mv6pN+UmXb1mnoCA1SSOkC52bxe8K31Z6h16GRsg4Y/6Nzh1tmzMCZaVWCwPZUtWQX
1tyAMd7K2/Lxc9tM2M6YnUCdMVKCYumtvRmXdbrFNmisephLuiRLM/zhzcSEo3xt1l65buKHE8wB
ABtj+sBgSW3BbSXEUD+MKljdTVOfy6aO+VSRG9tFoNlIb132ie9zR82yizBaDbOV4HschkkEqYZx
vXBdRzpCTxHMnYioe6rH++CcApNUFOkH9PxpRSSsP8xdoLDkGnjnDqyUljeTCd8Cc102uriy2qv9
IOGswpmNVm1jrOq7jzLkCk/ourBZYqZoWjC991HDjyPVGT6ZrbODh6PxbAdnPptmb9+3uiFkpof+
1xjn2U2OYjoPBb1LozyqBTYQJPwxRP5rpJo/ieGDZONNb8UCgdBG35ap9m5oqAHFsE14DO0G5GPF
XVMAQutYiRSvIC6lzsWEhuUA/ojVps5WqoreFjQcpvOP3BGSpG1qH0uRoOe0LD5+7QQWJAuBtdTr
ekvVvRibaPmaKN5IfyMNj/xZenCilExXD6huuA2J0iLNo9frLXWieo6LE8hfwHZsFUaez8u401zH
Zxx1/IpvRVQpV9xDBs2CzW4BKZzqq2uzHIyCnMcQQHhmAn9yVpP4dPGbgkF9o4uBDTJd4jeOrqG3
tNjlEq1VwQyGP7all429RBYEIq2rJqDkkNargGJ7QFnp5nfywzPa88UQjyAIwG5fm3YWBJPoeWhh
lCgd4OhsB0HbE1P1VyCQRHk+SxgrRacBzeoTBItD2qMjkJ3Zrg85pkLzdfnd333dEJ7+2BfeH/YY
7OV5MpmuX1orqppH8wAx3PTwvWmzFr010/sj1xioIFzsNdz0Dq3Syj+ItFmCfpoflnbXP/oUvBOT
jvHE6Rb8Ur7Ss1gv9MsrAyXUOpmtD2b3ncA/ayHeDIIA9IlHDvvOmNAep9EZdDaM1bIV+obmHkc1
PloYNjdUDZdWvBCQkTuvYbc/bEnVk22SL3lhwTmo+Pq0MAjL5vbfjA8SP+/pcZTg9n+ZE+ZPUz9p
+XNfqf+7EJ/M+6S0ydZij2fNbsGzXz9hMGbzIFLaQd1X+D9oXZ27aacRJDXj4ctrWtz8BhqtdrwR
AeSDbL2ih15gLUg1L8Dj5d5gyj1bfLjKqd7LbC0QH2d74B3H1jyvRjOV4GC3MHXG/6VCiMwW+nBG
Gyymkny3c4vfcZcpMc9eErsmebQGXXNt6swjNj+xbMF9gyuFAAKiMY3rJPyaoBHxI+AHm9qW5ACj
NeAuyCWJIqqKd1BAqF+dDIOCrZo/w7WIBXxBE0olo/+U2C21EC4h9g5iJV77Wb/XV0SSsITwI6CU
2UNsXrIoZiMZz99fpfT+e3mTC3jM79ZfEP3MuhbFKXkUnsfufVE8sWg5VdaXGk8tpCbqASOp97LH
mGbNruTVzSJCpXNZMPKplEgHA5HUUwKVPMDuigHzEQN/8xWVeRQcRSISUSeHenrFpEbkHAF1CdOq
MPGIVEKeffmjOELL7R7mZp4rnG8Ykrlfy418nwr2CjvLajLeF85XbI8kQmF5008xCBke2O0ejZIz
X9ufV/0w4aNWebZ3XwQ+zPG0EwXo4wHGjxZYwpHN8DJuX/99fH187ZmpBCLZpR+4BJHZBu8h0IFC
InVAgqJWWUs22imfXkRLb0YRAeE7NnkE4+pAZHqWUrURqiaqKlkVwUHSOHQj1C1TjRQnVI1tzE9j
N0dfQZFVE8+ViaU4MOj2M4H3a6xWuX9HDeN+AFIAhWjJmWkBYm5kIclocKfwENmXBkv0oYSR/6G5
57na2vFhgW0g+dVP5Xs7XcrUQtPA5oVt0ykdzhs0dm4k26ZtrTiAqbSlT3pi8oZh3jBYfa3L+GTb
wZ0d07lRR5k3M16xdTAbQpgbhLCWjDHztWwWRANS2Xx52SuhUsg9/zHiQ0LAzvMcbrDkbHPVXUX6
UeJz3wnaeIRW+X1LSp5rNV3ZdbUcHlQU8OKtu//mfdN+/NvVNhB0y9Oq92glgJ5ztT54+tq7zS3d
Rr2ZfDY6HHNleyImCLZpn87BNyybrb1TlUdaSk2DcWBiW9ysa096zXN7A5ZBQKqlB1kv6wO1JeP2
vPGalQC8y6WDIs5dRwcTzaWJKxANJz7O5nxtYw4qAD7ZRmTlJTbMtssTFtkGSl7F6mzHXuiGhTvJ
TaST/L5NHl+rPmtcPm+bL9qTQ39ukl0ISXH8rqygy4a9wrw6arZvwbnyInALmEsdq4opzhJKkmZg
C+wlfbwrk11r0gvU4gneu5Yx6AaQz7n1ryo0wQWbaSC0LIrN0/xeUoaH9wgCxbufIiVQRhNF1Wvw
DVCDjb1YfBjRhoMaX6306Op/iOGmGhfPlOVmlHjJJtGUZJwdAwwNkMCJLxpR5LEgKqklp+l2Gs4y
HjL+LFuN0uEoNi0cWVwrurEXtVDmMz7LXFooISxX+mw1QSPt6+fjTh8VKCnL6n2kvl92fNN+sOnt
Z3xvym+cOB4JPXW9VTyxc6ptUyiDFwWQfi3YZiWdENND4/9gp5T6tMemG7421trnZ8TOJOL4gMOH
ALNnKQIVSzEIzj+6DIMMxfDrpq79c0SI7DpeSsq3y65oq64z9ileOqYonorWiY9S3EYk0cgY++eS
KJ2e7fEvlckmSpGTtvRSgCLcm4UGlxwyLHP3FS7/arIdHadUIyeGmAqPY/79TeNlF/fGUyCwL7l/
u4kty5eUeU1SgPMjDczlusNTEfayCj3+E+8OEQah8hf6XXx2S3MW2nwdHzLSzW8O9eNIIX1Wj00i
t+LKNCuY3tH8XZkgzT42oweGx2DtNzeTdZHr5EweW3z6CdISv/nlJ0Ycyk+wbT+Xt5Vb9TX4ZNla
X/WXTwBWgSvMkkfLpbxOF9epyjoAKLX3u8PWjYTofa5qW3RSCq0USCEt08tQmZqwcp9qKQLC4GGx
2HAIGBLZDz2o+dswy0hh9UcNXHcAPPwV7pWnedl4KOuC1vG8KkXjldUhMGqMG5jDR/IxyHdVG3EY
Rkvbzrl9ao27/u6LHfymdui+eEamft7ttDdyk5vtFGYhQAf92UBiZ7SA2UkyDGGt6xVMcwvxCred
abwbQWlOCLs2FKRgqJ3NMj4gi7u/F+v4/TCoAK2bfFh/Y2WxD8wDQBlgBiorbXR2evvdzk6/H3M9
W3Qae6Akrgi4Yh/VBOQlRsWzTppgonqCDebRdCWOz8V34DXXh8udiVlA51CH5JR4a3fsCLPRjlNd
qZrwyncF/XnsYHPHkcy2T8mSDl/VtzU9sxzq83TwXoB3Jzb+Crot8Onu9RPzj87Vg5Nu7WONY9aS
apOf6tCyp6r9fctzjSOG1GtdCg04pGMctvjV8Fwo2Bo8p9qjKF6fL/lJ/KCsBJ5dMzyan2Ki8/0j
xqDiPrCndSfdrHYn1rOglX+vQxkjue6lluw/2/NfsTXVsFfNrs0Ugwa0kNBFPmyWr7IHnmkUjlYp
sFktasVFCiyHOoj3bDP0O04lCrWKCjDeZz9Swr1rBiZhpE8l2jqaeiHthxHruvEc8aLL9sP9HYF9
Vq11FYMjCD5GJ22LYrjouaiGqTt/BYhcoExjd9YTkDko7XRVUT5ioFBm5j3Eg2vfZN9GSNXDbNjD
az0toI3zQcIY55G17GIHBdJtdBoeOwqx9eeu3k+Mfh85FXoj0bXyZFpJjOsg7sg0V39zqL+kmcQc
6pSYWznXHa4s1etUG2FUZIhj3qeL+MWAKVNg4QyMQuF3rYBGDSJKkdXn01zA0mvTsswXu7vOoRqv
9anqzqVX9wZpRfdFDBSW9VLuYhwWj82u+XZN5m311fQqVMS5FTi3I5EOLxrILLe4bTk7QIqOtnn6
NhFKCzirCKYfudm7n6zOx0E0s5s8DSR/Yt2oPWDvvlGTYXK1N8NkNufhxeAO813CvvdI6aGwTHSb
SGTdTH6O1FFwkE+WxLvhabgdLHrydXTN8495yLV6I0ccKsj92FQbxFDcEXX3NR/ccAWaFQLhVkBW
hSV+iV+CByTWjdV45Nm9g4BEUfxp+ynuY7gE94ZEqFJKJmvclC9Q/dOtYAcTuj1FY6DHedT4FDRD
rXIpBsJc0iza49GK73O3crr+aC0qAYmbn+axbiR4zvKQstpHuoHa9CqsvjI0CaBkc+BT6Yw1YPyw
0l86fPriA5dp20KkqnyaAUZy11+wFdbJq7Lvbn9WJd33DlFZxmFdSlARetnbD9KlDxhyIK9klCnr
anz0Gj4I34hyOOuJWUPbaSBTDiJUwGxFsIPCg8ITicjX2AXyDLCAGMcCcGQjJgAyN6kErdEf0ao+
D7a/3V+ASh694T2Kt5PiTbam4Pq/ZLjODUTa5T+ayZp8Ke+qUzTL/w7U73Rutvgz3loUhthQbqqo
diIdkQYNM/xSpuuNzZOf6YUDgS7Wu+DYHM04i9zby4cBoSqiLNAsqmgP1tcx7NYg1A3WnJf+Y/D8
eQzWxa5RfRHFDVwROl+F9om9X7SfaAZT6pCnZg1Vih5xiJK/6nGYUTnwO4fd3w2uETQRvG8s3XPw
uZmZcOHlhMO8nFocgLJjMXQvdIWK1VUNiPy4HXB5tesoHUgm1R35cFBFYZbnLDpqgRrI3MfOI1Ds
3Jk8zX7jVnDXKHE6NnN9eiwPre1gOE8ZK86SekYsDeaE4Vp/EPECyYo/i9+HVvBdmBz+MSNydOwD
gkiSD6ASL1wKs7l/+2KCA92siZ2zrg4RpzwRIWYw011XQxthfEZqwH/CrCWSQ17M1nF/OWcyyLk3
aIcJ2YmZcPhHEanfHxxJKrFfjedl6C/aaAB1/jC9LAbmlbMYHmjoPfkJdcfVaOXRNDjs2Fk0Fbh+
vCnr/41LUH0Lz8a6+ucjpDZeaouQYLaFXW3ZD7wPLzHtZBgoI/bZHdL92HzTe/YRYc3JdbXOIdU7
gzzcMSYGmJaQ7zpnfhJVmyEk5IXftvla0/WEzt74n3qO3T0+1KqU7ngleKnndrVrYyLIrjgMAkUU
SOIOGvjZuIzzSTMSBGIX5rB3NVKJH7DKlld88eQyf9R+CANS3UVv8qNI01JtWkFfy1rSw7adBe2Y
eNTc5udE40Eo+i2KLkIJajriHQjms+rlNR1ukFKE+h1WGNYI5VWQivzdm6CqTJR5iykwj9XDr8XJ
BwSBWXBdv/TSlSueYL4T71avHcuwwrdFetA3jbxRj41rwcGICru8quPVVm7dU55IYTICkEINxWBD
hPaFPY5xHm6gdP4KTy4SDiMGHT4CIg7Wvh/FvwrNjDtztpG+imG0s3KygcnE4qm5mqxrBDFNi1HM
tTjlfsAfdvpFMHuIUFcsqx+1bPsw3LUMWyJTqUCgre41b10uk3sGszTLFVmUYT1JHNzYrIuywoA0
Z4q1am2GsZoLmKS4j0wjbfx1cGNYcMhYqwddbuNY2nQjupgd8wuYfGvbOX6Ty7jCDB6Cq/ZhQoPR
fJa6tf4BYVYY0zRWDpTlmWoetQUr/EAyqqv/XFYvYEnv7aOebeBEo/YA1fiYWUCUD7WJZRThj+QT
7LP7df93BUTUfcNj2cRUaqrwWejjoLXDmnoMgTzgibhbFzNE2wWjCwaYIgINhPhNxYJBKa7WAYMM
PlrevYNkZgjct+wmYY71d1tZr4iHYymLw5RhX0yObp4IbjmMP07NTqadBudwmNDVOH+hUcaFCOG0
brazwqG5+7mk8qkOokkv1lecF5gu1iLFtOFxOf2ZKgwy3MRuPc+RJQURA2CUYtMnW6wxMK+upAKF
KEgLbAyLFlssOhBVcEktG+iHm9BLqoWy/aDijDGxEtWrN58AfYNPHnBXtpT9MqCl43IoraWAF7eN
yaG8ev49TSdTzQ3mU/jn3vGyeOUaLkBlPDjktyUL1UfQv+XWp+JP/STv80kuJrQu3L135fQJ9dnU
go4aB5yLXCPaR2LB6oqGNd/9CIuIvrlLQzjIArZgLaPwAAQ6W2Jb2FvgwR0h2WtTbJuJOHBubNgh
hUVjXIq1zR/y5JhjUjpvgdCvIds+m3uknRbsia9OlKHoM/MxAcxtupPA9dqj+h6rQemcsbpzwCrD
rK9Vg+3OzoUwau4YDRRsq5IlDkVFhCC1RJMD1rWA1Gj/kK2QKSMTOS51jjezOTk1b82LZM7lABI/
v1ZVl8E9v02EhPAU02dPtogbdlJLRvlQ2wPsKGU5JSIvfEbrDw+z8YZ3h1VG4COzRA4hXbGQQHlU
dAxCTaT4C1G7KjJJC3e+NM1037xoRpEPg/4VNsHvmC7ydc5HebkkfsRCQP3i0yOWKmpsk4QDHMRv
+N1ncwjPpF+W77YfhV/SsC6LXc120aXcDP+MUCJ911wXZFpNCRasEPAVrRv30WVuIW2vs2RmagyX
O1p+I5utcvPP8/BXRRi1lKY+9eqv7vgzYfHqMInr8FOG0aHVquAVXGweVtRsI97YY7Uhawo8bWBk
8902izWubXpyw6PJScsZI+fTiv7s2ItNHnPs3YrnBgpU/rkCO6c6q/TIimXFsx96EP8W4Tg/yRix
/7c6rJ1BCghUdLbsBEeHIsE0wYfLAumGuiDfI6yjhgMi5eYlZwT1JWztOQvN5rtPmKO8yTZIGOfq
wufUMTE9m8NIgqbSyGb4KEsgDv4QO+8LIpVXzZSUgaB1icdcbRLJD/R61k8646EmMcFRdPfrGlvo
upZaDQzYeNXkJLawcvNMJMUeXV4+yLaQLR2r7TFTLSuFWuioCGSjYcLDyCA8j7/3gUe8dOniRtmI
PZFt7DfqlPzd7E49w9j2r+M2h/QmnYsJsNJieHd+am1JEPbKhr0oVj75QkERmi1xftZ3ZYxNZr6t
3oZBERrqwjG0T7b2lDyAwhtz8diwnqi8iSdM63jZ2Pdy8T5wvv5G+lvVDI6CdDjWkfIj+dzVQwTz
OOcP8i6+1h+57eReT80SfclRlUT1OMGPYqEUs6sWzibB87FeYLp+5Y4uLFO4RfksWDtTTbautigF
YzuBsG8hvU7GCOPlVSPZenRenWM9kBXNPSVkJWUkFBEcpwP7gF11VfPADTKBpzb2OJ3YzLSSPSPX
8o5fWrL50Un2MrPr1/ELv0vhyFC6EuMVH7cOw9qRW+N4XijcrWd+mqreqc6t1Dzg+Bn/e30n5NzL
+T6YSHaez2I2xMfn8MEa2WKic0FB3Naj3Wc3AQ5kXFG3sNb3zO6kCn+mi9Gfx4M7XaSHpKtZlIuZ
jzqoVzvTQFx7K9jQCTMFObzL0ruHruhtSBbHs2wv6k2p+0gOfeeKy65VCq+PagltAY/b9lOWnF7J
UnkC5DLfYJTAjFtPVp8S8NyKBcc0MArGdfWjw1ct2nXR+eO5xv39/GyZb6YK5wmHWAmsm6cs8lI8
VvxIFg7LKpOr2Ge2/jiV9nxMFEPYVWgVy2+eNvGp8SRKK0C5+7L2ZVsRpXMWbU41Ns3QG9scyxuy
893nFl9mw4QuDgRTz5uRAH2wm1pnnnHRnjMzXapwQEzhB141PuZ67u460NELGHr7+Uc72o1VfVrh
mV+Llp3f548R8mH9gdQnevJuMzsei/LgkYkai0/Q/LP3IJeZpDprpMjPVax0Ns2h294144nq41ZI
xEqqtt1P+pJPyDPzyG+LiX+JJ7JoCkJO3EjPxrwIH7IZM7Z55h/BcQ2q75dX4CWzZl4cmdyZlIyx
HrskVPVEhYdTpJB5FE+87B6lzJ0pqfL+mY98PVmmZjrnc/EZy98Fv3uH0YHnqKCt4KuRERJoX8TN
5MRnFWAlNrlOMli0ncR3Ym0eIr6NEfWzt8i9mu7NprKehQSPvrForckJzofXE4N0S3Sc65AZpDod
QXPF6CTbS7eSxVXDMUqsXmyLl256w0G3mb6rQJYquIxE5dpil+MHShKcJmNGektfi+TaB1v5sb4l
mQxsKVy8652pSDuZsBgdEcJoRV715J0Q49BbGuG/i+cZ1ti2c/s99GSEqusmqM/V7fcd9+bE5An/
0aBfHTTnQbqF4IPPAQMraxVeUESuxRwF7hWsaG9HW22LPllpkyzG8ErG0qfLaEmr3vvczI5eaCLZ
oI7FaUnNF8c66pRCBxcGZIxhlB7dPtoXoaGKmlu6DjMfU88yG12MErFa+jQ4nrscgRPs2V94b21/
mHi336kpA9U3d8TzQOW3H7y2teulekQmTlcweB435eN5mrzWVrLxJGwEEtBRiHszi42x57bcIH1J
qe5UQcYi6L/TbaRmd9xcG6Z6zPB0j/uPzkdsELPsLh6f/iKSKKLqpNU6mc/1lUGvmtlZ6CoTwZ7p
HoaA59I1MVs/loXUjprbn/gX/s9AFtVaFla0vIzU1uM2g6jHafqBzHuNDZOw5TQ7KO0WgEk/4xaM
k6PYuIO7EjWH94bePxfX3nNc8zn+0dMJoIMpRS0sCuITMIHI/cHwz/T9eK7EGZP4RBAaPIh68Mmh
QN3NXTXZjrfVQ0VbqxUof5lsPyVOGw+2z8HQzczfRuZ+CWQhBCiHvKUgAbO4DRe2fmSvhPH4pbhs
xtuRYIXGtSKXyk17zVHwmIgbP6bs/GgjPkeVNaEjypsaq5enFCcjMIwfM6G42d5i5bqMrhG3DfDi
6CH1EC4xzj+lhJrIXIYIOgRGyfZzivOS6po/KP6mBuCLyr2frBjMHprjQrKVKRyLr2kuGKddK0Lr
mguLz7GY7P4GYTvFh/Fp8YY7aIWLM/a8fBLz/kt5swwgNvXDggnjqRuP5F9NlzLxLHhtPjbVE1IB
st0t/3FsxcftHd0I/tz0uP4MqPLiV1dCLbUjMx3dGSJgRvLwwbWRdhQjsblRKYSkYEepjKB1UPuF
37k6XwzVSeaexVehX9DlsJaEDw/dAZPyMB1TKKlgPqAq0IGKUUuZzfZveyB2pmBh3BS5dubW7Z9l
9efKewmDpGv51C1oaM26/KxsNOXD4vdKP4eUEPz1g3JqMC5gLpuqMrz9lL8qfo2NVV+cUAAIdYOF
OO+1FZQYRrXg0L4AwyZh1ePuuBmGA1aI/PNrwGWavG3cq3GFZQoh0b4+g1Wuy79nxCBQb4UMml+M
WWhj290oVrfVAMYxxrUFKbqcIdZqodwOQ/lF8V4fhLRl32IwTlCUaZqAeOKApOojNj+IoWSUq/6m
sC+SyiEtwIdi5Mt/gBpOV3p0BQGJOSJE2g2jiFarGh7NpYwr7pKwFeIRtv9UwJQNj7gcQlSnHOox
YiBmbCz5ESC4BE2wLg6sUxoG5yd1vTbeNQCnXGFHsCR0EN56Pr/OYbf0+kyxzBoH97dYqK/ZaySl
ZP287TwmvZRhVKmn6ir7lUajSozupTBsg/h9Sll7iNp5mm1x8Y53MjbwL5HGAM2c883eCAchuB4b
/j71F4oFMwJ2h1kUkVf3I8G3+oEyEzMzWFdj+ckZEhwYUMbxkOt04T19atEw0nPWJxZKNn84G6hf
QakP3Ykrh07tdWDpfqQfjTVgEGID3EQ5ECZb+Tq1Zh6NNdBodXnhydXDmBrpu9alEfkUMEqAFjQp
VgPmiRYPchqQP8V2ujhWSgHeK8kG2y2dwir3xADJto7rn9Wrnba9Cvi79KIBJRIinSqgRvDW6lsj
3PbkqXplVjm/YYXwghFAs67EdjPDk1NJWvbXUmLlVMzLgWX66ue6EcP178MJoB3gCBvSCy4Uj7uq
aqD2U0W5QaCuLQ6BEXe4FQ9bMmO0Dn6k82ezvGghQ2agCJyPV5XYljcRhzb3obTknKnF14mXr9OP
nyASW7WS7eMoW+HRUAkbxORcCJO0kyl5zTx5+u6/NV4sZEcr/KG1QejiizuZoEM4/Y9FFhvjus1b
mpkmQ+P9E2sw7X/9owVM9o00Vv6WM1dDDk2CUmQUwXC3mJq0CfODdXqEcNw6MXLa+6G7T/FfLJ0X
hec3QJ1D063ynr0I+QQdu3XUjWAdnxhr7YLOTL0gePo+BcFVn9zuJWPpX4L27Vi+foqglGE82VHC
xSrGrX+fudrB566phtMa7yofl9btNlsR6N2q43j5vS+tV/V3P0uGGjUb8QiDd/t6YJz2fb7udxzT
MKRiVFE8Qb/tNh+9aNvlkX8jJGSyiv9EPV/qwtKz4+l+Fp3Hm5eEcFPvJRei2qb//sc5mP8WywGJ
MgLCTvx0LvXrmoAnZOOcviJ1sdqtmzwwWHR5CYbVwx2LUYQTs4de1hIE8K+mGFIY7toBnB3tCgmd
S2SBnO6nsdYZvyjaPk4T5KaJnp667R8YVh+KCe8aag1Io+kqYrWU2SYFkW2aFrFxnuJRIhIgcZJ4
DE0LT/Ok+1pGGZhlBe52jviLjmnyrLRticFv9zB/l+AXWTof4ClfGevLofmmwBCUVE0W08UYBwQE
s4p6oB5cT9ZGxbnVZ9qm/xWRkWXVwOE3vuidUKsqz+6f//Edtjgg55m9tHPi/zrH4o08Sj1/pY76
PvMGJYCKdT5s88XIMFVgEs4MfPWPH2DX95GpnMsI8+d+tm7OM0/2/3y8DHsXzdRgYJsPBunSCLuK
tmNuYGwwDwipTdmuev3K0M0xRG4y+iopLU0N+CoZDdzyfysp4PZPAPLGY9JQZ+vwN/ZcGuBhGHOP
axkTGujM7MAb1sNj+RicB3uEjRUz6x91AEKdB70GdJQXqeGWFU3vuKnoyucQ15jUCEjhcNvJiGzU
cg9sPQz3KslvkHqA5wABZgpOIxByAWFhlAL5DhGAMSjQ4svwrSsS4wy+cP8zn+Nm+NNDcTVcwKYb
k0DozeZ7P7aTwGdcNSOtNi2/znRciHXGIIZsTyVCGfVM5+K9xCBYeHGhfnY/PNDAMY2ep+NU+Ogn
qvplm+g/T4eOnvCsHPs3ZtgdxEY2900t0qKPNMUq3GeLOhVDnEOyiYwrPq6m8//Yyefd2EP5ySpu
W3r0LuV0BYXuM0wX9vZV+CUTDXdPrNpjLg7BQGJcTXQi8FItDVKa441oZt+Fh27nD1/ko9S2sQ2T
dJtBvo+YWpNd2IOstfaFiVkik95N7QMrH+xNxDeIDT3aDNMuZUFuDwylBXw1JHSY0KJz8V7jGesA
Y2IQ/dXXonv7F3BPfVuXXa0X4TrRbOpBvo911+d2qR3nt2ls8BLowN9WxVm+yKstPTrXdT42iLei
tD/1bT9mTvMV25T1dtf+VuDRoblmEhKrXmeESXi2pDo6KEDvx5D4BumRW8l5sGWgqSViATZYdzbY
uDLyQv+8LKgy94P3pYKLoFlJj47X4n6wf/MAsJUteqgLOt1YCOm8qhHbKdDoRzW6KIPzl4MYez2X
v8b8lTY7tWgu2JIsAq0+08V0T1PNQwMx6e0kp7mVJN7en5pqfWFx0MjbOwBaQOXp+F/8OyULOv8U
68pjHe0AN273e/hNt68jJcxyQCtwmCvZdS3HBgg9gXQ5DPVjYfyTWVUPVOjcc6fBShCYBe/FDGRS
1cVyUL2StlO5NWHH0SkC8WZTQ7WOt9EZjSuM7cKWESLjitFF4cqftnrWaAwRFZXoNTHDoaSgHq8i
zSujrudKNP1pG9enjNP43Zmfhco9JY4wtBbYj5LgHKD56W7+nL6vZX/kBEJaKPl4lk2HYztYYJ3P
osj68zBP4+4Bqq0F1A+OY+QqbukQGB2axiiozyW5dKlPe5wt9e9q8r/dWpl8Se51nDqQc6QkK++s
W3pV10xunMtUUeHzbcSLcTHGWwtb6jN5aCrY0vHiOFvcHgYi8s4C7GI/6rfNPN6PPZX6ieb4N9lX
fT342N4L2Xj40MOr4hc+8r0o2NOUJco6B3BbV9KbkhPDur5fy25Gup8+FThtS7L0N269o0qdSplE
3QmAa/1ofJa8MuxM/dgBGd2+9rVxVpshfr2gXlQfiP86Tkv+8eZWepz/ahjYYbZ3eBXWV/l8Yapy
59C4Dt7iB3S+IBJAOH4fukdpdbLXCeqWOYixD4skGztMBOXNqXRAmMRWe3ZS8fIpW4j2eX5bc8c6
/8IG7iMgmzmVsMVa9lzM4BdEGwqs6wrND+x1swYmawmOZ3vV7dN+mxXVWlzKL0vWktfmy7uaObMF
7e1BJeXtaAOpWdxK43jIH0ymiunMXAZflfVYKA9aTHrt/WzjQ4FctnYjlQ8Ppp88Ag8Fo/NodXhG
NdTH3pDHk4DaSEg0KVtUW7Pod3CdCbRLIHlxeFI6G0wZ+L/tG3GVE25jvPrRA88fVBH4ZeahfAD9
zatnLtoLI3hl+FKBpRKrDINVffAN3uTqQ3yfcHQpH5bWsI3zEQakurjAqzNnf5VxbX4CAf0A9065
RcV0dYY8wS0D3QErQ1GUHkRF3R1Y2PnWASt0xgCsApEqQ3iYKklt74TJq6kWHIhvnoRDobn2dYE4
HveAh/L+6EB41dcFDC1ylBaBqxZhnPD8Dm0AgD0c3QxM3Dkp19ODZME0NM4zEAnJqR5c4QN0/v4N
526r5pWpddF3GRdacmYx1kti3OlwfWE4RIcW6h4floKOay2aAJMA94cgv2yD81CqiCo3DnS6XrCR
5S+7yQ1vIRgy3I9wNcM3eopc0r9uJT/c/Q2EXCL/JPxH0uHLo+5JGBSFdjT8qe2b24pBItaeq2CM
5eyWLEcUcHKIU8WCpPb6mAVQxs33p4+l65JopQvdcOngQuFcK4lWOLfwSAQODBZwOVIKD1D400Qw
Q4v1XHdoTol7Df6wNaw4zs8ule6jomz3Hwui8OVI664oGyffcKrMwiFF6u5Xj3mBK3VirMXeAUVm
YbIafrKrDQhHO5MZmput87PwYctPj44QQlfwVByGO/r+Dj82o1apIDGSU3jYv5d6293X5suvO4le
+EFkHA4N4TsCU18ufe6KIukTws+n/FA40WjwytAZ/z2xuOZMkz2qQ5fTw3H4UgrTx1WZGx9zs2y1
K/cr3+3KxfTmJatdztWutQM9FIeKa/fCZcTVSc7C4fqqg1QxzkaubtdLlmqF3jP8Vbhm2qr8Izfv
zlBdPRnRqksWGAnj/Ny75fKzjjFg9hSketADIorC0IeeC+EpSPqns0elK2CoPpwFd+RwA/3XD6cS
zs5A6e94Rslc/QR7H2C6VGPNRPNDigMORO2EfIHCemCN8tEzzTdpCo+pHDA5c4F4bqZZjlabwbHf
Y9qd5Sv5aJH91ey3/ykEsWK6Woh9vXKVbpdDhhF3buimzWeFKF7yr1l7sz7vYrMFLG0W+uFl8RMi
km/Jr/6t1foVZIAFkhgSIEoLc4l8pVKHkY12OY22/zxr3Ur+838kndeyotoWhp+IKkUUuCVHEQOG
G8uwBHPG8PT9Dbv67H1697IVYc4xR/jDgnjnfN1FEGHIDD2JN2JWiA4eZvDs4Btn7MumwVGsGePj
92QRFNAfzgcDZMN5783BZwPOXW50yyqCLt/B7Y6iwYa/z/82mC2A7VASuU6WDfv35hQETTadcySK
NPw45ssOeFhBLvQOeSEwE17K02hz19ni9kRuQAeBUKcg6/ImzAnLgOk06ia4CTGAhaPpoH9lrbkn
7L+c9gJAAYqzYs0dt2ifyDpsWRN2V9EAiVB78QTlBfTcREGGZw/7PDvSMOOqUv4znjgpOtwfvqwL
vIvSiPaD4Bl55NKc4P8oKeCFcTUyfHm6k7eTTtJUuLfAFkBzCfRoEtdOPJm93FRexEt+dF/w3Azn
8f0E4pXOzPESdI3/fEjYWK+DUeCgS/hw2E98vJPirWOl9FMwwmY2Jx+eIpSXcVVyA3UK8r0F24fr
FhBCmvKgJjFXMkuH/2nMs5R+SirN04nhT2a8WxrzqAbrPP4ieAKwhCfrObM0yyqbn4FVdBwvdYrU
G3oMvrl78rmT2SxN5RbwemniYslJWDz/tsLBHuQvdOEmJN82OzJm308+jLWPFp0hbpZcKn/ERbKY
oFDKb7lnoI69OC3SynJyXlszII/zwuGRAQmWv+P8rleUy88WmKCYC5jojpNlmcei0K2CD1vzyXGR
OrPMA9fkcUrJWenAzUnlaao2D3bCqydxAVaOw1hiBhudyLpLCeO0CO0zJnE0nlAHF9w1PYuhrFao
YYxlOcGCTp8ajYV/su9j/Iv7O0Tu2HccmfhavmhO6U794k0hzdD2/K6LXS1oQEIBh45H/OHP5cCh
uw3C6yKKPPL56KB1N1vegIEVGmwlAmXydqYjUs8YFjjg1XjPX47h3rxGl/gnBBp4TwzPu3L4kGZg
Wa4ka7TkIfzAYxBNNzTcfpsIgbnudknGYcCvJoizC91qdI/hfGIBAp4ABomGvDk3xn8SStbX5f8I
fBYRZpHn5nuiBianCB4kVEKBwZNDdqs1lbOyKb7z6BqLhgnMUr85oIHmFCceuQrWTBD/VFIgFJsQ
Un5nIDnRw5O9SL61bKOEcWBMPeQb4HhMbz5Yy31B2SIteHiySDT/KLHg3Wv0i/Xv/hJDH3z1YE2u
QXOEiyFR5KiQr4wuJreZJ8a7xSVd8KY8G/lZKzzRnOXIboUkGvJ42z15gT49jZ5jnuWO+97aoWW0
HYjzKLh6wmeZnfBM5dv71ajkZy8a+xJUX9w5MbPhs7u8S4pnJYQalkds0jUi6uToWwXtgYJMDUrs
0ccXlc0zSSNuXLQiwELSLRZzAtkPYJyYcQiOWBTb6SeDldVy+TPGPNytB8EKWSDa5Tr/iIoTmGww
FIhcW8aM6CbIUfFLr+CtyEvl33Jm0UfmDpGYkeQhyGp3UJBAKJT/JuN3SFV/KQLMRviSCky6xhKV
VNZzrENHfVnKdOtsGkDv4yNT33gHq/fiH1EVj3bRh1HDZYRm7WX0AV2JkU5080Vnn3MHdPkOyXZZ
yznJY0gPi/XK7UWxT0lo1L3xtzkH9C3lMALy2pexDC6thOHhOeYFpx3nzxnkUX4PUO0DO8tAZiqp
pOQzXBk9aYYZ+Hp8+MjNIeKZbXI5NzjYJblTZ43uPQJRk0AEp7EbKcwhuLse2CTR93JKmkKXRBA5
3LYtr+N4EMV8IEwI9XEPwUvIEVS0suOG3hvlDXGaV12c74CEixB3WnHRckf34rIMomR4DZrTNn0+
jawaW5Ml4izsbHY1KMMnB5RcrjLFZZtlpAY3H1cqcIt4mHD5Egf485y2HgtMXBSwlgCaD6COER/o
EJbkiVMa1w+Qkc4trSLeJBbh4GzHabx5jWFApXBQYnZByH1AWxyAcXNQgEiVI1RBd1r1BZiPXjqL
8ItQ7kuEkKO2pCfgjD3g+b4cu3v2lyygb/bwFO/mIcTUR+qO9rKAZNR2RPJBwBPldo542Q+5PCZi
V+9DPpC3f5sk2DRiBbtuCWkNjipWgVRRpLNEvNIhqb4vdfYLE5+df5ULJ/4hrg+xiwk3kWwtpQdH
uC1bn2kEIVASQUppOSHSCQKcUDmxwZD1I/mmhMiCWGat0RPmLUH+8Qly6zE0jxFkJNPAUYHsVdbS
mtsFaF1W2loySok4kpzJ+SCrDHMM4iGChAH5KkJtCC6G17FcsdFHd1d+I297X6LiJjDWn8KPvB+V
1FoZtqfmmp+OeSnvNiZy6lPyqimynH/YLQMup+N9EhVq4MDsGZw9WS9ELK7vd+D83nzM9wZPKzK7
5K3NNhm+FBbiFXEck8SnsjPYyPABiFiguNkXgSwylgow7r1HNkaxSfhvc5YQJxHo5BiQ2EWMl+DJ
I3RKViDqBFwmytDK9AKQgfOIECeMfK5KXvc/I5caiNUe8l+s7zkiyUZfJ4IYfWHXohbjfHjo8gsl
XoGSN2IWucBCuSwWAz/p7Q1onCiZ8kdbuAOHHIBa3oBFcs9q/8GvYyYCeagsYQguqqpHx96w4/lG
imNO5ebdGcthRML9E2Kxwu/lrbml1oavzXyQcWW2dZiIelzA39bRgsid0nxzx1i6Ds/ivXxPcPDz
9KjhGKiNMjdBeuDiI3xEuhksyKVxDsEIuXYf7h3wxN27e1//6rR8sfU+dHXkqKquyb9bEb1nMm25
qcRckjeJvQj5csGIUgJJFxXTHfTkElYh7FdGlITQ+JihQOqKcQCqIh4XvmX5Q1V2SdrhOR7c2n/R
d4mA5lNB0MGSwI6aAJNCoj4dM57oWhxC5r+fwEQnt2Kczoknu1dhk6A59RxXLAM0GiA1LEpcPiTV
R3w51XvKcMcc7gpyFoVL3AQ67v13TznHqIE4E3c04RkvH2MRaSMI6MmeSprcBHWCm7sD7vax6pU+
oCNHD2xowLehFkCskrHOxW7QvxFQ+mNKNbGmTGe2Kf1uta8k1DRkiiSYJsmdDJ1JTU2LrBsLgGjC
z+Qb3KUOha8QQOG2qYEPdn6m58BHyAFWgtCSyxKaHT+SrEiOhwN3eQO7Tx4HfyDBRMoPZQiP9OmZ
W7/VY/fzgCjLfnNL+X1RCJjdJtXgqkAPogxN64vkQx+QrNSMsYhE5EJS2koqp3hx3rZASD5dUlya
enLIyBEjMzJ8AFw0NRLoujFnyN0t4pyFOPUTOCX/xQyglqaoIefrIr67PKeClFi6E+8eNJGYslfa
A2SNgA98VdIVCUhyoipDrRuTINANwRKI2TmQSJxowIGmqWJ5YWmFw/7R7of9Ifk76NYUIBCFhgS3
4sE3pgiSwpl9zGfwNQgK9JgAEUvSdkoeFBvebEbePKNsmUxiGjKFFI9Se3TSB3hNyfAlhBNMN4OP
3HF7TduCL0GxRcnKqcnra8eZeVlpcTFnTAfCzEPbUFSUsiyczSYToiQ1VHrhPwDmgZE422EItJAV
Zy1pydOxwIMGV9umA9/M9pbDIaiPOMQjD7AoDh6yXgBcQ0WzKMQoprhcTnGSfkE+AI33cCEG+sk7
emFYW30MGWcUaDPmXChSwRFpRLzJbJkNgVK6Q0ZhHpnWRAP1nwLR8ig3QFvzeFGSAG4Hs5vLW2ZL
uUZxfWAOMkMzheLL4RyU4zvnRKJ/sMkrn8m5MNhIQUKuB+63T1ZMveUVrAqZv4r+t6w2yQrl4civ
OHb0aGEPBs5a2nbUROTX4kYGCB520Zw53QU0xJkpSypPkb/CI5QXUnixYqloKcJEuFaySilWfyXp
jJtyQTMCo0aLqksIVlcr436JvtSRGyL16NniAnluoJ5ndyvERzt0ZpPUy7LZrGFTSPEz2a9cAlhm
vroK/huiqK2hfwV9RWh3DGOHYNjcNqK03vIxbHuzLfA/+TisqvmQm9yMJ8jrG3jjq0WNpoCKQJAM
Zd7fCpWyXTqDyFdw0BhikURfTGYRna6gEITGc8XRnBOfTSiKEKwj6YORNXAQdnhlCr1fd37/klJF
jjcJC+I4w5k3/d+3k4JM6ljJh+n0sAkeKyICsbOJWeWnL4xJEX6lOBrS9pWr4GSne/YkDKHV3xX5
EDkj530sMSk8On2d17CTpSMGP1nSCKEowJwkGPN2OLxJCSQfQGCL5Je0sOidtriOdybtLundyZnO
kKlPEuEcG2QZ0var4PTncv2y6yT3PfmSMNJmySnPOAN2f3JxkgnJB0sjmTYsqQjpxK92JYzIB0iJ
RDLUI+OR2PgKNqTWcsOkrKU8JTcSVophszyJtPR7pZEtwVjAIP+DMj3fgBxAnCBg7MnH5et8Ixf2
/5c0+Iyu/iuvSE7kU0y8BU58HzmrKPGE9yu1MWdAg8pIcq9fJGZB/8+/iMzSryRT7UtCT6scSwO9
zQOAu0aq5ZA+knMi4BGu6fnohPoyM8Mrt6snbic8FlBC/587n3ccmwmsPfrTNMf5HswwPv5lciOz
5YvBylheCEFJhff7L/XjprWn//PGO0nJmEZqthtRM1N+lKSz/KGOwazRly6ovobF/f+2MzXJT5Mv
jTM6VzBmpTr/LR7OjfL3lgpSgUjIhDTo6Omik0/yNP2fn0oYbU7PY8k1URuaQmYnbZOWNrcAt1sO
bJPxcyjrWBZhLvknz3NEXd6ijzWWsojslk4q2R48ZCYZl8m7V8Az5wuynqVbXmM3JVWYbJg1VqHL
ubt5Yh1iUnBp5LiSxEsehScYPowDkGSjDWUHOeWFFoXSe5FDSyVDSUwK5uS8j/3rmTBa2C85ls0E
BydQEtWuoD7omegyfH5WtCaQCNk7ASxL6SAHGvW9DAbkHJeVyS8ftzAYun8kk7+zm3yOKoftdf6t
Lhxk7QLgIG+PmZwO4osskHSa2lySVJ56aT2XJL8sbedXSkkJFV0ouHY5/0+flAyLVJtSUX5AphrK
mbpDT/b/2lUQT6ReoINP2iS7Lb9TAujTV1CiFcTbzllyktbtcnD9YDD4hiHy+H25CpqqKDozc7kv
5ZxebzbURtw75EkcIW2JqSPnJu/C7BFnGrIw0sNAi7GE4WrE9rbECEVWmcQX2blC8JRHwi+0c5yd
FAxU5Bjw4jrxq7sHt5QqXf4mEZB2Eo+M5ep9lru9+0K7VPXUM7IuXg37bx+rW6+mK9T2T5hEv8Lb
2d5hwYqU1Af+id/cu8Y5eGjAVVGV5hKzpg0431QSzG2hi3jXcETpRSUUDFDBJF+9O21WABTg6Xb6
Xlz6l6/1HCCq38MePrm5nWxXXIqGp/imv08Wm8GtOCy0Qb35eEqq+4ildJtkxy1byTXoapuG12x7
aBdGgJWjz2TL+Rg2I9zad4i8gSRNcO7WTOuluXNGu5sr8gsDc4bGVFyG84GO79nXrwrS6WD69ZGo
VfJ2tHM/1kL+crjHWNr+Ls5TA1wwbU3T1/2Pw/zRu9nXDNBmUILY9E0dbEptf7yGdw8PhTr5okuX
10eniUrORI+U/ASVGykUAM3d59w6dR8QBE7Bw31Cl01eyTNRcoEKek9oGLWt4pcu5rRt/+E+ULlN
7mHZw+weiKvqfRzY/KHUH2p8A2M+BigOINjCwZFpLiyKC4iU6BIY2d27uNpgC2GL/Yyz7TH5upp1
nVwdnN0jI9stXt7bfXl3KW3aL+cgLixOx1O9a4Ir7vrs5PO8aUpqSmXVSG4LyURJLBNwKaAMQ0DJ
FSKJuyGNZwFQvvilRNQtEbBK0GRjIFMW4IH3irW/vtjksi376CDLTikrglmS3KPejGwXGmpA/d5g
OuiFo4HC3klQBuhqkY62UQLKhhG97Fn3ELQXarILqviDU5NErwMg1d/JNWgTxyWaMfMcVEBUn8Fp
xEbA6PQZby60lgV2iHEpQYKuCNtMmocQzHCMglIFykka3LA4SfUkbnK2GRCEEJ3Bz3wC3Zd+FW9j
QgsUtPw8NXEfQl48mqO7crdOBox5tMnfkD0hn4l8d6TNJGles0Ppun76CqJw5GYkW4jkchuOFLMX
AJO79DAqM2FD7VwMZdwGVCf045ETQdWo8UGx5TspuzqCXihaRtVQ8y+QtdGVowzeRVp8LGoiPdU8
ZVt09pjTexCiB9j3SFntEb3EMEKOTe4CLawzLR4dzEwH8gBmnKI9duCjEbChMSRxiiyHZFkqrRNa
Lh/aoBAzfRUv0geoPC7qFmoQIw0eFRrnLMgG/6jOflKBHYnVoPaNoOOZPqKM9pkfUitj4UQz0Lvk
10yLr5lAiwEa5xIXN2RfMn8h1xF/HSIsYZ56I8DDmO/4pVN8IP0DLEnvyXCN/n9ttTG9U7pa8yVR
/Du9gRkFlSE3CPZfv8TXSYiQkKsAupGrgprjyRbN9A0PnMxWbEYRaCRbEe13LCuHh+EcDQO0xgy/
BJ+FD1D3izEEUHc0y0RViHMlOmJkepipAZ2H9JBLv4oV1231Chnagiqk+/eY6ANQJmgiDVFFTACE
iDhngcgmIkARv2c80QPR4MlDhA0dtvG55fqoBDlK9/TW0eESXjg0GvQF2QnJmUdCG5c3Y1OwjvGG
azAvkc0jDYgj0Olj/AHihF4fnX9Rtft64nTF/sVxBYYE7l4gf51XInBk1SIUTC77sOXWfwfNeoyw
Rp5+MBCIHraBKSGuCe0evD0USAYqHes9PbsPJFPNpqBD4r9yeA8D5w7kD6LPuGTwDloR+D69U/Dm
T2BGgKIlj2UgwuDnAzAffiSj/xdsW4R+aN5+/tMJm4kyxqh1zaBGoHpX5CaZhWWYoF0A72PvNWGI
eRsiwolkyRIJQoAeKHsjpm66RlKGuyJ5W8Dy+kJLV6dgqQ/ZOW8nWxjur6KzuAyuMCCsJswgerlT
w6Hg2EIkgvABOPthRyjd9xTk2MQhE8itF7bio03c7yKXmn/pBjBTcYTWBejtHeo11T1a1QADBVUl
/6ajQRz/2te+PF8x8PWfKco6iDRlt5+BHjCn5IZkfoe69JmOMaCylhgRl19rN32gAcHbnfvGpi36
H3s0F+GRI5XEl7JNm0sbgTdL+LAlVDK36oYok9I1GiK7RdQkDj2cGt3oBvhA0OEZ9I/D8EYL6Y5S
SodzDBdL2vvemy3L5T5C+Y0+qaAginDKFefxC2EMQChA6OPkHfVBaw5OPRQhhu0lUU21lZXqtjD5
6IRz7++N73YPHByoB/5RycHJfsT14OYBfyJyo8yGqGO8XQrs9QUrVqzpK7TRZ3y8CNiBO/cfiWhV
7e1wAkMBnSCYAR7srQqLRdRYmIVhT0yc1vqfSOylMXQLkROaoF3gInEWdvL3dD82hzQpK8M/Llqr
FoLuj1CZpAB0rPMbuB13j4IWBzoYa0B+O08P30TqiYrkleQWbKQwYaiAqKZWwvs8hM3JQ+okxNAa
OeRRAzcQmft2wHpekkci4oUyGpYXgkh2ZghcodFLp1ykTJjCM70+hMUGwLal+Pce1nCE07IHFCyH
JfihjceZGR4zg+EIqQdeQCUutxpwevqUvXJAvsmhRKAg0sCNp+9WU8qnJIGjw+wlOnT4S+jhMQYx
ldPm7F3XWrxfmRttonldwzvR+pujaPjt3VYEvWOh8YEK+eC2AOh/SK4bTupXaEbNwghq5gR4hlEZ
09igS7NghLWlEtkv8DgPD9SabHy81MUumQKbw7XTpbV2JAtdX6jIEJ0VBBOAMiRR4FLAfKU/EDBk
ezWpvKqIsufmv11SimDxtt8b4QiYTntIG4pwJ06Btutv7Yan4g4oZG8EdofznLby1bCwl4DiiPzI
G64GXGAy846HmDQ3eZfeuCX6hM6C/RqeAS5gNEhxjwMLgW3HpeqExvYE8BrjNJqkmJJBWmVcHXNx
CjJGR2wNOykQszOdfdvWGYgN23Y9upDYi4oQInmcpBgrBo2PlPzhjZlMK8RRGiAbYEM9+2zYtE80
HfAlsWswp3Poikigjq+cU1ClRW4DBqdzpE0JjxHWAfiRFEgH4CTBxxxMS0V5E7V7aZQxjMcaC/Er
AzxIB+LMkQ1x9luAfML2UgMHfXHFHxYPhIs7f0icSnAmYNvAnOg2Rk9fO3v11oPiV3ntZQvxkU+N
tcB3+Xz799FWbMxhBLfBQd8G6t+9j//uCSptZHp83Ic8pK8uWgSRhezK02AYM2Ngyhu2belCAwab
DY50WDiJcEY4ZEtSHJwkMBqkNSO6ReB542cqdD7yApoTbRrSOlM17h5C7ZD6elDGsXuBo0HGgWaB
y+4kMX3mz/SaHrIXzKETJFyVzWvC0H413TcDUWzY3iiYQJhHdFhF2g5rjfCRzaP0yqQURQUmxkQf
8EvHWO3f1ASVNqMru0gfchzmCghxvz2Uep7M9vdVfuAaHBytFlZidM/HKmTYgNEG40OUJWAQKqvP
Al6kN8fNFZkKWMcEx7uPTgCcsA5Ene2swkHimHam0hiEhOpB3UOhFQ3HAcorDn95hcZuY/HIwJxp
dLuwpYF/s+dE6IQAE4Opb/a3fh2tTEIeFOdHgHHf3v8ydqii6x96L5+uWDYd86McbmRFkJB6p6yO
5z09eIudxCvdZa3+HRB36RIj0HqFBH9HVo2MlMWDL8U2+ts5y5ZHgl6Izbzw3Y+bnR24xB2CzHEj
WIMK1HU17MCkMWWXkHN6ClLIZXeNChqMGnH0RbMJIRoOiEwTBYC9q4i2DHjg5DXSETNRN9CjhHgc
XNM6+Pb1tMOGren2b+2d4I6fiwt7ANosynDfoDkW25kvWsbomWobdNIM5MH2JDQtFgm/j/bw8mo8
KPZ/2YQxJD4jFBlYZrkHA++r0/htZSK+uift5lxtexjWhB5jch9pkuAdGLRcAHeL0SZGLyUM/Daj
Ve4L1ESBrW8DiPJhc6yAubav/g1BTtjmijsUdZoGYPX9iE9oZ8u3tWTNIUEtRRTKrUhu0G7eCAIc
drrP/6Fkh8Dd+MRl1xzMIpV1mMDIkZ4Sw6SMw4c4qXkDNCSMEZawECM4JS1GIW+C1HzGEoUaJOoZ
ItM+z+9Hp4EwmgvvOxMCB4GMW4GBE3+RopZvd8zbQSu4/sHKoNFFXH9FOcAshjp0kBItbaKZJvhR
c/CyB4YHSx2snCjH3Gjliq7O3xeoJ9FJ800LkQA8SiR+9Va1TYXqQOZzSI+68wQSHKTy1ZZw44dD
1hE6W+RCVwdtX/tg/Sng6dGctf9QJbTERnxra9Zqb/c7ZAwcul2WeEAYT3UbYvvNennbcL76DI+9
r71Pvt3SP6ZlmgBkm6BIXDT9DmzO8dPbIwuu+ODqb+53cxxScsMnefX0rt4ljRP/EmjcSreBtBDa
cggJKOI25LUDemZumdKAx9kyJB3EmAam+RUyPpkGI8pwWfpCv1zeC8X6a/b1fkY/22d2EPF9QxZw
TEcD/5YvIVix9b76st5fR2MW1rTffTOlpzI7oNTQIkgBsL/nj+Q7YS0s+YdJSmN69A/MH85d/sCE
svBFhO2nlhCof9+EpHF54b0/Z9LNt4GOVysgXBbLPzwOhshUuiK5ffYbSOL8XbGtZE9Bl+QaxYER
vC6rR3KmcY2ZTMnFbHESbnWRDQBgC7ugPVb/nn0YKzhhGK2oiXxscqeauhcfyKIbItQQzTrnHkDh
U3BNMjm2aZ8DqgfKgNF6QvOdoQ4SKkznfqkPYEdcEu5dbiz/zP1qitTlGMsgYUc4FFL2PoXXgFuv
p9MqxFuaCQTqEkRxafAzdlwQ0QMzWzaDHa/H/QM1HnDcwAoFbjH3P5ITM54pWVpDKTiX2QGUHgkx
SL0zdAy2GD/KGJzMoLZf7Vm6XM5lsBIDFnJR+D928SohqHpXf4c26hGu7Z4o9NdnLjV8W39/bO6M
9w/7iNaTsgA+lK5tixGIjKYKqk8K5DUtdNQ6qKkyuMlwVih0SesVawkXFb0R1rus8h5XSZbOFdFU
sYZDaBRIUO4Z95zt4RBGqLBqUBgImhzrojU4WzLRUsjj/X6/X1s9WX4Vupb2arX6ZCaHoJH0EkvG
HBIRSAS+jjcbhmgK6ze7TFBrxiSaOI7yPckzgxbuua+Fc+cSNwY1IjwmhzBfD+rJLahQZLIvAbvk
Ej+YIcEjobk17Ax3GwxyEFPA4FvOCJPJptWa3ZH8qLwZ6MEN74HS/Xj7Z2KOyDSckIqZAw+iC0mD
E5nBFzACvNgewGAo8bao9siYxgSvz6H2hUYNwojuDbEMvRWdG7C1ZodQdCZeW3tCR54bttvzVHV3
mvTfVrhESAh9UBVNQjIpUiQmV2i9omIFlcw+jhQX58lNu4t3GZtRnsLXL9M6hrMVfbvnycVthOg3
0NZkJNLV+51Q6XI0Qo6IVLyq/0iL0GE2bW2b3g08eLwt6dTJ3WEzRhNubrVKX7QEOdswc6hcqmTq
pHvRAaT0JYU4iUchruzoAjwBI9NaRL1ycS6MXQiBH7uOhgD84zdwmrbLuXiraW9CikQcvp6noufy
QdcnbKP4iL04b8WD2iCfelGiN32V5psKzWvuZ2+Ks1UHootdA0ohrvBWH6/mhR/vgRidGEtEbNUG
ueY500s+y26t0FzdoDlzNAfHl9M4d0/mglYHvhFQ868v+Dz2vkznp/XzG95u4ecblovdx2td0hc2
E3C/0dLcJnSYeJRCvIGScqTn9jDhbaLcEfMTJHZJfm+n7HTK+GGlMwK7OhoDmGqEKDNZcEf7cVPT
bRcpYWET0KCPKDtOZV/XfUoUg9libsxoZsDJ+Oj2G4fim8v/oLl03m4TvtxbX5RH/2JkiIAfzBR2
yWmC7mLbSDUtruu41RzXun9HNeS+DVVSMHzEaA6dnObF0l+QYHqvjtMgV+84umpz8B63w+spmC8M
k3ZMG6GMOq6nJ1I/WnyMhm6kzPBT/CNKaeSPu1S7k/mdXd5O7V/pSI5b4XF5R/MOzRW1a9aA098c
MRxQDe8NwknEeoE28Y5NeiKqzGs6lHUozJF7s+xouu1xF2zaLwdz+MVp0XRbGE9Zn5DJtz9S6dye
ovfffgBdb3RK52P4NtktPTpGDJl5djQsgCkAKUBziCOv0BAFjzxC3JueIVhVGnpg5fcXl4Qc9rxg
tO70zLQliTDZNUUNuQXP15i7d+RxgKvRL3SaGyVt0oUzHeHWMvsgeCL8gMwXSlxMB7g4ohc+WUGN
pRdicP6GLlLe0WEHK7G40e4pgTujJzAiYEVoMXL2J/HbYy1zfERUSoGW7NwzupIphLPsCOSMGdOy
FKjrgBvWb9saxasmsmnPUDPFzZXawmT6gpHx8pACPrkiO8mf05Ie3qK6AMVBbUlhCMVJFXjFrBO9
w72kdGSUdPqwP2mwepzX2aHjzLEm2Df0OsGj9GQGNN6rv6GGAA/nhtV9OtvQGDSITWHJ8cS44hQx
8Jgch/CjGBYJtkXMbquglsb7Q9BzYN/enhFce+B1pvfxjlk+dS0dt84IoFwBDjQaUdXS0W5YqnOk
9GFedkLaAyMvWsBQzNzG+ExHuRpcB5fS3jecy2zv8NgHD7xdaT/p0fvpXLXFF1VHXPXQfqwsHcQ/
E+cnAZyJw6N7DHeLezKfoKOTly9cMSyzOBUf0MsR7fD+cfgoNPROHu6OQ3I4r74Wg5Z75VwBHOBj
gptGvLeNKRpgfjnc9g59mNuBgUC6itDLI7g7C+nI7kZ7usf73p2EpNh1GUq0K5sbxnQmVC4ukw6z
CxX3A+Vzm9RRK0UpqFoqf9VGGempkfCfp/Ep7ohRrV91d/0vLmC0gGvrDGkeIYcr811n12escQ0P
CODB1aztb1H1r8mcAEBe2NsFqKkE39EcYQ8gVTRFsXEup6p3KXYLRj8nV7VM/7tp0PasoLQo4eCC
wvU3bS0euRbwpKucJ/Qc68ja0cTspPN0rcaiRzn/Y2DPwtvQhVyVBeWt84qn6C+zWVs0E8ApWy22
Eb8DoQOU51PZo7e7BvApYvqKF8mycM4h7At7Q0LmGQMasFDQwgHlJNdwzGh6zG/x++1DyPWeoFFf
yyr9LKs/YH0Uqsgo9IB0s4lf8XnMGPlGiilYYkGcsYymGp0Mh8YifQowfJ3uqXbZQAz2qSRKb09/
mHkBmhmcFK9IWjTMyCFhEsGp5EaPieFCnmTrOvceBVzeLRE+GfD86Dnve2IiyzMeV34Diz+KaGCq
BGkIbD0QiRX2I+I5TdO4JMUnwA7K7uyUfQC2MKllbPuY0vryyMV+0C8N/btNk84X0w0w3dIq/k6/
meJB/++kHDg0v04FFhTuoXiimHglQSBz6BHKcCg/eprX2rDVUSXoPZOON1IBVNDE6gRVJJKzVfLt
wb9kagSdekGyD/XkRRnfoZ/DrNM1o+3wtvgk7R9uTmMxNAhCpQd/HtwgY+INg+IPFeFQph3F1pm2
oMGSCJk5V/K8T15Pexs2OJaB7l7tZjGSnkU9fYFZDV/gNqHj5NBZkaVo0UHCpoUWxRf3Vo5zyFoX
DEdxtcHe5txgVPv2oTvSxoOv44hsLYuawmut+jQN3hJZBGK+5j/wQ4qA3tOnhMZ6W5mJPpRuGtBZ
zS3hbLaY8eoFjcG6z/cZf1PxiZHmeHOlwBz8kjrnSO0DT2BkkqH0X3astuj7t4GwfZJH9xm2Rhgo
ZfAQmKnchGO7UccgK0uae5VkG9qLvjGKPxfRu+GsCYzg1J/Hz8GTrkG2JomfSDMGXbpoJkAaiI04
CezQEUK8HFNzRrs6do9io1a1mQJpBf3tBDu+u0M7SePRoeKxqs8ZaY9iWoiam0hbYGKDmfxTn9A0
RnjohSQTQt5n8eG7rcnN9OA+uv5Jr358R3GtjSaDMGOtzrpMvnnp6xjThG2KE3jXPSINnifQth9D
Lgd1HBDImDYnFMXUSF8MUXCsfC95h9f0neNz6aNmRQKMAQstncuDBHnvV86QpgKCnJTTo33aWYsB
MJqN1IS7JXXemSZxjHSW007Ri+ttczM2/h4h1P8FuRr+Nw7yjccIndNZG2U8mv+ksqhY2lgpUifR
OBCzOhxwdFTxz4y68yuAsPOopDOYIbOPAyBi3vCQ17hL8tfq4WVIKwALUXECkW7TjMSQaVaHZ7sw
V6L7e54h5DR94eANLchHABbXVNHPRz6N1pOKdGDFCLlgZKrhKvNMvzGSutAAGNz+Jp4P6U6eRGTD
oGPZ+UMItLggTk8CcqR98YWRBuDiBoDj8HNBNgmKK+jqFKNbZPpWu0KjZaX3QdzHDca1D/FaYCHM
/cP0QBArnvltKN0X3Tv3j90h3ZheGbUgFjMZniLJ0bGerfwwxRSkB0+bVm3ZxmaCV9tvSPVYYdCP
c8kXkdhyyZIYiwrrGi0onFCFOtKi+Uxx1kKiV2Z+L7eaqpsyuEzv6Tbfp4gZRAK3A1zmIjWwf3M/
9/Gl1yjQfaKuJbs2wdUhJXAwQpX0CvQwctKQzc5w1dEkIwZX1FhZJzCLD3tG6Hu0QsHCNC52uVG7
BMztstUj6Sp4LiThJPrVsA364gIQC/w/7F+yo69iteFzjMR8AQ4y+P9UWZPrvAkLDDxBrrJiSeog
Q2AfdcdXNL3fgFSuP5RK5HGyo6gaPID5IEgeowanguhOgdYF8YpLA7ZJ2Q2Tqj1iomXRQnNV6ork
RC6uwk1n0wHfcZZXf8ap1hNw35JOWw95YDqn3GKgI0jyMY0jxJLv04iazwDlMtFChLoz+qJAwep5
LN/YKtAW6MscQHJNoL0okszukUYyPQY0lFAQQ9QEGAVst9VTuGRU2AAZYixAibh3AQqKYjjnGZLm
FJclRJnreE6lSe3ftHcA0GKl98S++hWqY7vsmZFMFS579/H3vbIYL3+3lO68BhZq+3VM3T2l+xNn
Hy4vMJUQoIpBeZMKb4+UIUR7yhmYfotHWGc0HgZtHZcc+qHXfIvV2UXEBFqYydXTT96EAlLZkPvZ
hmy4B9w4jrgzoq0UMqikgniCVpy/AM4CJblZ4HZrk+qXeR/qazyg9+RtjFjbld1ePjJgYawkcu7w
vkF2WtxPbmvpMSo2RTLtBJysUBt6B2Z/9fR0t9HrJJ/s03t5zWiejRm9bVEtQiQjpq91GJ8oSPz3
mMhXpm01hJIftqMxao9U+DsceWf89lq7x12MuAnjM8p3hAusmrN8rNKk6t6WHWy0pogakrYdcMNj
gnrXrGN6GcufIU0CRWOshgwnUSuOb8s7yOhlqz/WJmijrADxrEwO654Klg4QakDDIdktq6uPKgsT
hhqdzgHqzkDsQGv2mn5jXZEcL7c+up7WkxJdZDvwt0U2pdPTeghNxNfoTMf1M62IUEii5vQsVmzV
7OpfSaJR/fi4NHikB0ecR2j8HXR6e59WELgKmJtZ07BefW0hyiAVls83VicaVshDIvEdkGPbykQh
0cJFLpmP6Md2m4K4gL2cnz/sgZPzGb2YVDB/kRK1BQyCRnJcrb7hGyPg5L3GFuImtg1T9EB8OSSk
c9VigvNi49971SO4Ro8Beo0qiLe8Xh4YMGnWZXxoisMyzgvekQ6G/NWO0/S3qON0eh3QO8l5VdMX
Q5K3q6L1fE0f2T5g4u1iB9IV010sxO/52d6mavjtqhhfr77L/d/OY2aKOyztmUCbmv0Hzb+6tEz0
kX2eHnk9q9Xn8dJ0WiLNMtvO7m+LkQ9NsSbOTbR89pyCmMfVQzlqad1OX2iLr9sezTc6BH09pp/R
B7Gd3Sa8kopdz5CU7u5j5qFI7+Z0PgBcM5SCdEak2BbU0jfCBL+Avigo36HVwr7imVRIfwBTQf71
LEc5ovUh0yzkVHbe8uVK+oOOOGZiKP8LksXMnpuyIMNCqwSK0W213wjKmCdFuz7i5WLpR/8TqqbR
e4yVrrqjjcTwYaIyiB3c0ybETTmZLpmxACgEn4BzzyCrjU7OYXDJmDLgv8VwWY8/4N0/m3mkjeig
J+YEQ+IUhb/+JWuK/KvQ7X6TqSpjMW85UwP2HmcRIQLhss3XaQd8FaYJQZ2UqMvsI/135EO+SyUt
1nJztWci+BzJJ7Yb6NSUf1JyPektTDu9bToPuYmcUghE0xnX2vYt5lsHLx8THmY7PPLkDr7r5HL9
VpOI7dduZ/Bcdax6IaAzBqiLJ6C6ul8FH2/aLBBsGz6Bc0Me2TwYXNAAoMexRnD202N/s9dTFlXb
wAH4Jy2NDz1yrvlhUAd6X2SBDqgi/okQr8DPvsh679MXe20/KmfkQ7QcSXKsJxd+WWovTN85X3mS
Lbp7gnmvGJjQKsdOErD2HSF4zWbrfjF6JuQxHrvyZqi4MRdRMaG/LBthGy5Mh+vCvg9Vcwfdp+kp
OI3Pk4/3j6bz2lIV3aLwEzEGGbklCmYM5faGYSgRs5iApz/fqh7ndJ/d3aWlpD+suWYo/c/PGeoF
MC5MjGb8+RHH3hqo2v/Oz2qf2I62Sg/LG1OeESt03Mj/JbYeNBP/KVw1mYP/wb647sAfaePhTv9d
axSyOfvI6Lx7u7z0AGTc8SLUiy+/3uJYyyTe5U8SafHTOb9CfkhYLsG+FvYk2KAuMAqtXiHpxNXs
MXx08KcefrDOhfZEs3lsEcuLWKqUvi1JyM9rSN4v/qDQL95ro8w6enq3Qvcd19XEbSLYGOatx3px
pundYj8TaPmoufX4+QergWpg2RgNOr2DOnTefn0Imz0w5GXtjvCOYT1HWifWATlq1QP2HZ3VG04A
3CGqgR5lF5XGY69DuwpOZEVy2yJWQEQJB/rq5RCIshWT1XdsQLezehccgasuk5eTGS2VO8870W0a
NtkFqU5DAeABTjOaKgzk8z/6Vr+P+WdT0QbBUcWz+w5tDt8ZGit3/o1sUt0Bd3Vm44mJXczIOqbO
3A1d6doIseS8eJLCTocRx/4lbl/vf7zAwnXGQJr5pcb3KLjd+xbqauAQvqxYMYrsK0WE5quQHWvf
QuaC2Gn+5JXgbniEq9sS+hdwX8jKto2UUF+LjR9AlP+2vS9jCQdaiocq0JQBd6LgOTuEitEnAJo7
ZX+DF4RSkNdX6vJgkA8NgaZqh+d89L6P2VG5WmDlac5oZPjRmDJDC1LkmSzbhF4d+QI36FW0yvLU
pdSRsCq9CakWyeU9oI46hO+Oz96BfRXvJayPGQ3SzNlvlwDmhOPIR+vMGhwIaU+AudBkyUu9hOCy
JlXfM1So+tDYnvAXp8VN4gSbEJ6F8hJweMDzuA/RyeHd+ApSumsxOxpiuwBpCwyY+Iwc+8IRDnbv
FLgXHJltLwfqTlvcQY4ppj/ftmuQ64LPHlA/g/4QvPf4mJLxVIWnPRBbDs1LS0mVelVddpZY/+mO
j22rilrJ6l2JVEekC/F/Qd6UDl2KWLdy9c2xJwSKDJ50riC46D4i2ce+Sfkp38KxAqwQJTdj84sU
eUmt/dwTSAUi63iw0NtpPuA8HTkQXA/zW4g5x5Tttz5g33sXPDE8GsMDabpNcBENhPWiu3U5Ddii
NloIYVyz/KfRNb6e8cLt1rtpvmWNL6fZ4dBV6W2zffh9nGcPY65voDoXyGcH51CdAWrM1O0pseFl
HHwtraG1rW+zz0LXhcYMPObq/z6LwgpBEg4ZMNY1cxbaohrWT+81vKfHiftb/APC7ebQ6klrogGL
4rWLORsNkntEZ4gdMUhWia6Rf2aoMSNUjsmzr4W34JweV9LOhb+IFdBxsJ8fRWvg9hf+/ApkB899
fiOfBJeLF598C2ntCtqiC+bQGZ4xOE+bzZ2+L/gXNMeT909fWn4HRWUxvcOJAgrXMN5RunBmEvF9
BIJFwQ0/Gj8trEPv3SJm5uUDoUnp+w7GbGf0gCMH5UtJ8hG4OeqT8X2rSNwDan0gUkir5yUbZaAy
eE9zdwBxEBGOqGNP3jT3uh92aExhFCAR40PdLxnCuMvOzUgbPCL5j+/U/FFBvdHMzcBgUHfwTKDb
CVCeIWpFxixoqid00oJe0e2HwintrOh3/5EsWtZ+HaoZyAFd8ck7VeNyka/4LlDE7wSAiu0oVZRU
UHiBFlkT3rxpDYBmxmzlyZvCcA77WGh7RIFNa3QTHAsmi+JGfJkdOBNMZbKhlVbeDoOjNF/XaFgX
zoiTcqH2mhMZsdunxCIsEIyz0IDEEckO4v6K7v2KcQOnkgefyoBIM0iQHDmLMAwc/NrauCYSl0h2
4lU6gUNH8wafoUgVLN+9ZoyfIEMDC7mNxokqI2LpDz4pcXSWjNFBqlqyPbJ2fM67AFtr0rxH1VaS
D4Hfy6nzj6L08w/TGRZymi9MIHxx+hLLBWhrwCZLgkMJCelM8hUp4zw8GOPCXqKvgfGQUNT2eYjB
HZzeKZIfmkDe7t+FEx88Ax0RKns2EEWlt7e7p0D5Zw/5cwItbvD64oPB4w3jBIvcHsD4GMtzv5hC
KwfTI/9b1rJM8he5eMySYIWdJdRtOgIwE+GuKqNHavW02S1rZ9/4AdYFnJy0fQo18ueoESJ3a7xj
mY8ZisCM+xYE63Hx3JkOx+PaJUOxxeRekQmhxYyrRxlKN4JwITguWuRg7e0ACITve5pr4duKgQA0
E0Hze8Pk0VyxeOiEJCfqPToKdxw1uEHX5HRLPjA6q/ijR7aZmHRCywhQnxq/OnTfegii/zj5BWau
8xx4hkCjTqqcQvunWpXLB6Tp6YP0IIKUyA36vbEi5lGO3BJI54pTs69hMXmJ3jvtHKszt/DdRd47
dN340TfiC/kCYQtMTJFheUb8wfa9RJoR5NMnj928YO94XzyjdxE2SxBOgwKVtJmH3wBt6/Q+TKgc
h6FA2I+APIVbQgB37h0zO7pdaGBZoGozNigArSmu5Vk9fMX3OacHSk4cmN/0uXs9yCr4QABizFlH
PNmtWrg+KOK8NOW0fG3O6GK2nGhx3rUBy4Ba99fF10WpUId1rMS0OlnwKAxB+P52xOWcPb6T0U2d
mSgiLr8Ustfuqa8MgG8vfR1CS8X+h0yFf1Z6XyDHTiCubPL+K21Gl6UxpCpLXqmyFqdLyqIv7MmN
lV27NtXuP8jYPVhy126zfQRl/KNHNc15I3YHCKvjnXCqudhBHaZiWiyuBiKVXUw7049fzKxUEU57
KojxgocE1j/hfQPj9zOofDuiQ3PP6Cj1uMFzOoEIFm5+84OyRgSImFB4RceD/sARzfMQjiXKYxHw
7Q+9N89jTLmDBz9QsnqFuv/hpteD4+QTN4n7S3vqV+9ELm33njq5/bTj7wSnCZinXEGazSOAfjWa
E0cOVNhZteM/pqh4YD1gSjQAXUjkpEGrDmmxwcPvAJhff1EbEc0B7g0uRnMAoiUaRMYhrih4SgQp
5n9zbO7QwZH9i74fWXsI45e15tsFeyEduuvuD78Ac6mIIaXbhbMAVjDIF/VBOxYrWhLCEbqjDrcz
SPTCFOJJOSDlz/nvZmIOcC0clT/NZKKs3Ml1fZk5qZs6ixNJmRwIzhMRmahAK2Ny1rL7Ei1bGZWY
RZH8bGd0yXhUIdpTsUGXrLtQqVi2KTTLHv5KLASErkDFp9H5imj69I+EQYmygAY2JqmaGWJswSwF
+PCZMhNaGnsU8EDLTXVoaGQ3ssNiRrks2tF9zS1vEENUW3yhfYh/M7xdFxqtArEoE7uRx/Sa2lAi
bbRYLy45cqgpTLvu7jx3gopwOnA2Nd6dZY8iwtTvRN3UhT8FhmSZIEpX7uIx1b3ap8mk0CeUhsMH
MRyMKkzkaMtQVvftZYtkL7hFEB4zZic6eUaDSgd7hcExKfcFrHRaXLJmvjv8Bq7cjg+fH6NLaJxz
JdIHry0zwRqSLPlrv6RpkYCNaSY7UwuyoGxX3qzStDSEUikiWrw6xAVofF6We67wl43Rtlq+Q7a9
1H6Nd1sfZtyKD/IH+YvJ1p7r2eXn9U8OfQpsBreAN3RWf9oW9DO05L7sH3TapIh5Aao7cZmBzEq3
BxjNs9JH8kwuwQNWAP6GxBds3W4xNCdsfbnjQDw74GQiLuHRPuKa1NcbIrLSH/8mlK0gwJlxjqiy
7jN7v8GAlsMYmgl8Q3gao83SSOhag9E/B9XOhJ/5gHRjZZcBQzo4RJAI3ez65w1cU8G+8US5btXs
yGJL35CuN2A7BRh+HMcB2yl39v0p0ZQa2BUaI94P0Hcdgf6Dj7Lrh8AqOThtLw8g1aWyt7JjB4Ze
DcNSLNEv8KROKxiUYLbsaDEkhJDVwsW8fAUEIy79kOAQN0b/C9+f8s3dnCaP+RGn7Z8jQSkwIYXc
/84wHcUjGbwDaSjELEiCi3KESJhBKXYB2ogy8fXlBdV30OO6/xhZRlJGxAUrOwxNgh30gyf2VT80
/IpI9SbaSGEefCJqLabWWEnuvw5FW19ZHl/+mxRbmEEwH7B7GJ5+APTZlxRDMghaFmekEksTRREG
OEKFZyUnRPXBZNGeUbPw5IBRf0N2QJ09Ce4TIp1HZ9K3zjQGMFGcAh3sodNNuNrMTLRCzLgYQm84
kB5IYAj0tWsCvogr2Wd57N/RQ8GumuVxzWSA2B0VKzZmvLjVSR4roKwRUFP/vLqeMzchUr0B9NJT
rPwaGZbHuABTGq3ZyuHzBg2aRBekKNw3XHFuC4LKgQjOYyLLuo8YG8SuDtOZ6S3EVbn7zvI9cUsn
HyNX5I5iD4rLQtUnLTEpuubaBBWCPgujU/QDYnFVC8F1/Mi0fmf9JVoZCRf6IGVZdCX3z+qraPdx
GCTWHMoJXpBiim5nYmOoQHUWpgcVFJr+R69mE/1gN6xhoZ0eaSHJgaF3iDfF6uEZQFv+bU4oO7+D
jQHoQvrq5lHNBMmlGpyGNU8f1rhwaaksccK2+thTi0E11wBf5jgfK1PuVEMuJxMayvbwRfjRSoxG
ScJE2jpgyYk+K5SIGZVcO6bQOm0+EMNG6sqaMgPrFb7rTAzkmZQZOEndB2q9TAy+5jE5qgGxj+l9
rv6wOtIGYH9P2BzNsyNLZM10gyQe7dmTMnmAQSxVAe5EG3vFsQMhTw6cIDM7Ug6OUUzPafpD7esS
10tQgUjHmcxJ++rbwFOCGcOLmgk3FcgI9IqKQTbh5ZPR6RBSrmC0fYIPCy+WOyQpEBIyTTPFQ09E
3gyUZRqOuaReC1ueXVXvlrLh6jqR1RPq4jG4wbvuJG5EY40szSO7cujwkxPU60OIUR0aKGfEBJey
4yTx+Lo9xqaMNKkTCeBCpWIPkXaj5G0Q7leKNyGlNoBegH0L9E1tbIxoU83wgVdXXIEG/kGNlzUX
bOpiaRqx9GEs2eDG72IWLIbzol4wVx1mfWLWzsTzok3EWoExi8kuvBuCVvG93P/A36XnSEn2YAlC
Jy++b4RyhJ0B/ThrBimA/tY/BBtuSse4ZguA2QjNoSl3l4KeyAYMJcoMLzfqdCRhgTHthIhW9CHG
rJiOo92JAKLTzw+Z2326bbgIoPrT+1ghi/8N+zofjeSS3iczmOrTYMOA78lA5zyrJUEIeArsG7pd
d7TN8kSZRE3aE2NURU/s84o/cT4ovyaifcgRT/KZmx5tuZhAdphEVkLfroelLXxp1Jg3aB/T61b8
5py+aQf1Ep4dlJ09E7bmyuz1hhS4PWMMX/ScH5OhXpAarPWIQGJmvs6INsKP4jO2IkNQaZq851Dr
FSEVGgYOiDN/eY4hJz17kKawNTvOv5SspJ+iMFd/znOg216N81TTreZnanx4IXsWeLkj1z6WKlST
GD8mYl8ulHnMNkJIdmBgDGMaXEwAqKnFvQIzrkQjpdX6ASdzf+SaZ2YmxBCCssd18kRDMyWZLCsR
0CFvQ2SFSKxPdT89cFjRZY4ig3hCK6pnlEOjOhh1IL5eaWidhux/xBfdr6aPQc3oJIWKOfdikq5s
s8k6R0pYxte/mBGYVa23Uflx+vQJB1hpXdanV9eAPryhgc26VW83l8mvPiNWaqiOCQNQF0wtoRmr
nD5zaUjtElp0CWnl6CHeyxqse2d47UlMwD2sGZGqz06ijsQwnvUxLZjD88hl5BH3PIAkCpM6j6yJ
Q9+/wa+pTtm7h6dJC8BZYD2vwxkG5OyxvBOLsDluMJTvmWOTXjXweKuFNvVyOIAiIeqIgba8ZWCo
QPWs34HLOOuqzKEvT2UjPXhRVMPxL0N9d2hYpgIddjA9ErC9ZY0+KXIIRZxZoQEQzpfw0S/6a7QX
ENN1K3o5LTJvtihhZ3ocvtKOVG8OqDAQXwqnC7rgnFUTFGT4DIrBGTw0eGzbSXWh5qv2TuyyVeYx
njSjvKuOeZ0zvPHOgj0rzBPS4ydPyhmcygenqP/qmnKAt749ogZTE8fxlV8rVEeSYGdPOcIExsX3
L2OvOvg6w2GrTsmpOy+KRJ3mUxUQlEis0Rmu/vAEkMlVtiZHxJKo6nHEZpKeHR4/Bi1gWpuPgE/j
CkHZaMbm9NJ3J5SCRMEvlXlh+M7dBz9Daw/9Rqc3zcxD8FTXWuhBuWPrB+WXBC0eiUMEnxlpQV8d
CXMDNnD03n7H7soePXSPv4udDTodVVyMD5bfvoN6Fs7Ra29uy9gEtKBgtcBj/RfcKVgu7iH6moGq
AOqS39K7fxdHopdZuKp7asrt+w46t3X+oX0SNnpkEDdQQFlBan+KrXqnnCdvyHqsemby7vTvesg+
7CXBbUfQbx4t4ilSJDjfgR7aexCfnpP/k6yDZ/yGlqhH5A4UdeLCqKJ/Dq5Ue+/Cd55A1v6X9mzt
NdLfnFXT9z060DQbuJs6oZkBYPXwgVOwOGbi7DsjtHs04JBHb4/j7/p6J2/XjWb3EV1T6uQe5Vr0
gfDNJN2/pO/fesNTPBGhAamKAeN2UPVMb0zEApg7/brz9DJ/9bRhMTCDZ1SFZnLtlskbaI62rvfz
+VHCfg3D6DE+A4fcIgTmY+y3UU9FWphv4fV9YehxlJDVp69z4MyVuTkTK4IOW2oyrRDd+SVtlRs7
rKvnAnU+fSuT1vapT/eU9AQG5A87dIj1zyPFuju8akwJZFPYSK7ocR9GBpX19Do9s9tCAxmqC33P
pq2TnqCsv6bMGOiJiZ39bFxY4Z+fin92KD6DcnD5/XBrgNNaWORgDmw/JJjqSkM+D1QyOGiGNyPr
yUPMoH5G5O/RiP3gPLxDS4KPxoC2fIO1WvLFuYQtWeISRTFsRlqG2xuLQQPwVqcM4X6ztJh2eFqG
sP8jCE1+EcPZTexRkRz2l69HhC5lMPT1QwNCw059Q/tEGzpkqRjDE5MFM0bH8kEw3lSVX46fNOE3
dAq0BtDFul8hERFhbdHACG+135xi7UeDFPDynn/PknpIjTz4vkkSRPwaVCf/WfvHb6R/wztcFHaF
Ex669js+T3nmFNir94gWy7NOSvInEVrVifpbYQxIKEeZ3lpKz6SuCLPi6cQiogLJGlXfoV6TR9R7
ArLdHhH/USH1r8ld9pQOoJOncJdwtcDUjspmapcE03llHRbkef6+vrH7U+n+rf1n5Ul5XVRv79JA
tfNKnm4YwNjdjU9NkCN6otdqI732VdCFwj9fo2ZlBJ/d7e7zVVYOKTc8wMBDZcbiWkQ35uTCfx16
D4yUlA2vPrGsqoZ56Wu6z/uVV1iBUhE2uDZeiXWZVzAhiA1BhoWAZkYm8hG29yeFmPZgaUH5qYbG
M7jvCqLDJJRDwacMtwT6EnBcPxha3apxB18MXBXV6C0EERRyN3ohY2YOJHUXHpCY/MPOwuBoh80C
pBrSA7FNZXh8h6Xjcai0Ls+kp5XhiX7c7nbpkqPYvgjg6t06AT+77xrc3mktAnXQOj7xnHRfzLXA
UuM7KNDMvQZHGgLA3cy+bIP/VTBBLd/Qu6/D6AyOZvcZVjfCMpvkO2YpcFc0kAsY229PX95RJOyt
xjtB1jT7xpn1rJsfwo8e3+lBA63SuXNjC7suOH6l38AKxg6azZsZitMKtRHZadw5Tx0BDOuJwsRz
YTN9mbckZ2JP8vQdCOQ3XzVhhBgZTzxN3xHz4N0lXCKoNxrWhBuJEZ3UbBDI1SQ7FhlgTXQeLRZm
gvSu+WwNsO74ehWyc9guQIFsZc+D74Am/+8NtRkIyeD34zvxff2cFTuWF1bQzgi40Ii1Y5p3ncFd
lFQoR9SptrILiBoykjMzkZUZCfCGVUv95wxdvJQSGwLgDVs5ytX1YfPY0m9vmdQH1hBST8xyce7p
Y8BLbdjyWM/KmNzsFTsrSn11ZHMwwK9Q3LA27HQb3TPpM9MRHdMKbUqwHBjoH/JLwtv4PvyQXDdW
4kMXVG75vPjH7nlIxweU/ZzSdnrTq1QTToa/AYC+1Kp7aKwOXRfvxJZje6xITzpv1CmBPc+oI9Mg
8xgkuOSW/OR80tQgTqVb0twvmavcCRzaUPktHTJoK4KbHsFh8YWp80amSF+fdgjWPsE7A7rFzYvd
0cY2ZSJiAWG7xNIoyxUuQxGc/NfIpA6B0B7fccXdVaPjqJw8VjXr2y+hf9aPew/yU1imSMYC5og3
uwLEPGOQ8f6Jf9/bYBw5G7xdZ/5ksIUgSqaPFwdeAc4yh6a1h30K3YSUUJbKAePgNXuQMkOiei9H
2YihBnUgfTYyXOExDcopG2HbgXWGyRoKcD0se2hOvgv6wPae4JxIJeSz493zyAEThHsvhEEcBbzD
MynJrEe1WvimAlDg445h9qwaMkXvys0zgnL5nuYbi+ezDp1ToHY86+aT5NnZ4DYKT/EIye00PaYQ
1Z4/D+hS4shq/WstX7mvMJJjUbmyUiTNmQTYkXCT6MaC1C7MRQ7/BKHZFhKI36bXSnaTd0bf4h4+
I9KIfTNwB48+ezAtNact5DJWNOrVqk9ue/yYf1e0318B3cmg2t8XjNfz8DDkQ87YKbUxUbCJksGI
Y6mwNioEO+olAQo6CjAXJDd3CoIVY9hpOz4tqw/7KXdwojUN3REiZ0RhRHc7L5PyGyhO/M5D8ECC
Sd1ty5Q3vK3h09G4laKNeEcOghIjVhDRP0dVRmOhxZWoT6hKpNOGhJ0q5aMWKFVK02DfESl4xNEd
EVmf4kf8Gt3/MZ3zt/uJ6fY7uod5hrXMsaOBfwK/PYXxcJSEuoUGgf2Jm9mEXvYbdKDy6I99TIEd
D+eoYIfQhHAcO+za/AJdLK3HInxTSTeD8seuJOfhaAbHW6Q3+F1XBb5j9HyeyFshN87wLGsEGH0y
70C76HjnOWX34fcB3WVzHXC/A1sJbh0gYozBnMBgQoS73oSEoOZ3n+Y77ELKXMTnbNSOIR9yPkEN
HV7uAcIfHdEzWy04R4pvEBLF3dGj4kEnFy3L49YtGT7yMNPRFhYkoYtf/4PdDw2rvPdFOIfCofLb
fyDLDlp0ipifdnrEtNrYPvfUs+i+QICfRBOY0XVr7NAVkKYJceyC1TdsBUghneAIKA4K+CGqOHpi
twFFDKXSx7+7XbMltolcvtByssule4T4rxM475FIBVVvrcIVOWbFOaE/J/eoDmqqPUTYyKfp8uGW
h+PVumVfR8zaeXzqQVMz55gjYPVYDspvVs2q8/yUSV4wEygtfHanl4iP4pvUT/asg4eWnDHT/XgV
JeUnNtAWwPo5xKywHFxLHuQzaMx/BVSfJ1IxlkZSAIPjuX+6BnDfbhnEnfur66B5otx4RsgBYYu8
16gBWV+1Z3LcsZSTEX86QGkIa218A8HtP7ABMTFQYHyoDDpkkTdM+vcUDXzjjDnksOOYCGpAkJdx
ZvSVAXXBPqMLxL7b8LyjVdm3YG9TH3dN+gZ0ClMExBomPS6oe3YGtoMqbu/5XakzOenn0ACScpfy
5nzf9okwZuQE+GrSIMYxi4wJrBfIe4bsc949hirkNflehjFFnye1KgZGwZ1PJhKM3NIXKDY77wvX
mUt5ySTOGP30Wv5pw5uBcSyARs3VnanEiKl8/CW7DZ+wZM4QIAFmM4zQUoLoOV4tgvAOa4w3MoHk
fwcjLMwbh62BTRrLVx/VcQoTKePK8EonNXBoEVzR4HflUOVC8ap8SpE9F2XGFE29B6WfrFJL9LDy
jSAbUYPkgMgtD5iFA5WTgMcrX8oBi0fBKQN3kH/RIn3PT7kZalj0TDFcJVDjtv4SHzE0Ffga/iU7
ZUb0XrwXBndPjk9+rcys5W1tLeVq4IYBjsd95ATvs2qGk8qwQ3EfcUx/P2QSIYIcqw8K1OFjKN/d
P+6O4xsp3DKPxrf1We6nHNhleBnCK8AlDAeOPmrqtZ3aGPzQr9/fIPsq4MGcsLmXk0cvzQWAk8+v
SEwqT4kPxx7+SI4eANsenhe64dhBjLmV5v59DV8ILxhq4gEk/5CrzuM6q2mOyJdchif+AmvmJ9Jr
wNFix//HNZRLkHHeDSUZZJ5GBOJe/e8dNdjTi4+TT9T/vl9+Vx40uJXpc33jlETWDmSPSIKASEkn
eZFoKeZUXCg4DSmITvpYw/L0V0/Yp/Io85fYxuJICyavLU9DGFXi/EaUeb/GaatGe8Q+QK4EiBDb
W3kCCE1hPuA7wI544TDm/vNyG4ianAuFD8yFb61omAV3bsdaLpocrnXgDxzf6HGpewxdAmNZZAgV
5JTlN1mnhhjfSXuAn6B6ijgHnqwhXD5HHAS40mgM+TRCGGVh+xs9RbeC3vjfiXCbOdV7Ahh8x3Cg
yCCio4Th12a8ScgVeYxyP4Eozsw/NgHnJcqOL+RikSY9gzGb4nXOu1/JeZzHVeIybuU68c+F+Aqr
Pkf/938TFyLs9hKH1wZwzVixv2t5I5w0GIL/fTG/hs+wnI2FQRHzADsCbLskDua9kJv0343iNMuM
kXH4l8cup3BNuGkc/l5A7v/uotAFKYXIle/EMtjlHkDMpm5IZMRxH9d4wKVy+fh2hw/504WJKxIj
DnsfvKQfCwx9uDDKiK+NsCyjnUITUFAM2GkcqAqqjuAsqPr5xOHf/o6EC+rygXKm/30sHZEZdOTF
HaesClVEg5UHzsMtBOL/Dw65tSq9qNO64FlYyVWELsger0GhotHNAVdkDKCI58K1kXyr3G7mlj6v
9V/JSg4cnXRIjrA81/LKO+xMzPgvfGNmpmUmU+5q1YkxfWKvVfcVjJC5KJxUMcwHYveHNSJNEuLU
QmjUHA7OzRA2PUyUVwwCiDo8kY7kRizEvhanhNQeWIKcn4mdkFYSxCXOiobhgg4qun6Z6e3YFXqR
+OagCgGblSAhmRGYi3m84PsOPhEEfBHqSygObSHozDKdwxkfrmp6GMKJPvU2q+9Cehom6Ys8ubhk
8aQwOdbYatv8QKW7teIP+A40gzgW+QoOl8NHsQuHS4ER0VvKk/BlBOCE3ZI3xJpTdNF5cA9J31xJ
R8SgebXhJkjm0RI3Dv7E4E6Zytdwd0R2PMAfOuLZAXCjRUdaJF+GnfXCShZLzgA7bW/GlfvvKN9Q
y1f82oxA8Nqb0Z/3uPAytD9chgsP0ooHk+f5v3sqL1wTyN6OF22QdUT8Dzq6h72DGBLjAIEv9WLB
mckTJk9FAxuZ/Z1kIjUcGgcsfumiKfMir/a8+Ofq4dEg3/oM+WO1oe7qJcCE3t+8xtlhQN9BPbrE
DxxDcflgl6trp0tyjPgemAgylvmx9P0GvQFvIfqSu79kkHCFMQrqMWqEbCLHYsaDntxMMrg4cLmp
92RpLAcyiuUgePffVZUwJr4wEF/nxd/XI7VJ+MIO4/e/C7KKItwWsrj/r/8TZ8nGZgiY/NpxvBpl
BacXex8//jsZ8bSwfbqUvIGbC/1PHgn+d2O6l5nQwuwHExr+/bCTB4shyQWQdzJumNOjAXIipozB
c4/Zlbyu0jeghj6FBmuSRob7l1KOcq63ui3qpbOFiA2JixYchAHsul4xAdsqCoTPsjNZ0RbSwRDx
1LEnDytC1XRZv6hxPlSUtC1PGTRc+dXRaX1Z6CmTO4m7y7J3IgkBZB/WAMsP3DEmqOWD9zG4sGab
mJNBweYcWJVA9O+emaGP3R0SizuuF/fovkMGD5bHjEgxhj6QJtDn5kHTZTDu4QQHN0iWk4oZdmlP
FHyCaHNys3WyrrFRXzak/bJCMhA4MXy4a9Krv5AIsf9ZiMseFv3jZggwLPqHLXMx+bSYj9IOHxlb
6ir4uIj6J18Mfe6BiVMe+jseCkvWJ1m+FN5WZPQppxtldE+OICB9HJzSipuhbI2t9M+kU3Tsw4xD
rkFTffqEnPeRvFPU0BMWBXYMsC3mdz4MzQRZPyuDWurCPugzwqPDU/ePxW0dKLgFCCmEK4i4MW0J
sZxhyCh7Uh6V44zLYuKLz4YLkYp8qzRA4aGxZwO64tmqJ3aQ74oYTKLxbewH1kZmz1qI/bdlAaOH
rkKdwQ2L6INssO4ZHfYGgCn7Kdrz339odQfHfZ11+K+RzoMLGuaB6voaHe48tLdSEkO91yLxLhwA
d3LTEX6esZs4hY7m39IrGwZ2LWv3R1o+AKoXOkDHKQVDAMQCQ5Eqt29k4Eg4Of2AK4HIU5ho36gp
oBzDv7T9DmuqwY4EzFGfI2ihmYZgE2ToV0fAVvn6OqdUKaUwcZARfOLzTml64J0J4oPrDpkNPHTg
PHrvzKptyC62bSNcetiitRHl0kVLEPCy31K5/dhU7RH8LNh8HnZUMNQu5oI9C/tyNNP7Wg+O8mNN
dAcVlN4l1bB8Ir6bCzx5jwjnefD2PCv8iPdQLCCzp0ZjH3RZX2cMGkpj+vNww1O+FryBVAqAUKEb
o4ByAM4o6rq3YUuLHDU5RwNBNZ+wR8dfJoM1r0Vod0VE0SxQMHzxekAgcx5/F7gtrd0lcgroEqio
1P0VQgaaCiw2hsUJrMM74tclIM7tGRlbMcwEi9GW2LayA2nDixKy1h3xoUJqyP7jjTsvXFm+gQ2Y
u2VHw2arWfDMPxlBT0i3OuxdsW1xt/b+MlS2L8JLAKfwC6UrBJNHRkyZAR65W/Yh/33/OeIc2IxB
xjBE4oJfyRJJxnEG94ijPlSTKvliLA3DSh18CNSiZkUtRUN+zw7D9lS7x5/fU7cDz6fjY4gLGldP
m7/uzG1hWFQj/hcO6rkdfiClzIAkdC1mo6S+Mr3tKnr/skYVXf3Zw1R0LSDtkAuxRmL91sgzD9om
Uiocz0PmgzuHC22Tgmlvx7xcDrVObMHgQs3eR7cLwsHfFv1qGoW0+DsJQ701sTLjyvHLFRu2CEPY
Rl6ywKnVQcvitHTQTi1fQJnLc+JivoCtAjSVvTJlConurNcPqBSv6LMkHMuCk5XDDDwM4BEgHZWJ
Q92L+8VOnG4lpAVTujWydAOJKoR89jpOr8w+kdi3UbBI9jP2veR8ordvWPXJgu1Shs/wC+jRVoOC
JDJf3mVNoSgFL1Z/R6oXOz7tRZ368m2Ygu0W+pyJCBWXv4QpXfYy2Ozg5ClC82fIZMZXQoE4zpQl
4rQ0XzEIrjOMmVqMeZwp5BlmWs761gH08UGE2uhCOXjvnxbgVSdJWhcd+RUoEU60CsELlTGsd+ZI
YnRgGvQXMO3j5/6BH9e901XxUGb/jgHfJ9pX3pSAKexS4EdDvNo/IlRlopKWc3T77y58r2izsYC+
0K5gEAxVj0LyOFuIVSXbU4QRwk/s2pi6IhvpQpyKQHAgRn0iuJJE0eKduNCl93dbdyaPcK9iBPnu
w93k/XXEyEP4ck/YVTMLIxyCnQDy5Yu/2zkC8wh+pVIru9jdoe9pe83wknbA7MdiP+aEJwvNj+ML
ifYR/IobIw5n/VMq5mgHLMWxDkckdpvDIAqolVCxQZ+i2U/DPeAnqAZKf9vSjHilYPpdC7zSCitw
qeAbXwMUkWjOsNTxtgyfyBzVjZ/TgqBFaPPLr66alLGeVN0Okel82J+L4eQxUN/BAYkckqftm0oW
0tqS3lTr2UCYuMSNH8PXTKEcZk58qQEdJxCsZq0cAmV53lFFVjNgLJIU0GSB7VQ7V5dQ9PIxfq7B
fsoQVIj58b1wlgW1ZUurSmZRpob8PlSfEeUxCnkmUepLHhlcyY9jZast1T2PHQ6GIm1Hv4UhArDx
69nNr3tqVp71Iw7YMF6YdGb0qLYv+sJKWKFQeSxUNOdO91zENrcf9J/n3vCZRqoqYA787+e6PsO+
p2iZSaMOzECCcjHSpb//x3MDK2bOYMieLgETBRwr3qlWEfogEQxh04BJE7VSFfCnjHWy7aouK3kB
tRi2zd8nuwqQo1818k5IlQ5vaDwmAyBTxgi4ICApYxIiaKXv36f00Sbkr/OGkg4xdJxTZL1iNlP8
C05TqpaesckwdjWgKrxR3p1jJ2qGrtYn4empYBCTlae0YS9AwPaqYCLA2cfGqEYECDKhBRXydVy5
ecIxfD/RGQnaXbk5I92k6gHdZ3KAdfTYQOTXh+TB7Y6Dkt4CYTYSjBC/MuxDvIeA9RfMP8N7Wg/M
DVCtBqkJXx0OCrdafGVwumDI0SFbw90cH0DkCZ1MeiiDa6w0jzM6D4iHvdRmOaXpirk6Zt04L+jh
Z/dGvwj1NLxl9x0isw+OEM8u1QrLXvKt2ApGp4wKH++7DhySPO51sopgHkEDxO2cN6AwxCsqZBX5
QGOBJobvmRGV7EhhXzN/muxLKbupFzeyg7W8PQbeVC5sfPtQrz3Zsykj6j+2ceABsJOAchfsOxc7
d4zOo8EcncAbY2YlFUDc4kqryz9NQaWt8YOCFYUkv3ILl8cI+0oKMuRmkI5sNC2YF0A9eA/e8xIN
KJJqJnMsSqgpmI4p3KnJqOvEqn1D+x0PQHxolCmIRIQy74l3SMImpp5+2RnxGgJ25tMHIuzn4jyW
uhKKF776MJ3Yg5ZwcbA093iJ2nbcYr9hdFk5oA5+KJ6gq3tTu9vwj0NCeav7BjvMuqv/E7BPXTsA
fKBjgT354kKCoCZo+2aI7Heq8t/o3kIdARV9gsBkD1h0aTPAbzql1+g1wi16BsxI4UniKN3EIcws
eL0Q5d/hCtY+7CY+G9k/jjKdDOIY1dhZXPep9zsD0ig35OMMDiGEawjxnfSy1qgJ6X5hjAG4CeQW
fUnzxvmF7SjHKOa/LbX7Y3HcgfV268DYWlMz3sERwjz7RU1VATsw0FgaBLx4h5LecppKVhs4DLTQ
Mj2jskKIiOEOwXAfrCnUtFif9vrqoFB+OlStpCJqNUxBdFwzoCOswr3UaryLMngfME/eE9/IPZE1
TgVGcDwppi/DLzTVTopQHhfNpbUthmiA0IjqtCxG/yPprpYcubYggH6RIsTwKigxQ8OLotUaMbP6
6+86vmF7wh5PC6pObcidO/M4OU7UUuvOfpEgVJ8jPbccqOIK3f51NG3KgzmleViot/xTpiZdYi/g
CAd/Fdq3VTT++StSiqWo96ecWcrjC7QyEN49KCRcO8fG3k3fHsJipWJIpbcfPP/tuo7XJkoanc92
3VTtYSMfVnoYia20axQH1GWPP0fbVy8rKdTzzcl+tCjCtf/pjwhiViOHDidVF1w4JZN+OVdWM5kA
4T7iCerqbG3/VxGnKDLtK7dQYdiVSJj4F/8IddkUevwLW2y1Q3uuLOlm+NcFSCIQ0AKveEoAz7RL
dac4hJevJYjZJsJFszSLQSZgLjs2tcydkkE8wvbmfrG/ROdFnFnkvRZMBGh1NcTTTT10tNimiea3
+uZpG6VpOJbtI9Fu0hX9nL+ffP1M5FbFBHbNjY7mDc/LB060/ClJgnCfINrIzM+nCqLjsxncAf82
5eds2llh2TJR5LVqB8FEakmYixYTJTr7w9NBBi/8e2Lhv7jYlwljHsbBV8Jpw6Jtr/HQLf5XCxzl
gg9m8JK7Fv9ueIHrnWIIPN1bkyB/kDSh0xGdLZhIm3j8HmDRlYpxqb/tWnJpTchuF6eNYMxmE0jl
soxY4WTbBzZ/u3pOAxtvzA/j07k4Hexn7wFRW8sKXsrC0QIhQ9gsTySPTkqPVEtSipF2oG1c3pTo
aP6tq1RfQaZy/qkaw1EmYRycbJ6qmdIY+eYj5ktd2XUl+GWto58YOfX/tFWsUqw6P/1Xgu+9BSYs
7pfOo4tXLXqI0ynLiepleT8oROtBftZFqj5/QEyQYaAF3ydXmFrQc5l+Z2G6FgtKyd5K3w/oFjZ3
liqeSJzTdvArD+zxbW0fetSqaMSgBKk7qDnHuolfYxKrkIp1e7M/4bnLL9jIpSJNUNK09T91atyE
Q+1e/vhn0autfSQX61klBb3sE0HoPY0p8lQa4IN1bcJ6QvIVux6sXk75kDGbmyf2FxQruV5ofrKN
7yTeJYqlqHMaQU9AFrOuYGB0IF50CXLjyQr8KJ5ug7ajDC9oFIJY2vZn2j/UFU5hRAHyXQRMN2Ee
xMrR2ot1P/0w/0zybFKYfLYk8d5JRiEZE5rHaw2AKn318ngV/B4nnhUCLcWfeLTp5GyW4T+nyf2L
bqVQTBOZbh3moSx/hE7m1mJKWTvqEBskYKQoeGngHBNsMrHwuetrSqLWKHOf258gWa0kbYZFjHTD
cKgCO0g0D9F5kKmtnc1b/VyKgtSDK1C2RGxwdZnHCwQbsEHLz/a1f+rdO2CGj3DSVl3y3i7QRhZL
Rdf+dYxmFlRzX15mNVyOMdQsx4QAKTtDC7+D34fjfPp89i8qVcgC3kH3MXvYy4faOB94UFaB1TGn
f7v22yqxTdZGXhMULEMJLlmCLD/thLvhqeLiXN/QhQjKTRm0efFhu3BgQ+/pK6L3SfPgsAtYQA63
lxR3Cj1DRfVudCrN01VMec3bvowCYBwGcC7lS8MMvwBebZaC8tYqHuX5xIDFK1rNlcwzxO2DZcdz
AcMFUOYbWvxlp9mIF5tJvRm0cFkjluG0wQuI0+q7nbtXfT+AMfzVPauniKZAsx7Exgxa7MxBNsH3
pS5oSqb+az61KKuIpJRzvKw5c6M9GQ7ktz2tZIWAUmYGA530Q15LDm6fp5Yxq2AVKgsnNiILATrC
eq0G/r4HozgD6ER98a80h5OZL2ZotkiwQC2emIJ2KzhY3JsEgTzXtxb4UYAzQUdSNhOuTL+F2SLD
h94yrGM1bd4uwruZoxFru7stQcYHP+X679i42b3AJYZptHK2tfE/sDItyW0qTHrqvLwamS+UkdHy
Mx+Rohha/e7sP2Li0rmSJY1U/fvMadEzTj6QD1z4LlIzpOXjIwRgMFSs1wGoqHUHOQScpKt3/a/u
wtuiQx6E8a4zr6R82kQbaK2RYPNZmQKdg00hE5kycNJxCK07pJG0FiW5y0+i4in0GJtI47jZR5LX
Hdlb/+1PvnpaeE/tqr2CrIee+fW518ZQ7mJipAYNh/XARSJtESDeoEoeBnqGpYOE7K0pswKCwNPi
ixNfvGE3oTXpzFeNUN2eTNE26mFTZtGv/FAwJaJlJwPuWSRrAuzRc/Hj/HFNxqKI1SmLNlL/lPjD
Nb+lIIv3XohDrjpIjCR+Pxggr/r77n546efx+NQnqEbpfuI3sbNAWc6kBSihwl7P4tS6uwzXGGBT
Cfjpw9IFSX2i3i7vLYgWmOg62f5VEoWqr4A8ELPIQX+IqA+oJRyDsLvMX+Qd9CTuwQpncag081Wf
iBKIy2Dobw42rSbBN/g2YR3ET9E3nBaXX8uvY3kR0Ol0LvSpQtMuTNjDPtDD3AyaEEkUfDlw5knc
p0xePjeyfFNG/kl8akoLTsy2Q7pNUWKQP5EOeMggCSQXScl4EWrTd2P98zL+gpWU9EepsLxRht7S
5tk4U0SROn9S6un3uVQ2Fr/SGg/rqjOEaaMMRUkd+CyaqO9WlblMIplf+w8P8n2MrAlfSzaeIoj9
wkaoH4SI31C9ZnluB3sniga9oEsfrNEpLleGiXrwI31Z9iHPVndZcmrPHFAIVi9wxn5zMsauNE4C
6diq2UVGQqwSmOA9tvCvQVdDupQbQYjEUxyZ4ndOxbyUXpHOgkZdSqtdGeD2pcujY5jpQ0IirZ4j
jiQlRsEtQyo8jHAUavFK9kdjhC9HEJCOfcBI+GLgRr+KXWweakIUU+LiluquTRGoYnsKjOZzLsZ0
K3mRhCVge8dVA0EwQG/aQFszfS8MT/VwqV70U2IlFCbysKVt/dfyBM2XeEXfXOoNPB4PP/T88Z2s
u+tXstVplWOQfPosMvFKw3youYSEvRw4KraQrGNsKzA2NDdj57+SeKyybxU+Nl2wqG+IYVXhz05q
wFDCVAHsQZ2wC80p3aN9aWSe/CqPUMK3pX8Kl1LhFy9lhJRkSk8ICjjpxFQXP6XTxoO69EyAz/Lh
imx/TvdqrDiy4EgjYx10NR3cj24BQ5pWyT0oDcbasd8rwl4oGjz5U/zXWW7ooHvIrhMAeSU3GGlQ
98yAicpXVhNy/dvBo/tqyol1mXkwg9boWMMhfVZDF23WGeL2v0sl1Rjo2jiTbMwhnHjfKddZfx9R
paPrAMchMqIv5ijESzH7zpXkdbgIxn4kbv7hFBrQXL+/5bTSspGoAUW7f81eIbAr/V9D6OK2f5sl
iv8S1X8vmStwxPG4P061bD0sYUojHSAOhU07SkRS7o1M/TNIaHDjDWVNuCeClthWD7l9Hlabw7Uw
BINArr6CN8S+0+UiuOdqNXsvVuw+DqrMwizLTeQseUmjndPoWvqXpcXYi80kuvZAydF8j191R3Z8
6aVaxmsbARnHhR4ertkSUX86eKqe3Bh2iemI7syp/NeVHgOvI0rY+wrRSVtYuuLrHKtdpKBQKpnV
e2TQKDks+rqINUGYzej41yyPnPSqGsq2C1YD3YXE8A5zEWsXlJuL822gbbjCIRMUuvPhfXSRQAhh
wHp0m6qvQeq/t7cSLAqFdUYeu7jI1VMPHyDSDD1Lc9TJIjIEZok2Ye5g38q1eHlTG09Eun2xphYu
9uNGGA+YKA2n//xokFARRMwVvEbgjPzV/2oKdV839bE7eI7o//vL4nHzr/tf2xUaSqj9vnw3aVOb
6LWSwQ8lrOuPkahbGWrZZIL1H4UhAyu92a73NgqJq/bXWFS4BD6ipKh/jKZtgx0doZKKHzOeSVfa
1v+se/07ZgzXbLCoV/7KNc7ToBs9Wqx9W+pFv3HEMu1w6Z9ar//fmrNu20uEYep6V8utyn5dmyKJ
g0JH3kliqvLoriupZhBzW0UIuCM54xSwz5TWy0HBOcdcElc3z2Jshp32+foy8AEXO03mGydXvZHH
McFI+ET5CNeHJ3l2kBia+PBLDh2wpdOTyP4O9y66fCwblsVQblJ6FbiJU6S8YO5c2cx35WkjaEPF
/DU1CbTIhS9BwK58WsSsyNkBVJDWYrN7P4djclyVlh+rW9koWJHETNZiYDtcNbt5MeVUVBheRjRm
CXI0D3XtfroiP9xUZvBGsKEvCfZG6c+IOoP7hH/XN0Qz85tvr9W8SXSixvTPvqKlatoxwWSL1iZ8
pAF51BXBPd37VL4e8rGGF7LvhXT278Xyh6gk1fnUtPYgQVg6j67T4o6n5IlPbApub/mfl05zUyFH
UD6O+PetsdkDQZbKZ7SvFzDPDS5VxGotkSRZRvi4tJbKgXeQoHlzHNTm4JWg9e5tJ6tT79rG4+Tu
TxsXf+IURsS1XGAxs7LzhZhFfWYbz851gQE1OEWW8PBX7KB5cEMyWDES3YXVmfK2cWyc22l77ev+
7uOsEXzmy+SxAN0GI4z8XgXlx53QwLlufKSnkqtcHvt38CfX0Gg6yv6uy7ffMOLxT1mpn67av24V
6qGRLZB8uTeP5GIlhGXncizO78i9NFJG99IwoWnLDbc/fCC89jrKhRl2fixWXHSBQbs6jkJWiTdd
rLaGZtPKjO7NbfcUNrlIzvO1JUxevn+mvFDKdCXDd8HPqZC4UjWeKHQuKoWoyraa7M2gOd1CE68I
vCDvM49bc3sB3W4XOpFOxqiGxE7DkmH9TTZxtGxdZn+zUB7xHc1TnrMHJQTmQxVTuaG6rCxi0iRY
Q2f1192NrifghuuOj41aJYG5d46oHqF0Hqusi//tYy47heGuuu1xZbUMm/qViIke0C5f9i6lVTtY
RaarBHdT5RimAHzeflIQccr9YjViqmI5VJ99gFo923xMbjI5ytYcokL1Na9tge7/JiMYb02Fm+uq
vV0DQ/8Jolc197sKZVwgEqIiZEGcgfULINzOnrW4Mvg7bipKz4eIcwsj4vEpPZ+BYvXEr/hr6aOo
56smB4/fcEdYz+swMWVBNdKTakDN1RWTjD1oC0N6wpKCNQZHKEWAhLLGT7af+52Qly+5NOH5dGg9
X0EChacaeRe9zNHC/c9r07pOnj+p5vQnRuZiJfwkpiwxl+WfVJ9qk/oQcg4H89i+IxpB32YYu5bB
xGZZNeOk+HMjMHnhLuPcN+y00isxn5tWRA+jWXNYTDh6uTQriZplm0ajsc8H/AsiXr67awHhNQLx
MPgDYdSBP6EES25r+gJlYYEZYbL4dx4pnI0O6O8BeVKfvlSyn2u94K62KVZmxgyDD5N8925Jw2YZ
MZkkBOzZLJDkSBbjn5CVSiYk/Wnx0cgpnCyDJxm2SnAhV8Zq18UeoAv90W5bg5qQSyo/fBc8bnB9
FuqBQFs7yWJ/Us26chmFDtj8fk+bGsgSyMUeB5urfHRLYEqwuI4FDXKveavjWmKf4tbzRVVJTbvL
5rljz3nX09Ak8Tvo2lilHBxG2x91gRVJiu+6x+6ukY3W02K8tY5WjcI/v7ZQ+a1FUNZURAWHNXLS
YxJ3vmDZeCrzeaB2WM4pFPKLUI7Jo6h1zjBLZNW4ztMDf2fbl68tje90B8HK9hg544/OuvvSdVKS
Wdz/KxH2bRwKxinDbJ82+rlMBeJnXUt9eAYn6S2ehoV61yeMj6ngHX5l0X0zVgPbl2Ojd9VSwW1a
e5vBdtKHBrOOXGv96ubjjYvyYEiKThp4Daw6HDblpaIS0EEtGb1Azto3NbPrF8XxaZQ419lkPFej
S4x0V65ye9g8qLw2vd27evxYNXZcHGM9UkiDLThTfCb6Qtyv+iegssLdAeyb5gF13+H39InHETFe
EC6VM3ASnz7CtHgv4n2PmBsCXSGi5aqKBNRLAsdu2kNlFHbfRXKpai9Zaxv9FRQ5sV81fWM60eqo
sYNCWw4+ZDWfUzEkMYDHAZ+xrlh9/V6iSXqgpTNhC0MDe+Qfx2k59fXqnT7XP6JJomuuxiPF8GVZ
fIqtNOzzmGk6PkoCa9PHypVcWj6KjfbNk6XzwAskJ7K2rNU5hj9/P5ZTo9y+u1Pn+vab7+UwtSHe
SV0r7PsvnWliDPvJ7Xe1rPW3j4mdmMKcAL5kUH2Q82/vGmsdo0IKL1G5OYkN7aB8et6poEyh/Olv
B/R2K99iwRYh9sVjocF2ZWon29kRgZLfQl8Nr74eq/19Tcfuvs9ZF/6+c+yE331XUpIu6C7j2hkL
WRiZ+FtN7AN4kaWAcxglMFq+lPOn0nWhqs90E0PCJE7qgiQHCe5kEZsidqmcTu3p45s84Tpdfdl3
NjewQ32i+eLgle4mVPdazGNpGGW69+myr0+Vw++NaUBv+7Fn/6b4etkOcoHPtfvNL+9ctAJ8/Cbs
xX4EJ2Dulq3bV+HG5tIB/bP2PtsSUoNdf7i2a4AquuBX9juDDfa1odjKixvOZi+fr3M+okEQm58/
Ml+kMIyiYXCvBumz27J2S3c2z/oJ22odXd7VJN1u4lOw09IrTnqtuu9NZ7ZrBrCJ4rt5qOx7VMJu
hk34HDitBM6PES3WbiFXWtWyXUarpinrHySI0f1jZ9OUvl007aqCVjUiMshYeHGTXUkS0P7aGc40
ZKNdJ9nMUoCTY5Rjyg5n/G5EPiRYQR6o6naToqQged1XHsYGQvzA8ZDY1pMtj17mcvmSfJ0l+rdq
PNpTdO3q7UoEzlR7+6OuzPdT9QCMLY69t9I+uIGMmf3JH5GjkaWqUE0qDnUwzSC9cei/TSk3rSBo
/PtEv9KaIO7tyoVGRnieP+fTbjKaNh/twzg9SI1iQyHL5TmZo9wil8DhD8QQRKfFcXHm4Qj8WNeS
gUe8MJPUKQQ+CS2vjsag8GkDS+1GHt/o17DebKl0/lpG9+auotC5tRSmd1TsYHoKpGu8fYODfbeX
f7LUD1NDlemQGlsU5ySSC2dWvkJcNOU/CLHx6IG8IURHx15inDWXFR+TfcJfrRO9slTlBaS20Nla
FhiFGKCZ84g0imxPwaFlXPETB94RTq2+ODy0JGtlOZU4cistHCvcZkB6Il+/ZrHKEQyNciSfQ6Hq
dvokSAliBjGR3BAzYXmoZJ+0bbgdGhgoI3a9wq+eUIbF/9KzyGLNv9aupxg6G00GpenV112SI3lY
FR5RschllxSxWXvXP5Y6dDquZ9uF/48Ec6CVdEoGFAgSKPX5VdVi6r7/sTbaOI46yy9qksjWGIuT
9maedy2SPAvkWMrwG+16upq7BcoWAY9KTqi2vAECxBqq3HNl8Ph/4ZrVpw1Oo4KnZI6cxBBpV6jm
cjUyYyNdidOI47/SHQd3TADHQkUFmpJXPtblWJW3WDENtbY7hyNtwNWWyzKElamS26kn/RX9/ax4
HySVg9fFm+F6WNvIU5ThuNVQWU+yjXUT88CLFJeI2gq9LKqZDte+SBZaGulXbqXV4F0mE2Z6uCtO
jgE5CzjyUt2kl9P+3av3WCUFSmOxmi75coDmvGmWrI0ImKEZc174UUA4LCRbniEYyU22ea6d1Twh
34eKCCURxUrH7f+hM6L/aO7YKqvFdoU60M1ecOCig7rQcEK1a1CuTzc5sAL6XlxGgkN3rXBf2+rX
Mk9C91peA2OW/XPHQhf8o5H9txtSff+w9enmCFxgmHNpZovMyJr4efU0fHywDaN9TgP5ytjx1Xwi
E4ZpkHRFIf0F/7+wiM30Nv9yZXpY6f5f6DKDlU+8qYfPlRZTCPC9If95SppOhMMVG6YXiMHecZwo
K6IOn+1dywlJ9x///XfAyX/ciiQ5IpKWdWq48P465TD6dufmfXathZ5f5Q+leHfwdS0QytdjNQs5
J1/FI6Rc+3mp7CEH3Rv+HvHQhgKXkJCu16BraSXBWjyheTolnTi9j2G6Mx2n4TK5ahgHmzh9mYR8
FWrn2i0KGlnZ2yDThThKJfzYuebE9ZfFNafxgONLGJPYk4ZyOBIEY+B0D4jyvdgwqIs5NKFNA+cn
i7cJNVPAtkcaVv0juBu57CP5YhqeENPLY+2lYg21Z6z8+olTiLLjqWmmAbhQ+6Bp8thFb27RSu/u
RpBQfIr7AE+mHzC39T+a77/M+Ep/yjJA6XWSgmOf28sBnlMSthsQ7t1orzgP1HDKnhUEPgd/6ekP
W1xW5fiKGFpWTnSLnj75uwpuK9D2JGN+mueGCtMm5CRVnspAdNL9uoFmp/seTCEiv8DWFdDw3Jso
lBPxYpFooejaV/lZ/2x67qaimp+bWLKrkQm3H1sHExW0/INDb28TA2luLoQlUnqPZXPfP6UqBeIL
KnUrlflych02l88IUKZQgjM9m1X9WiitDqW9Cv9hk0xDOn58POLFxCyeJt0BZbn/ucYlTdNjGUhl
51jP84sDlr+2DlQYQQXPZl7WnG6GD6S4rZ/L7yoZgDqpJAapz5bCrRms9VRIh1Jm33oPboYzVp6f
qyh1r2cPDfuiXwrqVJ34Kyd5f/LxlZkTSy2+qq8JXQfahgvOVeyegud31gAw3iAbPC0ZFbatu8E4
6YRYhA2CS9Lq/iPxpRqMtRQWnUvaLCrYDL8pRL1LlOIzHddNlZNupzs2nxv/B0PD1Ecq304sy0qT
ytaA3UsQ1N+CaaiSNpQQ6wmjFbPM74Bk9jc11YKALr98nieK6NfnxLuIYEK5bFnUl+1+NoOAwuRL
E5QkNAePUhlf6lD1u5+bImD8YaayZUwUaJGnKBNWON8LQWk5QNVSqF8nPHiqdxn82riaqUMFOvgg
z6ZnQm6wtU4Kje+XGL+d+JGwr64KloOG6x9HxBfRc8E353YCnh51DaqEVcGLfRZz83ttPzzWWU65
uudmevA3fzYyXQd42/Fi736me3kN87lg18IWCEsRG8rp7p4DmXqZh8+Ftc5CN7yz7RpghPb5XYr9
buZ2nKvu5nBjoNtA4AtclWw1mCInUbnty4Rx935sRuqz89phM8Yus2pAG7RUrkSVfi+Vf7lmhgX4
ixQjhSqjnUw5WX18FuT/4Oc9aoMBE4lA3fsbas/aquwMZLnvQ4JQEr9UASEhYYa5uE4UF4Jjwwc6
11Txua9DO86anQjNeMnbdnb7gkpvZJmyBfODquGncKXN5XbL9TiDFEZjyD1cXX/0ZFiYJjrquQ0a
psXFQHveT4ih6122wCUzRZWM5yMdQVl1T9p46fNd3GmHFMKVzL57M6fSgp1ZlZqKFsop1vSd9bl6
t46GEOyDWtPQW7M7vEepZ3WZj658wnBkgl1RUgUeMviioBLM1M8agK91ouSr2R/Pd4TQh8XvEY/K
fIH+MKi5mJKvTxUgTj/WC6rXVwthZqjZ7ze1xiluWV89f21sP56X0sOLVbxIbE5UNk9gFWgXFUbX
xkk1D9SlBRqv3Wca010VBbITa6OD0s1cq2hTvXSHgvpKmxlG6xcuqQYJhvfu9XSs0a7bGY+reWiD
Cm6lF231eyQ9IgOTA3uY11pTGFI6zk4DEryh+vqon6eIp0UQiK+xn/2lwYamAdEuVg2NDBZGOlpn
mtNcZ5WtXXORq5m9zTOH0eYxFHke09rL0xIvnh71I30g5ARpy/D3y+9lHv0/TuIGbXS3YAjH8r22
TsMbL/8O/zb/yDrk5jbXrzAI8WpjKR7T6fGgi2s9vplhxX2i4lXK5SqJRLTYUcMiAm/eXHrxg39U
cFNP4xvcpTHtkGn9cuO1aSCBY6KSPw/jp8oq/ZE6/KxiCy/uu1Fk4/72LCWTtTTb+DXgqajhe6+i
zTIc3jf3Gl00yaV0Wct/JAORj07gWlorUzwjv53QQQg46+p+ZnV/a0pxbB2fv/tMWq9yhd3ll5XN
NPG1T9oBmD0oRO2nj3o21rzKJxoT06RcmZDABVjicVNt6bpNH8TTZZH6vd8MEUHN6cCTGjGUCWPX
Gl5+aeI3Xt31rNCCgkOmckXXOglGKMAqsmWHa1m5dmPp6Mu4wi0sDJOPsR3DSiaDNk/EaB8dz+SR
Fvs3GPodXYC30F7h9fSOtFnZbUOQPE3bD3prF7ar/zWB6sBsbX8dHO/j+KvCnjWRqhzT0favnch3
hYSUHhwtj9zGdLyLRQKHba90tgz4XEUewrwR23G03lcJCdtgsiZ3zzSZ3/LL6OAVb592cIj3Lj/c
AGeW7RoDHUodBOlFvnaA6IxsTB5QHedTK9e7JFjJnqVtiTLSQhNksIwsjm0Hl54xq07R6EsN2bSp
o7qACYYeIoGqKooF6f5IHXfyOUIZcp6k9Gm/cfEECeJKB7XiE+2uDS1rYaVdNyb5zDDoVO9oZoWg
/hbdH9MPG3FZWbEJZq3mngNXHz9ifGL5kxDMh8l0lMmNtxOopAmpCtz7sPfViW5ujT3xOXIbseh+
aHrrLGne1ViWN7LYvyu7VKlwrie2UXpdP04r/uX8oL4Q78dd1f9McqlxHOPV3a3KGjeVCxofcSHm
vK5f46N3SvBpnmLV9ObzFm/en79wiqMBczF568WZjqTbXBWM3I9lD31QyEAxrK4lw/u7m92VvTs1
kIvdXvI2qee2lL6BBcuQpue6vkq0srsKfOi5Kytgr+ZFxCdv822ytiENnun7z8LqOyla5CbvQ8Pz
tspVzvfoURikUuXsOJGtrRdvHjmT7PczRxgocpaEFT8n1twK7cMnderTZ3Z8nprCPRuXaYPsxTWY
DkHd9FnboEiC8xkqUIYfPGzAoqFvhxj6P+n2qgoL/s2OXaDPXK5qTpP61f8KmpWjTvnxhflzEkWv
DWVzyRWqWaJqPT7lGxzdYVxAYJ32tOYqF6vFN7ZoCbJ731zAFIEwp7SB6bO/wSi6VrKo3tNBrJdu
XvDZwgDtRs1BdC0Vvt7F0oYvy5defjoOEtq5kzMuTKkxvnU7gTbpli/yYLJaIGrR7Eip/NdlDcCq
dfo1uQBXecjIr5D53f583wLAeVauHWnrci+ofBcU/NRGBxsUQdZ25lOCp7QkRcVqIrt3wHeag2DC
qHSAeKnFKyi1g/3tliiK0spC27u89/1kMurc2YqtGtWRdFJFeK0T60S+MEV5OoalTX4Cp4pNqWXL
lkxNp4NsB54jy4NrohWM8Xu9gBNQhb437fiIl+WwtHNuEsvUmS0/3qihtmSrfurcpLJDtfjhcQbg
uEL8Y95OUTFuw3SU6skNa5XEx/Sf5BcX5Q7kzoBbFesC51pfDvYpxOrV+KUv84XF5UTFfCkPamXa
9Fdc0lt8l5cyUAfEEvnO006ud5ydyusJHDU1kq1vX7mW7KUYMME8pHs7c+xT8bIhkzJZHxvPAuGo
stSfmEsjPk8sysWqeQz1yn2W75xylXvB2qK1z4DhuU6yooMsur/7KcwS9Nj75O8rN5JU/5DC64+v
wp39SqSqT7dvX6t2YQ7qC48jtlwvF48yh6hQy38fK9uP9+Dym6oHNlO8see8snVQbLN8Hn6VKq8n
7ZoVI1LJZONpUGqsImbWuZZHNhQoWHdBMaxxgxIgsdyjN7zRcha1WLRRShkLUL6lNjEdqwC7lYPB
KtqtO/DlV6xaOIwPr2pu/3O/R8lVuHg3Gtqbqn/xXusFXDr7DVV3Ax9fbgxGOy7XelvKKSWc4nGi
F//2eCcezYMi2laK4uRcliquZOuVBD6f+5c0RSjlQYm0t2xMb6PUuSZiMPx2S16byp55UD5SLaQ7
u7CvEsqg7unTd7ydy/HvTbC47+TZhSE1kozHlrg5zURiY1WG4IS4aRv64QHG7rvsvLsa+9lmrPRx
UZ6KjJ5ET1CvdXGquIHjZM28Z8pA4QMSR+OnfSCeSuihse0lKq9xP1d2tKbo96jRuNaJ4dOvoeRU
gQ3Wqip0C1VjDTw8uyNxfzFfBAkSKdG35maUuC52XHArdwzUrtrA7z0g1OwKdp6rvKwBbPsPUsfj
aaru2X7OnlhLj8pbzTFO2Ys/AdCCgXfcszg6kx4cv74covmBy4AhsKmUKd6yOCwN+9jK877tZnOq
IDvOvpRigIh6ZwZUPP1y72Rl7MqlO8sP3jyVXG9a2XPHZRo7wtBtLgoEkLNmhp3No1KYL2BctcDr
Ned/lz7bnzhdZt/9MCqJ1ZIDnupGzINCXG45kK2jsgjpyEd78nEW6kC9QPARSjgt5WPkdQ+/ADPC
wNkxfPyXJbNzUz1RTgvFdmFECRpZna7ULQpe0E7/rO8T9Bf9/rQ0CV3MttiEtNVoFftBuPQTIhcD
eN6Lkye1A5/0WdIJhdUjaPuTYAC2KLpkfuwCOJ5zbvPuVwEqXBLGXr1j82lM54mZZ0ZkmPYz87+B
9ZXfi0Y5Fzkk06uaXpQ4aMs7kmni69qECG7a+UEc56nuEDmFhRr/6X4aw74nUK64rrb/QF69XJ1v
54hNA2o0bfJgJLyXiXIYJXbP+3+9wrOxwhe+/NPBzcIqYVxxSbqBKDujnnzHbmLbkF+WGYl9SQup
QiRDCQaR4Jhm6M9Tw7+uAmz6b9XStxVqt1+O5qGoh5rT3BjIqPpTS73F+av7dyjlvgpfMXMzBzXd
ic1F03Tb+fJFPTm5EWp/x/Cjc/fuzKfHDiB4TSTmwDI/KfnrKn1/3sOVu7GwMeHYzqAPVKy1YmZ2
8/BEVJxw8+9OYb5NjN1nfwuosIzVpuJ6UVjWyeVcKUlg4H2nyZpbdHeL6WZKJrSjrN+H+ryYe4Io
I0UMo3ApQCDUe4fnubye/d3K6mOPdoY65aN0+NTN8vkhsk5Qema4I39wIF2BYNk4F4hbx0aq+b+M
b1SSWNypTI9KuWn3UBGCg7mvuxBenh56x4eOD1YtBccHA6hjqbGwllPx9RJf52ag0qaYDq2sk+0/
Mr334NWN99OnUjqn1UcyOSYIWj/vkR1DHVD9OCt8ZepMfyjDJ0mplsLD8uHxs/bT3QBdfFpfb/NP
43OdLQmOxEWV1Gg9S6ybVwr/+U5mniPw95m/dh7GaZRlhUx97sf9UCvM7T1hp7Xdzks4vatHLTVP
7+s3PJh1bz07TkvHc9XN9HMCyrTCFaoD+mymcLG+jveorWaYlnYEWKAqiZLrncBU/8ri90XLrgC6
B5asmZt5Ez2XE5im/uk8jNymG6bkKlKcersXipDPeWH86hGg/ekGUYdH+/U8Kmj4YmtH7mn6eomv
DHxDtXY5hHxkwOle2HuLH2qr9vFDyMuhwy9DA6Q5z05LHipZDgDfWxpJw6tq04GPlhfe2k8P3phm
X9CTBxS3xJTMyEN8/ugzWoIelPLo5/Obhmk7UdImelBZpu9V496C6bOaIjumoN7M54ouK+t3bjP1
/590tAxw0noS55ZAa8fu3wSRsXXvP0a3uc3WJP8IchsvGHArM6R2U/o+lP+Rls/VErgXrQtWwYQQ
lOl940jRfb8wikCnAFL9x59P1fa15ARmD4zP9uH3gSwNzzpgt9s8rIXVKWvunc9jc/2h1KVA0yD7
8BPksV4tymhoRcSO1h1rSEI+1gxEhVCNx7Ll06Zxu1HSB7meZvo/v5KfPLOIsLm9/qudLCvhN7d1
eX92KCwjU3Ft2ObWMbZIwMWQRQ3tcvkfOV35cfmUl+PfsRaIs7mcxaJV2wzul62hOLnnVU/RUSOO
DRLQk5I6KEt8gHqMyzFSbO5XFO00uYj3E5VTyhRbXW+n0+P6EZLBPQxkk+0UsKZQz3ZeXx65c1O0
ES68zr3JBeMwztWnVEA2VrVzc7wLgECBM8x0cBvHGMtRqVVnfdtbnQnsh1cDFuTJfmcahXU1dyj1
VwE7wwY4AhZuY/81HVzGp39KDwdvMP33blCJ0hoZ6DwDD4rXiv4A+n/lCC9iaRD+g4pkN9+AY+Z/
Q1BWfvzXcJgKWHcZ9LD+vv/HQJjfbF5KMc/ijPmRaGYnd45HHBvQki5D69GX3mP+JN5G5D33sW3i
PgcxuPsAJs25Z2ot+tp5De+vyvuHJsuh/PyXi05fNqTtQdRg4Duj9hp9CIwnMOArLFg/2/GKH6ag
GQj2UNrH51n6ydVVLt82fIu3ITy89/yXqaH88aYfcDT0x/6Sq4DZJU79tX3nvx68emVmYo2Kj7TB
uf3fW3UdBtIGpYYkCeFlegiZUnaCA+w+RXiBT1Uafm9Px19hExspEJTBr262DeNazo7KmuAKcbVd
d+wkSLZajGaT7Ui8foPOC/W9cfwnjXSBHpks27fH7zH2MrvQX6+XZjy+mR0uZM1EIAdm0EgA3z6u
Rdr8OP0tI4onhwD5pfcIFmohaGxq+B6YtGdC8P4GnQxu6FUB3WseuK4zgzQyRBHdzHOfNsUhIVwl
Ts3EgAI3l43MAw2T0Sj2p01s1da5j0IDGs5tWuQibrma5Vs1lwbkOpBRPOhZBG60ZWOGVy5MOh+7
KGWDiQqapYeRSeplWSWFIXrYkoRCGEsVrjWrCr6ysSlKtjGGn/6zqL+s5rcNmDqj+umyrbz5JNZD
YARfNivr1/YHbIiLDU8b77cpBQRzVEgul9LMsSsMBbR5WDDetkKIxIjvyGsB4fuvlxKXWxfsrLpR
9HvxBGB9WgdP/PqgwJj3Al5k5P88TUxfMCEfxMM3re2yfSCFtjWvS/3aUz8voFrQDc8K8Ctx1cko
3vPfkJO33lYg3VeIkbJ8fmmq/ae3VxytSvvJdhK7VeOZ4hpX3j2EC6dK+02do6UPmL4Oton+I8QN
PHDqs1hmOJfLKcMLnyfXnR46m9bj12Glgnq9tvKHSVLrcOofE40tMqDR1r1aKOgS6wbcQHXvAQZS
jnrdZ8MQalmO78oScjvA4Okon+ij09mg85LJTS2VG8NtDgY377obuqr/8VjTX28aWqqlKGrQKzj+
eZVN7Q+Iqtn8dShTkL910RwgYbGWlMu5TGkUxGah4q8oJe4/9FeGHnaYpxh3blIxUbqWc9VEKfND
VjRZA5PpCa4fYF9rF/0YK8UQe9EBLYEQyF59kZdzcKZWvv9Tsx/n6384kLboPt3g3G+w+F1Wkmg9
Jr0n7jEegrAgtmyGZaf0Iox2N18OzfVQTjGYQXoo5VClsXeBaIL+3+e6Q38yaO1YH6twQA11jjFO
1TJRUEA6BTa1SoHbdmGWKq/YYpTRissFSsX76i66qQywx1Dv8sVsKYXEue0XckSbr18v6b2epxiC
VydY9V795HDngWdTYe+3VBjcTpVTPmKSUL8t/kfSfS0nli1pAH4iIvDmFrPxVkgI3RBCSHjvefr+
VnVMzTkz3SUJwdq5Mn+X1qX21q35MN2FxGMMmzbe1MX5p6b7VyNu6Z6FbOB9YuXRffCYHdwu1hN/
nfvXfkwoqPuf0jReSe8qrCCVe+dAJLp4yx2rBeMCTF6TL9vi1bQuenofrJjbLKvyRvToHqRXBrdh
ovz8mIrnt62nfBkWMMvKF/+m/2pkLEK3a0IINqPCs+LxTbkG/DPU97oswXeBfu3tfx8Cr96e78fG
daDLNT40X37TeHH5qu4sBnqUVj+Z5lVmeiq6f8sdcoOH1HzmJNJOtBRGfusYv4wJcakCy8HTNvdV
PXcOgh2yPXE2+foWy+EFXEXUVM5M3wvZBLsk8Xh5kalkoGmnOh1hjAqAQLsPKxNiI5JCfsWx8Kam
EoUYwVisXnWwapDmQA+wMaXzq8auL5PgUt09I+zMVhY8JLtIXSsXOZRPkg+QD5Mg1FOQrR9j1cK/
DbTSJiSF3Qr/nlKaDsryn6DbeXOgUyVAaXJbXQuUSjSw1Jf0YJ7DA5wbgCqlyX3k2SSlW1AEHMs5
41XMOuJWMpBWt0+6gEeuDqlYfiSrfi6CSzPuKybPGngVwmfoy8icCHrxfHsufloNaylekKizJX8a
j3S0OdWgE1bmKmQfC6FZ/J8Ifg9t+jOBRbsYLEt3oFO2flXYqRH5YGzKM5ld4eKj3LmaESpvtvUO
amQfOg7j11Zh29ZNQHvjsCgWhNi9YTwxo+mbtcPP3FD3fHBDoqw4kp/l1/g2Xq8DvHtL9daZBkVj
1s2PPzfXnZrXUxM9YdCRjTWFDKyX0QRcCO7YvBdWlYXdXZNfYIPL++HTMCuaLaGEx2jC9ROruxt3
17obWA30W8E9L6FnKeGdk7vGM1mjSIu1QCTJQ9W/3LrRxd2t+rk7kOAPmKfRg2JsRYUXA8ycKZnZ
VNGkRCU4plY+NyPi1HgZPqfpQXxgeZ+WMkha/Xl10rmy58raLcohjudwmXq7RUHm1Y9UifzXEY8n
h+o74MQMbQcQ2kRfCm4366IHY8eyMyaFzSmAauctxjhJhanN3WITaStVjf4t8XtJzqLUA61m30gV
PnXhiYY83soTI9DNVoAAob3u1UuuGtQa5iBBPUGkZ3gB9Ggvk8eoMH+PUbJyPro/qIMT48SydUp8
JIglsxqnvm6oLIIpVTcOe08hVrDWmLWp3n3nvIeahITlWpfc9x52cK5ucpX5BZeBQIUonqK+wGmN
VeibT7AQE21mEnmjDxSnYYNayD25y0lSppPsgmWtmC8+NyQKLGxxHvtxvnC1quwLZSMViJQCcYii
g8rEWrqy2Cw38909nvV5tLXIahmlyWjAkdAxUv1PbQDlUa4C8nyNF0Sz9wCrpsb7kW/swKxHa3xk
QKF0S0HdD6I6TvOnJtj1tqpuUzWH4fBorFB3MxCunn87mtORg39ORy1eQL690XBRPEGSGKPju6Zm
fv6ZQ/IfzryBHhn19d5IQ84JpX7fmMNpbp7+tiju06Pqc7mZBUXGmeOHmlCs5kjYTK7iROaufT2o
tW8Y9Qz6IEAB0sClMVpJty/vreTwjnkUHomWi0zfGVqQbXV36O8CXlkqpPREQY48d7aevfARzpKT
VmLxdX7KAQquod2nSSbVs0lwXjTuJ95UJYSK7/s6ln00K9TOzAOyPHdihH746eTo/qTcr2ePzZfL
4iDDp4ITyDS1POk0Ds2b3XTOCSo/0n2NT+FSdZgVq/Nudk5H23g13j983o71mwj6Zd1rw8J5uB0a
Mu9o8q0E5RYdPMJ111Cyskf8HiAm0v74BVW0dHh+a/gOxVObfa6cG4tLVQWQ4f+sH1HAXgTOxUUc
927tanPMLLv6qxfIciPSvHj73bXBGC+hJSF4ALqwKGvIU2IUUvLCugf8Rq7kWx4KjYVK+sWmYKyV
EqH9Edvc1EKi+Ld/yLfsuyqZfc9+bbwS0e8wkWdv/vjKryDiQuYTuoJl32mBuOcWTQ9Z4sK+jMnU
YCrWKyYQN1O8CuyjTMg+LCcsu4REcrY9oOFl/ej7kgByLSiGYhNJMKsZN70md8A/LgRY5JH3pD8G
mUVzF6tmrpXYEmlW9Ug6rJlsJb3sLxfRKWYwHoQH03gcHobSZUyTY654lj3I/4NcnggPCKB5s9f/
l/xBIjh8HuX1IoKfe9nxL/OSELCzulLBS1jOsizjwTLnOLK+tN43srSNmOtZWM4aa8qqVdM0cnzi
cs8seYdlHM8dSP1x34B/pcZpeaWjGWgnLF13qa3/klajKw2UNkbVsqGge3ZoK2kCsXahbtho5wWS
vy/61AH1wth/TwOAUtSoVc7lbz+9nvn3mS8a++6uffLrIEBivVM7TEvnpmUgkff2Eh3BJzREv1ZN
0qEF36SWhrQP7S6f4lqZ7d+gBhXD3gdhpTEoQBOKKM92cde9SWAIfssJKdbb4fcsji0WbUc5i/lc
qSNyNYeC0DZL4XO2wYzzNFHuSv3/PlkbFjPj2gYmqG20/E01X9OC5ita/axlEJxGFuM0s9aC3Mcv
eJ6jm6hcpgKHwPGOyC2SHCRkss4uLPDMFkCOTn1y0zB+6ea/TdEFS5BSrUPv0kt+bHmw+KDEQLJb
z6sGwwl4ZFGhJdr4LrDf1iXyAXX3wGFhGbEgNjU2XfSZMl/tBq68yVuKpCu31pXVuiSe5+Wd8Yuf
m2iFKISJ4M96gcIsFKeLNxSrsYYxOuzUKl9qyJryIRIMF6XLtBY8RCeGTzMlqJ/9r77u7ABAYr5D
NKSthbRLIS9V4him+vxHfu0GlenztRbmur6XrRegMGopY4VWuIL2ZYQUnxYXKrGBz0zJ4AD/cnWl
6u7/AKLyYHgrx7GmWbc6+d1PtyP/IPCP3X117pPfIUW3xT6YiZ2oaVJrhChpLSKS3yjeSaaKFseG
eOGpJr04PJbW7c30Z3zqlDbFej1RW0W2XVzLc4qK3/lvfrygvqWpvDGpkR585D9COhThcubzqR39
u+N8gs7sK5iET6G1kDBkSBWhaO1ioUa1bR1gGFq2HbmbJuUjs/HnkyGju/xWFui9EZ4/En2qZqXl
hy8uFBqhd9gUj3+cSD8TmIvBz/RD7FM1QmtX032ogv9f14YUPU9tCBYN5EEaBiQKnO35WkApJ6Es
aIDgHjDIlTuVOMXMdQu5K3jP2vnr/C4lQwAnF86jrnXtW0lXE6XvVzQjt/Q0bLmP8kFcNbhePGy6
3TwSG46fVUX95chRp7cfAmdxrUMex3gTvxUTgSTQCm+TlhRLn3Jd44O4Wds5aXuvoaMlCozqQjit
te36eYl7xenLspcgMNv/uTVjUfY9aRvlkpF2Z5OGbEVNGKEtjCj+LF4FxvjAu/uSaxwdUUy+n6tr
mVpdDOy/OInpur99T69Yu+Nvkg1JG60RJDex0/NAeggaLV5wRV2Tj/zWOd/KvZjOl+XgvOw22dgJ
XGC/5/IPwfwT8M/P3Ydi/x65M/n5yxEVcyvOwz8AUqj3hqTEM1rZWXOtxgtorABUEEivMoOgwfBU
gBzYbVwKk0rs0DZW+L9BCYkfbeTtc/9BIOD0H9oqFET0J/+1ZEz7ALlOvuAc/0RoxHIbz1Q7+3Ug
n8nWXHZnko3G+l9+1evTRGRi0XgnO9Awt83nKV8t5KpBBKn6nRuxVMXu6ueybuKxpEkf8mMAMROZ
VAYMNRIJbGvn4EqLyTu9L7VQCkUFLhpiZvAAw70x7CRTedI4zBTcf3k8ZCZQcMNFiwxFpKx9DBDQ
Ssj4NW+KV/CgRrme5Ou63AtrLeGtQV+QZ4ZbzlIVEvfWgVhQsmlvM6SNFx4fwtiWlYeWr3HpvWrT
kAPTCtkJvlerUN7XbGEZhe95b2hTnCAiAGEs4QZYvcUGbI0jiFmUrSaGlFJuBOqY+vE7JIrdLcE4
zXL2Bpb3fzcHe9m6QC8/01/UEMsPb8iePI0xMOAou58nGPFeNWCgGzNvSOQD7Uey7VlTu8LdO0h+
3fsLl3KGbqy41rgYeED6kief5cxMO6zJQUr5jmKOv9EN8EtyDR1DACIhlYRMvnI7xWsaekKhm5cp
UO7xAHZS18wTJb0w7Jjozs/V9W1Yitwmghs58737c27ksn91IJOfWZKOSJB8oOvvYmxbfkRqRhxo
vlr+bQvldKG5HeXpxHu3sV8iMeMu+sdRrawMGtLCocZhA/EoNbtlSs9U3TBl5tPj6iix/+trNN83
MrOPXZrqsvS8slMm/lFmvmwJ2SZBAMAH73qq96KuMxHkKvtzE2Oiy/c73saTdCNIub60jtgRmDa+
JzQI2YG+BfOChFpRNw7uUxB6rkUe4/NIt+cjrql4EHfZJ1hZsTMqxBrh99jMkKPX1/kabJ/4PA86
C0PHq9OPENPhckKy4d1CnKJXa5+us6QBmzfA6TGEq/c937onK89j5UWoSvbn6LwlX82dKIPh+lYs
VL8hpeX526Jv2bi/FtKWvMhfD4j9t/34H3HVULe0GtpHOYBqSnwqb/EjO/kfGn42WjCi38AbZ4rw
cf5jVO81d/ddod6Z426RKw8x3pNsVn1/1kEv3VzPr7CeGljO3Fnn0XmUYlm7qlWrWaolDLFJnh6S
cARgBtxPi+zqE3LQkVnNE34m02jreaYr4VXTqx1o18FjmAPKatypXfMsCV0B0Qbc+4flGGrConym
qv5QxdiKShexwxw1hxYQ70MVpioHXsy/TyJw1fJ/5BG44/apXkFiri61PWsGnPTaePZJDAGWKRLz
e1P3T6eoyCfiESYVWaMPsPfbU/wstlnNaXg17N9iaSwPB5vTx++6cBEZZHZ/80U+I34Kz6b54dyi
HdQmFJbwhSCX0C2bVWOLZkLaQTzSYmd6ecMPnG346Hrv9xZ++zu1TfsmWWmQuGBuAnVXJNL09poe
IYpO4CtWXKZqBkxnRGvClSLVyCFNvLv/cuGTI32loZgnKlhIttB4h8jnNIeuAvQTPdzyv4GM1oTh
dbwgl4nF+rd/SG/i7ZKtpYVd1Mx3V6qfVAABKDs0qYd78fb4PMVUgyRvkdmCHkpVI2C6VogZ8K9e
l8mUxs6LyHgAp4QwZ/sy3wo9Bk2LmsbeEXgReuPx404BS2kpgKYJQpZHZb1q3DzfOhPTCpLS752r
UKligVUzjPosNTz9CFU1Gc+p7+tgI8ohjPJ0U9n0d1UEae2IqQK+ChCkfiM5QaN5SwGp1YZ0x4aP
i6h7h1sWnNfWrSOa6xshtKIxXj1sJn0cMVeDTdPM+Zcsx8uH0q76aHOxcWGI+dSVSwTaiWOyrM3u
mlyUE9A2kcr//AumjViMOXz9bdgKAWUM0jg1qNe3IOiQY6LFSUW5z78NhzWFgn+4eBdfNPMe2tNO
RgH8HxHm1VY2ZodBhDjHmGnuDyWqbuDq5uqKGWvzR661nabGtC4hpSfkkhbYLangv2UzxQK87zDC
XUysYI/8e1aoyykjgwgAoB/7Pawjp90HWJgt2utUPcxkeEEYslHjUFlPE3CD4XqkHqSCOiDUXTT1
YxzTRQbD4N/JLu141PCqc0RawTWsGvgMMr5r0XcszILyqKPKOzdXLTPMRfKGwBi37DSlTDbmpWP9
SPm9kha2A+E3do3DvHR7lA4ZL6KctLJvz6nPtLGfBnW2GgLmcp2HhR2g5kMUI8dCZlU21liLmjfI
1Aqfz7+w2eG+6cWcv6/cqwVrP0RJAUdHGHqyd9lCyi9hyWxqWhjdv/RYt0lRCAe6CeiXZLRLrt0D
IgkEAookOlb3Poh8MVGzJPD49QqBzbd6gukGwkvkz6SmBcuV47sqRFmdCkmWf8H1cC/rpzKr1iFf
v8vCmkhfk2pu4F+sWlC6fcy2PK2jTm1us7XILppFASx+v1+zdbrp35wrFyTqowueJRl2v8LX4JSU
ugZ8spL41+nn8pME8YRP79NX3LFFi0Cr2JV23HVwQoUadKCKwF+0NbYGszpazSTSBykw4EBQ3+Ei
ujNQ2na6nXr25qMJySuYjrYDmAryat5idZP56x/9HNdviuVZdq1Sn5xLh69b/0xwUrnvQpxAcl1K
GgBkljjjN/0OrkCPw/ExsjI3kjuc5oawsGH4Gq5+6LJXY1L9LtA9cJZeLCi2BIbuxkfsQGawzFi3
ASTwHNxryanQAnQ39O/0+frJ7poUApYXyb6xJLISzxYfw4nUwK5VCtYRL95SluuKj5sdpcSkOXWi
hFz8U2BQjRWeXJNpC0qgu1Lt5TMw4rCBeRjfJqManMCf/dvjvdB7jHc/u0+GtG6IFjq8bSUrmoD8
hhpRr8iVLxmMsnHjtlh/c39KoqSUNsK64hIiIH9OP/dV7ZqOLj/Wp5sFPF8zkgAIZUrOQRGztZ++
xvMRLJOub9tUvx/7Nq0z5JagSleim6LLvIz1dLF7NXVv5Ca1YFtfNg+FeRAJFZKdueYnSAFSdRCk
kvp6g+GdbNvuu3w8hl6OxtCMmyyUj7glsYrTlGaSmismKQ/eXmBEP0bAJHZutwjh1Y5aTi3WQQZd
0eAK1royJgJUQToPsp9789QmY3/6P3QyfhmGgGb+K1d0tgQ29XRd9DEacZaSHdywBtaM9dxlYHo6
g9c4kHgcmKC+GqdeJYjZqIUqTi4L1pP06CTdb9IHDhhi17VcLRMcavxRaR4Xg1ZMO6Ijy4Td76P0
ozhcjTczbQRvnCS8Lq0K1/cYwQS8YC16WgtCjBNh28P0GeTBgRyMTaVC/iKcnBnbYgmbNTSMsbbq
cf/hq/P9fFu8AU2ONi8TeIPccGFmPLEznwdhv5bbhWFbjAoUwmq6Okc8SJoD/De7j7zKRO36vkKK
/xqdVUODYiF6iGNBRw65Tf8lTljb1hftgsAmQg1E1kXSB+PuvodmRkJt0Z2fBLH5/am0tmsdqrdq
rBJ/OHbHzxTvFnr9pLPlYMoRk/ysa2mSncM/tcoxgpLiasjaXe/3g22SjTVfEf/hyQxZMR5kCgON
64u44xExMPj7EFYAJdg81zr7YHmrnMqgMVTj5/Z1r4r5ZC2b6uoDgnqxIVJg8u3l+LkZQQuaiPhg
ztsq490+xSCWcpb2zZSmaPbsZ79o22Glh0zpvG7r51WqVfVFjDhejpxaFkDfAW3kEXCF6ZdyS4g/
l9O1oY+Ld27LppeX7FjX2ToGjXamB+6XItZPCafW0PdkEa3KUX1Vd80XWtmObuWQa+3FcTvymhd3
twgBOGSQe8Z5p6CDh9bm4d0sri+lK3yNXCQgwKef5Qe65SAo71JVOpJfzdu1liWipxz0iAY9GhA1
NYReBu3xXOcksUbSC9wthsyveGloIkq4mW7PKLK71Qp25wqcZeYOJMAqEcYvf1/13fyuy3SHTgyn
+eezLJ8s2xapWXWLqCSUBWENVW6YqwvjEYawSRdjieY811gGHr+UoTV/lC4iJtezazlpa26q8aow
kGpn8pV7X1XAFzQ9bz1qX34kpJupSvTMnb1KD9r0QvN8DY9qfBBrhsEdLbX92PEIEJtgNOnmt817
tmxuYhQy8wB5rrmgG6hmNU1RYt9ixppM8Gw13oClEaammQ1lyy2cLmdOXwsGcSJqWjyzG2fV7xpr
hMUrC74haWvu+iDQdRmUViC33ocwoDCyCZzRDHOsBA1LMoPXjSbXyLE5a0WDFNoJ1XnGg7xSyZnb
KmnKOn45s4ogXejlR/MNP3+zw0Mcyn7qpiksO9l7i+revxdr8pnheZE9A1zSZA+D7rDlPXrto8KY
izkP2H7zovxZv13aq2a8JTWmGtoyskB8mTFd2xo3Vxuc0/XLqgofHj+e1cehtYyXj93HV7J16DxA
9dvSq7KoXJte58qkZZ7Eu0TrYUIqwyCfcUZLOaDPbNXMCVqvC7KSeMUS7EsvAg72PM/5CszbOelo
nYsup0qqv+jYb/+RqT4a1/KjwnfdnbAbGoNlCVVzcqShMyE5IlbOTvcikYD9H0nVsJ8oNWL1Qi9T
d1n9SLg+cynf3/noe93pUaZkRpcd8uD+pdAtZkaCaAnkWgvczpaWc9IgS3yMc+5ZWJXw4q4LQyj3
oq+RpWd7NjDhN3IK6KW1kMPb0I7UsOlGiADhIsvHeVJKjY81bgwXd6K8+LzsIKASFRtbPns7J5Hy
L/OtkM03XAfEU5YdQrJr8FNjFF+hiaOckJHqub+xgfg0vU2X89L269xedfOE1p24I9jJt+IYoPEN
/lz2lOX4uBu50rK9huDZ0QCS+9VDfoeQfzdOrkbCsXB98x0USgW7OG/XhnQ7vy2w7giv+z5+E8ot
MhWyoqu7qgs+23dlThgmjZUWXFmVokPeNhcc5YbXnPdb4Ma1YRBfT8ky/zW7L7PbD5gLQbAUueM3
0npuosD2hnVgRuP5srQYhsQ2NoNhELohZFEJw1frNNvPiwXtrMVgc3aXR/H+EBvdzbtVBmDE1ZAw
4sf0Q3p0s/lKoBIb6qMlj8Iyku6T8LdfAGL5BKN1lJ3Kdxq7p/GOexpdOKvLzWIDiQHBxMPs09m1
BQAPsoP0YEH0eCmr7+k24P9l4bFPuMBEXF5ypgxM7X4KDHNjqTxnjw8uJPQh7wBl5+pegOX+feVF
vNzuj9Kd5y061Z7dcJQV5/bxxSOakJL3tePYw0AUL9OLbj9bkpe5FPgpyi7OT2FNkVDMgiA/37Bx
6G51mK3jIP4R+7ym+8dCaT0nbIv9JJLlBzAne/9OO9Iac+8nEv1Vt5wJa2KuBwQGmv7+L6T1weJ9
LJFu6RfxfPIkeRC1/fIrXMPSubWRif583s4q3p98HwFiCNqvF0QyX3Upz58VY7kWOwn2zFdBa9nT
wDpt49Pcr/qIPJHplSNVpNI3lOR/J7bYnhtiZG5JcnRTdirYZ2qusnw75YhM3nMt7/ck01eQ4amE
0TYTGeGoL1wn2W3v4YDTO3xBBZdTQxp8yH9OfpMdfOx29MFvspwmv3wZ0tMwvPt8PplM+LGahdnq
Fx1HeOpCSswkqc8r9vyMw8U2Qh+O6Bv3pGIbHq8T0f1yV3NHv7Ktxa3vviOg9nVqiGg/4AGFtct/
vm57XahCYMPzVJp8gyf3lkGrGjl3p7L+yH0gCjef7n2D9eBjX1PxLxGs0pcXJOSxKb5dYtUAXT3k
EUMzCVVIV5qpYVBjjl3FqR5GDmA7/XPj3ItJVUcvIbLORT04u2ovYzcETHRTXVQug3srqThd5E+t
KrHyTH/HtgBo/qIrel+XC8x8WUlqULzqe+xrV3wDh//FB6C/Eu8gVzZ0k478YuYReJ039jz75oqH
xlXH77L09y7EvGjs5V/QRQwgu1qw7Pt8yu2Qw95fm4uqe5Qk5+Gj3TaNPewV4l4vEQ2EsiMdoQLK
dINtoQWaaBDQSpADL+Sp+ej5WGl0Yi2q9HtTUuC1dW6BoYoi7Aex1sxW91K83lk0kuzf7/fye6yu
EImXQmdG2j6hG/ZGla0K6lw+FQhGHR1e6cPFbFVJ/CPX1DCyXsjQ7lzMiVx/DkaHqsK7GrO0hWmF
UH0W7peZ4w/DOFTluzcnRTs8KCIDk0CsODUw2OYAwlwU+yvWXYFFHCzJ2kFAo+1RjbBnId2frYr9
4BUJbp3vO/fh/Duku7+sU9W7/9hSmcSBi2W2h0uE1edF3Hgej9WRUcicv/xgFKtidsonXp23dXlT
eVV0X1/W6Oh+pEltoz+2xWWxfa62iaSSgt9dQCxlLeyn1HcM3rqS/ps3H+VzGBfK8cp0UaY7raf6
VVkvVMWxn0JIrqaKtsYoU3wTV5M1DhZar7ejbSq0oUYoemj+03jtD4ZOuCToizexNttX7MuRlkhd
xYpbvf2w4vi0NWSFVrJNC5F7k0V9L4sPh53KGkL+Vj7iIvSxonDSUh2Fn/+aD6bzBuT67/q9muEX
+6/m9IxlRhpVzl7i2gqBsNdl24FHGcWz9TkqZD0glF3XHvVC8/6+il7ekgrJcUihhbENws94iSoO
/2OTVu24Lu7gDzXs5UsExvY3iK2p+YfrTvLfhqnlAAtFeUcRiRVEl2KRCksWgACtkaXJevmitYC9
RjXf6xPiWTA9G5jvgsNwAUc+zIf1TUVIoK95acrwjedGapgazxkYv2/jxXvgw53v2HDXhj5wK7Sc
PMjAvMs2Wb9EUMvapAFyJl1n4HlHa+rviZtXbapU7mJdisnGOgssrsXC7uTPfPtr23CD9g6t5ivS
O5zKCQmYjUTlVKXULLuNIZb0HHWZ5KJmLZ6TaWcQG3zQurBoebbXHyS/lqBqfb3zeTG7YXSM/81B
7aYRxm6PBC/ECpQlNKSM95cMz3EZnidfI80A7/khN6tPw5ZmG91U1pqlnCJdUfGuYsZ0vfkSOLu9
/HqMXqDpFlgh/xWLjs2JvNGMX4kionaBgK/tcnlEJq/uwwNzrjgbuOxFPSkrbiLbbi67Y/4R/OaX
4YJjdFOUTp0t59rSakVn825E0/yfqb9yGk3Gy8aBPD7f+BdsxcTK7pFq6TOio4eAnP2H9MWmjVf0
RUw7toEJFRM5XZwgb1LRVMN4YzPGtMkdKUSQuszoCROCQBWX3vplbdHjP2q1EwHFQ4W1HG4r69Pl
TRfSMswLH9fI/VhVrO14USZIRpUJa1gb7srmKlaC5iS6j+ftR+3czo0w2upB/utrOH+faCu+ZE5V
t9P4AFhjOfURSZAlozCTl7K95KGYHiep9UZn+i1exfcJCP4tMz11F3Yv5EqTbDGWqWTDIS+J1/kM
jHu+Tjt6/A54Ybb4df0IAeN8I57YH5Ug7EeVlNsJah/qlVAZxIesv8Gy+1w59bO09hVpoRnk6HRD
cJQE+Rp//Ofjc84XaDnwYkwMCVPNcnfHIssh7OdD0WoNkKNUpOR9SBlx9xQPwfQbH4SFRmvRwK4Z
um1MttCPMg8Z+uHcUGIeUuQk+Dq6XJGNvqsiJEu5k+rHirlNiKRP71CiBnMJ2A6JR/+J5/1lyoeB
5EuR08l+tiqWhRI6L9Tfjo6K+LEUgyKbJOPLxXfDy9Ss1Co1+8+R05q2oyFVPwW3+9MyCjyY++XM
96QsVlkXKzNBL8Rc50bS/x49jfOPRD3Zj38UQikqgzIMCs9+osssTwEUzQ7VXfXj8infcHAF42S0
P1pSO6oghbDxOdvkZ9i88OACz5dcqO3UUPfzj4JMIgqEcSWYNZmt1PN7xxIFS49Ys0LegrhVXVG2
kprl6jgVEA/VUDX7rkQtR67gqk9w/TdJtXGMXGGpuoxsAK3YE+6ZdzmFZQ2UuhdigzjSQ4+f6AXC
FlLLAfYa0+BxTUIvGbKYMcEuuZbx0CAsrKPn0jcuwgYKrd0PadWq6uckSI/asaYR/VDZtK+suVy3
IyuAAgjo+xy8DubNoKatHafpjk5WTr7fcpQOdPgWjwHAFdzLZD+9fBJdtIObMdMDxWkjxCj+3kSM
jF4za8I47i34+GWN1D4xLI5YVjFNg8XvfbSp5oaxYA0VBVnFP0lYSLCQZYbUrt4MLzsRFI6mhIXu
cBnuuh0RpfduR98j5sQFPzg2lfLXGPRJOUkFor4BAYM8gypmoIZ79oJ5v+vHGuSPNV0wRy6ARu/J
TG7l5qG8+F12dWEd8ePRQWpTPIdvubynFzoIermmbSRmYadM51Mex6rPerq5alxrOQuEXADIHFFf
ZJI4bR0PIQ+KR0TAsmhOydtHLBDNYlUDpHWhbxxMkWL6YzJY9I4frG/uj395TQSwVgXP321Hy/eF
+2yieaMnzu37YXeeFTJdN6jo2v077Lt+6c05AsIqIrre332fqqqWczfBKa4e+C/gk6V1mdH1/dHE
Plef7X3pF3BcypUKpWVjXzXnyI7LFZfvLyDiYDPN9kjoz3tjTGmT5Asont8n3uJ78XEuxezcsuZp
hcBYUpbwJZb2g93wVF/xdBVCBNn1e5IrrxE0k+CXon63x+z6ocmQ3tHdbcRH7TPRor4dwVHcBseG
7bVDaSAEyOwwHCnHQgc0Yng95GrHv22IgS+8yTUmaryFIqbiuDiJ0t1YJJtCbg09l4jiXalRUp41
URXKAmTlxI26Arbb6/W/gxjBEW61/ZQ9mgsQrqutae5HWvuxk3SwPTDbpv8OFyNcaTz/WLTiX7S7
hRaUJtnRlcoZzRVtS8cQUXAS0zaXfxOa5/Yn/Wp4jhPAWwPFq5sc0Ny+GSz0I1vxoyICzDGBfVHx
tiPzjek0h+mVJBIiAUjEoLzBP0m3S42gYXHQldz6H5AIY1A7/IACahIixgJQuye3rptAjcuW4Zey
VOUqrKfmLg28xzmEIAz8E2zpawwvTQ4UbbbcnDRKeR5DnDSGlC018y+O1Uh1nuZ6Kxu6U11dKcvf
epolyzTlx0u7R0RRS7VdsLaZa1x1WMWCZM0fSQeAVKwtmNWTrwz5AwFiD0TukYK83qg1DR0exd98
xf6dWD0/UJ6A/AC2U3Tv54gMRC/nqzSu//Y1VgXFWhdx+in7V4ym0MMMsQ+/u1Ynj4VYtMXNQxhD
nsWierVGsm6SXE7zlfwAOv8eG9bI1Qc5As+cHG2RfcoBUAbfIja9tl7zFsNL67t2qBN4BIJ/dWOZ
67NJPneSCcu8suDm1EwRyurqxO6YH819iuOrF6uxs8/CKUGQm/QIzxARYy3jbjJwLoxQbMtwb7N7
0Oen76185xpMzszVuMN/J8zA+GzGerEQpip/CKfqZ6JS8p0z0mSmvmfqdBcdAJ9apBJ6e7WtVI4Y
vszwghGZYfxjs0ln0oGVB+CzTuzk+PVgzsupf2Y13Ty8fpEcCH+v06dJ3CKP4zhKwT3qYOD2eWoI
TCjnmWHCe3Gexps2KkaymyNzYDP1d+lMiq9GnpZpGxV6tgLAD511uVvdZPleF63cfIuTjBJvVt6X
PbFJv5vGXZ8RegHg7nf+q/AmJd6uh7i88MBwMSGUEqO1kH6V79DbB7/PuqbL6a6r6fGy+Glqcd/R
S4mUgcHZZW+xItTKCjlhWoJWD92HbXLZEgwlFWVqDAdK2UYzAk/uhJgjq187Osn3sEBsV992Dj19
XSTuy9IMYs/UaPW261KhV8wq1QdB/DgxOJdT2qn6tnWOlpI1C1Nk8ONi+lk2LSxL0Dcswl4GHUz8
D7Hk9SBRVGm7qv2ntNR/dB+GDp4m7DTEWYT9gKbfbyF4AgBBL5keqzt2rnJ4pxFDHjhy9vZA+XqY
W1TPFtQ30cAC6AjzKtffbTvR2ZcyzQI/Tdn2dBJLWsoHdmsZEvQ0MYcf853mwtD86pEDZLKQ7bzp
KwpjsT5VqXL0fmwrCMrgoIAN8Xw5b8zGz18UN+CJ+MDKuW+7OsIqpYz7aT04fgQBMp1AJAusuAOv
fX9TLIUfiTxz0+XqTm7aptRzTni2NINMSUNCtEAsYUYxPRFo7WrZgbrornbCzfLpDiMRsN6CWCAA
odaJhiBwFkicvTfJcY+1NC0QnywNFjTgjr9OpQI5RDPgXKvFtEX+XqAzpMn2aAhakJpde/Gl4x2n
xqjiylZk8O49xEJnNJOQfTWJKCE125NaJ9fCIgq1jELH5EyvRRTDTf9wvAA6J5zg1g3RDewUTHZE
g4XuppemYdo0HtX78Nk6686LOdtrXYTj21fuO6k7cAGydp1ahWcUK4QN7WFYSg+s6wgbihaXioWB
b6lPR8cVWA7X9KRqn0eyvO+4TWHuLyGyrxYsGBlcm/cLnYMurQjlr23b64bJphn/eBFYkqj46Yb1
EDZy+TwTjMBgLcJl+qSZWBaPf2UCykULQvYI5VgF1GGp4jY3igzb/mG5FLXks8xxpKYj6QVyZJam
wqwog54Px72Y6U0GVhR0IEguPbHanbTMoHqyo58LBNOqSTl3frS8S94xf3hhtGEPQ2p6hBBT3BI9
44ISfBUMJ3xFnt7AR7vyrvfWm7YgGZ8oiA5mB290BpBmmaDYo10iaMt7ZPxtF4AiS0oSQzivKpax
CLsQb9G83JBUFcmVpUN7Z7VWLWcZG7OZvxaPUNl8AI90+Z4fSraILT98E5YcDXDSruF9S2/ouGSC
k0Asj0K4ehc6jukbBvqHok7dHRyupAmEiSsiGUIF/94tL8rlGsnDIYdZbAUgTN49FckvPeUk1SWb
UoO9D6nxrZ/e1U8aQlPA/vGRux91KK14/tbQ83CSvDlROTjn5Pq3jq8rk+eEqWXxmRYPeM0X3dKx
5a4DrF0UBomNROt43ES7aWdTD5Kx9uN40fgH+dbvFpySL4wSKV36Jvu9jr2kVXhATrdKciemL/uA
du7ziWo2rSCl0qnKZrvvTQqa59NJ2OxtU5/kRFqsn8vOY/2or9eFYmb7KBXy8WPxdk4305n4kxKE
KCkngv+WjW6LbWMVP7+n869KbHPtnuyzRGpPHvf60tF5nX8XyebytCyt4qvo/Hq1d6af5O45ON+z
SO5trJ9Zvp/PP9tsGmffSeTW9dh517mBY9bxvE0LhcrmhsmOrypnWyNOWXTn7zWWt9PCSc9dmlnQ
/O3F9Mau/fBB7A+srRdbKuc3Fs5T5qdwWA8XRHPn1fpnkbwwFqZBaYXtYLteVyeZo8Y0c+rvC/HW
NfYwXSbOiYZnMtiURNTFOoWtJVavbiqlJ03MfxPP699l/mzemK5oI+eTx2iTPNdXWx3Wqruc5Ggh
T4XmIZcFW2Xak9SxFd9/HWL7xmkJ8JDvcTrkMZcMM83t1QIog8fy1d+dw5neyqIUE/6wiHaSIifd
JkbHlW46maTAEtR4dnmk5d4+4/3svre08PWCZdvni/HldZC9bVvLSyv/cj2llp7kggfpsjNwLdal
Y6yZzZBnJOB01DSL9Y3W7Vx+Zl/lh+WHW7CZmNzkblJfqo859+hynNivmt705B16n8mEsIrJjT8f
UHB/PUrzyZy1wqIBKoZJvnjbCelKiUMtlJfLbft6ykbhZ692VtHco1Xsdx/XhV/wK5NoPyHpObBS
jvL73kL++c/5HnaoL4Tpy1SmQJovYQz7+Xshu6qlr5v2NlaoxDIkBa/ongS4fUw4zaET8hk259Ep
IYkzd/2KxwnZUtx2BT3Q8Vjc/0fTeS03jiRR9IsQART8q+g9KVL2BSGpJaDgbcF8/R5MxD7s9Exv
N0WYqsq8eU3Yn3rWcpuiVO1f/MR7n9dMjxfQIL/qStvmzdYf85WUUELMaem1pNTm6Tl1x6f2PZrq
51QjCqcPl0UDrNNj19wAwElMyIbxoglkMZ76GUinS/wSZ5mpCgFxOsUA+25mucU0WluIaqMcsXYt
AB+PLPCOVipa9j1xbB1jQKdcx6yU+R1I1dEa2agaHJIdtQxjEs4mayvT7mMIHP56o85drB3b1mOK
5W+FIdON3mKt7caXCIctIzG/zdpAlmIMxyiwgAGbkLmGES4sm1cnTL/7Gn+M2qnPsiAoo9MqKoVo
G2Qpc3BOusjp+o3nc9VWTdiE5m9kLx+2KX/rzF2Mpbh5LVbZmSOf24hRYN1cvZoxBSECeZxdLEJL
/Lz/dB3MzkUIoTzBE1Md2tkos/oOaA7jZljmlKIxlhv0xVa27Fm2TckQ9PBRCri07q9l+dyzD10x
R5/uKoPwZt1s75Aka69cwgSSZE2Puyg5Gg7N8ngW1MpBQWmR7/0GqCi2ftC6hdi1yQtzJG/Cn+yK
nRlMaz4gatee9c91Dskj8bc5jLSUybYFgpmSD/BX2j+SApfiyW3fVbv3SG3yXjAgiQEw3S8AZTN4
HsJ/vNSaOiGqtHDXl/+GaKdl+8ncu8REkEzBy8i/FePdGdD10f300xsXYCdETZ3L4aXQz/xorkrr
d0G2tomj5jRgDDyt7L/eIT/KmvWbMCSK7FaZL1HIgQ6spV6ydOdA7GHsV8RbJZyFDxqCwwUWj+Vs
pblyLQKNpp4ycaMwnhvPTbKruu+I6SjHiLOKzLNZv+fxC1uuECcM+h1jP4JmVEdDrHMMm7xLD7rl
wwW3q90oHrY4stBt/2V03yNsvEB+rJVtvJYNWWcTDS6Vqv4NMYE9rzG/urmd7pYKKgjbm3fr5YdD
OlS2bgqEfkeInu3BKvb8+bG8T9fC/YhAUXTcSoGanfes+MdN55HFHvP0U1q+WNhiu48bDX68t5I7
j7wzUa55OI3xKdesWgvrMaa7pv5yup/5+HBaCuaEkfTs9mRRsddMifBmqRkeqbfa+wtD1MUHSpyk
xKQU/1moj4d+7hMlA/FhnyevlnuqsSdgYEV37e388l+MoVREhYPjXwqlhr9CC5VPGyX+FJNQJoc8
BMGWPW/RUOr4KF39aN4vq4jPbORqCm+8EwF5XsbeKA58ftRjQHHPgZy6a4ZdVLyhEJAGxhTiwoPg
HVDh3eULiXvQx5S9nMB7JqvV+Dk127TedaDSwy9vYdJ+5xBIHfmbBK+Nc8UJwHjJ+18z+lDNJiYn
edyU4WscHWX/wT+TAsnCuv9vPKJCi1Px4nSvPkI2z9TnuyVwcbSXMPA413klZ6oNOhnrMF9hH7xx
w6UG6/Usx4dqT3l0jpOL7Le5+zEVpPXy0RBhPvTmt4LvFPewPCoaTexcKX696dRA8hi3TnDUBR33
RvmrrNzZ5rkOntk1JYBvdOmLYfYrkf7Z41ET7BMceGAsm4ljLRWPsn2usGevCD/HZxSbU9rv2+Bc
k5qpsb7mInhZhVjL8qD3Sw0qP0CBxcshxbYI39xiFzknP3mJy4/IfO6KHyFuiaQzthOab0sHJUpv
vKhoq1Gco0uidzXFtYY+GE57zmC72MaOxyc/OcVxSL4s8xGIduMLbAyidlt7LPjMecxFVmZMsFNg
J7fuW9UlPy3bo/E1Wru8/fTL57SC1XSw8BapONxX7HNTvJH1mzBfWCxsQABo5rRmCbP/Mfjm2tgA
jOJj3gXd8iacQw5ECMsKhn61ZCfUpw1qh/n21WeCo8Yv6w++Otoemi+UJW18tq2r6PN5Y6nztXvQ
0AskXxL+ra/5i0xkeBIzNQyJ9dHflbnW+E7i3oojFrqIpNkz0pAYLIsQMuwFrJ1yjhAT8upEV8zh
HkxbahwrvtYgjoAQoCox2cK7Lr0qRKpViOVIvyl6E7q6yVydFdPt5GtHZx2VH870YsTOfvR/I/aY
ASaf3luHrJKH1E5fhj7EGpMiD3XYvLOJ/sERk/dqGcNcnP/XGcisc1f/0PPs0/fSf0lHNsoYTMey
1IHfMDKWxqnNe47IuL7mtYlvU5meQy2kRo3eBy9l506QW3TKPWnsv9LJV7mki4L/7QTjt5BoIhXy
fWgCLiB97X+a1GcOmkrRK/wtHN4ehMiBjfa4W9Yck0nwZwNKDMGy6FqQnJjAvdp+71MgHVID/Cmh
x7S1RdnkE6Vph9cPdgdJ8hjzaq+b6qutvE1Ws0wFrDqI5rVNFrc2PGk+lmLDPyPB6X1CRhJhv6J+
q+46V422oHwdDIZHDKcCh7OMI0Kjfxu9J2l/mpzbvDGhEaCNUQi1jGdFlWxzHWnXLwsqyQlDBY83
vvMB8zzUZREgLkBF3a78SR79QZ09ootafGTHo5v8ajEVkwPXverRJdGtVOaqcjnw6Nosxa/lirJ6
8k4u96/CvAtncG5Mo8Ezd2DRTAnjDX6enhsb20g/Cl5rs7/igWY6E5eIyWCWAbLEUsMUoUV6jmAP
VTeZl2322jAs9rwMYPqcT7CEw9+2fXFA1cr3DhVUWnzM16QfLKZ3DL9KZT31jELj7pxLpE8F50VB
SEXszgtkvg3S/ZEA430PV0NhPspaKMDbDPmPwmhl6FioGwjvgvQ8LxxN9hdPe/WRm9RVtA/hECcW
NsMZP1ND2wyvsfEpSkN2xXuVPvOsn/jzkjMt06uV4Q5PQqNSJUqCh6cGQOtyo4dso/8qW+flnA6q
elR8a6MBCJA3X8WMxVFnwfZJ2fkCcx/GoH/cW614U12401xJCV0dY6Q45awrYRjaoTmC68SK3wmw
5MJn8ufOLitEnUTFLg3rsxUxvdAb9qmIdKsoOYxsP3NpIkeG2IpWssTcNfPPUTJsc7UPAMvmnmYw
OJuTeOtE06KTM0eJb4NCKasIZjccKlPus9lWcJe1W5ZqnyoM8MvDj4At1h6GeyXEn0m96KbM+8Jy
Of+cClpxxYapXkrMjIYqXrPltdV7pt/8QJIg0sD+YtIrtEWk0bw4+joaATjiwoLJrr2pkUKgn8qD
E3j73Cy3GNU3RfocNOLFLpkm+xnAj7gnbLTzkgpzWNDoxnRuMgd6ncCscpjFDx5FRBu8DP4AMiGw
s7qZBfzQPNw6bXMaCWqiZMaWAg+4yCSGST+aXQVwB0RtSGzifPTDHrpG3f1QWgT+O7EThOVTYaVv
2SQuJUz2gLVo6eYplEwOpeC1DjOwkMDEJs/Wv+vTGH2WAm/gjOCU7FmXDMZcJjQF9ircZDNy2BNy
GCK1v25Cj12tXLhiOTHPcvgiQdc6vCbWl/LJQ03U2a1hOZhY6LcsMtIbwQ3aABvCpl7mwt3oXFRL
4+K3mf+EVEoW7RlJvipHmJZgpiJw8JxEaRP3D53ixQ7URTVxCKcxx5LKIqsojL/9uII0FNUroY2v
5kC/ZNra3ddZuH2EMxGuKrPCZXrR7HKrswRycjnoiSSM3hIgILWwTbLBlHxk0lg5gE/AxaiSZREu
fAQJNABECLBaUUcmuOjUeOB7w8uUM2xIhHEQQ3mq2cCVQ2xaPS0+0yi6RFyt9zt3j73HOi6adc4E
qW3fc14kTk5rCjdG+FoUHlU6M3T0ZYrKOHHffWtYtyDawcyID+58U7YRFAOUHim2g23+N6DTlG61
6UuGst6wH5s0wVhGPbIOKRWPVrCejNGjTmwArGaQpXMT+sKm+Vc6IzqCAQIQh8kGcLMOQuzVCu/F
F/TunSloelokOGOGRYL3PfneLoR34dSoH/pbqoHaZMjoASDyiMQ0Kf55AmfqTd+/WtXGUhycsXGK
Cv/LNaHhZDp1K7WDSvGREAfbBqMe3LchomsdMXsn+gAQLegJHUN0oAJGcoAtRoBZjWXy7qz6Av+L
Xv+mWxvRIllV/lZXi47AbAf/r50Xmwcjam4BP7hvslvCfgMA8+xnFgERGJz17wZp1AFfW4vxkNVo
knyORXLTKn6vn37SBA5eDh0DUlAGPuiM31JCjyi7FTsx16mxag3Ja1Pz+hrNSw2wQBXfudm6t6d9
NHjY2mHkw4DYmsx36dJGlWfTP2vjJSkusrgE47nUTyI+du1eY3Rqr3VxDSALuqjNOC07MZxUihlh
2W8DBwZaCdv1z0vhzLVUTSRqdNNP5xIejSAlKpeuSyQ62ztH4tjcE/QEFKozNiZtdlmOoxDtHpGJ
ItsHzStGgoO3y1RNHzHhG++tDe1mRtqqaykjppvBqcQhYEhjL2yU9MheOa7Zm8ygftRmcI/LYNMo
H2pk/N61tNm8JEOXsThItG0bBAi7nnjDkl5rktrK1UgX+8ubPb20rcj8OATdLrwZ2G1MF4Q36R8o
EI5PW20450246FMOS0tuDHqEuCDWymUJBzYYMrl7zIQdiiA/61BvXyPjFUgymqadtDF4SkjGIiMD
XSFJfaV3a41gUYl83XEvA2PcpEA9klpBxAjQzFsn+uNI6W/Y/8aASBcCGtrkU29fJmvehw4Dc7tm
ZJqh0pPLaauk9ewUxs7myOjU2ZC3ZIDiKw5DwNDEpqMZPnVzU7J3cJQG4tFi3arFOZQyDioLajkH
le6JNfWoNUIIN2jDq13N33T27A6KVV73MCeucUDuAqjWfE47ZGxl8ZXF0UcumgVGK657zPVm00fY
jTTacy2guyGvSStxjz48oO62khtIvEc5zQUljZCfNOBJzmlkcc+PQaKVcRDgPNd0ZvNnlkm3tMlw
VGimOmyTzFY/4XaXWAzxqVS0LtsWAGaZqZHUkJnN1TcgZgMwVdQYKuH6RLlpxmRp0qBBjS0MjCTo
AJok/olt+MK3NlgOVLFUs2ZMjG5eX9oWPdCr2fSPuGBA3ATkP4SoVOr8kRs6MuReHPxQWw1WvQdl
N7Xo1/Cm59Lx10XnvSZNu58GtRg15zdz20csBUkfWCiJ8uaWzdYy7X0UzXhdK/KF0VyadoJRhgdA
NIH1j7n1gRy+af36ZHbtb5u+hmKRKdS06Var5JM/dkuKRkGiTG8dMx9I1X6L6k+9+0tbqFAU3j3q
wRha9fwtBUk2k6WdZtiu6d1nCcQuuGjSkAJrXKM3Dnq2elblXNm3mnOw9XrlcZLoHWOt5OT14gk7
Or0iDKvFa4de3sezr5tGXLXfxuRtyigZm9/EhQ7ucwKMlzbV90pXy3Q8OLxQhn72pFzyS+fAUHcd
ir59PQyr/05EqZANLzwFn0o0bK0//5XNUMnnZ15bBMkP5SIW9nJuzaoe36QBPb65T7rgOJhs3TFO
HEOOLX+ELqbutnVh/KDeMjWkiCqHx5yeA+YwkDhUwtmI1A7rD0WQKXqn/+ASvqKpVWtz5Kr0eO/N
0xxGzl5FWW0X+7nKEJRBuRWtDLWl9pgbbG7JvJvUAaxm9FWRMWxjBLQZMd1AMK1bA4ysIrxJ4uE7
EuJritNdpn/6ISGSjbelF1hFdvpv7lcSN+Q9qPfOXCDpo/5eWkJiNQsCFUQ7s6PFdUCSreLHqIe9
KFgvoClhDyIdMgPXOIFZY2vT/04C6wmwSuvi51IhoZXGRnmboHkeETSOunFB3wYR9GK5yDvBHoVb
vpSpfZwrHgeDvs4IAHx8/AeRyMXBeDWc6qosg7ba/O+019W37r5qJMbWptoWyj9aGWz7FBIrz7QC
4/cw/ep6ZjdW+CwkPBcKswn/bqvhKOPpFZbaxO6fx8mmufUl6YNl+GzRwTRNcvu2ftOPOks+G82F
o6y6b1Npb6mTDBiRabg2xNVTBbjqJzmj6jJ6jAZy0FCbIAPKESlnZd/auC9WdMrBU1kyFBowbmUl
NL0BBMpOFRcfaWOfC+F/ZwOuPW4AMUPXbGSUdreLgrxaUtNm4UwXuMkK5WLorcxGW7gtWFOIPAsS
CjtwUcLuBPickDuVBXITDiOL5iVmYjn9CPelooyjzV16fXOQjniOe9TvjoalDra6lnWqK75dE6Af
5knFU0Ge/VA9Gp1xZKQdOuvLHh68ZPO9st80PWUmMr733bj19frWyOm7KOtF7dAm5CnVHvCaR0Zo
u6oDFNgEr49YwTc/VfxnJdlm5FXNaYsjV5HpTvRlkG7mrTIyzjFcjBmUSjnXjDzf+I61SBP3ZkfN
b9FYd5M23EMYJKT4qy1m8JPcFpUOF72LtnUdwvUaNJQiyDCShDdfJIcmYwRhuvnK7t+zBEKU7U+v
Qkw/udlEbMn6QdNE8lSYEYJyiMCGfGlJHW3O0qeA8WpiVPK3cEqShRY7sGAkacs2MdFiKXuSP2J1
TJjmSBE9msjYdUaBd09IgjtyE835l+hxPMuk8lFgd5zyTfXGW/uj3AgzfUxR/2IHRbzusvhuOs49
iMKjUYznSDVIq2qouoURE52EGUFTfzpuXC3LFAM1AS5oyWzZ9P3ajggO7+34o5CnSbn4div9Xhlm
tWjdcvbFNjN3XSoyivKe/cNumIXXeEAN10lh/gHSaspmG2pkuDAnVB34fRJV+6qPnEU9lARXjN62
zj4N3Su3DgSdhsCrocQkmmHcwqyneo+8PgT1N0JtF3SoWcroYIfRXdfKYxtOECMiTtAqHdejNGEO
EHLUxnm3Zr6wq32n3pRSXVVuek+j8m8qJ2ktbVAPVOhLmiGndgPEGVR+CI1Jv/tW+9nY40H67XNo
ev2aIupi5e0xiLVpSWxsmGu/QtMe03vs7TxmZPySt3uD0RgSfe0+Jnt+R///P/nPgv6E3yrbfert
5v/AJcDPY7jxFqvUDuGD+3j6ir2R2fbeNpS4u0EKgF925yKeh6SKdr1uf4aMzkvPoQprkjjOOOsC
XGuLo24fkph5cVhSVpm1TeUM/GGVzjNVnLXI0Ns50yZUxWZqKocYIXt4GlBmCesrEFB6u/gdiZDE
qi3NXzR4sBEQoLfNDYJrSbMrBn3Zl/yorN/1zB1t6CeFDh3Sw9tB0tgP49pL05Md4Ggx2uukH8cn
ZQfWoi6hqfX+tYO+V2VYDDssirx/i+IES50AiWQEjCQpJ3NdO4WmePQBTgVmlf+xsa9dk07eryB7
NTQmRfJFm9MlzrMW+udSpPxw+5GV48MbimFpeEgqKoEhgaTvLH77GshQj6yt5/invsE6pAwaix4V
mSiURTbpi0soIZ8hgJBpYTO93JcTbsy9nu5KO7iOQt8ZJfVQOVTnwpoarHUjqKjOwpL0ogUjxHkj
MdVrmQrGTxbe07QrTaL/qlRf+RnVZJewc5dUhmP10WvDR+pXP5qJedeEz3ROXV40fH5TfDpFc5LV
WCC3K/71rVwVE8YVPqRNDX2zzQkbp2xCE+OpwBZLx/OuVpV9pik0weZd843zFONeOMAMK5nLd2V7
9PX8EVkJfpzN0sc4q+RCO3itWbbTBHx5E7c2B/6uLH0Ga4QOpO7WSqS9dOLy2pTq4DjOURuMRQ6V
ozXWlmwOo+KIqWMPb8aaCUb0Lgr9Vx8/xxJ5R8/cWVPbSrJwg4H6w1xbAz0TX2DR9sU+8xqIA9qL
nweH1GUwH2DZkSOrysRON8t11xSb2utuRZ+AnKu7W9bJDr9jk0c71NRv9kA4W889tpndOmXy1U7y
LdM4o7oIn7CwvE1meO/nbUDJ5svKOY805xiUr/FkAjyGp8CZW3QgCF6N4iN3v+08vlo9DsrcFeUb
38EEdj5QP+v+XHy6q0alz2WjvCehj8wm03Mjkdt44OzKvzjaED71dfcwGAnKZHyWDpYc3cmrnU0W
6GtLocx1UsSq0qDVMawrr7dbEv47JjjmxWBA8S2anG/dIzbQ2LjxZ1y3FHI5QwM9QAljVtpFw7Wy
itob7zlc3SjbgGbveCusBvTPMmmLi/hZFRnQYkiSJz1xNlsmutr3kIi13fcPjX3Zt71V5qEaYjGG
hv/jcNWBXrx0frFTstIXvgEAL3XMsMb82vUs6nD86FLrZ74/nErnDPJBEvfUYdVPW3QA0Rk8Wm/a
VGF5ZXZ9THP8d4z8ORpx8Yv0Df6HQO+uvOlIqJrs2JrBwfGrTS3xiiuDABEasb4tHWCYCmAM7oBX
ZkcdK9nGJ08yKW8mtpB5VuyTifmF29zi0voLYKGJBL/yJrVvmQ7VR9jSpKwKjpY5PmzcXg3wKQhp
ZaA/PDkkmzL5FHVA55YaMC0I5BldOBiddvHcbuclkiK0RpvGss1q3vD578Z1v/NM44Lz42AX721V
f089Ahs/ZpTQRsMh4dX0fIWPn/feeP62LgUkCGm+N4H2aBKIXOwxeYxVphdeajCORC+XZeSvgsq/
hUX/afr+w7XwlQgt7yomnGk0g10vfgmD6Ty/yVbNfNDQnoLBweybXSKNZ4TNx9B22KqsNZ6GwftN
uhKOSmnzArI/26vOkxerdM9FGr5EGiV/N843N4ftmRcfQ+p+p9Wwlzxcr+OBlv2f5xxMD/F/qjur
3MpOGuzD0I4Q7tKNedbatr79iK7F/ta8Au1lhJhMePfYnTcz8DnNaRchd6OobbGokvHDT2HdZlDK
AQefMZVhTjCPiuIPzrS9YWDB79PrwlIqyLSeTrL2L11QYLu28kRx61vof3ZPn1KWd6naF3cQGH8p
c9/6JBaQgC01gMqgqoaFUiYYIWC8g0uJqz4J2lAVgmnc870/18R/B9Te9Wn7YZ00BsCIVjEN8WrS
AHTzLJ35BUxI2s2BoEVDNpV1NCgllfSx2Uv9FwvqNQXtaso5CbQJ8icLLtWrDx65WhQyeQUu+exM
fVdbsOQNay3smTygLkkI6BQOB81Vr9lIocAe5IjyCJZpwxXThbx4fvI2hgqmF0lvrnYaWo640FLb
KA/xfxnFNeGskrGxGgOfsIMev5LawHsVEr2wLFI6Ehxmqs/Mrt56WV3rEd5PqFWYX2KBx1GVP5VO
vundfp37AcxIZ0Xfi7MSjWadFvQzqzDBGaWAw2ywZoeIA2n4q9hA8+inEv7drsYvvzUgbRgPsrah
CpqbzKtmISzg/6gNmCJl7pvpAxDmifxVo34RnUGuIZZFahWIhvUW0l9zcLNDw51WY/EoGSAEnUBF
345Evw67Bpqal+Mo11j2FZ6iYMYydcklwU86SehiyegTzMH0jtkuUQYMhZ4TA+Zvi++hkiercpaD
0gKKIu+5GiYk0skiGVC2NLkF7uf/ljUDvwnCCX7FjWd/TVEL1dFGbRDSgvY81Ag+Ve9Hnz3WT+WI
o2LhMlWQjN5J9/Ha7hUcLWc+fE9CBmx+KL6sxoITiUSuis6CceVTngmBU/7KNcduo+D/JYxI1Thd
wxBG+X9fXC/PflEB08ErJHUpzhAejyRrO85W6b/wTsaEgaYmYGZUiF+MRhLmQdUlWV+qqpZaYbzV
jXecGn2jZdA0a2tpyGbTmslGK2PyQuxhOzpiUQrxrhr3bk81zZdNFUnbFubvpmZAGGWi10zmpvXF
zvSf+4iJvliGg7w7sX8LAnikLV+gx8/AT/AxT7HGssRf3n70WB0w29nGGEVxIFFQ97s6iv/sKfuQ
uoWDO7p1+9+kGevMHL/92nsu+u6HLmBhoOhIQ5ZR5AAuVd59MLrrmMBwDrLut+ARZlq6MX3xL4yZ
lRRIQCEp/hT+8Br5uDyWwTaNQXFnaedE5Z3IFDcVta9GfZkaDo2qsfOraFV3YJV0PpCs4u9JxxOz
Oaa1uy+Eg/3H9MNU4yWoKCPSBrqfHkG+gtDd1mgxiA6lt1uIhOFVVnp/Q4sJDK8fjfSSdvGoOvvD
T1gSgYn4/OAIyp0CewgKz0mnLqarJkdZrLRkRo+DYjvAletmLCW+hwHoSit5cywQONrQ9sMzTypK
l8KxF5lDdBCZY5z1OI1U7IAS7GGi0Jm5od5vRw8dE7phMGHsonOvFTu/CPCJg4lmqA/4PLBpOo/R
lrYPbmHMw/YQJYqCi2J+XuLFaM5wbrhocXbEZW/+QBcYrmNjNFN8huDmt6oi+OILHlOY/2O6tYlb
UF3+j6LAnVXkIMRAKdlv5YWLpCILBp+0GDI6xWxg4E2LDa52i41pacTNcuI5MR3Er5YceegHpmvh
IEtW92QspvrdirdlJzYHVhbeBBIRPv6GMdo+QFVjTEDPulXfxTtf/GEKbzKH7doXfmDY8+e5FJ8N
2+vxyjbaZ6qSsxM2hzCfT44Ocyf4k1QJY0bB/l7qKOKLn8Z7S4x6AZ3tMkJW1RBR1szRY9iYDfNW
LftIvYs/XGndnxL+IiUquKL1FL6ZwPsahvaxmEflwzrL5FNRMRE5OiGQIVffNH9TzOn4G9bfrY9k
ANFm0wqS1hABkLJu8Mc4S53it47QSUIylJSIFWdyAP4233YBRws8Z8lx2wPLyTkvmQ+an0pHbZ7D
hS8UvDh0SwU/vuLwKRF/anAIp0k7AZ2H06m33yOPuUvOSAEziA6X7VK0Ky/uGWTrCzMRu/nJUDSg
5okstFPtb8jXTJAh51mzLI0GEBKRNy3fmDV3CsEgocj06+4eZcO2l0RycbCAGHuduYofZuivsHoG
cfCb5pLa07poiOmY39xYYg8De4eZRGAznBinfCtfeTLLoRyxBOwGTCoQH80rturqu5jHFXYW8AAd
CtG2xzMXsWJHPJQDoazUmJ6q5K2lRcMwo0D3Sv5SnptoHAVh6SLL71nD1AcTLz96ARDeaZa7qfhD
has96io+DQYX276astuHEyZ0ZfBe5vrBRsDhWph+mCNqTjoj14VfVbb6ax09p2G6Z7J+DrB8d3y1
CcL+s/KSrcaDdRr/e7DVs210m3iijksytTKajxxPpzaqdxYdQ11Yf0CamyzfBH24px4NK7A4TbdY
cYnxlgt719n6PZy7siG8ezSJPdYbowsQw+KvomldJdRvxQCuCX8K6smtRhpAXhNbaz94b0Yyc+O6
LzHn/WHeaRnFq6Ul/dO8pRuMpFtB9BRZ4fpm8q1jmwt0g5OOXw5a7I5CCZerMr4ONdl2pkC/GKB4
MP19miQHURBQ4wIi+Fn6Qx4DVGf28TE/ScVbnSHOn8Oc8kefO8/zh0wm9zGn0MZTp+f7zEeeTtnu
m4Sx5R1TBEATUmZRnyd4no56dE6qdu8ME4Ua1iiabi5KbKFskX4HndymYANFkRM6pPu7roFpEpXw
nFAS1JBK3UDK/y5l5I7NlAXLuVZDue/IgCqtJtyqdz9iKD3fKaqdnyqv732AFJtvMFqo6/P4A/+1
yGUSFUCOCfGsywz0yqF+b9zp3pY3b8LH3Z/wx2nYWhItW3tqPLDVBjPXEHByOxjqxRLsUDyGopMH
s6rWpQdbOqo16Dgcj1pnHKe0uGTCXgfYKmZAFJ7foOOoIaHb1QozsMJtxWbGSUtdXTXugOc0sKV6
ujzZb5qI89C1mNDhUepO56rteUQ2/m9UtplbnNMsveNyK+r4u6nkykBeGMj6vcXW22jxC8/M4KwB
qU8RMb2Jm+ibwrIXVJG1lxNaXtI02nH9OjDSK8PNUEw7IDRS9KbqA1jmZDTsQr24GHQsc0mfu8zL
eMujUv9gx9eJ1TCh0OTT9NTY5ltlFLcREMHPP8KBlKQAW3PZfUWBuBYDMq+UgVbgZUeEYk3yGhaH
OCUJV6ZnEQFyIw0FpX3AQXotzV+37/Zmr4xFlEDlBlVOs/FcQDUW7CdNB+IVeu0j46cFAh1rxjtT
dfj1+R1OtzHGja39K6fsyLQJfCuzN66i+09HY/Ee+9lb3+BuarTuRUUBSql73aYfIoow5DTYX9VL
jW61H9uXrlP0SMTEz+th1qb42F2R7JOk5cHNmi/Z412h64+mR8ZogOt5tEFVWCmY8mrJA079+mEr
Kr8u8zAko9+3BB5RUX11YhZJO+n5IgM+cPF+1Bj/LzozxHjHUGB18CnLhAc3Kl6DqK9OKd33JOlj
enslAfMdVX7V+TwFUkCEhSxfZqMdKPHABNZJMnqfJnvbY/3stx0DyAl1jnLS7zGNrnHkYm8CAZ89
Vf+deRjWPtUUvMKQc6YJGbnQ59UWAy2Rjq8C6nzrvkSiIGQnwTIQS1Kh/B87gV74P47OY7lxLAui
X4QIeLMlYeg9RUkbhFSS4L3H1/dBb6ZjZqqrVCTw3jWZJ5u5fFkTB3s1b+WSiyPT5I88bXGSz0w0
fWGCLURJAPfSbM8iN00Rh6wx8QcwnQykYFcuWvEWFF2sXK0cI2IOjqXLzqLgn1oRjhjuJCiSIXd0
NsADjNKdX2f7tC/1lUl84FjnTmLwameIh2gC0rVJgFsnsgpTI1bi71bP3mOOcJGPOTanGt25lQ7b
pOm3sfIjlzPz4Rlbs9ZjHJJaZ0hMrqVAZmKkN8cGLb3JsR+NOZUEMMFUo0HrTPOjKBGL8RqxFdrU
AoXClJQ9Hl/rL7XA9Lcl35pGUtMEH2qEW8s9k5jgulpxU5nWl9VoGw2xI1ND0sStJztYSEqTcuGx
/xuqckmI4WqMKmg/ioQ/TR/5DjCl5dk5nZDJWTgMTYswKOm21JB5bm5axUQYJHuaplJaqTBAfOPU
1ogEEzO7i8qgLtvEvyRAQWBgYaQQi9IIvVTy7N2+8Qv0+8tYsN60bUmsNyOJ1WShbIOXqlWfFupL
nS3iJATvhRQe+6766MW3WO6VtaFbf8Y84gpCZWKOjhmCpAvDiW2FeqkFz5f8Y61UAI+poMvly0yu
mPOCojnR2vEEgP70O6xVTfGd+p+duiRf9PIbYrpbXRr8mcWSMtZ8hHJ1jaPcA/yilN17KC1uMpNC
U0L/movMNFre1pxrLrKQtRbgmridxtS81TpeQlN5BP3kEbJttepx0vu/UWZwPQMNW450qb/WXMpZ
GkAIE72Oqno0LNJ7A6RraAiMzo5o3X0jfpMnsDsy7XAXNnurBA89N9tJdEbyJ0KepTDv/tS0IQEN
F0Wm7gLuqRZXcEEPlYzhUU0kDhOqbD366WlmZnSyTadvQ6ppo45vFfM1Jk7EjEm5bVFLxtte9i95
OG5SdWaXZf217LJaFL8S1aYudrgnmHKEVfWhCrGd1IzAjYqCP0uOaoMIUazqAoi8emaqwtshNMCT
mUHN5bTuNe1lturPhNhiUkBCaggHuLOxhGy4a68F0hclAKNlmKdMkO18yp+NJd06c/5XNMJThy2K
B6NR0s/In49VzvMLUlqg209M0m5L014+i+WfvTAdzKJHukf6rfE1ZDB6eGUzPIJGqt9DsBe+4f9q
kw7xP70s61LUUW99AsdOiFw9/8dt5mRhaws5Vsp/cVHvfAVIPVPWvA3u4/wegvbtRjJucBYFkNeq
/JEgNNR91oJKBq2oGZyRK7dEVym0gcewG7RKRR4SykEEuXmXnnva1qmGwRApnh5r75LUMNFK7aEH
lGn69d4AxtJP+TriApCa4DugcM0JFW/0D1k2YPuV+6QCcpe8xwIgm8DwJLV32KmyVBo3qq6SLgob
JQoZxpqbQmj22VT/ZbybkWnaU644mZAcp0S/ohO+KdrspTj5BDTjJtXQiPW7ob0te5ER6khIjaly
jeiwOcXuUvUWS8LsnPNK53Xmot+EaGQIp8m462FKz5eZeAzwXuf+Bq+jbqlLSA/jHvb5rjRJD/2p
WsmvmaDwz3nbRJGkQf6CfJrijHreNPL70FLHdbifpVdSKs8xTZBUS9Jl6hHOyGeWG1vJVA+GqsxI
kEZHVYtjKOzSgqW/qsroZDmxRS5MBM9OiSgxEp9J6r/3JiLUJCFeGORAkpUuq5hVpQgn1tWuJOLM
9PMvayweo0CI0Ow/kEJvex+jZBK+mswklaz8QMh8MU0MLbiqMEoarbFXFWgy2Jr9rtz1CrvfTuvO
VU8AtQ+bu+8Xxgi63MIgAw+FlUBWFXdTjJ++k7p/LYFdELWbipGYxDwfWDeP7m85dPckKd1QR/kZ
gQcX/bqzTVYvSUgmkoV5kg54SLATyPNlHHWH7VuA2tGwtYzlpSEe/aG/D/zVWqtz5bL48TPFERmq
ciOZsOKjUQYjAieyYntdcDsvb3xVqt8h4pAEIoaoRvehUr+1Cj2bPywppdNIp1jTXBoNsy6hiV6G
CSuMgmrktWq5kgKKTMyUx4ITU8yao4TbcpzbNaKxIPcKdIN1dEg5yK0qvqmBddXD8lcq1ZVsFZcF
Tje3n4FOwTJMdP2klyUCblUrYNrep43HMvcljiOOBOw+iN/JvuQt2AlNZ6ETN/f8l7VVLZ7sxnqW
BWUV3aofJUxkEPQEFD8sJnx3UhTPrEt3rHyvTeWtbI7booFZSLOnte12ygOU0XnBxltezVSlsyVv
OsF3A0nYGSYpz0rMpU7k9J9vDPZs8XLx20ojsM1BZ/Gj0xD0pbadrLt5LdL7UpVz78DtiuVtrirn
2pAJ9GCooqj/gsFC+lRxGrWH0UoO9YRjGuFtVv8JnCwz43mjM9EPjlsDQ82iNyv8zSR+/RyjIrwp
ykRx0gR/Ddy4CoNMi9NcuPnUt6xXcSElyaWctb/Ur3c1RkBGymzBB2q1kMDWCoMd7/4oEjFoliRd
xO1RlazLNLwpRnMrWBgUeLIba+Dqz2AYRdQb+ThiTegUb5nM9sZnVJunmnPXSpWNhFhzjcMuMoz1
WCkAIuOvKUd/xCHbo1EvmgSmrmh5tQw9p5sdRKjOzGgNuRhz0mW6mErFw0jg5hvGhSftgPL5MFfp
UjTsR2P0VA6vLISXbUrHcUDgVTcll89fwLgAuPJySusoyFtmr36Sr1ta+0SgBp4pGygKhPAHT1mH
lIO0AonzAU57WGk34E24z7oM+xtD74RKI7KyLcNqdPU8URE6CuPNLJHopeRb9I8mVl2VXa9lbBN1
Bo3pPwRZ+VJrjDdCYftp46qQuPQ8XOd58C5KTyWI31Sr+ycFwLqMH13NoU7oc23Ppv8WNIRQSVbu
VYpJA8K2I9Xwveciw1rmatuiZADSxfshZTgS6XvO3vVEi+L2xdzYGv7iLsohXpjFrjD5HYoc8qgo
IkplbFW1MweVIdM3hjYOfH/mRQmEfSMx39ZNjHfN8NPVs0Xyn/ia6uwv1MkRm4X3NsoZjc8ZzxlJ
SE092gqaHs6kSMBZqX81wQf5gVG4EIBXpqS/V+RiayKoqU5rgSyHqHuUcmuE8RtJNn6LEbfVGU0x
LKkH8vESjCXFqKKcYFESzdFxEJu7r8aB3UNMMYnyKfH5GdLMXDbSeTg0EMwGPqOoBQikdbAAC0bJ
ii/cWe06egN/2CBvrKkZH43jYjn40k3pEiTSSgj6z9lP1mVUr/FJTZ1O0oJ+HSxEVyY3pID11s4r
y5nwgeZ98hAU4YOr0pmTIbORsLCk1dtrlugyrtadYdTXIgSXFkEU1JUvictztNRh5UfnESvKsu9z
wwROTWN6msQGvBCJy0IGLYQDa/seeECaAcwsWpgGykqt888q8C+WYuCl/qaL464KLkuFWLbmd91/
lFoHBp7MmExF5rRo66AQ4C4tyJsDBJ2369Ef2WgTMvRPTiBZFugIepcXANIkXZHlE39jhXBvIqpx
pT1rkptonxONbgNMgh5/1RZfFiYV1cK/YgFOw6nwzTvHFHwyXXViAVa067pgYau+ehytfEGF9aia
EYfyadICl5kJ/5JetE4KjCtXX3xqTQhHjmF62W/geA8GaPgeVv9eii/6eGDAuTIHbiHxm80zQVZ+
NrsN4ufM2LXRpsNdOHBtqXgW1BXORXVhE106ZRONXAssuYR/k/RVQh1gQcu9Lt7ShGkRGi3Me9ox
8kkmeYXBhip54tiFEILElf6PU8qAwDXQY/kflLZEOYkYmXmlxwcf2bDAeDbSbxE4w71NKNfWrNuE
jwW5bV0NVBTmvjlndHXmQedO1NEuf+W9Y0ZYET+k/MsgHs94xE8h3OTJnrl8S+4KsnQbPJL/CW0X
tKoGW5ah/eDiWgE2RgCGinUF01Hidq8e+hhoHh5cAm5CQobd8l3UvDmlJ1+JMSMnwzHEX9ROcneR
FxQbnoUfqedPKm4FAxkzB3Zha5fSOPBdifzlQ/8GzIIWLqg9Qb8IozdKbEQA28F1GT6oAawfJBYy
xZho7BrtCBddayZmFwdlLomwytYaAHnmS1fZgNG8VkgUiLEhrOJH2+LS4uQXnLTdgecwMK8zLQwP
BQkcgt0/42FbZYc6CRyekBLA/EBD+9sBAzLf6eE4X4RHBMmfkwcxqHbnyO0mEiBPMBzCtHMlKsRv
CEqNiM0J7whKT0ZVu1S71L9GvDcJmK0Oo4r8EU/qF11rqtzjjgcfaPmmfhbyJvf54x1oRQIoMDcE
xAi1hCTrGDQdqj4o/CVald5pl4GgSbrKfafw66EGWh/QZs3oOvCpI5/+zu7F2foV8LU9/Qztkjt9
86AFJj2hI3dvKD6ggpJm0KmbjHSalInvXoPEM7mIA/Jr90IojLA4ee8eanleKBPlD19nVt9T02F3
vvxmJF52Vz05iqUHdRfLU10fiMmA0s+fw5RKlikUXs18C4dzNb513UXpznqCvhB0uYAEDrv4ddRe
mcz2oDjU4W7iW2bloiL5dZG7NN+Y3WKtWs3hbzG94SkV5Zv5nclPI8Hw70Tmv1S39RNJz9MVUtWU
b/vxyAPQVbvsPH233dHAQqKiG6NMoPRaVRcmsxhQuIAC8NeAAX9wAVM2MhSYGpdzdYCq0ZB6sJaM
jXntpQANGQsvhnUAAUGz+Aa5EwyTnwksXiQZ/h7tNv702Fg3AvyQNW8es56w3cGt0f2LUFxhmg8Y
dLGDGNktMPFenUJiFyLG3uo2zW+8BnOF34A3XdTOPqfcWD4l/SKPvzXL64HLkhoXk4u4ShDHQu4+
GqZD8dIx492Xn0gR2U14PK1oCRmKdPhUvuTJET/jgW3rHpWIlrtsUPKfeQvqiZw1vBG53WMCJBcJ
rc6sONCBiHrQ/JuC2WzHsYW9QUr2uHbL6GSHCUqJbR6zMZP5KF9SdkBSpxVPuJe+DZZLHR3yG2JN
drF58aA0bAotmbsO1S3DsNieBPrH64j1O6Zj27B25SMnsYSLkug8nu828ip64/oIWAKldBx6Fcu9
lonDEj6G4E69lt3WGj2xYIXghQM2dkZ8V3A4feKQwwKC/yfbtJeWB/G7b3iWAQ7m68q0sbEKd2Ja
YABSsVhfy9z5xjwEoALCvPTE9N8vd+zEOC34wRLjmBWbgkcEbHJFpOy/qSYMghE04uHsB73/eijX
KUC7KZk3ECpJfQRgICOYbX/F8Mz/DyvHh5hCKnvriQzKKU1nfi7gb3ONfg5sF29/smKG3V414FnV
kZzx4jVoHvdTxOya7zXC5+DgA0OJscTZV0uHg1AEN/V0U1GNdF7xRmKOepkskp5sC1uRTo8cW9D6
yvJZxFjMXxJiiV3Q3gNCvMHmoScjjKL4ldAAw3LiNh4vfO0mcHh72MewdSTHUqGN7OdfMHhRueMi
IiSTkSSZmeD/dPUshP98DvMS+IIsOuwLYbHxLWKDxKaMZUBDqopXfUUU5djbuGHI1fSE7ZwsxEkI
WJDwIXCjGtG98DH7u1jYVcScVmg3/prpxl+Fjz7iVymKjZByTuFc/dBjjg+sn7ijhi+Z+It016qH
tKX274H8ktLnDrdec8ArLwRLS3qRO4LdsZkoYnbUs9Ub3yy3BQ5oLLc1JsjGxdijvQXDk/EA0gMU
MOOwy3MslLiQyAyzwy3DJHCOCvJbhVOALzMEh2y26HoINhSfxLnwpBgf9z8CuRrYRVwtLocd+0A+
xM5Vgluqb1h9ktoRFTvG0W21ouc9qe8iBYz8RJvmjdq2/Il4Z9mbkvfO1srgg1tBJ4KAYYZnkHtG
2BLj481n0PPamcFjL9mIXPjmuGIQwaI0mvHk9x1hMB3DmyUFjCRsbpyp3PB2wVM3r3PoWOBNfKeA
lOpM+UnEHmfHuGG2BGLwazMS95Z8MxvUFeFuuzjaBFhxKYCd2bXe48hBS03m1z/SbpiWtQSPQONL
7OnFEZJYF0LJ5/nEgjByCIEQv3QvGBASeypUcW25iZuAvx3Dp/tcX3XCw0ls2Qg/5pqbG6KateUo
1j1ESCIK2etCyppYtqMiQBbMz0+KWEt2W788ZMxVZzZ+gcchypWzxGwZn6rkNPtmwztOvpzk1R8C
fJR+Le9iSv5wz6fFK5dBuXLaYGMd1NTr9B3zOriOuYm6j/U5ryRQ2Seq7fLIkV0z17QtukjgXCvz
RoyPxGMB8JBaMUJvhL+Pq5ycQFCVgCEh1Ys7TNtENhAxg4nFhpmtHNgNpQemOTJLnBvaBnKiLTcL
tmR7OQqq1/uExf1w5TTKDtn5zumgIFgSN8sE31b+tQArXf9PajcV3RQg7ARq2NZGHKjTeRF5dCqh
Gv5EJEQxqKBqlZ0s3QvfOZn28pFfygw9Fl9md+OPq66Cqq9Y8fDVhOUVjATMvQJiNZkIy6TOb01q
OVjNLOVT7GkSfgQt+p5Er0ruPR+58C8Q+GO0HRnkTKPZhrT60zB/Y9R5yHr0TwHJNelR3AfNWYud
4KV/huLFJPzsL3jT0HKV935hikP0vMi8PEz78ZFtM9+mHg4fjK1R1gDrAOkMpdD6gdQpnowVjFbm
VS0mLfJyPSl0mJwwkPHJjbdRNyEDKOIr647i25L2qv8Ra2Cy3K6Ghovg7zye2iPIO2hfnD/qhr4b
CZO6H8nGSk8qMCQwkgfZuryHeMxksrOtnXEnqK7u10Gwihs+e2jeEYw51qNHn9NGuKmgdh3FxJaC
mYrA8BOTuAGxVndAyD+D/GTCPt2zaRtfFNra9pAwYLKE4yRuE11jDloh8PprGUKaDfOqahto70LL
8kbuFs3qI9W+W3PYp/IPz/9AB1C1X6FMG8put8EOA/qIMXziTdGjak+j9abHxMWooBQ2Y48BWkZF
jHqU3qfh5NY+cJrIFNfkp1t2+Iz7I+4enZgTMMxM9itIViK3UEnv2qFkcefPdNNkn3JoYzoV9ziM
s39kblyIxMCC6AB6Y91QesaHb7jw44oJVMCBkokfLrOFjuXH1jfX0r9uFy/jVtzh2wT8+5K3p13k
/XBP0idCDLZ1S1VDtuXGH28hG3Ul+KehgTr+IX7S/Yd/MiKPYp32iTkOugkO+D/O09KesBeS8h7+
Y9BYYOIYtnO45R1HrDnCQ1D3vuSQVNRt5AkLLDMh0hVzanPbx0vkUWAKBrfdq0wY2THGXTYoTI5q
R9yAQmWYJXs6k7jrCJKow52xQX+fK7+x/ItxsYRTDVhv3LXD0efZJRYJzXO1xedoooXSvKHYlvQ/
tO3FLS4OSXCI7m1rd3t+qclPYv0SRiccqBSE/Fbco3+9BBnmJUF89qlHryAKMqf3noAMjQtAgI3a
eHVA/AH1G/QbNOyrIPttLWBPqB0JJs1lIqm0R7hLf8vfeIc5XbqLnsblLaOPtL4LqqsEEObwmYE7
62wOKKN5zO5b1hwgcPaXjCfdAi7aH4tf7VUpLkr32Lzylxu98qWbTv/dT2ie1vKDdaXmSM2+uJKu
spglDqn/CBK732M8CUYvKQ+mgR3g22Lwj6SHFTDRLFCoVM9Kj7J8zzw2kPl8iDhxSee09tGR5Dd/
yzKOQp2yQ19XfDSa7q2MyBWqF8bZprghDUIhTXBPxrIA4rPldbfhWEBZHSS3o/BPnBr2IcAZTMWK
4x8syEwaohwckYRd8PirlJfzyJ78Bmzve6TMO0gb1uirQLOp0CamqobTxtdMuiPhT+2IUWcPLuw9
ImuFuJPOtkj5DModfTFUvafhpW+1tq/Le7eAqxAbc+nSngvjW5mETJ/P0n6kM5zpbisi6YcPtbyV
fb3KsPa1jAsCDIpSt4IaUP+aFUmdvXr4zHv0OH5mV3ReApzRnlcS2KlIPE0cQFy8WGw323ixRm37
8tzTlY+iBst+YI+BvJgkJasbd6NyCKOcBNNsl6A0F2ZUVxS1QoLxiEYf/hmFK/V1va2hFUryARpc
BlGREbt1l6ezjAweEUgxsIpAc7Utl9tYcEcVi/oBpMyqtaiF2GvqKZ5B6DwTAAJS0i3hoEQHXcfY
j7u48lHpew39Er0KZR7al9Stmy2VlYauuWJPvLgR4oNmfvEGmPESwscaLkxdcF5pCLWfG2X8l7Vf
Zi9j0jtVAWHngraakCiZLCJNEwwlJVnFLQuUL5jhW0GgAPEKVGBlGWf6K5JlEESM9cogTWIgSZFN
2kqGlsgyec3SF9w1aZDip/7ZV0dugMDvvQI+lEXdMYjqCs23yqalt6BpTwpCHr3YROxQYrQpuUAV
IbxT6ZvxbvT/Qey4+AERiVbOqAxzzlyvA+mLq0ymmtPUCwVbzhB2YHOVvHJGUCymoYGaoET3ScOY
hEMsupB6p4n7JGB9gn0kyWEznxhzUfAxG1KGaKsj9KsZr0r5oaJyN5nFzPjlY0Kh1xbexQJ7pTDs
ejZH4j5HsfLCKm09mnyzxPDlX3B2DfQK2cUKN/xSHKiMYi+kCAKjIUWVmKpOcmLkurb0pU3OtDXr
NXtq+t5WueN/gSlEPm69B37LpDqlDEKpvmaKWLxFf21lm/JWLYADnQoi61Sbc7zQdzPROVStrJB3
3U5VvEjmyBf+zPAjapcTkpIIOP5wKp/hk9ATf3Lii0YccPBS35oM6vS+Kj3rwTwk5NYdNuJ8qMxj
QsVakju3iZRnHWx7j/G6gNnsLb+SZlAxMJXdTsRaiiYWq62bMSjn7GkP7T/jIzXc/qgZh/q3LhFd
IPpcN2+8aEO+g2JQ+tuQkBf9Ue1DENMJWCsXlyOIy4Et6V/wxwM+P2vzQlAopVyjGc7MZoQxIl2x
cQC2W90t6Vjfhm3wPi9GSqfHNw+B60pM2YAu6AE8dSnZgXGMJxDvqfIyzQewpOolsPkrD8gJgblb
4a0Ij7J4rOo3JfAw2JvyozFBtbkaoxyGY8od+Q9XEx3pwHExgwJesQOjhUophJNdajyJ5Wg4DkzK
I+bsG18Bj4BDxYuzL0PYcrnMHwI8KyYGAX2osJ/vJtxzaxVNDgR4/5f0bIVsd2kt0NARz4HY5iOa
/lndsW3P1BkKUb0MQJI3mYEDKXXLB7LEsc0ZBfE/qgS6wwIFQK9eWuMwCGzdKTXld2aGDBazaGuh
wlrK92m/RI3RJKifiL+b17AM/AhcvVZsL5Rjs1B9i+8Bd9WoH/J3YQOVv92QOMyAkb0DRQgxSJST
cvvViA8pfIPuW8CkA7MLt6Vz6WJI2wmSl3Eu1VuMlEEpQR3aEtloQ4ST/wcSlmU6Vv1EfEI+L9Gh
KCXHNY90+Y+pP/8DA5ESmbZgp+9cr8VXVp1GE+zapybdFJ+OdhPTCfYKKddNezDOeXVdDPQCOmsV
Yb7ff7aU+xGvcSN9+RHvFQOSYd2ImM1xRT7guGvxXp1uCi5FLWI9k+EH1hjwaYguYGSLbDya6DwZ
Jj0MyriEaCb1EmX6ujdCByDx4pAomU3DK5LEBoofal8q6UEiRAWFVvVqF6c8AxuDAD953rUsINLk
e9lHUE7aIr8GVjDZkDKoQH2Xia3dVL2zLDOi+XbFCB9XyaZkat/UxjHnE8XP5MndSDqNsRoqL9GO
E/vnJEB50GfrxDLWOV8EQR0INLnfwGPdWAkE6hmtMY9O7DLgZMhlSa4JH2n4aVGbLhOm+VYweC84
Y7o6XNc4RywNps4GrTadK8LpEUSFche6D2b//Knyoq3Ix3UKmkFv2GGu42yjbxQ0eAHTKy5rOESg
YXCZb1A3LLsyEyj3mk9UGnkLEOng4y9Cj1Z9kr+66DGZsGDW3bwRS9ZD5Ks0B16MpLxTATOn1ixu
IOHDEm5UrawFaPfpbtnVyvRYnMFVPa5SpnlZjJiXr5MdnfysZBhPWy3716rw9Q+68VHnX8DOEJWs
wTOX5lsvE+FhCHwtjBXHbV0+u4IpmkEr4QGmxt3LnXdjbgRYk90DWLsQo1ckfhf96BAdin9oVRCG
SJpYdmTq2TAag3mUb34YPmOUFQnFAeMfIBsi8wJbGHO15MwPaPw0BUkiSUiLtx6m7cwXafNj4mpg
HRDkV0ZLAt/MiEx2VU/vzATIUJhKb/4YXnViM8Mn/0xjbOqT8+KhIgrbM85JVttWcO8HZ4GRMXgD
CMecB5ot/B7+gzXDja6Q4FfRONXdseyvoXpCJk+ELQ0e3hqtP7bHihERh9CyQEUjx8EJAoL1PfOi
dQIhQ9/IqVOhsruSf8Cse5IZVSB2kdZidNbrez+/L9RMbF5H5rn8BQEVxUw5o9DuJtj/UBAU7WLB
asPAzGNQNq4BPomt3Sq4c4mX1bYFT6Ef9PbEucmeKDJ2QfFeiohmXNTLPXPuCNClS1RHEhxJqoC4
/hdWR4YH2k99bOcHJulmYjJgTxuoYr+LDya48b6SS8EwFZ8bV2E2bVJ5nxMVobyr/N0yzLN4Unp/
h10AI3NrkNbjKP0rEtYcoe2wUQ1yS9kOzLPB28IKnzBTXhGgF0oa2ODVSFOzM5IGlreqiFytfLK4
yoFf3oLIJTtWJkZ14e1YBl1j6LuMazXh1irAqcLcWSB6VbkLc81lrWOSBWl2Mi8y9aN6z9Rn/CnA
D/YJlxZ3JKH065kuvnJHVmQgZ3CvLEOjv5lJKK5OutRoWyuH+cyqS7ik9SejSL3dNOqXMvNQqXv+
ix9QiJEWYPDSP7Dkl+KTMk7CzUpglszO/zaV14H9d+aownO6o7yp3DZATM1VwMG25DsVZHock+Ym
Qj9lq7Cdf6cKDPdNRBdZrfLfMtojZpzpV49ptDNZrgOHIKF2ebSbjwaR1RVRait9jt0/ULuH3Hg0
gSeTTTncdGtVoXxmKOiCihVhmqDXWil8VNIxQ55r8UG9F4qTTw+6UJnzr13iEMyrEjigf3Pxglgu
y15F9WYU55KZKb7cW8pEnxwNsMHNSSc4m8eC90PY8cVNYGVvCNmyF0Ufg/yGFLbAEeRDMz6Z3lzT
9Kyquz45tPFzvEN1EPuHiYTdJDIlPvfGsRJ3xrQvvjQJ5cCSOAzZAWdpewgXx4n82xG1ojqiwMJs
45dwlG6d5gbWWnmvikupHvJ6OzGfJXg28KzELTuPYg8LAZUCdF0I1FO2593DtSzaxodIcvQXGmY8
O6TRglNdNW/8fgS1MsFJ4bzQSIBuYQOht1DjEZ4A5wGhGmC/I+2Tk69jYtoktDN3UwKFC7Z/4ce1
5rjpYPwl8rPRorUS7Grhb6r4bcEizLeO6jRgq+tX84ZLlvVTQ6U5KieN5z7i94mz+uirksfLNbUX
MDi8xykEO4voGYJjCrbE40rmm0qn93FY+8R5mOg0ul/WM22/kTjuJZWEFtZREQpHUoYXR1YI9VEw
F0UGuOD+j4W1zLJrIP1g+MX4+hKYvvjsRGamnkF8DqZDelTUV6i+cuYFedU51dIqKgprZdJA/r8q
Wj922ozJNQM69mcm8ojAjjSiLzXUNzHKBkyWwMNGlCgIt1TKekaybSRum4SmJ44QUVzzgH1uAJOf
bTPsQ54jkWE/zTdrPeUrmA+T9VGXINg02yfAUH6q0VnCn3AT+nIdjD8aMQFDxlb0mvAGT4zzGGFn
1k4LCk8qBMab97H5ZE+VjxYPzo1yfOBHNMrnwK/nPlsVpJdy4IXFvBLTqxETY0/j3Q6Ds2ElKAFi
Y5oFCFIJCgbX0NyVFaeoKZiuQRimktgRrUlr9m6ElLoFoSqe+j8xP4+ZV3BGKGhoDqLxU37N1E9I
y9trQ5BJSHtafMzsCEmKkGzhM0YE7je7hCSQ3wClef4OdCd0J9Gdkb1jonuD8FR+LTtCrE3BViRN
XDsy9Q8pyTDl4ylddQJFK10CP5+sroeW1NDxj5qdAT3go/hBpFPwRxQIoyhCwyuCxoU3LfrJmWFx
7pXKPhjdpAecfKz1fWUX+bnX3K46+3gv/XPVvCcVJF+UPyI4CbdhpJ/n9yT0QqNx5uafxDfaXWjZ
lsZ5GbkITs3gv+XH5SpPXPLzit8kQR56Ti9CveFjaGgx3hjVkNhrytc2dbWoXLfan86nkUDpb020
SW44njJxgw2WbSkeug4QDW+gyypGTo4stoj0Yas08tUHiPDSHGHCpxQ/FQ6SsH3vcrud3wzxVGFY
YOjCj/eJJiP/URA96vK1ym0p4QxaTz8tMWRAili258GHlmf8i9/iBFGZ05WTXyXIXfEGEhkEUkQ0
zissO5EBJDhcJ/z9izP6PRJA+Hib90FJ9xPbUXjVTFF99jjSX8Tz0TEiMKKOcQGK+l7cDBzSEZs1
9dKks8c93MYOUe5DXK0zyjQKBSM6mfT0+OJHBo5UB2bpUYgoyGKJ58jzL7ai8ohC2ViFCgjoZsDV
iAZtuhnFM+eNj6k32nN4jCxhJfh/Krd5In5zfhFhsOelqGY6HzYhBN9jrEV0RuIcOYIxInBzIJXt
u0Qf2RdPfrI5Oi01t09XVyHp26C7I7ID+hdlP+wQ7rarwD9G9UIzfCqFX8lAEB+/SZgeOOEojmmR
B+p4hfdtEODAiDx5R0g77HuVtSkBVaKiFDYDg/eSFChqIZiPCP8YplA2tqv4d1K+Ih14rUoNkx/Z
hJgM0kIyy7YobpTixkhVgB6teqNyIQgH0OG8i39TOFO0+qjIZTu8kNU1MJ6yjswcALqPrC8SRwK0
FGyT9wzRBrpZu6iOzT9dO7yw4mrYBPNrj2qJkiMbfpkjBd9aZJfv6h+wxNlFLad/0liaiDoY1gV2
By16ciXjDbmED5Fw2X9B5zqnO7hWhyXiHsSJDclHQUqEkpyzkUWT9uDntbyyYgeDHHph9bEZNJ5D
SnN26ligLKg/nYFYhYqNGRefDL8dsUjDju36sSJF571nE2GdwNgcl8XmKLvxc+DJYiy7a9ndQtDM
NiqlCpWFfmzPJpIh1i9HMsUPibbqy23fbiE6CMZGs84LLeeBtSz+MImorNxp3gZ/JUf2abFlbnXr
1FRr0qaI26k+lPfZhYI3BMdWQuZ84iki4i7rDiFTzl+VGg/2iPrqVMDPATDB1RjZfe9hiea1Ft+6
z2gX8OPeadV6bNIdsePEVrUHeslVC6pt9o9BcTI/TfLVyV1BFaxjGc+Z8bdPTAW0+kL+sHzWo4Lv
VGl7KphajcxQI4SjdNz+L1ch66kRLQ3DPJFjh8YcPep0ItqO4RtyOZJlEG7zEb6om+hvqJX9wWZj
zHiOUjYljbL/x8AjD5gq4MRldjfs3tVriEcjNL4r4UKrnFZH4D/yfySd146rWBaGnwiJHG5NMs65
7LpBlQ45GwN++vnokWZaM+ruOmUMm7X+SJx2/9cWXxw7TAjrmpv+d8aoRhtBDWQFBU20m90xKeFl
QS2L01AIT7fiHz7CBuKRTq9PJVBVX46pD0tMJ0fZUymoyR4iPtk0XI36Em8dyqOHlBxASqolevzn
QNjlYmo+Jg4CFqtI2xrNJ/6MomEvFBZmz3BH8KnUb7MhxWWEUMIf+23ZIl9gI+el3yG3wxbSqRQl
gKkKAeZgriTBA6+Y14svW2scrBRN0GfJBmSVm5klmCK7hLXAwOCzE7HeRIw34vOfdUHUz6Ezoqkz
bzq/sMKPGvAkgRDB/uD0yo6cNy9jIyNiWCpftEQi79OuTVoztqx4al4BTz2bEYXz8BCl3doEBiwh
OZcMMgT8W+4r25XjNv97E4IAttijsyBqIujepB7uWsKTC8eksEvg8QTB3Gboy7TIsfaDvJr+zalb
76W+lRS6rizewTk+mxA9DfXIx0FN7CJcT+Bno/BrKSwKPmfO8KF+yImbadGCWkvROBbGJeu9qboV
z28AO7NcJ+KyOCXl6kn6Z3RjTrUwSFR7kwgBXoGJr6lug2bBRmIHtEE4i84qT0UIQiA/UhKbs5C/
RQYDufISL3WkjrC+7FApkBKHzWQdZwDpvQpTu/wJJcKegbSMdgUmho7iX55tCGUf1Efe34vOI2go
EoMciKBTV0jUh6bn3WwnIxsw4PYGXQXKXbKsI3oIXx4piMWwiyiLcVjCNEecm7aL4dsInfasAY2B
2mzik/5A9GBGK/gTnNaL+mS44DGVHUbLtPsYmSy1aWOFF1EBcmcqQ+4Wcmv41NeQTAOBT/N5w+b5
7rG1kuEhRS8vlX+HI19z9E39opY/AGenbjdo3VobVsW4MQaUdnr7CCXihzeJSeqeJThaSdlWkLNq
JqZngjvovE/QtL2TQ/PRLeP3HRG61ylLk5dQxreKGxlRL9FUhEqEqk/pH+Jt+INdy/wMqAplFste
Ez9C/dMEDQ9tFbsrqunwH5BRlngiKa3tQWweSHkGOHKwKXk9PshLFMtfoLuO8g/iwDnddwUihGZn
HcmbDaEzjSW5Ktb0GQtnrIZZto/OjP0DCTLO608m1nbWHywRrTGqIQ7WjxSot85IH+M8PiZ2i92t
OYbPU5shEhdypzOIY/Wn9+ptglpJ+5dsx+QfgSNlO4PpiV+f4vVHKDrkfWUq+qoDPG7qZvI5gUlU
F0Z2eX3vFZQzniIfDAJ0K5T+a2y1fLPmYRgAZkhc92tM3wcVx83ReO1yhy7TWGDoIf7df+oXK/dx
mb7NHd70wu7ag5z+a/L1gNQ6qU41hGsbPsjPINUv4rx7O1WyHD9kKrv9YtOHSytGodvygCMys8cl
psWBFg0C1HHhEW2No54f/Fb3VrvOuNupPMh8HrpL0q+hpMjU7I+x5iu0nlGY8K1CgVUECdH9u1Zq
zFi7Z3qaMdkPH9957b7SC2qtfzE72++E3oXqKKqaBkrA4ZGi/vKsP7RxE8Wrt/RNLngTBQbmF8Ch
ZFPTBGSQhGoSLsr1KSAgCxc8Soxc0NMBJTFWSzNcct1Mw4cGy5cq+i9yJQQI+pWkXBtigmwzOGkn
pvgWuSasC4krDg0CJm1+ykrksOGYcJ6BWp7JBbY3cnYdJb84iAUh3tgp2RsZLwpPWSE0RfPeObK1
fJlOetJ/5Ho7DWtt6hdhuecYL/mz49KPrCDnsS1d5JmYt74aAKDqJCi8h9EbE4OyzH+lwn7iDNIO
Q+0pKTTjMt/H+wKJwEIjHOYvXNLcNPtSYVSdsSMSetoOoa/0BK8cC6TaSGUyW7K+2zDoi8TmmvL0
5+8NUZsoP00iHklCfH8K2lK9sQGcW3jg01h5SvB/eL5oPUv/rllcF5WfT0zp4T2sjmQRGHi185tk
7V7h4ZX/4UWNIPbOJgeJ0p4iyNEEnKJfbCjQQKyDtGTaq7ETYvUsXDQKxXs9pr87aMxcPhLbEve4
r9ft88BDgCfSvKWXXL4NnWedxO5RS0Qckid5oF2Tvt3uNOhrAP0eDlrvlwYgsLsPYfpOJuW8rC1u
T+/5uGixB6P8rm8jmdb6QnuiyxT5qIJq67o9PQBoumyTCXMg9pR5LUjgsDKu5fOAvareWBjVWO8J
qGj9IV1r5GifQl4zJHydxtVPZr+qgHeUZSz41Y30YjHn5I3PFCnm/vuDsfLFF7WVmm9o8fKrAyiF
sGDta0/trdoAe35gyTD0SyVRSMT0AXcLed9ssKfVqUfSGogOGwhZH/cBsgYkOybZx39HjnrUhjUy
J9ib+D5cY5PuAs6sRWRsNGCHylUg+lxxYKvbYJWgN07sMOE6PL1ygEx7ET1B1ikDvL5UX+SmfQXP
yXuZX4APqemi2obqYQFsWOY6NzKg+vfDrvcBGaJyE2PDVE5cddtciYUTJTbD64t/36nmRcq1NmK4
pqoXdgeVJcdf1+9FAi+/LcUna5d4pdeSdgcT+8Pi7dSXqf0x0Wthrar89LVOpY9mJFJ3gwU/DMr1
oNzeJ+GL5V+kxCpePskXX40CTydmELgSt0flPrgWwFexkvisvbYwxQBtovliOecj55RCE/G3oEGi
4ZVrOHVAp3y5RiDMzY3iL5vvJh1/0ZXw/Tg5wWQXmWqDtafphrG8l5foJsphC5mjMebPL8hQ5MrQ
8KCaH0lzNnN39J5d8HytOmWVlp86tnMTYU8DcmgG4bTU4LtkdMdEuuHQ7sAAvwbKgSSfSsS5Y8Lu
pVVpBCRIZ1ykXv3MwWqA+hsEo5WDD2pR1qcWY4HBEDWLVviW4o35qZd/wNvyfG4g3K3wmfCZKnpX
YLqQlvX0AFU0+Zn0S287vtN3fSTIU8aCUl8q4eC9+zV2KlVDVAsndn67768QvpgQdLpuyYWAtMMW
SF8FfaVySs/jUsy3cfwPiF03Lmyq9EyQRjdSD1OeUFhBwLQCAfN2j8SKVHy5s9+oI5IIXB90E3h1
tmtcJ1pvhHtS/ZBZZgxrxnlkcKVLNLQg0KBH911AJFpBy47LmBqZbj+4DS9drNCw6gl3XNNepQRT
r1vEcNs92mK4fTGgmzFJ7nTJNcMWBbk3OwwpHom6v55fkZlnhFfGdrQlgpYVwsivpXjOXhXxkY50
J3pAPY4Oke+15luFp5ZujewBlOhf1FAX1H+bze4ZxL+S+osJklMVAXDXbhA5ojp5Gai2YT6qR1SD
dK7GNhjvVb+p6gPCa0n5EyYv22UFM8zBuID4HSuJkk2Iv6X6jz8njl3lx7wOHyHiSyqxMSOsUbPt
E+VT99veNxSbq6BzLmC68ra6r1IdtAvhoxLx2CKnSp2WFHVF/qARcUFvEZn1MjsrtphxuEBuidaF
rgKd0SxxFA4X+lOpDWS7o3TM2OPo7ak3ATldvvstvKjw38D/fK2PYbUCQirO74j2HNITvFcWQP1L
4vb5Zf3TQ18o/XoEOiGnTTvPOml9hRybITlCD9GtjcF/w8V1pEB1ZJXj9AbwALu2fIl7UpSd8TMj
lRu6ZwV3R8w74ocSmOdk8pT1foTbrN10zN00haBWbh2q19Xfkrmad+YknRvun6WB1gSk2vBjZTVE
6xgVhLrO36scTunpxMR2vdzxdcz7LTQq1CyaiWlDJJaKHk4WT6AmrS1dLYI7u2P1/ugTTGdu41Ft
zhUT7yKJ1w00p4O/sim8JPOis05EqYjjEj7FcmTDg6VtkP1g0KndDn6pQqEcSZbN8ZESfHNG9RYt
kWnQkzqlS+r7KuUYHjkIeJobwCZDgF1/L7FCjmhjkr28ex/CHaDMaG4AYSUo+7BZ8RWg/sj0344M
oothUiszfhn00IfXRKGnQ91gQrGwrzHpIK9dWI60HWBuCeIQXF08kErS+jxp1e+rubVz2HzrPdyO
azrB7+UfSXY1wCsRSIZej8aAaBzbWKmbr178eWL24ed+6v/5Rohe4XbfpJOfrrCpULaZZ35+Hcg4
moH2Wf82x0tOYL60RpyMB8W8rJra40UeAQVvZC0bswYEsq1gbOew3kZfnHU9qHZgxrbqaz8SoRRL
BBfvH+x34mk6EaBBLDjBbh8JpPkj2nPjpBS3F2tM/huDguPH+CD9/Jj8e/8A0VTMH/Owbz/vCBG9
DqW8ueMbwKwLaPyPXwiTFj5sn2KW8PjcaBtrrdpks/Kogf/kqDU7T7mDjoGmDvUhWo+kRxPESFCB
ulGYNr8oJUPph+FoMZDeu4DZfbaOcjf20jn8ZGiBLkASwjwjHsrfl7zgPxAnww1d3dtOD+XBJNCH
aK9Lgnt15iuTzosij1RiJQHHsotjLdhPVjLwb4pOVWf8yOCZ0HcHMNjxzJ9pCDrnv9rDr8LCBUb2
MEGGgXBJQEMe66r3kVZRm6GruqTYTRFMVgtjW7tUMO6Jw3jGBIXZ0y5NHFpo7OyU6cAbi9m5uWiA
SU26aCA20l8GXvSmOnHMka3RPci75jpU9vvbfIgPGinZs3fgLP1hrjNbRMeSZmne2dkludR2vM23
5VE6IupjovH733w3/XRwnAAnn4TCcAfiQSbhmZREbWOSE66iSSJ2k+pz6wSH0V3gXX9BCLtfOnkW
xm7gmdgQzwPR4b5vz7m0UCttkT62RxNQA9xgG4EcmZGjGi3iJwomblpEElD8LDZz9O+izp3GWhQb
YwJjXhS/ILvSdiKncc46tIV/dGrgIeNB5f3BbzZLF6dphYZGB7T8SEuSf5yOEwzqPKPRZpmNi+Kq
IO1BPI/mAc0Fg8ZdIn8BaJhswR92jHpPjEOsuyYR1RiJTlmFgJ9TgK41R2oJ63O1MyA7HpKZWCO1
mZ3VoEoXjN2OLOLnITZQxhBrtyBX075zj5G5NJyEj2huqHZA92ULrZ3HawEVaq0vTWQ0/ElfNNbL
D1K6hXQzifCfXgPTmntDQjqLLTUuF5uszVKGOIUnsUuJty/B0Q4lCCK5kfMDWrWwmSsSubgiZ4Sr
CG1fMAN42Oy+9wxSPLzcbmqXPx5Blb5l5jHa5dtEi8t6HzT9KZKCeFrPgiVhC+JCpiyi8td7V7z3
UHMULIzxiUkFkbVEaM8GNNN4MAq2nlEd3oSI88/ITtt5IxWTgjsgsOfy6hLGqODFSFd4EoE4+TJh
gGCfwwMCLQzA8vQ0Y62VbhetC04KTrNwZoVx36HiQrpgDa74DLCcvhgkMDlkdkTDLc6WGb7AqptD
YgVtuAVkFHiByX4b+7nigJXWlm+h/via+90mj5iiBQLtqpxvKKOYD01k5bOkBfwYcLtzDb73wUlL
dzIDSfJhwhKWjYTGe67jgptcsnvzgUyNP8khrUR+n5D0LI0/5SuuOW6aTS3tud1zh9JFflV+agEa
lB1SoLANwQnMbGLiigwnNredyNPbbj/IBnCrEJ7E68i5Xvg6+8H4QNid41jIAmYJTOyoyt/0PsC4
Vs0H817C2QTpV+mf/xDza58mAR05dtPCVvCkqPIV0QPveqU4Nd8p8iiHwW80JaT/9FpdAXWE596i
W5z11snLTUozi3Kl5JJUhl5DhIoSHhcd3nm/eN106ar9Cr9RiAe0+o7xfGgE5Qp3GSckPgPemWty
i9PqinuD3EIS3CLxWmn0XwLnJnb2mVteY7pCZw/bLrwLZmDppyS6P98fAl2lm5AOODxfs8jxZAn7
qliybBDImycusP07+3zx1T2lZmfoKEWLXzRrTOfE7qIrjEgNIgk0iBo+yBP0HtzniRF4ZLmiaZYY
IrqbWjInp+4EZyC1QcPr1TPhAwHVCauOHUoMLZMD4pp8WQij8dhkZ2PfpfyU4s/CYMH9BeEPtydW
RBj8g56JW58OGXZPjoiM/I7FPaRvwm04JROsq+/7C9y8jTigZ5zPomZGOFHMdGFYFsl9sj7QhqVQ
L8CXbOj0Hmn3bhaucIaWjsBC6OTnRt3pT/ylZDCrgAsqBttrSuEDxsm1jDEGH0DIaSA4734ENDrL
rL7URuXQOxCFa2H6KH+RF1Q5bxblEYkAHhWDhUS6Tn0wGggmXosUh76XSKQU7TSwAfG78wYJH898
W+873BOmi6GZP8kcAvrx8Lt/mfA/ZObEW4YBvE8vR7MW0h3T9g6FC6GIc5wAehaSbh2D7P83FmoK
AWd4HoBQPtTm0iBGLdznzUUpHyGCZGgI3s2SIZBev4HuTiqO4o79zEXw3JWHMtA11IKcwco/ojE4
uGSEw6zKhOiLByaPWD0pBPH2Sx5h66sGp0jRQFRbfIjGc5vwKAmKtMXp/sKy0gDkaskatouyXKm6
ohj4xTItpBTJOpa8Jr9w8R4vMoR8H8q0Su0G88iaWHyDN9LFzILYoqtWNlvRZhaZ7U0tg7IfNxf8
FoLiKPCQw0ILDK4aEwDtP7xA9kJxhopmTtTfG1O7hbxRVQfSEJg7510AeYktCjO3+jyhV5Si5bLW
DymFvzraL1SkRzo9X/LKkC4Wc1hDia03EteJbPk0e/CAVpWOpMCj1pKrhbx6SlGcHtXZVTEGBAVF
m9jw9T+iS8JjynCSlntKtZtqjZFKxHolwzktDMYTcRctO6Te85bNu9AATVAIPEpueXoQITDmpeE7
VALqpzui1er4rxVuhnqeWHWvA1Jx3EufKp1pNmk/AaUPryUMSwvXNauo9vmGlmxSNzCDl/zoQccG
gSCJHiUruc2ovkg1egCN9ur9PEBWgwiyiY5UTevIPp80QMukPJ4I+yd67lLO4gyyGuB6GVURKaJW
k7SLCT31QwFavTO5sSy7ouLj/VOUd4OzmP5yK3hzUyJLqORTiJcmRTnLpkKG3kToOSG4waQtkTZ3
GstxYNZHYtEmRHk0HpMI26/fxU+kB/X4wNxsDY6Fo/N5fmV/VT3MXtFBcYTmn4QIySgdLUev4r46
5DYYTb22WEU5tRbozrCZk0sKQFf9tBSephtBJC1PRJEs8D9X4uv41FmrCAn52ozpB1WWBNhRnFO4
7Ds1IO/ima16wZNotBw274h+HZvii5fBaw5OChuPdihQpKfCuqHk5p7x0FURhvSgGr2x2wly0LpV
Q/wsAsdFtZkEJgaAhQDooPuW1B0ABEabEQPCxPyBiw2Tw7R4Z8sncZqB4JDD0mQXvmB8ePJ3Xq4Q
4VXUvoSxN+RIdiBMnRftEl8WvawFdye1lHj+VHyK5eaNHBAr0lmXL1WxggguN4oXCm6TrRQcAJzw
JVPRDl7jSyNb8Nnca4UqBL/Mrjp2RTGoCejCgiyxQwP1jw6BAXhfS5L2H0AXAtFiyUzDlheETCFQ
Dw6pi3g0/9WguJviSz5RdozRViA4C20R8Vjp55teHPFvVGZrKYFnRvSDTBuhHZdH4gnRhD/0qo34
TVgT6qa+W2c56qMX/zCi9DKWtwU6mVlFQ+OqO4wAlLic4pJIbJxmQr4rGpOMfAdSMvcS6WAcB/lX
RtC1IcvkGSJ0BPbcgJeLvyVkUrGeft46b0nUZ/+Gc6HcZuEbGQOVm9dQb9f2tWl3QNjxO+BuUonj
0JYCH0lEORZ/W7L3QuFXv/aWtQGS4EFxTCyp/7jtkKqihkTiVy0Y1IeRm9oG/e46lk3cRqDyC/R9
nVsZAUMIdhqMbehRGK+oAHkXqx6dCCjlO/YoKY6X5Ftgt/tAk/DKf5pDTEuTelNudbQvOr9tD1+8
cl/EYYnHyVOtRXiP348m5DsC5LtynrooIrSV+gyACrgLJUQpMp8Km4/gNJxJkF1mDXLmjhZH40ec
/5j9Wqf3e285fIrG9JolyUN4M2Tcnqh0HGLu0LkhxE6XRF7ZAiQCVgC4RQIAu8ur2eJ7eREvsSKQ
jnSRwZYBQjT5F1MBddC8qfoHrnDtd+ZUyaMarrxmmlnRAVima3zPbMcHIff0HnIW3pGMh2NywxJ9
6+QVkn4TdIj5wO1RID/Lcp3hvMkFqFNHrHlAsj8peB+oL2sKpnweGXpuaBee+h1oLZodQFzKJz5v
YbM2XscWQa1EPgaAzsKoT6CNeu/94+nJhANCP206YN0F8uCR6pvz/Nf6rPS8Ik7GL1paiDuSRELl
OpfNEWehRpv6yN3BYf5ulhbKDvTeg0hSlP/GX+JCGDWUrHEwCLCJrCmzYmfHrbKiLhFrgasi913m
kLSF2wyYY+64HdAlAqs+U2o/He1HlVdjc0zCnaT9PfuVgiGd3qbC7cVVcWtOeU0KsD3ILMN+bO4j
EaPy73xyvDIwnNAxfuVqVcOLZ98mopcMEaH2ClT6HmFdXlvCEUHmYSdDN5S+p2iTqmsl/yDfuEOm
dpTzCzVTMNOMBwHR2ghGIRKnM1ST/LwAP008oaq2fP9hZUYp/mHoHmkrzx0ZgMbfC9JF1vfTPMWS
DBzSczpdc16s5dlkQdR/aZzmrTIMxF1U6yH8wuvw09B+h0gG1fN+uqdfIpaZ36JZdXtW5ps8eahh
85VYLyW0zqTtrt/o5OJNYRQgC8t4urSfqIGhGt0nOmR4Bi3/JiwBNSQaBN30XiOn2l5JftXpJz6y
wbyz37whZo5XGTVmroD9QPby8Sj1zpzUcnmP24oXsPCtwxW1HmWtpJeIywrcGoCVudZuV91Gw77K
ZnUuNXRLttkcG684k9MW64din4Ko9zZWS6hnWlYRrCyiPS//YW3xEf+YZEDx+K5Yw0AlQxPzB9Gz
RCz59QkZBqkEabePSLcjMwggLy5uIWzyLr3yyn6BuoMEILZukcTAg5AjfGNaddGC9NgGbetNi/LZ
iHzed6lGCx6KqGYfAXGyrMor4az9oFnq0Qv4OlAPyh41Rwp7MvbRLVK3Vrvs6c9YEQBCwxBO3C/D
WlmwmN13j/k9dlHsjs1WICL/LXwWPDoa98jwUyMYsjjQ+UNVR0E5gqLugfJ9bkvwRFcJt8rbAyvc
dMNGbzevO+74DjntcZaTepIMUPHa6N1GYNO+aT+lgxkAUwLOEkaw+MBKxJPAGSXMWyF4qgfIQ40V
hUTvjw7bd0EeqpNyiaAmYE6RWvNC86IVW7/pFK8l9wvf7hzfSkuTY5BjwvVpcFqOkLuieo/+Pdnk
GqCTGxIoNijylbBpVk5bBrLqPHNI4G2qBrp81l8BK0DtlxT6WPtnSNKOhwGevlQFKy/VSV8G5W6L
aRdFNtBHuoBIc/QvIDXkIkhdsI5JXrfoT+9A42OTPgHn8e8Tukb4YSwOj8Y+3CZkUv+TV0hJ+K/y
Ux6mHZ84P6fn4go3MutBKLCxi7/kauzQL2/Sb30z/EhH+hjHI5/b1f81t3qj/ISf/CzKWvYlg+RO
PjXr5kO49LNIId7iOfoYMaN4b2FhBEagHd6P2XxLvAD/Bscy/R8LQJlwm/3TP2f0g+PS1n6Z6nlD
eTpuk3/mMd0wV3D5MDWKFQXMwUAJERQz751ldq+dNibIYY+PE7UrlC/zNYinvnvCCmVggbAm9WLK
t04Dk8pTwjZRfyLfoSSp8vDSIoSisAzT26yZXfE38HcYQTRuCnMll0y8cHoyCRGbPid3rPZE6sus
pbRKYlcrfs0nXKkRQJkr6daCaS8izmkbI+minvbkEYznlNbz3u9lh+xOCxpE36+vw5rpVs8x483I
EwkT5hTIW2wEJhdBWoHMFnMCChFtDqEBqMiffOJV+ElfMXULNfcISHZAY12uOfn4aIi1/TLIWQWh
c6DtW1Ioc7cF3kPf+b6H+jGeiHCgHac+JdayC72BNo0EhZbNZQxe1+yjvt/4JktjeWdbYm4+omFP
1MBy1B3GtX3UnNJf5OapGUFrIaH3MR8N7IOvI8VKVXYn8QYv/CzsxCIZ/82+llgV3eq1e5Ix0cvf
nD2TupeGx7Am9KdXA47ImqMp0HQK8nh7oZ/k6ssvL9dp67JzJobZUUIEmjj8EkVohg++xmLifg7X
LdYXnYgwVHDho40Vl50RrCTx4s+23lTFkQ93zPiIVJkxv8TdF25A+tcy3Z+0oEGLOcyZFBXH/seE
3xPhWuVq+1S5mWzOxem/tCgHEEoLnj+QuTzLQEiJD0kDL2GIuAHF77eGhZbJsgGOksfbmCG0jBiG
SZdqV9WDDcS8K3bp8maepZv47cL2I0aZib6j5rXwwAOkTReSAAoeH5l0hndDmhYMjIjnGycyZGuL
v1TfP5W7lQX160Sn6AfhOQkb1JYHQnpEGMyGD6KdkegZXMJ39hMil99kREoumgN7zzLelD8i/HHq
MGTwr5Mnhs2uWky2tRT6OY5pjvJYOL/Go0/InKBUKaiIPXFkVlaUw44ISZFoW4XqLgLl9fc3rvxZ
hnrg3n2OO/RIsz7uFmUUBH+hekOT9MiYFdMVP4S8FGTrA5p8cnIHTvH8uPyHXItsHKDEDqdt+IG1
CY5S+OsTapEfb2xETCHj35B6GZYYn7uYIkz8NPQbtCvrkCK75RoPoVPyPHZncc2IwgdP8n0//jOC
WdetzkkNj/b5OUx/Y9Y6T5rnRE98/+Q+quCctNWMCHCJHYrQW6qDyYKL/0I3XrH0shxoAr9/R8H2
sAv1LU4s/VQmBx7K3C/26nSburUKM4Q9C9yeu24I1O/CgU4wa0dek3ak7fHMte+VMZCptWwthWd/
FR+PRHrEyprFTMUjz1s6vEko9sOTZYCjzJd51ZQBujmePan64pdRiPVq3HdLtnzvx7K6KjwRmcbE
aypFYUX4o/yD6IJA+wq2hJvUekGF0JXDdOFhH+ecwkUBlAl1E7GdOBzGVnIAfOQBJBBO3vDhS19i
KfpDEsa9Wv7p4kUND5JE8DGvffLdcSdzUI7JTgfRWU4+yaaoIBf5nkAsO2LNY5qVzyGUhuaDTXjx
Ib/3656AQTTs5xeIk9vdcNwtwx05sa614BW8VM5dhTkJzgGz4V5aXcuruiOuQS9mk1r1U5O04ai/
dMsAxzz6YWG4j/pLxcmwxDcqLjE4kw9BcqDD3c2tWBODUR1QxWI9oz6T7JpN452bYjFXmnkpMqXP
Yo03bnDjdKVCVK65I1G6oRAn/sDWv3tz1VMEmq0zj+GVmwIY0AqaeF3yeJSgZ9rebFbcrJm2l9Gz
pb7Aqxh606D+ZdxFsoXA60upcWduOqKWcoCooLd8w0dlZTHNpIVT8RJng4bKW1AYzBVCYivG81dG
0v9P8wyGeAYE2VT3hr6e+D+D+itweObTJ40Exd2wGXWlWeeEn2YLFmhKXmITEkuszNuOjED96S6T
bFvDUubd1fpKHAy/Ec0XIZlWJ1MnX+fUI7ky2yABpkPbU29pvZc90YnB7ChM4tC02ysXlS+nehhE
NSySp5NahzkdFt6ZZzk9Kxw4wCaVD79grArIpno/mnam/1AOC2jjWxMBFTabLmzt80Iz1NvWCeRi
MLKFHRWAiv9oGlAQ5Zixkt5e5aEhCsBIWf1odAUFZL905fRUv10Mcn12Gm/yPf5IVgwn6OtIW+kX
Laphu7iakF1YtHHIXBBlMVF7iL8a6g1YB8d1ap6RoTxzB2Y1kNcRHaROoq965BWfAPvvf5bGSoEl
EKf6A5V5GMgPyxb+xB9ECBAhuOVNkrdsWXdT3hPJjn4QStUGBgxCOiwk/DN710RUoVIs8EG1SrYG
+uDOoFUAUzAbMwa3HgX8Jf2WhVNdbM1ZKKbKa8LOtrDwOq1LK/Ge3sTpUAgvp0/QrWwZ7icuArVI
nRsS+kOI5AIj4K6XFv253IU/XfQlTAFpNk8Uso7yUT7ACnn9dms277F1CXnKvee0btDK12vLCvR8
JV9zjN2n9mJwI3ThWTER2iQMVwsNVig8dI9wr3pm/B0vp/HMMsrCjirughRPnCiLqY5vt17Tl16x
XIeok97bJ30GIsucVB6e3LnFtgVtD+9p9JkwRsLvlfuckQ8agXEc2eiiJUDwq/chkvGoRhj4MNe4
NUvVc6cf6g8WVVKy5K8cwUHmVidC5NFb7p8dc7i1JvnHvKEjcSlpcOC5qbOIg/Tzte1xSnpzaA5Z
Dx/kDc/FIaA8zDIvDzm+lYOtOdhxMjQZ7JAgNpvo30RTufVHQj57SUwjCkAZ3lQuhIdFzOfLzI/1
Ob2Xc8BYwsKGABrjurmwLCcVT8z/yVYzQRXoZyPIh7e8hZzfG6YlHl6TmpgAwyS/HhEYWZAtec4N
46sdVwwP+BWt9fhDzVrI6wIrXBVU/h9MErJOL2RSWcPjIVH5IWnW0jbi6CZcZ51eIeaJqHGdxu3n
bQIKvHKrj/xqwV+0bpl7Eb8+aovUD0Uf1wbSo3RVKU6GSDO8J49etudUU9pXFWBCgtSNZWr8kSBD
Y89C/sUQQijpVtmC9pDfUsHszQ0PKBGJBvVeF+SCok9kieFqp+7E6q96zanwh4MGhEOQFNMu5vOt
cGsVJkIYhHX7gTuMFmCLrxcXw6NIQbPZoIkpEI7tCEqwFTBj8BWB3u3kvY8+fapwlbL3ItssggGf
JyLhykNiO4sgEMctwO58xhtlGSYXPXqowy/SZ1gyMtDUI05Q7haWyTk3LUIX72Ioxf7ANj1hMOu+
te70hCOoXGNHKhsmF5JfJbfs1+NScwcuybrZpFQrnbq/YZdy7dY1YbULYcuTWTDshQE9IpsUshtd
cY4dRQNP3naotUYUYRuyX8eV9hFRscdZ9Rj+vc/kJnMQ+sNspcxnBzQVICT67DIASFRdl29llwNY
UhvM2xONKeP1dCqkL2gzdmDw1lPxSdlTJSksIW58zsffoTjlBB7CJMteBOH11PetZP/Vy+kXGZDk
+2iFeZUS9r1F5QX3De3d+Y1LTnkwLibjVnwqczyf/BlBGYVMg/g4+n/hXwV7X95bbIKktppXQj7q
DaklP7GPOxFhAC46cAMkBeMW4vqd7ziz4RSkBws6bpwneftOqRMaw5TDjtUh9PgVkj2A0ba65h5O
CtVyZ4Dd3NZPZw6cD5Ts8IpxUI97llTuNksiNyygJFaqNiQakvRMe528ZJbZNoaP/B5n7j4ObsWu
V1c98l57dPIfo7Mv2JNC0jIxnrokH4VAMdeYR70UZqmILQ8bBDUEZZEFCxVoLImVgxuiHIY0Tgfm
nhuwvIa/KYS8skuu6ferO7x9ilZnhYm0aiRCOxDpugS7z8FeNYVxMD4u5wW9ym71ZPfmpBMT+0da
HTKQgB6xCtXXQrIkSaf5Jl0IIBnKZNKvSKs5XRcokzO8tetG2UXo2k/Ztqxd9fA2vWxwCSSXuHUs
rHdtUaHhDhQiLJrbKC5lrzVZUfY0L0WZ9zTwKo4qXwxZh5wFBOndB/mnQwWWWtQoctpTyf6oHE3J
ncL415YsK7cMDX7XObH2kGQ/BICRDll7oYxtFjil72saeQqIzU8xeemtQ+25YRhAztse5c1U32Nc
yaYnvP16bl4h4smy7l3iSC6hbE3Q3sQ55sh+CWTGc8PoEYGeJk+XZluvL6S1WfRdU4VMt01DJOsO
ybOQUEx9HBgceW+Q7vk/ks5quXU0jaJPpCox3NoWmJlyo4pzEpHF7KefpZ676e5kYpD0f7D32jgH
4BumrlrbRbQt6yW4cnjV2XFc6Oo/VbPDYsdeHN/XNf7FooShhrCV3m2+0KGHSFgndKR/p20ZClgn
dIgznmsQxIcVivh2gwhRpgw+a0yyMtpVWqpyp1NXcl8YOKbRyjfGgjM8ChbDL14U0NnlqSxXCLYS
5PDsDXTOd9gJy4HpCg0D29KOHe4kGobkCEGx0pwP+jfkDYZXzFC1ROg357q4qFahjTVWx3zGq2Rr
grxqjTOjCb0uuPftQVwjiB+OGNjirSys2/RYFsu3dm/GY5Ts0xLkNRlRnwl2fGEYOgSPkF5yKG+w
WhQEsT9USBhJNQxOUw2RXHaAHVwk1HK7ZNzPckNg8xxA7HvvUFNjwSPQSKfIYC+Oa5uv3ppnIfDw
ZJ7WYFrTozC6dKAcHTZBPeyM6ouvYEz4ZRjJoq6oDsMNjSBV56WjROvPb+XCYQq6bR51XrcWzxR4
K7rlEMNDt0FyNWwJrApXKMK/K/EraJaTa3zqGhi2fmTHGjBqL/y5wB7hGvG4vQdOCjtsiemGISjM
ghLd+IJt5ry14FYtYvRI9PM41iaDJzV2+Bdx3g2O1PxwG5wlKppqUiudY1Y/mdIBCcGmwsCMDofA
I2uuZXfm2ujqzgLa9xQSQn9qfTfsXm8UwoxR5QhyI7FBCH+zXcV02AAB4QooTAUnElYwGuJxycvg
bsgEyFNrUYEuBV5m0dXXTF4aBmCqPf1sJ5xlFdk5tf1X4vTAti+NDg015vagqnM0ECCLj+F+9A2h
j/Uyydza2qQr697B/lv0PPiIcj761cYyvIpM0wW7+L66aah0kvL3I3LUlfu2RppOQStvEgRamXKK
dY9GToyRm6vL4hdLqV66KWe/SjomLFQoK3z+MB+02P3gaXIIfHXQ07hmASQNkigWxOjQ4hnHovZX
RYs42dC8FsNahEyLNbpcWMukPyAhgyDTPEp5ldc/LeNA+Rl0MGWiBZ+g2cL6grhuzWLxYQ4bjykS
CmVSjA49h2wRQHWjZl/CH6tAkyRO9n+ULFlQDGqWwoS7gM8yrosHinrMlNXnQT7g3HpyPwdntMLM
BNBzwQIxCtJA0TbjHZtcUcNGyuAUOZm+wW6IgQ0vF/2WviCTYQQ8KfN0fmTJCcMmaq+2OXXmMvs4
b459xicCMsF6PrxSHjPMCBLrvcQjElXs3QSWuW+vRROh8YyRi3++y+Eky26E1Yitjb1t8mcxTsvP
D7JQdGHj3DBdaUJwkI92wpqeIohlc4oGuoMIOPsYngHxVs1vzaRb5DEE1hJAMRyTeoe+DpHL1h8e
IuI86gb51UTPtAczpc4lbdmf8KwWzfIdYWhmoZO0L7yhcuKJqK3S8pajX6s1bHMxO8DvBF1tdHpL
APSYGV4+1MOBskL8Qm4yswo4VQi+E491UonZExhJuWXw2srPMf2TmJnFDHihspm1PM/KJSm9xBs9
1an+xbELgv6MCdjIiAVEY0jVblJaxE3G7bFFd9BHd01aKOwc8h+iJOZ4B1BXVw7fWo4e4QcAJtaB
8m6K34JsLstJucG2pVTdifHEBsQvMNHgLuJioTSufDihCTUI/wy2AnNCs+8mhxM1DkwWkTpraNDH
8PiZIviaHXZyhW4uRKZpBIr7T95Vg1t1x+FpkjTUg8yKj6GZzQflDjyryQGEFXcip4rujOcS1wGP
aHQOGsRjeikDHgsa9QE5m4+yDmcYf9oF5NuzAmaQmFpn1uqYLNVfDMfJlgARy5E0YudLO0wfrfD7
ZmdBZ0P19VTY7GOB5v+iZ/xqIrn+LhG4XCOdO+5vgI0u8YkjyFJvVh/aKd+tNToGDU+vZIuI71ia
Rtwt6nhIIdQ7j2gyLzKfToHSm0tDI1UP1Wn/Ji/aE8zXkGzqWwx/CV3jMlP+kuJmBqhSp/BJGMdc
lX3w9nREIAl/IMarZBQbmWCGwQnN5eCveh7LWWDtiHGax/INvoCaIpREAuTu83Er35hxBNsPvU2P
MkA81D3vbXJjQC9k5TTC7A8FhheRTorBGrH+9DyIsNWBEmMWJJDGDAOdqgKaAvhPrNVkG8e/Nf5k
Do9mJ/yroh/ERe6Hb0zmqqjVL7yKAdCr6P0Yso0vAs6YBKAyQxOyGkIe22tAh/y5O2tkfF1FvDO5
tvjdzxOUKk7nzD+xzzPQ16pcOujXy+QPUMIHwBBQ03+F/pvJBz1cpu1XSLbZL7ENuCAPhJEQz2St
mAOZKPi5GvrFgLqC8rt38+7I0ZwrZxUFD5T+8rdMbthQxQy6Ip/Js5uB/gYVILhli8Z2L3fboLy2
I2EDf5Ed2bHOSA3B6cAMiiXYHLfdjHjKIdpnd/9fIHg56CbzYoIktRv9CKDDwCk/wIPn9P15r7Ec
rtWn9N4Od+5cdRdhID8b5Ji4lbhoptGABOdnhwmaY47DUF0ZwQ4tgknZAdYm9sFEov6w9fCM4ij7
3LRioa0VbT94hrbNH9FnR1HEHv5DU8Viwp7cIlzj9bnFZAF6K5gXFEiaS3EgZ4z5ET4os+Svzikm
v0eKAsBnw2QqPo0dLc58EspTfdSqR+yBKL8yxn+ykXNp4xb4gIuh9ZeWCpPJ7ogSIa6+UTMX9MVI
6Hdq/6MpB7P70ox9vtbaY/DiYkhj2kcojIBGOAab/sIRxJCf1Bb6pZskTPRtdGBYdrX+3DzYixIY
NRA7uIri+4jmPbr69abPd6O+qJzQtSLWvOEmXHc7CLc4FtmQYutnMQjQYiJuMeyn8lNugjkvN5H+
k2wCaEgztABPLWTEc03A4x+iJS5FgWQnT2Sitw9vaXFMp7UdKisEwt8MlwuZ/DAO8Zrr9iwzffhG
ZTmAGjkxAMjtjABz2NuXqj9m+Sllecgjhf4tvMonRV+yxhzQ4HIbHcQWit9CgFG0yA1HTly+xije
lskSJAkQ5lTyEPDkHPh/KP9xpIjQIJ6Csikyp2ULMdNsuurgMpW2i/aQp84hgFqx6ru1lKGHJHnE
GWb9b/5efzib2aDaBuYoLAyQc+bo84n5CJb11/6lWvPwSchFBqoGnByW3i1hCe373P8xz/4eN980
8alJi2lTr1EfEfTa87bCL/1Emf+tnLMHMxYsEOkJ8vQH1zl0R4bVP2SNsXxmQ+ggmulY/rEtfEcH
cYSDzk5XIj7him5fBrOd7iJtMQFK06W/BDxXIERlNOUp2o6GAp2WV+kbghjqFUFneFVoZLGlGD+h
iYzhhPw8v1nBqQqJkMDl3qE6RLx/R5KbzqRbyXIfxujdP2tueeFZvdL/g7C1xqx5ZsIWRhXJuglC
0DP7UN+Ov1A/YddC+cEQ67c9IqJG217e4uHMirxuTgx51CN76cr5630HeUmwjxa0ATDa0fOXFToD
agrY1aQltq4GuRaNUHYqzZpnxWb4q8uLVNxQPtOGyaNTcjgH5aUZMTwgyEfe96+CoqAL9MAC3kgv
nTPzcCmV9pU+DapT0HEeOxHJ1vTNSIPX2sWPFWpLVSbHwSbwdDdwc8niSsKkrKoOiEMgIDhW4KFx
mqhkbSDwK/1nhK68ewMg4In/r3tKknDQCaILcboaRx753OEWvDgsvNBkePJqFyp9Lb6NyRHVaJOe
Yp6areoii1b4sP2UjCKqaq3BWovBlOlXsp3ILll8YLm47uVrF++a3InpJ4WfNzp8KIy9sozjnwkz
A2IRtcsAp02LgEs70lOht4A4a6IO2bb6F4Z6dSBvBxeQZ371hEDPaq/sb6k2zQClc3xlYp6Qo8wI
3LqU7yPcPZWyO88Fx0ICaEEL6thUoesY50W++YPHiXGl5owh0QTyCEutYVWiqBz9uXFoGA8jrMpO
DWo9KtdhKitq3ZEUqK97BfFHftJgNcbdsxTWQ/HNUirRv3R1KWcPLG0d6pyuvKb6V4TwWeTdJz+A
s6p+21fnFqARHrgs+pfQWX1eUKpCmGhdQAUG0tM4fAa36OFFIkGR7GChEl4jsUt3hYHDZAJSadsq
cVnohB0+ozKfkkYSbdl9VuqwYamUHI0NnoE9ij+xYl80SVR4W9awsuo9AXKismzNo9wdMjbxjiov
+ZSzq7BEBiS+alJtgAsTqOX1NbACOBzMgfdwcFT2AH4xwSjw+7BTJRONMyD+1XjhTfincxlquF5w
0mxlTNACExd+oOe3wG2Fwh8rdwJbECmoFJLCLydLED0bHJ3s9zBeECo608THW4RTw/Qs/zYtyRUB
AO5JGEl5vfQ+EYPb94WuleaYjSbbS/nVAglmviDF/O1xQySdQHmp6dktAyi8GII/ZF1yS/II4Gqg
TjT6r9p/drSjMIDev6EeLVsWIHklbMo3+IJ7UsPPInx60bBkzvvOtt7ReYBCCzJRFH/M5oNThdnF
t6bfRRSYRwuni2yHbyjaTNezB+xCckxwW43H8kNLz/xCsjYdKjgZDTWataqh6avhtoPBFhZSj80J
dgTpNJWBjzH+iwvW8elaxhL5GFAZyaiTijH4KqjTGP6zXoyNnaBdos8t7V1/XA/RUW5siWbHji41
7JKRsQFCywCiUvbixZmBbHdpYlvopRlPfaCaGA2h6IesuaFMykZXAija2gNwEjzQWCw7jm8XMFPC
TJgW/2yNSBamZfEUOBXtgnMeP0PD8VXb+o23JEp8xF+8gZWFP8YjHwLjbnmHNpx9+axp+QbmJhpJ
v98D4GADn+5yRsYO/UuZukJ8q7RDqDLY1NPCRnur3t/WtHBsKEV5XKNHj7od9GQCwrLPMVYlb0ze
S9Z/evxGhnRhBhaaD6Sh3JNcdvtdmYvgmxibGuj66A4CDfhvcubArHCr47uuuoUiejrFIj7XAInP
Ia+PBQ7h8ea/KjatEiRofAh7Y2E1AI2gl00NBZgBEIBtvMy/YWsxuzvWXsVlHnA0BiyV5V7gRptL
PVTFb8EcHR+nmjoXFe4RY+1rv0rzo+og4b4xagCCLKO1jFj/kMHnmaUsLz3SAssYWbzHRElnKLEa
RoyWMP5h826194GvUJKgmoyYrBirwNRdmuLBVH4ZloogWTCXW9lKStcxIt2LjnuF6S96t44YDMZN
pPbM2ICkLIHmFPMjnw0B3fwP6qcdmqN0OQ3O3qcbWopgwy7T9P9TRVo2IaQ+eS6sCeJKZbxm1NoK
mjj4eA58hUzel5LemcREzYMxQwN8Ym6BObBVMhUteHQC2V2rD53+MsI5L6p2RQOVMCCImedKPTEB
yl/J86b6IPWCNOrLDEBRPWNATdnCbBv5KLE850vQhg8t7yaKEFL9oSPrWda+ES/fcTmkbtK4yHYN
8ahUJKbaQ+Yi7rBo4f1kc417xtF00PdCeaAHjCsefR0OBDhp7F0QrTP7jY4Id3TrJbINoM9jN9fp
rS1ThiLVfJ/FH+70P0t0ZbRZOBMnWbo7BjZZgfagL1rM/8qs+AsOE6nOmssSVd8jDw6m5smaVxRQ
ux3yPhQsVSO2FYH8Ah4v3JNn5mOqP41jM1u5Ib0Ntwj49RD4CfDieQbNixZ1oZuernNlC/Yz/HxZ
wPJxPPMlW6Ct0LBJi2g4+3A1un7T45h2imkPlNga41fMje8F07q/cCfiOHmvygsere432dOEoyx5
D1vGrh98k8xv37nLBcJzmVDUPVPdivMv2grkyOte4K/QMwfgpj4HTX/4hse9xscTmyi7joZvpwd4
uaS7KDYD47e8iviJNgT/uaiwacTnGiIsIWgsfZmXHjgjIpxgChNf4IIzYB78VCGvkop9tnSUgq1f
L6wUKT9W4WinJQ+R5ArmQmHhKZxe7FZYdYauMHuNW8ZGHYHapJjDCq39m/KKRnScryg6QhUR3zel
dtPVO4jn4BWiHXmp3dJkcagwuHW6zSd0B+S/H/PkN1/Arca3F/IJdPuPMG+vGoay6XBjgnf8CVD2
lBFKN/0gcUROzo97xHoSs7VM7y7aIaZn2bOqLZvVG4HREpfqnIEt62HUaYojD7P9eCP4h4hcREkv
DhlKW2O4fxyVoUAXuL58Ge0aKvhcePjuG51h/Ey9DEmKDg2koydFdea8/4khaZUy6P9NDo3iThKs
/MysixoQIbdIT9Tm73hy8X64nRSAikji/IMpXbTwiuyIHHFjyh8SQuBSTxHb/FPjsYtE+V5vk19a
ibrbS+aq5gEEEwYZwC/EDFqnDUkr8IlXlTH/ZPYncKrVn//muKGw5QaeAZxBCqf+CAaX5D1SdgWW
oBYmEnCfXRHti9zLOifck2XRS6zSbwAQ1KffLSvpNeVkUUN9RcacV/uFjkgKloEz7Jt/KVDK6NzX
yFCNnIFpeERG0V3lNXVcTZdpOvSRH0d0R3UJW4wwA9iG6/C9zyg6jsFRjdfGx4c7uE3d9Aq7Rx9c
YBSnu7GFM+EDeoRgd8ZgTmYXvod5N87Mc4Y6yhZuQuiTREtMifAQ9GNJkaswe2WyV0+Jsi81vhnt
joO6jmf+OcwWJXed7gQMqVahP++La1RSicwBzgynrp7rqGIpN84WfcXnZxTn7MyQj+HQGv+QGBTP
BC+sySZ2W3fHGj0cxPL3t94elVNKLviAUBiRGcvfqXZFAMogZtTmLPnHjvASlrc50unpxTGf82/l
tWcsUnHemLOqWCn69g3vikx1xpZzFZ4s2Cbg/d2KETzb4s6BJFOwDuEi74RnIf8YL5JQQmsV2LSy
PTTahBmVR+DscNSX0EOPrC+RzXwzMCeawZ2Mq/eAKJoTMDnAgsFrYe6iMzUGAhu8OF7IWc9Q3o7n
9VoBOEDo1QRKO+KH+COj4PPMRFR+HzQfL6tfyjtmx6L+ZDEEvelSJ+ek/HmnMF/oMzIH+AU7TkAx
C3lcliNLZMwOZLUq9AZHM/OoIllstC+SDM7io14gbFPFG7oOHl4sPHhi2amPWW/3X/Viy6U7PLMK
hZvoIOIGTA5usWtc8+1mjD0ZSrLDSHQiG++idQAJPwsCPO3Sr0EYwA640y9jz1h1qa/4TD/YMHch
4i0S53qWciiZ0FkchAaA2SNp7GwnP5Dxw+eXDsQlyPm/z3jnGmgBT00c/1DSZtTXYAhxHox/0Ynt
bfBfKpf8+cKZD9+T8KllSHtAnKvTg2DE4bYI/1hMi1RfPGA2gSMC/ceR9wrtZs7qEXrEZIAIY3sa
0cPfE5CKk0Ah8dxmJMdan26+B2zC8K4qvyY6n9j/sJRZEpQbcLr6fer60EBL6btGeQma88JWw5YR
/sVmwgzOxWadHFVxnRIrCgfnVz+E3Y3DKKbiKEpXwc87wCGcTic7GdH6wo+t72//KOEnXSToYNg5
RPSXClnwNlk3QdY4owbEvxltAyUWg8roOo5IkailnoXBnmyB/+kNbPqpVSz2ncGz7FzZRgA/h1+d
SrNzqhF7iZMLWAxXYrPoPLAuvxmkQRb+VK84inzzT8BDaLGR+lGVnw/eVg6lxLxK2b+P9tDRZXTj
vpcW8ceTjtqQeR/o3+wAdeGYQJZvWpgE3D2k+iSkAP9DHq2tpO5fL3KUZStLv2QItEkOfcpnQ1zp
TImED+h7uyc3kOPbR3mh+JtPzgIic0IZS5v410qLd36wvqRjwB5qnOnjIbf2SvIn66+RK1XcIx13
g4sfLAoSuOAyzJdc+gBS/uDp/BJRY3wFx+lh9ZstkIzAMIZ8hIm4YMWP5kalxybFouCxsMpQf5bn
N2M0nQ1OfE94x4S1ZZ4erEakK3dMZDiByHxYUqUQxrcxl7z9EHje6ZMu0+hL5uG1l2AD2GLkkgZL
Vr0LDgqrEdEOYbZNk0V+ZRxKlzFHBxFHe2FeQoxJ5hfCnfpwhdm4dS2yRD+umb+gRjVEqQVYxVdm
OFOXwTZQoaBeis7Jh6chXWX6biOnqfrL7rl6eIdOg0pjAOW5qu4sFEi5cTJ2VdGSYGZzgzQH53y2
b4SNqUyfe9nsBR+z71w/GwhTT7nwh41w8MJ7GoMNGxRnhPQICXzXnXSPGYp+px1TWS/eu+ZUSMdK
dUbdyybJQCVeg4qd2oKgJ3pHJtmxm6h3hlv5ImUafoxAh3IQrxl/UiKr8hw94xT8Cm/HsIVmGyCw
Vq5Mi0CT5qYLfFljV3NWSodpUKGtwXU5A3t1OpsYp3Xhtg8Gmd/iAjqMbMsLNIDqq4a3ZXOlnvvP
/P2D/1oCIwajrrFR3Rhr4cblJRxpKqH6TwL90pNPIlEy2sK6IWz7bjflhh21Zpx5203iBajGp50+
jtmLNFxg1bRMiMnfYv81y27crsRotWzpIPwxMF02N9V0zchmO9XYrDIXVeO8T+GOyatpoLl3DAyV
y+xLhYjIVuiYXTkCi5pgYXSVPPZHFJx4W8ivwKgfcUpAz3K/cygBe8T+WnDEmReK8xHjMb3Z3xEJ
aj/a2aNTywUolCJ0CXyOPWMp/CEGIE9NZEqH6JEp0AzNLb1vbrCApa6gbMUD+V721aWC0PCgmvaG
w/AgzEZ1WS8yWicBqbS1S0U4GTqmFvBltlW+reKQY4yE8ebwlc2E9TTA3gPJZGuOSfVhLOXIwUpg
dGzolqENNl2j2IAgviK5wfirNwFDquyX15ezXrPZyDVuj9OeLxK/W7PgYJHFBYJ98rqaY7+hkebH
xpDWFKvweKJ/WclbQ2cj9STPs3EVt3rDsz/EENdoTZ3sytxQQda74MO322W1I+vAMG2NJq5dsn6h
XvvjA5R5IJFCCxmGjJDZ0HlK7DKqCIAVIiOb8xS5F248L0Ezen5+h0raDNxPyPMQDG+6bG5dkLTr
LwQXwgqrZa7+NieiPC/a4jYc2Hpq5/5OhthpkuMDauGlsYDkc1ZQtfAsiJw3ZoLWA6pord7zD+wR
BpLdj25b1qkEQ7JHcUKh266hyTHcAVoeSkQCkjXXFiuN0LYwPgjLCbTcbXWU9EVHv/IImAq2SMG4
ktCu6Qge2z18VDl9qBMKD45LslO54NItiE65/616vFzHCu2/Skk0PVLYGBnwZLW9So4c30PuUVxQ
ObeHODZxxUwa0kXZ7qqEpRpljzkdqNV1jPcWFaz0sogsgbJdzQn4Zv0WBZsRHAsjA0YrzdDbzMoY
4zXqmR+aZPEzlGjJGnDJjcSCXyIdOu3+DldM2fBVdMnhHcy7ZuJnPcPkHwoe6UMTyAtEyVdajqaR
E8jbLYDildIpr0Gj1/eMuRDvaN0yD4aHxJ+clN3WV64tP9Fvij2Cd5kPgI4ZOkpznMwXnfYPhmaz
1QqnszYg9nBawY/CtqRAdTzKuKPfR6nfguolYhsVAMIaXUFkTR7xHEfH2KwDc9VzJQNBjQC67bET
p866yM9oohooAuhiSVPkcy+7A37MWvqXslFng4rqA8sLNf/B6Oz3EZi3tlKydXWKj5V+oNHQJlNJ
tRVnw5fC3v8QC7Z4GWe0hXdQGeU4k7gUKstuux1mBjZH3B4zeT9p8JkuBXb4q/VQVFfp+I//zpTN
wOowYq17qaQPczgt/ObI7QRhj0kiA/Hqd3BDfL8UzOTJdItuR25Xnn0F4q2owCpzlTKSHJ4swdpz
gSD5J5YwJTMEkN2x2GvNhPT30b5Y/1AEDaOn/4DXWIME97Daxb9kVMEqCxzysQsYPCpyfptvoF1G
ZCF9vyvS1F/wU1gIon4KdnF947DgoSmXZJ+gQ4URHJ7CBLE8mLxrQLCI8eyk2cRSgfU1Ih+e23Dm
OG445ukCFLesvFC4UyNhzc8nRQHVRXIPLFfpr9nwnRDahVBAHB0ZQT/mbUaZDIt40HYgAtz3Tsl3
7RuH/wKJ0TcziyuSE9X52NW3QEVtgPvsRvsjHCzt0U2spORcIz04MjagvkopJz5HOv8SsNqhbvdp
8zTjQ/Mq7pwipYIeV1sj+GukizgZ37+UEOM0NSkSB9eyg9mSwoDdZ/kro5/eauoSw3jQzp8tMIfZ
DhsCqnjW2ZLbyF6LRyD2eN35Ql2Pd7YLVmvTtgULbcFzxGv/VdO7aAZI7GoBjgx7h4M6X9y8sVAc
U6ZZl/RQHG9Y11RjJZcrKEqbzylAKAuCEjsncgbUzOHP+4pOZhvV7sg7a20FjpE/azcYlHIZQWN6
LjCN9eSfyCSMCA66WDaSKvgnwG+0sldDsjvm3dvQ2H5e4SIMACzMFOjo9ptk0nl/6eyou2vZgW79
Cw2UWa/g0AtHtAWddVcGoi5PzY2jTVeWuH/jVbAkCcQ/+x+cBT04U1LGmJthlVDYpF0LwO4R7b/g
HpqVWS61emNsUdgJ2rpDK0KzXjFSdPF1GYOX+M4nWSMm5kQC6y3vkvE0sPvyJsC64JjX1Himmptb
TqOdlX6Jnqau4PA/p2fs+5Y6vb4UOO8X5nVKeDf8JWpFjcCm2MmGpW+s0PBLW2Hgndh4cWqPHUeD
YhzsFSMUsDxrK13lwavvVjEePOEoXbP5rXH9O7VGlJz++6RRV/UGo0iXsDVzR7YGIL+Y2mXLHtxp
FZus6i1a5WnnAc4oWCDJbABgJ97g25HlmmtuKZZkR5gx9RIbAA/KtLVJbQQYCH39KHyRukoHzwUN
wHw7FMDATh1Snx/zB2YAiVO66pleAaZUgUnp+FCP2B+u32xtIoqCesa4WK72b9UpCrcqz4mykyH0
4bqkPm0YCBpkFs9FERCg88E0bTjNe83Y0Mod8sfiAbYWKaELHDEH77oumNpj3ePiC6+MOibDzq+C
31NCDU3tmrFPAx6tbtXm1/y8RjZjybqt+TfzVX1Aolcri3jFpsH0PnBfZzTG2DKVZWBcUPJoJJAq
h0xifOG0oNhAW0Y4scg9JoABxfF/MdUDK1x22sO8OQlvjycoGKhs8lLk/T0UGRfNOlucXJA1mpWP
DQTu8z50jN9b9CwznrAGT77oX555mrqL2wuxuzHII2BXwzplCgZKwpVgyqiLSr7j6cIzw0uc8vf2
7Cf+A85zvpPWHhGMPLk6fcQBuJYfMHRqYy5ymlK7OVp+1PaEEiGoCryvOj/rzGeh9wCcIaJXzD2I
rNVcd1sUQDoRjLOc14Fz4sPo38H+RRPF3MTqB1p6cp0OmPuB7rB4vn1+KCAJ2dO0E6F6GuHMDNTB
9tySXcdrJo+ApxC3UmftgSeYfPsJfml+of6jNS/ZdKb/lMSJkXXTuvZYzYs769IWss2dnJ8OydkU
4TQRZCmCOYl04zlt/7YcgO0EgcWY1R/5jXmMsy5Z5xj9YGpcM4IrhBslk6lwxVAEycXqQ9nJvecu
ZNUl7TFaiM1cfRnPjNHRviOgefzBcSVE/7gLUJ4Vji5cWECKDByTiK9h1bkAmj/f6T/wjBpDdTnd
xODamES6wKQ4HiFZq44+e2UvaeoDYREDfJmxwcpuk/Ht/fowuyIy5P3CUIusDDGXrHos37c53PRl
wHpIm75m5cKQMsKN5Vv2QFvBXlu2hx2R6Faxq3bJI1ggWYHmny0T9TL+gSaCuEONaszYwqNiDRbE
h0w2QsAnBaZVhT8nX00Hlaxic4ip3qfYBHPC1xy2dMIier3dGqCh4PHQfIS70McKyGubi8Dnfn1i
q6F2N1iMEptdASVL2Hu5v9aqPdtfSz3oV6M/D+VCUE9VzmNjj5hRVY7Sg9UREFVTRK/oBDcZds1O
/+v+tdsY3Uy3Y8bcNg6dOm6etTFnCJNiDPetVYO1x+PQYEhQ1euPv/Cp0PQEBOwR2Q0j6xStkDVw
XTBPq1jrxKeYObLYor7eBcj5OeSIyWj9RQqQNbp3DOCrAFZa8qcwN7BL9kACuCsixTLCnVAJjoeE
p7uicpMz2OMDRCqmcBwjaMdv+BKFB0a6anwYsR0jAo9UD8Al3CFpLcNEUQ/ExSQ80LpfQ/jRqzUL
f+XQ8+UDWKb6zdH/HQwshJjWSBrOvgkxNFqCLAlUyqd/CI+AXbAjolqWe/RLxXcVriwGDBSWlPjm
sRkuwlMMnw11ur5qWGrABBHYikyrxfejwW8byusCw3Iy3EI7c41Psc+GS2Zt8LvyF6alyyc/+f7T
p9KlYFW7A9DQIlyRLFddP7ipddZVuFLZ1cNzeiMi0XY1BIGAsmqgz2tA2CxkaIq9D6sSVFhDLSkj
IMnFTceiyTe2uUHt3VxrLDo+NhhArhkR3jEU9ObWvV0F+lJzKSJjOcLKZwGrbtTwVY3fZoZ+x1z3
lvfO7hm3TkCMwUOAxTeurdppEU+J+kkavmUOe9V85dHpI9jax2PRVTOx54LNqXPQ2Wf5nzycBShF
aIRZukGggwdlMoepvAHnUfJVG96qsbnItNzunyIlNvYeIrkg/mR41piFJOQMXhmf0Fqw8Ecrl25p
8zThkQ0nRg5cI4yRzOjHfCamjXIAvd4n3L/fqDmQXylL6yRx81vziDbY7g+xv5ZIQsfkcT9hxQPg
eOZrovapHf0MJhtF+AXU5RGRIQli/lNHT9yyel5TBwv+vHvlc//CUiJxESqRLWSSx0r7jmcBdyYP
/G9oUBTXNU2FfJGrRXAZbOzajdv1fF2zHmngbOCSX1D0sgploawuSD4YlOWAFuPFv6TBNTzRQfmI
eMvfxt+ZvCrljZESIyoOnNrHxCAUUPptqldg7WUF08tF4OOsCWnqj7FsM02jaEWzN49PIoYbSsrE
sZIZTHpU6bw6RrJ6xKN3IS/l80ZXbb5Fgf4f5OSHDLstdGA0Zrq/JgmGDoMrjEKON8j7w2MbEDIz
vv4RDcz1aW14dVwGWwxFFoO8lLRE0tfB+Oq2iPmP0PR/HYnuS7V3tG8ktKhLcMCton+muANsgvxc
VjxIktCj7fSPSUVABkXlNRpTlRVkJ97pFObzH9hqLa8rIGz/BMhLoKVFB6PLMfcmfQjPqy3TkcRT
jzKzFZbTv+roUBKFOy1daMDVlsZKr11+D+sHmRMeTT+SWrjidrpGv4O0YQ6buQKAuITrkDkybAOs
M//eLs+Y9fvtvc11RM11t4i7JLyBYJrH0FFiz3uqEjwhJjTnHPOvwxzAeJYqRHSmFkP6pMWFGgZj
ZvE5jzRTszbdfq504X+YgA5s6vkcTaxzEL3rL7F3ct21UJml1nG843mee0HtQvrYCqrdMyKsEviq
8/RWw9xhdARMGcVTuBKMKTc5R/iDPAAjgsaAi0TFtJvj6aA40l/aBOawWE1YDnEsHVNzcxUwrgkW
cxYeZGuvWO0KLXv7qbJmlEDXXU41zjylTC2ub3Dp6jK8qhhhiF3B0cLkZaQsdQ3VwfiAj5H2bGOS
MsVEZi6S1bApdgNV7akO6PhocsMNBzpDkKkvT1bi3IRm1S80WjtuhXRnstG4wpaheChAM+pAgX9I
QyuIWWqVFQUQy8GQ0RA6eGJSUuQEw7JWHCt/RuSaBa1TviBBW0vxZDyQwqOsWgR4jz3lYjAWnB9b
CqCd+OII0AvERwTpkVDd4Y6/MIN6B39m6OjhHVG3Pk2gTF4hhVtKL7NixRrC25EWH4owL25s/mMC
iVSw5XaDbqA6qgIhwvc8mEkv9YrK642wpnN8wosaymY7k72udcJ4/z+Szmu5US0Lw09EFTncCgSS
UM72DWW3bRBB5Pj083HmampOdbeDYO+1/ign937yGjbizJH+YaqYnmb1b8oP5XBQqFhaDDREyvZr
T1gu4xZRx6S4rcU7zDtdwF8OPoeQZJpvPBZk+lesSisCHFVKmZg3BnZO7vkKwcbbnZD197AYWBiO
2R+EMCslL+Z4FgsgMKv+EJsbEmcqa9DSDHZBqzHWgUWpUfSxlKoDqw7/hJJvqTws9CNddnh7nDJe
AQAiiGQS5r0FhUMogaWEK5bL1zqT43KoMA15bwpbPd7v4AwMNbgrEzKK1kx1GdzAJhKSdn7SN+0H
jnCtfdyx9GwS964sejokhRfwJWowRMAMxlzOpU++WL/pN9VwqUJi2mfrD8n09xciBlL/aX9wUJzr
6UYlVBFowQ2/2vxBKRwC2Bjp3fBTM+vIX+CViEXIJTG7u8QuZpzS37mF7iTXPmGEfM4kMCS8BXrt
81MJr/so3yLNKbh/mV1p4jX6E9umQCgr8jCUAyuONgVIglMzbDdlt9HV24hOhjz4vr2YtTPS/7Oi
mbHYSZCTS7M+8ksbfV6D+kGMgowNFboZ52K2A516qTZiXzSzfrRDw7nFPQofifyQ3BuDUuSlcTdX
K/lbP2PYmdMN+NJNSg/N4n0qdqVr/eqTi+Yi+tIXJP2vU2lNHuHsHWSccZHRbrnqFbu4ayeFyDAH
6c64RQJGJAD9LKxSdrUjd3MH5gOOggYNTQbRHhZNjKhckQs4LKFh6FTgP0r3nagU7PEi4aklyWuD
+hL8lCxJ/i9HTemLmhfYrV/7AusbwmXVxZTMjMVeWLjTb1sSpUR1+wI8s2mc5IFUkCL1CcfmWSBd
1HmXX5m+nsRPufX4Qpnu8e/HbD8IyhA35AeGUdxH5g1Qz0HJ86JKC7GKXS77UwjfsaDp3dwqt4LE
1G1onDtGgWCGjjKYFCAJ7J1qvK07n0gA4GgymQNxLhIs5RWzXxqsSCgSru8d6TKQDZhnN4QFmzQW
r0rMGp9jvoEj0S5VcULQWz5YgJn1G7z5wuK9Kz6nXfav4NSVdkBdIk2Uf9KNZ4hwocsfewNacabM
aVoRVACODuleal720Hfk7rzo3kMRTjIVhzUti9OJX2gRL+kk6zn0s6ewLhsf/Abzo07EcgXzSFrf
0vpI0YV4FgsvCAdAKeOzJvDIo753oE3eqKobmflp1ewL0ycKyOFjL0FHYzYs1BLSZCy0DDfWEfgw
oidzaQXbgiYazug6s9UtzmzhSr4nfpk4wSc765tYhNDSzJAVisrJskkDsGwRlPNFMM6sFa4YBUg+
Z6+v6HKJWsglepkVHhDCWAUna64h9DwNOESrHEALM0xlGhI2xdNgwAv5GWQ3/n8fdgBiFdkeBKF0
+n7Wwl0ywi9eGw2r4R/ZESbXBZcKU8FI9yqDvLBZCh4JQrOvCpsreUmcJTurdVi4ciQIxdebbBJq
opbRTn7EQEUHrQeReeYKvw1tBrWQ8HBd6EdRthPF0ctTGkEW2+jr8hlA8+VV/pGRelfvlOxiDPyt
I88ex2FfksSPQptLkx+WU4+s5zw9vemmZRYwPmwgjOFDXGnFLd7hShkLh2OaKd4CL+n3sp+y55W3
ydhK/cekItG6UwTBiQw68kqu8r546huag/VhydgkKzvSMs1PC2i18Ub9I8IYyKLOTeljD608WHdq
54Ynzr7XtCvHQ2weGtz5OiXG0DztuIZiR1tN2iZA01FJv1tlLRJvI3//d/cP7RptGA7AHTkKhOF0
OkofNh+4Qzqhy2g7KlTxiqRFIcIflMWG5Qtqj2QbG9Ttv+STxX5f6MRHQM5grGdYCl2InyI7KBSI
7nBC/k1UCmwQkmgKn5hEigReCsKQEWTfOEbNh8T1DEFHYwreBuqEb+FeSbcFWjFUlgZDyo6nvig/
ewD2WdehUbrySSce5rPBOZJXkIOFMoyvsCQm9IrSx5OtzSW6yVDA8gbAsmSEYXxV2uuIXgMJAhgH
tyQDEbXJ7aEqb1y2SQYoxNlBUDvrfcL6PqtNqsEVhhCHPoKrz0Eh6k7f8HO33/xWqFnWAU9QIIeU
eW5EonnQo+BQgEVA0Qz8Xrh8Mes4zC7YwPIrblGefsif6JNj7BW7gBfWMQClD/k7SJXWFYGsOHEA
OOw53XBh3EmOHKGenMjXThxvaXnkQ1sVsNGFKyFHwDpNzREgGuA8yiJfEn1VvzLLD89iIN3BY4tO
cag/9ebIAfjqbwrbq0ssVzlurR+27lKj3onfIpK4y5uwJZ9jv/mERVwLPxg02NKBfUlvzMZPNhgd
5LTe0PODiEMVvQkULmFsB6Po1LM4rvPcb7aIZgzg6JxvMb9KkhMWe5pGpezTxLDo4EExYhIn2URG
t37ZTIzR65YJDwEb6EzA4E3UvwXGnuHBl0iwyX2l2jJkkbEpSW6zf0pxEJEgfjHTAVliXeCukvyA
WASLubsB87n00WUiXDQ2PKG9qDKTh68i7WTAQRoOO4KH75j9mv2iRttXwwkRmaINoObc0UusTsiq
lemsEfmQeuabjsHzO6hWZVGDs/4EPE4iGRrG7v2GugG8Bk+Loab4GBYIGCLdC0UPGZBAKCblP78i
IYT311f1RpaHEzpeK2QTjPuXAd7EpGE6BncYMY3hZxVj/lywDFvvVcF2gj3MsMNmA7K+JxJz1vTR
UTKuNW/4i1pa+hbx4oOsmAUW8CxaiuOepXX4y7f6vyLCHXMfRj+kpSGtZmcK34dWEfpva8936DXl
bhI42NDaBrzbCxVkTIm3qkTayymOvHez1DjkJOS69AVprxvTaIfCQ5B/DePbir7e6J1W0xVEdAo/
QTEHgNd23yfeZJ3axMeQhllsqrwMoRx6YYX5jneCy9AgFmGWNl1Gc7RD/tutsj5GEKB41fxpmVdj
ir0RGkA8TQrAJTmNSjeZZzVuEu8NUGPdWOqUMjOytdSa9P+8/H2j5w7ljRwiusTM2fiCeRr8AAyP
9GahI1hogdSjkG+AXkQ1wIub2Vf6XqsoGAJ92yRvErl92CCzQ+jGGoAOIVkOszqfVQMB9UK80OMG
wYSZ0QDpCVYI+ifYyZn2V+cAimrcivmXOnrymq8mMexJMJggkmt459u0RzlY++sId5Tb/BQdMthN
OwSOWPzgskvQslzqPyZ8lRHj/sr9bp7/EX8QdyMfCs64ZMG2hA6Qor8kXJERkO9enBfvFT+w+fLo
GtSRhCx13vPMFvVNJz5D4gXeGIqWkeaPTKmN8kVBZkVUIgGZyi2Aa1bM81twytHjGmZn3kXykshr
mSaA4qoHnzrUayDeR7J+e/NLH9wpA8j515CMkV2t8p/U3kbTe1l4YokTq5/0jGsGXnMg0TnGE6Rh
pPYRqu61bppf3brXiQc+OS7bP/HTrBdFf5oOnfNtPCS/DodDzETz0LFLEruZnrJwU7OeK+JXHe9T
V8+36YXeIETOWFLavTTc8/Ywa3RiaD/1g8+N50QMN/ktciWVj2FbnwQuk/CI14ZVj5n4Ot4b1LgF
HVAt9xGUHhViJn+N96J7jNFNGOaSldcarvsFmCmQAXQwZpI6RgoaUebwVVNKzKLU664ifneaB7gq
0KOlrdE2hqTeN/umpLR0n6Ku06IPdThVlPnmNmfV8CgNC4IMB94q1daZSjSZl3lyuHnpDzX805Oj
+YEyvVoqD1RLYFYki+INRrx1yxXGVM5/nbSww8gmocwTb7aJ0psS+WmHNy29ooMqoU/4XggGeX9W
1aGYa4/J3Tw0Edsr0uSkcUWiPrttzq1OdUCwCRIn+f1VVlLxNGtkxQsMigMG6MKNwcnrlYJ/3IAH
abtbgTKOZUIw1lb20ZgHJf9MvpGeGCbaetuIjtWwF0e7plZvL9OsUx0a44c+YaD3svxH/ge3dUwr
pD+HSGd+rz7L4h9FQjnZEN2/eqAzG3Ak1YiQP4Z7hPO/dXCe4k2MQrqxaED1yVehKrH6rkiZUS9x
5SUJbaRcoo4Y/nH2JqfaozPBsFYa26OyeTFNI+xhvEP6AkvuGDfU/DyZBR9qBZYfziZRzyyPo0gn
10ZC2lh/k5TPNboopn1CfRphDP8AabJ8X0ZQ7KJXxbdR9gZxS/ekDl7xOkakOMpulBw0jfAvaM2d
uSbkrVwgIsnUo5l/DtUW6dcf0s0YYCfVnyB7L2H9b9i8sBzQkBXQYWOT2oGEJd826HPjPQWTBjda
tE4x3lWbBi+ltse6mdLDiYAmLndxs3oPj7jekegQ4Q7RFvyXQh+cgqqwaslKPf1glqV8SuX8BZVh
B31UdL5JJyOZbQxOQccBic5c8onYgHsDqGdkp2qHt8cA3C3h4tCX4J0JmXKPMjQpBy8rmkbQN3IO
h+JeIZnFVqgZcg/paO+WAAH/pVqGhNdgECdz4233FVCabcEXk32WtNYCMoRD4nUFdql2DJAR+68q
4sl0W9Nt2isTbihRF106JulZL9Ounq96q9a/QfdPwU0GqknVGdYpIQO5pbiaLpXYSxPfxM33gmOJ
f6BIYDJ2NbvmLKTBY7gJCAdft5cIITEJkMKqhdyqs9381wYQgu+Un1TmOqulfd1uqvAEwo8Dg/CM
INjgIGxUF0j5XRDjMV/F5Nt0NAa0tjGtx2lPHyCIypP2HSH3TYoZpoPyR1Vgf1XrK9V4qJmZoUDA
bmg+DOpDWRcJsSxkvzc3GsAptCHJduAHxQruKLuwGwE/KMkyTbAkkfTSfUq4/weJ2FkuUEpi7bdI
5YFnoPrEZ2leA5zW7OoIjKGRolNYrBm85TNm1jaZQw5trNnarsvPRnsoYbQm0rtaPsck28GFYNFW
2z9JfdAPkFxK66QSVlz8Uk6RYl0Mtd3Q/f/fQ+ww1B80wNDsMrwJpT9b0k8I+pZhLNXjk5mtupcX
U560/gyFrZZ/QvkNgDCUMzGcl/SA0AwSJZyZCIhmnb0vCOsJlSCjNfMBpsK8OSKRMsB8Uh6Gn85c
BpzzmnAn7LfQLm13zNP38k0vkHzOCVD6kPLvBKCsLJ6w1eyv5qdMyEJJXgupMLDcPM1ydBggwQKf
4W9yGHjRuWprhfqtaE3+hTggO6MCEg1Ro5c4+P2SueVBQ7kRrHCfWRpx0l/xZ/QZjR5YKn8yV0jW
YMyO8PpmJZQ/8gqeugytKd963h777l+jHvtmP6HKIFtsIBGJBF+Shdas3j1YVE4EM1I0YhGnv46g
xST6fJEStmCB9TuROoxzMrgNMU1hBItBt6F81kmibox9Yv5G2oKdzEjX4AaFgj7N05XvCf1RC8qi
wXLoyN7wa3Thmt8CH7pMrGhfLomd2o3szZXMBc4MMTQ/udQtE9IRVULVjzUrVkM2w08tfClf9Xs3
Z5aaxh/m/Gpe3G/96s9wEtXN2IQIaKHWcG+JDoe68WGEt/ec17ZpQO+HT4FXTSq1hSH+4RdxZHQm
W01Yzw9/T8myi5sx0XcKXRWYCnC99N9puObPnURuN9JkV2pk88G0S8Fy4fMSZP7V6V3uOL2MZhdM
6xza3SDrZplol7SnxsvaVuAnZJaOHhgu6ol0+269HozWXIvKpshuoNEDifNEmB0Tw6m0fwS6UGSU
PahJHZwB4UYEyegSgYErPWM4jsndaONH/Don5ORZF4bll+QxGyftrZY26bjXMQQFn4aG54+FaEnx
aeZkZBpUp+z9VwaP2aY3VxsI5oqTd/CtZFsRYcfmkVNzIVwikj9EjQoIYxVEu2GbA9qMfqQBIiyj
j9deCTZVLTGpe7F4pFEe+FRGnE3wY+oY2Vf3vuEfmF5Ir05dcaoIm1b2YgZ8R6wuOFlvU7nKBp5u
834rihQ6qGczP2YUyChnwGg48lI5hFmymU0N8G5JQyxBrtKRSE0WcCBBAQ6MaMzsF9mZtmtpJFoy
LnT6OX97g44fwi6Z0jn8wiWO+QMqiwoqiSQOytBREVLHgN6j7Vx9X5oJqheePuwYqANbZPK4D7ZR
twv0q06cDzBldzJed1zGL+evrijfRNOi0hPIaUuEKiv8Hoyu1dac++hhydDLUTIh+HAMoGf2uvhZ
Nyh27XYFrk28IkUnDF/RdZJ/FfHeom+G1sLTv6YWMSn+6cTrhYAOnfvmK+Xk1s0RZF3r4NN4owtB
lwO4sVuhMSQlMCD75kxwNh8vL1LqE7h1nH7kz/x9F/wQu0qDNrb1qVQwREQ6C4CIbA7hpdd9ctgg
4WX4mWIvbncNM1m7F45R4V6ANuQHN5JOPsmFlBQjYAGytYUjXQTRuXPEmCWedoe0bBG5p1g8E9nW
acLDOk9vbPFj9ZcR/NNiFSDqZw20nWubCTd5Y080szV7yVgCqyD3iAljUbFYvElGUHfRbzttSwrg
MTlTohU45PTImMS2YF7mftLtUlly4RIngVreyQjfHc7kKmMLAtyfjL0WXgjjTbr79ELth5HFBRx5
/UNnPF5EUgdFj6gd6qqEeiNJbPlPYcWvM+KenXDwBEuSWZQeFdEhpoMhviNaSYh+wRqLNBkxEYoB
yK7w8LYDvHrIZVNwdwFdLXJ3cjKhwk4DQhwmySzYj9POvKUw+PLBPI/iOR13bw/3FAlXa3I+4TXV
FXiSzlpJ1hEK4wZvMOIk5lVITfkfyXXk97IlkJLN7wdjROjxEg/GipQrwspZ6sjd7lysjcKGbhdv
ODVM33Z1x7127H/4Rbd+iUyBCArtn6BtOQuxvLSdI9rJvl1O5oy50XkKk3ySP4cDKYnR3OFEZJaf
3lDcZtwOiaOyvpGWY9KpZv4Xp77tvvDX82mTc3KhfPSIGTh8YphTLxB2NWoMvI47+MAmvYDqb6KX
D0USENxD3IA413IBtLGNkfTAykk1w25Cx02Y4D8au/V9iiIKj8jVlK+Bp58GDZ3/s2NCfN0HYrcG
r9OcpqJFEDlOR8c8dyh6bibTEsicpnCXiZrXM3cxAhWJVxhLhSxwquqRTRDWrDQ2bV+k2qynC++F
Fd4ifcthQnYle2LGnv1RwVIpFxll9psYyVXiwqZOjaMr3uBSwkOdbeQOGLQ3kHZW8PUizYQsR5fq
5/mNiCn88gb1Vw0etGvlbiXw3Z0QXCEFKpeoQkoEGuIplelDX2KbB+zMtLX0+nnxeEFSq/9FWpsR
uiXCLFCPvN/c5fiYNVp5Pqn0+xQca0WjHzSvMM15IgCuKLSj14o+3Z4wkMJVv5sbbxnoaqTN8OZA
L8AePnIkeTtr/PhWOTuuSjz9dobEbNY4V6I9NCAUthFu4tR//xrE65BBfCO3MHQ5GQcBZA2yv15A
Tyj264s8etPaIyCjJ7MY8BV6pb/qHwTnPKUNhcQEzxDMR8Y5iQ4IO2w/OspvfP3Ui/A94vVwLNNH
lwwbla6a0qV0u/2uEo93GGjQcODhqeLh7EHtT9stTc8/szMCjdwr3XIfkGMq7nT4u81fB+mRL9j3
0mdgvxXXXCmG/97wVcrKZ2BitrqovMV24UzH14GHLTtM3UPdYTiQsFlgWjHL5fBV00w3Lf6o2KVq
cU637y8ESa75HUMu5MUS1L1dSUf5RKyZOi57ajqAm4eIGG4vOYBlLLhH/suIREEFBCw+aIUE/mSh
QNVsUM3LhOfkGF5+s2/Vx3ayyK6ja22O2tec8E8lIjBy4ZBSmCB9X8o1SVH2a/6EvBxFePqRgYXu
eQmILCBMMF5sh91PvCSSCEiduji6H0hEBIDt3TA7wAUQdRUux/zOyAbhKjikSIpoyNCzUrBBqyif
nDPb+NnLrjgdyMS58qwlwVFGJAahBMQwq9OXcKkEU/I8sgTA7JINXOoIIGzOCH34abUN6W1g8qs6
81kAjHX2PZO5wIIQ947wgWyKPr3Ui9QN+mejcut1be5ClJwGvZabCn6OXBw04D0pSXRvgBfvxY6T
3DWxBRnH5CiZjuBFg6N9DQjUOJng8COXPnfeLMGl2liOD3CCev+LBUTQ9xzUBjGJp1nTyXpYcn83
CSDXNf3tiMMyXXZMvl0LoDp94RX2yQeilD3KVkpxTIFDv0jpqIHaF7Ojg+kQJYd02MyH9Do3SCUm
p2aR1uv02lt7ZN2k/rytVcQOXxzjn6FZGdP+pWwa9ScNfZOjqjrMSTILyXRh4gxX8vU75z4JaVQs
MoFg0uvd6RHNMYHdtv17Zd57bTxbWuXAY81VF5MV4yCzawzqnZ1m2rSr4DcC9FNtKJipWqZAfMgU
9aVqh+eo5fbhF/hnYQJCylzuAgihxpXFtfqFDuwgCLeCybTgiMKqRoEfzm5P9xyE+JiQ0ivmqwGB
Ur0HeEK04UX/JAJHWbUWUeeJcGzEPSarFxFwFvKLPRG/Vvj1VnC9Uuqz0FG//IGeFMjhGeA4G+BS
YZeZMprXXsjejsS4qEKh+5DVRPwZHxwv0BM8icGO4O05Fohic66/J+W1GKvhX/mQSeMaidN1SZSq
v4oOelahxilyksHJvkphGzTntF5SMEmir0oZ85tXdi0hjzpPL7J8gNL3JUZu9SLGfnmzxm1SbqVx
J50BziHXnjA5MR797l7A4OScSTUZzR5xO1K8w+2nmB8tKWcowA7p8wVWtqjRYRC2B7tCQxIj+mfn
d48CpzZVeLS5iVDN9jh4wKFXwSC9y9EmnhqbK7IPdgUz39Ii+iETCICll6ZmOynwGtUUa11kUoUJ
fSEsUkYhoaDux//+xho6KavCZ7+wcL2eUENLyQfxV0PlgamS2rZrXaj5BnWycM9KPtyHUvGdL7Rv
UbnUv/EFDVx2y1FcF6vEWnY6xCdA8OZ9DeUNTyqfYVm4Zk/b6q3g4FJWFoPGtGHqolJiJQ9rI7ji
R5ySpxkvm3KTmMdJJeELUqXygPE6bRuWbt3vCHPGUoAD/sX8PWzqxsHLLeK6ARI6d8Khv1OFLCPj
k8D12NDyZBPhfQwad14EuOzp8VOp6GLH3OIeF9yEixdvAhKu7kdijpCWSg7l8y8hjC99mrRsxMYq
RKZAsR43eUhZNGuSZq7NXdR6BJ0LFUsPwo6QnmJPPlmBK2unmjmViXiPh4osUOp4kd8tqu842YnR
EYBFR3t2tIhyPRuBjywwFWi+rdrsKNUeoNXCHDflsEaqwxZi0qFRhZ+k+R3V9KHBTgzkFl6B0IDJ
Y5LxlIepXJD6BfnW/ODtiBjXyG9RJM/Atd8guQr+hSF8HU93z5sIg1GiR2Bl+JLQ+28EUKj+X/NX
6it6JwvEkPcWfAtj6rkinL+8smOhU5udi4Ot/XK8D3ZwwOra36TuhgEpQvAVUQheE0MG0jdSrrsY
TNegGu+7K5fU4OrHllHPlPyu8XP1MuVrjTFzlf0mkrBshs5h7o6dsfgceF5eS2B20UIXgtnYGdH7
pFtQJ9Wg4Aq5UQ9NMeW/AzaVZMvxpAUIDg4iQnYihOgITr+04DkOT5V0bbJhybqCZz+uZyvOTVaP
4utOtB8ughEYkkIbFgx9OxHEmMLnVu2f0N0HZFDid07cKwXj/Oxvu81YqYA2jHPV7FViT3F+8oBo
e3N8hhZqIMaYkhL1xtfw181zQfhntEdYIhXvI9Gl+l8uXIzy2qHScIvsqfC94FkkBWGZ/QbQsO+V
+jHrxQa0bZB3ATlU5Y6QB8E48bkiARClpwX0r1Meg7hJXdflLSi+6D8Tk2Or2zFvNr+uJzlx4Wkk
X6/xW3LJtcf7suY5B7zb8ZeK5CDJy3weKMINwRgjvFpd7bVnLg0IunSQS/Vn5FyVvEQ65cV9bplc
lV/AxhicVEt0Ne4uCTgDQJZWNIq+R4r9xB3tifm/MnnoMErjX3ie3JF/YvgszDXBcSG5zdGIkxFP
yejDDJHjR0IuL+f0JCOdVPuEhgRRWCbljxYkiOCXCUtEpf8jRThNbgFCNgtWJcWCQry2gi2eIJT8
PrDjTNKWUbwb+NeQNewZnzABAMIEBG9EzIykw8NqIFfikqXQjrWr2QdndTpnYUlr1oeApHcOzR1+
kEmDLFrJd9LfX+phgGQjCAEfCX9k5KwUKTDYiqwtGgcZGlIitcklLpmxczbVFMYt4jFRZCYyGYKj
OaB25CQBN2ERlG4DUsvYfxMZH37ENBTSPKTjxfxQ5a+SzTcmhn4zbUQnWTegENQsOc2ZRYExhO7V
xCUZvo9J+ULvskFHinpi0XrDerTFU82hRQAvwfTdCrHFuJS9ajwyafCgMOVnX2OP7S1guZ8YcF2V
30wXQq7x776YniHj9zltD++K4tpZ1fkQhZJz9gkCIJRUjx91fa4rcyrponJZvAn2xcAUFJdGIfYX
qxvtbsO/mM8SlVVIiCBhJV4unhvhr0dam5PVh4Dh3H8XL432FLuc5Qo7jYokbml4Q2inJ/6NAtTg
fZ7T+3GXX/mES5Ssafhr9GSCxHt9mXb0ki6IthxFQrt0R31dZQaS8cB+MyyVS8QhC0ih+4Zsj+M3
0ykqvFf3K1sfEnQmEU3VNvidc91W6lnPjtZPFBeOjpaROWGIDTQc67nOK7jqNTcYblWphBnCcI+E
q2TOa1DmsGwayHNjw6WFHfkyaavbNnTMA5AArvXcBUOCa0kb4hztGM090yJgHY5jQhthXKbknxWD
SvZrYDdfiI5OYaGzWGYIFBh8RGrCXqicqrky3H5RuaDa5jM5hpkd7SdCR8R1w+cd+PBR4hljwaTu
GWYfQGJGgPxtxfdHshdJ+6vgAMnargU29voAq4I6vtUhoh1KJ/9xCZG4jqs+iuxHs6zuMf6Os1Wx
zdu8Dr1G75ethDusjljSuXa7c4IgBh+cO+KJR+iZ2Vl1eh3ZmMDq9Sld1j9gujTT4xo8q8wcUErW
JSMWcKViMjPYCjzlqi9RZ5iGO46rnBgAfsoCccEBfRccR16sqpNmYxINIFEIxInSn1ZaWibv9xya
QwRZOfglyBYigpwjBpsMKr3LADG7NJ+onbinARDRJvNgTPkOzTD1DNQfrPh++pmiQZdMdNvwScg3
VvPglw3PYhZLbQYB1fzAYJo/qCKFgGkd2KRVoHBmcWpU4VxQuSA+ktipl+yI+qp9Mjc7yTGm7bG0
LeJU2MIOLTUExKt4KKg89CtFCPCU14sl5CmNy5s3X/2AYa1Wz8Q4pcpa+sSBn3GQRd9cbH1MC5qT
fsOxS+YD+mWsTjkSB2Q7RP+/0Xw570c95w8lew6aKj+0Z27b6VrV2EW90JftYNsM/+TXntz1PQmK
MFEo7R6DdI+uzEWzQPgZrYmE1YsHsSXB+9fiwTQXsg5b4sfY2UpPxcTQr82P8EWBZ45V5KtudwVg
i4UxqeHmXGgGhfAZ9DUpZA75R5q4NSy3a+28JsXexqyWBy5ybOKPgZooLoCifW9ZEAWXpuB9/1kj
ieGYUHfQ2oL+KfLVUYBjLkl2OEwRkVqDgwc8IpTdG+6a+WxZKcdix/vWdd9GQ+85/jSqkXkokxXe
AewLXX/jq7Rny7pYlHY0O5nQlo7UTf7FmLC5En108pcTWZ5qPnYCHX+naqzFHqPfUkBX8s9I574Y
Bj38GD2RxxKvx0LQd0OLhfOq4DusF/+wM5DTB9xkZCtm77kR9bU1DUJcLB9fmrZUKPTAjMfcMTJq
vwzcwY9ERaDrCnhO/+ojz/7ocO4uC+gkm+6NEXGYsCWiRd509ybboK7igQXh6EnbYW1fvL71CD3g
Yhb7Yz0hrZpnGhkEu6h0YVmLeF+y4DiqTMYHjEzV5BnJuj6CQWF2ET1SB+I9cBxgKAeGBnIlrOZS
jvHMcw+6DWt/ZF8GFCF+ccanMdASboJuA8B7LHgM+TM6kaUVTOTviYLDvruPxgkViA53hYU9ItPj
RG8YSYP2HILJ8KfSFYC82jqSbM96rET/tByAfkZm0xvf1ohmhfHAwSTPrv9a9srBYiwvsCACTN1V
9NbKBkVvYPePutsj5w7anzSKiRzfkRWJurj3w/iji0iR9JPKE5ND1+FFPOAhnJAImiSc9n9Wv1hB
8diUbPa0EzP0vHdt+jEjzeDtnOYRmAvKpGX+MQy7Fy3tqOz6+5tQaqyWAdMe7QCkCRnrl3UFuvbJ
/AFI4t25zJlDrSvJew55Hu2WtBQQeWK0liysIwrX2ivbu4bqARlv5pTCnFQNDBKtkcgySMwgU2s3
0FbvYyBvoqtCs4JLJk4cbiZ5b3xoH2QeN3t5z1lKpsrJGDb5I/d5iagfhQhHeq2SVCDZ8Ua503Yh
r942BGeuQ/ZHBxRhNrpWWLm5d73fOdIHhhGYC+uHWSbeEfCU7JVwQy9FXV9E+YY1hOJkEi4hG9DW
18al1D5FeW3FS4EUGBBauCIoCh2lzfcQf5cPUDxoTAIdBo8q2eK3onjnNmEy/jLgchfaRwA70K9Q
sw+UDoMZxlcgkgd0JBadhUz4hoMisK8O7znbYUCL8c0vtnwkBLNg4kDF50a4a+LYhy8ZMPwzFVGH
k+5IEY02F3o7Y1v5gFrvjALmGDCcTkTWXYmSbpZPflSedujYeSzBVNHna1X+juZvxSmAR2xLlUCh
QHr5Pc4MBmQN2xmQQeumv1hEeGVqH5IMuZBer+Y6K16jccP8pn2AvdOFA5gWkIXiQVdqAK8ElIrd
HyA34ZwlmOqFINtqd0HIkl6iCW8oPgBX/ic31EUfkcmJiQ3uxAoqg4CEZP6jyJr9J0QkgPRahasQ
OY8CYiYfgMGCgFhZT4o9EEJL9ClzBl8eNUrgXHJp5RVwPOxaOK5aMjxkT/wTzxH1KtyPe/g2zLrQ
XNvAonNgie5YgVR35v/tbVZ9+qaJYaZ22iSP0KCLzu483hJsdGx+m+wiAd+2R6Wl1R4GwSaQEK+T
qH1O3ZV7VqAxnkwDlINolHoUa0ToORq6nZ69qkPwjVMjezQfjUMe6RxFaffJSsfsxLBb+YV2LMZn
GiJOwQ708SYWrlqqHD5YKx2MA78ThAEXifX7xl1AiCpKXn70/cyvX6yN4SWUUtNhc4D4r6LVe0Mv
ky8tqYZv7q+nyKuGHeehCb9vliLBjwUcgb/je82Dng7XgBke9uTdr0P5BsSr6jv0/UbzwaSPAH4+
OdQ1X0qjAwZ0EokAr1XTraD0IHNIv/sHiN7ihSAVe/yxulUqrAeEIOWOGTLC9USbNsXQvvhA05W4
LSzKeC+ABJubOf4kPJHLEAF//KE+JsrCUjwetGPgB9K/U2bFdPJCBmJYfL9Bhpi2GPaXNEWyZ6o8
0P20CqyTUSJ0gTzDcvWbh1tTm9NiiWrJxj8UBDyNJkihithaa90MtVqssHHRRiqq/htdaEoq6mSS
aA/7Jr3+xERd1sKHUX/2GdkTNL16PJG0m2Zk7cItr9/CXQULa9NrNVxfxUrPrYU8HM1yE0QEaugw
vKsaQXSmqDbVMl1euU1CUi9htvox3XW/Ct/LRHUMLVmkolRGCS0HmjJQlXyClJaeieg0UkxpMKNR
tC4sQiL97CAGH6XVrdvi2V4Sp7zIxBMi9i3xjyYI782G//KjV0w5Iy6LB1rpRMWFCLdEsj+XkRBu
ECC8x2uB1D/h8kh+ypEHFPsgT5wIGImXrYjqhQ6IFQVbvfGl+EhQhRNZ2zw9WPcXInCyjYYdBthI
Xhu/efMQBuRAKBdG7aYjacihlCUyKrv5BOGKHpKfTP96hZ+aRZPSJZ33b3Oj+3nHOzZ+DBghMVO6
sq+hG1eQO/Ot81C86sXtfySdV3Or2ppFf5GqABFfBQKEcrLk/ULZsk3OSfDr7+Dc6q6u7t337CPL
sNYX5hxTQMlVY94uJYMpOTnVYPvUrmVowjAEdlyOobaQ12K6VZmWJWFDO034gM8R/MS9yLu3HMgU
5uXT4mG3YHU0/yP+bNhrMA/i/xP42atiXxomoChUQAcIHNd5A6yvp72x4Loe94W+l/iPSdNfWpoS
2NIeX4H25jXkJy0BUiTEB/jL69g92BiFgYGWgXtbYHUgL2gmuEs25cUnGCSAC7+mwfCxQEwAoQha
HOJ7QprkdOrN4BQ98UwtdXwI8OLYtfff4vseXjIGoRtAE7oDBzIuvKD+N1LrffnBtgpO8nzdLq05
nKs6oNtXsK73GL0znwvAU5ATC/shdKY11DFYb2w0/3GFvZvfLuFi5sxqARnqvKrMNiSHVif1cVu/
eUf587GVoKbh9jaXYIyVi3oE6hrmcG5x2rfrhhGUkP4DoFLAm4XcKlnB4r4cOSOSO+ka5AbesFgh
jRMW1jKqLX8bdKTIvWgOohKMAbF67XtPxSdlA5MDAd0JGDt+gUVxLok9eONIzZVzDR+OAsxUFmhw
OIFVCe/+j4gkUAc4A4czwCeKwRirVAEmwhY4NYlc9vhEiLaTA84mN7QxLROjpequfqzoOcCgaLw3
XvDbDz9d91kBFKWQQawHpsBwejbHLk8FGGHJen/MMlmmQRb26yVzZp+gg+YxIUWACm3lZjp6+b9M
mfffAMkUbS6kwu7IsQ1qYPp9KX/MCTMWyqMt08jq39K/2UGbH4tqTn9BoQilYcHulVlNsG82yy/w
XhjKxYtBHr1EAi7nAGNdLIUIVFh9sajgUqAlXkvfSG2kg4IHgXNLOAuttkJ0gl2knY0ZkvESbJ6x
GI3NNWboOwJfXoVnsBjzUMeS2j/uFAXHjUUlZ9B+mMoPf1yt43W0/JIfyi9CsvRfZNfiNkJLwqlC
787EU7thDuZ/ef8Oiju4WFMq49TuCsVGV0GoK6d3GxAzLzUHVmRXVQZ5RBFHbjN9R4SRaJZP4J2K
94lx7oM/1hoy5V+8JY4RhYWrfXFT09tjx8J4SEUVhXu2KuO6XnL2sjQwrpq6eaKgwlrEc9waDKTp
8DjtCGiIaWQo2TUktY58azi4trQbD9G3lZ38FZFngwB+xclrvnkPE3oRJnQLODGyLYKFY6wGAt1A
YI8/fyOzeUebENvtjsjGvBVcIYDQB71AegAuyHsykLZZcpPrR8mOIN2rwSxdHKWvQiCdknEDbxes
psAVh3Ny7YfPaPyQRsDyVvaSdxVlUPETuoLOcmAWppPEIf/QXAFgjvU3G37IZPVJEY6d8LZ7koss
f3rzwdj7bEfaZe0zlVzpqbq+4qT6rrpyngdHiDvfqHxjC9IJMQ3z4/PifxSu/q3IHvoPyuCVfq/H
GbbOFBcdBYU3F4I911EsClc004JHLsnTyqBjvD1EfvQw2gccLb3gSYW+t5a/2R0AttL+xD+dREiG
t+8L7udqzVGOF3yf8DqiVMCJM3rYdDK+be2G9QlwyDjOffGfAtWvcZUrWmXOY5fHAnUgANYcG3AA
LPrKk0rqz08hvriSO4X9C1PL+Chsw/wjfM9FKz8BnqqQi5+inC/8QjCsA3udjgO33mbhb3Tc6JhR
DwuLHwExzfDdDht+KeeEzeBghm/6hxgp8UYQ2NOnyy1KIWn6DAEuwX3bZvlevMcu/OoZ2xXN9kKV
NS52CunQLHYpp/P+v6UaDzP1VMVzMYdm4arhodIzp1O2b7awYJtIzH6+cWA5WCT7wNY+cLCjbjCF
y2AiK6S1CT6IL8iWR2YvNAPqgf8Pxkvigm6ItWhw32YWwJgGOhvCcqEbxlWmYWxy5pQ4/ZgD22Wv
I7M/GV+Qljns1GlHK0BnTJRLfCe31NUYsDMhZYWop0/1wPLtzaSHsnVw6LmDkmrH62NmcCAdfJ65
NZTz4JkyKRyiT7oI8Cw9S6jxUjV4fq++dO8Bcw08Qf5XAfeImhhcn3Abekf7nfPaGUhLZOvxwZk4
DkgPg98F1pdMO6vNoVHx5p4S/ywgMvqHtB6FNftSOgIdSemhpwJmNsrtyKzQpSGhw0V4FLChoyPW
wE/RDB5Yc+lV6wlsJ9HVAfDYisph1D3MjYmMmpXZR0v+HiqVTS4/gINrP8tjFm2A+RLWo99QYeIZ
mFesp2H1tzxhOWMuDvUuJ72AA5ohqUgCLt2j0h4hDQ8ugUUAUrTEhlsowZ671s2aoxzFb1Nvr3AO
+mOg7kmQzzBI6AfesQb4L50ewuSL+F9LEwm7PHEaOJrRgRN1vDD8mPe86MsWp1q3RjbIe+DMUr2r
ISiSXLHiPmWJNfxgO9ZQ6Xyih2BqkDwQ4xB+YgvigTJn8cmL1uVuULyI3cu+2XIDwkBIdKN5kept
kT3HEY13fCOxV86eeN14y7gzOvT2SMEXtMCrtnOTaQNSEyrzdRR2Pl9ev8aMoDHHxLjEBflc1P98
xAxNchZKp8T39vbQyDLCPvMREAVDHiSul3vIrvf8Kc5Ijyai+I4s7kj1Ekw7FJ/QLoLV7DBPLygh
mFvjWfO5fbqTjBKEeV+65zfKawqNyqBfWriyekPAxPAFVAtHHr9N9KGdC6pD5jAdPnD9iYPzZvf7
ieSGETh9n3X/HDag/FEdRzanTAOpJ+5vs8thdMAqMsVoZs9d/JvPfmeuw2DDAJY+nv/mAzKtjlhd
mCWjzc1fdARS1mzBT6JaVk5kMyLxSO+zXZcNDTbMYoFQDvM2Iq0VKkwGOUAaRZtjxuGxjZoHQKBh
q7o8Z6lpnJot4bpvlWcv/Z2HBqKt9Gc4lejQB5e2GLlmA2X00j3oaMrkA9jj0EkrF92yYjVoXXAn
a8zs4nNT0uELJC1S4QILt/0zCr0er9IRK8EKT2ybrhHlewPdxQ8SP767z5pXiqlcwGAg76zue+4O
CXF70ul7DDOJbR0fnOkz3zFhbkA58NvvOYKuSzbQ6GSE+AbolVPB1zH1QG39QQgdenxuvl5mOphY
ifRBNOEIoVNkewSdCNhzJj5rcHhuy7/un89/ePHDM8iBMrGbYinCEpfKqCHhfIdIE4s0pTAvvh1D
sC9JCyOFiauTjQSu2x/eOy10l4Onr+9Iczg9uXeD7FbE2FcpEr1s2v0sUtaytI/8UEhe2G113uBW
1J/E3SNyNzEHK0xfcRwhPB0+Ub5Myy022ur9Y4D3OSRX+JpKckCSj5KP17HcJ3bFvOeLeYvYHY1k
i4yngtmkoy8gHcK1uIILxiCc95XtY06rrqzHUPOmqMIdGfT3HTEGl9g2dkSChst7h0S+xjlROYvk
pA8fA22a1v0jhJTyyD/Q5aPxUdf42JLipECr2FMe+YFIAXMzeJ8YttcaOhleMB1pv7fQt3qzYZOz
2HAq8PmbB92o4cPnQJa25WlMUI3zlfNvTB2maIvgj+c4Ee/kpmY/3JIFze1hqTn529EycqXc0eEt
xhqLBK+e0eOSdMTLg4uLDeS8b+AAWqon5m8ozyHLju05Q1SpYC355c+7fP/GKWaYBASX8zG1/FSu
UbA35qwXmj66NZS6NpIEJrMi/xSiNdapL+QAe0GzGybzpOCyZFoB+mY6wFkKHqTof9Lop/rm4wzf
yuKPA40GFokeq18aQUt/wvR9nzWvR0wEgmwl5G5v/GqMii3GDhtMGITJaK9xHe8mEuwhrELfl4js
42TE6qAsPeFWO9PgINleUs2/9+Ed9PZy01PM33hUJflY+J86v67Rv3HKJrGnDF7DxoAzZyov2LTz
JTjF4UyJvlDXS6QuCYWtaewaea+gu4abXJB25SdnLhmgMGX4O/Jg5mZy5TUvoWb9veftXHGhWVSZ
vaFxD57LxQEw3+yCR6OZvOZoZFjCeHuyb5UhKZ3Am/TX3/nmxMpa7HMUHBafm9oKqQ2avBGD0IrI
CZxId36Oij3/J+8r+1fkxoi5hK2GFAC4FAsfwhQFk0DTwisg7JGTC1h/wMcqTjQjTfw5DS5CR86K
bYlAsn4ki22CW5RQTk78OmFRMvym5W4euCPj43CXv3Laz8Ub0zj2W3kB38OlQ/zMxX2KPA8mL9Nc
HvYgc2Tt3zzezoOb9iWWl0Y/V82hmKVA/Xr5lyJ5sBnhijsFLet3X+7yO/ldIqOn7lvCKZl8FOAA
2KWaDZBMhib9V9vcqaEYGSZPkW0ATGV8ZfMPtR6okwg5dHid32w9G4hGauH50kZZzk5PvbaFoVsp
r4BeZRhNyWHO3ZBMQPiy7fOo/PGfIJYMddd5aUCruMugJI7xDu5si+6YRowuCSeXJv3osIJTshti
A2qGVy5S8A37KNSsdC/UV6K9fPk4YIKyF8VumUAmZWSlEhX4bbw/IeaSZCgfObX4W9oiWykqEjTN
g0ng4+Qe9kl2KwGfEpeklMhGoEvoKKN2KgoVnNs/Fesk4f035s8ISim4B77GcdfXbNKAklATh5Mp
Qk3QLUH7AxwEXUGW18CF2N7g1x9rB2AtaBbTYz4k4M0EolR5BRKx3mqMzSOeoD6scnU1UjKhHuAH
4cVgPUvEEw+9tkab2743FUTuyKkw3FdWwlEwWLpBEtxBCFmzH5a/P0yGOSC5QPvzIG0iNuQEkhA9
7+FhpwpjEHMGKJ0hzO9JRVvJoaN4M2Hp61WiCjDWDfrH8cLppk2UNogS/3gf6EbsdF+Ku6L0AkLP
tiX9VukV02uGaYeftJHdpoe08N/9huklPBfqvqn5twfXvqRVgQ1zEJcP2jwNW7o/30+EkIBfJMJs
eQ3evxMb+B8YA7F8gA0CeKAd3P53Cq+UUySTxfV9zkOOPTQDYfXvLR/y5ZXRt4GTl1PrCEEghsON
hVP1MExk8mboDlXp5ck6opJ257WOSw/P/qhxRTj5iApghOg748Mn7D6x+IY7w+LK8RfbXLFk1QEN
mi9BKaEqQqNzV4VvzlhMCY1w416QtuiHsQhyrs5piMqBgoDgvHTP1eDPTgzuEMpr3lg6ht85a3tl
TDiDLfEHbRWAHHAfS5I/RKIdzK45YenvNzmsarSJKyigzJNYeWClYej1DNfnkPCBFfxZU18XxYMr
KN5n+bP9LcbfpPJKFg1MjtGgPxATgHaEG6v2NvssDQkrRn+uNRwOkJC6+Vvcp+vxkepAAz+XOvyn
bYH4Sj/30rabLsB+t5K8aes73iZqXAY3idPeZ2U63WKDV/gTP0sZsG2eY4lys6FW0M9QPqREAfQ3
f3r5IDyiq7BNJiZQqluON1AKOd7hfch+OJh++KsTjIlUKCRRjSxB6dPbt2PcFvCx6NkG7vv+V2gf
DNYmRErhb/Iq0FbTqi6/yFwjv41jFdvG70z2t6n2OUuX0QtDPYsYfIFM5esvwJ+dx2pPmRx8hS5f
LHY4B2kJ0q8BnxGBNDw3yqowMNM4o+5WyK+YAals5r2SX97YmqX+XCCiWqUY2LwEp9Z21P+zZjSg
GuYhaBfZxsnoPtmY6toe36c6fcvJmZ8iJstuZs8BF+wvSr5DfKyjEYP3WhC6iyvGHEmE/OLi1DQg
gGZ+x47QMO5A5GyrPm/UutEcPiIO1PwV3imWrthlyKbhI/6jS5VKqyk2anpjryqcGEo3MFah8xkx
uAMrxGIY23/UH8XoKrzxmt3JWHgPPs490PD/gKzRQpJBizmCDQhDmS27KgbMeebyswmLT/5ZRPlc
n2VuLXQz9g850x0QVcRPQfrvL+KaJ1UmvM/plm7NZCKdvzqGwOj26oAtnDctdo8dN0aJpZXRtLzu
hSNfedI+2KSFKhuK26LS2C/Mrf6EmMdFj9F2O7jaGsmCByLEFo42rsLDzAbn7F4QI3XwYwpXHuUt
6P5qWw78xq1q6XLavDfKvWKOlRJfcldJHkn/0RZXD2YoNCjMauu7MmxwgDuYvTBVcx5lttk6E9P0
yO4xaVrRNUcomE9OjygSqiyzTYR0jBTA2RPqsBeTXxZ6w7atuQWR41EnC8eUvJf0iwcI8dssMGap
+tuOe96vVtqw4uRXwdqloqj220fWPvpkK7CJyfaFcqQeqKNZYgJ84Ti+TyqBcWwa2HB0GsPEz3Lp
dDfxazjK/CWokez+INX7isiINdWmtFFfKA4OJD8gQMHGN32EBkMO/9rJZjNtmf3HS0AgcPDW/vGN
FxByMJzB7on9uVscw36HlNN/cdAvqjtDvjrj5POKN+lbTvqmBQzXteBGP7zs9HeEaF2zYydTWmDm
nbnDLSYjmU0aYPZm40NCpLRjz1YhQiHSA7VpYjg0YUq8ETKTj0tNz+aF5jWDNLqBSEryBSRjCBIy
0ZcuojldAABwnifgDDNobWgS8/0oMlOefsB4tnPQRmb8I/Zi+Em1E/sEaiOmbQ1/28ooLswMFzxz
ITk8wx7vBb0AY+jKRF0TXjoY3NzpIZxOqkOOSIJtWP3OOgSLok3gVODiZRGqOxW1g8eeklf0b1l+
8fhxj9Nl6SLqOEuW36vgp1/3uilOCN7RMeyRT/FSS2+bGlV/FjfK1DB3Wpo38h+JaUTydVVfQuPG
jA8jq9eQv5+qzjVED9tRxbKdWpkBOJA2K252mnSblJndktEn0DKcCtaz4ylgmxlYQrcCXK4QN2KF
w11/27BJ+cbzmVXqQnKDS9ZL+CQ3FKrvdd18d4Y3WLx2qAd1vjLD1IoTbdDEY/DMGSKdu37lE57M
c6Ljlhat8f1oy+0sXUrX/bm8QCfx1e/yA0pU0e67zAbD2neAi1G/zwGH6Zf4L62Z4a78nwpPE5zE
NzAdmCXIjqZLObpZTdrkj+YUOwon5SAwitTsN+q8msduLbAQxMJTwRVdt+RZprRMRPnNjL6O5k13
o8mexnXxehOvqLBN5vIwUUHhpllkSL4sLGsWu3tU1gYSK3J/CZpCowxkqP4ohIPyx46G0itEkXZt
jJXxt3wjgETUQ/2GN3Ee7yIJLtYM6t/K3NAjCuhFaCMwa01xVh2tKyCO/MLHNSGP4TfaVMr6RHMA
EbG7gGpVkwOEE3oecPC8NIwiMaDyMDAUBCujrbFYTpxCwzrWTOMHZSd/oGGhFrkE1zIyBBglSPm5
0d/432d/Sg4m469vHRxKPlYBjpj56N9GJE9zCaU22y0K/4IPyzoacOZzilfnfkb8bFuAQmzgYKLj
UguvsNba2EqjAwG3BOGySUl77mPFHAVLUw5cPGL6hWMegQw3dH8OKVlC6x6cwHstHO5b4Xs4NxnS
HDwZ8yyMbyUr9hQc2h/zLcZaIIS51NFLtO81NU/UmhZdwgg8CfnEKr0b2XeCVwvc1pv3mH3WLGeB
P1q+0du58/UIe11x28Djq+ohSzDdhcVpIe9BYQKGgLilEIshr/tjhJBs8gcsDaGRklgyrDxAYU3n
cDGmwNUjwuPss/aJEk4W3GJasyjl1yuIqJE+WB1VNWtL2BgOv3kSFXOWWTAkWA077KiVfkNbztUU
cU9PjlR/5MMhqk3xSWQXe9H2B00sJHr07L1gIppnIbxU1vXAEka3SInO2NA8cYLo6jOYEEEfgXka
McR0GjAIT8NrCepXa5x08eL5Chdc4gPKOcaDE2OcaXlQxS/qTV38ksNjhdlAv02gLpgoLyWmUm94
whJGBTSZScbdPV1mmln4WxSM/JR/cQxEYK+DG+hlTqsMbwPvWhDMRSBhvksNPRcebu4jtt5ldf+j
RYquoKLnm2cpPjV6UBrJIGafRzNZSyC2GBWkS4SyPQc78QeDfPNhCacvTSD/m79teHM/lJd3/FPQ
NqqQoqs3ryBV4XieY88JMT+S0pwFu3Ly+OeAhYnjuU1OUeVG+TmJPofCnaLIqkFiKP5HTKrUuB14
5xkH+xbPdodPlCoPMZZE1QxLbo34xlBPBjA1dBU8oaJ6zRWSJdC+4cMBPafvymSLrUsrv5CXVZqT
xahi0luW8Avp0DUeqwYT2ugli0+DzbMY/CkMr1SyvP4BSXj/wbVmalT3x5TtS8quP0RRGSj3Bp5A
8UYyw4BhHifqJM8klp/P23CGfgyMaFDq8OFrZ25sp8lMAIO5x0GHoqzajdvciY5weCKABKkX/AQn
/DqYceedfMU59EBEkjotMLT1gM7Z5m2lGqlsYVaXsS4uN3GwISupnV3H7IpYHGT4qBzwNxTh13Hg
CHv0kI2oS+dBTn2IOCtO/HBIECT4FzdlOMLdc7XOwnzJSL0wsf8xFwejwb/pna7LBN0dowUc47rg
FYRnM5uY0waSeRtOJIddMnOp2CVtyTBujlRhWNLvDZztmaZ+D93/ZNsTf1kHRZx6fFfmzrT0+r9F
NEedatM/wsER36nspE0ABV9ohgBEMBJtvpuHTDQBE6gdCOrpP7UxaWUIb0w2dyd/i/18YVVbRu+E
ZtRwJUzuhiVSaTwGtHqbcRM0G/JxNTS1FP+MtxYlvOfaWsC0c+r99EVTH2+z7KyzWarsBJDxe07o
a+8kdMTnd+h5RMkUuxEVs8kgDmlvq34OwU7yYSpj4mbx0EZexcScM+2v4PkmtXhDp1bYC2y7pCab
+Qd1K+/zf8P06huPZrIf1DN71D9+Xtk4Dtf0jCzCuIBqQUAm+RtZfM1jMDudeQtfZEQC7FMjDNBz
QLl+YecQnulU6QBZtDNa7Czss7wHC2yztGa8z4QRBOBw+OU2HpL9pdfs6EP8elPO7wSPVlAh0SCM
FWTyssNfWI8eJQpoD1LbNPPtLCOy2SpiU1/duE1O1bztF7+WoUvqpOaBsn1rDhPEWfkGsOWotonZ
DCeuPDm78bIWiEFdhiS67oqyV58b4UXCGzgf0hIlwi/VB/syrO6ty7WelRtlwklOdX5hhtnd+okU
DZo1oBroXwaXVfbNV37k3kMNlyBj8TWOsf84JKPiBgP/UujqdlCfux/w21iyfumYsFC/17FOhjd+
Sodzk5t/q1oGW0311RCZ3dhzCVKZdfVX3bRz2djZDW3tYGyYw9oMt/VDvnCi5UY7YcXUS1woKJAC
+VvFBLEpqs0AVoaQxYy5MXf0I+Y7VBxeEU4l+VvackTN6EaVy5HM7w5xgaRfJMT1+ktKZz3QChKB
vyRALl99+i+qbPklaC7uDlBIyX5xyRhBNYh+Dhy/iHvM8CNgmRqsuwFZKawCF9ULYsaBEAtbvtHk
7HLcXYbF9oZZPLPfQXXyvfYDD2kRMuZm4RPZTDngVg0LHOozOxHFqwSsds7dUQKbJEym9/7CSp6+
chTDjQhRkHacWHM8HLNkoN+V+ityhcyrfxpicK0CXdjyEoU29Aa5PRTiF5uEeviUfOa5LMSwoFqz
aJyeXlgJMgpEDxEoBNmstBL7Su8e2wa9ZdJ8ah9J71Wd9ymkdkutVV0EdV+w2lox4ZKnj/5ikE1l
8y2V+4CpjZncdH1FsxEyz5h1Z5KLJDAfYZiZUYXB/Zx7ne5xl8udF0Ac4cObkJwduDEpn1veqoIV
FldZ2JXppvEZ0bEJ37QjHemKR32VIR4HSgaJjqE1XL71IjJ9RKOy/E2z1FxZgDM6wpzMUw0G9kgA
UPJiZpB85gf5OdZ7LQK35pWHTnwUSM2mIV3FuNnRI6+X5W8+zU42skrFdYO5NQ1BWNzv+rfYI2kY
iFWyNDRm4x0jN877Hs2jvAHQTi161MnR26TgSL8iqp5Q/DDCLWIK1Gh8FXZ1ew9H/hEuUXWT7v3S
G7OzVDyN0WvCXZ6iynTrf144C7flzRxYlVvRHwIS4VJbvUVgwZaMZHyzK2W4shx/44o8St/XSr7L
6Q1Ey4wRXMs4kTZEvIQ/PN4L0WKIy6he8J+Z/Mwxf1N2kCbHbz2nIIf6yw3NIig5REc2QNFwiBnu
MbThEFfpVHdMLng3gKnMWdnsiiq0B+Zyw9+ENtwHRgq0N9+iaRMufGLfPCNEYs46nXJ2WZi94xN3
OPM+40Z8j36JLHIoRAbbxbRjk46MbtrTNZYynwiJDfvjfRF+twSWRG9LZ67EcTWOH6NvI/GWF19q
ZvYHDiSbcNf7XGQs/tDTl5oZK58MZkONDnBdm121NqiUgFhTu6Ej5W40Fh8RzZG05odIh0s2PSiw
WdvFyoNNTuhipfO3iBdNRXKm6vRGNaYhUXBTyYlxm1MRCIexAOfCz8okoZun0yj8BbovE3Ttgmos
/Mdhwy/YONVEz3D3l/0noHvjdHXTs1ep5LXt+JA4a5Q1R1TyJIpBSU4DYBZcKx1Ys1+kaMyjUekM
wZbUdjDH1UaomDWRMIqYDueGgRw4yXbcPrUnPaTCY7QeseMDiy7PrY2BI8uK/M82cCEkUMbwX0xD
iHQ5xcwOLRGcQLE4h/ppQPDDQL6gBsi85gadpiAcZLAmg+bNa8rj0r+W2jPWmjXpIPHMo3sI8p8y
3BfFXGfMIad/id9bLSbKpDorvN8stpVqyZT00A3b6n2NaKlhVK8lYkGTnrna0pvC8xQcO14B+n1k
ntkrpkYSM6SRcNV6DwMVP4lIzhn5nlRC+T9+m3AKljw1zHIBSSb4vJCohYUZcMqg+BdPLARTbaNi
Z+0Hr6pmGBb05BprJq2iwdYpO2YAoRVt/rb7+ktn6oVemO+JScl78aGWbrkkaiNyieSMuPrwEcHL
g4lJbaPiE/xdzK0LRj4MT4zJq4fS7RlFQkdBySJxzNVeXV4M9dC2HyoLtqjbSNy+CzPOvut7sfzm
grpEsjOhgpXBA2yoqHxEiI3x0sS9Ufyx9aWS/WgrgNkDtWebcnGjxqKN7R7E47X9DmutQZKI8WfI
4N6ZFmBhFv4V4Y5SCuALLf6ErwED4So/9ItTl5kiOCoLNi/DQQLMBwzryGFKHJvSLo1+WX8wJIxd
oSA5bvGtalhvY/oW2ZSEueoVArKQPiIYMP0z55BU2w01JDqQL3FfZLc33Ffyg9jPpYs1sk4chSg/
3huVWWi4DYItqlBKeQxgiifIx6Q/we8HvR6+zzFLIGN6su9vzbBYj99CYWGrwFVR7uHKso2KbzFy
R8If+DDr8pZUJpLJPXwvNt95fMgKwp9QeECv5rZ3B9QF71VDHB9yCdSZ57nu/DHGE1oeKv6+2oyG
Rf8dgvUt+N3YBvMcj8Y81jb+ga2yvyb5Xb8l3wCmPxewq7F05KCvGGTKmomUIZMgQ99xPyrchzUD
9WfEWIxFArts9Z7HjnwBvnAtMocDF0ZXVKwTFwtrcp9jl4NPKKKjwd5XWxGmAhU14+Fdd1CpGdAu
XXXwMD4NvTv0+0g5BYAOMuW0zL28B3j2kuhSWiQaLVmm8Osz1gBo6Kh/9tLkRNtp17wtJowKlHC7
bNd45aYnsBuU8YwsjgVD35fqhCYuhs9FdfVv4cyJMyvjqEs7feFN9G1IWLwmvZcfzHCwNdfgZElz
jR5JeGk4NzBeufNp7IBi9R81Rzac3uk2yCz9+DEOhk/Ul1nX1rGszllm9eIpgPswg/L52rPmijuM
8Z2XfSBd9Cevp0FjktTegvCTBWBpUsFzqjJuR82AgWy1OILBNN7XMmZTakLbkeR9vnDVijXbIY8/
ZjHA7if2jyVw+sxJieXMD4RovHkf1ygA4U4uAVJgzzqD/+p3SAI05Nj3gcbtOuEQAiKWbBfvD05U
Guhm+6Z/w96mpOeJkxzR6qr/FgsrOuv7yfhZ7hpnuBu6Pfwm6wVyTJBpLEafbJUEyYWUAmBFMJ+g
enEUEKlKhEkgPTUqn21XQb9YNedQBN3bzV/YhZzmJbojgKIj5iNTbM6RW9rha1E7Yg7s2R6Cc1uu
YEOKdvudX0vSzBEA2Fz61Vo+yxG/Ssaxp4KBzQ0zG3BPa3owU07M43edmV17mYgsI5LJho5BnEFl
ojTF79A5gK3RFQgkMQMuXTFd95fn4UsFo+HIsaMvXiFTwfaxlDeV/Eh+A3Zp/5QtcF88L2uRySWj
p2uGfxeHlXyXxtu4dHCnWSN3GUhtFJ1gR+85SUGGU8G+Ws9kB82SBktqvsfJnciBm+pn+0QvsYz+
zViGQrZlwcP6mb8AngXKPIei6qGyQoHL0I+tnbJChAj0cmkvd8D3rsUvT2ezdMLn8Nv1LmoR/u9e
oObdBCoDTrZlQUR37WoEyVHtcwTQemabWGfh0u0lomfov0hSRn9bfQg82RST41FmwaXP5yiuRX3T
ZjQL16UA2ftbZpb5Jtc4HtCrkwOx+o1YzGMW9+2KsSFWGN+Sl57ErQL2j4QMEyhWze7h0ItgTWyF
xQPb29gc/R9F/EpFHNVrdO4dOral0yJCSra1+B1eo5YZFMZADl9Lv1Y2XmFux+H44pXYkyeFJzc+
ArGeXDgSgHhwGs8GTFAvKa+wg5BOBkCwW94MPgM6YNWTFwwKviYfTIhGYsCA1YRjxc5ThCAlsUyr
9NX6q9a3Eb8rITa4g9I9Y2NTT4fSQDxi6sx7UuctXWNzaxClQ2cHBAyd8xMHlzbgViMDgV4nPlfD
DyArwTNYVVp5e81+1eglf6obANU4f1MkR3PeFsfgw0D22NrVBYlugQAB2MP6GF7pIDUiVa2AtF+n
BShvKdv8msbH93fENSsf3vmzeK96djVACOVdvfGL30E6++hkSbppbGLooLuA2G13mu+lm4zfRc/d
yWATTfN2woawtIrh0kdrtXB8zL0/2+jAlt4U761Ea6jsOARnxtEj3EXKBm8hMnp/S9aK/JE1t+5W
o2ZGK2Sp3/G9IkeFT18sTgW4u+lL+Kh5NAKBKysJjnCQw3Cnh14BWmS5Bf2cBfZCZtb7mfE7bSBo
NrAqx3sOjb4MMF9sMKNgZXG7Cm0aQYxzADbSorp12Hmz9E0OKqovCbMPLKvu/zwq5uo963Q7xOKP
9RRNI2padXrp6U0OoHM0eIbsNCV24iFZeu8gSmHWVKqn7BoZ6A/wKuFVXXpkh5LsiatuXm6SQJSZ
MVsOCr2afYF8bCz8I4wetD/jT1TtIHRqRsnDpqf8mkZaJ5hGdoP4V8O+nveIzV+pchMnZzG4woMh
CqNALFyVfJygoSIbItUAUbOaeLPo/c0EhVg98uKwk7MkI4E7EGnSoLrmnz7POgAl7SJG1sDbrIa/
nKUtlgtaBNQvhMaTzHWphVOvvLo17fFLeaY3CCqe3B0HB/kmgYPgUz+WHCEyOWC0kM7yGcQbfcSU
/gOhQEPbxs5hvk06GizO9oYcKybJEpEng6cxPCqLe6RAX94SmcwIEXLum4qZmilRfoUbssK5Hq2v
1ZZqgWnSHKlcWVN5Zs2r031hVQGOLh9D2ldWDlnhJasWdQzi0cGdG6SfRD/wKb50VCv8iWoyZwdn
F+dHckMjU3Vpk/acpKWzzG35MsPeyGhhKWA2p2RBmYdKpccssP4iFD0jGt0krNEsgHiZcr+VbgVD
xwKnxm7QHJFY+UMSrtnvvr3Fh4gKZEN4GGlJcOqYreGCY6RUHsW/utyqmKuph4nPFFBgvUn9IhOd
iZeuTStO1fgbgGS8AAzAuveEANS3EM/2nE6SXQV3PGiSbyfDiUVUQO6ezLASSGFnOKHId+by2JTs
dO8U+QVKhUSFcWMTT/avKxG3Y+WIJUY0vqN85XTc9CsUuxl9yl1KjywL+iWplpY2HOfVtfBDmE6P
PL3lEL/7W02xdQOR9DF6E97JiHyzFCG/vxKCPSYEU2sluvK1sWpCfcOqqchw1Kf/ggGVAO73g4z1
yYSakCPJ4j8EqZm2LSO1kJ0ToxCwhTWBPuwv7f7Mk6ScC+G3PzCkLUJHY9gjzClIkkLJNIfEsvtn
fkycMYJGNAdMEwyTnoSSVv4oboTDUEYbbF1WQnNm1IG+IZdvhP5GrTsP30FFfoyWEtxCYY0BiPU2
jqfGxjPLxku39MUNblrs/3VklmMyMOJTQuunfzYsfLr5Ir79j6Pz2HEc24LgFxGgN1tJNPK+jDZE
l6P3nl8/wQHe4qEH6K6SyHuPyYwcqHuRIkdvAtpAytuiW3impHS6JvrRp8q+hJEZxm0GrwVeJUt3
CReNd+zBOo8FiGD+IvGawkcMHgQkYP2afa8RvySsqSJ0z2gTfFXexG6G2TzpFzDxWDD7xoPe2B8P
82WYP8v+Lgm/uCURqtYEQjL2Ts5+42lPZtGY7milcQsj7E+iR5Mek/YEQ05m0cRUNZwvIY4Et533
kMpSIq6Jsjo2R1/ko/rKlFOhXSxWxYuB6SIrpybwxO5T7m3JePiFU8I21kymAkxOnwqSGK5jVrsh
2kCSOAScCBvIXkhUWWZuwLvdiFfzKWDj/keNv9r2b+5/AJeRffAlUykGvDk98KGWPQk6pH0U/I7C
RyjsVfh5sD65AOErEXrLF+REaGKZG6rPOkTDwNCLKFe1+a46bNOk9xIHHJ0A1ddfVofRnh0dPfka
tlyUggxYR3rHT0IkiA7Rpf0aaeil4tyjCYj/LRuw1qvI4XmTEfl+VBLsUXQ8xgo5uhS+seeTxX+R
TowKOFvdzo9oLSPN1UZP9qLpxgTB4Hzsukvj40Z8MmFFawEpY0d+DZDCCL48NQITdxO7cOG0wjdf
r0CJHj5hj1rdlW2hH13Zvc3Ke7TxdAnOoKfhd5WSb+ETos54yU492hQqdZ9RAghb4O5uA2rrpQww
Ln6n4Mjxa9cwd/x98RVL9GPaBruvgtQpVE7gXdjM0tjxVNLXxCwijrKbL8IKfSv95OOVES9OA6vm
3P4qSJNRN6P/xxAAVDYDUrk4NfQIFOzsPTGgMQdHTwSSFhc1Ih9BwEHOD0mHRFJAuGYPh2v35Ocj
rgWV7oTHfSLcZi3iawItHz7MHTW4yviZJXLvmfjHlsHDpgtvUYA6iPCKIdhCztuOno5OBMbkxjp2
jIRQH3EffvW3mX5lLf/AnOpXCa6AvW6c2+IimltcDz5Jv2z71uJT3pG6wvwSyDInT7IT/J1mPen1
cPJJvJZ7/L30nZTIxOfZ9M3EhAMUYfX8Xqtu6YU4Idkb6Dul2Cr9hSVixnNGszJdpchlWstvPKxV
AH0cIq2LYBCYzzKrpnI6dgzxByQ5PyHaJRv3MoJvM4SIyLiMoeEQP0jJnjBWKdvwiLLKYulZ019V
gJN5gJDoehTvs2Jjs0rO2CVx46HNsB4lXy4OoXS08d+XqwN0ECp2hpxu/4majo0ah43o6Rb2dhbH
63WwrT78xk3Effme4dLgJd9SeIyII6ZttUdgsRr2M58w6ypADXCykDzJHJrButhTwvqFLe+UkMXL
DRkBTomxOzfoyQ5UIQwO0PV+UZohkWs2f6Z+NOXc6bg7AWxIW7aE/O3UgP86KriZhkBbzl+Tgn7f
EAJ/ifO30gfWSP8L5iddFVsRr3dwbGOAe6tEOFeHhE/teAmQPyLwoRi98OUIA1wnbNwecz96Qcpo
HjrzL6GnY9e8B55phyayGZJpMcpVVB+4Q44Nd6B1wIXdXH0GZT9ldY6mtVQB6EFfeSpI94qI2SKC
AHwRQ5kJiYYz9ZQjO6B1kYRoZhuzq7Kenf8Nw6aT3ir8IQAogdBCULItWDsfVeDJKN0dMTr0ZGFP
yDqYiGvZT8AYG57iNDnztZN+EIMBrEsXYrmDYlN5SskFUcrQ7bjeUCe11RqxCZXlXnsqM2M0RhEz
kvOjgnfJJEsXjUN8sYjJRtiDbpzDDurnxXxo16RYRwSuRATwDJdyOVRru9rOO7qjiWMBDFvuAYoH
ZIq+2qlwJZxzvKQOoHvWMlSJF51nF6TIMmi8dSKSsk1gsP+F+fkmLYfFDWoNScDVhuAEZYm1s95j
4maLlmDu4pHHV03bhdlH9rvkuZS0Tm75Zu0yh7agrNk8EdfFNHJL5U7Ut0lpxEMSEVW8rIpN7B3n
vwir9qZalLrMwSg9Bn3bFFefB+CLzG4PcyP6NZEN67zIVfgYM/A/+Ur2EhZR7+Orr37j6pSiKQzp
06YKFBBK+QUCmKAwQswAv0ra6MC4rx0lX4nObSofIQIrEaZCjt9FtfX8UUus/L8muswCteaYv1kD
mv1NVKxHUoYke7lZUKMCvn03ToQEQdrjczcf5WQLRxpfRE9417SOIsPfqQ2XNMLebMYDUCq2jODd
AArIH4XSoxpPKVE4w6F9J21knjewDI/MqhZxNsHMJKEwejLsRLmVCNAlJpa2SvavyFLe4fQwIpgA
COYhVAy7GR/RILjgR86dtW3aHV5gvq+akMLA5kmSOZZMVq3wZVYByqhJ+DJ2+vhe53sFJ4X0G1bf
PGc9nHvbuiaX7LuoMMebCMh4OKmaygkj5N2KQHCcMDyMu3R4cfV3LUuKWw33Vv7zw2ee3ovopZx8
h4O8/dKgtAjl3SBza119pBISy5Umrluw0avsaZyy8K6xwSOITdvGqIu4MC+UExzPUEcZbLS/s4bN
7DrGd4E1x7Rpv2JGZH58atqzjqtc/OJ1ZL0yAvZ9SdOetNo0efkof+CTCVssRHek42Xk1c9EcyXB
xcZVQtc3/w31TR+/xk8kocXSDzLXRApooDLOekfhGl0h7p244QCDzC9aIWI72aOpij194HX8rGhQ
MuZTG7qL7shcC0ftVbn3KPv1fcfIK4cnarf3eXrrqE8xRuTJgrKt6Mi1bS6vUye5RsQf4rr7Sd8l
mmpi5tc6DyDcDRTsO726KdIp0h4TnvKZUd6NjryXUGRTZu9o6cTcDuMn8bd8/YEtMlvsnA2prfya
er6LYq/m7TR48tBFQGtJVjbAgvigO+JqDSj2TJsVqa9Q8CzrF0cCNNvFl1vsUm3JGeyjg2recchU
275bV83XXCMwBGfLHGMTvDfZxvIMMptKz9+rJqxvpzJuinJFjcd8qN81ASagdXTki2OEKn4ve/+h
OWHhURCzFJ4Cynp0yStgo8vKaaApY6xDGwbPb5EBQBLGQfPXMvD4DtYZ5CIMdYy4SJMJWDsmpGS3
NwNOFAKIftUy01gljOChB1ZXmbVucivqg8y1EdrSB8l+6bLP2wiTixtjoGyrCMa8Gj1xOZ6/ziho
07+G0SqfJdNJa128IpsHDmxsxEe0QSeNYgALseJhDRyO/bvu3yI22wiWTGZDuPTdMxNsRPRr8iOU
VchCASOYuOV2YDENv+/CTkq9BFO8ES81bsCrxiOEc0D4NQPSOh+T7KgkK9T/KriYrLa423RbUj/i
aGuwqxor5GYRsQQ2VIbgOfqYNVoGz3ZHyGTEkS0y1CA6WEAU6TsK/Z85DytFDJxJIaU0ZslHVM9T
VYle+VKppGoEUIrnVOzfTqa2l3cmiDfg0uImAuldoCMSmn2yGzmY2UNEG2VTcYmaV50VPmOx2tgp
ylMgZwv5gcuUPn8Xur+eYXumEvHA25luyAw9kwnMY1925EhTGIYSq8RPLZtsw38q0ObR+RLqnj2B
Mst/ZYN2AOhhvSxnK6IjHI16bo9NBxtGh5z61YafMHvze+cCeJce+WVin87FyfRqdjs3vZdImbjI
apfJcqSttPpYW95ARFDpyPUzvfeeyKRf24zyU2lYigPNGY4q+Et4UPimmSgzweE4YLbz5F7iqpHg
k14kJs++nXC2QGCJ7YLV+FZgipuyYWDxSCzzLe7+jOpdlPYzqV8FL1fDkeLyYueSq4ykS0Gef44c
ScE6hNWOF3/dlEctddP2UoH6MPRrIFNzWpQ1/AWMvs5qtAfQZkqg4BcwFPLR9fw9o5x1W+jOt9Ta
MSj1GYwQe6FdZBSpP6JO8cCX+DnRBul2bTjDeKrQ9lPZA5GmMB/bZwvxjHTnzRD8TPEX6tr2HqAe
gVF6i43PITrJLYFXhPIBfP4tUTAEXv3er2TrrZb/ZQJzJOSQmNLFgwnm/gWjDttbpGwCPnOWQpZT
rWUCNgVevgNJkUy4B7LZ2arU5MmxK6ir93a6pfjF+QlrktYJWXgENvJDao+Gyjltt1PNlYypNCr/
UjQ4+s+cgBLSN4a4uJUTYIn4dWOsfPUjlE5LIBapjvdCAeL1xvK1IDOO56Tv7EB6kdCisEbvNtph
clmfaasPTpnzRJw3CmxW9AiOptUbniSQj7vyHMJsjR/5i10lW8rFO1rNn2q5Z+QbFH9FzPqVUcnw
LxH6neJIaGvkP3l9hPkkf/bc+Q3JgEDIxnEv9KtL9d11LrBoHKCdA99wy/NR3aWlejUVyCGsJ5Ir
PRBvPyuZij30OmXk4JAfCJE0N74C6GC9k0bPkSWdwFb6ve22nU9prVPAyxiMOFZXiMLCb9iiIN1m
AX4pYto42PwJPAcDlVUq4SYWVnH1ihT60xwZC8w1ZoPmb0fvRE6xyc6elcavYe3o92TZI9WpVDch
o9UKicwFFTvikb8RyAs4tnuDTmjuHc4p7jDBVn3vYgqMMITvWH2pzCsCBGFob9Ftzghnx1JFteJ7
35Siy91oHov8oCO5WJPG9sjizRg9Lg1HVpx8hO2vyDlpRl/akrdA0fUhNuZP0B0NgqHZOWWMGrrR
zVVXf1i2+tPiphsPHedHGJCSwPzwsuyj0KAS2lNNu0In6/7UzLux3XfjempEVAqMLpMaxki+6QSe
I5Jdxt4J6a5mJGgV6FR4mTPlkHEXpb+q0TbSfIzgGA2vbsHj7AMeh9zaawoz7DDYKPpDYDyrs27i
GG6iw3iroAOGr765NP1V7R+NjNCQETCSmYxsBeqXmHIDYAIt6UDW7c1iA8YiTj4QnMbahQM5iPez
el5O1S4+5QToGP9SUOQa7bZ8yVnKDvIJyWpGH1O3fyUNuc/+E60sI8ijhkhjuJqfJo0oOZMZJX1a
7NiXmD7z463OnEJMEY0HO13wIK/SdJQzpEzk2C8L5fV0qK2HwULNFFAI4Bu5ZSqj3a3MQHwmeZQN
EHbZgQDoYSTf8jNCbiHn70l+92l7ugWcGcXceK6GcysX1h2u/u5U4gBhhTVucmM8avM+Mt4D+iiG
O/JLHJHQfARYK3WXrYdlBc648BnYK/rXrAS0ezB64AQnrdxWzTOI/vJ+TwKhf61Eb5pemr+zoAaF
bqReRxF6xSFlG0nQC+36IiLftQTatMdKIUxSzjc5yUEFSKt3zjO2eBymIjZUJ+y2lnrIYcukFWR0
viNEETmd8jNVn2JEo7vSk29Rf5/Kf1XyEw8XXT8FxmnMDlW6HdnnIY6D8GxKLjkHY3Lo5B0KveZG
QkDjTcOGn7GHpczsy3o21RqSnTE7Apmhf5l81N+UL59zL+DGpmsZ9lGGoAUIsWxxFhN1cuieUXbS
KTL4FUYugu5gptsey0NMZ/tRRJeBATkPKtjOjq8bMfYhOQTth1l5LThr1Q5J8fyOji0BCbBaWTeK
F4UgoBCby7YK/5XDM3uo37SyFTtv0oOQMlH9InypkUydpzvQ0pRFJPnuvlu+lkX0T3cx+Ife5uWP
jwUqmD+dWa5wZO7UUswZ7rQAyxg2HsAjoNFt2R3iy0Gnp20Nieygw4A2YyaI5DoW9vgyyC5s79N9
qM49gZTc4d1Hi8qvUbgx/tD6q49BukhDBCk2xOiyKbNdGnwEHU6R8jdWHmV2r3M3lAlmYU0E3tH/
1Iikyb1hdPK3rvjsoGg929KhMIZTF1BPyxsZE1Avokr1pOQYfon3nAn0XbwLKJAZByJIaHeygTh/
Zf0LU6/P3OEDOZzeuAJazINv7rIL1hQjY8LpIsY3xKOU78XG089RY7MOMK4T0V/sR+kJPunZAMOR
4iDvYSkIeDR1xze3CM/Brw28S+Pe+Jsrbu7AjXVnZAb6yH7AfIErjHOOqCcTWmOi1ZkYG6DE/AYZ
KH60hC+M+xBhA0I4BmWcc4hy8aqHG607SH26kp6Ig9jVdYzlUKnkArHOeGfRXoof/jkG0ZpyQv0l
I9mfPexGYZHP5gZxJBgRPdq04lIQjYHRqsPXnmb3zwEcjOlpGYYO3AT5v6HTVoq+H5T10CJVTpzp
YkXnAugwnnKgokZzmm9FcRbKU4mTRXAUDTkr5M2/xrihJ94N5ZKDNQsL6qcnIzn3cP6bQKR8pG5P
OXIwVEbktBON+8TKHfbioYXC0/hkoOMiVPG/uPJ4RyMGXaXvyjXgBXwDbCCU8JjgRsKledLYoyPU
YN7wlxk/UNPwQYXE1BZvmrGm2LSQGV7CzK0lt8XM9J60Z+ZEaKmvw/dMP444iDEM7XU72RTrIr7o
M4oeQp8tEPUU+Tkk7nUdPGySl3gUeYCmT+ZaBeO7a/+MkxOEEQktPolDAvtH/oMrt/uGeIgYyeqz
x9Rdu0H7XiBiq8+TeWxCZFD3GlRenboV2pmKorqs/5JFI5c95ewF4hrJAaT0ZBuxqLn5NdlCvqo6
OpOQEJo3E3zp2synISCJ/o7CGrcX5VPTbUfs3GRKLOq2iOirxkkMr85+mQBgVwP3+4oS2v5V9Yms
m6e+/KWNy5KPCGgJk6s7tC90+EQ2VminODMoC/SDAY7qryRtmTtZc2UU09wDIAzfLe2ddZyVu42y
EfR9O7tg81h3AkMTlD2dgaJ/RNZWahYCJApbDh6OqtpTDwuf483ENsDkbF991cOOoTP6RowRZkvT
hmrBZdzEeHO6Lzik6ZhGXJGIeU+sWMQzaQa+RbqYoyeOah3RQAOexqWFidRMWEBQimggSvDUqLcO
dJHlmarN/0GW5R/ZBlY1xyirX3u8ydaq+Fbzf3VzmrpVOG8T5oM+HzFRS2l3GEmalY9jdE1+ukMi
XRDtBSBrKwIynhX29+/2KJBVx6rlk7EvmLzx0xovebup6QDy4tD3R/6wQxshHpcMJNnVoOTGNxXe
H0O8/kw3zctE02vUV5Cj2b6aydxdkmTij5bfIbT7fBVUoNCGf9p5ZHaLufjZUG/HlKcXhUuCqYfC
BM20xwcKlyRBx79DWN/V70CjGN/B0Z4FJ8b8bSLm3Q3vvNkBzllxL0kbeUT9ZQsyWC4gNxICkYXm
3rYI/+1kcIRP1mr1CxslysdIuGQMBcleJWQnuqHyT7YpXV8HFmVtHKSLuZjNAQkRJojXi8SykOA+
A6UG2Z346ll6Ksl2QMtOaS3dJ2nHQBqlnSJsopuYEZqAZZewpAWHl2P2Mw4csojCO4r4dgOcRz0B
6p7v7XdknWCQDrSHMh3+RX6VAIKa6zjd445+l8/2VsBFa3dWt9Zzm4oDSKFY3EzsNyt4sol14XPk
dxhmm8ke84Zg67PwJOUJSAO1GqqNYDjExOleCUMe/ql0qFDXErfL2e1vqQtUxrrCUZTktflG8cQM
NiUuurI70wbxX6Q/48BVsMkqmOaFqZGCilbiJGCwhIGesvu/K6ZT3Xr5MND367XjEyYRP4mwoM6J
/hhEId4BEHeqz+k5eFnQVhTYaOye0Sashn/lI4fwXkNP4q8cBNvfjf1HnB6mt5STwbr3MI6/WTNF
6rAR2Cstcoh52ScZUAbwRku46lfyEev1shtl1UPMSuDWzSNM4F97hnUuzL2FXqVi4oyaCnsLCxdT
uory58g7osE1Zu+Kd8TYFOxn4oWFxQKfZecaE6R8CxjKlKeR8TQoDNgF8YMygwMT9LrGp82RM9/g
gmcuAHgEU83M2eAQQy4qr4TRIQloBCvC7dVRbcF3RIPNM4WBP03t4r5Ault0eE5bHll20RQ3f9Of
PLEum+7ixL+5MhDboqSicqp0mpV+zYu2VX5kfC/wlurem4pN2R8nhuOGcZjokc1X82X9NLtEfjT+
BWtjRn4D9qnFU/WQvkYG1yp4ImBJFZSxbuMPfPhnRkeV4hDIVhwLijiLZT9m0eEZFSCMw5vyPTeM
vBqwryxJTdeQ/pp5Ww7vSrXNUwoF+UdQ7JEJWCTC8l3aQSTv2ugmnaNKnNlsMZRoiVvOqhH51FmO
rzW2lDTsaA8pj+i3XOZIHUO8LNwSrCj7iNTDLTQJzBXYR+f8H1xCHU4ia+xC/pfA5lfevR2/f6fv
eN1Qxcdsx7JmP+czu7UH0GFZBHcDytltr9wM8lruST9bADXdkt4gJ8dF6279ohFhJtfCVLAbgmMZ
pJS7O1CGMn0LNvearRU/Y7dMym5QbJjdpsYBeybMIv7d4V3HsMpXZsPMZ48ODeh/zuDU/4BRQGGR
I/nrwSSS6TcQ4swcBQTJqS24k/bs0gkQjBjLkW4HynNDrGOHPGDGGrbk8AGvQofYY4tYKMzf7ZNJ
IRROwAyT9QnoiNdom/FGnciqxFRSu8BgxfTYoJzFQJBsy4PGkBpv14NmDyE8sYfr+Sl7XFM5taJL
bcP/7V+CwNJhlb5wPuC7RizFZYcrkH6JBclp/Iyw79nQu2/zy4TOTL8H21jYI91lYI00HFEK5SL0
1W6bBC7vckJ3ew4uPcMd7vSNes7SNf4a67cF/bExPkGpDf0b62rDPFqXUme08DEtK15hn2okDhKB
R711FE8cfeygjgbzRjx+428Wnyv9mF+ZziTpbXkiKRrjTfOO6cDDNWhd3nxbxK7yjqvE2hNTLEGV
EpBLUVU74RYhsLDnLAcbleMysqNxz+NiMHe1IeixhPfdjPqBw6y/IOTDi9IaCMg3Kt0+/pkxRI4H
x92pT9Yfma4dN9Qmqr3BOsOnidR17Jn7NFyeDSbxM2SuDXFEq/wDZGJjXdJ+YYeXiRMzpIl5zj8E
HCDGZsp2BujhejMoL1hwc/HExsYxN03HBXwl3TMWVF0scYlibDApr3nh/RuIfijk6IdVjGTxL/Ii
zF4+R+utk//5YL4GAruhxWY1sVfKs4MA89VQVhnxHj5SFTLtGz5FgntmtGb7XmH7hq81Tt7eNBWi
Yvwd9ueBoUWtSysZBX8c/0hyj3x8HYV4QRCFsa+P0UmIBfiEgPxEfpaXX2Ba7jeh9uiwmlsOBGvj
N9vWRCU7EfSFGJ8bZCFOATKb8Xwq2FfYRFbETHca59UZ+cOIdROSdXaGMKfsNZgoCajpjCZcl25J
49YUFAPO1Ox7whzSNjB9wg9CHZpuv6ijoyPIY10/DyLi89RFgWNyNCngZJAdhOsm/GeQjdGxdNmz
hIsuavuRgRfxLxqEIBatrY7MW3XMaCOhnjnDCuCwjxApr+Vh2/yqvMib6UOpUN94GtUZ5dzSRRhU
W8+soGk6ZbGduJr4xRptVsl0sqXlddpEv4zF0s0nYmPWrVq5rx759BI6nGv+oXDVC8Eh6w4sBfD/
fNx22+ghsIf6KflxWNIAz3tO2666ttOWqA8X8N4yfoQGssa3oOH2+T+nDk7DydpZt2iFYYiFKG8X
UaP1U2VH8AwhE89OtAxl9y3siX1e7BXG40Di+32ie+kXQFhNcWmUstbV/ngp2p5BQPuuhT81Cy8T
9RcUO+4yJh58I3TSI1PgRXOEW4LAdlZe0icWH2I2NCjMi/kFAQdsOjV0BHLstCNqGNFjXd94A4AJ
CFxXscCGQeNSLaFUt8KQ3xKfmLSM+zimYIfCq80tvGqGKB073M852mPV91/AvycRTSTl/1PLWgfn
nKq8gtKOeKDVizocdDCAVgjl1in2MpNPDzQND6hEN30yEAkxbCZQZh2pxzKGfHPyB8PLBWWDLovo
YhQ5cO8YWvZsjX+WZAZOm6nYCSNLY2Xbwt1vB65qNLUZxM1EI7Cw+4OgxEK2QiUs2ioYlmk8qPOX
JWz1MlwzHMUEyL7p/7ubgCUWfts23kst6HXewR73J1gaaWkQiLJHsGT+X01bsLrXPXILzSW4CQFJ
SOrvNtrX75Eb2f1lry5CzETxjBE5LazLb7CKXcwcWMJmzYJTfVHjG+MV7xFHNqu7mcCz+A0wUcRL
TvjD6CKqOjAMgIslxVyTKTxxpDmMvnoalEdV3zULTRx3TfY1rK6gFmoUP4UTQF8ApSTE3yzQ8vwG
ikqWniGaYeWkTmz0WjoecA3kwYmrceHadBjIThztrXbhtu0kA+wHmY88JWTzthdz/gJVwd2EJ3d4
p67vPiUK5/6NuyfoTjyGLcrvCfmTgjnHcicWmrTWmj6te+Fv0pnH+H/VdMDmyT50aVMKsnPhQHBg
yp6EYuEUhrsahWuWXrFj5cUMAv2oQ8rsncw01j7fGje1oF1aHl252QfnOGBYSt8gOR2HhIrZmLoV
MV5JDK2/jscrKrmuO3H9w9GFomTFe5xqE/l7wqKwHBaJgMaoTtiL4Qm5jR68YLws/IqGCxPFy/+X
MTNgWLLC4GZ/4k6qbWPDo4XIKzCOsVpx964aKgbNbXFcAYwFCL4cx2hPC3NVv5hNInbiD8afHPU1
In8c6M7V2hIuznMLUgbZEi6R6yeq5/RNdE7jqTzKlErMsF94r+KDgBZ0ox5wDwJtvIw8Zi4+NCoc
6IZ4TuMjs5ZBeC/zNY7E8aisDSACgKfp8wayruBQdV/8BCKzKyBidvQjh7eQhayxL1pKWUTKAXfl
pr3xc/PVFltrIzPatGGoL8m3NiVTtIRpPfk9WfEoSwTP0rBXzMqRBaQnVWCb/1RBSIbLAEn0XYDv
1sZiMkY59mNli1l5ERskz/mIJL8BNE43hAAPE3lpowDekg7qjp98sDElIBJI8JwYtfXQ4Ry4qMrS
8k2LRSSjbCQrnB2EtESAgAAWfmq2HVMGRmFt3sBogHGgOhNdsyL9mF0RsWYF2r5rxAwbPiIQI1DQ
CwUEGSwsqT78gcdhsCPDGPDFq8ZK0VzUKIr2HvL5q8Y14lasGOv0dpJeyWpbaBRwziV2Wj1T1xaf
F88W8NJbTIsLX5o+sFmHCVrqiw/ckk2wlH41ZNVdJO1CcAytuFXyNyNBXyecQiyWr6A7ZgAADz4D
amwrwLCQScQJewtyCpZolTMedtLsIuzI7DDPSUCRAnAWaB5S0+CPGLpuQwpS3Z0rf093lB6JnSBn
mQ9EyJ+I3UNXz7zoC4yo8JlHbylSivWM9wlrXHVoyp0076atzulCXDwHLcC30rES22z2Id+u6QjR
pRapayKmrOjuUdRkhKNkW95qFvW6cW2Y5FH7YrCiXyeOnpWvQWTpergH9OBPivEBo/9DGlk50Lsz
YfWY5cZ7KlIj3gWPDC8zqQQofZD7TMSvkKTB20N+k3oL+3dmfWi5ffbs5M4vNI19955j+HL11Ukz
CL7yUniRh263uDt1h90Ujeog/xPhE3l8nnDYqj32zCB5NsgY1h0JPLRs1auHzJddl8Ia+SK3Jeqn
Jz82H9CXjmeSJVmJncCGP4yyfll/8QSgwhlW9Lh89uUvdK1bfaLepJXUtvqNDwGGKNMYtJEBcgWY
WvxW9BPhEfcK2jaesvwp67s62Rv/ood2staV8/T0L7LXmKQl0Tr+Yev4M/MYsuK5wKbmDFzqfLA3
i0kId/w6HI56sp7Q9P8W+RW5d0Sj7bUaP3hKYtC1ZAAKpSKN7ssknjvTZiI3tScJ4yD6lz2T8PmI
uk8sbToPLXwaooMYsROd2jjINw5TNIr4X6Eycy/MT2w9IxuYniQ2pqRBep4cLYZrwdLMvMknc+3/
U85qZvskXI0S5/NfdmcXGCHuDc+AfqkL0Sn5FMAM8SYbpzYT2ShbK39lSi8zM5tYnD9Be+hS0Drk
yG4aAHBXotRpDoP8VMVbaviKlRY8KYYWs3plfp989Z98+6Y7+09sB83OFNd6+lGyRHb7K1Dsw+Az
BFgo0Oa+XWifPN/DegP1A4tkt0OknqHf8/iueIB5dGOUiQQdodlW3pkTEvZAPwqimQr0U8SD2j6L
cwiAwdozQuLSOZdvQb8iOes+OWa9wa8/eNkXMHZUmwwLmQfQXPjooE/Cz5Tv5fZpEQ/kQQBONmDx
BMSveEop9Q3bt4UHRwfhXstVqxF0K0IxQQ+Zn5alnAcirjYvGbgttqTboD3NdxGJIirhDe5kvH3J
e3ysQ3i18pOGbCapgDlfy7vygRC0RK5M0rCnXa3aWUSo+Z0wlcU6GLvZO7p1HuYaZKvNJ85vwUsd
IlxeoBpM01E8LbHu6k4fHCDhwQDmwVU+Q+z6q+yfIL0YoaNwRaMBOIC7eUn9xNj94nL+p/OJrgyw
9JvysgwbY/TxAq1q4UCvSf1drB+s2su4J2qv4XXha2AlGZ9onTpkqHSLOdwSxPIMXbcRGrD82r90
EZuRhcLBK/K9eZwIkLV9ETi0mjnkoSMSVreIq6Vzna4hn/Di9vE3RNdgRMd1VX65EtsrGYdF6wHS
UBaK2g2KFB6xXTI72bdWOiQyjAsMBHIYEGQExIhrSpQgjtJ7HaGEpMEzbYILdWVcIKrb8Clz6nBD
U4wzuxROlhtZtFPbrmeqZMMpHTws/CmiEUxzBf8ZcN3wfzoH/zI5fUrCOsWBjynGTonSj2niEyXU
mi/6mF7j8h9XOMXNRvpT6YTAhdClXDrAzeBUkZI1BJ3a0hEnQvwLsxZSYU4cB6vF9jGkh+iCZpH1
t8oc42nhFHHYSzIiNk5Ulfpl9FjCQv7CzweANtDsCn09tIWJlDWbjDrrIh1Jto9WxmtitMCLBcmO
jU21Zh7DDKvZMDTdKe9s2amn12wG1WUhiG11m8OkYdPrEnoXowTQnKzYMzJlaesz/AuP+j8MaYVo
iybQJ+zVTgKCVT9jgWrBqxGFutTV2IriR1fg8fqH1EXcMdjxT9Fmnd2BgWSUlKJNr4vqhmEX7Ilm
S0dL97XKpW0pInpcKp052wmpN0x7FcH51tdxz2ISJNyWu4r4L1YOkLXgZAXCBlndW/tnkL0OjaMH
d0AMDKusrjtO5xpBtGaD4iLMBryXxDDzGu5A1mzDrX/EPMojRw0g38Dh5ieYTjDfnt07BXRyzoCz
T/2qx1Yu/vD1Y7NRyD9Kd0TQpdKZ9xVUGIUvDeSj+0lgaNwMlzntzKOdreVqI9nv+I4vKlImjSEW
h4Wee1iDKRbiHXiA6k0NsS96jCJaB1A4pGFmujk++S7kBKNCgYMzJydM8nJz75RNeUNGljBPIfsz
mL/olaSLXDkTEDd0sio4kz1KI/bIzHADZadJwGEa7nKJbbpTqEfKLQnBUrtROGEtpIgbAkTQ19RO
XB2Dd/3EmUpRVCAUg7GKyJyCkrYtME+G4KQfSI0oY1To8dIq/GkfvbDFM8/EjBRB3KQE2yNya7cq
bxF/7Sk/52hV9dGLz6iy8nZteJgwnUq+6iYniydRalRbbXjvGaaQgWE4gXjF8ccaQN6pL/WFh9rY
suqIhm/TsoXyYxxcRnyglku77x8BF/WniPgt26Lrtyw3fRTFL1fJxrinh9k8Sz80Tkyj8x3HU2K8
coQALEsIS1AxmvTSir87j7+FBzBe7B6YcSANMBLF8ynKj9a6DV77qyU4JlY6K1ECLa6BxpwN3D2T
L1tFFcDkUhPwEeJEtBmKY64BkNcZ1Ky2yDSJJL8tHEhgrtVn0O+pRaZHteWHPVJxsNv3DDe6FGwv
kVtBFCDGlM+E/FBcsIga9ugeknEBEFWxI+6Hq6HalrU1sE1RwSf/suHclis03KdI9FQaUG6izrdD
itK7XzvDm/YxY6b8ULoHayZ+bJjBDB0E660wjkrggQuGH1ViIaZsn5wg9ijjybZTax4pR78i0pZW
wy/2TsEuUM7yvwb6BJ8afS+RHf7wHWBgyqBPLFPXjbpTTHK7rsm/5m2sr1J15Ogo55MgLA74ztiT
NySQ5c5qsAqhkrKW3hsEtjrCGSM7n0toY+RWIjsGgYiUuviPo7PacRxro+gTWTLDbWIKczqpG6vQ
FDtmevpZHunHbk13Vco+54O9195aA479k7Jnvd0EjBVs3MCOsjUDp76zQ6FHsBmhZwb61WVAZgJm
ZQ83ZITbCm69h5lQpXDYtEyUdor4LQzbHLuduvjC1J4fG9MPa7f/xCTb9wf5fQ4ZZ9jaNzD4+q8x
ib/m7rOL4Jq3dERM3D15PQfb2eAPDVzXb448cjjZZ0xw4Y7IfDTjaj7p8r+LehdPGEz2Vbsn3ij8
ZaNY+Wbv5dWmquFOU4T4XfCc8hXNjsCgPiMuz9yi06hhKIBiNB6NCi4C4gS+H1aXYJjla8L3Tu16
j2TWp8x3cOfRvDssLm+VvmwoNXblVyZ6AYPy5IguoiiP1p3+l6aH5p64gv/ZiGtrDulGeZwui13B
mPXNe9nPpP5+g9KXMCWAscv2DCSAmCmEPJtmZgOgv4FZC1cNQ9DE+2j3BLbAh/k/kmlmuYMEqq5Z
ScbEKqpPU/oxbCX7arBEQyvNYIxOUrEPFnYKHnlQ+aLPyxFxidv6Ldip/K2UULj2tZ+gdovtDMJF
toaANEZTxTqAtmnW82EQp8wOjF3zy/Wu/RASnseb4IYfPeSf32ioFVWXFTpHxJLFiozOPvXJJv1E
FKrUG2n4NtABnlGW9fAgQ3JnXbSi2MKERW06BcJ0NwDxOrORwm2/l+y6XPZ/mJkhTzSVE5B0SVnN
Gn50lWot4TQofkyUncgorWV4p0jEx7TS8kfUbtgZRo+UYw960kHgmW/8gKsxEA9yfJk4VdV1icUI
if5SQSi0ZmdYvKiBdnHsl0v1VrQ+Al9Jc9rBj5k1MqPoNmVxZkq9a77zJ4yCNFoJml9HIRAqxE9D
9NEIa4TT80HcHXBd83rrztyqIJlYIq7tiT5k8rzTlwjKCmsVtTQ8P21NYbriwQD99AarmDlTvaL6
dxKaJ6yX00bJ+Azl+ftMz2QaSpj+fL4+Q3OA5g+YpK/xGXFUS826U/gLQKVnh/J9p2OuCYl7EthE
bAMKpb8Ay9u3Lp6myqEwfLsi1+u52XEqzClrmeyJhg1YlAMwmBzcKq8HR8L0wb38egCwAPTLTzJb
GniplD+ZESi6KZvTiRnMgR+dwsqnPo+VW8xZtwjLsRoTbjYdyjvTKhAbrLKNeFsna+VHPRvbiDTs
bjF9Q9CYjBVTUXR5xTd7LvoOfhiZJ5F//oEhs5vx6Tnm3kaZfWV9huZh2ua0a4GOje0s8dlbZ3N6
6qc8P3BrAiXj7RR8tM6915mH17h/cUD81HsLwpD35rFly4EzaWlgLYmWvbrrARRY0T4b/Yixag3D
Vs6Q/LPURUL9RzM9mAgnBU9jZvr+1hEcG086qRCZ4NzH2/wnTIQ4ORBWxO0fONBgCEwQb8wHmb68
Al+MrzlgikOPyxe+xiFucftv9OZOrtv0Q+tuGV7wyXyjuNFaUOq/lQ8lmHd3FuNgQb9rAPKsX0Y8
LP9ovI1nTTIsrd/rxoibsUlX+kScv/+4zjigklvFYv0Ghs2yIWZpK9qt1PonjjuZDVMeb3PsdeoB
enfD82gReS5i6uK3Mu7TbB6G4lDG21epHI+0wMbsVMfQelX4X3UO/y1EaoDLd2jQ/5NOniFRjpi6
MWHO+MRKXjFg9GHNyOVZkI6HYTeO7IQ/9h1kqxrgYGmiMQp+zfbPAqE+3Fv10HRP6xkWvkYNGOOy
lSLiWZx367PGi9n6oD2oz5O0Bf0ls5kgMpNIG/FBLUDZyPzN+L94HDHOSJOtPhtM0RG6psgp7p20
JjIDMpGobAEfl/IXE8nwACSfrRyTx4q9kJXuaa2s7toP54GpsXAFJggBrTmxOhe4vLWjSmFMYfOa
Q3NA0AJEjyW6RAtUMHnb/oBwcTYZYiZvgGi/1gD71HQLIGlIPd1cFOdEIJQTIN4SX9/0SdZQsco/
LniGscMA0nXeP28G+oNd7QNQR/Ny8+2C5kz6nUbBv08fSMuyC1b5AA7o5KmxU1+Pcr0yA4/gUZVe
elHdMY0xJH55Ld69p/LXFte3eGwlzhQMj8JMVP/M0a0gwQY21VFDFIh25wZMQ0T3jydBFDaEqRFX
RPOLy+X9t4NmoKyFAzLnnH7vdcs1Lik9gZmKrc27Uwz35R81aH1nzNBB6cpyejunBUQtk6tNC+9J
5ld4BsgKymoOGPgpfYVPbsk2xCoRI2Ak11rCdmzBBuX1VMXLbOh/LUfwwxTnVb40FmG3tV4uAXiR
nWJCy5s1BTxyWmotnok+cmkgWfNUnskgH86goLsUq8CEwRFSQaPDEMu1pNrzGIfpNFvJPRAt9Izq
q8AZyCVp94tL2u7ZDsmwnLoI787DSLbzFzYtLbx14AShND+p5ZRsC4AIjvHb6Z5c6eauoqaCRXI2
+y1fSNr9Je8btem8hCnhRHog02jv+eiEK3HItMJEohg/WKJY0ZA1NUEXDn7B5gVInE3oGw5j1y4+
DqD8WUmkwzx9XASyPzEPkTY43JNbjH7oR04h723CeWwcrn8QDlXY/QiuessMGn6jXegyEAnANS3Z
8jBZHQmingeH1Pko2J/vLw0vRvRNMQwkkKCSHuNDSr35q24CAKaMG7y5YUCzs3t/dfjlZuk8OOm6
OYreNOyJlmWWJUKzgTqzZG5oHbF706Scxw3/L1/6APhj/K97yh8i+CLMIOqjMPhYb1yupKFh7qvS
IxhgumHrKTd7AMtbymfhid+XTOOO3fQ+j/9Kt/5Jj0pmk3UV3KqGJvI2iDsKFPQJ/c/nDRl+NwM2
ed2tPStV9F2yjVKRPp+4FoRI+KnxQ8Mtn4R9gBur95GmoF0q/xU3OBE9MmngewjxGhfvFb1f4lbQ
jKCEUnNcgM22R7pEkOuM61hnsDuzFhH+T2c4Gq9jTvozBkSsKPjGg7vpjhKRqXMeLHTB7MQm0YSg
Fq1Ui2eQtFvX8umdGLS7+TfrrpE6hn0a0itgXQynaAh9i2AeLA3asjnkNmRfvlq6Abv16SjHs8J9
R34QHB3T5ZWNPlince2FxhrWdG4r3zGXpJt9BftiHtvWzN+v1SNBV/wjGKviAReciUhGTiz5vjxA
PcgMEpGZsTv//zVJD5jfI50i1DbEsCqsWbTja11WTgqzDaQk+KDXKaPUgN5BqcWErXf4NoErsRsv
TjKyGa5/eTbwan26UPC4mngb4eBYy3QnLOWVeHimR/iHmIlmMOuiee3FKw5n4ff9LQtw4xlgbHPs
jx4uCOxhnC0NM5cVONE1L2NNvc6mW1uBNw7+ARXWqXkGR8Ib+T4g9KYyXUgBi4adCYHzkrLEAu6+
Dw7f5CQSWmuT/k3NwdrThuqPDJiPVXEIu9gq9QffjwGgRLR7vk/Wiwj5Puuf6V5QN5jYWa54QrpT
KLpIQsGIw7taGi+cmRxnu/yDaWV3gyjJtr54+c25NuH6kEh8m1uAEIgZBdADL0J6p6SAfzFgEGBj
z+c36zFYE0VrFAfgdoCS89q+HUv9yoeHlrFK8Ckq0EHPKYWlr35YqlO+N/ptnjKyIHid+MFO7Jdp
SYVDjdHNTZPLCLmjdfBrDBsNqznBVr71AOEpmQdt9aK13YFPiI7R/6MFEJ8CoN7YBztvNviVRBNx
vgspAuHdEO2FWZxqi7tynRWeFbKMt0GMiXZg49ihI2m5neAAwcubnUxuj5koIRW7IOVzk/T0ABvN
+pTKx7gkGgFt/b2bjojKEE5E1MtzzqNRPsAz6zeMorm6F64VmiOFihIKYBLf+nnO7/M6RMK5fv+L
CJrtkG8tJ5ORRzJn29CakWGDeE3YNrHHNh14Fa0m39d4LLYI+ATrYDJjY+j1aa6LbFm254RJ8Fay
SBa6DikSm20rslJhnF7N6QLI75KY1xSydDJ7Fhq59ZEjZpxRpjPeruUal45kfk/bViciYwVD3kQO
wPhuJ2TP11akThmX/ZKUJKSvr8ar4c5lDn9fFDPEdYKGmZHHj07Wdjy1/YoVgvwAzliYDvAihqyc
w8qPEeJnop1jTyv6IJl7v7ROnFVj6XXKP9YUvEXEoS64Y5FyYCq86eoqVb2s+yEQCZwHvTwuLmXa
RCC1FyUSNbdWNgrD7gMdxg+YPa1ej8zN0ptWO2gZG7u4JqIbfjQ0PTeVweBNhjWrfCkEHbx2ySUD
aMZYRNvEnwV6KVfgZxGuheiKrz5RPyUw8OVGBsCLIN3GuZV//6/QYc7dbQxei5PmazWGZL8e3wv9
jpDPjC9hsU1PMJrG3GNqJt67CJJst6leB7N/aiFwBa8TbiBOaPzlFYgBWN3JmmCgfxWcVgklDuKJ
pUmiSUbITPEjWiwL2O+Ie+4DY9mA79hj7xeh2bSCn51E/aKSgReskJMi86TMlYeHtc8vbPRgPTnT
amQRMqa+LK4OsJDV17+A2UHrvJlYQ1a+h9Am3itw4RAUv2AHsDjLfAmoFbYE6D/dWT7xMxLP499E
sjHyu3/TRNddIYuoV4NJZ0NhcLWE5Zh6mR/C4pxJevXyfZMiN1jx6MnkvvH4A/BgUPQymC0TlzK6
b2PFvjldMQXlwMP2zhBkQl+5nCmQ0aF9xtRpax3NC4DpiHEmMREp0IaFwO+LNPk3hX44d4snXe0+
AoqwF+OHyqL57afr8be6EEzP+CX1eybbiq1QIeipXV1qcBwPtT3nK1pUpDuNj0gS588guKBEqNg4
6nGTLRRGKttRgbrOHUxthfrKGeZ1k+SynrF7bRWgJNyZ0CYjxlLyMp6D12zZq1mR8j4vMBkcC55W
FLTYrRoiHgOPWJI1xwpzztaDFitz26dcm8RaS+ICnIlvGD4jhJ4Pk3gCthu89bsvxfI11qjanklV
p/hmYnuWo5Xra8NZKy8q2hRWIXckMdjsGD0wpGAbXvwDtw1YgMcgBIiJfzY5Bh7DDBn1gOJOX5Ww
wbgH2w/zttr5XbHGf2qOHgbNIVjlcyTlOhfWO6hxw9Hi7MDRbHpSRkDmit0R00I3WKfxabgMFqj+
U6R7Q7tRYX0dowO21VP+Or3w2R5RAY12Eru97qf035axHGRkYYEPYUjYvxoSH5iUUAc5+qrvHAEJ
nRVus97parT6m4EhbtKueC5tozy8NT6vCPgLQ3T+rYO7b6Z7VTohj/yuARMtMrhGljkbjwK/RMC/
mbLdtY7WEvQkRn7L4Mlw4/0BkRCJQbDtsDcdWzTmA0nxTA0Ig2bwwmBjCXGPak92wMYxk1mUu4hs
Xo0SC9v46mqxsxPOcnTnkhF7NK482p27mvz6V0BpU1IYMODu9gkQOS5OGnK4mlcqTyZUjjIgZvmY
sBYI/4LUMaD1ZLv+lxNOh4PzZclf4m1aMaWK6p1uUv4tZNRXN1iBjKKO1oIeqFkOWMe/ZG1ZpcuE
yTeyNh9hFXznOSQdjwfWdvh543gyJpyHbC/hj6Xe+9SW7sBajXGyxiIhzG3zc2Is76P5qTbZjpAZ
NzHX4bhWb0qwevcHwtV5NlNCjFGIsKsNR8ZXJryfh8xJInAOEBWHb4hxbkYQrmHg3O4MiEO7JMn3
osSpxeBuO9TMjtWfWl5HwjpGylBZh7C4JzwU9fsYpjPjX3dgG0kglQ6pdKZTsrRtC0JW5sYAWQQ+
NSW4zCnHm1AVCyFzcbKrshe8mMgI9ODUT/Ew17fiSA+nLg3x2AuXKEBAs2KVgzC9JR7aFn8ZTSpb
g8Iu0X9f1UFiuVfTItjViHqJd1SHQCJ+1MWvBbk7WPfUW9IB8EPc38g0TIy7fpKBZeG38lN8OuAv
OAectjinBI29npZ5VfptgbqFxR+XVltuppHfGW6vdESghpLD5g8XrE8x8cFbwuAd0JFgbeCq2qfA
Ooh60taawQ4JNRP0V2yDwkUkD+tvAPlN7y0tVtduw3edj+f2iV9LXmNXAqSbn4X7BPe8gv+IxmnZ
w+OgjWpRmSx5T2eSLbLB6VEoPquHP3JUi5QBItnd89nx4rkXMDXBiYKBfsKrEEcXlcFh/1szen8x
bAuiNXjb4rXlY5e0rapdk9iR8qdMiAN/1ueAX0ol+WnJTmeiziJieZuRcBR5ffUT4agfx5IyhIeK
kb+CY5YHlEUvAMd4kyVAT3gqxWVV76zuMW2pf/Q1yvROO5vll8isalyAcMU3O0j/QHSyznqD2ohn
VRlGCczBZ5YRcrstzzpr85zDuvdHxNSF8HzlPObdxtpzMIUent5OvA3sJmC0ah7Hq8x3i3fgJKRL
CaibJ6BCKA4DnCQe8AVDz+hHWLyehYAmlMGwg5WcqZaE/+y5ern6U39akz1cmDu4qEMJ8sAhpKBL
XnbkTjWu3rOzYCkBG9WErs7sqWAxSvNBVmG5xeOf4vdCKG8zqGJ6qQsLaVuBVaT2hZtlbvvYxyKC
Dz/cSRPn9rZA1d2e2sSuIHeQGomxDYniciiXitcfqQcqVLn/+GthFIoOu7cYD5SLabbW9yzUvWza
cw1XznSSBgcuUosdaYTQGQCftjNERHzsl/GjS0H0E9qnO314IFuI2dH/uDf19z3OhpMeRYcnnS2L
gvuu5Rsk28knbIlA3CfKWqJN4usyyV9jNT+uBr7MyOVrqQ8pASSs2bRd1LkiJ3ZRXWTFHta66Y3j
heAa0zwI00mMb9FerVZ1/GnV30WOWXVfz+lNleePZE8uwid7muX0m38QZCWrPoVmXfPdsctxSOSJ
6KEpRxkzzOt+jMsYXbJFxM2WYrgETrnI9A9Qw2Q4VV586XOo2F526MYTywSSbeqLNOC/xBLvr/mj
dMK+tol2qjt2VXwfkaPBYUmhc+9qRvSyS6vMYKOnX6F9ZfAk4aHdVJ2T9z6Ti2QdaeTBAKTTsIlm
czjVcKOsx+JkrZUBKegH/xtrwgt7p6XQrnB7jJSIjwG0xV9XftcyC5tVGO+z4dl8EYa2VT7K8dKR
fFN/T3f6WgZMyBtWBvPfPwtdQW5TpM/SCZZIp4FHIIDSemBxGXwVHF/5WmsJIu/siuDFO2MR7C7E
gwwMaERcDWjGtRvzZdqree9d5FvmkBMbgmyTKUxkvs3qOQbct7gb1m8BvD1TyzwPIDf7jVkwTWfa
8pDA0r5nHnqvbiHtY7wgqhJlIUrTWV7WoyKmNSEq6xPPpdKC3Bs3yxf5Ee/N+IgZcZggX3S5RlKx
V4AO48EVgABJox9gIJQw3JbW2rRaX89vFReaJd6q95q9jWuc1fhugpdjyLXD7VnO05/OaVMvnGnU
mBe4B5Qvs9iMqMZWnFy1RKVxMqrdq1tXjJRRiOmw55c8/OO0rE2UBC80Wsim/95vg8wwcWF8tb9v
eBlg0gp8UMch32UYzTkP5AMD+vBXFbAacSKivm8hCJaDP/xMsVPWP7mJlYUFlY1Bfvixph8xvtQ7
LmALIKaxjDlL3vNpSn3i1Svlc0qB3b1WKK7Sepcy5MeFKAIYNh4mbiIwWFXyr9NRJy9AA3CgJ+h/
qIoqsuAOJGMid8CELM0W6ING3zA1xkKBOKTxbUYqy7DKydE35tDZ0PT7CNZJ8HLNlbWs2F/qp8n8
10tQYNzcsLeQ0qVmO1F0s7ur3x9dvFPD0BPTz75jtoAdFcX6MaNWKwXoZQsNawyhSxNZAPW1O4/6
weoPSrsNO8+RUhANuSO/+bWWQSpf0uiUDCMohOpka2l4BVOWs8lCyfwBLCVL0XAGsIzH0uYyUXko
SvLByZEjPI82q951ysmCV8Xv0TAI48fIyR/dW7pNxmON3bHcYrK5lLDFU27K42bUqcBa4nW+Kh3L
MDnSSfPFbyfSunDwCIPan1zmK3Yu6WCBHlSrun7ux3+FjLnQST5T/Qu3M3EKg3gq58ZBWebwjbja
M4jcHkYN7FpxdyqpWLvRibK/Cj+EVitcGOcIoVVBtVcHdMuxByKTt7D9zS3mtruquLdMC7XsqMYf
OR5VNFg5G9xw8KaR/9KlXfV/B6kQC0dnv1GW99FGe0mUoIHYFz0mNvsGU8DIxOsNvlFyjT1bkxIg
EnIHFUMIPvp+HCjSLwUjv/aKZaG0h5PY0NEuxIiqu/xBshpDg4wBkDLA1w9ZvQ5X42sZM4jYy6Ib
lzuZO0/EDr9Opa2JgkPxKDMa3lRqzg/rJrydwPrBUGuiuCUYj+q4QFOyp0FM+MCrxXftAuEp2TkO
2xeivzn1iz4OeGTan7TSNTrYSURac2fgrMZZgaUIeCFEZrv+zjdqvjUII4V2F2REea10cK0wNpcv
0fsOtqgG4JWYNpdY2q8sKIC/mP35uwsgnPGmFPxBPwnt76u8GCJPX3VJyxVqye591PD9kTdZowim
JCmRpJCkILoNFrpqA/63LIjB8fSOc+MYPAkfhn4a3GlwaLLABxbmRdjNcb7o3D31m2qk/Uzu+Xgo
+PiJGtNzFzxqH/rAioTXLkKQElxrLMAkfeBT/2QdLbnvPQUHa08x3FWcVTBjaJNWdDHauSz+3CRy
dNEjw723pe5RwkaYB+zoyZxxxl5JFFedsLbMWzl8JFg+lWsmrvB+Alc1yGxAWyWZHptdCx6BcIP3
k9uBJ7kYYXE25zw4Tdy5g/pjKdsQxsy9jf+grUj6rt81V/RfGUV4/PrXRJ+psm6Fvab91p9qgjBc
9tKzof2UvDRltwRou+yL/Vuu3KFUlkJ5DTjQRrZOL0igAYXOGNMJFpwiHWqqFh8jYYi8ZpTKH+NS
q64mx0XFLVavxeBoEJMZkO7xEaByxU2tM4TCJ2tb0MYO2XCL9/l0DPVFKlzanEX9b8rU6AVXU3u5
tbiyuF/oZTTSGEY6E3Gus/ialeAzff2DPttkyXIY/7HWGMBI+BCySwJFTJyCOknAjjKxURWo8ypt
MVZ0H4cKU/nfLBaNrHPZuoBlM+OUe/nvyyFeYotjMPx+fwGK5CbINtqPgTh4XYW/7MqPiJv7U46L
Q4qPMcfQwCj5hnouddk7YB7sRzIH7ez79QYae0MNaCXwHV9XBp8zF/A0sKZngNvyumpcFUl3MEA4
VV6dXXNIofHnyzcwPMV3GU4/ATULZf5yYchqr6XyjaizJiMXcn9vayqli2M2zLSaM7STwCOGKAjZ
hSBpDw/GuEFHhmnlLZ/S8KROXGLmQhDvCtyl8G0PTP2qVV49qumofMfTQWg94nGT7tHpTjEDNVZ1
ZsHQRnIe7EVxxWPdmbe+/ZwfTkalwR2pnxOSCLBSXNZyr+rRxDdhcN8JDucKuNY/NuNof6FmDdvi
R9OIqDR3AOH1/B+JrqnkAw8zWSLZ8jLch2dr8yYVgxYi/DQ/Sr+yB0Sl4ik7m+tmNW3BJ/iGm66b
xXuLYHAX+OaWI/Jg2sM/oF+bEms6o2/FZ95pi+Je4QeIg3ul6/5UbGpyhWlpQ2A/50z3FeSu2di5
mLDY5WsnCcROBIJapSRAYrXo75xAOm3wvFzeMpSoxp8YO+OlV5lxshl0KF1tJos2ReZSvqRkxZ7r
2jbnOJt7wyoSfkZ6HWMCDjuPpxVraAAkKCTt9DGGdvvMHnSyo1vdTQudD0F6C1yWumsunCLcWa/5
EoQPPWPmuO9ZyPSnEQ/gVtN21A7atDi20NrtRnKJ6cwxqLCTmRe1dF42zz4tnDGLsVCCP1nq9E55
NxoH0ZFkoFlc6E/hFyBKKCCbt9tdYy4S2amZMSAXHF3V9FBggoOYslVwNAd7SMBZbLVqJTHtf5CS
kSDx1JYs/rXveagz/pX3pGe8eHyhOGZtt7D8105x1AO8WLCyCKKu3EzhEhH8omClsrCJJusXfyxY
kWvLZ0miwjw1MPhR+EB6W2anpoGTja/QblbmSdXAJgQOCd9fhs6D+8cG5vxmEBhVSD+WIwOpL/PJ
WxnSaiXu8C8OfvJinYYrZnnlRwCU4EjDVPBHoaqEZqVtIo4JXLqp8oQ4oDNzBiW/IA7i/3n43VY/
3iwd98Y12xCBB0kPVAL/grv2AQlpb10AYSFtt2zd678qE5KCg5covzAZwmeZh8dGOFTmt+aGyJsa
p9Q3ihsB3nNJWRG1S4uYsfkCzdSGzEXtoFuFH9Nm+ELAxEeMecH61bof1WZgB2V1yW11KAo/rM7Y
veo3042lpa9RsNGnxrfAPcorFKuIksv6AR9rwrPM8LLxGRvflB2PH51nMjLCpWAG9R07qnMUy3OW
fLXihXK0QJmK2H3WZm+4zzgrN3SxddYCEzxKzKq2lW8V3tjuwBjkppt8DafVYtjArOvxBypkAYE4
3Es4+rp6A/wX32dCth6EfgAUgS19UYUzCWfMwfBt2kzNBj4VQQA1C1IqcWhSa+TmnoSo28n209Wi
L32wWKIyNDbk2pCMcTA2Peg+JEPY+rmLKfvvSnZD2PSenoDOgHDthmqHoxjoGzLESvoWYxpBOnmg
NCJMDGlPhuBVQBFXcKU6lYAn2O1WSXYLBEpPE2NYduj5fML/M5IH7Y94D0m7acBBOiRjzNwpFVCh
roEKhJZTrl/fquSnSLSMWahlxXx9KpqRAA37GiuexrfBJy5HPAIr5iGKbaWH9KT8a39Z8vAezh/J
GjFMTiQgJueU8y14NBce4QmfQZv5PD/c7CGVIJ42nlCYQShN+NgLdauijoYp0J+ZQvKHDxXNNjtR
mr12ywbhzBfPn4kYJRIv2Vmm2+VrFJFRJy6JJG3FOAsP97RtSrSkkEcNN6l3WfUbYFgDLy8eppK4
YCdi6qb1FCZ2ZRyybDOWfz3jCmH8x3UxkJA9EeXDWDFlVV2Q5LNIz1wAHVJHfkQ4TVAtsaBeWTOV
Rd9UxOQgPDjlrbYwvjWVMRMAVaF3hvL6/lSIl9X4TABgP+LuM+HUrKd8QdQFxy6tkIXCMfi0LkAy
RsRRrclVK1l+SBOiQFh6/1FdpIq2LMZ971B0ZsyDXLIqRAO7+rmqq30Dyt1kdqzjAij9orGDeqD3
ok+TnHfcLwxhniu7s+EywJ4VP9P02pgz+5t+7o2QBF+m0lGFdN4ExDV2+h6TJi0N88athL7OJkng
Qf5zeCHOLMLGxqyZRCPoaItkxGrOsKp4RAixEusPw6xw1Y4GWplwjXZADZ85fEDOA4Iz+EXe/472
d2dovLZMK1nrg6/pDnF0fDPpVB5JvzXNj6750PCIQoOIf3sFkeHpDVMSK2Cy6yCpdptWP0ymg/+t
abBC/uFjTMQN5ijmL7hiMc4CMygVvwAdSMh3fjOVQxLfMbmCH6wkIp08hsTVNeC4RG+A64bISuXT
Uj3e9Ij9t3IpLimwT2T7+6o6dPrnq71M5EUkaFDplRlZW40/XEPIkcSfnhR1GZFbg8/EBNEXf8jG
Vuwgda0qbKlA6jgrmJ/zZcohE5FjQug6nFR+VlpuVyWPeejqxd6ES8+FL4I8ekbg2wFjZMsx2rGN
ZSciz+FBNqO4e4N6VNhaTN17UBsMyjHMruPibLBaNY+M0YdrChgzRwlbVEAkKSlNCyTrom+IlEQz
iX4vAEUsOoH8GAqEVFsg9Y2CUIpfB71c0F02i5ey0mRmKjjuV0AlK4Yx3V6Hb5ovlQ8IRuU2jonG
3rS1r/B8t7EjWwecoA/4TpN0pf8Y0GZIjJ667xT7evsTUHGkv4waM9gdRPpJ6gqQrVb/s14gb+j0
SG0ccOvirowsV1dw1nWrtNgO6EuKYj5bS2+wTnVY+oFGVOLHGF8a+v4+/UVAarAa3F/z11WevUQw
4eFXsgRT1ZPMgP6l4e+2KPKFQ5J89gV7HQ7hovFfIyjrWl7V1BdF8TTSYslRAaiMwUuPx6tFE2UZ
3/lLBFrMrFnQ/zpD58c6I+I+pnatkEYjRFQkRr8V4GKhDw3hv1FLzYuerieRx+TRv8/39cARBl80
WJC6gGCztP5p8Zcq+y9CF2fNneDa2LUkj2EahqD8imy2OsKX4OygzWQD6yjfVuQV4T5jPJCxvuNR
XwjgHXfoLBE2GTTbyYo0IKpKR6kdVlh1y/BtqWLTDfFpOy/GklR6rraFCYwDgyQ40Qvh7vYQ97Nf
5e2E4MdrwBqsMQEuAxHVDhmrYZ1Nfu+IpCyCuWudkfVatkybeb3LqK/d3gvtD0JPwqIESdArvYXh
yZz3OEwP6LYIguFUeQNiKnc6g/COYa5mwjlCu1g7WQoyCcE9Aj/QiMMmZtg5/lHJ7FrHRCYSvI8p
npq+nP10pNpkM/Goc8n3YcN8HxHBNw4uCaTi9XuvDrMKgoJx0/8B3BTfPwNvgfnFp9UwHhRonEyu
xA71o87w2Qgpp+ZYBpURKqCLcSB8m1F4RUYP1eeb7gRtKASo3CWFJSYeIqMhV6XXssy5BsBX0TP2
FKNAxT9eildW1yS/qCjHMSpoDmPLydhUxv59aRFu4tIgGFTNfb52USIliXKbBQB4FIaj/4thWYP3
C8ZNQzJjZWQeftmfVXm7OcdF4R0B7DxzVQg52Lfiskem+7rgjwrzTYLXGw9Gf+x6vFBLSdx31yT4
rkWfhjVRIHVyy6jmvhndYtgkcbsYX2tylvTXvPYImZ8K5PtYIzYsvXfq7EcLXBTY4qYkf2HsvzWJ
agG3Lgm62ofQX4M9gqHe+Iizq8VJKlPIgw/7f0w1DcuBQAKCj7Qj6el4pYPMbxIMw1782smjbaB0
c8K/1ypELlxUfrV1BxLjlwYuefDFQ2ahcvln9fcAdsM/OTxQfHA+M7phaUQrkbW2jB6FLqIfSLX4
7PKTlJ5H8iAOqXgY35uOmBYcI9jYYfgdDKo2VNKZ2zN22hFBNngv/iYSDQynKMmNW4IwBhaNDoPw
Uo1tk8c/AjF3qG2x+8pa9kH7Rtl25ZXWvuPCTv+V7TaGaiefWqZxKoxS1KxdwZUY7CbqAWmCgo4h
SnoEMXDW+hK1lxdSBb8B28EjW6+MR8LPi050ZAjAAI/3s3//0BqLcnrS4T21CCgh771L8NQqCWLh
PAeStPULkYtQoGTjhzew3OAOOCM8VGUMRgkYWYa/ava6R0z3dUtbl4h0eVSsVZgexBqXSQz6Defd
xJ5JltC4OF04t/V0TL2jokoohqe6adKfYfdykLIhN5WsR8PuQCaU0ynJ8tJJ8u75ZxEWJMI2aLzY
oObjHY3KfcziwkKJgdmMGb0n/8+UFYiona1M1B42kkzJ+huHsxodXtwt+WeCLGkTg8iQW4JYTkki
zwJc4Yjoi7h1olzx5plgfP5JfGsdRY362kGCIHpdTK4Y7S1+SYA62+3wjle/NeOsXcU020qPYQn3
FoBB8OZNqtYN1DZTtiXxI2MRad5yoB9ONfoGHp9yFSLVCD6hhpYoknYv3v2aDcMMP3obZ8axwnuf
SB5xkMTXQ+6I2XgUSPSEv0meyxLC3mDBsFwI20uLHMy0GQkT9gH8vb+9kPVR+HB5euCj6BgFuwGp
Y92JbquI78B8UpYXihhlXBM3Fi1IXiVbJrwPhq9ZsDXW9BWGLaBuoWbgWP0w3IaCFrEd5/q4Ya2c
ig7hj+iMW2tvWTuBWokfZk6PejQ/y/ITgQnbdIHISoYwk4Nhi7Fku8vt/oNDImcOp3LA1u4Hz4DG
PXk2sh0JT/9xdGa9iWNrFP1FljwbvwZsY2YIEMiLlZDC8zz71/dyS7fV3VddVUmwz/mGvdcu7Ek7
lv8mYnzYbZQkTxFycJSHqz6d/Zr87snOWZcPasBmB4FVeVhUtkGzoyEkngvdBQMrL5CJNgMvpM54
GR5H8Y1mAFojsInJ4kkcAT+hGr9IpstbW8cbna+L9knX0DWHwGI8/p87WhtPdCK+n3xfYrOIVk1g
s+bsvbvIYDUr1yl2fel7Eg/VSbF16bvgGFSxuI68tjYllhA9peHU+7Nl6caSOUGxUwD/QozBtx38
GQuXckxIvpF55fHGU2yGl0x95BZ2VGYxwlNqTH4Mm6xwI7DQkG6sFi8BIrqPzthntqLf2SeToMud
ryBgT//xyxSmSNj7g2cjPHWJqCaAUT99705YnEFCZ8+0ejArFhCVG/19Qh8iKVBjwneFPsXgk5qF
KCIb9rIj99qOofTK4zWpFstscYvo0QDmxeAhplmha/xiWHromNBsgzwkQFzWqH4N+PnDk08pj3FU
WgbatmO+ADVLnKyFxryvHVdDCs/3waA38k8RCdqJ9scG3pjeSfTMhbtiMPFR9rlMGyajJH82Bjdt
sJo/+gVGfNy20nTyZLJJGafFfyyf2TfF/kM1uVX3KnZ0njgkLjV68htBOunXuGDpqItuoq195kMD
CYiCsCW+S/n90JptoaDB3i3qu97+8kSpMRo55HNQ15koyniwL6G4ZYlUByeTVDi/cjWVtTAcVAK3
Z29TfVUQ/TN9QtyD3CLWXzEbXYLc8M+xg2j9Vz+e6oZFqiYu26eANJhsBiSBercqMVjgsamg8Hwr
8bUlywfJJo5hqpdSRYt6ZIKNuUfHIsuFH10iOBH0P8ggfXjGYm1HnqsmG40Vcz6vtIlLJJToh0Zd
FPfkIU/mBmMpMLRkjlLl3oes9IBfXYZ/g7buyAprl9DHgI8QNDnnZROtiQifWMK9XGChJHeL/Ff4
mRmbWDQHuAoQTQ3804TckMKJ0ivjqwuEn76st60lvk2AloPCm8qDIuidBQ+ampMDLqBEm9U2X1V3
5k1nNosrUgfhWiBSKAGEoQZpLRIVyo9VvFVKi896m3aUIPLXMFx8rIUtSswlUWwVRAfWSulFAXdY
iL8idppqcQ6KVaellwJspNjUMPexgPWFcwyyfQuiNvGeGZRPVg/Fp6muPbq1L5MohaXYPMhTknB2
nGFYk1NKavjqpa7IOIEbjwbepYBtfnkoML6IOEmWzJJq3i3GQLxzJglpQMz5AAwsIt4ua78GNbHo
/FWGEDLdfyvi7lsLQFE0Cn2Pd7PkZe87htSEEaxabPwKtb1PmspESV/BQ5B1YKfd2cDmoY32/L8p
2lNoJhQd/G3BCK6Jv4uUvG7aI787p0RieF+IkawGvJs5KyfodIP/ScqcuuWaG4yp4Ww4Pgsmfrh9
Gfq2UBCS5KkuIsqMgGNj6X8VpcGhBKAT0XSbHxbpx1kvuVN4eQuoukwJBNzh5p/4rSsO4MsFekm6
cUH6M1CdY+JkkUAFTbFB1uY0ZsvE8L5GGHomykQDcRsOdGORPCOV2fo70KxG07lRRmVHCV8R6SgC
PRLku8y/DqiueuaOWYSbNmr3/eS7onCqGYLExfb/888pFPacvIl9xw/TeOTFYaa2zsFhTP4X4r6G
FRGSPEJYNl4aCiONWdamJV554ZJRrDMx0R3uNqQJ32EL2q++Bye8jzJOxxEtXWNJSBkT7zgmXySY
Y4bjaR5ZIWGcJI1acxFPVeFPmXwK7HP5s9MDSyafMQeLgVXVLn/TbMtZD1AZAnX9oqYL87+wsqGN
Bn/zI5I0lmKsPeXJQKr2WDOSxTPwVboSwk70DaiYCMjDWHH1im0rfBXXavriXjM/m0eN4wVz9/97
gzjf7ueBNg/4H+7Imi2QuBLNu8vc04cpzTw2vHTVWX6TwJ5UZ+551iLJ8FW44kbDclessFzcg3n6
np6IrpkWLviSUDlHf5wlO3K2VchbyVZZqxsvOyyQWMLF3Wj+SSDmA2z8YqXfr90xppmuAV5401Hx
fqFLwRA2toX+j+xvZlILt8231TMpNnP0OjNNcc0WZWTSBSKeeUCIfgeT0Ja/0LUf5njds7hfkO7C
iHPYDtXan1yFkAXCwR6eQ3eeoOMk6i+0Ex8nbMpWksLVRmG/o/sjBwI5vq9eBXkl4F38kNpDlLms
nPDn0ykuGYnnZ98p1kgQQ9BFdsFFvYBpqH/ROxVHFntyxVcJxu5kBNCy3YHr5cuAGsQaMp4VW2Py
V5fvAsJYjvvjEzunXjGvs7rKRcOlJuskf/KJIZ+UPKcrLTTE9KCwgVZzm3tW1p5j48rkSRBTUpEo
+1zcQ4iL4HNGLls/GvbC535f4cBiUcFoNZxdtx/Yk9ngM0afu1tFXA04NDir46Nq0beqbxLbp4cG
33BdyleJs048cvj6FAy7+EzIU3PseSUAssesfuz0YuRHSMP9rXSMwmLtXAQHA6XGK2sdTOdadsQu
mQ3Y04ixPwa3/Es0V3N4uc6qGrRosEevBpsgXhfyu9pRldB389PUkR0Vq3ATMPxExbFkgHIoAd8C
z/VnV3gOzmpF8FW9itlCAaKuXPWsfhcvsdp22JqwSQ2QYpzxEtOrc5uz+tLsCZ7qib0Gt5O2443J
SI12NM+ZhyEuT7dEMhBjR4ZqdB4IMuBzoJLyslNVXrm9GD7zmTCy8R3/gjzaEX8Mm44pKdY5sVAu
Zxl25HqON0qcZsfLb4CzqMimZuBGjxjZGUY2qqDqIRt4aEuGtA9+x5TN3GKNq1fh40SwVFpZ7ZhQ
Y6olk7Mrw30mTSuiYZVNsQvceuRNZr9qrqs5DbibF9jV33gInjSTIop+Bl5QtYiD0dvjIlyme7yh
CT5XktS3Gf0IGUjx8LE3H3LmFPGOzk/Bd9e0mCM7rDnxZ6Tck3BXAW0YEFEs1qjPsKqctavmivKt
Ho79ZjtuAp6/wGGaBU5uvtNlwjatEZ7wD87/eN+IK78Dh2xda9Fi3ySYDsEdOUlJax5Oxcdvuanz
u7yvf2nboZFRbD29f8rH8GJwgsuRGaMBRQ9pOzMAW156jg+ROmQND6DjU2/CpVStYXYIix+dAGcq
utLtmZelFgSu6TiMB2CI/hGgMz8sQoVQgSTs9TjakS02VPlMTMi7nUuI+l7nDvYXwlMZwcT/EEyw
5fyL/5X7xLOFy5jfBMnStvHo5v61+0so9C2+QajPxeLSXCk6BGuo9/1NEldEcV26TfLx26wlCYEN
+iO20qCWgbazBSNljEVf8cD9ZEDK54f+nH5R/29BxwD4Ixj4jTxusNUCAIc1HeMLhnqud53x+VLz
ThVNLRORb3QRisbEYRuna24u4YFguJ8t5wpgH3w/VgWSimwGhm9cMp3tmUDLUd3uZWeROg/BBiar
f5dW+sM8d/IJObXYtXgbkNNM04LPjonNeOwlKOO0BDw6c8TifDUwZ1TXYWFzBrPYwJ5fV39M3LjW
NBW/+9Ek1V3lK52xtqvgRNgrK1Pejci8RdNXtUt/BmQYhjvqVyICeHayC3NflKH9JmOjO2C9RL20
ywdmYY4h7wrUQxzqIK4wfzGlQpPRrXrlPK/MpxMfQVVzvxh8wtVaWdxCmN762vO+zPw6DPYfMVvE
R3+YrpptgGzQvYr1Kb8Uc4RXvUchVgqXTmQKQ6+Gn4ugkvyQHtT/pQ5cyPwp87RttQDCt3bHQ0Qj
wRPESOYalyfWG8o6/4emDrMHePFnz2CgYEsKtedMTQ1oYgURM1YcZHRRbM9MGc02e9hrS6RlbBnf
KNc/Z6NWsS4v8Gg4nY0L4/HF9/QiqJJxK1auyfHePnAdS5xc0ORdeoElrpM+t6EX5ASMMTBPUNUO
5jawGRv96D+KaVd/KKYLXp1zxteNMLGxfHGOlKP1RTtXwybkXBZ25CENR2TF8eJ/tAWP2rCujogB
yn+EGEv/C1eJauSbxI6RHZEm6M9JJoFDtxgwgNBdafBpAN07RF2Y3Y9AlBNYrFVhPgn1uqPpVRe7
WS9KUxda+dI2IZvgCpKCQziuaupBlu4ZJc6pL94DAVfls1HANeaOTnwMgAdjQ/ALMTLiju+PaSrx
NiXA2Q/N+OA2ROLffRrmsvjNh2Vq7ij8DUPhVNqIi1WE6iefR+UMsPtZof5piicj/pYIDwicjr17
49KKp3SKfMIJcQmyvu2wh7i0W2a/Cgz8gn/tYPHzSfgqc2SUNsM1aT4wbQJ2v30LZr2yDmyQEhDR
2+9mF+Jev2vBDlxOvcbVFwMcH1biDHjR354OcqF26dxSoCfW1LjIK0lLxH2yRUPPVJtdSCAc6ecG
YsNr0o9/cnwHTPtMEHApa3LOE6W6isq5cIE5K9fMO1J5mwid8q1UkSeWHwtun45l92sKeeaZewSs
7bEo1HRggYQgqUdkYax0BFYL+RqZPLYV7y/cDuaQvi7y00DUD4huriOcqHXCiXuFo2G05B7bfg9V
ICFyjD9mNn216NobZphEVCrBj96vDLb9erGsHjygJcGoPHhBuffMT/J8puLJcTBpl8b41XAn8p0l
mKFgXU9o4E2H+tSCWWl8NFzFDFpeBimfbqiMTj8/DdWT6QfT87HYIjNnotHGbjWrpHDPkNawAw7E
/Jmvmku1aKFlMEeuN2VtM+f8MZW/hXSVxyPEHva9rMqW/KDTy6zhEJh6pG+9uGvmXot2wWRjMeIm
CYBGUVNqNq+OgCJyIHgpmCsFWguqCpHejF6gttiLyuP3gGXe3I8jo+fols5Zmfof8taug2YI4AOi
551DjWULiASs7hRHMN/fqiNyUKfZP8q3+cRs26XMj3rzzYRcOae1rQ+3qn7goRgewXSg+aZgJY26
uIeT29UoOPaqI7HT7+NPdGF1+TvFTFSb/UL5pk2riv202A8Agc2PhpmVFCwgOeogj9j7UPCy4olU
YuHMn7h4Ceor17diflezv6mRPsT4U6x3UXEdxWcU7Qrpn6L/1m/gMwPGyPZH8oSdXDQ3HUYeolUR
c0BAQS6nbzgiOdJ39DKTiVD5ngPGrgEUo67nk+MNrvrtgAum5DPiyZJ49gbfaRnesW4f1H8cagqv
6GMYto1+SRjmwXzqvUNNxf7KuF5i/B6F27SMR5Bfaa9F9k/47LHW8GWklFGPkQGmxCw7jpCCqq/J
24Tpii2V3uxy0sd95B4+Kpb4x2NFgJquy0BNlKzQ6QSbHFlC8jkya4tc6ja+9IwBF/dQlzKKApAG
lD649DznyqvhMxgZfDbtem5EVwscK1QprG+MCK5+vM79M78N28eUPYM3fIfRl5dtO2I5ZGJHqcI0
wMgfBmyI8ZxT3EpHJoUVjeDk/w7iYWI23szPnWb8NnyFMW0qvWWZvjPljyqCc17KnlF5bvrCWqAo
k41PmvMVddJHgC63kICsVZiEsze8pIUhLr/Rl81GlP4CJoLSUdkx8MZDBFxMcek5IsDYxrENUNXV
YProl5C8Y7zf105wfFES1Ey4431JilH87ph6Iltg6w3ymfIPTQOZlT5ZcVLlwKfy/4U6LMFVg90+
Q1MHiFDZm8BxTgpghzH9Yj9fv0xWj157ySdLamonjLqVj02GZyUQyZcd9bmSS0e0NyN1IZjV2zjy
JRswfTtS49YoNjESpoSvkRRKaMM63GI5pOMi25dB0GIfFg6+smDemB709iKym9U55BFkjOZyMl/8
2TV5jSHFes7uyEffzYArBdiMPH/w0kNj7qmDK0toyyXqS2Vf1MSwFPsUCFuAg/hcB8sQJXmAnXoQ
GWpmx4ilGxEdLuO1PvzyJjeSTtGJj3oCJuPXir3AcRpBSpCICfS9096ngQEnOcjgSKCBSyo2mZuG
JKFl2qQDK+xZs6Cf0pFRgzBDVchQDhm48OhlV/DQdjcbdpXtdIQalcm6Bbtn/CYFAHgHlZGUX40K
VDo0ty0luCLtTAaZGVs2L78bnr8u2EiaKgaB7KQ3jDB/gPAItog3G+lg+m/ESllHLuapHZEC2ktg
xSSFN7neyYSAthhKu1WCJ6PjYrCmnWEzpRNhQnOdcS50y1CqCCN2xI037btq3dkpC1KmFSbbL4/v
xuPBBgPUlBSBlNWkv9FAPlK0qWBHQxRPwXTSsOWU7HMPrQDrxrdU2mgaR8U8Sv2n9moYepXVnUHE
RHsGN5CUGrYJBuQjyJ/ike9XHx1JXdIZS4ykTH+05iw7rudmJzCIXABqumfTISvA+d4y+oXJHh7x
5IKCp0Dk95LKlRgw5flRzYOE+GZgWhXhoFRpqdlHGVlut/d7iDmBPBwS8vSgRms8o+Ydup8puFS0
Wjy2HxMhNzBPmK+3iNGCJd9aTwJVS+iDuTjm77pGgmnua6sqzgUDoxLBWFPyMuLUljVs6D0bnIq8
QAAxNG9EbSh58meIVBIyokzMbPFS168J04JI5oVdEGvj5tLc+FFeJgt+4Pcw/e2KdUbBlMK8E3de
/9sj8KBLewCPyw9IMkBH5VuQUmYITSlcDm25Uh5x8e7ypyxfUcGGw01WUXVSJmO9BLBFR1KTF2g6
gf9bCIzi+Mw6A/UC5xZeBI3Tv6M/UrVHkz8HBCRKdRaFT6Y+in8AJlnbTKl6FtLSqwK6o20X4jPM
D2BkGB/D3jxl6gt6mQLOP/zSVjLFxZdSA9REtwekz2OAiMrC7DldZKiRqePHnyEw6F6r3A7dWB15
xxKt0iBTQKrEsrTXQezvjCV1yLbFdwCDubzj5VGTE7sOqsMYWrb2Swk+if8qqO9wYRDSkHOKjH9Z
oxU4RXszhBBMFt9rIHVM5slu+B4r2FEemW/aWG41/0c0PxVgrC1Xo4yCKaY0zoKf3oD4wDvALdpq
WC5hgGUjCwYCj/N7jEJggVQ+YS4x9Ap+OVp9vq2Bf69T3+7405LE7oqr5KNaxk5EYFYAaXlqzNXM
5CLZB1wZggVRe6QGBgYgSM2cYTsePHbcWeARorek25BjlX3vtfBnlg3gG7HYmJxxHOQZL/qgLEMd
s1WPhyS2eiwcFXwX1s0CdwWzWrZ5vE+GLO1gQULuZHxXkbeC4raigC/yGsnMR60YVk7RAYNswN7T
cXshhsaMTsAJWgwapJ4CtEBtDjtuYKJd7QTKhxW8VSpQgRo9xvHdoiknpp5/4wGZDgyueDQwKswa
PEYkg3ahRqZJNvWjJ1GsmV2F+BaHghcxgn1Iw1eKA6unpoOACcpP5WQtslsPzFg/F8w+Ru5oWd9N
skzonoHbVlt6DUkHn+qSwClA5ORE1dVv5uWoiD8mhjdj+q+iBtzL9SGBX8NmHj9CCfnJYHFvax+1
5NTNr1poTEPfAs50JbzUFC6D+gaOx9orOokYA6hpymRTe6jwsPIknzJ4hgtJSXwG7BqV0lXI1GaZ
mvEUQ2JLsSKIZ+hqgrnpMY+gC4/pGlmpWngDGk6jhXwuAO/L4cRHZvUFJLyAS5/TgonGz9wkMtAN
KUYMp+Vu4ZkskLuuOxPHv/xC4Vx5m44UGcANLML7e+uYj8L01n3o6gsQloyk+YvDRqKwsFn/l1/j
uig/xt9ocGFgz3LAOZXtQwf6khLuC37vqLWWwG/d6Tsg0xUb4OaZ4ilVIpoe8oRCEQIDzAooipa/
MJGXrLS/5skpaBjMn9r8VJk/83nJlYhygt41efDyYQk2t9ipgR6poK2B4greH1KkCtRQX3PP5VfQ
rlP9AIUvSuFyMu5ZgGIvOhiDQyZcH2EH/ujbm8TItKLOGgPcQleaC53D2hxPQ/kwcrxlGyOCpGZu
cpZeA7DeAMUUPygUPrF0HbLj0H1R4Rkyo0VNsA2v2YeyuZZavN97OfqCgMcIBI/zVOwbWAlpHSPP
eSz4mAcZfrP0JhUZAdAu8PYtr0/DZdqBJldofdkyoPz/VBCQ/t9JsddCNrbQZ1cPPQRTTn0KbQS2
ajoxomEKLzmVsZYjcxlyLAi0QKIzphjZHlqx79jSByzgBOmeCjhluBMNNkIMsWuJHhP8a7GMWfmx
17PmmLSSB7qL8XWwK6BsL1uaM5rkadh6QUVqCfQu3J/lXF/4G43ibm7/pGbTrbwR2+ChJtU0BNRT
K9eCVQTR6fTmCQrc4abT+TBRiY1TfkYYmyqRo9EMV25yKmXQNQ7m9II972KBB9JJIRsm+l/gHX3l
zGmwMOh0Oerqt/FJpgFon8ZCBbMCBLqN7fI3oePF/MnYOYQAoCPlVdCThpcivLQMYBj/6eXbhzJZ
3FOutPJvaJ1c+FLpFFijiCA9owoXEbWKv6roSkzqFWeiQwQeyVYKLwhfl/xe8EJ7oqsFGP8Y9/l8
T1i8OXURVM6iXQ7qJ4Uw4XkqEdOEsDbrUHTjbJsQ2wisPOJc4VL6iLgFJfjfuO0YUkZgcghPYE6O
z2/HmdjtODt+giv7FFY4m0E4igjRYRRD7bSZ07TxKwRcSnwr5/eD1Lq6upeLpdre5lZciZeLZOPr
Nt/ccGvcK8SAhsgfMCPNOhNnEfkHrAgISa4Gb0VjNvsZ03Vvol2FFcPCRHxlEMIUi0ZNF5CvckGV
oJSBTxIUy5KRIHEmYRBiAnVXzaiTV/puLWS1y4lwNukk1WueU9aGVPaoC8h3+ZP9q8GoUGQoDiR2
Fekua0Fa4aUgnATmI1Kyjpj43Fz9B8U2mx1PbGlCIMANN41fSLc+337Td4/TL6aJHNF60Ofr/h4H
k54zBcIUVq/bpD3qKYMYBLeEIYBhwi5P3EiJntsRt6C3BLKhP3AZs2zhgZiu3koPTuJzQDDKDmWy
DcJNgmVbEIe7rRgfiTDKhfHDrIsPD9HughkcEimWdKm+ZcOScLOT7LBb4PhdEDNh1Vg1+Jykg/lA
200JmVwTEiB4VLKa8+0vIHRm9A4wIxpy0Bu3ZEu07r/JGmiWpq1aUDup50ieZ3tZpPaQftOmhWuJ
dX+0H+u7Vu+b1E7IhKdaxRabuewu+G8B/eFPbIFnMzxAdsb9MbyZW/UslaMBD5otzyocjj1KJ84U
HYU5z/WKYZwlrZKTSiL10pgB3stg/BqSXXnwHPTo6Q/bE6JpoIWzOkb1clDujbRGpZXw9H6hWRhU
Sz+jipr+gOV7w31g03cUXgrZ8bxBsEwqohQOKDkR3WsMChJXK5+86/2wxNWabeN22dtlwsTS2Odz
nDXIkdIBOhCNO1aC/A5oLnmU68maB/uUZjXO33jc+5vGemlO8aN5B375TAkptwrM37j+10SkQy/H
xUNQ3wiKo5+wPFRPRN24+7BPEAamo2lnzfHoyMz4YkPsZPGliXd1/pn8cYHml8lNVsf0LHmrHHQy
kJgZqCIvkysaJCY0pWaTWkklJFO+fWSe254Bd1TqWkYFo16r9Fsqj5345fOrUkgvmkXdXXGGU+Ni
gnaMxS9zBiHCJLUVpTN5RhPWx4wGiJudPo2Wv5evbF+ARTAqbOBpiM23qDyA3cjM0EA587jvFHxd
s/Mi/lMKd0R2kkE8QyM4v3mVMuuwoS0A4A3PFaQSMNl0sZ0FW8HlTytfHNCsJFkpldIeBUVArWv8
+tQnb+HYtpee97LBc/DI5lCcdrmYXJYJsxaRmBXClsd8RlKfkJx4IuU8jFuQmuwT6QgCYe9hU8Mo
Avwvf5qPmM0rsnN3X4mI0v+EF7AZlDn+vrRq5h1vAF1c3iLezpXy6sZ50gemPlk+yq8yOHLAFVW3
7Dnb/erOGkunWdUdgFc6V3RjsU9+Rd7tjr+DfjRkqk8qATdGdUc3xIgA4VZic/P4a+PhnRsTyTSC
CG7hCKP1uJb776DgFQK2D/vtRyEjRHQzDWeLeWMPq8sIpx8dzH6OGZydrcpZr/wThi2HEC00zTHz
m6x2I/1FnVdAhTG8I7ro1qp4DmNqYJkrFDgMurooQPe3Y7IlQT+Ynas4yunGucFiyR1R0DMrAjls
dehHHNDRFJBcwSbx5QsXuZsv7gNqbzukb1sLVzwVwnrsANR/Fy7nl7metjiWxn+hxUYn30vsgfIl
k0TtJzyPqKybpWgSLrsS5W89nplAKWymb5Mh/haCbHSSBzcekKe1a4BMUneQBx4wUB286Mty+q78
bbdDLI2QYOVTM6623vkbR0t/rzkRPeco2f1mYZFoQ5thrnW7PcJYDBDQsTxZ08nHCH7kTWW6Mekf
3JxWvC1vjXFGVOMNnHt7RBTrPDzoT14mzzYcXIGDhMU4Ivx6O64qpnwjqS0rIosSIk/Z20EkmbXw
o8T+a8vp8QbaMqK3k4hmwCtrbLCf87IzJaDQjdtXpd7NbXpLmbJucBqdZPWJw48Z6aaWMD2u2PXO
YbDKO/C3Evr0yRV7trV4T/6YHtMY0QPwW1tBbjH3emJUGd+9egVQV4k7sX6lebIum94eUO9SGGTS
qWNFGYrfw+K3E9rdKD+NGfVwrOJbKrmqqKDqp+f/jB7Rs6zGD1bSQMlQT9psgGXpLHh7qotcmqln
g8cC8ZK3dJDjOc6/FuUOgjsxQj9Vu8nHGyM25BjOwmmTT0XYpMmGrZf81EcSP7SLLx41b8/8BE8R
qzgsGpEMDcgxlOpjoBkWMNaZuAegdRR2YV4XT/CMpv9UsE4amdsRTJncx3/5N2PqNPhqhn+B4dTy
txquIcx7ZGdHyTEcngWfY2mH/Q6XlhNgkzDZfQmWRry88IMjWbPHQ62t6NfeAy7e/qjkRMub65RG
e3EZjL/mhBg0IO7NbVQJLALqoWAb4hoLl9hy0W2iQqUy6TDAQf/lbG0Zy6c2fhk1/YQfl1CzF9dw
PW8rOf+jxR/6nfZQIFJsJRLvqP8PGdAbmBnaKTA2RnJV45NonKrPsmEOia0PkRa3NTS4eO0Tvjua
K2PxalFxhZj8OFbnqrDnc+HH71FqaNyk7MzW/AfY0hpoEIN1ZD+ozaa3LV/lWNhayYpa+Z6W4fWp
1g4MVPGlwxUhfYb5cFYe5SV+4phFUhZd5rF9u+YFdfQVmF3/xEhHfJB/ANpxOqgYv3oUwognRm1F
sx8uvTcID+ZibeIgyPT/6fNiq+WzXizvoKKSWEUfc40YCz9q5Uwxmrnb2j/r4/ekXypGN4OM+3Yj
3gGJrbO1WJ57TM4kixE/kHwWIB9OeGdQD8IGRNCvbtJDFrO0JnW2WP5CL8KGdPMBZXZXpcYuZceB
1bCEpnWJLshrRBN1G9oZJAcVBjAEFTm60MQuAE5epVcU3OCoo2mjJfifAHDIcvRoa3A627iwq9+O
mFp9UzVb8GCxysiqI+p96Z1JqCEoS7jEIpsEprAr9RwwdGe+KDcDWQngP+NzIRD5QI2gECy6vM1r
iS9tGZDNJVlMhRBBM+FYIds/QszwX5q/JD+ou7VbqMcc5Chhm/Q24ZeJ/+bXjTleZiXCXtAuMq+4
JmyKaMf8jx948BkBIPmAcgAnNlxld2pkz/atCbcwXI7gx4930R3VH8uIp4ft7QamSUtRxcIIdfxm
Jbv6X4Odl87s38AekP/OidlJqXaobZTxtKh/aOkxmKVfRCpNf+/cPlR8+rNNW3nLq8UvKndk6+tN
velUS2XYI84kWenu1TsKDVrPlWdD9igANEN0gvyAegUd4QwFcP01hW6qwibfpuduWmniZqJTji4D
u1F6P1sdDtQrucWC1omDjd5d031EUuu4NIxXj9pCXbLdNcurVF2Flzyte8ZZgnH052EdYhXjo9pD
TMxkR3+pox2wT6OXNv9VSwTD/yo2kQinSIoAL0Wm65JMMvUD1N2MQ0gRAKpLlfcRUgodZnHXLbgn
8TJw5G+KZo/Qt/5b2spPzXL8DQJ8hFW2mVgR0labR11UHG9YXpNj/Qjkfc6NtlsQL7yHbZK6JAuB
ZLIyNt2zfgmppU6N0x1BwAGDXrk+aRogAOBomZSAIBI82KAoU1hdz/pBLi8MHAxtAYf75+xqPBDU
Slxf85SL3sJHBQiCjikNYRr+jAewykOfWzSeTTvf7FG2824Jh6Mx+9CufX5AXF1zZ22NEmoJYw7S
ku6Iu75bjAHMOe1quGNVQT7G1nQ3SQ4DMcWq1nQzaOn5sdJB8d7n9wocf+e7XbclMyk4K8S3n4EX
JBtTWeqcouieIvremEgAi2nXEK5+0R8tzS+ifhnD3xRHSB3MMqQsdZAVWU9Ux/aHgR/GVQ+uFQaF
3FlgMzcePUxd8cRyK6PQ+SiwS35EK1x1KTMh5A0Evv/MVypbGmkjint/XRlO4Dlm/b+YTd/qxQv8
JqlrvlMr+OlXRJKwoO0YO7IxZqZAsZlDCsCWWJyIf8lYEMJh9ToqNkQCmYUAce7YD7rT1Ot0gfsI
ndfMeFhwD310NtzbfVDs8KGcV/tj8xkmW6+w0Wgq0QWbJU1SRawk9sT/1Wr9Txq7UONgfcBovWfE
fSS1pTvTVe/3LCqK+8hhGA4/7C51DEYoR8TuEkquBwJOeTOXo0mTGtRNqPDQTFjKdo6rYA53RbuN
HAoZmtDAEH7TU9LBVU8uA3Pm20LigUB4FHgukMFK5V1B3Q1nz3FsEqr8+qVuqMgFltMMZfzx1tXQ
o5fpqC37b3VgDWsBOpk1hSyqB+Wtz2vrhVt5x6Ld6JzFFI5S+FPwWST6hbG++TAJpTE0dyxtHPt1
vPbukNUQcKlIWDYsz7jyAQ2mi5yzFnsPnyv9Im8LJ0Fkc7gWESZzLIDKxtswqnJN8QJhturYs23V
m0e88a+puiBONTtcj9K6qJ+tbgewtn7G+sZeElt3jtWIkoyB7ZHHJ1q5dWGHFhVrnDu8+gsGxRCR
DszsU66VEn80Onx0MWzinJberdqovmLx868PXXkcFKv+bvWvgCDlmjn0Qp8RAKX6oZEbH2OVsOuL
hk6E9po2qE43OLrmQr1mfYiQaLEGkkW1uoRTNnOHW5yAUmH7yr4sjGWPkALBuq5jtrIxQWU6M07s
dL/A7pZigFwTmCfGjCWTbwBZ3V8P7xKGg9Y5VEKUCilDjugBu6H81//bT7aSHtlFI6VjjxpVTj/e
SlSCAykANgtLd058bqM/QT8K8cwyUWgcPAFu1b6PGPJhgkcuAR/vVB9+3XZV/LBUBItHUnRUvpoW
avxzwUc8G98kOF1FwAZwC74Dx4z3KTchjpgOPa7FJmBeRswCF2oJOf+LPjVtMwAdWOpvk6eU9AEK
/21IA99ZwCPVeXkwR4qhX6dVufbbgt/2ykxQfydEEkHRgpvPWIypAkt+iy0u2l0VpAwwwHzTOhMb
CEju3MYOxaPI37mL0mVtsNNYLfQTk4H0jMcZCWTkIipgrE82hEayMWo/8OiQ52Z4BuYd8iz0+4BP
5TS4yKRmZz2o6VVb3haCO3yNhCi0zODrk/YU0crmtv9pcBJ4xkbeqerfbAGfvgisIu6rQ29JwXbT
bhQJxnJxReGf1F9VvvbVD9axI05AfIT0bpvSDjZv4xlW25gpvWocempOvmY4yg3sv2sVOETJGM2j
78Awb/iQIx5DcBrjugoBdRBldWAKxfmCho3x7AM9N2sQPL6E7cIr2ZLDqrX7Urwh90mZoMvkEH2w
tfuLh0sT7hTyofAWsiCuth4wFTJVYHGC3ULtCHfoHL5l2Jo1yvkEnMWWfWpQPingeKYZdknKRe1+
Ro481rkbGtDC3Kcf/3F0XruNY0sU/SIBzOFVDKJytCzrhbDdFjPFnL5+Fge4uJO63RLDqapdO6AH
KueJrTPQlTIWGwijdG2WBxQSqxt2Ky92ubj28dJLDttQrEOUL/oBA70klo2QgSTIydj0ozWYjhCb
OjI3XSxxMKf8HE7FI8jQD9p9eYdUpQ8uu9/T4iuxzbsQYr0JsvwimcBwFEQK+wVh8RE+NmzROu3X
bB9w5AE7jPRQbn7M/wkz2IxCRlxczHYtDM7Qf2ps0uj+WKxC0dzgAdziN6TdU5eDPPvBCFv7SysH
PGRJvAbQH28rVmPZt/aBMBK3W3wnWOx1biRte9DPJZY2+KkCVYtAQDKr8fRZExKbWkSPEU1HCDMn
l/Hq6QQYgdFlRt8MnezrM0a1M+4ZS5XMOMYSwsS25tr/GAHV+a/Yan/DhYXihM1AuopJ4oNj0ULM
5GOQc4OPYjnjqQAELXHCwsV/UvLAYWA272hcCQqdZhYo7SuGj47xkNx2TcuzMb+ID+KG+d8ZMns2
pneAfdfcf+EQwSTeb3V74QFdJPxsVrfoxPAQJOAF8yT0rGS1YYfXoCVxZExaJPDYubZiJtGCA2CJ
7fDJ8I1ofuuKrwpcI7xmyBhUlsdKhwDhwlKADYEskiGJdStwKp+Un4SgIFTQA62Q44IcVva7t6EE
oNSJqGzshnUXvPyOxIgN1/zJCEwFOWJtgnAC3bv/6m7NutuxWPmDYkfHAr1zvPd32a2oEaVV/Zt2
bDvGlwzDHaYRe6FfHGrw7ceuacaFYLZBnQ2R19TseeFRpphNLBy+yVCSD+5iPJ/DYMDVjvVgZ8M2
lfCGkSyU8dDHdjJRPqGLiie2lL1wYBnMpjNlVO9tJAd8Tr+YrxFYP0/A4sixdaSkgbBSqvDqWGCu
wSgmOhAHj2jhWjhHJ5plwn4M4kmt+kwgjjN+s12gb6Eng5HT2zIjxPwtyBhSNGITnZycIToDZI0b
AnluGcorC0CPtug+M57RwrsceJ6xZh7Bay7oLVY4s4vIEf1ay6/wZ2vCiTajcpH5lDx0F+MMhUri
/jBFYkTLJmXXPtVP8Qed/UzMLD4DaYlSSiQMlT8NauxX84mW9VyvXLwfiSNsnBg6Ou1tC+GDzZcV
ECL3BZQMPMMF54JUV+QEJAuzx4b0g1eDtoQDxZUuAe1Bg3ldXoE34v0sev0emeBvdWpO/bPls1kS
wnoaGlQdKNxI26JgolDFxI+Uqwad3Ja3BnU9tEGNfhgOX3Zl/AUsKI6A32zSACEXI75QRE4uObMX
FjSKDHAbZ1qFABWqgXDQ5j+fGo0EmXxsGO7sNm4paq8GlgOu6lZzIjYAMINHw8WpxSJ50S2XOGlg
psAyN3oZH/U2O+La70K0umub+T3gpZGxNJnfADMBx4PeaPd/77PswgFxe068dr6ntcMbSJQ7zd2D
7j3kfrzCr1nJcKuZaObFjJV/QdAe2TLNQzA3HWoZCgaXs4doujdXA0ThInF34LAyhar0pcvmSivP
CfVHQ8ftrcqbJK56fYktaf2P/S22BHMo6sXYa+gCqSjwrGp3Fp3wGGIxgDtWzliH1zeGOB49MaJa
1aHkNo0D2kx+Ys6h4jx5ZFmHcxQws/MRY4jcEKmWBtZ+fLi5NrB/5TQgOAtvREii+IliI0GnKAG3
clWh6Pov1kun8sXBgI64OKEz9O9QNcGYSAuQkd8SM8vJjm0tklmCAkc+KOMpg8kNaTF9PIqWFq+u
pXJHxQJmnp3lH6hxKs5Lc1QJiwQLKwLY94vIhVgyQ0HKfOX0ylrAbo3XWuXUrEgJxxuXLI7BKGRs
x1gHVjYhu31sGQeyvxTU1VgToIhIMCt22nxdmm6OS0PhIKzmxcbvi5E2IIOIniZwmBNhTbOBZosD
ajofGwgH/iK4mJFbQz1+s1ngqjgzbwhKBtwHGDcktEaY28Ha6ew9m8T12zNPAtus9bklyFq3SVle
La7GeXIf2Z1cN8r6G1iZBx+D8RJDJc5Czh5I6tlTOma7JMOF1TbgFeMxNq8WLSKkeOG5zqg0KZwm
oDfHLtMnxRiC9DfddnNCuzHj/Ay6Lxb64120j9w37CoB38Z/0G1UYI0LUQ1sdriogWYBe/HaCbgd
4FaNeFq12Av9RuOSihOB6eKH2kMuAPjjSOJdpvf2ecJc6ZIRkLWMP8iij6Plv/4fOnaSWA0a7D//
m7mT9sI/81fGbmoLhRTZKCsM81d/wFFx2ocMIQLtJ/gU0aMI2RBw84JCWedTLbAQYCE9PyVT4fQx
Pvw4Ss6VkLeddCgYDWbrhKJtCA7AKT+aM7H9Vj+bH/3QeGtsHHzSmaDX0BQT2EoI8mCZPywiiy+2
KRNACl5Oc3dj6V48x6aEUBznpwu7PEsnYQqsdEmZT64K5Mqvesve+Iqfp93ta5ZTHj3Hp7QXNrVj
esOXxlHMxpV+Joc8jwgSmynKrCX/U4+jk61iVA5YTZH18ET/KNz9u/kJeKr8yTusrvF99Nq7vtyz
rOARidhNL9N/ylP9NV3ePOGD0KQ1NHRUf9o++f+x4W7kgMMzegDdj4OHuQ8LIkxzzpADSctYJvfg
IGxY19TrPaOx8H/lwyQuuNeQDiyOco4yrucCUgsIC/yT2IOqxf/gXcwJgj6MlVWlOGjJ5hjBALdD
FDO1AxHaJBwPw87R4yyIJo/aDDNCIzu338Jy6YhSRy9bQ8HntZhL7UOHFMgSmTbBlrFLZWFNSBjG
bjj7YPOY3Ar/W0wXTmDC3Rz+Gay7VhOWKhYtDWJQNHB0wnhnoi3nEoW3fEcBXNnb5msc7ffbhsby
hvt00/ZvjnJ8ekV6FXwjLIZnuLHBX1VbgNl4eqCKbFWS+ayCYqHaMYcC2eTr8Y4QbBdstBM5mDv4
S56IFeK0bbZENp3YygclBwx6rgWD5rI8CB8+jwa1aq8fVv1X+D1zUJcj2tqDxKP0HT1nygr+e3eS
MVFpiKpr/PqzZ6v6yUk/68HIpkKyZQl/nHiVyF85e5U75kOA/GgisUfDP2GD9DmRtt2h+QsZSF5+
Y2XI4zbCQz2r9fb9QbKQM3ORju2BSfMj/u0vLF+rmHHcKo7BVrrjyiDQd9F9sUp8tfK2Oo4HkqW2
2AvgDYh+ikXWG79JJB0cCUR9GEQCMtofRaIdirWLgHMejuOH7pYXXiCeN64BMD9YD/8fnvac0+Av
YQY30Qq+abhxpujAEl/N73iWnpUrYP+7GR6MT4/gTsIC2RBwk/Rb8Cn2yzOj4vjDWpjorYit+b36
fJ+ADMvCjv84nXFBBTEORnbBAkGKVF9WbxgM/Oadk/kWqMQOxeo18sJ/dCnIiTnFaR2g+IHskfrl
f4hXFUGTACezWQkfwYF7AxMm5MRGCQLUB2iKcS2fnTONQkkbzBoq/AIC5NJqrV0nNhYbPOZQO5bq
J2cofoHH5siyzm0+MY0wHcGNLyqy9KXR2NHePEzE2fRzqGnBm0+8z2cIJkvDWs+2wZclbNLFnTws
qGERCBCpt+yRWX5iZxEwOsDwhWCfO/BbZngDeS9sWarLrf7M4GrMZQau2HV2FdsT1P2Pk7H8ll3R
bk7NTZq3a4BadLnQ4/0PejguF+Wehrtc3YLLYJd3fsfwGC/VWvTKVbnhUQX0x5HqVJy6GzgOLQMW
q3O7gqkH5QrOtWEXoE7QADqo9zY7f9Gd2y4mh3V6U+E4k02Aege+CGY3s25N5v3D5WG/5r1Qvmgk
MF0WL/AHDr7X/tJ+xjRcOBIum0tzzn6HQwlxA2AMZ0toF8thA9o2LlsYKhqS8eUG1tcI/RqfK1QD
VD2WNJBQ6FSvH9/xpQTkouF56ZxE2OvCuVtr+KmW0XKXrE2coDlBUlypxIOK89IKSQbhv/Brft5n
dGl/HAMxTy1eNodqPdgJZnzQ9wYw3bt2H1/+XtyhOqSWaRv26Ztyzy4FJdIbKuZzNqOFcZVg9BB3
aAVxxBmZmoEIyIDAIIAyRt0GN4bLTHtdjpRorlT7YGkh4UUVOdgoIlKkRo7tbpidT9xqsQdowVwk
u2DuWJ6HHWmkK26hCAHJhsEBf2POhoAgpX1jm4L7Dhpxkv4W5G/YUXCWES0ZP/w9ME+1Fxq0HAx9
lUr7n7SI3VdNMw+xNrNjpfyrYqzxEePj3pR033z4EocQXgUIaOCMAWJDbnVxU3AJA9pDlASjXUN2
QWPHFRHdfeOv6GB31L/z7JV6XmDzB6CZXERhV0S7DnkauhOiDYgw+t9NjK6GrofSs33EAARfPY6w
8XIUHI6SGN4NqNlgS+8XHMnqxgkzkdwqOVlOfi9O5798eHlt2uf4LwznGVV79pYOhfeZr1uZJfeM
VkMhZzsHnNtUe7iMzLkkJT8Lbg8FEdvSiUgSB7Ng6Pg4Dmt06VJ+qHEqqT/VtfyPLTAZ3oK0EvlW
i9Zr/GdrYvBUEdRuQwmBYcvzoWzI1Q0+9dHN/5UHVszhLx7nw9JYR054xWDXrn6N+qT7LkZ2Ns0E
UZpaui8IUCIIVQ1mMwpkGfiTQFtdtjFCPTg/NRHk34sQ3Dx54IWr9diHrwN+oXgakKbS0dgpvUrR
sU31IG9ahnoWeH7k5kvrYClqPP3y0XAmUV16GlXEb06loVsZCbIw2/q7Lm7z4dxwrdTq9Pbe3wAV
VYK7Dei2gkzHFUS0lNv6s2DrTbcxyVtG8cUVf+HFLl1pvkV+Hu4P6OEMe3YKmM/1sX213asSHkPu
Mh1FP0Y/YirjJiKs+iMJ7f1UrVQIQttW3WP3FzuLLyv/KMJN/NRIdGo8M3cG/xHpq24fb8T+rPaI
v9nuVNG/cLiFAM3ngOWihrx4eAHqBe5i2Lx7cETDmS3IKtSen9W4Kth4Y+mQg90QN0hKPSvB3Mt0
wJTxotM+TDqPAEbZrCZM8d9QLF8J4SHhLcXXiEh6y0csn2C6utzSG+JzxYNO7JCrqOdJvL6bk6Hs
yaOavuCWqCxgifoIyAHFWZvFJTeQyx2uSm5miapAgB5/FOf1Clv+PZF2yriW4o1RuqRWhrvhVHJY
rm1+4SFcg/rPw95EI/nzT7zC0zRJ3tkFn1iw4VUiPflIMicLmiW4ML4VAHxBskFQRqqgusJJ/k3y
g2Ira+PGNNYZS+JoOIbw/nvLrrpV/lRIrvVq5pm0dqRylljplVmfNQTFBheGALK9v4lBfV7qUkFx
CNVUhAm1gjweFIQjzKsyKi8qZuwONSzHyMdiAQDUe2ZFTbEskUN6RF8T2NqQJDvhLW7NcY0avscN
KltILjZLz8VOv9Ve6QlefxvJmPD5Kj/VU/EqhGhL5TJAFfsZL0wywZOd8ucEyslu+zzueyqXee1w
I19md4CGCnwbW/UbbxBAjHT3Zy/QEjdZ9J144Uy22NgjDGjEpM89lCdupOIyhiEd4VBU4drhg/rD
uDhhjc5M2M8QGHM0J1S+ox+mYY4wB4shg7rwchuoixFaFE+S1yKBBgh/Fl6BeyDUr9lqn1gFK2bK
ViwIxXwVnj6eiextd6UtQjEFJO7ctIRz4WTqSu4cHfcdvHvRX3Dj7YElWXMZSD24ddpJMSCweHF+
nBYuhCNV+wWZyLhvrYu/NZMqjWNxW8Dkf8nrnrRWXPqXwcGYxUvz/BwK+MbYYuRyCkSSK5erwHCw
zsDsgKPunToAwtBJMAXsGFgLB0YFjS0fhInj//Y5hGVnblE4e4hdLotflBvQrYrGwr4iVEnH3kn6
Ke1Pg76HlZFFm6GxfgqXw56V0qChX513uolKHUfn7sCSYa/zHjyGzhFMBkd2SoLTmo65RTFbplta
9XLc6NpGor71sJ0swtZSPgVWQ4Q6tWzROpunmoKdyMgTV1hSNjEvE7EfdqGtgG0koI1gjeVLx9ME
VAcrmeDdxEZtMucskon99rDTolFZ87NJZZnGnUaQs3pM+n3PcEdIg+kyKAdkffR7STux3uJf8E/S
PJMNP1G/fo8bkcXbuMOM1GRWFhhu2B+2H4WxXHMZB4taAJZS8GEt/Mkwv8BaY74THfDkZsIKRfFI
wIthNFHkf+CgXqG/gJhKZNpOtv5GeuvyMVMcmfnqkosVQq54be9Nn/SW/po6A+LOtMwQAWBOtw+g
jAkA33i+AEz3lgq9siTXDncwjEFncIUPUz7ppeYVv9WhZWIagjcp2ER8YXLYmlb6C9bCtMQtRMKH
JSFfSPvjazNHaexn6ZIgWFOyFFaWyxT4j4J8BeTCtRGcBsSBU+zG5MG8rw080ku2G/yOjRCh449o
WYeXpAF7grA58z4V0nToaaJLi5X80WkTivRFxCOP5cTbuIx/85KIFjAiJMBrulK4OEaBw6o3fAap
Q4LfdEYGsV81bD/yB4/motn6AIbzu5FGTkDvhyEa9n0gvSjBFoxhLK94isSfKUK1Z5V0z77two6A
y8n79eYV47QpschzyNxhN+lDhYtmaI/5h3YcHd1bOZPjyVwLWRRTF3+V8+jtMaM5uJiok54pk1bk
YqDBuDSvImsPzzfMtCAu4pbbuHwetUCIjmxyHpeE+scP0a0Qn5ktHLeO1jYOKtqzwK49+UGkyOyB
+JTvNJtmLSsgs+GeGdd966XPWHLjfXKlBE0qjKBjILJDvgLZIp9BksJMRqb4q9Vp4gBR4cdzKH0S
3C72jkQ8gG2+V1NyGAIm+n9Dt077cy4i5vAa0kFw2U1Xme9EPjImNwCILrjKDM5uG2/03Vb8ropv
FrJpfI+RyyGV9ZeszqysgoqCn59V9WsDq08W1LKn8ZK3/Ew7+Ex+qm6tK4d62JFSK6F51FkVWAyL
pNr+aGyto+CR2ylmh9YCNQpv0hr1Cwifv8ZlPf7FtLn8aImPJP99BwgBvHVlq79T2YoiG1P227y8
CeIKuhJJiTiiwQTA+iGddmtl4aBo4BbP1EnYGTSvPrAQxpr/UxID2aVTYcYvLzKw373835MCowvE
FbNyk4hXNo4w8XysA62k23WUrGd3Mh/8KaOBv9FsOpzjpR06Sg5dxkEIMi8fyERBISfsoa/4zPqG
5hbiPDwPJAPysN/wO/f7tU6qKpxQel06LcC9zJVA/sP1EMPVXCdPyndTzedRvVc+ElwOBUSUFpKl
AE3ONzNaSKph4MqczMGGI6csXLj0yXEBybaxCujcxQ6cgpc47CF8YJM+BxdCl8cEsRUcVnIx/m0s
6bD+oTcrN3qwY9sfBesgWEPqSq9861Fa1WTHDWe8+nBo+pMSpx5XzJgWmND8rQ3djlgTLlAziuWe
PpsGcl4h3Q0HXS8w2RQ7hHy/PyXJe0seHmW0Rlq+ZVJXZYjeTrR9D46m2j5s6SMfEL5dJeMh7sJA
Nw23YeDWHfJw8w7fFXcN5x64kO4wd3+SC6Ma3Av6GqTfzPkJ+13F0SsvanBwJ/HYpfZD2gI1h/jK
mHrPf4fAGS3jqaLwQBswkgqNmBCYxDz28hd81RH0EHBF9SY6SXs/8xZRXXrGeJwarzjJDxbHGqsa
HpNX8YujfHjUq9uAYUEDlswBMKObVNjMcES0NVd4vwH7xMLmrM+SrckrysL9h8mFcsiRhYjhjv58
5i3CqibLb1pB9AOoWb2lW2X+YD8T1yu/tdtnO8cievw0+LRSugXmmmI3SuBp/+ym2YUQ8II8Yt0u
9AsRlnjujPrWnFweG6Ioo+pSpJcueEblt5o9hP5WUKROR1SkmfgY41+4v7h/crtDmVxJqKHlhjMV
iggs5EY8jCKUhy8TUCIfdhLW4MxuaPEPImwe1MGHIsQq54DVFTJYtztmLMdD4zI7UNNcnQd1x9+i
gMD4f9C+F8NrxHW+G14lbtNSCx9mK+pAxK6Kwal6izK0H3yK2eitqW41XhQoXYVrpbVuAUlVwxgW
yqiuHNvgr5O/pf6W5o+w3eo5kdJsWrgx0VntHjHakG4jlLshsmGfyW4RbOXu0RrbSaecghl0MOK6
vF+Kwm8kHQl3VswTBQUim9H9wBltqxdRDIF5CnjUYmMfxBtB9IzyBKOxT4k+OuKvO2Inz3ZJWMAI
PUBdEtodXJY+ehj9hRw3X1xDidQgp2Mqs9bEPegUTrYCh8AJqShkuk1qrjjGeWRpy7XVHcP4QrF7
NMYQBoi7uqAnWvSuTpVnU5Z4s1L6F9qy6J8rYw+xibKczo51tEmqB3iWuUX6Tb3n1SIwIc8eNQ67
Dp5s2LMnK9gkxUYm5nIV5mfS5d7jykfSd0KfMu0WxaYxbxXewNdWciFJ0DzAnRnyx0hDs+VULC/t
eyV0X/1HcOFiKM2TjaAAIIRKgL5h2PC2Cvo91beTx6Jx2qaxCynpja9A4pTg0l4jYQ+2Cvo9ccFS
dGccJxhEs7BupJXl301EnDZHcbyIaJBX6EST/mrgJxoo1zFeleUHIuMrHVTZzcte2iFav6TbL6Ij
SZDv+h8p7LSwtC9vTAsm1+V8EtixjluZNxv8nBFdxubuGXQOzCA9dN+KDTxCA0dXjHr93ULRZmu6
xEVrhaMcF36W2Ic7VTvyvGFrCjRbdl4FtaU5xYVTd17sw+pAHOYUAH0ddfSBrakdEbLUHILq4SuX
XNwjkhn1S4BPo2vAUUqIxiDu/dqK1zhehzxDCXozckNrK8I8KLUD7TdrN6y2GnppbHrPcNHUdJNI
dhE80vvim6QHqOsjVFuzlNks826atuTDS0OO4zvvgGxPGLpkOJzM0RYNF0QrQkWUpbTEdn8BjYr0
uYufG0W2LvooLhXp6QeYHViE/L0R90nbkf0SGedN+6n8n1zfJlueYeoPWI64R0yXaddu2FFgSTr1
3uhTon2UHqhLpOEwg7EdFPAz3iamsw+x0AlWiK64PZhSdqlrjECP1CxgMw8pelft43/C7OclFCcY
jYB00GXYpTGwoRKfoyO9iq6LM5R6f0HiwlnH8azrG1B2uJk0s7zukZVjhjagTrv0XBkreiZYHIL4
4uMSE874vwPQ3C5fyvMevC7wEEuhooR/xjhTnOA9dTj62AVRCWTcsLvNC2+Yh16I1ys5dsN5E87C
3KMqqQbGK64y5/iUvUdDTp2kt2DtPe5HGnw2NsrRzy/Rk3kImh0OP/0fWBdslpr2Z0ndUVEIoUiu
rDBxF7MH2E7m4F3Cm6uuyUHAJTnblIPDufVD2ws8P9gtq0mocqKxRpTAOU1TAY3hdzA2/rgyFP5h
xotxFc2POHXzVb74BfB3s4yHHFk4oppNVB2AymhlVNxKMKlki8xWcrD1xWZ4P96Mmmx4VmN8ryQP
rG0+X6oT5x/tAfRraJB00ODCQnYHSeeE0CnW3AAFszPhBb21a2DxYnqwPHK6u8jfAZoQbXKdJ6Rg
FcwtxBiaOy3Ig0tNz08O+OmdKOogFV30jaCJBEtAvAAea+RV5WbcL34FRWFnvsfqGF0eBkJsxA+D
Obsfa5bqsoussU/ETja3aeiF3JmZL5gnm+uxYAnjNTjI4T3mqdkTbwtobpivMB5A/kiI9cYINMaT
pVnDtzsSuUN2Lxe9PLOZLpUzHE+pfI2Ny62GMx9BT1oF+rzz59KBkZMBJ/FECt6ChxzuVU51XLHt
wTg5B9XWJOhHZPrZ+k9CioYVH41vH9O4OVCtpq8kCXuJ2VtdHvTCS/UNYXgMKrgEM93gKciXU2aL
CDRsXEJJ2iC2UlUvPL6rA60unAKxW7nltBJt6VucCMaevxtb5WhLDNCwzvLNbY++0/Q/+LEMPNim
0V0wHrEcgJdDtSJmiIGs9iYVzGLF4EKnuSjW2QQItyb2nDNR50QnnxLYaomsCl4dkDP6WTBdOLzM
fnQl1UnRQO4J/yNoz1pIeMQCeswCTuPOp8T9c67NjQWAIUYkZcyFDUngm7BYNipfubyMd9EH+zKL
WzmmTjJ4Chksjvo5XJnwS4CFt9WQVKbaNzxTSW5OtyNhtETTOmLvYj+GXCozt5wEU7lhomY5DCmX
Y6CwFMm9vIEQ4F84o7w1UeuxZWBj7nAJJW1m2MIONkn9DhhS0+EF35nXnNKxHsB7oFKiuo1gTDhv
Gdhxq3zx+lCSR5RN8GjwxlB23DEEekJ7VIgaYL4gRlwhQd4RAq8OPEN3WKVHHroohXSUSnumiUUF
hWhzipK5V0Dzx5IKny1J+irTT104hazVFxhNbXz0pNR05miAknCdya7S2hx6SuEa7DITsl5cgAoI
FyUvDB1C7zJtE7nKfD7zb2DzTptaPXAGEfOCZrYCl00d1di8zR1G7z3SlAYyQY+SsZ132N105wbV
tGo+Ck+ZLVZF4qbCqDpN/9L2MwGVbuFbKh8MOBIyQ6Zuyk/zgOwfPCbA+IQq27FjHdDwFt2jRl/t
AzwgdFLE54JHvmYNtEA4UQJ78xpKDElK8EA4RU6L39ZbjXYxBvpL6Fvl9fjeGTT/If9CKL4b/Ym+
JzfP0XuHNiYoLwEtyL8s+ksIHhLnpIMYUE5BAPohVAeh2+FaEUH5OjDqw4Pmp/IQb5gg/JXxQvJ3
au8iVKJmp71GbghiagO7XwgtqGfZ37AbX+JbnUFWJHqqs6OthIQOgQHrroWL7hJnNyI4QLXn8D+b
jQkCEIaZeDTdDsxdBPPB8pWg04nuqiDuejin8aVqnMr8SNNdp82rEQ4OhZRZ6TTi/psdZlI7VCxM
7gsX/510pRrfLeCV0J0nTEiUNdkvlXnr499UrSyO/8G8Ue0XGnGUsodtbvlR+V/JcNY1fUm7D0BS
l7skgYlEL7zpmP5KOBMfEQYTIWNquA2kNYFkHIdJe6F2SBuSL2iAwm04bkXSc1j8Qe+KzfX8kPZ2
oj8IySmqr0r49LNNLe1xz0RwrclnQsCoOuavEa/zFERhzWgMq6HM+JDHUrpl2Hm3IIF7gbvMJGjc
KejvYgXgiOOlnty69pBjlNnDvKTn+0iesf3eU3IXpr3IMYrC8u+zmSkefyGt8rwWlunU1obk6Ykr
7UcanNwb+78iO1TlR7/Y9vKHmh0hDuXjugposTna033eHU3pqU4bubVDZNz4nGTXKl0rRAImayxR
88mp/xU4GBNNzapqKfcf+mZCwH9oOeAJpIH+pXutiqU2JedTNGz5ZcKsRR2B8EC23uvqLtI0cUjh
x97bpury3wgXDnmQzA8JIT8uIAf+VN2w/emKgaRZYYFTrZLCa7Jfv1qVGHhMK3NcSSVe3fbQUxg9
W87ssLwYzUkEKtw2QK608tIWwnJwLHCJlhx/9i1bNobDBg28nM27KLm1Tp4vbj/reEb54MNbbe++
sz0g9wJeNj6srhn/aj72wiu9W0uyF0O9B11LHBOvdRoEpIYO/L3qWRLb9sbA1tEKW2eYX03BvGCB
KYsH1bGps1WkeuU/1QC53Jvwhv0aVeFNf/9ZXMUcEQE4wsiR54N65iwkEzeFVbCA+gvRHO/LTVjc
S9H2+/gQ9d4Cd2V06EwMWH73btPa5hczWg6dhDcTVlFHoq8ZYX0ptt1hQYjFr96y1YdX/l4Q0FIe
FLfS3Khg+kNP41OZ48BV252GbgNN96K8J+kx4MCAyZLP0nr5EAOJ7SRl20E6yAgVK3ELdTHoT5rX
pPzWgHp4aP2rAfG0GLMuNgI5eqm4hf0EEiO2X6wxazDubvuWfvPxHCf3NwWwvos8VxHg/DvAZo+l
TAWJBfVQguFE2q9z/IG6a1LjmOQgMVMTT5CgEOwn7rJRbSKBGPVW89QFM6gjFtscnABDnqdeui3L
E23Erm3h+TWOV87YXAOTxJXDFP1qw2+S7esOw85VgZcwUmVJ2WeLrVBdZWE7tWt2ZbDeWYmEqyH5
mcw/0fguFzth5ceQU9222bfIdCGSgcYR8TPxtHZ0yOdZPzWkTymDSDTTuDI2tGDWJKswQhZoNc9S
9fOenmT2IWTQ9mm7L+bIZeUk5JuWVOZG+sxCwozvA8HXzSsklos1Gdu1hU7mD2uT5+Bf4mET5pce
c08JYcs5YlWFAGZYmf84I3gUgXevOudgvx9xe2bqORaJzb+Q2Pc68nuXJodUYXDZBPla9r1JcPVZ
jTC2Bz3eCsktQLOseDns92LDzwsUbxRwmIArsRmomWgoCCZDnQCOv/B4jaJqVYQcOKvQxGrKijCT
6J0RDhLdsFU8SWmaAEX8btNntHLov2pTZkBIrYmAwDesrY4+arzl9UmCHyTH5w4eUJWeh585Kc0P
2C0qR3HavQWc/zXIiuFfybwPhN1h47aZ1D8J6KOGmtFspBq2+FdXfPWMaW8B2k6E2xD7uJiFTowf
y0K5jeFWqvDWg44abOmPp89MQtMZfiviYYFOxfDM9BM5Pb+6g1yGe6nI346UrTE/0q7qWMkJ5c2s
L83a1F+jP5N7fniiLS1zdZ5oPDtaomub1QKpvio+BC9Yiw2D5Dzm1rcKf3p6YvlmBrciuRqU7rbf
cWxEgR0K3hQQeEJWN8jDAqJUfCz9rzS4jp9ptunR8i2mx1jzvUBxAPzWvXrshnOYYIzXfo+Ka0zA
Y04erLEjwZcMiFoOyJjdssJMhlMX/kXkB64Q0BqUqo9M8Qr1UEvflXyQIQJFh4HY5Jg64fEyxtgB
oiEo8sub5Qx8lrdxHru/rQa/tb5O4nZU1mH0z08fC3bZnplQrVcaGwH9GfD73uGXUH7m7McI2AGB
cSusx3vvjRZ6+i2yTTVjsz3mGaeUMMFypQIeKPNr/8aJXrAGqDUQJQG68eXxBAUI1cZ9KcAEPN8t
ZBsnddKJOtGtlRXe8kL7J5vkIS3PQQd+il8EYYCOPqvCw9fYu2F1LwqIFgGcT2iuoQK3mSO9ZwXM
LnmmzkNmqmguUKvmlzFfY+7CqjO5L/gcDGmsiSj+EW91RSI569fjcIiDfYZoT6sgKbWrIv6r8l98
nUtioQnthiz8PdGJFfhffQryBwey0lwreTXE/7r+VsEbM+9NscuftXiS5uMTH3VB74pNqNGozAZH
5WGQN3q3K4hWy89x/6VOj7f4HXfXrnz49SGQ1yylF6EXCzdZvWYZ4glOmjBh53gTMAYpjjUaxvW7
WRlIk2niI5s3uIkOuEZEB9BpvDGNEjjsJ4QqHTSfY3Orup80eZlG8WdwmL3RdWKy+VJGf+UrjTUA
X4hMSmSNQG2F+QSXhsj1sb+S08kGkAGduA1T5prS3+aYdzZAAcGHTJ85SI/FG+FD+LaEgol19uxK
RVurDzW5WSlLWj3ELZIVnctEgo9xEqLRPCtz8qXDOq/jOErudbw1zdmhwVDRSLh1ii5g0xS3FqHx
IL7U9LuGnVBDhsBtLJBpqhEPtne9NB2FLUKHx0BHcfKZacTeYKsPBAnev1sk66za1Jg4NIdytCPD
lUGAzNv8M6Yx3b2xG3j/5AbclJJOwjxp2hbIPmZRDYT73rfd35ud8crUOM/vQ3/Vcq4wkWQF4W94
3UcKNJeVYBJ0tYvyfZCc28UOv8B+chiZOMrexWkEJlgkP6oPLUnfLaLf1veRsObLUGd6Xwa43/ae
TzWvJfUnIS1cyR5NN8J0oGlbwCI2mOiQkiViCAsKBi1d1AhRnUyX6ERAXQGop2lQtnrKTwHpeiTb
B55DGGBlGp45y7IBZgQabCHcNfJDU1hu4eIqIFTL2C1mAOdMbBUzMFclGhBpgMm10ndGOEWBEknZ
93Mh69eK6ow99ZG1Wk2AmUxjhLSAI22Me+YImCV6fm3fXwW0GxPkxNcABaLrO3wS3kP25IlsMTnd
5jhXMA0xGzJgyOlL8X/TmZRRvxQ8uwp23tm/UX4Jyj9lTKyFir89j56BBLq6imKz7JhY2vkMCpmu
WAR0jNaQMUwNTw5hHlkeA+rmkdZwYRaWyh/dZsSjwa6HKiAxKJnh7L30WRUoLEEJpMZL1O+BuTZT
fvprz4o3n77Vit8n82BAviwXCqR84GpxwHInt4oCKydI7yU7qYY/S9L+YnSG1Uue9WF0WlBvVQTl
AzNb/FNOP4II5MeRoqZ3nzR38UIsIoNArbgqfdsGwz0rUpVVgkRohAE5sRhP4cTibiLPM+gxQeYu
ws5aLVA2Y6BZeK2xh34ByRugB6A6cvExIfM8zu9SSpIgHtX/kXRey41iWxh+IqqIAm4lBMo5WL6h
ZNkiB5Hh6eejp2qqzumZ7rZsob3X+iOetHAx/MXFKSKh1mbuC9cR8wFKFvHBqL7MaME6xIotQkPk
wo2TwKJ/pCCCON8G+9hfBMidzbFDU0OMOwyOjPQP6xnUVk59QgoFdxu6fsVI/1nJ+Vz5RcqRO4XT
ca2rhh1wbOnY0+th0+B7gxCPyCk6Iv1Xhmm27LDYW+6PKs/rxic+Cwy5HqlifwUD66FejCwsicyO
Oahcs/N5w41p4ZM/CJLYbhU0LZV2zzxqYLVpPiCHuyek/Ab12swR8WH1x+CsRxFUAatYwvam0hrW
WqGqLPoJuQjVBBXU9xtBNnsFCQ3EkpIvyOfGFhKroyye0FTzyKEma3slVa0+VlZdRNSNGEy1BENd
sKpqHA5cYQVGSA2MGXd1sRHJekdPOLHdkCaf/YTXK+iHioAYu6TQC3ydSyot0HsitZRM9G2sy8lo
436Tu1wYaOowzwm+k9Q4xqTfCI2P/lTmJAwVMpt2NCaR8bB7VPH4UAEAGcSFtI9up58IlpxvkOeQ
R0CqlZUHKxedojG4S5G5TFyEFKoteJJm7IWaoK8NL2BoYt1Xae69EopXcc8W3dITLm1zEHgtqvZk
wA9kiL7QaeOLeO+Y4vOTwoNBVOmQPd1TI6/xDWWQiUtKmqcrmr284Z7ToPZoTSgZBREDHJPG5shB
bcw5YBGFGd7WlVaIjOBlCaeA4g+P6TfZCw6ow2RLp4zjb4Nzf9Fu0o1Mm6XpiHbH/yqs8pYkLmlx
nQjbBkcenXVjDCxe7BlWE+9BFINcjueVhxqiWmS4eSFQ+P/gdwg2URyxJCDVIy5kKl5UTGTYp35B
sJBX9ufJl4D/kFfL21aHtujaWmc1mVOQ/Yj5cdlpF5pWB2ZjRDtMAwxlAjNtopO/+aumS0Z4Jf7R
yMFvqLo5KZltoP5s6Hbjs4Ty36MbfavCSTRLBcM7AROI6lEBCrcYAYlk3gzicUp/z9JIKlq4ivWf
oVoRa5jc0HJqny8RmwxITkR2E7de1LyDGrmBojn+2JxSHwgcHcXtLTlGY3TRkrq2rLfEnSEzteLL
ypnKHG2J07+B9CQQGAJHzIm/wa5RyeJcR7CgS7jTuYD2n3BF3lLHxW5wSZnBy//T9bnLh5sDJeb0
VzBDpz4tXVeey+CVKRQVTFlgsOIwVqocDNqBrUMZLwrzwXKEa0ShBhFrwyhXmGmMFO+OZozMXpuB
NWn5Lh2kbRNQrYrWRWRj5K5wAvoI+FMZJdw7R7qDKHzgSCwRSQaPJNpnEJI+7/b0Tc6Xw0+fdyew
23UNtSB5S6o0q/CW/pU8ybX1oXY5I2EK6U/J2lOjzNL9t8fTyVnIuq85ZgGiIa8ngmEXnLQdIF0q
1XB0H+J5ODOXxbZndg+Q4Qllb5HygtKAzxI5mVa6AsKo+dyLKAtDzgiXJAlZIyhrgCUZHCU68KPS
OueGK0TftD9qAnfJFxgez5WCqZ9d/xbxOVMmNtjiTA2wP7N+WLH40xKs5b673iL7lO3Lw4fqQCcW
CIS4vVscrjOpW6bdiNMYykwurIrvH1+2OyebRCCNgTsN9xFclTovPagrMj8tnw9RYfvCPB/I65iV
4HKY8lVeSIyzDd1WYLNy5nwkVGgBq8FwhEqQqEuun4jiJaJXIX4Yvcd33cisyU/9BQAKvhomThaQ
S0ys6BynC5gE8LnJFkBD1IMIHqg+MuHF+tLVMLTwaVzixA8cqXDifie/t0Kz7c21Ix8eL2F5g9jd
t/6pDA3a6sYBFCHbaC0rnlq0jCkYMVDcvSYLDmCJ28MOhUWnYGvg9u2+ELwXwq+nfX+UffVwvX1J
s1BKt/krDq/SS88uAMB6sWalSCpLsT87SC1JJhaW7jl0byirR+UJXibCvrER4VqU3zVBHXhiGSRG
i17BmPwjwWvhlYemRMrp22BZvjrVqQGjrEqaHeuMyxU/hV1kNnsUU5yaWWbgxNjIkym/G8G4Rh+j
YRsQKO6sRMjKHnYC+6sNuwHcMmwSvD0aiinfw080kGIGDTAbFdsdmv6p9+LVjD5ARDREIQCgo1rj
IwzA6o0/D1lbJfk8Ux1CrClpzGDsbNaI1OfwnjE9EgrA31I5o4IrtFHWfEDYKSSa6dSD0SQcg/rO
0HZxYSq4pSHDGoc1WFg902FaqzNOZf4Pj5KBQRukHHCFNRWdPvcW9X2gANhwmEtIMUdvR8wlH5I7
oxq/F0Gpj9UnmFb8dnzg7MFL6cl3Jt+zM5dg8kumNy5EDOzo0LCsYipKkU1ZCpVrBCKOqQ08sNPk
4ZMrGFjJgzRa7Y89j3nMvE3uMd4zRpO3/O9L+CVGTWIMZ5pmtyrvEHcTnt5p/pTeYKMVBWayZfqz
ktq3FZmHLoFnyYwPjw65iDuY5FM0O7iMvTkTXoUTWLO5uE0+kCVtMFbPSsyQ6VkKVXncevxDwtuS
VuCNysl/Qan321dWi3SaQMdX8sudVP/yMkgL4qvwbQ54mbF5J/Okt0tlRs4S82fxzIV5Df2Ir3Yj
aV8V8QqYp5CI6xYx0ppOkda8PUi7IuGzhljMYlbgQKhBUVDXXIKHjJEHWXmyDsjPxxoHY+PbaLGN
ZvbB0Yo+rRsznfrfBq8dsZyQmeNKbQ1v9gOBlaIlHgJa3pGxvvmQXQ5bQEUYt++0A7q1KSDwh4JB
eZYJM45JJk8XzyFR54w33TRDS4xpF44HXpDUEpInZVvDKS2hxwZgs3jMqanjOmL/VhBfqQ4wCPHO
GdzaOb/ykBLdaqwBWz36D4rAnZLGi66OoheiQmXUEgvXcLphQcRiUFi5TiKgjSfN47pPCAKaTQBd
gYNGN9EM5J1JKNsw8euEoUAp83fgTyUMhuA8VgDyTJUVT3v0y8HCs0Q0MCciyGU6axfyLpvrMPM5
QP2sm3EvTu5ALSHfFt8ovrl2nqHA2PJc56kFaOIR9BRYhLtzaAMn0t7JPD0YWGrB97YuRp4E6tPu
Usvk7uEvJ6t0sNVoQzs7j2rElERkJ+QpDZK4k3eAthtQaDKJLEOFxkDBPTXETQCUoUT8AG5eafGl
tGjdF2dQGQ0c8jeAqV/o64QAX1g3CUWC5dejdFYmRnrHUcGwgijecHFAWzna12jehU4isQ/N/DmF
KSayf84JpCY27yZoQ10eVPHIuSiG91i5jTYuj4cBz86mDxiUibgTiq1GGAumL3IWCniAMZ7QM0cm
mMAiFIs4/yhRpIFsBTBing2M0VxHDVcAiFj+0qnEsTBqwjzC/FsTiHwmAzTF7Jt/JuCshADqlvYc
F2eh4NtkmfxKn3zK0boT2mPOkAywbGj+bKCdQkW7ZqUmU9dMJsdKtlJIU3PqQ7STR6HcItPhiWeP
I+ybPQs717Bo3gDRjQkoBL/KIzLtnv6i9y3BnfdI8LFGIYzleKMSAEs0RlDwGmXjCSvc/+TgLXkv
qYu1GTu1ithRrrxPZ/vqV5od/PwcNdAAF+W71TE3zbEDN+swJLUJSPuOSTRWfAd8Wyy/Ydya8v5P
fUZJFzoBpP9qcxKrctm7fz8qFx5p5HC5PA3ogFZIi1sc+LDguQUSiJ/8NSY38M2CHCngDUgxZmg8
3TEoEO+5hY5vLBYhzrZF+LVNk40BET5Fd0LOEMJj7tlRKjAPmRa+8d0H16HYEhlRGVMFj800+Cu6
TfyDuxlBt38WCFlmepDmPGcopElaGPXSn95B8o5snApHfhsxQBj9YRBY9LFPIMJSl+FdfsXSswJP
JIWq1ndjMQffhIefI2PLmlfxVuP+rO3/3aSJZNOsTMkXGVlYTfgIlle+UgEWdZJGFiC2wORJIm6b
zWSY00VFACSi4zFcBsruww00lS41IxQbFwE3HCxjOJaP+YZMAQoZaOjjUvJnDV5WzkseqdrGRBzS
FElvCT8TYkMgWHnMuyXEKkWjPh+ukWBFqdB3Vv9NrhtfBt8qAMdMXKKB5XqGuTCP/hlxkxda4meZ
Cwe9fNZ0Ve41mt7LjY5uucIjKJGioP0atEPRFiwhCjZ1xcnRzQrykRXHR4ShveMcjZJTYsCQIkdO
L1r8Z5RkEpLtiEGnWZSdbZpraBcuK+6ZDwks1bIWWBh89OEJnyRiZOXgOhk+hOVK/IZ/OVTcRIr6
1VSnpFhWeK0/iwgjClFyHiwCs3iz0Cg/ENSVkDuq9BsKG9V71sVCkY1pXj8/l7og4w7oCNX3NOUg
9Xj2eubjwXu33V+t0dG17+V5UWIahO/TvkD1KKJckNweLk1QYHtCyyxlXKr5TKPKcv1T1+41YdeT
9Yc+2WAQkR0ut0y+DSQgKpy+K3TzJLTE7drLrOCpTU6heEcJ4+PTrTa59pXyg5OsD6pOMtQumvn8
UKBHFEq0lBCxdMeGx7Ek3GVwDFtUN59ia1QfHE6MJ90zbwjvJvmNC8CYi4/PMWjxYKt3FbFRs81z
c40XSM22YUhx4F6bWMMJPkROOZ5b7DwIPjAjEV73oYmzofSEhXJt0EeXuJ91mnHJcCT6A39MJa+C
U4Rp4rOtvOOn4MPwkhqdEQ2w68aYLEbfBlvRBLYsVQ3sqL8idTAUmpT8isQkUIFk9FOeW7LcwgZW
38fn/nma8banXjFd6fR4cyDln5csHvIJuTLyUfOZ4cR1hFnLv5bguHOkfUm0IRKhtga6JNCJh+Jc
JcudSDgy9oVVweRHQD8YXJvtBdXmBp1QbZA0y+SDoWCujcExEPfgdUp2rwm6QHw9ywiwwI7e6nsd
nSrDjd/lUGHrPvftMrx+xgqeD1QvlzZWKG/NFeuyRkOESspKUbbc8iNBk6Qb3vg0cdyPCxR6kin2
7WFlQI8Rq3CEgYXWzar5t/SwMIf0sj96WLi5QMZXMSw8fBN8nXYjEioUznHoRume9+pj58JpkPaL
Tg3Il/0QS7Kr/XskSPRxnY1wHaAtc6FaTmlxUlBU3XUMk6QL5DDV3hw0cmICGI5Fg4glHm62B7si
t4QN1/3Rk3shM7Xxvvprtcd2ygN7auYb+VUNJJfzfk07xHNchUTj72Oygz6HoHGI16jQ1v6LLWe5
IpbMcAq4smKyfkjxquqvhp1vJ+z5BjTPRhw2iwGXV4D6AfNM0QDH+V+TDm1eTsZQBjy7kFFO1gYF
gC6Q6revOKknzbIDsmYfySJLCTIjrlTzXXVklyTTlORBqV1OdKq+edEIunh3q+Ok+WLUcaf5qS8X
6kCOk/KutV+h33+CKyda4qQWmV3kAGOYtQwshmMABhNawUTfXEvMLV35E7dX97PtbR6H9JmQc8fk
NqBw5+ngFWZOuyyblRdOA/YskXmnJs+mPQ1Az1pCj8QlYb7suaQlCd18vVSjmYs/QwbzajSrQPBL
h2HHPoLgsmuhN/ASacwsLolKXyL59yH0aAJmR5LP2iXdlf22d6cRcWUhXzpb+pHz7tdQo9FIb2vE
k0xDANCAXyFQ8PtV+hfzhw1UH0XHkfO5ojIwWQS9fdRvehwBscqmT8IATxr1fqh9ldYpXmvGGjQ3
BB2YGREC9o9CPqXT/RrEl2FAguHfyiNrQDYGkE8xihiMaq1qaDOZnTlYB58ZxMKe6KL4hFODgt+Y
d9Od1TQgdwftnP82LFLzalXMHQRRtCqPFZo0pARH+Tq5qTdEpJGtL3xKGNd/KGg1G7ngamHK9+Kz
LbILOF3xSzjLh2wDwJ5qyznHlXvQCDdzhsFqD9oqPfHIwjbzw5gaO87v5Owu/J8UVnRaLTzlLH0o
t6aVDX0c/VFfY2CUk28EGOx95K7lrQ6xMRWYm644q/exPaZcVJgSScsAMidGShxjDghgXqFUWMMo
ai1BFNuPtu2EbtojTus7ejJvFB+AmPAcsHkb8dGd40kS8nWTHFwCLKg/EDYJpu8VlxvPoXqBuFUm
a5CxsuBI8XfsGaV412QCkjkexLnATzzfQKSDivD5ZPlOt5Qu+b/iHQOq1o54iOAjAqv2ibo0q33I
k9W/SjQpY/UdozsaqGfgXlCy+N+ezmqgTksVHLhtnHqhyqYDdBuJU6vMHbm5EvcqSwqP8K+B1Tem
72Y6edQlhdyGI7skRSdXVs4WXNIK5pjefNIeQsDt8QuPWQ8CalTT7meu4oCQNJXnuEKGAAxY5Y4/
Xitxbc6QLuZnNO+1elDdk+5fWsEJVfZldWrmFschlcPCHpE5EIRnGQwJ7PXEge1K0J0pNpsr5QR4
7Ns3kU+a+x28/dgeMJWRqcmRSVlAbNlSwwd4nvj7qPojD6UltHF9rnq0oQD8LcJYtC03IiO3nrUo
7yJqbuMr+Mqs6lrVzO6ENUXxV50TAYuQeBmbe3O89a309Zmr5NRh3t8rNl+tys++soz5li8UevMy
45nnbet392JDIdF8e8GahVQbI795mmBCMjt2cLIZS3jeyaXDRnJFPUntujU1Du5kznRYCifSy+YY
NFC0ClhQ71yguu+YzAd8GDMoeYr9uMFX5NQ+fHXe3rWHO6I6YoJPaVNJ8PbTI6ePSN6R0Tk8JD/y
3Jza8Rjh+tl5mEmIcgt+/GiczP/CdDFBYICvANWe/HCtv+I+IXDI1pHfEUU1xRRThSe05CGvQUAd
+Ip2OBJxfXQLJlWFkTQydpYxL38CHAnH5sQaBLwAVjj8tZTT84HCpVlNF2T0w3zPiXUK2zHbDJSO
gYblI7XpPIY4Q/buRqt6zg9S/A47pwtuYXtsTfKVjan/Te5AOEWz1V7Yhc1LE4Kj4MYGpxLI3fom
xI+RjqbGqfY9mbAvfwXmu9V5yjkGpuHWwE5hDyKkj4H5lfE45LzFlLiYVdjX7kjaKvXMfe+DXJHX
JeHp51GZqMuz8EAAkaFF5BEhPytyHVBhE5i4naUvzg+ytYlkDTgg1F3NEY5qqpljuis4y9FVcXKQ
Lictgcb1k1vuhc+6fci8JFC1F4doa1Ks7VhAggivCdICkweknB/isyPuuSpbDu7JDHmuMG/r6ZXN
0jibs32HdwrRlLAZMMhHW1m1FHGq3BvRjrWbD/4N/fhCOt6inbdbZQXyvKT3wdzzQYD/q6eX1EYC
uxTPikxsw04wbdTh0RwHR0Xmg3GkjAFXpj+ZiwAHaIQyqidnMYCQ5/36rMH4AaVoY+7Jl9H068Bc
SMJjZ+sFTge+5loAOXbibcwjl8JKLHqii+f1j8pAnjUHn7RaWI0OJwlpPmK+mkg/kvQVHwPBMmAE
tXgXqvQd/SoEHsxWWM3/1LrgW/42In4qp4FhFYhmC2gOFMnA3NjplQfNGP91ZBsodaVpmIUOrDDw
IGaXh7/WKIwB6+fQRbXLs7nQsCXggv0tenq36V9aFv5SL3aDsCM6JEbCMmcFP4MwsIRHv2o741KR
gaPnNVkzLMVX8ite9UXVT50B6z7jVUgdAk17cmIIEx5ASAIQlHgC16wvxnSe3/x0AVoHBeOmNmFd
I1BFIGeM2+hOEkDAw2h610JYuhl2vmuWLqURAIkd5ozWRaVv93CFIQltq4GtyfvNEehPrrE/Awns
RKf8oq5P/kGMRUcxcgbOeNQt/VGa3EUS3Y218uElWDS94mU+Q0Iqt4fRn0Gt9GM6vXrlItoE1FPN
5IehTI0Hj0iHbYaLS6SvEXE4N8OCTmK8GvTBiPOtcUBmQYdRbw8zdothL2IEBpaxoiV/52yyhLRm
wxifujmC2EHcaOVR2eQI8FnJucpGkH4GbU1n6wl9X/M5aKYxJfYIYUn88vBcRPscsynPAbnF17pw
wn4lWExKaJVGhRqfUmbqs4l3k6MROCzegoX/u9ySbqMhyufz50zekmXXp1A68eyr755hBBUFLvYe
Iwqj5oxnosNHx4DJNKE6hNXGTkSb6LjZ9+pZpbnE/Wu1g4gr6xxLv+h3hBFvoK4qk23ph5A+ZNqS
9sT+joU9qfeJcv7U28B4lu4CuPRjbfApIztTf3t39Rl2m8kXJCGizY+GzmIE3Ng9upuAxchJLtUe
uVObrP5PqCdFZzZ2AwwzwpmaJX8bmjgPv8VGO7I6YB3SrQyUKt3tMCNaskQ43TJO7gNmX+KYBdql
cTegUDvK5LHZubT3augQ0GrizIl/i4mxtcCLWgbr8YDjXXeK1bMV74z4qtZNK/XocSMXBDX6PaxK
vMwmhHZP5i2+32ePLrQnccc/9uYrM37F6ClmKip//gtnF/0u2lIHEVX8t0ljRZ9wspBAEB9Nhtf+
p0++ZGSJpL6PWVr5qol2nPkliLfHXZIBn50hL3qoSIlS3m6lNJePcWmyZ63tP+qiAUYgZ/RbaB/A
t+wKyDzya83Qg86gjo+QnpFyBTdEITgzOzyuMkFqo44pI4+wexDktQdXwz+MYLqDbMECwNWJMSK4
KbQ/rDHTPcbXDY8PWRjRzHDR/IUa7uPvAG5QJfgBhX219rd4iD7kijEqC2+Df5l08/apvbBEOnxR
eSxamMXe27TanxzP2CyToHmA/vCbNctgX7k3rd3qn+kKqJgjnYYze8kT1iAV0FfEpHnbVzGPXvI6
1NhGIdDdh7ielKRFWOkoR67xDI0ALbchQk9Ren7WAq2S3LV0Q3Hswv4hd/4XRKKihe8Yc6NdTs/R
l9I8SvdhXoQJWCi1ArNhQzwDBRFMkoBV7NqMNZTBMaUrC9yHISVtpNEo3V/aHMLwoa9pVXC3iroL
cMT3uAJZuxn4GLlaCD0KsgywK3R//aItz4y1CnWpqKvNmWgBSQsGGkGrcoinHBMq021sbLgksAFE
+5m8Lr4njWPiTO83gR3O5UV5luYYWA/qg0Ok7ldc6cIscODBYGnnmL2Elt4z5HYz0NPXaMvrx2IS
IvJG7Th4GLj8jRiCaIdyglfTas9M3MTNvA/JqwQ9TZ8yqV+bFsdNvM6/i1HaZVNGdlc6OPrxGxin
/8Gq40sR/ukt2W102a5F/2GIr9zjbX31ZKpJrOQHtzhX3aUXaI9lfbsMNafoUfHP6bfwiP/qkEPz
MzNOSbYqRXzDpD9j5Vv546fm3f5E6Mav54pMeuFvgO8Fv1JaLvh+FnePgKe8+POZHrfmAV+DadV3
LQP4RbJ+5emYVMC3ypVkA5hoQDEvvZbdJvkpizFSk5W9i/4SnfiFyVT1HS1Z6YySgux0bGx/8WAw
uuiojndmos968QXZ4vvnZiv+xN+NcMPPz/Kp7etiIHLUMRBeFJzAwPZQoQD+wJMY3/miU6X4LsWT
YN7U9tflVBrzMWd4sIUl+EZ0wjej/GvuDuX551ozCo9JxahwAn3FqBak+FbeebNVmsUE7nY1+gSA
Po6VOPvUC7APY6o7zxZZ+qw4VjL+cKsT55IjcJ9uI6LSqM+gaVznx7ZvIYz6FSRnWVNXNmeqBdlP
X01lmeEuO4NlAcKFM1Zafe9SgXpjeTLhN+fek0SEvxUGLQfl3K9CVoET2eiS6LOkGRNEu8H+g7yc
KGSnRCINWQvhqs1x32rT0rywt6kC7WLTt7lUIECZx3caHXyt9uvrZM6sgD1r4buttnBwxgiT7Ot2
LbWWMcWB5h2b7lrsEO/JTivTs5J+h4idJhJmog8Bjj2EBfhDtZS9XQcdX1bHQT3iJMqg5pNXZYQO
sFZGLnVcvYxXgIkaYYrEFjqF8f712TVQSLlgH5N8Ja5T4QbCVuoo1QiW27Pcsj7By/RTzuzAioyj
r94LaN+P+s1sTan6tV5R1z2gaEz3RvwmhpbEPoycP7kOiob/knyjU+MuEt8O60s5b3ibplqKsEcx
oQh+6TF2F2yhKcFFkfpN7fI0wxwAE/it7PvVR3KITaA4l8JrOtkJoq/wQJAUgL6NqihsI/E9bGae
tFdv+wBTx534AOyX4oS3DBVMipjmL3SiO1I0sIUlfx4OAhLQp8iVO2HMQ/EM4hJdynbCk5itGZ2p
s8LmxSpGe3a3XuiO7KNymrXLotmImwhISBXPgbEa3TF8xBcTbevy382HQhah9yj7DeoUumGl4IV0
tl/EcNSJrf0hOYLk8NaqcitVCH+CXJwJNAC5ChhuO0fyD/hnizUIYQRoQ+JV55Oj5V8rJt9FMZ2b
bwmAPNkE2k+PITe4EGa+SMM1Cz4DCUjkoTM3Xf/ggA2Ea3BgymqAQrIX5g6iSFS77Xcx1Vb6okjf
0jtOSWMvl4H+GwZHlahv2oC+y/sQrHUBkwKRM19FNlfJQlyhi8iFu6gvaKJBOkDY3Dz+8fgHL+Wr
J3JbuPYuBTxbZM0eGYP1T6K/IHPVEC8lo/SbjPw5onaiNcQfSduq0c59pPJTZ5nyqXlZtnha6BAy
96ThpotKn+aLpP+iSQ0j9/fHclR8AZ2J7Ho1nGRiwqlAJBmR9MBbfjOyPXQ6bQbkpg0LOATAhMMk
2A0famPo/ojLM35u01zoENp6dRFBfQgBwkhdXLXhL9FYRCdnvGSkVEwYe8myqFc6nym64Nqxpi6e
OOiUMXXJmPha9y30J0PfkCPlHRFsfraopxgMDW5Fp4Am8Ge30F1Eo3amPLRvuqJIwoDw3NMhLzS/
wi0ErCn3ngNHPPh25zEZiUcFQUkxIaJGfyjDQzmWcDV7mMlZfw+JsfJWaJQ4fmrv2eRvRX6QsMWD
607rQ0eOFUBe/Ftjw+QmmdzQVsYQljiNPptCWRssSJP7yN2dS43KBKAkNKnGOohJtXU3LgNEXdLl
t2UIVNWNzgFI+CRgbtdRRPg07KTGOf6V5ghqMa4ioX7rb6BcSku1ZXXibEJWbDbXjsgw5AosUPwr
hIvdt1Cwjm5qcRfvAL07fOuIh2h7sYGcUb13U19Z0+et/qR/CfIb0/YCB89XQNcNwUSKM+p1seDy
+3DWxAjkUmuQFuDUwuSMFC9AAZDYAYNT/9l++rURXdv+zC0xFhdTTNnNg2oNqw5y1sj8coaaNN6J
+lbgbTN+Aw/VNSF3rbSruiVfBTWzPCC/R0+zT0g2Fs691eWHAYW6+flF4G4ynkTXSUkAL7wmsS7Z
bznwqdvJOmdklhPavMvUk5x9BwGwPXswJbfyKioWfmGbvMkql338DmkRSnd+Ar98D/pdH/w4detU
maVJP43mFB1yjMl3gnuJZIPKt2siFGCwhDVcC0ZusJhBInTgFxQWLwKpkWOA0pj4jNeu0rdsXK5B
CnY0Z+fKhWcDBlMAMXA42hFgvQljgfRyGiw+APbV3EMywo32eeC+l4dj321plyAnvftK5IXJG8Ps
l6hHiFLa2uh9yXD1pke5/BVqhxYGYDfbeGDgAK7OvsvPWp7D5g4Gihk2VUqkILkg4zk2qX8rLkQy
Ez66+2rlVUm1c6rcFMQ1cv2MyGuaa2PmX1ewjExbb3oLmfHCV4CaZYzAZ3AdKLgqrvqBC6n1pzGB
crOsnYsCOCYU5/T0YY5gN0OhD3o2mQG74lO549tge6rooQHTJUYXYmaKLXomx3ZIcWtxFPH246fO
H7SlNcoDnT8EVIl3prVVlzZjh10paR0+avXBozwPbr8e1kpJA1uEPbfYMtGV5YL6uekx+vnl3EIz
KB3agm33ze2fOhq4xFTwyYVClbXRseGtovQ5srgTiBCi9OeIaYZg1av7Tw+qT/roHF0vwiHiQGCZ
OfpZF1kMCFaI/pRby6eMKIAMuAinxaKJLdxra0PfStIizjd1veJnho/UbI7+NwInbRWfstb2Pk6y
R+Sk5o7YbYbmnAI2wcAkhzigWnqlB5av/A02sDQJpLqLVt+qKdtgJMDIkfE1F1TvUBOTyE6grDzC
pd7tSKbElh6tutQRtDUCFW0AGydaQK5OTXiqhYOI+kiE1GiS73i4mzZtz9iMBadGryJveA4EvrC7
HYRnjGCsDbaGjtiDGGV8M48QukdyalKr5FWnzUXlEjF+XTvPUUgoomzcHb5T9M1oKggAqQh1spTI
1l6quHCV1dhSi6ZiQkXYGPdETc8HGn0TOcBuA0DqcCfNJJnsiIUqRHdaeLQ9FLtA/hrKs+JeImyN
KIT0DYNXW5ObR+KcMwkcw99lMA/MlFyGdIgO6HsWsTnqs0q6BHi7ieVbQE92uRMJiMDmLfwt43hD
PNT4OPYvwcQHOW0VzBOzjtTqFr3KrFtT9PQ3kqLyn5Fthea7fH1QKZrnUl80K53Mb+ktXwx/naTc
7YKSEB27CFQoqjvyRnH58rbCX7Lsy2W9KYvt0PyEyD6/hH4emD+qdlLdVVxfizftSGA/5pKZS+bI
pE19Gj+DA7pd5Zht+Ld5cWNKrHE4kh5ybBmWJ1Y1dfipgykv1M/SaNdxfYII3cChddlNhRUiVqPa
SGw9KIW0qZ6s8bkwcDPXYXKfcY3fSukkKU519CijKHjLjJeUHwrJARyciPaEzDX+EAglapMi2LqE
P40pLjxeXOBnoo3Rg006+CrlIeqo6t16XpbHzjsWgjhKnrCs1DRH6esOsDggvqAbZhSJZNGmmnw1
+QFdL61e6Dgx0hk5liLobtPpKh5vHRSFBZ3E54rW0Gm5oRmNSAd/ptE+1CIawt8WUmlC5gwJGIyp
1zB7T9xVSkqL3X41ynGyF8H6GyuqZ5W0nNhMZpq0Uk0nHfbc2L73ZZBIoqPYX9Xm1vWejPvZpWuu
bb5tmcuSN3tgL3BgHkSqW6VrvvbhnQXbQ7tQ5xfxJfQzM1qU8kZbuUjak+/S/PnUo6kWiTWRCN00
KBcM+mH1zIiTKU+BuiG3txKX4WlsBaKZXryn6Vmb2AIiXXFfR8TXPQxvxy9ZX1vC7We8CKE7QXe5
5pYIn5y7+VAHmxoeFusxPojS3SN1iodl4Dl66lRPg05YIhWZdxGDF+cQwoRHOdkJEdvgiHLxNlKy
IhDUNCGOd5uqNivcPEYCf1XINTR2vU1aFV1NU2WuiA5zaqU4Jbs8a3HJxHjKfDv25vG2mLX7IXOI
9odmoXlyhqCuZDCBWkzDu4kzWCAaxTLqbUlaKT+NUfKGPw3B/ChlRRojO3V+lAiaWaDvRx6BpCNd
xDQsok+xGWXRpsZQ85mTUITXgWJxwI/vvV7uSCpvtOmqt4Ab5HvAhP6LNgPra4HeizXUCNknFtky
7p4hj58/fGtUAHb3Tjm6RLnXEeVIJ42BANxr2VSb/jVGP0RLpKMpfA9Cn1rcf47G46P1OKnXOQRv
h9aNlAdEjTuh/KmrVYP+tJjL+aVXT0JL6BQxe5+tMUks2Hodxz3aMc97qg2PYu8RIFc7MmCi1A3o
UGcbPtHBxejtrFyWypvkJYGl/YNkFc8XwVS1eIih9z6kqiQIkgJS/tqY1d348TIC2y917YSo6TuR
SNbDZzykIaLHckXQIZGIshN9gdxmOcIV76nkt+aW8IyA6xWXXjt9ok2LPix3sS1ekIspVFYw7fDJ
MX/izy6rvkrZmrAzfGqq6borz6uhg58zfNvDrZtgiKESbGXmfyVTg/KO0Z20yCA91rKKMcDM1jlX
jfSMKI77QjKnG7Nwp7xBR9GyAgvwD7ZENgvx5Y+i31Ef43Zr9yUcXRNeEo2EMKp9RuUv2RfM8+AL
Y6nbaPXlYwcJld5UREC8PMA+c9rdSGFPDnr0H0fntaO4ukThJ7LkHG4B22ByaMLcWHTT7YgzTk+/
P2/p6GirNcM09h+qVq2wmoaJNQjIAv4vGCnA1604mTeYydzi0YP+ktPACw5QSthoNH38xfb0WVm/
KEigXbCH+Cblpb8GhxrvK3TeGSHQDGbHf376BdABr+ADuUce3svIQH85bwToGUtGEUr5J0M2VkqC
yE5v/Ikj/3ssWTQwVmCQKTSbHqivSXWlKMf3oSBXffHgimD96RFfOaG2zTe4Z2dXHdUYvBKiMu2P
AaHqQBVKcVLQGvMUic3l8wjndGPFk/4gSUet5cBiRifpKdgwvq2vYpxaso74uc6aWL49gmhEAgkc
903ycS0yo/F3HMufeAfnGtXAm39noqYY34LbF7vPpu24a+hS+YvKxLi9DtiTAokE1Sq+8gKFbWPt
jOzXB2siSiCWjzCAyvCk42hykypuVwcRsfHN2QJHBkY1i4LmpPsIC/aKAILe23L89SMDhHyqo1+t
FHif2IrBCzJceL6tTrbu74j9x5bK0prd+DjKU0Z+8aYJCSvZjsx64p1O1rF8fa8CKsj9ZsMcI3Bv
QpUSJ8H4Fsb1PHrNjHELAnnn7GU9NbbJ4wKuW07LEScQzhJzX1Ghl+ayUI6ysE13ERbObDeqB6IP
Zb5kgkxOXrRPyuppSl7g9sUizC8wyGU05S7+B092N79g8eREBBczliVc6p8Y5SR/lPwA+HgPBmLC
uJeab2kOPae5Th+dkY6oFkfha8ZdVC4+TnKBsGzVkETvvUBB4PTEmqmYk/petGokN+PeRLQv49PD
DNpOnwGvT/1QF2whTEM0UEVQ53TJ/8yfUkPFwlPmjExvmMopD64jFr5tQ5OW1VMjbjW4ENCLVAv3
nEMPxWgml5fAcu3gQkaOyez1n6RsC5s6mBC0hRD1UOxZtxO8UgjLSID3jWxSOEbDreLA4Lz5C0/D
4MDUomdOTHg1M05bywDoU66UwkzyWpdKgcQ4omAmQziM2Q5EsdCk/BvB5/QaVxSSDXiLQfFQMNIo
+CXb9MzAahjWcPtDKmh6alizipckG0nYUTvuaDlf74vFsg07g/MJxpTEr1ZQAHEYaa4aflFZfQIX
HUCsXibXiuLPrI8kYbduHwyrIl/HHNS9nUEqmPAMTgu/uw04FHXFJenXE42bjd1g+oVjor8NhUMH
kznHnjp/qNQvkfbyzxmpjSskRyyFMt+L/AFistsrhWDhoqVC34pWse2X6NR5S5Tc/klGMMplVNnp
L5wI9CfcmG13HIXUXgbMGjJCVXhcHk4WEOqLHkf0Tf6tYMEug1NsfVtoAZnOw8CtCS5M0xOri1xY
MHdFvQm326RoYw6hb/GAQN/Nrc4fIDbIjJZopwxYSPMP59+3JN67NbJkK/AQt2TCCm9LTThNsbhn
S6XMXmDU834fl3yRAGuFmt2yIAVnUO/IXgzQ3QW/aWgcjGFSn+TDn2g5H5wsP3sgL0qYYo0yJHW7
GYnV0mEyM5gxXESsGjPuaYdjZqIBR6yT7nNxscb4JYOqXk4+yWxb8SUAizFHNZeyRTqjuW4g5QkC
ngF/qDwFOiCnNxYkhEwKITRkoi02vxHXKUIsZERYFQlOabrSMQNiXxQw1DfT0jqVD473t+mqpEZD
bdEXIaHUjorSYGKLY5qBo40KPEs+22Ar1g0lVB3Ce5v2fC7AVyEVbOSX9L23/j1KXsHfoHMbpYW2
AhhgPkP329qW1XqQa5FxvCE2NVhIcrtFpzfbdMwPkblq5KMkedR5vr8iuiZeVCXYBMlDN3w3CZhJ
CUFn30M1mqm6gM6LOmxWaidboeET+89S7s9a+QPzSG9cxQWrcCNM0IZzjmlPHEPr0V50HtbfB10f
txcOPXg/RgcZTYRofps43TAbmQRl++mAFA8jFYbSPtXBgPGwonxL4cGPOT6v21LwJuH02zhFOkE2
U6E6MIlFZjGIO7FeCjnqA48bpJWnD9MnAnLuW/OucTc9V1CbrRELa0AC4uXTuGCQZnGBca8qv0Xm
jseyW2fUWsj3fBiJXDOIMNOlXsHo0+waWHRYaH9KcZhqe3BccyFBsQWK5K42RdQP/yo3RAgev9dC
sJIxHHWk/Jw0uJPG8509fLwa5jfnPG529aK49ngajFa3CElPJWcNnQ5nZwTNE91O7fQwV+u7CcxE
bxk2u1G/lHf1TK46TGDAme7CZV58IHlMkb57VDpaYSfrYhUR8LOgnwuZLSI4mPFj4VRxvx2MamMC
ElHX6CFI2bZzqHl1poa43+N45755PwIUuqr/Ck221gFQl9LhjQR0B9SA7A4uFs2RI7frVH7Ui666
c16HV1v7R4MPc5u2CmBzViAFw04AWZP2mjRNgKjL4ip9mYS5bToERw5MnnFXn7s1yjY1dKwLENDH
G1+C9kO4VgTwLCwX0oHQCIgumrVPEBRwOK972jdyDyj7aKKwRnTkVYb4eAMV+H3EWw5Rr3/TySsm
rGQyk39AOdqqbsyNtm3aJRAN6SUBHpKYTtHnLyizc5qVO6IUC+skjDL0b33NASp2rrpkXtQcoZuL
rnYU3Gl8TgNvPCJyd3+e2Q5EAyZFE8FJnjXcct2imCxIjPohAbF95tYlwP4uR2oOQICDooOTXuYM
a2SJH2JedZcYxhAgF6rMr/AqfhAFiKgLiHPYrgjumbWbNHuIwiHEEsPGt+RLgPi9ltcoSlVEx3sO
kgbwd0qVgggzR3eR94spQWXxZr6ozXtx3XaTVJvpv/Drt1ctdnN9K4pcVzhHnRX8/DSyh/KNIiw/
AEiI9Tr0awMxhPU5AAYyGUOXlIIyc7aPJf3K/bVhaCdlg9MSA9gz+R3RzskchRnK+LCKPT/4DsZ1
DgkpeGAlZRlrAcyms74lMm7QyelOfRk2LCscUoYNvbrANisAqxAqAWVCXlG4TykjU3g5V+MNg127
yGh0Go7DgSyQzlrqwVprNoLo6i8gFXJh9xVoq6fJ25Sg6tERXAjPUIbDcF6hlNz02AiCyOKlx7lU
L4ZFHUCUmdMtmBZANtMfOj1eIK1c/gs7vAGvpR7fpd+/GD22ByhzDVyDebSijZXVFyE0IfhttlrR
Erw3/k/4hgWGbfkC8bqo2x9MwLSGV4C+1eE4GBX3wznPGLbHBirnEG2IBMcnSVqN12oX0IvpnAsf
mea5+I0JLA/7eFUlDCClbXX1o38CzffhHZ0SquGgP6f1CRUSqATSVe0YDDshP5DKkzC5dlBs8LVQ
jZzGvHPb4Qml4f96kLQ6usfp6MJFZdhGwvco4Iw8McLJQ/1Av6vCi5h2TOedsLkq6hHPt5TqQ3U+
TJ8MtDwpOYJNdwpRmI9I5hHgYJVUgaYoeCqZ1h6ZUs60i8qpSDhK0CvzU2xVKLHZI7VFpVU6nfzy
+0PCqGuW3rQT6l4+ID7v61+8Ey1nD+vBE+ctNOQZST70yTFMf4ArptdI/9V/IiSQQpxh+BI3O1R5
1TTmXTekOjEgndzZbr7/4tCUgAJCzlga55pjlNOdQ79ElgOBvMRZuFZ/3uMhj77C73jScay5H4sR
Ky6M6BdDxnjiS+Day5moa3NorcaOYC9BxYB71tAit9xajN6Wmo5PNM000z2/YRrJDCkbftR43UAy
xF0QyoJE9bsXTVie1inEgAQlU91d3vDOeZ0Gb7pyZAU2x5R5ABasr0QeMw9eCe6R8KxatCHGUmNm
lNQedWrZLFO6aZUrmSaSflXudpAGIjy7L1Kyszq8Olcg+VK3DQYqrmzVT44neE0HAaoI/snwb6IO
WxylOtJFfT8Y2zB9tcEtzHiX5bM2tj67ojg1eodoaMNHarhkJmvE4nnyBUvDz+65+AM9TzLtnH6G
IpqIbwFDA/lbwtGVDI/hatY3BQ4oXr6qeexxGR/ldQ6bAJcnBlwQedIeFI+5dNiqs05d+pR6Jd4A
Pp14hhGTQOccxI5aup8WACi9++ZFwW9WafYMXgcqeP6uBtVgQBUBTq88RWIDqCciBs3k0ejSd9w/
phEC5J5A+kmHS8iMfiyfY7ASiTBjBo+fCi4iFpyccHyYaEzV+tL3j4L4jA9K6LMgOSqf2wHX8qxk
1ME5Y4egWBZYjkkDbkyYjalfCt9gANBV4HT3UMEH7RnisoidKHQi/ksPEOfIdw0mcSduxGIlQtuC
bMURkGkX6nt6QUACQWFuQKEu/ZjNqmleqbXuiFM2fyOZ+rHnej0wBJjcQ/+FBSwcZziH0r7z2bCG
DbLj58ROHPtf+JPW4KbG1Ap60QDVwTwMkQ30IG6AUgAvAD7TcQu7nqr2GvwwwBRctIWA8PisX6LQ
pQIK61P2xxSIyYO6ER0OD732cFYD08Ke1RHIJ8twtTU/DeU+QaApc/PcX6kAWcMbPPZuTnmnv8ZT
7YRlqLgYsMEDisVVB+xDl4t3dH/MMHguv0YMAoKbz50zMKFMyQoIsIWlYanrEuI9F8dvxzw6Eq8p
s5oLKi683fyzz0W6Ue9j8a2AwOWPzEZDoSCE17e0mMsQMQJnMRw0E7s3crZhcc19OZl0482E+H0O
UEelcuEzZkP1IMmu5p+TgKJgJWLCDE9kidob1OeSFLPMgvDReuF76uSNRSxtMUgwy0sCW6V/ineA
9QpyoYFAFe3WkpxrLVuAO4nBV6ddLTPwQjV2+2eOn7zK+NhcsIgX47XVqR4xXKLqw82l49a3XK5h
H7p1+16V2Cb/5YfPpcklB/UAdDlM6v76/LvA8tROAixdSUankJvnDz15Gjqm9OF6ndrTIQ9F/ROp
axVag8xBJLLbV8ICAr34Sv1NjBBYqQ6qgtWZbC4STPnqS9T2hBOQBAEWmkLhqiCHDSWuQRfwxxnP
EFDkDZwIeySPvwIT34TFODKUmJDfurvz/01wD7snSmq/WhrqXcL+sOOEaELbNfcyP/+EX6WFXmUV
hrhl01VCe+2/EcK1+bJtXxkccvQZWXqsOT/uHTP2mXTHYeCgwUxbOA6BOftPDBq9UGhopMmaAjah
Mm4jKFzKtVRwU1r4xFHH35/PKqucQNk0/s7/MRASf+48XfxggGEVN4lsCLJdM9cgkQUWch8f7Ux/
ElNYritNg6dL9CvXXbYL8PfosNiqj7ly4AGkDlKeg0StPn5V7937MBY7ubuP2RnEzId+w4aMlQtj
4TnKa4A0kZalR81mlYf6c4/eTpD+U3IY9JQfuALyJ4A/e9m1rLsgnMUWTwe8FmDjHCI2rYR6FAgz
1pHMYIqHiTkwF5orY/iHrQ2w+uQZ0KuMqJZFcnvDXOZ4gcOGvmzYd3jA5K+GIVuFsVFJDsE2qTHv
+sauX74bLlDRu8X6Djl1sGvD7Tu0O/nPZ8BDjUp3os7OSF78bic2Nur2boNxA1PJ6ouwNAu6Ir73
8C2AY9hzRAZh3StemaH62rXBa/avE88jqlVUnjcR2zs4T0sfYncwOb4KHUdLdZuyz8/XxBmWsXYe
hwJEkRNyrcAG5pyR4cFpmGyRN1fjojvZUw7vLRpzE60GmhbSuvVj9PbY2/jPvEWwi2ckYxO9BJdk
FHGILQYOlxKIWtjndInYJtE3Wnf8yFE2pXMoqQyHSUirVsK5kTequfOxBWRj7P0rdjYziQbQl44m
3DkYIyB9NDNU8uzjEdd2j9G2KF+q/BHLMNyxipuJFW+ZYWPmYUf9+ZWGV/4vmIw+poSUxFxL6nWs
jtC1SrYBbkJEoeD21gh7E51AbuCfIh+ycJeidUopp82SDMWO2BVY7hNcji9/Z8HAMeAc0kx/rgOa
dkTpLZa5dAZZvRpRJFErWlCgaZcURB016x7Ih9I4wcKL1LGTZf6WPqoLFEV78OcE+QHjjz3KLsSF
hry3dg1J4JimguwTyVJ6JTZE/5R2HaKxAjeqFoblWirU10NEOEyJG85dYqpXTUGzootUh6VoOjBU
Bf9FjOAQ7c2Gr9f3dup9oFjd6s8KNZZ5kLBAT75oVnEub/jvQZjhlHTC/wV9PxpyJ4RPj/YSBEr6
Sq3QkWvOp2BZTaSddhv/Csh5UZeTC9fiFMis1yTSgiAhqvvda6GfkMgFZKFjnIqqpN2WNUyTnrEV
BoTm5jrd3826hnVJ1CxM6kgKSNvZJ07HnRTgvlUsBcyzcIPltK9m11v+8KHtJbvWBdTsgm9MGeBe
sxD0dXCJ8YigSN3e2vaZr9hPAQQhfWtQrBUQPeOdHz/OATbTBLUwhrbSn3JPuxDqjyrYY6hMJTj8
9tCRXR8ft05ZxISfYhuFvcoEw1JTdNoX11HP6zDF3YQn4/IAsLd+m16o3CG9jp3tf7fjw09JHXAs
qhUlCmxVd4k7qFE2zypzTTPUaBcYsX8ijB3WiTXDuSAW//lA+UC7WfkLrbI5AqHcjHBVxdI86HeY
Rgr5WSAlYbw+OQw2oFADiUAM42rHOiIhlco5tlnhklhAL9YXKtr/V0IPlzzEaPEpl9S1/88Vpr9Q
W0vJXBvPsl37a4MRKFqa1HvXywofmcVPuYpqmwIcdUqXOyj1+Y+IN6nMwydIf0cKKclSdJXijQt8
uPAPYPNiQf/ReYg8DPiU1e8gwxljOgESGR/DEQdOouR3ijVn2ozFUy08ctLdvpTeFdF4Z8sJvRSA
jVGC2RlI3E18H9EjDLcBwl9980tmVnjVTR7z34wb5ZvMW45f5QefjSVHF/hjIPe2ODn9rkv/O0uX
ymAXjBm6Be7sZOAYuAtl/yg9Pl6B6y6FdUEyY4msvzwHvPOCNr3NfjJr8wEQLI2Guee3OmLohv7Z
6dstzsPDuht/fOk7718Vtb4gz9XMcDvrYpKooE7e9PJ3LAA08Y8t/Bolf84Da+aEC/0/8TM6LydS
xEevWjAPxQzO9Zt1WawUkH3f9N6wlArFsiMR/tlaDjHKycAS6oBWgMvTUr4rr+j0TaAIm+ZY4H5e
YYIxQqZeSfgjmvq1w1g6AaFKoGRp0rIBxK3NaY5iMTJRZxkWUBbLeKoWrUnvocFLxTnPePltN9mu
fXwKytk7Pgn6nalct5loOmTZLzJgYODSJTMSbQmdO8Wvrf388JxnI5Xgx1ziuRu8NAz0S+lQlFe9
2OJEgzCJLoi2eVG/HdHJte+hWmriljzlgiqMQwml/goCW+D2NiU7E1WYhbUDZIVtipCdmcbC7M2N
fxYZYBwTnUyw8w5dF8+Hlb0vD5UMgLqGL4GC5H2T5k+Z3SAJZ6n9F6/LF3AyfKCR7AsM/PySBIdt
W3FFEryDqCzBMzxOCf8q/9gMRLM1V2ZlH3YmntaT9Heo1zVNytCjp4d4BhOf+aNf3Nv+SaCsQLjD
MsQ/doY78OBP26u/mrhNnDDrScNtZkDT1BCcvXT911evJvHptB8TAFEEwDLgOD71Rs5W9qc6LuDD
YyY0XfloSNmMGC7S/ZKnA60UTKGFK6Mae3qHGpJyX/4m/ipee6XhKp9/YkU884RxUw5wNRXDymLR
5J8zUzlDPfKHRm5CH6df0t95FfpfVNU0VpAvaVMSPrBm4JxC+gyYAx90wMNRe+A8xHRcs3znww9a
bslWe5QwHHUnzKGcEWADkZz0wgSnv/zygTtn+l+aqc2DV9Ji9JTAN2I8gmX1XyXiqucJIxbJk08J
wGmlopXX/6hx8UyNeM5pho8NZuxI9ASIgTzC5jkt3jpO3eI01pzDq+IE9l9fh55gS5p2zrMoPLzB
SFoFNTCgigfDH5PsvFw00t6DvkUGJ3bxxt8HVxMcyD68dBFDp2m9wTzAjpktYWJWlO2y03z6oGju
+WtBO6fpomQMIfQc4SybgyJvI6KotCX1/5vz1fotzANLUsao4C1UMGlcI1ymHs2Wpl3oBzruRC49
7iB1DSvk3Jleo6518dYh9CSlKaCgzm6W4jXva1hIhDMJMzAdlJ2M3Mv41CAWhDXfLAEFtH4VaYTr
7eJ24/Nl4Em/94J5B8hr4t/uc5Plk5Q0AC8HieVtwrFEI6YvSui3m9FnkzZLbMGgZxaQ3VKp5Xtu
Y4pWKhhT2cTZIvnJdXJBWdZLmm8EThaIP/zsRYJprg+QDr0PWNFPyTKJTiL1NNArsj64kd+VP5Wy
67x1k4D5rLZhjYntrKZ0kj+uySKaBoQBfLGWcTLYvLIxQ6AFNfAMzJ60k8Yyz7qAGRK2mXHmxP4u
OBjA0aVEAfBk6Cv3axIjUACryt9QXsqOPshgPiEVdlS0c50Aj4+Oih82EHfzcJNEHIL8HBPUCBrK
n4fFgJ7EcxAFQB0G13m/FiHGwGxLtJ+eaJcSDjVdhmSdWzA560MB9CFAIgRPlWEV/qvlqw4Hvug4
3D1GNdP01yh+Imag2vtXrb2Whzv6N5MbETRrQMQp4c80KK8MXyIs0NRTizGYj2U0BiGgy7GRr5vq
W34z52SFhj+jcYklsuOuDbz9wgTOdUyAKqcmwil35AITIpA8mek9Ymg3imFRE+ZdnlN/XaG1A3ok
wowkm3FlgEg+5K/gt2mhXdTrQiOZsOOVqxB3ELtBSJPlfxFDBna/IALA22O4ybnEScKQfCcyb3JE
Hs8RmVxZQi9GRcvsCGHYIno/texH2SqG0y5DJzqOw681vEKidwloeAar4YdXClEr+I3aPXoi4YQE
IPgS3ktoaCIP54Psm8BkDhaeBhz+TYuoNOwWtdHvRh6AZJzVav/xX6ueeBnY4UupQGRiDy/IMk3B
7KLWFkN+jDAl+1A3d1cFlyZQ+CBgRI7Vky6f38l398beC52wnWIn1W8adFYzgzkMhj0tmRFIDKqz
QQby2hROClcvatD8meRkZhF9yNaQwYNh7jSzd3CRsi1MXcU8EmFH/i9xkAMOlaRF4hbnqbJDJiGF
MQtIq+Dt7VTaKPa6zHSJKSa/G2TLf8nvFNJ7E9qd2IP0sq3uzE4HV1OXfeyg3LZ6rvnhKg4eYaH0
VUwZIzyGgHECglcwsLLFkI609GpswBAutAxAr8BmRmH7OcP+GWd7pjwLdEM6T6GGPmUFD6u7Yvgk
2P5C1fBRg2g56ZvVgYGOeYtASQDXregSjidL90IaP/8xwOfCOKB3dMyuBnDjKdANazHyHnS8anX8
0bpzYp1S9R8jGeDTnoOFIpfJSPkTrXDS84ujCQIbwl2cDNsWku7pOOcwk92BuzDxeWunQeNxuTdG
ZWJ3VvNLJ70iwwb9R8nuS5wuHDf54g2TJw02RHcOM4D93nnDscfqA06Z+DVI6HIWRgtI65UrWHCS
58IA/pcIniIuDzlJOH8jdj0QSABuPKE8HKCDKXNYGNa57M8Z8SoGcie2tUS3xmZhfgEpAy7PQkQd
Aa1pk4Q4oY3BcUhqVywoGsODFVB5zyOu7PwNCo7cpuYaNC55jRqoffmbjnN8Hm1Hv5/ruG69J5Ux
BRo3vgyHh7yDmrCryf/tu9Lp9ii90AvE7Wc+knfjhLzsr3JhBrafxaiQcifM/lq83TqIPoZGkVAR
FD2u3gU0FXyPqPXtgqpMhyciZdAp/pT8Gl8jTFNCnRSG+eTGwzPOYBFDyaIfrYiJgW7TpHbKmTXQ
t0kX9mOwMSt7RMGfX3xBmSUCSeAVghHq355mRBI5dn1Cy1B49YbDs0hR4JY9PvbZQeDUzSIgIcqh
KsK9rWKIFY2rAO6zjv2ORoOErqpvcRQE+ojLhKA0IBAY1MotKu+9+JiUNJDRlIOS4xb2T0szHE6o
3nqobeMMjywSWkBSYvNSLYtmhybMSrbmp8b/c/82Um9Qbg3VUeOvg68oPny6+UmIoNl1x1b+Ar+K
vhj+w6+J4h8Ny+qw/atN3MSQE/oLcI0S2J7ASjUClIfZPoL/aFuLuEEMgxJiIvkxqAsaDVPa0CKX
8rmZAt6jA1Yx/S1xaasjxsJurJOY50pK4YRMSRpGK/U6VZ78w+mNTQNK+b6rkxCSelb/4rfLzSt7
zffpqGvG8NTww6HTuHlp6sIO1hOzti8lv+MqYFW3ATAnf6YIVDGmUJwhWdSA9722beRlKCwSwlRm
yS+Jkq1+icMt1qTrgUE79IT+CLf7Vh/SECMoIgQIvF6Mv/Vee3bUGtf0irwZieZiuIfamviwnOOX
rQi3M5m18FO21rh9bx6007P4xNQGJBsXOseG8l7zMilL5x/jaHKAE6vQk6j+9WEob0kYzzmfMLYj
OfNURCnwkidl402Gge6PL8sE6Gs5HQzn090ti5K3CskMUObUzFAEpbedI3kDgRaIc9zAnuivSrEm
ykHdswaJN2s8ekv4JemJgXg7ruLmNCT/IAMVvo04mxTvHYccqrS7rMwFY0FJQcd47s4058MZh0lC
Tilvta3eeXHlKtvmmn+4BKYMC7bjYMcEEkz7y4ZNUZJVOpeOnBzccTAx8DXixsWLjBBKjLQ2DScC
v+wW+q5OU6QhLLr7EG/t7pusGiKSLFx4gLdHGNycADYkCeWfyEOC8hY55aJnYgijK5Q9xFbmPlwy
qZlP+NZSVv+CiQ5e8t0w1ZJu8Ksl7PfIZV/gphZhDL96f47NpCVi+shp/fAtZ4TYeJnjn3mFgWiO
zDXxg7BVfwnOBG2hKD3xAaOlt4nX5fga5365iJ+0dvE0lu09S3UCgaE5jdGOCAPgZoxkjCWzfLQ3
huTVtZeTHpQuGZHkZx1ZOF3CVrIVr5wO+B1XYEiFOXHgI17fhoevUYxBdCA0aXBsiPWgygIqBYc/
grulzUQaJkjV28SkhOnaim3pOlRbhjdEgbCMhPn4BZW1FM/C22VLdpOH71jv0UBg1a2uw24T0jiT
hSnO8j0HnlfEXsVskuPTDD5QKiQwUWasQEPLSkBisGDoSp+7H5awDWAn6NpK6Fe+f0wjL6xOjC6I
KpCZgkRgTm6xk/BI74nLTQwog+nyEOd0EXOFEQWkDinH5MfB7bl6XwtlG0urgtzGt420HxeyPUIr
1FwEUal3sb4zXo40bMFwd+T8he3avQjEUlEiLMtsif1J5hZbtJDhv5RzCZtvtC+yk4iTM2kdk3M1
q89W/PJvAWhchH9wDBQkYaOfUSdVBnbIeGkFPjnQE94s7UogjYcm/hulbXAYqUvhLpwO0F3FTQVl
ie2y0mgWfIp2rFgBGxPyKpGJ4ecDvZQMIpwSq0u6e3DZgrHAWAyTpeQf6juuhDIL19ob0XCqNYJo
fhRjYR3ze/dgLiITSUstiAfRDzSZHICudsO/+v2Q3hVpH0SzzkokVk+EBAgN/m8pVd5RGZ0YiOEM
Cwc9/pP+afJ+0tl281hY54yDd9i6OFADk8e4bRChcDoT+kcXz1R98jdcBAwBEjf5AZnScdmj6FTP
b7rAMzU1DbsyMsGAcO5Idp3gZu3m7RzY7WJt8YkkK0CByM0Q1qn1pU+EFiveP8hgGh9jBeIT4ucs
rusHRVKTvbBDOLZ2szO/y/QyV5f4b9D94Ek8L1PMM6Hh6PWd5Gd5kx1BP6tj/ZrAio5gbbRMB/ad
dZQI6Tn5914+QgjGERm4kjaUHVFtSU4/k4fE+KbF6QnwCCI0ttXGRf53jeoNFys4WAO9AxUMFX+y
mwAztPnGdqhc2cQPF7A3pZSVtzhbka3Ty2sf7wip1JyUkW0xlHxmMEPtXfZ/HeHs78lG00FISPCZ
28L5Utn+9NYaSK3u9twNqLAT+9Pz4jq7484B2/ULLyq9FovFlIEvIzACsotToiHmXWEw/NH35gAl
gd6Jwa2ZWcydiU8gkuw3ZOgEYMC1+LmxTfWMa9JVIOnk/vFj5vPsvQve+0o7ingaaF85OXrbbh8c
YtnjqTLpQ8JVAoEZf4gro54rDNdTh4VqHDVmUnBIZXecouAuE7HO6YDqY0z0rmqNsxSiXwor/NQZ
1k6zvTedsb4bIPhC7X7/ywEIUt3RmQyV0dOQj5jFprvBf0JriSYmq7WCmoPYBSQfsY36qxh3TfZE
c6WWR9Yx3xVCxrC3yEedpd8yZMHqNmExpt2gEXtlpOrY8l780X+qq/UXVnNQZ4xE+AU00oK1lQYL
CLyDHIcYf+hhhXlSHHnRT7firoGsYzHrLuongBd6OivyCi94Vdf2r4cWw+tBPvDTQTR/UjLSjNf/
+KAPYZ7BIl5TDx8Yc4HtnmQywhkKKzZyPBXxbrMEf2/fKODJDcIl0KtHdB+klCAiTZrlRKDdUw0w
yoatT66Kv2YeVVxrzQZ1JbYHlft3DZ8RKrax5qQ0mGn6yjXWMYmrtm3+11yzJ8S3Kv+t6MS1AS/o
HBkT0h8H6jq+7J3L8CH/RWBWYuYza9bov+BHgBfy+9bORJe6G0fJo0J+vyDBYelEahKdPX26HP0z
jpi/ELP8WXb45QQOoV01PsEgRZx5WYLqyFoRsxj3xnyqnhHTWK5/TxBSstLBoHrBRhHMDJp6uR3m
ELugJaxqVEiuaT11DCmANEjWQmKWP2GsMIw2LHuk7shpf2fKVCoQT6NAynipD2pIH0J16X362a/y
zfcZDtkfsgPKf6yMPzDhNu0vUV71ObrrzYQetszJGIf9FcXLZIejiPwSC3JAXPml/ZN/Iusrx0di
ouiEi+SLdYW3XO5xhPfHWzorTly3VFzcGSOa/3P5EEZsmJYa+ZCEJnQ4s07LI9lAO9XP4TUmyIPE
QRvBcm2XxleyYdhp6+vsX8oTW+EpahDa4JL5guCH1oEBLO6WYbfvS8fC7mJ4Et6gkWmYKljuIbeF
o0jNXMyr909SeSiTUSRifb80P+28scApv4jPIrCXBx8uDK9DwlPOq9wlUhA+W/SKLplgt39qfYdA
2t2xxNWO/j49wcpcKQfe6prkpgPcLGAmKUFSa6MyiPwn1wlvpvEi5DQ41/zvUEyScP5ldqRMeu9f
XIbbNav6JO+hBalguOMSVF4DxuzB5SdDfgU23BMmwueCLg71KjGSUkfFXwE83bmxURzgEp9g7ap/
h+OKtIaGN/1eFcvhhYWPcSw3sNFhhKzElXkpsFJ7NZ55Dp8cP2P31TzrC0DzeGXgz/yI42WNDKKT
FqAdNIeTVy/BDbT6iH8rN0NX/wEpm/uvEl9Duvd/gFjGH4YkKLuwTN72X5ltePxQgY85nKW/9wUh
3uRL70JfY2TNXS/8+9xB2VKqdZ0WBAe9aJGrhyRmgEg2FKLSRbtsboS3e5l/1L6V75hSFI6uxagW
POjgZ6arnHLD/klnD8ttbXYeR6rXvhfGNmMotE7JKqC6jmBmnvqjfOhiV9/8oEHkeMTvfq4/1FW0
AhZG82JLy1bjIsEpskHcxhBCsvWXMM9I0pvTFR0T4jmwOkA6snj7J+wvGfvC9O5A8p0b0gKR7HCb
Nb8ofgVX2dG0GLa6J6/c40iU12SA/qKA90BCecr2G/6JuuZSHRckTrwXNvEFTI6Y5PV2vahu1hZD
UupFTCXRJ63Zh589a2ZT/2h23i6zGd+OBPsV1EOcGaR8bXMhwYH1aInuDKLhU2lsHNAXt+i2OM4Q
SbCg1t4Mb6fbQ4fDGcWdeF38QhV62ytQ3na4GR2s/uG7OFL07vCuYJ6cGgelp0KfjVfjDzEQDUMB
vYFS+lfHhPVfCeu7gB+1Y4xZD2tQ5c8FghsC/J9U3moAViztZ/YfR+fV27i1RtFfRIC9vEos6l2y
rBfCHtvsYq+/PovBDXCDIJnxSOQ5X9l77ctkAJK958EWehVz7ThdV6KDYmcgM3KoEXU+peE8yRiA
yGzzzwWtWDzu9RCqve9WwNd2KmYoZJRG/dBY4YlHWfhiBGT8KyCxDCwLcu0SW9fcAP4xUgBVF0Z3
1PNvBbtB+RpndAsdf2NfZkOEEx+xlA9U8f9gTfL6GZRIA63J7H2bwxHOvDd+SCizO3nJGgE0WNgl
VkSQXN7kEC4guxnO7RqR71rYYPUBz0R0j7LWGIVCoKALtEOZKdwqSDcXBTvSSoDKsVitQqw8/aqI
VvRynIHcXGzS9smGsR8jJCYOFccFbQD4i3kJFq4YxCJBBgFzEbdlg8PJa8BOZ9gDaAt3BKJDBiDn
gIwupFDqmjzbZvTgiSjagZJrCGdtG8QGO0XxShIg4mxSkYHVm8Z393assyV69Pm6jseGiSg28JX/
ydhL5uNSSk9giJHPdS5vXq2e0vgM5Y77sHX1xM1Dp7zJuzqix97RSMavidErnE/jSlOCsAACVtke
GtMhYoZdh+nbPULIcQIdhfV0g+8/GH4KvnJtHQQ7aWR6qU5OHJJRQcskOwVGEJONvdn9KbwC1YeS
IF4Wn2X+LNXjyO4COJ9aY0ZaDK8dReG4To5goJkX3NiE96h+r6gcAmGHALD1P4GR6ZpX3OXvenwI
2kn/wByx61gmwBpFZiq7hE7IsLYnMCbIECOWKjxQaD6mFexO/Lkz+GB2NASRLWF95SOTwNAv4jNz
9KG74YIZc3zZcz5yHK2DG3sw8dsn3N0dfkUc5CvABKpLBYckrQLvfdKQCPOqm9xII/zhZSVtZxkj
VnLuAdyKLpMkKdgzLhxDr7kkT+Q9//LkQ0beZSz74aUEd0CDGTTvYFk3G0yR3ZnQBkHa0oWxadGR
ID54hhlQLznfLVgAm+mXPwX9TYphfqk7zNjm+vdYpbvo4quu4bv4reRpB4KWvx8pVZGlYGlaoLNC
PFjZX/HiE4aNwQ9+LBkbhsql+sdMF7AwYiP0Kgz43wyf1j0AX3Qv4VFO7alhL4Gr9RInB7ChgwEC
+GF0Tk2OzD4Mf/vwMw1/JSxHWE7ueExH8Jz6JeTlzHcwsPgxSaUmyXQA/ms3xprrpkaVYEObNXWb
A0/8YDV37UntDp3ioK+UdI7SU/UNSpQyh0ewqX7rguHfUZ+2UbPStCfvxxuUJKTacUfXTiKFdRzB
tBHo3pxyuD8DXE3uHXhJtu5JgGm+LFbQIAuXBn7BL8RD9Ua/MPAi+vlzOpl37isqJvQ6mcs7Om4s
5NZoCwDFGnwL2LWW04kNePn5ZvHV2agPpGaZs2peEKGw4gxegsFht8UP8805bmEDMD2sLzLuyjf3
r1sWh0Hj9IGoUDmFLR90ogsYgu4gBsVYEkA7JIsIACc5CShqDsBMaa2MHU6r4IMepZ5/BjG+ij1x
RYgFEVoTnYchxliyYIkguCWOxrX11WGIz1mplrcR1Ye/aYzVM11r/8wQSPU2e8jaWX4NePcMgBfY
ykitm230PCLW+y519KirkfU2YcqBRBbKVfsMRvTJy+gP6yMQ6rdGE+C+yTT77Fhb8P0CwThVxJpc
UTxRGvpeeXkFh2E8BEx7mBMvwgZWMGBPDA8MrrA/YR58TUeKYY7d+ECSiY57+Nqlbjdeo/Csmeue
BbuJScruhJWxq+yYUwHbTbKq7IzKFLC3zlBRv1fv+yRcSkQfnJMOSiKRSsOFVK90Hp8ZDwXYL2vT
4Io8j9QUCpwBWpPU7j6Z+5CLiC2ChHlCQQe7QW27REtSGet+hR6l/KDEH//qL/9ORkfpsBXlzjU9
gyErRsU/mXNf/Tc8CdRBm/LmYfRUfs0OxRBxpSuZu9o12D6Q2aZC8FvA6vwz0mXB0N+xjnIEQwJF
JSSeQ+9hMq94FuG1Ug70dGoMFe0cv61/FMW9ijurLX7YqhGsSExDsgQk8G+66X8yqS+aKylQM5jN
4bikv3d9KYfr4+TiTRJA2U9OM28bohvvi4HpgCFCvoljdOu2edZ5Y5d7yHVu8A2R90B4cPosGeTU
4KX73/w32ycvGm4AXQpiQnR5aAzEc/Yl3TJ4nz9o/UkBZWRET87EogwWEWBqjzkdU3cH2Ze5HH9G
tLQ+qgNH26oBWVyeajxNAuBbgs2qnxTbx01Kd/Lbk6xFjOkbnw2WjF9WVxxnk9uhvuJ5uJjB/k1e
PU+rQPIbs3l7LCHVRDthFbCB0cJ7x5CvY9nDayaBBvOCTT2PGFCzz6kfw+7FA6rs6nuIauyO9Pez
tjbshMhGW1Vbf66QAye2QcKuBSdHSXfKNsU1tVWYxKRYIKYBjBacykt5aVnsh8hiAb7Y8adccmM/
AiKYDoZ/J6odOy8j3HQTj9uw8+ov7ZnoaCdWgX/IvmT0r/84m4kXwE+zUAQGfnvlyOuI5oPhwKL9
yx9IAt9rfZMd+mSNroEYHeufqJLuugRybTFm3Ih8gifdK/Lj4KZMiJw5XQYzzILzlvx6bmi4bg3f
sb8f0HsvVV4Z1QNUj7Nf9XhhHGV0rX8xE4YC9z0M6X/TM/hii6LBGVt2DJb4pZ4RQ2hiOZzgYBwb
rMDCa64FBv5l7ZvQC8I4uEr7bSUkm0zFnVqkjohNFiNXFC/L/l9BKlUJ7uVdIqo2nUh9DnEEP+79
iBQAcujcWWu4zI5kWuy6hV50zjlnUvO91Dg+/fYnGOZRXL0tMRHHAoPafKMlQOqVdcbr8/bwth9N
l402QnpxqzCQmZlqRwshzieLwGQC3LmvDbfho43QXYYf0jM7SLVXdFgJYPBcQsAiIZLtH/KVLQXg
4bpuT6gJynEVXFUQMoxZLiSsI0w0FIilB07/2riCdQt/amU1UYLhC+1XFO+KsGDmzvkaf0+ARNUv
2BOw8wQCrFlA82pbrvCjrfVx1UynGjd+tUxjR36vsvQs3KBtR2RislMiNCNfcRHbJK8U6MxWMiXg
pBU0ZZ5C+BwZi7p0Hw3cZHc9ADqonZLxXylsyXYP+IEXgoCuHZfbVotxujrtFWyizVlOiQu4ESY2
f+9Ha3Ijw9Ax+GJ/WEHn0Q6SDcaVe9Bx9y/TT9JuhHaZ5nugVHW7k4gWyw8kIOrnkEuXDkLa8O0L
ylyJ/fgjcmSIKuw/6Epv8rQYcfT/+4n5EZiHkFiK13GBXW+wU25NegMEU8W/JtiUZNWf487h5+IT
ZB7N+JXroa9gv6NL4T4lcPHvShH7UbJq5pQeqcm9EIDnrIhaALJ8b5jqnauOi9PLyMSFWhd70lE8
4/lBR2r9CKtmF0V7/UyEI0Vbt5KrnUokFwCQvwaK4SVG1kMcKeoN7WY6auvGd3ItTfShXubiSzjw
5sBNW8tU5VgoAcMg8Mdbsq/IQGXtdIhYDCzsYifDzlgbN16Mu2GcKPJLy55ixuJev9jy44Q/HJS9
7PKZoqnBY7eccneChf3X3Ea4tsCFr8gqEYaQOu0OHngt5VTYHALVv6mHyh7uUB6LaEkbnARecNGw
9vUXAi9QmcqeSJ/2qTJ1kfjckRFV5F2uehOP8KtHPIhy5WlI3DY2WrfRZXWcqo4frcb43LAXtQO0
BFoERtTtz23pYPx8Pw1jLZ8BcbKGQnamkEZwbsVbYNhvAUnBotEwDl5T4QzwFNPmEDgYt4817M7q
2mkf1klmwxBzwsjmlsOGQIdxsR0ktwHYxHYjI62nQXmQb5KPMXMEtho8kYW15qhMfLY2nPIL7Nw4
nns8RZA/HP+FZvnaoYGOig86hRBvlzOdODG6wAYgToicJbod40uWtgvDB9iBw5ydIbumffXsmQge
+QxTytdFtofcAhmV01Jt7/yeFZylpdp/j4w51jqWu5cioR5Z8A84DpNorQ3bGJYYHm7yXhvyRTyD
NGXUZXAyGOhSOCTtTh0ZlFAhTitqPv4R2yNzQZbNXZc21Er7KfKUNUvjYFFOtvUp7zFit9s2cqAW
HoYjWWgWN+7cYGCwSwFQfY0jql+kEGhDXOVfex73FTSbNeJw1hn40SkydlS4AN6kbQlldqP3ty7b
S5TPkV2cML31xQmunL/P8gOq+gp8ytU/8eIbbyjKzNttTbwE1pawLNgSDbL2YKv/ysmhYqR9i7sn
cnox/rHIt5T3lsxYgZ1iRvWiPFugT9jdAhvtOfYnqJ9/IB6H7zi5cRcpW53cqhkfuYZC59NwyrM+
HKEED/Vbcyo8miMrVSAYZWwr00GblynNs0UPmMygP5DLFgQFLPaA74mF4pt945wLKXflxjiIf++u
9noee+HU+SaxE8bKAgWb+mAL+cnUXw77UnAynmINKP8sXN91sQDVvWMlVvJssWcBrUrabl4cQiBk
pQT64N3YcXWLDqx3qlXCvxO1CGDw9IuZF0dMdfx9ZVtXOiWj+2hFr8E3UEUvcx+Je9lMVvMbgkix
n0qnk/4SHrap4MhJf0fQkDwQyotHZpKvwXSZQtRJEtOFDVKSlLxYWKWnt8CWUNzmVJzGcLIM/Eug
bprgx0+IoMFtIaCqqq6RoDgiiDAK6UfWBbtaL2z4rkZ37nqiyHbTZ9gx2iHnNdi0nJV995Mpa1H8
ksQHUl4WMyiXgb7xcTGo9jdm5qGTkdEmvk9p4zXQd4LukOrymuxiG7Xg2nq7+Ds6mZ9Cia+1Etkp
nVMmmq5YujmqGdG8RgDkQmhD0t+bL1ZFQxSZDa5n2dZ4eUoqqE32mr/ct0lCyYx0XRBf2/wGxjkG
ykuPs5RQuoBUQyMxnarmYlgn1saqvAQMD/HJLEkOgMHgVIPNQDRzqRA6RmDwEHJNOBHk4O9TuGod
gknmh6YXZdccgU0LZeUUViuT7azs5OF6UO9TiRuxa9fpSDWLLqJxp/ett56TytPMaElHTiC37+vU
Az/UUf75KLGqfDfw/tb4SAoyHTCeKM0m77ttxNJkbr/Rw4WU+VIiIXoDVl5M+AkpWi3Tede+1wZ7
TvF1kF6HZlyqWvKX0frkCUcKuhtZStwAFY5+FjEq19KcmN3w0AUoDoWr4Id/7/JsNINrlrM1FZqK
jJeOMXOsom4lluP9aQGgw2n0NlZ1G7mm+OZp8cnl0xaSXj4EWV5HVWenzzgN3Sz56/JzZXxZQXAS
wF9lZsw8K0du1/M6ExCEBBQ+i2AdTIXFq4ryVodncZz+Hxw/NZ+NZLv3NRkethdhS71Z7afFVDU5
A95loqJ8pBKKpByzHZGjqUQ1Y5j2oNGpZ0RrEB2dkZWTr1We2lya5QQfxE7KDJfTYVN/M2zwVRrO
3CbTIt3/MV4zzgl6m/dOBgNovjfMr0BvCsFPyt1C2ClWN6F6RtwedJeWsBGO41+iP2cX9YiOH6BV
Q9QQdXjNx57BCDSFXUEw2lDAjkt/jeooIbeITn3wGe5jEQelvApUNwoAGtFU6TJYbjApau92qCi1
m7I23u4Uf+fc2KbAJosUZIlAr+ihUc8OUMd0hpsdKa7vZNwU01PjAhNgO/DaEIbGxRvu2UAjdmHn
Ogi/ZZJ4haItNDGCT7eIiPeKH71o8TuHLJE+4a6pMFaITLEFEkJFjfQZ+aofivxL05ZCf9az9XBE
dAc0mzujR8ugntrhX6/x2zyUTsRe9AwR6EjqoQZMX19Ddkkd40mTyZESbISWzCABenx8EBP49dks
QMN6REKx5BQzeJfOuQ/xh5oO9e4bonr3vtT9Qy9RB5TIjNTQIwuCKOTERB7OLBA3k045m57LpOfy
tgPS5rOzgVAXvRb9OCPZ992g79cORG4QXzwT9vNdyEnT/UKzdyM2uyNSKRvlDhxv+kmfq1vg77YN
Oezvna6fB+Ujvpsapj3cjOGn0q+z9z4ff6BV4BUR5TU4Z8PYoTeR9U21L7mYjZOYwHvg7iV2i4cH
hRyND/qO89wpo+p202eCKkFfdzj4GcmycwGbSyr1mQIOCiz84A9jzURk6va8bGjtt4ELd0XZS6eO
e/4wnZg0TKTBSNTv1OGNyUpeWWXwhxjzZGdVcqLMC2kEu/GgjBRN4KuZEuKsR6IzkaBgN8HKuqHG
DRjYhLQ8Ex8AxzdoPKC8JZwi5Jeo70D+Yp/Xol3M3JkUiu4huDFiG7QG8k7kz2TiK3yMnYuedy8y
OgjXxb822VfGw4gcQ/p9z/NFBRYz6HV1PIaUCJymFa0Sg7riEBhbY54HtZekPInwpHKvnTz//S1C
vCARak2phe2u5wIM9zNk1BoZNPFfoAuHgTtkLld4I9o41risENxM1wAo8VSvCjgOClNndDIU0d0i
OaTooBF+w30ZqcsYNLTBQHYaS8MUNDwjOov4zy2Fn3Ak7JMCWGg8bWJ1+RxajBb6Chn88JIiMoPY
hMh/KnKbAJWNKbGjYODj+tnIUgyaNNJgUgJFBmpJEHrVsyJXp67cCd1xnR/E7p42m8xghcHsmhA8
kU9e5ZhNamgDlIKk9FiojGsNX5qMkIm1GQMYS8ckvglrJEGH4sffSOG3DtyPAhIJBt5MHZenAadm
2FZQLKuanTv7dUklr+n905n30EfGhr5AtA7DRB22yXmo0CzXH8V1TLaMS8pnAz3STcnYomoBSgzt
IVhN/Y/wrt2U99BvSy8guCFkhcwhzkCDB2jPur5/pDMVtj2laL+3WAlba9cFr47cH3FAnbTUzDnK
mblvcDA3+cWYkULCFXsWq/IWTEfE24h0SuS1gD94Mpgiq+rNHOwAOdZFRVfwlkFecCGvmGPJzT/1
3h0r+dvCM6KeBd1jAoJMQdoqIg/LNkaA2pB7VS1YpSiMRGMC6KFdcCU34qWJj53B6amChATHBrV2
/IemmhfI2knfivgd/WbwPR31NmVb/qwJR+X7Cw01eV2FjHmYbQDTM0Q9KfzShxyu1bRlfHqbtHVm
iBh8lgLwCEghonpFq8ZeK6ip0ZIfuXeQExs18p1bEa8S1bHijxxVJNRLahR/WoR4HBBM6c5MxAho
64sZoR/rq5ZTdzMQotoyD+a+dzWUE5OnaV6OCLMDZFI5enmQ2k1YYLi8FMImVh7y/BJ3uAi43LWW
jk666SAkyib3mvHE4QSGfkJm4rO0Vi+5dPeLD1YZRjpQ2qHaFzhxa4za1m8Y3vX3IZbBAb/e5nde
Pmp0WP78peW/imyHUE3b3QyoGvZMuBTkewm2jcQjMZrVt4GE3dqh9ZuETy1ZSoj+3uDS6dvPbzdi
UIR/peIbbIyX0GzTwa1T1lmMGGTPUHYDA8w54gqhedG5poJ2l0b6oYd/ZepZ06+fbFMLYv+BV440
war+NI1T3DFI7HGsUBgc9eGsbWt5HSCv62y5PRryfYCPYf4yanBoLHhkprXqjNJK2XHkmco2P/eo
a5R42d+L7vA2Xw2IC93mYykPOkKfHSM06TUKV7271GBShgR/Jg4cLPEvg50DqNZ0JUse4dVvG8ky
C200rOYCwx46wIzFXl6D+b5niheE2DcILPDUzTgR+SrNC4Ts7VnjthzuFsDrDRNMPAfuWzzQfTGr
ZZxn8pLgmfCPunJTGN5ytR1VaE7KdH1XN3npNtDTpT3vHGs06cOAm7KkM/3DcFxHezXc6+O9rf8V
FsumjUzXOSQGOVCbAFXrn2F8kwwdCafhn4HCBMYoiENkrijAVWajdzXAkX2JDlCkrQVbt6i5kEbW
NWzwGLA9DOkktxdsGnyWobzrGW3NB3GB98BE17z1UZGbkG8R6LBRca16Y3DOgp14OxkCKFaj5eQI
9TrRbUqfwrcVO/UXzZFoAXW+wC8v/0y05apedUdGfw4IJHCf2/R4wfRsOLm106CVGVsl3QU00U5M
igf3F3fD2PzDEC6mG6zXBcbU8iJk7qBKdoprF/4/mu5tE9pZ+RPeEp+GjQY2EK7sfBRYZnsKjzmJ
xL1x4Yza1Q/PIRFij5DOYMV4Up1eA1qOHvgiTbKXnwe2cQ59646DTUCoFC7Lh8rg9rmnYsN6PpCV
hWY3pwM8tojglD+f7lGqnyrLtAG7btdsgCA5ERKSoiUklOZ/Sf/eTAc6WIHj1a9cEZcafEakVPO3
o+DcwWRBAGjSfvbKFUGOiXyBbRaa/by/VdoxJvWFgdBWzjHZV1eLQ5Hd3l3bpQxouY0Ka6lY63oU
IbM4VeW81e/CPyO5WwnyQni2F0NcSOhq2vmoDTA/IUE+Zw71uLQ4chni6xMZ2rcbXpXg1gGOuiK7
c3D8EJHcMKNc4SIqlsJH740PsA+yHZ/UP8bdZZUAGfvjCy7IguN54H+ZdhYWJCmt+eyjxhWir/KQ
aLcsfEr+t4xWmwrB50umfCDr1Vxth/IzMJ/aDE0ZLbtY4yiK1/DfHZGt2ZppzVCv2P6py4Hmn4FG
uWJxMTC1yXRU4PgTT+rbk2nFTjr1Jy5qe7pxeKpYlZE3ye2iqY6pgtWa4c3OFDl+k5mPvK3WuPa5
pfiRUaPRHY8Lbig3sZaGscLF1CMCyzYsNqZqLzRrAl8WvOchoqMncbbC4cVTmSseOI93ch9uuNXK
V3thePRs+EUvwIKP+B4DCH3mOjdt1rZ0HKm1IvJyB9fgmYZfPIydcM+Guzne37f6kQpYEhhm8tz4
8Hzh5tLVJS/KCLBpQb6lMil7yGohAjrsLtiOt+3k0M+XkJrji2AwDNxX1hznGP9o1ZmR+7vdkqEq
KptsRe4Q8h0cP1csW8mWcWV8EoC2yU53DI29+QVRkSVaodgN8oEFRkbN9f8GmzdYuBbab1lF8O3/
aRmNA/3+yLP9zIDiTdLJ6Eqb4TrvQOhwjinyafDJzLXTloiD7Vi6ZDROPIsUR9p0MOVP8rffPNCs
b6lO/fq7CLyE2wmBxAhTnCrE8ijrarCndb5BtYREMk12jKX7R8GIjbQi77VVk4+KgZGvuZXyFwYU
CRMM23lXOqB1UTQUa6sWbJ7dH5hgv9d1s0sOiv4PFNlCnQcG/I4gHhTUmCU8SI117NvRPVgI9dNP
Mg7RLXczh0AA0NtH8BYmhFSTBbqK/a+KWO55JCX7V6LFAd8dxoeWvDTOctZz59CtiUAQHi070tWA
6xGln+Ra8orAkqHyct5961GlZ7bbrzG//L/fwxaWnItrlzFgp3mLNoa/VuX9iI21ieZ8Ix+VHg5G
8VVPzFhxTWIge4KKELNt3jceJ1KHuIl+NVr26UkRQdb99f1nZd105t6x3Tslw53uUq077WGIV1/E
BnzK50m69gg1CqcrqRI6+JOGs40hCckB2vfU4Ax1zY02H/PMrBdgEimAY3hFyH5ohC+oDhidVsG2
uPH/CTwR01a2JTHhoScuzXDTcdNbL9LVVDSonjDy5uJ58szfBvCInR+wuDKqtjnM2DpW4JZ3lAzs
pJbW09/oXwS1Es8qMRX9xOouQYlaCSbn4557eIKv3UBnVaholwEqrATjtvD97jZm9x00jxpX8xy7
/N2Yi2Bj5i4jUkoxRlLT9MFut1QGqiA7ZnyqsnLHM8ZvPLmSfqkDF0tPpn7K3a44qZBjE3gZlfED
6EXiSdZ1E0AYu7a3U6BEsl7z3bNSMSDfGmIpwnZNadNlrmT8a/kKR2O7f7GX40vzeJ3r5INPfL70
9F/ObJWNB5mfb9HWtPUMwxR/WnX7RnGSEqpkuCEakcBS2N+sFcTMxnVAtMcJTIw9gx0neBVIMfAm
2D3iMKzJwtK0EcCmvSutoHCmMgO+c5tyNftryvR6gnSCzLSqNqRFVC0+Fc7bPENPicXc9QnJfObT
Sy4I+Tj68k0yDGgTxyDaD0imQEAJEI0gJiJVEqqbDuWmOHZ4fILbpO7mB0pmAkT9O87fbMCsjPXv
48iY1CjxbYAOk+nu6d1ZRZrcIXCStuNjfqoZ+md0BX+DRGBI2C+Jd8nCYqshXbub8UeVvCz2Mcx1
Msg9bIFY0UbES+GyyQ+9QKmOKbz8LBA3Ji91gmW7iH/0v4y4oumqo2fXk1+fQJzPRjhTlotfE69L
kFZ2kF8ZZOkGRS7/SQB5vYVefW/MdRaTNMtoTTLAb8NqZgv2lZyZUJdMaa2D/xN/Y82MUXJBhSIo
+k3+4b+KmaSRrfWfvukWkrLn5asKzJOroftJ/Av+WyV5jgJYOtj5216ZowRRymh7qbzqEbmbS9+/
jMTIRLQnzGT0zUSeX2vn4wbTbMeRzhRH4d5OU1Tnr+AlpeS49Q4194TpubCTM+UFg2e5vHe8U8nw
Sarw/J9Q8wPcMU46chmypKPabmdkmPbgH5B8rOPzlkmlxPmAPCO7i/OzrTVXnfiuRN633SVayVzK
rJxdP1qKiceGd3m8KWDScZovuaepRLPkA3p+eDW/OLjDYNvINpNSsOT39zM8tWRD2dmeFiF62y8F
asgiQwT0Z+pbxX2yzxKxcXN8JzAJJpeqi9OcHo4lCPEQCEVhX7AfAHhOnPhSJ1oH3ga9GEO/c+HO
CgCh2JQi5n7kTOtZnMCLxJpt8oqWdde+4SYykD9XMP1Mu8OIDM6Trkay3NLjJPgEwmoln4HotNPn
nCB5Ry8Txl9WsktHDBXn+LMlRfiShESSYJxmvtFC23tlb9ucbt2aZoEnvoFHYW58eS/1bhSuO4oQ
RoLEPUgHblh/ulUSMQofE3EDy44+PnhkwIn1Yamgo9SPpceZWSKtl5Vt/AxmKa1NOtE+0q86A4us
WYikGwcIRHn/GFarwdqER2n8S3hwM4HGPeS3u5ZnmEvD2SK0T1m925OA4472m0IUTB3nlc6lv25x
GwW4SZa8/JW11hSJBncnf1FJJDSEQKonzFzQS8gl+bRCGgpHe74JD0jWJRuufbSqqr1OAG23Cdpd
Y633e2zBdibt/X3CdPjJqcpuzqVJKNbhTzGRL+bGzVqnxHozbBL/BlDswumtoHu1p5Y0HOagaKU3
qX4xDZuyK54LijZ3xl+NpMXsaQlbiisUM+8SHwHKDXZ6g2hhaPE6tKsJHiAa7D9zw30UildTXNXl
TvG9AHpJO18u7fjl4wQSDhMxG7XLTljycFBK4zaX9qphJ/ifRydRbiEFMVuYD78BrkZX96AT4bAr
InSIG726Z6mD0EQst/r7mtZnw/xOhKs8b1Xg4+b8mmyylc2QXAIEtuWtJUZQRrBOOcuUxYTFmHDu
IinvjzFwI/ddrIX2miNG1qOnNW355iuoOhlhFzzhjYHXrzwKqDfmX7jmPo7Av1khbY7ZfuvqDckO
Q6Xwh9rWIrt2mW9k/UT0WougMrGNZhXA0tAVPv5lbG6i5DcMbFNw6oeBKTP9mETis4CZo9wjPUXb
6HSowCydhISSZ037GHKqTzbMw/4+ptfkQKEmqI4oMZDm7NSw+dENMrbzKeLmzsn/soxVmpDay0Kk
KpVlavH7d/duAoSJUpXZeHqtwGjTcZH2JuFNlNwi2XWNTNAfhEeS8Mjik06jE/6EUUvBhn7IeFKD
+Bixjfyz7u8ltZkwr2GGq2rVy5TQZYOgjTi60CTmgtNS7FH8BeKaP042j3fFBBkBBzpLSAE3C5WK
sktK1Hlcrga0jgIGnnxj/aqGTLQ78lGhtcio//LfEvJWh2GyIiV1KPf6u9lNtYo5nd0GQmJyk5Ka
COd5Jcxzb0wMlsFsl8uX8ET2Y34XDJWoKYsONjZS5dqx5MppAv70eFFQJ0syQydCjAaivd8wXC0u
snnWyJ+bJboQfsX0YlXKceMD6fmLYCfBN7OwGSfzWcfGW8VnEAS3uVQyF5EX/VZUA4kDnhnJqc6A
bq1SXzKY0nRe+NCbgu/eL5bza933JANQ2HYXEzA903IqMhbayIeRiTtx9RlI65IBif+RxKxxbCRD
BLolTABhQuFiZUhS5OdS9mSEk4V0YNiXDedeZTy7CP/J3YUJqMEq1SX5Kf2JQzvt15y/vFg5jTTv
fAAdEV2FsTQ+jIO6ltALB68BT0W9NJJL2m3LlHw7ks8VlqLH4g4vudjKjKPHewdDsXR5ducFBQxQ
FJsFmwTIyKhqPO29b8On2L1EgpFnyCYJd1a6DmI6dUeLPokO9nlHgKnWNuxk5s9UOj3KidQAAKD/
xQYmhiV8j3dO2oFwjaKrqd5GTOkWFoy1UZ+TcutjezR+6xFS1amRTgpTR8ST4PrQl5VOweq8R77B
D1SQAVCTkjTiA+tgVmyZsU3TNhwOjbVip23ippWXWuhWFhkmbVgtg5gZtCSJBv5JjNbfUX0aJwiT
nOqrEk2NNl47GkfhWJandrwH0ioaQGU5dJMqTd2nxgB+zSHa0DBJ6wx5ij95qPsEJUHGCjhCRAS+
FUv8HEztXxzNHB/ttyntqx+ukphxMPJgNjirgtpPE/btFxKh8kDDXiOC/yCJTIXScmaiFgy2qD/9
zJncWNgzUUs/feEAGE/+qyyvLqBysIFBoMWEQ96gjpxcA7oe/kPNadTHLGjg/SrgJBJsyqDJHVyG
oRQzIesOS/kNvpgw00wzS7EmqPoM6FAzKc+y+Z5r9KURXij9Ort9UFalKz75fD8oK3gSDPbyYRFQ
TQ602G9Pza6dumt5r3T2KD0/7tn8bc/6+MU1V9JtFXz51S0j72D+9G6WtgJuMt4NlJU4LXLpJwxc
/V/9mXipHVmOwP2m7d7GD70kjVq20ie8FMcOxW/0ZZJUMi05Ppl1Sax1+MnNrZp9ZPXjKKGGgS+9
aIdopZgrZitFcLB40r5NlKdSibCHQnEdnxi/M2LD/M42BRXRWgZl2SnEsiK94bsfv4rM1cW9SfYL
exC++WEgUKFeicEZou3J3wz6ny+g+nf4q2SMyLlr9aEbCnvK5zELPnp9O2HOxX9D+W0ca0j4yE54
mezyzJHmHH0UexfMB7O2UgOSKNIjiKDy1zVeYTwjZMO18/BEXA8yfIhFA0eYsw4/7mjB65PP823P
RFH5GRD2TEgm2XBzX43DXapXeXmS0LTn9Q/Nl2B9d7QEEldlKQMj2DJbbsC2bS3OUp8gn2TNdfxi
ICAg00/XvCiIF7ZcDioetqpeM5Zn6MnslT/PiDm4u3OYG3wo2F3vPbJA8ypXF1GGZBXA5u5f3eCy
dU1xv6uOUa0G8TRj0/BijszhuWBW1TLekEo+9VcZeDysC6LyfgndqEL+VNjVyNwaZ3uukrsRa2vj
M4LkwFo1aKBviqz4e6DJx4h4TezAZnUtfnEhqzrsLx7WLUP1mrdF/JApYY6lcRTiflcTcs4O2KtH
rPsuO2sB48D0JOoLBhHpILiGuIawn41eoh2H98XQlmcaksYWCwY3S3zg/DXC896Iixon+Av54SsX
L9kxPgdIYUN2rfirRRKskEeL6rEKeLsu4X8knVl3sly2hX8RY4CAwq30IPbGJDeOmPiCSCs9v74e
vjpVp96MtIq499przfnM2CUX3n2Rnm0sr8N39zwAgn81wbK6mnAMHvV9IDXwH0c8KpB005ik1hqE
8NZsYrbgvRj1lo9/YvA3BhdsIxUW5ofMrPjCLsyAx4Aqb33N5svYwhPB3tfQLu5dUH6bpICXbue/
BcGL//dlhT7e0xl2+wL/7a6+EKKAAVwhjFtmjEM560O5ZzSMuFygo0jsAn+JTuOKuTYOZajkXKaK
4w8dwOiMRaQrLAPxjB0Bc+J+IQ3BiQFxfEjJ36SSVII8wZRqf1IwyFhFGyhPjorEAzQQjfklDPsJ
t8+wGgwEO5LeRvrJve62/wWc9jDZriODX/3mInlq1bmFRzUDxQXKI5kr/0p1O4qI7IcDDMNiOjLE
Y5Mv4NhhvwxuHO3cGi8RKjXCQkThS1z5yWufCP8QdAx//JiubFGIn3pyQhX45yZTfvrDY7IbA+xS
DT7BctM8WLAZl7ycxDd0wC3SHp/LhdFmMydWO8p9uDA05dAsYZaSnUYgE/W9mZaMsdPzi/MAOSeI
GdLtbXqIDNm+KftVe6dhxuhXEV6jWVmabrgthS5A3jcUvO5BduKhV6+v5y/TsS1+zG21LyAvknKp
7ls45M85eem1Hyx83osjUl7gBeMxu/OmaS7PylsRyPbR/6qHlIwuWn9Y2gH561mAihHN90AkfceT
ZfZP1QBRcvzIcFIQj0S18U+dGANEhjbZGa6AZIO2gUCP5y+qxuduqIFE02MiUcMksrpzlF+lPKOX
sG47lVYkCo+glWeXTq3sdA9Fjle75NnQuuS0xYLkU93xiq6GOaAvUtGn2cIbdI4BZwBYGDI2wADD
zKhX/rMACxamfJrbDdN/ySJHQyMiFhQcdoN2Mp+cVKnRiKn4QQGxAorEAH8wtMQeocJbZMNxnjdx
Hke/E1zDwi25FRfHntko4TdMSmkybV+zThWF2oApXlr5R7b+76cla/aTnKbVaKwOIylrujHC1ZM5
7EuQyhfcI4q/0L0ivRR/4iZmSzvTEFLM2Viq02cUrgyEiy+eKH+GaotsjFVpIwf5YSZZz+R8yCjI
AGk/gVVfwzqpCdAu/DdiWwwv/yZI2c0ma0hknMPiwQ216MN0IsOE1uZ68VYk1kVq9krDcOyYM1hQ
XIFlDOoea9JTMmFEF5qTzVgXRG3eEiLKToD2ibYLr12/eYUxRUq9trv9S/JXSDA+mz92YTrQpQtN
5T0cB24EQIsVTuwusThcMoyIkTsCukOMsRZfG62yZpqSZNGfZAOVke++CctZL47yayP4nGHvBZyC
l4qsm9RxM0J8T5TStCGCqco9iaURwsgcTYILZVD20YtBOW5bYUEXl6ZcCTVlwjSNOA9gEEf2/N+k
XbKR8CGT/yKmTp9k5AnrWb/7Rg6WzftbGlLWsyYh486Rposfuf5o8VigUqN4XRGQDj6bE3HMCitf
lxd+DYcJMUURgdQGcqUfy7+9BM7FSuHU1gkjMXoq8H/FC7u93npdTeByeWmiFZc3THqCazE0PinJ
kVkBdu6QCwzlpmKXmFvN2vzfSBpxcmJhYXnEuypyg0SC+aRhScPjCf6mhn6LsmeF+JdxvjL9ji0v
0e081td3CsanvrYMW8vZEACnnLuZJWjp36Y7ASg9HSwwE7Priz74tFl0+w7zntyf2+7xTlZMCpmG
iJ+aNJO0/BcMVdZlvYQ/ZrXwKlAXVrqNczHGKlemH+LtnNAmeb/+3tE1Ez8gq+uRVy0LY8HMmr5a
RHsmPWsTQ6E/TYTxYYuv4+v2u6idTP8eqO+5Gd7VJomuIx/JEJ+feDkOrfpTwXhok6+8PN7ejvba
6fwhQd/odPmXbdA5ieiLS4uFLCEzY6EdpW4zkAMgXrP314pRKa0WVLYwYXJmKiPVzXi7CwvnRRAr
uotW/Zi6TUdv58bOdOOsAAz3xT9A0K9dr5H1sROGQ0YKREOMVbdPS9wur1/2Lg1vnPofuyOLcFmD
Qhtf5yJlQlrP/b7EiQR4YnZRSWRTfY1XjQ8SWv3kTTzhCmkkA/Aay89HnDwAQ5a89Z/prh0+EpKB
eOnGxX1VbsAiT2AbZCgmShZm3Aar/N5SyFcARRYROrKog1d0uKU7DScUgI6u2ozNdSUHGfq86d8N
aB079HsFujzdg81Y9eBauRQCRKD8O7Nht1iKm3+XfPx2GuftQFRh2XbI70XvXzqFOaPIR5esehb+
L8gBjuiK11mzT7C2veALi7t4RSy1vIouzmo+Kbrl4x0uAlyJIjk9MyCfSZqf+At3QcQJH8zfg3g7
/164iZ9/i8HLfj94LD4abr7COd4unfybrZa/lljDY3nFaO/AH3aXd77ByU48ClcM8JDyGYX/n7/3
/9+/4Ct0suYFn9oh5a+Wzv+/LrrkBvEXRReXa6Aqa54qUT38PP9azfzzLwIRSKv2oTq6MT9a2KkP
ffrOd842FqjE9KHo+FrSo3NSfgZfpsNu6kC5yvlOZCPU9ZeO66m4qd/jGnQrPizs9zceCpvfB49a
u/JaNYfGkfhpOnj2/BhSa34Mhc0kg8/mfDw8uOijS0tY5CUQvDdV25VUWckHiAYTeoYEAfLCJt8d
8cdiZMfT7ialcbtLl6XAc+8GXsv3I/H7QPdWnm7iEC3XNM0xohsAJ9xLFybYt6VHZmOo5LrAF8n9
1J8fce4/PxsHUz8dA4f/ef7mfn96/mp2e+IaFPbS7Rzt2nF15+vdce0MZGXG26E9wNNZzGV26tMZ
YE9/+/mhoDLk/AVMydSuuEmcesesmu8EE25k3G+ZycmTs/03RXp35FrO14OLdUIAYV+oKW1OyGv4
tdg2+p38k+AFtStbs2NXtmL3RrfBZhvS//Wb6SNxY/6z8mO38lSfeoZv9fiHOGXBmT/9/Op+Kg+7
sovg/0ejwHJzcGCE03nMIXIr50ZJw5L3wsi/TMfJNQESEgqIPznWb3tXMKF7knNMBM9xosgEV8Ch
05Q/VC5u9ccn56fmSI/2VMLk5wUhPMqlTe4Pj0XAZREDrkb0m/q5zyW06DbxNnzB0lLchQvpYv5m
7A8Ijhja7qJfJZhvnJBPNGG9Y5zBC6y43MnVqdjxrbzr5n95S/sjUOIAnhEzLpYkbs13iOHKxqsR
vNb/Tov1dTv4lO5EafIfk/n/g7uON6XPQ2rCLoQJ53YsfRwLlNKE13V4h7w/b4yNNH41/wKYTw6Y
Gl+n5yk+lJdsxwmKB0oe4wkUk/kOX6fslERYyIodb64wPbz4liacH2kZioEYGEhFDq9TcsiQivPa
j85z99xhI9f3RCsWNHNoqJ2iXcn3t4Hg5eHzJOx1PGHBKb+UYXRSO4uIttX6icp0L3iYTvHUpGEf
3I76vi79/yxC6n6117YR1ugCtQcOoyDaoXbf6wzxQr6RA+R+udW26l7fJ6G+P6y81V4VEAyryKoc
hP7oTfm9t6N2bANMVPEluaCKuRa1ceOnkA/DiToiqb1ZxZ0TW4D6lO/XtjVqRmzafHiMONJz2yQh
Fu7wxl8TNnjQZB6ByoObvUT/fbYOXhwfZTcO60D+AhXAT9REmM2HS4TLPKB3vxY2cTg/ag+8Edpo
rw14qPsqSML5SUD7JwptXV1htB/R41mkDv73p2RUL1v2SYAeIXvp62knIZeDZ2u26+CUGCu8PWYD
PQTs+5VTBle6pVXh346cALH0Xm7Hmq3soh1Rua5yY3nERK1+CWfc6tf2v7/X3/ML253wBTljZsUz
i7m0kjHe2ytHofky6VDcA9M9pBfux+3KS3lp55eUIScqRx6puk9D3QOf8SjpImLB3gn7aDd/zm0D
XmF+yTYPq6cdzbeKsJ/vGRIVAE6epPJnZmaNHFabHj+xcoW21dB5XlD9eJAi4DCQfQPmw+Htk2eq
zVGuRccZw5MXOOnWKYKyaGnm0Z+g0W9IaFbvBsaAdQuwL+E9yUkvGhszfoKYUOhX3Nvlt76oTYkh
QhYTgzmIa5Vh8XMkoHLQGC3dLLnvwRAqtorus7yMOi79ZodeWlyaBdGukfLVS+c0CvAbMdzTyPuz
Qce/5M3zT1ra2Ok6sAwqiw1MWIfIt8q8JumjoYhF0sibfQ0g0F+UFiZrhC92cqimoMcBoIbl+6dH
y600DJR7V6pHv2EoPd7O6SLB4q5g1Nzlom5x4XFn9u9zTMKfJpgCTLfspH6Ql5SBGOXVJwZ1taH2
e4H8kqcUxxwEWEq3XLXV7iCnxMMlqBkKqBN0wtOusUd1ta5VhxrbiNjmzQohA00XjRAJyU6f+6l3
3sns0Ktobsvr7v0Lpq3app/Zy5uwwaWm8FVTL8IpIrm33z3TcND/1LbEJs+YI3FGCSwJ9OMOlB1j
S3o2yAy4LXuS0zSnRj/aYOR6B61u581l+Flk3zHxFXa8RLjLRFDO0IQuWTsgZFQgpuWtxmHm5rJ6
3YgPpWWCwZhGtezLC+MDcV6VA99oLvSIVz/960LUe0HTidQtLC3JBStmyXzkhUrtBt+JbMzmTR7X
rsCgfWE4IicuiTLZrxCrlqIwYEUjmHGNZAS1q2exJgDyue2HX25xXjJSPSSsiiLPqPJu0wXxvqRb
gJ7SeiesiBj/qhlh4H0kuoCBbWfzpOI/GPNOF+JgYIEWg2ZJpWmBFknD2EE+gGfAKLY6msDJRCnY
u4z7A+EfWYnYg2qT2349eoulE3/T6qHc1YsfaCV4Zhkg4dIbnSVt1aHdLTid5xTNeOt6D6pe/9oR
ZD922wpHRrXc5Rdup/NcXwWizQVmmn8Sd8JjOizOv2lCjh1WSUBVBJa/b1s2bxYk1atK9Da28r3M
zSKITo0zDWZuUX1e+8HinZjQ3wRC5JCgwqlpr/4+GYdwXFjXfk/AgpE+sMqCdWTUBOAOKjHC8VCm
AO6AlsGgIIwSPQncz36/RNMXKnvwsm8XahiATYoZqDYH7AjQ9S5Qrzs6m3ZNx2FNQbbwBLaVl8Vy
J3UWhoySYowDA4MFLjNZkZS2SDh4DHQsqHIvEBVgHoJi5lVfA4ew31sIp9VmDl+mFjnlwdgb3Q0u
pPkkO2yNhOgTJSbStHX+wN/DdWwKbPmU/kSY3xs0CuNxUT/kwc4+9N/nPzRBkBKO2ZEWGuoYDPvG
7TsHhBiZL4Js1SD6oF0v7Bj7c1Te0N+jpSLKLm/iSQoi7cD9hHOClidWNww7wx7X5CfQk3P6pVxo
Zd+rXZN6REjQpOEsswxL1azFI2uB+0In+dqPKRYYwLsm4r0l7E8W8OVq7Y0n8Uov7buNd8GhXBNe
BkAxjI/bYVvtitIUVhbdW0XlNeN9XVjQ3ds1BQ1pLSAHu+hUZZx9v9heA9GZiRSaF+UWxeHsV0WB
dIiD0237umaE9+CxOXHssfYOFqDF+bkBI38Wz7QvqrdPmRSRw7ewuU0buGIlsRuS8YLVSaqvS0AN
464/vzsUu1zFhPKV7WADQ0/EsVhQply4ozCPzgUOtfDtrvZkanscF6l7luOm0A/4h/X4uV7QYn7H
nDUmf+jDhW6TJdjNG1dIN6oXgJx7lIEPCmZsxmgN1D7kRnd5SecNt3TIlGES/yXRf9N4A5hYhogd
h6OHqpKBNPGM2SepJecjD5ETKIMr4xlGYcJkg8J5ft/VRm6U9OrMzOHE3cKPxF38EO7tpW5N4aha
w7+bvTQhVndgQYwFrjZuCCS7Tq1YoI6wpVt/6g6/0F3eN47gvMoDrRtIgtF0Xfk0tG60thCDRUiO
P74IdyEt4iFumg9yEJefwgvuM/bNydb/jekmnjhCo/KZY5xvn3O1dYPtIwbHs+a9Xb1ek47S/cCZ
dSSQEf4Mz8aoNc6Vs0W0EDyA0lSfbo29r7JhFMdA6SeTu4tA7VxhaiusNToja/Fb/YKCM1d5Khu8
W4aasqsBEK+rO6eRkZQs7khaYLKpBNW9wWz03Bb//hso4AmOHzj5sSJxvMvI7aAKpj3KwYdO782k
+LiUkccbEaO7KDpd7KuJOe9TjIwhkQB1or+zof6D6RSzbQlr4uOwis0uU9yfmj1FLq3cDClYb1Ck
4tNi1cCS9e7drOQB8bYqv/ssHOXdyIgDpcl9hLRgAEGT0N3QIaaR3a/Fck4Ye/7Kc3uwfW8YEtC+
pcCiiiLBO2+JETGfp/JAM637Bm6ETJlYvaGxF7obgSPkJiZtSPVoMRc8u6fN7wX4gCm+Urwbx5vO
6lub/7a0jLhBeoMyFoIOSw+Nb2xMLG7v11ydd605cmXQQKDdTGYOwvPECQGvS9AdV0ykJJTRayw1
t9KNiamDsda7FJFM2gH+MCfBs67pdNoI6IFwOkeboulcLNfxOSnA6VlUvU3iZJKVSDZWKXKPiWbV
kETTpMssXrdqZaIfhgHgwy9oXS5loaFKsm7x/x/33PKluKUQKu4cCPgKd827tIkxmLG8tsiEXuL6
Gbcrt9vs+aBFtok6P0GqmMz4XqZEveqwQCrocXRa30yBjOeVaT+B76jLQH0w4lzNMC49gYfEcMhe
oHG9s1IwU1g8bZZVFtTa5ZSwuHLJJo2cCkQWrqpZ9HNfDeHLDvjWgSWoo0XEObkmr7ryGQKRM99x
7IG0zTGGKos4HDbSRLOWOLRxw9OkXyY7cop7Ca+NlYc81r6z286uVv6MjR032cpf5J54nZMk56Qs
9ScZLOn1kTYmlYoKbBh4YWezCOv7qN0CDsLlmIImc5OWVfFVOTnaC2eMvhjK4HIodlIXvsFf92tm
qLiv8IHAeudS4CgAv4HgvfPAObCk8zGXW2p2t9yXZdx7JlOxhL1JJ4wK5yZTE6OUAjyKsD4GKD6c
mpjYF5t35EcKqsojO2rncdzoIBc1+5z0yM6b2F6ZBkKloECHcrGwsK1y02W/CufQ8bcpfkTq90zn
/QRo4Nb+e8ZfOZXom9NqPbsC+Gz8QqYOyXE+gqQlYCg/wSNRudKM2p3HVQzG2v6fUvr0OCmQuW7a
ZiVKqEFVL0dZCwtjYZWTrxPbTqmSH5fv61O+qPzupvuSu6/mhaZgo6SHdhkW9ETzu8qpQ+G8LvRf
okg4erdtxrMMZAxkW+zH8KhgZXC+EwLtdcazPKGblq2i8OrOltKARicdO9KM65qqkVEVqhqgfYeO
sOsUVU/IuIiFinESruV3dn/C5CAN4Vz+1Ax/NgrYUapjFtcaUQEjNCK9YtF65mD1gl4wM43YEAo4
VIeorOCMhP391a5XL0QqBxEcF3vPGkCx+t5zwiyY+9wwwiS2/kWzlPWDIze4Klm5vrrtWyAtxL3p
fItbp7v4ksNAcsQnynwzB+vOlpW5QKxZcylSKr9pj43oDike1HX/tFl65wMibqhkBxr9SEz6MPfu
WOI1mxKLzhisbLQrC/BMJr1GOMOEt4mv3VOhFoSGZ8IEYH2nFnES+Gl4eik/e1MHZUmirYqTE+8w
tN5jRX+N7izOj693AFGVCUgysn9acGMZMTEBog9ELmhn9OfxzLwafexrTxhWVYcr//nHV7MMxayl
SWucncnHE668oVG9wVZkFlJQ6aEA+SFP1W7PInMrmBmCVQk/iWZmLDV/2ZshrBthu341MYPHhdtm
0U7ul9t+BA8GJ07sOFFgHRy5oydYevGCJsfpSb9YhEQH63xmr9yA10mQ6B/legNok4XCPBM0aeZH
6vENQR7RTnXeASHYa936Rk3eh7pxpfJkGk7laLzc2vkmwYamXQBynjoKTCchz7HiPAm9A6r3cfuk
/FZ9vhfanoFYGqmrRmehAY5n3jZp+rnMAfiaNPx/KBZaG1Y84VAlKC+sPd1OfLEiulkoJiAqnRJN
NkyzBWZjdr/IXSa/ye2redpZ5N2Y9IQSrXMxOiUL9KBzCoeNaQ032kj0KfXYASxbPCtHTEogHRii
ihQArxJw0hCV/6LEcRPT60JJY4sgfPZXxAnmMByxg7eKBdk9R9ZAGAib0CWWCGB9Q9FPUchv8My+
/uZ+V8vRBqBYtxE0U3GbB++rHDRlS5YJPClTwRrPGfcCZDVyNLOWt05SWj3IiFwEaPVWwC4GumjI
xxXBBoyPMNJyHEBGZWqNK6q05t1a2pJh9JZ2SRB9cghKj2NjTegANaYqvNcwAnvLFvvROj6Slkq9
K1Plfa4McZ/fz/nNweICEqZjOoVrgiroSDRy2NLKPtYfKNmQeIz4fdDnHCfhgvNwYiKyXaQOThri
Ez8zFKmudC+tt+Z1vJANyIzrermvHc4SjKddZjbgKz6TD9JGTPkO2ocvrCzQhJtpzhO4TlthTgNz
I2KxmLcpnghSyAQAEDt9ePPOubtRHfXQP9fbp2xys6uccfHNFuaxBVIH8WO9+GR3Mwm2spLZWKvK
HudAOB4OMiQ8XAaOMFbs++2My3KxsuToa0U3bcf/1BQtpGgMPmZc6TgsTW2X4p0/olxe4Keqf5QO
a48F6Jg8PNXPP2gOOqfW+KxQ8bvxkpvAWNOupkQRfsh2c1jnPuuNwpi4sciu16fvcjAZNLN6khWs
zjJboyZVbLIXsPnMSm2MC+UDRziw6Zb8gzxKvp04SJDdRYYFSeyLdb15bjRzX8Ih9pe602YGp6nU
MBPa9NNIWu/8KDgUDsUGOkFzyUPOffPkjZXlMrfZxvUGoW9hLu4pjgSX8/82muef63SHU+UP7C5D
Zi4VdAXe54ehtIbh97nBCN6bpURn/HcPnIVFJA5KKVs/YSUKz6C4v+qbS/k3/DgxT0h8ftC2cHSY
5nutU71xndLlt+eGJAhM8SPIRhaHOjVfy0cMmkDuFCOSr47sxHTayuKP0Kyet957tNIPgq6scQY2
838IE6Um0J23v4g3jN7WgOc3XCHGDJch1H1sheo/5X6zBHtVmbT/DnW/Zati0WVbZy9WJ1rPMeQM
feZDSeVxoOlCpOcPzkF36bVgeRiE72X36Q5YTDeV30POXYveavv6pgkYDh73yh3KZdij2ljXlMwu
R/e1CAcDH3aYZds6tezzehZpc4az8RVdCr/pt+1hgD/KSs47ybqVgTKYxMWAmTCQMol/N4c9muvM
aId9R1dN133NPDcYNis4zfJZpX++DNDPvpkIZx+xVz99EWz05C9DofJf/0aGW/+K1xeK+QPdqn6f
QqrGS2ozlhXcd+wdBuWY2+cMhlH7/a2um9PnJ86C5TepmZFllp84c39gbojOIK2ZFrq3ig6JCUMR
ZtNOZE7Pk/RKpg6fLyo1BLu71a6f1rkn1+iPEaO/IsRFNmZ3VLvA/EqG5iWiLoq59/D026ViLg3c
eVu+ZOv0nD/QR+MzxUZ/rv1D04SPheXF19mfRqMzeD+tmPxO6Pl2woDMkWYe4xgiUW1kM9/nO1kx
8GwFSFaRDphvTlabJaPMyCFmjyVMkA1WtPpnwvU7mMoLzAJoFwd5G5xOMXewOjwlYHbr6gdF90q/
Y52Q7IqZyQiXG6c2ZyVjdtOdxwcdSbWbncS1hkjUaJ7mypU23DiTjykvOw4bhH1dG9RHpH8AQcoN
Pm0J4or9DMj2StATlfeisPDqEVCADXQjCyYRw4i50RRI59xEQKoT4Jyv7erbYdVHBVIAywiY61eQ
JAwJBCvzOPh3qvsiBUiZ4Vdxu15cpLuOn0S6RkzHrI/2RHeCWKL+UAdLq8DogfAyLb1Qy8q/5YT+
y6gvTLX742KWR5mYTBHFF8f4L/2rlS/8aq8jmKYIwQWDq2TNVBdZMnllS+OdGdCORAvhMhJSJfWG
xkNQ2zc28spV7ZURcuvPSjMBP4KaYMBDRKz7ej+w7/wp16C15p2g9nr0s8KOH2Az52C0T+qQl3La
YD9BzcBfnnFZX3JrIHEccHAR/wFEF0sF0nAOzkbkYk0jb5kXAkbp17B+DigKjNhIPllUQk8ZjM/R
oS8eSO50MyU3x7xoNCe99Kl+0h00CuH68qOXc0vIZ7v3R/KQ45m9i3Ok2UW+9lVwlP0apYC1ERUp
uFZD200abBVMOoZuRT5aFynA3zNSR03ZZAJBh93sTDzzY3ZY/hC16Ts9k8aC72e6jfCjuhe8SVtp
s+eNrlsxFrw3qcumkojriBJDfXqExpDYRAPCpJNO2Tr35DOn4s9GaCGrgzx+DxQaqS3zHHRE3PHP
OFE9vEGc44fNcfSaYGQhKA3tVn7VhAr6SERxOqM/2GW694YYXyVA6Ezi2SE11bNlAs6HNYeuGekn
HDlqk4GjhdEGCONWXyrxamQ8C2tOikm5aTEAF57ehdmNKO5Appov6fyTWFF4Ioec51dWn243Axpa
UJ9RZNHtjNRHzbWdrIIMSlSUzSdNd0QHMa1R6oo5MGWAcry2xLVmsZ9x49J92UTViYNc99u0PPvt
4pi32FWYFhemJNrzGXBG264Z6mPAZoqyRDaxlqVPtbSf+M+Bt/FKM9ewy+kw535m8XeG8vDUpM6A
N0evjvmNpik8bJNYNInx+/O04EVZ/SjQQrVjSXi9vB7z7zhYAPxEjjb9KGNALwmWyloBBIMpcN5a
kNn8E1BmVcacX0NsQL5wRtw1NEi6HyCOusDQ4Oe2/nkLbN26h4KPxsC8+dfnWvdQotzWiEo3U7Vn
itxh5/9Xbv1yW90ugMVhlKJsK7cNpUzjIyZnm120n1m0NcYzu1hjLDWSaubUkvzY8LarjKSm3r3r
MifGB0cx4R8ZP321m8qgbryY0NiGnA5Fd31punDPDBjJSR0Yvi+cezmGyLOCDX0nm02EljUPL+Sc
NoNVtQFiv/Zm57pVLcjh5Jr85UOoScfpEsccr0n/WHyOK+L3jm1+6LlMwjzH4YSBzIa2VJoSvcgg
AOlIG22yBRfS6wTojZx1K2SEKLjJrxpiLxHxwku/DJiVaJOi6GdRPgix3yZ2dWqmjlGrSQjSglOW
RI93SH/rHgOUH9eXd0ZxkeBbYpW02vExIfsp0Bzmd/lBakBNTCc+XyQp6mNZeiqj1+U8sIsFdivB
JEVxSj+eKp5G6FCT36hYsWENzOnkJlKzqp97iMhcEGWtOCCYNH4QYML1YTG90La9ROJG6MMO8+8L
nUWNOCGxF9ncOCaTWv9Ix/CHD+j+OR2lC7qGEjrdWrkKlAOyTdfrPsi47h8F4+y8vtA50ksbfViK
XvpBXHUyeAscafkhZXGGOk5qwYIfq5YeICR1afAmuCkebXN0vjwbfvesAzkKD8oVakqrqgBGIW+k
O56kprbEZeOyY5A5U2ARRnqVP/+J8C+wHq1CtB40m1PZjtpgiv0ImwH7AaKlW32t8Ooc4u/YAqXB
aOhlvok/ow13mJXQBe9GgB88+a8mBfLAFsbeDxWGMX6sb6qEvAezc4p9O/ObbsNDeM2jeza42Jdi
X6GzINJhh2VCg5HWmZZ/Uh13YQ1SHSkzUTi6dRMQrOEIrfxM/WlI71I9MnK4HeRH0W/RzTx/ay3k
RTWYE1LFR+9dBX175XQfKORQRhDcG1DJIpRpCHNBRp3tW3GTa/sMGRwr+zoDHkL8S92SyKKskZXC
P63NiPid5LhKiXUflINVx0C4AAadRu4dDozwvV0aCugumwNibS4GF7nSQn+uU1OrPHTc6rJd0Tev
LCQXvNdKr14Y6Fk0xGggAB8kzNc79DF/+kDOtjMnGxul6C/RYkUwUEFGpLsK4V4e3q4rbol59RZa
MzMJq+DuKaj4iDwmwRRuPcqEkzzgwmF1OpKD1UzOKZUZdMA2xIAA/ZmOGeoz6EuISNQf5WVEb4vQ
9YbGFRnlGC7YuyaHcTVvvh1vSRZdqbQl6NXUcAuLqCJWBuUekyen+qmbiZvXzR4uavZ7yQevC5Fe
c8fwU/H6Upx5U7JoZ9u5fbwEyQkLZqfw9gFA0DuqNYXkqDzIY0IEhGbvwRr03hV7GgacpqMlulSW
ShJUgIi9Q9pP+CAKh5n0oH32ihFzym437H9fL93RWTGMlV9Ie/pb8r/xk/YHpibB0sPlYKNMZTDb
Mtf+V23EX/Y0ZLD/hoZB9EUcgkjhRhFuvLrmfkAhNg/FwnoCCmhxyJMNKbek6JPfPcHMYdMgTxwV
NrvtD+FDMbZUcSezyTGBgMyB++H8vDkEjy+irbj0lMZdoqWlm0KSpYU7a1Q2eQfmllOWR2YrjPs9
0eBY4imFoDb7NNpRMGZf9R9xRmQaMDDacajjL27z5ZquEdLc1T8RI7YbBwys+cyGtjkCHIIoIDeS
YMPQBM32uDy2mxHfLX+TT78uqWbGuqHj3OYJE4/w8X6SiVamV64s3/GqTVUKubKIamcBAc3uvzg3
R4W+ubGEgg8TmHPtyuR0i5SYUOjVD+TJkCqCRvoMSUXtiNCWdi+TyNHoZ6M9pzGfAQSOAeACCuTN
zzkbEY7/krqDGeNhSeWecVozpg/OwXPNMhnycm4rsi0xgNE/uHyTxdfIs/v3hu8Lym00CJB8Lkyy
MiKy4sU9H7QIB4VwjE0xNhXZmIzhHzgBMnxaQi9loyfBrrba6ow0QyD0cTA7kDWxqf0qnwR3gGki
tWumPZtzDBqV2i3kAxLF+mkr4TFdmB37Pqpvkqdwj9B6mJEooF7nL3HN8UWQp80sgCvfSvvbf5/h
0mOu5W9pQKgEq/mYX4jbj1ruEWI3HxzSyTCrzwMoCka0yNcOqzMkg7D9U4kXuHF/LFDGIwfDrjnt
SromjjZtK3EPUXNZ7GJcBWYB4mW7HJhkGvkx5raXnbQhIcTCc8sgY9tvXFQ8wJZckR2/+lvoDgNk
hwzM1WW17bRzVF68nhIaUS7IWidar7Z0IlF74kliF/kRvMhkcDFEfyQXcgFM2tM7+YMbmltk2HYh
fW0Fqep/s4JvVTMXJmER0zdJO7cd/U08vCgjyWHETsKiOZPeUKObNT48GzE6dRQZK5P9bC0GTwuW
hX/i7/tDfnmvycZFQ6+KTgRL1esLQZDkJMeiIaASFzYeoPV0aULGH3G6x0Qkj+eeZLvyyEIqDyFv
o4hw+xRPl0X/rN2T+bS06QMYaC/pqRf2LUBHQXYKoRdOKdusncwmKJfp26zz5ReDSlrto8daZOBC
bLGfzT2eWZ5/6g4pUZlgFdHnSJ+j6pVMn5kzNqF2pUpgOWZ0spohqWSNCLmVTGQx8uZa2tqn8hst
1vtkW9MkJOFpraXsq6gmOsb2OD0Jd6Ocqr3RJE5ZcG4n4FyYOrPzLah26ixfMDnHbxl2Ig38zYqQ
kjj65PXoPS4t/jOW9dLLS3siWwWGg8e0+kbzm8Fx7COOZwepYC2Kc1pnSShAf2IXWcaO0iLWd6lp
cJoe9HRPltxU2q2CPtcXEDhq65eAPf1eitiGYb5SXcQBfQe4qoIr79/cDe+A2QAtwckbfATDy9Zg
NKZ8cjYQVDB9h8jr94RBpVc6eLw7C2/L6KHeF28/oo7/nYNHcqvdDdmWLJGuM1eD2aeb6af+S8De
Ulaq1Y9cbd5yuV72TOT6xFaCSDhXr1252rNh8SpS4c8Dko68O1yzKBdp3JoxWmXKICJzqCu5OjL0
JW5bhmSTfwNy6PT5AYD5cmFlpVsgi2a+ho5UyH65KVQVapWLqHwUzWQ1T99GjY6MqY8H1ONC7HFz
s/0zaCaa+oP9m7aTzKZ2E/CCVCsnqsx3c9HQ162MRvRL0cpo3a1kWzyTGyNylKG3SpaTwd5LDYEi
NeZwi2EEs7qCPwalKqUO03NCpWKTBLszuZJ4jHCbepxG3oxgOKODXCJYjIknewIkh/d+HqJ+lj+s
QDKYwf9xdF67jWNLFP0iAszhVRIlKudgvxAtW2bOmV8/iwNcoO/MtGWRPDynatcOB0X5CtoNRrwe
XMJ00dHOQMBJziJiYbs+g+jzem+0Db+H7fPbe7W48p2hW6JkW0jEnZnfKFHM+iqjYr7HlkL9SZj5
JqO0Nk8UM00BlOvvYo0Z2tx8Ih7qV1J3pMng0kPz6WLRL14lfy1y5iN6kZwpC5jjT/tjm9OidYCz
pQkDAi/uGxuxvGQfL3E4IVzrh14ciZp5A2lgsS4yEPq1fCyfH/GqgxdPRDfoQGyjCxE8VAS+3uQO
qutp5I8GiBUuY8069268kFd5a330ZXDjLPFOYOCZcyUvsdllcL0e9YQjwjrS9APNCoVzdYTGuivn
2r06sTefDGjtdDWIBl4T0SA3riPHJDUpcW/ywi4ZOyK/ZoixsoBdp4XAOVh8UR38/5DdbU30l7fc
4BDzFV9MyoxeXxLcSTUBsdr4o2mMY4d3hshjZDDZluRK81WTMEPUEDKcv8mIk/iHWfrPTvpt/YfB
GbCxje2FuGJn4TDJ1qTC8TfggqCgTh8yuR0HWvKAw5wDd+eBLB+GJbbAxL9E8gx2o8NJjEUW0/cV
uLv5kkyyuWwbwhb5sZWt/4z42DGpuGsrxIAKc/QFeqsvbm2zHlc1YbvAKvEiKQnhohchBg4xEd8L
DsDEMedL9dNOr2zY5WAmesmcyrtBe3BhwcGEgD0FNxIqdbVu3BWFCNY5CBdn+ZnXIJWnaN27N2dv
Quq9vqPAOCQnawU6sKKWEJc8OCqgtULdNc3O5AXRU9qd5g7ogERD7Ae8Ncx8SlFaogDIGCzBAmOb
4RkwozKR9pw0lD1C7EQcvI/hyt9oV2g8Sfvx4SqXnJD6VOrTlaLqbRaBTvFDLPKR8hpmOW0yad0M
tmu6m+QYa6ge5vITie87O+o0TMXUgiBGW9MfqttN2UFo7veUOPzzyFwZ/NSYSx9sQLfkhhUOrR9u
inQZ5saiCWKAyTiFSn7P8JYIZCaoFhAz1X8LwSX5sbxn8ANiCzY8tXrVUTSmmXSKlNAkt2ePugpD
GXE2FAW3kPsQwmfBtBpdITyckdqAP4mljHxKQkdl3wGyZCzXGWRKXlSk0tDWVBUBFQw7SaTyrbD6
dmoaNG41b0A4464DMMDWqxb+1oJF9RWJEOu1R8mzYyapckdpTKNfZGKY8QoAQu7sEEoFQdjDrsIk
D6RE3nFw5ubWh2bCJLL6tSlXBRgKqwNOmMJRWAmUtbuDwiuyOfCDWPi1q1xGCLWKMBtIbLI7kXwj
aOtcSAKOuIRIKrzUFko5/oNSE6HuvyX0osnNGo7SuM97sNXgDo9/3uLsINab/JFA95TmXzlZGsYi
lqgnxlmxnsRpBsFhoHT5Ix/gncUbrePoxgMEIzKQvdLbl5Wy7MZTgXVpgVWT+NEXbnr3/AXcSAvJ
5Llx67XX4bSTY+gXzy6MrfoXkY0SQpLjV69j2LJRE1hvzF/S7CSwbl2dUhhRBkJqU8YYZliWIV5K
L2UFmSBhWu4xhWMUDKuc9TogHcdwi3HJS2biY93GGSYRpA4eE3iNIZRfvlypVJvEvHdE6N2JzS1D
6HVJfx0xAeg3obQytG0/HIM1hmZY426qfM/dqusl6OQ6SzF47xZBw29cImhkQ7xGvyIqzWZVMwrC
IDkbCdBcCuiNmShQ+c+xnKAlHxk71HK51JiHFsS9/YnyTm9QwRgik9iHS9YPOkQeQUs1aLnX/M9/
DMcBswVyNXN6UYSoGvlB+9FmHoIIL4kuPPk+vjL15LZUuyj6pqCKeKX9M5X+CHzq4ZqB5Uj6dyIe
PN2aOB1RVWdAfb33Krt/hcLfOfkjtNhslXkAsZ+mcqxpIQIwR9gudNJJTG6VbheWgIUt7hLjU7IN
iFoCQVk5EwzK0Rq9GViKTm5HqD45qs3XV4X3nIj1Dctqcj9LV1minBJeXkX8TpP4T7XeIkOY0b3i
HYM/Arh3/jGblX/p7Vq5yQSQDiFvYMeFanNfHZzSJIJsBAPXBseUawg9L5+Pjy8GgVcGqeSr1j15
cE4bzebHTQG9Me4/8XeoeRsLaiztVTg5HlAf4BKcQv+Up8Gt7cHCTKrEqSu8esCTjfwBkTApsJXO
ti7PtlrXuBCkfbKrmIKxdGl/ruowxcaBlNiSHcHfp6ojblmWFk0jzQr1U3KIspRM6ZHLm6p/5tGV
5eVedZ+wicbCbjubjaz3Y0oskjEdaxxfN3mm4i6FkDi4RQ3m5DNpmMs/4Neca9iB4YLFefJX/jOw
3j4kkBSCnfUHuJF+Sw/zByJyVC7Sf9mtcGfBTc6OXbuJpJOFVz+WA81paOwuWLiSLd4GFZHQRl1W
C96J5pVHr0y5DME2YWxVCrvhRWAkiYmlidjy2y3gEBA61j91FFRxe+9Nb15A8NKkW/dKWbJ9eTA0
c9b+5dGGUWrUXSnU4kVzbHYerYaK2y9mGf9qWwCOAYNFSEleIVZB+nbAXBvee76X0g+I+bgWCDGg
gJ5FZ2ILy0uGnb71cONtQNzZbajXuX5CPzDimICxe7k0fwwTsBHMFZllsR6MSZbcdwuxfWrSueeF
iyQ673pX2yZ4A2TfBarV5l7iL7Gj8TJnPyZl2XcaX01wk7wiS9OpH02P6c8NN1ITStu58U+89enA
gdGsBvbBhoFti3sbDthBuS7h3kVE2E5MN4MW0olwvY/2cbXN4n6tSssepMLc1yFLHm1sL/+zbEZN
xTMG3Tpp4V6MUzyOCb2+aNq5TJ1SZiHKTlU67lIrtrCeIVan1OKd9NfQu3jEuDbuvi5/g+Q+sNm3
1AE2A33NDj0ykVahuR0YXqqPlPmotlREJ6iwPXDEnzY7kQ5dcB4vOjxSzHsxXM3iNoZrd5pq7tNk
HYSHGG+UDXtYmazqw6AfSVcW3JNbraTv0p6K5l18AZKJyTeaMWjpG2EWtm9qm5SvkE+5ExRqEN56
6QxZMFsaD2JwF3m3aA3GWmM6t7B7jtglAKNkZlAEJjP+XyTDkvq+myKaNz7uSZGfEHj5sfSFmu+1
7/QvsrCMXSqPxPjhOYrrnxyCKWUpjjP0qlJia2yT0t6z0AE3r7F6Fxj8qT9D9aIV4/CLZXo1uvZi
12m/svHmDEs2A8PesDjI2oXctWqFIeY8P5RkbsoL6d9ongp9gqD+Rfpv5v5MSBMlJcHXux65JCIn
pC4r2kJaPvPSgtUMZMqdwNBMRhs9ZSa/MCiPAGDKXqQa9Z1/bNOMRIQN9lOpHf1GS5hXys7l3WNr
imq7VZZIq5Xs39ivIXAJxgshHG475jZ3YcggWEr//OKvr97AQQxFRt75ASt3Kk0reuKnMcce0diX
keOT6QPTHxSS1G2juADmRV54DvNfi6SYBOZVf22WRkO6R/DPd69sMABGIZm+nPyeiP7tIXMIe/6/
EmwcL5l2/K7QmNZvulZqtFz4wCoLu4uJX0e36o1TTRsYsEcyw3Ctb8T79N5TtYTwdkLeBKQOswID
LdIlRhhfG21c0bEqN6CC3sMA4jq0J6pgUzt61Cf1TdU+hgmyV0Mbtui9MdeKzy6QiAK5KcBMIiEZ
QnCKfpeN00BWwdiOeTx2X80hINmxAENAYkkIjHnAhSg1dlV1SooVWX2MPik15CWqXO0gdnCvSiw9
M4eBQWzu5JxOjTHar1LTYK4xah6IbsZYSJ93ytE854ecOXSEazc5ZZSkzOGg5awUu4WhbH7lzTH+
hooJEakWDu5WZe4TbhNidQNmsBBRgq2yluUj5ixdOc9f25C2j+Rq6Ay7IDwb9GZT0M92YNZdvemp
Cg+U2VaynfrU/WUg3+jF5WprLSATF2uIu019aiFOCmzx3131TvtNSxCNvy0X0xCoOIOuZUsYyuQ0
qBG5ljjaYdlmVw42GaJjuqRDEB0JrxuK9Jju8EqY9ZiaDisNyRb6DLM5lMlF737k5gCvdthDtu5x
P2VrpbyCLrA0Fr+0wWzLk1jM3wj4AEKxqBjdAi6uFezHcWpmt/hJMLGeFDjFRKlW3bUOGTdcdpId
r8D9RDjzCzlHToJT0bzJ4bmT6bZ3mWAOq7Emc3OKHZ3GpGBEwYo5br3szC+ykeHHHYDEyCgC2eHx
FG9VodBdKairqP1XkoIDouMH93LZEsqHHNATqIt/rQUngYbJtUWOKnRaPEdnPlSYefJm8YgrybMr
l+kdTm+cpzhQ8BxWTI0rRIwjT+HQEuyBURhk4HkdLc0D7wFKCXTqW4/R3MJb8sTDDUGmTf/GVzkV
jtlsr5HReSsK/Pj5an3r6Bf8pRVpR/CgCtlma6xhfidcpsbIDKWKxleLfvz0uI2qt2IC8l8sHEzE
s5BAemERhbtYIXr2JG+4TxiZOB38Kjz78VM7u9nHv1EKVxOvOMWMKI+WWvjdVx3DvQWAGfkszF60
9iawDPIzlorzKNro2rL5B51EPgOmiQ6JdQSWMdB5kvEjxgvl2vy5rp1TTvAaAH+BIY7QWVynN1dt
6ej7iumntMJLeUhsD5mZ3hc2GqAVskWi0fip9oI8Ga02HB4SpUhRgB+fQoF9Nhui2MRxnVTLoPs3
hE8oS776CMm8/ROsI+kqBXrdLptkNiLd1L4eDrEIxDYeJ8nxsoUoVm8eCnq3nkFtvhfkR1ftvsnZ
2VcX9oIuoarGTR0J7Lge8scUF9gRr9X9a5c+uXu0HWVxhg/oOlWKvy7oIeMVSPL+fOT3qBqb5nyg
EMVubFgST3UIjTvkfyZfGa/QydxbWJjl4zWiGrAxX/sWwh1RKnrItHTbxOvvovunEqYpwyn1efvR
dWebKtmGFpSUPWuwyw+y9KVTb3Kr6T4Y81kHXoCS7Xw5LsbJ7nDKHsFJbSARZDxU/6xXq+zwfyRP
jXLXx6If57xe/1jjCWd4nOTTlfDb0ms/82aYa1ctAyGysWQ0GcSDJgf3V7vktQ4L8n5g0y9EJBa0
irDgA4hzKvpPYL+VcI3+eQ+9W7z2PtEKZLYdxVWIYy5o5QmnKu54lm0xAS/m5obUiIGgPFILy3Zr
fDkGiLG0zDKIGR5m8vscPTLvIi91mH1lDp11tQ3kTbfpBl7MbY0/TrRhj3cme5lpzxq/rDUOIx4G
0eiPMZJIPeesBucE2LZBLMS7bGss8R+SanUWIJ2X+g7jJfj+CiFJMyzUi7DDKwVnOGnKUUvWcMc4
DchdUQ/qpRroC7YmYh578JaEdOBswvLFdpSgvb7GpZPOBPMk0vY8xZzpwA1eeFNuZbUx8f/9F7ne
opUPsMO6TaG+ZMD8n6xlUm2hPHmZtuKfHoO1jWBD6flVkshNfBbqN3vN2N5y3amFlVXvR0JyQ8tY
q92uQ1KyLnARc5cGY/UwufCo0HFiTGvcCMEiYhB3FhfERLmQlNvhUJA+LGTvye8A4zOpwPspPEfC
g9RXA/YkiTB9+PVxt9EWufwU3E+FXg5BRiys8DoYfCpWQMilKtvqod0pNTgDxzNolkVhsSBaGSIY
y5kl2ZDRBW3JLqE/J85IddeZz6xbFCWpE0zvae4YZCa/fUPB/LTc74IzSdKddA3XHAd4dmH5xv/y
V+he0F3GylPzMVM9aAVWW9VxGDneF7TQg6Ch6rkCTBNCCxfHOEMw3sp4nrfz8RgBiDKwO/WngnhM
4BomLyiWB1sqJidIKT8LzVoOEVwd6wRNueWIU+Mx1xEasUKjTXBwB4Z1D0nfeRevPGjt/9uBzybS
H1WRDEuMt6Ge7hrH0ndkMsmUgnMmANIpmtypFnjJeMfMI2mcPNbkKeKEAEsS3ni88v7Bg4axyJsS
oWpxYC74Ao32TOAIxJ11ac7lYT0RCefCzlAaUou2Zb2xIN7Hf5jpE+wXQdPs4KRYykoWTn5BxCwN
aUFZ06yychnTsrKiF5w0UGl9giCaeQQ0OTrlbSAbKXI6TuplJezYv+rwO4Lf6YKd4wIGfzUmL4Zn
H9xzagnErv6OSmEUlv5pOoNwl+9tDlxtMQx4xdzm4XBotia5OOmO/CNMwmBMCLuw41VXmhsRHWhO
K8wh1JN11RMHn1IomFJ1JMBTKo/Yi7nJWjIwyp/JBBSsDWWWDXbfrnkpCPHqv3DVrhcFACFnKzew
yn9ynCW0n0ondcnJJpvHjUpfKzNYAIJyd6pKiCilBd7GERMyPSYoIXqlFGtW8i/LSVyeC+Gf6iTv
QmP+aBsvhWTqeBb8tUgaDIAsVFHk0H9pf8w0afDexbPEhPdb/6Z+3obN0e8ZaTxqaz/+9BZn27rE
hjhHba47oXIogmeJkE3B8w4ZVS0SFs0WKKH+aW/NZvTvrrapHObF/t1yL14O+Lmsut+Gl3O0IGKU
y06AAYJxh8dZHL0JuEPcDCg1ACmPORsTWl1VdazfxvvC6KmXX3G0EGHOV5dGXyR/hW7rB4GJXrnG
xYywKdSXkkJlDSFvg+gT7jRvG581S3+C9p9Gc0LqKNWJ2C47MLSzBvRGYRT8gyZZo4iD40n0QuPZ
CSDVwNQuvRFQJ6GRDeb6SJ6eOkNXlhBHjP/0rQP0X0bBvjbXorjCqTFLt32tzV6Ci5TM6tfkenag
hBNW+2zxosFZ3VxZ+VmDgS79kEVf1W/XPLTiYUg/iW7OEqZYNGYqTi3YNnr0TlufHdx0sCJoK6e2
NmMMCTG+FsqtnYIlmGNlSJSOQ7jum41grvphS6ps4WJtABNpsvVVOKa1Wdca84rkCo8wuql+zD59
cOfdtfwdLg7QHX+N+kWUs5lsVVaBQmOyYhse4o1l7Xs2znxij1dvN3GM4SAV60n+D92aJcQZL3Ie
k6hDFARxHlG+8jCAst5K97LKc9jzorNJ5L8GubL5jy8wGxXY/w7TYfnivan1N/ElAp1xeMotZ9yR
wMRdaEhD0d4R6OcgnQ1mlDp/tE9Bmg1/rsjYc18GJ2IfhxKecOJ42cK7DBJcaGIHYh0kXyIRxPYh
xPTaX6W8dNwVEvKyzRssc8F6MmrHNyghVvsgjG+FJniBp1iugwGcG/Uk5bYS3tq34RLm9dsKlPur
sHHam4ZAXJrIgyYjli+v/5f1zIB3sYEtetHO+2ZFnTIecignNP4mdsMGw3n8N2tio3l/3GnYlB2t
Kc1aX3LWtiOm06CP5nYccLVKHbjL2YkqQgYXU3A64jFSlMnE8/b2yEAzAxazJEI35/0pMxa4fMv1
0sMICmLb6H0XgSMxb484+UlXNT7KriQcAoElfk4NPnT4Qgth7rAwlJ+9b95ryk8FD1sNSXCJJ1fx
IJoRa3E56g5w5WwfgZBvXdT4zwXIJj2KKPdBr5eS2pLV9DZ1UC/mUS4ThTlbFkzsTVDoi/FqEfVu
wZ0QwPSm71wkNMUUPOEWLFtAB8op/WSimlP8HGFpCLjz4TJqEOlW0bU6w5t5moruj81ieKtnP9rJ
MHfd8DrufBIQDjF2IspdUI8+DSEapqXHiZ8WexU8XRQ3TcQf4xuRakmVT/J8i1clvsPbHHkc2vnq
EimrPDpWWC8Y9xZXwlVsOor1T+kZaaOAhZsWrBgLRBUw/lzINg3Ux1bGlRjr3HQ12NmQL6oCaNKD
LVJTVCu3GEmXCXLRZL8cSBlfQQDR0SPAnQuKVBPMMC0XIT4B8u/UBf+MCGHJuZ4WFG4t8i7IHh0y
pBhj6xH/j7RYDd3O6NjzklnkQ/8eFlXTrkk7ITKwPwYa27/wSlBd6QEnwIwQMEZd1bGG/JZKd4Es
vMYx3B/QXupIY8m/IOe8F8StZOJ9nOJP6GPeakbbwFQwf+kPTcgIsvvpiVpMYN5GI35aOoZyGqo6
RTwQiHpgIVM3t05ScXMF7Hfj8tjn+qHl71kYgsSpTpiTAdM8FMmDAHeQEyw8XK6hNWy9JPdpUO5q
nWCOTiOSxcsxM54mzCm1BUaSSuZZgPH+eJca+ZmK6EFxUhmNnclmxUQE4KGwdXertV+msu4FXOTl
4hL69TMuv7M8+A6z3XSm97Rc/mQFb0JvRVFmCQZZeYTydVmJNPZ34Em6pvtTShBSWyW7uSrm5yIV
mwePAiKxhWO8BqM/jtRzT5OdEGuup8pFdUPYg2oNjd6UvoQmumjBz4ixS2J9Bdm4aPh7CZyJ3Oyf
DXppXnOFXa9BwmTgDxM1JznKFoV6lA3/TDq4NNUeA0wF86tvXIJ4zGNboXxiNJobFtfxIdbEroZ6
4w27ofv1Y/ZJ0bwFZvknwB+1wvoZxP1BRGiHAULUj1vRdZFs6HdHqNWtb/Xg4Tmqz4+UmudMfMdy
TIgjopZE2GWkFls4pQxD8Wn41sAfnQqt27URFouxxhgFaifpo67CbCDJTiZddmOKu2JMbt41ltUj
GZ49QJO+yQJtkbrmWkLAxdpFqsLzImUBRhCViiC3jMDdTdT/orGFki4LGN+H1SlKk9N0Z3S1uIik
qYpsHk375/qAVGPk53wDtlJ2jOGHtJFP2gJ+u56toAQxi6cfJ1c3vKkR82+aVBr3IS3twmM3JzZK
UK7JZOY1MComw939w5UrF1AZAxiIMPq4/XF91Co8c8rsX+LK89K0NSm7oGMXYbg1sYUwCmsNPr5Q
SgTZ7OElA3YJEFwtdl54pKw1BG3toCU12nih5YRbMJXtXeVk+PTYz0GDZ0fL62HehgIdgJGmjdQ6
z8F6QMk4PQk85cs0yr+sZqTK9x3pPg2gtTxqN3IHWbv/rUkGDPrf5j1ApuZyKtSHGnb7v5VmgFUQ
8ZmS0cLXZaPKhSkmFnsc2nfFGelAVSzvVRG4ViRZFgUGZjjiwETJKzGEnOsQb3vqrmG6QoDCahuB
d3to9UXwEe86WIT8kNKEYTnXPXbu3L3k/H3dRUYGwpd60EFxMJGkRxrZaX+O83+W3u4wjmIFzvgA
EfLbS+bnS5myof2bHHHpkIsBZxzzXAXojJjXYwbtAQm8qAoHs/n/Y6NxMfD+4z0JGPE1sBLw3U2z
f/w7AcGGy5IrcCHgE0JxsGX/awrOLbl+t2CaiE2v1uDeYC35L34OpRLJCB8wpfwSfwmFdGyOoYx8
+1iE+A6Kb9Nkmu3hlYZHrf7tf4usv5bLk9ILV+Dj6WEpV7H905vD9KQ7xqRpCHpYfRtwYwk38wjU
UNSDZolEjGj2uec9rkW8ywUovs3EiTzreXIa2j/8cn0PhZo4EFICMYmJf0HrK6coWSpSaFCT8swj
BkbTkhDUQ9+ZqxyyqBfbwqKWl3FIYaA4Inqh6WpD75oBzgsQfeEsm2dWssqHlBFkHrQppFiT87So
eeTc3xbHFBVPF9Vih58WfZn186p/eBWGY4u7q9yL8ScafmTlX5xhnrXwgJ5rwV9MTibc7RSL1bC8
e8NvHAF4TTnHNZdbybZmwQwItz1flJVZ66yJ/tZAWA2Ttz42yzLflZ/8kzUpzOIbEpAcXxKTvmfs
wca9zeiFG5BUTA/4fq6UUt+Qasg1c6lQqqJ8kcq0XII8/bLcQp00vBmKxaT0yNpRjW5o1PMs4qc/
KjQXhf+LJTfrhyWTdhN+jEf7Mv/oGqJL+lh+i8A+a4UrfnZI8Ycxg0XJXSqBZhA0esSgAkd6Gx3j
vrC/mLx87mR/EQ0rKcwXI7tBH/00dKCYWGkdjlcfpPmZDCrczwwI21WFuhcvbaUT6dPmcfL2DCb3
OXw5NCmIcWKhwP9XdNwsX5nDD9r+MnpEngBRNTtN8L/BI8j9Tw2vT8sueIRULGAscB4iPoYiUHUf
Y6Kg8QLfseGI6IN6nyhplo2UEyo39jucaKZZIlpyo2Oi9eS3dtvgf2fqQV0r4cPlqhsuKzLIZIjn
JisRuxsJBTZu3YQyR7SNjBy2Enel7G9ldNIAfd+PHBMtES0lZI6WGO9Z2zmp+MoYANAKpPyUEmm2
W3DaMDBzcUH2SY+9it2n1k9aXtlZhWsTb6OKfO0bK5WOQM042m4lPrcqQWA6u+VY8a75t26epz3C
asgMaVQ2PWvhRKS3RluBiArfW4f+poKIYAZLVrKLA4YCdsfixchN7Tqi6ZhXNiU280xKMKhqI0RZ
pLP12jNK9S33M03eRo9RnvbUuVOA8Qa/J0JX+cBKHNeHJFtLmJgDtkcmeBgf18/ksDiPPVNZbYHp
uJiR+LgiQBgCUhj+usOP7n55fJfKx+OZ4cMp/oxYFV6VzsGVY9r2QELJXoJWpHWYtMmA4GtcItLA
28TVd8FK8XnPcy4t2Zckh2F+WLZsqoifW8ZLITp3Zh4dqKxl56F60ustfcWc/O6+WBXICHl6anWt
seESlL3kfwy872KIAx5xpemr7vZK94WHV03EalMzO+NPmbsmTpKgNMOk+a42o4PMd/MAZZqMfEeM
S3LULp2+1HtSxavxbhr+quInFJP04sn9aOg/EneFvl3xPwNJyu3JL+9TT7c1mK1iPUQB5aNSg/eY
7skCE4OlxtIU4IWHNfrquRFE8DptHV5oeRefim+tJe2gYVDDzQiLf9KwSSV43jZZVpjrZtsHn9Qz
OLSAIhBhc9xtzxWgfIld6eRBFiGPOecslQqbigw4weXJRiEIY41kCVZNGqDoL5tVBRMlLJBE4yRA
Cjy+OUE6U6pvHIazAfcWnPPvagkPWP0XoUvoCQFsaBMLeO88P/ym54NSb4SgJOAFRlD/cfkuof4s
IByZwAjwFz19jdfXcA6yV6DeA/er7B0hu7C9m/iayMtKRwcXLE2zXBiwJARWg1iA4G3Bt3mp8Mcy
+Pgh+BrZj+vqW2EHEqeM9qj/dLhF5ClgQOfRWEKOnJ4V4z8ZnHVYZMaED0Evhmj+O0qvOh2vJcrl
DGRc5cIDpJUdBNNhR9B7uq9If8evgEzrLFBtN3O6EnJSKs3axJjL8M0yYjRGdmMMHXlP9+XHw4fH
gtKBWXvpO9jyRAexQG1MLDJdCt1EBZeSkDwouCOibe59J9wQYQ3ezsyIN3CxaGVxIDrIWDaTlEl6
E1A5T3SO1eATEXQi91CqfTRB4dKldedFg7oqCl+lv8GFWmqOiQbrC9Ol4SFyI3vilFJuF3XaSuSF
wlelw8bKgqHAUG3O6L57T6653KeYUa5ECZU1410k2yDHQCKafJpBmDyF9EVsUDrePijnbBcQoMsP
tj2Im3hIaSIdYcD30GHDdliUMr4sgKxSQiPq4EhhlCssHecx24J0URHi6KTvlNjUMGzU6u/2w0mM
daEOQ5Fts/9CdtVyEnYAhgkeRYFo7CN4mWW0tDwPQj3VFJw/EJo4xGB8q78Fgzn+kvVeecpWRhgR
pNasY5pcR+rJ4NzFqr964loInVzcdkzRGIGOGklx9VEuSttjvF/n/bFlZOJpkHQlZmIFUqeDwluJ
XU1kYcCNIiWDDiIUI1yK4ey6I3ntLTMEht5mC8ufdnLToCwzEhXoPN/0KTIoCCb5AKiGt0DNFNFJ
riZ/GtyfXH92WBMCjCgD80lWeJCAW/GOJrhzc+Tp8AN6tfoRLGxZSgldCi6nIBUw4HlaQf0srV2S
vfAT10sdxmO4HXkEICF2lBgLo7ybLOvOGNalKC49MXNQxGnxQxg2eC3pRDZOGsQ0flRoW0LB3QQk
RWl8qdZfB4RB9veAmJOcZ822liyN4RYyOkcXo0Z7EySyVvDR4qYoXKaA78TkHa1beLDg4zwxRt3J
mySYTKOL3KHOs4K9Biw+PdWAsaNC+BifLfS6o9ApQfhEEzdqC6usbMFnwp5fUIMFDZegEYthzvpi
B4kdTeL4Ce0xxgmSopG05gfdKazpcKbWT7egAyAjPULF2TO4yeVXJO76e2h0Mzc6mtxvZJJQ/id3
0x4zaHEd2gIuNApHyuj/BdEXBxCe8b9CfinDTzN2W5Y/d23A9M8kaPxbRkfPMLICP4YzY8UPiQQ+
mA6DB/c7PRu433E/tKsAqNWdQoYHtdgtquSGwxH3gk/z+FFZvaMjFfAaLTFoFIWbywbb7gfhpjTQ
hOKThRkS2bvdoTA33Ado+a388s0TpuU8icDfBSOje4ECDqA7TH4yFobS26KHOrn8hwRCjr46H/4x
KmGTMRrs2TSBdoqfgD7+ZeKjT8H5yk2svOL2W7a+PTxmzNOQv7x+RBxy0vl8xMQZdgVYBPn+0wiu
BQzCeIC1kgDYMlcitAYrkAbxsabduvocjvdEvIb+LbFgQHuPMHt6ulMhVqx/zfxlTHJhAq0iZrCS
AHIgfsj50PHLrn8b8aNBvXWFt6q+RRAn8I+6XHXGx81Nuqi7Frykjor3WZi/pvYwi2MHsF1Wv3X1
K7Yv2fgN8JMc73l3UfG3b3dgzlDWZNlYiLhzpRnUj+HumZeiPucMw+UFhtiQVnI0L9WZFnBWCGQs
HlHqFVMS4q0f7hVd4fiowksu5NTp/5JqDylTqX/gIBYuLmAnowODuUneTTYuctfNYhMdcv/OSMOQ
NabE6luvVncY3gbco4IsNQt9QoGqpSESAu9e9pf80vkrKftLMv/oaQ/LMGenHOC9biAfeajGbKpL
W5YRZcwyfH87oLr8KPh7OYIjUdys/DQRrvpJQVZyzam/YvQJnUmO7gVESHybujvFugudzZJ4FLtw
0tEj0QKpqbWl3pHp/RWAUtfhuob6OMiYjJRUWpygHOPDNSdfcXDvRe34zArLfVVkG9XFEkkXiY5g
czAdiKoMMiBbSWDDBySLzxhblfpSyxtV+fDPrUfKDWzAhpKi/avxnig7cjPrjUYQU1cjDs1+EwQu
46bqnl34HYKwS9U7z39LPVq6vrhqco3EtAufVZDKOT5bY9t5yBafBki7iIIfLhKEK6joiAbdY4l5
IviiBDYYsRQi0MEcLlSILECpLiqzukyydfQkef6Ipa9xGrBA600kNqLwCnM4Cb+9NdZ/XTEHK/aE
ZVnt6DX8hGl7iWcntvHuJpduEIoBuWZ1fck8l7X9J5NHM3KTzqX2ygxHEWGtsBVJZyRjOPfGf6KG
cZG2leVHxmtZJpDr7R6QVt5A40PMGbJPQDVNCCsM5RU9xGA4QQtAu4VqPeB9aJr/GnwoFVBTsUS+
Y2I6flcsRC/MdgvlD5Yodd0cNUXBDzA55CFB2TTLtaEBOHlTRsaTJjEuf6Tx23cPcadwCtJl5Sf0
+V7AaFzlrCLDUZ/tvvpA5jjF4Q77kZDvl1Qvk/mi6YlIFSkZ+mVlvJuyI3P2HvrRcSQZ1482IW4y
QgDBNGO+uLOybWY5Da8W35p2lJf2Wrq2/B9H57XcOJZs0S9CBLx5FUECoHciRb0gRFEFS3j/9b3Q
EddM3NszxSKBczJ37lzbDDbW6EUoUcY1XwALyQYUZiLFZAzICtHvPxJti0joIEP0YiBZa0EyLHLn
Rk1xmRq/JgzWDtPnoTtjhGRHAnd9k9nE++Dt4fjxQV35H2s/JAWIhAseiZvVouMs9S/5a/qHu078
ikGnjEsWXaFrsgNJSAoUHZGdiI8RRxwb5qIt4X+jdM0uhrDs6lUIa/y2eP+yaVRpNjzHxH8kq/ZJ
+WYwDOtWCBL08mW5ZIu9GRYgB1fFIrAXyDm65gjJrW3umn7sERr63ZheKeGpcukyR3r+qfhUaTYk
1LHJthDuVNAcJZt9xXBKIK1BkJ4ZfnLSMuqgr0U3cevcbWJSR6lmu6UmuIZFoIEwEKzCrtJCwZpM
/UZPVDrYV7AtIdCMyUlA0s49AU0nDV92jB+Z2ynx8Tl/Zt3DAGiO/Sl8QMXQaMZrld303K2fA3tC
orbj0xmsIcF2Xs/iFY0X0fQjogyiS4CsGqH/yTxoCesorbCp0f2H4lMKXz1FKsE9anwQ0RXctMTy
GOOfu/qZV9E/UWXST5n9sCV/+CPmdgZUrlFRjmsAhQqkNmrepj/FWLRzcCXxBstH3D9kZKP+bvZ/
I9MgNpDBM7JoTqNtsH81Q/1wHf+0uce3zeI3oDToHDuFXkyvJXuqf1jLK5mZhQqdUepp0c6C2jNx
vQPprxx+yjYgrWaFULmQiEPJxQ9JfQx4jarTGD61kssk2e61alVeAUsalMyV2M6gCf6IHD5ScH0b
cGizFUspEotBykqmSMv9lWTRPLN/MkVrP/tiBZ5Vy37GMpgMmvk+xqsV/SHQMnuAVQMAzd/CHse7
HUsuMY1zkKT8DLHF0fe4TKc1/zds7OmlYphsh2yV46ZgbZMqiXkAc4TWZKFC8Kjl2ppVxQumxSFb
1MZKuUAmxzzAicay3CogM9WJr+NadeJ6uWmi7172AqyO7YqHzmf6Ry9O0h+blUREoyxosWNdaRes
aFyBvEdF771ZScSDGSfLCkFKZX9DP0/x0UTBy1i1FX2QsTzOxSCuavw3d386591xruJT9LrwlM1t
SGqNZEHuy2Ar8OjqE+upCXiRyNbfaEzDtTOXIrbHLiX1L14ZCW6IA6M6SLDjmswfyuR5tEPZOwwL
dSZRUPYS3gBcZ/aNroXBK9L9mzLZJOR+Lo1rrSXK3jaLDKPNTgWCCwNcrKjxtZm32FYspS8kTecD
gLKgoxI4mQs6ymkj1ycf4whTIoCuvu7FLFuUpDEOnzJHMfiU1OIcxutPCApocRrCfxauSKQiBEOc
QC0KzJNVdKznjbAUq1OHO4+LwfiCXcmZzowxwiZSki3L2r6T+IdUefQjEX4sK3ORkhmOYYPvOSQm
1z8qGeVc9fFhGav6k7XWewTrTQDFYk/JTq0f/sCpCKjXXOlQKxkHsyeQsz2zBT5X80DAFl4klCI5
C4jsb2LNTzd+s9iGN8wC5yZiFnJqkfRiV23WVBHhT6n+vttdad5qjEV3eID+SqQz/+JlzlzE4w7a
eKe4frKnO4z1iEYJ19K+emrho955fDsYDKE2ZyiuHyARk2Jh9UcTFX5fbCbZ1XGSDQ5/QbaA2s6V
XxBWOCbgJOOIW7IwyfhIsz1k74AmhfNlAWMYvvyjrC7CWmQHesPXjBRFMNJF1K+wTzKmspQO2g9p
HA6TZs4E/H/O0Hr0p9Jnta8yhxKIEpjtSIT97bz+IhJpH7tpdIeiPMKvMFmYYy+P5Lbg0jIMijzJ
w1BMn/2Jzi2p654FwfwAtpQjaY2BPuzOEnqpaMMxMi0HxoCK3iqveuvkayTyIP4ILiN9FY4JEXut
cZgC+Cjjxp+TdG2uoSA4Dvr8MOHcViCVz6YbXErtx3Yf6L+huWh/dRT7g9nNITTx7C4GK4JjX5s8
SkrSe2ivcNMd+SfXNXRAXiP2GlkBcjl+wdvqZ8Z4nCKc4+BItfDFnRF+c9ERNQKPtlijMMfjGvgx
0ugQePgiueB5kZGQL7nuwcODpzs0M4pZvMJw17G9rPEO8iStdONEtcNCtJZi8d+w1W2iBYwsEV4Z
6DihcMZFhEcUl1ed7jLlrkqoMXatHlKW09PTgCaoD/gJuAQQ0VubBIO8cK0j/raYsE4XqZFOO0G9
aZrvAKSJcBsLr7/224LEq8vI+hZzHX8TsrxmyxKEzCWi7KTClv0wn0yK7HcMcJaMLxhoqLpHGTAN
iBe0bQYIdK7FqtYO+LE1ZyjOHZsEENTBMh75y414GR209PeB9pFCdGQMvm4IpbOrGwpXtYhuMmrS
jrwCwWO9ksubQ5ruiHi+eLZkZyfpJ5NP0iI/ZmuJafl7wWCODcGFdMi+sp7vjlwmPgsggD3sQGZA
P1A78VeAoS+1TwXDwgbHMoYhfYJC+wHmlvkL2ocun1mDkLDZ4Zen76rwaTMuX0NRRfWJDd73DSUU
gBaqGGiL/DDW0fBwx0mvjv14dgjKVUSwZeSMkBbigyG4WG380un+0K6qgpHSd0g4Ft6WiTb5go9q
j/wyl0du3eynnd45ARdyYyvy3hTZNSJEeflOT/0mDt1Xb6Eq8qTSt7f7d7E2NadmSSoZAO19JIcS
baTujyXneMORhg6ckMcDbRWfqCIMZLIeSO5I+0MKDFEA84idhqM9M5dBs2mZFRy6XeSf+tcIbf2n
YOK32nb/8MlwuLJWnrrV90nw+ECWcBLAdXTkNs+ZfMxsWrjbtrZQN5bPmA+fONU31OWeCAZCvXDE
wRVftM9uN7HRS9KO5kkveOC4nGAT9raOH96BWg4DHIPFCqdR5iiIDcRFrk1GBRaGQVZp0B5tfamw
zUR36TKe8ZeUonPVujm1rvCYdkQl1ETAhhC0JgLcZ41/Jj810xrOBCVeusm3NUtYYE8TG7bulSH5
CnsTY5zF8Eh+NK73wpsNhdR+O3jbZNbo35VX44F0xHO9GVSWOIb38oftMyVh9lZvNix7roxXRhgS
S7T4MSxIaY5KZvREToBxhEk+da6l3dkmn+Om8FHscN1hh8qXkA00r2NxvltyqFQlZSAOGd4t6APy
LxPgj5EXehH+mF8pSRtzOgGJLsx0wKJQG0C2J20Wy4z9qcd46cuNDJGsJbQJ5cQc+cqYLytOYMN2
r058xfwz3LUDxPRkDRN/3qNhHf3YP2fEKFRW/kMSAP/uS5u1ROgE9F2fLLcMPDHZkvS7JZ9p+Ne9
7WABECYANq5CIEE+SjaztjCRf06irz2umAiDVeg+JaY68IzxXlOPIgNbEgx8XvCpBBH34YI3xBOQ
xDyT6ya8zHI4KCNIQ1mPDheig5OLpX41rDoaXo0MzwoTmyHpiYxCmOOoQCIKgvUPAp6VuBqG2Rlk
yrPe7ntAGPX4NNrd55Q+5y82ih8ItYljPdJPrKvcePFxLC/kAGtHMh9Elmo4lstPi1ROIwI/v2Jz
Z4a7yPFW0udlROsvWg2HFgrDChNLK/3IKuzIB0m0XBXigg5D9NGoF6K+bsj3DL/ZfinlMwR5LryQ
7eCtutVEN5nLHGsvMfVbqOy7M97+6KHPiSvcj/veAglqeBS+GpCks8nCDaycFZZONCvrUezoGp+Y
JkaF5ZzwiGER2o2/TBsPbw6OKTikeuRp1VqRLkP42xdLEghqkcpoFX7jmJHfu+ZE6WNuqph1+jtz
19YnKoAFWAgl2r+m+BvHFcC8PMLZ7ja+XRKxvbGmz4hcgjlK7XN8RkREvXkX2DetThXvz66zc1fo
MNGS3BAvSwN/AASio/wFUZfhB2cpG6s8+MaRvALmhyK55twrxZY2AJeJoNucnFhfGOZhDPw3fBHp
wD22h2tyYdX1o/Iw+EhoD3Qjbi4STbrR5FeSs3PFgZG+z+OIvmoTwUybiCs9T05Be3yDEaQOHYUN
Pw4DkIzr0C/W3G+kWTXKhcM0eX81o6MEa8KnGMVNZvvFNLolCBN5vgbmTrsDTEsCy1ZXXLNorEyQ
xgGIl8PW1OwwGCjJBeBFJBnNo8CG+4E5X5b85sZ3wPpW9D7RUZbMmDiQ1PgR8oWSHswxzu4UuSjk
VQSr6KLepWnNs+klHKkcmPRk4pckfkURQ3d4NgbriUTlVBMYCe2ehi5lPD0m/nUpYjCOI8Lv2KUF
Y3sPlMPcbPIb1bwKqhdc5vlwhVGWbKaKVpMvqYhvUryJgz+f/wQEuJYlDMpOkVU/rfruMPKAZpub
EXxQLHyFzPpSMlxIc0iJZ60uKePBkICf4UVckGBXjEJVNxIg47PxQ4+Go6GHGal6DbEYpB0InqTy
b+L0Ip44UH8k9uXexveb+UAPnoHOX63uA6FVMi1SJOnsKHwI4gE8M50chneG3Um7z+f8Gxan430r
f3JukU9BQJhX4mVvN/OYP+/+Rumz5F+9CU1t6JEhXeJUt7v4t+JWHLgLBY+Zs+QPrmhdlQJVmj5Q
20vNN28u1VJCPtMQ/Y1wX2dtvsU/Yi1lfGm/eeOYF9g4+rm+aA8I0WvTja7MJTFbEq3LttpSohMF
IM8AYZH94p5XkJa0VfXLk6Ys+WURXzogDBRKjC4cGWpYCzAEZL6O64MnhOInpAH6IQgoZLGashrO
6w/PubpFOOb3hRnFjkJ/ElzrkhNrja9jMf5MX2x+hKxuMkQgTapZGQfqottwvLAfz+PrDV9JeBDX
8MBZ4uMyVPc+QUfFyl9iNdR9IgYwDXi1q/nn2QHEoYbyHh8zpu8qEgI6U021tWx5oR9gxbzyxe3Z
7d/N/BIp4W1CUemWjOc7HRMfPub13LhurOw8mFsWUJmM817O95IAoc96dAGtERXqwhxtaQ6JZ0U4
/t/Ow4PbEmXMUJDD5Iwp9Zs/n1rYNNbWcXT8E8T3ftmfrYPWPAQ3NN3pIh0x5hH4wKZWvP60bh3b
4uuYvYkNh5JaVHwj+3BDSoO/tJx9/uCR1wyH+Twzw2K+LyGpevpVVe1iqcMH6L109r1VkYP7Hs6I
c4s/FSyDIgGIZbJiq/rAqY2Z3bwb1/oQC6R0Glhi/t+sg4lF/cDlpS/J2iAiex/cVZU0chfnV/dN
Hwx5Tsg/7CB3sVHV9YXpzAIc4CcYrP5CLmC3NOpD+RyK75LAbcVFLTCIbxmcTt7oYEXVH4sGkoeW
vVWH3ZH8TlG+9yHPc4YuxH+Q3ZkmWJwsV/6OzFHszDM2ITCjZX3TPpTLfGrNIQzoeuXdoqhCcpvt
Q8TD9NMvU0F8SPWBTBIGM9JS4oHwi2Wo2cP0VRbg3D/aEtO7zdkGzXvB/tGx9Wh0MNkuc+aeNnSj
LMdTuKCNZNuXHh6hnX9PQDqlsyjc9G4ek31+lpCLzqw/u8qf/kWxfJb34Ses62X4mW4hTX6ygGUc
UbIgRHbQDqA9S87kHIs5KM6Gofs7se7Lxto9itbQ6XvDSW/sKewQfN73gsYUnG7305zpnLkqHM3a
Zsmd0Ya1jjdUTpmx7OzozGQ0Lj4il49kXFsUrCO+3Myb7Pea3YVirWYLxNIju3dso6dfN+TD6ksG
B/WR8BAEB/nthZx52DoCyu28Z1PzY4RuyTmHqgX83K2BVx5y7Nc5dcKG0CVA9SP1n1NfwQgz0zXW
7lx2KcOC5Af/okwf6kOgH1oYn0CfMF3H9rCb+bqwfyC2MI6Qhw3iqL8Uv3nvp9rt5Ufm+X8KekXn
CZGDRgdhaeHzDi4IKQ2JnsNgoR2Va9BQjiTzzrf4ncMRbVfg13bjnwYFcYneR3705NJX28Gm3v2h
/2PjbYC/X2XQxQcEx3axYcGMMjlXdxh7B8S5R/rFJhF4RPBfLGLsNCbxD3Z/qTJalw6QGDFMZ7Oj
NEqvZB3RNNICRiS/DvHNwnqRr3q0p7fpxBsMNMZK/k6hsX1UVAjbodzp6PScxEmMuccW86MEykzf
MOZRqfg/epJJWaEL1l13DGbMO6OIbb9PqWwIRUMI4eB/iUSG0aNfVMkdM7tV1pLx29/qm75mwimB
e4l5b4IuYiRrh+azElZlXqwKuWaE+93FLN2BI1HpBrQ0WEgVdBzpL4Nsy4CZnSMYgt8Bxsa1qRyi
5ig1O0GEDy796OKy5M+vcbah/Yulk1hXlj2wVVg2zqISi06+ks8WjyxtYIKcLyFUd/0Vf7wQvtSe
dkHDq+f3qwafjN/zNrdMwEI8KmG8JMoF59q4ycnXQ8xjnftb4NAusLDkrYknRmkPmoVhfZ98EIFM
5yBjtqSL0KfnGGAQ6a+GXy4iYUNTm+Ct9llSLdHaFm2zb+mOM0xfDclrHMqYafO7L/3gXg0i4sof
pPKgo2fBXzKbCtG2jSM3ZnVRcRVrSkc49WzAhk2Opj2fIjlWWpW0Vc54Q92n9Gf4S2kqy2eB6U+a
cwf7sEB5/9PTrwbxtIRAWG+a4F+EDgJyXZgdlMCTBpq1CuYNaTipAd1PO/z/9mCNQ1uiRktx8RTQ
MTI12bcjKFgR2NkIf5JyO9qp09/AWS+wbu1/oSpqxui82y8QPkUPq9m/1C1t9nCpaWuq7kdh+fHN
igStpYyMhxBcrVCQmGMV1l1obhGrvU8LM87wgYmlDNfCvXHRY+7CfsJhE6zb3XBnzKsxB7/Eq27T
/9WOwXLjE77FpriXn/pf/Sfsm018L/xl5ZrH/PRec7SD3PpLNm+328hH8aJ9G9/WiXiXnc6Qd+Fv
0V3TjWqDFLnoC/04rJuNTqqBymLfqdukG+WEJmrtAGj+9p76DC58EXz55EjYmDTSz+YU/gTwPWcb
ULEbuh3/p+ED7ZOlBgp4TfCwCkVLbVbK+w1ChCzepeziL9ijtQ4Bq+zEvBMLSrDxQQfVQB3MQvOq
sW31H4f7C+sM7T3QX9ovcCtLsFLFnKpLHs4qSFczuiKcFtJNdLUXv47SXdonRhs4fPJKyPcqWyef
5SZ4NgT82idCv4qZKAljul6mHz8EnQKK/pRljCFLkehTccUQAXIOXnNsDUgYb6YOGgRHXGaFM+Bt
6dnW71nolVddY6PRtAsFVhNoqxe2GW3RHDgOyxHNlUn/Nhbmjebg2b434sk884UUu3/yBrAFmcJt
6KDqpM4GV9EXlX8dIp8seIWmT8DsTNXbCyNyg4punI13iEpQL+lT8aMl15ZWm0GIEwuXjPqKb/DO
RQnWDz5AlB2RgFiT7Ee8479VDJyRlOr5q05PHJLaMtNROdeI9la64aUvflmqNsjbC1lox/UxxcTd
sxcbQDeD88yIdMWfF/FJBjd54v9Fy8E0iuMyXBw2qjMWZDLw0uJECPG47+YdnLVozykl0xJlu8w9
JmyjxhhgwTqnUbCBPooLSghU/ubEA4PSJT3e6CDaQvKCaE4H5n12We6HZCB/0y4z0WFHRqGWT5eV
4NTamkK/kuaF6MbY8lHf3XGc+Wtgl+k3Qnz4UXiIEUmZX3Q7K599q4rBnky9odNoMURFKIkdt403
OHxxUIBYqQAcRHYUbi4CP80P4yFbG41FxWQpY8scvXCdc6JshBV5SHgcE9d3UGwqBjYSxt95D5Fb
SmXjqOlOCbrGwEdRz/PWM5XqI+iOPkZa3GboXyaMcPmnSW4WaXL6d/Pn4zVtl+Y5CthGxdXykzEs
ozxAS2YXONeQMle96hChFtA7gCxplxhV2X9CA56ivZl5quqFHJEtmYEaqztLMm9xeVGlIxG91e8w
/iUXmDyYjtvrCx2XUZmoORQaczAQFS6QU6ZvSexOADwAC0wkuE1nvt6a8ksI/iJYh8VwRTokMLOi
76PtkWiOcBhPv5Z2LAH3qF4SPVIghCnuVpNT2jSkZRbf8KZRF+b1hZt86q9MPOPyE4s/A0aVGobe
swA1599UhR6l4Ve6zIcyN1eYHHl4kMb5e+j9TelYqu3+CfynR3eBsanCv9K5GXvmqNxyjqWAKOai
XfVYkEOsevUEpZhMr51FbT51pE0RHfTSSBMyEEKP8/ZDjo2XjoahIPV1bz1mb6nrGihae+bjBG6T
ZiZzAeEYF1DPi+Ut1Y96D6/6L83PMUIhzmEdm3ajEe86LMiFjBc843cUc8PGG80QccaUE6Sj1xOz
Y/A8GFTltluKNFOBp0ZzfUyaJf3leGeul8vWApOyzBwO6YUevOUjYtzP3vpW0MQ51w/3brYjkJwQ
r9lG+8ZK3NN3osd2ApibYYHeZ/A4QEnHF4URGa/6ZGKk4L8LeuuWTo9tomz+UJFhxzpadIZvjAE0
DkOb2XIIwH1K+1PEkicBDlPxM1E2KPjABf53ygWuYuTzCbklqbLgxHjzqXPs93zrqm7wi7LCSZx6
hm4LRBr4t8n7N5M5IVUB76td3oa4WJQdbOIFsZq5y5BgnoL0pwCH7fuGqXIiJhPXu8CUk+8qmQhz
wzJiYeYj5zAsz4GFG9CR70D5iXegJq2GhwZof9jN82n1OQ+2/x/xK0zuaBaQixSudlEH+btUn938
TTA5T64RpH1VGr0p/PONdfVHvZAlRx1V6mFEr6wM7IqyAXq9gCsXPRBSy+w/9N+nfLoVTMkUBstT
WaNdwXNWwO3ysVVemZJSqeD2LNY8V6wUWPiG215GtbqbAmMw5nDDqUuPyZfRkHX9ShgU9S4Ks9Gf
JJQhchdbfu9wDGaQPmMYfZdq+/aNXB3ZEbgdHIOGFXmqidDUri1yZssrczSCdzzke2tHKnUGUBq9
u5bd9JOhHOVye2cDpVY9Vf+mIQPNMupLE0YFQ6+3Q1QqfS3cpOkQXeE2GWC78+P7xjYiiIiR/ba9
EdMcnkGmqXOFwJ7xVvtMv3mtynAluKqyluk198imJpteFvgLrMEbo/hsxfMwnBCc4Hc/q9lZy7MP
N9is7gllV4LJAG+2RCRA9cn0mkidPwx6gXQ2+f/iWLCSV8/UYohiRzC3OIbuI+92hOF2IHOE+LRO
24ehO8cL0iqIvECcKjVEzAKNbvxAX6JxkIBMpmwVhNS4qQPh627yY0moxfy5YXEO8e3KcDhlLL7s
2UeEaAjDdbRWkFrNY4TfOB9vFri0al7DV7pDQDI2hh8zI5Ycm11wh9NPv8NEi5VIho4DMdCEyq3e
w2oit8TS7+14mwcps2QVgjWolrNN2phn/X4UuxnVKRO+kADLZuBYAkCWcFI3CeU7nlW1C9kgiXBg
g+1kwmKBTMLsBLV/w/1t6qdgpnCzpamH15Hig0XQsh6WXBb1+CsU3wFzVAV2EQfiV0kPjqOdAGVG
UtGKkd18uL5Rqpn8rU2eWpICp22CF7hakscI17d+44Z3elSPvrkP6cuSXEHYj4mwDMJtUt/reTra
/8ShI6hnBhV8wp6wENhA2CcZ0nQxmJEDmxUWxRA6CYPqwmPrtt4PKU6sw1uYw3TJr8fjsQdLOJL2
dTLw+syQBRdbu/APcZPbFudLzMQ8OvvtGY+/Ei3NU9BArl2lI6feKvq5wRloYyD+SMPsXzFmU3dD
to3JW828ONkn+o5SAyIVhXzuWsT7hMsZmUC+YecqzDaNpRbTzDO3ZqXvLWwyhdEtZh4eLAZ4+Pql
ZEn/wV+pVzmpzohh7F6SQMt4FaYRHyLnJKRKqdcW4CJYfiXE8JWc7prpK+afTpAdQSrxhlWPTPZq
BFlu/p7AWSB/53kFPPYU+WaC0lF26NQR90F5qbtbE/2yBysWF97HtGN/hU7LhUszjyXY1RsIhXGa
DJ/8xpj3IJmld0RHKsKJ3xqBTWhP+mjre3UGUkH5ufY81NuGgabqoMhZnuBpD2H7ns7UjhQBrMnX
GZe3sYyT53Tk3z4pmC4Tu3RLinHtm6codWCKiS4iUL3R1Es4OfCvc+kXcbTlAqQa8vdk9wAgYtWH
1CvA/wvpgvhBqYIG++RP71jIl9h7s9k3jAovlL44O4PkyoFMsiwlmEmOAzTyK9cbF2KTb6cOi/DC
8lApP3nppiVhR7heuo9qWhLeMLIio/ZbIITg8aszSCjCGQSeItaQctvcc52pb6+8U8y0Gu4TCQZF
AcCsMUlj+pvn9WhYAk8u/qv6gsOfiYLshulGtlxqRN6GAM/s0ve/Rs4AXpcdk77YTf7xoPMTIjt2
N4Zj1iu0bkq8ZzhRXTDh9aCKocug4ufrgHmnG+Wu0i9aIlo/ExZe4X1++NqO6DTUSu5iBtLBhZWu
kpFzJJ0xXolso2g2Uhvz9oaRGv8cXX6m3elP6KKEhpSI+pszZWJThFYXZb/YUQ1wQ9Pf0OtLna0C
aWqx4LN9xMaSpmKCYT+1wbRhvdBlamiM3PrDVX7K9cZkkozpkYmzR8fBH8xddK4IYbPVb5shUdW6
WoQPL7Bx0rKunHnMt2B3tKg/wDXYws/vDUvfQbHuq0uApKGe14N5U465eeVVbrSjb5ysdmdlsPUe
SrtrAZ49VRhtdwZgFimMs/z9j0KW6hnnNRXPZJf3ll2MehGKX6kjNXRkxAq69T08yTITGQGbNNwn
qEfMJcLq23jpzVFn6oV7woUkvymoIjOWKnyab32vvUDdzZnQ8dVnwsQvr998DVROGq7A5UR3GBGv
V8hsOepePDSMQ2IH6K9TSAxtSCUrFNFVUX7Scc0VjVTFTYG5fT4rqyXUatIMUmkXvRCAfuSIWznk
CWHC1e9gAhH/GwFTbFw/XZER28LupE7Y1y1L6p7fbMQnnPngMJVzlDVVxTZj4D+vc8lzs3DDqYb6
EmNxc5SIvtsOYUqHCwEyMdkXEIeOkB9qaM3vpfLJCJr6u98I8R4/8g21mVk5Hlm4BZR05qbEn5Li
/bBHkMRngTbRMTxaQdAcCKHzl0w1DP9Jz2H43ABm8MtyvEvdRoNhy/oDLAmum2Uxy3+QCdbdS05g
TwxUn0zUsn2K873cGcGPGYQLLfhhCCl2mHZuc3MbcU4QYEtQqxIdhWRYTMpe9bcmluL+1lKPCP3a
DFdK66WICgPMdJKLkmPPdrLGSFhQAaqgkDOfbTtwMbiXsN8hiRk5S2FzCELlQOofSe36w8oqJcAc
lm1kUwr1zJBc+Eqi4uLlmPgJt9jzR6yo3R8CGGna3rtyHEqRDVUTBLe3U482RRoNefnUAs4Xwkwu
/WL4/eqtSyCtESG5oQgI/KfVy8xr6pLufBVuZf3EpGmUydJQyYuBhofxy8k5HB4zO8Bs/hnt0ig1
2wdSYXUnjgchJgV839M0jCD9+bk+bpRx0eVf5fyD72h+gx3VlrCVOKSqPxMCjTfcyED4GfZwnBTM
8h/ZViT3zH6jAZUoELOrVsmeYO2b/sR9QtlrDED++JFpfQQEOLh8arUBVtZ3t5Cz8F3dx/eJDcmE
qlTAtRrnZ8amYo+ZHvXPMkDyO8WfysTygD2qoO6YOKNoKjg03k64vbQeu42jbU2erGwNjKcAPHAV
AbNDtG3v0Zxn8MbMM+cmUY9NH2yOtU9MwdJL1YgQRhhYaJv3tC7XPFnEPSX/mCHTr9HbDdQ/uJ8Y
Yf0zp6XwFZzrfzE0HjqkbqW8BpJ6JM4CMJaoXLv2TqcWN7Z6mr7GxEUW1iXi3ZwZt4gjSLoXwqol
ExNgcbNG2pmgBeByzRuGoRKvRDhvB320nBQnfViCmzOsndXT2jMs8NtspeH1TcEc4cMFQQM6+xLJ
P7GxnaLfuAOAQ7gw5JUIXxPn8/s7kK4NQ00eGCs4ixbOzB1AQBrVSb6Y2b4A9Rwu+TARtUxuXTL5
lsrAC6EpgufEcmSxUgKEzLxIGcDP3mZ2qERbQ/rLtS9zBNuyzsUrFZPFoGl4/0R8WQPfccGr24S8
7zp7WSysOPr/8ep4n9v6WE87WD2gULTqUIGMDm/+j0zYY3cajUeNYV6JfrHnCA+9vE8EIA4nHEss
0AEeaHETFsLLekn4/lL2nlGVrbMsOnCq3kDhwVcRfLgvux9LAEV5YTBgOtjgox+fb5JpZfs5GbeG
q7xtV1q7Q+ZmNIaNRfiK4Z/hHP5gn7SxAFSiLJMO41ZQuvPrZO5ioVls8twWXrhDiB6kajKu9KP4
vLLHwJznbNQusOuFjxyBWsli5JUCeMZMJDFuF3jXNaxL20epwrq+YFtYA2Vjnt+s4rVM6x2RDk9c
GsZ3xLY0IZ9XSf4o4ESEXBa5TLrg3u+JKdxKK/VfDYsR84t2nhJMoBVwZXJhfJ8LsP2JA6dDpnyQ
pmk6OblEVIVwPNkJmmTKmmj5rnT+bPSOCHsqQzQGov4Al45CAsWdz1utGDukv411qi5PHgmvXgLE
fBlefBJRVPn7+f0W1J/ZHIVsJYYHXecx9mp0KVX4AgwGp9OwPifGIib7ltC+MaO08uN9w68s+oBM
1rjdTGW0TQlK+vChHXyjJ1YehZtpwXp2BQTgF/pvQzn7irjIePp6kZWl5hoGOdE73/NvKBfsyfr8
DWt2GN8/ZFjTC9kp49XRZv0lwXAxols6de9juPdx+WNbUA9lTwJVQDUCTSBYgYEzakyHy/7JjEgB
id0S0tRgda4IboVnYZvWJiOpKpdBHbGoNXzLKfAzSlxrJ4K5lfHGAul+ByCBPtseZJuwasYjcvWw
ijQKcQxgTNKFDW2yRIFaUnLy1wmBnnW+vmA2U2IkaOSLFZvPvIHcjy6Gz6GmImAO1CekrrOCaNkl
AvGUrXrxR+YpD1myCVCgOiAfM9dGPHXSVhhkVyUgt5L+1BPterrsruWzbfeWR5E4EYXsy54SfBoi
KXvHElBMOqLLIp8EPUjY1g2FXxpfMddXKlUo/g5WjGa7VD+c1SRwpXyH50dftjjWQ0dub2ygAF1j
wEhLNsCJTL76apO9z35md+21ah5zEwE5AB9RLX6q/EWi5MsUP/2opMnkxCXSetxHQmC3MH8C3pq4
u4byLLFeJ31bU+TJLhDc6RExCczZs/DoSST5EraPMFhzzpmFw+KmRM4QvKz3GZ10TL7e/oYeAIhn
GO+5CsPO4xLEpMotHDAWI8x7wF2zAoFTNXZNsLA0T49kxTOybTBsDf4CCYkoN0HwTmkHy9tlvuTT
VTKGxkUUYEh3C/oWtOcGNxa3kHdJhm3pb+g2wm7JtQfOKKZGBMuFl05b1FzC5o35VYBjqUDA3JsV
jI11q3g0QABpTdXhz4dP4zP7xHDJrcoRBbIcEZAhIl286ijktrOgmrkhM3qTmwk0w8cAhhO/gzYb
T2a3l77m42Z8sgfXe9y7GFxno0q59DMXiZfuQKRD07e56mB5oviPOfc4HzK3xhwHYsT/x1wEZk7E
J1U8viYkcSTeUF7hdmUhi0MICZH+kkpcO45PVlC2OmURxSv/RZ/W7iRl3/MThKsclZRHsMY07GAP
lOGIspmqHPx5aWTDG0oxNZXffKOIOXzbIwO+ekO3aZEKNMzcz5gbIHCxAkG6YFgDUBr8p/Zo7yo5
0aPN/JLeEik3oVS9a747m4VbbGAeCzJlRjiS1wLrwuNDVAnEVtVJtF2u7YzuygRJjA7qeE7UA987
nyF/ivmatjRN9vDIMJ/wByD6Ih+rFRQuas1LxWfBcUpgLdYOXLfGBztrggsIs0JpzN1hWJOKPsJK
bu0Z4qw5geqVHCAz2TAwVyDqeKshLA7SRhkcLlf8hYQVUTeh+DCxgNDKTaN2zLztnIvAQhD0Ejof
HgsGjZzw+HBpjCGoDFu+SZQX0d/w22MOKfXvxHrQrnfxvmPi/uIvx3vAXcdjw6fEi8I/hfe9CNYs
XrCQJO4Zux8E7B/khXydeAKZstKnNKpNn0drJp+lX50hKkv1nBmCo2VbA9OM391Q7XnfDN/tOjeN
kTEuSs5ojJ+V1016DEAtxjP/08DR8bReqCiMk2nZaHD4VvjdMGLyP62XnT+DA/qB9cqfylF4vRlJ
g7iMl7S/yB5sxcTKpc28+eF+0kPqZ+PV4XDEfiK8+AGobIUr0gHS1vzH8UIaDOloPq/hriW0TPkb
N/HCuM691+s/ks60OVEsCsO/iCpZFPjKvon7knyxNCayCgoo+Ovnoaemq2c6kzYKl3vPec+7QJ/i
SrKuyss7nIxdIHI8KW5/qhDfZ4CpULqYOVxxeLAodIBc3mMDKQrgCHtu8ejO2aLAmqgdhi+UWCPN
qzjehNpiE2HhAnFAGEMV/st8q8FfUrWbQ53hjhq+RPJW3TuRfeoXFsA01csJFNKTpZ3a1VQAqGKz
8Fh2jOkSAdKYLWhPRIsLWMtF1jKjA+1mFC5NWiubS5y2OM9ZQoKrLq9PaQ63h87ia6xSOhtvS5oe
ReWB9igNJ6AT66LeyXSFN1izNa2vyBx8ytIkL2Ry9yZ8lAflTEkioQAWxvOvv7cNNrbalzo2O3x3
kSoQbDCahqCTsRmPBkgfCadTOAJDjZr/RVnEpKiW6H6gHuhYqyN9cieoB4Zpar7H3fdLYIZ342/0
mIml+rZh8CHpX0yvQAFEVpfKYP8u/N10ADmIVa+y80f6asr0BrLC/QUJPmXoqDwMWH9jhdWlEJ7W
9PqysEYlNbuD6iC8spmvNLAIKMkqp7557KJXSiEl+ToBlbTKgQN+6Gjef0V5A4DIrtFzi2+eIIYg
2TMNusVIuUbeIWMyMUUbFtDFjd08CxdQ6UXaokl/PLJJXh7KC4AqBAIadsWp84HzoyB9ixhC8hZG
96YX9o0/2eAymGCDGzfsz1q+r9kieAPsGwKjMaZ2NP6UZfS2IGQ86m9/mGIJaPP2QHMwIwHIhWbJ
qwmoCDN7AkUP6PlBNDMxKZj+rihnoBJxAdgm8EPnfXJsFdXY7SVvBKbLSgj5jLeni9qQlyoGF0kH
iSTMPfVbwCdidT4L3EHhs3i9whlu5ygiE7j4u7tCaz5dKrjFMVubutCx+MBcNaoRXivTbG32TTI3
NTxnXyeOblpsxnjwQOHj6vCmgaBKbeRw0hzCzmTExKcdZgHqRJ74f89vd+Et8H1pG5ZQLSWSKMct
ib/MbWGqxg/jA4Gy0qLB0UfQOZwsrhw/lZNSzThisX8cN5Dx++lBKwcgFt0H6+lt06NmhMhkQNqY
5roTzalO4zdyIe6/DA65yDkcz5N156K9TWy8GNmiadFbbCrd0WQKPwwIaZgpvRxemg9Km9r9WyqA
IEgxqSu5NZ8sZlLMKuID8NHR9bCW4BqNKhI+brfknnKDOE94hIfPGo0O/Du8iHgDJ2UhvLcaCiyQ
68ma1+Fjq5CXWHuvOReVz8wnACvG2o8nBxndyMFH4rXnaGMnYCjMwQgEz55VzAH8IB7zd3jTMO75
DMXbw3MBKQsXEvyLu0Bu2Ph1AILalgUGQRTR4zWGRiZw0tNC8Fwx3YKtgd6pJHqM6E087zJT5lJy
zVHY/fLQ8QogmfxPNIFwKtH34OsyuXQX9Qvq1xSzxSZkjXLJIF2KlfPiUcwt1iLXGqSctctyGj82
qjI0q5zkoJi/PGsJ/Jyx5rOhctJHaaexJOsuWJEkPeWy+2YmMuUWFi620AxOxd/6lwk73uTWeMJg
VcWEGC+YHSN7kFT29+mSLazY4cZeOVCJ+cVEJ2cRoVtjC2CEwYCejg3PL44aWAtwpvD9oHbgQ0Pp
u1CCUQHyNoBPwF0Fge6dIbPNbXplS3xBeCopUbh2LGguMywFPqjEYtWY2OFWhEbSwjQHtrfwVSIR
rQOWNKg9K/nFMqHgw96UQ4L/wPWfa4pA5unSEz8UpN7jCiXOmsvEfeEvgl1i0sXrJIRZs80ws357
XGtY3SBaTx50dM/I2t5wLVl63ol6ERcZvFwY1QBo4JwlmrgBsThY4NUCyIfJoazAol1i38Jm+8Ar
Rg0eks0SL6Dr8sDWwQcLF81GYMX8g/cI/wIpB3eIIFBWLezEu0tCwIfhduLB8cUijreImdCHDfPm
8wlhOWM+y8gE0ibeJ33OvjIWOghJuBX/9lWLSJKPFtV19FA8pYtH1Wod6RRrrNNPpMzm6hAApfEJ
+VnQIOTMbTF57xaqstFKHFi38ht8cEPwN6IsaPcSE2do97tOsCRthLDbX8Qaw4HKmXfF554oHvZa
KtmmSdDLJOjV6vLJ1Leb+p3E4jVhymfyiNsxx2WK+x4jNPD5YYtBOQCX+D2JiLNmMX6mVkHI9tQn
UDzpCcNA8Dhmm6hYkyReScnHILH2tHzBuBYiBb+T4PnSbQwXniriHlwioc+bHN3tx2zBaV/m8KTB
MGpo3nfjzNCPgEMe8gn0JTgNzDYZJ/hEWU7d8rlCcEiQVr3/3OaEzr1INVO9SeEQgVOVjiYx4uJF
ehNCtc5Y13+5LYcmsyQUCqMMo9qSpIPdhAIrBeWxGPSKk2DprkBIsk7onSF1R52TQg9lkm/MDBvz
PhggXFVzsugYHxIrlEkAgpbU2I3qFQZ3zmgcYCqRwLwZgNh7J43yRaPwsBLQjIhdw6r/Un2R4/mQ
2ACqIkldn4CEtkXtTe2J7x7YfH6gA5sQgWwEjZbokrtNAA9KO6KXxnBig/0nJIHB6o2f1n6eH9t8
KUDfRmKNEdQfrG4UO0ypM0ARGCYd3a/RQ8eFg04oAlTinyIWAwaiIs0y9Z6p4HZZ4LVjlmR6I+1y
ergmGgjziHdn7DJ76pkSdkCIL8nycdUu9x3q+9XDCU5GlPrCr7rDIoDJNxV+4cA/KZimPb3m2DmN
k/svk4v8PHtMdb3BRTtlsI9zPQ4i2ckYbi7PA3NVvPqtd+cyLQghNecLFCwllfaV+wgJAhcX1ooQ
CAF2LzhNsET4HOcc5TLCdVAiQ52XELsQt+RWfOZ2TVfyarBku/ged3YCkklv/L7PiXYwE1e3rpsg
M+yYdbWotju0wCAXIXIba7qcxcmqJedeCFT+EfdJrM5xn1iUS8khWnTVJWi1ngFJiN/Dz3RFjuFS
CokRYsNgrEmOKHdd/y038o4lLaLniomlXmBTelb/xlBpB8iJsZvmjKMKHG1WO4lkHkZkBrIlzs4A
+YFx1oyvwrAP0dvabfDzMlaj7yi8rfksfhye802sGWMwaL2/LW9gnU7uCMsU9iHR40chqL7wpxD3
xF8xjxOuxbE+ln9MJAyTTpcYLEpxOhJkbogTEANSN1kcG9UFkg8X8YnbERXE9r7WLs2m3Q08Se5r
R0rJ5KJ/vbnEmlcusJibl6MRA23V2BswcvDhT/n6Fsk/v2ouFyHTDMko4pFMf0bWPvgJ8k0Kzgmz
Lk4yfv3zFYRl2C0rR9/zE0NqAuY0D3tmS/OZPaww/2cmSR9xvRImScIBYc84lx3hpYXPX8EflRw7
SkaobFAIqwvJZr/dhQ+SrDYgYpwmSLDa0WUCvJcoxdseePd2hlx++kW/RwcKCV4GjE7dlPxYlh19
/fyI+5+D9MuF84Y1zYNuzBhJRqqrzfuF4FUhA7xxencAI4CBCTfj7oG4kmWiexN3En94sM4gj+nf
bS8SY6Ju0n17VL6nV94JPRGQ64PQPFomGnJehy8y5P5Gtwe7mC9X3mvkCetf+hXo/n0BpegunPnq
13h0r3vg/IO8LC+USZQrdElkCVUHcQm3Er8x1HxAoKpFWYAWg/keiAI1A6ckR8KJ+c6q859BuxOW
9Elj7bDtlwyWGtrkrezz/LM25LE5G+8lZz5zAImbhZvHQc+YLhn3HSuDhgteyA6LswvEX5zdhC+c
Or6eoGrgbRCNxqKCbpMSPWyd2Tz9A2Nm8g8LgyH5FKYDhF6Tn1uK2Mjb/M7bpBMEXJkM+PWg1jS1
xpBZwipagL+ULQuXDWw2EJ/iJoL/X+mSOaXN1Q2u9Y+/LGJCojrpgRU23jBK7P9/Gos3luaQB1z0
W2ZjcJyfKY6IZzNOK+KmTGYlVuvjN37WVm87W8oRJiw+UzW/9ajpGZwT5t6HJJ/W189W9nAbd/I5
UWbOa3EKZPDbc7nu1uKl2enhJwJJsfM92RHaasD36O/0p3o1BkOHRDDB+L+U5eRrhqbzgnDBFahK
JlbPexqCh/ummPvtfuk9YdeTjpJjBnCB9/yeK3sG35tsMw1PH7MKShifl3zl3BcNIx0Md3Dv4DFk
nSAk37+R16BaNvguoqH1w3tefz3WjzV6WxOn29UjeKzVQxWIYb5DapY56eruYPOzLq7vfbZUnUvq
NftiKzqi9fjGbmedhuqlnCOvX4J6LetN6ZVY1huPlQyXnTHJplwBfsGD3eg347TkmjW/DTsrmFJr
3FbiodkNv/3l9j3ltqjG721e47qANgg65eaNA1FPGWqp8Jg80asXr+tsz1zhA4G9Nx6/wKjCOl9V
c/hXgWIX19c2u4oWbmGnoDGnh3J1H69RM1fJN5geTyv5B2XnzK32d/Rebh8V23yNNVU4O/caHovo
P8076nZa/4YWGZYPc0bYadTopICF/M7Ei4lk9YH6fm6lvQrOn6zvJLvqcf9ZTqbHx7Bg+qnYraUx
BFScmoAjsjIJIdCRIvIQ/6otnlXeTIsbIWqeDp56pfhVczrCIh2Ww2SVqTgRAag5nRaTwZXVK6ZQ
H5X5KZFt1m2g6nTTj5fiD/iMkJ3BjgLj7hiXIRw8My1AR8lUWTTYMNRx2KbtsohRI0k1vQ7bFxMT
A54OuPfjDpELV3lDmitEmiUuCNJDBWYUQphRPFbsfPibdTyi1D/G9MiQD5KFOG7GvC7frcUPDwH+
7enwHMLhomvAeBMWrArrESiZvTADowqJQrKxXwJJgjJjQBdmVsAobdwiJwA6HDU3iHowr8YH+80u
zE8GCkQ0DFP0OG7AXneod/kiWWlxebkfh/XzJ/+7H5lSwhphp3x4IsJsDDDoWgB8YIHimIvkfn36
lebp5Y28I7NplseOCK4+cThNuMckw4AaaUCVMNhhTbZnHjegbavDhf/ul8UctAoE8i5iL0XupjsZ
1rUYguUC3sKEEcMHyMx9zTTmrTloDVHzQR0+gfb7yikELG5FpEce4PuDfkZdJe0CCP5DFABcf9jv
tLd9BAQ8iDageAazufTHj4Dr8XtUBBZ09SBlDzcF+/IAvsGwAQYZ5ENRHgD62BLaJbpefprIXwKU
V8imIPXB4B5wM1kC9dgojBx8jjyaOWw71uRMJaNs6dnTZC34mDlBWHDaPqgZeRELsADwFmiDAQQY
n4YJzcujIawOnNd6BA91xOZMxgDvlIBQk4N8plt9Ruy8A/Y7wg3gJppT4lDLNjR60MNIYtDjw3rp
ur/7fT2yvVOwM/wioYSz1jCHIkVAV83h9QuLbSqspXyVwGIFsWUoSU+6VuLPdbYW/A/aAyn89w+x
lA8cBbIAmf86w/6xCcd/hEhAdN7xCFx6BSEFTN156QwE3jbH97Hep8tuk32z/k5nKFRjL3ygqcDB
k4fAFG3wyQO4JnJxQsoJueuGkZ3WHChekAOCrfRG43Hocqnw4KbZA0BBw5DvW7pQjShrDkb35eF2
YkvRJGy8vhuH7Co9x9dpXW1UxdDpASUGaH5TexD6M7LtxqoJgOCNwuCe/NGX5SrcV7cGrkYnuALg
IEKKcFH5bqECyFuSgVafCbuFfSpMda4s61B2obBGRFdQSlP24wlQXguvJ0L3wbB77EIUDcMBG9cz
pXe01qWvebA1xdNAXWmbe0w0oqe7ipWbL06BNEqjF9V/aeVXZnCc2Pn5/TeJAdYp/5/BbfuCkNP4
WjgJ7/hMEBUeMwrj9PcVB1sgOTiZTfByGa2MhZ8SJxFGOHHndE5x+MRpVJwTCMl04Jz+jIoteF3w
XANcJggfP2HJCnpNwN23Nhd93CAWRFjENwdDhziZa2uK93VHYFmy1b1TTNMbYAXgfIJRTNF/Dxey
97RdembPevCG9eAe47uDa82IizD0QeficIOz8AYRB+bpcuJ1Pp0Husmf25IckY2MdI9d7LYhZWqJ
C2JBFB/0/4Pk0UgA1mJg80s30p7rFXWiSVSD83Hffr6peK8MJ88o49FePj1ARlPn/5wogLdgcvkB
k6M9v7slvhgtWbQnw3ytvSf0VPr104Ei1m2CDydtGc/mxLw4koW1SmURPmwXEZ2FlS6rBTohShge
Ok+NNZgizEE31UVc6lHh9u4zqFfJilq7CsUrzyivzZKHW8lMDad0SN1RTUnPgMR57Ft65DPiZ6fz
afVo651qUQTAvHazyQIgWQo4aS4Fp2BKeUoVrj3HSDbiAnkQtBjW+0W9crv4NvELAgCp4BeGRNTr
a7byYZ1ixg7vAvEMk63qoC4l+oZ2PhxOa2pFjOIl72ZBqvVuXEWNkiJxZhb0eHz/eC4HV98IGG0k
tkSrUew0dAIcVGxFYPuHxO5seJSxbnG62mQfrR+ejq1qa2KZNK48XpiczQXJiWPKwoi2zCc81zQ/
IZNVh0c+wfy2MDszXdfR5+ezGNYFawPE34Yi+DNzT27hK99VZk5xj8ak1nzQQ0Jdxclk4D6piyTK
fGxx/cwn2IX38vYCWuBgyieqXdwb7AamI/Z8oci8DPbcGg51XLgCjv9Gdn4fCfzJrdqd+kWUYoPE
giUWdInjVrEuPFoya+YW2P+eMx+zSo/RhEGTawymBvfDmA0GEwzdg4+Z6cijppvG02w2aYjJPIaL
mSsFrcU+CIFjCGZuY1/JuzdXkslbttDgz6/koLoIYUKEogGQB38qooTMwqmTeqdVhTkT8oxLHbTx
xEM77U2CibvnenFRpZh6yerC9KCsx3SzyiqC2tQwX8otZMDWZD21cG3y5Y2yejD/u0rf/bH1H2sg
JgfhfKS4aMO85zW7JoRu6sdbSOI8tIlD62OC9vSLZQcZ+gcXVvHynrfRjT8hYGWAFfXR+w8pURnf
nczpsSEGjTV1Wo8pIzHuCEACJYuP3s2Em8EbwlOLECvqP9QMNmNDMJ3ae1jUl1vNfQe9M7Gx9/zN
A94EH79lm6h/AS9VfxLnf++/ZJn4+o/gIcpmzT391JPDW/CYF1a2wMnMfEUMMzFxG2FSdvLC1SNs
/N1pjDzLkoKMJQIUb2HI5sjW49wiE79ziWu/c/PvPJBMpiOu6vROF4AOr+mS7cruTIB5AyaoTUC2
IUdpWDsvrya2mygd+r7wFDyjdK8KDkQu8eZWZwETjyn7UGMPpvDzvDaFreAPBFaBHSSWiV4aIvez
HzsIMdPwda0X6Qos03ttikXpYnCGNhLhrJ3GVdyPV8Y+uW9X5MPi4+TWvPeBrwADuwkFKDAttuhg
9AcGVMFze78Oc/YIU4qRfjGHMNRNZ2P4tii/Ry93o96y5pZMNqhK1pjHYp8D+nBJuB1QzEtL/pn9
dan5nNnF132rLwp39K5vQmhUS4gUaLrpkgLRYYkuif1jh5v35sx4uOPb+kTi9rVhmNguipeZs4fQ
MOLgSC4mKMJOPjxiiv1sy1mPu1kJJCC5xM5QvNrYzbHwW59+SdYIfCAxDU9Gg+51qfl0JRMKy1UV
J8fsS+RCQyQLOve1fG7RJHv/FlV8W4tRuqLaW+frtnOZLEsuiPaiAiDQ5njsQjBalAcC0MIhuK1R
7P4VOJieHzHRe6zqAl9tnitoV/OH916VRBei4F2lCyxvED2z37z5iyRnOKrfHaZ05or72PcRjZ66
6AhiYQsRfLrsz5f0jZcw0k94Ly7U+734g/XHfSseFZ4hmDDch69+m32d3NpnEksS3uwPUta4zZBZ
g2ICrMIrFiJ2Bldlh/K7oxnkEnTfj3iUPy7zEBlXcFqNWb3k3K2xvFbs3pv5DzdbFr5oYcJqnlyK
YfvkZxtQRQcervT38rWzfBQXfwhpWOmPuIyRwGOluCaweM9mZRNvFrewvEpTc6Hk26SqmxO3X2qr
YsuusYSq2m5pSmD3MAkwyE/cTwgWN7LrJ3rPE4tGmV/3TePO9oAQP8xzuxniUKu4NvvqrwsUjoje
eduwWj4UHfSkVsITGGNP6H5C6D1WHQ1BtccN14UQF9xiWBDcQG2lwdLF2vvnveqXUHbgPbRfz59h
/RdzHAQ0WBQrzhQooHLrMd3aVcaIXbYcMl2njBal/fM4rIRIXHac3Kk32d9icAs6qNcPyABNFu3p
qCArrBlYeus+UPhAThtjtW8cOKBhwXulXjGoi2Zw73mkBdwb8Zh4HsUNvRDCcB1toZlDXcENi2YP
Dyf95ANqpZMzjFkMQGjPgFx0rwlCcQkXdLLqSHpq3VlNGgFpspOYGE6UvXBcZBx5mM4AGtt7uRsD
qllc1BHiF8S9O7lhUPBQ+dg4cfLDn62L1oGOjT0Gz0yiwL6AwYCzCLN6XOiieCVAPv4Eiw2+FOHA
7Nb0d5wg7wMssDC9ZLub89jcv0G5GInSpwAM0X1kvyjqKRRMzkbCr0OL02uJYwsSGJKSj2QKiBs+
LJ+mYcFDIVgRU2LC4gT2vdsgk8ZfYqww7eF0Baw7MD8HSPzg7eXhtWiJ/mdDUWC2PkQvU4mrQ+r0
v4ESpQvK7x25Ww5kYqvaW8PKkhf1mOsbd8GMr9UYVLUOc1R3Ys7m19H3glEKwQmJcX2aB9Eso6l9
uPl9MDHYYExlDqvCfB0T/32Y/mCv+6Mu6m3tZ8v2i9XyR/W04I1mKxAz/4nqN19Aezhku+7iyT4k
6+WwVr9YWQGDLzyrkBCP9l7shuxf8pZDT9jc/vjX6RtiaGd/jrfzLV7ImJlCWafJ/VBHg1vDqz9m
N6Na2kDN2Zoa+V9TDpGC0Wm2HF15akfCoohtGi9D92/RHfTlfUXOMKW04E4pcV5AZ5YWJmHnf/a0
QZsZaKbmCRHxvB7yrtwGcH/t6G0YCyIHYEhoMoOd5xZJf4t2nLjRCc/gM26YvRrJL4IPqoWBWhjk
D7HfzWIt99nyb2ohvjcfHgvV0n3mjw9vFmfm39tnAmD+0UwLEd3aQbiyOjuF0qoLx8lnEpEUalqT
Q402jNRDVieV2AL0sib54XShpbrPAT3xG55u92QN4JyIParPlnNfSjYUGrsBvNtz6T0F3YSdOmCU
kIrjgTMNzxQqy2Rbsomxv2gYBMbYHtgq7xa1icsGj4chF4l+AZHcTvZqtkEtuC8gGd43qT2eus1Z
OE45ezlGjvKxiru4WameEkz2Uw8T7UW/eTZWJ8271XuXfsODxR58BxUcE5H8u2YeiT0v8zXeTY+H
KfoIY4JqLKx2DSc4k7ObP/Sm2ljvm0M0dz5m1VmYQgEgYSpynH3zWO8VN9nOVixoGCig81A2jY4n
pMLKqPMabxzWnOafYy65Pa1CfIuxhONKqUtmftGTzRJ6jVfZlFDHLCJuGPZeZqcguUAQYwOQRThC
uM+Io8tL6VF4Rtzx5Xsn2cK2dsu9ikdMpHw3wdNBwB33VFJqdDsApotLeJBVB2tzBLeeP9MN5MOB
kpwyws8vQjSui8QH1QmE5YzkEzAUgyw8k49vi4A7Hwzk8G25/U23EPd5VGHM8fM5awYbXJY1yf3i
Oe6dKmT9TmKOUDNFWL7JInYeN7WICvui6aJ+lCEpzwLgISPk2GO5CBs2eDIUno4SvwNlRYluJ9GJ
/Xo8FqmCgoKqXvfyA3HWTBGs/DwWlq8vAK8JraRuyX7NZgIDkgU+0BelznhxEYP2PykvKW/hdZEW
RyfTukokuDO2Ihz7cXbtvPNzXWAY0S+HFQU4Q4MtaaVhMZrV8QkpEuw6Sq41de0Mc3cc7GYuKaVc
oeZCFB8dxH2pX3KbvHgrcTguonZDZkzBnPt7mMvWJzx95bv3fIonpgFyCzyL8f0hgyshmgqGPrUF
UWnY8UUPs/ZFxZT5cttlF1w25u0WkHsj4/6mjL4aMPM2mOn2k7ESqzjMKjPZKIyGQIPd2VKGfqAY
eETE2OC4mo+l5KjPoRrGHGdd7apVGmJzyddASSgJ9HAggCozc0B31BK0kzydDdZghGvhaMCIwuAZ
U6FdJO4EAesPBHqiW/SjzPncxMou91qfjmpL8QEume7LfcmfREsOu3mDx+OIk1NX3djQqLCGPQRL
2ifVQOOGfQQjbUQvxvPSQi2H0kGbh/GOamsyk3FjyrxjV/3ATXSn69sv7mPd8eQRBI8x69PsV5Ov
yiXKZU1h5Dzm0h628JyjeQF1zZFPRjNPd7CgYbnsO0da6uvHKg1mOGbppkgECoLKGkcUS54Sl4mY
0sk9UH+uKm1Tg18E8L9fb6UAmquNjtA/+RUtREcrwfjHpCzbKMubnTnU23bl4lrL2OLkT22YJ077
zw0lDz5h631C3DG9MWoYjLY3E92ZfmANGHek28yPyJ3B5w2wH/5+bQ2VCWKff6fffHctUlOZCS0b
iAZhJb/lbz6vQ2ihFI2fSNpL++FMbR9mi2rOBHuebHKGCm/kTgvR8z9UkU/eAPopp3RFgEdT5AeC
BxL8Vq70UPQaN9v0iFdXokUXcCY6pts353p7OytzdQuswBQWjkO2WpF15Y4FcW7AnjSBwB3x8Dmk
Qb56sJ32zYaXbn7z7/ui2FQ7CkfEqixSuHksUrExW/hVnBYL1ZvtlfM75qeHDDEDJrd1jFzHxn/K
ugXl+rmZ7MQDrwa9v5HwY/B0JhEcneg9NEfWVh1PB8whaM2Yx87pOSARnvb9VoYRiFruaWoz5MiQ
Ma3s5CeyNdnTFfQbcatitMJ+RLRHY7WgkjLpAqxDjO6ifK3SOchI9A2+S/qY9TZn+s9ImbMPwyXq
IxJs/iQ6rpv3WI+XjnZmqaAgzuJ+/4rvdhsTaNFPvE8RNB0xL67SwrdhWOxKiDSQY9FuKcxKh9Qs
oZSX0ny494GmB2Qs7tvJaV6A/XeAOzP7LVNy35cv/+bRCtHWaz52iGzDikmLozOHiF/RzWOU5HbM
r6aJRb8f3/00bDDqMDh1tCDfZwRSZz6sZfMTPf08PgWlhy0988/fD8cxyzZ3ifBhVEVHeHpQ3DvP
bbnGmKpdNnFzxpUcPAUsRzx+nNov7dKDO+SWUItMOrUdTsp4gq5Lt/od2HLIMpi6Hyrew2NVP+2+
C7nfnws7QL4TveQnOTJ+O6iocw7PUI9ZHslGWD8vjOy26VxYC3Gy0GNpeYvGvjmfs1vRKVbYFvgV
WYUcztZzwSfwul/1wnCMCV57SFc8FHBEfhmOETFeHHBj1U/sKga5OC9Y4IxcmaxCsfemw1V62w1x
0gmETZvZWqnbjwm8OfNJTCgAAY7LVH3Haj18J0daNSx2uFlt6dDq3j5YdXgssQowjMwyaK2GfGzO
KOq/7l+5p2GjmVo9SpI7TFdo5fZdd2m9aEV4qApM4QX7+c/urKx+36LL12njlDfm2aaYWK+bS/ot
Y7NXexTlvXzkf1bMvHHntZSgsErvFIwDONpJ0tl7rnr1i8lBen5gTEyGhssAcoV3zlr/obHKaIY1
E062dmL866JXKjp3pjiQpBRbWVHA0uSOg3NpNZtPN/oGKxV2Mlq+0u3eFuFr1L1UuqdvtE0YO34o
tCVGLlEvRY9hVJPfRNwjTOoI0DF+Jdsu7jftMkdEJjgI7t6lPRWt/kfY8HbuCaIBvL3IrUGwwxDa
nhBnn/lAb6hkAYlp52EQmyqJT6RpgwcO5qfBSsZ4KTbx4SUTd2JP+I+7Kw5YyVvM4saEuMxPM9JH
IfQ7TWnr1TZ9OjNaij2NIMr4J6CxbgAX7LlsYA1gXMNg93CLBrsenKJaVFKAeJPZnNoGvRDcPjYu
rdMsqrMdofR541QQipAhPZ0Pnx8sUnNTCaVFVPJgoZzKEX8t9Mfq+Yn1z/J1mjPp7EGE+H59fruH
DVcCP0caIsV+gys8cWEzm3s4eTrax9MkPGl+J9KqJ6M4SBCNlxvxtHidFhLv6xQr7br/9/LC0+fd
k0EzONxUIBMuDYetiplxh+GDQ/R20y/amacDiYkWkkCuv9jYNfk5csS4dcj8QY8/9fbRrmev3em1
e2m7qtg8C8hVzufply09/EIapX8+S7NPx0dheqzJaxGYwM4l9x419hNk4ukl+svqxK+n6un3RYtl
830hNbTRITpETJonhOZMQ12Mbjqb0eXUnUtp2w2LqXy93eb3AWHnpQbOmmgbRdtwnYB36N3zP6ar
jHjV3lGJEWpsmQ1v/w7unXn6pu3n2VD+iqsc8fS9zxAK0BgjF0UPppoEceYqG7uLk297H9255KdD
esBAef43+8GNOH44Cj2xNJ/EFJkAQoSb9A+raAIRmHuGgZCfK84JQ2CGAydWuI+ZIOuHXh75JWtK
mlkSGtaS52LChqqdkSjeZX4EfIM830jA+2nEtyKArFtUYRgnu1h/vECrWYiCM2WfZxCUO8nTu7/D
ez1/1nOZUhlzvpmVw1rLAu6buMjewG4gAzf2BBsRZEomfFP9aDy0Kb0Zf+nhZYqNJQoXpnDVJNQe
YfeM1B6jJ/ckYzEUv9tdmm2QLk8xViPaQGaoOE6TyTOBvoIwnH74HRUzT8XMpfRTdCOETtcQTYkv
Nz6bFkdwYnARKhNBXtkC+VCSD6un72wJ6wzBR+7FBFr5/uC5ge53glASYy6H0ny0OO9HKEUtIwan
/LpRexWMfcxPB+EamrfJF1EvT2ULvTY2jlMYEnRz0iLBKIhpLtQh5LzqF3Zd0FSSNHyRujdynCyR
n88+jWdXAiNnqb9HQSZ5J2g1Pik2EC6CBlRcBZpljv2JmaBEAOJMGUSTMzx+sbp7/Vctx7iTYY/F
9JcXQB6YASK19OpHQWewGw4tU0T9KoCkZ6t3dyJ89219uu1JnivEpqAdIg2V7Y/xOjCIbqn8tNdo
fcKQ866vBapAADf6/ThPtyoALAItpCg3etfaRZ93G/VpcXvfTaW4Q/k6UpE9boSa8rk5SX2l5KiJ
7p1f44euONwPphJSj97JKVoX6S/5ZJ/OlztvJvntOxD50TPUqzZQMblWo7IOSRzWZhEvyR8fpc+L
aShCsJgTN89uK72jFBnev1up6ZDsxvuvyS5vkJazT92a6955eDK3zElqBu9IMmz57Y4an86jeYdI
lB5eXz1NYs2MUHDYWsEv4Jdn9m0jbPMD43PQqUSOT83yxCHPa6UhNALmCqBc9x/WGo0tbwm4jF5U
mMBGhnpN7qUFtYJ3NepOEN/d3kxhx7UDBYvBPG8iHXVquJ2PV543wDtDQQjngIa5yUYCFH+fb8M3
ATX7uDaxvHhSgloavm9QkvCRzOZ8jKybZ8qySEOWbSJtPiUqW/Lk8GYQRykTD8+hGtatshzSrSBA
qw/vYoj2CXFkevf71mKm33FUN+IOr4BSc1TcUXFlqdjQDcajTLyTyhHe7hQ7+WimOuB4LHEBOGhi
wgMo0OCnLtdDCNXNlBEqPsvRc9m48oFULMrdtLMcqg2IJXhjwNy6DDjmgwkF90ABycy8EeWhsYWd
gKoJARujw1HIBWqAJzCd5LA+wTNp7xFvFqEbD5pcnod8XlaBnoZyimrIgm2ChV8pe+gYb/yu7T/N
gqcGigQfDIxRwsIpgzlmwp6YShtoIPhkhBmSl2aBl3zP/aGkK/F3EZgejfcS5hwXnBcTH98ZcQYN
+rM+akdrvJGZgcISFsYb9VzijIo9xi9w3yEDSBul+0WcN5V5MEYeHz8dckTVhDAsxNeW/+anwWS7
Qw0QoCiikuRr6pU1CBumfXlqN0ehd5IXVff3QihUFsdRLDq89o8RWhWueAfzl/geTB4Q/HTEXqCx
oCD/WIli8OZa/B9eqybbQszgfz1f/oviX+jmQ8ssESZWNuoU0VdyoXFvft6C9320P+euZ6e/qo2F
EjNkT+ujZjoX2fEw9dcwBrcR+ZzYncZQAXgoARererjIKWeKyxvhgrCyoODAYYQeeFtge4uqBqN0
Slptr2DahSL1FkjZVvpcXvBBsGcgAopUFVUCH1jzc4CLkbzDIIFZMtQ2l6Olh81wSySZzkFpikb1
g0RIxs3ARmLHx0bC9WGtor/Stm/MAW8e3/zGBwf1BItiFqDLeb3sGpJIExKGwovrt2uL+evnAmMG
RAXBBcgmejw4idBcpD5KJ5cTd0MgnhMNE2a68HEQFqJ2wrAVwiRGRFO+lyeVpBmAOBgQKunPGMva
2PowC/+PpPtaUiRJogD6RZihxStaa4qCF6wogdaar58TPba9s73T1YjMyAj361fEgoSs6VP4N5DN
HbOVdJ3r2nX9sWFEvBneI/03Y+RnnVYGvs2Ans4iysWXxr98TrZvyU4mxpeqy8xXANoDJ3zdSPDd
Nq6K6fUbXNkpDrhO3GMNty96qkikoexKJ6oYKdYClxzSf5eGAuc2JhMIYkYchm3rDtemU1h3vQBZ
DSnRAfOWoSCBJe84emsjwEfvaIx4SHxFrp0lR5zo3M0khvIrewrirvVCIhIeH4YGp0fXGFLDyXKQ
6a5bCepMWa3xhlTX5rG3b1kPNtYrzuct7M3kuGAvunO8JL4rQfsY/8rgJETwMwsuG3vbkxqO0itG
XeR560ClUXrxgBCdHuEPSGf8jcP9D6tITl32NF7KZn8EtRYmTvRepq2g2/EpM0YV9KzUbf9kmX5P
c+xxvFF37WukOf9TnSwz7tmr82CZGGzvE0I6myNSlHuMfJWINY6PXsQDmUsVLNkwyjC/gMehCVM0
75lpYsA13aNgwvT4Sd7Ku7HKhhDaWHuNiF5bo0Vdu8e7UqR2IOSzbUYqFIY2EWys3SmwrSw2T4BF
vb+3LNvVpbFIMearE/B6xrLMqrBPE50MSBA5wu5jyc+45ofKKDDqVHNuJsTL2bJn8EKSUvcoeLZE
PpAdsQHNlj2IwdyHyGrV8M/9upGh6T1PH69vKxRf2m6AlBbZN5OKIgI/MrzJrbEb26kfRtr/dGK+
r3ewpNyUpNF+Mp9UmaK8MiEx5fp9zSPDxcfpI6mX0VXATM1qTOTBuozB8D+Q08a7znN0G5gOEFH/
3OqagniPxrWT+L6Xvb63s3Sd0+rY56OhTuYYsuPMhPDnLOPYvmojp6H7CX+/03KYyNPzA4nwmS8C
BO0o5fihHp9vEUGulS1N8KEjLKP3qIqL64v1QMt+lmctHcm7PEWzYiOqA2w9DHWIffrWnSNJuW99
jXx3DwwKDYj1MjfZp3jKTcihrLLATuNxC4ZM/a/ysnVwiCtivCB0IZ4juz2qcHKju20todo4+0Td
TXVfO3wIYOpRLln+0I1G0pwx88OvGlERjj4bMZkJZ2d417wZVkXpZxaGleQxYxUioi7PuoHF123T
wRMLFjtjg5HS+ZOz4is4DM1+18FmovzGFTa1zYUbkEYJu9VYMkVxL4wPbRv72h0r+9becgsDuGyG
ZGoMgEnlXtSU9xoRaOJeC2zGsu+VxKXkI3ugXiBfWDdE311hXuvypZMa7diYIhuSD/G9po1qraeY
4cnm7edgQD8QdGPFvE4ltwwbywNt+ztVU5202I5GjpnSzuzA+F5CDaSjvjJkjtbN91Y7kc/Ywc2X
OMpzw/HDYmBDlagIUna7Q3MzQ3sFD+tsuB+rgZVL4Jaq7781ZOf85S9xC5PgY/c5eMnsC7ifCX/Z
xGYpqDx//jTPa/orjpz7oRnMCqgckVi++dfiz6a+s2jE6P7Sd5EexXct3Jzt6CJLT9nGNQMpZV++
4sOxSXv2lfnvzrl8+NPsscOZCRQ5FbSFkAUAyztZWnwcqssR+5fKa/jonDqrgSuS+wkj5c2XDwR8
8LGT4HJACjXOC4eq5QWY7CAF67QCWch6klUH+xM9tylrD3U9atHzggAn8IJ9yMjQHmdjeEDGBWMj
oRxLJGzLnsrsMldFGfbKxDBv2WqLBLHz2881ly3CytGuMZOmV+aipd3dfyd70Lr2vruVRIftsehF
CGvpK9/FMtFcGevOYsZStW1lhmQHSLqyYhS8sRn/imHmVusRVyTlVOH72rOMEXyWYx1p1nbiuPA4
ST5bfRKyXIb3jyMTfmqQVXfz8yzhSMnTiJmXZEss2KvvTrq/GkcN2YfLzuyYz/WfDW1DxRTtA1uk
LMKnfcewuTYPbZuv0RLDoBTTM9PkEh7Ep2sG3TEdwB/SChWidfQMRKmD2fjD3OhRv+E7iQzIR+pH
UClEbbCZ6GtKVzlfpjWL8WykRcXv3ECWbXJ4dT3PLYPgUaITaSR+3h28gdGy6U7/qqNo+j20t/lJ
FtmxZA9WBCLTPY6Vm6JXvG8zjOFeFo5Bv1dpLT5mo/Q0nWKknr+S7jy7KXzS6RPwVYwKEjmX7J0U
Jf3s6CbUZxDpmI7APR/1jSGa0nDIrH2w/7QPP79Tndj3fZJsvxqPhgCr1sWYyBSIoocEzVQoYCUc
z1wLrCtKq4978zo8D19/y9qswCJkmBKszlC8cgrzLPdas4jQ+BUyDD5yw2x71YnPT51Y68FlIFNL
9/l0lTMLD25BhxDp7NrQGUnhH+/P2Ody+Ki/u092AdibJqsvrLVzOfGd+KSK+9Ojmv1hyYXNd/kb
IyU5VrglYpruW8xGMeSyedthh1QQPxIqPl0MUqwCw7JCT49Pr9+J7/UwNRCaUEu3X+g+ot1ayfYG
+m664Lle51MD2s6a6Ws2/2ql7M0yW6phBrgIQhnWIRqwld4l0wkkHfYtn0ZC6a/tJFo61zgiNZ88
BvMngTAqbWDPeZgoA1dYKpn1RSFGBbYL401HD1B7Tg4Ns77vSz3OR3LfdLuW/v7l7/ax/rk3A6cs
hasmI6B+66DW9d2nSqyj0igCYwbH6f73Mt+NX71DY9nibd7EiDGTTXzu+o82o6Ht97PJGbSzwNQg
fsmYP2aCSZG1k269+odxvD37Cl+sn21n++5TmfqrnCgg+MNiT9X3jzXinEiP8Afb2wJavg7sPTl+
Jg0LwMEIsO9qDMtSVNbfM1NJU5TNUz86HfSPO1eSVdnRRxnNwk9GBuLD+SNePtXOX9ir2zY5JWVa
ji9RElOiT5z86ySdtVGWys6zW8NDXX2FBON4P1p5lzHNGOInp49etCcD41Uh3UZnOreurWR1qZk8
NM6GuclKIPJR0yAn7d3BYy01eH7OWoc2jehUyVAMU1tUvK5k5ZKdqS8n6Ire6IGK1uP1ELGRbdlk
TVwpOz6Zz+OHZiukJO/mqo2UhAUnuboT7y0+MATrYMbFqnD42Da3+HwAHW30AqsgsFhZasavXOSi
5VzvCaxTGIXQ7gPpXqZ+/RBXlCKW+Hl+jB7mxzx5lvyh3LL+4SPXRLap7DrLBuUwHquMzOKy+i6l
CkoYhF5YGHLlqkwziBO7rSiR6qo+EHOearwU6+6/yXBrr/qjfvGYrOV59SPcOA5jnk2f69rl7/CR
GRxz+funAn/1lQyExw5Kfkn8WtOYuOY/zQuq6L/P0zf4jCjqPm6yo+xD6daFPCLw49aer49V+/T3
6qcmsRrxeOts1LIWIidY08X+ZlfmSe8sxuC0eAtlpeNgAWW//ih40FXB8shOlw+CIbTvRzGHU/oo
AtTx46IcyklSsm0IRB3hmgHn+VeSZylq4n+uPXEu77bzZ3NXTZlQXqu7yllcQ7wG/60aVVRXlUt5
0VxUTEYbz/FmGi0l6+EWMgupLnrPxrH6rgT1baye/V4M04NnP91MtVGoa7tKHh+/5Aws5iqH4pUK
9FJ7lrDHikG9Gq3xMBhXrgowt9sQlhhLFUGfO/c+dWSZQOlqv19le12qg5P7+kt8nsxEVl8XTId0
/d5UAhQMY6mIS4/iqbanGnkUWnN0xbzo8YoQwuNH6tCOSFuExHqCQ+5D9YCP+8ofPrNNA+burHkE
JugdIQ+x8n1uHhwG9gowanmEsM6ZGNT4+CZyp2ooluWxfkS1TP6eevtY/pErPbalHZ+RfSFzL6Rz
ha2tcLKe7HC6V4WLCGmru09T9jhU0lYiv6w4k7vmw1pclhivb7LFo0k6M8FvSyOTaMb3FYWbaRBm
yTXSym3LCfahXctAF1BYz7BrKocLwCFYGdUip14qU30cGpkLu/PSY1ekwIHwGljuCsl/HN6LyVPI
kC++M1UmfrtdMQXB9xafBhk2tvO1/ljXiulzORrrrVLltZtverGpm20cvXuyZBp0jDc30E8v/irR
by3a6Z7zXgyDUgpbToZzzwDnlWq8mb9dSm/7djI6kURxyY03l/4u294gMqWr6inwPAFnNloBgqcG
t2iP/Co1C/Dw+qqJrkQtsvVnJtGN3r8hq5foKILzvQ9WXFo+bb2CaxcPJW+kGyOazdUOgydJx1g8
a4P3Tuvcz3kghpGazvVcj/O4zq/rL35g4JRcUYXTS3wm65Lsgmt58fAsmB2mGo/KrW3+mf1zqgLz
9s3rZ6bTynVWX1sP9PZn25310Li/0lNVjhkOXrB+I2yCpoKe4X7m89ROxTENSiElTmWMHJCtLZ/U
rBUTp/ibS5TIMMmU9KRUSpV0uhi71A0BTiUeTmJiId7pXS2aM+WqUqqulkBQ5uJFARdqQchYtC+B
dWhYdVEBIzMqMx4NM4jss+SsQRGKZgqc0g9/quLHX0r9r9B9FE29tlT75pAC20zuMhWjMZUPJo8J
WPz4sdlUT3/HRCFrirIQMl1dIM85AFcf+2snlmmKeAAT6NO1g5Ef+Ar3iyfW36azUz7y4vmHxrHV
0i7nk3z1vacRwqu8jtRNAL3Jed85vGuGIixK7xxi7ywrBIwVs9pl1hWtvTnVBYk9gfXI5hSH9N3d
XJoKb9gvRJLBGPHq3UhiCDqyHy+RURuaN+MHsptM9R8HCFGhFR8Lz2hneAHk39/R6W6s9tBU0Gwp
F0NTQZ5/yK9PPXTh4XFowN48BMLr9ifTOA6ejXSXszhSA44NRSp95EE8UJYXbT7htLx5KngQw+bD
/HBpO8kUjaywTLOt86ORc6atwZ018j16uhMx4VMZlPmOIzjMKEnNhVhQVM8n+zhCGI3Frpa6tsD+
jj1pG5rKcIwtwuwuablMr6ZXubz5oWuiyKEZVEAkg7Wg+Q9F9G5Xyt6L/tz07PSq7uJVFqtmCSkU
aSrme8PSSiS4k7GqLBnwLFmbaCgquWh5xe7oR93hb97T1XOmxnj0msP7StUw4Bd8mHBPihkuE6mg
csQulSjaltklbydGa1MWWuJXbj8097jqkkCmnMqSwVObvTvARCkD1vsf3jfFOYn24bx3a8WTrQi4
GjKj7EzmqZshBMiq6vgXW+XIj7IeZoFJSMyf+R87KFl2P/dH0Btt/2mYYYbQZcDg24U+liLp5vZZ
2a+6Bj+mQf6IBhxAvFkPYUehOUhUzwnamUaAHxM1vT+ABvYKeOKFB3q+3MrsJ0Fsq4uGMlgZhV/k
xtZ9psxHFdbsdWBnHgZ42luShyHFvgYPAjlEYyXyRHZt8IrlunFdl3heqvuYvtBQzvpArcyjx5KG
55CFGwT1Y5MCFR+4F8IVgHZnkXZdtwTqYoME+3gX9c0QJggUOxyf24e7zBn5wVnhyJxxXBc4LtIm
aGvBr5sdFHHOv+4oMnR5gNwQLH8e0FazEODIP+wF2srmcJOognEBkIyonpt2iEQB765ZyBR8GmRB
aTcCCndz3yqWCfZQWQkM+b1aHOCZO+b905fni8eBakCVCOJdDRan0mV+q/ZsDBTukD4XDcWZPjDy
CNGbPJVOcxCl5paEDITuD30Jv0BDfjasDh6tpGz7kTWyHYF8RgT5VsmUd9D6lz5qN1+iN+dqVV5U
cExGS0KhQ0C3Yxt5Su6nMDYFVSzI69kBX3+jUi/XGnEfiTB+2dK8zOJVeDsedgD+wRwwIMxiz0iL
TK+zbl2qai7+DzSv4Jpb/kriQLVczE04OrDAqGRtOdwv9BuzVqqT7OWGmYCeoYDUmVVVLoQFuyBj
6t8K0X669U+0kPjZzF2eeRDDkPsjhAXzIFfc0MFn8suaCdsWiIFchKtVTyyEn9v/ho/2u+wdBjGo
MeYUTi2zo1/X658vQ3yuwbsFKTA/vm6qm5uY2DU1JONUF8jUlTo2Qhk1Sazxy7ToIj+POWOecKlU
w2qdwaZ4fuJ0BKMiUNlh/JysW8eKkXXj1t1KodD63VtP+sQrX1JpldKov6PDdfX6cWjGh0JBxosm
464gaMyvKrNmmhbxJKugmCOZOpSw/joOaaLwR1GzfVfPqWCzvfPnbGT0mxi8ehnm4sjmAwd76dmN
Uas8aH9r1oFGX5D3OFz60WH87sIDNiimp4ZRdnMzXPdfxcALZ45W19FNNnO9KzDLYskMl14t5r8Z
HdKBWQHQ+jPxHanCcRBFB8DV7vNbFYO7GOscvOVrfOjcuotv1vsdOQ3BFc0ksr7tueGVW+MwFpLC
ihSSFitGNuV0tHJBBwXKIznu8kE5xxtMnJSl0vdqjWU9LUD0S2aKiPIX/k5loPEuxzQKKgzNDUrt
cnRr8EHGDQ9Sn8nCW79flSMrDuzg7mOc8b8Iq3V0Mrz1WzXRvZhUKOopOasm35PFT+wjRsams+OV
JJKukaXzxYItn1VHiR+OvTXDRbTviw+UDaIK4gqNSftUTzUUQoHJuWic6kwLYKv52QR9bz+gbboP
Vi77D0ozvpKiYvGx0aVzxWDFSKKeLDKAA+bzalNvHae3Gm+grwzY+lLbzfLvjzOyKTVBpmmL0j+F
AgmHY1nAIOLjgbdmUFo0MO9dKotSrrCr8DBhxoPvTVq3/Fn+KH/rYhuWhehRwzte5DaDHYnKobcf
3NntctfiGP/MX9H3vyPKZJ92cmB2jKJ1KcafUhRTvKrzCvL4vpRkVnLJq7Jpdd64TShf5+KRiX68
eIqU7tnaS0Ijh4LcAJPnjOTzruISOYOVrj7xZldS5aaexlTeoLT8FzRZERJ2XFXEKyaiZSN3jIo9
LTruptwi5DKCo3jV8HunW0zUVDQE8bw8wwwU4vnzEGrLt0OLanrBKU4i2SNvX7TrpnmuZodmTEtW
gc8KyNiZ9+8kaaQNPJh8ySJqPcYkJKYWp5Tf2qNXZXh3FbLvrOJveyKVAufEGN/qxyAqBl7Y14z/
eK8FUYiR170Vqdnt97/v0XJZPzXgvUbszqRH5PPZMXJIDWhjyUxEzAoBDk4hwQa4omxhjlJNbskz
c03FD2Q8QDN66tWmdQLDcIQVLlRJgKnEzjE9ig+eSDyrVYfMFjx5HOAa+LYmPjlUhskN0jQJ5iZL
h8e65xx1WvtSIRXcvCD06iY7LoPx8MHQ7hFcCrjVRglj2n7LDXQ3BmqborHtMyeTGhvMWiLD4Js5
dKw7e09X4I3ZE09ba9hOAeNRsqwrXmA9Ar7e5I+dcpPDQ02mGtwdrqUd1nfXgM3LkOzKVDDZ+Tfe
oHSoXOas6jEAwgmwqGb4rJtG1xywP9m+/9cVUvgI9m7OszNNbI8OtyIUpJMt+eZMkniIykpdDNLt
WE0x1uO/EG97wAzMHIBkwZp8mqRI0czEOMyjvxyZrOQmNhuHHBYGpyDqn8mytW5ZCkxGyyaz1aAs
B0obIcSnq3bu+1zODdPMnm0aveznCgScHeXs0Fv3Uo/QoImCSuLGs7soLMZxU54TdErKyug9Skz4
JhSwmUS2HkWNjB1i5/pzem3luu6QGoPOszVr57oLdpdDY18hv54C7LVBuuQUbFOvfOms/iTMQ6yk
8QFqTmTSCpNd0Fp5/3y0uOjujgzww2ZWyUbzqw5oLbxk5uff/Qv3m7/Ab7yvvE9NDLLdUQfhtqJC
gP0vyvh7KhNTdLKqE28/54bKJtZV+sXbfIdQ8hgdB6b/T2aS9iKjcMa2VIhQZVkaIeDZMHf/61J7
QRf6Qgfzf4HgJv6DT03jTZBRFzrJ6j3gSiOn6K06Y9tfMD9we8Hw5dfYqKxkT65eW71tC8uxefBl
PGrWnbqZ7qJ16KiKoIV8rJU5v/sKR4j5kblDOT4+1vdfuQ/mUdWmAq18Lgx25XUvTpeDqWbZTjiP
TK83XkO2DZV78CHaFz4UrrBa9VBpVxzYDEofa1TI6q1xHinGjPXykkxbPWfqHGweSi5GcfSUofzO
L+bq3Ywle+4nG8ueofmjsWD21cvODwN5376nB0DhQpGkguX41CIBe5a1KC+SR41KCxj/nDBniVJY
qPYZrxhcF9Ia7BH9uSrb5Z4mQ2yeF4M4P/KZHzIVLiKrLyCpMj5XfU88OHrAkWeJ5XO6v7yXsoVY
N5Q8DXZpIW4iVKlIXjUPUHXZc9MFCGSK+g773YxC301kKdm1vaxHYru0X3lzUMTigTC8K2ymburO
GFL56q24ba07y5KirJr4EZVhr4j7lgbmoqJTH6+5z+ns0zYZqGqSTLMWKY9ZISzH3ujSILrFy+BB
E3wnc7VIl5fAPj9KKpyOFbFTZmUDTg3Gevwvnsl820VozDifdpJYZ2aXuaqtHooMwoZ9Y6nZ+mpq
fuy65aoJHUWzti5HmmBrHjlvYb11TeYV2A8FdP7tGpV217YSfjPfaFhqt3GaCsvTqoRyQv7CvN3i
zrontK2M5UAM/aAzd3xHutl2zwZ324VGyISY74AuQg1VCz9/+1FL07Hlurmu/3mL8/2NjjHep9Eh
cNXgdxLP2JFGRLHs/bpUGrzFWIVJrwk1ccTM4+el7MDyxWM1l1Hm6hc0nqn8ub2aINfcf9VTrvq/
qYFNLvezxnMUoUx/DCA+FWL20kj31NmX3uZ/aP5TzycnC5y40rV8bH5CR8x1Opngd+Jpyt/7TxLJ
4RVAf6y88g2mPVXms60chnGTd2PN/A45YrTqnH5sqmFyFore99e1za2Uz2s/3ov3QLqQ5qBFOsAq
coMz1PpACuJ88VlNaIzBqFoBR7MRpdW/2CnjWwmsdrbExN1wPDKsS473v5xjFoVXg8v1qYpvZLvU
Qh6L8YYJTZ3rc54v7bKF6KiEzd+Jv1HtMj/mCnhW7cO6s11WX2MUmYXBcH4zeJ7yclhfKsQXt8CM
06HB/3doFuBBaPiRYJw7K8aJTuSpzDFab0XPTjh6Nz3UBJdOAxcXT2Lceisf5uKuUrEGPx1buoYy
0HpUC4x12GkOY+dpdtYwkpc+juL4/6ZViSHSVdi/30XEaHQQfJCNIrN+sEv12QRKdP5WHi+vmCC6
tBcJC3pmmjmGcan9F9NbcNLlOpCpZAntLx2H8ayUBYtoCR2cM2lsxpDIUaT3h/6KVc2jqiWOBQd7
3ZnnyvtxaAYTkQQjwej9LpgATwwN0PK9mjyNFT9xqWmSWOOig3mrug1+COJyHqzjZU/9rPgyluft
TUpW1EB7ThYTl09jifHZE353qltuMdrGeMN1vy4KqSIs7eO+4H8aXFj9zeWm+6+Rzpv9HkAIATWV
euU8/Usyv+xf4vXDH6jG14qUg3NHbBR55XMVSYhbidV5/LB2bOTjPVAmkME8t94z3kjO40FtVofp
MdwzL8twY8DAUNjqx27gizANFluT7V9bmx8FeLx4PBdGqd9L7f0FGH0NpThcvxbDzKj77M9Y1eyz
xfXX7ZMBVxa9Wde9+Evwwfne9KGGy26YlVJwgmxQdNPFd1Ycn5nVq6H3r615anCefQxWF6lY4pba
148HCnkeLkw7cF+WHulGZFu+1kyQ6dYTZZrsV332DOtaCRzYI+q5fyOWGGYYF2vZsSk9NxRE8oFZ
e8A6tC8819KFJGilB9Z9DWaJwnOU6RqKaBd/eZk+Ww5CTB/U0uXvtbJZld7Tay9w226//2oXnPsw
JC4g2iUWIfnsxDa15SDjqs9jlokQBk1qwWhmGeVx3sxVNpMIN1Jcv9L+FzsGY+Jw/cL6hVPZfmPq
Kh8yNK2dy5+NZPMuZY4d6kOe/LlivK9e2OBODQ7nim79XJ8J6w1G8Ag8dv0yls/s2Dn8SC1LUHiE
5Fb8heb+WoFSIoawQnXS0JlUUhMOuwyds1yuNwVVzPPSUWKE5TBTMWXz6n5X6ZIuAqkWwmFbqZGk
19zHOZm/Tl9mSSJgtjWGQjmmKnr1bDkKEEgYN5kGRMgrlgXo7zNTy44gbIexvdehh66quN9+Isqn
FprBut5rzzw6XRIUEAqtA7/rkOB+XJqq5BnksgP2EHL/f3FE/0d7TOTImbC3lhuj0qfQwPiXD5sl
FMmWJFcxstrdugrVy3IS0tO9K3MHAwJI3xAggkQZsC00T4wfLNcxetKefBkkvaF+mMHei0ip8C3c
vai83ZeVe0pIt5a8POsvJFNxeewyQH49frbroCdk4HgCe3OdHb+DN3eDdcyd4XA5expk6SIuSHaD
a6S/uHfDPsZHep5YfofJw6Ke4lOiIr8MDBIAbz+SGqPmjodMKZlqJSKnQnWDcOQIOhLZGMded0W3
4IyOkD/WD6ci3OzXqtiNWSeiyRsCR//Ww9crnxiCR5X2qEEZLxYTqFdRkthZbEVX7EZ+dLiI542M
blq5Q66Svuf12cpavWFcmeUhSWBcawdDspb9B5RPiOELGluLQApIITxtW0Eg3xgUyN40G9gWzYXS
UzsUt2yMRVzE7de97+8p7fBJroTX98J7ZCPV0GplEuvuG4Mv1khOpWNSwuaCDXTY8mIFAgkN7IwI
99Dk7rxbl5cJnucyKtiTFD12iN3He/XMM6mVW8jkLvF6M0NdBzFEngMEXbuyKIZylihmnoW7+uh3
Ddc0dcoUAskb/fjWoTKXCbfdFo/Pms3+DpRj5PMoXokKqfVS+bjpj8HnaPt5IRmmYaVehgZSNhzy
SQ3rgwmf5Nt8/q5I+LQlhskQ1DdStIM4yvlZLFztrjEOadL2k7DjkH+/C2eyPDCirpC8FrcPdcrp
mOwqk9ObHuG9c+XVp/3IhG4BqZ+QPILflX/cQxtjd9mblB/aRE6xiY474Kt6I1tEtPhIt/id3WUk
4v9oVCUoLgpXQTjMg0O3G2wIyZqmGmqN9h2EtSuB63M/LMyn2TEjJkb6rvXjDtJGUFQRiTJzB09c
PFnYIqwsoTfrH1t6gPnVOJpv48psTXEXnD8lmNLf7AIop0wMbTRfgO5jKTGO3qOcPRtWCauIbKvb
njh1oEFCQYJibpCtZMEQL+BsIJwdMDdM9fEif2Xf/obqDrKdKwK84352DhxLTawbi+zn0rCBr7u3
0XNu5nprR74XX4mf9e/in8EWMlVYOP84xYnO6lRIfDrk1rvybionEyZ11Y4oZm114u2edNW0FyUD
MyKMt5KqR4n2XBZff2heejEnor8C+DFvxdoqxKtx/InMwGMogWrPUUQtrXSlEKcgMXmavhrQ6UPw
+QtVnKVBo2BAlmu6/UEJcCzF5/znEDWA9KicSS3Nreiohq2LHzpg+rJswfB/QC3FtRKXJQswh6BY
whs4fntHbZA6LPQsmpJhDP/oS1m9ytQTYDynQT6uQqgsnSWT+79Rif5T0RwkZF/nmd2f2DUPOzLj
jX+teFD9puJo9yFD4qh8RO/fFdZUNobV7Th9J0z37z2Bz2hYLMC2vT6c8OHfJKu2Chuc7OUvqk9T
YAvINpQhDdwiQHAOOk91DwyRasvG8xlqP9VYKGsV65xvfw98aDZctplqr/KJ0TtWWRN2DFK/WCyp
LhWfgdKZOyeM946GIUq3nJ1uPs5xfMHzdK2GHpM4Pb99tktVxZ7wgVlRd0Keo0c+aASyYy/9+t73
1F/o/qW1aejk8p383J8KmV60YXzmRtmUPDiv5snETReR4q6Sf+jQpotEIf0Ji3Qg6a0UmEzoo8XV
JM6PIRBvM5CNTGHldtDg9DXC4fy3Aq6L4uJPmMBVl8hAWZ6cHA9bOYat8lx/eayrLD23UTk6GRnn
HArP34mYiRmnXdWQUZYaG+88bNtw1j9mphG6t1PNlJzDKW3YYV01m81FPw6Rz5l5YDLZonk4SxbN
DiGCWYMciv5MHe9wyW7CJ1GZ5bwM1X4ZpqZADbbYH3s2mOEBJaqJTkFRxCxpfa4CVJLZkX4zSFHR
N21EzE502S8dyr5um8ISmSwDaSE/+4zOrXIdrsTBdzN3Z38pb0U/r830CAe4KZlPffkqoJDMx0W7
gwFw+yCrXmerSBKPJxtQbaNnJsI5Bx2PWJWOJzA96UNMbVB9U9lidls+nwo5BSXy30u17s/N88Vq
RBFbJ/eexki4L5CPJOQ90fM+TuJWizeUAPcgIbK6OPuHJWAFpKhb0nVH4HlZvxrAJMpJSzrUi+fi
+m+5LMQXpaM9xBGRkyyef4+0uTlkn9wk9nP4U1BOt9OrvJDPx/BV27ZnpsXzrUiiN/+A2bWQqhBo
lND0/o7fgTd5r7zlTebT3/u6qvAfjn/+9kXb6XniY7KvZgenmprloTU5V96jI6tjrjXYhsxS4/lk
nMLADbuOHFvruIiesMj1OzfkLBJr7N1/2PThK9rLdFHZaisWTcNXwwrTrpKuFlfNyNej+8h5lcW3
wUBz83f+ttkdqmCZ13z7e8rkt7V3OfO5MST5iP/th6YeA+rYcaKGd5gIto+V+PzYykyuExNmuEuM
97Vls0p2nvxVppc+Gfgln/lGznpU0l8ISkhiya9Z5YaCW7spIRdFA+nMzVMcG9jRqcgsR2zfsIK8
7T+WM0V7KH3oaRJBNBVsLDPgvsMYNPO77r//kp+67lwTKpX1AHUNQqfr3rFn037wOzaDKNynuy6K
rD3y418G7L7n2q+GuSlF5rHtfF5NIsXQUvzDGrPTzGDBoyf3b/ruuJtrRefnXyokNvnfYdGl8ncR
4b4WttirwRK3EUho6B9JZMHV/DSf/c5G4ejI2IfsDWxO3wOxW2iBZGuNyzhalELY5RbxtQMY5pO9
u5GSitT2EijTrx760sz5ojGTp1ujD37LWcAHfFfjq3GKN6iuXU2C/fPgRdBOJbv2pL2w02gSwDW2
auA0gHuIBBZJfjfrIh0kXu0ETwBpCtH6KSqNq3U+yYZtaEcUzVobjG3FMT64rTDsvOn2m0w9xi7L
EKwbvJ/A3DVqwjrJXylSo/orfD4+kPmivUtdK10TT2f0Ul4apC27mEk8xJzqkUF2mp6u5umR8uHN
N3PxvStfmu+/l9NH1OoDXz432EVKObaEfEVY6bFrG2dwlQWhdiI/Z1Zx6xZdSeWNVsiwEGwzvU/X
DY/bTLiBOIrRQNdf+NnlgRirvKYqLubWmQOq/F3Xr/1b84osfOIWFPtGIhq95jiMTeHCKyumEiiQ
r/6bm46vHsV2zLbVKU6KSINVlQGcsaVYrjieBTzp+04KGPN1r308gt+Qb7bpjAZie/ibknlLR1Oe
gHOm0V1pikHDlDvMNNRsn+IZ867RQEWBRcX7BKrrCcjvWBSYkaZ0c0ATFfUVGCgiNc7u419Uxjwr
TCvMeukCcsNtbUkI6DVualVns+YP+PGqqeQUkBddjml9y7BKe5RlSSGwoecQD6PwRuKXN7wH6TGP
tpHk8JJamRo+GgkoC7rya8DyP573sclkL1XuaL3DmIvtNLrXWjC8RnOgnnj0s3ZIW8dprG4FPue0
kJ8pI2RGRKU09mi2zlq2aXtO99aTS7SmYpo9nbGlxXz14fpUKQC4w6TugfT2ANKh6+lS/jzKiiHI
+pMfRa4UOiCFyvQl/EU6iM06n8wWFC7Z0fZ39SRN0yvYkrVI4GMgMgIkCgP8JcKOJh8ZvbHKRZth
m8XzOZxY/VQpXY3y+/zhW91ZubXOKwZ6RnuzoAtg2eGiLjg1BWeG/PUbR8qG5CHR74CZYr+34W1u
5qA25aWFWYAekJ5fzBzNCiBb+p4HsxT7vb3OAx7tPdVtyUKabbk6KdON/Wa+riObsXPkxuG36Vg/
G+oSoXLJtvP9COcSlQUEgMxKtMlBDkpvmZzKDfWqiYuv2k04E49525ij99W0e1g8ncSQdaE4iNUg
i1uQ9u5C0cOVTXOtc1nSjbULshPdnhcYOFn9KeQi+LrvQW83XvytPt7czl5jARFhfl159aJ/ronJ
EoZuYTOJNrc9KTgWKRDy3Zl9qXzT8yNzGjZOl6DKXf7SOZmDgJnO7Bsu5VkGtFGQRno8MnBnxZGZ
p9UZi8L7WKTGr7+HkXEiiSr8+HgEzRLe+zscCDnJ769ATVsYCGf+8XPaujnkjkf5/7m+jkSPk6kJ
fe3mhvGpoF7lIgN1z/OifKzrB3USnmntT+Znaxm1YDk09WYOrvvW3HZHelPaX6qxSIs315Xp7FsH
KveSHLJ9X1a2Q/dwvSzZxs8M94MTdZjd3GpQTSIn4eGEuSfaxTgTeQB7MfDfedGZBf5K3dRhdx91
g0z7Caj4ZK3c5jA+EE3VyiMiQYdMXeqRJn2t4nTVSPZJynIoYk7jZFuVH2pp1zhDGhUxems86qlT
9X4qquC97y4EInpeSK1W49P8HlgaDkqZjspwbyRmSsPJQj3SpIp/Op8sEFJ5tCXbAqfcV8Vm+1QU
0vn8r2b/TQy9G+n8tTxb9QwtHjiHu45pb6oAKnp24mk058C19ygqi+x2pAWfZ8PQ9vpaN+lmaSY8
U1+csdGUFF9QimdHp6WxwlY93pmbFPmsmRfSNi/AlXcLcwopV/Ko71gGv7vBl5Ppv6pln7Rpvu5S
a2Vqf9wr55bjaPxO8T4OhrthY5use0vWhwwWNn/GmHi4v++O4+ZU3Va04n2fhArGRWVysVcnB7WI
81n/hndO8xyUzo/Cjx/YM302SJyV4lwhw8zP1XRx30Q1dud1e/2QLkHOAOW6rOu5c+n+GLiH4uuF
aMdRwWT8cnjsYKf6hH6rMV4SUq2ld/S1vu4VjIx0Y3nsoa+a62fQn2+91baFhwZFN7smkfQbiMEh
odCsLtK9/3cGPWNOpNH62boMIhyo/l3haPucYCgwuH4Tra/XXdc9xMPSdCYGP9fZ38XREwKIleAq
q6zHNBNUfNqZRF1F+XK7wF/QzPy5z9/7XD4/Bo8N/c1+9HxXyO/Kj9WUgVakvWjuARr95e/sS9E5
6+VyHnFGzayJYH/vfPDBkCfF+jrdXN0/0qOXWIVsa5/t5JoUkEhVqEfZe/7gAJnaH5V2qF9sYARP
wx3odEV3ZsVMFe7vUu5UgKuu+3btd+gE3w5dbWu2eg9Hp0n7k43EO4idwpWF2fSjfdvbbb5gWwFv
QzxcBAMqpfy6ukOd/AWPkoxRwjyv9RnlzXHJ0aV243HwZRoH8yD9uXWfCdX5fY1FpZ9Y7SqvazNj
YAHhlI+2aM7mVqe7fr31kqXLo0i4dgse3FJ45rnu7GsWLeEMnHHgl2WGEjnTknRe0NUb9ME3Nxt2
o5hR5bvg1/HGn+8/lu5rOZEkCwPwExGBN7cUUHgnCSHdEC2phfeu4On3y56NmJ3RqtUCqrIyz/nP
b2rUrbv9WMzaAyI27yY7QtHWehvZrw49Db65O+9hiTfd/B8aD2RKiDdN8O7eYn7v76WbZTh89iMp
w2IIxaPsv38WwXuokUcKj3I9Xaqp16G9CEvpMSp+AjiG7uLavkWewrPPwafYW7DzknI+zKOEUVlD
r8mq9H6pnkIeUwa3FTaQ1jbnjA3CctrEtM03MvmqRuUIdSo6hcNAXxPhjPBkgU2ee7QIh6udTSxc
4RWLbYndNwRFrwcKCMCmLt8GXRlkH/VVJU6+d9P76DG2HRh/1g+Tw690giMjnc/zK6gdge0tGQrq
KBxbyqhi9f7rKjm6TzdjGWRArJ9Tc6MxZ7HXP34B91TQ+0x7UR7A/bKjwqOx5ynP5OG7/PYcQpQV
edlrRO/mIp4XNX9xr03G082JmY1yKov68d2ges6vVMMFgafw0xxae5DDfKPy/ejDsbTtYWtCFxSH
VEFF275sf/zWHS3hpb3QnvUxmj/0Pvvm7vM2mQ8FrTdPPvsfwVoeHhyWy7eDCWnbgocGu8zs0fWi
aq9MFS6FHm1UlnlZ4Aeiyv0LciKkzzcLz/ptor9TzSAOj99O8XG4s5pF6gYlogGXx+7JXg2ZrGOM
x8HpGqVe7vowBiKQqVJ1Btteq0mCfFaNw1ki/89HUpX/6a6BMrSm2a90oVm+xoW/l2Vvu43WP/t1
N1szkYm53f6D4pS3nBTK0WNXu/4xdeKH5FPpWHWdw1mpipzjYJgxFghxiI0kNvF+R2DGEikI8Ll6
OWfmc9gJoCdqwZfsu3Kl8SSdLTYyjkXoLPbmsaGFybEC1ACthvCznD0GdqiykuAy/6eSrtjy06vW
CSfELB565igLqeyY8t3rERpbQ4grBpsQilMJmYXbB1TA7oRMZ6SyGQmxf2bwf5szXiFPBl/NmbmL
dsm2khov1rHNdEtFPHqWo5NiXpSTCf0jXQsciHJv+2eOBTLOZasuynk1splAgBlA7FJjmP0mgbqr
LunUc5K/N18APsAw+w9pHk6lEK19a563rJ/Zkpm07pq3uRcwYIbzZzvld35xFL7oEPD6Vb5vsuG5
nDmZWL4acD+rW0G2HQHO81v/+i7R/JF5WxihKtWLbeXmet88lLvzl0AcOLTzXPGOPka5+LlJpL1G
p0p9/eIlsX2xLnBTVpEXCjYBxkgp2YXuA0XNtfaDZ51HztJ1rGlxGKIe2tBqxVAlpzCKVlRSuhsp
oUHC/VzHq0d8MffExL3ef4uLD1mep00fx2HzloeetaHwlR+rdh+aDLMzBzvgvIRSncYXWjIvdFUM
pgsBGfBwGgYZHT3HQlNXgfFlwquKvN8akiIXAb9Dr/6zSzVD1sq8ncfQ0PQiH2cynSfqlW4RLJSt
Qw1SSXtUSEF4s8Ryjyqj9uhN1mImO61sJoe/rHUsJKALmvuSleLjrbIYru94BDcsvNYh05nTchNm
44puRsUH10cOK+eX420ID0Rok0dbWSmPwFR/K/NyrSC0L4PeYX5wwUcxg7MqyTR4p8iNdwpikiK1
FeLk3hSvmdkL7iozkP227pbPn1X9eumccwRJyc9ceexQCaF9m79E0bNt0y3HbQ9mAkh01wEsMLNo
4rLs741VUtezLEx7069WkGxnNTamX+mDDUPSuFaCe4skGive7BPW+6YLxMxN1rFNGIbL02UhMlhY
rR9KR2JqzfD1Dkges/fzT2HHLzXQZrDb8OJWbfFJhNMnBd+8evh2ru2+s2M5vQxGgHbJ+rtcau8v
UakynZURlcfFTr6ZzXcL5eGSXOX7kBKSsns7Zk2xW44YCW728KHaR02sFGQ0sz60fU6bWHr1To1X
is4dvbyTBLq1Tdc2n4J4E5XI+iP3ZzYblDXu+WD8EvLjPHtrvOQcbkYLq+rOeBSCYqJwZyhwbKPk
4NEw8UCwxPc91Df3V+7bN+yLJNrNJqVlybNbszndU5HFL3GE2dEyuPtkdg3AbAE/9dE+HBr3lPii
hg0nhfW6axWv2WqK/iE9ft7CY0BvYIwotPTAWMkR0FhtOuSnTVXPMdNWpCo4wWWKf1xnfs58Wz3E
f23PbnsQ/itWjcC45S9qVDvGbOkR96eRelMX7qgsr5qHFBA1qAWWLyAM1kGJFHWHMumQjepi0NE/
fT9lWNkWOslb4RlRVrwjdjrSVbzGuwqZbcyODwxFwsD89dYq3XqWir3UGPq0nqyWf3N3857mOl1L
SwQJAdG1uWaoiEu/7KeDjlMJzqCD1KI0b6aSENJsIzIuPi4aGdZAxiRq8FDc/pO1AFVCiXALU4yj
wyIVUmEw1RfwN52RMQcpDcOFCgurSqA+3pL+PGiM6KLmq+bcV5asOk16+T034PzxzAf+BrPtGx1D
Nds1ZERPwPpzWCbD4HCAH1GplfuZH8b0C8W9TaWSTN1UOgo7WfLXYbB4S38yZDGxy986uXYgzDCI
A2E9oYvFMXxk9hftAFXX38lRwEThyNYqLxuHnseu+JkrVz9P3XXnPBvvmvDjy9eyGM25Xb5z56Ux
PNZfdx+lKTNqqM0WnEWwFeMmhm5sglDuEQOZQWfDxHZ0m6pq/+m9XBK5Brdu0mqwhLq9aC0nRq3Y
rcYyKn+W+GalfOHE+rH9Ulg69IcsF8qj0ve8wrL18JHrPno7Hp6bwcGRGHtj2NSd8yfQ8aT89O9h
YWrtn3hbpnu5c2udetHI05QlUzLtUlNdIANugS/I4335ydrVo/UP/kcPQEGQ+nzumBO5c4ZVM1Od
ktMfTa3wo6sGMLE8mY0zQ1QJDocv51FxRf8cMUhuU6zuT0aY1ee2+sodMV0yJKFutUakCpA52aeP
4SAMaEtNo41AXTC7/UeQIRW6fZj/thecquuLn/0fhG0tBZulciHOn41xSoGsfg4BibmfvMyDa08F
M7oMTo7fY7xAlO+tpljN6z/ziagdlBptFbf01pm3bKrQYzC89ERUcymlTe0yzNTuIP1stdA4/sm3
BaqLlXm0N10XXDjgMv6h45t/7b4zLRO2dKDmlN8MQXuGmds/rmhlMBuJJn7xEK7HYLPtnzwWHBV/
69K4z6wXdTqvCPNC2I5FcugSEQaJX+dZaUt8eYFDr/88G7rlVcvKOHVJZe91z/yzceOdPrhMT9Me
OHz3zbcPAGAnubfpuEb3pD61kCtNOpOAa2VjleltumMuvuB3DI4khe9t7z2exqad6eqDfJv600q4
hg/JT2HEXG949+hOKi8Gr7OR1kDZHiDbCJS8fNY5h3LmrHCjz9fBO/leerRogZBj009EU7kx3CIg
DqysaUU+j4/gx5h7LdCTd/b5WMnmZNm/2xh+BHCitGucUtMAJgcSpkwyzx8pEmywWN92jny/uLRH
lgk/hIe0Uc/8AzgO7EAlxf4MnOgwseyEweZTCOAYBXcRq5D5AFWCz1bhZ9+8W/y71jEfm0SF6a4X
gkEGkVKQLNp0EGVpaQC4P7YVgaHk4qprZielVpA9YXeUfjSSjqnUa8KrOkSs14oatZddYhIWAzWZ
eNyNtfjQ2N7hGed65dsTB1xPu9sRYp+iddNl5ANP3DSwqIDLXkR5BFZ3yoZzyKDiCaG912ykh59L
KiqXI4KGzI9IJAN882oIxYcpBq4K08PMMDuGl2y/NK7sMzBUdXZiBGxp/7xj49vXMalmJ7hlXDbp
1QtM59aT0NaLMRR1rHnualt+KtSCwVtuMZoN7sNkdH+VR8VRZT1JR9tLYz/x1Ox/aScat6m5yQoc
PFr0jg1M7+GhX/SsfbKMYO/itAG7nduzv2A9JJg+oG9YsMxUu7O3bXtlglGUDZM0zA2fL1boqatb
1VK4FCSHDlEwWx8EY19wbFSoft0vSlTCsqECAAZ5CHTHmMRiP1lMDy2nbjZevfJzo4/JRPvp/c7T
GKqbCh3SY3z7OHeOX26hPYKQCPiFJzNKxL8YGMqH7EhmZ7/aw8QqfbiHIZeLrCqpQyxZBJd/taIH
I0DUFeQxuX3vi1aGC+7AlfeKDMm52DwA7Hb57W9xtG4uJAXNO27+SfrVNixN/hqOGAFGropt06DI
2xEHhY4LvgpZ9Kw0wr01Q/P4BsI4GaGbPq4Mfyk4AgX4+h646+BGLaM/D7pRbZT1r5G3JavPDP3e
/AjVcTAf9XIWIt8nzVyPKSK2TvC4cST6Hdw+cRWPHUZV1ieW+U/xDaDAfdHxywjalk7ZF3Pz9FJe
A7EvoAWmv+sv3HBkIpv0sVkeF4ar2A5caWkeZv0zRoHVaVN0jkHLv4qW4vl91kdot0R/dHcsMbbV
CXo/fGMZ4gFRXRgE6Yn6mSEG2vL0HgiovMAWH2qZvg9RHkOS5jV1ikd2FSdec/OFQljGx770J9RY
asNXZE1Onoga1ybOEUzIUIo0sPCJxLbTwVZ4aqyG4to8uizxtK4qb9CXLMo8zVRlEmprXS2NZnDq
i46dybWjJAAdc3IYIng17FB13VXqVtet/Fw7Ex/FW5M5b/OyJCksFu1DDBBog1nyX8Zpnm6UO2M0
jnrYG/t3dNpJpbbPE5JjvITggpdKElOU3Mk0RSwq18vBTwvSnPpYgj4nq3kDyN5K4MC9ZB9pnCYg
082bZMS2QjgRxniePhrbn+vw1xt3VfUKb2RNvfsLbOPxLW4+LHGkntHVCPQYihN2FzOyUPCuacC1
mvlLkvfO22M/dN6gFiaCbdhDS0auKUdwuo35zebu7ybzfn1Yv8h3bDY6uGLJX9zGfFNFfA1SxV2P
KgKTaqQErzL/a5V+i51NrxRagNRL4QUu3l6QQaJS8vCiUGBjxHL2gZpYGHL/87bcP4QE+LJqjmJ6
OU5+KlPxGUzuW88BvTcC1FICcfPGZc6Y2D0CTlVVULXDj9n2rZZsGkemFJsGY4OYkiI/lnx9qGc0
m59vlZZ9HqmYT8y2wikhcpQQ4yq+uY9Z8NV71buJLo3HsmV/tO84eeJn9AZMM6c6fiAT1YXObO2n
agvzoUvMocNsjvMCXoVOw76maBl5WO0pdg6ChpSjdGjWaXmvrWebhupokQ1zdpa7t1KM9yfz278p
zcwPYGUkSBOP18QlYZcIbTg3l9f+m675VCa/ahbEusgcJ58XDqhaYszFLS9frdTWuM6zDN5kDRSd
Jw3LRNpCoABBgtnD/NKxf0zmtefHPNd6fqBmIa2rcsYTfHKPGLokiqxYsK/1l2ei1NJkvT3eL73D
W1hk1ceZf1gH5mB3wO46vvult1vPY45/FlCFVXDGnPxzqbwk7X+3Va+B+6p4tFldHu3Mc4pbWWHZ
cGg5UpMP3cX85dJDwNmwC/57w/JuPEDm7ovj/nXjyaLUPNbTBpXOZp0NxblKEf2bLtl4i+4chT3/
4oMvRqZ/c+ZQ+djv9vXj2gdRrJiy6ZlCFLs02tLwB+6BHuLylYaln3BjNvGs3AgabIC+C0JQi2he
T3/ZO98Wo5MUBvN90d5DF89bmPsZjrrKKcd7RJv7Q4kv7SsnBaUv+du2jJeBXFMY2r4m5f7EoMEb
Se6viGSTItX6pQNdvnbkGLh9hzrCVhunXpQ1lxYcw+gNUbp8qOWeMfKnJixVO98bjAQzjQcckETm
QuW3qe9LbbKLtKqYoZLgUg6NjCG/dr32dhsuNLa7odW1RhFDGRh8+AAGqRYQiRRoYjWcABfr23D+
6O49dqWTGV+p/bZ7hJOjuHotksG5DCnjxVKbT5oWmWzBqoN6PGLv+i1JT2e8T4u9HZJo9i1gQIXe
BNXXfAO07E3lMeiu/f1mZOzxBiJbCobShydtm7K/97gHC48hEOV2rSXyjJc/lLzz37edPDIS8xdw
yPoe21wLGtfHJDt7BSkui/XyXnHGMUZCWByMuIodNLzTJ8lWazW5PaiJn79o+C6IEg0o4QyzhVWG
L/dOzjKpvTmwSuwsPCx42mFnsC3V9LlUX6qdUher40/23X27lOTXOGBW9QkgA4DQQGf81YTaFD+S
D9WPE8ElLtM8HOsvPt3snZtHlH25TCRGMAC19PQ7xhL+hqMaKOZr6nzk1bdsL9tXIXuIL3EayXje
gOogGi6tTFZQPitKIwIUzIZjB4FuE81Wcz8rjYr15MPcUTWLTE20eezMoX2YUVGpaM6rhgrbfarj
DA8j1y4le75f+sHHDb3vnvvXJc52QyInrHeUHkMwLhh9jDAtVoP0UrRoq0/S/QxOXIwC3Cz31IIz
UrclgDE6/iqEyiwibyiAoJ3C9KiiTcpveSnkkiEy0NYVuyA839pSeQqcI/PkiyAdUu6jvAa8tYTz
XD60N6ep6Q3TgXpucGm4LZ9Z1A/Fczd8j2lK69o+hZIgM3ysR+wsU+gC13Y6RD+L92kd61kv5+2h
uHO+MVZjH3L7vtSCnZXjYz7xMyelZFavUCZyVS05yEeb7inVPhK1Kx5Qf4514MZkHv4qAeXvfHKt
zyfeX4vfsUNz4GOnGO0F17F18CXJ5wfHr/1XekytPhAxeIyKj2px0ywHIogXH4X3XFA2XkNOoaTM
9AjM9mXFrOI1X50ojVqBDMiu6D1o2zkXFRpOsv3pm+kMQ0MDjVNNGflStgR94CyVZSfVsGjq63cW
mCTBu4IczsLL7Ts3YDm1/TW7eQ6Mdnio6WBd/EwLav9Po2t2zPsozH8BE4rlZHgEYEbOVEUd5blZ
xRH3dd+wSDNDIs/3ZCBaIlMVGnCu8xXaPPuoJjNGi5g9SmHMXQOlfJw3XNRvJgot7hS6ORZ3r4Ct
Ii+V3SAERpxNeJ7V52VaqMQ7flPKsCD51oOvmLToJo8OsffkFTki9ZI/d6lMsgJPALXQB7Ms62TV
dU6PAHan5tpKO6+ZtbbS2dfCEVJxaqR44XHUf1lBCauZk9B6tbWkkJA7P/+zObUoRXsIJL+EMJ6H
FyvlXunPYp38rvg9z8apQWWgT8dVuj0aD23y4/gdYj6IMQ8q5O5pP3gg3pwzeLPn1n7dKpRbeMeh
8zexxFnm6grDaaw+0qn6XITyunUpkFqM+ejwD8KYW4wz626x1Jkto9NmsGcKwWygiVtC0mA42MwV
BlJ/QP5GV2Yvx0u3dzw3yr+G9JV8dxbvHTlEWCKKCr8oEfOi2PMmkGW1HFfYFE1sBwvbnVK0lwzC
Q/FoFxRTprunfjphPCkGo8Z8k2VPOg7RG5l4m22nXrJtM3bX4dRNPRquW67c3AkuowLChEs4JuLg
yaeT4FJ31eRhpjPxY6cwh1M0tpNCLkrj8chumL1s+Pw9hQfUsoXavtzdfl5acBL8DpStEcWBi243
3WLeHHtl9l5C2x7va33hNt3MJB3mZ+Fi3zssqzLPPhusM1ND1lc+xi5GElmdOM/wn4qzgjDN40xI
ZR3PFTo6lKhyaYdBYiEsV68oTBHNIj26TE0Fd6cRBeJFUMxqNlj2sxXe5D+HtciFzqWbn70c+6du
OZ6NZlIho0dmxKlxE2q6h+bVgji0DNCMGFnzAIF0oHSMnLim/3yzTopmgW9Uhfd28XPVBfTm29ff
5zVOfZfKbBWi4tsqVhXuITHd55DOMExfbRrZvrjY7jLkQW4g7oM7xayF/rBAy7v+7XuTvLOZktVC
/En+0xT+7Ji4vZzILX3Bme/F2ykmYwNJvg4Isd8YqLACCqZLo0Cb0pIosscECBP0+qIykMgRDLFW
TwRBnk3txbwOe5yjZRYiI6jnvI0zBFXRLcF0qKVKJd7AUKDdrD2jUKJiGIGFnF7AvBcGWGpDWooo
v+tcTjXbw+pS/9pmevlM/IWV8sWap2/mF87ZNdNupXU0K/fnv+6PNc7zbjXcOSTdHRpcIdMtKBo7
J5WNi+0IB/VW2qwmjLiQsJP6ffJshLwSV6+BYOsqYSen/sVh5F6YywUSZKnSuokkl/68NwK1XmRS
3DsWX7HM27Z2q1FSoGIYio/Bt3JzXlA/jjXEPDIUryMfqRRCbtgpssE6NXOn1mqNGSJVocrgIi8h
NpJuxBG9ulOFv7NXXte2drBr4/AOhj3Guw/TXEFWl+LvaUmk00nn4py8oRSd1TIqVFo5Oo5tw08c
bqwd/8XI3s7+e6cOb92yNcmpqfYq1TtqFZJH43wZo1OJUfCmUKwobniAgOWuMWzCLU2m8oEOub/L
P6l5nSlLtu15XsGIj1wxgR8G18kUaXUlKyZ5F0yTGvpVkgaFE2ORZ6uLaaazjQuSi9F0zxEO+ce6
1MohaZAGsNTuFN7zUX5ij/46f5zqFa9Wf3wsat/F4eb9tG+nd90s5uNkfDA9tZBI57h0IUu0b53U
H2m9g/2w2JEJCb17nQ04bReqj59CMsbJrC1qBiW178v7d5EXEOfvUQXw0r44/GHTx3am/HmVbTxL
Wtdsa3GPNwyxjoPrprUGdp97eaS5mnzK8brYOK3fHkm5dn3Wc/nfk2cmyf99Gohn2Wa2i/bup8Mt
W6pdmPGC38z4FlfNfOCSuQiL+hMNdL/HwwNqzeqr3O959s7wK1Wi/NxPymxPXPMrRvBPSmjmMp73
ZY7tJwTcBwl/oK1Tcz4xj3mwDzNnT32fsx/hSMGxvECX+NSZ0uTNX+G0KpKQ4nRqzDOv2wcTObad
k+I2hAyRB93To+1iUJoDasbEORWyCzQzAeiz6n18eDmv6/eei7IreM8jRY+KBwHjLpZwvmwZND/v
gXGHsrZRDb2cO7spT7D8p5Lima/vvlWzUB5GLdpoj9EzW0sqAyFCs3yDU+Cl1FrOe2BoAP7OQX+L
kVJKUsywMYPC3SGjIlr4FGpDAThpqzvKFZvQ77ODoMwXHnoUiajLSkMEKL2fLiYstc0i5hdK53pn
KnNftyUJCb9U6FYA98vuP86W5nqRamd3Ha5sp9KbdHftt8cXQr2tgzX3WyZlcaEU4+zghS7CaTV7
WzGOOzkcm9Z1LtMlp7qE8mrx1+g9n+8QqXm39BzXf7FdhfxP/sm5Lb5kJ1fMIqXRMuiB4IVklLly
DHgsz/oOeshDINIa3Lg/hWnDPmSLkMskM7S94O2ZC2qXeR+azoOo1CR/lZo8TyKY4HyMl3OdVIyI
+rts7etWG2BbdJyFkZP4M6kNMF3TvyYGqHBdwEfhWJv1Qm3183obSkQXUXjhXZj1U05nYSxf7XsT
5FtoIXgWqr9k7fb2SqDb3j4yg0yl2tl1OxyabF/VVfcuNDbgwykODnCeS/6H0YF9W7FGsjNIaudD
p/IdfJRJmY4ttTokdl7TxbPlOL38bCJEmcANS6MZkmMHtkENnNW5Q2p11B2KnBwB/qweeEPQSlgv
zOd1Dw6sPlbtHcsBiZVVI7Ha5FZzH9PArLYn7fhnsBi6GINHvTLwHOwnAwGvuyqAnAU5h0eA5KQY
T8Rck1rxNPzmXPflsGhC7+sfC5YixJL1Xxu/H6SCDb3Zo2M42gabK3M30/xnySmCISSe9FpXyneW
f8K/Hc5ObnMOL/+VeV2GO1U/R5yHFt71aSBW+1XNlGu0knln8TMfDzavt5ola470z9P1Vumd+fc6
/2NUxlXT9c9/agZ6Xm9bN3vY1JJpRyQXX/aoIzxtEe2r6UNUWDdutYmypF4eTYqjTrgupWrnVusU
43OhwXaiM+93kml4k+GnvJla+AjKXnvlhrI6nO8/s7fZ35TG66Ho4NX7qA4OrYHJzWw0CX/1MtVO
/aS9tWPdx/aKXsoXgWkFCQdsJQ0YSXsidwpN0vOryFE9QGlvOobSoPSyr4a3oG4O//F+vMNNy9fe
7aabP0QlsiUfs+dTxQ5r06zqT/lzSd1Q1SU+evdly1SLbWt0E4TbSS9fw3zXCd4/3GV000G3kl3j
8H2a5lQD3pKNcnA7N6fLvgGoz7zQsnAfkfHYLWnaLN1KzrzH5WfoPejZiuTI8XkapCPfKLKRrb7C
CP25//in3AYOWjgMj6ZKTVcCqdz7A1UpsdgidifXX/tQdlt7hY+bVP7KXK+fvu0Qax+Nt/E0lKC7
Z1/5N723Jc+xu8FxtPzDUwAq0kAzMwEKhefh3z///yKA2+BS4hm1kKagmvigDJaKowtH8XIAdDkC
3TxNuPMKLOADR32V367lgf+aV40I2A4zujcAi35WXeyJ/+6I+7dHwRh5n6gp32jTObrJeVyatTvb
iTr3o/Tze/ibbf6+pWriAOBKtfa9+uahUDz/fX64+t8IH1Dsmt/ons62cbpdjDuqiQ7IpXFvG8LM
6oXaT2fxVvlYv9SpSet/TLpikJOUYp/JdbQyDVM+Qba////QpVbHUNg1KUe/vHkweqWwVa2VUyPY
WB2m04msJEiz9R8+2aJ1mrquz0YYeleVSlETB4sd00UcCtAXmKFRx9/iiPRbYXhWCmFqo/znjxPI
MzA+ZqPfN2DRMNfCVkK1J2g2Renp2McrVEmX+2YwZWU+2pMR4PYbpA12ceELLgDBpdHHpQFcKDSW
fzyE97bd0rTXJNHJeG2BmfGklQdBTGQLyX1n77VBtj1I5ozCIhXps0GSMTE1C7dn0woPWfhgvhI/
NPXo/Pf4+cN8/O8PFaaeLc+Y58d3t5OJ48Fm6EixG365XrojsaW8hq1JSbh4oPGx+nquLjuvsikU
wJ+lToI2gA9HW9eB2dtpddJ/wph3GXf/dr/LH7kmbmhv4XDBScAjqdqby9WkWhBu7N/Nz7lftPfM
7KMywkRLFcQ2zrM9zLcHZ1TYoSTuemMfDY69e5zKR7dXWoE1TRhs6n0wGw42UIVqpsY1ifauiMFq
icIT57FCMunaiuKQTixzM4fqOqu+ztHdaxRo6m171aFQD49qrrH4kJR6pU/zzRVZm/pGZeVP5G1P
Mt8yMrV+g3z7y1GxHA9SgwEbf8fYNXK/FAd2fvunIbixLyAxfm4+tqbrea8dds0Vd5dLAwvDSgz3
aO72NENqsa3MQPSKPeC7YQv7Sbd/7EW+4xubc6gi3L7Ki63p8Oz/d2Ot30tDjCaYKeyqP2GHtogy
VmZ4F/9ufsckTIS4/xN+EaAYHnEVdRe6mGL6FbHcHLy6m9p3C7V7VNh2i7faCIel2EIjKg3y+Fjf
zoV7W4Agmq73GLbg7cSZbdg+X/TYjugDvH7hZWrUfjW28KFkDp6vb0ga8/9/9OK/s8/AEL8cJ+Xc
Bo1Zw1Pv1dnjLAtLjppV5rpQYyy7aGmKuq4LMT5dqkO+2q9JNSYBj2a1eBvLNa1WnJBW08niqkTz
6lBR4H+7zj6OD7NaY16VbZzunXwv+2crxu6miDltG1+p97NF9l7oP+OPoVFXbznankX9KpuVQ0og
lYikzhk33lkoSWzoEI71vr7GIMkvRkfaCC9PODOQoW3S+nkwO+gw95ah44m51URaSK9G2LB9pqh7
WoPrhNvFJM+qXnkNnP/F+XsNv7swJZstPuqCSSeUfZ3KoCOIVATlJ+DJxn8P9NCctq3lhzPTjbVc
uXXctiRH0B9v1+/EgDYofXJ3NhEvHa7bGkVs7aNU72+XQakhe6vudbGTk+/tZLmMvHADHSMcXf8+
Htu816QWnvUB/GigMGzkn5/H65gKftmfXmwNKEilKM1U6u0RNdGcBvoOh0SYfd2reRYX6qRqM7FT
QefHCe1OZnCrhQDYWo7DfU1hQZSIrg8HmxwuMaIy+Iaae0FeoSP+O09Rc0V0gWmZxrwp6imZMxoX
NIxfdS4Edtu3ZoIo/SJbmSb8K0UHL47grxTisbeuxVsmAZZ4XfwUwiO/e10NAypTqsGjFHvn+swu
q1V9CByZevY2XUcHs3BmSK3UYDPM0jrXYG5LzxQt5LzyrpflpD/KvZZeT8adKkwFJxkspd9WdlRc
GKjGL2hZIrLjzKKRQoR8ux/IdIBbosfFgUenL51E7RhdXgoNot9C/XPBPmqwa2xwgN+yFULOaMYV
pMfMprlsz6vL9rl3xN1isJATltlknUoP1drplYSy9ou7X0m9WdCyp3FKVTuBKgRg9Z/fskqqHuIE
HO6u9M3JAhpqoS3hhXvDh2ss8TW773CSrFvot0tbAwOhGIBq6eyQ2nFoxEbVFeYTDb1Dwe7RKdg6
nCIuWthPgjwJ/4fFLp7Ev+K7+7v9MlbNEX2218VOB9K5QeXQ2qSHupNzJoaSlKrTznM6Cf8HA+VZ
XFUfGtsAePDzyRr2dO6JZSnlmCjx1NoML6/zZjbCatpwlkHZmCS1pFaaVRH/tn0iI0ehFNrfRo/X
pp6juy6JmCg/QnEGJnGkBSYLPkH18Yyuf+7LqNSwwd9+9tdvoCC/fOgda87Moo5BlNSYklMMFRqv
va2H3GatVBJCNU0ayRTDSKC3uh46sV23Nnopkcwa5Gd1sKvtR6VKA5Kx0IdF97+rwc79XUQ3SROo
0p1scbod37opVJHTpQ5igvE5SWYjoCMDfmHNh9fzn/XYvlTbjxdzAQqwzPLvgyBmgRb+diyL6WYg
zob0FKCYWSb2lOZSbWjuw8Ny61ZwnuqLqKfzNchwkt6aSy4Q0q+Pvbwzd1lPE5g1oLnVNRbYIDfz
MWqvya46W8s4DX/nwl+lduV5CnCFOQ2XYzkSEw/6Pfuh8lFyNj5nsT5lvml+FtsbIBl/pGo521b5
Xi5TOBv6HYjBeZWyiPK5XZOQxQPlUrIwW6/bV8MTq7Jh3C6N2fNnqgKvL9ak2O5/5RQayp8zYHgX
qlaoKtg3XYJj7Wro4mfPFmSvfada3EaN1EDYQTbePqPMNYjzoKx0lFmh2W1HfCZEYBfUA/a7RxnI
9+t4/8FbRdgJxZtjO/WiWe8E2zU92amGY/fr0Cu/KduoPsumLDdeMkvv5MYs7zvzDRspju4K0Bar
uUdquGsF9HmkAKaSGdk28nFSjq+/j2g6+yxexiTOM8N28Qr91HSQ/g3hy7/bbJwrNRPI8fDWBeIZ
Uqz7xTj7ewyhUgqHQA/MDTo4dOXPIDFt4AuBVIV6+oLBkvxsHSuPpXgD1SlBcm/Yj4zq0tH+i7kh
JXZ+bAhbZ3RPzryoKVsyjfn4chr1cIKm5ZHs6lWz0kTA4OAbeNJOBgJEHog/MnqGfBrDmC3VuX1n
7XDFeNMtj9YK7dI3tGdKxRwUtgTOGZG8x1cfJVOoZy5tcRH2oVcuaO0C26qmRbT5gQo0UO/S0X1s
dhINfKS6EcOzOqcw29Y+K1PnbnoyDV3P7MClsKtj+/S0Z6DodbOjWTKovPSO9SlC4HXfz+RUzaXp
NZGK2Qpl3LOxHOfxyNfNgzdS+t4My5uXM0jnn8N+I1+/DYr5KhranvUkTlfzgN9sRxmiTb+my96s
p9gWPIdodTLbf4gsGLEwFlbisO0xasi3LibyTv/1qPKVqQ5uw1n73M9Gj99Dd/5Hd3jSJTgWHFvN
Yudyrp7eiv1AHM1VJ4uuzJVLMKwomn6FJmX7ew1nCArt/Df7KWTZgGrsEdB8vsicr0/8iRpqzUv5
Vu3d5WcwdXhwUBFx7hFE3OYn7JxboWKYbE2P+dHnsf9k/hAKUAX82p5taKFwRR3T9EW3efccveZ3
zqTmk83Tsy61LToyU6sVf2E8DQmIyD0D4NHo+Y7NYrZdn7WAgtsoVanN8AJ9SERH96O+jsc359Sx
Om4lzdu7f2WaeXw9M69dJOmjc2HY1VSvvl3f5qMbWUjSnn3kk3g2XPbC9lOaRbfHGDh9fFu2H/hP
IGwZ48xzCC3S1Vdc29b1c4ZzWoy3j1rBlperHcfzfHv1UbHFKBKlgPv8y/rVk9c4iMzpppjePtG6
XdfDWftQQDIucs0NlXZfKTVLvRuQHcAAu1cu+/Hn49BfPRtPHFjsJTpkWpM/OcQS3wHRVuJlrm2H
BTCKtMu2H1b8afu5Pzlb/vuFW+RVJyc1WnY+tYcHWVqt8C3yhVdJywtjTh7vfyql5k2tiXmzLXbM
Up9TN1HfZjIhE95emrnGlcqsCvYWDY8neWg5v4wdzqSLf6Tv2GsM5PEDj69fjjWDuLlt4wMhw9hC
TMz9pTC4lTXNzmpH/PVXEz7tXS9ZUaqPxbiSaigmzalyGRxskvv52O932JaM0lPXqCTOK2OeMs0e
o1y22htRRyKN5trW02gzPBxfj9woDqwL1uJ7JC5lvkvnNjRP5FyWaD81xxJpbyfqudHr6DM3gFTu
Xp0Wndamu/t+jA23Z/WTPh+Fu7maM1lY9zc0B9Yg1V3A35wGlZbi7TnNIk+ph/UxNmVS2ejVCk43
E/FokR0Mb0DR201RONvQetfQhOAoq/0XrYlBbkAbF5TAm0aF2Wq2zQO8a9gzb2Sj3Cxm53CIyROL
ocij8J3FvidPyUVxgeKV3j3dfHQuH6Td5iyfaK+9S+0KW5k3uBFO58Ehdbmo1tYvIJMmqKA2BxSM
K51cx+B4TeV+ZamF5Dwf734IpqOT+q2TCJHGZt+mA8H5JM0MGpsXUclw7GUf54vRspp8pfozwBNm
DGZCRzU+zzTPk9yiduxXpjYOjKHfPZusWdUzQJ2/5cAWTc+TwlRFBxVStZgcHCeGztoCOrm0UMbU
C1pXPmRzFWP3iypxgGI1r8PWzZuy7UIV47R53TFP305CEgguGL7Ao51SthbQ6mhAYFT3WnHXT7J/
zQDr633Ym2i4HYTPCi93cStCdmz63+G0lBbi5hUGOyFqRPR6wEJwOJHH7fUFfSUD2CulYkoAUT0M
XGuX70rS33SPyxbQ/zDd/vqzoJomxks11JCo5EXPxKoMe0nJiP5ZL9+vpASA9BKUxvn2+z+Szms5
cSyKol+kKuXwCsqBbIz9onJCCJAQyuLrZ6mnprunZ2yDULj3nH12aGOWxJkXTGUMlP+O+uZqc83W
2scxe4elwBF0Bvf2zO0AqqmNrxzqFJBkdq7sUoq1AylBEP+IL1P2I9QF0SOjb4ZNYjgqBKvLKxPf
tE9tNl7Hh13+5BV7K5RZAmuXlDoFDsw/m2yM3bit2iMEckUDCpujZDbyll37SGd8CfgqTAhxx16g
tcsG2R+GvwkoNgS+BZTzW7lhYIDuhs4/71yboAQEcTHTDBMlI4tzPcPqrAXMYVBeoWIyCKbg4Qiw
QhjXKpCRFY0bq4hhUksdPYu60x3M53AIcLQDqoHTP/IE2Ij5RuGQtX8owTlFsgs8dyc2EDNtbIJx
GAvLzSuWSPGaiGakKdNYJrR1gyUADL038U5nRx002gm1tQR4zi4/V1aUp+WH+MbKPO8p19xmSeGu
xWmGlcwsieOAbObWB1ZYiJQb3WO2ZSYMmNjFvpCjQBy1FVZsn/XzRSArYM0Jn0ePQXi9sD/lMCE6
0UkiF2OoJ/IllMWFc5O8vLs5JOUwrNdIjeQHtD23KIwq1nKOk11xdrtbcD9XTLm4C2lm6DnoCU+Z
z5YQPHDia+yXBmf+saJZcK/SOxQCOiImHZTG/CoUz5NxaNI+eONfunbTG+g4mUsiDMkY98Ett1EG
xVpFKwbeBNQ0EfZoXGwzBDBoFlWdMBE/of9YJpfDc+6uUIoAH9mPoyLHFlmUw5kh70laE23pFMds
9byDSJLasz31LrdsE+KKgT0w9gWUy3MtqBJQKwOYSq54rPro5TZnNiHZLnYGmgxzNglinV0LAGe3
4AbvV55HlBynYH4b1EvP9fPuC+DTeCCztOBP03lzaXyFGlc6E7Vqz3yom3U+ovNA5q8QaGFA0+I8
iiWznQcXq4zwD9mjcp5qnsNLYN0YIHryhHXpMMOTDijVfD3WTA2fDJfQJ7v0/gzLdWZ/BmFZ/HMN
UjwX2ACxIhpXa/paxCzj/KlNa36Oq58OrmJFJBKDQtkDXGM4CNTOxaU/g8G6nnatOxGvx2PxcNbt
h/T0MVnT5CXhUIJoc6Iom3Qcixf1zUVBvrzE7Ry92z+2z8ozWMKkGDO+WaQsU5POSVwo4O8nrD3p
dGdfWMC87MzjC7MpmwOypm2ViQ7voN8dlgGrooMR3WlLaJKhO1TM8H55TuEaoKVj1YoeCCAgv+u+
UR54+nGbAMDC8IPj56lUafAYH0HL4xVh0F/R8NN+TBuWVc5DrpE6HX0Xzo5aNL687B5CvbVrPsgr
f7qv1aXe671jmW4axGZgZZRhi3QI5L/B41Wejhbdbx/r7Irh69I8jiIJREv3FZM43mMm5F0+HjvF
FaZ9giFP+ytZrvWu/2GHqPW01tzrwGFgsgeMf2a6C0PVXSc4xs9I03jkxqbgPuvPH55mhrZcYkA9
3cNE0dpTyj7pbNiKGOGY/Zc4rVMsm5IL8Bm+fE1sGR6VG+e+uCWkFuF0uzunS3+LrIY86eUcPtPg
GzWfUNh1x0jAlBq6T+4MyIh4dqF19IrTBqnX3IJiRT3HetEpJMpxFAvsyWAwrQRrwXJD32AGTF1Z
KygX4CTQVnDkWKglzX2PadEh/bwHwB30UciXQCHgVF+W2092NCh05QfT3Ay2F5y8mjt3ED9qe82W
CNUr0mGHhLf5ucY0Viy85vp+neVVaCkZuSnr9T0Nc/UE9mEsEngYuIqD9dJ3ZCgQ3utZtw+cxAyY
N3SZ0UP+IgCbaZibHNNEJueUHZe9jaf+ihcrq4vuK3sQX54rcOp1Qa/+e0AIcmLONBuVVMs1Iprt
55W1CrUNM9k5QBMZPnxCahdHRPXPTs61KSSiUNxesiEx4aO9FoX4YrzR1yArjv5lFOEL99jy60Le
DcyUT4wF+VA6DLbbcUA5xsyZPcrACA6kUNO+JZbceb9i5Krp9NwO/ihk6zG9xem9wYB23sW3c+Zt
en4FyeDUhxfLFmmVhKHhfoI4iib0GrCDOdlZusCOcOepFYt77RwoAi0fl7b3dSd6lg96fmVdBUMn
sQ/XtAaDWofwkIuyu133/B/xk71UgGUq/LPaxMuTh+91YnxpWyeLBmK0Ta+3a/xUjTXElC8x5GrQ
i/OuQyh7LKbew5E/iZZOHQJeYaPdIVhb7FlFOPdB5ibbgrteKrsbDtUvXQUPB3hkhVeHOmfGtOsM
Kau5KPcVMaQftLGNun/evEU2HWozLBvvBoqA4vyBbyrg9QMV20SnIiJPbs1vS9vpVRHMt6rA2O3Z
QL9GPglAqZa/KTZmpzzdFOO6uG4Zdg8iraDPLmanw2dVB1BulGUN++vuTjDjCBvM4wuCy0S67O6E
am5aRE5VtaaLlsY9u8gTybz8wdqKQLMCmkRue5UXEjaxZ+63jEVNoO4z9ujEqBu7FwRSYjXpT3ig
XksaC4So44DXWANKDG/OWkFVq6S4P0EHAoEsq7VGUSQqGBZ9SCqO7aEOMA53iUc5i9IitCh/Bads
w6Tm7BmQA1/UtcXXacSdGUDE1v49z/oMvRDEzAk+AZmgNsTUNQ27rzvGtTObprdpCKZQ9UToYaDU
9yUgHqeRZ8AGsjEWoDHa+D4cSVT8qlES9QTKYAsMZgjIuxAYIEE3UZfCDzA7VL/Zs20OayzoskfI
SligTC4rHOl9/Yl7Rg6hnMwPPbMA73kmtJoFxGGFgiUW54Jz00+PXb/pmJzA71jx7uIreEofL8gG
0A4h3zzSjd5+MRVGkcKIPnus5p2SrEg8IHiN5+eAGumNp8SrTrjY6aHy+9qn8GoUbA2LZ768S5gl
HbD10GGnljEKKvTKVwICHjw0TJkxizi+YsX+J4czuZSEsSru8MX07toF4l8GrrNh1EAsJ6sf3dA1
QKc5f57iqIDQaesqDe9Qsczr/iLHzEGvPAAiQAo4SCLPVvIchQY1FVWDhOvE2gIsAmz1qsrWB+de
MYDtQ1hS99/nOFd6JsZTJa4yRtSr0LntO8XzDaOqb+O6vqIP6OAUPG2uRfkrvdyOzHOwfTZA9Y+6
xZQPbfu0JTWf5zbUWzIgQ4Twg6mbj+MplfO5oQcwsLK77HqcRDunzCuQRPoxWSuWlC2ydKBCkQAZ
7zHcg6cWWRJ22T9pwsidfRmGNHv5AFdZbr/E/N0cwMxwMWFg98AlEIcNOISS+pOB27bTKqfehfT/
Ci7PrZILvoplTvZlshzOvEWuVwU33E15jLppXfN+8iGvHxA6TEIOWjwQCAyywQTgLGZicJO3yXMF
QQ/c+/P62x2ZsKoZ4AxK63WFfM508UewDjnnf4pH/ON+2mvcymiJlD+RT4eV343q8UaGkvX+qkCW
HthCtZiE8DFaoDYDkGDOnBLhgAFxUux1ObVwV0VQTZiprkFrr9d5n5Y/qabwKaFX+pHPA+f5Nzfh
KhE3m3P1KPSUo5yxUQujM1W5jQeAsn9QcXD6hNyekQBrkT42qbRl9tA1bt86PTxyhFqBMtJ1BlpG
NWv8iOgiGFtMA6CCuZ3bCw1ZleooJp0I2Ge6Lst1+0xmtyZpL7hYThd5AA76hDr/OcMEyYtx1+tU
kyEO4WkYdtaJXoU6SmS23NsnOoMLbk93uz+xA2cG1Qf1PgWDMF6iUghUQ/LxWdO3ozUEMHgqxssw
1Az3Qm018dOttkSL8OyPGBaXFNvNeF2PHy+W10J8s/AsxX+zG6xlA0aQf8/UG2Vzy9CTsz2P2NBe
jml31Gf9V9TmEcbiKjCIWY/OiJUEfL4WMnV6W8GoIo5XQ888xC3MB77VYJuZudDKr1KLy0lvSGKD
/t8OSP1mYybqXspc6CHEa1GeiQl0ZJk+4o36MzZO1eGyT3/T3ycuA6/K0XDMp2i+zAM4UD4UJRBG
MKR4G2UH2EZflvU7ap0Rego6ImI6VboapsbNdd+pcbut3zCvQAdynCUJz3N5caAvMz2gx5w6ZQH0
bPrF3Rehi48MKbqwxSOqHiMViuGCOODH7Z35Mc8lRVltvwzfYEZX/uXWSoHN+/iFGT66bHftCaKQ
iifErJdnQoAmLGy0iLq4Alwl2j1W1jKWhxf52Dy/5Truys1NCgXpd5oAGJcgGXwwAu9n+UqzeVoR
loRtd5Da5DnLcl0VNUNN/kvMTcBtXrHgVILXw0umC72VcSGxLmWNS+/ekWDwqLCQoqbQp2+q0yZV
7fp18U0rEg1XZhCJduPauFyRGx4VF8NCLnLluG+3rWDtkKdCn1tg/hCPGYN11eOKCv5ogqKW2JAv
i/9FZrnXX5m2XWDoIY0tfZJ35C8KUDSjXA34JMqHruHj/Fuks7k4qvIbYP7joswG+SR46vQTU75u
QevOjTa4qHhaULAVBICLO/D5uRF/lXylvYgtsWxLxEECj8Idf+AzXXK8s9fcGJOIKpVANevH/YSx
PwounFM4IjZQKHoXpBVLfF5e2pJbFCcFCj6hIQnWuz33dylKbxCUjVhr1+i0yebtGEVCHs88FnFi
hEV3wNzZxPo/6ZqjXOzpVfDlCVI5Qo4xXVcvcQdnudcdGYN1UGmEoQofOuaB7vBPoPMehkXzRY1Q
NoG8vK26I3/Pyr0ofnIz0rCwjt7vLgnHw5npHlS3F3xnMquxpteiRwt97JnbERUNIyYkjRcWTAnN
wpV7jL48ZBJj7RmEgHOVMaTVT8x7ZjvD/qekQRS30t6Yuwe+KIYanbyFSR7TlbWAKyPq9judQQqK
lP7VP3PsT+3Oqh1y2t6kvbxVk8kj7KoGfhFAIMlD8Ketdsjf8291pRzkZP5WMIHwBWTwRuFlJlU8
l9psKNWJBRXZ6CXIYFzVJ9pT6IvEIId6conhH2EeYfmC34VMfJhPIgiXme1gGBmhWdrLfCOf8LP/
GX8wCN0TOhkaejChdcqOE4cD1Mmb86fhgjElr30TYqYZ1kiIkDKAcIkEYPCfSjDgsxFZsfIrY3tc
RBK2uQM1RyTucA5hNgs9k8GSvHv4+o67OLKQV++AU4h8vH1zTC7+NtdFE12SS6Kv5rxRUpliRvZz
C27FLdFzz1nmtFM2WqAFBoFzmekqEK5mpGuWMQgRRT3jRiUQfHRlF+8XwyuyDT+0w8i30YcjIvmU
9vCo4hLA5bqZ0zmnEJLxMffLgx7eVsAwSAmS7GuGj+f5V0WwffWLMyWpmq8T7NdDHZiE1o90EkxJ
hTWhTZsxGLyS+b31TewlTlA4nHe7mz/GLW7H98NMRYBf8FpmPpJ+UFxmfz3g9ExdwDvvxnD4gm3I
84ilwKE506BRjSAV2xpr2mhhL4ZMyduYfraKQb3qGJh2T5MJvstRwSvCF5lUaIpSa32DrAHV+8w9
QZw488cQlkN54pYKCbjmStIfzK4ikDVH7AnM2Xn5Ehj7KpY2uEsha2IEmn5oJe2Ytbv1H60j9r6g
4rzvNpTnOvJrjGILx9qa61sgrotACrMgj19eFutrIWz4b6ChdZNc1ki0IiEBGYqr1RP788tKSObv
FN6mtY4Hz3Lc4XDpPCgLfIZT3ri9Yw4RqIGxerwVSZFkiZYYiYDazOt5F7JJAuzRojRWAz3Ogu70
4DkNtVAJBXS2jhbeNrdN/TWeiwAR1SHb5AcDiuDhEXTzLHhxCy5fE7aWa31dxMp2DG9BS6f8M5zy
YGS+SrEYj+H1eD/mgbbVPAaA/Nb3l2MWZ7H1dj2L6+akJGV0j6TPxm3pN1aDwuHfqdade4SP7Yqu
823006COrOQRC/x+xP05Z/QG7Pn1jDlfh/bMy/47dxVqeL7hFap0NPG4nE7yT3tukLRsb4hcF9Pp
fqzPCILi7JBTAh/TPTN597JS8JE5jqGVCJ9FrK47potrdS950vbl5RyttBX34vqFN+cDAGs3/Q6b
7oNTfSGne6es0ljBS2g+XnaVlbyRA/PfNXxtJc6LkTQ/D2vRuFkgr1+8IudhdNjxygi+4S6N5Y35
W/lI3Hdi8KQswYxph6FsUEUTokrof8LKWGlODtKRR7mvnBjYU4yh9Dmw9lLEruog37WxgGPNbBFT
k2MbVBhkMOVoAzhzrharTmoiRxo3ajIH+dLDKwc4lD7SJCkYMfZAG4xzQwLfPhEBrS26cQkSzTN5
oKoN++8+olYT+Wipm/6aQfpRJGkg7IQVdzbqJ+5Q7lH8VvfCboxGv/h3zz3ehNUNTzUmzUnxJ+zS
ze2NqWb/bphuH0HdeAeAG32GlTnz0uwzC6Xo8ZdvR7S2wQuJw2N5ezNxbwOcSngVfj7J39rvlsN5
fY/+E8oZlSLvxhdN0t8XaaB/AH3BcxN21g6HT+78Ht6QsNL//V16R9cWjngERQqUs1tirHrsCQYK
+IUBCswrbBA+k7ibO4x5fQz7AiVRgwzlz9XFnczODhPA+uaeLXQmxadx+S752AbjHc1soHDTcPhK
IcvAAP5HBzLDycn5hnrzXJlbWv+e/uE4b2zFzFPLd+Xm+VWsaImtfcmuaOybI7oCpu9IYpKci6D4
aWi5uKKFmj9/3PlcC6s+qt+JIBE/nra6706YYyignRitLoePTfktwpjdpC53paPbjGDvcy43Rg+E
OAKAqtvunO+qwxg8lzesoLJltv3HvgOvXOgAX0+Hre/OWjIslD2445eB7hOuwlt+JqOEjfcOuyA/
s4OtHu8Na91sr4MzS7oSPrK1+F17ctTsTUIYnus+wcx6L0eDL3+XyNTFSI0EFhmN0ISHe9sjOQnk
RGcjBtQLudsZpCnrDAi1DRo2h8wvN3pIQwQn5ivbIZZYMdooVnfoaffD8wvy1cjSBQiVrXiNrYjA
8MTs9XmcQSh+aEUfMeHsihnyPPWAYMpQmZWccgngPn5FrxlOwikUs1llpiKlYRnMYknmh8xjTlXr
pB5HM5MDoaHUMVa29vMIDJrQnVaB/Xk9VAGVOGrDEMATIQ+7FSyodFEdoGLygp56bo4QwnBngoAw
vCGITD14Nbwm8IzLrHiJJIHd6Eomxfyu0xlh7XQGfYU5T5uNoRx0VoD8fUd7ds6P1+A44FbBZ4a6
gexkWnz2TPDASAAYWBDwm6PLi2cQ8PXTw3fszmyMno58f1H4CE1JVloo31NCjw8zoD181mzHqQeD
DQKYDVmYyUy2g6T1cvkbp5KueTUDEnNaHiMiRsSbNOGQmPjHUN0XwtpYs5OiZDtzwhmh5l8UAPeA
P+CEwZOEA8ZLM6ZlaqKeZ8NytqKZCdsdNXGF5Re8WAdKVBt3R8llamL8sL3bXDoIzdicz5EbILLQ
plbqcwn/gv53i9Iw9x87YZEASxI4ToE/fx80TT7LEhJCdxxrm5C8WfWLKRZOWcxmjyB/oAU8dTQz
4WyUdaaro20DfAHLwibJZnqcKIVL8HTKS808OmZyv9MRLWMDR26aDxdUMuAqAtShS+CFjB+qizJo
sOYHPXmdZvV5Gxer20xgBSJFqueC8s2iFuQDjXNKhPVjxaf7gqgwrwZfxrqMlZ+ZvSAvXfFrJnG/
YpLUfpMrUmG809qZFnRsGO/FiiuytCSIjRjh62FHhIjpmR6feSZmkFsBGUM4qctyA+2c/4++arS/
GaJduRGYJjIQm4FClJM9b8EBX9S5eOK0gdKpITEAJpc2KaG0pkwnEcrq3nCm5XBeTJfXs7MzJxZ0
5giKBbj+QmCBMnz+eWZdfgXpHGXA6gRSw44OASCGjSOdbKqfAjZIPWtrW5sIb3w5MgeWTUHtzq0G
OXLmNPc/KgMEulWAaujNOMfYl011eKxuq4rYFPAqbJ+ZaTNz8ThZ+rk7Xn4B4gEJmYiGTAS5Lbmd
Ifcx6tR4tzPuo/NEj2dy4vXg1vHsTG620hqHl7Mr4rjcbnHCpAePFfzpcSyQtxR5YsD9pORv1Pdb
aJQgSvOtd8NXjvsCTvAB8G0+SW56ZssFqsfPDJYw/InIihj3Y+tObkGDheDA88Ey9VjYNECc8R4q
V0831WE+BUNCn43t6NKZZda8Im7OvKxnnACNCD6noCMEoRwXdvo2k+Qgj7CZcA3XgLEj04fjiLyN
6M0IdQqnsXdvBtIsMv4YqqJ5hBj2yQM3zAyZkwxlg4+hvVhA5teYxU0R3T8OPMU7QduXP0uP9d0L
G6aoIdjKv+BTY2vUC4JPcq590Uhl55OytPs5809g7qXp8+BbXhfnGx1u1vlDYOXlqY4nu9u8EdEm
BGwSOpSjf5YmNZDiLC67/z3YdtCmFFFt22hauU/KGPAMmBmI2Fhzj82uVc4VnEhZRJhaUbEzfmNl
xI7ofCeVfSaV4IiFL6f6jeJzmeIB+IZD6zInuJX4NLfawl8A3cXyyv4idwk3RSPEC1p0r76y/DLO
FL0ftc4M/+Vcd+lCYqK+KHVXdREpryb7eTBCEUwSpVDmZqcXw1Ywl78Lt/38y/qr6yXElEV3gLeG
STdnYsHQMV04vMkHYVujY5w1aK/2FGvclW8Zg4JFBZUWX9RFj/OCrRI0AtTuZR+y3TXADstug3EU
NijckQzg4U8yqto2djpt8qVA/E3SwXX2LJAWPztImGb8DPx3eSwLO11jtV0cVgOUn9fiR123zhMz
lMKGcYFlskDYL2YvGXY1hi39ZjY2MlyanfaLPw3OJO8pAykUMBD88FCsA57WiL8p1uJ0MpPT8H0u
3PkjGhOO9EuQEYaUa/0Z1KB5oAIs0svnQXT1H6z0Kcfx+w6y31bndLOzgGouryHRtTSaPHTMHHS8
v9k7TrRZ6gwoTyGqZ1zkh+Na31DcWdH6W13edtIFRz0mTCUtwJG9hJ2WXVr0tZ8yIF5j3Df9V09W
TTIrtcxoPPMETZ/ZJsOndPjCmJr1VIeF4PQNvdcIW/y7/tEwamTip8tQkabWlYgGZ/UGOq6AMZ+z
loyNougosCVSqp2LBChSa9AFHkZ03+T+BVYCDVgWPY2oQJ4MT0rDqSBgWz+7eogTI1scgkIHKhvh
uBRi9rAS8aDzCO+C8oFpgzPLIzG9gMAMnxIUmCw9TDe+uodjXDy1RBzfqAeI1/oTXrt/yZ0npZEs
sTo39xAYGx4n0C40Edri64cms2cVu5e8Kaa3TElyX2OBRKrQW95z1aG1v2Ab923+9Waoke1ynLlS
+ACwW9b8gXJ8Jn3KR4P96TKnY2xBicpsg7a+SoNkZLYEQN36fUx1A/AMjIWvLTp/CC8HZAUyviAo
d+z7wbjuoIRKfnX7mr5q7Vjhn9/1uyooTBvbCsX997aIEuxcTsrrjjFfijJqOD5wvGP1JiAP6C18
dDvgcyjIpscEiOE0h4dlwNh4bbbBNHU9aqgdl0UGyeK5qz5eqd3hdiPtOtZXmpntgH/41e1Z+I3b
+hYiIMD42sZ/ZEklRA0MWbIZfcILlcq+t0uGK3DRntg283z0IVairlUFA/ShWZpOaibxfS1MoXX3
lj7jPnemx74s3dehu1CaNIfbrm75I/VmtwLiWH6nLwb/NzVslLC/xRBeM4+bCskGCzJztTQhiBgu
loh0iEr1BVSQKC2UhbgefyYD1yKm1ZiPhAjHQJCH4PX0Xt85jz0C69Vf+V6Qgfqw04eb3TZX+VsY
f2W+qONV6WJUml4XGgNX+CnYJUlOnu0xjaDZqoXlMOLkcySgcGZ3To6r39C8cKQA84fnxX9ef0q6
Qzb27ha17fsl/0ByZj7Z3daGuKswL1oEqS1UjlIsJoF5ym85oiMsab56QHDBmSRXMrbysDWV/QUj
TG0jSSwHF/Ii+InB17HB9huPy/BITBVbfUatXJyRlCzSGt54jVpkSLokRXI/j31N/NSXYOn4ylzx
lbwuWw1BKbwSx1DW1/eRBfbD/BU/8GpPWuZejKsgy1qrog+e/XYs/SI/Fv3hke4q/GdooFDT84vy
UQt1vCNGT3PE/dzDp66FGQT6k7ndKpL2Hfp7Dh3rG9sEaLo0i9U3f9Tvxspa5Yn8oUHkWEwfLXdh
rBFxMTrWl3CHOr6sYdw8bKOO6gh8VVtliWLZxg4h/s5Y8XunbtpvazcJC1VZVFEV8VLz9xkrdZO9
6Zv+ndt13/zd142nQBTmEmFTkbRR7+sBZz5PeGm/jjoUMZNdRS9GHcKi4bKvnlhTfdSRHtS+jAbz
u/XzZH6HFEBC8Yq4c+G5BY2rOSBBwA6tz6tGcMLDW5K6MAr5Kv+wQASPn8q/f+twk2v/BZ/ZJX7F
w1gvzINOdUamxmzT4QzLSGEKEydufrJghlCKU+XPCEk9/46U1fU9FxZAKEgyoI/g5orfjH1lgVSc
7udSuyW8QQRCLL+MT+Alsunir69u+HgvHIxo2LCbQSTHRxhcnlObMM5A2WV/lmULZO7ixdY7xezT
7+lipJdxNywnHP6uB0NNSu3z0mIJAWOhcy/09dTOV08mlAkL7j6QDWcYPaPdMGkGqzNdNfWtZmUO
eGBhbKzYueGYOWazdo7/Gpm9FCvn++Rk3FLQ6PC7WVE7NDKPnidQHJaeBJJE6QR3FPtKnusXXItN
8zT9yUz36jQbqolcXjGPpP4tY6thX3N2rHGZI+KRgCwbXhf8vAkS198jzh4fFmEf2uIPG5H4clS8
XGAHBfsyb274F5KSWdFHXsbFfbF/LS+gXM2weFFD2OYPeSVW/WNpi43oxhsLa2+4Jo+NMFDabcy1
clbC0eGobC7IcGIuUp7fK+gb1WLRwt5elscGShc7FaqvxUh+hry9frXDm0dIAZPIButLm/39jX+J
9ZaQj/1Ttt/vsELqQF/EfMncL9vC26E7he9IQCyCGNl+nT96GOikmmTee3EorX0zQ0+/9QuGfDLn
ihn+41CLgQYpZXFdLDzQv+1yYxl2L+AFuanb3XR3OzDgUT7ceMGXbzKJ2Go1NQh7DsfD8GPpvc6H
qvTEk7m49YuNhtFcdhhwLVm+AcYu0h+BskNTF57lbUb6+YmU2QnawPzln/TnY5NtFhsirBz1x1J5
ODjX5bRYMplctOdbYE1rFj+qL4OCRpAOCg5zCGIWr3B1PWYIrsK2dpfLul6EiJUWDALXlbNEHtH8
9OG4PIij2ymb6r2OVFTmf6YN5e9dgz+xvLyTEjHXWBYNqa0RifY+bMjPOq+AdEOm0BRgF7zfvoRE
phPA7Sng8jnVY6VWSVN8IA/Y8MDAt/JUAN4rbvprqV7eOHw7I6AJyhjQ6Q2hr/MKu1MBoz0ZiW1l
CUPu78bT8K55iscE7YESZJniAc8W0PMkFp71JhvesOGRFpTPUk0MBwCTev6zp/VEpHq8Pbetcws6
Eq7wklzQclGn1MFPCHXH6U5LvFu2AyU9Ay6vOnPza0mGxcXi+l1wu/9pO+Csh3VW9EOGza2nNH88
fZWfeSM+m1A7FkXrdS4wbUYdOHFujcTS7R5KeE1PaXjKJ+EKC0k6vDw8Uv0h93DsdxesNqFnwd8N
KirSRWjiSW0EurnusdoDLjcprAvJDlt8NbYs6TLyiXL5lI4HgmaK302PGAmSAzk8XZD1/u3qCEfN
WN5w5hCVVdMFwqfwV/tdN+caFvh4obL7Mdjkr5/cfEbqUIkOtoU9NqQyHtkR8mYTP2HowH/ovLza
WqjsgO3fMjgU2vgtkh57kQxCVNDWw3wgFMKE9I87D4P57ShQUt7pPAj9nF3a5Q1r5cYsvpQ6Yody
YDlKk7VUu9sufxEdzWyj/hymk5ZGLR3ME8pjprGorW+oxh4MKEzJVR+u8QJW6s/3/MMofbhEVzof
coU/SMikwBX45ddq0PuW+VHSHj9cEbK1OxmONMZIjoWdetH//ZSEbyfx54jXzY8cVJnpvH+Fe+mb
suE+UdFYB/HhQsPQhT9p+Cv7Db8M2Gst7e1dX8tKVK3LV5wjHrDyD/P5puAVTveFoxCjdRTIkGTA
9G4LPQ+RxZS48vGx3u77ix5oMWYfKixB6PytB/FucOpf+Ga4D5SbmRDBoYhg8+NfcfGnfv24mnY3
63Tw3P8cnkR2LTT8k570oEGr+NcjId7p+GvkodjNbWfY4oIny7Z8wVjYvuguCSvjV68eChlvYGIS
pQlvODZkE/FB6z9N5q3PtQK1hjxhUplHnJEmwoqHjTZ5EvOZLSkxJB+tIEIt7mZECk6l25uCafT9
rbSW4sHsw5rFoF5umDczJ3MY02YrQr1SzQlN06dTVayl9jdwD0irqfX/8Gm6kNm0uJLtgy4YseAC
UCmNr1Arhg+52wr6h77w1uplY5aLb+UTRdH94kqrqjuq3bYArEFGhFnHzxdqZVaTIdIIV5Vsz+wj
dgPnT2CakzomVoqoIpd/XJyO/o8a/OrexgWJT2/UvNDbfB1gmd32CjxBEVXn6+rbMtw/A7Py1h47
F/OtB7FdDjN0ZuHc9csDEfQVR5yHF/ep2fc1llfCkio4QuduPwDKmSf4DBOYWlxc5mxOxswr89oQ
3tEBhimxYtQgeZzz7zZsXIhVTuryMDEJk4MXXyKzeGBRWFQUdJQQMAsfFyRk5rYZEim1h8rlCAyd
Joz4VcHuyZzoEn0DeejxdkEjgvJ/fEMIOsvYlzt1L6iuwiTs8ZPfXeGzsdnXr4+fLnP4C9M2vsZz
bGJMWrFo6fKvwq4e3mKWCWmrbIdTfb7uastu2GrbuKTYQfuBOuwXAgSFkDFRmpWGfaN3Uw8tuZUU
k2qFjp/aLrdfMYOXHU8zmufhjzq9U23kY2+wGMxj227mNti33juqq9JJ1Y1xoRmDOnZLH6F+UIwB
9rPY0gZwJi4KIRjXhZs7FMyId8YlQL1DqZNYOwrwfMsYp4HSr0Pn8vVjhtpkht29EsuM6for9KHO
YBQguf6g0WuFUJywAbp4tbCmka84eAdZyX2RRM9FYs+sA839JgeDjo0uDC7hEwXLzi5W0J4b+Gfu
9DX7HVLr4WLP2oCuDgLhM3rkkeXiT0Bb3X1We3p3SKDaCW50K8VwPC36Eqdla73LpDXCW7bNYVm6
xTBnAmFS9CmWqCEp64HLafd5C8rTHNfpcZ+iEXp9oqy+yrPLwlX7FZhsm3Z6HF5eXdAelTvZgPkS
pqEGmD2pT8pNVgSwBOZKE5xGqVCjQdWQTuDEVR6ezw3SM7PMXHOCnwbJDw0MJqxGH6moZXJMwWJJ
8Ir+TcDhCjC2/HuxbN4IRLtovwUzcRYGvuveuaMavypwu+kLrha4FhPJYaVXESe7V8kM5zP4Lwqu
UGa82G7+mHSN+5uPmLSXVqzW4v5R+NePWS8NZAUQ+DyaYeU2n0Xx/RK/uy/FvXMVSnGDO5aUhlgK
cEPwEEJNFp3iuQFdL1q6xnuIoZ4KMYvq58pUmnCTBmPDNTpRnv/++7pWIvWr2GmMC6x1liVVg6BH
+8l1Mofl8hcmkn4NDSRRWf8GbV8u2dhmE9/yShtIqfgq6ZDYrBoFk/Ld8J7va/FEDhJJ44PqP9eX
668kcqQAckRYKXh+7m7a59g7meq3gt9CiNvUwi/0mYwWQKS+f7iXqwPsL6KRXKBYJqHlYUUStP3z
oHHjqJtnHVU/VhqgNR2bsKEAJSdBLyLG///xdF/LqTNLFICfiCpyuCXnYDC2uaGwjck58/TnE/rP
rtLWlsVoNJrY0716dTyYJeqJ2oWVBS3DKwDOppYapG6VSHq4zkIzkmmXmeEK3uo8XedWwDu0w5be
vc1OZXsWD6hsQcpw2waGJTTZCHLAWjayiBrpLjDEDLbty6q53VSPrcfgxg5mI5edzLk0pvNisg0u
ac6CQdCp3Qfkv7yPwtWcO+KvjAXKgGqtsb0EPG9fKdCMLF84EVd/xY6eoauCYr0FJhfWPUE0ohXW
GiywkLopG69qBllxMfKx/cVIiioTVI9q/1zbwxcev91gY3rMBknx+Gj2THX7FlwQP6JY4i+KFwAV
AffLAaXhmWXiUY0+ao/Kkpxh1JH5pvF5JdNtxHFz3mmN4pUhYKlI1ctepFidV4QEpVCtRb6R1lRB
dSpI05AyYFYAiQEjjNWyLT5DwXTQQlGyqs9mhes3e+9H5tRYjLb9VYll6z7gi8zlcZtqXji0WqEL
XAAFt9nF62LgnVKfs5upXYwKw+4j9gsRFoXkE9KZRZKWS09fUYUx18MhYXOvpmwo9x/Uz5lMcz+v
Xw4lRL9xvrSI2oFAuc8TpZANlXaP8riTGN4BTHmi6CapAFHIeU3H4QUjcC2VemLZfXynF+Uoa3ey
Omfw1vf/GAhgq7IrsfTq2X2XbzZqhStDFPRh5nOzKGxozvnus2GeJs9ol24skvpZLt+NzEMh0uHN
hO+xSayMB1w3lEz064ltc3EbRrqif+bgLG717bKSgNqK5lFe73MF++ZWrrvmNfWkgMnmE4/KYlwW
fvVHbGTzzxCakZbmMI2XUjhSxBrWL9ogaonf470MSTCOV8ftMbqg1qX/vks1r2/pb5xNgpozMbS1
weoNGUL7gE2AnvzW5MQjbiu2eqEYqntTW+z7NP663lqI7jPzeuLWOmXqGUYccaOuVThMzpXAOLFu
gMuL5rGuQtBsxbHLlu4Wt1hpfy9c+acLt1bD9H6jKTWIEhTwhdmumiDKzqp47tdzeLnqJfAueQUn
EGQW8T9Pwmu0cRZ+KFpWvCtnAcADpLu/nJmB+mEE1VruN/0m1MRjW7t8H57BOyNfN5TxAmhOLZaJ
S/HGqbF9H64XhQSewm0FaWaRgMaqcBjcPkSxxlOdFG3n/Blvoe2GFcpVowxfa5j0TSkB03BpLcv7
suCwbbQrQyQwGzxN59pxgIxl104/WFpzhNl0PVvPfQJ+8Gq30AlmMFwPxj3gkB/2k3QrM8gMVAG2
yiPn52MNxopPVJv7AyG0dmjNy1uRP9r6t5a5Dg5v50HOC962A1Zr0/skgLfSRGt63czG+sUv8BiK
z7IIggkx8ib/ODcWsWa+n95TjVPvKG7a272/Z7N4o+doxi0cq+q5dh7sv9Zf2y8pe5e3yMe9H38H
FGtc2vvu7m1TvXYX+U398Y5gbur8Hhdmp5ll3htkh9TltLrPwVyMIWRByk6eGe2/7v3zgN3382iB
a4+Hj9EJ9xB9sQQg0Ivi8us8oKF+DLN/Cp5qPjlh4k94G3O1+rReqUxaWFKYyB6rMte/OszGYXLq
HUaAKL17Yze6vJ+7stz/qiBMzTFa78FxgBWjnPEGeAQKc2Qh29/74Da5mlmDCOvnbgyNTQrkY/Z2
gJrmycA1cfF2rAU4nPlPlOmueB4kh+dBdLL+GgelW8Wq8XT+1D53U81VtDQ7NHJADXjCUmWA69Wb
k7lUUbJ/2emL4Raa5/qrEvGmTE4T3Eh8owc2i2Y50lBUWxOwtJop4os4hscjeA26sN/IR05E43cs
S9v+mT2slPom2G7YS3A0fpPY/Z/tbprZhmgNBhT0uCEm3KH1ffZz6B5FtzX5nKe7/k3AinaWr+ef
2KLY/Gmh5uQI6EWiBGmhwEDUONYf/SUoTXtO2uil7SoVFd1C/T5MfsYe+eff/I1mZ3JrRirzxkOY
8Ud/3Fi6mn1tuovfS3M9DPAtUTitZ2XcTLWOJXpfAitNwBkJRSH2cdsVZnVULG/Z3/QXmtTMxwXm
PR7sOVA/BhL5PH86IMgprX+wtzxGK9F0AjorXcU6xTIe5aSOhhAyjz0pdgLwZLLRz6855sfTcFVN
fGR3ZSQMcmeOOkznnUvLTpMHOu/0tT/snr539cf0MooHvn7BZP3HTsI8jdRgzyBuN8FCmCyAZzEK
wJfcfw/1+VfgqMPBV3qL6RklzzM/smoyLD+Z2061Uzqgl2C6sQpBDSys+VZzvAM0g4RTAB5rAlqD
XD4N68vqKmj5rbgylQSA4yqpAvmnWfPCJYY5gBVSrFGA0TuPHGTlBfwD7jg/Z4hCivzSnU9rHEfd
bK7E+8sE6vHnosmoDKe72ZQ4xGyeLY8z1YpFzf+MCyZKnsVH5DfRfbylQCC3zSsYLH8JHFOLSrof
acXegMdoYObDZC07GA9S7Q3v3YDdMB0Q/OH2WIKH8CL9AZGYR1r2A2YZ4D1eQbSY+FLjeV/P5A3h
wGKtDqyRR5iQl3cfS2XACfyDMKYH2Vaal47tdLwJrJiBBVrk47jZ8vc/dlQ6yKOeehAQL3/9o5qR
Zj85n8qrwex3N2ifh3t6zbf056mbO+RTFlvvnuQe/FTy6R/KXBrQ0wUfapGWbP6snX5y7/OPcTPb
TLRmXsRV9e/0OZ8keo+f+I+93sFU83P72f8l1qIB2dzdfubR1uOTqvd2Ku0ImSgrqao4bOXvszwb
xlvu/fB5+tz/rRgiLeJQlYq8IPrsCzSIQp/cfmx8olwpfQ/f31Se9n39t/475PJJW1Gw+9Hp03+L
Zqo9riUC+5943Fx9A29CKL3SsTquUkF6fhVXOQewyVTLXngAEccSEe0+289eYpSdUQOL+tIaNzPt
DADmvHoSi4LD5odwUPjKfjmcQu8cbCN1cF05cE/lzJVOBdDbwyPwdbMe2RGcBImGgIGdAWc4CloS
+Gvy/TmMS9dzhTfchSH2tfJywz/NC9j1smJMXArIVscHW7Q1X86S6DwxQKr5G0o8bi1gO548jUui
VHrBjMcNhR54LwczXFb0pxjbyYi2fqio6NYJqjYrpF4+Gsb90Lpiet29LfHBJuvB6qppwboiaEsC
+xyHHWGNgMr8iT/NmOMBCJggX99Ezcvb+oY67tY3pLLvZ+BuHmX11dv6N8s2PtkM0yOsgIqUvpeO
n3OQI9PiUqhGfuw1xWdaswxxyBSjC4clMWf/uRhedg2wLoSIGCQM8qXOTo2M7ntdMPLjuvLA1zzh
UJb1NBJbsY1oJ1nRzwUAcWJM9ojTJAjFwYEiLZxKJDgIl9FLeYwlUzQIenSV2jo1xCk595JVoAWe
+uVcFysqhxLL+wgGhsUA6moxeQyfNfFDbb1YW08Vy+kzn55sGGnfI4LXwM7tBxBzgY3ZVuJn0w5q
+o+rs0EMpoNPyM7B3Pppn8DRfNs8DWG3Iv3F3/6HC2B1+bkbRaekhO5qEtQHiRaQJs7pJfOpja6/
orRy1Pw95UrjIVq3WPMxOoqYeewGmHBQgOgQmq5gNr0JBULJJi7mxG7QflbH1zYA6INFW1uq1CAU
gU0JTMXfYjI+lBknW8nSavT8PrwjQgfqGDygm4Ou4muA4Ahc3eQ7keT4lZyk+C/CaUBpXSlb6zv9
icYfZ8KaEzS8Ufksav0mYG+mZ1xjDqfyipGjIEaCPr7PBU7P+89n35X5FlEvH18dZPGXfb/UH/Y4
K2ZDqs3aspvB/7Cr71ZFy0yuse8+rbQqnpBvxsAI8czb3lhVAoaFaJX9/zRJ/imzulV+NaITEvHo
ClyDdPkiC4ldX5bKGxrVEEUcjfrkR0CK0+TcvA1Hl2H0bz0QgvuT4EfMYzSP/Mx/MebxzpgLP5KF
kL1NZ1XOLh0j6/QX+/Sy+a/Wps/Ryro4qpw4hmiRlHBNv2JLXLJwIa8gE8R4n4d95RGwl6k2gxoc
jzoECCR2rNpnBlzsf35ZAkm9EH3I+i3GmHkMel6hvHDoGeycnz9EMUWb1e52YvPh0UJvDy/eKfOy
fQ9ilTFQLRgPzioCeQ5Qtxo1UGJ5JvfDrejA9BKwwr8wKMoBc2aWMrYwafA4Z9ARI5N/t9nU0EU0
wOMtiE7PUxvZQNiiwRBXtb7bomKBzr02erCavi9w8Zr94c3Y/ph+NboEdpw7vC6LwDtbYp0janVO
liOJ0nVWOvJGzvAhLeB2mdtH0HHBpDMtUFcnirZagLn6jGKcQd0fQfdSGO4JcrZzEQfIxujTtLta
9TmTX9BFmHNzgShgjjhbIMR2qICAI1zBvnDkiUvbmk/uSjKuxqhgx1X+HvZ2WzQ8ma/MhbIItKrN
hekpPMVNfNHBsXzKwjRjUsKGM54szn9CxFNoU7KcqEb4dj3itfj9DR31Mvu3SYlTxjGK4jfb2vEq
Kh3ifDm51m1ObeyXKR45m8Z92wnQuc9a4lFezhoZYWmirXiKW2mFOg7klkoLgDNwkL6R4fbd9aP/
4HabaA5pEB7pxgbO/m32HCUPAux1TKEByi/aSlbom5DyTrEqxPYzFv/3+amKNFOYlOwZrwsY5vBq
ZxRsaPFmNswNqXwt9nMYnv4IG/oYUd6705/3jUBl/BUW+VTQkha0TorLDRrJZW2bez/hWSrf1nU+
8AnEI9vVKBmgGbfLd6RAHW7m5v7krott73qqEsibUTFNeuktq1YpvkGJWZdnLgitk+RDDnTJq1d8
itijnID/zBbYdf6wGCxrASYRzcnkCBl4Ay1UDuFV8FfdoOh2Q2PrsO7nxvU9Nqr7YnLvCv8cRHwM
At2lvsQriY8LvKmW2EhbtCmZRPFUTyFSRbq7rFJCZo/cszoZzP/7giA7nWM0hmOGz9R4UcVUEISV
EY48Llh2ER3EPBcAT7P18gqQmsprXb4DE+KHALAEaYYaFhQnAGvxWR+adX2+LSXH/Hn3fKraTqOh
OFV7gu3tv3qXSWT1TiO8a/Tiq49Ivhgf0kjJdksnv6cFN2RLreiqLj4CG7x9BxKaE8j9YF2zUhXM
FdRxc4QSx3hzFvl4ZmvxaM3UB58t8erS/NTxAT+HI0tNtrKhg11VHxzguOHj644gPdz/xTGpDgMf
4fLN/GjdBRGCGTv0HtCwxXN/VqIcS64w7aa3ILET6N3+URcix9N1ayoY2mWTZAbRDWaENrfJJZOC
7X4q3cS67ncyFyO/v43NC51gJR+hib3uoR3X3eGAbJvCnBevH/eAB2Xrln4UhSGI1I/Z6u+NCZIz
KBpfkeSQCuEwPhaB9Hq5LDVa8NWlNOlJdCPO08F0QrQgm3ExT48CReaqHDBLFWwUixnAlIAddKid
9KRr2Snx+fwxuUZzHzYw5uX5KZgNO/SVhv7qL926Zyrc7Ewp10Q3k2raDFYX5UZsQMZ4W9fKpAex
UWuLD9U2uEIfILelv5l3zMvZ0WmJrUCAcl7uSlZ5lE6cSzntCUEc6zfMkQQttLeYIfY/Kf56RBCd
ECtFtmXMjRe1TKQ8HpkxbN6hhjfIlpIliPQ7Wc/akoDBqNkrRS4m8jGH94GBPn50nqdP7PL41xCU
3O8f3KbV6ipaM74NbbLG+i7CAkgxq5GqEAglU73/zN7m8FkjTYhDaajtyCXcnVXBJzGXVBb4c5tR
0W/CsPj50d1/iptlMicX6jTkU3O/Tc65cudmCGIMWsFP4M7phtfk4xGESfMN9GKo9Q/RwY7bwxa1
Zwmr+TxZ3HyslgXhevyIKwShB3czAcR3l/ItWj9h2RKyAPOBtQbaV6P22AtMokDcD86ObSaPAM5Y
043gD8cVEHYKIXtScyuAZ6aYO9UTfCetJLu/y7ZOlMRUIChBl00iiUkcCfKduqyZOlbYkuLT+774
xH8lfCg7ELY24E9LbpQrBUY2aDLIT1g1Bv8jYRaecf55jhRn0cpzX7zyobnXjiDsfIaIw+mS7Qj6
npz4rYVLtJTe1NM6eiQgIA2IvredNKMV9QQfbFNuM+NWLdgdi/llZgx0MDMgxHN1/l3KlZLs4Z1Y
/jPFbwQT66Z64kSyKhFV37DcAiTmL1mWQk7P37huUGdmfk71gF7yXKO4WRbjX2JBGal4PCId8P4Y
GAkNzycOBoDLBEBmdMj8dGlDZT5PNTStq20pcTRYHiCi3Q2wcCAQiwRTibxlSvy3SqdqrHP/IZ2+
5ozLhMozEOuDb7i1mb5K62HmL9emp7nIis5YZJLfQJgtGeBit0drnMBRA9UUH/AxGW0FfpP4R3J5
2PjM91jhLQO4o0a8RvaD/bNMVS9yDILRHUzfWjyC/PVURNxD2ogU8fbF2IpPVX3AyL6IGdu7vD8u
xQRurhpCkir9/99jOH5aU0s4mWBWwPCYvk8jYvHxOzqIYdzrCdDFnvuTBp4ef2TLl98veOv8tr6w
8axnJnTpFgM0uemikIXVGChJqr77TNSP/cu6hDnpKPxoupSeZCJFNXaaZFTd6k7IrQCyPjTGuHZJ
55nyWssTu3yguhTB6H4qxL7LRg+wgD0ggk7Es1T5jz+ryvilNVicyskHC3vz8OwA6s8HJrWj4VXa
9Mb2ouvy8UWUrd60nYB8dieYRbD7cwX6EficQiTJLEKmT/yMRSnU5lwJcn1LwFkAFwIIp4atgPcB
L4XQ4KQWzAlkBgdjZIkw5soUER6uyY+BhMY0UESA7AF//Tvi9UzHHhI94yPvsLUzYTBEOZM4nQmY
5kMeJSN7TmIesZUEuoNIeW0ZjHoqE4c77hu7/BYQ61QSNY7Dt+B2+CPJcVeKjog6DhQPPJgNR2+5
vWLqGg52hNT+SDAWFdDbxbdZG8kEVZE3uSZcujCBKZ0Lm5ZAEpbdLXAUM7mHPAkuHDIeTxXYbGxD
YCg5NIs9B9Heeb4Ptgiu3dez3cF6E9aYm9dyQ/hMSDFbD+orsxOh5FBnuHpVngp14SDsmli9A0+V
3u+Ql1XeUvvQ1pTZiLjJcbv8aKghDEGZ2894V7CW/sV4mA2s9WfEh5c/5Rsl/+SgI+GVZ43jsvLK
yYW20WbOvt53ebkLbeFwoYrJzVrHXkCLqAnHKfAEUdn7W3CAmorcJA/A7kAUeBVBWVxYQui/lN73
+rawGlxsJkCuLVsbCDkdqDmvPBp0Wdd24Kn5qhqt4aNs7P4rG/6nyztLVf80saZRNZBK1aCA3XkO
IK2HmeKl/gKio/YibKLH0FqK7yNSP2rZSNjkgygZYuDkzz+WKR2QH0nQFfUAf4cVcLeKvaqkoQX8
prgO3VfFM6Zg8vEzeuQhtxPIsWW+pzMuD3nml7uaGmSKm2++86UzcYlFBuU1lqPAxkK4xtPkgsTA
K+SSLR9ekYkFvGLsiTZS7+tD3h8ycpbORXBNx8s/lFuHritSMyiz+ZvC/OP6fj7k9/zCAKVfb5Da
tbPs5cW0AynpTvTjVo1+z0Qf+FAt4vV68TGY61iFBJnAZFCKVo/1eyVbjdoRBk74BPK2+Cu9XB34
jwdFPvZFtrpVn60FDfmyhDRgSKO07VIUjP/Gwxzga0IQAWRU00ebf9KnThftmaKe3V3AzUdxwNMO
78NQaxxLwmyrlRsIams5WE1uKDDzuebx1GGJWvRTQ5NsbrhIFGO8QXgyREEx/kQ/7gaEcfH2+Vpi
esOHWlsUI80F+pXsH24OASTBnbXX37IZ6IZKj0qytOHzi5dgodmBfMr4ZFeLGuH+VEeByWo5F5IU
Ncm6lTxUWOruUyHiKcMGua8lnvOPJXdP0cmOFXWWbAtn9OwuZ2JPFu5fc/QBDGYonITsYl2YrqB5
6qeOXOZJiTkEHcipX7natbXoez72xcwaiTa21ypWghueQRhLcVCRdSKBzvYupVxfpIC2iWU3yUI4
1CKftgZJzAl90lQlzcOTx5xV1pZ5lBvY59YWFMkNIva8Rt6PdDY8wa6B557pPj0OJMdEpibSp9kY
XJEfnp1GXMQj9WGTteySxfHwr1ZV3qWF/aGHDJgS0Bik6E9jiw2QERiPKJZs4k7LmvB8TFXZ/OBR
ANS24bgXkjiKJ6sKl4VxobJ7P/Kd4+oIVJGorlrQYR8bPsqA/7WzzpU/CyBL4V9YcWyZ9x9XuntT
8b40GTdXy0ppverdhwlKYMiFwZ1DWvk6edKFY/nK3+v70oCwBLsc78JNRlo/eVhnxeaCEy0bQ1+H
9upaW8wri9YZt38SVra0/M6wpEvOoJmD6xByMlhtqaezWn4WBIihY90IxsubID4rMuiYN2/lewBZ
rMx5PX5dZX3sRN/vq8Klcu5DLKK85EeqenB4DLEuHeH/BwsxbXN8EgrRO8NtPQgD2Dx2FlMG+2z+
+XHsp1KggemvQ7x8uhRXK2ZvIgLl/rJzuBTTy8q4dk3XmXlgTKEFX2FNFsKBe5hEOqtdBQeabvuH
CvETw6KYPmsM+JZ19FABY8MTBNZ8gZAskV/vy4lVab6qxKtZogXLkJC1pwIK42/MJHUo7sZ8VVrf
eqJmjifUIkcx7fltoYeBLbmjrGOv5bUHRwuZwMFCGJXnXFjTMojWIda4CDW/Bz1ppxlwl4NIopZC
kZoucINAtJrI1HfXjppYGX6xRkCT5SP2RXec08GLy1fcI5teAHzEwfUhdDFV664aTbXEVo3AVFeW
9XmutDl/7BpHEJpl5bmqRJPV2KUj2vf9Nrhr6CStQzkByMyrWbw+tqni01TZOF2rmdh7bNVbpiqY
i2LX8pXftiDu6/Y201rdW6KgVE+Rxo1rzbI7O/UFwshfBQqPvMXWvRPDbY/DftQaWDimOj4IunO2
bLDAUuW9IcAvx76z1xp77bqTUzlA+LPScmyBoOWIFB79XZcn336a/Nj21jfhrgqzVRCgeo7p4esE
8D9bdZ54ncX4ylKZ5sqLCDt+Tfj39aq9ODe2u7d1uru+1Y7p7g09evVcNEj35evmc554tz/JsRtb
ThqHSTDDHnrZOiHiwIDc5+dzmVN4N8m2q5HTUozDM2BbHgAsUsjwd7S1n/Ujp35EfGexnGuLduIT
O20sWzld32387PQyfXwzNORX8bQ72fvwUbsl2HACKMSswHQ6tEfVKXcfj2C3B9t+bvwO6Rfnd3vF
VIJeFSLRFHPvIWgHJxIixQpK90PReAgir95wnHX1jnvhptNc2484HGg+shrsj5XdvcBuwXl5yEfr
z75PTjX/qFwokJBBOV/+cjgWgMlr5w8GlMcIhuMuxM4j1T5vetHpbUgPm+0F5GZLjBFPm9dZEHw0
k4++XePDxL53v33g8bl/nu/l+LgZ8ILhXLnV0/xbjfXvXba85VR7bWxgxObDxXfunpokoo3sNtfd
3JpR1rnMthQxsnBsJZGCJ7vpw9fumW1tC7EvYLfrDY/ulqvjYJWm7VyLU1h+WPXQ12QCa8UVNTW7
MeYnsOBZEGZ9m2wTgyYoDbgcpPcly8CWe7piiJl9b1pIfiODAEeDQuMsqqblGPXBaV/S9wGjcoPE
75qv1G8sVZglqrNYIX0dBqLHNwnuGcmvW4/vOB0bXuhrbQb0GStlMMm/PRMf0WwZ3gsa+rINFGl+
P87quUgN0eo4V7xeS3GmlUQnAuazrIhboBeAzH/NLt1NpneIFVK8hzBdPItgJyilsDhl7Ur5cxVW
izJAW2JZcrFO6dK9VHef6i6TbSG7L2j+Y41ZpHEaF31XhjgZb2zjZX0/gh/kUFrsQWV6hx0uXFES
I19rRNSNGyRnNBA5iegpit+/P8g+K1CTvZy3/p3GJCieDB/VIyNTYT7dMxWRQ2uxQjTf68GGlHb4
kHeFQz8ZRGPobTf5ZbW9bMwZ+Me1LBPklhw5K8Ys0eVHY7Mox/eleT3DP+3RhI8CyzFojc+kEMRJ
tjjhTRorzkUXUSzrqWBObwmSl4zm1/X4BwvyO+zMvbJdFyOVI1neRFU6UwRVkMcIg/V5g7AjvA/5
FDd2TBcnu0hmOC5mlzLc9xv0X4Njy6x4/YlkTJ6l265Kmdl5NOal/uJT5oufxDT7fR1FB4LVXt9A
57q3/qOf/Xi+R/P7XsyPBEnohgObPlmFY8Hr+j5d9q7T9Md2dG3t34tsZtiS79yZOf2SLGoZyIX3
xPulc+wJybr4nP2Mv2/9ewUJR6R4b/GhwHYR43Q6WiDhik/Ow+sw2mZV+iJupmjESXwfxFn/a16i
qbPbFzAoev7XzeDOskKCdREhE0Ij3fIP85QquAcpwztuuggSvEBJfgqSve642MdZ92adY2uTK/tJ
MuAven0X/nSxZMIEZbLEk6pfObhjGK3K53eb/jJT83YU/iCF1ytr9GNez8beyCAVXKIFocs/T7/Q
8UkgjdeRmyYC/+jM9PL7xHJPbU8qQTOhae3VaCCh7wFdWOkHj3i+HS2u32Zf58mTfBPwX+LpMYV8
rUeHLsdoKp+FhJtOAvXP6pcQtLRxMr1rVP6+001x9gM4v040qpFHhcaikhs+RxCjmWlm4pWXX11L
6WwS+Gkrxox29bU1CKtd7ak6daWeHZaqW18vr6kfPwUovf6qfKxkv8ffqfdogI0vHTrkkN6lb815
X7fPpXR/XEW837t1HmR0mJZ84H8e2fZzo/Nk9mknAe5XXZV3fQtc9v4RvskL7DYCI4tZD1bFlAm9
8rp48ocFtTGBc0+drn4OX/7MTTc/Pl21PfqK61A+z573ZWfHcbpkzd2Pjmz1ZsFXBj788KUyNMnk
8HsarN9k4TjATNvHvadZRD8TI0Mj7F+vonj95icxkUx7PLlXdla/z1l5IxZQbSl6U1lFrl/brsvv
tpXrMPzMvoOZLpon8+vHyuZC/86iIBMtfN2yWoEa/jEs1fBJNS5VdSDJ/D2TpO65TZkadmQk3lXn
VSa/TRei9HJPnoz7lPV7jHWDK0C2lOZkeCRvPA71aLqW2VUegCjP2GGSKaDMK7KZ0zA+xoCNajZW
iDB9ZJqP63Bjf8AzZGNoFLVEN1qMNnDXWG96+1G2fcmUbRgV32bU6JtPAWJeH+ITXPgc28VH3wjI
dW0iFfzfd/qOMFE4SPQpqR3uu+MxQy1sHkUKKyX8dR0vJz9irWTTI8ar+pfS9Ol60Z+RlvTL4J6K
207DXxe5oKV1Eb+F3TMcx8oejmZ/ytyv3mWsKq8e5uzx8CyZX8MXyf2/fBqCSTcuXbv9V+nDRM7h
M4/qqoOCwh+S66iKEFzbNR9mTZwAreXo/O7+xczJCElTiASofOpChN2HATeElXuYHiz7q/dUL1In
bzSpM9pou8G556Ng8u1nx/lrQBdxHG1HQUMZxqPFz+JT3x1lJo+BpSFGFCvt2xlAvr99/tbcvgHF
YGuyvyhuGAA+syINYOz5zs7yj2qkqFXmaqHSm7/fvjWinXT2Y/8e7FqNJfue6fntOM0NrP0rShF8
FFQQUyhT/VfjOYctb3IIGv//jRS25Zk/yGv4qgmjNhy+flLvsgkr6TmVJGxcc6oxFQ4MbeHP+Mdy
9DhW+ofk5LBiMK5v+svqTLDJ4bmV2E0UMd1IvJutzJXbaXoU7e14bjB72YsUZgV21M6v1YGGHy2V
aa187+q+BABn36CFlVhpwiKE3QejZN/fGhmZoH6iI2lXU8yjn2yuvj1mOaJ7io78r/rCupAwzMeF
D3O4CKw7L9WN8lzfnXRBleae1x5tfr/9pSZW5U3fC+KQY6NgLsM2cslHq5uOPLyESByOOFWtjG56
zFnJrEqqLK5D2bhBQtGadWCoPaFVLwFChiLlAw67eqWrKceRZqiew2AmfAHlGCXVIRMoN8MqccHi
TFknSgBN3ZITG6+mDFvWfxUWptRC8dGhdOsp235K8YfwGGV+addfI7yaV8h02bdnF5NocVk5l6kR
O5FB6vNJjx5oie+1XRuPAatgpn/9XFSTJeRt5SB4FwKmAfVJrr+YJAaLN7AZ6MDUZ6qffo+IvE33
iML78zSh8adPo8SjiMgEeky6CSpJqrX43zVRZM0QZ6K4mERFudg300hmDuJpRYfb7qadbRF7t9Nk
EHRcDrjsbSwa3/Jz0G5kGtkRxZ2tCQQA7WRin1+VxrADnFB6G5o7+4Ei2toaJE6o4PNmwrYyBXgQ
treO26ASO77a8aBYIhpB71uPoDfs/GkUA3ae/9SoSk4Nv9QwFJYBYCNZp6T+YiSFgUZMB7ZrU/pS
Q6t8x+KAaTRoDrpnF096aOD5Vwvae+uMugq53bWbiUS+F9kHqcMOH3ZeKcLDROvCVO7+/tz5dx1e
OLuvsRNf45JErjwQHGGnR7I/f79UUWy+JoHwrMvPp8g3Be9pJ74y3d9cjZYzsQRQyK8DWP2aqbzg
li6s+ywNCKNMj33lbziFF2EfNwa9S7JcMfVlkfTM5Xvc9l84AMILT/y78JxXW0hbs35sWXHfGF+P
DIbwCTm6kMT5z/Tm2a3EoOivCW/Vp/lMf9DHLVv7C0pzwd33IzUonbKZ4ZQneMFLUSoPvz9eyaeK
Z9BbSLxCCuqSRV/JPUIPugz+d8gjzEAiSU0Hzu47mxHC+jDCw/uGt/S5L7uX11pC7D5W9pU9lVXw
Blm4cITPezkJyhzEqUJ2S055rztycWG1SJQOZSuPdLZJ0+00XKnC56vz+j3TeJYeFI6X00+kIxh4
oZcr/tX7S+tT4itRS2C43TZSh1qqKCjv9/59OYKXc6hbZw3pUKxg2dhhKQve6tz37WrLlWL6zdm1
dFK7tqb401kafzr7ZHd8hK8J7vvo1yNhgjAT9eGnMLd/mbgJtxd+a/hV4Z+yciFZWCAPylm24YN+
DbYzrzrzIr96u4vIa7L2Z1gSj4Tl8afD4+FZbbqWf7DCvW6G2YZldg7Tn28l7SCBOxK7qTDOOtqx
Mq+75Wd/K4rXOGuoUFDwjAVfakUJCyqlXMLn/epPjwe/vnKQOBAvXmdZuQ7KDUX1rSFI3K/d29+h
7wEH/yhisBdLJy9nf1r7w8+y51v2QIEk7ewr4SeFxQjMCq+C+TMsiT89qszKE75XNv9KIgvZuy+T
eWndi2VL/nAoqLwc4bfJLixxn7zjVviQWzIInn69xKsYHvzqwqpm/xoWx8Ne7pHweyTw4DMblN+F
xM5z3xPU3isj2Sm82vO57oQ3nT0po/DiXzHDC7mHybxSdiQwKV30tyN3ZLjsPaqbfvi+MFtldXhK
gmQjXpXI31GyGxdt3tavZnPtCHJ8HUrg/qO6b/27JQNF6I+//SbjsHY9s+vLKqyG8K3uXV5FkdDh
pueCN5rYPDUmQzQDIVKif+fwa8IvMIV47GmH9areHEiOzmjiQJH7uhMNNlnBjdeXP17v8hapbq9U
zh71UjeDkr7+lN7Nf+cFON8rMzdt4NwPn5W39gyvH4jJXvflEH5F/HtXTFRAKQZfzxLnU4FurjOT
njiMlc1+eD0KaTFmRg+QKwwai2jRcVyNqVXLMN8zsQqT5cuhBW+ezEfeKelvzPxFu/cNkEyBpEyO
5EYzMOmpf1mHhWRCe76aUHnC0v4rth7vphKqMzWXjWMeDxpH/Xk2ENDD9vBJfvAZ6pzaL6x5N2Xn
LI1jHC+59tMsUfI+tU1REFvzoHu1xaujyMG7ZQ0YETzjeT/HA+RSXuXpCxrE2Z3k6yLMPXyN7MJG
8KxqDs7EWuPnzMVNEi91liRsaH96wt6YfClLN/3qcOE4HEte4kJ671yKfsf+EdzzkAqkzVBMz/2X
x6tZpe3PfsLM3F9YGGdBgksnLHwhEGXJZ9D+gZda8Bnu5KZe4E0XKsrg/9yURdNP61xQ24qZm3pC
K+WmHnP4KyybwvtEKS6/XuDR269ySSHD16XtV1jQFDWMpDQAw7itmcq7/crmEqT3VkeYdW4qF3ll
pm4p4SlIlZvmpnLCX3cLMvG+26/iSOF8C0rtJ8+/vsVfEoTFcO1T/OLi9WHh9/9Xqna86L78X0Xx
u7+UWge9T+hthqn33dfG5oZ1hkQ8r6SovgWsheTNJzeFBAbOaz2XLs/GtdR03LjCbJyrO/p1MF6B
jMrbdnpTmMdrJ6qee5EiJrkJdBbLXemE7z4rhFXg/rhZFKOBKWwlSHw7cijwul2UYovWCUoO13dx
9oUm589f20Xh1M0AURNJ7UIZz3IYztrbTT0KEXQq0kbdkO1hDN1VlvHWBcs+2MG8eN0igKvd0j+3
xWQu5nWimUSxv2qu3y7j/JlfD6cMyMkc00J+0V1yUSCl/62e5eWhi04ojptlWzqCR9lIoN/E2EN2
70V6yAGe4vn2EvVbmWCDEWVViyDf/3nWo+XorHjGHf+DP/tYQzcQQZhfp7Rccnta9xP8KeyOdp1N
phqL9TjC3JqbayEFJ5acpurL6nlyuFTG/cwDY1zxKo7NlaNsa4ekrXNoZoBWxafeFFf4utsx2r94
L7XrZlp7SMuf/RtSw92lgphmKaw1PAX/JgQNKcwqkfcoVLMvEANUDKz+QjenCZhECpH2IskMuOql
B4sK9mgrTXnb4YtXuQQ+V7syLudS4i1ZVJxGrMdLc8I1eVO8nOuIgi65fEDAYj/3lf6NbwvtWz9R
6aZ6AeFF3oEvIz9vj7mjbAore51PhEjV9ejS10jH+uLznhYDphBU4vVv3OHnI+mzdIxWY8Pkqbrb
lOdYYn9T9fnblkn48071WJ4lMEGUFt2g8iy6ExxIWBZPmFKaiQpPIi48XHzisDPGQAVULl45VTIc
9t7i1xpIBorqwaocq2d/YhC1b7tjaTegaMt2Hp9bYBnebBhj+HY05xjz/mI9357roYLwslxFQEj9
vbCt/4+kM9tOlAui8BOxFqCA3AoyCqLGGHPDitGAE6KoiE/fX9mr/6E7rXCGqjp1atib464fPADJ
dp4/oC0dj1E+OQLxkPZ+wGcEYem86lM4y1jCOeHySKXWDE50ynCvHsgYISnLEfnoBRp7WDXje0hR
6tkjvfMzoNjnF6E4hwzhB8Qogoazzj1OB4PhjRwsOV6vPL1N+7ex0H7yX2xAbTmwbhDPdVE9+CBK
ClGAvKGlzqnptUa7TO8KwgrqfAK9hP5pF01+pPys6kXojk0g9wFgiqdYLpmh9gO1BLdkDy/F2T/O
NKoB6TrnxNNpuAIBIr6UI5REoz6GdHxg+axGQ8SJT9k+VTPKwNkRVTKHWp6yzn3Pgrt7dmmIPyp0
z0Ha+8dHe396f3T8azPVhth32JJO+2tODhpNZb6v/ZhfPX9AFr0LJfAEjC//gOlFvSx/FBxPlpyX
tV9AOl1CxaeDA1bku/Oi5yUyJ/s1C27AYCeK++Cu7OZU+JKWOabn8ElJxt0HO4qcx40k6dikdrYE
oHa4n2mGx2NFwo6eOQgRzNsnE0Y3yYxaU2vK/8DC4aYfgqmGkzC6uCMQ8LM9ptWcdN4pVF2MLSKA
yjfMgiapj4b4WI+trqmC/eCZ/MMUniBYYt9L92qAJXoJ72GLutOggZLJVtxok+W9cB2VTh80YOj2
Cn+3m5WV/0CjO+iEfAyMCrqANsTV0Ojypm2in3Wr6o/Ae83KFNE9oYPT9q6EUO4jNIbbHghdPw09
j9SVRNAbdA7Kw8vHtNX2nDsxPTq/cpJsQ7rdrO++7mAych16F1dtVsflqaXuGz4DPWsW9aS/aNIX
UIpfl2RMM5rTCyqclVPSc2E//zuT5SYI8c2+wmrjUu17nOC1usXlw+YGOS1ooJ5T1kiUmbjezPjR
x4+jXCGe30iyhmc2oc3/PMftI2aWpySbKLUhSVL5+poo12/38sDaUdkQSgsNT/t+jGBd0AlaO/p4
H+GUPGZXv9lof+3EZtM0iYQV4E4Gve01ITRHYJuWjKzJbrNzNljahVNNH1NOa04qVgjQs9snQKs3
6JDZEmJJmn+hX+0PDNlCSWhxZCWPATC21Ev0fBaQNsJTuP9RJ/pkMM9v4glWewcsFFtb5B9AXLrn
CZn6KziFTi+EO2VIu054o7N2okqKQo8ReZKAEWyD3oDGRpmRFQFYu5/tVuZVxOuYPv0bAeAGyzCt
0h0l/GuLeguIA0fVNyulLvEdlQuNbE4zr3iYznF69jEDQKz9Fz+bXhWyFrbmcRnjAm7hCNJQwe2c
5OyWIOLuVx0joyR7vomZe8bPw7/HB9eMuzrq0yTWJgOwAYI8p+o+OHzVs93Db7LdcXzayDlMFjTt
jRjsBfop0dvrFKs/iNvQ/ux7F/fmg02mUPAyrtvRCRZJE/ziHlE49wQ5Vu+jifNZ+c1+YNg47zkK
ewA8M1XcFmzZ81On/Y0qfKdOTe8ywZ52c+vHxC24JlWa54sB7ZGuZLtIxXIWzenAFN6NPB7E1NTi
Vd37jkEDCvUCuAXTZjN6pKcPLOGOZqxBqABEBUAH6BA0KoH5tUQlTxnOQf9IxYPfjPPCbwz4O3K6
7EGhAtGPjkHIo5qQn+woJDlvK1gJGcFZTCZobG0TqHd/pbI2PY54Z0G5Ufw3PabKtCTyBoKNk2u0
EoTacc4XFJP0c5SXM7X3V8MS89k/r17UD7wmR5oOGtAD6WX+0I1ZPuiGVjO2vl+q04IoSGk0UNuc
w/QdA6HgXShO0eMBMJvgG3Zhz3J/snlLgT9AftkV5qZKKsXgI50d5ZzJdY64v2rbUAXqKX86vaQj
iqaBfh5RTyF0TV6+3gfVz2ncjlf673W4sqfk9z1SNQEmkHYGwVTGVWaf54ZLyZeHE4AEs1uXwh/r
njnc9qLxLAW0r9nNMEEDCj0zm4p6CqP6v4bfuaQJhndXp2va/6k+dS+bX0qXJ8/+0HYDfGYQuymD
POIhaXCigGYK+DHIkK/E+NnjXkQwJHicUpR25EsVAsdjUE8fs3t4+iAdH+gPH5RIc7ii13iC0Exa
+B9HbP3D6UWlRXrBhcwS90C6ihtQYTicOf+H2PIsK9cXl1Fw8K3oahB8zt8WfE/KywDdY/WA6LKn
v/anoFnvQnoYvihQ4Mv0F3MdcSCouf1g8Cgl41bg0gRLY8TG9uW3nJ34JY1rRC/HnHPMgXTh4nty
nlEsN2IAbvWzoyXNxcCTYl3VI51evogsnncZiy0F5HqEaviLiweHcIijkpJynGo80HA4XB1ARL3W
q9E0JQRLxYGkbXgccg3uXBKshBnbOVErZBzClsQGqPD5aS6PEY4EFXYhCB1et3ymnNkkhig7m+x/
sHEcuJdfqvSGdoJB2LxGddQsb/6iyMqYUCwjvM6IqHXzNt5PHTWw3f00H1XOnXaW28H/k6jfqJhb
H7TXdoRnKyotsUT2xz0+r7uAyGiTttRWB0Gf61GoraRKBX6yjaRC6NNzbMB8XZ6iMYiUJisdSuNM
qDKcwiNsuujiirpePSaqszDji0dzMamG4zanvn1PmoFGjtFr+2qdOY17C4qHk9vitUL3x9W3BZiU
T3y0SnLwvdY7oqjhMbLBFylAsr86rdiqqPmzx+raWjFDv3At8v6HUTtHC8YGTu95U8ZYQ4LnK+zM
78umCicAC6Whetp9/Wif56zYgCrYc4pVlYIy93QfqQGHbmT7dbrLcI8uYee+6GM4ZdyQ/KtsK39J
o/hHO37QOw32Ce5Xz1GVRKU9WBmd+uNiAJQrNL1sI6b/9olfWb1gd3b2oEF0pHeg2zLxFK7XX84F
1XvUaUNz3S2qPo3jHJeNZnw+AKRpQw8fhd8hBfr15gUmPkesZxcJJSEXDKZ/gnfA8Pjpkd1VkypP
u8O3qX9W9WdR+FWdOgblJdfjfK9kbUeTuJL1+jA1d5MepZzocvMwgh4YJIMK8k8KPG8HlOCGI9tN
agO3W71xU/treCJ9tDsaE14XIAi7K9080QvaJS3CKAJ/ngcD6v/P6ala7bXVDot0SS5fF7dnujcc
ab7Q2T97lUBDwfEN/uMtwkk506hB3+HNP5czPC5+cyl+uE3hIl4P0SlPas2/1p+anepd+gTu+PVK
elqkk/3pmsg+gMjlPek1BXTVVbM+d93ynN6aGeyPJOHOH+BNDXv+7eo18MEATVKUeVxzvPXsTJ/X
J9Jii9f1QBnot0LHZb+eWv34ShNlntXa1KQvAyNxw1XuUahxoBBk2NBzr62YagsP5steXommnyk0
Qz2Yy4tynyeYndzS9LE5f0b93HbAx+tPLK4JIBzcwQgYYIQqGtYezY4eJmpYKGK6coE7zPX5Gfgi
K9GmdtJ+VX/3ds699kDBsxngIrIoBS6p94j0OYlgrDBHiwnCi0XZ5FD5xtkGj0H55kd9bbikrlbo
PFfdF5cGXP5LA1q1oDrgYQKpyt0LXIb9pyVofPQT/+LVN19g7yrfHNpczh50V3CM4gLh704AVB7j
lWrT/ef9Fw+ylzSrQmzYH8MCBrH54tTY752hOsdtzWnA4FZAGzOOX+f1C7kiv2qHN+Iua9/YLoWe
KUJ2PedAL9uDukzqLOkWADwB/LOh8nP6Ut/LzY+6+7BFhcc8gxmxCzyY3/Bj0FG7yZEBkI/7Llmf
1rEWjfeg08wFdOxL+wbe11roc+aQ47D/ne0hkKntJWwKt+P53nEX7q1hS0vHzekwIFc4kY40tBFP
A4cJlC5zVFJFAM/FzYUfCxhY3mkvrAXfAtHiTIlXePq6aFwoBJy62/lg1dXW0KZlfc6isSGEiahl
JE4GiNQY/qZa8EvvK35yBSN8dYM4se9qs/roqptc9W4Wa0PNJvEph7+77Ch1Rtj2a3VF21fyhE/R
GYQ7nz6+4QNExcb1i1DNBu7B3y1y/t93jVEPRIrf59F94pwAh7VUfsyxAr6k5gKJy6UEjGdgqM8G
fK0wFggY9anvKj3fUJ0T4FKPqWa7FfCrnWBY5rBW76L74ugZ8Z1YO5H8Rc8aVuuOCAW+JgVUANr4
eD8W2H4pz2Clrh1og5Bpepf96HqGw3lY5YiwC1j45UZEw61LD1zZXd89wxsCXtOZvj3ntB89efOS
b1wpGvbupOwo6Acgi4jXpv9xZ/FmrAYrZM1uy2KrrvjItoUVA4HTV1cYQnIw4gCJdjqQmhTKyOmo
dQYf7B/4tlVsbvijdnZZYMbeA+sTMCFCHR/9zf+RXokgUGhgOLnhHHxCX/GMXeZhdU5jvnNjkFC/
7T+OJF3pLQ+PpPDW+5dbJK/Zg2bNdbmmDJ4BXgBdXRWJnRbbfKOlyNMrxcRDCWducoqsSbyFpUsT
2fgXujquE6v9sr8x8RGAXb8Nt9cY3PYuywkq9YfbQQhXnHtIttQifNWjetR3t6Cjg26BF7gCDHOR
jzsq1FbKCDCf27rYXpThNe44hsHEf/rN06e6Ps8DCwhMGlnB9gRQaKPXQ+rqdUK40JKRaHV2EILd
Qdj4MDg36+i25v9V49SaY59dwlfU6O7ojyY38K0ttZg6+v38ubyRjCWKSPxHCYqomL54ZhHSVkfa
KQCMBNzSPaCmZ/8QVR64eslt0nFHYaLQmGwAaQBSs/ujk8QCg1EaR8B0gOnzuKEM+DYRns8zkv86
Q18wbJkXzSB716D41xxr+I0k1Rcm2w1Q0sHZDWR4ubsLsLD2l+G1/mNuBEfqr5fUVTKHmizjvL/a
JaCq+9YCS6mpjloPj2cq/0dsvQ8lQdfC6+MNPtSVnpmbjjA29c97gdPXdsD1Cn76UVvwalDyjVTq
kPk9q7eyZiCN3pY8wgY6P89yuNtcc5XDeXdbwtwGNNBhQUcEYSUy/gvbGp6SR1wOhAluAEp9w+qD
Zw84v3weNMu4wAk+OK/lrnDOSfiKOaonVM1Oz4vd9DjZz1/xPTFiNuP3qLjlDitEZ+rjQydiMWn0
1c4GRewM3d3ANcvZLnvStFmu8uwB05yZ3ZYs28ACOmmhBZfFa11MEQR457b56pAU303SgNp2nlYT
IOuSXtwDkxY02LsPFsXZcAcGd5OAHsr+4nAM6TZ5wJABvJxbeyCkqbA2cAKCmu4ef8VwKMEgeyzN
TGDItBioKosCBJzqVfe9x/1EuIPKK6ZWCoSPR1DVSLU099DjCkxJAPwFuAfsz5C20plKwVh8i9SM
z1kzk5qdNYC5sRFDWQ6MzJYq+gC43dKF6m+hgft/COu/sUBrUzMOSUABB9awgKSRh85swQtH8fsh
eoMsAGOsDPls0oNfa/VfRwYfFcwC5y/hK9RXvZlS+9iFakk5P9wBy17ah8zxGmPeocReymsKQL1q
CAWq+AnqkCBDwUOQISoy7km7wgph/K2URo5YDUtiFiHUEjE40s8h5H+xFKywUztUnTXoNkKpqLZD
2P9Ah2eTnsvdVAteL5wspMjcu6fEQh8m7RYQ26mUx9/ibR0I3yKDSQBvhePQhLtSSQwoOHVvnzbU
lZmT6tNOytTwtegMJtkrOo3z+f6z8ezvHCwl5RPTSy/ZX/WeyQuWzV5SLntJDb6wEDru13XM2mBE
76te+gKjNVPnQrhApCHgg6mRHpesLshYs14qldjEZXIP0CxPlgfigXzMSrE15VKWUpuhcGZYLUVL
iQuku4U9o+XhtqQdBl7GVLgPbyB/F/xXGBHz8AQf5C4QBtUBAEX39AS5oAj0eZtnqKidysfBi/qA
0TKljZ2SKf/lYwEShlOhCju08LaGTHR6WPQG3m1Zr69rjr+Cq2VQmI4xg1lCdogzHgkG59uEt+NB
GJk6mU2xaHE+UhgkMqKBFB4wCxXDwWzx7+In2i72XF/pOBVZvcw/rv/Hs1FXwEIjq0sOTur6M5Ed
pPEmFqAeYW/yjT3jw6fhINNbBBYNihnXI2767l5zsEUwj7jGDEsNXcfMmsEYUi1vMTDlffymhHkE
j+VhAePk7lvszFJJb2ueuTTD3QIfmWk/UA9sPGJUYPMHK4x4JM4GrJRbTjBOsXqNeb/RV0JuQkk5
LvgavxhRveaQZREQTJVjk43MA3Z8xgEoC2XMnpacn1VQjFVgj8AVIFE7BTADFzrlRIfvQptqvj4x
BdJLhfIV3q4JQM+BvTjGj0jYSokYT3rT/rwK1ImywHd6RBr8Hi++dYDBg1Asrjp0rLSeTggL3hwj
uUX6BIjj5ovECSHVwn2d/O6XODIEAieEHOJWAyhenEA858GcXNGAhApP6k+GJaHdqbIt/xATjH4+
vgYWfKDKbABaawIQcQCpJBwieD24d5DMEgAlmwK7CvSvP+Ja/eJgX+RtL5/R6iBEszn9DMvOfyFB
gNoENwe6EgzCB9j/yS3QsB9i+IA8xbgfpjX+lpita9wT4zHWQ4hGYtwXdpiNE+KWPHuymXY6CF9k
XYD6FhKSArWk+QYTk3v0yvkEFH76oZFygAa9+BVb9CHGHIenZD+X02gQ2jO6XLavmKnR3DOvPZqH
UgBa5xe0ASpUBkYj30yZFRFRMkhaXgA+ngLr65waMkCsAJYhOBUjff6IXkS4qxS4nLES9Ui8XDwS
otfoOCIEMBnE9bQfA1jsq4ojdTN1spvk6WB24CRNS58yOT2lc9IzU5pEEqolidESvrgmVHRG9UJd
dgE1r2ExGczM2THpha+Vyk1uaX8AhQrl86pcaAS7ia+qwS2h1gNkYQII8TVp4woG4nnB66yMFq6s
hAq+PzXh1bYDHT5pLTNn95jABJVtIXGHGZAzwT6S8YFmS1xDyY6JElaLdtlK2PjQOJBQz/pY3MRm
RAQhClgWh3oAXDN5lGq0jwAGDh7EC+wptyQSYeklYG4JvKOf+VQAtWmaA0kTJrv825or8SUYpG18
iZuYmMsdWKGhObuszZQW0taxQfdOepxLlBLR+kHjBs0plMDybpvONM1huZq4NB07pKovJsdC9Z7R
EvG0sv3imFCNvsxnMtR9whe65Y6aHrAOPDOQZBERRTZPSSw2ZQ87NqzcsUluaB88t8VcnmlSDhGq
fsF9nOyCGlESGuZpMTFTXgvMnTdIiW/RU9MDOLOLaVudANgb0YraRf2pnpwDDVJuIxyk1OuxRfpS
FriYCNXdPe4C+L7Ddq3Gh7ka6O+V68dnj3UM7uFuI8LCd4I6ogrOA1g6bGItaxgHOOjZAbhXt8tH
YIQEappvn5kWNid6iq2P5+oEIzhlrbJ4g1nD9rUaYMwB+a3wvqwIRcGyd18OZhQ3losbhqt1YAv/
oHxyYEmBYE5Ii0peYeIrSdsWROz4E1VfuD+EFxMlY2oTPVE8wHh5j4lE39fsSIXcHsiPJsZWZTnt
0ExfgNAdzi6tYBYRdysbzOyg8+kbp1a0WGqZtdHC0/K0vKzp+kIlzHQ3p5CRVyN9K36fHCPyK/Oa
HAO/Rr3tMSqjNhaS88vSWCHeISuZyzwDCf09/N6oN7qHfa8miXEFG2vAYXlKlblCEzTg8GPwFFC2
fGZlZR+xUOM6Af6K58D0jdx0sWzWdVEnN78f70Vn50rGslATqmWd30IfX8MuDrXtnxLr3DDSEo1o
YqqImzVRQ1HwAT8zQvoQ9gkKq9DNdl5fGGcT32MKLwvav0NGu8hTZWyE9JWmeUpDQNIuUWYGgeBm
diZV0QsjvMT9WXt2+zMkYO8eF4wFKVqWfC42Z9QIjbXwhQAo4yYezIoJWpsMZmdWB/zTsf3x//F8
L0WwadmhWeO+FrWgae2wLhNrA8BP46CDTdwsn7hcG6ZhrfjBYGYBQ4GKEer8GCD8HctspvcYNSUO
tFE2fAXeX36w1FMtBKI8a+N2+X+uKJ5UWstyXNaU0JZbvtQsidfzb7mQ765F+ynRFWUQo3LHzCwA
pJwNZhiixT7p8WL747Is2SQTsTZn+wRTyQMavqKsqoUMjiBuDOL+B53zssSFa7TDPX+TY+PuhEyx
gww3dNkRZUxrAHZm2ctk7LSqrI6Yy2IOu+eUFrNI5QFwm2U46+yr2E5lfBGqzHCfnOPepBzz55hF
ZTQXasbFHvI7umKQISxk+lrJ70TJZZF5NZtZzBlIbGekGNEfqs9XFa2/HXWsSlgO5aUic2LcOv/y
2YEmok/rMYXXJhpejQvw2SA8mSgB0hsC+yH7zfFhcxGMW56muDtPToHDRKUOojlAy9iPTxN5PLMM
LjHIFGc26kk7IGuFLAUiWMii6DOi54N/+CHmD1IV8Njb6EQ3j4yzDSoM0Y5HYeOSQdCGvRHtSBG9
fpwYnBqISnbnFCBBDYpMRefg1cMqYf6B++fhdDbz1ZpV4k9Y0DJRMAW90A7aSAkoU3M1DMWd1zx8
Dc3FSsVdVI87FG0/3rM3xwXtRTG1O3Efq6rwM1pXpgY529Eug+xojBc0gXpFDLp/HB0TmnkaVJdw
eJUYHH+sNQb3vYEsppxEefQIbU8D1BZQ+pkArV89G2vWRMXnf/b05g8ckHOAqcv6NEEjpchDmeTM
ivgypzowwj9QtWS78BExDI96hLCLhMDd4Ojc0VuwS+0JJy6YlBWck3pUpB2U0gNeXcwM9pJkKJ3k
yASSwl2eKKW09Hl6bAYsZXpMdx/nseVDSBYWeDtnaMQJN0RlXFEaffPrpAuKOZU0NOt00HLfY9IT
xVxkmF5QCifacTNWEsn8G9k5HkAIfw7sDGseuqJ22KYAfLupuAEE+cNTWEeSl7BZI2VegAmJGcPP
jrggTOU5LR2WN2wqrxyfxk1o0v72SFQeZY855gOMO5YV3Yc7XZkAWx/1k/znPtZdsYn5jHzQfXxN
sekLaRZRyZbIObGfnoMr/PYEP8Dvrsanz2qsTYyPc3DB1sg4LfTCDjsOTvpMMbKplmmrHjoqtlef
XWJUWlS9FdgPMSMoHOV7S+w2mmhkVsjhveLtJIjickpbjhW5gN4qHtkd7DqdwYAXsYAVTho769Ju
6kp7ID4Dhoa/ENeGqN2I+hsPTiCOGKruo/6avtIrKzLwtFEJVp1ACz9I4lNuoXAQsZd8zw7fxoOq
R/6AygRiMeFPoBV9BwVyPzqG4AYFDV4A1TMBF20+0fn0gHdRGcpfUMAeMEWRwjseIcmiK7kmTFOo
eCfuTfxUWgiUUEyAHphr8qS8lq80ImRG+IAuEiPFLLHOwdvKBcytC/7XwxsbznHY+7ANWGw7pI1P
DnOckd4IzfFLzkYRqd6oz2Px6kC6V9gdYAVixJYyVyThtiVpxaknvxSvFQf1jpH5fzy0aJ9MnsYy
Rq6wIv+L7Lvgsb36J2SYFWUR+5QBueCTxefg+MXQgXLhmxwvwdUrw4qTV4+Agu25/VG1ugG135G1
IK+EJaF/pQPYjE09Y/GYu6x6GT3OuN57DOxgfYwOZJZlZSDQ9dtJj+3c/cpqyB7aBAReEdFzIgLs
HnwikRG+MevENMg2iBiI9P8fnwoeCZPjuh1Syi7rqoTyL59w5asYT6ZMapGNqn+vgsEQ06Fxwf9R
/R2JBp+2ZmZ69RV+VaMuEEHfMxbOetZTRiXLcnYJKQflFKQWNA1fmTZvKAWhzUCsQymV5yCUPcG8
RGXyttoMhP6VNob33DvD3AgmtN+LXgDf4JWQrfOskL1fSnuGwmPwzEJsZovxF8mZdmtxaDC1Hr4a
22kS3ZbHySltyyfLpI9bwzN0zCApLc+ilBhXilVgtoqnhZdRXPxBZOw3iKZoj0yHc44/0Z7SBRc8
NBqNPZt1MvAbOEZikrKcZUQoWAcsLABG73kSF5KX0Va3H1G848t8kWRZX/kpRSCBVGhdAJ6XvWHN
2Qt8hOC2Ur+vnvotjiogoeiHDIC/ZbriLcr35RyUnwOSRmIVpxKhfr+OMbM1sn0i1Fdv99cxG6Zm
OBcOCkzW717sPfiNYzW6kpXiHRTarDjfeN4B8fmv6SwjJ935D3o1j4/IapzJm/eiHsnVPtaEbaF6
MNR8YbBq4OKExZOllRngQYXi0d4YCOaNEGJIQY3MWfHFFIl/8jbjoyM2X+FP+EFe/asxPhzP/9Ox
yZZriHqH8Ij0KYFouhgVFvKtmG+57mMcmXO9rTlylVCnCgUhUDxRYYxv8DAd0Vt5xv/TQ9SdqYIA
E1BMLsaNZTdB4x6JZGBkvT4/w34w9PcBykpCPx5dv48jkRrZKt7FiqBE6Os9BmioTB4A+DFR4A5Q
rey9F3uOepM7DO4gwpDK3onWvte5HAbXLbDjyJIciwwj5k4rIkWVT1gsZRldpJ56WkStBxUZu8/9
l66qGK9a/Eq0jnXucGfMNRXF35Q/qHKIikbI8cOVMjQB16S8y5HxZIwHBcK6ytHHF8WrxthhYN86
auHlUF6UvoVUvEDRG67yDFqWWx4oKynn/unBHrJoeL/UrAc0jbLx5Jkdbl48N0Tt5GkydLEm5vrO
bfFtVQKH06yFGoq5ypYrGBNZc5VVLtZ4kYi52F45ai4iDAazlltHCxYOr6oTuUfJ6GRMMsIy4kj4
u56lX4vlRv8oleWXGC7ZOTWgOFVu+bip1IngSqM59VZ0inshemvJiYO/z3BlXeSJQduAZdHGPLKM
jk+n3l5FjDpupDyTdZSPcRSIxMm08I2REJESumAOlBEzYO4zW66w/IfhijDJYK1Q2uyIXUN8Izcs
vNq3R2vgt8t9AH98n3AP0kZ8C9+SYKIrh7z8BYIlQiA3JWSKFhzsDevIP4yk48Mis7LM7ASXdgbO
ZiBzg9xBAridpS3dw1vOPjlClUw82xZXTMaFgPIZrh+g8oqdQWGkmoMFwyPhYyIrvJK9k5mzTHJD
kssDLWkc4TK5wiPewhtkeZFBJdxNcNDJRSlOWb8Phv9yJCvDC0N6Lnv8722TRe9kveWMZel5kFw6
ufYAFwxIjwgsChEzOHaH/Kao3vvyglGWiwz9iO/YjmwSsRXs4/+BinshS4DO8AuBLSMZP5su72Iv
pTEf2E/ewGNPDdcwNAV3kGdkzGU3KWpXBoybSiY9YbrMnvZ9VoQ1YaZtYGOAj1zagBQIpRiGveBv
juwi61xyi3gfs9V7jfIRbiuvDm6mYKUwFFRO9pKF/m8YcEh8enoYKO9GxrWzJ5+nT4ufcvBhukSv
RZL4KbZDDpb/tyUkn8EzhLcUPrYoy/eNE1pkXxb4v2PEdL3uQxSOVXyfGxcMlKi3GNkz97TjFyxT
CHBHQo5XiidDZZEsuFgvUUCZzP/TRM5+GzCvIVs24EolgxPRYEmRDv6ASIhmTxAjmSDvoUlkMKTB
iDuT5TecE8iiUDRw2KD3PAGD1CfAJAqKA4R1lmHa/PTtsbAF75gH4mDhJ4tVUvE15Ooku014jTsz
Kyq7JqKHXIn/JqZW3ATRDwYhlpC/F+OFjr/F9R4gTGI2ehtCS0wA48dX8W4xgWy0mC25OsvEMWuG
Q8BODAF+BuaDGwr/IgS8nWs5hoXhynzxSd/Xmv+GX8Ylzx3kgHlxAuHBcazk6wfHCvxbtJ6gZEg7
8pjQaPJf07CUG6IYLqDZoNy85V50Vp70FrpY5wIqtk6GKWbyvyFAZv7Pd+fN5bjiOBNVusPU996a
911fxB0h5gIvEkKcTIwss+ZAldG/1Q2TJZctDD86wIEWE2oTm8DHbyUHF2+saAQWmcTmt3JZeXtN
CJ6okwgF/xMHVs5dCY1WsDXyFrb4fXrRbcX0OcRk3+n0Qz+2UOqBmcEn3qaEOh+546yv720crPsB
LhUrR4waIRGtYKSsGOgZ6BffEcUTky8LKU7De9Wq7X8Jfmzl1OU+6B5xasSfEw9sH8m1iORVCBIE
OF5l2DU+JdZTykgzDt4TJEJ9wF4AniNGjWxdkyvZdiPY7ObEs/FT2B/psxa8AyV+HD4JZYI/eF7K
AUwEektN37baRf0ltR0L+wN7g1mFVANKRnSH4nSw0V0ieAeXtopPYLe4S43V5+90es/dKjqBXRKx
h5QstRbt4tGtLz6HkZXDT+UBFhjFdbrb+/zJYP+2Q9yz2v46kHPyX5+04rhHuqTmRf11c77orDoU
WX739z/mpKb+dGxvVStqBlEOxQQNeWdwJsstuAQgbQ7LRb24EqEA3nxOesg3l+2cJgr6Xs5wVwnn
9DU6uPdlLwSVCpTfRY3DDAdOoMF1c/VuP/vhgrMTM5Hjz7j9afkL1heqDwyvA0xTevOopKHU3dnH
iCA1TeFlRVFttwEgSHHzEcvDvVd4ECY1iYKuJ5ehrARjnKYOuq0o8KYZ5jIGQV1KI+4Eep6HWOcm
fZ7TaaJTC7ECZIYyzwROnY5CXA7InfeVzxYDdeTam4jopgtwT+tE3K0BUxj49P+WlLM6FfV1uBU/
p59Bcltp5Ll9cfjoygzUb316zO4LanW2uUtOfjdtHqPum+QbtZqzIxWNqjOBJwMs2E86JeFY9l6/
4KC/KMK+UKo04mnswW6k/IIcXFN7RUngZtCnJINysM8qrEu3+VOGG57xPc39C3S8NC4CeEAd+0T5
2mf11X3cRt0hIAvxDaQE9HFHJWCxOh9WCzgWYfWwHZtiqVdiLoyN8TEAOAq7h5u9sWiM/NJTvYSH
fnihygHKm6eQTjUAE+0ECEIlRR1CFmACCe6YgNPSbnAcGQcP/AHKV5+jYzVaUF20Hx6GbhmCyQ40
uOEWgHFRHwRQQgtFzqQ1YtWhdmzY+iCIUX4Ouj8lipQdCAHJgRcvuUgFenofooOQGQgHhkGm7jWy
hklSQCbq1F/lE4+w4jJN6MaMpsctodBg7/dzOCGGd0DjIFwmPkPFKtwLK/6TA0nfj2rT630uyANA
xT08LgBgbICE/Lj6Zi2QZYSeHwLy2gPvC8LOvldwx53aH2grTZl0wFvD3XFK0wBFqNRhX8aq+0zN
5eMb8NyZ4VefxbijbB8mSGJODrMeeLs5h9RRnxOhrgXgtlOd4uyaF8+gAJMa4l7o7pbVADZzZ2+N
9pp3BtHi9zZnO0wfnk1csAW4AgQKIIeiBroFgdKHBKv526WgsLOv8PKAdaFFPXQTnFJ3P21bb370
/0jg3HrCggSqRkN54MWtIEKFN2F8+qsEsfx09M2/3WzwDWgm0G4FGF+8Nb1QKL0+kEpJOTW4nF+3
4kck+737aX+I/Sdcg0sMIB2wXGsqkBGhEz1Agh79/LILX0004EQj/SHI7B8axSVj26N9jvIIUvvk
pUlvfz+IGrURzKDW5jmpfi9xtchnenpccBszVryG65MKdCVO7bcF22/lgU5HZP9lOLslPwKBDSVK
ropQEVGoaU9e9+BEww6lhrBFM6PaO/vt3T0aQV+HQNZH8JJGSPfOaa27EMEc6kz73XXfYKzmUxqb
JXsj90K5caD5XHQ5ACgmp351srcnFOg0PxMw4i8z3cEmUOgKNAeYnoGiupBRwOcBRxlHqvJxX9c+
EezTgZrrwnUpi7MYK/Wm3KgWeu2wjcB6f2EDJvVvpXj69DZmSRU4AgiX27tR57TCr0HVf+08XFhw
XkDJXqm6VAQr+LzWwn5i0kI5B6x/H8ZgJ9b0hvmHbsSOh2Do+1dQvSpuGuoSzgwBAKlvroKeCl8Q
DzbdwXcfrUvrL+A4AThMlckTFidSgLCilgPhAbrtUqbP7OnDgWM0e6wYQb0fGfM90kizkgGXp8VC
wyKCFMMgYyYPiKQiiIZ0f7due5PeLgMC/Htn+eYF8kuQSEeHeQkcOKdtLXAXgF9Y3n20K4b3Efpv
71JW3qCrlu6G/Z5WsQ4PSXHFx6fizyEuH+Mfap7gBIOm85zo5M26+A+gk0zbuAz8NX8BeR7fqBkc
5dMOdFssjf8clrx9pkYxHCZZfnafFEEMJgPVp5bMMbz7c7imElml1G0HgBicifdiCgLxwYYC+pAW
KRxf2EOdpiQbCkXwZIGRqYHYJZkNn02YAHoONZ/3oKJLoGbMK7+F8wuWFQ3mnwVriTPcxCeOPo8b
E8jM2WsO0MxDqG5B4uz/XbSw3NThdbwHGf8rvnEYfCAlkvLeLQsvOi6o5X9mcE/cI2Usnj/F+VOM
iR3sJsbmAts6CyN4N4bXgbGt+/vx++qL0yyXMq5iOGP7SMejEi+2jHDE3w4mH5A4C2zvIfniSFLF
ktiQaGUBVtAjzCP1Z/AH0DHQnMXJxVZX4/NfNb6NJfhbjQ9/wnk3hkGGP3SRTpiJH9Hsltyjcizx
GomjScT1DruxQjipJC55HB8h5wM3SICQdwBMEgTtImyufEFiTV0k1gr4ICggKG6ZWkKSGw+0j10V
t/u5MWeytxPYov2rZ06xB7AQeVRz7COiRxD4QJfm/mkr0hev4Cmkvf9IOq8lR7Elin4REYCwrxJe
3lTJvChKZfDCCSO+fhY9cW9MzHRXycDhnMyd20DGqO2eCwh7Hc0manLu9SE8DBfu2rYjWtkxMvct
2i2s1Hko2XiFNkwEy7lwYrY/JpZQtnhHVc2xxvjV6kmE+MBlcm814GIeUe246/sDX03zdAJrzbVm
m9aeZIfn26nUZW/unDhabN9JMIDQVI5SulRtwA01LpEL3or6ZjE94dKiDD3tALGbZuptNROwZM6O
JUYynX2HULklz3V5/xZcAzrMN5QN2jC7+aS2uGanEN8jd//TTA2N5snfCpJCSOQOunKYtoCmUm/L
G31en/BjSq7P01RFEGYQTJfISTQbMRCVirEgroX8idULosI6sxxylU/ou0+n3NUPIk2OuHgPwROC
HsZF7wCOYbtu1KP0yD8ip1gQ2VEp7H128d3VB1jEULPQUKaLUHZyBfGYg5VybtgJXD5P5Dl7n56C
pZdWKR+iYaMsTKBiBs0GketK8BK2yPWQ2G1IQI0PJpXUbS3+1aqdb5onjMh59P2srAJcmdx2YqEg
IRPNUfrGfklIjxLkoHzMmf5eKEJII1VtpbeWymtV4Ng0V6mQ6v1bt3y1WksXrKIp1MhlJW6sXqvj
prx/hIUtrcS1qC3CcgVnkYJOmO85R1HXjXvl5byhyzRrtd4bRJtwcAXk5ZY/d1qq4iCdT9t6W9MQ
T/HDSbOWCMIo+exzgtpr9tNUg4VP5sq6Znzgv5zugvdrEEprwktXWrhWRi85qVMhuoxO4dOebtSJ
8epSNf3UsC7dSUgPM8O7LbVyI/9RLsxOZXUSBXtds+Vr8+jtaO6WVIFXyDXM3cgaUFe+5gMOSb+N
2+g7DdHfQW8vVbXrViM2NMiQjUcoglWTDBU5KE4Mt5NZ40GyI7QAZZl0Glp2K4j1tl65zTrNfuJ6
QdQyDVw2d9ARolp6z1+zzyj6wh9kIy5IneousfdkrV2jY/KtDZwtODcNVGSUHSWsd1zIvlRGto1D
YNw9cJRFvMwsV3/UcM5St0eHIQR39zYFIuJnbJXmxz14JBfl0/i68b5KwAGK6//oOWxMxu3+3Gwp
ZUsLvdr3KFH5VsrNCjhNNdlLzzwJsUQUz/TG5Yq4Hha/s1RECmkc16fUA829Nw8yjWARqwfFZbcX
mdUE+R8DwueO7ObEpwKYUibtLdbJz2v6WYZf2co89hz9VL6DyccQsC6GvYyy9kjsm4RX/+zArUku
ZmxRi5KxczeXwimjEKQJlZAO4QL3kDfPJ57h2wIqngH53hpkHAC9jMAIZG1ojsL1Z/ylHh/MnEmj
CyptTvDuUgDDYgUvU9IvMeZCO3DMFfvuQKrfkUgmKvO4cvRuoRVu9bQU5GimD6WbhDOs2Mmn7TnK
gOU4TmiUZn9GQAgYe2jmPGZehzLWfUV2SFz7NL6iV9JQ1JVz26T/W/ww+sMUwSrQvmlLIbs9OS5x
CBC2EpTRHdfTbC6vYosZsB3jTyLUfksRNhTzSz56cffVZc4TU+5xi+nzSA8P7QplP33eN4oPLDTs
tT41JaTUMElrRpvKpdfmS8CEl63qj5HETP+tXeJ4oZEAT5ejG27/tpPaIsXqudK33Ohp9WLq6WAd
Jw2OOHHf47OTv7mFHHs8vsWwLYxjiiWhjPdz/CnvFWoyHP8+p3wrE3t1LOnolMatiCzybIhfQnGD
a5Jvts8LbWMT1LVPLJ7FeRweDFd7PXoW1v2Nawu7gCPbwxGX8MxFdbFQftldtjjaCSRHFQLiH1eZ
iI7lYjvFtOmVT49Uo6SrLdFmduzXF2JGafKq3H6jrXIa+3mJnxC2flqvjndUUT+4OLPA3jjyccXv
f4q8HhqfAFvS5mF4NauZxJpMfH0rfU8rFYxiG/nK3jya2+fqvteY6rY2NA5X3xIFdxkuyr7505mK
Ay6u80+VP81WU4B4sqovNHzkIui09QBXF8FTbsYH7YR0ZKi+Ft0mMD4mOhnY3cr0enJxOQe7K+aQ
D/nQXZl/HwpYHQVcOghV8BWKZQtuyJxGPJTCFO0yVeWcr5ANCSqXdvljmgaEpBOw0R60zYwR+ew6
8Wx0xuXqzqSo4Z8n6EUnYQU9i+ccntnXNNEne3ZLCmH4R1wWgy3akEBkDK+emCqeoBauxmPtYIO+
HHf5ubualCLP7/is8BPjVfj3kil0HvUnBuYomC6bK0wwAwSFJuygYEmxE4h7qu2U/Jb1mzeYvnYT
MLSaGC+r6Ruq1o+wGmB2KBuwztP/12WaYUs7ma9onriDwop/KJADlIO0qzy+fXpWoB3zZanbmAL4
JkyeHOLeeOXfIUHhvS+AUMEX2FXMjZB58h688UFfMeplx52uKRdlQwnK9fqXJQ9JqnhQPTy0A6SW
68yXDzCM6MWEJdcAhNNcKQem5xNtU0PJ4+fQF0AV6MTyszHtn+l5mlykDziaMDzBo3ALB/c6KIgP
YRPR56on8SCR/+FSw3MVRL6z4CzhIVHnJbAspkIQrgxrkW7/RbgZVu/vYFqPxhqPUVfaSluRVMog
WbGiVi13TAAHFiGsgCz0e9bK2zWauTWDUQBVIOYTxfC5xE34mCiFObs56A0Or9M3+JmIaMKPDkjZ
CfT/01QJJhGXVdrRx5zUn9rhW0hX7sUhf4y7GVe/YrTKEJa0Pp8RPXfNAyaYBszygUu2YZF2KixE
6kamk4dhJx7oU0FZUpYeX326QiIXY2RNFkv9RLkNrQFimLJhIbvT0Ie7wp3RT+mDzwb+sNQ2yUf1
ANtlkuhPFJ6JilmRdsywB74fQA0cT4qJj4kKNqmA88dE6xKciD8pHlBuNzwdPHQ8AcKK+2z+iAdu
hK/+0OwDVU/riht3junkoR3Avpv9jKSgLOMHob0sPkvnYszghPFdJy6otCMexmMB/gCHTCs3Wg9X
Wl5GygwNpvf+kQ+Q/iomVuKTr8znOE/sPpVVw1WcEFi4ndUZP/vpBsApPA9I4PzqAfltGgDxLYFw
GJNSvcN85pIPuNAvpnUYn4crzyi8y4nnRHmvHMyTWoIY8eFZlAfzZzKxZ0e+TpQR3D24LOOVOw+j
lKd5uJqraRVTV0+zpqnpyVkj5TRr5bV32M8QXjEhP2/r34KqWm7uC2hrJzjiZnaa+XTvG543AGAa
4qfz5lr+2wT3+nH8lhPWchtwyEAbmNJdj20ApeN11VcToyOj2oAuPc4BgFgl0ypFncYz9kSgugcr
w0VW3nCgsAWeeJTZLXmYYy6fcmCNwRfioQRYAnCBzcfinHw/K4+GHMCrBDA5hY9/Txc/BITGPzUY
ftz508QEbMAlVv+ee65JP/1AwRamHGDPgqoI9Hv87cTlhqbG/ZJKfpvvya6Drel9wRMLcW8KtjHY
H3sk0hzE4SE+kOq5k1YK0uk5dt92FdAFW/hJfW7LHzLkX6fcyz06cNBweOjNRiIPmZ96wbdHsMD/
2BMdcQvzDeXkEyY8CoJtAbXiTQpPB4M1g0x8vzCoWhnYExRWGUhfZqC7dweFGkS03h09Yd34hgNj
aa1tlW0Hk54qB63cUvwxVi8Ygt4rKHFx8Qx/tiwdjmXMNmhWydjh1PueSEpvkBFW6b/n2p9uOMgT
6RIBiq1tt8TPicHc+o4cCJHYKV6jN0Pms9N2xT9CPhIfv3vEkwQjQQI2eghTAoRexWL0JFJj1sU6
H+a897bah6CfHl1K58tfxFhvnjAgN+NK+TIdwvc07MR8moxfSu4jePN7rdOC924izcstUYxnCreW
2o1XTz+iY7al5g6kfwIHpAUHDTk/oVkkwVy1XYx0Dc3LY5IPyqibED28iCRlPuyFvmrLyNdMtHCd
Z24m3Q54M1d/knboa4F89RS7ljEIfYhyjgrcZPW7cT/JGsRd7Go+urxumWxjLtH7Q7Fn1ghakB9w
RN9AndxPm3m4SU50UtSOBPZQhWJky5SEwQmrdYNyZjmihpUJdQtmN5RFLAd6L0/in6N395FI+Sk0
LsQcybE85gGQDwqHp5euQt7/tZwkEdm2+EgD3cl2CVKi0unJikk9StUAzJyFLO/DTQnIMBWOcgCG
l27MS8dC7DfJt3A22WO8Zo0XFgqkVewxHph+H7UEtMoU0dskhlS9CSdYpuwynunonsr/EMyBu6Pj
2j+P+b75IB6NWxLeEB8Fxfp5nHl5MElw6y0Qfr+G8OU1Li+2j6c2+cC39PhtRHU3rkq2jfeTMBCZ
yp4275indnirMAiwBi/ZVuviRmogd5kAJjyouX2q/Qoy1G2zg4raA+t/jzuCdu19lQ6IuJCPvc76
5uUhu0O/VvXzuyf66iFexx/xR7pGWsWBKeFhZSEpLO36HK57ND9LnpDTiMxS/AnXyIzDNT9XAgXv
UBUbdnSUEJBuJS8naZavx6PxQh+jHwbJRnWqb5Dm6iyl+vx6CIfuXHB/0D8ekUVqO2SWfNZJJ2Zu
qFNdhOAx0qPQFXB02CBIYkV4Gn9irDRf5kVfOgI0HjE+Sna+/2SPSXSnrqNPKbNKdCwz1FxsIuP5
7t99JH4/4o6nHk1fiEqqfkRkMK0nKRtCtpBvXKOrmx1Qdu6adR7069xTEeT8Iihjo/CGoGRzm9T1
38jz41Vy1usFj8a0O8no4kYXwdxKhIim8XfqZpJKIVFEo/WBxCdEw4Ncajvsu8DYhv4dGlT2eAMh
rYfI4QtWaMlYsPF0Uf+JhDdvNvtd7c0ObICKr5yeXvIYDygGWxuBzk7dyDukTCiGa+S04fJOThjx
g4xCkGjEhxQNNL1hkHAFwEeADmJLobo3r9Hb4vy9izYHjTk3v0UbdGfXkJaBK7u1f8teP/M/4fKx
/6CDt5IJJPOYeXkLCI/ROuD8Q7oizeXBMh9v0zZ+NST20lKvguZpbR/RxeAtnWRm4VklgXQGb1q3
VWgu1AsuO4ZOk00T6JenSl8AmsHJAEI/vy7UwSR7W6CzuCihueB7Y2eQ2LFFsdM+OPGgpISAanNG
qUCTIZMpOBTQTKEeaEeJbdELUeEkTlz5Y0pYsIO2h8E3AS+TfoJyjgJjoiRNWoSJNK1RTFDgRS6V
xFR/UcijgIBNRNmJ5gBi3abfv/fyrd8LS31FNQlEy3QcKvNE0ILE0J+JlYMBPqGt0+h4sgifXhd8
ikoXdJVuhWJ9N5HfJ30MlGAvuUUBFKLCYsZNttAQwDGbCDbDZFKKNEeG2Q6VgXqzJInoMBWn8oZk
iElOQp3BSS+/LYWTmN4nWcg69TylGpSH3aSYiNbjjnrCw1jlj+B3GsTZloP5onIwT4fzvwRQMFrp
G9SnhAWtb6dYUBq2f6AtkDn2EdxPWiCwCP04yUFaZjVg98X0x29X3tNqggsytWGlGUG8NHnYOWSW
jZuzk5tOdRhX2qfuvNfltnGnvXBclT/TjjlbSsti2i+XJOHBoDaPxp55wGlY6Y7OyZsmwK57xhU1
2sdmyUMP1q8JM0tlgvBGZ3PoxEOPo1W5ypwkPRUMtHkGX9le7q8v8gju16z0BenQg9HixnIT6mub
0SpfBoadxqRehpxkBndhM2LlwMqMQhoiHLhKcaP0H5r2tkJtnjZOW/3oGMvlH2G8vz/tPPO6+5JP
VfRr7CV6jm8y6VCUI/bMKM7wbGI5Rp6OqwOQ02hzgIfwI1QyeuegK1gEhBDoiR5+w094UxwGoWKJ
NAVoNG+aLy21VYT1D9Oj5yLhKxFzVsHuJGxSfAil/dZ2I1xDcJlfYwye+SqBhcUBEn+gxcXyB2EI
MaZPL2Ky0X9yqUI8Q01Gi/m6TzdJFeQ3jhWOJANOgV3HdjrOdSr+KnQQeHfb+xWxdbJAtJpBFyiP
LQT5zVi5sXpuVLwKXVO2Cx1u4Fn5oMoYsR4B/fxlsmX8FXvk2l6YuQPA8oILTEqZHDw4C2R9NdlN
9MWiEy3ll0tECjOBqYzxXr/jh/n72hdbEiSeDNJoluDecYeO8vl+HhXsaxfMRvlDQD/yn8YwADhv
E4/VwUC8kDwGw3roEptKaHoXMVd1JhySsQvjWVyhQJYHYKhqLSBd5MALSZ8gFVsPjHR3AnpmpBPj
LcgV1xdN6Mxe2EBh4rEgzMCvvvbmHHx1AeBxCAz8HFnx7o8+nGDICQrHkQV4L6jAnn4vre8Nn7te
iP3hLoManqhf6ueazTdcC2TFOA9pE+DAkq5IMNzgUoOJ2Dp271Z5bYCNTB08YN1SArFyIAgjRWR5
AQ+I5D+PGA3N1Dvx1aw6P4Lmgyvy8aW5SbTSjB0Z9u2+/e3AtBZDQoR09t3tlM/oqv1NZgskWkvn
5zE5clDAOeCgwcyKcey+WFNmAbOnOMC4pCxy7PxVU0axQJQsoWys8RsR7+YcaWA7ztUl/N2bNrg+
49mX4sbUNgdSELuz+bbyjuQGp8Zkd2Us0gfXqhrRQ2gHYDH+zyYVl2B9FnmfbI10ljSdQAv0kLdw
g6sDGB3gNu/NmMusrC7Eqs59mdiKcSrVlkA6HMaKg5X2h/5pDcShKBC3vPKBXcVUmBH/eiIW8QEf
aRo8Uzx0HvGIPGgY5VYvr9YX/Q8OzzhBF/yxtKC5JBUtftBQwVPgKRCBJGiNGowZyLo8la5RuSqu
gXSer23SWhVcojHosuWQuTgo98zXdzm+hwTSjvM7KmUmVC4WwEifJjiQR+u1YAivafglzZgCg620
BFAuos42TMvEIpVTv7VlNYjjbVUEbOhVYanRXLPhADCAEjcgZbRVdKq0qyqTH0/hF1u7r44vAasl
HYxkPMK9AOEnN3tmeowzhm5xh5HwRTA5ZJQ7sXvk6nLz8Ch9+R12h3UgJI5pQin86Kzhm/gL4jUq
gqk5oZEl/EU/9Y/8mXoJE2k8HYM3Dr/D5g1Q1GM94T937Vd9ghkwIczkM3211NFPpK3rUHJLXgA/
06eTy9B9feOz+qW65EMdxs4SwDvrlfzTExr4Xg+kgHAScphepc0MtPDf1J9dg9x2o9sWg68lvzqR
3JGfv63o/m1iqfd0mbUyxAG75qbz5FabhsNinGsafbMd6k5YujQTz9NLWYT1Yhp/w4kC4s254oA7
9owR+G/8tMxoChRX/vhdLhqTS5LZBawu5DmjlWpyEbIaZgY/JLYm8IVSf2g81igIMnsNA4VmTfkJ
OEIALgCeRhWD/2Tovgvk8xaAO1SBJKM/tGHO37Gmq/ekrMrJGYIOF5oPDYz+L7YZHy2esEqn/rEE
w6/g+CFke634PaFc6+jm2RK+mz/kH4rqJEzcvpiFRn79nf+93zwl1nN06pddi5sMYgBvjivrsGQE
0NpiuObTvPnu+HdgGYyHq7iNpXV/P44AQv2X9D6H9afCgSvMFlnjKYkva5dC9EUi2oslA5p3FhRY
Rr9spmdMkMrOlaHZN/sIbcpoV3lQZJ7KMg9lOmgyep3Rj4GTNYoJ675nPeRf9ar55L7T7lGXlrKt
FxgEYBHYNAdA9eRN17AQntceUs3d4LzZ35m8vlbmt/HVz5YGuTQKxXfJEhEd7fr8iU4x1IhNeDNf
Dg0Hpbi4G8joIZUQr11jTgOzwkdPOpevJStU7LxccirFxuah3UbjIy5WpnFKTKb3i2hwBhlHhnn2
Jx2KyVxVrBaw+PJ+jjWLIS0JDa0XkeFlVGnnyu0PnF/SipYfXI05z6IeyFQERKI8FfIVAkHMA1iL
C7OnlmnRuFW/qb7o0oXMKw6LWeJIhtMwEjVWpNnXq+59yS7tX7aLZ06V7obT8HYKzL6x55INV8Bo
jps7l+ASYf3U7NDtYI4qN372xBuqKy3q7B5RCN3taPUHDZXeTsH9k216NQUK15CA9Ps86p102bA2
cJDV5kXp6nhpYrCAfxlUAwieS/AduIUmp8tH7uhUHBWC+1aCF/ksnCH5nN2BkUR9X15YqhJ3OTsS
C7SK/+V2k107vFf5rd2Ys+l121lADaQ/fQWSBqMI+B83+uxdRsYgzm6p0/WnDAKgMX/e0vAj3DL8
6lFhNa4ZY29BIUsGr7DTrwhiUW3vRYODmkeWaVqtYtIakdhllUDLwwplgVIGJrXkhOfBiVSaZdic
03QP60V+feXlBuYU80emthmq+NTr6/kPhlKBUP7FGfaITO0TVHlS55LjlSNbFC9C+hlhFDU79u+D
Og3dpqrLy+EMv1dDeMzJ56JAx/a8wea3wUkk8bKsg2H0hPC2jN76/AUHZh0nzoThfYOyKdjwHxUc
7PFO/VMA2k6DuqOvMWYeuOr9+cvYKT+z52MRvMKGOgZvxDGS2l+4SNVt1nlp5UZYp6p0ccSqB9NM
iZVThddPkkCfdB7UMP8qJSX3ICUkoZ01dnYxxIVZ2yF7sNx+Pr87BWAP7Zu4JPQzou3APY0APH5K
kyfMixn/W2aDk098YhwE5696yjWxJBEGdF2cwuPQLzr5yNu/RYgWTjmzamHJnl0RvDxNjOz7qvlg
fs1pghVepJXanDJpm0V2ycs39lBbafUnNDbJ4ERA4RoqWkVpxQyYofHk3ASeJQiIlqZbVGdZa2My
hM+VJG8Tdn3MVWHfigsDXrFBgPJUNdQaJaoj/rIGX4wsthSQb7w590ywYs3hISRoCrSWH++x2rHl
zzAieJtCQ/V/uu+nZoXCojCuTRB1a00/8gl53cblMcT8iLEPXjyJ3W9VzjdlLkBNhgjyPLXkXDHm
riySsDzzQtECXaQUrRfWFLfumyuUtQsxRM+n//CYjGQxwGMnlRDaUm09cSiPAz8/oNZH3VWHizeu
cbRyU6xgxlgXlh0AKta0uRXhLO7HqZftqhufjOk+5x+5QE4OMSOB9eiN6e0lo0lKVzzsTMT/bQaS
AgePOHbyuzCQfu6omfsDAdZcXpYl/9V+keBcY7fhJ6fZkpKz/OtwiwV+ST+lU44Yl1x2xSoNbKFX
mengYF8FkmY/RUe/P9IXG+ge0+pqnHM36ivfTR+OiI3zlfot64v3XxS5MFep9DAN6JzqU6PT/E6h
eC5Uz/jBVzBeNu0abgFH8Z08BXH0VO3xQiMOcC+b52h2GKFFygsSuelIOMrx0Xj6WYwFaKAW69TA
ld2GPKple0WezU2CbaUw0LrBfiUQXIugnX01xrVVSHlUSeM+TQ+0eYBR2KuxTQ1WG5/me0fe+/Je
2DCE4oFz7JUtMhPOyOIJNHRlgA7xtuuXQ3xTtzPcGeF1WMYITztmSF1ZTHruhzK17qWtNttWcQFW
oAdFLV34/Zch8H3Pef/GLeZlt27xMeA0O0gL8NB4MV0zL+3tGSOOc0lXeDU4J7HUMq1e3yfKXIxJ
MXWfMyQj7QPpCI/456vxC3yc5FUSulObziAP0jLup2riadsMIEy1CcJFC0b/EGVItuVlbpVf1dsp
08kKHh1r6+DGmhtzeiw9td7jsr4ROixi5a3jpA0PUDIhepS4xxmOSNNvhh4P7735Yp8x6coYbMxm
G8Ym7/YnwvzH/Cvzr+IxAlBF36/u9Oz2XeszWuaClRWOxH4o7FJqZCPxsBdtVjUQaUsvacmIMoQv
UdhpfE7ZNbsLfDHNgWKity5DfuiuGnvdDKdzfpTaYAZTIL8f39mx0x8z5SAam9d7V5nLgYh0HDfD
q1Yexx0cY7lyTJwm8e/cDqtuO1tCN22IaDcIyDYvWAm4yb4qrYYIYWVtPC0+fccj/pq4gcN3sqId
oZi8/yG+geC8kXH0wNP7Ud4S08rB+TvChsVzBEw2PTPzwtbYNNdwaELVEWovMz8EpsUpmd1vtqTi
i264v1Gd81DEXzqF96GbAiNRfRktmRl2ZRDcx8DTYQqlrerEJUO3VC2aGH4qLvZwRXEzeUeOJm+r
niEiLXxua6NPBdXp7ix2Jd1G9MTs5o4ppEg/Or+ry3GbIHMRJOycQ4sX+kxP9Vx2ysOAkLDbGEyR
lHONEc94wAal1BfZb/sCFqhcvbNpecOKYk0gn9xr7le53Y3xJ5I+hnODK8PPVyxmQFJljZJFMzGm
Di0Vby8ly7v0wcCXUQ9aF+LWyAKBhVg8OmkeQsarlpKyg0IuZV9qvGqS6VvMpJUxfsSILKBP5xxj
OIFcxFv4d6+W7OmtTtUFy61OllK3joCugJKAUHOiONWOr7Hj3YTqIkPLzv9gjfaUQdE/OU+TbBcN
FQnDe2yJ/smj2MmRRtKCQhWSuWjLvmKLhOHD9OxUhCvww4RgCKyd8Z9HODYuTFiqHlkZRAwkuvPM
7He0MsPJUEBz22QL1b4zbI57psxS5eef0N8jvPsZxqa2qNlTpgx+xLpF7Er+zU8bGsS4TbI3nNlf
s0U2EbsM8KNg/GhZ48yIIG5U6xeifKJHZ3PFwM38zIcXnm7xPuc7VmD4/EBDKGBmedONRQTAlk6l
g5naKasF7Ztq4TmeVpbczdNLx+jjJjCa1IJycGFx4xXUhqvoNgq/z3SJAc4Mp+wXXCU4L158fcqu
CNqqLJR00bU0n1YyIKHIZJeQH0GA9ht6CejrbNkUfnqZ3Lzx9J+rIIMHVHOcabikCFZhIGxZKuN6
jC/NHQr+5KasuRrzFcVwC5PJXN7u0QeNa0MGQpv3o1WNBxLYb/lWQTOoLYiizmwDZA1Yud/nsPaw
AcWo02Sjtfrk9JQsjlw9sVH0tjPgP6cjIuS35mpc718giE8Okx75jZvpq1GFtvhhYsLIo03TP8BX
xomp9V6dBx7LBtAvu2ZeJi61BAuAqb2xwe4+egcA5wiPvyn60yro5Q+uijFRQS+Qre0MaXa4wNT+
WH/WaJpM6jheLz43S/RIxHokuy61yw8+aelKa4zRKypFEOWUXjLt6TqDO65+1FvpRmUW+CEXPvWR
+dt2Cyny0/Qg42y+bko2EgJgNLvqXb099MqqYTC6gebr5pjgluVfwX/j/Pryw5m66XuVlpNlKXwN
7YFA9Ds0lGaudY7RbiIsHkx7NrpgFd1iShoHyg+Z/VbgelS6d7euV61okfpD9kFHeYeCAZEnDokF
fDC7z66y/qNrx1lB4DcEcQid0bLVt2YWkLMsGTSgZLM0D1b2rLnxRCI/oyCiTXn5dwGNR3TJDYuK
sNYe7+eyjlc0xGgQzP7YQqGByGy40Lgp+fNP/eVRK/TAQlhpkwB/K1pIOOTd45eOvoNyVr1qkFKe
ZOaEcIwoq6kJqJDv636wkUXkiOtoOt1QBZr7LCKnBGqF1qnbbz7rMf1S1vq1+wWJFA+8aeHh0TRB
Va0NBeHO8Qj3q0OosH+1a7YK6el01OYznyLEAL4Wft6530j2qFhD4bz1vQokdhc5GwDthEnA91H+
NhA6GDZAEr6gSPtgZWM7Bm/9uQCDytYUS/fX6MnSey7TM9c3qPUENijCKXrdKiOQZEdoPhQYsKb9
LBea+lUx8sERlJ2P5BkSdi/Eb73ckN6WWFPhz5AtHf5bzO4wL8wglrAd3aWaLxiTvbpWWrnwKH4I
WyFcqm388XOyWk939RwLlkliVVC3vDwlskeREzt0c/ORgun8kmAdRT5LPCGOiiwp6B+xN4Z+eNHu
a17OoNisjuUIDf7wbFdTFtSwbMWN2q7KPCAHS682kfdsPo3koOQEZuNwYT3NhUG8ErOQ5zlv1obp
iviMvJdSe6B/EoKk3ny14dJoUbg8MuVEf8G+lyCKL67E7ZD8kzwp6LfC60AATST6Srt4lvAcjEf6
XnZ0mZAJ2+QgYLYqPPSnTUTPwC98KZyGUUm3/l1+yQyZkRPJ+HoDo0W2rvGJJm9z9m5x3HRg9nEb
lIR8144kXcOT8i0k/pgFuWqToyTs2KhxvcZK6H4006ARsvn1Tk6BTBYWXPR6n5kL+dJ9qry6QYfb
LiI8C2nN3+ZWag6Duqxkut34lk9RPCFArIOddtZsxtaJV1hsP5NzNGIbccjaD6zBxR+FOcHMEo8g
a8Lb59yoI0ekGRccvLdxYia/ok1skDYsj1lnMys3YRcQpOENAwlzeNI+kmaRVW6nBsNr0z29LAle
4pcSL9UZc2EA/B61kqPswpQMrbUBbw5InV3rlh3D8KgSDSUxZS6tCqTmuS3lTQ8si4XmvE4C43Ud
pkEozO1cteRkmbrK6fVHGfn6mhlcIhqjwCQWO/a/VXTGuS+E0GDnRrdoLxjOhywmuljUKSBvtLK0
+SdDe9zNoBE/kxj5tqsc36KTuiPQ/NOHcy7Ln/ij48n/TR5IHK8wkebv9IP5MQS4oEtvO307bebI
TVBOuly8KgnnIaiAyKwVDuekgXGLBeILP2e47qb4JFz4F/1uEzRURQf+fvbXP7cRCi48IItkUxNi
gqbRXOa6bZoWf5FjzWacgKG4x5GyFaH4V67BXqhuNGHOvECQbJHDGKkcRuU8wQPHi/f+mY8IYh4q
LX5pd3xo9CWMI3g6LtI+KjdVeaIbBltp5ulv+vEGeoJLJAfEgLwA8ZPUa/tzQd0AGVj3RekTNkd8
99SN3t1SjIf0lVx+PKWHKPxBBclg43V2vsgecThZdStXkDT5teBdWHPSAV9QHWQONgZ+Frpdoe5I
bWl8tJCqIivsF5W8wpOdXz9VDlH1DDCfNgZBM0xWk0nyc6Q6TgQvZltDG0IOqB5oTHOQPlF3S4tZ
6rYeJWFEiQy3hzQM1RpCADTkY1R5oBAeo1lk95z2UsohgQUiKttGJXDZwgamxCuul+1RdlpPQsoV
+uT5UOL0+BrRuQ6/DJaibsukONZcOGy0NAR3YdktLQpt2w37EVG/sBwR1Q6fRbej4B2GedgCof5K
vT9Dhp5tohpB6zc7Byk7KllLss2/H1tQJKpL6K+aW+pOTYKdaFG/NFYEF6DZkTViVgfl5avYVgME
KuTthOmqvfS7gf0eFrW0JquHHyOYrjYWz97SvpOXY5TX4u1g7W5sTcFua0pKBOROEbp9ylTTUR6U
N6juhOqL2ipZwInvEQuuJRNTC6jWTNwndWy9eKMSCz8EGI2mVwJF1IciJtKDpq2xYkxMe6gGvRhZ
93rPvstNk+sTG21Mb8xxmJJ1NvscaNoIJ482ZAISEJPSJmxef3nj6ygH++hwV7+haUS5n/x1UKZT
3F6QGbVOdmlGH6LAAIwmTA371Cjgk/Bk0Ea9w8qoO7uCgFHZmAWYmGDFvsIFpgIzPmllwJNEiGwu
uBk0QiYYpJ8IvyJMK2Yx0IoMm7WkYNpVLzKSvqYC9AW4kdDMe6/iMCIt6SnhlLOckC9qAUaxEAif
7qmsvzPdCptAuBk4BjMQ881fWSY+CUL7HGHwQDbgl3ExEE6OR446+cGoanZE/pFdqCERV8cpFgQM
ywdbertj5obJVVE9VlKmWrVoF8a+pH1+LbiEr8N/JJ3XcqPaFkW/SFUkAXoVGeVgWfYLJdttIRBR
5K8/Y/tUn+57221LCHZYe64Zhjc+NwddbPrZUh87DjW9L6LYtgmC+zW1LrvSL7uLiu4iscCuNU3I
m+N6z9YdP8nM8jmZFG2g/Mz0A7efx1FyYLEE0kWPiOr6LaP4/ZhUNz9yTiGNEbH1fRLbZLOwZhJe
cT4rGyFsM8ozrKhyd0Yls5dijzSh7FuqHEoBEpxm2tnAnKZcZQPIMsKiduHV/RvRdbJ+7Re7Vrkk
yke5wHW9vQ4crQ3oS0AC+O6CbdR+ErtNs9UfzjPa5wiVYBLnNrbBGOuXpA8QRoFOa+4y0u/ko9D8
KHj2ajCU3uNMAfGoD+Q4LGqXWA7gihkB9MmnJIughiGhTdIgthP5E84A0e4OLOnV2JHR6LB74One
cxTcaWSbY3G3hNTnOBFMiOGTEIuXsy60x3Itay77JwbF5a8uIyM+zuTzCM25covoqBFW8LIKIg9i
IUFqwBnz3b1maDoKDMNhXzwu2sN7DrvI8Jo5CRkQpunw40QMGbROfPmIw53HrJqO7FPyJ8foiNSK
OltOeEjNvAfiVyxrZG7rcm08gjwjM8N/VUGMrgMdDsdGD/7hRj2Qk1ZeotP8syIYcy6axbNL+/DY
03scALBGFJjzksSV7neOH2Bzg127XFxUmPWICks3wocKNoy5pCTXRA42grCniEPHGYIDsGTRleUY
EtH7XNh6umkAg5PVo6P7sJoG4rjW8/yIt0L9T3sn8vP8+mlVe7hI69dOXw3iXIV+Ghs3FvuU1Ccr
3Snv2ju5uyO2TtMvvIsFcnBF1IYIz2irprj+9QErd43l6Y3psHrx9b/8XRNSDzPfY1uQBa4rAtdq
iZkj4/7wyb8SiM36DuyWsABY0IohL6+mk5A95lfQKSA4SNeFT+z9Nv3i9D3sFxCMUaS9s97EKM4T
J9uVB1xWN3RMk/dnugYdRkfNUU/A89y1h6AlzXSPbmFBLp5hKSOnXprx/oTFHUlwNho7EKWssNNf
SQJbp7hGb4KmusRrQ357LWxz4SiSl71DSALcl7ZodjrTe155i7YM1aD75iyBHcO0ABdwaoQulCL3
5ETPW1+PdC81wUVCGLiYrkPivELkdYDNc1owFEMHAGb1Gm3uxMVlCDflgFd7gI73LvurXNLbf7zl
TwtIDB+eh8PRZWjAT/ABGev1s+P10q1BkkGgzJl09guxX7pB1b0oNiXCLyZza1W39Aaxh3MOhxGO
RVpkd9A0qskFdwB9oiFNb9o8cEHcQaAZwLnMxTgATJmuMISiu+ayoGMvctYpvTHuQP1wEC9Jg3ay
8BeAY47wqLDbElHsINtD7TMSdXEN0T9O+23hCwyFSgFeDIITML8FVhYUStjA0GpE4GT4KO4Guq9Y
TzcwduwYv2PgC5q57oycUsUxY1Gr0ctg9HFWzQ/mUd71OcUTBLaCGnRNcNAbKotuhSRePamg5Qjg
k7X0K90axZJEvkwYvTG0mubjhZSp3Twmmyufqy6+wlCqkIczQHIIAnCVvtmtwEZ4N+JVb2T0Tf9Y
nTnzwRunRUElRXfkd5wEN6aS0KMqh5alEEFn+S53B8weZfhGXgdvawhnNttXy6z45mxKa0RgesUR
7OJ+jWBpdWDq+GJZomT6cx3uog0SJbYAjqxZcsAFKV4cVQ5xX9LhseWdY9kG71Hh68j097Eg7zaF
vqHMkjqxAcJjoC5CO9q+VnyedO6h/Py5Zx4N2U73uePpaLEZQFNYzK2evGooDyvmMu2313Sc4eGg
+zziaVgpt3wnn+nY0ZbAnYIWhYBcZJf5gJmHLgamAJhg7eF3ekbqQtcKNOBRMpk4gZ54fcCPZymm
04gmaPTN/gcDgUnbAvpUH8XuRQzSF6qm5+jWzA1U/Mfni03FiZB5gEUnd3/Udpp6g1iI9sf4wUnB
fMvHbS9/0Ksfj9yJcnFJzHXefRiPbU9bNbFRnZvpoUAvq3kxvoIaDk6EseyA0B6UBtTi3+r4ftVi
i75qBJ2MxtrM01T0cGyX7VJuzG+NB5Rvnv9GqI6z2fIOS9CeJSAL136A/0BoyIRhicY8hWgnZ5XT
zGJ71tP8jJGy1KxKe5DY6X4C9W/uv3K6L+fbhGRi7URJ2rREujG8jAXzECsBPVSHs24eomiVYTYQ
UQnuMqIbYHuZS+oXn8HPkvcZOfCn4jWEHuF5nczpBvsxC/LLIBkabyqM7Ayn4dTWULsUx7u+oyIZ
EXQsxMUrD3eWerQ3OvqNjJfp2JiOqlsNaDC4xr0j1Hq+UcxznG61qCUVdDW7+6nAlLHutl/A62UI
xAxYQa+mQLTMV9X4X8tiEQ/nJ8izdlKTlVKLLFx+nsYxpwzw6sS+MzxmqHnl/vwScbfM43hKLDae
+GlPc/wZSugY69h42Q3DqmoozG+pfJxL14ofNYrjk9E1xT/NHbcXggPlr8ZqX6dK86cELOseDK2t
Ff44XvRuPwEHGvssO6R4CaSXbuBoAn8WRjYpDRBkKo5F7xrpw8Tp4J6v+vOZP59vzeehi30zvgMJ
c3okVZYwlQ0V31gRPOMxeBbYQ2abUnXNhxuVfplu6SAb83ej2w3Kqp1ZGMy0P+gXsDXaiFNOTxcb
91MWXFDWtP3bNKlMWp9etNqi5vAWOAsCESa49VWr+T3k+SxSj7MKrgVNsxuSb/pkUCYn0hLmLv4r
eXu+vxtgyFRRWDLkcFOAI2HA0CdAmtT9047q4mLAODZe+OwgtQDB4gkwLyyJOjrBIIkJk654vhqP
eNjMex94KjFpJPSbvPfL7kMhy+HIlKina1Ho1vN+MvkcPVWIy1xRcSRbzVoyfATdqUfYDbuYqMdK
VMT7p3aKFXeAofH5cJ9v9ePH2NdgcYDbjKyGYsIke4RJigtBejCNA8skL21W78/4X9Ofk09F28ES
ZBlG7TI7d4nDwgM28xXR8wn6uStHu7mguIIijPuuOKCxpRGMoBSw8OVI4VSIHe1+UY7w+x5f6OPp
v1Ur5IvY5KAZRL160KQNOtLFtK0IC99Kb/RS25sExyZyhGYcr4mFj8buHK8LusVXUhjpZbSyY/Dk
6jdszm2iOpn79MFojXrSM5xBTJmCvv56kT1HG4RKr+bmvD/bzfjYtbBAa8NhU9enDXtBQQmSCw9Y
KQ9oGLEBcDLSDhh7xPCnkOgWSEXWRbk6VHrYIIi+YiOCJxynOY7Eyjbl2BE7Yq18rQd4WJBB8+It
H8KRJZ/asVFcFWVVYyN1wcanGOycPVwEAXsApSPAZkqvcjmPOcijyGLFVjaZeaBIirUtjAx1hKJi
XXLId6z6Bd3l5TDzqeuimZWkK45rseEAzLNvVuwPBk4W3d6IP0r4FAj2oXSO1uI8JFupIicYly5y
oAPjJNc+OwrtZEV3AX+1A8wbCrbHVuUMi6tUFkD8jMhSKtdlt30YwsAkvi7yAIZMQl87+ysabN4V
UReVCx8dftXoYJnCI48jn6Pqo/L40FAdodKBonBCFee0/kIZRLMTrBenj5e0g0eCwlr6NF/bYoLz
6LHkRv2lSA91sRbN0cqODBt+pVz4TQmfzxsHNik3pVkS0yy+ydAvFSJf6i/qvD7zYHPBzSoh0+N6
OGFeYL1Iy50CiA395LfRu8JNnJekBWIAQu4SzlxPu5o5kDPGOU4/S71d3xVvwGKWyN8ohI0K7Yy7
JJ/bPtCgambuQNlUYGVuoncjt/qFGgzObq4IJVFHIKBEi/C+eupgF7ThOx3AhhA9vx12cD8guWrm
qdaUpfwNG7Mj8vmFbRPSYA43MzJfjrTqNelM8UshjDSfvVnTSpJW8WopNu0dJZmBtuF164fPu2jz
w1dNTwtC6nF8S0+T4Su/aPi1mJZzPnv+S1FbPy9l8k+reeCfIyuVtIgov4/8N8oUhfcSGgwQeuno
laeysj8jiDwKyhR66uwdDQ7yGl0GCSFzDNMvucDvyAQueGdU+XOaQ4XLyWAw1vEbAx48YRg8mmL9
Y6di4GE4tbat8yM1WSn4BJznAA7q2KJLysnoqTKXMFtTYTDhhDcXLoIq26it0TL9kJ6bwWAYAxng
a05V5ysPWH/d7yL4jQEYxE8anJjGdj/kqlcbilsjfWvjD4nD7aJjU3qtX9LCKlTqIsxB7xRd+6J+
F1Qktocx/pg6Hokbk0Y830y0s2f58f4kDdF0IuWtZ0NjA2flbW36o6N5oI2r6Z9Juk8rp4ScZ7pP
ipBH5dQ407k5PPrUQ0wBVoIPHZu/iacBzMxF4g3i+5Dmzlkn2CoRovUBC+9Yn9IiKIwwif0B6UU1
/Nzxyfka7xBUu80vW3yG4T0hav2mggg8iFeHL59aJhK87heqBPt8g9/T0AcFUZ/CYVP/bF6fxZ9r
yjP7euibmsZiKVpUeb8p5jt6dbyGyumv1K1X59IJrLJNq77xsXNlhQVfSVlk1u/sVUay6lsczKEH
kqtR2kCFypeReNwPzjAvLejVW9IHXNasP3Tmui7XEyQJI+znVEn478hHmqMIIUZPG9dRC7j7/hwO
Rn+46wayF+iv91+MXgGdSKDRp2/jTsT0hyiniOFGcAMPKLWr6EMCuZgGIVoJxsU5GUBuVwUmLGgg
Wboim884IKJAboItdZm6ajnQbeRu01aRubwKa4YZz2KMcirljcqu9IoxskN3S+x3TOtQ6vZDRcMS
3CrHS6SdKQSsw2afk4XeQ+y8/75ep2z6znilsf+nDZec3Bp+6rE4lGzbogIKGfRwojkDZCy4Maxz
41OKPuaUdGhURUWVrmQaO03LidWPH/4i9mkRj/qGu/ZndON0b9HXdFvg8uep/2gdpE60ODe9Pzww
Pyl9MNmSvPbBigo/de/Tet5/DMKzvNgpC+KaLFVx5dLFyAWTan6kyctQ/+qzwxD7RekDCyhY6pFx
YCmTfSIlGEblwtW/TjTpT5ZEd/CWcUyHKtVB46VPXcjH5+HAq4KDLF+kWFNvjkZ4Rwas+HaJIaXw
i/ow6Tg5GWRqAlBxquw4pHnZavql0BgcGpXyICy5GHDwgee7l4pmgdGQl65O90dLAcDzK2HejBO/
oEOSMAOzgDNzwtm23ktYZPyMgdS7Wb4hHYk6nH3vn4atg862BMZug5YDcuDkY4FkP2ZnatHEofZk
VcjcFt67kh3k2B+XYfeaLcMYWOR3TG8yZjbIhk17qt/U+k1G5nU/sRyBqXTatkcwJvc+rUmVojYL
Fbpz9EqgY+UrumUgRBA9iP4mwxa2fEOAY4nxG+39gEOGhI8tOVRwK/tvPWeF3iX1rabRi4yH2Z/Y
jc5JBHRszrTdN5wdki1UkDGBoMfh2x/Y4WFDmZTF0PS5Eky7sdCbM4o5OBrbhH2nTm3+A7gE1un+
dRsAn7bAqnedsvYUnJ4lxXke1J4YwstQHgFWJwq1Ij/MnrQXyR/1ygOQjoudpF+cJg70Twesq8be
s8QatfSen7BM314n8a3i7yLm4H/z7Cce4f0us/nlit/iZYSZp/g5gFG+kh+eTmYDrD6d1wmg14H+
4c4tyPmWwu/CJiSSH0qc/381njBsV8B3aWm+zpOK5XmxfgT3QOSYiT9T/ib+/yOYwlrkJhjePMyw
sy3E77X6Z1ufBRW/ZCzP56GCnf3Co016o72J68pR5hrEZ0xd3EaBuYTSTKjV/jfABdoT5qs1qSDs
9UDl/xokfU4beRPKigvgrXhLEQR4x3/9jkAxu94DYzN5MoF5c9Ke8c/nhqQMuZKbRUo3rw1F0sUw
gMmGW4g3t7rbAphRXPrwO/e43HW8zQJadfj6Y+4uCCbNVpj6Q9tZvXaVW+0pCPmHrWKj/HFltuY9
+1/6UWE4ClzpQPSoaDO3AZgCtwgbFj45YHxYBHRzyAQh7tzHr5C7Mjmaq+Aij4kJPmGP7TOgjO5D
Yd3/DCIvw3asXudBAiOTG4QDblAeag/TXnexg8EQPIME3zKRM4EcLwBkEsYOmPGy72CAJ+xge/78
f/RAjCNQoMJYLnNB34hk+DdWYcR2KYYCTwRUv6Vh5ve7174EbHTE9QIGuMOl2msufeciYJOXeIri
dxok5DDy8En4RRLtt67IXgA63nNYszgchDSRkCvTPvVUrwrE7VIdKlwed82jGEPKkIAPJypeTnOu
bENAp0zAY+cqfInRE5J5IJ7byOLKMGAwj7gQI8hiOWBUCCN9euxYQ8cQLhg9EypI/pdNhM8IoOmO
/DjbLRFhOCyEYvbU8BiZARXjHAYKz7sI9KeVEenYobueXe5eR57hnUiCIiAMZM4Iy7gNkl0etXWL
FXXtPgM6UXqIyptngi1foL2THu/lBFog3RFWHoEYsej1Dx0YbYbrN+UI2Q4GZtXiT2xaAqQ5vU82
BOs0B8N15Oko8eEqNvIKK0/AFsyqse1H6XUiI5DbySxlCPLwcL/NiB1IAIf/BhxSDlYD7Fh97HKP
zG/kDdwlbFJwGJEcyMwMF457YcnYF77fHBZwKhxh6OrXGUvD4i9Hga96ODis29/7V4zs9JOR9tkN
y+qkrVkbHARVTGsReiDWCJqmf+sGwA9rBLw1JiZ2qH/zS1jeSWQALaKbEva/cUAmD1ufDQskuCOQ
V/g34ZaHOhILPViDiNNxLRJD3fQ0wNwyMK5CWiG+Ov5quPLlKOtRqDs0nBwE9QgQ/Y5vEHODd+I3
yygtwj6k4qAy5bGwNOLcjb+9sKoefYhSXLNYAYR6lYQT3jvnLogXjrzmHHmS0MiVgfLLy7qY73Fp
dSBdUObo+G1pXMx9q3nl333MgwbHP5H9Ij4D2qA/10B3EYj1lzULh6qc6av/gvGWa/qzIRcnPh+v
SQqKuAVPLjrH/kUYwEj87Rnge6uFrxtmthi36aG4Fcb33+uLG8EIEWNExWqqI9sZryVbSnFNzGcb
NDfFVtwjcf+obag0OIeLq448YVLY8LPiJiICWEvYwgGh7P7uvPs4VreSYSu+Jl4g4X/FR6H/9Pd0
SMVgDXbnfLt4PuJiRDAQPowiVkZEqZlew4fCdOyXq17zKYWhBF6HnO/JXYluRJA8vJgTM6lSJn5A
wvxQ+hTBBNFNZSSKX6jPWcBmfAdzCw9FTBVpAZGSyU0RA4i35qtgi6wUIzY4f5aKYraEdC9ErodI
0hEvhGG7UDHzCw8WMc04AJFmgEsymqu/QS5mnsg3EN8gfkFfotKnxQLh5Uc48sTrO11IkRwTCJOn
ZB2TZoS/ETZGMyJJ/iKl/t5tgSeIuGhA/a1w3uFf+DtDDUiCK2yZX3/XHG3EqwmpMa9AXe7jDSmu
WYTKAKpwI4QqO8MTCCclfHYqXk8YPVXYQYl4OeGKxLrP39m6MkHaEk4yQpQtwldEIhnrJcxnsfSj
ufj/y5zNmLIQSGUizcW/QUZm+GMy/yfmFh+Xm8g0NHakn/CoS7jynK3/Bi3jpr11a9CpzHrg6xl5
xXKwTQxBxKAyGRo1Y7sOdB45zAc2BIYFDpR8uvuv8glUiDsMOnMxDuhdiUyf6IZry08F/oQeghsl
/GfwuxLxRoL6zY37//HxKOY/f2J1gkuEqz1P60fcZXHHeH18PR+ipTXfJX9jQ8x/cfliVREf5u+O
i6f2Z0MF5VzCz1P8SliDGFjoesO/xwrlPhQuSn9DyRsXe6Co+y+AJpZCICfChh+G94K2n/f32Ebh
uComLBFG6PD+Fg3A12atj6wZLAbB3WcZ6XAhFfNIWJkK3w0lXOzELc7xePr/KrlOtl5mPPt8s8bW
WEw8Ms082DfH3sug0s9xy3i65yjAUSV4hAvXcMUMFW+jhBHeXZltAHUyJRiq4tMI61AJ11M+IO3J
9m8x4qOKNxWDsGAqMIJ4HqN4c7Hm6TxS8YriMeIIU7HE6SwymlC+kzPGVXGW57pL7q/YN0rUbzHr
krhUiDJb3Gn/PpNYz8s1zbEHX1LCTq6dZFjJO+FrJXn4o/1NTjFpxFAQf9bfMW5XT+4PC2GAdDOY
u5B2/54ix89iWwfdGkUiX+H/lNjeYUIYis9/3wrfHcbaGuhDpLwJ4yzx+USCjxJioYrDIiMxX09X
cY3ieyG3c2e4bgjjLIVKSGgXy4hYjqiABEAKN4Q7x8fl+fIlhlcflt8qNyy6SV70Dyqm8wOSsGb5
+fvmMmCeiGu7+3OmBoutK2x/Fq5qi88iOWLKSE6/pYu3p7NzVG1cHaluhGEgHSDs+nCTFTdV52aK
bQUFj7jT4l7+rXxivZj5yucrNITZEeO/xbhtwdoi4o5UVosnA0E8vDtvJexl8NHF+iXDh4bwZ95c
zFkx+Jr1FNQ45zT+/xv3HOeglPBoYWfw8h4hdLr9c4dbj//Q98NK9SsvJw69OrwEfGEb9AhPKdwG
ZOixPT2gPaD9xjHfIsd7PrNHChirZymLUV/HjZXbuJAiF3P0QmzT1RL0Lz+1gzcjqedkzFbqwpXh
buwm6FE+SFAk+bh2VrD+M4TNluZMgRwDmAVVqNpt4TxVYTT6hSYIlZH7BPQ8wSKgusQVoHBSvBc/
ohy7xPULDCO1dAjvbj2zpeFcfKLvrfrjQrOm9fCwESX2/0Zw77eidANoHFhaOzEW+TVOiss07CI3
krHOKdghOVus8bsZt+alB4W2sG16gKQujczSQDAd6YLUFUlH80MD4UFoCl6rcGRxiyQFHkJj0N8a
/CQBZ+dUb+NN/52j4O/QVkWeyTeI3l7+2ry2cnuV0RmhLdeeodZiMD2spNzLBvtaXFTIwlg03Qwz
eKqQynCkATrbIhOr5S3WBjmNoWV/Z2CVES2hJVKOjRbK1zm4VreeX3F/Bk8Z3iLvtTCFlrgEsp2s
zefoGBSGV37ifuCH9LA4vmT8AGY0MlkWMEmMEAzJG9q7ZsoSynqHZAtbB+G3T+PFNjAQBKvWOefj
LbxY4lcnf4/pO2qtgtBl8SIj4AITjTmzOHU4b77WsrLWImcoz7016dESiS+u5de54S+WNlfEMjjZ
DwKoHGS5utfrq/TW/qrfZCLYTGUWKI82+nDt7qg/cLMsCOoTqgr+xCFZhg6qIwRuPUNzynV8joo9
jY+EsFCwXHpq+FZzCrs7mtdhr/g68mP1VR+Blr2Z8tNx1MVnKoQc0C3IBNGuXQag6i5wSzVuBse5
ovrKv2fIrsGp4jv0ZBJu+3B+rvmQuJdVUE1Ypp7erCFXd0Cy8LCJEhNchIVNXC4ulPNDzRZwbAfw
eZBj2B6IQTCsKlDyQUnTPvG/N1CP4vpdr6LmF6YAm7cR+TiisoWW7aZt3flPqa9xKG4PaiDUS1g0
J0woB/ca9WcR7ylJMKQTrol9epWxhaEnAD2mwyTXhf5Cozs9SMgZeMP7x9DRRIabZUJZx8O5hIwB
ZZeu9WSXj2+AuPl+aje4adWrlm7HsviC2BZZjYx9jDkP5Xzdya7SujE5C3NiBar3eXcGbjZeO0Mj
U8PN+h96Yg+80SEBxahtITOdaNJDOhBuO3Rd8HBBiTaWNHxunM+K9fTieGgpj90BeiTkNI6vKr7+
1DcoICbkH7wUbcT0AW3T7pdd5+hHYombbWSVHbnTuPphWE2br6NYyPmAFVE4WAuh7AUxLmF9gJMu
qY3QEZO/jOETEDKHMI4Zqv9aGFZKYwp03Dwq05fNO3ENQy7Kp/j+Dwin+mrbPbfxfU5U9TsYEz43
hgP6SqwUXOzKIw8nOpJ0BBrLPyDhAJyl2qTZqIpjKc440ERkcrFnqcVqvv89HOToFzYCAYDj36Hd
p5UM4zOxo+O8C0BlC2339OYfTy9JVj+0vPvK+43f4BMcDiY5CKCx9p2GMVd3QCu0SJxFQzYIr8K7
8l0lH1jVOONhFoTm7bn58fXuH4nhib5KZjO7uf8byVzNK1gypXXn8+f9IaHtFqeQYhtnIUo2vPnV
Bx2zju9AjNDggth1SwMrjSdBqjIbekcnBz0QTJUYr4c6adBzhrPqrU5BxXLtkI7r36e3qFunTUkS
QrtT1GRs6CZeDoiZQHo74GQFu986w/ZRTSIam5eHy0lU6f+9DDjAJaVvBCfoTqKzOR0lSANSeoZZ
EB9AnCNe7gEomtq0pqOa1MRisBpWIPyJUvsHQFeCoxipGdtVGB/y7KtMV3Rhbz8gdk1veq9mJb2T
lKNlXnoyIRkrPsj/3COUYSbOHiY9otRRvkRvc3vHdaymoPLhxhCxAkE3Pcl8iJIDOxwQ8Vmg3Van
i55tVi/txrexZuTFsf53l9hPDAiyYRUvSQTi3/PlhRvyI5DfhrAtOJZgyGyuFW93L4NVsaNrLgt0
Md+cBsqUR3OCwxsvf5PJG5crINb8TUaR0FAng6h3xbRMHILJZhY/fsidFexlMoKWgP8P5Dggr9S5
+haxxaXaQUye02HHOIRM1d7uju37lNgm0kJ8/676FyCm7tO8whvAdGBPQAkwiMgqRN9DAuqHBRjj
SsOxaTrQRNU5pb+v7niZPD8R3xnh+E4jYXEnfAnNTlsxquyDPJw7cBkaIMZnyylgfG8hWSDAjEr0
B28N11f2Qf5kL459GmHEF9bSdZpeVtgaIahypt0UuuKLFgslLM/pV/Qsy2tAXkjPuUQYBFt9sutL
R32IlOPyjcQALzthh5SyYCe3TFmqyBrl5QTREBaGJyGedV7rhwnzBiXfla4uDDVrpb1rWkBfhr60
VDpyG9xBdDepsIGBwZtNa7SmyVI8xG48TBsZzWcIn9l8+R2KjX0h+KMCQh0RRC/LrY7WJArvZ53V
qtuqb/HSMnSayJATDgm9mngpb+YMt+M9Wj6XN/R5y6KDaOhzL4ww+6nvbk9M1jKqN9xyNgeaRlia
XMHt88xGnh5WZHBGNtxOQmb87GHRSwUJTwHzg9al1+7CTmbHW5Y347NEePHW8iqzZT7fROtF/t2T
9gAHDMG3VV8gwKoe63NimQGEVwQNlvYzhcr1vs/B7gs63Rp3xpaZLe2psGtEW9bsgHlJgNeEjH97
tDo/v2LWetbAPUDht0ok/ZllJhlZg5bKafEpT3jOPAcHIh6aDZ4BpKkW+GaGlmu+7vcJHAFM+ji6
iHtdf67KA8s42mXnAtLqrpCU0X6trV/S5r6BJSZ8SmEU4NSJw65sk8cBn7QPP3EuITtpoPpiZ6lt
ADDpoqveQyOewThxNKowYqHHXNNM9eLxKn8w3iML0opsbTu2Yed1Zl7jWGCsE6pwUrlKm/FRgIW+
PIZjRIe+sYm/YKXHluSD2bGgHeTireqotaiVVDPYXIlNKZC/IyGRBLshxIyrWTf2bsMBY3IfW1gJ
Q/ZB0/kn9sripsA+NdYpDqucMie/W4Q/fYGo/3BAWg/lT930kDMja6BXN62btxVNJBYtkRL4o+5Z
vjF6L6FfUrMAS8ZrGNByc+k+G2hcMaH1Jn64R8qRarbyRewNH4JUEweO2U+C3PLUjpchxjpFEIGG
OOxKt3mjncfa2c23otnFiSEWKxYvp+G8jmXJavrg3T+AaSHHpCdi0eyRubJLETRoWCAsQzZWiHw1
VBnUwtK1fdimm9r6i6hp0o6FUhUMWzgrge2i3sRSiZpBgzY772GjGKcYzxvi5uDF55hGefl8y2oU
g0dRCtHLwHFgWS/DV1Apy8H66L+Nt7jydBvcltl/pSu/y2hFkAEOOQSGuBE+RlpLFgAyMlYqKwzN
9PA+/KYN6t5UdUoFe+YWm5Fj9D04Tqh9Z083my2P/0ySyDgLUjh58vZenPGhMHnQ8MGW/TrZGkn4
slt7eh3v53Xz+4RtgaToVzGDyTJiS518qnM6Ptiu0FHZoybrz31nDZ/Pek1XQbpGeFm42UdGQQCc
FXdB8V6thBAf6tReommQQJnHWFeoRCg2kPvB9yc+kQXh0YvmT6h8wR2gQQhDt5DDEiINFpTn5Jrn
m+lLQXLxFlvzNd755sFAcURYhDORM2IXNxWkp3Yx2DGElVqPRYq81Cp03Fg3iYQg1qnSgk09/zjA
uBbu8eaBdIFFQCXNYev9al3D6nU0Gks922/sE31QkrEm8vfIR0HmYGUVLvEwQdBaw6nEe9EcneY6
X2Jeb/5iVYRVBRCHIKSySyjZ8gNuNyg4EgqRb8nCbmJRDE6Tc/2r4kKeGqRldFA/uGCR8UTp5tCo
f/775U3HVf5PguEvjDFiImAgbRKc9sHGfANYQ6s4t/lTWo3LdGfKXxAJxASeiQ19Almys/PH+iMF
vnFmMGrWNOaeDq1FJ97Klv+hm3BBWACbLSucruBbAFAUsvEjtBWv2X4ZYuQv9u1uxsqEp8GygLPE
KWk9wbrijB6mZ9qX9G33yKlnOjl43YEhIERHl9P4BZk1SM9pUOYOmof5JeEoTUsHs4xD+TkicxXa
B8Or9q9dEsKhgyfdfL7aZbvvIAqTyyIsKXGnRkr2A293L9hCzVe8Xxg+vkj4V3QAcoAJGPcnZz06
pWnQ0SlK1yhSZzAYJwgq0Oiug12eh4UPmQhKRdgpHJfVb/1wnbD6Lxt/cs1PzgjMP5vmM5HYzzdt
1aZCIQOSLEAvshlu+cxtlGWOwrO/vLz4ozH9KH3Pqssi4p6t0mlHOyWjiEY242G0MmFmB69K+cSu
cTFs54ZX2oAkR7ibqMpFXOzjC+kiSo/vntzGzMYPRyNA7YN2bvuFaUJPOeeJ8DFGE+EMBkqbQN7B
qVdLyC4FdfQX56Lpg1wimklAidbgFheTaLt4jejE075NXNHGIH4fVcqRcHifG3gyET24IylhckvG
h3xBpZyUjkkZrFiPz/xrfsjOj49psnhUFY3EGxyAbaB+svPdneRkfPX/YCWpm7kjwdjHnIioGj0Y
x62h2/ByWiOQ2fzI8YB+hBlW7iCaRzGHwE8y/GLaIinR4Avfqo9qR+nAIptHRznBkgKfMespr0IV
4scCSGSt7nHOYBGtP010T/AJORgkw4u1FcY6vaDZR+616ZnqmVEvWv2xLygw2UH5Wl9qiteec6YN
HQUWjqSRvosdEXrtdzguWbnMl+ZJpdlxQfQptF/wGl9OL2jAdjk5wvpnP8+9Co8oV9cud4xRZHsb
cvD84eZC+1ZH5zFu54c0dh7aWlU2971w1SAm++X3ybFB9qNa1jsffAReaDzze+GNTxf+ZEza3Tm6
GiEyGOalARUafPAqncm7WcH0bckTQjEAjZNDN57nnInjdYxWhliSeDfs0HQLDhoeWTgqgV7U34Uz
WxUidu2Khz62rtA+sOrLrFV7M1EwsqPERwlLCAx16BAmKs7qyKidJ6O0ClZ89R3yMZqN0eYWCxYB
mVdQ4LWtiQsl7Ay4R9IRJyaI33HY/IME8vzknAPVarHHnwExEw6vutURXwGo9QWRgmDHHLuPyWrX
jw8I8iAzguKO3L9CnThyKOSLcGWDGOt12BF7LP8Ign1DjS8WHw48GE8faS0AA63TY1TTjVucMHLP
5mGnU/WBn2CsViWhNj+Yyo7XKFnLib35+Vti1d2CDUVFfYVMzYf4yceIPzv6jq5+yADyPJDsSQTO
NC7cj3/30y+rKzqEMzoKch2xGI0WJ4iTGQ8IY1BKCJXaDv8TSfZY4nEcSvZDYIgOrI8xO4IDxWbG
mQErnfmNgpO5E85QKDNtVD9G/kOk4FLftQSx7JFKZay807KA0Wlpduvmvh7k1Iacut6183HCTRPy
4WMpiv9l/NurS7DN6AdhGv9p2HNi/N8jaZqInAMuOqpHDuMUZyluZPXTvgccj2Uki9GXsB41bSle
zcz99RV/9vK72Z7gufc90pYNLiOwjeoxbBZr2DWQoRQfmRhgjoUAEJXSmRqKDC67vrAc6NQOOr26
6xwjzBQany9KklbeF7h2wcOjhvCkYY9HoXMiWLpfafbr+/mlYVSbOHnrSqfSGQ5VK/R4/TpSraGn
1IgNO6pslfNY9Rsfyd/BmHEZ30x5LSMxAF7prSdHZN2RguIq1X5vV/jctx9oN2n4/AOmae3SL/R1
lToIk+9kPkGm0E9JjSGzqWLCnbzL6MoGT9obFlVx6UfqVulD2XTxsi6yHQtWtO78vUHzPP3RouVk
wYNB0lWyW0OMoDxSNwMyE1BeF1uZPWz7Nsi++cAuZwPTVig3XAyIbbBeJ9dp9j/sxxU6rD8tH9aH
5LY/HJhZiHRglQALWih0f4yH/4g6ryXVlSSK/tAQgTevVfICgSQQ5oVAjRHeI8HXz0qIM3N1mu4L
AmSqsjJ37txJgcEMIKBNII9bSjQHS9IEYONVN7cab2Ve+7n/sGvAR/2il4VvqFrY9abFjBKjVdcv
2LqDh3busQRALP1m228LOdqs1nGqLcq9oFXCvkDQaNmUaPqxQm4kv5pvtbHeKgQirKsKbS/GtAs2
i15hV8y7S18aSiikdFftqff2Xr2LF98Kt0IYPi4QLrdPs+PV69C+Bq8c20GnYdJ5xhrZkQERW9uk
WTDjaIxSDLQpqsrQbXv4a7JlQ4NOCrlHHx7apV9jOtSaJzvnS8e0h0RvwsHyIfmxOtg5VHx81cG2
Af/P2IHQ97aEZnu7Le0kDORWdiF86PEWrwHqrKYJ7+gxuun93w5VP3t9snc99CD4vLuTjSiFoPiV
Bu8aZwyKA+pxVbjX9nW4bS7PA1YFeEzpyb4jSQR7wt9Mjk+HEI/Pq5o1pOFFBvQ53u77BAUbi9IG
ujaMKX/Fkp2tXe5AGq3X+/NoDbMR2kLdoNhp2kAOSYOso+YXHuGfjM+QUukzOENzh7ZF9EXoeB2D
aOdcH3l3ai85KaZ11aL+ojElRglPM1xlCAJxa7qWolcLjIp2wYgmIEpyIknfWCNyfOlDQ7t4HqhZ
XVgXFANRczfLaZsDMffkYVmrB6t19DLhQnRgAep7yiV9w06xwFvj88W7FeY1BvEDVp0HW4sS2reK
0b2gHJ06G1IqHrTgFMYCuyAKAI2dTlMXSt0yYgMMk378QQln/ebOk1Xdj+G2L9/EmdZ5TE0Hc/ww
AuaD8KDOXEqfSp19TFC6tdY7m5W/HJ3pyN2hfsimeJ3yZX1GUTIfov3WACh0cXbITFPDtoG/Z1s4
9yYJQeAGoDAKDSqaut+txRJAXlTUDLc4m4DGuHKHFV/ImdGUT1/32qDHEFkxdCaDDD2Evc1QwrcC
Q3wzLzOz6nRQJqfmBsbM3UGDvTYkaNlR6+9QUQS4tKPcssfnHd9OhfrijGbDw2pvh/9DEwHr6ZVJ
BgNAneyDlNJlI+DiGfQ2iptggr0NiEnGffCMS3CDjbtP5xDn84c6jHfI/m6GcTfRGUVcrHn0L+/B
G5vY57JRKd106P0nmBbErCPdCwHkRZdqgx6o9QoYhBSbX3vtCRyjmtlm/Wi+rc/oP5ty3um0b9kL
c940Orql2zy2DUTuNQRglqbfz1aj0fp9hQyOfvg4tCjrb3uXcYkFQ5fMvb2Hb1QvDDTlfQSoA2j4
qbShEWYBs7ojypuER+B6kHPoPdeVbZsAR5mFVdA+9Gm+6PD36ALXuRt/41fhxzxD5pchhKoNiR0T
j47tzVax5PFDRvL3I1nJ31Z0EV0NfnvIXnN7Sy2cLX9WyCZWrMI4B69uYRyDc1Agddf2CkP6h9Ix
k0e07JT8tqgq4I+WwtE3bkalj8JFLyfEIyblM9+JUL6+KdSL++R/5PMld54vNg5fSPfO5BzVrMew
bCJ8bNZ1MyHOI/9W14BBZBVRgbaQBudxx3aAcgDMBQKuViVzVUlpiaHJ4hrU32mWbJYLAD4ydHc1
67c9YAVVMQhU4TNwGayca3jrEocQy7yQMNLZKcy5IXhdKBZ9vMKlYpIeJfeDvUUZ3oP2CtBLUu8c
7S7GUbpZ1Jxa+mnYdOQEJte4INzngtUeHiljYEw1qX7AeCM4gONXH5edZlr19wagtEbnR+H38HND
rfRgA49DW4dBqllZed/bfWhMJTQmCG8xapgISrSmQpMUMB+oyvoRIIVxSbttFtJLslsUb/W2UN22
nsZ4sHohhgI1UXfYBiv0bLhWVNRpSdDSeZE7OvfoVarlh3SQn/cadBvcmy2fZC4J3SbPpw3rrlK8
IHMTAoGNSOmOLvE5PCF6/4ppBiJdmq3+3kyHfUSarGe4VX3+6mc67b9gFwktTnLi10jGoSSn57Y8
+zGofzTqfLn0UKRQlXsM1qYgQHxv20etVqu/8Z/MJjpQaxQO9ArRJb3hMjOfudxHzkhe2DMFVwc1
AMNgaypOXe5Dwc2X3ci5MBTk/tAPWqV1M8U5UOAwbE9E738b8Dey6DKUZWjnJsXkxo/F8aKj36VL
a4DvUIdgzH5krn1iS8oPkckyZLTT7s5EM5+x/psDMg+kCd7D+Py9LJmyVxMsix7hkAUn1AHT4E90
4BFM0wiBawImfXDbX9bW3M6ZeL/5+nChvi2w+dFlQLlsdBrcmB+HQU8IXS9Ue19d+evmHoMHhA0a
G8OIEDrMvNfuNfptHtu9GqSMWv/xV5/VZ6cJtIaqg89fDkHPKZumQLhGo58E239zS39ClijreyJk
PLkWYgJ+tgE8uVb4SBcCF9Hcco4VaNunoVyqyVv7Z9VL7zpFx0Rt/IbV76cpPXxWGXeWZCjXeVhz
hsO77rskf7639aDGFMsbXUJk7hx1eviMbcLJC8aW4jK1YJlFd7YJovXbhPZZNZpQWUv2HJLqIXgb
La+zLtkt72WyRg0L85aI2ytbFaZk3TpAEn0beHBWhWbtBXsVMni8a3iLW/6tn/0JeaJmnIydJUMK
ZRp0Cw4pEgkuMQBGuu3Wpz9jzWMPQXrlysDCHWVLMYA26CA92lxSRW+vCv2p4wh3qGxTqg5RpRk+
zXZImEAzVlgt2Eg4RmY2KAzZkOnDIqMfSjpf7PXWP0Y0IWlAHURxfpGN5mbDyKjAf9PSZ9dtxHS/
Tqq0l9gsIOuAXL9qep/w1YRhF7jCcP51q58NnskxAuzoxJsF+YrwuaZ6rstTrLPou2Ngy+g9693k
Mnl6CQBbM9ggG+2Dp9QDh0bZfpUWMfq1RR7YSNAPpR+xLdactPcnvj2d98WmY/eFrgYdswX9s60R
v4SqAKcHyXvEWA54bfAgwE1FbSfHL3Y+VIqK5H8V6jVqMWMS7iAgURn9F/VebiH/uMcOzQpoAMkb
jLO9619HZQgpmjZSRxCJg19tA4WQzDZQXwkKZ3uw6jfjcvAIg+h/MQFd2GL4kvvwjZj7S2UMxiUy
VfvprakqSXtyioIy923YBD9Ah9QEM9hCc8+NrGSWaxohc6r0aDdPcolkyIbTsPij0tJX4BlAGvII
jBeGEZDc4NfsZoU2UyvIQFWi+rAWZc+kdkFUzGj/NWz5y0LjBDdFN5nxRnp0rixCL/wivfc5MBoC
H1UjqohAVY4DviwhUTNodssxXXHodNTpbc+K/XWbgHJ5WAM70NeHhkV7fUXDF2EmZBuLbqmsoxe1
VUgnIFiDyDHOL/iOR+hXRn2WKLj3gC3/YoVpGoS9+WZZgdaBj1jGF6m6lYh7lKuSmaEqxBEiWnGl
bIH1tDaeE4X1KWdDlF+YISAI5EsS6G+1CTxB5JxpgwLXZVFKuctXG40WoxFVl23u0995cp+cJ/X4
/peNkcFjnC2ry1P6ns6Hj3FGF6siHe7D1vjSv8XVUXNFmSHUIWhH1cVusofZ6NwDiFQkcYLbEB4V
vLGq5gpb4pBchgxt1pOtQzuerZYF5hhgoNcHtwEZo19xj7C9hrSvhf92vuoM1oaijfmEFi9Qy84L
KhJxvMt1gpTeHuwXqRo6I7ZXYOylm9liBID2Yt8q6YesdkXnzJ2sf5xV4eqdBszRpFYlMdarn5G4
pjEMqU26gnUsaFHb2X7FFX7iiVPiPHv+zXEC4I8gZbVZVB/2FYYPsXmm95TVlxCTRMtTz+/Gu2U/
yva9gFVk7LmFF40WSynJ7lATnWqJGePPqcoR+XVGlNrNyY6jHKlPUHHqVvmv3EFyDXUGhAyoq6Kk
xso79rwz6lAYcbJbpcG11j0tSkcYChQfWgVdGfE2ARGgaa/fE9pnDMmPosG2YvqCwlPEmuGwI5WX
l4xty9+cpA/B3xGMZXtc5fTA2CPV3hEzdJg+mal7RQ8zffEvklF1MaMG6q5ulT5r++7D3FI0RkLC
LK1aoxuYGE0pamqIIDZsTlRIIEWHVZqSZmBx7xDrto9uCNsiyHwPLsvLAGLbBI4hTYcJBCuSsIKQ
jMQGKqYGRc28ofIHYP2mtHb4mexPdmOS2zU6021JZbZCNMZMlKafHf2MHsOcbhJ7tzS5LHFJ8O+l
scQL+vecbmUH8ufm3K1CiMAVAybIoWk+Z/z1HpFaxc+pwwarL55Ry++kdyR1KSzuIn6OpAvIHoFQ
4SJxW00vF1DvuCW9HFu05ETpq4ekFpWr1GAV5M1e4P666iOOh3IReu0FbDPyvoMMsVIgeEpm8Sxg
aJCNpXhvDUQB6x43sjS8QG1Tx+SC94BNpksztZWLktcBMkZZlNijYZClJpOPSGvbL6d53GKIk8MA
zDG3tECebIeUTXcBrYFMa6tz3LnCwEMBC310MnZZ+FkRyGNS70gZwjDgk5BK4V+4T6u9xwTVFBoH
U8bNZUcUGxUN3eyBmh5xjqo9lGJRIUXjZLPez6XnyoNmvUBOAESE+ZAzGvBETKwIXbtp+YBhzXlf
OdPnpDWg3vFBNfbB/izvmX5REpAB8dLquRxS6w+vixpjwiDctT84wZTnlmdFRTJJz8z6kIWbkXei
Dhq54wJR9D/odMz8Oq0ugyaCelItQEXEuoxss2pMtv4tfqPPQzauoM4XjFehmH5nFWAYgd5lJlx+
2sbxCbM38pHkChF3w23jhvDcCXe6jiVH1JUYnfTU1TwQR3r0ekcU+4zsydOozaFMTuuXxZkasUbQ
8mldFN2jPECIanZfMf6LMYWli22EI9Y/Em4ghNyrROV+xdslKEMNtl6tRQ2ifnQxwNhDmoe8aYeW
vOkDyFykZPYtxvMdwHu7TS9UhC83hOxTmoTc6FnBoICCQEapS2eQo4Gzd180rDrC3FxYqKSjo7ez
6kzT+/Q5bZDsEf1EGjE+BtDujhGtA6F39puwL8y5B/mOrikf/LryCMVMTQFdTPqZCoNSHzs1YK3A
UO5Oem8+IxpN4XuN9x69Aldbk6w+rtlNV3v1GeJiVCpfKem4DR7l+H7ysjyAJOqWgTntYy23zJdp
st4kyEEl9cl8gnqdfLZVpa57rm7BmdYOFOCA0UlVoOKP83AXAfHcrXyCqBhiPQb+wwDg3t5vLbyb
NbLnrGzWs4mccHTj/q9H7Aga+/YvBK1BZ9Ueg1KfqN9Dc1R/Wpp0XkijMreFZpbzCm9BkdxGzTGZ
7ysBx7iK27h8kq5gluDNV9V5uZlcQpDs16pkzNM2mOHoubOogX3GrYSc3nZ4SuZAyAqLj46SV0zI
KTCOkSzjvq1egmNS+Yji+ZyUOjn7UW105UWqFQiSWKUvIo8MZAI1rlHYzRtEBVVMs1XebXiHxZPK
eqw9zEmSK1+d4WpjBtr1WtWgSyBe2ja4Vp0zyYRqGyoM0nAIlcFOuXwIg9HHdk94/GVpnNkqTE6I
fDZ2obVqrFhUyPIgIUqyGii79DafNO8G9mQwHIRC9OHvlgGhtQAOn7z/wH5JWu2ryiRlgxEjpf1u
OXyX8HtwFEF/6dVTpXWQCYTfOPtQmVANoaz2nUKZ+3x7LQlQg1mEfUcseFJ11LoOM0mTCN6ESCca
YypuQUCAfHHUrcWcAJDxxzFJjyuyXRQly2E049asNiuhEMulX/P7PWiZrVEHoicSLOpvbnVMqtH7
JBqi8jQb06SkiKhnb6jzpEbu8KzgzNDUPWCx3EyZhma3Ym6mHUznFh8dQItusttU1ACZbAwp1Pqg
epB+Jr1I4oGiZ8LRGtqIkgoBEM4p7F+9wnL3FHTqtNehKZKiPWiQpfgNOSEyrjCAW3oaN0l6DD/c
XAp4RyjMjKBr0PSPtJ60EVD3NB9fwHsRqbrg188gapG3e62aY+o8cTfD2qjtU868OmPkqB4Gq6cU
WVTCckgK9PRJ9mukF+hCYyLsVJsiO/KYNmn7+5QDf1Bih1wQSZGaA8VPyJY9TCCGEM7BYTIfPa5u
3YZRO6eFnS5oZI3VhemOXillyBiIup2vZ7g9M9iLULfHpLzIyyPqTa32eWsxpAG+GMDdBl0s6aJN
RwdFQRxUs7SxpHVLvxKfTeSSAQcTsvyQkOkhVNxNegFVM1JQ5I77HQazZh5laJBBrV50+u91naGY
IE1STjKghuPsle5XTS5+1IpwO+i+J60sc5PGOAfY2/4bvh/aoGOWgevqlhKpsAirTnqb1ugUllnw
ykkI3e2r1xoXSDnzueeIgBkOwxQ0yDnPrqN9SAc9p3ZUmxWu9A3XA/UoWvbieFhS3kGZRw8x2Tja
hzv491uPbyno6boPa2OcDgKkWgoFuRTRFWGyWZCFtmlMNn47cJHfMSkOJLhSCD4kGqB4Zg2DNDhM
A3RkYHpsGL3RNSVF904ZYT+9cgw8i19nUv1oeOghmFc2oBoBevyH2B5VMNz5TYkaf129aPyqD5lR
3sNF5lLSdem6YF9qFgCy4JhBBP9YVyzQnFhBb5wb7b9t+h4NKaQjPKyC5BkPqwlvQwovWjeXZZio
FwCE8jhiqJyUL3qT9ImgDqsynZvb9NQyaVNN03mIdAWEOK98d4Bq+QqrvmzBpINGDjRk/52Smk34
s+8ynUtg2jfz/Pecok3YHt48yeXQJHkDKaNtHAeVRfEx8YUKu6A+sbTeL193az45BJT1buztXO0W
O+k05TbAK1kdM+M9PN+NEyDHmrl48NvxJ8jR3kK7sp+3nGtmwERER5SMAlJm5Glxkppng0rlcopr
RL4XsJ20OLPjMX3Rzx1nYG5daEemWwdY0AgTqWy5W77xqaeskPumVU1Sygsi/mdeV3s/T6hkYXi3
nqoZ4t2S2kDobB998HDWVKyU8BFpx0fVFISV1dPHFCKB05CW2BiYfXoeQ2igZQSuCe4R7+rE9aAJ
M1/crR12a9hA0pCkTq9Y1R20EpLjsGo8uzQmeBIQYy9JuZKbLFcR0nO2In6t6yA0A8T3zoh90QmB
Bg26Sv6E8AMh/JYwcxoUEJMSpj6EWH74GWxSPLHt+gmOD8ec+rHhbXDaGPhGtI8KCEd7pbSI5/Y+
6dDiuzY4p52lqOtJ4/VdjxHBKQK981i2IQU913gtZ8rQg42/d1rEb3599BjkvTcOiYHP9u41V7hO
IY23uzQwic9wiUmZYKO4JuPDqLN8IgQ23cCSg/UCoYbKlC3FGVwdLuh1DOJuNZ3M74QvrzOqzAqv
1ENSmcwIQx18cobZh/3eL+NFTV8hZGJnj4+RObSyNbDlLqPdqXbvg4fo7p5j/P/g3T0lL+gDT4ET
IFI+FvVJecJKV5dpzDz9g7UI1ROJaUmtIszMVY+b03wCgYHlFIji1mMlRG2+fTFgPiIHjHHPaeUH
y1cIdafVEw23v9qKgcjIh1hLzpnnyTuOSNog9X6j2oiY9xg1bTLxwHbM3gvcpIxOuRoj8F4jK4F8
4TGhipzInhNefyb13oYEkveSCPGVnKHxG3lZxExAh0iwMahx8RDqtN9gxOQ1jAIhLk16H6e+5Lwm
9zWDAXW9Ki0zqwr7hWJOl4BgSGf7PS1aurUhvspxQd+Z+NOvz5ohCFWKDlRlcmHZrZC81hPmD64O
/WE/8XyUK2fthz5VK5ObcVS+52XqqUJ/mZzBmsGbBRIe9kuKv4dcMmNr1vzhRkW4lWqIKhhY3VUP
oTOaFnsM2ZlWWoBJDcDuFLqvCYo3LFR01hFvk+1o8/ahu1GuPEkEANfPBRsRdD+K7GgVrTIjilar
rR3ZgwEmybavhoqiaDCI7D97umKnTwAEb5c0FiuKXI5muFVRyYz4WDmG4ZDjTVPpLVxRUaEA0EEB
+zM5z7Q/S/vD2YwGamo2E2UtUjBqMqnbk1lvIghiFQyRF8AXzJ7kXT7WjFf4xFmvo6RmU0BGiE7G
G2iZPVCaAHXqyHsY9FvyIJ7sB2YL+bTPswJKXVX/rvo149Lnm1DtUhPfSHxIRAHpt8PooInP/BhR
SEjfyyf6/nvl7zksgbEnNZXk2s91uDHCdYJ0LLU4F3c26TVtOH2TXDcUN6yl/N5RXjUmvcnLkFRR
K24idsA+mKybwTrer1iUO5pEB3JH5TDlDG+kvJAh5tz5bTd7rAkcI/FcyFU5qkkCvYRdJSMm5wVy
xGNhzMp61stNOXfJOMjvMz9VbzZL6xRgdX5nzb0BOgCf5obLUEpTeYLhsLOGaYobyKgQLsfHZ6A0
3Yhb6/KP0cFzvMYbI1vSDmSjeNewz4NbqD954uWc7cJ3ZcQIfCYX9m4mXIlJS+1cTrzG0SfExGry
1FzHcNkyQmQNe1T1jmn2oTg1rrSf+FtIkxC/v6dHqaCecPkT/2ZNwtBh0l50nHFzdmpU06OzsQgQ
wA6WO3VToyC4KC8YsYQbI5JPDjuuT3qdmW+ohk6m+P/Y95dhrqgskU/z1iSWQ5+ULx9IHUuNkuuc
WtVlEzj6YjRNH7SXw6raFOpxBk8OJPR5i5P4PmKdbiXOXLLYxd98VkXU4u6AGzihARPQoKznoNd8
lxOGpOs1osoRgZaJBNYX/Scl0IU2C3fXgHU5vhvT8ZTOtwasY7PJHll0UgGIEZst2YLp2LwbudUd
/A2Q/7DtrbYH45XkhlaDDmlYAi790rxok1OCzmJsv0kx234oJif/mjDtB/wXbXpN+C+U/Ru88S/q
aHs87lIg0IVJrcZTeo4pnpjiSKkuz3MECUc25RBq3o5LTIfL2W7RfZldSEmmPM9e026hzfFYcSpy
htM277uowFugY6enARVxxjfbAeGfjxjRyMgYZb7Xsu/DNuvSfkiWxGRPPimY8sHj8WpsjqbTbtc0
udEX1SWR0r2pADOzqvO9tEzUZ3dc4SinhbbrvAoCYXe7U3OuzIBfnG4QcEyrVTcAJJAvXTBKCJ/f
yMOQuqC7VmaWVbgmpSiDA0kivBdTxkvHWK+3BlyRNS+G8MsUKLm1jmO8EFbx0A8pBhhl+M65Wi6X
IXtbgDz+jiw2BZCMGcZ6aEAz0XD4teMtwyMpWotJLL9nhSXzY5I8tS/PJACowdnc6XAZcgwM8rUT
r3fmmh5fjN1NP+gGOkNvSFSRfH89YmSvY28dr511aMhQPuk4hgIM6cAJaVx+3DlgP2YHw8WPWAqq
eyz/ab51D3soZmeY8thih0kPGyzWdjbDepDLpEmPhfG+9/AgMBDYiZQfDAaGmsVf8Qmcx8NgVqO7
zAyRjXyxPPt9IddYP7+tE07urZOE5MvV5Cx3mtkHoSLHO5Dc8I25TPxDnASbbznn/FsQLZasehha
iIaSMuQjuFBPEo8t+eIZh8tTBqclWe5XVxKtYu4kGSlGdEbsTWbxuwr8s5GcJTwBLGnr+0jUyYG0
9TKBe2SgFU3dT5uvbms/m4GHeB6DgSiT45Srz4UGQzAWB2fBoCUg1otgAVli2s2cugVyUzaIUfyW
90GmpID2HQP8KLk7vJd4RkFxCv1stAEMPSu+86ngJ4exF4fLxCdPKtsyoSIbntfyzh3l1ZBlKFwu
Ie0FyxAQpAm7sfagd3zIpeUfqw034CU52cXcq8tKObcx+STaZsdIljlAJzCvGeUq3yVh65RUr8S1
YQdhCNDIWHFPUygtLByzh/u9uRDSZfkk1cmtlMspP5hwvhMz6bNOcmPlNsuCWFM+q91MFp5JYfVg
/Mjz8uoMEjXL0sZ5J2RQgcwAISXpTTL8Y7D0sPAMXVaTaBB9XZCKsoYdMoNyQEJi2HCwFQ5F7vdb
s4rCK2fa9GeEBXLqCeuELAu9GV8lozsJwXPVgkke40hRZevzjA1DWC/DpGnW3ATSq+UvufRcUhOz
jD3WpaFUaC7XuWKWZyY3i87JSHuNRqOqCjYwFGomH3mleI9sdgys8Bp5xAvg0y3GgbdtmPi9e5fO
sTxiALFRgz+S+tNpRX90F0PaDYJAbBKCbwa2zzMb3hSbWJjBIsAqBQsAPrFNcagXiyBGm4G5wYFQ
WAojCzO0XKLNN2ig+9FCa7tpLpOSxcxqQpdjvWIVbZs7GzRDxSOPk2aoeh6jT8ZdvC6huaaceMG3
SEioNDVX5i2EGIgdREfHe2FPCEIwfTsPgC1lXjrIEH2f2SO3BhDMFYj1aDoOUMODrcGeYkmvNMyq
JRTRQstfjBac2hTCMuvZDSk5qP1ouCxgfZ778kphspqAg5C/NegACHWDPr806GFpaPbHFIJ1QmAi
g6Yh5LsvSftMediJY3tQ3gHxHTlbuRDg3mrJ3IWw/qa/G2Su2Q1WAt192E4uk4FuTwxEoeIA55LY
v0A2oB+xjWAmefzCoC8mAgqilnE37yatLSEsoOZsnc0zBiAUGyAbFxy6HnxUIhAEdfgDfXo5hs73
RTq78HvHJQcIJREt2yaA2oAsCt0mvn6C7DE3N1bJEDsim5A4qTLjhyVB3COUWhVqiDK/PrCEfoQR
jrIrKcCfz9aEeySOsBAzoFx4Yr5FFwJ0ie+kQt8S4yWfLI/yyYRqfHDvZfQmX2eLOTKR8/1RN+jV
xaWSUneZT2W9ierrll9KUS01HwC4oD+4dj+uEU58oVbANs7RXkGycaISnh/PnXXhsGe/yRxy6czV
q9IsjaghEvLJFle+X9bYgp8DN5nIdcYi1AmFxYyI5SKH0KUgxWZOfi1Z3ZZnSfuzQrjgbBa0k7h9
NjMqjNiX0wuTJEyY9dgWjJMsYKxWWCImQMhqkKLXyzLVJ1vAlZCt05VH7CgOGW0+ZehQTbZsuT4u
XSge2RwG+2G0dpjrXhw7sSNNhQs7T6tRPVgzbcSg4ICMp8ECa7DwmMb2wvN2yqPwKlhMz664Povx
dDpX0w/6Br2cDOP9bOzA3aBslOL78kYwWQqoaaIs0cDnUSLWJtvFhrpKYmxDKbOsM9tO1akUG5Ma
NjWGDI8f9nX6aCerxo0QlNOTyWNCDZ4rfKsIOrSqMIkoP8DLCkYSMOLejhYffYVrIj4YM++CM/lg
u+E7zuFvWHfjpW8m6nFgfF3Knr5MEKEXCSukBHkKPrFBICkx0pA2QKo/a3BRJW5JIbsQMUYXx8bJ
/HCjKZ9V0aCtFsFA4j0olPK2b0wxHE/HUWYQHcABBCrc2yBLPnULRkGoIF8mj/ytkBzli+loKDwZ
MaScfl393WFLwP5UW9T3HmahnzBaKDowOuF2eElggz3ImuQW1mSSWw9yVABxcTv+neqNE64JpQBG
g0FKFPf4E4CuWI+Lrj9wk2Wj3PTLYdtD/97adICYbkabUcmkn5bwFufGfkSvTFOOrfS9OFBiMq5P
e0rGQgb+9/CJkQ7q72LKZaXW6W7QsxbvlAxzF/6+Iu15grVl/BE/j8d/7PpQDXNQd//wWPmHmYQl
JNRKNFa/VyLjMYNIIRMN7l+Pvi8wwq6kn76MP+ZYjl+GZ2YfPZlv8gPli3+Zftqk7MCAIabymOkJ
gSFOGwlPgkA2aAOyBDN5ql+i1y9+Fi9p1gdUsHoXgxkm29e9AkMmNm9ZhcvKLN8iNDL5RvEd+EJZ
qYXTc0e6DD8Cf6KKs4H70LZnM4aDWBOK9DhUiwKM77uhp+l8RK9OYInTl5AklDghxd0FwbB/5wM7
2IKiYHEmnAXwGM/L+QhbT6id4vHNWrgkYg5Szp1WUHoeSswrZyjb11F94TN+cG3pk4xbu3WeUcPK
+nNjjEjMuDl9eLVZPb4hYK9r4XXS7L/7WVqxy+5tI3UTpUV72Byyq953wcxCNAFhzwcFzrf8E4CA
3xI2ZMxrJh/Y1Xdbx6NRPFqvw3VILpoVEx6MI3xIWdK3xqUn8aGsavzNs78tPspaTdNJnpdH/ocw
lkSrlvWaElZHMAmW2m8Uw2LOOkx+kNfFk5aAGIzt+1uebftgS5Ysz9WusCxhYBr7vnwT3Mzvij9y
5D3yThAsnbtPV7xZio8a6GCSkS+FqIXCuZSZ9mCmVcIbjw0bYUuGNHk7oi9xcnIqMsQQocRBqoiM
ELw2qtTsn3E6UDpIT1n2G7OWZMz+1QGbVJhlKzfarPulEEeagFAkVjO1IHwcn1BapJDbzq2a1/Cu
FI1eh3XocHLOQpaTuOGmRw89aq3aPmeI+w2lmpWWLBK2dI2Gq1yMqKZx4QzYBl9GnHyrMEcviRBJ
b4nw6L7P4YwJi46b+0GvsoxkoYiFPvgmSNvY6uwrGErnG25IQ7+inb/znwMawOBNyQaErMsWYSiR
psxbrMTGjFaYM7lSY7zcKBq3v7Nd0ShG7cYdffLnjgToTaNptIcdrMwp5f9cDJHGRAiRtVCWJVzN
6+KrlId2Hvk75hdcUt1hOt1pwSmEdjxl/paJc4tpevCdDxVj3FTdwWA1wC4zK5msG5Z36KVi68X6
Yag4PGiOxO4fSnaoK8IQcY9+AOCPyi02SaiCQvMWwjdIOXNF1pBCZ8n26/eS22K9Qfn1j3J9sdK4
eP0ng+JJaUvx/R7ghx8YIXZOCORHzTU6M+Erjhi2WpljE/hJmK+CY95ZXpB+sQCjzI35s4ZieoXd
K6uFEGU5ja/lbH1N+dUgCaILDxKXrCQPk6svGywJJSB23pWlEneTk5WjlROW86i6J4ZDvaPaUG3s
BmMOAY6EopeE5bJmZwt5ouLt0UutAFa0bGTcrQ6PKGZar2T+d6XLg6ZOreHdu1KMJF7sj/MrvF8M
sr/39t4Fc0bslUiwJVsFjU0K+ZHSfHL/MGDcIDHJAmm+IJzSywRSKOQLCNw0ZUjmdP8YCh+eLBQ+
HJ2+iY0lIoaqi59bGNlAbLp8pWxilr8eI54jQi4af4rfYh7xkPCOb9DKxLMEGnfkUXxB+RFcUZzp
t6bIFUKnoIzyObIH6VcGXtpRguI9iVjFmxMnT7BHiTa/H07YeAPayDk44QpfabH71L+oi4kpQQl2
EgKgRMWCA8hGR/vvBwpxGA9/Q5e1n8uMTCi+n4HPL+6toAS4MGyNwe8tLU7rdymAT4DoBH4VKDFz
WYOEXiw0ZTl+8ZbFM34qsclLnM6di7MZLumWEoBKcKt5IyEe28GlcBDH/GUVfxQKu4JgiL8sp4rj
CfIs10ImIffs+09W4y3jVmj7W/jjApXKaKXyBndC+Oj8X///43ffkzH8234zQtjdMsdkllCA5UCi
cWtBAarKzShY8MBehrL0fhfzfjoc4qIJyR2mMo+4BqsiZcJQFkDelhVXptPmO5263Y5N8BWMAQ7t
qMQpCILDiUyattzYNo85pQKTCjH2z2eXl2Xr42PLzjkwkoBJci3/ievJzZYrMfvalavuD/uC4RP9
h2BhISjvESd9hjMoSQH+YYc+IMb9VK7cTC6g4BMyat5UbBTfgSdhDZCP1+ZRoCAQmt8t/932g5YR
I2snAwhyWJUaAxI3DKWDvZYqLRlVEj4fTNZO6zfYBAA+2dRWsystpNhjx6sSIccSz75Vyd32ZVCB
BAMWAMQsw0VF400zTGU7oIFEsZWEf2EcsyrHDuPnwRxpyGjlPUtoVISTHwLP34Crrn+T6w39teDe
wYIQtxgdL26P+FB3tXckG7PamDA+nAom71fKUePvjIEl3ppcXrklElDKyH5Dc5Y0+S92RFHyG0mB
a3mf763bBLK3fDOtubmqv/kIwYx3iqPH2OFfR0wG6pdyO9GCw2hUdZ7IcYr1AVAzoCKyl/Dh34kc
h6wtQgQnFGRb/TVxVVmiZKOpEMuJbDTW4bHJ6taIHs7j6+GLvcaiextvF4sdJ2nFR5EP4mpUDC5I
hREq8Ybks8TRkzINcjADAazqek9NzDX6jRPrHMgfyLQFopHb1EJlp+8tn1hKIbn3G/59xOCG1k/F
N60y4vaAgBbUqUcqYSOlrkQHbifC/XXLg4sDnSDd2y2z7l78Dr1/ac7o0JXC+gTDi0MdsAl7yCHl
5VYHCO0L03e6YRB4m1HH7ERVXCeO+sVVIUz4RlHkPzQ+/pbYoWQ2esgBiJdk2PPukeLSDbWomx7d
c42mW3ev34U/t0r6T75oq6cf+25dCFoONDq06efG6iQxBAWhJl9uH7sv781CJKVWKF4Rx/2dnACR
D7XIB3WelLiJknPrgfThhninY748vtWt2CdfnLWtezW2boF89e4aoHc02uSq7bzaxltdpyA6pvio
KEsRl26px0HNGdwjR2sIeaGXS/rCBi5DnazEJpNOnMiyGpm4Yoh3zBX4knhB0NBAdijMkdjtj0Ei
Rq5O/bxoTo+PtmAJqE/ZMFD/t4L/RhLOB1mPPZohkv+Q2O5p3A157TAmNBuIp1TnfGV132sgig9j
R8JH8Wdkk6BJHIWdIcGFCEXuzX/uw86S0OkWnwyGCYNmj5kWY00IQmByRGBSvKiGf3uqB0D/rBJk
bQJ52uVoqBgLBJRsqd54GlKHJDUcUignHrD4ErDJgsMCpRPZhb6iX3dXXhLH6GmU8TjFZ4BMVaH5
nAerrP13dkXzAj8bd/vezZmtmOXu0c2Cc5eEfBa0cEUaeBvyhfLutxEAvxFtvIk7KH+FtFaO97OP
78o4xHowg2Qjdc4PcZPEST+0Fa0TasF+rgUSyXZ5/bFosGN8UFh/GaW+YGUy8T9g6RDNPfEiENMh
2pQCtG24DcUPy6wslt8AtSx6KGMwj1lgelcb2z6AA4pn+AcGRFq5OSDug/SL6WhT8kVpKb54R0gJ
j6pxWL4Gd6rW6Qho0RJs128POhe608P00Z2/4+IwQLGdyWqc/A1S64fFabwftbtE1vhoNQRUQhhu
WyKW4YsOdeQ+0SChjVNHOGV7aR5vFNS3HwwqLC6AFjTo/PRqvV3FfA+e08O6GR/Wb7RBbDR1uMX/
Jeq8lhMHtjX8QltViki6VSZnML5RgYMQQlkI0NOfrz171ymPZ+xxwqLVvda//mBGTJGwxaYMJI30
gYOCIxNJ5JQz+cNeiyrxuuiATu4HUcwmO9ELERIMszYQda54jntfPFPqF8nTLFnE3X/PF9ZTIWQI
8cwFNTBw55czAs8W14VYMOIm+VeOohz/azjKb3mWuM1GdaxAQM540SwtsmZFc4dEjn+536K/RnN5
W3P//d2o10890iM1glgdVbjI3z5FYIJwJAqwbsIV4e8VdSr39n8tzUUcgX14he1KuD5i4S7OShip
cDZYWOKA5NXfMr58Tp+X5yUB+8Q9D4eZeYzKfCrc9q/rdCtSQfVpI1jdPFjRGQlD8pufuIzsROMz
O77cIwDTJ3c2N+nrb4GK5ZmioBOaxf/V+6LRES/iX/ZWX15ZnrEg1fBPyQf9KmA5QeDucOlS/BI0
L7hC4R8o9UUhLzCi/24nwDWiWQA0CcXSFXe4few4ekjoktwMxhb7ySXf6yf1ZOqhjW0Y9ks4Uvjy
Mn9OE7aAF5Rx0Tdv4g86XxUqOHmQmEOxLhyDaXNJqoToU+8T8XyIWsMFB+CZ+2sDxRYofnegOxY7
8QziwbERioMxQyzQOwIAEtv239bIr5yitBKomygRRfvDbYVD2N+LuKlTh3KKKXIRrtegnoy2lp9U
WkAr4Gf82qsNNRVyM241yWl24hQXKiuhfcXWlVfRPzZoSYSzulD8iVv+QuUoALifFHDsSU4Py9xc
s9n6xt/fYk3Tw3AGouyhA6Ip+hBrXPTKUN03EM5gvtAw/5OeyZ49eYxv0ZNX0YeXp3bF6cqKIOBr
yZpag+Ijb9MjVDlI7QnnWGLxz2UcHRvXurBymN2IuQMLnKFHA95P0v1FLOe/s2iJMuQPeRdDOqz8
KPr1OTReBndNINoCZoZT0ZDgFoYFM2OysegjmLP9dRzqVBSF4nVCCZxCbdmEZ8o4UNzzYrIXMIKA
TRiHCJBYfB84XMLRkxcxt8dNHdEQpaKoIP/gGwxHRC0pnn8oXHxjYJWf/31M3EJiqEL6Avckon/3
WwDeIP4NYL1oQcSL6G8SjxuZCvTf/SkyDsRNLpCQ/wIzESfBdCKQCPGigj+QfCSuMFfvsdW4lgK5
MQA58JXwkMT99bjilhBHrzhh/yGJAj0UtefdMyJjKv5lhR3FsQHljnq0zQDfaFz4JISLAsIVBenN
yz6x8KELF8dqPhfozf9QSPG1NYtVNBmsZ4OtUoCdgitwPnND8NAE0CTqhBv5fO59DZk3ZPz5t7+I
Z/gfCjViB2m3atRlTj8XF0AsmpxfWPzS4tMFVCX+x2JUP+KVzM65eL9e4knwt3sp8wJ3Arh8K3hq
nMDHI3x4WAizE/M1yhIS6Se3CO/Dsdhhuw0j3PMf2MQTxL5VBntD3MLiPVpShoXfByb6oiHYTibn
xckX+Ah7jTKxuLMB1Tlw2KANV/bEtyUphbfE6/vvhbOILR/FEXUCQY0IOKGCBs1BTPxk/hcIChQC
YB5RZ0XSCLJ8aiYLwOQOjDDBCRGR3kZUGc0BnqhP2fDiXhQ/XSD9aPrHAvdPVwJe0wCgxNMeOyrf
SHOLjShL8h1SrL+PiL+hgLKZiUnA2yv4oW/GENiHAdThvotYLJJ+B/Q0EhcJVQ0jbMyMsCfhJv8D
OUTSzRvUT8AgWiiwnwaou/bEi+6Z7n/epdpe47JpcQpQnxiDGXjlhLWNxqt2YP1S+E1wQsF+unCV
5lhjZA0t+z7NMZHyOyiXL9Kt3NpwDRPXPgdHbBjHOXpIUoNd1Hlahmhr/cRrHyxBmyo7eKTv3wEU
GJh0FGk0iL/3rwSYOl/o5bod7WmbH09i3FwIxukwGcZXApyq/QC5B22CGj0r9/2LPa10Xw6zRxJY
VC/3XanjkpNwEM00XJZWDze1PXysSUq8IrLrwtIIhiTU2Hc5N2vJeWFJqlK1jNGpoaB/0qcby/T+
ZeYfPNLXY5q0+1H3mV2hQKI4Ga10hO0Elql7QzkX1imuPrvnV54wdVM5WDEPhod5HLoUo+uzXKP3
oqKx+VbDCJ/amKIHYdKDsCpndHovB7LD/SEhdc7GdeF2uV86k1BulwdmNqgN0lXfLaycVizVtiVE
SOg/TGqF4znDDmWaEqlW+sqVESd8Zud2sTcmWph1iYwEmrgdNPq4kaZtB/96QwQf8EJ8ik8mns6X
7thdmmPyo59Mjuk/NFpsWCKlRVQAGPcQPqP5rKywpeiR5qOlNLeW9poh79Ke95Mh7Cbqn1YuIVlH
dItXjmvleAuSz1vwgkgWj+Ox9ffyr/VMBZThi+5BTGZE+FEbqHRuyTyZp3NrLMaT4mte09dU9JvD
dJiiqp0rU1ZQNtGiR4j3OipK8owDAZJBS6eoSCaMpqYWOpM/nwqJ6kNa5HNsmKbXpbQRL9dlOy8C
Id7PsMPvxxYkavIFiFvHGkqMjYXqHY1W0HtJZAY53Jm3Lzr0p8vHkUpYCwtnD7xuCLIo5k2IXdXf
dsER6Yu0n4Jgmzsfb6c3Qi9uotQiF2JvnsxTe9Q3sENX8uIxGaEvgI+zHo7puv2peRku5c8VnOPH
Tpz3bSVI/2gxN4MVYFo+VY7G9L3QVM/+wrXrIyM8LAtMlRk16e+hirj0Rd8PDwBWLSU+7fTyOXLR
f8bjEsN2qHDMqk8Z/buNF51TXaRNWmxYdrGC2Pk7UaZF6V2tk6KHOnug7f3IyK574sURHNFK5Z/d
5Y5KwH3F09FY++0I0H55iepdD0XjDNhq0MV2noUfuMlhceQezYmidQwgyV/q3409Q9xmz+xvHXMW
X9vBZr7vTNiTAiI/92qk4zmIEWxE4bR5Ec1kgqkrpV8cY9Qu8Bg7B3Mtjqhi0hFx7d8Gov3wiGcQ
WCjrcvaErYdVRhGk8Pj0sMjH8nh4Y3N+/rG8nw0FWbARI0pBr5txxiEgXDEZEh3pwNxOHkMRZw1f
Cflmc53y6/AmyZry6QdrrmN1zG6ERmkJLlzxNzGNP9VFlnhI16CY1l5x4CyhdiFXnjA5vIia3sPX
MPWUeUJ9UI2zj/hoRaMonjbmIv2g8lSQKTnZKyD/KG0gSIBKjpyOIIaSfYLW+IpPMxIYZW/J2/Th
awcrgqkiTYYkaAhGU+atseecNWkiZurTM7byZ1MFb+RiF0jX9b8EXm6ja0B8e7xhcN7px1E81f+E
DNkFm/MKMTAaAazWxlf1jKhk3uEVG2iKP5IYmNE21qHwRVB/nzjkLUs8mwD2EEboP8W2kLx6XayQ
CMRzdQ6XmiwdjMhDdDITm2PQvEdRmQFWvYXAtCvheFW0fWb6RbIhpnL24SFfiOuNRFy8sAeJcRw+
VT9lNx3wsrlG2AL12vQ+gWSZefk2X5YgeAyCzBUg3n2Fkoqg0XvUfOKApDypeUTOA5SUwtiaKEF0
eGk2lgFkEqrTXN7kzVF/FUss7fAugXUe/WKS6sqzktC1bGfssYdtwXkR5dnQ919LGbFZ4VryxcIl
3cNJUIdfBFh5c3hDaz5TCu1BO1oIxi09jNE9niqKfblb5a8i4NgrIjxuc2FOq27wz7hdZDVCMHT/
yPqWNY4A5AVhnIWHCTpRc3jmoL3qxB34kKyokJ0SmFs7Pi3qDtvj/q0u94Fchh96nReqYERqmokJ
o8Y4mDoK0yxPlSmJWpc7uHoe3snEWhGT7rwslw16NRzjU8LZcdEuSIk+4wBd+wPA1h19p4yCfswY
sz/a/FINOmoR5rcAqrDW9+qpnzbM8tGPHNMf6RB/U2GWCJBeRE14neRapHM+I5kwcrz5D8h1JkjJ
B7xZ9POwU3Y2iiDdEBzi5h5gK3xDM517j7fPLqYcVUCaO11ylPn2VOXcP9YjVwYre7llNn1jN0Dx
EKkZ+ZyItgWg0yAFwwsDwbpnKCAdSEWanf0Vv51qRZIE5tWYcOKK8Nsf9aUR2vwgWuZNsnp7uJ8K
JwWLzWdB3Hn42iThYw+pY5XgaOU/FvcV0xJfJYTFJhMLHtBmNFGWuDtGysaaXYM7Zr8z89hT8/y8
z8axWMrz27Y/Jvt4ZUwxpXXV1ejUX4pl+WkcX+xQx7SaURQtUyRUtxWNa7UyIRcwShFUpwQVzdyu
AUICbZoI7X11ecUkMJO44caSA3bCc8DTpuse/8mBXZE7Qf2+H4461gy7rJ+rZdBwsxqfjeICapah
/VjpxaZ8TzYpoJmxFBMrCWASCKdOT0Y1KZowv04UVGN9wMXljdrwNJ50/Hplr/1B+0oy+P6BjdDI
azePhUm5ulEwG0M0BmR3c3qgYCYxV6/6LiqnWfXAAKXTfMXz5JCdEb18Zp8VMk0ZT20ulThDLgaK
IxHhIjEg9G5FMOx0jhALCK/61s/33EXz1uzYG4oTRYuBQxTadFwLRjgxkRNjOR2p8ZyzH/kEKyO0
v9q0nZfrYZacswMWkbdt/trlD2wwPH7orSEwhmvBkddFzeWSTK74lNROdyn3Rk7DpDE14hp/a4Ds
OiwQI57e7JPlvSJtA+pIpfHG/dStCbn6Ypez34HKqjWC7uM6l3Zs5DhvqQ7WBBd9cRM2aoiqyvt8
ZE9N+7qtpQmYIOU++22nHVR1L8lzm7t0gtTnTvOHdx/D9RleagAIfnl4o8U3vFEi5JWPC/KvwnYR
lK+MJ1Tc+FNf6Jt4IU/NFQZyl2LOJ5bLeovY1L/ObYSGFQgcADw0lmFqIgIzArSMCZWIasz1GthT
QYCOrvu20PDiNdwU2fWR1Gok8e8NR8RowU9KYKwfFeYb2yf2UDLqSRFMarL6jVXiNUkkEwjxCDpC
6XFL/3j8skuWF1zL5sUEDGueX4S7IdLeh+yix9amTKUaOKZTu8eDYdo8pzHD1yEiQPvxdjt2yZv7
RpP1lxNm7J5rrMRv4yTFCNm1wOl4p1iVUDeWEkAMpySLAw7UTF9rX7d4QyT7aAGZMiWeAxUnIz/u
H+Ijdq+TsmoorTfkmEiQyXIm+vDOEG9zwZgcrgr97ZI+Fl3n+uIBG5cDji8kFQ2rjBB6KOZdGylA
HctwT1uSZJ9dOuazWLWRNQMBlsla7CbwW9heb0Jkihng9/AUalmMnOkAKHPsbwSHo03SugmjQ1kI
oGkLuKQ8d3zF7wP2LXsTrakgquGVZSCStE3//vM42ieWFMnbFmYKLm8KnA774bmMiJZgyYRoh5Dw
hBH3F+c2AMQngqd98tjqenTtlzachix8Tssm7Mli10WEiHbzEKjyOBMWIEI8VKooyaYjwIxrssXh
kGARZGwceo3dkK0842tumJlRTvfjrpwZDDu6lYpbL1/VMs8b80sMN9+UYck/mW12njR7v6E0v2WM
gKHskfVSg8vFEQEwpMDseCb4vEHDedaRcJHGtD7fPEYAOy/fxmgESu9odoMtzEAlx7Amp4WzMHVE
0PascEXkGmYwVW+T6+vldP32vmWfKJbstVRSk8ecXYFegPzc6TDWcSUy8Fgh82oSkyT4z3BKeLmJ
ELhXMGLwTpVPtd8HHcRR4fxWodVCHUz9L8aBYnz+71X4HYkX2b+gnmRWNQL31Lz8b+CAMHZLYbyu
96JLSUBIMndIg/wn4ZD8uYEc8Wdb7m/b+9KAHvE3L2QkWADqcdD5ikeoGJ5YOOoTTjgKxev//z38
WWoJhhRsFtKxMFGeMPSgE6rncMnmw7E/ZmRLiefUEFpBu53oo+lgPd1XdboiDZUu0oekMNFrA7rd
4kGHjm8g/A7TmDd43xrL60ts3uOa4XQeJMpn/Vbdd46z6/0+MekgKzaMd7G7mzB+zf291zz9M7un
8BthEOXT0WtTtWAohQWFVKbZZ0ZXBko2ipqes0uCLYADR1PNDKkPCsuetd/VUP2MxJRE8h+soOeT
qbEOUY/DUNjBmIP3OMnfA5Mp3S131/XoM/+Fics863W2lsm4Wtym5oHGGLsDIHbtMEBaU/E7TzFe
XOL8us5PT21m/F7lpfoFtdt6bdPOR6hTf1fIPdGKFpketdeNTeDYmyyay+uG5QrlKCYVQ7bFY+kF
0EWZQK5UC8TxlSVTW0FpLY9vcN0ylNLdGuWtfp9pRGUMQGXZN4kbFQaS+JxGPSceJqMwlvihZFE7
1kI3opiE6mxlAJPIUQIU+Z40hpdQ5wKqc+IheU/ceruVsBXVLtca1CbGLnIIe+huNe2U18J8tpwb
CCRdE4RHroDmXfE7A959eTqXgEbtkK6woE2/sRnGqXcSL99f2QwZeqgdCcTol1h1/eIDFOX77tJS
Y7KnTt9cNaDykYKZLlWnOyB++WIYwyXQ1tpaWcdbGDEc81FVB//R1NEz69q82+XS2LTdOy3ow89u
BGd5lRUkz3GGFwvpB4rbwI+M3Qw7bmohdqsEq4C4PEts1OzJKCsZiC9aJOX7O9mX7JvwCZgJdF5F
sgyKkIsEiYNScI7BCCJ1Y5PP6ZJrelrcvvHLofhlxHBbYl7S/rQ/VOB5eN1m/jOklrxvqbm2KOj5
bQlTy9fcPJRs3XKZTdsNx8ik2TEgD2xwW8KVGSti7c4G0obyATen+LfBgJkT4cNG2nqqNy+mk5v3
QaSZWi4fmD8PV1C/Q8H/H2yOp4eT+9jSreWDNYnXrT/yseieZ5NrSp1KLn3tSlthMqBRuzfe6Oqq
wicG/5lp/93hXnAstpwbR+mYc095NTRX0SZbhx77ImAU01OLUNFcFMbYf+tEEeyKLVZT2Gmqb0cn
xGD5/LGP1Tf563I308CRm6DBj+nuEn9UUzV/FoWA5fpljyGi9UN9xhb6/DHwyiAStVy0B+HNR6ba
87djDsTEfJMuKOCjdNFuMDQadiRg0MQ5BtskPjVs5FOakORMC6sE3VgQPyrqWhNWCFQD/0+T0h5g
PQE6XwP0rIT3vaIeEzHONSyWjoujYLJ1U2mDld2PlIh1kX7yr8U5w9N8TCx/OAJiaJGJWSiSf6ZB
GVgP7YifCKr4He1nGxZBi63LnzOBcmTvjU/SQtrY2K0N0zKsWQf1/rp9gYzFp+piggu9jg1uDUtr
1gLa1oCfV8/2MYbGMeKHdQo0l3wal3YugUC+z8/Qnlbs9Pzf5nYEsoNUZIcNkmTKvIXGpPeG4WE8
sY/JBER1B04Bxq/T2Ihl1+0UYQv1WGCXSzQ5faHXSJMYCpsOr6kg80VoXMo3N4jfMIodOeZHtkBY
vISroizZlYChthzY/RfIyeMw+sVIQkNOOpcn+ZT/4oGwlkxYX7HfJ74a+x12JnBKQHNwqvussT1o
goFoU4ZyhWN+m3Td3zRgHLeMRhrUZOIYtHv3IRHv51v9Z/EKNGo3MGoMGhCEfWW/zQeGL+rgGEDS
30nlE/bW8312HNr4IXDSW7JbmX4rIsqiogyKckZVfM88jZnUoXP9W9R/6tgNMH3AizdzUZS/cYBr
PcLRR/g69cJC5rqufoQXyE98fO+yU/rF/kjJM7rQvN9+qtdkKuj+sc8OerruiUkrcHTQCcVCRBLk
VnC/0bdMNNLMhdeMwuALAJ5gNXtHFs7ICGsSUojPntdL/RZ0m2rz9KS1UK2ARA7R8BaeeS2s2xI1
PXE17vsh/vSMLVof97Gmdt/YdeDT+AitD8QtGrRLQCM4uexcH9pvu3vQH5DPDrBu4+Sg4N8o6Kbv
GaTaRfp932Bwhn0DMQs0CDQR90U7w/wHJ5uUMgcSClwFeAVXnx2drb0YBTaa+CEoh6A3pzIPBwjD
4do9ezAOYf/Qdr55fp1z3SVmW53RO7xJvYbr2bs51WE+MdRQ5vv1Dp4quvs2/PdMOXSUIfBVNE9O
Qr60kKOiDaxqbjXjW7zoCHZCv0ElxdPDVJHcgsdEyX3KsXYmQ0e6+hURCUlowkHUCQwK8CDkzMiB
d9WDabr3YvEf4/Eos5H26nb3owmP/WJCz4diw432ZTMUhpczrabMGmAbczFUY4VzJXpQarTI3mSZ
38hOhcrgeN32F3aFRx+ZJuBCE3vDVMI8dH1dMgouM/xIOHPxpKIwCus/RskN6JRjQozHHMBW/lYu
uGjSJkwYJvOueE2cTfgThl+rI7TlBdOm9qv2vjrkGVhTQuARQlsm4BCZBX9AUIjo1zyoQSfGcwyT
xKiM6TCf+xIm/Czm0FzQWGIpzYYC1h6CwnjlXPAHaWrGiPBf/FCxGwqGSyw0CAGmK2IqnvFBwawS
1D8hv85/8KHZikEy77skEe4pqIj9/MTcFrbVf4tJkLeFzjxsby8GLLo6QJDCA7bhDCzX3dYG9Jw9
NwKpaDd59NoVpwfuhOzhnGpsLPIhiSrd5X3r9314Huwv46NcVPd9I+3xD/t+Ps8if4FYCzmi11bG
D8aGO/s2wy5HWt5WSD221w+sszTDH1SHo41PaM861cdvfdbx6ZMjo3SqHScq02xfergqgypwtEOz
i3/7MdgSmbOzlqdmwgkPH0tDpnbRPrFiwmriQOLCp5g65LOchp4RO0Y4LWRdc23PlbV9fnIlNEeH
Fv/G65WpkvCL067i3aT3W0gMc2WR74FGYsOtAfIrP9c95RFAU8n6cbxL50OYj6UQT7lZ/P26XJfp
JibuNvbuizQsGJkwcQIR9eIA+Ud0vwacCAZ+IKpNdOxzlllHRcUnOx5CHBud+PBsnUZhEIQRmdYD
a9Iy8PFlyj6YclcGObw92lHAwBRvei97eAaA0icr88GmpQSJGlxJ4wsV5SIgr2F2x7BCI3c1hw4E
0SL13mWoDi4FPUwBOyQ1tl33TAN2TLOUmr7EAgbBanNBaiOO94TGMlC+4iTmAf7HFcglkdoDERQC
racyM2yvixRM32c6V/JG2QUCrFNoyfP7M3xtjdkwK1ZUZ5x1JJvw6yGT+eY9+RfHnK7zb9/ptIXw
lbrE7ui/eCAdUqzi8jVJOaJoimFlRfXne0EMHv6udvigdMW6hUqhFG+AJA2EUbMBMIem9cCxCziZ
+5NViTKz9Tkqezy8NPBTrNsv9N0ppCxui8YxQNibQINnDKRANYhLMJzhv8RVRXHUtSIQRtHtJxdr
r68ZSbxYidsG3AMJxaTG8zb9xZQf4H3A8I8Pn1Qi9koYAbe1BXiO1OsLZxi+64u9mtKKEfUAVKWP
cOHGit6OHQw+qe0+sBz6rm0XNNquIlrWK0PS2DFlryG22OSGBTqTf8SgvjndT3hede5zcC6cBmQs
Jo4ZO8YMR133Qm1X3DbcNePXjJt9ipup/ZFuyCWp5ahUwxJyhTAYpyI1ZjmeFIyqbhDgVzGWrT+5
j0P5oeJwgA2HUHefyi6Far+7fVPSxeGwKW5u/5vhF9u57Mo9sx8GNmxkliOmqv3F+n4wAvz4d2vl
d7f+GjaPjxQF1v5ZOep2gCETPYMhLFUIyWBFnvjUYiad4wCnV7G/FWmQMrvjdwbzbAUcNCzE0Nh0
7rF7ydzXkaVv+IxUCG/R6SvcVXVsLvrkcXiemfgOm1ThjishA7KRS255nfC4RGcRr2h/caxZZk+f
aa/wpBWBn4wgJN80x9Y6awMF0mvikekdvteGFPLs48VxIqDDB4xJCEhk6QuQBFgKECOUnwdZX2on
5REN2/r2kYpyvp3DKWrki6SwJ+XPNdFxUXcjtygC9OZmtWjFr2rmUFP32VL+yaM88/qOJuKCj2TK
DgSzIzt18wxECaULwYyMRIh2mDYoEAUvpAtfll+ULkZYSrdMiPog54jYI+UD3Cioj7T14DEF0Lin
rWRhKNCR8fOA8K+vLTBJ7oieh5GAMd5njR3l7ao4DUS6v2ndKLzY7L5Y0zJGj6QhUi9ws3J3pwsF
sAZDLQQh0z4AMV8CrBSGC36mN1gJkxDnMBAp9nVBmNy44XCuAF7c7gRUh1Xl7eblR+UEFISFUgsc
mcM4w2yWXzJfV09CS6rJvjhX5wb39DTiHkl/8eTgu7YAFSOXpND3NL3iWutv7xUPgjYbnU6FkQWS
GB5igb8bcNdzma+YjcjkBHTpjiQWBo7AitXnQDYMtbJro1nUHN9ksIR4mfga6WRC41sp24RfabJX
7tMavJnJmuVxr+VuBfyZfeSpd6drZrTtlP1k1BPfAx8DA7IZ9ydmZgckRJ6w7U4/2h1FUx7QdlPA
Qc4j3ai4Rk87MNl6PX2m7Ee6y6cQg0YNWLnlw9dn8VEB32mpWmGktEuSH0kPJfuvPGaoLUaTg9jd
KPLgDY35l5ORu/+BAkifJKXfjQvDZ0dMNzaDC0w8jcA6a/1HAQHuMXn6UCb61ZuKh8BPzNnUg3wn
ify1hWxxY/i4aZi0BtqsWsnYgP2majg0c5ltm2KFnjTFvmG0eUySaITbksvu+GD8gOsbFI3f6kMo
roVGIsW/Qo3SJYgmzwf+SOmF9JnXrD3ifDUGMGYlgCuT2LaiTGdW+nKN87Df4tbH83o642Q9U+Ei
rutlv+kW+aodKwdoMrPHTplb02rS73m66EJuPwSnj+N5fbh+lwuNlEKRazKu24CduoMD9CYNMiBk
RFKwYMJvKXvjxNNhx2LjvROxvCvRlSAubg/tATu9Aqblpj6U94iRE8g9Ft8vKjBcFr37ELw8LOF1
y01kgrm9Zkuf6CQGiovUJ2X7+nLMHRDvYZSHz7VJ5ubwIczNWEQKgBacVSaugZnOGNyo8/yYFpg2
f2fyxcRG32lek7TybSmsO0dLlnIcoqG6MaPGfmFWY+e56ObCyKYgiAA+NFQYakIEh+Qyc329dFku
IdSxZnYEMUJiZ97Q7ICvRh9mNmlwrSVcEBkFJAusInG6sr7Mucg+ApdyW2lsMSkat1/PlbKBDsM9
Pk7Gxvp2MOhorFDSg4cOh3w0g79zg20OyN2dRx8KyAHprFHHb4TcLnhbocI2QXROyw5FOoo9zoK2
mLdt2NxD2esX0qRfjIIaLqVLpbUCwCV64u22FF5Q8FNK3zS8CWaJEbI1vo6gDDNj81q3QYrEsPcb
RM3wl4IHLbEV6YQKwpBSg4UUPmPhInbdZCubWMslog+iAlsgtLl0uq6FtSnHt0+b9d5ViwKMhCGI
TC7bdjhXC8wtz5azOOFVg2NM4/hQqVxsEhYnHGoEoQV7kq39dr6Y+T74yEMYOEAeo0lXnRM2NXyh
oFoJxSNWDomrU+4BGMLYAg/HH6Hd2ZOFOcH4QXH92QMdGXZ+zglojPEKl5/h2RgOs/6V7+p2jUMb
ZC03XtRHmzqac4phKadzHUaFSI5RrhO8Gyb6lBSNbRXefdXpNkz0caXQpzkH6pJkITZhRkCkDV3p
ipG2sFhM8py968tl4bCZkkRkMpWmT5eFm9+bU4VugehEttrjPYzktR212KAoP4/tC/LMx+vTPHP1
OAuWhexmKz0oxwwexvFy8LUJ/qvD70vhWMd7/SEF4ICjxOsmSu/pnjysWIFs6mdoDneauc17Jr7s
2XhHVnc9k9bPGR3AoYaLv3p6pAymq3QlASBm43JWj2Uu4oNyha1h9IWBHNxv+9P8NOfSXt++ccZG
+0fdkVAex25RiwkzmAwIYYXIm1EIyNAeWEjaUMu2hpu/wjdPGNiFIKA3ozWUX+lMjm8PERU3oaeb
3byY2htuCis5duXvkddQ+eD4gAtfjkJBwhJjiMy5CZlyXkRwh3lM3Gn3afH7fgXXA7Ty7jbuLXdE
At8Cb/L39cwpxJFhHgZO8SyoIWdzakw7oH9iZyP5eP/h6aJLRvgQYofl3dSAZEL1tsR3nMK15mfH
kXLz2VdbSAXfo2Zrr26fzbz/oSAN37Oc59hjuSTwnmFSVx6pVA+PSoV0rJMcPY939nNhy0p47YN0
IQkXPHytnt5HeaZoNsUA44FUeTTF5NpcgtIB1bdViBfw2yYTNVi3Fw2ohGmW5LCVoyjcllNp9jhW
GNFHk1EknVhAoD8sLB7xgM1lOnj1EcfLpQHWE7J1Y6/W/GRb9SJfbmRZOSqN+p6vb35YtE2I78i6
R+lC+PI0W+oLuOeSi1SFYRWOtwbk8J9RzyRShX2B8nZ5F0FSk9cB1JqIOQ70hhsNxsSeIoVH0cFU
8EgX+qSEkb7up2ZZbl4fKfa9XOov5r+f1QfChPSYwAYDWvmwv247pqrISywXcLLB63tSPVxMtc3m
w9iisSrn2u45+XgtX0/IJ5V34IQzVgxZm+0Ng/fo+vTfI+ipQFH41Garcmu45Eu9DHZ9DhMcxqB7
Pd33po00ER1c7VO439jDj18njQwevJV9kl7Vec/DZ3g40xfEpBF4PxKBUMNKXyir/kS35kD5cGkw
MpjP9oIxrZ3O1HXzFm8+ywVyUZSnPk6ISKk+8k1zSn3lCA9gdCr64NnPR/oi+yQEyKzADWzQSSZQ
9HuCbhLRt76OI05ZTqRNmaBX8QSfjIKM0RlCG4NjiOHGOK9mirE0b8uSnGga8XIOK2Ckb6/dtpdc
QnZAWL1WCyR87yaYOPoUG8/N0IfKjh6ECRJIgnqPRkBY0WNw57oL+twNwXXVv4N5KuxC9bOMBE2z
Q1pYuHckwVKOje8r0IXRbWy94YEmZ645078vTu4Uo9OWmgdtZ3ZumnFLSctYJgtwbuzCng2NIWhg
an4JGiWHbw7st++ZPPgG/y0waahAcGhR1oTKliXBMa5srU9sSU436KDnx4TGMTnw2QyOGVLTVh4Z
BRNYV9JuiLqb9pJ9mmfrPaXAIdh5DXNfnmZb4vPypR4ZexWo6y/svHOlMKPCVLT1++O+GV1EkuLx
FUrh6Iu5yovrBYXKmMrxhKMcZgDIBnssaFp3qFcGvC6253kDrbCewno3GSFZtARe4SuTYXMj2cvy
JfJJahIGuYO0zKkYQ7mVryPsoH4YHbOtsXpO4TkdjTFxGo8TDCKBGClTfcz96Ftf9e7GyAjGoma5
5rAEd4zx//YqMCZ+odc9yld0g/KypNSB0FyuyHi2sln12CByqkHMUrQaKfyvR3A7qppngpbD0iMf
BeFGgCfrKhmNS0oT9oC9lPwYZfDWx3iZesyQy4t6JWfcGwlfGzgRPGbYT5AYG375qW7i6Kl1oTWi
QeOeIYNIPtz/7hmkjoti9X47paAjTP+2nv4F4Onqqn9nmdCkHhskh5srV4Sdfgg4pEBnnx/aAjlE
6ZxQY9m5/y5PmHXDoc5mCZMuaqWVcno4nvBxzSy8YrUf89BvmvuYZqDPxlcYgSCczkiavKHd3UF7
nG6COknddr8toewgsIPrgw+/Ju1JYVQMRh7xFyEFWNF0zpfOmSnk7MK7j4YRQYygZ1jjZspn6eMU
tmsHH8F0hJ9KB+cVgiJc2RvmELWXg4uos1zjJGdrWTD0XteUKrFT91xz9w55T0FnaK/RSElzBGSY
bdNm54guty1+/S+wzR2RA1QJDN+W5mNhsEHXvhG9tst+1++KGfcW99lL8cgwxVMfR+2R6UKC04uJ
nYbJ4GUcDZfBWj7tY/6b/gIhZHVQnSohsoGVMBn4fWWvxLs/hZjm1kJ0et9Bvnbsq8dMSQLdXrRY
3l7imbWrOOvIczVFFirsNxNLStAnM3NmNwLMY1/jDDZdyfYT7N78IQNNSX/aAOLpY5FjGc2I+tNo
XdF740bycmrUO0wtLoCtNRQcVJE+5DfV9MGzFleIGdfdE9VcaKL6gwA3iiy2DQPyDexKeGH920Hm
pbkpvhBnk5OnhnQPIm5AGvqtx48d40zK8wD/6pcHJIV8hnobzs6ClZHR87FKQOXH1AT9WUbf0Ido
Zbbcg5h9UYQ9pubYxioa/iCbAZbvhdtVgUbo+YQxx3r9diJ0MYib9/t/nh0UPniGUZKe2eloRqFi
2xPeTlzxij0hfxZ7eNiw+plA8tKOzzJ+GHwN2HV3EBo0Yd8hXlmg1eGIPA07ypRaDM348U/HZT9+
yWQBHxdC7jGEBoXgtAtmS6mQHsHK/j/Czmu5cS5rz7cyNcc/y8jB5d8HIDJzUjpBKQIgQYJEBq/e
z9bY5Q5fdZeme9T6JBFE2Hut9SYcolJH+Pp8fqaLz0+br3zyxZlQNQ3OVsynz4vvufk+j/e5B6ts
uv+/I3Y0wVA2XbwPOlc0kYsT7oYfH5fpBoXObpxhz4hN43XRPh4P/Wwj/BhRaYQfH/gJsgFT7/Ih
vOoY8fvS9OVJaIRRCX875LzlzopumK9cfH2mEh25ab85zuxUzc0zKCkIloLjAC3hmRSaWp2XKNbQ
lQ6kN2Psr0IouDnX+xy/8iG6bRmiFXWYn6Ij3X/vJgtCIF4Lst9h0F/d9JN2qMxcicGFcl8OX8kK
EmU4QBne1/dpSu8mscXs4VkbpU9hSubgHUIf8TvLE9piB6fu5v6imqbHbzFWyCPBrv07T+EHZgYu
5sbXzKtSdwwIbXMneL75sMO2Go9oS2jX7PyQPzJyIR7g5OQP1ub+lM6kidetwT56E71FfJb9yvJZ
LyB4m0bM5oW7We9pacyDASeQcRsRS0eWXIwSyfDF7ZhyAA+ADxK1oVgl4iEJ1RF9h88qAzehOqja
Dr4Q9VwW85eFlQfcNpKMYB3dSaNwS8S8D92S3ftwPFDnEjIK3wsA8SQRwlU36yOx0Ek4kWYSk75p
/Vavsu31GNkjM38KQGewfYOgpp4x6ryc0NvavadClTCQkoEUXl9Q1UCjfD8FxrAZUCTgBwVfMHW1
5xEXCritTIaWOsppdcYWkOikx2P69a1XcG8ELTyyqSBeJGmZqHdEq2zdb7fH4RmQcoTUJdwIBNen
j5n3rjDzpaAQH0KIVscQdmGBzSy46nwjuz++fOh810KUVocuheHUWA4Qg6cUx9B8hT/F05NwXRBs
Iewqy2nEcyWwJSH/E0YJUB7cPYAQo9Bv4yegJzEf/Y/iWaBBZ3YHIblP9ozK+QzOB9Q2h2HYTLDS
SXi4L4+P+RQbWGEEq8BVf19/fm5TR4joX2yQd2GQKUwBwAhxVxYmj0Kldoz+nxueCAgXByvITcZm
gPZUEPEmnrQGwGIBvACqTOT2tJ8ps8smhbZH1XvzjvacfFi88zBpOBAnyxN7OQhDI2HegFYHg9z6
UXiycaVDJkkO3GgYgB+m+8Gp8u5ssMpSja6uOFczKl2TecjHUqxTMuouoa5+PhnvAKtKjfG9aMoE
oRpNDm3YA0r5CAR/dplJH9lbA1bMo8j8kjM6S/zbe83EbqUv5ACsNUhmjApWPUK6YVk+58+Xl2pb
ryFqP8mH4fMSK2/jW/PZ46VUKaxpNoRYE4cOYD0Wxso7z5Pwvpx8/ldVmaphXyG3FK2v0P8cGFGz
10DFvT/eXohLQPMuIjfOT3OCrAorwgEaPC0cHnkSVaQxFAhs6WRFM9z2oKIrbDqye5ynSO5Bk8Ji
TlRXDm1S36WjoxJc7JnQMiK7ouX3KzvusXx5t76GHUQzyC4lFDjyb/fVfat1kGCO7HrseeixYlCJ
h0s04pfYY9B6IC5xw5bOKBxFhiBvZHgarBkLBswfCNG9ZuGmgDjxcZwqW2G2wm7fS5vm+QLtAHUK
yC6GGoCQpA7EAnuJJ+heIT7gooQzCWEbL/WGXd2COHPZs2SlE/IB8yWYnop40YLJNIWXL4xFBJuX
sdy41T+ooGlUrxgDgRISxn4Dg3qdKCAPsYw3HjKDUFqiR8BQHWInmAda8nfOAVFmOc/M3bl00/61
YAINpqwQ3wtFCBdrVDJ9+nmcTMn9alwmBpyU7v5GHWSw1Qq+PGUWC/d2RNt2cyso6Jx9ckLf8IGU
pwprTxqeTm4t7nSHiTbStc/xkD1RMNW9w9CO6Vb7dPnKvihXbJqE0ZGwFSrwyp8jUa9Tol+8M+3w
nTQ2nlwqQqOO7IAM572xmzxMVucHSKsdus/arbMFOXBzYAVmqFt9XsDEi5urCxsnccEZ+h7CwVRD
FC0o0xDMJ1T63nFVEYsFn3MqvwF6rzoEsVl4Qgqu7jSYmmFlsf0OYU8x4iUPAEk7QnWBVHJCtrK9
ccDhftyc3qi41Q/pBb6xAwekOCRLuXfgdbDq09rkKwYMB3qdTKRHD1jzS1owwS+omqfYkypSwKQa
thJj1As8DRSivBzCairgdb+F80eA3NIk83PknuQFNUd/hPZorSFvnT4nrBGUvuTAGPBzMlBRNpfd
daU+cifRC1I/ggZLkGAe0AqyN6eoGN7ALa01d3996BeX/e1hsrsteTPcUtyi6js3tmj684fiiY4f
RrZ/Jx4viSvKq/K5YpS+B4zfHGc5kWC0I8w0rodk1XwqYjuYPDNJYyZD2Fn3cn1BX7JSUPmBNTG7
hvXPYP0ZOnQG62gN3AH+UdKP0fwBALQronwCzWeKoX72V0Q9YDti/hGy+RxfiHleKDMNvfPZfR1z
V2f2T3gncxW3WRBEoVoIrLMK+Ad+UKhNZlkWpiuuz8V+gBic7q7W3HxOtjlDYRVo1KU9YXoCUxvB
yGrG/iTRZ2huC+1cfQbXkp/tKw+5OW+ei7moYeQnDSbYTqJCjqn0uZtAlxFNHMGb4FNi97C8v1vm
tHnvVHYsRuwqSL4IyxxjlqapsbFgJzGNhN1uhhKhqQvI0M/mGoo4Iu2WDiK23imqFBE8PSNfY1jW
RmQPYWI53X1zuQalf2UXL71618q80xEFsG/CcFRjXNnK3J3U/olBXiYvjkAzcRJWD9mWWZzFzVZM
pVUN4Kt5/TDTe9JOyCILLndPxwf6HhZ0gKe5cVvcWR8WFGYVbbvm5YKkitdDqDTTDEStQ9/50L3C
npnoCEBptl1q/RN1ljllNHe5BCpLC1OKaavNmfnpm4FaGRMuUvfSQDLD8TivWILo3wARsBdH7A1E
PH9UN/elLEB0R6QD3jfah8awYNv6zVL+0nVi+ohfqrx//+t//O//9T78z/SzXJfFmJaXf13a87rM
L0393/+WVfnf/7r+5+vRx3//27JMzdBsiQ9NMwxVN8R/f39FpJeKb/+v070dLudz0a9vULTuTXy0
YCVfz7AdNvagrjQTYW4nw5TvqWqOr/VF5YIovq2JVJB8Y3VgnMNBA2+53TH6a+hcOkhhmAbLVz9T
kSMhyk8pGfQ+quziMOgZ+vAaymAJ6sQ5OFvFTFXWGuTusoO0foNTeH7RO1DIHDXg9WgDZcheYrOM
DHbqqwog6/kGQ7hcpLAY0uFMqGM+ojmCGYJ8YKzb9Ulp/RO4+0iCYV5VDyn2PEbiyYZJrpSCUstk
hpZrcKEYRFdaEZc9wNmdsFuitS4p5MiLGljX86Y/ExD8ZUtIVIYxHBj9lhxQal2eCi3ukf40zHEJ
ejUgRKUMjOr8NRk/GwOp0hHXiwxDoYwtQ6Pe1pYXYr4uJAWNNwLlG+CQS+1pme3mUG67e1xPiJaE
v4NwY6KeIJigvuPzpMVGk4J+ZLu9Peg2MvGz18N0k9nFafvk7uVowr86yn6ubs1T5U1kmvfDrdfm
er5TLsx2OOZTTYd4uy6HlnLVzKd/vpEU2f6nG8nSDEu3bMk0JeXnG6m7TQxLK6R+XVBlmxDDdWtY
vJxHtzBfTaC3EUi1OyJBmnDfOmwl1bOUxxfSo064v5wO0G/JxeEi90zq1SbsGTQwBuhhY7Q1ss18
Wkkje3QRFsyd7+hczjz5CVOAjB+6jLOJOm958C4TwBtzpw5nSNRQsqozuUF7HZ1HXby30I5Oszb/
6Gg9jCsLnvymUvyZ3ZcMsy5fyYTpAMtpfseItIu0Psj72UV+vrAQ34BgKoaQy3bYWXVsYNZjzJN2
f7+/MSewSj8DWTgFNtKwzkeNnSFuwhq3RaZBviNiMfd4XRJjCZDMFPjahzrQfxmN43t1fNdltCx7
CceK495SXvNrXPANx6Au1dkJ+rzhFXCssgj1SlJPqyy83+NbscoZwBmBhFnVeWP3CxAcoe8gvBPp
xIwJgUS0EYqsNELPadHUtMte2rKA9kmgYzwEWSEP2s5XEACqMzVfdjpQewJiBxA9yTZ9iTg2Jdsy
m1lthukdmbC0MNYUWWmeugbZqBiIQLMF0Hd44NVXsu9qYnHQl3/nlt0/m5NXdr5FzwZSRf1du+JG
KFlkp3cLzFRQAGsBM85AfWWas2bGQRfKbEg/1WZ1OQVnZXpWPfUb2yQwDbEkQ3It3yvyQe4iRQ37
EpljeMNCClEXKswslHl88LxsvNYOE874p8FOxf0/CQcUyYqvMwg8/mUttaRfnwDdNhST9ceQbc2y
Nf3nJ6Cor4NSquWwF3mNx+hIzO7tSwukAK60b3g3iOCc+Lh6Aon//krjK1hzKwHpJXEWKd8/pfGT
jMxd0QycGd6hTyR7G9Oxt47PYfX5aQzPmc9NL/FhGPvjSg6KHr8F5f2MC4OEmZD4W/gymEGJIaUw
fRDup3BGcCktgj8/+bLy2/tWZUW1VckyTdvSTFv9+X1LuW4q5VXvD9bi7qO1sILGTbd3H7NJ5izH
fR4m0La6OQKZ9QBj0I5KTwtgAXjpVoo7JvU3wQ7HemZx2mL8E8uzAjk9LLEM2yeKb5RzofkECcip
6YAfceYJkGQ7Mnk0VnT1iMOcivmmtb+EKmCbhQbbXhCyEIMbzAgkDSZrJCZ4uEGewVaNHN4H5aki
QpOp23HbIzZ8Fa40oG+M4hnc7KRHhvJR4Z19aTZV6mkMEsecVKKYxatl1b8VCzv682lUftuIv8+i
bes2W7Ksf5/lHzbiy6k0NEu1u4OxaaJq3y40eC17CvjJUsx5JV8PwNebpbmXSQmjooMLcH/+y0HY
4h79qRzgKDRJVW3dlG3bVsQq/8NRdPX9nBzLwpo1V9qdKn3sK3RgTeMoOHzVkGA1I9C1wxGBrKzh
DQIXTC5fsppJmQWOpNEfVMrg1CVkNYv7s4c0p44h+zJL+DCXZYzpq2x2FsQ5FdvQ4fWqw3nMAfYv
8rzJwZnMlzEz3L5g/W6355OXlKlvJlFjwk6kEyrSN0mu/Alj+0x/uJ+q+SDTsFWJN+nOi2uGJy/l
0OAd02XSik1jfa4f0jM3H9u7jEvCgJyIxVmHugH7fEDdTR6fnc3bs2tbCgMCDk20SVC/JMjL2VVZ
XzOeIy0lRix1mo9b1YS3Pg/FO750hjcOr1WCJQoJdM1RDdtLCrytI/nDIm14vkPHsAv251MJ6Stf
XZrtCYjxio2ffVuYxyG4To6LCpuCjDLp2mzSQoq6ZsGvcMc7/rPZ6B5hAmrFo3Rt2Duvi4yUOekc
9qSmcuj6bfQyCVw3x3PJ2GYlPoV3GKjKS2JhccGCeymf75oaT244nSg3AgItyoye9f961zhB88p4
7TMsVJtzcL0a8fXcbcUFO1MjSTD/j9f3PnkoTaJZmOYkiRrk2GCfEUOXl+g08m7zZF8YR0C6Q1Kg
FzVgzpfGtIUsNvao6RkAldtrsU2AK/LtpIsVmrzb7VV81jOPYmx9Zt9RGdCUW/NCeHVBJX2EN0SV
X9g0lOPZzTs6mHV/2Sj2S4q6Qc3zMB3t2MyhJhu02nnjy0wlz8Ouz7biK5bVvFztmXhrwzGUi+th
EFnJiIQnBfhtA/I/GSgzxG/TbZJjMmxFFViBjsGgSDHputvLY18O0Pm6SCpfZKVaWKUGLg7cWsCA
OX7eZWwkIfdZl5fGyEL9ks7vDG/OFbk6uARYBUUCHEv9zBpu9VjPoXqt2epv1A/K4LEUuA1RvBMF
4Wrij6n0kNAmyOM5ShTcVSoVMhg/ruVhZVK7akT3jS0SensqqcRinMH3JyZzWhNw4YgRCX9qHiJJ
/zKVZj5WeWxkUnAu02U13BcF+vkWCugNEL7EV0Kn9Rmh8+jo5odbHzQG3aFe3YmmZu6CoyTp2grK
dAIHWvLtNIUUdrPibms9K6s+s+7i9o2BACQepNPy1tV+eWTsKcZMIK/SidL9XASTbmSO8TbcRtpS
5S+FpyZZ/7RkyZJimIb4n/5LB4PI/zgOCQtnc3OPa+LKX9Fuh1103BvT66pctosWV0paYTyWu52O
wNHCYxPr6NnwiJ4Lab7OdIvnKGoxJjN2rZ9j65UuR6T6CqCI6tWhHcIM89WVOrOIyOhjEd14ec7W
x3kWp+trLIX1fhJBV/Dx9FrY4e1h2N8j8V3pg7bI7+Dy+WoILB/3CNrnXbUhVGo2vAvpMdFwBtvJ
+cFa2uFp2TIYGR+b4BLrESBzsbDCOsIhJrx5NRx64rT5zH7PPiDSLdvX85bJz/iQPedLfZVsrCgP
yHaNccpZ9UEdqGEVWjuCV6PjmqBVT3o6htr7hJkTKeEIOHhCecTeaFPUUDrI2HaoG0akxwdj3rxN
KEYdOic2orW5tLeQ2uKcDFcM7iNMIFb92mKGgf8OlpR1AHlggybQZ7lDfyXBNrTW9hQHKgI0SIoO
IDj50m6yvAfgdNByCPEut1wkUP8yMFZLJ6GQwejdUyl4TIB+c9XMOfIYEtgs2VDD+yK+IwB1ZEwr
B63gskXQg3JnQIw4UElonoEZ5Dg/+URjB0rUhWjOhMsqBqeYuQCQNrExx7j1Dm+rnCWgsOoCUy6/
9G+YzdUrcYGK2MAUH9bcjnRLMCVhvYYBG86EmyOcEwjKeFxZvFEB9uGE758jHNW8I9ZbTbxcY2YO
34ncl3nqN8EZplIZXYMmyJay94rz42oCLQr6Y9B4E/e+nsw/Wmxcn809aIx1yN9Oj8MKCoHzIiAp
Qhw+r7t+UUW3pe2PQfdZfV4P+nMWFHuGsactYhY/hzG1nuyO+/q1fQBqGgW7/Xpmgmu/Y4B3X9zW
jPHq/fkZt0IGbCDw+Yc2Hw4KcTUyvpqQ3WpoB7fwz9WEJgq/34oJS9EUVZYtRTW1X4qJoW9vl0ve
HxoSb1CmLs8P8hOUjmR6CwHfo8v+/G3BhABzw60KwAe4hUtt6w/MD+Y5RjfOaW9xlbUnyy/X8qJa
jjNz1c0RrS7bvxyuJTrUnw73l/rd+PlwC2ssJopSiPq98RkooJ2Dm4InT1CFaZBwY6+hzyLHuXrl
E5oUcOYuzD8rKvMhxJWFEhRXpKAMGPWQH4/HzeKCCHuywqc9VvGZtCJYjNyYeH76sodcPTx6wuLw
GmiAdxg84aVLCnDNlcDuAIoX2v2oCBDUR2qUoeQzDhM/f8yCif/nKyWLt/b7WzcMS5ENy1S/m/sf
yr4b35xk1wmhv0zXs2ShwfRP/a7ykgy5XVRBNSwflRwN44uNNKuJjuosq0b3z4eh/LaUa6asKJom
a6pJrWv9csOcC/1e6laZHp5WAjIGN+6AtD4dZxsFnjcNv+OV+tnXX678P72uogO+6IZqaZIu/9LB
VMr51sjNPTtgowbktbp8qG63QqM5jZw1ciwzbjsRGob5EY6E0E8c0OXN7M/vXjX+4e3/dBi/vH2r
byeylp/TAwa6kLgdNAovFlkrDLsqYEAae9LPHhGBIFUIUMCSmgmbFVwObHGFG2X0cSO8TIH0hbMY
fuShBfgobL1nXxAFvl0qWfjdAUsC8TPY4HovV1w/j2CF43O+eHsB+WP2T5bny+0L618QxLsjXgHi
DHJEX0S5PS0kNtRx+gHVXTgqEmtS+r3zIDgaH+C2x+nLKcb9f3M5EIFJ+FRFXhOp1/hYyipg1ANH
t+pBOevwgREBTQZO49jWCYdzPHngX5R4BQcEezu4TErx4uhuDSE64rVZFfdkwMCu1v23zEePF2BE
s7oFyEEQGmtxE8nYJ6Bfe4RsxgRxpcUMHuZQ50FAYC2hdiV31or2+2FOSAETRRppfSkoNCh6IMN1
roiG2Q+YWGIPdrgHxlyE9SS721x7f35m9B8QDbwuCH1DTIAF4m0OHd3H8gwtphyrgYjmJBjCZcXN
QpYszwxwUxSxIxiHhlmMs0oVLC8PlfNlEgw6I6/NHeL3M6a0gYJbLepsl1Hk9BmCN57C6kZkU2hz
qBj4ZQQWy6KKW9oWGYy7Z/Xfesj2lxXWj9RY73KwHUB9En+bgEEK9+LGe8a0F4vS1D1AO45F1EmB
RmKHSVVQTTeVs6nhPiXe7ux+waf4gg8zLQLd3XwdQOzw4SzdL4xEosT7ugboLPh8/+f7/vdtQjN/
uu1/mZtMsiSp5DKZ7NXVeam6peoP2bzYyciQUISl2DRMt91je2D+1Tlv7MMzjAPkoIsTyW2f7tMl
m9rEImbGghCHfmprhRVE5dO0olsvPsdLdIVkA4Nr8+cDV43fNjiO3GLUqekMPhXexM87RtXL6UTL
i+ww87UpqYGbD4IGBdVEZHNcomz/HZAAONWFqbPFUPyw5drBxtDZXGg2PARXjs134502/YC40zoP
dx8rGPikTvSJp9weFJ5rut37AbfWd3REGUSEnT6S1exst5CewNpvDsp1LO6z77RCYguZ1AnqJ8aQ
XDD4IRzS4jbdprAWng0MEa9vn7f3deWZ02XmhMs5YCNu6dthCi9nqpG8ClldiFP5O0gdnzwA4W7i
k9k7fSf/mdEEYzks+6HwBCNCSGcAlAP7JBZm2oRo6Q/siU43I5umQltlf7vd432XLrTIWKcLMbvq
WGwedK9zqMrww8c+VMyyal9z58IoaQiFMTPjLufdm37BfXIr7shdcnbQNBzjMwZFElh/srJWz4jt
4DBPy93utBvJ0CRnJErc/QtL18cuPPtnHr4vTrLNiidON+CU+yRoDT3L4OxpNoWDxVP6DHUfov/y
6IQ7HgNBOzjjGIytGAsYqn0/JPKZPDhws1uIwVCAaxWJzRVr7AMPTPgw0x3X3RAAwQTUv4WGJ39g
xRPgS/z1IeIXRf5eHZ6cBwSFZD5PeeiIoRQ5gZPvx66GUk/X6+++igAclRd964HrIjD4v9y6f7tz
f91qbr1l1gPPXBHBqi23LXEmT0fCzi5eQfZfjtsjVi/VI45JCBI0M8zu4TkqsB52UZEgtZjCbju0
lMeSHqInsJbyXwZizJ1+LUp+ebp+WRd6uTE7feTpEpuWeSFEdOSxeFqIUAjhQM/eNZBCIUNNYadE
LI1ImqA9YXWsTuejP0ej4cwZXzmnWS5uiEiG1gKFbJ6Gq8CZWzxeK8WLVuhFPaKGeN4eg9p1TvNA
mCKLx+4dIqb3+ip8y8++8rjbcC1CbokN7qXTw+jGu48WKs8H3yVyFyp4NJ4z3Uzm4kq3zp8vmvJb
laaZOmW0ocqWbJum+UuBerdl5VSaXDR7h0jvZjjKCCowRdbVTa9z6TpdULF83vDrSzFLNeHBsCzK
bDPac1c7yqw4pI9/PiTD/P0aUTTZhoatjwX288u8UMmKeyJ1x+zARB5fR9t/EXGzL77xuiqnn7G3
7rgu3XR9WjAUCTijwdrrONn+234VOfRfy+W3Oma546mdueEGgHtBgPJXHZpuz+I1hhtr+ueDVn+7
sXRdsmhJOJOGJNuqeFM/VLtpNtwmyWiSCdbtEoYSae5a1afF3KxFPnnf4uSb54+jfGIjepGuy3uD
ycHtPcEMWC/aQIVy3YyLhJHBiGG0mjnvYEZyVTi29MZk7X58vB7TUFOXRbkERDEN2xkn2l/uBluc
2p9r9p/fhagmf3gXx6Ev27taD/sCeRlOb9QdijvR5pMnEmAwLsDbykNjoS3teSc7Ku4qKT6mzLUt
piEQIIbRz3CpwZayfjBnGu40jo99T+WOD5JXb22/XMCAtUTuintanpH8UW9hsx1j5Qc6sdAtv1Ui
KADpi9FDO06D22UKwK5oXkeNxOqNg8PmIgcGJB5c4Ku9hMo5x3hJZ4QAr6vb1e67vDlT/CETSgMa
Z5N5ROaVUc37QSkUK+fpiOe4BTvLz/0rzIQPe34SjL9Avv7lhBq/93+cUEWRLU2xZFPWf7ktGuN4
nVQprCRT35anY6TYZ/8yOVRHXhtHZuOMh+BryTC7qVa3iw6dpneqOrqf5i0anUT2wUACox7jC4P6
Ea1QoV1YMkkXSTAuO8J3wCtubAd0JI9ySUF8cYvaFZ8ljeUwsm0pn09HYcJ27Wb5SKJdutSHIB/f
z/xGAFb3VpJr8ZpkuFEm0aSw43qEGZs/39j6tWQr1Zs22SvNzML4MpOaWav0oXnMZ3KnPEtluusu
419aR+s3xEA8TD+ctV9uQ2WSFHZd2+lh9vR0oxIRH6vVgvZNeMKje5ruodY4bxAK0QqSDkpxPdmu
XtyXfRQRd7BF5S2oiYOzdpylJ6pVUfyK0lWo+USIypTICWi+XzbJ1zAD2UiPwRcxzCNC2Swm2ins
nb/Udr+DWt9vSzcUSdF1XVN/eVtnqQduBjefpYzD6v4Y5SQpQUBqCn1/aZntjYsMd2udIVaOLOLI
A5XrMkDlV3O2p2ZL9CAj6PFqeEd8p+xLF/55EfvHp58ZrK0oksqfX/aCm9bfhkI3rFmJuK8PgBQM
7KzqfKalLydSTfrT059f8HeAX5yRH17xl6W+S/ujbSWCWOCRDy8/EQjzdQoFFTXx8T0ewR0L0eps
v/7ywt/r8c8rnS1rlmGrcFUkBZLKzyvdkJhtp5StKARgPaIseBLNK0WKBLV52C8Q+sDkEj5UmLY6
GVKIAPOaNZzBTLho5dIK0fMlgkvxgik1HeEE3XzFV2DV4BLjPrA+Nj4OSKjf+SYKRX2nBWQjr7h5
6zG4O1a7SvFeWMK1FixcpADI3TLf2H+W2LIgwUgiDG/XeeScEhHSw9L6CokJzrhTqtNn4/3iLEmw
PsP2QWKBqfOg+8+36Lym+V0ewpvlcN+3wnDy9c6coV8hSa1i7C6Rw0Hox594I0kORS5sldbdiViR
/iNzYqRr0Qd2iZv77i8n3foNj9RtWZc0WdZ0yEGAgT+fdOVqjKnaUX1JLw2N/2kJQXJTBn46Bj5u
OBYeEe2sFf36fXaOYbcrGG+9p6YzQG0up2pYrEQobaDsdTp5Gv7Rrf1HpI7uQNpLspNj7b1sIeKO
vkWSEbEGaiyydCDkIH25PijvWK2IdEiSctg/aVyRNel0y4xaEbKa6x4ROd7OzAn0UKPcarC9iKGS
PF8WDG0PDZ6WqZsxyivmGURhWNc47la+tsB3AE+qE3omC42cFAsGs/DMNTyo2k49m9Cu9xDrkVYz
jFw/Sn78ukOj7lCXFNNwIeKOnNXLA5XJdpbNNzvaLTqOp9kH6XB0zuF0k7rDZxFk83RbLnOoyTAY
wqcK308MMd37AjYgpod3TgpUy6OHo+XfyAgMWX8rD2zZBJSH4mUphqb9uoAdVT2RLydlf8INjh0T
J1b8s6FvwN1uHxq4ti8DI+cGDeH7qDumw171lGzV92J1MhyAMumrQeC+Ujjs9zNpZSGjMUDCg4mh
LnOILRTaDAfBab7MZOeWTnGhub1a4FXoaGD3WA6ekN3uDNfnpQ/M9yOKDiSWR5wjzKdeXRTo3J4k
XBmIT0GYBJMORf0txKkUm5IGLyeIVYTppa+41YFIOu19dXpMH1p7SbESnxUYpQyusg+bQRe+Zxe3
fD1Kyw6g1HRTrJWZ9Vw8Qt4w/axoxxrPINVhshbzJcOpmILheabHF7+Y+PK4VNJF8tIfbEyuPm4H
pdje+rijEDneIwK08FOGbU2Nh7F3j/NpDIJRrfFUdYw90l5KFdI7BEzrNJ/ctdajiXOKtdTZ8uFd
38NEYSeTWaGYfFcufTCYRf08aq66SLjj3tCNTXC7H0NzMwmguEgkSZn5ZqI/Gem236OOGGLsIE0g
gVhDx/4CX7GKO3hil8+khewT4eyVJTtpDk1JBp/t1v3qtsaYq4JhH3FIrB+QpoJeBZ+HiVkuTrhA
+ca7+cIzVZ3CYXN5vI27pNzk71kfnmSuHsI7snwWqgLhzAWJvTJb+hzIWEY1gRf/bdt4I7RkUt4t
zwhrC3EW8zHTkyAlQ8JGo9bAQraEYcifFydL3Ls/bwi6DJVRg4WmmJJs/bI2jRRw8CikDoHXk9WY
yxo31xQ8JDGeRlyATv5kEtzV5QUkdbKoQEIQZMvwjhbjpX9J8XaHslQhDS5aF5gZ1mhUWfL8iuq1
SRYVhFobgTzqRVY3l58dSow8xtexWNdQUNhbDRivqAhr+E+9+WGMj3VHBChXEDMhuwiMPr5Qgd1h
yhuYpxov0OxVdYWhpZQfSutwrOfD6Mr4N8kIe/AhuuQyGiN700BYGGW3615V3TehhVYo2mwYDV0w
kVcFZL8Cv/a09+0OQVzNIIJQISLUjPCCiLLP68DAklKHQriqe7DYcVpN/lIl/0PdwZZg0TeZsJ0k
45dT3xvXksIygRE8hufJY3kPrsWTlh4qddMkD5N69edLLf9GLtK51P//9UyxzP3Q5bR5MbmmFpe6
wYBW2djgV7Qe4IkoNO033v/9b2O9fyhoZZmSzwSwUukRfxk73KBmlK2EAWtSnKFoyl5RP+Bp8+f3
9U89qCwbtiLThNqCMvbz+7rfymtVFT1uZzZLk5Qsx+wSD9d2YZHAgHxXk4yFcb1+DpUSaRe4dp0g
qqAgkyXh9oW1hPqIMjDPmC3lk3s8jj0rDLM325ppFrFrZ9NyThoQad4iE3DuRR2p5fXhbFB+n1Q/
P03c4/EvYyXlt3GAuFo/vCsxdvrhaklyYXXwi8A+NRYkK4tV4SaLnd5VLzxVO7TaIzdKfSOFF8wC
FviQjq+G4PVjyTFRZ7mSzy8Y1GrlbXYbMbGgkjhXni31y/KKcaZVpDseq4Bb7c/XQ/693OHITcUA
BpJVCf7qz0de55qW1slQzGn+LB3a2sCwCGza8IY7c41K9S43JISEURjY4Pz5xVXzH+8509bpNQwm
Kb+2ntXNtopS7/t96WH1EEgQBy/z9itd8noiShftcFxEUqxgBCd4go0vWIWlJwUW5bjgFLIFBFXU
7BVPIO8SHtU6SBboDioag5/KosbvY5Q833zDjFTpPu5j8XvEfzkiqInFr1A81PjAKQk8guabeGiA
7w/hkV9lBOIQjvzoGA/v9Mf8215dv19Y99NQ8toaMzt1Pi6vfrNiowguhKX2zHXxxpwfXyWgcpU5
7ykiOFuEI4rs9pa/W79/JzQhFkFyMn/E5yq2ecS1BJqLuFfImJOISNDPND5zeKCuIYU34zbx4zq/
0w4U33oaIAMKdgJbo+QjCiCM+/5VRjZkh/fWN3bi18v8YvYmr2JGRt6eiBmd4e0LcuVjgejJobD4
rrfiFEr4nVVRxegbL1XeJ8zGufR1je5+Nb9wajv0UDGhMLjxB/K7ODfinwyLYr4k/jnGTAPmgg1a
8EuuXBeNRNGUqJniUQDLTEgEMRG7sjMRvwTA4h8YnJ/EeFz3aj/lBGrulbd55V/2YXwXEeMki5AM
SrUcQGIW75b/054u2NwwjOAEaPg7q18MTzgpt0iHdmEG9jfk3G0FZCc09ZovUsnEZ3hPwAvFHSQc
w0k0AXNOli2QEFFW0CLaCDN1EpqwXweyZidyAcD4uNLbhkKJXIfYhWTcjPJO3Fr/udH+Q2s9RpMQ
NlCMAy2GxQLBNolj6Xmd7yy7mEAjiuSWX5MF+v5vmLYi1prfioQfnqlfCuBU0qohYQWcV/l1ar4r
1w/pHB9Z9mSs0CaK1zX/h7AzbU5ba9boL6IKBAj4agNCjJ6nL5Tt2Ih5Hn/9XUs6qXvenFRSxDEG
DVt76N39dPfTWB8lKinvxrcBdEToidQfJaIpQOsJpq3xCuLgMByU0WmJpzonbxC7/Xnh134vdf5/
3f+ym4aVwuaYHA+u+3N7+JZPl7bFmw0fdtJkKy5b9D8DhINo+71j8SfxqLWmYi6OSmZIGoRA6Spn
oOIioIZr7lMm+HJzTVjtzyOhg2UuuWwKrDdrtsHTgxlmHnolNccwyIDfsMsqkSVt8/ARVWvQ81wA
6KQuoiZju8bALxt/7o3Cb9W6alAj/LWISy11CPxr9ygmm/EwOWxn3UU5uCKYsBbs6pvdrTGd50kv
d0TFqZBNwtoK4Yzak0e2JOL93CnOIihntpNRcxUc/iKbf9cmpLK7WrVcCH/FHqpBvhBeTptJt0SB
K2huoMtOQInXFCa6nG4L82H/z50glvHrrGUXKoHs5MMwTGfMv/ogfwrWi0tyGHWX1Bne3eaD+8Pu
I5l//Pkuv+3qf9/mF7UqABBMRsPlpJuffU2m+L/xI+TKT4d1flCcHxsrzJJxAMlPDjLW4eZ2vbvN
7e5KxefZmWh+yF4EJf/cpN92NHolnoRSLaz8Gnmc3ySlYnAszrqH8/No8z4kx5wKO8cSOeql9+Kw
9ee7EVD9m44uMqphqYwhAdDB9//q6NGxcB7vR1N8t0dwAcs1DHtjokLr+XZ5cIZn4A3XY4503Grd
Wtx3U0qw4prEJYo3FsY4OIYjcU2OmtyfOuBgDVwc1xDggIjBOkokEzDJsVdurW+n8BdYFRlTiRNz
19Xu7uoGIAkbDNzTQrRRfEP822u/8fwcwhlmBrP1FyFK7eQ/cgSd4Hy8f7ynSv190mj303CA9/sf
LTAg60/uY10pjzKMYb1c96+HDVi6HoFFya9sYLXf1erblpnTk2h/1dm3D68UpgPt+HOvEi30u14t
FVgUxWKBCfyLGrUu7GfDbak6Aqrb43YevRtoUrt6KzYJUsMTZ03RJWgZVLd4r+kJuuyL7ETIH2AI
g1pkAFnINdnHqDF27d3iKgJ/i+PmA+EpcbPZfGvCMHEXP7z1llc93j8MmgMOBKJq0qMP8d0Nrrs4
foijKGq0CMprt9swrr12o+7XV/eGno4hpYjjqMv3h8YrJG9nIOcG45zDBR41XqkMAugsC8bjI/1b
eRoxFhB21x/bQaulN/b2x+zaBH1hk9pV7+PhYfDxQd1dc+OfII3uEFpL5/4A2qhD3HTs4LheMXJX
j4eo/7iN++/X99/kSv+A7f8vQ1D4nQpeJIQJRAh1svIfg2l4qVTG21rugVIjk5tLs3K/vbrb40wG
eWwH9XZ70T7+5Z4plvSr0CqVSyQOlAjBxUn5v2upsCsTJT0qjB5PgxlqYthevy/i+sswJAoyPNSP
1eskZUzqDTqkhF7wwxJBMO+BmUPddbfcRbiDCOdoHetwAAYv2OJnaBlehlfwF9WedmgJ9CFMP3d/
23J+N10rJDtUyXRA76/84vIJD/nLbr+az7uQ5o/m/Rkx5zO23+q4/ueF8btBIZYbMy/ApvyPsLmM
NrXa8XKedXeF5DopY/tAghgSF7jvT0aTvwxHaqv8Ohz6NgFvC0GtVlAz+pdoCwrncFEq5I43CnBS
UWsgEtA016dhczhtBRBgkopGFSSyi5YNmHd2DFnSmlP+izpOZ4g7ylGhHMHmUiG+adQinj2AVI7g
YVLBC80KFjHpHs/Jx7FMZkMdB/OaogwX6gG2NsuIxEn+BZTuXdfJ0yJ+AX420hlXILk4KAoy0JeJ
cCLE6guqNzAiaOyCZWtUaZO0Vho3t6t2BQ45Tlpe7ykTCbEYfHxJ8y8j8hsncAEzj5WSD/PO2v/t
pOpmHEzO583xIbOkdk0co29o6+jpgKNqT9VI26aIIaUlEDQqzUJd9Z3qTG+nFozBxIVqhvia9+aE
fQ4JCB3iHdByUZsyREUNm8wicrAm/cO3eVnq4sOXDbr4fmDxZwq+tmboxhU05BPJB8Tw/flZS397
Vvfef02IfHm0m+ZWqJmaJiXCWvHmasFA+w/fFHZJ7XMDL3n2mDNKq1YwRFQR1QFNJjORTCPCn1qE
j8PyAwRf83TjZi3+W4PFQGjSf+bwv4bnF814uzyehpckPD6I1W8wUw3KtZhqrqXZykpKDdnptwas
hvDhc9cMe/nUNMYg/hw+athSkp3/1ZyrvUkXdSfKRybb7SiPhD086eoc2H2y8WMc98j56lapfMEX
qSWnNWNiXmbKJTGKAeY3KLh2nYcEUcp2laX7qbXn21uIvNqUv8PuG/dn8flbfcIvkhgsXH3erxbd
7J26+qLrJ2usfWedFjUUuukNzhG6cLeXmQKkzBETGAPQp1bBqP9T09e0xOps1wZeNeSdwVr+5vbc
zeO9xwwG6xnJhfn2Bh2FmwVkkNIi8kfb/Fg1bgKRUvahJ7EAuiE/fM5pohA+kXgCZQwHfldK10uV
v32cgEYXP/1sAns06yeMpn0D4SY4wrway8mf5XseJxyVeuihXQLRx6VZ5qkWMXMyobINj0NHWFEr
hESPPzdd0rNdmX7j/xA+0JJSe0WpHQ3xDYWuKH17Ywf6NwV4aK93syuc4XaH7SY/8fxtqKhX5eG4
CNVFnfrtIagbz+C9x0Sn23gNqWmfmyc/tKNEA8QAPNsb5b/lxMZl6F30R3572013yuleyC5Lxcn8
PXs8+LXpKVsyiyGLt1PH/QsBgWFU/MxgHj8b9W3A8XtKV2ctpdlciK+qtMqTfKpNd/1E22woPcwk
4lt6bNUlOogifSgt7SL7Lkf6XEcaJ5bE7AQvSA/m5J7PkQ1slUZturPhwJsylt+5wai/Sifqpel8
KX6O0vvS2G2DTk2f9Sc85ZAINtErdvKMh2AWlD8Rpivu63Q9wLCY3supErgO4jlTIZufoz7VTll7
TnYPxm/D9sVMtQVewZnoob7oXOKKs8/GHkxHJXD7R3soVuMKuT6LrhdxVjrhnf6jfmXAFZ3OXsAB
sRWslvQGBMJ9e+mqRBV4giOeVZJTKgVysm1bdCsDlnApqgyGbwsuQ24vDxFyJBeDIkOpoPGePZ7d
WiOAOd/eIwOce3SvgJEvHkmEyGaUbLkCw7twfYWD8sI/bTmtmADWIYWi5beQkqJk0T1rptBbSXyo
EeJsFvHpM48IkmyD0aIHZrRwmEkPrjjhTimRBwJNVIoSz13k3oQrieWR7gQ9S5tqm15q0s2QSCUn
ck140DeKI66MHt/lwFn39JlwVfBDmuG1i4MU64JikGXWzrWSeI+wTuLh456/SNDT0a4ch3EFvyKi
+UD1n3yUay1ecuRHEy3+uSHPRaFPyohQGlfPtYaPbgB72oDof9m9ZpvCvk2lQqAlijSwBVUbnpdj
qwgf/TR75Zq11rIDBNXymCwL+/Saa84/1qRZlPls3SkDZhh66e9ynP1VJgHDVxEuXbIwALoAu0jH
x4iC9ri3pcJjhUNn/CWChVnVoaIReXU4xfk790PyVi86ibIbcUYU9pNo2VnzzuDQIlkdhCXP/0nv
yLHNnXnKsFFrZc9loUiTPWz5+MPnDB+pr5Ftgxy9ez1HsDu1SBjjt71y4Ml84dWF77K1gwsImCjX
mmw4yFN3HErmdTSju8v4CplYYSPpnunnCVvq5gVS00G1F0Tr7zJz17Fzf5x+p5sm48Mm+wZqzBQk
rZA4OPC9XIvqJNzNobbhqULVGT1T0cWLM7ecBkzGt4CBdi57A9Li3HQ5+HOKqfvi2U4Y27hj0Hik
e4efdIa2+79X8cdtm9LH//xl4wht84N/2irKjRow/xbbzrByF49Kgs9Cwb/B5tOV6m1YgSgGKgiH
TxCdDF73ft6L6Trwoh6Y0DnnCBLY1UuCEpEqBf/c0YfLlIywt3mx6UmMcuF0dzi33Mih4y/eDQHg
HYENwzeDKs5+K9yHbz+head5BuynXcNVmCMP+T4j6YnzDsRePljhPs85Gye36OqbHcCa8raH9EYO
jJdyZL35AS8QosHn8f98tKKIhZpUKYLD1gHxQ6dGuZiOGX+0iLZx3L14trIV0CU1AiC4VNQg5B7Y
ht1g2263SH6ugND8+VJQJQ9sSZFl8YiJv2FnbbPxlNq5AVsgIOVg3vcSJXbaHMoPvF93btCKZiW/
P2P2oeqt8mdNVoJwuxtF5R494l7xXL1VZiM1mbfsex6u6FSIZ5uBlCPsB/wqcRmJGbxAeDvq5+7R
fP5f2nrU8DY3KDSB+9vW+YSTjNjoOYoM6YjsOdnmro7QG7LzJjdF6tMdBgu8BxROmDYs4FmsL5r5
r30040OcCm1MBiJ/SJ3cf+2ndYie22Pq1Y3fILOiHhPpYzo3Rm1tih1uicwxUHpADad2vH9jU3TC
h00r+EExs+YKr8Dko1QvPQRYG3oE1MRhUkQKUXkV0adIkHRC2WU+mQh9jiRSZ4tCUkHI+CLPQnI6
4PrNkaToz7i5+BKg1xXgi/TdOPfqEeOmgfRkxy+0aoj2WkNJpmFQbG+J/prja1nyew0L/qyfb54a
24djVwuo1Nz+40VIWkGTIgZ4KZYx/O3R+EaDIuV3B2Sm8PgFSHoMHD2C1h2/DvTu4WAa124LJHhO
yJpJ+hU+80f42iPIUSXwejiYdnWNVAfb7ux71SjgWCpGkEBwvRkYduZSWpKnesYtNOK2mTWT5qvG
F660oYLBiq6lAjFFoATJyw27nY5vVR5xy7zBifvo9yvMO51Ugui1ntl8u2+vIIgumF6JFu8LYmP6
WoDrmOTdOtZztOvBBdba4FXZDs7xgrygCv6pEjm5xAWMoslz7sn7jruQ8seX6ML1hy2Ib/BX6Qry
Z9jUtPRT2I26tcdClI+z9vjdCgeSLcs8XHuu5XHD5q59aG+bp1vfj6NV53Q3bPEcOPj4iyfG7ZY6
BCSBhIv/PoiT5xHJs3Ax0yPZ/feftsQnv4G7EAo6MvcfytzM2egND21vuOdFUMtb7TF9FE7fN2ff
mpKrhkeQtEvDRwweVc3ap/aIvFzPqfROfAuoHFNgx0bxiLVHqgPQDV63wIRweA7t5YtX43HaXltP
xphvKgxO5kf0urbDb/fN7PoeRUwMx9nO021wT6txTNbe/cahtoso1fXinbbNfPy/He8zeW52x4DE
G5qS3cZGZw00b4V+fLVD/NRG6G3c0l32nGP60/VyaI8hIbHp+v4qj6No1bpArx7G1LJjFCielHs6
3dYeF62gSMbo+sWzIVVo5Tkj9zRKu/14s3093e7alUdHaftaevjC187tlRt4DjukqHKgsiSIg1SW
DJubVhmCqw55qFG1Sx5On0rXUPy2Np3K3RhX6K5D8HAMqvFIvXkkz6YDPce4Bwtbv4RwCm82nTD2
C2mlSze1fvYe8sw0GTbiKr0iiTb9cc8jdsAkuxZRk+J9UZXs2AsuqzVp6fkeFZQxPdAl9XarRmZ7
7vCL7TVad2CwRxnLdKc8iYe8RWihPKkVjZ6BA4CwVYQ14jCYiU4s1jXRUOuj0hv64GP4tmlq8rMX
EmPDRrJhG3KXUhknxfcJDxvbExsfe0H1dhjt4mljTRrvNCrRB/peUyHQ1wN+6JxfYfJkuPXGOsyl
+hjv25THIg04FRUupNyTy8ZlWaH/HTbHgaFvUTrCzGGCR1u1fq6fCX792fi1IZZjD7CzxlHI0qQK
6KYzBmAq4XtAAiGFVuk2UKpTciLDnDadDfjTrmJlQG7moE9YuZtW8kHK/ir7nCvUYcMtxcdXB92p
5m/PLMXn19IPc5vHkb/5tLNiyPgrFQ6Zc9yhnvYOFDy8dAh2JpltHVHsltqi04b/z0hsnjVJ337O
hvby4YxDMiAO5/EO4XsEC9syhRUfTHp2uFRyRPjnkYzmPa/S1xTfIjGx8Yb2SXzk/Ulj4bGOhAzo
4L9Q8pLIrgaAYRMWD94tKYCZB0PDSYJv2Q3Kaxhi4Io3jiCTMFlEwQV/+pj9VmIlyZMW3wUm4zAK
vilMSctctLlHRPqbLXUZ2+bSVdqrpIo2nDyEDX9ixlFiQHBwRLjA4QYqcmDBGXUhJ/UCXeWGfqJY
FyvKXjWGwllyaDnoHJQevLnfcorxFsYdrKk0a/TBlpTWGv07aS7gOyjU4cAhJsMfEUj4QYDXTXra
wacEmy56jhZ4Zo1nBvGhiXoGspMqaZqaGlxhg7y0RaPUNKTenRuvL0l0Z6yVJOpswKy4ZKyukz2j
1qsoxRizXKRFZGUVL/vVdpHq53AoRuGXE2BKo8jTbBWblOmzO0atSrPC8/nkjrNbr33pXpFJIWdX
tf61+HCGO7PJPaaTRgz44eekHfUyZHVDoET4cE7nLgR4Tl2XR5WfHWcjoBhQz3TSGs/h1M6OOb8m
H85+9zXohZ59V3qA3pc4ZHbSR5Y2u+caNn1ZkMusH7YueAm7zrZzc/ywgNHkykIzeRQYAc8aZRfK
baoLVSJDWNxhFPEwwb8hzl+mnJncVTjEOIxaOyBiAloQZqmgqcEv8BnocEeDSReH7nf1GLSGLpC7
OgRBHUxuYpxLzRIqVo7OyzazMgsKQvEnO9KdvxCdP4+8p6mftTe1HfSdN//3NY5t3BbNKJvIbLGP
qIv0gP0dPmQ9tmFCqnYqlR1J9dbDfaF+YnpJyAWwRQGtWyGUyqACDWqGnAg8iXPNwCJ3cOKlKIUw
Sklkad7fMDPF/aao0qrJ2AQrEIlUkwc5SKENzYgU5elD5AfI4zU9wElX5Y5Oup8GgPdaAX4NWakl
rAwno0r4+XuRoqGZ6RI2tNL3+Oc04jWcR89O/LNAEaj9FmKGE+uvkP5AzsDf2Sen1oh6gmrhuw93
QFF8NyslkFNs1zrnrqr/7HoI3FYNmhFnoq/g1QNSIckp/h7+cOrDE9EWPVdoJbDDmAp+4WVwTqYC
+3v4ojArMc6q1Nnnm3eAdaJ6fqrYuAzg/UrlqMNqyXUViZ8KX6oSMqndkcqSUyBdDW5SdsJ/wrP4
1KxH5DbSpglzElKl3Dy/F+rjFhxsLZe9Noy/y81Tt9ik1s8wcinvoEweQd82uSl9+3uHdMg3Tt18
Y39HmVJONsbM17S/isvNGrNoTRfTmZ2sV2wCiX9+kr4OH6cODYLoP6uiC99qKg4vVtlNE/mVhtTR
LZD/W+BD+OCQpx+kk7WhKkZ4LqPDB9I1fTRXvI85asMI7LgpEFzImc45XFxJbF5u1B5Vhdye1eHd
kHO1aypKIjpcECOizHiHSDDeDEW5le0eLrDtSzlSvc+i1RyBcezez7X3n7inugUChXkbFq5cc5vv
OQmzKrhuOdsX119I7eHwNWuc31G8jSui/deIrSpAAfKT+2MRnYm8Ivy6SYIzVEJzrDr458kWx4h6
1ZJy+tTaq76xXZdGFlCXe5vGMkpzd9VoNctaLyCka4bgYfNNt9MhjD0G9UGA9wL5uZR5qWMKJrF6
mdZO3gvtIxLjdDeNT8zTHLIOFsy+zivu3q02LTuuI0s5iPFCp+TelE3aWkonLSpnvAFjVH+J5FOq
NoS6YKuJiBbmbLvydOs52+YaDpVsGqeKwcv501gjN/oKqkGF95nf6dw8Mfmx44wYJJ4PcYkTdRzX
2KSz+2eDpdxTOvrKfqOql+q7MiWUSb4bpSLRL7IfR9L3YyR5mVNtftAM6d8JNFBBHbL3OpyA9HOJ
hnlfhpZyRJgi3je7w/lziiavopFNj3JEhiDbwJHLetGbEtxEWi9qGg7PJVX9KVdHZyvwPU1dZRof
vs98Mo3zXLJsG3nOInWumErgM9ANecrk3V2AbIjJO0ThBknaDmebr8xMGnOzUxslit0i6VN9r1S7
4hb0KLvX9YaRqP0Q6wQQ/ACqbC0I5ztSnEcJlI4s+SLMb+35XUNGyUybsj1zKq3BZvRuj1XoE/dJ
W2sTXDkO60/N6fhJSLp2kj9ZD+Hlz4bX7W7ZPXG+z775XlLNK5/2sovGvdWrzrse51155H/FpzE9
YB6kNzydYbt11tnQAhI3jVej/mQz21KVm55fbM+7XjP7cZA81Jcho4rpkN2a1YYGmWmUrkNiPTog
vGC+lXhNlGKGcYqiYDOAoQa9JTil+8z5Tnga5A6MdfGyAXwDK9zxK0NrORg7RJQtgQqao3IYMzWO
LYB3Gh/p/2fuUo7HHxO04d011NZowioImU3s/N2mFq2PPY5JS7ykHahwsn+1D9FlogS7PbMGtAf2
2IUYyCjRGLyPTvps/vrO6XVpO4xoFu/QWNEl3iaTlcTupgbGJtWqNHN2HWXY9BHHd2okYjSmssUj
jKOVl9TNNGkiipHVS0wpzQVU3g4l1tV/NV2FSlzcASKlTGjOCTlm80+3imibqkqnGqcsx/BJJbQG
tnMseVb6Bg/+LWTieWMwBR/MeeiKXnxDN8m6Q6C9MAsz00NZYVf63HuoUvao/3SiC3UeJ320M75Q
JZt3K5y5RIznYA6jOxCqNdQn4ReChbGbRpyshed8cskoIRgnBJpqlrbV/MtjUUrZfBQWtos1Qle7
cuZxricURf4N0bnqhmWm7rLb2NA5thI9dMjxGvY+7QJrJdujSjfu6+zzDLri0amfBjvXaMASDIw1
juk/bCbPpVe1ZIGA7Yv7wijOD/KpQoN+/INujk+sIUwzDB/nSwo+Mq5zHpEdMx2IzAS+3EF7/DoC
bdoANqr8LllMTk0fp0xnKQZ873xySWcL1/WoGLGDfwqME+XKOM3V50ECaDW0ZyQjEqRMWXTYvZtl
6PpbVBS9d0jsj6jSC7hQJdqCLjom2KE0mpGiZhGF31Do7RcwUh5w9oyJvKHLBEMm0I9Q1DESi133
OO1L88PnD2KAHuaE+CHLiUHX9Jx2XRl2L13f4jc3YK9s5uHu0dBM2u6r+bo7a4EjREUysy6NS9eO
n35lqg4QSMcYEYchXYDMZpI5HlatybfbyLlArWvwF9QWduc3YQcH20HPtiYqySM5XfYZBOVEEvRN
pwK7kNPVfq1QDM5wd4QZI3o2qQumoNX7mjzKFkXak2Wd9H7o5fu7zqlzeE7gnLwuf+yPjfkttPnm
9mPoPU1Irt5coWF8E+A6/lzWmvPBGW5JaIfgp9kR5T1+t07gHgLJpz3Ws8r8CluBDKtys9wM0CwF
v1EBoXNbR2R/Y1qoWQ8pKbfryGV7B2vA8ovWTHsbKgcOr4mFKmHXzeMLANC4ub4d3wV9/Gtoy7v6
iWoZZEatW+PK7QjWa/LJ7vGUNNZ4RfSrnSNdjzo29WAWHxLcYCGyOXMb4ntCds+Q4xuQgSV4AZWv
VKgADZpwPWIk5Jo4XCs4LfG7UMKnGBdirxlgm+j39bpFfECLLh3Q4BMc7NomAXiRziRRdPxdc7gE
xZvcFPRC8OoW4vwbibAUZe5ZhDhz6OL+1U+sf0qwKyQcQyOnervrVoibwPPAgSX8rCtgKX1Ty2/9
N+4cw96KM8Mody9UJnCVx89imojZHZ5XwR1cik7NF5wiuFEMeNDCskE4T3q7T/wm5ono1+O+OAR0
ABXx9hnfkfmN/S5sjD+O+MdCHN54BzG3tAEEGbyvbvr0/vqyfYgqj+PGZnSNfaatVmqHWH7OiGxO
BA0dKQImBldMiXgwEKJKC8f0sx2Q53Fn3dr9Cj8bgVhcb8bV+JSH0+G2w4V1vs11jAXSS4cDG4a0
gSE5FXNMq7erlGiPdFvAiRJGyGRQoZoCa0p5Jvwy7VFvB6OkU7rRNNmAdI56mnBFYntDDIoTtH0L
OIe0DOeQhLowtQNJCvUavlIGPyC0KSkYQlBqxEOUQhTmPOtGHfL0pCHnV6nn48HMiRn4P1R/aPWz
xpj/qTzt3xCohWj0tXQZK06UCu4YmjWSfdum+Ze/M7tmiGXC3o9XrpnZ+hm6zCbIzq8MLxGrzPYJ
eKJB454v8pxtFlWSRtx2f0ZyuXUow92YQvgoaca19qkbc4VPT+0rd9cRFnGtUYXBpRqXyQNHzIYx
PanhJa61ohcrtFi7UweC7QfJZ/dUfOWQ796CqoPF29W33h38MWgNYj9KTjv41IFUV1hYqzyz1GdN
MUZwpDtI8ZlFpjUpY5yKG4zSYVRowlTMuxOuSGaoE66E19BIC0NOyNrJjvbszOIt1g1wq3JwFhIj
gpEtwBXrusj8PD5dDI2pEqEEivxdOtZnc241jLgJdwXr4JZVAAVjo4yq8Vit4jKYWLV9AKKwaWKE
GUAicCJYkfKiz1xkJKxn8ioNmHJ286lBE9kPwXkIBaWac3xCSIcu7CHrofrmO4M8DMVAFNx6TPYZ
1LQF4i2QGdHmxdsYVaI0IOrlvfCZASssOS5gSJiiK/ONKwkEv13RSVz4VA6w0Lisy1BntaIx83Yj
W9LvXZKep2ARrjHHzB4xnEoA0iuOiIhxSS+IgAHQ4ZhDF7wfqtc95v2sWWzBxMtgOG46jov1FfY9
IZSdJe8L9QyiNwYrB9ungkIQivsgQpZ4iwXyfaosiy3rkqzD/snGsoFgU84Gws8QgPzOPMgxSVs+
rgjT6H3bwAmAfMVT4AZAIlIMK+41pYyIhBgDTaGXiyURzUH1NkNDjOyAlbOXWge4SaWC5y/s9lxc
ozAjf5HTNOFCxnPOXsyLsgu9X9ZBtc/aZ+6z2NzQKeenAo5bpjEz+/xe5H8nc+2FfQawed4P2/P+
oevvDGKxK0WA/XvHBMSp/q1rehgRyOWpcCCmcVGOhNuUo51vFz7tO0GeIosKGt3O9rbUOPdyz3tu
5E0r8jtWmdBIb5wlNDUFlZnJzmrPFQ9yUbmExul7m2KD0gC/kHO37w5QuiTAAFEM4irZci4SB0yZ
72+CTfnWBQRc6P4HVu14pe5+A7QU/O6BfuiOQ81BTgD2YyEfmR+CQ5dWoUN+FtJDRE6vGXosmqda
/fZTrcmXWAAuPnL/Mpsdy5xEwwwnWYLNCPAr5PxWKaluqzmqigoBemqIkjjvHwVMauVzARGWARh6
dm4oGYNOhicWtyABfYjLApQXXrH0kArEBx2lCG6Oyt9r/mQq/aoxfxniLPIi+mZz8BrWEJ4is0py
jYjMAbJDqVWNzDxtqpJUcEHUc5iP7g6WwNOUYo/+n1pqYJRucpNnTZDJc7Y3iLbk3jGe7pcvPoRi
223OPQPT5S2DI0hwt+N8Rm0MdjbUpYQSCHppEvYuWIr41TEmoBankQIQ8kWT3sR1QvTB6BmlbUMc
DlE1/G9USaYoaUYfoePDRcOWCLc4WjTVuECmlmxyh9biw8fhbzXv2wLfXXhaNWQxvmnEruOWtmGw
QG1e6OhP/JnPkFFFB5AK4yA0OLZpxYugeXhiS9MgAokPiFYIXrTp3I9yPKpGM3spIwvtIBMmz8TI
xvnw7RaZJlayGaroe3Rw71BlvZJaiXECARs6AOHwYlvETNAj2QvQ4Ej/KAaOVHckxGJGtNjky4Cy
hP+NyfDDiNDp18nbDAxYG6RU1xYbR8Mfjt0u7Q9/u+fqoXAO1dDta+BuAH54tDk4s5KdyM5Pk2wr
1JMtgy7adpNizQLVSLCP8vg1tl2MRWyp6ufhW+Pf58tQsCmhEICDE+BPyOy+tS+05pJ+hhJgWXJ5
riL4op07RlOaItK3EeycjdOH5poGYgbHUF8jNfy0je07AAUWqr4crSFtIa17p55mmH3rUtxitvmt
Htjs2cKH+Q5Xa4VazM87FIYMz55T6tRUZ3d5E5/V+7A/WuoQAg90WueA/TXFCsumj+TMsBgCWp+6
CDRACdW6FO/nXRqD01uur5Y9FS7kC1VHdoOahg0CzODWCWANwVuE0+iN9uWOAYdJEhWxBfwwN65T
5rOhGWI8n5FXhmgtXrQOJsROWgEGunciqtwUVi/+dlv//5D2LAhNDVwVGP6T73MbDVf9QNVbkehG
rXWi/rIjz8fYYbdH/S1oPujgqEDIUOSnWpF7tB+mUdLstu64CmlfZXV7FOYFO/DmHocuRtsWJ69x
S9uvKdh79ppHxCppy1FSAnAfut7Omt60WAsHdbZfwP74h7OAp+0ju7l/rBkKf9ub/r/t4TOsl/E2
4TFlsOYNnZ/6nuCQmeHz1DtDMh03FUwSa1E0u/4EGSpo14LM8rmLFG0Y30wCugUgKB5K9RkLRbZu
3m2uym/a09m0cj/wQsp53xnxM2bCr1/87Ng8UeAslXoZKqynxRXl68LXQEU2QgRb6II/3Swm/eRd
NCMAAXKeZ5JTkTtCvWUifZw+9GpARzz/wqxAGXUXrTKYGjWH5ppAtBmJGNkouWXqS3WM3FfRrdL5
oZrncWpWxGZidoqqq5aoKhrKjNMG03tO8pxjuBsU61vIyzHh+cyXhnnhYVEPU1NdZ08RnTVPa/Tp
JD/Cdr5hrNuZwO4wuqB2GhihBNfsJR8Hs56kWyoRAqbory5Sm5RNmQcRBECJYDVSfZTMBRVKT1el
9GQmHjez/g9OQuelpzidR+9ZfoGB5ypH2TdO8u23c9YngmqPOQRqgRxUfOCjTYWVI6jgEh1xfE+3
6YArgZwxwb1bfoWhv9yxDXPY/7+Ozdysfm4Cq7urg7wTjaZhVMWk01s7etXLoltObLiKFNMkwq4j
7TdNsHc7oQKIgWzfitsM0lsDKSv6mJwppqr0zBBp3L5lSv4xcXlnIR+xP9jSKOyBGF6zbRkzpnCu
DvaUkAcNzOGfD5DclYgZdldMUcLVu7fUCR2+5CLc0E68bBKK7Qsi8uXtHj5qak2TrB/Uj7zHe03c
2/iB8Lo5is3qyVtW2u4Q7g/G5J1w9PaXgKDZZM8mvJ2m9pStF/tb58U0Xj0N78Xe9W9q3rFyQBe3
L0B0A6FKRbyBFga9+DL6LOVcINQtvJ92MW/xCQwR/PMY1vyX883nGsWndroqsXyB+d6GTXWmgO3N
ZWSYi1Cqr2wvZE/Eh6hpfADdcxNRFVLbIrKtBSon8tcKgN2Eao12UlhooCYfhn2sGpaJqr0bXnaA
UqwJXx7gY88wtEpvimNCRe+EywCzNSR8a7pksy0NGNG2sYeqH8K1+s/x7d0oqDLtBbAAjE271pAZ
RGXazm2viIzbDQyMGLVqL4duzmSPBzNUoK/SWJo+VXuK/CA6vRjMr5Qnq+NBC7eAqLww/U93dly5
kY+N7WLKt8t0f+riKX/PCad0XurE0E1oBAF/HevJe4K/xioamyfnkZMxSu7W6cxYx+ovqkhbpoaU
Z5jqqZKUxacZMFd+M1hO/TrVautEpzktDENTXQXRrFs1udyYsDuLU1CLWx1WeMBIDH+jYQK1uKn7
yezD//Eh/DDYbNdR76v1qZ5wYw2FKeXhAERDQt6ccmUeiyI6Xbgu40N/YdmEdGoLvTjFp6+Tu3Jb
l/n0hsXDAmEVHAmIxbXQ2g4gsagX6ZNlfdcvcnIV7dNTq031zzUUF1L7Wtlb52se12tuAt150g5Q
VImoBfRdNqkPCWy4aJQpCUTfFglDWnOdZX09QHfDi0aZ1SLUUATfEmxLyH8lnrIyz3S7vhdDrdL+
Q91yxWzB6Sd3y3j9UItmdy7ooLnouxhn/K/ahgKHHHHIUGcBYwlBMcp2Xw/xDqp9JRwoqJ6ZPLih
U5Ani0bR6PGl58HbBg/qU2vsL7cW0vs+yGPEgnSrF/zOdEAVPQffLVEtsNA+UMdE8UZiJlIxgAtk
dx3SbSrvhUf9ZHqpV2+wgUT5FlVv8+jAu6j0QV+eoOieAprbtRa3ndCPmyjfkWmEv58prJKedW4t
Qaqpqp6nQIjQ2AZvpP9PGkFnQtU1CsU7Drverjdpj7FDPHPS2PVWUaCfvLGJgo/UOumlqNrpeoWH
U0MlM1n4n9IshphRYCsF3oxzJiMb5960ueCk8eDcwaTxDTFkPYOgsXUeKbPFaVo9EM9Gq97kdJ2H
DIDU4HHuerZ+pBbsonR1xJW37C7C6/GqPpaDfE4w2PQpR2XdfX/1RRmTdeM2aUPayMnf8BOOvhdf
NasHn2e3B9Q6qvSSBTua94YA1JN67tAQWqBWYm71uPjK1fPPdaID4Cm73s5u87kOs/Oc61BIODn2
KDiWBzueNg4B9Hv16fQa6rb1krKRV6fJp3dcE29chbdwek+vFD4SWKtn5fou6CznlBy7glGdJKJW
kL/iqF143YLjcPiwmX9wl83Rqjfh9XTdSLj6YD7vJdMOz7gilze8nrNnkrS0auduxoPZ16h5pFG3
5eoTTKeFm2DaW1OI7/pAXaGb8aqRbOfX48OP/dXo1J0/h415Z4mhuCQzp9TPdYVYUJ5Tn3Sum+sa
M0B4eocEmRVeh2J8OBL/WeoT2N6HAhjjCRime5xQEt43xonKLnN59ZRULeezNHq0U7jJkno8ks86
YR/Lq++tkqjUR5UHuKcETpemoLCb83Am9nT8rGqFhYZC3zXmVPW+1jUHp8CJ/o2rgJjXfiXmapgB
+gHwC7eq0BxE42ebozthyXNWrymyTY0djkhDWFPjIejjfufCpiXREZ0i/DfFODjXfXofyvuaLORJ
fmZe0h4qgQq16q/H1L6jmaSG0Gt5mong4Q11B6gt3UujZhFEOCW6fOb1Kj/WLTKeOqU7O0Dvf6iT
hccv3JgwUOA6dBjFKMC2IDeoELvhPe20wOsTLkCDti1u5vPnuo5XKu3o/IqjlPSyXs11PbZ4Q9P7
8B6fKg1vxCHbFiTxr9sOslKP+p6b6++e0Dx+OuZXmWVlBBfZ0JOrGn9WbibAa/uObvhZL2GhDPTJ
12KKMLaOHxYDoKWVm9Fg38FJVbnJ0DgOjiZfUh/zvRemcMWwT92AfYdTFmJ3E8q5psa6KQ5CGUew
vGNrwSS/8g+gPO47pMoQDQVe4c2stzefC5yDocGel/5o3yJBDDvfP0kJyxiR7Jcsm2wLuxAcpHQ6
g+VTEkeQduzPYWVOTuhtMry69rX2pOkbTpZifHq1rzPD8sx0Pby6UrJMtiXzwqNyzdFzeszDmTOX
+G6IiqaGCbEFIxYa5B8vGqKj57/laP+Or4WqF4U81KLlPCQK/5tTDntSUMxNy7nODA8nSVqI0DHq
EED6qTfNf/w5g/23vCL/ulvpF16RUml9qtWme/K1ofzLFawSsri6TI/QZ78Vz09QctY297v1/bYC
0T1F5k4h/voTgWuXx3E5+nNjfkfWVi0HtUoIIw2sDr88+Tm3ylMFsJh0p8fguramOEDuEf6hP9/k
d/nv1TIUDtDlheVq9RcOh/VynpvnxpVxNz9pLahrtmjsV+8zzK+gddg8bejtP9/vd0wYFHDNB9Au
1WDhkULgXxQBx1pwnk1Gq6S72bwUFrcjkI/84ir820D+jong37f5hVzxvF6Mt5NKZdpNqpDMFkbX
+e3fapr/5kmKAZw+sDtUGaDiL2Qk09U2HOdrM25RxMTPR7XL3bnysWUR/7nHfsPpwX2Y/ND5VQvh
rywb83NpkhwKBRgDN61CBaZAMiqLQb1yaFTX+78wOPyOfLtY5k7VYonaD+GvRCWb6vIy2hWTaZdS
h/Xj4uY8falvl51taVSv5A51yLKqu/L1MVldB4vB/NAonGECChsB9Vn35dNVkeIQq9XwL636XQ/A
VxhClgl9SimtV/GvOXPZ7ubV7Rm+rvn+Yz982pGgVrwtTz4Xf2MB/Y2sKdLHAdXBpGis/MLVFEyr
49GiWJtKipWQkFI8wtbHQth9QP2VTP7CRFX+7+0gYaQGGWu8XGF8f73duDrZHo7bMdSKuNGu32D2
Sa6311uCSPgffvu3l+JVZxYf6i98Ra2Zh+jmk0qt11THIdABqp0SPyfqb1i8qUiQ02P//RRRRvEK
QqHV9fmKLVaQ8M8TMqXI+l/ODNpdDct5iphRxOBXwXTaj/LH/alwedzUXwi6phZqf31Vbh5uiJ49
dUbQ7Fcas6ub1y4g7j6m6vnX4za5um/9RXQV/rvIoUWDfyikCVQ5C3+RJcE5PK0X+XnySBmk9pFe
W5JNNL4mxBSTqTapk2f+F9a0gvL/fx+dW1I3DtKj0JJMv4jLzfGyK80vxfPDNkmuJwmE0jnSHRfH
TqgyHFCBNkd2+vg7dxz9ZTcI/svhV4XyqCb3Ed2ez/8ibxaHS7l2SZbJY9gDi/0e3Unim2tswTO/
8jE4veG+KNYGgI+vw9a0ThzDn0ceQtz/Pj8cNrTCvYIt6Re5ekBm7E/DxelBtnZwuzddxBK86NYT
nBPfTQlqAFcNyim0VmCwEl1SlVm/IMjgHsRwfSs/pZHCGcIGgeQ1VVCxlf6PsDNralzZlvAvcoTm
4VWDbYwNGGymFwfQjWzJozxKv/5+Ke19T2+6ozkcdgOepFKpaq1cmbkoiIARqG4k5m7Wq+mDSMGf
ZwrvyAZe7ANVqEpIWa+tratoCwelhw76Hnf1hrODOKuBGhd9v3v50QKWMC/IViEjkMfTfNaD3tpi
rToGoVC1C9glmEx6SlWkBG+IX7EhsddXntaj8+2WLmvwWQnhlqTzCuFUYjkS5yk4E+U1J0uQQN5N
vrkCv/cQpP8Ny7PBdHe5Ev6XqMCdu7mzCwrasTCWGkN9142w5zyVPkh1bSqYlCuIkSAbCPUUx0fV
+A1hmsThSJJB5lVEVa1WKD1VT1W+wYqpGyDnJVgejWdx/vNI8CcQdUkFZI3oaD9tuRNC5fdTkS7p
bAcCQE8ikAINooZUKKiYk4JRNbiqZOnxEyw6YAdwRQkWAEi6IVUzVXA8vhteC88InjXmLgvaMnWe
5Bsq2ER+B0TORNHzb+4t+oT+Nq9xmQ4MmvVg0uf6X+M+/zTPZ2Gwaef1JpVHgcAxlZFVuxCSLrxa
cJmqxh58AeNz/ylYWvUa1Pqg5D46ZtAd2Y6Szgvj0SxRktAkhUTdqus0GDu0I7EdNN4qsKgGLdaE
zITEptBfpPiigo5khKbk18UIcgy1S9UnVbtUqYmv6xKMqylggV62SJg4L8BlTW0P8lFT3FoIJQSc
gadI2QLiYw1DqVVsmEgakVckbjNhuMbYMq0aOE0vFdKmDxDAKdBVgCr9/sBztm5kUx/UBYeTCZwj
JHMDWYqanxubqUAa5THKkOfUI5XHtKhMU+H9qeRH6YtSDXHpdPee8SnQsgK95ENeA+aDBsyeBCkF
TJYGvJ0lbYE7AzomkV4NsaliigmMF4inkoqUEsJgUbH+kJq4xe3hAjE5w6nEvcVQMCKIL2OpXqrw
gppprN+WkMmM9ITyZNvdojhTRUN31JqykNnA4z6gOVTugcln2+npfgMCeAAqEjyl7LG99cmtu7M6
UjotDKB+sepIaRJ5FYRsLxXho6Rm91265P2hXxNTObQDXNNtn94MX1KYWb4Jz/lmfplgoTLIKH2p
xoWYpX/ax41eEFUM+KdmIHN2p1RbniH7a2tFeV13vurJQgWELrAWKPNvnvHPdVTeLxZ5MN2kXKnu
4lPckxJfLJUYxWhcXm0eO7cl1ZqQNWNLvU2FTq0YVHPGm7G0iG1pTnrDzaskYdIMqXhHxaevkhKN
PbrnKc0ccCs4vYuAoRqcZE8iG7e1W0G90syuYHO1NB9ZP+g2bRlXQrXXMLwyGiOqcifqhjDMqlt+
HiEqi2ttoNJWHa28dl4a9XArjz3AbGvx/hb3b36binS2bQrIwv47j2KwqwQordaCUWXHQ12E1Ehr
5Hl67OkWDp9FYClZKHRjo1ZLVYr0Yosptk7QWqY4AlLbEnNFZCfVtE4sCywFUFGEpbYUJBn/GAPY
O4lBIVWFMpXK9iiu+IllIns139XNUP4PKoKyzXL2jGRyeGjKcgk6rEeV4qpHDxnmiVJt66PUWkdj
nNQYlVSNb4ocHHTncg+DSGh/w4+G6WA032KvHgctMOBOGgKTfHVkRFJ29zxAiUHrItwprWUNDYr5
FkzlwNM4wHy0ZQidUktDkwWSnofdU1NyphfYDSwsyHq6IroWnUexD9uLL3VhCUJF6Ybv9xb8ViEG
F2+e+QatvUawrLJO1qskZW4k5lo0mzeb4g5ARxfqNXo/PZEFjupB+y9uBXBlxNvRirJNQ9wfZn1V
eTNWl3/Lt1oGVaOx4ZFIOe+YlHf0oK4/wRB0J2ewY+Y6LD3a/VpGw/ZTZSo8w1NCCJYNBE+wSSiW
0IBaSmNKK5RUmhKwG4m4rpJvK5BRQc+k6ofjRLPpiiZSfWS8PSuvVD+ixDfs/6Z4LHxdNUestj7o
FiSYXXIwo0tRT2+pUoyKmy0mL2pIS/Pec2wSh548VlpVIPWlMl7wUafBs8KhA1szcDvk0k0y719Y
i5d8tTteweP7yfregniqgCnnpERLBZjvVyDiR+H3Dkh4g4+p9bQMHNndG1Xlez4VPpfTRqWB6kT3
EUaYj7KuwDNe1ojX1j9B49hAZH0kBFHQq+C+BijTbhOAmgICzpm8AtO02eCbJCyQ7zvhllrVth3W
5R2TXJ5K/GPlsd6RNU9h0O5a7iWyThJiGf5wr3BOXL1rjVTYJyhPQL4qASUXU7UF4x1nE6DDHDiy
cXZqoGL2Ap3GN9Eg/ar/ELjYlmk7YWAFXhuw/5IbHy3nuNkdd5eJAjeolCOFFS1F8dTdf2o1Ufin
oKK1EpO9msIN+ZOp1A/XfKzQbztsyKMzrGrkdCZzOHEqiVGaJ+mpepqU2sWOjse84mpJU9UhTnBS
74pgJ5I4tzOdYyYir5dDlL0LzHb0qGghTuPbpn/ndw73BnROipP/2szhz7fh/SweWJ9g1jqD7P4w
hCmrH2e9xb3Wg85HAF1xASVAtc2W/8qzQ+ivWj9n4zX1zAo2YPP6Pb4/cDx5R+NTH6k/yhBIvFsd
hCz6dDh6J7kDKQ6WBLj1vwvOEER5A3EJRHGHScBCjZC4ZeYr9xBZXgZtPIf/tK5rGqR2JLSg6SXZ
DYZAGvLFjQZfL+RzGnGzUTF6orWKSCmagjU4JXQOY+hlZqS/Sg+92cVVRbZDIM9hKARd3OBqpGFl
/BHPD/hN3A6DM5JoWZ5wPlLqlryj68mGDLXkQxe39dDTJ1RcVl2z9gS1BGuezMbnxqPOx2ZX54IC
Q7YWzhz9RnvwLSm53bN0lLoQ1kDOdjrCf+2bND4i9uvDm75oHGSAW6N2O1GGmFC8H90vMAHUO5bD
DrY/HJBelN2vr+BD65KIefoqBbAyFV0bC/apruS/V0x/VQajU2kntxzxNHP/GSS4pnpcpy47Jo2K
lOJ6hoa6DRc0qOKjLq+adhi6jjoDzWyNkjyneAfdTNBNdMH1qDYsfahc/vQgHfxw94bNgt2VuCka
YQjEd/JR2LzxYTJO1Dnom8u+wglTXyLe6HO0WSp31bWWVyBHwWe0HzsbM88W3J+6XfW2HS6Q3qeG
at65ZarCA2+mq4e/p17PgTbXWNe3pcN4Y60OS16uzVafqnuZT5LBIxeFJuo8An0bc2zeQB+NCAIC
LQHjDAszHuMI58hAOEqSSrEIxCeQREJrT/Cq4710Nc9maFL0XriewCwvuyJ244/KmzI4OuVAIQ0v
VdB/gAneHhjGoU3etfyh21j3u4g9Iv0IYaAt/D2BbeN0SXg0YNNPFJNBxpEOd05CJD2QOHcFW7sF
v08hmrZq5aIQb0kFtFPqN5nm7BvCgf4LmQQJmodHyb+8VxGBXPhfwg3an1syr7JbfajxIE6hVHNt
gqGtuqC4otPBg45NQSKH5q+ECSLRiO6rv4hepOq5jmzBX8RAOD4rnVKG5Y/0PMhfEqNp3z3S/53+
X3qNhJMXGBqrYWfkQXaRi5CUaegmCFiINMaKIiRA0vbb1sZX3QvNLVX0Xr9uHhyIpHl6ImFRlwxt
1/O+um8oPLClELxaYKnZsIpoN6ycTmGHmqtAVUHCtkOWR7OGW8nz4GGO9bjdO3y6vc5IrDlFIHqG
CxJAVLOIThSoOVqlaGgdoSXoWui3w6estkRCmN9Ipyh9pFq4KFZCis2/YDFI5tDiDrZvojro7wjQ
Pk98Gq5gNDgDZmxjE/2bY4fFEYtrwGuUmjZfNlwGk4XyFCn80buaFT8KkGjOoeUmaLybw2pjLimb
0ZEP8hufYAn533B5o/YnVVI/ik0libK4UD7dZLnKYlEpTNJTN0RyIZK+OhXhibMB0tIY6kx0bpwH
9BeJ6DQLFyTPuvKrZ10/WS8pQVVeUlaJR9rdCl6IQMXxgBBb38+65yM0cKW7UjbuyWY0ojYR46t+
INGh6M/4wSgsE9TZ0jYr/tSRrmCxCOESxqLQ7ARVQWGWCsAKtRTnt4phn+DmEPvcLTqe5ZMDoiPK
jgJPHTEs2lfZEyw/RXJs4QC3V34qrtR5KaLcD/Mb2arNbuVVJiMSYk4QOFrQ9bzGs03xr750AR1s
SZTaz/teY1QhrpxocBBRoBPzpWFjCooX6fOI6CxgSLzmOFGnmZaSxG+wjx2YbQFMFl0BhkCTa80k
UhysydNMajrqATnurnZXIrGJjSdungRKix+GFYkvo2utaSmSHBQ2TTYRaORs015z2M53mh6QaJiM
TJM3namEqi3rpZ1drXh1Mzx9tndTaz6g9UHv1RlrQolZnnOYmkM6UO9DHGq9N4YwaFKP0pMPiOV9
Tk4yVd2yCvD1ZprNgC/8hFneJ8NGbL5mCaDXenoCq2z4TEayvrmQfejekpBXA6E7yuBOlb+ebnsR
h1rCXXO9mEzt/GTlEY1NF954aHnzcoyT0sAgQ7vcSzjdsrjEkVMqFE5bCbP4ek0+LSptg0q1OgMs
ktCKXgAHZBuy60lxYQvNRDcSwmM7XVmpUnsLGjae8qz/SnqVVAn1OlL26NH+VNStOY2GgJ34Ptwj
av9Hfwm16tV5FyK3aEBEoXNa9gTZysYQDgyZgYr4MkcPGz61kltls6qIuz/aWrkIA4KxVFpXWqDE
QPCHN7UnK5dc4ZvI3vgTIumGoefZvhHSOkCB/y+BvbWyTuVm3jkT2AvGkWCwBv0WUiVARwomMcgP
70po6RApFISmfcGd8wInjlEWG06at8t7NsB0ChRxw6gt2BLZEIfKh6UWEVK2RXW9TSvmygHTRdhK
LAciPlDSgG0my/gjvAjQzaF302RXGgyyoavgRqi3HhKaJyxcAGjzQtIkUQhkSyAXSDFmlG2539Si
TFU9/luQYYhMjwqsSmhUpf47TGe38JfW8VxNMj+Pt4YbdWzIc/Z47ay7nX2BfDNI3f37zJqNA+et
cgd/v05/6IHA51OFogGUa9G+VgWTXy5TUe+y4BLk9h1G0Pf2tRdDEoCan3HelCdCaHaLeJngQ0pj
7R1dy+a3H9Y5+pgnFz/2YCJu+zgxRjAi493Pcx2hXZ4/HT/mn9atR55N7jyYH5POpJMsX0+v65sP
e4Tve5QdKO+x2dFXdmdEkBVZAIvk/BQcaFVNo6z1Rz4K6u9K93/KNX891y+lBzs0jkvvtAAkJ25c
khXBGRe73GpSlVa9hUSiAbuaWA2/6YlNLwN5uGUDQdXa3S6xwyIiIE17gTjIsoHRmk8BUxp4fELI
qrlzFcawwLO8NqTBOXaftJ6nrPLd7faHxni609T12XF8qmxfimunlWVm84tbTeG0YH1bwPmL3F2y
Szeklk3xdXG9jyaoDWg3fo8+iLYi+05/saOziL9NHbP7ExQ5vj9d/zzlcZgW5vXxkFC6Wl0tq9gw
n5xohpxpdXV3iqFXpnHQfXigpWKQRWOatuQeHVzGAmFPlLVOV6s6WeHlCg+xtzz1Q0i9FN19ygd/
n73u7+VMTptqYuiywjj00/nv7A0Lwzwtt1U9XYdRMrokr8EbEzAFkInLZDS6Lc+92110ftxF3Qgf
tafeTyc6PkPtpdR4Mzwn6ZvnxLQYTelGvYjezHQweBhTNlq871ffzD6nqb7/dqv/crBfyuWzwluX
85zptx+ssNJFMsDa0qcx/fxqDwYBXqpuDYjUX8m6AJYbbbuyNZJv5aXhw8bttikd2SJpNTcoZZb7
E05UwuqU6Ul+Q+cFXI9zuHqsV5Nm3RoBM/EbvtHA97SiY/7zGfwsJxaBR6pzNFwt1sUjRpRRcL/s
bbBYAZd6afYL+GtC/0UOnI8g5aXqcYt8TYbkKvuw3UyFrfrDzrVgVNDVpipi9VCgk3ZxegYJV0UP
Rt1xSrVQmpJMSe1DGscjqvAFr2RtpHPK3ZSGV016V5H+CWLQf5Xik/hXkVeRzguaaTJH8kilqMqo
lQdK1YuqFoxFSK6W8bphianKlTc7p0o6LDWgY90Dt6oFLOdyFsqKT0MvlkKnVdgc9rF2K9WDzWug
fal/kuOUjnjA1OY1y6JKXOhw3ucPBAKjxYCLRx3gSEW/uuB0rKZyM5Kb/C1vokDt9mo3qDClLSsK
0sfSKERpISyTiG+DuFA+Fa2plsIXRfIKWkVeliONglMBsW0apsRQf6eahbcc1kqKZ9ef7dMV7R4a
L6hRviTi0BPVcFJOsktkoJL+ZETFMkbqTJWbqc6A28g8VlqndAPlBKlRC7VKDqg3ll+MXtamkq1/
lsocquu1jqazhtWtRNOfqhgXUK2SRlM+uTpigcRKiIQJ66cOaaMsTrTLW4wYzrv9RZ7IJ5cwDBuQ
f7NY8tU9OHl9Ly0gizISJrJYrck8Y6qMlhWLUbqS48fsQxJHmhOrMv6/r8unYsdTWr4pbtaX1vBD
fLoxR7sHVWrXTS6hUphIg2WzcIs8SOjU//tKFvxOltNK5tANzKYvrG99Wckya7GrLsbhPKlYF1T1
WieGw9zRNDLbdoXAU/NV7AzOj26jddgzJUEJkPw03wRVzde7+V408ilJka1HTdaLglc2WQcugGj+
5weLYEkI+Zk8TxlK65KmEUBV00Dj4o2XYAEW4aaI5jDX4aavYJbPX9doM7/Fgv+8lv9vBL4sjzYx
SsddEYkcmrsvS++yH9Q9GPS/D7X95w/yaWVkOzRf+7pX7mfhabcqOtXUX9PP/vrZCuJLguBOrdZ2
SW9oxjdvaTh++qAd+ZC2Z+Mfq6e/H8IfaGq62v87hC80HGfmbVeFezxPhJfKA7K8g5Yp+QjBgiwN
w55J4lN090Sgf//sP7Cf/vvZX1lH8603WzmXeuqMkldzEz2P5psIz5PR8yuN4ayX5dPP5XXw8GTR
KvUmoJ1eJ7l+/Psx2L/TcDgGN6CFr0WzL4gL/923T1szL5cuNV4ROUSqUaVPFVRJ8FBdkDKpT67q
+g7hvlAT5ckqmDvdbIvP3wZwaJUU3RXRvgQIee/vh+j8MVikwyatwezAcT3vv4d4MPen2fli1JDb
3Oh592jEiJvud1FFj/SotJPOLAp2QzM6Tyd7h3jq9D4pRr1lhKPQS1wOBu7pdiGn3jI61l07fjuN
59Ge7nZG9FldP4y/YTb5v3PJGNFfDlen80scb6/N4/mwZURLMREGcsGYX8ntgvgWXWy0h6KnP6lH
gfMa9hX3qq1Bw6qpGocagMxFg/yuacyzBY7D4vsha7yfatZ6IRfaOqSrFnAjHbxMzYF7ph/oMFh1
DdBI3Ml4+AwqILTIRWby3aUJGqrYb5GUD9clNJViNkWlX062Mm3bOHWWFxZLn2mjzVe8B7lsZn3q
H7JLUD8Dbf2yGhJibPX2n5mfyNnngGrzOI9BtwULNxVbYgfVbdSLRePFOwhIPw+2zxooAbtWb/Up
Gw11qaDjBQPZoWajyjOxz7OIMPUP5Yrii4h8oORaoYoCGcH6NaGbOiHJiVgkmdm0LTbT1EM9OMJ+
2F8+q5Ln/1g8qVWIsH6Eyk2rrgXPOHRl/6MuDo2jCCD2gUutkEuhl0K5sL8n0lEVoPqcUSPwObuK
9jc6hZaMonBP2Ycqe/DiU7l9iIkmwyGB99mbiugzXJSaindbK1KhQVUAEeUUjraOsqp9SEfd1jew
lYGtBtGEPYitm3kvgzWl6iegERHo9KX7XNyI/GPLna57W57YF3Z16erhUNHEQGIw6YgLnIJlnIkM
rEvQgqulHmUCEio0CByxi8IhWiB8iAwj327ZPaCAP3AQq9Glv0d078VK3/QxMnaVla0IGZ3GxU3F
98v9Au4QL2ugH3Bwsb4AINhZxfEQcONCMTMxH1HZRtdOccC8oUlVRMsKZoH3yRDtRBbPJYW4cuje
elMhkHI4tMZHZqHsHWhMgkdpr4iKqHON/gAFTEst6vzwKeqiIJHJlOTMRhM07n9ufhJ9EjMhzj/1
rRcwJ+zV8TrnEOt7mXSr/i8VIRyAxqTp0BePY0WMpeV0N16lLnjUsnvsncGnxFzUobLM4vGEj21b
wVL1S2VEVVLyYYgd6bEpVEtJpnNEvQP159BNTt3glRnYXEj3aY91mbgNWXqvyEPe5zakLypC0y3x
r9ZyOZzJZ4Dw+VoiT/20gBGiCEWwmNs93sMQaUAxsWxkDiePAfFipJxHYt/XHJPjrt5nDSlQIm7x
cASziRCkkFPobsPu6sqhqvgptoycPzQhnB8UWFCCKkK8jFGpXs0bE1cbjF1i3ja83T4yuwZCQFEq
bK7WN7LDaLFTxeswDkwetXuwVAPQSqGWNX62EiovJkIsO5QB9JMKECav1TOIaNGMehQ6QWjlYbgH
rRfAKSRbkCyf2EL62vbFz9LU/rfcImRSK63cBJUpLMF+29KFbgTsrTTv1cWAgJr7RZGtUFvdFT4R
v6oySjQuKWSvT/0s3L4EAB6eKdToPfUSQr9PnSHIsE64RXEl0m6slRPh0QHbrKSGeapMSbLO/ZXU
3w4+3QSR2o21HyM5wcEL61RFLvKSI2Zkk5ZBrsS2eo327+29LFTbaFsv25B/SSWJTLTB8/VmRxOz
MLE01g33wuGNwES7IVYi0NXkGaboVU+RaFFQaMtuELFBQKdATn21KSvEHWa0f7WCgUeml+zu9Fk6
7CM/qYagN9ejazBIwNDq/u/RBI192X9/37ICGlWbhmivX8KJeeW4mVpkT2cXVoDsnOxTlz6ELgtk
EtIb93VOs8gd8reouCTBLnbiy4NTJBPvzUjrZBRCRosv3apeo5SMee7rqz2cRNYEM52lD2M9jH/O
kyxdo/aJ/O7riM2vip9H3clV9HN9Xd+wgkaZ33/qwI3cjamtvJjeNXi8Fe07I4yzHUT3ZVJz734c
k4xgiwUjsT/tVbKNDNo1x7NrOPkP5agfvoyLQ3SM+ns/MsKkwofw74PVaGh+G6vAQsRgQGelDex/
Y5nMKLa1c/arqRslISNyS9E4st/RptEF2WK3SuzNIHg5mW80b6gR4y+j1PxMt/fmCEL7U38d98/R
6hD5yXzTLbP+MSrei2jt9bcfxyyq7cj+Btv5Q5Nsoq9fjvgLrXxeIJHIT8TzgjXqD29Fd8YDfHFV
/GEqdk99bXDK9REgf4qydBhopwquMN0Ur1DlA9HOfW53gYS610TAlfpXJFx0TBDYmNgKLP4+3JD/
/zQ3fzn6L3NztjMN+1JtoWRTlm+r6/OrpsGdtjux4NQncDZChus+VAMFI4p3lsNMFIFtmSwgtrD3
A5KsRl58gBGhNV07/IyzkiufTAkE58votoD9J05lRkMdIGQQVQEB2SQ7RfK2VtmJUqo8kOc3nZFW
ojVrs0j1qv2prqwn6WkFNchwJKuf44dCVPEh9UW2C2tO23vrKooxFGv7kvFEbk51sIGxFKf13Ynw
q02/eBJXcE1TvU63fpFCM7yCCsUr2tVMCYbqAd8lo6b/x1QoCMIwNCzCWeNL4L4sard2CqaOQsvW
wm47XNDUkYBUkZdRguAuOqlYGgK+dDnyq/DBDIEMRaVp2YYG6IAIs4Kv9MQ26BWdg78gLtAzYYXA
ARHfQj1sVZESN1gMYaTKbKniC+M8N5YryuFWURNUw1SFTujsQy2aWnhbap0I7iprUsxjXrfmSEKD
BCXB7Wu8EI5HAjJhMUJlxGHY9mes6+xprQezqmt1bwf/efdcpvqvinb2QLZMzrM8zltvMb1n687V
mtazL1JSNFn8xVkWUCPpwroVoEMR2AJWyBpel1u/tTeRamY5auPvLqElbP335ep/V/BLCWVXdILA
z51qun52y/RxdDvZiaisQHQ9cNA23eTRIEtQoCXujx/f3Lx/aACMzM2y0X2po7j5VQC57WzX29m6
VFFDaYqSnpbzonxP9B2RYpW+qO+EgichqBWte+WYehzUD6oDVjzzAPQpLxmMJX8q1KoJ6AQtAbWl
R5zhVjBHi2FnStH82WChUvBhcMupeQnRBG4gInEoHl1AIu1MVfNQzgg6x+0fElKr8reElb6nSipf
oy1R+SptPoVnUMEj5MB1oLmy2qj/vXbwEiMChMbEQGGFgKm2IY6Y3vrWVr9Axs/9KfWK7u+2s9s3
o/2nXfyXwQ6/YFSnhW1tLutFPa0Gx8dVvxg45whFQm+1jbAiuLz8/eOsP4GCPsCXjczOJdn9shHO
A9+dWx27mp7HIcZIUfE2ut1HV1iC/HQmUs8Vw20VPd3E8XhM8lB8s601c+frzPYlk0O6yP7gfTnd
MC/D827FxlD1ik9h9CWJLwp5RA8dslUhCJp1kKGUGytHVPtb7BXJ7MTvFqqjTOD8U0C5OOVKQY6k
ZSY7njje+JdMBPTKchsSMAyKC8yJRn8BI6JOq+G8jDBSIfo7Xl3eFBlrTqkpmtYK0YPnkIEkr/kO
ZjCNPwGFv56+bvxfYIaDtToFTnn4B1Ph9KmrcBtd4LYrsdYN1qbj7e3lYk0swpe2fFIkoIgLHVWk
TFHuq0xSwi9ZWzl8S2omsZN6Fm10i7GMEoo/CuVSbKyaoqLx9ZuoEfQY+Jzdnj6LiUgS6jegodCe
SB7BLiiEX8QZPM4F5WplzNMzPGAp3wVZC8T+++x0VS792+z4AmK6dZiB8bHy4NDMKXeed6RybiNk
OCMSyPqyuWz9ZiFPUokUG89D1kl0cOGGVwcpbQYiYyjNMTlbd0DfJZpp6HYnk2jKJZfHxQ8h84r5
RdGWE8H+G/zd+mMp0Xd9UCXXcIOwgWx/udjOqrhcMvMIJEm0M9qnQmvUrEWwkKcWP9qQW9KxodWz
ufy68AJ9/llDmRZlV/eJoiZt1PRGFrlSBFzxbPVfsSQ9gHvt8FSwtFezL4uqrFbMCrS0ZWuJrgbc
WKfGV0z7uf7YVv8ERDRkZGQhUlO1IElxZSlmEnVKfxAFTDgcVk3gKrImbDZXSkr6Wxtmqf4RgKoo
F9UcExmn6jofENCUohZXJLsgMUMVeDqP8iVsVSzK0FvKC56SqRCd1jhNM9uLldUbqSiP+palnuoZ
LUIg+0riQcAMvRMWnD8MGynXvtn5lRTr8KtuiuM/GwEMKGJhq7uZtOY/SlOzH22thmP9VFbtcNfM
eHbrbXRJ5delmoZBqKL8EJi4iaLzV4NKhixtMLnoNLQPjEuUKeoWkRGhDAn/fougcP/jPfL/s+pr
Wcf2DGM/R+4+YQ5QLl0tH/bG1RkfeaqBcCiICSaz8absbs8RljY2On8SuMfL7SqMO/3tOHt0qebx
+/nJQYz1MMvj9XOBRHiyeJyt82jjReYy3plXbh7PY0LCyzEuJ/sNFfuRWd/sF7F5jPc3wHnIRn10
73G4HVGH5yLvosvtcniauAA+x3hWx9WqH9SxU95Zy2i3iyFbB96181YOF5854oE9orJDUuwjEsMg
htU+BzUjp9zG2VvHSLJOelyl/jKuwDOR5BVjjCcWTnQA9X7Li9jMovxuSydlZsx4W8XWSw38OE/q
zXXpJwG7G40gFsPCH7qzGJvrTd3zyYVHRdUz62S3jwpciZxoEaZnG0WU9ehj61uR6m4haVztRuGy
Wx7SCt4clP1Pq4BgBIh7ubYmu2NSGskiSOh5Dg39XMa7WWJg4u/H88nszVom1ufpYwbJLMd2J1kZ
aREmO+v6eI6WAHiEqlV6MSKcCb2MgJa252a0yyPLT3Ncg9yEETgHw44ZdyjhPBWdPjl6OUvKINrg
jnVJzj1efRke8dmaOnfbT++QeJeeDz/jJsiwDYpmeOxV0W6yYHRm6fats7oGgrrMUhrSBB/BLllM
Out47t7kWXzJ4hNdrlaf68F8Fy/rFI7TNkuMedzZJUsL/7yIOWKOjlZi76L9PJmvogyg4265Tn3m
jROdRuXnnkfr2FrFOT7bhwjXndOnMazeV0yv0dxLqlPPOkSHz+Ms8a6JzKeHl6BOzqfIyuCE7MoE
W5jDvb2LBR/8CObJjqwJ/DmIOYfiuV4lB/LsCjf000b9qqAEwfkBgnVTe3fnv8AnxycqMus4tKOy
6sE49w8JDi9OH9WTP4+hV97lP/FbYjZdzAjPLEhyJVgErdo0reL1LtrWuEpxs6yP78EuXRcJJkgV
jYUh+V962Qtdnt2XWdA72zEv2f7cHDmi2LueX5IDav9VWr5aHwv/ynDSvI7rOr7QatO4Wtrj0zFx
zxF9FBhMM7g9eEMwocPz/ta/RNnDJU9hJhW4uBz4zQuinRPPQuZXlOfpvI7KTzoOcW3g54bnZB0k
i4Kp9k1khqj3m4XlS2h2Ms7usjywXQVThe2tnbpEBYhFGM1ncezlaypc/9IFDpJmQrUI7WvKIMXU
z5gE7CQmrpoWBYq2BiAlgp6k5FNvp56hqkMDNUKezUCcZ1eK5rXJKLUTjlH28Rze9jcs45LTgj+2
wCJRzDI9U1IRXYW1iaIJ0YigOPW5krexluoC6KsHkmoPLp/mwAtJEdmLPuRCrL5OYPNsC9vPJpVI
T7HivoZ83DIH8IRrKoEyIKMSCBNSqibxIZXt/X1BbyLe32Oe/63nX0LC1XJphYuOmVMVPCT0Hk3O
cceMDihe6q4qhGG0j9530S4yk13kxGiz4verVXyCMiani7veKfrg387oaRnRmZjFPsY9JjomQVRG
WZxH036WfD4UyWCOSVpIyniM/34K1tfCJuU03zLD0CVdhDD21XXivDv41i4sVjdufZcR3RibeIt7
YVnFe3NUmMuksOb9ajWPTyEcZfuqXn7mN8bZT6CJG8vp5TTdbDiDEzo2fKMMjw7g+3nsnV5zex4H
Rd5f+JO/H3JTz/tl1H1qsJaNRYYBQ8JCFvxl1IPD3JnPz6fdMCxTa3+/syZl9bQuR37AihRb57Tj
vzrHWy97CMOXAxg+4QV+u5QzO/Z053cdyNiovz9np54bxqfdz0P4XJ/v3cUozwf7801tPi9mLzvj
fRFOgjBenyMQzr+fgzC0v53Cl2C5OM+2Tp65+e3M7s79j8Pp55qQwMpvv/mYL3DSb0P1JWWc7bxi
G+6L1fDgz6LS1T4y3R+mx4yOnVVvC7+AhhCd+8q6ZsdaWrFjniI76y0PyQkQaL6Jj1g0wg4pwyi3
i8hajJ0F+2aR5nsUhcN8FplOmTrG6xl+4GafkZie4j2UUVrlVEXieDfH1YdPcad/3nY38zLen+MD
c2oV71dde3t9DD/PGO0EnZ9eyYb+8xhsHpYYtZ9Pq8TaPO68Ue1hF7jdxXWZDZ0D90bw44yQM7Au
vYW5Hrgu+/l8cHS/GTnzTyPnGDZZti3Osq1Q7pcEoJgfN9k6M3KicvxsjNflYWC4o505NudvmdFb
ZTHguuu+njs4MmVGDJI+My9RfXjtzMfn7TfE3D8eDcs+/8NDy2yggV+OxsucTbDdrPLhfpXmqMiL
XnaJWSjXdbo9j/4+acwvsEYzafCBIluzsEZxG8+OXz6stjvGigsAmkDIWaWwJufeaOUF8ewUnyCL
LXuz1Tgzqm/uiSb6/XpT/Pq5Xwi5O/Ny2BRlBj5ZEIqXSefysMKZmELGKvLq8fknHkbW/MaZDY44
z9JjyLuuMcp9c+prYgMn/2ZpNL8sje04WI4L5GIAqjlfbtLVuj4eamuTDy/Hwfq4Ss64kHvX4f45
cwa5M50zAvtgWnpnvGoG2OjE69Om50R+UL861rd7/B+nAD5WNo5OASSUL0fj+lV+qHZ72uX68ZZA
5px4brfj9g9G7Bsjfzpz7/IOBhr2+EhjKVxgCaSgHq/7f58dDRnnt6v0y3F8WVKsOl97HftQDIuV
FxnqWr7IY2M1OFcIGk6d69q9pMZptMC7mZh+FlQMC/aOByfOrbfaXjzXUWc1rvykE/R8Z7r5uczM
IU5E1xePYRsZobPAqXHTrfaol9EC7F9rY2Qt9ymD7JUy+5gueVNvbca76qdDo8rF6pgW+5617nTD
85SfDOiFpB6zWVItym1UHL2oNB6z9SYpKMXaZcznmEUVH+1RZ58nxmJOMy7/pYLg5gSPXv5k13e5
P09LvNCz7bj06qgy7tK+e9rGxxCzsvxmDxC/8l/d1YrIb8ZU3cbrzdvfh9ptVBG/j3WAXZ7JHAT1
++8i5GbLubk7LvNhMEvhpdXPxTq9rOIgIKuugsTL4g3/v6cSs7oxKcst4tMqDuuua8eLMu7Mbs+U
dzFRMq8W9/6Dd7O43RW3+XlUqhFU7N1YI9gIBW0ADnflJLxbrQhq4+2rQdeyqY1Rzn3oxrYdZUWc
59ehfVfmCYJyEg96n1WPeyTM27utFZ83cflgm3E18mcJvQ1+Zq/rd+cOlC8qrrN38wcRs3mONodo
/7R4mN1kdFJLj0gLrO7icW9QxIvXWeI+hO9rO829njl0psdpkEdFkR6CaFVcL5cT20qL1+zevJ19
hkE028SbS7Qv7nxKzv39/XyR1MBpZeJNO4lnpKdzfFnHBqVqazqf1Hez+2Bc35kvnTvXvLZxnDLj
C6KYMMJydvzs43RV0tKtuuhcvLw3u7s4twv8Y29X1Irpv/ZkzpIaFcPd/CHQjLlZjdbeYP7g3qj/
yMsGjM5Mt0XcubHvmZKdR6xcp/mmf5i/OC8HyDegDGHs2lczhvDljLvW+HQfPDjH1Hd6ncdqeX94
z7fJ7Ed9v7pbTfbHmCrs6aaEOOAPw8msfqcuq923d7wMQnonPBm32GzPYcaFve3b+r6Txe59/uCA
47MzzAcd5zZfdM/n+Hy3mrrXu+npzkCetu/ugti5QQ9TSW77Yufd47Tex9uw6+Q3+ZOH0zcTqe5W
iyS7q29Cd2De7w6JgekISXI2WIyXwTi8IbWyx7Nbui7b0V2+i61bY00cez6C3WYT14/tcWec97eD
5ZjkyL+63DkE/Q+wkb3h/v0S075lRVJgffijcBvzZzq55E/bp/o6f1jvBlm6y+Is7dRJ2UnyTm81
8DBAI0XGxgbA6oyZnZleZteLIDWC1HFujJf6ZjY5Vdybcbl7wiLD3saX++Vm4K2ZvLE53u7vfGJF
TpeWDJ4ddW720879ZuoyAsekIC15uiy6x0s8e3Hv63vjlgXMWTI3k+PpOn8Mq1sGoNzGs+H61PVv
rB/bpxK0ynvY3uzutuMT9hlPG/JtNCt3zD5jmD9m4LsUyqqHzZ3tJ6u7YBYVVPJvypF9uirMaHVr
vhgfzAScUhfJ8h3Yprq7gALasT3CEOTpSL2IfGLS3dTpabIfr2/BTpZFvH7Kl6MiIIe/hZVaoTQL
o3A8vzdwnyi7S7NXQu+mESAWPmC/HFEZXw7RZhOHmwRnFTpxkx/vUmsKWLAjoADmwBqoy9idzHTR
6Z9P6YbCOu6zl6iqe/PnU5bOT9GRDrF+fAgjVN+dZ2dKgdrvFvigBd0t9hqQ0u0RGjYXjWcl87bl
KsJHNamz+PxuurjBsr5Amdwm2103r/qlQUcbYIf5PjIQgh7ifBaHNJh+n10z//+PszfbbSNrgnWf
qICah9saSIkiKVESZUs3Bdmmap7nevrzlf6zN2SaELEbaLgbdss1rbUyMzIisniK7sV7YyModheu
pCfraX6qfhkxwMBPziRVf6PILyTHgPEWbMRwlTOUIbpTUD+2eyvyyAd4O8isZ3cWWDBq+jPxVZoz
RniQp2EnJlS9QE9LTElpUKObPNR4kh/80CkB3+ubVrFRK7XHQYSqmT/y9brQHke7hNMuPDaY8jFT
J3ZmwSaAfH/0f57s/5z8C4tAgx2iiOJSQHzJwSa5LURh0qhspbdM7VdCtYk1aSv16yWawkV1q9Zy
xUa0LWzW2QNDeqiIUzqr4sqtKEtm8d29nPekGzXt5KFB9FtbbqLHYCP5bRgIrm8SBMfUkdB05JDR
g/RFHw8t1t4q5UFV/ahVxY1j2dEFkZgLEMGrNLGbM2IiRvwwzPmqK0d7iGYn0zunjH7rmmIXWcjo
ONhcnbWaQMMVKdlGLQiebzlJ+dGHOFRF434OEbmovT2kAoRljO7rfWyOTxULsgjjd3MobwbVt4cs
cPs6sWu1sBsRr3DAp0K6LdvGlceDbD3SoeTEVso/LeRLf5C9uUxBTIFg2xFq72jvks5yUiV+VOOJ
JWDw/IktGWjKswRU56hMqbPkOS0EiKwXnaTdBJB1ZvZBy3rXOUjaJPLyAp9h6yiJ751guUL2EQHF
lalmhymDCROL6lSBvQNcqK6D5skPXwPZG7SIZO4YKPU6YixmJQsrVT8GzU4m+xSbQwJzlVJNTlLP
qEa7rejS+60XqQp7V320hoNSpQwfKBwpMd2AGm5SIIIC0abRixVHTmZwKmiCpzY7MZe9aTxVSuTo
SeF+v4wuJdOajqGiJeki/zpLX5XMMts6s6JtG3pa5PnBpqp3cuWJ1fr7C+lL+X++XDVDlrHlNSUD
Rv/fW8eME3EI50F+QFYV7c2NgiG7K3DEQlE8pbJXAthlysA2Ppil3Qqjk+NRDRNaeDzBWXCU9+Qe
53Q29Wud7K0/HHlkjD9NW3unbU/r7a1eVZ71UjyId4Gr3A5MPFHuBDfsXflgPFWr+kCYf+87Z6rW
unqra7t83ug/YtPTyRalK/vzUl3w5XHPRW9KEE+G1PFic3xW843BJ9aKDfEmTya7r47fv92Ln5HG
mKSI2mJgu9zNl3NJn9oh0iWg+SnfV9KOLzmMG5390+j/pQxFn6mgC5C40nkLbqrGuhB7fHLr0DMZ
qSOzdgc8HEn8kwkZn3kImn1lBqt4vLKELlbAOjWWxAFsgYmdIUxtjYR5tvRkq6INTQAdaic2Dv6y
XfwPdt2ycZJutPPkysc8d+z+rDm/Xvlsm6RWFrexmWdb/W2WTmLqKtMpOfS4jJW50+URbQWZlSzb
VOE6iXgXLFGAcnlwvv/QZ+3c//9GDBlJho4s5hxk64Y+mSLBiLdJSXQ3QLdB+MhxANIFeXQKUvr/
hHLowJH/55pnD591lWnqIgCAETxqmBsKLlf0Af2JcVerq3Plyz9PeFbISjpLWZ1BePp2sDsdLwTC
rH6v5o8ZZm3T2qRHkKSJ3QXP3InW7sPkMe1WaR7YUfNgqQhZb1TxIa1Po9+4BlqHxIvGDyO8UXKw
Zzh6EnnS91/l0x77/HD7+oq0v/efWQlhWie8oo7efjusA/GNmjaMHw0E8VR16m7sEnumcwWWWdZX
dv/ljUFfU6cprvLL2dlaK4MsSdGAOpXhiXnwDjICGKjgBTPvyqrcZfVhjl/6Wb6SD31iLf88t8ap
g6AZsPqcBNrMZl3IUoLZSi+AB83IlcuNkjduF2FeY1FQ5EjkMmT6NTI9YnRxJ0CSyRdjtsRw1dB3
JOFFFmHtZeme+Ger9eiEfb6xcGWKyTqUkTFi0WBr/Z++7V2/LZ0wYHwoPWoLySaZlqTNe81qDp0x
rnxjIk5PNHqCewFQrBkEO++NlTUPV975px/4+aPDO7EQiIH8cSr9/clTX+8DXynof2S4aPe/eZad
6kPuEDBrx6o4opsTMqGm/NEIuGPAAZEKx5hLN/Ch+baJrargks1JGg9pX7s+GvuKxPZYWdPnH5lj
ePv9Kr0Ukr7e8dkqEdhXYp/rOCzJ64YWKTiQAR8PYIZiPLuCkpyr5z73Mb0LEDEMnEW8vP9+P6HS
KHmgsyVUv3SIBRk4EYlZPyOZFf+M5kG3WtvPXhf8KN9pFgyi2kmN0tGhIFXMdpvcouyvHOQXX4G+
mK8DoariOXYoZ2ORRpqSbsfas+pDq+8IIPP0JoUbv3/5/nUve/5sgSiLaZ5k4XTPv85qhTqN9Fgz
KmIGOHzs+cnRuBYRL0QDRQEJ5WVbePOdG+lnUqm3ndonS5IRjTvmKmCoLwYeaYbUvg3+lWTx3Adj
+aZcz1xCv27CNVse+UuaEYexqs1yG+wnvpWGIlGkQVwxM1IrI6f2oQbL9U1s7Yc2J/3tYXMLV9bw
pQoMGqUM7Avujpju7BYosZo5C1VlG6g/R4wIG4GR9Ywdk5pdQxzuaAq3yr1ixOtAl29Uif6KCF11
yJxyfv3+A19+Hbqlysri6ax9NvG+vI6+n+TGHKJ624SoSaiSKZi6SXEmvkDx0uMLkm745kLsHyvV
uJIJfGaQ/6yvL1c/O4BkRQrzRFairczk9dwLQc2a0YMK0Qj3w7bOwOGuJn+XmgEKG/r/PvLZGdIF
rW/2/awcCgqcn3W9qCCi2aPwbbRVgc2R9pOqU0lWbeDWv0FIR9qRLhXY+Bs4tP9d/pzgVGUOpZpJ
eMf4xQTKsDlCad1kiZuUq554j2LEWmWam4U3c7dXugfV2BaGNwLqwYXm9fKgsJVqR0dm+jAgPseX
JVqRHgThTf3LH9aK7sZ36WP2ezBtMWQelI14wvI9Dpiu8dDZN90NhJYUtaq6puBIwO8sV5HxF5Ir
d5YYQ2ybEQeUQ/uIDhmskrGyAV7V0jPNleq7frSCSEGyxzggcFh5x4AgWEu5uVXhO87r9jTTqGsc
huZUCMog9uhuGrspqJi5UvIFoIgFW2M8G1xBmpk/lPCKRuPi8WDQmjItAAtaFH9vV7nqC72hVN1K
uL/KB7oBZAUcRWp5oMoLpGtU1HOS9f/OB8MCGbGUZZeeKYb9Oh+tLgqKx6ndVsJ2Nm8EeTuVp7S6
77NjSRGr7s0/8DmmRPSs8dipj3kJtcip+n2VH9Lg5Dd2nh+v7NMLpz4ictVgnoCkGgTss/cg55ZQ
zdQNAWSYiHCzFvoNUh/HGk6ksnWMH1H27nfrlDVa55sI7Knu3uhx8OL6+u3727n0Vb7ezflXMQWq
IwqK5W7kyiFbHMtN/9IJ73LHyKfvL3bx0Zm1QoICbRIywd+PbjZlJPdJmW6FhubwekwPHBB8/EY5
+uqVa11qzvKWYW3SD12C/vmT+VIb+qUUbllsUnMIu4Ok7dRwL8lHiZ5T89bFp6J5q6EdYRSYi7dj
8OF3H0p0svprp+PyYOeno2pa6H1Ei3E2nzMmvpzN5liXVpoyAsiUNmnwlrXBClzYhYsEOn8/4nDU
rn3llEY7qfC9NtoM+n/4zotpFKFfNpksdVY2jb4iMHhFz7cdSATmapZTDU4TegEDz0mGiyu5uGRe
AAGUrxc8q5ws38jSNpujR71aDZPTp5//rETfi5ELQHPqYKZ5SrsOtJWlgtA7+JYOH3nmpLQmG0/5
bfwcETq+WPf0EMNsJSHCo3cl2zUufsVdy6/MHlSdtHem9/6+/aXeKm/KgfCrgvZOboxc+4/6zMjM
vMWjQH81MS3/FZ2iU7HrdsVbfh/g3tC3NpmuXjgMXH7TtrTqAs2OoY6/ERSgFQiQ2hIHZh7/Y/lr
6nbi6/SQbUu726aP8E5/y1A0IUPWHn2/QbIt2IEA89Vv/EXE1EEdVw5uMTzpAUOFbAvGTOdUnWOC
2DOIvfzwLbuEOTm4i6COin12BNMxBE+jdJgdWHfVvAoiz6ocg4j13jxLKKrQUIVuTltbWxmQaUM3
CT0ZhZTpBO3GSl2peTQ0uIQeAy7HPRMHZ82ZRAcMVOid4Be2z0zYmwdm2i2du7m0a8HmPyrLTZn0
7NVMcGNQ3/iKqc/8Cl0wPBmvynMgLv9fHnvTARAZLqSKwd6Opo3I/W+E+j4yXnGRAh//fz81vq6k
s1NDVKM81+ox2oofRrsRNKYj7shloomAefgPl1oG7FjIMS2Sur8PqEar6xAbOujL5cvY0aJTd9b4
RsHqC+7VfPlSoaxQp0sy+5Fj4RyVM3KQLZGW+FaGu9sPUDXLjZkc83KCqTjZcb72q00eo3eJve+f
83yO0Gds/Hrphd7x5UCKBX+Q1Ajawmyiks89Zr3JINttvQiQzHJH+Ml8iI6nodg12JL9l1oBygzY
oMW9EAf/vn5Wh2M+VXq4ncSDGSLRzT+ACY3kINN6tEiLruJG55LF/z0y4ZaxScB1OIf/fck4EuOi
aUTiQYdNvjLSCa9hYuLLJOc3cYpXlSXlsLjwI5g1u0p0VwccVqDt9AxGjPWjT6iwVg1oTxYE7NZI
us9yR+1NNtZ4C+rimWRnWzMvbYkJiIH5McfYx/brkM9bzH86q3Q1s3B1yAtapPwI2JhCBAMi7912
hLNjibe1+TCY8jWe0vJo5+Fn8Y75P49+9rbVkj+0VBUn25rxHWZGRilBTXpLKAdq+agOP0rJsHUj
c3vTpfpkvQmh6GpQyK/tsEv5BomPRCKInQ3kvL+/QjiIVZTlINFz+AhJCXZFNSy7WdRvpfEoXwP6
LwEjiq4BQzG7CbXkuW1MVGh6lLTG9JzYd7sV4ubUjVE4r3X3Ybpfe07rPN2ACdm+cy3/vJTs8Ii0
MgxdMsVz4Vcdd4IUBflnnrd0fdjcLCCyneUbX+N+XUow/pdd6KS7EDX/fq1GE/Vza2Y4DjMSDG8x
xnAUV+hl8vJp/llFFkMTVXwfUZ2erSIQBEPP51LetugvDf1OSkRnkiMP8ogvCAQEty8gCs/Ko5Iy
ZXVq95Xcr8ZYcgs8zpMmv4tqQm2NJ6qUrus6e2qN4nk26YpUDNMuRPf7Q+7iqv9yv2cJIFAEJ6zV
o1BGON/saHjMweE6E+5M8vV5ruBXCtZJ/4GRbGeXiTM10YMohfk8qK5V3Ifqum4MJ3ggQBfwTDK7
Da58iovVNnAWIDjtK7q/Z4Vv4w9zlVQWDvUYqucOANN66A9CjbsEMxro5yED8oPyWtS4+KgM4UKC
IiIwNM82b4G7kZ7mRnkv/awgtDOWOnewncPrK7HHk9n8ByB7QauYgGrSq9Pl8ygVa1B4VS3b60g0
5rmyM7jGxvgnzklX1uaQe6JWvZalQ2zu5+Qnicv3S+jSHob8zHxI2kvkzWfbSpgJGsZMmEzIkXtG
n751w5p8mYLF6K4ULJeWKyIyogxE0mWO0d9buGpjNUpkM90O0hp2C8tVk26hk37/RJeaR8pnBc5h
SO5xjppNtS+XmuQjWRtoTFNlhrTcazhsjLcb1gmgKOkVGc/Uo7aIDpQII0RoGZKHNlxbxsv3Oz9R
LBItCzfOT73o34+sJjU9yTGAPNmuJbNcN9FGkY8gwVp3FHFF1E+Ddrxa8l5Eyr5e9mwZh6B2Lcs4
uw/AxcjysNgIgR9k+OxRs5OY4k1qn0JMP6rVtS106aD+eu3lz78kXqIYCKVWp8DeMbLPvgLwwY1Q
3MC5HhbDIl9HkFPbIABmQzrv47VZ73zt9mpr6yJ2+fVOzo7zURDEORGTdMFjgA1tQ/5gAYjjMaCZ
2SBNbxx14SzP75qCCVR2CK0HCCTfL8eLIA38YSAIS6GNe94rFnNzKKycVR8+G8kq2C8Bg23uoOyh
7AOMC7ODWBI1boPaTQqoIDY8q3XzR/8R4gphXYkZ8lIH/7skUd+LQPLyPw3lWkgHqzJb8hNstMzS
ycJo5wsAivmmF15Lqp8EcnsaMzVRIpBppStb9wqKsAl9EQNUnZkaLypoEZUnmQSv0ynWMti/w5U3
dzEGWEDgom4apqh/vtkvK0mXm26cxcbY8/34dnO3IYkHcedkXBo6My2+68FuWRT/vJ4vFz2DEUo5
KSU5/N9FhZ5sON9I2kFTj5EMgYFEAA8rbYcEIIEouChgRyrrLL/phUODvOn7xfPJB/n3bhj4BvwP
A+qc7qz0oRzUQ2buNeVRG5/E8baQshUBwlA38IdrmrX0evo88zpO7rKFJYQCjkUT+s06g70WwFS0
cIDt3iFNGdC3DT9YNwx9aayPKnmZo9HhcULY/S2eraVYbQxGxoHSqQTYUW8c/edc7mH/21hwo+if
xdtGqnYynl2JoHhRuYlyCCzRrYpzuLgfBbqKO/9OE07hWhLAQbvIM4t9O+/lYKeLr5F5aNPfdT9c
WdaX4hhFj7hkbVg+nwfuGPhJaaw52bYIqrTbFkIQuSjMaZpdhR5dgbsuXk1lPjTiG9QB6lnYHoKx
VMpYLe9lw/VfAFMoLuoKBs0adu/3S+DyKaYpmvI50ZsT5O/ztAijMc8GFKmIHmBgyOFmoKTQyDMj
b0w/qCw0Sj1K2LbZAATSnZBn678875d7OIvcaRcVhoUROxwwlKQoH4ZDb5gueYLANNimXX3/zOdD
lD8zzmWQuCQuhZRxTrso2kScjATeHwAnMtyjkcbILga37h4qWg9IFVaKAgux+TG1cLuBExTzPUhH
u/BfIN5XJfTLGdnEscQXr8eju0SSiEJB9G9STYQ4CMP1ub0f9Kckn21ZlJyg2IbNY2T8KlPonPpO
mN7S6LWBdk8buWpvFKrlgVZx4idOA2OtsXy75NqyUN5aveFo8PuC+FGqH7vsEClIxGf/dxI7xXKt
6VreeKnGXBxOmLfO6tPOcZXOkiIiCmlqEBxAFVL/jiYL+soam+XGaY0rMf0zDf3nGPpyvbP13sli
ZyTVXDyzvjaykz4sdhbaHZKYVebMWBAlD/v0JnqFe2hD6ruyHKRza9RlPVCUMZtZYZj90l/5ew8Y
fujnfjmY+4EsWZc8iUw5os89akeKAJjudxlMRREjHVirxNZZpDrIkpU6VCSzs5sXIiqhFiYckofi
TYe4VI9/6uSefMwv3q0ZqfQmEk7U2AjHd10fOUX4UecLxAjrbaDcJDv3+movwTIqb0of+nV6aPPJ
CSFiLXEgqBmpiHi3m3YT3Bifn6s0iiNzvBNTT0hxa+FvFGG/F9ZG1aFviOl2hqE9wAaNav1GauIb
w1r5IYM5C+EuoTcilc2uSh/V3nca8YXA7UzxuzZETqiv0tS/8ZVxm3Yo2FTcwc30vsv0X12L7XxS
O6Yw4X2wU5idw/x2wgd1c2IirA7gSNAp9ko4TMVQuoLyu25Ub0olp4MnrRD8SRqcouLN5Nx45gUa
pjPdW21inqA+KT0SdIHBFWPnktbBOThklQGxuPyRww2HSJzZs7rpupiA+D7pnZ0KvxvxMHU0RW4s
TAN3UfkgVCDJQOLRAuCS/mQk44X0O6k8VHczTou6diVCnFvN/28RUdjRv0fMpH6ClV/TCU3oy3TS
460UeEGg45s3gg9nN7Qr9JQKyzgMkfkcj7GbNeOtFlobUZo81fwY6jdibTTbooTWPd+RAgSlhCpE
sFv53hAW8lPeMrQR4xbj1EjFjW8CmGcHksmYciPvXEt4JE5OwOdBthpEesWwwvnJ0lBtWT3RuyZa
wfC1owKUWmQ2T0RPljR5SXIadPHjjEpdMNwBID8WaGP14ofQgOmoGAcwB62cnTII7OlXyoz0gnWo
RN0mDhnbU4cr2KUtEvCrydIlwEQVGbEAximTpJ1XdE3RBXGiS8VzZo8u3gb9U7MWHCZuGQ6U/62x
KTfyjeVyDN4tJrCdswzRGhz/yvl0oeQg5AMXwJBUDGrZs+Nh1Is6ldF3xtYREAqlVFZdq+QuIAOq
aIEIWKrOUBDzLAyXlYnp0JAmWzG+LfKbRl9sF9RxI8YesB78aN7791FQudTg++uaZ8deJY6lZcUx
r7Kd7VisHwPGw8MeSmPRDgrGKZn1tn2qmExRvRT5SzprLk6KXf4i+N1WqbSXUX7pq2pVZgV+KhYS
id4dJhjTEXg0gouS0a3A4FrjBM0xTNu7uFlTm+udiskt2E6Nk4YpghbHK2scbBNvz/BZRxDAxUI1
+JVZqBKpCGqFGtZp5dExO1T/5cFSd2a36wPdXoShsm8gwoCakTuZ+rPVmKbhWRAH5sbbDXmIcURt
F9roLMduj/BD6nsnxjtguc004JTE75H5HcJ0ossp5aInsimseZHycDjFJtTP05LwRXF+449UWMDt
OInf5pL5gDYVGLiZDiNikF5tnAKGnDJYN0qDlLE6RNn7VB07ER4EqqBRoi2nrqYEdZ4hvyzVYaHq
Tsm7M2GHF2FlL3ciIo+yeBkZRvodPe4suu3j+bkuIPAXDBLjvmMRL1IIX8JPghMOmHaHGs3UO8Dn
5KYY+ZxSDkbutTAlinKtmBhcUtPowy+fdDJeVSe9YHKMgXVE9Yc7qyUMaH75aX5T6/G9FZlOhlao
FU8WvHp5LlctZ3AY6BshhGZRFdhvrGUaW/R3qGCyFOOMdAbUlG/k6GNSeY6lemKMyXLolNnHaOKf
jxFe3aMj60mfgsFWAw1BBSoyjYHpvgHJ/6Dj2EutaMDCTcQVhf5mwvZC/ZPDvhvga8w7+KMuTR2l
egsC5U5t7T5/NzMsv6fBTTOMNmXHapijo78NdeBMY+r27a6e9VUHONDAognm1G3adjXStNDTN4t3
FjKxaGGs5fXJQntVKp4+nJrsqOcY8ltvtb9lU5AwunKLzUr9Ws8lNZke27mm2Rr8v0GcHTPbU6WT
BXhJKK8j/J+1UzocVCOlodfcyv28GtofZdZDYX/rIvUl62ZXk/gIw8FXRMQW7w2fJGp/h5KwktVm
Y2GL0k0+GOGBGzU4rcs2csoFoyxElmvngG8VZB2q/CAHZBZitF4ut4TYEfEDM5XSX7XcICfC9rk1
3Ik2Mt+ib4jMyTuonYOHph0ZjZt22DGOa0pubT40/QmBtZmn3ohlhxT8zEUmRfB+xPAHJIo0RMeT
rkN+I1vMZZQfEWz4keZXHe3oWdsKMUkdcIkeSKHF3mnDF6EZV45PQ3jkdgSspZdEH2VnFlhXDlLj
Av5A7F3s0xTRlPn178N6QInfag1A/rK9LbjBy/nDQTUjho2697reSbqXizJcIZpTVKGzYNjLKzNk
xCjR3Rx7Y7OZ4ptd3VOVhpUXJm9q/+bnDSKTV8M6Fpii5Mb78rN1h84vgy9uMszDVO3aekvxdykk
xGvDCTn1mGh2S543GsFKSw4Wks4Q3XUNRmPt9fJQTbkXDBrYP/CZemqnnSTqbschAU6aNW9NTBgO
nVEovDwoqXPbbZwb4CMatHjOYvGkaAW14S+w8hnBar0BY78tecPfB4vPUHuWoquSooFdUzDBUZT/
fq1lnfd6LU/GPjfArKOps/0KqUD4I5vadYsx/2z9Cjr5ToYmQX6W2H5qYTWjol5exILiSyvscpNG
6KpUelctrN2kQuRtm1VSyl7afYRJfgtwOUoUNDUHdGMv+cnYKFs5zO1wbu0E58rGVnsnin6VId7F
w2gjN4rmVa3eBsm+YVvW/uJW8163Au4awWrZ0Rz+ef3gJ+Ytue5A707J5+dOFV9CvHtYSXfty4Qd
xa57whdFAKtYK8NhIsNvDNhkwbOFSbMRMZtK2/G48oTTI+JmxcBjtmbaEyl3Ci3s+9ctqbzOf143
xReLGGyX1vbfr9vPrbY3BY2KaBkhS5roWD/iFZpEm+rkBQ/oEDfg7695iarP4gCb0tEOmZp1htWH
cmiUdaAJO5VV2hKbRmhtw/hLVAMXW0RWGbKodpsqFq3bO9PcWO+KBQdcKlYxry5+TbXXDJ43oqCI
Pi6BxGl+Ni2LJL6JkWhl9Bk0Dd6G+vD9nV/iAUBhXDibqkrqdP620kTK6tJfmHHGkRgusxMBX0PY
J2HzBIGWDApKEKDR99e9hHVyOZXUVKV0NPSzBKpURX9qLHV6vlNoju5+rW4fsVhz1g/e9ri5+fi4
M6+siwvoIf1QgNVPkrqqnn2itAJwlnoVfVf0TnSnUUmjAYaBX66/f7RLEoi/rnQGbpdWhfSrzfLt
gPIWA8qD8N6+oOtqDukvUhNVf1lkmtdMnS9m/BZ0YJOvScv5H5ZVGs9hP4jTs4b1JsPEVGf1HHi3
69bero21d3zf3CAG+/P9w17CH9SvV11245fSTSuaNldFrvpSuy+GvVvd397eIk+2PY/vaLnXkGfl
c97N+f6m+cjSAXVYmgh/X5EJgOIsj5q+N82nBNmcNvmKbSoUcJlIS6NT7mKmyWe+WxmzPRvh7xBi
lR5ablHsq5H5LeSxiiI4AWF3oT5WkuEsCV4nh49FEGxLSbuJlWol9Sg5LWKbDBdrthtSYIsDelQH
J1T+yFC8tEr/Ic7po5UW2ygenLLKH4ys/rN0DBWB6rLuNqOApRr+McoqjxmNgBpMz/aKv1Oq16m8
C7PBS3E+T0TBNq3qdhqaxQlCwjOjJg2RsVOYcLDwEWHmIkNTUcx3SvJj6o6ZtQ9Dt0eRLAWA/hEM
XQRod02NrQLuFcOigq91snSU1DNOYkvInvV7zUr/aNXzYGBLWtNmEjihyyzfkdJ6NVLurL/PM9wJ
g2SrgezFBvxIpiiMyk2bWFvuO+s+BijvIgLqAOc4le5dXqDoE/Udmc2U4LzYMsiCF5ZbuoMhrDMp
lETRIQ+BG3RyB8G/yazxvmrfzYVvXNt9g8ABatnyw5Y8AZKeaCsgpB3JoyIMftSCqro9+tj8qeg+
tQWgKN77VlthM+w05AhpEK3qmontFP7koQvr0txJ2Z4MNyd1RyfL/mfa+SbKHqe48haOgnpMVXT9
WnCbwOZS0h9VOBwbjOcQJulccWErj78LmUnPivBc1+pORanZICGvYKkOz2IIZL7Jwoc5Qvy1HZgt
F6yt4H2Qd4W/DVPH8O/1TSvug/Aw+vezdc8bt+XhrVN6zIpCJyMtShVCPoSYZY3KkMXj7jBYxnOY
H1FkqNk7tSDvLiLHYhakbTZvv5TEfAygGIb+ZE+F94mjsYIWlVBaCNslkkf9G1MIKYF3KhmOEL9S
SqbjXtVw7YfapZ8ESMYko1Du0GpPRbYSyI5p4keIhEeF0S/WxHvJIQ9gYVghTsEioTF/JNWvAMuA
2n9L4h/CfBeNW0V5okc6qDB4NPpl0I/uVH4gGxjh074r9WZUnpTocZ6fhKlZR1j6C3L7M4/S22gq
H6h/ZL5cFm7wfJrVxR4Q/21+J0gn8ozxdqh+Z9WqAwkWuuxPqH3Q3emkXVOB5hEWi+Gw9EaaECKl
Lng53YTS9N2lAJxMVoPMPPA/4pgf88Ud0YDW2GA3zuDjOLrJY+unkcUvCaAd9xEDrPlsb7wZAjwG
p2LdlPiEymtScLF5xLYEhN8c1zRyyLztWvU9UF6XRk0aYRNQ6ksdnUQv4YC0DsgHTRQrKONgwmEe
f32Se0iLkVvjJlEE74b2qlo0J5BNK/SFyunUAC2NDSSoe6mgDobJ2Jj9jpmJbbAWAATlqD0sBdNy
hFV6v1lkj7ol2jIw3tCXbpoqTjMzdSMweFnxqo+ZYxhxZkUmyFOzNkBWW5iZVPh6g7AKtXvP3qhH
02Xj9hm41ibMoPdPJ2G48UngLE6gLpdcdCbu1NEWlbGRpChuUhz2YlwlIdlgsBmM2kovS3cSTduw
flupj+UkPiVMppUw2yYf1ztsE9PyJslC6j38RBGmHKE09NJDN2ITTbPVYj7eaN3CRs+El7r8mUlM
mvR8gf7Wqxh8UIi2Ar5e5bqqj5PPmWNu+n7fC06Fb6MRvarxXS85UamBAiT2ENa3lfQirefuPQ1k
W5a3HjMkhpU+4nzdq+DGiRPSGYqD9kajMZSZyV2B6iGIm82YA8tQGubND6NlyGU57mnSLx+EY2Xm
gPZ5w5Na3oyGsorkwpMpz/pbKWjtmO210K2m1rdTIFS5WbCXvZRn0Bn2dZHbFcfZpIp2THraPo7a
Y15N+3mRdCLKaJPO1XWw88oH+lnckTsO1/dMmT31R9oDXwgfkUHh09qa2f8eA9kp5WITaXd19qoa
h3juP8u2wnryB8UTSfSbOUDathvFpSkajFAqwEhSXGu4y9jKXBb1lN/F5q0o7qQJX9IG+LtCtsRL
xFNvGLFkDd9j+QOSZIOhStKt2t5y2Qgphxl/ZzPsTPlN008Le8OoobP5WIzMwLcM28k+YpVhPcIm
nUoYwsFdbySOWd01quxURKoxM1Zael+P3bZVcPwYMmSOks9MVBkucjW7qjh5UQ58kuQ3kynfpXR2
cRRqDHmRV+dJ40mNue6q4W5AZ9wmwvMi7SyMDlHsPigtr+8VJCnSDb4DtkTAt/r4VaI9UYiJUxin
GEvOITU2AbrKSPHhQPfh78xc+UntLa/XlJvbwXpedgGjP9ZSiYfiIY6xCm5ld8BwU8ZMNNXWlXbS
9ZMlMdpK/F0xm1WjPQVZM8B4dhgwExVfxvqBXnn1GAy0So5idjQFKhJY5uVU2kOH8wrrUqhwIcFo
QsVtVws+0haFb/cjGh8U1LRj/xjOz3rwRqyfisbp9VdNf5j9j5z1JdZP+njqBSZL4u2S7ibGQSTP
4hjaovwQMtIHmnaHC0a+yH/4TVoKwEsJUaOOT0YUYrvAFuseGrMhpoWH/4+091puXNnWdJ8IEfDm
lt5LlESppBuEqkTBe4+n7y+1u89UsXjEiO59s9ZeNWclAWSOHOY3ckfZ6Ktg0IvFYGb7CIBZSzWJ
HOOzkuDlWCEDkyAqCb40bQfw4zCYnI9Ceska2qDomNAgiztuCySBaf5CkK/iZ9s9dF63Ae05FQRd
i5DsjPnSIvCaypPv3kkWvqLSC/Jhvj+VgWDINV+/XnWYh8fLns4ZeYBXzxyA50Y9zDPlKa5o4ZWU
p95LCVZ+HNrdUN8PtjTREdgKk2Iu6Y8BalouqjGtjhwf8dsHgFSrCEmDLVI6xF16GSUfhxkRXIyq
Rev1sXY+TeUkaYe0V9CTGrZpX6y9uJrk+qc+nkaEL4j+HWpLFpCLGgKL16XoaVY6YGqoVF5xwmav
b0Hh0YNn7kgvfOoWgNy9j1SkRG9WvJCxGBgXRUrXBCmiBM/4wZjYJAZd8UnntwW3EEKscgwUIlHw
QgtDRwEx9rZqrCxa5If0IX2EXsI/24VIT3HNRJD/6CLqEa647V08PHvDk+zBUnS3JZKHfUkjDyHw
/thUMiof4qvDx8AOAA0aVJZS7nLgw33wVOv7OB6nlkZMNPJJoSB4mz8UyNf32zTsX1Kbrm86tfl3
x/qx7PoZMZ5Kmydxh5CMEzWU9mm0pIkcNcRfuvNevHET+8FNmkk78VJnV/jqVAnreYpGcFKZh4Ef
qtLHDYVAUqygOMmRZjCmcKaiMVsP4CljkoQipJOTMCAmDmu+tK8b9U1H1zbJ6yc/L3CUfgvi55Sg
oGrNlk4hB6FW25cO0OikYAIYSWdHZ5s7ETNkRHS6EbagMoMr6S9s2kFp+6xl7sww6vssdRa2gkaq
hKIKpyIL/9g1R++V0nZqQltrx3jaJdFTwQ2iSt26TqOprkkoEh1KfndirdrivlqX2SHRDra7Cmm9
kkzQjTHO+vASFztfXVn1Q0CWUmZQHmDHK7RnbNOdtCBc/aGfygbTJmddh2eviBghnSv3T5LmU6ae
i9DHYqCwN2Fub2A+zfsMFwPUOsfi1VORlhvy97DGmVQ1poXp3ne1sTJ9Pjjz9mLErcsC57VuUD8f
1306To2I8Rpzd4krQgJi6cvccWa0lpydY97rajkfq3iPT9gkVJliIAqVWdZSrhQ68vTnVIwCeqxv
xmxpy9J07Ci5HOlZfwRQOukHBKBw5KI09ivgLKoXnkztPnarXYmsixd4s7ZBP4hxp+fnM8sHX1M/
t1p2UGxn7iTMsmz9qBntJqesIO+ZN6o0rQxs+SzQ1c+yiiJXpTF/wYGwUqeNjryT4aHSps8KzznJ
HxWCsR9uMK51qTzZBKAeGH7dttu4fS/pzte8Fdla0etB4Zdo2jp3qQWMwJeruamM9N2iWRLIMwSi
x4k+ovpl+3PSgIUUosnuoGHTIkTlnuuSgjAeOMhQHkuFGpJ5jrUaePFui6NCp89b5GXSVpsnQp7I
nth6h1yLFL3YYzlRh2I9NtImy9FNS0dqyn5RhZieK9omsKV91aByO2pbWftwdUzL0NRqNZsq9bHv
3/zmd4nU86CTHzVIUSIGjgxQML7A6jGJLXazkxUxi5g0Nd2C4tjU/EA4F82WbN73uF/cJ8c8RPKL
j7Ze4C6C2JkX1ofWv3KFhWh1dZU3NfVzALAIoS40H5bwT/VPTU7uyrj7RJ7kEMu49vkh/kWNN2+a
aUpcx3M92cO3s0NmLD6q1M5HS1+/0LLZaP2S+Ks6b5mELRoGfxKduGs9pOahTn/H2Qt8xFA6u2Dd
NPc8MrjxojvuQKfwqRBRexjcmT4WixFFcegMk9avp4c685euZeKGB19LYZJt5cY2sKiHHHfadL48
sQwspJVwE0LhHWPtiRe/GNVy4Un2PHElhh+LuAfIMEZTmZjHo6BGMksNvFyDeBaQ3mc0uyNw6X6v
TlHkJGV7zLxZxG1vTv34I7E1cCxcguE5LSkIxm0Sn6JsLylvLRmaZ5ook7kMSPu1l9nrAVnBDCUv
49lt+6VdzurmtwBWA1EXqi4OyOfudwYGUAhPJqAAH0d0+COk7CUbOClYJ1+N1wLYUoznUZLmKomx
PG41yebEp5MQ+lc2oJ9WKjMnweioAIIJAcuRzp4BXjwBxrDRkHLySo5NjZL8K5KTR3PvPLaOMN7N
Z8KVjBaL+pKbU4SydCFbOUVo3LqP0DLDT9Nf+Mbv3nDIaZxp/8t7KDEsZQSn/aqGlAHKp6q/2WxK
fVgb6nPEeaUTOnHVo13+8ekRoEng0stplXyOfjySzluNkqrg/q0iyjxvYUneJCsfe3eVeh5TI23a
V+5hTLFd0g9lv697lH+eqx7tqk5/qZOXEg4gEyjdUNF6xBjdhQyn2nOkQmcBtb6HappVvTlAvPOq
Ool+j9Pjt1DzDKqv8VARLymYWTHUHfm3TtnsklwYqOTH9OJj2ZnbqHgYKNUp1n3vP7pVNHWtz8Hk
P7iOUuS1Rtb0XPwN/NcBhzCJrhDVUw1YKkvPMpWCa2FnJmNi+a5xaBFVm0Q0sAM9gb9AaKzRLCTV
yVAe76rPKnsOXUr+xJ7auUqSl0xyFDilhtcDxYf3Q4esNw6ld66t+yI51nXKpAmFruzXqD1Kzlmj
cVU/uVJGtf48jJSC8YNUdBNyf4Lsu+G+u+5jpe9LnDoi2knPWfYi/mn3MHQfOjPb0r3RFBadu386
e0I9BY0MmuiWGPR/6yUGfZHQqsk477h76Oe4WnJHMrjUkwcuEzED+7l5ea0lDBWIPiK64vAULlrC
VBKWFwx2sOuizah9esg0d8vB4YDdghpf0wABJPXfUhc9Yc1qbPppLNW0Iz0BbS1ZKHgzUw3Nuxwd
uC7as3bD7qZKmcrmXR+UpMRnYl7ehWuhjjLk0xatkv+3V3CBnchyqUfvDnBmpr9ChtLKR7tcKeV5
JGf9eaVraEmQ1qASEEa3zH8IFVJpy11hwzgc5D1gb+h+XyooNYJAG+p7Me0GMUnzT8vPrWZNUdMB
c3Njxnm1Sw7xUUcmhJ4kWOu/91ismx54e298srCmnMz2b4vFup3QhdCflsv5/HCaro4f/vJWd/6a
RqH+fd2LF+2VJjMiuY92tr5AKcJONpH5EuggumdZjJzdrH9U9DmH7NgxugPBmO519YCqr5mCtkDr
bRZrG5UAHeA38pvLnTSdSgCpuOAXrF00K9tbjlLXjsf3n3zRaLf1xO/7fvg/wm1sD0C7NEdvEsiu
nXuIcrbQa2NIenkOAZnJOi1hRjPVxvdOCZo3Q3tkM7AY6YJGP+zGXhQj18tIg3gHDobQezSAmn/v
grAcZVWy+Bpm8ey5u661iZ6pcE9BAFHr932XU9y9Ni0VnP/88+JXRybfF7/ARCHe5nZBYUO9DY6a
//4/4GAtnz3ZDFxRYOCpGbxVw7Ix71tslFIaQZsM2RaQxUD5+ePbgH4xFP3nhdiwIHD+FGryF0PT
QTUo2fniu+gzA7YrQDATJ5lI78DlwFHEb1DJfn4NX2iCyyV1ggE4Yg0A66UMolKOxVgnTvgAYN3K
9/JRM9cN/5UES9s5qGWM62JcZ6vO2NgP9ks4zzThHdPOuGTprnOdMZTZ291T6D4Z+upZIslbGKAn
X4EMRaAGpTsf5Kk3lR40phhT/U8UMfmbeq++JERR502/rWJ7TUwFldTt+m5e3lJZ+tK9/+EhL+HA
rlrVlS9DATUmz7/2s4U/Xa/DxfIBE9w/881ptfoI5MnHrXn0NWV4XUC0gcFDDYQw9/f+Lnvd7iEE
hzvJe3fTZwgGLpgkO3geUMkvyhqo5wG6kUxXRIifwCeDBcWUvpCebqo/XCOLQE+UmUuC8BR6/X//
mLHx0x6wGGKFjGLSpYj9yb61aIxNEPUsnGPq3bjVLl0mvwCl35e8eP6CG9/swjB46Pp59B4c9M/s
ANBC9lfZSfU2+Tjrjbsh3LoV6ShCejvEKRyHMmYybrC8DqpVqS615xa43KR4fBRJNwkdfW+p2yjp
iVavqy9pD3guYXf788G4FnaJg6ppOgjI6F8Msm9ZEHW0gqhUluwG70iXxmzA525a7/OmiqQmotw/
mxNQigE9G1WOy7jr1q2uOmnoUamlUw0HXQQ66TgWire0/Xs7ecrslP3hLUNa5VGR0tdGqlU6So22
SMZHr0gYy+1KXHtGYLP1r7yjHQGQRL53UmMNUGdmYxFPbWFIsFYAUIc4N5Fn8eoRIvr5rV27QxhE
OzYwG8Eov/jicRXC8ipUsEv5VjKXVSFNfJKZetP7WGlhMnhLvObqtgbfjwSnphqmefmdjFxV+5S2
z64nY7TYOgJ/CPMDOi5V2lycK5AT8i1W+fV14TiDqVVMBpwXmYQK26Jh+pzu4DXhhFMw8GuIYcAl
kW8T9h6CN+HeFNm69oJNEDWwjdmZ3Jx/n+JI1bu8TqJSCMYJwdP0UCby1s+bDXfoED7jlKIh/u0w
FpCUozO+t+3Jgf4BfH/w34aVeYt2fhWDi6ANKYOhC5Pyi7gytJBJjMLGftj3NiOwX41LK2hweKMn
FwTKhjmbwN45YIwgw9SKRi2GdoLjzqoEizfXEbP4Lnj6eSd+Ca9dHis0Q9C7QWQJ3tPF7zKVwrVq
yOo7X8LprizWRvds4hkmUacFxZuhDneZE22l3pnKTC+6UCBbGYgA0fdOsKW2UDq2XqGtEs1f+4oG
CohgaTsL7D1nirou5OyTqkgZtWVIdtgryhbp5qmpxpsY73RjMlYefiCfIN32Lr1rKUc1gtlTiusp
HAltoHWRAplFvTTfDJGzCd1Pk4FtYzDXqpvFtox6dGTrnZTiWhiVWzSu3/tBiJN1ANklqBNunM80
D1xrK4iJ/rAr6fB66i1PkWuhELFZVJt0/gNk4t97zmoDJfCTNNyhvdJbZzlckoE65fmmVMPXYf3n
m31b6SIns5HFGpzaD3cdAm64bzCQVbxnILooI+GXA24dqJBHJc8leWO7XAnC35/xogj1A8NM6qLE
sDzeMEIWXeFgPnQ3ks6rGcH3ZS7qHkePjSA2NF+8ygDUC4S9laBaKPBEezqufhqv4sKeAaudo8Ey
Am3X+a9y9T6QM43CcBGk7s+PLiLVTy/9IpJV+aC0heWlO2nM8J2Td9SErvkc0ZOEiLQtbmoIXMty
v7+Ei4rG6ekWxXUQ74rsPgPCOFg7N73LqHVLcCTYeUizNvkddjciwtWQ/W1d56KxkUiG0mRCDjUM
TzaomVw3ZoHP6C3CKLRgWoiNZoFhR5ffuBWvFt3fV76I2gCoct0bFcywi1WFK0Zo0SJeSe6pbu81
60lBIENooNkwnyGGYPmA/lzs3th8Ygv/8J2/EF3fMprMGTSAaSGesPISUIqUL3vvOLY3DtKNYHGZ
AVBJ5Mo4aNFO9PaGU2Pc82Rout4sV69fPP8Fi8vqMdASiVeKMkMGTrNoYTw8htYKMLpefXK8ilrd
jv1Z4AkS52QhKGSFjMJCaxEar5pZTCQ49T+fpKuX87dfdBG+DE+RTCRdkZgNklmx7IYNeGDwv2V+
EAhzVzn9vN7VGtbUNJv710YuQrvY0bUvqU5XusA3IeLRRsFJZ/FQzHa718McnOH2Vqvu+hH6tuDF
Rh6bUkmdTC/ufOtUdO+W9cD0UXiBPqZMyiLpZDs3Tq0mXto/2/bbkhf3uFMr9AIRTtrBpetoOmdW
PrH0P4Viv4xgoQUg0MRaqfP2ZVcf4kR57MJ8Z/k5ffYAevUae4yVj7peaVQbzc/XQ5vdKXitkqdl
SrkC08veFLiRwE3WqSutjeRdLvyXIAEtDFirbpdtfQsf/VXK//NYJEwa/yfyk4tMGY3YzAmwg3jC
emcKfH6+eFvTYJogSCdNz/ejPL2/V5bL13wy32zS5WfDS548168/76CrHVEkmNAc0UiRQGrz9r8F
hSbyUN/IFYCj3fTX/u5usl4u9dl8Mvcnj7OPG4uJROHfZ7ZEMmbR8/mqF78tFrhaMUppw03j7j04
Tbqybo09Tj2OB3QI61gHI8/+vowPY/OW9bsby4vT8M/y1AoUczyqpV88a+e7pZrYZrAr5pWCpUS7
r8ChoxRctEug/jhDzn5e8Wos/G9B4+J4or2e2Mxfgh2ci5T5Vo5N6clT72/r4F69w238MgyZQhL7
zL8/Y5IYRuxr7KbnGZ1U53C+F9vmcbb6KBc/P9NVyDhJ9f+31MV5rJvIBbKhDU+z7f6tmj6tE+xJ
z/fq+mXyOl0Nkw89mXzcatxefZM2BQbKVmDVvpD/33ZOIitGNmpKIAiM4BDnvMpOVpd9JtolNx7w
ahT/b63LoDoYgBYxeBvgbG6TCZ64v+5+L7zJ8kwbbodU+mQ3P2weV6tqa62fV7fcv6+uDpTbogMI
rPpSOYGashatcdwN84PsJTPEBEAp6C4SJLOgQ2Ckv/W8106lpTgcS9ZE9OTig2aeYQUoh/k7DRHc
nkiXme2kUjC06kGBQPR2aROQMHSUtxY6w1EOP/mYdl+WhqbSzsOuwzg9HFApBKjiBjlIgDNi3yWe
bTe+zbXL4DvO/eKGzWI5pAsEX6Gc/dprv0CDTBZnbNLU9VleT6YTTOweo7vVcbX1lzcaQqp4D5fh
w6ETr1oobtEaEu/x+x6M8gx+Mhj7rZhXrL3Jw0OEN+9kfphOj8gvzG8seG3PCy4tUlDI1un2xZmW
xthJ0zqi7Er3EKloQA/+UgJS3tzYAVdv9e8rXewAhbmcBUyPlfDssrBdBesFGRRQInPSD8U0Jl5z
I4xcrYS+r3lx/zV2gBG1ZuMWxebCCXgQmtsIdyi/7XvasuBEc5AtwOj5gz8UZAqD2cnPuwmVzat7
n5oWrQia7kjW//1NgTrqjgVIcpfgq6vFC9BmFqJLPtAP5u8qbwH/IwCnES7ysNqFPlMbhDP6p8IQ
CY5kZ+MQBIdOStoHSkdBqaPZG1gdcggFZALGh+5bquBxy+g860AF2UcrEox5vipKCgb/goXyJA6z
U+adQwO71weZd8RIdqyODv3ijJuSmdWc6Zw08nUQT+igK3WI6ArGXpN96ilIKoCfVWlvTOn8vynv
gv+QY0OvB2fxPFYdosXQT7TMe6o6fU1FMg0B7qveScIlNGiONMnS8mj0yx7AMjdV5B6TBUgUWX6v
8mdAyTloaqPy8ZLwBVibJJvoi1yUP555R1UGsZXfG2OLLhgH/Dvi7cgFmkDdMWmGiQ2wPezy+aim
81Q7o5o34bKe5EKPQowI0mGW6HOlFO7vvcNMrd8jT4aS5l3NFuFnWBXNFataprDyiiRegX0L0YP1
NnSwBfmaTh9+AUIyuwANkgQW0HpBS5yqEAoiFG+r7OgOHyr2rEnLl5xIxrhoUBAu63LbVX9aLATM
QoEMch+5uKQZxlQKgEZDWPTUY6OOc5MPgV9Tor62JoZ53R9LClcJf66ZFS5knwCKJoH8ZvW5mK6m
sFNHKL5DX4LX9uZue/S85pCCIPEItjZDxoEZl4aAKBRt+hxoiABaBf6E26VrbaNu31RvXafNmm4r
RA7oRycYHT+k7kR6ZMt62BQa80x/ioeXKL9Pha1g2U0sgCPivdvjPgUmLQKxeGV+tQehKMkFjgCf
QyBjFipvTfCWFURos0LLKMXyD76NEI63sbsYlnxjExk6kBWext+dLfzkQWM3yYJeyAdPq35WgClh
N3cCI9ccxyyC/8/BQeOUjugkU8+uee+BKWrkta+vILSFFTgIYD34cAjUo/Tcy/SsUSHNj7JNuVa9
Rd3Gl9/w4ZulCLInIx3F4stZBcCmLTwyNI5m0M8r81GC4ywppxDl/KwY52HU0ROTRe2ZNcPGkeR1
Y5cTQbkQevPdsYG1IM6NwCcWoTkR42/HsxacPmEizRDGyI+uo0F/7re5AT+af0BYyXb1p/h/Yaph
HZJbPnQhHBI5ZOKk40PESQlo7LlZfQ8L18Qr1Z/LOdBhHQKtg4PYVMcIKoDrb9rlgr8j9TZadaLE
qNJzZbtoC3JozGNZHwvWEQeF4yix0KjjYkmHl0cMU4FQyIuNIAq2yw7FC4R+kGgTrGW+K87CsvBP
Qa0QApLK+eRk+qo8h8MkPoN6FGe+SE7glrz0MyRA+Yi+CjaWXp3Aj8ECERe9VtszOgQA04UWXIsh
pMCQJz3s3dacppV0rxZCVyVfE3BkuK5sFIi/dxAF2FtC8hRHzE4hgQAwYbHPeSq3ExDvTzWEAaDr
q87MZ0JhORhP/FQp8U+g7JaFNE5730WO2HkU6AtmsPSjUqgXqfXmgJUfGhUVT/NVBplfJzN+tVDu
EzwUt9lT5j+p1r2w40sG7HbA2bcdGNS3OowFP9zjeIYSUhtNMJPDZ6zLiRD+tFHBbOGjFXQzVGsk
V+yMiL0I1kN6jTgYFoSnJN/3wKE1hLi75C0HbKW21gxXF5xC8RetvSmChXwZKVB3YIhxBH8F6j+g
70ClUYxvLXccEou8Ad6VePGY6IHpFMyXEU6HCVlYQSldpR0IpW1r55+1/uZikEAvFE9pCeBNEa8R
a882Hcg5OPBmKyMTPVMLY0GHkMPbGh7/PklQ2U9VqZqNJi5cCcplLMG3oDODWOcAgo3eTKGD7dzU
/DUW7LGvJytog21SrgwvGVYSIgB4M8Cor/NkOyrdnI0nu9hZ5HM6KG5lTpseyF1hzExvKQwK+2hj
eNoiJxxUNmmDvOIPONZW/Wzj3TvSuQRNQC8oYkGOtx6jOA3CbcimNgA2rVgq1WeAhg+KCVUFIjJA
tMOdE+SRW1NDbjLv2YEzjpRX7r17WQhll1wzRe0c9gzwBKanwg8Mzo7/hEyH3Z0Hd6GEnyEHtR+a
dQFOoyrAvaTqnpNndpsMaW1gfVlYLAw/nw8Onq8wFKt7Bfq/bJ0628QDyJnRVWqhhJB81zo7KDJX
RYBdqfkmvKVxtiQa5mID83K9OBNvKmAY5/oocmExIcBMKEpDuZ4JfI0RblC2acNzgHstTuUSnwMz
SOrwBZ3Cmf9QQYxz2BtvzeAsauUuA2HMNCfFzJaDA7nBRyICDC7m2CUW1m+ddRYq0lVaTCt2foV0
Dsod4hdG3MNpZ63AM/QKE0IvfciVI2y1CSm8rX4W4FqZQAgCUcPeSZCxA+qh22s0HwXYj1cdtyH6
OKgLcM5pYkUa+jpCbECj5QTjgN6JAbpZpASMpEZd5Iq85XKpUJwx3CbkVeARCzyNK+1UIoHiB/mC
AUIcncV7sWMcnFkdciAVThjZixgEoJosKveYl/JbwvDKR4sxDGfwhcXVI8h5RCjDyKbx+KC2gjSj
Qoiz8lMfPpOaRW9DtA2K56LK1oQ9zekXlI1fqH1iWd/AwPis8Ox2B5qteLUokEhr4of4OWLviQgJ
Ci93gqWlQemYODmSk7xJHCMyoXTiGAse0IggFUDByIF+16fCOwntbwUaH1E7zaudZ67qZEkIIJFO
yiOb1+wtzGDPwhJQqBB53BteYiGtcO4tqmhSXfRlRJcSdsasNvlbiBjeyeXvFYmgUSZLv85OYlsF
enln6YBD1t2+gPwQZUxaMcq2zGRpNCfuOY6a8E/t0SkH105FyfDqzyjvw2LkXM/MD3JZY3yjATXO
Yi76d79aKPF8HDZyLaQB+8gR2AAQ7HCJcj6phWcBugFeMedp6JphszYJk/dWluaJ06A8MVW6P7Fm
LhsLLQmoQxWZcqQZ9zb7W0qir82RomcRmXs52auMCgc8azyZzTSkKywwQL7McIQh7wXtmpHZrMbw
rpTwtSEZTbjXRmyc1I2DepJZE8K415v4nWfCNcPLjNkQn+rGBc+vQZt67chi2eU0udlq4uJuJlrH
XcZ9zHGNe9gFyTFnxPcmowyHBfzE3hthtgmrtZKAyS/JL5OjEMdNiF5ANUSwUuwMqnO6iMvHlGuC
65hgrksYW/bv4QdKIrkJzVFfC+kHPZj7vcVRfcuZXcFKEjGT0Fk64Z2q6gsg9YrVzYTQv7CYb5/z
jK60bs2gUe80KDECo6GdCKviXDbtGcwRp71B+yWU7iPzPPTpXKQK1OImlKN08FYDZEKMxDQMK2oY
joJdn81qDYx8GT1alOhKFu/tjGqGfyjWFxifIPePZmIUe+iCiDnoWQkwqqpO3OMifFg1dRkvZ+jt
CW5wI9IvG/6oM9SVQehHBa0hS3xuwSc9HaJxkaJHY/jIMDnIIHFtR3wpQpnYwJ3RT/AgYwPAfRUZ
2JmWeK12Lwzq1VEFWxrjLJvcCyETeDOQrVpUjUz+iq0fPHoZJtXRPT881/epFZC1BuusGEQyiy6n
EGyKjfjJHHfotkB8fCpPNXxuSh4Fl2AMAQ8G5hV8CuTPFswuoVG75I60gxeQLoNm6zWrkcG0f4i8
ja8viJkGYlzdve7BK59G8aeBEp1t4OuI7Em5x79Y5MQcaAH9ZjwZEJvtAaFXiCM1iV8Ghtzq7ghK
bMA29vciXurUUG1izjRoM013L7gaVQpVITgQXSAFs/8Lo1oQ3l5Ftmm72RyrRDZ40G2QkwxTDR5q
uyM9A5xHlBeVIRdlRMaf8rgtBmg+ww0L6iDJX1nCAEeupQb/b8nLSJvW2KlUb0GdPIgqRIOYMQww
cu178p+ObIyfKoK44TgLoofUyNNmLJfi2gVJYA4epETRhxAJcWob6zCGgJ+8l7Ds+jBjmt3NVEhd
jtXPGpFxNHuN9NJLvDWCD/SyGvlXY1SwVPMJpQhnR2pfoTgj3WmHEOGRkrLPzp1RrilGYaUeRAnO
tQ4N3c8R/hZGSPURLwoRU4BUsR2p0yGkPGeIzAys2BcnAGbJa26/F/QwmBDo2hLhDPJln1fOHYN2
r+0ITCu3eSjFEAhPDoFHVAiNXi9jWI1V/qlY7AAwJBFVESTaIQKXZh0K/XdplQs+jrgDw2SJ95eb
vtWIQyFyJLHHZVgFxPfcy6arQ2Lh2FVsxhDLXYjN+l4q1E1L4AUMRCVjfaksUdqC+1ul7LHRTvfl
sIn9841Oh+imXPaurG99jovWt9og8mhkWbTDEpN9z01KB5V7iYw1UWaGvCn8OXBGtFEJ7z+v/aXf
/P+/Ns2sv3ssfFcuVuD9EO+BdE+qh+Qt2ROzyznXan3ngJF/cE7+Q/RR7MxFcl8u22W/zO7Gc7e2
tyFZbz3BoObnX3W98yOwxzqCdSq6Xn//Kj8Pc1XC5H2nF8/Uiq765rRE8XTDhU361qlni9KO3BAF
dKeLVvotBNG1Ri+fWVFl3cTA8NL/BA7v0ERmHQsgdjRguqGeOOIR7RVuYbKqUi1uPPM1szzdIkNU
0QjFrcC46Cgao51byiA6mNX81+I3CiHLpTXdTabTfLr6vDFu1q71L5HuRwRFNZA+vFTOb7Wg0Hv8
x5+y+fZXuraYUJrPv5/W67N+/2BN/+ysYzUj9E/ud/ZkPj2iUtJtP7fhVLnvX29NLq8NSNCI1uEY
IEmsX1oj9oHrV6kPuBn7LdpuyPiz+zt0JtNKRJCfN9eXyMs/Wx7pIwNLSvBhl23FsWnzoekG7AYR
xFTRnFXQ8kOE4TmrH4dy25T0POP1ODz6wP3gxSXJvnfpBxw0hqm5tAtyLN/Vh9J9rbNDFdH4RwDs
F0WiFy+yUYVWvYRw01gwgPJlboSI8++DZqmmx4LGEBp39qPCUSPQyzBepeT/ZpJmfXu+i3Di5rGQ
v2nCXUNxXTzTJeDyIluhwqayQW9oehNXcA29wMcjLwLsh1XNxXnVpQyGeDkgdog4acXsQZhZmhSS
Nz7dtY7w93UuuvxKXFalg4zkLrCybdZVK6M+Ypq28sjfPCtZ1EmyypLHhv+pk+ZanC7lbJtXyqGA
umkX6VYeoqnV8g838UyqqdJ8qEKN/FZWxqyh6ojk7F6rVTjw6SI15GPTQl7EccCL7WmTe3tEcKY9
N781Rqsmlafifw9C1Z8k/UK10BzouwPPDUMPElT66+fHvxaUbBlooSxDxAF99HdUlI2yAuuVpju4
tE2KDd2siw4hNybFdTxXhuXPy12NSDZTJwXeKJpJl84pZl15iFuawxOg7Gi+zpYPy3y+Y/i8ejyS
XEyPP693Neqjm60SCvC+gOrw9/NVVeaVctv+j+kVLYKw26CAEeqnrKegoXCn2iP6C79aML9CrvbG
L/iaEl2Ghu+/4GLiEPVZNcA8CHdClZZm8MJy30b8ReEfiBoatQ/ql7fERccGjQMqUVIj0RjkgFWe
sSTXtchZ8PCY2pDogZtmpHG+kWxGELYuJMcYGH1GIoIOERRXuihT38HUiqlGjPhk/SmU0cleZTX6
YjIi+Nw1SDnSA/Q+WmueRzfugWuR18HoS9FxcGHyfvHAmieU0RseWJS58ZEeL4YilI9U0Gp+6/he
u3O+L3YRmFLXidNBhywjNEq6PQNMHrXs9sktb8kbC10elMRxxtG0Mlg55ZHet5iXsZIQH7ZuGaVd
RY8xoFIwsERQD0H9vzetWfh2H1TgFnD0NmukckaEJ5izPqMaWvf0Pt1zm98LaQrkckrikUjlbhyc
68/732+4GNcNIUYIfuIGuwHtw/IecjWlnWssYVgjUJVS6RjVuOIEid1JuVfHqyrZaUgR6rOff8rX
Vf3vCfrvp1xE6EhpGilrYjGzQ+cFt1KqW45FyZ4a+xKVmSOMnqE7RSi+HH29Z7efkHER3Z2OXoVT
f7jtr0RPIexzf1ZnTRHGa+SmQEvdV9HC//kHXx+vWrJBeGPMjlfF399P6QJPLgJOAKNOKh5uy2qI
Z6qF95w/p/RNOa24c9+alYts7p/3xIgVeBiCiJC6/l7WH7EclHUmrBYsYVuuDp57cFBJqhT0Ob0R
HjWeJu4n9WxZvwtxVich5CHKggyISruocbonpaBFhuCXEKgNGvPGm7m6qcCyW7oJKuef6J9C4LVj
BbYAqrmie22+lco+EdI3N2qQK8kDdceXMrVBRupchP1E9rQ2TLjWaAdS+FTBgc3iqe8/f+hrt9lf
y4if8Q0hYCNtWDmhHHFQN40o+EqY+easdk+J+uZ2JzYrqg+LoRUznDTzFvRHsdRJc2s6gj91Omsi
08a6yf25EoL/+l0XG7CgtHSrgg34v0luxh5cohhW5NObGO4r3xQMkmKjZcmO/0fgEZx4nKgGLvND
esDdD/8AXrgQiEXu6OfXffWjflvp4qnssUcct+OjysObqy5pdkWo68XDjWT+Skr01wNd3F+eoXWD
NPyPTyWbVEjI0DETjgYogNBbuJkiXING/LXi5SWGTrhksGF3Qr1Q4Bu1BpUH5Y2toWxdhCyKmBYE
LpX0nBq0VcCxcrUryWYg3fTtz59f8zVtUn4OEty4/oFFsS52daoHQd2bVrBjngnigQkLuxmXIQWp
OTYRUxbRnqRfc2Pdqy9eA5doqoDNgEn+fZr6QQOMFODrwq71mEXIzosevNh7NYY5Ui9z8wngYLWD
+b/TFG3tjWcePwvfQdcpUrNAAfvnH3R1Z3/7PRf3jprHslygYEDv7UQMJ70QFkB0CLq8uBG7r79z
qlT8pwCmQKb6+9mTIFeMyA4ghMd0yDZgLFL0KKI501DU2Om4fjmHUiX8/IhXjxSKvXxvBz9n4+JT
e02j2k0BRDxCM4SmMMZONJBv4pbFr7+4mQgOJhEf7JCFH/XfT4cSs2SXSQxLzNo2Gfimpdfe//wk
15dwwIrBLTaMyycJ5KxIopTuChcu3S4GiIiW/7zE1f1JH/T/LHERf7JQ8lI9DOOd0AMkSABtWaR3
tBWkVKEwXCKO+fOC17/OfwteRCKf8YhVxsI4jsSHwTAsNzHJu5lwXn13NGxolWAa8Q9Ml3XCktkU
pXazAbmDXifjz58f5Zo6L+msjNUIdZhhGRcvr7cGx4gDOEVJd2KgIAoD61n4eEglsK+UhvPcSt5Z
VzRtodjdWP7qjfjf8pd4Wcf9X6SdV3OjWJiGfxFVZNAtUUhybOcbyt3tJufMr98Hz9auW+OyN4xm
xkk2cDic84U39KbZmD0WiP29son+hI96GNpNvDr96phrb5dN5DYiSpDg2ne7xUHWBqkhp5hfQDZu
3PSk+uah/6xQypigOM2M1bENObu/eCSPk1Thk3B8ci7wqb27C25v394s/9m+tA8//tzcDNY3GMNP
p5RpYKLBOguk8WyNXSJkkjBARiR5dolO9OQBRX7wVF8P92fQSfjlmwvKxjBXd2c7mjELTWtkIiaa
68WGmOnRPYS1QKNgk+0EADLRfq1oa4TGaG/9rQ2uIVeCO2GJrSsA4tof/NuigwNMh44Lvd6vT/Gz
h/m/z/BfRepZi4aKPIvNZsDrg65Tc9jAfqzu790U4Rr3w6+P+NkU/HhE6e9F0JDDSi9Esdi21Ul6
Af9VI6jWXmToH35vRLMVbs6X3I9HO0sG8kFttLjPtrn19JJY6HyHnu+enm2ENibrOxDzZ3UWbjik
YhQWVIrAZ1N5zZdGmPIqP02gOoGdkYlFwEhbeQPKbKXXzZ+Q0Hcz5jME+Mi0LY3k4esR/mxyfzyJ
s1kXJpG5hjkKD21ya4QBNn5boEJp/evDfH4j/+ta37OCD1F/pHfikpg7jJcFR00fNz1hzFu5Rp1a
/repzKcTVZaQaofaStp0dlFxA1auq8GHb88ROxvR9l4SX7fsFtSOnY8YcXynlfEZS0STEM6BJyLh
m35uNixTM1OrpWZHqC/k8T4thKBu7jqknldarewRxuLk4P77IbGz8NBsUqO0vVAXMFQ0aIEG5CAI
RKEIvh76z08MSQyQvSD20SH/+yFqk0YZ4rZe7nrvgSXzpxXoju9atWUfbGf//zzY2TM0aQVpcczB
jsfKgmZxqzuGe7LcvT1ZAMC/4zx8vmp+uLizgFNoelg76dauQc99ugdxHvjSpX+6POyxNdjH7s3v
75zk3skN/1onNGj0OzYgUvOzDWFNAOlRsQa/B4onW2SASfm1SlVADFM0VrfWp+lFaXEA82tu8JTk
TwIaqs0jr2uqA0VHl5bPhu6qNkRY5feJcrFRAjapzw0gQ4/Wp+Q5jpTlbnb5jqemdL+5UZ8udrig
ixKYbigxW4Dz4YnM5FEoEZbJ3isfG/AaWA1ZKPhao7jMab2y8tBU//qo5mdhE5bYiiTLDMK/1D6m
xOh0Y27z04hEq0MIATtbqxF09kzk6HDadQcJoxWwuB2K1Kte+9UIRjI3qJFdbxLX5u9NNhxpzc2/
LB3tvALjgitQpExug81cVb224BwMebbkog7MVad3v7FDEm12xuxO1ZBQpOo7jHdpd2cW7CMADqKB
zlt8U5QPBU18gnoAmywYm7sLLWz4DFvBOxmMm2UW9mXf++UI9DOTvIFqCaT+X2hnCv1JG1/SFSCi
Jrxuncm4EwOhG4/j2lxVg2TN4FcbkehJv2nQpN0NilvLKqPwEtKYJ9OxEDWki0sCuWG4BvGQR+U3
D+hnS+PHG3D2vJCl79IBT75T1Njz7mV5KalckVxIyOVNwxFkwNd3/LOEUJGoXpkyGSoV7r+nmdCb
yRrGa7odj8cBNCX1vA0G8G20vJ35+VP58UhnKw8SjvqchoSrKPIjkVYVf8CYA03dkK9IDHT5axYG
my4h4qBCChLou1qL/NnkxrNDpnHMP2w+f1+rWZVDNmkKBLMFnuCFbl8Fnv/26+Rfuq5mI9flHL95
nj4rm7Kk//chz1IEcOlqMudadgLPRA68GUEApKs3Z3L2cAShNmmyr+/oZ1v5x0NuP/+wcIxTlHWj
QamjqS7H4oWEGzwYHU1gQuV3daVPyzxsWRJ7+NaVP++Ph1lX6lVsUBbe3SNLuinXbzDuepWCE4Iu
eI+DysmTFDWIDbbC9KWyPwB5XlGx+Pq6pXda9vkM+3gyZ4ON3GNTCyYPPL4XW+lyM+9QCxVA1C3W
TdRbEE9eKlaZeg8wWa8Rx0pC3I1/6pE31y807LdwBNu9YkitZIkcstJMOzER0xW8cLT5KohW/6se
blT9Gb0bkEqVi2ZJ2laWOt2OOIXC9ahbCoXxHXlfXpfIKmZeOP+W8EBLspsRyVsF9aggN/cSDAJM
38zF36gD6nrVKXeUZXRDwR7zsK2S5hJdi73kauXFDp3IRgYGiaxp80YvlRY7hTxcszDN5mo2APJW
FF81VLl1EblkxYqvt++KFWq0goEowR8EgHTdeKpWX5/7ZwzRHLO95Vhbb040asTAaLVlmEE097g0
ocyudYFJQbcbXuAzyMUttZQN1Ly0ciDpxGolI6If6Ac6VXOxdO4Mcosynt4fit1ND3GmQgcI84Nu
gZhz0eiNrdSh1RaNU4emU4ZBmyAlij3ngMcifY9hg2pJf2ooDaM4OtGSekjj4EYBEGzXIQSc7KU+
tFOMJUALhIpyoFCGIRosgAbbjxEIk5ymgK9JyrBPmjUqJpErmvqxacHeEuG1AhSd8k1bflM+HscE
RXJ1AENaC6zn+JrU8gG3ersF4ySAA4MSBSKbMH+W9qqQ42qFM5sw/ZTG6c9WvorjPxMHZkeoNtkT
lGkKeURRO3U71m15VoPfc++AVqp11aOMoxowp97E8Y8aPhV66MxIN3zzGHy6ylGPUJHWkXgoz6If
Y1oVeTRltvAnENFItYJkKJZDC0EJFg3aQtB50BMCu0UnR33c3X19/Peq1PlTSHcaWSw0ulgTzo4f
S92sLi0NBAlJ3I0QEKvcSTZwnVtu5jWMBz9PX7lPRwW/vHAA0V3bYYwVJMU0kscI7eJBGy2K/XiV
o/IPtgx0M8llPBfO2LhKPZwiFYwisv40jxN9BfiWHwuc+tRRCCSA3tihvZswCHByxIuy5Iqjvrys
5piWSX2BaQ/euvAdYwPhm7eaezWRvSEki3fJfZ7BaMBdQZaYuZttnEBSTwTw9UDJ29b6r4Ha7hHC
QxqK1Wdb/VDWSitBqLgT9hfOlW5TKoEAep2crp9PB/v3DH70m7nx2WZP40ijgkGtBK7s31tDlQt9
Po3gT9LwULdQkGARHOC5Gunl19f22R708UBne9DOqJek2SERQ7eQ0gC8cbYhdj7YEmASvj7WZ4I7
mrEVfkBfUGg+D2E0kFKJATR4Oxg4tCKjhr7g5uGHQJ456LYaEMTTmXIBE31z8M/C9I8Hl/8e0lBu
51YvqWcWuROiHRXa8pV2D2dlGb2+dyDgfX3Az27hx+OdPV1hNGU9Dx/iO6hLdhfwTRhstKHJUb65
h+979/n8hFNN5wJ1MEBg20LzIZAAZAJ/UCJgy6PbzY4kD5UjqCVtJuLmyWjCvbg5y9zvUNSlO2z3
6nMvrtcPM1vd1xf9GXpAA/opkgftWFXe+fwfTiU0BLA3ZQb0U/hRtvsMAAHwsxF6pdA+rvkV29ys
+t0O6/ZOcTADyPPemufx/zL4uFmKsMAwKT8XkUrJNhNlEZNTVEAGE45FCX77bTWul/rx6yv+LA3A
4VEHV7mR2pWzUFVpW8gOCYpw4eIq2z7TADeBhwTeHcWbP4CHvz7e9vfO7/XWxNbJ/Ch1nQ9wlhf6
hMNIeTJMP6ZjB2nqHTf/3XE+LXbsMOnbmnAatn1nz4suZmVeKjDLiLw6oO+Ts5EaX2PMDSUrA+Ku
7Mtqn0jeGl2M2DOpNlqdEPZVDL2G/dcX/RnEUft4MmcPE+axdYnoTnFKJuU09spxUPFbhDk6G81l
FV6OK2LkgqxYPdg2BRR1tLmGjga6tXg3YHSlPDEfvBrNqbyNLpg58HShR84ZnN8/snCDt9O7WfCQ
GPj7aE5bN1dqa542z+F6GB4nySD4ixxxwTW5STEZ29k6q3FPrhDfKm3prTkhxbL7Zu/5bH3+eOFn
W49UGDUyKmi0blJZxKFUbXfESyYAK5DgnfrN7Hq/q2fTizuO6hq6sPIGk/t7KUknwsRooazQtbWX
zs9S8RwvOgRNvJN2z+RG8Kw3fzEk8DeCaA5Ko9FKZsLrljcZL1UX3crQHqkeQIWkazlILzKK5qpR
B3L1kMjghgrcjlr9CKF0o3XtivgCFqlcHDaO1Tub/K3WE2eXvfSlfsz00ctaFcbLQYUsgjtDhrEw
NOXBUe/aPzvxwKah1Pjr3EqjDFEMEH39ROmnhshoxp2DNVyp3TUjXM5ePFYYRKsobUc3WTxYpr5f
xIdZFwNtqaiDd7A/wcca5klU93WOm1cYHyKuURRLb9B6aLXfqTh9pjikUwLbUML0npX3FfXDiqkU
hUSSYLDVdy5xbYL+WkXo4+HIiQxAlNom3CZIBd5wucb+co/3GcrVyUhx5ZUNBUrP7oBWoI7cpe4R
MyP6p/VOTp6CsQrMAORLLQyrvn4gP5PD0nU6xbJEXKQo7yHTh7NG+H7B31uskC3Jf+88vKw9+R6m
ur2iCHWfYaaMvFnhSff5Nw/EZ7aryCfQMAZTjsbCuaxP3smJOY6Y3NeO6ievedCe0t+bePbv5hbT
7ytpn14l95uaKd4p1nyAH2Rr9/LICAWVFzkaMrD27luE/yfbPfkewpSbujQr5lkgNe06dZc0mnGZ
Nk/lgE4s/rkz2d1OxVPtychh6NSziD7p+hRFsUPCm4aZnaFeoEe1VQjHULn6+h59Bl3jlMgTDUIt
8BRnxXvYndCHtq5nOJNaZ9jA9RcaCLUO/QOYIvKLTHOEhHbzH4cCr5EBjLNgKWa5B9utzQd9fKvo
TBXAhUEcZtELZQkzw8cDrb71MDTSN/cWbPW/dzedzZQTQ5AGd92zSGat4loqQyU/tev1bjnqm8Nk
dNzu7u5CpVFmJDjsQBJcdvgp9Ccpuc2hvwDJobV8rETt3Udo0p9XAYO8qbXH9EU2vCijFIgpU75M
AWg9ET95KEkBF3yqi/Uq7Ge7XQcv03ZY75AtC1R+qDJOYZB2mNFhGoRvA2DEdbTbFOsJ5EYr7Toy
IGd2x921WVlr6bZsGiXuOfU1hFzTgnrozBW2FpAApfk3PCZVuRa1PylE6cUYEAFInM0EnEYgWGuc
QuJgGnYYcDjV24RgsyDldomXXt7aJX9mbQaAQHhpLZYyI9cb4+UFDh4sX1NemTU+X6vpGhHHyjNH
6tD4XFMSSEiHkqeKJ1EbSNcXvHV+gY7GGgpYjy58E3QBGPnm9p0FQ2I55uq6kNE+FPAvXgxLs1Ay
tbePBVrYZbCzXhrr587i4xgY3ugV1hXvhbvn3ghB5uiPUOSs3xNuza3XOmiYWhjdW6JbXi8ucCNb
sDr7qsEW+457yOtn+9xfayfD+8nnjOJV7ABBdmaUzWIHZctbLKf8XyO45MIej8idvc3W27xf+fmM
lvjdbF1fXj4Ht7P1C89c07Ivr2+RX7q97fk0ZQVLLfeU2H7i3wajhe5U5z3qlm8fTOv5FRiqzYyy
7mPrz58HzpoAyUqtV4TlefFJjO/0D9k6XFonyX5+fh7d+I8YqM4jhk/Xj50j2bjz6BYyrZboQRYG
jK46FOUszD14ZR4Fenuh9yIEeHRYkZPbqY/GgyX7D5W7+Jn19FJZoj062wDDinV2zu/fx4eb4zbM
HeODpalF+ZQ6vvXw8HDz+09uvyjOS+84x9/dI60Tl5zEFY/bgUpeoZ3bsCi/mxmfPtdb1VEjQaHc
cNY5SxIISNWkssmhwAFXnpY39kep1TQesu76g4a7joc1kHIbIY+iXKSLgwsh9JIVIfwbWrbfLI2f
JIP0M0lBZZXGDX3jv8McKdQXoZ92WCpVkZu2RAnLpYIsRHfddyhnkLLg47UTocckj2o6OLqcWKKS
ekL1MBGPhNdSKjqd2tqV+R2SdvdOBvsQg6G2LONOILG7osmFrvVZsDsquTJVE09R66QB/HEXiXsv
94A32gqPQGezrXl0cDysSN08kA9toHmGJ7qTq12tns7Xois5sqt5yb4NqsvkFjGI9Dq+Tu8SNBqu
Siz+flBJFK7CG+MqvBAP5s3wp0UO0MsDnEZf1YPuq37tpL7gxG7kCU7osrw5FKc8vJX4PLyHYb83
Ag2xfiXQ3W4f+9W+4f+mvW3Mq+dF+6uOk0Wsg8cfGq41oFoFftCNHMHJ3+BiM2sH1/RJIZzuUnTF
B81DPMctndzreMSTQ+WnXuMTVryQbHiDrx2JswPVnYP0l7Y39u1z7U3+GhT75Nj/Zj1hIPpgecUk
mCbM6zYSxWVNhFCf5EMZlIHK/7exO072AzZPdusMTPf5itURYcRtrDuXMpKDfzOjWT1Am/JWT2Fs
FWcbUQH182vFqT3FQRoZO9/Iio6qrZxkd7xDz+zU8DTuLIIhFr3tuRQP7ESzh31ZbhNdckjlmqTX
5km9pnjGuPRO7wwudrIsW6kTe4KtB4V9W9l3rGe0vmyJe7460ZH476TyleJ0N/qram9nycLolI7O
MGucApat7rZMCtZ6tzrV6zawEj8tncxV9oOPhaururWnz7bGl/1V6Win9hn/Jl6iCwPfTm3D4bas
3uRi0ufgbMjrajvH1ukYHvj27/9Rf8fF+nr7RRwsrcIVXbAVXmfxr8TCenvtv0WsPrlTMguWC2ri
nOR2Ioil88K3zbtKnfoqcVNn5Ve2ed28v1JPemz89Efupe+zPnO3uR+5WCLza9uf5JzsZFu9X7bB
FqztPCd/+xu5s2PZ5EEpDrztPnf6H/w6awsc+vf/1974Q3Gyo25Tf3KXi234Crf0ChcthMeCwQGp
P3A9Nd9CA0XBQY4FtHC10/Y25X00teNy0djcfydktyGKs9XfMO9dKDF8HbLvGJcCG455HTqhYm3f
nI+Ry+7j38XCUaIIP+5R/oB0buunax/hg1/YllrSJaoGN/gZu/ON5ra4O7mKj3ddMHm9K1/Ndm49
Prtu5wxe6yZBEsAuPEXX6aXGeorCxJVwg0NaeplgXIyt6SG/HE7aoTtJB4UXxpen7JQEWbAehAuT
NzfBcFK9LmgCpBx4h+Ev3sCr+7X68WPnkXX460HxW3alfl/vB692xR+S35wqfkfwq8CA0TnuK18P
kDZ1s0A5IG7s6x5OLi4ezlckM14RPCPTfrBR87JLl66OP/zo/e014M/Ih9pPD5kXH4Qg91u/cmQH
MQEHcSgymVdMwXGFdE1ve2HjsYe77NpYwf4wPcVVPcGnwHM73cnOEEyB7g0Bqkz73aELBoxxtw9B
F6geguf7jlM2Dqzkw0nwESPgt/ny/fq5GjTLDv2r6NS3q6v8kfmx4M+cPqA8G2kHO7nXHVrg14bd
uo+7i95dPNe0ZE92VNy8vPBx5FLk/fymHtuL+LAca6SzjsOxvCgvlqMsAdvAnvWYHno/eupf/hmB
wqu89gUdCsaKz/zE2z1Du3cLr+Cr1O3v0W338pfURU3IxvHMxQTbmQgcNDtzUF0iItjigclG4+k9
WNKuWMdsE3wIFQI7vd8FvAubVr9+W/Y43rnbn604LIf88c/HypkvZUdxZTIl0cMX051t7nlE0BMh
zxp63Nt9Yj/OB3TykNs64Q85HyJCIayXDVtzJT8L8H71Ze7GcMdgM7ooGHmwRf3SB5vqoL3kzTyl
NAhsljvbdEPXYEnp+Ulo06rjhm+nBhQzWDYWdo5+wxH7VRBUx2FvuuLldjmmu+0urUNQud/evg2f
zh3o7dQV95m3/TrwXg9P9W2i3VR8Vvu0T5Z98gMlLS9zcn5QOffcaJSJ/NWV3IJxDO3Ra9jWUn/a
w7HcI0gUCIER4BbH+W/fq1nZOaHt27tgO6OvI5Lz/vO26dOLgW5KyU02CEr+jkgmLVuVSl+mE9IB
sLw2eGTzkswsPdk9mjmZ9iIr/8uS+H8ek+oeMQY1iHe3ng9JfCYuuFk0ZnMZ597K7qO48+gZtT81
UPe8TvNFw/v6Ms+ql/8cUdkcJQD8gvk5i7sGMe3LTgK9ttNTa0JtsDtQO/wWQHBehv7P46gEUVDu
ZQCnf4/mgshFLqVtdtvNV8rTdFm8hZ0jsnpb2qG35wskFizHCL6+uHMc/T9HhWNvwoEC0n6OQ4zU
RW81NKvBh42DLbEVFrZxUT7Et6n15/90rI3wrsGN5oB/X6Ek67uxapryTrR1G2Uf6xqza9ZFpso3
wfI5vPKfy8KiC14EpgygAf8+VJHiHjEX1XI9LsyUk7j6A3ud4SaqozZOWN+p8MSDfsCC2a4xIvz6
Sj+bMhSZ1I3SCd5Jl/8+OgibWUrQ0NpwLzwV2AghevEtaNh4f8DOom4ePJWyA8UHqHNnD2AcF1O8
yKZ6KjCqVhfjshMEf1JNZ1qSvSH8HOXmZ5WgHZVflhOZCimCeWUKSFjsgjnsXYPuJ0UYt642bJJM
TQednyy5qWPIbOOJmU9pLgrmtXyMiuliVB7CdlNmwhd4RHAQnfGJmJ7qeYxRdCWKjmHmdnUrCxrQ
zvtcKAME361sftErdATwusqnxsZtXQwrtEQxRTd89MucTWwwx294ELr7UjYAh+EsVxxbpXjMV6Nx
Sum3BNJrnuKgmeagM546Ao1pTpwhfOpy1e5kxZv6yp5aJN92djxcz0vjZjtMn2OqsnnsGsdah5Ei
4h8c/jEWTLRrdLKmF5N1e5JEb5chcASBpMTLd8c1LJ0t19KVIq43PWluguqbblwp5eCIPap1MXCC
sBkeR+EljeYA5VRbxK1b1m82WafYbC1FwYB7Lu7jCkGW2OR7BYwEwcfUZVXHR6ljIEzCrS6xzCHI
9cJOJFr3dx00x1W+X/Q9Su7LrFt5/ws7aqcSwJfo/U3NWbYV5HYJ43isyYHf1Jy7WiHWJACnE5Hs
uRDQdUyqa2PEJk62zCK1+zY8yea6H9Sds7ZqYDAha7N5Gzdnraz3i4oNcrhMtBvJ/LW0b4002EJ+
HyU3RZPhS2Sj+VI+4/yOzXTk1RgPnrqdnf9uQx9tM3F26sRBcG16be9Q68uvFz4RkZyx8KteT/PJ
eMp/m4f1RGIXWeV1czme6rvicuH6nqvbrTr/ayVjRKPvARyHjiTD1SpbIQgMdJgspnBkOquX7ZeG
8pDdjltGeJeiYVdaSRaYwqMIu7cyqGIwsa+GyWlSyuQHcUekPdyVAlXwt0wOrb4QQOKdBCm0o52n
NIkvLXBLw7eoYtKluIZmqp2hctl1v/qOms7NrP7UQSd21KjKcHSqVrs29AwhB8NSKOMnyXRaqVtx
Ew2aC3V3vZQltu+o6lCBE2KcE0OcjUvEJWPdr5fMb5fqNJUgCuUgU0dbgViwVrvDJJGPAuRX4x+F
ORbWKFErkpjXyBCmQ3Sh062qzTHod4mdatFJAstchhEFNPEO+jNCSGJ/pWCvGyrtUY9WP81ib4yQ
itWUva5jja0SxYbotVJkai/DAYtdY+eLTYZqw3UdgTlceuO5RY0HrxN/zUS7NVOvnyTkoyhjTfGz
uMpIDbmxphzSqkXG8aepktvEePpoB03tLB3B1VZFTG5AsONPnmBmN6p7wLAcMcOEuoICLu2xPKJn
kt4LWexkI6Jnu31PrTs1nyaE1WKVeLYzYObrB2UaL4q8u+/Ac2XyGwuhU5e0ZsHLRLL+Yw2xRY4T
T1XTy134IwvH5wk9Lg1JsQLoT8ptm6WXZY2tknempnzZ5DV/eJORCOIlD+iYNNrq9nqEtOgPU0Hc
B3U7nWVubJwFK8N85RENmX1od8F+ofOIjDDUFua+gPS4sDPcoZW90dAnKzQKFo2lY2OrRS8UUMeE
9UQdOG90L8Z0d75XO5/5RTG7c4pBp3oTCDMWhqpglTXSkQiuaXTEUwRjafQswujUTIS0FOy6+pXi
PFwvvSOE0jGbJUeI69rSx8eSMimtsSALqatOpGT5HbWY/UIEOebyPpnK+ykWUBIQbzCz3htDHFRi
fpq77mnMa7eS419dKjsrVfRxkrdVaJgEhNCAj72kVXaXraMzNUitFQlVXaBS1fzbQCdW2ET95Dtl
UK2MjaBP/JHsoQBxOO12vpJeCuJptz6ltRJMLL3xNLhT8RRDCFQr+VpYoqe1pxdaRJgNC5Y2LE8q
WCk9RqxNHO2oyIJhYzsB7UOARh8elvotUjM8rg2nRusDT0ZrJ8knBS9lrRSOYt7QJCFBVRtPpG7a
yrm9tApPIrtJFJKWl73fpLdjtfMzqbpq4wmcXrqfVAWKO84cZmqjybU3afuvpXKZLbGXjhOWc4lX
pO2NDAvcLAmkE+OUIFSJ5EhDJjxSYgIEVkqiE+18iRCq6hpH4irAZv6oix7hTvBQGruvJL2KjeD0
yElV/fOKEHwziaQnP4YGlYCRjTe6T9gpZCRNBKzN1ZlWGLpY1a9xDEAf48ts9fVFbNAnFGJMmWPH
SHIMktDdGwe/jWgdsDOnqFfsksjdxR07NcbSmyL3REEml52ifBqS2c5ijM257grxxqia0DLPj5gu
WTv5OCg/legPrXUHRoMfmb1T6YrVmcZeo7dagGFD8E0oHJ1NcgD3XM8o6j60Bnaxfi/mQYJW7Gqc
jMgEOJ06hVwco3W8Gyr9ekYyZqVxYGg/gFHag7EeSgBqzUSXE9nRRrjvJ1dddv5SU5yIFDQ7Bmec
bjrzJVG42ZCjthM286d8Fd08GQ4dnajyIlKRuVyyfZ1RthgnCB79nbl4SrH7MSGXpxovc1tarT7f
NapyU4meGrdHsUy9pGi8rqx40J/mObXrEIKirB0jFZU7HOL08qmuTl2BeN90Me0QMx+bByxPHLFu
91VLGl9Rv47Si7UU/OwqRSxAQGzYFG9GikwxvlAJGrXF09D/iObK09Lfa9Rdd2a3T5pq32KIDX6X
mBTRRW6NjpieJNaWmdaWFsbEJx6u2BmgRDq+MzratGaGLjCS5oSqnx1vqHftm+TqrHH/HjRrioxP
oIn9JQSav8NWpUp7SZna9cKkzC3Er2V2q80nJC0ikw0ve/o6SD6H974fDj9Hlf6xSRb53tf/kMoZ
wBybKl+lUxZ3AcpBtjhs0q+RHSKbITG5tHjZ9Cm74n6jJOySCxWJW5EVuk/fIkE+pMLbN6d01gza
TskwTJ11HAfoDWH49wjksqA2YdtDiNoRglRAm3UeFZT8hqSyCz6iwbkJAVdaifFDDnAeaWTz97eh
/Wf5iwFZRwJJRw6hvqPNP4yNILNZGgXI+XioXXN+3SKuzlZBOMOCAy2oaDcmgobjOrmxAl3jHbjz
9WB8MhsMaEPAdUSMkwxt6498OIVQT9dej3fLhTKVWFyk9pT+bNHl7BHgrdFkhNz+9QE/y0URllLQ
cIFGT0v1LD+sBKlPmqEq754Wd7wu6Hi9PVMqKb9NRD+5zWgqobajAGHQyXr/vrSdmJM5RWV1CVtA
wHmwhGOJRk1ZZwEg+n90JNEMKNoMReinNeyh0X/zrJ2jEbap9tc5nOWIRRwtjZRO5WUmHQQKGD2G
223YeZhHbWIt4xT7mkKp93Kg1bORAaHUhshTb7q4/T0pjAXQ9+sb8E4rP8snEb6D9bsVdGjlnOWT
A0pblVCBhIvS/jlcX0VaL2K3XIkTZeL2LUQLepMFjlAsN+GhNtlDl6LunlIWS1c7QURdgMCzrtHh
MUflRu/TO2INd45Am6/Igavxjk3HEqT0YmcAFh7/hJLqJWrmfHMh/77B2H1BOKRaA4H6X0wjJa3T
SEzb+kKTHxSQm6pCCa4FGyPGrq6awKIaxwt78UXc3c+y2wgK9C0WZNTStqC4S8dDVZt+J5d+q0du
nv8xQHmLhSNqcwUX03guJLrugmJ49fgs1ae6YYEqboVxckbzDwPx9QWd4yKYLfBKEDugx6YpELe2
C/7wMKrDpOXNmqzX6KctVP9ih0Yg1gAkS4rmQgEZexfpHrm+HMi/2ydjvapiR889sw3IPSQcX1VX
0LzmWimccLcv6GOOv78+yfcV4e/po7y3AY0dlHWkmM6e3yI30U4UMXZISrq05FWD6XQroaIrlcU+
kysrPw01zPz1SZ36q1HtrnS12ddkMprZ28tyObeeGaI51K9eQ2fGcBLhRC3CIHzS9KtGRlli9yhk
aDTL6l6UwS5GMwbZylsRkusHkinaSie5y46Ac258KBaRKV5KnTi6Uf8ojDStzCWIwsnfbqbSPczy
sQHfiXjTd4W17WL/HgyVmadxr7a6FhWAv++YXqxlU4eyeC3Nx/KZCFcNIrxIvInm9+gLlR0fyLam
b9bQfy/aHBXyCoR1lACBQf591GmaGaEh0S9GcFn6eq+idAsXAUngdZj/B8pbZ01p5iXH4x+E4kCU
sm/+fTxEy9ckgRl+9xDelNe40FuDU93ByPnmus4hVP8caCeBsYF+BJ3s7ECiWpgTFJX6gphf3zUu
fuxzt8+km7QPqluYzHTu0JVvpuWioPRR8TxOBKF9peHCQsm+RQIrU90Bje5spBm3dJA3bwvlfjlO
YPAWykFt/guEz0MZfuf5/A+07F+T4cPZnz2+0Q7uiljWuMeX2YOB5C7nQQ6DkUpFyrxM3UUXF06r
AARllRK1m2w99ABmoZvkuKj0WN38QGoRgwuqP0A9F1U/rRqP+ynu8EY1LiJau6VmuuXqxfJPKoAp
2UOh20Znx/ZPFODdtLB3P3Y/9Bv6Lo7op3RcxNud09pgPvIL4SScImwKA2xFAlrclkHTe+t3dMiN
goi5Yv+5Nm2kpF3ZTY4yfdMxGAPVVu0JqShLOnWX1e3WkRUf2jvhKdon+/BArYV2yfHBcI51sJ5I
Wq3EoiO57+yfV6a/CZ6GfnxdXEoe+IAAKpTDwmZL/mzP9miXG7qltB4fq4t1j7Q9/fRiv/N+zne7
wo6O3aX6APJ1z0dOQ3aX1z6QN7TNpUSLd3ZS8DfK1gi3K+tie4tAQYkKhjM9SB5q+NS6ZfvlYrAd
iYZsczmfisvqclnt3VPoh35yC1LrTvJCX82txe1PsyPzI4VvIO7WM9Mfhofq1fi1VljtEKFbi4Ke
9mTX5LQV5SR1vcN32xk16IegC+AlSbF+PRrJUzokd2kSQyLNfwrMRnVCZ2oXg58Mb/yRHquRRbZa
i05V6PudkbgbfSmhnqQrWDRX6ePQ7NwE5nyGK1+adJ46if4gkJVkd5JMW3DYIGZ0M0jnmU5TfqqT
dt81yc8R/xmhelTm+lah0pUT1slS4u+KDMuABOWg0s3VgbW0QVid/cRU/4Oz89xtHOvS9RURYA5/
mSRKsmS7nP8QtsvFnDOvfh7WADNV/ozyOQM0uqu7ZZNi2Hutd73hcUrpoulQ+lE6rHV8DmVP7SH+
qCIML9ixW9wO8NOIrK2ao73RAwNnhVfECUp/9UrCtXquH0Yt9PHJjDw9xfB1FK/waXmaYYiVYuoI
GawUyyc1M4t2ijWd5oHOjpXSREKi1c1OxyE0j6RDXexlDWvtzAkbojXqOXSqRHHFTDjJ0hs8arOU
HAOGWYXTfQTe9O8dTt6Kss/vMRwcjDjx6MD+81OBFBaYkxRozk8tftjDvPHqZkcYASnxoTSUgWG7
0op2CPgigXGb8+OsU8NNpxzKN8lAiStnGvqvhceBqHrtami+o0P/tkX+dI4qVm4a5HPWf/F3kfdH
qTDRjo7TKBAbCWAQZfk+XRo3CwtHEX/VPZ10q044emrMlMHRoFTOwMtXq0zpQ0Mch8p9m5NwET1o
vemaWXswuTUT6F5uEHEDMcBYsIhghKOPGDviJ471vaE9W1Z3X8QzU/wcMc7PQUaBT1aIdNv2vb9a
mJGLpjeY+Z6lfCfjdL3ykJAItMnoU4Cpf9+p355bn68C4nb2XpMpIXO7vzemDIFWauQhTlfcJJgb
0c++2TIqJDcDDRAKrJa1Q5o/tELJGzS4QJ5hd93koV1EY6CnR235YcA9Kj1V2lnEeszKvQHYnZ7N
+jyvp6I89caLASDMajS9W/pV0j/M0M5RC9lDf1o3twsBRyotsATgdxA/2IOAPtF6HLgwq/bDMo5j
ec7nmMnxSSl+ts0DbygySyN/SihaO2ufleeJhS0vHEm9LGxfws3A58vm3NV3TZUEtKkDVdCcXEcd
HVr1XgGmpaXkZ8U37frvHfbzFWXGiyMRZDgYup8allgNexqkPLuVdwaotnLYimZxb0F+q12uhZYh
SQwKfDefr0PJ5uGJF2YNv8gv2bClzBN615y/qQu+mEEDICCNQeQG//8//HmmODJIHau1qyoH3upd
DZ9WxihZF1iKX6znglKPJIR/P11Mf/9zIfjrsJ829Hpq+kxfheK8YrfWNBfN6tGfsZLDJullfxiS
o0gyZF3BaotgC8zWrjUJjIAKRU2Oa/AgF7+jseJ2uutzbVdJRPppqF+VeYe9bWeEzpb+Nuf5zljI
h6gxWNJEL6pmr03LIJNw4xXdTZtbrI+DUu0iEZZT1d1jDbVpR1fg6Y54EaX8Naq7YlIPBSGu0rg+
5I3XNIsrrF0Q4/bYFveb9X7XQP4iHyslOueJYf7Whk7tQ2dNrpgkUMF2cRv5UncvgXOpfWe3prwn
yG/TPW86zGk1N4feTclYauDZ+FKZ2aVlEjbIONf0B1MpvMYQ95CZ5zp1p6Qk4yrZ18vHlp8l66zk
xHyQlhHp8WNfa0FcvGbIGLC2yqUtHI56Ngsp7nqvXg1Xx99h0yoTXtEkeMPnvAGheJTCBMw4U4KE
+UZfWWDtO6nRryUl9LZLjrdOqOpu0mm+bkz2FjY0k+4gLtVRXgZ3sR5kOpZQ7hgREXg7EG4U9sc2
A74HKN2OtDQmQYwvc8IL0EuOFZ0mAXFIfZhrFLeb99LNdsdVXFL1Mb6rcbNAvp5L624TDiat6kq9
HExW6wub/0d4LxEtt7Z7rMRqOdpvGL1FciJWHLKCIpv7rRnKrmZV2YCnkgquvGxRL6QS5vri4r5g
k7sZrEyMlNdSa/zaupmXn0vRuyJa5saHQc9pCS8xlBdiRXJ1TzgDkn1jrryI0qIAU2sGmsIskOd1
Sx2quU19X9kJ4qSIK2StynNEFxdBGZ8IK5nCiu0YT44OZZUqf+AmvdvUPfhBwR832ALgM5W6OxOT
Qf5Sr7U/Qqt3JxZBnTSPUVePtBJOUXCxRBssiFL8YrREf2jGSx6b1yuk9EoJAzOLnitkuY0IbowG
ssb/eekPdcnSbcjPU/dULMQUNhhFJ1nyytfb4iq0rfsUXyQog63y3EiNU6emJ4f8ESic+NakfZPi
e1ntDqbQeJsn5JbguYrScVNzIhOB4yEHiTkF0tDvSMHON1+QpNwcJDGe6jUMWPFM+W0BWMP1zkQX
DsBNpqxeXMdXQ+jK8v3gLFq2b0nb2RwJGjh1KpdQEHp/LiSvhCg2iNz/zCJ4cLOJ1FB6LfbcEScL
uKgkFSXC7OFpUEe1G42zq0mwkiRMQoDFt6sNBVqv/z+DTrc2S1V0mATgftis/d4E/igewrbpZjQ/
+tUk3s3RdQuFQWey8Qto2Gb/EUjdzs3vzPK/XEw3A0sINgB/n8GNkn08lbKJEYexV0bm8DusDYj7
NAhCvCxw2HISPYmwPVZvqXJst1ZPtPPvFcxfAJAq/Bt2EUgbdJnmpyazy5I1CsOwvxoJWBoDMgbE
0qC6vcGOwRHT16FnVtySs/4dX4Vf/sWGQswF7B9yARALfdpQkkiOlW5ZtavYjI5EC2d1d070p2E4
yeV71D7U8iltp7cxnYIqN/1VwK5L6FGkSnsSpd5nYBDLOOWsemv5bBZ3eokpTY0pJqYTjQBl4M6c
FHvLlbOg8UXwL7iGJM5g/JOYDzFDZXMMnW59ZQbtRWQPRQXgjcVIz9i0dCqc1VPF4k62qBCSOGIt
+81EQuCGpAT2VD3NVX7oYuz8LXq8Pj5mS+KVucY4SDohgxfVmyzVEeL8NJMeHweTNfMyLhb2CB+6
gVi+JibyPJJBla33S/7AhuioM6uecm+Fb632EsK11zHLCidGMYbGCsviheGgWsAwJ9uuWz4a0pAG
/lXp4WIgO2TLsuWBkRDJTFL2YjQ36vAr1W6HmhnaoLnVFN9aw4A7RLAyJiwN/P3QKj6ZCf1yyoRn
XHeown+VLbJgXrssFFgrP2LoB+VzLNyPtbwvZugH1imL7pSRUCDsZuC5VBIzK8i9hB1EA7147xap
FkyEJ5F7Yc81vIFlvkr0t1gLMZmvXJn9vSyfFqE9K8ct2Ios32VmFSQIcw5Xv8vXRyUrbfBOX0LI
KA7NPu+Gc7zViSP84BgjKqbDMb4dwzIH1ho5Jj1gXzKKJ7GBQEumyNS6JgPVAnOR8HYk7m+CZF3j
l5FBnEhvJ4YbIIW51joajziebYSxzbggDI42MHNF/C7iwWHWc1ASQ2tQchktQ9AkcTXoJPJ1SIMD
u8HMs71VJ7dRn+/yktimLRTiZwmanaaZKxiRN1YEjdInSU+hetMxWR+ygy4hz4oRF923lSvJyy6e
IlsEOkbhwFIcokSr29JR5R9m/FOWLkaVuqoUtPqLmmr+RN2CyPg67FDqhLAmG9xRqLO7THV5eCIj
EEPVSa0bK4T4YL3wSunaZcwwdkJwfb3qH3Ed1NAnjEcrupbH16INfUMiJSw5W7SaZX9srPuOFsbS
nGaE7yO9DMwFofxOD9kIlNGcwbVttX6V1Je8w8JcJdQvvxXlztUyxTUKyTETWKjzw6x+bKB0HB+n
7AG+kqnCKq2DTBtPEl4qiEXz6mxPnWlPwkt2bQBMr4WnpD2pBkMgwrpiilkRBywNSN2i+mBkjFjX
5plRziXtElcwyZuEoGzJXDN8p9TsmTRHAb6RytCob+LbFq2xkoMP1WdyyU76Fq2kmTYpTPeJ/EuA
cDO3RQAzwxiCeNLYeXdxI8K4fF9S6Cz5s9UwN6bRNpX7zriU0staPliqL3dPmsw0k2k5o1H0vuAS
6MYOKdSnppPcpRv9blFvYy3iYZjomcmfHLjXFCNx8jwJfoRhS2t1N6q1s+ZgXJ+y4dfCPDLVzvLw
o80mR/HW8bQIiYe5NVayt5nAtjFplB0y4ayvoRDaTcT6kDPUUTtvysC69JiI5QmKFH4R8lPGy17x
doyIdEvtUU4vIbhBjhhcWzucF/u9UMjHfESK0lk3yiJD41I8cq1xIprsVB6Ckb2+X0Mvhhkxo8Om
Vj9L1UMlkHKgToAZHUbmtD/TieuUFZovrKpTdK9qMTlbN5nWIstN6Sd69KYU0g79/QILQ1Eca572
EQJiI0xIRiGMEQ2HKNpyufha+KZRrMrZdWnBSWGw38XEDfJmavOtNJ3SmJPJR6rY1tOQ2i16fyTA
MFXAKJAHZbo3QCTqGSX3Wn8/A9hMS2wnKRQ9oeGn81vBBNkqHg0Bm6KJ9SsmLQ7KspId1jLxZfE9
NchMBWsPK8kZQTm0KvQLbDgsaDnynPta1roRcdLLkP+QDI2w5PBOWF6W8CKab1lWwBoUyl8A2EGi
bCNUxiXJkw4Vq52qoGqtY7H94lC47hPOsoEs0qp3yozERyXHYJjv9GH0JMoDHT89EmfcpIkDejB0
TxAN0oNQpC5wahD10LcjxACFeMxFwZGWei9KAuY53PlW9xf5jobSMVaQvoTzT1PCf22jTm9IrbDb
ZyOebLFtUMj/0jLJE0OyXPHZTbZaVcMzuVTIIGRwpyvHGDaJOSLZz4mbSbdBBTaPuqeW18Z6DlvN
6xDz0vFZxX4unhYE0hLeONBMyvhaIq4tW4gVXZMTZBtWgvc55wJkEhGqJeXndW+itYsKhlXwBNq7
WTdeDevQ9jvxOMHMkUkDhbVm8nStoeCIcbybn4RAS4+puZ+1n+QbX9SiO0oZ05GIsL+UXJ3kt5Xd
Lpzyo8ZKUrQsLrrsAfUOIpzDkIHdL8zChcG0mzve62XAc2qefE04K0rqNEPmDBEbMVkqKbZcXKfr
uZ9eJMJErOUuzs5dz1WGKr1iBLSUT2FH1CN49zAe5p7Vl3Cm8Dc2At9d46JZ4ExA2OKK/x/yyVa2
GzzkZ+toCPs+VdjKDxWpHeq+Z5Khk0fopLOHfhxOaDHwWx36pSncddfpLgl9ahdEcMguwCBf0JyH
7IzvNN7ljM8DDyfrldvs09WvBJ55r03e48NAwXsZP6QnmKvq5Bu/lAf1Mb0zYA9uIcJ2d6rwlYPZ
BfBNw9m65xap308on7QU5hGiPdpfPjwyXQykad+J701KJ+ZlRh+0nG07Z1hMMCtVq10+aDcRPT2W
MyxK5h5scMWPQOJj2TT7WvQkxkR5I5GBjSs3/VXZW6dq/s6m4ZP6+3epD0MZ5rAMeoL7yd8IGUX3
UqlQpq7K+HUWf+T6AXNfNUztLPwGLvmqvgcxFZmL4I5qKZ+QoyzS61GY4/REnlDf3y3zs0xNRvB0
vtO1B+m70bosf5Ju/vdXg39NnIgCl+A3u+KPLsaqY3kuBk26kVgI43szeUzUwEId/VIP9hpCl/DN
2DeIlYJUW9kG+0fui1sysV1agSjt0XZa7Q5LKZlyCAvKicAYv2pO5XBs4n2TXkP1jFI6NLvSgXO9
Jd7jgGCaJziezBortDSNXTHIDG0W7E1Aisor9HUYG8Y+ll0cGzJ5b87epPoK8ifUYp3f4Az2pl6U
F9bX9If4y8p9i93yOTUdXCpNCaqUTanYTY6M99kUrHcSXtDkiMKyncgQdo3QHUyvoKYhSOtjDV2B
r3TPKKHtSXO0tcUbcqcwCMrGr81ts6uMv4eeHrnk5oLu9uSGoyKje2YWpflttscbUqDTBN2fPHbx
HLWMgnnGjjhccz5J6G7ObQHcb+ePRWOzcrE8lD3Z4O7wzAnHggdJrkLJ/l5R19+VhEgCS9F8EO1J
UxJRY9r87/iB4a65o8E0O6+2HCigJu8FkTQBb1yHMPFlgVW64I/q8kYP6A2P8a0suUj82XFbqHSr
LxTwvfx1guFta/dGuusNT1XBPA66si+qQB38MCGszKFqYDHqMVbjWd9O2U3wla4djfFOD3PQzdZg
+9fITaRd8ouCOZJB8hzD8PiVEjLvnxO4FJ+TPFAeHCsq5KNEiEaYNNlocZsGPwz335DjF4wgVcXt
kfacoECsJLYG8o9nWo7DUpuMujhhSVKWL8KkBrmEiFp7GZuPFWiIpOUSABF7TRzAo+Zt4sn75hy+
WDI0jbA+FMg4+UAT+/scrDWkcopScjei2xa3AYFEPbwJCHfFLN4mgGtE+T8Yv02xJPwq+igozVdr
we+EFFDz7t+n83uF+oRI/3U627rzxyVJVatqlKoRr8MH8b6aPL331YdwB5KmpSU2IlhtLCG+5K5M
PaF6sMoxkwRrAp40sUlw87tFOOvxFbzs919QCTJn5cGtncSsbSJV25PcMEGhLLjMFpzLF4KdPHm6
Sz4MJxGYIVw3qjcpVPXU1QmIBa8ZLGp5aGxRhlhUbIzx0Knn+1m5MdaXVrf11lUhTdaO+iZOD236
zQ1SxA2h+Mcl+czgyUyqFasI05uaYaW6s3gspacKgeSBwfB1PtrrU4f/HAORGh0zT2zX7JYbrPxm
Pp5ikejWamB+6Lv8GfscQ3DLRyKrUNGRgAvsYj1U0154y0tHAD4QpZ3R7efmzjxQ8EjTU965yfxa
WEf9oSndVTyX9aVLeVe6vegU2OfID7NALEzjVK8LUjw8Mpg0H8ER8gW7iZe+ChTTT2tPUHfmNTVV
rmDlh4WyjZMTLhOLRA7BZfbS+izGr01BeOOvOLoK68KPkNyLXhPtrfm27M5xdhOX13qw5lfjW1S8
wUXNxqsUOe9jPfgzZr+XKXf6xVZ/UDhmbEuUsjBooKGSWLsXLHj19nSt7ZTFtnZDT3L3JhxiQ2Yi
i31Fbj1Wo6cxJQ2Rp8DkPRSYy65cIlSyz/EjeUXr3hzsSL2V7/L+Vh2BPTHYgAUelOckmOTz4Gvq
k/CqBsAzlugtF9BqTdyNMFnTAx/m1xM/dV25zFmFWxGh4UFbDxnOmywy6gmabz8faO5Si2mka0w3
1XrL1IfljK77aZviN95T28KWphF29OXKSndyFUiXjLZ+vZZ8+TU7DqjbhbthcbP0MuGyNv3QDzh7
6AhYWICrSxxQ/1Rug3YRwNY8CO4PWT8seNXbw4JfKMQJF/o+j/VL1x/H6rQqPuXhor1UEGyTwDwj
h8TH+SKhBL7PRJvuuXRQgNb9s5ozRdpHo0+9SqOjsMaiLS/Ihzw9TOmBVjePUzACB+Xbrnrss932
Nr0nfq74LYA10xDhBO5UvCo+T3ZZOrg98W5zfcbMmw22/mPT4RxnS/ep15xG66z9MjJXoe0Miv66
qA9WfAL0Qvei7/69Nn01l9I2nRveUyjdYNX+vTZZk9au0KerOxyqnRSRNbWfhwgB/4t/H+mrNXmL
L2NrwIkJg5y/DyQ3+E8ukVFRm+zo+bBCJGN0oIqR7/99oK+/0v8eyfw0Up0lRiKZOlWnMYOpuCOK
OjYONc01BgO9n2EPoH6z6f2njk6FQPU/3838xNM05Jb0y1mvGLXSrdyX40NFtnn2zb36glzHYSyT
9DOLYlg1PlXCijhWRm8s8rWCfGh9IgO3OGPRuhIjY8/jYKt303Mck4YHreNEhYP9H/SOSeB5Q2JF
0a8EknyWb0VqyuCbi/5FKatB6JKY43ByhvhpyxUFOsVIA75NA8m9YDbmAIl69PZ2+k2V/uX9xU0a
b1eo3yDxn662vJjzUmuEoDGto5odGVsQTianOxx3YVxjKT2U3+U4fdEaQBzbrBdVEVrX7/3sjy18
iJu0SlqAFZSSVBOg0SJGZskbD/AWsp5+ZxGofnk9EYboG8EViuKnhxgXrCJWchOLwJakewaBdnJL
j56wzG6xYbgi28bIvNLOBr79TiydCPcphAnRgW5uN2IjRdxo+KODPjWfBwUxuckQcxfhBvBinqeb
2bqoN/MFLZAU7WkMNyWh8c07//Wt+uNbfJoWtFaYDIWmJPB6boHdrc4xazLat8RfjLALg8DUbx7E
3wkWnysLcol/E/VZ1T4PKFpekaQgvoKskOWcF7B3acbzQ1wwxBoOG98IFmSgZpCIEO0xtZ14fjAU
3YYMADQVpuuoCeXXctGCJv4VJR/jelYR6uU0Ts/MEJj4fbQdYlV1elYb44LkwhVQT25WVya4SzSx
k0yUeAm4PnZCjUKYCPPkDGGl8lG2H8v8YWyceE3f9bdpgeBsZBJvTHvq4QwRlbBgJYEwry8MR6cE
aksCOL4boG3r+qfL9NswSIMgofFMf1pL5EXWuxQHs7v0RJdlB5GHWNZZfCaUrvndG/vlwVi3YGvj
fKj8Dlz44+0BfCkF2czLO761ixr+jUBlDDcqjPb8xk++WY0/e7ZubTWbGTMq9NQaB922oj8OZ4zZ
SlPB4WC7XdogfmbioTup/wFYQy3kdHchpkzfUVo/W/D+92FZ/LYDs5t+XiP6OcSEsOKwy414IJp3
B58Gh4/BveeSet+st19sOSwNqEBYc1UFFtXf31GCEyUMZTZficgq1INaLLdVGp3yWri2TFJ5ckrQ
5CXP52tVfYNs6xuYo9WNfMR/WP/GDe+r1xzHQkMl7ordna3p75OpxrgcB42HafOigN+y6+1H0wZl
++bOfrUqMnMkNRy5CUZOn19uKV4I9jJH+UpYrkP9R5Q9SsUtQPmC6BAi9gLhMWpPOpapzKsN475V
OvQoT5r5MzUN3rirAhAyq16LeYKT6G1jMH25mZSDikBMs14qGkNFPIT5cw7XJIofWgrTBKN3Bf6G
NU3uXMDNqCpXC0c/NCGeZg//vrG/X7zPLyZ8bJnIeWJ6ZOvTjTVmTY3SdlWuTPAEy/xYUulG1eBd
Eh0flT96+G8kMTO/gdnWbryK1hlUCT7Oe8gsjV4zsCZh18XnNOVUdcOWp7NFJilXKZwsZ2m+S2oG
gvtiLfnzlLf//8f7trT4awDcqzdQNDphI6KVg5MjH5xc2LxgSwDJsK5msN/YlUtPodJXHVDF9S48
LOe+9f77A2Ln65OrqB6ccKNirmgPH9ifAzM18PVAXG/5BHgGn2DkFzMmppO6HWaAECeFEHcGysVq
n0S3oL2sQUjwF9R+p1ech+UWQAhiV3Ysbpp7DT1uGdymtcsAQWRpoKPuHEHZmxjBzTYQUWZ6+QVl
c5U4411UecAGNI3YeHWLxwBQLY+XBYenI6PtvLRV4Ra9fNk7E86phrcw+2mPaRHE2nFAoCsRIY9X
Kl7ze7g76HhG+X5ztG3s9EfxqhNaDI4EmRaQryZ7kM3ei/UjQKeMORRdlXknoP096BjDDMg4fX6V
mFwvxqk+0tnxT3HeTePdqu4YSq4wxKkG+DlOgxiHOXoWlEuRnnWgrbQ7VuMVgFp9n0+oh4OwvAV/
G+vDupC/uU9qH5SwzJwR9kl2BKsrGBIYB/6LEvvhcAeuFy+nJvPqxE9x1EF5pl2RfsB5JFPQ61fM
iYVqv+o7LOqHj8jy+m6XghPqF0Nyeu1iTtB6rkhV0FWM4U7cCb48ICHezoxQh2cFrBGPNfXaaI+5
CSnLbzQXDS3fB2JMulMDAtOr1EPbGrWB3QyOAeiPfLTA8+56xrrnrS1v83THIijHvhw6mMqt0KM0
O6ntjR5gMBgA9PCa9Qxm2Foe7o5L5pRI03jHMzeZ7E72JiIDRLeBjG0SJrhrUP0VzoSZGsPSxitk
RnUeNnoKv2ENWnAKA9CGTnfr1eNXqeU5hTvpd+K1SjS0tGM0AoSnb+dZzGeQyCRmmOGq8DXAAqAW
h0eiTlsl0FiBUNov3hQRcrE3Ew80YcSxsbvdBE93loZmG59kt0GDLgUZehSosrozQ6CuofAGBlYD
D8kPuLM9cc8QmYcdACKUfZOk1/rUlu4Uu0vCn4+42k7YkTHAy9z+A0/eaDnhksGioUP9+WCwCzW5
Yhv7MHh0mTFrbn6AWrvkV0uzUyvKbzcpg5F4oHknST59dvPGxETEjXLcq8p+WW+b/IYThHBrxT/X
0QMIMJOLIB1LrFVMfx68WLb1JCg7L0MvRAxHfdPPvgUx4irtd3DKUwXs62Lo3qS7Zebz8gvmTi9Y
gu2ms03smLq9hY5W9aQ26PQjK/b8TLsNuW1REXi7wnyQLRcmbza5fekzr8rT8yA6YY4e+igo56U6
9HBSxj1iHYnkWWFDLxRhLw1XIzoGnofDEjozQAa1AxYQeNPBHZd8E2JafJF1lwcNjJnshEjbTdqR
kya+pI44Gkrxcr9WJ0In+eaguNvQ7QNYN/kJIG1FvmVgWLaNPGHu6DfliGyCeRFhH5hJOHwL5af+
Uryykm4X7g3VWnPBI0DCstL01eyGpKcOn1QSk0khGc5AmPmMVt5RMDnWsVpxe+r9xeeba4mL0QKh
KCbGFhPETIde4t9711e8JLbn/927PhVeY1jBkSiz8q518+CCENt93+CExv8O4f2ChcSB4B/RIIky
mMLfO46hkna69tV01ZTRjRLz9Eo4tuIfApk2VJkEW9N3QQBbw/V5X6a9JTYYXHtr9v8+ZKHlYUVS
RnPm/YIHxFYgcKcyV+tsuEAWYT7/B50pdr2arP8u0Gl2P/XU8rBo5WyAzcR36q+30d484+JbBvL4
kv37zv2u0P7j2xFyQM7j1jlZnyq4UQ+xSxY5lIy9JHjzq/gQUzFbhZ05jSv62i8GiMyX7YfyhOWD
PQQpp/FtVfvlRf7jND4VP1qcmL0kcxqtKx9GF9fM4/vsDUH9f+lINt4gpfqGqXyWkMcweASmv+Ud
NAcbYx4MIhPnObRR2X8PWGwX7z8urglVEecqRUE6/Pej08W11s19U911nvAuPR23hgtumKPs1l/l
rWz//PfN/LIcxwbsf4736WauWhUX6bBUdwii8FyM/d428fnDLu67y/jl/frjSJ/uV2eV1phqdYVT
lurQQ27+upX7/8B4VL9oISn8cVPjGZWM/2gh9abFTKRHQMrkib1VhgOFuryYvNCCRV5pgpdiupAt
N+mo+0VPiKOK/0x+NTOznJqbaSAKqMf9k1QCVSsOogjy3bN5ww3L4AaUeBdsYcwKuqEc+VDjDB0R
xiaxc/0h66tr9OwK6dAScVUoryS4uF2WPaoKzvyC6OponHI4i7IxYT0Jy9zogd5p4VFxamt/ngfx
CvmmMFrHtr9ZwHQm7SZU6UdKzDktmlE2D1FavDPf/AlNywJqrbfPW/zEVF1p2egiR0c+wQ9Cp0mH
+41kbVYm9jt7PWfq2DIo7K+b4l6LFN8YK6eUCzpAEATpQ5JvNpaDtbGDRSkwLMRTKMmJvAdX4NeH
Ma6HnLlBhkkWLV48X9HEO7nSIQFNg7x6nUfDs9iNCmlCgCyeiM/0EnZXZEV2BA3Qihgv51iqUGak
MEdqDIFWciYjZGasiyVmoUCvzdgQe8VPADepXbXXwD5SczwBn1PSdfaq9D+IG4UxqQbkAu1GMb/U
MvavCUYSSebLBNhM4s1w6GXoLTQ+cWfeGNzrb96fL97XbRdDkkNwk4U729/va9+rBgrzqLwbfQKw
WIPgP3kfmwej6YMV+d/lgyrfHfDT3pKlVdcJA6tRHIz+sO/dBN4GhHNH8ckDwQcUHnvjWp5w7u3n
1ul3rwCAbnUveIkzvbceduS9rZ57PCut/TcXQ/nPxeuvi/Fpq1W7sLGqnouhX80+JEt73Idui2cl
xeGV4H578b960bG0gNcMuMFG+2nTs6ZBa3Fkq8CK1F31Or1yRBt6DnXXrvS+k7x+BdrA5v7fw30a
S5SpGJV9A27d+lcTDr8SvoI1NrCIJ7BS/ve1VL+6ln8c7LPYy1qKsM5jQtvEQQ9E+GiC/i5Mh6Q/
dQPGGXIZDBY2nxKNYHKLf9jSWLD3LWcQfqDTGhiPWVnsZd3q9PlgJ5t8Clev+X1QaC7Raw8KZMXe
G+BLaFMU5KK+Aw+1p7J2hhFXsZSOZchEv8me25VuCLe7UXwSEeon0Lf05TvC/Bfbw58X9zec8wcw
ACbEZLrg4jKRxqD4AxcxR7Yj/5vs899g+KcN9q/jfNpgE3RgSthJDIhTokX8tfXC8pguR1m8Evp9
ab6nMuytI6JkPHgycsHJRmU6OO2U8BEmh0arRsf1UvWebr3heoNnKp2cgjg4vZm+Ez4SP/fFK8Wc
hLAuphgUXJ8ecUy4JoKYVfmmlE4yJvQP5mv6Lj3S4oIlVI+0UxT3xk9IxONT/cS8sEm3Yr0z4Mwz
wsKkDIcrGyrtR/YSgfmUjlY4tEPyfS1AZXUgDjQQgLOzkF/pODMxlczOq3HAgRTOp5jsus5jGIaX
XwdJJWcqjLWSLao4ZOupm67vYX/R9MNU39OEl0pQCDuiXzQmhLErZXu2zRSfeXZ6FnzyK2BVpLsY
wWXFj3sQjdZsO6H60YBOx+0GVh7ZSKCIufRCj+SRlZINklEkNmqhpHFzSLjaxsAxIicR3VQ+Sr0r
aVv7k6doeh1oLMVrj3UZpk2W3ag+nSPkGnr0vsXhg3ECJO9d2vgS+bqrOzLtEI+J7IXUIhBfTEc/
qDuj3pxvs3RDA2qT3CWf0WuqbtyqjeJ5WxCJ3G+Xmr/ISaSJWwr73wsASpGvbj3BWdRMliWRB/H3
1iJWutS0uragKMIS/IAflphemSCOSLMkW2Vc3b6PqCkwC8PxeN0zW5Ks3URWD8iXcBHzvaGcFNbf
1ZkIQhCOqu7BeKVWke/J5oBfhWxu1bdJiwWCwV56HyGJf5QHF2+Thx6XN1d4MGgR7UZyw0uFvSi3
4eoUBT3MoIoBcCgBQ+whhaTwLHi0qn3eHmuGw+nzMCJWC+FmlY9GehuHb7Ow2AWeL2zQMp7W4aXD
J07sTo2JJRRKjHy62ohYzY4mOlWhA/+sn7RLyATr1vyA+mott6xTM3czhVqJbDToxj0BWMt8o8A+
hmIdKoSnAKHthB85Xsm4RApeJx9m5Cbu/GNtd2BD00gjj9rOtcqDEftLegTTW/LrMEF+hbLCSzAa
t9qrrrm2dEgD4dlIqUiwUsbQUYxnr54sdxQR5qGAhP2vqO1+Tu6F8BBVPyPDzQdKEujMeJjkt61y
tlIvx/FZhbiUR3ul9A383On2YzrD8X6ej0N8taK9wGQQZkU3bFz6+IfCHZruFunYh8devI/kn0kb
1EUgW1eCepz8AfoZXz6I10DaDfp9g4pXcSYf9iwBoovbtF6VXcgdacVLi507zqZSf5v1B214bTqv
exI73OHTg5SQYsS6jsz0jdTqYQ6ktxyCdXcUJV7QY275A04i6aUbSR5z9Mo3cf5XrtRg7G35hxJd
KSKsZ3JNvGzE4Q5g8gbXnPq1MPfKwizN3yyUAxD0QtlDzZcfJSDT5L8IO4/lxrFsi34RIuDNlCQI
0BuJlJkgJKUE7z2+/i3kG3SVKiPV0SaquytlCNx7zN5rOzi3q2EzKA5Y8dkI85KOuya4qD74Kcro
HHi9chnkQymzFLbie2fuq1uQosKLX4bgqeMzyusLjoCqx+0T47vemG5MVtU96U9xu0ETvqzn3IQC
M0h/SE9+uwsMTunllB5NrG4Io/F1VAyKoa3yOSPo6ZVPjipreJWgY3tvU3bEgpErd9ncgCBHYidv
BNmRYmToqwG6ev3Q568NRfM7E7WwcEtyrJpN8lqCcNeWefkwFDdBedLjRzlcV6Er7mYsdg0+qF3/
/aj4c2HC/kqTpdlv9V1TUFfSFPWTJx2U7hm+Vn/v6w9JfArHLcl0lVosa2E7h8vOrr2/f+k/DQM4
mf73pb9dp5Y8io1W04VLp+65I+aARLoVC5adBghjXu+ES/1k7vPnJ7Qwr3vqcPvHMnCusf9zpf/j
e5hLqX+UDoOShZlH/vth1Hi2e8CmuB3ClKTimnO6u0l9gVnnOBs44rBmjhotJdSwyXTzsx9Wyn9a
yfzr9/GtH8gHeewjld9Hv41ImiDdAycwsRGLjw+ylcF1+ItPfwNS2DwpW6eHfp7Y/S5y/v6x/PhE
fOsSME7HhsDUi8oY0QeJP48f4aZeKdvB/mm+9qcRArM1ChSVZeqcWffvXz++i0SQRkYW/XJ4NhaP
bAS2/apg8vPDD/V7GfufD5ptnkXMo8zk6Vt/UY9tyBJflC/6YST4Au0jrHxMN3t/XNSgTBHHsu64
dCFu5lmqXDXoWpZ5YsPvGGfJ8FIv1uBqoc1E3RKUqfFEXdLIdvLCyBfd8og/74KQkr9S+p1PR1e5
AREQpFzMQQLLkpoYB/xjygTxC8MNK6H/30roX8xkVfZCDFsvNUjFhW9wpaIZwPpkV++sYbyX4oE/
qHgmN4qCWvqI6VRZND3VwwbiBuWcGJNygZtum3/iDKedR/Vb87yuCjxfOgBNfCyc+wvviQkuDg/2
kCm523v/VjA+JyXJsOsXiUjtA0HM/S/GBOj+0WYGd3ZifKtzAPSi2PEnBNeEjdau36c1CmkHcwsb
CxF7LxlPJ/k5fGCyzxZTNrmt7d5yTHleBCjCuU7WzDv41vB6l8BHP2K+RbTMPi4JxiuoIhfKp8+e
wZv3BFm8gh+jC7sEXyJjcBWiykrr8Orbxa3s1h26vuiHE4nC6L/HARp5U1R0BXiToc2dxj+Og06R
6k6tJJM7nP6bEzDP7gRKV+Au57+q0uxoxgOaKxN3DlMoFJQhL2mAlVmZjtbMzYtuqpieglhz5kTL
kjGuMXbYPhLIhAzDtVfVZ5fQbwsUi4zm9d/iEa29WIxBAuY7pCsvjNZa1fW+rq/Qw+QixAE1W+i/
Yjl10uQgZ+ZRpFK30Fg24l2caQ8aeyQHeAEBjuF0g1igSXeBG7RxJRX+C1WPiviktURXyclXzCc7
1JNjPhbrUMM5l7/mQWPz4I2BQko7rgzMe0hbVqmUoPpnL+yjuIIaEHavnY6/xAgJx+OwrtuNnIan
ENKbMWDGMr9UmLZtbL1JvXepNbbl/qdHdotyGiJp6TXJKc0zTLYt201mLkjfJ89YooVplFs/Vq7M
VlYPWX+OxQOShE2To+quQq5fud5GZukqxsqHxpCxNcxNXE9IWPJKoDy5CBJLS2ZplR646fR1Swtz
NtwjX8DioKxn2zvicBHNYz4nCMsrAQO9IJRf5uz3i0Ez8zf7isjCvl/pwEX69LX04n2K3nn+OyyW
Ylnd7RS+ZGDIN9W3ldo6tZOfodyX3RFjj68pdiRQiETjsQBHQg79rA4yQ7oZADSCABa6/8R/Bbmw
XyAfX4giu2fE0POHDnThpwv+D63Avx7pb60APmo57auxPKbMUeLXkNmeOnh7GNJPBQ27HH6lar8Y
5c8yz84RG0UBM7GHXyOpoy3fogEf5ofD+E9vGUzVOXhSRj8vfbt0zWaWnIgS1JbpVQxhOGZLCWHy
MCzlZluDPMLZnw/LEN7p37/y7wjHf98CGuBAtEjYfCDhqN9a4lbIoKFNlX4Rnef4Ku0nc6F/cuIC
0o6XPbwnJ3juD7Uj7QYQu3w2hi2+ZLtyhQkKgRxnJEQJGaeBbdjyY7tO98TOgP9dxPuXW/gx3aoD
xmKeM2x7oQevGnwUx9+6IWfhqvxig3gW2TAf65380+LoD44IwsZkQ58NTPMZ9u1ns5JEjbpmSLGb
SdT4PnzB+czqa6TNUfwkclFkbe6SPb2C6lknbxW9DfGtJz0hOi4H76G+GgyXhfQy/31aCEQ7t5ay
jgyZ4GXuDtyJ4xN8zrT9qllsS2DW8uWIQYV9xCJJM9sUXBM0FlTYaIQspgtO0XY7r7JIQkhtWQxO
qWBhuYmXdUpTYolvOnPYiVI6CHk3pNwpCIkvRM4CcjdV4xyHZORx2UqT+CxlAMCn1/m1URAdjsFr
Q/me80JlGQyikt+p+GXCScbXO8AEnsfNqj/sqmSzFfpL0zEu4I+D6L4GZp35Id3IVxWKuG8y+voW
QQGdabWtxHuZjLhWHOwy5BK05X0e38/z9lrIaSXeLIbG1tCcylzfJpzB+rEV0PVIvNp+46ZBtmki
xsgdquMO+WMOSC7Jd2wbiCfYa1Lww1zqD1WUps7vEv9ge8e///vWSkZf8YPOhLlEYutvs6EAXn+J
l7xkEMYt1FUM6n9SI/9pwMQTN6O/Zr6lqprfvq4YJJPfdmZ9GOurgsVErj3IHqwmuK0y/5xrD3Xc
XntjF1iuoJCOpuTPUV+fpELYFApRbkJvG11161p5kwntnkpwnfVQYbz8ogo4aLznKH+rMQuMioFL
3Yk8UhXbfi1rnVP4BCUUgjtZTukDdNHMKyOMtBU/JbiChklUKEwbhka0m2VeYRZXTUohc60LZ588
Ls9YT09VUF50OWB1TkqR/qTDTUgwDnfFW9LVx8wPzuiCF0oEqi/bKNCvrF4FBgAar/DWjKzUrEPS
07MMZmYqas9DHW0MI76QSuwHlEXxK4DsULjUFVKA4oqY7kYe93nqBC5abxkIpTNhPzdrYdUyd6lQ
7BQBRJoBYqUiPpcjBRbacnxdqvAqm9m+4xNOCulSF/JGDnCtZ5G+bsrGHZT8JcSAyriBR3Il+qkr
RuHFD1/y6mqiGariZCebrz2cdIWCs+A7Llvj2hA2XGJmsMLzVDQnL59cKyhWhd+91kW27ak4DZ6i
sUhpiF9zGePGo2ha4AozaACtOi+k3KHOFv5EDc+Oqi6RUKgT8KtxH0YUs1hAO+OHke98ln0/xy2L
HR3JOaQuW99ukDaTRT00RxozpOnSwesvUIpBPWElQpf990vjv5psnnKLalDi5ZKk70q5dkpqtYQq
fSgRP4ZM0JTSsaZDyIRC5lcwL8zE8ocmTJ8bn28/IC0RPZFomcp8Gf77lY6qQO8JKTcOVtUeBXaQ
PT241x7mn7Hj1FM+Vb9YThWFfritQvl9bmHZzsUUX0I5H4vMZuBdyfJF8ppVCYQHfzODNkdFcWj1
n328pbYts60IKH+CwAGyiSD0Rg2W5PMoKIp7iqKWF47MmWVcA7uskQ+Z1E3PrXqvmOCGySvSIjZY
zPY4cMKCMNuV6r3E5WjD96ANKpchlVSVXLswX35N/SPFBNI9/GI8LCFeYsX6SUH/p2uQbTu2WpPQ
ZESr37poz1A7Dc95fOUKO3kcOkt9Ke0YOffIZAeigSESuD9qgf87R+AIZpmk6kgpsAN+eyArTSV/
ouqUQyuACxWeCHiXec8X7VDtzLi2yQ0CCsM7Ka5UDS8P8eoByq5K+6HC+b00/P7g/PMb+dZR13HQ
C9Bp1UOgkg8gLnGdTUblgNogCoOiZHgIAdLEVMaK8JQNm0rY6Kw4obzaf39t/kD0/vev5NsH4atS
56uDEF11JvrytqmJMYXPHA8EQcY3XbHpkEhOOUbN1URLBWlKc1AP/f27+P1x/+f3QUyZicWB6ui7
lLdIUl0deSOunbVtPoTiomFPHEVHv/cO3TuSdNGmAyfgBClocQbU55YrRHWzovpxkhxZWiQ45Mon
qJUqSlnEV/VzO67pdbhyFgQTBcf6hCSurBxgWJEKZmgBsUoInR9Zlr+Xkn/7Yb6NZpTcH5hYsU2P
mQdqnymfoPdWYb7UCd1AmCxopPAUGIiljypD1Rh9VUO+9xin+5ichRxOocp2nRsxhsCQIbuZ8mcl
FnlWPybjs/OoXoBZxHvQ1a8WyFiZBknL/bsHYc3z0hnHtxWzbNHjMvhxACb9LlT+9vN9H9IUWabh
6S0OXposKwklZzHaZm64MckfSf/VE/4kA+IDpRSlTgXk1xzOKccTfkVARD6u5Dwkn0VSNoVwsOIT
vgvBy0gulUaquWc2dqL5hCCDUgUAiBkD8sPPpD1POnlOGTOYSXNrjzpBgbOTpnt17PZaMd0HjHlF
/AiheFtan4YP819rMHqoaKWJdyw6dxSCj6b7Smvzo3qfYTSDla5JuCAuINyZWbXrRVJRkWp2jW+P
PIMJcybLsmyWd0AjjRdrHB2ZIUvW+fvCCNeCD0bmovHOCI6ZkMcBy0oQPofiWOUPXY+aAbm//y5b
ty7l6TMsnLUEyPS+k3dEGF1G8aWKOreAAF1a3mFQjxPiR6/9TCsSmsF8YCGBYyyW+zGJN3ovw3F/
N4EjEt+0bCLkz6l/SQOsihEow+jeKceaLtWEuMsoKVFiJzKzN62lc/Zz/vVFRU2/9FOz+Hsw959n
4h/F7bcDTYorMxPHWj0YtbUy5VPeKuxtpoXGHtNixzZOyUKe/NXA719GRTqjbJCOIUUX4L4rJM5A
Vsob/LcKmts3b8ZcETBrwQcLiDNAM9oAAYvBL4u2jB5SSQ+p8hFY6zh8RkicFD7skhT2iw/78B0G
atA+946f/JLGD38o3FT7oBZZiNE1PWsVFEdGxVr7moM5LbtzyDlRoO6WwASzgEj1g5CcC0CN8n0S
nqHNxhWcjIBN421KmBoc9ZipYsShAyZy9Eny9nJqNXApHUb7fu8XjyWm7URMiadZEwtEnfXpNWjc
tScvTqhitcE22pMZSCtMGjMQhVCmEugX2WwCRWh2LqRuCezq7+fs7wvuPx8TtDhobVx/ovHt1c0m
Uo8a35AP9FhrGZpATFBFIj0A5XVCdK5i95jVV8PkWI1qN7Fwy/KO/f2b+M0b/u83wUZBncEa/Me/
q6apjIGyT7NUfExdLRlQIHAKIzR6F4Ut+ng1+OISXMi5vDJhLyP5rmlbUp0ordd42usKn51vXdTk
h3KO6vMP9RzjRp0w8Fma9x1EX0xlLhJuZVzCaVEjwJYXyGUhDdXaomKQW50atoATSCTkFlsL30Du
MrbdTE8CL+P+XQQlsLJgCm0zbwFzSBvvOargd+uM0V4nnblw5fcZJrbBnSyC2CS5mpPTX2dn7dQT
MXCJDh08hrFdFHudAFhjJ81gsI24DV6SYGcRPYZiWLZNEMgkIsGcGLdGx+7UHrkQzENsbKJpo9X7
MVvLCO90RkRb/E7esGovE6NsFbE1qVaLuDyjcSM+GYIksa3bArU6vPDqcSIikOAU0pgiXJsjEoG1
VS3gPzXJwW8g47Jy3VI8kY52blI7F8/ir/zV3HwiYu/bZfhLY5DnWN2NzAphWznQAkCmXAlxMIuN
Ih0aLBTHAb/4wnwPXoWVXuFl7p+yC4Jy1qgWpm10ZcvpV+vKcG/WPaj3jbHY6Y4Py/kMmZVNgN/s
o72+Q8BRufQxA1Prx8pJ5J3FkBfY59HK1xE/wTN3rpSfx0cQctW2s8kmU5+7G3HgOx3fxJL1qTIu
u3tQriu6/p1cL/13Id4ljonU5ojbgd++SzxuaauQSrMfhn76fxUx1F7/eNy+zYJYUXVFlbT6Zcov
YPToC5i8Vxs1cieyWzBDb8tZkMrSIDlLv50YGEMawo1ggcS7kFNVw9m/ZGCdO8179e79avtF8qWb
hEqb+H9yyBAx+4pngG7WJn6ZPqf+0Pbn2luHJQSVPbFF9a4AjXZKaXH7xVaSdglnczQzEolqOkk9
R+aSoKu/HwF/0D79+yf/JrSyZM8XUqtjl/xYKTbWR2EtPXfewjrxwBsPEsqEl06aDUMhS7U3DyvB
MtzOmB9cLWsjZfdMA8XOZjs+kh1dut0XAkuJ9GEyogUnfGb8FMYHhTIqW2zDlXGuf5Jv/D4r/3OM
/e/T+z3v+ccWQjULT8y9xDgkSFyqVLCrRORfNfp8eDqMQ3xfd2qPcOyKzBOw/KNM0sFdDDW77V5L
WbMtmjHwWFnBS9do1zhoV0FobWUWFJWxziNnrI4SaAnC1MTHlk1E5LO1idxB9rfNVK0VDXQFepmx
OErc7GDx9RFz1ehvJunVCD4U+a7V3KLDveZX5+N+EhAGDSZ2Vf9QtADy/I3s7zrK0lyJUFRaa7GC
XIAclmBSMDO8hESWW7eGZtrosBsERykAFOevgOkxvVtY3SO01VIPObQGuymvpSAQsfbDHEFRvh/M
zMYVeNYitlHFEnX5W6NtehoQf9lIH5ON72quZfMEH5p34Ujx88mu4lVFeoBeCA8vyQmMUm3aSdaU
XLzxSsQvRjIBjo0Hsjjtbl/e6/v0bF7Gr/auoh5pNgYJAIvUwWh0lI7iCev4VtyYWKrAtDwibtJf
5HOB52KDrfqQnMqSWSczlEW+1YBoLrx0xdyr2kNQX3E3LCYXjwqfi4AzD2Q7+ZO8T0tQSez5xtt4
CN326AM5CTnMsXIra2utIzvHwfHEMnEokWhhRFpjCDsAJ8ZGOd8Ua+6hJQodh60WcAaWjg+SKxF3
bxyVo6BgQ1/6n8K1drRdeYFllp3mBAqkVzt0DZ/e3vs1uKkDufOICm7H9TC8h6/KU7xtL+2xPCIO
/yV/GR8R8qyR6Ahv222kcOWDK7Ov6fKjXasPeM72OUJUJ7ubZF/ELmNVWJuU7tip2l/KwL3A6wcH
jV7R5gpQg1Wi44ewQcR9AcA2P4TLrDYicTBYee2yZwjMqFm3mczSl4n1sm2PnEqZY9q9zS9yga6F
3wDd+pKcyQ14HjlawsAG8RrZ8m5Oja9s+9a7F4/Ycn+VHcAJ8l0DKnaDQ9XjbkHmvGxessjmCGBY
koA/O1kP4bG1S/tXucNZU7vSWXA7Vrabeiud8/fppYSvsvQhyTCafJoGxG6QfIMtmPKMlhzD4JKt
wXhtt+lXiw4gOSQHIufZxz5FF67ia1/zbzWBlgvTJmndJan+lb+VU5U/CbbPvt9T62zoFkgvcOtN
4pJ3NHATRof2XXhh/RvT+lCbfforDf0ZPDnMm5C73L+fxN/HZrxY81pfptwhH1H5nWDzj0NMMHAH
aAw7jymr3IDPJHCledoJOCo4ePWD99Oma64w/3lq/v6CjOqI36EORfn27+LP8msIgBpfkI4nT7aZ
/zrpF7k8RdEPA0HM5H/4UsoMGGGsYKrolv/9pQJ5TAuig6VzXSw7kwAlexB9bhfsZHp5b0ZyDm29
ggFyFlgdDuovcXJBrBew2kV2H8mThZXH2urZUau22sDNuPVYLW5QP8eb0CPjjMtxGycPpQoh0Zan
+cnwg2WyITsVkvF0hgc/PfPf80KZ9Tq9Kw8Dzwi6zdqeCLZ0vfv4qdQP+md2VtRfwcurtkbcT4D1
aGd0egQrDvsufRuH10o8Gw2Ru4vc1hHiY2esFt1erSEcjU9ZY3MTdP26wd2obGi4ZZJ8y8WJU+TJ
Aw7YHIKnhNaGjgPp3YDMYCIOg63mlB1Ai5fUnOoHrSzCz+J9JFF7Yw03ejNUgYnATr96SEkPRW85
EQlFRnFz6LUPAk8OcgMF8BKQu/pqAaP3HL3etJuY47YP33x1KS0lIkYoIH0Hp4LkeCKI0H2cwFde
QysaXVG4+Ng/9yH57bMQNV9I5AWtcxB05UpzJnUbSadSWkdHYGnVJW6wWy3GxzKwbapEAjj5YRhi
qvzeGLITvgPvX5GcqtiVrTPoz7GEnBeab/Mo3ORh3zdnQVq31cn09x0EqRWzI6yTBldrtacBhYM4
Ou3T398x7qr/RC/Mj/0/n8VvM6Gx6eVS87Xo6n+tiCcFGVTtMzRMyUalCSN8umNesoi4uFeKeJbj
LUtqHSlAMT5bwV3TN90HylXPKatlqj0Yhdsk+3RCDdOtjAcxRc18Qz8sIKr1nbK9FuovpQJoS8zt
dBLCvZ7uFGi+j3z66bWvrgKVge/gwTYW5iuQd2/nK5uBpzdchxYwyhXFbvEcBFfoj+qWqClKnNj5
MFvb1OB9nov27Ee/6NItNnnyioddTW3puTE+hvwFkwybeISgIzkkRB6xkyeROMajIsmrpMbJaXPv
OqA41GhJsV9HJ2GvIKvB/Jw0NgNwnvMJ8nXr5PIWAekYbyuC4xI8+Gyd4NTyp9j9aI/yiQg26qtT
AgCt0AXcnU5EdpuHH3Qt5h/TM+/ogEEUix7cUm5EeQscYGJTYssDAVGznnODlAPnIMmZC+eR/9Zi
umAdDJfFcpjA+nSsd0G+ip+0hOiDD+O0IeAhTNxdTI43a7P0Ljut6BiP5rEybPaWRoAeb9E7Gvn0
y97xbsSzD+h3YQ2c1XjbX81HrNjmmYnTjRdKUmz50tV2E9980TaCa96C6jFXBVYOhN3r9sucyIN2
BXml9jeUtep9zgvyMC8vQmvF6Ult9lRFxVL4KI9FaBO8S3GkrNA/VAhEN+qBa0eUXejcNS4+ZMQ7
TKXUaz6D060wU+eomhv1HrLlhdO8rbxDEaDdZltkS9ENOKCCanU9PWsVWUUPNK1LZJX+ggmNbgcY
MkRXqm1+b3yL5pcEYi96LcLX+g5fN3ig9ct2LI6ts49ZaVMQR59Pp8ankzU3RuV6rwQQ97KDFrO/
Ju1mCFZMUWpmnAt155+s9iAfxH41GU637oG1YIn/yjHCPyDjKnFamm5rT8NRdch4uENTZpCd8uOp
O2uveW7cxasY43t6arUDQMsC58Sire4ao0uBQwlr1EIdbcPcaMY7RW87buQvHi3kPYZLsE7TLgtG
R5csu5J4EMdbWbS77pD5m3TXGRs6SQkDJiyZzbRqfhkn7zWOH3TiI0mhMNflE0cK2RvNM6mCsz7F
nny3v5CbgBAtd5GRtsAo240yrPOEXoVN4fjQRhtNXAveZ42nSnRGqG3Z0XgQ5H2LcJXHkOeKn3HB
Vs17LTQYMQ2h7dNRtI61tM3Y25M4l94N7cpvl/Dkd1G8etZKU1YI4OqvyHsDx2AxmENVrzSA1/r6
WBs0+fc0R1287i/8BX+6HSC26yxMW/oHmTm1oeKIs1umei0Atbo41uKJ559kMVw56MeSDR0BpqBw
iUpzUG1F+QiR4HgHIKYo7fg5TLTBjOmFRc9ErwqY0iNVwkRe8Hquas9G8U4tDpF+TwGS8z2w1+84
gWo+pvQ1RnHK/sHfTk/MXqrSzeUDBNIeyY/8S5E/aaFyYjOsjTnZ6PeqGl00XgDNLUn+nkAC6Neh
EwBNA8giSknWxhUap4i0tN72E3c+wdI9j7N3Sah8uXtX5MT7e3m4jFy5d7Jp1ipIOXQ30DayFTcw
de8bkYyAvvOLL7jR6soxAoEw2NeizTk9jPdUCe10XNHmJXPzvteiW8ELzDlT+8+KBb7DrminmGVA
zuVLz+2Nv/VBdhLFIu1SQBfbwQWrzSbYCz5RicXdHs59f+NbG4etJL+ZnNtMdQV+wolbfIG0hV9v
+KkFmc1sNBKIXl/IICHMSx4d+b8NLu/uzDipBgSHhwaPR0aR4t2l7HkIdhKuiAVDuWPH7DbfVCYz
nwVo8bif/Rx8AfQkMuLuZlqFk2NKv5t0ksxH/yEdRWbt72A1nFZlABFMLCOvQ2ib420ObltQcvHL
DGTPBU5dMNMFrVuy08GfIBc8GcsYHCIxGsegtXmaAn55bkeVP94U6WwRQ6bUAloelqplDmTJX0/G
R1jszP7Ngo5pXE1E/DE1VBhcrOht0mwFBgh20JgjWSU+S98JviNKKLmV0fVlVJNEsZBURWaq3rxP
6meD1zJpAmZ/ADx4QgJm0xaB6cZJUoCtv+g0da1CWlZnrlr5QtqG0mzpmQr+nEoRMIvs+TadOZ7M
F56eR/GQ1M8yf+R2iF8j452xqiSxFlgZFhkBEEZQ5CH0tBa+yP7ka+JVbqwT73HOpeBf8y+G2o+1
yOlSzIOhiMcCAXju2SpDg+Iz5CTh8RuxQLIMHgefVIkXa86ugJMuvXgHXQC3W73TFhMwU5AIoXOn
AZNWBuDg8MDikjR2Yd9X7bL6uFmLJtxz7YuAHZ5MLBusr0XuscDCWBE96RJ4Ia1YlDKGoYMSDm7p
nWNWy4N4Hz5QVSgPWtzjEeViIoAAG6j4VW+nSrXV5qs21hiV+vw4MfGmEROvZb5qrTOMhGrYwbuH
PjYIG25yjowYJL1bKm4ZrAN9P5QrM8HTa9O8+Xc1+wUiuTbXXh+CslgW6SkyHbFkxPjEjr80sDGt
khANz57CxDBvwvCgEf/BrUNR5EPBQyiSPBJmit/ihUIU9tQtLM7sYgcuwnqy7/3dklc4J3S7Hi+q
/uBNdse8hjA28GtWcWIYWazECxOouiZKYsPZMXgHz2GAl8Q3wEPaWrUnYRnuGDFioa/FQyvPeFK2
jowllH0Kd3NVnOuriRGYi4mo12GbWI+ptFamFYVfvBs2xQtlQD8tg4r/1S3LtXgvNiHuNPEIA9zk
et8ElNJ0CuovmpqyIFNNbmwBAJC+Q94cNMBChHVgvmGRrYS1fvM+W9gs69wVMG4oV8BjGKFAS8Kv
XCqr9KoeetA1TEu5CAkzcRQFALgNwQMxMjZiKWJigajTEdZ4YABqHnnyjWk9NPZorIpnBTWR41Na
M7Egc9Lo1+hRESWA4KzdcrBB1UH5t04+P9ZyekhlG0PQqK+AavRnQeaZmjBCTSRwuWy4HpTHIrxH
wRaGQ3+B81EQYkGSzqqpXb9+T3djcyyU2VvEHiydoIK4KFtwa2UfnM25zTqDK4SLYB3sIzquBz9f
+SuWHdGWaBNtoRfOANI7n38rI7BlR4OVOsfqQuJdjfpGxQEDImyfFYvsnF5H0Q2EbZLwcTYJvFCi
5OzMpzEnwg7EoDFf2nIJzhgYO0k4O/LPANoae3AjlXcN40ee2CGmnKM77JJ1OW3YD+fjSjunGk3I
roAE8qJUW+RqQvfQKZj46EVP0jl84kzyJyKiYBPZ7VJ59Bi0KL/oGQgE4dFqPKfvyfhaUkoCJ1XN
tQRJAPsWCSiXlFQG8x7lLB1tphJEWxR3ipySx+pcgXijvqndiA9urUmfzMX2JbyyI3Op+fOwSUWL
8E6hMTGfWga04lXrXJNQkHRhbCCDR942GJ4Uaa/VL37qtD4DGgaBA7ELDisT+P/s9hfWL9V8TKZn
IT+MM20JnMmajOuFeOyNl6Bjgr/gFe8YaIsz5Vo7ay3XMTFey5zwqZVCB7qi7Y3VjSgszaPKqy6+
DSdTcngM8ydrE5h7wC5sObNkGR2Q6VPYkf5BNctsBtY5Tj+Ihz1EmEsckEm48+ye0f4k0T4fhx4z
ADXBS6Xs26/5Z2lOKdApDuhdnrv6kR6l30Hk47dHZ0yt5blJ99BWu25wAghPF5P53PRCtVnjm5ME
R2C2BB+jWho4iEkzsT6H9rEKzyqWR+POoL2IzlJNu+10zUmPn5cl+WkVZyorRslOlvkTV0ja3XV+
B968/Vrqwz5Lr4b8EEnresb6izXk9OuYPxWR3bdHpXPzHcNf9mPVDb4nlZs+2CpAq+tQruOVmhwA
+Hg5HyTPiPrmQxJeUS2RpTeNa8Ftiw3e+vy9orc70Coky/YjcW/WS3JsV+YOOi7kpF5c8k8ZxwtF
4lJDZCbB0uqRvaE3quZTOn4bMJ9+ILY3t7Udvqmgilb4KbPFQJLcKhOXxaciL70nfx3cDF4OkOXQ
hTgUhMapjZd6SyKOhjyRw5XGJtoGS/9YwwVYU/ENnmNRZdjlJbzM9MtiWRZrb6Pt6R+0yublJIwB
3+ABKjTd81K8lY5GdY6wbldmdngUiDvkYCh/Bbhm/AfGMArhniRUnJnILaZbfOofjC/tFq6zWzM4
Ft5ovGBEFa2Q6vKmqgedlTzU43u4m+ja/EWyLR/TDdhsQlBWzV5dsqvXtgRHBiukt1hNzePQHLA4
UjhDDhbZ9iULJX/l1TWKE/JV8Q1kfuv43kMITAZDybqyDlNOIM6K/0/V2ME+9ljhmA96e8N6iF1F
tJY1+kJO+YGHHXH7mf2M5a7uRFa1I2ln50jYRn4KWsmNhA0qWg4ELBp6s4sCt3xKw0d6HiXdSyr+
UPLCFo2yCDEEa6uY9l+8cZkJpUs+DHpUxXCCbB9K8PqXICI6jjuGkAF3xiKUbKF47fwPv3i65Lwd
MkXQtc02mvRLjp5nARV6askun+YpKK+NRNcCZ71NN9Gwzax4iQZnEK4KoUcaLK98G6iLwLoPmJQb
mMPy9M75c06fBIHMp3rxpYt20L6MxuPIS037AmgJ7tIUQ5P6BZKJ/vJB1RzT5w+VWe4f8AULkNEA
e0Zzyom1FgSoXg7APmapAm9zOsCtKW6ezOqzfPCtF74vLgBdvFHj8JbyaQOpSpnpG8W6lOno1BOt
IOd4xMT5Acs+Y2hrI5x7xS2GLZSruNl5zFKE5RiufXMBwhMlGb21T3LyMpk29R4HYXCzCCnGGfvE
bo3/leQkWINrj+giskXQSHyMeFdAw+2VtVBT9mxE+ia7LZwOcgaji4CWdQZ1XwVXfCVMZIWTKVj7
bDBamxst7tdmhMuI/pkDWrO9T6pFZNcLhgWI6B8Nha+6lJ3s1dxZq+jGtWjIOz4MDuxwoN7ckFDo
NlDECuImcOgbygrllUdIIQoHiP19yU4Ce1SOtfcR4YKcb0PVX4fR4xAd1aPJqgCGR+lIkV1Eu5D1
lkKSbX/RvE/OtalZ8RvsiS5a4gju4ndUj01/qMStbi66Q2IXlzkdqqfOtUsGkkDY1Q2C34UKiYzO
q3TE9z5zfYq/PDrx82aYjD7D53AVaWc+kDJmAF+fTToRUCyUJ8/G/3F0HjuOW1sU/SIBzGFKMSln
ldQToiIzxZy+3ksePT/D6K6SyHvP2ZEr67XulF3giDqn+zPkmFbDd15XRVy5djNZvxAiMlz+Ic7g
WyDtdcPlQUCYsktgJN8VrT6bQJqshhFM5CuYT0iKTD9TjnFyqUqc5wrW3ukRDScTA+Iq7I5dd8w3
OU0Pw0ZgEA1ICuToLLychHS+i+m9NggEINL3CXTx2oiPIf/DT1jdw/EGJtE/RMGF4Cex0pdHYJdF
ZGNvewV7Ag/nB+HD4byLzEOvOEN51+DJD5wZXXMWq12EQ+6PBEbVuOXVXRTtSNiTXNjSCqNtlMzv
lWV5FF4XlNFsX2CBkrjTaHXn4FJpEU92/NvhjL2D4H089AreiZcntx5RCmAxGHAqbTMYj5x4eNkW
q1NteiKqqFWIUQgfWOyw62WSNar3d0w/Agdl5ij1GgbAa/Y7FCtewSrdNZo9f1MRxqqBDFUtr9C9
gjM+JJ41eclM8oJH5RwdnPZQcMZ4NPWNpDRs8TeA/bT9Mv8sqAAgKmVyG3xdnZfNl6b/N/xhV3r0
4k/g0DQVXkDmygzcaofuLiMESVtBgGGfAaCgIYmYiHyxn0G3Mug664vMQdpDrqNod9RH/wBHrCtu
K2q4XgcFXNxYfIg6mnYr2mapVxhbnBUiUdf0VI+02tnsp3SKA4KIR8C2UbJLhmtWg59h9nW8DtoP
s3VxbSOb1YjJOZr21IoVLzd1yfe/pTjIb+WOmDrtnVSH2vzyle9iUvBoUdHIuOaax43umICGPKTj
Bv6Rh6A0z2ivqH96AMm+SL57O8+VH+SWeMRY7OhOAIICWBZXwI46lyHZrHBLj3llLuMd5+EnFu/S
xkqHUriIYBSZiv/ST+MfsDSzYtQvmz+SXS1zxAvJNtU8evmH+q/AWMbYHLszj1s1+22OPsHv0+3U
fy5Ch+2goTh3ZKf+G0R8s+PiZI74mK1Z4Z1F73WPAb8l6MF38fwZDybCIBm1lnnRiW0Gv6V9oN1m
2janrO11jOIz7xC3FsuyoBzKkLnLKmdvJOiQiXvmpIVjS35nusGU8/Cn3FlhJcllQtboGbGgZQFQ
ELj41Uk66+Im/qL6DNBKzw/xXt4mw1F3aRkIfgn16zYLX0eb0Q12hJeSJgjTzVS+7BKg9CF55kHi
XAb06vW/VD61uQtvalUnwkDT1EtvJecgBWHLfgNIQCgn5kjik4ynxjSSxvuyPZqFn99ebFdWofqD
vJH04yiQYMqQrx6ixbNVPTI9O/y2iqOeJGkreiKNufOmitet+W2EVzXcGKMvyYGdrnlNoKcXbMf4
2xJ0EgOFeS87uUzyQ1Bt8qjfRe8qhYJ5dseO/95xgZ3F40AH9d+iffD81pQ61Ksk27b0tYKo8tdY
87a/MnPQkjulvkQgFWX3rFRM5bQJ4kf6Hj4hh/xXZUWJ9RX6PG8RA5slodS4pNAWd0z//K8qneFz
gzXj45f4AdS1gYplVUKZoP31P6PkdOEhow5QIcvCrnl2OyCw1zokglcH2eXy4OjiGUn3VbUstBU1
RIRzOW0MvccX60nF2Xw5FSk4c6/j3oWQwsJ6lZf58fU/r7oJepa/l0VVUA1o8kybiipmfK0TsVXA
kLspukXz29ot2APtzGfTZBT6yITnWKybXncT9d8k7+vqwygoS1ePGrfWDHvqwrXRn0dXEfnqhMJr
vpCdhwVKlK/q1XEQAQYwCoEyG8GvyP1VZJR3GoQ5AejV07b9AtgPpsdL3Aj8wclGJrUy8VR8yNPi
D+cPyt6GonCAdkxumrE057PC/6ugxTL9X+UNzOoxEcBJtozljUCJZ5qfFCQFRnqXm49QehTuu4D7
DktAuqRiXgAPBEA0aIJL6iGnsNQPecPnYvgLZdllHFUe/k9uuFtI7fUl/AegVS4OkekhWn8fl1SF
MZOUmjf+uO1xxIzmFfWBAusKhHyN92Mh38v5QjinqP9qsY8zO3rXp2Quay51mFQU++nLkdK9Pn2P
7y/c7eEJogdy6MR05embSY8meaIHiTYR9xnjT4LQ4S2iaMzlSzpoVGVsKnJlESHcwrVOfF+xhHng
mAzQUNJ2bVIU8kUCEhIX1CCp84rXquF2TIp5tH4hG3HqhU0AO2m/Q4jhYptMW4FLicgTxRaecw2i
igGt2feoLXiTlVUT0Xd9zeIDsbcDEvWNKd5EbGYEpfbAUBaxGSHprg9514I+fC2QQB+lp/EkGBjl
apPcaaCg6fVJboDgFz9sUPcm9nNpl25AqNEXN/1O6WmWw91tz9jYnAIe05uOJZk5OoM3HRbYlntn
eFaaPxZ+gvIWPyZiVfeYy6Th2jVnYm7yGyKFMIitX0X310Pftb2nB/gJlgun38yb4AjnrViSYi+6
PQkzCooUh5RU8rGtdjOwJDcWliL0JuMmAUhwUz4lcrGmG1a8iOzeq75713Wz6rafjXGoHgPHGOVT
TrqLXETfOSvas/TVgB461MqvPUdXTwKuaCvX2Ot2rB/GHS2i8sK0a6fSCsViwxznV162uEJljxs8
IU24ltBbPKXOkXcp8CJ1wKJj2KnM6gwXtkSuOBCARa6Pl6Gcu1dnkLExpUdlJX5E/LZn80wLuxVx
y8XHV/2vlQ8g6qn8MZ+/dWgFJEzNcAp/43iLqMqBZADE4xE01mJpZwc+kAavq5NytFaXwFVeu/Gk
ZvbwWCDUIDaFlBzwY2uFJOdreH9axvWVWGLgZBuM2EW6yyN74KGQMfW+biXabLUkIkJjGS6sPrf4
GpHqBbTirArAgHNMHDCtyTSI4Oi0qt8aIySIzk9DV4zwfj6cV2uXqhXgbCCPZ+6gaqhPk3ytZy6g
ouivITap2fTyoZzPamGn0PAhBIzxDHsOS1c51l85iJfY7huml4mOy/cLVDSbnBdDELfhbrE8Yz4A
cDe1K7hzjCCGXGOycjaKcG/0Vao7Cvhd4YbVrm5o2nUncN2peLbGXmd016elbl4CEHmkNZ/8p/Gy
Sb80LGxOsJpAj0pfWwFUK4qNQV2cnxy/NTVT/YavWFRPRE0l7DX9VcGbxBIdDjhgbQk5RxZsKlm1
1K9Bcsn8GZmxbqRKD+dYPETXNr4RAAzClX4Ky0N51JYQGIPx+2oP8j5eeq/v18KFeyjkf2X7GQd+
rV/HaVfSoEYrJgT6U/jIPOBoo/sxcVA9Wo37EFTZNUIbcR0SdHyoOfWmJAUsg+BfRRhLYQvoF9It
MonpR2BbIRH1OpnrtIOQP43yKvRQVlQcXuOpLHzGTxqD49CZT/LINs+F3kPtUaWa4VkWFt4Q+olw
CrLProXb5r/gtEJDkRLBk6m71m91d8CSbo8UqzByEcllAJBZBl9CZ73ODH0Q2HiJqm9adgBVSIs9
6NDS8rL5xqdZUM4HdiCuIwDlugZz0n1BkbCcOG13lmcirX879ZdrMqp/zBMyjeugJpZ2ybc04ub6
TZuPlenJBD3NIA2c7rArkdMunKW57vP1INtaNuDRJx7juSA/Z8GC4NGrJM32JbYBm2a8b3sD8cCZ
/lWmCF6ER5n8tTs9Pf6Raov8WLvr9Y312KF4vmzd/uXkx6HaJeKzak7C2/xwCdBN9svqSCVoV72T
7/llMMR5cG2Fvcy/dcKBLgoU2EFeEpCUByyQ6xqkFARiqY9WluG4yKwA1YO6l2O/P0/XzE/82krO
bboSwXCqa6V9GwR3BLhhaVtlePpoYVDWUJMa7ObrmBuridULV7slDBvlWymfAjWqwVqOamtCXFaS
8uDOs8O3aVq1E1/7gpQqv9tG5V2QtjUpo7mNhC4kSOMUqs7o0ByGhBniZd/CYqk1ModppZW77L5A
zUTLd3Bs4YZFWyx+SnGVB59F9Y4CEcOdxjSwcHl8SeRoGSJLrx1izHyZs4B1ludDxDYH7qA3Xy/t
+631Et4Z/Ih/vQjUvFpONRKg75dG+KAVveUfno5GCtU7GnGn079VnrCFxlOJ+kSB14iSj1f9GPpL
ZTc1TBTB16Pi1kXll+pG4Jy1Ancyd0ntBhyb6d8UbwEyIZkBLb/lyYl/cDWOJ/wb4rxstki2M2zx
AutxVF6q1hZ+Up52CVSnzEjsUslyUqMDSIXw1MEj33sA2fQt9ybpXPh8CosQq2Tc6uRkNeCRk63F
m0LdZR96d0+Ma85RGBGL1kGKfXZ4MRuRaXllSihMKIqSaStzkfNq7IMdPwPoLyYIhC+BxCUGbkQe
fhr+NsmGuVoNn+hnOSQrAu3xaDabrse6xsv7/+BhXH/j8QF6qn+GklXvP5VN8xUlTpjvOMVuVtWu
FWrRiL6ILimtcRMxE0pxihHEA7IRmioBaxDb7yqSLcyXQPuJc5cVVgOev4btOgAkejl4ogbFDt4N
pe8z0lr8ZabTn9BiPYUfWqT5snv+us8B+h5llZsg0MQInn2GVJRznrhauV3sWTF3tbE3P7vF95b1
AOjQ0x6LE9AVR5s0umVmF2BFhd/Em9HXz5PuMB/juIdDVEJbX2zVCaPObayOMn0aQK7Ctjsq7tBb
478BLUi1jXRSfbZ1umo6z8Sr+xQTX+ciRLWMAOdPzZ1mPiLHqpSDGfjIKsaLaBykYBuzJEmf0EtV
/ZGsw/wqD35G7Ev5SYiDGJKQwZ0M8OA1HznKXuWQRf5CBYPZmyvk7M1mKJ0EmoMyvXHNsp0z7IcK
RxaLzL8sckoELPE/UtpEbhgIH9RyHgMs/p5u366M1GeNZD6MFrf6iU4akcJ0p/LDzN8/3KBf45cv
kemfQuvvx94mif8Vu738EePG6rIdUcKVtiY+FUf5kmj6WPR63avUtQ69hgiL9sBos9Dv4gvP5e5H
S9ajpFmIAsNUWcYZvdm/Ixeu4kn6flLc1oCfSI6wH8AcELheSNkfQNLLcCPJTdGKuCTNVYTjLtVn
cBuBIgCrENaWWNrRRK8AHVrz3PbX6OVCs0CeVuo/WSgRl9hCfNDekQmOUDrhN358FLtkz7HXkaeG
dHHy6EOvaEU4FKR9Eam35QvT+DgUPzXd6cL4GwPOWskOuWUvXdBbdNM3wczdRa3d5irZGvId5B0I
92in9VWdn/s9mvGfbZqDYrp5egU8e2tu7Ve6Jc+FFB9hPuLPXSYE9mveLHwZJFoGS1F3mX7ozxa7
PdrGNPiV9dMkA7bZC1TxfwUReJnNGSNskbgAbkce2KieHdXhmZcW4cdJvCvmQ4qzZTBv8gBACjCG
iGq0aZPFTGEzvWDox7NPEFMkrelkTTjNvPCqBDvSktAyp2T7IQyRV0bvSJdyr7DDHnOaFiYXOytl
IkO1Nn8NYxW9Nt133KxHYnvLD9m4Ssei+ZMV9l9art9ghq0dx8iNR4ITNCcliDbfmPK/4iPr9uLH
hDiCVZfprA7fkZtjMljqsKdlo40YIG1+mMlbnMdmQ8QHmg/MrfKlZ6D7ZdlWfY2dMnX1ZhNU/xT5
YhIoxRmNoHLbIYABe/9S2Sr8LrIjVuz6q4Fx5VTFskOQJ1vV+05vuWoW5AhhaMdGeNAV+68/73nB
G7hxEWTYr/8kVvS1Vl97Z46WdLwzXNFyzbPkjW8PcV7xWzkJQVrV+GGictijkhKX4YWORSoN+j/a
sKF0X370R75tvFrUtE7Kf0MMs7zmd6NfBWwlOAKys2qUaEyz7PKi5YQrMwxA0wEiO6z2+W6c1lHm
sC3RQkn5L4o30HB8V3Dg+ooehmG4j/2K4NxK8EhJwm2SyPcFodz2+9e1SEu5gSfBpeZYFgMKdy1t
3ufhppOWcJUgV+qnSWI3ni8wS2xMR+0ysDo8g9qflHOX3vCF6ullYmgEgK05nEe2E1btKQWZvmhI
PTpmZzj6JWoROH+5X8bx79eKxaOqj9jimPYlFV+2O+x0MhyUWzLjnPwXhH/yhi/0M0AADGiGJ22R
uNCE1efcLYndAqdHm6fsm4GtwjeJJ0ygd/dvVpr6U2kpKLSuODTlmA/0czqjaeajQp1hhLYD0Cc/
sfKPnKnigrmNlbZU/41vQCfbqcWKzpoClBDAoXSb78rwpdpPGnculzli++6qlZa+px2daku2h12l
7XV+6gibBpD84gLWAfDKr5gbdvEUJCjozZwcivy0yMkpXQnAf7xxlCz3ZIJiX5HdlIb6UvhV9fOi
vhrGcdI+WJMxfBDiS9X6S/RzjWIb5qhbTTMH8agmCjjS1yix5+JfgRoRbtL9f+yJkytM/5DpyOGZ
Xuui9+DmFr1HsCh9Q6jRgGaVxRYeEiS4Eb35raRJ/YgrQvrFQhO1vhLyBC+lJRrCebgEcM6AMKJ6
NwS0pBqxiP+mP4Dj9A4Xh77r7e3jZiiYohCzfGegeKxdB/n55qheNtQtwgbhM5UPUA7hxwLwZ4uV
2qLWKkQLYb8c8Yd0TaR68w8I+4a/ekFL/RFuY9Pdm9QX6m1EoOlvYGx12Z83WL9ntnVcYwbreuYo
8wnorEGI0lnAP+joohAz4VkKdwKGvhOXQSZvqU1RpHWNz7zGP692ywKsM08hRtu1yGPiFQHJXp/o
9nWrvDQnMsMcYoTQ/JaNr8nXhXCMjhp13bqdM/Z23bYqMCVZgXDgX70j+0Lk2LtZvr/lj3BhxiXg
j0KqIcC/9aQ8+VDuMLwVgsvib/pDEyuJpwS91joKcVI5+lZmJiDMAoUux0/jotKc3wMhXbEbyVMM
kj+3RuLTBFYMl0z3ceI71cLBHxWyyEz5Ot1IvCuvkZs9n04TwVItuymv40Bf0UeOzvSNrlc784u0
IxWjpYHux4uwgtQ3IdnUJdqTZU+BbveLrSduDpjuWB+Dtz1S6E+UJ30ARkqvBe0wjqgR44FQNt2g
5+HN4lHrBYYxxGQfOdtEe6DkiahkxLr+S0EeanOEt9jgp8dCXRPRysUYiJsGwxuI1xo4j3O7m5CL
/w0a8hAC5XZxuEqX3PsdjwtxUMF9/GlIlvWxR3uh4ejtPv9tjWsLOQu2mO+ubvCuF9w3u0IieoaD
iUJf9sBZITGB1Rs+PkVG0ZaeOK3691RXxbeBvaJMPlRWxnL37B4ze8DglmRFsfRoryvBk/JybLYj
K3qMSHQdr7YNxl3pt0x8/kGNV/zHCiA69/9iJ3uLyUcndBVnP7i8tmW67oEg6j8sbfjl7NyE/iaE
MfGLwOnfo+fbx2Ph8+cGDs3DEGBVSdezgfHCmbGTN/VKQ283s9dQA1U9qExinRcl5MEdtxq5xVoG
MuAG5b9UgUBKLZEMbWqgIiv+V8y2fpNIIdrycWSb3ik1u6HaapOlpAjsMrJ0srfLAlEiGwqnr3ED
VhTNzfzaU++EpFnCtbH9oHnTLmGrihd9ttLWuJBoPQasXKtK/SqNiwHo7rwCBkys8O+kAOKXuS6B
9Y3a0ZN1Yy80UrBvOoa+ytbg3ZNLDTUradEt1wJP7wJX43Z5e8pCL3jxWc/0G2kiZi5w0FCykXBy
kESvtSQTmaFTi/W6vYThNiGMr2E8kwGInQkPJ1RW2F0akqadLoPhdZ37n/ZlI1yV/AwJm9kcZWEZ
605YcHBO8q55AheIpw8GnVe7jjEyqTSq6V9l9a29jRfodxjiKbWeUJyJfKwJy04j7RfRtWTqomgr
a/ZafymFq4aOO+qwzeh3FUy4CZlgTTcwfwIRaG3YEtcURPeIKCR138+ZLxzn+asev1XxZoh4Rg6r
gVUrLsa3yBWibVpzF4ngbDR/Jy6KiHSPQLbdckWrjuQcwhPofbdrj5Et3DHg8cHr6P+IgtSI0Fm1
q+6z3yIHMKG+7e6t8OZbww5jh+saD53bePk6cwGmKeb6RpihThdpTTQ4+m5Kvr4hG3AVnMdDhqkZ
duS9/VItZ72NtwCsigOLhMOLttAlhYsPrmYsPHva46DWlbePkPRNT2IzDz+VU7PWZP/l+JCpw709
sGXyw2x4STdTyXdjUZbctkjVrRrR4YpMEMAF01PzlSxcwdoEO/ImKt2Yh9YLkNygXhnRnm4BpF7o
nRHcz0RQhAfAMAasEYUQ2ZjHCCPgYhm5gFn8dYJ6Igg1xK3IYf8oXiv1KwvvjbzOlOVoCyRNkRJu
ia547VKHuaX9wZMRvn/n1w5IZEb+Zkvmhs1h+CCJ5J3PnfokTXt42cM9LSXgjJo1/cEkhbmD/FD3
aAgMwTF5MJlPfzskEzuu9ZitNHn0Wznj9d4iSaPV731zW8kjD9e5R62qa8JWEoq6EVdUvzM6wfqN
Npp3sd9ECsWlnUNCMfM0Cz4nvoCiHB3h2/+Hs/j4pbtZaJMqyE5P3sd3R5blEhoyJyb9tdFmf35U
2CTa5F+O3tHiz4ZOC7g5afGiFklI10LtmpeGiVwO1tm8F5VfmSYywtaYVfZiTuzM53TvVUjH4SCU
uHVlpvWf0ImxZfnK6cWfIPgxY0FkE8BjyVvsvlq9jxmDsv/nERHtPX855mhWO5LNhD38+dTb07Qs
tvxjrzlli9iItICIVxuqL9jD3KB8ev31bjKTYvIY5n8ll3zHjVzyXI7sOSEOiMCY7G647UJMh/SJ
Bc2WB7PBFfEvPdfGl9x3Pv9O4VWl3Gorxu9mRIYTlNTiEXa5VKFVkcLOJTPYvEfdQF5K/8Sz0HYr
AlaJnfndqYYnx2cC1sTgM+e6hG7Kxk2Uu7FBHr+nCCv0ZH/Z6mUsFSxcxb7iyDQf0c8g7pQJQTQ1
QhT0bqUf8BmeyC7yM5K981UoIcoC/Ge7PGSC3ZHcKX/oKq0nt8I4v0ATu1t+ChGwmy7a2S76WKCd
7MgSKNkY7PJApW91A/ciM3qBNk51NJSw03zs5F8535AKLv/L+4/haLCix57c4RHkLmKN85ULbrJC
8CTgovoCm8AFrbT2yA6WJ0g53iH2o7YOdIeCRrbGIoNL57FPvgC94/hH/FLgxSK/DOwu8WrFEynV
i0GLvt7Z/c22ZqaqvpN3gj0faq44fXEfiaMC+SU3g0x0p2/OGmE2096QSURg2ClPALKvFt5//Gdm
f6LHu06/K2nsg9Np/oCKQQ22QL85xGOYFnYVpW5MYURry91vNa7RT3Sv7YyuTGMpz98Cg01JWkPg
YYnSptyqnwvCaqa1EYM5crZ1rnaYtUcG8a25Er59sB6bOyFSbQgb1YVJLh7yu2EceRoETwcDnnR/
ZrDRKAesvVe0GnZDZa1qOAGCS0kWVYjQC90hPYKQgCiiaQhF0Hgnif6pmN2qNaSXTN2kW92k6DJA
LL1eXyZAW4K1wUCy4EX1AR4x3AyUMY2fbUB9V4gpQ/bqtNiRCYhxkiAD35Qj8BjiOXRkFiczJf6v
QStKav0cMiuTP8Kcq21U9aeSyBZn+A+6m5T5U7YWgfYVDhwWtfQjqL8MqMh0m3623OZih+dDWpcv
hn+0ANPf+xoFnkFLFyE5EbE0Ni5eopbs+RDoVA4/RxPNw3SoMLcBrCe9vGlqJDRQ7cJpAOvFuqLB
hXNo02sY+5re8UpwIfQ7qUd8jeS4HJWNDrqKvTM7FvjQTg02FrQe0n2MGC1LXunCEURPKxHp7ae7
hCUr2wYaV8MtMf9JIx2n708tJnfKkNdpTl/iuiLsd1hADw4PI3t/f3s0QJ3M6mDr+bIHQQ8L21gT
3E8gkW6/twT1EL/uBB/vixX60/pQJJ8G3r/C7i/q4AJRIIhBwzZBNCJMGj+YuRJ1p7QHWPztNLsl
BafFDxgvJpoA9fws+1l3DDpIM2Y13UpzNgYEmfoTvoWfM+H32sVPWLRy8gsr2kAilnbka4fXg8jU
HFYwo44Ux65TFc/sU1wSpG2nRPr8tcIhm51mO1Mi0d/QuUpwpKta2/T3YmC9XoZonSTpL+IZRurB
ZCPOK6rea/isCHQoQQdUHAs4uVlke+DeBKbHTkNoSvoldA4NKlhZDoxp6rn8UkYvhJNX7Pz3VSGm
+jXGk5LEjsT8nvUuN16XnZlJh35Vf2mLM+k3i/sCXagCpx7tik+ArxwmfhR2oPN1zjfggJGStJJi
wIU8ChmtyC2INvwAJp+3SnX7WsOAyMwqfA+wdj0QeSuuJ8GFVIo4x0cvpn4MMY9bbwAX6nGrmT8a
QZl/i13yqXGbdF/JvtgDYIHoGiLX9UhVJMildEHVoHvBRpjPyb/mx8AIAmpmfXaEqOcepWmaQwJD
84tmycrqJfjkqqR1HlAFHTCjxl5gPsMC/zR7m7CtnDwB6jhXhjVcypIyN7Y/vGv7DtxSt5XFWhz0
ZYKsXTxptHk2q3H8rOVTROq3WoqYQy1FRgm9U77LV+g28MQTgpWP9YDau4QxyTlzRfVRa/Glfkci
MnY1yuxqeIKM11WvchRMradPzUmesyVnZMm/n2yJXj5QSTbWCIisyb/G2ovHr6zxzOQZoj3/Nd1E
cMmXmH3RD0/RJbpo/Srf/TNeHGEeMQu7r/FjwZ4tUT1bkHX7VM+i4MDbpjvdgZWebERkP8UXgFAV
rrUnzyAvoBVcifKB5p1FZ9yY3bHFNHALhuf0G2deeiJrqCzXVG79pG+FyHdenOHWiQu8NeavKHjV
w4RDhJomKmzGjCOuxe5maA7TnnYUS+fNOp/Dpf67sEU4aSj1pdaDqn0F40f55taq4DCgyJhcWugR
Q7Zr6TDitHpzagyMyUWG1MgfLcUbmph6vGbBRbvEVGq3n9MhKXwiS6AvS+gheUS1g9hTatDdvVmO
Pv+LeVQKWUFnuY8wlr7j6LUDUj7y7phi3lXH0Y1/aMCHEYet9NyLpsPkIjqr3889BBLUKlNOoymM
RctMuBmDl2JaWaVk/8/RgdtkhF/ATcI0Rcezu2hv5j58f+68ae8v9H0FMv/zshQ8ioaIDghGokXe
KyXTOif6pu5/AmQzAM09vXs4LGAsET6RtYbxGn9I+4e4SJ9pJRJE9PVuFe+JGFhmMN4lcbo74ll6
TjMOyZ7187DAi1C8+Ksyw4/FbV9iMtnot8XNiG4aa62cfAC2FMUehDB73dOBot7sNxOvixDUy+Ei
JiYLA8WLrz3JHi0ybrwpyVccrsuvhA7fd/Oum8k3NSNO4Us/z7qlq+tO5Re09Pg6w/eE+BrJevIm
Pphup9QHOTaXKqZ4zVcZNzioAU4bvxDX0uIUM9OM2hNxQa94vbUKpwfp8Hry0JsjTLn23huIw8Po
HPNF2zHJvJ1FvO5JgX0NqKMgqTZENYNueGcsViNSYSRvAIFFdooS0sWWeXegy/n1K7HY3Ew07zyW
ZvWRzF+dvgVlxxEs2yPmiVJezfFh9HmjPuT0OhXbTFnBnws8RuiL1T2HMLKY18qgNNha1o62pY3Y
cPiDXwR+j4eusmWaz98inTi6I3uISb05YlsIlkgbaMQmQy9WiM1Dh0+qSTuTxbhRjsp1yg/gReSd
mFjerHCl74kci7fZ3fzEC42ZwXeR9LD5gtYM1Slf5dyEPp/Mb/4YOFYPhLIs6799hfJscedWMKQ9
P/Ks02DBGHvjhtX3HTnAE6t+KOOpdMnqEmdkXv8i7fHJBa3fkn0jQbz8tfsE/dbh1djMfTr5FBsm
3XqDGmAZfXLCtohSTgaudqedlx7Qfba/lZ5kW8lexgu2Wty5n8IV+rcLTVe9F3zc2Z6xb3NlckiP
IxkvmyZmR3LB66XWi1cfOX6/eDu/nPRRbTtMU3i49iNyBxs2nmDaZbTTeQ4v8lLjlihpbd9OB4t7
TLTMzCuyvxJsiF4OlzspBEmEvneOkXiq0L6fYOuazU8MIeDW65JmPSpLhnUIp4APVOeuwza4YrIM
tuPmW9Xcyc0s2D9yfXjyvrtvronMap3lFiIT1tUxT2V4SuONjj7uoOv204A4J7jnGULz2mh1CHZt
lx/55E6SnRLiIePxOkTNOTAOenyal+NO5d6lDx6EfkFaDdI7hNkHdbkXEGyQIArTDWngDPRgIIyt
3qUcxE1xN8/L7SJeQQEVyLWLH3jQJFmZiR/dAZ8pIN512+TTnHYqoE5v7rfPCeKGJ3YsPGBIzj+V
DA8nwjnyICRnMNijgVd7YlgsrKk49KFmLeWbb0d/i1MszfCUEZj2bixc8C99N2b29INwqA4RaCOP
hbkuSV0j6o1GmBhPxwHZMIUQGsoXfPVfCaI9YJ8T+jcVj8BX/xGsev8sjZ624nzQETNBAvIRhFuj
XolYbII1W5n0vfykLlBpVwzLOVliMAa4loF2sFLzGTmwUXyfS16JJ7CLgvzYJ6jL2M57yPoAsP1U
1tZ2gYbjDWsuYcaGlzsBoDk6SYrmHmGNcDBH69f8QG2mn0mFz+HL7+B4xgp7i7Jqv7rBi4F9Xdi5
27tAlPex63xCdMmElKlp44a3nqMnw6J3Sy5WP3DyZ8t4fZ6xXB5gvMMfAjF28xmyiEPl80gOROKI
/wJEkCvT8cJb8YGISf2gOYOIWTpM/BAbO0krtMiChso7xFXGNl1VhStENjgUY6Z0VRYkypPAYtVf
xJM9G5ec7dzlBMJzzA9/AsBG+kQ3PSqXbWktB0I6LHSlZIZaKiMXQjbVyxyYQRw/s8O3GY9LxUYD
tdgF1nJf6HQq1QZ5emgjlxTHCBcAoJbHtLPDXf3ZXLNTQDr5e1NAXRT5xnf+g/Rj2Vy6TQ3hy1/g
ZIyawjpD/HiRbIeZXfcgYD6LdL1VsuXCwze01PRVfOXdYsLED85sp2c26oFQcjMOUVwxOb1bFqAn
Jg5S9FmkqMPVfsY9sBUuP9UDweRRTfajjhgHXH0rJW7vjftWc+mVn1b5MW786L1CIeVQQevsCEG3
4QUIqzvXYLu0Rtx15B9brJuBtu35fTiipre2rMRjSUDFMpXPerVhaG79RUsXxmff3nhf9OXUOXl3
zcd3/43mZ6d6cCJHjdYIjUyFIX9cjuBGAIpk2GMzWVIFQgaCQ+9L1TpBuzbems3Xr0kbmxtQctRG
h/LP6Kzkc69N7j47q7f/SDqzJUXVLAo/ERGMArfKLM5DqjeEaWYyqIAy+/Tno05EX3R3VWUq/MPe
a6/hvYGc9Dqz05i1wRiQApHRJ07NYwtpc4CTfvAKeTW0/oD+Pb4otE5Lrn21A2qFqPSCZsxIxKJ6
TLsZAwBwK3L0MLpC+ME8iQ5D3k+rk76FeOYZBo4j2hLI4+5w7YEXEOHYcA2MxOZp9o09wLjs4WGQ
FNpY79xDYdhY5h/tPslvBmcqfGw2T3Z6q6taI+bz5XMfVcIvfPj77wvrAHzRcANSFqQpE4FMxCBY
NRMBqAVnLsExY4KCFMeTYtofIHrxMiivgJJZzpOa3eGkyJM1u4JYAimDrhca+/ptzurKaeRjhy52
NG3w8YkMi4bhhVNBStu9nMZKfVHaPdU1xzvESDFAiwKk8a3P8F+bIVprl3B6JTARqzgZt8GfZdOd
6NF8QLrdU33SujVOAw7h1UfJ5phK3uNMuDxC6MZsTMgWE2MBd5ZlXJhbphADZ63XL0pOJi9byrEF
2en5sqDZPkTC+MhUJ8e2dobBoZPhi1J+qpxrSbIojzR7uhXVs1w9Ua0R0Oi99nBu4KNNhzXm7Z+O
yY2b7FIMv0b/xJkMgYKB9Tb2MTHNUWh5UIi07CSle14YPYUJiTsbr0yXyoTZMhgaOLmzlEPscGFW
TB/Ll+HS8dIp4kHh4Dx7P+nXCBolxKNanFE88U8gRSTmbE2rQjOKs4zXFhxsRhuMC/sGIusNTFAL
5MQW12E/WPGFYoMhKuOOV8AfxMbdMpRdD33GnG8nPjbN0V4+i6sPbJzzc4Zn3B3yFrcuhIxpjopp
1bD4wI+BUtVTsgQjuf5gZYD90kCMpIngFI83v1u9vqsBFs7MPKcOk4Xpw4tjG/XcdGfY+QLl6mMm
Tmv36RM7eXPFFzKK8AGKYjP5glVchTrGowcwbo7ddsasnXSuxpIubzvsSHZdNjeIEupYxUBbqYjl
+1VYd1RAtO20JfkxnPDLBDT0ixPY1JSDh4JsY05QF6CODxkUmRslEJAvuESK8LtK94OlHtPq1pLn
oL+utJAQ7lyxCkDqrQUqENqedBnKduzR+1GUasHOCZ+UAEcDoqUzwSJID++sOxCCTXd34CiXTM5W
0Pnt9/b5XTika2FQyhEFQ9kyOelLq+eBBPWF0dAzfJ6Q4qnneI37OticMucMUjYMx0wc8qadj3Ag
neGYUDqMxTMkg4Yjx3bGON96WqD5cB9fPrUvGS3Y988YqMyBPBSM/+fmuSZiYzqZM8JnTMnNO15R
Bv3JyxscuJ8fw4Is8Jr+yFuiWoRAEey7CXFr9phrW0GG+zrTD6VN6waSRyCPZsOyw2Nlio1f43+C
fpM5hrUl0ew4cRBXKD/023gwORgkWYJjWihXW1gCKMgJZEnRZjuTjQhH71gGuNRQwWE0sYMGoq7k
PeONrydcchi4TF3IFay/7775ZDTpiX5pwyaxqvw6/GRo8a9QlGlv50ykplPYudpUf1oVSgImUY/s
1AcYxT4dvGnhfLb5r5IH2VZnkgGVEK/jKTNdv0cuC8HYx9cEQjZX8hWSppvCdcR4JnHlHyNjlMwf
8NQ6im+8Y6jpEdoUV1LlkvkE9I6kIpOk5mmyojQy74vuzHqFolLtSpfJLd3OMltQIQPlrggYTS3J
/gSPK4iWKk1FXkjpim9/nMRPP1cV1/NRqznNfydfHKueUNE30IX8NZboxzE8ESvXrSvjJaRpQUz9
9kfpwwurvwGvlXC8O9FA86/uFNqwy1EqjCtK9SFIgqHiUUnD3AYqBEDGTu7nom1aUpMNVke+5RSi
FZ6qgk+fOwnpeBRMloQt9DhkAn+i9RKsT+8Jv1CNMnG6ldDBh/nd00YN4PfwA3rF4H7mcXs7UJya
FbU0PgTgDk7PyKHno8D+KmbvwYeiyUWFzzoqDmQXQKXaNJSC8oKI6zA4xo7bB3iw/wNaJWRYBQOY
yW/701yBurhImD8wKtYtkoN5XCXrbgITcpp4EIK6NUqqkRnduWvjCNZDbjrD2lCCkDTiY9iBTGVs
Dlhtjk2C9rEO+ANr//2cPWfFLRRP7+2EX8CoziysYc1ZhHvLYIlOTCbzWOzGAO4uPnmUstdqXWDp
T+rdjLwZNg7bMZl+4b0yXpenJg85t1+DA6PHaXEx5QPAHY49HrJAwUWN85hYeNahc0ebPEBR2r3a
BTdoF7lNby7TyU099bDhHONGBcXp5QoXnWl5TRr9gM3GHBDEFFlnO0TGFDTAYBKwlkGUFFyivYpn
BSJUSBPwDtl9kMrxLZKueuN8QkRJeOFRUjNpdtGJWe+vHBAAEAUTDUia4q+yLNujUHw9BQoGxrpi
NzL0I1gNJUSoZobPH8Sw87tfDQx/IDHiMKb39vMJSx7MbNEh/XG5wEbkgVOV4iINuXfd1+s0/BAE
9bYfnxWJiPqmwGPBmIXAIYYDYtN/xpsd/YDx+zRgco1IpoBIEJZOdaJ8BCQuIWdLuMy3i5e6fBRB
t27/EuDzgSgeqkgKrRcqNh2hz7QSrc9MxyYRBNqkW3DRCc0FymRPNKbMLSbWGwK8Q7WPZfT7b1Ji
i0Vraqkyfug+4ZdMPcYATJVxvvBLIt/PU7U4cIkJ54ris1ClRR6rlP4fXjNQrJMRKJlaybzaq3uY
GAhepuZ48ehuyIhJtTg5uDEi/EF0d3AaWFCo1qdfwzqh/sD1kOFb54MErQua1DzkXLgjOsHvEUWd
xofowUVOLVjpc6SO5+nMQMNno6zg4Nbp+KzmFocSSgMOKpCQ9guFil+0Nt3arrLCfvYKJZjDieKB
KwAeU5zo/ArKZpz/WNpqAFZMPgwlehQfCIKrFZ8yP+lDql7e/IccWDDkxAFEvTPZkmygzESysVHi
AuSCeEMamXRz3gHfM+MZvd/T9G0B9ypYJTDlFefdiyEaMzPViceB48uqP4vPsp2JPy+gMJCu1qdz
m4RQKeg+zUUbZI8dn/GzmYTjerg+YxK1Dk/dZy5G3cSpkhI9lZzRYLZzYy1O1kjAClJBkNnDVJui
AUljN0wTW0ctRYstHNmQ90PFTNgWKIVw1b0mn+mbPYuMis8016+QYYybuWD91zBHmpPmRqt2OUTO
x57sQHSGtQSWii1IC8kRshBPYTogqKY+XkCZ+OLERaDDUhpFLoH0Nzwdm5OC1fi2JLTVsQWMlt29
nobg1nJjCj6PdSzl6dMupnaClANmKP4wwLvroQq7kZkcZsFdB+XGmcRw2rDFmso+SwefzU7ZwsZH
R0aom/DLlst5qlw1IA2fzyKLFwwVC1B/vLiw1YKQAWECtjj1QjzOEYrUiyiUYXJSpJd/wvGFCoTe
TpqDF2jbDyFt6qLKZx1MB7wMiAdbVYITNdMHY2ZuEmg0cV65cUEZ1EIZ4ltD5Y0Nn25g1nGDlozB
qIWSGfoAiEEtyDFKTA58JqIoGZpjj4oMnL+5ov17YA1C91SAeEToHC1aaGLmSUB3OQf7yQkwUqOV
5mRD1y9ZHKn9UX3Ouv3XQK6I00Oz6fB7bG50DlwoBeZmiKhE6QgzNsF+8g+0Wr7hNogOk78w5/Sg
+nqdhCvU8XI20lgRgAIlRNI/MGYH8EF/RMcnXDr1h5af6e1f/lW2Ts3T4Wbge7v5X1yduJmfH9z0
IZP4wFw5tfoRccQatR/nu3wbqwrOZZLeOab+StbDKTtqF+nSPa7yzwjhQnFt9xB1XphlpuEdP2jg
7NwzEEiY1zYBn7i7BJ+TEa4sZPAvHS6rNOPC5zaqMJJnwP2YrZNvfXkP/BzJmo1ZnTkSRS0kaxQI
6BI/yK8gOcDVRoDQeZoPB4LK81we3i6cbj6WFiAHulBktNxoUcDQAV0v2jskyuexsaWmoKFeRT9b
cry94cKAnLY/GF/zjUqvwusVmBaYhOGb5rLyhlOFHYqLvvfwSjwV+CP6of2EtsEqzbfxzfguD/Ik
mGwHKtJ0T/nHD2OFRS+rz+eDE9syNkDc1iC1Ay550+SrD6KVPqKr1K+/+bwO4BSBpK0m+/jOva/b
r/C91MB5QvBI4shOrz1B8bI9+MvCEv4SA6r7dtQ3fbyGfqzaxnTGgCUR7SzQLqylZM4S1aSAHZ+b
cxjAdTSDWmUgQ8HMZM3iYpOCbSR/FfUu3iHRFkADRS+Oxy8bs7pvzrCnNgPi+CxrJstEfwHr/n62
Uvol4/yZ0QNt0VAuXoti+7SpRVxxDU9uOI9EKBEMhyZy+kXkIuAso7D54yJRdx9MPPqs1+gtSqaG
zzQQY3n6RMi4AezoH/HEMxqfOguXAhqS4LZw4zLs0Qu5jNC6DrWc/yldAQJ5iGbTpLj/A/PjSiQP
RBDCyryyr6HnDfwUOOLUtSh8sIZHrDnhElwVA7qqeZVvP/GUMrAK2QbSVlXXFNqUWRoMTjtavdYo
tRRK8A3DAlH4yb7UvX6Z3JBzff6YvfKPEtixfCkn++O8prxOaM8rZmAWACWEoUy95PPGoTtJ9S0g
XrmBW7J7uKonh+iPMCU4R09HTz1qwmSuBMi0uJ2xU4SOAETHgtneZ+uxuJp4NNLG+hmoL2yDiks7
/4XXCZt+LJ+A/rsZvG3ZH9b6BU43SEN1d14g6g3k4VkDUDmC7/igTD8Bl1OHeS5nwldNQt+KQM/4
kq3qb/zjqd/RmXL/ibdQAHY8skQYaThoCWEf+0hjq5tIhYZg6W1D/ujTL8iBH9UB7h2YYdiwiyVa
UPUmLaORMc4waLLnN0ouhtpPR5qB3szuUAEDiCTgUun+uW+XD3QfQRemvrF+rHATXbygp/3Gpm2c
H4/NZD1iFeN5euf6ZHd+jD0s7HNzNnaYDZAAPToEuu2AXpO6EgSE9dOwnFzlkrzhioHvominNGJt
L7AfwOQ+PyusSBtuR7ISuLEpgWK/M9zxWcc3dAJO/bRSPA5Mn33cVAGoJovjSV33xfZmNCKuU3zB
xgN0EtYehQ/a7HXq5zA4Dlw/j3+nFm+EzsJ9hbJiw3qh81eZ3keVLfx97igi3Pxg+up2jMfaa+dm
hCBghDLcYyL9l66fxRl0mmqeIOInxMl5E8I6L9V9ldh3HisuyFZk/KRnTgGck3Y1k1gmGdvPETCF
UEPn8cSvyiagGYHTiBfxXV6wJDacohX+KZLVV9ucSEbGjD9Paa4tP5sMJAkGmQR4C4QIgBXW8gKo
uzeWsRyCiBaNzz3MID9jr4NkCu7EE7/plQur+s4veVBu+49NlR3vGQgkxxG5Zg5ogP7o22ZEtDSX
x41Ytf4DPkJCMZ6umNvBqM2tXnbv5ar/rMQ6wMM7f8LvHZdTtIy5ujnQb3r2RaHOAcH5AyWZZo/T
TuLKgaZnuB0SeC6ptycc4vaL/wr3iDOAUUUKHlfP5A5XVPMnZzCDXST2ORKOUgZqq9Pzrrgcg/jH
yEuNiUn2h76JOyvzYy6ca0qfddaCyaklKDoMQSBrrB0lAnGyDRlM+beEu0C1bPqgR47wXcUWH4sh
Q2aZ2d5Muqmg+PdDFKHbtDoB6sUb/JNPy/CKLfSVoo1xKMKs9PuhzbrpTlhnG5O+eSxwZdrSJaJ0
UwgnxqrF3fg9PpbzEi+6lFyafsZuN6ZwhAAsdFyf1QFfH3pAj+hQ5jeQYbVsIbkuEB6ZZTZjvEVE
HNpaDySNVqF6UnJSvIGsz9LaFwabZfegJodLnDK/k56/hrqlXJmYK+HDycSgfMLfbovf/g9KSo+b
QYYW1VzKXD/8hfHxcexyARsvVNh0UWyTfN8hqVaLzb0LHgV2Act+g+f2ZKe5kAWdRHMiie/TorIx
v1KfJVhZsGgfu44KocnHjg1IrP4DYecn9vVVh4HWPgc6qJX4OiF2fxg7+E1DvE3eDrgnheiWBatd
dH0ZyTN3WMVg1swbgFjekAfJN2XySOkeh6nMTO1gQvumXxHPmZNgQinO4YaDBNC0xZVlUJ28T2YU
fjQ8ulHds+HjAOmKumd80nrPbtNAuhmsbj2sShqZHlPGRGQGen/7cPJesyJ8TPuSwch88g5uDN07
bdvgRdY7PKsScAAG7k1eGan90IJEPzdmkNchO/8FxRsTDPANsBs6fGn7W44Tdm2rrqEBwBYQz2om
TIX8GCu/bNb2s3hj2c+0AwSAjwubZTzTNKx1qBI8UHUuUpx1kIBmkL88cOBPzbjalfcP0Klbbff3
HRAHqj+o2y1zjOUrm9efEVqpUlfrV1gaCO8tAhA8EQfIrWP9z0Qbgc0LUzW8xq60THV5rPlL0h89
eC+9SYelfx0v1MFR8mXBaohfpwcwSoJUfI4b5+gJxwQUujqTms/9696fuF3BtTXNoXWPxL+YtTDc
w9hgdcEbwsOmo9S34JMQSYCKYzashBwWxJT3DFL0nHh0I0o+f1Cs4OMHtgYPnEd9alI86bk3LrT2
4J3perCyiYOwEs9oHOdY0YP6K7R3O9FbNOFLaZgi31k2O9J70xM3mLDk/mrtEHJ8FPLMZaYsOG1c
TOKQai+FyyCGae/IaFQrv+A/Pv3HFmjlGV+5lzkERzTljfQD5SwWXpS1j2tvV/AiBpNvJ7vvhwsi
lZIi3eAe+JpruSsFILCYefVoszDEiig3poTkZFw/j0C/FvI3mFezU/HewRaY9Jz53dnpOjaSEh4M
QHQRNqxGoHT4bKyMb5IDKRoJ5qa2I9ZkxU+eiLdnv45M7/k+d3sZp6fs56HOg7tj4GFkIobg9TO9
TNmmV1NcuApt7td4szn1sl/sdsa30J354lxPd0h+qe4yW1bHJ0v/iZqbMRgTxvcf4xxt2uk3E5ox
jgyjFXvm19qcBrDhIh7HR9JCMaw2+RM/v52IDIsGJBpnYUn7ncr8iCdVuKDPSpwq0D+UOPdSvLm0
yeLpgaA8tdVu+dIXfB52/AcR6oOjJUTbhscgQqmpqn6nCL5ZFHD/6i+ZF//51T9XEQS42ktYrH2I
j6f3xpIJxb1uxY8LOB4RZh2cyVJ2JUy12qsuLkwXqCRKmmmwzHDWjhw58usN1ijaUv6E+nuNTg9R
6odBTmPxdkyXQ135G/AHQ6mGmZ82u6/gZFoasI+vXO8r05pLvOPndrKVlJOoknjkIwFdJZ9NdL+C
z6v1rs1A0llIna3Gofbw++oI4aNi8GncZ8ZzE4wZYs1OLP1nOy+NuWZgVcNqZsTGZQjXoLJySkr+
n3Fs/SxK2mMRNs5noRM1D32vOdHtF+XezJfN4LwqX/v9q7XZPDtgQ4wGH3YdPv5P/VjL52FYPnF1
OWp/2m994ByAkou9xhpNSP4lRPNGXWtFatf5jyr/1dmXnGzj6PAofoOIkWdHyIPO+CaCYmk1Ec5p
fv2wzbXk90ynZw/Yjbxi8CscKol5fa/JsmpW4vRhs35z1yMrPNngjaf5lXd3JtCetoxyM8HWoGKw
qsn14Yk3Dme2jQwIZY+inxjHAZl4YL4QG4gsCQXmjAdE9tXM9GoMz/Bk7ftDUW1KvKHweEDBjR/p
s5reOJirsNE9Su3HNUJKG5G8g2bHHRA6x8Rko/N8og2cbDBMTcyRo9FHWHkBZLsIfYsyeHSBFe8k
+wzVgNkZ61UmHtwFhRJL4j6tYs+raiCS028ylmeWb3jtlcaB6B30cx2e/iKaiguqCR4f5Pkd6mws
VQrnuVMKGmQIEpYO0+q3jpaj8yoA0pPQsjB/ewoKGSyydA4Q4wkEGVutI4+sh+lbJxQFUmC1vn+z
LivI1f2uUR0WKM6BpThPs6/BZN48G5jsgWmh/6rgDYA4ap6ujelBiK4f27fw9SjWLeKLFm5nikfx
EjqKeKsDDbsHiKsYisKjY1yHmbOFM+vjREVTYl7OHw7wgrEh/+VXvK0SPhTw3ap9en+K32pco2ND
BSWCo4y/CHUvd5mhuktRuH4wW+qX2UGBuMYscMYKBdN7juz5k75Rkg6fYIZshvf8gYk8HxC7gkCK
8+hQWxc6Y2N2xBqSGY8ySs/s9LtkeBlWIDD5uoVxeKU/CAoIex4iXB1nV/7aZNMBmsEaTZ26DLs5
NfZcw1g7XT3wjzXnmv9IWNlo5UAemCawrg7dt6lZ2eIoNJtqTklcra93Czo1owW//eOxJAfBse5k
iRTW823nv5hnkji1Ivha/x/pSuAJP72H/UTZM6WlnAQFuJ22TlXA2M/2UW4nKBLm8vLBgH7dTU00
0m9XsyYDjgqIeBCB4PCQ4VGzRo6Cg/AGvJT5/gqRnl3i9Ot2c6n1TOxUPPO3sXLmuq0LoQ2Ac9Fa
+rnzkDYvmn0cwfOeMm6aM2wkGJxFC+Qj4zZwYGB7ZIySi3aCgCZ1TGhJvpGuEoU4kCVheDcdLjNL
cWTC4C0GdStBJlDC/QXNV10DMxR0COoqw5qdF5st79hcTdmWX9SYq7a2hDO0qBh/WQ3DK46sGpTc
0YUpxvP4OXSkdLbZUR4juzwzbDhDSng9MFesQqJCnRnGVO1H+wpUCCk2Zdo0PT2hsAh2/7QMGA2W
4eX4FqMfJR3gQaCL1S86T04cZsYfv/1AhvRGshetKR6lzoMsosLh5IDkF/M5PVjXXzpzHiYucT/X
3c6CvJpRyB3169M8vwVX3R46X7wJlzQJ6dA6zWYpvxK8+0N4d6RlOJhba08ScqALW0+nMHw6LhFJ
9RxCY9XsmGBNIPhBMr2VijP5lkz8G0AEq1t2BK697ymJk9pRhRWXQowaZeKWkNzf+LARDwJkCgmy
9SQGJaRNz7tk9QD0VijAbAS9bJjyhu1mRspK0HjVN/Eeb6eGtYjgY1LNM3yrsMONwTr6fXJHJ4jt
w9wACyQiBvKKOmawaAdceO4AQ5WfeIASvJh5xy+G5KoEHdMsvJLP9ySMJeQIJ3Xxst+WELZtmEyg
jlCHMaMJhLMOwv3gQGDD5LPPOj+RDUPnr2MbL5DXxp/oYV9bnFKQuFnEd0cOixgeMtpeypV1I7oF
UnTAJA4Thqa+tk7CJh+zZk5ZiKE//xJTNZBS6LicnxwNN5BK6ShG67zD/IINEAUT9kbxo4lwRBhm
xxu1+HqJm2f01dXXCdKX5y86CNUtw+weVvQmxkLmDKW+XpvyrKYuYUVeno9dHwV1/yVqCE9m83EM
/HbQttZsMG3NB4idxwGXiZe6SCeBnElTKBvgAqrhCcJStrAvIfOh5ijcCBAkFEtdqguNodfHbeYx
OYo7sL0lp/zQOkK7SYhkqQa/lP5S1J8mPvQT21Rub7zuYq/Aud3cGp/DxJbWgxZS20KihNUwz135
BQlSx5UriYMHblo9hr0vBPbH+K8ZH0SAp8bwhRFuwuAa2wxC8lDaXar6N/rQEtqPGLEzMRvL9x27
inXRYDYyhErrpwgJxTG9TgXXYt3zXev7GpUZbgd14bR41JivSwNnRYVl+wksAfsWF8fcKqaASzYq
Y9EK70U6/Dja5zAkKXWkJdpYbt+YueQ8IwODoj3BfXkNowdeT8F6/b2XvEK70lw4YW2zgpeRNmtO
BlNdljim4QvJg75pnWX+jcpeCGvFim+qwq0Hbi47jx/4wttlUA46hwrgFBaql2KyeCNobJbsYq31
hyLoqdAgShTXDCcGiF5Y1XbKdfh6wHqhkogTV4dCyIgHSRFSktdO8OvfTj3IfOUP2Yum4Anl4VXt
tMe3VqvTDwz59yGmnJl03HTwgpmWIPsbggJuGTpN08sJKsDDpbSadYp+nu/hSPiKgd/y0bUFC4YM
yksO0oJwwo+wM5lZ/brLAuYkMemagMYgUt2Cf5R+s8egMu0puMXGvZ+okKtvygyxwMw53ckVN/C3
US/zYmvGP+mOQ6qaF98yY2XuhbL3Ibc923WJCWTx+TH6413zsg3pH+ruKd5yuJE6bExruO+Tx016
3JInRcy++vxkF9KDqCuYT315718Ki6i0WsUpJC4P9Ak4WSub9+ccN4ic2+9eWtBMSm7VBBMBBvGm
KTzSboTVSAVE2PglPsh4uEL6YgF8ICb9Vp4yGme/uC0tblU2HPcA24NEvQ4ba9pLKxFhQZvftUzK
mSc/kQv50gU6koY1ajXNK2bb8uQHVkoPr572Ywo3tTozRqzr0Cg2wAL3xurnoxxidIoD3JDx9Rhn
tLAdI/uD0M5ixAt3+d/ctb/0DaQXbHofsq9WyD3dgt3cIcLyIUTWzGLsNCNvdcMhulF02wxFptHz
ZDJLfifLMdSLR9v9sHWqD7XUyI/BOkRbc61Cp2mZr0To4Y5svsTnNOUgpaN5wbqAJDevm7maoFC4
ZuvSR1yZ2BOcD80ZTF5tbmCiSibaj4YE0SXxxpyi257R/ventJplIBbWB5vmakqcBl3ntIdftzZj
LyoCbZ1ly+K1+8HSnBu5kfmU+0G0s9EKoT91oidDqHYLyBikzwIIGjOlQdzlKtC+Y3ptyjvZkQqY
1naM8ZNid4v7wjgj3IoblN3kgpyq3G0JgnjAAsbQGTzcom3SAPFJWF2q0FLXrR/dXUIOgDDgIO7K
MRPiHXlPvIsDlPpXclFUr8Ugn2CsZz7v8ber7IrymbyVDhNZGIl198Utca+23AOwi2rEtWN0TE7P
IDWe9KMzZEf0Cq0h/X5pJPe8xJ8aVhcIq5kfRAVpwRPlE07wAOK8D+rBmayNcQf3U/MI0TeU12aV
L0TIosV1svSk5FbkfguREjtLODh/+SlPtoayVwA9KzgUQZztCOFJhEvz8TBJ0dJrr//gWPKNUrr+
6YbLIz28RNCPeZTtYuSh2arkeOqO0K+oP7FpUuAfw6xhoM28Iafx94lSoc8EIVLsiDOC0QlhrHgZ
qyHLhKog8+DmlA62gQyOU3BlD2ahxDuEcR7yFvAPkZDC6GsxOyrKoVvmIN64kpAjwutIDsVXDZkz
gb9h37/5dyCaFqggE9c34wMbZSdpuD0tHKMP0sF/Ce+7yeoYXVGZX6Q5EAQYDxc12+UhAVjDnBGE
I76+dZP08EPCoWrayN8em+oOy5O+dGoN87GtxrmAIVh2yOi13/jvblgBYjcW2/SYPOSHtm6F6ZzW
JUZMfdAVxAzT8lbMFea2rGY5miniL9w17iGaAbd5TeiJHEJa4s8FcxDZFZIwezjdhnYFm/87sWl7
vJrvOUfrrPnWLAl9ybrB0tyiTMHsKZtuUHMVGGtTPs7gGcY42o25AJ04i7Q54Wda4VT96q1IU0O6
CoqlGItIxkL8RF2tqguqYBVNCs7gVs+hIrT+Y2Fg6E+lQxYFjkWPwDxSC3dTj56T973D+r8B4FrI
y7Q9JPyCfW1ZKvrIRa7b2eKnCXRHhWiLKTrBaZBgqF6zWWJhuVtwdG40qqKPtScRFJ5LukjwNFVn
Q2+hMH06PDXUp/elY2x0bFNhtlUuiVCRCnuI4p6GKoXvyJcx2y+C5lgn8VKTafnKaeurRxPy0ovK
7vNe3K9CPj0KDhEqPHpPWGW3OyHG+I57xsW4wNGiCi5ZUijCpg0EbSpghjp3fEHc5HeeLT5nZcqZ
pC5U9+23P2K5jTAi/a0ma41coQf2L0GZMSSxajUkIhF7kOJY1Nvq2BAEt8d6Xik3Cu5IjFGetOm4
uBO5BoCIptj9rKTMas8oFsjiWjzbyIEuN8lOMUVRSgozy6cL8Ddo1t3G9GiQwbvcOZkSKmOB0p68
5n15wc+tupKug6ETanFXWxsvR+jcgcQIvM6pM6fSrYONfsxHsoXL6iZGQSNE+M1TC8tzdo4CNWCv
qEzzqHJ1RyARUYIrzlyV0eLk8IkWoptD18L8e0PlFmWLezQf10lXH6rvkpF8Fv3JDXZol3t30wkk
oUUhuWeZx3/9IeJmdwaShHpoajZVZ5OtUg08bpZWZDRwT+KgQZmGH8yaqEFkt4judbQ4kNu/wGnp
WD2j3jWTIDX2Sr0iauYu7l/CKaViA6OmrnhlqJe41myorC/z3KMwLainFoO2YJpBfcm98qiC6puy
jXwQiDBLi2QEWNzo2MQT62L3+Thj7Ltljmg+V4dDKEdBv/6yceAx1zmdCB3FNFqWRqglfNzH913G
FOZ+wlcgQ1IfObv3gm/XjV3pWuWILNkedNvDe/te9IlPT0u/ro6lmvUDbXyCrfZveV8ec3SylMyP
lmvC23C6YPU3WSrkF6GAYGqH5aIVL4ti3tenDIojczYogOgSCblgrr6VBx9DJmTBM82wHgsVii8t
fgCNc+x1WqtHnKKB657Q6tIu98q8jOmfrR+OScIY8Ba+Ko33eSO5nyXwHNFonN6+fhu2NP9A3CG3
MVgON3aWADXaMPE5QFoXnbvMkS85hW6xSzGaliDAEtDCfAz7FbuPWVUc2RXyD3QnAxRM2F/KcoBR
Ip3idi0Gta+dpILuX2Ei1uDJRVQMQS34YPDjOpTQeynj/hM4QYloKtIFqYv4lCuwZ2TsNJicOqXh
znGdIuCpCp7FvIT6Qvqu7PWQQFP6qtF9Q7jh0vT4rDuTFOy8WnR3XwNO/TgqbRLjRLyVT0lERBhJ
xqQwpNs6Ckoqk4llhnHrAOqoHo3zrGez6lcuHx4slXb3AwLbfEKCYzTBp3dRmErFrzG0trCN0e4w
5qWBxCfL6O3oL0sNUn0p/pE18Prj4qKjN8G9jwjfPz8kwA7EzeAjgI9pfrsfG/h2Ief3L30Hy5xQ
EHFG1My0IMPZvTgOZmII3ytG5cF+Av/Wn/NacPf+hKBNAlcN+E9F9b1R9lx50g/MzPzUFquCx9O+
XYzhtNq94zXtKyR8O1ysz23s7Wt2hUeeHdwf2nTiAMS/dxjxP6TQpHYdvNfxIZHcaLU0UFgATnUs
cpYyY9VjeiXA4038zWsOhOP248VOLy0GOnyy0bxCDggHURrooDOCpDhH0BdA6MQfonfgBK0FzUbg
fiJFxYB/1oUvgP6OuQ68MMYBYPIGI3VLHJj5r55ZoMf2kC8VARo7gDGsS8IqZW1eY2FAEMJL9sQi
GIBqZZdvgumpShIgCOe93pbhSWhoZwjUkI8fiFD7qAkdHICo5zvaeSs/qBKiPGzjZiPRhFP0TusN
NRWMpuRwnnHDp7uG4mj2Oulv535OAmWfAS5SEEERJi5nLqnLYZP5eTMDlWY8bmFSn9VBgTWabuM/
WTPs8/TdhyBUBlw22uH88r7FWBu/cRsgRGQnM7UBZ73A53BT5rwuaW8jT8YXCfnQl2+6XrTQTDxh
jxGsg0z9CZ21tuaeIoChoLrBSXPs4gGnXt84WXocBOzF6IIjHil0Ovpn0ETQqlbCUNqpkyDqViDL
TTQbz+PYa/rtMACQUAiNeTG47MPbwUwwYzZGD+u/Xm5UY1VivX/fDKo88jdf6POnqCVDFOagwMOG
K1bVx0ItC/IJ9Q9cd8g5fWMPHI4uf1QoficCB5nQmvTRXQXDlw3ZMnQjF1Z+Yrj6y38dhxTzFPNG
DCPOX2yqKS7prE1sEAIkLdjwxCasZz/BvYx6aqwZMHMwq4Dqa5hZKhZ5U3Ol7EiONJH/fpWHO/ME
QwFzBATQHXINAXGwhhlfGOYFbiyeOdkq6CUd0wNQiKni060S2lowL7CxaZMopzjSl5hV6NbwjRk0
KH3mkOOLe9JY/qloSEJO/eaojqUNxV2comza4SxI3ZPF8xIgugE1hBfoZ+dsNQDukE/SdSQP0VPZ
+Q9mXx8vpbWGrUi+4JQT98ncOcdRwUmvee80VSjMTcayQJOvhbICa2ITdTMVqaTTJzb5tFsRy2Jp
fRfHqGluHhxh/qPsPJYcx5I1/SptvR7YQItrc2cBTa1VbGgMQQAEQAES8unnQ95NZWRbhs0mqyoi
iwAhznH3X5mSfT7+UpGQ5c5IDR50ywP2lL3mEYr31dXEgz+QVmRV1iTI9ZKG7gUP3CmKMGck2yhj
vhy1RofaMn4jp8lV81DMXYo1rGNYWaTgF/m/hfrb8G5j9oIZVUDx+xAc7RNHH8rmRz5wP2s46y77
FGghEOAruMYu6/pze7OPV/d5fjHUROJF+4MQta+vk/vuaOFzxO101RF2KPVoYV39EicI3Eyc6Mxs
FlDROmz5fU0COjvFAjad4TKzIC/rQlbQmFdDmklM1gF2ISrAkBCJSlHfgKlyKkfFa5VQKhF809z6
LPOMALUDtlXlMEGSl5Ckzc4CRes6iueC7ffOPE8PHIflX/MlgmeYa/IgGQNxie0T2z2DuNRXlVBs
Ztx9JcfGwX1d/GKNXZT1Dl0KPksZposHXklrSTiVLfefiA0v28fdnjqJdUUiBsexVhLwlRnwKVg8
Cix2hAJxFxgxsBrEpnckUoOUgsegI3SMWj12sBOETspEb2nM47bPgBTjGdNUri/tKHcXzLDcieWc
JxtVPdbrvnSIbiFDHSomqjY93UPFaRHiTSi+49pDe3lhvpX0yV9MXst3XvjSk2qn2PBu1n0R8apC
IIoIDnmvzPNky33uzkzfjSuevOyW/ayke7zRXJ/vQbJKKLhTNhU78cW1UJ8YTFrRxJCHV8/l/6ra
NWIPxSO+h5m4hhJIR5dO8LDd51fBqb37wvqBvzWdjDa8CSPe+oL5f8C2V1+HfFn3uMxwHlpJUJp5
B/D7e7kAnXwI1hDxBmxW8SqfBKZ9XO5JGyVzNFdQl5NTOHi0AGwrAjnZdDWgWcSPH/1otwWZ7TO4
mdlgqZaiIh3Qko4enuCKUwamQ3WD79FtCd7ERfAGSCfKhYjTDPISXLdofSyqvJChCGXxQkCP8nRV
GHuHIyZqo2RvzfHGpMc8v/3aw5Ipww3cYm44umb2+6QayF8JuMyWN/yN3O2qWXMbe3myn86E1Hvu
Ik7FvwA1WPYE1xnYDK3T+Ym6wAfZQZlyZJToU86Kw3aR4OwHWVg+xH00+ECMJsx1n5dVq04kiOEg
odnmqQ0E7CqBbXIXauvjOoibQTc/Mp9H4T8Qgb/womWuPuJdZYAzqWEYcUL03Omwr7Mk5lTrI6gF
NKePLh1ZZGdjIOpmuPs9Q8iLeTsCw8kazCOc4k3H3AEh3zwOzhIbiwRZnJxTfNILZckciRx09bMd
tniskRFG4NbHI/8iPjd6+qzN9DrxI+R68Z+F6pC//HpfwpzGG/cWdsrgTl0XDwc1IU5QwoppU0yI
4ZEVv6YhP8Arpq04EQ6kkTSl4h+BQfuonAyOw5p3M7LTd1ZAHUu/fTNT2vkLZPWdl4CoVN5OMwv4
5oyiQLmhbuZ2u1Se3hHWGDJ6wBq7HWJZ33djb7QRBT7DSDE2Cm3LV2nM87vzLnoPqA1YEQPvuNWM
opHaRsY7vhuU8qy2XPBwIR/TdsNaoi3TYOmswQlA3omQcMGqJUZp/O64ibD+BlYeHDfJ2cIo44Oa
mCciGzxgJiNUsOCjj+jWIZBhFwjPawcPwCSXFRLJUlGcYoCZ5+7qYpt73ArIx24+kxklVExfGV0P
WjomHqd807F603xSMDviGMjrwzqaomnWsUWhwkVkikETy/iQq4BHWtLXsXuyyMrejBWCQQiYQsTE
Qnq44htGechiuLb4K17WmXy+wkptqR7ZFlubcMsqIanY7sDK4hjIlO3ebUpHPnXqsh3mvFCneIx/
N4MZraIRcigobf2UYcbcu2FAXrkzE95m1k7TRl25sdhRXsaaS33EoIdBiyvfxgOoM7CiII/WKunn
4OQgcoJD1WMTqpMZkwifnTqQ8HENZ0gTB0VYz7MT2k7gB48VvVNckywBn9H6UcK5zRcLi3Bt9k0H
i8MTDHV0r1z2OY54xRizE1h0dOmoTI+zjEerY2Wes6lSEzUI5FT8m/JArk6NMJQ7EAostYgnZoJM
rNd9ixcjLr+Yyx0nJUUhdRfpfQ/st24jKmNyySh9hMeA/U3HQhDbWXb8x+QOR87Qwwf2vfxiI4S8
rPc9uwnixTFrNJiefQsteWpOqerx2KRxSVfUZVW5iFXvaK6iIoEJuXm85uA1LV1yMy96g7NZdhV9
wcB8YyjFWyEhBxYcs+wVj2yIBb55s8b1JQCsvZVQV+UXuFs+2A/edURZ8mEwHDKiouEi+hmCKY0A
wR2hcR2sgRf0n73hyqbfVtvjDQ/3Xn2pfSnbfNAdvfh0nZoQoFIb9KAKOlZom4zlyqdeAHhJEPiP
IDAQzRqD6DMBhtgRMeGFNhC5+NoYzjD2amq7m0cx1jYbeE0D+a0wtmw/eeSqhNwWDtSJikjsdI67
BZ2QzlZD+gTMG5WGSUbd1SdMqihrg1h26y0TaWP2wI6CKz64I4oM7gjZ8Z+PfQV1KVMydKOQuQz3
tWfZkhi/wI1FmPUK0TYaW+jzI22WiiFDH2bjhEZ2ZejKCzzXQCNlE0uhYQQm9Jxrn2I66Qf7R5+F
0V1V4Mi80hQsoeI4+WcZLo5O1+P80OWHKolUy2M2JMCebZRCxBE+mGRV5uZmrpQVhbzVIXC3xeNe
KRdFGV4q7xPy0iyFXdNP6ety05FKR8yJOWWgzJ5bfVVfRwefZoWAcyIibOtQtUMJI0vjgDH1dXh0
Rtnm1mwB3C/ctwMKquQDpIvmK0Ix/0THH5Tvr+ydioaelnt2GxXilgmLlNHDn9S9HC8RhSlwC0CW
mO5Fbk2pg+mUSEAA42jIy3HpylNjHGNinuM6ORWXKEdpjClPqmPYLsjf4CmXHRZFUwAFRo3lQ7di
W8M6kWVaew4wfFbL5T0+abCSWZbizZNyG6jBKvvNVMDIgfSoygHawVp/fu+mSuarZDvMKgUTDoe+
8XnbXen1KLFo5Y9LUYO/4gMQwTUO8jPLV3KCcHU2PoSZOByxhBubzJrpxZiTO2aBDPWZzoSvuAhN
3b3HS7q4PN3TOVmHNnTuGxwVIUjd3RCLcAMp6pe4EF9L8TLQGO7HRK+vqZb6x/qc+sBSR1wE0Q50
eLDu4PFAyKpYlSiBgMkvr6BGyr2+mQcKPAEmdYOzPukFxYwQaK4qlWRGGpgjNaOqDm6e9gn29VTw
tXtOLywl1JTgqtihMrfioQaQtSjwfdp45JjoeU6YfNPLUnTSU45MT6U6UE9CNQa+eGL2TVKSxYn1
JrI0K2XHbQBNG0s5VeMEGLPNyHKyi31GlBQlh+IS6wbj6D5Dz5wTpMzfYJA5rRfaZzmigxVHMH7d
c/ea0Ba9PwrMqSYtuTcuu4uGiHjQtmzL9GWUSXAOeOcLwP4K9jdUS2Jv3NaRF4zLZTTgRFQrs9QE
CyMP4cBCpQyu5swaw9vO8a+mHyWM8eJZeDkwx66G1pVmiMrHaXca6DJWqemYWvE1poAhaZc/bzVX
kBlCDxWwMtMh58yV6nFhnRVlKsuhxPTsfntRug0KA1bxph8+ipQmC5T0qX9dKJsIaOh2zj8y2b9y
l2sekgk3SmWbZzgyo4gt1gaIluaTggzicYONzWa4V2YxcEk7iVgtzbPGPkbdjlIgnrfGoYBm/lkX
fajkdcLbaBJrjNPSEdQXt9WIx6ICeh1a6prN6+o9VKc4tQDbGrTA1ZFICOBasMOL45LCgaUM3yp8
zJoHc7O5fg9vs54tAfXifMGKENE/xYJ5NpNhS0qv+mlOHlhsW24LSrCGI5egmsFuYWUAgGjRMAxZ
Mi7DMhon5QI/FSggFzz90PrgoxryKuAv4jDzNj5L5FkJ2AWsSPIsfDW8TEq0rtWkkz5xnDAGTKDu
wU1jRBH7L3VF0QnFJKcb86hlSZSvokHiow5KRu1rarAoX9qAvcfKltLhBacruePmxK23k/gSZl9i
usju4+cFmM1Fzv6BgCyiRcFLCkNzqIExMojdEev0dz2FDMd7RcCp8gaF6F4PwJRrPdCruVZNpCTt
9ylI+BrZrpAveT6FZaKggLkjCBhw8uxd/VgR88l6dLNcDXKNV2rjC7mYLmMxJqk70UfCyAnwmimE
LDqviXEixOlTAUz5eMau/AHdsH566kcjzE2AWgxJaCB5nR576T6xsGOInddjbSKBvETTKkZCHRYQ
TaHrv/Xj0ZebrFIXlwBjYmm7qgkZm5mGbxAKwqwoDSMWwnmSwLdhZuNqD7uIJ8oXoU639SOedcB4
pMzDGN5yvQy0H305PW8MOmlG0T3oBtwGmOeAtkk+zQzrJqK9CRO2Mj6okAAYgxsLnoZIBhKDDlCB
TyHXpNDMq6nO280HbdpmyfgtV04lZZ82B7xMkplanbWyp8L7AhnPcy4+VhBwcw/RO0Xjc8hyICeH
EieSdq+zqoRYZmUJYQaMnoamYceSz7yihI9P2jSLQj5jb7JcYc3sMpVDIMMj1eOqs5a6PmSNNYaX
4QtP1mtorI9LYiokeExDSMlDrvfxRC+Z7IAQGcBvTBR5rvlOfDpClu2VUfgIHkSpDfHWvbuA8YD4
x2mPoLxLA3KiAd8vWOKbfj3Cp+9yGV7ehDkBCldlWuQNFiwRADiyYFYOynvUcGm+t9SdQQEkXIIO
bwCy0e+j0uLONq62gYdEC9dulQx0z2enVIlxJVgvchgH1LYV/vtf//v//p+P5r+ir9v8lrXR7fqv
a0naaHJ9Pf/734b173/d/+fHg8///rdpmpKiGpKqWKasmIpkifz+47RMrhF/W/pfjybVzc4yXgsm
pNkYIRAWa0h1XnuyN18xLFnk7K9AIfAsZN4AyaiYsCgQVMykMsaqrHddJmleRz/0xP2dWjiAGs0M
CReShaquhfuhw1lWw6Svd6fEVgtfpJ5hDy0SrAlvP/MVXDCuxaHzMj+OdWSUePccoffmtEsj4sVt
dFLaCSP5W1jiKEbs2fi+PYbI+0vry8AgBCeQatNqy4bPTV976CNsrQwmqsPfL5Zk/HCx5G8X6/nI
0+Oley5qGii0RLiOHCxWlw1+JFhuw723DfJyW+pOu5sg4b5qzt9PQTb/4ykYpqLKkixpYn8//3G/
utK8xqIakSdxJhykwD4t8RVzKTJNeb9i2DgwGCyBS3co0w7yigeuJbjrI91LmtsBakFEIKNGmfcM
HKIhLx/S59/P0NT/fobS9ydKf5qFLraXHq+sC3YCt4P3CzEYzBzclBDjPfS1Yt8aK0CtDsmFObD8
52TALIsdt9g9oZNGQ5FKPakWDcy8uzY8jrFyfVyIMydDAIo9SzAoOtkHWHljRpjvYQ/hHCX29kvX
wic3ANimAKRjaRu8oELjMuLpO+b+5W0YT0xpc8HBly1u9PItFBUZ9KKjrS7vLgUSQ8/03bxMmG7A
AodZBQNEn0buBUdDya/6gKIphFzU4dJz9verp/aP0G/vo6ZZhiLqkmFpmqRo3x6x0hL1Z1UI9dpc
HBfi+ToGUoum24t9qrxNaptkRNjREq7AILHxVHkjqAi1biCdGw/qasiQy2VoEERIT3Gw98txPtCc
c/nDYyj9dJrK749hnKTXyKq025qErjPTR3/9VfvWIl6efnicFO37BTFVRZJlUzdFXTdksX/c/vHA
F7oc5Y+mlddb17LfJlsxGE0mvuLyuBhLffDVMA1ybMcbhivrsGhtpBdnd/T3uyL/8XX7k9AUw5JY
I2VVV7+dRGE920f5kteT/aRzZ74fpM5H4c0PHg3QIgQ7/uGA/Qf+9hiYqqoomqHrHFASzW8HFO+3
OpM1XVoLo9HN7sk1/kyy15G91N15gKD84L2cVbjY/nDc//BFDdEQTVEWRU0WJen3LyomgnrMrEpe
p7Y7K2breLYMMjsYT6dDRkiIM86mt/jh6kp/7EGmavVflD1I1kzJ/LZiFELXaE0kZ2sK0DGeu9bH
bcpoMxSca4jsEIYnAgokitA6wNzNH55l9Y9VncMbomxohqWrsqx8W1KNxkiVMuLmEuTt1XCTNoXr
XhJ775rBxOcZQ29EQERkD5b2MpgjY9yOvalse94H9jbBAbXU9OANncVWsf//b8c/T039djuElhAY
PU2UNc88yWH2AP3tVzC2vekmjL3Q/elWyP0HfnvuOKAuWYqlmCLP+u/3v33Uj/Zixcr67o7gug3I
+7b9h+MHXbAjP88r7HD100P357bKDTBVUbJ0SzJ0Q/92ULHU07yphWqNpN1ek4rkvlse0vCg9IfU
7wgpjt5PK5j8H9aV3w76bQV73p+FGF9Eed0G+4nhvyW2P4jdQVCE3NgpbrZDh9559EO9pfbP8vcL
bGqKpYpUXrxj/cP4j+Usq6RWtpKLst7uJ/AKgEcNuyY65K1zBXvAC97Yc3kQIPAce6xpn0Ctdojq
++RsVqOfbvevvfj3s9Eo+2RTMjRNNy352+Ka8f0fWUeqEr2293DwoSTlhLI4++Edk/4oW/jOhsoh
uMOixEv++9du1AiT78utXT88HuUBLqss314w5lu19mjxw2vzRwnSX2FD0Q2lX0Wpb38/Wiapxb00
pXY92j+9vT+5uj5HXDKTHImDYHc4hC3jt8UCRMX/+6EN7Y/FrC+oVbNfTfrV+3uBZmWadjOzVJzj
IM3gZKDMYMpid3qql+pGPMPPLPbHL5jy8aZB8GuDNPQgEVbJhQ0/A3wrbkaMX5rxLVCmDcnKPuNM
6aM8y4ZbEMf23u5Ew75OUFVABh5fBndrBoehhGbzP+oqNG9nhAhMVp6Ea70Ai+zo/QUDV7NpdtW3
x7npBWErBgMdNxuWrITaGGgbhxG76RUixzdpxVjEKjxG1ZBWbmemnjBZmEfOQDVggSCzv+E7sOVE
GeJewYvfANOLyk4bF2YP8Gz77AkU5YQ+vT4c52Cl8BCZ8TPXjzav9yqkXsP1aI4GGBayhJjxzdrB
WVSxr4Hj3CfMMH2PcL4mTMRyYCldP9tfqTgNQjccaGxt3G5B6JIzRJOL4KOeY4Y7S06v8W0pWHZ+
voxBcuFZQS1JkVGAHCa2sCrPx3SotP1EZk9xxeCyKTDt6MkAxgcCtY753CGxsNnxISRB74LsSDAQ
hu7dGDQnH15ceH+L1xUePhMwvAxc0l1M6AEPbKTAF+wnxTd6gNfyFbtA54AOmFny2/bmKCj7GdQl
EygNIh4x2wy4eoOnHW7KleTpPUiD+JVrBvWh9z6lCapr+4s0elpyldAZdGpIy+6E6jDmtoEb8N7g
yUn9AoqyRdSprcE10e3rGuaCec7D24JuHgsLLj+0d3xfGlD5x6Z656wt3IxaNFNLbCKIqIRpcU4P
BRbIRG2coLqTDkFbwx6cHxGzGUM0epguPhw8J8ijFrBCLHyEojg0W9he5GhMozFkt4+nhZ1LCeiG
pb7ottlYoYxeKy0laxE+mPMZWErhWW1sukDm60DcQgQm2CjG8UZ6wUt5MdtFXY9//wgrMwx4CQMu
YIuSXwjsW9t3HtSQ2ZGEFtwAPO2N0LKuz7m5Jr4BWwRG4t3L5dEL6Wrj6PycbD2B/KHe9q86uvx7
kk6TobJrsckdKeixFlzguzGJ90LuFJ868OjLa0/PDmsU6BJu5WoS+lhiZ0JCnZ5SYEKkII6GEhhE
ltym0pGwMSasd5o/TtzygsZnZ21wtLqAI2ESwytFCY+xf+4eV1xb9MgaDsvPEFeCRvBi4GdGjmgm
uY/ZqsMZqoVaSWCSh9OKHAXowq22b4czkra4qx0DXMFOoYFgoQVPZY/XHmYeIpz0dfXeSb11a4Tv
EKSDA7mCx7X11uRwf2z9oxIHylnPnfSA+7IQaJ4CEQUVAJZ0ADp3W5zJpKeu7yTLvF1gZUY4XHHb
XJk/eZCYsGAV+wK3s7EReIEx40mqcx9sUulxTk7ggb1dveLttTDxxMQoFZgQPnqMlQvICJHUDklF
sTSp+LtzYu/uTGEn6jvMzUx3GOfGmMyN7qSFj66L1xdDPm3F5AuKCpAQy81tFM0AmIpNIrg9aeLA
3IaJDDbUMGMswhtfe2OM/+FjIk+Ez9eEmLFZd+B/BLgk34xxK/nEQBQ6XpB8O0xgkR72AGSPdqDC
47NxwYf/+AJZ1oRAYYAOQlN7QGzMlWteIbCaRb2qP6Wv14ImlHX5nV8ChPUYPGKtd2V+Q0pqP97F
d3NX4cA7QudQTTJ4746EhBifn8pjRYb0ihiHT+2lHgKUnT7ZWYMT/YmIWzldYbbQPuOVVbI1uJcG
zMDhivVWcbpPfPm0hh4FFx8Szgem+hLsGPOMlkp5Uya8QaQciKBpa/ODEtrYJlCM182WZw1LnA6r
nHm1NUNwQfTkN8lGgAQl6boR8ADEpAmoBFnNTgQtuGEKzxbBw8wDfwe04FqSNRXGuITZWr9twJmT
z4DahLaJmfvAnAUUGh9tt/gA8pY+2Yi48PGXIOP0ZqOek4PsMk4MNz93n+yIeFOnpHHa+Qfzm8tQ
WDOTioN7kA2Rg0/Qd691CCCoqZ8DmvXe0KlxDX5pOSrPb+PK40vhSAw6uQfzO948IDerOxQAbovH
ZcHdBHE8qist4FpCPLi/ySNEzhyXq99MIc8dTTvaSxu+NAw512A++rD5M1IHgoJZD5p9LjjcWmQH
Y9lvxxeSpOxsc9/8vYxQ/qiX+iqCmky2LFlV+JffK5jnTZJuolVfFox0FipW2VEA44wZ4R4g86p5
gu1e/WRxPKQbeS4tngfcr8R5PVfe9Jm+agLeCXFcDDE+ONdjfSbvYwbLDAV+0YP+fq5/tE+SKquU
kJqFUNKiTf79VKneZflxNaIpFK08mUwwKX7lAZPQvx/mV+v5W6367TjfLokRHfP7s+Q4vOUX5CoN
y3rSBXmDq9NENQe54ibEnZbC4e8Hls2+Ffh+ZIYxpqZqOiW79u0bVk1nmpd7Wq8SyokMmYZNHXan
CjlDedbTsHz60M/gklzn0KjhxoBlMxUB4odviwEqW9TaWPPIm5VLwUJ9pJ/va4gT9/ELndkeyDDQ
g2Ksk9XtIrKjMKD6gXDJpnxW5unOfKN+gX8CFTeHvoBJT+abbKZ0Z0soKQuRqoDS4zUrt1Q5Uuag
Btg+ttgDfF5Af74gh87lExUMwyOYGnsRoQ5zXXy1MJDquXNYJwUd2GmNKwbZEcR+9xxLSFfQdywU
b0ylIcSwS5+hHJu3XzZ/mD2zcCG9BgeoPMZzJTaM5+KcYCWmjQqkcVCNYUCsq/P9RFZDQLwSsQrQ
pt0L6vKRMuKUlZGwZIEicQPTW0b/OBCnfoUVAuUql/msrnBj5/U1qOP6BBPMGtkcWdzutE2SC10D
NmW5V94KtiDcoWZPFIIYiaPUI2lAxhWsdnFPvJ+Oe2bGkUdKCIfhUwwD8pzHfoTRucnB8BBnk2d/
sH55U4DWr7Dqw8KQY1kaOCkxHt4DcXPCaIC5NzCNfXvP3+Vltnm8mxsLzAXlK8O6HTps4uJgysJW
npXznqEBB/oDqhuLK3YP1ZdxAHeIF+Wq+3pBocNaYpUfisWrQUFqyzss1ACOWHBYWzCNQcYo7+WP
4iRyKtD0z6z09zNmO+dsl+3i5XFnIvW2xR37h7hD+c99AOTkYhFNVvdUk+pDnRC0W+6O7zgKKCfQ
nugTT3V2adYFVtyGwgcPXjb26KcRxh8TBV5bUxMNk38opva94bUeeI91XcMkK9zCKLN9zDecAV54
wTjw0vlw44Tu31/YP7taidGVSfMlWZohGb9Giv/osVOr1R6GaKXTWza8WoH1GjRJC5dyIrVviobD
0w3zxB96zl+D2d8XCU2m55R0RWaARpP7+zJY65eHpd+FaPqEpHokoHppthtIuoa6qliojvgY0G3c
L5VfiNUh15tl0bQgKhVaC6vf+USCADT4lQJO2SwVSUt6E+z7tMSzbNLdZaC2aKSDR5vCbWVo5eyV
hhnEleZCM1E7t+vbky0tN+mnnkqO65sWFmoyulY0J9ZaF2/YCr5RPkq4vaIQaAeiOI8evD3lrsY6
QpUHf78Nv/aoP66IJSqqIjLT0cRvy2am5zfB0sx0atD9FDajvWHDpL+dtL3n7YOGB1+9w31kTKRF
gjXmcXYbGxPNk5akObnomj1hq+ICVTHqxHh4SyKjhyWa+0nCjAdbb1gOhVAM2mHNP5npT63DddG/
OJ/p+9+/yp+7MffWUgzDEjVRxNH693tLdLd50+t7vn6eyykOWyxiSHc+qvqHl0X582XRGAqJOriO
ZRi69m3sGxudlCePFyokUmyUz1uMYzyMu16TelAj3H0mz8vcKoKqG5vm2EwmZTMQKD+ub5IWiMm0
kA+y/qnkvdn9K1qI9wMpdk/hBJ6Qs0RIDcae5g9PvvTHrJrJ+D9P+tvGXMbHRCpfZoQtsSfer6v2
FqTqndBL3cEvqMb6krhAEZKV2jhXZNtVJxMB4P39Ful/QhK/TsPQZNlSNVVRvz1u8fMiFKqRZNOe
XjlGwSl6kEA0Nkr4+YhDrHn8lW0g3jPQSHCfQbzr08Srm3RpACOd2228bwhzTpa3bX5SF82MhLZb
zcAEmJfRgvJ5x15mj0zJLYL+EaS9HWYzc24iwWq3l898KDuwskfltNzUMDWyaZwEz3L8wBWFFMvb
kmSqdHhFlP5GkwgxU6Gs/0S/iB4hgboD6U0OdCKq9jmYedDFwFcONNFYRUoSxpBUlbVARLMZ3tFW
NyjbkWU5ZUdwEyq9cRItinRMEG+DyQvjj6cvyovigb4xYKevDHxsfcjQfKDyeUSChxDNJq6VDV8M
44JIkREia7SdDH6wwdj1LclBIIILLwa3HGSeOrrN1BFR2Q6mK2izzaXgo4EDAGlHmNBGdvgc0oIM
7+M2UGZU9wwkoAnO8i0WgYPWE3sNhvWhbhleZJ95+FoZI6wFZhnYH/cB2pFr+BRBgearczyhiIhy
YZyf2JejtfpRUxq45LMtUk+yXwymEW05rdP4cMEDc1gNZhCJPSYA3gu0BPt2qHR41u9JLlyif3Hh
jxl2Ej6nyUiDbma/dhdQpHJKNoFnhL0f7WUmhckoHWlhN+4Gz0k5KWbxDDPA4f2QI4gLn1/XFZA4
y5YA/2t6DdVZ5Qie5ZCyyJzKoya1sQ2dE8/LHDUCN6BBtnUblhT/jWeEKw2pSsQBjbMVIeqwib/j
KcRaYHYbGiNiHcOrLzhPF7rVum+RJ9jSRZ/0e5iyAHw3195lqcJ/mJlbx2btPqB1Ybir9Y24BYcO
M0AXlUhwnJNoPjKmj8kx0DkIgzO3cT7m79oo8RLvOMhW2NFz3muKo1k3yidkUCPdcBhFHeFoQhZi
StDPhMbF1pxlU2mr748f3ZCvC/qUEq+pLHBMllfsN7fhbWEQIE5HTb7uCoNZhVHf++uduK+RSvIO
bpcewrvNcwNgHYUpwhjYBpPEZ9tB29uMoVAHuXP18cOZNutqcFmTko1rNJzWYedfB6rTuaPtTKSB
tR8eYVTTxNPZIkzS8nqDX9FFEjW4BRBCQ4EEnybAYRZk8Hl4YRG4IyQCh8aECR7RKIXgYVzXXXtb
oLg6MXiq2r74e35YS/XmkO5Yf5UHxCW+PBdX9Ud2VpbiHLshDzjVlxbKAo3CmWkI5ag5v4ck+OHN
wWlk22uYfrVA8idzVe+l6RVzU1tqXYxoXyxCoNCNq5wueE9TRBrYpo8ez1AgmTz3K2nRMGdFlyP0
QUybXP2UE0JUjIA4WDXynk8vwv0B3SqtxQcjNyxtZdcaYDNGUaHj9cYARsO15eXpepDosyzbSpct
poOYGUsqQnyGBDGvmVHhqZZLPX2oi+AT+Vd9anTE044f+kDvxnI9V9st9kcELdEkMRXe5gomDTbF
Keaosl9iPLR/UGLS92K/c3jOmVY85hXVCq0ziZtSPLyjJqm9/OE9sNGCvp3bNb6qZEPZ0k/N2Z+9
maZIKgWfZlFiGOK3HbMu61pJKp3NRxpeyddOrdIT4CXqJHup8uSBQK14M7AppRqi59GQoJvHwU3l
net6GxipXhcJrFnH+sqRO9xI1vj7xsQu9CckwDnqMqdp9ICA/u0crbQxjsXlka9bHrfH/MqWoy7u
4u6ifUXqqFDYj67MM5DjdEVNHh7Mo5jR0+WzuK61dCOVQY3yE7ZzYt5tqdpJvcsw7ojU+4+ef9rx
CNCXQS4s81F02/bx6DFy6kESHWpp01yX8msqCBSci7SamsKkvbtpRYi1U22wB9JuY1Nc5vXn3Vre
WP3vWOSVGJIMBoU0r3DL1favbBmTj4KIRCdfh2auzgaxNWxy/MCHN23dyEu5OCXdsKLKqNWRpn7F
0SlTGUcqX23+eU02eftW8To8CWQTq6UarbVyeO1GCWR3eNVwFp4BJBYAAnJfyInK1I1E7hoZZ36q
7dKMfx91lm9p6OiG6ZVk9N6dm5t6s8tTQ4D1gM8rngO2PRxJ4JWTKVUh6Weujy97iKYOWEXZq4sU
+Y6CAe1reTvfTh3yZYTIp57xD9f4ZQ4KYWIu8sSJcN52UobgQ8Lqr+jLrUBBLgllepytxTOQDhjI
NQrUhUCux1RqVsAIYodPHCk2+HRjaieYs7Tk2YfTfTsI8ZKu2mT7V470ho3/jCZMTEyv1RcVAMwj
jNm01UCLNqK4gDwuN8ucIuECHoos3Do/d+Vrih2bgvGA5TZ1UBF6mQy6mnjwJYPRC/IaLnh6+2RQ
mtwhyy8Fc9IwQ9Ru3FAAi568X6MqNQ8StMoVChG+GvIHCoaaQbMFKXKBEkvA2kRIpulLBlCgJUxm
AE0lMADLPYEFiVPIZJMtRQTWzQqhl1YMkbgkJho/XBRIPg4eUu9Lg2CBPzUcHLVF88GYnIqGC8bs
vDanuJU8uD0WUW5znMcUGt0ZWBVXopJ3utzT3jKECrh/YapvOqrO5H19qVbK63C1lhhSYajAD+vL
LrpNS2FM+HuBd8vF3OrFKG4C5eV0HAjuKq50T+aRdtI5in9v8D4/FwPEXPyIb8RsjSMU4HDdjGnI
48xj0ljw74NOJDeFXjpla43va+njqO7vBs0aUuTMZludKP1bFi2Nxpfkr2fz1l5HxnEoYXaNPzAg
CRMfIToZl7fqsYie7xnNl7pAmMAYuhpn+2QqJONiHDPMGGszBqsFz0cSYnuGBPjmdF96StdjLMpx
8Xa780Nax3VyGRJ1zkKODWF2dE1mssNKnR0ZU+QbopzzfgkcC8KIhrO1WFmEL2KcH3fC6B7YG7xr
+iRFqY4jhDrnI0r2ADQe+AaWcw0I+v0p+2zlL2ift0GL5AbNzpWOFFgY2RDat5O0Bjlhf69LAixM
+kcZs5yrm7JGuWTpkl2WvavWNn+7gIh9lUzyqZOqBafzYq+sQipjXmsAnUQPSSQF9DLiWZxNYHZV
zZjCCoTmdjsVamgpTIVelFtgJnlulzi8UDf5zNJgew+LmURYj0KFdR+maWA2AITaTMWXWZ9E6Ms9
VfiSTIwY0Lrxt/Q6VJWRWmz4M39rlPfqjvv3WAuxQYkcwRzSVfF3jIZkTSZbWlA9HRGdVCe91yT3
Svz8In48FnE1fdxPvZDFeTI0qfz8uBXr9fHKoL1bVvKmfM14f5SOGTR++ShTsG2axigLtec56+Eg
JQ+b6xbj+VfxXuP/fPToxZX/x9l57TjKZmv4ipDI4ZQMzqnSCaqIbcDYBoPx1e+H2tKeLrtU1uwZ
zT+t6u6f9IX1rTcJQ6Gai9GmwzcHPZSye4DBBhZouocWINWXscmj5WU8XJj7uNLSy+M3Jy1AjMCn
pIqhK5TD7GcROUUksOYebrpky+4f6YDXKJhFh0bb8fwmgUyVzWNmzTfL/UsbJT4Nu8fL3CJhldSm
nnZHao3lJpvB/rjQYeAKNM0RP2p4+w5lpENglwfa7IRJbAJFWunW1znB4PZ9u50ltLraJ4K2hgXO
3ePznCZbI8YnI1IIIa7iPmrhGJ4F9rL0VUxdLPZP1mg93jzXDxfShPx8KqkehmfjBDMUByofplyd
jqWhK81aatXOw9gbRA3iOXERlRGlMrEPKvodKV7Ls5JNdMOihjqQP3BeKK3bDgshbtX3SzraPlxi
ZUY/UKrehG2cHVm72GdpQ5A74GcRFWK1WQnUlPsRt5yuVyeY2BS83BK6WSwNayffhWRP7LkbtDis
Km1MxOWhHeD0TT1eHwda8iRwnYb0hJm6Kl6aR3kqHMeGs27YYacYWWfF6w7SsC4/rgmGSQblbqUo
cPFn/NpKJ+oHcbWHw8sWs3OUzIWHMJDgzW4/u+juuf4yUbDKDgVukcZAc8ILCGqfxCwM1sTQIxgi
rBFiSTvSTH/NWBY9+rsLORnJH4DIYk+HtCqwYMo2FRV9M9rj79Kijsb49qHDCnCbFRjMUWmLTwJw
kcEoPmuv58unmU0vyXPVesDehT5lKoNnX8gtLoe0JqQSI610uJMwhl/H0O1ZNU6mpxwCwsQvSqjt
wjVdqAautozFaqtOc3OJIFCuRxvJr0VwKskn0qHcfMD0ZKHKSaQnGU7towlGB91JkFETrJrW/QlE
+WAN63Biqqda33HFOI3AMA1KNX6Ws8uZgvjZJBa9jdaJq2CqGewuqCht0ifWiKJqdw/0V1MH+yZ9
E3Oc7zBfwxGtJ5pmTDMxVl72AN8iPHhEqO1Ln7CAhqXhSwgBOG4Gh38/WhNAcTgFJ8Uj/Jyui46p
6blP+rM+AejoLAPzmiRXo1XahPykVbwLBcwTFvAUN9Q5Z5xaya4gNJT2Dj6Jw+wQ45KXTbB30vzL
BOjzS2ahPwKYwgywjzjQQpMraW44+ayZFfSDIFz3y6yyI6rQzF7IxrC4Kv1EjEXUB0xP5QbBTXTE
JQD4BG2B34OyUO4rH7+mM6cjq/8JhTy0/idUJmSYMH4FNAXkTmRg3T1aqSw3GAs87nF339syiZq0
2L16iOsli094wGON8/0U833QkCh9V+i5G/29cNpoUPgrPQtiOxEjCdUPdQG2u7T+1KfNmcOlQMai
NMJGMG+jDCzk7PWFKdnqEFYq4hJ8/eX4jnQMW80zzhJ6RLJAenhECH58h7J+TiZN7+LNr7Jhi4Ww
hNvIRB6d8WLB0QTrexqrZ0JaqW4zyhx7w9RzssfTI135CtNGR1tJeDsO1nNWBCWWlywrWPkeSDeD
NfPEKFGBGkKa5DRzqXcIX3ipH6V1YDQI5uxK85Efg9cgk66IjcRugBX34yi4mO9tJ8dnac7xjnlM
jqJBIMEJx8+okyJjQDYBZ/gtWeKEjSDYzcINizFtXUgXLDgsEClpNXJo7MZqi7EICqf5qUQBmXOB
19N6XFTLgzYU8lCkDk0H5nmwlkdtOhXwvtcwJMBy12MoZOJjJ44ZhljiXh7Up+e68uvUN5pvW1UV
RMlDvdJGjcnYsU8L4bl8kxb7oYxR0CXxi3n3haDtWZXG5T6SEhj6Qbl54wihc5Hdi6kOm95yfmhh
ocb8LrBJcDV5JF4Q71CBqrM0m0uWg0V5JvoSfsfAuQ0Oer4mg3L1iUHrWU1Vx1+XR2k16qqRUfkK
3Jlt8wb6kiVv+zUoJu5YBlj3Hk9SVlCOSXXxKOSPh27BbaO4IVgB3/GTFiX0USR6p8s9fIWqCjDQ
Pzzjcyc70FwY3wVWph/6e712vNOSUwsEgi15PsRv7EZttbB0IhCWWvp10IO1RTGxrNKhYg2PxhS3
ZwNAiSoIyAQTQkKdlOByfDhrviZFFrkuC8YJMLM+wED4qDs4wzDz8bGnw+adY132qrftQ1X6YEww
ICATHDAFTxYdX91AwMI0EbCsGLZk0ePqbg+Hw+fhGA4uvMR4HDvjEG6iE/KfmTsLB1sHh2x70P+D
wgghIawZm3Ik6hwkCfZgoNmsVjZGDe7JHnwMwlk4+/oy34CM7BW+2jF2Aa2bH32RdtbBDTBndgL+
V3uPO9tzYidecKlFa4eW+4HySMjne2skGJPzlkYBfKJ2ZKbDC96suBvGQl98kbZllk9bdZl3ryp8
tU+CsArxcZ88qYyGy4Y1dSd4OcjTpjApJVm+xrsTnw5ylFS9FrsJnwfzsBoXBBCOiirANQjm6B4F
ba6jdpEQR2PFlRaQ0rpnqwwsKZTYwCv3pL03TVSyJaiINxPtqWtW4naUrmfmg1K568Nzkc6S5rWF
CbUtUiQEaA+rmVbHxXmms59mBdlP+PppWCOKWxLgTq236SkO9Pq4vR3L8BFSlFBi1q6MN/U8Zxzs
+ElLmKn0lYuSK2xMW8HCSO4xP/o+O4usRApKlXVDkCU7PT1s2hdxsyx3sHJQE4oHzr3GUO9dSwzy
5PET+9jBjFPPO7uEq5DzlzswFJk/f8pmUva+oR+jSNDFiB0QttM6e5CV1a5HxPmsdPA086kwZ0g8
GMXV8Q1783z33Goo7VN6dISNtO+N+rjN3k/HwNCnHJq0LYYuS3lL+Rqe8nGVR1JJTvWMA6WI0JyG
g7ydNejzLk8aVpMaXibUOh9YLQnkFe62UzpZyJ7NHRElj9vTc7l5VnvtYPK81hb7bGp24badlUfc
LuldpJ9G+gnr0GoGjfSVdvOML/Z35+W3tosqyZZumBBOgRt+ojaNcjxetErGnplmcUqCp314J6/i
iE21rVZ3Lqb8hoKodKB0WPuiYl4LqfaX0+FkpuCc6JQVpyf3qs5ocphVzpyRtiQEr3Rsgjo975lT
2dYeWzE5WOgp0YPfI9T/1hRTdUk0JNVC0nVNycirqrhk1Tpf4CtiBvn7XrTXBJ6BY0NXxPpO+2jv
gEC/IGTKv1e8eteJJRZaYqX5AhoQBhbFasOgHQNe38XIpFu+idZTehFjqJBkbhjUGIYURbq9SHDi
3RfVmZQBApDAMcP7cgjplxepmciswK0ZQIZyBfwZZnPY10lJG46tECTOMV32AprV4+HiGPw9XJVf
LmZquqJCw1YsDebyz/HaNiep1HSUvI3IeS1N1A+lZg1Yr8vh8ZC7lowGQSIAylBXox1KiITgVssE
7cVbCgBfOF2CltpqjZmWavrp/oDsiuZ4u3EP5zOCRH10OdVD6UCQAmyJZJsMdnq3VJWHs44okiz3
FnLA38/0C2mHd/fPM121Pje6kSjCXi4ndF9k2T8T0tjiuOGkz/TfIFmt/b8vKN/w6/uPZTHj5W+4
1rq6oNLJfLEq75iGo9Fo7fhLe/4eDD3ndWuHbH93LvfbNwP0Z3ww7UEdr77ZQda10hD2MM0fBpPK
XpJ69DmHHxIOA/bojTubSdN717yZAD273RRhIymWJCralVxG0M660p2QEBAwBx7yBOfIn7xF800w
TYNHiYctlpLjyHYYfjzoq7+f+HZKQIOS1X5CcGUZkv3PUboTLmJbbAxMjJb4QaDBOg5oB7udi7Gw
XQ2M5Z3r3ayr/aWgl+mg4jIXveJViFptGWsRiUKfVMGBEyirGdD18azgtQ6I77s3ZGUe4Adt4eqC
/e//yx6p2kpHoFfyevdRE71xHKQkkjGswyLgzpyXe1D6r4tdjZ9cbMRUMArGz8CwRyh8lsuzHdmQ
M52hNxyzPXwNkDjfeUb53ku9miWyub3IWtJfdlRy2Z0LeuBEJFN7CJnixdoOZ7PZw50vebMfX73Y
K4D+bGpboxbQgAxcFHzziEBQw0Nsswhd5e4k+fUrMkIVGcoeYrarJxRT62TiCdqhs3nBJG4JGDvn
MyKden0NHfdjfedLar/RIBC3SDrXg3yk3aA8aZcn27bNlidPpy80hxyge8W4IbAzKrwSz027AlFu
lt2oGuFYJBI3E1dp30IpLhj2Oebr7gP/JginhGoB2E4hfUImNLBwqJ6kb3XFLiKyovpqvxBfcP6h
va/MN9DET9TROAZiVXeeAOinrw0W1uwZUnT5aMnSGx5dZYGtKHykTCQQqN+WT6ERlV7imPNiQpCx
rbxjhI3HAUwENFE4qD8YCzHm9jGMYok5g63MT/OCVDNMEVwdu/gFjU76oNLeSz/NaRUcRoJXx2pk
OPDLPDrMdrFUAaTLANMw7+ByvoFyNKp8unCBHFVQFemKbUPxQ53u/PWiz4DX8Ski9B5rffgHCFfi
YgWDnX4zzeoMrespQFASnGk4bLy135ODzs53yHmK18yCa69OAExTYbwJ9NpRAqKu9g/cCDHA/R/e
RNpIcGhEXEIMozD1c7JYXsHLd0xbWvXUhjMJgnQpSft1ENxzHPGsUYws4Y1sIxsbmyfty8jtfN48
IGeQoTU7engOtl6+WuEMhT7iy5hhZkHM9VPNGQTG94Adl/g8ByAiJMvaL1H5rIwRzUYj99aPSajb
K1jVDhbiwB0Rbdv6K39VAmPEGcjHdDUiltXBXA9Qnd7ECbbikxJITpziNSbbJve6fqStRxZBhShl
gNfF8DQVXdFfP2RRtmweyCEKdKwUbSs+TbBf4SCXAR8LAX3S5iH32gHdpeCAXvhofx084oQ+rUiZ
rsoIhZEjj2anSfvR8UaKAB2P4CXh6YmoNg/6egR2/04jFftDHBiMj3A11RAB+M8tLJKF/q76Ih8O
y50uzEdxPj72jtTkaR1CzqPOM/gVT0ayDhbK+ew8EodC0Ll1AIbM6+d44Ojuc0JLqYVZotgLWjBx
PuN4JQ/0EK+ikLhj/rr2UZ/4v1eD1wLuhqHV0W8w88SEwiEeKdwHa28bJK8twina5XQ+Qwyd3DZq
h4/YVTon7p+MPe4qd2LCL0mzIGLEO/sgRHX/aQjo+0KaANkFDJl/PW6tzhbtFVEDZMXNkhEhp6Kj
LYXh5lGabJ0vM8TonHlFzx4TsqeTTcqrb7mVt48OczXuYmFxHDKhvGRFydzN9JeHtVdOra/kSXMO
MLh7U9C76/4v/DJLFhHZUhxRtej9Ev3P3qZaW/OS11RHT+4Evswymn+i7qU4WvTF89b5e8VXfynG
LPTLiq5b1CxUZD8vl8makqkbqxiDAwLU6pQJ+DvM9lhS4kZQOe2K3hloAhZ/skl+iI0d91bgqOxv
y5DWNfhH/tU+cSgvaejhcAeaq4Mc4OzmKbKPpVid9T7hxL/gJSI25I66hI2Q2fT3g/xWVfIEEgJl
/gu17Gqb7rTztm36qnI0cie6M4nmESrsce2EHVvlnQLvVg8NifR/SzsTIbZ6XWKd9uvWUnVRnSNC
DvGeal+lJ/Wz/azf9m+YiuHvjnMq7rUcRpCJiTZOv8KdJ5bEm8oE4qwpySgoNdlgxFzt1sVhuzel
pkxGwoBZ5NG2aSJ4RCCfs4vbvdJKhge3tpXHqiU3EY84+D3NI2CUZfp1HwTvkhedfRaEZWE0ijjM
pumADTogOmea46CWvAvqJOgYU7r3nwZ2lhM8A2m7seyuNutYwz5nRPwzBJd2SFxSbSDu8cBjcAYH
naKXOtGRrEykERzmblgRApfHJewgZbXuUVpbaB1hul7Ro3WtPWicUwz6SF5+geIGZYuxFJblxjeB
UMgEWBnTCzjHM66sXX+JrT6FQYL3K6KV6d3exC8HI4ODnizpKi0DTTWuivjDKSlFKVHFQdGBJmmE
h+ojdT0AWoQkXtJ+2hij6hBU//3YQlYi6RoCVYojCuurKZkWQlpJu93y6J88NZ5g8+tA9ndNd+qx
v3kwk+xXITjeqTh/4WQbhmwQSgnvGGWLcVVVHzfZulROZR8SQHGAyX+1o4s+ajcDiRLipJTuSWek
Y+tzZ+rediZ+Xvhq6iatoeWmWCCUjNEUEgyRL4ux8mTOoEFHiXsYFStsgWYdPK8N3c8UPVUXnT6s
KXEO4+LO6zduzm4SRHjNMEyJ16DL1wuwXFxKZNi1OKzQSckalp3Y/FdHAtgsmYY1B/mCXjM0NuFl
a636X23KWG9eDtKsouZr9kWoGvhqXth12lWR4sq5ft2rxFjDH2gTY1CSV0SXUgEEbDBnP4JUrRJi
GI95N1RjBRJRvcXaEO74FsJNhel6+mKeaMtloYIIBOOZ8JhlUb3vjd9TIstNfOkOj/RTcVME9N1q
FKDJJTALqIUYAx0VXCQL6OTYfF40esHtMEdeK9E+NsxHFUfGNfe7a0y807XnHZHJpwZpnxIwzodr
CcJgAliwR3ahbYnlLrCo6e4peJTbfcgy0J8bqmLSmzOuT+lVJe2bRlO2E1l8Lsyn4wlJGmTUGk+0
rfFqEf5kIOE0zyylaJvPJnUq+Xdn4K6uIFdYg4V9Sn29pFWNFcURazLyzswtBngZhRMt2uo9zwYX
c0LAAyF/lTr6exD/crawoI0pFnR5tlFOwz9nrXxUt3lyKXbYrYhQITEXD81oExC7QkmXr7aBPv/7
ircnROnfKyrXMnZdqQx1k+TlWAeV2R+inKOB0SFn0D87LLD2RjGQTyY8I+quah1J5jPen72iOFFx
3YMIhIV8B/qLUaGkQwWRMqzgM5IHYN7J3dn7+3a/K4kf5+ift/u9/PxT2GzLRLAS6ZgvuU1Yi2xT
hmVTWKF5QiVVQ5o9OcV842ljJDzD8yx/a942n/JU/pDwvZ0iF7qQ9mHv3pQxxNdyedQXxaR9RHrF
gcxAunFnPZRvK7Ef7/d7f/j3hvVTvpGKKl/un3AZX64/Tl9n2GmdR8njEzmNEokjRNmLe7G38vRw
+6l8/P3S5L5V89dLu1qT01Yym7oSsIdMXmSTXDvmt56gca39MvXVzd6fyBmi+5WxG0kQWo7bImhx
xs/J/pZzHOY4DBRJtNOnaSGOMrTp5RvWasdzC2XhXu2q/f7GmMMYxOiS/r20/vPGlP3uosiHtTAD
k132ZgUQvE+zbTNO0iibbUpHGO/O70r7oR5egJtqypBuTi686qadH7cRZDsSY8GMnmSM3EanBuGx
FKWuBruOHOfSrWd9BugDstVBu4FkZCfwDZ8VSnRlpBCUeIB0Ev39CX4p9fph8J+HuirIxdzodtmJ
Us98QRl4HubD6gvvZoOYSzz37DUmCLlzkjk5ZrlTvOsDvRci/H0T6k1j5nvy/N9NXPvvbHTMl6xC
SGanWIatYxdes2ig7c1w+zxU9kQg+Ce4FL6KLvHBL1YJUPe8LlkTIM9APrrIIevRzhE+VftbvA7/
5RDkOE8RbeaNdR9KEWZt9aDDcavOBoCbZAkIRNxgaDFv79Y4vyz3FjWVwlKvYWqnXq2W6r7IFLHo
NS/2mxllwRCfeyO6NyBve3f9a2Mvx2pExrbmGmWxdlVXNiSeLNeRHBNS56B0muDw3KJC2Llbfx9i
PYYlQhatX5XYCkSXVlDAg9/peUu/zmNdwsSl91bBLern7mBKW6M5dNwIfSNQp3PlCHPSuexnpudE
pAudB5jo3NuT+sLpevUwTJNWKBuqqltXhdV53Yp7oUWPCydjv11JyUgnbHp/iBUTj4Hn8ogdp5Mr
xB671T2s5Pvd3lzcApRhaEqS+u3p9M9ioF+yHSIqbKM1KPNNBbAlfhritjf1kDLODLgQJlOGZJYU
j6gSkdQSYjnK9e2djee72f7XjVy9++4g1Y1W50jDCpKFEBzh1YxGFzT0DRPy7OyYBBvTqMpGF9ER
6gf94Erg8qgFxOBIRqzq97JV1BBHWBFBZQb9SCn8/ajo46qPbJzo9QHw2RiOvoLgg74ISvStK6FY
L/09/ErI/ETKiJgz9sAxT39nebiZTrKl6Yi4TU4pko491M/hpXedKK01KRurFRzBfZa+76qzf9aS
hZEkj+rpc9sefAsXDbkPbm6LIM+QQyfWwd9oxBALH2qZB/kpoao9Qy0hf36tk/6REmZl0Xg5JEPh
5WCchlu5fLgAlZMBKMbqGbANovnhRBQNjA0Ft8+9KcDcyRIMNPPFNhPdYoORZ19DbrHu/fupb/Fc
nhoUDp9FlXJduZ5UazVX9lp+TsEdkhkEsIkyQB404wAzOowajPbYFGZSkPjEIQ/PcRldvHq0H20m
6aIaJGN9ruJ+LY9PcRn+fWdyvy3/GHIsbKbKBkg5K1IRXg25y2a7V5Sk76M/AXFJNs5kNixO6MzO
cBjSwWLHsPU7A12+2SSY6Gy7DADZYkm9diRYo2IzWnkvLeWXwdM+GmGq9HYJI2vvRYLzqXlD20md
GDnDGRwIygN2yO49BOHmyVVMsxiBlkmDROTo/HMkammuZZmqtkuiZsJqju7ICS7OabmPj8Hszlu+
WVS5Fr0PDkpAzOoNzrVNlC7PG7NdsglS4tOK4WggO5clXpWBRKMdLR/NmAUkVhTpRUTsaGS+dcTU
dfO9gyHJnWn43fX58dlVLFrBonl0+Az6tcC4bLet2SlpizXb2afvbK85tAuj+WmVxnp0oMeu2ki6
48w5esdg71xwZ5/l0RdTDmbQV7nYB3Q+iOK5a+51+1nQ3si4qdFXUHH4uipiDN3a7QuZz4L1jFNH
fUPh/eSu8UL+uvcWbvsmdE3+udZ3p+6fhd9IZVk9N+zt9C9i4P9kyhrhGnHt3KmKboHOqytdVRHd
4XIqUpP3jWrdh8HkBa0bH6YEQ/UT7M7Xvd3Q+qvhfcfptHe5/D4v/PNcbdMJUrvV+qHdeeeImOYZ
PhohsH4AG3tFvxmp5Z0h3rfwfo6on9fsv+s/1xSLTqms3aGnrDyMBoCPCPOXFxvKuh0cQeaswInD
mTq+t7bKN10QlbXVZBbjdGpS/io/L5yv95Vwzozz0u2RwMmy5DN+4mI6fLS9GEZaZ8M4O9kz+U7N
cqvEoguAmSYVg9LTgr41xP88sbbXcyGT1RMQ5AZjuPljan/6W1eNRk9z9pvpxgl39oLKKSXIbeOu
g+ed4y2MyHS20ezeGfB2LH/fzXcjDs9FPv/P13DeNYLQbKUd3xz5HWLQKUK+JcXqvUb87Unv6kpX
jfjcuhTJUS/gzGyHmNzM8BtcO9j24zs2ijDmwFCyWr4efIcYiXt2DLetBC7eVw/9vDUYcf0w/Oel
XxKpVhKp7IcZXu8BjIXRy8T+xLHmvXGeRT9efLEmDe6WxTd1S39dHHQpz9XeVffq9TalcTCbLj0v
Iay6Kj3OnIN9TRDavZPAba3AlRTqbpMRDfp7/SHXlqIp1YVhxaga5a5HIpkdp/aIyTTd2t7OfZec
hw/N83b0ohPnSfec2o5b++HOBvndyPoxo69u5Oo7H/biuSqOfOcj0tonoP3JaBmVIzKE/Ejw5nU/
r4Oxaa/UoUNiRfhheoM79yD9OqwVfIBEFboGYNPVTeSXg5qdzFxaQtj0W+fJsF9eJs2El5HOorVP
QpJ3GeTuchO+sV0AShIFY0/2zxMLRAj5UqyFdUL0M1LilPFZ4FL3qbo2GKj3KrvoCwl1sGPr0zlf
nLEGP3X29TG4fHy4PRizku1V+TxG6PuOgPoZ8ABCA4CDDXTXPq69xSucZZS2LrDjF28AYzHN+cDZ
/muBhT2ZNyQ1nuDK/r3U3nrM0vTGXNbUOTMasv5NavtnDmzQlapavpOWxDI+kSx6hLbjZPblo7f3
fWEJDOhDBSAe8DAOAXFHUQRCHjybth0v6hXti5i8M5uzQOSEA+FOW/p2r9Ng9FBQ4tBpiib17s8p
Wu4wNt/v5H6vQ1sU5wjv0SE5e95T5m8W9ybML0vCj+tddxwOyboQrYN+7qkgSCSwXl0m04hZ8xg8
x6W7gGwMAfruZ/he33/Oj3+vC7j28znbLhGFTXbud1nZaRaplwYwJG3I8yH7652S+aZi5qWCdmCO
pVnsc9fop1qYXa6tKSA6B8pvPMUqibL4v9/Fry5z9e3ksqvXbY17Lp3hIYK1ULDRMTopwBruVM/B
6zomkzwEtw+SN/y/fFDs4M6k/2WDwfLUUHoHHBPTneuyLBHPYt6prIDEe9ofgyJO3IhsHu8xXMxZ
9WaW7cadPVyk7vMdXzAOZHy0649KK8BCWy1b4g3ztj60lSIolJ8oCN31hxyLAQU7Hqh4WdDcDZ42
oeWjq0RDgjnGsKncrHM7pCDtuPPC46gZpT7c4Lnm7ynuJeBkrDpHWTylcxjT0AcNwGrTUWGReAru
HCSmtS8HJq/MVEGtHyvICDkTPlreNIt1za2nbWXXiyN8ONzCNR8a+hR/MC8b9LFiTaSF1lvqgbxL
nF1wt6GSJ/4bDrtnLvePZ9ZGcbWbbKBbOFjbuZBhTEwdagwalMGmsPPnzGtCC7EckSGkVBXP1hmP
DpRDwzRAN2rn74cXVsyexyB53ZPsCzHQkSM4h88zVD0MChxtDvsaj2V0TPrwEkhxAjW4p10YU3N+
eqNLCl1FH0JC4QKXEZQLjg+HhRgiR9qtth5xFMMsqqDi9M6icHCgcbgoVt4P7gbaxuvGVWBsPFbQ
QryEogaN0t7Dg9AtRrWN1t0mqudZJ6UqhArdLljW5+qT5O28XSy6Oe7LNe2ydEnre7YPscFlKeJn
nzlHmGREbIivEuNxHO08OLA4HcbCqCcaJVP+5eHnOSyDd3OCdDLYeA0Sis4npsbdj9rQWu6CGjaf
/QppCYFFPyc7NgFzTijlp+BCZo+KSRcWvLPkqV/9sDcJ2hljSRwrz9UbMVopBq7eAUNJcYCtpL8O
MOqBpJfM1wFQwYmVhGArUmnbAVcbySGBvRzISevGlsTv712fG9PuTYTBsp+dP/t/g0w+KGJItjv/
XrH9S02gMiX/Mz2uTmf7SjG2u+y7/KowX+6LgjecMMKl+fx5HOBcMp5iNj3cjscEzdirjfvlfjTP
qLXu1rs95+52omqqqELJg+Xc//4/m6CkYNGzU5J2idov4QA773gxOwd+D1EsJxf7sSrcu3/vvL9u
bX2bVpJwUqTsv1oe00o31VPF6sBS4DTLC8vSHIqRTDP2NNnf2ed/WQc1GiQ0zOlPqByJr2qfpLCs
Jq84no6sAfnMUbrFkMHZTdoVy0iJ2gT2G9oh1CQYMdlrzFb2niO4VW3LSBOxCtna997AbWQI9pH/
3tPVGzCPEIbrk3WmHhv1huMdWeauH6huYCOwc+zPwPMQ9LmvLiVpeKe0UPsq++dH5+q97QWdAbGn
tfz86MKlPEuqkDRLaZK9QiBxvtP8vCL4fCFlza0CErvdlyZsBjpSJxLR49ZdwpdkuXpUHjIXcVyA
ubF9GvYEsyPzsYCjdwmev+7Gu9xuJAwTijPiAGgrs5f9vFWxFMvzVixaUNbWE55AgG3N49AQwSzx
qvDvgdm/9av3QvecPAtVBF29qZLP8iVTxSOTQY6TwBq8P5+W5Z2x/82NvrmGBe8KIzx4RNed20um
a9p+y5d3qTlfSntShJO5DXtoV9vTfBCk0XDsLeKd80UZjFSdHGnqroe7zY3bSkgzWINMkeOfDpvo
agnaaLJkVFuNcm/0dHYn2hCzfY5FfNPXXU//vTPmfrkcZ3wVFQWwv65crzPKYZdpyDb6flSzJIHd
oTXq4RLg//0FbzFcTpU6X1DXeS4FlvrP8VI2hnQ4miqPhdGW+/Q0gb4No+4x8JovL3bcOyPmFizs
rwfWAXGPESOqV1PpmG03XZnzGjkacYyfvET2Zw49xPXaxeLBGIrzu7qe22bz9zVxd1WhHoiMoZ/P
aHSberfWN31xpR7J90NSGSBWHiXuVPKmRAUTNIOJPGlbB58MX9iWf7/k28bY1Q1crV6b5liuLwVH
EznoHKyQY9YL3Ltq+x1z9lmxWHuQpZL/xzrOpoHAQcfbjnL2qmchmpmeHXJJXrojTFDDs/uGlCSy
55oXeDX5EEf79eggB/gI71TSt4BS/7z/XLlfT//ZJBU1qYW84nk7JwmayAjL8WUpEpjoQ8VWaa3W
j2lQPWGUGKznDGz7sNKp+Uig7o9rvjxIF8L0teWcbE3rEeZcQ4QZ0LxLbzfcD1tIrpl/WtT0qP/7
SgOCvww00AMmliSZV/NhezKqaif2L43WwwuLuMFZZCL5L5a/5PS/JDRnSqqFEIzP8ICh/b6QYXLv
Bd6STq/u4qq5aJldXcvWDniEpAmiejYemz5UgYwztYGwtfa2D7r9/IyM9mv7CfM9am13QZoOFFgE
sn8PX+Jjrtf579thPfoOpCBA6Of3PLRSe2wNFcKdm4zqoRlQvw6LTnZqfM2gco5w4bXF0QsUfj8f
Xfr9v3YlfOT9ZnkKBOLs+4UZWt4Am4AV8clRXzUDtofbAAbyUJ2RxO2qq3Mkeg9W1A4Knz8MlWwd
4SmBOx5OBy7eMr61aD1gA4722ODaAzgQrvxFYBZpz29Y39lKtMc4D+JEhEMc7IrssT9PCdQIRaDN
MfgJccwhIdbeDUw6pvPGPcVAeHi01T7+xUdbGL+RvOa0rBHZyNxzqim8NH7DZGNpfSBq9U0wob2r
B8aTiONhuLGn2C9iZDLf2fPK2U0PcG2cOtyF/ckELpqzGXIAiK1XHEzUSBnXsU4KwWG470gXMBdH
LOAgaT6jr19gQoGzVzKVoG7H1obiEmEtFP/+L3BI+CinsovJ7iQZgBqiZ0Dv8nF8sDgZa/HuQYnL
JXb32fTgHyaljMWhYMCOh/elPKQf2MNgoFiSu/nQDbGZ9407+7T0zab6sVH3gwROJjwC9IaWejVI
ZEGQT7vsUk6O4qO4Xaw5cBiJ3Z49mUyFxnSr1sSujb7UGm+9bHhE0JmWgB/mk7Tlp4eJjh0+9LsN
Mrs1Ng4GxfsGx7dttpS0Uat1OPpgz1a91MUgE15L1B1r1d7oX7vDp3CYWvuhjnK7jk7mtNxPMxhB
Gq50A7ylWsM/yZ5okoYbNoelwUnFeC/LiYEtfcLpscXk6Lj/zDAtOx8+ZPmzwGr96J2xbEHmexQd
PGVOZljtnAbTxnWYHFyzibF6aa2IH/b+Iexl2WBPkMJpvivG2ORX8PHWM6Vd6cmg62viBzVZ4m0j
wf3H3EdZWOajgu+DdLIlc7DbD4/1i3IYaPrU4Axh1jE0020zYQ91JHhI6XnSJDtHVu9ktX03NW6+
mgUpD0C0B4qvluoOZ6KaIk5eot0qbP9l4kfzKfK7xHZQ598BJG9JjIwRkF+koTCgJEO/2v3P2rbR
so7Vde+6L6M3AV/+s720yQoKhkPzfQhWs35ZFIsO/QMr2Z2a6rZlx+WBwy00t3S59evW2VE/FoaQ
gzpjNQDsTBsjksL53PAebSlmP3TCdPFxX2DZP9X1O2ZDQRUL4x3Y8+rMiCawO6B8ZzU3gxfA7rc5
e/DGeeTE4jkLK8qdjzs78G3J0z8pSm6Ejv13/abb/LMD7/Wu2SUJG4g7KuMlPUI22V6O95ryVU+D
j5l2d/7/9pDIKrEIFE0ZXOrnHtGd9W5nmajvMfaOMJpydVdxVkfa3H/vRrfF1Pej/edCVzu0ujOb
6txYDR9RdLAM3IS52/uNmrY6rL1nMGzgib+v+a24vfmC/zzcVSklZ6lipsJFpqDBFRaGv80pUCTF
+0Djt6Extswh/nNUtudTMbJt7+yN0//h7FyXU0eSrn1FipDQCf7qyNEYbHz6o7C3DQgJgYQQkq7+
fYo98zUIwvqmZ09MdHRPdFKlqsyszJVr2cwgRk5mPw0f3i2q4nr/MFH6SLAJcS50RazP8cF5f0Ap
nvkLFF5fl7Oh61rjH19iRptJ2Mex9f7gDhMaw8hCICydfSg/ouT/HU9mLd/v7tWE2ZwqA2JajFI0
3jcrBL2yVYclOhPH8xLvWZGt+XzlW3B2PNF2ENXs/oKe5sz5bq2li/272V+G/XvoBeKJzgqvF8f1
FG9wciEjyEj2TTxvOg8nlBWI0+Ra8IX8BYQwrUS74fcve/v+EaeJt4/IkVUeQg04xu6knvaxjEs4
Dkes+2APhDrhn7GVWJCG0C9t08O7hfkKi7AakETSrWAM9/qi5EkvSCRTQF/Cl7e3znBrvQH4Pdm1
93FAPe3HePxjuo+v3adXYBmFTafLhV+e1y25kv/dWlm565wufk7j3uqrblyaG1wybYyPCXNBz9Yf
3x+6i+ETPc2W3b6XSF6uvXF3KbFs9X2BMSbbnSkwC2s6BfmDa+Il/enqtm2vvFarIvO4OV08Npls
5cXJHNf1jhdpb3vSU6zmHm1b1aGYjdr72puTzIu+sWCIYfSvM2KTe4PZ7PdF31YwxAe/MN+8WYq6
OxRqICoHijftUTl+10eROxjMLepXSLkdCgtvEfeHnT4pIM3702gWuC0h4dyea+6Cwep7HSBwXVRZ
rndBXxVJfOhGIiRMoJzgB/i4Kdsehl7bK/9uoL2w1Tzj1V7Z9o4l4Ue0y3tPk8mBeTNxn3u2iEMu
TcDN/GHxNJv1+r/v9i0ug92+NN04z7GuhnVXERfa5koT5BXeTCsfaEY2mj8+ujjc/pM0IAB+t1i+
d7hxI8R3A2yI3m1sMKAY6bAT49pnJwYOZYVCCN2Kc+Qdv5/Gn/aTM+vULS7sni6hfmG3ydpSBYYW
9LLzZgsXBpROevBpk1vjxaw7bzlGdx3mpbXG/sqpFGS6Jp6mzmR68gfzHu/RzyGvOWAXLVendWkN
f1HmOghlA2OVD1Bw+rzxgPaImGQXfqt3ukXnc3S4G1R6GZCk5dnwzFp9SOuNSgpzcnkSwijHELr+
Bwp+jzkBUpp3qIeC4RYURvZVb9F0PTkLukxTyjfky5D6DQpX81JP69du5w0uvHHNNNZ+xHyQtRAp
rfnIqN6Iv/JONOh/P35nRZDm/aZIqoD5E/3a5vErwmxL81Jk8hP1z2Q9GBXOxweInIcvL/Y4i75V
z/1x4b6vvt+Rj3HhEnlC+HfWhhO4e/kvfkjzPMqnsAqOiNU+O6MJb3KQUYP5HNICMh74RJ4clt4a
xsVBuF483Qp6/6LqTfp59sEXCURm5LsyjTqcSp7A1ps8RGxYcSh2ac4rDGBdHI4Nmcj/vOXXVhvH
E9H5cq9mwmrhmUhc423W9mDw7KONaPt/xuPKIaGr6c+7dBsFWuVkjRAzarsm4s79tnrhmS5Wf6r2
QRdWa1Fvk+2vwNEsQdDUDsFq22Xt2k647jAOvWK9qvVGeWwqxohZnO+OFZs89unJaUkYzoIXv62s
kXiHh9Mm3ZV/LZIZhpZwqv0tyACVTJpk+/GPJBQnf15f7Yeha1n58NXlGUkIXW782GZY3oRBApXG
pOW+3Tnm1x+/8XLurjemJIU0hUSnBTkDOt0fvanqmV5MpzsYv7+mYxX8KoO4A5VyTOi13bRblJLo
0dGAgZQdHW3DaHx3STvWm3XETyid46fBpoRQQNj5PLNbTtid9yQESBR1hBpthwJhY7FZaqj5Cfkw
TpgxXPU3b73IVkfwtiNHEMMdAf/HgMSGGKBRFs3nUG7av1+2u/vNHLmYXEeCl5ny68Mn19KReW4o
g9ZjTsLXlFlra74CVHXm93sK5rNQtlrn2O9cLU3vURcBW9TpYvja6q74L3WP+dSlkknp2pIm6vCT
sk/LgTq/yRtn/cIUmO1rU2FPyVfVkWAHr0HiDTTu1d5a9PVBSxnktp1MigKWEKEB5ndN4NjXhjJZ
yoTGcQFS6mvjTBG38UXfkiPqoFfY8t3upL/X1hpHJ890OV1pRNXM634YvuppL3rHCfvZo85gI0B0
CQRT5qrD/UPxmcx3g2hQge/oeDuHMIqsGIymaCb9fppu+1CNPWj0hOQwqlNIoGFDePO+nnElg8fx
O8kwEbFtB24b6iIlJC53NRoLyC819vuwW0Gsl/O6Xb0Uf4COfjB3IDDKA3/8HkwfpIgvvbCXs7Y3
/b0rc2W4sfXlqcr1pORDVzYSvXSeEJRxgncTZTjHgMVFsQPR9nLgUHVM4mbEXwfU6n/f6zs1xuv1
N/ZaSqQkWu3Or/sXsBvex7PHQ4DqxsOn6Ff8bu08Jtu8RoiX0X9CH43pqoafOBXrQu3kKryP4OOE
U4T3h/QsbJ3kEFf/N0ONzxqXu2hbF38zYV7ug8KiYuOieC4ynH/xTgdkfrGsxrfcwaVWp2cyKN2a
UCnwBOb5j2BKW9i2M9vTlWjZyLvn1sRHwBNFc1vWRTpwkVaEWZgwN8Udkfoj0X2nNzyIPe9jVE9H
b4Y/eUPMffYUgbamnvomFL7sl2i55clHLWMynYL/RM3b8geDkKydGuR29lwStn9OzJPxENyPfFSN
LcPov47dd5Xi71P/e3S0XyZ7WsNS/y8HbO7BdowWnDv77tv2J3DScSzC/Gttv+7exrLnPhS+bT2o
pCEPsByFHtywrU7zzrtHDOMJ+XeGBRFQaxQR6qp3Srs1X3vTs3j6cIyfecFDhtl58iEc6/dbtv92
VgYCLipihnhO0nprVubTffegaycMAquDB/A8IzWfh/acJ57mO96X5+/7ACBcnKS9pGkgoMPOd+vt
FQerccyvfkfj9pY7OT5lkjjm+R/kRii6kvl51jzp15CtvY5h23W71sOi//TUEqjuZR26Al0eanIk
HUYzqz9KdagXog3qULOYQPYjGrAsWBSnlm2O456burLWOO5bvXtSegnWjrbsi/EwGHJyy/IhhoX6
a7zoOy1Z1R0HwtWiucIQHO2IJuS+yDtltMn3JXUpKM2Zf2PYdoU4YMs9Fifz5gMyn21Q4JRpQDRS
mDpJQxgl0+o5edPFeMyAKRUqjHy0d75a26LuvKI5t0wbijOrg6BvnJfcMLa9TRaWzztX8fahUyHW
ljl7nS7ttrYJ+D9rJOYyze55p0nFUK+3nnaf49Fx5dQBnIHpuFyUkYtoMcw4QhoKXeqp6fNufgWf
ITg4EIgEJbCgB5oNi8lOgulqFCCd7rdsnPilNxt3sZLGlc+LRF5FEQeC4/AGvp1DD12FKxxV20m/
k2ZCLgWXioBroDXaiCWRWmiwIFOcw7VMcO418eTxEdw/84j2bNT6Xr63tEt7jWgCG+W+ysXNiuiE
fUyna2pzz6n9PP9jcSqGzgmy7C2OveUs3stIIH1iHpUOIAXZZo57Kv97x0biAcl7jvJvtJj7+sPj
IyNpPNgsCTSr1Xq5b+8a1QH4bwUFLoRQzVHYRJF2MU+lzvPLxEFyCty0Cokcpefafoctafyu2O5Q
X9CKSahRnHlHfz9Nd5wZv4Apni7DE7JQmea0XUTTLElyM4k2NfUZPJkAt4MfjETn030YPs1Oo9hO
R23n6vY7XxvVro0aXSnOkwyjHKvp13Pd30xhkfwBQyLc6HDrkfCeYFM/Wm00Qa3rbRzpwylOo7gj
1vv2Jug5RbiUnzA7HM6osouBzn+zwyipiacwVNlN7I4S7wp1lWxrcag9kX/Q9eyXFlvsgtTpn/i0
bfsrPtq1i2B/Ueo1TWIkkKFGzDC0MNrlx0xmfz+6Bqcq49sOYON7dN3ihaEdSIQ6gtW5bbF3yvnX
lhvHqUDVRGGEOplG8gdpGoopqD73YruEcRLRMiQmDLdjDCQxix6hCC+/BDmk3XnthIw3S/mWqf60
ZY7hTkHi+kc1vrleHY4MnDOupkzXj2iITpLRazroMB/Viko6U0nfbn0XTK6A9UFJdX20IzWNdUM6
j2jRQvuI+hNj6Bm2t/0h3azFgy6it+OOh/YynPaHi89x/kK742m57Dn9do8qlvbbz2ksXT5JHWNz
ZDrqZI8+OpSCvAETMxA3//FFb2tYUrCuyBxbcog7eanY8n+2oeHJpUDbHvMd+FjxtPqaTr1n/49L
bLdpGvZHLdbOcei3VQp/c+HEwiwqE0OFRJAizNuHAoijWsr28aVnedkjQzuMi1gfsrt55IVCc+95
QAcXEYnpuIhJ2+dgLEp6iwoCHf6DW4LWt59WcGkuY7vfhoG402i93plG+C6B0BVGjwPyQu/gQ/Bo
g82aPGfT2vLmOEFqw4+vTOQ97K2hMhGEwfQe14uXWea1OKbbFPr6lzQysN3e2AdbmbMBdlheTgHZ
pP4z70WysPFhDHxIxHnBot+v/BbTLceyWYzvVeuqykwclGjXaEil9p/XjjUPPGts+tQ7mKz/cmbH
1sb6nQLL1ZqbmPmA100eVaw5ZzCJUO/t7DkPZAsVkKdh27lsuwW9hh/epFXWkQqsveD5v7wBT8+e
DZ2DqARbbfBMVfzbfrkFzVAeGcd0tZbY1KOYDJ14TFxRWom5evM/41cAHAQdjA/zSWXt7WU8ae01
3uaL7K4JpwmwBegkmkl2Vy3V7aGKKYb2gA7o1mgAUtFeTQorHv155fq7CJ58t0W7u+u+sNq4UYdd
EFaSgVUwmX8I6oR0IPioYrPaB5tubtsdvuUn6l6vs3FzNlUoBfl2q3JzHMa9vefdhMmX76D/6L6y
yLU1dJaj73UbJc798/TPSs9Fpgs/d8y4sV3oU/DmgoQf0M6cQobPaCf3tJVW/E6l5WqZ57h6YU7N
kwodF5ZZ+cSy2nM+PFDHghOFmTnrcTumk8gzv983Htq+actJag4A5EZxVKW/Oyy6hFu7pPRSs1YS
NVGTPGzs7/itxSvdGuV1SDGUsQ4ByG8yeCb7Yr3ZlVwgAcT7YHaWahYjAITrT9pkYJlb7N2mwXCF
AoMjTaCIf9MoUffd7bFziFQ4g2nh+qItasGZQFN0YDj+eG8RmFAsYrR1//8RNW+nl2gcAD3h1dMV
s9O9Rm4g1WZXkgCnCH/RnQjGm8SZPq+Gc/ww7bOHCqjcJwgUXgGtHQxNtA2undW18UaCsF13inXe
i8nDHW8iPCNQiJ/585yiN31Zn9rzEBQi/1nOmJoznZe2if47L4HrX9BIGvR1r4qkPOQXUMjykLie
+3980bXB5Hebk7qTF9Ic4nmpd8Ai8xhoOCk9Agyxq7CGV5TtiYA0AZ/vnsgJldHzF9qYhd1xa5LE
Z1ASFpXH7PNh2Anp0FYDZuyZ7+2P1qkFELS1E3ATjcEWGKJ9BQsOL/0zt8fFPV/BlLc66lENo7/n
MMEIByZfgcLx6f0xtqwZZnv0iDc8hNvu+c0DGNMmU5TgQZly7t1AbyMUpeVIE7QK3IFsjK4rl4BZ
nwGGX1G3tfUJnfLCdakmH1aiT932E27Ch/gJAGOYrlDBwzaDtJrQjpB2Z6jZR9efTOvnwbPQvWGa
YpHbgrmjLTu+ZbVomGy8kkroU+oICuHn0ZbC5RkMNJfseTmiwOJbJfdPpKf8wduRMH+bA2l8FMpK
be+120vQ+CWN50ovq+VKy/glztsktabW83ztzDl97HefHHjWkqnfzmz0GJiE1E7RoZoyu2bj2tf0
pDYM1Qk8J7n42v5ajSC5enx8HQ8Zl0PlEzr5pxajt3gdYRSqKaqZkDxBGnD9PFBzE2qz88jRtBAX
zBr8jAlcDuXxldfi1M/d7SvHJozx0OdIsRA4Uq6NndanXVdTxWWiwvBBCCGpnw/g8yot8UeMl/+I
noziv/745oOYEwbZDgZlRoQ5wpB56HddHYKcLnT4SCjz9/o4Qmoxs+/Zy+8R6P7OsN1wJlPU78mN
z19XnawwzfPNp707+JkD0Bp/8lvahs1uUxexLSYUGHTKCXVGY1uMUJVqiUG/sxwLDpeg7g/+iM4U
dct+/38vJV7bM0Wsv/BpGSWm1b5mZSPGzCYqRbWBpQoWkO1CtCssf1h8LPr9w9d3isDQ79t6W0/E
ODRiTKAyw4BPbeT9B47HJq9UvJrDI4+JLaq0c/oiApVCZW8I91Palv7f3WEMKn9HpCl0X6+YG5Af
mE5hh3fWG92Ynb1y5zhR+sf2qb9s6wTdNibEIgVBJwViA6RHw4kpqwBa5/qIPfHY+AuCIYa+PpAx
EKxa7tXdPWU4gxEN5kEp1jY+qFKqqKfz7BDDZ9rw7avzKSBcjBG/IpbxsH0fMgJFotJyQ27xa6zx
0mzjU+qnLNaVgOrdhKeqR5lytPPFo2ZNr9CnO4+LFuWbp1DUC2bLoyWNW9UebhPxxo9obLWh1Ere
FT8CENmEBiZSvxT9fbIVjFPGE/lZy8Lvft7LhTeOU9jLj1K3SKjROiWJPxMNwJhAtbiUD1nvqOX7
3ouJVxvdcNKZTje+Gwt7ZKJihEFcm+n0mVyAdHAsNJvcIaUZeHtFJb7tfN0mpOyxEP2i0wFZD6i9
6+uz1ta9PFGEfRLhyddz4vB6pjsMsuv8x//hySOq0/2n5d5+4r/gsvsvy5WzbO273EnIemjwcbE0
WVzoxm/ZnorTdqP+/S0epdupaFM/+whjvH/2F2LmAdOj7xavJU7RdeQyaX0ApyINpDEnN07Z6dDb
GFF0AHziUCybTslLhbSTz6hFTDu/OhfkW2yKW3tjUzy3GPamo9pMvjrHiHCZ64LR6s2pKZJQnBM4
EIKiO1TdJ3TeWg7anZSHZV6YbCyzMAFsxQkmSb420NNxyjwYoTTrFTFYWo+zNoLPO0cbjgwEIRhm
I9NUmnMk+7V2KBWJJHcyWj9OqAmvAb2IMqx461SP0NWUwzHHuwb9Stc8cp4EOo9Bs2rest03L84e
v0SXgQuc2bLOMPWLqNiJMy1frwzWLuaIN48TeAsYDKLiRyH0IG7Y1lnMQmf03RqQxQOn+aWZKSP1
Y5AGJYaG/057ATUauurn3p7h96wP05tOrcEfeaBOaDYtKPoJnBPO7Njmxe9+czBlgj+pAz/KGXt2
se7cTLfKUc7ElAEQBV44g3kyYrjPfXii/YL2bkvL4bbKy0ZfGmzcYCks8iRfKbCSOV0/2QKA7bjT
GI4O6pzzH0S2GbL4QwEF5POD+7keuYCeD6PlyksWy1ZffotXbfyahm8N9MqME1RRnusp5Gh5RoFc
7D0/RX+AJYScGMyIQrPz4IwfqHU89R770FpBXfSQen17+f1vLiEzXZAtKFD7ISXX+EVpV04jXTy6
1kxqT7wJ+RHtH5f6jkXdYUFK2HYAdbHljQNI3sm4HI1OemLNBKIrqLzSiE0gJ/uYdtxVyjTZiEs4
nFs8QUzbDwcoQsPWIxFn3CFFgLeTvR9XNhPdI9F9HT4AKF7EhFzpEed/aP2N987p1W9sZBtVtamU
0wkFVgFXcrwPb+A9GoNHMkciT7/PDHub07/jgCGPQfdCjL4Co21UQQKz2GWdWuDzHYIeRIJ4/J4N
lSF1thMSZa0jmXeegOaVxUYlJDhANLvvskbmzL6mAlPgz1+hJ4UOlGZHv7Uldz5LjQ+PQYM6l4JA
D3qXHIyLy18WulZKYSma7OeJH7QV1s7gkYE660G2npa9wbL/rc1nLb72trQh1vmP2cbOFpGBH6pz
nrqOKJvWJFBQbFDKjPx5Aod8aJO/MWsrC77K9AshJagk2o/U3Q/MiC/VeNJmIGLXqweCXxy5/CKq
T5l3Su35QPCowFK5p8eOyHnLsu9kET3MIMGDyFX3ZrczxHR6ayOW+bwfuHhaHgyzcXwfHqgU27PW
wHILUKZ0eWmwsc/Zgb6HtmOBIlENkYOMULYb20xrJ37PaYNenx+qzdMEMgpOAYiX4MRrpA/dNN3v
ekfWF1GNyZxJAmF3MJwO6O3SwkrtAXUsyB74h+IPTyMxfXGeEOi+d1XrJ6AQgPdnzA2k01AW7JkI
+KWMvXxy7bSp9e4+oKi7tvIJ4eBkrf3/PbNnwy5W0IhNq54anfReKnMixMOYH0dJf+67nyLNe+pT
Yvv9SNwLhlcGG84+6QbdrpCK4i0++aApxVWYDSg0uDbD7QB+eaYmYuJyPByiSOaAO3mKwWyaLb/j
riPg4Wjw3ZitZdrw+iqsT+utsj+tRYOMJL/jehtv9TEn23ykkWEPxVQ4X+MEz3trBnLnecGmX9hu
nNI67oFASOgt7B2E1Kzg4+3oFhxY8iDDjp3B89afy++FoMUadZ8f/Vdy0Y7T3wxLgmHiL038Yuuv
uh1L5O4I3A/0UaSm8jkeXbjGRDMiWS4OolglHvEDemfzucVzy31lQ+w+7qHNP9wU/hFY5jSIGjja
FlA8XX+EaFetKURx+kT7O3HwD0evBCj70Le/v1vLTrdO+NpaI9gUq7VZBCFZ54j9Bil8nA/gHRgw
Qe5br2Bz3cxiBGq4nj0x29q1266aWMy1s8A8pXXaSUB/8IjXi91lSmCER439nQi4kQfI0Xz44VP7
xrNoxRJiBUR2prSF9VsvLAzDh8uUg6JBQHttWJPyzDisj+eE9wuPYwzy/o/4riR3sb/8fvluhRPc
Bpprk421KkHczTlQ8jOURAhHrD3YNf05Fp/WDJJbmx+qFNK4/7tvuVMWonDPFAwoOkYjUSy5Xuhx
JXdTTQcy+JK6ooXlgRe05kw6eT5ERJ8Mt41aH3R3Uphro400zcijTI1Trg1nWADKf6SH+Q/8VQzx
QviG/2ijov0LQWycpKt1NsLOruh2y7rk2mwtCpo9C6o3moV7vGYv9GqRxpa4ceHKuztKfz+h/2OM
fYhLHwFVAOgrrV4Me8E+JwH5eRQvnwUJfj6JHEg7l4ddX8Tm72xjvXwvh27yEFjDjgPzCBGo4oQu
E6KRcxwtnwTrNtTJOIfld5nY2soCNCd530hz2KO2dd8parLT1NNBE4BQpHZ//XnrMtd6cliAQBVo
c7A75KeUoUxoSihJoLbb/nHvnOMrk43w2FmVWXiQZBHgKx81V9pRcwZDxEi+YEYRgIJ/c4YvFtlw
iVV6XK92BxOXOHoTCMHn1QwFb1Fro961OM9nEg9bjN7xwwqzG2C0OtQEaH1d7yxc1WVeI7QksCns
K35/NaHARLEYtFHre09sWvP4XlprLDEpthJiIHv53Oo+T0wOeHTBJDUe0+BmT83B7EV3WtYo1nBj
VRAkMvgr+OYaua8SdcL8kHNp6HA7JxcIzvPAD/1g7ON7abcQ8y26a21mhXO9McuRhaod/0sh73pr
TcOopTQTpWrZhyw+GfBRE8eDOqQk0ZIHrzQB3M8teqD9Yxvm6Iyb/81488boYWGmBTs9moi6Ld6p
hN6YrpdmQ482JeR6z8ka9ywYhngHoBLg5gJxReNtaPQfHhhlUYbv3K4n8G8iFUKwHpVZgPO/fx21
ERw5dSDLFZ2imMwB7JyxWhfJxxEFAdkM0ni8x6HlfiX1FaNfmP1Am1Sd/rYaGB1P6Ruhf3oqY3e1
cQqUvwIEBneJG8BuunMS0wrfThvL2M41bR5XblCBbQVI/VRCy7K3U/Ojt3K13bBj+L//+E7j+vzn
x9PChPdW79yQNiVlKMd1J4nHiIkqJ90qjZ19RKqz2G36613P7axQtj7ElnRcHtautlnZp6Nu6dV7
GZLj7sLBYTtR5GURlFYl7VuSrHPUuzgEf38dTzABLEdrqRkVV1UQ5EnUSca91VxHPVD/yJXPdLeo
QwbscluXfsweyBIpbEmxm2Nufw0bAMlhr1Fg6W2EKf1Ul5mmn+JxmLh66ObGxAjdDd9LcqLMRw04
bGNBaly2vxZB0MNtAf0xrdXryxYo+joxihpCu+7kCPdhMal3brTypbZ5dpG/3OwpAonoL+AuoTS4
NlQrMTgBPYvGlSwMIcfWhUE38TuFX6aL34/XGd90a8xESBjcOGJ4jVusSGlP7SVqONYgAExcaTtD
1TdVJlq9WKeudkqtvalZm82we/r53XTDZ/7dT8rU/7Xc2M9unO3Nw0pJxtXO7WkTM/GL5PN3E3cu
Pm8NWuOM88Le2AQerdZGvQ7WKayZB7c+DsP9otMd7KOWCHfnYHAEBQYbaAsNhkY+qu60jbzfcjDK
3A/R6ZN+kniooI6+aTF0buk3PpZ5rp+JQXAFa9cnQ87kIzMWdTTO4wTdVtUyNF+Pvk6dSYBoobYZ
5YVXpKmVSMMy9rLtotMZnQpLPg63yI+HoZ0XX9AJ253TWxCgPl4tlHgoK09Brdl0gaxd5ZT6oSVK
KY2QLD60mJtn/JePIN+4X3l/2nfSrLMZ93oQgiiTXDGdLEddLDIsyfzQNa3PkJ276+XOLk/8QB9E
Gcq+4cPvh+Gey+B3gICjQMUjtFmb34ed3VbLOeq75MXsMlb4s+8fwodKcZLK5WB0D3aLRXFTm9/r
0qLYmYvAU8pqsNoG3c24uzasTmfnMxqGTGnikBSNzncrNGytzqyudFzo25bT320zL27ghflu1d1H
e0ndT9FsdzNHtXRGnWMYQWtHRgZBhdxTejVs2dV5NgX8fVRynZNdOgr1AqQOLX2kexX0Dgr/3xjA
IKyi/ElpCkdMqmn8r3gLbO2xgBDR1xJSB0dP9gQLTIZopOzk/G/i7rwIeSB0Yfg7GdUGFZUAbbzz
ctghWrb8Tri8+sjCJVysWd4Fu1XUkeNxUj6U249jEdqrcFbuh/ucX9x5RC/Q2v2vgx//OeL/HC3h
Ii6sKoXaUxGVjse5efA61WDbe8slVJTjeYy9rFocMl+NHou05VV6z32bKs9SUJ24BLKca8NpGW2D
oFfxieO1XxVgVxFzkNNlZ/8Zb1eIHsfIDy+SFIEKtMQPShsd4b30hNIreYlBsILSsuGSkq2SroNU
Pg9JT2g8UeHb98ev7wLeiDhRW3PljkcXxJkqykRMt1N1uF5v0pFW3XAdx+Ns7Wb57IQGRR5Zmjpo
OUZ3rg5YVYrYSNDiK85VtosPSgdvr+yCJB0jsGwpVTSV94W/URn+PfqqtrFlc1Ev5dPL1mydO79z
grso4DF4LqDBFJwbS9SgtdxvV1DEHu1OOIsRQlHmpHZkNkHwfoDgUWu7NHc8NKRByBtB/sRL7Vz7
uFjtoYIWarvPkrHCtmrJsgwUZy3BU7SBGKN4CbZHRzqQZm5rV9kOIw3MYDSr4BL+fdfvBFJR7qY9
BH8mdIiNW7StO1mZbxMyAnkGUtRSU/fY0WHLhW+yLZY2q/niysLTqQObYrDdhHnxepsjeobrsqdv
xkd5iIHV/LTq2dkxt/EVkobU66ToOsneD7VFsXM33dQqT+9Z2rLkO0kQXgMWRHCKHaF2fP0rAlWq
jupB3pJ+hV6SDosDlHGwAP++sefEoBGIMAN9NTBwqDiaKHdJBekRqmE4Xq0M77gvXUaSN/upUUF6
csjsY4o4gzw0qq0bd5ZBdhhxt5KTNF6pykzKxbyc4WyTJ3hc57Lqa7GJkDjs0ArSM9vP4PCh72Pn
oHXtoLOy13Xt7+uure6Iqgr80YeFGe99qf7cyxNzj7ZPMjuljD0rqb+ST3YGb/A6+YlgiDaj5c6o
fXLiyal8jDels93wC6OdJ+Wqtcrf9DB9CWN1pKzD0S5M7Fr2OtyP+Pi1Rf9rm+W2oafe5vil7v9s
TKeOTkN9q1plaSenWSd2TtrWBhKLAq3m1fvS3nXe5VWJhHXiFj3TLvtBkHlyWllF7yc5gcxRdLTQ
97a62bpagLSfuW/LSu55GuRYFdy4gEqYjXOoGvvqWGpFPK6UIbdvrTo9Nbf2u+Gp629CW5YcuVxZ
R83//UjcixxkZEKEQGWGED6c65O3y/n7aKOGeDi/Rte69mlo293SJxEn3Zc71HKTScKH+P7dsvgX
N88idE2gUwQGmrSwYRjCPpn1JuOQokXolvFsbc6OvUFI0ve7peYQ1vmOExzhQ+uA+IZ4+drUXg1A
ghVgM6llmhbVpwESeqL1QcXrqX96bUM23Ut1uzyDKQDBGCLartcGN6Ghbqua8HRYBp1hWQyP4bBC
Kn1tr4i+P50/8mokF9ZRhdK627bae7Hx0nhjY4+nDDKFDaH4Rfadj6+BvxHNbhpNy5Yv2CxLn/eV
Pi9hip4OWNpG0JdiY6dJEZZOKNGgmIFeFSP0kq27Atjh2jRgn2aaECJp2+E7hwc4N28sGuzAXpsw
ru52l+mpxqnVOpOq8g/Bj7HyO/ih0Jy1HJ47z3BMoT/JY4HabzMFOMXmwTwqMc8WpeRFZVrlCuWq
TnfU3exIA0xnra/sNJvgAbXuINFLOzYjT147p91EWg0Bwjjlavn7j7q/fNDe8NKQlTS7LeXBZHDo
EEbj4265lwQxvBF/KMEY7/a7oWa7Q3xiVv+PpcajNsp3yTEJ5XBsbB8CzdvVblhO1t25enoLT9Nd
5OxDLw0frI40QGTZkk9+QqTGwUuunNtxNdO03DpKX6tAstZqW9i8d9F64HkEbTuYHlK164uW7tLV
hgGqaIxm+8b4IcXXg9IR9bCNtqAS1ENg4BTHDqyIjhn9BNuZeFP+vkfCRsORXf6Gc2p8kTVJPX1t
yjWJmrx7SdTUPoTDYDWkKFQEsbOrflqLNfcM9uBNxmkDg6ageb3oupfqtWKsN3jOj/VqsVoPdxsL
d62EszCZ1Cf79/U1QULnM3Bpr+FQag3hrVRwyYrmk+gbA2WBWlEwyM76a5+x2d8NnhfQ3NFLg40H
a7JDoDXXSwRuUbNbExhOvM113TL3k1LJBz2FOlguhXaxKsmCFxtFm+dG7XTNla2pkiulqa1Hswxp
gs0qtaJVMtqvZwlHoT7w+Fu9uJty2T1O6upjX1fWoVqo+do28tIGqWAdT76eBY4IfNsSoEyxeVbW
QyW3q+hJ6XzrHOJNrwvBQO5v9bV94jeAy6FWQclCco75g5kYzuEYPv++Kfeu/OWeNF48igqh2qE4
bsYqRGlbBK0QrU+W4emntUBy3xJ0SzwAIBU4g8MvzrMhH5Qi1KLdWNRoTj7p2TabZeHQLP1/s6R/
DDV8S9LLt/tjcojG3Xpm5kN5O6SY2jPhiozc3y3de56KaZP/t6aGn6j2hyNqddSeVHkpKZpXpcte
KNtVDGV+Z22xmXVVWabGANxCKqh/dCU/yWIrOS16mhPUnxX/eM8RVKO2104TE/Gf68WkCvhrgHFN
TIQBKfZ/qYTJTwQ2ETGowhasKD8iQ7GRIQxsQfv++6ac20K31+wfww0/Eq2jPD52aGX34BiDjs+w
gSow4Bv0/YHaF0C5n8575PceUFl59P13WjfnAVGbfNCe1Sa/6miHX20zYveaCVRqRRUVWihmthr+
BimOLQyc8mbMpYsS16jeAZrZmuHCdWEX0guF9535IXcWv+9Hc/Ti74e4sNtwO3nNAzivjpFwO3RZ
jl1H0uI+cX13+KAAX62Qq8t9KUwsM3guTh+0WpTdS4bW4WnCC700PmKonU5GxeDPJI5KPM9HJxuS
G+yR+9EmUqfjksxYIgRFySTA95Bhb3ptAeluVKQVIuAYPOZRobkOEMY6rFbGLt+MuVJVujhS2Vv5
m+PMfKghgh0eo0WuIaYmOXUx0dSWW33GmNwcK/gdKV2I+dMm0dY+T82iTrTNuEM7amccnX2Aylmw
THSUNoNxnqR2EA93++5wn+qOevBrejdZ/XHYLiTFX23CgbYuh7wEgm7hhKdhvp2Iqyink/jwUQWL
FYXS1fZTyewyqt1taDr6adidrXfvpD9B8lLm0DjyAP39dNxLAykSACZCBFEBUH69p8e0OhobtbMd
89sP1YyUi+q+xBP3NNm0OcYmNenfk/iPsSZdhVYxVpVpAVlXRDevdDrroaH89OTMl5WTG/V6Hn0g
kplgf3iLjhy0TVupoDmpx09QgWnJvJp0MeHVbKztO7s8PyRSPFZzW0W96uhzBRJjkWf+IV9092Mz
sDn6WWp3lMfDbvb3ubiNdWvVVgq7zXf4KYCKKErhIknDr7dePqFpnR/THVVVf9NZEipor+Cr4/Ij
jofrcvL7l26OT/xd+nlmWtXJ7JrF1F1vJ2/SQxWNtSSzV5TrJXPtiXDBMzWQSlKC1D7q5YirlWxj
Jzx+7pPEEbX9ba74B78Iu1QXFhSW7OqIROdxSRmF0EYrZ7A6QG0Xx/1T50fXt0MCT8m/P0PKuYwm
vWx2MoKW5dyJfWwfoZwyIuTg6rktfhHPzd5Kresdy6EUvl4h4yR/yNvSXRm6taFes1svO2uUf82u
t45rJ6aOaq5S/l9eVlqK8RrrkpvWhieTIwXHlofM7a26/m0iF7n4bYVc6dm+RgerBiR96vjdrkO+
UawngTHP5JYsoM1Y4xxpSlQEa6NkI7LZvhiWgZPtXQq5UdDeDFREsLj2gmJlTJ8y4cVobhO2uy00
4ygFxmb8f5yd6W7bWLO1r4gA5+EvSY2WZCuJHEd/CCdtc55nXv33MC/ec2y2YOF83Uh3kAQhublZ
u2rVWqvYrlJ+9SMyzOnCG5YqmoLHSNz45q7J30svsqfmqk1n/vY7MetGHOEm5lEMZBUWt7E4SQN/
HLTMm9JDYNmGZQ9gHuFKfPN6R6YpXzFczFaUtXRhgtjX39CNuvHzlRdnqVno7C+PFmUgvvdhscv1
eF1630Mv3c+4oyeNxw5eqhg6TFFwyn41tm5Hw356TeuXbtoaE5osYNZU6f/gnvaOosY2s3jXp5P7
9a3ejC4zlY8fLNLS2hqoRNeFAgCYdDcz36bhbWxXxHbTv1YJ38Ld4D4v+r92xswxA8GnhluShLRh
iCAncZKoxwhi9rtnOuHo9vEGEmP60oa2bO1Eb51mNhT9r5/1BtrHa9FndhvWe/CCFp9AK4qCqU9j
dMiU2oY572C3uJLUt6Dfe1p36NMr59lo0oGVolWJU9qd69/8KsjdQNp1vF6Wz44uYvISRQKABmvX
08pm8I5jdd3jjCEP7XNY74N00+Wj7UM5SPXBxk/6WYn/eF1zRzL17zJnvo3/uZUlrpO1KnZJEfSK
ot0M7T6AosSYZ/81y1/vPPS/OznzVVB5grDO047kRZALMrURrCI9xKmryHbOfPKJvMdmk7XVqpDX
Y3pnnW9FutkvloIR9JFmyuKKiiAw4A18SPJXcfFe9e9RfC5Blbtrq1+/frzlyKy/x+XHiy32VCE2
5oC3N8mK1ayLqFyPSepa6rjTGs1uonUYJ47nm65sBuupYqSXdcnDcjW/YGrtmcc0mOeGafHGRVbf
TID71Ppd+S8eXRfYzEezrDJbr5gjGRi2wNmrance4UYTiJ4LOu+/vE+i9gzOfziGmrK0skLms6ib
V4FpJ6a+F1vgAPUoBqZrgAqAJyic1Enireb6nuIjaRnwGT+n947Em0H7480stovlTYkfaJyJSm5P
L91jCKrJ0BIDSd8fZmzGL0O0qu5OdJ+LvWVU+njVRTEoy4ERDN0AokrSQ0LeK0eAJTk4Gfl+9N/p
GlPUhO2MMBnC29db6GZYwgh1zq4pW+CPfV7/IEvK3Cr99LEfJmgqqmuEeIfHhpsQDut42Hm156Td
3qymdT/VG60W11/fws0v5sMdLBY9TqVYZOYNtd/oGKW8Iz8QyGV57MEPGbt5+fpyt4LPxwderrYU
qUGukR2QVytks0q5qZUB9BoahnYnAby9odACkIto+Bloi2dL9aIf/QwMN5fOUqxtEG/NQWh+sR6z
XqVLKdR2bNZrM6BBRhevvxNqb1T0fF8f7mDxuJkQpcGkEGtzLXOz7KpBUMByMITMTQiQhstkPKXa
nUJUvxV3FbIv3J5xbYfz+XlXRWOXF0HoRYcm79Z56MRjvTKsS+npp2zQ1xDcxPEaNZFT0bKkIl61
bW2PWrL1ik0TvmasBoWXJV1y5U3SziltuIhiawz9bZZh6Q4ioWnDKhBHGzZ8t87qwFF7hj0rb7FM
MRBfFEWwS6pftlFfXRm66YbeMVMn5qha+24g6WlWQcxw1eYQNL+L0HJiCElhcg1EKj1ppYreKvE5
mwp3UGFz+jkHduRMxXgnCbq9R9BKz8ONqRT+QgofIqCvt92kpVN0IPWf63VA0RZGrDycyVSt/jL4
pd1YMFxJV8ECw7x0vv4ibmUGs0/Pf29gcWSJXZ7jkwh1phOOWj6X/3czr5sfnco/QIGzh/2ihA88
JfU1QY7njqMyvXXppaSl0/Ck985E7vpWOMXdCTK4jNXA0icfIDmsC0XPDlo+0IgOVtpYulZEDxqc
uG2ag9UKhFm+u7Rdy2bmTpzVz4b1qJbhKm7qh4HWeBZLDraVbm2stGGCZPpdzHMnI3HnvQgCNqOx
gNsus3tTSs4Snp+RuqPMlOTm2IzxdtDhZg0bvHA3sdo+QOosc2+F54Q7WitRG10xjtdBv25k1ZGV
mtY903aL9hB7OI6k8ooCN2U8e56VK6PF1vSqNojlA9NWutOkk8X805TCKvMwFxjMlcRIAL/ud6M1
OkXzU/Z8pwkmWzbrjeVf+0paiTM/OWCAs3zuoRnG1eR0MlodrX1hLqytDkeDfZWAABeWvxaS80RN
rWx0GGryz/CJ9L8IOIdk3W3FzlWntz4tnDjEPY6FzON6xXEFgW/u8vD3cGZsp1xaVeaTkbW5reil
3TXCJlbwPYj2vjfaY13ZVvVWi/T9zd4mBYAfam2rgJvRJRTb8S4W23Vh4Zjgv1MRjD4TvrWj2lou
y50INBq89zw9445jg06RrjC0eVyVcvcz0ostpNqVocf32NZzwP7XWf1hcy02cl1ldcEsxehQVK4+
PurZRlX3UJ8JMxKYdejw/vlm735AS6+p/6R6/3Nh5j98jqiBLDSjHmFmDYeQf2czMWwd8PHCNuXH
bFwiOLPJxNsmdJ7+vD1h7gRqbGx6lxCHsOT7A4ITy34BbY7t5/P2u+OcTiuMJFv7LkPsdkT7cK+L
6B8AoElJX6ZzaxBGs2VcDVrwRnOu/i5U2bFLLSeTtnR36ukur+JWlTfbu/0nANCq/rxUSpG1TFPK
0wPpZG6Pr+VV4nhIcje37Cl1fVZQtdViX+bbrD1/HUtvUFw5bz9cfHHeBoNSphHssYPW2howQ7/p
JEcP7P7Fr11oTL11J326fUWSC8Y7wqMijVs8rugnemHRYJHMwfX50rgmAAvYt5JsihDoaEYr75zw
N5M2OCsm8wJQ4i2l5kPrSWkp0XmlzJGaFQc6DHlJPiv6ms7712t6CyZgYPd/r/V3AT4ckKbStqnZ
xdFhoGRrqWQaJ4sdQGgltRzai2F95+H+WtP96yv/cMXFBhYqbM1yAQgFLhbhcoVXuRj8nKINKdxc
vhuUV34v0fEebWBvvy+ezCnfaDmTpFRU6em+B+UPkh+t7oTd1Zdax9Kxqdat7jgEyQ66A2nLMQmy
ndINbiHDevrjh+nvEhZ2KUVHKdx6SmWnNWcLFZmh79A5O1XuHctqUxYOmctFAkUc1MFp0o0J97wA
qNe5r84bN6J5nbUnhFqrP0MrS3vlpMGGoHbSAUmDo9yXu8hvN9hybOY7iAplRdJUacmGaFuHxQr2
9oqkBP3K8e4Z/ReB+2p9F19oE1aRKjUdAaJ4ruV2NWr61qxLnrknZiTb2PReorrlkFSOhvc7lTwX
UrE9KYfKijepJOw1saJr2Zzn/TB4lzoq1m03tzCczNoPnE3a1J7MSjiJ9ZuUzmoc6yFllaRat0uf
/rVak3sWzszLBRNMaGt3dJaTswJeN/6SrXpd5meJrwlFizBz50Zbri/8UVYvKDjV83CvprXTD6Wd
8O59qhcm1ZyYwb5LvMjxDTpomLTZkk+qrWTmWu8fak91yjFbGRXNIB9KkqS4YdSd5zSckWSmyXEu
GqdS9TahcSyVC1CCU409jvmV7XXlnhcbab9S41qq19GqD2k/2aayMcPSibx3P3mXZOVOdri0M/3P
yYNHlawx2NNStDm3+/D5hZEsDLGoxQfP0tZBOtnGOLnguHMS71ebQdHcfupXCZqsiK2p+1u/3/X9
JqCBCPahUdTW8RXuSlUdp4n8tr3CAJhL2uIsQfSjlZGGz7Mowms3Ps3f5k9sbPKu2poGKVe8mjzF
yY03KTGcPJlWnK1KHm264U6Ymdv4y03JKBwTdiaTu4wlQMbjN7InRdEh/+af1cdqP/36Oo7daDdD
ZZ5ZvtgTmZDvFmd4l/lZqA1N9GiOwt6UhZOm6/skKGyVnppFAhgX6ybUXLUXt2KWbf60wXjIZeWh
rlJXzdKDKP1qp8xW861fPJrlXmiPfig/xNE+kB8i+RqY93Dsm4syE5ItiJYQzOff//DyTd2TAtVC
+0bsRb9DeQB0dpckcOs0gW3NRHI0Vwpalc9X0XGNyPDRpDxoX9lWXh29phlchMFu8+GUBe9fv4ib
D/XhcnMC8eGhUsMS0JJXyYEd6sWrtD2G4coIn7++yo1eMK+bNjDOIaZqKtpi7XIhzYO4QO1C0dPE
kRMpyXpWvUj1eYIaS3nQCL5TKZco3/tJ96TWR9R6d25iXrp/7WrdpJ1vgZ2hnfv8rFqge2Elkh2M
TkSJQ1UcJs9tT06eb0laI6GwsxGqD79erkzpDthyMznBAfm/l18ytMbeU7tWhyXG+FNZe9CfE41j
EvKz4/2hJ6/n96rpW8mfCmkOgwJoaaj3Pj9vFsAZ9AeUpkbEKPPYQ+ukzU1cMXqOUA0I4DDyRavf
c0AX6o+CYATYeWfR55D4r0X/cBOLDdaH/Sg3RoGUfTaC6MjLScsP2CyRbt8zY7jZLv74xIvynTkH
mal488WwAp1nv4gYrsyOHj3WNP8/DWHCAeA2U+g4yxYndzoaAXECsAJSolYfofq1xugoymamzdPA
0MJ72uGbsQEPL9y0EQ+jVvz8QtW6qge/SoHwy+euOUa6v/aVwIFS2Bf7lDL963d3+9X97+UWH63Y
ZHIuFewfTqtm0GyvPwv9RaR+Ect72+QWSsYSIvlAukuIXTxaYgVtoAs6J6u0r1k/X/uhacd2WBva
Q6CvJ7Ww03vOODcB348XXTygn3dFa1VRCPXrWCIsldU9qagJFQY8UDFcFUJ4fFJHzS7796/XloP0
xoeB7TjaIexkMUpZfJ0kfXKiFPB8CImZb6zL6tJobyE0Xvr0iG1BfB8Do7d9+ZyMpe0H1h5uaTj+
6uv+ZM3ZlBptJaOy5ezdD99rtGWR70ZiYI994URJ4dAUQHktDb07yG9iUEJj2gRT4rbkaYT4HA0a
qkzMS2AS7YxOX+vNMzVqIYGJmsNMHoDfgVZ9myE6AGggVWHMhUuHRJs6N09Tl8Flc+wG7fClhDw5
Q26W7GrVd6YOUKm6VuMb2DJ8Jb1+CHr4sJGxlrLETfN4pcmJHWavcVM6E3ySRr3S/GMYi9lDTNL0
/SBe4ulcqO9xTVoUNU+cvWtNqNdpv1N9clWpPil17JrxBXR08M98B/ChamsnQxLoYyzkBxkWpbSB
ghsIpiv6+Wbu9rWp7s6dPlLPYxNLK7hV4VvSP5dJtQ5CYyMFvpNL7UvXqDslkRy5gnHH/w26P4rM
ULzqaOaqbTXRRUzUNdEXUVbBWsLVxOuq6FBz+uVDBknDiLKtNvqnKPFOggZ7TPhnCv+plZA+Ai2d
4qKnyUoYkw382qevd9itr/fj/loE3jCMY1PQx+SAtMXppesIqxEgqxbf+uRepX+rLGUg51+HKZEZ
2IsisbYSI+90IgVFjEWhVuWl29MqQtsqNcO6jsSDLh+DqPoJIbmuBTdSi1fBTB40zlzYJzPNtYxN
x2jvdB3mL3h5+ny8sUWMhqQcxHKbx4cSl4R4lft7v9vAN/t6qW+SW0gI0Y/QUVesJe6g4uo45gZZ
VAVoPYUg9lnn9lLhJNO0y4xrpV4xbNuMqbmdD4c5m6uJL4X0WAGQzqR2uhHSc1VbK6tM74Txm4kH
XtWo97HikjHn+HxsWKMZSq3cAdRRyslqZhcF+KGB0OZotddKf2E8oFPeRZ9vhfSPl5036IfUUgmt
FHVTQbsle06TPZyPSiwp0Y/tFDt9xHCTfJXc49jebPIwE5b8Drf9ucT4fFVd8oU87OjtN/5rXm0M
7Zuof6/9rfpMiueF3ySdqami/fUGuL3ErDCqHpw9QYE+XzVQurIzAz95lIxLV/4w/FOlNTZtJnzm
V5P/UgoP2l187UY6IOkKzsUQ5ChGl87FiVCVSDD67DAimRIJTIX/KmXn3H8zcgk1WmJPsug0olPK
gUOYplyBXT5ormQIW/Nbqd8JAzdOtE/3s4g4kW8JYtLqySziIiFCDmtod+rGm5dAZDGbp8AKNOcl
+bCnQjMxhyriEtRgVEdcQgjuPMWNkIFD0P9eYlElxH1WBZ6np4dZrR0BEcG5bbU5oft6z9yIz8xx
NnF215CYUml/fhS5by3Jk0skn8oZ3i69lNnBo0M8cJdYMO++RRT8dKlFcjXkAlTcDiUD/cLxKtJe
7fgAV/WfQT7Kxao4ANL83x8OnRJIHCHn38qowNPULow5EKAzpfV1dkMRnkBD7/IUllZZMyQjmRqe
LzC1IWkriy+v9CQF2fMYHpSXusRAUiIfNiZXpp8pD0yqBsXTvinlLwhvaGkz9WgRdiyJ7kSSnWqa
RpVQwrA+j8ZZukdnuPWKkdMSh+A74gC92EqZlFcNtq9/E2hafbS6NXxNkisa+jvrfSsUQK1DjT67
pnAGfd5M0TD0YRcR9eY2g/GT45QMNqefJtuCdlfvdOsTAQSRURaixQYP+Xy1QgjEyFd7MGGJVU5W
kAtb6Vp0mo18tx/2cpFtalh+RWin9DZBFKhPzImUdff1Nrt18IIGzYPA0cZTOyxW2K+nkmkesH64
i7p0BqlYBRCz6ziwW2s6pa32gjhNUTtXyCt78pp1nXibwhIe/C5/bOhc/lFk3n2MEca9XvJ87eVX
h6QUGS3j9XAbWbyTAO8nbTThslTWfk6KMIZ2ZnSagKINBmhetwLR+3pB/m73xUVnRxFUn6RjqBIX
n7ofmj19en06T9Wq87/Fz507Oi/CYzy47Su5+VDspvQcSGhL9tpPA9YB2HZ+UHvb/DGJDkYC42oo
nVQ6JSk+WNOm6flikMZuvr7RW8xUcAnMQVFPzjb4ixsVrbLzhTRKT2r7Ch+17I96vxfS97y6kPIb
M8NhqOwymewu3nfStaJiqKx7QOet9oY5I20S8l9EHssDxRLUtlb7fjwbxsZisHW6gTJmjvZQrwas
Rx8u4XfPWjW56YzmT/061nbj0/dw/e4bHe5Ctg1zI1a2Gvt2447Plm/L8SrWnbF+1HvRnvK99c1H
mG4cYn8nQWWs30zVHbtt47kK45ad8RcI/Ko8tMK+obuSP+jVMRN3ZOpJfsoRRA/rCev8Et7uExy9
XTysm4sqreQHNdh4D/K2xwiRygPqrvhbfhh/9zAz7pQStwplVskC7JiHNqOy/fzBZ0nTVVo1pidq
VdrmtcHMQSnew5gDryONpPIq8nTTgH/kyN6+3io3lH94Kn+4+iJ/nQo9KAU1087tisAWRsgMxd/C
CYnQQd4ZsR3vxnX84zUsSKzd0rTbcK09pcrj1DyW9ziNN5eCHBpfPWbd8J9FxGHAU+ZJXhB87x3D
xo7mGg9OO/c3v0uX6Jira+MeKWw5XXg+4iip/ntJaESfV19jviX93Tj+Lg+rSf3H3EuyA21Dc4yj
Kqz1R5gYoWwX40p8MR86aa1Xd97ALWYiXykYBrPkCfz/qm9UfWppcipnji8E+q6ZPUkv+pv3xJMH
lHvvGVxL0+l/mFvf/frt39JBIP8gwWWMwWyiu9h70xAacSTn+SluUztIRVv700zWqdCklVLApeiT
fch5mpLaJrSGUMXoueXoYbVpkTUU+wD0oEgsp4VeYWXPnliuZ3VfOqRb2fgHTl0TPKcwNzyahhP2
dXkVbacQ7AUDguCsxveSghs+AMqnB1psZ1w9yihoM+WsjiuhIyAk+bZoTpgvaaJTTH/K6MlPv9Wu
+TMXHkz1MYAUrOHUJF3i+OXrxb2RNny6lUWJViltXhVBkZ1EEwqLeqanBx5sJXsF4Ok+BfBGHkq+
y5k4o6a4RC5ORDNvPVC+Oj8hqSOMVPFfMUvRDpDuHSOYHQKPPp6B1b1c+1a7ydSA/XHLk5FDLPOj
Lku9IJpCFJ5/GEthTWtd+6k9yOE2EjaGf1DNg4bA1LJjArq4G4KXMLKbKx5cUwtL6WxgOVNcIKNj
Hm8rxd085kaq8On2FrWAOCSa2MemcYqafRDRD7ejYK2Gv9NqG6cvU/j769d+6/CdNQYKORz6PGnp
eqGbZj/kiRjMYnGNNgzGENN48M8lqqmRCJrSp82MF8zPhP6MsMwH+brrCPaX6bbIVT7dxeLLjtua
Kd2xHBxAMA3Z2+QVRobia69fy+Y8Ce8xBLyGA1WTttwnXFiRfEVI9QcrluDkPrd+s5ma06BPtpD/
03e9rbN5UuUtrDM7z1VcAVRHM5utL+KNMO6rqdwb01Honk39orHdxsiwc8/cldF1IDsKTfo/uwRD
hTJ9CcQXMY0djAjpqdNgTeTrTMZKigOcOFfP6czpqCyvRmXa9RCvyvEtM327L37NGuyixoKgrrcp
1sJdZrlS8Ar0ac9QMvYzd0LkLfTBQrWLpgIwAC/IZVVsmVSTch88VqVr1OZ29mmMf4CrkU/FOQMm
s33VPn69h26EDmariXONh/2Foi9qgCjVBCtoUu80ma+F8a0UXypjHXnfIVoI0h2q2S0dDxfDtgzG
JBZJ5iJOCaFnRUHVeKesOPrqZsxPU70dmr03bflJnqxCYSsL8D1WAu5I1jpQNwrUFGkvxNtCf8gb
pDQujXkdFb+w/XohbmUEyGhgG+EoD5C/zPO9KpYr0hf/kd6zpXu2icQ/8zaxuVJDV6QawaLDNvKn
MHGae2/hRuCYJTyM7p1J6//CnarOU0PLE4VTLRwS1RmnfT07J7Z0Th76onSE7HDnaW/EcK5o6JAC
KGpkdXF6FY2kThbv4+Qp69A6yeUpLg95/Mw1JzZgtRZSWgL6+uvLLqf2zjnQp8sudkA2Wt7Y9YV3
6kLRNvmqckV3p3Cj+QKVXgVN/0daXIaHqHsL8Hrx6YsEHSZhmzh7DP2NxDftOarkhNXe1B/Jmc0K
DHYm9US9LReSm09/vr7lm1/lPOGL2p+Nay6DbFYEUdIByx1g9BxNlfkYuWEr2tUrcjukyWzsrOxO
onbrnOP7YBPimmBi47QIqWKmG36UDMFjY+yCNP1taj8j6phKeJCH42jFsAC30FNjfPkM0Em1VLAh
zNd6eImG3EbbkHaoeqN9JQSu7u3i+NzEV8H/U4gvWR7bUCvuLNJ85C/PgI83vNhOga9WpToFwaFs
EFe3hh0QIvNasLMGHOcsazVOZ7rrCZdmUGf6a3JPCXcrkDH3Tpp1/tAGl7WNNlSDmAd6MHvOwn2i
zMQ0OBm+xRCG23smnLfgKkuB8IIigD4B+PTnXN4rgsY0Q906RebjRIwy//KQR+NFV8+p9TCHMvmh
UTcJvm/eoe+/F+MVEq04fhe7ja5d9OhXOn37+iVot5ZABcaBoDGH9KXKWutrmWPSBz1SzrWOTj+J
Zs3BJNpS7+0wBLObjv2UnRup3gVG6ISet5m86HtqRoltao45tQ/jMPwTN6Fvw35CNEkPz78K+Wud
7lp5GyS6G+pvFS8Z3j565dnhbahHV43fAxDqLo2coDYp4DDQGd2gGhz0sOjgiovoZXapAmCrl77p
CedwzTFQMftXIfbdzkvdVtnrQ2SXos0hTIPcsXDcVIznr1cJk94be/XjMi2ytDaGyxv4XUIvK111
mbbJqUFiKXskl428bK15zYPn9W4rQL0TfDvqfnSdvPKq7131mnSuZ7zJ2MKdLXUvRBgwgHHUiW93
aLKZuGUdQ/iSQfotjUanHrsdf6uiDKseHVvfJTbs9VawXIEOEyC7DY0+7Q6Z+JM/5ksq6rViO2p7
FCM0c3GuZSYPGVPnk3vo8N2N6DRarqe99m3rzPijGvxKPQEvudxJvWM3wASmxS6B+QhHQzYP9Ag2
AaMVDMkZBoxY8yPJjpiv8D5k8pDtje8KEUX1DymBtKnCjUkgNcNf7di4UUDL2XvMtMROM/XJAG1T
n4WidkRPdDGyS4vIswMx3itVUoGNyDWEQg500QhsRa5mg3xwn6wIn5qCfUcB19XfvGrl0bOqX/UB
+1rzqjT5WQ2QL8arbGC/itpTzYE0WZ2ds3+NWsZAEQQfUEW2tgbpge5dExz1VJih/Qitjm4UlF67
756kpl3FSfPgA4zl4tXruw1N+IlNOVb9SRkUt9d9KkR516rvUxSvPHHctlPjDuiF1lsreYqiN0vv
3CChw3mS2glBB9VqzVncFzOCxW4eOY8Rr9CGXoFnMRoIrtsPMP8I0indGTW5VqnkmuU20K1voVfu
a+9etL3RksPnjsgDGk1K8hdp+NA+wRe60aKkDg/ko3iW/cdZ8mROazL9sljd+WBuhRXCyewONVv4
GIsUMVc7o7KCDCtq+Vmh3z5pbFtT3sA/ClEmyV3twBzQIP/W1wLZs3o0q3MIeZQGtcpL97N7lKjb
dwR1U6bwwedwEX0HaTLRXYGqxdOxEY6NRbNAuyachLhWsb/vLMCt7AwMVsfkmVkMaMA+B3ss9M1c
EGqMeHFjUafxh1o+w0hvlIusBSspkVYYi9SRuetUMMXRLaYrPHVKLiwmZpWKyiEoN+qdJOGGNQq5
2zwPE+k343KWvh6w8pUCCRyOOsVJbOEq5QSXBytbdwq+IjtV/S4aLyr1kSiF6yYy7bD7Zg67fjNq
pyH6bo5PfbtrlMeSXwkejPRnjByrDu1Oh6rzvStPUXXq9LPZbowYzaiwbZrEqZvvY33PrvJW9vDx
Sebf/7Cfm8oY5/dpnfR0BBh00nSXek8ejs8MGKiGf7D+R6jqn+NBstvm3td0KxWmNS7PimpxbvJ8
vno+VUWvG0nwSHXaAQLn0yYW3oL6FKKhT4wXCo48/kH29PW2mnfNMmX6eNnFMZTVCYI9+j2HpDoH
sbrK6t8F7BOYOXfFize/F2Xmu9JbM7EB/vyEHRMVkkaAIBVj32xUZwQ+qJE14SkrGfUWh87XT8b8
i1vPBr2agYU6pP0luiqNbVHkZsBYg/ocQdlJED2PsrHOrXBnocOP+1cQAqRgttrnW34a9uGLmL33
nlMPie2jJB2qbZUfFb1yYZnZE8gkLGvikBPK1XcDf9Za0J3YQHblNU4hzLVaMHuqTD2tEmtghMVD
2O5NI0IzUOwiSEp5ba3ZRBrUoUE8J0PqSv6vcdjo5bbOvsvJdAhcK+8QlcluYf4xs26bttwuMw8F
bWclLadWYBPh6v49za6d0q1j8ksaTrX0Sl+ZJCL43ZZnI0TUgfoS7QjSKR9BZ9ddPMRx03Dppf4o
WMc5NxB7jdj57k+N7YvXycT3fEKvJmz4q3rv0pK5geNCnHPktHTmAjSKHEVt7SY4Gr62mkzUFHC/
ENj6AKgyfyBDVFo1+EI1AB6jXTavidqtDatxUoRnXHfmut95138d3Jb7GPHWPAwNz0Sq+8+bq/EY
mRFjUXeIpb1EcmuQUBUbk7adbDzNfWMZfa6F1qC54nZUBOOa5uaY6TZNiGioSTqPivZudU5MOpSC
xmBLm6fv+HE6nom+aZbkzSrXeQUSlRoCtQGOspr+FqmxKwmRLaiOhI+dTDkI+IlzsGw8F2hc9FRc
dXFM7L2moMJ1/p5U9ZpRRU6cxnaTI8cGlzLbZp22OPf1VHfclfQm1JVb1GvOkqacyGdPM8hEbO/z
1ew00YvGPmgrTKc2/nBOJcnuIRZoZMD+JUMOiOZ/hpDK3Fy3prkBFWP7ZCEKTAGdPwdmn+10MUWC
c5SApvLon2TwSTJOodE7Qf7QWbLbN6aDriXsvbNupa42XUy8fkTEkLL4rgS4znTPcwI0qGQheZ7Z
mOlYk+KMGs4GifDQN/FmVIrjjILpZf8Q+/LL2E/PBiVZjh011MK6OTMN0i4PwaZU1J9B1vy4szXm
KvVfO4MZLvRNIcCjWvy8M3ywJT2dCkbkZI9D3Z5ybVwbPKpHOyfzS5dH9tGYKhFSlR7Yx+zsUz/l
3+mL34lIt05wPFcZnwxiTXN9kcJYsSqkpUxlRIub3jZ8cRTUkviK41NSZm5IdPj62W9FXIMnFoF0
EM+Zi15P2idRaAxEXKrRiEkyygVXzf/4rdND/79fiynEOmmIgVx1Wfl2mAb5XiYls8MdpGkbghzy
ntnPkbEK1ebri91aSd6nhrqaZyMD+/xOlSTihBpIvagxMbiZWzVausV6KAoxR9WvYX7n6e5dcHE6
I37tw8AnvATekfBSQkqlvYH9yGxyBFh7r/U+IxXLTWsCiIl4G2BZ9hcO+pCLmG09el0RJQdR5IzR
SrdNZ3z4vhXwrTMSjiUJJT80TAc/r2Tqe43R0zrHTunCtBqt2ZNTzvm1RUGJW0ZrPsNQzTI4sOiT
mbGaWvc+0FspyMdbWMBMoTeFXTlgA0oSnRsUkyoTeXC6nU5xquyAMoYSNytxh1OHbjDtM17R4VzB
dfzRQI1LdfnOZ3rzLMEjTaObBR/E+ivD/bj4YtTlDfMlDqYOkBCuzM5zJpx8QGw3td5fkoRTEteX
DFryKAQsk7YajGJdKCkjT4w93INguhh9uQk9MmKTo6cho0uiTS1oD1KvY4M0Fi9zeP76s7jV3pzd
3f7nzhdvM4Yro8OG1U8kkcgJbKXa6+WDENUOKAEq1sYnrYHa15jbptBcs3if5MgeEQ2rXf6AbZlr
wPjB59m7zFaOQlM4Zvk9sJ6i6s/EoCaIgFr+O0YCGPSxnVXDN+A9UX2rxvPXT/IX8f/XB/DhSRab
otA6QVcTD31LlLhj9W0IVGSK6UNtPgXSsyy8xJ6wEwTN1n2fdkk419YIxxFwK2+BFJ5M9VesB9ue
11Nlu17XN4VgM8IaMwxrJyQvU/Oq0e/P98Fa6Ws7QWUvbbVIoqaEr62/JeNFy9Vtm6k27XJH0/4A
ls1F94xn0hFSpbNYsSu2BV1rM/szPWXQNQrVd01B2mJYsK5hvkMbwmKC6qEqECFgC4DAImKHfL1Y
t2iqn177AvfkJJNTLbFwJpOefU6WOULh4ch50oanUnujc4P6YO4Z3bnwHPaWbwm9ijHro3G5+StL
+PClRJnY+1XEAVOE30Tj6f9xdl7LcWNbmn4iRMCbWwDpDV3SiDcIliTCe4+n7w+smTlkMofZ3aE6
UTqqKm5gY5tlfjPHFUWLnaaSOFY+Y+lTQm4Fdx1hR5A6dL175QEuXe40pOCAodWOPezZgtf0yvTK
QaKXkyzr6YaziwaCHh3p2YTZ4yxenixk6b6VHMlYjMg7Kleyxu8H9ayGx0WEiCaC3edgBrmpKj9U
wWURYyb1Ku/vxPq/kfx/r7VgmYKUG3aI5E9kNF+P6dzyK4HrVT8S3lKjQwQVCzP63BQA63qLUOVV
nKd16c1mfxgV33MdMOBZRF2JU2fMAcR9PNNk7cJfaDftO9Dj3+m78ZKEtpj/kYBPhLaO8mK8zt9e
Ib+5JE3jI/qPDkz5HpIuRx8taAzMI37Grn6xajtsnWDdujGezSdwN5JtPcYb7X5YhAdjtZJvb5tF
/rtZt/vg6CMO1dnGYlgk99bB30vv29F+XMQbBDNPPcW5fbTO7OjZyTfE0Qv8qKT37Dja7Y3vTg/k
8eb9cIsBeO5QkLTcSrCbX1eW4IXWDN8GxCBYeDDx+nnqAUIu7weKB3f9NkqWDbx9/Bejta/bEww1
1TZSuzKX5il4kQiNpU2ROjqOCeh/byjytdS8/wZIpZTbEMrHo0DKVq7G26bntLaFY79KwTqmw6Z8
RLHTsHFrUZnJ8pCd0Lor9t1SpfC/kk7TP2Nz0xNo03N4HsNjPYMm+TePleX42dJ66h9EaeEB2nWp
2gb30HFywRZviqdStkXXKez8BtpkLDsRN/8/ltvyUI/6ktTOHZ6gSe8aboxpGVlO7a+OlOWNVde6
TwG0JtugICo5qbrJ+kU77lv9DnRdmSO/Qoq0uDLjc3T39dT5MuHndF/8UMzYL1OYVunRb/apsUOQ
xJWQEMBjs73v/BsdKCl2PsN4Je680J79OvTZPjSaIuhay6cIJ/wfp8ReQMC3shX475TiYVoL8Jtm
daNybK4ctxdqbfPocNrooCCBfA488aYqnyH6NAGlpwiJBHwqdoqB8mpakw/G67IbHEOhK0Irklow
Gk9y7NQtSiXTazOUsKLSbRe0K3Oy9sl4o1ip4wNArO69eoECXF+4BsX4Ym3le33Yz9JRlW65oVps
OuEOxQMtxFAnhvCqXNPm/R5fE+qSFGFiP3uLfBxGny4SaRJas0wF+Gukz0RJS7Dy/yKsDaVaFpm3
uMoS/B52fh1y/uefhgwTg7R1CPiUioxOD/WV6IhYX1Ed6bVe+XIXbuivg82Z2qfBGt2KrTblhlYE
7CakE1S5kFSlI6SnYWWAhEOgLcYlWu6u+Yl+TwK/Dn12jntNPHiixXsm/r3/YS0SGXfcGyj7X00C
L90ZFOnhLpG3WN+gFYHUtV4fIopGQw6BCLhw5GRzJHnlBLj8Tv8Z52w69VRJNTiI46lcHIYlttan
v6q9ahYfhtbXYoxLL4XcLKQYVQE6cK7TkGaxD+EcnQYK6bPmrZr3y4DdZyHMAAkJgahHC9l0dPdb
6Z2JjdBlC7y91RW3OonplVf/HvHAg4AYhvIxvHMknb+uJKVN4lxCcwTH3w3aTgl1mTlFMu/M8ElK
bWuwnJzEIqR8S3P0o4E5E9DpRf38IB+n7PkpTGTAhCgzVOhceqyXpBAPLE5hTYxXTQ1oOH2xBtXJ
wmVVuMiCWZ1kI3c+JUs1WyC+Vk6vCSJT1bCbPJvs0sBFJpUW/UTjsBa2uhXt4KYuVBhsuf8225K1
1qoQ8Sqwllq/IKePyUKb7sEUV8bc7eZezPxtIxdrmY7Yz693YYWhCALeHuM4mSjo7HQQkqTTjcJg
11A7Qxu7cgi40I1DxO0643H+ZmdTCZWOwgkQOqjYH3Kkn04HQx0xDxANRH9u8GVG2zinWx7ouBz5
p+ld7eif7/PmuQq25jVuzYcN27excTsidiXK+8YcsqIoGdVm8I4atsItl4cqvtZTAee2sJUA8Yv3
VF6hL0X/16vbkyFGS2Mc6RA8i04Gss8cScy6dyXhskBMr4E9pqb3QInWtKNi7mElMl2zX5rmttR1
uulBbNOKr8RiKQ+Dm2eHWbux9bwr2/YCzAt+ogqLAzldaPznUYIh9I0YBj0Opf4p6Z50f+PTIyyU
E54ZbheWdhBy8BsRapXyXcpdR7bpNMoSfJvirw1w9Z7vGpT2g/gfJai3KtoygR5utTK58qiX1hrJ
C9BJnM5lGhZft7TZdbnRQsLej9mR4H7WZqW0nM5zp53+F6UlVQK9KlGimxOnj3n7tNj0zNA8Kkp4
MGdHjcg7Os5g2avDXOi+MI6mI5LJAUGOdFYyC4XCylWzto6qMJde5Xxn+Ls02BiWa4wHxXDKaTmq
761kS+hkXwPiXLjdv4x+dkymrVxlbR8mc+mT7nujPFI6p19C1+Tng0K7kJp9Gens68liVXbUVvRj
WzRA5w2nJYjK+2ZJEc8p46cCYDLRDMULCi37oGa91QdJKg9oA8omij5gTGIRCD7p+eS9hIK27sGy
dJib08iHon4Xi2gmmuAuxOJYhvUWlqLh6/ClhF9IGc2S4p3f39XIDqb5SBB+6Klo5JQfChE9ILsB
xNfJ5k3MuqrlaeEXWN1KpBnmm29c68RcuCwpLJGpYnNi0JA5++plRS1RSylc0ufh0Jw1Ef87CfEF
6BOrS0cpQ4RHgEbbWVTTWVqlFVKswywqHuKOZgrnUAWcT60fVT1bzy5IQnXMoZGxt2dv04kuh8Wk
4FzryQ3qjMCwg/d5cupOdoXu2sl6IaT9/ITnxfewT3R/7DnUY3pIbSBsW2BwmO94Y7wDABN2nZtW
V7rIF2YfbWzkpHBRg+RxjqcMesXs47IBJDErugmuOlJ70f8iRPPzor+wu76Mc3Y70saVjCDQgj2m
lXrxbhh3pvxuZq84wvw80AUlbl6Ew8o0oOUh93s2UtWN5jjBV8GafnB1iASIWVSF4KaNgeBOuYAM
Oid7pF5zE2AWvIg1plnq3BkREgeECHPhIX6aUkxAgTENpkuVzvHbtyETF3MNFgVm9NqdQq73AmoL
V/WvLtST4QmAEaEFgxkS1/zX813rCP57MUj3Sp/RyAN2rvl7iN+bMoUYlrxEqIzKXZksqqTX3ISC
tlQ0CzF/85SHTJRvZD3EfgdBr2Lf5yoBJyJ93dxKziVAbomUOmk2/ZqKx9gTr7kSXzrGvzz8Wahd
m7FYZ6OSHrEPQiZGjLE9bZ4qa+l1TlD8BXxE0kR1MS23kPwgx1w7US7VV748wdlWzwRV97JpSPZI
eHPGFSNmD4AwZjdPNTug2dZ1V6rPH/YrZ0ERQwJp0uCGE/afnWKtN7ZRKSHBgE3jQVL8BxkwKSGs
1hcrjY1Lp6SviHCt1ymSV7hwHARTPNYRdS++gNh4YMH8fSf3S7Wq16X/xhyRb9XQm2oJp4ruSBkZ
93Q7TiATJJSmEGurvVUF+UDJKBoFZN2PZNy5cafrd5LyUOrWqgoeumBTaW4WbJThJFTg5aNjBhb5
5033gRv96fXPLk9VmJLM0OfXT48S/EVUPyGz/CKS94udWi8TxW2s3imLdw/peuQPJTRaTJ701hcg
7RWrqtjUEI3S/lesYc7EdeZJ3ZJ6pazshZVc3KSliL11Ao5aoY3wVywQfBF/68/9tP+gTYm/lXjh
JycBLmlYDFeKtheO5i+f9+zKnnIlbiodXCdcUaoMkIwr/Q5Bg2JaDR3whLef5/PSafl5NZ3tf6Hv
yzQ2KNsQ3KEzQGl+liiZG+v/8zblfNL8Z92ebdZW9owgmXMywA1zBSW582Jw6/IjTV+1gxN2tXDz
/zkf/jPk2e7sEPHphp7uXT+OOz69Qls0oRmAuW/4j1/cRfiHgVYBMmoIqN4If/P8+efpNS+kxPCw
gKl/3BCyMd+KnyLazovkUfQpyolejuXF+JBnJJg9RPzuaVYySim/woqiVaQsVUtwq7B2acGbtPGq
NlpSuQ+naifGueOjS2lgwYRiODjpsffvCSeAN/r1MQXXB0zWFP7EoHH76kmiEKZjf4HWQkaxDS7Q
rVQigomeT1PewviKKrdONeSIgDGD0vGRmy6x2wP1MzuE0Dhchum9DmFqVlvnt3NNZlb8mV47X0Ly
OHAabDfVAyqYrqhN9vwPORVyNPxB9ekoVOJANvuJRJpq4x7XqKWrAK0BuVPAadASTuQuuNenimjo
tR1gR/ftndIItk9/NyqvUkvn4ue3YwNo12y6jE+bIZ99B1npW0IQKgIgb4O3kqLoBm1P/Vb/pQCe
HYPVVcXBy5fDpzHPTurCLwMVuDRxvuGk/l1FPUYoFrPIIQxWE8CgtTCFK1HWBcYbJBmk2hCJ0PDX
OA+zwjiSGrMBUkKNXwlsaxoQz/zLCTeKS6PZo4pUi/fauJWEdewR8zlSdYUwdekE+/wEZ0eKV1Z6
iPhguO+myZ2CexWWKtrEY7gbUaCtapqz12K+SzVM3hrWtmrCEvpmq13UgaWVFnL2Jq8dGugz9NI2
1fJlJ6uoua7ADULrdivL2E2w1X/e5Jcq719GPzvaUJuKq1zhaEM6mIDKVtmqHQ3rQAFviwICGP6/
XvdkZNm1kT/6/efr+vOLnx1xvVHHXdKANsnrZYtOWbotiz0nhF3Xv8spWKV9a+MAstLiyU2N3G6M
Cgflm3iE2Qf94X4G1uklEDPU49fi+OLJLZLZizJ/jpSnUVp1+sH0A7u2Ykfvg6WWcOfJku134dLX
oe5K0Gf91o4BgPNdQJlJK5W7c2hvVRgT/fTYSMIyN6yHml5aVp+kXl21ozizIrrsPu+2vck116Jx
s6kAkzZwG6ucUkNEbcNXF6JAGaQHkjm5aA1kMRQ366/G8aN4v+TmKaZpJsjmMmx/KRgRU6bHYCt0
jb6hOwBL0nrUNOt2FB8mWaZ0/m7Gv4QgdTtkyMzbkJMuAuoICoz1kSx7ddjN/2VbcvZG0EG1ahdO
6e2QBigK63YDYSS0/kz135nWUQq+2/TwZuNsHSGAqIJSBAWC+7AlrH5eX5c31P9d3N9o8ZA8wmnS
0QIqw+dBAQLY44+6mhPwBugAesbXED7/1o2/LStyV9A36EV8g6dWeVBOkzoR1+ovlVIeAUqqs5AD
pWUwTb5i3edFtZmTFi9CjXoM3LJZ0mCOkHOYETp4eiFVvKzlZRrvMu4BTS92hhcuRI8mq+m9RwqU
aNnAj12mqGgQP1qRDThFtNpVkUcLxVtKc6VAgF+4mpE3MwWeFs0S+ZetNQVU5yDFBKJx37N0ZQ0h
Dwls5Ouo3XnqgxUuR0oX810VpdYWiZgsuMO5UK2yvSJx+gbHctnVCVazsFN4ZFg7uEVs4C8Au4jS
9CCqRy7b2VwgVzdJIL4i6xN5BWk5tzDEjhkTRyNtfg3VAhC0GBvjmfL3Q696W9lPHDMnY9umOY4M
UPQidBerQ4QyHpOZSOYNLJjZ7gwFk/WMma9bwBdesCx8EkOSxRmlT71zLvPJDdqtcuUKFl4d94rq
NoW4HARtj++5o8v1JgfTWxPiW1KyIgAvYFSFYbhqyUeS+K+Wint1ngORk0FaCPpTcMqmDHuhbA40
RqbUyMoHUX6EDY+/qpJ0CwsVgTFKNn2z6okOqhTxqfd1GcnrVmnWce4jviDeZJF/31j1cznXJyV3
EBICh/b089q/UH+EwAAqEfFIjf71Wbif+U1RWSPxqWWucDPN87exPLDmiSmGdnFlrPlC/rbqPw12
Fqw19awvW8TBfiZwDElrK0JDyJIsxDi8LydvqdIRB7DdYB1I5CVSWu7B4MC2gUwoATtle4BZJZT2
MJqVBQc0ri2hMR4Y5TGt8f4oFvOPUJDb5OuawI718s4KdZti5JI4n5vT8bDcKoij9DSdIbN+8trA
HTIloibhdg7SRF8GJfU2169nLjaHYU6NqZwRHvwdzGZqeASB60lXlnMIB84GzDX9tMTrbzxtYRad
nQq4zPxF5M/GJFODgjIIwOcoKJewvBNgZKO/VNDe7hUDzGLuAO2oG3NeRLXyqICvUhDbvMpQvHyR
ws+TdYTJgJOchw7NYGJT3QczUlppqD/cQZ6i1fKEVotjNtvec7v+ZHjBIpavJEIXxEcInD6NfXaJ
G3lgTUJgWMd+WKTNPkFMy3uDxURC384aNE/QvtvwcciPCAYU5bHKXBrQ4tC4P6/Ci2Hj5wc5u9LV
uBEE2Y+8YxttQn2J04JsYG6/MDAnynk0HAWuDHnBAZ53pxiO9IpEO8I4A+NWfkBv2xwRKNBFJ/GP
ZfA+RxLBX64aQR6Pdd8dmsBaq8pKSKjrYMIi3WUdeMz3PpJoO5gAsFFKzd9ak/y70e0A4xeQtgaQ
EV1Qd1yOqrfuaCDHCWFBtxGigxY8x/I7Z3ObsOoLa+F5UN2VdZoCX2Ouh2wR1O8AkNOoW888qjSc
KUNzWQwNHtZ+j5EjOsTFlZVw8cj5NBlzKvEpZUuRpoOPBJ6WQqUqHzLCKnIo3YeVmjvkij9/7ouX
O9p4qB1jEsmy/zpakOZFEhbYz+EuSHliFqOdRMPugE1MyQIesAqW738xJOVpFNtMCfnIs13GRs47
WHtoC3qPKgdYgPsPnDR4eVmoLKfoaSYk/DzkB9ru29GqU5KiraNxsZ8drYDLpd7E9u3Oe5S9hXwQ
wQ/tDbdcK+qivifRjX7TpEZiqJq1ypb+X/nW3Aw7vABuBHAitvlUKW72YDgSXQRrPb3q4Ccdobfr
YpGpLvZVt7Bdsm0MYf7W23G15lcyq0v1a2jT/+8NzmbN6HFoFvHqmgszJQbjHX3GRybr54n6wMn8
NFFnx1CU9loWTX2M0JtsQxBCHSxZifGxEbObyeiXUlwspm6wM8HpA38b0SXB284pA9khxV2Gk1A4
Tq5qDxiVg6B5zAJ9U4XDTUaF/+dHvbhyP03I2TnVB0bkQW0AeyAcOrVa5ZGbPYNsCq1lXkpOcm2n
XJua865FAIK4IDii9Fc+iRhgEIPNFzVWipQ1X3UJcqczM1IzwGdccILuf8CjTdIuigz8ySz4TMen
ndplU9WgaohcwDVe2V7aHJP88AnNswOkKMOi9/W4x6TGFh8j4FbRjnI5WnziQW1oLP4K31rv6NGf
yNAq3f9D8iR5G6tGuWOp+8wc+ZYj5RgIb7GUKUS3CtzmJnkY7OS5PvRwZ8W9VR7l6Y8Ex1zcZg2v
HtgdBraZMauIs0PGhwqWbkmP0c4eo/6X/4AgSCAtf14Dl29svC3Qf6ClJp3z2KwYy2OfhAzIxw1t
AEIf7BUhyOe6M0tXZ9IdhDKTiDYFkP7z2B+952/zjLCOoXL9w+6Yv8Ong7qUM9+cMsAvRIhkHOTd
wwelqzMUKEQLZYQmZVDwLVHOgVzlYANbJ/1dgjsayQEGjidK37S7ggnHrKjYY3i80jEtbFrRab3w
2lRdOkBoDKKEjqsR1+3ZJUv1Uxfzds6pyiczeyL4VkfTluw5U6mj1DWhXFHxZakOCveNSBFb38CB
dLroSqB7sVzy+VHOVmjd+IIqdTxKLG5875jKr3PSBr8rs4oNOMHJCz9Y3FfhJJfOjM8Dy18/mayU
Izw/+iUo56JBQfygUhVEIZpyogU3D2bbz4vkg3v9aZGYEoqHEqBk1VJwO7TO5Rex7EW/yIQPJjfK
opr+mtU98m+2hpufJ64tdbRfo3jGGuqHAWG9KCmXSKu0GP6RoOIzRCWVk99uNUAZw00k3Teh4JbW
e1//0bSVXi8ScK0hckxeCMJEwufuCd5kQtyvH73nOCrsgsJEgTbETTUhzBw8pj5aaOlikF0vvKvz
2BGKW3kS3LD7W5aTMxYPngaWtvX2I/C7AIGq5jGQMlvsDvQB0Bl1y/BN7iibcJht2F4JcYJAVdF7
qArEGIorSjgfHaVvU6hj1y2hTsdWO9tnZl5PuS4o6d5QFq11TNptGLzgcybnfwohmWX5dUyCrH9E
8cagpz0lvVs3jyZFEroq2ByFcoTG5F5QTin80WQ1ja6i3w36L4kgRytu8yxdYuuUJze1vKBO9fMK
wMzn63n87xJAmXQu/M7aUWchVjFFVSaXVrS3ih608k1r+Ih3kD5hdYvQ4puuEeUnINWhT0lvfUbs
QMDH2ifINS1j5l/6c8qDBP5UHmbRf69/RElMC2FvNHujWmdaZIfeQyK7UC9Dw87SO8ggpZatFdiX
Q2A3LAA6TLMkv40GcQEOWtmRb0/QtTLH6G+q2PUFEMLrSKd45vbRL+1XtLEUmsF7ihQplVwu+dZW
5YWvHZrkdVbJy7zn0EO8b077EnGj9uVcYBd87kP1L/5Ks79t0zRLNhu1bliXs6bGmOF6IBJJ965U
W/BXAseUtjDknCITFr2YuAS9lfmoBMpGIaqq4AhPFLCng07qSgc6JujWswOnEqf9PDEylmx5/8c8
inGyAGJpl0GxnDNVTtpCcrIRobf6scuwPxj+NgM826B0fWnXYDgcvxiYrmr3UYktoLJtpI8DASJq
IAabSIudFnMBKXgeo1vZvzEldAJTd+BsrGhMRxRBlBxpDxo6OrfAg+a5ViqeTI9ihVvAIE0wHxjx
8YgEBdxhPRs4NJ2xHoLAyZANN9PhwfT3IJFLfoTvO3qx8bW1PGEvsaiHpdC+z++RoYY69C+JvpL/
lDli/wjDyOFsKC5Uj6DusNzG0BekOS0sfba+0j9s+CrdplihtzOiVdeBCYtUgx994a7o3IYyOIvM
LB5DDkB1NhINXgE58/mRK5e1w6xNmKzmTqvhuwj7LzOLLfNKLxbSIoahpQZwxB301I7yF6Fcdc0s
JPJs0vmuIUTYGaFjMKz50kl8zKhSeW8ChYZh4hp0xI7ig91sxZv05Ec2IqO/xF384v2WNHveF6Hd
056ogZfRJylXgaHNCYLFNd5V6OtGj1XoOxlZAkWtElXDUqTgPeoufk5zVCzOJbbuNLTaDvmUMaDl
jLIPgu0UqU11Oxe4qkR1U/UtrEI4AjPDNeXzh07GfV2MlDsyfL9IFtRkrVBMz7ThSpD2kVd9P9T+
cyicHWqxlKpGOBrpvkSZPFSa30BnVz1K+n+oK2v6m9H4zqDsY5RqZgJ1eqdRJ0RLvGnSj2+t4gMy
oIETSDdd/Vsqd762kYolKppttKqUxq5/Rcm6zu8i4xb9iHJcqg/DSCdAcRPvuUdtJrZeLS+gkDzg
peMR+13Bp5zHZt/OvbNWcl35qOLEUbwXuKUyB3WAsbvBKtdFVXTUwEH/RY8E/b7wmg77eT3h35GJ
yeABoDmM4PDXa16k66knLVbQwXQLECHUXqbs0RCcrF1l+LtNwoFKoe0LiwQC1tjcW9OzXu2H5NH0
XyS2a9+KbpmtUnqi2T31TCoupTm3qCMYBXNPNEGAInC1FL3tGxH9qulO8h7G0oIs59siypcAbzvl
LuD61Sbs8qYjz2QP+W9h1kXQ3suyo+U6LFXvNgn+VAAp0mtUzbNQ52MOZngnjTioxxS0vs6BMETK
oOdg2z10viYb1Cwv5iUO+63KHXoaP19z85Ser2cmGr6bCh4cwObX4fQyHuSwZzimB/Te7J4tUlK3
6usQlEv3qQkhAggrvW0Cgq9DTRTKirEDPaYCrIVLrYG5oTF8DelyaQJxUEOqSwLJ/c1rpYGlLoQz
SI3rCR9xkIl47rbBE10d3Qfc8vTzBJ7X3T4+GBQP2IKzXBnL9utrZTBKs6AlnbCUGkWad8rq7PfZ
C2caXyk5++XCu+YadmEqEWoleSJ9MWTU0r6OWRhCH9cB7zjLqjCVNBJmE8+rOK8Lq+PLOGeLcUQ7
ptdnyiqhQI6/JDP5YZROrEPl/+eJvDgWCnNo7/BitNu/vpNujOidRpSXYNsDzMIgA7K9RTEQGNbP
I12aPVwbkYXUEHlF5ujrSL6UB5UyENgB/uJTwSnK/pZYMv88yoV1SOcBSPJMbgA2eXaM6plUgtmj
o95BsS6eEg9t+ZKA585q0Dv3X7ntfx7wXOx/XokMg3gvQqAqMNKzEWNP7zwvxd2tWR7c2U3OdHX3
9+J5v3DWd0hwX4uQz2DC/44Hih+mhEqcrM/z/CmRzhqxz6QMysrT4fDP6TTY9/eNbe8L28mc9/fI
uVJJ+6Bnnp1Vmv5pvHnGP403ZLWkIF82nhT7RXQOy8PpdN/Zt6FjO0dAMourStTzQjgbEOK5wU7j
ZMSh4Gz5F1Gp5p7YRHtDfud8ZNFQKzigcEH1ec7b0uIA+jUdbjuq07PV2M8f9Nyub57gL+OffdBg
9MD9jh1FXvFAYX1k21Uk9oOwo05iKsfU2BNMgrsbY9znBNBBrp/NTUCZtBz5mp8f58K2oaWLmq2F
OhZdlrPzO4pyKiTon+znvi3oc2JKDG/j6hou4iMx/DbtnwY62589GOPYnzBxpnAU2jhnIIhWBz7k
297NsTBWjchFrgI7AQqqfRo4gTw5Xj66PWa+QTagJzctRFuPAQ+RZ8BltgNFhjqKrF9y1brzrO7P
R5IBbAMNAmlmwnQ5e1pfCvIxHIpiXwvmKh4bnD0gS/mPdDWGiEQtmCHjb1NdzH0OSbtLUbEBv5vp
rcsRoFKQRVnvylFw4VJCzw8XRERvRXDG6tm17kcRoDkPK8/sd6feK9Umx+jIQNQVzsealXI9Xf4o
/3/9al+G/CAVfNqd0OY7T5o8PM6EBd33++h2mO1x1+hWH1UywL2/rjb+utkEv+pjUNjNxtuSw+QI
idr6u7n1ttnt+FSdslN0q7VOekxuq1Ny2+3rt2KTbcLj+J6/Jft8kW3yI7jSDYlYt+/2BN/3imyD
suRXfZQ8W9r7O2mvPyn79hjyOwSrdiVf4Ug0q+yl2h02w8ZYa2v1cTxE1QLFudt0PW2mTbpO14Tz
q2kT76ZNuBs21IWrPwak51236Tb+rj42J/Ft/n/DRuLnI76TufV9vNVWULtvyX/KDTmeti032MrV
G+u93hjbfj/urW36B3XQdbAG+xytI34jLeqNumz5w/K2PcEX21EOX4I3WAc7bYX030LZGtvuSViV
G/9Xv8/ux48fNO6lp3Gf/on/zC2zNaNss/tyU2+E1fTUPfX71LON+Y9us3t69yt5mR2VrQZ94C45
8sNOBGDWdkx5PnXp5TOh+ojC/4T84LY5zr/607iJ1uJe5leyNpfJWhuQTbb1nb7W1+pO38WSjV3W
Ssb8cP7NQd3Nv5Jt9yivgSzK63QZ3Xn/s67Xx15DTRtLZG45GMNne02cJLlE0g5a0VQuOJGBuRJR
2LXxzzCtIdzI18Lj85LntxHP7jhjMtuyz4xgjzvjsh0PnZGuRlpd5EXaX71D6ZyYMkugGK9+Pm3P
y9QfI0P0whwKpTcTCurX266NxdbLoT3v9a7bSeY7PSR7MA9hlqzDWltK+etsUt5WT2aQOQMAGoGi
iare1pJu46cnlgcPtcEarZFoeqygv43E9QpgZjzac2oMPz/ufBWd734elKdGtQLG39nlkHloaoyp
hvVqtmiAkAgUxurXn8f4HiHKyDH+Z4yzGYGh02RlooBx9u/FZNHgYME9jF5sf/fzQOdUnHnu55sX
zi/kNZPk6Ovc5wKfPG1Qfop19ZZ6BCkg3UbIRvBfbGg524xqyGwg1/aGK1X6KtBeYZEvKLZNab7q
h5JsErcAZYu8Eb4cbupfUw/9fhvziKwLwFYINJjnEy6IXg3SYsj3eXDnVa/ElRRVsqtyJBfmHPI6
UZeu0WQ2P1bpp1NdGbW2CHMq71SEVBxSMTvaU3BBu+/nKf8eLVNmJ4lC/mpG7ZzjT5OybEnbfJpV
re3dNbcilVHBxoh5cPT7n4fS5rX4da2Sp1HdR3FUZEGd03yjYRp8v8DTKGud9t2dltlJCHBCXCSg
ocxVGR6kwDXftHLRRgsv2hnHVNrFiSPe+gXgnvvQ3+J2Ktw3axRKMxpl+bZrn/JyE5qrhiK+vBVd
XXTNf9pqNRKriW5tgVHkoLZO8XSPLG6Xw8ncax36iOsQT1ewYsKVDXmO6GUN872Q2kLsCZI3cvRf
1zCEO7FKWggVYfpHN5pl1oNZ7B5F/wVIexL+KqS3ga656W1MapCW2i48vMjy63Sb7ysVzRXJ0CVw
CvC7z/uvch97WRdNwlGdbmJ1yz1annIg9FS2ww8PgLLUqE7Kbmusy/yuYYsprWqLwfLn735hRvjk
tBuRUqS1A5rg64wIZtuRrNPTQd22Vu704RCa1REXHC9kHrJZijJ2TB2SymMoYh4lzHQVPwxPV55j
Dr6+rr+vz3HWq58Uzcf3LsT4rHU6DOiSJTqG3bPmYaSIsNwhoNdxrUzxfR8zpilS40FMS+FI+/ru
SjwEYSLW3jGnUD/diP1CCiiq/sF48+e3+9AIPnu7OSKG3g3T3Pgm6qs3PTQjHT+iFjFzvInWol44
hndT+FKImOZN7Q+e4xs8RjZti1kcO2z2ox5vKpjyWq8tpDh7MEvfqcuRenlEL8S8rYtXPJzzZvYP
9zdZ9Wh01iK28Gq2pDuwZb234l5y4M7//Da0quaY4qf3OftaklHg0ZaD32p+e6/+G/CKRrYHhMot
Su7LoqPFYSuyq6cufXukxPkLwPRIaZ8C/VMi2c0f8AIg+tQnedHdeP0Cp9l2a/xW/+JuxH/Tp25U
2top6Ozkj3iobSr/R+1muA1e0wd5rT8Lqj0+xK7yS8/d4RdrVaC+hHuLamd/w8Du77rfyoN5lB6U
Fxns1J5CuNA4AUEzENH0TbvJ9s0e9ZwFOPe79j3LsVxxjJMHTtVpC0e5MV/BMeuot8r2q/nOIye/
kwaZNJuY/FTdlkd1MWwsW3jpTuJiXMjbJLc1y26fYPBmt+HaX8vO6GACbbd2sjKP7Zr2wl7cVh//
mgCq/J0Wmm7Yg+4E5iLl8BQ21h+o9tJt9jLcSg/mY/quP+LSvTX2KICvmiXM3x1E32WzHH4HJxVs
ly3cdHsFLeaX7FbpbKB0m3DOIlbjwiQdQONvFy6SJfL8TP/CuknIBJYqmPbR2YVuu6ufESMhgHpj
VkBJNBsecJk5poPS/ot8xwX6LB61Exom6buFt917+ma8ZBvhRnmJ78lgptRBazq9H/bdhuxjIckc
3wiOrHLEiqgJb7PNRGTPEb9QQju5FRewk9bKTl6UR2057IeTt3qJHPAZbmjfI0zqRktcLvDFez0B
KnEG7J2cYccV+Bxv80cgGjdVA8toWRrLbCnwNicPpuev9s4r0cZZZIo9TSQi4kJxJXf+37jQltaS
djwZDpDQ4dQehz8amZC/DtfiW3lPXdtYTnuLR5hcaSm5ll3cNpv4KG+Fh2TTuPJqekGLKbdlJzmZ
W4yn9szTk7et79O1seS99K3qGExraf/jL0Lb4ldu72Kbl4iW0U30QJCw9rYFaZ6Vz2v+KV2rjr/T
9t1N/3gjHvxdcUsjVXySUDkxGIjEwy6a9agvk1/+GrCFPbmikz41e/Sk3HI1rf8JnGEf79J79Ul9
q25BuSjAqH5REXlq/4uzM2tSVMva8C8yAgUEbpkHcTYHb4g0B0BkUESUX98P+V10pVlRRn/d59Sp
ysySae/N2u96h7eRf7YFp7YuXFD3/RdKp9NtcgWcks+I/KOfLy5BYVevam6WBBRGqIxIISfp17rI
Fi7Nl2uAWU43MrsGebt7kmni4Qvl0uXH/fWdMcc9OT6hiJrtJ4gFbufpsfJFlK9EHCFiMLD4fr7O
Fa94SbwnCP5kSg49kftZW7QjJ1f7ZLacz3lC4eqjx+3vvY7tijE0282OoBg91WtjyJgWTUJJrdxF
AaIfzMJOMNZiMOtDE6vIq649VxAQvMH0sKLzFaqeulaWtPJn7Fo/0Qo9oyx46bxklm/yrfh8DtS5
vMvd/SrisV3P+uU5XtRhMrvYWmceIAjpauuWhEIRYbE7mvTMzoSpIS7fHAoMFIwjueOymS5ksiN6
XMWQPpstmMr+/TRPg2wpu3koPmuCLgaJPZ6r8/Lz+FkkunLmVOtN21q3zyNTma7lrvwc6qJ73KKZ
E4lXcUX37J53Co4CpTFEBYFWrTQOdf8PeQXShxyOZi02jfp+x5ca2HosjS1kcf1U00o3rrs95KWz
ft3RJCk50Y1mCbP9W9SwoU23RTDScA/Qo1UVHCf0LQm7il4QnZ15llcbYo/2xid23CSa39M97s5c
twSORhqEnm/UDzI+g9tLSdLLy/WtmCbT01O2btdtQucTNVAByxDt7lHXaBSH1ZTD8cbD3ORluBRW
6HmKLxq73dfhKXbYRfijl9N0fNZBf+nlVLwcUs6zSo1BYpwUU0UNw/vxXaAZddMr3F9plzc6vtxt
YoqqgRE3CYLNRU86ZDTGbaRHL4lmjCL9Srf1M6qNAhbkFb/GPr4bo64YX3pVJ1B9OXy6GLKlhJ2D
Idac5i1W9Dd9TDiYYsaVDuEcc2Ms1drObikOpnFuQ6KlX9JSk43MJDWGhZVDJMfjrTITxsGRz81V
XXjOPgr0QCxbNHJhgtOWfD7OR5jm8R4SPM4ZY8sgW/GWOq6ub93X/m1MJmU37aZ9Ygct4wjfUF3D
npt3AZTttVCZ1VUfkQx6BTbT1Y9RbhARLmZOz5Vh2uT64cxn6/19kvSm1McTkR6IV8wH1oDfTIAM
z3gmlPrAk43oOfcuDuv+AI7bgFetXkyHAvHzhmC3LD9f6Ol4DntnwHu60+Wv5I0+eMMcYzqCtr4N
niTukF0yP70YwQYm5gYIKHNF9PfPuKQl8/2ssupJ6gyfs5CoF5ccVPcW5JAuXJ4H8AjGeRNld35W
X5kWYsAcIH542130/UuzIWx6yY6dp3p6q7lxlXFdDpf1hJhOU5qdlrVXrKpZbuVW554DwRt7o1aH
XLJOP9X1GPD76Gc+unsTD7vPI8Rc5kP9WW5rVIPLeBKtNbz6mLcIs5kiZIGcEeZbGo55JK+VpogQ
E+dqpNx6vVFfzztpDq47UHgRJdhzG9iMe+JiqJgFby10OGer+x4rN8ng1jF6GMv7IP6gMaqBQbNo
fd2GtPt13EtNgnL7hmmpNyv1GU+Pw7YKcXq/rYdf41XswRe4Ear0Kn9dQp41bIfvh3FcA+mkrNDw
uuaZB7cx6G+if3qG8wLFiUtkFJx3YxaCoEMLJGGLQedWP8t68xJPyOhhCDzJPv9JU33od0/y043z
oPOrwlaxelof426MTNu4XYwBUTNDHavveqdWFrZ/yLMyVW/PEFGMFOm6Gc/y5yLsvsazsTkXg0uQ
e2OshL4PnZz1sXe9hXCUsnWXm7FEYhSWrSYDNynMPXIZ+AknIxb16xZROTjaBZYXVUdjnARPhTdY
25fOahNnjEMSIurKut1MNoxKQSFSgjEE3abEYLExZPpHFTR4J+ZGZGYUGerJODe6UBnkOUjbw4v4
ets1O2hFCmE1z8Jyv0F4RGihahehal/Cg3POrK/T521Vr6RdFxbbdiY+sR+DlqJLogEBLSahDaXH
+405y0PhhOAcrKqQJcXFdkRsdfm12dEMhDsm7I3xFvpofLK7d/mlwr1yVQfaahwSjrhogxpM92oL
wS3Ye+d5uoRBd3kpv2SiFC+uOnHkaemw8x16OQvlB1oFGJjcVZw2S7M563sJI2JdSO1DZvIs+Kcf
JliEzvYhfoBUwntPfC9GekqSGyleml68wy6hmsZUitUBb+cb75PMSuLeAfJw1bubUyFZZCnBGKnW
gWiPuUGrto30Yksodrkbkw14htdpHRRLeIA8KL9RDrqBhAHidyhK0E/vYPmbeLxeTknZTCndbAlf
aD+fDmb4XlzXN06OhditKtg/uvpa7DAZ28i7ZJZuhFcVg0v9uhibV19bQHBxncplCQqFGaSvydiu
vQ5fy8MUUk6w3ww+pGVlnt/PthS2urRrzdZ+2/sIsSc4+w4NIYisD7YLq70h6ANH/BL0zK4DGAY6
hfLzgOhe78E+6tf+E7yFEESFdho+OqTr/Nx/qgfyO4tji9sPalNWzXISRxZBC4cBFihWJb6pmXkm
OPdgVNp00GFAgUIDMdODxsh9Tp7aszpFEpphVkCole8tYKWiOGVqcU6maptbiBWZZaW+Hxe+1Pna
7b1rI/c28NLjBd85NbMUtbIjtVtU+eeQQdgqS3CMfe/LE42sohm7X+TiJWM6EErqKU3EhnWD9/e0
Pl+tf99B+dc+9OeZf3d//0DiSq0TinTcNFMpbKwcUpFVzFVEjzrozRCP5q34DtHu+BZ9QcCanYMR
hrLSKg3xx69uekeSj0GA0yIySyfHS9lIdtdYlz6KYLglBXB9ZmZb+ezWmScnt0GIwsNL45bYZ8/H
04d+p38bDjLSVB5F3zn+DlT+42IUYlOE4zG/rqEPU7/L+ktmxOH7u6SzqdUta288cn35jadLZM3z
4DFWwk9oqNz1DuS2VMuiLa/roDFewmy6HZprby29Lh19Pn19a+Z+oi8+Hh32G4f9AR/0aS1AtSL/
I9DovocslKNKO5fDwfQ8mojaDspB3czOwuee9fUszfADpKlqtQreN9kDoOnXatMfWhUVWoA4DQ3v
6VT7pq3J3pQGU0xlD2yYS2LG/OiyHrA6gqIc/ld4nsOhMib2WwFpIrr+5xQX6zRqB80B/+ILQRBO
gw0VnHDO4XEr+j5wm2k8Yv7iPqRBfqERdA/Q55crXCyVcU6dI4rzYzc2jzH1ZLcriJQbnucZup44
3dyoZNXLqih3LXXC6digCX+AEY36C7t7xCjgWFKgT0mYOt216eVsL+ylvElmxWHTEbmGG3on04e/
0A7c0iMy4nZsdIUrRWF1fL6U/hVA6BjN8JMzeTMJ7WdWwLzExoOpnGURiGBOamD8AP/8hcNKPVNI
YNppPByo7T+fTyzGp+NZVupZSvsPCck3/voVFQ+GwRCa1e8bgns0PQmZ/CxCjO4gs6xIeAt0Yrym
6buIN2fe0/12lY7u2M+m5dN+0s3UMPHo4/mJpy5Gfv1UrWP34p1XtVOHdZgvKlsOqlkxGz7vZxTO
S8lTpoJHht88cuEsI/OKt4eZ+Dx0ywXxc2HpS59HX2OfL7vFKvYj70KhFrmDhewPnNbr6Koi6giF
58TPZmzfbq7Q9yj9A41YQq4dxad/qhratJj1zeDTbOgeVsewC04uAa52FSb+yD34krsPrk4SDK2x
3b95jzbBAw7xPO7Jp6PrY7yDYQUXHM2vgbY8uWNOXF6mjiTqynTsSd6nap45NUj8Tg/GXCbJHJji
plM/rZNXxU7dwUxdRKG0gBYr+ft5xX2k5e2fPM3WggwsJ3Vlals3DrLgMkvBgM5eBVxzmQB9Rc5+
HvHJkUe0xxRT7GXfc45e+l4vzWC/s7CUcCQPaqpb+rl14tFUs8aRAznIF6JbbxundoaBtkv9nP+X
vugKkg7f08VY4amY10vuN5skhw08SrvcuQR1KAfdZOQXk6cjKr2hp0yOgezJXvR5c4i8DaJwFCYT
rMy9Y3AM8uDmSNvGr31tIs/F+aAHVUahFIorKRzOvr/hwhZ2oHNMM28Q0lac0Fc3K18KBn46T6b7
Kepeq+C/g1Capd6FG1+/yAt5kUyl2XhWTjDy8Epbno+XMGw5ISnEk2KbPcnc3P5MqwkQZgWgtcif
cr4aVQZ/isJ4Olhps3SaTQVfg3f5lr3lb3zhTZlVE8kvn+I3bZW+VZM9Qruboa2SNbCQh3g7VGbp
08DVVuIs8fBF9CQnSJ9onfHD8jtEVeDQ9/Qtf6omUdh+pW/xNPG6d1jgN797j0J5Fk+1leDvvyfG
OLz5fSVN8gYbVK+YcPqhOBMWyaT1Wx9fVXc/Odny6mTvJzdnCMrb+v2HCMypcQjpdRJ9DmxhWlKG
j6Y3Xw0Pk/4Z9OfY+CQLNECsUjgIgGoXwxkn7g5XtV+9pF/DVeJhyMXXbjKQ6fVgZE8H8NL8CVfg
d+o3Ckm0U/7VHi8GK4ymJv2Zg5g+gfTye3YtyozutMp3Cljh0F1SPifa3vzj155CSS+4BVcyc/kq
f0oPuryKtpwhO7eX4xc/fXm5+X3HyudL6ROl6mS80Ng7AhR0Epmh9u3gp9MWHQmmXTysy0hHR9E+
SfDszeap8o7iOpse3274En1Jfq9PdkZsY/sfA/KwTmxmgZvM7jl3EmqiOjyO54NcTxfJKmXfQedH
L54HrJQpBiGoLLx97pyHlKpeGbsJFVWOqsW72drmWJul4tKcJo/CiB3+Tj7wLgWKRr1b1PaRmvaE
K6tbZV5czaol2IjXp9GRxyc7bDOz1emzXWkH/VWwh5BnZqe3U7eGkVxNVf31Yt0aA+0Pm/HM63oq
vT1eDSnhJuwdq9a8JMbhxFnAfu6befFk/4TGPrDEZ1C0ZNgDZ/HeElq9D0p6B/wYK27jiUahQucE
tTH24FrDr2ai+NUbm2VfCbVtNok9kUPs3dIubZX9RTFVTno8V2fti7qSZlBP+UF1pgS5X9iiCyKT
+vUmXYDzETNdhmVYrOQgDk7eDfi5Z/5A0hFly1ZyYzbAl+Vz70XbXA8PawQTumyfPvpf6ynPc5r2
DYU3omh6IDYHoJ2MDMGiFgXR57tU7T1CTQ8LF8FSry0sD14kY5u/qT4mB2t7BAbN3962TjUywOK5
8qlgnS4GjGq05JYgg71364GuvbMGeOeROfKxKQbKY1XlBAbTEeB9ZjXhTvhcI7Pkpws9tTQqe0d8
3tuxdZDczNGmFxdA5bCrFEwXdGwOaUmVB/tYe8+aQ8Re0zjNpGaheG9toBBgnZcryQ9vIskObKtz
4/WVILQxoQ8wzX0QREA1G+/YJ7ALFKY3O/MiwF/jYsmIH/guJgO5oRLgYo7skT1VfBhBpqrDubyZ
57cIZ1QL8LNGjKNrRFVZ++URLhAosu5cDOHkSeAe5oguNqvdQT9b0sv56aAE5ZpPiPRs/tpZpZfN
OVeFRVK/dIbyhfbDiN5LrzVv9oEhMvRPX9XThQuANNTkxuWt9dI5vCJqTI+FeQE0NmXsTPN1Pt8v
m8kBctLpiSXZYZNF5EX5EjsXX50N/f8bSpE78sRp50QuvdlJORFe1NlgsV9WU3Gsq3Y5v00GvMSz
tehX08KSXDAcXulk4XiYbXuihcBs1XORyln/iu4JVPzMgt8v6Kb6VZjOImvRBNqkX/BKF/n4XPP2
G1Qw0bQO6qB0pansCcuKgeIL09ui8YXFgLeUsMyD/p1VhSNYUEiBN5E1eL25iPkuvJ8KHxqKg8DO
z23cCsIrv7s6x1lmZnY5E+jdnZ2T059ZtQBU7E+Kl9oWCLi0jzP+tfewt2qPPuL0sEw/wB7jj8PU
OnrSCzZnL7K/X6ZzfA7aSTUd8KxFDnd2irB9JppmEzRuNBXnyWax3yivpBdWevIpYoizTDbSsubb
XGESNoFMb4Ju22At4XQ053qflVfxtX4efDTBIVS843MdRFN12brDBxv/36TknmUNGZlfqTzZBP2s
OvPrKEbEROO5Y6XXRdVhE5SNttWV+0S2wxU1UncsjEv3Dn0+3QtuETND9kitz5t8tDsArneDgfn1
7900QT6/a1QSfogYZ0cIP/I+uS5TtPLUiPvLVNqOF53dGDdnkNkHT9E/8tXBILrL5M1DuBQ+HsDK
m/Emk2wigd3Lq+QgxHpNn+vIGICYj93CqXfid61zHZrdDG2dOLvRQMMdT7++a7E53gqL7KmxvlmO
e0o0+eUyyekNHrfHRbNoNgLyvZ22zJyhmbpXW91Gn+Iqe4qX+RR6JG3Wcd88Nk8mxRPNO+zIzKt9
fldWX9IOS2/e/7h8OAimmNm6TOvp4NCbKMLIEPV42vGaPlq1W7uCo27GmX5k3KBCTHyFNqxIZMoz
fjxuu7jQzkv0xhdnB49mshPvMJeYJpSW2TINCpOmUWzhoYRie3udx9Oxc1hfTJpJ77cnBEomq7Tf
PKWwKOmXHsy+gDyYdI3SLY5CpYni0R2vD0Hm5KEyVT0yz73iubL25mGWmLFT2+JCXKJhZ5HOnTjk
jQ3KF1udX06u/ngiLy7WeJV50rtgHyeD8Gol7uGNFabU45F+s9P51RA+4s+TS+ild+NDJvWkMUfr
fJJ+L75D83TQhZfqDQuyCam43nAZh5Gdh5GrhIcA9HcaTy6utBpsjxNedLpA5Y/K1DzOWFotYGn4
XZTxNCb0uWYMQpgJqHPsfCK9CC+aczNTU9Q358aGFa3E+slt56dnmZOWQzD+g75XjXlG64YC6I21
0k7Md2nVmvJ2sGls2pGWddE/qV9NvAXt3BtshZfRC+mlI/5OQFfC2NTr65NqN/OIF0SqYwf92qzY
z+hjC4fCJ8C1QHu9BYq5ZwgzjHnWVkdPXLEB9WiCU006mimxCYrNyvz3pPor1vHnnOqJV3+gOtEp
j+rbWfz2UIY4j8e/38ezYZsaExTWWGfgZdIedDSLjfj2/zj4SBiJKibd+BKLd7twKWoOiXoC38n0
AJc4M5tqeqYZ6vv+agKGP1jX7h30egRC/vNwdwhEm4AzIWn6zglThhfr6CPCr0dUpLGZDZyG9ivL
lph+KeVbKj2KKfvrsoqwune3Yi8PnPXzVqvq6aoUB662Wc5Okb7d2bruWMTjGq9GYRmrwhg8eLqj
X7S5/orJcxCQcqMYu/d81uSBXDfaJUVf3ueCJVqfrtgbUl3JSDqNrDMlSosQQqaeiWtVHwwX1+5A
hxKb51Q1lehLw1LjCqMh1TU2B4/DQf/6UMReQiQQKAQe0yNifwzAVB12I3UA4lUiO3ZS4YqXG4Di
LRi169HY63Onz9lz0SGGoYwo3X8Pwd+gZh/MTJw5zwNfb+nu6FnawcE6wi/T9gfr0swv0apVwvIS
66gZHtD7/n4sMspJFhoNgdt+Xmkh7A8nTgZYkebN4R0yV30NxGt42s//fVHfL8I7dEtF7DGWYfAR
1P7N9/rjng7qqsrKgyKsA9u2q9U6Mde2bZrZc7BKFqtg4ZZBEIQvs3BN9tk1iHWalUeDMFrPmyPh
Xnr07sBR1rZiz47Gmu3bc2I6nmLMJ5I+mRcucK9Bf0ZfuV/7cFEYqbkafq5o966um9UKHNpI+Fd9
JCf6rjzuLwzYDrt9+In4KN1NoTIjiKAdCcLaDK/mloQX3jqNQ7VPSoEDPWe2dJhRU9lwz5npnxb+
qg2+go+nf9/fHgv7cRZk2Iq41JGz1mOI4l1jRBCyGy5+OXF/VXjpnjR4OxRCzbU31Bdwefj30e7t
yrDRx7sJcxqEmBoD9XsJ/+NpqtlVHFTHczIZC87x7TR46zO9IniPY1gfTOwyI/dT17KXtDp4B96W
R/rzJbJT4ZHBwvfA+XHlIP8S4DRUQSpDHCN/DuH9cFC1idYcpofE6j4Gq6I2tdxWSyINrOoEidoY
praIdaNksgfHsKj7osU8piEIwWOsA2KWIpJHOBsucRuValWZmdOgFPFptOW9iT3dg5v3C0Htz1il
izDUBJZe9Q7XPCRiqioX4AZ5JVIratBEtwMEwnlcOmnmZNA9DuKMeWncukDYQ8nq1hXfi4/Ov8/k
PuKGZ4gEHSEtaDudBUjqP+/d6DK4Yq5G/6TX+clBqs96LldbWLatz8/6s7hgj2exNZy6e/+rMFxX
DZhfiyR8ehQK8WsAE1pMmi+DSdU03rx3pyJWWkyqYpXMMvqZB1eIP/NuPiA8MVsXzYP23W9FHAfr
eaXMWdoMZMv8vG4opVqTSlU5EUHQevfUg3mWnWq8xa0wJdP2Kp/dC+g6NggDWdZbbCo17Ngvgi7P
b1hgDdRHr8VHp3Svexplx6N4uin7SY4MRjDl4BYD+WaQL3t/zd51gpA5rTeVRXfV21SP9oPJLdYo
Wa30Mm/Oj4bp3x7IH/dofGcYpDVas6+yLpmQchTfRPdA+088QmeBrJSAUFwerCnfldXdRP7zoXy3
A/5YU+JrdzsO47okljG8DrzyuhVwVRIaWNYtvENI3o3UWnLP71EwZaiZmoPWVBJSlhq/9025HTeD
4SZVVWuMoU97LYzykLtqIxIJaoja/Dy+em0GU/WyvUChuOFjlstHMPPOic+dO5TpISsPrup3iwnF
g4jqk1JiONJQDPwcavFQyfZaJII75lMWxuriDy9fR7o56r5b0UwyNQvxZVqEA5HcJSK98kUs3HSp
Sx+Inn7z1okkUwSKGqTKKD3kuxeVlCe3cxIN0sm+m2eZX92mzXVLmrB57ByMOzBTNVK2PP6hOhmH
6usgk17w4G78rjc5ByQFNDB7xQTx3T/vRnMW8lsity3xdNhj8aYkudOAe6fHlmIBwuqtrlqFYWxu
+qMFZtRP6p/j6+ex77YVySXJ1NNhQOfWDsXJdqu92PAU57vMWkem4/SaY2uTN2yANpntuuKDZf9X
qfV96QryIqHnLvxCMGSp6kYalh+YktMz4w3Z1Uu4UPIjp7r7ZBhW9f5C/3uku6VUixrG8SW5rdnk
j6Ah65Kj6GPH3M5q3esCz4kmLOqvFm4s06Hlu1+u+e/3yu8C+u4M7jZRAtl0YjbmWkdV78btk+3A
r9oBvl3uEw/PzgaXdshW0J9zH3PYB8fvP//3o/7vHbjbVZ3Lq6idokOLxBusd0LCs11RUqrme8EY
Q/AFr/TBNf9taI/6qp0GOdP8F0KFPefhNDqe2vXFHtox9Lyhi1fwcxF0Dtw3tlJH+IE0ZU1+nTaP
JtZfrhjBk4B9MNtWFVbKz4klR8OzJkca2SdBGIRhYlBGF6u17tR7NnTG1fHhXhXGQjUW/77Xv6kw
fdZUL3TrN8zs6e6edXRrtfjWcN0vrQXn3ghFmPIlZOzc0OxiBSUX0yBr/BpNavN1j6KTQFrczPx4
doZH9u+T+a2z/D4ZVtx+yYVGcPdiV9R0X4l7TkaGUbkDA0IdbQL+gGM8ONK3vcPdGBMRbLOJRc1O
9X23lNXDQVmfs7Jd02R3INOjrEQMUJjyDjuidgnQr130iuYRqX6GzDiknIAZ7B8XEnTvsZEvjovL
KoFNdXbbJ43mjJsBqwpmDKF6dvwsw9Nz7MSAN5E9YlUy92ZmDSzpI/IQqerPo5fxirpFWpcg+4t4
Hc+Pqa44G5hadO1opX2B0F2H/OnoNoHgrupZz/J9G6U6SPzNSkdYG+tDiKKLW6UjlGv2pja97tIe
P0OFTE5WAN1TsYbO0E+WImm4bIEtDOOsyD5ZWBfxQc7FJbBr0SsOXCRskneyTrk5Kb3kCQ/9K70A
rMNey6GhWop3fe3J7cfaiFdQAltwRJDxRWQU4emzChWTKEdrzM9h30ljZVJ/nZgr2itbuOMR+yr8
oMysMlto/e54N3rGyQzMkcYX3GkIjypM9A383COferToDMOTTz4SpuONa6z0bHdVrJoVSNEfIla/
K3rmAJuu0bdpPWYdP2dflw/K/f4mywF0MJhxKHDEJ+rKCq1Ko8EXGYfF6GBISVCcUhMP0LwF2yB1
5nDzpevy3yNzJP5e/P48me/F+Y86Ki9oIYJUX9cnO1D0FzscWYo7c1gGBgtrmri+4T4Qa8l/ebUS
QIbmEhAJTEe729FUqpRFUcy0ExYCrTM50PSRc37Hbm4cCsYuMYU5BsoeNsxeFZwDtve+Bpc88yba
21XWTxabR2BcmOsMRcBRQ7XPQNHw4MzaZWa8NUY0jXc0kZ1bL5WYRQYqCv3laR9q7r9v31+XEEAK
UH3MiVXl/j2NnrducHgeBzhxJ4nTydatsg/nlRIfKYieR1GIk1tJ3fjguP1b+X49kRUoNRKRupSL
d+VZFrXtSDmkmJZBJB0mSZBeKu/UDZ6VeCtXnc07k1Q/XUslp8+GOqkIduoMNnW7+feZfK/Yv84E
CS2i8V5E+00h/GMAnbPjuCUIm0IpfKFSgkE6G5dgzEtHnMon4/NznW0/9cnkdTRZJTpmx8QyGMys
r+BgDOfpcxCs1Fx3A7e0/n1mv7ck4z7at9+2aoiV74cZ9uiXq3hW5WAYhefWGdCGKqWvARz0WfKo
ivre+97fhb5WxpQcqSMV0885rbSi0B3Pag8ECwuSvT2sUElH1VHzaHqI1gZgqrImqff8us+8Hsr/
98X+raDAgUchF0/rX+rfL94/HsO1VY/yUDmfZxL9RFJlT/W6pLNXJh+Xdns5mCp0h96A8Ij47lB/
RelGihHH3vS4gPbcSTi1Y/6L+KMsHsyRb9OhX/dGAsEFwWAjcS/nPp6vTXQ5cm+Cl5764hSezU5C
30bOFiUFhf12B5K8jNa8Vpa3+cSxNgbnZc6bSidHl0K70n3DPDgL4+JYr/spX5xNXt98YzFeRsZi
4C32Rq3oD9ap38s0iSIasl2gMjYg99S163ncXE+nWgmKwaa8ktKbLDTEHqzC/3503x/08/6oKEDh
xo2Idx3+aiJk16LKCyUbBwMsNXrv34vTScyT/cCRr8uRymyOPA4b71c9KIb1DvD+v8/hL8NHZaMH
Mtaj7TRO70ohzN8iIkeVfhaHvUZubHjehNaQqhv+xn1UBfZvuPsrBn+TemO2HoK8q4aqcZa045QR
cbJzPZBXLwBKa8+L9cz4vBjPo3fcowzXVB+UYX+ZpVzlH8e9q3uxV9h32n5IAwOq70tQ6rY9W+v6
yJs4z5ZhTV23eTSKvhHd39eqQonFrQ209e5t31T5kIKXY4bmTH3alT70kR1Jsu7yqs9vc7Dqvb38
BPQdOJa/WrClXWJ5YgWuUc9WaHq+Mrsyvhj8Tw8e+d/GN3DsCPgMw1xgtJ9LlnqQRlGLvRWPfGzM
5Odq5u1Nb6lYujUyNyzVCygH9sH4Ch49/t81B4/hjyPfFQC3ujpftIRb8hQGVxqmUzhq2NfYM9vR
qQaj95tZRkx5w3ywFP128xpj4kJLAeRXBTq8V6TXYlt2cXfqr3mEgtX2vOV8ojce21rt0cH+stfh
YAqWD2zh8f2+L60GuVZ1ssjBQnPbeaj+En1HGESOgtVDiqtbr9nH0IJgY2+i3Yqu6cBcPNhn/rrg
ERFjmFxQacn8y/j7+ZAHed+fvPF2zvQwZMEVLNtbcs3TZu0/am78wvnvD3Y3og7X460ZZxysMsNw
ZMy8zJg7ujWNDffj34O3/6Q/J9X3kUhnIDROVJBU3C1XsTpu1EhTZPYcq/MgLGiEyuB2T6fbo7F6
X0V8H4k7B+QtQyu+Fw1ot7Y6XS4sjAjzzFx/CXfe8hQsvX6u0E+a6K8b1TaMxVegPKrx7uvk/tA4
rYx7L79Rb1j/89kdzsMKx/HvNTkovHBWc0c9x9FfNd8Y6Q8u9D4JQMUeky4m23KFuSFSM/08Wj3I
xJPccjRW5BBasBcGh8nLS7rc1saSEauavJ7nzesEcsOUd0JCYe0bvvX67PCYL8Hnue8F+4jw2Dye
9Q9Yibt/P/RfzeD+FPtKWx7h+jVW7ifURSzHh1N/Q+i2h4V3Neu3zrSdq/Fc0KexWLYoEx7NoPtl
sj8ovo24iJB4ov1C4sbqgdZMeQOxgGJioYTOud4OzDFI7U1rZmbhyA+OOerffz+HN2IRigFACeAh
6f5C6yvpSAe1b7SziUnIYLR3HSR07B0+rkb+Ug/0bjpBz+jeJm1Pnjm62oMO7K99IZdN0gv7M4RT
WPDcvx1y6VKIiTpo12M/+jouR8Z5jg19ai31ueUUJMw5iT52kRBOThhxtQ8B0F8A7PcJfNP5Nam3
9Lgbj3jCZKOy4gRQX0OSfJE9uEy4Abj4shugG/4FckxsXDe66hFIYSEk189AV4O5Oh09agH1uPvd
A/n2PKIc7IfePRp+OpWEs9JAWMMmm2DVpjuagxqZt+O/h/gvNkt/1X1nWBExtRpDKPg5C7vLQetu
nZysBSdeXjwsD6bd4jWejyDttQ8K3L/NJ1kiwYriVkCWdt9FO5ZlIbc3rgrngN7iYjhpw2xBJMr0
ul7C72T7MJcm+2BTGEibx/ZNf7CM//1y/ziDu+Koxk+wqsgD4XIlXzS7YPQa2SXURBzWIUg+uLl/
e4qShjJpKMgKLr1376cB/qvp4SIla4AU/zoBRPBKBAq5mfyvJX3/GHFQJ9qUdncvAPv5GIvLTTik
KHeC/YhCqsaP9YbJgtqDO2zK8wXb81KonGb0NBJP1r76Svsqv34wmn5h+9+nwaYLX2cgZpooP09D
OZ0yQq7aEYVW6trrnhi36yY24Ml8YiVLY7pxhV1uu6AkiweD6/cbmgILc2LmLgMaRsPPQ0vSWdBU
0uWD24hU6HBYT0kvZhMj1I86VX9ZoLF5AlpV2UmwUPWL6R8734FSn5NCYgxBpuy5hqHqp+hhQPos
VDvINHKPMMBHKVF/mzw/Dns3UwdtJQ2zOhP7HVNlr0vH0wt30hmFbmwoeNwF1OzN/z6Ax6SyYIzG
W5Cezd3zTLMr+WPVGGsafwfBrVsg17fVaeIMvQdH+mXmydCh3U+trPAiYrbcLb+pJNbj/bg5z8hw
3ntNUE3wnv0PZ+e13LiVru0rQhUiAZwCBDNFUVk6QXW3W8g54+r/B/KusgSxxH9vH9gzHo8XseIX
3lD1dtyusiO1anRWxj/NWudKluPNAv4IQM+dZG7NDhaQ7mDMKlXrMH0w922+iVATApKT01Cqw1X1
KP2GRODcibcaQgHv6n2/y2x/SYEbvPI0pDXeyffCOlh7NPvQnF+b7+7vsVgNWx8lFJRgQYPJ69JY
lm8V6hTiJgR86Dp/UL28FzeEH7mwUdXHDjimKWx0xAv+Ge6qYZPDSHAAJfvNEvfKamP+I+7if0YD
eaVJ/DNyMsEOTr5ut/wDBu2HGkUDdenDCToP+9az0V/5eaa/ifvLk4+fOqlPUxFG4XZ2UDC6zQsX
Ky9y0qfE6nawE94mpaG71ZaSudXS7pSmxFj+h/DK39yMtr2j47spCTrT9ea+tu93k9Kyaz/9/Mu+
gQw+ftlCnJ4HkIfm/C2Sc91L8kUZ0H4dYTegdLVU9oBo7W7VOgrgqQTE+T8NOfPPA39s46+v7WSr
CEIaCWuNe2s2JXi+KTF4DJnywMuSCHTVbrcrz9qy2w6Q5hwYCKG121y/tC5EPdR5uC1108AN4FtZ
1fBCQVcyDvXyTd+stuu/QMVAipX2/Wbp2nBdruVM3wBJ0yRzdyFAqPIusQe+3l5J7IFI53Z72C+P
b6f2PmaOR6vfrIH6rp8PVutMBZjBAgYWUhxI7XD9v7+q4elOFFpDRvyfhf76EwSlSQ03byh0IXYg
5zejduw53kGNkOS1QOp7ZEs8K6qwNBHkp/U8S/1bteoM3xD1qV5eGvWxh+bUSOu+Qw6Ix0F69o3u
3MNMFa5ZTHy87l92FcqEKD0CvufyxNtvdqON8UKoeqVUHsYTB+2FCoD99raNqQGs/wCSRlUMRguL
/X59hr/vq69jq7MdbSIxD2uVsac0fPU2lbr+gvQ7UHWy7983+6uVrm/zzICEOtSjDXDJaDJ/XVM1
STyTshMbObFgpk1cJj50a60PTvTwehNvrnZ250UdQNBTExXvKroAoDVmu6gv2iGIe0Z8ekEuZZdB
QziuKvthu1apdDRIEVPS21+JMr6/wtOoBFI4Tk7w4Hmm1MZY/1QStDs+c3lacUsk9nZ9u36+sZGD
3z9du5u+NXz4TDS3gW5OCq2EMLPPlMWwI2SrlAdQRI7EzWSu0De4RzpG3vvXTss3/QVuBzDPkgQE
EMw1nYWvyxgObqnkBJn7RqfEjT5Q3W614D7Rz1QxraL7x81vRwQKyzJY5xraIvJzqv4d/G1V6jfg
4ywl3Ure3qW45EemhRW3IQ9YHraO0LbWGcBYnL560bM4/lY8/oyqSX9rRJEdSvtKJwWQO6uI4RCM
4lNi3iD2j3ignSBqIkgQ3+P7UcNkwM791zh8RDQ9Du+67uiN5168SfqtazwK9Y3f3BRQy0LlkKhr
GWd7eg90PmNMVrTxr9TvXfHVrQ9jdS4GoNv0/KQIyTsX/6EK0LQGuWTwV2KvoGenaH97FKID1ykQ
jGnjh26AUZZsu7ajK12jgXMM3tTszhw0DFExqk73OTXz3sTbWqIL6Pn3SU/1N6msstNP6LpJ0gbP
LXg4d6UQL4UWY4sIWSwNJiTt11c2dI4JaL9q2tgJIrSW+n6Fhxb+06gRjSgfeeFKB1o29sExkOWD
J2+G5LlUNpGXoG6NXZ8n7xOhpLWtYdDTl8s0H52oa28FfnqfOaEALczVVh5O172KVoAB4zhWdqX6
agT6SgSZG7cI+fSNVXeBk4j9Wo/+6MmvK6/utwNM7EzfiGQBcAag69lLJC2KqmXPV6cRKsww6fsI
xbaNV+1Lh3CXbyOhljUPPQ8UajUx3U0raexF6SAxtqNDrxorOXe6a0iZjwfwy7U9+1mzIyCFUuRB
ApgOHA08C8VIkXu73yaJ9Rtg9912rRytA40ZhKhXEOvNp3u6R8vNlWjoW4eEo/hletSvR7GI1LrP
cv/jRtWt41KwHmha/VlPJMjd/bUWyeJ7VsNwFGB03mPKjt/qL7Krx4qZ08/rT7J5U4YHr/5dLu4S
qHUUOyL2wspfHP1g5QZr/ESxt1dBcEQrtV2pycsw3vnqEtSwW5c2rzv6ROjJV7dZ9avMTUvpQTTD
cQ0Wz1L8YiSHNEELLc9sN8RuK4e6kr22KKu5IspR+j4sntT+WV38qYZnz4Ab5v9aLNBpWdXjLswO
nbFMGq6NY1ai56neG0gynic7wUV9X3q7qrnFa72SOQ7BXmiuZPXfmjofC/NppmZP3cQiSHsYQA/L
zsYS3oarRkvxuFrfPUeogK0Or8HDKwXTa+N+e2KnDfFp3Fk8IXdlJPkeOX4cuaRFACChlyFfyGpa
yMTn3XsrQSMYXZgor3ftgNhClpMU3ch6tMR5rICn2+u3NTBVWT9fOczTbvx2aqhZ6yiE4JY9Dysj
NZfUUWK37ifcomQ9bMP7u7u7dWAffmk2jS73rrOerhYup7n+adhZUqy4Yik3JWsxrHmQx5fjFAbQ
2CH0WFO5Ppjn/Al6OaCSzfLaAb32ybOLolRLL/ESPpkYa4V46UOyvrv7k+7pH9887ihx7Hs++ed5
/gaTlScQGyEB9Xn4SdyeX28FJKXbQGy5nbIn5JGKm/ZWWlbwDMPR9m5RgUHydd09J1fCno+w5ss8
T8MCy8EjEpNqQMNfh9XGSNZ7fVQedKqw6ArFr8Nf81ihPTE9IOfF6pqj9PdyLCBgE6QJLggE7jAA
vo7IRo8D+nZTuUP709PfQVXXPmGlgWjf9u7PAZI4yos3srW7hzgLcvDKTH8/5l9/gD4LoT0/aMBN
e8pDtaPi8ruyt4l9t3gQt+sDKaG9W27e97z014C437Ngqt+o0WN5RelFpa739cO7vDWjhcIKT5v5
TV9Fe2sb2GvbKV59izLPzxvq0mdi6oKeD8pbZGRzGZsucFtfIOoj6d4zoLF7+/2Qnx7uBJsoGvK9
9shjs7w26rdq3aSyT5o/XWlgIZXZfhLLPiPOZlTFSnhfvdE5ntrb7Wl7ZzHBzgEOpeNaiNjZ45Gv
vtZk+R7nkq6QNnCCCHcnZ7ivkxwmmVpnxpQ87N+0FxQJdpV1Kt5OnlX/ntL+2wNQ3My6QS4roMlz
s7AOMbnaDfQo67zJl8ujez4uN3ZxYkU2+yt773sXlRM+0fvohcA3IdX4+vN6Q6lVye3Y/Ku3CtFc
bKe4zug+7KBhb64B5C6cbhJUOvKI1+Ojo8xLQk0feGg5ufWpFc6dchQyvFJB6riesRzj91wDMVqc
63QHt8OXRSfm7/+8C78Xjmk7fv4Fs2tNqqJkGKJBofkCUAKWz9tpuGE16Fpv/8KiWx+QDbF/pcDf
7Q0En2v7cTpUX+83sh5MkPnzx6aYHbreXRjZQmPCl0sO3eCcjgFjr9Z/1SUIIBstP2sDlOufK/fq
tM2/Dbsg3qLkBfF0jmUbsqo3hYQKpLpWljoiEuHjzxP7PYqcLpKpo2dQ7dOoRHzdSWJJJqCUfBh2
Yv++zKupSQ7mCRnFzeafKxP5UU+ZfxEXl0IFj/4ljaWv41WtroVlyMHaIwZg7V9C32kc0TZg56y4
zE6/8/sH4/Uua+GAjxDutn9QL36+gcNVZ87j6Ox20WpHk/eGOd/Ym/fl+alyyKpBY+0RXN+/tMv9
C+C96Sq8MlXTofrpp8+mqhDChmrOpKhj6ZKlW+Uhs07b1dY6pO/EMVW6unWeX12LssKZ+qcWXOWW
X3r0CPGgLlIcI9mf74dCi6NSFqfZ66GcWMENjNPhbaXst1RvDnSdQauojX3DM79zNsur+oEfJdb5
HGDnhwENBUKTC/Lr8slpbcZeP108JMEWWhZv/eGkLAEfQHldHV/qJZflm+pI4AvvrAlrMSzpyAMz
dF5fnR2I2Hw9WABkoRTk12qXl6dnAVoAAP3UgJn9utZVYU2MLbfE2dw8vYzgxlawRjABvK1eWxu8
Y2+/HnYwwzf/XKOwfkPXUIj5eKuQNoX4jOH316lJCzkeY9x0QNd0zhvS5gS5LbQNYPQb60Ap72Ya
91145YVYXtWS/BZsMjpLQi+Rujgx2PS/f2o6xXrcK16dyvvKuKHSthwS/bEnAUOi0/ZjEicZESTk
RSM3XtXDUe/bNdza1LvGu/teK5/9kNlNWYNYCMACqx9QupfBPr4VcAcAnHrW+o9zcMAXUfEDTHfl
qvyel38deM5kDqSwNGWZ4zmeiMdk57TYHVcTbHDLEvwFtamda8c52CDJfGcAznm+crdd3AEqSBU8
56aQRZ8FLWEaUIiaan97iCRvdUD9746DWa1gEpxuiu2vm3Ztw58+x/b56RqK/4MjMz+awHOoCegT
MXZuC1YC9ZOHmok3uQdl0p12eRqXObtwZdWUJbYrAqjV8zNnsrzbkYN+YGNAQv2DND2HmaO73xOs
PNo3zwf5dFhYN4Qz12KJSwVSHTd57v4PBvZcoSIEburLBTfI08tUPjny+9Z3fwLbXT3HvN0bfRvb
y2t54KWASYcsC2WWhgI0o9nhLD3KcnHFxYnvwEqD4kNGdlqjNgyswHkUeSyubMeL3wmTiSwMOD73
5ewcNJKr6c3AXbSk4v12Ak0a2TRQHPKR/w9U58V3nBlV8cICkSTOCbhm49Ze0U3Dvbwcj6fVdCHz
B8/R7v7+GorvW1ZNAV+UQQQBdoNF9BGtfbpsErP2cMQqqlPTV46WnwEIK+ZiPdm4EwLG/frKy3sh
GwDNT0+I+ERjAWer1y8qMReUoT6RXcr9CXcKsfmtBL9SzNxqYUmjxhBX/rjpYhwdttBADe9u+CNo
SwQ4JH9rSltotxiVoJyHyPPvtrO7a2d/yvZmp4+fSDwDZpo/tNly912BnXWoTrf/ahUDHs5s+inW
TW3TK0vtqw2VC8EIHUFCQ9SbCN3MWWFDh4vRRCGRoQynZGFLFgby62wZrH6e+o8m1Py7qCkQ+8IA
hlQxe1I9ZVQDIVZUDs7LS4SI0okuVfNUYktyOmFWgd8txBjngCUjOn0Il62RTrvJJ0U0wiAPSynn
murHpaNF0s8Ly6YCTTpvx/am1Ax+PQXjIKangk5hrbZ44K4PwLSR0OhICH+ehm+6yTzuYBBpSILW
Af71gTT9tOMLV6zqOuNq10D6cbnzvqy2kzXJOAU6a0510Fn35Pw/j3tp42MFzSJrQOEB43991b04
LpPSY5WrxEFQ2CO50tHZSgv7qtXipffTUDFqBmFHnY6aytexajkbokXHJz51mvW0rxJL2Gi8DC3J
LN+Iqj0gN7u7/RMErHfvUFqxz+fztXfs4lRTa+AOg+xNb2v2igbQmkwtml7Rlxei+bePYt3HA/5K
yk+Gu7mG//6OLWF1UeoFD09HC4WX2ad7pl5R5ejEvRFsInmNq6Sw2Hnyso82At4P3a1cX4MUXLpC
Pw85O7+BLgxmVzQqsQLmR5gReRtcixTiRWift7ev6N85qdPc3k+7eX9tki/dHp9Hn5Umg3DMulEt
RahIO6hIix7jsDVAd2HZbTB++HkTXyohoRdCRAKQd2KvzEbrylGS0qDjW4/H4AbbpFO4vANBwnn1
bokHiYkQHb9WKLs67CwkHkqhLWStk/f/I7DQOU2CE1bS4pA2YmuRWHk+bpGl3jRRd6p7TC4WiM4E
zX76axtgTtQcXhfGH58mrn7CjCLyMLUoW+fn+VEvZPkG8gr4hQLqBd07qyRWQhqnphwqe4KJjQ7m
oW76jYqYt4qkfep1jjgKll+/qFmG56RpL2JzHXV/QoRjCxHJTjTuZBQnkfT0gl2evCsxDDZzlWjC
yneR4lSr1egD55Nkq0iNTVNLH0Z/fX7fWsqA7xT/kr7eFr4j19KvMFqqvLO6fIyoceVo8kn/dGO3
ka+ph12Kl/luDh2RGZh5Y3bSoyZHFV7Lxr2Q1VuNhoXQ6kvBA10kVn9KzE3HAGEbERzX0K7rfHB6
zmHfJnvTHI/y9DUjhjwt38/lfQRqX6jdVjMcUXGdKvit1SsvWjVuZenDLsW39+dlu1QV+/LzZ/WA
QIyHYAwq8djZKAKCSFaBAcvUYrElKpEhvIahkC7keJ8HNGf7pG4S0x2NEsdfp172SxdOdXPE/meJ
RKhNd3R5lU16cWcCTQFjTBUUE82vb0Lhel5ZioK8l311s+h+j1FrRYaMM8mNHGoOHpp9BCqtemwo
yBpB+qtSBWxEHjUDjxP52oxfurU05NTpL/AsKHOVAMON6jHNW3Ff4POXnvP+ScLn7lgJR8kjqYuu
hJ3fGQg8C5/Hm10godCJXZPW8r4T8avjQ1V53eggBzvP0cz+Xk3/6E2Cd/QNhsx2EZasPIrGyGMM
yO2ZSXk2Iqqkcb401XhZKZLtC5qtQfs2uHw86SnyzONogmOr6RaXu9Qbllp6VDNkKtNmCfDS6nFV
RvAl6tK1XAm2iiBGLmGV5o23iXgrts+5MSxDHbASZO2ukK2lkQfLoYpXmfqnC7g6ZKeJ7NbXrlxa
F9cC6hL9B+C8RL5fd4avd7oej4q4j1D/xlouxCzWoyYk7YbF2mwx4YNZ9POB+2g1zGPRhY5WKQkk
IJt5hGKkviupNe8IdJ7VsbAe7iJk5B+Oq6f9WV/SSys29IFWW6ydBB4XqmHPI4XhG4cWxUB9VhKs
GIzltSLtpSANQ1d4P8QOoFRnU1H1bj/6oVSf8sqZpFHQSu3WOCC0yAD+PAMXA5VPQ817TlqkLjy9
bOW9C/hCQ3qrfUNt0eVJ04bf+Ey07pOmF9eC3ykWmc878PQJectdTRb2da3bFFx531BZeAKiJv6i
2bBdozcDFfOmXxNvv1+rpFxK12k0AJ2ejL8Rp5tlHXotlpqX++K+yf4I3i/URhHyd+J8o6mjXQ/J
khIzCujbdvzt5/ed8l6hsBkXpj2G7lJTs1VQdVeimIvXPUJttEAI/0myp23wKQWQpV7JC0Ebph2f
q07KpIv5TYhVQ4kqtnKD7VePA1QPZjY7ttE1VPmlA0cKwM6nLwbrY/ZYemKf0wuQhv2oOEDYsVBR
+ncxTe5L0tk2q52hPA0aBqvVUVQ3wRJoe93vFHgySrbqhMAJFtc8P76zJbggP/+m2TJ1UQmOtClF
FPn1U+MQLdvphl2fbPEMW17DgF8KmeE/c8YIltiFs8coNeM6SKK4Z1Ps9T9VsKvVtTC+uR6y8tdm
+9KZZq3RxZhiE+gCXxfbEIohXaSRuPc6POGE1q5QzBQehWYn4KTZHmsjWOmtawWlhgUYlz0CweZt
PrrsQMQ7uvHKdXvp20lQJmkefoyhzsoLuTpmVVGw+TwcHQt7qupC2fDl49iffeX552vm2mCzrSaF
quY1RiGS6GJa6tQotnfoWPw8yEdSNb9ViHYlqnGs5zfIQCiFopR3hbjXjLWvLPFD7Y91Ldg14vz1
Lm/eAtzNcvHl52EvZgUUTPAEmsalqvR1ZUtRrs0wmwplq+Npq2ySM66ZwF/vbkni3alcttmrd+H6
WtViflgATcJegOMLkE2BhzMfWPcXeau4dXCo9XWVvYvoNsbYFmi1b6PbJ/eT7H1aB3YcJE5cLDY/
f/eH8dCn6f4YfrIkomtMEYO45ut3t42bKYWYA9tSAF+V2xb2pByjVvOqey02PR22AMjh+/FvM/Id
HYdsCGbLRsHf1kQ6B7CU3ON+wT2rD6/tAp/J4RyO/lrIn3KjWyZFuvQac6khOFlEmVMj/Aew2s7H
t1YvrBs96myPKlyFdUUaObWi2/QCt3L94i3as3/qJHH9kaCUpeMVKJtJGKNrtuQF0DneFS+2xxYc
AKDF9E2R/lQy5nHBrwIDTTe5jZOn0a3xtjyKRmn7mNl2wfMIVlNCycj9pyj2MT/PBXA6Ni8jyU1b
7dQSew39UW75PxjkQA3mEohRxxhMZBjiTYrsdbJKVfQNyqPUwQXDXdcIl4vxUFd34vhMfdfyzbuf
l2l29D5WiVoP7QOD9qg4f/gCMwYnXrf+CZN6N9qkOGArRyzhlXgd548/jzWPJqbBKC6BVqYrJZF/
zS5UOVSrRO2H4EAc73+o9j3WCgKNayF5pxSgB/muDq7crLOL9duYs5jarVHHDvpFcMCGZNDOQ7/z
aqdcPDTq+uevuzCTXz5udmN64SAWUeP6B89qStwhRZSlBDtqIGV2u/waa+biZy1UdHeo1UH6mk1l
0icUCMWGz4odExYSRpOERjX7fXEFg/1RSZ4dZOqe/w01m8HEq0a5GVT/MEb5psTlNVffveqmiukz
eSjVu9o+knZaLC5L3TiQcTi9L9p68pbJKJuJzVIRfgtT4TypHVkOV5rnL9PkHQCgYW6CnjdNv8vi
vRohVR62y35448usPj4rOEamJfeEHlp+clJKH28xrF9M0UanZTV0i9W0axDaNIBdRthiCO2OekPR
B07anRfpETVMKw6eTCDN6OcFUfi/eyX/3Vyfpmb2cKWBbAxF5AaYGj1Omuu69ial72P1tyrXfXNl
sI9049tCTHBYlKERU5jzNwpXkLKxS8NpKy/6Y5AgGhcNK2HSf23rVSij7o1JkfvYYWRVLqxKefTF
dRmX6HZudS5VNDXNoLFFzCcWVxVZp3fs26/jmqcFRZqm6rN3TjRzJE16dLgRQFUKRxoPMXt/AUqZ
PKFbZLbtiig8LJ5+PnbzIsW/a0BYCE1LRApqnqSNUZ8HYcka6PWuUY4e8mWD4BOBumsf/5nqjF6i
JHRbTx7tpvFtbrYiv7I0F88+uio6N4DKNTp766oiWhhVOUYHA89twjZNe/N96AHduvHM5VXt1wuH
nyaExo1tUJv4ph+m164a123vH3TvbpHytj2OGbaeZxb858m98F0MBCcLoW4T2XPt6xsuq25fcQMF
BwmjSvfItS1pu6xZj8lOuFaVvPQ6fBlsdpji0MxUqAAYbZnPVf5LUw9dt1bUk5Gdk/GvgKB/doWl
fHEeJZk8GuIX52kedGtqWIfTJVoauEc4FD6j5phJt4z18zx+NAxnhwOtn/9Gmh0OYAJu73pxeNCn
E1n7jpBny3DoNmZ/l1Rvhno21PjkBijx4W5dmZgrA2lP0sau6gpT3G6n4e0xhDm2ubjuxsHe9I6F
HC6VBdXZc96exMLJJMi35pF/iRzFjl7+HcOnUcA+Tn70F3RWKtp2hCoD8sxUvCxZ/MdQXOvnL53T
+abj+OVLZ0dBan1dajSOo1ubthqQKmJrLWUSsoO7KolWivtK97bHOJ2TQStg8N6HcAlQHNvu93gR
E0mlOEs/agK2AV69D3d9tB6g9GDTnmLnwysudrt2fOi9s0k8+fPPv7wjeFCJUqA/zvniYiP3oR4E
4SGsd9W41hO8jIN93D02SXnlzrg8U9yUkE1I8SGpfz1cuu8t0kVEgOwCnB667BwKriW20s5zw6XU
eCcF4o+LhGMf4ZHWZBt8xjIpWnreo5YuHk3/uDARdTtqE3eH8x+inCRD+q3t0jQsPzTua1WF62vY
rorTfe9vxbRb8jIVdBZ+nrZ5reLfVZdNlJIh6lIrmyXmmZ4KstwEwUFR/sIu6mARM4NFd1wkd3KE
WoSXPZrKa57bbMYrY0/xx7ez9d/YxuwUL6pQENNMCA+FK3Pt4++o4l0W7cwQkEezltBObX5xB/fZ
Lyn4p8FbO6iugC8ubptPP2G2lLGuBa1aFuGBQMgPIEudFY3+AAbi558/do5LnU+0MTteXeF1qlFn
waGt13mQWKlvLkMJo7uxsxU2R144AkQWqXmcHsIw/OWFOpWYv/JYWnWo3lMjThrk0fvBaZSNWb3J
lb8iUppSJRLnvayV2ylm5Ymn0aGt2vxaUf3aXM0i1zQzjLDPFua+i3Za4CDsrHa7od528ZW5ujbQ
9Lh9qp/lpaH6VeB/eMUwkOiVU55fGrdTKPTzslx8Jz+t/2z7j34ZBYlf4aJW/+JOa/1wJYm/vOo4
pXYaIdDPw12KedQJ9kGxEnYLRcKvn4Z+qp+C/wsOhbQWo93UZswGAKJya6XlURkOWZctY39bF+1S
8yhiLmNhfeU3TGN8O3affsNsz0tt1cDcYc8j0843l8KDJD+iEljmT9xQAw41hnolFbm4op+GnG1+
Pa6qQSvM8KCKU8bjqiIuwzZ+kIvhWjZ3ORr5NNZsm/pow7SZUuFIhu6w0C8FA0cDba0voG82b1P5
tyj5EfbPszq3mPj3fH8adpZsBZQySrMs48NiTOnsHHxk+Q1EqUFZxgO0tfTcNSLkVMzR8EmPxKPP
wfWldOc3537xlmfvmBSG42MhPGSIOniKM0boeYsb7D2E6jaU7BIP3WJLqmoJmrxcaJspeepLZ1js
Rm+Dv82VT7qUtnzZrLO4ThSHNELVhySp3olIJY9/SVjF7EkwLQxYCGENMrgFycwg/80a6K/mMjPB
MIVUgZJ3s3uMJOrsHvoU1IR+nu5LNbIvv212R4R13ssVCPFDXxyn5CGnFazfZtldbSoOj4eqB3aT
qtYi1CytuxJ+Xt5joE7A0BFkg+b9eoxTIynDWBqEyYVm1MfJgoXqSwgTsXZvBCjLUbhT/ODaR08T
/u3kwquU8YhWJiWxr8OGrS93CL4Hh4A400t1p842LbWxyUYqsRcN4hLquuyPbf+QEm7AKCy19DFs
TmlYXZuCi483CEkAQMoEJZ6O/KdLukJDBwBUHx586cmoFmuBXDFzUqisLpIEzD4HHMMHI32jRoT8
fzpc+QUfTf9vs/HfL5gbdwS1rjWygPlo2d0Pyf1YPQTFXg8OKCXR5n+oQg5gC61KkWF21vc5lYzK
dSK8qnl++7SFMVrYiQjqOiPG0Ipz3EV2M9RLQYgtU+ps+jg7T1ochMyK69wyxNNQTb0lzQoMXJrp
pFT1o6+y91Vic+lO1hI7hxo+0NlpA3/p69Ux1tj+ZXjjGtFaDqg8gnMz05s+VRxTyY5Nov82hF9a
gNZS/bepsEfUY6vlNPXVY6u0tG7gEGAg6FZwxkxehsGkbBoehPSedqIVgziJ0oeikSwNzvyQiFiV
PvWLVYWcTbFYatE2qgsaXivsKGy/KTaJ9FuIf6vN/yGbRygXlUF6m6z9HFZeU+1yi6H+CMCn3mbk
BP1OKO1SeUz6tVnDt2OHGGevSpap+U+iXTkc00v9bTd8Gn+2H0XfC9sq4olphZ3obYSFuyyMRz3F
vPYYYeob51dEDufgwn9v/E8jzq6gsqs7BFtl92aqBnc4tbQ7b8hs0b0p4mdoKnV306zdtNkumnOI
t1l29EEYxU4cvvBfa7aOj9Oa94jzz8+X45WpUGevrRupaqGMYTwl/9zYQnJ242RHmbEoj7EUr6di
ys8jXgyj/puKD6WgT5dBa5Y5BksjF5O4xszGqX10q4qz0kWg5+Xy/ufRLkYTn0abPbWix8mXlDo6
BMWTS65AtYh1TpLzdYu8j5v8+7aaevYThAGTwq/XXBKmTRFpI5FL8UTkQr3B1xeWXlYrdXzUTcEK
g5WoBmttsYtN76lZ+I6n5pu6e0+JO4xQt7JIXMYgMgAOEvEDtnKf2nF80rJdv5hU1c6acBtXb0kS
o2wRAvqIt02dLPES6MLikUA/aM61ggg6B3968dWss7rFW13tAvzOBl9ZlcVAlEP7QfjLo1sMf4EU
lMmajCFAPEJRiC3fa2M5lRBCNf8wE0xVH52r3Ca8TmR9pevpjSa/q5SAI++tC/u9ELa7KVjp6X2E
2Fwr3v9hy6AOAgMHkRd6p7OJzdKmriMRHygCNRx/RzSil0F6UKiQUg79ecMoU0g7X8VPg83REOzP
aMikdIBKAJyfHh52qda2sq2HfnP31ztS01kf4BS4TuptUjv+u7mmVHSxkEQzeoL4wzky58j0hZ/k
Y13ij2RUkaV0AtCb0Y41f90/u5S7dbuGhOzFOEN0OxPljtGRIryuTW+lezeS/8tAmEZvUWVfLDsE
E+7LSmfxu2WXDjeR+lhTVEiPLSUxKTgnQ+5oCvYvwQ2Jk0z9NGmhbQS6FYqC3YzNKurf/OvZzXSx
fJtmFnRqutN8n3NhXf6mnwtGeDC9X5589GKwPbsivpM9FASqm9FrVtg+RfIvk+338xLPxao/bmMJ
4S0VlKCkLub5tR+LWiqVA75iGi6+Q7HNOX9j3S8R2W1CfU2RWcsx0Gj9bVBgU+8i5ESTTpIG29CQ
B9N3entb0L+ok6NaYKmn4YeGAsWUBC6mOFc9Dwp+5z3yCNlSFt/Ezt9E+Iczw0BaVz5UqhaHTz1Z
js1vOgmlv1gFBZYcmbiVvafWCPAmz7d98R6juZJHVx7gD77+98n/bwJmMWlfRuMw+ARktdKsB0fx
TUd3BYue3qrkrzJoL094ac0MvFm8zjHD07zFkzQgcnOW5XNTao6EFl2DY1gjlkuvVZy8ax8GERvf
ON+ZtP08RO7QZzhJarfSx5PZvFPLKwuEXSvxOcWjlATLFGouJHaaTo+Yf0/XhzYa+gDSZCsPfars
Ykx/1yM20R9CGjxtkDtqcqenNe6jkpUNJZThN7phgtLeKrdVfdO7+IOqHi4Vp7xFcFsInTRfa8Jf
wZCdsA+2utCvYoZHAsdKvexYgJLL6EsrvbEeM7Cv9W2ix7bp/cmDnaaLVuv/NRNj/fMWvJiTALiZ
EOLADoEvf30rmlTv+sANw+nd9fDtJQzy+jOdD0dR1m37yG7yCqeDE4G/689jz2W6/mf7/zf27E00
vVIxmpEWUy7RtxSOCtbWERlIZdzK6o37Wi5G8t4jRUQzeR+iak1srpdv3V6V8czixp0SSfHYiLtC
VaxrmryXXuzPMzNLXIQoSgJfiKNDpZzl+o26kWxsKej06a+f5+FigYXjT3cF3hH52Swoi8QE7b8+
Cg9ltWvaX01W2sRlRKNSShWJs5zxUMYi3tzxjsLV1GesG/fa23bxIvz0K2aPmzL2Y9KYVKNBKO4l
YGCUzUW47iF6VH2pHhblaGtqcAuGU892bPcuvdPCX3IMSYqyQDE88ttdYmZcgyHN21NJ0DWMbeOH
ts5i5dkz3oRr1ez3YnCbLYytod6yyeLyb4kQbn9H66zT/+bdMY0AhiOsw3xLCc7ibbiaZiEwH3kc
hPJZHw4LnvlAStdZE927v13S2XgEKtpJO9ypHSx8KN6jfDkWOIbSHtYRr+Y/0w/MYPZTK5Xb9+l5
4V2zC1eFP1ratGZsOs3/drl6WoiYPRbswEVNoYKgBy8VoB0iRY2fl/9Sgvxp9ecpYZkZTVDmeXyo
g1+5sGzVdaX9XehX6pNztfh/D9t/yzsH6MhGKw995ws3ERm/QNuDi5267lHRSHzGdZCtQhNECvJe
2V+6lv2UnAbLrN3J4anrr+QhHzSXbxc/zbzJPQUduTmX2czMTCpTaoqEwzFly7I+58m5V3RLNAdb
N13u4MBOwszW/h9nZ7rcNpZs6ydCBObhLwGQFEVKlmzJtv4g7LKFeSbGpz/fVt17jwjxCtHd3VXu
kqMMYI+ZK9daqVS+I5GyjkdLDrgaHgxl8mb91IadW000HzIiwD/d1cmgNCxT0Y1tm5E7MT6kMpV6
ylhqL6A0N4G0q1nPZ1Llc3TepPRS7LTz/vPpvHpscB5TlMZ5AMjj8kAt9LQPkoBCy1BAmnuiEAUH
x4H5NPcrAOX1KYUtB4ubtgcfgFmzU6thNAZ6scvsoodhtDZjdWjK7/L5xe5Ow6RR32oOU32KLaDo
5g1n1/ET61TuSu7Gz7/8LV3+MKkoYeC04mxpL4vyfVbNXdJL6bHCdjkaEreuhm0HmGCpr2XiQm0v
tMpX9el5Tqo9/IC4wNOqPUzC6JYyQBy1rmpUuzr5PSS6ZxXpLs4fI26lJj60tk6fUceL5ifxk0l3
DnWXbM/ag5aZntqrN6O5qkm4BjsDWSHnpbcRDVcXd0BSdUDfJv3QsWjhVipLosBDjH7GCQ9wegZl
54CPfD6MV6eVZmU60SiyBOxKL1eQWsZDaEhNelTsm4SCWljdFfGupybYWMaXhEazBgMQ2KQ/xU4Z
9M1INjTrnFaEMCEhtJl1K2HC235cTu37d1qECWpvt0hS+vRoUmjNyuBLoZv3ZsLB2W9jbfIhNB8n
xXnsUsvPWXuqGd5t4oCia8JrK1iVxS9zuQ3JPZ0vdCTbpNAz0mhyM20UWKdgsLXys1lgL5w7vwLA
17g0MeuDRtjldzXXAGdzZIPb6TeR/GJENKNLnx1p3LT5i95ZN/nUbSP9izpqm5IG23U+3+vz2tws
+ZVvp+j7cViELJ0zs7UT5obQfHi0Wq+OuDmU7DiQxYhLSspzIC/icvoKmvFuyGxfGh4GBwc5yfEU
wIXm0J3vzvOd8c8c/+5RSxhr5NNryAaqFkinYK4QthYvGeOf38kZDcDTGh9GEu2S/ejvjU6mgqeu
XF9v0cmHpWEIXT4WOg4M3svlSnozywSWVGPPSM/rEA7jDz1DvpRLG1PsVBiZkX6TDt/KPva0Ij8l
mf4kGQ5n8k+pkQ5RruykxNyooO6ilDSOZy9WtoKz13YvU/GrhyKpPuTmuAkCSD3dayDXMJHxSaZh
Kbe2Ghm7cz2jA4HvBUOzAdRl/uNNbT5AmccvUoHZ4Nzoc+o94HNymAe61zXWZspoxlX0fltqJ6s7
hXK+p2Ksp690Cdmf4zX09/rOfjdUixDLkMfIjqs8obU18VBl3NRnYN/hl6RuCs0zki2NKe3hJpl9
MNAM0RFmxjcpoc6UPa1i0dcuKryv/u+86Yuy3mDWtTo7JL7EOYIukdY+QIYOYdfu27UzTZxZHxcJ
8hbLoZ0D3KXLRaKmkaL3EZyluVZ3ahh4FoK7OtIfhkj1EJRQQbek2hWXRdkmt3k3rFzLV4Ns1fjf
N1gs0yk4h9EUc5RbkPNKei50hzHwuJtNSxSEHmf5lAevffiggr+T7xRrtJwlJfzfs4MXAEAS9mZv
Qsl3gGMc2EmANBXelnJgm0gk1iEnpKHtYFMR/NJ+w8UmgMxzdfivYUnCMw89Ivpf2VpcKUHYD41k
hoAczQOmc26+A0SjwMhtVvcHSdrU9PXU0jUM61po+/6xi1tjKKuyllSddqHlKyAEpGmxgWFLrtyY
ujjRPiyvd9+3OPGiOXZGalfxfSCHXlA9B5Xl5qV6qKzoMA7KSTJICoqd3dGs4BxgqUCNz2ggSk9u
nP8ZOUpiXdmBRWr61xreSDEav8C+Z7naFJQpeskEKXe2SZDeI1bwOl8LcNNVS6/pdR+dM+Yz+QZO
4kYQYJBKoAndmPUANUKijgOtJ3pJgUHLKdvm45+uOFRt6ErJ7zBRN5LmPEVnXGYDOFhWLmgKjfMz
GAUOrh/77tmiE7hubXqTXr3Z7EcdbCpF8yGZHdMyv+mCCcZj6yclx+8gu2hRUeu0bi3/OFvbuM/3
eZTtNHPg1Gn9uRbc2HYTq+aXKTZ2s/09pNNMD4emJuZSEsqQ9Y1lpdtkSP2gRXZZd26s3o4Oxrjx
z0neFrbld8bvXg0P/FxV8eG97egi1t2f269qdDdQpmq7+8aJ3GHqNyawSV3n7pg6LoRKN6CSlTid
38wd6h3LrUrVlYLqqCLykRPfxB04DKO/5ZzvE8P8VprVqcx0dxjOGyuL9pH2ONRndjDxA0NqZ8NW
J4UBuXblQvHUCVVL8SR+pEq/DWVP/WJltV0NCt8ttkVQODdyn2sxqCikowKF7nnkr5Pcn2gsogKl
OcNDnZ9XrtmrWwmndloE2XjdLCnYSsOSJkmMj6ijiERJg4h8FTDKzz/uWuigURAj3oVUS7X68pw+
O8PYTqyRI5YMrTF5sOeEDx5w/6AWPhS/zx93FX4SZtuiyxTdsD74LxZjK41BFR+j5FHk3BVlQI5h
M7qlEqDFo2eNu7L8ngWveSVtP3/4mxnP8tTQSZ4MDI3wGnTEqfnuQB6N/BxFivjY8tVWaW1RfuF7
S+Uhb59NPd9KFFHlrWTam3ne9qafST8FGMJJ1gD/OU8yVhK2Ve1sJdmAXGiT7TlW75qN7HOcT8Yh
KJ4LWT/Z098p8LP5C/iBI4gGa1fL0lXi7WpBPI30RmgePhgAhW3olKOTZUce35k/M33cmFR+w9k1
Jwqp95h940LuZV2/DalxS0qP5j/eiO2nQjjoz38s8oharb1qeuoVBAX5N2v6NfXPebfmoaWI/bEc
9vcvu7iMDFkrA80gCoKiMRsk7gp16uC5uQu+K6abAqnugnKjdm79raSi7UBN+Hzir666t345WL4Q
ti7thIIpOdOCjJsY0NGgWgF9qjOqvTT0N2lgwQ+tfd14GRzjti4HXN3DtTziajTy/g0WS2+qMPMC
b0uORaP6ow37oIu2uZPfx+QQZhVtOwCKuEVhBNkSWnlRzq7OrFbR68pYXJsNYVxM+zNcUKnyXG6C
ycBqls6rNhqmrTDWtbYmFih29EBPGlchmtbme9MGSvunm//WyKpQjCNbWnmLa2eqgy6I+UAUy568
fIsRrbgNJQHKMrWf6NATAnUcbp1NAXNHzOxHyKzWaWXX4ob3jzUvH2slWpwkWhUJjhdkkLY4ZOcD
wEQJDpZiUNKAJsHJoWF6i2Ar1zegk59/+dWtywrk7AP9ZQoWK4GGYMU8SpBZRS6QB24j0QqE+DiP
WBcPrMx62BtNREfa32DhMtUOGTSL5lrkWc9iSZwBJgWqiZkOkl3pII10DiLGa7LHdlhZLW9l+OXe
Ffo61osDVO0sVkuoEpw2agSNePIt7dWKnmbD3OCtu7FSmsHnm1R5UbJKFHurM/kf0F6mfrXt0KNN
yaHt86/m9KUFlgupa8nWU0aVyuko/Sa/Av37XMFNth6j2PQKunfV2OAX8F3Ms7mPI0pVyd/E0XZs
h04ln+7rXcIu0ZEGwSOTJX3tmLi6KIVeDcNBGerjYlFKovWE0drpMa1ea/xfnfhGIymV498sSioB
UqXtktZY2wtvUOyHQWaUER8rukHUfrkquzQtCpoS0sbsrG8rld3IQqxgqWnw1oa28nqN8cb7f47u
JGYeIVLGP5EJV9ZjaiV/lQnEvOruo0JCbGk8WUnoCupeoTxkiXzMS/ko/riO0hUTBUoZqdFWGmhs
cfYH64fR2fswiCjBfY0o+7Vpv687+SBp+iYp4APaLzMnAgwGe4qOcivdh2Ppza+idg/On1ui+q9P
/GmF48b8ykLFyf80xY9SU9/XirXLCstNpxrS77xpauTmIP7SeLDrXVMc5NbH5ywgJe23ZvNVih6k
+aY+hlV2E1Bom1Nj05nmThXoV597k5PQYjvYZ/jpO0nlS/LkRlV+qvm6juCdHCcNXgWaMFJii/A1
blGMJYGbpKeBWFoPXlRoy1lD8YvlJMgZ2fgYaH+pb7RT5qXJ3ZzPKOJfayRpEfHmzEi3pbnXv1rx
2Tur9eM4BVtRR+TfNcGuTTPflRUNHAxSzXhyZ8lC/2sf4MJ5ZX3Q08GLkFQZpavmyq+0GzeWPHti
DhWEbcD/8CFUtrbLcSMkpeE52OtBvI2awY9M6QvBWaEVPuUvo5k8hGGeAPVzU0XhqrqiqiiUc0EK
9GZ/6YvHz4+sq0xC5936XJya0TRLkzVACycArpTSqwpr2w4nAgv8G7ZG9Sqx9QncPn+sOFoWuwIH
X1yzobSYlOsXu6JNwbvbsLLvCgqn2QtpkpLc6xSIq586XQz1FcDgSiRMfULI4/E7JT5dnMtpoXap
IxX2HbTIIf9K6sOzKlWoCprky+efdg0aMGQsZ6Eh0IkSlcbljs+juXICO5fu4uRrX38bTUQo2E47
Bdjid4hXxbyLEAnLrbpyxi0NTUXk+P7JH0KhQJu72QlIZuLsb9qdtxXSnzB5zmrSVUoJXSG/Eh7c
FZbE7VT4078St0w5WHGwjUWhJmpIDH5qwwGD6W+56DQVlnftZN5nzt+RkotO3v/5eF2dm/8druWd
OSpsk1lD/aem4QZNWhAeAit1RXk08M728+dPW/p1/J8xQtROB0L6Sy69V8c0rgfFaaQ7c6LxCsdN
CwsJbeMmdQaKicTR3RfyYgsRnirTtSegrlhuQsNHMColeBnQm8OAxCRItp+/2tIT+O3VsBdgX2g6
iNLy1ex21pTGUCm5aJC0S7BQUz+IEhrmFW8sEngzcunnPL0ctf04G/yKmVL/LN52fNWA+0T0O9K9
sXnQaTSjYi/lRFzOavGjKqetQDZqO9yKmvvnL38FgITypkJ9UaEWacvcr8rnsA4sJBOF/prqDzjL
kFOJ0z5cYd1eEwwZNG7AbAXqs0rKd7m9ZEmyG13S0iNuKw0yyblyyxzOS9tskvIw2aMH2DMZsQtz
TRpLl0vx80+9lnHwBvSzRTQK9fjNLOxdqqk01jwmBVXBKgrg1tK8p6s8anZOC3lup+ftTkYzk3MD
tPYfI3/8/PHX9sv7py+Ol8mhVtoo5RtiYc40E+pPM05rfGaCOmVVnH4tu6FrF0gvLcOxCn4jfrz7
Ws1MpTidm+CuGCjTOywqcDAwEh1qocIZFlHss9mwkZYfZPNm0gda0snuapn52k0F2x2vRbzlqH0v
kxu1sOlCp2rRcRpn9Gq7xnlphlf17BI7mBpxMzHInKxcVMseFm+b8t1TbRFXvvt8al1DmmFJcdeo
R7iIc3DvVQbMA3Rpx6Pa/mikowD0xJEx+QJmDP8KKCucfn8+7f+fz3/zEaXFBS0OLl8kbvOp7ef6
jVQbksEIgnP+OJx3hXIK/pF+SskaNiZ20vKSJpnBvvQtal6y6dqKOns0t9ERn5fNrL0SuGatOxCv
9vJBMU5Ih52I4HXcncFUVz73SjZnYHpiw81UTLprLFDgqctGc6aL9THMqNBC11MmBTgUqwnfZJ1D
UoyNyNP0iZ0HpyVuaHv4MMm/Vl5DBCIfxoBTBpkv/E3y6sWoy5KFoSplcCN4aZxfSMPA+pHrO7n3
L79DJD2AXCEcSo0MhyARVdE6Ki4ilA/vITIIXTVoirwsxxP8n9N27JLjv9UOaN7QqYmGk4KyZLeB
TCWKXWd9Bam8etZBJft/zxVr5N3yJ32pwHhCEIXxS67caNZJjvZVemp/Qjtosn1w3rfDtuxW8qZr
14nBLeLgDw8/d9nCa0atOjThLAkHKx2Pk+EEZavBLGX1MJdFgPthZAWzGr4WJOsPN1erDPEU6B1d
Y8rNt9vMfdHvbhvvz/23e9vNaA/8w6t92t5+JZffRNv76B7L9NqNtg4NfAC7bvrfCk4FmCnS2c9t
/G+th3db5d+F3s+fhdv5DyNdDnzaRg+03niWtq+0X/lq+iMGVMdA2C37R8kzN1817MQzV8PF9rXb
7He9S0s+WiI/HLeRF+4O4daf9oF79/rw+RK/dp8gvXVE6EibhqU3RNKYJABTEtxV4S9OVfB/6EP2
v/7Yhv7fBMdoD2lIhCsWSNViPzXpeC5yfc6EamfAEgdjAPh4EwrLqbYFKww+F4Qz6OPpypK6doBi
ekL3EMGOpHC3gMNnOaznpI2zY2En3B+QAPOveIVQNSybk9nuIqgnUWTcfz681+rEIuNQMOsFecCj
63IHZQh8k65DZBxBfgpJbaBTc3aTxlILgoQi6ASJ9UDR9N/KYaCfSusFeqxw4fj8Xa5M9cWrLNKg
cz0m7YQhtXB/gKDGUcop3lNA4t4G5P78YVe2MP5NOobfMrQmfPQvv/ucnm3TLsDCMHal1p+7kvbD
BARt81O+5tt7JZ28eJb48HenlBUZZRPkMnw4OAr1phu9vHoSaziHFi3kyp9/2rWgAExZpA+yogD9
Li6nlmuRhByc1ajwD9dPo0q/wC+19KdI75Upwofpa9p/TeLvmbLX7FuFfpt5slfbu3r6p/lvUnjC
bhXSGAwAwRK5/Hr9XNvTlKWZSOHjbFfiPpUpMT318Eh6kI1TRnRmGWtei29ckMXBScdLbiPaEVs0
zF1cDXKrjYVlIwY8Cxpn+yORk8euak9DlnuIVYrktk5v8j67m1p7GwTFHgBmAx6s9K+EybDWjUI+
hpF2RPQ+5ed7wbhJCj+BGK/TLrzFPE7rnmgft1FiQo7XcYBlIEvbYag3Y9Ae7L7ZN6Z56s4nK3j9
fIav7BSIjFC2ANFh470tgHcLSmKf1kOFJVPZ/aa/KBU6OLLmrTbe/DcOMDyKC0im6zBdAxZrKYla
nAdiNTpC1ceftaMhJJgPXaogxHT2ymF/7T4nWiO5ZFsChS4NrkO8Mey41iycOG8b1cvy41h5SXFD
HKlD4nV2TumWqv/fXOi2jc4dV20iGFzlLtdoYdJJI5Cp0lAngqACKJeR4FeIwh4/n7m3P2m5LBH1
8BRKn7Q4WZw7jnYOztJcFEJd3vS1N0zJDbWAvHuhQcAGbjY6QE/PLVcan6v4h1xCKc37XS51IJj/
hWUB0C8OWIINjjxxcefkzZmsuDFy4aTHl9fzro3vCNbiYqX0cOV2E+cRtH+VHaHy6ZcDPFlmOSoA
orQdw7M82vab7w0+y2vM8ivpoHgORDThposX9uKLMJ/LiqoyS7osWPd4/J6CXeLpN/LPf/AKvMFG
LPQ+n9ArxhWXT1xskKrRats5G+mxloigpsh3YsIuGgVVA+xJ48/Y9a6jv0j6bWPomywLMD+/bSlJ
SNZXW2s3ercJm/uy36iGq1W7Ivkz2l6g35/tXfo8th4hZqt+keJ/Pn/v1ZFaYJyRJDFWmZgRX33u
dvUu8PQNTa+21QMSr3C75iJ/ZeVTeBfLDFM+boGl55KVz5LSwkY7JpQMivFuJrLA9ZsO1yfT8MoD
/Hw0RVn7u81+cVv6CZlVH53Wuczi5L/cgpcvsliLyURjq6zUqvtK+yMF94H+EAqZcPAaTIdBwvvV
75wGerqfGruVQRfLb/FoMChZsTBf1tgJixDHiJUq6g3QET0R5Js8g396hq48ajcVmZrUGy7kQFkp
PHmo/XNX0fpXXQsPPoY+tD0joSDQBNoGd77ci8lsT1R5INjChw4r7IfkPY0abOoPKmGdGe0H3dhI
FZW/L0ly0OXRb3uqGWHhagZWg2tHw8cxuXydxZico6BMgpB6LLKgCs7WOITuED4wPJzEWo3uYjc4
v+3IGzPok83KlFwdDFsMg2KBWy39aa0xn0bdasqjZe9G6y88vanzMb9jO6586JUnEY0pnLQ0lcJM
SPz+u0u7KxAfIGhE4YipYHuq0x2eCBy2woJhZZl9DDgdGktzzOI2b0KQX4RcgabBMctROBtwhDR9
cA06Jze4H4ybBC1kcbChvucmeJyVbvQoFk4EcvbU6ZEbZ6407yRynDxdk5+oH4fAZPnDZ8IQgRdc
YmSjFNrKPAw59i4ngw4Qo6NuSKWx8Si/Ws6TWkOumpJv2vzXlP4OSbyrqVWFArhQpHTTZerOzqSv
svx9DLeU3GoD4oI2++UwYkuZ+MOsbB3aE6Ax3X4+oldfnFZgCHFxMpbfPuzd3EGFicNJKcC+w18K
bjCYWRS7at4Z3UoE9DGyY4SsNya1WCjLLkGzlZydnnz3iNJEan04QkX+AI9uyEET/+MFefGsJSdJ
trqkrkK1ujflHdGsnDyfc3+KduaaHd0VUPzySYtYPA1HPB8yrfxW3dSbnek2NxQyNuam/Jb41e75
87n6uPh5GPg7/VVBYvWl2L4e8zpOyOiOcfeLu0X4bQJ7O8Hm+DCdVwCDK89yKNKwMLD5IHtfnF1Z
oeRB1teF4JKQrwbDE45BCRta1f8axk+LIu3nH3ft2kYbAryscowAEyyu7aHRI2poU3CCeqpJT41C
kVJ3XAP3r3Gfd9+Gmw4Lnwm1OGatx1D+54yp+so7iK+6vMUwpSSlAnjWKeotyQppXqFNkCnkNZ3b
5y6q3kJ7qgtKsjvsN2kurwae8p/XZHkoxAgKG6JquYR750wdpbKqBNR5cMKXcPqGPyjloue+/VWZ
Xsk5sPKZH+OEyycuTtHIlmYNq/rm6FTfoqr1qjHZWP0/3MzumOx1mX+4sVVad3lSd/P5sz+eNzAi
LU2mpiFIzcs1HKhd3kGbRG6FgHp+4lZCSYxUbrVeJWKdxVTyIMaTx8iiQfPlpeT0kYM8riyOZXYY
qVHlHeWaQ4Mo+T//IG5Y0csRp/IPZJ5C6wYEBpDQYD9RnUFEDrAFyWgq6pXVecWWiSsG8zD6mSNz
x7T18pPqYJr1tIDSgoNwOu8rzbUzD2jeDCr3nCbYYZxy8ndu+LKAyHJHYlnEDyBAs7Jrk6f6T11O
fpaurKaPBzvvAljs0BXMphv2Yt+WoTplamFB8AEDMioZpt1f1P/dYHl1NvirFIYr9is2ByAUTRSP
BJpvZ/L7K0ue8rbKW/WYDAUmagU1idyvNO2Q56mfOfpPNYWl41gEddNNgt9CP3h6c+h19KcqfjBF
mlLh1bwkOQWF4YVz7+EAcmilcvf50rhyO/CmjAoYmYGQcTk0OYWU2Kkh5ja0MIb7Np7qBgJSe0Id
ju9vo46uJr9ALBf+ffma99oVBFQ8Hv6TQhGFis5iC+RaXfV5R+0CjkvetLcR1VFVfUjMv0r4HLQv
LFTB0MlfWsIjmkJEowVVjGIj9lFrV/IVdsblyyzOnEpKitFBjXg028ztJ/M2sv5gpulhfLoptb/K
+NSlIRaU1a1Rrx06Hy+zy2eL33+3Yro8yu0xocDPsc48iOJ9g2tK4XPwAPaSmKxM/JU9YVK0tamY
khTp5mKnVk2lQ7NBqWOBhUoSfjFP05OlPCo4chQ6HRn+dtYumU8z/kjk83Lm1V9rHFexNqiSNQHJ
1aF//zaLRN5GkW7nKiIlbO3hEtK+bjZv4uqIeb4W/sgy74yj45rB8hXEyxY6HVWokxUL3Oty0OsE
RUjcdsUxGtCNxM6vEq+rHkaMFP1QUmtjJJiHh3tB90rPeIOvlRDfCkiXNwAerRAFdHYv1+uSfCSX
Q6FgjJDfV0Hzt5qlbdt76DnMOqZ0qm5nubuLc2RhmJNnyOIyWhOkHZJukCq9vKNvAFWvI+QNbbrX
HH2fdak3Re3DuSt95HPEmNzR/dMc/miHBIpKupHrcm/i+lrVSHFx6jPKY2t/t8n1pOiUJTgBjbet
DCUpT1wNZTb1zRut+RV0r1kT7iykLpo9rVxPV9BidFJ0KcGTjUOISO5yGpK6DmYsPZj8sj9aRkQp
WfMcEwLeXOxhrSRDfUjgF9bRa0ZyCAXNbFsXCTSL27NtHO6SDdqyykRhBREB5l9QfyN7Fo5EBHNe
CNhM+T2ZlD3gWiMciUJ8LTGjmGWoh4K7ip17+1Lz4V0frd2JV7b2xect1naqdlZPcS0+dsqLaQ0b
VeqPiZ56bRX4A+ZJgnz45sMQ46kQi5pX3BuPQVB6EmzwQon3qlDxZ5gYtltxHURJLhwUQLbTFB9a
CJ9WFviBcTOM9UHN1jLH6+/PKUFGhE28sYBsDHOe5Gg2scJVTlH4hCFkGYJVkrvSU8ZtRnttwMR8
L3aF0NQTSIhI4kPvzChJBlUK8LUGqApLxY/msy9h7ZDJiE4rlf6ADzi3idTUjp9Npd0YTGFnhu44
ISXNfhVjtwUk1xJWEltgcvLdZKh7SbZWMtNrBwjRBPkA1BPiiyXdp0vCzjyf6+qYhY+D5KsyVGjM
2mtaNdjdfY63Bcl9WCbQMegDuKqquXKGQ6UXzVA4RHB6XMwMQXno6FI5fTNPnndq3e3NpvJ3ve+L
rrUrWOuyNzNRDKaJ/IeaHWUCCBiXu/RMDa2D8lEcJYmUxwz33Sx7kfya18B1ibi0pmmXGC/z3LiJ
EW6LGdMbrBcmuLcy/oZJdOrrZ7l4SNayk48B++WbiVzi3d2pWe1oKeVAB5ABvfEN7AdGHVtHugp9
fmleoeHxJLAqitPAd1jlXj4JXXRbjXGLj9FY32jAIg4HSTFjLjI3W1UNHpFeAJVAN1PTQ9Rj8Fqi
Poy1UzZjpuL18m/SYcqsrlUMp57GMqIrjUFMk51HEZGL8Yqq2ZWG0zl6RrZw8/kHXFkwHLIOVAbx
9hR7Lt+/l6Y0NNs6u5/kB0yj5vE4yw+CnGTu1smuV7bxxcMWUfdYRHIUCcMTcgGUVrU6+bMSbCr7
IMjsBdIPjF9UBilKc/+M7mOq6pWrRczH4iS5eIXFfA3SWZ6zkbp+FWCriXswkWTVPFVRsnJmXeGO
isQCzEOkGFRcFx9bhU3ohKryJmzBrWNjoxFskSdi6xC/FvOpxD+AYFYy4KE5uyIdN1BYkSB7vfk0
kPulSu+Jm+jz+b4WX/NCWDbQu90iwl4MgFbGpV3bhLRF+FjTZax5DIC6SQIjaqeJGW5LgMhIMKXi
U1s+mO3ohfwOqqiVFxF7cDETFy+yCPSdQYJmPQzpMSzs7ahnftXleykfPKXeWalxSBz5pi/CLde2
MO2yIfh//gZXDglAE5Wu8rB5yLbFan13SKhGNsqxDjMPGQStdGGhmgS+mE3pq4jb2qMWuyyt4nQY
JRUjVPNJhG+tod3IJDVCnQH2PL/MCMGCkjwPT3kHilqAV16p4bJRjbfWFPujMq18/bWb6uLzF+sz
q5ymT1LWpz2fcLzCdEX09hHwfv4SK3/RdJBdFdhsyGtB7tpoLJZgKFEypPYPJRYpCjV+NJVo8Flv
q3jKlUInjcnezfFikSVKQe85g4+kuEKwgmzm3GCy5sfVQ9DtMJcRPnCfL6trCbQjpAogxyCCRCuX
68pI6d9iBXyeRtui3rkZcnD8ER7LC/kbwxpaf3T5D+UcSOJj/bTy9CsH+sXTF0vN0BzQ+QZnW0Tp
2xI5Roc/BmUGESCrCH2M5EChEU+bZpONL3r2Mkc2tZxX82xgPC754zx7uEOsHTvioy93O3QFkHTI
VARGyjKtV5xh0nEQzenc4J4pK7HOpd/B4JJS4mlIW1k78tuvnf6r/L0yIGtPFgP2bptH596s8sEu
jmF7HIsnRZ+RUSPF5bYBzjChokh4hjxh4aecAxLdNa/HKwiYqKgRvUJlILtccjbyQTUbI+jeEvnU
3MJrwenuVvomQ8Dv7wbbi37IP4tNh/JVuSVOqWm96WwDCG7nm7UOElc2xEV5z1gkuLjAOHZBlnus
KXXRyipP/3Le2mF/3ED+meuTFT+vTIDYzoupV7hvhPEFHCgqAZcTQEI9KI1ivXGRz/YT29DKKleT
4NUNv0pjdLl84Gz2RIlW4rgFwjN1/ku/8IdVTtuVvelcvMtiMdA20SZnkhF+1xZ+Mrs0KfapXWNX
c962CT3FEWyDLYibuDU3mb0zxzWhvThXPxuOxQxguJ8kuTPSxAH9+JvL8fqQi5rxJ894A1ferfk2
Q8isKoN6HOTDAIQow7bvT9TJ6LWJCE5khn28WgyRP1YiaOFKdoaWCc79BzZNXbH85wLyxag+q3Z+
EEDSpCh+uZf72G0I++2o9KLglM/lTu9fynHa5mpCnyfJH3pkXUX086w529KR6dnzo5jUm/P8PVG7
vd62t1M6+074yP+yIvMyiNVqlu0R4W0TZd4Bp3gBAaUS1g9SvTMogJC8YyHlVXlWbwLgs0mdH+bU
cRUb6HnSYH5kN8ZQbY35oZnSvb0fHXggceSO/dMkWRsEoptSQuHaYbkuNMB0TdiYCr6AmK2ONaG+
Sal29MlgcH6wapmWZxvnTJ+cnPydb6IzBZDatya7q++lofOHbL6PmmKLa7FEYlI8g1gAPMfxhJD2
xI0QQnMYZGhtxeDqxc9YVjy5LXacU0b1d6q0W5ud02Ownpy3sW2CBpqYNK+1GbnCDRHddRzSAdFA
0bIWoYE0anZEhScWGGw2Wl6rWAhE3VH2Uty6MAjnrp4RaQOhpOdDaL/C7tso2PpXUBU+Pz0+dqog
ckYjbQq3O+pMy6WcTDV9ic540wcanThDzYuwBCyejPFLnxjufC63UVpsBoPpHe6t/rUOR68iiBmP
sGhn4c+gBcSS+p1U5vjQPBq16tlNv5HOLAAHLFOLfrS5dNN2aCMsGgl6sfNzto5ZFN+qiKn7kPnR
3HpN+P4hCOK76KsGxgfQaGEyd3kqZlaT2iTq+ZFTSHj3hRsqH3PprnYf+3D88iCVHYn/koIAaWlL
OCayLkF0yY+NcwDSn4tvSUqdP/M/n6g3wtDFmSOeIwxELLj4oi54+UH9MFRjWGr5MZ+kjdbsy/Nz
nW6M3tXafc886DQMyuu7qrvtNK6ddNvpXx3D16M7q4Jl7ebVyexcO7hXsjtM4KLxJkwfDeUGh9/B
3rWpb9DO9Xvn+NLTlzj07Ntfc3U7qa5dn7LpUS6/0bK+0rZTcZBaaiOHLt+dDd/6qkjbOsfVfpvY
GMfR5Wrj1F7JAZ/uu4N5gkSv3dHkPF6rsX20R2NAaFGFgzZbyYYBvBiQXLdH5axNDxT0g0N9J9zm
i521N+6j9HHU6DjwoOJjGp/0cicBPm4Ufd97AU0VIP7lh3Pjt6ln9ifdcJ36VlhSTLctCgrNs1Bw
Rzvb2qjeDACGG/d8n8ee+vtQH4v2OXA26R8ZNrNFfypMfXxd3QeTN85fpn3DKabQ/guihzf3vrEC
J3zMevloof9S6M8InXupKlXCMB+6Xh4f7Aibo232k1MqkPCE3BDsmbS5fRCqyXmHzfMGfbN+NGx/
+o5H5Oer8druoiCOXTR2lCg1FjFH0NRN0dfo/oTxPJVGbj89fIYGkIdr1vAfOQB8MigOZGpTR2yz
FO1XKneK0/bFt9Yv7071ht4u94hPtj+xEfeG/Z/PvwySC+tmudFwZac0Rwd5flnAbkHbR1lvTtlx
cge/e5492Y/352Ow07badvD5mQ/KeMxuxH/n7bxtjtVNftfcmIepds/H/qhtpX9k39jGe90fHofe
s7YSjEdf/Ex/lX2cQJ7Tveq3j6ZLlQetyt/c/UuvtW2xzQ/tDquqvbHPD+Uh32f/VNpmvEn38W3z
Ey26teVvzhY/lT1O/dsZ49at7oPebzUv93P+3/9Qdl5LkXNbtn6Vjr5XtFJSynSccy7k00LiCrhR
FBTIe5fS059P7H3xkxBF7KAKT8qvNdeYw7SWaknW2R7s8Miu4qm1NlNzNG3olhZuOd76acTJyVys
j71xx9eJaWz4qvVVSonSqezSKZ3II7LO7R3Jmm3VUqzZBVV81q2G71aSuZyO0J/tyaEmcGnwPkiO
Yi37ECPNaW4JjncyV94ZL+l2+Sj7hSv72q/2WfZb+JckaG/lXXWF//2/Drf3yuWA+Wa/fKvBHcaf
l3eF20Xmys+WD2TUbld+yi+tfczkt5Wr7dqP1xq9mrNW2IyJUm0Sh4QFwNvaj16H25ETKvurXeb2
HqfVX95Pb+sdrkgFPg3e8tZUZuVmr921cm+447PBOR299jndAh8cykO4LQ/CMdjo18Fm2HV+4xuO
tJmeGr/yC19zGCYaX90Em/TAj3fVLvY6H1PrF6IFnMid/eB6+KVe8+fXHe4F9/k98oj79D66NY54
TvE/us2X797gr8uPoVlsA55p/iq6Ou9Wu3nXHmZ/RvrncyrszMbNsHw+d5wY2vulh42rR2Ter8p9
aTmS1kud5SxDkvEGP7K1Y+jM5sp8eQkeuEc4GcubzLmjQ7NddTg4mNFVsByApzlQU73JFV31sd3L
jHlrjwCfTXngl87+zL7Mu7M/7NTN4C9vy5GezflXfspsbfey3gsv4zO0p6vW6q4yu7qF1Xgf2Tjc
eL/2g/WUHcfNfXdaW5WpmqZmKXbrVk77KNyP7vjYOYO1fE+zVDvc13bjiO7sSHZnUWp6FH925KQu
kRh24WCcdQh2pR3sUrfyhI24i7aTj8vNW+Utvbed6POrbuZQFe9CS7bkh8RXGRoT8/faCszGvJds
8szNAnsUe22RD2OL9uqAKYgXu9iludF96I6+YFMkuhPNLFN9EezQpfnjBDeFJ/m523mlW9rh43iV
OfJ9Yt5uu1PhZP64UV2sW/goO6vfmE/6kW9sWRMa76q7fNt4XzniPmOHIr/nx8sfJD4eyjGGL6ax
bTek//CNrbbVS3P5DTozPi9QHdtNcUyv1+D979q2OGbHNfgu3xU8bRte89lgatvsmNyE18IpOYbX
4XVyXG3pqLqGJ7ntpt9Efssr6q54V7qNN+2mXXbAN3PX+8xiXraVds1B8rNtW5jFtvPCV8UvOdbM
Ef1xFx0ifhkHVrfm835HvtB1dAqvikO0ja+SU3WIrzj7O/4420bbhLf4qvdbf223vrYJjuOOMegq
OSi52fuRJ29AUipbdxKvfuk7c+QV+93yauQGWMlW9MWPneoOwEv30AS59Am3wbSryFjdjDu09PCF
No3XeTm3imgbnuIqLv1Wa23lXMLMizziNJzJM/xkI27jI2pW/jd7dYu9tVtsMByxCd7eKgfp1Llr
Wzb/aDYNQ784TLuIQ5qWHeIg49uKHSOtZ9cd8qvJz7AKOjSH6pBeJdvsFHZWtu0OEvdiehWdotNy
J/oR+5s40kvkNNw1yXa5KyU74uLrbuYvx1OB2nA7iTuBQ+8Zi9OXySv2yaZ26Dqby9aX+3s5rdF2
OebiMPoTv026/fSyvPPHFir7cnf+5Nf8tRcFAQ+0TRMJRv5GOzEWI2rvUCvuJC+61tBUxlcPZxc9
KNj2nqF200K9MwfWLLb4cUX/Pit/hdUlCXRroa2gFVQw6/xc7BVTh8r+vKa43veOYdZWa+pbfVts
rs7mKwbXf861RU/6h9WRJH2tBf652Uu+9HCe5GBqRYbBW2pgor6OkpNuYz9szfmu20HicPJNsJdu
IRop1nBqvGT7n2NKHDsOwAQbQ/Ei0vcCciyMBkhAaYu71e0jiJJnIFddcbTjD0f7lRYgSTTwIWfQ
sGIlqF4Ax/pQBsUsCMNhMNST2qjeGI4+tZcZrgwn03t3pePbtaL1mA47CAR8TM1V7qtAahL1WSc5
TbYJDTcq72Qa/Ovbc5egI32e1vydULmk134sDIMpuu0LyVXkzomIYpBaEdfK2kOX17H4F2RbZvmb
/JRN/dVH/eIAL8rWs4xR5xC200k51IydtXOWLIyVECWRy2YmIaiIi0VMl7hCta0Gd5Y3802G0SY/
2Eezlf6hBT8x1pxVKxxdPpHO+6WOKrFkegnt25+jDb/gzewy61ieOV0D4rtc9lVDVcRREWMCtLob
hw61P54aGJNJGhnTEMKz3NJNxLLaMr1lPPtFSC/npsUnM+sPZMf9cJN89yTq7JNCG35h+CkXegrk
TvK01tpsP+uHc31Cpaxhs7ReYeREBbYEtE7m9CdF1ouVDf1GVOL9mvzBFkU2iVZ/Hxe+nh2AXwxI
4AIY9No+8Mh/AHGFQg5wq82QpuZjKSWWcv6dyrcd8b1nxkzAqb9v7pth8PP2Lh7FRBuTZhjK4m5t
Qr43e0rP1cvgXx9lh/WW+aTsCqt2gMb8nx7Or6ARXmk4TSj4ShMYq13y19NCQy8Y0+MaRMnLgE0X
37Huo/X/3J8VfPvXppxQkCM0ktd3YLs0w855YSsh+Q/aT43Oj87752US+7OS0A0TsY329GJEXunF
nDSBpp9qx25eZfR0QWZP4aFI7lnxTKPTvYSn1LoBNnQrv1Uhadhw7smoYpXUKKWJ8qi5MR5yHbs6
d3isGlt1JAraP1jTi9Rhx79fu6/umMsJBG7DcQ6RMOS/z1NIn6/yGfrRfEBsEBfrLSrI7SGu3tB/
L/7J1WHN9BVnz1NudfVbtsYCff3D/fPNWpZ9kFR1cRZSF0Xk531YVau5QYFY3DEQAqLuMtsLzPaq
8yZrNx9i++Hvx/x1mc7moKugfWIG4dA/b47YAiEPlWY+JORb0moEBQMFHZrn8ide6dcuzHJ2/7Gp
CzRGFIs6K6RIOVUseGa3b81mM8sPc7gjnL4Y3bC8ISBeYi3WOurkYmCnBift7JfX2tlKKleN3P/8
2DXSSLUljpSx82KcEieha8glJWUo9+iJ/NtcYHVd/cRi/eAMXj4JBgpewt+hNMqXLf+6EORZrKP+
aNyGR9ld2ZWbnsbDehdv4ZeJdn3CzDi/6fb6tj+xaH+MrrONYhV3/UN6bGLTwMkidJqdfBQ3hNUf
yn15l19XrUkV3+7HR+kq+V38FmNTdkC675IbljuS9V4dcsEiP0fFCAwzUaL89uu7v5/Dr+0sruo/
D+1iwhw1QEdsChaBKei7E1m4TVsjK6/sh4H8a+eIURz9PpJrA4k3iN7nWzXt2lLsptA4JZuVguG0
LZJQc4AlWvwOSTY9xo8cZ/OTbv5DWnBx7RjE0GguhDLQ4osHso3XQihoJAdHGDSWkxfijjlOT2Rr
LJ+tEtFSpyehbN1VRqpbeyCKwymhQzeUKgY+RwgmzBihmdiplnF+ngAh1wVV8Jq8IaCNYfW8Bjof
138K6bkHcDAmzSUxfWy1Qw3svYTpNG5/ZjqhtwEfKSC9Q+I1pyRzyyXjHm7I36/pMi5/OWI6xIoi
ioua5WLcloVaKsIing8GnYduvU80SOhyjRfvqebMN01gzoL/921++FJdbvSjNU2BiQntJaYmamna
COVQLIE6svYiBbcVIVHJRBwzHI1CwtpO0KxAuY7rxxgvTi19j3EWID/NzEXF6iQkfeH7OXut5ZeF
Et4bJ9H44Wb/ppaAObBI9bBCQf12gfvBnhN6bU1md587ZBggcGK47HIPIgNJtX8/IV/ZIVgtMjit
gDVxI8Gn+/Pt3oayLrVd99G0lfVNLB1QvejrvbonIPlfbQrq4/AH/5Pv6hfUwBKLCWXhCRjLOfhH
vaRNfVxlLQyxoT5pwXPRnKoBoOke4/P6fBeax1y4gkLBgS9unXRMsvQNly8LFm82ETH6gy3Jd3Py
p/25uBnntq2USMRHixOQfPhJlbG3EOJJuoloyUUeogPma5qSKKPxhflx9P5mTYAvAc8C7TiuAyS9
z6fEoPwmphKl1RzMuC3ou7AnHE8JCT9ZSK0W8syqmJwA5z4hfIrz0EYrkRSHc1hsmk7bJ1K1oQK1
wL8z2q4GRLP5TH9S1lnWnInjabycQrTtfseIm0dExSgel25MSq8xWwtm2f7HAbzcXP88pItpP+0D
RDkRJDzOHFI9ZJXYfHAxWyjbP81+300RyEnogC32HMirL+ZZXQk7enBNcfec2aFTWlg5m0A2hx8X
Hl+634stFKwfbl7KNzwjP18otR96+FTyUns3+5fYvFE2uKqbROz+8JR89DwvRisYxqxy0CrQahMX
VOAfT0mla2GoqSy4H/Gu8af7eNtxSMoufv2JrIDxP6/1ZVso0WBew5wAXPm8LeGszzUGpfm+D1GI
hqtr7bWTk0O+CvZVor22KX0eyGoN7XjlPG3V8HHoH7tyExBoUaJtMlqdVc9hcTVdPCg7tBRYhFlD
o1ujgKTFqI8soFypeA9igk5X7ZGcg5T5dSa3TSgsQzoOT1F9UFZbo3ieZM3Ve+NxxuMMTiKvA68Y
VdDUt86dOsh+uOQsNUgasmdK5RET/CmanCp/L0j4TAmakPfoZ5Ybv4NfqhdQlYXMmtbP2fmEZW7b
4aQEPWqVb2PlTSHEuA/yg7g8efIbY+2YODLLGvgUUDdyYybbYjteT+3TWroPW3+JtodlQXOfAWlq
IkzccQWtNgn00khKr3Vc7ZVE9HXdVyVz1h/DoUJykGwWrp8CJafV7zMRdLc2rjpJupc5BylSyogj
1QN6HoXkILdJ0CDO7RES26qCsImfv6okBClqtqCOdtDKvizhRwxSoQfPJT7yrB+K8X7RBIz52sb6
wURPAAF0GQSSM02CorDX1cR6LYoxw6f3U8c3P6/Jvn0WYach7MCYTocc9/lmGsIUi/mAZ9G4OqzM
m9oeWJaO5p+/T17fLf2Io6LgXRhnkO0uxhecc7Bv6Llnh1f1/Wq9By8hoaV+Lp+VW/Vu/J386W7L
5/lldaPcGffj6/Be/U6fpBe0Pvqv6pkP7Ut0tuhB4Tt+TwAsqNAP+/jNygc/0qWFB7OBovJisJjC
uJrWa8RWSCGTlvaOAy0HqivMo7+fjG/wEHmBy8juZCaX6VV+PufnQiZKWu2p5i0mAnwbIptg4aWF
YZ5/w39210D02ra0f0QElqHh89CxlHC0vhmqsNcwLoYOKdeiLpbZ8uo2eO4eO3s2Uwux2Pvk3t/+
/Si/Fo20QsktoXZYLOo/mEn/GBFjSvduQNWzKHQDzNnzwlpcHrFsXkXbZWbGX/7vW/y4Vy+ObglK
kRZ5EgDopdVpm8dpIDEU7sviYY5x65g65Ck0RLlzpJrm6nw/I6fNm7dYmCzoTE1RmIujhhZs5nH2
Yx3BlS5uz+AhMOC4A/RusvqhcooGpJpaHErBRhvfhKR22xg9y9DslgcZKyQqTDWH1IT0R6W4X4KG
MF21YCGRQOkJ42j34jaDmiS398WgEP5Wm6VWH0gHQEaVHit9TpdEg1l4zla4AUtvsv6uYb5PXWbP
k1f3qvv30/W1eGUNA9GFFRTAAo35z3ehStZBWRCXss9X2w6ACL4Tx9ILunOmOVj/QEb55nZYbABQ
3LKuBpO82FoSFsE5xrtiscmSY6fF3yJ2hHQp2QgHJcLx7wf3DfaFaxNsevBv5GPMzZ+PrmwGPRqN
trx7wK1kO+8lR/o9Eto+mL0d3QzP8ZP6I+D24WZwcQMC1Cx1ISXAilHk80ZXudRIZHinN4S/mLHf
Q2Sb9sPL+lc/eWSFF+KLqtiCNps4jqibG/2P8BbjEPButG44mmIE/8IS+rUlaM4Zi29G/6bE7NmP
gh9WV9/UK2iJ0Yqh6UXUa1wO+0EmaVGyFusj9d5Kasza6H/PBP4aT0b+pvTpTjXgqUjXUu39/cJ8
vQ+wuFqQD5TMOlPCxXWRm2bOiyBj7NuKFoEDu9h6Aur9aYhdBuvPV2LZDP0PzFSkJbzz85UIlT7u
NTWT4ZgYXkiBHWN5O8NfgqhEZpixAmB6aKqHmbAuGGvOvIR603nQUWjOVffDo/YN1IUH8wIZLL4U
TC0X099EuhcxjOF8Ote+ETpBcQ1+0DV3mG6s115yFVICJ9aE0qQ8hmTxXc/Sk9pv41eZ6njlnOOf
kM2P4ffzCQLUZCbmAcF1DI3L5xO0mqQKUEKn4DchaVgEQ5hr4GnVG2xYz8tXpmyOp4fHlxaDsBka
xWqZotzIuss9wcIQ0boOoQe0XMTBPJ9uSHi0aPKbnQ8+GZiK6zhwAGZPwTXr1Xv6/ds5Pv0mI8wV
Tcmv8IQI7dhOHKpB877mm+9rE/7vLaklvE3W464EMaJAtO+1bWOurPvQuv1pgUCj6st9ghE+4O6H
6dpaVS9ux7ILdLGptfhkSFY92jK8h9gsIyvprWm2xre6xcTClFKnJA0J5env9UuTWvOvGCUUoz0V
L7rBFImuLXW2WOwDTlphrRRPDqyh8HPBFyYgE9JsbgrNrLcaXvTprquclWHXpRsvIdZ2PDj1Gw87
bbKZpvQfcYbzajZPRmBB1Z1bq1qZkmq2S4KUlRleEpgoTbHlVJlDUBzLZgwpLeqtcqvl5jAQQ2O1
WFXMVnB2osytmk2dw2x2IORW8HAqK2/dCVJtZOcncl2IpkLV1EhmuSSGmDLbli0IYEjq25WzC2/O
v8Ln+gF2EEl6g01wBvriLLIJwWtGdNjQts2QaBj6b2T0rcxON2Ec9YoZ/UJsKdPyuo0Kcw0L4Rqi
ikK4qNVamg6daGHTFBHMf1Nx0nt5b9zyafVxEWZa+ofxXX2Od/W7/Fpi4fuEgXf9ptzJ/vSuvMc3
8W/mb84Y4eh8wgBbpnaacnqI4XCZjMstdte6k0mYhMH8tdcQs95gmrBPzwJBk70VSvb0NDP8CSZy
N020gp71kCWtTKJuJJhMcAJXNoaDzYIkWgn2P2dXyxylcXgvdnZE66/Cn44AEyuARKXDbXaxzZhb
OxNsEbYgPawAlqylYQdcWtCTJv2thuz6vp5NkRyC3+NjtBtFE7FuV3mqsSDuiDeLh1VklX8EIIT7
4RmnqemOPQy5F0tzfiOeCPsDeW3Wf7TRJnOEUW5cYxNltcFCJTxzB//Ob8XcXDBh8gYEe4XldGC3
BLE33jA4Q2GxUU21xpW14i4MLGDD4QbkceA6GY4+26seRuaihkt4/BXOi1nq5th44tqTOzswrOkl
eD0rZj64aenTx0RAKv+RMdM6e7FI19aW/0zY18EkC2wWpYUBDWUskbsT3m7Dnxnp4wRkWllaZAWN
Xbf2MC/nXorNCkrGTFPFLOPmgR2lgpv2o2yGqhVEJmcJoJt95iY9vwGI0AQCWS1620gYXP2ptHme
25fmebW2OsM8X6VIyE3tSdh198qLAYFjfOlCq6Y13wEcWRoCg4xb0gpLCCBEaq3JeDaLF5m1oUXa
xnirPPI72mAXHIdi+CL0tdjODjoa9w62FnRk8dRh3Bgf8/Q0JLgSLvi6Ou3D1NUUm0jH3HAxSKhS
G+uU8+CU5ORq6Mph8Mjv8V1TwwJ1aJZzKFBhIVBHITJEc2WY85+5s8vc6cmKaJwicdbaD8XZN1A6
VTOQDL5JwLtYkH2eDYQsV8sMwf1eRMrdBK0rIM0JG/kuvVncTFXKYMTaoa5uVwXc3LLaBflP+OaC
ml3MSABnDMdQVEV4yxczklzE5/kcleo+QIPZ0+1JWJqX+l6UY2/dviY5qWgPSUDWlkDjQoC6rP1Q
NH4Ad192YalMlq4CFfFF/bbuykBJxkxanPbGiThM+BuBkNl0RmXtfghA6fPpfsp8pWLiTpJjvdjA
US7gB6NpLO1bT0BRLYFvxERfRzuDEaPDq7RTnibdM9a5paaZHRXipl+/YYcgkGEjJHYFdvjf//U/
/+//vJ7/N3wrr/+1z/9V9Pl1GRdd+3//e71MXBeHwtyOJfhSjq7ptn6+ooqK8X+xhpLa2IOreIrX
2QsRdYQJY5ihX5svg61YiZ2AwEWu4KRe6q1u5BsIylb2oF8FV72NhbkDnuJ01sKkS5mvSfjBklQ2
Jw/xvBVYuiNvFtrT33f+G4AVojL24mi4MRwhDfLzzvdaluhpJ6WHlaDweI7HbJJtXQxhCmBpoPZ2
ol8ZkF/rFL2WK4bMDrg0ap6UUcW1+5ZxY/lq8OWqMxsx8bIaeqv4qASe0uqHgD8IDjqNlLPZdyeR
pokhvBnZuDlTu//9WL6mtC0e2gvMCfoBbq9fLPaDeCqbdZFC9hfSDeZnM+vhxTW9RXQGOhZMg5MB
nMvR+JASNg3y2kaTqYjP7ahulDCyBntOQq9f9QwoV9qi/ZjuFwvIQXgKxpOgHEZWE9Cq6ev3Smyu
U/FWgdt3VhesWEHkLDn9pLhBRNYIY965Eo5109u5rt/9vAZHCfLdjUergB4gDzLu2p+vnZzFDbf0
IO6VQ/hQvq+uGnd4Uh3xKOzkpaS0RorNhV5MQi4MYRDx/UKrU076YXAbe7QGF4cIyQssOL2UhLqn
NXZ+hBHN70vWyo4oHlqTWsxRvYVPlpskg26Tu1w1a4waK5N+WNIv/yCZKPXyJf9I8y5ckfU/gSdm
DaSI0y1hXjBcBxQRpsx7afmXzgSakXZnFoGJ1wd1jIibCZZPsF1fzuiwcVgazOhBgayiLy800f1T
EC5ZzPGlYsa8/9hsR2nCBKuZlIQVs6G2vAogp8BUJZqJzuYtvjMU5op/9Cs+GLXKaKYku+lmpC9/
UrMu0JdN8IfZK1l+5PXyu9QSvPa/ts9B8pLnF/EWLkIr4Q9rzs9hb6qwgnUTpIEZOhBN2nUADI1q
G29pYvJP4mXeYj4OJu9DmHCDmQ5mKJlVZhY3wUv6CIWU7CTmW+GNqFWxXKakBB1Ibo5/VrT/OLeF
OWBIyvGzu9AxaS2LJhtfsAwKttwkc5h7kT3DsGpBVeg6H0sXEIZJFdLGavB5j2xC5ULj0oC6S//3
3lr5K/vVIAmtzOAX86H6a/3QX40v1WF4mB+UFzbJcpnGl1jZImuEV54MPwhNnbvmqd+1O/0o7JWj
dCPeaPu/P9TfLJ/pXOAvAa/QoD35gar+A9zq0qoBQDZgNBV3XAytnV28uBLq7w9L2HSJwuMgp+Qn
87ZvxnVWkhr+Hmwc9P9SyhyXhdpnPb0vpbiWYyyXCNWTnG54TKvrWNjPa6dbvSoQqgrtrWyOH7Gz
rEUCufQKOXETzq8qNrd1pZmsfe7SJHVXYWrj6HMYCD+Jep4SWdgo8K6i/k+s38QZ4sFm8PNZsdK8
3qm1hscQVSZDMmyXVfus11QET0OyW7h6ekkKZM2oVaa0BZho4heDChDhC4w+NiP+ULp8AAafJzpO
COD1Qgbg7bIbUmQaMLkqTqc08c+srjJfIlCeNfZJm93kD2w9dZdLnhFDvQoKaxYdpX7E7sKqQ0c2
jnm4C1pfRuMfWp0n/aLQ1Dan3pev/37LfFjKXu7nEiEBCMCK+0sgTiLKaYjv03gQITKdhWelSG57
MdzQyEhk+ywaRJLxfDvTzGMRqGZ3lXQqQWCG1bamvOr9RY5ZRrMji+/litEobyziktRSsUoV66ms
t9sM4v047TX1D1Gym3WKaUgX2lV7VIN+Lwqh3/X7VnpFbewI8lM2oHLSGaYm5Q+5j72mUX8fqv4l
p13REEnWGkTFeMM5I2Si8zBdMyf1rTdK4HjRXesjNlwFS5JjOiVUQ/gjwdxsvSyQuPKDlbSSPeaP
UfTw9zP5TZWGoJXOHvY2H9XNRZUGs7EXhwH7u5pr1qyy10nszYxGEkVZKDS3c8nqUiyQYOV+vgp/
RZFoYq3oxcMhw7ktjB+Ivb2L4mpzRp0G0EV6q6OH/W3OaVfXh158Wl3NJb5mo1+uptNowNfuYGyS
7TL9REf8FhpC0LmIswxg+UtSHC6E66GOEgUqxSGKeXqvBcFSBn8EB5JcWd6ko5mxmBhZvlp6aoWB
GyauNBzrJ8La9XxDrfrDCf7aNsWTwMCzFfYwejnpAq0iD1obxUiTSJGMHY1FiDg+pcuK5bUc73Cp
t/UZS275IWR0LpK7MaosVbotUZUYYmd2oVmRbyQYE6tS8SiX7vgxLjxWxu+zgeuKU+NivjhMtljr
3J376Qfw78Pl6OJRo+sAKwgvrI+YhM8lSCF3RT0TaXoc0srS1LeqDa04BriIyfoMzFqTgKmakUk0
Z0klR4uNevpICEgCOGEY9yt+Psk9an8ePo05KR82Mr3HoHNl7Y8xvsUMJDroiMy0vO4He0BCVEnM
s2pKfZdvjHr218V7URZuWxOejXh+nZ8tIZMOa0xltKwgyCDw1+X5FETQW/TymONJYY5XivQ6SKIX
zrNX/IiJf3Ndl64T3D5U3zj/XoCiTYfqP1QF/Yi3i4vfmRngaZqLaISwspufgl50jHSw17mdlfoP
EOhqqfs+XxSkfxoZElBS14uR3OeLskozWuTS+MEwyCKH57XnqZM8CYeT4NHIzXVhl2tnmH5X0lXQ
Wj8ajGrLFi72AItRbon1cnegDLzYg7oS56lRplMSOjry6bMbIExmIYdDb+znTrapUlfQvGDe6JOD
7v18m6l/gNm4fZN+F+h2s9E9LMSEltpUGu1Opt+DKZNdU+P2XrwjUQGRCUVuatdHA5xwIpvZRD5f
VHan8xy4IeIf1R0zF3GoUvm4j4uv68yLQ69D1fMK9h+it6kexsgRhvt8MEzJ8NL2sH5YLaOqG1Re
3VmcnmhlyYXXDl4N+++pQZ8q+z+G54nLk/7llMHWpdjAfVZZX9wx0nru+zETsz3l+tWIkA9w52pR
vUwU8fP1AtlKW8yhrMJemUvAFuwVbzZDsOBFcQaT2IIA6ONEbi1Ej+U/2CZviwrwivIadmBqvSom
FaTV+CyPN5vA9m405/X6169flUmD3nyqzOPvzqL25i216ZJsdXf5GudEVzLvRSDk2Dbs4i20x92i
/vn9+wjOxm+/v//5+9j4FS9Gv4qEGEauwo182TSLe6Jh21THOxvpsHggQw4jdhbyjbjBpkiU7v++
ue9uWTp0bPHDafkSkFCLwjjrU5HtQ+m0LBonuqcIITXbWMRP6Q8z60etdHm5OTaeEaZWfLIuQAO1
ZsrtJXXhy+hb0XmZIagbJ+wUTMa7H2aZ7w4NJ6BlUIAGDAXh89MYqFguqovavhMfODpyc8Jou/jR
YeH6Y5jV+pvRZ7H7X9hakDbpRH7eWp9irsqgVuxlU7HGI9Aqb7qt2m8vxYbSy+xvWGn8+21lN1fu
Fe0MbudXQHS6D4DVZm7ntsRHbkvYnHQmOivk/SLuw392YRW5FNof7/9+F3xMuJ+vC173H4kU9OuW
bJzPe280etTlVRPsowZ9WTjiPceKTr8alIc+WOwR1hZ6EMDozJYzw2o092w86drgZvGdXBFEKzLt
1s483FUp+e7l7DQFZWf/LBXCD5f1G0IJgiBIS6AeBv2UjziYfyyNxHnopGYOVtfI5uXZjZ3xtdxP
mSvu1V80Nf9+Zi5vItxYabbCadBxdYISeQEUITFLwg6hwL5uXuP5BKFaomaOb1bZQ9rc/n1bDHpf
RkNAQdZ9Es7jdC/Fi63JqoxhWHXO9kER+0Xz2Kzj01TsjLC9ghzZCV5qxPbY4584W1RzxQBaKjrn
ibq6EhxZwlywOPtn1vXGyDxB/YPRF94rYbj+k42FN0X0YorSkYO7qJRvaizJhEh0SEvaKBRj02o7
NHi/te8YVzEGrFARZgkJuXPtQg+wxFLH81GywsTD/pDF8UtldHZNASMPEsv3m5VQblby8yAOTPD0
N873M24ErXySUt2plLeQpnw3+xH6pjjYZ7nkG7jPLZTbTmxMpaPaK89WlbzAuxTq5roH4daFayMz
DnU3fygkSgBPLC06+IqC+tAZzX6MZDedp0N9hrkszs7ipkjARp4JzkA/aSxQUdWqVeWCi3rI7Fjt
nFvEw7SYmu6NpHe9LjdhMjnwuqBXNavfa80umvtMesYWrdz0dWhhxQITjNyJQCU2blMKhyXCI6SM
oiMhE58hs6pLwo0GnBbCw1oz75aAQhXOMmuMXUZJ3tbdKR3fMgXDWTCgKB+sswQhbDhUnexoxNwv
Gpr01NB6WReyh16m56I2IoCMLtrNCMibQAxhBVGd+kJ7zNLzTYerVUxjAqZaJeaO2IgsoRHADYpg
1i3K0thRu02pn98wRrCNqXIxebHXWuKtive83qqQRMf4vJ3ADNvVRIr8Dw7TyyB7MbDAjKT/SRAK
i1LtYhDG+1FQ2lbLYZaTycqV0VuPkAKNts0PD89XWBAiJl5TbA2nBPGy/MP7s1DagakFLYcXeJH1
BjT5+rMi8V8DzMUxUd+JBoxs+KVQWz4PlnOJl+Qg9POhrq4xPKVMr2eTbOcA1iPjtn5VPxi7/j6b
3Sz0ymI3lgSEnverxgt3UvVnKJ8E+R0RLbB8jEkxi9xDonG/++TH4hYSN9a5MOtx0ylefl/R16yQ
Hh6j3FVVazr/lnPWZ9uEYSg6ZOVT+a7nPn1VkMa23p2D+woVcL00l6eosYM/Z+1KjzZltimepDd9
MRzFhPU6mh9qXA0qt1z/YhinzIgQpzXXq9Zubotykz/rzZGylJEiOD+liD/k65XyROV+3o49/nZW
2TvFsaBIA6+DCZ/cJuXbwCuegvk6Vf1cvZaMY/87xam4fMMMdUoeSi8NTOFpGm+F5mZS9y1ig9Gv
SpupBd+BmwGkxEki+FM0Wp2aGa+3Y+FQD1bLA5ftROEq0e02cJNwy7EN06NyiBnFQOzB+mDkg0tv
lQpF81l8nsUr+n1d9XsYT3pyKmOXZQ8GZBQAS1v5sSycGlsK8Epc5PuTGlhqaxErGFRO1N6n5WkC
L8YsClsPAZ7nncJuIEvI7xVwcqfDdhgLoivdMIdbnV+Oj+fiaEAAma7PVmRcI8rs2tepvtMyT4Ob
+lTSWs7vV+IzYnmVidP7/5yd13LjWBZlvwgR8OYVhp6UKIlyLwhJKcF7j6+fhex5yGRWSDHTHdFV
WaUWSODi3nP22aZSj2F+GM1DYRyxd650RqJPIdp14ALhF3PGXtmHOeY1XtGvGHeOHzG48DYj2eMG
gu3ASNMpIbhEv6zN//u7xGGH1y8sxWW0cAWAiG2i1voo5Q8D8KeNvtepXG3Noe78SDb+d4PgHcId
0ICuTUVoXV2q9P1Rz/y2oCJUd/kDo3xCEHbvo1160zNAuLYbH2X764cvqPyzLXEtMD0DPjW703W9
U8yJkBdmaBxqvdjgBYoWjTd5HvTV1J/lhnQ8+UGXH6END/HDGP+AH/wHwET9u9BUwYGgrF0Xi7OP
ixB20g1CenV0mDuu4m14G42uSs+37W9J0QZ+7xhCb7EIbLZpZis7PDDoUDbKulsp3hCuqgMrFdU+
PD9Akejph1v0Hw8G/y2YVBqQERn2V7uc6EdGMRlK/sAJbw9esIHhsGVghPnFohGasLcIVrr3/VX/
46IsAcvgpFhynq5la93QCmPA9PfYgA6q2oDT92dsuGH7kxPtvwmt6AIx/Sds4rcp7m/U7I8qkrld
mOd4Kx9KN7qzYBuhiDJvk9SrzuhEi+Yiam6HaYvgQAZJH/kHan/DyKUI4bOJH1W675gNqBs92DbL
IL0/TbrTk4czweiNYXnI3U2qbhrmt7N6kw2bCN6IeZaxni13FuOLhtmzcp+h0fhFLiy7aG4+FMIv
OWez2/alw4OHUaBcpEuXH/V3RT8lxTNnQP5cph86TTJbVf48Tb80rCURe4+mFwSuhuiWAUkJEOtC
HWCjGZr79jO795Gq4YLB+iFo7ZdJkyztE3w6cLPo3G52GXk3xZb5CP+vFllNu/fVrTbg2YGbueT0
005hnNVhqJNvGcTE5qENdmK+7eEFIUozAL3XGLMJOGA0DtZfsrLR8//nfYl5M8xOYENaAI76Zfn8
8dD8STfKeGzlgw6mpX7SsC7M/CLYwSutpNspfCV094cOQF56n7+Oe4oJBXIdiA7NAH70f1/UKCdZ
zjuzP7SMAWO6cPyS0tpr9XUXM9NudzWjpdxJtpbhytZWKE8E/NJp4oO+nnq3zX+odLTfV/zuE12B
JkUxiFXja/2xHQs3hVFi9v1W1AkP3I9S4kwpEFsNTyU51nWyShA8hFIMCOevC36KaC4e4q/Gv0/j
h1k8NM2raIYbrc7cxTuhyT/wxqwfe5nZ9cj4INKdOaEeFb9mn6nMkjxhNN4ELcjKVymnVQhJxkwf
Sv9TGzlCCbzBq98xGmyxSNpRWljQr60sOa0knYQEtppyyFvVi1I7KaT1lH2l831rjZiV3VuYufg3
44DfWS/ZJQQ2Ymg1AHSlq7bpwpPWPq2uP+QxKAwsruoM6JfZZsLRmHF+NwKiCTHd62GynrRdJjEU
1Z/FKXKi6gKu4iZNgQ5lO1TYL1bivo32SvlAXKQbl/OXAcFs7EQnZyoKnD9qGIN+xfWwNeSDYsIy
Ynyu1fJWmpdQnkfOR/KrbWs+dZaT1JGnmoNbqfoWyfFa4HeqMRw5v8IUgSF1bHk0fW4WQ4KuXWG5
ldmmVlpbNi/jeBjYQUTFcIrBd6rsLlax1e/Qp0Bey5QPf6ptOTe3orUrMWERsDiydDqu6SYZDjVq
xC7+6herNWZmMYzblk9bE5ui0QbOUndqHFG/Z8/1igmTKAnGmeDb/fiqfZEAnfGkoo4nZ+xKgakV
2aMpDq2atRkrEueldR2O2HskHZ6c4LqinjtRoq3yd7ll+AvDqblEkztDMpPvm5J1h8WzQiCXoj1n
8n2F64I/32Eeiv/rKu2eQ/Qxgn5PYagvblKwDzEPtJqToLtkjSiQHn0nLFZlsZJg9Ld0ko6Vt5u2
PEV8Kx+hcuNkwU6ttr75XpiboINhGuKrJ7nVU0QQwdy1bqZ/Ti0EEjYJjB6rlyE8ZdOvob8tIEEj
o7oteZZTi6QyhJqiYW2k3pfVZ14PTt73qD+Z3sdOFpeu2p1nAxhR+ZgbZcWFhiLHWeMjYwycjeNa
mepVQaXZHErGkKhCV1nWeXNSr/FNdRISS7r5XgwFu4lzZLTbcJrhhQRPllJvMz30jFcowk4zKztz
mt2COPIQM0Nh8BThyZzvBfPeKmQbV2toA+8EINmpRi2oH6PwoY54GJe2F35NPehROK1kgeA505WV
AWZYt/AOxPKgyqieAqhwsEFmfTiGos9Gz5pRVtZ0a6jEqzXNGpYZGVgjuduRV+vY+BWKu6ysTDQY
KFRM9l9lfpFcHsTAROLlhHT5OQZaSvarmFdKuCm4I761TSveElCDZsj3moi9I29zkptrv2oOpnY/
TIqn6s9KuCeURdOf4bV4aQnRiQwEo3Gl4V2f7uvkFAeEKUijl8N9DBjdDw22kpGBeMZ4kaSbIH6R
Yq+qnmp6kTFQVqEkQrhkLA4DkgwlF3+Pvjzp8nBXd5g3YAhafUj9ezfeC1K+i2Vgecuwi+IAMJjq
6SbWyXfmXAzkxh3KWzn96IR1B64VtYyR4g+1Z4M/diEGbW2/aoIv3byJ+0MfR25OcwEtQYInq3b3
WgSNCeKAOLKPDkTx5a8Ru1vWHBPoRIvhaN+B4pQogMLEJUfcZUB6k7Yfkv8Y8bHmhrgryVjnU+A1
7U63dpPYrIxxdjJVu8hUE3PYbdL2nJmUYEwG8mX6NUgoK5CnmfhVPGvsUZrimQ37kYn2U5ydPlS9
cvio0/uxOiWCtMrw0ImzhmDv0JOqT32Obvsk8CrjbDTaJg5+RQutCW5GFsq2Id9LYr+etZNV9m7G
+zJYuPhja+nnnhCfEEvnqRPGjxULnQ0NGulcflqQplh3UY5bX5k7pY7f8kvBh9GHT2PsqDlOljLt
g3A6NfhX1huu2Ldbpa9sFU5H6Q6Q3+aQoJ5mGyUnQ2Oq1T+WNZgx1Qxb3rLsLfgpGsJog64upRro
spMKKcVQjoiEeQNe4xmqNRVJUd1IKroY6WyK4R7uxZo5EpFAgp0rb70eO8LEGISVrvq6VxbWpmNa
O5nnkPqKcyJAQkE6QbtbteLEgXoYhcdIT9lFyXCN3IZbkM0ti0rYLpNrQ4xWvmh6/fxcL0Vg28vE
Uop3AT8zEeyWYZZjBW8o3T1mSbZh8WI34m6Sx9vMAEsIGXTo2k6snnpm8HwvRWlccgSZ1JtOOObv
Kue1AbkCccHW1H9MmPyvqgeMlTuyqLlw0fi76okqycr8mbkhfsCqAYbhxfBmp3WvbrCTD2Afl/sw
2unTx/cdwL92JJRb8NhEZLuIefBP//vCmRRmWmIo86HWOHH7Szhwt8lgTxYgEoZAJWxixOHh/Jpw
4voroPw+/qEN+a2jua6w0PNKqMuQL4i/P+QfhWaSpFOrJ5J/Wwme4bO/Yzhp+Gsq4HaVgMGfpUN9
U63Rig4nE0Q+2sb467JDaf46SvcJaKB2bHqve2EMaDpl/ZH1gw11uub1DzNYYLrX30FtX+nVCpH2
JXj//jb+1td89w0WqPmPb6AYoVwpAeVdQrrGsNZBT2OwDafJP/POiVHRQ2gUDgkJxKJTr6htw1tW
MxWQn3n+F68abpUkjE3jDisAYVNwlil3Cng0clYNVoRHNZb1G+0EYzqDuomqLXEoZ4KzLhEN7JbQ
uk/WV8+MQzu3yvOAaWeyNrOjAadnPBIaZcYOzOrovdR+qJClf9rIZQ398fiuS3Y5bZo0rsRbKfBU
wKnyOH+kW+NDDnD+fzNHV8MwA5nAXLh6SOkHzfT72w+nmPv7z/3HBpgxOM4+0m8l1x/3n0Bt0U8D
Sz6ACAPVIGZQkw1bbTReEsbSAn/j4kXT9nYBJVs7ldjwSXeoDJT+NtIWlUEk77H5lPelsaugyu6H
zwLDfHeQV0z3Z98tjrz5MMhddpTKf2xnN77RH/r9xM6B57HvwsoSClfaMBuOpnW09o1DYXrFkaFx
We7QjOjtja6e4uwos1HDB+zKzuaCcgz40m7ofvmdvXkehDt8x8YB1QbgYY4rO6aE9Da3tKjthrOg
z3cQZBhSgnXVIILRVm4dSXfTU2DZabTBX0AVXtAHSNaBGmlKH5Lxi/2/Hjaq7/rxjaUyV602LD7s
ljbjmwphMfEGCOzrCnIgRoMKcPxelRwIgHD9K6KLG7twm96GaMqkMnr5zfkbX8R97hkAqzD12rv+
0zEb/JMxScAwEbkAnXnpROVObXDhpLQ08w1seBh+1mC30j6jvV91or0p1Jup9CzsWY/E5MnqjZlC
KAx/cerMPZCLbi7UM1ukoQadm93sHb9aqtWmPfmgZer6h9X0L7drWdB/rKZlt/5jNZWR0qh9FMiH
HKgz4KXNoa5LFYVNnVR7oP9TWUxf1WyuFC3fR1PkKqSpKqrnT9oe+jECfDq/ojZXVtofBL8GvYQN
OcFCFbFPnUJUwsquNJKXhFSEQik3miy8cZbZVah5pXFWNOm564pt3Fv7OEf9EKqPKfE8UZ6/6EK4
14zyoxiTzTCru6zP7pU+tex2lM+WoJ4yxfLaiAK5lx7MXjiV02eSRDdt1eC59KDGzPhDPk0PSl7u
go7xSeThjdT5laNCji3Sem/OPcHi0Hbjd7nDpQrbijEt3IhpxsQbnrWxI0F4NlGsNOmdIqODw+xa
GjxC1Suj2vvVjttFWTHSFsN3Immit1gDCTyiONwFyoizln7kHm9MxlHBZJ1aMOg+Rmm7kKZ3Wf46
zmwZ5YLX26HaO/V0rsL+IosDz91ZImSLNjgKgrgVtFWlGjeLGL9sGEYon1W3mJ13xDpWtigT8lS/
gHhqohunIa0jnbLII6iKU6nBXOa+qhr2fTOY1FJepBWmH4ic45Uf8Ibh2Bvot0kDP2HKVppU3asY
1piLBjnj69PuG/VN0WNTk4VPRh3clo1IJ+h08mUhFfRf4izf9GKt21J3FPPwSRtnTq/cPI848Bo6
ciOtUTyAwc6pjM7RpAi6Ztei67oPpdUPa/u3v8t3O+XVgT90Sm36SigfzAudyGq4kxABYYoerKTe
CTGaFvGULttjqtxG/UfQ3KoZ43WfSFqMSS+IoAIo2sYpKgDl7VZwrPeOYClMOGhTzdtuPUt3UDP7
G0HHLsGO2/uxPxkYHrPBEK6JEqa4E6yOOM1dX+469dQXmzo9J+EmOJvashezX6rjzqhqG52WpC3z
uFURr4MzjNyOSI0ivh3li0Y5MB4q5X6wHs2tlYMMbqKYUZx2HFHjsXsGjL9S+YKCzowSm/143PVU
7cUhLTZxtAq114D0CvNBybZsr5YX9A+STw/qxtJFU4/8LAz8cbwbYK0sWjN+jRv0G7SFJOowkIiG
JzFZ1fMmuMXyQntcfFtZWmB6/cC63JBwHCJJkt5BjKN3ML94dMTGUXy2k+JOCzb0EGVxJ5rnNIWN
zrjtccEVwQAJLQTPm4eHCC8K9VTqt0F2zDIMdeNk2V9V8a7vboJi28ePAv4O2Far9wGEGxLsYoiN
msuHEMYd/84HLNNe8Q8FgFwNHUX9rUG9kDwgSWbck2fvFe9nsvRNs0vzQFQpvgl2JdrZe5l4YXBv
CJvophw2ZnpskgdUTl20UhCbmavmvXlnF/5+gar/WUz8sfdeMTv6LollqRO1w5wwsg3faoZEZRpu
DP1rkDYdI9a6RLxnbjXhQY/2RTxvh1mgdWt+xQv+p66xa5qcgLBP0SC/nOMmgRBWxytmPyPKxfJB
PWPpMd/J5wl/fL/dEM9HeskjeJTTSWcJdmE1b9vkJOpv5dKNIBaUjMcetO777yr/13fVMK0kywGT
Axh8f58ziVLgB5NJ0iHv1hiQUGfMtGDmEqrCPtS+ZvCDfL8/RHp3XybC+1RHB/3FTAOX0x+rfT9/
nY3byIqOesYBOjUftYLcR0nu2rI4DfV8V9ILff+hzeXwu95A/vzQ16XuNJsDlpDkbG+DOwxlCINd
ylhxIwk7UWT5OCGK1Waz/G9hZyc0MsXoTeFOMnahfgQFMINPARE0+6O8b4QNBWyzbq2XNjmPHPNI
LEz/ros+pOUP/a9QvpilrW4Vf59LtEWgA+uyZfr6imaDCk2OvVld15vq4BPgXW5mzQWsl/tbWK0A
JJ1djtQtw0vFbIGnmdyLlM0kldDgJJWHFKwq3WRkRhliW7BRh0eAjrk/J+9MN0d83cdnyd+gmx3k
H/D1BTf+90aquKEtLmCQ3v9++rqZl+AlEaNp61KRr/vbeAIzjR/7K2KwfrjUFdOlk8u4jSedZ8a+
uKnohB715ib6xEAoWGE7569BCihk2xXYqvDeH9BLGySAIBrf9IY974MTNd17sJOZ1azkaZtCFu/s
YaKlCrfRhp2+18/jXluJrNiY0ZX2Kr4w+wWEiz4R8LL9MqN50JchT7TFtmfk14n35i9/G22txXB+
M2LY46SECcCa35J9fjOzaam7EM/z2MmfhBGI0KP8DXZIa1SKUq+RT6nv1LgFr42HTr6hHlXX+TPe
q/KbobADrnPkpR0F0Fqf3EFwYV1+Sb4nYAQul+vyqIzIAR0cMrTH6V4G0IDYZA+75Mli+CysG5yQ
gPmNB/74/Uv0W/H2zbPXr/p9ZBniWGdo24JHCYzO6Z+zu+lNf+T1pS3MIzd5mz/0V+NjOuHf8II6
cn6vXo0nf7Drd4KXksgWP7rn/C18+/1vh+fuvv40n/yn6gWYFs/1z8hE4myb78qb/zy/mU8413//
JaR/yJOUyRrUsP+7gK+ZGYPQjGpTGNJhkNYxViPxJ8Nf24ghIqtuVljHerpU+tEXLl8p2h/Jwgoq
3CmVgyFw4m9HoMbvP9HvQfJ3t3XZu/4o3LXOGrqmDsQDIj3HT8qtX8G5sNqV3ub3GcrPCNsrg/qc
7Ne1aJ0KBnh1e9Yo/wxBWqe679UECQZEu+jaieylPsFXv+7BqzkEIY/Us/oL62o3PxXo7wqGNlkL
vTh71dQXKR82LRVyN0tbX593c1F5Q9Buu0DZNSpgZVts2uLy/Vf+l5939RCu6jls6/oZBrx2MDg/
pvxLYWfFxl866zbRyIwOQP3lH+zR/hOwIfLI0pf4Vbxmrs4AK5tyJdNpkNQ83RjC+BnBSgtzdJoL
uwyUknyQkQFNfUoqJktVYjiGxM6SNNBX8ImOwOlAEFc1Lgt+PK36MDtDbLvhWKtliPVMcpRa3tUZ
PEcDYCTqL1akwIpjGqi3bqk0H70FY0ZsLlNhrIMBiEhr3vMIEZ6liZtOnj38eX661cu9/Gd5/fG1
r4CO2jLnNp0K9aAazzpkuV57HBvZm6oWbyKRY0sCkZ5uYPWEjXZRquk0zcyjUNUYIqIE04drcxtx
ptCWg7CWwKS9pewG2Vz3AJhdzsbc1W45LsXma9E9gKx4ZZ7AcOFLi6FXQBqPXiXprQGa7OHQjYeR
aQmwq1ZDLYNhkwWv5sTEsag9mO1KMTnIXmyzDtzaGOjn71MY8r04eLkf7mdcxKNq04j0qduZPRcb
BGAIw0nIUYk2JMph0LxBm5Q4JaYLuPQGLuDT8kcfgM5JEg+eIjwpxmYGUn/gFM31232mUVOtMTrJ
tK1e45bkje1qGTlK2zA8z+mTYB6GZHKUpruLrJCh5Lmfu61Q/KDr+y22+e6BXY9uCb+tG7FWDzmM
nsnoN0E+3YWlPUjbIofZ08Png84lGZeWz+/TnqpTjbuj5FhZ7Azja21AMZtkYOBdN++C+mwMB4Fp
LbcmaoXN4OfbtH5Uk4PY7LL5WSpCgD9qcDKY91mA5ZuKFSJdrZHLjjE/V/DEvl+Uv1+1777iVRUx
jmoQ5SXGL8/l9p0Naoueh8nz6Wa071ahS0IpvOeF+8zmi4MG5z//LdYEDtFrL1Yv9l1rH6bVAWL+
25JG0j2Y9rwrDtD0LxdUnm7qdMSfJG4NDyVd/zq/NvZxTwdHjtCEKWIOS4l+wP6xOl4++Z/fDG6r
gn/AIgxbjASuVeOhGRDyqmvRQau30JQqbL4mjbHpp5w+Kvi3hNOjHJ0Btd1ihPzN7L0kVTXKsajA
3QHq3FSidhVcmdgBq88cK7odUgIpcXmp8ZvTzdDuz0L3Q1V3fSj+/tQQnSwyFGQdIubfR5AaWWbT
6E10GCh7+ulJz95H/SVjklgrZ+R0mtL/sMqv68jrK15Rhwp8HZpGK0nDxSOj2HN3YnkjSEdRvPt+
rf3DW1+uhNeXBi0D4SPUz7+/G+N+K5K1QrkV7oU9KViXQHPrd1WgiXKh1KAGZpYLqEckSe9JeJHs
ceB4VOxHk0r+1/cfRrruQ5YPY6jQxPGd4nwzr97tMKrDXlNyBdXKYsNvbGAVrD6wxdzfi+/fX+sf
W6Hf14IEo/MfNP/XbmfBoKXNIHItRuLkfW2z3bgRnDZa1dB3Nuk+BnV2hV20iu0DQ4j1RXA7R0Xh
fmdtSywZVtn7T5rlf6M6loN/YYohJjEldMtXD2NqhjEGSjpEJxPHtcWTTJRXDIwVrF72sehDSzhb
IKllek771RTsIoQGXnCMT/Ob8YWL9fipDNum3UvTDnRBIKlH19ZVcAjwNRrYyp0AhGJcl9EtZjDV
D++JZP3Hm4LqGpeS3xZryCH+/gKSIJIJOmbzbR14evlRT6tGWxnGhpbNfBVf5Tuw4UxyZLRjRz5A
ATgjeeoMgm/3wnrA/qA5YFYUvBOlPt4KOWkeLu0H8D8mK/KZ/kR5GHbW0vNIWzEAzHTG2B5f+gFR
FvwAp8Q2Z7EIc/LnuPFaZtYyHYdHTztH0DBjN/XdjE3nqLySoKxH7nySuyWtiiJ80+E36sqXcGU4
kMQLQHNw/E1NLI0rbtMnoyHR7Zjfc9cdulU2XbIRDYCxY9d7U38E8elij84mG865iXDeng/wmjmb
tIUCiu6sgrleb9OHGuLrCZ8DvDDG7YhfBkbZDjP+08Ljh9aM9ipX7DRxDCa4gye55rrE78h0xJdg
t3jcwObhEKgC23yJ1sErbGdUIpPkdrgVefO+Fu0TEk9cwwo7STF372R7kBc/ogy546/2pJPIUNkY
ntj0FbqwZypYEh0FwwjCXoVVAhwnuz11mCBBOPeP1fREYmT+Vgi7sjy1yaZ+LLlDkYfNKqlWvrmZ
Yfk+zG8Ru8WdFJxTDPTgF59Q2P/w3i6b7dUR8tcSu3pH+rRJlEHRp9vQJ4iEdxWzhdp8zJjGaWYK
YfxRQKNWMK2LOLOt4VZudhqgUGSp66jdTcqXYZBZEWie2Pxg2fY/c87rD8d+YjG0WkI9r3fTNDDT
ts0i1j8ZtFg/xZvpTrgpLEecXcvYQuQyWGVbBfmSua3iLSxk7EWFVQImZmuKE73NtTd/IH1k7atg
lb0XzQfzvX/FiV6TmHvvqi8jtFHw98q9xlsF0o51GVTXaCUcBlR96Ise2sHuJI9xZbxeyNgXcXLD
bWU6xKeY50hf1iME9xbFCXufC8UMH7Jedhseae5JeNTrdvhACKFZgyO6+rq+De4GgIBd+Sz9arzo
rcjXFti3E6IjCd16pQTrcasRkUx3CuCpeFi/YJuR34f12hTsYI29xvgu7QGO+MfNiYHp80DwAOyg
AoGBC6NbQfV/PwXrGV443oqWCw8R0WuLDdtenbCzIj7wAS+yAqEwAYuSgwkHIHB+Qy2dlq68tHsO
Yl9q5+kYIwRzpKdU8eDLG2+yKzAMRBfWwNDAmM221qSJPfl7bZfqZLKNhUd+dnkHcgAdcMPSJo9Y
l+xkO+fr7KBup9X8yMvg34RfxnoBMZjBHZjim8Z69CTNLjioGLW0uwiE7HGcvHyT+84DEJR0pzE1
RtR2Z7zSvQO7Y88z7Plp65xDbovs7DiCQjNO5dXtCGzFkQO4BMsPAgCD7DTX974bvzMVVF7bycV4
iRnKfdscfNUzOxuOkn+TRk6XOcpbRubjun3tL7zGk+ji75GH2+Q5Fx3JazpMz53k9sky8Z52WsIP
kk017vEjufAl98BDFlYBb1iA4U03ao6BQaZquQ0L6BO828Lpo3DiM17PJdzabc+YDskdOA6+Wrgl
wNNz5h8KAkqs/3jbKU5EESfM5Ui8etuzuZ98ZsDj5TFj+7KxNSEDs3bzwzEEYkLbah6fFytqJ+EH
BpO/yR4L3GZeVechdlc3hT2k9mvovG8zZ3Uj3HRekO4KW12Dz0T2anZvtuwUHqyEvX1DiB8cSJtM
DH0fo8+wn+fVM9S4G6TEo6cfXe3DsDl6QpkPAiKSes+MkFCO8OYGb/7kSM8Fv2JV2ZKN7X6y/sSu
jvNgexw8NC7ujWRvt3jm3a4P6vPpzbM93VXu1MgVGtJPbw/0fxgauy+pvcRSZdYabad0Vm1P2XmX
nWhHKwyHvdLGC/uJ+e0vgkQQZLkI4o/W+amDaWhr56RbMxfO17y3z6faPlXYqSKzetDtFwhihYXP
Y+Hu7vO16d0zInDv7zeBe36Uj2eHH2dllHZ2y6zl5Nzv93xZi3S/waPHP+w3F8eDgWYfdpff3cPm
1w8FhHJdAGKHpZhQlEWs7OHNXPcHw6BMY9LI+QM+Dm58C0Ptob1Zzt/IuRkP/XbgueKm8hR4nLWk
AZY7cn3CvbonBJgc1Hg92GivI/f7M+efuhSjK9wWTBFtLdZnuMb+Xdb4TWH6GbjIoSkf/zdZFbLz
YsCvHXP5pcV6PHkM5k/hRzuAf0FemDzUgZqC1AHbt6s+IJSHockytbzRhBUrEj/jvrBZhc/KJn03
H8gkMeYttYrRrJL2p5P231EGNja/MxQQlhv/BJrTfYXTGFXxobFOZZC6AnYEYd7c6WxSAwdtuW1c
lLmWsJK6+14y0Ien8bli7m8knyobtoHT09y+K1jRhMHXwi1n8CPUF/OnnKKfPulVE6MGJcloc5oe
qsmjf9SK3RicpfLt+2Vw3ZSxCnR1yQ9QZZ3+Vbu6SpbFYlqWrAKmzDz8yrzF2SuTantJdf/+Utfb
3nIphtcW4gqVC4pX215cqkaiaj1G56Aw7Q6v82mAeRR6ORGm6s/i6/+AHBWszllgvHm/v9/fKzwr
oHMWSFIPcJ/hAZzV+UL6cxV648B8f7iwxsWffIb/47UCCsBzTUYvbWFTdoVzDqVk1VEMDRIuedSs
ICvwctUYa/ko71xMGAwGBFgpBD/cXenf14oLM/DCMcGSZePax7DQZ5IIDZXUydpBkqqViJRgNBD9
WK5ZOWrkheORMT9Ze373pUR7cfoJCvl3MS0fYSkTCVljr7vCFMx0rqFQJFgMQw+I8LbZyL+KYD8O
5+9X0n/eZB1Z2OIkrYv49f39ZGt1Tkj5WBLmF7yL2spt8p3FqoXxCd9dhnuPp1oZnqXxp0svq/TP
ahgrJUnn4MaqX2chX2e555qBqmBgFcvyWZ8vSfnVKUcrnpC1n/FIWHzFlUs07Baah0puCiu7Kc4j
K90iI7fP5x+e+79vFZ+HT4JoCZ8BWbzaTaNxipuginirzK2RHxX/Rc0Ydx5rMFOCcIrS++HeL7/w
rxuAxEaD/2gSDWdgm3m1wNtal9oEgsNBIAcbW5BFZJq9F+LeqFbTsJpxZOrGx3hc//9cF30euAbP
ADeFv5+5EFrRJKD9OLXmJTIRl8N+zWGETNVFjy79dJzL0amj3YD77feXNuT/+MrGMvtEHYbSSL+6
tClIGpfOxgdXXFOJhbfAoyKxApRqk/N8XE2PaPL+123QMa4De8vIt8CC2rMuxIQthiE3QEu59xLn
a2V9EFf2znG+vkzP3ezG9cU5yM8vHh7htwfPXmepc/DenHvB/YI+ZyOj+f7r/Gv9xBP88+tcbcRl
gyQh68XsYMRvQ8MYQ484glvHqutlsqHLeAS3dmxMN6aB06W8wIHl0K4amjdBgMqqQZnR7pWMql5/
wXVx9f0H/M0i/nOJcUoQHomPA+6wWFQpV2t6mtKk0LWmuxC0uCae8ba+CZ35OXurtzcoWVbJ2nKk
nXkj7eavgrGCA6PbVW5wjib2WaGY/CnA4n82Qd99pGWJ/DGxs0SBw18R2tu2Z46YDq/zUB3bWTql
6l1WKcSqN28aoxyxrzY9fSgzks1Qfxm0muwk+FmLdm0s+E3MfLm+hYiU57GjGIqryq+4bhYYWZtz
eSGxaYATK+OFkHJqoEAN80tunaXiNZyZ+EWZO8s1w8u3ZBy3jROHhS3kbDNK5WF/B+VrFcvjk9jc
ISBzLL9/acm6xVXKCxpxW03FcRqAbRrwjR7GJP4D3avuf6USSBVzzglXLDVgpGx9jdiAt4AwraDA
Zpi2SDeiEgWKbif+FzuDgwsoL8wxGI+h7AULQbCE1jx8dbW4yvIEHmrtitOAUmKHWkbo/E3R5K4f
kjlYZPuuoj/Q43VBL2MyFBqn6dDR4prSrioF2nmWni/7K0siOrB+1vRPOfqyrAwxLOypGNIbV8NI
DjBXkYgZV2mXnK4BFPD5pJABtFlyGu25XxGpoevdfkIT1Qrabd/7SJYt2J39oyHt0BylJc4YdOsC
lFIIi1nxMFRuM8YAR4uX4mM8zPwFk+763OkV/MGdhK157xABJFS7MIKXKshM9NM33argIH2NGqk/
Ht4Zvuo/lKWxFXD3BGji6ys+6EDyuOyarRpsYBfaeOKvRBy5/M8sIes3lKrDNK0NLkqem1CftE5H
S0CZyl9zxXKM3HBJ9dLEeaNM0S6Qj1nle6UZOiJODkuUUqxUK90QXkWcOpZdGukN5dzn3C90wxYI
azbqddXE/4ey89px3Oq67RMJYBLDLbOonFW6ISo1KVFMohif/h/sc+Muf3DjwLDbaLuLEtPea605
x/yMUupPteXxhxEV52sB5YqCSqyQQM8gp9VG53sURIrdRIWnV+DLW7MgvIkoDe7yRQoT1xAqR4iH
jVDdvIdQOhgHyDOq7aLF4HKUZHi5d2EZi/KqFBOEuxUWpnJdDbgpeuQxuULbZ4punB6BPgGfQatN
MICaS6tW5dprkUJoUc97COlQlBVB/AJGJ4pYVcPWfyZ48ZN+z+PBxh7gxzbtVsVgGWJnTXFgPpvn
WgmXr6b1WkNc5PLg3UWtsGLII5M4tVVXaB8BKka7nI4tXNDZEr1Cubk+8vcqFqGlqs7tRShaMbhi
91zqeuu20yO9xuH+FSeIiJITRYCkv2Pj73IVn52CZXGZ9ys9Od605YN99IjvU5+E80khAU5hkLAf
RTmacQc3zzFv6Sg2pKw/WE7u/bZIxDn0ZQfAXqMUu0GjafXsPtqXx4GNGMFA/4kpjRAFT4rfEefY
aQkjHjlWLRkWfYxUAOERDbtYhQcw9YrBK+VjOyT7lwBTus99WQEdIMVeAcKT4DpJfgTAP2Y0D0o5
XsuDftDohAh6tCphAk9o9jZ3pB01m9YMZtKYLFfe54Y8y+8flLZmVDmxns9ljdtcc1qSfOEu2R37
z5fAatbfejfEc1yr0GrJr0q7EL4ddO1sCcIR2nW5GIDM37FZJfQ4x3DmGhdd7Qk0crvstXqkmlfL
NPKMZUYQL8+tEoiQ3JRMoDsszvMmwUhtNjlM+elSEU83UTQffIWE5tLwEJE9w/4FelJmdpTerPtE
8VGfmSrdVJ5vueUtVxILg8OmzKvFk9krKoDxHaHxf/UNxhuxB2b5S+5yJla4piIr50LUQGQmr3dq
SpPjTrWtiut2oGVe6Y1dRfh30pX0qFdhHLr95BdPdXkjoKVN1mmZzeu7tk2mu4ac4aiGRz+liyjM
8mSYTSQEm6K+GYySgfuyrS30ykI6PSvKcYwbF9LniM4tXQRkJbbiRtHcl9y/p0J9InaiNieP7FPp
fsV9BVDzu9IhfqsKT/e2wpmni1Y9oeEwgWlc09K/V8GDznGXLeLm0GvMAZIT4P47l0JrtXOSKK4g
fugRDWZNcmR02UVKH457Z8jeFSH6FYckBd4297vynXLNhUFehmwpHrTZs5u60G6oUflhRX1NmDWF
/XdDa76JX15eK29qdL2TRXW7YR6UOKM74Rnc+tOz1fGvM/ZRHugikXRryw7ddhWXszsXdXo71VBG
wgeaaPb7XK3x2Rj7+kh9m9p+4LfidrUNbCgjiUfulikrVxm2rqjGc+awAKNm+zY8wAqjSAterBwR
jwSJS7O4YfiAZd843MGfNHEIJjVZgjbxXtzBw+tai6+A+BfWKAMPBOajJj4qkzaokB1Pyt6+RTQ0
jNhvayKiofSEg2aT3g4AlKV7ajhlA6E9+jUthqCELNELA+jG3n9GLxtuo18/edhytOzNZPI2tPhh
BtkCOjSdvtUyWrUKpYp8NL57UbTafCm244B7fP6rpNsbPGjTAWonZ3z8uEaauOgobC3rD2r2WhoH
TaSTrqXO1M4Lkin05DtWJ29ZVTvj1hl/k22UIaqQ0FJQTZIli9dQ1RJ/iO/vt/vgD030JrKdhd1r
l724gRe8UeFb5iLpEIxZMSrSEGP8lf5CHpzw7HaP2/dftohjd+rP/ZhMwCKAeZlWEiX+WA3/Yz+W
F7eufUnP9ljMVO++iVbpCtD9OnZvR3Q4iAjwVZtVMPE/9FlG9MtmCLAlzAQXiM2smgnzYtuf24/s
W5799yf7XeT++GSsESiDWaYEXfrZANBwjUrqhE8mbcMrmeMn2Y62kpc7vV8sXu5zUcxyb5g3ZwLY
4LuZltM4yUx3siXlq8uW1ns61UXb5otilS9Q4CPM+kvNqBtjkfbzQwIxGzn3uo4V6UdFU9S3LG+a
sjsW9vJ3E1rJPDzKhnm9Ks61d3LzudAMusYPKHTuZc4us8F07yVEthSri7p9Ip4/ZZKdmi+bhnVs
8XvYYPaTxeRAfg4B6X2AC/4yV52v0Llbp0t5etmXeWJuDfvE9hNLgpORAiR4d8u3j/3suLftE+NL
j6CRyKNvTRPbXU7N5XJ9d92reElXtKFl+2M2m1jux2Df5mvJmnyW5lpYfqji8oYwclOu1sb8UFr5
cqZabrZZrw8GIk6IZe6M5jW9F1iQ7vPtQQLB4SN7W9Mpp7Ndmm6yAgQ/Qt0Hd4mtx52YrO44ncD0
GWYONwm17fhvpvZ5bVdXrqJ5IfLNBHZBoF0dfLXmdn5ahh5t9M9ls7jwe8uLZIXB9PI8uDM3dmeH
ZD6LnMGf0U5n+pCbS8jRrGuIXTFN8cPWU3/tXi6X0pkvde8i43yy5whb3ZbbGeXCJTXnvKlwpS6+
aFf/ak2kC3Na+s8FbfrWIr1ovs0s32LOZO/96exrYvuZE4RoY/bQT51fNNHNozTftya0rxkuRkgZ
jGzMqjdzpmEMCDj16+9x4usdGDVUp9bBsWxd2R0sr8wACDPd7ZjTeq67TN9F90OxbkwGnJFiaLjr
arluVx98GwZxcPPjN1JMvA+wh8vdYgFR0/Q2u848uBi1zM6GIdPYy2voXa/jqSUUDqCt+TjwKRLf
XV4fM5z+s9ATYVZ5yoRPQuQycCV7eeo97iX/4W3zj3qO9/7o+3NuRUbq1tI+zen/czoae7K+IgTi
nnH4m/P8sX64B8G6aEzIzf6XYCEkm13xBK+XS87r1phV81MDx5+vy2GWYP+Zih/AFVB7LhTrOkZZ
kGOOBp8zVsIbpgfw+uTClKfOHZkD5kX1rnqwVhnQPNaR6fLVlNeuyjw4Ib1uaZfxq64ze71TNjNq
uPXEie3Dw96Z3wzMotr6FPKt+LDxgEcsgqbxTmDP426dEU7amel4i8IP7e+ab7DqOK7MA2OC95e9
DcuW41h2fGzNX73pR5ZzFr1NMlt88iMK53xfmcrecbaJ7ThPxxl+Ee90Ad2xPt+QEtjsiRHGRDPm
IdHm/k4NSvvBPL+9TkgD6VxA2/cgUOwWkyX9+d5RLtiKQJF5j3c2EtbqZQW+r1vbcajy+78gUAsc
8P5E7wwO/+CbvjOc/4w2ztN8b7ZB4v7aTmdbalxrPp35/iIzPRn+57whW+ItW703u2Dvc2FOl2i1
PBX29pd1XPEEqCOcdRc4zDqd0Lz7LElWVXuMK53uRMTSipFgw1hsFq5p1hjmQpGZAr2b/ew9PzAR
3QvnX4HuqwyFMMCY3ZG/2etN7CNYpeOqmjGSQpoa8Z3VT433kin3Zr1Y8UeRCVs19bs1//L9/d0M
2J+bftDyhJky2M5Asvlp+973Bd7um/yTus2sFvH7QvNEy1Hd1fPEp5avT+QWM8rf/eJ2YOz5hoiv
v/CFmGmN8Qxe77YXJ589iZDcUJBhrX+74ykxC+gKdkipYjqCq++d4OEw7RKCMd7C3h9XjnRpLxII
UeagovV8r2ax39tqZgYEdaw0vIKGyVxMcmHTRG/M3440m7Zf/70QwgX79yIDZRVCjo7dVRSnP3om
UTqVCIZ/MOeUtpflcnbgDbh2l6jcB/O0xMt/UbbTPd58Fb5vdMIw50jBktcPc0bvG57349cnSg8N
iLa5iDaeZn1THdjubPbtPebi1RtfJA/7oPNT6xWvknfeT+tZZ2JC3ewmK+/TW8S7zcZzxfnu01xM
A2eRytbTOa+ch4/wjnAncL3Q3ziIveVK7rMlpAqrBrbi3wl7/UvnTRR+dhJpnI54c7YuGv1rwqH/
3LZ0Qxx1ZdbHR741zHtEUUnQWxThF+QJ45z10VgK+z33ekXbwwqDoqA0r6hyPyogPB4CyY/ZYaa/
MRnfNePDCX9g4j6dZ+p9Gu+J9U22Gg3IkvA8Zrr2TphtmLS2dkjmK5QUGz9nfgjAGscm68fN5Uvz
yrEmAZRImztvSw3CHum2eQd6NpPM55YQLPNXO/9SnXnnXqTl/JG7X6rxl7byuF/7Y0OiilMNsgI0
SMIU9J9dZS2Sn92rjsB0pzkRbmcjZ4N5n//3LfmvG5KDjDck+zIVuJz0Y+T5eDb6U9IY/tWIoaIV
hyHFwBBm6EkQpf/3sX725dldMe6VOCJzCkaOP660VMtaG1YpittAKNBgZcewcTJjZBkq4Q2J6n8f
7ue0kMORIszBYFDKMnGPP26sSRm3ITq1RaF/CI/R2+wadNZCrNn/fSC+xY9LBZSbsa0mkeYrAKvV
f3RnpbLWACXVwmYgtA40OcBUwE+033pz+lWep6qTGnYDPlGnJeZqoh0Na9xWrwVKnRKwAHxeKvIa
RMe4mCt061byGiUGRaH00byxrLK4GgeqFPmgOtqaOJyCBDYSCkOMkniAipmkWhGScKrwI6F+eYoz
1xrwh3aW+IH1RD+EmfkkzRZ/HdJaNGkfLU0dygCkQXjVR4WJTcMAcBsqfkxBIpgjwmwE0wzxYnFg
SOujAA2GQQXlw6x+gYO02bzh+1TvNuiX9mUrB5iP4cuiDtUJCJqaVPIIUlJjDcmJo6OyL3pQ4eWZ
vDbC9Wjt7RhRIaspyLj4RCXDnx+EAK1eqzgkAxu9EylWl5L6x1GOtLEa4m+An+fmY3d7Kxk8k8hn
5gWFnalfSNzRXVqQvggTblt4ePLEb4zxNWtP4U3fHhdaBc/PaqagWSTdOZ89fHzDGv7lzqez8jjC
ZKOl09PGR3VS04LDpGSFqJTgvSHwiUY7/e2X+BnP8Hhu8LvS2fjLIzkWGv987rmZSHoQGdQiEGWy
8qMQGfpJFOWDnqzoU+oFkxxKfAf3TXXf/uW+FX8OrjjUdAq9R5nCiIbg8ePpf70Map7QgI/mqsvu
Mz9FO+OzfQ9ReSGm9JsF1iZC1AKBaKenrVvsBviLe4Wt/xj81KDR+UJsRlJUuMWTfCkOsju4tUO+
DFtZtp0fJNvb+FN9WiM22EYSo+72ZEX8jV3AsISaRI+6gZoJb4a/PJ7P9e1gsM5Xi3yRzhzaXQ6E
PpMNl2ihXbTJInS6QA5Q+7fCpnuYz3cSVeyRAy7Y0LfZHvo5AIPMm9raX/TajPP+fXH+OGM/iuwk
UsJeEV718mkrHsjP+heRmGvU6hlrxRYVt6XNiRw8akwTNuQM74t196WehkWyq0+Ec04i/jfEHbcd
LUFQtyj0xCDaDZd7OVO8+Cs/vT5r6/YwFTK32I9sFeTRD5fGv21Y9Rts+4VAe5eumPplYOSmSmnN
bJ59sN+lkdW/ifRJ8sV9n/MsT2zm2dpcPRm6X+/Y0E/Oxjm/PgDbrgFgRcf7Bz9sOQBP1/2bYD/6
2Qvb/yXedamTnZ6lhYSY/WgcPJdoebNrvh4bUi+ru4qdT6TjMR5loya5EWvxKD6c+OY/AsnsDxh8
PGUe/mVF/K2D+fFooOeeCujG5ZFrPu4l/tHiMBIh6Z9DdF+BwlvcD4Q8QOGvTXq405cF3zd0Ohd5
FLdji2TmUwj07X0j2g8X/gztPVNbTz8x0dwPbCSs+KO8tIQZ2qF/m9Edsnq7XNwW9D/X4Z4l95NK
Bj2vbt9IXaJGYG9hxS4ZFBQ5i9YgWddHCreug+6TgBKbnNZFax+hulnins6uKZjv7NImxzvTYLYg
C/SEQEvB1Hetlf/lzPxL2DE+ySpAfYbQ3J/TnzP42njRY6kyGr8pUB300+E7g5huGgx1YS90+VTr
f3t7/L/T/a/LwfuDCAa0S4js/7wcrdE2jRLf6yXpRLP7oTgAJTjGZBQWtiE6LEf19+jlhrD3hhRV
ZZfOvYEwQbewF7ep03xqpJZBX0OHDBs6xPhlsRHOLvxK8m+HRM1UVsIqgzw1MXWKZ6J6fSjhtMU7
1r+P/IPsJPoGH8YGSzzuecZVhLekGOq/8b1fUfBF82KdEDS+F+eDj9npto0p567p96Rw0NZn2axC
00jyH8S51zlZKswqZJ8uoKy7CkFavLnun2k7S9plGtGK9gw1IA2omq6UfPfAJKUvssJHnBoNAdSn
Z+nw7Ut8iTMVu9XDInuEpLhuAcyLFx6htKpivQi0c2aiObCa0qZnjJB72o2gh3oVAUagIRow/bMW
8AjMzG84TbL3XCdOeMJk91W8ZV+swWQDh5pNzl66My6N3bkg6t0X4t37AXSybMYCDUCJ2loeC3Kw
j2wUBJI4IN1h0WMBo18MJmTbmq1f0RbBC75UvNNtNSic+mcD7sZKVAupPwZhzAWYxN4q6vl2qywB
Mi/iBdrlRkYMGW+eRFo5E5oVh/y9kcYFA0BNgNLdgw9pesWJnjTq4Iml8lsvtmK7CRsURh9BoZvy
GZR9+S3DrEnw/7rl48TWpChGv9pwcwefWK2r6COTz63HWmqXt62cz4R2ifhe4qrrI8WHQF+N8mTi
P+ehq79FR2mD5JK43dZ6fNwFkmXM5wcZzyGtwyA9pt8RYfcu894ocR43dxQZ1+vyG7bPuIu6glQb
iwuTwWxQrCu2EXPwi+m10p3hDPU72XJY4hwf+0qllxa+dT7oIZq/3t0Vz0lQs+zxecf6ZMxjgTsn
HI2P9touNX9Gx8anfJEXw0x9N1zDrWnHQMnayr5S210ZPMeERAhHlUKPDoZR90KWa+mb0YDPK4k5
LZhj0Rrg6RBVfeaJS7fJdiSm4OzBGTYe7ckujFQM4kO+622/gvjxxIp/5MZAnP3EWl/apTZaC+g2
lQQyYRnnaGSBM8lkI4TIQrNUJCU6sYIWV4khArOgB/YDznTuMxpsXvPHevgAAR4YN/imJldN7T0+
3h03OGnSLoARzsD1/jk5M+b1qyWnZz1ZNeeU+54bYhtd+YGdf98PZ+zm0N2ZOoEC/p3j+GjdYt8R
ubjkh0zP7ZFt6nTBB75/GlAAvFsA1WH4YAs7zOn6M5eGcffEcEnb5UwC9ZSTNv/Q3NrLXID/hCMH
sLrKAA7RlqHcsr7219QnkmrTfFUr6b0WfQHfxgEJh1pacoOThP6AU+r25CKO7xH9u2h49JdFiB7E
K2n3TjFEc2vY9VhaTs1r9tY7xVe1G+X2B/z2KoxFIAt2sQm5rrNqKfHNIsyepgI0BYF16fAp2248
c8NHd4axUhAJ/Zq3td1PbTJGS4cTGT8Drl3XWAYa/BClwvhN86Ox40mK8tG0zwsubHmpMvJzaMtJ
9zlPLg4vQ/aj1mEfL4d2jWpEckLw1EzIQGMZ1CHW/WU9BKK4OcUaF8t+7HlFDmw4xr8z+smJI88V
xijL1MkD4cS7KgaE6fAWUT1tXWwUh+ck3cKKmHEW3JtHloTZTtBZWVhQVxn6/WU3xwCjzEIX6lvQ
LxCY0/wCkrO4WZG3ET3IrrPqIl6rC9546gNpf+N8A7WXghfbdUeuTGg0lDD5BZ+xqy94rsOFsKdK
UNZMAhkLpORfWqUCZtMM38bhpF0Ad6kPyaXe9DPt1M9Kd/r9skitINTCq9b6vFs+g9cVWNC52MZb
4206tWROy1Y6I32HQVuNHTCFez+YvguH1xaVgrgEockPyDfiSTz1B3FZ8ahsie4CHnOtgYDk1u0S
EQDJlM+isYQoW/00YlrPjRc7yip3su/hiuAxeMwnDluJIJllK91F57EX7I4Gna36BMX70ZfoWPQh
tuA0zMlG54YnZ0lKLGTPVDQQ4o69Hrx2wqJ8qzbT05OTfbptlPVjlR5IHcB6ZCeHmiViLbn12rrt
p3Y6b89wJLfxqr8YWzlgp2dOZtIudwzVqYLOFTzdY52GH2Hft3fnto7Zw6UbBDG02tCTbEpXmT89
/74EN+6fQMxaRHIT91QsaetJNiIj9xNx8Bmotsl0gD257JQu1lOn81KXhvSOvtK2nRtMz92JT3nF
Zrj3UTII834ufFCuFbyI3dqPvdpk10lnkdRw6xkktdldM35jbFI9vdueS2ku7sxM2KKy6Z9LC+07
nJdryYd+NscXQek8HEWeNBapbUrQ7HpF58/JnNsbodHu7a06aIG0IGnOl/iPKES2/cfElt9qX5uR
caCv/HY++ao/xo0F2Ck6wrt0n3MA9ZzvKS+uDD336txQTEC5N2YHAqlyZvI2vEcgq3IsZ0fAvN/C
fPh+BMN3tW+OWE4iF5KHr/vV/uUx3lziZs0FxFnhDvTa45uxOb/TG+7wjTbh+8W7FIYWKXcgq83H
Mj5OstGcWE099uN1YtGfnX6nb8VK+8alwcnTJoRM2MTLD9/hRWnM5irDYe1AC9pDh5+ILNfXw9FT
C37qTSbSwcwgh/Bgkp+BW8ok5FJFas/wGL5qYuK/7SJLPXPHtev2i1ZrjzL/VB2KXeqCnCSes5/f
v+MtvB4MLyuiLxOo1M6TVaiDQmm+tt1yBNvBeXzXfl+NisymHbazdqYSagNO3ozeaDnXM3rEnDUY
0t+3S+MZJbd87j6C15Kg9tbPIut5FXwm5PbwHs/j+YQmLYqi+QS4pwm0i+qeGhKAe3FMUK1blP08
wuwGi8h6XGskU8aiuKbr5js8v67PYPzZySV3q73xzRW8zwH9Tt91n7vgS4I29QHTLZ1YLRKqfb7J
nO7YqJZyrhjkfSAyACLWMOO/pp/pJ0wA7mJo8mC1oJERR0VP4f7VJbZ+br7vQerGV+GsnKHaqmcS
gDk1vCxuolnvo8+WP7SVj0UQfpT7ZD+ZMfWEZY9oBcT39blMuSm/uYzH5lp/vXYd2jQzhCHidivB
FA5oerfJJ6pbtzjCOCN7yI/W5BuV5/gbkoirzh9OOB9O4ysm247qkcTj4LrLbpB7+uPloRHN17d9
zV88Zjws9HskswbRZDYnOuzlho/IM7c2Wr9RuCucas2Z5Svx4j6Pt4cfKgSCuKhLaMjc8asTDmFq
QW0L7pkz5cAktW/r9kxbuf/I4T3rOKAsyR++BydxS1fmXSG4d7+kd8M5lEATyk7qpq7kF178bdhd
5GtfNZc6/iZruPVlDD6PhTh7gbC5H/Qg8kFz5aeWCgtbJGuW27nijP3sMmbWtm0yS4baLzrhrqH7
cMi8aB07Kc/yXJ3T7bZ15+m2AasxrbTONljse2fseUDm9KQPlbtO8p9e6PAQxksUMrePAXzw6nbK
FqUjXcOlsdaDC3ZI7LuvdTQ31vfZgK+MMeVGoWl/BA/WMFc3uDb5up/f1gI7OJxgb0S8nvtdvw2X
z//fRK7fJSE4J9rq6EWF3ybefxTLg6QMWi7dq2WRI5KobFmYtdRfxLAnK+W1+e9e0s9m658HA0r7
Zyn4uvMRmqLoyO1Z3e4rZHrjS+dvDDzp55D+52HG//6P75RGyqSQs7qbp/kqUoLocVK4HA39xjyi
ASKe0z6Y4q4tbqDqAi1FslLtiOl6NqR1dbFdpZU9RdwXZccyvbsKj/Q9lff/fS6ksQ3xoy7G1k44
mTKdosiY/qiLq6pAyts9hEU+wpK7dibilkxyZYt41I3Z/A6a+VtsVYO10aVZ016beIlqR48zx3h+
N2J10u9Es3LVsslOSSs37/7WTPntY/nzU/6+ORBxq/hP8Dz9eS7lMiviIjK01ZPtxavy0tv6WS1D
Yz7Fp/wKdNmbpLqV63OiwuJuOtZaBtLSCU6xbq5hp3+Exy5xBfJ6Ws3Wq0X18IRiq91m5dj5TQJF
86bqwZgG9X2lSbOH8CaFy2Hwk2Kdv3w9294aZDfDJhJ3g3F6AB6UVw+DJoCroKEY1ujIdFbJbK0z
Lp1A1NYonf8GHvoXYIt2Pc8I8FlgbiPJ7YdDo5KNquuVTJ9PJYyzOZx7S3kQlqkYZvs8GVLtlvrp
SWlaG7DQeq8vf6FnVQBjD2ASLnr+rj13MTw0rAV1ejtkd1KQP/tJ/ZdJmaT+j2fsj9vqR++xjx/N
Q7lzJCmByCoCAMnYlmBvvhcCmj5w+Dvlbgm1NqLZgwry/JQWMhAkHJ28pQ23gTOL4PWVnrT8PS4v
2eu+e6BXpEjWtev0DndOs6T7OZscw5qqm24Kyil2I0mVBFOdGxI52YC3v70/VtPwPYKP6uqAmNI0
99qiXEh3wX4RhXCT8ktzVxZoeAmx4W3wtOLwPSe0hz91k9VTWwxOyAt5iHdTEZFEEzsSJXovBSri
e0zQEi0zgUl+1H+IoeSozaklsa1263YRy1ZNtanntgRvloJOib2o6C6vjCWZV/14iFSyEL/Ou9sd
B/ay0NDKIysOaYxNCSl66mRGpaO8R/aGcB21UEup1XU5dbq4dzQ9GBJgdWG9bZXY5SwjJ5yYrwYd
PdK2FK51KjEkoKnYRaDJKg9yv5NxECHCW0ovaJD7nRTyVGXONBE3kZ5TdYEiVBF7y4QUI2dXaj4p
GIMYFW2SqWRT0DIIj0MqUDUodtyI5lTpzEn/rSJZVIhMy5Rflb5CGK+RNt8IHD2ZoiQG2BXyae60
ehsTZ4JYHSN8y1PCbyNCGZDbQmnil3rSmwjk3fGD3O7o6HvIyKRvd0RjRdVSmFaICyWrkKEvM3Dv
ktgTqm2vsCF8vgl8rGc0fCRpF9Tx1KVjBkGSyYsRhednvhXU12lQGaFCEzVGuSR9JwTVhRq00Hju
5SsYSY0iHYeM0IpJLvodMdpxwZ9QWLSTVSYdomS6iF4GWB8ER7jXdUR9t1fvkEBkfRAkElHu4pB7
6C8/mXhPiOZSJPg5/Snx9hbrNyvLmbBROta6b2Qe/ywNP77FzNMKR6ZTEvYMxDMK+3K6RRa/yCRw
D9XrWN3eU/U46DJPhhRkz2+A9QZ9qBdl8CuznzmEiaaexxUxCtiYNM46aFpQvG6h2PgG/NstWidD
B6w6nU0EdmRpOB8l5C1chkeGydaQPhsqWO46aE4PXnB6ftal3n0gzO9yLEnPxv7vNcj4n2sQxJdR
y6bgG/nxdm8TDDphloiLvuzXQOs83cB3kUTuDfrDkWkZnrkZHGLgjiIzSx/yVNNnNDi1nZgkrmYj
NGRemQd6+1rds+nuoVaEksSLtsfSUIqHUaP/7G6HHHCN8Wy+2teIgSg3QonCL8vs9pY69+k1FeZ5
d8m1ZpMY3EpERMZFjDmfgNThftsVUN1idZmXx6xS3RyHdKjc7Uph4YE8dnuFq5CYjtv3QA2Wo3Lt
w9gv9TPcqskUBZDYBbRCp/WwvePtiNrHPCpy9PaKpSTxMmyFkURrGBoxAQ+KmTFuRXOeUjqbPp+/
pvXtCZSsdrN4eolvd8XWxkAtvZ8h0f7CQbAhpISYkHRWEzuSH6MX7x+KuyqX/jJBno6v7j/XYuK1
2KJNGcKxEms/dgxt2eadlEbChsYpeigpthgUYV6RyYrgTiMfhN0kw+R19V5JXtLZL8mGTUfLVWvM
CGXbt3zWaX+AV5RplPRv0XK60pwEHuaKYa8O3eyBxttJYqeHSJEyKpukCJatoj8WaZB8UYblG9W9
X2tKbv79fF/ak78MNglL/vfXRMuABJQtqcQ/f8xv9LivczI9cHYQVqTsCCGpxVmp2mFqvzQ/BAH1
XrCzl+ynuOoR8D7tMnK1Ne9MLBk2sKJh1mtzOTSVKxMCGpdTm57eABr7yGlqPTqyII0TgdAPvz81
vPd03ewufQDMYkUbvvRU6gH6nLnf+EzKNKdGR3R/RzTSSNyB+8mNgHDEdNEJd83N4PZZqUGeU9ic
XrgCEpZczuSYpAXLFKVJO7sX5KXsyeNI4pnyICzAkx4bjfqrmcG3eEINVoM6Wd06b8hmoGVUGlpS
uQX9LmfzSmF9MFFK2PHH63Z4FeQgpOMu/Y7XvF9OWW6bozzdG4/VU17SVmLALZTb8GmnMoxAm36H
Gkhc2hz7arsVUoP91KJrdTNtMQe5oeJReejUbx0/qmStHE6haLHTVOWFzlAQmaWw4XbQp05Wf1aT
9YQa2pss2IDpBTtlwBi2NOxrgHNk2J3rxtU/qq8W80JN2K3bk+Zzc6fKnobJ0Hr//QoT/323KPBQ
QeyCheBXYdwP/WOzX03lPk+H3GCr4SbQS5qI5lAxZzPRRvv6wagYjb4OjRLoHrQ+U4yIONYP//0p
fgpkNChVeOIRyHCvjBbmPz9EV1SykjYaNan6AeuXg7OoNbQVcIk8kr+N8f791uZougHDHj4CRr8f
D4hxE19tK03UHTLjFxfOvJ9TBpNu47GOqeQfhJbwF5rNvyfaugzJBhoDrnAdI+mfX1AupTgPhzRc
xco3hhAGd0/N1eqPPPnLmfytJvjzJffHkaQfS5KY3lUlDwnrzFFTF5g6CxwVyEPDztbB+nBqwzrZ
GKlIqIPNrNNUbmTmVa+l+Axktg+D6mXi+5OVXtRWJWFJ6kvZPWmpZZPYTaaGN32ACcTuJZ/6VHWE
BsoSY0LxQT5rGiipuv3vW+PfL23I3oTbsk1UoWn+ftv94/58Kf0dLX5Du3GyRN7mdo+nJzz+mpDx
v84bxnHKSKy+wAJ+LuWiUotENbN5l5kkbZiXPtkBn3Tv5qKhecn0uCzWDIEAZTy3v3qG4V/MVxmg
TuBlC4TfLBq3XN03zQIA5+2azV7EurGuBclVfaNiPzABxY73IuSpQQoefxnnG32eMwGODx0t3Th0
QvzM+G9idnNjNy3PRDQyjTk/0BpWmgPAfbpKZhVQKC/XaJHwhGpeexmcxxKi5yJ9K20NzJrxlu5B
WYLyejGnVTzJaxbtUq6Z2Oe1T9ZTb2uCmTDecoRL72rX7L1d9BLjDijEPO6X8k2OZmk5NolEdpo3
s4PxgpTUZd8peJTQK6YyuOgW92W37lbRQZHMbGeAIDpqhM1uNfkvC7fy73eUzrXBETOlijZk/UdN
NhWesdQo7X2tTHt78vTFoZzdysy9xf2sZwBEUIRII+3+f5yd2XKbzLqGr4gq5uFUzEKT5dknlB3b
SIDEDBJXvx6yD5ajqKLaq1xJ/X/iGNTQ3V9/73SWZk3yWsHyR1Hcc+QREV4Zp7f0DIzEhmvSDTqe
LFsZflUttTYwUdI9NNWanoYA88gSMm+Q3ssRTkbzdtCgW9W9q722x2e6PD5dsZwgFBXbqcFcmmgV
6sNLRgfTqN7//dJf4Qz9+YkvVmVBsU57YWzS9YnXMIaKnW6bbq0dKdqoV0ZMS59UokAON0QkV5g3
MBSxKUFFpGvQo6Yn8WO2iQIMRqM7lqtT4ta5Vz2l7RTsbJB5TLIije23DxV5ArbimKYR/8f2Wk7S
0aVGytqI+UBUWR4NXQn3GOAhBFg3M1l/+35frHA6M3XiAeIfCfXwz3s890ihhdNJWzVu8mSsUeK7
hid5kJC/OzjylYskNuwXZ4AP0xdtuO9zcT4xpUhMCvJNtpW8E/9GtBXMO42wCOiynNbSWl0S07xJ
PsZ75b4nmsxu5lJYezHyDLSjsCTgQiETgQXA11LGHkmG/UTL/95c9i8aKojpV+tEn+fZ4+cnP5cr
QHBDyLL2HibdAT/k2YS6snegrVCjw/+10Snjf0hrx60AZHTXCs5zR57v7MoOt1+ZrTq+tNovWzD3
B9kfHVZojqDhOnnPUYhonmobpEBRJbgTV0zi1kQXHjPLzGTVtH5DqoJTX+h94NC0Db++oEt5JLHa
O4D+ozfOtjv8slJgyMyla2tbNubN/B+mjG898FkPRMlZGtciYTaNWR6esSAAH0eewILGdUQbOQwE
gEXxJNu9w3JDfDCU3Ql4krxJs3BGl4OTvNsRhT6NH/wTX/XTMEdCdXaz7aQxwaEertGJboKn0VvG
J2VFOUoy0t4nbDEyHTOMN5OpZELIaR+1EaEPy3iBBtVmLTMhH8efcjrD/6D80Lbl834yxe+f+9hO
lnXwNTGTEkDTX0Rj+pvYaSEeOZwrN/rmsByfYWAeADNAoNyHt7OtogWCg+FORDqWgpn6Km/2IKwn
BgR6BEMFU2J9ek6+dJwFxVkZ7Rm4JMRHaoJcGbx0bW5KyN80/2ewlc7gNpML7OQJazixe7eb2aY3
OJBQ7HQuPp8DGE2zd2Bn6PWdQ7zpnbV8LmHZY61LBpEaqBGdGNhOyCihpZ22gLg6Y6s60yho7mFh
3vdzglEcbNNC4y2BcaYs2/lpjtTPkfxxtV/QhkH3dfb0l8E72SeXuJcZoogBVGBSguVPsKfm6ux3
tvZ3y7VxuJ0+zzTGqZfMvmCq2s+EYkAWHDxEAQt1PX0NnuJnYQdnUPRIhiKdZvpxZ68KdW90LaQQ
fAxv+qiiJ3EmIubEPblEEDjARuxKdySWOd+POO952tzCIq6MjgffIL7WQzC3qLycETh452DnAsI7
O37RD2La5TY0XShhUBXtgwdAFduf1gKlbFB7gjfxJaELLpOnNKRXDYlyYD5qSDpwxJlB7LCLEKsx
m5befIiaSAnRyxMhTc4jb6foF0RAKeHZ18LYtcK91wSAlhuIbz7dBf+4BDnlp4BK8je5PYf4C2Ed
fDzCch+fV+ymncS2JxY7wKNNVTmbLIIR2CKmkR2euJ8uz8GR3dwKM0+OxNkrxFsXkGYGCBOeA+GB
JcTtInlLkebD9oI2b3FuuWFW/jetGpOiH8vpxeYqaE1xPmBHtWrB28tggEyMOXhGv0qh/daTaXzL
1eLa7vbHJS92t2FfK1pl7CFiwXY1nSTx4HBVhruH6ITlpuyLAPCi9+899WoPmiaNSJoEexw54n/u
G8Op6Xp1TLUVGVKWNDvgsaV5mDWmsD13ATlD6masfNP0k9TfjTPxc5+6AwSpwkGLDwYoOTKS59M9
XSkUwf++uSvnA8xtCBun9BQN4/J8YDZIdc+dYEaH4R0dOo3var81zvNBu2HSrl973D+vdDH2KlnF
ViPhXEFmtyevpPvs/eyTJsuq3yHlieETupInukc6AdV7/3DqEffky8KFi44JivkKT/ZOJzCG3ebg
Zo80GWf6Ygf35J68igeorn7aedOasYO1LcxqTsfvGkaL92DFQ/qgU7q6E1Vgo4JAxs+HX+YE76dz
MssQ9t8Y198Dd1ksaPrkuIb2F/jh4jjUtqlw7vqByrlwT7EvJ1/m8bkFL+4/845GDiwuTvwJRdyY
fRTdjXdONS8dVifg4+f1L86ajSq1pjVW/SovZuUCBx/bfGzmXVRFw10VKbM03K/O86gknbujTGlf
UB1C4cer0KvpO63rRf0Qf9fUMzoA7MHFkC2A6Ib3LhwvCJqQC2x1XqwIhMRvsl6QpEohAPYzx9UO
ZB4Zz0TKwir0oVmND9VdQ6gJ2auogaWFEiWP2TJ38gd9fnB3a0zrbYC+KLOHzWHRz48eELstr/NI
XANA5U/o7vmDkuX/EFL/Jq94ebq/HiRkgZjg8lKwZpO+9qW4kHBd3bFW+X11gutEzb0loGlZRgio
IJh8jH7rWm8E82zMzz00zHFuLI9s9OzJ8GpXO0QP6QvF+/P+ro+miI8dwcyco8ggvKMvBE9xd599
tc9tBK5yAOGCGrF46LH9VTFeRBK6X0rbr/0cml7lV8vdveWyi90Lrvxak0Twyl5/+jC21ur0QfvI
2vbPbYA9ccBwQGmYifN8YfrN6vymoxN5jF+bJR58hc/WBAOBjBY/fRbXU1sJYwJb3kzlmbRStjUc
qTXyCvFXvBbu9otmkst54xLu5L0JwgIQXjwTa5CJs3vsXNgeDGgX/ZLnvzw8V957+11D0g3TLV4h
UBpOfr59jtlWjbkx154qr3zbvcHPjQRyj/m3cvAdb+ul4DQ4b8wyD7apLfqc/Ux8JBRIqJQcq9q+
qz1xe/ylzZjuiDRmiq+uJZ809UDylXkXHtlZhyiDB4TPDXvh3qldemiz1keUgc2Rn330zJCBrdMI
0yW0Wxcgrwi6aO9VWF6Wd0OYuwJb1M5nBSksJ36EWzR7Ld2p+sjfCeSlaoBLwv5YuJ1Kk9sunnZg
9dbiXv4l3JUrHAZgvOAY4x4cGDrjo+VskCGsVO9EQSGy6CKFdM3g21rQM9+qkRix8fq1Pw2IFn7L
Xjl5LEuIjdMltTQi/NYWAhPZBWa+cBwmZri8ljkhLE4uKc7EMhK4fXLlu+aJLWc+oNoHdqUxiYoY
TCE8LfYRdfjMfEwpMpxkq1Flo6ifeE0b60mBsQfb31cXOqUJPeQFbAT1Lc8Zpam3f1MXcXUtobVL
wgZSK+tS2jU2lbrH1Fwnlo8pjt9cc/ZHzHKwPcEKt7rbwSmt0xucA4IE2Bf/WkJ/XHbaUX6cCWP9
0KddaakrRPP2yFlIh77B9KGOn85C5WbS64vorPBV5+sD3r/ofkgzVClH5wO1BjpmDGBtOJYcHCq+
ueDXdFaZwhZ+YQREkYzMlOryZMNbmr2unjcPjY14e9vOXt0F6hOq0TNTCQcRp1hA8kbFAm8bSaVh
N95ow22ZPWbON1m4thN8U13PqW1L+z627yJ0Yg5HMgqwR2bd98B+Np2OXu4o/spVRmEO3Ih6e3Ax
HHhcvb7fw7PjNs6zp39v8srfjUc2A5OAAEJ8J3uxi703FXTUA8PBXCVPJyPsOAloLxlOVhxV6npZ
1Y+yTkKF9XpOPknQmIXH/umcRTQL27KdZdIX1i+7zFdyopuhwr6p/ZegTiQ8gvHceHwqaEWHxDr+
+67/ijGatjAdjz/c2/DQlH9Xcz+ef4sJiVljILNqk3cZl9Sa6BVovtAgOdAJn7WMDtz0pDEszwhb
YW6x3ApPZ923lBW++Vlxo4S5IsPghmgVG1PUDGM5FVM/bqhMi/M+2ZVWZIAGZwYHabDHDHMfRX4H
tNTb+UgGaDwW9/8eiasVpCEhdcTrUqFNfVFMNJlVH4UD6Y7JgVzzbU9j3q71sJa2FJCW+TCePnl6
5PRAylB4MzV3HFwcCclLSc6QOoZwwoFhc+jL3RDkt3KipalUv5ypdNEVkEha+XgV/jkwujYc6q5u
qxWpKw/CSx9KMwF0xUZLri7yAOP24vUG3DS9sv+65EUzxqpKxRyy0Yzy3sLIbD3Ub/tdGWDUaf97
8K+pwug9/fh0FweVNOl1ucNvfoXXF6sQBtXdN/YvGuTzqdJRcdqfugYfOruxtoW7jF9HGWnuedpG
Zm0Esk3n6re+aIp1aSp6H57qFL7uzEr4wf3KJ9PbzwIawBEAtv3VLQv719kTF1vpgxeZTgCChDg8
3KXrPso/aDNgX2QfUTaRkbk5vDZrspRf4LoG7Nt+ZwsOFIk46h+1YgoDEEIB3NDdLXHWcQwO1yt8
spCBYMoxlW8UwKRPfmIzP5HZ5G3HYqt4BckSsClkH8NkN9nKoGzNxw55wK1pfm13QfCFdFim4W4a
F7MqTzXB2GWpvhKAzDE3TDAS27RINVpH0inaoPMrwb+f6RUOl6n/vOaFWFnYaW2uyrGxKmBD46ND
wDIyO+R6w0yEzZwErJEldPf2Ie8C7J3S76KZG1D5MOw4Ljmc1YIbtzeaoFfXFwAAS1KBa/S/FFfp
iCi8HxS8JtJ50RP5inoWPcfQkkrRQsOhiUJlkdxY1tRrs/fnZS/e7/GoxmlhVWZk7gNxlB09RufY
kElavEPEm+g9JWdQ69CjdSpsHX7KUPyq5LsjMrnmRNdpKOZ9Yr2puTZvpKCSArlBT9omnqqyKo6w
XV1rOBDg24P7P7Uy6VX7Jtzvhy0Wp9ta79wdVFETL8Tdu1yqWzPOvXTU3Dwtn/SD/Kla4zpluf33
SyBd2xV/fu6LXbEcMvk8JvW4giPtHjclrSbOGLNhMXVnbuWn/o008sZZ8oT7oZIX/wLH9wPJwk3P
BJb3syMiE+2Z5j+WImk6r25i8deO9bgFy4ZiTO/R73b7j51KF5hVKhnGq1iNqmaT0PU0/WKE6WLz
OPvq/tDfVc06rclpXUg0c/ckkwVH7VYNd2WVNkSsmXVtUuujQ/5zY7CE4VRKx86MkvQ+y1tHnJ8L
XxEOUAnf+fhWivwbKlKfh/LijDp+caQQ6c3djTVGvrLGsGnLv01WTZmP/ud91HUliMlpUCM4aAJs
yMlSsikbRCiFg+QplbAyQ7vc4aBn+bA7Z2ZPrHTR2fH4iyStZGbKm3QpqTfu69orCARtTQbDmmYY
l+PT6nVRCGqRrutexY3s7PTVA97nmfQykWx6oKNehrysyzN8z6i8/v8z4I/LX2yizXk8Dm1h7Dic
EBwOpe2cvNScjuWI8GXhvLZgqjL1a7QZN8v7a6/Gz49+ser0nZnq3e5ornojyM+R0t6NgkP2G1eO
xwhq6I4ytQ1ELRhHH8CJ2CNTWd4YgCtNqSnFzBIxa7HgIFwMwFFRdidZkORoMlCVtYdjHagcY63R
syY+GJ4cR3YBRHRK/tyPmVOAgpn66Andr7FTndwYMFJcNOdb/Rvl6uj8uLGL0SFruUsV6Vyvhjlt
GesF38rlGGjBYSK/lAdPhfA0qz9zD/8GfZHhtZN8Fg/lU4eR2n5TvPLGNA/dpvVF+Jy0SJB6hlDz
bijmjWu3CV6nqWRdiaQbXOyjlXrs8mwojBX7JSLRMnFhc+zTkKbXoN9rRSBlDxXuiuNErVDjVS07
YwKW6BO2cbKCWFsluzkMZL6/Hycnirtdt9EwwCznh/KRwPuiWUtFxAoFbTCFYiOH4yHid16OrnrQ
aNfDXRVDUVxR8Y7IS1C5FZi/Ql4JcpIDyccjLdRcsrrxt/zOOWay6sDITXDhsHG7GioshQDQhdS/
itpyV3i6HNZg2pkHFzQ1XRKpOPf8+837PbMv6ldDB+vkIEHJo4gXh9u2S3tTPpAGTVnlJiu6rx7S
vwHU5zOJJMrKefN4XOvvYGQwvF4zGwKtAryCheaD+IIaeU1wBjp8ZDelLRYB8iF3eC59It42Qojl
JaFNzfO/b/panc9+Mh2BaBdzGJmW2R/byvFQSXqNm80qVjyzW8BvTKyFojxiLjt0LuRvsXWTwU/V
iJPHjoDy+kbVf61EMrg+ULFKxAhn2T/vwDg2OzNr0mqFHYktOesNpGfb7m4B//yUy4djiCwHJteB
5H/RPI1zs07PhzPkeDWSLfxu/RsDeaX0YMJALZhSsAiHuJg3TVtnaaWVJpIqu6cfUUZp7R6yqOiW
qhmy4DWD1yBfvr9x3Wl4/vpgqEVwEyCQgnzgP4ev1gsJwrFmrrTfbYCxc7NxLllBtX8qlTCFaqAs
kmx7kqKjcKu6lafF9K+LyyoDKxOfTjLMnxfPCk1SckuvV/FpNvFY1thAYZFBPtUxTHe4RM+lezy9
fiFll8/2U0bTjhanL6x7zW3eYaGgqgJQ25hP1Xx4pM/vTSL7zN85FagyWg80tek9UtkxoPsqRdkc
ePk+uaOHMWGyQQxm+lFHakiz9LyGXL0+RcSTY97QAGq+tKsTXiPlk0EH5tfxKV8Rar7VFbta6N1M
v68wJ0O/JmGzPMsewGnMwPTabQxQihnxNv4Vz+4tcDOcqTFoHxavK9FLPrHJwG2KYKYvjHRw1H43
3w5R8ZHShUqdw8eAmfen8vDvp0w1eW2kFQymZMxCJekvolnf491uZtVKf9Tu0wVpaovTJn/BGBgm
Fsvxt+ofVmXYrcYwi/bRGCJxj0qv9I4STamoezw9g2sv4of4QYGzuxE30M6XesgyyV90roBPgBCp
vuVhcgL7qJujEakAXbDiAq7O5vu58LwP8AvxANA3NLsjM8xo9SueFg6RtFawVFnIc8tL3CNqrDbS
aAdjI0DKHmKs0c7pb+PrQbST6WN4jaGCbnNKCEEtgspXw/0ynU7feH8kAdg+jz4jq9zcFLmCvDGC
B0sMqujTgY0sx6JrbGJjU0y9WP/oo2uMDmCaIsSbUAzOsMqMUAsPESjsSghHqA/9vMP1Izz5rd+g
M0D2R6PuYbwTw/RDx7imWySf5st5ka8KvqmLMqsDUBxnlCm/zw5sPnwS4Gq607u5EVZBRzcZL5gN
XfaUN0vlXoxXddVEXQRlBWuyc2SuDjeWS+Va3cuuPE020n/+kr/sdYVU53RfrXqPI/wTQbfwEVDp
0x0nPcMldZIHFjscZkHm6Vsmk2cmmLcQGq/JvQUL5careeWsyQEIr1iLnh5ZGhdrwJALhapwQIqE
+nmX1+5x/LYwYsYShtzX9aibztic4Im9mx3Eie6uhPdNmNnRFNe9WTll46bKRhqeDeWu6KNTj9Pi
PrAG3Buwebpxr9fWK3JiQUc13VBYLv9cr1S0Hole7WvOh8UTZpc7t7mb7D/U2alh8emDHjMBai9h
KUMh36DvBPPhOPyVZNPum97YNK5NahPyOAk/EnkRl3tGdd6fjkNXMmmxIRMx//H28YwY0H9/auPK
0vHzKhcfWikr0SyPor4q9s8GfhrdGg5uf7iX9p//vpB84/P8fnd/FBMGwaSNEe8TwHgs3LXcMU+1
p7VzjY6V0hle3RKWJC0LfaOjpDsaqEBmpAtzOyTlWcO7CJZlFc9KBUysIEM/+j2wiFgt+xYTguzG
uFytfUxOkHxxrpZ+VyY/bjevVaPVzdpY6edlkTtV7hpFCFt4d0B8EwzE1vc+5abSwbD39pYX/y+Q
smFOASHweacD40X1JVenKot17bA4GqOjxqU9JUNo6bp6hOF+eBCboIdTLCJfntRA1q0T25UOxh+X
v5i6gnS24jZODwslXkq9r+MeVTyTeCAOT0K+vfFyiNcWCpOhpiaYCqTf9PEfw33QxTzOxaZftS/H
xfA9vuCYNiO+zIWtAUadADxrAbSaqdj9yP0qku7Z+Nfkh0fFd0JoiEKAyoScDcvsLn7FeuFBWcXO
R/mwD3Yb02/D9l74UILCHkHx2IHwPtlg4EEa53EGSrPD7pijZ4DVFwwVau9l4xFFgUVcGC/U1/iB
XAzszeINZM3duo7gEPm/4rAO3IMw+6WG/DWFCXkdW/xKnNjTwzEipOh+WjdO9MMfM7hR8v3ZozlM
cI74CrQmbzK/+MURhE02CaW75rWfn1+EO2NeP9XfJamVgt89/F9xjeDJpfbeKJ/ZM93cux2gPfqu
F1LjP+jjpsv9M+G6vrRuoPqghg/Mj2ytvVoPJOs2c/OR3JPYflTBZGtogcpGXuIhAYfC8utVtT7c
Q8K1UFUDUaeO8doEcHpBYtWVtSETBX4SeO9u8fga38NjmZV+h8fQv1+Bq6+bYk6nyski87IGV89q
QkLA1JvQo6FwK/GlNbw0vjcgJu+f/n2t65NbpQmA0+NkY3lRjx+rTtMPSUZKqOiXPSQA0lEgpCfS
UzUsyRND8Qz6BcCjiNPvx9E3bi28V9TPhGOqkMAtRdTI8b6ozama431eKsYqS9DRbjhRN+Kbli+M
fK0Zy+nCsBCkDetcDa58WOfQPAlazoKSfXvvJd0mLx8Vg4aic2N0ru4JtEngwctQ4X93137MxeSY
jOimVB5+7aLtMax1DjGkgTHhYLcl4u9FOHQdCZVXN4u0jOiPj8n8dBNmuroh67CDycQiF+uSSJVU
ilGwtMVRMgCkHsGei/dMWZ0Uc9aYT73koxrUe1tGtHOy8f53z5rxP5wMpwOwJEky2ebWdIs/hqKK
T+TYV5wM+0Np9+LdlELwv4w2w8xBaQqEMqen8eMSwr4ydkSgqStatuf+Edtl2mNGErHFDIKfpU5v
OdI+jK259X22AtFAzB3cjh+7ugADwU7HbBFs5mJKmD2n14bYIzSpPq9jKizPyV0aAweHcr7ldRSL
9YBbtOVjPcArKN7qgf1tHszVDUtGGyHSIJH+2vA6Uyg14dBi+m2uc9og3EN1IgrDpbFUC5EJbyRf
sDYknAEPR9s8Y/kN66cyd7RwwKcN+DDnF714rCGmnADtShhO8acab3M6vXu7rj3aR3odnAjQ+SJB
JwHiaBzaRXoRGlCQyCACcFUdXJzmeyFAB4benTM66VAnMj+sOW1KAu4OLfoo/L89U3LRWcvpmkSR
hkbWcVtzrfLR6sISbbAn5dtM8smO3uveME4WXnvMLErnCAXNIhAF6aVj1vB90iCP3wyBNtkq3wXG
PhLwosANEfRPh3wdb/UedgMtoapd0bmi1dKe5mIbJeac6mOyB2JK3MpRk651D34+j6mr8ePN1Ksz
tal6oo1HoHv1SzEm6gANPPnocUzU25chDgVzIUjRObb/PSuUW9e+WB3NZDQPuTnGK7FcxX6BpdVB
WGG3WxDlky/6dk4bmZFUX8v9syg+sRCoH434XcXzw+GVx9T2Wx2BCeio5TFczC3p6Jl4CdKMlNKF
+EZueiXfOEJcoTBYBhUMoi+d2hGa5Z8jZqXH1CwF2Xo4Lhx8Ap0GY7PGPi2EGRgxyfD28anZ1BSw
/q0WEyUpP/ui3UIaBzsJtaLJIebiaeXHdJBzM6lX+InaFuz28wr+CyD26OGA0C4OMyN8iu9whCOM
w3LGgeSNBk96sh1cfQ5hZs5hB6MyBNHDEuO56u781T3mDjZjaFUVGPkDlC9AWm+9B0ie7QN1flpo
Ea5kb5mbuWCF1CHIHga/YY2YHR5bOAH+wUX7RljzW/Zofk60+nz2jCOi+0oDO0zRE4F7O4iZZ8kX
Elco91jkTXF4+jvW1R4HAU8mc7yy6RYFxRdeg9DPlntfD5M7uHXdV/IWO8DrmzgkcthGRPCMTVmC
hRqnmNkzWcOwnIeggA79XAebxFbmX9lkVX1iC1VnEkc6BEwRFOR2lr9jLL6E8EiuVgBD0SUzDmOl
B83Hz4a2a3GPB9nnCZujh4Sv0T2Hx7lmH+k+dNC4Wqdw1ZW+ssJyCf1+gxXQSv/YveHQNDtABUNl
CqH77psm1/xsV/QosNgIPlsY5MJEMXvEEAn7HWFez7EoQxCGhWZwptg63okfKv41WIihaACuf0XA
z4mTV1uezASdVJ0xCQVj0QRNRKyZ1QdO86HhSRCCZsFjF0EHDL8hGAYimdM+5ndiAOsvjVIo56Wv
8AnaW441f9njT5sJByhNoYoQTfHyPJ2l5OnVWRtHhOGq+BOU5ld25GPvGVY9nhfJLwsTwoPy1Ew7
HNzR2MlEy27q+305PjYimtv05d/LyjUiAHjg5FEPQAkx6mKSnCvZRNSVGotMPazbXCQVSnRFnBya
cnjRxNTVT9C1zWNQ7b53ZuIO1VuO0LwjvK/Ci09Vv6tx57RDSxjDucUi98tA+lGoN4Cq33bmf01m
A8sZXWQAORf9uZCYeXEoxlN8XpVO78nzMuxDIzC8l8FOl01wiKyg99rF+Sn2zbvYHxElGU4R6Evh
XlhXT+jOoXW1C9FtmJPIKeDx8q64u80e0snOeQZLcPNnGs5u84Yxrs12B+lEChJs7PAzwLhvtd9U
aD12T3s+7tFHX/Gt/xZIkPTpkd/dbHJXRFvw7+djXDkFIAyTDMtQiCPVf29JP7acvN8bxaHLrG0K
D3n0DlGybiAcP2lrwqXucoZhv9Igzb2eHtLN/i3bFl/lWuCweFwrz/h4brI7fCHqjRLor/FnvGmc
IpQxGjxt5Q2JmjiNHd0uxHzR1aVZvTzOOxo6+KG+SAgr9g/NgzJHfOY184KslY2xsBZH9/jIq4Kn
56rHmWSWrK0H5H3//txX54pJuDCVLknl4u9x+fG5rTYf1Lo40obJ0c/7o7yQ4iVHAqEJzvlKtZ46
qK+tf2CZSO5AXYRdcBi8dK5bt4r/Ky1EwhuYGxqx2XQeLmYIPebihKfBedHGS+qUCqrkzktpgyNX
wiYbwmz3euPDTz/y8mX/ecmLvV7at/uDmTApC1cvLNIw56UHNCgVLu2GXH4jnrU5LPOb8pDr1+Vg
ARAv0u+76HCMEiwYIcnGBXZHtbFt2XnUaSV1G5immHQqKZ6H0L1Kx7w1zPq1F53lEQ4UkJNKD/TP
CQ7GbBlFHe8WUuJ2ab5pzI0pfOU5wa8aTsI7pxTXZrkkrHx3LBwd4LncN8tRhaOZGU5dnlbSaGHq
4+fT0fWgOUlcPe6Y+Iq8VsvEb4fv+MkYowFlfWI8mRa2Eg1yXLgOPb1ugUlSfDfpx5Qy3AxLc9fP
DUyqZCzYofjs1QM/0HKafIsDiF3xl8KXhpmqUWMlP2avAw4e++zoygQXqbIFBXPv7wmwbNLC4fvL
MapNsuKyOoIouGxS9UE5k8XGR9NQxdx4f/4+ulj0DTgjEUxOz/uyydyXw7GwTsCUleqNTYAHD/V2
3/i7vQcLG1SZGFQorfHBo2xvsaqUblSrV6Auuts4YUhMGyiRl0+zE60xjXtVXx0VBC5NOTOSD/2p
2b+I41zZv1o5mk1cLvbwl4H7gMOPgb45ubq4KQfSJGjugN2z9ZsBpCoq3eLG+nKt2WCaFsOkwBEi
TfuiMBVrQ+DvqxFu9ceJZT6Zm6EaymESCo+tu2oCTlietkkwXKcehPRXBP9+SNq18pQwc5i9pHhj
THBxzFVPJ1NIJOm06EQ/JiyJrNjzbknqpSO0mCTKR5s/0QFcYl/UUXEeVtKR1lTyDLwws0xys5TH
Srdb/DItGJir0+QXSnJETZcqGs8PKpYxpsf6xCrV7J1j9bUffM54BWGUw0uxP3j1DlRdfTh18lwx
7VcYsvX4di4Pdq6+8u+s7oPfb3J+pol8ubhxKODF5LOL9JL/nOgEoqea2Eisp7JjGfN+XIyDw7Wr
+3hc4Dr072G+Rh3GxeC/l7tYS3d7aawTkzWtTd9YwRX81rFpHb9OFVYwxGmo/q7dns8nfy9NB1B1
HxKTqab3qC/oJWEpKub9NMJjt+A7GA1LubXDaFf6On/c42VTxeor0TJjOUqgchyBeHBdw9Kc+G1H
Pf4StZnQoIuB5zv5lu21g13B9m6PqTO0ye8/LwrtrhbqbYyAN9/5Au9yfL8/VYFWCWuLRpl5GFZN
Jja2uZPnpFk+dULuWOox7GpgSviOMt7WFF7zUT4tm3r3Zh5Om0aHjz8SCmrEbhGnd2raL6sDwCTN
gR1FPLcI8btBy4ZBGMlSUomkECeLiQpuPRoQFjvNxUb/WRi5p772epMTMkZR+zwYBaRryMBklBu7
6EBcjDHmgQj/QzcIN3hModIQq+R0I21ZTXFqVoPd7mFUEizEqXe6xFXN0TONrZh2mA9wRmKZ7qzc
O+sYRuy25aH21XRV12bY5DCIzON8sLJVl3effbvMCXCpi9otR2wGUtwTp9su0EtLS6M+bHaUjBxr
SBUYlG8om6dq75gPVfy508Bg4ObyDThpKVmzbDgM1gVgqx522pF0smq9P9F/OdcLHZJSh3cRkbdJ
SndbUGwskh7S7Cs2ss8+JSIjf0+1o18NhCPKq8kJ4SDrs6Gm10wxm3tYlA3xuKbZJAhdOLnbVVIa
ZGTvCBAkCmCBtCfi61YL7hpdEFsapg0bsa5K4sXqqHVntdpZ6bhIc1tSXbF5IsMm9o9WiKs2K86o
RfveTmQnz4ijdvhvUGUeVGzvTmEp35rDV+YHHUfY9SL3QmPwYg4bhy7Xj+KRlQIuHj66eYh1Y0+k
SPq8zwSv2dm7/fZYwrrirTOdyhpx2cPZvLQFAnVYxPDOwwB7T4z6WoLhZtz9e5G51j6f5K1sI/IE
Tl26N2QZDDtRYry4BMuaziG+jHbZIm7fq8ZjwSFxwegOONsuDhjUdcmmO944yV3xE5qcdf57D1NR
8KNiLsVYG9ALgaGgw0Pzj5QvP/2qjjYkanWRTRbL0quGBcNwY7OXrrTHMdeRocHRpqQzfPF4Rv1g
WHprnind4IXPoLIMZ/cMZIG6MAHdqaztlJgs/F7mqR+P/VKOF7jL3XgKV0rIP+7jYgTO7VEX2wY+
M3op9xQqUXmfuPJvgXwFoo/j1nYSFxFycH/jytMnvNjTuDJcNgJWsTbSLorXOs06ddhZ58Uwrk0i
WzSOwzxy/tAem03WOHRIawyDER2I4zRGN65/9QWk2AM94Wsy7Pnz4WddY1Rj1rTwHMAn8KioFxgd
Lj40L3PX/I4/nctJcCkFRqAEIxLjZKAFpb8eHjOUqOMWBC5sPDG03CkmxNiiBghQn/JnvxLMDXSi
YyZhJdA/SN/4pPnHCGHnon/XIGL68ovgH90RcsXjaZm6qOwfknt4Lq8KGv7YPi4SMLPYBmicPQkO
8L2n/HbtgFQCmwa9hpf6SHPIzO1sKYSRHRbP+gqBIxJ/Nq+lEIwb3d35t+gYv7UVfz24H+M2vVI/
Jk13kqS4O9NE1vCdEHEW6bAqwIEC4tVLh58JCTs2Caq//w+uGDdurWXSU5/wQH7IVifnuKlmsssm
NrlTzEn45b/w9kxnv8YVTmwI6GDRzNV147CuOwjt5ti2FAs0d261wHseiwaNuKcqfCycg5PTExsw
J7kz0XR+/vsluVbyWgRjK5PTF6y+3x3mH591L+/r/rw7kGDtxNiuJ4sRm/njLJQ+dhIy3FNtE2M/
Nfbw6l/SIBOwUWhAZydVFceUW4fca4u6DhvOwp1XkfHp/XPo89YYT1qeIIVO78+H/3B2XruNY9G2
/SICzOGVFJWz5PgiWHaZOVNMX38G6wIHVSqjhXMfulEodJsyRe699lpzjmnN4nweUAQfldtHSTp6
OwLsDAPq4d6Q4B9VhHz0D7or1tg1uv/6//wMdyuGJLVCb+ZSfdDKZY047LJDo0smWAYbot9W1ZFt
Pt+Zh4rSGv0tncjaTUBOlYtbxztUoQ3DI0slzagUAXkzkwJOf9PuaqKafroY+HyxKl/io+fPg25W
XglviMOptTU2WuIKybZbhtnKeAYabqwNYRH/Ity9NlYR78vMu7nUabdlTs8YUVYG2CMBJY48LwjX
GsYJHcY9mY+EhTY2M8GK2IQLJtpmhytPLo/tTkaPBaRTAVCezdUjuzfG26ggVGrC+aF6QUDSvenG
g+36h6M8hz/0Vowo2Q+s+45J1t/6tpTwLQ4hhGcWPDFX7BzrDrNTHIO2STaDiNQAdT/ToIB90UQG
WWbnqrymw15Kdz5NOWJrRGZRFIhpRw7G4la/MmaVWElVDuHptI9JXRHY2EO8OeZZKdzGW4Xqmj8M
KL1FwjYPzeXF617gMmMKZHIlaRtVcyqFKp++5koeSAxEK5nTXBcOjBRlfkY34999eUDNwiiH8dXF
3+ELkWizx+W7573VhMdED9qb/+5c3LHR26gzXjLM32fFP17NePCCxCoQHTHEwRsz+g/gyeorxooP
jQfGvw/9GM462jg1Gov/b27yx8VuvZhbfiJL66h4LiD+Xrp30Lw1wwOtIiPVAwTkQ7WXBgcnRo6r
XIzAH5gqWbmZK+aODKikn5kNsaFK5A7WIWz3ShwtiPILzGatVbdJlY5BLjEZ9uEypzxLRmw+DTMh
S3fDpZgNPuKNYCPoT7ESEt1wc9yqx+TnE6KVhaewZ/qRftPj0uEbkxZjzcmVMqIGuiwW/oZdVKQZ
2DkAoNP2AP4ctq1OuA8c8kI5dlE59QGPxwDSaWEjjQMeU73rISHx/at00dYyrFNxSNxk2Aw0eUmw
C58frLY/9GAMCY0zE2zYef942YJCrqWwlLVtPjIl1GMl7URBsnuOuVY/K3Jhm6FeCgnNy6ONDgmr
IgHI8tNTUtFYFEHXhJixYvqMtMBCFF1+CDfuMq3Iirz13ToyHlURv01Rf6+GFqIzPi+PB4q/3z3Z
Px6MysiC3gwjbdtVSz/kw7hWP61Qp3KQC6a+vK5pDYCcA1BqYnJwks9bOYsB6NFIHi0M07znkzpZ
tR7MswGhD0PfJCoejWF/eFn++ph3xVYTlXVj6Im2TYxXht+NMufVrbrVMOCN3v9/fI2yROMXVQoV
7u/2wh/35KJFrQIls9/KmzE1/Rv0s4y+GYFUYk8hGthXz4U8ldo5NjYOS7MWMEe69F1jIT34LOp4
6rr/fmiQWiThYSaj0P57x2wuIQoZTWu2vYPo2LkswmkFMkPB749SgtFG+Bp+CVdK7idhY4KH6r/Q
fePzD4+Kq1Cn0M5F7XsjEM17VmzhK36y9sL50ffzb4PHYlXR8b2pODtwQ/z9MSNL7IskFbWtme1x
vSQ0GCq0Irdj273UtEx7JXlQ//5wXv37knePhKxejCED+729kes7uwzzJGa/mAq48skJYlB0cfXL
Mb1NowzAGEQQAemM22jXuDlU6sL7v59EoPWPUbkymipG0Hfl+KAIbeC1ETFMxdwQkj0zrWmnVtMw
Cpalrts5p3i/cP0Q0Gvj4IikwKlnUk8oGqKOC5FBuQ9QpnjgdP3hpMbn4v3GiDh6I9W73lsb5vgf
otzYWhI4xwOuI74gnBdWfJCSeU0fFtm76loZrZNpTGCJ6Rr6GmXVg7fq397n35/j7sTYW3GpRHzC
LYIOSoDOA7i5rqw1saLhfujW7NJeYJd0GYx5prtLrEt4QpBVofRRLc61DwrB33DW+1cLl+h4gkYu
wHr99zPbpUor5knTb/1FiqHhNTqG59tzt673DGTxqTMz2Ad7fJmJxhAcN6L9SN362yr2z0cgG1fH
DcN3dD8d7ru6rMq6N7Zoy1hRo3ApJ4sAFK+is09AwBKYNBgrOZmRvjzWTx59GFJnlbl5WwzilWms
nh7jdk1rrOr36OLMatGVYIWk5ZB898lbeHmJ4KoKcz2a0hFGo4tAJ2/PkvFo8xufo39+F+6jqWNT
Mkzx7vkXsryRygIeggk48Z1QNo6c+Ds3HbHuTPQhp4LZeSJwYvoUwyj876frB5kOT9cfV7/7MoPM
TxSlM2K8g/Rywy/zubtW5AjQB/rOdVT1dkHcc+X892UZ4j/4re9WoVQRBZgMGY28VbtEj+o9R+Gi
/W6/lVdzKZ1JBVwpsN21V7InswIFSnaE2h2PAXt7aAQLfYm8rFwYn8o0mYNCcvwzLVaLWvjsHes1
OZftN9zwV6Bh2D7yffg2gDrn8LiFEh+smn1BdvX6cjA3LS3UV4sk7CVhfViMkakR03aB9w0cF+tI
4I5WFALnBTol4d6aViTbIRjZDORi4w2SFwG+CGUDcGpiIb7NzhqB0qhnbk75YTARm5HYx1wSKDV5
9MoMejfkJOq+KXAj2Es1B18woN/+R+NW8sQ4CCNjEGsN/sSRHhPbnwD3pv6z+BrIk7ZyIfMSLPCR
YqHcakt/nn3llb0sptGXdeCV6xz5NR5cFQuSP7kt1PXlis9lVR/IRSKWVgNmSK9vQSgkDiZelWzS
ucT/bZVv/mpZ7QghZ+79QgeDgK380K9oVJElSme/WQfb9MxE/YJUpXuLHe8FT1L6ma5Lz+0+zUPz
OuwsjuYo2JYBMKnLEYoV5ypz1doOsQkPVqIfEH08vEwD0EzxCFOg/70S6XJYy2HJYGoEIV1xDeEF
0pxv4IsPNs0fpAU0eEXaAfjg6fVad68J8diJHuCT37bG6TlASUsMDZmDgEG9jdrOQ2920Q5xqmD4
mok9WZbRpCAvkxADrXlp+02lr27apIZMVXM2UucCU7qoe9UN+h/NRrLAlY9BaOHJiz9N/GZE2OWy
o4fvMszrdKkQkkc5QjwDoWNDy/fB8RpREKpVGd0ULjG64sQfWcK09Ja34TTg4A/AQwerXnIzQuLJ
2tDaM7lo8QDTQ7PVAiKZ8SYjkxCnpbGOybl0A9IEG9RUtbCOU9fnlKDiZ3/w7ps/VfuaiNcMKys3
9H7eOYy2iZKwklEhXDAjQKmJXqHBzF58SZiprU9lWIM8UJs3fL1CRxyu9kJ5MjTLNqYZfMTSG5Ip
dCPcZh0AJoN6Qu50NMuTTXJ7l4ZfN7VxdG5HxTJWdvFB8bQVJ0Tdew9NlBuMqeXi3GlTidcUYWZ1
m5sc/+tVX53YN2+8dBACSZTDAUzyuLKQexr1ExQVaC2phXJxZahMfA6Wv1aMWZ7uVGGtMErM5kUx
C6IdykpqAkmeCs0mMA8KE0OTrGi9P1IhjHQdX17Nu4aT9iyrH9i4pJ8qX00alT8Ip3SOrX+/FEpI
Pyv0uL1V9ouKpQr3Pb0BAAoYc8TkVcByMGBL/O8F/bef5H4X+/Oqd9VSqLRqboX1DYGNk5ekwzmN
MCEIlz01GRbFd/FhfZJb6oFQZFWSDzdAi2luk3/cWTMCiiscC4TjSXZOaf4iJzvPc1Hgqt227aZW
+qzqczhKN9IKh1WH9rB5Da2JgsIGa0Q/uySbntKUkT1ZOaAASH4Jpwrr/qP+/U/D+j9FmveCa+Tt
qlpCr98mVBW9yfE+XNQ6gsd+olw+JQmnQ4PPn0DkRFLczJOJaiU8JcazC2XH/OXJsZvQ9c8hCOba
yyC9N1BOxh7ToznL76H4v1/J/+pJzbs16wKAevBkRR9BUEBrIpySyhq254jxii3ACfNRHR1SOk8l
ol7ELbpxat0gf/aNyk5veCjm6LmbYs7j7RsLfgwSY14QBruDfFKzJQ88pSYmbtQR/D0VElLZ3PvI
tU8jeLLUo9ZvS8wgIztMGPYUZeSzN92SH9N5X+BGZJhIlvQrrJcl2+/gItT2+2t+m/IHr+U7JdFb
w8Yru7gakEOgxrZqqjx5x0EFoz/+BsE4+VcZaVW7aawpKPWaJrmB/5cU432QTWlaBd6Kv7GqYzns
KoKYaJcRhysSOa0ajhCeqvijyfZ9v2U9QaiOFiTOKBPmWErIB8GqPqOmloc1v65q2OhEsuw5j1jA
IbmpC/wdWLm4Cayl1i8mezTx0HmL4XqQzypNRz6kdtlCILhZM0FZclTootXg87M23mf5jg78v9/F
H2u6P4TE5l1tZVh5aRUEaqxEY9uoRxo/SaPYt4AUSY2jLMoff1srh9wvyIiJ7EJ/0KH7LUv458nD
aazDsBVpm90tQaKRNrFaDkCltGvLCjAopau1xaQmFlW7mbbRbauxri7qiSLbMbwqFiphQCo59tWV
Sboobv08twjUFlBSzjLYGiaqnGElK5zdrWKi5Kab5KGbmNBSjzfOOSZbaSZ/18RkdJKzb4YFnf1z
YD751bYTXYU0KGb7JWbinKZl3Ml0yzXSpWAet/3IfuiDcDp08xpJZqKVE6V4DYZNwXI27H0amhLJ
jFexfVT9/1QHw0r831t1t25aYpKLvdDLBCcdOu1pzIrSqtShISwFTzVpODRwCJgpnVoBYS+c/Sze
6HqPB8BROwVZ7LuHf5qO+M0nV3frJ2Dbe2kKCxFQTeSUabhpQuFR4fVDW5R5N/QzHKZ4oO71ODRn
e/GiK+bWV46S8WQgt/C6cEE7NtXGnAK1lyYM6Vv614QycOy3b9rT4P0KpPrBxkPR8MNJQtMxYuHG
0tGw391BMbpENTDlcmsxDviUPuVlfO7dDpB2CWW+h/quQewV5r3TwUQn7YKpEf042lHdKTvcnsYc
ctr8c396WQT21bB3CFkhGT5dRXpXwpzcJ9dYoR0BGyk63pxogxXP0yRYJjMNaOTsbM4YEU29WQD1
PeS/GqYymvNkRu+mWWUbADWLjpQhc9Ll7mUtuN38BqyVZ6p8wSg/iUi/Ft/yOW1s8dRhb10jMHe1
DczzCQZRV5qBbKHSFyFz99cWWDfnFNTeg8u8AkT48+0sTxR/frmaU2GGr+qQ7NIl0HLs69Fp5Hp3
uwoh/ziTYzC4MZ1wzb1qpnQ07G8PS14wRa66AFXnlhNrPryZx5Y819YW1uyoZDaTtnpQwYf6TwiB
1EfF9Y+dFjwHpGaIHOdReP1dsXidLhYXX0c2/GHO0v0VD8Fexa6J9B3VxJImHB5u9PH/vUz+eAT9
87J3jRWau3JtFUmxBX/IQn9OzwNYFyd+o9VTOftw21RTfUpkh4Z5DuasMGltXkKdIwZHxoX1aOio
/LZJ3a+biC5oWeoY8Nma/74RYt5JN1UMlZUS9q4+dMjESaJMkYvHJ12dKfuIJnEmA9jPcSt1rc16
5Rv7JHzrgRiHWzEoQOLNyoI4jlBetjpk/9pzC4PtF+V+FW41PHi+xzO2SobaLjJqAvZnq38Zp0rD
WKDp4BRiHHN47TXBRe3rXORdhtBTsb494IweYVNyIh1kj5lEAYWJHS6PODOkBDZAD0qrt1RKna7u
pl5MhOmpTj3CXUqi5BiTao7RgOJmxAnhR3Nu5ZeUEjWhHDW6f2H04rFu+Z06qczPPF3pyvPF5Lzk
bXpSXI2XSIXsIDKI6q/GZVuny7pZV3Qtnn1ry1nLCYNukpVE9bKKXtqXSmJo2z4H8XOgT8Lu89YT
4aC/6Nks1jeY1wmdTmlv/NIVIt+PkQnazMeuLBY0YEmek8SFVzBrB54pmt4CLPpa0b695t03mF9X
GGlTJ4mMaSCQS4OUBHdf3UcTq4ychkW6rhYXIua8JJkJBDWHo/crLZwheck4/I23TtOSSVofUmsn
Eplqq+ohwDwcxZ1d5q9NTOywgFb+ckMvhTokwCyikrmX7PpGnwlYD9KSY6F5RlLrssTHnz2zPFmg
4CiB1cL94Zeg2YtQNFyW8YUDI0dL3e2tYnvJ250ujkMk3C1Jtr4gv3nNhw8NLZdE2hx28fTYtB+J
v09vtd1SzKUrqZnk+SJUI6eGGCSJk9jC2h7MMhWWbvaW+h0KOMgsxwt1f4bpxy9YRmExNar5kuZf
ClEG0ZMl0iMlr4G5fhBjPiFyaC6V07J0dAaT8fx2I+CCyiqo55WKfGstRazgUeYQ5FIhAbgtcd21
OaJLNBUV+k9vKipP2CkUJEwlAPCy3CO5KuQ1AXN27h+ykFNIH85U5kbmbSYh+RH1meR31LGqrYpb
Ueydyqe5JM90Y3lLz+T82X45QG3lXvYfvXEdVI9jobcpdGnrjR6j5EUvJvF3mZyqeu63T/ptlhW7
Rs0IwD1G1ZuQffn+L61kPE9rpCDQw+P9YvPJiQGO5z0uYcgjzbE1rroxC0YXcRTbucU6JN7sIYey
qU69cqcrMytYS0rjGOl3mrm+uReCBJvVHCSv5n3L1lVrJkNjOLHk5s1TJ58Rdan9KU0/hdumGuZ0
srRadPJqIdQbHV4J06dqbaqzIfgaT8NIsey6mf/32joeLf5ZyOiVAMMYW/u/HSp/TIIKIRDyvKkZ
a2gn4MD0XXN59NNVPK3B+b+v9QMXz2LRhLbLDGEUlN2tmkGTyKbeeOYKJZd3yxw194ktn2LlEJ59
bOqw5gkdhT9VdI+qt5/O2n9e+q4BFQVqa8XdxVgNWrRozUs/MQVr0/symbQvenVZiBH9cG+ww9uW
xGeynQCV6KmTawESiSoISNvVV2Z58IzlRX2QmfFbpPLPt2Bp6HnpBYxiwL+3ExAQZUXJrW8NphaX
96D+laUkAKOYNMY5K0k06CvooMse5v3+KTY3Ke9IcFkziWU4nfmfSbntSkSC5B+Upm113rK0spXe
nIrkNolUChYqoFh41gvd7o3ALZPOMUHbPPiGfyo3qdYZ9/9GwdyDvG6XsC9bzbeYlYLybjCFVa5U
VmOjNsq/u5ThKz3iFNUeU7u8mgSKOZeACuuZvyuEB8/bT8/2nx/m7q76KRm+ZkArcMg2PnpaK66m
PfimfNfQs1CjB+f4Hy/HXAyQC+aefwQiotnGtanzJUKfIwSkKh3OxlwvkKHdKA8gj7/TRe8eGcx2
KO1RIVLZ3z8ydauYQxTDFfBvLi8uZldFOUb2c9QfixLQL6muNA0AuQF/ZIIicObgPfPTV1Nfpxg0
EkIz2vSjVJ58c8kEJte+/HynZUvGzlo/D9pVDh4nTmyYBOhUxNYVzbUH5VRXL7aPdGhQGruQsXpa
INs68t0wLjLYwqUcCr+wjZPqSOtAwkRV1IMNd6YlyZnhDxmVSXUum3cYkEJF4djtBnMTeoYzmGvO
20XFJJEzewvgP0L4A7QsxbZqveHv/e+n9YeRLgoG2WL2jG7sH3yoFAZ942ddsja8o4Q1FKVTgvRD
dBOOQt2Yjv1oUvnDKgT0gvWPq5kGHZy/33MtCiK5EGufgLxl3O0N+UP1+6UCAu0WfHT0UDRVmKuq
/KCRK/0WJ90/LRzxJapA2LHMBP++cBf3qSVUkGPFfoQgMjoZ6JpcljCjxdErDRUxzN+y4ksrGDHf
HE9tbIMxiBqd+A816wnhmFde6aSiOgmtqUqAdio9xeJBaJ95gNCTKUCn9FHE/46WKIXzNP6cwuso
cA6Z4AqXVTocuTAjQBpPYUkGAsBgfapwDo6Xebls8yO9I3C2PIpYmS3/WMvrcUyIgAo6tzG2BSg4
rnSLyMhVOXB1KzpivjihNQZfFO8c6D01z1mvI1uOQ6dVnoth7CvJtCixhNBWDUfGhmg8q2jytfQL
w4gjoH+QvzWmTT5tpBkNJnUcpjV4pyLZHv/+0iGSKA+yhSh+2NXFM0AMrVr3zHq2xJm21YLm09hi
C2e0jbEe4WBv5G+s/ZRgaK8scVpIHxdoXdL+5q18a58lB1gaenHi3028pxMNCuC/n+6fZi5s7PAO
Rd2kuXyvLy8K9SaofRTsaNhbwsWu4L2SXMiK1N40O+0/+BxADW7pg6f8p92MCysqZyPNAvBw11TS
ikQOBsGUV1F1NW71ouOUwfRykppLK7GtiG78VUyvsnDS9N0FcfktuZJGjx/ls/DiiYjgXugorzVS
rUmK5ykszyaQ1GSj3qaNMStu+05Z9d4qwqBRTfOHZJQf5h4jxYzFAUaNjjDl77cF+mmV0bHHrj04
g8/C522bcsU4Xz2gXmhfwozMLnmaqvYln60AOjz45n66/m/FHFngIOp/MwD+KMqaogk8QQCiy9uo
DjvW8T6sZ5gUGBHw7Gq3pz580j9hTFsC5PmeWlErH64Z/JL3S8afH+LurF8naZ9IQ8sRZIOoeo5W
9BiviGebbK3JbWX83/dqZCUQoXD3URzeZ1nEdUrQRSmaqyxZDbellDAlg6gnH4rkKWN2+d93+DeU
8p9fDlmEZMEdHV+Qv7/hMI9Vz0IpuRWZK5szugp4deg4drwm0Tz5yM+iiwphYRQzYasdU4YEkEfg
8+u7AbUqBzxlqQ3z2pWn/HlZb5on+OmnYVPOwMRd6MNo+//+yD9UFyOzBdoE3TrkxXfFjK7oYjOI
MptVty2hWqfWoaVPhNdw9Of0D97hH8LNsfD9cbm7V6DPbmE7WC3aTe2qxUj9w0OerCMZIQlAR0Zk
jb6+VRxnq52ovJvde1asqlQ7CDmZ3uKh7JAPp7wifeEUA7LWG1EFF9ntKMNCdNqZIjLsFFdyFDu9
RBKkUE8szkZhtpBU5HcDEjDZn1d5w6SJcIY2nzeN5+plN71cyEyvCDpUOUC96o00jS3asDQ2DLSZ
F43ot6qZMoV2svrVF3eF5jt5/UgO9oM3YUwvQRHMTo6STr1r3beqp8sIQLVtWoduDvOCAJ2oPyfS
Lo7fvWEmyAa/ceZY5XOow8Usv4XiI44v0/9+LH5ikfz5Oe5LCivTtIufxMFOk57jAXMkYYe6cnml
qc/0kPyjntj4i7UwS2vahJ3dka6uB09e2BOFsLwk+yQ+GZdldTEeLCA/VVd/3KD7bm/Ty7VBQl6y
9sIX+H966krts6EuR91yPGvNB9X3T9PUv27EXZPQo/ARyhTYF4nfuvVspYhz/JVC4gMiivaQgdZo
svTBQmL8tFTTzmaTUzWO0Pcj8jTVSuZewujo/x4LXHP8hxTbwK5uH1RPmoLEybga8jctCgnReENg
JIbDiLwn0P2zrHVRyqYwS+UdQuRGIgz3hXMDeiboRCPvCGE38zPI2FRQXbmCfsNQTQagkm0pYFCE
M6wyrZ1QXNFDdZHlkBYzZK7pHxFLhfUUchCCN0TqlCPUIkz/yJrAG23Um1tfkWs/Y57eMn5GXhzN
GIj32sbINlSJDP8U5QW9stcS1w008sGhXP3p5lElqIYJFdKU7vVpIRGKSWjBMcUxA34XH+BztAXU
EdkjAvElNe36qmHw2oq7aOEfh2zPUGn4Nhxlm9Ny9t5I4Jo+oQlwzSOQ4UNHO5/Y2k1BEm91pTmp
7IOXktHV4sFLN+5999sHQj7qA8YYunT/8iudUAX+jWADXM4wci+zWrItGKFkKF/m6egIcxWGzs2j
feuH/D+LnOL/vfD92y4MFNaZUGTbeBGeK1i46rJ3z/DQ2IuwLhEutwHRA14HA8DpjGLUjU8SeHnt
xZ9yunjxT/qbN6MtNyG2dZHskom4shDiVAtpTKAW1xquCmPhz4Kj7shuffbmxutru4qXYyU8qbep
i4ZmxqkQ72TvfMl2th9j2EAvEZXGD2LsenuwkPxeKf6525bGuQXckkI99PdmLVvNDUZlliFpas7x
uX1OdGZCJfnVdvh2JVVnaYAgeopPyipwL/t6zjxiEvwqkNC8CM/DFr+N/Okfe3lSs3mv61/WPn2K
l+V7jvWpwNjrVFeFot82vpKVuiUNjyRL05UePDU/LYj6H7/GXc2hq4HfEEYur7qLSj0M+OK9p67C
OnyRJYckCPXhzO2nLoFFsBWED+oc1IN3i6KcNGWba0rxO8YQFtk0SmyEi1vo26QlW/ZtpvbEFBEg
z5xSttXnnmDpY7AyM0e4Qodqf52rp4rZ/i9ASzXwpvLahQ7iXrf4EpbDRwuXb0IM4UlevzAtfpae
5FXe2UTgvvQrq3UEbc/JjVBdcWrMyCI+ac+kJ7k8LMR9Tkw7R2tHuh0V5YOHRhF/eEcZVNGVkyRC
xv6ZfNay1uRmJpgjZo76RPI+QItxXkwCMPz+YtCHSS95i6E8NOoam20QjEUNTTLqbI2CL8Y4PcT0
22I2LoYozLWiDU6ZRHpCIVHyuMTYtLEyfZYpHJNJZ+1eO4ia5rLMJ2I7B20Sha9tu1OgO/ZM+CeW
ZZcibsJimcQrs+OZZYbYJeQua3vc2+UNTjaxTMa+CJCKYRa77On50ZUAzsce0tG91w8RXLFkQL7h
ysAcwv2lmHLANpgW0QLKYjdO1nJ3jt5NiCBsNEMhOKm/9aOjVSzh2rbofC/8GvvUO+ve1jcdJLf+
0mOygGuOhDgEWnFTT4AB0vWhV1STswmI77b3uoVY/fL8s+mdEg/WqTKr4vlodQoXMHNjHYvRFtU1
21atvlXeXhaWqDoIn+v71/Evk41l4jLS9tXlSFBNo86QZuNrstRR1W7ByyNJmX2AbYselCrgiQkn
mf+N/EXikQEbnrnsBkU2BZRTiCuBLQ2GdIzSckG7gV2MP6PuiLwZwIG4n7PzcSgPkq8oHwUwCVno
1lyInz3hXA0MTqPoQKvK8r5QCyvx1QeOGuVzK3NyfSUbT0Dm6IIwDsdqzd8wa3A08eARtDe3fvEv
TNgoQrMSr/i6J0hUsWl/dNnW6OxAXDOvIXOC9q2DLyY8NbcFGrJYOwbM/7wj0/iUDHQwRNJgV4HL
Do91yyCRvXU5k9ftnMgLIjIi8rcrsJtTGOrkvQnFPs1OGLf4xKP+DXRD4Yw2gG4VSrtL9FTGc+4J
32Hvv6N/i80Zj0iovow6ltbVzBUKm8bfeEI15WJeOi2XQewY4DW5X9y7Rh4VQr03A7yIkM8UnuEE
+PpGhRQwTsmeJMG0pdjtL4cyC2dmIs9yHlbuLl0PuogUL6D7kCABc6VwsDAKBYfOXxTtFO5EHrxX
cJ1lSp12TBYs241erYzuweHln4VWp+lhITPAFYDz7H7Rs6okvJkRvgk4m5ydMUvoN2RsZwrBLDo/
tLn9O9a4u97d0SzwvLSBknDb5t00G+ZFNjM9R5WmjTgrL64yzCOCxQng1R6scWPO9H0hwqUNdWwD
cxAhimlcBP/oFBSNqXWGFFZbTQKwAH2/AKH3oeyE1XhqF11UpRuSbqkLVNtn2PJFm3Owm0W91nbK
Z/adry001u32sgyO3lwbE0oxAdB7ccNP6Vzu8inpwO2xd3Ez4hx1tJEZPGlB9UWHq/GaLnq33OsO
p2RX3/snytfoVwQkfZcdkIKf6gVbddRNio/+u/qQZIJ0kedPx7YKk9izDEniWSC6dYtNY59+VR8r
4odfxFUWOYRmz/yFjwRxVH0baDRBFGbL20aw+Vnk0rQTLK0e3UKS0AdXXuobY1cTAbqFcMMK6Siv
xolzfbrO18ZueJW1qfKq7TT7O5s0hwgCTvN52cQ0Qm8cJTFz1/wVubo7bzLsISQtoyN0lb1IMVlP
9GUwT78YTx2xs3VfBCVfqw1WV3/GQuitytPlWZpXRMbuVNdcapjxKyJ1h514UGzIzLpbo5QSTuqy
fb5txSfuqTVFO7BK4Wytgidta22TJ0iKK58kQGkrOMPVIxSb6JwJm6+A97qayU7CuHnHyPvFIPxY
ul4mSJvfQ3QOu85RF9ZRujZznXD3ibFF8vJkLrA5r2sEL/o+25gLaftLmhNPQSxq/6rCPqxBkm6i
5XBuZ8rVcgNAcME5ff41ZquinOHo8Z7NiDt+7+bDC4lECTv3MZ9Ka2NVzPzJsXEKyN3Qdg7CQelZ
FuzG3SOdHzX59b6d+Z+WSGCHt1TfzLfklyIhk554zHYZaxm2iHIl5DxE4HfzooVOvToX6PYl0iHy
UwtRMz+BszuOTLLjcNQX+kI9F69oiY2D/xEj5y9v0zibZK0d05GY6Cd5kbugZCfBTDlabrxj+hu8
/1b++KfkSVFnySxg6LW3jqM0hEOSA57FlWu4kjftpZuruBF9Spxhzv/JZc0zQQbY23GMnriPS3kB
kL0FCG4sW+bUkGYvkzEpsgN/qe/jqwB7ah3NuKvBMjxZxGk3fFt0PLOZf4Jziw8cMZHcLdnEPGqu
DRVAKTlltzah3BKLPE2Q+P2K3gtgoiicZgVfcH3lhun7YFYv4Y1PPFonsA0CB5ydZusT/S2vbfRJ
xEhb3hhgEM1EgjkuZ34w1f/Sc6l5NtET2tGZPyXp+hocwaMfu6V1aACdV5tu9KdTjBFCacJAF5xg
2W+ABboqz1URgLTs99pR/apexR2Q+NHVjyaCQPabo59IC97iQY4YVdrqybKc27jBOyLsc1AA6bZY
+4PTTkhjAxJwmSob7dAdXpSlv9V3JhRMoqhB2y8azb7McwMdkbprelsIyEPqvuOPC234CdEuODDa
1lGbeXoVXGmVPeEKCoiKiXei6WKRnCeHYgYm1yZeaVPMtKM/EY4KL9PnMZ4oE+tVdC8HwSZXZs7X
Ub6Uq2Hb0Ermq3m9rPmDI78BhKTBO0UZsacPVX0qOFgm+Ud4jN7ClYwt4plepBs/ZVfOBpRgL0lt
n0wba68TbxiuHYqX9gqtM3eiN9wYzqjHYlr2BAcUa/3ED+zCfZKesYBNwk3KStMj5NC+URgsZEIl
OIG9jKaIipu7ab5TvCSdzZO06OmLB9hSAC+c1GiqHSAt8Fx+C+/KIVq3e2QKBt4FzstbWuFz1goa
Dg4uyan5qi313Wey7MhLZ8J0frMc4X1wnswj0RfzmtBTBPPTbC/MLru30q5APrbrYg2piL2Sc8Ab
YeO72s1t9ERv65laTwyeimSh3miBJpNsWpwBlM6Ix0Baa4c2bC83XVQfvUNijhNv9y/Vunu+LVjG
UPLpU3LmN/q2tZMph4SNxTc/T5fiSvoVTEKnP9L1n8jzbELW1wxEFIdM5Q14wCElCMrYgV5FIzdy
y/plPjlJrriOXWpVl7B2R9tF3Hj0wugFjckX2rgT4TUw8HPoHGhJXxVusW9vdftNfKmfxuwWT7SH
3XjJcKn8irDjH/j94bD+1tyh+F775+SIYckJ3i/7Agyem3EhZJ2/DI41+8sx2GX8/5SkJ+FUlcSq
DtNycsG4CkD3PXm/zVA5fVn2Mxi/GUg6V0S8Zx7lVU+ugTDtiUWXj//D2XktN45sWfSLGAFP4BUA
CXojknIvDFl4EN59/SzoTsyUKIUYM62uri5JJbhE5sl9toGNPPUcaU3DDDvKT8HJuP7Uqh4QmUMl
M++9dfv2DplwLpjvg8Wv4rxz1XSquB7u0aKdyni/yJZEaDgtvMlnbPaP4lu6yvDS/EpXeNMdPESn
iE/UuTstT2y3POcESeYCSa7dEK8xuN9qM1ioFuW4GUA11Nbvnom9XYkC6bFmuc8ZwXD+2RLDmHfQ
ck6Iiw9ODCK7eqntPXzOO32WPWW75lgckCyt0+H2c+ub2WYYGPKOJwfLEbaMpU1TCyqcWbP55ICz
bH6xP+9ru7sHsVvEgEEExmNYMCv3Q449mT8PCnHv6E7MfBEM+r+VCD0M0iN7l8t8QCxg0eHCS/qP
TTF7YHBEs3QjmdrDLLTbTb0JnyRuEzm523cci6eAGHOi4uy2NV2bgeBu2/HkMzUf0om8qS2dk6ym
OvHwCtH2YmN/MLNMfGyL5bU7H+LFYebsollzLPfBJFmrJFcIcFjP+CvyCuyL93ZDQhRv+nmSTbBa
icBH/Glqv5fOXnLIMRoeLzNC8ZmLtubIykR8VDFIwfn8PuT7eKpbouYx7TXsEWXJ8H7ghm3jw7xK
tgXSw8LBD2NT3O8/Ca7n/o4Y1+EhcMjWWoTTZtmZn/ES/8cZ/ChHfbLCAxFJFntWtF2LgIzgy4SQ
CfP8rK2NWftG3SROEXmo00eORIRRzQhBh8QNdcGJCEJvsCSm1l8N4EFqk2j/DjRZz+nPT1FeOo8y
70IzQ/nEu66f1CMz3iTdk18cM/0FdIkZWMKqqZkG6FrtCt4GO2ARzqbKsv5gdJnBTrFSQCrGfLVk
K4b4bYWgYD2av3dWvGl4sRfxezQbIIZgEeHvipjfHq++ppGP9FTvJcZNZy42OQeZ5Obi1L9gK2bj
ohYx4w70Wo8XZ3E4IWix3rlQa8bX/OmGjs1c38Vgo0y0/jwAo3CtaBFvPeSArIN4BQvm+EhPSlob
23yl56jYsHCwsFK0yXxaxNgC6XfjXcg11RPvzkOw51r9R/AsW6fE0b6mMuZE35aWw6SkzArOnkb0
Q/kR2qjZ/fUbSMNBJpBetCKmXOENbNMuHZSynIFkU5jYqt2wvzSDVbICQ+cahtmTDHdirz4Dp5ud
J/x8YLiO0NViKZvFRGVa8hlAkiM+5nPqdCLa1o/EH35E62Axsosl+erP9yE3kgM1gtm9joJBDzey
GSu0h3meIWK1o7bphreY1194SPY4HlWMbHVbP5Kntd1D315oi9bGmYJNCGFk2jNjbwVkPNhNMp88
K3soiVMQhEkN1NPwcXkIPrB8xJzXubz2LB0Ub1OGvC2YypRXcnD2YpJpcTYBFmC2wHXpM11w0WBP
GCoNHpYkzo1m6It8E6+ZxvROxgzB0QKPhv1puGwZIyZ5e9+ZZgA+GWGDpD0PqwLySevyivsEJGlA
8Q0xQw7TAMzZ9xtA8ZeC4xt2OWzQoHSREYzbMSYo3zdo8IQko2h0qMsW6TTHYUNRvjdErIV3eKHM
YmrQ4nFIEY/YOrQH4aWd59vxjHibZ4gvNrs3h0g8ZMbZvtlQe9ukiZuKeQf/vVFMf09GYwyV/UzW
G9XcNFw/BXd42RKi2GRmtA0xVCec+GGIt6kXmHDCIjaD14HELhxiFnsskkKKtXh+gPNG6eyu6pl7
EjdQYalG8kk+e/OPkWmAqErbFUE1vhnuulU89dGPDiuGdxQWo6W8ZRe1/lTxROHxUSW+pItoj3vs
CfowjzOiYjrgVTjHQ8Jli8V3w2KP1tJSpCR/rT9IYe2yifYafQDBKXekhqpYYjNsWN/uSjvaddZy
H26rmbdqLKarxqqfeLhv/aOyDxsb/IgJZ/zCTzaxVdnjfb4IluR5fLjT4JZo5tdN9xjeFdbJmHdf
N4+b0jC6OgVfgOZhFHOCkwiByKIB/ygrE0AurMDe0A/pa3DBuJoiIQKCQlE1RkEHoTmb5OJOPx8E
bXkuNj4BqOXaAJavtl2/6ItDlp9A1ADfKvbvCLME4ijgV00CKpF6CV9k0HKlW8ChQrnL2V6f13wP
pBhshGCiAJsB8yGQB0lL2z2PJL0soV0BAiFzBJgiBwNT+RtDfWB1/Bjphj4wJuhPwHD6PtJVFHTj
kaCpG+4BLCOAQUQmxMnQ3sKnCFEnftZJNLlx1AHA/uuoAyHxHwAE+7qsyHqeBeI3lGmEmZTsHb0Z
LwcQIYTgMwZY2ZQrvpmwPrQdrg+NITH/wHKhGXx1aB8L1UQr02oTkku1GmVOQOOFOli8pRP90fpn
Dvn3QFf9j1Hf1P7Zy7QNNiNl8piUS956qZkD7woe+33fxvYYSV8jz3isrboJi0NV7YAfLzfTW37D
1nRJ0mQJAhveMcPX/7nfvnE5a+O+kZYedqAi6OPZbWivZ3bWeHcR6xTR27EcD9x1M0WWIY9hzCaE
ZITS8qy+x+VEhUNtCrU80M7+Hgxf2XI/nog6BLJjaaP9YGCWRqAafS8pG/SQVTwJk7kWD0E3UMn0
zpTSDcLFwTC6OGZELlBuEPTZPGijeYyOJ1/UzVve7zNjriRDlQmOXNnS+NUdLaPSobH199l+MTR/
nC1+MvjfSyIeoFc0qU5plS7X5BR3DpKopxio3aVL3wE1pRtjlQFLQ2MTTIFh3YlSHXSCNWRyeUhu
OaT/NOkYBthg7SIJhGThb/39oWLfoUdV5yGqoRxubQELtmiWyPelbAFparETpssiWubBVlMtmtiI
/0algw1aLk2QbeAEiumWWBw7mUBWXIS8ieS99P1c8U74qFZUZfNzA95ekHIE6FV2GODen0VEpDfu
6a9Q7L9XcoWHBnEkpPpIJoAaCWy7bI053ED8RFxxioyREKvQmMXpLLmZaPCD2TncQnK+vji5MvFK
328hxuS0/mq0bfpa+KQxOhTlASEe57VGFXbZgB/u4hkMo/jFe8fRAkvf9Gwmx3x3WdBr41kr28uK
xAIMNIQJjjEgSfKMIGwr+bxAKUTxbxv8IDROWBzvk/sQJt/U3WGB9JE8iz47QJ9yTt6hhJ/nb6MZ
gxaPPLObxfYtpoX026RL3SLSVMTYhf7994sVaqPqdH+cbpQ1qiNvd96PsVh4RpAX00zEx4zdiges
+9lSo52wk3/EYIsOG34p+P+Y3T6YY9VpvnYWObYDMBJ/+iRSLNyZOD3vAXxHHvtw9j5Lykwzs/Qn
vPIXrxerxHsSZ06CZpJpvBnP6HVTpTzV9w/xPj6N8fvMl+WieSqeFFPfbpqZb29YfvctJFfen0/m
KghHombjR57k01E3A7sq0H14lhhP9MPFMDFqmEpkAitbinDKeSoXOm5nYegUN/gcgmAgQnqvZpfX
ejSHB30hYt41RzeW06/l8mp2YFJQDSYInYQ24WpA6ZnQjhOhwm4QrXe5KMdz9lAeLqTE70arAMQC
cbSS3VfZqVMR4pTPtRANa94lWNFXa4udHzxWvgPjKFWm8flEn2dgnXqfLXhhET5VHjxgLE6Vh8xY
Ju4CF7sbb6P6ywrJAoxScHBloktxVRIErWe04zPa5himrXzMjE1T3PnAH9X+4j+O0kUlL2LmBpIg
yHtPZiinhgUuNd5U2DqFcnClJbHxebkJu904fhUvg7Kb/hr9Qa1cjxObsoKmH60/igtaW1E0l3B3
IDNYW3nBMYu3o/xega/n5qaavinyBqYOP6iS3GmNgKwHljrpJXhKtfbavTIeWqDHv+d59Ny8Dj8e
5T+34ep1uYxLwYvPurJZNtYekKi1pzjUWGNzcFqjL7QK5iTNTnBjn3ZWbRt8nv24+frM2De3/CtY
j8vD4dN+Bxp5Xt8LlsQrNjY1J38U52Nyti/mcgGTfgqaTEs9Nw+z5fDT6Szz8c7mmnfUESwdMS0O
+/a+AQ0Z9vSlrTvLr51whCGs9T58fmTv74nDnTQLGrQ2P30lgBfUdm1DpDFVPpjVrHfgFL75gMfN
fw5MFBPAiGAC0TXsN2tIMWhrTckC2Qic++Xh5enE15gMTIAMLvKZ36YcBuBk2BGyGwD/cK3BO7ab
thjd5OZThEwkWwUbItOsT7Ixvr6TZGiHRWqioIJli7utJvGLxqmCzvIzGpPv43fs0yezRWq+AMAC
gNnVfcnxhIVY8de0dYgfbsVmdEBuBuCuGbSiNmaa1sjpgPyxLDIlc8G9GR4N5MQDqrCp7gDw8HAk
Nj4kc/JBBpc54s+XQa3Md1Y8xuHzFx7d6+vzM/nYu7cdzXlrVRPJ84aOzXyavD2AK7Exci3aDObb
LmD9x3V3nlAJhJueuy2RHcV9tyObrSG/SLKxx6wS6C2I0A6mownYO4LjDiNjtHsWkuXZxWlnow2x
VuVDPYvp+Jz5JCnmUwy+HHeBbJrkUhgy9oc/GdySoqnHl0KLfjVJESN+xnAEaPzEfPXMz7xYpJkJ
uwd8aGh8uDvBHjuIxIlB1/nzZfWQ2c4OsNxuQMsa8PKehyZyTc00xd1oGBAum20cscAyXvoJLl4r
5THZIEo0Hx5wF2QMDR+5OZlMDGezAXEu5p2tv+PVYz497DRztbtrTcPSTFqG3KrE3CwE/t6wDOjm
wwBzGw4wN/ZLGp8o5kSDMCRbEBQONRUnkvnCAQQ+TpvF5ikFAAIcmQ2GyP/5UNn2R9b7598v/U96
qCYw9UHVQuZBvXxdDxiN6vcxho4bdn2qtKIWQecQ94tOswpgpgv3uFy0OEE3Dr1wKlWa4jdO4dfZ
F80HDj6qimB72Mb+U6qjbcs1tYPAPWB34y8zrAhJ+hlkHh9TdNGdy7sCThvfJMf+emjmfBLqMB74
4S8Zu5GmtUk8HuQmigfV0BFh8KMAcvAJggEiyTCDTHIm+/GGeD4f+/3AvnkHxr9s1EXq6/85jasd
WnHx/Kpvy8tQp+zJmDBnXwiTfHBpTgO8w9LE+9UJTRc5e7j0Z+os+9CfaLfYdMQW4gwRi4NHRbls
l9K7/pQuc0hiGAHEp/yVCg0ilOx41GY7WjSdDT8HyO6DFPTG7JkUlt1s40DMGQwqR41F/i5EVCbD
AXnUJ6Ml1hXzv5/5b5X8tyu+Wmpkqc4rPFr1jWwgFk23iHcCaYd1BjzTXLxD7RX5T+AMsGkIvExb
/JCATw5IvSCYkpfJf8PLSyxb0eDK8THiWtA8YJ0tPmbimwYru9goISlZLkDnKCS4YdG3KDA2hv7x
96X89BrgDQJgGbJ+kEHAm/s+fCtD0pIUlehGAjIcMxmKZoF/C5MbicEJLf7V2cym5TpZ64iqb5Qu
+rBRuF6z/zm6dq3UahsDVgdbxvotY9nWJsCpTOoUplBl5QMxpc/pozdHEf2urFu0ovdQFYS9sTUO
+Qqi13jrb/I5UoKFZ2FVNyvWpBe+M5VBv2P9YdUY3OyB6GjMFh/tA43oOVP0NqinCDWTcO29ymOz
aSxEWHhj0RaMa1OVFoJnS4/BhA4HTY1m2+FAMV5cVt2BIjULraokQ93KHv5+FsZvd0OVSbCSsVTD
/ffqWbRZ5o1arbiwuxEfsfmiVJm38+Y5c03vyZgm08TOIU9NIIYcEn9KY5sef3+20fcWH4UjLusl
smtLn0MteL2sfSw6jAmtX8wAeLte+7uzLc2bnerU8CFo3D76C2MyeinvBSwL7rpVQKeeCMaQd2lt
zDvBrJ/bzZlZDGeEkL5D9xpOBy2V1UgT2h8P7Oix4BBmbP9S5K7D5lk9knkLewwoYiejwjLZfEqb
v+/Tr2NWVQR8pwSCBwl5+z5m5Tg7R3hUq5sofcqFpdxPE8GJ/fu6Q2q+bbt1M3rzS8o7nq1bSWbJ
eipvx80yz55vnMpvRSdCQ3bzKFIHA7fvpxJ3cRYGPvsHFiDEe7rkwLCDyYdyQi8JryCLZQps5EKc
uylz/Cmv4d2FgTUEfIsqhtFXE2+LbkNLRrE8OMWeg9z0hGQu6zi0hPl6yJmXPHotyt5L60kZuNNU
1Y8CguTu/BmXxJ97nNRFXGhtAOtMCy0lk9+b5uiaMvRUspmP/Rg9NjpURfLeR52/RowxD9R07oaj
ZZtCHhpZqo+1hex+6nnk6I14Uto1opZ5n4xWcYV2UG7whMnsuFvkEiszh+tVD4VXRQRLjeBEsGpP
W2b+u5+usMazlICimH2H170qGSKWQVzQN/e1emr89h4ru+EgoUCW1TifZoTJiRJl6Ll2qgp6+OUT
sV3dkwkKLF8HpSnoz12pW21Gjz80FmJPdgIaL5U1scYIFom21UEbK506GZtihaQbQpArIUD0xk9N
5TERkOw6mvv5ZXYWOfHLqm2K16jdXJiIEoyXMgU0iaJDHWd2aOxdvj9il6Mj5PmQxuqbn4qWBzBl
aXKzCBNvToRK1ho7n3dj+FRRkx8hYhhBTEJUkflW+etUp/tM52mMRQ8UBcVod6Ir7PSLLeKF4aHY
6YPoUQ2oxBTcQCFgGvVo4uF62whYlLmy/fcol36bmP4daFcTU5/4ZEmeJWlZ4HAE2HC5S2Gut6dW
/UxFsLNeskNAKf/8MS4AJTGYCO7OuC0FLS9gTlAAU5UEf7y0AumddJ0by4j4WwXy7/ldcb4viZgH
Lnr4TZKu8X4PVQFW51Ctj1NHYEOOu0pS584YEkZAHaqRSBhUzt836Us7d72WjQUJ12asgFXlevaW
OrcLz1GAz+BolZWvjIccvkgxmgzs5h7OLENSs4lOK0mUHTIJsbXXTeVW2POvNwMSvwAzU9Q1ZPLf
p6QqxtQgPWdMSUi+26kLI6Th0ucVdJBqinZc0ecdSZjqDENGLAL/vg3SLxAdM9H/Hn4YS//Uw8GF
GzSiUj7qJ2Wh7OnRtLX5XO2ZZHakA8PaXNWfOjAbjgu0v8fHv4//25YAGAeTB1EiWZNp+fvx1Vzq
tLQqBkhjESCf9pWJKzxKfTdpaGRmIGBMXaZMdoHSJYjaPNtNR1Z9vpMq7da4HG711ZD4di5XE3RT
hqPAvWDLDGkcDfaQztCQ0WAVKK6RE36pmevgVrNmeBuvj0rsFkofPMkYAFdrkliIin8pugzEG5Lq
Y7IrjzhRvCbLfiF+GovLEQN+GDHS3Y07P1zNj+PicUIlKcn8djVLaOdxbggpSVtheGgJDadN0TiJ
Qre6nGZ4N43MVFj7+VqT+Y47YbyAq3wTm/5t/BHLSK8I62gNnHiYK/4Zf+64xxQjI/Q2qpx8Dsm2
vCxak0qAJFTybR/CkYlI2gDBWaTosMy2mVWYjTD9+zdmhK+t39UNGXZF7AkVDJwIAPh+KpEyCrtG
8+WldsE/MhiAcmiZ8jEYbWW1NLsqnmY56uZybKNuM/EDI/iCxCPskIphl3OBLyUUVgPsG0EbVmBL
jDorjGlOnyHwn0Pr7ycoDyd0fcJ4NDBmwNgxEL4ar5oqaUWRydne3xS6ndvIH2gLo0majke2mE3K
8uAakwDtRb8SoFGOJrUJ6MtGppj7FUym0UaC/ry8FJyeZqUjQNRNejp0d7eEJz9mOQouiZpH4+Yi
OeRP3+9tFiV1IReyskFyh6SNZgp7L3z6u3ZaQCBbw+cnuA0bt8QSbrbnrt+wr4OjpsNV1lCJd7ia
YvMmEiNBEpVNXS7AHPKGPvGhh8hPI5njt4OgAIeOuCawiRRexLZ2g7L9Vifut5tAANKYeDtFwfj5
q0/zz1ivx36ZNZ143qBA8NOlKzjIRQSsfuqJmE5wahNG27K+Q56IDEL1b3RMpesupa6S0GPwsnNk
Mki/RLP/HH58aasyUjttQ59dDuFmDaMkjrFmqhaVBFVOh2ErL6psRBCUbOUina0+naUqScAkYY+y
aCNF2dwvVdNdl91dKj/XeYjF2VuAI4rUeOa4MqhrPrL2Ti2e/h7sP8zlyCthuWaNYKkeDx7W30eQ
b9QJhutFue5j3EAu7Jmw6HcvS1ezzzX0mOAzDO9DPMMDgoKMbqt0+B52tga3P3TfIwx20kIm836e
jkamKsY4kg1lXGJ2fTV1oRWmMY76kROVN8qxH0vc15lDaaEnZDAAtavhh8mIqlWeH65kCWnAZQwf
uDMNOZi4CDdHCZQOAAbDfb40+2ocPaF5u4iqj4tWscj6W3q7H83A4WxkvC+H/gOrznVbE7vOOtfE
IFnh5CuDB7e2rE7izhbcWYPd27x2H3ETDdwbIMz1O/ifw6K6YwaQ0Z9cPb6iFNs4u4xDdq0TWTpV
LDXRosY+Vrmhc/n9AvEbGgLQ+O91JonRiGrSso6t4CBZcopSoQJtEJ4D9dkX5YWG0wa29qM8JKL5
3sO27O+Ber2sDhcK+4UwENR39KqullU58bUiH6nBCi++IsHb9NTEz0it/z7KD4X712GwwSA7XOH/
jauqoSszLYgqFwKkEm4ZPFpY3mk05M6aawsG8UuMK1fLULVPijC12DFaStxMwtGxviBJSAi4FxuQ
kdaEtHLjFqjXBb4xZGsMQiNBIKRSuS7qlHSUcs5+yHwxuTSnHOVTQkZClpL//NqcV7nyJr958ic9
8kDVzERCA+N3Ww0zg8zDwb0/T2M6uk1Po7aEJIU14UXot5Xiri8B0jytsMlitYJM25XKxdKy577S
Jxm0yISmgOtZF58Suqd2Q+062o191BR4N3YRgbcJWZmXh6YLJmFOowlbxyrCcb8iq6aktsxIPg8W
CLCngnYZROE3ntvwXP5dsw1DpMjFHZO1kOSla+pbWDS9rBSeenA3Zwf1je2uoxdhKkw3qbMf3Zjy
xeuK9vpoV4Mx8PRYZxerHkpQtW6dLukM7AWSFqulMbtxZdfVyHAsiZAB6hF5wCavRqTXB9KZamV8
OJ/Gb/4sgMg6GWEkPQUVJaBhgsL07yP+eNPw6QUH5VVXJMbYtUG4WvOIBV/KNzGI2qjEEnTXe7gQ
7/4+zA/8igtDX60yV6KcI7Dtauqq2iJo0rGcIC3PofqiAEJQ4tNaWeiTT2y/NniSwhX9+6jYpv4c
KdiXACsif1bgFl0/O6XWfUZRjnQLNifdRo84kfh+fMAkin/Jx5VFbBdn7WMHtxe69du6RmoAv4Hs
P1iDMNzJt7Q9a7R1NwQQOeX0vAbYgB4v0d9hwXvM35S1ssaWca5NKvjDmOQumgSMPphJs2jNYbGX
QgDvSMBlhyC3XdiPtAiMp4KW4BF3gYX8FuV2JFvJ4zCo8IwMzHZkNnuiTAyCUB/lQ/lobOWttG8W
WKfdF5t4kiHHpw26GU/TaTnHL3taz3OQEfppkSnLlrannUqrEC64hbXBtFxhQYjjVASvwZuQIFct
cnu01T8LGC2m/qHO6HruC4Qq9Qxii61OjWlEahZ48UFd5lt/WeX3cTiHxdNjocZTlJyOgFFjO572
S7w5s48itMPWVGdET9JoVCchhPbnDkkCjd6FtysRcOBJYdNbNaHOTetDdUq2lQOqpj5IqPl6rDon
VWa1jzmUCrR+NPqgRGA2SLSpspE22Wv34L+qh2h+fs6wETdMcWhtR0dxlW+Rgz2HodOc2uP5U0KI
tain4y3e4BCIsergGeo7vC1giCkmF7qJnsRVc9e8UCWQ0ObTfAUBRD7/MtoWcGY+g3cvoEmT7Zk4
8RJF/YN4C66sw6kGtcVdFt+Mt+BdtsVlA/WWFHTGRWfRhnPSrXYfoolQyNLAPGaWbWQb0ca2fJB2
rjtIJvERo3qMJxeEWyiHosGm22w2ycGz+0VyP1pTTSOovMvhbRlrcW/0ZrjOX/vX9qH66E7NnUTa
DQVXveKxOc2at9ejkezTBN4xOROMtcY4jSY0Dwbqj+hcju4OZo9eWT0+jbCcfbOMB4FXdxKXwlN+
DziB7libl8uSxEyQeNSMNFLZj+3AU2Sa1MfiLn4WTtVddBxv27m6hCKYPEUBUA8W2IotbqgTcVkV
/anxWp3iZ2AwIL4R5jsc8sLmDuFDtH86qXYxS9bKMv1I9zKk8ngn3+d3xbHcCKsOl5+Y5A4cI9I7
5M9Hafr0MbCYPloLyq9gPmHPQb/WpSHcmU8Q6XSawQTRo4rKaciiMR5iY51BtDN2XlxrsG3G6dp0
OjNdv/O7Yx0+P0+HQUUBLd3OjvnL+ZHNcUVib7XK5nmB89uMwFAReJkXYNVNBWRm4Twy5/lk0JiE
u9y36jt858hbRSvwOXJ6dVoWrw+B+pjSftwZL8WTvK7essfRWl4E9+oE3551tBxhNGZmbyUt8Afu
vX40NuHJ3Y/vVPrKrYPXziBcNM9Qo4tHHhfd6M/Is3BGkOl+0/oWJ/iYoiPQoMfD6c8g/lqaNgFs
5Wcq72ffrkYoy632LoOPfhniZnJxqOEZPQ8BQrD2bnJZIQpHYG4815N4p36O1ukmh1hNiqxb2Dhd
py/yPlq6R7qPOz55qYdHFxRmint6P/V6E/U6XORp+dFs3QYVmZ3z7hYEGyOdtbWZ9kqKTLWroRmy
M0LPpaDv7BARobmZxdNwS1LajJi9ZXEwFnVij++zbX+SsPiLsU3GXhqK1cVG9ICNQ2tWDx2hXKeQ
bhBli46SQCVK9mz7B2UJPHwKnovS1NMJ9ljCK7D2Wv3AgGRHOo6TpFPE6Vpplqdwi4u0dyGCKBYt
9yCgBS5PRN4/6A/iGgnQCZRUmkkP8Tbd6w8arP5uSgL12yCRm3y20+DoboRFMBf26nyMWqEzo+fF
01OwaBDkkT8/dV+wULhXnEFCQCguPwiB2T5/rk+l41qpudMO59ll3k/KtTDLndzp19Vh/yjDwBfg
qqRv7ifTHhTMZt9JcwUi3yxeyvPL0uB45EJOhWV4GHQ7f6+RP4DuYWU2QGxATWVclfSrJbJv1Cxv
xwFubNrZUqSnnDy38Ln1dLzAd2K17MCr8px105smoDJt/aHAgcEwceT3i0Z48ON15m8B6n3hvTXa
G/XJD4oTp4e8QR8Ya5I08EW/b1nbNKkVzMwxaIEjI9r1vDffRAd5zzyaJOiI/r4bvxV72PMBrNNs
05FWDAXaP/t7vY6rIhMCArxMgse3/gJCDQls/vb97wMN9c5VCYtbMURn8CVZBTH7fpysDeOqzox0
k3XcU7DR+BHijPcmeQXZOaeLeLH+PuCvV4ZMhIy5oRD6sXkUxmGs161/OdZ2wbrmPu8gi6AgHFRb
/59D6Tqo6PDAiDb6fnGamvVZE3CohoRwyapXIqN/GyNMam4VzL8UeDpNMgHQdzDxud4plqGQXXyf
Q+W2t4PaNKGWQz/dWuHRfUqtG0/tt9E4sPKBNgEMJaIHv1+Z0PjhqGmM5LjUHFLaN6LdmgV5bVRd
MDpvFec/t+HsvFEAAHfIhNTL14dLOlCIc8Lh8DIxPesVsqqdoeqC8woH+MZTG17070NSFriigaZN
P2f8IzRK9tL03F7i4/3YXE+Pd0gTLae1VqfPPanuNw72c1NFswLEHhtKWsmadnUjtVDNA1nrkyO2
qdSDF2sQpdOxtwiA+b9PId+PpXx/aJ7iZWPimZMjnUgqWwLnB2IaS9J5K6AJ1m9cm/xDLcC+jSA6
bH8B40HbrvlRozwyhMSoso12ukzQ4C76Lca8FMsChnGzYgGbY0YozRyx9ARrnYmwLxYlUtrRFGN6
cZvz6WJhzIBbcHpI32AWdI548OadI2zarTG7zNCJi3Nj5j6MliN2odKaqfrQbssnqvpp/VQsoA/z
RTYvoTleYU/jyIdi0W5JQyBoEa+Ze3Kq9ef8EUPFx/PaOHT0rUYHhGQrGSmYgg1H5rQElyBeXNPC
0uf6vF7m+EMI8Bk34zt3fT7iCPDkO9JO3Sh4CuQzeQMqQb0aPZyP56OeTKUn39pBuJsr8+5Jvet2
2pyQvJk0lzfUwQ5Jejs0+PPgQZgzqtGSp/AO64W+yuyenhmLSTo7z3akUSBAS2eKTQvbSjDhSmbp
DPhiWi6SGSZXs//+Kj+lsAmunLkr41k49IQoDn8zXPUOf2PiPSSzc0lBN4CWc80WHai9iNeGX4Qf
zGTHXwlb9bndY4pgVlNyGZGnmYP9GfQa7Cjql5cnetM2xZ/59uG8DTK2HZZVyOl1zAycN8N6k0gg
5Ov8gmC/9K18pm4G6mPvGCjttZVUIYkLCcWpgWRAXC26HRKslpnxlKtWNiObZeJCGtWt0Upw1ONo
aqyGvc+wj0KCbEP9X0K9wsMkfCXIwZERYkIJmKdscfLpeOU5o+UFUxVtkk/F+TDs6qfh+5DlHscr
RJN8L6PpBjL5y8Q4DPlhahyPaaJcE/ebKmvyQr5gB9at2/QoZmuJZEmfELhtSivkvKj77WC4W6oH
P7qF4w0v8NXM9e3gV+BCd4nLrk+VjJuEqkTF2L7SDzWq7khHoYbsL/aOkXgc40pkJKFdlamZFfbf
M9qPzsB/Xvr/uQPXBnpFGRiJUZxJsMlJacp5ghnMLs/yQBZkkjMjElRFXzFr/YyU5QPrrFi/10mD
o9IaMQKCPkEPPE+KMaQCimOA9hoXF+986HucH+E0uSPH63aleOjFw98n/ws8w+Nj9aSzBAwEIPp9
ikz6OjU6WCsblzK/9CbIu5p40jcPmDgWGlsy9/OMl0ginARhp+SqOTZs17+7yHZNgMGNk/n1cQ4t
VVr5howB0feTuaQXKEbtSDlUlkBYq78fbE0m6bKF/1ufumV0Km6VEb+sfYCtLEcQa9WBYPT9kFGP
W1YhMWNfpKOA0ZK7ZqZs9I1hrD3lI4sf3Pakw2IZz8biQj27lhs9a0IOE+3Wyqj+ROQ4E64artdY
QgAofz8VP+9rwS9yfeMz81+WORuWFleYZtcZq5KwWv+jxtgoi3OeEMw87yhioFOTCxpjo6dLC+Py
JKdPInh5CnW8wyXsgkGJsKhyRPfn3koSCALr3Kwd7exbvhSiqjLsRDn22Z0/XoegEZ7IhBSps6ZL
nLwHJWheonhSKZv0MhdyvEtQuGXnN2zH+3YfXV5SNsFNwOsmg8ic3/4eDj+bVqym/96QK3YDZLBz
7RVjevupjAmta0oaPgopDNkMz6EQH6wAxUEbEg9+N67IaQLQz6CGodgcBQvfv8sxCPew6j3jMhWF
mO2diRBXuR4QjhQDk0KcZD3sR7JoZPasf5/+MHKu5yZZpclAv0jVtesCdRTGcpZ1MZZh6qMIdNRQ
73s1biAF9LBFypbv7+P9aGgP89C/B7wayj6lRzAeDihK92Lsz8tU3onkuyu6bPnpSxnmkyCL7aYs
rF44KXVmKXJrI8Yyi8y1JDWddN0ucmv7gitXX7zV55WK4x+kazRieB729TQJFDvIK7MSxHnV0X8A
IeuIp7mp8/lBJ/i6GE0weA3I+BWuu/Nn2k9e5SXZpqd4kB/J8hiVRwVHAb+6K3HP05kh6WdCx9oG
vS2N5iGSDk4b9aC6CPPHNDzoIjG9wJ3yJ/xJxnt24wErv72wiioMTpiIHNVr4ap77uTskjTxRi4k
h957QrZWOm7hDJzyjgTnUbgAaq7U2MJ7ovsyjuvIuR4htNH7e5IZ+zyftEJoF9URLa4JVW4yeBTG
XTbVI3AuQ132en42xeQjihBt9CgUMmnaj3F2wq7HEQCAJIUwANo8zRgMAez0vwg7z+XUla5bXxFV
SEiEv8qBYAzYmD+UExkhRObqzzPEPvWuz3vXcrmcMJZa3bNnj5nGzEmuqJKcelsOKQTPLv17o5qu
yAT6u7SZ/4HjaxapT9jMtC43ynD9H/Zy9bZaFHM8C93TlnGQUELgzDdJBiU+nHnTmlc/utVVF4+U
lcdZ5t3p2kCTMLhSIOOiM+c0Wv+WqvAfHo3a/xnTj8PsdGrsLrdFZg2uY5OkDNwxYW2MvmhQOtOF
lYpcYLqAzAFgkLp9Ud7WX+HSasMa+kvWbmnF/Nz8f87Oj71oVta70/Z223WLYoPTjzh5jfyIKaG3
lejLs5fWkUTz9YLQ+34VL+mBda68re23/TzJL6P7kj6xR2p5OI/3SdP6Oq7oDtbypzvIQ1re8Tiq
0Lz0apPqQ97AcUPP0tlmPTjSfnoP31x9F7Qq+UtRoXZxv3Dvt9rL/QKrSPPsZRl8ivNkZdzSxcpO
D/lkedqEy2a8n1L1zTebM4Va1N7OOqpXhbvYwPAAtZhlIaZECxv5qI6jCNwQnGCDLJaHXzK6fhOs
nwzOjUO+XdvXy70Ln9+aKsjXCinWncMER3fh10YNiEWdy+emS2YrPPkduFu8TWf5W2bhfyqgP1bw
Jx/zrVLdbKlfhiGYnmSVfZ/EYfgMK1PXWL3X7G0YGKS7QEBK5ud1e2NvBnjFcC5BL5r1m/Xnc9Ny
KNhJm/W1d17t3Kz+NJ1ef1FB/8rDlJr8Y5Q/sWd1mmW33GKy1nTj9I5xFUcBJJgrd0/pG4REJO+b
6XzvNw132futoPRf6Wfl3dF9lCXBFMlR938Ri5GRk3Q/7rNufjIcmzTk5YWMU9oamBbcanOYA/3L
YutfzrQCnMZFRiZBMy6aT7srLS7ndjA9P01JL9hYFHGbxi8ait4aP8Bdk8w4+oJVm7AU2+Rq1H/Y
/63Nfb27Vq3L8BgQhQurCeduXKOTUc2DeDE8UMJkB01eo1aKv9Hnnu/QySdZTPFON4/zmHjSuZ3H
1ZmVNMMpH/MIpRLksX6qBfQCja4RJnLUgtcELjOs2XpcRNU34ikRgU6sY5jrPNtvYIVOg8XrlnKd
10NgeaeAJrMx3Y5n7dX7mhJFOuQl1cCi+mzTrcIJmPvEBvg/rvO9+96F8yskmNvOokcoC4Z1//Tc
CrZULR9CWppQeYfdHh2+F4TxzukxOjIi6Br5brGjKViENHFKPcj9gyslqIBg29l1zhEkzDwBxX3h
urOmq5wzJRC07CgcxJ8+zuk2bMZr3nhPd6FBeTQMM/itOWf/mbVmeJtRZthm5sJVbDHPq5gIIb9Z
zLg85xc+IXoa0+gPZieTUGo1vD2b/J1yFgbFgCk0hCMxsOGnobUhPNIKqs6xc+s+lLPjHV8r+ElY
xYlegR9qJGdJhSvWR5uxvheBGdqGY0EhTFWNikW3fh6QhJnAs8bV93xeo/kEGkTo6zRdFMr4rH/I
6hPRPEQLPlcdzC2iVJBtYkXjhefVS5qFp2j1fYr2UYXw/yrchPLNH6L1xyLMxpdkOiIbLZK1bQA6
GOguktk9f9WLkI7ycUib/imyY5pXQRQRga+hcNvRY7SW3ILD+ER5Y3Vgk0J0JyTU8Fsjm+UnB+D9
8mYNMzrFWEN8IgF8hjhDGvxlGpiDQ3Diw/oUgWQrhBAO8bn6FqIkcYJYh1SRUEKm4kYStWIDWSTv
vryM7Yuzp+Hfn/Po8rRCOnnf7CQ2ylAF65Uw8+Un5lR5zcM8vEQNHroV7z8OEe13DngjROtux4cU
S/sUnT4uUR4uiHtkPsDbX/mH3m6wDhbknuYQteXhMuC5SUGNNNcbCqVZwGp4wgWW266mSi/If/H4
Xg2RlslydkNi5q/2cM87tOqPz9oQWppXXanypZEogk6z2I9WzD3SS1SJL9El2jKADat3+OBv3HnF
Gh+4Duvl3xLphBUN6uGXuiXGoDYsAuIvBQt4DPCwDPG7hfXRdIRMU2+Aeqh91lXiJxm/JDfWfRHT
+ZiPAoVg+WxHL4NYNfNEdW8HJl1uTJ+/oDws/j1vb+IqO6NFwgzfbskC0dPm0Is35kGvbGfH4KL6
Aci4gz0zto9vwTKmn/hwGhwCI6yF+/GJhYUAOVzHUGPcAq2YHdr8avNTK5x+VkIihkRAIX9j7sWw
r6mCOWJIZUfIwn3TMYMp0bpKsKnMjucRxKFSlHIaxQTgfVj+2IoZ5eTafBJ/u1xy3FXI9PQOFRzJ
MMw0FfgxLd4CUGgrptejliXAf6k1PAbnT83TjRkrdWw47eiysEV30Rjw89Vny2geoUyDYrh+LuIj
s1nz1syd6Rue+H1h+WrXy9XS8KjLhquPLY8iSSiYw0UK1TrahfnSg1Ziidw62HmkpPKVjwBIFRS8
ulU40odrBCGFANi7U/mmybKTRr+Y1UK4OxOpXjq7s02M0BwYIUq7wUtsQvgqC/R6E+7Yhn9NLoGR
rON1rJ+0c26f67iYrVmwVnh0If0PW9EpkRMO4maECjec6T50V+mbReAe8twcSa/V/SW+Wxt/Xt2X
tGuSr7CU7csd81AktTiHd26kTVGj7iD/JAgc6x+0gcrv/n2gPJM675FalAo7w/W99OobT7O3aWdL
h4AmS6ARaVx6JzzdUJVyWQniKoZvoxTMWmD5sM8yF3MetIb01TiaaqE0Ed3WQoWb0SLm4J5seW6a
pjETJqqMPBBUrh1ksY5VyfjjeHhIvX7XrfSapJ/+k5DQ6Z16f+vzyKnbpCz/2LY4oC1ePQfTUNtI
m0lHs/5etLX56uR6XBAtKOM4VHgyrnoeNycSMm1yKMV4HBPJxtXOppIwmtxR0i25fhxYGonknMOF
ibdhmiPzDnFBTXuGT9sbXzpRp3QDDUlLbp61EW5jSYDB+q+69BsN74kdVqkYB5VCSya9v2C3aT9w
JnBvLbhGcku2Mx2GLIWyZM5MxYmhakAaVk4fThgBpTC0+ygY68+7ZrifreIFHc31aYYbfq6WYKWK
splHx/jSJXc+gPKEQy0rn3LDbHIoM2dZTF+jmBoVvaSJ1kuaNKZHjClSNstXOK+CYqwZW8TG4MSW
XvaWcIvCa4Ji1Ql24Kemb8cVHcC8G+ZR9rr24hWS07GmUZN6QZXdkvvnQ7FdErKftB76EBgQSyQq
mJ2xQJVekAW9LsHLeFYIGBimpqPC9aWuNVda1ww1UDBhUsCaBdZ3ottlnxoHM+Rv2tvZfiYgYsDe
wBOSDDRSjEWCbqKFLY2NG7PM/NXuEYthM2ggU96nix0/+eSnUhBWjo4SO5bW1OGBeuFP50/BSSQw
3r9nkJ8jq+WlNUo9x2MTSRa14ehAz4grPaS4LRRpBCWwlChzdpRCDDZFRKvaFoi+NsFpBo1mkJcb
QOlMTEcp5FIl9Qk0E8k03DxZXLjRkwxN+7qG0BKEhTydbllNll3lobUviVSMlAr9C8SMw1STCYS0
a35vnMLS9tIIdd6nFdVKsw+e9ukODkSx+1YgAlq0K8E23SHVxtPjHftICopP3ieZkIQ/VIeESw/V
JEtOq10E0oWaWIk6x2pfQ9TH7Zkgxxj9o3+d04oGjnXQC7uk3JssDg1IhxQvlmPI6XoRNEfC9LoR
NwAVSiw55iBH+mc4DJ7TiUy8DUSWQlw6mFZsw4fKO/OwN53JHHuyCWzy6U5YBBnKRnN9Zua1wA+l
cCtFVFtOULvokYflN1FHjBT1o//RPmKborIKRDRvb983XJk8w4CGG6yVVoL1FiMR1oc2KOuud8b1
hHd4yuRbAuTFWFTEjAN0Kjul7tr8XieZTUE6iRmGlUvn8YjSFK58bOsvEqr/fdRQBjWyA6UUTH8f
Vj16dAQ3ol9B9t5I9vE2PlDmXUuusx06rPm5bwtOGMToWiNYA9Hg+/EhuHPe/f+o2zQQ7FyTJkgP
Hx7siMwzKDSm3ZPufWhdJmTYTCiw98+DFsMGWmM5FRhd0/DGo00ZviwnEU9mpcWCjZLSIyqsHZzt
ePGqIxa/4zO+GkwXHbT6mEK151BISLRxzuEzj5dxZbJrXzhx8bOhg2+cwzuYp1uhYPA+hnI63EHD
rYMcq4z/O3MxTBsDXtYthtIZ64ZfMX+22DZN3qBy+cYox+RiDDGk61HBB9QljKj1LiRg+5DFEzy8
BJvu7gk8AbiqR/D+ou5r/jY4h1ZgelZQ/9zjIeHD4EQkjUgDpEN0UJs0fIytdPstk4t2Sh/HVPer
dO5Qlayf9HXT3XRXkJyfwHY6Z+cw0Auwi7BcY1wyLj2O8P8peMAOQ+8L1+WMHamLP2PrbIKanu27
GS9697TuIl0smNDXdPJQo2hBUr0fp4EyGsyk3Hfl2aDDdtnN2gZAQltaW/YAQEZjwL26nek41bZt
9CQAup5OlGU3R5PppwKdJcmmDSJ/LbwxvRA45xAHHUrat/fPTUwmp1SfwdabsmksVJLVf5wD1kTo
RGgGvmHsDawLtne13MxS1wVaVNvv3F53pYOFBNbdok1TVz2n9mOpP3Q7nQRWP/+8JDYSV4uygJql
UJUt4cNIpw1AbHmPtZbwC7pMg8qLhalkEL9dxkLdm5n+kkVzfuPvCj37QooWIWttkiqA0Iovbw0/
S9cXgsVFdAogm9f65VwvJ/xNv5KI6h/sXQDkmySbPgZsAP3ONoBfR3KJ6d7VK7K8z2kdpn6td2PE
ndmU+qoV15iuSS0s/CWobBnP+aptTP/Tk2Pzwp03GWF1wJDDSw0ASywaOjPC23xgObB9tkglco2E
H6H5kX1MY4GeoK5FOF1P2BjxLq66RA51V5qDNvx6nKfNmBmkQQCPBFTWvTSANYKrYV2CO0Ojfz0l
fPFdeZBs1DXbVrvIGhJkxGTZooauM4GpLfaqTBd93EtATV3b41dyFkFUJJzxL4KfMnqy2WGsSdVv
Nv8sc3cRiQbcGm/BZzte0WVbILHs/cb/7drzeMvYZAsL4mujN0bmQFrtMb3SE814F6KEMUTmETI1
y2Pyd4PDu1Spidrf9ObJEkwLrxuCbXWERrISiaLEQ/uzoDHIJqZYCsp6soR3MHFtu8giZ7pQhzCX
ldTwONUBbTpd8vIfbr6Fp6KBYpUVJKUJEulUImGQFftMJxCQlawA2Zvai8ALDuwFf1l2z/ECzZDT
0uCO7FZesBHftHJ8RNVSruskX1hIVQNXkoU0zUNjgjeBNZaFA0lIieWtuD4sUt7bYUI66L4Pyae0
4DGiTP+j0s0+JBlI+gApUJMhZB0x3zrTQBsAAWUADR8Zu71ZnhmTzIivokBfzfEnyRGma224rjIr
9IoMhzkNC7mCjUC33s349iXVhpZHah9uDq1MfiOdY4m81D/l2di37xABwpmuXw5tMzi0q3gsxNt0
ardY+dN4EU0/tzGvIAMNAvHhqgsRLqC9EULpRDKq/C9bWYVeEe6wA5tQO1US2HZoPybAf4qv2IU6
VCRS+oRqqZTa1fu+bSJoDfS9ztUq/40vOKxiTFejW4oNDE0gB0BpE8vIvkW6h4wI2ZmV8MoRJfGW
wWCzTbQn5Zp5zK+0+WO2yCAJpS9Ym7hKg4rOsjP9wqvIS4QzkpOMZH+d0PaRTiR4/diVzdyRNtNy
7MZ0luKUkJfgmlwTo7xPZaQtWuNuuqP0hhG2RlDr3lxjoh2hWeem6EiJQAN+t5DQ8JWDq/QcTu4p
CYu40BAL9o7sYO197a1LUK2xbXXWrd4PqiLABwehItJdo9XOGuk+xtmXfpLBYvq3lzkoRlhFOFh7
RLaDnAu1WODyYdrCWz/BUALCPkw59oNcMEC0FmZs1gZXgYzlUJEBSf+hHq0M+S5Epp23YXNyGmSc
MJsS8p3xr1TD+0AOpxqORiOef+RjbahF3DDwWRTsr+Ob8P/D/LiF29QYzDn35K4RqK19ygCdR+eh
fBTXYYOqCdO/0HWIBYFZ+zw0PO1lAA/7XmelxU96xjWlSwXElcJ7eIvKdj0JPGtsCS00gCNmL+Dg
uSbCL9fSGZGX2/SxYbSBaXzCYhqJtoTE6GGTyhbdxs1P8tZxK+7bdmIntdkeEc7fD+wL7ZFqiZG0
a6hk4jUbx+Ghravs2ovuDb0tbakllGhIz+rAk+pvTYS7dCBeiAADDrUjUf60VUbFG/yqU0CHCyWR
Y7lP9BbJk3Ts9J+f5mGLvO8zoi5spmNGQEYCC4eZsJY11NvNYSmG+h0dgrJ2wym1DaVe0+nFhPAO
6TgLAbQnDRqWcG8pJGWa6eguldtw8arRSMXJc7P6kAoSgMKpDZRqxpr1pVoR4uiWn11uYijtSrf0
GlAlWCClV/iVUe7vxjrVLsF5VgI6fpaDSHe6C8FSFVAuzhS91hjJ8Q/PFxIh/5UMc2F7yXvV1++7
Z8s/gNQyr8Z7JA/C+sehLIYHln/EIiQ/D0PpgPkv18ElqfVoLlV6aKajYlzP3TldRkBtlUiCXDNd
bHGso6VzKv1jxXhOOIPWncEcWSMO8K29KyXzgJKCmVfbkY6g+x6LL73RmkhT8B3FfjGcxujwKfjB
GuOu1prvvXl87dOeNLr26ePGvwokIAmfy7YOIAI+pQgwhSxHxJEht/Y93EBI4BuI97YtsKB71Ej/
E3gofN1ZgiQBqoyufSEGCjNeGxKQIlq8PsCw3FH8c1/32QKI9BN2CweP5K8yuje4d0YL2NJpdQnk
lZOdYLNmJ8Yv2RMM0d8FcG7YlLNa6b4RzHi8EUIajoxNCUWK2TXZEXpkqFp7IRJBFqCWfmiERnKe
WRw5m71r4CHS/tH00UxL87njKNJZIX9jnZOmip0gq6zFCdNauLrdrk1vpIcL906XHQMAxQs3SBHl
VXscF61wTmehYM/ZhK3BttYfFmANJqxBJxGmlOfZt3EKN0JzjBEU2wkzTdMldINNKYrGX9x4jGqw
xwTcc6LanGuciwkMmbpq6RGF+BMXFtTMOL2kOAQoeRRhScqTJPAsLxj4MCbpbdq7z3iQ4SKSKXQA
fUmjSBdNezagdFo+zJJMyx36ZClbc6z5EXrTu4TxNIE6nIXl1pSU8u08O2HG6Tgn1YEzdhEtIshu
mD+iBXh0qdXwb5wVC/lDcBA8PKhy0GTfFxXjcepu6cx24FoMB2Uk/aJF01qIFVQ3bIQ8gdClVms7
loklBPI42zYl5JGGkqBqcRDVBL2ZnIiumt71HewBQ6SWFDJKOsfQu5QpPHePz9euTVpzE4hBRUxf
zY1oW+IXOJ4VU8lxSshJrZ8WyRI4cqHdzo3Ahbz1cP3JQ6XTR2hPblrcLhhCWWczKfhXYQ0FVvhO
bSplCvLmy1+psMz97ZDKf6nAB6EPwiIqqpP7KlUIR1EQubMOvGHxrUiWjCvezBtlam2+CdbQJOUW
XdLqR047DQpduJ/cYDcVv8aVeNVRRGWFb0U3fXy2uM70matxF33qqwYgR6rucmEooKH0lCp+Rg+S
U1SJKc6BTQs7AtDEX6dbXqUMUgGLS0oLEv1H1Kg4vGXeuwhbPZ6L92j8lS/5xjVqC3pabrPpNGkl
zN35hdWgC3ZMdKr02+Gz0o81Damc54xHY755CN1aU3CJ9gdXI+4zZwjWnv+heS/JtfvIvON12v2S
7kCiTO3/Joo9otR1eJmpdCEN8WcmTeu6XNqnanYlSr1oW3TzQdeD+ufP8vU05S55zvldrlFcjLRP
trAXqAMlfi18RUVHyvv6dk+Q6BFEkr/zxhlRxdMJigE96bTAe0VLQqJWnVvSGsh6lwsTdISW5HQ4
tuVekiUjN6MAVNGG6x6DZfFl4yDTAXZuF6UvPm/vZrR75JYy5psdu3f9lFUOBIurswLHIkjM/sSn
8IyVLyeZMZ72a7i0cE7Q5pDB9xtYVasvDPX24yATSJLjU9FThVnJcwTw0VARwPVwVx/bBi46zHW6
itDBFaZhBe418nVUKz9w4sUaM8zgGF76PzneBL5Af0xOi0fGNcEz6ai9D+Viq3m0j8QvsFEknQDe
CRtwndAkhd6Q9gfpC89yxhmekgUU0GMuPJ4Ev4PMsuYIubgRP5YHmTJgBGWlMBsxyVWn9UUA4YN9
8FGRFBbfFiqrYDtJAygyJ+NDRsgaU4Q2WegPeu14OhQwU2TXxKQnUXD38L+TAo7IQzmob4/dKA2w
DrKJLlZFiOFr67DZN+FUIdkWu1z7HF2CWiDilNBpKGyV0bgq2FjIGUt12cU7g/+mzhe7J59+anvy
++yi69zLxooh7VNtNAFiee0RRTwu8FG2aYspSZXPs9UjX4LlrCKN9MxEAqgVBoPLKN4gbULjtBHj
FCm9+OWPJI6aidpYmuVgHqkX+kcV3T1SMuQ0UqGzshT+MUkJh8twBQCC9ISHZYfA0w62wyuRY1cu
lfiPUSpwwJEDhJWNJRCqMF4d8CcjSh/TWAkcS3xyi4CXc5xycj2KMLgo77fFtlLmhDqgG0iJgaRt
E6C7PJgTimwD81uuWyHIY1pEedp6PyfAlyjn9gIypwdq4gx5nC71+JxA0sCosehKy00ZJGfsK/mn
aI9JooU+9ZU0lRGIlGTdDkM4YofNEzkw5wmOxE6lK5tP8zLFkUSmlGCtVcFku5LvoQSH6xfQ8tWI
lOyiuNB0lr0dn2SO2QT2kHS/yn7UTzXv+CWvrpbs4VjXztEekotbUY09URCEGS+cydG6DszoNNAZ
htgRQZZy1I5QdA0RwMsrt6M+lKXyMAFVWq7Umy2O7iV2q55ymdxxht75joeFknLGnTk8HjCcZDTm
hDwVPcuStkNbWmnqv9ZksBiv03gNcielKKKpIUc51oy7o10kR/Ad213baAfoO4PrtATTqMoSFD4m
TlvG1bq9A6bIYWwFOs6P7mmwA/PU/Mw/PDUJ+229PZ3dythxaeGvfCg5FBAMiv4VTCIMJh+BQn/L
J/wSbFvQxUQYevUiAFjplLCTd8qbcMXD+3CSPaLL03YVL4n8hjJbZGbRhJMRXmetjmwcyat8cy0Y
5h1EFYlaA5kBy8Aysiz+CWqTBLhlfPgygmNfEETjMskFqSu/hCQOPB0l/NiA6XZBPlqBHAQ/4HxM
1/KE0I6aX4AVxPnysP5hfhT0QdT1+eqdQ1PNGbnFLhDnf0DvklKRPd604g7yqOR9Gvlp1rjbpYdH
hHea3v7Jfqe+Babv0jfOK1UuVfMFjsjD7vJ7+xGfUEhVAHL/ZIKXzbGc+TS47u5Y3D3rpN+YXwCj
iXFsg2/NTwPsKjAuy1AbjWqbiXw2DSbpwpqfk3JOJ2f8HzJdSDPTNEsd6B9W1IbLbChNVc237DcF
+MstxcaSifjwxWDNlX53YUje1VmXakGGO9lF6T19OGHw6rORZWpKt9QlnBRGSUHxSunnLT34Q7xj
Q4xUEPRT5YUYgTysh8Akw0MGjODmwz97Ym62QZUN9jhqhQgVsJNPnpAYyRh7tp4yiioxsVqt4uNs
EUDUqaLA16ZzigSxYhAUJ8cD5QkE6RRZ+Mba62oXAGFfquyd+ZuWe8v21gXWwXlUhEcOLH3oskDY
BOwJeBJkEvbbdMord0Bnt1TAMQNCVj8WSSWuPC38FWJmRnSeKyPpLDrn3iY6unR4xAjCJaaNRwfP
bSDtQhO1v+cql4nYf2Tj/gth/SgkOBT31bY4rq/DSqQIryIQsqPBWxzfSpWAi4PzWxBmFcOrWtrY
OrMslNgOYXk4mm+fOkMeJu4lyGaX4OjL8KqMdAiR+flJzRf2qzxrJ2jkOdA5ef/+LD+bePzrWX7k
OK8ah/neqq3uo7Ld48l2Kqme4wrZ/wRGk3TvxhViXGjOil9/++bAeG62LU99h6Gw7zbHNagUrmuf
9n5ffx/az5TZn0Mzf0zzamkdzxUzu4/oFNHZRnfVW+7dEyFNqPPqHgV0zmUHpf7+6TrCcksrHmAb
sPJLQVZZs/Tv5aYCk4Jn+JPKtNA/UtMPjUsd8qbGjaW+uJ2d0zs4vevH0IAU5UY/E6dHu2JKw3bu
3QmOvfWE5lFGRGtl9TZYrulcsOnt987d6S3czmT/sqOvQxZ3mN1gGMf0Labfy1Oj7q22/nHhPlHs
dXTuy9jutP2I1omO26ehqxFUruHacBtXIujbg1u7uNh0rSe21GwT0tjXqZwjETUEv6zCzzKQf1bh
f0//I/V8vt/Z+425uI9WLceyIf6kiH9YaTn24FZ11zMo1wm7vdmv+9Fp/o3zHjIIALuYOswNX/uN
SasP00OVruRkMEMrPk8sWkG/XX4reCrTb/+2Tj+q9/JlniHN+X1k9HDPtlbtYuEVJxei4Uvda5IH
2nqGG94wuweaOcMfOoHhky5/dDRqORDGNwuezDtyHr3DfNn62H1b1wRiQlyqUHfl8/T20mi+HUl/
ygfX2mRHIiAOUzycG9iIoeEnqF5zj3XnWBtm955JDe6GXHkqg9wp15ynFfoOTZqGf3jNriEW6JwG
6zjwWLnTsHL+JZP7v5etqRp9mOUs0/6RS73JKo37elmUViBpLcRXqQ/e+9QQywKSFca9QW1r/JhE
PfDQtjoQxsx0bOCYWcc0qMPO/mVL//ee/mNYMl7/2EsG9Getg33QsBR+ImUPVMo2AUJzND4twGvL
pE5vyCYjlNOyTkjqEdhS5hXZSSQdACcbPUWuamhe2UlKitN3rNKAwALQj4CCzlFgoPGxL8HraQef
TsYGpQ93CeiB7UPlABDrwH6EHp5Zkb0go7c0mkGpdWLCyi5YMldVX27U6otGBabloyCKd4zu2A55
6WYUxJI/VyFK+QKVu/Xws+F4k6NMuHGNK1MvorpyuMYETaafrfD6AvcLKEz52njlvuRXB/7hGxJc
UVgTBxtuugbRyA3wUBfjUC+/n3F+HpShQGMSgcIHWDOJYSowdMU5WOMwPgJEZRXeQN2KVChDx8TV
peC7MkQXcW1wSeodTak+9Jfb2bu/KeGv0iZBCxt0n9berO7Dl/SLbDR/lAA9NM0fsvEjvT6b1zcr
o7m7DgucCxlzDTEnIQ/Nu4lVYZCCrY85YR+LnJEatrmBB0FhEWWCKGmlmcgjINtNUGuulSYESZ5J
p8XrD8vmYfMt8cVnpfeeHPVmzJfSTsPmKoNTMniONLNPlFpBvcoUMiQZSTIdtklNcoWUrTDZTIyd
mnfoP1Ln5e7nswxtPcwu+0NxK/raLxO+KFVe5l8zrr4p0pBH0HNiQSpSt3ol7oqVqQHDeMrgFWUV
3pNtaYE2lUYtQ+nhHxO4kYdAnjBlTutVZS6DmuSHukWriXJ1IdAL7AuwW5g+7xdXR/4BTI5QMAyw
DSg78tMx3PeOfV0eFwCETaU/cEGvZv4MY1xpqXCFjNwUeXJtmgAbHZPE7Mw/c6k1idmKViprd0ML
BEbyJF8BOe/+Dv4ZJYTKW0QKHlkeVxo0N8ufoNXCmSJjTzi0TPvC24ZzgK/yRWjUsqJwdmJlZDyl
8tHqZRY/chmbr3KBKgOXGqRf0FFDWvJfR8ofIvkDHR12++n8fDpfR6dk3MmGkzuUJxS72u3rER1l
tLOD15njyYTjxXQPe/fik2w13DvXAQUsKQUWwffVqT49TYMmceBeZaI0nssp9N/NszNaj0dmhK1F
X4q1W/8YbGsOphR9gBrvAF9ntujvem5lzqMnUX/jMpe/INmajsR/PR8EoJAAw7Ncr/6okK5VDxRq
tazbiBrxIB1P4ufld5FeG8NpNWiStlcDZ60rBGBAJup09e66g/70WfwBc8P9ulSHaAhabp18axu9
VIbp9P3vWuG/D/U/RvjjHNudTpvztHK/jgzTgfv55lev3oHDu06Hj0vxAgSrB+tKFxBiuU0jolS1
bZzDbNtewanv9BzCeK0JvUne5k+r7iGeOrfYpFO7lV4pQBsg74mpRlrrQ6d197dfljWbHujM3j0/
Q5jnNupuYnTeb1iu9eAWj/pztW//BWCW3Xj/tgo/DsUmjOPHnX29AjDh16QrGCBzt/u++BQXRhNj
+HGki7nadzVoYODQKGzjTCZ7KNPodJzgx07CZys26HhJyT2EFPBckM9As+Sx4ebPXQpqq9477FnQ
YrurdFRQwuUm/urZdZMbvcUHJ6f/90WzhMz/9kA/NPnCys4iW9IpLxNIYXb5gOQ8JucTd6Y+9rgP
c3L+1r4cz/LGtbqbD7ktcs5TRXNa/QP9nBUwOoFQCFuRcxit3Je/j5YK01+G+2OX3yzzuMmtm3Z5
4Y2NT7rd04mNyo2TP756zTvMysPlLrws3e18+LEGPdJFnd4WXhWca7ePX4aqbLeOte3aFp09wvOZ
Wuhkj4jahdcZLp1nSAbDC4TXoTO0oFuEGLC5S6u4o7MQjsNDI63e3XO1ewHiuHNmiuBPrX+HQQuq
i5uPxdFKWez+/rtFWKKbvd7pe/52b8CIDrkObjyI80ZDvIZOFfY0Z3VAB5Ge51Lp7IzPpMXgkVdH
u6BnRzTue62s6Nhd8YvXC3Sgz/Oj9wRX3/HmtJGaT/vm0OXBqnTMYDpOMr9wB9VoRhTHXayhJrLS
wS0+xaLHvvtTp2EH3crs7W1NyguNtS+9rr8eQthIt27ChG+G+34OF84s8rydP66HkK/TChCdATXJ
KR2Y0aAO8fXIbDprbzD3ps9z72vtVLsv407rs3PqBjuHfpt4Op1e3YVGizyIXmdNDrJ3H9Np/gKf
0Ty6T50AYsHx+GUA0QUk6u+3ateEq5JFu6Wo2qP1dm56vLi7BwYBhINzh9Gv8X6Kue+wfXTC5/vr
Irg69Ip7urqvGJULn8nIZ69vhzOMqdia7WTjD+geuPW6ydu+3U5WjruZXDsujXmddnefQx94XLq5
Y8+6ZzxW7QtdeqEXzI0ISlAcnCpYqsRTt9n92vney3SyQ8D2L/Ki7preBFGBEHNLGAHHKk/2Dh81
zKIBwZBxGiXX8D0HMXZXzmDe61OyPQ9me8MZ7VcBDUKWnJLna9z8WNjO6H71Li38IddpGx4k+8Vu
pLutW0valUMbmkN4SQ/BW/tMw8mbC+Z3atVO0ynxYRTN+ifnFxPyv0/RFo09aDlktLBI2H9/gP7V
qnlu3XfTK33Yb75NqISumDiQT98rskpVcEjOAo7jDLqgbVnzdAjzoPGKazwVZJeTXCoCkI7TVrmo
BxKUcM0DlDP/0kSHrYMVIQvBheKbxiA5fqVsIo/TBmSg7/I/TV/1m1yQ8jjl+K3+rkh+Mi0/AOwf
z/lDj9/N3baxXxs8Z+kLyik7KciZpg6J+i3yMXDxKydSGZlLwLvSQCzvCklQw1cKg5I80Hz0AVf5
kFsAbirxvPS4Pdyrwu2gcvSnsultqibqv4QPG1J1/9bc/1uqH5o7t87X+Xx3vI52vk3Cx3icx52F
O9y7w8Bodybj8fLl5sIG2sHSCmLn6dl8imPD6XFi5d50Mq66PXD5cDK2iMJ0YOflEN7jGLm+zh3S
We5QFcC5eThAGu9snmmBOHWg7HQy3x3cKJTsp1+/YRyrWocv65fH+uFKOk4bh8th1bqPaGk33rTr
q6jwaCnkrNTu0x5AmJ9MVIe7d07Pnc4LwW7YE8f0QTU8NGg9nATrtNeguRrKyzu5/T6eSrf/ch+8
0HvOafYxk3bOpNd8nxBZTjpjrwjS/qJDG71xCtJdL919xR+Pa05/NhuYTjSYLcKULDBnfPHPJhcd
41qB2BR22864SQ+7JG0MvO171b3RJ4JsC6fWS7NP0MGr7V1cmhZvIeede5TASUNMEK/U4EAqhhAT
V9fOR+voF/jLaoy4kxYB4Weowk7uLckKeq1aHcy41vCL2tRehDJ6gWrUB1GcunjPxrkX3Rwi77SH
7kSDfDLI3H7DK0gn9L6+XqrhmDiau6W/qcu4K/DFQJ3bmVjuNuoRfZu1nF7v4Aa0HYZlk45r+3Dh
LZ3K83PTe6bB2tvVeV70EBqv03DGK2JLzG9nnu4d61rO7+5dHV1ZloXzQvUPlD2klwB9cMs49/YE
B5S9o6uGtXQnF7/jpXW/LxbNKtAnmg9mtNpzt/Slc3jVTKN+dO1RRN72mOlg8TatO/gDGBufB3c4
odezt2p7HaYtvkfDhYvmrXxyzy4FQzXueoFhRS1vmyHC3J1YTUggzt44TV+4/sstTMctjnmjbfLe
2pi/3FzKYe4FTJx0CvYIXauh7SF5mR9JI6Cnbfqed0euesWeaXflwjnSf9GjNv2vGazcA7eZDvqr
Dtth4HY5e1zTGXjpgglZdulG7RiDtB8NTG80X3rv1wk2VzT3eOrTyqXlc8t7+aIH4iKMCJa4o6vv
JrNWPKUHugvHT+6enPUrsk3rb7Bv1ZnNB31jmeae2an2U2/GyT4YYEISry2Cg0/NmOSrCeqmcWxn
fAIXvUAVYTvjvM3pyzqMr5CsJqSXuL3hoQNGifYOwtBAOm7+iTUqCLOwhwgGI+p4MgL6866BgS+V
YPq8HEBxkowWCY8geWx5sNp+9KPE99utjk+zVXj8omj3ukvJvGDTvhiso2Umd5rikpfBSJojWpaA
m/dpFLnt1ugKF/jFe3MTKxoQq/h6ycfpuHpjEahPKDccWPq5+t4znB3RVnq6wSz8cXBqXof0zyEn
sEP7uy0V3+QxNKAyDwsAS3N0fvtiy2futjdI2UmFZzt4DxsUFb2kHlbcDWzgVrz+l9mxHfI+oUxy
kIAgbXmDajrbdBreS31EWVwRHfz6jaEUhpebzvblWERkg740Fk/pgnJxy/CX3oUWsuHgvMKpDcvt
gPZTunY/X3kMYeUn/vypO5od0qyD0uwXwcuiTUh3Rom503eT60sycjN3ln5dTz7NlF1AlzdiH3+x
j1fOC74B9pSzcpGr8RaeF//kp1Dw8Ap48+RUJ9sFtOZw/tlxP8L+xAVadRJWeue8L5xRlLkX5+vk
5t6LDPpaj8Jcl7hBFCXvi+d303GLziwL/x9JZ9akKBJF4V9khCKKvGYmIC7gghsvhpaKoLggKvjr
58uemImeie6uKsXMu5xz7rlk3UG5dBbv+c467Qw1uEmtRPqKPmcTpAwH5mDwmA4Ca+BIhDz9RSES
9iEPTg01n07rISzOJ1iw2LwSvIQTG68U6+Md9g4P1HIunU0HGfYu2H2mXJIzTwYXrS8HiNvAPaH0
ziL8mDihNp7oZ+d16nrrZMaGIO0vQ6GlzFMcX4ic7WE6TcTMiCaznFQX7olN/PMWJLTYxWJ+QGW9
QHxcqzDD0Ivmyx2HJtG3UMoewRHju8YKzvX4RwDRS7HbxLwb9SqDRq5PVB33+OzHrhvWtAX7CIEJ
bIX4TPY3N8oImCLsUSVK1k9aiTj+Vv4+jL85JXv8CgyJpXhsLhpNsulLuHHBVjAswf2oukhMcOS+
OOyf0/14/FFjonG4Xv9cfD7LPsbuu3fTb0o2w+/G2Y3/VmdnHIZ+b1KJqNX3fdxr1kc7wMhSoBzd
v168eL0Kou10z6xmfk1TjvIPp3NrlcZXd48mmQvDSfC2S210paoRu0TXd3SINc+sZD6JTUyj23Pc
ZIYzd4zcM+qQhVIN2KzwpZUeVTUvOy9okGUnVTy2zgDG8fQO+8TqIfd7TBAjHD70RH99619l4aaF
WGYvAGxWIkec8Wy8nU2xTj5OOdK6DqpZL/JUmb6YLHRhY9WZmBW/doZsiDrWbjPysUkK2SLG36dR
9GmSnPat87C7s68ji8yPpz1lOBtprw2c+dPgsuPusx6JJYl6PyH1TZ9DOKijQZ+XND3gsPzIOfmA
0STAOPzwIeax35XEEZIUufHlrJ8szqCV5R1gvcdTFFNi/Ok2mP9DEopMPR/OYQrWJgbn4fw0fXJB
PBY/MnxKgGDvW5N09nSWea5KIs7jKtf8NLpUxkxrwcccN53w6vqzxBM+Wbh+HDCUN5MxB5j2ry0f
mFt1CDieuWWX+BMbUPNwq4YVTQCM4nPaKpHyPaJmVcmcMD/gS5ry/XILA+DKUmfWnbp3hNCsC3ZL
3KtNB9uftTUn1fFR3xqDS8etLWWJ14nBDaw8Lv2bb8O6YJFkyJycXRV9DO5KtW6E65KDmyacMJ7R
dkrqXIPnby02CaiChQ6KrWvsYp6zjz0i9ebel5uO2P4X9HJIFkZiag0X8replSyda0nNV/lZN+ZF
4vFithgK0vgyKTMaL6uwrZ8QTXItfgaP4y6WyXK9zvASJ69lSDzISewSFuxpYC8CzJ6x4NePag7u
iIruyzugUsyig7so/LjY7G/zlGtiSp76id95DlgOx1jVrLnxZ+yM5c9ao4b++loQHhp7FqzrcsIN
c2fPzY7OatZepU4qoi7H8iliXdPYcwzRAHT4S9TKXvNBaa1lALOGwwInZWzYyTxLoBHd8BeFUYTN
Y9EUR7M7epjjBk4AVBa5LFaozWVxFtF5DVogND5+mxhyW4s6Z5v9C7+7lIkJvErVDQQMgkyk/bA5
pnLn5cKwNp3YWscJeqePFzbEdtm6iYjVi+KzcqMwLkeElstpPR67+1R07/8WAqRQfyngww+rtP6j
IYuLrNljSUo9o8iw3aiNvfrgJ7ZqS3s8IbitwvaZEowGXHWgQi4js+E8d+dJlxmOS39buCy+5tBR
ffEwfn0mM16n5leh8kp/0izcslAMluDFz/qK39szkNSI5rIGcGBdAO/punnP3F9DRikBK3HoHUPW
foZ32SFXqO1XuoxT9fAJBuZPF8ctPBz5npvgtIevI4H9N4Twu3AbiOJES4hcIxsmTv7dvBjopXfl
DFBj55MfJQ6e1Ixm+tdJqzH+mHymvyg2kCyL0Fp17nwtT0p+IkZVgel4TMriJf84T9SRHDf8YlZc
okxE1KQOqWKrin4uDX+iPf9ZClKLVldhOQhAwWDBfTCjfO6n07vMTZ56a0X8+Pr6a/OLYuSgYlZn
O/pOOnEpgG0BnaY3UbBsS7Azs+IYOIFmlE/f1UPOe/0gnyCagccV/Wf4DuUXxMOawlWZr8EqC4Ld
LwbXMuSCX/+AEYMbIwmnnrgGrP6zlPHHAgs+l8f4DFSR9rsKVf/r5gInnVcfiwfLOeWyy/eY86By
j6If49qPJQtnRO6/BcFdDXg52xmlSVP8joA3hfhGuFKL72jH3tqIgsNwndtPdlCnFGIzYVL3aI9v
rIwSjj0IBiwKd4q4QF58Iri+96dmf/B0ZcPD359LzBNoT6vrqV2Mfnen+o5+AWMDnhGWTmd6X/9l
rwDzqIktE1Htva5ajTZNV/ymqWSpLRMY2Vna8WpEoRK0F719k8UTLBKXuyoY5CFrBCBK5ma/5yKi
7/7dxJ0yAYu+amU+IgP6ioXY7ExpIOWi6W0A4KCkMtgVkUe44p94DWwuTJTdVSayKqxO5ItNSNKk
ypTpESSe6BtMeFrAcryX3t8uo9J8zuv5rmSLgrjteqIbXtEeCHoOFhaLxHvSO1Ue6xoubIC4jWCg
DWw9RS9zGrPjOSyHRy0/Z1oHOfkidwdIyEaOKaqpjXrHRnzyV3zVW10+YsWPfb0cnD575Aa3ba/4
tNmq8BEPBtlFOuFYEQBE48degjKocLoRFn9gtOXHKUE6JJRyAiFehclbTlI5m1FzhG5M7GUvovj8
tVu6hCfkWsK9Kt9jFTWGtbgS4pHyuoV11hT3tzx33BWLiG9itNmwuA1szlAsuVjSAFEvIuD2kXT1
eEI98CMCJk6l/Pvn3EkJ0K5F4U6uw0mXL9Eg6cs7y+6yu7SJvOJ+wyFxku9qWRJSiNw0NZYOzGAe
mZo9hhQj68od/uaXPTmtv+yNQeFNZ1ifpTGgJxXnw/MnG+QgBcbNQugOi2nlxSJXMyxTsdAw9+qt
06kDeoH1F9NUubRocl77g3UY0pvoIsEcxG0VPlx2U1IqxnG+G1th54+EtWMNTwOlrf5BOmuZXssW
xdXtkRpbmPjOMc1t8BeJfwYLiS4ULUnwKtzCHtNkZWfFYvoeX1ety7+OIZcEz8Hy7kCUnZI7ehF8
l86mOrTvLvref/KRXpB5OZPIDb/8irxkA5Cg9wJyYJJGV7trJNDQXKEpCYPuDB1hdVeoX5HD2Uv2
/bm9zQuKUxKSpNVykgGNPyjAU3fcXZm55/lvtVUMe75Zd5MmZAr7pyLj+OT7/YaPj5t8fe6irk2f
XmguWgI5zVWNQ/LDS+ybji7TqNVcPiv3W5Ao2NS7mT4xgtxPO/qxj4brNCBsyBexF7a/RXQV2FuA
NuDoJSgUC/YnfdwMWDilVw2J1fR/bpxQ+v5kl7bVef1r32tvig1nNwBFGbLUw1vHbuJkyi3nzaeY
2bNZFlLuPel/OS8k9ePlSMYRZ3pY+ZhHn/k+Hrf1MQtrysN8GjXu6jn2qR/OEzAOQ5dWou3Gt49Y
g/J+VGtdY1KE8oF3i8anT1QHOSlFdNcY/78k4dvswhmihhLPOFOtfYnlI+SxNTVbLvLAr2C/i1b3
oivwnovHjTXgDSDTh9LAy7bhCT4NPyIHhz/R/rih1u1Sr560vYTqolV5yGX74iaW6sY2+uyh/eVg
TLe6M9cQAz3YBC1ePwmLI5oe+l5BCnm/ZLGYEsXnt668hPOkxe/nWFX96OvZbD85pKvau+hyzLgw
tOaGVE6RnwMWJDfV0B8U58PxaR74rScwVDqL0RHzUBkQxzg4IJU6UWekt1D5mWuCYPB4AHFc/Xsz
f/ILhP8aP+X+MtzXKYmZCpMytZbx3nZ5hL2diUL/taQu/hGhLwNsXQR9c5uuFxuPxdl5LFJlqwN+
BMhJNURGJxKHVn9PhQSeoXmG/YvGIKH34oWR0DmmFoX3xNu8RpvV9690rmIVuvBGqYzPE4pKY+sY
bL6k1elusaAxvLe8sbSTLTy4rbNbnUyJuB5+hYfoDOAcSBGZ+I0Xu4Y3oKedM04i7yA2xnhJlYhX
hGyUcl1Q4fJPYMOh6wCytGhBD9/+CRJevMPB6AeLMV0h7BkFEnmSVs8+ZHm0M3V4oH2WNBfVhF0x
Cg/eW/iVQGyPhHfdaiOp48+7VNsWH9tXWJvTQ0IC7S4ADgO6668Ygk6CpmhIhZKf/VNseQDQu3gR
0H6Yz8JvsH/MrSHQ3gwpj3AfPSA/tVXHRi5mukrWIFFCVDNOFrDSU1gsBpLapgYUofqzDVaVtSx/
ffNjw4kuDuSb1OunOLGcFZu4Wjra3/aFSPHSp4PO1K8/y72j4fMBXPxV802PRKqaPPofiVBmUg68
Yjir+hEF1Ay/afkh18Kd9dTkO/FG77VNIhY4/P4lo4TmdtRV1T9yreIzvnOs3os0nvEyTFQbk4lJ
zp1Q0O/j68R1IytAjzjSvNFbYfz/UiTOOyY5y2bIhN95aUat2dEKkJFQu2eK8vN5gc5LnX+1sE8H
MaknCHRXvaJf5M7mnYqgJTcfNJYmtUp0PLfk9To+bonIEqVKJcqfShxaS5y40UGdR1GMF4Ww/jjz
Hcx6dD/aQKe4iPIjnyQ1ha5kM7fC4Piiav0s2w86Yvr378w15JWzCoj5lnHoRoD1/NOL8PQesTFh
SgLvuKPR1/J7cHofisrBZvIoxOq6bE9N9l98sYX2bVmXCr2A0ZG9EX4V1+Efs3yO2VI/Bk8YMWqp
1W33VXIX1Cmly2AHOgfi3JJQughIqKs2V6r48McqXPXsea0pA7ofUW84OhF3CvR9HL29aHY0D5NW
/MMj9R68VXnavGnPPrtn4X8665eyqzC1w3zUJZt2hF37FKQ9CZZbqsxY5mgPOyEXkroGBfWbBdGq
bAw+ikkVW7SNkSWGiAC111l91XCCxRnHkSkCoQ4jzbZTY2+O1epOxchetJCmo3bIwmd8DCRZm7G6
5ds5v/okah5Ihy8n8fILXF/+VTqxfG/L79kFh9OCPE3qr1vciQyuULSRB5Mtjzn0LKs0uZgAT1d1
lrEGyN8ftachLXr9mKGLeahxoOvkSQ8WRbe5vx+H5yiOqakWOjhhTowlz4xeii0l5f4HHIWXoCgP
Vi7zLp28/PzcvBkCE6CaU7CsNBzMxmplRRm9gxujOgBbuLjL22H/dZq0Wk9dgwBDpPy+oqv/KFgD
oN/2kIwO3N+P4zRYI1L4qI55oPfWhZGuqbAMf7kwJWP8tCx/SV1SukBxeCoXQKC0qEQ2m5rhSVuU
TeLS37+JFFFr6Ce4vg3xye1iTrIdlnvoA/10EpT9guv0oWLgCbXEHnCHNK4f5T0mYc5uexK8Jbzj
Z5UIsOmoJq18d6/ZOE5mazztKZfouyt/36KX2tKaB2VTHhHsYETSchrSLKHI4S4uzg90z7VKaJXh
b/QisQa1k7/3N9RPvo0bUUWewaaDnX2F2/m7MuAqm9o1lI5WvyPmQU9Fkztm3M8iufaTnoLrb7dH
GOw6pX7FRUPZjX/79zIVWRfZMGXRdBEcaJFbwxbN6/zdHFNmlsoid18r9k4ecmriQpFicnAhJF7D
dNfzeEcG/ggwjTQKF95KOqWvJH6OMy58zRo7RZbNaEcW/mvaYNXZwnyQlCdvr9VQtfnvARYtHqlJ
Y027ywZKliHSL5ci3JtO3BukWrzVagYtDbF9e3LNLM/0vnXeGuVp3MJOuLycliUDw0EmQaPFyE7x
gUIyjjClWG6e0WDQ7VMsfNnjLuavJhnwsC3gJgCgS+ipdc+LnzSqMh6uh1OFRAXM+flAtzbvAwLb
+Gu3Jge9juRyDi9NT++guYNz8AGAQCXM+spex72aVAEAcdrJ/y22QFvdvjG92dj0mQ/Jz1g/RZg6
rZLSNDoSnBvcE05U+u8AJKxUEcaG8a+G3nn3ZJ4gneToAZlnykijp/ltQG4+1Lb6dWSG58Tm92Uu
9N1vT54lamz/l6nzOP0hGLoeU1WzFI5tdf86W4yyuOxnZaIKcK496awySzmd8c9c436wqt3R4yc3
+UttxffVrxkgFCM6xZvIb+HdHtPmGf7f9oAL75HEE3XJ+U/MFSZOV+h+/uF1DBfn0rPTbogTz66c
Xh0qDFPUFzkoBsGtUrBKHxR/7UVgId8WJCsHTjIGQefEKMxGjH7/qUefsIK/DvJ5c58qCyRVnKj3
PPBL+BhEGj0woY/Kg3hYJc5v/dBNlMlKoQksLypDsXwNp6fbcbp1aKFYcIf9f8hWvtuS9DyiP/8B
TVwmm+18Y3sPVO9yl5oykJ1j3ukv8kzsEhhvkaACLOXgM92hsNhtave867Ayg/aSnvgtN9mOvhux
xm5TBrvWOP17TNED8nZhlLstJ+OkBAdj1pMlwzI0PYw0WSIbX3rT05m1HPo9VfUgVQ3Vbhyzi6KG
zeKaBfCS5Y+J/A4LU/Awv852hVilwYC6sJnarEVqMP7NtpVL3P4qjYo8gnOfTZMic6wLnSUkFKsF
GvL1FovGgG2Y7DySWxMvRoQzfAvbaxFlBva0R59qxST7quncMSzENse/Lrvsd3GZw9dz8hQVlANt
uR3qH7NcdedPINSb+EPj0UeoKjoll11LWBpysu0/9bP9QbW3ZSIX5fQzZsaG6yJO1PMMUGsC5zqu
V6f7Tx3uLecq+x0+H/dzHBQWh6MIEJuICqSj+EfmMMos+Cwf4OBfiC+h1+NwyIdPB+7yem0Ipmxu
73Gy/1IStr1GW53vriYa78gEu8EUvg/aGEUE/EV7RMmhe2dA7Nt6aeK7u7/A3ra1GP7Uh/rq92t/
N8rY5btK77T9nUHwGPybLWMAfshLM9dd3NtvwgnKAFjrwl5GIqvKTFb/9mZv5gtoV3gp8N7zAscY
wCAdaj6V7PfntSgWp+/wsJUHBKnTJYIKE96NvwouNk7cw/bIoGq41KSwe8y9aA9CoVs1nb9qSbf+
r90Ddou1JkvH1hT0sCUKDLmRyqoXNb16gwdvl/sO+kNQ5mq7+1cwvzFPuB8+jXgb36g1IKW+wJ9F
tK/m9v6qGlt1DRHExW96jLP82jK1aTDfU92jPtpkiuomUltF0VeTMxW7YDF8EfkACgsjB4ccaDpJ
BoV1gc/Kx69S9dpqxtapXETgmhq6bKcOwLQtapyANWzQdPav6WeCtPJ89tKSz+aR0+HnrUqSuXvX
eXIddKdgv7djY/4Bm14CZfwm1EY4tZyobPDVcH+Qhfttre57CzK+icUlkoFfBtts0aovyyXuMdNe
iOlRDnbz3IqdMUKOOUjkHL92JpmfZ8FVS5WW6vQMRwOCLQntuEKuqBqD3Qb4krVuO6Ce/y++DZMk
kHkuX/RUImvy2w9quVqAX3JwGuixWYFli48G2e5cA4QfgrWpgrqakw3zO+mJxeYhWk6wQKjFAWLt
CBGyCnZNQwR0X9liqS0iyWvrHtYjOejfJ3MeZpdO2IccegEoDitdSvy+86vVvz6ibu5Z9jjpuN8O
2oUXR63E7r/FK91OuuXu0aDxq8JOe5b0gub0ohlFh+03mBg431MTCCdFeHCBOZ5DdLE8+mC3BUrb
537r0HoNT/PrNBuQ0/aJ+1yd7yNI2OFYU5pNpzsA0V6WqjyDkFdub/yb49rAnN6UOT6pLwj0a5cB
BCZK1TJDDwB5uzz0r4N5f6j5UmQF1+n/PPOwHS57i6EWt1zEdDrnycwTtz/X0l/SHO3xRTT66VnS
leoMAJaN3pZrQlZdZ6Mp05uBfI/e/k5yBZda1QrlcuJU8X8vhDea5n/zfYzx7yqXrwFd9z7D3JjX
Px7H7RFK6xh0pjvVT55OVFy/wyUls6a5aXgt0WI/rtOBs+RHPwciLFjtK3R9Qp8+0zqF7i2AMbvK
HjP5LpU6/RZXYuvXsAB+ToWsBWVhHWwHsFGUvl1oPFC9OzV+ADSkG2xorNyMjFOLWRK67ZgZoSWv
Znj+exfyUaKcwC6LwpLuKqqawPEJ1dM7Qd6Wdf2XpHRuq7u+v3eoxpdHjno6qQMrLMqvFzLpbXKH
yy5tDXs41GcOpsg4fjewVuWFhjeb510JckMBqmdXrsw9V3QcewNaKa9pBUzxeKrmMaSNe+KWHDNp
pjKlVefVvtVnwYubis9hPzaBo16KxS/dZGpDhUEGITiLOmfnhjbYWrdpDHWUulIG9Pp1l1XTLATu
Xuf5d/Fqjt9QR/rz63pP7IRUxw7PlP48slqOO1jutxBFkxSvuPo4WC0Du/DX1wXz5PAFPXgh4Olv
MrZxJ7qKJ4NhT1NrqhKmAr7DvJzx1HPxL5wUrtl0egumzB4s7+6a/DSzoP167fIeAvse93v0c5Ob
s6amfp5QknT71R/XmyMIvRJvp/r3l0/RPaERquDiDKSGfCVKIa2fzsWyS7kiOK9a6/UN4pSxPGiq
FtX+sQijjgbPnHYJ7g8HxBFJnOge95h4fGOqBP/+Bj0GhNCng9m/ZnfY7MmW23r1bxP6b5fQ+/Ua
K1M/e74LW7ZfbAuvxGOoJ7iD1yjYilf0RpQBAebUZ6dhbDaNwr0t71gpnVXrN9Yrkmon23UI1+hQ
e9behCs3jRERrXguqyZlIBMeSS5vy0o26viVeHe+sibSfS5k7m1wLUvRZWWR3z59tvNL7ja+LNUN
svagySTuI9yKsy3zj7zOyusqRatMzwU/91XnWeu7MLhV22sme4Wf/e5e8ZTFO1Vv86zn2Ix14+fD
b7DzsvQwhuw+xm/LL8iK5G8FzRCdX2xWnGw2T58QiopF1lpstIOpcDx68qsoEzExHwIkhlLT4Wh5
OWZcH0nX4xyTN9+k6KONHP0GYnUbHrvo2YeidD5OGlEHb0F0JpPu4SOS4yeT9SHTw80OOuNC7OY5
+Ne1H3wa1AY4uE4JCVCCHzZbI1lgoKzjco3Dy9B0ijksKQl+jcYe+B/+k27A9yvxZ4K3KJ+ggp+W
aA9WKIIvEjMEIO0ZeCpTf9zyKGe77vyo+8MkZuvEU37mYJMJcBciiuLj6ePIweKPGQrdb7czKFDl
ReaHd5whab0PXmI81l7PtChNRGXIRPXRSsX3mOsoVoxaf29nTEvr/4ZRGMY/tzP/xzjwOfBuStuL
x18ksRlGfrzNfUgc07jyB5qhF9deyafDKdscbvJKK7eC5J0s7T5XE0PIyXcHjtbuMUv1RHdbiX3v
rc6F0yB2gDpdENnabopK1v1WsAuypGGU9XhvGQLBTERjPmPWABZphHVtoxb3iNJUBK8JA/oPwR6w
/I/+M2QmO16wugHpmX93ey88ERy2pcIrreHOriyUt51jYwZ40JWIEsQFnSTz8Zy+cyY9KvgHxW+a
wE8VDmoyMXo/GKcBAIgyNA8f1A34b/yZ/gyQyNccdTiOXHEbrl7rUkxo6kEPfyKalUQKhXtXKr2Z
XnmieQhkNpMLcCL93xTcICqjuEv7fKFb/41vGvlJAyj08UvUmo7Q1TU1pvjdFR9qzymHpv8E4cGg
MltpkMX49OkWzVf42P8ezpFV6xnjgA/PzqZnPuVJ8ukn7eBJC4jiMTImzIy3Wcq6BF6Ov17KbtAz
W7dWxVvEzd0jqkCAyj2zANTJ64wIt15/CJsWsYu4N2+z754utrTD9MlYsQ8df0zG2Z7vb9HHamic
IKQA+pQb8y3UezBsbYbKveCZ2EPMdTrofrvBGPeEz8Gf0roKXAnDbWzjXoTto2bC2n9k0OzsIIHk
6N28+j7UpjlQ3K5LUJsBrHxIZ8/xeR5FL7kHO1vq2LgtuXfGEtEsB2fvWi/mJ93IkL5PUlmEUbYG
oBCz7WR269GywExMIlAJ9zV+8Vm8Am5pFcXa7BQVFmWFUVOwallVsYHLKZrBTzGGZeigjoDjilhk
jYRuiDZBM2gmK+mZSZJc6Qdh+f6TDAxEt5HSwhkNMPDkuAaXYE2VgZHIkP2HcAthG7gR6p5ZIvJD
odKAouwewAcu9Q/X2NIDjU9b/RQ13R/aluWl4VxQZVYQdFexjvfWsN3fG4s9JAHYw6nCAJxMhwqq
0lXktnLaIQHnQ7U1sVPV2tCHHrZbQuTnLudz2rNaXJrqNlikDJF4TAw/549KDOynkPP+loY6MRFN
HSC8TG1PdUrc6Uf3uZTQ5/FByyB5X4C/Y8vd9zTM26spO0ILwLuB4VAPwv6GSkHPE5G+wKY7AJC1
Zigotip78cqpHdkzuq5vQx4UWm9zammS1v4Mby3AHSiTpAof5B8TI6suCgjYBVTEoAy/he6xUOB+
qe3Kypt+VwT+x3SOREt/HUrhtdYDIUyDaBHvpRZbliCi7NQTU6S7c6rQ8bp5IhbzQKHHCn3UgVAZ
MDszJY2or54+1lai1tsLkK0uM0rkixc23DMeZ9O/g17UYnr4TpfbceuPurFNj9QHeqzUbfIzZbcx
R0gU0aVBCSHnCHqpfCGX1rlgj67N1lve+PwNpr2IG1lL+Gd1bAEIooYKr3w6aEzG9gVc3uaW+ZQM
kAq438Be4HWF21KHDwqxdb/Dy7pDxKpnPgQK+c3hfPvDvmxXsDq6Cd86KayU00v71rt/Ebc/6Cie
+AV4qVBtdLpAojUBzqHL2umyOakFaph8iYQHAeSpUkyut5lLm20RSLnpDHmV/dakuuhRAkpNbC0/
Nzgeu4lkvRsjfaraQGSX5Vu2cOCjWdC6d3RUWl0OzLPtp7hFAekxYgUzbb15Qcb40C1YsyeHCRto
IcKuzrRgwAhzt9ann2XD810epgjVgPBeL0CFDnmaCRxa70M+zKCA1I1Jhnl69ytWxHzHBfeRFlal
6uzoA3+7CE4wB+X0w2NPVG+VNlQWnwUAyo/qmk5OZemptzLY1yZsTAWrm7cVJk8i6okkornDHBFB
BYMEsvJ0yXGfDxb3NrKAzJYDA22uQ8NUgvL0B71VNnhe6CuLqQzSiaNn3o2w7W1GOUPcwDfVbnfB
DYX7Mv1ANKMoBLFBurQOBtau6w7ehtoFLVsyOWRCGf4Yo6uacXLgFQDF4QOgSmoRMLIl6oyggRQl
V4vPU0tuUoab5l9hYqTuADq1LEa8+ne2Tjtb7kcP1ZMD+snKZfD19RMpBZO8CRvxxPgxQrmH1wal
H0NcV46mvHF3ANX1JSD+GwzXsmX3r8vekK8yKM7hFs/q8RFVoTQGT6fqVufd5YmOpl/hwosigCoB
3QmmPi32zLFZWHZb1L/qsx0U5uzD6hvn1nDh4oY4gcrfnM3QGB4xGVqr7g81ZOa0TNjBF3cQfJrU
yrJqilvbaefu9wIsza4MlGfwA6EG6F2XCO0jgIU2S+PIdt3x1ov3UYLGeBURdaF3tmMUrNRlUX5x
it4goZ1gtKnhFRSKhAmi5laCad+3o6pNpDPCrLGvk/WFpgPzAHoTLjgmGlTs3WRQGoscH5XMSZun
xjJvCBLy5TPuZZPiE7QSeG/snn4iQelTDVM7qMtRh487qi/+FYCJzuvj3klNXcfWV+F9BGArH2SB
jiVAYB89XKudmoJ2b8/eWdAxwi/U3g3fQMdoOzZmh+3JrTNgtezT+IqySUl+d617//1i2M2p3gHg
enHvfxoSMi8nw4qv18xUMr2eR7QRvAbudz6FMrU7gxZeQuxOwdKTN2JZbtq7qOeZqArc+plW3eiH
MYugMi0sN38zfCjPw+tjBA3/jlq4Lzb919U1MXVjFzg+Aeyaevd5rS80A0S9K4HoMDuTiGlR5/cx
tDZluewe4PPgUOzhhHIAYFGXFK9OcO9SClc4wzxasnPrp2jmaJh07vbOGKgViwZOzBC8IoUuuzXU
G4ro6TwMhxf841sUPV104ccAbVvMo7N7/i5vQOYgLOJ6Z6GsemvFUmoLLJdGL0NskBmx8hNiPO8/
CrmjrbxMum+mKMUKLOavAN4AtveuaM6YqUtmGDGlfsG/2SAjZoOOlJ7XmW5s1FwelhyGt9n+meIP
KdrD+ZbeamNDu3rtFP44QZrkGW+g08zwQOrfCth169hT3BVopx0xsuRxksstBB1AH6WLj1hrAW4k
2ueNzxt5tunAeANYByArPysbNu5oTBrdKW3PRXJ4moXzR0+BOt/Fhps/v8vfj9Kf6iKOibX/dC2M
nuIRA2enCdBiS33LXxi/qXlaCb+gxwwbFCS+FmjeJS0ffgWQY9aMQKRomUYpg0VaArcJ2lg/DOaQ
T2enGg8wZ8qC1aqasohePFZ8sICDVkv6M1vyANrjkRds/+7+CDHWy53Ykj5rMhGjp++sEj4JHoKD
PZE3Sxe9QwdxhlOtqOA96gQvNqX2fHv45wiKD5hJD1ghfDfYygW/OoqifLFVrp6jAv3UdAFTLU4b
daJuql1GcjR1aQBF6wPEson71/E9PKIBI6VpE2KzJXaxut5O6KQuzsz/q8NO7Gg1Go3H0qFRJGdc
Fc5nY2vh+ceI5Sp6Ckn/RALgP7Et07YxM1DCogg24uEXXi1HXHGy/t5PGX/816ydqgiFjUZXo3QY
Fu2RtQbYAK1CYgTBp2dDUloFtF48v9E1U1iMn4fJiu9obaiDziJLNJtCppf53iikHlDJnHnCRLm8
Bt02PIchBvNU5VeqFzx9eriIDFu4w6H4WH6nbG6D8PFoD3805JiifGdodqxymGKStX8t/ueHeUoa
ddCEHYBDBQ/b5Seq+2fcxUFK5uP3ZZJMOajwM9ADbMZ8IsryyxWbPFyt1wJm2C4/SC7mQMYxQqPV
bDJLa4/q5jFkwcPc42E2uGEUfefXvvMbb59+9lVbeA+M+el7MqhflbLuoOF1yXppCOpsO7k965hv
EtDofDILZ3KDLmGgTqaNwTvBONjeTrY2+oIq7IbY96o25uKbRL6ZI5uUuwzq86sKOyCn/kGWPIJd
9RM7xIXrUSV786YP3YFn2oPQpdBL1jc5MaLWtCsgGRn/2XXkwnoKuBJ+bh0mI/q/jF7hLlbmH8NF
v6uA2WiR2p9MtYSG5Tv8j1moTffvCq5S4acSP++RYWk75BxnP4Kt04D9AJU1+tvRFn3VVdlDysnb
BuVvsteCluapO72AT2vAEBxWL53q/vxzoRroAiysFAAmt3ADzhpq+BxdP/+RdGZLiiJRGH4iIgAR
8JZkEQUX3L0xytJCRAUFAX36+bInYqZ7pqvLUkgyz/m341RrNCTHeqY5NZAFEYT2TEnsk0Ekruqo
mo+m+pMUnNXcrgEatYeLaIb6XK4/EkmF/ke/VTks6HSYq9N6OYUKr2Jk5mBV1lC6we2/D+ge6g5o
0SrioVQxDCm+tjuxSCmNVOeUg3Qd3NPLRx5FVfwc1YuSSOdC5HPtyP7D0mHt2VYE3Z5IWSojHzZc
afSV7iTf/XjfP3bOKBODwmNvTK50d9Zxme0Rklyds1ShHOSeKRWjEwZ9axPu0k38Dn4qWomYLf8L
4BTmkLAsemTsfi7qIaNDCvfTDNWaHbzi1MAbj09DfAnlxaGS+RbBW/OuGKYSsktzsJZaIqxsIWS1
ZKM7WJ/qVehSb9FRumVkp/GZx1utmIIbxya4xcPr3K5xngltPtIJKv5X6yuMq3HuKbYf7GHMVxYD
Mk14oBnawSZc7GFrps0S4V8qbu1EB9Ye4Xhsf6h1bhiZ0321UpjFAy+7aszAtD2SQTrRQ63gg3Pi
WDAQmYev70hrPbsIS5GbAWrMuVSLbGPuc8V5N7fGYKkw6H8LcMf3+NBORvVqiFqaRmDOU4vhFtCb
STCf5UETvc+o46D1KuIKVQemawSKkTo/2m34A8uIRuY26lTKj/ClopaV+yXS3dHKWqeUJ8I6r+x6
jB2vy8fq5nDZLeQOBpElnhtCaDXP9nSLdPBsDBNB55bP77fYABZ2i81BFYa1fHNgV2/GfY0l0Br7
dy8E/qKtdPJVh/oZDmrYAH3A0SR2mHp8SCKUIjZVUqBInLoOyTJgVVfrmAZ74n9QLHydHKE7StCw
lccrX5fmjD7d5GlO//BZjB60CsPB7AQpwUpy7/3gIVIXb/x7Q59lPsLP+Hb+yxXxOBcgWnym+asQ
+maRI35rly289gL+0BgXFp5LkpLAumhkSfsen64xLZDizG8BBrye4Sygv2988SaUZTHWJ7REqGNA
82li9VFucqjt9yy3gXNHWdLgRMJQo3+EPOdgetj/nKJc1E/36bEGcpASawDyCobRyxwyDKAJpDKO
7vwV49xKaEuVzRfFjEuPWvrGNzAGnsEWis8INZzqmKRpTG/XafncZIZzeEbVgdaQh7XE8baul087
evfd8pYc+MiFoAQbYA5+6N71Pcuogwb+AyNI2V8V6eLOSIz3kHnfHZkBzIxQhHXFCbgqCqF2oiAM
OhU2c37bE2NtKPnMkAP7/vUe76CoIo6obgGMQoF7KUIzn5g/gC20n59mljV/tiq6NuhnwfU9vdvL
94yqLj0gZkAfDyviVEyXJ9yU/Wb2BbZmGzgVRAGgEZcSJPwkpE+noz5YizEd5MGzqsWjZUgBzjgy
kFTHxluvBDn8+pdmm29oVjb6BpxsPb8xRv0v080Js3i/vA9+OSxlCBs1yjDRtMQlzcxP9O4ApV06
TnrU/BMZlLakHDYex7txHd4Hi7oOFDJHx5eBe58qtZtJ+txGZiOqiDLTQAUg2mF2RAjxqraXHmks
KMucey7ulP7XGNHIo/H0PFZJxT+4hpZUmmMa0QfQuMBGQDH7UHf0DQyTP0DGmN59arwWNNxEWGJW
EhVGWjRGPASwAvXErG/+AavogT13eTG8Mvfz4yPQOucKZYqcova/1vaKiFzByxIwMvx6mzBj/IpV
lkOTR/afaKa4LfpG8uonOQExgZzoeR0VHGwceQD1X2MGi65DyjaU6K42GNUfv64/As0clIz6HFe2
W73oJGePcvgg9IhqADnTtNVCUwsVnePn/Vg8y0ugHhYIAHRHK+NrPXodpjdANtoK3U1fDLiSrr0P
1MchtHT5OOh9HPi3xrvsmQ44+Q7wHLi24Tdgiy8AWZdTVkfLdzOP5ZNAlp7f6sAXbMfgLqkG7rrv
iMjQV007P/QD87KrW+9aiuJUojTXZp/b8gNXbqGgmiNZMm4uENPludehkwyXVNNuyRb6JLSBdrBP
6eB+iXvFg7NKyWeAVf+4Gcp+mjN6KR1NJHkNfFQisPkkd/cLwLSgd1YH7seUeT3FiJwLJCGV34J4
qK8/3VgC3Xy+0w+lFLc8rY4NJdpzOHjCqLh5sW47707piMKs2SnUdIVrFUlK/tvXbRjSBLrHO3Yk
BDjvzdZ6GzGKN1w/om3O9kiEwfh5PA3x/sdbXQs46rrIOBcwRjTpHjtSf1YiLDh+kks9okDu+YNm
xrj1A6PUrmxg+Ef0Hw3x+C6/QjXr+xdVAGV569aATGzmiOJJDuRk2lwiSLrP/kM2hZ0g2nkO21ED
xhTZY3ThPKlINFhshJbzMFX4vohIeWBhcJ67z7DXictcW6UgILnoXymshQ4bOPpEzcepwpJrL8MX
hZ1YdOV8/1FNeH+Zy+BU7vtUj24cwqW4jQqs6q0wpRP8ggh981aDwekTtpl8IA6bwhAG2fxd8I7y
yKTWq9DddD+fsXZ6b8q9kVzC7xaFnc3cVHUIvmDNPsFAkwJnindmwB2ENgaLphkPFbK6f+9IDUoE
Zu4ApoMTY4mxq4eua8VAEc7WMWfAR3CwKQsCYKDwYxbxhwwke3SlXZ52EdmUNqn15BEeLxp2ieec
+Lq/mp57mxMux4im0GJdTnq6xzGAh7Ny0jWlUMXcFWk/1+e3qJjQVGuR+vfEGj09zJuwpUJaq5N7
Q7/vIMgC2xlsm1nDHIK4pdpbA6hiofcQl/bGeOhcY3eDVtW/IXMB4AJxIbMJoNp8D8Gpy8f0gqvN
cI0JF4KF2AW2R9l6JwWTOBN19O150MbP27Af9TaK7Zea8902v7VkurIzWNUfThGOC2gXTjBbXqH2
7x2o6G3mF0LyuWBAq+erIXIaK0bLa8KGvDecay6+utfAIE6Jw/mzAxAbrLCpY02yKN+rpyzmrygb
Mpi64ZOUY/H2eIuDaRVQYBrMAeo5kFhTdQ6J4GcmckJtq7ndwC3SkV4+XPjdrpn0mFaXe+hLsbEw
SQg2sa+OUmSA99zPSN69CmY8UgpWgCLEK6dC+R5fRS5u4DZXvEUjPRMkbdwZfMDwnzImNOBzG16Z
B/YO2hdRKMpdqMxm82gU8IJIwiCNS2tlz18zjJLPpEdbHAJPor1ZN+gJKICVYzGpFK9YHyDgwu+S
nIFcchTEFKCQ/nga7SJVRdQbc+989U+/Dge4c3cNBdP0RsAU77eYM3lhfh9/jtr5M7QZwBspC/Xn
ChzzQC/KZU+oQb6lU5P/t8n++lAYpksOF43y/DCvRv3TY3sAqYTVjbAPIYzavLSxSZrHKj8IcpqO
9CBtrJFJtrh3UCqrLE4xRiCRuC7fhDYfMB4X7tca1UCyV9ckM3pZH9X+5lBErBL7r4YrTN4B8vRv
vnwBDxUha2GAJUFz7hRT5FPt0kFEkf3I3Gfnojft99Z6SfmrzcwWEw/N1npAoHQdAI4PHit1X28z
qpXyLbIXp67pNlzOAyl1vFVgTBSh5fjVgGR52Xdo29j0pMapP66uAeVUNaGG+zL88YnmsBKgsuCh
nDsQpUMVkbpO5t/tzdCjy9c1r+699fgcVt+DVqlL9zm6zVTW7Q4Rj2fq4n0Foffv55J0jUJ89r3a
09nu8TFdaII94yOeSJqwC6HLQGpAmHEMbGuh5JxcK4n3vpafXtDQzHgqYZ0muzSUTj0jhhYxOzHl
F1FDzvWZBfGwhDLLNymv1xNmfDmbGLccaYORYD37jvJ7q9Aqt/P+rPb7LBC0ZR77vcfqe0Psg2Kp
PNYeFSpOW47fAzH1OI1U4g4vQ6Q9h3PFgM8ysNG9wH6KF5Qf+Q/XVXYbcrWfSJ/nh9ZFrAM4BaaK
Wfd+DfN3gqX+3ts17G6W3wHaZKJWgb64XXeBgEWrBD8AN6uZIZmw2N/Pxt93228X1gcJU9MGvPs3
UQ10r0GOKGpQef3tV1agXG08qIDfSOa14YfO0EaEokw7RKK6p6c+AKvdX6YYdmkraJYYsYR4n4Su
JVqfqYbl3O2d3t7ArxWhHBkbCvsOsj5rTqxn3XARDTQIeNCGl5Pb8qJPFKZbshYUV6PBopne9ccY
xl4zJEMfVB+UMhUeZcT2OGhXcOjvDjAaA3b6+qUqpO7vHqI6vgh0fI3Uo5kMpmhxGhrxzLUPpFi1
c9zuGCCjx74ntWPalKNSgb7fFvmQp7VDNbXJbfAlLRxwgFxQcf4MGJtStzyQ1CvUdgaI04iewvxR
aHeQMsfaPo35+OafXF3ENEGTLMtpztANc2QSODX9XjgOsjNlyxMhwh99i/Qzymf0lnNGNGExyleD
+g8Ym7YbNdLt+OI+J1pvdY/rx0g9JB1+IKCfP7Nd3CGJamG6mPlUci3HFtMdKsOpK9HvhboSfvtf
p4H07ccP6KqBETabO9MELWTMY5un9WOuCliSh8D21aO+LX7YnA9XKmcvXSn32cWeXA4i7YIiC8r2
V9c2HJKPn+o9emq5yE+9jDMsOGwY5wV3OLMVRwUZf04f5gnKuFRdJlnE138pekg6LFYqj+wX4SGo
NnZEzlpy669CaX8zFqva80qAF9J809GBy1sfSfS+WvvmeKEe2yPWGazyfb3IEirTL0326UPFcgWd
7REPGOMjf21A0UFJr76CdyBHPtijTZ6qoHOc1Hscey2WEGOSzfGBI1VFF5EHg4NQAdHIKOs5EJUY
f3IDqaCf8wQNwmzXDbxP7aWGGKihlvqynCEdB25a8VLwVyIpmqP28MqftwRKtPihhqYdwFzoM3vR
B3sBf/L7rJawLLggxZxwdwJ3VBKPaO/tn6xyu7+mmL0OnkXM60s8ji92cVrBIroSlFstsGUo3Sm7
jDAI8Inuj0Q/DC/HIurj3skgS21g8ySl8+82yZniKSCY0kD+8zaYQYh27ARYxFiDsz1LuOIA123r
nFEvBIbmzPRabMxpBN2CpMi5TnD2AgQuAgTB3cfZ3BW/Efi4wdgd8O+pH1O2yNwV4C9wnpsLioxK
iRh29mecVkXMu+fSBcVDRAzWSgmZec9+eiNU29i0sujz8gCQGKBQBmBbKD2mHbAD+0IHZkrJwXoA
Kz9EvxGnT+3VhNKu+XzKLKq9c+KHy2L0wvvu7OMsqS9evGepyQTYSqBJQX1xQ7aG8s4d6C7mIwWf
DlCBNUQdRgFEIIEZvEoXhE8a+M+f6Wzz+JvNLG+G1TGhUAP8T+d57vIjOlIDmMFdSVlhHN9/thaj
ktx4T0obaS4ETEA4nTvn9XWT5IWyQAm7fIvfBBhGgsPLwQa/JeQKRxrkl5fw/DnZY/U78PSd1GKl
7MCcBjPyBm7jZ+7/JpRA5yw4QwZ42ODFCD/BGRjFGd0Pjtf8bdKP/2KPW24mQclhgmlBjXCCiHzb
5CAUpCXmM6bHPcAnXHnnm5s729hvZ8YKwXoeYRKWLyrm8+yIUeCpAplz3uNMcezhSPmbGBe3J36o
yEeo5wbtCsjgLgdidyKX0t+NfRMY1UrPOYegn3DxIHoXb48BLnyKZcD4SwyAoM+1pyAn2GLw7/+x
Aq6VgzON/Hb61SUxpADQdohVi2AzKYs+lLMCtpWzjWLXNKUfnKfyiwqQZ9ntq9ipvpSoF2f5HTfH
d4sgAMA3YLNqZKo6mqGL6BZtKo7sCgC1kLH/y18fktJXxidsI2M55om0T8Q1XY2i4UWqpW98SGs5
cHFbr44612KU922Y403mlics8Idc3bAyUZBj594O4pklfg1yvSmeZYKRCdhvIyVisbSMBQrU1AuC
2zggf62T5CW/5HEueCSpLazKiSSJdr94gfc7S8Kbj47HeKJ1UWx+QdMGdpvhwapYXy+Yey9k0HV/
8jtgENjb600gLZ1zJjZBdPkK4gKuHNZCBeX0Xj/5Fh7/E5h9Mncf3kplbeSoxN4v1zAwvfBBsYLU
08E4RYrwYc8dU0Aov+hb/YGPkq4/5CGuVoiY8FA4HKeAZPtawbKmWEOJBfpTGgK86Jio91I/8dhu
MbIxX6EnpIsUAA7q+/uZVJ7VETjfB/O5cezf/9B34Z3C7HcDO+6QrxMh1Ei1qbBF35oq5AJZPrTK
QiKS+zKUEpmnZy3n6XtyWXEOj/vLGqLSOQE1pm9npKpu2iMqFWe0izwT0494m5xv0etJq0Y0UdGC
r1zCqk9i3JR2XBXuy6dIQzOczU5z3Ftui3SSVZ/JgxdvCe6TGwf4w6HLbs5NGr5y4PpL7vzJwSds
eKcfHhD2o1j9on0Z7PCtYLb+SMv20DgIoIEL8f5ks3UILB4ooflNZRgaamG3dRYFaG9rxqN+3z3U
vDJYBaFjqQvyyRS8YvysJuN5tcEk4xHChiR+cku8yQXjUBPzrv6YE0OBBN5iUc4ECkpcGpMt4blS
LGYjV+ZLBEjLS0rWGxFe4/W/rCTC82ho0ECjP1v3agg1UG9VwJcgXvT5lwhCPeqnXLdvHTOhQSik
Ty1TFAVvQTl4WBmTpxHqx88CAgldyI00HZpbPh6is29IEWfA+lDFXqfGdUyJ+cEIyX5XYKh3Pq3X
BtJL3I2PdUhBhDwBl6XXOL+V+3smnwA94APhHIO8ZPYAu+Reg1kbNjJtBVmFg0zy+musKqxzA9vJ
x83C8J6jjpeYfeJ6Vs/oBHYFYn7Yl2/UhSkrNaQGHegohPmDZZoSMyn/LyOCJx3TMTsXd79XFnZA
BJOHBmN5zTyLXNgKWg+Xv2wQElw9WDpjOccqHCQXM3iXEbb005ujDX9LLspVtZhXYzvhOGYUD3ls
uLCICi25kFJP38F5kL7G7UGz4ad/hBpgymdKqw9GUANK832yD235OmWxQxHNVtrfMpXYZbafGMB8
kXUASqdsH0vi9ueq+LplaBBow/Q6zKHSUEl28vK1/BIxxD8R8PJ1VpNjvM2SdHhbZihmljeZ258B
RaRJRljf32X2kd4slHLkgrR/t/AJTfZGWQcDng5t8ha/v7fw69+Wsm9wjDWS1Tp8e3IGLR0DqCGb
PpoAsGgyML//ROI3FA9OGU6XFlkq0/163eL4AtRik+h8JDMA5b1fY04MqOhgpTwb1gDYTxTj5oos
a+BK9RpMMn/85pocSP3maQ5BWdBXkcgFErN7QxtbU2Y/k62JS56SdTkYqsmT+ZIBrQnJZpPsaEVG
rGFspCW16WHKbR8pzWcOFNYnuEw5GRPs+BT/jNjz+DkeqWIE/O0ukxqZEjqqD7M56XidT6TyjF6x
QbkLQRyzuASEMcjnFeclT9q6BQD5+iQKwzQ8YP28v/IsrZKDUHHrGJgdF6LKQmFvQg/G0hDv8RpZ
Dd8AB6P53GBYr3dsHXlK8IaPzXN/bAr4K5A9BJy+zLyAdV9KVvEfoygPtprZDA/35hZBzkEJyEyg
gLOkkxle5krIdqS4n+ErZniUiy3O+XkSwX5J0tnuOvxZEGWIIO3lby+zDs0AinyOPnsOoJRP0gkV
NONjuLnSztFfGAHytQ6Jo5wAWP3lP9jdp9hFDqCbmP3Rbn5kY886AgjCXaUyqRGF05ZGqu0zNEQh
nF6fqEh0eaRr1FMogqS3Rln2II92xabC7ag43P7ejBp2LK0/+d8DbTy2lrj6w5UQt8RGkOUQQKba
NGvAfs1vnwKMFvj98juFkRnvUcP7jhuIMLlwCKcctuJLbErjdyaTxxVM8YQBsq3xsvtsbQTEbVxe
oRl/zSGKv2v0RpMn+GsZNiAE1E9AHbzoKpPztjAixcAlH64YH76O7A6XAzyb3MuC82l4ZZ9DBFES
E0uOy6pc5VPwnrE1k6j4nU8EdofH6kECPMkiWMOQKlrIfzHvWSyjf3frjzrfXWR+VXNaSAbl/3F8
Y5u8KSZNEyNSRDY1LAEx6QjcSgeOLhEkgW6J52AOo9lf3dZ0HlS2/REkL92ANXqanv70LufG5iF1
D/n8Yy0viBKs0Z3xUpQi51pkp+/qls+Mwk2fo/QRZ34fsWqI6s0Gy9GOByoNFnBKJIsyMmASzrfc
pevlqKvztXrkG403jHZDrWTNOaFKssyCwc4Ygzjwcerc4/229UoHklcFAlNsbOwS7FXXF3NQdZY9
MjxAInYyqn8SnMSASR7QcWCntxlJd4cgHzPFw/ip1j2kWvSmFYFtokfmQrnOC2LJucz8qGtEYqPG
5HACj4me3FXoTjgHR2Am6dCaaOZSBVOpphecmxA2TGUFubYiWbmx3Y9hVNpzRgc7xJ30FS3/TCqy
3lxDH7PH8f6QhxUlvSvjRqyOiQecKHH6YYYNXiDgyOIlUtPHqHbvzetq/mW+zMu1K//FUV75ZTfW
9HVZIETKNinZem73+ySahgPbIlBCKE9X20JqcLoN6Aegj9YVwNC6Z6z1zn3t0AWQgK9Ca7MGsQEi
N3jIGB/g24t43cXgC1QyljjCb5XouEHLYbYnFyjmEHxcgpzEUBjRgmVAZAVWKPh33A4n0osIWyNX
gLT38YFxV4CBnG0Ue6/4Bjs6AqLj07dAg8R+m2OikW9NwDl6WGPPufw+TrwNMNUvR+MfFdY3ROti
IFY1hhUGq6tj2mQv0CRj22/wPgSUGDpAGCGXCeXtq/HhRkCq+EgpRpvvjJZe03A367SXvvpeVY9J
7+X1NWSRyjzDRvyh0nrdEluHixD3Ma/3tvzyHbPM0n4I7sfJCJ4DEsANRUBfoT87fU9AZGTCnasE
kwj+MJAo5eJelhAKJbtx6+VDGCNSqjAWoVlkrrE+Vnpht7GoDTnAeBgAzo72jLQ9qx+2DNcavfgo
TKP9vkc2eIkDNdtinPh5qmHHeJrnUFk8TqQabvqVl4/R5DVHO3p9BPACTU3eOh1CSga2kpJKnhuv
GrwOSxYYbU4PaJwJDjrdzVVfvclRojpoCa0TVRM+imE/89PSt090WH3mz2xLqHyE5ReBHMh+Tas3
N5cMEiKFcC9QAmCqJsBQA5ZAWnOZkAEBV0ZWBzvonK9cnm77Q2leBXr2m8JzMSK8Di7ELtOaMeNx
TEf1HVtJj4JRFQ0F9zuER1BPWEGAZBAgIVPMR8bZNmSTRrMG5qSVAW+2aIZWG5nFCtnd4KcjOtJ0
d/kqZQcB7ENkmEMI+O1zBXXxyEWIpO52EEp/9NDE++1ei7C+x7Dgd2b6Trp0dfUPtyTvRtAbmoaV
BXGRtjdn/Y3585zD8VgYCgF04ocyBmXh/9g5ciY4Aegw7pLUldJVNC4+3uH3F9GOAFmDzHGuv30S
74uYZSEOJz2kASO8xUVjgv4P+wCxXo+wJ+WBivNakJJPpaZSr32844eyevYh6DOVk3i915aN6e/+
123hmtLkPomJj0QV5qP/V6Z7H7zhgFSrsrwPd5Srx8DtJRNgmf0Kve8dcB7BFND1EWXAm5ltOhHM
znl8QL7BqD3EelBMCyvhfUpYDRkjrsdRt+iWurQXgXeBuB2oLezA+sXDGT09dPlTxOHI6FoZVtDS
FaiTcezGIWad0Gcy3meEEBBUR7qBoKVBJPifNwOeOzq6zK0YxnXUkL2he0Q8jUQEOYSHETQ5IC1e
ciVV77O+g30zxt4tT+9kGr7P0iGNNHEpo6rbSTNl1K409kyOVZCz7SM88IqVNr4ucv7jzHJ0QC/N
Ge6eAYKkIJszSRYEyQwf/PFOgibl5grvR+xlGMwcUTpRBJ6mBRsOwtHtR/+Veih0buI6vU6VchQu
s7ONlWBS+XfMyOFnWu2MJeon9WSihb+Icsgsjg8c58nCh8AnV+gEJvUInR1DR+ftr7HoaKpReLuo
O1DGXtbKvojw5Jn/pn3Wo/OZjKIkCej5Q36UHWHui8uNhbKXx6Bg1K0cm8sSG+ByDAY9OhqW7gNg
FknXvfFMF/XW4Ic5hNKCh7IO+JX3TPN4nWq2nzDSeHAl9oYQJZDK4JwzuDRGs5sg7nJTyNBoydXr
nHNParh+SxK7xbnc6DAbXOIAGE4UK9B00nAPrKYn0zNdgPNen5WeBwmRhcbMdpP7Ksy8J5Za9GJh
ElyPJXqz8pjMjGWw6UYASQQgmM7Oq1xV8SUOR+zhbKITlU4a4m8UESCYR+9q9LSDO9kBuGq3OqO/
vMeavXhNTd+nEPflJCZzQX6RzE5k89psDkMN/5iU1F9DFqs0n1gcTLH/nh+R9jF0B4BxkTnteWmN
wWDQc1+wjg55oFubITa0aUKHQHLZB2i1elTVMG1S4yo1p4bMWbsnMimd8DHJPvJIx2rhn+tjDjvp
HrpRUshYz5I4Urc+NmPFYP1ktocaru8a6XnZw1LKckcC1OTcCLKcnkF+GUrOly4XtIvBdxQCS9lP
hpjdIm3Un8+e7g3SU76yZQx5RsIz82iliFYYC4Io/PNFgqOo9lAHEL6quhVJsljI4jNCTn5OnIRh
D1SOlD9JU/FkHiFDISqHqLibMUpmFitKLRlaafDkXEmnzVcJkURP0Yd4IE1MHOUeZoECn3sJ+x91
AFDcdIZzDykM7kM+z3MOF7Se7nViW6SR/PkIcDIdRpyZ6IJh9b4OJOET3SsbM605czTuIpSZ88u3
KlPEkHcSKbHYEr17XCZKcsdSKqFp1Nlnux0pQgKbfZH0J+1DnBOL1Y3NuhX4T9OV/YjOiM85nY6k
JAWAYFc0Qv6zF+jPMaPb5+B/PDrABja/hKE5w+x3LoelN2O47zmwRGQSRzEaUV8ztnPi2VNj23n5
7LWWUfbRG5/pxY3AKoPKZXH+6ssusTwjC/QdyVngPDAEV1eGA/uaeyS5Gr5cRoOFZzYJAqFST4Kz
2oY5GmhfZ6hgf1V8j/9mHKaOPTsn5glMjw6NDapz2qvHXUzyPWk/XH901xLHc6bl7LhcLp3Eeboy
wSuCsKRSUmmTLa9OnV+uy5Wbz23i24uAHSVEOXsQmZj159HuyavYM0B51/J+vXvkzPoA4EWA0jgn
sxh1pHLMAC0obAIe5MexhmkR7GLW9Dd4NuwOh53cSefg9EemObQedwz4hyCp/f6dPNw+tCypvdWF
ZwRi/uZfMcB7VMOYm0UYZqsgkAf7CPTfdHFX8kscbCxLmE9A7oM/y4KCd66BddOQkqb0mUxxvhPU
OwgyNjOy4P9lecRkTHNwEHssYmLrniK8LJLXUaFs4VY0oMMsZ13z0/m7BSnvhiDlbNANxAxYWjXh
kbqj1/kMU0T4Y2oM7iRqIma1P122HX2LPwFRpvghaGc+wfn9L+1mg38MxsGeECj+huIAw84YfkO1
N9GosEn6WUcbkHYE04xh+8c9UJUsqcJ1xQkDbkIvoKgPnxKNO8hfsEQrkFjhbjfp//z0ROsqcprP
k6QvWhAKUHtkYwZiSFSkDKjiUrTCwvptSRPm02OIH+AyQRGEtJ09a7AtJnG5O1b7I90Et0izOXrt
n16EXFmgF0Km70yJmEYhxjVCu267pT1EIweJXIoXUuiA8iSbQI2H/ChUjBlzINoK8AClGK5NxuEI
tkIj3yBkqQjCVKldMoiSFzsrhzrKhUI8DLC3oohgpYqVgtCLIK6PRv54hBUBRTRVMZLcueky8HzH
DiW9Apd/FciZ84g2MY/fkNmcK5d82cetdHGbjGInGXhJ8H47j3tgcsaLm+VW7u3vbQAElHMWESJK
dnHnew032Ggqtx98emKjaq5lo1gmML3yd0j13A19LUnaDkNgOZKiCGvyrie+a2L7eiQDjb6jLLJW
ZLOu3ztMwll8j6WMGAUwxMuGhgM6nLgv+YmvU2ocqNUGA72jHti/MdHRcF45jyktNMiax/hNz+uq
O0Xc5LKEzxwssVFhb5fmHVHsmQOQOn1kj/L3Z7wkDsaFpA2mF6BiGfaNsiTnNgGOxI3u9vFau/vH
SccdbJ/5kSvKwtCn1aDaPydwtXSlFF3/ruuC2c8yYohd6m3JB5jGl41o3BsjdZaBnRrDyXAVl2yX
4fLNCY88GkukV6U+BKWN9bedcCRJXqnbQB28Bm7CVsaWhkAHhob9n7izEyIhpr4qqGiYpAPvQM4n
gkwnn3NYepctg8s8noWwHuxy2/t3+i4xCc6JlqRy5uCVUcc3uFqIuuQBIC6sJIslg5fOpRFJmdQS
P+2C8zkdXdwn/iIOavkQ0NtWhq+rc54HaYqVBB3q8CqBavms8FWMqxW1bUCCHtDW8rv8RvjpsWBK
U/bdAOKp7uMvfQtm2QJUzaPzpYfcs+2w9A8TYwQx/PYsYKGAxjM27+4xH3I8EibLv08BaQVkwcYE
/8MTY7v/qo03bkTXuCLLqqMXGfAkorvpWAdT5hjCPOz0h1gGIA/5ZoNtH0OnE0qVuqsNyTWZ5vj6
BcgM6bFcbZ/kkMPfEZfzk+t+hdRsxud6DMss7wMGV2qAnOVkkzn45uLpfR6068ZEUc0FtWW6+HJ5
JIGXYaziUnsULgRnE+x2w0YxmZ3r6dHCzSDntb10GVbMgdwzxPuPoHaEct6V/BbJpQDV/UsOgSbA
0Cuh2+mNGKk1g37+vsQly0TfysNesy1+YF4+a0DBhLpD4BNbplhEOQ24GaNsKKssglpAs6/hR8LH
Mb7vPaG/P7L66nz5ZyuwbYbfRM+1wpa3V3k12lsUZVRhVHMMsJ68Igza7FFIqyD9gj5IHfIQRCwT
2mn2J+oRxhkRCiKB5ZCUc+qs4CoT+ocXP8PacJfFFBFxMPnpiDOHd7i6+BwjNMqyYzi4TDXmfV/8
Q4hiTQ46xHkzbThVpjzCHHH5nq8RDyGrLowLDnXAdfGkv+yYSVesDjt2RXDVhRw6S9NBNT6+La5T
ZtQ6iqy9PLh4PFjPuOHU08jDcbJEfrjpMUz4K4wRYPlMzJ18H5o88QZQo2FCi9L6wYDn5EC5ibLh
SVH1O+NUqnj83NY/+E/3TBhMkp57qaPu6mHJWFp5zt2O6q6hL2KdzHBHn00iMozQoDD5Thpx8PG3
UWTO1AXFISXsapBwJVwwL0sUEDiU4F7GQ4vuhrG8SB7upKRwuXJSWu/0+HK7uTM2Kh1JtoOYe1/6
6GQLauwY0XF8bWRvwK79tjhGpjf3Xws4JMnKFHev5Zm9k8EPlWTHeiBd7F+/x+xBi4jlzuVY4uLw
dX6nppRh1fImOce4BzjywxoEQG8pQanD9u5wNRqVTMNamTBRJ4BSSXj9W8gBHwRRYkX3KXcoxNI0
OLKxOUMkGe6j9G6bNHgNHxu6pORzSsPfg8+XKpfC27U4XSofg5372xAxf4+0wF4Q8rbpYNlfXuur
v/b0DubywxnkN95n+6IsIGLY/L3gaiJIFW29Q8TbTob94mW04g3llTBJtidmMZL/rY0omjEw1h6i
ie+ITLjbuvYuk4zMOnw7JQRDD0P1IPiZ4PHCSel+BqgbOPJ4HdJDnMMb5YonF8QL25J4u8WByD1W
h/r75RU//JXdAR5PpduxwYMcBgwwmao30dD11VOLTQfVLb4j0HkVOe+6Zc9UhTniwR9Mc0ijJsoS
fp8rU/3vFVVr+fANFvAztxC99rKMUHtbW+Sp4rWUDkI6KRBz1Gax9Oy1gkRvbupFd0zUo1gObSb1
TG6oqjgamTWlLOB2/cP8FWU/vV+oBkqc6duT/V3DNKt0QrTDlHEiIPrEJlTrLIGj/+lYJU3ESF+P
Wpbt0jvsOL6EKaaALNCVjU86SEQb665bxmbDBXh96DNrAeHsnCCAy9XffAxSQw4pDRHBu7gDh4S0
tARmEpgGlcHXFCdmQlGcnLkW8WCfyqqex+TroAj+j6Tz2lLcCMLwE3GOAAW4Vc5IBBFuOIQFIbIQ
8en91dhrr+1ZZkBSd3WFP/BaCGTAa0WjmXkcAHMWHi0yC/ieZGsDIiSkE+ZX7UAZ3qSfHbVcmVEV
4N/TIrpQh0B9HYle5hgOBQqmk1aGNhA9vn8V6LnJc3pKNLh70/bLWTqVh16Jpw+xk94yVxDO99XH
rYppuZr3RzLS1enncZNB2Ba3YCHq09W4z14avBFF4sQ0zAItvYpPHMFQI7zK9JIRZ34HC8OI9G/b
IEs2YOoN2OFju6T9CKs/0Spoz0tPTVEp57l2mdH1gdoyHu4GakppjX207hymPfwYrC1Q+KEY5hxt
9DdxnrFxmgJEZfKTCrQlMuSdqC29Ku5NHmGXqQhvxxld8drrtOcgzW/TeIsa4MGzDvFy20m/0JKc
B2NaZkJZCciRyRCdP+ZruxITOQZvARDwyUiIRSePf6wq0XC47gwvFR+gHWj2NdqWCbMjbduK1WE3
ezBaYQZb5Gf7ap/5vr7NWyCylFU0L5hS8Im3208GGIGUA6uiI8Qhpq8ET6rZtwy9L3iWWG3UOl54
5f5GWzTH2PKCLNDT6xq/73EXL+y+35ucZs9QXdwdfLGpa4CTDDCBQNeTwAGjXdscyUGW7BpJ8+n8
MZfthWTxeC5c3Ne2TQTrokR2GRiR4auOyLE3HJEArl0o/eu3906aUUOmTp1EEpS1Y2DmqWgVXVBQ
kpcfaLnWI2mx3dPeDhwmRxB1wnJ+CFH5F5knFJJEj/8XX4et2dKrMjWE3g+Ai29N0S1ixsvxqrma
S6lGAgTchKOMd7NpcNroRzvXkIE6m5DYgH6S2K8DKkXi5scWJdwDwyMdDZfBmOvJtYgEWH5CN6I5
csjJXLiRY/bzwSH5cYTOCNLZg9CEcg4thTUVrFeO5M9A+nEYk4c6cvhZ2HD0U+FU134n+ye9Lg4m
ESH+kG6Ra935TLwvgtzBXyYc2Wqo0o6lYZQIQ3MtAIMF8QgZZzob0J1hbYanoBN+gU3oCzlMbrHK
juAXZ9aJmfbboTspdbRqrdcUiNhskZyEsqXGFA1k4T3yNjHUKUe9Oepf0fhEk4QplXvgDyVakQwy
rqWMSu4T+cBklSQCw2sypB2yydBkQl3exu+AI+hlZTUG80sq6H89uioqalectojui5c9SQknM92f
CSeu1AWkmAdOZtogoPZ9ILpyN4ASTi/To3f2ena97jvL+ObvE+5gz9btx4sUBKWkF8ancGBp6OmB
OqdW6wWXab2ms0EOU9q/NSkSadLvD5129ShyuAD+eSTnHGHM8OQ+PQTwUP7RgVfcXBlE3whCyJ9z
rxmBmuuf+3JRG5ih3cfGarEEaH8cHEp4nhw9NWdPHQIQbj2QRtOHVL4XYn30s7sukhM+QjEB3Sd6
0Me0iWHbFwAkOCpOAY0KUko6608HE8zG3W779m7HuAra4WFwYgr7BnXBKclgHzJnP7BL7+HXNHWJ
z21gAqC+/FsfsZru6MHP+wNdzMqg6lp0IsrgigoMyk54Xyo5tJHG7fvbdoaQy7ZLW4sKjoxEqmcS
XulMDgAwMGAOFA/ndmoOW75+gd6L7Ib15lUfV/Ua1hTAebdLRoxGzIrS/y8A1GPa6BGNcgcsYkY6
VCw9ROBTHVsrPTyNZaGtW+ZlLMgK+zx8IVQtoV7Uj5SkG/ddRtAskRfpGg4IyJR63FUaQ9FhMhRe
9pWnCTGbPrmUF3eUnLeE5wT5VEPU90i+LLQMOEG/VtLEoDyQ56HxCndpCyoBewEcI016rC2H5UI2
yLKjUFozGAF/xCUtPc7ivgsGUi5WGzycHpGPEYuph/IeRD/QITHuYhqniQCtMLkEtuWLgq02EuX1
q9+wUJaYP8T0el8u2ivEYeULPkZ8Qj4usFyr3gDRS39b3RH9HoZwmQAn8EWbGAEDwD/oBaEYPoLz
HfZpRf+tko8LdpkHjYwHNs2GLYcr+RGX4+sLlufuNRPyAvidDYKG1KIMcFbEJhZ/yxnTgyWodpH0
abtqSEZGEJFrE+wD8f0PvMEBwWP+zdrYtYWoc50CPE8eoD+wzULB7EPg5za5hYQT+SxcvEWrnfVi
kBKJgSK5FOZ4nxhxTMqbEGo28EUZ8tFTPjEnEDdmPpglmr2QTQJ4ARhiVGwysIx8IsL1VouB4fmo
LDrrMwcHdNhQm9Id6JHVS8EjNHAYTNRMmkvpyuyboPj/JwPRAe+XBC5hVg4MRXShqJ1kQoBFskhn
0B2wRamvRHfuTquDqpWG+VKilC8xBCEbkPmsL1lrxClW2RWjKZlN8X/SKX/SK64IY5V7Xgi2lUUr
PwaNg4juCcuHRqtcu1zwWpQdCQlUTfiJvKZkbfwHMwuC7oIGyhswlE4uK7mhKOby/ZVAJbv0t4Vi
L6cgWpPmGqAUUjgfHmqX9schahP20Zv74TTDLv7DukmckimBNB/kwb5ALJEVe9UYkBge7RKriO9e
4C4KFIr5E+BxOp6nBi/m6cr3/9V3n+CRErvk3nHAnDCX5D6eoHXMwOMDNvrbR7L/n6uuu1YtzK5A
I5PiQq0JWuZ6PHgk43VfrMne8ODxvSH1oVGNpFl/UAWzdddeFs8Uth+flXiDYwEMNqvHzm3YUj0r
hxoeGQD72IZAxWhuMeSQFVIGh+LjnoIPylsSheUsO1HALjNqW6Y9KJhwByHRKw5FlKXFctzxhS4V
t0CRYE4TwF7uN1xiGTBrj3TmhhoekAHXhEGD2DKjlAKIChrcYSiTFooAJURuX/kyetnTxKMTEVfj
KmP4+LebDeY6X+q6Pjcf3/jBlWqjKETGmF8bwhDqZ01caQI8o4+NWkk7btt7Wk1WM3pPLnY56/fQ
9KfxwnGM/9b8EB1AaJCupewW5vTJlZOfXcDptDaI6dbF5a81g1k5qhRHEHWdnVxo1x9gSfThsUtN
QEbGkwRTBcuF4RXCU7qMkJ7D7y07gonnWt9F/bIWH/tX2s2NinGZKJ2w7ZJlHxCXXb+di+YskLzX
QZwHC3hK818MLc3pFaf5bf7IB7ha2xHvKdpvTKOoQAh3hH28avozzoFNuVVZ68BTeAlrvLhkvJt9
44dwHHdIyfozsDHgCMkDYSO9Yka1O8qzjtXbdbGs71JBzbYiKih9ZVHma21uL44dAfzRJSP3fPNP
Of5aJOlpHdTBLWhTXoQ9CGc8cDhaf8u3F+q7tnthfDM0+DEFP+QqNBe204/dBwvLpY2mAlUZsmYL
8PZN3MStjTbTw8NQBuMKdEG+DAQCDUFZUF2yymOKmgaItT5oTAEREragAn1s8rGiTQEZrinTyJkc
5kEMkmmqIetw4GBqu1+H9AxOMtGBW3tPZTstPYpE1pG8X0sONCLLPnePmEy0Y3rABLy2DcE+oytV
zl/xWRbVMpeP+lgZwMpXrYHuNYAkSTWQxbth2Cg4Y+4yBzJzWToIJs+8xSkLyo68ZMxEG+bmrg99
Ek0SLqfkpJD6lEYlNHREq8zT9hAZ0ZrpHceum0huSStzAR7klOm4i/9vTrsgiQySBHfsbWTRb5in
iGCXpp0n3RliuWs02ogfRzOiJkagfAYgWBSQzZntR2GIuRsthn0Qz1W3Z+4th2aE5ds2Y33fX31x
GVw5IDUsJmNDEi1CDGMqKA0MXEPsCdJ7EE58ijGcTXNG36FYIyvUfqB7BcNyv/5bJtIZwN6sPsbd
PdalKQRTosRvCgD8fg67JN+0T3rRFXvUuboqy+hC3nt293uXocSp8RXFb2sOKIASjuzVYzM+dYGD
UvIgpcoj+bQS1u67OKeQbtMBOTqpagP9ohNshi7nd0TaRTOX2v5md9ElpF6/i8mkLbBUSMyzZ6Ht
vRvy0GwSWurLwdJrDY7DY5lcGodK2Zgd2cWlzSoEqSQTTfJ8Fj1vSwv+ik9BN4ToV1LX83DngH68
NQflVGeqC491ehu9k5IZJDqItDKY+INUo0QSz6fFK+Y8IqFUPEHB39gq0vT4WmQUI8kFDY7qfpuA
rm3oOQdL3ppDhhdITASWYkmhIaBP+VA0UfX82bNY4Vd0bEH04u59GoMmpT6XZiFJxHWg57zuQC4D
p3/UkQy1473AFj3NnxHIj04Q/l4uyD/2BWdUH1TrGz3DXt6Gso+kHcg4QIs5O5eIF8IwRT657Z1O
C2iD52NQbntU5t243IIA41vYLEyQGFm8bBqW9GAXCzYuZ4kBG2R2Gy/x4FT84znswMaxFFb+vAuy
8RYcP/435WEz+QANN2SnLM4XdinzL1Gy3z/+4lE5/mxgud13gEb1/AehkgaOZiJ6+ePZnwtuAArO
UMRHe/pNXHvQW0C4FMAwnhcI3/Q88vaOB8DUGEEA3yOX3myM0SneF7VNOdcOX9/0/27WMoFv8AAx
/NmgXSlyprfgjIIpIPJ/MgoSaI+0dkWv9Wr9NJLnQ0j/+JicJyCTDv/4rUOfAdS2TxVGxP9H3vOC
N87c01xuYdnq8PKoz9CEntbTHgVqV+YrUrY1U7TIOmQo8w/z7n8/4tsrqqcMSI4TjWxiojJj7m2v
SePv/y0zZJUZAqGjQxp3YKCL181fToivnTC+D/mwZzMJL90bJJcJnqXgHq6TZnoXyhqs6Rdp22cN
SgDfVwfSFYkaxp5/JaT0yakWSrctfyatV9e1kyjCcIGWDplQRgPdLigSBP3DjqFPX2ELDILmM6Uq
J21BnCSiK25u+n9TMBLMwUsx77RdA/SRaBeDP6gFqw8H0weMvNz7ywuz4CNVrdaZkOUCjCE1VLPP
lB/8mIgfZhO10g9+qSHdiqSVSjJIQfsiHZaafp+/1rD4lkyePz5KGjwtVBtFpki7+uAx7pNl1rlS
dV9zBOUnXUEFAaIDqvjDehZcIgTtfwAkj9aSCQ8DrfF7CNAUivM1/0CnoUFyDwFZPZAZuLmMYKRe
b9cew7wrUgakeR0XHz/YUMQGShbqlgWcarX0QfF0qME068hElUc9XP6c95CZS4Ng2SXT2CpoMlNk
6Hl3U4JFzSHRnnFSZWFzcoDT8nvzLrkkHbdhd3F+5nsj2DNBZj7qV2tolANjUbbQwYJLD5SpT997
pnRt4+4+IQyeHGT3uh/nfQ+A0vURyzIPAcAGhLZqIhzcN/qRiodwY9MOEdVrMPGm8Jth+vtLgOh8
RJpPOwSPNuoa4mD6oM/aWN2bdZ81h+BGs4TuDcKXDMfcm1NNq9q81eZHCY3J9Ya9JUBQvwVx+oFk
U+2eO7SvL8eQN6vRuuCh3PKux1AdgRZGuZ0TVE6rQ51xctFb35fOHX+RDvJ4q+XgyQlc+u22xexn
n7bqgPb0y54V/EWrimhPXXUt4JAfznZdArQ8plJuS/9ZTTq5dBsLyXgqUoXfX/JKANT5Omq/Mkxo
KCVBNDr90bENkQqMuwTll62TwEHDphJ6OGrezLoDfO8GCpwwI6bhDraubwIGxxpgbx939Yw2wWfz
6XN2ufUMLd43/aGuR0UL9w9cbGnNisoqdMBWlK/0Kq/FBdLwdQxfu6p9ZPqpHgndp2/KT3r+AuNJ
I/YbPsDAhu+zo8I34mW3hHeukRi4AGh1mhnOSn0GEn+x7zYDlH7ncffDFnhM7gg0pCrkA3QQvDxH
2J3vv6DYhFGO5Ro8ejDvatKIkAQA2W/+hHA/oBA+ViNFsdr0zqWVUsZQZG2g+dr2r/P6jPrB3law
AsHhdPYOPh66C14frQXmFki6seXNy9nW6IHH1wBuIaZyQRm1PIxFXsXp4iw3PwAOnu5y0NrPwTK6
ztGtU8xP0uZxeAbCcVadn/JLWHs4+mStQCQdyvDaM9X1cQDl2muNq54D3FBMgL50mqFSIPXG1EUx
Jx8vLM3au3itLF9aV4f15fV13xh0UH+wKL6k3VzREaqS/Am0nuYQFKoRqwfkPZ1kCwzram8x63Tx
0MLLz23Z0nr/0fqGffJXaFUcqm8l0BB5pUe82vfsb9HEB+SoeS+OZCFFlEEnx30E7OyvTwlzXGnL
kP9J5CQH/mvfvG4tfrrTS9H/BQ24alDFZhebLB7ITvPe9nWsft1T+rVVVwwA1A34VHZjN34z+wPf
56njm7P3Lj4AUenrnJNWZWltCn0DbohBVfP0EGEDOcsokgajpTnwBswrw3i8qxzQ545uCtjuA8vz
ioRDiQnp/AgjZVH/uyKggTiWe327e/wtDAiJ1vntXjpupdmnjlAQbne8IBD+cJap8TZPhMOlrd89
jYRjvRzegd3arUBXBxrSFFd7dwCly00/JRe0WzLjg3GZf/qn9NzDSPGh98jAgz/suBd4M3ukqPIq
uXgGMLfGzA89t+OzPr/e4+68I+Qb7xDyFn1YyCgbw6jo08j5wkqlbblHCYx2xb/qH9oo+tK64KlS
0fy7vlx0yOS/9/ZjioJvwEAle9AYpFQ+eV3Qp9w/GxPOn2Z1G/uGSfM1bG3v68/V1QynUlG4Qb7m
Gd3XLQ55mHbyZRiFj6n6iC5ongAO8q7uJVejJuFATJ4jNHeUuPShjCq0mS0tbOUnQPIwJEprX9vK
5oRKwuCI7amLggFDQaJtK+l6HyZ6Ykrx20HUILYYdq0kX2yrA7Q7AL8QVRnsAZQCONmCC0Rbq6En
T9qs4kr1mFGEBOrgUsDF9gBOBBZPXPO64XL0s8p0LgPFl9NKbk18Kl7OKe24Le8xvtq9nnmEK8nk
Z4S2tMuK9x9Zx9wp0dnufsyazvR25IOlgQMbrHzL7zm+Ff45TKtqDHKc2U+4Ev063a0h3hMdwpNz
th9b5G7MlLEmc9Ef343mTxWdWxNFtXpUPsa2NNzj/DE2CCyxRWKNufjP6R8D+O7qC2d2V0MyvXEu
6Ct0vLI9OPUtvvd4AOxIJoKqnv0ptIe73ypkB5s2I83SadVmb4O+TzD/GWhZJd+9h9/GFQxtsZxp
4SHDvVwpnT2pIS7hlf8rKqZOzjduhY+gBHkRNrRVHeThzXswQeTWUewKnT67iyLbsA3DOR1RqEmS
xISOfnBXpO5q6MhoSRKS0FRDMxvX3Ys3Oro45NGE/kdXkwBUNG9oYjVEVpl+vUhTQGqn8G5YWoBT
gB0L/J8UqSvIR2ntI0BsDo/WRjchgNeq929ICkTa9jIzL019ot3J2oXp9N+QEpPx/z+mLZS5Ud0C
MmTRmGPQQO8PyiWQKpDix0TNVHtzMVeqi2kcVSS60xGmgNiKv22PJp3npZe0PiTv8aTxCAcQ7owM
IoXPNntHCEzjdxyATmf0RZiEHecd3KM94mLDiTxtxUTFzbtiA4+4335ACAjTmGLTC9ZAZWj28ZFo
5Tk1wImZkASZBfh4QNQeGSBADERQJa2TbrY4kWyyLE774W14nCMNh4rJHAHFB1oLRC824RKgzABH
XYNnh1QpKsvD97galn41RLCFaAjJnOxHN1X83nAhYapmMry35xNibCrG9gbCNR5b9XZLj5nRQ/jX
eqgWcmLzW9ruhgaM967D0RlchvuHfcyu++gwv46VashNUs7Wk7/HqRKnKqKp7xiJkWKl2CwTSEtn
q4uoFa2vEOJJwKau7eO4n4P49h4xyEBPB6RGE8FWZozsAa3hMUm5fgF++LRTp/JTIJ2aJwZZ8x6R
xPC+pa1BHUy1M7JmVskIb9by8Og7bL82pzGhRs7cS4rUrclnOFiHrEUCEKcxwMT5B+XWhiIY366/
l1fMa2wt3GNV5vLq1Xn8iLXdGcoNedqObKy36Xv3cQdjPIPDybjRK9hvIS8VunsT65zgHiDMtxOh
3/nbnmvWO97Pz1kHgYAPWFoT+FyHatC+pY9xPYRieElVV7GPsKUyhbtV+gi8azw2+VnfmHTTeWwl
dt6z0n+ChLyZv9VjzOsPbMSVEisxEvfQyACmFv1iCRbP6cTfQJvoPXoZGoBwrySbNsM9+cnHUt6y
Nn0fH4yk7SaJbftIGcCfQMvQ/5p1MmoS2nl2u1DsifYxV3ItgHsirn+lqkV6YhR9VNJr46QrejIO
QBDdNLzKvzCTOPr16t4PHmf3dgqanqwnYwWeqvRghpWmsMRHoWU5rTx12k59CqA8+eGIWZSdR0ZM
jqoNZrRxZQxsjKQ35Cag+GgE00KeJYUPM/DmwWnkGmwmJS2Xc8vfVhYjdrZfmKZv2yH/8TnTWXiO
FZ7dkC14ciy2888Kw/4cTErHt1I8LVs6kJKTOSdDc0IrvFi5H32HPmvrZx2OcAj9+BDE6bz00xMw
lms8zdo5IhONMyV3IfPlylHXARALwlLtk1UIrh/N+UnWt56albWKzbSNX6ZYMFbs1DpXPyOwMcD7
0++XRwzi94nYcvOZ6I+goclysVfHrhmqmnNiJas8Vy6qezRHn8mXCAqmxrHS+3h+7Xtz9Wqm7SJN
seK8sWoRykKSxbozJvEPSxwIen4fp1yUMJARjEPZsJpGDpVOOi+remF99txeAXRii+GDifkcEPlg
DdMW+lmr24cFK8swxEK9Y37hu+IHa51QOD68Rqc6/gmeD+ykzdF+PHhPZVR2/LA6AbgLiUIjjPFe
Vnk2U22HT2hwyNos+sOB7VaSJ9oHkFpAcm394VOSc6Rx8ygXWi4rVJIB9KqYsuzuFBn0a22MlFuH
ae38eVmyODxkGYDfmrEOxInhZoCJtkCOUE2hBstZU+dMd3V3z5u2HXYElwlvzG680TdS1lQCfj4h
KgCYBWDU974shHjDgWIwR2+nB/BW8GosI5WE0bB+AGnfMx5goLh1wUwaRFKbZpezum6f42uG1sFQ
BEVwbp7ADw8o1djt5+ABE2JTrRT3GpwDMa+6B8/4az/GP6fHpu8X3wB50uF5fMyWyHESAnEU9Eu/
wwY8+Vf7z5JTMUcol7HwtayfLYGa9G026sEeVR69SR4uqXrBwU3SEVbhCTiHvj66V/c+0CMELeTS
yXSjtw+NGMcNNsonqXm2tUWm6b/yihwf0QZo0NA1QeT03wg0fOF4s8da9ujEufw0wzDVzSnhJ/6E
mlM7BE+OACJdeFl9nDZRjgOfHwn/0eF3/zoiJlst6gp6ZlRK0Ms5l/P94CsKvk/OQroiOE+cnA5B
v0lDQMtve4UsHmISJE8cpbyOKudfK0AOguoH30my14p+5zuMcjaN5ITPGEINMGlA6lYnmHrTffZx
HrEOMu0JjK2/uDktkj9qeQs5Mt7pt7sHX7sazkm9xq+iXvVh6ywHiovUa9AzuZc1132bdHw44ZRB
cvegD7oifoHcHkxxDn/yOyCyZi6QmQO/6PK5pxDTWYeAywO8pMvZjbD+ZhzAvTG8Y3A7k2i+bSoG
wpJi1xxHqELw+pPfwmKy5XV3Aqtj7/4wdrSl/hKCBiJ4CJKMKU3mRDZqRvLhHxyrj6OFp5SGLmuw
T3JJPhZJ1omsqCVGI2/WFcgcAsNw1XGPD05fI1Tc+ZT22YZmepi/KWcL1hFJid3P5Pl3UCn2j9g4
AmaaKwhYccORJp5cJm86YDotVu8dfbnUZ0ZugAXBVDcPeGaC9o/ZfiLPIxo+Z2vdFho+OFILd/uD
pSW8EJnacc9ccV+Ps1N4y69uY9VDWecdkdERQQHmDN6LdGj7yLQVWF9X9aWEJWG8JQ3H2AQ3E6/2
TiG7zFpyyDewibKm0MJj4/x6FrLoq6/b9WqJ/TxHEu4wDFV/dIfJRTxaLvk+DHzJyX01Gu2+UZXf
rPAbkBhQUeo9dmh/D3qw465eudS+F7gLJfIPNrH9CVKpiXW8ct0jdGv3afdGU42C0NLhSZre06bk
YCE+4ufs5typ4JMz42lQlH1IwmSnYP4FTDqs/aPVXnxPq01FltaUFh+39fMpekvoFjxhaqpitXql
qiinVB8TnWgqNb+/LdrvUHfuAvs6QUt8Rjw+ZTpSYa2b+OSyWZK9/cH76srSj88YvZidASwc9oji
shxT2OYTmHkPNzQKoaevliyaLxt/lPc1i+r1opojdT16D5DlrswJUsJme3K0IbeHLy8ltVyle4Cw
PP304oQ59afEiVCaIBM2fAdBisPR8kOscLmM9q4P5BH0DqMwSijWe05T4mo74Z2OCMbBnJd6RK+L
nQE74WsvZ+FryL5o/pFjD/Jwb/sIBxjEOl/3J2QiBPeeOyEyoe2iriE3usD9fKxrU+uVIjmBjxOT
EFKbN9qTTBdmRScparhLGS2oz+ByQfEGBMQT4jN2CAdQ0tbj+jEP68t9cYY3MwTvcQeL8fvAqIYd
k4FwO7j+dQClUjoBmCPsdqigF+cvyAmgtk8oLNb+FiLGIRWMVDKG7mi6s38iavIi6j1CMTvh6y0y
WOuJCzGgG7GC2hNcm8/4y96ycAT2i5vI3itf/+X2PoPZPj0AX7wsgZ+XmQ28B9+Y33UO5oPASpPp
7HyMCTRtpCbuuTFq+mbxMzzQIrA2vrTYUA81ayCHb/MFFhulbEZfKhZDtNiuhCyaBPRGe44SSZsJ
GvUT4WiVyDs4dpzdvUcwf9CUCp056c2+tJHPT+d1ygjuixEt3StiCJsI+OEWQeNtzwHO2bJ9nwLJ
G414t606xNK8bzVvukWyXA2QVa4vp0RKTpBOru5khPjDvMUZdlncrN3bbxDfsrpZO2jm6PLQW/0z
Yr37FJZI3aKcz1J9NyJy/jqaPoJEOzofW+kodj4Obk6N2c98JRohnEYx/QjSEWcnXSE3j+Rx0iDU
bWWx7QwxJne6cwgy2dOMpDV2e1qCvjaEgMKqaSmx36rM3a7jA90sF7fJ16TxRvqajARs/X6Zq9CX
U6o/Zz0YbE80D4D3VGjgoW18Zlxvo6y8fbYdbMh5/qBCReNidElG6hSfcA2VAprCHMFd3Qrl0Eh7
SNHaq9+KrKL62PM2aaj6MsP2ZKSsL96OTTiqTNy7kVomz3HYkeyEkPRrQiuEweUthOfgTH6LMH2c
Ja6FFDZhz+ezN3tahPRlaA6yw1uZ/+Cc9rb9ALtMWoHmBSARV4GY8h73TUflbMvLnJTT3LWC3fYz
p6Y3aYy+8y/Q0y26Lm9o8OYO78NFWzX//Kt2NMJa8/ySH+1VY1FN0V8gmPVImhrg3lYaWj6XwdCy
hUZNrredbTfLiwJpVOyF9zbKSEdYWkzyt4i635xtTlM6xOOuKDQoJ4y+XkbAzs4r6zytkCyh6RYg
zvK1ZX3RLqAKoONOqT2PrtOc/hd9A6tAkwnEcwlxmn/fyfMcbXu4BOx2vJ8r722iycECLkGJ5BWK
Mo9/qCdC2KAl/0+BqYX93bO9elxtTkTeQVEc7oTZnt/X6pdv1A1z9NKtG83kxehOnHiwEOgOIVlu
qr7Ssn+El9mEh/p1kYD7IccMpeF7HTAtJRNs0q5Ozkig55iLcjItq8P47ARoO6ZBzfsLZk59EdU+
2ettFksad1bZnT5pr0RAWp5W3gcmjGS7PN/m3y2hx6BEp7wzrRZYs+ghDb3Su2lcPUqJ2WWydPRU
TZ8+lxCBzAX1dSLPQvzA1TJ6jEgQOSzpI41GnGs9PcLthckBmbQ+g00cHukxfAqcTI/2cYQHPXkl
n2XWYNeBFsnWCMAj4+eAZQSGgKQW+KWHP2dycBWTXOtLgvty0pE+LUEX5zLBfzogIV6obgsd/r4C
YPIu4LqY4JIQsLt7S6baoCMv7vtgVfM6U/4QpExiMiZ+DLzbbh0jlIKRBgt4kACrxB9Q8Zh4finu
/zWg3GJA2kPWSCAXauM7s64XOE1533UfBKFX5eiUd9Y99kSuR+rD/i30d3YfKZhpsBjCb8983ODp
mZfJM/rRorJPk5MV6d6jkJG1zJ+BEBWYOC5z0D2d2rRbI+awmMd3R4div5rdBTEvyGC8DRuSaAhE
aZ1143uuxcjDPXlyyNBFyGu+JyCZ2c+L5+TDmoe/t8dY2YB9CM4HOKQ2WwPloBeEBYlQb6zxDWkl
/5kjqpC8kPpD1nUluJo1JG6I2oDumHP/Zt1Nl08pA54vbCOk5RjxMg6S7cX0RIbjQmmGjrIQbJRQ
wMU8RgMy90fI7G5qhme0/UF259qAwUtHwcHKZJoef0Mw5L1Us2eAHR8ohLf4CYA6QFc9iXEs6cNa
sKc37zzYbbfgFnr5Hbc3zWTyUACNZCDRGjDSZwqf3HcfJv6XAKSMB3Wt6Hk3INfQqDLd63mI6B1S
5Mp8MVlG7Td8aybvwd8CJxSwDIiCvM5oFhjgT+UJYSbzDFGUAwxGvzR78sZf4DlV9gSNaD5XnZ1c
7D3nNsIFW71XyxCTZH/ft4D3fMHt1GNmFSB3BzACNvtVGZSQv3I0uyENMgmsRNgEMSsV+LYwBQij
lddJQd2z7MaN2/A5O0ivAev58c61rS8Yf702PX5jaNfLEUFDDcoDrjgDwHhDKJ0XX5B0BmO1gmIB
kFF0Mcq5AIWPQMOFpQX0W0xq4PIMmyk8cjjvzD6T1pAvs6msW/QE6J8i8SFwZ2MIqtjqQi/sO72M
Qf3R69FeDfY5ihl7UNC1T/8UHtMxOXgdSgQEr49UVHe7m78AziKzueFohnhDIeOQ0TJHybw7NfPT
/ZFvI5v5sDub70wdfJjrUaM0jpagqOtciXmn6AjL2/O8OcUi+hNdpB2FpXljTjFfzlGOvYu1rsz4
tR60szvj5U4nOn4CQZgoE4EdgJl3E0nt3JkgmfqYWgB/Q34CsD7QwMtY7Lw+NucHqLFXXMedUKHJ
CczKAJMBNrET6kQbmeHBiUhb7hXprBe/MKtMlyzH1kgWItgTQO/AncQvpUWK14qfCAnxZGlCIL3W
c/4g1BaJ2g+NkAXAhDWN+9CYLeD9834AxwDwgfGG3c8lQlJLjAhMoU37GplWlMmiOhOT1tJ1X2tm
522uhvExIY69HiCA9wHwSZc7wFCsoZbam2CBcoFU9xGRhQLL3543XaK0MaXBTQhcXyfjMx1wbjGj
ZiY+Ls3KFKy7XwLpBVL/LxhAd7EjbHuY3FtjKpB/wwiFQ7CSyDCWOZLPEYcaeF2A3wPQhuNWjHLS
tDPspcYcOxn/MKg9fcp0ymM6xUzosbQvkxYusJUjVSJplE/RQSduP2AIae13DTdYSVs43tI1AtQo
EBWM4UCdQA8JWiNjcz2DGAluyAKHQPNgw7V9OISiYoIuT6FhVfQF5SgOtq3Rg77kH0SH6Hp5+AIB
YiQI4A/E30bAumCNY6wWsKFEdBr0m1oowEe7B4CUdGzzzhdJD1tceEUxo5MvoTWhsBXtqV42+gTh
bdIfqnz+rY2lvwAQ/OHz22yRjJup6NGsmxFEVR+5QLu/QS8QmmWd8aF7yChhQYMnOedhXkEDRAt+
cBrtkfZFnMfGuNl7gvz9rbsRYBH3GFbQVv4xS3SHcIVboGOys7eE6cKk40OTCuzInn14tjIGVt7/
BER4nKLGcYIYK3g6TIWHTdbugOa9DM5vpBbVeRPBDBl0p13fmD7y8RnsOxNBD4fSCPFXenxwLw2y
Ewy3ROeism8jSIEb5Qgs7ylexSDD7itdpuRCeHnZy0RYaZegCk5jNMXg1jMSB/UH0FToDrqNKbYA
3jEWE8ashGOiXygx7BS3yAEAdfRyAfMJSUdkGn9w3cAmqhzle2icoFQ44T8Bmljxefgt1B2kFAux
kgM0QKvqSTj7a70ZxKJWek7aPi1udxmeh0LJ7wsUM73z0e+oGB/D76QPu2TSmYDzfgwP/gFJDCFm
089PGTlKgKMMv266yc1f+rrdx8xr73Ww8v53/AeHEzsC4IlsXc67CJjwdbg+O9ye20HEsn82QD22
dekSYodn7/4PGNE/OX8R4/GWgnyCRZQIw3Ldo2OATASdjORks1Qz0TG+T8YDfaeHoO6QmBxqMDkE
hXtfKBPoTB2ynVeAoDkgSmHRyMWB/gWugTY7/jgrngpDdHtNVBkOwEyqCec2ERDJKADzQMIIcQMg
vSAe0lcMiN3RVzfXcBmWfnjoKDbZYIMcZAj07HNz9AxlkgRxItboL7onx8XDe3xIt6AH/QHr65HQ
k4TrtPe/JB3ntOuesk5hgHBdoh0qQa8PmFXQIeBzHNAgLjMBgmpty2DlYe85KZTtpuvRfVheact6
Z1eGS32qlJPfpC+P3IC+gM6YZd7gSGtJT4x+WIgfO6oN9gs9xq//xDZzQPepTe56nxaaOSM8cgAI
xBAU+jiZSf0ip65hU1MP9qMTGppbDUXCP70IosgbCHEnZMLL7p/9oYpXBgzZiLmAFnZKG++p2ZnZ
C4VU7d08wVEYBLE7vYcWlTI1LonzGMiKU/h7VzjiAon+Ondknrr2V+7w2Xn+R9R5LSmOLWv4iYhA
CIS4Rd4bBAhuCEzhrQBhnn5/Sc+JMx3T01NdUEhaK1ea3+Sv/Ou18YNAaYBtoY5hBgeoYsiA8c0B
sJkSEgoC8N/9r6KDQmeFnYEsFIZtSS8EL0Pr0KfUjA6DI5gPLKfO0cvteQw8jMYEXc8JNc4M5r85
uNBNGXzGH/pjD+5SM6ApdxkMmBVxA/d9bIag3dA1EWVFGflzsSRXsLQWguenFJV4x8KiATlAppPG
kUEBQkjf2dKXZYZg6+Prryr1e3RaUXVHvUNnSoZaCFkyDX4GmfREX3RJGYjT0LwnB6ohvuYeEmzZ
6CU1zDUDVsPXFi2X97OVaB/QJ6efQpvZflFoPHFsZvAzs1QgCEJbZCznZh0PMd6AUrCy21PSuzX6
aHCkhSeE9iYrTkixXYid2ocdgRPmJvhYp1g4QS3Q14x6BZ4eRWVkYueLEB41LV4gJkVljspc0Y5v
9EPWNZ493IUNzxqNP9V6LAUfJTgndbAPoUMJw1TGUftQMKlvMKmVufdexorDhEQC1aDovHwaPcRT
92FtjwKIm/AqhSLac6H0QKXoufUyyAYIlJidqOmxLyYtl2EEY4fBBH/GGqn3GMyI0fVmxmAwj+mY
IotFO29n0ig1jXj8jZ0J95pOAlXciqqbZ5aRN88MWAbyic8p9txoUQM2BaelEYQl1z5HDAk0Kxsw
24XIBsGeutOZzPUF5rR37+5Rn8c+V06Obl3AD3fMFhm8zM7DFMcFqHY0bnmBYl1MmWXTj8PEw9hG
jZVuNGMyC851Gmu2bCWOTKq8yZ2tHt5/HPw7lWPaiIkyziwl55CQjx1NvzUYo5DDyNtJQ9wz+vM5
LZqm6/dDCPriCYsLbRd8jjPhLWlDoBaUNsxsMGHg9vsOORJISUlBW8WyZzESM8aMrPQWd4ZuFytd
g/7R1ExkIxcN9ETvwahho4vL829Ap9LBOXWZoihyLbdALZqx/mapUbua30FVtjIYTPapnCHEbH+Q
6kHoRDN1s5sjkgJPfngXPbQD/Jwe3pBvaOxW1R9K5sBigFEnBK6uh/chEBQpuM3nOBtU/XGXvjI9
c6NlXvP3SB0xDbOZbqM8ivGbcaYn3OabHIue6yfYJbIdL/arAD+OkLZqVPPrnVczyqcoYXxBZZso
Fapq3exEpQ3EzX47TSAjb965Qkds9om38XX0MmsUxeJ63bQbXfPNeLK4zploOw/m77cQuR5o+AJY
i30AHMxTQxYD4qu94AYIaKL225DBNnNZ4C1fLc+AD1/Si+F6wcJpucZviKjB2q7xraLDztSx33Bm
SSO6035+9POCFWKjEsOwvcPwkuHnjcVnH1KgS+Yl3dInmsgMQ5OBgPNxu1z2+Pz3YObnf9x1G7gT
sKbVB28rWlR0BDESAvlWUeU0+/Ilr5E2g5b7jejwG2rxfhlfgHyK1QIUDX5v0ihQcqRjTmCnf6KL
lu+DfSKiwpJUS66DJPuhbx6wrgOLFt59XPQgdhfKoBWhyE6HQjhlD3NPStN0jiAC6bjQTaCQ5sx5
0XGkB+L2whV9VLqd+dm4JDj/EeOeiCPTdHv8VXS16Y9t2Eh7a32MAOz1abqb7t5fs0omnbQdP9p0
S4BV3cciSk6FnHa8S3ChDhEEPdHu6F1Gh5hPL1+5wu4PiApMyda6wayKHgb9KVQL6cL6lhPT6f8a
8SBbEZuyT5+22YqA7PKSETylhLtDv/IY3tcQRudCJxRSou4c5m0Q+0QYoT52TG0oHIOGvTpwDJyQ
DrBQp2l5s9V1XLkVobn4z/h4qf5YF6hHdZz9nPnLpJ04T2Q2LsulBqYZ+SsTwShkeeI24B4MclWn
E91tregaKTARu5/jopV4otexsf5SB4zHuPbxBGJ1MyFnSuL8rKeFYAPvDcYcGV1NTIFv4CFOcjCQ
KcCP40R9BKUJCL9VApB99jdjKe1QkuRI3li6SWwADcbQJVOBoKjAnxi6Mumh1W51+VkUqa+wXRL6
aHprXSqb/pNdQhPzGIdpyjnYdRh8OjNXft5oLLqHN/McYJpptpL3lmmQRoX917HU6czdherRqv0r
LPC86TUHrcEXdRKSfGjeMiz76wJI3HLypQoV3B9SeF1jxlBxTxRUneXV0sOHjxaXpyfMuAB/2h+7
9/eePhyg65RcexqyFUQhEH/IIXwyLcIzmp4L/DfU/DHyc45lN2SprR50cTltWSBIC3SdzeLCkbWN
VM4eYn+xOuk2/T/iOghA9zUGxsjQmZHfE6owlE7BZ+0Neo4cMwGcNHSdze5kZ1cIHdBeBlznc7D5
iHkYZBQzKxttPVEi+UXcyWvBue9co/P0OaDhS8d06L880R04LG92z++MwLC859ugihv+DeSAu0sn
9APJ03fO8ptr5vIQtpJPQnBjbM/UFjSCCqKujn7Nu/P0wqkaMMMI3lMYzy6pHMPG3w+gsGt4Asoi
3bgzyGdPXqddMv6BgkEHzOgN27jrsbx3i3faC2uIdTQKF6S0pB2dRM8+hk5l5O/m1IRPQ7PQ3r5L
D51Msx1Lw0f1SjMzLGtiDU7JiyXLLXiBhWQn6tyTZvCODuWToeyehfa0PySsxpc9a7JWmC8OTybO
BTKrP5k+4JgbCILL6stfecpIFNMu3q14a5xM+wAjXM2405IcnDGYZVI/5sCgG5Ju/+6KAeRzZzLG
0ZmXPiLNBc3BAZADVqCg8rBg9rZrxG+BToKhZGZpIuKuL5p9DoGP94NedcHg4uIq48iHhetV2OVF
grXd4XeMHCBYd5VpJ+fKdQ4CyzqQcPbvycnGlfNAmGOydOZAPAI3vbsdAmuZJIXdC4CiMTiZU9P3
VdjNs/l2b93o0hUcJMwUNvZ6pQFUyZV01Z6qg9b0Wm5pxPBBkofdijdj7dtn9krPHp9fznhCInZm
B0gA624J+Q3aisz99sZu3KKl2g8iCWeUB5K2SXuji3s0yTB8+LNBotChofc0RqsZ4o8yzJhxqt3H
qHGTx+LB4Hz4qvNum1vgkrzdC0fqINuRThq6PaBvQqI6+K2vrbWzn8ADhscYa18ZrnOU0hcm71BJ
XugUN3HVqGwTMIHbjteAgL/pmQQZOAZzZM4HwDUcFhmMO8Z1jOJ5w3M0A3TNL1Te8+phcn6xekVE
RGoT3eLRq1QI02umWA+GLgDjjeAJ3+oaBq7BIutkt5Bpa8NccWa51AW8stg6p4Xwwpnxu5h7ySlH
IiuMdiYgGm/x5FE8+2VlwpQUpu4DtHqolBRtgAgF/wm4Imwux6g7iyIrceyC3gRadd6fRscJ1U63
GtcX87yAjYGOgQgcDk4/8Sg0z6QjWAM3nFhHnwkz4AUDX9HKagxn9s5wmIdM1Jcp0bUBypApLYGf
+bX8FYPHBonoO/4UOm1n8t74GHedq0AF2WugiNCHaYQdU00liW14W+lNla0tSHEgBRXFjKj6C4q8
yoYKjrgdVC7HWsGJ1PJaDAlIKQXZRVpmdukQZwqQ8sdPqc8hJ7/brRVT/GCLxl3l7kXer1oI6f+L
tXeeMjOI9fA1wfw4rcfgzBFJqUns7nZXvhPNgQsSF8230zDy1AFXyyzkcQXS8SkFggxhpDFXYmRk
Wa6su/WzfJY7741SOuq+WGwZn7KTgdyjUVZeyu/FYspL34U9KR1YxbnbSna3O9Y1ECUt6OZ2zWVx
QgfIo73w/uP0RdNJQdwFTyPFOYQ1jbDB4dWnYft6DQ4MqZNOto07tNKtrq+O7ingAFeAHld0Abfm
myNq+QJdIv5SyEG2Ew0abbgdbUc1upDl29Bb4SwBvtmAQY5deUgUoWm3ZFoJzmur2c/wChalR9gX
iNBm2fvTAzxRGZPTdKFRbX4jDIIHUoMCHAd1jeMcCOvDCuAqC2GTgjogvJA36VabTIdykckxD1uV
zH6iMszEnYdKjw6WTHnO/vvPJwt6g/xrTLvZebTNiXg2hE2nvQR4LlAL0D1mxvI/kPlRhpEnBSPa
cgRZlcTrTTeUuiFsx8EFoGEHrQsAGBZ6oOTeWNwb9E1lvsT2kZxNSZi/T6UeykzmHNudUOEfJf3+
FzQ9eSvsrvrNxYCLPCW1QykBWtHwsx4/+GAPrbF8usa0Pbiuxbke+o9992Q4LCWkQsf9K4m0gnhj
G1IjRADjagmSuJfJhd1LKsyH1QdS1dQ5kxXwL262/ndwq6meg8VGYon7I7wVZrR8e8cKxW0KCo/d
y17leR1aRsaUF1pON/wmV/NCGWnCiixrWjtf+kNooQcK8dCXmTDX40qcp/QJJTi9AvoXINt2NVNO
NZshbSJ1SgUVs9ykMC4ECQTw37Nc0JsromYreDgPg8eETdYYJc7lg/p60B6wxJolmJAO0GndlrJC
pg3hBFjSEFnkJ+ys2hiHhjGQJEPl7irJJxOi/MfXozM0FOYuwgHVbvbHEXsUBpPGhFZTSNNjQ7m9
Xo06D5G8qFEFkkckTYYDb9YhHWhRKAsAD61s5ggc4kDfoerEZB8oY+MfNZH21RGQ1RO7kIk1dpyu
9edMQgvY0fwDiJA6TbWAfQ/agGxATsaPOStx/SG+3Ezw8KE19w2JUmfwXzOe79NskwWmqeJ32eo8
4IfP4UaKq4XjZjJmAfivsGmDERBbEtDn4IAg5Ewa9khuPX1xdgH4PtAy6y2xsIdBUmfLIXZh4nGm
+HpIU0O2SQYKf/tDr8k5/RrDXwFDSTHCvrzdTKkkwWDPkV/jJJsZWaPRB5M/ZEpAowZK9MP5EJvB
9gLTfJPuhvFQqvjh3TvD1WDe/+FR3cslNgCmRqPxNNxl0i89OGquFUoMKN9TEbgQceBwzCpt9v2J
ntxNKyQTujpDv0lJqhoAgA53ktN2PuMD8vyu/lwZVW+z4V9j8OAsMJd7xhHan7wj0J60IEjgofbC
FzOP85epIUUnQEzq7LGjguuEp7pqe91YtMNJwYddTq9Igw9j6d4bCx1aHwhO0wEz2wXCeIs2GJ/a
bSPjhcgLvYkfe6gJuPBJFkThzo++APhGIEe6h5z2Q7Lp/BScFkCLSJzPhhE37RuZ330liRydIEZq
b/8SbvCX93a/tUR4Y4UJnLK2uhw87Og75wKrjPzMH6yJMtC7DjbFI/n/M/zSc5iPUcAjBes6vUxQ
2D4b49nHiaftaoH65laRAdNoIyGEQGQMzxYDCoEvUhGe0cRgteiWllMNrjoTZXIYN2xzhXgl0yAC
BSZDCMfwpzuBD6tmPIx8RVjEdPZrQCM7ZCk4a2W3GSf+CDUSgEJwZpvpBumaI5ETdmXRNaVrSc2B
WFvFt9eoXYMkbNByqZawlJnKxncfryfaqjR1mQDcaOXZtFJpt4teEticJcmSLsJqCP7ler4f9t4O
FJINa5gDg1L7Onxwcagu0MLOesh2lM3iYqvWGWXUltO29RKztR9kWFpHqEHCFRlzasl085Oq8RPO
RqDEM07Ioul96mC//ma9qDPlvL0szy6v8lpIH+LMB3ZBtNzQjSV9Aot0dvQYK7K9YwaBFkl/ae+s
zs6FtTpUyXecGiybJG0nUjuAaVgn222sd94JW/M7+F3WZbGPSG4Glx8DbOsDS0hn3Pl2rOXqFdwW
qndYkRjZxaptTpRRACqHtBU3czROktvLRGNv0AvfqdRylDIphVtE+mMfh9JYbeCfs6cUlMl+bZoI
wY1u1pNUkYci7C/8YPxeSORb70N1IKP5KkTebP5vBrFxsfoO9pMXaqjvZSnqTMdUJp1IWAGs240b
4TaSnmCv6Jjvaz849Uyeci2GPbcF7bQATZAmU4LaHF3LMoKv2lvqPtMVkarZobkjcjIIysDQRv+Y
ltQ10CbMxt6kkzJfOblXQjxFgq+Q+YkeBQlpchrVjG+xykrRTmYIgoULsY37qfa/kFS3IcvtFOzD
lkPxxhyraUx7qOtUiDjVJpAIYbu3M/HGAi7y08zI3mKBtih2wErayAH1WH8gCCwIqB3aMQ/7SFtY
Cms1GbWmwltNjgpfauZoaNHr8VnaAfeTx71JgBQB6jAPTGmQ2TEhWoBrmD55zY66nTu2AW19hXAg
p6iIFyE1yy4hsb8a/KPQuSGJePCwrIAZR7wtGgMtk4KebbcCTei2MhVJwC/r42CuV3yfiWUFKl+R
QHJw1ALjhsPWxQ3oeesfmBIXFC3uDDUo7qWeh67XARaZMSUw2ckf34yoexlY3f5uB0tCYrxpExc7
McpZGCehKAtEAFol5Pp95TCshdUmTP0Fis86147KxxsF5LOtgVVBqCzAxg4loGUDVl/Tw/CXoe9I
g6+DcrT3/GA30H+RStJbB5lCyOBy3skFobW92/xhJJ5uZ2a3QQKRk6Yzct7i2YWDf3dXPTDlF7T4
4w8eJrR7F5WzW/pUPXu40qov+GlA74D8t1EXy3OgshTrv9J4D0y7MhrgdeAlSvrY89YyX2kwmaD2
Xj9lb+3peNPB5X2QZbfnuA6vhhyFIgZCDD4aK5qP1KENew3Yn9qQ4VuwOhuV8xieaTPqOTI2U9Gm
QoXKmlJNaYDGaEJwT717cKUdRaHaBqypITDCupUBVtPZjMqVmCjwnUxWgIVugZVieRX2il5IkyFq
xyC0pNlulBjb+Xf2X82U4mKx647chfyTC9r03DbbcT1p06D/wFwmnb0Fyor6lxpQ8qMvu0ZcI2ow
DpfRdouibMUGQgLnTnwRgUyQcSyedl4zXhzD/AyoyicP6o2e2QSNyxjZ/dD3f1DCUjvrTEnaZoN9
h5H3qw9+8Lq07TuLA4W2h6eCxYGK6FThe2s+IRoiAbJNK0RmDnBMdqjabHKNWLyE0i7qL2CjSFDR
SEW4Riag/IbilF0AfFj0+JgC6+H7HyHIDtZXB9VkyC7rFmJNBBGXA120BffmzPt7QyBC5Q+V6Dt9
wnT8WI+ZJddMwAt5NrMsStBv4LG6PoVGxz95vkvLglv1E5h68pRvrg4yB3oNbTagd1Ev1bli7jyH
Y4TGPw42YRNhElog81P+NauVPsJQ9wk/hcSNX8wchYU/m+r0NngZvQsV7SOvtMvyOUcuhFkWIlC/
KY4SvmI0utJHYbdG+9U5bYAcU2gKxb2yKsjZqL6vOfhQGZo+PbhqEH9pFe1d41OclgjQkPW/wkOq
L3s+qOtt3nXGiGxaEGrupfP1t5A4VEfN9nH/mgv7jJ479ZFxsm/2leXe8BFtcLZB0xSKHMrV4a2Y
U3TtoVHNGxmjW+tNN8iJd/QFvtgU1/yqqFa1pBd9/QNGVwnlItTeakRiEjFj8GbJwcPhZFfs51/j
OetjSMSuQtkJKtIGJohqkfzfsW1cNoGgzLFoVTt9pIIBwEpHdlNcdn1SOcDik4Z/grfxpR6a6D3K
IBwFyBchVvpnEgyySMpKUmnVv4WzwQGuDs8NDwAhQo2+VsMBlDjaz/nLJSOTe/9V3NOXJ7fgXnRI
Gs7+awWprs6EwPJZzGLhrv4dmMYhEJ3AuqdaYJ72x22gY2OS7u5dBQZndM1ezGTrIY2/93ALNj6H
LGu8QUuAB5HigqZ/PZSBKixJ5joPmm4o1gN3sQeGP+xofMb7QIqJM8+E6XiGtLnzKigYdsU23+cQ
XUiIb+kpVecErilPmccORzy/rDZGz794+1jonU2zhrQPdyKBd+cPyebta1ZxY5gpk//RmhPlAIKe
RCLOIHvNB6N/C9eclJM2eIZJKzFHR9KWlY7KL2DHZl/9AyYCVgi4K1tsL3lML2n7rbUoIYuIMZsB
73RmMfshsgTePqtIwkzkbfwDjBZUYYyjRVU/BqIK1Bw9S0oiSCrmLdwUSPsu7x6TIPeqE28VVgrr
p6b1iOHHkAY/6TuJroUyvnMYAo6txscahRbjMe6RTVkv2nWMBBW6IBtH/qsl0HwpnZC4Y3LddUQ7
AK4hV6FEAC2QMmAcbO+SrdV0ca89O8Sw7uTlniNgTXscJBbgDeLvhLbfC+4zpJhmpk876BEgSpY9
ONApTenygxT7ooclIxPRPRTI95seQNrOhROgupcF0OOg0TGIjtxbWUzDHV1YjI2dM5PzxbO2e5Mr
pu7mMeLn8j3gDQasY/cN633aWjQmm0FrQVODxv2Lc+fo0PyzeACcAjTqGnY2imjFk1tBgkeMEe43
kR1fGiIm8XkODHLnMp1GE0uSdc6CkXROUYI+yYHx3NpMQJnvWO2moe+zzmqGWx5izN/Jza0U+7DQ
QWOn27evpnWdncYK34tNHEyHjUzhtLwz4bhqFBdSmlXdAP0lxLEKVxAfv0pG/EOuCQRwS2E1vRbo
BUAS4Kz6+6Ck2TZh4rkbnISnG5NRL3ejfhvdvyPdz83VhCLEUmXg7SD5Yn/GwCMg7H3MwYkjGH4B
Q1zmHYJg66Cf8zKylT4Uyckm3soC2CtPCMW11rh8hJv4XX5Ba4oI55q8Vx8ig1lPzssdkzaMvWwT
7dEgQvtj7+3WNYJi1/KDYCUGvxyI1a7PWLDLr9O8MrcYhAGfReKlr8EnWwKQStXyND/F5KXbApmm
Dj2P7GXheGxsvgZgMRi5sH8YNR6XygyA4SFmy6DpdiwEtrgDfoj4FDqEy6ZPct/KTmttqgxGM5gE
JBpRKYotggJXE2lOQClBpUFKLoGxynGJ9F4L4wCwETzvDZkiHy1D5Eo0K+lI0ZwD33pCJuUcbpGg
sfhA2E9zVXSLqVlkyvnsQ4fZ0+tG4ZpJEse94DO0nOUhSaToQcix+DQClJsHW4+n5QOxYVay39OO
BpfQ80iPuqFusGVUxKYD+YRAcp3uAOiJnTCtS+xGOe2RfnRpUv8nrgnSrjV9ZYq3pe8uWJeROULS
S/QVp4k+als4BWDXuWwkpxNtfKT4+G6yRPdKLLIOCzRNn/aKqMToABAu0HgyZAgpUisK5QIQ7OS+
2Dsj3QLuGAggoBHe3M3iK0qRzRj2eb/5axphaiEgS9Ji+n4cRAY1Eb1qSredpQHFdduswFVNECSc
QZm8WuyD7orsqkHKEHAfyIv40g7nsvEtgI7GPIHRnMl3UAi5NCntRgGoMAgoBcpS7Y9OwQUcBY6n
VEs2ODsUdS4k7HsHVtEYwDrSUmBcAew4tOCkexhkGZQoN8tWd3J5eedtKN6tAaQKD1CLiwpeG3Br
FriudEl/rA1uSYdly1TAgPUN6pP2bJ/ns+JSeRf0vW24EbT9RRUd+VUHAE4u2AXdglkDt0YQRCus
wA13sKKck9kI7w/2iE9yBxS7JTWCgiazDANGBjGKSpexNSUyDt30GQR/sd4726EMHGiVChtI+qYv
Y8THEUztRUgysTTu5ZPICILbxcUwFMmY9LMkT4QYurU3hxCiMevMFeDQILeHqsgvaFTKdCrGELaK
HuhVtbjQu72xR3JAHUuEiM7lHqzsYHakfbtBPqYi4d6HINjVpOFWS5DcCn7yDIHnrWkj0KMrpSY8
VTJRgBwfekXWMdSjzWhPU7RDvU3JSReYLgYRtTyGYMKcHXN4cklG5xlACpeGxtsm9SPH5sAAWdn+
WNt0AyG0bILmG+kRIqU+qstcLTeFF4BD+AHXHyZTL/Rdsk82Wq3pTVNX0i0Qw2kxlteBIESoakY9
tr5C2O8tVfDsoMbxvT7FpNHNtQDwASCNRlm2prz7aZHi4GYkUQSMJbyGnSRAjQmGTbYbz/7o3rDk
uQqMDRCWAsv5KN9Lrvu5BseJFhTicqA5SeHLNnJdM/7c8g/gMKtiP9FG+uhdzBDcbKGBPnN0X6R0
e+U+Paa9kguumTcyPKcIgBxQc2C2fbMqbnOE7z4jjGV91MF8VAf5OY9QLSkSs9NI8PbXsIEVQm2f
Q9kdOu0VpLpooUgxLo8PlkeLkM+GNNt5x6wnFVlTRlFFLcnuZttIK4qOBVX+uZQGLzQ6poVPNBWP
RQ0KRCwoOcbNnXsIRBOz8m4xYqLfcAYqWW5iN5mBvxbOADr1odQFUwAgaE2JWtYZQMiZeI43A6/k
7oPxNzHncjX/whZjoQv5CNS6GU3tHSN/Ec3dOXnfsxdJjh6JoACoubsBeq2IK958/JGSA2QPorfI
0Tvn5Ip3wUkqKXl1slB4idg89vtorjALIX/UaX5aSNkwlbU/K4FuaWkvxilpSz2MlK2KRBCk6r9P
9MqfqMXsjBOg2NHD+4KIpQxCHGLF4fUEgs4iwNyE+eOOMu2LIidt/PWDrUD2hPKYnFctC6HYrP3X
W3zJSDF9wVkNwXQ8T/pOqnwM6o1Hf+nQ+3VEo12bMCRDLpk2KwXh3kYc+4g5DPZp8GGg74CDPgJB
FhcG8a4XvK6INj3BKavmmy5gj6MT4O2uXyjwNKoEXK+L9D+mae9BnWhzoK1g3xCV8rboyX7DY8pl
VYCWERRENlO4RA+UTXcx13QfaZgMVAgMR1tgywnVlWhJiqM9Y3Mm1NfVAcYLjlPr2pv59JxUEcdj
zYl4t+BJPxZ5Fihwled9LDqlWuILziMXaDuFLRSPHVYhcqBwUAIlFowuOx8R6w80J0KWeTavmFIl
iUmCMlqxRNYfnrR0nHrEZYkY7JVZtsl3eduXhA74L28kwtMqNwdWj7zDidUimD9GUBT+RiQrGEFU
S/C4M5qofEZeeMahBLlJ1qf8VzTiWLlWr78JDjl29MQDacGx75DKxcV+fc/PKfyrmdM2UJuX2/ZF
3l/IMrtc7hyNMwyHkPsODzEfypfoRglOJYButmrX3IIdbywauV3mKd2+3Jrii+KsYP6ptyvk6pv0
/f5JKReMjkUAFnXzUCwFJJGNoikYccDWXEdGw+DXG+gsW8QHCXf8gDiiYwToG68qPqWngPhEnIbn
Iv8+qZ/BB5MJE41Ag+oYNMLQ+kgMP43etAvJPniSRG/wwfIBaWheRsR5UiMaUqRNH3j76N/R4SRe
vMi7yimw6H8/ROTlJSE5FuI1bzf6JGBTpoCcnPj0gV/3rwXF/6iR7CQOb4tNTHypCECNgU7g1DN5
BCLAp9gaYe9jTXWi5iF/xruz2RrVLL35K7/aG9L4kVK8By80wtFlRg5DGuItckr0KMj6kGIWzeuz
VxGNL3OaKC4LhoA9UksxpTmGW2/rcVazDFFe54Z8/60efNA2G3zQenabaH1wccI4rtprDK4VOnju
w8N2u3jC3XpLS0OoSGhiUuBI81iqDNX+mhpoEqfHqpSF0FtyK2TFKf3nVLsYH/qd7uNlg4fPiDvX
5OSD/gTqTUu1NdJY61hFfL0G+gCDTtiMGuPFIpLHLpZqCQdURdPsIJLtrM07txJnpKUp4vcco/w2
qnj+NtgmwfCB3yNOnIkcqI5AFsTv8Orf/hDWlMbkHlTYEKH2X5hFULjI+3+pB7kGlsHBOiAMKsxC
fIWIt49BBSMCJkd0sno2EVfA9DBaCUcde3pMN24HNHyL5csdCO/sjGMqy4H6Ba3QM36YogFLV4JT
5N+aRLOZZbr4EiWF5dO0OFUcsRCQkNb2GzBVLpi15UsmOV+maGMHYN3OOQdA3vGq6Fq5VyQ0jgXA
qkmWWAiuGEQhaxIkHgtT3ogSL5aDiozhF2u6Lp8exw9OEL6CBQGbgK1A9YGcYyQlq8RT/s6weWep
Hui+8kGYthBP6hWai27XvfjXgfy/aIWLPxJpuAQKpLV//0c4VlCff1PnYnpxY9qUqNxR7pmG3cZn
ihcyoVxxscSwJWxvEaumc3y1C3G+uvcTEvunU3h/HrwuYTFw/rrvAiNBlcNAGF7YD9Jy5txg7PZl
+GHqKUdNdIugKzi3CJFVviZWANhvmsJxQVrf2SbwxHBOMTkBApS+EHDt4XPOcSkGDZy1/mVaDVA5
vULSHZ58frEHCPzETCYUpUrrWgLtPxV90eBusUUXXR68bLYWkVZ+B3VO8JbHQMJWY8hbFP9Ocu6K
PNAcaVZaGYBDcvxTc1l+SgDB5wdSFMTyg7H7m+McNsnPjktkM+gj8UwgjOHGUoCYZpDBmUjGRqbH
TKJfsG4L2CUoyrCDOAZYBJaG8az8vkBb25BXica2EITkGn6K24awYThHLSKMu3MlfMklTBcLLP34
bxFNZZlP0eXnd0IrvTfWxDblCssppVuJTrOsMppZcgOsKYaoTaPkr4Ny+vOzlbjMspDNQPr6NROe
L3XedIHHrbC5+Ny/+8MFIAAGU23DlgE4xLxgbxc4KbPthdkoK5Zr59vFs4AL5XKLhNkQf89b8vL/
/1UUqGQXXlIUQoHlyg/W72ewtw9+kRdw5VhaxAN+tpf/Z1tr5f8eE3aGxAk+DM4KVsclsZCYYBcs
8t8T5Ccv7C/5iHy7XRSFrB3xR9j4PExnS0Ijf8Of5dEWvCtutPRB2LDiB/T7IJJ4iW/P71Njw+Ml
//fh/+RF/325G8tb5x4u1Lya9fK3zOmw8aGLJOICPlgH/26L8vtkPOgFN0XunZAJtyYbAVYPNujY
nMCZIgwyqBHHOJYWJhc/atIbbbmCBbQgPP7ei3hMxJQrPZqP5MDARshK9NcvvJJr5zYkR7s4uSdS
PVw2bJwA7sQAona4gCnmf0Y8aVlFspZwoJtOJZ1AjL/1WyHi5ELCKMtCdk3tiSz5g9/lBZwv7CEW
TJnQfLcjOyp/bQ6dItZEe69J5kzzZAr+LJpGCYFJjCl7HNYvzs1plwS8wykgHmNg+GZDACrU2ULZ
FyAd5emI+QiNO2ODHv8V6kaPE+LmU53DhNv4l6iXg1wez8IblF14EQwDoiYdqnQz/NI3Ycoe6cxq
nDtk0VjNj4tmqrKJBTH8SrtWJ9eLzqZfuWq0h3HhfbO2ecXnA6FBwj+9Y1d7oSrID2E6VTSs/ma4
GbbSF0yYYRXM6oy+Jegw+Lgqkx/yPeISbN708Ac31G7OJextfH3S5WdXIBGUKZC64LGg7alNFMUS
8cI36nb9eiHOi6orz/SEGP6fpOH6xCuwOfw7j8VjuWhbn1ioYAhAm7NiFmJGa9f+w+9EYGmdJXRT
8eCAHg2DrAzIg4EMP30ZbaDZdGVK2QiPtFNkUkk/wKDdQFFA3sJmlDjVtavig5E9iqeR7CSyFtmy
KP5aki0JMVCMEKhRyVKh1TBvpnLmwRFZ5GHqmeSlso6gceLF0CRV75BLsP7Y9hJnPgZVk+wyvCAh
RBqTEAgU4yXr4TfmZ/cU6gNMbKETi6bOw9VTdoInt2Gb8GfYJw2MyfHMSjbD41j8GPXJgYky/EU0
unG955zgW3KcLGFonowTygI3zF0uEQbwx+SU3XMkfbxn3CUbgZeYbbnmk/vFsoOLgrL6wPnO6QWv
+Jbf8gNmT93gatcYcXSgS8phQq7lzta3O4fnPpWbMX3CSxXGqtzrVUBDxP3AJRiJN4mc5rLM5YCR
Qb2AkVB7J+kmJLczZvZiUjGLJO9pO2/y8DffgzGQPr2SV3/w7oAeax+y8wAe6Pg8QHzcPJpXrBek
VJC3VTn3D9gnUapS6O3iTnllz/qvtbSwm74Mp3bAtl/Cp+8mbbJVkleRtKfX0JwL8h6XFySV48tI
KXcxDqm7OWSspC5pG/QGaiKnhzT4oEx9aIlUNp1WQYkIXJe3ongAtwbOI6OdJ4tCmFywtFkBLBZW
kJwysqIaHG6SVxGQrDsUS+Ia4pfIJ6GBvOgiThrf2WzksdZja18hmDMHhuNUsZtbEJA2w39uXy9w
JrhbHhfIpgtbgC2vr2rxL1ZirGUPnMUd64aOM2RFCAd8QzfWTSWusBHtxhunFzeAU6o5MfvvvYCj
juxCrkOeZAm5YFvr8SxlCEFp638DcE7AXznlJ4eXt+eI+csdx2L4AkNjIIXeWnTWEBGzr4xofN+a
h6HjQY0S9IMcKiQyfTixpDIna5FwuMo92QRTSUrEg7pN3F2QaN2QnRcxiQqGB/uDjPKfY4LsLFrL
P0+bFnFU9JebvrRO7mtIypnIKfJoLGaylK9TaL7CK6c7e/aQCebaFCM6IxTGhIVyAGlISOJt4RW4
NAz5NpsN3rBsLRVauufZGJqFkW16hec5noMssOmkDtmPxwH879wSrzep/OUk/CO+Mqupxg2238Z6
/nnF4m5MW4xLU3GGE9lTwgpkIU4iwpm0EPDQRoNPkjexnpUk7+7UNPMIC4sXE/am9UQzsTYO3BhG
xN+AxU/C+Wu1YDSL/RuZ0S4grZHC9xCd0dfmq2f7Qk1ysgqPDG0H0xq5LMfBb8QWz04iFDwHgX1m
0rgBM2vJldt5Ukw5Hr/9OoD7L7VjExDDCcTniU77g163Mth8vZd/YdMRRDuDpvMdAEPRotlU6/S3
LD+HpqKyxIKZWrPBVkBSAHFTEJBEzEzLeqA6eoPHslqCsER34PFwvsmjHN3pL2bYRUak4OFn2AQL
CPRo8BleB/cItjT3xkUrBaH/SyQCEb0cenOIt5lx4N+ZzTYJHuN6jE4EJwhccBwR9BRjCOtFaQK5
5ODd7dcEoglUC7bXc6LEmlfJAwDkhreA+1lV7sN9BFDR7Zvx97dkI3Ardn0wfMA2nRzODXW1hLVD
DOzBgR9p4T7HxNHcM6QBWv5ba2IrBY19B/NV8luUHVj0UqmwkmtkS+79l7OQSIiDB+2eJ3ED5iqw
0z4dw1gxIUWL7ypuqfnHonqnU8n6v8ihQUNHKb7UuS8mxCuI1Otr8fNJErQBQ4+N1o9ET4COrrhn
oAjhiPnqBqBo29nMu4n0fKeQVgbf5LxE/SE8hyL1UdlX+v3g4HpFNwRS9MNMNaBf7UM07gctqhvO
j6AOZinylph/iU9FNSY/s6vFiYLl8negyz8BUjMDlEVc67qIvnTuoKJuxGQbDgNXv0OFnPAwF7QA
pNSR6DXY5JZYbAnfuJs81+Lxx6ffzXej3Wi/E3RxVW7WzCnUYuuhodTOOA42zGIHSvJG0CRSvFb+
TS9wWjH9wMaAO75mFdGHHCKkFD5Kmro0t9oZI64vTgAzRBp+HZOMfitZFTkBboV4TL0cCOHBk9wf
uj0DZhS6Ee1wyYVqCAiE3V4VqPl+8aGtz8L6TLTVrPgfSefVq7gSBOFfhEQOrw7jDMZkXtAh55x/
/X7FaqW9e08w9nimQ3V19TmqZMW0jL3Qtjy3LlRJB/kFM8ERZFc/aMRIRY4+/KGFkkQhUlItqDJu
HciTyCZkLBQWIZthB6xVNm9HkRCNbZdREcA0OBVcRx2sdj1/Auu9QfM4500EGsBqFWdeg1WGkgEI
7bAwZJguMuGdWkvVtm0gchjHcx3k/JtL8wTljmhOrzGiVMwZp+E2fjCtVAUeCi2BeOE0GKbnQkSP
YWU0cedzOF4nRpquY9iNrtD/n+QUNEX3O78Q3aXfDmRpRqCqXAsxdEVpbT6PQP7IvOUrGQeG0SYM
C7fMBaS+gB/dx5NEuLQ2Ar0rsf4Uj6lst0agFYksTggInOcapaVlA0bFYwjQIOeOSIAZSynHeWiT
KrOgzJv29JOCU8E0qzbjqKdkKWkDmus9vBlK7ckTKvmNdiTYvEypsIBx9xYWmMwkz9GvOsy99jxJ
wCADytfRqEAjdfcblfm29CK3eI4MWm2evIk4f7D48WqLLwIrkG73JJZteXSNahPGmN6nu2TtFDjn
ROpEP/lED8GQU1zs2ml5E4QqIPhfifXARj4MkKZqHqGIwnztoB7v5IcJgKgSUgchtVpkM5i4lJY3
P/5HAd50mQdQ05KUKNUDzXgRMxNbmW6AJmEEBASaca3ijEkNDLmebQL9hrTpEf8NctBZVoBfyxv9
FQ/ydBQ4bH69/iM8M8x6pwjbTMdd41kebcBxZVwaf/GC35DWQj6RnzgkKwAMeDg/Fw9WBPSBhIez
hcOPtA0T3AZEi81PU8oBr6YS9XHiAC1Qv7j8hOQSQ7CNALnnuppHnuvTK4jZbBXbQpc12zRhgxJQ
kyEjkixgDaeAe+O9r7jD1A2rgz39+ru0BwTHjaUZqaYXx82/cvz3gI6C5iqyI/DracaJEWs07/AM
y2cPFqeKExtSbaKSueIDZlu6NxHSRyPlw0QnTatHeApJJmEjCt6qYKCKbjl9nDMkmqBJMf2TCJK2
764y1y2e/MT7qzuVg6VgDSCQPYIjRgZlwbox/MZ5HOmTWWD8WlPsA4P5iAU1DHfrfBaHcDr9j3BI
30S1Emmo65K4JwIURD0OXBLqDfHw11rcRvnOmzztYHehYqHP4z0YWi3gnGLmQDqnL59KYzSMkqRF
9IBHFOIFKtACWzBQJ2Be0NC4hCAoHgycY+eD4KZ04Cn2fVbYAMjO0YdwV1VnCPdED4wI7WuIN0U4
RmZIDsdbU+Atwvqjk/j3DbWrrZnapFI+FMI60kVF7IFG391B2jWaKcfocETe3Dy1etkD7ESsYSTE
A1m1B4caLt+k96W+dXU+5Gp0ChuME6arSv/wlvElOYPoAZkczE8IwS/rRSt83ZWCKHQ2RkBI1Acu
dUfiusgM0FLMvJOPp0c6RbvBKap1JzDZt94t0h+RMaSCC4UlefiTDL8Oj/xNio/EUG1eFzESq/Wz
i/jOKqMRdUeiIu53pt6wkUaklB0+aljMEtC/EHYxcL+/CbZQbPZxuQ0/2lQRT9Huo6WGQAjC6zo+
DvMeFFpYq7K5JBd+JJLDHTCq1HrCz0XN2iPZgCgtQRKtOlrlVhWIXgHbjYK4Q/3bmcMCMEINsMT8
rpqp9X39XzTMN/dxnzq8W+2hd6a+aXLheRt5TqUxSI7ZvGnMN7+I3bKJ4n4J0i/+QHViGyAqxSWd
COExCBwWcxFObn/ooLYudGycqLWOV3pV5zm/isYXpwPurapDKvUIayO/ZOIPRZYGjGclx/JzU0Fs
oHSwIFMlf41fjE4fknofRcyQjBs7g52kAoMQ+zq1nfUc0jQVq4mHNYrKfbBMcLrxUNV+xzFITdVs
j6j7Bz4qNFPMjhFnVPUe5EhTBqfdB0iUYPIp0Pm5Q4CL9eLvX1WzEBF7jm87xqyjesS4FeStfhWt
vI00H/nTEHrkq0/+Gz9bxOco/GBZAau4DTlBID4d2Aammr455z3YKiawuoSqOVBdnAyoDHN8e9Qr
3fvgHhWwYTgVMC6OvpKREybiTQHi4KKu2kHdxiH+JQ6TUFqlWQzEHSOC6EmHd+dNYNeRSBa7JRI9
afKyALPig44l/N4Z4tmC0EWtrnOQSABLmVyGj9XcFS4Cwq2FVjUByQw7GKd7pZI5XJrw3lTBtvTN
SCX9VRtZIQ9ZK35/trFPw+L8TqkaC4X/Y+AXfqBFlddDe46QWuAowEEk5B2mNSE6skH+sSPpP2Xt
9KRZZ6o2jLWO1uBzD65cIgkwVAUZxrbtnMbbDmNpoyqiFWkc9hC4sFycT8MF46gGTBsjSG+60q92
1GUqcZZO3e4j+FHn1hk0u0DMHTuK60CWqRYVFxvGcVed//NyRiPCfP7p9hAWVYTwoSee9mBWWZN0
SZxexDh9xAk6+RBPwGVK8Zuj8MAkqEb5Iu/EbI+IQ3hrILYRICRLVE83STqTpc65NfpzKihl0ig8
gzsqfAYsmrva2CsCkA2zdb++3gn1HfL6p/2iRwb9DZTkEKi0yDq5ip1qHkEMGdlc8E/4RAr9EmZT
l8MdowHHBJQcksgDxREG4rjvUTG5j6o9jAbkCNocnGRCvTB7C6ih63vVhBS2bMgf2qgAGnWcyW/Q
tGEOHXQk4d6IbYNanECuDoQOeDGPQT2rpA/654804NCWAbWyDKVqnWz5szGTJr/FyKkvblIu4svR
gdP3HdFaHhEqlgJ4eHgf8ZIUlV+dqHcaoX+8RMei/7+ZoyahMrGBCGTgbTEGetIjY4HrgIgZJ3op
pULRJlB5gdUgasbLyzMEFtAXXOjSLpGEYCxA6DTHVs5rm1TS2qjeVDstTQO4sgkMnR9IK+vCeFi7
2M9h+zC62LmaNZ0ezaNHTZ+AnZpCvzFU8F2GdwGCx8XJWcJKp9I6knIRJvTbtLzZc7Vyn7FsNOuJ
/H+nSY+8O3gCdiHDcqQdhUl09FMOkyeGt0+zjXXtfSw63elwQLW8Q7sTbxL/hBt7y6+1CeUthA4a
dPujfIRbUldwHW905T1KPUhsOeJu1JYRHR6LyQ9j0V+PCy/cVwVC7FL8flRmEzE3cvT4l8meeBVr
fB0MRsiNqBwxawUpdD5FQgsrMM35L9ttwstEaBVxhSoKM5W07m4ApRzyIZzO4A3LFsE8yLEHOu3I
Afy8tZRcDazrFfxrbhnyrER2coFkUHLBx0dPn39J4mHLZluP1+GDsUTmuqjChkRzV2uyD7+9P1Tf
XfQg+CUSEnHnpE+it0ZA4qsnlp4EtaNdIhHTbiHktObFZ8/jLxpMUX6aTZ8uF0j14EUvF3KnWQ8l
URd8AyxNj9TCP6cVs4kuqIsxKhl4c+NfIUvsohrFqyC3oaIM+4I5sKfs5clZvWEkFOIdw7cbsuZe
CTHRSryKYNdQPlbq8mg/03dnp3plCPgD90VR3Y0ZiLUo36vEFI9IlRlP++g3ZmPVKlTrk1RbAV8J
+R/CGkf5x/aBQYcG2mdZZoc0SaNhDzEHAiC78zp4+5i0ryTm4bF7ahbhR2FbrC+6oh8K/TUaiBvi
9L6HuYI8owbmgobldbG6x/RVdvJPypTg5IHGLGllnxaFXX8NOgEAIXvxcY/wK4ofPuMc7y74PTJl
FhKRV3OG5wldwQCcglOs/As6tlCj0NGAZUQVwqVzqFtOSh1oaBoFT+scDXE/JuusRhANxbrmU1uB
tTO5ZMVzykxmBj051Yp5I/VIQPQIYXzV7DsqJGX3XvMryIOy58voIJnaGuEAVMzd3AmnXXp4dbrT
rPrLaaydcu9D8wDWauddIVJd3BsyCCv7SacjShOd3LN/Jz+uO8VN+qwkFPMr92bh+EOADrjkck7j
Pu1qepwCrjsNIKPq/Atg2J1086M35/+N9Gg9ePpE+s/BupPL3nTC0wk6VhV31y5Fr6TiP5IazZi4
OpgDxw6Zon0HzAuMNUi9STwjC9BUzhn51IZYQCAtsBb+4E7dRTMwy7AJqdZRvaE3kdTtZthfgXIK
1fAudlelRQDccvBdm3IXLGxLppBr4pPLnU9LGhxXF+e2jzb56A6mDMInSjm+7YjTR62/OTHSSK3h
hm6OhNCag5kUBKVjWtl79LXKDS72uCGmCssfQnfVbdcDlXgbqkBXX0QpaJyOylvvfgcJQniv4Hcn
VFZG769DDaJ3S1j/Le68MbjCycdSfxZkS5AaUK/+xWNERGTRlabqf0qX186ZvpUmd8GM+z8hdLot
NE0OGBXUPMjiCm2kmOJHvGY4EaMJVgFN5NnTIvqYOOV5DaZ8KSlcmbhjMXj1Zi14sT3QQ7BB25ul
ZPirBEVZEJ4yT0O5GnEexrpOGGdfXLx6ctsr0ihCNNbHfYw2dinRtI1DMJgNBvSCILC3Senw+CuE
6d0agLSi0TMqk54pyORG3hZVU2xLxSqsf5kc+SlMfzSxjhj05QYhMvgRXgF3g7otGGq66Z2n9wEV
rZF0MgWnQUT44JJS4fYTs10OsLx29j8hhDpAeKMYEcRfhSJm1XG9d/sLIFB1uO6i5n6zMuJjcNZA
NwbKgtFz2HkzAqmXGZz9d7aKS2S+zE37u7ysHOpjM9pBzSG+OQJNcouVtx3U3AO7BtA/nhUDxj1M
utUuO/jbtNyQeqjnekELLI8K14r9NZkrRq0jisRV3SeEH3qlz7zCIuGrYtxPynjoYe6vklxRzShl
E7OnodlyWb8TZKUCg0AmLYJRJJL6d5cZQ1d33Xyi/rUXjEFPCfoY9MzPvj5Iv9Cwt1P/MEOA4a9k
HdsuZopqzMOlA+8YqPkLWumHepwyEfYhGpvTqZmK+hBQrqaoh9psC/xVMrlwAdwnbAMUsp2ie291
yZSnLeJYwhamBeH1VxpmDdkkpBGBbEmG7bEEhCQDBqMs05QLnZNw4kOCQ52DGEcCWzRVINNbVbMY
wOiHOKMKg6GE6mRy8EVWe8Lg+mIc6bty0Fegha5XatG35lQIpjwg4RhSg4Sy6CbANvfJ0jRcrr/m
qfwDdHdEbq/+Aw/BU4wdPas4HuIzVBNqx4CuXbbkjlcjhEf7O8N6dH8ohAr91UDQ2rtuUbghdvdu
yZFeN45nuGuvTWFQmziFaSE6JUd2M3IhfIer7BGHvSX71pHi4KmN/itfQ/uRFErbtxEVe7SBUNuF
MlTAiYoBU4tEioQdIEPyRo/e5n/AUKxgsWFknUojWLQmuisTR/UpRJYRD/DQNfEGCAQjAEI77abH
gf4hKq90QK5yBJ6CmhXGAFV0JzOSmfnADh30Xrn1vCKJ9WY+201SBLMaAlwFKWQ4f2hjgBEV/fvO
+umo2HVfcioXRAAA3dDTsZgugjRkWOI3DsERvuejyZ7h1hd8AIYAZcAR32P2aKfhPWL0QaqdCsGH
+P15Ism7GhKQEl/WyR2KvXd8pJqD1cwK2Kp852lLP46bcSnTUWNiSnoCcVAp/T4GIxhG7YkLSgvg
3YmIZUnKP4zu/QELHCycuMoFStF/zbjcGlQLVhP0iPxMNQwPYS+Gu9B3dIoRC2CdAAJf6CN9kawz
V6tJ8RnxL0Rt6o6XpQ8TUBFmQH0CisD2ZpM3gesBnmA0ckbGWxiCJSN6bR3d8i8nDpZW3auA89RQ
97aIIjawIpPJj4zIBjxxs2+QkudMbOfVHxjxaillRsk0C9pRdU8FYP6mECSQJ0f7i2YeUJEgomwr
qUM0siNQqkK/uaj6uTjKccokXtrobOEDVvh3xA/cIiUrVAqcfPO/ZKSo/PSGecu1e37bTII9GAjG
K8O/EPlAtGspwOt0txxk/ZcYDqv9i/9bb/P/Ie4BEIeCJZjSrIyK+hXqg6ATYlPCU8tkaJKiS0S/
Dyqz/1ZEDLor5UzKPlPA3OIyT67ImwvzP6RMQN0eO6IiMcv6dURoGBOlidd94HoQsKiI/2exwUv6
8WFZIxIQkEgVlqUpIK6oIXXuTn8fIsSFAz8E0Se1UE7A8rcQnxOISM0XZLuYIjyGqzgiqEOZmDgG
cMKd/Q4VuEOI+8QQCCx8tOEwEtAC7ZwDITdTQJGglfDPqsUTQZC5WFA2X5Cl1f5TMJBjPuBakDYp
YCWgThFtzbyXNV2+u7vVr0qCEbkA2i7UtqJMiDxoeOn/7prUjzcHwKjuKMfZdw9Z0dalEqJjk5wD
+GqP7Ga3gmck3s9/LgZIjdDQqYqi0H9wvl2wkZOXUY91M6+MtSunnARqf0mXGeqZ8BicGaW9INMv
UaDiF8m9o0bUgAcpu0miwN9T+Br6rohJdSdH2Rt+G3KXVeu9fJPQs5wla4OnXre+WMZDexfuxqd2
jX/fYBrTO12jgwnItQ6xTvRKAueINUO9T6yeGnOHK8FcIjvljNgJ92v6tLTbLwrV2G+4keBs7EY/
6vP8ATGp3KoXjMUApypMPbkBkNFwP89Mcbgo+mKZr+3xG0bDeAJ3Nv93aZ7TVWS6mVdr4ngtV9on
XBURVhRj8O+YVs0TbLcRXuEDUbl7/1nxndLDbgGlpA4xZRVI8PDqCh6pWgRgbnMQp5hhRX4l5s6f
EnBppwXLVWkxFa0bRa0PW358D9jTQwrFyJKx5cfjBI5+wsx2nNDbb2T6b9eAq8GPgMutw7DCorwp
eDEpoTLkOSDlUNTJ7hGWbe0IOR+/aK94x7wgSgZBd9uB7Gqoultszl2zdU9VMYPOHTTEKhx3Tx4o
oIG2FMAXuQhoVDntSRVA0gO3GmLYv7y+0iDBov2Bvg46zGgiCd/09Pwq51Ee0Ra/o9Fd2AsGUint
XZfpslRHO3OsoqgNIE6qAWyLuC5evIhTPwc6GKtMWVRldqURCowzD+wh+FvFsJWAYOXS5POGI8uY
AejscuI/QIIeS3YmFf1ursk6rG0sCvMDWfLFAreH0FETlVhrARGLEkEzlxF0415Yrtfi3rmMc2zG
TVtw4h5uXM2HWrGJpihOIIVRIG1sUHIEbmV9vyDZk7/+PqbFqYgO7o46CHYUzlkeI/1cufcVocnZ
KSZXEA7ONj4iwbQUprAUj2S0G6suHJeIRsaiBtf/Px9oT61ViXiZsRs/ZEVGTNUApNVZeZTBMSLo
seXdjU++fRw9sk3UBQZkK9O5QLawHYr2eWeo9pwwgjydASDf+B7caNCwzgBvxHBoqKvShnPFOZ+U
uvw4jOJzkQ1COo0ZLBW8ms8OrhGi9i3PSd+PNN3gkMnM0YDBzhjDoieOfbR/F1u5EAuo7LSOKtBt
PNFkRNvCLKiOOx0Lgpb7W4t0JIrKZFwE5GcWM88o4j9NTBb5qiq2eaaoXOMLUUWgh64v8ZSZFkrV
72eJ1sttEYcftaM5+ngdNpXZ2+05fMCHS5/hSqkVx5FTzxPCo+RWtVlWNPdwwvAhKx/O7rTAm6RH
5u1/URBdeBXXWy0qWXaMiKWYluFeqUTuvCN9ZHoyhxRVcR9YJBVraJ0Bp4hryJjRXkN5vNiD+7si
RKay70P/gaABCw2i0RS0dmMKNLiNZJcatiKuNQrE7VpPg0LHhfZslnGvmUXPdnG4bW66iuubkgv+
q/Tq/hmBKAouH6tTsctg1BozmkJw1n8UqHxMdUhPPfELuDSyjBQKSd6YsMsc7Vs8osCHIBhZA93w
CCqAy3rb/opsgeF9bilpHJ06k6aCMh08BS/XfjkIddkFxis++6OvXasg7/QI3D9A7xPaTp+GRRh0
HuTsGSl4OEP6r+qcffJHQlLyTynpnY52Kq6VCJFRHWKWm1KJnfgiubKOTX7tHc4Ux5npx5VvPEff
+AWhxq3f6KBZ0X6AWG5E/CTmTlQB1utiNai7EOesXQnaSMMGER1VzoMiDv/kFtI6iJDOHAeOEE+V
5FVWGZ7QsPbFcij+D0Osck/012pKFGcdSQknvNTulGYeU3CSdVfznZa0vVq7QPHv05OWL67o5NJR
R6hQ7EdOO+xsfWBn4LlkGd7SN9Zl7fc2BhFH9WKo2WLnfpKdPz13x7TJwyKi5dA+cFsAmCv0GG+M
G8zPcu19nyQN6cMnWB9TJ6NSunUpYz9au865t+3h5d60wtE0HJB0nOtWLtu5BsohoQTE80azhWId
gdeHg9Yi/sRnZ91u4lPOAKWcz5lSIhGKdg+t9/ZwEir2mbdRAa9CkreOtOUrjqCpAuMMc5OGgSGM
XMgnDAcWXvo165QV5bT9Zywk4+mGj5jE2dOZwvQiUyfk/Q0YqViOOL0nu6bCDdx+fDhcDewarlj8
dp0eCAE0P9EwA7mzNYVsSbVhOmRl894w4VDByqwHmwU22va8m5nVCMKqTkoCoZyWkRg4KuIrEs6V
BUAJz5M47fSyvIreOHZWbks8VaIseiChsEnsHiJX6VdU0tiLVuJ82r+yH0Q4AiXCHvSGB9s/yvrK
m8S/xmeOh41OmS1Dl1iBkEGO98YoAZzBUIHPfzBZgiuvsD6+m2oPt7TrD8mXiYWcAM1jFai6pHpM
FNr+zO8DHkaBXZ6jkYbocN+te5M2gcBMVD2VFrnjMWmEKBxwAX15MlnkadmucVHwe7bojeffVRRa
6kGLIZkOVdMuFYuVP60xtuHHhWI+gvKPXOuKCy+HkzaQ5oNxSlTkSPbz4fFGE+MLkJsjBBMTTpSU
wIJ2P1rRL/YeDuHcBt6As75YBFMI2byiF2cg3x4m46CVAebAAglyvTS1vKwVsOo0C6lpjb6xP5w3
tWN4nsNW0eU2dqi5aMkqRF+njV0/EHY8buZOW9xvJf/UlKni6OGvpElV/xl1H9uhSPHbhgKp4bja
BQUaeW/S20KwI2XidDhM3yH0oasyziXggyqvIvxMVWRit2+MN8SBfJNiUk5O7mrZ8PvHmERf1Ocj
1ed1MGGM2oe6u+oZOVrEaU2mHb00onBM+Ri70eigfu6tIRM5FQr8MfXoJ7UpCjJFvE6po0sBN4vn
itxSg8ZsJyF8A5Byk1YAC7lZ31qw9JS+U+tcuWzSKUoLg2uH3WGqy01WoCMcGQg/H5MjSxx8HebQ
jn1g7JnLgC5EPdsvCEeF3s93DLrd2bHVvHUnqM+FiFySoaEZ3UJ1DMmP+3htXboltFB2I01qeEWI
El/t3uhjmmHVf7UqNr/iMeZzZSMxkjdPzcZ2r3icG3RgoxGzTdT9SiizkPLN+6QoStaEkbjtW/SY
llg7KhBWD4XZK4JTkrJSPfFvzVwKn3CvEWzMzmjg975iIdkAv8RMuCJTkaXliTQilnV0CDR8WxJG
oGMVzx31/vTszAdMX3fL7zxaJ1NHAZSrokFjLZ/UVDpv5tk6zGXrNFJ03hk70elIPvNaYWQCI01H
kJQI1MOQLy1eOSm2+LT/0Uhud66hPhZJGi52bbt1K60lMGEKbpUf4Y+fG00ySfv2XzaWiwjng51t
sKN0PkXX+IBSMVlUorhwf6h4uRcK40LL1ADzaAMvmCexrFoiqXSQ+yVj2sbpRXhTGCD4GN9sB+IA
VVhGWaJXc2YWOfGKc7fPV5up6wvi5dE6ZMScJ/XkHFpenRBMIh6hYnIKNt03VQvnI2Eqh8X/WJvW
HXWWO04K8UFUxfZI8Cl1FCggItoNoQbKnVcKs6aYgYRRydsjofzBRsdrrw1jzSWl0gxjp2r+WJSP
eQMiXlEvL3YejPRSWfwUlPdm1PwLj1Arvu6K6bprH5Gtbt3c0gPnBqEvYHQhKIj8oKtrpSDkM7Ko
fLcYI0TDjfK8F6oEW3IBiqsO7pA67189qprf95lxjRC3ZmHwppDi6vz9hT2mWfO2JVDzGuSCTWfZ
ZoBnn4SRpORHnKiQgkQviLMvGxyoRJ//mYIpggeIEiBhwAw8SnQaXHxldFoo6g5byjSZvugwbzNv
XqRqgLhCxhj0PgrDvyLzTUSIulOVY3cziyaHZEx9xVprHAx1W5rliXP5snjcef+I0ip6nlXvDG5o
eFAih6OFGJtKtzhQ1BxYGlJ4YTXk9FIu/HAymC2kGZ518+0/ushp3pSloNk6iTiUDQ/YqcPl+YA2
gg/iYpJMFBm/UPbq41tYChBwDg4kmtHFhLcbF5OqTomDzDsEsrtmh7RsENI0d6KNfVhk7PFRo9BR
cqhGO6dQZqiWvTHah5URme7HKwSf7EGJoYfYB1Vfpu8MzkiULvt95Zu0tBNAs3sdm4GVDlCcEmJ/
uWax8hx+XqxLUVMnleJmhyN3ZKgr2muoK9qASpQlcFGtOg2/4y0vo7CgiFa3mAzJzJizTUF37UJL
Utn2ETHtWJJbUsxFepRh0CVX5qMIuOw8+9/+laXvMdd67ZeQg6oyM50tGKK9CjLOTmaMjY8ltSHv
MiZ22+ZR/LxeWsfXhtqYO7PTr5RM89zthXX6w3ThlByM2m+/cbPgYblg76H3xA5F7eLlLz/0GBGW
JSiv87C/MTxHr8PcdZ+7/0Q8Oypy7Bomi6LAgR488rR7O8TmueEaCVOYpUhrtyMmBvJofYJKcF1K
snU3ymf4D5Y9ok7t/DonmMHGXqbxUwIciPb5vK6zDd9gfMOaP9JC8ujk68jUQYDo9ArMdH/T3MLb
RX6pwnR490CjwYkfZUxrCKkxxEIoK/fQoSsO0GqX3Q6vspSSwZsfBnUswavk19J1b9K8TE83u4Lk
KLXvW0HfQV8fS3yYfdDM4qUjKPX0mDj/YerukdL83avC9bHXqFWhYB9vcSeu+2cztvtqgyRCpKIw
Div8B1SqhA+NmIOgEJpdYlXm+Sb6HfPHYFW3EJ4Ow85jwIkzPocELdOEQZ0IqmG2EPh42IxNpIxn
SA2iJT7gbq8gYvU6F3O1L62wbkLEo8MDDuSdoLy1EgPS1Yxq6aEusEDRARFcXmudWyCjeGmOCYf8
gvgTqvpyXKhQc2j84w5vxk0u1mEtFXnmXcHAzlfc3QaJvjL6igHMQPY7JLnKiAj+uGCP4wbh2+F4
wVR518iiBKjDQJQDQWWD+tT9XHSTJiwJcntrb83QSHRlikkjPiE5lTNSslF/2zoWgRg6aL+P/uoD
G4KkPlC5TUACjALx7wefx4yvtQlz6dJw+pAFZ33VPVbMSncqRTCTcvKiO+7it/8TI8QL4OlY5Neg
FpQ4//1ctBk4F2aNo01ltYvAwrvlUzVx7A4bx4Z7rRmaBAPfIUXzfHjdwF+utwHbD5YZjwmUXXrP
AXPogH/SBlBDHUlJg5RlYPRhEJWvEcEIjj5AxCbuApRoVwV8SGKTchCzgO+UeByJ693F9WdOaTBE
qd+9Ld+m3Cb353b6hYCDtPr7oFVApG4+y6RPCaAZAZ2IUFgO9yi0NSF/M70sAUhkfG4L2VOp09bt
76h05oVot2MYtJNz6VI9bst2W5S/C+Q/yDcpuodN4D68rL8U14LNAz8GcmH/wlFZTaN824FvsrWR
26R9sRxWUWsa9u8Gik8DDdY2oj/0qTNEx+PUE+CSU7RoD07FMbu6FiVemibgFIFaS40Vc8AbcolQ
IfGFCkmZz+tGpRYJGXPMh7BTLbr2WlWS2yTpi3pCepMQ6SeMrPYjVCCGJA8AXKCRFkrVFnkI9WeV
zFuGzNgx1KXVZUROQtyM0AI7I9inms1H8m0z5OIcU0tBURQrMZov+/xSknStWZAZ1hlph35xyc/y
RmEEf0KsK30yGDPxZqANOfgp8H4GlJopUb/6h9VENtRns2MQSOJPjRlDKHa3hmcKHQT3oONGncfg
O8iNIGEBUdDhftBmhP1M0zSgHARqi9jC5cm5LsWXjZ15ZIjy22XLxeDGszWpIxjM1rRK8ViNhBOP
Tm+6J+hRRMSAOky7ZrGdX0xHT/o+dw1+3iaoZc3SzNBxeN9wE9sAUReEXfjJydgxwFHeKlPHc78P
IUiAvNiwksQCnRbq6cDyVjKIXlEkTIsdLNBuyPoUfstKOvIJxekVjfqMno5e1IcdE7VzI17ixa0D
/pZ/HDVWhGc1hjSKrZOwvH4/oevF6yLP7AzZYTtrnM0sdBKcOS/ftCzunY959enBVqj6DMa3foEL
0EHb75cCFRC2qJZ9bM7OW8OPjKEiCEKUGSfhoL5nIJTkwJ53tJh5wIcjKyzNLkkjBB7x4N2yWpBG
xSEjbWsi5OVSGLAoELp0fvFC1Ou58YtuK9iBH5ddKVypLVR9a0LL6irYPdyEDi0zJoqAHBQFsB+m
ypEeJNVXYmN2ORu/QUmBnS+rQZC8woVF62AIZ5Y7MPjHi+8kUTI9wU2la4yMCpQyRi/A+/rWgJ0P
F78AS4PRuAF1dNgj9PhnaRaoLZUCydrptkpO94huAAVTOOkNPWer7on5TS0OiN25wDr0MDxdVYLX
Rh8EGRw80bOa7t+MDC7cuAGlTaTNiSodQFi1tYtR8fbBJGAtTlXPUDMvFJSWMbQ2U5qghd01Qkpy
6MMmQMF7YwHKWR63AYW9p86tgIlwnQ5Vzi19dVW7y3+eVDSoOyFOzRnoWijFx9na4ZQkylFIkDUg
9zldG8ZULDY2cfc9DBo0t7VotWLsEJj+0bl2qEEkwW1Bi6vHhSnZd8fTQHCpcNI1FAnTBXrgI3hI
VjGDusKT8sfwMOOEeNZpQ5DfhFkWN8n9LbvsMyppYFErMMJPFxkDJsdv/1cgB1wG3xnjmyL8vROZ
qVlkX3TKiRxsd2+5vmuxHLy0bCAlee84qDurXsO9bZ0qUyLdJ3TQulMG3snRX/T0Nz36Dj1eyAQD
hwVjtbqGwiH4t4SEGlEX5gWHHkMrO5kNCLqsAk2ANJohrqRmsy6SB4YSFeaE9wnW9A72o1OmyivT
e6pNsA9jAIjoj28dmmTwYEMO0SvNMl/foKLFuAICRoLZ3xittvDJVqs0VfOBivwa05oxpQ75I8sT
cfrrTKVpklzjVVYMhXqTQYZRjTElUVt5nXwqjIM9EoSAZ/1CyrTANYCcstFfKr3qACYAtMsk4BUf
tojiQUDVKfDcpmVBz3sDMXJcnYgYZEkRzIxzVlciG8A3XmwzHPXgggtCcOHQu3ADsqA7pTqL4XvY
/fdMJMQoASR8DpJym3NPTQrSLDsD4Id+FPw9P83Xy24QuDGwBgujyifkBuy202dfw61xeZ8iiKPC
QS0Rpk/V8jy2wgqvQfmju2oj/tThVILOcEU0i5zI7/iUd94cD3j2eGCnHekbUZ+dt2i4FLzgoFC4
ZCPz02tV+OXESLgxhxTv1IUtE/CNNhj6DaW1R3Ls0JgaKY73f94xoezixQwXw2rQC86BjzjRaJuI
ICEfyXbagNXu6EjEPD1AMMGjccTs9Snnd8p7FDVe9Pep2hZ3LpQEbJpluX+IV+xbQIgBRqALN5sX
RY9qCYqyyh8LoLFgOjX01ZlpwNZdXH3s7PhG3QqyvDOct7H9PJGDAsPOBYSkCJDiawHwzBQfykqw
+nQeODVLSJgqc5ioEyAXrzYmgoDrwb00+Djsqjg2d3apz1Yd47WzspUGlES8LCb/sElHsoAnigI6
JdXZAl3TQWXC4hpwsHwOT9kDSdtYixmAEFvMsBS1VsJzqWTMsiYQnYlz6V7GHGDUEqpYeo9tAg8t
kppvKYJM2HkjixXw0Hi1AhBJyutUiix+lreAi0YQ5u2jcrF1UAmzMKC6jRgx4RLKZi+6otc8D90a
FO3BWCi0ZAsrtmKoLtQpAvrYRICEI1jHKA+09XgTXaghafb1qW3B6KI/HHx/BmkfC4xuCshy2WZT
gzJZrIMBPu3ePF6uSl9dMQqwHfibZeSwiCS5LSQq6A+e0djKSHF2bcUaGkIS9jzCJms7eTvs63uE
7iwFLzYd2ukcEyLAKmKIzpgGBoB64jRebxX7gGOyODgtVjGfARCKLCJ9H9yiSP0YeTO+C3vvJ2bM
gsEMYpXYL1ka8Hb2HWwAMXYbhBm+bAivh6iIycJ4mA66IVDO9hGMObrkeDranJCl7ESkK9GuKUjZ
isEMPdCZYEyj01AIPMVvtY5YvDSTsEeFhY+ls4I/MoSpK6x66uEQ8IuKiaOhnkQAf4twjR8rU2Un
giXKTUwaHE0WLLI0ji2jikDOdwDaEbHvo5KTdHn1DiqgNIpzcDLPtXqYZ7yrAaLnhtToBu4drqwW
JA1Dy8LayGu3AipG3ibht2KcEtveTUGV7MGIrzy5FFNSocRxEDKwdng8GbV7/rULj50dfY9seE4m
0m6q/Ct8wWdW2DtJxEAFYGCULFHH1aHx7Z7G+UBWSeaRwT0yPVq7j73Pd0OlsB0ye5eJOm3M9jYY
mylvFw0OauqCqR0CtEhkJkw0D0OFYoMRoWCkiO6pn1q5U+4HK4H5YBsReepUwM3tIoPC1BZOrmHN
FCnI6k15FYuAN8CWpeJB843ihFui+H2KNeh6C3fANxDC4SUB7NhXD5leB1yQBDO0XZ1sd2RDwWLZ
/twYNidd73h9lomvYRqSBOPCTYi7wf5Q6126oIRE3OPA0uXDmKp9hfjrb4fTPF1IKt7KYbExsaoB
tROIbz1Koj3srGQ01BHuuX96OZgoosQ37hbi4DhisdEQTLoEXnApsF5e9hwQLfamYxB4fMw4wFSx
o7qcCTwwglLEn+wX12aOEc4OmxVMYTawudhMbEpW9veGMMABN6OfpNiJWWQDb9rsCWLjCYHbeyBL
j2OiqUZUY5XMcSk3jBfJU4u1Zvf9RJXCBcZ9Yy+YgnS1XcigLIrSp4Oouzmckp3lbKhACyuD44ei
CGojeL8HEg0c/t4hybQCN+/Q7l7Cl9cqUtRQgzgSAjo5Bf6Mkbzi0CWIaOOmbFhzbEEMDngyCwEf
iH1xwQiMgwVE1IKd3ohiPc4FcgtY5MBi/5+tQYDPSJiYCVUG8cGAFelwkRbvErfB8WSNiFPwBAY7
r70mUgH5g5y3lKFkcK3MgFW3iI1R/ExaJBDE2GyOumJSKFy8KUyJgEeuB5EGC4SnRglIMQYbVTOD
eBEOnoMZf12WzmPXE+qxmQgQKb5fAwRTpiUEtHgyNgA2lEfnPCBvxgco5Z+qBEt8ojOB6kWJPamp
lVG/jRYwiDlOiACCvzHEQ4I7Y0Hx+XlRtoyYAS+OHKUmLx8qIsDJrKFWIvv0JprDkUJaRieqxvIq
5iixMArKcBJdCv1EzlmA1YIts/Hhr1KqTfqUCwkFlRgyuJD+U4KGISMZsBIsuHKDlhmaYEtbOlqe
K+VLCbjdLZrnWG7Ck3DfUbwCAriEmeBgNckgODUcA5OjEbYL0WbtUHJ0QzerK8Vy7Y4fWswKh8qZ
3QzX3XjqlYaO4H1EJKZyXueFHf2Me200VepkDfGdk5j4pTtJg8pgKkoT/mxlje9dEXPhPqzn9EmQ
UiP5QruBCLnlkM2n/SYOEzEvWajaEivcIC9UkO2SJ8UNkVo+elM2k+MsBXRRHQED6SdFSu+RQ5yQ
Y3YaVprkoYP9SZ+IsOtJbIoXIV7c49GgQ/KlMxF/0eG8c9eZRL8yskYIqLO6w17OG4ve5otD29rC
i9M3FyGRiRFkYQasl8fJYAFFesBnYLWqcYpJ4YCTGXnsssXdny1mAy83RriWWnEe+iluS+RYmPuU
B+k8ePPDhAHMgaA8gcukkwG6DxmkCLjI/oUlLOvZlOrIYGMHYNOk0ympE1ps01ZSD3lmrWwtYn8m
Y+mfqYRLs/Y3Htf86YVN90G86E4DjEQCyWrHl78Sm2+MRoEGbXBgkFsl/ZbiKns11Ez63Eyatx9I
K/9YOrPlxLUliH4REYAYXzVLIAFiNC+EhUGIeRLT15+V9Anfe9rtxgzS3rWrsrIyD5y99h+nIMs9
ymAYwYfZJYxwGPw+Eha2xoCvyHHy2ttRhArIwoOqrb4u9RW3a2EBBtCd87QA7cEaguYgusR6LRIJ
IsHVsmwEhgdl06Z+RsIBRrU4lyN27oysAsyHweD++o9mH6c1mVI0YweS2Q0JTwNiN1WCCEmaRz32
pQjRYAwvBUEg+RNbwE4lx9JD2/Rika+j1EF1pJfnAKypZ8zqRimml85J3JV5CvRjNCqCutbmEzOE
ZlOEkOohJ5Mk5M708fDSLAJM0qHrYiFIukMQIKpEqnciMFSfeod9xSnL22bJzgCc5iIoCDlC+I31
hnhXwiJQIQs3oTfj2KC5DS2QGvFuJkQ4j0FGDyUeUsgdoiRNl5OWzVVBbRcJMsIAXechLV96wPwF
JzySWJsPUPUinkz0M0Rw8NHhpQ0+d4C6q8vd4X1RFlCrdpJe2kPkkLYhMh4UqL59YOzsyB0hoBw0
8yRsRUF0dAixrKJovUQKtm6ajnoBtL05+SZZczanqrQQBno64EcRedNANl3mgBCsnIO0rafIM/Ch
Gc8BvubEBFXHr415p+bZOe1UlFCx2Eox/Dg/SFZsMvZaQsGfVNIg4uK6kuXjCUlhCHX8XccfsmQ6
gzh7Z+8BYfhLNyTCEG/TdPf/cABrCa6g1+Sm06RjTYqR2QjFnFPBwZ2PesnmC+WQPbuAmSKZuJxq
pzEQET+jdGdbk+YVNogCsCOrCU4K92EGzxB6PsU9g+FEv9cU6hWSXBoFA+2thpemXe+hn5IzxgY6
LHZAC2FmjJwoDzWcWDJTkf5WJ4h+YnVBSBl+fKaOLhTwL/SbVN6l4KI0dg/zbY/Y5ojIhibBtzST
oovGk740fI6X75oCAhgd4IxqKg0C/sfyFtx2TvyYeW7OSjaCpnUawbLFIga7hdrD2Muj80LpSRBD
vcONj6jCYdZUqFXQjVp1p6QxDjM6MlQqIokJylzpMcVTFYIThqLoBjqugegMB8nOMlp4MyUkefR/
xtR5/f4S2Feal1LQon5VfTMjccecG6WjFVStfomPrDknxqoImxsb+SpSnUpM5IS2NeV1BKfuBmdA
f6fRMBcIdbeOzuJitdYS231PnpO8ZTPaXTDfsIDDFb/XBsjwBr3+D0Mau/gBHPB7DIzZC1rf26zB
kVhuEOKJz912bzO6TErDNkZecj9AePflVuDBSFX7DadLwlU4LseMM6JQOGJQqGE/cDvFITOomR/g
MGMgnhsfgNFu8fV2Xq1/9xmqCfYLG3m9e3rDK8DMubdnp7z52z6YHCr9Ppfb3zf5Ib1SigfBOe8v
pKMmJr0zh45NJC5FBrFQTni0BejDjmny/XRNg5nvurPHWLLl18Axmdm2RWc4jOQzAl1OZAoNDrSY
JCjs5uBKEvlvHOdmT0mv+ZIB5kPKKyTbR4QEmSTPPBzDLc58kB2ikliU3MC2w7GvEKaUHLARPts3
E2XWDtLTmOEn74BEKgCeNCC5n6xUrWsSAgBBZLdacJCQwIV0zD99ZXAlwi0xLU5hQpO+o2ft5byO
vh6dAxN2bND7NPkGXPqJjFx/lbsFmBIfBfEw5hN+ghNDmxdkfRA5cdgL4SM9wdlzyIMvEdCuZl4k
PwPVRd/mjjFV52FBTZM0yFm0BUWWVOWRiInLkT5iA4DHcixLCAyI6cuo5G1Kp5GHcXz0OjMfIjEN
uAbj02onrIe/Z5P2o4oyiWSofyNu0G4ivJrl+UJ3vsJhRHoLL7gy3cs1a3DGY/L0162sF8tjXJ6p
jVAfFG7B8OD0B24KDovjcO2v/zYeTektLcq3uaYN5FNY+RxbNLwU+r8FZYfdC9ciHvgWJ8nyq2EC
xNl1xuPfX3WY1VJe1+7yUepBEfCVTUlDgxYODlsZihpQCdMj/eizlbtX7+4dnb1zh8tDJ5n26RU3
HfEQcrz9NqtFfEtliFk7MJ5RyKJDskOZ0rQycKXYHwtAxLX6VcUUj0f6U7gS+ngw8Em8nAmlLQMg
6mVqWroNQ6JNe0a6ILIv1KTw62fjiW2EdohENDqbLnobyzJE2szbFCGpyfnjHo7OpkFA6FdGdf8C
CElEpRYCkf0ny8vQE1moek1lRmSptLgDCoj0Coh8EkdGsJvB9moIviCEhuYoKcbkTU/lxcTHnRsH
OjInwdLPHy6X+W/SxJ8Iiwx4Vk84JfJbU5sgwzF7xxaiX7wZyEKnTP8VJ3Kar5m750E0iem5tu1L
umG6exvpgunvdFi+l8A9evx7xpMvHC6bydWj4mediTqEDwN+HVxDfuOngJ6whWkjD9Y1zWmRWzK7
xXKU2r++FDT4TUFGmlPDQMiTXcGD/qUQOuh1VNEPxmbQx0FkXAPqOJugQvZwN0EDPZg7/VLQm6pX
H9554AVLkjpdT2VhmgXBgbhX70EovX3DZQM7hoJZZf0eTabg5WqWv45IEFKOlkS9mID+n6gPC6U7
4QG8NfFnmTfiVDWkVjOfk1XV+eJltAz2jMerw6X39oDrpmFxMfCEGEFoZVvRzOR04eiH5o0ypjbD
mcl/Ju25gfyfZ5ZryZ/PhVwzrq/2jrQgaGiRPgBZ0ndS1R8FtuXbE3YvR8FEhPCWJ1VDtYMBj1Ag
8Lkb/xa2LoBeglrOslWpINDH0pLWO5sbOG+koNNTDqg8R+c9g2/QGFcJqJCBYomYnAKC9En01SQr
q313cubPVRm3O/JtewU8hdo6TMR4iOM26IdcLCmB6jrpSrl4qMCZ5cq1EcckB4Lfb6cw73llZaDI
qBC9JVwIb5/scP8D7ITVgfop8OhvgCo32MRooG6QBDXoNM4mtv/yVFJX7EGzYQ0l81BF5GnnvJDj
poytmBoJJlNBz5JJZT9ycU1ErKwnFkCTtyXiMRJTFsAGUnj00ifUoSHDegviWZP2hb8ncly5uwsL
qR/aedzSiV3VMBe0KkTauTBkj22uvjQ7qFebLnMBT+9FRszwdAL6SG76Mg0e/YNEElm3QUtU9qJq
+aXF+D0myNfIp9nQ3x4SuZFPbroQTRu/H60kJerk/Z01rBk1VHCOY3FLUOf7CSgFSXW4gRTgpLpg
lAQMnkO+sGSTm4WpXrUyPcqUzvoenaNb7zD0lUbR5KW+ofLXqAMXiVxfoiZ0vCK/A3Bx4WzU9INC
U+EZR/5DVV/+rSGYBpMfeA3BWNjUtLUkL9VitIGE8BQW0YOaELCOFrLHLL73+I570b6nVUQ1gsoW
5sWMDdnz9Ene79N/nfVGudOevmAd8wmkZBWAOs1ZLFppFY7SimkIdtFsIr4Cwd2l4a3OEdisdgvy
IdyJimuD60EnuFHyvWmzkrX3qdBEY4URDLoZRk+qsQ1wGOm8+exaCaLZg5Tbc6G0ojMEDUQLJKa0
S1YrE2b0H/eA3F63ivLz6gI5lcT/7rjaEnZnjVsQg15k4YyyzOfQ/IGfAKCpN/hF+ZQwpvlHs54r
xXDFKE/kavQlTLSsDgwpyHrg6GWLdAGMWOUJjSe27NoPuVNA4Kqzvj8EeQAJo/1DozAKqE81Jx2p
AufXHl0KaazuO4AoNNurMIZdKtR5SQWDiGk7SMdZZztSJfCxDbpCbHKl/Cg0O+0ZGev+Z0cNAPCa
cmFJc0c3/BMOymlVWpTVw2+b6dlN1QuMwFNZeDRhqPt1Yl1iDAkSZrVKVL/z/Fdbhkr8ieNWi93L
NlmzGrldMlygIEfdWM8jfrFmua52jiwOAdRtRJugFl3kg0xcRcYLxYdByWceej/bkCJDEeBI/wWk
gQvQmXyGBo/EgJb1v+8+GczhUNDo5wZ9TSI3Fa8oIny3rMK/xfEhX9fNbIIF2pLnlEvOm9ya7xD2
d5vI8yL0zN57Irl3haxzckR2RukrvOg8QBCR7hJ7v46JGUI3FFkc1VqYaMhzH4CcT8z70HklpGl8
f6R5ZuSiwi+3ucK88mFQvbDKUw0bFTD18Ts7JBnaIUq9Ds7B3y7f8YMblY4oX24UFhogfOH3xTV9
f8N6ezZvTB5YQLwwBcCxN37Cmcez5tQiXAh/ZhCJLBTtXcj7sg9CEBWZmU2/2uIyGXIRBVwJ5y00
rzR8i6wiy1WjoLic2O819Sazdk8A6VTdSXLeBlQs+xSRwZJ2r5Y5E3tKszd2KZZO9B7k8TJu300K
RUIDOYYzUjzUPDomKepFxWl18uItV9ABuTD2yGWTDmmFf2W9dQUW3fs6VOg49dw5kwktRpIx2Eu0
wCBOWFnnQVdO2l8iU7CI3WudnOkIkfjwlVzhR5iDfkZVTY5tsTp2W+s63KhRhdQIkCXe/O0Sucyg
RDJ6TwCs+hUXGxWZolxHBodzI2y8TVK2svVeZwml2XXDASFvPE5z2SwpQwOZAmFCK5N8WbPxRFEF
rVEWUiuApCeSwb8h8MV4XfCmxL2PdAUEPmDtgFp809cEO5wMUGfcXBmqnKP7gqMEvhJ0yNK2cgU6
GfC+uIcfuzzJuI7C3lliVp0Qn9Klb6y+D+Cszf3jn97/NWhLzHPbb4R8bGarZ3inQPgh7HFgNNAd
FKtkDpYYmD0uiMTUdj6LMU6NLuBvikgRLe7eMzFQw34mz0Sio2lKaNE1B9gAcxI+RaTrtafvKGuy
YE+h/Ag2ipjVPv3bFTjFV6e5o8yHr3oHFYCwtnombXe75b0L/NdA2CV8c4h/WBAa0VS2hHSv/ejm
ENL4LLLsSw9OMaA1hW43HW3yArVgGRFsTwEiC46iMiNl3wlQRwXczkJThQrvDteWtwSeouTrNNAZ
VZrmnd59qPG/pqvJP2kanFgPdSIhSuX+Z3QHula8lW/GTtkDeIIKsi18EAJjvWuwajGm/dPRqanp
Vrjt336hfnC9H7j1zr4KeMD31P6a0lXKxdWbN7XelQYImgkIC0k2ziJJs5TQ8VBFepUuSVCG7s5M
ncCU5dKBbd0MY8f8ebrNyLtyGpvLLIDeQv0EiOyUxtv1kkp7mgGFtyluVc22gd+IPcC3uFHbr4uD
xkKx2tul9NHiwwF2VTm3Bfc8sOHV6tUybKyr6zYfTRYFUsHb/uVJzqSjix4Zm4++zMjwnxAH9iW8
rzNKmDZNHgAR7xQ9yiYyMMFq8SM0pdW/piUHJsqP+Cl35o/9anB827eLXbM/A2N+dnZE2+Wead/o
HjaqaKpuIcYie/Lz8XK0vbz2eEHJXw4MA9E5I/okpUnmtbrVYDMFeBlxzHmlGwB4ixJ/F+3GVN+o
94N+JGDdWXfhrigv8SPw7j74Ohezf1q+ksaozMAdeAEqdQA4bceghaBLvwI56MOtUcCmYZHS6h5p
MWkhZVEz6ZdYWyd079kVKreD1RlDCdIlD5W5odK8r6y+VTBLjYPAjquOjBDc9fGKeOwkq1PERZki
ikGi2t9PaVZcEclFVy+PWgGS0506mDHINH14UJuKk6/IG7mTCfL8fYackMwh/D4JCSNCZMNEJB5L
NTzcCscwwO+eUOc5D5E8J9lKU/EtyCt7KIutT79zGvt7tSBNASRGtO+Ym/jpHkgysS9AHK9/aTmb
fXSDZlYx72+nMt5B8aOIG1ybcP6D5GIF9PSeZCduJd6k1aBg6pIJB/NasUaPHUFpBACDBEX/wBp4
YWiTM8HFUb0GfWEm1n3vmPhpm1xtVnYNdlSdHIXewFSqV4Tm+A6uAogGqGOfzs5m4x0oXq3noHog
wauN+ATCSHD7gNowX3h1ap6rS12Ru3uY09giu/5AJRHCvxx7dWqTFKs9UF1uBVvGoxxAOIv71Lvw
2hyJZBx6ipZVQfWLAqxpbyh2YRXDNNE4Gx0J6qDbNwBIfebC9Ufc5uhn37ldRSDO+xgXtfpGHkcN
thGpMTEqc2gWMLfNUqlTAyE11mvg1VmYZBmtqD1szV/8mBA4l8nQmwKwMkSVk2hXtVLExhCF8aF5
agaCkwkNAgiRgETMzYA3bGWHzkzwiRKADHe1AX49rFp9g9OR6XDMqCjL21zb5QJsEDQG2jm4Qpmq
4cC/PWaqVGveZ9kYPCFP4TrWYmxcDlFtk9RNyLu0tjS7x963nzGHFS5ppOMC/eHfDHAHioC+gOX6
TdjJB1rI3M5p/lsje+LTwBlmAJ7UDmlNRDpqXj550NCWIvOn+8CIrOxwBKCPcOCzlS/mHTjjZdar
JG9/c5oa5aNVHV53e3eB7oh5KlXJT8ltJqS5gO8mC9a9JR/0eH54gJeA4sGcyTwDseJFdzulYavT
SRzca3AEEqYGT1AzqFvKA6Z5Uv7Mi90J9H9mR+8DwLsb7C2UR3bvboUx+7pfq4FGMF5p5dO7W8vu
XSjF+G716jnjgKqib1WOdazoVfNkZvUJQHmaIQQ92WfRJmzs8X5wNmv8dTOwY8bcU0xLIGLaH39v
P6Eu5+bigREei71N/ET4Cfi1TuzeQFKrADryENLCgMYe40ULyDuoZv6AGhq00mENMLI8XdHfLGiD
0qv/FhZG984W+aAnvRtTTHdxvDH7H9o2FFiq4KJ/4+8vzjzwQsJ4bdwiNxw++vKtOQzqIE0qT5oz
lT7I0fGOqZzpMP4jl1HZ59x1zkL6vPuSfQjbOKTV0Tz/0K95S6bj3m2jHEt45e+gLBvE3bJETo/3
YDs7hUKy5tI36dVWFMpV5/z36uIUsqV2aoRbqCGqRvz9qM0b+eAmcsOUBSuc3w8wAr09Y1aDOkWq
8owNmmpP0ut8joIc1g/ObvUC6RdxrEOwn25IRZHs4IglIVkuRejpB4fVZkM7kx8qqMMf+3iNLrH2
hXb2J174++lT/jOnrflKHnu7Pz1Dvzx0p0dEMiF2hJfgg8DWC5ikaclJA6a0TUikSEBniFvE1WpX
kO+ud1Lu3qqxo6UApDFWB1a0MN0dMSHQVvv5phXpZ8oJzbk8FL57QeFNucdlvpsLmjlQQmztJyrS
w2vLfKQbCOoHWed8JeRQ+LpfvMVfM7mWAbAFE/8L8Hx4UOnGw7+nb4ScPFphe3q6u7GaMTfaylI0
Q3uEXkiyEhTOW4Iv+kj15vbD3c7M5sjOhlo0nAyi7cqU4t9ZSGthuZrCZ3nadzhoU1TK+pc9bBg4
rVJCQSuI0/rmQifBXWd14GhrqkN59KEdrYIXz8drckgz6M5BBP1e3gmtII9eC7RkILbyG+okUVfm
gzPz+4Ao4sptl22yLWXQDIYLhHp0DY5t+4iJvWuQokPPwB8gKS3bsoEm+EFHv2rQtpiUenV+1iys
z56mviphmcY87PoMUhc4mrSDIGtIosKsBKjbY0Kcp4PG+LjU4O+NapJyHXhoYa3R1Qed07TJpD1q
aUZwt5bcshCIQ+cWVuN3QrYlrdQT8icl90mZO4GkgdcqLCoTkFxw4YTZPH5HOBQGY5jA4c1NZXC/
k5eiL+E8+KCgMaJA3fQN6S5Uau5I4V1hUEleBsxtPmpOm+AAcGLBJxuRECk04hl0oe0obGCj9qTa
mueh5O1T2quknVCH+tPC7WcBWn7StkLUfbYE6cF7C7BNF5rxaSSQ/QXDmY8urgtESYY2OBOFMwN6
WBgq1IeM93Kg6ZyDjD+DkEIfVpnzxRopT0IeBEneCzUQMf7r3pri72Y27+YDPyMUhaAX6Uudtcd3
kPK2vDrkF4P6fOHeWGFNr2KNmdmMrp7P2L0Vv2gVoZRDrKyx9aAp2NIJq6OO2OyIm8U6t/oQlxr2
dl24m8nZqUfG2WqDuTWteoS+sWUgUbWlj3UdP6LW9NKrfttMZ8fYhvX5dG/+bhgHO7hMmFoP1N0N
r9w7O6jXNC1mvBFZpOU6rQ2bUY2f9FnwAaSg3m3+oL4/wNwl3kwv9it8965Xc3G3mvNi2Ywus/36
uUdCsEa2SiB1CgYc2ZWwlfo50/p1r31166iH/Rpheflw2oOPJLUkj3OcbGPOC+cuEWWemsiFVCTR
Zs+QCM1yRA7rST0z30DhZp9Bw59T/+O0Q+vUfx5cZDDqH+uYvO12uI0bBp+psvMb9/DhvO379BwA
EJZ6NRCBJa1yo/A0Yd3gJPu7B28sAtagSqzFzc99RCwmj4vUpo5ojusOn5G+Y51kbD9hCBSp0R1t
IPYjEEK36jT9xUSqwqRBfAHOI+G7JamZiGQlgFt+sTfn9CaXkwuqvEaa5kJUAj3iDp4PrnswYZAy
rsGWhTQY/9Nw4sCR3vd3NucFcR8SnP/mXMATGL3nR08WDnmiMrLqHDg8bpPyhDPF4wyGeY1QJJYZ
iPuykWAjd544CiMg4OKJC3z2jg9MM8urFoOM7hmoSU0WEKDC+rt1NPiFBG1EQ6pTo7shLwuycDpA
rbgoS4WJePIMMXVBZR0jDeZk7qS6DQQM2O+/ldnpF4EqXFQ4IKXcAoTvvteXSWug7luZeHObFGvU
wI9c1FLv8Hvl0oK3Axiwi4jGQ1b5FxVV7Qpfaa3ESqCATLmywWF88fD9oTZJOULZFK8O/Fq4fBAr
nxQwzSm/PaR6dm+xqsB/1r7QZ34B2xxZhKgOxlXKfcGvgMxDBPkeXeMHVlkwyGFt7VDjpqR8Uv/Q
DKez0cmdJxmGzhDEqZ2j33buzI4yHnw0VZeR2nNFM8gUB7PyJHqxKBs5aQ5tyIq4cHoIEhYXux01
GKTR2FcblRSsT77C4+hcjnecF22HGvnrYNUgcLVpa7e6uE/BYUJk1BP3S8WUztg7cuLQp+1sJZUa
HqCHIctN8ddkX9+JJBUU/mAu1r2bbXiXrroBojjsOfBAfNRNhTCu00isDS4uF5iDEFqUHJhOKrTZ
yRsd/PxX3AUVagd+TuL0fW100EDBOB4fXzXNdnLgTWrv1kz6nVZRcwhWVO00tBFbNWUMVTCw3s0g
HqpLQhnFZ4bFLoLCWOdjFd1Qmex9UPy42Df35jLtYn+w3Hvws4UroU7EMPkMZB78CwGeQHnmWpK6
ka/czcJFw70FT0Jd7emTPu7LyoPCfi5pxF7si/0Td7dVnIysS7CPYZcYXJ6rU6fhj7xCUKPP89MM
Fs4hzeyhGq1v/zmlxUibcRNtmBXUfrCRtDp6DABbxFIbNoN1DgX572nRbjTg7J6t+/g0vHqHb+NW
49tDi/YgA6rjt1tn6Nygr9tiJrXuFfYFfZlTUJ4ZoUHgyv5a6ADoqQx1fL394OpdwypjtagreHQh
b36bd4X+s1XnKc/ellHovaP3gZdat+q+3YrV9k5BC+EaDhw+nTxOWlBIwVlWObApU0/oVD5kjer8
W14QCDmSHkg+Nno7OHc79E71p1h0VbzEm7EULCtd+btqruPVOXl1//yDpAzRhpV/ATc1Otte9cKR
V2bfaa9gCOCC+TpzKmXiLlAfTRjIYfBiSBcrJuAs/SVnDku67lMv7rzAgFGG22TvNFig4lqPy0He
LZal6AD/et0alubZ1W56jVmFq7fxy0zun7ovq+kxE6W1ZlaSAISiHjdKZqa0DsIMHih1UL8F9u6E
VwZVkVDHBuE02RAO6zTy8EAL+tA1mCLMzFQ9xxH0QyPkhHZeA9YQCdgEO5feDTrHjStTQIjNonPn
6OdeJanHKBkD0NBOj+uYlMkOh6sy+MiulOGiLsGZ3sEuRpBPVLh6j0lZ5RviKKgDcMJI4iAXX6p2
cNsX3sZMBw7avTd41Y4ORY4QLeQRyG6gK151/k6a9hNCwI6GN4PZJHZSYJSlNN1he7L2ByzBcpq7
LNugFWfDVgJrM3h21mIETBg+6jQ5xeqL3sI+/27t6ZIbSG6mDANKBlvYKwB+NI1whVgEyJtiak0B
BXYEzWNQSrYYK6rJJL/Wkwe1RmWekrDaqixQ/Fihm8bAHHUB4GJKxMCFlO98aj9YUqBSnoDUf4Ce
gJuNuyMnT2m2qP9xABnfe7VoAwqOGP3WunSKDrtxY+56jIB75xVq6FHR2SAyp4ZypY9WwNY61uzD
tNI/QULwzsvnGf+rB/5Om9G3j04Liksu9f59sPvdo/eCOBAMHQykX+Df6o2flwX9E5CMOoegf0eL
fr/luPv8lSHY0VBUH1Qc0PQkS+uPv4MLV/Er6YksMA/ZHNMzniTeFqoXlHD5K41OUR62p7sB4QpN
6HS3avwQtU2E0rT7dhFAI2A6BBuPao7yd+8+QEdd5LTOHRhBDxqXzofJbrAfIm05ePealBLS3ar2
qwZjHscOwKF9nAJnwZ/W1JWDycM2TcDckuSCpgtK3HY9obzFJ1aMY0V++WCybVt2bbRNidtj8Ezv
8rSQNl560zs0+VPwdqdO0X3a2wmyI3BhjuZiWOudJ09X3pvGAEHkA4jamdfNokYfoBJNNPrdA43q
ZpzYlxAKKdc80/Q5k07c6MwvHcnkqv2GDbA+05F4s5soG2dVTSr/7CeLXmOpqCiB2odTmpMq3p3s
IbONFwOdxCiXGnb68bJg1631tpOrA0pBC9hckiGajzAjnWX8ET2qFbzj/sVePvtE/5yjqk+aa+bd
z4AHlyb90njfaSC0MqnCLl6eCeQeB001mOqo4ml7Epw+c2wgPsVv59wUAiaBTcUmXUINTzN+xDQQ
F/0EUGSOKp0i42iS1HhBZNRAxsua6k2DDReQ+SxrjCDCL+YZ13lIxn/+xuaXdelyheN42ynbFQfV
DoJ5hnLFb9V+ec/AqHpWeHHj3V+lZcW/zh65iw+iClVIRSdMI8zfmK0wjBs90WW5W058t8Kpw0ff
m/Q3ezCZTra4a5T6iDI8NDD9so4mOGg+Ktx69AjzYAGTatZ8WyTkhWGhEMd/UQO+vd1NvAP48Kou
HKsM5R5nwTbtvjh/3Y/DH7GFyLhnJdx2mPQrjm+GdhhwgGfLhIA6JCPW/Dd7yACnM0BsNPesLiQr
wkAgdB5QkJjt022/I/rM6AtFssoR88cJj058Ao+g7dp7InpTm6FP1HV+YJVzYrglRCJJ6CG0JoeI
xoHqisL2mElOVosSXXzmRs1VNws+HoUhPSKGZH5+EMr7YbBiOn27H12NhmqVsw9ifPUrqrTORPdC
eDdS3OQG1PXgCNDPGFcLiFMjFXejQyRF0RUQcqITbcQ8JmsLokk38bgY6h/36OHjQg16DCbAYcXL
X2yPl+0uVZ56UFJajLIhJ6x4KlJsSl9ILal7kMoHXb0kTROOthy8oP/z/YbuK4NBBliwrLbmcK6p
h9U9wmXQS7TBiS2kd8tlXyIDD2vPFVnATeOy90+zGltQdSmCf4QBHsvF/cHXVqyGZqrqW9O0afoV
elRIblJ7q8iBYAxJV/PQrUDoDOrmCXdWJ62eSH+KKaMIxy3v9WiqAHGZGjeBIay5jAb0L2Bg+XnT
crJoGtO42dsQK8gq0cgiiHDpO0i9rRQaWUO0anq9lO8BtwmCyzusT8/EdzRiJgQ4BWGyhNEjMj5W
AENQtJSxuFklU7NrWkPGn8hCX0lzTEQ4+nJmK1yhmajsaPllEHEfbG4yHhQNtc1BbOxrZp79Wp+I
AorkgIBKSiEjRAfATSQuGnNhferT6kWbPreMN5MNEPclBArw0p8nygcKCE42LhL8SV0lUTFpmuiQ
xQeBLHXVLHOfuC8rLO3sq69/kXUAtQaBhljy4m5f6XUxGMOUAKk/5jfk6ghOPoavBk04laAwLDRS
w2wP3lWa5ZiRKH3v22ymDEFIhvgIKji3wQT7SsZbKMfMlBGOyzwnH4elywkOzKVKogVCmMMRBlig
+6bgeXPZcgQpqWb9xigLMV82/IpDw+uymFf20RaTsNbHMV+OESLuXWLYKKx78pP74hrRwqfq7tJc
wRsgNGiWyHXhiOC+4kG/L9CjEfRXdWcLOQKvzMURfIgBm0QNQ+56/0px4+07dAnZurjtMWWYgSMT
bNj9tKc503TJiTQJ94f/JbqMGhmoTBcUl4Jv0h7yc/Q5y1iMAOaoVuD2yMy9ZLn0J0CceE1uFmB9
a3JmnVVDpgkYC4JvEIpmUwehp/dJf5sDoFtek9yGcynqyemq1DtXzSadfRMYSYy5ImwyaNIvuU2Y
lkaA+ohYV0prQMwGmYtsjif+scqEkx3SnZd+EBxktGcOLtM1CCJBUuzImu2v0pcUskhbdFDgpErY
4Q+1OuzPgRbgnnQviBxZeFbSBylCzfe0LEicGRDfjNmFgSAJ2UarWyIJf9lvF5Ma4ZftntOfT5W7
4cqE4/ujn948oQhNFGZBevV1mhcQdii3tWt9F7/jsIKzOqyIy5zuvSdW1LHEcJXoACkXVqUZ4QDi
b336mda44RckL2PDip/2w2lK/4utiPwbRYphld60SsIFod41OOIZ3z0bvTvNFNMtJqfBjPZTBjPd
3n3oPbfgXu1Hr5EoBR+IF5rxf+5I6hsZxt0bhuQC/KitJRGgDy6saUZUYSvTEeEkSJgnDeKQhTwu
hqd+0ad4My8/T+5V9OHsg+64Jgmh5wUPBjGFt01LkwX5gNqmiiezDi8z/bILCbossE7rGW3BKprW
qQ0Im1e82eBvQI6PGg6CH7NjH8C2vmw07WwfGsvDZM8dsJt/b+5RnZ5c8RW+OTC9XXLVr+NGS5Lr
0IJsCpZQoqUis9LJxO5EYEVcojULkUSEygkliqObtjutyYOAg+JxO34ZqGIW3mZIOUJ9695ZHHYx
rjnb2b2/O4TFpJ55u7i9Z/KevqJbYApBKl1zKE9oyNFIQe3fo6HWBNvaoxrpvHmkFs3ba4xlsCdJ
dvSHApiiUkF5sjDRReGgKHuAXpQ0Uf6duD3FTZdZINUDPRgmlEXMM7WYUR7dSvB+qcPoFwJmHal9
FKHYTlcUTGBxucbb3Y7qS1VBOPswTZDH+vNZYbgEPUbOE9qc0JFhSiOowrQLXcedn+IgP9Xpu9Kx
vVRbY0rGuMBTY59u0i09Q4j2wfuPP1obs4txCrXearniIObYAdkH2NmDTh5Zt1vW02O4hy5SowOJ
0iYHGoQ6ogzpyYqjcOOaSZeJD2R4wTNa9j5tW5UE7gCjyT+cMaXIGHTNnKWoowv70JxsmXkkebSU
wFN0XLc4+Tbp0e8r0O2oxIBk7OoKspyfd3Is0ohF9P4ZiEGdTg4EKKA2TCxo6lbLrTgxOeWP4vE/
dvjZg3F+pOYn3dM4nCgDGjSQnN8cZhcMMHFRhUPSr2K2mpPGSzCiAdE+ARXCG1WlOnOZ0n0xwtdf
fhV3XDgyjF4ymg6ESaOV8SdOHm4Ec1s4HRhA6z0z8aa8HcTInJ8uB6YGHPFIIWqTEDUHGuBr6OBl
S04Zt+R1aFMguUmm2Oupp7TtjSgUVt/kQNtrXjTwfNY8tSjKX+UHBlvh2pbAGd6TOezhXhOY4Uok
MGanSY7c0wPbpff63M1jQMclClJ2hnUblbbz2KIcI162ZOik9STOu1AeBBiR+hvifeChAoUc4inN
7uZpevLfsE2geAsGPaHRVu8jx+geOiW/wbgnSlLJRV7Q/WaA7KK760E7H5zloECMx+o3OWH8ezfM
T2t18rcK238X/kS0b9SIS9hziiyOCnSfNr1CepOGbjOoILYNYR3HTeZJ26MKwZF/xaEKSZQ/fM4g
XEFr8QVIvTm6CBMBDWAjqJOeVywmAT41ezvervargsmwOpZiKDJd3ZIP2RvO+ZbreR6VZlVCtMjb
jKiD+ZFnkrtp6aVfwih3dsFxKC7n+8ugB3OAI64N/iQS0FPHm/Q+uxGx2fEZuALFLzx3EUyfTbsa
PtffIXuOGjGl59wz6ROfmEeck0D/G5vQf5ssnE/OdBqrSfStJ7dOxfbbguRIR4aSPSrPAQPQXNVP
rLaPKhJ66Ux1EQFgX4KfM5b39vIpiogjrP2IlMUaaTIMPQ189WpMBQNSI2P6qz6PYovUpT7BPxn0
C5krABM0U53ojbAalsPGAN/awTs0sG+Wn+hxef8pIafcImaXuONaERv8UdsYkkoS9OXiAe65XBvI
CAUU3n2AABpRa8YxSEIcHpjf+oDfK6dTLyVDxBfrJ6xjIDFRMDuHqAS2SQkSELZIPZWhgwHHFKnA
u6o/q32ho02MnnLSsho1bcN+Ja0u07GjfUeNmV3Q6j2cQ6CQp7z/ZpNXLbrnzmqD0AmFd6CZ4qUy
3jb/53SMGr0ca6szdy3addHjbnRPsw0Z35fp58p8DUY9CVhbjx68XRDGrsxbXhg0qlBFgtE+oUCL
gX1c8preebKJb7Y1ZCCnwhzUrkr/5xDIUOXQrfaaUbl3m1FrYzFPmWh4H6aZX4kRvRKoT790kxYb
8zOQ+fCVyls2xEf/TlcUmpFmk7DM8rGl94Rqvvs3IGGcb0rf+kNpBp0RxWcB3aCMYNE5BVqj3441
nq/RRZhGQrUzcnIawozOkf75eQjGLTcPWtWYC9NeF+ItHijJOKg8Pk/BktCsJwQP134hE9JuESwK
jYMmpF6dKTNOgIS3kR54yxBdHwx2srJ5putUzyKmTT5u9R+MumvOq/oDDyqLMF6b4p0eC4cpOeWn
uQfDQEIIXzWPXOM6JRlVvUmJhPEWGM8Yv45Y3+mN5tiQaJ4LbgDTi/g8+QmVIOeSOgb/PLwuNkNz
wJf4ddqHPpmWi4gmqqDXBOlv/25dk5d3t8b05rwWVj9S8AT58k7uMRy+IsYqTQZwBUpUTfJUjdQo
VzW+D8uxQ75bUhSVLn0FJAB5ERTjw1JYdeOqfQeijtXqq3h590bz40U7VLD+0b/9CL7Cc+RHy/1M
nU4nntsBCZKWhMpemT3N4WtzrdXcgosDUw2GAyCZrmE2TqgkSfPpTAYjHcwqudV3Rqe4cCg6hdip
fIQaJqx74arCW6Blhj5+AJ5Em79mgqDpWul+Yz/9R/EMlPUvFuoe506Jg4zd6HDuntc1qkKOcfAq
jYt5P7HT/9BIlYW62s04nC1pte7B33eBcHiavbwi5AvoCHRPqHF5nSUYcx54aJoo+0BKggVE2Sj6
wy5EaIo4bKsOV6Ih5CRhicF9aynJoW3Z519RdILBBQlL/FKyN+qRKuTjKq0+2QuJE68Iv4NtRX71
Nb4k3nOGK0CJsg49PZzBNkMMDtHBllXLOGd08GhWSmM/dSqNTVSLZT6k3O/lShTv35O9CJV6CVWU
D2L8lzPe5uwQ/fQIRZitoS/17nbw1QRk6PMJINDm03Zhp5BVkcCqmtZi/gImEYXK99kgUZJc6OXI
Qb8HxsmkxiH54MbqDjP1IclMfDfMQe7mw2PE1BZNEg2EPf0MUdtc/2dG698YkxS9J8pedMx87CKW
twUghd7Z6Qte9J5UMPorxyJ4zm7AsHn0b8frw2A7y6yjGoeYWfJFLiuetmpwYTH/yMwkrtiPYVJ9
tqHG0fsdQVThV95O+hHb4+tGryZImx+KGwvP6UtC8ZaJro5gAtGexCIqBrLGobQn99IIiGp63j6k
fU45bpkqyjw1GIeSarzGhBbhcSQOiYw21EKu2E33PlI3tRUK0NGF1IdXPiu87YAb9Buxgbjpn913
XGMKSl+QlNiCX7qDiHKaUhFEkH6Y/0EQh4m+Cifmwbl5BgRi/U24EV/EO9EZ2b48w2g14kKihMUZ
B/mmneJ5n7/MYrxFCyNV3CRNd6CZTm8XFoBCrABE7JYIjyuNoopgzVIB8dit9J0Mkykmfd5KZ3Zx
ZCmsTyP+XnHhVblLtG4j6KSPM28LSx7topEkPsC7WWasvi+bQuOsgnGZ5Rncd3DOj+D3lSneRLxW
8S17YVRD1mr6VdJO6IK4L2swNTWmD2CXySGBi755sNrLNFGhk/xH0pk1KaoFQfgXEaGgCK/sIKBo
u74QLq2IK26Iv36+6om5c2frVoRz6lRlZWUq6Kq8kgYnuPPyywVeOWQwQxmL3Q8mhNCfBfMXjP4X
pCn3Oo4OqITZMYDgB8O0J0feDOvooIU7496vHC2hY8z+FwGiv6gX4KLJbZKlOkJRQ3DOtv2ZSqov
pz14bAjnuk8nK845mi9uD/At0An2i9pxX9Td53Chgfu+vCfT4fegE/5KbBK8hxqArjhDu7L0OR+D
Fpjs8gPNnJY4DB14aOLwHELLhqvyJbV4klDIIamHv2eeL97bR/sq8+JVoq15nntCtXxuueSR8HsQ
lMNamC4794uLhWjGed5N9HhPg5BqvMQd8hU/pw3nSYt0vO2qHmkFFQPnVyRHvvBSEDXMnVbp6NgW
uOdfuNlfsqgrCClc+S/TcF0G5TgLqrT++k92c/CN2RC0PcvxeVl45wnNfSTgJi0S2vGZWCxukmC+
gv9yvRwtTwwkPwTD2Pj5jlpD4vMEpGothGAa9sXBAxLEJwgJOEDi1gIT8cXxbwi78OB8zY5cGDHi
b3XLucFp8O7nw2oijMn1haXfnVV2C/1bRsb2Qe3iBMfIu6VxtNJbNDkfOZkkDmQNRJLlGcbaH6sP
Jodt/L6319HBcJAtdM6/lchGrutROxb6hKCCAIZ7RrhMkklZ82zifo/oCgwOBMIK2kcMYtBS6rMZ
9hkTLYe9fU3uB3Qlzgn3hGwlBSvjaUHaWx/wE99zVDFd2G+3rNcS+gCzaVJYd1CY7NnK3eZsLWf3
QB+S1QrsK7DP6Dd+0lN1Y5BaYtcf8uuHRixQs0yT/6lMja+britA+4eo5iOGIAN5VOxiHQqbzofq
NzTCquzLXVWRKxA4EsUYOPPcLSyEnUtjX/lj5XCwM/h/hKrI2raKa1DcHFilAB9cDI3Mp/Vggk9U
GRDOe2T6Sk6ky+Ir6WvDLmp55vLutm2SVnhYVKh50PZxMGCNinPNgw8baAxDLkBpf7rAAAtyQ0BC
eJksVaZIFl0KxS0XKlRq/hW/W1K0I7Q34bZfFPvA7dVLNhGxaGnQLuWDkjWIRNbHuq3LXQcDHZTs
fn/rBc0/3pRGH4MGUDsxjhAVE/B6uMlsf6TnfTptUQ4BsUNI2CwuIzgnf68kOpk6uDis7YHYWwln
pM1O/gbI3lw/NssFKFrST/DWo/0qnQbgb/nkEGTjw4DBlLXgTlVJQzZKZ8/5LUmOfehl4Cnuc00a
zdKSPrG4IAK+Y8ELUD78VfEt5X5KmnX0v2sWnVzpmgkusmoZ2gi/D3IZ8Zr69Llr+dCcyZgMZyPD
a5b+cw8u+EsO6brkcW9CTgT811wock60qNwS0gZp7DeSNgChi45kf99xWlsySOJ0br971gt8jjcS
2sgTOppJOIBh/LGLqSaLpANlTVYNS44/scfsx4LLPVrDYp3HT7l6NbzOteXjag3pANA7nCOmJ1/6
tTvgGBAkeHMtefMpxeP2c8M8+EmJvcQziUg+yMeEqxNeTJg0QD5jiXGI7eC9Ef/Sl1OSCD8cGCke
bcq9Vb/wTnl5h1DdKMu/Iim8r8pUnJc0v9mcdq2XxVs02wIN79Ll2gAG1vLJ2y4zFtc305g9dx9/
fdoZF0uhb1p79bwjF9CuncPPYVhzDoVmBheGXl/tHagBqeD9Y9jNzCVjKoBhDEooEzjBZ+Z9nna1
6Xb6lIPdylMH0APv1mvTefGtvYz1E18gS25ejG/NaZvpGzM7ho8Xh0HN+EtyhQhJ4gDZLLvzfehk
N+5jo9B+WJ7w4Zns40NckBjTrj27z7tFd1FJhPSoj+/QYzjf0WlANAUdhivTkKQ3XUtvO7U6VTqe
/B5fAMjs1yE9SR7RByAPPeOz8wFFBphn4gwv2r2rdeC1uzR0jnKynEnyKk/7uG/d4T4yjvMBvP+4
BcPklaNMmq10eUWd42JNzkg0rPZDF0INHUQFibq3G4/CtWRhMlEhGS/bRdIW5CVt6MFX5hFW3CyD
U5gsawugWMNJNR0WTnf5ZRSSC7OqeTE94UwBXTMxXti5RJVmN5pNbwQfWs3eQxwCKoTiqrJIOnOo
LRjSkF+k7eioRG+DigouWfOyucG3abuxHsC+KiZdPODv7vow8Ph6oHkcy8foofNfjIpRpQK27xeq
140e8XtqkCeQLXzdLsQhS7r8TBDadZjq8ypU/MOijqvhG7xNt4rRcYhHSrzv2Pm8F2EJE1/S+9dW
r9aqDD5ue6d6KL04z2mHme05NMx8fkt1bw9o7PR2Ob4kV6clA93nIRsIttIT3J4Wkerg0FAPir55
sgxWZNymm33BmST9Tq9D/CR0lprlXn++ro5Fh+5hKYuI/942+rfR6eIoCKyAIM5o9g+Jz7X3QJng
ZBUrutanlewxljq0vPBCd48Ci4rX++4OP8eQ2994cHzCWe1c/7rEs17y4LcYfPn6ABNnT+f7nlAb
TtOHs495hQOVKIvjYytL1u1jzqpmofHb+j9SwRp+bb6NzRZ6zI3xyyOKj/ki5dyHpsveObBTrHbP
/qba0jTdE+tzTJzswx6i+3KxnxRPDMT4X6p8EwHY0mbu69bfM5oH01diVZcIr6Utjhs9ZtBsoTt8
f49p7YJzh8ZsaZEu3/p0EYkFJj3OmqK6e3LfWMlYOWiI0xl0BgU8if2b2KNMZhiNgX53Br3l/kUN
Wq5M9mA+YP2OlUSKc+EosvaQrdnRFt/HPq7SpeJqIH3+J+pm/H+H1UnIiu1mbMvW/Ay5BATtbwUT
BIr0qlp77nnF9gtvU9bqlbZGwtfAA2bF5gO+w7Di94X99cG0ATS7rWb6BhcWb2h5lY2sKCW0G1ex
Uoa3m27X1Ke8NOLwxxWdTkStL3hFMnTv0pegbyByumJw1YmUTWMfVh/nGV9Xx9WLR552eE7UCiW4
IiKkI8mNBtSY4vWkjsTPh9lPsSBjCFwMOaW8k5HGS3wDSn5MaTScQTRMQpqlbCCR+T2kyA1fxn6k
jBbbgb1HRxU7M4rrqRo9pdWD5W12oy0opbKY3cIO9TDZov92o3GiZy04/PPX7hSfp2fpFSLz4bTl
4mHe//2l1YH0R48OOZip8FfBVq93OGA5bkItwuEhfG/QY1l2C4wNaNmUpYObT6KFN8FqS0wkOiNt
2EkxRUp0V3fbi2oGhrxfb3sIznSHt9LV9Li037XfGeli9YDjAH1DYF6dBBY1h6lzR7W+jIG7oZnj
gZBpA6m6OuSDRDnQYT3REP8Hcj1MS/K8Li3ITiKqJkaGNzFqHvK5b0AMQgXKJzj6Zi0f9HbORPol
7uKtJlw38T177FDAmNPucx47VE3w0urtnYOBxQSMYWRTGjFYc147wZ9bGU2p+Lt5eyXuXag/oraG
QGRCSchuBDFAdgrD0oer8Yi3kMVoqwlHTgwLNExLUSfbiHUBjwJhPnEnAIcbzXvAI2esKQmn59UR
prSshxs/3o4yBjcRlYE7ns69TSfqzZvpYfTFQIh3F+74z681u1gqdhiemNQBb87iD+cKZHS64nZB
bGLOJr4yafNyblRtGtHJsPINYfoam8sZGNB6zfohUIEnq5m0VsQwWuwvIMYwWsuQxcnnqcgyQzwE
0iEyuVzXKSx5DQtkiOG7O0oJFZWtIlr69DcyJPvoFqI2CNX6G3/i6oF8/0PIz+AoMuLER6aAl1Ic
QwEajPDu7JqCl30AVCM1CocOas3PsOYYgsN5wHN5KKMmDxenOup8iJ32moOxz3QlxSrp56INCAKR
va3SqOlADpweU2adGcHg6XRFQXF9jtbSEziPGIr22hvpnwvk86BmQabTlb6APFlUwEAtGkTH/GLY
nZ9TI7oNT8NnjF3ophh+VF7SO4xkEplZQC5K9lvu67uGsT+h1dOeEqKDgP4Ci5kDoYBeQnm/D9+C
dbT0BNpsaK4e/pFA+HzZHKfS4RGplJ9imAOXCVW9Ozc3N8bxv6BSqiM+d+2XTILyzI6rIzn932/v
nImZXtj8+vHaefSEfGEfp2WobR67w8lq5e73yVyiDErSCL3H3zmhRrihNOip21mE1LpZeQ/VTCEZ
5682l679gXLPYdTqt3w8YBq797JupXPv2m8I/7Xz2bRufk4bjir6McoZe+05h4t/oqqHq8hEapVU
yvCDniR5R+0cDfvy6atnIBFGgPKo0vtYq/h3URNBQkGztc2+iw+Y/TEJlJ078dK8Jd8e4hG88JyQ
qkZCo9RPKMBi/CUbls9wgrdrGQ9OS7eAkWgpR89IrmeffjHOhkmfpoptyB6lfOecRsgdwV9whRE0
Uuo/6s6lgreMIPVgr+MzF5SCajMARju2tE+Q8x72OOvVtM3EcoXxivUBJiymYrgyYciEv5GgfR14
4aGzNQOurTZShX3hHO4e1M79VEX9Zvre1OIjyKht9m7HT9PqfzV32h1fd0YZXHfsmWquZg1dbiJM
qdnPjntd5QR0OviiNjGoxfNNFBqlbbxRf57IcZxsv5as7mr4C5X7Fs5OqzdCfUK+l00LJLszJVb8
jGC01ORYpxU0G4ZkUuoKwFL64zkilCPBiOHE481MYw10tvdTBdeAcEV0bvl6cp9rKCEcLCQmgdbI
IDqmVc8/mYkEId5dQ4te8dMd93zIh37yg/wuVTimIbBG4q61FVWmJ6TMJmJCrIVoleiHNb5sP1HZ
ZVQKCivVnb4lt0qrP9o9T0cUMWi4oFN3UMJNzXpMaCa97Zk+eO8e8/IRNwemDjdPNFfG5e7uqgNJ
742Bi6Gg6LJWbCmYtLT2moiIqg2E74Ba4Bw1bo+lfhFvAzg/e5rlgtRf5w+vHm42NE/sw079uJXZ
/wJDUySgLcJCpyV8DUGkxmDAaNJDiFERDhZIGhLUfvrY6ZzSzNlaqIl8PC0G4hxgajqfy7Acmqt8
Iaos8zegMAQJTu3Bl2iCGnTlINJNnQfPBJTmR5ovxEKfHneSIK+mhHu6nYIka5zaOlYnMmTMxuWz
EYtz3GC+lJVAml9APyre4PYAW8JtldrzPAeGoXsD2k8/5weqQXetgOFBEWCKZ5/QAwnQVLuA+Ap0
ylzqfWYMv7McshpDgiNQx8dBfOQR8kD7+TnQma5ipgbXS54gU/KFc6N+p2FDjdaFKcE6f1HoTRVg
2l1voG1kXGc/Oq/yb8hAK9mKOah3QrVQiTWFo71EyxH5FyIYGdftbWkblbLOtPb0ZOimGmit9ga3
GJfQxn7O9xAM79Z+166CNkFpfj67eU/cMBFnOk/36VXigzmuiAo7SXXmJX8vkbAkgFR3yXNEdUae
BonOGYZBe4C155O+wh1fYlulXy9/Lawm2YqsXuaPOdqPpB49TlH7hQvRc2HGYC8A/7S7b+jt3Obf
RXtI65s85WWpaeHTC7fbQ6T8tpplTHrxd4E7LppTLcv82SL6Zl/XppOn0jDIU2o4HDXHExGQY0qd
FSaNEPKJPvkTccSjwI2wNr8lSnizd+MSv7ebNYb1g1EYg2Cym0SYur/r9CdjtW+Mbn7h4qR34RvM
4QT7NfjsalBYE25zVF5tcUx3TZg02FwCGgEYgMYNpR1DRtcB3+Cz8cq5jcGwMLtEoxKFuskpOg7y
tBua4tw6rfoXn0nOdog9lXefYGUW4Wx2Hhycm38Y6wEN2/CeUiu6adeeYHknURNakqMsgl1Wo4R3
mVy4/qlOs9uws2ycNbMOZoEYxElnhY12nD3YBKCguG5ypdc19nrRDe9iDEEb66vbt99OuoXR0D8O
CNU3LNZuNs6Dy/tvA+kCobzcvv/ynbek5r7IQMNufKdrvHutiys+d+bwaFgKCo1lxyqWW8NGDAEk
pH+bnNAxEKoEItXcKXkuL5ZBJZakuStKhVqYGYyKK0KmsJV4CgH+/n+JN/aFYQ7W+xwaATyXAyGv
Cvrb/SC4zsokK319JMtPzDHtHcZ/sRlow+7wFfQLujsj4T9kL3lpNVWXfYajV1f07v9TnDGwAhpA
jivjDqD7N2Wofi7WZ9MtrtF9CRZUFmi7BZD7xn0iXs3LCadlyz3f9blO3KUkoMEooafFqoRsgdBf
gLaZmrW5JGGujLN2eO7LMcBnsOxV7XEiAnlqKF+DAt1Ay5kX8SBss9mod9/Spxy93WJ0i1ZwzNW5
iszkKdE0TtMbvlO9+LDeFZncxrvHMAoW9nt4Z+hAQrUQ1gn/IuaEbLHPkNFgIZNeyaynSoxF3KzG
uO9LQt7HZ9Bvbi7ugBHn1aNfLuuAJcJpNWfL6GCWbdbrk7Z70gRR5EaT/yvBhBbZZeZKtCxp1hEL
O86rz1k+OAwa3p6hYp81Hl29nF1KS01FRPG7ec574w+790mq65/qkGUL1seAlrDpREXQYAqT0EMB
FndyEv7z1PgGdZdZj79+4hdZu4/XogLQc1f4Hvc5S0IbtLI9vd8BXKGaDUbCYbdrnkibSifNUwQR
6Yx2HZPaqMvYSRXgwImkhumwFk+ZJCKMimE2aUCIC9jRj1nuwuEZ7kleoOvQroy3x3VFCsOO4WZJ
ZHmtSepp3XjbnmPSUHLziWjft5ZsoO0Lmg/EIfYMBUPpYPa5fsggpsxaZ+WvRAFCmdtbsDTYEUOd
1PwaX2fi7ioGqMoPJKI1Lsh768wgRqj9hRNly3I6dH0s7Eal/8V815X7Jv5zOl6TVb+33Zp0SxEA
o8FKDE5MfGihNKUiTKpitXlhcNRnBG38SbVJ0W/CZ5bPzs5leR4XRAIqy73d+zX6p6A7/S7pbEDw
3NlpvBJbzhsMq4JEUrhPZaI4N0ZNK8bI2VYjibIiKiKfKnd3Ms58gM1ESPVvdtR4VdhymJtWCHXJ
m8roaBGJiL2FiBdiCx8tvlEcoXriKmHTpy3sqWiskgcTdHd86oAwwsK823lfqAwEOhRRRkCm1pVI
CJ+PCz17p6DjXRjPaFPJMVLNBj04ah87QYbt9vauXmfTLbE8QC0Y52PFKVFuYCGSRZVgFeIxaowO
qLwW+KfSih7UxBfcm/0Du+QwblClYd3+Mqj0d12qUxd06s6DP6ovB8LTBikc7pgCtBdRkHVwTfhP
46Zk8cThR4pw4SVpA5M9St5SUUFXbm/8ogIPT6jAmagqI0S2yukJFWhevH9oT/qMt9IcguXi3QpS
GoODFOoq0C37kkEWenVjJrqiK4rCJc3qPx4NXxgxwuRX0mCltecjQv6m64s8BZ1BOixM5FI9SisN
Oc8vMjk6M0gw3dEKYnY1hfWC/kQ+pA9BV4aG3XHd1axqSlPpjRoqfY/ta1L93unNpUdiZwrNa1du
NDCk0lbpYnaI204OBuiffm4hpD7yrPQB0gnL6w6m05uLQMIzri6uCZaampuPOOlRUKEa+XKr6Zsm
MPIIrx1M0h3JEi8g+uSX8DsH2IFHTMnc/isPe3TsqRarvRBJT1uxkNf9Kq2QDTkEOWtkdB9yV0cM
jE9hgqP4AuP2OhJlgZZ72rade1ilGhgAeeOZXvo+YIwDriLZNipmsPamAhm1IIY1DGCfIbY2K2kB
CplOMf/AkjMXQj5JweBy3TLVd8OnhzwX3FlkQBE7pzRFioQ88xKTScG3JbCIUTn1zbhCvpcsHzqc
5Coyssr2tb9Ddpd/2L2iOntEzKlDT4BWIIrFXbgDKO64z83TK2JtTyEJHLJBZ4KeLR1v3lQYc8hj
0fYf8+jXh6TF6TpCIbyLc+1Eh8/UoZi6Ouo7MBYsLjYSc8ZfYTklQkSSTiQyJhVDzIXXXp8nssZ6
a8amltdlQVk+UxBkpq8P77yemOjHlXMU24Eclp3IBFZYnqj84UuwkoVycoJaJxqhFD/gAMrmtQJ1
gAA+Mjm9z+hEgo6Y4DNwQWGcBLALjyxLF51NB80h1X7+XG6IqzHVDemBDDaiEUMila9pPMffRKem
GR0X39U91XESps2tW9+VgVRPX2zTwcwZtf26VfiCt67tzmexMo86jPC2vBLkHITd/iwJFHDpj3YF
o405Du886KxJdx5wBw+eBMSANI9zsWGi95aYoenwB32kkgVvGMY3bzxESNyukQpBlDC5JVEKyYQO
eLNyDPnF3s5LgqPoRZOsKCRT79+r1wlELNrwjIAuUXz+Ufy2bUDShW13CGUarLV5zIG8x90ExCm0
Fk8x52BGg/nfLvw8LQUiFjYBHzo6xgasZTQhbGnflLvr/AaTh6V4D3pL67T72A9CsKC99JWeCLuE
H8O+rR6hsSE4Ooft161zyz7DUm6cCXCmZUb30aQIoJzhbf1EyQGLbQeQyHmEIoNxcZWdEdwZN2s5
dUiPIW5/xVH+4veg3gZ2LHFliESYd7NUksaAzghsgSt/jI/24hWLng00LbphK1osxIBov20cJVsA
WDgf9zCU6XjDqgunpTrawzNM/6n6BZrQr367DslUJRlu9QEWZugVdzkQr+5WaMK6jGn0FmNOmtLm
PNhD1s3TXvjgaVwI2FgTJyIALbnL6ffgcb6zrOQ0Fa9QPf0uKjxhZcPlq7vTA/dBhIFcCrTXP6xL
kmvUu89juReTsfioYn1Wkza7yo/kYug9EwNkx3LeiRb43rv8MggOz4PDi8LHGu895GehbDiSNkl9
xCsadjBBkv7jRipYZAGxj/WIqrjOqpHsgyXlvvrdkuIiT0/+pyRm3PEdVpNtzSLlYM14N9piNw6/
Nu70GsPzq9lHaGw/B79m+XzscqVkbfuZNiFXL27o5IukYhzC9GXh4tQM1hd40ncXZE9bKM2IUjnz
pZRponV2nN5jIwOIByPuDQ5TwTk0kiooz5zO8rEJiahmOAilQouWwqyF3TVa76Sj5EaFNblZYK30
nTiPIw1299tvySXLWpCRrkuwoZkrBFZ30qYTBg/pr1UMKsEiN2nV3elD8yWVc62hlmqjL7B1AHk/
olUIgOBoky9WzDNswzc9SiF60NFr8KHn1dUiVWW50ZRrlRN9A+biFugtjMyoExtkCHwLKTeJDLP8
aoBwANbv1fr0zrRFniqhLB2c0PlBAGXNw6WloSqNK8ndn8IFsdsZk6lb5qdCdX5babuGo8AIXjFX
1m1o8nWjw0/HYjyrJGPBeqCF0gK0Tv7wEipQ9GJVL/kfovMo2BtUmYpTjVv9/Rgb8IuvksYzhdSX
xIhb+xdAyH5YHbgfuBqcdSW+9ruac+1X657TXigOu+Cb2GUgEHY9l9aiWLAj1ue9fcRnyK3GjdXM
eJPZbdmeUPnhP/8kkxcLb6a7e6wrEig4pd9EDa4OC5oIycHBRzgSVVmhn6SdqEf7TQGOqL3Ylk8I
mlwit5KnS5TImrFBQwgv8u5vOxHW0D2ZNAWTU93fdzJGh4GvY51ITpk1gDakMs7uZk+eqCfs+SF3
6D8IbxBRVE/B5d3wJLHN+/WYrm7fCFjVcRO/SDv3NpHU67K6arojGvn/CZV8ynF2CnvknuDcbens
SLI24cAuVjotT+4EtYEdjOVjsCHpFAUH7CV48gm/A27Ye5KTKiT3Na4GsuyFhylMRkYAyLvNQGRX
Wog4if6EcPBZ9aSkCjr1ZvjiKrAW5ydbJWxTCEgmKtYCFGA43psOjvToMMt4To95MYiDrHCLu8Nf
UuaNioR8n7oC0X+CLCks8YMHNWGKg6GSrBdSz/AeMnemsNn2Y5ma6OKCLjuRAEIa33Uav+vIFJrw
EAXpZMTHF4TdBAQR/qGM80gL6H8HXWFLi3C1oDqNTYOi3+/xV2KAIiUnP6nypdAS/SoUZjwpd2VQ
CQ9sEjc6CEQFAYgkgkitbDqcm3LnJPEuuXMn+zaRz3HFbyHhhy+1oUEuVJEHvQiqwhul0q36StxF
7tH5DM5cEK0tZuR641MMyuiDbfH10rETCInsihsut0G0tIRyKRA+8CxbhIuZshj6ApiQRoVi4N0e
NHwfMowal/5kIuLtEdQCmZ1CkoDOA92PP+ZiFwVC4dnDF4R2JQTUP5kV0p01yqs1llLSlDik+xT5
w7BHqihdyS+Qo7z9C0QOOB1H8qenuw0R8koAF7whWaPFTndT2g90h+Z4Csh0hjyCLjNY8kOc/MR9
gQFHAS/vCEMj600rCFISCptCoJZJvhu6xLehimit8OvXXCIaMEJRfTDdu++/0mPw/RveEnN3mdK4
o55A9Zop1PInn/JYaj2W0O7tf5MP8lQrRvWBAszhbdKsW2tqr8fACD7+dcDGT9vJ2+9QO1aLS3RE
RcXwJh+i7/pcenrf6D8nLcjabbuMLv6j/yXohTwWEl/gjLAKuuGjfwahOlFj2ZMcZpwVtfpP9O8J
IPeJ4mQEgN3u9EtNCEWYcxsPDtnMDfjaa4Yjx7j0r7MCxtiMlcRETj56/dl+swN4pxfHOV2I7oJ7
LaOZ5rBIRD/mBYz0mplsII6dBBho8kXOiwAggY4gb5lTw3v9qCQiCMZQ+5VRB9zsPrlzE8fqjBVL
XAD4uk1uywvbUwb8kbF0b8kZ4d++aIVdIj2AT0E+WvKrMeNFdy+IHx/3mMPKee42yJfSaz/taM/T
FIAh4hx/en6RIqMSIz8T3VZv9zhsR42jeqc039yn99W9gorg7KGgctIZ0DW4T7y7QH7SUDl4oGG7
lhWllo+IAWARdu+YoewK9z0BgUF6kO8kXNwry44gOa3QlA9DyuCJsA100rEczQX3iZyfDFS4nXBE
O0GU9UhBqSNE6hGBWyhzkNj8XxkHUBFS2UDzwCPS3tmu4jew9Ym/CBZK/vafsAMVhIEzkS68o1qD
doMIQ9xdSfGQVJhB70f8yGEev4EUQqVHmjtE5EGkxFYpugmLmBfiDxHQ2cHezEgsv8iIXXC/9mM/
jewA87N8VGZMOFjtrMMhy/Q+HRuMSBFiSDfvCN0AyIzRhqYNH2XYGj4ghOpU0l+/B5fTR3UA4aMa
2Rj4uRZ0EGRqUGz8ME8j5K8908LZIl0dvdVkTIr2CvfDMy1i0+djVYwPSGLV8qDt5txFlsaoZG8C
SUSMY0/S9u8drCiQc+4N6HIii5BjUECWJ+cUAnDLdsJOY+mLnYwanB1A50wNgCE4ifIR8RFoiEcM
slsAm5zAWMgFgIwJ7RigYPfHGbKrDFxmkC6ldDkyL9fqHwasAImGSAZuT0i0mLHYzQgijdNENFZz
klK25OjFsYfzx1aJJQo/2wDYgjRzgizkDQTJYiYP0Ildux6Px/a2gLiw5Yilm8M/m4Ck/GgEk0W+
pohbmZGoGYk5NpKNDbgoL3Ils85d5gAE8tGRaecjsf9Ki+RBsvC9kxku2G12nLVDWB/pleMgh98e
9LaSoZ98lclTkGw0tIgh/88R7gmiS2aIeA6dRjB7fkpum6d/J7ocuuSfUmLTkzdck7To6By9IzFK
sh12EKvugzNtE69QsdD/8CMIdCRh17F4+TSMKpwmyvDgAG5LukUFyEwhZ5M+Ipj9CBYfYO/Wzwgr
of6n4iiIH2/HjfmRcuIGfPKJWqMXFnJx0CU5uY8PLWva3jvaz+njt3pwMeZUwGrXw2aEE0/RQ53B
t4tdzXql0yZGRqg5i4JSjlMr22ESAS0607szzTjpQ9J3HipBkedPQUQgMNzPsPF1fMxby5avBDVj
cnJPGZk8geGTEAmkqw1vPpFCH8kfjm2weR1c88F5W5DqBnX2XPTiihP/zimvbW8Uw+553UoP6+cC
lkowNQQaruCp5GkNngmMSqw9julEwLELVLBZHwCV0A3u9naZkCcQIb2TApy9JI08O2gE0lrR7MNQ
YhkxDIiQWWuauGDELzuYqpx0JAn0rPBKvntcN7nvcVCTvlJBJjf+L/Ug6/QUSsJBDubv/qSXOASo
wN3Lx2qtSfz5cXG70/NCdRqEouN3mlvReahBgJi2nFeYki9LOneypyD/jS3q70cedoR7xmIfaN4e
umxaydhPM+1MZaoRThPoWg5ShYghUx2c5FERFuG5482vbgcVNFhN9rQdirrO1umk1xmwKvkhPBv7
AAk6OTHM2tBI9faD8pe0fajEHZjfNbtVIZfRJ3oC3rZnTwnO2+UIfMykb8SruBoOR3LHM4EfwK9Z
Zdbzl9VydHr0pVgirOKx4tOp4v6Rtm4lMtypPOR2Mx2/aCFtxgDgD0TYN5wyNIOQggC/hXD3xO/z
/AMR7JR+Yce+6f94wu+fVTGiq7RF6T0zIWwxj6YyvUDZCnxD+i3x0PQR0PmsujsdohnE9n50ujKg
bjXjq+QGTx77e9n7VcAwstfDic6LAqTPtb+c/SycQEUmjuPDzjBvPvfEYgnxYGpwQZtrPhM+pZQY
3ACIAe2BdGAYhAorhBFRYrA+kzOLxT4P/soYRHdJr4uJbA7O8w5LhUUxEaT/EU1pgXYy4+RgSQvv
q/hBzHyjozeF4iNTV3DNZEVB6ZFBJYFsdI/61St1K9JcneQWYqtrm1G1/fiFRXlEdBk0/axak3NY
vfBzsSlsxAqspK8JXjB89DWyH1B7qooSmHoPLtVFRI5n7JmL3rCaKTHy82M9OUzVJUsgJNwp0Ekq
Mtyvhwff+E6mTdSXtIkj++Oik9MllKH5AcHETVd7fiuL/USglZAF5IDDowyJsUFJi/4LVAhEUbjA
5uHqa0MaJj2Qb1MWOHJZx3GzPg7UWbM+7e0iu0MMBTr4bc3KrNN//j59dX0cPyjRP3T+ikgNJEO6
JbeGmoYmE+EyHxW/OjHoBeItA8051jTQCGjjwBUC9jzB26sAEVRik7C+AIBhfzXReddi4Im1z3KP
bnCiEsBz/rte/O/8szlOz2doeqW4XJXkPTIkbvSlogZG6jCKokV1/OTYpos//UzPQ2NzEGNaJYFC
igpd7bWjxQuRRw2lk3YGkxla7zXO1Wkb/q3ChKXe1/9eTwi3PaJuPnsjEig/T1kn+CR86vPFoke6
vjCfDk2Thp5//92zPuRmSIaoSqN1wkJY39EYbBEX6xngzaP/ik7x0xMPD6gVfRMdvuzDibmCc4ce
+meeL1871e8s9aWewDACJR88oAegAVEfA2UAYY6qQLNbO9TeV8JzuoTMjLFc86Q9lz6ZAa1P6g9z
gFAurMVO0km+gzo67vZTXhCaJi25x05BZwg7m0eUT+rsyxD1YZU3kImEosmZcmN8muBPAIfbPnj0
rOn0AE92J31XVKWETKUB8QLhwLgkWEutxHw3bE6pK+Vpvr05F97d1Ls51jxzmFg4L7slxOkfPers
runyp7JD1ICxL3IAHO10fPYi+xF2d8+pysuTUT+8FtOPGGWR1umAQQuYefTgvzDz7rv9Tw3OBp8C
vusiTansHdsRm1Xse6Q5LKv7Ytu3bJK6dFSpkU9RlJJPp5PAzhgMP8+QZXd2EdMMVrRCb2v33BVk
xUx3xXBnfEAdCLhjxDn1cduPVYjDbzL6TIXp+/CE049yN4wY8kXo3sdw/9NsiumbcShld1x80mrx
TU4utGg+zf5st+bAP0M8J8Hc0lOKpp+gvJBuybwHGufdQB8Y44Nqwf7nI0LePcA6bBD/q+NTUATX
n1f4Cpvxe/QYwGBIL6Pz8BSYQCG9qKAIExzmwPiqf1/qa+OAtR5ZoVAjSBE9srJAeoxStMsPNhe4
NeqxqfzuwRG3YsdJua2mp7kgGOYP3geYIEx6Q2q215qu/bqa5S9PoApqriIROYXHmncg0t7Jagm5
Rh8htAHVyWLSodpgrgbFBs5UeBc7qi1cqrIgyCQinZ3xmHolH5F1ShzPe/zC1dkB7eUg226/w2u/
NdLd/01tLhnxa451KR6xSwAg4Qnbx91lro0/g6lCp/caTDtglXsOx88ApGDRooTmORMoyTi3LHiX
I7fnSLO3An4d70Bf1uj4nEC9OuCsgiZL7++OVt244FiiuffXWAeRmGLBJH7oHwfKTTN9mNAsxeh2
TmbUdbaZIDRkY1OWHgBJ0sUDHZZBzZmCAsLcYH2sBDppTVUq9z8ak8gLwzmYalZ/iyAketki03Fn
cFd6OZTvPxcH9ihVeoKUvUzbDpTFa4cXk/gim2O4fnSXJEuRwV41mnNCCGFKzi5zLOgBFK3EmSfS
RUvWaGMfSGBwO/qpeohSlfOaQsgVHSGR3IZ3Jj5YsnGgBi9FhgPy8LDNMFNA5h2QwHZSNX0uXkSM
c0PnV8ytoLGchJZTBS14WVJqIkIRvUH16Hb49+RNq4N0I4NIsFh8bMZFZHwkpPW7uQTxbGFYjAlA
+ofy/qGgYwTvAJ0MtVeff1pIbYtUdhp3Nt9dZy471/zl0PUutDFJbu7LN0/dUWMpnIoR1Vi2KEaH
H5SsHigYUeu6AHzPXSVDAo1HbTRsPH3QBfkVwHm22ZBGL6o4TVs/AhPT3X36FVMtHhMZ3n5ej3vT
yTe5Os9RzebTVk/SRcFQGR2I0HQJ2pNodR4ehznjJtB8+NcvrRUqes1/zKU3cwAipnycP0wm0m+1
I26luZWKpF3KzMdwtUoF9LOjBdILKpV+Hd+g/MgIz9tN+QApvy7cNgEMCrLhgyIrgOMfBo/yYMYN
dGVUIypHRbCaiBjVE77w6k4bCxS2iVOJbbA4Wg5/p7l/G1EJBTVsoZhLM1yqL/72H0vntaQ4tkTR
LyICZDCv8h6Q8C8EpvDCSAgQXz8r6bl9p6O7ugxIR+dk7tzmZnlAAtK47bznWFlfx9L08GDYYhUG
Yq8HdrePGd70YWHnOJ2iCETeTsKvWPXhesYb4l/shKsiN+xlr1a51Z7KzIzHKb7v6ZBONLwF3/QU
0OKSWUn3CpdE97Uk19wWZf32Cr+Ax0lQN7Az4cse/Nr9DFoD6H9Yh8C2JitTYdQouWjUfBz6GfyR
JFT7dSBAGw2O34hqId4K94s+DS5W/wx2LuYxe95MK1hurlSpJwYMTLGa+BQKxRubnqnYlnWNFeHA
ExZPMm+xIg9pt09ty6pmwVCrre5GMET+2nNrRwADvo7Rly1NfcNim4HFBZwEocx5usDbpj5ZsdV9
/pohmJAtTc55UFuXZHWjuhb7Ac3fRMmbCqVCtna3c+gsXE8LthC8NDY4X31bnB+CnUSIMix790qb
ESOxvyrr/Qny1LJX7+3FZn+npQdH+FM8aaMgkvXvrsLP9caKxbsHhYvJUJ6KL4RimaA1BeB/eLAv
BN0yA70jzj8wI1qQ8ogAcvFKb04m6HMTR0zdTRL4FBTdeCSjwAJ3aMKK4VjZO7IpC0NFmF1LTpCb
zd0EiB2G7FMLIgHYqCJc+l8OGabGBD4XM7IWtxnm2jd7s+dAPGzDkbhB7CVFgGY9tuC8N5Cu92P6
sMlEt0Lo/GDUHYkIB6NuFpQvL8eCVIK/UcwYnm0ORUJIEiIxoxo5jzPCHbGoFH297LnEFtIYePLZ
JI+lWCRim4SxbBGRvXI2+YDYGKDIp5rqBsQwWtnvOzsGKKtPM/CED8/CZHIW1MFROvcq2ENZAvBE
Ky+XIgQ8XiJ1ERM/cYZfwEG1rDDzLH4sDHx8kuLapN8QqyM4oB+yr3g54TC20Mq8A4okePXpQzyX
u4VB+QT83D8m79w64h8/k6RBAYr/9eJtduUjBGBAdSH0ydMLOauvz9/hm35bmlg5+wAhMACCdnLw
Oa2cx/BJs2x2OIpscVsWmwFYFVzWLy8ijCGGOMSqEQ7Wg9QPOI1dUEA+zQOcGXkAN2WBhAgUvIET
8nUAKQNAmVyLQY/PK4RyB1ZTeR0LlJ6OjOXJ6Z7KWEKjC3S7yeEPpuHljxdJQ65N8c4juQlMGas5
AEF55ugmmSuh7bA4pevh+xzcNzJekJYHaEiquoNNRHA2HicI6dhSC8P3SWvFspJwOwTdQoHGLhYo
sBQ+swn4SHk55hT62qUv86QEJXGAwZ0QkjTU3/BHcBqa8KDfDtaXKxmdu/YdBtcYOsydmTjzPR2X
xK5BQRPg3WMzSdv9qk9OFypFffgNksNKd/Wgsg7J9Es+tQCqEPRtfXUSpPJLKNKOqecpFNhBrLGh
Y5nUpYWbsTd9YxpBJpEJh2IwbnqB9HO5NZbh1wmPMsO2yKym4YPt7yTmyy3ZuMEBeCU5HXyLd8XU
cHqF1QmPgyoHHAxfEdlw738nDK/YcHnptinZytLhXQJplU+wsoY5oBEQInWYZz5jzzYj1g4suCEU
hnHDF+5+tpM5lRBBz1DHPFP2Q/JT5ZZYHuCs4e3KNTTQC3XhgSqMWcKNQkvWKmTFT/8ED84eIl5A
2LrF9CFSiUVWAmgUHJ79DzSWDluC1Eisf6GTiCsKmI4VX60Fz9HSZkWJhTZrkgU6ezpI2tg7cJSS
7oISpt+XPK3ajClyrrhD8rAEoUVlNgwpsmSkghiDL0a47LYDCqyY+k3+qlrd4OyJL0aaSrwqehzo
7cxN4LHghO4gwSe2JKb6E7M1dDT9NUrTVTF6pJI6AYupDuIXIlPc/CWT6T6ja+1Cm2pB+PIOe7vD
ncpDJb7g+xKfmFoyteH55lT05HMslfAG1DO5sa+c9xANCchf8xroDKQLiI3ucf0B42Je+ObaPcAx
12JEhnRzb7ylou0hv+ZZp6Z1aq+In+6ThQ34yX6dSXBfNDfNjIEizfIQ6bc5jrB0iAayFM4Yhz04
tJhc5MBPHMDWgoBXinUy28eAr+nFTVhOQo4dVh4tOvSurbScnME09nvm1OxAlz9xMBN8USInamZd
ddDzZh+4PxLtx/bLNm4x7MzwRbwZawfTPFwqMUUQtxz0JbRtbOPEQMlcDQOc3r/5l9FdKMPueNbl
61VjMtzx3EPGAxbibsgUUGcmidk/X3rEdtWaTajzdX87ia07tmL0nPB7FdthAU26SOegnyNxw/fR
I9F29x7iz8L9pwyHABzP0DtB/D0ZkKnfCG4G7UTd8gfWL5jpdw52HOlbfdQtkc4Y37vRTPkt5w6M
QmjGVRDSXy1t6mRs/0eNpqNC2PmyJQLzNSpPSbW0EZGe9rIn5cnku7Jfaknp1QenrXgP4MCmAbHj
c7J/PNayZTNWZgeFrej2+EEUhp+o1fBugEzRhcHIOJO5FmwBjm6lpH8pYiW840F9vAqiysNtNz2S
1uvsnQFqTLvhnrF8WPkHSEdvtMb0mc8aAfZ3qEEKTP1Fj1t1XMArxNdpE7G7nv3G3fwgDobUz7iG
Oo/9k5ob6HxPLcNeyma8B7Rc2jWgEciX0CLLfhGz8wC4XVmExAdDDLHMN0i/XQTSyradG9UJ3n7M
AYQJI7Ng3qm5GjPoA6jDRQAs/wjxXuMbZjvv8zZUxvmMC5tMkEdftosrDxzRXXwcNPnKnA4/feZ4
xCvQbwrgrG753B9X+g378PfpKve0xlsRgpYwft9hY3CD8w/3g/nilWFLA34BUBYSqodwRpk0dtO9
I0AdOg2ZBUzlBbdiDqdMr6zXx7j0ou8Z8ToTe7sYN9fF34tK4mwXHy7/k+2/sXv7r+GDa0VNzcTr
abTowhowk9+hsHnA66/ghsIQO6EQYCxC4w5uxwsAx70azHsolbmRDv/s3Cni2tPCZdQjARYSZDG+
QNWldWV6ev87908Bb8mrKGtvptR/h8VZKK4LiuCpFPx5tmfqAbPoEwtVqukp6zqUZveEUEC0D9xF
Tma9DbDGV5J99HRptFp/3bXMS4QE8orf4C0KYO/mmX6hdASdVbWFVUFvFDD45ezm58PCZZ6yR3+E
fL0adeiLEKBXftR2zpC9vjh45CPxqEOUIpX1lZ7olN78NvaEuJLpu9uotcMVY950upue+7FvvrbB
2uC0yv0DwDHhTAJS5z5ICRb6nN1Rg7CODkEq+IZqdtGxPrBbnFfLFWYVqerM4+QmnxnugCFSz9cW
QzsAF91dZp+cPDHaLLrOsQIj5O1LxX5PFadY9dxDWkaAQxVG9zD0kPOT3Na22pBmCw/hUxdB1VTY
JA8f+Ar689sqI0aGdJjIN8TWve1x48JsN+TMfNgYDHdTFsHJJEx7aWSeanjA7fRISXJIhDaGIIBx
9fDgdiy5K0gKdiFlmMz/sQVGeiGbvbIWwg3DrAxTS0YIv/tL3slr+HILpmK3bJf3L8MsC2x87DEg
ZdAGLVuK+rPjMV/HJT4EIMPy/GW6UTF5W+Mkt4Q9yaURKuC5z4uYsD3+6O1S9gPfuNQPsJNusjp4
acnJg4UiwDhx5phw3HwcjOgApcY4IA9HesaP/nHOWBTSU9Ssy5weiYaRQWmLnl4YVS/qywufV5f4
6yuWRomUkG1g0sYCMvFm2IoWEIq4SqCxFtUPLaWZMwhnw2Eqq9MNf20si6/AcJLhcvY/gSY+G+DU
Bp8AhDmSVspOaGquBh4oyO9YXbIypOGFKkuPyMbuZJRoLYhEp1TKyy+NsPwOsF4NZFUIv+gpvZGH
nRk9NBNcnoI3UV5sBePv+OOyiPYzgApoBNHNegy6kNWLVKYtH5YZUkLcDASS1ukkp2+rOcNSwZrv
zTnY9Nlv9wCv33wyd0zA/FfMo+c+Y87vYaX8ppZg/o2hPDsCbT6ykgfycmZSCZedi9u5AbI9XQgb
WDrw5nwIZHIZQ1Y/G56MNencYmZ1FHBa8gg5A7s2scFChRFWCgakYMglFOjKXg6J3kAjU9oNDxwK
DN0sNg2UAMc1oxHoNZsl4lywXvKo378QlK8jPsgvUtRpxT+IuzpYoGlJOynDmqKCWmGYyxhydxnT
VUqfolu/gQYBCU224wDvKgb/ggCZgSxrmf/R1rCFXmxKDlQ6Fme/hIXnqwmggUhfACzx/GSnYnTy
sNFfMq6efBlPw72JEWD4SsLQk0aFQXblqfN2TrUKx4vdStYQ42CWiBAvmSHz43iyAm+rCxbuqf2C
3wtnie0Tc9B3gKWqLaalUKWCjnEaSRdFajeR3N2Cv56TNspFtNyj1wuG+NJVURu6BJoRaiqfJJQe
+X1N2bpou3eFZgvmFX2nCLc79KJCS9fMhcRx5Uk1+Rc/3hOXJkTlpKNL6reObwXgjEwl955YMFJQ
veP1WvTSRKcma3o2nEsv0Jf6+1DBVFpywumRcD0rKXslybKGLSRK9KNHZYuUgCZY6PTnpEuZhGMP
/7VQXYtW+w6ITQUtsvdl3BBjZzF67nDb8+SIPFxslyUkXdDLx6TlLEnxQUx4RX9YQ/CHB4WCkR9I
IJo0oJ0DCnAoU7smcKIjji2qJYHWn2gZ9NlgoVnBbVKEWsXPjxB3w+VHWGlDuHrRagNzUvHLi/yQ
Vy7x7VwRvl5DUq4ESMT9pdviKn+IZv/FLWJmQVfOP/JFREuPjsndx1ed8ECmyvDE/rGuhAxHH2ve
iP782aNX7gLhPQkH1WRBu0xO9+8iiaEAvoE2YXQf+pauqyLx51JJjBIZoxdfjA2uEGblGcL/AhuJ
H4cLZleAvmAmxrMIUCfMeWaimKwZgzFOnFem8rPLoNtAsya3SrwzxVmsZ78waxqhkpeu/TKqdwjX
ViJ5l8VQsmRggsnNkz7qNEJQL8S1Nl17iUkhEXMLvHPR+7ManRuaBiz5eCvd4Ie13CWuVgvQ1LKY
8G4TnffF6T1ZUO9xC41Bh9Wkez1c9w6mNu54FSZ08r25OA3+sO5IhJ3xGRFdZ6MN4PKjmJhAL2Qk
Hp9GwHOTeocHw+qLMUPTrNiHkebXpPcRAYe3MRlQrFQp/iVjffTP3pUwIt5611LTJwlqORweGEic
p6akBOicL9ZjKElzJS+qw+1qrwTkVp3T/AsEYO9D8unxuRTVApaF6l4CKj4srdb0Q0pIZ2/cSRwQ
X8fWGnSDz7zyCgin6CIYJ5IqFHPFm0m+MZal1HN8G+zjLQJ1h7fxyZJeRR6Qgmt9HzUq84VRmt+Z
oe5HQPLhIJNFwnud0HGE/UXlPtwR2kaMyo82iP7LYaq/gGyg0vqexG2E1UjgUW3jWMDg4OugnbEZ
fWquCurFPWas1skelGfuVfiORxycGQszBKjhM377hASL4aZIjzS2QL3jKuAz9om8LuuJubjzpivr
9pCV4B9AVugDV/Z+nS5X2DWjNyUd8Xo1i5Px3X4Gzzn4qkoXdAvZ9dgGqdDN5R+xBWjNThANLRpY
nEbYueVXnb7mGhfWP0+bGBWbEB1IYXQ/uF6CQkzLjtFGFYX2V3g8x3UzPWlwinTUaw86I/qrG5Pg
nElCI1JSkcTJ593C18nW0kOM4HdUGcc1Ej/SpzswQQfwO9d0BTCTxiVzrNYcyR2tYCMqsUvg3z/k
kSbdtJ081tJNbH+aXKHOggqjqmMURJ/I4cNsSDj4SO0gGMr3+85L8Ct6tscU2OyEIB2/EjkQRYy0
dGVrUX+btxJc/X0qjhQ8OoKH3f1yJRu27LE6wAKHAdwh9shy0oKVwt754g4wgsXNRLZNrglDX8VV
iSTNEGvT0XbjTsawlrKVuTgsELasGbzbJdoR+tlLpOB2jSmAUzhy4RtQSSsS24ECEUXDG37zJWDw
/3zHH8iLlzz8gRLX6URsda6ReH/fZ0zI5l0QdM5uZTgTcxyx75DZ0R1GbQEC0oaMKiPdfRofkyNm
K5pLIgmnrA08eyW35GE/AHdkyR4YKbf6TQCBaySgwHJx8lv954YUgv5jd/LxTdwnOb4a7HdEcE5w
0xh+nBARE3ebSw4cxcRZ/iLE3pOvBDIcl9YeJMFtpgTaQtBVeS/orSgqGA+8onaAWcCkHrIGIfxy
4dAPc/QffAGJlBRTV/8QNcJ30GCeH1c6NUDBxRJqsKwSof9WgdrvtIzeHkQAL4vfO6zodG1IU8DY
dPtSdZjqHJJN2OE/GHjvcJkIJNIYWHSeuLePQV9/+kQGhVRTuwwe3fCftvjfbJTeTr6L6NIpPrY7
8by9MCmD98OHjlT1cJUE0WyGP9qWVEPqryJiDdAdCykO9Tu0c76LsHxEAwC6xniDrgBDIyomKKoL
AJxT8BIqbUnLSIYsKoKagrbtZMJrZcgk/cyJ8ulproTBIiUxogX7OMr9iDkZB7Wkhu2eNgF+I+lz
YENaQI27NnOV44SbIGxhVoCOMASYZ3vzetgSMVTmLZlCCIcDPxI+kzxev4bapNdB+Zk7jO9t2q2c
duFJ/1GYtY/tAK3V0hgn0t8Z85MBig2lhatAm42gX+pW6vlYQcLwtii9m/iKtRjZJPAPhe0KY5dy
WxqQO8WaVIdKyOSRj9KNkE6HjXZ7kwgOstvyKCCadQZtCyw4YHwh/LfhLhjDpbBqfhGc1gdKBrGd
qNB5ajqQJ5zRQdO6pL3dcsZ0b/axIUNdwY47wLy5r7pk48w6pIUKQQGOAaKCNIcGHV6H2rQ4yyzx
+UfujnmeC91T8Uh86ASr8bjaflAhJPe2sRqXfVplIAhUpcesATY+pvVroJSiNuP+aZ42RYprQrdB
M0brBgYg1M8KIQA1u7hBySQZOvgL9jduTT4wVociksqwxZbF2EK2FTY7inBM8FVQ+IPbxOXqRBEM
dsde6rfTf3QldSA/v1zD0UMH3hucFGef9YC28BId9Dj+nMabAvqNi8sYfIeP4SbEXLV/OMLJ4G1I
r0XIL21yy8V3uwev8oxN5xXlGa04Rz7tHZWfa9Auw8mJWoE0h80N8W04YNx/3yTqxE/KfCNKxbsW
J2ExMsXYHu98kdFzU1zMNJ9G2vaPpM//iXCI+C+OqrTgQMdXU4zcB3/TDmJ7PRCl/UtkUHwSNrgW
Q9+lwzf4QHLGMnP44uiJP+FzfcSIITg46d+AceBg+pebedyiJujf+4+PQdBORu4fo1nzu0aERMBt
B8y4igmzHWLLSDbTOaBcujoPV52Oiv5t0VlLodHgQq7F8vgctLt2PdbXOPA21qNHjKFxbhOp6JUw
uCk08kUZfxTUmzmG1vmi/nsCoVGsMp8hzqYVwprkTlJuNA1tjuenX9HUTRvYk3RS8mYhIeOqiWFP
2kke3CaTq9Hs11vUX3DdXfHD7K2ULano5XzpdOLpBoMYF8aSkxr2dEwXmaG9JpJEH4JvHGtJBcAl
st60sy4cEYtIT36HoA1jw6luIke07W7WGV4Ye4jJOvz2KeQZUeo0YpFkr4g+YdjOsz+XGUw0b24u
7DFtPqG122/fwImXSTS3f48r81ZiBTGODOrNvXCutcEqwIuuohW28xmufbjjCd7Dz9KxTgSLmZH+
GdeQVwF52n1eADLI2uJHPbnnkM7nPTeK0MCRigW0wfQm62a9uMXsHE9NMXMGG7oYSW8nKtE3CuFB
NQIgkR3j7LBftuKrfZ6dwgO0JyujzWdH+o3Ws+y3VbGdmQkrfr+FNztAMglJt2THuM0/BHHCzTnA
22nCTUCmrjHb7+G239iJc3/AHBkipBMU8WFIO+7QvReuudoFj/kzAcEVHiVeCuEhPHjyp1tGH+22
Q9ndRBU4Xs3nK4RkCTakYACr46DjqiZkdHY3JkiFaCtXCndg1oAOd0qbDmrY2cec2jAEaybeXLoF
NlUpoTolnYVOkxHpCwhO3X63r2GIItBDK1ZtoAwmyHAsXqKtvSfEB5xHPAboNSYDnqVoMM2jzd4n
B8qaFpMmhwYAywXqfZdrTLIFXHq3FXwIi3C/ATaCPgMzezqPcDEd5aNln7+eR3a0kZvn9Ib4PtJn
8nKnLjqBFnvsVLYPMnUYarQ94TuMITq4MgA8z4Nxsaiz8ZNTYolFr5vwb1zKPyYaTFZMJRK0Gdox
eeCcb6pbOSJJsN2mHxU2jqw/EUJ7w1wvEKwKZEhgbjsK2iH+2ZO3P4brjmuneMVFsEsSMhthZiRP
DNPta8BZNkaK4XmwwzMQNWCuh28n3i/ztAMfaHbyQScYYON5TyFQhxBboUx2eYTZjNCtjVHJGAEI
btBhSxRzU2es8aqDatAOVeQAFOF250+ns+M0DHiNkBHA34S+D9Yl3CrBw27ZC3+ZHCakalfZIYRy
USBSRuwpYr98tFIB/J9JMv/YYFmwyoyEvZgciElHlCDy5nSUAJtTCnJmNWjhhi+eQC5WbUy5g9Gb
U5EftTtNPsF3yKaOECoB97R66ZnINVdyOxjn0Lhj5XyTPASxTsYnctOc48LLRv4nIdh8DMkIW/ig
Y6Zda+kPeubexZw4hXo8QHtiIPwgeq8Hd4ZB+W82gTTkw8KZ3+BvkobBs8j7BD2SSqZly8alMFni
odFA49yMuDtaFbBT0+s6AZUC1Fr0IW3bgwWRdUVGcYeBIjxzkLAMdxAKNkoKegF1IJVH5UEwLuDu
ZShnYNz4XkDy9ILz2RpSV4qXyFY4/w1gI8vbUSpyDO8nwoK8UwHvJyLuP0+3WygCIO7a0npR8kBs
ccH2XzH3GQSdQVyZdVnOMrYV+4yDcaE6Rtt4s3jcefhAQ2v/rOIha12ejsaM9mq14QZerQomKnX9
SHTbXzQ3RfKZaHylJrohHnwplPIt1K1RCV8Yo4xRgfktyCZ2KoCLbJZs5F013ftv5w1M+sRQV3Hv
bNeNWOQ32gzroUmHICgqolMqcSPRVB2WVIOsBTH4bph/OYb5fqomCIWS7raNmwT+0lPBNUU9gwn1
AP2ObGX/9kb0XQys7kHXaSJd0IgzeTjP4c1p6Rbc4hOmLLxNt+hGFfSj3qBadyAQ49LREjMXITJC
q+UageEyoXiOu9OsAHhd8kEK7D6CFxFmCj4oSPmPU5gA7llZ22PSNDxuNI9xN3sC9STAMsaVzLEY
uttj5mGjpvVCTAp4DcfmAauy7ZSjV3LCz8zaz5Gon7zK7zqJPPxvX3kZWOG+VlDnq0hnB9wQjocb
MLdMiVarMjoO5G3X0XJzaRuqEhx4ppYbuDuwqNhnGi7qVY7ARwTzTEx8c5hgVNo/S+FHtLpSFh+8
k9fiZiHrh2VlczbCzfYEQ5e7ituuwOavIVNe1rrXhKfbs7YhCk1UkQb9/90KexlDL/C2BWiCWSZl
ojp49NnrBh9j7mjrjmotqtUxPQxEtdgePi2rvWBsPSEsTlm0/Js0TTf87EgLMIcovKkDWehSRArD
ll8T/MjsGF6K/KQWGWFQGw9b0UR0aJfF4aFjgfpMrizB5AjiSOvn7r0mj3mkb7BFE8owyAXMmjOP
j6RTUcFAcJkIB+wLqKXtCP7u1yBUC0g5trbSMTmzJD0A7MVeL6Cj/BBRmeyLLpKyB0JHHS//kKAm
ZdB4MYm9w3dIlfQRMmJFAzXtiEtQvtb9htNMgI1R73ZTYsAEDu5IxydpUv5n/qBhxjCDwvlJKtfT
qdMz5RBogRUyDamMb6aOHngNcNbsaomu4i1g0ACTcoVpgDja8l6YUzOEfCOYV8AJHysFUgFaEjL3
FFO/gTMueiABgmSiPRVfR3xEqfvxlHy2YEm8+Hron8LMDHV+YuG0tmApeMg+vDPqEVyHZKCEaYFX
3qw2qefrAgrNHU8vBWI2hImnwR+wfGrwroH2NByMRPDVvlm4ZXVa/7se3aj2eZRu5uVvt8W0C/U7
ZsEO/O/16WFcx3QEl7PNLHmfweqbNwaXMd44FzSMb6No89jhMNac1i+HBzA4IPO5x/VauoOG+Z4e
Fk/NaJLm88en8scvHJWztTw6lw9whXUaCkn+3LCEu8bIVSYT7m5nBoyO8BoO+J+yhlqv0OFdhqcF
g2Ois+gCPsRj+9+9qUL1+WMaxP/L7BQ0+CG0gfrfl9Iva43HjQDpudkDnXQvis/R/YRT5XwwBcDx
bqcHieYkpEk+/OPgxekvoj/3D12jJPh14m9wWFH9xpDUfNnTbO9C/7hMTSRjG2JMByQJRREDRjvi
7FL80ulRfP9tnsHLGPyNiGAnWHxpdf0TYbCGmhJpIs78bKMkhMES9XXKS19kNmwJwvY+eckp3Q8a
wy+WjRyL4o0gsseIWgmnSJir36DC8lrG8ShRUnrPlY6s/+BJrU2x690gy3jL8EFV2VkhhILgsYTl
CUMbQ6gmx/1aHb8W37+Pe2Zqe2TJ25WvYIWNXYIUtTKxZCSyuLANPeaYrZz9a7r62NQDlaUR47DB
S56D4z5h5Bm8gicbGzVjc0bdmfu3ETUcg62e9OCVf2FvlMGqWOdfsdfV5FOYj7Kh3ldPsAjC8IJ7
ok6Y9bzsU6rRQX5tzXmu1MntZV48YUbpzCppWLPPB31xwaj/CfUXCgHaE+M0vAS9G2zOz/hg03ib
FD8XG4crVoU6XoYvJEn9nGuhhDk1JjYG+ZzDRzry8MmYVM5yDmyprB599cPBVHJsCCegN3hhaZVT
FIBLVOFQeOsyPLu6575ILkVRib3YmocQDctOpEhYgIaQWlNBd3YXOMryTflZI35fVP2Kl4FDBSRp
Yd8eFnjuMZZDAMlZPikYOsLlpVh/MNmi63VBO15Qz0hah37xxTSLqSU3+LpSgyMd0IqClk84D+QQ
+XJ2UUMnWPAyStyP1IA2CzbdefRgiJpzaojRRsnEmxujY4QjXGQVkuqVxiV3WsiW4YJw0kL2Z0TX
uJpvpstMyR1s0gqNqlOwL5VtKgHFAoKysDpl30RWJv1StcY5a1wh6/5JRwdvBFDKlG9idEadqAu/
bAdR4TH4JM1oP8c8ogt4ToNsKrMry4jizv4yqqE6PYkuM66Q4hFrliFc2zsVmwfK0b3F7nFE/N1B
ACDgE7PppsFyFVf75sso8aCnAqcwwpoeB1/GeeTmdc0XDArpCPc+01VusDWNQHyS0qf2hvp6hOOA
+spS53iXCPSJIPLNQjk6z3HJbDfjqaG7kEq8DahvqbtcR7Hg8Z1rjff+ImOBRvK66mH3vYFUo226
mo0ja9TLbWVDHkB7k5MzltOk4OvTnO1fRqu2n7s2vtiFjw0JRVlpt/v7EW0VLLLZa0cnrAq94W3h
/xZ1M2bC/R4+u29rmdGV33cqTdUrt+vZkUQu2UPOhOEivSDdYXidXCjTxUf+YhQ7Ai88MhRiWTqH
leTzPFkGOvF8X7cxxtT6DJxC6wgrXcvyqENHu3RYWFjEEnI9oP0abAhZiQv76pHts1AF8eK7K6PO
GGTF78TNbYed7GGxF/BdLsk5Qi5AaPfRjAQkk5jAPKpmS0/LSke4+csIqQyvaXKMKmfTscl5M49c
JhbuVCficEO0YZR+SFQVgXkbbxVJm5mS8Ovt3WuoIejqWjohKgrhGhj129FqymiH6DhrGZ3I4eCT
ll6bv3Rs8m+YZ6Ut62EqJx4qZa7NW1RGqTZX0yawUYKa2G5bcK+L3FBjLGWu01baSjW/fSTOA1Ml
c6PikQzJo7vdx3eYZ3ciS7ojNVHmfOcb23rupm0umG4f1m2LL06aW1HqHtYSFVl4f6jKSRWUUBRt
JLBNWKnGC8KfW82XTYfclPXvQydIfXc+WnSIWKFTEisujIOpOL0XYFh6tKmyj24rkWSTlACZe3jk
rXZHhXeMcSdOSDC0C685F/P8Y/zHOXQkN0/j78f4KRFDvVQOH6ZQDgm/YnRLclIioX7XNSkzh9Ks
AZi8Iny3MATrkkRZhJDUe7/sKTIa92Im9lyLM64GV31AEN4vEuhBqj2GdHxrHdpdiCUyIz055HzG
ZN5xwa8A2wxCEDEVI8KKGe6e6bMzck79anj0sPFdkw8dPRLG0wlQJjUkZhgHs+cI2xgYLqO7ZG0T
C6aZj/TfgKU0qiHTPQaAhBoFkvl2YYLXxqP5tRU+Jxns/PRLdhvLNPkRg9r175m+zu1OqBJAxXjR
/nhLX4V7h8m6p0KHsQiEd3u4WWOD8HAl6G3pL8ljUqd7HPkIkWZKfg757sxlxVtDbONEkwACq0Zf
H0IjE3S842r7ookweFlQo57Dte5IId6WeazJRD7mKljlL51NvDmY3PMX3iuab+uW8g0YjzKGXzGq
JoIFAjid3OpbMXu/MAJBRbk7Js2dGNzzmQyAv5aU9ASBMIQFMOQiLD5Wv47lu8lMV4L7DtYfVioY
mDSYdkqqakkgmw6K+TAvcEjMFkGbLd6UZuceAY2MWSXa7WSxWujo429IB89O6O+HB3a9P/KB1vsh
YXF7m0SyNSNZIEp4sxAJPuGBr3+4XCZWwb/gPG6S2IbviRSS5DJWBXetgR0rnQzWybIsJQnqgY04
UdnES57tw0xMC6txxceAF4JWqLJh408tt0KC/vh0POuEsUhklKSffTx5f8sBlxPjb9oLxnC+7/q4
S/flU1gUbfNo8BTByZQqDAvFvwLz52ItkMWeUEkBL7qkL72m4BNWd95LCAFMWQ2kSDE6Bo2205OD
9lkG5SmZYewp6ehm+j7/APhxyP5uLk+Z5AnmZvqVH5bCdeAW0DE/zFR+LuFOLsFtXNy9cSaFjVYa
2ETeVyz3CoKwTYMdHki+g5TcMnjeThZEZKwbR7nJdNphu5OcvJEk7UnGFXJK0qa4e/xA8v0YiT9M
ghJ5YVcL+zzajsV6SfclJj93bPVru028OLQTaxkodmtEvK+192ADHEzozUfoIvKRwxwBrnsfdWaw
GipIHUD61icSIsXeYzwdL/CkJ2YAgmcTVoqoyPoaDA+EDovupMMmwzJgIYnfuSwFGbtLCh1nv7nu
y6ieYGi0aTL1F9NEoCSj2CKD4JfGc/wI+sqKp0diDfusyjdB0l7LWgtLZYGD4Po6WJcpiQbJPizJ
xS75+g83u+f0GXpvkTVEkK7Nl8/TwM+ayXPKKB3myaIFz6RtvkZQTODurJj8hzWvuW2OJMrv7Z5/
AYYXthdy2LkqI8mSvFpg/KIxgFjDCzyYz4w/8+IqtqQvJCCY578kg2rIVeTdBA4sjo/fXAmXJPfe
boW7gvntGk2eU+Szbol9t3nY5GToWXiJN9bKWBvfnUq2rEy2uzYWihA5EOq1QmYOt4APUafEvDIW
jyygMibl/sgogd0OWJxXvmbL4jGs3BEJZ7gW8dLZuFgy4G8yeSk8zo8HfmsF1SVxwTOpBtRY54Qv
gcFSNX0xSSE3kD2OWIGBnt4B7yQlkMN66ew533EetE5rORAJxTUv0yt/JrcY45gi/HJENozL+unp
lOLypHGkeCV5smhCkr+C86NhXlBWTPc0kfCafU4dGiIOxDE+Mzx3qtG620t47T40DejZPC695Dll
9LG09myhVC0c4TyZr5ADEsDEyXmKdCJ299BOG2YLpwd+h7ZtlHSYVtE13n8qx8G9/8xeBxwfjX7b
1NG8//bdjpd7VaqsHumjhID0HPVmYvdA6J8uYp7hC8UOrtTiM1WZPxUtvDlvMnk5F0bqYCYPdKoP
+40mYXiBziPRKgq6apyYZ9hLE8CBmUSkHejuRb8jUpZlItoJESbUZquHYhoN9/AwgjlHFA3ABnye
4Kyzkzdt+mvINg8ZOU2vRArqjPdUSFl3/2EsJ6cZC+eBVvRr5SVPJdmhPLoqJwKZFr7Kw3+V/Ex2
TfH37KVHsLmPtw8IWGS7YS+S2M2jrcPf0SNswPyj99HMYnuaK/Z9zmGLPoPY9goj1+fR6LJvuMcb
Qo52br/rH0+w2Ny8DwU9elCL+/U+WW0KDhaGuxx17+yxRcg0jYJrcMdegKjnl7ecLwf5H8l7ZSxR
iy3aQ3hAokci6oRdDPKYYB4HLh0Wvq5w+AQhEYqZyqbC5iEne44Nt9lfN7CYscXelZM58MVAF5xL
M9fPPoEAPCG5Waw7qUR1N/3Dk/KmR+/djlDaNfsbzXrjg0hqk5oqfgVhl9klxS3lbV+q0hJCfm4M
mj4+QYREIsyjfEUdzm8GmV0oCpkdLYFc8VAA/KEM5uMgi93wDHrSTWsDs2xhdwuNG7+AE1iyFpKC
ixrRzY59GKzDsg/nHLqmeU9XDG+gNJN8BSmV2TWaRLw0p9PcV6jR32TWQHZeqeaqgedGyRA9wGge
Rx+0e8bQCp/WbCsO+luGtN52i1yqRxu7GxcgIIJ3lr5oWIV7zSuEPQhR+c4Lr603qGXTQnOEBwIK
1ZL46R7DFFSu4LcSU/obgBzFMU+G9tdUN1d3sALkJSUDHOkq2ROgETOYQ//ZYEh39PlOAKwe6wLt
D5wE4VtrTpvcNBnL6q7qkjM9rPst90MzyyACOZYN9RjLF+zs+ebzu0mXzlhmbPOy7XEXZmsiknek
i1czAyrVHMV5Xu0SYHQiBlpHmkBQtU0tSXTK5gUoEzGX7DGGrGeN+BO8Uc9WG2mIvlTsVOcDBSfR
hPrZ7dgSaSv1c+E9Q0m8BpIhSwrkp7BbHXMf7ZlWEyFipGfsdFNiJ8PNqTAAgZYse0SEGzTO0dRd
WoMNwl2XAEdWzSdoblpoxwS0Afq3H9gz8Mnt/n1HACAQNHPUiFZ8zhcgz/KQyOcsi2uAxRM6q3sI
Pd2mvzKo59PG5JuiD31y/dAB2/sBmmE28JcdiA6U29g7u2BrGmQUXyd8EA0ug0v4TNsd0k3GWMz/
MLYSsrdpYoMifGGcHgWM2P9SA4bqCLUlpk0gEGaI1T1cFMmXlqbe9KBobLt8uAn1SQrdWQhzigEs
7BuxdZJ70kAq2gJ+yzI8EcGGXw6AqTzLHNjxbCJuRQLSo6jIhnCJOv1wMswwRG2ZoDcC3OMmBFsD
X6M2ROTZAhSz/3KaEBlQyovbariHu4WV4w4UQrgm8hcGPkC7R9xcxRuxI4ZXBBYc/jDcEE8i79MA
IO/MxZz3+sN4eanImRo6XyUuEOVUn4Nz7onlMUskBw5Gtv4yAffBABJnvDnkByHeHBgt9AYQ88fg
njKy2Iv3x9GpsQ7gIc/QWmT1FOm7EHG4tkMoIIfhXZggok+5WdhCDLTouBFxH/5DKS5u3Hp8HZj3
LmfyZ0Y6wGCMcbPhFgcvBBrQWQiAYLRoT+2Mp+nhAbU2rOd/LJ3XluJYs4SfiLUQVrqVtwgZQKUb
FlZ44d3Tz5f0nD7/TPVUFQhp752ZkRGR5SE9sWWaujoHvLrSi6Q1iKE9D9I4R+g4OGy2CEaE7U+/
EWGTUPJBe3yZI7/TQfZoOPmDn+9YE7o/SnJAjoZoFN2/vn8fzM6DJkQYEU5Lp4m1FuIZXPy9pH/I
BYmHpvQS6eQD7YMunfU/7cMYQgjtCPnC83jHYbAZHD2xtnvhsyVS8Tqscsp5v5fRC34a1Pr0kKhm
K93pD2jiUuY6mkXqsWA3kkjDuNBXYABHFIeOQzn7y4MJ+xEe6STrJNTyW/sopdhN9w7NKadjsj3T
rcFfvDsJD54C4BhgtCOUELRxgCZFixYUhBT+hSGWKAy2mYvnmpGNEFdhK5fR5ksAAp/cQkEH//m2
IVTlDJemK/QMWPYZN6ptPMeWb9DwRZEspghrMHs9YJV9GCBAu9rINJ5Kkwb2GrMwaPnYD5tYhj3w
xTewjWAm3WHE2qE1yB7LDuXR7gTq5Es7uEcbU2Q3KAru9J1S/0G8UQBsadc53PDBifESio/o9J+N
rpK8FH1yX78NTPVI9kSdCpK0odck7SQUs0yG5F90rXheM3nAQJC0uo6mwbBIeW1gMdwEkhHn/8vz
+Yg08tDO/PmdCXZTMtAlWI7HEPb0ZU1bdd0K8DMi0tASFTC17bnZ3flxK1GHItHjiOCjSd+2RegQ
xFfaX3/hTFwdwFKcvi/2eV0WvshfJyGr50/Bp/tpEVzErgFNBz/GwgPhdFYofyDoTE3OQDpq4oTr
QoAECmTp+shUXZ8mNi4EGAOa9MXMzBc7PBwj6CCKsgNnCB6ZwKH+CP2HPE9C3yAcCFUJPsoI1xaO
BguaCRqEWZ3L4FahuIh45KTrcEoQcdDUQWykObyaQ6gT9csMODejLy/SEV+e8O/5JqYB3+nBPyud
l2HD+T40D/h53HB9DWBtsGkzTsRzJKNdaOm5XB1aNnMkx66vwQLAwsswtjkSESxU+niBJQZTFAy6
c12E6n19zMnAchJLU5nIAydXp0vF+X3j1AS5BSvFb5oeNssLRiBuYVhm8rggUbPBCaio4+UQX/td
40GyIBQ6OHmuO+bUt5ocb2vSCVDctSRjnOIB01IK3p0/MLxf5JzR1yaBExb8rzwTOtrXjhu6TU9S
/iKm+tiVmLcZgxlxBAqBLiDEEgUkwyPT4zA2oLD2LHGlgZaGozrxh9O8gW3hEttQExeXlJk1GH/t
CBS9wYP+FcLTnU5YYrctBY/f4Est81nGvHDDZbliH0ZDEYKnsF+ZORUI75fQ4CJ7cWn44RVodYgz
QxVaHLeWURz9v80KxqeFovkG1cCZpgiuYqzdXzqNtN0IsvBFhkhonkr8mfehwCsWEYCc74Y1aWP4
uKFNpJP1EcO7f9aE0xRqI0k3nX5GC0ZQRmyh/oCxR2cEGBg2NOdCD6XFhlIHo4aNzxfN+cYiou+I
IrukycZEG04z7KtaNDPQytivq/Nmk0eHUrw29jv75B+SE7RAm6gjEiyRWl3JTIHfD2gDr9CIaI/Y
TTzTrFvcmzyjo03/pCpa7u3OqmeGMY1mzgDRaqlQKmmbn6xXBg3qG12YrENTaVsc3IOFuo8cw5yC
FwCOjzeQTwD2b2D8jLHPW5wsioXs70Hvgf7/JlCs2vZHgxZpz34oXplNUwXo8/trWtpQA2EjkEIf
w26yUw1w7Yd9IREXFpHiiFtMzZl3JyXGbAQvmRrxFh2wNhn3T3nvdB16G87Ng7UA9O5gymej3NsP
xY30ZRKYRE8l6VIXFzC4mcQFtuOZfFgUaHLKHpCdbf8uS4Rxb9Rv+oEEk8FXdos7Qro9m00LCZSD
QZVfx2KZ1ndoeZGSq3ED7J+Lo0kjbpKPAuoMQ2mvjHjVopvdzC7mPuTT2Jt1X2KbTAR/nfUhLUra
O5Ls47SP7ZjI/bfDm3fLL7ncpfNgA8aIrarmzPCZuZApfMyZOIZrTq+QO/kc4zPOf8W77E0uKUMC
QOp16DIvzkDxFWGsNL23v9kjp5HGn9FGH72IawQXjqhkLMcHnl3sNAo4aOo/lETULbK3X4ZIBNpw
fjsDFXFze1iRI7ktkGD03oii99gkeMhr23/1pAO7JpQXuhAdR42wErMB8ieazmhS4dLAg+ql+PLO
hYctxr5CHqZ84SBK2PD48mtsiy0MHXH4FQI05VNzSmjBoYC7wz6B47ONdyVrN3OXRgN3G5UQAYmZ
FhXRUCR4hGqSwqQWbg9up/S1Mih1pEAPujkzKEH0FD98OVKMvxGxgexJ3zECR3SPdf628By7hLRp
MHo1m4sQ1H446TuT8OlroC4sGyTTUMiEniTz8iaTvacyggiSW1caGazXp38xezn9Y6kn1Uzxf1H4
74kB38slk00CCRMSsKfunygjYRjhWWnUV93N/g6cw7g6Zp35KKwYfBzO7s4bDpFzZ0QFJJi5kchp
+mQ+psAJBL4kgSDwmTPiYPXB8cNBcRJsRiqMjcdaYQQcwz7rwRQB/EKJTyF2oLbQ7cVh7273rGp+
RTVAko2GgOy7ax6Dbl739e1ko9h3YsTDRrbXkrYgEzCGL04lDp5TYuCxC5eH8EWOjx3HD05o/KC+
VEXUS8N5GnzgR2D+SmfRVydt0SU2zDGjgQXfvlnm+mi2Zz5rwG3BkKIEEE8XYgCc/DGT4qwWVnc1
hBY+EHCJp7knj5G14QU/V3FW3Y3I13/tQbGZhiJvQJAIdqMuyhKKgb/dahfdSFRk6C+6RW6b94xb
VtFJgNy3FvN1amNFR0YFHa+N/lTvt8yyXK7BbY48ChciCsPr9NJ+oxXKuS5MbQTV1NvxGM7NmL0S
ISh4ULnwJKi8pyNoIAOZM8joVFh47pk2mzg2yWgPZyWw3NwuC6YBbWdM5kzo9PjYMC/I3rakxc34
YacPS5EZfzt68wOW4qBPa6FRHIbznnH0y+OAaE/qdaCmlmThwebl8HEOtCiHfKrv5BbBRQYkYtAn
pgz4envEe1wRfvNqjHr9thWuGysdRFmHJfQQ/0yJxhTW9cMKxkxaW2JYIwXg1bO9Q9yHIg3k+aJ/
IfLjgArM7QWJZgYAvjQdLJu4bJq0P8xu0SbU5+f4HYj+JdJQx8B/oSWBz1gRg+nbJVpR/DUEywax
/eFPq5zOhSBc77ueA+eIE5qIX7Zrptb7HZzG7hApEUwxUGxainAK58QLk4jVkvuIoQOK0grH+Gp2
s+5tfliUNV1YNPxwgX9kBk6HRrzoJf2MEYbZbT0thXOEMBEE12T66b24wOE5hFeGzokKS1x8RNv5
AfnAMd7aAEQdvA4r6J+5xcHbipCNt/j4jIUVq4k7WKD8AIYVoN9SvL5twfMAyfjNjo22RKwZn4s3
HpYHDzjxu+jGO5yumg5T0hbQqJh0eQi7sehpsdGP3/Z2hpUbjvRFz6GSRnOqss+ZgPa0mcHJiDVu
7FXfv4QoxOTlPUAFtRufeud1Fa7t94dhyrwXg6goo7kLkE3WzwUX8/Lbiv7BePDAaGWESajGiv0R
ia86ejHE+YGXiq9lO9Yp1RxziK5mP7vb94VMX2MsNLaVx3Wfpjkdh4uH6VPci+5I1GhBH60mNxoa
07RUcHnZj9WoVzI3tEV3jvms6/benpaM015jSFmv2S7M4fD43XOFKejGq90HFku8EP/Px7svtmN4
TMwUYp4ogCgSH8YXZBfe8fy2OyVOlYyL9B6wEt1mYh4qBDzYBuHt0XCVO4St7/LJOTTqYslhfrN+
eF70Q6x5S/SWfgcjj2FFkLeP0N1oto1q0HJm6CGEu4FZXOwnCY0/nd1/NonNklNxh1k8Yuviooms
zr75TZiqdh+E1eKNvrH61nvkxRv9S9sbrV50XG9CdcRbYWyQIbCOrotPwqfhFiOcSrgdSK6gGnF7
GQzg3jbGDnVx1kvUclq2sw3QK9jzQo1wl1o/MUN5F52PwdRObhzksA2+YswKbTP0x9IWtAv3gzcZ
iaMUt/GJIQTsN1FXiTdAZfc90ZVhOzAK/QS2GYn3k0/f1SO6q5s4JqMXIEjMBG5WVBslU23Z3cKQ
wRaJM5ic3y3GL/LDcJZwUEs3hTyfic8dv3jntDLLCqwkiAoQaF4TMxG96YGP0TugVzwRrRljJLbi
gvgxeFk2Gul5KafETf9JLl2vCuiN7DkhAOzp6lJPlKRMhBfptXt2jIfMmKISAkgoY/1emBa+cVUt
CCZN6kw/W+N4oK/0cIYLGIWQC7+UlCCYkfT59K15VBLM+tB15bNRuNBGxv/CVWcyOdbtCKGYs9Xg
SqHoHV0siASStNf8h6ZxGt4SpoPJjO6T2Z88QfMMJacd49OFIfx9advgJ2X2fDxVeY44eiNha/oQ
FOEJyrBslrZaqmLxehRHNKr/jclZw6x1TA0Mbg1j90gFGbO+ydF7NqF3jHng/Hw1/i6eNpMQJXg/
F32uH6+5UMs23n7dv5itDfzJNwOzizYjd7wGRB02/nHN+QFeh7SO3SMri1XVcrrZibnJCiqtl9kA
LCdp5QwqWG79jJMhQqfMNn4SLcdXG78dh2vtlc2kI7/OYSdKRZFGclyvxWlcuiFkGc+FMFFbCV+e
NErS6us+iyZHDuRoGU5/LjbhCQGsOKf5LUejvvfbxOjG1VIjPuvdvlACdmihyBqRHHS6kgIRleRo
F9Yc/LwvL97NvnHDnRK4klbCyckGexDKzhSKvDNHefHGI06EimopbRqGBZkyOfvjy2s23FYk2jYk
2FBP/aazhb1GNCG6CuWVM4OILvTPri5ml40AWuoh7CWiFL8uxGH2R5ZtZ1waGstNjdJNnIzAJg0D
dMyAsQaQMPMz1w1oAB28QgYVwABbuwODRQtOMfApsIFTCjOg1ObXLJw91uQTQBeAFS4p4VKmL/3T
pm/TMr4l85LowFuzCRlXQ+aE6pW/s83Bn6ZGYUbStHlZdB6fQxYmm4pG4C7zzvYrOmMDSnuUP3I0
CHG343D2MI1wy4d/HEzu7Hbd5IwQW3/m0JC1I28Il1hXYwdAUVzZa1EdvKiXN6ssA1XQlgxESxmo
C3yfkRasMw25JFdHsWu2XwwKFqeusSRk7CkGFeCHF/GJ+VEBbuWuRVHMAOXIZiy0SKGLcTLug489
iH1HansLEcXDXyZJgkWDAG9Cd76aBS9czj0BCG2boN/XozFZIj8cYIlE4R2MSWOCCD8n6usEeTR9
tLjWo44Vs8uCYP/lClQDIp+JYxj/V0QBXk66i2DQiMxoDgcFYEAvyvI6fDJWRajNyIHNpVgqijdR
4uJUzZsInFHymrhzv7mujcfP2UrYY6AA7WG3cqXvLNlTYSZr0whQ+/7GqsfzV5SXcVQWQFWu+P4Y
+CVxHMGRPes2NoaSXoPwHAcQqoVaUs6bo9egy7cupCg4mOXwnjx8JDC7ajnRxeij0T/YeRTB6KYd
j3T966an+OJ42xGdQPgBOhUqh2ta43TL35BLSUd4eLUcNBl7B7aptC4mfAuKjrTvj4638ByL2tTi
d8kGbdYkqWGQwuSJcZm1eQiM2zAGOhAtfAcGlHso6XQK9DDUU7gL6WIPIMmFTkTap5L/2NoAJb0f
29E5HAPFRrwZXI3XkIZTCHkiPWe35DXYcqcwWpv6mn4YasVlBjFoNyQiiGFE25xzPk8dLDFom7LJ
+hnRLSc8JH2Bd3nWN4aBB8USbHKdkEERDUC0uKcMYeb2gVqZEWuQe06gSZHCDRwHizebR88xLO5i
LCjW1lEsJguBE6kAmIokTY2AJ8YiB0nGidLi3IEDH/wOn9oaA+ktg0CjjSu2EUTKiNjqUnY3gYSP
GI1hVg2UpqP+lblT/FXWEPeSWgp3SshdMc82KpkrgZ1ZFIk1XUCXJiC0YtDopXc/5ZHLOqJS4bLY
C3ROJyBrXCZ2fwkVtawPmzmf3sYmAHu8Bi7cJs1qud+R3Q16BkCEp+f2nIOaXqlwGaJSiP3HAb4Z
iM0LFj+biDkTQgwXHzmXVpIsyajMSeOho8xx0kuWGS5AfD9J2Nwa6+7i8G7BmXvDO+FaIRBgPdNY
LnRxxnIq86m476bN1Er62uCEAVpLw2voTy8W809wRdvO83bYsej3NmCIvZze+O4RoscJjyyy57YZ
ybbGmA+HPo4UXEfx9qyYDq/FHAcsKb6WW0L+GkTz6Mpls7vwnCAz4SzkoR48/rs4DMpHsr3GQO4S
Kc1PTEsKwLGg6468UI4NIC8VmKqVuLZZ4RoasQ8iL2e3faDAGLLnxF2EFaca3HyyL5NT1AyIUbBF
SGR4YHJAS1H7sKKoLUdeYeIyyKYi/ZKThHXXXjQBUpsW/IEIDzvbu4xyHjalBo9DOm8nT7HFdWBD
RZizwJDpR/FdYUvI05JjiuUlVHrWzG/pcie4Ld5KPESQfkh6Et8442im/Yo9Bf8QyBXxVr8k7SDH
Q/Vr2qwjDEq5Ajv3WCVYJnl2HhOAyi9HJT/bhgkXSUkMy4XJtBCPaMKTmPJHmjOxV3LvYR/d9AOe
ohEfZq7oJIPQJnnoeb7JLgYvOM+FDnfIPErzk1n7sOYrmWtVKlwC0I88mXnEBylsltvF4IHQzOCp
yMNVzIhjgG3Dy4M2Q/1ysM22Io6gHTdWLs8sbehhempY/AOWoO1xAnFxGNGQYHxgFeT1iJsHOwl6
unRtyVr5qKzrMaGJmh3k3pZHzKMQLtOLtc1jYmVAc2VbsSILbFI5ecU85QaJK02dEDDOCdM092y6
yV2LtvGqYXyhHk/2NImnHMU7sz15sGIrdx7B6hJyD6uEICSLm7eFz8S7pUBOKd8+Wjn3dQAfj+eR
8iiFnMibYndr66u+xdMRTlCqWSs+pTwZ8iBeaDqE8MGrTFKe0tu0PXg6sEEg+XB9Q8dLvdiWO6Q7
ez4X3/ccHcZ+yLXvIM/Anwh0NhrXaU/h5Ka6M5FfEnYFdNCFrUsElHsMBY7nk4b6gA0j9ynuB/Fl
JDOIWSmWeKzcnEOc6+mB7Nzbwlrj1PlAumIhnpwlsNeS5jNRl9M9Z9FAFMthcsX5Y5THRG7qLa4D
vhbsrw+vxzpycAyX9Sbqw6cJJ0yzebG1eKYFlCEkFmQHLatk52oEGBqFxmKh0xzik8vvcTfzlH/Z
rCCeoOAStSObTeETOBA9JtKa5MZjxgNhjX0jHiuFaIComuyYP1HU4Mw2gzJP6TwyDMvh8UNYa4dU
rT6300M2wnL1cqhu9aCITOKdYBSEJx4QdDM+mm2nDcuLAYciUtb/92zB+SKOmZF4O90cblcpnqPd
xZl6gZnIO44RDgyxmWc5PqnjCkiiTV/oM3ezXlczHENIvq7krQIv0OCQBB/gw/i5mvAF1QW9nq3+
JnrKkJGLRfr/xsDrs5aoRzjF+ovXGksiJCXDZQ0k8rZVFGPbMZPbiRI98kXxYu1ymIrnwBuYUeAa
wUMEy7hL9g/WokYKZRipNrgJFZF4LzXcLzZj1WA/rtc3xJCeGqF2VAc9al3KHZUyvRoLeJCABfwK
p46jAnBQUx1MdcQUkeIJSepsPOHgU19Au9IEnLhqOr43X2CQcPuRiovbNcJXJGIaM1WKwCCb8ENJ
diV3BhrCrWQ7oHX5XV6Bct6LG4ptFIcch0BEix4MMOBraqB+9kl6EZ8glMmBPaIYFzhpnLCf9mVO
7MvHIwO7BSmvqHwmTKdBbpEBoVNFnM0KMjNjuWiZKlYm5IU1kgd4D9PBM6rs0YWheMkd8arcT5pY
nOPil7am70P3ejZig6z7G/TVFoa+NPNEr7Fk88Unm4VDzh/nxNG3Cec2LsZAeye7oeMxYiEkRig7
O+BqgtyjSbNbZUq8dL5a6Ac3pAuk6oCJLTdbMpvPBGATXAAcWcA7wmPAonwX+5mUDpeB6k99dbyH
I8fZzpzyrS6onSAI8MA5ay5UxDsOC6hgQ49NYMA8hqjIimWXyShdoZ6ABA+3e7GPpYCpAbFVTGxk
+A22RAW6ybxLfo+y0EQICLOTepq6pmPdCQxvW2x2bkl8x0aLWPekOE2BqNkuTZ8xA2xVcl9qR3h8
R/8UC8msDTdg0ZHoA232CKu/duZvfM1A+4wzO5UCSsjZctZ3Re1lrhq/uQt8LEi6jpAbL4gOhhyb
b44Ltv2LWvpNfUXE5ix666sbVlIERX382zG8T4XnFj+PDxRirS/sBgDgHH5DGnOlu5Bze2P2B2dr
sY2Gb5/pCHwp9+lo0MQZvvXoA2l2Mdx7iDRoeEN6SI6jG4cmfHuigVxrmiKy5y7yg4BZ5m8RHJPU
c2iV821iUxnBWWIAsK6U/JxxnhOEgn35Gr2cY8VMio7xYSoPoCBT3fSBu3yBL+JQVHj6kGbS0aMF
z7vE0F1NCXr493JHsMoA0MI2iJ0UCIBUQEVekCFg5PWj8UqIIvKBp1BKCbp0QTGcPg0vv8MNb2C2
Qa1hpPbZ/uBurjpvExoOlDkcxAVlxfvU/WLrq/+Y1uD0W27KTcgdBGchkFSWQ6HwN0SmIgxTGWle
G6/RlowkBqJ4MmmmvYW8fMhVH/y86z5zvOOQwLIDDTB1ZmHCkCfbSMR4LH+7t9HG5sV7cGc/e3NF
RCw9T88fVrxnhVzB81xFP8Tc7o2Zw12ODoBPksEzLpoyoQ1weWOiDpkRvlUcfR+fI56qRQYecZyX
c2zhQHAdcSRjd7E6zsR9IWeKiuDsibfd/4FMQPVnvhcpxcXvw2nvmSm0TPFcJ2mAT++giuBr2g9E
twfpRp/E5kTwEqQ3yu3V2yU724LY4yzi5aon4XdHib2xBcyX+Y6rym95bwNQ7qSwdi+l3Jk9Tn50
HuBZjkuMryhc4OzwxH8IPodS8czY9ObD4YVhpv6EAcj0a15Awdfpabc51Pixrn1Ytu07lHuuIqhT
EDPewSY9Brj0rt7m753Db3VZw1Pzx1d/B9pAgfCumqmMJZE91/OO0c6Op0OSELufel5czvOpRxwm
k4X4S34B1dPYZDeIrRHQBz5SxSlrkPukPRidZ6sPX18mwzSdiMTxDFcf4ZY539nsqV96QUXJUAGQ
OW8Of54aRLNSeTUWqHGhiyJGeDs0KxjGBdiorOaSkE1JAX9pGVMwcS/VOXKHn7+G0cAQoedJX7Az
bFhnjsEvEhkSsVEHoYyOigave0Q32Bvwk+fgPpkOUdLoeyT08K3ZwFvkPghZTMrwjYgPvI1565Ak
0psCWjyZT4j2CkdWk/YSnb9BjU2jOGgzuAy3TqoATqX07HrdoNJxUYCYyPXvZVQnNGrWC7kcmgwk
EfvouOI+IgVBRCWAZe0Ib1yWH3sdHr1zjC5RNarJU38Kn8m2nJJ4c2/044hTJSeujEn6yUeNfcQ4
F/iTrJq/5hDOr3nFyc1EJHpd9xNV/3ui0sxoyO4c6Q7jckjIFZ4jBggiL90FlfGegfcv6yE6O0bL
ghYnWFTnB/eTXf6+TKpvmo9lZTyYNa85tdeIdmOcBuB3bjvI5KGp2V1nczE6MczdBV8O7lYjErbl
GzpacbZWZ0uLHpWllLt1Y9TC9osbwgr2Tle9IrMqlEQbVV4H9DXWRje7ASkmPBbnj1AtwzudgKFm
oWV+CR++YTVfxn3yDJCedNEHyCJ/yQACq0GkJCmMom/+SECDpS4qpHcJ8nM1tK1+YGAhmPElkaBZ
r3aqvqPilXvcTftWF653fp98MHxFhMbpkbf+eixZ3JXwbGB4eHEffzn0mrABPrjD0uwBC9tYPVQ5
adWAUYwFbCvoIJKhm5gxCOBOqKyN3vxLyNjo6oRB3tZz0DLVlqUJsa2HmLlCnkp3oDXvzOml/yaX
QRvEneQRI64+Iws/G90VGVhwRCi5oaWLWnQEr6MHYwKPWfNuHLGxoK3+cbHbc5vlF/18I5dBM8JG
ZKiozAaCAMkPVDEIYiyz97o5iapD441+DW6BnJx3+xRq8XF8YNqqOI7hKUxGifnYpLtsC83H6yNs
V2ld10F/+cHW7653yQLuehsW953uxmYEKaHfNfrgjOh0H+4pYgJktM0+8xa7sglNpsGV8Hmh2iS4
sNQxYm6PW/OOrr4CHwGGC05cV1IvxlnZGLnjvNCGHdIfNw66xoxWWsVYWBw048F5fTPrIXplaHnj
M32Hh4eidVpUS+TMUAm6EFs+pno1b96HVu7wNGiQAhe9gmGLjaS7xnQD7viCkcDic91b3Mf3mTxU
/DrG37Xi8zUy3d5Cc7b45Cg471SMSPsBbDjXyJiGw1ijGR4pfofzACUow+8uV/NwRO3Jf3l+rC1Q
INa3UK37tBBoNNhbjy2ZoXHHTqkOm8hME3jRH2goOFsnh/FpDcuhfAPC+7C50Zu3yx5+5igQu5GS
3P2bfVpPWQzZlOk/0FpoLS0OcJTlrEHWOmijBqGf3qYzNCDIj3rmCX2mMx02oB0TuvgfKg3FTIeW
P/A4bKlqhlhSxkhCenzn6Oyjjd0fIBwhf+RYQrq00b0TrWOE9M5+hICIOCYncNslFpr3YOptHya8
/iatbypGfxffWPmqrk1eq7oy8i/Jx+dtKIBM3cljtfc/oxue5NHFOWct6v1EC1rsD5552XUx3Trb
BxY2koSkUXt9TEAfdICAIsvtxW4HSsPoTjrAs3CRAKLtF6GP3MD74jxhfMO2qU2O5QXXVBq87jk+
ZMQv+2AjeRlUqyrinIR4/nS7FsrLtJ+S0hl34t6OoCpitjlkgx65LZgmukBkR213Z6oI2vbOxkTw
0Fxt/cfokJ1i2ozEhy9pgaOUZ/fIy2gp9/2LkuylXzhE+oZSVs4LFj/6DVv7mNuRejI6Itxs9HX1
780G6Oj1apPt9oS71+rIHRZBH6VmnzzqMmrPlckpQ14EB+A20hSjcTPeZ/f1NnaKfkWtMdws1NWH
Pg5pPYd++g6ZjIoucTPcn6wTmW8OAWD2pvtOLZfUR/NEYEuoBmFMbAfSfWo8SIRb9O4/H5ruFHk0
sajPqB9phPJXikLKv09yt5WMjuk37ocKHQGojhOk4ejwd3Rp6n8KdXhz7i6Rrf4b7OYcRlsb4xyc
s2UK3iO4yNxvuEoq7YvK5uw2dmETNaiuLRR7n7YLLvQx20Bk3Zid8ZuHWbmivukY0Ea85/I2kAfc
dbuTPXwQZEROY0LcRK74BhEJw0ayb+lHZmTh2hB8UzKGaditdHS0VHKVrqFoscnWAElQOFUjic6b
eEreQdkx35e30WtUU1By/fx8cM12EH8Jr2p+CoYraobgw6is/ZyUhjDycOpkWnN1jwhF023U21v8
8o0L2xsvxHvuDXKWhYaO3LKFsy8TIhDPUByjhLsNiEXAdTv2rOppBiDI5i8C1FhizS1gOKJU/Tkn
2zS1q3nKLzMUrWOS6WXf7oZQWGhIB3aBGQBtLWkNioMJR2+MzwnNzrfdyI7rnUdn6axxgt+wE6DV
vx3DSAiZ9ziBUMS0P67lY2xDDputxwxHmgUQa2fUuFdTWXCwua8PxRV0Cvp1ChU/NIcFRqPgB3A+
hJuBy8w/lgG8DR93Ft5MrD8PPFe6yf7HwcClR39ZyWg9zhruGbihmr+S1kBb0kE7QaN9/vVkbNWo
7zVkfEeqmZh1pWNYGRDDk4Y9Xr/cnnU2v8MNfNmbEGGZHw+0us+wRRGKZAP7LgZ+6u2Z2DZdlpcz
FDS4nYzAw1RFtABCHp8aVdaGEwPx9Ddv50ImOb/Nj6SkxKs+Ngv1mZYzgbuK8UCHNzoSdvlaHTB/
wm4yVBW7RW+z2o1eAE/D7s7qDSoOPUbLh9UEukPYqS24DPMp40mgss8PcFKbxoP27FD8hTFrBZmQ
UNtd4hyD8+MftDwGFg1fgRi67JIP5Tr6fuaTjzTUe85tgt8oudqSANundYdMfnhiulEl88PxqESy
h+koxXyyeesfqKs7ojyuWg8DTrtgQ51II/Puwr5RFnea10DWFDbkkP0JK4+SjSsE67+QY1ar94mk
dOppgxa+d16lWk/m72QIr0UPu4uRiilujTCUgz86iINy0pXYIUfUa3Sg2VDDCzU4kU+CQ3P2Nybd
4Mqi763e2QFzmD6lUB9RD2cZwmw4h0SYv9fs7kHd0BtU7Zxc37Bl4SQeanpjUbm4+FhHRgcaVXo6
Yo8r2AADxXB1FuT97TFY5oWt+YtubT+/TSj6qRXzC9UV72/1/gD1qHboOO9gWYBpssnQ6hpbioaS
Bi1kK7xqHbhxgDhJIIhPHxJNNSBdTN+gJpeST06dNzXPcxT4IfJZ7sUDh/dGcad7u91i9q0mFwsA
qE034DbWCjmzttbDeSJvnDps051Nvo7KG0xmhQKXYNJACvhaKRSzonlNj3T3QOpFaIpBFDFSsvxm
9HBS8Eiqm36wtxT3thLN9XlOpUlQoo6gSnm7BwaKcYS4+T74RG0QiVd6Mtsocafjx+A5hC+W3r3N
cDPlrBd7/GsIXiNzNKlFYpAK1e8iLKa553wYk2cq4THt2vdhk+YTH4iabgfOGwM025ha2Uc935Nl
5PnXhGzB7FwIblzQ80t5eLQ8lggKTzhN0sfagBqD6ovCvzGQ2/idIBaX41ZaTG/3gS4625f16pAJ
uCMq6jpCk/7Wq0RF8zfhVZ/z95xTlExdzDVTYiT1EirYFTZJ9mW09amQ/Kf7RiTfnZ9icogzmAig
itsNztk+gYTjt5gS3uYTtqnom+wKNWHS02gea3qPaRQUzo0U2lvAmsY49Bxv/Wv8QWcABN2enzPe
xLrGV5J5n0oMIW+Tn0Orv/XbDMhe1XsqVpFXTim0D3GVKJPnfDpEQku82dhvthmiffaR3flDRQuw
PTpG0xfyfGqFObvOr0qUmMvr5AzkREn4xZsgQyafPBGI4veUHP2L0PSOXMW+bK56rOydvfe7pENt
crAGr0/t43RZCaKuJ8Z9GHWPGcUJTA0bCbSWAwqbz0sX6e82r0YaN/Db119PS8p0KLTGafL6a0et
/FJgErnG8lPBUKgOv/5uXHm9u3FyiaN3/Vi0PCSbN3DdA9xvNW4WqELQgqZtfv7rK84ZAo27RWHc
HqjmpaF/OEAxvjIOrMdcUW0NYxDAm+yucLIc0c6+jCP74D3hEWdQD88MLkmUoE8WsarL5gXpstGf
PxwWFKsq+iDLvt+NxuTISSBybhyPDOma4JLBP0iMPC14ZnAuZqet07rbGwjkwy2dz3ldYhTrXrCn
XYopAmtzfqbVpYR12jNaHKh/T68eiGsDeW6yYQuS1nHrqlGbRtXjJcXgm1EnGEWDerSNWzFpO0/Q
dj7x1ju5G+IkB6QztZtofh76Z/ECAbf49m2hcli17YWSXJFrOdsrfHqtZxJ+70fnhoOR+fZb2Zbj
eUOLCn/cZoy5Srg17v5uCnVVsDXRZ1XoI6/u3jgg4TVWx6g33EbiKaJZMge+R/be+fsoNvknuS3J
pSfOCVPz+EMtv5TK4ugPoCHrBJTjOSF1nWMHMAHI5PbxXfwjvgCbYgyB2cT8NiLHEkcPfD0mbbLw
HTmvMr9FyqRVGw8YpaxM1MNkIir56j37rL6Y0jMDxbqtRMI/F0Ew87dW8m+xkzjb0zGjBsBbKARU
NivV2OrB4j3ZLXoAw76rBTvmocOXexrXvwPIMnkQRzXd4vSSdsbdjUPUAN92t64SNvQqYGoiQAjo
1kDaQmK8sXXvedO65mdOMRQuFkV/Cx5tc9xDGruEXdwaq5yEYjrQtDZ/HzCD5qxliPWCzJZoAXNj
kYcU+oUHjq8gPOAntWK3fKF1AKjtgCXPmEA8q9/mDXcjgKN8NzznV7yjlt3KuU9HDyXqYNWO71FL
fzMw+27t3yZWJIej0f3YV1jt8LwgUaBZejGBowq2nNwHctEa5woxH97Yl9XRV7reJ9oR0s985Gt+
TO95l80+/jzCTsO6za7ea1wP9uCyKZNZ94PbGIMI9gQEeb/NJGLGmfSLznrqMwNhvU2btNwPZszJ
92tlsb02dMRljt4xfYZw2ZedcZ0e7u5nDHz/bYcXwrmMtih6pOtnhnV8qGRxq49KD7Q2L0v654zx
a7vk7NjGaLqMQOdmdWE+v03uAPGx/TCgQTaskwedljwWVqRdzqOYxzyPSoaS0luoU2HmbAfvsBQd
flEyK8Xo+fv06W0ZICFff7iyLwHqacqwDZUOA4DO+gTpkG7XE8dBvTRxpwtgmcOvo57glTrG2Y7p
1tFHLHGf0BbPsB6I+wZ9tMVlfMhPOXp9JVTXPNILD5eq6YTWxwMxZokcchjkLWu67q0ZbHnAC39A
FRLKGI9PRM15gl30IItXO+wZELxJd95uEfghMi4IGcQIWiAfXCS4V2KUUlmedJFp6O7FKSc4RtrJ
275AOokrtfsMrgFODVOTKpqdyW/zmvzvw2SZoI5y0FohAu1MrU/B2GNVoPnH5QUvFj2tRnc2sYa8
dfLleKDdyIuQtnDUkn+R5f310+2IQuhM+sy5O6xHl4gqnWLHOqi6FLNtoOB7XO2Mjmr2USzauyF5
lowH6aJ/tpuM0qE2u/FHZlgAp+8HjQX9z/yQR+DOdCsasVJs8b+7kPOaZByNq/duj6fJw6rpSgOy
gS/j5cHKRWS1d6lNT1imIgdiSlMHmvc06rXyzdF4P5wpvtw3m5S1f6WdqdHqWzxU4wu3MXlSKOU7
fndj7evg9B1sePxf78orM0CIRBLTBfbA0XrTYLDPLdK8y96tzsOz6rXqAaNucYFo78JN5ezewfRj
NHAe0Mik/2PprJYVx6Iw/ERUAUHCbdwNCXBDHTQ4BAnh6edb9FTPdB8J0Z29l/zi7LvW7emptT5t
owVVa4dr/FH0/m10VfWCKiSgQ552a8a+1UfQqnwFPl+bxdB6bBl0Fx/oU99Qw0HffQ/+wMnXuNE+
8a2l8YlKJSlAURqLk+BKD6VBCxdzmpv+XdFkVdDUARK/CCsYyLQ1FvP95MEZIAQ2B20KxHeFTcKT
HOsLNH0xf1JtwgJJ0J4gwYFNLubshUOdAv7lR7W3mwCxF6j6c/qesls+UoHSv7NJd0hD9qLo/BJo
OV9zAJCneJjwd5fSP/R4IsmuBsaU39La3U34kl/ydwm8m0wTmARQ9jvasWZB9/j3CTbk05XHD/a1
7IIPl7DCmTB/+/r9XHZ3QvTf5jv6xhVVdDbEardFzi9Q91MgJ0V76XcushVnN2HH/Mcx8ZOQv8no
AGXC6arl6+f0uOWf/3/tclJtSlnyIWXIGfAZtpNTqbVBWz9uPxQvQB4jgUI++r4b/AcGFq8WvhBs
eLPj13V4mjbnn+SGECf0+oFZlfqDoi/5XPy5aYO33owWf28uuKnvlq31c/aJ33DZmjqJ3yduZrXN
ZtVOa4etNXKmMMPg5irGEwcSFFchpz+NUhw2ZI/Jl+AX0xcA0bbidihBvOlnfZJm1qQyS1+YxPGn
8cH+rpJB0wUkIkk+yQm3yvV3+Im7xj7f5wPcW9rZOcfUJfpc8AVGKST5zLojjFBt/Eq7bn80CGog
uLS3W/iA9ddVh67A3e8jKHiwsdyEZ9aB49mLGute1EWXnZxSvI0fvmpe88ao2de+9KkzasGyPamw
y5/kmhdhA/uJA824ey5/2LCXAeN3GqPBuu92Zws2Vs0iLMIHNFHMwsbd2X15GH8PBmrDEEyTw1gs
NqSfV6Gd0MmolEWvnE9lSnLAhQYQrNtPXtiW3HNlds8/OPiFanbPv1iu4MjQnclFDFwUCpM79rc4
W+KHq8L6UqOB0XCFigZe1sAHGRmCf/tSsfmEFUY9CiqPD706kYtYI9Oqd9GCMyAeoLOIjitZ+54y
cdQIOrVRwmidtZKGRVjtdoHRf5N23yrsBv9DoiUUDz4vtxnVWUEgDCGihhVLwX3+XLXRZBBwnPhC
v+hHik2WhEhogh2Z4guwh4I00U+EVpAUkB0i5yDhI0NB0qtF3WlvosSVt/J7eCULklTlYLmIrYH3
NU8xedIpvoaoWcHooddon5H5oNUl68KXpYVkPaTmhc5aKCphjUhN+IpmFa08yeT0t/Mk9j3/+nHH
8XmM1Fh+HjfMRcJ3IZIAVJNpm0PGStTkGKJKZh7DJx86gl/icCQ6pGj8hbTQjgZLYTSity/BJEGh
4HhIcI9zYkJCHjmmNMVRNQ26ZisqfZWCtZLRh3He6IIR2uKSUFJdFVHyngF1UyWDxk0CCifV3FB1
F4TrRKlGnJGbcidHdJCNM+IEz/xsi9yV0BakT+hiYkWTD6k7kZWTL6Vfuxcwwg5RHnJUqcmRE/Jx
0BNy60itT0OAX/RYGySy8gPZs9wnSeAl4IRqwN4+sqBnjeyMsBx6VXS0uzwUQmFEtKSCTABAB5Ga
uU/CwyFEvG7H56S6QjubrB3zNWoz3CSWfaKC0XKUyYEotaN6h8AbYTnppCOhPEssEjsd0fEDaUzS
zYGk+/5Lt0mfUGEiLUVZzzjzwPhDN7FhtqFpWHwz/vhHoOn0z97cYskjylwF7ipyZ9wqHq6aPHOK
Q2//SdpHssG9XwQNbkvGmUFK4Tb4Uk+XtuaOJ6+Scjb0pB81eOoNnmmGy0Umt32/oXrqMnS4yDe5
JtgvVK3YSm4xe+XHUhzgAdD3bCebDWM23Hw0vhNUdDvpm8nOpgMHgE+y2Rv/PznW22EPdD4ZEaV8
y65/jTqSpNOynu2BgfV+46pJcogDb5LQco82PRfhIU724r9vNiIXdVKWfhPB6b5G9/SW96kRcxEY
hPDnC5M+67gkv9IhKH3uEz3yS95zS/9z4HR6zOm5/LTjPmmsAGUUQ5CS5F7ObR9CRbG/iDtWoAuc
G7nbkawfFAy/lo3kzw61LvbFMB5Jw1l+hGZWxBtMaZHP9B/aamHJZ/ehZOH+zaF2OGqBXQBKFqF0
mVF9sJSQPhByT5aIaSpfAOlysH93iHPgLL78kgx2YZ1bhjKXl2dhPaw6rmOOR6gZ3Vctm2VYl4as
S+LaQYaYngKXWSdfuzc8bEtIBwz5VbIfaAtgCUQwEMRWx0H4tcmPYVOjjmPLCTZf0tQ9T9kchLsr
We7qPO3sDXZ6JgDndYcYFt9X7JL/LrBBKIaBdgOKDSFi/dQOW76uE6TObK6sh9ALJe6LwTF4eH3t
MWMf3AS2Lpa4VMw5H77lbh3pgctdBN5h45GghJQsbohs3pwWmISvfdg2Y/maJ+9wQq/ZN2pM6oSH
xwgK6liZc+Z3kvD7CilSkfKQoS13soNvghJyZz7eAvIt2B63mLTIz9URcbu1czHh+EA8Vz/WmcZw
ZVAmKU5SLGnMD5PXtEfTj3J7b9hha/4/IiHN70/bj16zxqzOwTmAwc6ld83O8JuiyuTxJOihv6xi
8rCOQctuQR9IuZ2teSv9podtj607Qx5DR+MjERvM2XTF+cOe4ZRkLzynZtyaI4MUH7Y7l9P+2p1h
izFx2J62dUzd4anVMU6tT53byE37po0BlYebw3kSOoE32xkPBfTSedrYcNO4MRHfy+95DPySxwDi
4Cj1EZ5WY8KLsaAkQb0uqpMO8/aXd5BxRqEZ8dq98e+RvmY8zg6FC2k4yqyB3CevhSBkSueFRn7y
+qBIMzBHgkECGGI39H6WseCAtumbVGTdBW8Nsw2TN2uFngFbcFzVHck2fm/m0v1ECJUlRla8hKqI
8OCYu9DAZFEARRLTbKOv6ZPGStr/MQRxOVljwofTxfime38i0ox6zLT+UU+4FSzJQKaJRSH2sHyY
GhdgdaMO84zI44Lmfzu3pYukVQ6wP8uoH4Exk/X7KEAmlNHIHJnjXbc9c1kcpXpJhVO+ZLVGKZM5
NqOcVRjuAuheXFhAX1k9qEpJPiiZJlZEbMmaQfB51GhQPvjxiU7nN88OMZsDeKVcA1JY1iLyUIrK
st64L6DUS9ZgadwC7BI5VsHLZeCx+UpWRlJEljuq+KOR+0Ib8WRdU1c2pz49onUmy+XJijn9cniL
q9/3dXgxnkidUpRksRt10MsDBS8ykXH8yI6+YAEpyFvLFqWOJvafqEIaR2eOc+WTqtvCJjsnXwfl
WJtFEsLB+AJHA99lMc/YPQ+AsjkNpW8GsSEMOx5gb3KbB1KAtQ7qCLbRh+IPYpRUlgs9Xkr7VgKq
q3cDLS+XyivN47oQHFDzpN6r2aMvBSdOAsCeHJrRBkek5uSmVviY+PPfocIeaDp6g8xDfVMAY6IC
euJW/Owp0b8zpWAm+DEJZUASSem+sgH20HvWMlcDaChJs/SWD6zVG84PqUSZ9into5YwMDtgE/U/
uJJkIbz8QRMbMy3f6xuQb+APQXmzJIIDHI8xQ9baGvyrJxJwN4htSRLpjsfnExMdOuGFjAES63tc
jTQTIzVdVOD0fYJGnq4jyeEWGdIK6JWhcIUF0C4JmugWBcE1QAjBzJGqUId8RdL5wmEKME582t7M
DgIW6MtxZjRVB+OmC7QKvyKwBZY9+jEtR6CyfvcGmShAXXZi4rTRibtmvnftl/UGc/Uw7mi+faN/
UlNoE9qsIr9ZmjeGq0RMNpMm/Z6CntSp7jpozCcCVH/oA27E6/MYElLyLDMr44UrCTmyW+4SKYiQ
h0w1zA1USXkFWcNWLPQ9hPJpFMUz1MaBcuZvXZSYTPQ2+zrmZKZYebBo6CDDzTzKRUfb++Mm8635
F5Dgobg05IZ60Z+CSNwrEMEizEOCyOR2R/yocsXrCNVA/WP/oZuuWjtddK14RFBgxwcTPRibSaTh
ArXassyZAH0wcsJVGQ0TFfupHZKA8jVrij28mMOrUdDAtMZyZJTF6F77fzXolZ2OVjpiKgrYI6Yj
fsUmPdDKVnQSv22kkEQ6RTPZFaxF8aDWYNx6iinnYqGZruFBjq4glxtpXAB27ToOeuiE8dEA1Mos
wMnqZaAWZsq3b3N2+Zt9tip66o10j/4SA6ecnF0GiQm5wAy4bzP5CsFwdioKIHSP9yP22LcbKZJ/
gYkR3crkB/fA3I/Y8yA1T3+NdKZy3xUP/RQ7qkULv5z8zifCiSxAWcpkWO5GMxPVrNlvrxiy70eP
gIO3p6KgJ053M84omKFRddMCMxCp/WCmRXxpci4ollgmW3KQq8vjFI0ZxTPxmrpM+raOUIv9Z3MX
oLAgd4WEF/Xr4GPOxOAIxam+zU5lv4CEvrrckkOUq5itcYIcgOs2OTifz7kRfHdAuOr3K47PaWk6
ylr8nMuQk8RTj1M4upUxG6SHP+5Cy5PTjOy3qcbopkS2qtnRGTEbuRo1Pk2+VE+Qqy/+6LGs6Mfw
PqrxszIANtCiEE+3Ql/sjH66d5W0BU84bsf4tanDIF84b91U5t/smRdX90SU/TQUABBX6wlbPu9T
NAAWsYfzbD0+9hXjo0uk9PUiRyP9rS+c1YYELuHd7I/7UEEpfDAtSS9BMhUBRpOUZFnLyTJ4N6y8
SFq73ax9IUAmdgZfzDrDakEWa6Aye9D2HY1aZQ/YPhUL5t27TSsPOXAHwtE+FVVymgc33mvJicCE
R5uF6xL4uyPXRTyeDIO8wbmG3xzco84hJFNg2UXAGlIN0+zrznpUxi+miN38ZJQXbYnyKKsnK6LR
Htfzq6c4sqbR6nAaEYgb2oZM2WXMOi5N4VCYJTSn4VHOz9DsoNz+CFd7Zu0vyF+Q2sSwpFzL2pRm
kwXQIgzfb5ReZY3BAZk5nYxYcpiQu5hxksw9iM4zxQW2y0pyCHxADf4EPhwkk03G9H43btt2nM/0
oa4RleYM1IZ9wK7Ia4tYpfd3XfO980pebnfSHOFZd7VPTN9NFEjpEZl4F+2Ygk5RLjH7KoG9ArHt
bU3LoL1FnZb1cJeBQXGFu/KgTwuxLls1hyLkT9CIvXsPhCiTlhbAKQPYO4UOTknMLEYwSyhbkl1Y
970+h9AALSkRF4Jg1jKjmW26WWt5spYiAU/dlxa7yJ8ctbW/vWDBCnqd/jIlelbD6ElWicxMtX2T
sEZPSutSnAdbydJdg/15W5DqxVkXGJK1TsXeVc06jFedZj7teDZvQRIEMc4C86WvfaH7nMEGgl82
0GKiolEMIr5h0cGHUckNhjEHesVH3wfAq8NehKALcpaLBMMNcpgYM9tw1/BcZTY1GfCaraMMyPyA
DULA/C8CooKRo3ROu4qBaK/2zjScx8VURjaQ+oEGSlt8u0dU5mOg6DHHMErXgCoIcU+gPVJ9gaVA
3ONXNA4aoK8Q2pnOiZi42crqxzeyhBsnwiZ0ArIGcIV5gwEpXygWXMaOzRXBoodSCdnhy9aiLEzt
V4ddSdtLuiDAN/2QojgBKiwo4hyA7lw0NAwbyZbpxIc6iuwBKg9fdlkGYgdOigVbX53vW9BvakZM
+E1UKhDQ98EvgSos4sGov/4gUXnA0LmPqltFncL+Po1O11NNFQZQdNgs9GLcYs9+Y4R1J+A/2vbg
Pnn4egcMjIRFBVAnFCB20RuJCV4AN7075UUqZm4DEbmCUou+9qfGHIKhUIKhvhw7kHqqtIZNQig+
RQpp6P2hzwdXZmw48P/qMZQGgAl+KEQ50NLLLEtWGYhomHsb14IJawzb4JtTqFvCNMZNxCGs0rWX
FejH1cFHEMAXYu5JGIMwDNvzCYxeWIbU+Lz7uCtt+/wWH2LlCWksMTPudSxorS5T2zffexmILZmw
RCUfMje0a9hlnEG8JGzevEE6SMXmShKyr5znkpoRsyog47HkLNim2sybmZ1sypbeJX799XIpdCV0
rROwmy+6BtwHQ0aQglky0+iLch2tJMuaG72jI/bmB2rG2gtI2I72mbDuGBhFQhOOhme/MAVJQ8dT
POD3zou+F+xkq4qER6CtCOTu+EkqhAyRCD6a4zHr3fips+x9Jn8HH2VbfSyxhij8ok9M25GF5xR9
t32Qgzv7s+0NtPx2dPppb+H105IgNF9JmWRnt0fX6U94C+nV6ItQLhjWoLL6IWBwPmzdzCed8kF4
xeTSMhEbhjsNSonXnRgf+rXfM0UFTSQLgKkjz20/LXQzUA008MsuMd0umDAY12w99a+mj3IC/YKn
dTWNlHee1fW5FbHfjwfCFkCaeab4HH5vLG9JIpWBPRlugmgdZ3f9GaQ0cIQEuOQk5OP8Rz6tpLeO
lQ/CvE/uCrtnZXeRMD2xyJbmnkScj5kr0tQOuf9K4IYPa69LpYhusjsA4iTC1Uq0t2m6KRDxkQzW
qKMdx9kGCJQretdJ0olXCWgWNRiYdPWPepK8dQoVq5K1C58XyjaklEkmeZlru6iJJn1diTYUipJN
AuuSiymlLtlzO9RF/COXJj4O3WiAwgT59s1sxtWKC2/H3Zt+OgE/aN30AZM2ha2bsxGh1jzIOC3q
QtCrQqUPkpNhJ9AAKeDCq5CJH+IkZiUxgXovaUSC/HW1jGIdOJdHx7i0TIFFFQbpObVfRZUiInOg
lC9V97kES5CzjErBUdusdkGbh2HLVfGOiCg+HCTIUrnG0q4xbnjl9uiBd4xm8skOyy9MLgeSK6s+
oBh1xmL01BI+wU7tJ9I3etcHEYMsKHEEyzz9EXDEdgvYgUhvfFTt7n2GTZNEd6kE0mZHiQE9Q0Az
AyoSPvSf2BKDu4XX5K1iQoUgJ+TJVsz0C2/KdSGPBLtQIZWXLBvwaDhghWK9741OeQPG3ENruyrL
EhQgO7G5raecSoT/U1igfOpyuiR8tHlQsqTekCo+aN17enbKRErh9L8IiWgMMmwcxWmGN/zpSsgb
4PV6duii/V9gvUMltK93mYAi/nqQkBY5z5ni5S0XKvKGsjw1X0q8arLhLxooVGq7y6tH2qsvkdOn
ww8S6qx/iV2olU3VbeneXGuU3cAXRkXLTCj08f66GfYYtp0ErJhagJOszTDUks5w4Ug1KnlYOdaz
OSmEqAlDmwGoLmD5CM3k2nkpqMzOWPc1V0rWwLywFLnrsICNH4921PLxaKB8saTs4lGewDWhpuEl
8g7kkTEsQKvCQVsABW/jFqDaMpf5l4TcYprr/FAMLd/NksS2UQVMOpwCMepNe5L6UfsmKJRlQaXU
e0SsuJngjxAJPmbFKyN85cTUI5xKCb0QhiGpM/XC9MYkAcJqw/XoVxxawq3Ze4K0sywAuwbRVUil
nVv5ICwZMFudkBiR+LHQ5+ANFmASiAxrHfU+Ui90EJrpYtwJ3y+snAHFdo0JKFtgrYTUJK2yO76y
idmQW+nZxUjCqBvKJZC4uYSwHwnqiHcaI08i8w0wn6D0GV5QkzIuRMCB9qajbdoI1UaYD1HTcncv
gZQJh0rQajvYU3iDErofAMNhN3AbikLAV16Jr1tdTXicYBwKHeJSSZHqYRwzwIBtCmE3AQ2ODqNF
y1aml1EbXTyobCeA9LyDkDUyhbsAHOmQk3QjVaw4bfd6gwYv0eKekhNgDdRaejbddNR3Wb+n0/AJ
WZHkPgOeR+uEF5U+QhtHbSSv+8D7zqTwAPPx1hYaw8K6G21M46FxKdGJ4V/64MoyFtBRb9R0V2JE
PmDCk8JgX69nlADsnrtKZBGibUS6AjIQNI2+WEtrQObG/fjtDDDn7s3kQGUutHLp9oxoL0knQ1KK
N4XB8Dg/79xrSnucwXb0acW5Fn6Rm5ZPPBfPb8krU6w7Va3F9jA78jJGVdQilJAER0RIt2ciQM5P
6oE2xw0lDnSvG6YBXlHiBOH7g/Emju3pMlYJwJUA1QRCWbhLlI+kQCgdvBFviimLIPROhh8IGOoj
VLeokcWjjPXnSY8H8fsl9RP6KQfuqgBFqA6ex3dhq3+MJTMfWhGfnywJINe3JdqIU+JFEiWSEx8x
EmALEN4ZxXQcl3M5C9AExGuIJaGPvH3RM50QGZqTCa1oMgP3LKLxQ+mmppPumreIjFYEk8mlpcYy
3J5knzqvAvpKBzC4UqOzRLVF2qoiYC3Qnz7ByJLyK8nVYrbzOF1BvahJMYShK+sDZVEgsywMq6Qz
kyoxsFOKTCrBOZVNW9qjpI6IPPoY+/BkgOBKsdO6ekAGaZ1+QdjWCNA8oue6XHdMRUWXpNbj/lsD
CX2CExn/6KiE2zHeHjXB+YhWGnyXM1Ecc7jGwirUGiI4RlsmCBzepleEcg5xm33cdDrG22/CBJRA
eNnhJRS5mp/uzdyiAsmMVWVXUFFpM3wOFTyvWhpLCgoOiTCDFaL1eNlfHiD0A+4h6kIgft4BbN7h
HIzv/GqJEyKKNcDH/YG77+DuV4S9qEcrf7ZAgE0UbuZz4Kcyd7r30GWEIkXEgzWmEPyGL8oKY3hj
mxKtf1g585vXhjm0RkDYPKVPWL4qBLbzkCMGJcLFhVctSwB6KCsfxij8o2GWDomgSQZYhI3TGAnS
4OEc8De4LzEdTRknjKrdkqB/XqJ40PSaKf/CIb6bnfRcieSaBcraa8BSBpLwAcdP636JYws3TaNr
v3kBHUAqJb5spNu+xcX0hqP4xYYwr291Tx926FfhBng2ag0MRTLEGDCsoZo0EsSwfnU2kO99VM+v
lozKbakzbPFcQNnFj0kL+lb116slhMEVHTqXibAGZd/u9Ilk5jOZN3ViaSEH82LE9d8DaUkwQU2U
HEEvHVxhuBtA3d7GgjD1D+CwiKKRUzN6Yt6rIkH3AvEYQMwEZzIgN0lAvkFAJHMRzV6iNGZ7kk8h
R11Vc++BrjSfT97+DRVlbIWaIWnin/IblJI0LkMm3TKotn3ASdEOAab7RKBprDYgfqJ6e8afYcCy
KXg2cEo/PVpDldOaKhZoI7yDsceRJUrKHCRlpEOnoC1OvZUpfNUmMASk1Ix/uHeU79B75anBqAdN
KPpxsuLZRKQMVPaDtsVJ78gHO3MkGT6x+G2iuwYVRBHpyZkYFcMW/Al8gsRnuHxmhV3byLcGoGvA
6APu+zBNWoQGLuBzFGVYA6cv9nV1Fn/ov03atswNd9Ah9xyNnyrv8aFchLvhBIaIc901nUIpgo36
uGm08SIllSu5BAHxkxKQcjLu5Uz8KX2TkEQ+Zko1ID4yhq/+OkU6iSKdzgApiJXQ5u7l4/GXirUD
b6I0JLVYTxQ4KWt0oWjzoYecNkkmGeMG+uyTCY99OadAQkzCwcI7nCkj1fFwNwsnugYz5O0jbbVa
jPY2kP1NlvCbqHCoc0biHo9cBDnLP12325wcy9v23clzdgEVairxYBie3NYUgOgZezmSdXPQBqM4
AAerOHdowXdb8esr4oyo9bSamrvHd/YoTA4qbU8cVT/ee9m6uAqcclLLy2B0wOHzYNT0vd1LHwBp
WiKp+LF3xwgSkuV315QgLBUMJmpmN+NU5mVpf+jPdIfqKSkXbvWntuId0sTpEZz01Sn6XgdHgLu3
P5mfO4N78eavJQhQRcCwVHxadAix6OiDQc/PFPhK80EV7gsWd+9QQ/tqVIqxTU8vGvpAoNiZ11E5
DkDHLmwQuxMVsOpAtV8TWH/Ws60VOFi+9WIEdm/3d5uyAClDn4LNnc72n/7Ytkq3j//YadqYY8la
ULKvLbu6G/X02jaODZBfUd3W9y+tRe19p/fyW3oZ134vamcXG1ATgrHmeh+380+oLgd7fd+wT0DZ
DnDmQP08wfcf/S51g66xbbnhVP2a82bYRKyYfnATsZ+MouA+e0TLw4s2KG9iG7DUsqPNOHTBGsca
2vjY5YFJ3Gz6w+ZT7yEnwro3Vfhx5VQPff1GSQqRee3N2g91XftEX4an1gC7NKmzLqawIDrI5+aV
F6IwikRA57qaiibMtWd10VScxHBO8P2kvPdXmX51M3FqHlTMmpeuUS1fA6vAGJpYuXKuxMn4XiWV
hpb1rqWfevqkT2yB48LBr88oJTV9ZXStgt6849VYMCHq+dfQVNhsGNkJPtvZ9Mf46ZhPFZS0dkb+
4Pr1MtDobepQXgegPHbn2i24aou7RncPMzdvzkTGy+wBo7vBnfOqhb+9IyLLEHBTBRrd0BvMKDOl
wA1fOq5Gf8SVHU2/J2URltrJUW7WVdUOmzYB0CjdqRrigWzs3d9a9AapMOwtmyOhr1Oyxi8ZLptZ
NJ1BNb78fbgC6rnRFewJ4grMlWcD12N91rebVvnXrbUPGeoWs9rTBV62c3lYi7gNN82k+s6OPNo/
A/v010VIuivSJFqXtezofT3K27Eat0rrS7EB+XGbJsLZZeT1nQ/cl9EgfNL8aK/QjHlvDxdq/pXR
tqTv1rTaVmBno7cr3KAMKYME1ylz7z4MeIx0KRA+IjXR8MD44mZhWplGt+GPx/V3igLPdBjXGiqV
zhSAacf2DU/XLic6dbZmMXHP5xYNYjrn5h/tirdnk/REheahl4gEmxOZdGhuk0XMJV65HqpANGUo
cdRxTrOPLNLWNsHqPsW6hWaFPi51j5YGddMuJk6L4WAu/TQcaGlg0qyUqopCsV4SUGw+UY340KEr
lhuV6qkU0VDjMskjN1JbcFebX31eBA8/KVzm0iSPDGaeU6CoPe5Z+tBPCzt9ibx42IJiD7If4QOr
Uenw3rBGJ18yL2RZYprUANa3FU3Pg70d9oDoDSHGncJtG1CDlJZQmUSWyBo6BRLzujNwa0joW5h8
aYpAO7VjcqL4GIvTz3Zd/SqYLDlQ2cPttkkR8WakjdHCFEQhJMXZen31UQTCdbnSnlf8ju6wEw9A
Cq8gGRJn0NUP4521hxb7gJHHesW603URgQXbeAh71FM53CuvaMntoJM31oj1apD9wXEjJtR29sQ4
b/tg1stuRdhNEMMl0qbhzbV5M7jg7U/Jv2YlGbiVVsx3uJYUxN6sUg1CwjV6zpMJ8uQQHkW8nwWn
mW1TdH5evugDEnI1cYtngoaD61MZJijvJ10iqQa8BzbHvgVJRUeRu4jnx4Pb98DGAh5n2ndVU7hy
KftP8XlJOb6NKHE/8DEkWU/QXsD1g3klv/r8w4EbVsMpLZUcyWs2CVcJjhmuJB1Xp2EpWmc+WbPc
wjS9rd4tbY+ybOEqaMqK5ipKvTphI3IDk12N/hTrs9XE4rsBvZGEMRYN2fVkYWLjQ6HmV58660lG
wYL8WMt5nwLprJPQa25ApQCxfKoxlJukWVJ7V6Zlp2KvqvkdspvBOsVRHhE30O+Uc6UuOZlQA5qo
cDAR+e8bxLUOd8PH1eABvnWAVtQurpa3zSVEktX7mA2vcO6jjtXAzeZk/rMt+rRxGLncsZkhWxpU
PPXhUMJsZFj5uX6Nt5W/5b7j8AV/k1G1poj+uJmowIvR1vNtdrJWBXC3k32TtX+yz/k3uZtrVcdm
fsLSdfiHDUbJ1X5RJh+gf7kwT3rt8HBChi/BVLrFgeGiI3rVMG7ze3xDqaLG1kp7jzEW4ZWih02A
xauMjR1jRPiuyHVy0x0QWTYLhIjcpgxYA2wuYVBK4idisoyF9UFPu8BwN5cNQlKMhu1ueML9SqRo
X0CX6c3I1neHge2wsVRHDqYD/LfCwctZRNtrPjDSQnbI94RoxpYTHabrtV8Tc03kPAZJD1ywP6Ha
m/KJQpZG4xIyXrdbgzT1Fg7XKfL/Lg/rECLmydMynLEj3TxmiOHDaTJcUf5mgHZHICXk1vtoY07S
LflplSqshlSEvAUWKkMJ/ZgnBbuPYrg2oatDtzA25qK4SBfGV1zCQf8nH8cvGLdmTA1F6GiNISPR
/Wn1kY8hNvdLFQDlHyeo4ho+JW6yYF0CUZ3TI2gl/JJiEFyap0HtC2VNtNSR/ZQRTs+UcBijBbOL
cjpxLO8qYbxUCXxw1WsSnDsVcapKT0QIoVChzC+/Flmks1YKDwDOxLwBtzRFzB5B0YrFyztnHfhz
NzibD3JoaeZJH7NLe61LgvoIB1iaMWqf1CipBwgjqsbvUsHh+OqhR0RjJwRpKpVgWKAOAYBUksQ5
suepKMFC5hgwc1G+o5y5I3cSgI3k4wwjujcCdP1QxUBB70aieI3ONcnGy3xPr2hYU55A/QoSAXYD
TZtlnZwC7055DAXa9CIxf2CGgDSAsJCKPPwK5ntlXP8a8S7rYYHLVSPCT/fpOz0AKftrsjj2pZ9m
HqjhkKV6+DSc3OOkhry7j8D8kz4gRCsa6k2vw97hjzy2yooemhwaKdXWrzPa1LvTd1vr/mQMl2Cx
KXUt6cthokRO8KSagf8AosTI7+3/LqjhduDzEv6gWolLA7wIDhH2dGJJh2ieRG8+WEGuautwceUZ
PGyrz1lyo6cPehAB9HpKxhbD45Kg3PSagHzidGiK1bbBQKZQCJLWpQva0DBM5S6TGSKTFxnitWAY
NAVVsILaa0uCaDRQqCdOpHD0Mtk3pxRyJcCtMCq1Op5kZpgW/KQg0letc3MfZ9wOpEhDBzaDPUW1
BS0usWYgaxyKbCDPhsqhzI0scsj5WlPrvaD1S/WoV3ECBtycfly4Uisl5qIvVRq97RO28VRU0ubL
3l/TrExsiyc1hoa1eY/OSCoxNmTqPwTlCtH9cRF8h4sBKz+xHJxLgj+/71bOgqKDCNk2EIzuDn8v
hQi/IiBtNOfgAHR6l9314W321/Qt+Rokn6kylbIGnZdMTVwr3ngbqaYgkqMiPDAwmqjtV5pKlPIy
Bg3Cb6IJ4zBvOrePRsr4DNu+6jQ8Pep65aScaF9PcFaEToJumQG7MvOPvttrpJgE6cFBI14DsVJZ
d9xx+nqgAf6poSw4nj6j+wWgaJF3iXjA4eAmhhIkDk94wS1Ib9JBQr5rb7vkrtuKBNeRFR6HGrNn
8lCuGQMPsaF5bTvMdEi0rpnemO/AhYjpD2aJRAso36r6mv4JcYOYCnRy/HfwfxKUl3mgpNTJkOfB
8EVB20DHjmh1ZMufUpA75HCsJ/re2IqxqUFhW6abLmoWJNQyLXGfMM0zTiZrJbqg5MwD1gaiLfwH
9kPnPNQvc5CUkQZkBywNoWJCmGeO6RzopjjSjQlipYhYINgA6Zf1QLwSBQXlDFlu8aRJJ1xL7ZQi
qySmeH8k2p9am9GK1H+eeOJe18LJqgsQy2sCmRoTynbtiL4i1aMgangPF9srwwNI9eeJp2lteJ4s
hj9JrJON79pw6zCTptuhNxalCFmjt1uKYhScWAy3Q1YWpPm2WxFsassZSpBGs9qnVbReA3ngn6M2
TFlNWFZkWaP+uUZdXWIwo142Zsfh0UABkgvocq/kQgmdOPIDR4zwL8JPdkafLc8J0mcmFYMZz/qA
Pg8uphH6Rg6AMFZwzu7GKJTQr9Zey3VXWzusounwbNytP2+I9APzJcshD9rpjj80V8c1K2zD5ZCU
Hkxu3oybJCotZ4OlfWd47/TkHPzFXmtsd3ofVOExETvTyoITaawAUQWCNjNBidCd3tCfo9k9CwAN
4UY4HnIVe+7R2XqmQxZ8RcbUL1CtGFYErPYQl7LhlmX/hUGgSPajdiyq89xeNmRssfQTMjrb4YFZ
JCUUrJjs4XHy5LkQqZhs+fGEaJOTvoUEGMRDxVjKrLI4EN74/EoG0VpqNgOeDLU/qoE4rko0Q0nE
ENjcrDK+emUV0a5tNKeCCNPZ91BceSZInKRQ8rCAaEOcnTLFwo9irmWwxyiZ9oFfhT2Uq+k9+xcQ
+ztjsk6LjaiHUjx/Uc+GPsWZI2O/Rl5NG4wI49lgMOryMq6ZapyGK1VSWf2JYaQc3uXn1MWfyFmV
QhdiNrInEw79YQ1XT79tpO6OXOvy9SsoX1mlSgyiZTUF4ipiZ026/jBsT8knWFK6Hkl1WgqQgjld
SjgC4uNkNdAyJOhmx7TRG8MaSxS7hYeFiMReHt7VRDSVSEMkWekySHlQuNQdHf0IE1vuFGsgGmAt
4x9givqiFAdrOvZiihCKFMcbnO+S1eentxHww5pVX5bO+LHtVBp94q+X035b0SpV0dsUYMPXf20Q
S6Z2BFGI/rsxoP9DfE7dXz+mQlARDiv9jJ/YDerY9AlRLlkqPgoiqExQWI9UBCePKJJC8Oe2iMqb
/CsVT5HXhuDNDUDcfv/XllNlJW+aowctPeb34b6n7+cIC9Jx7dHL+YHW4MbC+Kd56p43VLtE51Eg
Hn1fMU6zS/KKFINmwg+BRrV+KJ3wLvDtfXqn301nlsuiOfEGGS8uJIgZ4kOJescJ+VOkpqHR3+1X
KCAmZPvYtGMAo/2CFgOPQbteqsUI+NHoQAVTROeo09B7oKocqti978mxB9EJFVb3uCmX7QOY94W7
oHsW0fxDWMTSNoi9iphIxncFNGG3herkjbbDIEebAky5TsxH8PHK9o6FMIIU2Hi2YJGobtegxND8
6FrXUgdIhFYzeoI1d5PVX7qEiIAsKdNBaL+NBrBMk4WHAtsXOUkijyXCXFdPBCpaxj07Qtuew0OX
fgzNswOaA/VGeiuFvmPwaDxWaeIAvNJM0XRzxD6USY55fIbq9R6TZ9gsggyQ2hLiiCGYGyokCwsr
A4viAXtF9Bo6Ne06wRD03E0Ru3sPeYMzfCNuwsffANXiidDt5KaPRshYa+ofpX4augDHuP/E8vRv
GRWIQofC4toh/4z6c88TtVSw4qqHsknydOMpvvMGbWjOXKr7JJQiPysIFcY6aHWW4ktA9NMyCNcs
fJra3s9p5gMfjSBR4iHbOEZf68Mf0E4hIRvS5xyE2MuWcJ7jH80+/XLuMc+C3VAXn+AbPaANpwyN
K2keeCvPQUtMuDWCXWUOEzk87t5/LJ3ZkqrYEoafyAhEFLllnkSchxvDoURxQFREffr+0t3Rcc7u
XV1lKSzWyvzzH+TMF4IUmzqRpxb2yBa1ZO9nmE4Pyd506PlWGFcuCarOWqCHg9N9ctIN8F0OsOkj
Fa87lC2VLYC3INQP+IwDZAQsGpk5ulO2PyIyJMDG7fV1buV4mMKd65j6AFK1l2aYe+OrsQqXaMbl
E89V8uxo/pB2EdlpicE/+bREiMsRi/sUZVhtQlfmTNTcBamuWWw6Cwz2RjYnLsZgHlUuJCGr15X3
Bc4uiskL0AFn5wmnRMoGd2BNI2hBaKy967jZJoa+i+CGRCa7QV9C+0Kdno9c8axnjTLGpa3BqUjY
VKtF3m/65fI0eHM4Pq0NdDA+HxwQlxEsSyxjKt3aHAcsKnAtVh3DNfHAG7JN/W3xM6IixOPoA0NC
HbUwoyXRBustJQQEvexbI9UjZ3XlyZTjKRur3NhnCoXgiJn9Ly2DGKQ/mlBmvnBnipovD/F4f5K/
1LSxJoGjiaUbBfVjitttyqN39MvhbYcWQz4A64e2UywOZLIFlElV1Zqa3DtaimOk+32XrvTjXL7+
FGIeRzVyK++pmcqmJiR7QqgxS+bmXXuHsBxpDcu6k4pK/Xl2OlHRf/Q1v3DlmLx6o9WMwuHu3Zf3
njIDqWpRjDxGVpViWOlQ7wmIxU+qhHXWgXWDKpzerZIc9QMZ8mBKCvf96FIp7C2edWYxfkQwLE8G
DsyWBrrVD7jom8aWLufGEIbYCp4LgGKPZ4XHBNBSnoAzyAV2ToTyAk4wx4Fdzxv261ECa92aUEVY
ydqhFiQRmiKcutw0vHYYMvEJoXZCIqcONev4NF7Nk8UjPqUqnQmAe1LHn7jrq/HEagFsbkBGeNe8
3mjEAPbZy8m08vXU2l9cX7zBPhHwl7U/2sQfgu7UVFgnHiqyLEPSMQc1CIOAORb8w/3lYRlje48Y
2QGF0G057ukTyRjj0Je6AJbPb4hFjJpwMxlkdeki61Ajf4xGLMTYjcIUChcN3jzngL3F2VrZ0yFj
SCIEkgNQe/lLFGIG1sTwSx3c4nk0ryltWH0nEwyOvCWGyDBUjvtL9OYld/WgmQqeaC3MFHzY2v/6
jKn/3ZHbxjdQptAYt0zfiNFCk2T4dBGsDw+AzXOm6myVPcFBuCd2ewf7Ey80LcHHzfaJZ+P5lo+G
nwfbRtRMBZI5bS6b7vCb0XsJdsXm9on4nYJ8ZQQXjWm9EkpKwE7m3Sf37I+4ZhZri1Rn1uaIQvdO
B0VF+u69vfbUmB4cNQaaVlh9aDMwC4VrAqwJmRhDehqewX6wE8S1loL34IklKg5C9uBBHv0JyT/l
qRq/vZsuPVdckJCdO6zYS/9uqRD4mZyzlE9bxZzo69WsNUWw5q5IbSf/FVLLCKDIGr08wk3jLyKG
ic9NHt08eVImuQhI1qptWYZHNnG6KHYt64k+VnZBExCoi5ZcD46IB3lHrGn3gw69uQBkhexmd+Dx
2FjNtRY6gdCEsUqQKnjym4jrm9XUTPqzMGkStM3A64xHKkNvv0bG3wqOAMsY6crBwgY07U0foRSi
pQ8OS4dmWABfXasp0F7l72wjVoZdC7CXJosaVEDaHQ/fNejxJm+83ouGPwXTI1iO3GVCPnHBHDIz
Aw0Mca3nHQOxlbQzPBnyLukM6d4/nkBSkfBN2MRxL/zRlTFfYTnK/16Lm33gaw7WBBNKbEpeEBI2
X2rPCbaHjL1FkweCM227ZfiBfUi5YRorDtQlWBk4Gwo+TuoLEBQG90yV4T7gC7rLsb/Gvsya44Yj
k8V3bODXtrR1EBpBMArm+zdiGTE1lBiqpSSnIEzok4HiBjcMAJ0Tlm0c3EvhqstIWApjEYkt7bmE
oJZRyTNo4/LgPRcanBM8FbKnGTGrAEe2G4srKzq6Mnb10PxjfhEIktQRKxSQmV6v6wGGzF0Me3g3
XaJjuvwmwcgQsKG4W6p/JROzKwXmF+owtKLZa9MYwkmfNJI7QkfYlsj7mugaKs+IqC2/kfwV/RSF
b4tCHUROChX+4WOMOS6kNH1vGIeDW4k4w0hE6y2VcAueCye0Tz2E//jGwDH0XwBn9vPg0EdVSOQE
zcEnnNrwfBhyARffTcZEMxW7Z8m2Ry40Yb+kmR7gfAiC0B0yqRjx3Hq0fr+jx2UA8TslqDRYuOsV
tQveSjT++IWyefrFzb73tNkv5hxLhujwZw9YwCK5oOKiBFzV/Ivo7a72BRllNaQUB12DpTSavDz6
cgLcWYJyEO14cgRPkC/QQBFX204Z99B+o+v00U7RVTIOMokelh6UeHB+KB/orEHoBaz/ii6ahCRS
QiTAWF5qZCUND5qF/Z10fXjRFFIxo/6z/2RDIqG+CiQv+supA4cwSIP+2PP4rnSWOmg7GMPsvwNl
p7bMLgMYmeVTpsPcBZSKM8TqUuhDFPXixc38BMf5A2vugr2IYgnaDzno1k4IgvBUf6EH8g5l31RA
HaiVpvqI55QaC4dmsuC6wy6Qm6fjqqFccG+uWMYaVpxmjYlre9QCHaZl9adVeKeZ5KytSQh2r7pz
I52a/OrJFTy/TXLi6hK9mGm3IbDYzdoEcjMQxuVOsWF4nsDoAGjAki+6z/GSkTySwrlsTkf33XSr
0ith7Qy/ADT4LFkV1WuPUtAYd4Znr7HgUdFzkwh1zs8TzhibBiNpyMR5+n75KiagY7BFQkebd+e2
NWIoZ3ibFCSgk9iKq6nqqcunm2PDim/1O1WHN93JeYojY6ePv1pa4B3dGD4OTNJzjmFenP3UVwmP
pPetw9WDC4hdZ18foTDBsvjbCRu48EfnS9AiH+iLFj/LQj23aAPPuXuHXEwmDPLdP3yXVCIbFZOi
sZrWpF1c/mA5fXjwT242NQ5xSzJePrQGD4eYSDJBM69oS8sE+F4VyZc9uYmaDvvKjNlpG168QUAB
AOGJgd3wQA0rdkRPSB+wwlt3/Plu3bEKw6PrvBXzgu4HQ4PkhlnEoKxs+liFsX3bPhvhMcObjLBm
9CRd5DUBFIbmqMjDOrSvkH7PwcdwHviw1W7FPtnX1io0xavTqEcF28LwAv1yfFNNfhauz5cWgcAU
MY2xO949eL6sI9j1ZQDr434wm8xXO+n3ZWXEN+Hihkwtpy93Xp1xB4PwO8ucEiLJ3tbDo5AGCs+9
xhDyLws8gcfCFnchPYVxwgh6VAf/D5ykhWeHaK2uFjkVWie+5NERLnm0ws7Jyb2CYwFzVwxL2R/J
E/8QY96F68REOrmeHK3d/2zOp1QnCNNq5gm3u4uDzRVwNr5uQXIwkcrWq4/fZBMvxSDoIKKVSvON
l5P1lRkMiTfbxas0R1Ir5xinMQrBMdAdncMCwtHNr0YdX8NW9ekrMb7s9c2+4j3rZBVT28ntwc4i
g7jVUGay9x5Uu/PN07BzWGIGX2Im0XQuz8TAhJPky93pEjxBcTKe5E7lgtJ+0KHS2KjYnDhXp+tS
TrOldaOidLr+2T/ApMsnrSK9nN346byeqCtV90mx/5w3EP9bSH2d9pvN7AO690CDj8/NC/SF0mhM
ada2qDZUbKJnXIsZ2zFlRY1nv8bYbvcg4kCB2zlgmh3XB3euJLc5JooAaEVwc1ZHx+BZL5xVHR6L
+KV5MIseDd9gqyl87CrqtJofOuYrKftHl5H14Q8/H+u46RaOorOi+11l+z6ll75+3opYtShwREz0
v1vHzvkEK7ODsonoiZP/IJnI8BZ3WMfgOPvvVJ13Sxtj9cuq137TE2wr99hAWMxJ1MZ3q7bPw4KZ
+yO6vt0HFQYG0zzppN2Uzvc7voCx+Q04jaWrEU5qherdq3CmoIg/2s+23aa8hb5UoyNuWp+vLSyC
ouUA+TMRvWhB68D5xImeWZneU+loav8FOPQJYJWALxajV2VX3/jU3OLL/wm7eDKSqAAsgpPSkdBz
zX1VVtmO1F51c0ryJetQH33C+tNvHOOVbt22sHWaYK7wHk/eByfxllk8/JWxbvQuwavtxpcxV6hY
4b2/eVNJ0nGw0O4cb5eG9YG5obonu7yadPTqTPFhFxUuZCzQ33DE/EIwY7zRwFnwZWOBgn2DijKg
QO3cBT6/wFhBRFzbLyS3J/gn8K3wnIDagjx6xXyDe4WS+emJ2LlNXfxdC8wr2C1wP8cCByYjaebM
5x5xRjrFK6NoHJpJQJhkfV2IBKsk6zNWcHnLvB9Zd2LLtOKn5R0xC6adwqrZUyM4FZx8V8rZky3f
/5uhrBO5A1XUhu8IwsGRQ3fBVFk+B7WD4B+cU0yihAfYTTQOKhyg5aMKYyJ31NkN9uB10sAZKu+1
FliXcO4LVs9giAoXjkbK9hTjCEUt2whwiuL7DbATPKXSxwwERQ/4w+Y8Lf2HL6ZXrWBllVEjlnLw
0FsxmNlJrUEHyBbAD8qPLuQ/8M4oNU98lXBSeYs/jJhwBJ1X0JIuA53SOcTK4BBjfe3ottUd5pPz
Xza6/lXYzG6MhpmN8iVsrc+MDuCOvy4jqQbXvxEov+ucjTKs8AOIMh0K995n1ljwjXxi74rBAB61
8kjSkOLH3odnSyn/iUDkaUCpTw0mJVKIyVyD6x1SELEp+Vqk+tz1Ceu7dxvcwip93JhpHfzLgkVg
Q61LLylmMda315xofmejRSFS342MUA68zHUAnyV6ghPs98A1Us1cAA6owXSrG+G5vaa1opNbclSH
pXuWjas1ufN7PgH/5RCVN7NQ3HIXNh0CHOzVvI5vySf+EKFxU73vGQhMcUX6zboNlfkB44SWV7vb
X9YSK+AHhsMdx/jFfpozzRSDAwxXOHTfkJfOUwrc4AjPqg38ugXUwd2BarODkw6otNTJQI4It41f
tYdra6/iIWGfwiUdlr/JqK9iqIAlrj27BMjoJIUDhZvUcJm15nODU3X9Lxhoykb3dbJncNq1kGFZ
9+SU0oA5X0eDlzYsA9W9jNvhDRdKl9EW9Q3ssBVHFu66HSwbjkJa0z8o2Dv9tpeNL/jCYBjB54jj
hcY4721d4i3iKWcmvJeZQzXh/VSGLzPdiu8NOo31HyjWmI6AYG8ci1UN7BTTBZtpgaX9SYcgSgkC
mLhaCpq3I/zlLuoEBB7XGbEJzmqMGivDF6ZroxNqDd9wDHwdOR8GXiRMuMibfhdHBPQOdjaUvWxB
kJcg7dIz0CarUByvTu484TKh0byFV3giUonTYMObRYHIMIlFwu7iKuB7v8Ze5n4McuxHnKxpepkH
Reh6YULIShtBCLcbO2G4XAcCLfLnhAlHRJVP/y2IkcyUCsbWpGcjemV+LkASaOdMcBth3vA0YNvB
DnTs01vf4lsPNhiEhQFcSJhhGwZZvQ8jnc6Gx8ORIWOZ5l2bgBGL38IOexlN1FiLLZ6C2WPEg9Kf
1LvmuhoLndNp7Nv4ggTceMOzmPWdEHV/bMWtbdFzX2keuNcs5g/3sQxwQKjsD3E6l6DtsZ5RF678
I8MfDH3EB0tD18Rt0Hat3so/xSdGdCZ6E7x84NE1ei/nTQ/C9U8Uliq2mk7CE8h1wsdi4u+ETi/W
CPj9L7jgjLLj2cJZcx8mjIU5WMx6Lst6gZgL6Aqe4NWUqeEXM5HcT5ii8fdQ7ib748kdcZhyHfCV
0MDtk0QGxqM1CA23bmAPetwn9FuIeyVaG5QfRGnKvzuLZDFBLcbGzXa+YwCHcWs0tThn5XbC25Od
dD/NwVR1sIM2yPv4HfWb4OIAZJ5BK35zN5vNmH0Ck1ea+Pl0SqZR5rI4mAna9IQc0Ux2OYWI+pXj
QcbXMp/dI/4VYo0QdqSzd0GpWBLizifh6HxFOPIySBI5oA6KtQJjjua/kEd7Ko0XkClwDFQtkJKB
zyELoMVqlVasYh7Ipwb9hpewE7wc9Iu1yi+pHd4FDjbA4rw4s7gf3PHT3Txg5Yir7fzKMIU/mJ0h
PoBUInn10MUtNTnN5DdzqDkoGyR+Y8qh8kWBj+4MMG7ZY/DCy/LD0wbMmTlqHhmD1d4G2GLlCb0C
Rg4g/idsIW+kn8eU8EStpwANVqABUWt3LEKwSVjihCgCluT29Mavv0fnGnvD1o5K8s5bouB+2n6T
QvzqKx9Avan94BM79ImR/W1hDXnaHFv9/DX41NvS/zwzyIhEIzVddcgvMuJXjUErvSGnKioQ545B
oj5u0aoRZ1G5X6jQ3rdtFTykGJY15i/doTClii9mdKdtKGXjlUI3ybe3AB1eDq3ACrxO82gyS0LH
gg+gIYhSAkUtwkQZksjNfEQGjRk0AfwAZ3QR12Ykmh2f1pC/SSBi5R967UULC8lSjCZTYDngzsIu
mtYRlRX9o80BawRt1igVAiWNbSzotBsAE/b03xKTzpoFwD1ujRAl06Zy5VncdyZIQjfTeqvJXGYZ
mifWx8yeVOaYPXDwF0uF3h6kqSFh9W+sHFw1+XH5WG333m2yh/TqnXt85jvNFTUSxRCYBLVY06GH
kFlRCz5uIXUBkKchpA+GP3TOsFQLG+Ji5TcXXHzNkLkzX1p9KUtaY0oTkDqhu8nMmKhT8S+qBpwM
eFbR52HRAdLG8UB0zj1iLIc9iAVvt7kklMbNZyrIMKPIB+Dk7MucJFsadPt2yYiC2RzOqamB1x8u
IoG4dxCGjiyT6FsZMomdAi7LMqqNDH8qI1zD7CPyZEZCaDmg29uGbcITlLOTM4sPBBQS4f/BZmjM
/z88JoND720hrGMQwlbAqWTfXSwgBuCsbCkjIRkSqiIsUdWCYcdmNJJ6kpnjb7JuR7/dyRZ9+Zyf
QiTC8SR3VYAXKeCm0Q6sA2orNxL7XVsSV4Uaxf2D+rZR+KRgiAWCRrFdlpkt0gbQSCDyX/aYbCNz
to6WODPw4GMzwqvC/mv9QHJAdJ5bdgx/yq8d1eysggUL2eGNQFLG8+xuQKlk8ji4/CIYFRyVxwWG
nCw5pnj2acYuJtgsix8rDUG4TjRFl1EI0TP0n57CEcbEbzAVJZb8lFwofrXQx1fLGy8mVDhZAk1y
NQR7bUEjZxIp9hySiGuQ4sLbZ0ohZqY8vKCCMlivuX/sMsx8JYWbXQ0qAFOHj2yE08IXHSCc6ZqD
WAWTZuMTOsJvbKyS/MxVHBnYoXYGDyfiBsgFWy6XWCkAj/APV5ckSt6NPC7yyyTglgvAj4ABX9aX
pON1GKbIe6GDIqGYtUzRAR95BS8bu1gudCacqJHUB4M9+aasD2YibKAGjdiZAN1y+rI14jG+Rxbc
NXiREyHkN4N1F8hOfCYo6ekK6UEu2S9FkeDdQ6rwOUAJ+BDY8KB25XbLiEUuItsvMLT9EHokzEPE
sQSdM22WO83FE0WnHEIA00KarKZiPkZbZ230aNMXNsNhgUG9COn7OOWEQLgycIEDCqeXxE8YcrKU
ZMRiZTMmO95pxS4t63WHnW30j+At85McavHRhYvUTNFtEiMLTZaffoTZ7BHemCcZJP5V5jNzxIYB
rhxDKEHs59xDydDVBnKT4a4I86Qvn6cJhHlaCssEjzfB7OWS/LMPYRcac4GDAyuzgCXy7ct9Fzrr
EyOYrvfv+pxxbn+5q16T/yrTgOhl1/unxE4xY4IxbnMOtxg4fTwZfgkxRZ41sedjObIe4dI2XJ7G
X47wVL4qVJimexmy8ohRxgN+rg04A/nrGwd5eY+62RjxsRUvmr+483OePfg78upyJRG42eJNI+kv
wiN8xbXzjBnDcZtlT8p8Mf8X3ipW9uKxL8WBDN1kuXJNxQPnzQ3q47CH/hL7+VD87iV/lBuOZMmM
mGzaMMYg0PHaNXdbYqB4vuRVZFzBKBeJNGQW4ZJg4pdhWNf2+2JeD41UCBoyFSF1ACEggw2CW56x
HOpwMwQKxxyYaJ6m3zb9/YdpK401tar07k8rgXJH7UbQnfURk68PEGOaJNb67E/eHnMsGP0WTx6/
ghILsJmH5XI19/ZuHp2Ddgsl9//FSGOkhLClCIPSvC9zbvXAg422Ucbw8+VmwzWXomoa0aUPpnL3
uR2wkFv947TTe7ny6LRG7OE45XAvZbeS7YUTT6o42QidVoV/NvzPAMEXVFDGnVB6bYAUbhO3eQtC
eX1gLMNlcZpBvWKMdqitwQFCHkuhtqZsfjU9w2gF0gyO4qjsaivwAJSi0CTyX+EALG03Os4BWtNx
cuF3MRhcMBVE3kRhd6VUerL7tymhIIkuFRicDWs0asJW9aq0udbcO1PkT+Zl9HpYxRmO4p/bUNIJ
q/qVG09ABybiCZHKM7X02th0E8VtfRlxNqADj42jWOaca19llNO79A9karncFh32AoLVr3X2Q+Vm
H2/2648hNyyfnbapNvkraD173WWJ57syyNbllAiJ2rlgR8HCbbNBbmvnqtptzMVujsojquLoojFu
xiWrtD4X9674ZdzG0LVquFqLdq+kpNfbNDUo51nMMHtQbh5IL3my47MLvVzcZ76riEgotFq0ITfX
eETA0Mqf/rAb5QK+UHG08u0qBQU8U3zQ4Q8KBlIYo0/+0CUqunPFPRyLkDbVEhM1FIamWrg3GE+0
PTwKp7/m+Atr6mQGxgbeFCYHoN64KIFT4tH+Nh+gfov3EINdfdgaarY+EcsN+iD5AypVA1to8l3x
rujsWjfqC12SXq2X9USZfpiSVnObJsi9SmzWHnxgpjdtr5q3JF9xcDa90j7GsRKoY22cNuj7+Q2A
YI2Jsc6wCX7TfaENo39b1JAjs/SY5sm6Ch7YjABrAO4KhclYIJzI+s/eow9zFcKtBZB8QcftVvS6
9egMpNvYk4yKTIvGr7lf0/36+l51Swy+xKKuiN/7j910MJs7gz+AbdloliC3hijDGJXgSs28CR6A
d/hjgNIF126mFQOibLQHC7pZz96TsM0RHTTz7vfyM0bbejIReVgLJGRFmlkth6feWQMmZi/Qv6+l
bFveMa7TY21522e4VVI+vVkYZqqkOnXeln7Sen54d7zEF6SFifN3evZV941I73C0FBdPIM3VCtMp
XBSGRI56Dzo1ti+/6T1swVrirUouo+UpfS6ssx16DFmUG7p9ajf+/zojmrfHhc4mw9LW+rUbO5Cc
lD6/3jtsNPvuqFvGD1Z7ePo7TVgFzdwKsIqj2gowcgC1wf4JLfVfmsYP+xLAy56SUUssQYwzjKmH
5wQwKa1t3iprgX5Z3em8Xr1tL7X+KdZ7HbOaY4IYqmayftOD167AFyZAMOvgjAfyOVrFCr1CxqRu
KKS01yYoJpCB8AvBZPaE5ST/7R5lPd5eS3ASpll3M62BRbbpyUux6fO23hlt8BF3lZlH4J6AsGtI
KSAH229o9N5Wi21lXhzNG+DUc9/2JCm0PVC2jV7bg7+KuSKTo6bHCmJQ4eqeMRDwqzsvgurIahG2
8xsiwjpZq2YIneqP/zUtWV0LlIf3qeK+1l/6e3GaI0zSa07L4MllCliQAhychwnjWcrhhemh0oZv
F5uLBSxloKYmvxt9oigcx5bzJSy1S7XkdfyJ9Ry2gHFudNwQxglG9e4On2/RnOJ3iB3kKS3HnXmr
7TqqK56OnEcADXYSJglKB6APbpG3YCGRqnsC3BJMGu4Ts+aPezZn3xBXZwy8v7ND/8k+shVqJHZJ
YvWZzjBu4dORBJsTu4lTM4YeQtGTpxjz0G2bp5dEnZ9nPKX5JAvRnWwO/W6gSXLayRPSpRjXQweD
BXAJdb+NnYb43WtBvnks0uEffjp/fx6/7ERlj4Or/YfjdyRzc6LJ+khiM8gBTgO6ohVIKtNNwf6H
ZGkef4a8QzHHJ1sPD3iizRlx9XLe3Ey8jLr239O/zbxnpLXYxJyujRd3x37Upk4jlVuHPcZM+GA3
M0y7cpA5/JWG7Hp6cukhLcfsBLMa/kyZx7hHzpWrXbXMo/fbrx6u0p9Vc3HgjumPZs6qzzjB6bgN
773GMIrxtQON/gpmd0zJcr6zprr9nDk3D8sC1EcW2HV6GMKOArbii7DRMThF5eDNtjEen7DspVIb
2JD2qDCAM9khLcCfzEXJACcFYT2iTllOjmJDu8/sC6i85l95F3hdmgl7FbVYZA/24Yhtqkon/gsC
lzNLMU5BeSruPJYgbjHb8jCOda/LwsmYaMAX9eBXPYISIK1LYeOEQs0CmxHZGjIHXHJb7J10Atak
Jt6SRSbAWNe0FqQq42yWwHa3VHMEIQgQGVB2WICBH8zXUIdLFXY2t6X1gm1TMgwU4RtCB7bB9Ewj
1ZmdYS0o4Ouc4b5VBnRYhEbKsIFOg0znwr4N6zHI2whCEtrIfchmi5MFVnQj3MXgEbwZEAqaIyav
Lw9m0w2i3aAR+9aicuURASmHhvZHYvNE5V0NfFRnwB0hkj+4vTT5kMRh7UCqA+vIHShNgzuiB4iK
TFWEB88A07H0hQwIXGFhKJuVxd2SWlfMDHjOERrCbppR/4m1RubuKJaEvGPAFBP2lzQy8s0uAB5i
Y2EcNNy7S8vhQOsxo4yO6O1CKcIouXIkUYlSBKHWBKQohxojjiHoCCFJHX747oiB0YS+HJAQXfqA
+oyPQFoHxbw/oOcFEEabW0WNVCZEd8Jjadn8DpUQFwBZYt+Hs8UEw0ZvpAcAT3dItyR8o93iX+hA
6IDhKDHBQAhA77/XGG3IrZsSpDJ4bR9U45tNn1YGmtycn5aGmamNxRXmIf4RTmhU4t4lOflS3tNn
SP8o3hV5cLexujB3GApyulImXrHkEGrs10UECJWUXhUGIxKut43ETJRNt7iD0JSWt0+z9MviAP+Q
RCvR0h3meP6Y3xiM4+c/8nCU8MunwdB0sXwROPxFkLdpuq9AkUwJZ4nf3duNuqCfRzrzQ3ox87E4
dUD/CzRuLNN6SMO7M8kmLShHomx7u5LuXSHO8u29P0Iag8r6iIXeTnoyuwffSHj73DM+PI0t1ATq
fBqWjUCseHbxiTB/ZZ+jj9WmjyGeXQnhHeFfNx1Lc465kNCI2BH/8DWibS/+xXituNIqdpPUe33u
zXyeDW/B8pxqexETfkg9ERkZ/XLb7CxhnfE3YMlOj9giodECtnz7d1eTtpYQojsFM4k4lWKxsNSh
NlQTZnD2C8yBCZbfSgeXWSfRiHhpNsxOUuHtYNidIQxjnMQTmhnya5BmwPkzbLQjCYoMQN2zxxAP
ZRVfzvg+h0JqnNltRoDF7EfCQ+C7ab49w9bgQNQmSBtUHAk9rwigNQLjaeuL1ZAsmb/OkN+HdSk/
4bfe4fmvAJJM2gvonkCEQ5wKWti80Ik34OxTGBGeNzvK83/+BSPzdxmRDn6cUVTcRiqMRQwhMvfm
yRflCQrr6DhSmOsfQhWuPJOz5OoA3F9c+YsM4hS74S0oTX0zZN9cXAJEbB6iNIKgh8eL9cA4cN6e
Io4kh8ZWbDwNwjKdrCtKVHbJE1Yk4vekiC3E6088dhgQd9x8ePBVNiM2wT4gUmQxHbx59nUw8mWG
0509+m3L+FtXF44STg2mBYaX7TBcwKKWKZiM/BiT/Os9qXIxYHBZiF82RIZaREEOvzAkGX0wlkAK
RYMlgqIjivnHDNppqgNh/Nr0K03nAbZu/zMsHEAlpLy/7lt6PgEZGhHPt1+HHyDClysCFN0sp/Du
PJxU/6lh6DglzVhae9nZANRAO+AuZUm3B9bz3hqceoOPl02f7iX6pvsmU2p9rKMSgvPaRC+AvBBJ
2E/wFUnG1n1bhdD4eGYEnLoF7RHa9kjN2K9z07d3bdaniCMLvwRdkBBo0AEceW1kvkDeEkYk6w49
o8MCZTVG6NBeiABHe9j2d1u0QjJPr/1HxH/DAsqlvd3pgRAtAflGRR8anc3Zx/CJEGQOz/DFXYI2
wi7L6SZTd5lHg4OeHYRv3p7fwlp1IHcOcNxlICLwmByme1oLOhj+hskUW92Hlru22BAAPcY9qJig
Uxj8F3ikEmgDv2UEfd56jb6gFkyMp5jVQDxH74L1DtT7fic8Di8JyAYMyzHGibDtA4xK0aBICsHR
YfOpvat7B0nmlQXqheouyFeBKv2MXqcPjgJ7fi1OIoJKghLAnVyiRmz3j4noegWsIQEYBA7pJ6RQ
wMUPfyn3D0aRXgQhyNIG+g85+qAr5r5yp4QUTf4apJR1q8+3hJ3BGZEqK6XH+lr9sXwAJjiVYm5f
BI9rXzlPMAh2s4dTklodrSZt5u1+RVh6H1eoXh7UIfMe0FURpV25HoWZQZ/IHJSruDh2Ra41U5wz
zyPq45yPWw1ePHc8HCLU6aDd8Jqbqtcp8KN8pYBsOD7dgdQtrIAy0IDjMK+81vYEgynrldCecr/8
9rLH8F0GiuJlJPU91+RSda6hsfK7qt85uIy9mgthHF2D3DtMOgxISPNzWAdUcbzB+dG9MFjJHX3R
KKAfOd/FCXo4svCMHOzg+ux3nbJySx1COVLeDLdJ8vJghik2xLpsiItzh5OPfOVAdnMDhHD+oUse
GQ/nSuzEyX3AljaogqPTBpLWnYHlzelMVnmoQMKhagZ5rvkTSh+KaTTbZzhnmqt+zHJdGZgFVhje
AfVgI/p0yodbT7Go6JjdPDhrOCNg4LUaFFzuLCGgbzVQ15f1a3s2zOu2hTmflTe26qd32r+f3iOf
vXm34JvQWdmqL/httBjVQIDrtJd1gTSdTBQMgpjzjs5d53ly6hVyYMK04Kg3UcVDMxDxJ9tptlDZ
QAWWcOIzU9fpGpIW4+syrjUnx9vogc6BFtygBKqt7ICF8hnHUegEvRMhOGaV3r2iYTU56hc5R3/J
pte0ygscSRz0+aBSjOQDaktC1r/B277jlh220eUSgn63G/0n0Q7Ex9rkA75xwwX4bJnfUbHWPDWs
wE/RdRveIf15lLfm31Gbp1uH0gn2iSPbWiMZKz7HP9WfyFMfI46q4MVmRDuHJL6NopGXOMcHktnh
3FnwLds4En4bVo0aPH3xZNydZiN4s9diJgWqhzcZFJz8T+NYHeQZ1SFA6wc/DwZ1kD/Vq/8loK2w
GWQ8GCwWsusZvH+PL787sbLMqX6W30WGaxX0mYPFTdQS5loW37Bi0p1AE+ikK55g/Czg+Dm4qXig
flxa7yRajy7nn/gZC2XoPilVR6HfWtb9S3qBZwCvAqLizcwZeYSfKGeG4jX/hFG0u87r3L/U8d1F
8N6BfnOivm31D7deCUxwxwztDpenm3TaPWqBkucF47acAYK6fDjL+8flrevIvRtmC4yqCHWospp9
wKm0EWWKDbOwxT7a7hvN6HlkWgPsBVqA1durtwJZgFZCngF4ToNdjfZ1QI4rXSDAnEFidZXcAwo+
1I7YiWyN0dfof4Hn7gennXmvIJ9fXSPv6+xbpU3gCvEPeu+8ReWkz4v1gXjspEOiJHcGc0j27ga6
kPrba59cTUc4f6/8Dnw+9lvSbuEINJ/2rrUrngdz9UhYU8TNo8QorBumPv1X0j04L0pK7PoUDtfO
4CLzlt/RR0gs0iSe1bZTQu8YV06z4x+OCd/BP/06UU6SbhY+onypQntFfg4xoAygJptXzS6bky+p
rswMa8d4QcZeOfsTq+bUw3+rJiz95V7K0a75GjeO0EgtysKG/9w+nLdhPknFU7Dj6JiH0wS1FfHl
T+cNndrHqaJpuNUpOkHx21zAS3jIR08wY3x/G1aJK+CT4at3ZN//UybPkYKJhbjy9dvxe0xSMZ7f
7nWEY2+BzwVOF9TCVfKN25AyOQYf+IOq1jW9DOvpdSySrU3T7G8Epr9xz96g+iWtgZyZaAvx1bhi
CKEiU1P3XeZVHRjr1qXLmZS3rG8ffhkDEikwwLVBvMWiTyHE82aY3xOzKhm6PcLOUoZ2L5gIbXP6
7jeDws87cWu8o8QdKDOx3+8kzcVTGO88ah2OITqcGn9AntLO5EHjlvFcMQLu6C5D5KKwHxDgxqpM
8dUhl7bCYGB2mOyY3ImdvvjAnhCgdcJ8fMfUFF0dRrdT0lzpLo4mMxtkLINjkh9sTgK+A8i+RGmE
oWphajxPHLXIHzDq610ZIgD99/OYU5PJDdK+u1kQnHrH5OczqFgoTZODtR58K3yBtF6LgcvgSLA2
XhP1QPE6QLqUUNR0Zi/o46EpMV9/GQLR4VhcGOumlwfvLfsku8RaGA4a7nwoPDyymC1qLWbkovXW
vNOUNjXJdx/YquN30IpfmKc9AYXNulct25CcaybTXPTJw3uYqvMKMLb7YICLANjVK9w+jX6DAqRy
ZDCIawk06RKw3G+m4NX+GRXxiHp/hTU+bIUS0waZsMsYw9hK4GPFMbYKMSG9LtT1a6cakiclFROf
gvqDI41yZiB2JNJ0diATyEyxco4Jzx0Nn4ycRI1iuL/UKs6wigrh6WDp7N3jLPm1VsMOTj1TLqK4
IcroHLk6FAa8HjAZFv0mA4EWLysEEgauNdcCD9VPrybNqR1fkeP1e8s5duwRdWlXp02i6HAMfIf+
uUAwJUQW8u1HtuHf4SBkJF4WzpONX/O6XPg7lfWbkkz1Okv2pwBBfXiIa4aXX4RnKGJOuIKKgB9G
Cm/jSH/4tpluqLyPJpuZ1EW9zPniWnx18cnliYOSjqErfHCHSgm/bPItUD2fBuVEIpYlcwF+fLZs
H8lmPDkvkl4ddbJhcibjMWV9hroXyrxZWnY2qf3bPdBSrDo2Ky7by5RRBOxv1IZsJ8Rf0MHWXsPU
3QvWi6/+KXqlz9HVptR1KFxrT53WyT39N11kZhxr2M9I24EE1DKoC4EZ8AW+M6yT8bDgLhriFZ2C
+D+azms5cW0Jw09ElQDFW+UAiAzmhrJsLJJASCABT3++ZvYp13g8HgxGYa3uP/VHwBT1KW85i/xy
4NdEC6nODcGFmHJSWFUOCxeCB2NMZcxk8nqK5RbHPL5n71NB1iwssixh/HG72dHvrh4LY9Vl2OQ7
uwEZcEBice2/PJohIc2l0YdkkwsR0ZC4R2Xg5FQirf1TInHpclV1xDCUlbN5Rq3dVC5lnYK/gSJP
RCwADB96EHWCE655Erz/QBpCDvNoAActNTf50lzkf3tI3juqFqH8pEI3A1nVCLpk5i90O+X39Ilk
QI6f3NaSEaN4QvWLp/Htv6hwZIzFDWNYg//zjk7JGpiOcN8PlgIxVkmSDdsmji6gAYaGCVgFmIFd
OCHYNHmzdHyCSmgXRTS1ZZDtnkWS2h91D1gX4l7xs2E3gViKchqlGpINmQRtkaRdSUQbGbifzxc6
capD/zIsh52Px+7g8y+UxBImxdczfp58rjPzZ+U7ErkhnXkbIToaIZiFi+3RXathE4BP0mZDHVHW
eB1eGLUvTyVa6D0yyApEO3cQePMoxdbhfL7Zxm1k17PZH3mhpHuBHZCfIsJd0ZwCd8ojgckA1Kqg
/PxS0sah/+GzPF6Gh8kwKDE88Zr8Qb4niL08B9m/PMtoS5bhAxk4daWwBXxrIc5KqtvR6Gub0t7L
w5sdmS+x4Iv/XlEgA3kSEYcrLr4hPirIiBf6xp6vMc1GpOXWpPUDSTGwnBKS5CTiUqjCA6wPfB7g
jgsZB3Vh8qo5+OjJJb+DtwD8coTFpdoLdPguE91Cn1wNk7cGlOMJfkPcJpiM0GCgmPJxjME+bTxm
oNtLUQhL2GPuLJAtfmTfFhWXHO1/8nB0XgMTAY3pdXzdO6wKOmNkcB3f9PrRFbu5BmD2QvEiV6IS
VD/ylZj6gKg+VybbEvIJZDlyXyGFyWQo0PzsawB4Ch5mUD4Y/CfXNZDDgVvQYK5dMbLY5ctBg+yK
fgZnu+SJCYwgN7x8lqVENBEm5mBjJmIPUWdILywWIhnnIjimAIaij8Tqwx8oDOc8O/q4rwImLPE9
kjvQ94qwRAK/uLNr7vBMhAaan4cVibCUHNugjAyeVJ5SWmpRQ8itu0UCIsuFTyIAQmCPucCeUBr/
JmJa/M0wVDgUYS6s6Sk4LGQ6I/1FAk+Co0cMVIsOKQ36Fz0cQ+5FHIX30JUw76cwKJ/8D/l8HSJK
/kinMDpWtcNPMTd27zNReFEwhk8oNyI0wn9wY+49mYPLuESheq7CyrjMO0SCxXgfhhozzvgzzRac
gtG/3jt5fmayyBheSWBG5s3GwnN6udeh12XMLhgmoxYL2nAJ0CBSnWG4hfMZbbzYu+i6RG42Zipy
QEwt/bs73fvMx12J1qvgETtYQXWMlIAMk2dImn1gfWYe878o5zq8ZXgjRspcF/yWN3TXkFSESEjh
Ioe4lL9UNBVgsHeAWznLQ3IicHSKiO4N0SRDZah1mLEFV8WzyvMKASUHRh4xvzky7JGn5dpl4K4c
F9GRgDzLyg5O+xlrxE7D+BwUWSI/orqUYkOWzbXrf7RsbAtTYn7GMrSCn5Y5kvLzMKYOcCtJve0S
xDrL9owN8AwuvIxB8CGfGJUkcQTr41xUMk+2BPYaqliWd94LMjmkjvux7MDbQC5aNE6SjMAry9Um
ZciTbkJSbtaiPpKUW65GYGR0sTSP9oYXIHJsKEF6RP1hs5Md9TeUKACQrOWvTC8Sn23t9eTuXJOw
z6/nc4SXYN1rJHbyarIRY+28oxTDVLXQXLBysC7ZJuDbsOMjN0QCCVCnDpPf38pfIvKVVCus0r/h
UoQoIhzjC2Z+z0SeJJqiXlAxQEvuZPkj0ia2IVSLHyEegmPXpTDSkyfrqbBIR9R5HnmDYoyI1XCm
EHgVx6C2UKJ7qCQQ2JZ1TFZwYW7kDYNvhkSiUS7Jy7+cNRInICewUcz4FMSoIPKJnHMSKuDvJTeF
f1yHlBMSeiPXEdBDMOdEpJyt/mecNAE7mBC5SrgRuIYIwZEpjDLBTX4MiQp/Pr5inBEHKhPyAnnc
2Uf8BcrHUiN3HdUHMCATThmcEl4+mCCFyX9XLi+N3TWR6Uk8gglt5WeSEg+ku+LXirHCYle+ABye
XTgUfjVZr7TEIDjn5GmJtF0FOrgeFEg1fkfNuDugJgsfwZ64wpbPDP7MMpHKDanLZDADcme5wDJh
WXh5yhNZIFHWUTC6B4RcshzLJSWaK9KJgQwRctJW/Ft3LXydm036QtUoa/fxS2N2iSyyUquJSg/C
hv+DMgjkaykUNwraLHk2pMweL9/5uURc7tIKqrEUnE9GN8htIWUP0kBeDOgbBROZJSy+2+DFnLMy
6v0N+SnReD3pBUvmv8jLwfRQRsKmUJ/LvSSFZcksjf38v9qd2ol7TgiXTPSIh1EnFT6u+bwezUgo
t+KBXECEjmeguppMe5pnX7Rc8iHM05Om8ownXvqM51qpuA0VtOfsaoPLABhqfY6aNVkQ8tOiQ0Us
CpAB9wQEIBIwfgfgUUyBPLPU81LxAlpxH0rsvOS3lAjZgd4kNmAmWgE26lWH/b3lMs99SrCx7PRS
3BwD8S0Sxecizx78WgNE5CIwN/FGmXymwZxjwU969FxzuhJKgTrswpnz89pYSrxeDuKN9wpOh+on
kAxb6gO3XuXuDVKBLIMdSA7kz5bfm1AxrFZSUlE+iFxH7Cbx97fYKU37+3txh8hAJgdDiAEOpiTm
3xZ+CkqMvrMYxRd85Cqk7zkWw/mFlF0pjj6Ra7y4rCsodMH8pcrl5LN0XmhmHsNHgLya4r0l/QeH
yGebZjFNXthpM6K2HW0gMTYMc+LUyhVhALp20h40YU4rKPWBnAppEP8hsL3gTIx/Rc0ANSJnSloI
ApxYx2VHqBgWgn4iapICNULn3yAj5NqTf0Ka7RdbHi0XZnucurKH5hPZmWXrY9dF9sCeHUrygCwO
7J6TI1vmxzQFlH+YSAFCoqjMMwA24TNrRYIiMZEMLRaAyUn+JueSucPcj333QnMi/Y6sFfiRCYKR
dkZwEp2jwQ2FNRsgjw8aQgKNNAKWPtALbdmDj7P/OYIEgBn+Nm6/98w3kvv000D6p1AQNNV7zp4R
LgiWPHIDel4mM4T6Lp/lA86C0U/cx7LvsPNsBK2RxKM3N6cwCaLUlJtKdqh/hVk1sNK7a83o5og7
FSynkdED9IrS6dCe4zomOAr8ipeRXpGX4UWQNyLQW/+rA99uOW+XIvpsv/NQZWqxrC0G/YwEtUq3
o0CQnv5ka6n8ZyomPezqv9ItYy+AfiIrbkjGw56KZ/dZ6KkG2Pif+GEQRUEOJlQFCf0xo6/lhHUV
COg60Jg+XU/+dY634AxZQ0MaykF+u6n0fnl4x5gux1n+dOhJpT+F9H26skqpMaFgrGsdTo+seHJy
mui1lIPVZZnsc5KeqFJFKtvQcLDXM99Z6lTR3MqyIDLb/9e4qpDasiwivPYBtviv/ypQ7hUFuF6E
4pLEJxM4RAH8ryxmygSbrtSnovuGQsDg3tJ1C5ghjxV0TY62wjp0h9WGz0ZFe/lszZcBxYH0owLE
yAopD2E+ofuBCQ729GcsZoWOePNJnJOcOdmHmpR2nx1ImmSV+5KN6uxnUiBdHRrgjPkJHJF/B0ya
fMLliHBSOVJdimoptOT4SXkjlh357vWf9JeD+Sc7yJaB183AjJtIjnzNBnfwpgdemWWBiUmyQ4nm
QDSwwseBaXCzyHAcKedBXt0yug+6xJ7I+GRtIGeYKpMNldQ85j0ZtCLySFh8dlvJZyNHzlEWt/gz
xpNZTRkQCZeq5j9IHZ28U9wrpAHv2GRn7Zuf8jdv/+5DZb4QtYQH07Z29QrU9/eO5KKbEmiigACi
VDnI/Vo41a9AZ+n+Z0+Ow8TcEehHSoeRVA2Glxt6LsNrSC250dMlxcG5c1OuCSb2OjiOfTTXS4oC
xAtDM66OHDSLi9rtruoh3D5IMU3wHoG53yxrFkcaUDgFbYc9lNJxsL96DTWrZq9e/uhOCCm20mJl
op60T+tm0gWwWFw2yp1cq/Okmt629n1y3r1n+sQYMPLmiT+ShJsMJg3LN8FAZ1Z1/CLEAJQEzwuh
el5c+Iw/lpZX4zEKos2r22fAc4HCCaOF34mssfH1SIwvQ5LfFwgKpowhHO93GJHY1x5JTYytBHYj
kYnaxELykqd8JvqSGAJgAcQ7ZJC6lXP1xW2r+vvwMjJiw0Ru9GZucJ8RAk+Io55vxCQERW3UBGXc
Xdwn5eSWqkkZ93cmjs6wmsifavOY1akeEnYU17Pr3dmuHnsivMyVPLgZ6vxdz945oV1nj93McHrJ
ZXMTEwlRYITiYMA0CSYn84dwps6Y2JZVfeLg7iFUclfYaXkfjORJtyM+WMwASq5IBqAuAqTM96ES
VgSD34fv4TG0AhmUcPf6jFhGX8ihC8gswGYpbx+jNk/zIhJxfEHP2hlzvBdKhg4bY3Obgb7MOpFo
LzBtMh2mTfpjPP//DmcHp/7iEd6S45DNfwe4AlP7RYS58ZXPVFF9APGsJKOcjwXG6ZRTzhXFw3J8
rEDnY+qSyMKoKu5r44s0pv2Ov5AWzc4Lzg9Vy16Iwg9ig6QcfZOYAQWSkfOOXgPDEakReXrAdi3o
kgwgeGTkg2KLRyKCBR1VAcoCBCw12RaYVNBAqSPaBfZtwjco92mLZLsh9YOPK4u7jEeThm8+P4V9
vEXZVFZ/fGnsznw3pZtzl78IowCTRBqAALn9ABx/hNGSQiq/4uQYCNDBLsIOY8w5wOXTMfj1NUcv
HWsmNeORivT5CwAOc/Jgdya2pxPusfswn9CpH7xewWRT6bHpxQFxGozIaoQeMmRi1uowke39zde9
xqtIYMCyiCmd0ok4gS9rpOA++zotDjsVvriwJdMHA3lW9rwSpQNZK8xHzJluY582fIMda9jNtIaq
oYWGMqkvrjxm1p6SW/CCN+MCXrxOwSN3HgsA++pis8Fxs6p8v6WaBxZC/5uS6aTgsUhu4M387802
7vJ/EF2vRc3UxUzLrhu+eCzK2Ysjkt0kgmmiDLXQWBEyquxeC2vFw9vFY3hJq5l84wpTAGlgrS6Y
eGYt0Ot1Q0hVZ9UOr5PXouRh1wkPn5EtGj0oeWibaEekFKLb4QMdFTtK4aHvaocGkyivMRBNrDEe
7xprtEzUhimVlF8zUUNm/sRdKQ0XBRMd4Qcphgz+fg33sIDt7pIW8WvRDmuKiTyR9D+LRE4GTQoK
ReuUstWDpNcAQ/XwsauDfiibhGQkXujwAdhpRM7jTwA5+1FDFaARB8qWt7vP2IBGFi0ZDGdwjQUO
pz0LC4/jE96x6ylDKyllpqYyfI06K4OHFpRfRtikPJT3v18349cQQjOAj0vk7zaQ7xdUjveUHzXC
dmQwBYvpl2DRBUoS0r48I2kJuGo3pd9OS/+xQUWBMREpOVBW32WsTMj/BNvlicedf4qw4Pc5kdZK
1RcV/F/X5dmK8A1cdl7o1fiIhqtz4m3nvETyoik8O9XXGa78NN136CXTrTpJX2RZ0BOjoRy97j9l
G1yn5cFVl72D87wzJTiqoEOb+HZD702NC222qUdbZZMnm+eN+6FetufwgJKYhtt0X3SYpls2cRf7
dm2X7G/mz8kAd2EXVMKjOtieIgt8m+mtb197JU2emOgx8XTenTt5OJRgnWFF1tTB6+VzhmpHJ8vR
WFNP0QGBHkHz6tdNp4IYqkp4hSCB+LrTnALuO8XOoiIz8uBxG+kgfLhXadryRKcfCCyVKFjyz+Pi
Nr4WcYFuURlhbeoY4bkJ+hVGOFq8JRwcUYQvm/b6MbrG1ewM/EnR+gAOJfqC/ApsGCBFjokUfgHL
u0S2gczF4BovpPu+R8yGev01ERefQ15RHsvAT6jOvXf7vvfcm4xnIkXMTSg6LsiVnHfXbqq1rrsX
8DXEDcx5jMmkFd0g5VvVoaemxKMUIicPW52UhifyWmsfXcoDBcagprBEqxJCeVZUledfY90TQiS4
dGlTuJcYc2oZzsoA8Dv7pf8elMT4sTg8yvGRbEcKNeFq20tQKLgtkRjFKP9C4m7IOvGpr3DDhlWE
PlECQXrQgPuopnRAs4TQ4uJ0B/W36ii50/yeAFjgo9FGP2encqzfp7flcW7Ryim9+MQM9/Nmv7Wv
5fgCpFRDaGwxKJFVO+xNjAqxCmzuA8WDK+kuXTQkRzgU2lwmaGMIpa0eG/YDWghmk16em5+icYf/
4M47R2r+prSjxGUvWZZj8VHJ8MbjILdma9C2imPqNIDEM0jZHNHKiFsVp253dD+7FqAR2qVJnwNW
JOeB/r0NTPSbpxD6qW1Yxd441N4h4yIeG3owhDhtrCCX43o4LkzUHhn8/Qug4KI6J5A331hvWeLq
Kd3REoAgzZf1M+0oLrqla8Lfx9a5ASkdXX07MHRyUfIMZ/geQNSHaL7/NMa3XiQMwaLJGnRnfcJk
0SPfsKQzQCcpwO+obnK3VyDVVe++RvUbwUuTeE3EVd0ZvLuuYriw7rc+2C5V5m0poHqL6mN2ZHoR
2dyazAAAXFwbaxyqqZFqT3/d23pvlWkIaJwbYq7APFSDnzfsKuLqzKdvbLkw+H0wDiQ2XFIqWjcc
WTJEFcC/x6CVvvPkjsT22kOi5XVgB4/R4ds4+zfEH+OimT5IaG6cq4XKdZNT8vZAXx5AMwgJFAjs
4XEgYgsSK5iRQI8Fa3pzcKueSCOpSEyC4M8z40M7kavWj8hEmwChNn7HR9VFvIHq5lu6SbowgNRn
QrXvmIuK5Y+Vopmx3dDJsx13pgqC49e6QBBRfulLGRGMzhVYA6OJqyKehEcMtS9GjjGFVEfICo11
mZx9yyvDrd85YZQSTLwN7hQqdaD37SetkklAEWj6nmSlodWOL8/ldmxxKU2AEWJjZRVzln66ossA
a+HwET+hrHAVxS+Phd2/pIfWe6KRYkINyOS+jAowGy44sjG9DglrLHlEpYzRNzCm6AxVQ4NOGy/L
zLS5xvsUbJIAt9sOy8d9VgcGkX77mBLgRpyvMA3wJZvz12PZXSM+eizRD/7t70EfTnB1ufpEZqJT
3qJtr/KAGZD7XyV+7Z16uWW29JkcKvr1U4jqpLu1iwv9j5Fw00ctvdvkNtn06Onp8Vu7mc1/lAcl
U8YiZcY9yoEHPCUnFZ2N3yH8nXRyX0daLplojIynIcIlpcdv0sH6US0Rq86LeRbfq6vmbMniAxFC
2II/D4fLjkiaPYYOfBzBlbHDTHxKT3NWOYxk+nv0HHXcR4h29sXa6u6j6zF8PXyAs2cgSgXh6yX6
iCzR7ndF9hXXh18M6PNwYWKzjy5T/ezw9Baw3MAaqh8oDC3AWDWzJ9ZCRjXhOPHr9YEOtrL1n8pI
tka4/1Y4FUsWAvrq2kZLdkX7JODrt1IgZuNMS3ts2FzM+stjk7vZJSGEaAOdFxZdZLT1uNwwl20y
6E+6cc3odSVtKqxpe8W+xyf4DVdj8SePYtftILA3vFU+PoOFeGcigXTbGsoAtQ4ueALL3B/Jme+A
ySF8gVL7hIuAcwiggbkTeFZlfA3yIaGhTZGK0OSnyPVE+q2NUercqZh9nQYR+oFhoTmHO7FQgO3L
mAnCDQWY4bMDaGGfi2yjoHOGSB2Qh+o858bPMwIRB6EZH+HOQaNhoTI2tYxGS/tCOaJMBTNF1Brs
Z8eVxRZ+dzvh9uIO+26OIHzynL5D5WRb2Y38KHLhzkPITyNSMRaUaKMBGCKKl9s0nxIgXdkdFnfB
Go5m+JrQ7LasUaC07D/vQQ9wGQUCO5bcVW/WPWglmd58nRywllx8dcEp/GK8JIUdV2+YP9yaLe2c
bk33eHfURXdw6IaF4Z/AUTqzPDSMH0GqlXMsPfy7Ku0OSoRvdpuz2OhpbDCSmZFOcgky0pN/K9Dp
jZWXaKXaZfOaKcsmvYDbMXpciYyntw3pPDFG7WcdUaqiUh/0tzbVTjMopvXyOC4jdjdWYsRJUDZm
TE2atFMyAw5IbETs0ZkJIifAkZgZ1E+uBLwIlQgSzynCNJZ0RhERKkOLPrw+FpzieV16f/S8ZYDL
ksZQwy21I9GSKUxCv3R/98Ry1rDIPbeaW8lTGgv6sxG+Lu3hX4dFUN3xo3YB257UcHNWhsMURfMb
RNZgxTVevkHLlw/RaTaufgqPX9vJa1IBWOveacS+JUeIW5hYXjYONJ9zrjcux3zENgXOwhOQlIDd
g/70ITOgCEtvbYXln4CdBoSPQiCC46tik5frgr9dkRcWyR/C1Vj3kJH6jKnY+lcO5C+Zexmq2hNo
jKjecqYC9Db5tO+b3z2PYrclBWDLCk8XGh423eRo2hekEM2gHgH0mUTfK5shwxAH6Il6b/vBTo+2
H1Ml5qi//BAhMOwkm3xyg6a4CZj9iEMFQxMzJ0F1iUaXmmO+kbxiy56fdoxfArguwg54Vx0KjK1M
DN4CQ291yKR8pzubh9fbdBkYlbMXWklvWUxBtSbXzRURUs9Xjl5J9gM6zoP/pqMMGrxO++hheriO
6ROja5wnFGXoKME6fXOCnLaMcuYwFaBzEmVwh/AB80MoRsTAjEBNruS9R02xpXYM0+cArWzNTsfV
tp/1YKH7bu+aWMRvLPPkAjd5dCgtGiBJ6hwaK0bleusOQywgn4j2wS/9+tvmTjE94lpk64K6RYPc
Wt4lvZj2GcNqw45qKd5Fi/WHcOrkutHF0i9vbk71Rilt71EteTTYDZkPBMJobhd0lXGqV+zq3m1C
44zIOOGevbS/d8WuSYhgd0aejv9odXi4NwZ6qvajs+tvHVI2CQOblUCn+khrqF/7YDOwvX2fFqT+
vuwDw4wuhX/95k4G2AXtILl5dB6bL/uxnWkaO9W4ADBBKtenN3h62uoQM4Ye2pPET2QlJWgExjxU
b56xD1sUxDioO4FOfAXq1LRGM/6OOsOef/tlj9QQg5B8hnAGslRNDi6oHemWGGXzee1iyU7o85nx
jsk4j2BqRpqDG3Kf1hC57BjOyfTaPYZy5tbS8L3JtvPY9A8IPXPv1kTWIbQ42NgyX+O76mvD9gu8
MB9csodvTUpGgCO8R93OEY9zdNwlic3pdvAelZdx9xifomvU94gfnXZ+fzvudWaNjNJD3kKkuC+Y
nYRv3SJw1i2aQl7dGjEe0+nsrOFx1ETlYNi5I3v8ZzK4ejKO7PDdgBefvKrr8IIXGhzmiO36ozyo
cC/5Zh2cK9J2nrGe1og7gf5uPTtnas13Ob9E1LQw+cfx4/s+h+ceWT8gxWl7jLnopg0CPWc/U8eP
o9tr6X40bvWD3CaYavem3UEwR+jqrs8R5XoI1av/YoSn1g/PkGRvzKTIieNu6XFQSb29kVyMxAUZ
bR5zWd6g65CusoGTWIbahzLuT1ua/nZ1RlZ5khkv5apYmK7psl2PZUde3e1xHnmjeEHZk8L/C1v1
jx4QFobcr8zXG+9Q+meIpJwKZrIdt83wqo31LwO9DuJ/VlARmvDLtaxMPEfKXaixhDBdJrdFugYX
IJPR3Zxh27fkxGD405K5XmUTGV3/TKgSlQ9o4amelZwodfRsJQa51l1WJFrCgrc5KjhdWV5Ez+i0
ObKVoi/08ud8f0zfGKQwLQ3LmV4tqgZfFiSgKcH1ytFn4A/H0m+gAd4uydbt6iL+su3L/S1wPOHQ
0wlb4Ryznj2zDuQGUAIqKux0FbhLpuzaIH3cRE71XeE0NUl9A+bHlnxySuAr8f4f4RfQVZKR9lez
zHe/jkSyqUl18595KrHaf8z0yG0StQjdQodqzC8XQmgaGPDrPgIPAmdL2mX19Tq59e5NDCyEwPcV
xG+8HdFlOSXQuV9MrgvG/oJ9cTKGSu1UhOfsLhtNtSvLe9Mu3WfdEvEbgOn764Y/4EIKdQ8AIuMF
tLC32NDCEk56yh5kPAGipkZLgFjKFlsevZrjxjkoO6T2kU5PPpcFE0YpRwCSgVKU5JqbpyNH2Ly5
+9lXDiFeijNWFcKGnfsCSesLWo20MCpkJFSN22PsHFMsdK9GQ1ZEKjqnTtA0c2or1Ow9AmAXr+TO
KsE1d8GAA/OAGAOZ9pBwrt7kRQIKeLa/R3dI7fQ6ouUmIvnxfVwfQPX2bn9Yobcl9c67pSx3MfVJ
z17hMk/2qAARLDHd5zQBkZueppTQFMJggvaZ+IEHIz0AaehGlcAKixXa9wUzl6fKI8iRk9pdcd88
ku8eQ2oZKtsSn/R2aDPyN+3p76xBHJkeYei6DkY3GsI51A01ijGsELitlJ1yRv9q2X1mZWMn6oOv
mTk50MB9e0bF3yCekKPl4YnN8KGNy1pn6Amapl4Tmg9kfs+fY/t74Lp9sHsa8+M20Xscs+O8D1nA
zXfuOvcEVFe75EllfVHqmKx2hnfLY+u26p7XL+DX+2OU86LW8gh3o4972mrfmRelQ0ZIh328CPoP
2hE63lr3NZIczjYFjcm5nm3f0QUlNv21LoIlJCCD85gbkaQTmmgyiO3hAZ1c31EhYC/zRBWST+bD
6C8+MadVjS3bL7/gu4K+iE4egos/ZZH6QK7uJU3Nb6oYANCMLeEaz7dtlN2QnzPlEkPA6x1n4C7n
Ji4Iup1Dx/WAS4zZXlpdYQhvy+IcY6MAuDrYm3sD+VlFOmZCFp/iRXNo2SCcYH6am3Xn9QjlhXTZ
PYPiMrkJrL+uBshd8UNkc44VDrl/ghEa2TFo8cGe70kk2BVMpbSn1PN46O3TgmCJ6Vwl1YBvGcSw
2FvGGrF+80qouC+U20CKDEathCEkksepC+810S4+tlkhDBt+PVAPPaa5+KbBmm+Q4FJzIB+IL8jM
8oMzhJbWacywyTg5qCw6a21wZQAC96LNOdoisgmKAuyA9s0npQ5YgYeQmAP6wfRkrJf4GICGebvb
l92tOFubPMfFtaFlXg/XhJnbZeFftoEufXDGcKgYMJfuxwIKRoZcfgHmevPbLrfvmWnAvqYbNjSU
h0+mOhi14985PpcUhNGdPg2RwUVzYAGW46c9Jvdhd1+dHMPrVs5OxVcu+RDHTHl4NMU79Ut3e3PD
uf3kzLEjn0kI1wjBlBqN90Q7BPfVpetMt9uQVGsOPfT5/LS5LbApITuJtMrRD24TP1/OmJAJrABH
e8eIrWZlTBv7yVlxOpazs7zoGiCGopKLM2A3z38te84RqfkvF+Y7mkeFiuQvu3zpzhyqfncjC8gl
yKQhxiI4L7ENM0NbyOczwlfbwomBfGs75oSXvF9OPLvPdUjJdoHuNEGKXVEColR828VmzqX2toe0
z5e+e7rzBnER0ux0QxEF8BNEUyCwSN891yTM007l2/eE/R8UDwa7xu4yfxPfB3dysJGI6Az+Bnuw
Fx5juyORafjRQBvaU3bUeZahqltvN0OcIFc7zcTz+RpiyjBGTxs3fDnOw+dM6Kv8X9d1/mG6BqIP
APnSzgjCiMrVlAVMoQVNt8sM3DbNsuk0OtuDbToKUB9G8DRvu9q6u44zrgr75/iyVwEtvA7N2gTt
bMt8AUV0njMwJ4Mk3CcloaJCGzOHIRgflWCqfmES1IbT6ctcmi51LtgKERq5XbLZImfBxHrr+Vfu
VO/BpzfST3YtzhNmvX6onzPh3dQHttBQxS1IJNSgpDgk3SFUIbC7hBvqEaeHf4zQhQ5OTufbIKTV
8HR361+SQ3Di9Zqw4x2GxlQbWSQU6e7OGt2TKqNYOS0KhLCnmLjh4BnmG0HDRK+B4NWjUr9e4bVu
QEJQ3zgdyE9i6eaqoIyHtJFsOMaGwQYxESNUoUwAXqB7MsvvD1ganDmnxYUHabnr5IEiT9CdVJxY
3J8I5ApwcGSBaEBYAVktkQDa9ZAVDGUIRmXFQ/UgOuETmjmZCIh1ZVgv4NG4Zpm0csUOQxyZncHh
xGTgiHYQ+AbVKWI+GBqWKK+74kpBecB1NjWjJ7+wiCrkosiYjOt17SmxzGS8UBGSv07a8Nh0Wd8o
6ywnkH+/xjtvNeA/gXWYNYZRvPVXq4PTH2mjnTonkZ8WPSiTHljR/N/Rnh7TgnchQsXzjLmB8BCg
/iGmEOCq4TM8LcwIWvPJezqw2ilD1kqv3ckYP8RYeHUWwIVX0qg52lBv3aSfaAlE4nVSTAAZZAaJ
Btl3C8AkurBrZ24hpI1+P2EMApKNG7MVqIp4cqFgengaLGQZqndKyFtgYDJjlEUmxUGQAstDD0Yn
nBQxGrCPP0QUINB1oi2Bohvs+T1FQzJn6COgGNJGCnhRKYFAchzNL57QmYtsGaUlZ7JdiOIDWOJX
HpC9Gd1ooIQSlk+OPNQxAeKEQKxF1YhCkrtURDxZO5L1VB7x0XYCiXKBySWWCe0mL9xlzSC9hlVY
Pj6Sa/mdWToQ76IGkl+cNaacwYrxy0NL752Ik55TXjFDjQPHL5lzMchtVSVytu4rGT3DVHbgd74t
YmqB5w7BPYTE6LKpOncCun+qlV2VHv2vJj8vgnDq8+2X3CxyRX4UN5+L6xZ0M24lDglKb25xFN7c
bSrZDWi3WdnzDfXYlG0jExG1Oe/imYPquLkg+g6LPGlVkmHwdnTSrJlL5hnO66s7NVC4y5CWKfrr
YPy5Wnd8iZg7p+meyrFnUKWcEyYNYncHlRSFM1Jm3yZMitgnwoN+EFZLnJb8UdIbsVZfkn6EUUEy
Ybp8SO6RxgR6nQAecpaRFrxswhMK1/OeWCNK+0tcIbFEYpNKLVYOtC8S648+ZYjiEPtHgdMEeQJZ
EI9BPdjyM/LkCI/VhO4FdLhH7yhOi37cW3fjfL4feddBTuoXKfiTgtAlFeRpoKQymeQd58x+UF19
wGLmaBwMg7D03liVrLc3gs+oPzI4ZBXPt01xofHVze1uIOD9MqxebpPbLQd9CPD/A04SsBOPxz8r
BgZGkWyC27kavSmAqEQRYm/hnrSri2SgyfY+k0B0auoFAU52xsHUWNMyySnn8A9U+yPU2vtcDXhK
NGomg6FGuEqiqZwfMSxMJSV9LOYAUTHyMMwL7PeGx3jOhZzN4Ge3KwKTwPOz/QXIZ/O0hqNEx6z9
0sFvgA55Ow+/JRzr5YPaBRw08pPOU/EcS2RW6zfsPaz2A3NAehxpdC/G5UjZcOKwsGIBY9Dx/pBV
RWlj/+SRSpRTWCY6cbi64VVZkzRZhypAdqSGwTORSPZui/6qZGwI2hVKmZiF5gqTUH2hgUdGgDxi
gr4kNskVI7qe5VMuo44H0IWETITKTVqlKf07O8d51s1EOFXE1d42Hy5FvdHzmCEDfnSG3Em3N2ac
2Mf1CQAEJwLNF9w+QB2xvNhKsIwdUGzdD25veWHmp4gWixFyLyr4Z+Eo0Ir4WmrmdBXTYUWypag1
ZZVHCW63U1Y/oDnZ0YzpgQitl9+Ny+/Hwe4MgYVIciIBffT2FrfoReIajDYQyt3rTIq5hDe9DjbM
kH/32jW1ad85f/d8k7C5b5P3a9p74kYkVwRvPoFitTsoceTbaKJa0KbVmNw6Dn3jlUvSob51v5Ip
wPc/SR7RnGegcS8wU4M0wD53XItb6TTeT82fy3fDwOovufvH9ZcS9TfqDNg56AenQa9rVzClUbsG
vyLMzeLSOwxZk54Ymnmx0saphfKK352Mk7vHgAHnyP0HqhjfWVuDx8NWoveU4MihJYUIFzhXS2/M
CuN0li1tIktfnGOJQ7lx9vrDPjsHBaL+iYd/DGT4wImMO8nG0/FPIcnNnnZwopFMuPEC1rHFe9qd
qpE2VaL9iiokhDcyG8e6uG+euv65hH2AcDvHEtV3rusbKWldbuKt30uVqFhfkvZr67PWpgeSHXiL
LAN9rHZ/BY0Qpx0pJ3k8k/2oy/pRRLKG1Mxl2Tv3P9IQikF7D9T0AsnkHHAHxu8JbSLvROHmVyMo
m0v2Wdq5tw1vS8n8phzEaQuhHqPUmf3bPHWIRRqCe9d+TPdfryXTKRKmBcU6s0H6mO0YIeU+mReC
3Z+JlPdFGVQoiIfnCZMuUsnmPi72QxAAdUTG5+DJuB0sqUfimCq3N1E35uYjsK09+iAw9Ty4475E
ZyqcrhrfB8UIrJbgP2nd4fbhFT2pdJcYoMXH2vhMYR8a7HliDJetTJYoiBp05sZ4iY0/UKats2YD
DcyvJw6HR2x6hUIGveb20yfciMqNxIxP29zsqdzCR9xn+4TZMpyiQoTgWISi3Fx+cTQAag2L3kl6
oyf8U/1yDn/Xl6sZablucrf/Y/2AL8dkE+MjVFY6V9mMRF+L7AHwDYwTuptTYTzshkEkN9eEOc16
m89BwY2NOgLwGdmFINq9T3yJBGfhvpv8CiLX/KAzfi0yCQNWdbfCncSWJgr2lC9Ld/skMAedhddF
dYZ/gGepACCX/TV8h4VumVV7Q0QKUcsUCRuRE4sWlkwocyKKXIwJACXgbbhhy+j4CwcH/2RrP/v5
+6dHMgujpwaEuUC6/ygTc6jhaZwYKS2sBMIU03tERIWIViC7STnQCEnQiVOm4HBSfz3BhL0s19oM
GKWF6Mfm8CCoxR1KF0/ozx7VMAjP8Eb667qGyePZ6aHs+w+hMMGdPhlkgXbc/ZXcO0mEFGvjCU8o
yrMUbSiVQp/t/TAmYB4D452FQ3FN30QZOmtBqK7Jb4unIIzBEt4IVXFsuhOk2/pfMbrg+lMnvE/U
/AVsAez3mImFxSi3IAYAF34hyGt7+3fFJzJ+EsFu0sULbbnuI05ol3t5uE4GDeOFKF0hCTDh1pyH
nsvRAJiviI00s849Pmpe+0cNt10p094QKO35dVoBqz0M3P//I+nMlhTFgjD8REaoIOIt+yKiiIre
GOKKK4L70/eX1VERMz09VZbC4ZzMP/8Fzb8KY8O95Jrd8ErsljpzyJVgczrka1EeYZIGqxL3eZSY
MBTjgxVjdI0aBM9xijSAVpxCzOk7IPgMEEKEjERkMS6DH4Pkoif8+IyHyKi9bv/gYkhv8i6GCkQu
vJ6LaSdW4mcgP9Dei0xfG9w9mEgDGBtDnfs81wZ4oSfwKzX3jB9fiShUT67u0yAFB2kHrzx6uV/s
uZCQmBsJnahReGn2Lfy6kCcw/GqgMamvvpbwMH3iWlQSDxy529Z3pwaiwVEDcRQ6cuBMG8gOLnbJ
HzHhrO1zv1mazVHP44L1vCXcbITuKoSMK7+aZJGDC6Dr/4DBQTdpT7zPzenO73APvQ/uJcChZBSI
bL6DfUzWjrBtEI/jXyxxwUuS5Z/Be/QZSto79mSLtydi5GHDP8WygkBuf9gK3Bn5YN9z986AicCf
G7YJMBhILgwHn2wsCNWO6Ht4VMg5QYnKEY4zhQzW/9NJv7aEtSLuXzynOoYCbOZU9a/+c6UF5xR6
F0bCV385eu6ONEyse2wdkMFfcCC5DhkxCC276yyYl6/RREwVClw2ScWi0zByXAQx1gSwYhTadjjT
lhtS/N7gFwS1wYZ4bHDOsHDOYCvAwgSWVHcNYr/tc2xwQnNON+zXrAfUAUVb5cUALJZ9aQSA4CfH
8d6u4QXqK6QGNktdlAioFokCVMYqnj6nlcgEQLYZWh7nbfs24rFB+y5liLQxbxdAkI5LWhUSlAfX
tEge/eauu37qSAFaFExwAYVU+IxAHim/5BtlZat7s+vRza6reSt9DtRpyzqFPdoNId/zzcTZ8Qdq
NOFWtrwHPpIwC78UWyKb+3nFx7hNwLU9IKzzmFx7m+45YoofMksVnSmKUBoWCKrCjcth/g8UBmjO
Ya7Ai+OaKZgxQL11pTMbuhCbTv61y07zdlouJ+3TOUxJYlAiym27uenYFBuUml2G5rpf5Y0lM9tl
Q67py3t5xZZYQ4ZyNyaBQiXwHtAL+Hb5NywUEdwyKCxrVL2aXyPqsr9DbgPQgCsxlYXbSToJDRk6
Iurs+SXiJ3OaOxor/zC+b5kNO3thQfhLgEx1WHmq35yrfsNso//tMOslvJReDxnSjBq/kokHPAjE
hWmumkcKSaTJuITV+HLk0sAfMV9xGZ/9ZvsA6REeYnicL1KGJqwRBLg/CxguPEVlLm1iYf65/eIt
N5VmqeNSahcmmIxNq+ooM2lahwVN3voOgPMIoJEEhd9cz9Z4Ehc0x+JaITuDWDiIdOo0+DJHb2PE
JPZtkNtGGf3HdrsH1tHJUNUBKwr3PAP7c8mhs6l0nk6fov9M86HhdKxStX2dk48dLrnezF40nipB
gjl5/TejeaJqSmv/xQic/aDpZo4vnSsUEujAV6c7a+QX+0Y0iEtBpFyFWYgzDzV+lV4SeQZ4bi+D
0j9xRGVTbLbYrGUHRoKE2YLYY7EbY4gPeC5mExqe9KJSETVlxzkPDxuNva+bnVMO6+WFOaTqftZM
qnGqEx6HHsBc0AJR7TIVsRcLMFMA1XVpJyksD2w0hFkBanBfCWMdqzRY6GKMj/h1qsynZLCINZqY
NfAlNvbcVVF70cz1kPtwvru3KeZ8O8heJbqqqw/Z4Qox7mu21jU6WUSHuFpRbvSfOwX2XsCufBPA
KV0Ifi2CmhwhKe9LMAPac1aIi4jNiDGeMsJzBPldTTb/HRkqV/xAiYDYczDJhvwUouk5q4Oa+tFB
1Js14kNa9W+4kdG+M0gMQC1x4wnO/d6YgANH4n0qXC6whQr4kEcMVY8y6+dUlAyEkrQA3hg+mGCo
AnWIPPu/UzAFpu2nN4E8PDBUByDh5ErZqIR5pOFmkUH4r7k6gpLs7VbI9HQiAB6A1A+np47H6JXt
w3tOzuN7JGMM0DUgj/YEKDAT0aySs9tGgigC1pKqLtfdfCOvxGcWR4S9taFSI4ZbDk7eMMJMCjBJ
j8X0EgtZLojAFWBlgmUIFMkeZUCIIAPA1DlUzU24YKsXDIgLjIqc84QbKpeJh5PWvaKrrTx9wzaC
TvAQN5KG3bOBuNsMBREtPSyVjhUshtEABiXN6OPHZ/IG/bgXNh5G+i37sJ6sioP+w3aZLnFnHn8H
BIs0oMtR6BF6XpO6CLXkzNG0NF4rxcQCk4IARUarDU3gi6bB1H/W8UQYpDF+ju/zAJvq5sVECRSM
v7ggcs/mXaudtKFW2BVe4kP1idcDs1J90EjlUkg4SsdwUjk7MKCBt4+8/vgf1GmbjgZMuGCBodST
QcciRz3FBWM0MdzOYMzZfXcI3J4wwiGr2npTAyDZ4+pmbTOabogHJfmQOJ4sykUDIJApBBh/EfFd
YtchmE7QthATITg6u7sNwlcfCYe4CMlNY2HLN94AjMQBTWIL396D6S9Wa6InYXDKB9w7p7ic4HPG
WBuiHE8hlJi0u3kydgadw074jlsJgBrUYISjkKiFLc88H6ZJqpAEKyn0xKXi7dtVRLHKLddd/Gj7
SybX0iuxUbKSjm6xoizQR1TOUKU1txFfBj9aHGGwdsbLBTMV5zRtjGVnOe3uAFD4HMixPW1H9Ery
iRYRk0zgSVwaBIXteFUMbwcz6+SRduEOedSuwApNUXHL1AdQU2ZNN/g5NGqo8nLFiXww0IPloONm
LGjDzuOrB0X3xtRLwjYEm7xarzE8m0Q0fOKHUY6Ba9GrYK3ANIp9EQLUz8L/t4cSEiIsAu4mjxG+
DFNclaDj0gj7WW1fdhxmkAXbAZwbmhiRAMKrVdhepSxqWa+4wUb1geBIrIwP71/2XXSWUYtcX1XC
LuSLovjA7YRIfGAzlPCvXOB07A8ETIWdP+lBB/kDS5Mca100hNnozRamzgoL71hYSUiLk3YijSXC
0CcyQdiWc2Hqs7OBSMd5lkkBeGPJTC2KHhOrxT6E6i/mnipD7te8Ce90qLu5oHFO4jNIYleFxIW9
E2RxPgVPH/+TWdfJrOBUsROAzu+NeqsgC2mvcEKkLYYcfhiiswBt/tpiyXji7R6G+qg7PAxO6S3t
AQlMezp6NRWobqqGOuKtOw3JlTkY7cMTPmODYNyGNbZX4h6DIc3FGtQvnicmY66ApmqsjJ4kCsAd
sP/s2BmXrmu+F4kCT9nbCHDPBvuZQE/CxpRALBbbk4+/82i+zZZ99DrmN0WuBxBLVBbg0FxgHUbh
9Hc9ENOSsAXNmYgfdiE2QG45GV+s7qr8yzFsOqTm6c5/wR84R3iPb9YEwxtiJe3T+IR5zZbDfHFq
0ywJQKvNADwwCNo7kuCFQRv24TrMAQDHEMAZ4KfMdetkzjrRGv7SkGRbztfuADi0/0sK0+0FYsXT
caFYudV0GT+mmvPC+JeYUeyLivyHP+6XAPIhbadXZMcQW/f1eaWz9ferwTv9DBDWAcCsiqEeP0hl
1Naf3T7FyBdYGADZGRRM9Q4rdU0d9AW34kDBJv5WGD26uvjpMHVTokfwMhVx6H/3dRim9tdSM22t
s1WtuPq0EngQX+2WfR3sh8QJQHEJP6B6beQF/tH7mO1YrPwpyoj5rCBGrWjfrR7OQPNb/155wzVY
7clN6ppgxAb6NQwCglUp2J+lOb3pC8E9CJJxXTyiQzAe3512v81u8Gc2NOA04AtWhcOh8LZAyEUv
qTsq56WDDm4sAjziylkiu68nbho4ltNqwS2xxhOSb+2xSA+XCWn1d+8xv3sdEtfl3jfowvZxyYYh
rs07IFDv8zGPAdGe8Hx2Z3zk3WZeOCfOV96y93j7yPzoR7FqZ5s9wPoVileoJfhXh3iHj6FkP1BY
fsOxODF9PUI7JmV0ffvUOkEVXcZq3s6XjCQqBpDUKLxLzAmQheZYv+NzcPfA5PgFb75whPbE0egx
0by7czpiwHRgR8ILHnbY9uFqIRIMOUtwxjThuJkrSXglOHZOUuyJxU2/6e9vPHaQwOf0mbX3wq9t
8JkvofZxEYih5VehPufRqtETkirnnEdaDnORp7SMeMe041oodlN7NIw9f/ci7QUHhAsBvnen3tys
Np0N5B+0sjcHX3aYhvAV8CS0vfK4/hrELZNt88z3zq6jclLqB6eG0WX0Npsj1IMSa8QvnhBX1wuC
+RO3aQiMiFfci9/CLcBQRm08n4/e23pbe4S32CER8AIKKeoqqxVoa+Yab9QgnGWZeF6zqIjYBCyW
rNhLvwE1fHfz5MTvyG8fsESCsQ2PFZi5P+edd0rjMEFICl1sp3MpxWr/spZkg06A2LgX1PHL5VVr
f6D2MYToBFVh3l5odLXsMny+DPavG6kLNfz6kAXzvFkVVJ8N7K2nBrzTRw4wL4h86Tq3Eshl+XRa
LxuCV+sYNpQxa6sk2b3fxC2MoIKPu7qnc7tI5x1UQMaFGQbBGiu8gAGeaxzCJmdvfF6Mkd5qkj5T
ms+ftdtpTYCn0jR1jKJfbrCDq8XjEi5lbzouRm0FC61dA6mmxXcGFUx5UmhMrma/3z8TbIgJ6d7q
28TRDsQ+nlzkniBChTVZ6sZXsVhXwNoSn92Yg8LQFU8IYA0eCcLpSdMLfj+DZ6YdgrIR/QsVVTcw
S0MT68GxHITkUAJMgFmcN+KXggUAgAYWlZQGuD12nLcZfsgSAA2ZNCxPkI5Ie1MARAp5EkjwjB+V
s42hYNdQaptW4tYKiildww/RELZVMqt2YMIKkQL7vHTBvl9ZWD34/omq4WzlOQfeSk50neIR6rlb
7K5kn8Py/zWnQJz7WXgBI/vNOxtEuudIlgldKdE6XPjex+rc3Dc+3OPrST7YM9zcMQGHGzP7jds9
q1FwDl27/ebNAuRpOUXN4yJMxKelklcieeNiILeP9w5xf9yGv+zbh3tdsCuc7B1UPsJqKQvLRcFD
SC4mqOkVO6Jvjn53t+sON6ObF77N8w1udeidJ6Ow5VufOuhgsbSgfBaef7hchB9oAMady0RcaRo2
wtsMXUzWijO8zZsmalInrWkv0iiypM7YW9yZLEKxerTifJFl4EIZfoDLCPch6FGiJ/vSnZrcjOOS
bFNoSCNxbjkZ1hG1WRSSO9AOx6PpoT8l23QRtVKHRhU3vjmfwhYbJxy2o9NgURup3A1NoeH3mVYT
WsrvisIipyh+OZnmRnRkEMWZIDNtF8dMWsk1jlBMwvD/1N3sNMXe3VGnUMUN3AIrR6/MzYO90sS8
hirGoVFkDfjbSvELF2rBCTiEAaTAArzkKP/Q9EntlWW1XDjm3RZQgxDfkbg69DtUKlStAP8ARkx4
k+SQJzRMORYEcDVNADaqLJR0S9ZzJl4fQgZMlpaf6oHj+LBFiNRZBiloV4JpaUTaAjoxXDd35MaB
kmxdWZ7PxDFgiSS+syd6Y3v1mDNd+kNoj/BJmnAgYdRu/Q6FLrT1RZTWpt/AQNLxsVl/TqOYvEEx
WoK8OKBOBuGbXlY8F41y9KG1hyAKxoFT6CJ2HEGfFosKFNNgAkI0b4N0dThjS9xqFJrBynfyQnxF
NEThTPR/OcPtxWUQY8DJIhFvuiiC7+P7fmOQ6BviPPl2cdEMm2L4cSDxECEK4O8uAjGO4A1B7vBx
bRVWQIBpmr5JetSfBow2rii8pEW96gn2Ju5M1YU3lpdDB6qXsCFgbCFCgboFiwVxrToVtxa5Q/zd
w9sSYmUOwb+XXgOQCfHQllY7+eTgVDOxnlta/Cpp1NCuiKGHmDXhe0ete+v8BYEiVDVwfkQnxakt
yYRZBPlygTVKwiAYVcmULRX4Ik0PDmljmk9EElOGrOzJazDdsGnweS/SKomUqLa1u8P8hPdHPAY3
jLWlVPa+E+pfP3NyoSxXIJ0WlzmKeIDr/0JO5gMy540XILbLLQ+X8OdyPjR0Hi6fjzuP6bqH2bDw
h01/7SbFpJOAfnDx4wfuqfK68G22KAM4fd4Gnm8O8xtaL57byEnF5473maSkSe53gs8woRlp+Dkj
/0cs9E7S9DaBTeKliXBwmBcOfTHiIkwR2iifw43LWCAMwqjh3yQJb6g2EY2AnGWPNU8PV0OulO8D
Qtrc2TtXJ+A9dGVrz8BblhTPkBXgwqJhldQ9HA8UGuRLQrudLi1hUQhG9LZVpjRZ1h0DbmmIV/Hj
fnA8+tAFgOb+3D+NB2tQBY6CAzr+tKzoRilmjH5jhgs/HEBvtrBtG8h3VYZr9jfISExW5FrGMQ8p
0pgbe9Hds1ij7JULbrpsXlIYsByk0PF4sMOI8VUsCy6FIbYH8gUFiW9iyruzsiPhm8TjyLAECjgf
ii2LCYlisI9Kasfu6E7foynCEgpqxnqAi0WyeFEpGLe2PEM4P824J/ATyIAaOn7KrvwuTYZFPKvl
UC6f5LTqXMSMXpYuGNzrsIZSdI5/Hrcnf13oXz/oOYvBknPMFcrnSxhBSpi2JwUyJ961EAlPLhII
4jpqwFh+PUyZRGceTteGquMPnQWGcdJUnIGeN1etnXdhFmX40kB7ks7ZWQoh9AHnz9RGOP0zXUN9
PDosPTihfP4vcbEniLyczkhmD/THHEw2RDAGbqidlq50iTXPE2+SDvjsfBTz1OWBee8+IgZccFOE
S8hjEYOxoB9qQa2F3rLBPonthc3+A0b5hn9LnwxVBxRT0EgNOwXjwRDsbJMxcMNVqctQ/htpjcph
ZKph5qYMfqiz2cepoEMiLh8nS6H0o0S1HttvS4LqCc08mQGEGvNMH7lMSGyCWgN5nBKfKCuVwCWS
XcZUSoppcmdH5oNxYBOehqXQ2CCVJZm+u92bHZ4WxTp2YOzYZbI3KXw9ysgdsyxKedxFWcVZBJXi
NMA8kFpj/MGeIH0bGjKMGfUYrSQvNTmGNK4/Eq26EMEYeYGfMeZS0BjOd5d4Rxmxo9VZj8U15nK3
x1jGWIEAk/w1usJjQGWr8EYZy9DFtNn/zN8GbJan0QdUoigYEcn0nZFA85tvwJR2b77lDJ5t9zaU
LwyliA965gJaMbVLn3ujV9NWX//SDdgrQwIEoBlJa1U5IedGE87gj5vuONWYnb58GGIqHBeJ8FOA
OKC0ge/5cUQokABgKJIlGnU3LqznrOuXHB1/BuNiyMckhvB3zA1lRiCPpYju/QNlPgaE6P7ZT16z
hF13EfFjOMWyE7wRkV7AYO8BB3Dl53FcT/K8yw7MKNXPssMNsNqa4rDtOLWb/p2fPqbYWF5Dxmgi
+8wWirVYKE4m9GkONNjRbOdsn/hJUoCkF+8A/xu0ZX0dLhYcbdm5fxco21DAcXk4OQk+oVCcGoOy
CX/X89kF2cq7NM14pT5wu8Z48A/ludgvVARMUYi4Y1yXaHPyo+MLRs7wmYTUA+mWkkhMWPFNtR4/
K9lSKC1xUT25xxbW3xyguLVxtrE3obENofiIgQH8c4A5t/2nP2esfaTaelD7dTdiq4tdHnoA7jRF
KRefgJmRZHvBIAdCA0k0HXbxsz8VkK/95Uy854g4ZLl0DIbpYkkrj+LHogIqxzIRvk3Z26c97wzY
QJDYjvVHq0wSd9vN+N/qjtv33BF/u7tMDxKkfDJUYCnW4Zpz3kmTBkcKR6GUDl2oEZWVfXDxlPqi
8ow0Xki+tPyUNW30Q7BD8R2Ef8xNk5kzBQ0kEyqyuItJA3eZOy2W+pIK/G4M7xBvnMNQDPRaHFHM
+sGvxW9sGTCWzPi7kr11ytoA/OIFHKo3DtRFFjFXx5wRkO/PVYSZhHAPpFUB//2ZUXMKVhdEgGoy
Olr0wPqYu4KZ+sTR8FrYEmO/CGrI0q2DcNT1RxSpBf4kOJvjFMviRr2asj4XJHNvwHNGm41kmzE2
Jyb3ky6g3Je4WHIDyS7G5A5IXJzE0OiwubPeqPG7Xs622csaHLVpyUqm6iLGgkF42f/wfm5QsRZd
Rmt4eDJPw+zP0obXEloj/JWfhcrg83Sq0i1g3a97kYJ62iAd9ZfAVILpeJlIZXOiYlOvMn3b8pYp
a/4WOeUc/5kILsvcOCAEOb2M+Fxp3BOb28eMuMQkPXNcJgSr9u+QFv7Qtvmq2R8Mfru3ZcBoOhu6
5g9Rg2x0f6skLkmyTBuJnaFKV1VKpHi/l8LDpzZeWm7c8VJfF+ky5ECC0hb3ATMrPMRYsiC/a4r0
2vBdoebAFuXbqN/DThpSUhGCYhQDURdAfPcdnrfUZ7Ydtz9kW10p37aoFqmgoBGbKZtU1OYzOT6G
bJyWvKMtEvKHs04kfoBCrMck4GIMl53+sl89nSahLkyjmgS3c2kfROWacAyZmA5k43hGuT4FGk6Q
nGdFAs8FnpF/HMKTs9NPzvr/tKAdXVzZ0aAqS9WdYB88Tn3ydj2kr7eBqrNdwm/hmxModfV6tne5
V2FCtyKVH5sHiDh7cARb+Y9ILMd+zz7eoLCixWN0S6EOG/AO88dunwfvn1uf7RrLr8sAQczj7ukf
f38MLmqo7KewfonSYDdqhcLVbUNkrZ/pEjgFnqg/Pwuf7iQ0PGJGkwPrgt5j8nIbJ3uJNSUCVFzD
wKA+ZPpWZg2hA3AI7r6Gw+7dbntqeHFwoLGWrcEbizxCKa9tF6OTG2eq09t9mYO0ATJO4GUlRnyT
wpm8x+TovlrR5+reUWQdCCuGqDbsrdZluGVvLZykPI+46YzvNM6Xn9uoMGBqTrS945D6QDtMl/Ne
FT/R/z+CH7gqGT3Qq/deOadsZaAvBW0RlsPXw64O7qJ9sXq3+NVn4lzYFcag0MFxU12yyPKvvSxR
+9QDhhiNmRLyTMJJHCb7qDls+y1CcfrbBnCMq33c7QMIjKlN/Mqm52x/d2X2hL8e9LQDhduXaJ2A
2BSqJ3O08c6gyUcbMxDwUNp/dww3Syhtr3lr3K1sZnhYBH8dKvcuuRE/Z1H59aAWyVlvPyjaLO+u
tnuRSAz7KCz1TU8qi31aFnbnRw97YxrQoenCj4UlDfyC0VAj6zhP3NPmqhIs4b8c+GTfVX1lfMuQ
+AYzYqfL8Odrwp3DqedpTL8mwiZsnx11pI/E67aDPKGw7poD2YJH1k+VkMeo9cW0nKOUJurRMo6V
faaMWTeA9MgiBl9AGsTJczl738JssKmxgVErZ9nrICrzDr0BOxuon0NFAVmYk6JFeSAYBG0Tgj6Z
VUzFVldcQA9vgyaVBgUPM7Yr+NkoAmQG3xFKTAQBDDoaVcAr47yjVmEj/QsgMI8Pmz2kmLL/Uo2V
HFIqgRzHVAvwFdVX4i/a3hHKJTs7E+opgEXXYOtHgeY42raF0ec0p+pocjQ794/pkJeGanKD8Is8
bNJxFJwgOpXXa3EVpsf2nrNG7C2PaXH2SjhccaaNOtChSGyxe8hE71B8pl73Txb5XJofBj52a8w4
isp5CEihTxfdjH4gTQm35SSp2YvZC1QIyD1IvCKh+NvNrBTrKjN9TpIU27bmPGFYdtJMP/4wEbsl
wI+0IM+J/8nFIKkwipeVPrdHpw0Vc4+24+bSuHcS5Bkwt/MG6AY3KPqt6ba4DUvUJVkEubLDTEzs
kxY9HgOrnOc9Q21Qjh3Qb7Y5m+AxvMBTWBd7nrDnCBQDY0k/RwTUxVzQRHnbslA6TPfebQDqg/mB
QwiZVCic5297Ab4hrPtAf/mQVdyUYgwrMxw7qFq0oLlD61ZcLPLjnzRi74/dZrePsL+4GwUdnCyX
aJ8AG1pR9B44C+e+4pSV9hNG1TsQt/GWE+UnfMTSLupBI4WczSUV+jI1GpPvGhcZ/0GgPOQ4aOFv
rHA1dnOghRAlUbOcNLosTsgrTqnzL4SG0tw9k1YfTpbxZnANo6Tp43jFVYpV/LuQO1otaiWq4i9S
Dpwu5ahwWqIRVJB3tWYis1AOlJ1oFbu8CspBaqGgCUY6ZrlS7IG7coGt+KZj7smg0+HCgGotSklI
4SWMEi4tzwDPzrCTnMwP9BmOmQfeO1hVXExtw1Su7f9Kys3OydD6RUNGUU2Fkw35Qk2O8Fr5GUyo
oMqsh3UDovwTkjTkrQvC96XA7qebMVvrhTWsjl4JNiGBaPNzx5l9gpn7rSAordsM2FhDh5/VJRL5
m7UeCIe6MuLU3yy77s3iWi6xcWryV0t4Uctnuu6wf8GlmasOVGrbtFHxJXy8HG858D6pAYpge4JQ
rVlrFd8oRiwP2tmByj3lNjkQclavaXd3TVQxWWPy1XyA4BebI+umiub4DRzg6DqK6pS92bq+Ot+W
8X67JembWw5Yq//acQTyMcswYTf504fR76HDQl30jtIebHrKwwuKE45ao/02tiBELaM5EZAv0xaZ
w1FMQPkXqRE8qptJqIGJFKCvo/sI3kyK79PBoHElufs1PWJbI78ODNCIK9jXhB74bm3ZpDC3Vq2P
ZQKme0yyRoB1Hgakg3m56hG1ZKhfZ17Z34f7OVsaSR1MbE8qrm70CnvqC2z2dAEuqdsiqk50CHsE
DzqjIuyWsBYgd/GcUgNroyP7dJfnRykZxoze+Qfxsm7sdt6u58MgqT1cuNpf/8BqHMOMWX934L89
Hu4HhYBVQSSV4ffHOlZSYWNExkO29xbsiz7EL8Anm8KQwr7FTPfnLjhbPKw3TlYBfxIEhZIhuIQk
Gh9R5VmHyV/m19+WV/EkCdeYHCfy3U3ck0qbdp4SGztPIUuqCf7iG6iYXm8DGSqcVi1LwdIubrNe
/2zN2Yd1SDDsi+ZNJ2vSpTLv7RHpIvJ94tHFSdp4ykl3xGCdP5374OplppRv6JYNsArjLkyKZmvS
edyMzf11EGX+Epqn2fE3cDv5NgB0qvJ3kn9OPPvnLnjsHXt8KC6YjFjO9SXufLWx+LUNQd1bBnUb
Ts498Lp1zeP2kumWe8m251kDrE4f+ugSWbgHYVAp/VhxFnwAwqL+5hWdCrYr93+JqTvXBj8zrKwh
BsOO+A20APu1+J0gB1F61DYaTTCrgNcTMBzha9kd9a6e7i+5TOZW2D0J1j0uHL6PMOBFICrKMWxD
WsZrw7uV3eT8FAdkJ/X3o2SLIFbK8JNQ1WrztmB/Plo6JtR4fmpzHC0gIfqiZEUZSF/7pKTAJvgJ
KcIX8QlwlMmTfkIAd7U+G9Vc/jjqz+k+gVzB8dw0H205FyWiU5Iabujfp7TliOlx4pOnn1oPiHWr
boBZkSgY2grs8ENp6IjlcbcWtEwJW+ywr+E+7MHg4eBsT78DIIIIcEEmAVRGB7Zqq4GOF1bKAGkv
L4r/6YWTLmK7ebot49KVx3yEeE+2ZeNauw2InVb+/cEDkvcrCMA+kRYwRhD7J9tNtio0hOG24i3S
4kttZvxJlPodl51s6C8bcvv9EgeqeReVJKh1l22mZCQ0AtmnjgWkMR55L+EqMve1XGXAkH3hklpf
5mzo8+22i2by7w0fKGINf/h8Gz6vASfGjlPkvCAIj2GcguoZyfoDs6AxcV024mSNVso4rK4G2rRa
kcx1LZsbs70/fA/RsVJEmB1AdKZ6NqU929KMbe2EcThXx/a35cyXi4rKD2D+FsQ8ygfKfeVJMX0F
qgMW4cjtLxx4i5xc6Eo5QfdBCrJXgbYrVvqGm0rTxdiHU+jZMJJHTo9VeZ2mSRaLfHwW1J4zyv95
8mPxfeXEgmpWJTkVmOAeDL/V5aoshylWhCJ49t3mnH8qaGZZguDTwsTaG7HuUgnjmp4uhxAG+QQv
DwwYBOg6TvVpTB0hV4qJIfM1d7mRe3UnNLDjYj7Np5dDvQmkimS5ie2cVT4wS/8i5k8vJk8tzywa
9CQH3lpiL2E3X3CK9iQNfqyytg7ImA6Di/eAOVloTvtntnWrd3CP2DFdFt16VO3zc2PSLeNaCehF
CD35jm/NWCfxtYhqyBRXu4RwebD33vkb9g7WPfnjhNYG6rAeylGpFmrm2N3yLwcdXL+YskHxDEF/
BbldlsNfFam7lo61D8gNddqlDWE8UG/bRg+jmveq2R4t7ljZVv7vM+uyGQNwTLWf/0ImerFVaBIt
TRDeF+01VPz0Zy0ESOfOorWXh0xqSZ7oL2EvyGlwTzS+gthcWiyCc3KqwuWWvwqgmGFXTrFEPU3j
hCNQcyh4GDPI6Gk3xvKu9wPogoLvAybDESPHgcMmYwuVJcFFxmdzyFSB2RtLDRoB5w1bLiOj2Enj
HIYmpjS44yrYrVlIgUHYRtCIUeAvcBq8u7yI7FmENN22H29bQR+OUAdSeYkzmDiFtRHFPvyX70SQ
vpN9Eh1SEvhiDCsaX4cJlVJ6GgwMTLFRz0EIv42uRBr8RQsQSIAFpD515HXisqReg3AraQb1oPDe
q4fv9KBZ6QEeUkKz5V+i+Pja2LxK0Ice6EEv61GYVowO7yuhr5V+1Mb4kxsXvN0XVTD1nDD3DkPM
1+z3xWKTxIgQoj6YEX6yYjuFfWfAify1D8MHSVOQ0RjB96v+afDGZ0wiJRS+gz8nQogX2/6nvXiB
lbR3pwH3jDOmnkoKCem8yGxK/4x6HqcNsmaDsg+2j5WROLuJR//HEZoveiIkETL3OLgNOhcyWkm6
FvajjHrI3SEQUB9FGH9Bq1f+rhb8MRZB07Qw9sjBkNBd2HkD+aFsuGKZ/GPYeYGKRpXpHoeHIYS+
HY5n5hGrzcGjLwYbjz5unZKJOwWOlikm6XTd/ihj0sJEwBFiZVpaDfQGAl5WBg7BMf0vJUs2/Y5A
3ULru3M4Y7JDnzxn+gxx27/zT3XUZoPLQHM0i7XZFeasTGCgXfPw4xkdOR22xIRNm5kFPWZahBIY
852KH7/wnh8Z1dTvbmkL5k9Rc1DtLavYVchTOv7RpNWWkAeLRAledo95LfMOFWYzpqK6WdIsdlsW
A2yAYb5CpgXRdVNzwf77Jr2hkUqXNKyjF3EPIlzgjKeW7qK9vcjpQjTQI+xEV8gcV2PdhxTfmKqK
dd41W0a/O2q5/c6iMH+jvcv4VO937e0VprzkhQAMPgylMo0eVv3sfogzKEQ5BQ7Uvf7rjpaBsI4J
mq61CkG8G+MfG7GzQLU07lhpl0C50ZRUTAgCUc+IyFH0UaETpKCuFhIomMnWIZ9FIqga44gF28f/
0uIo2qY829k3gBsQyUrA8wBLTOwZCAFasIgqenhaEA+xurBSGWrRz29Gh+1rbcmT8ER1u2JgmWWW
t7vA0NJCSubNBtdS57kTsRUGL8MnwpBFl87fOqedtRM1V2CooObqjvMqcr7EHC19CiJ2fsoN5+k8
+83+yrahKDCW1mBoVlD+YvxFRwcHIuIyfltHcthhAANcUjZ9JzgoPZkat9Csk6bAWFN+CqOK05Yj
k36ugTj2R9QCH7DVNDAsaEP7xEC2GlbjU8di5PvIy5dTTEQSr/qUWjAwaeqPefvIobcttnfM9wQ7
waCamvUIwMsWyeVrOTnDgD8smrmvSf6OwYikSYPLAcYYnMlJy0ydzLK8Zz6yQjgIN1wn8YZtk83G
2AJuCibvSngilRKPb5ujr48egW474qguQVYZOtjwXid3sIQXGZx8UvEfxymCLaIYKBJxx+T6O2ki
6hH9sdQ5dDKu/5ccBVyFJOA8b07JD1anuCDgSV4ws0GapBvtbTlenoY4scCzA/1i88SiDnq4tDOg
sFQubMWMK6WulGNIXpM3nhziYnSNVdXoIC1NqWh7JhUtXsXgmNCsBLd4m7A4Fvjopmw0ZszloHUH
NCfw1BsVYwZgEAIANgClGOXI1OU0KkZOBD1iBg8eZoDQd9lKWLhX/NdkCJIC1wZcesgMyECorqhc
aNvxQAGeoPajtH9xxdKCi8kb++T3yXPbyqnH25wEhw3zS5jSdOMw/A6RFLrThUVeQMdgg7SYHdDO
cMgxh+ICMzuVUw+xknmMeTCVvMILinkmFRpuFczGSNZSvPb2auUL+chdflhm3GG2YIaNugQxDSeI
q8y6M+wu9qMTx+Btux/VAP0LHvE6UsJcYq7eU/b/oahzGCmPOuyooJR44QdEnq1/ezb8M0pGqAO4
zymUAMRzPZMm6UZvZs4NJifL4MeW5LayknBaHFWDA7rHTwYeP3qHhcNkXPFH0CY5Zb6YZTBNY5fd
O5uNNmKUplKYodv5IqxJabWZjW9Vbj/5tHL0440s8q38vRWnjeaH1Q8Eh6jFaRAVRFPBtScmJWzQ
ffsx0xPQSSeXO9MwUetjNyGZSAVP+A1XRAnqcQhBcoelvQWzd4f9pyXN+Lz2dW8wx2rQfSMm7pfe
hx4w2S9eYTHR59pwOzTcjmtwHZPE6P/Mrvu1mKDUzvBhq+svB4CpQ+E9DiDRdSr+6zwtfKAF57ZW
ot/gbhX+pQ8Ztn9d9RBuGg3363TcOQNmqHmIAeqXSf00FCrhyUcygS2Yj0kDTt0vNnrmXV/rwP6I
L5SpWh3sZ7Cr4EN37eNM3TCeOEPDkIEh9qG+CuGY0r9DBYR9QH1F7iW+CFLuHnM2/Vmx1ebqULf0
lJ/G2oYujm7wkXMcoMeLGvY1R+bRr8IbLmwz6uWJElUwAOBRLnqMZ2EYYXTTsUsgyt1xp0THWXOs
4qPwRY0zhk5sDPll4R2rIfhSmvmbfX4W2zsehS/7WDiAI5PPzQNS++IpuzdQjCyHCMG8Diz7i+Q0
XMcUXTJV0fi6W/2H3XXhUrYBOMx3/86rT1VYfoA6VBPYCgzv2Wf0CvqXtBocEPYRTHod3LB2QqBF
K+V+Rt/hvv+PpvNaTlxbwvATUYWEQOgW5UDO3KgIBomoBBI8/fl6dp3t7RmPsUlaq1eHP9Awd1p/
/YjWCaekbj7PRoYS5df5dy+Xhe4qwYOOiTIF9bzpj/uASTvnO0m3WWG0og6U1HxPxOAvc5/Lr/cY
a1DcQMnm4y4F7TR1xANE394pYyV9ho9KStSDsNHZgjAdpjzuIbUKRBrCtPpn/CJzFaQJgGJ/AIm7
taUH+BRANLRa53eEToLfICeim4ikoB2FIhIfYuLaDd6sQvkFCvzRN2rOHxu+iJ2zgJjYaMbgOkI6
ErH/YW4d0R6wYWDi+hhtR/vCBPAAYB5mk9cxt/zCKtoum+HFREGBl4+arauz/pDjGV78Nh8atRIF
CXJQA6AxD4LmbiEH+Ncmsl4dQh9vaRcpDdE8Ec0Gm+4DIk5fkMEXsokx6sqzfF2jmZjsLvNyrW8T
CPz9URniyMrQ2UC27wb9YFhNwZmC0KBdVEzVCPU8J/fbVu60F1fvckRymZ8tPf4b2F3kSnrU85NB
AJwjHiWDPQofz0ETcHSwxC9gZMUki5iROR3R5aHVcqMFkzDqEuEl+lTLHmu5Pc68yUQJROcE/uX+
B+5do2g2hvpQG7xgHZbWJSrAFpV26htDY4n+QcpcgleLoIX39Jrp5Q0urWepWKX0fY0B0qmretKx
FFnPLe3Ta2JmXtuvAn2Y0+ebMtFKfXpyicXquywam/bnxcy3PV46EPTg6729HjYyhi8qMMES1zpb
g8c5vtrVMiGDm+A+5F/dHC1Byb9DnWnwZa+Pb3s1iIm/ddDCVAxbPZxzDOsyzoYpcwEWLaWEmW4T
TzHLqAEMPWpNtz347RMRQRFf4CuLgw/wvCoXMFumoNTpSwyTpT6BdmR912J9rKBroyDF9cPb142k
F8kJI1otItp5ofNi6RA9Wa9oU6AhM27tKjuF9QpO4WGJDXEZJTPlPyWN1jSZyaBYMNy4IKfYAy9H
W5aSMWzMrDs49sZIdOxoqPJGjq6pWVZ2NuqsqhEKZuDT/xK7EBPlryW6IT1alPeBeuwEdWJtFZY1
eukPJwWAy/a0kOokTbyKGqgwpYCzHoCTVSh14LpgRIp/BTnoKgw0EK2LzcKptoVDgh8zm6dPDcG7
c9JPLUAW4LjvLqiiB5Y7f1rqqCGk7vDmFACGYCZwXKuMNTlOIfPAVETUEkxNmFn9ZY82bH8abgxv
+oihGczt9Tqza9qUGJCRij67bEIFdAl0QuMVxNvm0PFoBLGHIZ6LYgqoQdQI2HJgZGBoMMMiFrgt
utMc/97larHWuKsX005Gc6a+6w4b1MU7KNVqW0An3uOPzp0xMmZ/f5MIew5a4MgYkcOgpwezC9gb
QFFLDk7xkaOx8on+7ocs/EcQbWZyuP0CY/gmYXm7kE7QFucUHWBi5W4xNCFQOyVPQh3HXumk/pOV
db6pAxFoaQlNSCeM7nNcogD7B5VtDG/RL+AQnYoG7tcRAaMRF6+27iPoPKqjIHoknyCyIRZACmIX
EWeESNeGLpJuq97gtmhN246c6epYm+fQgOWk7LMlUdKxRXRM/mbGhTsi83uIjCHCWq78S1x3ExA5
6CT/64DS1oWXjvoeXaYUQa8HEtlkGvRLcVf0hT7JLZZ0TgXKigkguSDMeioeSTkleZMuIUKEV0tH
5kqG/Ny36ImJHSrZHCTPJTCneCu5NjI/yLFwRdEbir2fK3sIQfEAHgPcb4odkF68KqEevzZv57kS
4Rv2gRLAavL31BuWQP6vgRreEaO4ewwSbFQ1Tzo/AK/H0t2bL0Qoxt020cz/HkXJSR5GBLESaDLN
v4dvkNGHdv5AEKcLDUPOmMvCmF5xBtA28eBy2v+WL+eD61fXLH2xDShGz1kL2aSe87MLaEI9D2QB
UapwH9BCgMxzWLpA+3FMM+ihw8S0aWJZoM1wscKoG6kXvMWgUCVB21PDvG19plpUBB1bi8rJ2088
npJdRwaS0S234bNEVzpHovmLCBY/hUGaHvxWxahZyTOS2xV+qsOy0JxWUPuq9RA1meCLVXvb+kby
E9mIPGKhwngS57XSDyDicaOsKfkQ37fXRCHIYOjh1L58vwPnpfYLVhxgSujtcJZgemGl4ILxP3Ce
4iT3ZVQhHvEXJHOfpAK4l496YIS2rUWJZdm/GxwDioWYnQoxt2+WkCAqaJZMy5HfkID+OgAfHImH
WI1bGleWoK2GGhSbu90/FKSLPec1uYuzXYkmSiCqYu3N24JHVw1cslm0rsz51IOiEE7n8/nLqUzb
vsrP84KJvL1B5EJHa9msTOY02PlEKUYKVEgyPJISJyMVnOVIVJYscEBFFObQDdHYE9EpfHtFIBof
UcbGiOLCrgxQY0MbgE7kGNVoQCpz6R+Tc4T6CPswsrh4kSIQ1INQ37I74KK5oQqBvw1lG16Acn8w
GmfUuJREVvaoMKl7IPkZIVlkboglJObuH4hAiiJkYGnKSW/XeUCw7Xg3ugglahRiJ/LaIYTFKGJK
uQSjmkrniQojwrFrsenqhPwc5dNzXA4pyzFqRTQcSTu+gTQeHWyI1mxlMUT+UWmh3OCKjStjVmzJ
HjvG/u5tKu+E4r0ZpzAiFHGHHm+VFMexK903AxUg6aAhL+IL2h6x79XrLHbv96hGdKCCfpIy8ULg
m64uPwa3QQA/8rEACYccn+iDoqn3X19awjBXhgHkf09ImOPSPXuR1EudzslLjSMfXArQJUQdft0E
DGY/8ANF8oFPepioSeYMmqCg86MPciGRvROGokRGSfw+HNlk7+1tPzryzpMWfILc+pgpCWFhSzL6
tjh9yKpJslhC3AUnElIImDGQkf1mP5Su1AW1O0nTjfjxQlVH1PaEk7XtQ8tsO/H4g8Gh3I8cYWsC
OtWU6kgi0RedNtrrgyXq1ASwK0RC4SNK+GcPosrGFHRTrOBQkbd/0RR7W3LOtJao+5EnM82AOVo6
mNZZxx7Pm9OKrIcc9p/+H1O3NUA0ngyOVVbtt6B9klnBZ6O+tWWfXEMxe6wgeknMfJOoNPzSEbb/
f8KJP666yB+Kmz3HBQ0SIZDIPgA+x6l6XKP2OpvRBwHgLuU1ZGApZGV4uqNLQe9aRsnSypedJkWZ
gLbQqSYQQ8D6WmREqAkNAAbPz9+BJxTAAvHxyq2GUj204PeLOaGw9aAnQre6WWC6RKtoxCTOfvtM
QYFUdYhgiLpwfvLx770FBTOARwaT3uxw4MpZILpqCqKIP3JfBXExuWhyegqAT35C3ituZR3AgB2o
c8ZTxrymD4u5E9TxWMw/RvSJMZFuzVO+ahxx0pXurbTraSwwQ6A9zfLjZT9s2m8q3ew+CHEkic2r
KEnSV/p5oFo4T1msvB/yKVKKfY4lJUjIJ7hmk8mkdibybS6hJJ0iALJ1Y4R2AinhSgvxMhL2KSJt
X55/hxqufexyiEmqKWJ+Lz8eyzJkREB3dXGgQ4+hLMZDgnUadI7S6G4HeL4EIhrVDjRgwrDjp/I9
fdzQ3RBsKyrXmGyjM3XGz0uw6/JKpQckqBZmh+xLQTyzXBCpxHIJLON1jhkSBTkNop8LhXUjqAp5
rzW0TmV9sVGi1q5D65aOAt9/M6uX3fZzM9i0FpFat0HIZlfKCbST3d+sT5nGPQQUhgE1KWIxBTup
ZMU2vDGykfJ/nQ02B9dTrmVtqZvPWUqNyXXUdlJkIdG+Zxf1jtvaiaL+vN48yK7Jwf9lC5X9XMnu
RKIcGUR5llTzPmtgvJ7whAgV5hG9ZclWAEsRDuSJ01aR+BFHlO2LZK2xCUUqV6KLiP2IrIwo6sm/
pbXXp134cPk++4J6gZPmv8OHcpIDQ8ILfRPZwSpgJxEAwY90XXlyjnRHyZrk7t9qkbs2UOVt2b2t
SNUggUOow/GQT7FRTP9dG9UGdbTX+DMF2808DdqbINUV9Clk2iT4LaEIYh4sdgMqi5a4yZGCfgPH
hSgItEbCzTJmoEAE1M4vCfIn51gRCV+mU+SArHmZScs90zegzSzWy8q/KYxgte+TL8inJoqDC6NC
EVTNFl+6Uj+rdy4whO+7LWPZveA7LSM8/trdK5txYWO99xo8MeSa0JBkTHKdiKXw/+9YpFV+jlgj
y2cWIXEHcDkDcE5Vzowq6dkIyqxSwEhnIM0yg9gwSvEyCqebo3lzsBk3y8j4svtzsQC+Bvk4M+cK
aQ5UcvE9N/8LNC/HpO6jwrczYjliGAWKpgF/K+fRiO9kZICQp59/ZHXrK/oU5Hjwq2EncEEmIoRy
NZHsskmBrBOxzPQ8urGAGoChMAVGKAA5DFG56M8gPn7hzIpRfBcsuxGJEzy/5l3xWa1FDwB+KVnT
MF83DHvWL8W2uI/2qPNPZoPO5UAUCH6TU2F1iFrScrV48HqAKI+Gsu4PqJ2+AO+BbVYL7RcGkj7l
q2eQuIDplZDe0Fcja/GzA6hf5Eo82vzD1gzKWfgS+XDKKP7ZGv1JpQT0RrR2u+KPTrL0CERqGWTC
WnKTp5PN5ej4V1cEQpwySJPGlx0QhIGEPpHjBQV3QpOIxjwjbDIiOhZuf0IgAT1CysNPvIc+ZQMH
D4Q6GsooUQFBWWA+ICOMy4BG/ZXMhyk53d8MHAi/teyu8YAgO2qAoZP8mJhNmD5ep+4YvaAnQwmA
6pqkT2wXrEIYmrKwmFkChuQkgnBG2/dryxBz1A/UVWuDUSAyIF1BZ7LYzeqN1ETq4D8Fy4WmHhJ6
gxUTunlg2uvYqwbr2rENaS49osh++dty0eUyoCZh5wnVCV02DqypiDMZYzR/VsONOUqzQRpzQ734
zrPgte17YIudGGuvf+jidRw2tZ0RlObvrosbIbTqi7UKh1T00tqxH/DOnAI4CK+hYtCrS5e8Az+G
xbHZ0U3mcss5Szcs0OLBh2rlaf/2V9B2zj247h7j7C+dfw+3eYE37V97XSzf+NOwmcGFUYDSplHM
JQKVgbq+zb1veJdUnbYglDJAszQhHZH5EG4U4WQla5L6H6mWi2jbDaWMgKJPqdBissaeTUG3fqil
z8oRpistsXk7+G0A4aZ7PBqO2DsAuXIyup7H4qju4KCKvlx+TmgzZn4yiaed45sakEnde4WzEU4x
6h4ksLr6keGdX2DsFsAM9A2I9HZBvE2s7ojzBb8Zmvp0rc/xRksH6iblXWGMTBtolaDxCAjOEJcY
A4sHmn10en8zbfEb/cDea5BaY2k034ZdxNcryudLwGDxbaWYNRmHLsVCa/3zEQKEnubrQO9oi8bT
gg15BARLH9zTpsr4dhaBwB54ThA5ruHrW2Mi3S8oR60PZKZXSDeG7fqAFAYp4okl2IWXikhbfmi2
nW13kh7U2fdC2ybRLAqqlGTjO8BNQsgZX2SgLGa0oBrmQL3QzLwTaQvgAS0HwwO4mo+wcdrMX8GZ
A22OYvJIRNeYffG2bNLwhbkxAWZIT6QInxxrF/SKFuoEsONlCDunCt+YWeEz/6esIftwcO2Sltms
tW2BL149UBH8gzgwKa+WdkJ71cOxaIM/TNu5VFj+oaBkI+3z6nga8S3D/mVUZzY8NmzhdKY+yPg1
rjZ7KGa3Nm9AzykYkTvZvoEjNTZA4/4Osguj8M/msiqOZZB/TdXFsoIXiw9byXYsQLmV9mWF2ANY
mXk3t+DntKg0cYoWyw2x6cjx3hqV5/aoO1H8+I/FygN0FtB9IjiAPEJ+/sBDAXZI4XHG/wPBl6iD
EBCM8Rvsk88kD4hUw0vUIJRezkDJPFboeXbHoANXWWJj9QGkYw/Yu6DJBKAmihkEQgJFwwEen9sg
uxrPXtROYgyEyTD6n5n/Y9fO070edcadu9lAPhMtLyafsW/MMC2hId27UkL2Tplh9XAWhD5HzzF3
6W7dIZ7NuEpcm76vINVI/+jmFrAXcRc83hdcX+Du06/QElvjlDKhb/YUt4s2LSNzWprifoyOjg+4
tYIBAwx7mLwDfJVmDDZrGcQ261mto4cF2A7ECqNegEvjQ9OzO9b3jz39N0OG+h5O+nO1YxqbHSKm
0FfmIWKnpjrjTcW6DKOY23zePySDOES/KsTFzX0wMIdI0zeJvZ2oEzG1Bsaegmb44Ecw7TFjwpP1
WAcobkYXsLn7cl9ESPnXS7zawv6W0p5JjH0PcU0bFRHLPSUhQbGVVBYkSGZeKU8LAiM0NbS3FMtw
biQrt0CZAbs6ahi9VlvYbAwEjfmVmMDBNSn3zfpiVxikvdF6+tqGk/eAf91W3KoGGXYpz8ltBvma
Sf7NYpTTDWNYFNxfZ674sNFqUPWoYBJRaCtkogTB/3Ifp3LEeXi1ahBDQ95KRujdUN+k+x4KKFiq
sZAqY1Am5vtsHA2HScQXB3K2Gvkc4Dm0tEFyqmaCbWEnRHpk2GO7sShErJK2K2rdnGaRun9NmQTH
ExAUAMt6/n3N1GzJzH7UPan4KNH14ZxPBkaHTTcoKVY8nnV7VgadBezKXz0g1bhKz+cexLmN1f2u
cJGDdTmJrgwdT33zviGuVZt09DMkAhGHvqhlI9t6JGCx8xoOu11rnjHGeIfXZU4jmH4Lz7FrkpTo
i9shpjaEQMNlGDfG4N2nsSpcjv5fCRzu+Fuk8CB/gw8NCl7FRkMoKLFjDm8eX3UqV8Hd4m0Ztfe6
OpxX5eG3JWT+OrNPbqEcnJE0nRUIKgTGPqh7Xk/LqYFeVq5+sbso7JHl03XFkTqDkYY0BbBfMu2/
37C76hFGGSoxGd88AaBmgEXMChn20/PvjbHLQGUf/H2D+syV0lUzxlsFz5g9isdd2tIo0uCWCMAw
M7GGvCYWWaqGgtP+1jDytDFUWTL97xDfcsBPQDq5nLC2PvPvDrB8yUx8VbC+ypVGr9u5hHAJ0Ifs
slegrB76F4TMf6VV8X/ltfc9El3KEbJVBNjQpuEoBdSJWSoTQQLQA/butHiYIJvr/edUgAlmngnP
9cRNL0JWGSKiK9p9nG8FsQxsDkp76AZ1rR6MIzgpnGY+JuiYRZTT+xZPiDUgV1FvF+uwqXFoYpFX
pJ49voPf/NfBE7lcfVFc4bGnH793zldPioB6hjDyP38eYH8c1IDACBOFCosNYQeSAOYlOnofYIaA
qcBdpI4AXYk4DYYErDC0fKGZwOwddBkorWFrZ0hrmx2MA099ek5/2rJEEXGhjVVGj2cQZ/gpMAGl
lbL6IjpGMV063cTmkrPSvj+znZs6lO2b38qniKygyddDVTs9U/zinjruU0yikj7S52Vwo3VJuOrB
lbzs+wgYsT8SF7Vf1qh9mdV7QBk1OMsp8obNAqmlm4i2/lUINe7q4RekWLZ45xDFlbcpLNy9OGmw
+e/jVwAIr79SVLycPvDn2LZPU9uCaFavSHHCmLRr2mGx1eY0PtV0JmbNOrWRGB+yyfGzs3jo5Nge
fk5YMZaghul8vaD+KJAmL562+kSaqa/JzgOETedP63q6QwOqGHWeEHVLLAHKlTm5xr/ppON1BnCU
oDytcg+Q8pdjl6cc9NnsDJlNDMgM5CEv3jNqjvgcTzo4aEOCOfSQc4PDr9nZRPG+MERwSfEUNLRa
ZvmXhvcTKDwdiPq4ywtn4MabMSTdwTdx9YwQ2ATPM7wwRqo9IuiUCwAGz0vsZ9Afqcj5XvbQlO7I
ReODPAdh7cBxA9Y30EGE4DR8aPGl+T5SpkOEIiJGjOYa8jumL94VNcVD32LMr825YfoWTA3ocbhB
Gm0vJKfwbRwUk+pUU7/8iww6dzH6kaTkQBFRLPi63e3joMKhxJV9Se5DR1Ut0TCm+CXzBhzLyXV5
uV8UnFJYKRbRpecmJxXxaXaBHMAaBL+3S07Yo8hgUA0nwvowbOZmpNkIoqXH1zn5M/plTOIKOHqc
d8qYuPn+WjdtaJwAaprZ7salKj3wFdhFauGdpbaj+f5YV04V6TBDjagMPthqYnkccODNjPlt355W
m9eqCbWtYT/DnPSPhInEoD/9RFwvOGIh5cToMuu7CX0+NAb8CwK1xzeG94pXhPcwXrSxqBoY4Pe9
6gDSYUxkRcDgCALUUmY54oaTCq9YzBU8XH69eqWdDQCiFQV7PqJDQRv8h/2AKMG1RhUqn5xVBDYU
iEK4KGRT8Ho6NNWQarbSoTIrvOeaHEcJde87TMN6d0Vwt83VCnvbRrSKexwEg+u2tZHqLCOVAv6r
eynkogyM+5JjM95CA/ohpmDVE2P33H83yeoFBdnWToaNCA2J1e3v2gsE2o640boNcwpjxcMihcs5
SGkLpNRig5Qp/2PaXX+Q1cRgp+aBD7Q2h+mOsxSAHIaUmCoxboyjcovlVXG4LA2sCBgcupejTKnK
6OEbu4a3KiqZziDfB6YltgqqiJ4Jx4DnKgwF3XvtKGp3t92Ho54MWqyGEozJrR6lLS3NAYHFADEe
O7x5WQe155gsCTQQUPsIaCkLS6FXQ736LQfVx7xQSqAJ3feU9uitoOoK8PrudZrww4SlCclnFGhU
4HiK6RfV5QU5Lt1461nZaK/XUr16SGRIGh0PP2g5CQILdZHqlE2EqDXg5FEJZyRHHwtoLALWgD3b
5h0UGMJVom65+yFpYID8emP4R3ChqgxYogLn3o1nf7Dc4btjhwbUPx2iG5yKzso45zJ8Fs+TeLPu
2Oid2+6fgD6ZmuZKcPhNlHnYtUDCvsksw7DnomvwsXbPEwc9gYgBIOp8iEF5hCRBEaZsS2QtJlBf
ec70aTefhbYcqysuMtgInV4RKXLwLiPE0vMfGsIGpvPHy4pDvbd7QBLkBEWSaYN02Jn2Tbjp6h57
fefcWAGDdMZRQse1PRwTUMFgDlFF4TIcnlBMDo8ZgMkxURHh50E5w9rKO3RBjr/pQOfmDozy7uoD
EkVrop6BNwH+igEz3DBMlwSHL+RVOAm8EQblPgMd4c8d7rxWTfHrB+iw9h61BLJT08Cg4mn3AZB0
zEzlGXOa4avuk2JdfVK2kPqzw/HwNTdQQdEiCPvLFcoPlY9aFgdsCLbMYF2BPtsMQVuGbzhKpCor
AstvLGR+cKlITgAuJnFfvfdoXOXBuHsAFwmfIURch1aASGx9z6oLwg7ZK3qGV5KsyWOvb1ibQqDk
MliPEahmdD0fCAuAOvnnW0GoRChlTG7Qx5BlwMKDm9vQ27oC/6CP9eRc4InwW3DcVzrH9OaJJIGs
NB5FJg5QRwyB/PXOOy4Poz5owuxWeZNSbzdENlTSNAIgHKMVDw0qH2uMciUw6srXVo3hOXRRGGs7
j/2Qx8L8AeCz198hqbHSo6uJOSgLQPG/LuIsxZGV8hbhKXDuY9FaYHqwoBeg9a0vCvv0l3rMsIw1
FhtCxSFyvWh2oeaNgtxWBkjK3RJHvuNzTUyCwin+TvB0ltJWU1oWHjfKIF6Ry6V5qNp6107Abaku
kygqKPNOr4WNxl5t8mGVwa8y9j/xaUfEgECPXPu+7qKxkO+B0It49ibUS7etC7NUn2vQ9r7jog3Q
Jhv2YqQ87skM6lzhdHTvbae5qX6RisbkvDdMkKskB9OZBzyNPUKytZWfVfpZqD10T8xyZ70Yeccr
GN0Vq4fLoa3up09kHHc4tUO3sFqE5ec/+YgX/UrKdEgY72CKPTm/ggQXzF6KLv+AiSkDSzNETm9H
Zxv0lXJYHHaORJ+4G9L66fL1M6JN9JaQw0WyOuwhFDpW1q0txBGyGMIBDC0TpKoDT3q4EYkfqlLE
xf7hYfH34pLRIf6aoXMAygoaWsD07IW0b25IjdlNPRR2D3ixu9BBULb/AY0np4N6DaTzwWoiMOTf
AZyuH09otyMlOBT+TuJhQnDc1DePPvQHSJ0zLDayN4YodgmrlSNmt+h6oJ4ZjGjSU2VDH273gGcZ
Lzm6BSTrgHH9rfPl4rvsYAcGsVSxBXwtTnC7BqZDciLtaNA7hEx7CcfqbXAgG2wP6dCPdugLbWR7
oZJG0haic5H/4fZGj/OK1JyYrz3B51f+riEXNMcMS4WcJ841iwOvPDdZu7JyWGYGkewzH4tecVKi
JfwY7aiadsaAIJvvcanvWMoCjQ/L2rAYYvu04i2hhsJiG32ZFiJnZiaChYTR5igSQcCQSHGkC0rD
LIdJd9+CdeWgZSJRbFPdbFNfdITNzSHDuQayGv4atkEWMa1jcAW4b2LM50iZL+xHYMF7GXRdFzw3
sMF0Ttp2L9AHr5KX8Frp6D+Adr4uZCc0/+SN0TnjsIHM6WCnMo3tsOMDW+pNYbGj2CZAAd6bBHE6
aZGk7Cc5HtlqNKBHwEQ1h5m2HHdxGd1uQZwd6w84A+3zz/N+TVfem4bfWThNkascMlmg9y9UjCE5
IRlfSGGFiPccuVPGEOfTKbNCguMYFI4o1gy7c/78N06FLEQRL64E6Gs5OxJtVtOmOFJ7b9Dqs4aI
lVwKc4gdO8Vf+bKVxdPpHpBj+ADkQVSLrpFfE2qq5hBDxT99yJkhY6LRlf/9453jMAi9mgDeDb8s
oddOJwUgnOOiML+P88bEwcCAusHZr9vpH+RugLvFjCPN6Nr3e/Tpwrmp4xH0Ha4JNZ4hNFmiMJwu
VrBPahzi60l5D7mIPTLOR1B7eIwJLOkVpzAUmJkg7EcHGiOsweUiN4tx0adTQjAk66slZ+qO9HKS
vE+karP+FifRNWzHX9A6tO82bPGOLFKdgN9ZL25L9689P3amgKX8mLA3qKlMgAIRaIGJdnbXQ5c+
WpcB3f3w2GgMUpHwtW6GW8j82Aj2advhi220hqTtIH0AGRh5AFnTloaOlg+SBK9Y4bOQeiP0f0JG
JHc/T/OE/BDyAfhYIw6ec+DSTk2RbufSv84PrLtEgWJHYd1olFkObzhtHcAMCIavyVy3uysm76C+
E2JXcqSAbU4keLpDCZsyVvyuf7eo4TRnY2SltaN3RswCqNmlatbaw6GGAdALBxua63QMOjYaAv4G
WXQCsqhyu4sM/zUg6LeQjtkunkqgG37R2wARwigQL02WTr1ccFAlkAMHCc1HszX7u5ZmnLqPNg4R
HF3QEYSNAKAZVMnPe2BtdeOYy5xWlzlks7ifOrhFtlc7Dn9Y2MKkvnj9c+oBq6cLh2SWaooIglic
sO/BrxjAcmxK54PMgXITtDwzTk7SzEEj57WkwQgAYf5ABYAhpTizOeT6FHKv4OF1cQeVefQP21ty
yNsuG4vW4uzDCqGtYXP7qJjQ9aBdQkm06wWQJiBb89S4eoNNGE4FrhWelIlkqGxSlHJ8ZH56pxas
i7GDKCVYh5lRAjqMQYEi3uHTt2EAW05Ld4yQprGWcSiVc4kOAwn1BHs5RCvhhmB6ZmcLmZIcivlh
Y4We4KLEvwmJqHSUTLJo04Mq1XwdysCfk11cSwQdmczvJUBKcrhAqyOLcO/iBvkZLnIR8dXTrxWX
3EOcHF4r7DLOrfk/qTry/rPm/px0X9Eed/iDjgoVHcQZAHeojKoyH+CwuaNwL06q4dCzGBmGEMMc
8As57zyqQY5jMcBEV81D1w7hEflnbHpOKCGKRIy/OKZE8STum2PSVq4qIWBITk8nWeAhsE2QhRui
8Okgh8hvhaVtOS1TVEzIrkRgcjdG5Gwx82e6+ccl70Fy+PvzF4shMo+CDQUPQa+PVIlDmstLonth
IklvRJA9R1i26Frg8ZKxwTYgYpjR98bAJ5jw6NPmYXfcZNUhxfThGvjaXHGfXvVgsE8yDT0aI1t9
BkSLgIieqcbQG96QcL1lxPgR25kkZ/UyC8dvc/DXXxjotuNbBzw6ORv7Rw0SgHugocey3AH/f85F
7EI65IdOWMwFKJHNxSuVk5lMhobfk/QfoUMi1a9PBfwSaJWp/tG8op1PE1Bwlo42cF2f7BCuGuN4
7jVzyqFygB97h0uPLN9aKtJymoDpPdEcpYYEamGiAmaFLFdxHRDtM+scrsCxDGD2XKaD62HG+w4o
K3Sc1PwT7YIfy9ChYmHlhijdOORBs4GNvR6Gl+J6c3OpzIoD4IUw3elgoHJb+yu2eBrQVKenRrFF
WLrQmWSwyUK02vsHpMjvUubK6fJ+NbW2AxSibT80C37HUaNHSdXmoGiRgEgaMGhyZIeJdHJxd6qC
pb9z4ME/Nh8TzO+1Dy5DJxbS9UFlxTPc5mH9gPF+S2A9KGFH6cOMOt1B9nDLFqWN2YaCZeNLKMh0
4+EBVj/NhFJvy6gar1XnQzucE/DELJmhRfb9D2+93eeMXqvRKAMmvAcyVU1V6m0T0SXzG5ag3nbf
wbwIzMeEXqrVQbKezQk/Afe9rxM3o+QrToeod6g9+/rw/9LP9Pr0UrMXe8BiANiCHSb5GeiEiqRL
zlUPFW+W0qIEM39szBxEK2fkYt9qexrYUwNJM1vtez87bgXF/jKBPJG/eRc6gIxX229U+wZ8EeBq
OdvQbMG9czvDWxk8smlkoKVAi8GMFxWPjDBae/sMS2eN6RLTI4uODyO7T2y2tYlQBbDqqWlkkIzM
a1AH7/CUfRZ9c5Xb/WHBy9R2V/Mq4AI569B63tdTw2PEhmBmeb7glEGSJZqqBwqRF96dhY9nOJUT
JB5gapLhXR7i1yvG9DMKRzrNIkmx4eIOuhPaV12g3Afe32UHfNs62puBgsQDTQ4TnEU9uA7LsIq9
G5jVE8PS1uIV4jZ073mtPm2eD6fqix7hG73fnKrwA76lJyVQ3zUQWBgDqPyH+Yy3Wk1GvbjGHB5w
rUH6eu+2R6miwjgiza3gdv0bbCBEUTJaoqvWwAwzX7AIIeyhxFxZz+sB4svdvlduziTudf7RCE2p
3SWxpAQ9YHHtu1379Ry37vYRzQKKj8uq/4E0rGpOd6zDxFaDVrpMquD73ic+qlkpdXKcI9xCmMsG
H5ivWygiYJEAs6HVr3mN+8Mx/OagtW/2nQ6o3Jd4Z3iPVU77UISOG+ta2W3q53qvqUGHUSCIcN1S
IY893aoTiU8gF5qhVN838mkaz1FrGjHzohVzqQ4cP5efeUPlCB9F0E2ILN523WMB9AoiGJaQGmAD
6YhTFD59YGG1weW/YE5ntuY1AAvjoTpFuWnHdptHKrEbAWR0Xd8rhAof5aFdRldsTB5npQwu5SE/
a19QLS/VbpUKIwsvZQYNXvXycVq5YVWElvuTggToQYVa5Guhs7f7eWreXivWnIrvKeSpW1W5187d
abenioEEAEuFlEUpaMjE8NCb0TPeVTfnlfpdOmrKXG69fidNldkP9OpfCHyp+cfqF5DxkknJuaDH
x96yVBA7vyyLt9+Nj91Et5sWtYc60upIuRx/eoNrGR3jB1SxFKhaCUKuBb6eiUzqdnu+gkHF50vb
Qu1WUffZdrgHGsHquHufvbhC92RFRzdvbXrt5Y+jqQY73k0cyOEUl63a7ZeDaVgxmUYk5EO//+3x
D70O3iQOyeJTbe/JMc0gdKN3qxXhI5/fqbHSDNWKzugDf7Kgu9FiNj6L1XHy8eqKwUlDqMSf5O3U
UMkGt2uA7WauOUbOMV7zZFGMIgFhvkl5xVijB+jO+lDGYYdDp1hSeiKrCTEfyflOhCiYKPv5bmrS
1A3KaBQzqjP7m61Y0WKkzLE4o7ioJiTl6MT0Bgmj4nwEu3HVfQAa05b0ijFJYyBHlk+KTe7UOvbO
vBBgDJsuihNEa9I7M0di/cvMPSFN3rVmdIEl/QQhAzoAoELuxl9ILE8pc/DSxKUpUr6z94WT47Lt
p26HM1nF/fJ7+JFuKKASGf0kHS8jQa4b9/vxWtSkQ/4uLozFQMHpUY1AN6GaqWr+8YwebPxkxZz1
q6Dgpnr67QfKsT25tXwNHj8cgIcfJ8hFgf1SfbUgjDSzrL3In8vfwy+6we9NbGFiFZvXcpQUYQHY
y7D485esnyGLrvWya6lF3rqtMxo1VcB/PftCj6MYrPX7+V7DmMFhjamA03m4uEYYdD3i4Vs//ILv
5hfbDwPcANfz2KFqu+hLzcrBd15RMzbz+yyr9p/bOTVr2Dbl6KY4t+c+BtahDX5Ygz+9+8ursb5G
tcqrwOg1QR+vYzrMRt/RAYO7xohq4GYiZqKPWgwK43TCXPrv8XI08CBAxGIO+zfcPMXWqnHLZIrF
HSyVrgs46xaQsaClc3UE+8hwYO0ztouvLrkMuRUVn7J+waoS6cMLBu9Q2i0o81rQOu5EkI3+CzK0
DxcBqAoWk2kwRybjtJoZswiuN8ACxfzFJjwiaP5ZWEL+Z2UiQk4F0fC08T9et6C4PQzYdFPmuGtj
mGfTDiEcKGp0mWz3uJFLff6FRQ+ga7mNbhE0mtxZ95XBJO+QZZoJobTnua09DJoK5p24+RTcl4sa
fo5OdrAhlKajHbWA7zbMChkegzkCqEteYkE6g/tL6n23GpDIUBMM2rFUn7MtmgZNdxDdc3PdG5C9
Ktb6n6Gk/vgjlZ2wd2cokL/Yb2jmPMNInnBQmR6gQBwcOLFNOGb/tLaEbuSuxVp5zTOrySHbPko8
GPv9cUh6k2T1ZCwl2PMgd4A2epNmkP6B2T3SpbSiNhoWu20yurc9fp05Ms0uzalokOLA7j2Jobqp
tO0jcNooGjCl8V2dxj+t2F1JYdw3t+svE7g+rKA28PS1qlgxXUrdnLR9KieVKTdECVPU2myIFyt4
bkoQrTv/Y+nMlhTFtjD8REaooOjt3kwiooDzjaGpAg6gIgo+/fl29YmO052nqjJLcQ9r/esfJo5T
wzB59iDz1+PoRIHiYIR2Khik52SSzzrOT24CPNP8DVTc79P8kLYdzPgugAkNM521SdFDRdHl39+Q
gLiROdbi/gJ/3L9lkuIugWyQ0wQhP73Ng5OQ06Z7ZvaOFSZRoqCAYIlst5EySyY72VxrRC5n6F6N
BWMuxfWmDeNWGU+VnzEdgwvnibWh+sv5ndOJMksJBB6ECokumLnozrmr2C8AGIV8rzosrYGthMtJ
S1ByPVY1vpWI5SSTM4wQgBhw6KPpnSlbhIt8k4HXk9rOH2rrr+HkfS5YWRvyi3A79llYn559yxEL
NXYL+jg1AAo+aKT+9TV6FLMn8avFa/3lqOgX8517YYk8R4P4wYBSx1gC3K010w330bMf/XEPqgyx
Zjf73l32S69zcVmnBBD8NpdslF0OUOJKCELarNsenzC/xXbOtwR+2CCzph0Z79OfEh/cYJNSNoPD
MbCZJIafXA+Xcsxhm02gO9BZNRdHHy51RPYIOBYMwH7sUuax98kQmqj5bK+Nz/mD3UCCBxtMXWtI
lnu66Q6XtH1Uq3BQR1njwIVpyLinu7/QUpVfq/75GN7UUiPiEooKcTwS9wfMIbg01LSWS6kKWla3
JXjgHBC8wBeCmxf4YvhhtG1B9xgqKQSiAMRb4ne+YZMHTVClMnXtIVfcIF7RaDK9g9UNg7qA7311
+FRh/5ClxSfH4C+NSVKte86N4TK6mpvZRtD/4hOTH8ikfR4WTVr1tgeJXYHZ4RWsKC5pbVfQIeCm
Qf7w+LV0TT+ceA94XWJIFg9tIVcejxsqLs2fpCPD12qWNMGr43V0ZCAEX9qn7mx2AfCEoi/af+oA
Qws+z12+Oj+WRGZVCI0f4n5c0MMA1vSVZBNy/vTiBte/Zl6OdiKN0oDm+dyfqrXBTKEBGaOxSDQI
6souuE0eBQIQZCEANHOmoSovl6kGxhAXOfu85N914OxwVoNsWzBCxDMFO2uhRZF9sCcQZrPD0OUe
VuApJTZcaFyNVODA+esiaNiZDK42OVzoG7YtQKQZOc6IkO3saw4mLWQoidOKKe3xpFbRAIBLUeb2
/M/8yv6nqzbA0BQ+VDIiq7ZVkM+ot2rGP/sOjqQkMECF7Fyp7hF+nuFbiZQLDHY+emGEjn7LvSKm
GyMmnjNp5IKGWPzP3Va7ECZ1kaSF0NiP7gvV39O/z+EJY6ovpyrwlfAJr6JjAwW9ueunNocdoRBw
qGdo4y2Vxga6Qj4EMzSFojMxBM1uOs61Z0Mu/uiMXzrM1fJyREcC1jutJtcQUyw2yBWI5PaWMC0G
DzsdePz9SgH1OcBIZUmfAOEOF7Onu7yszDXGOL2lU674z2peJMjaLpUwxkCgRwImRq3bfDD0i+3o
fuImy1DdI502Zsn0OO7NtMpMOqIzecuKs3YKaf507yhe/PNrI9TBeqORGFMAYoCZXGELNFtau533
HnURrM2UuACnV2wEFsEloqICv/+70/Ag8KlhLDoX4gcefESymXsQPCjVkxb8M0Pn8dygeYv+6mqX
6CBsvQXJOO3LB+NPoeuLDhdS99CrlFAcL4lRgDr4IWo0jmaXVKIXbY+pYZZAeGUPAg9s0IH5o3kW
G+QePF9rGPId9645aOz99bjv0WCHKbQRenw8/+UATTVUJhtR1o2EjkGUXe0M6THaV+hRO4dINuRX
bYuQPALIGpHEcf2Z8OTMz8XCq6k3g/MkulH+BxvubVJHJ8x3HabtDCfVzKJioslqbs1eL0YNXVJR
6ykTzZQ6koocKxw+XOtcPK2HM9Bc98XUoDWw8lq61SEx+e3ErLh2ViRw/SBhX82BDiHkHLJPMFVy
44G76NND6xjtmOXDa0EeM1+F3y+86sFAnz52F9xkfAU2YbXxUHPZPVyA91GfowFDG2p42sX5tNx2
b3v9ReUrzj52txwbUCUugT40u123BBiia6f/ob1gNo1c4e4O1Ki5DN7/cqZgFes3c5hEbxPyW68A
jxs8BJ3lDr0DCMdvKPSHTFq+voXlbcDZ+kAq+c3ql5sZhJB1OHG4iw3XuGwLxN7GaMBFXkxVBk+C
eR0hs92POVb7kSX7ZEL94cCh2Oi1oPLLt01OBvY973268wwaaiOhkQHv7Dtw+W9dE4NdJUYhE+Qe
TNaDSSMVXkk1OhLcaavNk+rGwVL9sCU1VAVyWhR4LG41Yzvo1meKCeXwn2FPW8xfPcqQ00ATHMqn
1+pUR87fICbVbLRhBfoomIwJeYwfy/dnVK6+MUGHhB0CNegqsHA9tQbC/zMWzJjkYK6E8EpWx4Pn
VL0MxOhw6CjX1ekoyhYnxo8fLJIdI4iwxpnOVXGH5eH4P+Fa68Y98MA+U/pQFzeb5Igmbr25dunI
dBDRW9sBjkO61xsrC5jqIVaX5be0OnCoRTLynYd7+oyFwzOAsI3tVvRe1cJRxVrx5/gqxPIhrJXy
xyWtsA07aYZ3OZwbTAhbSGI2HQ+hd999WbN5Fye1CjHqjWVP1NLgDAVxSLX2Q8Spw4pjLt0e0aID
FdB+81/5+9sRJAGrb+fVasbf7qkMjjsqU/pQlXJA9FafQFjgdDWU/seWoDmYbJX2wBxs79RnjDJ2
YRcYTuPXmNn9m5/lJIroEqz5bY7bUWc65ogFsWdgeSFiFG1IRVwO1W7Ed3Xs9KiGiLBXaHc/L8RF
oFhksTDpgYk8cCaYoh2gcSpBKz+RYe2DmXJ5dWmSwSlYoDT68sKQCPmPU2Iuoug4gwZIaqLSXvSr
q5gyCfRr1BOX+KhHA/n4I8VwySJepg7WTOE4OZTucYikvrDvmR232Zn25RQ+x8M5CEf4ldlNMD4f
H/uBedMpIMTlKUKlKQAhE0eV8gMt4zGytziDvX0c2nnK3YYKt+QRYRu95tEeGuXrV5swD0UFc4xf
Z1wFc+MuluSqyDBsDiFBcf9ZNq3XGulLLqbgWPBS9Xp4lSmXROb7pCWs1y/mGq4nA5ZF4N3tcLmG
UQMDHgRBEy7aTcZSTvOWi2C/qVDgvS3Lijm4xsOYcf3y3BqBoJsBFvy+5f85eBkwu4RRUnijyJlZ
fLs1RPTdn1p714OGBlYi9AhIsjhgJ/8g1xCQXF7C+LX9xhCVZVi5R212Tuz4YsXMYjsz5FCEGuE6
wpX9lW9NfD9AANA6/3FZkAO9fcwbPRQS3H3YqZPg8i1nvW7wJIHQa2ej7n0MxUC/uPczbDHiIndj
GB5cHciek0DHE1L+kkjfdtJtDzq/Olleal5cWSnBsTb8I7g1Q6HGHkMi6KZb+tsDlR9e+zBA/elX
86Y4KCoiHnPm5wC8pTVlzXfwZyimbA+Wcp5Fnd0UnQFNMkuO+NawkaxD1h+ZUFRc3DEPtC/80yXc
SO0bxU2AacRkFZbB3+0jYG5Acuo95hemkPYA6rn5W/eTSdqs6svCeOJuXUz57IiW0D7MDHFOKxcR
BSgKsF7hvd1f7qZGmCHkI4yMfiVyHGpjjokWPWevy1nGtNaKlMyd6c3vYzqcXkbU/1LQUrngPHsz
deSLNpUNxSOyAobMDEEyRmpKgAWR7R6nQKhwWe08Ncsz7RneWrDO37iIgcWH5Bo55Gu2oCWpMCmG
rLQPKq2nUeaD1xeTkHt018ICzgVsIjAfHSOAF8REo8JAFe9Sq6+Hz5d8cvf0l0UzKgiPgFw3KsLv
RHnDehROCNNR6p5w3s8LJkKn92A+mOkfLBM9Y0clPkzJttE/bm+H0J/Mi1I382QDnn9btyww9n+o
DsqJCAzq66RIrhuTisv5fkXCkV+9mUPkHLaFqYY8RnR6uJbYkM70xQZAqd/p+SNgFqhkpXjmNIw9
+gGGCt24j5YOmqlc3QGD0QT/Uzlf5/uvH9Aafs3NYL0T99nea4s4idn7cZt4X2YciSR9gum+FdBS
hgNGGeytjRKv36mZzZwh43O5SaPsaPVtj7pKNkP73F5Vq2aH1zRkHwOCnHl+Xa3U+uJ276nUTTem
SNnJbiKWhds4HHG8Bf/xxw7V6F2YlZhAlV9csEhwyk8M7xAmYMxItyaetheoRNC8tFFD80ZHe+Mn
A6M236HXP7y2KomKARdBOwfvwx7e2YyAFo8Q7DqsB7jp5IWzyDm/jsQtXz/wD4XcUV2L3cvUsW2x
8LwomNo00OPt4H7c64XYEP2rElv8DpK9r3m/bS8lCuE+XC6rpH3BoPB0uXKjGeG9q3KEERtgoqFG
Vlp/DMZ59QYJTibULwzeEtNpLR2nx5h69zZrI9wp6+iMtpDdgXInUtrGaE5HmlG7s+Racj6tQsPm
nGZkjC8rUqnxOV98OXkh9zqMGLbrG4wTuDGa+S0YH//8xxxG4Yvq3CSAWwEWHNY/brkJ5biSuv3L
FWQCweSU0LI7/cSag0TN2pWZJxyC4PDcMpaz5qldiyhz2iPH2njoXuP85P4mHrGy8CMcZKFq3H6b
QhguIA5lnPbM3T0wNcsZ+Goyd2kwycJl5dbyO+GdA4bnQo82GFWZWFV2M72N08MN2jUkC9pWhJou
A04cNoZmhirQMty5MlHejcTt6ZS0erJT+wPz20L+Zv0MRoYt5ehGK0dDDyfumKlEdKWpxRAKn7E2
8yhZjO9D8zf7gsiYYe9jHa+fJey8chw2K+VOxAbUzBiLEpdxHnYOuKsEyr8EdvdbnENl1NL8i4/q
zT+bfJ3iAIi8f3mbwdyWa6oM7Tnq1XaeT99DD1GJhoUtQw96SJXRMdEtwGrQHZAGERUfl92P047i
83JBonQtF3cLQcCN7LEOv5QJJWLV4H2+5yp3goA+ulBrm7mAALhHYgxcLulIuxCM1ipkY1bD3UcF
5B74Uy84fW9N1m9HwzyppIYCPxKdGQBvhy2Vbr9P7jkuwxAiQ3eyvC6poc5tPHehCRwB4LcZhQob
VKoXvYNKXq46Xat7RcaGkAnJLmk5vBT5e3nTeo542sKMtKPWmMqHp2hnNKDmANRMMT8A8b06HlVk
BNDkvAw1ngITcJhKmUBDtoVvwnj4uNX8MtRxTKXCwhWZ+Kv+UvXOir0D/KMsJ6CeK5KRWaoYe/ib
3PuE8XJNMbO98Nfg7SEghB34Ox82SqjxloJKhd9YVJCNKswz9fMLzZk2PMZ2G7VX72/drxb/iKHb
LbxDdp1yazlljjN7e444QU6YH+Av5D7pshiU2nMUr+jbD1ONoQPpFVQ5pF6MdpvR9BtgPw6v8yem
VI7QHEZ3oCgZYQGOcfibIX9ufmZTKi5iMtkv7K05+OgQMIKm/GdmVuuJycmdd1ZyleAHcbWmMB01
m7kpN7ca+VtQVp6K/VSE08cGpAijVOX9mIGlQMNcTO3hGlK2wjy2+eZ9LH6KAN62QMdUnZUeJ1N9
Ab5lwnZqmKArl/z5b0XSJholt4WaySoj3FUlA1nAz5wpgvVSM08stCmeC8P8oj1YQxqhb1X8w+6E
qdNtvexSYPT+MEFdKkt4pe7iNykNqmD6xl7e1PtQnHbcwSiFCIWGI3wNWCzqLoadqAge2A6TJct6
zALKn9pw0RO9nban2HivLhonRJmP0v0ySUOkBIEEtQm9AIMxBFBMg1COqOkTYE8AVjp7YstXwFyz
cR6ZksZgM/VRW3D6+UCsIp3gxAZhSDAFC7jCxbjCC8qs9sPGLgc/GfVIlasuFMltBmlNCYLALe4s
o53DpBgKd0E/zTP4F0jUE7u782tscKL9v2EZw2Zl23z8/8vUoLyqFAZmZv+IWFCjiZYFvWGBTfnv
lh+KBA0HXLoGihQN4nvGFslNsOafzaY2d7sZ5fnVXa9bV2VvQETaiHJclepUQjy3Ph/Bbed97BRr
7IwOWGFICnYpIu6If6x7qOPjp1U08n6GllOyDYagJSgmK84bxa+slb5dZb/i+AoTcvLumLTVRryE
rcYVpolk9e9jxeNhFPUwIDvUM7jiXUpZ9esTmOlouPYP4msaPo9daE++DmWyAFjnjSOT3DLL5UvF
AoXMeD6GFWE6L6y1Mcf6G1MDjJu29W0wOXg/qfyH86Oa649z+F9twczzOT5WKnl5PITa7TLd90IM
s8ye8uFGPzh8iHN77I6Xa+4yStqffbEeJEues6kSH8tKfUvi7qLzYxHD27hZlAq5d2vMXyJzHNLs
ffDIZPAk0H3gev2HuRsvhl4ebLjfB7S2GK5thh0H9BeOxaBiTNRnbqN6aVgqhU6T3P7bMBmxVgXV
qO3r603Q9kHG+PvKtjgq1nGNQ4l8oZMCRWaniTbwkEof2QVuvHtY2TTlkJ562TH4ptY+tzi50fOn
uJw5fcBdM58UsXcZml5ABUabdGvECmLTCs83gX3scVbZG7wFcL7KLc/j6dCBjMcwQW/+svT6Vhin
obtk1nuRMb4EX1NiNBgea4qsN2cPsOoFS09Y+ZP4Mm78gPFR43oLuIQCdzx1hZepFUA6IKlTWwAn
KX/EXA5VovclbM3OO0Mgf3hS6uW1g+x6nE/OiXnUaVXwGpHHuDVzya3O18vfZnxBJNYTnT+U6RA0
aJKdr2w6HmjOQwDbZLqyo8httLHukXDZfPJlLCFKdzg60+nQC6OwMlklgwvdKDrxwsp1MzmgSzvQ
0SFZLVcYj0PUAHp3dgEY8msCEBfSUvfAkJ8oTpQn5PlqnnnO9tE4Ho+UsfgXprB7FqlLR6CUnhgD
BFZbSN7f3ebtfHkNGvgWPxhW0tVlbcMSrzw3rE/4stOSSxrSBdBdFOzjlokSReV748ANgExTZvYD
2tEQe0vl8EQYjvTcc29EKbB4LB6yC+5Z5QKMtNgkco9cm6Y5eNoxn9Sy07Zp/s/hxcLuSL73gVdv
gwp3txg/pKvEwwTgjqP7BEFUJH/wePgEFVTYmYDBpNGms3zvX/v0Z1WpGUjr7cQZ+M/PjFMxGAeG
5xX2AqcSmuNlc4d6TytaLIcxvPyWmzrH28TlcbGecXCwKoWPX1chGzN+TEIYrsOerJgKz1PH0GY9
cwdUiXiaznMc9innOKjNqvbb13W7MV/ZTFOaX4rejge2MOy7u8mTMYuAY7K9zUDVKFbvUXrcTrMx
ZsuLO7bZ3PSv+KBR+my5X8hUgHOg30gF4uSC1hNeRm8bpequFGPoL0LfzZ5Xl6YXiaigU6ddJs2W
jwOx1D+FOe3+crDto5xLLJX4xp9aArIDUYHOcy8idilFx/93i04gtH+URQpaCMAaRSFqTUFxlI3T
12kvAOKewat0aaKJ3aM8enstsKZg+xl14SBz6K7XU9jdnILM0+ipyFeVpHW2oLwong1JFFg9GyNM
MJC/vKC77vri0GGKTfYmtzh3qTIb+fCTDmTU4GKwUiPzuUazJBEsyRRmEDQ9UuQwf+J136j85Lai
B8otyFZ0ul1tjrKXVwUHC/qoYcI5nlBY0mXkWAQCTAgMn4CirvhVwiB/meA2nhxUMoBSwbL+xqyU
81fQW2toEWhMGG+g0RpF9ghyK8XF5DYaGx0BrN2adgekt2vIhu5T+O4t+y54B1eG33Qgg3/IBM4G
9jajUIQIIjqKyH8j+2/6iusxQ0JsgmgCYMZR6cF+gfr9XXwrcHyrgkFodVbPEwO8u9PQQ90Zc/wb
N8GUtkawlQEUsa+QTMfwp3i4DnPnv4v602/NjWi9DoyeykVHfPpUNTYJirj5XcW0RkGP1UGqrMYv
UBWBpEdTyg5tbQLZNN5Si9+4zpBJcaM+p0xHcWJNrldX++sMHKBuQkgSt0v1Pb73KO4qMMqndZrD
td+NTl1MUL7+YE4Ijtn+EJ7iokkXRS7/Bkc8SsgmiKI7DHeWM5pNrja4kNDEFSRHtweP7Iv21D2/
JgRJmRlUyRVdc0S8tyaO485XhkY10hsTVL+H+Qq3Zot1aB5YCZ+4XVPdowM+fNlY/dzqKK3bh/LI
TGeMBilTKnV5TxRmysJ/o9bFf8JCYvCNHgdYArdx0rJTlbhOZBAWPQlMazu6O6MT9AoyENvwUSNY
b6Aijj0/HGyqk5Z/5PpV/kdAbexSlyOYy+ysXvixhopu4qU4iq60lXR8c0ipaHvUacE1ySMgextc
9tiPej15POrBsdFGcC3omKcfWHuKFf/aQL8uqaC/V7wnftR6eBtgkw+D9y5hrKguu9n8QXaB3M9r
zyZwWb5yHiHhrOkj+JeiglP842CUjogi7Gx4mkqdwXHFBa5zx6norSN45zdUYRoTczrFUX4+tA+1
z8uAggIiWR9Gd+9BhfAvhQ71XM+kRnEHiCsmqcWX8OTMI9Z1YtHNVdqlmhOd31AYUTq5mm6eY6oU
nF1gAUMqjdtuW9zNhDRlnHsbji8KAOiNn5xmr6Tlp3tUvRIbAuuip0r4G3P/cP7fLE/bo34VXtEy
4weqOvAGqaQ3/Xx0c3gfiv3w9bBpEDk9yNsMX2/zdnHQXYFYMnOZ4BZy9bJ9J7HG+GSAE+oer2o+
FD1NahTwDUtn2DVfoyHBaOsKEruPrJM/Q2gQe5jJjyJxcpxXuxnwXMkXSB/EZBcORVYBC8ML1s/Z
bVX9prAw1fENGAEkcckYtGH8TM2M43UA269ihil2qX1ruaVbMSU1GyyDcM1wn40k4Pppa0SQv9BC
NOs2+fGV/cS+9G0i037Vzr03ITctTC0IWInNn6K+aWIvzFUt0PKXLZcG5eNP1nzhtjaN8N4RU7Oh
PzTjV80t2h5z57v5wCKrynRDTjM0B9O1qovHuygsvyw+w4t3iCHAqhZYws4h580Q3p0yGxwL068h
1mqljAcvp/oEKgSOwHOe/7TmBaHTEPuBmys18F1anLCjBd+0dRucljKb0YGjVkG9xTb6WH2cDPw1
kz8alwf2H/KH3+sPHw4xPOMT9XEMnHIJA7qtflaa2M/M7KvqDUxd8zZDA7PYoGPl1oLSDQNrvgAR
ZPqWWpv3MqChuwu81zFXQXnPZFS5Id/Y2BF9P8SlmcOiHb88siooJbQaOg1OxJpceO8wsHZTGEyd
0PE3xAIsfhNoIBvL39U2E9f8iiuycnL/R8w2iuOnEVC8lbni72vCT4JCBWeBTOS/OvxbbcrU9AeP
8H3nYgBWepmrF06yxQlC7TzY9+Re3y3q6+hrthgJ4bsbNLpsQcW43zF27DBPOUNkGmK9KLRU+pZ3
s3DZVbPYocqRV29cWpuV7ziEck2iv8RxNt1K+r6zOp0GSmrg8NbwBp8Pnc0NB1frXxW2E/uLCwlV
LqxW+JM+CcAxpVKHETDHGIcFpt2MP11vQ8n21Hx/n20U8Ng2g67mt0EN+Qf+rMjmm9r6PWVwMdYB
hZyyzoq9Lpa2i2rGucAUG4dhc/8SmFlaqwcc9EC6t4Wru7ft4k79/5Ov5X63Ns77GP1F7HlBMsPW
UY99S0F2rgzHVEHjMFx0KN8tpn7M6VKmv6ZF30DlCCAy9e5mYPnPNRESI7+/DhZ7tzWLFx6PlIUo
YZz5Fj9188OhGDD4x7O1goWMd0GsvtX3VRCmD9NtU2KeL++mQtV0H9NyRxczWOUzbeJYQdU1N6su
I8aaT/fOOTvpbyD00HbX/Ks3ntK0K3+S+niYVxjOyMtaATbIM2fqJiK+1kCBa297uLHMiEWbl8p0
CDS1E13huiivSMj1ld1lvtAx9T8w8gujdXyag0wTwbC9LVLnETV+eUSq30zwBGV+yu4x4XvSfjEq
MTlz1gDFEZ6jdxEM1m1uTTDv5IPIi/r/IRYpHwYL1QfGFGl7qp0Jg9aWmmfNhovVapPNodWlkrRL
Jlycy9NLeF4SCrTuergMys7myMcX81EIp41zxMIRm/sINUHk1Y66BUw1bFqu/yFq47etqq4chhEj
VU2yrOSYStmMa0duho7V+GouDDUwmdVWg5bUegzMf+voicPtJL6aXUGP6CMbHnP38ehbhCP9YHiK
QHKbuNwA9EX0Tq6Unloc7GGunuPnK4+JbT4kx5i/mSkv2duBcFRF2vHBR/csZWFVzHvxTIWRg/+o
rwz0OX48+sInvwzD8G/wkX7t+dal7dJjLrxctkYcu8XT3HuPYM/JpZpI/lcHC7bWs2uimcCMAZXb
+a2FwQM3FsGooYFIHM/aLVvreBo0vz65qnC3QecRhojbb7Jz//pzUGDmxooohv0ybCSu+17Aa4cf
70N+3PHpveGMSQZsBNaJYhZsVmyo+2yw7oEUsnRw+BxO+JStL6S94QR6/kwFvvMzfBEkkkuV+YIc
ZEIGPqkKI0BCwe9YvKcuBEtf8FcCp40ZRpLPqL6YNbM/0kwVczSkl6LBV/0aU02IVzBGYWMlk4hw
wWpBis5MWFLnk8DglSrmh9BnHl0XOhIE8XeS7CDpxa9JTK/IR24RzUK5WLVGDdX9wB6Cg8H7IjjR
vE+yq3Xn/8vu7M/ZuQ5RGGQMrY1i5mjhikzEqI/GkWfVn0Xw3G7VafAQkSqFgXhB8TEjkqOMuPer
mDn92Z3IaNCzk34c+CfsILu0gEy53B9otdP+KgVdG4oLAQSHK4ZhDLuoqP7JrvrEIoNpJZBXPTQw
OdmLfPXRsagdUHyIC/kSPwJKGZ8MJ91ijsdp6a10GPOOxWf/t/liD2KoTNrC/8CEu9p+DV8iRQHN
Mv5xKgbvYI9UZY2vqzpRP8kEhebg4t+WfcyYe5DMV2T+sB77DGCeMDuEwzHOfYVcgdqFM6/3wtS1
SB8SGi+2sX6Lsb2A3qEI6rmw+i1ebP06fGTm9318lG87CZlidVsC/W0N2Y4TwO2o0TjpsgX1Lyvr
H9DYKJkaT03Fa+ojSIQ/9keXKZwGjzfthmzrCljXHCKf7prJ5p6Mf4BHTdy6m/uFXPCKVKJKM063
GY0ffG+6dwAxxh8jJvBD6WXrRwhOBMaw/y1BijYVv8EC95KO8F5ekBNQkTr7wvQy+xpDDtDFzmod
ia4wP1/xAquRN7QidmOII7rYltmbU6VTlHNDftzM/nJVhC06c9TiY7hEQANts7fvcPGW85qr58e0
vZ3ikou4anj1oLO8z/7TbMcO9J+hzJW2Kl8RGGzqwDNmL/r7+wWsqzdUvZE+LdcUCgHUaMT34ImM
R6LcFavrSKihY4+PLL26qmrAeBcIXjwZIMGUckokHwZmZNMZLFnFn+3OIpjAhjUrTYQS/bgExKxl
r5GrTcMoT2vN2OBYBhZjkJzrvOOR84J0OUucVacnhkyeFdVA0YcZhV6fJoPA1pnx4KA0vUvhPFDz
YfOK4qtoCNH4lTbiK7z1ez+pcTfIT4EhqGnQyLXNDE9DhB5Epck68PIoIDlY3HujB9V+op5jHO8h
pXkEA5DSERQfjo/9D2Dm/DyoQ/hnUX4ZDH9CD25CP7idYo9KwjhzR11+Vs1Q1d70NWlxnWMycp16
cNOoTyn0CUop+BtgBznuzd3n5IF4UvcHajwbt9/0Eu4VQ+8ietVYT0mFOyV2iBNgLjuI7VSQsEb/
+J1fHwoGSj0ec0OoB10+VwL9AXiVhSUf1L71+KiYbMdutGS2dr2EV3j2jxvWjYnC5r5oGGQH9O5d
29eGHr87wQdLGBp2WMu2A/1Kw3DSAYTZhFcQMaf+YpK6hgRCllltjYFUdjpdglLCd0ZLPTqWHpMD
whFF5RlYdYj6b7k7FWOQbOTSzMjwpjEnObkzhgSqKnFM1ogHpfc+XhI8g6PHy60TCzaMNjqi0Uqm
WOglHnYTXzDBkM/Pe/9dfHwJlh3oSvJK10E0IW9txTiZYHZlkYA8hD5HjVZgEjDgM6iX2ELhVyTx
OX4vYJGEuPPSxQHs8OoB/Avka704ufOK+YmgN0RL4rUyHv+OKuOdDrv/Bbo+lwasqZEO46KSgx/k
H4Qi5K5T+9yNMayENp5PGCMpiwhQRjOJQIno1mnjOJ+sbYpm2Zpe/objXkumRIJD38R1qqOCPRWA
9npskE2qb6EhY9Ki+Fb3JUYbUFGKaUU5HGNugj4EwL5cMkFFJHfmHf9A5rIzKBRzFobfy4qEefoV
cDOoP3gkuPnf+GP3xAeuKnwlss7uMC1qpkBy2bKJleGx8tsMIxSFFQrU+J0vBpmLiykJ5Ecjc1gW
yebb2bfRhoDBciSxThpnTJvJrIgeyzVGLfNIeE+bS9uw1SgBUlX34jE8SJ2v0FpC2/SD+4GO/PNH
HvWm5VcA6QUegCavcflG4Q6V7XwEDaHaOSAXAIN/vsYMMx5DD3ZVyzXIRnpZKSJ4qF1fmcCsQPl0
2z/A0QjPECU6rHEDlHKxasMKq0Pc7oJhgBXvZJiwdS6yeakF3w8A8aNzqjbOQAU05Yu4YC9BRfpY
bRjrZn0i/i8X1fECHotBWMQ+VUFpqmDyVr2SemJj7Rfq9BVYnqTAW3aoHyCzVrOeDLo9AEP7Wbrg
8N81RahgguHGbX3U/dgKnfhi/gyKoN4rLPp1+wZBhOYJmrJFyKGqtpkwQslCFWfNi8nppKpQmCer
iPvRUeHIG5Sz/FxaBGc20lsiKtmOtxbaFIjGsj+7EYeEV35bkB88EvwXHtEHyAbFLCV7jOr4h9/e
ilkt4mZlfwKhmwoToD5cLrFbsafkTwCyHk4pfvDPFUNSZqgLWIuv6byEPikGs9eqwKie21wpaEob
KWfbgX6qRL7c8XczjXZQQfp/sHhe1J71hfomI4gNzSh+VRjx4KloP8R9/q+FpUJV3wcN8Tni6UH8
7UBILEe67X2RkjJRxLMcOu3Nix8LxgMY1TAbyGX9dcC4viJd7KLWqBpnMSehe+w3sBMhyvGIwx4n
YzciZOJto2Hm0x8ipGNhIDS6kPXs61E5sPkGjoWeh+9Dmv19c7d4B1eNtDtgjGvYLcy2RsDV7sO4
u3UErktMrdroGI1c2En6thj3LyG2vtm0HN9qD1Xr6lLYvwbQhtdx7znvlvvN2LRgFND5+9w0w1HY
o9t3bxPubgjVZ57+tS0MbCWwCie2CVwpm7Jgkcca1fz+O3wSNBmGb5j8sJLnnsSdwj9foHnbu+AI
8DKwjhWnMZRONsQReGTBIEFjmXMzFjMao+GpwIcDFaN4Q1TQ/V3lAWowvhcNd3hlQiDFpfTOm11q
bWKYrJV19Qe1jWrgg9gJGECfrvIlBVnpU3htEDAFfXufN6OqhIY6Qkd5/YwROhNwm8U3q56UFwK4
Ol0ST70HXtPHkNvlaUFoMyseAS7ntL4PdRMMJB0NmxC5yzmzof+R145S1nAoB1cdQllIfS3MClKz
2M2dZuqsKnNjSTys3dYI0IiBYZ4th2arBz89RIRszO6gyfJxMSuaTkdjpPcVTe2/a+/5gY8Nm8X8
rhIatkbUJ/J2RM70gDYAKEtAqv4huhItbnl+dWncxB50oFPLtLYo3c7kBCXQlZH7AQncPHWO6AdQ
J9yNWdw0pi+hLfqM3C5c4WdWjtS+XvJ0jimyJVpolmFnYyCQuKM++fl56iZDm1wulYsUl6wSqotE
3j5+OoaBB0hr9vtONoT9YuiwzWQfSChjvPXPpkRJK4rfKFk+3k4TcuAt0TvTwnGd/fCtIJoFusMN
6EORnxXGrCnHEkWS5GozuGj4LDixuZi1jm+kYljPKuTcgxf/CrWCY44wsAE/dMhk+2dDXgBdBy4m
n5jJQojHfd/CDaIF4NefKMapzkXjcJMvGX9PX1wtLY+5Dvcy458hs/0pL4zBLwpqCFMD5+3fS6bN
KrCeQkHxFyRm0wM4lwuu4anu9B2kBQxiowpmvTzmf5+Ozz1iJkG3sXZbJvunpUosSnDK78XomClk
VLWyrDdscB5PhkM/pLcwl/E5oVqVIY8afJ7XpnyLc1UGbDE4IpVMHADvmdgb4D+4RYOaQsVoGGqL
3bmIfmb1MadvhomMTwDiiTCi4v1vjo5R1/nfz+Cqx7RvUU7ZaAtER+xEmZn/Y+nMllXFlij6RUbY
o6/0SI+oyIthC9j3qF9fI/epqLi36lRt3QqstTJnzsYVgQfFyGUfX4AIdAQzuPYqFkvCtikVz+6V
E/6D2j+BHRj09de8CeH0GRT++pTdst8INWMaPNLlq9JPczQk4RhGdAyIzGczeg4j1TsWmrXWN6gT
Pt7DvT2DIzbAbCvDU4Izym+xo176ro/FtiSN67kPCvL/CsSHrAXOMr1cDIl1At4WhcGLU2rocK1w
ZaKEqLXfkUMQn1ZVifB+AFwyoDaXo1vFsVaYj0FMeNNLNAttiExs2WHTfm6v+C5cwiYgOlcCkQl2
whRQ6wXEPSIy9Q51fdPsjYbsROA2k3pAPOICe/dr8niruM6P4AIPZmwWDXW85/mHdD4Z/rTeZII5
DuQyfSGL786hJNgajEPm5NyPBs9sw9uL/SdKiac2OvbVAPEstwJTkJtAKwII3jCL2jSa0AmNBg83
N5WiEEoCdddXgx6GL5QYfWrUi/jZjqcNr8OikwpoDKLAXIZItxGsZChF7F0OWmUouHOAma97alKi
G+A2MdmGcKjNCrvOl9XEW6GjQ+aWhQdJW0JZoHRgj/bBeQuPAuaN0x5rFNfXJZA3JzMM6b12cqeQ
nDoZEgaGGCcR5hL2oWJcRxg6NBKAo5uOveMRoyB40Ag6KPPWRPapf36HjGqNB2M81Fc8thTK8OUP
E84zBbdrUCzUlk+kUezc3SpEcMIJGZ61S72LlXlNEf23o6jm86ymrIWCYjaHhUyZWi1BTS1Xj8f2
U6AguBVgBQDTy5dTaMMpxzdXh+fpp8aDoPM2aIlelck7X9gNSkMigQZPt92ZIN/5CRW14nZgD9o6
BkWHCQdzUwNm0oe/tabkdQQ8NUAEtOo3tORAlZpXAf4yRLkL/FaMKe327ONLjzMLzO2l3mFbHUwq
arDi0yRRZ1YjBpibH55gCydv1koW5gyy6VQUuaxEjYaaDyNkc8xzM6J0FDwASD+T/bY562hVNAdt
58T4+ysYTejch/pxgovrwJ10aWdRGdIfW4IqVTqeZNSjoLQgv17zaUlWUCMeZFpQqu+DPoIBYizW
mMAOLmrQloTIQzjWgM4FQemuh8vtfQU1rxwn6EVO/NgCHvGe2NEUVcp1B1CjnhHNq7fsoZcnAF1o
nJ+v4dVHc79EUPw1Lg+O7w+IzLylTShZcZrlewL3cug/hCx8N/hcoj2mPvO85kv1Kq7nTVsytwge
DgAoMC0TKCDYjsIkgdadjPFhoiSKzBiTCyzTwRuSM7b1QGGKVjhGw+/FDb+G3sfwD3IDyOFS7iB/
NDoxhBgye0r4rNo+GPBfAf00NpuLwZw6P0c5000XaYSIpWysU/iZhakaSwOSjzca2faxod7CMaMr
Kpubo1BSghirQFAzdI57fJXuKmLWSDyBOFXA/EA183Q/ptQOlGD9mEfn3QFlNBcOgkWj6T9e1qAw
7rt+oZ93xEuBgJMe2UXzo/Z7WpseAxsBMKQPIrAZWNXuioGGSuoRZTCnOD6xzLV61CtIVRHdFMxY
+uEFjpp6qd07RO4jMGrA1OA+FWBs9mbegc5miKYImEPGN1CQhbszvzJnYmhhlLuuXCSJh5xJVs1p
zsggutE96x43yngHy/1HN+5HJ5A0Ld5oVk7pkpBIparVh2enCDgzrz0QJji0IArMPJZfnalGUVJv
o2XnXoJnuAHUaQ6zuzkniZdxUFMvbfhN8sTWT6vOnrvzzphz7w/MminMC61iifVAPECGH44x/+yU
RfTSQW2MxpcfQCclIwUE7uP+CusTYk9H3zFhPOD1R3rlwur/YWvAK57ayi2jp4BS3c9GAMeCsb76
W/LjfBRI9Iglma/ezurudHHgzhTWnixQaLOELA3AhbjEs97IYNLRXw1oxBYuD7fg7rgyRNuSlA+s
GRfRdqto4pujP2Q0kDE14GLUmzuTZwt9HkMRhjO/6aHHS+GYexecFQCkYxbkV71e+D8IP5Slvemt
tOhmojkWVGv857ZXg98/HM2Z3EXc9TS5G9a8m8kj3zL6kEepKjmVCn23UfRuae6GDnAtGyz7xia2
f2C6Ojb+nFNasFgzSWBPoCdtRAxbYbRNhMnUL8TAfUKJ/VRjaeJFEVLhcOaWXtxNAGSfWm9DzCuf
UTvNx9qYbqMYc8TBBHpPYDc1dAFCUGp3bDClA7GZVE5N7PXd18nKoMLgbC6D3T8tl//ElxLnCJO2
JWxCkRHp1NlDVKNOgVxCKmBpr21F/zNFiW3yl0DBdjsX/OGKjGhob16Iq9UvWMQQ4q7qQg38WgNO
sRLAQ9hCCuZnOvYJGjhNyzkvkl8PelpRmVTnnBgKRBP/0wVgs8eIGpGWghPa8fgDreOyfKwK2ko6
IOp9VFNf+3YdQVWoxm8U1wfje0h77/llaJaX5CGgbB23Dqh9LIKbv5X5pU2UzEv+7o53DbKHyd8+
cYjqQ5ryY6w88gbDlftWvuRtaDa/XnNWIf1xy1FjH/Vx10D/YV4lYofEgSo8fy1YAwW7ldIdc68h
pmFw1o+E/PFru8/v6Hlw7/6gRzwP6iRbyHvXclS1V5AO7tb7GFCcXF5glYc5TR/+UewEUh0dg4AD
4lcbPIXgRmG9gQIvWwn7S5uNmgEnhB8VWtd4WPEP7as+oW+56F9irxpg2OSJo9LhJ73WbhnUDnDG
HOeHWYXumaJMu+iTMW3zbYUyjW9DEhYtqn71nyxDGMNPs2wSwAwqBeMJ/qtZ6/31bMEmyXGAJvEq
VhS9qyDuUUGqEWeSHBOcitKi8F67MQ2VNdnby3ZF0UfJHUPfP0NMXKAq3YkajMLQq833z5cvjOpl
EdY3H0QXWLl7B/FfPLVH9ub89p6wMdmmoK3zW3+gDf3kTtDIw6l+ZmeEtAPej0mkOOPlucEojL1T
Bgh5tJaU+Yh5OxZsQne/+AD/izRaU+yqNYgDmw/v2HTehvcYqt78KschzpVTdkajdJtELyTw7zLS
oeCdX4ndokiRff+trR8Ln332zuH29ShTOH+YJF+DEb3oiI1Z42A7W5vLCo8sNGuaIL3+130hlNJ3
rYaqOAcZBpK6PGZizHx/vX5eydlTeLzUHxHIW5kQoX4JPgI9Q3LkdJhxWngGZQ/bE2UU9yzcdWkL
T+vHENyqK2QC5m/7QEa833D7KZgUGU+Is4eU5xy5dNbnuJFzxajTa4LC2+wfOQ+Wp6hrHgY2/yVY
BgOXDpaiTB8rDv5FCuZRnHqMV8ktv8AYYK/Uln2bcRuHesdPkuMB0z34U6oVeW8DAXcAU2Lhntmd
P1YALL4Ih/ksYFo+OXKBJm3m6fdk8VaXMstRtChRLsy9zitO7y4SFJ6zUxowiMSxihgFUCyp3KnN
bBoetjuqU2jAj5TZk80jJ3QJdk3Kt93wYr7aLBuFo09FSzLcCwPiczO7TFqfRq/0z42gbbYpyp/Z
e1psTgiAmJW8GDgoevDrU8NGOJ921UlvAmLCacQ886V1do3R2+pj+nvWV5X7gSJzPWlmTczmG4J/
S3WK2HJ60AFuZAb22mrZMObwP7RuL4EgfNKv8HW8E2F6xmtI8XVhunyLzkGJZWmLgG79cQ6bH9wg
eE0zPQ/19SJNOMXUsGAcBMkWZ8sPTPgPdjsD2HhHWFJWK5HLrQZPHwaOu5SF7z2y2ZNR/tDglqiH
yV6sNFA0YKrq1BHeL5RRZayN9+i2KCUoqBl10GKNDwN1DD8m4PBtZ/M3Juro3M3HL3pD5Y8kC3Hh
nL8e1kENrfUyf4rKbKekFlIPHzi+KnwuPq7/hCRHXS1vi5hojuSqwEaOEVR9t1m/zAO5FBBe/iY3
uG9ozB9lQ1F78B5b1gls/KRNaPigKswqthuN7X93IEBROFIPt3mzxnv63/vRwINbdht27zm7sY3p
hDXuaexufU7TgAlPoWmczpQ6DUubPGGbw28eRuOTSfHi0RvK8PmRVmJzcB+Rk/acXK0D6rqntnzz
HEBOCs88repcrdh3jfnkdNOxuMPbb4kuT57HKiRcfcWxSIOKJo8tblZ4EUmemrZ7zEiXO2OKDLDz
PWj1+OuMio0hjUO4o47qaMGY3HupEOLR05qUzKAWJ9UGWBIlbTA5QwKGiWQH83ZHmwNGPxmFsV3F
PBqV5kFe5jMIqM7lGPwYA3JGzMXTsJsFoxHUJiF/YyJIr8/F5OTRdsdJ/Nsbr5ZByz8BVaWR71vv
vvYEtzoqcqIIRsXA2tlpwW8nLADIT59cjI7p0jky7F2bQgJqEV95NHpPjYlmP1xQNnp9m1bsjz43
Km2+7MHk3coDeYk/MnHpHKIdd+gRjsd8DAYLeGNwiY75p0c0/fHjVPyNL4SNRbs08Q2bYRlfQUfn
5y2bVmqEXQ6lPvUwmAPwO7IUXQQWpBPYpDQypeOIY+Oo1K5KImuwpDaqQExGfKzx0XdbZ++NJzH2
IIzDsAPcNW0I3tfkY5HqDdjAJbmsbpgtaMJlv2/BTS7w7p9089yiNq6aKiTBLjsN8F4s84yGy6/P
stMSBgxTGv4IGEMBxE2p17hJoGL4kKF8ALmHCKXe0euIN/odTFewige6IkGHfhteBWCOCBjlGKbj
Q9XHCxtqzWtUx1RQILyoLEQ4zbNfvbiTTNoFRuQUULtsxmB5N87c6wi4xN5x5ri2Nv63bdoFff0G
bFprOa6f7aN8gNtOgmVowCRnfFDh2Ql0wVtAqu+po6b3pDwYazu3gZTebANVRNCB86feHMm0rIsc
Vch1dl+uBBflYU8VasTbl3/bcmBw5SMg+yHx6aWlU/m1zDM7J8sbB0H17bySY0T/U1g+8RJff5X3
RQS2OnfU3D8sJSOwa92FD95DU98/Rf2L8bq7g0b2ONsf4IqbVbcm5XC6byTV18PdQqiqu6NWDfgm
i2fQPTsyLLBjeIVjxrXDOTB7F1qdVgzTXTzegWrB5HzNxucLZ3TjnOzYRKIdo6DuKziE8EkXXUcC
tCZwA8tRafT7/uXp3g/WFWrG6g6brMcjyzTQPTCJHpjj7qoJeDthG/2gBVqwhXyp4LXuqkGAYonL
yG7887Wl8v034qA5WBpv66kVT02E89eEbWvHSQWiRbZUVx0jdwGbhw5kDKcj3gv8YOidxPoDoiKd
FiUKjH8CtNgWd1NI8jf7rx6mwG26Mpai57sZFVzAm1PU6hV6hF1RYrKXnejSujfSqAH2oAzNT9Ff
D0MbO6Kxw9FBGtQH/4NZQ0eC9t8foU4gB9tjPm1iHsHO+tU5uDjiD+tR8KQ0AcdrIlUwzxN7MqKb
Eb+vgBN8NC7ZdjEOoGkM4OOBzrNZUVL3gU36wH5gN2dgtQfMCDj+mLWy21f6MBIep54jq/ehzdrx
q6nGl1m845NcQAZYCRt7d465sTa0dRj7+RcbFWzL1Ww6jWFZsdOxQ0BoRdDkuy59FRsg27zFoCHG
DlBQ7mcdx+S7SaFws5GhioAJ4MYWAwvxCoL5gBVVqaP1y/XpgO6EvQDQlQ+JBZZMYTEOUQuZz37I
pSEs54mkBytPH28yXRIPCMFyzt6vINLDRtNrNFkwBDcgpyG9SsXK96oPybMuNWLH8C2KsYM4auy+
3sDY97Qp5j7PPd3UhRdDzO+OMJjnnHWSK10S8z2HXAXyjXprX8R0zs/eLiD9E7TO0G7FN3cH/hu7
pDK/r9/mRaKxtAdoboqoDYkiNQWsXtd/U6AyOO/HAp1z2fnyOW9H9zaCJokyrXT45WxJkPvNHDsm
Jgut9K5P33MGIkinUBApzM25EGhSZGc4BHp2A6TUu1Zn/R4ygH4yPU6Gtp4dAiJdUoztgMFtPKqf
Y+yLnZOfwDIP29o5Qh8qAgpEDowkARyH6iHwXZIo+bHQIad6r2JdfsII2BnMt99a3SYX7KLQnWDu
RJJMVsc9PsyhaQE+9iJRwdz1faVOkVvxqG1g0kxAjAGexvbRivvBputD36cRvqhYibux3bTLnFHt
SnEUh4FcaV2MPmZgR70TMgjhdz1yU3cPMreAcZGvStp0zXTe2DP/RbJccIeEEadOFS6v3zTSdAje
qj78cuyk0Cn9jOb9LxLlOcfeuWvhp55/Uvw06cQF6D3ZYVKo5Z+rgAQLwanE1w4zGwf8zzJNxA4E
tnEXVvicn4kYQ7MAd612AMpdAoBnH/wtkauPilFCEemYDfXgHvHvxlmRclWCQu9PuYpVjPIcXpkS
ROVujR0NJfJVdYiRNs0ywn4k3JtJ8sC7FOizxfrc2zc92kJlS53j2hFZdJIQ+d1JnNJMndrKfLEY
xVUOOjLyEBhXkhhMio6y+iIufkyOaHWfYZ1w0xOmey3FPHYcqHbOzX8YPNQFPIwCFbLJMG3t5mfx
Gc8hZGS5Yq8YHoFso5J1cogXok1txr5P2kDBl0rNjxNiaQZL0UBckop9GwqdPBc5I0DFTUWExkyN
lY0fPK1KmldJ6KfnFlfcGURcFqh1sxmdoLXl8q+G5hvSMtRQ80zQHQ6CjMyMrqXb448/3kkpYP45
N/nvSs0PCXeVX6AAHBCVypwaYjwEeAN3EdlVYWpIxo1ykQVlHrZH/Io+xDMjUkBD3UBtWpMYBLvz
x8DtEe4/CLO+H15dcw7md+40kMllP8Lt7GJsOhAbOHZnZ1pJocHTU9FlCQupUVNJQ+KU5rPLtIby
ahLju6kqLeqU2hiC4R/OOr7hdw/fEbmGxTIzzTTBJfRPk1tbrE44lKL2EDH4g7/+IoKpcYROcnSo
GsCjGIPp1YrCCCjmKmK/FuPnPUgVtZVLMYHHiXXQx8hIXbRYBNe8tA1oFkkZsITIaEUBiuq1hZO6
7h9mGVv4iwFcb/3a+ebLMvVM8Yh4xUoAskomz8bx4TCdWXLzWnaIyLc2mCaokkAF2/iiJdv7QnMc
/41iNsUh4btXk85PjXi0Jsnb3X4Uc9+2192IZ9YhvRV3KVxcwNi+aiZxw5CAWKsMKr/BLYem2dOd
LsJBw2ccA2eD86JPydjwdG4lzyi/kgv6ZSYEp2pC/bGjO0F2NseUGynH9MKh4CKGl91S/63ZN/LC
/rFk2hctxH14szqN/mdVzE+YM/KhnJ9jYhhytWssNJ3kJ+JncMwzuCQuLV0MVrv0IVS3Hv11rdMi
nBx8qbYOHL36XwTFj5gZTJ/6ejQ7eRWCACv5qMiYw08JrPem/JIpZ9jiGt1LMVRZxDwA8DZKg0vh
y6dEepRWQjr90v7wZnR4BX8x9GlreWO1yvNO1kb0/vTOAHp1kB5NwnAOBv5C6oWCb8MciRkbpoCN
TVdu3wmeu9SAQ9XEdPRipdaDTdvhDysz72LWB6t1qK3u89VHr+EUG8+053EAsW6nt9XfEcvpsafA
ZLddIIen1M72rN5CzWsjY925oGpVNmE64OO8bPLbGhjkqGz6MoCWPDXFzvlu1xcSRFnJ15QzCXtO
/kuvrRMSgE8DsAxzGf6PXpunfnu4mixPa0A6nmwHe519GZ5TopgI/lopM3+8DP5Gxy9JhuIOWWsP
3iXjr1GAcoGxCEOzBwkNWlcyVa7OMEOxL6dfy005r6/RwTbT83jVmJ3He7MGQuBXp+HJd56q9dI9
ZTQ3GrkXOQ6HBgq3gBH65CryJeLYD3EIQJsfMb2gwuZiYnGgtzmJ9kZSg45oXR3WO4WY2IGkDscL
d3H0UcliKjWyfhYxss9h8KVq1vqVZIvlAyuXxYTTPks/XQ253t347Ph9jRiYg0bdyV7E7qNESK34
J+4pLyAGpJLvzxmH5wjgMyF02s++WS21scI/c77iXvZw6cInhRkVQhW+Aq5sBPfg1gM+LOqlNxJ1
rIMYMo4eageJngXpsJhmmZmfbB6uQ3yb4Cea/umo8m/PxIpvfPR8cjcGzt8aowJWnxE3jsOgyjlf
2FnywQi/dNSTuak8uM1NgbbFFIOs3qe50ezR78F82aCcpIRhErphrWc+hk05G0R68y8aSwdaYZ+8
KERj0peFx7VZVsZiVCsZBlAo1Dp6OEAQewiyTPSWjoOvRIoVBJSHIpmKRm3XbtKIo1VTpy5iJ8wv
YD9weLEDnXGRABxk8MnnozmS7UKOOuokBtJ6OASPDtnfPjMnEq2A5ayc/nZV5acJwZxqx/sjI66k
VuOp+kBFNbEGILN6oe2uwNi7erX5zXdHC+xe6zFz0mG7QaYSSiSkjynCaC59r1LLN14jhf2OeJoY
K3+16d1EtAz+JlzYPzUclymOX6Np5ne4O6RSUCqtGvN4KmeUP7B8zJjaRpe13JZgiZwcjD+3sQ+2
lk16WOB4huEMcII8AzCR/RNyCvxIHS8yk1S6y11tjUHDoVfTX++6waaBqyfvfOsT3UejGj99u4Z6
qF9IA1oN521ac9ut5TvIuBYKq8Lc9Y9t93fOsAOUsCtNgnw7B7OunE5B8iXNdE9H4t/s69e1UFYz
Iqh+GWQYvA95q464pvgViPfJgOXRUwcKXzCrkpMaF+N4ekJsjccwjyCDNLaAlMfLxMn255opxou8
GFsfclzw9eflGQRRThrAAbsVQZD5KtrTpCbGw+slWapfrTzmL8ZQ2DDQQuh+vcvPKX+YIvFEQV2p
1X3aa5Cy1MBjNvm7312DJ4gek5k32xIj4mJyqfEfTowZ9vDgv9YJ4Q2qaxwMVO+GJU2XKb1l4MKx
3AosKKk/ifPIesaWkhI3jp+dkmHi38gKIhS72dWTR18jXst/LZWXyJXZMNOsZMejrAzZG3CSaI98
CdZBwUsxmbbOLDjuwYsOxm7bNnJ/FPX5wUZ+yZErnkRP/JMt0RRxpPEq7GNM/GuCDx63PC7wC3om
KmmIhWcWamGbNbV2ikr4phExIvVXNsQLib9TevOJqAWxEJSV/pudwxb/BPAzkT/jAMOSJnpqIQlU
QKjnQm9BYzzlvxXPg3rz0z5DdFlYFz4QUhIZEdCy/aXtUIr8BULg1ognzIVqomE4zoroRqqB747E
FaiQcyJu2EYZa0rjcAnqDwu4BSFS/Xg0MGTKNZidmwi2xL1ogsvpklafshGASJRox4u227xQFOV4
oIR0mgPdkby8rMGj0dYHO5w7VXZJ329+KVnNChxYLU20vA8VU5I9ogm1uHMih39l3P1NcJkldoC3
JGffAYVgdynwdCWntkE00Ygm9IGlVIfksYQNGYeZFBO3dNU0/tIzKFUOLKEiwZ5Ezs2MrpBHnPdl
XxfKCq1PxyQW7DuhgSFZfcriFaMlH6E8JTofZ0Ht7u6dNnHUFwTXQVaS4YNcn6oOYfu0q/XAFXio
SpW6HLdkkZmDRgGm/92zCWXH6snZ+qNU4BXUKefsy3HCCiTIgHm8RUQoVys9xKTozSv1uw1pix47
7NspLiDY3LSE05PblKcIF1r4y9SGH9Jzpb58uKyzZne9srj8bsxNyllhrgitWWeDbeOJTBhKPAHe
ObZE0LgfjoSChAd7ld4mRFmJ4yL3Wdp69gPJS1dkxHn3bst/pjD8UkoniCV0SGpI+5Tfnwa5Hlyl
tpF+Lxom11gT3Tg2zCoRGtBlSjVNESolZeK3dHFBRqCSLLxtyZbivFscmI+Jg7VcgjfO0fh+1Kes
HpZFyp4gnmJpYbSpIQv4xGJTRUPDGU6DkYrTigRsUvfnNHMUl1trhmt7f4yKk8KYsFi1pvEmc7fJ
UivoyIdGRXASGAIVwGGUFrGj9vyHvmXV0p0+Be1nBKF25wsaphRJlzyU2+MKL1NuSwXopNKPbZ8r
Xv0ZM8+E44cdhNucLA5uJXEBZU3RjwsrLb4lVjOw0b8xCAOxhxRVArnArKjQkkjtiXfS0VxMVx/2
B5ZammUf0x1Sj/fbdoXHHlGoYhrKqBJvg0xXPPoKLqoKk2SFR1llFOit8Ppjy2Eb6hLbLVw9ufD+
n4YheowAkbG+kQWIOYmMMtL0TqDRT5dO/MirpFT5mWzgMtP+amdWCb4VuZ/xYPChZELeKPTb3llA
5DqVGmx1WUCH4GusDm74u+qgNFhaqQiR4Uyx4PEryPyBBsOrnLAZDICTsRYBRsfLOfrTsDfY58YK
inHj+jTgKBJXyemkjB6ETrC/STpCv+YCve3nTLqIBH8HgkqRpq1fJoPZEXwK0N8GMZDwbxhGep0Y
ISbxNOwzQAfWRZNIQr50JPKcHob/cN89xG9VQ7S+ffHAZyoK/0hvJD2GiAAMCCp1zXqte5wjH/g0
LGQqOq4tb7KttFZenjf9Up3djU8SiYYMZjjEHBlpN7p8KmNIMTFaHrLAoHF5jxBrLpXp8r0MjoYG
U2EHzrmj4ph6ECnEEQIB0uiUS3Of/BLrz2sssTyGK+/l0nsVTLMRbeVrL+hnc17AU8gj7SQzAxWk
t3x5wce6nc3lCO5RYLQe7MJFVOuLhnkny1oxism2XxCvBJKn3gecMtKGc8/Xfe3T0PCP3OsFTiTq
eRYl4nJJ0GLJivwj1s8jcfnnPybVJNkW1nrGokKsA2/ZC5jVGpZV6s553MIg4+QzckZROuv1YKwY
0UdRkVvh3b5mRIuN72tdOJYjAWVRK1jTuvKrKOdPGkO3W4Y1PELE1Aw/PAnXzarOuf/gK1VcliqJ
EpEgOqe4ULscPYjAXzHrHAO0ZKCTdsGbsm2F7GKOs4gaGtjNvFCRKFrJwYftFB3P9t/hdznolz7n
7MovqDyPqU8RKokfL44Z4mVZ81tgpgQTBRtjWjkWs8ddJSuOeIruU4ssh9xxbfUIxEGNHtYylgG0
GxhMy+WkovaNRkx6cVEOknJmGYz/NEBljScu4WOXYzb/V452uFXx3VbtSUrKKr94rzmo+R0z+UYU
EGl6cFsgR++Vs+pStdwsppL1fGgkP7nO2C+fJlg4eslFUxvLiJDDqONLkt3RZAc1ehYIuFbVSEKj
iEiEAzXT2/7OnURGpBFSQQbwSZquJMHYX32BcaWtkCLWSMqHhl8q7lC60mdGOxxyLWW7lSL8ATRX
WYe99eQxQZNJZodI4LwOPhAZ2kkEii00PD1JM5DXpJVNV0En7oerdB9aycOM4CnQ9smoXOXRScIL
D37CVeGZA247sMahBDed2QMUCZyD+9pQw4xYKAqjzD8ZbLtsX1uHc91JGlOgOpFJPryZ5yQY41Gi
cec6/Ii2hb9Um+2B9SHpCa5B3VIho9hbhiE65YZWBNQbZxPlPbWGz2FqAkfGNLO+zG8Ay7Y9Y43O
r6ZRxl+6O//wCSkhVxwhuKMgvfW83sjjICwo+oOL/9iK4fDCoc6qcJBSI0K1BqM8fFk/rtd9xmO+
Ry8YlfvZQ4dKwqOP9DY92K9lS6+tC6mRSNHZBdgGIuvgwYgmPy24wtRhYdNq/2ZJ0lVVHioswjBJ
pdj1jmStYA4lPJpHaPBvZkfXgp0p45o+1B6IAw0I/sFRRLs3nSf7uWJDVbupYCf/MyQ9qsPDRMxe
y9XZZkSiiXMBNJh2F1kiTqLIXZjN/tpx2zSYhwoCAVsY39lwoDGJYeZKXPVJ9+ZD9nv0utegSq/T
kwcZ4okisj/pL8zGh26oCt8Lt66AS6xtq2Us4L3V1VUfOL0WALIDCoPB4bWkyah6we0Toz+Ci9lE
cspWZcEMgOnvv7ak27/bxtkcQvj6xm+OlndYHEnZwnd1Qv0V7hl288jQoZwdZgHkgoHOxX2qI240
2jQaWo+H/qfdFrCFvw8zX+2FGMt9b1EgYZhe8IuU1QMrv5b3w/toOhiF0mh18DxRaN5GPfXAgbaw
e/fRtSEDjIH2i4pdNQUIbNB2kZb5HR072uBLKrs9GOIqh9YxJKhlPW37nJIMJqCQIBiRsxVlH9RZ
8liJXXJimEWoAMNFUuA7TkONJvBaj1AFKcamyfn7aZiMWsTPMEexwDQAh1vvuDew/5ID/0Mb8Qb4
QlxDJoGJaU+DQiSvpOzz/emgD8YP7xubIykAcTy6LVkP+O7jprOQyGTasZWg18qMdnsV5s0dPVDa
4jGmh2UWM6CLbpPk61DzULLnORFT1K8HRSd47QtvdaBRS+N3TmJxdhVYeIEMq+X0jQ62B5qLL3XH
gff3+Ol8O7SS2HuxvlktgIPJkTRXwHlaFcqBvvaKV/sxMtgfq4/VBc88DFm/GOxbZd9WvB9Smz3x
6KBlfAjz1jcbGIf3vPQMqmA2Zl1MqcLfj6YLJ1HjavK4tNQ9dX3PbN/43B+YCxqF0l3/yviK/Z4i
aNdB0elO4yK0ubGZu4gHfoZTsHYEvcaPdTNVzjJDyjFo55yQaB4sKnPe1JMWrL/91dF9mNeIF3Ej
B2dnQzlIHck59Y6OevgdEMczBqNuayFNbnrabmHQqJwvIF5a/mYiQNi4oEwQKNWwIfOCG66auhMC
Ym+l4cOIlGnNzbhRJ+th+tlczT2/nKHpQE1CwBkeKakPPzeDGcbQOLIbep3KxNkzZu7Fu+FqST9Y
SsVbrv8kc/uXBIDKoURox54fpZ6ki8npRIGkxQ23T2mPP1KeUc7jDO+6PpUuLeaJ7YMSahiwUjlh
gf5AMdn5HdWBQqrks0qzEjn+WyC+SoK8YdoMgXo72uFh1FReNCKCjr/bPNR0OjJUfEn67Yca9X6l
fuUwQVfFAtJNztAwK3a0bjQ+t62cNpiTIsem3di3QVGSR9DzHqokBFPjC3GJ5mZvggqa7k/i5GjZ
lnLs9bwVA7+Czfft3mfSWwD1ARIiPx36ypi+B86dh0ZCVLobmD0Kc1REd3HXJ1SK7hEMfDPUN52U
8cuu32R2XTMd2dxsyAnj/gwRV2y7hx3P59UjfR1P1XrLxwh9925mOt0mLFeids8yGXVBgaj0R76+
2Xx5J/g0d+trf9VNuY2RC7FOlBBQ5hAwiQmbHQucep+CZmu9FVoC3QeaODGQQ9HxV96Q36LCeG1T
0hOSqU3RTNd2AxsgtD4zNNQu4JhYGUWbTYc5LS1F+OWqDHkD5tHYMVlwLY6xMFRRlmqMmDLEHuE3
6LO58tTDl73Y0x3kSi4EmBLjDi9nMbkyMdjskCRB7TnnQtCpAUwYknDmHtz3GNSUWbbBa+x+QuKf
9n3r0w0fTmThizbhJU9f7DokNoTWhSl1z+VRpj86Oyx8/yDkEywfMUr606E0UhCZ1+gnXvL8FlIn
Y6ajvi/7UjYFUytgQvBOBBxg+rvgvvu5jsLdhg7WcOS7oUbk1+NU+WZaLa8gdBMtXA/GDewGPnwP
KpcGUX6EGx2gUJ4/HbCc1Q2Yj334IeRhNgF2YqSKw70B10QdRne2L7IShjY9EyjoT29VatYwp0xS
rr5u84Fc2Z5DejjGPSs2Z8gdkCiaYvThAtruc9hLRiMqIPR8GfRn+YepxpXPMTTSO4X6x5Zm52oP
PAvi4gwLHOIOE+u0JXmODbN1M1jcLHaLuogCTIwN0JWMrpQwoC5nL9dhALBgrfadJpKVRHsq+PGV
6GEqasdMLxZmG1KYpIINNHi0ROvDiqdHSIonpuIGrwr9vIuimFkXRTgGZggG1Y9rhvVJ5wsevQxN
tZCuuwYgiiajcKCO9LtZJ9Jb4f/rDwFKGN4htWcmzjUx0yc8hIjPo9hA5sGfrqiLvLKfP476VH4Q
FPft5XB9S3X1/YfILtQfQzP0X8zD6ZpxvJizq4A/XL0PgAv2ECW3gmnNQMoRdZodHclsAa+mXGDm
0raKu7m/OcCobv/DmYmjOoASQ5VFT3XJAD0/Rz2hEpxpuqEusSWRBrwWs8YrDEmtalv5Y8Dosbtr
DzQet+PmRrMFIvRTj2OQCMwDc5DwI1VcVA7t3m/cXoIhaLcY62hFGd3ik/GEEwzWzZZ18q12wyK+
2XmA+e2z08jB3txZtzdRv8P85EVzBEz3tqntDenjz+Zz/NlAEnii1Qd8YnbBfEZzqvjUVZN/o29c
VIBNOoyT1P34PVNb0nwuIji/NEl0h2nNxlL9ONyQsc94iEhN6HOXmnKAgR2gtAYAolj7kBigHfAJ
tNKwbawG8gCEv78mB1iqsNlHG3fbF5vvqavZ8JnUfQ5TK55eQJfZzWqD56VSa7qcAfOLLveU6iTz
f4vwxLS3rfutTI5B1aGFvPOoI5Wndkye7pZyBEDnyAHVUukqsEa2hA7SAsXwvzxj3HxzJRBCSu/G
cAh4AnyjJysVDjPjXUb/OVHunHE0UF08w2Zdnd4xSSqYG3WCgz3tEuV422FQwGGrVxa/qgvXYadw
IC6Han/XnjaXUqEwrNIP1hpYQVajgK+vbTlQzRS09YxCl+/oDMkvhN3NSZckdM1kwbMYGM2ZwG0/
sn9tmqGH9mSiA0Z3mwj6ur1BAyDChRQCOhiMhIaQz5FJgrOqWMtc7b4u7Qc0A//Arc4PLg68JC50
DdISLeWvDfog2DCMfTJRwDP+Y+ncmlTFkij8i4gQQZFX7oiIIl5fjMLy4F0QEfXXz5fVEydm+nS1
pQh7585cudbKn/VrIfRZY6MsJpRJwCS0f45DK1z6a0wACuDTFYypjmeiUadymGumS+MU6zRQXRUa
nhBH9dEQyZK+IuAY8XvKEWu4W/jjFrRFOLANsySl6h+AaeuOYhule8fciJpacC7j6wBck/28cVR9
SCimaeJjDclhzeNNtfHuXDAMMiDVI76WnsfQYCaCOZsSMRTfVVvCbmxBMzLlCqWBtW+O7/4ZRPSY
0rblg8SVkzqZ+za5EnsQV+15rtLva+PwLU1MwIn9lqGYt3VC0Zx20ZIXFvAfaZVg55B6capkiTtp
qDHmi9YpTeCfTf9HsfoQTyWLXmxtZ3jeYWMFGwovRmIR/frhqQuccMaAPDAefga2Yh0g9WK/iemj
ybOSGHB42vgU8I0plD0Y4a+A3rgzwTJtPhu6xG/T7juo3ibnuRBjAE1oP5MzSPTt9K3+4hpoA4uU
nubcUQgj7BrOIJIL+prUoP1QqQExAmCeAsKi8KkvzoZ0dtuFPgy78orVxZT8DTt2u79/tHQU1Qh0
jcuYpJOS9fLzQqNtUB64Iwzx2HF6G2Zb3dFYA4p9LuxSYSfWcUIUSe6pnBir6D3RCAA0TORK6DNT
iHki4YkI6PDEhoLEVsDFmtexcdmA1PFLDhTH2oGRl7wHsGrtmyqeEfjipg1zNflZw97hVilf/knx
QeOgY18mufj709dgV/AHh/VwJWLp+ILQ9HDiPtG9PLQWzfY4IgETMotgb79MHRAjN85/8O4Psw/Q
7RDen4QSyBGGlx+lYaIur+AEfYakvKTBhOWcC1mBu9SOz0HXhdHr6z1HLOJ6fX+7IJch1d686GGn
isuioV0cgKQL1Jz2XKnYD9EYbrVgKeooxGLDvVhwIWo0SLlkoZcdPV0/Fc8/Qf5YjoufEQCkD9QF
g6CcUM6EavQmGGed/cWp53f7SoiA4AMhncUDP350tAnfmRZdujYwCT8XVl+tWxmooY+Y10W3ZtpC
lOA+k8J9Q15MiINNYab6umcA82Ej9oN3nsWvcHvD65Tj/ywYHIFwr6OUPTEwh32y/rJmadTCeV8P
2+xpY+Hn0/5Ks/uUNrZN7eVxbI2gYhpDDPuY4jERLlZGu+AYEHaBhwCKcanIch7jHiQv3TEPbGRN
KL0vswwwEUpX0h964SlJn6B5UAG5Qww6s3xBC/mPEEwy8+FA9Mg8wt7I7Y6Y1bq3YEUxuUDGGm6o
CiSMsLnpAKbsfS+Bj0jmoDC6DWcVC1baM6Qa4mUAo3dOuSNDy8C8aQiSAN2cm2fxVDhlEQMtrdTz
8pjcaONB3xFoDvNVFlN8RAkJsYj7LucP+Solym6zeUBiZifQWuv/7kN4Mc8JrShJlPETjBNOJKkZ
AfukC8/pnTuxo6EkW1AIkNcw2tveOunEmO8lWnPHMXc7GdakXdH2JExdX9QT9aa3PDhnTnW6soTB
Tdz1yaZ0N/dqgOKBk4pmlNQuhMBFQMUDOJNTsx3zCcU0rZmDDBSVhVAJfM58eiIArQcvhYLPoM0F
unYOLW6Rhw0Pm1fKgxu1mufJrJV9qo73zAdSSOhS/eQLNFatfN/rxAA6sEugCNAk4oA//ZWJwwu1
2B+54y9rhK8eBq0V6THiE4EBKH5ZnimLFJ9cptlJPnm3/a//8ayQGWFAfwCWqwSYJ/uIu8yRFS65
wB3IxvJWg7mz4mu8Q3JqdoBmWNTdDGLw4HStWjv6xbwf+qfUlfTzNoTtTV7R01FzykOInyPm7KWD
3zQ0GPREtWLB+icnR1Xx7zcg93cYqYKnLtIUFOeiVKT5RoYl18AtTg12Ntxi//Yzsm5BuudeM99M
H3I63IcUsmDPV/iKoIsPTgTFfrL8fcO2kNuv17WzVny0NSxUNOEMoJYU5ORo3FFbLKAPNsGe1TOj
n0+nhKLe3nTilZktHLjbAEEwDag0ZYYjevsLqTYxiPtOS859Sbon71TYihIx8NrL/2gfID9/axc1
pCDukbZFoGI/dTJK2h9u+XcxnNyPGeTG+zQLMfIB5k3VzciMlem6g7AGLRvqE77dF8e6lbss/OIF
v5KckmfiS/OZXjjOxrQH1u5QAb0cQ5smfWi8ybkFFH0EAyXc90lA76s0Pc24k4fEezLR5B2Q53Kg
uRdUpfYjqlvga59WBccPHTYSZ+IE0aX13va6xhkdua59+ccsq6wDLL4cPRfuY4yXpkjL9FVDsWDX
kIxngMFMmISUYt+bWH1E5odd0Gltg3wrYsnQP7dfeTHsyVQUIXeExi3Mip7D0c2ic3v56cmEIcjW
JEUbcpdC58pcUws/5Ko35IThK3jlQDofBaSePn1t3+PHC0JvS1xmaXIrS05rDLf4LsfChoxXf/we
CDxZH5QO+RDcjuAQdCHqjW94CNwZCT98mJ6BQh7V5QuTkGG/6/Ue/vbsn98xmVEDm7X2L0n3zHM/
M0yEto8+5+n3vvig3O2G5487kH72t1CeUCZibdC6WhPd+AtpcDXkSXdAi5Rpy8SYAe1aozu5KdO+
fdOc99fD1ys/GtapmfEqZljSQ/K+L3tQ2NVh+aIZeRr2wXytI7X0b4F7Pwe/5ulnJzc68MCxV7fr
9NEPn8z7GKSXa/JsV+Xg9/tYt1V0Ont8Sv/uV0iXH66+zz+oTN0ngyd1yhjtPeFF1w+MZTjZOESm
HxDLLQNejvHVjMBwb0hp+vhDzQaLouPyb99iwl/upj1g5LAyPhde55V2ILwVUTWIapq3OP+Hm7Lv
dnH8K6EjYU1PfH44vTaqLrO6OzWt00SmBUHRXn2m8EjZ7ftQ+sFgYZDdnqMNIYCBLzGHdcJGZEhK
ICRqhQrgSlnCiaDQ6CQG5JzXoO+/E2JaCs+LchjJObHaWLbs3kcoxUUMeFpiPAPwe4JeuZEo8xcW
szA0iA1/eB91gvALSIf+GTsDzJf/gUxAaRJOQ/QcvRzKP8ClRYRPHw53wtWMoe2XWTL44fClfCev
Smn8fX4nHcB+8gScNeUIFILxve8cI7gXPEsY+MKRzbGCg+6U37xPBXNOd1kf70GMjbv+5sH6ZjP8
IO+v6t/b77HwjKc0oQegdyXCE9On2OUNTEttfGW36T5+b0pyZshuoBV5efA7Jsti+7Wbt3N90oP0
D2vYaPGgWpzqErNuFHfGSoHLieFUXGnrQR/Tujrk8T+pJgh5eOydRvV98nnkK4N0VCE8eCWMM7TG
zLEIIOtMKeFjwt2qNzui6pApGF1ow09AMBTTCNYNF03NJ4dvvEYrTJ/6F7YVlaQACfkruXmDBWBo
swAf6Vr1v9eOhsOGCS6oNReImOyY+Z8UwV+XNJURoELj7KJa8zsPj546EhvmdPwTfvH9Qw7AMQVB
hQYkDRHKkLyZUg7SWwYlmecQ6ZMUtzNWKixDzK0o/CXhYCKbDHIY1PAeyHGoiyAwZeSde8LObktS
YN55iOrLKyTqhJfEw5PVvuVkZ8QtZkw9oU1dqxEPtOclMT2SduHhYwdcapJffpfh7UWoHYTd+7wL
vViA3UNClbg5OTpicqK5SY9ByhLCNCG+cUosC4ijtsphRr3EKMbSu/ST3tP6tC5lQGeeQ/FrNu8B
5bejLJlpNS5YM3zT5HBjXgXccb9rJ+foBrnkC4mD3mECK30TD35u3nUDQKUaFHvk9VRU2XvWWwq5
9AQzh19KytkTtab1JLWtq6giIWbRMlEYuocMX6dpkfT/9YD8YxnZEcM8AiEFLz1PTzPe7s7x/xnH
YHM0Dg6Ue/T8q4r438y5SQfcdqyyIOGqIDt8wSRejU8zksYk4HEPwRRxXe1QVk7y+5i2E7q3rX/Y
onsfPYrIOI9acUYOPlfnCPlTVGARJW0/bcvJU4ObiJMU8hWT1o2M6HzAvEC5IiTqTEkZWmYnHvZj
0ssxKpLD7obug0iD79G3452YPVM4mLT/A3NdrVSUBNkb542FvniF1xS+08E5kTfKHCUIgYk2uzPJ
lKU5FIJxa6szwOt/bfS7te8Qv3FuA6tBhPIH+lNTsrZ3ndKu0Ib4J8HxPnbM5moURDaGJRM2VmBc
NIQwYoFvsvoMYbQupQUGCcXuCKrW8xQz7NvUrCQzUlu3WNVaeX6bNIAF41fX2ay2uG6Rekn2Fxdc
Xiw9aRjfmQoheqUkBhffj0HYn/H0X/RrBqSK8f0Hhhaum0yl+MHJBjzX+l0sYPp2HqTXT4QJGAxN
P6IonP7+yaekoU/CRNMfSot6oQzdJFSLOCwwNpc8biWDqUSB9ByhEgIZJ5M00dt4yJLZqPwSVMZN
nIfem2KEnUTjhnjJqmeJIe0XeEImu+OszRCHgoqRoi8EUMuTKu15oB31j15OHlf6w/BI7eeb0pj2
AkQYBACgny+RIjE/kdG+7DneNkdlchbC2yYX3u9nfoK2CH84g38b5l7cUO0zJQFo2ZMhXrAZL8n9
vxOHKeUgK7yxMVsxl5hjpeOSTB+ZBssckx5bXQXXo07syOxOMvgrrAAtyq44j1Dt5UgkMrQ8nhk1
87yFYC+lIqkYSHKq5fTiPn54DgBE/rFVgHC8dLBOM4YSCOiR+v1f3sXLGDnHVwH0SCCfp2eD1Q89
X9ZFl22V84xTwIo968HcmWxKVr0UOgJ7bFXvfh8dgW0EXqs38BNoSwHK7M3auuV74A0ZvMGD6LDN
t6G/m7jQYXCyFrwaBoh73KgQsxLKv3QwIhPTHOSXicAP6K1+aPFcmP4FDsgwuz+aIN0Z6X6y2BCR
TWVNflxqQyrvraOXoJAiShJkMT5zIrvHatygvD3G9Ziu3iD+hprOaeKVhn/XIYYRSBKOWMFWCZSA
gj0cuLyD98HHTPFJfHsu060vuAyv5x8PAfe8oqFx9V57ZnPgOjDysbupj9Hnd6nM9QQHm9uAkTke
wBH6RXEd5nkBKw+kKceKtFNZIVJcHbh7PTsMKWiAYN5ezOC+o8WIkjB9RCFlFC/DJrwM8Pxm2L07
2pupD9dnDxBLCiNUHLILhmJTIlGqH5GjslQAYDj4Q0hFfJ/06Fr753Dy/6/3x1lvfng97CSANt0S
vErkEp0NBHev9RMs6H4TWGG3pLd1IB7RLORttI9DDg4aRxU0wjjaGoMbhALEkaCTvFKX29cVSQ8y
KPYr+qHQf0AnHAN5YBGaXhj9QoLibeJeEpOZgcGAZACwejymVeVCKiXJfkYpA8x9tmIjTNRN99+F
1lAc9WYkReT22dnn5lEbA4GxYXk31Dh/WRdfmRoMKAvQwkAD9RcU0QBGsOtQWJHMw5pFTvJ1mMC4
OY6J3jFH+4MKDKKPHEFM0YvLbMONe6JcV5hk+0bWPu5SOAGv6XBVUo7NoBhSn0FlROrgvSZ0KYbw
wubUzS276TuejKjDYZ11aZqeYDPQxOlXAfXcydod8BRGi80juk//MjUjCBkCzPnPjqHWRzOGfNv6
ay7py8D5ZVBEPPhHt4KLkxKNAz0M600CZOpD6xpYMgHC9ZcgPKyvpHnbWpAjSKOnPETp04/hn9Oa
IzwS37tWIp0wBgFTpkG7cf3RcQIQrCf+RAdsLfboewZ3oABmeGpQm6jBMvbZX7ugZzF/iuBec+wx
3PyEo0T2YmD4XsU6x0LKbrIb/wSdMBhwneFkOv2SK9JmXNGSH/gxG5Tq65vidALEFCaPX67mE1OW
VXZepblkq1rOJlQs3/9SLCZEACHYZsc+nbIbrQRgEthZTrp/TwF4GL2eJ6DP1r4HjMqzgeBPmNln
kmjJ4gZZTTzpU0uSkaWpyV48LLfBLVAIpwKt0NV4OCj0nCrG7NCpvZoIiY6joWfP0eoaRNy3jNMi
JBn2efgMYRDRfOz62BMH+JyhGiQV8nRf5lcDoo/fwTPA3nbY+jBMg8Gw+inSzz8z6U8982Lf+8xP
vUy2/87pefxdnUYYVWfKSBld87sYDbAh/EtcBYfRd61PHw6zaX19WARm0mFA3jXESy7oodFE8mQC
jHQlb90wxMa/eJzcYxxm7XJEFcpI3BvFkcH4yL7fQB65OH1cnpFe2weZMY4/5UzjvtMuQfnW5Z8Y
TLoxXQXP8F/89jcymHEr+idYA5h2OJC2IHAVDB35ujyNgqPp5DxARin2nDdzN7E6/tcgSi5S1WlR
dhzF7Qt3ZWBb99/8weV3Xab+WhOZkLVswh+ToVCFexPfwZE+b+IrR7jG+ajSlDt5amRExdS0n3Y3
Wg8cjYzzHbwDDkSAXQ2WMEc9nTKI1Asj6XzIr59Ij1zDCd5UM7i3TI7/tLDrK/Stxkzt9C6giQ9H
DY+LDkrbixSIp8AEbC79vt91j1PFpUxmbvtgWHI6Xmbv6O5/3LeHByVdcikzcF+Nrpv37MmXjWFg
0LFFNErRqVEqhGiuSbqLcC/4Dy4tOF8gmmV/CUlGBbxF6sKXe46eLCZEROxY4K4j+Vg7PC+2XAOY
Ow30AD0PbP3JK3hEKt9fpkR/fQzBnGLIuo0UYGRAAVbecQqwx8stiH5MgYUvADESiwiOeZXSQkIT
fGXaFpyw+K+cmWgFI99nkztPTs8OAPnuzeluEl3oAzGqyZaWEpQyB05q0INCKacVMDY/xyNPup++
/3Q5Z7qsDIXDbcBvFbyziufynXd+RwRDv/DXfQdDo7CmxjgPa5h1N8B4rmXgf51XpAIL3X3owhH0
62ELUtm4SON4n44tCR4ZPVd4dc+BPu1C0Lr6O1kpanDxmDhgm+xPcEcZfmsDrDLT1jF4jeY9RH12
Hz9H1Xjwz7TPI6Zkho13hCtZU2mokWkb88P4HlajD1ZNXGFyDxv+viwX1nmCD4+nISDl9ZCgxzdW
b4HNMlmqbfp3piFxh9zSP/k4A1hnH97qx3nOHxCRe/F3KE5ruIHZPSIzkWY8g+lgG8nLW/Rw374N
S98Ir7AOmMuF10Ll9B1XQ1gHqOZi9h3xWQ7eTY44MNActzvexzngaWD61xCOsWtMv0Mz1pNj+Ga6
iegpC/6o/hOMcdh4Yn+9y3JaFI48XzAxpiqw9uhRNc4Pkyu9NTeEP0M8W+ZruL78aXnOtVeE+C9w
ixo+m5zVMe1TciCe8PBIDURWfuJpCM52cnZawGhOFlchk4GWVLL0mNk21PjYhnXgV9M6pOECFoRt
N0ui4BCVX6XWBEWtnfnuRwcST+82TTe6NhUcMqAWEixny6dwX+2JYmVPDmAbvwGXF3P7v/YeSSzA
C9biBOTlz/DjfTx6m9ay8muGNy96xPMLb/iy9yDgFM5E95oCnnYUG0NhST/dZc13wtyaKpMbVAER
kI7ZE0IgD+zhphWlMRTx6999msDVwMKGHA7qaoVPksl35sN8JGPcEhH+1G6fb0obEYWYZi3eHpJE
O+sll1BmPEKMdlYNBJwa5oXOJ8jGBXTmF6WqhQTF2wAGO1Khtfx0FXW9GcUaqSU9d8B1/mvl3xws
NL3t5Oz32fJdVOGlO5gxUAJuo6g/as68M7eqJZCceI4CBu+OMU2mSe1cFqdFi70lNQRGwl+vcGnA
A9A5WUJcpyEf+lB+nTwbwPamlfBwf3giHcIEilLoIWfWM1NiWzyn/paI2CTNO6wFhbfcOjvoMNaE
Z2DvByxZEh4OmNEPg/T2T2t3JgeEs0ho/nst3Tn21fJMesYny4jk43/f9evkcpjgiWfBl17PRBIm
a5fRLLs9YYrsRyqOtzAe4cfwF6o3IGHZpipKAXkzhVXesn6vzgT0A0MrmPXWDyx8/vrm7ghexq8x
hY4aEvUYn74lujNoE0yJEYMsLSk6kZJ+wTR4S51fEovMPrgwFTIgHc+DT/Kp9I7uKxArVzIDsBGd
DSBnl5RwDEjkIbBR4CrRTHRlVix2tsQe1uHwGqsEUhH4VvRQYKXABaH2OngAIVbrF8Nt+GSxmcQZ
ThYuoMTIGvDb3gnP6IFDMn04lpjcoB2mrT//GOTy98WvXsv2U+17+HTfw+ewGHXDQdYba6muUYJt
s0e0/e0oKGXMMRXkiW0QnONr/I3UyLpu1ICyY1r5PIRhCUpTzzWGpg/redu6zbyE8PBIPvF9+IlL
WHfEBIL6zetFtY9jQ1REmFGn5+AVPrJrWgRlRiYy7kEkeo1eoRpIP3Q7eS771KDrc2yMi3kP+vht
uR09os5EnygkE92hWBJRwtgTXOys+dnnGOH4avyK1po8RiYHROZYxsRcHI4ZWuVW/sdz4rC7EqhM
FhvHmcAIA1bElVRYNIfsFKgQH/uXtcnqPdqS2NAGo2vL8DvIImef4hM2KIe2ozn50d2tRRwMzZfI
P1PY4V1X9FofdwG3hcdWcwcECHgA/QCT8wnyxsgNBBRg+kVe+ZypXEDf3qMW3v1gvsP1/zwYCMel
AWgSalGWOccAuRvnGgQTrp+E9RNDuOP4aXnQEKP4tRN5G6VaxxnJks32UuSIFw7HvEAbZ+Gq+Osd
+QCFJZDnAvMNjEtk44Ex4tHFypqzEvklhhxwqaOaE8fgBWBL/EH3NN3sXlYuC5zKkRBFIcy1d1lj
pNToMyUCC+jAlt7vM8EoX6y04cEa8dw8WQ463ipiySIhjTpGLGl3DEf6Y5pQPepDNlNIOs2Npkqh
wfQXEkRCx81u2bFkQTTCgze+iXKKNqRNtNbpiMpOqkgNDr98Dup3g1d8XdVmztzHOeOXJoEc/hQH
C6UPJXInYZ7VlVzyk3Rnh+UzOpKM9IlkCMamjU9eGUB78XusK1lPN89Y9pGt4c+O3zyT2PFpJaFj
pw14IpLmCHshQclMxao6v0p45vqODG4oZJID3xv1rFPBaCAKDP+0YsMLxD+JVtvhMTZcrDatH4wU
V6gkSeA8HHo88nruNj1Dl/XHwz64QLcQBCM5CnX/BGAikXxNyojklc1BtUeA9w6sqCrWWT0PnlHF
u8Bi8AbrLQ+YQ/flDWym9FoPTx9ToLj08YghWDM7Z2bSUJ+z5N/2wDPGg7AMLiRDu7x2NdB3BS5l
RTDrM1AWEQUHHQGOlfeKOuvn8nC2NaTzxOfD0KyFEvPhlE+0vJ4bZIYJ/0fPqyGCshztC3PWrQ8h
WLe61GMCZNNUpLZjs3Scdi48kDezx9z6bZ/pfelt0Ft2WOVw6fpjGtCVCyhxdD89TtZjaSscbgp/
7WILB87wGvd7zsdUMWNfX25T7YxMZIsQQkS1ZjH6fP1+c/a+4fUaFRD/zXasNbMji+W4egEcG1va
ad79Eipbkl7eWD/ub2W4PTtlO26r9GTSz2pmnxg07esjNBgUoZI/Ok7xneqvxDOMePsdttvRlVLs
Et2wU3gHg2/WjpuShIDZGUxmtR/Uj+Roh0zbep2adl4rnSwTIn+RXfqLPo6gj9/tJXhsw9Nr2PS9
62t0OjrtddhXQ6VaX37VrmUylKMaV8pYPbi9xm9vbhFcQKs/kd73nqQRXSa6R2DWqpyln029+WZI
qy66rRYcR7ScIghqn5iyQ6Op6XzZuD3OPqPnNoPVgPJKTb5OfQnOKe/mteew3wnvJUPexg/6qs3N
vatAQUpCMwcxF/UV/ZIyfOgF/cpwi0j9O+t5pw5zZigluLeHMmnd62B1MlL1ExnNsITSryQwfC7k
YKZ/eQYD3Mes55kdcrh5au3To/xgmdoSqC7zWht+nUedbbYDu1vhdGysnupE6+1VBA8VaP0F7f/5
TaR7TM896pVbx227Q7Oa9u/jjurX3Ux7hN8uCMVlO1QV72ImT8V7Fm7zhNX7XnVgJL3Ckvm1SJ7/
fSFHsXCtLtTiA97OGJ8RVu++ONfiFw8XyZ9Dw3I0fP2wuxC8cRWVjhMQZrA3ZtgqvVq7xkXRHs5m
v0r2W7kLlPcBRVzyyHokb5ZHNxRqC7kXBlLeFMrwfBYAfiPAJcVATx1Bb32slH4gkyQkq6xpfcFV
TVbMjoCOBZIVYwUTaVYkfsx8KBzsFBA6ABuKiPQC0wIZq8kKyJgDYnKhJwoawsyReXj2Q6RgUSJ+
SAjExRsoTjyBpE87YnFwZHCLdR7iAoIQJ2bqkwnU9nB+HUoD/A3u7sp5HxxIFAc8w+wpPmh0Jx2v
9HiKKMgAWekDNNwa+Jq0K1oyYTHUIfde3VB6PLyppvGzxWAexVgthdY28CXzB29EE9v63f1nI6yR
1NctH0Nsl6wRJkwGPI4B0gQwMcaJCPcLaXPcMnFKAtTkld6SwyiFF+XkXbsU55QzvPPl/U0GD/aM
eRD/EZQQbZhip1gSfB/2DugNtKiC6EkIknYpOdvPph2TVl7HC54snv2zaWdDLQF9niZwNRSQiZtP
EU6HdvNYX9Yg/HLD/7o4sE5c2H23TARq4Es6ZlTQg+CRAFyxGTUPqF+yfX0KEDqLodGuhGENXTtB
rS9Z/me6QEQM9umK5GIHa4JEny7g1kGfZnbcPYBXAcsHumJCG3CDmCbacBZ5YVfnxP/SHuZGcTRf
V3w4zT4AVkrgyl7RcESOZ/LptwnOXCfIUhH9GXCPaAXHT8hQKBtixwN79+DnCY5W+PeVjLVOJz04
aMp02beU+fJiyZhDkBtloWc7X09G6y42+NugvFpI00a9MUMnEc2S26pTHF2xCicLExrbYAY5bgJJ
0e/muEJbeAa7nOLoU0kg2pk9Pt3c7cxffiYTmB16D3kB5HYma9+u0HBVBoXY1R3UANgTGOLlPYRc
GJ5l1ZJndE4Ih3HPB1ulMKT1mPFDvbVfDYjqds0akMMb+jOmp631zAkiTByhA/j6OvjpAGsbFKZC
nzlOYXhy6qJifqo2BDBuuiU81IdKGgQy6iq8VFJQlD7u40HjhlOwmd97zBDyAZ0v3v+PNAs2P73U
z6djw4WAR8dJ38JYsKsrLcF3fJ0qz+g2u5w85TsqExCkzFDsh+KQBUJ4dnG2oW58uI8PUbbyaNvz
Y7RHOrhC5b7hzwOawpZAyXbMO2rYM0Madrp9qyA0X4dbZMOW9rI3p8voOIgu6/7P6+E26WldH+NN
g4YUoc3tQA1jvOzqGCiU0D89zINz3qPc+nox7SozlYGbjgZRwAzrwuuWZPg3ddyht2gZB/fW/1Wa
FYyAlnrZ0oyAcvGfiR9VKUXmEb61oVFlG0gxZMjb/QATFc1G4/2e4haGtAURt/CiX/x0VM3WxUgJ
mVj8hYBwjO7ETgb8sCe+dH80KKMQNoBZwxweKM1tHlJtydgP5QNqVEnXKEZXBxfabmVYSjmKaWHk
0MuB/P8WxGbwgTkG/dUDiq6vaG9yyriNh+yIjHswqd/st3OXKiycHEmA3VHTtZaHf5O9DIT/bsHb
WHZAjRDq2aWq5D+QOiXOZBmD4xuA1yI8D09J950NWhhYzWVyrTySk+53CK3nnBwxB65+Gh/BgGqV
6A0vyNs6GP6bwRWtHx5hh0zdIoCFNbuDstN1e5hrns3o/lycmvDQX5iPdTmgzm92n7ejHMFk1MSs
EhIJk1WLM+8rfX5nZe30y4iz+ot7vdvFgdzgEEKH310M9Kwgva2S10jzXlrpqs3wxr+x26pxrU2f
lEuDoCijy8vfcvTahx5etCrTZZ6rY0VB7L2OKU2q8JQRHY9p71rberXQIXeslNk2PtETmb1294Uo
GNEYUPegFcETKi4Jwdu4hy/XJVAY5fWx6sVqgO+eo1N/S0+B7upJUJH+tNmi7ovrBbTjBcQJ+DwZ
bZbX7ulEz3Vn/Fzr8bOMSzOuexGjZlCg0Ipo/qFrZhCK6kAWfDV+H9E+AIwBS1DNgVQ150NW7b5/
e6M3P3+GpBdVk4pARgywDEr4PmEEatdUFlc7zs/QfcQL6G8M4h3N5ROqEARDxnyJ0Im2Eaci3cfT
8jNcmSLB2VAubcmhXFgkwkKh10HRQFdWOEUcqog8ptoMDqLtfD3WJn1jgWoDOJ9oi3PSthNtLlOg
B3q3vTEnNJ1YtjokZ0wEKCyWaSbVE6poJcokQWbpe9KDFgKsqD5fSwLDTBtAbuMBEPgH/qqh8fBy
TtlzVAIErnpUEIQTRhgjDQI5qnhVPU6upZ3TZ02lYSpKCy3oEQ1pznXofEoXhe4A3Y4Hk1n2nzGd
WZ2dQNpAsTflBOYpkFcAfg0XRtfGj+k8pufTDmOa2at4O190hv9BAV0xlGpccgWYve0I/B712gXr
kh7y1ylUBJYODRNhoYpSxQig4H4dk+Gxbo5pYxJvpx+b+QiwcliPmzyhqACLCOS79HYGcaRVAYvv
PXA4LSFlWZAYCZsk6WAJs654KWfjs8tpD4NrnYsuS+wKtC0YZJhRpTB+QQ4WhmuxiMTE5b9b/oYe
w3YHLkGmS9kAFAIKQMn3WTzgS6F2k8+4wA0DvqdQhw910u2DyIwUfARysg4RFOVmlOTPDGZvoi05
qzBPtM97IBjLyMWIrQuolSRnViYorrAdSCxAulASbTir4J2R7WzqH7r4ww5Ya0zXyvr8sJGbL/M7
ib14//StuPhZrLZ7DD6IzoYoLaHOj/mytC/fUcUICrqezg7a5Ww3YKarHK2SexxZaxSUHAjUtWIk
ojMmD5YavmYYgmIIT6//aTEyuqCi4/wjeW0WsO08Ei2O0O3kj6LDhXX3uvBYwY/FOy1BHgBN8kkN
YAlTQ4R9x+Az1mq+zuWIqLX/RfeJX+6Jm10CdqIKIZNF30/qJEsyRyvBvsCJ3SacdW2vhQiMIRWW
ebiRYUhwSEzIBlt2zEHl9+iEE9ZybhYxHdvk5T7rQD1GiUoynVQP8JRjcKVCx+RmXLYYdnVsbt0G
BRbh4jI7upR9uM1Ia5t+k0r15vZF3WCShh7paOZ4yHzcgiTsIGqxAh9N+NUcf/SzxCMCScLf8aBG
HmuYpqYHv0a4F2hk6E90hzBIatlrcPQQy7HOWBjS5CRaKCw5+InnihVzndbQRZ0LxIzznkdFdxbz
IBY94Tjr9GlCD35y/WtzPZpDdnDz2JigaB6L7hKQ1FJmkje/Q44U2a9ABWG3x1pXSBRPM5AEji6X
vS7YPA/gexQhhwrGmr1ykmZM3eRfdXaZ/foVhRPvJo4f8q64ZOPxbg9+WPuPF/vMa1P+ytnRLHpe
D53GDzU9ZCmkprKAuP1yq0g/YFqIY2646/w5eHD7crJYwbOO8Me2BoFR0q/KD2Gkge2nqCrYBujA
Yhg0Efua/Q+NRln1b/6m5+WXtwdXHT2F05ajbLBugDFjunnpwduCodA7Zz29ZjpIlTwFMRyoCQ2r
/gZw6eG19ptCSyagbSSNRysnmTURKM8fId14eFZdTikDgDjm22TC5YQbuTE9wCSuPA8zFBpkm2/s
YIqXTGhlDom0WrQr5hmXOIXZzfBqGGLko9CJ2/1zRhOUM9beGDDpe0iFoYxFJC18gGjQAJjFObAL
Ez/k7ve56mvQtTmpQJpwcF3xOvBAvhpZorja1gXWOJDVL08SMg90E3DQQA/Xc1PgVt+y+xFzfeiy
dJPdEd6GcFPhsy9HZ8TgNLNUZVSMcNLxFT0mre4qrOXytbjKuM/AeEPu6bdMwuHbQld8k9cOoPxb
+neFTgYdEIUImfTnELzpQBrDsOw4XcLX1qNs4eLOsmhpBLrYIhueuhWzBsfw2r4HI7inOAmKSlwE
VPIquNuFaw6mDJ89bmBKXJqxQjP365R6oIGBnf1qfvn8Erajmm22f+ZpZ703f3Dgo8FM79pudo3A
5y9X7WD18/2HiI5ZGvHFKC0TtBCeacENMu3bEgEg/dVAGb8C9A9+b5kP9qagttc+6biq2CUZN5Qd
65L3nTvutifnk0yWZjw6/JxoTzR2cfWakXEK3e90sj+TTt44hzmLcbaZfJLdtUZkcLR3B4ZsICMF
DEMBa+v7Re1uP/Z3t3rQHyrf3pWB07/XvC/zEaEGsyQ28JUwXbuCwpFTcg10076MafWLgYvz5B8Z
ffkSn5OTYsMrurNAqGiG6rKA/WnAaYOD+ulPcM+Th8Omw9oKMJSvcx63h6AZsM3tGxL3Uy/sFuGz
hPZ4tG9eZ386jNStd6Qt1RPyT8mtZOwFYOB2Uf7KUduhZmIHcpYrs7f3Xt1ryIakNv/+8yqkl4au
bqgPT0cXsvYJgaL/HRHW2j1FFDSC/BP3liCL8rXYtfBZicVhL+CTCnar+84gQpLC8mMD2m0dn14T
Y6y+HG18Ss5y0vHwTdcgnMypk4koWM0BOh/IGyDyepffV/gOGZxLsyQ/M8vEey+lc1xUvNvn5xhw
QEMTzBs4HC9OFRJlgOk2zrhT9aa/10Zy8/FbIlf3zsG18DgUXwOrpwXgnt/efAD9dcZZvSwZK+lv
J6Ue4slQDU+185oUh3BwmXRinRB7nypK9mzHxGZC8ACDhBpqFUDfM3ur/yPpzJZUxbIw/ERGAMp0
yzw5D6l5Q5hmKqigTCI+fX37VHR01+k6mQ6w2Xutf1oLfTQH5VNPj8H6rE3Je7jGVvIvO5lQEvuV
AKkl5fr2V9Yxm7YCowryO1Sh+bbIuKaJJmSFp/2niiZvx9i16AZeTrfkyJUzC5uTQMVfX5R44OnY
DPAtZOtxDAbttjEbUrrIp6IC5UjUeXrTYPH3pPXNtxcIEaGrtc2YkEfKZfo3Nhr43MPVM2fagZv0
hja6uab35F5sEBewTaOgMFkXZA0eZXh4tlNvZzoN9mHBtiHspTrj2OA/lL5Ck1nCyBWC4wIEpxKa
jlYaqgfxwVJHgxJSeSwLPiI7AZHUs09ww/DQLPmGySeRyMEWiUVwmpQVaIXF5o7tj02HL/8tf4FG
s+cAKyMTUfGxZSdePEIx9E8h/70T3rIypBnCZMiqJMuZptD2BQxyQbWjYQX9++o8SIIcgoYMqDcn
hMiiGtkbkrfB2ek++WAmqAMIga2x//5g2U92ZA70MM5slYFQhtI5/A+J0WPTNPCVBZs55qKLPbYV
k7GiP4Ew8EBa918T0rhCJ5LZIhVZTELraaP1BFoJOs0pN/fNB2pgAzDrcPsEWwRJ8UQT3vjoe31F
tNMUkPZKEJTiwBZhOhRFHIlzEWxA5Wb/wfn7Y/yraQgQxAcigBdIg52aQwtwTfCLVAetjcZ99DfJ
+dijB4IVckw8nEUrvFBRTqxzGZfBhZ3ANnWbfBDcyr2nQajKjjQf+8M+XV9nfWJ4r5XiZLhQN13Y
zccIWRMJ2AZtaTgGMjobc5VTLaz2o22RfHD8d9awz0M8Lv5o1ztDAgvvV183T4H1wD2HRRKlBbKT
N6KILxQ3L3sl5H4v+iFoBa6aGC3AaUp/am9QJ9j+89i6Jw0vNvdsl6OJeqFdGnu0hvw8ZJmdrmWG
KDLtyfn4Nd0Z716BMnVu67y8azJ/kwxhwLAINSoxNkjNvSyB+zlV5+LYkWXZMc4P5JP7lM/eY6aZ
PHm29+r+MXtxcwAaBA3DcqkQiTE8kCFEzmULrsUZV23HMV6Ln8Y3BQ2DpmeZzfEa8ZA9/iDa+eXQ
AB9esvKoRiHghFj+IegwboqRfPwHH5eQr1ckJDUGD5a47T15Ijssij9k6uHq/OM2TbUTB35GehiT
dKqUuWSTeXZ87iSvCbEG+IonJCyQhKorRzdEGBDxlD0/pKzintCBwh8MUFrBiiWXoD8PkULbBlBD
8J33CqWd6dH6THafRHs771B4mb7IM/iboMjyr3MCnymLeibt3n6fx49rBNdIiUmkgiKrCUUQiY0C
lgVrhhajgoxScuEBDCasRzEg7cW4L3tAlncPNdQ+0Ky6eMo8nFlBGed2Gz/jV/y+8jSyi/TCdYwe
GdilAfnNXWoWTok97Xrv/32o52IpTIP7ZlJbe+KXGHGBSQsh36V0KFTQd6Wofx6uuSeqqPeHNLmX
eHGHdyhtL7ptGtHl7j74ZHPht9Y3lzz+DM7AO8oeAAu4Y/UHD/ZpSaQNdUyAQY8rgfe+o3Spppkn
6EExOomsi1Dol/511b4B8nmbQnT/Qarl5CiDDHKYXz316z6v1zmKSGwo76+SPQInhzPi2FuA+rgY
gOFqOa6FtN1Xp9Ic6UP0Wb5YbtC4bSTP2kAL60BQ63/i5+bs9FaCqEf1T3yIuZABnVrSFxEH+AQr
IgWCMkRtZn/QgQxoKpiihirijWDpgRaxZHjuUSiRqLj05SuCO447tj6qZF6ALEgRIWAiiRgJeheV
SuFXU5YX2x3loEgzF/TkaUHNBeO7eIocvs5jJia7wSVcoD5yXniFa/uAs2zB8clVoJKHdjccRqAy
9i4mOkBIa66IVgXn+jd9OqR5hcWOsxA0EIos0URaFyPemEWCkYLSZXXfCGGiCnlB2WTtZBqmEfsv
qAI7paipmUpioW4tQFtttg2gVW7KouGcAv9digZKDBHzf7jQrB/kgyiQCmgQNtgTfS5upeUQ0ZUk
ZXIPn2gRB58SacbGjvzFQMIjC5GZdHjpyMjYa1HzZWv6WfKDULAwqsgeYmP26i1p1Xrq/HJWHXMD
wjLLv9/xxM1XPYm5sqPUHlFe9cmwgbf95dsTA2A4dDl+hJSFybo8vti/fAmhBwkiMcWh9yP03n+i
oeIhFvQFsyDQ0zFIiSNQ5qjE1Y94FEIZwlvoe8bA204RIcr6sBbR33FQZXb7o7swBSTB6qyvZ/CU
EUqIXYnyyddjoofQ6dFXVe7LweESlIs2GZ/yGTpWiglGYJ7vCfys9G246cqwi6/nVNwghC4WJkn7
9z3tGW5mBdcYHNWp4N2vKGCEdPMawSmhoyPXl0CmcssYtmhZcwk0QtkGxjzeZEYbNvHIUWZmYpJz
PZnpm4FzPkQmExB5Nq39UbTGrMaFhrQopw+P+RBe5hcO89ngLp68wdXSPKG7uzDVgirdTmMD2m87
YqBbkWwN2Iyj4owZK0Gvgxjh7ho8G/I0C2p7OzjXoHAGJ5K3kvNGxKd5qKZIsk4Ur0kqRDqXTbYa
s+OyB/NuzDZCaiQ5QO5+450QGzKHbfsIX37u3QDLoTKZXiG++n36JNfMfoZlKEWv0xuQHPbV3hno
UWgkzi2pRY373MthNm2v0IQPhDzzkaMurgxuTQsrX0s/12gIbnOGascMleFKZtPMN0ORVJ4t6+n9
r/578sbvv9y7u2P3ynzsETY7dKh8gJZBj6nLtQ3we/IEbplOsxyDR574TWIgrow8H/DRQQmPYfvR
B5wog3+678m2XVxiNZCTYZZG5eIVig3xMdMiI9L3+p4gfIBKHm9PT+BwwFIH9/k7OYKQf8I8IJMb
MwnSw8zmXNEqQnvzeLK7n9o1e/IMLBdMvV4IhS11kK0cO/aDjQR5eg3J3Av1vbTrGFTmZtE1mgTI
fu0squ3PtJ1VHprPUVRH+t8kIzRl2JTLZ6QkxRObA7Pjbvv3rI7a1T2AIO7WaawyjsG6BhPvsvjs
RpF5vnJvM+s1u7pHzWIleNDKL7+eRiwRbX2q2HA7lJC09kt272gcvJdlLKql1LofiXF5JC17w0xJ
IE6IsapCeVovy+Xru/3WgufDVjhYbwcZiS/7Ybk3IKDoWBj2HNTLDJKYM5NV+KNfwjudNAZgRhz9
MUGckVIaoTRgej/b3Gnoj5hHyhQZp54+L6Hy027L5YfQR+YID87oTMO/GLvGT3mxNTpj7I1oB5aP
eTlNx0EPQvPAVOzIiw5oYiWtquDqNxDlfJq9CWc+8p+24T4Ck5j8y4pRM7CSPyOvctPvfId1WSBo
agzehGCEtrWpRL3eb2kvlT+yJOWfemF+wYzhkn58j1KnI50HOBEhM4NMCa/5LkDS3qE52X7ar8dw
MDAvZolyxSvNeEkE0xnQ+xY6UNreWab766lHO2Fl+yoieEr7G8AYEmzTHMjzCUALzzMnHNSWdYGm
2XTLjXFzCp0JhbZ2sQHfjSPLl1EJrOnUGlCTMjicyulpjVBvSTidep8PP/nLTtmJV+2+NVoBxq3d
aBv5dX6ckHwNVNxiMRrHlLjRGb2kgtida3thHIsjTV9a2FUegPItlhqLwol/blnQ9NGUamifOfvF
MF4H1kdBabpPd+OEl25/3xta5Z6wqdea3xxmJm+LU/lo7HSCcUxQznECIVj+Yp1rM5/m8xVOPi6v
zN83COZEIXQLGh/0gEwKdp4MREs3LCGfWb5jzblTITFgfaZvRwPSIVAltUBfmIA2/YTogcCEYrz3
oiE03Wesb2+hdUJciABreptSb1GBQY1a6FEoH6lOapwXty16yQATBPrLnw29z8SC+s8XX0SUJBRo
QtAJ1wi9sEoDjkvrWCLzEkJmIXIC5X1ByVE5T3riCS9/FFxUKVsS+JA5pg6NmrcwrBOJotQDmGzd
OsinCqm8uquuqMH9haguVZppGiCgMMNBJIAA01lIocIxn3oIoHT7zg7GrC53RN64EMwuFuDylNlk
ISCrE03yXx1IJaf5hDQEVIQUIxTkM55r13SpdTTecoRY8UZ+rkmdN+as33LOezdfRAnFD5JE6i/C
ewPOUFIWRc9F0Usu0peALV5MCxCSrRvRYjTHogcQfYN2ALBCnWWE9Vf986b4pWUmvyD+05zUY1iB
8/W2lVPnZFB3UQWHX++ylcSExM04KjYDxcmuPtIE0H71zkGxot7pQnESEZLgAnW5rV/7NWnIyFpU
jqSU0N7r8ZGMpuRFTZAzM7shYETmi18wP9QYrQ/kG1/Q3iKXVWMZNMN9OIXHSFcyDb1ses65Xc4d
F7f93rZTtpPvltbVLyMyGawhNInt2mQBgEs8hMRZ+A9GSD0YnMl7DCHQh6OiuFEwpjANCxWRdTAY
4UypuFWY5lt4N3qn3UAd4/CdjLk2vzBkgM/kTOYy0zIow0bJZ6V1QX+1GJSOi9FwQJ5u08mYxGAQ
03w7GocS00baGUEehU8b8TMC993+Q87M3BvHKNdqA/qVoa8irueCNO6Lh6XyDUhv7g0SV2Ziz2+i
owPIx5jdXYJa/QYBNisfgmmCh2USXsRaRdNCTNSbq4E9N3h/CYqhbPxry9YPZENh3nvS7feORO/p
EDcwlZPR3rxunxvteTYpT2u7odcBejSc0ceD5i+qGUKBTvm+m4GhecpopiqLesxwFesuSIJbPHnG
4FgFCpgu4X/NGIJBGoXkfySdKdaC5M2eM3m0JrG4T0xK0TF0JEVqOMhMrn5NPGCnK2EdV+ePaKF+
FNwoszEaKXGqLu61/8m9rKBtVUYBlzXFGIJY93tC9gpTNDAhJzR535RdstczpEVjKPsjIGPWmF04
N7GcPSMmZzKRPkNAXv0CD6jRqIxZtwolPKk8YztlzAj10jxFn7lraud5Vp/06V+33spQNweNw3qH
4EoewFH7z7LoluZRhYdnkum3OX0hvPZLQIIL8G7IJGjUr0Am26a0rvHl9/52CEcZOhtgtEMaYvjl
KOp2xplLiEr4qoO1cN2Etbtj0hfWmRrKxCFALEVmJAckbQFlBrdAZlM9VhUNwVBjFrc69pHlpUOL
ZimVZ3xPGPGIAx6VJhFJHx7yN2rJ8UKe9Vf3bVJ20z2Zs7fsXlV/sngx81V3P5LdHToCeN/zUo6u
hq3poXFxXgjeka7rYdpZwC/Db6Pa6uDozB6j6BsiSfG6KQI0LEvCUTUfx2gpn+tuyhH5gESF34qk
wUv3N6Yb7Bqq193HVdgqnnNVi/ONzl4/WORDhw35/R+XSMrkhsside+DTZRcb/xJqEWz+WiWOk+E
zTLhMyQeDCLHuSv9TvYrw742ASOM6mpjYt4BLGqCqvTvm7xC2efqSAlAw5pwxEz3o5xwXCtCiwYp
0Cxv0eurDvqDljv3L70I7183tA1lhKBBWqda+NBDoBqe8ap2vg7F4D04R/j8VeK2lym2k5UQFN82
JiMxwaZzkZxqMgaXJr9YTfNVnUyWzFFEgZJjewPnwOgo703Dv8xgmblxWSjPles6z0PSi9kqeqaa
BHdSaMbO63ChJk9X5d8VOaxVzJs5c9F5+A8FmQJF9IEfUBwx5b53Xnrc3JLXI75SQe4QU2SYT5JL
65bpTKlJxlhzcd8zTWJrcRjxa26uYggT/m9rKGL1PUPEyJr5eFnrklpR3aOGKd2hypDCBud1RgqT
jqYffa1itwuYTQW6kdzNHgx/lk2ctHQKKn0JdG/kDEH7pwTV/EMT5wZGGTKiNVBpXzMr1aK7/75a
oFvK98405mXy3t+USBnsW+mrsqNh6qpXBc2DGpWcvgTTTOgQdL/HE/NTyfbzLzdIU0WXBdkBbcPx
mbG72Fz1975g+DqhuTpDkhk5JXKdciSmM1Sxb7j+Zpov0UQEeoEPtX7tONal7Pex5bwMCvyF+Cr0
FSFiCD5yqCZ0+MgYolszk0PUzoVFJAKz1h+5R47AHRi39vu4+ckYm/byniTvjCz1cCcV4xl1QQH+
EvRQV4u0tlWnX+6qswJKBIwlO6zRK2QsaDF3mbKmcmROKT7a3TFQnS+EBUHpqQtF5J0sJeYPNjTF
ywfmQi2oaWG9PAAKBlb8kXGO2INYU0bxXTyGYV4cTj6yhtXwenMhpLLpI5aW9T4LP6Rq0fuMsW7C
xGqjXZdHNZNbCP6BGQG4H3PYp4vHFAPMJITz4GqpDgQVVAahWq76JYDuylcUz/fyP7b3S5Q5zZ8c
FJGJfguauNuly3t42/VqPPn+YDMJdNmqAX+NsGXgEMIuuqe75FR++zNerSomOu8/vrKerB9jW1tn
Z/lbXmWtNYGKoMYAwIGSVKIWd0XpfraTL2YAv6/+p7TbQ8txzFRAhETLPnqBIcyf2NqB9Hzy6Hur
UMPWP0YM8qZKPbTw1FAUR+00xmr2z5PmKGzDp7etnUa6ONZh9Ii3VOLhp2e6Tk9LPvkaE8byfVFc
vcefHlyILKFpA1AHxETMS8tQ0TuLicGfKQ9XUK15wEogpG8emA0ZSj+TZBLwL1Ja5yemMJ42H7en
jddzM8K+6kxi3kKj3qGaXrfw4/J+kBDrG7NfZZqF+vymWY+R2yaQ3qwaHlFdTtDz6smE4nrDgqQB
H9njp/f5HtrgjuKD6TINs6e9AYTSUpxZqy7r/qf/fWfhqF5k8VvznrOBumhWdCBf4+MFgwZE2zhq
Na9K/b61ZbqI5PZbvPx+knREbT3j7hI/UghAixOtzKObPs1fGbuSIlkjFI3qzGznLwIBVb/leXzr
CWI58usdtXXo52gL1Qcu189kprIDln2Yul1q86/vz2Ss8pyTgzU1tOUYsX6KOv4Fx+wq0L+r92KS
L7t/8qtn8nkciPR+jqakB0mE+NuwwFd9LuK8R/98CG/XjAroCiO4LRrAnzgnX6OzP4zsGzOvBW+H
FKur8RXdmWsgWY9Re9ff+fTeLRqoZbxTVPch+9HDrTI2bFloM5zXfdqRR+201Ms9gjyr+UNEid1f
egUjyU5/PxM/I74aJGfZEuKxrhjV+W2wh9wCFuVkqeaJWJzc+PrnAw+LhC1ftWGLhVnHFvKkPzcd
pqiajjm2+s+q1JMubuq3tbQfXgtu03kTfJgVkaksVNN+YBVevJFdUXzyxZ9eYVhG6kjIHjk5McPf
YcfQlCUXzZLRZTBNCqh5iNTkhgpnVYZyHaLcJfh2w25/+aD0dDFa488wbOaxt0m9qQ8KgddOvcjh
0cgESa1JzWB3WAgXSRJaFqq30Sn7lb3m2Lv6HNSeUmQSKZE44k6TqVgGEI6IkK+YGKcoIchcJhBG
3TDxtfgaLzSUMbYajkP1IOCYN6+ehZdd/nP3n9NyW5Hk8TcE46sD5lNibE11i5Vi0o1C3Dv37QBW
li3v09FCoJnlXxfrBxoCfSFjQqO8Wl19FQAOhAAOU7U/B43Y9nKfJelfv2zonT0FW3brrRsH92Fv
9+LQBs4StkuAWReqjVHIWEXIe++CXTyJUFM7dxvP/O6XE8CvgHg6VNo6/m7wKu++pQEhJZCZ7Dao
iF/FY44+QvY9PtPLzSAWgi64Yu/tg9LP/rTZFTWs9fgRCEfP1qDy5PdBgzgfuwhUXBuC/FJUrm9H
JGWAzWBXzVFyLzN1/iHe6+PhvD+DyR1TH3XoetOGoxO2BPR0GLJ9ZZEmwH6qveXe2NnqixzSamUg
vKU+J3o9fCfM/FpAG8QXHO9phNJtlQfKDk/d/Epy14euQDmKYL0G3trGwoERNTD8Flwto/wU7m7m
NnmDO+aVbsE70UC64ToQbrJtj5kSWMApPhBB5oHsMF8Yp4DCwAhQKkAOMHqEvWIEoBySTwriz67E
GF+VsboAnVIwiClRW0pwDIhv9xoACgio9GodGZfI2Hp/iDX3fCiDcYSNMa7md/wS96AJ6xUw2uco
n0HQEjPq8b87lUc57bxmTwCOSIul5LbIN6Op5ElOGRlezZySfnNd0dejXI3USLZXFESwO4IMPXHW
ehqeKUKPC+e2gOptrNPhjfdq4BsKmx5GFDqKdjfgR10o8Y159IxA/GUJClwTpfLm8TVgW2A5cbQK
ex6Kd+HCuwGBcsafNbC2UUgwmFeEMhOd3jMjzpaKuA5OT9cOsCi/An0B+NbMIdOYwDL5msTyrl1e
I50xGr9UcxCE0m78smrNNTGsYXrjcArTHWI/VBCr95pbrybt4oFSl/CEFc3eBAt3UC8urO5GGIgA
llgF/Bx67TE4zfVQHtBIMlMx4Kfp9soDQu5FN1M9FoKENJmUMxwAIEF36OXr7yXmA7QbbcdLVpy+
H3hobZdylYhVQLR4KBdGRHAF1knMryXksqCPpd39d7Lrjw82RrQasAcr2RHqU9VTdvxpdomHo+JK
u2o12t+CsdcRwAutMOMN8YNCvIH5EsqVDGKBr8RnFysTSAqpgJiCtie8wL4hn0Q7QHbB7JN0aJt5
gxb7rdBs1SBwLsPycvvKQ0E/8/st3j31Mfrzf7+1My8PqUssoC3c/2SvgXDw7BGsYNf//IzJgI+T
4B+UMbvbKvVxA20ggI7C31sdwZ95xTrkaUXeFBUzI0ohGWUvXzF5ht9sdtniCovB5yRfjGeeLXM/
9oTKLsoW+Uo/1QkGj84lCyMik2NJzFZL+MQ1RAaUDFHGJB6mBjA+4nd8ECaZb5R/QmAnUO07iRAw
M08kKsoWymamkzEx2lP5IrB1kZyDGZUMRYMNeNvyJAAbpdTDPvBcI1UpIoZvoi5fVEWgVTPWFz1U
b9rmiOepnn+gWnDn5hJjY0IOGRULGWKfel4oc8NwMKK9NvXL7hX/PmZ/uIdEAL55YA96up3A/LQu
sv8BE5qt0NgaTt96phF0is9FQDiuCmGv8HiVvN3zIVotGPxbOGqj2z0oPxyc+fEG5niVFwMsQkF+
34mwrBcsouKjxmbzlLmYtLCX/Qgk1b3d4Dc69zVxzXk+M+fFEd8Zjy6RoLuPNKuJ0+OdYUfEt9It
I48eRiwDkdYopokhbchWXZEBPTiQV2jM8vimr2s1qV9M+rHuF0eFUDRWhNaSn0eaJDozyWOe8hi2
kG0qi0ejeXk7FpMlVQAoCtpu7eNqQCt3dFLR4+GXvHnrjTIne3PssXSemOsRln081m3Bu3aTzf/I
Lf1YdwtFwtqRvwJ/JVDxYIj5ju+4Z8jflQSu8gfN4QvUDD0RRhZhZwdPtGhghyDbAWiYl2n6OCjV
tBjWb1dqgk+KLb6jKsTM4qanAgiToBVYv9I3TMEnnEcsqQS6OXiP2enuIPM9q5IBI3gs4uKH8q6J
5d8xxR5mLw7CETomK/t+0zvdvNH5ykNw98zSZ3dTPPZNJnkAohNgxC4eXQg/8TE/SIiBgUY4mbGD
F/FpUQbDQpNiQI0iDfB2a0krsw+jz33HpenJJVp2xNS0Vb2VT7H7PCZO9iURMMkXATHzFBhtPHlr
JSy/tN5mzg66sHGsfwF5s/RYw/ffHOBr38zui+E8FO6/ho3mCbjboQmSv95f0KxToqu21VSIyvJI
BZrBqlkJhv1/c+o3VuuSlOd/WuBZgWL1xGhsuHnvoogZ5+P4FkOJ6Ra4pbDwk6yzbFNxxrOJU+a+
E/rFbb02vRH3/+rg+6CgKGJRR1HmXfuwamPzkG0hceWnJeEqPTBQ+HEueQXZf3mSDys1opqhBER0
IAZR4TkjhEP1NN1BHghNWqXuE9ULE6QmsUTFkftjtD7MZ8H4TfcoUgHH6s+tcCU4XPtzJ8DPMk/o
0fvdcwNJMNdhqF8/mIQNTwuROwIzP4KMWQCV211CY/ALHP6WytnbLZXF0/AGmjdEuqsrNS9kDlOx
KBvnjCZgpEOxZVYCUQU9qblxGyOvM15CU4G3CocySaqGPV6c6aiLmMG4o1j/hcY7Mb1qCvWKSIu9
7nlQSRpgjCH50yiWOKRwdlKS9AiJt7qjl6tz6hJ6q4bNz8i5kQqEZpYLiDLjYjGdbEpTiVZL8umy
mkj+NWb3qZF7LxSpaA7+QDX49wvIPIcCtf/KnwFrFtQxpM3hrNdJH3UkHfbQr29Ov6ZmKHjKItV9
Bo3uotGk1i8bT+OxDvo5FFoIbjCk8YeP5MDGG16LVACpHmXoBecPyY4L9kAmBHN6aI+YoRbZ8T18
oe4G/gKnByyscLkULrU+FfyjOUlndgE5eUQ6n3DafT8QinFovR1zzj5H3EPDb5GoaUQD885RfWGb
R+aCOsaVHaqyEicLkMJInBtrFJIiLY4T/Ix7Z7xHDMfKWnJ9mOVxNULRnfIFx7jP/q1YgpwYRi8c
01GJ0ogPaOGRh7SHkXFzyc0OnJR0s29HjFnesc9OonFHkBe1BVRd9HCl1RvmkVF3js4JNol6RA0o
bQrk/g85lDNHGqzH7jWKBtrPicd0lvQ7XdZhN9N2T+8HOx7SJS77SqOby5guT4v2Tz0cXS4WIE95
ifkS4Dwt7ueP6b8YA4xn4xLXqltuJEzAfEYRLXZvKJ5rR9Ek51H9SfWv9D5e7iAjIV6DqrlaesmU
tIa0YRrBnwJtZ6H4w47dGCu0nDtlDjT/8UhmLV92XtsMTldeP/d2wwgLfDkTZMPjithOC4syAstm
RXCu/vI5VzkepCKqqd7IrkJht3q//DesDPXxixB1X+PwaoNODsHnXy9LKpkzOxMHx9GUSUWetTyf
9e6VAkVjwQ7yySa7xHhYdcV5Mf2MB+0eFM9YuYXPIW6xaSGFPZqgqGwUyGj+HcasIW64oXpPIxAg
oOJPSp99gxaRr3nvojcqyYaz12ubkHspd3ZLjAwGBXRohm3oDuY9zvMJZgSJhtMpbmHVeJihmpEL
RNdm7oWYiPRYj5NbNu0fccMAvibA90S/Od6nCG1ZF6l1y+3HkW41owUqfRY6aNKHmC12yIwhpy5L
qDvzUmBrSrvCBaZXywfj/I5j1DKU7KY/urg1tHvWBDllE1UGqpMnlAKNPQ21/a4dc+RNesz9brOj
U8FXzCNCENl3+qDjvXwBy4IygzbDndhn57nM3OXFo//zKmIcgTl6inwGS+Cvt+gtxViZ33xexeDG
kcK+KTAfwoWd7sdwSfaO0PuFDMhl/oCMzkX8hHAyi4QHE+8k+gOFfXzgPODZQ1+KCAvQHTRkwoEO
20qtaNCYvucZvecvuw2hBYgSKlunRV5B6PkfAusVtzvC3U6LFVjAOeNy8wNr5pSJ6wIa593DHAx+
p3xXV7vlwEzkUJzfks2oAw6xJWJ698Y9nDNfqZy9T/1ZA7D+raicP3SAF5HgDMdkMhHMZ3oalhEk
3HcitK7e/RkVSzSa7jPJFLTb3z90CAHEBkFZdGZfCKNRDekero231yJ+If8MQaNxzrRQ1v5p0aB8
eXhxN+LhWfRul9lgi5r7WncG0TA3zHZktPzQFyVMb8mJRXbThEER2TqPRjPTnWyYL44a4SAMuoLZ
Raq1e9tPl6ALlfRZ0qQYW9HipWQmqCM0h0HBWDwxYZJPiEzJCVFgMfD2aitwsuo0Z9QQOhrVftPh
U+BGKsFZ358ZJfDqGRMTt67CLBjvHgvJqynYyQ3yT1IPTSuvuCFfjU86FZKotzcnzwWBFlYDp1pQ
IfBZhAKYceEkYkHIQmKj/WdQKVOfrWMao+DgVbhsrCa+N9S0Eg5IxfLaObZLDul971ChgSAec2Ru
I3dFqNoavxShZTQo++eOzDF7ksgu+ZqIoUcu3GjGlpyiun3xi+zr9gO2k3mcIWJYj4v0tBXMDOj0
+IAlDO5cFT149PGRRzZ/4rWbi0MGMYkB1+gyV8oQnjqW0im5UevUk2ea84cKjX0YAN93RGyLICYr
iG44MOe1es1q++IUX/qCTgG07rmjsDZIGKr9ii9oITbxtJN0EtJCptxSNYkbSWombG6kncrzBxEr
49a5+i8rOdz5GIV3sUt0yKuGSk+1xk+72xO/etCsHpLQhTuISOTAPOu1kZHIq/IHqPmNbnlDwh0K
P/R+BeOSRWwaCWEIrufVnpvcOD0pIeGJyVtw+NZ1dkOH6Uya4OXC1Sd3K2ldgm8Q1nTUsXe7LNy+
s/rORdDctzhDfXP1ue+bRwJySI+lXHeVyZtgIsQ7UZIkjlyCo6KBQ4F2b7xb+OJOwYKrHzdj+BsN
BCuEsB4UaPMbYUsucpoGMbkxlVp7jDalFH8YIebm4RZVyms28eRz56h+trot7o2VpvNRv5VRs+0h
N/AH2LpvCHMJQf3MuvRMxnKS70fukWEPk9Xk358neEjSad66YwME1SlXY56hVYvSWgNLkYHdLt6N
sWClrayeDkefC+8EU4esHhUfzbndz+qQrn+prrtzimb9Mnt5H3ImB6I+v/MzUCIVB4NlnfGJyHQ3
+0XazC6+xMvq95GYn0cpIPYlDlIrLOzVXHillrNzHLCYrecUZqqd9mygEARPu122s34tb1kG1vr5
V6PhzlEbR9dVvnksJvtGsVITzQV5OO1R8vhi/i2EemQTGbgDPHA2dHABCvRxAcyCIXkAmNezN8PF
65kZUWyERgyU6JYuaiSI36jcZtEoFJgUgjxGS7zPfQK6HUteT3qcGZmRaj8cM8oXEqK8y0KP0pOx
vzPAO513noqiD7Z8oXi3RXr31MGiv8oVx1xqGJOPrKcWQJbEufPQCCmssYaNpWq+QVKBzbvafDLv
T0DbOhKSsT9eKthcL06Nek8l5kI5POMBPhPpP3kAtP+ELcFFA5cxFwPX0HhGLUpgwjsyv2fj82R/
JP1DQwM0A/r10a9NrPMdVFIoKD9UgDPQaRB6bEre1dqSRigiA/k4r4gFTx5td7j+jEmZuscYStg+
WHdeHT+/pIUSSnOV3eTD9oLe4wit7PFfpydfSY86YL1mwUm/uB91/z4THPzhsrgjsNmNl8TiMbn8
Zn9BEXndpvid4IhSI2WP1oRrWq56xdHP3LgJEVFQ42xgA2k3VnlktrTGzieubvbwZXSW8vT1zbjk
50y1tYBi6IggcqZ4hhWh2wPthegHgV0/POTYYRP269e0myPB9h6HetUkbIcZxlpVcVHBcXIPaIjo
TZ2XSGjiOiNoRg7Ezk6eWqL7EuI7SkwRvxQY8c0TksjRYnS4IgD9aghSb+y09pVnoE6sB8U2UU0l
79u9bMatfR7+6KzuJORdiAEX5eq6Qk6f7mVkfJiHaudKt3UPWjLvlEhuE/QL2nttLsUykJfQ59Kc
1VBTK7O3Lce9U4Ss78tCjS6L60znyZOmtPI1wMhlWoSFYo0oQCYuVNgwthP+cUF3ONgdHf+xPT8R
/hhh19m17iin6xFMFQjAhbiE4d9XJNMNHi3ddfdCPtCDC3yW0ro/SKFUMU5CaW39O+9IWrLKmqvz
TF1lzXfUHPVbZcRjz4R2qt0TSpFxOatdDi2chbXAGi6mz4d90bYzkRHfF1Lvwudv+UOlB/wBdh55
374992RhQp1eWD061sV3nNZhvhEL7aFi2XbVaFztqvCDCQXeXBCCem1xTZAVzxgyGLaDGIlZJOge
WvS0c1KlkTHKPgSSdioyt+JMj1q3Jm6SpEw0H8Rm/kfSmS6rinXp+oqIoBPkr/SIqNj7x7BZ0tig
qAhefT5zZ1SdOl9lZeZeLmHOMd72+vKU7t+XbE0hqeFaaLuW19e9NOVMeRB0mNH/c98/jEE20aLX
K7gI6e2u83hgBcjMFwOs8spdPk9zRt9kOvwdvP735cf599f4z+/zG5JhiQgD3uuY97mtFVy4QOeu
/B2KbM6n8zpmfH67lH0Zlg4H/eRrxmiM+O8LX/SgdwDcox9YlDYgRectFz6vG8InKqd7KEdCHhfN
57eZzZVzMcmD26TTkWd14XfMkbZGpSoC474xP/6451ujjDv9TNlf+DSIFFR8Tmi4B1EYJZEuIHYw
Meah3OPPE2kq95kyFPMu9fIXYmUN+8sKjr+IEDlpeK2c8rIyAaVgujjuU75JGGbsNsKchSo++B2I
BGNCiETCWkEunDJEW4j03PI+U+ia4D2uVfuHkg8NpPhTQGr425zrTFlpQRXBVexJGTkJcXq3IDTl
4vxwwDToGjxzZxO/waromkmxYIyuDwW2F1T/b6BMp5cgDkWHuIL9/jiIcjSJKZzYEzDOXVSloLpi
2QWBYkLBzsDvkRfPGuGQYEHmr93JKZle0e3VgemmI8py344GsouRHD2GXYxQeGVYw44bjfziP278
SZpRm7ip6HHDbVKTM9gf78Y8eRQfTZ48vmXSgmra0oLT/r5zWzU0nBbHWZC2B34MmdT7fIz6FXXD
iACaANeacmDgwMxLKuoBeRrFRI+DTobJG49DTDJW1D8WVpibQx1bv7+bSSBIeLwI+hSixJU43ESn
HRs2vZY6bvHbYrexgE0kUSmmF0PtFnJS++/LXDno6HQxHdDrptDdGmaYvTClCHWiErwp8Tv85qz8
3RIUwgBdZ91kwR7VRMI/GbIwKSwsvgaZPMkC29Tb5TKsl0+sY8K29SaA8o4Vh+qglTDRYzDnSfkD
lvOgBPbAaD8NyxrW6zV6LAcQCOMAk3MqPvBj+NOHvzotEV1oA8BFidLIDymo6MmPysV7e1/QemxZ
j48Ny2bNXsw/uzG7JDx0FykEieroA+ghZmeohrmRyigKCO6d7fYqBJYuxtrwuUKo/qXM+Y6sDVek
2/yiRUkoSTfagfLZN68k7eq1kmKMmX0C6AaGObDu9mtlJMjxJ5UZne/Tp2p/ZnWqx6WFnPx8WrJL
qcvRDUCvIQOb/3AZBNcFfYb5Xzl6AfgMUOHbUKC5/4G4/I2Ho0PfuR5AD3BnVjZjNPKr5W1JZxQs
LTrr6d1GEjWYsdF+Am0COQvosiRl23uMLuO3r4kmKLDZOuKnoLj1bbP+IKLzhWkBPQP4J2FH6EXP
LNjksPw4gCOKk8inqMh55hDvuVcjfTDWXLbVy2ONy10QsqgPRsmVMHwwIgHlKSdl86bKGYL0bn8w
VGPNd43Orn6B2Fx1GA4wBjZXPHcRBFCAuxEj6M7/7F9LiEu2g/B6ygCsjs/lZfl0EW4TiZxyW4LC
fUJLDhQYX9AC3G3B84P6ExX1uP1fniHMKQysg+VQJBlgQ0EIXJMMhLxu0KG9b9CxS2FtN1NERzxr
GB74iAGvmSvjAflEV7ucaot/gZoDTGxkEhh7odeDstq3MSEkJGaBVvwYQO03kfDK2vBfXIEW2G5s
dNBCOW6GJdoT2DBBFcEB+02IL4ZZjYvg1Qy4Z46P4AdDV891IDTO+5lORZOrkZqO7QAoooKOesTV
Ej0F6iSRsVYF/QSUQptIxCc7zfb8tdnS+KRlVDEc9aY/u4Z2JW/a/656hE12ZxCram/C6dhcudHz
yQbH887u7wsRizUzSJEVblS0PIRMolUVMtpA3dlInsD0WhROIplJjYCqf48B0CZrAn+8NREMZwvm
aST8dawZKQ3B/Dv8h3XQRIwbYphpwVf3Gz+xqQfRgzV4kvmrpBsYLp+CaJGwhdkaS3Y3Ad9P08Oa
um3S9BE6kadJ7xICNTKBhECcvBBxjIhS2Js/B3AArwCOA04QjJ8aZfxBqIF4LsdlqE+HLaRaF5Ep
uO52GAoQUFKSM87jl4vQ0V6azlL805wq2LCE66jj+UUKyHXSeo3XE1XhfZ/gBkoT/YrcBV4kmt95
Y3dTuEyvji/7AyISgG1siryOaNnhYXDwcqONve1weJphmZnA310A3mtigEqUBMXsA+x/QjQwWI46
RIOuHN32dfwIyfbgWCMfwiD9ZUt8BFVVkBNeE3dL5JxgRNt/KT3AaXDYJCKQAW2jbUAj5R7GijyY
EwXD782C+1Tt4Qn0mRpbobXiy2N9Hd8S/MtYU1W/xvdLWA8fldapA3XvvCLcBRffchmtjuZloI20
UQ9N+xlcoCkjeni5OWYv3Hxb1ZenvxPVDRR2ow5Dq8Y7RlzhUGO3+82K1T/nsRCRCCTIcEVqzzL3
e2RqpSIZ1SGU60A4Uulrg+Udi5d8fjSIOEnaEaf0+FBM52Cqc2PT0qzIZ7xiMwJ44TUUe+OhGIgy
S3DNQ4bNTIS8ZCnmHmT+uXezTW61NpgYlMIIBBpgjZJxmsjAy8tQ5HdYM5G6maPob+wWUHIqbWV8
xwgljw/y91PF7jH38v/hZw3zZYYeP5SAZYBxBzVPcDyhEYMYqIl7TS6TdplElrMwxl/PHGFDVtf5
nqnLv2k2ZoCGhwUtcF+EPAP5LEBg+FUNrzu7XMEdVAiYcfVdyIRET9s5SBWwTaY4AdBZQ4jB8Nna
tLBlGekFcjGa3JC0JcWZSRC9NLqzHTp502HQ49f089imewSNuAauOmDO+zGPHw5qQa8KCOREwbDN
Q42iqB94xhQyHwxnq0nejmXp6sEe3eO8wdzXOIctEDwU5SvhS1nOjCAKvmhhMpjp9vg7CoM4/5Xc
CeVQsEsfeCnEgcs5ynMk6h06YutIy11leEp16hnAiNje8H9y5plbAmYHUeHMkvhC7AVkHUMS4sh1
FVpwZLgSBOt25ywKQabm2YJc8QkzgYQoHiV56ZPG164M7CSYyVu79h4x+pPnkgAiUFJ0UPxOAfgg
KywcavyBh6tX3wfV9EmoPtnmKLfcClIz817shXtVEx+VQgz+OQlzGRTIVw5h1XSucXnSkyfy61gq
SdM/lZJfrhWkQDZRr+0MarHevGt8J5YxJrc211ydcKgAi+9DRHHln/CLqgu/duv+3tMfNIKgY7Dg
aoGIDrvgcWx5m40UwqJbWTgmiN29PZFKRm8g5hz6/TnvOD0L3v9sT60X+5lQ5KyfF4QcWlyPi3aU
A0BenJ4804Hsri4yfvwAF9nt9QX2HXwX91nT84nv+QdZCm0Qw/QC/blIt2nCciK76I1HKIJfonyl
nHN3cZzvCYnili+SW/KBbCL9Bu23gJphhxD44iaFWBv2pp2HtJbVFCnGQuGTQ1xOgdnoRkd5kT4n
FRIbdXi9+Fdj9c6j6/Tt65Rfkj1MHrIWGum11geShJRBRZD8Ccy7l2m3wXvT8XOhfdwqs3b9BnVu
OK5xz8a9x7QHootkth0MS2TpJlfZt3J6cyIyNnhD3R7sQMxlESoRyQHxI+ImT0qInOR12rB2NzhF
9re5dL4nrHUE9DnXbY3Hk5S9tO8VRzlGHVnNr666yreYXEAplf3thOCZL5WL+Q401KejkJmDZgZ4
Lnxt8uo7rFbIxuD/+BE03SlWUkDLL5TCot0tM+jJsRoAN39P2V0MXXXyauBTnLfqk3WgsKgDOOZO
vX/+PBbMPH3LAWtls3wvVWTQGtG4dLA2ywwcDI6mxphDllh63T8h8bqBqHYQSIo0VaIH3iUMGp+J
gIkB+37nB+5SVv8lrgaVQ+F/YStHMyBrsWmSwusjJfRItB2V7mt880Dd6oGGbgl7QNS6L/BQjjRn
s0eUiCLOFagRqjkMQLW9ACttkHhlth4YXh6onuL+m4gHADJlIouSDLBOM3onfS3OGSGJc8qcfMhv
kG8FdLxj+rqNe9/BJwCb2lw6TjczFG7S0r1gb2YO4AKxmEdU/x6rOKXL+Du9rmXT/kRSUHtLaMbN
Z1CO9MSgL8MYqVMpUGY6Mbd9lLefSJmR67vJ4d35PqCdCNUmSoyyI67Z8Lzjz5OGxkj34dMcwWHk
oTFijPAhWKplzYC34/Bsj8r4FfF0/U45WiIHBp/PDzN/O3MPch2JUxIzdaBvSQGYnyTnxNnCKiCo
FXpcavasiGQ0FDUSV9k1fN3oZ+WfEdx+7e3+kCYOXsOe85tpY0GP906d/4kMCrCQXI7E+LZumUxZ
hpxLPVgiWjmb4yzhRKAaCFMx8QogrlfyjPtTGSlo0vdbQk5cZV0kMGI0Qqqo8IBGEXZKM8g3ZY2O
nP/tXM55ub/nGrHBlHQrsiry+ElKRT4v9jL5Y78Txcg079wSibYKOXqehVP9S7yz7DZzUe94mWLJ
7BB3OhV4ZO2znk6RjBB6KnIp6D7a3md3/CUPhFzEYxFUlHvvA/1HxKvCMM96+J3BEb545/iXYOXP
bIvssGYspGxxV7kGSjATQM5TYotIN4yhqwp1CpE5xBA143rD+zhF/BTwF1Q8MWC/3EaIaQzvOmlD
QxNsMrkUzBR8VPBoIQz97IHb1nXMYiON4ekyogiRyyWYguMdz9zb6Y+YICPx9/48GEBGFBIcUaPB
o6nEi10SxcvnawTBD3h9qoWuXI3EBhSJRoFQ8g6L9AbTCr5jBnwQDk1GVmo1LlOd6e0a7qZ3GO8b
k4omrtbpI872fJXVUuRx9CANEUsDaQCtJZeRNmTfXpFix++QwB8C1fQ/Hq9IR8sFgkIK1FX0eCEy
BRtMiwSlyzUUOdTYHbrBUNR0/DxyD/naCA+5EgRRhyLjog1e9Lux5Qh5mVPPkbrxRKg818xxRKs+
9yTc+DxeKCWGOfbo9+ZJ/wxxJiF4DsNH5+tJO6EHdmrOHkhKj9xXKZEpHMpoYvUE78Rt+PgOVD5U
PuIN2i14Q2Iz5j8+Mdz3QnaKRoP6LHjbCMnlWME74YG89EH0EHEgqca3z7TML4dYmxD5hOBNNf5u
zPYMkD1Pyx3UfsaZxY9NIOdv4VuVz9LsGvdHNxjHBVlk3LBfhAFIhZ1PNMSahWCxRx6Q/ERgLZ+Z
rrmA2deYHEk0OoI2/FP5E6gbmWOJe2fcjvuuGVduxaMggGJWVH7L4t9DcB7mL0ooxB6Few+TE2BW
wylPQgKJgPLfZdjO1aUIWNw/0XbxGt6WvPpkmxIcE0Nkp5eUP/weK3Aj1CDwtvKy3YgR+pw7e3le
qF4ksi8NSr5aXGfMfHzOJXW6NS4ZgweWnB8IjMz54YQjkUnEaAhSEsBpIE+gHSa56G3EIcAnrFwq
wsREnTtjeOJqBIFmxwacpZQQIUJiU8+7pT8CYHfsC1BRhACKT/bH+R0gXfEI0UixBA4Exao5u8lt
IaJYUjKM5dGhSjExI0JyQJ2ZDedEloifQh/wyJYTGOegQRqpMt+iW0FwzB4mGNVh4TmiqVPBJIus
jeFKrJ7hg+cYEQ1rlFhF54W9uoHx6Gcd0WWfsIwyZB1BMm0QCd87CsllD7YyQgtievpeBD/l/3Sq
dFRxHguhslhMXn63sIAxP9jsJTai9ZKXlFRLQE0ytbF2vlBYHuaiNaRl1yCeZLA+24qLBmqw5G52
RsUQyw6crwUZ7fewU4t/9Y7URo+UZ1FXeVkcuvMNAejhFsz5k93Ddvnh1y4SqcQtUM+xvtjGFgLB
Ncn+eLpij8VTFI5FrqHYY4QcSo5E7RphauflueN1EPHFwCVUvYEGcExxEv0zpqwb5ySyLe726YMy
4f8VSOQJCa9U4W4P5oBMerz2/E7Qig6uo4x7RBo/GARFbuNBcHxblkoiIlx2mze9hXOkiok23v5o
QvyFv0BJjytw5/mNKsyXTwGkdjiQC/KI+/5I5HjyMHLCrmSKKUQLCjVutjzxlWiFUN2dV3ZI3vxY
RDNaDqIKgy27CHgDedp4v4akgg3GnCGOOWsJdQCH9DowlmrVOI+N5d2dlDr3GatDi1WJVwyOVUqI
g+884rfQog2OFKk1bkoqeAV5E0OF93y6RchYbAMEfh613iBgnEWEh4LK6Azw/J6JWxFPFypbMDV7
wsIGbhtjfSdb/+eseav2qr2unfbOt0DaH7ljf4ieMSbxYOQObc4eV/r66hspBKIPmgMIxFoafoC1
++F3IuBi+A1b8ft04XAp8ibdfJYMOFNKjmm9ITPVfQ51v1mrHBhcZaP74QnBRkgPE+1YDYsQ4Xpj
X4j0+ewJP6CQZEc+WcZTJkyghSveKFz40GZ9iBIC190XjwInvkZw9ZU3sSfSO5CP/YIPcDUFH+gH
HgFas9CMepsSisS6MEq2+CArBsosvoTmaPWizJJsRn7QLDJBbxu7l5L7kn58FpoB5C1CAMlu5pRS
bJBUAaZ61QhRAYaBnlegJmGxJXQdaUY5R6BBAoyClz4fK3yVGHNw5eaiiTcfIy1bd8yLpv1HYRAn
NQngrsTrXFI+ixXYpWWDj5mNMhRoBr5LTu1A9ITRK9aEd/Gnauz/oNioYoHc25WViD+Mfz3Ge0JL
uU7Fhsh2rZ4InZ1+hf7TStUvsMtj9QHubuzni49YJs8THI/9mt1CANWg8S2YZ334GdeA5nh7XeFl
7wIM70DxDOPDRB3iJYICrTGtl0E/2HzX7xw26rF/Oa/RL3hNd3Tcte476XgtoJEt0hlD9dgbQbvc
h5AuuDuMoTQVv33+3Yiq+HRFDGHiiqWWP+WDwc4UKQEz9LUxiXy30Tt4cz7wlfR5thq6GFkDgCsC
dYbbkI1bmB6q9df7kNhxHa5UCB+0s/n+uS731vRNXtPuBAXHU9APScVaMvIDyrM9kSrCZmGMX1Da
xRzMUgpxG4baFI/+krwZ8oBE1NP8NidxCSoLiYM0Ja+7cHusM1Q9GWHPJy8jvf2RuUUnExZi1uiI
Px9NLzU7IxFhxOlBPrsossDBIxT/zge6x/SeIyGy2f44I7nnVI6Mhwyls3N6O9JEK3u8Be/jCCaW
g3exsmkfHGJRBw1loMO2I2YwAUscvlROwR8OEMy9cQpk6Trzhgj1yRtj2Q0hfFko7iLWQ/QG2NCN
K94we066K4MEkzu3AZz6I0hv7scfr4fA6hwKeGNFbyEX3/iP3rE5DbYKGJqIaMaiPTh+kQygQOFn
ZTsbDKTphO2Nf9MuqGl2RPIOEmbwf4Wo0gQIzK8jJYdeHPA/Z5weXX39gx6CFSZQkMyNQWjyMMCQ
8NUWUFkFB7C4xfGFMy+xKlB7RP69qAWgiItAOL55UZY8FxKdFm2LAHn/Jm6EJJG/ovNRIY0YWA6t
w6QjzRrer+dgPEZGhLBHkPWCT2Ua8HdxS5AFZTINdzBPrv3pwJJGorJDNIre+bgTc4qaxCVvATKb
84dPHr74ZyndEKXVIz2CoeSWRrCHTLVmdBAn8DJzTtijskQ9i6F5zcDCRAGKzsMusgVzD24MRAWz
A4mOfPzHIS09YjT0wWb/mYBFA+JRbwiNib7oE7IoexmA0nWw70PWk4rjLs5XO+qL3sGE9sGWoTKz
45hDyOKp+jvGewJLWWW7wUKxf2eRplP7uXv1uWOvLpo9ezZjD7avwc9lgDquhHaLlLUneSH8a+uB
yGoS6YcFwY9vINk3pcz8VkhhvPNVcCCR+6FTmqhFN8RYRGegcB1EREGR9c0pGy/EnMuRwVf0mbdL
a7rBvGTH4utR59JSDn92dJ6W6HOf7rAFECYwUplV4HF3m1rKjwhGNKMGGhu+0eR5eyG5zj3izlDG
kWeRICD4V7axQarHmWuOEJtSEbkbaEvV0ePoC+UBq2UvhLSFF/YOE2GXe/XIkbTv+TUHS3kuzx94
kxNKbzX8pUIBzL1qcPSTTkXV2Gvy4zTkMbP12RevxIhInPtAPgkks5fe2e5WZL24OucQppGjMm2j
L2vySDyY0tScFhNj3bN3axUo6XN6pG2SB+L20ZL3kJO5WFz5pUcFO7ZIh+GNoiD0xVorhBostAX4
eY3EkTocMULyuqCRiZCZjLjDEW4Y62eM7kEXUYYw7iRNIkhP9PUzLJPmzHeCXTeGJH1Ru8fmFUIn
bX5uk+RQxSJjK0Hl5fT52zkJ57sxz4GHgiB8n68QWdMdmidUEwaCtjjzn1j+WeY4SXnJsdmIMYGb
cciCMn+TrffA+o/Qwtqiv+PLQHQQU26ETIiIr1W3vsUb9ADk2gHTcN8/nQKiw3kLFpkmnN+0O9Kz
GvWuPldD46JqEvbERLjYhHjmMufDoAQnPzNUNy0BqBXqjYF1YBdfvAPLvdNk/OQOIlQY2dp6F6BS
ADYXZxQJHoRN7LbZfje9JWiJOUQTZQyb1052HKfnStjnJShF4rrSe/hcNvEtQUHugY6wGOvA+WrE
IkYZ65K904i6M/EAE8YEzuX+uQg4qWKZ+AVqGHixRmKc7RJziOmWf0ZQ7u0wx1WINJChu0+eqJTI
eInRfb0dvLz3Jy4fkS3eLVqayBuX6ymWtogBQd/B3Vj1xiWvJ8iYx9KItAr5yfMoz0yAv1wIQdWN
qol+gmqhMDOYa+afhDNlWPOFgQ9zn/n52eJMxlGLNAXLlpezfNDfLGMt7Vx8cX1fmdXHYrljK4zA
lai2sNhL8NXx+TcW89MOKV01/DLTrHL/jg4PcLLag7zcqRHYgxwcaXXuT8GV6LiYdWnvtEN5Bfkp
DxRe88Q6mSeLrIfB8Iu9sMQgPyiYC+Y4JHLOeypiz/oUN0Omo72rFecOtCS20pJeeF4BiB3IMxIS
1lmyFXmIJCqMLuqgiD8baGOycyfvobExMaWycB+kTLTh1CRspTBX0xJdWTF8bHRQJ1LDtu1Y/EjZ
eOeynpuhsuGnwe9rpD20jxut9O+L83MmE+ZjpD/Oj8OvCXYpOWISfgwTJDQotw1D+OKxvU9fhI58
kNndNsg6dcQC4fufapSbmrvlMalfIUvrixwMsfcCNFeKX51Vv8htGQnba6jTyjm1Ns8VYkX8Uuy6
gRrVtCPzhC0uozr4bKzKLfk8TKRs1G3UPNyuCWSdpFXM5YNv4/Kps7+d4nH3WalcsuFdOeQwRCYq
dyl8NNMS0anISAg/ZBhW3BvxTRe4b7tFJ0diVmtXf8XXbaUh/xdSbAi1eaHqZjsGwOo5WY+8th/A
CqGjZI7COwn3hQYMCRgUFyz93KrnbPhvZ0XMVhPi+ENALqYKsTNY3IytR5AIjDWtzxwB9JPWbmw4
QunS53+3piUKLgm6UBXGIg2cy6ChQnbLteh8J8qDCe5Lz1LNO82R3wbVghAJGDFu7zPvK1gFfJOb
u8RMLMTUBT28Lhk0bjEDIYP8S+yZEcwic/dk/nE2+b5BKmVtuVr3bZQ+lzgk55DgO1Zw8mbtV0ye
2ijDTEwiFZIfppkArX/PM2ltfkco4Hg0FfTh4K+eviFzvRgc9U0KWjMrMOV9kJYw68SPg0yL9cVV
QcmTEsbhx3nCcrI3uoF6BqqEFuH8AOs4kwwC1rrSyN5o1rspZGZisPF0YiBkZoTP5pq2SajHkjTW
kfEUZOrleKXZtBj8GXg/yG60u8vF6/QYgCHEAc8IZfPy/Q8mVCcwSy95z0S8/wW15WV4pamXN6cj
4OLhdRe3IaY7n5W4sczoiWnrTaBftwTBRDBzlWwDsSHhTIhe8DxNVPZPdVzFT/IbKdl9HqELOfi5
R374ASDBKhZF9G3ZaYdrPWpZhs8yH58LTPNv65Y7FSE2fqYmAwVrAItqYrI8KkGXfebOhKai4oYR
aHDNhXcfNNJ4x+CBJGiCA1iBQS4ApnwBZGL4PMFaAJSLGktrbkB+3ykK2404+TzkH2i38fLayL/c
HD0WMR0ota7O4xHI7JmkJlJ5DgsRmEPqjci0i/9hpw9YxPC5x5CSn0hgHEicKZBTGXMv8mtgq5PQ
G4H3ZrjUbH557cPpFkQ9/hAmwa/SmcwREeQbQBtZDv/99IYPsqp1iUxJN6DEGY9OH10tFmJCs9Ae
iYBSiz+gCHFi1UyfGSup5JJKkq8Bi3XMBa+RRvRW31F56PlA90lF6jExXL+hykXw5P/xi+esJeXr
46CaFNM/gcj+nUaVEbnKQeG/CmpnGWI4gChpGGJGivi1CshYwL/6nosO9+k1/kbytgqeAcpajiuo
CNZuw3my8q7LOS+ECfMe3QkCUe5jXnLSekHIiXCAkGaPBLm6hr2ZGWNLqT0Yf3QKXKwj8OabW3Xg
tWSXHB8TM+gFtLknVwSnIqyiBQRcyTN5zHDBjJHUZDoXPOOYHAqbrTJCg9yAvVH0B7WvTEu6SEJ+
v1hdGDW+TrvndgVkgKJ2SajPtu2q05P6n9C3iV5rYyzToVoh6QXYH2oMuUMKh3xkar9yJj/D7lSu
atG0C6M8vs8MbCOM8aTF6z5YxPLWF0NOWJJHwQGkLduzCY4OwLW8Arg85vL6ji50/oRWJONt0vf5
XQLrtY/xJ8fu0s75In6q/ZpqwZvyYsS1i0r1eK0uf8bETK9YFekKblY3VgqfhC6ERiJlH2BoRxrz
4P4LNdnfZfgdZNRxfRZSLnwaTKYq9vJbWt48GjCv7M9Lgh+nCvtZj6LPmi5M78n7P6IdRN50E7l2
jbmVNITxOPx3xRQWVykEC2qR5SsycYihwgF5g7UDn2sRmDoL0Qj/iuBkpKF+9e9Ha9aqJ8sILuf7
sQ9fsWq/hMfkfwQM6TRS0K7Jgst3hdAPNg2l4bbrESLAHAGGWnMtNB4Mg7jezZk2u74JKvm3V2nr
cnFdoE8Bbc/LoZENXsRChdKkXwUqL/RYHZJcNsb7NdE4kdOn9xyXcPA7oly1B9LbgYm8GWzXN4QA
6EnRH2g5tWo1gBIMz4Q6JbrkOugBAvf0AOXmHa69Cgn20T/jTFmjTfx2jMaQTST7g9Lb33bQf8Z9
rJZQExhJqV14pKR1YlZBLpgPPiXOWmQdFDQTZtedn3lYI/d52yIR04ouXVhvPpXbkClgMAK9cQvJ
M7XvUGLXh/2itYb+pyz5apGxvz6D92w3IadtpSXdRp2vJHYzfV6nmovSDbE5QzdSC7u/0UPWw9uM
yKdifCeOtk2+JPaoA/5nyaxJSt6cZDNNpr5q1gG7gHX1cXA5KLIBYBilkOuLjfPYRBowFB24Iel2
6HKtIXYvC5Bi+xveUHygx0fM+yX/4YX3XA6gOnWPP6jA4ok7h8QglFQbkWTYLvvHMjHGjKAIF2Jj
zunIG94e3gfWn+/XxvNYoFr/AkmLzMZ9bjmfk4X0Wx+/rEHecS+fKRtM+h+2gm79OEsLfjakqoQC
zD7Hikd6dB9i2AUOawJQUJaT0ftQjLLRd6Marp/smJpAnxQmxkusay7vPQsKkukc7teaXlHH9Yht
F+I1Wz+FetQ73uOe5AmeCg9hv2/vfmwQ7L1Qqb8NYfcciKQmcH4BwnBhw3eDbl5J48kIhhtfQE9I
YDcd3HsXaSLDX0GDaHM9ea1MR0Tz42jO53X8eXkqEhdk8p81DalIpnIIfJbevt/PbQZGCdXbKyAJ
+Oo9TYcSV71a3gAPEZhiRx//jjeyxZG7n1+YYQifsnahTp31zAArYvGBCW9cxtp2YuYDkTHNJRj3
KF8G0G7CZiITVI9F8xZ9kZyeaGNMnyQ8EExKIA6ubzJ/oAL6STm6d+T3stikDym8rYwUDT1XbQ9c
oyOQeKzjwZriVZlaJ8KTcDO7uq+sMWf+pJFBgEk1rLAD9yjCJfnPb4Vdtubb9JSx5EGMaxPZR0oH
5dXZIhVNxUw0N7tJfezNedvLqcxQlQ+CDC0ul45r5YPsPlxrg1lFUiprosKPIvgqFImiNA4XIvMM
jPkJwy4ynng+Lr0+XCAeJgbPgAQUUjRe6WufQcCBzHxSxYJ1VNbmxfssSVAmRR3+hKQNuE5Qu3fI
FCo6nbD/0Fn6dNVEU7z+ghBvJPAuiOxNSPcuWwpZEA/Ah/VRGm0zMKKP3StjBWL9wzdeQFPzC7Wx
FdnvUBcmxd7M4AR8zZgWmLMhAdlHOx5ADfVd5n+OmY/xCe4Fv1X8JpwN4I8fSJik0d2xoKK3Ge42
Ey7i4w5MAuQGHsoBeMN4CBLI7bq06N9tQjQ7rxEXTB+NkahUBGp7BGDNREffT9IRYjCDgO3GrBFc
mYwKAh9Z7aBVMr6CevpTHVIe4TEwT9KYCioEUEFsid9nw0xe0SP+jhAywZPLo2wojb+UpdmEoNXQ
eOg0HYkJh8hhKEh6hse3RX/+Nf0m976TKi7WeZovyVhDfB7iFgLPY5V9/hkUVtXDT+F3pOxslODb
EjYX/ggJldKCmYg2FNmwP9rwefEvhBLthlblPBdz6hXp5l7dEWq4PNpNSOVAPVINTIvmig+K6Jzx
8OE8ROf6NwuNZyyPuOAfg4sS4kE3/4m038NKSxQtfJWOgR9e8UoULxzfBCDX9lUPSwTaxExipHrv
+wFyGpQxbwQd5d9txvIVGuNNn6XhQ1hgtGoAByLecVzaLEmPmMccYj5q5ynThS3dJhUEKZpMYXQp
SMyxOFmqPsTszidXA3YO6H/cHi83bu/QIKQx6QuHq+hPeNELc/mDE/gFD9UlV0Iujz9rrsJw9oLm
4QgbBUrBNeNcMSD4xoAYikpaPnymTX6Y25nLfScSF3Vyd69J1XHPWrHxSd5wFPDREeFdt5mCdPdD
z7uBspjpnkONYfRI1bfPrljh4wXBuPHdZdGNhwM3A9/Bz+HFqiHBpI0p8RrdafYc4cuNYBgqvJ3c
3ntONWw1JDtdxzI9JryYF1/qC6iEyKgUfmUtASdTKIClHITTVTNmWixIk5Y3/rXnt/ETdm5rLYjo
/ldA6byQSL2/xPN0LnZPwAlqTpr5fda+7B62B2RzEoWWnAMLnoxBNbQm2qQ5WmMRWcX3T705P3eF
YkPZTcv+9tGPLo2T19ENkVtBHi6aBKo9uCiFiOHrZxeXmcDE11G7O4YwbLAKOe1v5nAUJRuJuthn
0svBsLfEbJIqF0vYIY76X9kXw7G04uXkOVXyw7UiQSabKLvD7uUR8N0tZPdqnu7Y9L/5ujXAtjSn
eoAAMetTY39zDBjial+eqBqXdjfMnt7rEr64qnU6+AoS9PgxNg8t/soi/AMdAA11yDR+bxHa8zEx
wRMOIwciraYw2dyvyDn3am8IhIW0Ebko2Uu4FDNHw9uqBD3VoWQd+aC1JnFkqZNECAkD/s5rhaaU
pwp3xJv+p+eUpD8sSCStE6lkSU6FcRqjNY/eyylpQLRE0CI7wfiNrfJqa8jXz4IOJymiMoftL8Ef
/ypsIV3EEfcG6QCmzZAnvgaXN41lDdlyLp/4dadspT5ZPbf9RFo347pWZAAWfJ2mx+cD2dLquYR7
v542u32bpzpyEHR73M/CCP6DCQrkq/9iqkW2yAvyaHwKePNuaKGDJJ20E1MpUMQl88o1TxpPFw8R
MumWIOVQp+JGcRmpocC1f7NMetETnabmLNB1ccyUrKiumT4oq7lgskXdC2JKvW7tgkTzEAnfY/8z
ptrtlgf3Krh9A6UK3kiUKNctArKPn3bDViovUaDf2oAFEw7EKRa7YvjBgmIQhn0ZXTBXEcF3qCAE
QRnLRwBNotyDXorKE14P3SUjBGkrwK8Aq9hRy+h77PONsB0aCMKNQHp69855MhwQqZUaDiHiYYGi
jEYXLvS+9w7qg1xOJKqAVVJIbqmmuLn3YRYjZh5KTtp+vDbNz2yrnCyYPosYE7N51s6X02YD/AAh
2KJBphlFZf/7QdtXg9F6e3iN1Dmib69KkYMKxAcCBTracKPLYM3EBLd6pzOBOTyLVMzMZMaBzsOb
oE45mKijS1sGJr25OXAt5mRwrpKvpDo2N2ETY7a9pjQVkMJI6DN+hZ99/S6E6ZiKJX8jLZqo5G/h
IP5hL2ym5PcoeL6LyYNkEs68A6G7eo6Wi6RfjHpdoj8DDTtiUcRXAhpFLryy770nHLMj0r6E8p0n
WmqT7r683IcKB80IaIddGXT4gizrJvT4XOlmaLxMQotnVPj+ZrLlUOl7zMl/ZSo/k87xmDTIpJH5
gpzRf82iUXh5X9RqcpPfpr0gY0/nv16J6j4T9rzRx6A8eC0RVPFzL/pckaIsFeXRvSO/bWnnndgV
qRVK8TbbnUnnKNlvRB90VnLP3R/h4TOmFt68S0J+l4mSwnq5fVyXiHkek/LjPzQk+fjB5dpD5AAJ
SSE3Pu13etmtHDIr1N/otsQpUqqxii6McuvDpbSFuvEaozpD1pDeLeIhBdr8IW/sF6rtdlfOeq1H
33FrBCUTTcZwc8E8hZyZf84v/YdOvctQTzW4YHVY/cRuRykJVzaC2I1CK4HT+cwcDOyNR7zV4HkP
JG4AoXm7WORkPZE4KP5FuCb6Vx8Z2/d8+7m3XdKYQYFw/vipBwg0kBIwjHuV9B9JZ7asKpKF4Sci
QkFFb5lBwXm8MXSrgAiCgIBPX1+eitNd1X1ibwcgM9f61z+s2YUy4e2RIj2VPM4oCFcjjN6SDH8h
6Fl8/jTwk5E1AdcH3OTc8Vnc+37oiTK1w0z7eJ6z/2nqhQyMq3IZz7vFMIhBJSKAUqSmSFO/UGXW
n5TZ2S/yz6D9QOCx/UMUzdzsCYM1t+t6keExSW3kY9fb0SuKdA2Q5saGlgxpG/404uwxcdVzeLYy
CNyLiLmM0evlle4nPD1dN/1OsDA8jiVf7gUlIidma5NrWntp6WKMcPm9UMZ+sDPD0WRs0MGNkBpC
SIh30g2oW76O9nJjZZk3HOAAZNELowkejK0Ub4Z6+k7I0r4QpPFViMTQeqoXlduBegJD78IZ4RmU
gRH+7tf4Z4z6Zt7ZI07lxn2PlyqTC6iucaNV0gp8YPDGIBOF41SoSuTHYIsoEuLWtMmtJgkkeTtE
LpOvfoAJfBX8kOBJkFGWux1j5p5JLBUWbskYyTDJ1sVqUvpdtUvAGCdTRVjXsLnjtnkkM77O1s90
G1d/H7JyYYiDjr5X6eA4gsaXP1R11VwqmBJ01gUaKIRz4XKozLrfaRivnguO2d4ZqoVQS9Gh8YY9
T5nDZne4g07BAH0v+71livGG08A/+BvYpPcGPR8mKEY3L+89sqoZ9aDAc0vGMqFZ+KTyhg6URIar
1QIXPzysWENEfrPAwJ4/fyOPJoWR6k4oQ16LkpNSU1/6t5lK8qyPbaXzwxJEWKxOFoipcKNmlg3W
9miY7wN8n7L5KHSGfWFSJB/v/m/VHeN7cf+S8VzNIIxCJBHl7yACPIYxWR0GkjmWlzKdMfnpVDwr
zLVUhkIHygRW0RCLzPVExumvbw1nffC1lwncyCYer3hfJnY7ej6geP28MkpBZPtuSDH5EnfxArcz
IJHDMlhAUHbO1HQpBCaYbtQl9qghBnOCxop+6LVhJGTJV6HHEXRP/AyW40bIYJlV/4wwGG0PPh2G
4FMghzlwKxBkzHLAdHB6fPpG0wl/ARC/HMXckWR2xkY7D8itjWSj9+j6Nn2a1Ew/g1uDBQlQe3Zv
axIvlRlmQqPfPKMdoXKHkFnkwrVvAPr/pyJOQ/xId0Pudfr5QyI3Tm31jw1UYmtjswm5xRRbxRJx
U1JdwZBxga8ZleMBACou6Bxlz2cDRsFW4qmN7ZlSmsmlfvwI8KERBkv8UAS5PebpZ6fI9TODe49E
Pm10Q1nssBF/82UN93XonSPryeCVztfHibbAoU605yt+6ffXC8iSx8+8xIlk3ZG859aw3+6RHe6H
QmFTa1CqMBHX+3NOLwUe2pkzevCHURh84YEZAR84HCO7946C3CIQBiroUoiPvrPXDQwzbrVeK3yG
28zhpuCjBt9k3zrykQDdRKHm7CFCZYZqURIxiGrdK70BTktBn24th7NF1pUzwlMP3/0jA/ZQg1tW
b58lHk/kNBhdwINZYzPfWhLTxCDm2NvCQ5kVN+oBTDK/egQ0Tt3iYRGd78a4eX+sQaUPA/hQ8AVG
6ISZqe7qRkSmXPvYuKKDblYIbmqI7lfqsZ9wJPDzbtUslCXz76bW+p2YnX64hq35euBrUaPlj4y+
7o2sp+xGHSwF1WaKtvuYOerO/i56DMsLFdv4MXitGrxOV0ondNEUTGmErzlgJ+bTPlJmntznX9bN
QoJ+mZeEnYc+mGEfFzt7LX/wG6HCwcJ7ByKunSwnR0RCJ5igMRYVmeBCW57fKCP2DDlfE0uRYeW+
6Qj5tbEx3MNNmqb5NsT3V3F4SWWyCet5SZuqbAss16H0w69jQKFcsc1MKjRWSOVYLzJWnx+X+kPe
DVHiI8r+wRQqJnxFMm+sPno7GpbVG3yQj0V1y669+V6JMWr3iK63mByNW7tDgZO7ocdmM17gKwRJ
RT7DZjlKXyPpzyjb/kggKZDWXTjxwN9iPNph48OhgZbyMoc9M/al2upDLXf688paGsvYUBnAzuLc
fE/IdrrSIvcVtpXh+qO64HAVO0CnfQ9NUIr0ke5tfUFk+smyfl8QypNjycWmuqWqq0OvHhiMTSOO
kbeh5hiLPnol22sORDd0B42jDpwPgM2525TprvCZxCDL2kOOwRzocL6OCZYAu4cNgsEOCPD9fSKl
/IRE4Mu5eGKUwUAH5sqY62qDKeFXSrhQKVsFun9Ajsjp0Zlj0se0rqdV1+prxQlM444jQWFUw5OH
x0KB9xM7SqzhhzjA1Gz5+QMh7i967JwAkn0ysNx4/u7r2PszSXQGkKO2A8DOTIux7OAgl63e9VNo
68TKYZFN+SG4+nKAKThsslDFYHmEVRKDi0l3S17T/phwk32rwMSFN4iPe7YcE4TMvtCy+EvCvhbZ
ht5rwvBKXpWkMg4BFfDEQZBm8bxGtxGQJCJOtGKk0Zsyal4yniQ8VtBGwPCj3fkNqRH0Aiunwqaf
emHm8oYXL2+fqS+/L1j5J62plBDVBMwI9jy+Qf1hvmaPZqr53DPDft9JoBnA5/qHaSl1QFg6sBAx
JCJa26yXYw+Hw9maQoUz2jqDZtrwh8QU/FDaRJtPGatP+5OpfMSDEdetdp48TWno/d5GPzefo1MC
cmNWOETDnv4euXUJ5NHrZCWxw/LEL5iUVOkhPx9HrIsBVqDj4dnrNW5GfsgwiFK/ADoL22VeTZ+F
yf8oSWdl/tZ50mSj0qIhDU6mzNsp5kOv7B9SXKPNPkRKchDx3IpEBwfmAbiyfz6PH9nsKIZwK0jw
DgD3UhcpPhfP5BjGj0q5dpy95YJtEgdlSHWVNXyuJGwkpG0GZzNc0Gn8MD9qSJDQeQJZlv9ClQJG
g3xBeR/jUjEwVMAfLFE7jybThmJrjGgWiePFYKjD+ytAztVZQ7uubCJTJNkt4RvA18M188ZwEWCa
QgI2YGm+oXdN7GSgU6ZmZzA+iT0GTQKdPLXDiFeEDYGj+cTEacCl2AZUoINBj5fAG4N1ob8+ZllY
FekoAZBnikTufcnc9lDyZH7cAme33evwBKKtgvgKZwTIlgmyQbidyFZH1dBp0gcVNJpwHJcYpGNi
zPsyVWWLjST9g0Y8ha+HdUDuPF9z0BuuWk4y4A56jrzmUsAhYTn/pv8AyWoa5dg0DvGgc0AkCdPq
BPnieQ1Jahn2YPHYE/yUoGdRpUcaM6IPS9/n22p6c6PvZBiOXyrnCJgTxAehnWWnKCF+wae8wtyA
sg+9ywxRUtIFiPtSDwKcYRfFnzy+1CrGL1CWqcQvyk834SHWEN2h61RghiUuddsJuWqQJGDFhk7U
zibYqGGdsZc644ML7Pe3YsmBZ2bnaejzLI1g1m/HXzeKrfxNTy0sRj4KK72cnheTesFq+l1xM7aU
/XjBq2IkC68bZ5x1Vu6H6QEpU/gK+PST62eOQSkz62niRI1GODWnBuLWmQqdfDW4TZq/FJwGHjOF
6XFEEAN8gPzScpbH4ETESejv6FEm+CquMRRWyVmxE7JZuVMjPDiKyEs5QhxEUQNA3GakJcktHDK/
gicwptfenyezF4JkXYIqDEmHRLzvOoSlD2opu8VnkbNnITz/HHMgX/qAt1xrlQIPfQyk99q/vgyj
lE2HLoYB/eV5sJo7MaFfxpHT8ZG7DTBCBYY7GxYEzz1OI6CI21IQaTaq0MD20DgCOsYF1o0tuevq
cswT1N9K5ynsm/h34GK0GFOufiT74kdTtHZvEV0Z106Y1DxxDjLiZhlnqxeFZv3c9WvoenRb79Vz
Xb0JGTuFjTs+CvVosR5URlnNlbFVZlhxArkPFwl+xdaLKfvAlZvlczD/POffyTGOPM5Bqq/mbSVb
9lDsWOaojfFaATVeSkQrrflVThed1uRMWA0ADecQbgSAk2QJMx9bK6RNrN9kkjXWRjaFCkwANDHc
Li4CuD79lRPRkfylzuQ6grtHuNgn95LBWh2IHW800p5/42O4ZUWdMWQhIWr5c7A8eMNb+TmFLbK0
mWQxW+UsdjB9Qc3AHxAX4gGgmALhBPxZjWeYHtuq3i4RHHH/IOxzQRAa4JSCp4xHpUygMpTuY3+X
rQZnLV8Kx3zFbP1JPsOyRGzSzm/X3OJNHkSq3mxChiOj6aiZ9uCVnE3FPn6RylewDrNTC9RI9Bpi
dwhHTCRxWNuWPaa65suP90PFHHMN9wXptF3mDOI5nX+BABXurM+529t3yfw7Cs5Ug9kmivEfe/Sx
ysKuSjFUHjvcPXqSlywk4e4EbRUZaqfl6mGImZWJhxIsP7SlEybNtElbgRUsfoHiqS18H8bOzrjA
VQLux0LlmYU3WcDEKOEVeilOoZw8NlXEs3dRsYih0qNapUAaZRZzlnF8HRB4Bn/R5lz8wtfm6XbP
N5l5z5YxKlQtHZafz+qboLHap4fSgC8PrJowmDOTWYqG8PFD3/KHzcjzZY4gwYihiYiOYKiP7IMD
ASl7HzmvfsMh42/k1+x6L4wf3rBvfTCc5NojE42ZFrhH8LLfVxJU8TAy/+WV8Kxs21xXgNkhCMCT
9f7J4iXGVoNcw7nhdW1X7y2ZgzDg+j2TXHD6DoB4JBcUw7g7W3kPTUeNOAkZZRoMm79MOrSyMxrN
Ri6u28XA6Cg9nnQ+CVLNiGWZBNgFzSvqwy9mQ/G0guxP9698/1IcwBPoDBN9vKGSZ2dHydLOmA82
3+MPSTKezlOZRLXmaTzfYNXBN/caaXWWnJp+GWZWM9Kr2GKoR+xSpjex0BIowptLJZQQffEXPwuY
h6/lJHLiTH92W7zMiVSl9V5QCtHqly5Ikep3N+5miT0GvU45/TDFw7pGiw/k/BTYBkAUgXTwWqQw
dutpSIw65s7QrEDpjzASilGACyP1gzKdnI3PWqqmQtWHNESrj/3htG1XBK3tJXaDf6x02qXnVeWi
pi4wdtXOWG/5VWY/3I8bSgA77+tdNgv9J8SQnhbFm2KwGBOiKM8Z9FOt8EH3wptmwrBy/BGm3Dm+
kGc4udAKEQfBcWsR2iyEXB8tMfgmAkq3OyL5x/cm1r4YvjzaFX7wDYIu4TIIZK6uOJqJ+cBtdewB
P7u0oLgX7NlUyDK6SNHqs1D2vUt6UV56cgGVTxyYN3D33cl1AxZW3hlaKQ6DqCmpGLh+SE4DeSl3
X4t6FXZGb8spByn7e80Evjy+8SRwCXHwLOx4CXYMLRpR02c/gQAwFc8nLa7DZ+U/2dugpQPAADGm
9v2p2h0DDwBEMG0YWIcB8q+OHN7N7wBTGIoD6gbZV2/fr5n80DEzbdRkgYN1uGlhRYpexcGdye7E
v57bRnvvoZI9pt/c/8A/20rTUD0ykhv46dkc+TSZA5xpEhW3TMyLhBGMUL8JQ9aN1Tqu5Y4GCA9I
SHkTCODQkCJR/sEYowpGv7Z5GhShwnCEM8B35y5r5I61LAfVgD8zxgcZvrQM785HWANae6WHKU6D
BaOC06b2N/ylg1UCVpLAFLhpcbZsaBexFRHCU3F0YPbxxfdQi3BBJFkDukBh4jo2xyT6H2EfxBEU
bZpSAvOwGYMEMixn2KHk63xmpwx+3/W73jBmLHRuo9CKqLnxZfbfTmO+ZOwUGqP1FJ094zmoz9BO
n8fBjsfQqm2ZBprUG+0ReWsMo14nbtRAc7zJ8bEcUEJSeT1Nwn5u79qa3gya16cI8fHxIyHdFKST
n5WwuIcTpSegJrRT8tZzAFwlkeuZ68W6Yp1BC8I6KxoZJJ1Z+Xb9sjto49oStEZbDsFcfP86nM59
H7sYtCKw4sB4uRcCwHtIhohkruxhS3CFQ2ekv+neWNtrqvdMe6RWZno4DjGcgs6jm99lDN6hX/Ai
QUTLgNH0Ls3kisl7oT+1Go7E6NrTdLKcTQ55eieGe1ZD8WN4FX7EenbimqsuBG/4HEMi2hH5I4IP
SZsYvBwwzkP5FCV605u/X07Rc4dYONpNpxkKuxYY5LGyapgN/m/BFbKXj0xfsnnDJPE/5M7sc30w
cHL9TSM0JsuRPDEyoZku813IKXvPw0Yjq/nT4u0kGQpdGMlpX1ow/P2v7Rf7viNWE3x9NlDy8JhK
b3k4oIZgYDbkp6O/J2ye0fL1dX4xpCmX0wVL67MD36tvxvustV+qGX8ghSwLHH9mzLLTK85JwQSt
id0768N0lT+x3tRbKtNGz7PZE9sLFmFQw/ti1WXsijDgn8CI5jvxh5UeIv5Eg0/dN5lV51WcAbja
bf8+anAulv7e/e0Ti5I+Ki6+vWLL5SIZY73EE0ZWHHJCuDUFETjLp4xAwYXFA70Vh/uX8YRvRZRf
mMISwQlwkWzlLSBVavTBoxdYyYMy5kCX7/kPrnyLJRRsZ2Y4lepIc6aSbgNYnMHr1HkP5vz9l9Xt
qjN6xbMErkuaAye1y5OSWhK9Hw+QahAsN1Yxt0h7izHQbopnHXstIYBWVUMrhXAkQ9JKPo4cGp9s
IfdIQMIfgoL7GRP153xL5omdW56d4fkgPf2WZ0NUgW3z18K8wfoOrlakij1ngA6wtd88gjxygxNA
XM489DU+RpSdoVMpDgPRatrG81bBMIU5Dlm1QZqtSlrh9HUdcGP6U2pfDkD1e0eC9HVTCeEq1QzL
eeCqKdtOUmxH+fbz8gVxk/wdeEljFDHkayEKpgROkYqu2QX31EmaOvRfI7Yaafq+z7Vx6NDl0IVh
DHle0BCMrQ372GnwnoUe9wai9yvZbGrpIfwJaWX40cZhp2QKKupmjia8sDAeYxNdx6doblnu+XNi
M1xgkQh32AVTAPGnVtiR6IHVsuW6XCQU75vzcSMyAbhRYjOj8ecVzwsL5Z0vNlsIx4IhSvWOoN2i
Wt/QIoS4F4K/0tJvWqePG848PsFzBT/UYfR+vouaqpfvjBngCxiChNYnds68Gp6SbN+/Kecc+txp
RjZEN+uTHkcb51WIyJYfvMyfRv9KgYBjxWvZ3w/fzgv4lsOQCcxrTRuxpDEodFdx0iVyXQ5s8njA
2UjGmD3ncMVR4Ahx9m9a+Px/8WbMr58ChxH+jKH5WjP7uPNDU1ZfT3P51NYGFJPPbPanELMFGMw1
2WzwLuB/8kbiQvAP9cphgxr2BDzh83pvfcKXtuE9s3T53BRv4NR8P23+xA7iB3jFkSRcLPMxP4xJ
Eb+ZwEURP1b6bJV8G3ESFrrytRpwllM+cOLoEZssJMhw4iVf/7KPPZzmgFDe+lc4JuWC8JCaE2uw
+2FFrM+T6RUfImhowLGUwBy+XfD8K3lL8o7dMTaGlrsRH2x4RSXpryYcp+IOKwZOZsLVi/dhHHn1
cyFssFSHgxnaPlgpCgYumre5YkLAw+HB+7FYL5G1mreb68uQt/OQqPAZpf8ixYwUCst0M4716wZd
kXsfN17oi5dIt6ACwSrxlGnNIXPnJLFDz+W4Fo9TIUhY1AKldhoe3tqc+4tINW20BcpjSKAoK2vu
SPuPCxrazeKP+NlFd/vrjl2jqQFKFAkyJoY/sbUiTmPE3UhOGwi0kHv4p2Aw8PpuuQWPZeW8/VS/
ut/rhhVJGduI8Q6lDZ1kbt7PBn/HPIDaZe6mW26Qwy9DaiJs2WXB8Hu8yIbFz7Mw0FbyG2U7z5DA
90NI+UhWEAp/eYjx+o+bDV/kvoIlBgK+v55319g5MbC6qohSnmshv3V5FXcOZi1ecQ7T4N/7ujzI
EWsoPPWJbSFVkbl5n9kdjJS7KHRY5QOs67Ts2ocg4rSrbo756QdCBMC6MjGya8a+exeCSrawWGzG
PL7iuefKU3ptzgPDRSYWaSs+hE8lDP+YpYeflcJn54fg+4t7z+PEmYosp/PwS9mDjuA4yw1FAwFM
5lQI3/6YoNgzE+BVR0fDx4n13gdJCNVzLaYXZ+19vIyYk2gT1aD5bKCSh37XhxSzBXwfS2+dulUv
Erx/lyQM19Hi/IZ01qIweZsRThnqLk+nYW+qFtP6mPL3cu1kGEDRXL7UTTosjH68ATbhWvzAK44p
zH9ncCwlh9ZrSDQweWl6jwU1PEUG859+sf86Iwyu3B4FEiGd4NyJ36s3E1DkDrFkFbw/JyauWjdc
ALp175kaz8FnP2dmVQR76Bs2De66qAYjFNY8vTyreNJQ8yLOn2rXM6u33cNnFLL4pyUh4NZLbBzB
dVmrK/ZllyMJPMlc9Nz9HljfCkzs/bWcSMF5vY4xGqUahL2kEVoqRk1sAFxCJkPq9JLj2/ld9Qi0
XQOlUs85DmcOEG0fmjxW6KgvKDqVhXIjK2ELhXUa4X66fIRrh+2ZoZTIj6LuvQmK61l/rH9fv3z5
P+jXN9wu/gEuRGWcqpkPzZRFqK+aPojAqrRqY4ExoGiRodTyZSHHYXNXaIfDc7bD4JMyiITT95UG
46YOjDX2dGrowtlFi3jK7ZzydnJcLuMriAqpjxgT80kbTdd1k3a8lLTBTXmbf7VFvpZZzILAa4PP
qUM8DJbxTmGpTcvSqIive9tiFKDMstVl5LyJPUznaJSXUyxDhPGOhEeL6akkOsEW35IlSPHcTdck
nRsPtdFuw8X7bFBrcfrQnztPOnTFRTGoRoINlEGxRjGKpBcqFr48YeyKf6GRNZa3EX3pbhIj+yqc
x8MJTFu+NYsfYz8R9iXVpK1W6AeHHtxNmvj8tOCxxg+h1VGM6jn6DQa2s/4SKExfSJMpmMhZcjMy
O0n9zBzmuqvn2ZCxqQcqIXoKGO6KNJyeFOD6OEGMxaDH37uuNdF8alUKAXZuts4mmNdbHsUvP+66
GIuwNRbm5rV+Wvh5OGLHTTnRc+IGCppwTIglfeMOqUuoYbQXPXefvZKWjE1fzOHgl7B/sXJ62Dfl
/C4VJqnQfW1e2jUlgEjP4yzkmAXY87ChAE6DjYnv4HyV3F2qiZCsLkjQXHy6QkEkgrHJT1vlPYS1
WcLk7AlAsPCY6CYmhN7iXhLaybdI2XSZZkK59A/Cz0ARHjciImmkGm07xf17U2giWdk/+zm8hL8Y
opKn8CBGzMlPMCG5JvgWwfZEuAVH3oDkysi+K7W53yMedNyzFaJXSFKZH2hEOHpQvMna3BpwAocY
emw4E0Q9sRFbXqw1toXl1aGAB4H1zQZfG5hhzC9AZfy+uqRCZM/94K14/F5X7ZTbIAqm/rVgpwDk
4cHmv1zxwJ2TrZHivOCuODC4XNRgxuadmNweiJng084znJEwM7FA6Af3GlG7K4ZdGCMZzBlgHGHg
TGtAixs618S5olvldO87m3OhuXdwALFEObMaDhi2fFRYlGPrcLlxqV7sldiCeAgZEGEbTTQY8zNY
ugXQBXJkoGUuWqdBcmA0r+zDiG+JK/Um1DbCTJPyuUCLH5or6jGOVItnY9CwRYw3q6E5O3IIPPTM
vFRBihToIDEdwjimJK4E/gA0yNQcYR4BkbezSGqJqG0quxiY6WDVS6x+zZ1ozfHrOAp37PifyJKU
E0QsLF9v7dhKkNUYNpeT5xIEjgm24F9Df+XpopaJMZ3B6YIpo3a+HHxo1lS7oorOLI6/t35Ht5v3
dXtF0Qzjnon2XHx/YSt3tn2Su+LAetHxKwYmjFw3VIcM+FaSCfb2RRkVYoZmbKiw8S7Fhpu0wB6M
vGiPPxHqTY7dHNempm/1JCEFpszCmqXQN0KKGv40SZurUxaXPcEdQ9wh0TzgYwzDLrJy4qr3HH6+
kF0tMQ6tZrD/DweigIgw4ujfEPRBEev3U/fj8Gv+XYyIS2StAiRBkT+rLXmubiV4C0NPbKQ8Boo7
WND9QBtbsatgYcgbUn5rcHMQxUKJW8Gifa9K4V31tFbf/Z1n1I3OCHwAmySEn4r/9VCrQUYwBrVu
trtLzEG747RfYJ5v11YnWb14hlhVgYJp/IIXSXWZVxAoDVEQEtpgMfgulfMU9VddzaWJwb6orHoc
PD2rPMb9e43TTDgbThb9wvrSH5ULtbft4+rVwNDehnRgKprYyDh/qcn+HbpUW9SsY1G2TpFgaBvy
4K/jyxz50Us7JZh8/RDQSGsMg39rvGRXNchOzzbGdvnTT3Mst/6ti1WrYYGR6KT3jPvajLGivMkw
QZJhqKxns2o3xmDC8P7Ju1RtTQgtcRic0N7lEzBqHHpj8i5NRYiD0Zrs4CJDAoGFSgghucd3NEMs
Fwz8w+I0GXojeZ3Jlx88Np19RZTgm/6erCYXsK4hlwvPueV1s2n3DOW2wOj3L7x01NOQuXBwQl/f
7mlKQBTdkuI9vb/Wm6ts4uRDYtjIO2H+orBQIXbla9G5bCT9ruql1Rw+uFse1ZcWNMb+tySXp69r
nt76Hm0s9odGR05fuu60cE4XBFoCNiXv115xvKAv6qg5iLXBknRsXX67CwxAbDCp7z5I+kaa2Tsk
5EUse4cSQyi8iF7WrKXOxxAeiZMIDSorvI9U7Dn5OCwBamPOKpASY7CWtpV5jrcjASw0Rp+PN7Qb
EplKD+tCS2ZvVreIhsnLKs0hAd6Joy5bcs6gJHVB84QMdeu5EdaSpbays6HXHaHASKk7rv3PnukU
rc+QYYl+5/Rd5GaM9xt0PbchcncSlEb6hoTuvrSvTGqJBX7Ao8+6Dk2ceBtfZhzjyBehFaeX+xlW
x/6CrAfTwTPmLjS2q/MiR1hInW2zPSVoom1bw8ezWH/4QjYWRiT6CTXcK/jsQBNmo7XwnyJvnYU7
MNj7XbF3WQO9282HsznGHCabGrCv873Ssbk4NRHxxwgLvNNYhCgE/t3xFnM79i585iaCKH6yRIUm
fLNsIdReMJrDilPV1daM4bTBVGMi4NxXwBGU95ShtJ/6dc5X4XwkLlGzZL4xtYKEb+02Nrs7swI8
pgDqYHPeCcdVKBltEFA4IjqnQLoF1j0vyIaQyGPgJNiKr49YXUGXR4wQWQsx6aL4J620RXChAnTW
r7HZaWvzqP3ZTBOEh0dh/JWGqeg4b+CwtuxUrdactWnaaDUWP28v6uEMrZsWpJtA2J/ioxRX+hqF
qxHCyV3d1q8lpcdhra9fuhP5zpT0cPBRY4tjqzBAwUlllj9mx2QDfjiNtMF+Ld4L8aWWwyk7OfUe
jxHcVKig9MymNj2tH5ILqXJsyjga6QxXQWS/W8K8FD0gHBvY6f5sNe9lEiSlPEw6mdnHHJ7+fk9/
MSJfXCcoZbhk5MSEra+bzOymW2buib5u9g851UhGB6E1Hs3eCfs6UQiltnygCNTIUJodGfTuXzwp
4rwMStwnphdly2IDTyXWO8MEgzQ9gvaAKoV3LE4S/eMY97sFLCpODqhKN64OKHEJw8iYvC0ntbwn
7uVH1uvPzIMabzZmF1oweZD0k3N1MZrVH9V2tH/0NIBgNsuJsdQ9sEh+jKtrZHR/wMy9aRxpXL63
sQUB/j2Cre7cdlVmVUz99Lewff3i2vQxVWzTTGEGu3zd16hvmbflxq7z0L8SeZ/dRM2CO+DYn2Z/
tEaLpQwk9zXBpJdsQXDgFO0BTOo5OP4SM4EtiEiKBjrZUEwKuZ2gQ0+EeuoEMY2STvDCIUvCJKAI
Hmq+NZ/TvG82/ryBoUKB/FygoP1hKpm7ABw+szP8OCrrdfg8NXSLSroKWRmU24KWxaGkf7DbIJCv
h0fiiO3AQi4CR2raXbOttIBdvB7mq37IZam26xyhYn6iK+Cq19clQ5RdqYK3Z3+5kSLEheNYWWpp
h2/j9hNHHjmHI6TCkc+89SrwfMmQK/7Vl3a8ki07JZ0qFzwyyY9q9cofohTewmmEaSUCl857oCzM
fWozPeYryf5hMzYhYnTXiOyeKMOnTPLrw36Ep5nwDXvq9K8JwO5zvxgY9QF+49klr0mxqweULxty
NT3WywnWIRk0JrHytlPpekCTcvSejse7kfKQ6ZMjLF5VK0XHJgSe/TleoAhEOFgLx+GhZGWa26Bw
Z8cvxQEDkb8Q3mIyewILPE0U2F2lgcBn90gTy9Z6QMZdctEQdEO6ws6DcaYu5gE32sG+zig811OR
Qb8t6Hrh+IYBzDR64ArEaIA53Mj6Id2kvTq0piecHpBIoC/9QDzR++r06DVjZyQbEtxXGO4XQORf
ZvJD+CM4vRqDqmiZjv++mfliZvUzG+i3kTmEoQORmD8Vcn69bOjM98dMeDKxlxQeHQ5VZHiHfCgK
QOA9UNFQxzwBKaCAtDY4rP9fGrYAC9B+YO0g4KTCVtfpAfBaFVNdXApVlJO942tiLIjLWf8twNXw
6iKtbIYXFIFWLDWGKUxXtfAA44bpjlbLJoRaNqvJYkky0IwxCJ0zJtja480uC1WfmU9mn1dnE2r7
es0Ez2HLsmEXiIwvswU3SBYoOiI9Y6/C1cREMuA5T6pTCLzkUXyPKpv/ZseNabQ1vxIgEQvqDfG8
gQxr2Q68rejoRY6AtJksHj0eR047NoxQ3wbwgufEoy5nNLX6XzhbzIKZx9OEZt4OAlrx0R/XcX+2
7ufbvedSQPb1YGxte45YCSGzWITs/PEuR5EUYJICixB3vmSGgy/07lFP+VahRdSlxvBLxvcCzgrG
m5H/vDPUYRBoR97X/+jvjeLtodUCSRKiLIy6znMYYJ+dHqCzEXkO3XrtdU7jLJ/64xFpAUNyPsz2
8n/OAwhFCTB0LHDmJs/l8WgI6ODFTfVJudSwIhLL4VAKyhkPyBmvaRKg/ber2h6WZGzTuCAG9fSx
5qTg6CDYXOPGve4MksYBc9enz6+IXRJ5Lp9WduTVjQEfFmloWHU0Kkz3kCxSa+Etlm7MiFCjWXnY
98Q4XtqJ7v/nzUK+SuS8HMQpy3jOVuKOcvORWA/9PZcKzWsvF46hPPhc2uL2Ky2157568zYzK7Y+
Odn2SVQs/xQxnukJIzMCEb99H87dWLu8VgMrXvBLJMSxywyZrom/K50BtXd9PX+W6PnD1FKxF5gO
JP98+Fwih8nOByUgpu/VZZSxVfT9wJPAAREj90m0tieZnS6Gka9yXkjm0MtZwrhK4QBpRavwVrrl
5lNqHnR4zH0sEEOK648Wb4b2nkXYGB8mws9Va6ZfexDa7xFKIE3ha6FvS4gSu41Aa3pBAJst5xLs
WPRxSjHA24x+ARUJRXu8QOeOEzs3fMJSx1FAglDl5liwNDBO5NCewPIYq1yi0pGqq/SeJrVX1l6l
HM9D0o+1J+eOwb9JqkYAkwcTao2RYFzxvKrTTMU1goYDKzQ2Y1oEBA5vRGETLj/l9Khmz5W/WlAc
iRg8wrjZj+ftONe78fUc03htVHn5YU6IzxpWVm31IUJuXcYr5bw+v+cY5p81b7ILchF7o76MPYmV
gF+/mk51FqLlqjDhqBBmVdXsPb7ySrmC6hPXf1P61vrxpZnKaz20q2bL/O2HN0xkjkEwMWFpOgtO
WYp3gUzcXqTpYj/By8A0Y7eDjL1Ek1QdFPkoUeEPGNBzjQK4KooeMenQvqt10ViPLMFPZ9dcl4lm
HHIO78lURLhe1THQPr6SnBl4slBjsclAJtsQ8I3/EZpHfRL5l8nPJPGAGHC6jDGUq+qqSAuyNkk/
7Pk9qyhdtuuz9ttJTEK44Ql5zyWuct06wTy4sEZsnKjOKoSTek97syrye2qtQR/bxJTGJpUfHc+Y
k1grMbyZzBhkdzz61Pi650UetVX7tqSnSZYxzhaZzpm15nsufyStS+AKNJT4EfQI18P6FzCvs6J2
WpeAARo8I3IfFK/bTUCnEOPPm2QNOPcCUGFgjb6ic9AZjgxkJs/JCjVSzx5+p/1sg1H9UV7BXiKW
Q10qrXfWP5D/IyzAZCpBa4S+FN8g3oNjw7b6oEUYT+hE5hoTYVCUVDM8HAi3YcisZRMH6jOzILiG
TqRoCIgx+QEthceL64g+4Wp9odagDwZ7oMGcwVKECfvZPD/I7LAJokKnPCESQKM0Wg5U7UYpZjCq
5QGqH7wTchvUicW1VK0PJ5C0WVJBb9egsKlFrsGDZnuqAsX0Dao0Yi/MU+KAYBkViep6+TRaMj7X
O2n6H0nn1ayqkobhX2SVIgjekkFMqMtwQxkJJiQI+OvP0/vUzNScs8NSEbq/fqPG5XWTt614T5Xb
oY/S3vsRecsCh5rChDoBgrctA/gWsx5rPWvxd7Np5iyxy/H65r4XhRhRfHcZl8ayZ/qGFUjrh74N
6BPluJch89XRj1FO6L8DMqRQ9Oj1Dhr9CNkVIlAUgJa2Bi0Vh+apOp+CjKwBixCR4EQlGGjhEdKI
SB+uxQEEJ25ybu1lWmRIFd2OjDnOZSgq73m9wjTAgsHPZLYXnlXZ3yJNN0d6Cix2TxyiXQ+bz2rT
I7BXd0lEI8jj2Qv63RRPDMkWDrw1nkuXWL+ePVq99IAWxYI9W+nPY4xoevK2htqECkZCG4l/vPCs
3HebH2YkfNhj74tcEeXc0+hiR6Ow8gdNaWjJYUzCvDGQiKflWE76K2iyPhTZxr8Z/JC6b3/7PkI9
UgfHfhsuxip2P2aRoJXtghWMpSsZTT6xw7OHWYn1iqJJrAJoAzt9/+HmAgLZzb5/X+oxDDoe9Z4q
8CKUh16EKk6kgS1ifH0Ngbu/xB7yqkQvvCvnjH4p2ebbK+tt8TYXBPlwOuQUYZy/wwPeF7QRp/Sa
QspFEIoccntQYgqJpOY1E+kPdgi/PwwJhNTl97o28XRgIy/MICDEEOsEQSpgNKnMc6H7zBnpXuA2
Y9b7nnX8rNN8jjsSJ0+cQmudIIETECVts+tuWN1qB7CVHZLisMQ5lT+9YT7jWIwZhIRaWxxjKCLX
c8reMnfXHzjSz1P1hhvM43A972FqMCFmJYXsesQHxPQxXZr1e4Lx6cwZoQaNLr4gj0K10fckYhdx
XK2odUcg/0eawEvo1XLwaMhbjvcM0vp6uhMh47j6ZRBx+xdEf9Efz+sGAr3VieLLtDXCAFjFgQYU
VKx+E3ug2+aknaMjSZybHHHGm6ALYn0iGmYn+9Pp/AneLWhO5W2+N5RfiajzqeQo+t9wfXmeEDwv
GHomq9Wy3l5GIQ7bILriBjnAtGgdAPs/NAJNAU6ujzGVqZmjCljmag1NIs/SA8glrFYPQjfTF4yd
5HMqmfsoaYfxcyYDLKR6nAXyvONMZzxGu5gNiXmsDAf10UlzDWkTrqi7/6AQSmEntPqy9dY8BUkL
ltpyh2WrYMiLn0ZtkgS9H+B8I76TtDMccXdfJbmqsCWgoDFUddL3unKX1yA/lnTmN4ruoJZBKl/q
0hoqXBm8rNd2lGPIclv/IzHi9olBkyEjBktNZiynyG/etpKZswFLCCnzwf5NBOd4se0PTHWAcOPa
NKt75I/e5CLgPobejPFv0Ad5RSMv0E/arORTNCS7yMzHPIyVvFuwvMSqxUXSKmN85LxEUPc+Ae7i
zEtkQjRysXAZ19fQ46GA3gGmWQvBY73kYGx4Tu5uyakkNojIJqMvIGGexAkebTz0o57+i4z+1xrV
YKmQoPAV+YQWdsrsDYhTObOuL/5A3waxvOYnBJWASuuaEEX3qsykyzl8o4wTspfr9awaW6C/LWFp
Z572LUYZ3FUEA2yu8XRsVL40X0Q24Q7EpBjhNQ6Evif4dUSVVWA/C4SeJErycp+vm3VhRBnt/pds
keS6MkcBBmxDfVsOAB5wP+QjBG3y8sZWt8jdr18QEm71Sz/jCN55Cp1CRfirNs9BEEdElY0j7E6P
kJScuFn28u1ryxdfjJFBmmw9I7MbBUWPm/a7bnG4S8ldvyL+W3wRbkqrpgGd/GSOAiKIcpHjs6k2
QYFEDd0D63lvA+eIr+yICq9zlzfoy2UUgp6swEVYssG+wD2fjsxRy6jrvfR11cduVO/bF/jYJBIS
M/ieddl47XOKIR47nw0jBu8DxaR+7TWRygdNsQ/zjw/YJjxu0cvICcjBtpc8lmRqYrdQ863aBxyG
Mg0sqzJA2EgHcxgC2zP8b2X21kO0EQ2Q2g2jZiMAjofjGv5COTiA7FCK8sDuWVeNbJdLUqyEbKlZ
3rGTIGPTy+laRrkYx6CL4wlvIz6EkQl5UkFRPBXzg8svtTEp8VjLZgJU0je4Vi9MHATsYDv4CiGF
7rEiVZrdqdYn9qHiK1J3KUnMLF5nSEebWLE0mezPecU9N2jD4Y/9VTnAMIdCygnd9oW60OdQY5QR
gIwhoyl50PMbsHLyR7oF2bLolXEnTwkhLvVZ60Awf6eGVQfwTXuylTZiHyEfM9hiZdFJed5vhpYB
Vuhe8sq83JZ9l8Okxn7ib4qXCeAY7eLap/cdzPar79k+ohichWcqdf0+401sS0OPieeGTlDMsMuY
oDZTHpw64vOZM3X/O+PHaG8dL+v0MYv0juX/FxNJfYYwGuHioYLRIeCki20Zk1BhZIjxWsExNtZX
A34yX7KL/wc8HzWxg/cNzmbMNvLhiMb0SGbCOEKpCEPvEXtIgZfRbNCHiGaRp4Eg5ByQAURHArSz
CgqRpRhZ+V5RmJy+JOAcRArgR0ckm7bmlAmQTNxFTCGhak7bM/DV7g9PL1rYlvKumAD4+x9+6tIF
bIwdzMiUqRBDzvpNAIPeJcbuJZktAAt5L2NNp8b4pzOawiAC6BTub2BCrh7mL8ZWDldwzYLyXU/N
xw7MAcwP1RdKDmQLt+L6uN5yI/ONaLKBPwRYWKXzG6J+c8o+eXhX9qEHqN7C/XTtUn4M9XWxwp8a
G0PFS++XOb4b9oaKICCiq3CV1i/rH24vHqZoES4UK7vDLyjIreHwjEyz34zbxKr5T8MZ1a5EimxE
SoaFXZ3Nonc9B9LD2H52qjGW/VHh/1Jv0Tt2CjW/H6/qBcO+v/DSpVDl0El+oWjaacZTZk4N6T+W
jY+uh/3LYtvsZG5utgGwxUDBvw0WwP2Y6zwAFM5/mknQ2XfSzHRaB54CJK8zi8eA7wzBOUo1/BQL
OD/k6fpB8qdzZeKFw1kYbDFTakJXCbLjWP7LXzWn22dgLWNz9dtsSBO+GElq7D/qiSdH2XXj6ayy
YkzfZN90+kc7/jI3fzpK3ym72ffnlc1kqEyKMmyNqHdIyF24yyFYSjZY9vp+glnra34GND1ZVQqW
WFH3mrPYxGP908N8w9pSVNeaznvUD/2NAk9W85Vjpl3+yNNRaSEjqJrvHDoyMoizYRW4/sLyLIZu
tFiJebWRQI4Mj9GbzXL+b0lar7vvtP+20S7gDSgUh1UROSSR1vwoAlhakWDKEwMXIkiOtzPchkJd
5Q9EwQA5woJbZ+EVOkCkhKYtxGVC84jBUlD1/4Q7lU7gCZccTv5tQP2jOhMGIbHoOR45Yv9LwdqJ
7d2vWHQzU4g1UV/gkGknc/x70M2EHSs0US3KbNIJrwN31uPtwr2iFsVz/dystUbUBXgs/wcaPHI/
jnktIYdoTx+DdzqY1M1UVJgOJ30oWt+jCYFRcAWLj4kvs/nF2PLWcEVsjnxWoUDKhBZxwsNVZHY3
hbcnxiv/+gdiP80IoIQZTZDIDFVuivOKETEcJzYqKLDZbNbjnDUarryQKdND08dlh+NBQ9IyA8Q+
Gv6fC5ONkOGFX9dmEGXtZ7WRiC9xGjSu/B2ce6g0OdTgzeM3Z8zNzMOjztjF4Vi/hzFCeTINXho2
fsqwOA4zaZM7UJO/VwQIWcg4FnOidMlLHjAOr06ZzWCNnyJxmpsFvUrPDb3IezoESVm9J++EtyLJ
sw87Eu5WM6Zfj8SLuSpqkigfWkdmOBJHMWLu5tcUfkx7irkAH3CKnekKgyfuOWh4iZFDDZDfjGO9
/4B9oxCG64SqNtoLkJfb6kCceTZPWDVQBBdwZfJMxez5Oo5jwIAPJtpZn9P2IBJvlz0uURxt/zT+
3bxAwsCvyAe+rH4sRPRpihfm99IrCNPs2gtDrqCwF0Bw35Gtm+L+i9kS2CVTXcjuNEKxqWAamJxD
GnKjaaIz39ZTxCiQZar3kWoLZgTz/oJdIp40xD3rHVo/bvzTGp3o9NDGzlDspwPqJu0TyWHcI4tD
RyOtvvsJAdEPLjpuTQgXBD6YeJgQNPMs5p5y57ygyhXeZizWNHGXRK0vLtACKNyCXGA4OlQPvT80
Pg97VHgQ4/gX7wN+I/vr7Gj+ZmCGJael9LFKlZDY2sbMabiMCTPFVzQ+/AxmVhJCCdNBfx5Sbm6q
kSWpXmvsWfQDgQgWLxZwbyAtAQ9n3yMhzxzwAo6/ES9KQSTem2PvacmdjYHppc9YVH/0g3IcXUhw
SB5PHs0YthDd6Kym4GR4mOxo5NVn0eZORieWBtHDUIzs55BxIEeNDvxdQ6EZg9sskHfVH8Y/hyOD
oAVkDAWL38uR0zAie4Q9P8BKNlhW2TbtiGg1xoA9JEYJTU6f+6FnqbOENo/+cCEvCB7G6EpJ8Jnx
nv8CUxh7bZdeHg8XzoIsORvu9SRAaZi3xD3C4680MizAs/cVx+89qOxP9wvfwONAXq672viDEZj+
UjVvK9oxlKe5fxz34C3T5kOVzb+U/w+EKJ+VjEBHN4BcODd1Nnq7aBvQaAPUh6LkhjiHWUTAJSbq
iPFSRkhBVhII/ug8Ksy9zrkBzSWjPzvWaz5u5+XI/eXG9lvY96GxDejr0V+8yg1zxUzQAs25GfzR
LKA4FFU+GMY+hP4avSmpxZzWANLzu7+l5B7fg9Gce3DboCcrHFhBKTo3neBXhL0Wma4RiB+xFyrI
dqZNSC46VIb/s/bpmrdrn5HASBzTCnHCoSgH54DWtjRkhuWuuLVGLJnvAOUTdnJzq614A+gyASpG
IKqz4HXb8hc77pbtiDMyqU4MNpFV28POTW4SvCCREuAbpak4P4oOgObzm0SwCS2wjQ7QMX79jR9E
mp9UoSAkz65h6EhOivW822Q6dCcOVqk9+LCKtZgvNtwYTU8cGET8dv2yh9PS3hps6WJWlXZb9YCV
jMOXvhgz9ujbNwPw7GEd+fyqs/3CFf79CnvgZGLis/bcNX5iFYaxT8IgGDA7VKAtvAAJDS4B8scY
IQ46D+04IIKEs4wk8kq+6E1wui14ji3f8JcTxYS2FwxgMyFBOTaNAgp8r2/VDYc5fvSM09x+axmN
u4Iw5IYbze4ngmHD/qHv1P5fZMBLFAf/4SLs/IULaf45i1IJS0es+pdzzFX1iVs4/gzBhs5rust0
iMayRWc6XkTEfzyMP9ctIZ25+aG4cIcuHtOxBxTBYett+EhSeFw7e/sk/G0e+MZSYkugGt4oJwzq
/C0b9c4R0uBvD7DAoxg8PcvwC6j+wjla3IgHVD5cUW21/yFA9Zf1JDWFK2i2rW77mXtT1xfs5dPU
vpSuuli6fjVN4CVvFynkSYOWeXsziE/D/WsXCvgcw6xZUOP6N+QLYA6bLNEK4OHWn4vqWB1hJr+l
/fGQw637QXzh3ztwIVN9mnz75LUCRerBAnSMpkNuxv0sn5H4oiIuMLfn8/DpngeO7p2waIThecFi
YcHjo7wOWp/FyIBofWxu3YQ8xom5fLsmIDb8G1TBcOpYR8O9SWOzPC1XsyNs2CIOvri+TQdudm4d
OSne6u3NnxnWgqfBDPOT2DH5fUu3Vqv6RG6js/wQOYB2Furc6kGF+RaIC4K2ktYw1RCvAZGYi6Ee
TQaq3kTfzB6zIOjmXHt5bs1cgzMpziZzZUAXonNA0YBqY6N+dGM2C55BYB1hXvjOuawdXwcmNH9J
FqJxkSDNHsbqabKu4FSV3vt0FEYyxzQLqQe7zc+vxyyhFJVYtA7syQuE+0aPB9gAIYSIKkSQw44f
Lpi5txiKv/wVeZXQacLorq1RuI6HxBvKxOo6CNrWvMhcALjZzJgx5MJXT1wW1RlfUsXuwZDqI8ND
6dLqaMKvaMHNsO7poWqgZ27mM5rEdBqIWCcVQ6UDW6j+Qg9CP7A9PXt6nEWYv83tiGJqHcCLNe2+
tvyC43zGE2GlawM1ym+lrHoslhbxM7nOnXhzkaWhzYJI2gb4e1kUEM+ueS67CyInx0KboKwnhv/x
Nq4L9pebEQCUNVhx1Y091USITHLduPBVcphd/smwHx4Scp5UVnlQI5+mno07Nt+nJ/JWdAF91+/M
o79xfyO+0wrWVudsTT/Rw0L6n7h6kG0D62sZYBH+KjOWzRa9Tw13kjusInxD2vyl881uVs85SdGc
k1NYGd0yHGd0CbtLbW81fcbD1Oj+xuKhHjs0Shncwg+jeKGzHsNB09ADIXX0rf2iXfJ3jyvDfTiK
h8jd0sbQFenHqVXgUaz3xqSkBwsgF7j7vHutkfiOOKyOCqHuVij/WfFtQjZD80qTZ2N/N6lZOTce
diRwIBRUJpeJkO7AzOmClx1B4vJPEv/3RNDz7+wf9Tm2lpNSRSuSbTD0K8bttUHubnEUJHycLsvn
ZJEhp7HZ3mZEQfbx0hG1CL+vMJOv1ZdzJKIHAir8KBYsrNp3xzf1Y7xm98VDcga/wxj9twllKli5
10CG/IIXboLhe5IWRJPPh9VJIe5NqNwHFjza+EaHFHpCwHqZbbpvxvv0UtUhPKbSbNr3rSzWOSdz
Rv3+fSMjqObhCCBUJRvus+h7d1IgCSInF8qv/phC6KHWN3BoEDxIc0CPIe8MJcJeWMeYZr0WPI0o
4nUiaCu0BFp4r+BI/SeOOr6a9MQaihLoZZisCNHsX2l0IzuJA6zbGMt3TnlqzS4i1jHWZAwOuuMo
zn4m8yzmDxPddMZpuL0via1YaIECFL+PcH0LuoWDEZbheLpgz5YpAjwCsrINdxfnzhLHNVf9o8wm
prtauDJ8VqGvZRFVP7PqHTKrFGzGRn18J4kTmoPQlBKFCUlpCp2FaOGBU1mrn4tZNLdYXO4eO+XT
LMhDmUnYWI7bMYBPw4TL7trNxpgEakarbVyIhxryKYUgVk2dQRb1XIIsYy6Ry/Y4VJ+/jnByslr2
j+G+zPdxwRfMnfE9Mv5hXscTCV3sILkd4MOnMLHsz7QeeDKR1vOu9Kpjz2n4+MQUDYj7NLpA0txo
yKM7Srm9SNp4mbM71t0PplIAao2sjjW0x6AKeOPMzImjwL6tIxQbb0HYvzuCmfS9endHO5gzSP1R
CMsl6O5w7L9ZqlJO816lTpQ3hki4eKoMvXegzcG4PsxYuiGEwXyJfRsKlOku7rZ97cR4IVH3Azj6
I9z+9BpM6xdZzs6sXEBtcQVaq6uJ71prYxJOdCk5vmDyh2+oYWlkpIsO/knc2Z+9/5r1FB0ZyvB9
hXKPRueHuhvtsodbEHFIsRifuzeazFROQoKoJnZyGPDO7vItOrdHpin+KR/uE8QMDLAQ9wpN4vyL
hnr3cxnn5MaYtQzN9HCrfFHyT69oFhBCZM2OTFYgNQUqBtjqIY2Y9P7QLPOGGs5FSuIAm6DBWyHR
qQr4HERisbtYTZCPWFOdx5EJRAya2pDzI9MpYz1UMMElaEPzl4O2YchhAlXA/Wlk8Q7NYp+f2tnB
Fj6LOkpmeyBEvMLOsKGV6CPpUWnFBEYSnczJihd8rII4DYM9DF1U0LCWvawanH04mkid3RHsJ0KQ
Sot5p2/3edsFkgE6VG9oMIxH3+PrYSPNfoZTKLY8NFSHW5InAdkAeauly/rVK7Em8Kfu0bxQOQ0N
Oz0695Yk0rHcBOp924un+V8gZJGIqJJZjcg/DTGCMWJZOH5R/6hmZQ1Gk2fsbBtzNNYfRL16fDyL
7+5H9iN/SK95pw/7W4X8/WS2bbkQz2iuML5xLHxTx1Tiqz8Xd/eLwM5EdzzMSFUmEMIrEDcXeEUo
QImmBBD3d/A//JkAUGeNjuQNMVq4g8bkIU9JoOXD8U9NNO2Xu1TzMmlJt4pMDODnfniMJuBqlQWe
XTsveDnxdRFqu0jI1VTYcBGGBdS/8YTT6dBygBqKYl7OOxx7VUpI1jHYPeYYyJjxdA94P6LTY0IE
8r2zm5q/Hrxek5LDco2i2oqVsEepxZzNmfetOQW6gTgJ9/wVInIpUCb/UZJY0JRlnFifziaG8JMF
HNI62C+uSMftAECbBVLFhn3fcl7ls0rlrqGHmJw0wInwxWTWUfVN7s52XAaCg4NXG+Pi+RvwesP2
0L4mWcwDx4CXUVobH7ffG4MJMDqVmyws8bQiys9sf1ShBUxQUDGlhA50UiAIRthAv1ZTTc8fsE4g
i9ub+3C0Q1Vpr1ZjJAxvd7jijcWKpYTC2mRUkOXZSpXm/cuQwg75brdP504jxdhH/63Ku7r0obpx
I0I1krtb+r+GPHgzIcCnI2J+O3Rg7JpzRUIOHWuFPe5c0Ml+C0KI7oIH2BrjwSfWU7bJU+JXOKF2
xAh8xXsFA+2Rl4tMtyBey8CEiJWxHgRdbDLYlHf7fSbelp2l93D4hSRzu/lzGJbS7Cd5/cYZDU2E
bs0+xR/WGD/sM3xPrvTCJEtVjkHjHplYcjppKhN6DI4DJ8OPrEygMLiazIm+SwjsAaxxJRThjxMc
6bt1GCFHPW9MqP+CLC08gv8yHSs3UuDHhonNfBpfYzwH3xD3DRlv82wZ0zsUGTG5Wql957H2WJSp
n2iddqgPKdneq+vUrifZtGiMIeYa/bePt50zWIxm/TDJDw3LHnMs+3s06SLjMe1QvHEcWuVgZzw+
u284vLbMMyGi7JQfmAopMRk06rU6VFMNF+LYTKZ9tlniiPfqArBhetfVubLWNiXlc8oq3XYjUw0Q
vMUnmuY5KHAQ6WMotEY2By492HT6TTGXMSMXcLL5nHxcghvM5SoWB1LRBbqbp5Zqv2w4S7J3ogvA
Yx/R6F/mxKf7CcWKsq74pM2SZ4AP2qOti7r6/qEj2pgzbB97o3Toh4VZnSFl7donoGaS9cDX7Jaq
1tXv0oVIoNfDS55ZzfK7TwJ1TXQDTXxW76K1qIHv6DBP1ZuZje/aqPbFw1BRftvNjSx4FdSpv2hu
FTkgqpes73/ydOiVoHBSYr8R1eP0HrrpvJhO8itivYoKys17kS5q0JKhAzXe333WNRJLjrJyuWBA
R5b8RgqKgke2W5HAa8tMGz6hNoRB9G+fPxJsqd1YkfPnxrfaH6dcuBGFDeiwIXCqfc9rsA+vuknm
PCeqkOMM7DbgyGzcf04DUovYi6hFEImf8PLVDnj5JJ68ZyWk/IzE/+mPWMaUJAaUEyK+gvtqjJeW
6EGQbiJwFyr5jgMG2Am7itojb4m3/d2Rv4CyrMC01v104qIBCqNLNvQKUN7xLMXQvk/ma8D4xq6J
BU41IHz1/GIUvCD+pXKJObwcGAXjsabzkxGjbWNzOdg/KZZzohnxNAdAr+ZCXfKoRAm0ST0H6ivZ
Yi/pnIz6lPCZzqAfhvirRGYezD+xZxavhJ0Geutl33u6xnHm9vvL3N/0cbin++yQi1k1W45OnKb9
OzH5OomXCUFceheMFQYbZdnZLDIEv0sZRw7q2TBCoFshdj9aK9RklxmGJmxTSI6SWbwgtC5U+dIk
9lv0imyHj1ky48A6mqtTLQ2kVTdnkYGzhhHPSYF0NcLwuF6vnvGZkry+HQglRUgB0F9vF/nw3Cy7
y1okmfFoNss8t6RLfz4S8ZmTof/DRsnAJqRDzBHYe8T58PVXsXsBlIie1JQDubB1EfWJkJTwcyAy
xKYqeeHyqiIXWP8tyx3IGxUT7phjDGzulqMz/ASbMzHI2OZiK1SxAH6u9AmY6VQNlRnjBscewIBu
P1rLlJnh+1lTdDatbfY/Dj9UodfmDF2OMIuzeMh2Fwz/fugyW8y6/JIeIgHCD6P5xWKAmIlUBf0d
EgRlcqdcZQbwbAZEiD6T/0DZgkEmtnNlkLLOGkyBtBDV8DicAkHV4FXhvY9M8tq8+4aO0knLr0Jk
T2TzuWNf2bHHcDIfW2lmxUFpowuzKlpH1o/tiPMmzguTIE27O3O0cbkqQJPyJXYGT2YhEdYlX7QA
Y5Y+P2jOodS9BRGJQ//ubc+8/Iau1e8pYlWdjFjX0W0QJrGGxFwjPZOpxYCj+Lkq7cyVcV8KrD2d
vrYqeCVjSiCvictGvSGvXqRuFXTnCavgInJViwoGkgZocCN6E7bsTp5BSmAD2omclmh0gXfKSYgv
hDfOcRXxrG5pC/I/hE6UOjHQ49WOYVRY/gi8YEUVYR3f03sq7EaiIjq2IrM3E4QYP2byhoqqN/wQ
VyR1CUAocglKoOsCUyl/gPOXE57DcN5ZHi5TYr4G7uAf1SQ4I5Y943Rq16qNNIhFQCQKiISuXd/Z
tfafSE2CM4ohjIm3Map5ffgskx24O3rTgP5U47ceBNWa+BvQ/DU81uFHvXZr/uxDQsgTJAks1iQy
46u8IAriJG7Dkmwrp5poXCICX0jf7aNydGWRKEkw4ddVWJ5cDL6Ym3tYHnmCcROa+NMxRkFvULlt
UO3KxZ0KgQJ/mpQD+k3FWydTwoItMmhshCzhrXDvM8KQhNCbPeY476DdhM34ax9sJGtD82dKfiMs
u7AukPmkgdopdYKYQ9EkKMRWZKjZYI7dmCt6v7YnLhfeUwyjzPD66UUJiPhXQQwS3pDNCcyYgjuR
cPLgqxWlh2jNKG7nZsKbXFL6wCthhBR6Ery/6Cgczz7suNVOfDSLzErZsIX7F/wd8oxDM5Ys+Lwc
/2BF9ASklBVeTyecYw5hIPA7xMhwfxGhRp6PHTnJAiGMIS7Xxx/wyesNYYykh/CECpuzcCKLBuQB
rjLVxgYbvGhJrS1RLc03b6A8+LKRH/hA1MR53Ihzb9HYZ5BIA0Scmif52m2oXxVdE6+Fyjai6n/L
DhiHZEG9xdg/4vr+AQ6r+nz0F7sHGg7NT0iQib4bWWgjuAD06YRjPVnISDlZme9WdxwERG2S/sXo
bkr8cshNoF+FQxJQjjnCZgrDSCT+wP/t17yyhIb5tgHvQI5rPoVcIvGoXud9oAT+V4jJU8sKI1Yp
OOTFVVS3Q3qCPIFCoIPgyvI5rad1YjuFeu3xMbixTT52yX+Ih/AR1eoqdxwDzWqwxUsiHliifIj0
UW0OQKueVZy++iJQfE5SUNI8Y7yotUHMKpauDVT20CSnxqe+ihCU9QcrsxBdk3gd2aFgDwGPWTkp
qmO03kDc4m4W9zm37py7+P/LoPFw4LXcjfRzy+8R28IYYFG87YCKEu5EoRSrObXfpNqJR17cg0Qf
0vQs40kmO9X58kN9WHjrxe2n2CT041IWPmWWvCHX9CSeE/Fk/dya68JRH9CVkhGLGPRBeEXqinRK
XuF3NGRC6wY2DKNYwlEMMATSlWEVZt+fcp+L/ANPnW0HvvPYFluEEkP223ModMmE/oMmIf3g1ezr
yKO1N6x3bH4oLNYlKmkIckL0ZIja3GEo75PW9b3kjM4l6n9hNc6/f/IeE1bDlPKEw9r2vy70cDqt
ygmeR5QhMM8yf01x+vx6Ic/ZBnGQOSP60h9G8oRYaMNzgrqiAWETwt64d3ji2R4E+c9DF0g7DqcQ
JKqROu+rx0JdVaQSc0VaIh0W42OKRbSE0NnmmrHlTGNtcwDbTEDFd0VsxkEWsbqh7dMdERwCjOKs
YiroKAXV3/BSg+kYNozUi49NFuvWfWt2dgVPX/1ao0a1cUhIDkFlEyOjvi1Hb4D8fAq431ujx0gn
oMzfxsFdc4ZYDsbBaGxeAN5J/15mmx8YnjXkJfcJmgTQT7cXkHoRPqBN0vkq85+27N5HJ7TbMugD
vbizMcJXhN7sHP05INr3aT2D91hfkEyckGJs5Mlcu1xLWo+pzN6ipoiXIWMGhHvKxK0za2RnW2W7
ahzSmglXEjFPiC24Nzbe/LvAHMdDGSPmMPlNm+7VOwscq81dn2vHKf5a8tq4jxIee1GNTvXPbE5j
FkAuW/dnWaPDe7oHqqKQKJWHE1eAJQJPdR+AY0rKE/J9DhEZt2+CVm8JBVg0en6Wls3AR0RLKzmH
E0uRoLI5msgoMti4WpP0FMBn+3Lrn1ZN9W+ojFkdQZELHlL0tvvxAhFLadxQPv3VxpTKroQVXUF6
0AJDiw9woi9UCJwQMyD5J9CBHHJU6yKA6sC451a4G78s6ePGjkFJvXw//xzWYpXABNmbsTIRLxSR
/AXzHZmoa5BgpUtqZZ36itTkeZh/V2Kgq7HgGIhC7dNa2Mih9dmTtH1ICkWl2/VybEsirBhN4ES7
EmRFrIdGkSY7TJz4IiqIlYfljN1Y8OspzZ3UOrNjvkVkanrlkWHhQVaPyXgMpl4ZspC1Ee/Nms79
4guxS7nJRf44OmyOIohi2C7NO7gaM0bXoIOgMZyN2j7xTz+f6DIRLSVCktYP+Gk0OnyLWEpPZC0x
1wz0hrB7vnO+7K9kDu0nWyLayhZ92idnLxLRD9Ul8secpoSv4mtDxkZo3eJjnuIEKC3MpcHnSOaI
E0/QuuBuvtaH8aRa5Jd4oiZWc6cZUewmbDWVW4ib8Aey2pmPoUXEwlAXCSV2xT35IrQ6tVsMKYYQ
GPnJiktzJwTG/m0HBGkR71UfYloI7sapuZvl5t+EQryUg+MRZXcxQSUScoEzm4ytLfM9AShM/wnP
QOtCaxH0kPKXosVgcnpaYPC+xILHp+dLQN1d/AhMwC9i54t2VRrs8jw7PXBzUsfES0GWC2Ls56Ij
x8FYM0SSbjdHTkR6BaEQ2B0zbI8MEXOal4WU6MXtqVY6M0qekMFgiSlhI7K8Rh2dwewSaGDI72Ki
4osItT9C8Hl8lpkZ7T/89oeBT+2Lqct5IMgVic/OZ5qK7o/hCRX/Fu95Nie7GzodbRLVxFfaEM/I
TM+Ry+oRpBB2WQBomv9Qi4CGXUfyGTBPm6NZoNYQIzZRARVRDH/RPAkb8zWTFCvuJm0d1hilRuGI
Axj8AIw2qbV+Ii33cInjx+oroeck4YDSoA3QvkxLpgykuZfPiBQ+oHnIu3+elpOLQGClcu4BpBET
pBk00vW9/hlILgen7GwQSwv2NlfslgEQDp5O5NcEHPHn9wtX69mdOERWiLmk20c+V/dVPli3qBzz
1yUZb7/1RqWNbt0rwjuNaU/t+MpckKyut/zR9AXGPB46Zc+Tq2nBaZVW9vdG7lMrpoxplS6+7Ps9
J/0uI1LYNkOVTXKrhnRUKOgIvx4qdJU/ota3+ms1GR3UprZgT4kMhAmDkQ9n8J30e1e5R0WFrmBv
Qo0dfk+M/PwPYRIVkC135fP6SZhhkdWxJrPk4Iclbs7OyNCrCr7oh91w3xDUJ6ZF1o1lR5fYoeoZ
JJ7zZCN2rR8oZY20M6pVe2HhtaDqJYZZwA66kKS/BxCn0dq7V+VX5qM2dhmzItPx10RK7HzxhA9Z
UF7T9ZM1ohSC8ftV2peDyQdBF6kkIvycIghxin2nDjLGLcEP8RoT3g4WIb7gJ0sREb3X2Pq0CBbm
cffaG5g2x5f3FTNCyfPDkR2BbQfj3+3UzrhnwbfOTdK5KGDR47ddgervryqZEcYINw9eTgadBNeV
TQtEStSlgZadMyujnRkWLuISni+hrNF7S3jPjZ+TYrC5YDIbvIMltlH/iAM/jGuMimUpeo9bIzkC
btI8t20tTY92eyQxiKacTBN8FKHwN4JhbnmHocvuxxajpPMOtimWBgD6gPydkf4OCvK02abMt8a/
4ukBNZwTsJF+ltVgWZrIlrAAacHjdE03lDF/T4xjmh4S9Kaft2DTsDUwgjCHeoZveDpCCfzRV/3J
aqNN/FkX7IEbwIsHnVGa6JkWo2BsSD2noBXeAU8GvFpB8T3d9wCVzh+Dkl9ZDiAyspk7sIk1mH3I
DNnmt61Ftv0zsUTZuS4AigHKoibXF4MOCb9w/AycFgSDj6bQ8mIchxZufCNjAXksqS6iiICfZ8tM
AsTh6B1dD4mTuQnjmLzOyYQHJlOl/2g6r+XEtSwMP5GqQAGJW+WARI43FMZGEkEkgQRPP9/qUzMe
+3S7bYK099or/AGTSk8h+cn0Evdi+gm8Npfh6PU0L/lRkNvb1WWL9eukAhBm96ywGbTe9jjvYXWn
I9wIuWwG9RORO75AAVqdVFdfqVx6fVEZNMG/AoljIHEjIXmBLNP5d5qDWKm4N/4BpgR3UaW5N+iz
Dte0+K3H+NYJVcZeOOMWaM/JNAvCaekqNesNq8oxK/K26/XnoMCO3fQyI7bhw8WY9m3gfXUDu9DT
IPnS3NkOG+KABvXWxrhAC447dVUVaauMugeYs47Ap+rgdff2Www1IFPRVTZzfq1QAwRw0OPPDNNl
2gRX5sa+uLgBeJrKY0z8YYDCaIYXb8yZ0UM5GChpS8OHOwTXLDQ2z4cbr3cFV/c4MNTYeq6s4XkH
3zTQfcRjkq131aIvbCeNCuiONvC4vo5ywcB0Hz5zHUZG+ShnTOoMmNloX1J7GW2dFY9xj5V7TE4u
T+9x4FdYA/2Pw0iNaRnQwytDbFs8QfRVvtYH3xRkpEfCrXxCE2VaKPEqc1+EYEwUGlDMWzDFMUUf
/Yp/4OWenoENP/z3oYs+BnMvkJ8IkTpfI6kWDw8Em3V3VRBiZlDqXqcOHsJMil9WoN8jjTFE4xof
RrPz0+B8QKvyfpvBdTru4Mqp0M/+mhCJvZ067mquldbQmFbXKijeQLjhIZTRFyYIpQw5CUVKJ1En
+sTy9IyuPtvtQYRg65aRtiF9bqHTEUbZuY1/zE6zYwgHDwl2CA4mqjR4YyGvUAGvRbcz+jDXpanh
9pZrZH4Nj4EYxg3oAxhzLWB4w6p6GQVgl+NlCncCyrCZdjeMFsFXYSPGVCTRV+udjrtKfh6qwIAv
wxMQP8t9b5ofjOdUWv8kxlpEFeLh21DtLXol6RPnArcd0E4+Uv6dmU3QjwW7PGdcdbFz8Gz91CA+
nwJOoJdM5NRVx18DJX/nzhWgixHTqxxbA6m7osclwg31eYUA4VzGtAm+aG/pTtl6955bWXGxagIm
cLO3ARgiUPKggB7bQ/AblnxK2F41OHdFvZhO+POAh/fe3Bvih74NpGzWQIbit8sU74XgO1bB0msX
LPXJI0MlEe056hVX76idamSt6p/+Z/rk65TtfzmGKNSXF0BMQFnjm4cayvjdDVivrNCiYqj1j6GG
IBJHm33d00bkINWSk5bc/wiNGPve3PqHdOfnAXapid+d+DPsIO3GJBeUqzCYONq+CFo6z/U3gIk0
bR5hZfixfsbkyXt30s++jNoYwynqLJ4aeOdADAkDLwdTlYGRrfG/g0VHGKkIV6Ae7neGUBOGoGd8
XiLiNwM6BswIDA9q+vQofuCwUwctI/8nZJuP9ncpJk9yGdokp6myIdzfGaIyQycYPr3umDcLDa2f
MqRct3QzyT2KJWba3xENjEMHb/JubE3pqPrMFJ1yXirRdc9U77iAGMvT391mxPTOxk+tZJbtf4jK
TxtQHP2J4dOn6yGdCtooDAy3YTNCVj7lZKA9iwAxCsOYwcFAM0UqP7p49ObVmTmh6qGpamT55gm5
GG2fI4QcAWtDssCD4pGor7W+hVro1D90gDmwOrR9hvAqHI69UB+hX2cvHxePIPH9EJrZzGjXdUGO
AdNqvd7+Bq2UOe66C3i2ovhuKxeMCs3tJsLDb2mibogaMWoSlOmuHlKvfzAQTa9D7eVehkWcT49/
MnadWxPwMul9WaQUjQLmQ1I9eUya6ITiC/oIWbvrcxNBz9CI+b1lVdZDfIEpPv/vkvwy5aKKRCiX
gpnCcce74OaAPN11D/zHANXT4vAwu8w6rkUgBel0hM20oBdEu/JOq+Zlx6cVahyMkAxbUPwmMDHE
1NiZlJjbuMIwso5aOmr04ar4OWoz/LKden5DFwTp+sGil5muMdNmnU35c8RR9Pz3/LE8LMwc+urb
2ad2sWSvHN7f7zf7DPMAPo4cGZ3hXnxyWZbduMjKWT/orVQyLqISkN9hF2tsgU/4GOIlIl7UUuPE
tzmWpTwJ7HokOk6o1k0f85NPzwE2AqpJguis5gUzEP5y9LCx9q8jVDDQQNPDkE6iKPQ/0gsO7ugF
jPsRYuNNghxJNT9uLEwixqDE+mvmdc+lNWHCZYF7WnZ+TIxwQHR0HbQGQHt0HRxNSzL03Ny/FyBb
BiWsqGOkBf1xw7lOe4nk/jh7cF9YQS9GW26/t78QHloXRsS+pSfLLsXiL6XxUQxxqOSKXQcqWvBo
V7Aql6d/KPxJ6T0R9b06+fidVFN6KBlxjkr4MtbIyBnIRAV6j22IsiDFWHKb4uzAakfStXLvDBIe
Cc0mlKuFM/L9oa8Mc+MOiYVWeI7O7zWtl/m4GL5B/DfrKsRjDpQleL9g2UFcSZS4a6FAMHNA6i00
yWyp7LHOLCe9+Da4w9M/dGLwlfsPvVmuVyzr6mpRLFeDu4dzqXSECcpk+w1C3exRc47G/hCjHeZr
0AAGOckzWXo5o3DaTtW9oKgukaTieYoab2Dt9f12+PU0h2ZM0HcBL3Z8Krng691/y/UDAl7t7J6R
BfqgZw/QQfEwwWkzJToH41+mmc4OgDXIxvuQkUAAWviMx6w4KYBmPP3uMAIJbnG1ABJWBcZfjgPX
xT1ZYZ4nWOecZrW5qj1iIiv1hTK1Fd3RstyZAX9X963pniKiPeiXnhl2v+Hzm7UHqPEYge/bh98f
W02CiK137w+396j3nkK8qq8LaMKaaAwA18BQo5j0Tj7WhCd9hBYjUHvoJiVIjI7TR5ESTg4UzBcQ
VcP+phz1Bv1yjggGqmWintJuBID6+8lQLvCP91RlV0OKkOWHdMEd9MIG/E/d+2ngnccra9wf9vet
a9LO08g9XOOe4sJ6BjXjJs0i6e8Xxjcr0fzj1zs08GxTzVEtcBEfxEdN23IVSLCGao+DznlOtvH2
8NnJqLJa6147reCT0BKQ4EwXGVbUPS32uA+4T/8+LnEoQMbXp1szey4wasjOs+MIDrnm11McNOI8
KyIyE21FzJ1e/zRpS1zGZaz94IUGpZfWBRfIwYAr0uPXwjo0Xi8QwxMMpnffFSrnjCR3zFLomyxL
BmE0bKI7pcAQ/zIIs9FpkWfKsBh9UJnteI8I8uI11sI+ucwR0d/A2pSWIxduSCqFLIfM3s8jLhbx
kN28uJO7TzTxqb1kGO+CB3I7WMG8vDx7Hm6DW0HneotO7fPjXT82RSzZURGhd4+EFs+eUdJazC0Y
7hCceBffoRrc0ASBMDwhxJQ+Eae/tnhlJxABVG5ZOekaXpcsdvFGNdpy8kzFgZC6PcgzgQ5lIhDw
ot9fh4BSWIqrkjEnyB23omnVzBlfImZCPPOuSX/QMhe6BqcNPSl0Q5Jy000u48qnobepw15k/W4H
vcHrH1URkczIGoCZ5sgFsTrlFKYa58DpCxioYOku4EgfcguLKY+iTQdLnrswR4DfcKQyu8W8FEuS
FOkrg9KULhkNiZkGDZnTOd3+WuiS09jqJwAUPG3JPNjuuoavLi54dv1DJ8Ql9jLCkCKmoVnA2Inu
HJmtvDKO+sePhXdZOYbl9k0ov3sIoDHPgH+MmxdDC2Zt2KdMDPiPoIpqb7fcunt2zrAc4K0EB8NE
GPyvmzVrttjdv7udXwxHyT1Hyr+JtzVoJRHtT8AwfAnKPzyBkpWtGCjSznwPv53BK6C7zMAPRzY0
EsH8oAt8x6uZdfWIzM0RGZdXyE6/Kr4JJUOPjIkO3Cf3rAhDTlr8DBzGePSBBjLrUfmeIWnOzEEt
9tuZ+oqqpQhfgKgCXA5LLlBwkq3CN0Z7aIdxm6Iaa07TQxDr5xEqNxwKva80fEiR5MpB7zsvC+Hl
sIcFmbqy3HJOE5BzudDC51tocNsIdjyT46A3uytICARIRkOcQ8MV70vaR5cU650frCQbBkJXmvh0
tT2sHmhDP3nidffiaE9skOKGchHk2ifh6wuE5aJ131FD3+8+/2eOyIBJ+du2fvWNPlu069qYvti3
4zV0g5kamJv31qNlQ9VG+lUWk2UfgIluH4FiyPyJCJhD3smBxH1GINHaarREYALKDvSdZv/p/uUP
si3niCTVVF0xcUvaH5bNG2wEX6/YkbAk0PVlTH/0uHrVj4XCtwtTVwWhDyhtCsvng/8b0e8zOv7o
kf5LNEabFc1PeJ8n57wwgieUiRsqwO8QBZiY3jn8zi9TYcVTMnwnfIyvuB899Hj1dTmvk75H+xo9
TtGRJ55nlxTQx1zonHRDOU674ZBNxa6cMFyjmURDiSqZxh4KB93gDvyhoLnKzM3bRn0amTsU9GiP
Q1tMZfStu4SHcR7R6gGiq4xbD+wO1u/q4BPV2KjxNUNUc7IFiJFjnZk9OEgB3Fsr8lfdN8Cuagft
gGztCt3I6DO4U02jsEJfRx6QVAy4KlXoGOAzza6Ts/W/4+XLJVnD+ZjymrLAmqrD1wrymDY2xtxB
sNKURmmx+OzpXLplZE0JDacBNQtFwaI7LiOlysBOS6+oWBwJYHsoWkSWC6qwU51CqOfeV3dG6cF1
hdMoLZIgjxglwbZG7vQtYhcyV7t9nPueIguPR2AtyiKnTsABTZ1ZA+5hTZ//3xSt0tPzD5AbdVSH
fSgjebD9RSECuJ0VUTEg/k01kJwCJqMNxgIBmIgfOvc0sTUA7m6FcEqXybsMZxhejO8xjdc37E/G
3vXv49fw61mHn9AGWNV+sjIxw4qJ7m16b5F6Jn3DZ+Uyb38ucwpbqo4lxFYQAOCIuIWgCB3AfzUD
MV5AABSFSSWr/sFdAq0DD/KHlYYX4bHr1K8RsY7eIn1c6dsusbaVzE8JUaGn43sC1c93ISZL7aN6
T5AeJJjbCOfZBmDbU2qdXpFwfd5TZQeYwnAZf6IRcuz7W8UmC0X34ejcSoSogKnwxGA/aumL6Be2
x5L+NtJC12dM95Hch14ZAFdLc2hbbrsuGxcWXdGD7EqIMQxy+dfF0ff9VEHUxVG7hy8n+pE7z1Ha
hytGby/rdnA7cal9pUcOQJ35O93NklOl49Z9bAhvEsiVhTbmeUDe0vPqZowJTndIzOAjmbQ/PQW1
49ZZdt9uQeuWLHgJxRYrBpxrklvjI9jwV3Rt0fTGpgyNi4oBGILe4CaR4Cz9z9vb/iJGQvcbFjQT
L/TCgZ7csxYx2flpfMIANDPExcutO+DysWkYdM9j2N9IeyN+xxhtPLBWvSmgqxXu0l6ZR+faqVRY
bopzAScpl5C0qAu3Rwed7CASsu0kHbgT8CK9bwacGN0iGIcg4RF/Rwx+qcFEpGQqE/3l3UHCSDtU
ATHakB9eJCgpi5ZLzCYgfWMmNrvO4EEQEXouAhpfh8lbeNuc04vrZMtzIk3ojvtmso9IDwxYjOqw
AhM5aN6RuxbIAQNvT3TAXwp6UH16dxp1ethDDvK2yO8zmoOPY7S9pXm1ZrgBDhkORH8Dtxckbdtf
WuTW/XoOT0kx/XzOqPzUwpbNJthQM8Ttci75+O1aC1ovPRo28k0FXBfidHSROF/xR4DkfPUQeRKO
rGQTNDcQk7+4QKH7qXSHUawyPASj3e30XQ/M7TIftTTmKXZ5x15vauLsPKYApPkMoJdVAeVU2d3o
hB6qxeDImt21dNV4qd30ebObSL9cnGbwXZzeAXQAXV90Fe814L02lCgXBMcDI35cD/fOqLfHqRJg
+5sEDL05ci5tARhfR0rK8B9g2+A+2e2CqqFXNzagevgSajvtI3lMUVHB2aeLTV5PoV7HoNfZOqJa
9YZlAcg5Yhyl4nyx9iqk+lxrf+zRH4XDBZbP+o6Kcwxp4fb0b6ewLCe6uqDtTw9a3b+RDPpGNPvZ
ZOAMvxFslDuSkRB596D364/HT1gM9QW+zgXloujqADEs8PKd1WXwOHxyQNGMPWP4MVdGJtCmxsUX
vq4ZFBMThffso9EjhoFBx4FQeDhup/xy2Q/4+uKa8Ao+XnvgMWn6qMWk88mIFBfgh8ikQYl92udu
dJkxvcAkgHr5A5J1dhRiKW+S5QslAS6CjDkQ2Zuwz+nyboen2WNx3uEI5rzOPgM6akIVqw9hFnxk
AohwKy+7HNyZFCJBqbukATW34MYH9Rtq3MeMwwkYJBd6w3nAPoXDPIRSaNAhjjs/ZNznzdm5Jg08
4EAbdplKsWoKV6VWMuznx+5tKEcAA7QNfmxXz5hS8laD4kG+SP/Vt8ZN/Bnr6WdszZEmSAAOV5Xz
XndR/YwfQFmDr5oVjXOmDQL1rhadYS0PcaXLGSpZYyyFT+iWQVG+uUcm7PPT/EJyDAfNHBTTp5p8
2TrYfnEQkAp2tuG1/0ffoZHZSYlW8Zp+mRr152IHIAHh9gnzSIuBWUO6ADa03P/t93QIX/6Jgw1x
uKvXg6gQfIP2w6Gu7s9f55hZQ3pdx8WXmRD8yTzVZFLMeA3EXHzaXMeP6ZUrd1ARklupNxrOvhL2
Q96rwOK6Ycv4kKEYeiqXNqZnSWiCiXlVCO6mnnCIc1hwerCVP0jIhoio/r+XiIBWb9h00X8M6LVD
rSD/v8G7cR8HWqqp1QPkLjj+t5w3Kll27vU3D2JUb9ClEQJmk3h9FaTDntyMarr2KjK0RpqisjSi
78eBSQCfQdr01D6gWMBDywvA0AyWZcCkoh/Tc6XLCMkBNRczbFa9Iau8wOOlYqxqI0K2pVHPJKaA
n4DOmQ+/E52gwqd80KB18+7pbKApj4j4y7slOtBU8n5ts72mBkhj2XH/bXee39B9JNvPX6SI4huH
JXv6AGRIbf0veEw4pA8QhE6ZCl7wHszqhDwF3fWkxoHpJrgpIns/EHTtcw8Bw7h6X3DyobTVjQmA
GsBQhaMCRANHIhDCU8C5Zk54jZRFqtwkFCzET4LXhLqhPRI8HqNVZr3HIdCA8DK3FJthMNs6Iftp
eEIApqQry3Ppkw6Qc1IPflwDnShlclvmnCdeQf6C2F+o20tkcWMFzQZhC4NaE8Aq4MdTIAR9lu45
adYMVCKyis7IJBPrTkq2xT87hocHVxmqCO2mW5hjNOtwH0FSdfZ0ms2AJIM25x27wgmRA/YNMQD+
0IViXLtRtC/U7qBQ8SzG/dBIkAIYkFcAu5lZFNbElodXHEA/I5MaQl9KpMHMNEgfdsfsiWpJcnD6
26IvnoDA9d8xw/sVfAwgy0LwbIE6UV121jgcY96avUnoj9j3kFndLP+xbHsw05LnH1iHI40vhBe3
7hVP8Q6TcIMTdnPd6O8hScjrxBqPaVCAExGT8uSLKQPaeYZoUAJ1mVzx90X9YYz8oUy5r37Zzqjp
ME0HkxTIqyOPI1OjhOtPLOY+1Bc39Km6tv5O2Cyj9wcZ19fZaZjmrNQ9E7Xao26na4+k5QxshNTe
I4pV3Pm6iQFdGKTeBRwtaShuVskpLdM86Aw7EHlpKa9Oo+cAoARzSrpeYKy0AVKw7/dEievJFs2W
yi3yIa3quGaaAlXhvCkmtwUjXSiIGoHlsWfgcIKbE9fs/hxFpYme75T3/HgKc/prLgeXFnDC88KZ
91FStN/QYELBjVHhcT5NvEoZaHb6iKkyFMXBGtAHbbgywggNbtR5oUOnYnphjvtGogXv+JyA835Q
lLzIH2xz0+yJcOUMoRC6jKQTWgwr7MlYnw1tpuq+yDiIkEz+uMeMM40f5tiEg/g+6Csjvs6MA4cP
yQOTXJZegaoJTR7Fr/rZWZ3BDYPzDBNM8QGDkHdS1b3n5olmZn9Dnsvrfjx/yJtRHWRW++QFk4x9
SO3mBAe1u/j2l7QHPr0QGc9bO3zgM73UJkRha1TgyNj84U6DO5xfGsCxGstTgFoGHAl29+9Lppi0
f+8AE9CYM1ffw0H8Hs471Cq+oQq0GKkpbDeY2nAZlQdyLaG65+QGzIJBeXkdsom4syTrj8U1YrYG
n4lGwqjR4ZsE2kEHELfi8kNG7B5aeK12lX0XLVN4K6yD6/D914Ihmp72LBDPhHbK6V4ywx8ViGoC
j/bMbnB6uqfRFkmzCO4pCuywn88ZecF2VYv6yTnLt7bJa6BnhndvCQkLZOPMGnZPIVMAJkl7JB3M
TtAA71TG+ZcJqPYdXslIBwVjDqK4ihhk+FZGGh1rZXnMCBaMD0C9dGdNOzXH5EOz7ZQj4bPi/Sqp
cDABJFCkoqDO8Sh/bXymW8fFw5MiX/LHMVQGLejsL4OiG5AR8S2GPZA9yqg3fcdmynp52Us5d9Rh
TSJC6GJ8qYBwvVG703bCxA6MLQFohkQ/5ATAMPR8oMT1Jyg1UtOJHBMYKar7JyhpAVNXkRojseeK
1iYY7zGuUvTNW1A5VIfgftn7n19gWm9AJ3TwQeaCnwIrhusuOUz2FIhygNRERhN0qHAqLCWqVjuE
5myRRHm590Fnf/M+MFLQoyfrzwN1NILXF2qT/tem3qIPCCzYQ8EmQ4csH9/ndAulD8vggNNWQG00
hJYXBhEXx+QdWOvT/B2i80dCT6rEVOEIwvmIa5ygEXntzoQENz77Jx4CidMh9XWiwFwGIUeNWabS
IrFouoGg4dxqApgFzF8Zc8IjgLsjvAUMgOQBYUHDU8A2C/+9S0rzquZkfIRXE0pO/0XVAXnOraWS
BjyrOAo9Fegj9GD65IcIxuzfNq1SgWL/IfZLRwOGsgNQSnFGustaC6X/ed3L3Vz+gXW+CAqZn7jY
MpLpjeQ8K0FjP4geiDioPkiOf7P2R6BC6sM+44N4hjIqxiQDP6WPRoB/TpmOVw4qFyInjwOzjntY
cEtP05NL7Wk3YT4VDtQJWQI9xD9pKgMvxlrIlzDPYmQlZnMG3Kt7+AytDE3+sEovw++8+WVc0bIF
dkpsotvwDuosb+wiNIlmkyVGMRb7Sxiac8VlrEuhR/ejx6jzGGMfAIUAlBCPfqXXQNGVlXxBwci0
jV/tt8AMboKFBYtpAiLWmhyvDi46gZpUc/VHGd2C6q+TNPYz/K5JcZFqDcGJ/t7Rxkd/kQQbyUhg
T9CmAx05BugKo0f65CRtHcu/jK6RcaC01NCueCzqHcK9FD+I7qUwprvzY/JNj3HuXhN8xwMLwC8Z
zfQKvW7eLd1WzN2tQOaXVnYhSQGoD+AQmyN6yM9dzahmIapkfIJ+gFdBB9mTDtHRvw3fcK02qvf1
yffroPZpvV/sYtzhkPb7ixfdL5rFJmAkmv/AKrZ/GvzFA0hpPlEEmN+Q7//OEdKjpF3Aa/Kt6ZJw
0bjzBnWK9x7CChg855eTj7cOtxLI6XBLqloh6WUFFWXEy8aV+xdBO0QlSnfBXCd3qRauiRkdxw2/
3N03sbWhuQWFj0HaIV/cD9wIZIby3X1xmxGFIzWoVvlSg/U5ev4UgIW9HJCZi29JZbgnYERohD68
BqIfgmJTbDTtmtFrUoTZWipLCQWi+szbjaqFMLshkzrxw+YN3lislD3ulcUqljCKm+NZ/cu9Tpij
Iwph8fWe/B6YJj8CJqmFjRxV1keo6/Gf9gffE2bnMRAfETpM0C0QHB+8XaAs7iafNGBuG4+2N0Qb
esB+xzFWjdd4K9CBLmeRW/t37xOwPnCdMSKxnTEi6Hy/QkJ8wT2F4huccQhqsLCXD9GokamvvHRU
Xf69cMpLT6bAD+ccH713enI7th5OmSR5c/kiNisiOnQBpKQDqCkeWJwj0clwkD5+fPcFlbJNaGXR
OYWSy+fV5djjvwC5fMpUR4nl+7WjefIz8lP4cUagSl2D1olyUP1d66FMhP4CUIKbPZ/TcOFC/sok
ugnZ/OLIAVv1Hlr4tGPmw4bvc7kbG6orfvBQoQkohVd4OGuGBSvqgxwtuSAz9jqgzx7leE8hBEJW
bMZrM/4u5Bvc/jUiN7gN7bpOJqy7tWAQl2sE8YH23SOgV07jDnAJGA3WGdfkwPXj6pFIp+SsXDO6
PfRVul7HNZFVuM5QevYqbniPUxrAJoQZWQ2V98X7Z4GnJDLHcErJJoZm7naH1/CyFNcS7E2Jcrnf
hFtuWs6fcrc/UtZym2jfYW9kjviOWwXyZkthKATii0Mezf5jDMkLQXRXTQpPrhahkDXB+oOoo4RI
a3tYw8t65PPGhjqi2f+LnD2XsfQf8+tUHHZObiz3m0XtEVvl4rEMjl4Y86/8u0hO/R7OrJ4tH6I9
dF3qWcgt4IaY7gJ2s8sNQeFGfvgRsJ68eL7bzacob8oiC/FUgjih2ekC/OrJXnFcuNSd0GEePiMw
dvSClxmAHmaCjQxSUvrkp/9WDvQNIqyLKoKzLsA+qKvWGdUoQsXcFCdGK2mHeBLrZvqbLC52mvye
7BeKPVXAi5+G8XeOf0JoAZQQh6AP+/h7oIzipmLhwsfHnmKzRKDpeTikOmdOgmPcW74RepEFriIz
cxoZzu5og5LohapLr93bIuUBoX0lnr7zLp0t8dMQNOpr8HE91R8IRmbphVyjhDBjX2yXs4TzhAwV
8hXKs768aR0NGD7m56BIn4kRFYE2aisH9a8fMJopxOnNI9j+3AtbxcHqOX0NLf8+uroXF6U37l9h
uNwf2X90dKCECkhHNIXOzi/tQr8VOaAiuP6wlfjuxccdlq189OoURj/KR8EZiaVmdnHnnZDHG+ID
k7AIYk7dkL7LJ1Q5rrsgvTht5SoqpLI+prw14JFqw5JhY11GBZADeoxFgo25Z8btQvpZGMKwq6Mj
iRUWaIKmKibvxQcFF/PQK9l/6gCpQ59NNnjTS6WfxbuQlUws9eHVRP3Bne3D6w7YeRJS0Alz5gAV
xmxsNNiArQT4AXslnP9qoyaEmG+aZWI5tgTTRALzNwO64ZMLkglCa/u6EGfItkbeGkcyb0RlXzp7
FDnW62x3deUxiWs+15mOE8sZ0M9EIRTxBD1HrotcI1mV8Q6F68EaDgYPgw0Qe54WiNOf9bx29ItY
HEY/4XgrDm0SdSUOvaYgbJkk4djwe0zaoBnexm1wRwCqpv9M3A2P8Wl4w3NK/Tm0+PagliZrj7zb
k2vGtQRgai/RIxNS7AOkCU0UWHa8fFGw2h1DlSNGAjtbzvIIoNMpZxXvFNYt6/IhOY09R6cMSx50
s3ZGvJsiyybscsBVJGISPT09oUYH4AKkSCLMmd1BOHaTFBQYc/vFYjwOp9OOHV/wGamDaizrsAPa
6DgWaUbRK0P1Lfa4vAEpY8D14Y7ZtPH6UX/U/HAC90fTg3wPKr8nGRyxj3D+WqKYFHSPdsLCddnH
jYOSpwNHWPAMT+8TG8MXJeoijHPZix0bQS83SdzUT5GFTxSRyIao+HDPwBlRAFDC4wB4OjuvHdGv
LexFEeGz0R+I4AIRi75krPEsEhsRN06UBA0RFppfRDWH8cvrxKYN9h44wy3q+l+/PzxHx+g8EAFo
ALaeFZxnOqUI+IxMpd2yKmZcJR7ZiL5MT53iT97RM5F4xHcX5DIDa0OGYg4h3WRVRJM6Lkadwy36
eMjvRBsfqkBb+aIBKIEXSwiPiBrgkadEuV9ypY8bvskZiZQVC4OMMPi4HMNnQPN080iVIdPF1rLF
JUQWtACC5u8AQSvu/5YI0QX6Bvn9ggZZf0zrgRqPrr9o1rzI1luojRas+Asqk0yVeTQOuAgEUmSm
twPtP5ly0jts464h0sxVIh6hsg3E3YebknnE40MY/obj37HbDDX7PVpw0EynonvmuA4LqfG4GL+S
PsXrboDqpo0alosJ3EFlURy9WLf5HxvIdTFDmcYqOUAXXhbUtmPIyJI3RRA4+VwgyfwPqMCpYHBG
z3BMYOAUZAmimN0hnkAceG90fkl2GIeaXW8IchhWqWGNPkc7v20em/uU0AZC7h0AKnB3HTKT3AFl
aL+DOWkKQ2JZzTAZqRNNB7FM5PvRI5R3DGfpHxxYEoUtYupMS4gKALFe0ZwGvnv2GPZ75xDMOmpv
coM40TnbCg5aOdFfVCvPsAhIbbyEq3L3bq5mLzgox+yQGtQV730+jZGYMwPOu53OEx4nsj5E4wyE
l4MAoER+WtkIa22nghj8p8x1MMdo3fsv7o7jhVOyCEJRSWjihe12N87TjHDAASrZqcq+zbL1bcFE
6BIhsghGlVKwBribRzU35CWKPtxyH51P5Ew5fW209udzx1uTNX2d7VBQcYNRF0OTMqUGpyJEkcu1
0LUQYvpQeFLY96Ko6vSoSqAl2y1Cx7hWk9wqKJcwHXGVf2TvwvkxQg4TSNZCsy6pTYjds2gSjKRS
55mkUuePTAQLor28fUkcs3nlTXs/R0Tz1pLEgaCj6OiPjaDG8eYkSxqMLXSOveEFUt8WEFDo5Eod
f3H+xDAUvIu337cM9mVNv4maHIHubgcqlKVJCxSS6Icz4L+QLlsMhXvJnkmJvTdZD9cW+hhnG4J9
TYTmBOK5ui/Ho8rCJTiSB8nxfKBa8HqTIn2FpOrZMbUysj/qVsUFlZdWOqDKgkaCa2V9yatIvwTE
yRHq/aueJe31peYoqZ3NqMsw4UeZFYE560akY1QW8nKR7kPCU1a8hPx+xJM6v7+/B/iUlNPyZtg+
kp3JO5Os80y0Mt3eRJM8hE9he8s6pfzLh1UqqRwlOWFIUkcpx1lSvAw8O0g4jOj608uk6pDUUiIR
MPN/FQTLy7vIHgtOJLfn9JXwVGnxJ5l9lSprZZSf/j0PM3vvu6aYIXrmPDi1EwciZTSZb5Wegz4y
PFZWpEZ0DNB1IbHVYJDfvdpXA2BkakAhPK6gQ/3DoPmnieYjepVhfOL2qYaVPaDTbXCc1YNywtBv
8AahCFMRU5ysQO6hhnMFfD40S5YnWi0sycaDZB83HmXYx/sAKrtFzULzn1melKHqGfxJZ6H+CBj4
MbtmBkY0eSg/inAT9TVrHgXpLkt7C/xTCPwGB1IiLp3y0g23G73ihhy9k6ECRB3YOG/fAKsrJxRp
rG2MpNaR23OGWrIlM5Tj6z96PjKe9qpk6gK8CjItdFn8gRfMvz0mSTDFvn4PZR/kxFP4JXKOz1E7
vdn3SAme0eNf8aJSyd27doxM3r8ojggs3ZAH3ZjwMwKe6PRTkQ5kzPpkOUsOIfFRsuibTZFce4L2
uQyMMU6b/wrkHe3b6JFdf5sIwVEf8IsUl5SYd589oZNPy0flPcl8KDR8WU3o2yVSQksvgA2WVCla
S9jnotHudxLxGiQz0klW5cflo5OwoIbn8RYWqWCb/Y5NzvKeVxSx25/5nBJ93qYwcnCrJd7huvnv
zT4m+DORJUrNJh//vZWHDZeQeFpNdF+asM/IjFWf9uuFs/KCrN831oK7m0cYc4OT0zJschlwiC4A
LUfGUDINAFYVXFYSYEyvDPLURCwGw2cisPS7JYqIkyUPTDkP9MhCptYBdUFL9QQuiWiLCCuiBvJX
Y0xguy0koGbszIREXj62juGiGWYrIZrCFHOXRE2v4TU03H74CZRQNAHQkXdqv/alKUBrATlOYyQ5
CIbRRAljhJfLyIKbIlUHS2n9XMry2tI5U5CwfLgqzZ5iwMSOygQFbhdzAb4ri/XqPWN51jePDbo3
Oh0MpNbf+x7mSE2sM54YPhAT3aaoQsQKCkNT7UWZA1aVBd9S4enBe6UH3b2sWXI6zd/Q9kf/4u3m
eKJ9AGzeyNaeHuxKNgnr+uMwlgC8WQ06wHVbn2+5i8WCdJxsm9gVUbSV1MlVCn28+Xktcw63KVqt
HGnpga9EHVJiVgdRSEpciVePf/m4BJaC1HMq+YPUr33XpIFiukZkED7PVGRC5reccTLl+Raa/buQ
Lp70WM6SpAJG1Sem+wzp8PwehKnwryqWIkshxvYy+bS8X/nlF5v4CYGhSPUMV+L/Li0MD3kkHq8/
kMchlAVSC0s+yniYqwYwi1/E5obv03DkBncC6MbcZPmofYkWhsujy/mQu4fD1BlkcTYNkyTBYeTh
ruSxtKFECrkHNTdTrj3JLcFhX6+Og84YXnfQcNHlM1/0Ulh5IErSTpYvtzvKU7szwX7Nq9Exdr+j
S2J59VqbvVA9PtIEoK70zEG9htxg/2pcHyXUfqFJcAWuP0/EsOhF0IFSSHPy6XZCq9BF/YDx12dE
3gc43U+295+bsrlfStJucsWUJZe7QppipbG2rI3K26/9HrZwFp9vfyGL/+1L7i7LEP+Xu9cdysVp
4iIC3h01sewAuUhvXxbgcVCDtO8hd9KJ9YAaZnwboHz7IsGH1YU+iaw3xjAubjQBvTf/AW6CZXmO
SOaR3khJWG8DaFLjXgAeGdkPXxn2h91VDgjQ667o81BYkBuhQCYjiQ2j4pmPPsrXf3nN4RydI8bq
QZlJ8YBMUgBZNzhHq8UiTKrI91fyE2DTYn1c8TSvQ+fiYZ9m0NsfpBXUk6sHsvvEK74k/6PprLYc
x5Yg+kVaywyvYjLIMtaLl5mZ/fWzQ+65dXu6i2zBUZ7MyIjIJ8mvV0IZ92ncOVXDPy2FGb4pWYqt
3MHD8+ZVDVdgpXmfzvQR4xkZC8iJ5Oz+djra0yRvK0T5KOKcIs/jd8Ya4QkleJR53rYB3Aowby3D
l7ON87PNpNzCBoBHkX105b/tA5TEYFs3DxEN84ShziwAqOGQgPCIKAM5JAeOC4TWYm+r2N8W/Tzu
wrqr3U+WeGf7DRWa0MHMi7rfvw/fs0eIMzNjwNeEIMjYkRGDMwlLxTaGfsBf0UTKunElqRs7D9x0
S2yYRoTPOFAuTrzsHCDv2FFQQSIdVo5wZiZE7e/FYyI0odx+AB4fBmVhyjEWksnT3nXAzd0PI4d4
Ui7OIdqW7NMAbVwDIxCMtkMCDDBcBrKRIvvQ+f1HVMTxblAaW7bxC57dGmKYCn7rjSdRYko42Pfq
peYRcSOJE99g3hatFLBagjUPbLBqrVzFn0f6BnE9IhUCx2LPEr4o6KYungy7PERdYXVgOXt+d+/R
2CBi/FDQeRQ1Gvgd1cmo3y7ST66CntgTD+nFV+TQ57CQzT6BKBo2hjjpeseA68VjdOUiKL9Q3KJQ
bdBh5nrrnck28EYk0fKBpaxvOp+TjDGT3CB6FqZARm9AcfyhNwxhH3eYQQmzSUnglpk2VPaPiJ0G
y0NVNgxwzQ4J22o2GY6daCXgWvuL4rgAlrFDw8RSpqlcTgekU4bZxtOuz/UhF6Kn+3bfqBjuth6m
eqodod5ad1fNOlbEk3XXSPPDHBnPEGRRL7NhhDkLSh9KswSxM3GQHQyYUUjoydHRsNa1dDkeyq7h
sPE3rfoQq83pTc5AuGPAKX7IE6vVOAEs2gmZ9VLbB3DmcuWSOyf0iTC69gwMTJSUCyNV9gvOArLW
7KFn1ydco5bOeA6Aoiwe+i+5kUqCyWQyUkEpm3tUVe7N5cGNSnY7dprMEpgnCcNYm6MY7n1LHMWB
o6yg4AtlSZfLfh/PTwtBmm654E/mAFpyBiKFBQ9hw7wMGGPGuqtRBi5T1QIcAGivwJqi45hmsMIG
fgYVipKu2ZtUw30H2i9o68sWeAdAxsNqt6UpEO9aaQ2NvRpNtA92vKr96aVx/HuT3qH4z22mqDC3
gjSGKlnjRiifNRgdBIjyaUMdTjmstAzYShjuMmXcLLUoVbEAMz3IKjAoEnqQD4LDdOzk9ej9+hnL
5Y6dfi4QmkfBUVKs8oO7sqDC5t4Ag5A0/vBxVccUzrpSrFcKLW4Bj9Rcu37igw6DUmDi88KpW4XY
DfAJxNzPB0qHtOEgwqVCrXjXGH0Ro2XZIrRtCJpSN+ZLIwxMW/u1KlsURmwd+vmKp5o2R22R8Z4z
oxBVvR9y87xwSHaKxtBO8LfvYR6a5aOk5FaPlic5MaDYD/pnkdrJHHyRY6+SnFxAk1eY8TXBgzKA
Z8NUgMtUqUQ+zcoH9qxayKQZmGcl59aElxgcuzVPu9h3yMmweRK73+1PwrbaetGpGCpMUETQj0EI
FsNInkgQmIsq07U5qQx7y9tUnQz2dCLKjRcyWg8iDjogcr41lTQkIRKJb6vi4P1BuPQIyFsWfUE4
DHOxu6Wi1PtyTChw+7lXpPqUpLDH7ctA8ZCmXG4K0ktY5V9oeJSVKMUZX3WD0fNNtSd9whtAFjMC
W1Uqf5qfhU7Znhvtx7QakEZRgVNUv6rYqTqDUrcUnEjwEMwii6XR51YeuCyUkzzmDXD60Guqlacm
BpJh6tVenYUbQn792DA04PvicVGExo1eQEbgN9rjEtPCaww/Q3g/LZgQooftvDdO++3CyywRvmEO
cOrWFQs/HAzv/qYHGZmZR7TiBTTAb1jfoCkURmC4DoPPWlVvPMtBInGFHDF/Dhnqlw4CN8aqRLXp
3rl3BIvT25nuG4UTthhutV0dQSI3GHsyqo+oy6E24v5O9+FJBCriUMjssEUVvNWwcejHWGV7Zr1s
6eoIEsC4NYtQH1oZDEg503KpNU8IO7n2tHLwu9tM1JLMUy2w/Zyt+x+X6RYR4mRsSpTjihXn3xFZ
K3JG5ljyOwccrkgCeVKVGB5nL2CC2QdP2kipYz3251uPR86JKX0gCfFHgeODyBFTA83cgaCrGnIU
a5A8xgJmHLe9thfHzVGToSSkW3TjRjng0UtAmRk6jFNkNHeKVe5SifeOeMyHDzSBx3LYs9KlGmcU
DCn/W2KnqpbrUj9MFCCARD79rWVipWFq8aOyBM4gCU9hnF2Xk9ePEt/httqgFoQkiAr85dYDfUnz
D/l3e7mGnkbkWdlbEC1+LvEZEKCcnKYvF5i/HN9KEm3QvPWei6lURhtg1svkdTe8FNkGD8a+AdZi
nRm+oHzAAFtR0mPENYc8gxbRjZbSyr5NBRjRlMCsTLsze/QPXMzuLNdEBQ8Vv2B2biCIlb9cYjiw
xUGQcAW6QMLCxifwcWxxXbhM9t2O+uyRar/qDifzvjI8j7Swf3EqDLPR8iAVd5Sg6yPnHZYwefvs
pWsa2bSgs70WjJ0XmKu0JGpbGZTRHz5ItfnPr+p7OBSbtMQ0lIItm3Yg7Ww1A9WypMrgbaKCx772
8aJ+FPWTJXeriNqdHRAibMhUa8YnQ2qtW2icSpAUiwmo4J5FIzhQbblJr8l4DJaTCvCzOchbI4IC
L8COJn4nI9CwxTR4TGvQdNqLRTaosw3OCAVm1n6G8QAxhV6xzewDh11NS5auXgW/ciaDNPQthzkN
oHUuIcWhpeiElpUmmJhpV+HsgdPYa4jZSnP2VsR2DpzHlseSEhynD5WU6tAJnOPWaM9WysplZY2y
WBL+UtN1yTaQKKnRYt+zwc3/b0iLMrPiuSbp8JvMH1L7J2HBK6iF6aSZgdUac+XQM01ZP0k0Vx+S
QtIeRv1Gg/tOxk2iRgrdWrIW+dg2lAkyRZ3tGGebV6Q+NfutN2d9wwduUn4mPsW43os0kDYqHjXa
z8NsXAk9Jt8KrV6R1JbRAfTJmgw1sXy2XL9B8jrkRJXgZ1kgQbhxm257WxBRPUdZeEodRlCB8VZA
vwXGMqclDH0B/gABLBrtuE9biMHNUf3yoJ/T54JVyTMEnSYKDTbPecKCFtiZsJJsKjoUEEQ50qPh
kHTJY332ecx0tbdc7Xqgnc3t003uc+d0z5ZLrs2clyZVprlj6gWXdJ/sfuQvV66CCS/CYyU8gGuR
+DQvWq5LCVlQ5ZnRNPpZIgxqq/tPC2NLG5lejlgLvd6ZDAi/HRJLmBme2mM9li8JYLhcVkFu9UBx
AnpOa009VrpyfR4xYRe6XWQ9PPP6UIRXmqfohHa/9ZhyA2FEGTZvnIKP045RIOTJJE3ntj6yF9P6
FGKhG7K1lFeSeHB7FUEJgVxKArhgENAGXkunmabEF/VidLuWKzLcPT+RXcRiUFMg0ZohF+BINrwM
SY23ZAPR0all+vBZiHb/xn3DXpTLzNspNwb/5j+NT/TiVzF6YklkdJmE0MWVyOKVQFFicNZ5JTfC
1d3mLhyi3ZTSiDAz5O4kCUsyZ9o8YJ/P7OVrfa0bFTxkLhFMrh26Kfbs5iXilmKPxtpbo33KXhje
1tg+4wDB5ySiQuxZ/Z2tx/hPwqUviJrzS5YvEloG+xDtK516lz3ZJRiSbfMmc0ItOBbiKwAxk9xc
yeLf39TdwMUK8Fc0p8EUUa+1hp3FhDc4r6zjdUC0Y2SUnRzMcQ9Ok+gRCrykprqgNj1nWiEXQhKS
gM/sThJiNGLIDOoW8ZiSPFNugDmyiJAyNGhikVhePUoQboZfQrsAysx2WPBPET2DXxgCs+KZpwj7
ePW4ACkAHUabFafehPAwMmwuUtXc4LMMnJtRoKgD83ggUx6STTMMJ6zQwDpF5A1KqfBPGxkxO07N
uYI3Mh2HInG+Zi41roU3ELxtAoi7DuRUkWPdpxvDfvb4V2E6BsRf+V9ETjb2OLKf8Pa9J67uF6f+
GhW4M+hvcVdHNsGo0eDOMvxMQQIxo9ZivbTGUR7rcwRm8NpQhpXQA2LM+WW/w093VsWH8WjS0D9c
veUGuYFzbWyTcZPjwPucdmEJGtO+Me48Bu+S+YQvZhnxgfYnU9vAwFOscI74WNHJVdrzSCt5vMsY
3G33ir2DKFQ0za4wQhA6rScIkRh4AhGa0Q0vXAqsElMV5ugUcNY4WSXSNgcfChqbVTN/8NGEPaNV
4h3T8crV0Prx29sw1gOqKfrcDYTPPXAjGmrNjMUjZ4U5LtK2EO0SKX9B9L86K/tPM1QDo4k4mQkx
FRkOVMoWY4JxS0QiQp1iYnBRw0OTQbLW6o8xlodVWC76Y+y5ewgqHBp3F0QBFkOpx0RPjGenl6dz
qTo3PmPXRDoMwRarQtTLOoCvVHOLdpvGIGOFBgPv7JDoKb1j6gt/8hBihI/X+V0UDw69NliilbhA
fOHg1/jCGU3U3u66vx68yhZ+9OdoHEuMWkFSQJvujUkj1jUVtmcM/2T4a+HfoU+QRFC/tqV+Q38I
qaNOK09ee2ExQjNidjtBxknteJBS63/VRplEomp1FgtMoanubw15P3Y6bRXB5A/bJhT7B+A9g4v6
6n4yoP1jraf7KSJo1Hj5ztEv0A7x881jRDaxz2zZVA28xHYkLbjZ+qrq4je2yk9Ww82tWt/mFV5D
u4qk7xoZzh3Rx30gbkpX0v7j6Bm4Qae9wtvPnMVVRqkyp+bpILILGOeoiUwMmqEB+8CUiI7MI8gv
xbG593FWJOehtWGpL4MrPy1PqRnF3y61KmihaE2sgBBY96Q9OwtqL6M6rLOPgFtCKar1YqJ2jkZc
wjIZxU1632r3IEkEvUgOwcdVJ+REdxnGuldApQyZW2+iDlDWI5p98QcysX2XXZaXG2KTZjIkoLqn
0lcvvBR9nq4VM/bthL8KPGWcN80Ol6/aoFEyxDmsQnq8R8t0vZqHu8dn14P3Rbgq4eXdRPAdeUAM
JGI485uX4dhH6RQPZlfer8fZOOic8YnEcI1sjdTQi01x8JuHFFpgTzyCAjUO9/UXG889aFXgEGIT
2OfGODq0c13mYdLeUv3FH5t5SiYMwR+3C19BC3+95seGN18ZMi7LnpwlSl3D56ETRYtLvJ69//Z6
7LHZ9qZEmqzOT0iGSIx8kBDa5JhLcj6Y+w0wbr7RzRbJ9BCMaVk/eXqO5EvMMIRfRJrJm0LWz3Nn
odMBF1XcCT1/DU7EjS3BxpnOvxpKIEj8IinezopjxnnBGYC3oMIpNj2vYzqsJUdQCLP7UuoGdhTq
QbIOsJjenXi3Ni+tZ68CefPO2fyawumDIMk+S8qItW26a4kxuKWXuHbY9qg6tSuqvIJ/uE7Sjbtc
qtYgCyG7gV5AXF4yrAJWxoUfgX+RQFKCPASgTbmG0ZMNGiZ0DMmsq2ulLFi93bFDyqVvrdxUXE46
lIA1bMICfHIIwMh7/IgshswkhQmyJIEMyUgOpDh7Ki4oJ0qJVhwQMyvchJyWvBvCEgjL2vRT5vDp
QP2lEr75SpkRF7dZYF9LEyXcOzMCbmxQeZC72xEJCtUjDBMILFFj2AAlnzBxZEmr5fehEuYT6r+M
LWfnrvL7VC+5puGK5miT7uYsctayGeGizDZ5Y7N8t1ZTTGWEGq14vBFUg5G4+mV+sq8fFqKjF90G
sk9Wzs4IRNLMdSDAHbcaEZRIY/l5XujmNMhw+XfjQSMtynIOFXqgnvOzPbdTG8aGQ0X0DR0Wjj70
uGO+g4hI4UJ1N8Bdu2RS91B5s4CsXi9jV0yaE1wtAfxYUQ5PNpYJk0P7bGoF1hv8vkgwtROUB32N
EonJE3vMGLXi+V/QCVqunFYuZuPv4ZxM120F3UWHkEzvE4I1T8AINgevThGnJ4LfP7OGGE9HEaD1
DVuTpQNVN28xbEtfUaQCnGnCQRkN9BhA7sSzCCZ6HyoOBkBYOJZB1S7EI3ERqyiVmRWGj98Hg6RV
900oxXfFJo7x7nlrwrW5OyUhPfa2v56oZEJenDCJJl5Pyp4wJE0KRvYGE0bgBUhFCQkMR0tx0mQy
pE+2SooNO9CLKSKR+5UZLSvOip7sOnStH2EHohXPNqQbajOGqAx5IZFWTGSpckPC1w1La0qKBm6d
jOeVSVwtJVAO0Sog/XzTk36GmvVxq2N9BybrMsEGj9FcgJbbr3UZjIGLIIo1VDSHBht1A5NanNsB
pth5DAvVid/ttlrQE1q4MufJKeRWjXML7vfoFp3fJnvFRBfRB+6luGyIIrPAdU8uHFK24OzRXttM
uhiTaSwCYN5wEpIXMZeSsDlWFMsuTDyKB+3s36MYStbV3EMl32b56TL1KQktK2wibZstFk+/Qw7B
pR2dzdFA7XDmXhP9VM8zgxCuqKw64QN/ue+Q3+Lfpvfgyzn+bXh8E080+Jl6H0bPmpoNLIBAcLoy
YiXHCAzF99YW3dZ5/tO6iPrwZivU6hMhHBunJphcWJkVl7vuieWjZfSC6gV5FXRONIOrd4fbQ0zs
ifq+F9+FaAUdMtyGz4WKsYKfxVo1fNbwE8RdVUtahDRYvChaYORCwudXSKvFu0TqSw30q+XENCLV
BosVhR/QiJJo5daaK5tirEoQJGRSjDHoigJLhQhVv6otle7UW5QyKubJxZ0yAMRcX1Z9wwf4kgKu
Gi70JNQHZ2hRBjvk2wytgsoqc8p58vCJhkXCzks4jh+xjfkqH6W4UddGIBLllurvvqBU2tmwTSD5
8IoCjVWx4hBvCYjKwDrQdppoK46dpJ5ahQmVVJDacXh40OjbS4g+HGPNIeQKEfrojQWdXahYFfiR
DHFSH3/fU3XK6VEKUOH6bBhsVITsjwURVFMwFFBtO5r/thYdCHtEVimbvXDSYxdoFq0e+yn7NWAK
l/jBAuEUlymTZZkB6yEqA4McDMgMHYfBylk3R0AJH0tga05gbC2BCoi6zFpwxbsRWVXtZ4EMahT8
yfOTpgAMoBxNAY0OqYRFGrIvorT6j4IxFOuFd9e4ojU2uQuykP7VBkFgt+MDkhFDWcyCoz7u1z0H
BNG+Xl/ikFUHaxACPRgsFBBk5rwYLtsgJDk+fm/5pjFQRRVzZgyJ0Spd2WkeyzIrIBCdlfYaH3eO
Xu028QV+/wYYoqIfQyxYql+muw1X8cdT2AZVsVrVTOSU6Yarua0POYPd43NwjV8OVS3bmc7unKHL
YCrcHJE/6jRD1CZXqwr8nPcNoSUERVYr/mBFaBNECsZu0lWn2fD7bfAYatI0nc8BG2G6PcBAKPLp
IymUkhm2xZFWJ8tiKZAuAG4girF/DdEDHOOs/5dPvywncBmRKugtchViMYY/4TZmbAZdn1rycNZY
VXtVWFmQuY4BeiKuPDp+OMn74DBR61htyLdLW3Io8kExXWPppydB13ODDZnWQ92clqjvuffLY7Bu
H7nc+6CenvrqH0FVY2iC6f614El2W+5UF6M1JabSghRtrG7u29dg22bxFBgFCkOS8Q7+vg0rmt8d
voelBKe3ZIv0iSZ7IfmxPKr09mue7vzL2TV1oTGxNW9IBg+O7Oq3siXAuB4dO+dUsA7Nl8huy1p2
A7944BVne55FNP9uflaF74BVmlsIRaN4u1pbaqYavvpedEb1EsI29OnFYVUK6sCQnKdPaqU7nTR9
i3VA16sATw1iJ3pM6TnvwaHDgzB52zViHefEJaVZ9neNkTwt/2ihORdTKijdgm0Xi7n3hgcNAgUZ
UiRkDnx1TqZVIOliYYmorcuqY9AjaSYMSic+kiCCX8Az4+HOcj1Sd8SVXRpesL6OhACMqPkKm7RS
8TtjcL8o3EgLnLDJl7QvPFxlJjc7bjMGXF+0nJCcl+QU8EUtFfWFfQzMTQILaaZgWSF67AeEcUW4
QwaDEeIU16FDZioOoTNpKkh35QJcupDkW5DgGPl9Xhwx7zx6GKWEMOXpGTMXAahIUgWKquwtenQY
mrFnepYkW6I77ZEhsaewk5A03xclhTNQDvVd98m90RMkRoeE9D/7cY6P7QeBB6KfgysNGG3t7O24
Tplyy+JakaYw0JL9vDnBXZwmLbuNTpntKWETs86hKgeWKB6vRrj2b5AMDeYoXzCgLofyWjkEh2BH
GVn0UBeTRuVDobq0gKHMKhtPOWOe2Lr9mQr0E1a4fkOl+AwOgMBMoWb32ACuqLSQ7KxGnaV3ExHe
8OohPUtxGlWW6W8xdnsceM7FuvxHAqSYw+lSpRNvmeOnlFc8mbCN3jLrEgsv10mRwLG30zX2ydAY
PIvCiDR0ALxPMuoRXVAb6aJSVVwBPFW2sL7YfrnZ5BjsESK/kgywKrKbT8rAO7zcAS80ejojYeIc
A4WL2tUv8zJVoBJzVq3RVCeZfQtZiOjqunnPRini9bXZZ5kDzGOxGvFQR2YnlYgSr8w9/wDJkuMv
Z6xHwQIVMcVJhcp61wn+n1ky1SSbCt6kL+RfxMptw08RtpBkW+Gh69A3MGw6Y1ANYgk1zlDS+SF2
bMXfAoMbU5I9vk29RPwlJQAOXvJ5jzfJ2QgB4thDE9DrbWY8DHpj5Jtuj+ubrlxMXrYw/uePgQBi
QYVCdcvBRSPa76MTe5+6byD9CRhq0TzbkYDffoJYkgOYAzb265C+alaEzIYqsswoqIXIA8oIeJRE
HODGcEHn2OZBG64GS8BkkHJo1bVOuV0OgFIZZTrSLvGYcvEXe/gDqExhHJMjIGVDsAxkkBXIGVNe
dzXnf4Ck0cnsK+z6ZEanyHDn6u+QPiX98QKXGgr+rcWXYDm112hZ6bDk00qj9PcKHyH7DrbsidoO
hT8gRVhHZiHsF5itQ42Hzp1tgRjuXiFk3vzqCDqStW5gjVMNhIpzUCrH0UOC5K7Jf1ggIIUmTwoP
jFWkluEsavB6nMfZwZe0Ov9CPofMBbWiztBVHEu59KRuJBvXIQNK/GL3e2Y2ppqLNJO3SOfILIMj
8uvjn/qKhxztx4qT+8unH5rta684quWEh0Yy5bxMyULjB763+LLXi7SF8kGhsYbIXWtCOKWPsuoX
kvFfBcaaWI5kfqicjot9AzmLnIk9EuBUAokzvOPGe/FdXNySmxNbmDGznJUxOp2V7C3OJ868HlQ6
HDmbtriibzhNY9YbW+LGZ8J159guG8xE0nSYtV13jrj27jyjUytjri05/sV6NYo2zqElS3kQPiTt
M6xKZWy5kEHkB8dIjzinftkaT+HaepLBkEjRrATFpwdDDnAPciQo72GVmimoeH9lN8eG/rG4k+hp
5vk0n16cQlJNP5jKJzWMTq3nylFuccPdh7lBST2Vx+wWi+D9PEd+1jj1V02+A7WpwfpAcE02JRK3
YTJOBssSTC3OLoPs4JUUmGJrvR+WPAiZvtI4T1RJqtiBa5+cQeQlQEDBPmgXG/haWuXkQdFOGHCK
zuRNpT9u1T3qdGrRIhFYBu3rfps52O4lvsSb7iGrtvMEVoocV4GSlvp2AZOgXZdtfIOWy6pVax69
XfqYLrlrS5SSBFP2iBwQIBGdO3fAX0qVC5tEAmgv1s+dObqn1hFdW8GuM8X9hQYdjniuW+ZkKngl
lqnI7xTxqvoVO0sDxIlAUTWUj8Kc7ifriXf6VAe0IUCC/ud7CNT8Y88IICHkDdjyzKglGpPDC+4h
ClIjBq8UUD7S9izxQL5tuPXuaVqGDCgiIQ8JfSQWuvorhismFVI+MkfFBzVxs1ZsY0il3G1NyUSG
yvAgYrv9fs4jNZ3pUUdPRmr8YWWqry023stK6Nlm3e9c89cRf5kElI+JBByNOdQnIojqCEWw399q
B2s/ockqSa2OqI7WQYWLyiRFI3G/tuwwwFXa7K5sdxIsnTGbYWIEaA3RVjuptuYsI/HZqib/2BCU
KmwuV2tJLAcY01aq16RfDb8h62mpoqziUWuKcCA5h+KjmoIr2NEQPFSvAaMpnWHJRZJscY4qMCkI
m+xkRARFc9ArYVc0ZSlHEKhnLVXVNErbq0QR8aGlxaNjJ7m8U6GhJjribaCozfEpf7pqDyM50ttn
gZpro056xoGM1a0yIvWweHl4x1UaT2u2lcuAUdecEcqUtq7uXOWKGMG/NrFu3+/YKol45XxGzjn2
JEhiRiVJ85XHXLIOjTfU9/vcJhqcWQ4HrxwMU7szV45VqbQpK735vMDBcrW1jagEH3dYRqwuglZG
uuOaIQGy+TDJHHRLUePo1Mj56Koq/6u2VYVDtEJ9o9MimH5ZXeJV4SQYG+5mipulw2+BtKLhJTOk
43sgI4CwOlQi1gNGUuYqEONFwnpm+IfAtZ9KD+1as8cqyRI69dSbWkY/wRS/ABmRFQr3hJRDIKpO
jCpXDxTQAc8FQX/+blNN0bL9kUF0E+hLpgc3/dHvuFBaWaRc+ri1np5kcNJISaehXE9xXTJGZZpa
TyKKqmrF1SGgo0q+KqCbQ9QMyVmsLIPDYJfl51gwPHvCAwQ9qM2Y1fRa7frQisbqhkS0EPP06/no
hfgWALroiyhH8dwn71Oq1JyMXoRGZf2ktT1CHb12JceCkQUTcPbuGUmWgBexbJSwiNA/B/5g2YNb
c183Wcox//XRaXfq8dXN0gnx/PLxK8m3Vr59GhS5dsJIeNBZoqL9aLGAa+sTPUN6QHQl7tD0Ls4F
EpwA4F+dL7CgFG4627bBQgULoJLSwLpchgkI6xDaIDChQamFyl4vpoukAKN7SNA0T0OSb3C0tY/N
kF0kdd53xmZ1KWhy3UEp7O79Itz8IjCYyp1HcJsb4QeADc/HoIC0kvXrwuhz1VkmDafpkW+kjDvw
EWb758XeuyIiWXtMDEhOrVNL8wfWITqA9rlx7cE8fYt+iruKkCzWVlQ1GDTv8KBosjQqT9JcOr67
b7zFQ3dQiF7zV7yvoKJ7Y8rXK03JUda90gdK8ZeZwPz0dcEL7ky+fqNTM3pgZfwM9kxnwAWMMYpA
RUh57d1gqd3kbDK3HayeJGLnby/tt7P+OmeK7UZuUGfICdUljcOz853f4DuxyRqgIoflmxwJrbC3
7uWfzgpFeXi8MEomV5Bo3a5oOgU5aLFznDIP52mGt3uYs+uLUwoj7InxYudKtUz/k1Hcp3hlF4iR
PMiQ+a4toiKeWsgjppid0SqNnnSa6tbryZKtoLs3uoxkYNWWk1WeLh5DK5kPve89kJ/EJZgG8T2q
gj4e3LtYGlxHLA5tJKU97SVKX7fRZNPeMr2HkUQg27DGCtEVVWc9g8BpcOMRBOXpI4WSh7y9rjja
u9F1Qw+zfHtyQOhp8z96pRtKx4M7GVWpKLbmaBUwggtm56hXiSYgpUDFpYBHaMJFstiHXlO8BFja
IuKdvTyj7hjJzFHgXUcxiL2c9dxamC2V9gw6uNjvzj3Ew9XaLZgh1WE2KfbbnXfeqbRr853HHEaO
tdjc03YHftZIx4rVfdOOprUa7qDLV21cCEup0X8KH1+WMSw1L+OwAKoHaF5L71fzNtwvjb8jRmBQ
GA+esfVr6Q1DwwrwFtVfv8hwS+sO9cJd4zWG6j3FLzIp/z1JtiCPRUbvm5RamFzx4La/1oqTuNCs
U4MXE3GYvIbHbCamtjs1vGSx8iQILxlrEtB1AFLuv+Kcu2GYw6Z7X17ifFiHmbrRNAfMVx+MiuHf
NkcELy5+uBqvnqNVcdRUJqSvHxMrNU50AwJeQyXIFkybAjce/NJ0SiYWPsEmqAIxMUNklVXbG9rw
B/7gBYeDGfOgg5f9ZGgCw/WaNbfmX5/20clkxJPL6NHNW1L6ORbUo2cHA5cQ1c55grUuq2dEa0Z7
yuCAzPngYVYNHGPhWA06SrOcrlnMmHOo4A9Xndk79psburB0iEYcAKi+vvdOSrYXt+FHJPiZo7VF
Uv0Twb1m6iRr68Lkg1Tyq7Ic3xYeWRNLUjId9WXVQRlLL/G+mdfOab5vjhS73vwY5ocYO0w4eN+G
MxQliCSGgEI4sYDDo/A7b2TEjFmb0aDltDQaeTzObsNcK+8VWkiEYRG8mLqy6paxx6oFO04MX/Vw
3XnE7z5OUmtfoe9Er+uEO5J1zLo1L1rgdMTdygxXJ7/6V0AhXm1cZrgpYhz6dA5I+pAhk2ZkwATd
3BV+gY+44DI/jQT1FZ+b+ORadWSHdW/MmxStAmSSW3DswDx2Ub37Bn0VTt6sIFXkX8tNVz+L1gcp
ZSl7bt9OGVljNRwDvVq07EQf/sR7/4Eas4ZbD/GbrfjtvZtfHNUbdw2Dwy9Dwlpa7S5XBSXlOSzF
r7SIZcDJhk60cn06FoxwaBydZ/LER4DMz9868qcoTbe0kvMcE1n64vl3J2nIRaWBuGfnBTSkBt4S
7VIkeTSpRI+Q/oJhz5AFyQ1jBDkBtr6o9m/ReoHzSmyAKhfhuV78b7saf9MzdeWaerrYltZOeroq
36X6I52qjpA/dyvNB3xYEtWmaFfwvqNDSwjUu0mbxd/+GUF9tKy3tcsc+eZjQB87+lCAgq9JmrOi
gPlwkPqmMdp7Sr12LQMpYKXzRkY0etFiMILPVMUPbRM46zorSuMFKjWS/SJ7Pa9OegYsTcWBKMsC
SyAJfliFvw9FcLmNmGlF5+LkV5qHqNg9OZJaCkgvYulQhyWXaxYDwmOKrhD8I6vNyRmxNrTeo3xw
C18orPATEsZebqFuQ5Ms2IDpAv1aY02Gdfbem+Z9ExVvLePoXoei81WcV0JS3BRhPzHAUaDaQfBW
z6jcVoPG6JahMJ+9y6CGCY1koMrf86Ni++Jjohbq/tS7HEPrPjtAK6PieTCoR4y0eB2jHuh8ycrX
nu5CDcWRqqoK3em5EVVg10lzyvAmnKFEI+nNh2+7xagyKMwG0MZ9xHZaaeyD2h8TQfjYNNHeSWQm
AXeOUvwcC3RmJEixTpUNdGDJxKOUICTtPGhXlGCImNv4ONyRUmmsEUn0BBD8ODsMKs7VpWkgccgj
WPIruw5es6BOfaD9mYr0FEUlYrMc9WKxnW8XOhnjrfQFvdgNVJLkg1IDMR0YTbKPz0OKbvcFrMKR
g8+n+/g5Q4PwoFnwQXWoLL18NkFpEPCv3HfNOaTyH4JYGa0bcAV9OvwRnqbUVCc/17yFuSbjr+x1
XGjW/QMSQaaU0GVI1oF0fPtYVivfGYDAhoYgh4AarJOnPzv9VMxnjDWYVWUiFfTdIUrxDxw3jqmA
p62Ots4l+HmDqc/3bICq6rERzHFFJV9tvbaBCiAyaM0bJKHxXgnHKic50mcYdzyaAlju9jihIeMW
VSZTcuzjCjK3bN41pwXp7Y6Rxb5XHT2YysXLcU/CeoueEpBPBSFNeWTEOYCpXrltzGuddY8iiDtF
esLj5q+JHVeGKeAgQ91UDvI8J8ch/LocHYwbo8t3/ffs6eZb71Y+gHO3GRwivPZu5kt1ZeVvG9ep
IWZXF2myL6oij87Nr3Tyo0u0GzxHB5b42Cohv2ueBnr5PMqTThE1tDGn0vdQ+iJfwGLJYiXWcs43
zX6AWWLRhwV2GHzwUrj4u2lJ91Fqm1u0QSCzGDcrncMAzAsoETE1RBV5r5G3Y9+Ezx4c0DmlJzWO
hQsZXU6gt3L7Ar4IXLeoMxnySHG/IsjAo9yhvvEujC2fgmCM9uAjH59f5bICqX8nvfnTLS3fNELW
zgTXUM2nuAQfSA4feuJviETY91sQD5gq6eYdsYM2dtOM8d2pg75qD/fBIYY0wKQWVJsm76pecBvD
yMcCWwC40PO8o5cUSES7Q7XifSnCO4oMks1KWm8UPYh15qwEs07ZWXtxhuA3ajsevVGccuGPMRDL
aZPYy2taOpe3OYMcFHgOdiiywGBWm1mcyBOFjVi9DYpMdTTUDde+daBYMs/hOVTND6SpaMpFJSQL
WjXic6Yr2FuHqbioKpaE2f7LdeuBylOhvyvcJWiRs6etXPjIskNbqpcs8ne1TeAGllfBDDxCfnBt
yC1GvQfhqoLa2br4iTx/Cv6jRoGKSi+SbLzkl8Cz8JI9h1g4uo/0hJWWSkqYBCdSiwKwmwrMHtey
W3R6z+aJ7/DRJ1cHgtdnn3QdqfcvglWR3VqIHBBhXLBfQY+i/GPv5tzGfUf8Mxl6aROfFPj5D24N
GY8euExvlu3VlxbguxOKGAXpoCWgJMMB3LN1cjG9IZGXhxN4BGkttbzga10JXaU5sQni8ymioNVm
gQsFX9jyL7a1DpLqAGQ4w4hVgcpc4EwD1vB/qnMUtwMwFZWpD35FRfnLug/3MbvTsJq+h2WGQZtg
qZomdSJ006Ssp7t+KcnPxo16yjeJeNuAkY5Isj8hIm+axKCrBP1tcFmqpyp19gNHRIntmHwYXviv
2sTqrwtWApShza96V+v6b6q+rFwvXstx2TQAWJ+0kscNvaA0o8f4eSKq1lsSllVbRzTTD6eOim0b
rJrq1ur9oMm6B5GwFYJeFodnHQNeEOV3zirOnnaNfxXYm36tcR0Eco0noVJtS8J4nGN7Rl6elBi5
tUX3fQNGqFnf2flhjf/Gf5+Q8pJ3+FLt9GVoVfD4Ze0i9NBlm3Dds+E+aBMcMUug512nTWD4JYT5
m+W4Z/jHodBqhXIjUodANg9cX1mJcMN4VpR7CCyqdp90ayARfDqkH4dBoel/ABGYwWfemY5h5+f5
oM5t3cYlMvbGx8MxC8DvEuWQdRQ615fJT669A0OTregjxOLA68puEqiGjTsHiyHvrvwzRIQSqvoj
bM9b/OZJf7QuBJZT90je+OEZzpHf4SXVI1NKq6M9ojQQvsa+l5u+BghCt7T7tnRutkkB4i5aBURs
NP5WFPXXigXDsE6W0nvyeW/9t0sRIK/gPRIkgT3gkLdzVN4wxuGzZv/PTWtSUKzSytjOlT3Qaaxl
IC0uXoMrE1lPFjpDHJigaPP7qESFGcmnkudrnVwXZ8aYIDXkHcCSGX9jv/B9TcEWyBZBmIsGaV4W
sivT69vMI6ZvXFqo6iJ6rjRAL24tIoFurermZliI630IK+C4Kc0Far8Nhs3FUPWVypgjzBO0kExR
LrjV5WpOOe2LIPbmz7OPPzjUM5xfj02l+ZBv6aKKCnVjzMRxsuWjnoxbOSbvHTSkAEbRZBeM09wM
cvDwgw30elKYqTHA0Dwb/zDZqhBP9zwN/aV6uSec9KV/2oQGNsyskcbaHUOehmvXYp5gSkEd0KjF
a5H+AZy3CyONGYNAQcgx2wvYXyazOerIc6reloPctA/UJDqvzfzUztlGWGAPO4e0hjtY8P7tfbBi
hzuXcnWtO0f2/HsmNI1h/y8FHFi1aDdkfGRBNNFzmH5Ypi/r0l+3jdl6tG6PkwPE7lZ5do53F2JD
hdSMzBTTCfwF1qSSxXTcGy9yf6SoaMIHbOgnwC/ki+yLgxVpIe6xBFUyDYSqjaFUrJrc+Y3zjHFh
/gAObpuJkT6WJHnH4La8zl4JGPWcTV4afmGO6xhU7OG+rd5rCu7ksYjRygON+gzKQKkA3ty7DS5T
bAba7DjA0zGqONJLkr83g6TopjD+myZFvYv4pMJUgvZqUPCMtP5gyomJlPZtz+keeXxe5BJVWvW/
HXMTGF9olT/WKFyRjxVHpSro4+jgvbeahXj0FwUmveNCM+6+q+blZdWY0sa4iVG5c57WzjSd7BIP
fTM32jSYMbt4RuPRuH0ta+BWzTy9rV1SIqdsVuaFgAkYuIgzqmjdzA3P/Sp9nSaAwJeebjk8T1bd
Qqv41/7QjShbT2YcfJlMbG7AwIJX0XwneaQABK3WhZlUl9mn9Zg9ydTh5d/kqv0fS+e1pLi2BNEv
IgJvXuUNIDwNL0TD0EIIIawQfP1dybnRZ85Md2PE1jZVmVlZP0Kc6BbwA2K0+SntlHlS2nVqaxtu
lbYqs7ffxBzt5t6jpnfi79qgvWyHTS6SE62cd7ef/WWM86TLmw/wHpymVmNf9+reBXcIYgncTJvL
B5g4xivg8DSTbYJnq4iJIiuRUJhQcU6CZUFoH+zgRIXQShBZho6jAoGgKjeUSn38/zhkkIraSPcb
xC4mmm+pFR5gwc8l/G9wDm7BmVii7o6rnOEN+zHOp0nEZsRBK8xcNdVaBYTVdnV7tLvLzbILnnkz
lV43l2Cwyo7WTdqOH8ddr7FnT8EVcl7Mi6vRXt45uUvs7s1aU7ZbiLPFTtOcFQKVLam6bS8PATH1
HD51kID2L1G2qVfrZXBhg6UJ7DIm6yHkxRsDTDDqrN7gteYzYG9/qfQUqCVs/zsueRfoQwg+HsYa
9U9ztuQB1lw+GRxBE5TiUMYTlAkTJojzIdDaP5cEqxDqY71LPMW8TIX7mJnCEY6EQSqvTsTDH+bA
icgbEodkYKY0W9k0td4y+tR66azI4TEC5ysidSBGeyEd5LZxSyrICGUpQfHjk/J8OBKOwMJ5vzjW
3+C6+Qjzwj7bKMOJXRpc/wWh5ZlsjBU0F/Pfk8yGCUKEyLwlP5dDDCIB27u4Xa6QH3r4kTGAPT9f
gvJigUSGg5404zLRwswxbwjBMV94v6WQSrjTIqHHzAw9PH5UU3QedN7FXtq5bimiCgoQFwncgYU1
OeshSlBsN6EVvdJpoCs/9sfMad4gGdX78erMxdW57ONYpp/gQGAqr+Ubdo0MieJr+l9Mn6DDFRQV
9PyCljmPZaCVRQSEiJoe3HB1rsNgy9OOmk2pVET5QvgIBfsjodGNqfaManT5vQRVHkLx0FCVCme7
DW5cA+BhKgav6QsuXoaFja9zW+7wYjC3KRXfZPt9HFswhDn4OaaytCtDnEt8T9fnjOC1F6iXc3P7
dfECTdkM78w/afCJUSbtiYoQxR8f9phSQarKfEOx3F8XwofbNXlue6TIzCHuYktrdJDTW46y4kve
F4SeBx0Srm7DL8uAKYFJJ8Xo1KPWuGP7+5bRHZEQ8HC5d9LP/DzLjClDsPq1aX1FBYWDvGv4Ow2g
e0cW2wE7w3OrPIMoWBGx6gmwbhkJGor+EPRQh41sbFbpS9wD5ydqT4kDoQEgkjWVgJV2pED86NDg
7/h3C8kecUN4XWJoisWfJLBKOPl4SxYNr8ebiZO5hoJdDgPkIqocRV1La1lgmKtMYtBKolNE16Ic
qGt6T8KP8O4xHmSeFpGciK8HgcfkaSyIGclrVcjXs+r6FVwUSZIi/qnIUy44wbEGHQeDufx3cttA
J6xF3QTFZb1/ciklNfBVyEkVp9fmVWRNyLvp7XXv2fP2Gg0OOQYbY1h2mJgFwUf+I6NgDbFhEG2d
UULhcDhHivuPBY5txZ4DiNxoTiT1Ne1nCTniiVADpCZUIWuvJNNC8JU6fAtDg+WTe1qrrEP+xDpn
P7k5/aaLpDXWlQgRbiso9xmd7OtLFjZwijZKcjXWHfoop73tUiRIYwXyFpZLhUXJou2iLiaz9J5b
bhkULDKBMHw4kj/LikU8oYhzZgHjJ/b25EpYRL0nk0SEXWvVnqAm4hFX+fzIBQA51N8/Tx6vVBHz
ULYwEqyvkproj/u8ZSMilt4D7cH+8MrocGLmLugLoAi0O/shnkYvD7RCtjnNwT8G0JgzJFSBvuBC
GX75PGKhA4nGHoh3GwMldvv+rY9FgwYmKo4SdRDamvcSwTiHgcQXhzEKuhAtD2fEc4N0urKKIwTT
rJT2EUcWITjs3ftuh1scR5wAgKjV5WX+RoXIVH0DkfwN8b3rmFQ5DKffHykLGE//5r+6Cop3SHBF
I3cxROVoIOynSMPzpL6cHuw2Yn/uOMfevME33fDOnieLVPD0d/8N+I0xN4lDhThXNtDSSqLXFE+O
fTHNT6j1oyEDvxMIXqfj3NuCeQmOv7TCgTehGeKiN+4EgqJ5AhQFJKAyZxoIcYfHyGNKs0qdG319
fAgL6qw4zsE5wDZgoXr00C6hcT443/bWV+pBqrvD75vAGmUgdhQ3e0P538NuuLjeuqKXcPoiqIRH
kXXHm9IrNXHALhaggzpuNdOG9ehS1Xd00qBp1+3tTNFym1obCEyIqadTWb9+XnSWqwwK+8YrqYqO
tjgDVYBdKUGRhcHbqQze0ABnSDk9t4FapxHkfhXgPyaJoLfctziwDp1b75tQFQAWo84f5oujtiPz
xW5IQoJHBnbhaMNYSCiH3LZ0OeMHkfcpuE4bMDKDxxzH9vltfyIOaHJAVrhfiBrYIDqQdvXwOCZ5
aKsqm81vAF17Sdl2n8AkKSuUyIPpTPImG+kKoBj+pXMkQy1muZT5bBrqpXFm6weNyTgyn0BDVn5F
MMbCei/R6fzS3pblf6SLbEAkXS+cCl2doP0Bx+jrChvMP8j0CGLiKcULVERQ/0uwRWKTwK0V9tDL
UdKBzR/G6MSqXsCPhmjESaxpF82LQE5voZ4pYaOAeRxQatT/nbKvE6hJtkuiDi1wsqtU8JMrHda8
Pkc5MDbnHnD/v4PNVvc1G2Q7/C5+YoP3EsJVODMIf28GS2E/GkYV5F9+dPjq/MVDsOybVafh1BDz
0ffbKPB3IS/eGA//SnfbuzGIGj9n3J+bQTuIJ6XfQGIkqwyM5cA41CWFqosxPnPxMMWG4+bcdjC/
KPqoyGao1jHADtKB3G6uwYTLURf93B1btatN7bgkcmAzUNg9Yw2m8AP8Xatx2tysKnwEUf/069y4
owF3sQNYsLqI2TdYs+HwBjTyQi9OTRclnL8iILBZ7bfAUF40FQfKwMcU/zguDbYys55/vekZE8fD
7DRDigB+r8IEOlbRCXyNajlQH24ENnaHRjUn6z1/Dp771J6p6uiIMi+fo7eH4r14/ofYxo3XR6qV
rLVDRj6nyAjpiHN1M+88SozEmLC5Qx/79M2xWyHDaI1vWKykxnrjSupeM/LxfUwzxcy8DzGwN6s0
PLn559H7N5ukH2NQX3SDxDv/6wEImli+fqzj6INgxCcp5GFN7s6obtOQJHjCUvuxd/O3V3MCyhlJ
MI/OCAAMDSLVHPnw4bec0meNONn4bqiaF+n9H3p2eqj3fja4L9WcF7Vpo+OIu99w7m0jVzFHC0AW
NeJ9+Jht3PvigXns67foS9kxS11/8NOyQtq40PelX33hNFjjsAde665zDBuzsNPHJH8Z45k/6yC2
XGyrAypS3BKz5UE2RU+RRd1lN4yvBI25U3zzqtYepi8oaHWtntLGjVMZIIV+pe4GzzS0GOEdfFsh
ugwra2q6klOeMWzMkhsh4MMBeb/8wEi1pkXPkCkbSTkQ3TilE/stM3Pavj9mddBjujQVZh4b5fS9
blgb4GOEjI/padfeV+/GY4Ruxb7N4vDCqKTD7LdGHRFdr9FRBTWnapImdLCCpKIiQk4jvwWiRbEX
DaPdszqzDOFXlQl+tFqscTCxr44OngEmbcVhWq3ZUDy9EfsIp9QIc7otYFAFPQ32T3Q4OFMYIKtO
lj4qFIySyAiwoR3VCak/EIGSxBPaEMIW2vme2NESIGzCrkOv8PfGyEfoF2l5xQH1h60ACe0vzVL7
7Lik8TSQadm0OYhBIUYqEC7n5zVxPpH6ix1tKlsO+uQRMZFaCLwGtr6bbDp0YKCdiRqa3OaS65Mv
zrNpfVvsC3BXzlaoxbE4w4ezWYPnM2dedvKrYpIr6xI7vHhShSF7Ycd1AyyljKPtPhc3WLZqQKEL
0TENKmFZKbNl4vHefCpM1hkPauJXSFTdgzHmO3MKIoOTVVC17vSwG6ajbATJjU+F//R7QcWN/21Q
Wf2++mdU7a1F1zsHqFCwcCBxrcu4atzeEnqNqstiX9+WhI8PzGdl/NCrMORKeA42BxC8xSZ80y6N
moUH+dXFfC9Ti/cGtCYBxLVUgp+uQuCMZyM8Rg88hpPb3YFwcQNk6dL02qM168d4/d78BAPmLlgu
wJsJVIRLG4bQsh1Hdb0+0+Zz2oBGJBbH6pHGG+vnFieISJZxD0L8NGoun9PzmnNqC3QzOu6JggnD
a6P2wSF2xze1O3iZCcJsam3btvc3hlYlECSbfBty3j+ENeIZGs3YGRZ71KMbqF0TY4h8CrrWr2V2
Ok8n2eQxKyikHHV+Wmh/+/icx0bq1YzL9BG1Fz7lsZnrG/tTqJ6ks5vaQh7xGosH6n/etTpgdshX
zNOUpmEDrCTi4GrWS1OehUlKK/Su9TwilEFUIfwOTPC36hS0sJPPG4jcEAxlUrgojW4oI+Ql/3Ku
Vse8NozErYF42S3sNMzTsu4ntHHsYtJt855trKz9ODhFcfAgpA+OEXLrcYPr/vhPOjG0S+O9b3j3
/XNQqdIULS3NclnD5uQ0zdZnSlCmjW3DayzVLK3hvai4pCRj/N7fzWLaXbAXJl4cboI2piZG6VM3
hX8d8By30C9A62qZWV+oDKuDvffb3tLTbfvBQqPrA3HRc3SC6MRqjNX/+GnRgPuyUHVuBXYU1c2J
XhpUnkjz/PqJcVaxU0qhd4e/B14TCT4bveGBRmp3t7HNBlczsenpVhobjvMnLc6TIBnjiXEjOMmM
z7YIwdHUdm15nG5GXdZbSPO30rgOasadQRj0AH3JZ6jMgHpYnEY9XPIWm6DgqHgvqnbm1awMh/Ke
Q0Nu6rtO//igfdpuWc0/ToA27K9R/nuuHyg5o2R9nHbQ/O25niM9344OPTS5mM/Sj6leeWHh0T26
uILwX/1lnu9om4zmqtYx6jSHYS/khiMfpDqdNIcV4D53zS/ESwNy0JPbMNsV6wPh4rZDRLhGdE1P
gbtFiJ6j/isRoXzY5dJRSQNjsLsISEwgMYIkKpNbxuXvucMa72S7eeJWQZQKGnHQcHjUmzQfVpUm
8F7F3lgHhKERoCOkGyJV5iHuHcD2TmFMIgrWgm1qpzip0VL3BiQYVpvGa9/yXu49NWY3gJCoFx53
m0V1wE1vhUyofYYdCKviPWKVjBE+jUvqvPE2GSX/kEgldAll+/3Yz1nlDx+IfyLYzjTD/ofF5cNG
KnMb/grOepPKeVgVfoi60XQBzKvDz8tCqU24LORG7pkxecUcKRKFwcYywT4EZNZaZdS7o5WncMJv
Oq/+Y4iix6rzkqTvZG/9U7hUBvww6TNVILcFwpldqJ4X+af3aQJLNJ1khPnACf3lhTSZiPgCenkB
7BEny5P+5i00mAr8VZ0677nk7TdnytUMR01rqXZlwZhhtVnZHWgDatlzIv+gSr0uUGcK2UHYj4CF
GJc0eQpQya4qOAJtoatql/eSYiYi52XV4NxDmCtrWjQ/vE45n/5lDtkbH/Vben3lk+Y+hwGpSAEd
0QiaO2nZaJYtHZvK5yidgzQmL7OXiN+Y+YC8ak/UntanL+d2A0VHs6a2cAlCQNray8qIfqOUhz2d
44LoJJebGx4q09eu4epvmA203SjEgEP9Lu6WqPqM2rg77a3fu866ysMK8/y2Kg8n+4ndznxDb3qr
0jMfhCCTw1+JaIlmkHZzhbX7dft6T3u9qnm8MpIdHFfohQy4D9SLvjG1pn8wyIkFNe9mFaqlGaCw
yQwGd12+l7BI76v9JDXDRMdLmID+a/aeztnvbftq1Yb9+GXwzT3yxpX+7xuPFnqlItdkVE5A6n9N
6vlJp7nNZ5oVWfee4Q7nJN4GXofLwwLZs7E/ROzwbPVyysHdphrdkFMstL89DIBAzYyn1URg1hnz
0igByGk1pMyFh/kV4rGzIg+AtVcRCKPsox+xS7JpTBbY7y+8mDmPZ8qupRCkEyB7pQogNwZNHpcy
FKFMb0VGizYTFZ9S1RqDKIORBUYvHDa4FfBEN8cAohGwZsjAbe6bilOkQF/xLPv3v0k7NOw+9250
d3BF4CVQTXKxbycu0PuVBDY4xwxIyziAYnLMDOcmspemq747UgUhaiaSsamIhoBE8xJ13fWgRogD
0MAf6j0RPuMtPziM+AfEMiTRhkfLkkO2gxGFG2o54qwbP992XNFku6ZbmOTnPxTgIvPpqNvQgKKe
J1nLz+Jf11zUA2SEC7nFUf8xY2vHmp7HqR6YOp4DDPEZbw6ZDrPen2bHqESSZ8nTo/XND1K0TapV
UjnPQHGzSGyKgqNEcgku/eQu4KP58ORLal6BxMfjxGsH8pGtY1jedes0lIB7JAs6OdfxNuoY3bEu
qJxJBd4Msh4tLAgnOBmuY7rhkjJtVkmQp3bxwP776CS0tEG0DDpjtwBVp5hCzNmD49icpUhAlrWQ
8xjejG7LVBxBwOwPdBhtOXrBQSOM19d96X28c3Sf17yLTqQsNrP1ybkw2VDq3c1323zu31ejseS0
Gh+t8xSSzn1w2ufrGr289WhO/+iMDNnjlDSz4BqbTzXPvs7lTZGhLfFbqUmv5S1J3Zh+vtEp0kXS
PHvSw/nI3fuJseauN6woHhdEF4TPCArbOFHQwXTYm+B6cScq+ngRSfQbacBgS0slxQe15WTPLrLc
T+SMpXSTv2VC5BVbUs0A4wsnH8RB1rXjcQx1Y6XzzYp+rkRXCYHVyUrBcWj9jJ5vfp+fnf+KzHIM
NRhhY7atcoPozUrp2cE8WqXhjnJCsaNzdp44ZG38bBATTmC4QfGvB3Fv4YD4Zq6ZbV776t7dttkj
hTytzs41aFgXp+MVo8wuiWZBCugy0qZDybYB5/6xaBflqxxMdeWKhJhKswlmSphcDclmLIQo1ID1
FSU+jNGOEce7gO0TNEmuVpINqUc6ZkbASriasE47rvmLdyVq3+Voj/HLCgsNeajI00nOZrR5f/9Q
8SyLqZclE9YGfi8yp1LDO2qQ+MnTxyCmxB2q5RJkAWpha8J6R+/tN0fJvAhTEj6CGCyR00k+VFb8
/utF90VGylglF1anFRnxqwaH0nAcBB795p8K7nQv1RHzidrkTVX+x7rRW0UwhMrlP8Y2pIyIjeFD
Pj07WAg7BKBsxlrvLGnV6eP4L2PTf4uC2r43+biM9ym/s9dgGKSbUpgM3qa1XssUpUTs0QTtqLqb
AW4JQemofcADZQp7z2IzlpJqwz7wQ20T+0uh2qLobW7JiC1EIxgbFChBxJSwufQA+N8YJK/vxrpn
vBZ6bzQkvByaGdCZgjJGSGhHZfF3XoDAj8sVfiqoGJwaeeOBsgqshQBRZDvQHneMKMOLX3WHso1o
wZWr04M2Oua2fLjpnoyNQE710kYCTfrpCbAgWSQ/VFsYWa/Ks6EeMA4BjPeiGdQRsPxorwIumgl4
QUoGeGBMXF7rxMB1GH5VmuALwJj9WNJZyxrSMpkwJlA8GAyumSbiHJWtqFlzZXr0e9FmDN3eb9Ak
rc57NQMS/mEl2rhNWurQhxYl+yiZtEGIGmTPoCbVRQel06LR77AjxTb9n/EreCjZsHHGcaiUpddy
EmTBc3COLtN3bja294HaRLe8LKC3Mw+hS7Z3d2M2AHQOKM05lzQyE65cVTONfoP27vkgmx/YEOWM
8yCiP5i5yfHKejpHH0zu2it6UU+okPB6w8uSiJq/ti0KBFBAUebopy6ZwDIbbHy+rB1gNUY5wCBs
aQno8fcUnAd9l6068WhuBciFuftKRVH0x/myeQebHFhCOeSykMUyhsmt6ZXfNgFyyX4p7acAvkmG
jbbFgTQAdaRCKygHxeTQcToL1GOU3Xe9mk1/Y0RiN0B1KDzMz2q/h/DlH0JpyD/2efJEVd52CD9R
h+tRNQoWyD1V8CoLumZQ9BMPbAphBENEM3s79ppUwyXhfSIULCZtqdvM08mG+tiWQwJWt5vgZA2r
Rvi1avRb/ZqVhi83Nyf4/pzZilCDuPA/tG+m56FKWd7WaiVzvKZR9zHGG6Nzmdyo078Y7oxjYwxu
Qv5J6tKjCOQY3d3q3HXpnttYVPu9QJ22FDdLJffyGzCX+oi0ks1ERHjVfpMKYlGYhJ1OuTizKz2J
0FHQ3RkkWAYgDSSJ/oH2k3dfbWhrNmk5ryn/ILpIMokelADKaaPsa5N9zMr++/fKNtVwrjR5yvjw
+aTVwp3iOCrA/YQ+9MAOdUzXQCNqOL6k1CTTDSrUKWrp1j8xY38NXzxfSszYS72O00S1hkt8AIjh
fwgLSKDpQMW7GDpQGGYmce6enAZvcA16zoFToPpLzTGNqd4LBtpO7SS4u/lYW8eWvY8Tm+rmu3mL
7t8O0F9TDmNbw/eR0nfyj9EhkoFjBU5i/zB2+pe8Eu1Jx9xP/O1268QGJyn54n7Wxhnq6nJghx1G
Ry6U6pg2jI39ziW868+0Z2Fywi67TTkmc5MSjJBzz5qR6191AuIOeb8SRagrOq0GOKuiJmckSTaP
q3k6no+EHdfcPEw/Sw57By9IViMqVpvLoxx5VTMfv/e+QeS2poVcy1HQozOCeWnz0WkwpzXefSmy
wMCKJum5mc191uag5HAmRZS8RWonYBO7bV3CrlWLSUqbo9Rt0p8YS6zLkjV9WZ7gMGi1PGyOLuF5
qxO07d88GVYm7nn5RHts7RPzFCZcnxyxUnNn70TP1FmpT8oPxGACkEpyCYr3h+YUPA11J2WZb2fV
wpnxbklNq9pGeRbeV1Wfoilr1zEvIRc3u3FhxmH7os28rjV2McXsN/0bv7x5LfJWCw9MSiDNeN4A
h6wYbT8ZtIaJ6+529Jwdxe7D2DfBbBI3djGn5xInBNwqq7nQxotCPtuJSmv98LdrMCYFXj27x2Tg
aRS8GLVJ2zpuibcmMS+QmMsC3qsz4BpVKGa4TTRCVPGgi7laF28nOCoxO3xRzeU3IzGFF++wvXjn
8OOyQqIcEGx4WiZc18WrfCgQK2BS2UslU9JIn7dc6vyyTObNVTLf+AenwizgdhbLwivC3qQSG8WW
n4zgAEqgGWYhchXiaK/wAG34hLhD2iouaqNdA+f66eAaiZunPrwKsTZOu3/z2v7D69mYiPbsiaZq
iQ6q8DKXN5h0faI/G4sAJ5v3OsbB0cQ5RBsWC6o4uaK5aN46w96wCIkUzQkVVKPKJB98PPB+ZnrN
uzMbG9AF2jG3WrczzcsJu/2o4W6mzQgxI8Ok7gMF+bGSpg/lXx/3HTUGcb8+NY5/Z4+ktTMQgBX3
QWkoJYIthNahpCr1S9I0tVzL6ND5n6FcBonUDI6zTtSJ6oFUq5sBZRR3nNipBOj3IrFI8m1/YDNV
Jw/BQNeTKUWjxo+bNFySOzWiMdaPll4P5x6Xj+Jm7OlxCGxm3mY1+pGHhxX2A/AbH2PPZCG9AwUR
NixfExi4z7iF20Jzis6LVmbkiAUwYbYnSOcvfOhKLF6NDQa2TdyOT0TPV6L0xE7X9wH2BgGbGGN+
mCY0673hShoP4IHkUlswPTOTWcNN9DerbP5gDTBp/BYpQYuDORtkriRtN3DKDpkCd47XbW0/y5z3
qXnXknOcBIg9kh2JkP/ALsEdJ7ChzhBTCF3fxn+EZAH25ODISBdRG1cz04DwnNr2wHvn5iUCEBwk
tkaqtQRTYO96und+ks2vTKYW6bl1HeQuU9x+ulVaARDUJ16dgbwzci8IEHKJE0otHpS7id1jsuFP
GxLAREV0JsDKXCxaGQvuyPC0u+8b4aFmZORCG7jjO81hTuFrVLJDYArxVkWx96H7VfKHnb6JnRNn
LE4RZBNmHpCxjAu2kOO2QuzUNQ/UlSgHvUW8DRzcdX1xWkt9YJqxZeNi+vFr3GqYUqtDZSVxjkel
jf1hOeaISt68w+liNPr5pM65U3DI64PVOADuk/uQdzUx4E3M0QxN9Me5U5BI6lJz1i2vYRX+dVL0
DxfjOVSY8fCj++BMFoaehYxfZac9Cu1KwiV4DFo/uBVIVsyg2IlJChZ0L+SYPPOG92HGemuaxew+
vBvfSMM+ge5n3jUo/31mFyxnne7ivKoxWUU9+USAnEHMbBaiMrWTM9vgW9ZF7oOrjHzUCw7T95DY
BhXOutU//HS8KlmecQ26v9fgNax5ObbERVCdflzc0xBm/0CSQquSgcfwjK9JTp0JEWUSVgcfEjPE
exiIMJQGEnjr4218olbeOmUwiz61HcjKUHWQKqCjPo9uM8aJU/bjbQEpCuZftIBQJpDH0NlOvefk
QY2Hc9wBhwfFtOWRO9snMvPmPCOXLSi14KCM98Wy22/7ByjZmn/oq2u8chPSgeHd7Cyv4ysqmWkW
3Ae1sAce//EuURqM8OTmm3yu4GOrw3pbQtUyx8eN8D2HPyUBDzK3MazMN8Y+Z9Fw6EB9Qi/7HRKj
Tx+cNXi6uE5n4/LGqU4M7t6wLi6NS5QFHbK+Gp9PYTrwgMLi8zJqB3lwjlpbRo+tJ4ygOlgeOc6T
SApYVw+iT8aEWowwDtIS92eBU8NRbDct4A08oUdsEZz22pxzc9AyFh2SasAU2HichIBjMnX6kV8d
xBErlj0hbHjZGr4iygUyX/cnllo6ToMP/WpnsmPnBwYsH7gJGzqLnUUKQz9Ax8G+nZjALi+Csu3L
LaYCAM6soywATSBRqpF2Stg8YeQ8+GMrD/I1OxsH6oFXftsiLxoW70JoduGpKfPy5XIzgw5/zvBX
MNv4bhP6DP2fn9zrGGxAWoeSh+XGFpJ64yqmPK1uo/NIOEDHqfUFDTDhiLQaHrCVEsfT7GM9/HzY
DYoNpRMqnqD8jpvLJsfHKM1dyUnUBW3htaHwHQ0c74J8YSG3NlVSkHKDOSlNLi0xjOt8KG+MJrl3
HZALdIWdXN7aGyAU0CQO2rVqSIDMVJR1Ryqg5VsjTcS9jey+bqaTZIKJHC+MF57dPX2DuN4P9DZk
Ze2H7qzkZRd6zG1cCDG+sfnMssZHoEXrDLnqUd8hyzy+ngue99faNflwJFa28/Midb3z+Y8zVXbc
UHdTiUENHzmtejWReHe4LCXiIffxTzWGwgiz9NtJMPnDu69l1Aef6LJ7UZJSd6lRufRv/S7CJjq5
dgMNaMvZBNIK9DF0hI+q9V9u6afhx+85qZ3Z7X0e3KKWd0IGkAbZGLyM0zQfp4SpZ2J46vzcLGiF
+TgjcxVMd3S4yV6+P0YpATBm9tgY4K0OVjKHbOuOuqvuCKf2wov3BBI0fVeEjYiJ5sr8DCR8nu7b
5EmxcasqHiKF5Uk+/q3cle+fsKsDjpMl5/vCa+WEMukgHTAVsFuFJuThMSkOS2ljKWQmCGNpqa8p
JvPgmTZxU5gMmuiFCaBuHory80OMUhuKkWMYx2nFwuctMA+/2sLHEFDanK5ulxKDHobprSGJd2PY
sbszQiCOpB3He6hvagSu8iR//2sCc7ctorR/9VF11LagzwnWZZSNuzu2CDgBY1yDy9Z0boN0lyba
MIoIGAxFKSQ7nMpDKUkYUhaiDG51Qse2jmWomtQ8E0JfvDrOArWJKtnacDPvUbufoSgCw4ruTmvw
oTuUQt0asded9tlPRxD3B5fudvT6fnf9if329EZcJu/k4tuXZPNzZBL+uwwfQ/wEMMI7er91iiFU
5CWrWyx7lOJ/7UfkLPtYIHz/ZsIVV+6DlJfbWAUcWZyEVaXdRSmvflA9V39ffkv7hX56qFpy0R9C
MsiLHvq5BSGFiV1lHI9g5o7DHMO93vj4q8MUZT/kCrXsCKSKP/WyBeBHrrBO+2VQ0N2bWNSr1gy5
MRQBin2wfIBByAJlKfrqjPUvfVgq5KcMzvjOgJTjglend/zb4OVuf5tpF6WgU5oP3vLp1J8GknJd
1ehq2fzzAe2qX2Frz41oWxsPtuL3FzM9QQCoa8iDapA3oiZUsyLzdZW/VRDFsYPxPWV1ZPUHDx3p
/GbaqLe+5NwQ4ZgwzU3ECcnXG4MSBP48hUb3mE/L807p2NFgzrTxqb7jySDfaBF9FCLgSx0JsROh
vGWu8OXu5J6+svujEVhOwUxS3qgkokOW9F9aqtU3YZrQkY/MD7qD1IAJ/c1AoEIdZXg7xIZ8MLX1
Iy3hLb9uwzu64zXJotJ+0eLnDPGPLAaYWQy9KOulYnw8FhZtWXCDnbqa+k/wVbVe/+9VcJwmHasB
3HLw27fFGSk5f0tHyFvfuAzKa/jX09HgTqL1lkXaVYapZ+1Y7yOYS4BhBdcVqHOcKgyuTEb7XG+k
maFnqjHADpo87UNXfQ2EligImHIvi/bIs1bQoppJ01ndjeWS/8ZVRgAx0PHwV/eBSkXMJVgF5mOY
iM4U5QkthiKGMuzFu//01WIAzBgmrIb2HcjPqDQhxoYCnV9WZQysTMqq93nYoz2YGlsoGydrnBrT
HeuA8f3qJWVjI6FxjIpjuFr6JS6nAjCJuzj0INv+0yH/ymuOsiFwNHR9YGnofalVkNeP/AJUMEpJ
BdI+HpRR6okYSPgVNv+6Vvk4UqX1d/AOXjLKZ8DeEQye2wEeYLNjJAEHCGdz0G/WG9W6Q1SMTmWk
5uU4NVMfhKkACmCZep2kTB7Js3DaDqtgVNhtmBXaRl4deHfGSlZuGk2wTEJ3KqxNBZUv9+Kk4HAS
RICj8EVW45AmKY1ZIoNI2N21o29hHCAW7oSmqM9oXi5oWkauTUil0skxXVCFLUXPBLMoBUCWX8oj
RkKvWg4ndNW+I0lp9B0CNY3mIQIr5c+VYI6gWImxw0HhEnyCnCIRsY9TRBCkZMJhOKo49/S8hvcf
OETa803+XnNQXIR7lC3BISX22fk2wfn+jjyxJsbKRijgZKDsPq9KFP1NGgnlicw48aOr7F3lXMzB
vgUvtDOwnqNDawlQ4WTMuRs+0aCceHciNedFviGb8ySItoof1tEk5QMIpwWr4nn8jkwLd9wzSKZg
Lwbui7s9qE6ITtOPd+TQQblIsONKzlCyWSRjjheO2oMl9um/g1af+0P8eCLpUGBUUf5KYol7DUex
zkROxu9Golf6j3kigoxQnhD+6bDagPiVXu4SDIA++AVvBky1AhYx473s29MBYMmAE5hfmTm3nRFi
wDQ2Z/Brgkmn/SsJpEb1wLRB/fjNpkSHRKyMDtg8OdCKgGOyGZE8K3ZQO5LNLHZv3iWsruhYyxe9
Dtnn1LeF3e97FLf7QrjJpYgvlD7DKjqX3CN94TNrhIuRcE0mJu9/spiR5BNfSuIQfbxGmBhf9JO7
lkKSrCeF52tnjA3mnsM+OsGHiKONg/0EdsCIcH0wtAzbw3vgJ+mBJJnvUY8mMoobwEkAulA5nULF
2r2hJn/KNJPXI1QakyVniEqM8JXoa59OzY+7y0hjEmi+6Npm+WiqHdhUNszgqzmbfXwtqzuXLSSa
Di2CRhTrFqHwhhK05KwdiFSMycZMPU7B0YivOlRtMCN4o70CLqWHBAaMDHgRuBfBVEIs1uNWCbWI
9xVN25AAEPDhwGysTPYHcjBSH0YSHuc7v5SVqbZeobY0SXdzRq8dMEkmsJAyVnsQk8UkAaPFYz4e
hKvzERYKp5mNTwCmbTNlbuuV9Ib8AWmlZQ8JEIvv6b4AfBwaCemDgsXysZtwtFx75gmOBBiEGOGu
C9VRNlbhyQLMlNxqNHTzKX4JwZ+/mBt3ZqQNuEVyBmK02y+X/UeXxhG2MakZPxB/KDk/9L6G4SbC
T5gpTfPm95AKQ3470itirgk8BR0P4wBYfhzBc+bDDiQ/1tkkoFXze/UdPggzkRtYMT9Eq8N8noyf
EHAiarnDTKHgSdOEaWuJ6Aygg2Q0PMO4JnbJrsQKHhcsKeJgcF4+pHM8AIEhrTpNO2TV9kWM9X/R
O/+4gvelbbM7ui2bmGev0kEPAIHUChSFCbfUuSCLY6pnkQDtSvP+A3pXW9fWD1RSB1rTFMH57/J/
2RRn68ZrDUpqGahmuNv3HUIYHrghROmDw/rNFXsAGjvE0qQLoJGPZUM1n1aVqujt8TQgDQaknTzh
+2cXrxq17MMSiddhWY5jcIAhTXvP0K+bfmceg7ysOlRlNtY0lrj2jDt+RTiCEaY2gpfTWXfWMQ8k
8B7uxaanrKtkgJgsm6fMCrYIEpLL8ibzLd6iMcypKyKAowojnT2tw+ITVKFAiAfpR4Sh0645+wxj
dhR6UJGhkB1/vNegEzZofhQ9UyNfM54fiDNQ7LbPx2LtlOi+cfkEKJX0pWL3JnxxeqsAAyb6bxPR
nQSEDEEZy1g5rDZwCATrOT+RgWnF/gfgoRywZkJuABy8yoR8itVJ4wplQl8vWO4sRDuUCfJ0Y0FB
vSPTzrc5mDFjqKVF8wg+L1ybPkd82hsCweZIGVY6h0XZ+HymM5fLRqNz58QJohMx5Wn5TjsTukrm
1SOsrx7hLSQ8VOpkTWAmwJ/BOIYCN7WIO9+XmF3ZqSVUfdnbK/Eme/qB3JCZB8rQ5Os5rClGRec5
JoGb65jRB9YB92Fz0AGs5a9dW2FnbXjx/tsTW0wkfWrwU24DT9O1EsAqvTqF7iNI2dC53iF7CYuc
N9CCUs8QfR4+B38IH0suF99c3mCvA7/7DbBQNCj/0nlJ4RtrUtdfNbeQRITVyGNemGlChzGJSzBg
7bo4hDDq7GEceRx6onzYfoGTiBwQg6PXENxaQYkJaDMm9OEjigMrGXhGHbtIDlDhDcybS9hgGOln
xZzyRNb8t/noKBVHBOoBPQX4JIUlYY+rk99RZ/sPsKXM8NGnggwxhSCZW8wp9kqt5KaNBT8bvJB+
XQGkFhhD6U1A0oQL9yA5iuCJM5sQ+hPpyIMzrA92xSxJ0YSknDls4AaIDKy8JYMHUVbIlIF+YJ05
/NSgGQwP2lAUWg/AA0UR/6dw4CtXIsARXCHECdWE/3Q1pj3jAsdYWNRcFBhG0zrgZTN9RbXLGEeO
GUIm4d+voLdYS3MMyyJDQUASQiqy2a4LwkEpHiiRcEXQnaaKO1hFU8Qrgro5PlG+EEd9OEuQ07A/
s2MSSX8xzO+xN2uAlTEw9hO5K6y2SDlefsA0JozRcDFZmLCS/M8UgqnURbaVqGS8wl8PSvDGq34P
KAdxSP7OJAcbagaMhUDiHrDLjXISddGoEp4iTJDQQV1JZO0UDkC0uEVrwsAQ5QbXgKcIZ6TCGO0L
ihoTZLhwoQDGHyhKDpCI9jJwkODjLIcHYU5KPkTzchYiKKqSni5zhwkqODD2NEkEnvHqNPG4+V30
Z9mv4Dh6iAqZQ5OGqON/NJ3XluLYEkS/iLXw5lUWCSSEEAh4YeG9dwVfPztEz6070z1VBUhH56SJ
jIwswfzdUCgsR3IkYrUyke6aIRg6V9gIZ4/0oezUoXfqwSvI/HmZI+R5CTyOmXbhxnKjGn1LjJ1l
G0NsBfRUGXzdr2CM1wE3ZlLAAh+FMEctkBqfKRk98sSH31YGAhX0apEzqrDb0iaUIVDOSJ5EiEQt
Ey1SlohZgqKFcaKbqq6sg6Vijz2Rnw65gnf5HF2uF4MngynBdPgz8m+IVkdBRwprMQlKrBq8wdFM
INK1/uDAYkotni2FXkItoN8nOmdQtNBpU3uq9MSlWHJGnqzgAdlem+X4i1JUJjrWfKE1A6gDjMg0
c+/GjBuzFKnd8d6SoBa9qPHORWsBDY30OEPwF00qqatu2jcnH7/xI3aJ7kxpQtH7jSaTelhzzsft
Ds6pGthRWLMHVRdBTzWRMNeS3ioNbBRvRZJ1areVRhpyLcun36J7AobQhWMpNeCyncj8YiXhMB80
w51o5weqsXu0IoqQiOiyg7L2hSUf2euyQ2RV2JwH7/TF/lQQ0ylTdcMgOcFMAV+V3xEf6QMOK/HX
DeNEGMLiDOu+BIgFzkL4gZEBnvl1JgwnuWNYqEZzL/RsIcpZ0AgAqCN0iiLfLt1XBIObvJuhFl6e
yoDlplOtWbMWZyRkuEV6rKVVm8t0Y1p3X1K+SMlw3v6Y9QFHxhH2q4EulzYJI7gsWjtcjy5B02So
1dibRPNnlDY2sJv7FpWTV6+aHTnRJ0rO3x2oW1lIcbpt4SfITzBkwxxKZlbVL1LgqTgzlF44+HrP
0jzX+7JyoVSYuVtz0r14NaTQ7sZzIGC6MCw4ChTr7oM2qZrzCaHFgcwP9+TTUgY+IM8DtmIRKBZ4
b1ElVDeaYWWtElUrxdV8gcducf44F5lhpSt6wgU8rGLiBHPl0qwUFQmV+DqAt2Ogk314SECmIRIB
a0NP82qEpkqrv/zXjbUqODN1da2b8NnaG4Z90n32td4D2bSvdwL7iJXFN/hwWUoVGZRoFP+4uhwf
BMvTXhM+hCcYYtRmzetUn/+XkPACvvu7kaAAImbWVAwRZVmlZqVJnfJgnXBevxQygcHS2zl/rSsl
BriUpF3wLzs5atR9wmD4FwJNta/pP/NLTSqHleYzoPVkb/4RDxSd67jWzKVF2hS2YObBo/O3qC+h
c+LBOt/2sW6VV/cqXDa2CDae6sMQWeIOnubCYlIq9Y/920xhwiXd5I0Cmz6sxISXi/ufX6yYE1qF
3Evn+fYudUzLJJIXhltSZB7q8k1rtAK8c9lq3IiPgInlyewHMoIQjciWoGV5VInb+UUe3I8eLmSU
7ubfxPxOiFcb4S2F35HHX4bHIGOs7LHtXQpJlw3lJtiwe5W3glJ7M6fAaZZgbDUbX+fr5c/mqW4c
YfP6zGENCrMjLKeac7TfZ/OdvRw8AHLu2772X53itEzp90jTbkDNK3qPcwR1izXUsbJaCo/2LTrH
f8kt2i0eyc1T0w/1gyEzbdiCX5TdGvQ9vCr2HbWkrbkr01e4QRJ0/hy8IaTHh+gQQQ2aP8+tF7gX
U3eBNzdWiSFnZE/XoNoI6xRpPrS6ua+NdfFOSX2lGv/Tzs0rdJZQascZy63uw/10Hd+89yA3zA8e
yRFq0h8ESxVxlHYS0zvRvl+At6Vy7jnMzbkijm97t+AVUBoKRnSht6CBBBGtyP7dO0YVH1lWUNZw
PaI1xC4PAZjpUq4wmk4D6wCbBxMIGfXOpFdCKwtfDjUa2dTVhEM4LKB1eqNVN09j7wxxKHqqOme0
TEvjQ4tYDmJ9DooEaADwOLK1wgDYJevmc/D82pRMLUZo+YKuMDR+iZ55Nt2jWbWKHSj9n6gMb2/b
pw/brd0lUlNd1Be1GEf2SCfRX7rpHVTZfMD/23ZPParyJ4qjV/9swCR90xP8yfrW6aLAppAsKTzp
vzVwNlWyexRhoXOEvjwjWWLGKyAEBECBQnK8MbygNn0fAvbh/gPO79GMmVbn3M704zS6+wS8/zCd
dMScf9NUR6gCq/Jj1KAPh5uQPIrv0jjxfJq0VSBOxJGFtELG2KOvIqBC4ZN57QZt0f0+jIi9wiUf
lrRiJZR5UIt+rXjTAo326hnnrw9aLECRt17JHY3E7eepuJD80wvYMRA+giFV1CAqBh0BvWMbpeE6
f6yTSWcdlVbCMgsUMRgtJOKiRL4Q+wKU758lZ0AdHSeK4Obdu6JLWHKZAKnGGBgD/mXAla6TF6P0
IOC5J2oU13aVehwMZCM3KAIACflX3lzsndkXQOdM0AXK5qlRP6rZEXntSiWZcodxxE10k2x4SGXr
G2pAYsP8g6t0SslY+9URbDaKUS3ygWZ9AaWTbGjtFZOKvUvVS7FJ8yVjeUvBMEzoSdgerI8oVUQz
S/GDhGGSq0A72i6rhHJFzIwQKi7oTAeEQirVMCh7uTDB1pHJVNCVRhiORgaU6zbtHG0XWCxK3fYc
QAtyOMEtmV1bfoKW6wEY897pdRlVt2da3TruJD+UiYqhPa7XzSIBnYe5t2vNS+/qbnoUutlVqk5Q
ncb6iAFehl2PxSMgEXR5NyCogESSEdGABx2YRILjYRfaqF/bX6rEtwjrQjq5Ru9rHVAfbB1VNCZA
wTBNXM639aB0AJG0vwdqgDNDI1wAARYQRIBHA6JWhUay0SSpe6evte3fMNEU9AG6QeW79/7Z3Y9p
MiiBOhFEd5S9CoI7NhljrWnn7tVdd8k+rSeelZq6BMciWP7OxeE0O0QSRQJ9PJJOD5QzcIsKz/VL
8WIdnFq72QNFzwjMLNz2Kxd7xzW+GL+ZtWgX7b/e34Zc4867wlZA8z4Cw8EtWSWxV5Ung93g3Wt0
Ht4RgcONAOmC+uVi5k6Hk0QUdZ47nYuXXkk9DnASFN0BqPMQW1+ICOfg0NvszV3n3L3sTSgsON1O
EUmKsWDXjUl8OCGphqUDr6XWf/gAjYqPt9S28GZZ8gsRBIezbgGrW1uyrl9Fm3hKOYp4oQRF0MhE
IBAyDkLONijA+bxE+Cvr3a+1sD32tQsp5DCC9wKjZn80ctT+KMp5xEkN8sVtU4Av1X06/wHJsZpU
3NXuHrHUgOAq/FJyhkoN+SH8oSRAJ9zFxD/+8qVvmzfCITFvTVyDAy2K+1AB4cR9wAtVC//BWY9L
rbN/vRs73DB1AwEwMKzuH/cAMCAA/ciaNQqQs4lG6L9mv74wuafeuat2lm/euPXe40bdeMEVKbAm
H5wXMxGx97hF7KI1BzF9WPXRvgt8IfSLck90mx1Q+QAWSiFxehC/ctO/mnkfHdIqUgc7TsnOuQCF
5Pm8rX3rPcEHld9Uo+LoRCftNuBtQMHBcdmYNYotM7bVuEz0AdJaN860u+RYfOg1LcKIDbVIDEMJ
WPXB9Kyzs+nQdNvnTgklFC/SGtM7sJ5MQ+/BQ2cVCqKWZwHDuvtoHmbFBWQn8BlhPzWzEoD9vYg9
x1+ConUwaV+abwClWTmq4oap+AvJhtETMf8dbrmIFlmZjqwKGwUcHwP9BaWYK2PzRqLXngPg4f42
oPof7gNATf4NjsYC+GK574APCYaYC7uFqHnMjDQTwSGKNqhRMkqWrrFDkw49YwmBjd0qu/Ji+OB1
cEi0PaE/gtZzcJvM4mvfhhOAhG0MMEU3DFGz/4V/vx7TFyT7Ub44R6CLi439+AKOsKQZsIctaYQE
ecR1DRNabjkqlozy4kZOCzGThuVKCK5zSxku35t4264IEbGqsPS1ehtUowL1CqZl//CSZJ+IVqX2
rIKNyYAHSiO1GNavzNaReIH6BAUOYCwFoqB1GD7+ACtbPFKhgsBMAIUQYYmiWx2Yzi1t0eAJLqLC
ECbQbLQa4DWiJwLZk4QDPlFxAQQCSvi6Ez0NFh9PC6+ZMjsY8k42heUSpkzEAaSclVdmRYbr8Uyp
FvCZnI4+FaVv1n9Aut3DnOKxKFKSuVetQyonszWfI/oXoe0I0io11QOk8aGK+6+cTqE+8JwW2PuK
EYwTFUXhprrRPFYkMlbqMOaMk8mrJiJIhJavNTA2vsbf+/Bq+YoJY/5SyiOEWBsS2Gw+vCrzDA6A
byB4xGD9lKfSf0XujD5WTJeOv4vGD+/1UjpiLOUMKVbLziUiwLOFHRIdUJesSAkc1miRPcAp3YKr
KG9RNk2Le5KHZTQTVQ53xMUtOSiYS4ymjK69HevCN84BV6iyi3gz2PUWxvdOJbzAWaullVbnDVL6
7svQg1bRCcl5xOX0dx0qNgw/hh1CGpIq6n+6tWZ9WcPYEKU7lWaDxPwFrxFHATOAS95ESmaBx8bk
Ahf4kiUoWvvWYXQYaYQrihQomjFDjTm2GlykxT8b4zK8LtoSgSnQBfs3gbYpVv+EhXp4x7DREdm2
ajcWaEYiMJfmRmhTXKrmZdmgZ/tMPo4UDcyF5Qk14nVn30MNjfkzxSZiFOmNSY7XTjV9dJ+d8MYX
CqKrnLsdPb0LVAf0Vz0p7aMRZW07NJAg3VaUID46cghtZaILuyqCChOzhopVHuEA5KK2AlUQ+C2Q
BHcKCEaUkvUKDWB/A6X4NbxJL+a7KN7MJ4iJZvJKZhstTMriL7eSdUqruSMHl6Xe/PJQ6blApMCS
5CDSfaDqxxYC3QgR05csedx2mR6v/KBELj1mvml6sj7BPQY+J7ahrn323/E9hrUJveqWgJrwz6uN
Wo46IoQe3FSpUiBeNR8L2P9somWD1DHrLwC7hMHdIyrZL68c4a/3IUl7RCW2CsFPhbpPpUW67Xpj
UBXk8Zm4s/zJgTcQBtOozQYSc1V08F8Y4xzQErpwEoWmhapi/Y2AVdo0a97Qbq+hvYMub6UjFd83
1C/I1dsBLauAOH6pU+rBX5Uu+muIgI4GUAlK0pmVXjDKPKj9QrD1qwFK585jY6nzCuVhS0DlZFCk
s6RIlp633+G46t8H25DJcW8LQvfZqCJDXBgekVs5JcDBTFi9AAVRVNMSqZymgaplU+zSF7wllqHQ
bjiTgaKwC67wCF5Qm1GKtYXKU/ME8jh2i/2G8yS1CeknIqqokHBO34M6WkUJyWiVCQQrEH13TdfW
Nl5DT6wZC+EtD7pUhY1u6WfBI2joK+X5rzVWv9cBkZctHfwXhyZSgH2xzJIEX2rkqUj6cJ5vxAnX
QLB7jYMoGyDDi0flycrpvdIkuYO0OaRZSHF9OuoAr7i5gNTEy/QelH1puMsd1g3NRFSpS/G+bCn0
BwT4jOpJKcwaQ0vhKVVLxa9Fa96wCQoOsCMYcJgmCD7Q6HphJxLv8B5XqGjkH3hIA43DXXhnOhUy
tS+TxaKoar7hbxTs9yi6fSzVx5fOcL+SfNJ6gEJN5858knm1mw0NpkpDmBlS46WtvY9TbRd9hg47
CEIxatflea0eR2bmQbXnX5vFZmtVMJpfbzZBcLmRCdptnQLQZ6tKNZYxM30J2SDIwVGuAEcxsGZn
3ylEjsrMRHFOww0aDf0DxBGPnmaM8Q1sqvwxdgsitcvijNz3oESuMPqoadhD2gg34JQA9y6Yt9kN
4T8HvDuHoUUsty45C3ChG212BNyf8SckvYiurcLo7n+6tBF061ILizcB31vkcGoIBIwv8yoXMz+0
14OaJL+LKE/Nn6sSRG52O2aF5sc6QB1Uz6e5ji8vmhG/w1u76uegZFEXAOgrEAcXEiSK8Qew2N19
a0szGklHnF8dwdUw0SwtRHsQZcb/gP+h1ILenbg2TO2yassbQ9XAlBGyJrSFAA0yAMDJxD4mNq8H
zDB2bjsuAL3zt1/t3ldMw6Y//2ZdYeOp0RPsddqYcwqqFB3c/OAdrkExc7PD/DbKpaQcfyQLKrez
Rt+ytx8/CQj/2MFKbK6icKjN4dwtouwTlO1X5+LcobzgkUk9YHAGpTx1wu/OLO7sbUB0BHHni5Bm
RNpRJenKlV1xBGg89ok4GbZDreQT8CbuEbU2NEvZtDcYKpzZjFVsU7ZmP7eewdHX7x0JWqmKUMWl
Rp4bHDhE5REgyLov/sSPIbYVLYIGijplQkSEFyJ5Vuwi2Zc6nyZJiSwMEE4lh6ROK9J9VF1sCabL
lpCD00pcwsJ40rw774ixSekWfozycMVKKobs3Uda9UiFKWcoLlIipMONVyXE3NolTpv6/r4GCRRE
BiwF9Bce7BGcy1jqJXXCEkSIyNrX/RsFnvIoa+ahtEKcQ+kQRIfULXbTiJEE5P+/ME3FLFU0Tumt
Rf1jDmtk4sxT6iGw3ygjE7ConKJ4mihIOEBM86kRxyTkSaIhokrAYAdhIWkckEkiKaTlJkkS8m1O
RdNrkHTzObAMFLLqmyoZEqyQg5wp+ghfphWDx5Z0EmpFCnw2OCPCRRJ5Lh7uD33oMRGjSzEIHjmf
p3oyUTQVbfEUMjIUW6o0ozXEJshTmBfHSq9hjmTlb37Y4oJ5tfABzJa57X5bcezNl14cU7SIj+wA
UmcKP+zJ/VJNVFwwlDUFwrp1VWfhbvHENjQ/6RFkpW6vGj3Qull3vddM/GBqPzBXWFeap+q0T6nq
UVIrlvpg6zyGHHVk/deEjJB1V5WIuBCje5mJS7l21dc2n98dVFwd9BRvNioQqCvCKL1b6WUFdaKN
BjUmvRY8h7WAFjkqaQ9/Lpu8RYhC5Ebxg+CitIGWeUvoUDCUgX0BdZ4Z6eq4hG9w7hMJ0AxYBqmr
v8XqQIi+p5iSxWB3QhdC+lwLAxjCg6N4t4DkxCULFFICdA1UzISHDfGZ4wPnizRlXraghsKKhlJE
2U9ooB62fk+Yh2jUJDj6VZXNLy3xfv6MJXU5ESy3sI92YGfcBmVC3k7vyD/xeNhaDBatYYsG9E6H
fcuhNEBquDAuBn5QIVWVUUnF0YQIqT658pu9lzPZiyQUlOx0HSTd1MuBGbiDeBlX2zGXAp9DzBwR
WbGldIYL/tIhWkMhwfHwoCg61uiuEO5e4MBTx6aSDQ2EdLHaPjUj6v7ivfLFHsiRD/+WBAKayT3Q
PDpxSsETcWVflBTKkQErBEimLcIrS5xV8COts8pktZANT35mLpdUHLJCJN/I2TX4Hj+yumhW+kA1
AKoNuBbqidU4bvo9rTyM7lSUJBX9wYrCPOdbf9cXRoPXc+sse4W4gZsAmal69HfqgrQTD6n+ve/n
yEP5JH2W/l32aPGcg962U6QQbk2uj3uPIk4RZzx7KpmRWOuszRKtrvFH6yimsoo12PbpjwP9nQNO
GKLYcveRm6KD0s7YzneY1GVyq/nv2UeUZuFK+xglcEVfPyHYMtJRxm7Pmut2IYRwAz4ts8N3TBRD
UWUEQRZCzMMWBT17aTRqj2r+H0MYig4qPfzDkEdrn0B0Rrhd2O6dS4CeHyLjzgz01/SSsWzp3yOq
hPGtD5R0jP7ULxbMs8dfoUJ/bei04Mu8/m2N6saJXlyNJrh603x7Cq1W88Qnhg/B/WZymXjbKOeq
ViDu6gQNmHYjGOl9fcTRmFaPOixvq/Hq4Ka2ffYkcirCuG2jkkSYgFhX3fBDfuEDebvn+/z+NOyf
bIaZaKb6B40L/aSftYyXqHyGjLuZu20mtKPghrQ3I3vAV9FRyrjihHBqf4WJLvBbT9MeodWK6pEG
lvs27ZR0GdslczriL8KiUYx12npNw60b87Rmugy8CcN+r9dD13+H1suKy2LO+YbL6K6QkG6alO6f
ljma8iAQalXfP2tFWz/3OkpdWItLLtC2Ucal6mzqniRne/VE888ejbR70gg7p8RfZG1Y8hDRWTi4
8jeD5WT9GRuR81kHn1X8s0dFZ9Q2XIiGrmvo/pnfjgJ9s++HUz2DbVSH685DC6cHxsixgox16zHl
lKuf1nz6CVQIGI3aOPgoRZPHt3vMiOn1TJ9l4XpCs++z1PZqRSYktShW4GT3uivUppAoZk6rhmcw
HxK5XZZ+1WzqAfum39OsGeSlEVlk6pNZQXKery4vn6IQhJOOonYaIkKHSAGFg5MNBpdx9Xs0FZhr
eqkizZ61kEnkcaLU3Ov1p1NfD0gbX4Uh9T5IM6CILjGalojb6lov6FF8jEV38TStrqWFtkcafyuO
PcMbLBG29ZV+GahxbbfT+YvF5sQSY2BXm4lKrYEqsUKFKFRh3akH0hjXGTs0ZjHAu+jWUQqhVRZq
iNg1UtKAhsL/aSlsDYOg03ESL8FDX1L+7ADmA8VIVINeKGOIJhGiINaQ4n/gJDFIHia+uSQ4srEm
spDyJUp7RLLp4PA3mUeKaQmPMKVit2DJY8wYpFZxtuSl4Np6nuu6GK6qCB/8P1W7uZj7/DU2YpqR
lxgnVTrkcB7ES9R/fIhLuSBl/9Qt1z2gG2OyHdy0atBlo+G4H3TJdKo/ma3YJ9qOFZ1TNGAYWYhp
mvarrb9gJ4q9COvTPvsTQgVTAla01vA8eAhh23YxoiRdrmu3bTPkHGytZs/vT0PT7GlsAnOqxXjP
jA7PR8iTWnEUqFECWsbxHP4ov0s3WLfZ5B25zjR2Mcy4V4wsN9IOMTCrnkgPXd4bu9l2227M7XI8
0Obq9ejIJ6NisGEfqS0mmGBtpPulXaXWmgtS1/OIwKnDg/Niw+UUxkyDDe/qAM2oyjf73wfRVcId
Q/4ajRg6ySES7N9ORymWWAunBgB+iJGyw6PHiMihWvCngBl0Tv/aIzKh6i+6WbbfM1esVrPZM5lM
PJXp2PHWstVt5OZeMvOpJL5GKG7+Fim04fMxErKKTGefCTZ9X50N6KWb2fxi7vJCWYpL1E1yoawz
1hSJzmKTeb2ojDAQEvJnjE+8NZ/k1V6pYH/TCfkC2PKpZfw2I95dnSz4f8ODMJvtI7aZzYrivgnt
WHh5LYTeduEu/HWp/OkVvrJndMeI59TPXgsKhHlPqpW57jaS0VcrTjl7yN+Ybhd9Q5ZQ7os7ZU9y
HigrKZTRIwZKpmQ3x78TgKjHTD6baJUgmKM7j+hCUFi4NzO+47pPEArPug6DXlELZLe+4NYzZR6i
VrILVdVuRAMxBCYi7w8txQqfJUwBRewdQ2RwChtOocghdX+zuCI2ROMDPeBNRWWiUOmqtEN/Fvtl
KOqIaNVThGYJTOYbChHmURpFxDt8KqQrN+Z4sqKsLWH5ErrYxdY03ArVAdUiBVJo70csKpNVs2V6
OhmBuEwoGRPxsTSKrLEHBPq66YYZxboiylMmx5zmeChhF1aERI/P37pLcVnnkVhuRYqnsEwwJReq
1wRLJvpUvkIqhaV5QqAK3XqKX0UqI0sqElspguKFVAwI/QBVSdVYrc5MvM87DBd1UQGn6GGROzTC
GMKwsPK1L3sV6XZzrDndeFJhwMQpdKbBky+1VZCQ0I51smYoJ4yDbTh2oFpiDtVkqAdNLQPGOo+I
NkqZZZnFkxjwR5MwS5F1Jczxe4qPRbWtE6uCt5PesRg2z2PbX/cV/IkkoOVSbKYgW3izckDw74BL
hnbMK7QSV2ue4+cT0nHx8YhF6cik9imCocomesSigAnGhpECPY7chL5DLohdEUUKIDR5gg42vjRo
jjESeY1GZxQtP1HMQ538x8/DXKSccQWv6svSe8sj3WD86dK0YxX+aqcptORJzn/vforXIzk+jWtn
/gGOcGdofJL+e/cni5DJCUttl8E0lgZYUKrHKoMFx0RJEByYcMcAheybHwMr0kf6kG8z/VxT8aTx
rynoEwacaJB9sYWhWmtWDiqUi0HdHBAbTHD3hz6/gjjREwIesnpvpkkBvzBkIKi8jdKbqO3kMjWG
ER+ZX5DMZObsiROYo0RH1gFQWnMytrj8hlWHzTcxFxerZEBRm4DvgL/S4Q0FGHEVyucfd8E4C4Hk
XXq9xXVDKdeuwx/kjVB21Nguxk5mH9O/OogosfSKFBQjXJj4ouauTfZY+MQxUy3sl3vyr6DbWg7N
TUCUHsbDX0DTvsMkFx6iUG9GaTAtooghbzLpQvcA6S4SS5HZmP0dHoYaf87KM2SEm+I/5QYVKip2
RReGtUJfsydk+f/G0J2xHR5sHtun9dEOwZ77vZWGTiBzXbfRQzDQKgbhnK2ZMEHLmK6waEw1XVDC
pAqfRGXkofHcL67mXLCsitgyj8CPLnpEfHjPp5BK0Hyl4ewIqef3Jb1RzVzW9AFC3RtZRjvfSbHD
6DSqY1IOTTKSaWiH/WlPI5QkkK3pHxWm86iDTrOwNI0RRhKbihkC/Gzt8IncUNaHyRACPNVPAuqP
yJ+5Q5QdtycUV0chUYcsA3xcHZwCH5hHxKlEZFjMdiFNeaiZ6r25afXTZpkAA2bYKgyYeTJe+J4y
FTJmGCdlinqoqQNr6xCsiqypBpxIVvsyRtiUxwFpJRvLeQfH1IZpMFD+wLSLe/PKVAFCjEK0qEXa
hXVa2s+q+YiHytg6NlTzDpPZQs2buXQMR+AJs335DuebmSv60u3ruGXLwSBQhgkAASo3GfeUKPVX
KyS/2YVvo840HapJBvxMnjLw8ZO5qyJxZyRWThbSBkyZ1Y959gxaYpCRl0e5WzuB8Snsdc4cF8ks
GR1nbpmX6JwoSYIYZWvjsR/XDrAoRNdM3buXJWIhc77fHBKtCMeTC84+htvRpuUWXEXl0iVTY2c2
VUNvxoY3FxWO+sH82QLOnjYpL3JXXXi7iwXfRxiuy0BgjbuRLsNisHMHXGGXR9js5RBTZ9JR78SL
atny6fOyo2Fm5mfDyCRtKI1F5TMZtbXnePASzWrpZc+ek+3b/ZC8yzZts2+Sy5ACEQLyAlKYC2fI
X2HiSLi4FmwG96opP01CSOB0rp5z2lvxZg+GciFYhXXWask+8E2Zip+J0GAPvgWdwLl3qk0sJM9v
peUFVTeuI60Jlq+5CY50rVEZ1EAXXbrUn9j9lm+PaDamIAlkh66EKpoYd77gtqjSe6OTITPz1PcJ
VXBuPxe3xSnTHkGEz+tAeb7NBGeoDGFHPRS1GdW6CeYhzYjE7cbLZQy43FELpaqkEELxmnKjy7mi
KZzvPIpeZiQfQ2ggcFB4XxyBiT4dTqBSMy9J0NpiRJ4VNCjwwFPExY8RBlSGwyxWylniUIvL/DFr
RiCuMGqADyvAaXfIQxxnLL2FAOZTRljiw1RdzqK1lro70NRDPI8ORkIxrm1LlKTaL5dFrC7Sgsg5
tDaySKKy02LZ+8FvXCA3KARUPR9baj9rL0LnCopNRAA5Qos+bGNJYlZDwJTiGRKxtTCoLT5d+rnq
i0/nc6kN1FAtIjjSp4Oogj4L/tTyi5+rOCNDt6qWyw8FtSrbiuWhuUwh2aycAiOlZLpa6X5m9gsJ
pCFWU6iOpuP+qukob6ipXOi66PtgVwR7ClR4K2TKVLzMwFfdm2JdYXFcPZdDk+EvCNaOoc2AXxc+
KSSToI33IK+a6G2K3pLOw19UBL4YgSyYlJElTf+h4pyl8j8PQOK+i9VZjYWXhO+HB9bNXcz3cE8D
+osgg3QDN6DUQWHK29mie7BDPiBYezVkqzQd+LZqBJJd1sr+H7PqzaRQQFijIDZbDomI/uFwNpkK
IfxVtKOrCFQX6e9HfxYEJA/z801qcOERAmHIgDJ5hsPNdebpUGvQF3pu1xGPTufpSArDFeWo+qAq
F456vUAkoCplTPIdyqCQwSYdlUpCnWzqQ088mF76wEwo/aT8c0anhD9+E2Vr6AtrO+tP9C/P0jGC
4KDGHXSFBw/iEAZQYJUpC0s4JRuGyjekx3hNrxhifAiRCcVvXIEMMx7H9CN2a8z20h5TG/CRtEkJ
PSkLe+e3lxTzE7/PpQqtFEmSWjV3m6jpXxatbwP3IakESfLEUzVc8toa37haBWShBJHXAoiHAFzA
sJFwxHyvTF3ylalA8CR0EIw0RcnBGtkhRhQNImZzkowWHT/sg4NhqhXFKXpbrWRwcdPHuWyt38fu
avoZfyWx/QPRmuoFJ3PBHCoelmZubeybW2Roo+Y3YBhlWQF7+gfa2fsl4B0MbFexSgYWyek/MK24
z+DoHJ1rp8yYZc3fKqcH4s8jhl1ORv5yzRti/Plvslx9LIVXgj/sObLbeDeNcZV319bWhWgmECqk
AwvpbfnjDdjX6EIWfENcm71ezyAG0D8znHIjfbMvPcmj1ev3FAfv/AwVFBqxsYstxm+4PX91c5vS
JBBYeDAQqUzENim1KJACvYm/idAYveYZ8k5ZRqkJ1hmNJQmb0aCwpeYDCMSeelhAQTM64ACXkqcr
MyNjJmOsNIz0jYqCcKexE1itDGfDX7WswEEOfGsUl09o8yL0qIAI4k+fFu06eJMqzDGYb1JJq6NM
d5tRKUAlD9EWFQ1kExBMIINQjsnXC9A52xdlD+D0xLTwblcCuaycfDAPVguOwy9w/KYjTpwYuhwc
hpww19qchuT/cFtRNoP1hzAsHXU51f3F7SEr/BXLsvofiZ9sdwyytoVOgxvjVlDWsxIxeqBcwd/Q
gZDH66DHQZwEqDbGq6gUkmD/ZJCVa7Js4lmKfB2McS9nOFd96EPUP8XVU9uafhU15kCzI6RxO+5U
1RkGM5RH8IYs+UcKqa8tmsmxl1TSGR+pzhJNWlfzohJZsTCQBBnzIWPp8jbou5OLE+aHQrD4TSJa
QPfhnxktEWP1OxaRDa2uPvYFqseHd/o6VVdsKcnl5vGYsiDynUPMh87ZQH17AhAlx0vfiFrV6GNL
EmXQeqZKLfH93JxcHilgZyOeGJkwtCaXFn5Eg9YEAz61Ifq2Wci+KstyS/IlKgpJxErPQqVDcsoR
lSSW+cBbSoFOBVhl4foNeMiqPibJxvyEM48gxEsQSAfzyCgRxCuqjXkgL6TkilXUHSqnGpG2CjL/
AFTwV0FFWH7KX+Zc+0yeQP9G0V/06bUnmgbOgzyAbLZsGR5g6o5xU5IvvFlnO1sWOnpo1GQQq6ZL
PQg5TvT1yD7r74whsho9tT4h7Y5BrjEg/m6f2prBvaFvXJqncJW7suy5njqo9M5DjeemEcWoBneU
4d/oJYrA0gJLRDEEmBxzoDwFRRCCOaYogl3LJE6IXvXVrfNRChoXCz1ALP/i7g+GRDoizkriD8ID
Zcesvi984xfE6bBSvdP2hb63bx7h9fDrbET0FC0JQanlFFYTu24ClUZNh/mgBtmvDBtXA0PWzVcb
uk9Y9surN6oJLavVtFoB1WQ6LGkOakPZoc0pj8RH1b9OHxlz98qbbkwUltcxm/MInUj9Qw8UrW5t
uhiRwf6DbFShVemDlqxoWfvwBUNdvV7bcB2rE/XDqfnzRLFWA1wxg7pRLX9Y27AGP+IOU1c7u0ij
yIdGVglsiQGkxjCdITh0KNiV+Agoi3MpxYH3UCLNypXdXU6GgN0L10eR1gydisG6WaTpa9gK8MpH
g4hziM1QDV3rp4AnF7P7Rc5l/nQsmymZKlnPaJkic6qyGifnV6u/QwaEUqBYCRONFqMOPaaHGE5W
15lJF6GDsvW/yin2gV/gqOnocSZQp8NA6w10zVt7xmWABf60UCae5C90QtVEdsVGyYbpSoQtzSO3
HTK4Qwk508uLRDng1cCgarh42Cl7bY0LxANTnCkOy725apYEfn6lqVvl+mzZe5qIMmE4KZNsshv4
w+tkOcSSJmc2ECS4DEDT5yvKvrVgsrMmsvcZ4VPXJBY7lGEOr8qhwv1ENAZVyo6p6lLy8wTOba5D
FKr5T/lj/lPAVaG0QZWkTCW+ZudHYIAwiWVi9Ch5dDC+GkoD7rZMN0zUOI5qZtu1CR5VuFRtUZGN
9Jcq9l9cfzGFC+oFeFlygwWj1vLf7VJ8GTsJguOSYQqRlA9tYjbN9SGSx4qko6Nn267H72PP9Ghx
wNI88ZIlBglKl4RYGnEWxRP2wyvZQvJOMiIImUUyy/ZARtngxVpp3ksPjR9+6YKTzGSJLrfDyEF6
TrP4ho2sZvNGbKaGJVezH/adxuQr9oOKz5C2NEZxBVyGzrUUTmnovZusyjjIZlXgQ6gICaWWuKZY
NnvgQxEZJBck/SelCPpvlyrriJopYfDUbsN2EAuXRip9h3jHe0ZIiwl6UmhEYc2GAcAmu4H/9H/k
yynO/OPQDYR19aQxvOWDMNiAthWYwTYfkEcwW5GYnooiTMV0An5K9O1ceUI1XgHUKbEaSvgPhiuQ
dtDbkBxIbi09KafKsm+cuG20Q97IDg3GyStpmc9vBBfwCHQUaHfmuKicFtAorca0clddjVq7Et2t
dO2igb/xtlP53RseYw4nTn4b29FmIzA4CXfcwFtnlTgcGUObIFbJhKqnBg13FLQLbTWVPzLx7cy3
49RmWBNxpLexms43WWuDGi+xinRqXjxxJ9W8CHuO1tubF7Qs1eQY0IG3Rg+UL5rfMJBy8A1Inbou
ucJE1G0KdxbFRYIytGIw63ROEvDMOjMB4MF4eCfXwjbm6O6T4n4NKpuaO7VNqSsEbDq+Zur938YS
VhVyrm2TKRThqNWYobZQBZY01cMd0qKjLpn5ZP3+c0DEAEMQ5yPDHYxngtF13rVG+u2YlCOZzRSQ
ZYsHmYVGnewn0dyIHRaXOiVvrV7U30tkvDzoTepGl9U7wtUXyyhTxuQ7vzIkXo2wFiUEWlBl+dFG
ZJJDnZRJX9umVAaY/4ifVXgDLVqNpnqSKpOyjAzvLvs498fwwEBpQHPnFwaxukAHLiefNI3cN6WX
nYo2RWi6fKh9nQyqldlujkl0l2K00COvZiGZPVL9JauDcI3dCViVTTSezQq8pT55GDiep0xLYZR6
qIh3pN5LyM5ZzR4sUUYwHL4cy3G82EUmjc9Qgq8Np9XxlpBpOj/joZX5WSskdSCHYUgJbsdFxDG1
BGN5evVksW2tS1Th2Sv6l/v8hSJ7HQiiUZfGqum+Vci8MLw/thv8Rluq8EUGw8mx/lrP1817OGZr
KvZRj7bCx5Y1JJMYc48K7TSfRNkHFRJsHM8QxSqeqkLmc3drdwBiBOW0q4zXZcU1NkIPQ7taq0Rg
jVmEjIW37YzHxEY8HytokesCk1s7e3+0cxt/TVd2gRLviUalg3WphrXxAeoKEMzBLmM5jDodcHOe
xA+eEHtu10OcCO+pKBNpnjF22S1yXsEsQITMecXODWTb5VwoajTMQ0q+AA0LtQOVaUTtASBTK4Wy
Kvl6oUgsO8ad7Iflr49+2MwTKWnaB6C28SsSplRCJZKWJMkgzlFQJ7oFEyMEq7VkR2CXkrj8HhdB
BnU/HZUXiyAfXCA6EG+c+EdeQ5xkfsy+0eEkTOZSdBPyqTLmeSQFLDUrT9Aah9gZqrTGEeIXhHFV
6QWhZwWmmbyAuluOAcbDY7c6Dr0kc7dM+RgHp3rfn8luJ7JuG2tE/VJYi6oBKnlVsXr0sSgyK4qg
vguiy//kXAmwq/Aa9Q6ABDQQm2up4/mQXrolIJnNQLZZLqHIYSh6kWpYQh5gVOpBGEsHa6gtgTA8
BkRly7r0JCZO2TrMlt65/2sYgeXZ4L5oxXQkMVSzIVxn96moA2YdWtp6beYPLvakKb4e/TgsgySp
RLZT+RaOJkEc9D0sDfJbBGWan6Ng6pfeKu3Rd7RztOJKD7WnZeh+f6MVm4I0VUjPgxHLodY2YxfL
Xeh5af/Lmik/lcPADRjMseDfyJfUB38e/d5oWK9bmq7T4B3UmQipqyp7iyliBLTK0SOIQUyfpmuW
pU/LnUJX6oKsEO/zW5A2ZdrfQ1PFnt9aJ+08k+TqhshNIn6lhHl4dsAS4JFVhoKvQI3oH1EewXRT
VItVuKJQwEDQD6WyHThIPsNJqsz9ONlAK/OD/XD1vTPjMamjKK78c6/OyVa9iNEVJnUW6iICbVQd
kfwl0dfVYWRGVnM4g7DQFqKQTGSuPFPcVPJ5W6JcjSjQu7A+3qg7jqaMyNad1Ikl6CGA4jDl7m+w
SbQRBQVIsVJtvnsvN/59T+XMN72PkBVEH9TpnkfazSmReSkQBa8oKSrwUGFcH2dU7qBSyRcrluGF
L7balv3EFEp0LEt0kv/YK2U++ffZNab83eEds8tVL50jFFscqV5+sa/D9/wF5SA7IdN6E2yrTskq
47EQSolMhXAINS8BjU/CIDptuMOUyYW/ihP3ChxZZ98qEhRtVxtNbfzaPLLsRROHSjqnoPPFto31
iz/XrOYEaKrsZ7q4Iqg5WB8I1ZFcrvyHdiVAkY0iUYEOLsELwg+GrdaCx808WrCqtdW8gGMxQWfo
jNmEAB/AO2zpjtMakBANFoO3GVhIE+0sTmfiOdZwsKgBP6rEIqew6DZ980c0TNt0Jg/kK0DDgLZ6
3W7zY1hMSOYy/KRDkgxaRJs7rqQDNNMJglajOQgCT8QiU0Rv1AADSOAtBOc57d6lVYyEW0+cPIEl
UOL8SQtP/zq8wxqdNzIrUMDsilIhxEmY45ZO3jtKuhdK6kXvQuW96ikN4SkjhgYpW9/ADkHo1KeK
2Elx4EitnuI335Ctl6GFhSnx3rkUbrRV2EDsy81AAKcGu9PyD9WkrXZw2Un1mr/Am/WQC+DLaxOR
Aga86M8izTfufzydWZei2raEf5FjiALiK62I2HfliyM1M1XssEd+/f3C3OeeOrWrysxUWKxmzpgR
Mb+gMF3dQwt8GLfSIZ1x6BLDUr/F/+hL1/0XQKKasYcSeYMK5K5Yk1e3SW1YHRxNWmF9KDVK8D4k
RM0l7QCapdq8n3B6aArZMkOMPTuINAf6avGRqujr+hdLg37vcncVtvtximXuwWLmfBinK857BUn8
kYaRtlAVEeCvuQeaVnLVKsiJcPUXx89YdQJdwPTo7MfLH3BT0CaVZBPrXF6BlsU/0UVsSRuacROZ
FiCualgHUSt/R38lVX+gGONJCXIO+qMy0Av0RGbqdffb8wIwHricmqk7KlxwAyeTrypbCP+p0bjo
1vsAtlQ/VSYTM+F38Ei+f0eqAPMAWGXaV0iPly4lcFVUl0Rld8oTp/Qc0raHLaPP0psgikxy9VWw
oZpD3oaZVFKMVDuHoJQTI8erIAAn5nvQGGDPxpwhLmiyPBPkwqqkaYGCwbaAAnorgl4fTOdD0sP1
hPNHCRj2gJyrkCsvHyrqZrwZN2kgov1M1sl7lvpvI9oO2TOhXpE5DU1c886xudak8MhGOTuUtrw9
YNowjmYCw+ptHrdvpfXU2ruNxX7nvnsbIri0ku7GWOY9XRtfGww4ho3f4qsMXsRD6MTvrTpH9/eb
DYMn+vJrZzf/ajBXv+xeNq1jurtFpXuMm2llcf3FGeIeNAfbrxtU+drDNUdG9/WvHJZR0S6v7pM5
u9gRF4zs0RuB2rgx2IxfO+7DkstsO0/fAO/ynRULtdrR0XJHQdig3xjNDJkaVMSt+JIcIIh0Ae+Q
fVAww9ojg0hstZ9T63ffP9P7keoMHUFNHp+Fy4MBkaLaOlEbz4ILrZAtisvLAJ+nGTX65DLLUuSN
vRxa5Y/DdG9nqdltdn7vwZGU1+lgt7cCsciqWCxaDfnsoXaODsxqXd51cv85UICZZO3nxX2mMODC
4/f5m0v5R5mJUExyjEPvMsGsCp+IU7JsaV2WOGnsGflGhB/FC7OSZu7ZBN9vuJT2P6PpZjW6eatj
Nv/fY0T5irLcr9BkpN6t0ZkG4cQWMdRClgrg/lgoENCguqKrANL8znuH7M6mULYjdt91K6NtXBnR
C852a5ySyXNE24/BuX2jPw6wQWghEN/hbnpHF0BVyMxRkyBhnzPbaFd8HG/JT3zKbUcIv7l3Zmuz
xxuYyjr/cBkAiKDRS6X1Hl5DRF6929F//eZoo+NsfGdhdHN4XOy8BA5jY14nIRpnYzSo6yW+HiSi
NRpo7oY5vScQwiIByVsWQaI9ptEZ1bPMPTtSbyNManbL4c3fjW3GjCO/9k9Wo7Wfa3/5iw/AV7au
d/bDOULsTjkm1dh4GPg+Jq/Uad+G2b89oj7EnnERWn7936XVbDnpAZy2jn+Skv4p7jU3dVbI/SVw
vuFSFR1+mlo8wjUzowfpHz5VmVBoICdiNauEodjyLx3dcdp1FclIMKL5KTeRTcxie8ytlF0TNE3t
/kDPoE/hy8lXP+m1cBajzXLy7NaXMz/HldQelW+vYNVKY4IBJ+6VDW97JsoFVyY3ermb2WFOR8BF
gcUKpQyaAly4FhBAnkZjXfvNx4dvuTKV+McilJ8s+7JA+BFyRSLAFoEnJ45Ury6OmriGr9GLo0PB
75dwGAeTxOm8YYUPTyvsCDhCyTgxWDB7GSF47la+MNG5zFnNSNSMdfPhbmOjd2nZw4+ceNeDZsXx
uLrMrJd7JBKBuDLdgg8MrkLIz0k9toeWX6W1wd2nNxDeIx5Ecdr2QZROEtkiyk/ZorKJS9re/XaC
W4vV7x+TJAFO6ixi6jZSoqggE/bmUzU4Fu/F6n+oJtDCkynH1YJk+0eIHjZ/ZNQWPmfJlNik6dMa
UDaFx89KYzDswdtLfB/2BxfAl7boFe9NlxwcABGUie36DdqsFL7gv/M57RbF2FBkDCP9ArUEPsmL
wEdSW1bV/EpNQA5mmKdBVLiHUyetDeSkpgPNxL5PdmUq8SqR3mMYN835iWcoO7VbkHm7nvgogws2
aXt3sIHOfQ9z/lrn9JvSg2IOg0Q8NehuIfE6ETvS4C0Wdaqc6oA0U9WHxT+SVR1i6djpNmJxg7hw
2YqjH2B7/dYlv4d6KNvo0tpGdteKK50tynFEyVDtVHqQTrxXgXL2ctW5WRw48Vb0URBL+SWMH1MX
2urIs1oc1UP/iDhXuL5ALDXfwLWwnfcv8tX1s39yD8j6+u8WaymUuwxKc7RcnDqbryxepqeO1Ttw
XPYylqwwLHmwUeJa6dHTtujj243SSBi7OOcC+MCgvRqohWpqKiQJIdOqA1ohNuY43gUs7fn0HNzD
C+OsliN3oL9tTDnFOydYVTIqusccx15OCriD0xbiEGZG2huvqAESAmLsoneqJ8eFPJdRPAKEn7jt
G5mePIzB1gjQr2OB+lKSSwRFiYSYnSAmTaaVjswHLy35nTfGdnBLlHLJntDh9QPcKs3lJasGFRaB
jzwz7zIvxYpFVgYq+dEOZYf1XAOHvCymoyg7WJWqSoFticp9x6mc8Sz8bJQtSOldoPNt8LdbsPmS
3Z/WliZIXTyvBkuuoV0hBh7V2sN3j7X5au+5YAjoqskxlONqiqcc9SAqGIlJ2rpvPbE7oDdPvGzL
c4UeR8pEtWA0sa8+B/eVSpdm+htMvhY5C1yI4/dAs05pJgEQGNn7q8Q0jMqnf/464T5IdxY8XjbD
zVAtTDNeKejtp0lU+Ch040rPQdGsC0Um2363L7gQ6vejrbWEmzbmBrvZO3q0z0HWWU6wE0Bmf8bj
UTcsxPcdaYVUo/fgwlVdfbYZgx6pWmNGL9FfH2iQMfUaHOYF5Bt8Iot+BUXze1D2zAVbGW+5/AI4
Xrz5MCeQr+QDRwIH7t5jpdz50SKm/b1C/PtlHuFZ0EV94jexiNx2mvQ+E+RMrxiiWxFLWdHN3ok7
syMzKunDev04FNjtE7ZIKoFp59FzN8KLTcdXhwKdzAdp1NzJOU9rR1wMj92PWeLOzcYONiodufeh
pcb6wfBlL1dSE/szB9Qy+WsdpHLhdUtuiRo/zL5B+FgzLBMQU2A9Uxa6BeuKT/xV2xkWAbNhCzgp
f8EW0oQhgArML7hWzG32wT3BgEoUaJqTWmoHbODi5NHxVuRY/v69gU4HJSKEX0oa4BWTGtjRLtwG
VdLObbCBkifqoNOFcEBu4H/D8Mu8Y2L0P/6TfoUzZL+S70WjD8PtEbIVsVq0GWYRQWLLCcwuZp+t
Ixew/ML5ISiwlNDeWwnhJ7Ix/yG9Lyrkz4/bAXyauBoZvWqUz/N1JdlhM5AzV1Qrv/ubrswVajgr
FOuHxV6Rs3r0dtjA9rVpatGqDFJNaqtdT5SFQ2AnBv3yojvn+tnfEOWKSnT0yXCASXwb97J6MGpD
z+QMUbV374OYAKYoO9IrYqEoJWIz2LrLBmy+yljMHrYGb4s7aB1O6Db9m3e3ltHHlKp7xcimi7Ep
o9HoMNIMtQrGD8JmfrHeNEoNBlMbN+XtI8UefJnYFAsiOR1yWqg65ipzfPvYO5vUKXYUX/0FFpiR
ShGqVFh8/5sCsBoawba7BXY6ncKq5CM4lzhC59S4CbVcHd82XOj6h6a0jWWYjlg/yjpMkraTahsm
vfv7bFpqsp/lndsvnZOYgJruH8so9jbg4RuQejyOYlhTbgSJMTagcpwJaACaAdtWwtoWCypl4MYc
5lJecRIKynK6TZ+z69X6m3Vbl4v8XzG9OYYgzvdoaDU2gGGz78GUwUnmKvqwCIhSQbUp/yKnLj8W
u39YAAR9sGsY9+g4qIjQZYtvAiX8EG44oHCU/uNXNYaGegjuQKKot2HhTS6xu3A+CVKkGxNS8/NP
if1+OStnxWo7orsj398HEVqGKoLRVBP1pwM7s/qSOw/aAtr+VpBFEN8saQsGBxFzb0mQsfluXWdK
QNVQSVL6Bok8IIbgX76Pt41AY6s0poMjCOyB5kNVNuWvGIRLXsxyVlFVki4OW6pn2PTIkJrU9RaF
j0/rQaW+uAXBO9rhdZbh54HtITvHMajSSxyzZxrG6SQWJwlrcBXbo6Fu4OMPzhGh8RrTYq63UJWE
kq06VWsepMr1K3SR1HmAHY6bjwVRCbfSMc9T5vSV0Ew14w8ET0ig5Pp/BSdRlwDn6VAljJ/ffBJf
49lohqxgQYnZgK+EyAJ6xCqsaWPVBsqxqo1VO6nKFGoDpl9Vj05x1RY74ds1206EO96xKxMZu02l
MI/lSZazT6u6QhHjEdH8OXj287CKVxpmKMHpX5ZBYShp0iW3mNdCaLDwOF3ZJb1wg4zmXzxTACko
xxttw2PKPAFFALjHCP1TmOcpCq1WzVlRje6uYGSEMX9KJ0QZK25hLuoQI6vgjCtSGYhsjqKYwgmW
Er8/awafTSpon7qLhlgUkAZPDtKRgAQlEbQJ/gCPepQXYmluUiOmwwH33PHpn3yUTApwG2qfJY1H
NYDVQAV0ffwTi2GTJmxazxwbsRwP1sKHXIp/QzeYiRTZeXpQfj+rBeSNAwXakSq8sXhY1MOoAelG
qLNyo7js03tPzIkN9gMRFXrq+mBmgfeFGiz6DAvaGyVnTQ+aET4DWLqJlIXxTMp1rdRuVh9GJQ2P
VPxqNRhau+A11FWGWjCS76DC7utg43+H+Dgl33n8Vkbn6ePXHhTzI5sE26j2igYDslisTiqug4gi
KhWUi0Ja6Bytg3z6U91wLV6fwfNEx1331xSntAwwLEw3g4we3/ijcdufKfuBW2FXUTJC4sXusNtH
ONQvjFU2Iq+9YCCAumozGIeMy5GEJO2lolKxEhXxKgKvk+9qNQmwPSayqMYXmxy9K0d2I7bxXlZT
+O/vlgebESXjQJvltw/npVSOc9TmXfYVFlu+LetsfzerhNvI4gASzvtgWobE/+RmiSBdEdzhkhGz
zucq2LHVo1aITT7wPKt8kwlasfIJ7bMj6JBOckEz27Emy2Tkt/xpknE8ZNi00ICCiPY83SN4dRO6
uCe35EUCk7NIwqu7/cnSwyeB+X1zQooeqBJDjeZIt9ia2iEIKqAn4j5z3ojy6ZkcnAZiNSxOEU//
A2PauqPfATmbejLqqOJkK1n/mOD+OjxX5Z54tFjQbmjAh7l1qiNOe5PJqL5ZEquVTE5gIgWv6DGg
q8+wxAQNbxTaSmCzckevvfTxVWN7ZP/B+2vPs8ZbDRrIGcOL46enHuK2fdSn8kV5DUFpC6cYhlTn
UJY24gcSDymGdqFd+kcCgdm+lw0g8aT7in8Jy8mky6zvEjOIPqr6CdpauIwitYOc7H44mxxySFzo
9ulhqU4dTh/ehGl5jiCeikffHvPfLjK6DVy4XGdsf+NstzKGNwgxWBM641yAe4Hd6rDavyE04vDu
1ofNG8iAyouq2W2iJ4Zc4FJqhatD5ghUwsYFwLpQMxjgKVAamIATDrkZL/85WUg78Mf/Fxpmu89f
IZzbrnTC199ttznottsgu5zXDgLs7WCfI+igHpVUYjKzLbL4m7cZISE7e+8VEpTRe1Uh6OQbThP+
kZzSyj95fyHeDokq06pbLDbzY7j3zdZk88GlVWxqpo/1we0EkLkFawuBNT/FAmnuSqDX9Q9FiB/H
x2bD/wgC/o4SupZSiOfslVpBfgl5YAzwEd7yD5VgaTcSCrTRwQoHay16NWK+4JoQCFCm7GIIpd1F
278qOzoIVMuJ5c4hp448+VlrB1PQsO6zZ7zpTl9w9nyuEZrUv3/u7Ecnd/8egJie409xz3Rf/1QJ
bXKED+EgsNcBA1MkjDTFkNBTPaA9GhXB2V+JQOQmE+NkSX9FVP9XeIwE/KZErG5Bz8cYSFrli+JT
g5TiFwIzrZVVTqMMQkfaQIIcZG2saSZcjOkRIjoCc4JB6jqu3w36iDmAmfv42g5RX9RhheJ4qIIK
q2H4dJFppIs0Dofxes1Q/CDupYiKSEXCEU4ccXAVmwqygYq3SNHGg/1QttbojUWPZa8DHhDXgd2c
w42k/wbLVqeS2At/1FpOfrhQC/ovoFMReiSIADwxai6F/uk4IZjUHjqmByoPh+Iq9S2V32g8QXdo
PkA2rjoWdQKu8ORbcEKJUrHocbpx7T9D/kvMxBauiKO3WomCSMvSNiGHDuUL17BSsIK4BY7Df2mb
Tw90xTQfgQjtXaSZ0HxEu9gyIRXqGMvCGO0/vEs2Zz+Mf5hXNIah2IdlQjf4gn5FXaM9KdJ2IK8B
teZWrYfRh3KN+NabzRzcNlSUPZKSTCiuqnSD9J0aJQ3p2Ej0fI3gi9LsR5wnb4hi+ohLOuNh7+xL
wnCf0vQbLpweqbxX1Jje+W4GKrNFP4hUM8KVO2ApxfXhdYZmlaukLToLSDwEcfU+Z+8RoQyiePyM
gTlFqFFFTfNKt40KmxumesdP6I0lQ+EWfvrEBkSnn7PzR8uqj0qeVZICbiLJplBGQV/10A1HLPp5
eEVEmA0XUI+KItU7lf8E3HLxem/g0IC/4hYJOPtw63T14Dg7wg5SnmcHyu4TVJ8gQPBxhkpyP54J
6ZzTEdgNMA40kLauIDyigjMPgEzgUiyg4cBDV7yli0FmEehPLcoe5J6E46eFdlEnGOIA3Com3ugL
M4Mv0kPOp9aA7gifkur3YACeyaW5yffLJRf8/R5wgXW3FqlvOiooYEGlowhDOM70xoJ25i+c/gqM
IqbViHxMWhJdneJcEO+p6r6ajmLTOm0CNZhbqyP8HKBOvUvjg4SmYUicz7yM3Sia9UUb2f/JnsZ4
yhPw6200p7fQFoQLbb0es1zJGwUuIoElRCSGYycWA8KPDk4C2mZU08RlCjQPq8B2yNdPLBYBZ6tF
yVWppQIhyE14XQiMywUIfgOO7bGeLoS8ABEihvfSHsEG6i9EdMmAEt4HwAOu9EnkOMJJOzFbY5BU
nhaKoKikBAx4tSutKXJI1CHJJwVV2ksgRWGbcE6o7XasHecTBSV0/k5aymWnH4mjwhyWoDAuRYA3
AKgH8FYVUAkk0a10QID5XH26Pl9PTiK9mtteUon8OIdgDMov1aV1SlQme8hm9agfDQk2HeYR8Y+b
fnbuyDUGsANmkDe0PESCWPNvhTTY0fOq/AYvlKOX4bKlcjhEtY7nAYFrWujuBQcLYRKJSjGWxHLi
cG1pbSKMr+jR0AbUxnJhWt3gYwkxu/qb6TbGdpMUnShvKshUrX7ASdhOBQJ8CDpIEEROwvuZJEC/
tL9pUjH9hf1+8j/m0BHDBvILCOVb1BRabDJoFMwkeOVOV5DpMdmspB7ldHCTNExjN4zWy45JQzEO
Ixmnic6FlkXSATjHkzFr6a/eyVjdfQyrFpqSnkEI9kgJ8cki2MNFpiXXHNZedIxCh1+hmg2din3k
Y2jc3iI7VD6JXp6uavJ9E+uQA0CeSnLBxWBdSjhIAGP7xL9gFdFpEYIAu712EfQQYgfAiWJLR5Gj
ZELJpyhfG0ZDHufII3XpfzULvghPakZUD2vo9kN3KXjBvRUHjwIL/Nk4OvDE/Yv+L5NDTzKJP3Y3
OB3H0JPiOx6Vx+CdnjCOxWJvch+NNRbANFWP01Kp6N+jEDVTXoUrtcdSi+g7nhJK9OTbLpqZiKN/
v/QvsUIbMw4nfRNDR0Cbj/TkGFX+/SfTGMd8LF11Pr1LOB71Fbgb+oN/UNdSi2n9Mhh7DQcGcixa
pW7kWG1iQ4hoHxod5DM9B8LjQOmQSlBEBUTNDGlPJXT90jlNYqVHeRp9RuXzQUp6eY3MTtT9z6cD
SjD0xAXl6j8Wlv6tH1XxnRsn59Xb0FTQE6yNJSI8rz2FBF2ZptcZFEQcMPkME6TClxPG8hfayuhD
KMk9wUECYzFqlJgKoozkFpgFw59760fi0js90Ox+Yyin6orqssy2zaTRVdYOMiEOdPJsbaDtO74M
CrGpI7unus/n4HA//HMKpupI/l8jl4P8jOcDQip5rTVFNCR+Gv7NJTCZCdyyAffDQ5M09zYRpvBH
D1J5mGoF467x11PWI/yjE+m7uG+mFvH5J+HUSEkKVae9qKAujbte0/FFq/bgh3WgsdECFLWO+2YX
DwX8fh9A0SgnTTkyYp6VHgH3TSow0mGvn2NkcQXRWJCjMJI/eDmzgvT8hkReDHuowdFqUmM5nZhq
kcE64hWAHt6AB+RxDVwRWQU8Pf4rXOejruDeb6gkdHcsBO7072+akZJGaBzGfDhaAT4ar3I9C0aH
0Zf9iR6cIhUR1DHV+DQex7ic6/l/pidXoEEcUg4QIfq/jwX/4+cV6GuONHk/xRh4RCa0sxIRZseL
opB+EL0Gf8WdU6ERv7G+A8Xje+Qpxz3zgu6aeObzhnwZApemiqYdk4VoiK/z5hrSM38yDdiP+GD8
7Zy+/dEWfCYtX+JHyNGACAlxhnDouZXnTE9NUduRD9WNaUiBHlZgUDz3SyTqKVU3om7NEa1ihvVv
KvF0PmPHNgi/RYxnGYMoBFN8dmqpS3MeiOkpwzCIdgN7ZEBgljJ2Bx/pY5sIV7Ph7fEy5tgz6Y5x
nNdTOhB+XrbRiaIp4w01JBq0z+B5a2Ggt7AY3KB//n2rnP02H9IoRqKMLScoNysYlNH2th+Op4e4
gd8OD1CGKbpj7p0id9kawowhpMSrV8pVKQ2oxtOEvS+rGxG3iE8aUQNuSYPM6h0aXr1t0D5E/cPV
k9yKNmNlRmcO7Qf1/qskZOKB6Zd4EVLAqiN4I3rBWDjyFs/AaIvDI3UwTEClVA//BhUnhMwT6i0v
NGD5a4+umP3fm1YqjUjEz8348FUNLVzUFNC/0OSKMylbPYMWLWpvfowVVkEm9M/xsme8ydb0sgP7
6wKLTH5wkikTMsBkXPb0xrotNWUvuTEIKIPT1GxCoXyF77kVOb1KKj7mHzXxRsAiXoMi/KGF7vRJ
pI6mOTrSvb2ROkCL9HtR+7fPABCFbOJ6SjxCZ5ewMqn1JL7Tz+jpQdrh0dcXxRC2Y/LqN7/K7kkG
x9uZhQS+wQNcN3iiNk1D4V/C1qv2sxVsBJMX8iTP9DWQhiPPmiceWVgqi+O5HOsRn2n+8YehyVsU
BES9frX36UDNQgNHVxGtyQ2ln+I4BA+th6Wf0VQCJsj8ESwHNDoit6uR8IEZ4hYvTFtazU1SwFXY
dZ0ovbGDfdRi7CnaRUWgPxD/GtDma9OSahvnK79F5VW2d0FZp/K06PE6i0QWlyk8R+WYeQl958mZ
IoxBvxvdjHX6F0CwT6YyWCuS54y2IJySu4X2a7WWfqTko+pZqIa/exY2dE9GhB5w4quTQor+iD8Q
iiJp07RB0fbVk6spq4WxzeFQ1uISqQ1dfGhqI0tI8QFhMfr4op5wNWh62Ux7WsVTFeHJMof7eJqR
ie1ii8kEdEM+VeUHoHfzYPVZ/PwO8gv8KfbSRpcmphyR2pAUaA31oPJAH6NnfWNKbruvsIzgrAuC
kaNewXI0yeYU8GrWqo+JSLsbrpuyho+FobzPQGeYKuSEbMC8svnwcTQ77onFsVtjlpDWsWex4+OZ
imkv3Hf1yKas8TlRjhx6NFRhUAXUcQp9ArEbz1sBLIwFspDFvs2RxP2TgijaYEMUHb8aSNzYa860
RdLMbFpvUfhXT82OOTnRkOQT7LWX/8oZZHU6HJRuZSXRoRxcbc60C8GX7UkEwDmpk4y+i/gw65SF
sXIh7tS4sb9yJxdE9Rf2+CeFJtlI2drSYgQl6r7HlGRfs/1q79SqolCQmUOTp6Uo5knvoUaAVxku
CeYYpIZ+Hw0MksuNW+vfN65e1zb6TERZBAykaQXdKPgZceVrfR4J0JgVVHv9E74gb7pUWsMa8AFP
avbkTSqwHTfMLro4Y/N7HuzxXt+hI2nQhkRNVGhwgwJ63JxhXKj6shU+KY2CjXCooHh5XQg3j62c
5h73+NS3cIe/x7eh1bm5MV3kVGwD5UZvcQe37FtdAw4wqmEA86znCExiXQCqcoLQuQQ6b42iPhnI
JKt4BsfNGYjao7Ky9St0auoihuiUg9styHFjEvpZGN6WgBPD9XN7Oabr9rhsrWcPmH9H7zQqcJ+W
EW09wulMp0fHDoP1JgU8ANV/srP3H+sjpIzqb+McHECTvfqwqAYnPPhhnvn59HFg021arnNtneeV
yGnRY6yGAUHnFr78yXaw/Hi84AyDoRIsxxtal01/6Wat7aDZXwa0KjhExcSB6UtPACA2C9/SCSbi
H8wbg80NVuQwx6PrDz3CRmp+9WqZLdyihlBxqUjXht9qJWD037MltfUTvuwY/eAU1PzHhyNnSScF
AMRjlk+qDElcWx0mtaPbNuecZ94puq2ywOGTrX7WxsEKTLWTD97JNXpO5GLzAwaLrUw9tMGoV5e7
+0qOCX8cfugm8eLPPHwlW+ik+ATte6fFE6Zxr7PHA6GYFnX1HatVcd8rgu1mUJS92tx2t117febU
H9820blJ7rrsmnR5Wo6ssuJeyexonml+H+ASnrduWek/lk5QhTWKBBiuJ06xdGjDe8C8t531tlyc
qrEhL4/i9HvnZa98u/U3Hvrm+lZp39WGTI3NLoOI75od6ziB3+tu0xhU4Gh8AVOgSoS3+vb2lxRy
ZrZvne6dAtbUhtAxPhF1n3uXjnvZ+rxHZWu71Wvr/vKvAMHX2HYi492rwgygVEWl3FpnBKFWcEFZ
3inLtJkeSeEsYF0TazU8z6ZXKzxvdbU4ItQHRBZQHMq+Af1tE1YTI827y16NkvbLr7xbNWNGX+V4
43gi31Uvod3wNstgd3Drayj7pDlnSsIYRcKSOQ+21LU1TC1+HtHD27sffvNfCzn6uhjutBacRnA8
d3J0hke39vJej3801CIJk2v1wRmfnPBBMzpsGTGtTF8v7z6jTXZeFSX28vJAtdm5AH2i88+JUcOa
bkDLkvOEDknJ/iUPUHQREJZ/K1j2R8Ww74w39OHIusOtb7/nqFieDoFRf61Dpmi46zMi04dbDIwu
+8wbyzpY0rR2q6G7NsCyMOp6uVfSORJLbkgR6yp+lv6G8KzqNi+R+YypflyTA8EHh8eOsJRBrq7x
aPGs0s25Exizs/0Aiul1dtr13n18f40gq3re5p/xda1FBaYAhBl97EW9Zlv98PDVnPCumywqMXGp
TG7kbpuJDemCjbD1Y1POGh/ewZYe4vnoRpDsg9RARIVkS6OqoN2cYnNWbe2vA7NXDp8wHasRe4UV
sDlR3Hsm+IdTJuVINjA0bdTb5+8vWqqUDT/nOSvwqvbqabOJRPbWOfbNY+hU/Af9tHoHz3+cWnb3
22m4Hj5Vr5l3OHuD1+yxeicbKz60T7e+MTlXO5bl338eZnymI4HjvltX031DYi3on+NfowL1lkk0
TUktqAGS9A4US9JDEY/ebitf1Guh8W7XnuF1Hz1e4Wbj70+oGSZneIXtV+d29SuDL2jhNTfveieC
A8crndFy4x/hSxEOc9RhsEsAYLtOzQ/OVnBe9t5Zp4ktwMOrcZTCe7nO8+CFlcbsudpSTsbuEGPQ
6mgTo0f+2q0fnUZ0fHhMl+q/6vfm4dFJr/+CuTffDrEEaetJn/wqj+lHum5EEuELCXLOpAHdrpK4
kZxhwAb9lcxi+e1Qe96P4RqHh/YyD/bUEjGQuQ++Xj1KZeBJd9RNSzZfdg+3G7hcfh1yde/QNmc7
v/Jy92izTLdEQ7nKH3jtFQwZSP7v4eZm1ym5Q7l4Hkf3+jiDZNM2vk7Mw+QE/aN96V+/CjvZxONa
sLh8ZTXk3uNmt0m3pdMMc6OsVSDYuFG/7eRn5QoPCkU0vKz5tfneXlff4bb7UKvTLrvNJcNwj747
bEv2Or93SiPaF0njsr5d0vc1Pi9Tu9Y52YnTMxsr6ObP+7C6No7B5kjz7rrn0NOm2a0+yQLubfPU
41PZ827W2l62bzfAw+ao1uw9z/0TR3zN5QdJU4yBFW0rfWtgHrxLR1vMMbr+5tnMArI8XgbvOy1r
jcjK16eGv4HVjgxlXW2qb8oC5Qxk19ObwXu6xq1ByTV8GX5GrbNepgaqIGPgXJBNvZ2vA41wvPrg
Xmct7yY3c102Z9YxD83RCUVrM82q/+rwOPN1fpOqa2Oum6edTxKCS/lpXAXxe/X33CDl50k1vkGi
XXrVR/Am/ThQpiIJ3w3OkBjicuiMkQqBn3XJImHW0Gx3Be961oASRTuyvtm/URDGfJSGLcrof9iw
iLSUYxZoMtUqQSiLFPjXf3VfDfSsFkEO8GccDwHAsRbGK7HNCSq61whYeDSBI8YhXw8onEQ1VBBt
XN4o5mCs+FfgHqFYaR8CmcC10dCgwG+phqkeaRw3U8p2sq+VykOaI2SC5K1O4CPBGg0w3sUZOccx
iEPdxVi8S3lhE/q4k1Es+Se2mcp2o98WMPo0GVDEf1OEhjQViPUrDx5Y/yOZCEqvg6+RKhbhHRNL
dTbRBXIPUu+ItLZUNVEfJxmHOSfJ7TSRLumUVzZ6fP6XuXL41tvlL4sKVx9evU4zir6AosF2WCVZ
djh2XXt+Y4hPQQEScXDVaKrK2pseWt1n9/F9H+YgVdMH0padd8TmfVoarSaslCy04DfRuagZlq8W
QUpGQrH3iRjebjbIveLibmDp214+2QDDM0MJEUnTeIIbTmLXsrwqIWcW3QxsodgNTZ4FEBZvunqD
dKQGa35GAIP/RufO4rl4+dPNrOBIlRDOKwaKvbxzoBEiX6PfTGpt3fObz/Sv6yWOL/xc3nQ35Djo
1pFBX93GPnxUI16hcRMiS9Q4WYyEwo4ev73s6fqnZmTNMRtCU2R36hglYLnD/bACZ5cTivPkDTMi
sUT73QR3WlXOdxRhIN8c3IfjFRCOfulws7wPjX2naQ23fQxsSmjEV3c/vLIxXuhZC5yUlg23bqK0
e65oofSuBFCbnJQO6f0tue2//cwaLyeENf570dyRI++GF57MHHsbNkn3u9K5N6JqMrkP7RAzdaLM
Nwk4xjdhc2yRFYCxG15jF10ewNGtpREkWbqnR8y3NT63zmQFu5gxMiFHHSmi/CLGcS/Mpw4bwn2B
WnUz2qanIrLf/plYs4WpWRU6wFOkFoeCxR5ZjoVTDwwSDMo6N+4d87s2CLx3/LL3LTOqQatA6vNa
Gf8O8x31GHa1dbGG6rG9R/UHLbK2t5ZtuUgq8CIgd7YAjyfUK+CAAord23fEVONm52C6zvtDKmTf
d3ABRZnQ7NksEPhB7m5U2B7hcoVQsu4a/5ZBwVlECy2Ehg2PR4L03fzN+6/hY4J/CiV7CnOXo39f
tsv5vrtETOut6uGVUyqst24mQB+BdFSZv/FXOLEBTnNQh9AMCrNl5X6ZuL39D6bA38+GW4FGaroh
bYhhdYrjQzhQ7xcgWcwmeFl11kBXKAWJFxXD78OEw+u1WtZb76rrNbLI24hd4eLUR/4AUST4hVY6
3EaNnV/k7ovi6E8j3mZ+w/TtYZkF9UpcNIIsbcaN/veNyAs/JHoeIakS7fXBHgbPZ5VtvHtqUXlN
CrrX/XgPWmOR1Mxa79XxElQTiL4oqMMjETfoYQR3FgbfK3jOTlxNSK2EhoiQxXb0xM4DAjYboEtN
T829f0sp8dzd8LlaEQsaZ/8Eq8O75mScoVH0KhObgAGpbc01kVMd2UWePIGNfyHQuPkv1EeH2aEW
Hb+vZWD8Wm+aYXLO0ha4ZyyD2jItz4iAERv3aIWM0PS2Rnz6bXeaRYBvjKN4fNO/AGnR8mLb5SQt
o7fBXlx7RBmUf/DsdT41Lz40Czux8Tf3HhhxQBK5eLWaj9+g422+nzfIwO23e+xtg/rehfKCu6fB
uLE43uzyD2DfyJydEKRP2NoKoCGXh7SBaJyhxGw1oDar8185fnaW0A5DY1QJlxSCzr55dM23n0Hy
HZjMfK0POOCVnhE+aYPSuUKwQVKTjd/tnB6JBp23SlZSd0n6OISXT9/wW1SsjLFVc0scKNbO4oUK
Z9uxJ02YNXf57trQkE2XZ2fO3q2EiZ807v4ShXda1KX4ZPgDNuGkbTthm7TQAZ0Nj3S+GjiUn6lo
QymrLq5NivTbO8iLPS3U2rXTqHvn4Qvm9v6CX+pzMnoOXrHZMRPzSRyENTPGjEDN8FUbbq9oYUMK
5pojU6RJrsPZdqZ8v25wbtA7A6WhZYwf8xzB0mBfiYDddxf3pwaggX042He1AAOoFe6jcKtMI6oN
I9B/lFCnVmcf78ZCS17yn6SLdPs+MTtfB/peLPHIeBPre80Tk9IAvKq3lw/vX2XwvrbqAwM2O7o1
z6mrMYtx9V7UYW/9PXpjXJdgdETPmTGzjCDnuEPpQOP5/gWR2Iu+we3mFzThR8ihREZAYNCQusS/
fleny+hWutd4+6/4ludetZfZbs5pyfNaF/hmosS6R3YRNhdWiYbzE3cBuUbgy/V2FepmxOSlIcu1
pOe9V+BlXW1l1ThqUzYGIj6M7Lm5ifLuCVELpB0m36G141B+dCybA75b1KIDgojb4FX3i/Q12hK6
sbaa3qkM8q71U6KFHD6/6HmGzxsr7se+EDwUC8+TdK9TRWDGaNCje7Qc1nO32b+MDLQzmElU9q1s
ePYbYDgnd3v2KClVcYDk2889HMV9YvNdjy3/5/GdDXPiieubyOEG7hvvby2CX/w/2PfaZidb3NP6
hKiBfCPr1hqt97K9PUVg3A31nGWRWyCUVmBgLJ6nHPBMTNHkJ+aKHQ8UYIcMGOM1Up0tWTgTGnHb
tl0ntqRzItwg3/i3nXB3o9fqifNZxT1Mjr3vGy3kWy8QUDRWCLru/mW6GRbjEplRbXiKaiciJ+Pf
zjdnXGN3k7vMH2lrA4g7GQapL7e24Qgh006519G56pc3t/317/pVerX5lhJwhQIAfgjdrhlmGzg7
D5g8uEOSiYBt0G/SJ7u4unzJObtd6/WVf1Wp5O875we+pc6SoINpElaue3cpBjigBS5NPBb2ols8
eX0ffSLTHX7OuxkK/Xu4TKERDrj/xWbfNheba3iBlhdeACsz1lD0OPsl1g9GYMAqcS8IZM9wKhAs
QDJwW5wmR47SRvvuBFktHOCEyS1K7p8VaDaWw29sijOvCkigY5TxZgBdQC1ArB+YfCFhOi+MduH/
0XRmS4piWxh+IiKc0VvmUZynG0PSWVBEEfDp+1tWdNQ53V1VmabCZu+1/vUPZXxnhqgpzGfCzpdd
oKcYXgt4ibCKgxShz6hmcc67IHPTaWN5o5hjmzwqhuPvoXpAL4uFRyKAPXyxlQpvV97O1USdoR7m
BXvyoXC3kLnZMWA9oGrU3hVwWQfOaUWB+8S74Lrhh0wQxMmlYVrg8zI/eZ7UvyfKeKialnrg1mXh
ySKfR7RdyGBshLzCKvGfvrKHiJlqY4C2Qhs8Nu+u/sXAdEvHyC180md/a/s4GC1eDj4u87NLOQgu
SOzmDXU+WA/WHU+LzWfNIlZS/LIq0PBWJJy99hcguF4Tb0U/MvpqZUcCK5mxkkh1B45nbj2LPnhH
TcTL5v2CpAxt8BzSpov7RXaUIU4O/XXTrvVzX+eU+3g9jdZzvY3uO4pOTqxjy2CtKgjo9Qur76/Z
R2v/Vumfh7Wo0tuz7wJuWd+XRqERO6V/FOt1KuzeMF1ijX/V75VV6heCUPHios79go8SJqqAaN9n
VK1NYC3I+SVZpsjU+RnaabmgJEejRY+kpw9jr+zHV6pW/d7lBKKKH08vUcWuL08AfvdsOrcIE1YL
6EW81vvcY3gm0XHaizH6voYE5pLcfjOQb2d6a3mDsCss4un1kOA/qnCcwqiCoIIcJkGNoOUfHaVb
7AJu3cZixdSAXKO9Z5vO8T5CpgDhg6/t2F3JnBQG88eAM84/ECQ/kPbvn1+txUhVawwkOlmIUyWM
YiTlwYt2K/DbPaHZHM+4fIjqm1ebonpE24uTwW6gZbOQHz8gSVRM5oSZ37evsyYSiVWzrW9qM/6+
qVNd3i28qUfTzoI3/I5sSBewqlbGLdcWZ9u5HmBFNTQqbtxeLnyhqGnLYVSE7SWFFvWEgUysCa8b
+VrXLdCltsIFrQwFAXdhMfhg7mPAbppPn5R4R6z9mf/NG33s4C9GjpyrfOvzq3n1JLNAHsspNZfX
8afO2ZueC1pSZ6Cws6LTghJFUAwOQQFAHwvxvfg9fB8zW6AtX3+PwD2URY6vWGDP7iDqIjf6/h4D
JVKRZplvSi7pLRV7+No/gXC+qcHAU6hVKKc9KJREAr6gFTCqJqS+IXwFa1aLAoAh3huet2giMzFN
cCcnm37/LMbfpwMuJI0E3tqPtna4vA2eFmXYU+CLECgH4ZJOQM77UWtWrl/iiVQXOt2be86ZsZRZ
CNtfsr7+1l5VGeUbo+LzJCfNRIK2boTsnHSc323dwR/HNPPFEE8QD9BccqxaxpCH7a85pFJiZKOt
u8fLLNjCKgu7zBxusxRM8sWDCMiG68eMQAgwpydDc/p0CkaU8YQUCPzP7ml+PmZXDWofiuG3b2bQ
mIwKtPRwT0iT+G4UT1GNATRfc1e44q5Mm2qwz7HhydND48xZnOgVI1ScsYw+iuQSuuKDx1UzO6uq
5a05Y3c5RveYu+z7+sNpessTATYDCi1lQ33x+9oHgKAQj1vGjRrpWBZe8jXXlzXOJA8uxnfh7Xos
DdzqRcT3YdRUBQQExDyuYAtzgFybI8XPYbz3V2tQMLx1Eq3xV3HYUwAEtI3UNalRuLS0f54MQ6Y9
jhmzSV02pJ/MkU0pmt/qW32h2FMc/0SBK2JvV0+tGTTMTXnkWbkN2zwU6P1k11Hh8QGdkgRyzKBx
jWhEs7559r4t690PwBMKyNpsZvqDnOvLar5Tjo2W9hy1xcRkWsf5YQvhzVFGykjU1ITTNs2uhJDx
EAIRX+zW8OEMiHCe0SdKxsJ4O6R/ruz5mhktoBLnFTHA5jWCL+MyYYKaAPaJVhLSb7PrAVM9rqad
gt8b78yEjjaJZowcGVMyWcvPbBa09plq95BukPCOew4PMVSJDgT0FC8zGQFfgR/0Cz4COs4cf/mx
R2adVFZUK0TVt/CBwuBBe3/NM0gWPJOzXbpM1TCjKWZDETU6XAJ73x5tc2Qgx+nuQonYBtCiLPTe
N60TP+Hu64DJbAn2DUbinRBfnzJqWkr0QpdAFOrK08X40IGZBc0ABU45sM3XaM6SkDqKtqUNv5Lt
SLyFCg0d333RHdtUu/Vfl9Z6QBXTWpHVxjdT4ody+LxJljp7r4v1NBou3JgPABwffuiOoEiu2167
D1ppPGbvz2TNU9Bu0cI9kB/0jWExmracz/itD89O9yjO8Cf8SLinCOePMBBqg+KUws09njePiDAG
ntvhCZLDgjVIA/DIQwVcU1PfcZ8d38aUB/4KOMRHWz+VUHzhs76B48FnMr2Pp50XOynAkn3t8aql
hLVEx5L1sN/721PULswFws7BbF/3rUfclSt9ZTrdEfH+4rtf1RQWQoBlQY7kOQTJuPiIfQqIn7KC
e7Q2dxcTAPJ9zXFf76FE1SqBBUSYOwXwvtHnE6kgcXeQR8gpNVuNyfuEYLXmwFt1U++DQZlOO0Cl
no2/8/bN9FoKW89ZS6fHIu5NtuZtWY2Au7r+x2p46WKAmUbJpkgfWa0reye45XtB0aLeYMJUuDFo
FzyoUDreY+a1D5myy/IsDpyvoBInveTAx8JDyJFoWrSy1Gh60ckRZvuGRXHxUnqo2dYtP9zYD6xv
cWm7wYl8nFDm9I/F3dw8vlp4XbWNL36zAQro4IQ/Zsu0hGj5gMkp1O/uw2QWQ4YnygGKs1mOaoGJ
mNFB2NPV7buzLFdBwlk6Pg/ZyfraGRWANeyAKzwNuwtHRcy24GtaQi65ruFazl72DNKVPJpaT7EV
IoOFegWFgDwLSmoVhnhpw2CuS5xMeqVXyfwY+41Uc5ucWLO3IMrPk8dQjUTRv8aoF+CYSmQg4G90
NaxyLqS+y5gZ9uw+Jd/rq6UbSgMcP7T7Bz5uucgKbwPp0509Qw516x2ABX4M7AAoKe5m+SUWvX3m
98UFabkQtfsAUavnUYjNt+EmqofIDXjHgGA9yIXeA2iCG9I2os0Tsr7gVj7uB3F7mU2TaQKCmE15
F4RaCLvyq0AfQzg85bC9uQNAhlFptmtroOX4nmGdjeNAgvpaYCkEhRPKq2IMBoEIuGVkL2PAYLCn
bbpSKg1863HSYzySqUT4jAYglha5SJsAhbTwF2YodGJxSWV9ipyvMecOQBbssx1CGdDLOasJdyfe
DZpNpiW87M+XWogf8EwPk8qfxLK+mhpfORNdKx/ltxQTw5owLTxAI0T7+mMEgWvpWcRa26RkKzdj
pkoSUI6pvJ2OMzIGesjk2w24QR9ibLU7hKk3//7sRQuKfwyTQv2B8QB6yTL1tkdqyYuJiQ2GKU7j
i7M+S6e+wvnol7rlWhXT3MTKuPvR69B46GWldeS6Cj3JYRgdZrFw+YSpifWNP9C4sRtmScmUHW8i
KzMxPqwOYNvP/oumtoEDiP5GVomQQKQF7VnXyDE/ELeGhnfZJWfz3DWptjbndYPdOYfb1N8xXHlN
gCk/vPttZTwmCoOgj73FfOZtRm2er+ufAiTZMAAi4UfC1aWmpAEBvUj4c4psPYM7ob3BgADueDex
rBuoF8bzykH2YKQOdRRGKE1LNSFRhS2iDXDa0i9d/dBxO2toRJHEkJSH+PoXPzbC2ybHvdQZUWOs
g3Mx5DmhyHkVXoOfQ2vJORjOmRwMf1Gqo3QFEqOaVWHxJhQe349MsGVI/KDv9q/x5HQY5D61orrV
oWUDqIqnfUEaAEMEjj5uPV6pkDdo7/QWgwORCvLH7tOL8TY9ObeTxkUySsXcKKvcBYbOBvaAOqND
fBU/TVPx2EW/gejKi1tQZObFGJeStaJFT6/F3mLS2owe3BlbuPYb9rIdnQONyGYWpRvhkjV4/H+q
4ZMQcjHxUlAMAVeLYvv1YKVVYKlT5qm0KirWGHwWrja8XiM9vLAnvQ3QG02g04wuJ7MxhUO5R5ZL
FQ4/ETZXbgSn0Xth1sFVGyzwMVAe+ja+JHob2qPxsMoL2FsL1hRLety3GsFthHOdli0Yr4eBtpty
kAwEfKQFRk2IWJNmejxM982E+Me+M33hydnTe/HN8LZ9xlm3Ff0/YCSF693+kO7F0X3r2b/8pYt1
ixiYnsAMdHAhpHw2nYFxW81VKr4Og7D2sSaNggKT0uElSRGVYg4xwBgOqKsLt099m2HIhlW1d2+Y
n/Er6jgFOhS9A4sSAOq4/64B6tGuKW564wwmfsOcf0NP/eqXl4F9+klc+prwCNp8cECI2t3VZEnv
8mH3tBqgkG4z6L1rdMgc+LV1Gp1G/T+JKYNOWVNQqSkukupY3CM/DCFD5sSru8IlE989ztuSKtxY
Zq8JWw5pghQzTb23qr8Ww7Ta9ZynM3beNhgxjbSJc4bxj+7yPaaoJsGFmnByTYgoFDXtlAkiNf1D
xoQyjwMo++rnCX5joDywV1AAiJBE9U7r7d/DBRwSfeENOllHWHX8jP4QKZZfj05Xs0OWBG+wCfuo
aV9G1N+sS8qhW8aNOK2mDeQhB/LNZFgm/ic3Hqplm3kG2l/cVPAT0G7Y3bT0V0aR6ypO0+3Ouvvm
XV+8PIARGuzjZfcxVlYziEibvyAl2oR5kAUMn4/dKT6ivdWwudi99e58mtu0nFIZPQFHWpsM6dXd
5aDCMgDlztgfT1OGqlcygak4fcZuFs3FTt2JLu4lddzTmlK0ew8mwNoAdiJTeOT1+vzOeFU9RYwR
GSY+1t7g2AShv2gUgHNjX9ZGoWpkasWPJe0ztbsxcGrwsdb46Q6vO3NIftiDiTchfRIZg4cmrcJv
ayGhnnIFBhIumRCtUaaBOndGSXwlXeZjjsrRywqUTVA/4D4Y6/MLbSZ8GKbpS5Y1o1zF2xGL+wiG
a7TM3E0w1N2LLuPldPssfQYJpCuTqABmNcwmW6hyTkmZWbMTdM0CVhlWbBrMlU+mM5Un3x64QSvI
ViLEUwjVaalJ0BVSR0nYkoY4DJu4azCimSAsPGFu2ARzgScOyY8dZHZJtdnNnNjKdYUoGBq1FwQi
H71QAzP0feHdDwVOrH/bqhFALr3ohYIitgRtWpum90PWjqfMOCZeM3zr7cUbwrXlfTa3ldcEbTI+
Y3OeTApoIjQZ+/YibZNTyYeSsNprYtQ0eSjW2z39C7cG76w4NXKRziU0ON4aHgIbWZuPiy51zbIZ
gM3dLEF6wGy4SdSWMqY4Nq9mEjp0JykMygZPNblkrGmtZNZu3TwqrDG7e8ShB7vHrYBLTrsCj3zz
PqvNDXRGQv0g9x16A71+aTXyCu32MGtkeQ/74+azj/vqWYpm1UPUArdx24F4jpJ6KSQkgH3rMOK0
xrn9okIWZn9vz5K+o/xd8DBcNJ66kuM7kdTTsuF2SqOFRxZ6uH5uJbnRano4pTC3MAu2CwSLWUnV
79M7iCHZBxiGCn+l4pI1cCobVPn4cvanzASLA2S1MQNYIBD8rnIespohtLfqsmVolMafDv+uTnaX
YuoDlNTxxMmv1jdoBLkKI1Zw5biD4UwO74RBtgWTmlJwtwoRug2cMMLhwuwGUXifce2wB8I9Ojl2
aGCzRNilDb2NoFy1WilG/f3geY2/eIJoRaHdj81cU8Zr74UitakP0SynZKEVc5FNcjiZ2k6UkbXG
o0pkYNtb5yZMMsQTkwll8wRHWCNn7Hqglof4f4O2EWjDsZcaEj0sXHFcHdaj1r5gaRIlRHYf/fZ4
qg/h0Afi91s5VB+IkFPkOYIWnUzsJxLkE4zJ48ptO5Z8GtNUxqjx8sSoxkvmLjCVN0+DzVHYxZjj
aQhiULbR5/BtyuoyQa/7ynRWSqhwXFpPnkXjorJF6K1hGqukI+kIFFPM/D97CmBNXb0Wgibm1Gki
49o0IHpj+5dT7QkBuZxEigaST6lMh4O4eEYh+gCihmvGdscsf8aXSC08WF33ITijMXZSw8HdbEGR
nHT066hBiRHHIodq+rebOI6DmxJJR9hwE7BQ//A8O2ojeGpfVgSlBcc9jifn1ILtsNnQcodR15fY
qM8oTpFtXvyonFON+m8KvnYQqavTVyR+d5wVPjASLDVqIjNs5mTryK6vEkrG8glUTYmqHAL+tma5
1Trerz4Yft/YbX1y3Utn3xs2UJM/PFJYFRzqGsN+YrcSo+RE4js+cH/7PChlT4PzkMza+NSAxc36
Xr+YtGtKYZAoq6GrgD+235vvx2Ruy9HuAGP6YSUXWkVJhUfZE+J3dEdGBzFbZAHxjW0fv2Fs6sW+
sDstzno3KswO9mlnyvOjXIp8Vg9joBZMOdwomd4wNP6MohZh08NiUSw2Cbf0s+e6HqAyi3WcBmdP
A7CB1XYbS8WG8ZUx2CLpSYH/BO2xaLdmW7IPLxiQErGLNODxcTvwnRMEH23xSC9KuzECE2Lfdp76
toCwfAqhDnLURKnTv5vqy9nkAbW87RMA53h9ODMXCUCbOs64O2W7qB0ALDwTHNLXvFZLGzLQPK6H
znSMLlQFjyGyKDd+85ObhuuarMTPnjxHEOonOscubipf1EI37/kxopAkhW7UtzdPPAAlTIje61LJ
HmGoy9uGxnZLNAHjCSpbiyQfvcOK5sHGPgQilpF3I64hF0MQaNERnlfsNEz9/S9SxF8IBIIT7b21
NrgBQaEx2JD4pBftroYqldeVNo9UbX5gB0xQS5kl4pD6awhvfWPTpu3ke4j0YcAsv1SL37CjVfs4
ZsX+tjM4szxsK0PMZvDCxxaG+5FFcYGNQFOrw5jXC6w4ciHPuxZmyOGixVLgl2GsWEwGHgYoHw1Z
P1EbmzzJZev6M1FS0XvFk1Q6CZ437psnAdmo5wb6iPbNJvpHlFiH+1LUpcyo+GRcZ+QivDMMNYAX
RLbA+rrRVSEBmcp38Q0DvgtGKn0rQ2xcC6xo6/FkS3YPzR8/N+7vYnktEQVi+IampRnLGvtda+yd
yxBnUACFJwwi0BO5Kc8abIQtBhmqNaOV5mvRBFhhoRuhgWwlwwJK1H0oWvUDUgDRCYis64N1hFmv
lBAG5ijx3bDhIYxfVVbIqnhx0SO5zIxhcTZiCHf+E9egKoCpBLAvOmAe6Zoxw+Y6y9nVsWWRs4cW
dLPhTGGPoUmmSAFVMlteSK5GBI7DtKPW0UxH+EtidIcTLf0VUpxNmMxCdh1emp6MoRLKHdEbJyP5
b5X/r1KE2xLPtQpxjyDqAuNxCVbbRNhSfbnqylDKookrqk9kdxM5hwQeeNFdc0U525DihaOJ/fYm
IDkikpTbxJp13BlZDQzsMZqozTAqbHEQZV09jv9MA34/lquCf6/GSQnNyha4bDAtjvdgmxhvZn6c
EH0dxyEoZV+Y0xftseAy/Z1HTesCheufIUatGyvMTA2Sy2B4Sa6YOj1jdQf9J3F5FfF1bDPsrCyF
aeP0Y52Q2FiLPXXAoj2FExZmgYjducohb5Gam/25vzm7BYRnrTm9Bs+zrjhVdDkyQmprNYNlwsUg
K+IbifQeEICmVT67L5++b/T3wNB5/Mt5Z5SCVPUSijlaO+Z6eFIMt/2HJ+oYJC9aBGdtAmuOLfCz
fCpOR3G2HzMh+CgeNFizd9x2pCjNA/QhGJCdjTx+x+eoWj7nz81npgCCrd97FQJhBnKi+jwEb4LP
ms4rREWCZvnJcm2EX5fTzG8g1BIBFlm18XZ9ZdNG+1r5JYy2mL1mmY7Tcc6uwumKBkxWCaaTf2Rv
xoTHEHM4fYYzqFgT4tJGmw02lHj1aHyupx7ecB9YrHhWJhghwvGT5odBQj0caL6YIX6t6Mf3AvY4
R6XH/oofMdAGEu6E8dTL6g4zmq8u1bbkKTb9F6bjBH34JNJCMZ085zNkWDjIHAT/aJ+0zJGLSj8P
755snIt3p/EiDISBMFqwwh5MtpQ6yICovBtT4ek2j18PVSb4mIMRdZASnMXD27Sv8ZMm/aiMGz54
Cf3j5MuFA7/BLJymDESCTJ3GsNQzAth6KPuaxnadeie/GX/jx3wAYsv2oZrnuN7ncYkEp8soOjt+
x99J5b1QPKGLinJmjBgjYXWJk0fcYnIFolmsa2bcAeO0peyHyXMK03swbLGbgATP4XcTomq0xx/v
vDu5/KbnNkrtdeANPjGgpxFEH4UPk47rPj7gtV7+vROj1TYyeAP7NqZtEFHj9NBSzYbiYiRgfmHo
rblUaIquD/dS26cN1toP9MAYlPz1ViqPBwoqCKXr2wqSxHfX+cOkWx0PeBPIltnA5oycJgPvzd+k
wQmC6vE0ewWf44fp2SpZZJBTb6P38QQg6F1mTO3M3r4iFxaWRUGaJ48Iw7OKxr0yg65tMvrLNP3p
KoAaFZbzldnBp5zkC1GKiitSia70L2CEn8SjUdDA8X847FlQrfWWxlysIho+2XwOz2lq9JcMFMkq
11/ElVHi7jKiRskThOGO81XDopuFQk/HCwudLYW/pBanmRcveQb2wgQ+m1k4pWaWvLgzbOP5a0S3
JVZTUNiYcvbZpmr8fEvipNgthwzccYsDu+X0gQzKgsQSF5s+IUDjw9PRc1dqqTawt+wU7PiSVynn
MUFlMOTMDidyxF7/Mfq2MB0gIb+x2yvNjUGZmTocONSynGnAV9CrOb8oEZqcrE+bOQJVRMqfxPgI
y+vGYstzGXLq4Pf8NJvR2xKXWTHBkMzcN16fQAuoEfFC53QRW4SMZq6hn0eUjKRHFQvx8tvyTjBQ
ba8yjh/gG9xW4cHbYhmNwsFRfHE47Wq1J7XsCoSO0xJ4kCqSfLUbqLc4Dsln4PBhuggLQOCQRUJ+
gbhsvCA+yAeWBolUGUSgkXi5g8IjKZRr8q9cYf8Aj8/J/eW/+A7IEDD0/rkhy9ia98k3lUN8MOWE
p52n8pEj1nQxvA459v4ddAC9dBfQfjhsol/hT04oELB+G6ZDeXnx6JPDFsYgNocSMCqlYy23ZFwZ
l+F1JqmMwlaA7MbpK35p8vXQm/Wf0QzFNRYp+kKsRb7WKnT8gbH35V6G7JyrEFZ5TWM6NvDOgYkj
yefiY0o/Iv41Ps7VAhACcTn6lKyQQiMW/WQMQFJgbP+I54CIwHJHuFmPGIwNd5MV95I7CIxd4OAL
2xA+AVQfn5kYU2r+3t87U9Ipsaab6scx9nZTZ+oxFiS4hqo2sxmU0bIaJXCO4eg7nZh0Z8rUTj+C
MBUSmmwV/Jx/rql+oe+/o7NN3/zy9j1YKOI0/OCPu3yMy3LBJyuYqvlQP8R4hWEcwzVxGcZSL7H3
j2Ual5rqtkf8Ds6TgjsrjrgYh9t0Z6LxOnKJ5BqcQ8knKHHOImql5qTg9cVb4Qh6yQXJuQzICLWO
kxOpMViAj8E1Eh8hUEFH/Gz2GKlcsXnlixUX9y0GS1pnLPbnhSbWfzCYnZYNq6iyWhLChVrsa1Cf
bvDagc50DfbHcVuzXpN/jyrIfcDf/DxDVD+iilZXUke3qMjArBbC2pGF84scI19OFnFHsufwAuYm
SGHhRvQO/DyIpZIVugmvgNshBEVq6Ilm20hdGN7NxHEFTuQIlTlTJ4YmxgDnyRdLWxw62EAoNKKV
YfiPeJzpOCJBDcX5EMBq5TvT+RBTQQbNx2mus+9V5trTGatqU3MdjN5aoJl4/slmILeJAl9svHA1
mtCuU/+F4SwOaZV5XxE2YLOXtl3E7C3UKNLNUBhjEVIeMNtgBiSV3miEfepBmu0vkwrxV/PuHiCj
CzOrMJ5sluvdugkx8RlUZmXCfYCyse6DUZuBzXBHJk10O6l9+FuC9W0dXkSKyyd/c0g0GCMn9vlg
4k6CgOGzi/jCM4MRUkHcAju/KxRT6g9//jsnR0zWo8+vOg7bLqXd26r+aLBbXsGDy566X8FVC1lL
ewcEP9Onnu7sFyiLfjevXqS/6li2is/qsZBhmsIti2LZYWVfQVXvAVfx7h4yZkL4Ln4cMwaefizl
cspUVkxEJBCFIozWgOOZ5N8pY7wSufyHmQ4adKmPKarb7Nk0YGyLMt2XOTaPnD9YMwGw2BzwfT5r
2FGOmbdDCYFIJObKvPff3xV+CcIKYV3mBXc9QeqiYpd+hXwiXlyLxcpxwDskEgd6oILbpLipS0Kl
PBGY5kMnbiNxhG0iVpQ4kM9m1DJLadAlBBpiOT04dZpYlyj6PT4dIJWndm/NB/C3LpBuyqxK5MdN
GVhLyKt0jmzWMsqMkFTxZwpK6kyqGWbMTsWnF1oGraCN26dXaXJhFHbI+YQp35YCWiITmdh4GCTi
WMsr0NNLcvLX+TdblaHYhSaPnoSLK39zpm2jVZasMDkN6aysircnMTQSWidua2JLIv8lxl19Y9Rw
IekuZVyN8H/dN07zPgYeeEFyM2WKJt4fPVrzltk0iuF7zxPgajuTodoWLwApFpGGUZGJt6nYXVCw
bojZkj/65+/QNfsBQlJG2ZMZdEtNMz07oJfjewe4RXbopXLngmPcF/E5sRatEf8kJm+Apl2R77Ks
2LI0G1aUaf+NDiz0D6qsgfmTwmM/ecLNAByPKvj/OLvbv29fK6aKhcwApPpKAw4SJ79oK5jj8yF/
LhEEiPJRAQoH+kQdXsJ2SssCJomlANYIfJE6uYSn+dnCftmX9vqEwZ9w7eCp8384Qpuoo1tEyv6Z
pAYtBaAUi2XIUnZHqkoik3BdzpcsjeFgMqBrFgM7srdicReaiG3ORZtxNKccmJLQY83kGpk2P+mC
q/ovQV2ygk7mRBqBryOtkzTr12k6Z4WyGsTR4iweP7449LAiQpZUiTZIYgHZQpts3fTvNLA8n/Tx
MujmPkKkQIQmqbLdoGOm/Pq6JDawCRKOTLcqpRCISExFsgJnvlLYdH/VGOe5DAXkl1Q1Uoq9eDWx
DZb9CkyHaaKZgRMgKDK7mGnICYB4g5qjssQ49cfZwUqP4Aqx9qJuoiFataPW+DPgcNnSPK3k9Fzw
8EpxQdH0M5D1QWH+lRnwt3idFgVQZZ2GBf2IlCyhvzcor0hAXbFmOGSk9OCKuvaIA8R8bOgv8Yyb
4FZ/NYhvkPDohomNnFAKZoJki/eDVFziWHbWQ8kzrQgi6FHd8DDDZYH4jB+c0CALuWOCx4JxcZXI
KCv01YYEtBl4UMewA9ueQL3oL94jWTGw0C2KwhWl41iqolVkcXoBmQmEgGUUBlFsEeZkZoFbUOvK
oQPM0gMNOrNUBMiSU+aAo6L4bC5HrCPZFW6b8/TGMkqsye/vAQnFo1LutJic/HbiDXU4+ytAhf6y
277YZosZprScbPZ4WfN0syJ4OY/9Yi02Unw3u4gkd7KPUF+zBA9iPSKbgmw2YrNEh8YWxA6/EcMp
OZLFEDzusNtxbMu+PvtHjpCdTLyYxPPrXy6G2ITJEgO0k6JUCCa5UWP/LrcbV2RWYUNm4RQZckdm
3CtKY/FJ4YcILsUlEaz6Lu9bMCzxk0NhzWeUwlt8oWnE+Tt6Lv7Pd4oPKPMKQAFwmGIiRbUwLwhB
oApjQ7KaXAZBIQUMHJCnsJF0hWRWmEjaSjPnx5A6wX3j5ouL/FbvTR4mJe1DDOGh2EieNzdMJhT4
S0oR2vCAZEAmBdWSV93EshDc2YRinLNhwNuMJZh3NnNNOESBpsGTIRwKdFCujqxKnttfHc+5K3cE
33SDT8NjKciZiEwnYoPITdJd8pu4U/9yt3sXvWY71AAUkOShFNj1UqPLfJvxMqOD5kxZAedeR1Ug
T3xeaN0tqGxvdx/V5hcNTdAZ98bJrAsM794WrPvTse3Wd+e9pgn6Bu8PnyvZoonD1aSKoQE9bAgb
6LAYmHif5SlQNyVR34/D9Y9RQFQOm3TkxLQZvcObORgU5g9sTPPU03Ok5XfOJuKMFspCwaV1ydy7
DfMZqGrALJKduw8ksAYuhvaSwmSAp/iw7sszYaLfY8PtY1EKno/q/Kq7TcZoYLN+QdYWDj4qt9pU
nefhHFkqHjNvtnU8EECtGtYFz77MyviqyqiP27BO7edi4M/YaUl2amgzxUyWOdMIfcKhsYd9FqUq
wNQjhMEFFNIx1jJWrEcM2hW9AmRqcuxn65NzRePLHHSablCt8UeKAQR16elvQTmaKmnV93b0yfUT
aS/hdcGgt5kaA68rlJQ7elr8jEHiPzY6f3TomES8DK311klRg3KjziHfa5cWTirB9atvablaRtMc
Dg4XyJ1Yb39tJBMtyqVpAqB8gFwJS3WAA090MZh0X300Jq/gT51nd+xPgqebjVMLymoGq/Xb1Uvi
KpSSlTN73whFefgofje3aW9ZYESS7dTjW9UZweqd1dvEvooUsNGdpekmJO5K4uJptC5cBnZ4JaQf
G2IjplEDF+U/VAM92W2z2XN1awbo9UfrElZolME8Y2jZMT+qUZExEMHKeOt4icCZ0ZP5+9CFJcwY
MHXTgc3XdPGLUEbZApYnavYr5JO3h1iJF8Yu43s/qGRnDYbJAgvki6ZszR4TpoxIHKPpFc/w/RVD
jhtFQOvY/Lqt76gHmR1x1uWMxLu5ftYspC8EQu550+7fxYvgGWyz8QfbqGS6zVfFFaIvAtxh9+4/
r0GTJrqt3wq7RLPAVPcanEGJ7oA/0YPT7I1VZ18/P4YV4yctwZbkvi5fbDnNWR/iQLfrE6HWpJdP
8Pjg+9+5FnSi2iIZ127aFeDUqvLe5KUXVuUlUFwHYS8ahG8TRxCM1MT9821Se/FPiCTwSsQWOoda
0ov6kQQ5Ml4jzPELR85LUQpnx+64O95OJXm3aec1kJT8oAvOZUr4MmgkSkscz5h96i2Iv1F7XHkl
xmDyigT7sV7V8OsBZLnl6uLmrAGYeWGb/LLzLlDVxOg1F62X14Bv0s1jRUHkgbW1oupZjdg/1Z/M
eahWjCQ9FsYFVCVqKdb36kBvXsCc5z1ebsapnF63ZsoOeQmSPB68do3tJmevhTvJZOEBh51fzHQJ
de7Uo2tjfG8532HKdte0WlunFLImjM2aqK2mLkw9IhefKPlIP5SupEd+N94mQ8gFbainIgyc3ndY
xRyxTQNftJ9/j57DCLpdQlt6W4+3fR0sX8/VXwYTphmgGuy1/5L76ATfrSr2/dMiaTcINb7nWjoI
ExwuzvOMTcxtc5+bBo4v3a+7nXIb3nf/tfoWc15/26AYzX33NN9aPRyryAQ4BdgbUq2CtJPK8HLU
0thGPRiaR7F2aI1VNFvX3aNaFjm6VjvhQVCNtDFSH/teZ8JarFLzPZh22D1RczVU95NbA2TYYkeX
PYb9gYYS8PnXy8ZXkIPkuPzaVddvXSu4C5JI8CHl5q9ti/sMegZtCYF6U0GaH7dOphrmJoqGmzxK
+nB+xIKfhoqe2jS30SvAKDw/6xfSH18Gz2qhQ/sQp7mREAjQ8QQADAikboscm1guE1DR1V19pPTa
zMSqjMLrwsn/xWQBf79NK0rE0csu/rioGMI5Yt510ZcvUFDMC54QeYY7sEzJl2YxWlhQbDGp4JHg
qenBOlPm4s7SDgt0j/hcmer8FDyBIlDkQnFHYnLRm7WLyou9/GJQq3P4olE4BUtZeyv7wGrjf+Vo
BLtx9h03fwG/S1IDYFOGf3Dku7AGezPXph0SP7vsGIwaUwnoaw+TuL9H7CiQNHW6/zq4X2BnGgge
Lqf1sKoYo0k8Xp4do03dxqEA3d/AWgecezAUT8c+5yMDaLtF+bA+zX9OoyaqFcxA5y2gh1L7Yp1X
oHy1O5nGABkvCiwcGZUv+T2514n+7vqDp0+gNvspdw6pjmJnDhnZdaRi5GrC9PnwMZiG6Xn8N9JG
abCN+poK773r8W/7DW2mjq59vVw1AaE36YocZOe6QE1EqDBqaX41dfoiSWBJMVhbVp64yeGoY8t2
JE6XW2FSuP0pTOkAhQ4zCbZloJ++3eG/uNs8BCqCtRdRiR2rabZo5QlzcCD5Wbn+hsHHLFr1XthG
DMaXWYaCc9dmixPV5oMkxdZUmXeMzrQzzY7KHJD9+VdHbY5dJKXDwe7EAAwDgbX0gShfM3gKz3Fp
51GlGPjejuGGe+9pI7z4F58QStyfdq27aVH63+AqM9QHASrNZOC+u2bJvG2DoCp9wR8gf4zWniUL
eVU1hF7FMcXleOrQsOq+gyTgbnywUT+9+BeLdUvPpZez1HpYLVy5iigff8PTqu/fve88G8N7OrQg
bY17/muab7qHYto8VOH8YcnX9fy3ja5T2wEY2R8KMveGJqqwOtElwFGxiVsleeyrzvQUNFxlJ96e
E3vZ52DG0Mu4jMR14zarrdrqeg9CUPtWZfet0n2M3hPFK2b5C3Kk/LYV7Org7LeCwm2hnsHifXb2
e05iptYbmqRC6KLV8T+VlBimSFf6oGcNjMffelKZ+Xesjlq4P/ukZnbJb4XbD8KdXRz03W8GDOs1
1MJge0KvDLgpoiRUoIOrlpCKBpGni/fZGIU6jZ00iUfqJVw1d8gbvGSTh9dxY5nPcVMgH9ZOxrco
/Y+k81pyVNmC6BcpQt684kGAAHm9KCS1vPfm62clE3PPPXPGdCMoqvbOnaa7mRRlVaAojFuEnKTz
bZfbR+ih++5tuUX6B6DjwffiUMb6zES9IB8VjoZebYkop+ytMcAalj1+My23sWJCwKBRx9GpMEHp
86m82ceOA+9tpAKlul6/D4yYgrjC30afcvCO44Zktx8GN7xnd3STRWeK9FSfUIA1risAdUkRrK6B
VqxgGrg5yZ/zYkjgkqc0awSkX5pRt6UtHxCK8LG/d/oEFrEaBCKT9GFVmcex3WKVzlssnRvkPu4p
yjEgatMMhy5ICPBH/PKyJSDMlyTZzewwoAr4GpjYDV+UCx9sPOEfMxUiOr5kojk5ZDDlbG+GiZB1
CZrOcfzs/Wwp01htionnKplHyV5mHDM0eltAmtp4/3uPyy/1Zpdcdua1jwVQfg+qBp6TP5eLcBk0
YYSWC1SbxpAahM3YfWBVMg7iPVEQYbM7DIOpefee3GRzZtjjBIhI8VMtEzAkfnC1MLKgSlPCcITy
zSiFHjb9DBsDW3nYZPo1NYiBH2KAIp0daO+MnQRmJmRUqIHQI52+SF5i13KoLNzxOO7zwP5b4Qid
5Um1+xwpfMjcjv4TYM0D2RNkVDDt8GIPQ16oMTjuz2aXdZHCeCiRNZD4GqCxhVwYhkUOy+xiQi3U
+iY9/Q0seXAFLNZJHQO3dC/uLdoEp/5hWUhWO7cZV1BneC3i24RLknNn/t0DidWuw4OL3o7oQITo
RAgOp/EbSP8OnI+nv/dLPomSewoOMAqCH3H1d2EzqqbtmlGPcIGDkTpIfwnv6Bx4fFTw1rN1XA6u
AwHbeLHg914zMMKfxk/IYII1UqHhN6d9QrvV0LX7DBCmJmE7JCYvmeLUfL5SinobEDXFJgicHSGM
G/MPjyng9jQdViW3oJvCMrwzt0DczYfhBR/+zxzFHQIa+HvYGosnjCyPmDWfNCBUuB6/seYd3jrM
NtA97eiHTq5Hgovx5DRtOoXkBjGFvULvNs0KDkSf/iuCrpvS6vD2nFnFa0iyrxQK7sX807iGKE3z
3i6cMLwzpvG3/Z6/+Q6b9NgpY8Go7NObeQpe8ddXMF/dw9EBWg3M3Yd7JpLhZpIjPrsgYkNqveIZ
kak3ZeviWiI6NQJlUPad3CajMI6tLRLyLWrBDn0cnkIYmJz65aESx/FEsLXHXFyavKstRezNbbY/
MZJN59xBz84Wt4bvzqgLz5QvvfH4wmqZ0oVSV7Pr7ex75+jAWdXuS5/H2CxpZlutuEkDkxFcH4+d
e8HkHp2QNO+wSh3WqpZ8P6BIzwvMmloXNOh/mz7GNki0Dm6NKiZ5epjTkKTd33cvDGPHVc6G+WEJ
v35j8932nVd0S6H6P4GikUv/VeDHH6JWwT28eXgUuvMDWFPBuOGTuuYuvHHyASGBjYqTymqHxxxP
oZTUfJ4EbBl/K850wXmNlcBQejPPwl8A24Ijd28aKzEGcRqrXV4z05/xGN+c6uSCA5WuuA766e6q
1nr+evO1SmS/X+32pt/4w4mm37TJX4xavEgbXJz6qH0jpUEi0YfJ4IPegdqwjBkPrh2toh2/vXFh
TmsgrHMIi4G/tJk1LkahV0nIr0Sy2v7KmGJqw1NPoB0iBP0lZXIV61k1S2cnw+ZQcVPRDz8Ws8+B
JhYoA+8PY7V1uGFr57Lsz4IVzizrzpojpg+TGQPAIgxx2Ha84JAB1KrzJPEH4F4wbLdXPA/n0v96
/Bc2W+3S8mzV0B1qjwrxBotVictHq75Y94bHsLzQ9lZxC+oP2erveEeOmXSxYT/Mh7t3AiJbFEnd
NGpkpts7r+nwYjH+gVU5aA+0cxFIwYSEFzfPVjevjDXQIzBDyD4G4HiB4QBAI0AXRZ+rPZoshFoM
b6TuL/E3xyqKgPtsb77HlbgO9H/zFkMCqZhxZcuNIwQdXmyOy4O6S6pKdEsdp9Z3zaQQPvLlcMpn
D6BLkyuv4hd84P4cJgVnAHqUeKv37c9Fy5nPr4LqCDIIwGcZVoMDO+8YZoGDvxNT6UkNpkE9qALy
8AcK3fcXpd3d/oLAnsG5fiQJKzC31ongRuHKQQA4hg+MwFsUqcqw+PnzjlDMcyBz5v0kH/2lWPiC
ZtG2nJdThkDN5GguMtjiILnQc7CxX2KiCVBCJ1OJVPGQXrPkuEps0/PIj/EsE3sl7Y9panVNlgXD
Ll76v8oY/TwcZK9dMTyOgx0brPZSC3T5bjNDxUKg3Wbyx2kLWQR7BTt8O1i5YIPOsabhju4yEK1D
NhBPSsM1xyGvOOWxEo9lfhF0a0Ouw+uqMdz0fVS/HwOQi5FDClEd3lYtuwD7ukyF/sr4xIuPXYe1
f2obi0q09qfO06HaBFsg9F2eARDsOsZCPu+N/gOGD1sechPaP5dhahOuLzB8pmAirQhlWZXR5pAQ
tgEXc6tMnLDBC3AO4DgpGt0Zi5fjO2zQQk5VdARsdhcz7nomy5SzYsw4OvVsGkVGJUzCvcCghaHF
pTqq+LitwWOFkyEaG85APOwrxHiG4IzhNfVmvx/9Ap3kuOJi40iVjImAj0eYMSQ9C2RvIfjFcJVj
wGDm4zSjjU+3S36NeBpWJAD/aSuTVJ99zuJk4Hvx7rSBDyQ8ML6F0ZmhWUEjyzTH9aXQ3JiGY2Br
wPdhX7bG1Bl4HVCNZBksOGPOkPxjdZw343e4hC7aCNMOMJQfI3IgFo+IJqdfZO/YMLhGzI8556qL
bx+TWSvnK3RPS7C75M2BloOIqodXFI+cWN2jtVpxykVMMm2Mc5wdh3xUsDjcujqxyh5Z82GIWbem
S4fOGqSe+RSTeLto2Xlo1wGj37XDAboacDP/0hXVM/VazmZoWfAWol0fSTtlQQcaVlyDUsuxwl66
7nhmgIU3Vdx4ZgZ7p3tj0brEZRgvXi5aF0PWS0ZiBHhKOHRo1GIYebAa3kY9+0+3aNpQDH/wE4Ub
HJhn8429h6mLxwaorPPT6ts27mvGkB2EQQp6QSScSICjbNEgt4GNaeFCpzWxBmfCh/NJSxD6BuoQ
f6yXXRmniPeKRtXddY7BccIM28ySh2m7PQ1SmLb2m34tM2yq7WbuS+CtumRpbRw2Qq0eycp4THg3
pYX0MDsNrlhFoSq0h6gVEipqmMguzTFbwsdkeW95dQVnlEw64xru+XWe+Qx2VcmcqUUjAGq1tVYq
Hf+oNLkQJYVoh4TdrdvG1KHEjyKjDKZLTLqWDRNh+5IPzxioMtc9UNgWzXqVjKsHUMkNO/UKzTkr
L3xhlED35baQWdCsZLdBI8CMYjzTaYZ0i9F7unM5ydiA9g6XIlj5i6pkb9FtsOoNI7C7j49hrkfy
1oFMkPIGBji96urPnC03twtyqyRL9foywtS8pqeRyGQOk6O9MXElITBxbyOT7baQzjNAyXJAhX0r
YuNwepp0cdzw4+drVy6bjbwp732sCqsfbiu7/6k3vcE+gXv1IpBoG/8IHMZKBmaW5otV92q3vBPb
3818Fs1vusGxIgKHUn4RTNjPaIdpM1ywpkuwNdb/cFmwDVvXoINqTVywyMFUjjGh4lF6T4zBolP3
wuh1z3DrCJtlKX+dk0MeS2/LGO0a/ebIXVFgBJlrA2d0N3vD7L8tFj+Yhzvusxej3Utp3KDV0fsa
Npm4+5R83p7mc2X4dD8nS6A1GpoS4g/PmO/FhFKDS8LnGD06vdIQWgDcToTPS/ZCvg6F5s3sri2T
UhycLtfHlGEAQh98hjFvrNKNg4CqIWHP5LYG0rxDIsGR2QgwGwFOZidnD5aC7MQGDmjI9JObBP3j
xMiU0ROVaXT0E4MJKwMmxn3wTdFMIXdCXT7pXHiP2BFh7tjDo+kDCypzJneWf7S14y8Ap+1wuFzy
ic06p6cc99c2AFYypsi1bW61KePUqAlbrONouk/Ah4qCDpGI4Xf0Hl0GistauAh7j9bJVpUF+UNr
leVrzCDXkEmo7TxvrXEkMr+9t390gn7duQS4DvNR7cRQo2vMsJYjgRtxHaiI6UFF+mtzarUDE1ul
Cy+LaiY9p/EQazV6+7rTdPhL441Rn99MkzOkDJnSsFJOw5Yxj2hQynh5uUO3p/3e5g+8bDKqHec6
Kzlw4DSm9Bn2h/qb//8BtePbHeKjD7lyn9B+l+yNF8+6QVegiIWIkeY/cYn2K7ikg7Ys7YAk+y1s
ghwVE3d1+O8Dy+DidoP+DqOw2IXHvjE7MAZ8WOhinU98tndNwn+Wc4Sa2IkKSlu2OtkyDIlDVZ9P
P6x/lZ1CWnb4GCoaQ6E3T3xbryEqRJvP0zS+VribYdpC5GSN/b0Ynv8+8c4DSsd5C8MYtpATre8u
SjFYHDaS1h+HRHZvN8bKH28ldXleUcTLDiUmz1OtEfs5sDIOGhxzKxo6gBdZ+8k8jJOK/4PSxfnH
nohAfH739DuyEqUt9s5ty9vpWMJ9BA/JWgK1R9LAvASHGcTS5xjEmegUrXIjm53L0Yn0hzy/tM13
W+n9uLZT2uI2HDxON1UN+HMa1Q6rzfW3UV2EGouHx9DVp+jlZxmHS77pwvxgle772jtQpTNI5/WX
roOCeZFww0TpZQfA8a3VK4FTHIbr/taefweyLEDW0OMrsFHCVmmSeJJBJxCdGwKyBwHF5HcgESnV
owi9hXLZ9TdWBj+8s+vAHcOOgHE8xFsYQjob2IumSPMIfWi3KLnrSYtEqqaViSIAwX7KNJn6O1nu
ULiZUFgCs6tnEGJDaNwo9VWAb5xjn8uHD0SuAoSSAysJxrgzxzQgngZKdoDkgGFQ+IKSf/Gfg2P2
CkVmrUDl9DGM9DfJkShsUdIaDKSbK2frrSnOxaHR2SV2KyTCO3wzhjfoP8pMpr/27g95kX+N9beq
TOA7nX274Wz5Z/7bcIYcurB/+f8efxlOi89hR4gGx8skn8czjXfpNHy+Y8dPQkC2g1cHusJQ5mmO
1yYnMHZSdlJgQMGDZfezTxRrSpKHrGMOh5LwPtyHu3q2KUqR3A6GQuwENQb2y5ZB+JS39DaoG8nd
4dY2c8JSsucU/0A+Hy4A2MnUeaI+HQdQEIkyMBZw3dlXqw52MwwxTm7Xtod1a8gu08c/WQAJ3SRs
KjC1DBtfnXoclygpKMHD3DnZoNMS227nnJAfsEe6pCSapTaBGifMJkSFWKdQ8qBq4KKAhxn7qh4j
5CFjjiEYoHWPNOo8pSiPAToNVBUg/07pU/b5HVP7I67Cf26GuMYDDOqARBSEOTr4xYDzN+5ly0v7
4eFKmVHV/128YhfQDzjcU1T8HhG7qhWTX8C2n60dT1rhn+KKuZBjbl7CreeM8Bb6t2rgLFtmpHef
jPHQoP2jdEExEvBy8QKo41xzM+AxQYdjnm9wMEXIrLgiSD7LxaldoEIjS5nccAC+jFL2AyvTdmOm
CLY5BsRUq8yPKiWcZ6Zf92/VL7PZUFJjH3ADYJenD7xKMw7GRCCFst32xMYiwCzgKSQJE7FhmFzs
BOPLTuiGhoDKjJOUpKqALBGHLoeLlgqLqgUKnhRUbwjr+avLQIQJ1g8HvWlH64B9Xuke9tiF7MrK
1ZnOPJmD9j/xHfCEfoP9edKC16qIT7COHfhgm8J3dQAcwZyuSxEfwG/mhPhYHD+wqJwvoPsbMjrz
tlj0HenF6AqxMGFfcNhV4OlAzMLUeTKpMmZLFNTJZJQhiUJYmaDwzP6rwEUxI9BlG7XiM3ISrqTQ
Qf8CbbdHWcwBLjrQx4D1YfjwyaAi8u3YtTIaoiz7oYZrpnyGeX4L1CgR8RoCwJs2E0OFn49jBIe2
HXLDcN5n8YtLF7BHm7R1rBQ6IBpnvJydpGF+MhXazPh4Vy+GSzbakjDbSsCqCtHnslEt6YEPMAfZ
GlnxFBQUCPmYsOiMP7BoZ5zLdkJw3pHnhNUPRMOlVtZ+Ai2MpD5jgWiNy1IqFdU0G7dgh7zDs+PZ
1ZnFY6HM49AMApNzCCM18m8MkMEveolA0uJxuFhw1J7IKQY4cDs+D9aZX0n0E5mL+zSZaMYhdjVB
xc4EBtkXChb0JAcgy9KRzoEKLGSkV2/nwk4eobGRBnXyY9HnYewTiGvUVewPHaJjOdMEUpatfhfx
B6Jo1kM0Il2H8x6SWo0f72AUPe1T+EUS9oIjzXHT8dXV5E+E0a8dhnK8C/VeUXiNIlYkkrb8gCuJ
nBtdB2AonnmnZkE10pd+GH8vthjVrx5N+cOiQoaRTQIqJD9I91JaQNFN221qVThy4BjqVzmleboM
xbxAlHs2F63zOo5D+nTAOpD4IuuaE5Un6hUuYhN6UK1NZ86GDrzD6cuxoKaCXifJqtbSz3wH5vAZ
0DGCkf3yKJqhI+qchNH9RnWX5Te/A9nyDdxHD6lQU94YErHVChZyQh1DQmPpslCon6ilY+4KexdG
Muq4yNfCWMJil1Bzmo4sTIqQw/EghaPT7MKyh/MP3Zga3OMZRD+LP55eXE8VN9Qb0D5wm6Jjxp7H
FcB7lCxkFKVtb7VaIYAAc/dQiHnWSl/gMFKk8A313hdvwkuIioV9oAglkjVkQzqk1kG3AJUb1aNo
dBMCeqkesgJONdHIAsc/8KM9aH/NXY+lwG9DGMZ5AHIxP0Oxx7lhqs4CeRF7Ov3T05BMskTuLlzQ
cE65kD3YxdcuzGWmtYywjgRgITvmG/mR7NjaU/vMcti5Z/TYWIyJjak+DGUmF6I3uxLTCUAIFEet
hkyYkT+dy3JxtRISu/R1F2G47dEVcDZkell0cOQFDi7Z3jLrcHRNcvVOG566h4+rqjSkjimXzm2w
Bk97HX+5WRpQtLjrfLSHNcBXMf37K1A+o/BgXsC6xJQAPS2cRuJYIUmv+zd2x16nbJKryhvDVtVL
eBd0Vgi96amIoLmJlnK8yAzXHqtLwhOD8uMOLJRKTJ9aPEr+9kBsdGeVFpy/HB5J/xiUcFOjTu8D
PXeuIDE2BIyRED6MahbPEyGDAk85DBWZt2C9ZSxaLW3YaAmoLsKB0IbECou1hEbCsrrq69qYYHIE
KnEYjlH0bmvuwy0hnNhj6c3nlPxX8xh0qC33aKAcXPxFA9VGr50I2jTVIB82a1rsV+tYLH+d/ApF
vzjXVOxL9r40p2YwduENJLjMqwwPHTjnVLkE4oE0KnxMYgB0S5RdiHBhX47K9lx2Wj1eWvTE2/Tn
kWkCF1dBWPJsPPstt5BijuPQpZJy4cj5kxQcUgzHR7/o8AJikWt9aCP6gNIf+xBTxP3sGNxJMxgo
/sCF9FXEl3O6iwMFFQGGHg8tL/gZoRhdk/Hx1AgXyTSkxQV3uhndQYsXC5sHG60H0Ql1/K9BH612
JKBAKhXpAvpTume+6vgV8CKJv/txrGjSY6dwxblacDL4PTrTON9A4AwKdWWfVM1UwSy2Zp3bA3jI
d5eodR4qJ5LB0SWMUWoWmginB6cKHCYfN8YciXZghLwMlKY4sCRjm5WLVCk++zPaktWqG8Rj3g5e
lCEuJrGtsynJjB5QN0J0Dly9Lp233QzoyHlpIZrSHXBANHgbuUp+lV/USaaeQqyLTwoauaiQq/hJ
qzD2NZVVEiQPgnOYxciFDyl5fuYuYwYaVkc/meG/Leg++LIAJI0hTVFYvagfv9gtfhl8E9r4oqBs
RbwlYLbchJfDbEXbIuO+iM4xoy0CDnCBWHcDGuqxHcOW5tN0Io5C9DaAn9wVLNFYEk/HTWD3A8Ut
mXnjvETpw3QH98MGuNgp+jK6X10Yb1zST//bNH790+SSXjuPaOxyhwD1rFobP4ySAdQo7RCe6V1o
r8gTeav1elQ8OdzO1TvxqBhN31HojHXKc0fxbbVqNtg3VoXcfaWNSkNBlGKs+kJoDFxqqOPk1RqH
NoC2qbDLF7dDprMwzxmdLOBsx9uR9DtMv0/tG3QmVcqASfA0xB2CMsuoZMm0+5LtPExsYeLpT1wE
TvqcqjrpWN17EwPFsNEniYpLo1De94CHzAUW1he/uGqxdZfdu7K7N6FyxpG8HZhBpzSxINnIUVBq
wR6Grw6UrY1+sLYaHMo5WK6B8BlslyMlQgWHjEZathoH3mT+RR+lQygaNPgLqQ5QC0thS8CaXGcG
N87rt1l0i8zS9ArBV2C6ZakYgU3GLzRxm+FoQ5Fj/RgKvNCk320k9/zlJ7L7D0XrjQhFzoteU6So
6d+RA5m86PYebAlFPwLq0cuiHiiw6UEwwRNlBPe540wsjnReXX3R+qQ4kYiJCkfVhGj0FL80UnfW
fxnJchMuf4kSZxJhu+xgSEMmuBz78C3hrC35qgoQRmn+U7bRmwZ1NKcM5zi4lCGs8mBKAc2CYa+n
uhL5m3NVisoH+sAa5z/WnB2i03FUt/84CXPL9D1pWQBIehAP545liBT5bxHIYVcx2vnQxnKItx/W
iMNBNQ+zREdaOj7LaMQJgSktYeKQSOh1rTYzV9xKRpMRuxZGcr0zngccwzgWMJWQEPLMXKLkzZGy
SV2eo1K038NixAbSsh8GYx+D7um/ElRhL2aLQMTlQ8M75jiEKxEgaQxn/Zmtd32R1NkQy6BoMZn0
Oj94fbVfDBugiEwJ+mMQxpiGiTET1TDBsxVX3ZLShcpebBewOBte2Kyp/MOEcGXEN+zZ7CVsPJ+0
+LdoEaStuqJHbUekafczJEvSUJF7jrggTaHIX6JqZzeA6PJoN0GGNxZCej4ynHiK6hrbjIpDtuPb
kMOd1udqcutYKV97BPjgHvGwlLXfxaYXX7t3ZymqEeOE4Gn8eGr8zGxJFMnPiJA/Dw6R7ZkW+Nug
jeYkKFKOU+kE8HOKLnYR7WeA47in+zsZsGqKoBk3/zM13nUWnMBKxg0+5SoWAhtWD737JsdetAdS
unZGCEXPw4OJSi2qQ+GQWpVBU/QgFAAQ+HrDwROvvgc1LG66ASOlb7caYqJdDsshvpJxabYD81IP
y6ygTSXI6s2r7gOTHhUeLNIjW9wcaIndv1fnhl7dHotK03mqJZzwQZxpAxZPJ8mPNVa2auSniXMr
X41426opXbA/rEUJG3VvrqhRZC8FvniDe44zAOpc3UcJgktOHbtxWfloGdao03s9Ek2ZXJCBjRwu
f+dvjqpMVRunxOkAQDVsV8bbKsd72wkdJeWfXLM/eddMQcRRpleYPQzxscTdGKDXnI4P+vy/omll
Wa9GxbOzMn0jBjb8BS0Ovuyjqz2a8AzOaVpE9ZmUWcsei2PqAjutj6BNgC347WTuQiMbZtN5lDfs
z+7duTJZVxIjc2zE2UifAtw79rBpXuxmeQPBCPhgGCXY2he42CWX6Am+ybQLHER642Ed3u3RND3O
ygF++ujQK0Yx/l/a83rj4cgcJLoKt0FGOjSuYbhcIieV/g6fzbzTkXCQk5H2dOgueQv4JH6SQJHm
LpHHWvoZRRjZkFiDIWxuEcTUqGnG0zQO1FhFIG4RvMoAzSJ4bdqf6GhV56Cqb2NDhSOOFajW2xfj
q0wJNuseuxcqE4AQjib7bRnUpHr5VUaCPIEtvdpQd4HqhL5EtzZyDaqOB3IIHD2EBKBrotCU39ej
3dDeCexI4yEJkWpQ5W8/vCa4KpaTFhITGm/Sb0pGsaMUYrgnYGhNsOgizJxDzrPok4DIyQdiBzLw
tqClQuYearooT0bOTkUGIyG+4+e5+M+4056h/g07JfAPgCsOdO/QLndhs34hBJdcsrw6z9HTwa/h
aF+tN3R7sYrfDjqDO68DbFNx2wp9pb9CLDbLf0Qfw3G9Ww3iU9gidfdIunTfrJWf28g5GJL3Xnvf
EEqlhxldyX7B9emLFKipaxMw0bqZlT6WmeS3xTwiFBEQmylyxGwUBJKQl4kzBm46klHWaEFNbCvI
s+GRPyBeN9wWPhHXnm4OrDMGShAh3XOHcegahIlECPPYZ2xoLkI7LoZFOINfMHw8ID6oA/CcWGE9
DX6B9R296dt/+tzIKSCXNJw3oP/mgpqvKf1xDJmVsh2bceo9VesPEtV4KSqU/tD8b7xIUuGhxkvL
gQZ0U+ZoklJdoA8E79nNr6gIvfXAfpkJveMy4PBxa57rxn12+Lv0WiOwKB1+zcH8bjaGV1Krruwf
Lb7WEzDgGxQ1sKunR94rztwGf5jtw6kNNZaaUiXkJ8fGEhTbpFJXfaYeRp2U9lsYhUWzBpyu5pXy
lyd2D9VaDZfsatLwcp+IHIpEkmQOq1FSERNDxtX5qdMv2HWAd2ltOxWUbqbAbzwXEI7xOqS8vfx4
eU0kKwW2mL35fPCt8i1Pg44XHBfjzs7KlSU1ZM6wjBIIbzDrAuX7VtcG/1P5JFn+Jnw4L/SSVczR
AGsIEmEFt18EIzeDm78jIrmEyQVesNwr3KKYCgPx+wY+0lRBGFQcY9DeikN+MtSC5ZHw5VIopP1u
gztA+cvT+srtE8tFLDr5AAJgYOhh3rkO6sV2eXL21MZU4wJSoF/CucdVvemENi82eiaowZfHUnfx
r4BUU75RTewHVQrLQT0tdLU3KlrqxUd4UI/dwiqKOO34lfCS3BK5WemW/fBYBDGqc6M0lMBCH57I
C/LM29EOend8UIu7Oit9p7zokkWFTvsmhR8LIZJFhbocjk90pqw894v+fX4Zy/ROWJuOpWpQWOyS
EoPxLRSftdfk6o9ZET53zDy5uao4uFi/Z9d47c0Zsf6sGyZBlJuMzyi8WEN2rzZ8um/3HWGn08b1
anI3nxl2M4jipWx8Q2m/0I3VzZYzv080NT5gjcXEuIPolyj3H66EhdmlDVrFyd9BHhTWULiiItbm
xIppUd4P0ffD1z5gaAj84NKE1Wz6MEH0t4HGiIoeuwyGqK/ss49lu4U/pHPmv74W7i32rj1tH+xr
8sDw9s0gD84/m+XsBdj/MZtduC5bttQSX7zktiZ0GkWnTEunfQEeRbI2nyFyHExg7j6QAw3Oxnz5
tfAE8s7i5iI3Q6E5ZQgFNCQ/d+pJGaKA9yoUHJH/K1z0C6rDK9BWSbvCuwb32QMROdKZHMIrdkhi
55zCqltZbGdv80c7cieo7Go3+wPC/+wL7YSaxprxhJrg48cMiMGrYz9XLxoPameakTpVdKEr98A3
vC4yQd45eL71XjIlrZuXZM1S5vJf/nu29UoWt5xlJGtzjZn2XpFfrQA4OuA3NzOAsSoqoCgnLeuN
J0c1fuaV0KCN00fLu3Fog6San4XAti+tFNIAZKEs+RotfwUP/Xpf7hwY3/qQt+ignrzPFR8g9OCu
OzIRodJrQqAcY8dfXhO8YmF40KaTbbfrfAG8OGkJXv87kLwPoEhE9X2kzddCn/SusFOaY2ohkCbY
NrAlE41Y395zCMEVWMSHcAs7hfxVaMKvnWozumj6NSIHmaarEZRlTKGDENnWNkJJrEKMAAHaL82l
NYir00spFa5U5j5CgtM4iOGE+b95uYQt/MI+40Fbb5sEs/TSgMXiiX3HnLnxYomfqSCR3uQV3mcP
RoINasbb0yx02T20pWtYqGK55DwAI3AKqaHEO4BUPbCAO8ecGkUGGDWK8ptTYOsBFRUYWmQoAtip
x92goC9hbha+iQ4P9nEDkS5+ZXSTz68B+eMG/ysHRc/xc3aM6xi9F837gL2CjQAHIspJsCq0v70W
k8UtJsp8doGrSh1SZySh+9TN1f7MNyFBePdgwFY22eLo32F//Vi58ZotMwDREXslpm6UqjqsgQTW
9gftqo5H+jA4rP+3K25m3sViwp0vIrwFCXa8gSVTnwOWknvAdnGO9lGTpANnPqHNQ6CKZxjtL/4A
H0ygxouhy86+Ga89LDmtT/joXRLmo3SjJA1a135lCNz4KUHnKs3JfGKmDJOvQWmzFYRgUhjVYpR5
DVvVRYGLBZxEwM08B5bSEANpeC/QnpxrnwGSs08Zzom7V7UAJLDH0Mkayf0E46+GtavCz9gh3yIn
sTl1qgdvHRHGCy9p3UZTc81OyTU786OQtwMNp+FIf10CIKRyQIvO+anDQMYVuThdd5PqXZAMvbuu
RM03LByZMHLOCy2VL4LoaqdubXhO330Uxkfc9ze4iHaPKRZ79bxpwZ0OuL6D5+TkjtinKtn5Ljlm
u6SGpeOeHl+7f3AjXrNXcvZxbXToHXpTl8NqdWXhTt3GaI2EaPAlaA833myfHZKHr/n350Xlwu9x
prBKHHbyc1bk61PcuBsIz0r/xZkeuzPdqMk5RXxOpXIAer9wdQ9aqm371n32AZ/malYofZr8MqCC
33CKA2xTxSiWJL5B4UAxdEmamFHpSsqYSl6AtPCkySfkz/g7K5uHu9Vcfe0K48zee7ZLnkeBLWmd
bfTLai7RKJMBoae3sXwMNc70Z+66h6KTWRzCueaB2q5QY4lVmJ6L1cC0lVHssd+IserljW7607/T
cDd0s2SH7zWWy8Yiq6G32olskxT9RUPua6+LWQ+Lf1VrD5qaXNqVeNpD+Iw0yH6QfMGG1hw3AKDg
EyNdkzGg2AtY6lKtecyyN10a5S4DmyXKb/xQEJfznWUD9yrhe3eMprQZO4orsvjIIGEZsEiu9gFA
6G4+qJSfNIrAnjWhn+ELTy/dwzLDr+kEvMrjZOlgv2Vv68Y6u4Gjq2+epjx2swKpleMejC/jzJEX
DQwQq8ae9bOmAYMsXPKPbi2b75mIQh6g46K0D7d2kbHTHnT4S92yofD4ribzhcrspEEPewtf1vxM
QC/Q5pUR2jCZU0G5BAzBDNVUm+YJxC/rVEbYoxYgFj6dZliKC+a8RpeqQFcG2xBrkuofv45m92E/
HWEa4jBjucp+A4CjLfgEtcAEPk/20d5NkuRu4fd9qRnEqHNpIIsJVS7K1ogmGOGj7UJwotmq+0C+
NHokMfZiHLw7moCBsNc7L+y8476CBZky3n3qWHoL/OhgoBeisdAHopmIY4Rns3OBf7prymd4LlQX
C8DbB0igFlOi/pIWrR8Qp0OHAzJJNBgBAHghSQqOYIMhPAxI0aCuPnDz1xhWjjZsYjEl35RBmCqH
Xzr3JqPn4Npne/XLmNiUMtZhE6T2zp9b7NGng9uCFrF0i30g7/aiYi72mKw2WVGXIQzzAnG+RVDJ
v/pfy97MkQzX/aEqGFgaiyVbcCYbmKu1uKGmvsK+tsqd5ARsi0xzWYi5zwkI8dtKFuxR9INqks69
K6Esw1dASChMqhlNGB5ednqBXYYpV7XN7dzQR9EqKWOxPAL7LgUb/PnRdUNffi8ADdgS+bbfK/1r
uU4e07PgHlEKVPh4XCSU6dOQ9sUlJ2bf532CZ7HlYvikd3U3vKH76BrVht/+wbmzcHG9ZcN557u4
hvV7EyvWrclrKa03koMemX6DqvPBAc+prcio3ybSFJQayHgPqL33dxY4Zak85xGEVkelXPz1tH7B
J6h2X8HdKqVgfXSItLBQiMRJI2KTmlKTDbimiHJRWZOWCyQebsOng9B9E0M0w92wAdPil1eMNbdG
LVsk3ZfAsxPOhNvkTjOKS9w+r/ExVkjedj0FIOKYjDoTBl+gcioSxQaG9g12dhBl1kEHaCEMK2mR
OiV3jEF3KYAd3k3/8mnz6BCuZ4Mn+Oza2cONDoLakpQwD6xzVnQOMc8m73hDhvlXyG41sgxx/2PV
m18HbgDTgdhm1B9cnaIVm7CW+zOmRbFJrsL2D8yiNzU2bVLu0GpQo8fIOMqGGEchQGnMFyj0X8GT
zoR6ZvEJ3HFYC4CWTgZ8wXC4RafZNLa9dSIRBzq0D9LiafcDLsIGi7u4XbUu+T/kVg1tUlzvvLxu
Av9/wQYREuheo3wPNjaJJ/3+M/lwcTa0U9fgIHIef2DZtr/0WbQyRCrYL28Jk+eCXbpGEfKF5Imz
uPPZ1GW2ycQkRQtHgzBqLh4DKIC9G10xEyEDdpMYzmee1C7j24gV1Qo+M7iRYL7YgtOZfGmsDHwO
QGW2PdJHURTyQm8R78WzCmpEtgnenRDX/dNMPTkjJfUj2Gwwra07ZlrDr7zKnIeAYzudQpFgW04p
0D3eJmbWdTBnJth8XoTQqCkYxHtH7qBzYRdAQlewUFBtu4c+AjsHhwjUOd67ZO6bcLlKV1i5DPvu
PLE7zdUzPPuPJnAgFJOrL070z8RyQtvl8Eb1NHXeCbefO7YYvq0QLHxnCQhfsHFC7OIHpDOM8kcA
zC0TriaoCwPPmIc7rETYxJedxMgcp+SMNFSc5DZ6jlBjDShaxgYnPI1h/6vmKTXxQuK3KHiWy6QF
XaUweOGpeDO3VN3ad35undxrnPMXd+di14AueLv4bp8VzyTPXetP2zuvtUQDC5xR3aAZhaGtJ1RT
+O+dvZQiw/7ZCvMorL7WAx1cBdNRO47lPcrTEk7CEiPSU4YLtJGITwR2oXNteEIZW0DbIGA/+LOX
rLasuA0GiXhA1ZdUPhQoQBCq9lT9/bfOAq5vGTjpn0iU079/Mmnf0V3SwDMKcW6WOkSNqKZp3Z3C
Ty3ixQQxJa6h7ynap7+fRZMSFI8W0Qvwv+A1RIxOChtK8ecM5Rf9OGa/zKufeHAjhVkgB9AA3fCX
C/pTVP2m6xgWdbm6IU2iYFGwgzQxUKYFQxijL8nggOEbaABnNbNJ/jNvKYhdpTMY3Vc/+gtm+G+z
/VvA0ijSt97B0jsPNiQlZNK7WJUPba1A74d18AuEbPE9GcZZnm0yWHia1QlOUlE+er/hrw9ZauIw
nHoylKLUZXRpyEOYhi9nRDs9JsdOZxRFFPsbAIZN5x6xIVLgAyFAd1swKgWRZl5mcUsgJ6ARwRgL
lwOs37te2QiYQ3nMu/mOIzAsqZyWWQ+AhSoDAG36xsYHKMZ5zSV4YF85oatBrmQjlmVBlaRhgiey
UvIMZKqQb7i2S3MuALdxB2+jF6OtCVcnsBKMl95DuGuvwz3MkXKoOXwCDLDWdBWqMk/DLFO/xPcF
S4Q22Kc69c8Eca2N5xoCScdpLjX3O2bR2jvGd7AL+UTPmm6h+7SjVuewsRqdb1DnfrOk7WlUIqTS
Ibzcea9kVf9A1jUZMQSfTraxlhdN9xdvQ3WlkysG9UQXUVCzKPkbIEKzH05dd5pIrF78y5ZuVeUj
GQ7EVSwatM7beD9rdLZxPW101vElRGyAmkzLt+pqAVfTYqALuITvVQFK1AAXTmaOtG9yId/OJEt6
WZsesQelUaVivlfN9Bbe0MRYA6grZLZwov26ojcWA+FoH+fEuPUWiiHY0bAabz/flVvc07J9PfyK
R6VkXQhbmBQHZ+i0Gos+kSs50PFYQdzzCR+Q0IYxhN2f9SOMjuiSekBD86exYaeEtTXtf6a2tEpg
1TVgJZaZKw6YrmqcCqMMvzs0Y9RzFCNM+kUSJP2lc+s25m8FpDq0n0ULAYC4aZAlMg5Lc9alLDAv
lIYraEamOABazsSvuOf+1e3BpBBag9TOuObZdDypEvM6hA4OVX8OuGpJH43tQTo/UFwuxDcWEAS1
Oia7vymABbfdBesLzk2zmkLtKnjHfzSd2Zai2rKGn8gxFLC7pW9EwDb1xmELdgjYoD79+sLa+6yz
a9WqyjQVJnNG/PE3YlaOvQvc1RrH3W+LEemG2ZKLSgb29g9T6i2/2II4r60UEpl39yuTNB+oXDVR
9CJ2UTiKGCs0sdZ5Yd0JM0UkeVjPgtrI91QEJKRraSDORwIF+5sjrcuDjc4q5tSXjNQwfwTiPC4b
I8zu3+63ZWRbaWePXTAD0hkEFO1ySx6Tlf8cyrDtOPocVgA0tZXHD7peHi9gBWaucIURt7PLGtXw
MgLh/xrwgj8mPhloSwbxSAgezD95funePEZbCkkDkui6cAbxzajmPbMzuJ7M/v/aKGnnBTZoyzOJ
UeQeG0DhrTJWE+PJF5cLxnHYF0nVXRd+ujBpIF92+P0+wgoDD+I5JHSzwN0jLOhiKGO7U0LaBoIX
bKWokGP9TWHbtvZ1GxZnf03s8RC8CGIzc6BJi7nPfD9iJitTWZmsgHcCHzpxc5E6QkXHFcUFegAg
SS0VaY3NHEfGY2zxCZiYECnkbxuj05jfyDCZlyKZFwfII50pk2qhmOyd+Ei51GS8I+oFuSjEElF3
yu1NJxydt4HyN3gcpHT92NS7HJEL5tir1FS2dC9YmwGB0LJy/kMjhh+oi3urzpFCMb/CgBs5Cepa
KyZvATN33AZHeMF+qajEoHL0RncGh4TTh/kDkDKnKbsk3BY5s2Gq4odQmtaUVKyEKgZBhOSVGT4V
SknoitOLxPpJRuYfMbB58L0k0zG3CK8wqOVG/kbjsGYwmuHhu/KpmZVRnCLSMCpnKmc59rJwehhu
PJmB8n691OE9eXSfLhw9ThpGxC4ggVj6qUFJo0WGLPM9dYhBmxz/BFzBUSpcdZQyiBTsmq295rhj
YC5VDDejGdOhvbk73FyGJ11KBoRuVu2BSg+RI18Q9qc2n2TLcjT5seIgOJHtDCW+P+w6wvQZG9gL
UbayjThcnH4o8zQsYpCDWIhDu8uYqQcpGOxv8cAa+yI1hNW19xwqf30ub+wBRGKLbggT/b5FM3fE
z74Lv/8D6p0DUw8xto9w6GD4s48pBQ/j1ZCBKGPPi1+xYUGKxB0IvwaDG0stJ8y005CC9n1AmtUy
LzNUHIwQuzkzuudCAx4RuomwwyhyuJh9lqOjUbt9hw86JvplhJ1TXFRsgptfVjYqY1RHOvD+F6Pg
bP2k0qqsdkJROe8gkOjjJoby3pZQocb+6zxSPInE9nSuzzs640mlz9d3l7T4T3Z36pTSzGZi9EGI
3MuHX3lLaYsBIIg0PcE+wgtfw034ZkMuohQKtDHlHPVchsnGEUn3UqAfmbvLT31fmDzkJ7c0X/Ad
7Gb09lttJgj8HGWshtSfI3XU3PGw2+fBiq/yMeUhlqBrPTFvGb4533V1KUrhD+UpV//2l3/M29um
p3ZZFXj7ZfoK0xRQ42/B8CDFHCiJS5MR8KfFamOBvpPXB3Fts+Z9ZdKCN/BEaNqAlowTMNnJfQU1
7knv1phMmf1TcplTVby2BX4rrNgm3VB4adI/M46r3JVqdiarQT7XPPDPHnh1EYBR9DwdyFpnHXo4
h9U5xoMd77jXFkosj8YVazyVJQ/MhYB5ns/bo/6QbQCH2H2KPo5XilOf0J98fHdAInFwpFxNobRN
dJuhfcuH4qazk2m1jiqj35UVEnXxNPwGQLxvk2rTZnewJ2DRzCJDvGEtcRR2IMXLrYP5BSN1cZwW
v3UdYTwrgY0j5+vo7MkVSECIqLUL3CQSNYvSDP0l6hWWsAwwRZ2OKGGJ2MeTKHQ2b1gZvAa714h8
8wgJ2J9pHD7BdeyiF/8LOYPBrSNICbB2IamEvZhhvzcCPLlCF+pNNI6FeMv9u9ud8ZPby71Tl1hK
wWULGhwvop38hDI640fDCaia+I9hmcw10NrQBTQCBbkkabiaKLvGmpF6wP1S+2ZRWBmEevi6Tpyt
DC56dTLao3QKvaBtNPl2CT/ilu6aCzXVCY0QD+O+1SbmjL2M/xYinkbXojqPA1OppEewdGm3IT6J
8zBfoGBQeQUeysZIo4Co6BBZXinOVjLMeqHdqc3bhJHa4GN2tscJvQ3eajPGcj0Dy0bmxge6WA3k
Fy4MvnZe32+Uxgd87jJSjVLE5de46mGe0/VJsr8Y2fBemTyrTdXgNy1f2+IrRPbCJWniC9Kz29M2
fl9YjjTxenolUwCMlKzCD8Unb0EgN9V6jK540uNdT8cAG1U8eqnoAEJmEFoviZjLnPC+wD8rQHJK
9ywuRXhFet91K6wJdD+LzRSuJjDhiHKw+nRx1mv5gHXQLkHmMCxP8fOgQTgDWBkdiD8BmVu68QqV
gAYebd4DaiDNjfGNglmS9IbotJkffyTyOoDdsOiDfbqv9Z1MvtQobbQBFZiewuVoWR8IjT0qldor
j9Zj2Fzp+E8N+xzF3YorWpv1gCSL3ML3K8TPxcYOBVJC5ftnPthlD2vCzJPe5kFFAnUCuql78jO/
r5n3LxpDdQFSrOotnl5sa7IlR+fDOLmVXqJRqD0S55ca1lbYWCLAWuOIsa/A5VRrJb4snALs7aTg
fIImADIpFkCTr9R4LdPtC+tSXd0Xy7ESkEouoMI14koK36J4E38N29TouedFa60eeOEyEvizxPrr
xV0bqoQXugVNkN7GUoruW0atnb8CoO00pLxQ/q4P6zTqHs7xkzDYCac1R3bpKUe9Gt6v9mfQ/hrN
Qc3dBldaLwBdRpwuDET0JsMN7Iq/Zs9/TJgD8e1rSOHb8+g9oE04jmQycWjbvdllJ0Sn+wzJtF3F
R/cxaESdhJ4USiW9FCB0Q++C0ujnQBgTVPjsVtbC6INCV8id4Cu/QK+/fAUD/b8L5599YgxLAYu1
AQbRfxs4iFJHMk0lDBhc+zbrwQL4kvYEn9z5kSMg/UmtQSMuraLM2qCNqDY9g1QbxG+zdbAdMaK3
l7WVxaUeiSZSjn/QIYBG2LkclCkmidxF8FPaBBC3xxp+EO9oZvX+NLwGsSjn+TPwDAI+wVyUwpgO
y+wnyOxx8QPvFbmTedptVLJKNKPYCYXC29j2kk1P+i16qOXd6qGCEQNpnU7DAf7V2bI1AAbontAv
JRw5H5wYGjX0z/THMqTnPhGOiKE3DybdCo1bRY9Zebc7Iqu3eR71bdSLVFFroZVeLQ36KIFbuObT
0rGNI3d6gb0hePo6Wybzi15QOY9pKeANYBWaFF/oKJ4T8fpQDdruObmHZKC4xRgfXtp5ZqgH6bNF
8ruB0vCv5ZYNeCsc+XytYfGXysKfFhCieG41uycAUAF8DbnQvLi59V22ePSm/CyaHiBJx+HcxKct
ARcD+8QzzK3HAjLyVJPLpwx6aCEXyMytL45+QWkT39k45CN1BvgFpVkxwaD0BgfTaMUic8T3LKvA
VYvcbA7aHb0jxozc2RqlOtpjmFAN5+4dd5kLqxREcMFPYutiLJC5KbUsw/OjWS46Ac+mCvsszJds
UITYTy/JChOBCAOD8RTcjfk3yj7hsF38W3QkJh6Kao0dIvOzzfR7Novk0HS/4cXi25pBFTaDHh0W
3xReo88ci7moAjqZPzsOTnHKPEeMTEqDffLvmEf17KaOfd8b+jm5t7foxM84+a2p0qXc3+e5/9wx
/Sz0DDNCBtFNs4r7K9xQYVQqVwgw2r7XMW5vHCGZ5UFUn58UXDT1Z219prdlf147fcA//kFEIY8Q
9MSk5aoBXyNayLaLWwWnHH5XDwnHgs5OfJtRhshB/XxMxHkoTHea7KRNPX+1Js+Qgp5KG7sF9+aL
DTc9VFJCXVKDN5ApLR9deculd0G+gXvVw3gmd9jPt0Tghfb8bqzgVN5J2WLTOTwmH3aUJiNLzeDT
MPpcHeS56gChjKBzHTp+hsOyEAo0nqq/AFubmf2HeI2vKJlU/wtWJFrAy06wmx4dC+/q56hmP4Ip
xvMv+xKmoCSJi5P9Xd9AhGKGaoXLlkno9uTctI5BGlzd94MJNNGXV+vmfzlQ3EcE/eYpW+Qr5ptq
ac2/ZjEpVrygIGsMjug79qMHiPo+ZvJ2NJo86qB+hBcirGnMiTJ0qMXwIRCQDdWkDCWpOxkioV6I
gdoHmLjcPBakT0HvNnUOQgjO5WCaJ5nPCcp9srPwOmcoQt9jOBadgDqkOjXogTo8E+CXsHeHsKit
9QffFKZoPbBuJm9myRSgp0/7XqZP2x/cnjBFhzmIWwGEnhcaZHa/KQMNwS5ns3fUs4DBMYziVLrm
P0Kfv7ag5zmDrVC+8UQBR6ENQkAivrec9lIgHp4cfWNM3jrDpJ4/N0C5o1HctfZvFOBs+IR3vF0m
BLyVtnHnI8HrxwaEEIg9Pr6hVIQgdg51sJMHFH7Mzz4P503x1UvpZJg+7unqt/OBM0QxmI6B7GVw
oOEXZG6f2yNiExHGiVkirdZJ4+iG9+iuf5LQ3xBCho8yC7qzutjj2UAq8WLQ5vnU9aeMCRnC4BgB
fVgY1VejWnGKSD9Rcl5AzyTpnmEqg1W2d4R6Cqu1sxaeMLya0RXogC7R7QwKcZjldn/nPIxkistK
gFpyipXDiTUMFQb+jYRCEbfHkGykHV4IQ0YZBd8K/gAKTruxbSlMm8+jHIl0XYk1UghVhBqbvMuh
J67v7LSw+nPPvAIbPZHoqtGKk+ZlF/QS/BMuFSPf8Xzx3IM+1wcbpW10I9gqx5QGeGKJP3x4RY8L
ehW+Biu/t3550ASW3wYmV2XT7fi4a/afHMGK0djyRzPUp/yf5D8h+dQZ+1vwOmWm9x41oy0FOIu5
lXCXhORIWyD8BDjULAOmmf6UjvqHLhJ2Jxh7A3RcmJefZTeQ6C1tAfPX2Kdhc/HlWeJ0R/GE8Ogl
W570CiG/iP5cdZ/1SEIXI4YBeORD+foD+LbZyjitIgpahHsYfHu7gzuWwlVMKNZrH09QXPFq9+KM
xyyRc8RqFV+agPxg78iQD60pJCBbeD9CApSHV4j4LYJDBXgWKfZP+QlIAXEIQJ5c4h9PHtOc5bIe
gVmHiJTgGnF7sAGjmvpJBi7wyf6+ZthCqEPEHeBKtBS8f9amsDA5CGTeiOIzEdWIOftH1Qyxjv1d
8NS/GZQtXFAkQIjGFtKQKNFWUBsazy2t5xFYYrVTah1yhVHwSbzjtCs96V4dxa0R2wzBQ4CkuNbY
KB4HIsdhA012ybhhfnlPmGYSWl27vWGTb/tJMJtQ+k3FmSEPOWGrN39ybQLem2hCmsamgUk8fDmB
UFP38gIBvsTPtdiAjXSOYMRPJsWW18enn/IGP0nMd4m4PRF9IKIIZeTe3G90nNWA5/SwPOww8f5C
NlghSmrs0v2fCwNbJ7uHSPV5kMg4L+ZHp66JjQ/EjCl11GFvR0kJ9vdzlUCOzrU1RTk7dcew8ZqI
kZyTA2guRLu3qVhqYHOAtE3WCW26kH/AA+CdX6KVgJKyb6NjgmnXjVe/ycsSNJnmmmVlupc9Y8Pd
jslgSiuRWdfxeSzL6Gc7GrizQFK6VuhkJaCK2o1CipxU4fDom6zWlT1KIbxtPMeaU6TRtbcHhR1R
6fHB4S+hRHbVAaESBEIJJWcTKet61MRvDE9KrgpKjtmXqQgJXqQLIeXhRL87wLqsqZvTALYc8gv/
gtDHWAVh7Htz2xNFOAYrOEKAGkvmQQvwtgrUUZ9ziuRCB1gGU2LGBAV7HqO/JhbP9+1xkHJZ/Bbm
GBTAdgdlwfa+bZx1/h9Dukz/Ytcr39MqOIYqSlCPbfLh8DcFHGT5mzxjjX47Znt5HlwOStRKRAcI
U/6qWU86WVjl07eGGdg4uw8u7eDh8yP5/odPgf7hI+h4sKfms5D5ZHNC730cYHjOv1NADb/1Mu+0
4h3zvjhhwQaJ/gWxvjc+zdQMeNKxN0RlhO9N6ndqfXSBMwRrQZKBVpOeB0smhly2AWEw7q0Af5NO
DATwBtRatLq6B8AOuSj1CYGYkguo31Lj6AsPTybdCiZBYWfyADei7nGU+AtmD89uFO9jjXdy5lzi
z0eoGSxid1HOhvDumH/sGAviCKRAOJX7B27S0pFXibUKmUk0R2eyaIXlUkFuIhDMYm1z9qGnt1np
YJTYLE2zM8fpzaCSGCM9XsgX88ADWFijjlfWgNbWmYdEwCTQE4PH5VkbuCtqXjO+tUHYrqyNw8vI
vnKjMcLjj7RJHmQbSgpnNajcJlec6/oeYXXOqfcQO/dvW299YFiQ1wC9Omr5b8IJdOF6oe0rgPiA
FpMzg90bdxYlJO0K7D3IXkena/Xht0Plpe0jL904zdW73pkc+SsYXSNylTD9xoN0yOcLMfJ2L7Cc
2Yg8cS5hBRtPCPpGdwMJbsktcFnjkPPhzwZkq4bfOezCpA8MShNLAcvWERQL6C9yhYCE3zpAnOi9
sLAUrs0N0hQG+Igikp3o50gnMbomtnR4pBq+NoCw3Dp0/VUEiNmJoJvYx8F7lM33R4dsEI70Bpox
6Wv1ARWFwHE8cZSBQtyWh/Rr0gCf4sJ7oTB6M3qXyLPNRCqgnK1EAsB6ELR6zNqpJXmGavt1OHs4
EstPeyfgjUzHf/6bKRIzRf9s+8uSfubQXxYHBSYxNwXORWa8IZMxkdJV1HLTlduflmQgOCvFIBAB
P8D28spjovPEbAH+UvTEIT8sPssffnY90nFYVhQ3o09U/q3cd1IVcEOIV3W+Q/7tKOML4NPfJ2oz
1UGNBKoGzwJf+nQgUlZlBwzDdqFMPtFvq3h9eDQE0js6VXDaQG/o6iSvfIeF+2KsOLxjqgVDmBb2
xmcHaBXcn2eoQMaaB/vU+UDTEQecCSSsJziC1Ya5iyG9SVdiP/Q9CWcWh2A6LTYE0AbK4g7Zd6Qg
Q/iIkb2yAEg9O+pIiYH/OuZlZfAC767em8iAA02iHJUEr81Xu47ZVIH2iIkxXrwnC+dRdUQGzAU4
t2PeaiPbaJM3MgOjOf4nxz0OqGwgSGSYU8J6Wtm5e/3L3RhWfe5yFwUlxMJ/IgtOdV882KcWv6H1
Qi5iF0jawr594/1MOuuatTLUZm+viN+TEsbGsNj1FTOPi122aMIlLmKx4cMaQEcs01qD+kCV0Z9e
x77F9eQ+wYLIe04eQ3Xds0/ue9jLnLJ2Cv89zP1Hsuo4J18ljP6F4ftqrk5xkUD+fouaIqKdKvqN
fvPhKPqDTjcspOfAwaQEvmrhv77a5P4peKAfbtPuAnfpa+hYDZPOQ6A/TMKPuEbW+niKs4TQwD8G
lcxZ3+Hsh6DeEJ/BgwJeLLChOKQ9MMiuAAiM+8PqthIK/JKR/vyIOxmFPwQ6l9FXSF/hxEwlIY+Q
DIIvHLJwGtw/YYnkYK/w9qCD+swfwFUVYt2N1OuMUVwJxN81WgnzJDoft4Zd92BNdaDPXHGbAc9l
hyvh+UFiZI4VCTV9wwjv/yBuQbuheD3Iy30kI0+yQyBKcZgwcQApN0WJJmeqxKBJY8CM6EuqZx24
66vnv1DDTS/WOMXpXUiLqyHN04Ftvu8SSyYeede5yJjFUQ5zPn/I/OKFpRxGAux9nqM2jYLcItxe
KegUj2ZG1Irz+d6btHif2F9s4OzIXA+QjyBh3lIPa36Rt/00HDod30ufi9/Dx46FSge3yO2vNR5r
Gd4BzFKMNSOM/n8COMh0o4qbyi223A9pn1O6QIY285ImS0aVOKwDGTsZ/SdQjkjDYJS9xF0e3iYf
AsZGwc3H7nd6qN1GTO8n93mt2Yxjrj9Tlza+9AMOQQ5/YaLC9V2IlSZQFI46pGXQ1T0geMFhW0H+
ZFrFBpmcRvdBNbt6Ym8FbgUQZxdDTOzwx2obgouA0h6xZcG3XN52Tg97E0tkDDtETCHKZ7ZamNVI
MlpQqKWsFPaPSCdE4S/hjGI/SXM9XjMgXfNpAFHbM5kCKq77mUPnEtM2V2pjmFp/lL6q10dZIVps
UTY0EddS9uG3rCH1mluMHDlw2yM5nc997gghHMMHs0/qCFyjmHo7X1qbM7QloAaEZVncoPUT7e42
htDLZg8PcPUbxcp9w1RU8VgJsoXiOoSOLMTigTnokDWHUwAayTOeJg8a6r3EXTzNasYnEYAc1NwV
178et5uWjKGuXPfz1Nk6MOtU8qIZ4w3h/C3VpSYjYli7Tja6w5SCIydD6lfFpA7D3Byy1nnStAVn
f4wEYn6LVwMvwdzYJzEOXraM45kZgi77mPQNzxOhpyLuXMiPV53eWImOXjvUzNu2sBrTDmu6OxJx
JzwPlvm2A9P2wlPHJNt6ERDH9FXNEdC/A0qud1BittAwyumX6q2F1Qm1M7poelM5SjXgahXESlRf
wuxBZWmkkEAytOfyxMhXCVxbYwNPGFLM1iT98AbIR+VmcMii42EszTSJSS3mKNJfbG9AxQ75PV9j
LrxDxpoxA5M07mzT+JRbCh00DGBGtkJHlk30g/1xgvoNKUwDfQxiHwdj5IJ9lyJVtkGLBlR8ZwER
4meAY4XAx47IIys2wxbJKFChn0CzP96ATS0s8nUeEZ4QMCS0HkLmxjkPPfCZYzmbzS8zyLIGsD6Q
tdlwcJgH+AGcFL8Msbno++dYbIjhBbPIxxke5zXdnLy7G5og/j1iNWNjI8m9M0ycaMZmAD9/UMVk
P295+B6Jyo3+GRtp2c5qPgxUL8Y6xhQ5qOnuGmT84veMsFpYL5DXTDxxdgk8URGjyrmgxuquDsqg
3FBa8uN69HcROakYKUKEMrQ5cyNs6rVAcV/kcomvxIFoLweuEgbNDQ/MdFqFiFvFME/CMd7rW8yv
bAGreVNHlwpowAsRmeS0YX1CE6UOo3SwF3yxauji8n0aR3egPRbFHtQXF1ninhMhTufIW8dgRz6G
jgBmBgZJJJr77CRjLPMG+hQ2p8nuhCmX2YOhpgKTW+txMfXJdQDa5YIckv4EwzRjwEMGz4Ad8OOO
Hw5H5JUZf2W4sxymUuWYl6Sajg87lJlstbJLfkC8ruC+skIOF3/c8Fguq4D51lSiQ85j2KUgAZhb
sg+p3t3l11gZtb2T04Gr5LUW9OdtlFn9BdbI9PtetyDftkcfgk4sZZuDzTFnVMBEBmW/T7f+/lO3
51l/LO62HVwkCMyprWqSLQQZ/XqifGVuo6tbsdEoKIXv7k4FaHEw9k4ecJkK8ymiU44ytl6JEZCM
6AezOBbFmpToFtxOzR4ywUx3+Au4ORqJS6wY9mUB5WjHoMJ7UPYKJEweEacCe0DTK/+kqqLY0+Im
lT9Hbwf9OZalIhqQ/AQo03csd1QfLjfORQ8GqdlalPMa3WdbgMGtVAh3UP0tLWyg6ft83vHOaCeE
bpTS0T/mxykVe7qv5kJsrzYoGjaaV+HLCHWdUo0dyGqPel6OD61F9z8/je/7ijQQmggcYOa3khNf
nBBlYCXbzM82Vz7NxW5tyqlQEp/EpB59dnq33OMeSpHwdBTMOcQqxi1DUWDIu5HXoJ9HQMhpgMQE
Ois70i+GcQICDce1iNSAXYiXIJjepnLmTAtFY/MzLxFrMalBxBcYOgNIhlgIbdEWeN4G6ym9DgEW
aHrYEgHDMKAikT33+It4O5hv91UwQYsnQMP9t12uYLuQMUo5g8OBYFv7Bev8ASW99AYxA/0JRCgh
Eh/FMPGFah/bVnoKj/l+Sw9BKdk+nQl/LXLOPa2VwXevbA8S35EQMoMmq9LFlJLxz3QNkeKiY520
Byfg1KBcOmT6cFFZuJgOrO2WN9AwxLkRVhO+dpQ8+oKSHRBx4sGqYuRPkZRFIIQWiYtdzmNunNgw
zAVLLxk3U16rg7JpfJbEK15V2AalQwsNCFLiC3MZgMiNvt6F3TKmIaDtKzP+XMEN5uRpTnuLaxxK
40LRMzR7zBQhAKTh1QBzROi9wx/wy7kqCXqSigAWPo8huNFhcjeO7gRjBUDVDc07WqwKhZ+WPDCm
qX3NecLIDFt/xeB5UA4AqcA7sBrhDkHXEic/lLHCSK7QCiTvvw58zy+WCpP77MF7iXOAYtBcuIic
bKiufrcY5h8XvrDT5ChsOmHJfBZ9qgbu2W0KpQIKA30NJ0rKSf3ji8HHYy7RttQlIDq6E6heRrzd
pl5++FJ6iM3Ai79UE05CaGF+P9GYLKO/Y063cp+5QceeekTnSATaTzaDoYBY1ZMaEIK+EHhGGjeO
TatxDfSJMgV8egk4fHgnUlZeKQipCRJJFbzM5vg9KX/S3XqL4dObw/70s6jPWcewET/hI/QzYq4Y
rnxxa5mLtegcNPjmbJYA5jyMqQ+Xj3Zs94kZsc+ewHHAlY/By6sYzrTs10C0cuwFN3ASrpvAf/Bm
7/pfbTCJZbnHI9ECSqo14wYKrBEAg813JBfMKJ4OoClor60G3GS83V1J8D4mKyg7hVha9hYCA+1/
Idybt17MRfV49oHWQRzYWYCF7rnwim5bbdwhWutuN2a07mhxxsqYC+F0ndfstc6ZgR53T4wyQFyo
CIp1umsdauCyjn7ctX0NDyIsI3oEcxwnrUOPQo3wM+rGlt9NvhR8Tw8/CEWGkyR8De8Df1xjH6kR
7f70UkNjgCpHowAevd/+XK0bVDcUwMfJsE2jwe3jvyV+asUBilWFqdingAdPHmyA6hbq9QLR5bXJ
U2YXE5wVqpUeNcONYnU3bB0+TkYWaePX8BRFvX2+2ByhYbJXSeWCrkhUf5B2AGjfLv7iuHky94oz
VGbCNpRquQN3hkahb/AFFqo9QRVgA2+pMNNYjCxoLLzTsLctOQ/W3+WC4Yrw1EvKRvYgR4u08Xyx
vlgUBeGU6mh9ndRmI2n7qvGMlIGUa0BqNmPfX7gT7xyZLjsyyhGbKeQGAQVDFzEWgHmN+zBTffbi
m9ENAGQLtLk8xkzkj/gQQNNmWW5ekCUajAaWuR1VmBM32dSfUxsCKwNMzCogOYvR5h2jVLZZPt++
a8FDX6KaLl2GBoieQ4b3Bv6YnNmMAjJDzCAb5nRqdP1pw4M1aOyQajl/mFU4DaLlexzOOVl88Miv
Q6pZEQhLoTy+kQtYUFIk0CvRV+LJ+OAEfG32JNtYq8WII1FaxHOScf5mNp8T8NqWucd17uYh9R91
AI8WcStU3zfmWGK2coOvnw3ncexFocRVkN2tb+jS0U+y2DFbofEZ9i2lZe8pUAlKraKWVzAVGL7o
KNxiT4SRuRqtiCGkBCR9x3oGhwZ1ha8E9ZyqBb8wgq56o6SLhQXZBGrcsGnQdsnNulV6OOkPzxAa
7OXuTNnUJyFHGd7m1YlKRLxMM+e42dVkT5gZhVzptsaIH+FTIGbjK6jLrVnT70tsr+JIsLc0cIE7
hRe0dt3CdNnaZHz4HFDhzfItel390IiF6I7jY+Y00IgD9dE+EuSWvP7E/AgnjqhNvgBIFhuM6U4P
5PTpICRYslDWfdxZRTtQ05Cqv68u4mXgvhIXEZC9Y65KB6hMsfrQzQuBA9g9PimtDAAMkvUGfmIN
Ccal8U56lN1iamCaU9SlZ8By3nvlvb0JexeOUX3zySpYHknQbkBxgRl81MMAz4Egn8jLB3C8FISB
fo5yv++BM4cNSR4ZLG/+j8UdJB2XFuBhswSJgamNgDExMwxRdhyHF8qRJlexTUEpmXxKglOBdR2i
JEGi7Z+iblff42LEQw0L3SQsMqhuZnMhng6caQMAyRtCXMNh3IqgS2hwHdDwrkOWKN6F4qy8p3de
8yU9PRapRpjZ+mArDQ8lkNmZPTyk0P2/t9ea4N1iQICf5GjAVczewFQHbD+IcNcdv+QYAPa3xeRM
dnfUJAlarlLKVNNdlxODxicIll+I1Ha125RL9MA1O+W4Y2DrgAjnBekc0w6+d5b4fbbfEoJ1z60S
xX2E5/HBnP2JpJeXvhh3zAzP6PcyoEmoF/R/xsO4mq995WiQ5CS8LSd8sG22MJIoD4qfew239QHq
v81WYX14Dzr+v7GWYi2h+zMy6i9EOnjizXfQdwi5gY+CI5XwE2Blhi/sCuTipy70qx6keKjXDR+o
E3JLGUssXWoTORFJHA1jmcGUuQNXWU0G+Td6HvU5Z7E9LDHreVkQjfshBBKZ0bs1KnCuk3Ilscbk
V41BgUqvigA/fNd6Wjr93ZM1TTbr2a4xk9CGH/RvrqlGPBeezDJVvQwObY/MZ4btvvQdHaJxWKl3
K5uwXujAe2hcdAhMTD7MFIMbys23idQKCw4MaJlY67eg5c1qPcgGQeJLTPWDsoXC3KwCKxtC2cud
6cds8jwDcECyi0WH+RwMtG3b6WzF6rMY8jnpEyLwqYNgM/jfjDCfZ0sIVPGlU+M2+hLIBrV+33S9
HToWZG/szad4dgDmYsVI7ymOF9pI3bExqV4rVj12gKQgQu9ltscMGv7ybeZlXmvbiODDCbuNeoze
jNvt9d1mEnxREzz1mpNmWcFiyyawOQmqnvyBRWzEEadP+CKDZmLJ3tx25p4fdD09ZmQcH9fRx9LQ
4/8FqC9gXPxLPJBeus+Cekel1XReNhirhN5SVYJDXUAgjjSt9N74dAzrgJw3VyOMjjb8HAHyUl4L
O0rcXAS1AAKmuU6j+yafsh/1LN5B02e3uFkouGZJj/tDZNgOVpKfMwcPGeo5cMXsJqZCRM3xg0gc
I/v7yP0gSxRIAOyBbY/VkTyB4wonwIGEI2t0B/lcrT9OgZxFHCQJxmYboeJWL5h29CNkUHKQvsx+
BHeQD63yo1OzTwoydIzcudOkhzUwqKYnjUXtdhecInfoSJ+BJDuaO3A+2Gkoi1Zt8TrfTOh8BDOL
pabgv/HFpVrRPRNziGzRgsH4sZSDQgYrM6lBhREbM5qefxw1INM1uUkf/Ev68pr4IWj+xTt5LyRY
4p5yOzBUEiXl58ODKH6PtF4IW0D3N1Wmq8F1ScyPSZFIK3XUl0BNGAVUAxry8dv+GHcm3h0sHTQs
Q8QWJaJpI8OTLw35CbwtqgWhJFHsuqXTpogE9aP6alvNheQHUBDThGApMSdMXn/Q4FaBWBsxy6Bk
lbmk1Bw0iSVQI8b8KpiMWFyJEGji3cIJ7+iNjEx6h4cXZfSgzHMjiFniZw0tYImZ9/uPjBv5LpxO
eOfcKGxGxoGWvMFRcXqSNSdKN+b4OJaxHYrBbYupNf5Q2eQPx85KP34wrrn7z5R9YMfBkc6/u870
zo1L9asgUFVuvBZ998wQwUgahJd1oF6ax0PGrMxbLXlmBJyAZDL7cLzhvoJBi+KwM0OaNV4sekoL
BpmEPa6G2Zm8QizTo+aGoFY3zfUD6zJHoCvOsMfxOZONjrQ7QBXIuEA/RpOquAlsdkE6ImwpeL82
z4mE2YHbjH0SWDj5U3MntiynATaOfnq4anb+9446mF554oIjpla88+5EaMsF2AiVm4xxpW7ohTyd
XLkf5n/YNdiRQWCcy4Cw6mvJYq2wr0ndo9srAkAJ+z3uzbKTbtKxTNr2EyZQUArRZ/b12P098ft4
3gz8RoADTtsXUyf3PT4xjDibMD+V/Sc8bbM/jEAETRifALr6YKcuFZr3cisOC5io4k5dhzSYLM5/
Fs3i2E9N337py44vgxAZk7ImmYnjOIHcSkpe8A1AFJMi8z2o131Mrrq0xxceZpxBZ71fDidPrO0G
P+/VjxEGnwmIJjMATsfK7+LzSZJWGWU+p2YTwveFc+IQIu6Fmii8hq9bT49+BbOOxGTAJ7iznMk3
64zHGbNyXGq6ejnLj/p5feZUqVmblVfhlVJMRDR4m5CRA5v0EoD7eL3dkUbv6vS8q1Nsel7JVQ6Z
nyM1o/QdneGW8RhNuTydBTIu+dLu6EXX9mtjyco+T/Faix8t40ZxAlhjkYLCkJq8PsE2xCCk5EJF
l+gn/0F3oAbZmETBJa+F7yBVMSNPIu+eIRxcin4unLQHsuFg/MIYGPIs1f9x+aRXhQSIuBHWEoUB
D1yfwyijDxDoSHpyyBK/qGtx6huQ5BVJnlcjPHroZRxtLC38XH4zZ8rVDeOVq4Y57I3cPUJWU7zW
qHBzV4OCRHEkEh9ezd52rbiytkSUw/TmS7oy6HL3jXUq1HRar6aneadNvTgBVvM3DKFkYAZo1ho+
WNkD5hojdfjFc/hptxKZNYnpF0OlAa+B2kG8QraryQ3+ctvQdqkTt5L8IEPbJu5eqUOCCUcwgRCY
Frv7jpmGUBGgZAhg1DdioXGTxUgj0TC6Mt/lrnUYpTige44jo9umlwcrebHhO4XkFG+b4zzI3WyD
CFBNda3Q6xqP48ot3KMjDh5kEQrf4eGeHTAjJgyyCqRdFO/Ls9PDvxO2gd2jOerF8C6EpWGxFJhQ
uOCEMWNDbvuvo2I9SN909NF42G+qbjH5zSEn0TXBr2FoAQBI8Up/JIC9UP+kd4YtgMAHg0WheeL2
QSQF3ghMoNnWidJpwA2h18LQ/P6TJzdYayPSmA7EBaMPkwGN0Kw1QJej4QBMx2Rm2M6ATnZ8EEay
+LA9oCYKHsM/9HjCrIDyA4UOawz5XwluJvNLbk7bugRtvlqAVsFv+vjlbOGJVIGCE3AXx14x/Ttj
GsquAb5BbyFrW/45Y5EjR5CQ+qTpBoYBG4OgwQ/iAkjdL4HUjFyhEjEbMrfNSCY+slRZijgdFJD1
ie/mPqDlZ7F+yHgR6JX2sW2AFYAF7GNZJwilwOy4aUxqaTMQI/JcgGrCewFqDQSJFfsmkFjQVALT
GLAJ1vt7u3yw6pcik/5ABQEd9rIuC4Lr5e1jLs/LQLyYS6chY9y9MOX/2egKbYE2ne/hGfwdwNi2
DNkxVh4hhnxoCe4TvjO8ZyZPYjMFrj0RF4EeJCZtQIMx+XzxoXyuV/49tV8AdU+e/Ld9nCNzY1eE
yanAM7y5NdR61S5s7xKkVkU8am2d/TbAQ4lfGXIQfbXXktYfoHBhlG+Y3jUo9JlPchwIsRRCNpaC
LbMQhzIJeQWg9OoEmIA+InUfuzfmofMG3WQknnmQMxYt5P3zTm2U+7P7QicCa/kOWQidH8JVTJq0
sVy7VBJKovcYIcDb6lfOYwN7RKPH5BTCCss6/UfTmS0nri1B9IsUAQIkeNUsAQIEGMMLYbAs5knM
X39X0ueGTw+HthmkvWtXZWVmYbrDtn85lulM4XFRwF104rzJRKa0aFkBTe84JpvpoyThQiLf6zZ7
F1jKS1KaKNss1QGwsyahEcoGLQ5YFkN78fy1XD5gYwKp/UZtR9YGI2rBZsb+BTsc2t2l5zfRL75E
HiEy2OB/R1hZ9wscqcZk2/LqT29TesXaxV4rbV051uBuEl1BMlj9FU5Hc2qOCjZ+BinAgP52d2k6
Xy3ngmuMj/LP2/ZRkfaXb9SNEf1u95TVKaLRyjQGQJehkbVWAXA7/j7sStA6vJ9ds6CfRJP67rzf
MjP9Lj1n2ykJ5d98uHeKSWJ1tpu3iVF3vMXWJ7jCGGT7uPqOLn4RXibrgZGaH+AN1NRn5tk9PRCD
+Xuzt2858One8EEOATU1ytD30eemPKYn+r2M3UHi3gQ3P/lVGKcoDVvO7tBG41g0Q5SR63q/OY8a
bFL3WfVPFD0GnNwhPug8hPnovAZVnfzBYMpuagLSzpDmoVynLwDj8DzOCv80nQFVs0y+wEpoE2Nj
xBtpcbZgqcuYgLtToGKNMP4a0ADnczR/D1zxX9t9kWTQax2CAUS7xR3wMlNZp0hhcibI7pFzqwvy
TNSoe++MqwphY0t4gV4V8duWLSs/chQ+YsIyZ86BSowN1UcfLVavJp9OOlvxcngnOa0Dg3VcOfBb
IyVPhkni9gkChIGOhmGYUwvQWi0gkmna6UQWwrj0DCjoaWcSf+layAtTBy5vMTCJ4Dk4PVBvDstn
TYTivCOwQ1KSQXFgpDpMbNY6bjqcojjytw/k6oYKWU7Le7LtFJ+nYuwg4heFQsH1/DucWKFJRB61
+nkVWQzvoKLxB0c3EJsOngz635pP0XLDvt+h91sB3gHgbODVKU+iE+e7Qmed0HnB/1ihk2zmc/Lp
DUJphZK7NDF45hJd4SOaUz4AWYZCNhcnF8dOPX1vHa/jaoImGTiZdOPJAF7NoeJ2kZCOzBijhkZ6
aO/4QlRUxHx1IA6iYbjbnG1F98LALt03uj/9ZZ+3RFIVnSrwFzhj+3xg3NamBYltScUDQ5CKp9a2
8Em7ALnu6KUdXfBHZruo56VzBaTdFf/khvjgHbIdHv1nVk3vUI6mjTTXuc3Q5JhsF2pXbKTc8Vb6
mSJCXOcp4LfjsoWbtMB8I723dXiLVYkhNwf5M+L84GShNanH6S3pFwI7j8bKDOHsjK4EXFMYh5D7
Mf3SMDQ4B+g9OTa4PXoa/Q65VmeQDk89TFdvUKUaoyoj12PyQPRR02BxSAjQklaylyv/JG5EBumC
8gclDVqNShxN+nsaDAzdmtb90S/+bskZAFgzEkqSYWYvzN4dw9lH0rvxSlhkU86xXnTUiV24POOn
pBRADVMZDtX5ImdiZzRYs8VYidZlwnnCBF3MiElzSY/EI/+c/zp21fT8530+T5CXoeaXz6KGGdRo
WOpEXPFd5BstEgqd0YQFyJcLqlF9Hj4mkUQnrA5emiL/fiG/bXKoYH3HjxruRwnM7oPALF2xvPbB
k5UvSGH7GU2BtvUHUlC45IVE4FN3y+yrStbrc7E/GDuNNLwq1GaFZk8GLlQQoQsV9r/LqUf+c4ik
bG6TcAIccXNI23TVV+5CIy00cFDjKSQvoAThC5Ykz/LhjFEXYS1RiNnC4cdUOdE0lSufgDmx0GOv
9Kgm3DDXP0xkdXSBR4aOmTHmxwefp8VO5axFIaL8vu7t2i8M1xVQlmJKHdhEltcckaX5BaadZp9N
GjXgFDFwGE6lncLByea/SLdJcmSSDpOGDjqO6Cm1DY+cFlZcn/L0sdUnQHMCkGzDi5zC9vbZwLbY
JUTf1Vete/x+k9OvecR2l7wL/kEkFJQu3du3Ygti7O97svvTY2LhWfSRmKxkwYqVyYAd7tE3Pzxm
FML2xqLKDOgsQWXA7AxGmRaeSHSfsEb2PoeqXem9em9iFsyg74b/HtCP7JYBWucsA8fgS8k5cWOU
50yj/TcOno+hvIcDYjfRNWMV/BuS+PlePiB6CE6RPtSCcWPvrMdySD5NKoZD6BEp+0o2xPDJCZ1R
AgJpN+taoM0nQcxEJV77++RGEm/AHwPuRTS2ELf+FoKoSC4HxX7NXjvT6yLpmFAp8HWiND8NT0N0
dOxCJZU8cRsb0eARqgAE1yCkUYHh44xwlZ2hD0g9wiLW1Io1yTaAF3+3EBKT5YuejYdGt3mgSmlx
XLb8A2qHLZkthpXwGGupsnkiLSIQJfG7STUlbHMCQs8ffrBfyPO18PFN//UJm5iMDUgVUJWZGcyu
e5DuNUX2q7MQb9MKhgS7RXaJZHxok+LYVJ4taN9r6EbK2zcLm/fKQca/XDj8dEQx//lztFHF7SYU
fJX+a9ocQbCmlgDKByGnJWBx0tf79b6GTKsAwzySzwzZq07YtvrGvxhFI1B/0+mnhtKHrY5TVN/I
5nHz4Z6OzCrFh67vxA/ulpFi7Y9+XafIfXIYmjCkKQ2TKlQL6NUqtmWYageosrBrwm2pc/xaM8qA
UIo7Wtijf+CFE7/zc/z1YybXXHojGaVywJojEjx3Ygzg1HZQsSJiZTZCzU9E6IH4JE+XKs6DXGWu
xp77DA+D4pTYjrk//Q1CK5T8lHNyz/0IT80A6MGtcOIaRCnKJoLd1iURp3glvn08GTZBlfxfF7vv
5EF2BACB3YlD5TO5J6sXJON5QOXMpyagHHCfwc98sR9rNZxrbCwLsowSMh3Ruwnl7+eZ5XBEx5sn
2/zuozgO6ZsGkE55K5yST0iZBHxF6lsIbgVOiO3VAcoCzSiviw1EIMpHPenGozycQApEhP/VIB1h
4zmqRzH6JxBAia6QJ3I4cJSzVWY4lIJs+pD3GRW2gQdvfoHnOLFOJVCZa5usqF2bVQc3ROB5MRYj
hgbvP5obuTFBE4EDuhfE7ORJMv4gceG7BtZUKgAnZAbMD/MV0nnneOgUYYWmOpVsCvEb9cDzmpro
W8Y0pIZHSua6w++1tomTKGLSJijiPbAYq4I5BqUs/AIlF1zPCEQBaHqEHV1kTm9FRI5SK917f50Q
bhp+lcBIhQtmg5Dg2J0XCUVom7f51ejsx48NtTxI6uqUWFNSAlCHN2iQDk6VNdVJi4Yw1SkyfHiR
OOVETfAnpRyUsM4Ojs06GZk+08vkwyOKC+kMRl3jWnRDNanmeBPU8+GsHz6fZ4vl8DaC2N+5fNeZ
i2Iv+TSyvCFh96y7H8yYFPlyA3nfTAqSxdDJ4s3wHAL+crAlvZxslHWASwVpGEJdb8PVJkAJM+fs
w2kA0+yfPdfr05pG5l5l7+K+Ib7KJarT+hnCeyLJIRsfofOaTKanH4aYcSnzKrfzghEdDTjYMXKk
+x3f4WzLw73RXar+T2UOBzyPiR4PTqdbeNS3T/QmuHSbv9wZMsLFDF+zoDOhOah0AGbonDNeiQ6O
XgU0bdreLC0y284SGrQAJtuXgoQ4rV8175YSmant209AjWd0Kl1kAWxGlrA4SQJWLnQlpbzAp5YS
osV5jni3CyMtqcQSFCEMat8rbpOx6xAW0DVsJqAnD7azTH+skWKgDlmOYeZ9c07LYYVMkEiHKz+C
4Du5CKwsIIpmX8mlspTSpb35WRGEX2XgJrHDGOPRE25hZ9/YyFsWBxbO8itHY6eUSHZQTVwHRMNn
4h3phI4KUdlVH2z9RiQoSuDn/Jekjvd1QE1xxQ1LfpzHcBcobdt5EMEyzVFScIPoQxfRxLhIEzj0
yjDpSQ2MLxnaUKKw8oRrXkHM5myNFgmIEFIjVRJsZNaUkxX35fGzLVrMnbvHMGkOVyoPLUbBI6Rb
vuYy1RD3ozTGEugVMLwMrmThGYD1Gs99JLg+/efXiU6VvNEuUEBRHPMb3h1iM1exDsJPkw4dNvjB
33Dfe3bXQTEsgl2X4d/0BOZMbpsDANrOqgvXG9YEc1FkcvAAHMN1iIBzsPkr/gObrOa+qGEvL4jX
HWNAV4xuXEQwLZfmEM0Li7L0sA/9kHPsUEybvZA08j1Q1Gj115jZYwo9VEq6tczJcPoQcrHT7h8x
d22i+HJj0t1y/ATjhUNkkSxjC+F3LZCjhabbPwlvOfGNgjE8M5phzhGN+QtnBkKcb6sj7U0N/1od
0SxY218ex/ld30ANhM5qz8GOIKgYbb5e37cL7h/ANyfcQnBw+97+mkbXNiatPaR9PxnOXTfibzvA
xBL1AwkMwQ+eJUdGNXwEz5ePS7cmrLdC2tmgOqu2jT90tEvqp2STv6DNXBwjqeINgmmrkRhhnU4e
g9m336YxOrA7F8AQ9FYOeImex+d9dnxSicybHQBRIByKHf86vEExg4sFxNPGskCdLjYvB/U2YvLJ
p33R2w0PvZJuUM0BaOIv1k85qOKUFu+Z9d34xgxvvveKbB4eILUHag6tdvgxXunPQZWzW8754D/M
wQEenQitQOqBulkwdQIGhCfXK6MM6WUwk3Y0CmSFx1TZv13H/j6t/DmjvJkPCZDVaeAo+3VOigHO
lUVOza+aW9kv4Y1OGdw+OomiA7Exz0D34hw8XGtAo9jD0yohdE/s3zqMl+mdDur4wtSKbut3DhYG
4xDqAU3+7dc6ZeTB9ebavdWIzqIFe//tmifoGKxf/wwoUuNTObtnwpyF586tccSrZ7aKeQb3m5b2
bzVgZP2JEXXCF6tLbkr6xCac0DoiPk/EOsLmgYqa8co0u4cMhIjtDi0pu6PBWhXiPfHyw0Nds4yV
caO8sjz4l3AKiWL/weEkuZrNVMdhf0UVJA2DmIr65LoJVqgpLCX5M3PkYwtNmCBiFbxkBDpEIF8C
CFm/yC1/iStt6g/Lq6arRTVrpLWU//0nxjRpDUYc4JQ2kOoUtxBlArAoxlFktau0JTBXAtRH9KWv
ZiwQg5+oI6MRM7SRgoAwCIsCJ6W5RorWbU4tOHr0e1Irpp0QV6YgYUIMGHw/fWK8LgSeV+mvvPsC
o9ChemfkoZTBIEN0U2nYMNJx7b+6aPzRzSu/V3NW2RNJDoAAA00HwORbDmt4hLR8UwECytDe4LLp
fEo2REGg0d24S1Dek+yzp3nfOSct7/If0q6eHAb/1NVVKlTZfUEn1ag0NYdhCn1pNJiwAJDJjjH8
6JghrkicLk2KjDxVtsrYFmUDGQdOdkSVj1syLoTLQ5Mi4EnGk8saXwA+sBgnH7oe1aKy5FHOAuNO
1SpiAq9KdadJL3AQWfyCdGhMITsUwLZUKOKLSMpz8o24umpylY4TDSHHm4TjqhXWkmqC91WwBbxl
muoCCQjR/IGIokn22uAA5qAdVfold/G3lr4oF4ouxlx4zX8M1ewUSSvVGjemvdm6I24Ph5zKCCyB
B6pg6BWwbgAXsIwUw9Di37AAOGqIMBNsY+ZRwjmDxxJCzICYpUu0UCRCPkAQeAdvriKbZgEcFShY
LdgtNhtETX6BHFRxOSCBW1KAal1SqXxKftK1j2jGJorKSV5QxNkF1lAZ1fwHSMEeZOEprWU+IasI
CB63kTqiFUEsWpY0k+AgMmaAgEhXngbTmym4WvGU5PGE44uXgeie0FeB7vlMbsBxt6Wc+HQthSb+
e0UhkkIc56RGSkepG8EAnT7WexzCqm6r2J286KqbsEgkS9ckqwyKdWfFcCCd/3U2LnAKFRIdI9Sl
RDyBkMI5wThZOpJWC9Toa6KIYJcqHGlogSKqKaJogo1NXECvNnMywNbPu9TsL9ULSmJkGKkxjXf/
hBU29ctwjXN9T9CJPuIepEFZmBrX4FfkG8quBFCRgLIXlUKhgoIuLkOtI0PcLviIoA/gz9vwkFzI
MrAyJYswvap/i8/xuUOBVl/Ob87q7CKufaAkrHLGSxi177JtgT0YU/CHnB1V7Pfur9Kr9MxRfTSP
yiXD76Cdo7hjB9QZvlfQfWfszdDq3VDiMMhvqlIQeQGdnTaefkuglPRs8PbfIZU1KDoG5h2+C3cW
4qHHKgckRcu67qpOSZVV/1NBVYaVHtg5GvtH1dvX3H3pG12p326YudvQhLfkZsZsi5vmDaKWX1nu
bM+cJ62uMUOwVFnWBnNAQISPOHkft8HtFpXQ0DgaeIc/wvz4X4wRa+AC126zs/8+lX+XU/iooZGs
IMFkyoVz3QxK8BLirG9UfPBVCN+45jUuLg8fHy6wNDYSoydHHieex58PI84vnLA0O12yILIIiKGD
d5dsYQdxa+5a6O5+Ub1gb1F4cDgZ5wmT6BLCCHiiWfatqBxWu6aHedtt9Mb4vcGtHWEWyQiRVrjt
b+gfXqCgWjhFvpParFzaY5pZlPsFbxzmskGIwcszLHFGYiHrp94+9kzRswVb7BXvlzac4Hu3HNYX
euE9A+1LVDmQvmb/GAl7kgxGXOldnPv76T3d+fvAWuyHVzza6osriidrclthBsXDkYmGx/Buk9ui
gKxaRma6Csv/iwUhQmxGz8/A2N9KGxecNaZzJh+x2R5j9ollXef6s/7dsN8mK5zgw0ll2fi7/pB4
1boFQIANd8L016lKVU2rajDe8kVHD7Ojl2syr+yVmCE+Yko6DIakfTPv60Kw5wDQMVALdn1C2aw3
k+cIhqGkXKMYI1eq71jjPvpsQLRKSJbcPmiHeibGF0jcPVnSYY/Fw5RnpVrZ5Dp0ubZJeXb2g8bi
Fu4HBkLelWPcmUCm/MJu18d4NePZHo5AGrBwwm2GDqc/691hrwRgqiNOIqaMwyCXTiXrjfC6YHcg
X+z1oAQuIFfg3QbqCjQzYuA3aJmHdORfK11n5drvBTC73rDI6BYE1C+QU6qjfWSjHYWH9eFlY9mO
EQ4EpaNTpK0hzJ34GXQBMXgTL/870Nw/7GpwhgMikpFNhWCu735hxiCHNVgYWGpBXuzKfFkcu7YZ
zscQgPiG9gEhhyhjBRxRKGuJaMDiVumaA8D/7tPvA4bgmOJg7IarWxeLa31P0+124yAPAixuWg40
W74hzJxZzDsdGZpsLl0PaQHew0KwpB2B0R6VjKnXmJweOmNOA6CET0sAxIFpfDMb6cudbO1lfEL/
PqxPCypOYMQLzCa1Ht4RrU9gpWTfbdR6L+BMj2xonc9/UbZjEmFu/HX+aQjO9xk9SSwxGs/ORUT6
OrnZFPaMd1hsIeQqUxCIuXjT2i5AVdHvYAr4teIENKGsAIU/F9sB4JnfASF7drE11QTehAZaEyAV
EuJIulFyxVgwMB3ZhfGzmdT7ZD+qS9fjCi7+HBkIp1pHzeMxiTSUq6sAP6jVcIQcK1rnfLI6URXl
H+FFHQSjjmqd0goK2t8b/U9lQeK1np0Ay1KTjkPLNXFyDQilT4xpjl/iLYnQB7xRXd7omCNMNCdH
k7JlDTH9V5M8RFZt/7bL6HAMMIKAnD/olj63bdTL4tAJnT7wRXa8g8VnmVLAD5GEA5OCjh6FJkeB
hkKrK5L4nK8CqcRiGFn5FrOJ0G5mjQUMLupD53Jx4vupFpQkDAYC/x14AGKxGgf/O9p5zR9G0cIk
eDCeBGfE74HGCHzx5kTNgx1WpM2uDQnyENpHw7MKt9KFUgRZ3w25wYBnklboDTJ+ElYN9HAO1ERt
h23Ximt7Jyc/DysPJ6/38xw7HVmuY/j6BLMmftJGH5W7CkuMeRtfDIkiJ5n3SabXvdvBxyaFSvsI
vnt7RM9mxPXYjCA1JLDbDE1f29/ybem8oFn9gVzbt7Bqd96bZ/xuwlXFMMUrb30IdrZ3p0m2Qq/5
d7XJgLer8ftvXiLvtKtdUajqD2aoHv5evzs6y+Bom7jT7KFTGVyT88Y5L9ekHBuneOL9k503HuuY
D9qQlzZGUcKU6UOSsrCViuQykQCvSR4DKEIZLMk1rSQ6nwGp9ULbTjmaXEjEzzH8Awuun0vigwU5
l4ZsOTdxD56QL90XzQ3ZXX5wEgfeC3R6ugIFOeen64QyFZNa6HNSaX1XbwTEK2oQzkPqpmeEwonX
opTCjiY+DXH4hYNCL4IdXIAXwo7Bq0Avp+aGvJ/xtlA/HKSV+og1Bz6W0bgg+CjgaSBlM1Hov3RA
cuXSiNS7L1E2pr1iCW3QAJBqY9G17U8FvymPV5MHewTm7Zz+Tn/WsDJsoFzZkLUYg1fn8tNoggjs
Mut79QV3obk8/eywJaCzg6gL2xGDyRB0EVyu4hJt3imCPEEjnkHc4YQKTYUEi4c0mZbrqEnChvfK
g4xLqINS9L2LiRUFZpFkqk/3/jt+M6vrOBYf590G9/d4zrQ2EK9M6nDADzCyWVWmJrYyUJyTsFyn
6ONUoa8N1IitAG0EfoWNwd1dakDYHVAuXoc728GV2gtzpo/15O4gd5oSOhJZIAPLUI1ygZC8L5fg
vJu/M3nq/lsO4xp+rPaVBjZ3QtJv/S+4nxC/8XId9+l+UBORZBdjOA1I1BSw+dR8QKX1B5iCqqF5
lxly//X4vqB9ocKYQI9Ckx2qQkYoHvJLyuwezSVubIMK5RozRAE4PSCRDztHkj/L+UBhHJ1irfcC
tBQls46cJeNh3F7vyeR6TMr7TkBk1g0yBv0A4eAcv/LH2iGJwiOAfRMgb0bcJ6/yj6kxoBOlX7qn
QwMYL6sJZk9+Geg7nx3hlKLwiKVVYfM0fKgRtEOScdoKq4T605dsJQRTIQUBzSNAEuaTZQyZjkYE
upDpNgyXkwkWDs8mGjZq7xB6zrtjB+CgewIla0WN8k+U1M1/T96OXXEeOfAu3WWQaxfXK/YJFB80
q+jyaOJUXMoR6g/OSKbifehYPJ0N0sHs1tnq98E8ykYvxsQIpN2dU65kMYI+nlggMDRQcClV2kx/
wStPKOs+fYIA0EvXJ465eSLdngn+SiLwMiZREcdMo6eXEwSwYk0X4pvQCF5m+NFkCKUoAkvYCUuz
1xrjfTSPJnYX34WXt4qq/iW5OPdshVb/iWb/1bFB0nzsLyaWrCsiN/kZa8gTagYGsXYIT/8mT5Pi
XmXsgSYFI0gfNF94cHbyCXgIuiiDXX/sT7dxk4kzZ7/9xwi0thW8mSyhKtu8UZnjlgi1Dt7mhPnM
OPDKE+hKzZZUhlTQu5ACwUFjNxDP8h1lyyr+l1mNKecOVk242uwmJzKg31Obs+VGiktwnGq5s+gX
hGn2uveG+zGpx/0rK2HfoZj0Ss0oMmPml30ciuxdfn3JmgXmUNHBhYh6Klp3DgB0gtSpJZh+iKIC
lg1Yz5rF2f80qouY9y3sU1ELATPxex69Qw2bW+LhRYH2HnB56t6jf7pwRZbzThWxCL3MvHxgTuYu
l1Rd4lAFoPxzwkYLX5kdBaDfesc02qCTwdXy1jcXzdIaUyNqsM1frUtBWJ2pC/Dqz9d+neYjejVq
7E//nXp1AuL0hJ8YzEdMgIu5NE2DTYSr0A0EjC8MUQ/YgtDzfEyh9MNCpusZn5/0wcSynK9pGBTh
mx7pSfVUc7TkXHsPjBmYLkkUyAiDBXB1gojwbc+qCZg1X3vvmdbpsKOB4ZuYGQCqfh0kb38V3RjP
q478m034CDpTP+EAwK/dld+MHFaq3AmGfU46U2T18ClU9gyjv69GjMxwaDyQ5bHPhpVIPyYzT5yT
4j/sE4cJL8DABZd72uHYZFbFD963+T64JD9GuL/6RthgPe9H298jJXf9u8aNjstO2WHq1YFlLldN
NHJSlDBN7YJDgxX8VLx9n9h0cFjwBjrWWuJjb/0MabV2wg5N5I7oqmUgS1WNKWPVgk7RMKaxwUpZ
yl+tSpsQosjy+G2oTUJzZ8gEm+kPWhdyxRCLjgmKFZwsnSMeWFf6Di3PnpbtuVslGkZ4KnQ3CLZQ
rriaN/hYDLGFUF2qX9Vu2dv5438Yw8vrTHlBs1cNeUE71d2DX623Cd8rarBwX9PNgre4moAFWCwl
c1SSsGy+dl96Z/a4ypjF5pD5Dsxn2/xoKiYFvR6sQe9mqh1nIbD4z92WsfL3au1aeB48PIiFmo9X
pQLWT+pWanTFyRkfUTJI2HpwbWreXDNkUNcE7x4a0SoAjnP4XsUXxm0bgT7redJEt4bsj8+8Ys9L
LkFWhiyWoXX4X7AqTI8y9zmuTzaDay6xBLZGGGZE5gKjY/zK8ZfgcpbtEneQ+/TdF6jWYM7NFoti
4jJ1ElI5KgYO9Q8XYttt0XMg81xRLEBy/rgEHwLcgff+M24EGplLoaohZVeOHuqxj+rwBaiv+7Ne
yHMCl4spuinXGJU4kgBkpLpjSM4Gp6dbiSjU6RlVIg3YwKqeT0Oa39Wbf+JghMH9JvxlEbOwdKUw
gncYSrdJjyzPDTMndX4tIelEYYfZeVN8QtfuT9Vn/YwBJrBYqQeXDOdiXKBf0cXF9qI7fg131A74
IHWNeJPrMmJp0r6DFaywVKpod50wyjmipGbPhBAPMffVnM5WamCA+fQo4dtoSdpthCGgNF6X0W0H
mCILaEgRI+h7BxAHOm/XheD0EdS4V3qYYvMNjIfaiBbKPrr24chiF4Y5Kf+vs0pW6UiMYk0cNrHo
nIEW/3+kYSNGcPbpHjx04L1JIAP69TYeEMNbjiioxs0QDHkISk5fmKHUkhtvi0X0ftZY7Khvipmw
9GJsMM4CZ8mMHSBqsG4vXcIRpyFzJRiewlUkwlT9n2oXbSTW17JcuYLNDYcD3UvdPy2+C8KbIw1A
I8HfTItaR58IiK0xt6QIV5OtS70iPiPlDcD1u20TSyz31j0wRPg4u/auwz0r6BIjGAE/AIdjGBIt
UQoAmRvwti4R6JTixxOPypA2NAEFB0rmS5TBssU5o2/Tlwo6eH56kXfE3dj7Na/CnbKXIoOtvw74
01M6+i0c658Qr5l0haS4SPU4HZwXF58ua4Wr3qJOwwEWFIAjGEZ23Z2hZJHS7nRkqxxfDoPtX4m+
3i3QfCJ8UqQQxHkN9hE13xVVnKxQaSAFVWq6DLPwbiW8BqvOzTGCDb4wFwAijYuyO2ZmBM8aD7Px
tWeM4MJrq0t0iemuUYdLjnIIoPwyPBiXku6Km6YzqppykdWCMLgG3D0OfGybGAXLeSoevh7e5qse
VelwnXwuOitkH5no6njjo9YS9d2A8d09+crYw1VcCSvhg4v1SsBTZ/XZ51PCpLt6fPRD54I2GxvR
P31mkhUuE2sUROYLK3vse2tOmwfEMdSrwIb/bQQMGMCTwD/ReSuiGghOg7LexMFE+0a9EY2sNngz
qGfjWW+0wXykd42l6yWPljzf9PH7qHrYRbVfAFY0xvDS1UX4dxkg1mQj1WvChLrtLwChRPdVP47i
VvGMlgo6wAI24OyDKtFqHwDZd8vxrkkmvzp56BRoTEzXOWAKNeKxShHJhtCYEeIfIIeNiwTo/4Ju
lhHTsMKdzUe2sipdipsn3nBwm0AW7jWKH5Khog6h4HWLX9NyCv/gBUJesz5pDaIKusneHhUcFGfi
KqjIiBeQWqXgGp2d9dnZNOQfBkuqchT3F6S/6tauDliDBS8IW1kVDJW/lrMgl1xajjrQQt1p69AE
kG1kSU9xdnswpOedVikK/Nqbd4G0KH3MI7zyDsm9kUAJA3FHbsvY74xUTgSBPbjRml+QMaDTMGe5
D9/oRc6LEEsUURRqkzvsmmi9TSG2FDiSsgPdlxHv0d+T5J3gJJ/aSvOojsICR1P6hvRLxOk9Sr+F
dxwnzteL7i6GJ1ASPHw2yL9aXL/LxE6xYuMxoBD9LKnWVAVoDqeG5JLVHlK2hU4nTX9u8bTjgEPC
LDfdBcEjzxsZueaH3W3C7EQgteAzASeITAtq4vb1z3xseisw9ugjihcB2ANFor/BMF8sD+InoViz
ABmwfqSzRJfkNMV6n1X9jwSoIC5WrajC0L8TzH/1I1rhLciH2lzMFgzxKYamxFx3EEyRpTVfXNxD
VSJaveLFCOMQs73WXZOcPHBb+fA3uUi0g8iH0X1RPMACLuL+Un6dCoV8Ky0ekljEFWu6tqqoxWM9
TMx+7eWxSqlyuVLL3WTesX29xl7gA2FDfaVMdTrVT+xwoFEh8+xLPeFSZBiuO9eG5sY+R85xHuvz
UexunZHWIekOKJdQSrGooQPHzaluqUWVdl9QEmOVBHIwJgrzfWqtqj9KzzQ4wpcDy4FOCdMaCJBn
oePHly4GeGEmh2xuoeoyfLg11Vdotqb+0XfrwQKCVKqv1sbNUQBUACAvC1HhoVnSLIa0BpAY6Uvt
soKTeo99fPYU5UmdKAraa7tOP5mb3lYnWrU/64NcHt4dai6uUQ4Ku6DQh2KOywmfUEpC5AXCiWgK
EyK8TBzn6LlolYhhnRelM9Qc9grP9oLsuqZKwAX10A4zojF+s7TwWIbtJXhFnWGjlpc7ueHqPyjA
IhbimJnlmSC9HH4sZjT5NcrjPGcLeDkQX70fE2JO5BH8g76dyCDYr6Vt0oclRwsQm/Urrks8Ko91
ngz5nZNxE4hqHwoePQGQmhIwkPPkQCxdqDUqQiuoNDuI32k7oIfWwlYfU7cBJoFq+LUPqs3/ZvpD
oD4bQsv9M/QUDwAw9ZAj1pfld6Bn2EzPIFsVvB5a36Ia/KNkY5HZwX+lgouTpPhqizBCkte2Psrp
FbsLaOWzWjY95lIVTj/jRFO/ckm/9F/nUm6fUsuB/kHFo6Km+HjCMpKSbgpCQp2kwpWqW5hGX0sa
ISF1PipRrilXBvSAK7aGx5PI65/YEin0xyB0ghjvk3/AsFInvZl/kjF9biAhCKBIRcg0WKUcEkBA
O94p15ZGpBokVSeGg75c6EC7jN6kGdXguSIHoU9NLFCIAlXheUTO4Me4AEX04jod03V0iWe0N2i1
6MUW3BhIGPvkDfAItgRj6w5FCxT3Q+7nHWjp0DFvi6oFHtIWXX+hO2sHJ468Bgfxpj+jo/PunDPm
iI12vcNwC3qp3rQYZtoGQvH+Scj/SQXYgT5pIA+yBzW/U3v3X4gK0YPsyMYgvcFXhIOUsVmk7qFu
KvC01CLuE3PVc119iRCFyyQLc2n7aGVQl1DvL0mi0VzBMzhNFiNa5UQM+lPI8YjVi4pF0LhPDM5c
DtjfIl+PRYav2hwEcAawMWX7NuiEsNXZxbaWun3yr5vehUFb0x3Ohts2D8QPFn67UiRbM1jzHp/u
DvvOqPJlMf8Xtl24WgCabXybYVP4ypOiLko4PQPaMleS/ug1HumoUMPjDMNndl25l71PAxhkgbO1
NjAZGdtoHwnylA17h3lk6/BYDY6IFX4BYstDx6q0WxhEHr2HIbou7pgX+O8cptip1BldeUXuJU14
9zy75QBVocn36UBRF+W9uHXfZ3/F5HDO3M2EVOExfU1RRJErtHB1cXc1rgs3wogrwDnwPJqBmC9o
Yzt46f49VHPGeIgcEQDAxCMZlkrnymaaECwhVl8djnDAn76FZms1oTEMQkQj+CO7NfsgRERLiDXy
EgK7qzqZb32jJxw8SCeum6QBDR5/ZoAfpHykO5sJUp6MEW5IGe4RAD6IPnLUdoUWOmDElfEEMLw8
khtpeC4TePEYq7UbRxmEW9NdIzyU7XVuNwNo/nOCOalPtSp1Vn81FLkHtY7JcUEQQleyLL3XN330
Y0e0eJDlbg05c90J2dsk1TllAaX3cItx1IfjcYMPaIfN7xct39MDw5f8Oezb0fbncA17dRufW2LJ
ddyMlskYFoVnde57Z1nF8Fq8J2jwHKlSIsynJDxbEizKOBb+e7EfwCJ274wzi43vF/1wFJlnzETa
5y6TRyEDlYN9wt+hNoKfc8+gAXMD6cmDrHNcfYYh0/cBuoxojYkG80bxLqGqsgMdx3QTwKyRIedL
xGX5nbST5IXUjEso97L0TpeDjga/caPgfjDUdcTUJcbMPoe3ELPyobhgrK/PZcy53uscnJt9fV3R
cnsy/MjZDe3JKGNPS0vP1cMwfIXjWwdjvz6EUnzD8Qv3mr9gf8jYaHKE9AP0Rz+fKDIvWUdrkG0n
5nDkLNEYadrIlAeXDyaA8dSM9sYzVo7EKK8Nvng1Qv8n3i0QY0C3UrKzpik7nKM2fg7MXgkWgoQN
mu8K0/TV3hPs/XX5a/bm2Jn9rcBf7oyB+oO7DwQYny/ehckFYGgrilVAlZBZTaFBvPlXIBEne9sE
oy2yD7oIAIP0g5LDH8rszoE+ZK/8Zs+DO7LdjC9B5o2M9d0HcK7/YiHOXj9ERWyMEd2EEy4SZ4pL
J/DARIRbQDC4nb3zEpohqVzRkWTa+LlNUWw5MHUZzsv9SE3cwU5uE06AOAjMESpwId4hXmjH9pHu
FHeUaL4LWm3r55bJg4wa//1hKnIUkRGwrchw2wST+6Q+VXzczD2kNaQ4rDDucG/DiAlWc3s7OPXQ
rPzsudPclNJ9jcVPO5LrWrC1PM3gwD+hXTt6+knGtZLplTloAecOU4TyCwjPoJK/xjr6xWjC028F
VKHa7oRT/2OMxJiM19+hcl9xTnJGTaoL9UL1xWC00T02aNrPwzlDch7MG8BvkkKPMbj/1OlkUZwt
aioZX8DZ/6aUPrwb/Q98xuOqu0kvIhn569EL05IY1cuxc2AOI3SJobhxSoxXC9stYnN0gSdMomDC
YDSvPCLXydLl+UUHb/2gcUQgI5KS7EbJJeBh4W5ANrtObGgaqxiV+KCBk1agqh2vk2r8wsSMidEX
PFeCG1aqWKhiGPLsvbKvO5z7C3Nj1n8PFH3Nz1QICuNWb/uD4QVkAhNUDsJep95koLfFDPAKAu0Q
E1fqTCZPG+3ayEyNjpVWMjt+4Dw1TPYeoNXhzTTCc9xIHlCpS2Y93r/wZv4gryBUp/B68/CI7Z3G
j+gwNjxsdbClpS27SQ6D06AZlaRQoDXNCs77bnTUNriMVz4Y2xhHoG7BONtV3piWkxUmRrjQmukF
HFkCdCDprNV/RHBrtghmMANjhLR8e4WeGvSnF8By4bZ3sFx8gIH9cZTCJB6vdL/RZ+7OcdJsJHc6
AIvt4ty2Lm5tBGzZhjF7SyopY7dhvjxA4uB2/12XL9z5gcNBOp59GLIPU/5LWW1U5+c4TBFLnr4x
ozEHb15keMACHM+aXqsKVdZMVqPVyEQbBQEkMQdbPOI4TLCeYST60Vn/IIAoH16dySOzG22zbg0I
crb+up6w0212HzjxVVL4Ak3fyqx0E+J6tPELWNnBbgac1dvihcWVdWTWZ2XF1fmtYUH+Jb8c8IUu
PaUFg49+MU7BPU4OzXP37wpQ7d6cVofGK3a+G2znGiOW0QQ0Z7TpAtzJh+4EpUHcxO8ZLefssoCe
QSMKQI4QHHS7UdO3kX9nYKdW+ouz6iE5haDd3h8mfDanBKS5XWJOYDyIkzzPZEbF2KHoM/fojeEU
QPCiMT1P7ui+sgZtemDWsNIM1lTexFeeqtUpozpSjDEOBbX4BprMm16FdY7wbovPPD4AKzNyjp75
sBVjhQ3carF4KsDFcpJeD2FSNVD7Eryp4Dgbb96tja8OgitMhltM4HUuNQCvIzgfhkFphcJ3/Jwy
fMiWmYJ7fLlWLUQFS+cWiMf0Xl/79FYNcYnhPt1wx0Ks9GjfjM6WAXO8u4u//ztyI3DPchtRHcOU
zd8OCJ35owhZv2gmIfIpmn4BPX/ulRATASdQUEI+Th/HzmpYMBJxM9zPVMit6ZdBHG4y7XW34FB7
gQfc2WhuvdKe/yqN+ozUgxFCsWkBUefNKSxDxAC1aNt+xnN6yxHZlHMclO5IBxdMA8Qj5cb/zPK9
RzX8hYiF+f9YOrMuVbElCP8i11JxfGUUREBEUV9cajnP8/Dr+wtP37rn9OrqKhXYO3dmZETktseQ
95WG2pOobtmHZefY20AdmAF4rROZRiIWY+9BD9LgvV373qu3oLKN8LyhVKPgjmfQPDkrPHIwP55R
X2gECjY2VkO/oxJs1SqC25v2xNtmlcEjPaV1lIsXLx7PAKKPdhVE8+RRrlHsvcCfD798X4fMobsL
+FiH/n2mspnacRKSZIALQFniANiYL3quQBVcDKiHnG9UKPgZLNRnGNdqVraj1t+Nrz0yRZqA9NtA
foSGkaQBP2u4lHhtovqzb9wY8Jk5dAwTIy+IjdanA20DQjbzKqkmZ2Wr4c1K/C7TyoCPNh34Ldwa
bRAJiBhw9npbENiaJYvHGb+/jOBS2xutil1LEHL/wBup4DPuJmbVyQMm0f1vQ/VAMGeuJpEVrVy7
3n6lnwhatuzELOa1PcP3r3il2mHK51RZiepicDigQcmypZYiraGq+1fzNnkoe1/ahDHYJaIQjle+
SHBqAI+kd3x1eDtm0f+kPQ+IONwMAUp1wtHPa2rWbFOrgIaqBnwDTn7dJ57eKhkL5pM8ScgRxdsH
wBrlo8ylnv7XXo8Y05WsgFZhjgw/jjwoKwwkqCBK0D9FioNWN294UBAwAKBZQYcch0to/qL2UheG
FQ5h7jbHHmdR1JyfffHOnziSVkj7stPgJ0uL5bcpfl0F/y4oBc6d0PUKbhDY33Tcn/ZmehjUsDp+
u1If7jFG2ftQsQNFZXB2pnTB5Wp0sc2aVoLS8Mucuyqn3xf/x3UibPzzux9nKEfivoMIczlJif8s
2KxIwfyGq3cPi9wIqbelhnyxxlg6h67cHtQzUaYx48aLuNzwGiBv8sLCFoMEVHCC2Bqi7kDtGd97
sHbIqezalNq2FgxjAA9Rh0q5AnC2a+vOswaVwiiHlaGswUfTLcXyqX1GQ6HvK7uFvDPVA3vbesum
W2+pgcM2ax1gArL34Drw0kpwKj9mvsCzGSkwiw2k3KXIRxB5lI/XbNYhD0byJlMCGNL6dS7owKFz
470xCQCcURUOZAQ0puPn124bz0DkMO12iRIPningwhME1/dnNybVsHiBfJhx2NEHFDddo2F37PpH
R/4FWFdV6T4gGLW5BG6hfvzUz/QbdJVEUvhHJlfyxzxwzPhoDgoO1SYFdU5hVlPjhx6f4h9qyr10
MozNWSiDh9nhLoJPYKzEWDeAvAXm5S6LvAqXVEBfuifOSaVxnYFiwa3k8wtTFT7DMEO2hks7TXgN
glmQup/5g2oPa0FMIMD9ICopwZF/CEiFxSC/s39ybbFGlOerpFng/oFzEsmixGFSYVFpkHdKTC+b
IIlBMkYDgg3QgpIcVvYRAp3XKsHgMtUySEPUq9RbyFqUsy6SAh/+3+/yHgBDKghUm6EbTASIA1mv
Y9VwtGh+tQ3gkt5N5RzsXcajhPPXiIGYYdRbYkzapocPaUnS2lGN7rCY9pS0cwB1qiNk49TbQIuQ
NOS+wnRy1AKAKlBWbGocqT0EiPHrmKk65AdYTuE0ApW6349QkZaZHXOzC2M1nxmPwZAQVFG0pVFV
mSNa4zilwO+p4tX1DmB8zk9o5tROqnHbSJspxXLIDBISw8hEayBYrtJDzJaLjFXypMQsITBWT78c
G92dX++eBxBYXLyoh/J42aGTlPIxwdiYOwdUBHx9MPNRpMmjrf6IOVoMonJuI5FFUq0RbV3ZOy38
0IRH38BRKyrxMYtuE8P5Iy1GWAZiYKXcWPHSzrAkgXSgDILtwYkkTtBd+jgT4uEhkn5MgimOtXht
sy0FL0l/wgmokwdYDrBNEmsaIlI56UaOXig6q5Tc6mJQOLJcGDcIoAxM3vhV8ApExAx8RTxs8/IU
2JSPzk7Whqw6iejtNdNMIXNLSZ1SxmvLyDmM09+bjPg0LGZMsLUuE2/SG0VbJ4Kogc2MFvCB5t/L
q0r4BwXFpmtCp/+Nt+rT6VdVH/EzDK295tjGwZzFCgwXhQ7bDtkSC5NSV5ABr8T3vTlwNBUXdxX6
LukAdxfbBR7vzqd+4vhWpQeh1E3nMixjHMeIegktLIceNDzNhAOSSDcUktKPaNOmYU4b3ju2HLrG
fc1HQqI6ZyphC5c6eib4CPyULXA5CQ+z8TGDO02PF8qe+hfcjZL58gQ2AiFtyDM2HMIpNhm4UoFo
INEAGyh1PQDeF9SAlWVYUQ/2AIzFfM4WUBN7cJrPNRMsBeD0iX5Zkr4x6HtZ4wzmPLkdyLyOZEVl
GH0If7MifErePQWnITq2eARsVG8EM8awRmwfxgFx08R8kDWgY/U16xlC5nR6NiG9MCRQ5waPGc0O
XvI80FT5Gj7/Ma5zNJowBgHKMN347Lv0aICqfZKJFFhfIOkI4Il3kpy1amHwrfBFukM7gzPjD2Mc
4v3PVeLeXtyDJJX3CvZFJroMuu2cWboY5I2poPCTD39z3W5CTUOFC9OlxopQsGkCrBidaoelDJrE
d/p6YoTjJHlbCXYA3N0f8kgkwV4IVZ7dICmeO8hVeN1SIJ4gk1s0+ascTsOkCtymcDBnF2zBn5nm
Ngb1Hhel9U/vZhlHcXoedJbQiZohOLww4RyL+hqfsuiGbPz8Eo6AbM1RKaCc90MAvm08G0oVwWEn
8GuFpG+RHM1oWjaZLDNl7AS/d20RlDOkDE7mzxk0Ql9MVgO7jijvX2jDXLKUTurdyjSP/QTRh5WK
MxMf7cvYsSTVEdcm+WS1qWPFNfCi0NVEPdqDNxCpsjBMWYMyCCJUgcHrDnEAs8fona5n7AW20NUq
8GZpnX8hHtxnzRRYXvGoFrLkWx+OCNk+QDlj34Hc89EWiwTjjj03SQHHFZHUJzbg6wE3a8UBCuWR
j6vc48uxzs2Q1+uaC8lD7mgVe2WtmVHoJPpIsk2C3hnJRwk6H8wqDji6Ij6fnyN8PbzBRGbygsiI
BPka4DVCbrTVI/0+2D60VR9XD7NfYwDU80eRNdRfFZtA8V5UYEJ1CAhwx0k4mgwdIjkH0/wFHe8Q
1jvSVX+9GpTcOYeK5hnov/DqWmYKgnh9oS2U4Ovch5q1bpchSKJ+ZnwECDtRz2ilP4NCj3S+j0GX
J5r4C37HO+XWNODhTBuuzrcQa4I5zGCa50O6OQf6t9xu0MeSx/vB23ewwAIenrQEQzZdjWncsxpY
b/BsiWsMphOvmskwFkc0J/Mr2dZNvHNw+RilBQKSYMiE2W5vjDNlBQZkJIcpLuUM21V5j8SL4Nxm
DijT20LeqrkEBWBhG9IQrC5eTYMXFwsp+YSzKq9KfeQ7ZvgbE8UTyj0vS1PCTZrCZrbSjELHJ+mB
+OCnVQ5rhhVxlNtE+AM2ZqwNNtKqw8E55wIwTuNsHuV5ylju8OfsRd01cRuhx9EioafIddoIvIX/
q7YWsvlXOleh8FVPawYr3MMSMeUxyy3o6kgDuY5WWbNrBEzOw4WPiEVwpevDcUgDUzpF3SLCGfnq
zQRkTr00d0byC+Kakvm1zc/rNK5BZlGtGLsDbWnZuGDm7PpwtcsPk4eqvYxXpENPG+RYuRMC1oy9
yigvX+Or66YmbjIABwcTNqaSIoc5rLwsLC8zujvMqM49HquiDKHqDlm2RCAtuw2Iiqwy82USqDUq
ok7aAOeOVziAJZ9NljnniIyNWK8jJUAv1/DeGBtADu9AJA29omHDM6gBGRZjEcoR7fcwC6T1KBGk
/AVu9hzTCpxT6e9is1PyLmSVGxbNelmxwYHJHBi1CQYsC01I892yP7/D7Zcuc0HjRlFLJAedzHJU
OuJhQreJX8SIAxWdehJ3kg99D58Ir5ZVfH6pzqwGbFWjFcYWcqLjPTGVQevHqmXH7X6b7tGn7iGF
PXXY3sxjIfqxJopJUeJwdCScUD8b0fVMrhiQdFWg0H1AuaWGsTgOZaT2esb0EzkbyYt19iCOTu/5
ZrF5qCH5c03jt9Qs33nEOa5nx/TH8ouEI11giRZhwGgVFs8rCa+ioPf5S9nwSmdgoeUq3BVe1Z2g
PmD2kpBv8AbaPKnnRLB4gzUe6leTlI+go5SW3UJAkzWFYWdpwvwBsg1BVDvbwh+BZBmemVABjgCi
VjjtLVtRCDtYkw5oXEzn0ExUAIhjoTjMluK2SqEOQkYZQPT40koajXCs1LJXqqSJvM2oDBOeMoNw
S5RgdcjLr4z1Ep1EBFk8GVUG1AEdJZ6GWpZiAuxzTSLVkCpzA5cNgN698BNkFIAF298BI52/ziBx
If4VIQjVPVpIGuHBx/7X71GPVeSRt++nbGM+BuQVWrA6UuY5l6Gdp5KNjcUxpeyc5Ye9kRNZ/R7E
WLyxR+g7SKuBHv2UyUcOSVSPaXe9nlV23w7k9CpWYBB3F5yQa0vvY0I299iriuUzar+nK1l1EbmC
n5I5kbGeW8noyc6KpsT2jUvuh5k8z0z8Sez6p1McQ5Ba4JSJfaK8UkiTyDSggmvx04Tm65cuA0kg
fQ8EhcjJ6Ev1KO0aZbLpRQgfIpbAk4Nz2DBDBUpq1li8CKaO8l+cCCtplJ0re9nb2WVJWW4ExF88
emL6wBUQyoj4jhP1Wq1BtxsRNRK+RwxMdbeoZF40EBqh3PVKRcYJQU3il2gTZfqg8r/FwSKkyUuP
Ifsk0Mpd+TSf2/Q/1U9nlVhzoju0+buTV3oM3B1rR8sdDXdHWuD/8nD9LZs4ZaLCL7hEL/F0xFrQ
pr05aU5bpSTnDOv4X89f5S2PHCsuOogbBlGjcafBL6oiiDsDx355KMfTYkFu6Yi92Xem24PNyuAA
5BhGpv3jYlJewzwQjPGBBEj+TiLOmvFybQoFHEVGMfbP5Esm3AmMNkdMqCnCb6P13EG+8aUm49iO
6F8BrBw8SiVsSVcfb4d9yGK3s28LNH24Jd36zdl6KBiwjFSjEazJJhbrnI+JoGiBLKQG3aZnrM33
3yWFkjLWh4K8ltGIxySx7KnXcrYrhC2b6sPiNBkXuFSKCDnDnlF+6qh4mFXaECemcTDSApSCl4Bg
Ep+WRXS4dUy7McTV4JdN9ML4Y+KJGEhixUN9BkpW5jJdxl+WhEZdNMGNOvEN+574adLsKlCo1n+N
Cn3SaXnlYU2jgxjFQnl+oCsUVAM02/BSPsy7sytD/F3A5ZndiMrSufhld2VN+/sAm2s1tQ5wVPYp
Fgr4DGLKjWPRJGQRwULSsQmQidgFqnX3CG+MWfJQEtZWhvSGj6V8QjsQ9h/XIJSGvvAiKdPv2pDR
1CBJ5LR44ZhwgXv+xvGJoaPCIchnTA/EQO57rJFfiqYZdOBNIoEIWaFEpCosOJlLTwxf/7UHy9et
pdz4IVxDmKispZVUiiQcLXzAhrXYoErojQ6kteKfA3QzYtKsDC9hXjMp72DsM/lcyitRebRHLjaZ
O1ZLYqFQf7B3YXj//f1trT8cU2imcBShgCkzC7W8QR0xQmniQk+oZKQJbUE2aTIfRdNg2a1EDejv
wfTN5oHyUDbrexvdRUctZBWyJK/ea0VYriRKx2DEUfSEc7Wwi3fKrb1Ap3uLOIDSR4nO04QGhP+i
DL4B6LFFYigxtOonoN3aIugI+2VQMjek0R3P0LiusE0D6jzxHblTCNSMccDVaQAhjTST175DVd5O
H/bcnwHhJnG68tICJxDuux9zrXuTI/ZYWeQ4dRAc6gGX7fpL2VXxRqSXVYZ6bq2WNXrZzO8LLWvp
OBgCKhvJEcEoh9MBSbos9Qi2aeNVf2Jf+iWbSoMUTxABH/WEjJkpJMMbmGAVEJux7iwirL9CvAn8
OcAa/QLrSLbPM4yNKiXRLtSIH/KmPh2pP+aLwq83t5HQAt41qDqKkrJZz8an6dhPzEaslIeDRhPb
dlGl26C015aS9kdD5DSdmMM+8WQ+iTWUu0gVCclJ64gB/VlTcGTqzfUGZ7KzOd+buSi0PK6+qaLU
CwF/PLShFrETNEt5EKyVWXH0unNeq+Jq/EH148GCHjiTvyahikOVIHCmJw0WxEiFVJoM0pCUV5A2
Rn9XzOa0OdU4ggn2dDJip5Io4dMdqxiV86JAT4LjDMoVK2KHq4XgzTrukQfnjh6iORTaqqSV2iU2
glvo0bi56Rh72HWOh9TvjBlz6DB6VVtOZvzyIfmiG7ByDuhMFqevaSMQ5l/h4CLPiRomIxshyf+K
njktN6RhyPEhz6m6EvfeS2cLQD7hTNnTNMczRGJOwkgAm2YOTX64yz1Q39OUhtFt+sITRsm/TAaz
LA1hTUwQJzEVmvSYO5uVBYTWOZrjjpJ3ALYKlp9SXtah+BveKjM82EAoF8fGvIjPYZOHt0p36TOc
rYIZYDH90p7QcYpaM8VCvPebbzuogzr/gELOfuo1GaeI5wDKz58YfSdFzTVnxCdoXubHvBAkXFgw
PDa9EvEPYq3BCUQQYNgh102bxUrjWerjiADzmJgih0FGG7OBHvhfFtgl4o6+AYpj5LbeLF0IggVu
xKIyPk1d2L8EPPX9iw5F0d3kCasKiTudlzUoNhBlqBNDC4t4e26nMUJ09vnH4ggWbqe6kScrQxlG
+cEqeYuSDocfUITbjL8MhGMavHVWTJbkJCRwYNxMsSFRbox3Z7IQX1Hlxdzf8QRCoh61rNJxKiRx
Ua5txN7PluclyKlw/wUIqarZQJtEvaNJR/KdqrkaKATN0ostXZJCego9mq0FYfxt47+TsjJtwIEb
T0X2xaKPY25Hr5Gm1dm2WVSZn/h1s91t64kIXxOcCSj4ayXA7XKaJr4W8Yym2KE140ZVmRc1rvNo
KpYstXQsnznM2lW7Zw8xu2K21dZ/BIVW3Rw/Xe7aOHu2FshiVegDkQUV3saboudG30GXASYj2nUL
BOTtDmczPmUDSGU9Q8jHxgrzER5Gc2zEcaUA3FOkh/j6BIdEuUKcmD+t9UCzNHiMO2exIR6bvgwL
fR7C0OYyeLZU4Q0oQOTM7HPOov79F0U5HMDXlQHxJD84GGK7MV8AcOHKw+XRlUCnC4xHwetzR0qu
K4UgJU9KzkATyB0PNWGH3fBkcBG3o4y8G2iRZYJwHLwn7tQ8dUQx0kgTQWbgQMRlfWvicZbcaNMp
ub1Z3BON2V0BrHIB6cb0k9TPvETlaCK6QdfSIq6w8MLIQY0HHEohSHX1ZI+FjhVMwCcs8vMdQaJi
1sfIJh8udEC8hzj82rgpco7RPgWz41glvezvODVgw8rmm7puR3aXEk/B5RFzj1d7t/6x1g3lQE1z
W7fPbPzOCecy0qsPi+0d4A4VFFGWkWMwLy6j2KRfQTq7J0YrcyoteehX+4KhlST8eFWJ8IV7PBu2
7MM0a1p1NGjgxWCQk5bOyJv9Ggoio9C2az2JunlGwN11Tp6TP3WUecSFPjNSGVguOelhuEWqax32
1np5ZW44SsA1VwvUw/wSHu3VOgxfD/OK8PjlvdNViLLv2L6bH4y71ohb1x8SDgMfdHorLk7HkT6H
HOQuQ5orxRhBbKlrcGoUh1+r0G16ZyCZGu9YBdDg4JaT5pr65YNqRoSPRrcODeoWSQagVj/eXfmp
Zt1LFhgj5K1muupXsOmBJWiYL9RnpJdEP1VKUoC8SOlgecEXzOiMT2haUG0j62EAAjkNOtaTfczR
zE4yyP+VjrF2wV/K8kkj4kWoWs0J8FS/GTWh1X7p+vJ2hQ+z/p7IQ5HZk+rkPPDo36iOjvkskmNS
bkjUDoWFd0Fc4JVJzf7KyX7GK6d1yqnWGTeQAvAvIEDx2dn1NzDRYbBBJVuRpwZnYF/X4BypNMKN
8zqnT1Iepvbp2JwMVu3Zx3nbK86LSwRDmXP5iVZnw745P6xNw1qzSFCGIUeadA6D8sepNrwjw/Ks
cQyPDSkFZ8D/QiPkCTiBuy2pJ7unFgnacnyKZpc0JgkBTHDPPeA2rXG2Tr3PGPY7RR08ck1BYMPI
kWvRBKH9GbshsQ2reDAk1HyU5ND+QVPOR7wZPk6Hwb5DguJBY0DVcTL9Ya2D9s9dVCBYUugv6I8k
tVdQaHK2P+ZfZKJNxiP8iJFjgwP4QBmfAZ0T/OVwV2SAXlr7m1eyvAxX8BA/HuYCFDL3M6NNcsqp
dhjCzUioR3LuepEj+1ywHosahTyAJCc7iebLvKxQJlun7oWGNb651u7V2tFt/hnpU25Ry7WNOj+/
7v2+/do5z9kCGmCDBFZTXNUa+QCAbdxsX7ayw5njgIrxaVdUJB5a48/R+dAL1JiJ2uK4xVLG/obi
J+Ipg5NLHXFYe4U8sQ6bCBZTd3BqXW3oPMMDEdMvGvTwXNgB7UJriPaP3jcOQmMb2uLeGTw1PFUB
kHZ4qpBXTBhsRLx1Ozg6It+jUZ8J3cVCcOLDQH245H/ngQn6eTtaXi0GSzRdxHIw3X26QWzTSgwR
aUBHMzibXzoFGbhBfjDA0YsEWrO+JKfCXzOpdpCKW6cTIBlL4RPnd5SvJLywECfDqNA9hTlu3DRv
8FMFhbPDzxy+4zR3UBE3ZMjs+wa5o7lImdJBk9CQ1e/aNg5KVpxSnjUIArMqXg1QLzLC/dHwMT72
S7D5gG3JNfxjz4dRX9DxxyF7oTmPhTPCMoZA788cUFDsAf1OpJc80Y15IBxnojlQIvROXf98xuGG
nZoerE+cIEDGDzTH3eI2UpNYzmsAUpXfrGmEboumAmCyqEfcUWVmFtNIaDVxhFLrx7yIMHCgHQjI
FGKYGCCnMo2ZwdlWxQAZVN1fNULyMKEK8dsn6/jsoRMAK/9rYh4KpDyuEJrnAV0Ws2jI3a+cJyYS
rpTAV8cbq2obeKd2Lot/Pbk1NTzhEDRAiMh1hOpHoYCQMPlYRsG93xxUlYgiu+ut/dfBKwNDZHto
lBhxp2l3EQSJbUxexwNXG4j7eOxlNY5fWDRiapTmW7/slbslw14N8IQ6DWDvE8GXsARZZKW4QcEc
frwBwzO9VqczxjPSPCwA7+WosAHfxcf1bPlucW0NxxlXuljcqtZ2huFspcdp9l0ysOfg5ByJZG71
/mJydJPP33VNIkEbEPNKOLrNkgNsvjGL/7gpOwqB2aF17bEuNpiRYyy8HxUHZXr36QtCG3fgBptF
RLlKUISHiZl9sN6M2WUXG1YpWQx2psnLiztFGId/sPb2FxNrpMED+ebwMhgytFGpSCGGfwUMUjjZ
vgFrnTtDifUY4E+yo7tFn8VO8Acwo5obmew/4hiQH3fAKFgMUTftY9iZNV0WwuIxyg2PMpXwR5R3
YIxcex9l+SRSimzx+KeeLXeHFEIYfzHxlCVMAAJm0+gVhAAcJSw8KUswVWjrxzvYev9d8j8+sjB/
3/8Al5ksFd6Q5jNZPq2SUydNC+BbZIOEZYv4eGghZQUOAQgbxLv2rBY0PCYck5LzJe+erd+ur8W9
rFYSZhKBJRXP1rbJ4zfHlb0Zk64BfbDmy0T72r1TeIVKjOB05yFWOfQVzjz5Qic06hhl5o27BCGY
5hR74CgLxd6Zsj5Gos4YZ25vE9TGZNqv5XeuY2LGrSXJPreu3Nyie/LJvtBSUj7PSC68lAMW06h7
Mu6s0mGjc/tYbVaqCymLZ/Z1cVfjHh3IyLRxEOjsCDYY+FH6sg4hSLnCNTmLU8zvmbLaQh+2QNcB
8RkKmwUTkafIRHPg5RLbn/RiRHul3qrgt9a+fKyrvQ+BkUjHY8ZyZeTx9qvbYb5fBg1mgq+UwMwP
xUFOk+CKuSNgZEYka35t+p2bfroaZzRjWXQMMKVkbZrspIGR7MxBHYM/W3k+STf60oX/uhDUyO2s
+Y+fMucTI4IAZcLPqHCADItrnjqayL+Jn+eShYTerVmvlDZENKbA7ABJs+sQh2DGGnMek72NDeyz
rPhM2fSk5FizJPH+3f6dNtb6D7RaIWSwB7JZwme8mm12UsE9tSYoMhmQuffbnFd/5RVWvL6Bh/5w
eEAhfM3GTcFCutptibyehYi8C8pnwCxfrOQK2HnxYsMTo2b/GHYIT6vK/F53aLgdv9RK90e/sSUz
ewPjyzSWE/SMJOvoMwT8ag9eB2TfnIv7gzXsFFp3DBxSlOb0bWPYgV7nXrGoUa4wzo27/df+sKIh
AH6cEtN6e4OTU0w/bPWtdRxuN+aAqbKiqg8Q1sFokRxoxVht+3uksiDSQ3Ddt8Wj9OMv24r2X9WC
qmN0S4Hn1UaS/JMDAUHxYDijUZQ/0Sf67mw76oyvK3j7hgtTDgarP6hQO7FUbhy0JCLtAln64hud
hqWPBR8XFKtIobDNtSEQMIwJG0BiV/66DOQqMZ75qHnEaZDUiQK0OXv8yy1EImF+CmcObNBfvGGa
aTnouBgOz+GPzFUWr+nIUEMsQEB0ZEBIO32dzuDbe1ltbp5u6qNOrGwfovHxZo+rLXoUVDEcyMSL
2I2psdpnHDU+yA5bREd43JTgyu5K7fk2B/3FH6vgTS2mhK7s1hr7rRyfgYsPxYCiwXxtIuDM25BQ
lM0Mm1fHQYEiPJPd7z+oa2w/795zyEMsY4tIeDQ9iMFcL/6jITSivZ0nKaS8zjZjSkO9f0HyY+Ii
9vtRd3jEHtJyZ2o9Sh5eRFaCDcyDVKcKlkNHmZq/SmsNl7q2z9aGAcw7H+04ezOAjCkbj1Ei0dfc
oxgBN8O3Pyn+0U6XnQmcrhLa1f0oxowh/Q2GxE7mYefeJ1ng9N+/Wthh/B1mSwZLM78wcOROFUVX
C+73zt2aEEGa3ovKTWgGUifeAj1L0ELo0Orf4qAxPJuj4wVTTD50qUuHp5alZNQ7h5SuFjphyWIu
WsDgVEdyhd7JDZzGkIGtckBZ2fv+7WYte0X+NcK/wxj8TD7ejveJGcoBADEKz0sn4vFgGw8RvV3Z
MQoey9ig+2qxHfZ7y25t3GP/wsu09uO7d+/D34ZE733M/rPLXISKVT16jUu2x2W0eoUF9GFpjVSt
icdHXkyDaOImVNNHM7DWTq+LiXf3iEHJMri40QuKzQmAw2+AsuLLdKCqxWqVJsKe1lGjJB+S4S38
lE1DpiGQ7pjsOV+NJRjrywxJ7/ORRp6m2c12nIn5qljOfUD9Os+rjp+uCXAwo1hcmMsxY495Tzms
D7KujeWUh5c1h1CZUeBJveS/pySwTWYL2issu7/QP9aCrw9DJ7T6/Z3bL5vntOlVPvnpm9e94rs9
ei5h/VXpWIChENRByF5DwWWorjzwguvg4jtBvzIDiZ5CPNAQcozq84a5Tn9ds7p9ciPWVWlCDQ7M
DAsLWLhsWpZWTKPVdy5Pc7S+WLizOAEDSy6xw5rILyuwXsdYAtCsSXW9I0gpW8rjgNpgFwjbYQoD
sBVcWW4rSqK5UQoeULQxlrSuFaZlXt6uXKXVLoV24MO796lj8eZlHdfxQ3WsE+3NTQJzK0Cl5bVw
Kgl4AME5KLdWmj3wttdgxBg1WM3ufvAYAoRU9/ZnD/EB0uKnFaIVrFzsYiOGoHA/Jk/okFAPV065
hsmVcUDNGT6pO7G8/5gl2D1bhsL7xTK9qEZkjC/zT3zc+HVU0HGVqcZvBlqAMDxWdvHSujM2FJrI
3SqiQL0Gu4v/LQb8v96v1JzjNri9XQOzXVqO0KxXNgXgDlLfLdkVPHSZyM727dLbeXc/+AHB3947
vMMZeKxkY4pcwVji5j5cHlQBO1xW4vAzpE96yNatb+fTLnX5tM0+G7Y6fmChCug/mMRn/rz5Wagt
+IJmN8O6DWEfcYWX+QWnfvMC/d82nFdYYBtdvTMDCZAH1Tj8IBGAfGJe1Cnm+wfDCONSdwUK9cUq
+o3rIDQKFvY+ei5lsrzzj4NqIFdh6Yk2ScFjiRBYeG/4GpE4ReqlFdtFmElFjOmKrXVQRA7VZIZ9
1W+kmxhDoNattbJJ3LADqrWe3t3Dx7a/6b1aZ9x6ii1qNxdHqs7OfkIVwG3l97V1+nxWGgh0nmS9
DQWJ1jR0znCdbvFK0tRVWrPkRWHJ206r3slvYj2sCRbnf8ZAST3Z9xsrhlTvyRKJbWaB0g6Bae/M
kd4n5jBKWsOiEcB3a14xmHQqXSJjSAK0t6g71QhHIdw/drDG9x7x3ds7mBP3jt4qps6wGLPOwPom
5kNSUk2sKfdRI2MNzexyi/NVhiGyJviBkKpHCSQGos1mdht0GPHIhnV0pQFGxxv20Z8Bnxu4iz9V
u+FMnGNHpkr74OTii/x3gxxeM7cYXj0x6mrMjY95peYfVmWIjZDSqDBY5gZX9+3kqkuBzaEZlhBv
I+Hu4DA5ZpUFjFMkBvU096RYgmJAq4hd+sC+6+rkb8YkYvPcvc2B0q6Iy3yk0aQVb+4hLW9IcB6g
Yh/ga8IEx2/0GF1B7J9sQjhelk6Bj2nlpOPiVZIjxEC5cm0UjVvBUGMXV2CcOEcane0SKSAL/lwl
sR5x+gzOp3aRYV/IBe97av/noNmlO4uDEwNInF1WG0728IBCjLdx7qqaFMhk/ecZaTjHuIC58qLU
MtOij2mbxzDUYDrdtzZHK7plaMXDaDp9dnGdQE7X3EWYpqC+QjXWxr17vyTLIfctYrltPmRx5R4X
nxYDzDmReEDboH+52NGzxiqHO+BcIhpR9NFGZEE0YNY94/7L8xcGZyWOLR7wavVD/sEmgEwjswx+
YkMLkN76lVc1XyhYXlM2JcJp1P7Q90/O7EJb6RmW3OrDAngc1vp/peTcWTsveB744W49BFnUiQUg
sgteez2Ni8f29Xax6sNaoGQMfXbwDuVIiqXKR7KRQIoMqVoqoKLdD22aEorO6rAQnwAxhga6V6fU
BKWp1K0TsguUJZ1SD6lf8OpWOhemwb/dzbI25g3xPgrqoZQkd7cUr4kyLF1z8DfABIkv2Ye92E8V
WpQMKfo1U+V+hRmSXUQSWCBrGyhFkmGZvoSvau6VEk11ZXfTcrCb6t+u9nvOoFx5Q5ISogykBgWI
JUcnedcG0a+WwXID2sqeOt0k4u42LHcvyw+Czo91DHWxtS7HdVoHaPn7+jXgy5p1pg5Bn5Oek2+4
/8O2h1lldFNJXfeUY1uMeca/m0e/qOlSAGLABZRK/SAxPfQ5kZ8ka5JMYQHSx7FEUitXBrJ2CmJa
78yryT0XPw49VymLXp29nc3wF5Uu5eHpawMXiD9ou///RZqGV3+bbbNryB0Z7Kal4R3xyNpSk/cO
wIpJGxImGhDv3ooWkcvr/aNeTUZIyA99jlbmd/Nju3R1tKndZ2wJWF4Ug+UK2A521lwmViwQLCRB
ukTr0TM8I0o6uwXwTTN0TJIWskv6BzLzoYCSC4foBk02sDi5+zUsGvoOTHs64zeGW8ri/fQ+qZ6e
2CzMicFlp0rhBwPWff5teF9QyEDDooUXrFAYuqQNgmVpXXo75xor+VZf/gW3Q8yO8RcgEVxEnuJf
V1osylCcSJCY4Z4lizbVmbzuALIQARJvPJlI71yOHqYOGFAJdFYwuZf4WgRURs6JCnMSIY/Farrp
f1ocSXwpuJ7lW0d6vMZMrsCuf+XEdiJ7jSmfMiO/OOBedsUrB5toN62w6dTbRoNAZQgBHnMa+BTU
50waxVzm1D/1GTcy2vaAFP95iyB1ujiI1vKKgz4oeKXVUMYtm/aD28/CBClg65J3WM34NHgtV9Nq
r+LtzPvcQLHc1jofdmSlnn2h551vFqrvSPMkm86dqm5GaH7+5gQYuB0Qrb/pimED4E5Vq3S1TvQO
0Es9Wrg8KJRDbqkSiT8GXR1NEpiEZablApnwHWlk3tUAEjJlCQOnXkfrVHe2mBTlTEw/oV+pZJet
g4IRZvzGe9xtUuKN98Z7CeZnI2Pm3oU1fE/gsJwRQucY89jktI8XzWWbX4NvDcX72t7PGAVDPDpa
N5pM9E0mbdwIqiv9v/jCkQfnCf5ZOnLBBj031HLRnTz3N2O+CUbogHaK9PcGSyDwpAY3AINlsBgg
W7G+mdeIi/M9rxSwt5pQwdFGgGLPJNkj+OTBaYI84VDW8HighZ5Udcgt5cPtwavbDqgQEUFVgiPb
SSs5K9RZuSV66iWboc2rFsRKIUNU21gikwmJIoBlEeISkBAUCB93l20jmhChKO4Vplph0EQrn+0E
d9FL/F0/XUBGnYNCpZKLQtKdJ9jDajwXwoRyb54ki+sMBoWHiYpUTGTSapSdYd9CP/tx4aCn+D6j
byLtrMwIaU2CLwNgsZqC9hCg3h66nQzY4MdBs1Bv0JdlVsAJ3mEpKvoepcEkLg5HIOyY8Exi6iZq
IErDZt/oICqhg4WB0jtnndP0uvQ3Djjy7Nq7Mshbohto8/CfKMHRWEDPIDVxDCbzlWbV/DEW6wKm
GVFhLAyYVAnDuQ6buqj28z+FhS82Pf/zUd75BB/OTwbzQFzewWKRow1QqzO+WYDEA6THxAkBijsx
MtwML/4KsqA34aIznkmUJvqchArfJQkE9IGcyXl9yDk3mQC7Tp7TesBDSIo4A+gOK3AmHRze5qtq
A2XgPUjkw3cPri/Timlg8gAnULygJ6Cz7itMAWxwf90SPY11VgLEKzoK8f90iHBoMIteiJVLK806
kUtTqd0gZsvhOgx1ofyssCifcYf4puZMp829J6k3+M0iES+yM64ETy4b6Fsgcwa2AAQpVJ+imqGk
vN4rgQ6LHKtB+1TJuhNYvUfrxXw2S16zThgC/M1TZCowle0U5JWAC+5ao2cG3fIFQzl0iraIWQmE
lfKLBI12F5RsiOMb/6heLS9Sgkhb41RomDgnWyNkRDKUylL2txYeOt0YDnqHp5XCFCdYYyRFzxxa
J4odPyl5KH7EPYUfLMRHkkolKHX3e0eWCZsiBs8xODnoDvm4l+h+P9wEti53jacHzsXf0RSbAUpE
rGKu4AdFe8ImCHMxotRu0aELPfQn+2pd1H1q2OwR0zN/ZmUQcLTSYPdGDRvUO729UBI4iK+QZ8H4
gDNOvW11G1bD6fZaEtrlSWEwmm6ppF+ZbH5r8W1Dr6oCNUc0dpqNUNTOS1Gb8L7tQE4uASDwcW9Q
EUdQ06eGJDwUTM3Kr2Kp23/LbivAmN40nGdEzf1Bk/WynRqtcbnJns0X0NXJ/y4Nq7/Fw2DZ67b+
Wq1Wz9q3+hN+MdjjLnG1Wj0+aN3WqzGmy3JgDxc4pEsRNwxkeml4kCtGE8YC5yG6rG/6GiGYmecQ
bGH5P3mS9e4KJAwnSJajx14zoD3kW2SOJDbWQlwFVg4OJFMpTn7CQsm1VtYe0G1AHajlxinrBhZY
De7GrdYEivfSCooVyvTCMirLwDjYDKdfiA0hH1+zX2r5vrs2X/HKGt3K5jWZNRaNHZPJjvYnemel
CbyM7OZ98GEzj1em+85mdA7aFRhaTC/ADwswuseMDhQJKdbvWoXy5Gu6UJuGOx7LYIzbZ40st8CU
b1NTQ07OFSeG6JD/PeBZHPKGgwVtezCEBXn5TWmDdUpSuSOBXdYgCfEbZKc40HAQP11lsyQijwgS
p3dCSkPE3EJZ4l1RI1ZJl/6j6cyWFVWyMPxERgiiwi3z4IzT9sZwBEFEJhGfvr+sE92745w6tavc
CmTmWv/6B6HlLr3HihmDg3MsC5W3JZoRQSMW9LlL6UZYKFni0KNiZ2sCqLQ82MLeWxBZIkfDwEdQ
JABdBT+ZYAhBZeQUE8oPgZOIcp4N8DzHoBPby3/qP9b0f1RxIf5kuzaodiz2FTF4pRLQJ9Q+lr4Q
qhTGukRL1TCZWQzAlGv7PGX0LiS5SHr43zFEkmM5QiSKnI2u7b1L4NDgS3gmg0IW/EqhgBF8UvF8
YLDngvSr3qglOOCzy3G55Emx44KqOAn5sp89o0BoTQs9J31Rtoa77iaKPKaDykbov2VkziPjEUgm
Y4EVxoAutqB2uy09xJ1OOhNKE6TnooL3lWXnHw8vGi4cQhIPSoE6fTY4tTJbZBvBm6i2R9bIukOo
trFVQWtgJz5Ww9CkuEHMXvDMgu4FNZD+EPI1dGxqWZYtzTJRzHY8Njvo1wcWuDlwIEy+7j8fHsiu
YIELauaA2Mr28l/7Dt8OYWzDHxQ8rzFXF5YRVnKwbThRKMogWYjj8AK7llM0Zv9/EWXFOeAjTvFB
pd6AbipPNIbUgijGDVgx7lmw6QqWCCTyVXRDVcDdEfUtz8qcgvff/NMT5vdCemrBOkDNxeuJE5KD
gWmFUDelwPYw7nYrHqfK7m2SOynUHtvSNp619hEezNDawdaaCE4vf/u/eIp/lt85c3UBWJRWzi53
59JAdh3QZkeyCOwS6Z2Rd1kwUVYW7BDMRzJozaLZZiEyzjEoYRa7BYgH/JnVhT0cVQ5gFmNsbskJ
xtAmMvx/1n4jCgtBTXfe1NR0yTueXyonm05J0M44wT3vJthxQp6ssDigVdscINQFYkC39l7IUWnu
A578PwQDvsCuQ8DOjRWvBBF1DFFDbF+414vTW+D3fFlsa4Kkxxtlf+PAAIueFtMPbiyWcAMV5C3B
XE23GLsEGF7tbcbTNm9mBZkfdZrQU485e1FLrXLoVMZt9yXiYnGDwuNEkFcQ24qavn+yRehvx34e
4VF2DMSWzzEi8tBAJ+0TDC9xoPxxZAhcK77vON8E1ir8DiEyVOYQ2GJmGcv79eoaM84XlBETdk1O
48mFt/+f3gFaM6yvm7L+zd7gRUDIYgUrtbimOKtRNRLxCiIDw1gcZxQkPJdCD0NRRFGyJ8POHC4B
8gS1jGcCNR14tlCFLvCdccmC/5NEkqM3IIpmgXIFVMHjmDCl878NSRhRiEYtqCwBVzEptRkk3nRG
rb/lwhGSEKrgBbI+sVos9ijA+JKnwGIVGd9VNeC9yCFSBRKfwmQrz8WbuyzoFHDYJDjXIpXOG2AX
TQ4r7FroIm+LpcOWh7HZYLpzANV3jrEkWPXPQkfmAExTLKZWsFWNbWDuo9nUtnWhLuR8OwsPErFM
1OvtxwOkmMLRHgb9xDq5oQuGjHcvKNmDIgieDZeSu8HNhgJOMazz+Pyn6xJq+6/1sHEKopRboPLT
qZwbD8zysWbGPIHXy2YrdGUifMKOz0OLfR0WGC/hCFUmEJrRDA1qkOFMvaqjSeqU56M5PKLLqN33
jjbqWgcDyKG1iwAWx1SZBu6fRn39pPEVYiHxislOQw3MtYgmC7GIZMIGJl9syjJMAIRZHizty4tp
gbh4ktOf44HIh6LOvAyn5RBpF7HmJNAEtFi1WWqB+rBAmMmHlF14Kg9MPheXsUX3WKNlhWOHdmHy
oC9rJ8K9AMMdPuQCSJAU+gESGieCgtNkK+FZ2zP45quZvXfQ03pF2FOm9HVPKDaE0T0Wg4Zm80Mo
1X6o/sHVL7ALSuTT4OU+n3uGKyUpWMXho9q/z7Z8EVok5OPd6iUZjMLdSMdmDeXoVJXsGE4G+yY+
Sgvm8L7tSfHfan1ErXIrn1MM9WK6FPg3YA5DR1VwIERZAYCWLDIpMkaK2UnBkfloPcsi0dMWtck4
6KIOJwt8IieMI/5o958uoJ/2sz5oh8QYQtm/0DIDQbZ7Sr3oulEmGHi93WrkCSQ3B/41EtBl8u0q
aEdjfGWxw8fO6zGvVYv9qj68v4baW2M79PU6GI16+KhZH29m55s+pCxaFUz0MzitYad/b+DV71so
0Z7oX4QUHzuawwascPxq6UQegTy26x7WUIPGTXMzAvedVLm53PKfldHq1Y+XO7KvrCLZftx6hjw0
Gob9+IErTu8Uv0O0bV2CfA71SvZxuVG5MnvlQgpnqB88Drm8Q9iKb0EiPPaEw1BM0qsC3Q/uRcMB
B8WQgiJhc+mIorOTLQXHeg5MImxifpjIjBwARoCTuRZoZwLs3glW6LEB596sAMxrK44dDmLG521s
7NPZAQ0DVDc8pQmX0nim1EnVuAsySyhNs0ly2qXsPIdPFgyn4ig7ZWZXOgnBcSnSUcB4LLDMvK8v
275+bzW7dAYwEWLmFNySWL+TrIFFFiNSA4JPxRJhfJegUcNUniX+92bhvLdRYzxlCh4XZmHNiH41
WjM0e5rj3qRu2b+tX3/KUTdCk5CK8x62am97gfysPgJh4wziEu9UcKlPmPBZYXcQm+umtCwMEdFs
gjBZCrQDYzKS2PeLyk2P+iwhNW3FMFZMMHrMFY6GDLgRhKJ+ZrHYx/1fMptAYolbMyVJ2PjwA6/Q
prgNOI9CvRhXVDtl0Cejlk2FSrakQ2A4VTyBoxlQIalmF7UZOqZ0vPMLIMRw2Zu+uYao0RzlsRr2
vVKE/jj1tp30JxHPOYcWB953ebuNxzohX0IQFJ/QeZcmVRGzOESwpbvCS+toduqs412TnZaqRtNZ
DcxxC4YhLOPq8iCZhr+6zrZlZTXU6kzopkNc6oB1v7MPbXVzz+8PXhHbLFgdHnvIdbgojsZ1MLLG
AysVcrGxlx2JEVFW46uIZlOovwuTIAdKtn9u9I8hAA12bUC9g0k1m2Z4yf9qXxJmPOMQ9hjI+jUF
msJDLg9e2RySUY8GJXGzo4X2GXvY0m2NfwEexdt5AdNbvXXxsBtXXfXWDHsmhVtFsNkGYalNo+8c
qmRnTBNvPN9/S3OMW6a0PlezbstzTV/EF5jHT4RIbKrND3tRIdsZaO6Q7EZRhAxgfE8qgZTwEQ6Q
8gGnDjAciGVspmNVbzfN03oJHVk3i5jG0PP077JPeO5/VoVGtgWPO1rj8GczEdDIYaxUg2X3nIyW
zV1jbSEVwiFiHCTvuQQ3cmymlQ7xj5uuWO1dnW4TeFUBP1aIPoRJ0rfP9RtHkzG9BBB2YncybcZz
nkZeq1qNoA/2UF5yn36XPN2y2eLQGQn1YBJGrVVsIp4wzPJ9xiMj1nPxniBmfpu4lv2oX1tPAgJj
U0KrjzksROTq9kV2qAgnVf5qEj7x9t/keB6VhSVRS3GskugAdXcjnQX8TgcC5jOc82+AbtnG1pX5
SswpkauTxGzoJ3cSQlR1+RPsxLZ1CTnsr4rN+GcOcrdqiZR6t/zpDe8ksZtiU8K64q1hUHKG3gj9
uY8ToSW5bHNdOjsqYR+GCz+VfFQ2nGz5z6pV+27fLEA+R2TVhVVqdpcuJMXFVDPSJl07LXOvfu1b
Zg9DUta+b5dOt0PihUEmiSYqk4AmMr5sTQ1WVgUOfi7vB7yJaVYzHQkfnSFjKwDMFKhjw9glMiBn
y6lVy6Cis75qMYTip6Hc/CkuH7sS96aPCRUKKaiGVj4088Nj2eAg1Dk/vHpH2AWq+ldd4ldFv/f2
Mb9LGG28oYSbKYW78I0YCR+PFI9e7PE4YXKrolaAdoXjT98GZN8yluJgu4OYi1NPem8quCPBB5bU
2z5i+nU0QwktG4Mvs82hejhlYz7ChF4cXYJsxcs3ZwT7Flm2VZB+FqVqvWJA+ZwHDuAdhjDsyM7h
1wNlFoUJJtwNY+T2pUcXIu95Kx0pQbW6eDJTb5gAVApGiw+VKfG3gIeiCSXxMVp8f05BnCLhSD0z
65mp+QLQWCYWR3OT/kV0k7WRkjPDfkFMhN8xZ+Uo/93qTcspbPI+DS1xvlxM7vssZU4eGaWTsyrf
Pik9CJrwSgxkLmiqz4bGLP/ZxZpZvjnYctiOLLCRk1p7A1htL/PNFMR484p4+srGGIR59zzIucss
PiN2TTg3QjbYZcQrs/M4Dbv+y9MWwtYTm3o2TL1avPpG42UPU0FeWS02taO4JcfyABl953K0vQxj
M5vhcbATQPFCrCfmWGQkPg4MdT+WZx9+jYOM5rOeZyyOUeTiMJHSSAiiI1PXJ2ApVHvQQ6RNj6BP
1vJCBDisVoRG3I7ecKyTaIpMAciDedCCtrG1d4xnhcYuL6e/+/cOiHiPR6TG85KThAPzRMbwmxy1
yU4urQHipqHzwSFDOEJ1H1KRl/7zB9Q3NH5TyqUahKl0tKHx/njLx7wNpMI47mNY1JqxUfX3CYr0
z3lTYZcB/fNYkPGZBtSShRskkItI/WKKLXSkCE7rh71iWuVIqwYIvWWhMtx2IEA+Q7GLBWIigDck
ZF6xMbPxsCYkvI2wABDguWgaPcUqGPC56SpbPekgoVZCQ41eFscL8RLM9hgtuIf2lCEAhFVgx0xe
VDNfDRlMM6i3BiVN06CYSqX77WaPZ7g3e3j5IWAbopNiKNhbjGicZ2AAqM7W0AGFDBLVSuH1eMA/
Jj3KSmDWOO2v5rxqSQTOh+QTlwHhb9bP0LgO7dQFOaJNpUw3Ltqhtr6lTlUjMIsXyUG07KuIkPX/
fCJ4+nCZpPcDTkMo6X3PK8jD6HRUCF38omTXrs1bjNujIBdmSQAbWKhTFjJ38h8xADS4l3lS7qeO
8qdeU+NDhcNQh262hKFgQdlXemCPiFAxWOJ78AuDAtISz2SfU4JSj90NoCZLzcHuCekf7v6tVScE
C+K9r8/XP+pYrokDEzO3VwkFKo0OZmwvxYvn5ZnTkM0ACeAPYtrPBIt5BwsoRawywxeALtQ7jDT0
4gDyTn7JkQeFh3d1bNnjaqpDdI2bmpmVrZzO6ogUOuM4NI9QIQc6sw75Ri8nuSAUK8qMtRSDehl2
gcOy8Zl/qYRB+5gsSziKgjixf4Y0P5xjtB1izl82lnZEOdCRpAZFlhRFPvFSOIk2Tr9gZlMRoLVB
ayQmfN75cNAaAxdLat8tJcB+3zkkpaUfW1vcsYm9mo2f6WQfYeMnhOXjHVeIv8puz8cN+Ymkd/5x
RUDzCYpZ/Bgd3FQv54eeWyE3ZbrvIOly9j/CyfX9A6Yyon2+NR/j0Ym8MjhPk4V4pArUhK1xF07c
Q96iHtLahA0GoLrMxjP5st/on9jtdgmAnv0YYToMcP28LWniVwlmAw8zD+BqPnba9emwh+J9u6yn
ChAhm0QMMV6PrdGZwgtXW/aSaYAIGykA9Qy0iAa/PAj77pjZSemPVb9j89I5N7Hx+VoKYwq9oZxf
1osefIEZ1peOiNki6/zpEBGe7htsJOopVsDwN9xAhXHwhPr7WB0O0E1abqWGU0xQVHoqeVltnysZ
ccaHGKKBOcaAhiaddtso3+gdj2dZnhazDIO4GWu7zgCrpHTSnLLiqoz38aK1nmO4TZVVAdJD2bWO
qnHQLi/N+VRegwQN9hLA+uL9cfLazgmHlPWIaAnogMlKTrGePzarDxPz4D0HOTWkSXWiVq0nAxbJ
P4NY4p2q4DUVJgnFHTm2S2e8TwnsEybTpvSz68zu7TUZK38jW71/dvwwS27Sz1buKpXew0iRf/wm
2UoDuqbITK6je7dVCVpBanlNYUPAuWbXel4H++eCPzDClBokcKb4OTHjWEH3vQdmOosPfp5g6AJ+
Fc6UB2H9qfo5zgyqf5T9dvv2sGSF7ozhOuN7LsfI0S5Kx1Dy6FCHM5IHyMVBFD/xWQ7b9JIAJ0B6
yE411AZ0p5CieDdbqbLSE49qbKjLhJxIuweFrPSUZX7vKEsl/XMpSv24gUUaLO8hzQAQq/lGHL7i
uVv1+jZIA3M9nokl55KxPKJpog4CsmrIuBNOzzx3DsYqYW76IcuaY54eQBQrboTv2t/LuBO8qNpc
DNRRm+bMb9DPCXciy3dnHZF9mNgxpIH9hHHUoZB0+IU5ZJi+Z7jLJbwd/ZoKgcvXTP64pqojU+qj
X13ylOKn7C3dcPOyNsQ8+iFcLdn+82f4rxC4oN+D5TQQfG1G/wMTtz0XmBKCu75FDdG4o9UYdtt1
KT4KrBrCJvAQxaGaJz1HtTsWxqBX2PGUVgfBcMtdLKy5Ti2hko957NeGJSZQkHFZe0Mz2uWBvFJm
12Vo5HY7l6aq/eadbMDHlmYQTA82B0uMIfH3iniSk05oVpBXm3t1I4WEZ26EySzsbUYy5tTkRbkv
T/7B9YcStIRaEbgwGUAFDvytjtVqwt/fB25iuK4Rbgy4o7URHmud0sXAggAsXoDn6WR40A4fKD5o
M8U8Ukwk/ZBp53a55+WtaCuIQuo0IS6FtPhwD2VExM8/To/ZAzLFiw0Fuh7Vrf4kTwKz86C1uI49
d6DDzND3LeNodIEW7y5HPiCC0LJTRzCgu4QfwuNIACeTI632TFNzgwCaa8hIcrWpITQCkgcbsUfe
g8CkHMBZK8VMQBaz4iPrFOq4BVGsWGUuisncl9YjxiBCCJawAlSc9ck4sxv8LQ9i6ER1Y8JJaIUn
tIRFcD4bwN4Sd540N1LtqzvQHNsP7aUpKOu8c7HKEE6MfJogwqs0ttD2PtjLSGmSBdEDQnaf+8I1
U7ybo6/RCP77yGDc2WYN+5yNLsRvStiDFDrK0WW6pACi4eI8EN42DzH+Pq8HJiWJQPzXDLGpMdaC
bY0G5CyCi1fkvMsyIzo4SQ8qypj4JaQeKBwPmFmjMrRtZhfKgkN/hW+1mOXBJQQtgJwoo8oDYdSs
B5Mm0sPEHAu7SUJG6apGQxxLOO2vH0E9EpYjAsQX0H5qidfIbv9MrRC5CqD1t5QcbVPi3oKPPE8O
QK6YrgHemEBfwvYpx+QDs73RApdNxaG4ge9CTAmwFw3QCJsaQ/iGOK/SeaF/VUnWoFYZ7IQZzg1x
JRUEaA+xgdl08K/nKlqL8uWI03zs0j1qTNgh7sK2uhARjmO1oWw11F+MDtupUL3Mn8zuT9wK4m4v
yv1rZqde2Pk1pGGKV1sZiylXZR0PQyG/Z0WJ5S94aUJawS0XoUBwPC4cH7hoMV7D3YJH5w2R68DN
wgcAnhiZMt5nv+9z1MuclAB3HsYJL+9x4lFiIr7mhgrK1Rj/fSaYdwQzP7yaGQt7dLt2shC6d54y
sR6ErcMZwkKkL/I8eCOWVl10gRxBtsRRhXsG4Dp7fc0wT9ADHqsmIzqqvj4RAU4f+NxYZ8ViRI/p
TzqFpwPXxflLYwZSZGwJo+BDhHoI3oCoelG64AHIQHvxPSJ/qMQcCCSQgZEbMe3+nCNuvTDSgozM
EFjd4jINXTgPSlA1yBgU8G8qeozbeexedrxf51wWSj2qfzrNhF5aZGigcJmrJ8FHyA/rc5xQZb64
t5FVBoj1xWC18FBY23/OGO8iqPv1duzwHawYNuc1nLrVDUxQCFBwU0L6Bw7xr8lCwLXqUSLQMmSb
nw5sIGY1Y+g2hGnBXFrBmvmLLJGxLen9W/1GZV7OO0p+qgqgIi465taQetYE4a2OLnjnuDPeILgx
FP/ZCmmO8EGHZSJmu740nRmdQO1ku8ns2WOBNBbXEqat+hOn+IEBMz4r94XZfu03ryP5gP/IZbci
h67MfU0wwao/9DmN2U82D1boZXy0gHLlkIUzBowUi1GTTj/2hIedMcoHYfzHAIHR5bBe5I/3YKYK
Hk30SbbBrIcZcbppEwfhyKg1enRi7fJIG1YLEWEMpAPpb3BiaaGIjv+gUqbBc+wDUfzw3qCyOo9x
hxPgSzU0K6emIWDlWsW0bb3BLgci+P8ogEBHYBthSZ8Ju/sEBR37VR+83e0r+pyi9oV/Hb9guZ15
BSdT2TKeYFgUzu5BhZul05M9G1+maDokrZ5TtOM5P89e/jkaG+fRqfuao+3XE0bl7eYDEFE6gFEQ
WshXmB7XZEizmxCkxSJgcePY6BDS7fHQdsbiDfkVddxXtWlOIT0ex6QSfN22I9Ln9dLxwpfOWMEl
gfT2P7iC0lAIKR55U+jjK/Fmxnby932YvDOmlTyefp+0mR+krPpjIxfnQwsGhVjJzenQCFbUqu0J
ByT+/+VLtALCRBMIkuI5Ms7f67lY/lyIm0z1MEz6LmtdRCAzsG0bo76THN3Z49gYzZlwlJKTI0LZ
Eui6qk/SvV/7f33miNWeLNcVpD84dtBCx4yh2Weulz58/KXA418/o42cfAjfRMLmudpLdNyIGHYR
FZ4vJlSEUrv1kqaWxMSYYtoMnxGQy9Mg6GKc22H5NSAv2mWfLi6llB0HcI7e874skmUQ6fBpMKiC
u4av6FGP3jps+uAI2KPP6lMhm6qePN1KYbL34IymYpNuFFVnWIZeEO3QUnxtlHgIPcz2HP5Sp6/z
Top5vcyxaY4oA59W8zbDF4MARAOJ2Q8Ul95q6p+AKI696VEvqQ306G9g9KC3fzEA7n/00wcPIEax
W4RiT73P/rp896w/JddP3aTUuzAzydx4LcMeMxkyWIx4ihIKalzJsAaSyjVW6F+M/mq0GTE9cFQr
3jSk2pn5OQhE40dmK6No/XshZQNa9QP/B5SCFDX0iOSDNJIlsTzhjxOzY7xvyg53qi+zpYr6kLRS
ypSysKsmABfbFWOfYivkEmdcnzDMBGwUzZdlbruuck5p4LgOo8JSdvU0l3SUHamt/cUI8GD4DG8p
DMw9E264szrGsMexfn8ewo1Cn899CMLSuMfLyKY7DO/PzcMG5bun8w61nh6+p3IQslwhmNAh672n
/4O2cIetnxR2eomZfryNjMw3ExQVENmPwn7wpVQmr9U97ttJZ6I82TzmyaYKehPUEsQalUaZWIOr
TOYP6BQ5cAOzW7XLb2MVHei8x++2pZFMthUj325VCOaSXZLDM9pUVrEl4cep3Pig/bFjzYiUDp+H
zo2XBHGzvXNxDlzA9yG3v9MizGTj5T+wIFnmxIc9gwyOEbNsOtbI4IqmL/vzokmWJ2MSsP5wVhno
L008Ig+I1Q67KfE8kFD8U3Rl0/MyMwt/qMy4P341H7lxqTexPuDkuLUeohN/M9gmeqHShNPQyucO
xrJIdO4R+c4PROBG8LWhbQdWx7z31CuMk/4Z2awLfl56LWfdZMyjuX08TDA4JbM1X/OrhcrQ4fQG
woO4eXRiBgRUqtfXy9QKQzabNSvvKP49iq3sw5+yHrx6YSiy+eHXlZnj0XJ9U4EQCPsy23WzyP40
iAg/m0WRLaQRvLYO8oX4DxRwrxXPTAzENxu/SJ+nUZIn0qkAun/r2cAcMHdYdBPtXq1ZZHGQgVoa
DdguqjUlaHv8aH0kWxk59lY774EWbXhEpVMECrn9aka7frqqfRQWyZL1hhfKEaenif47jezmYT7J
EzNVjF2YqbovEsMZ1oYPW2VwzTaF2q42iPhK2HZwBwToZTQbIqDYVefhohVzqGaXzjUofK3+bYVM
H9D7qU3ey2M6jwYWK0TByAsHlxN3+lG7fcRIJzas14/S0Cp6JxnLXr39FHpbubLqDUZ7eWAcFYQt
ET6H5fI5U+ng9BobQCR52r/b18Gq40gv8fz/3nEEX7Ln9ZYtPnl3XnpYGKPYhG+y0razHw0kpA/g
1f/E6icJywH9cxhAyDKr1uFxo4zUx1tuC4yUFaQHOw5O2bUFIP2L3fa6gc6H4qUfcC2WNffpZfbw
/Bf7J/uNTVSVp5Ib3gVDTg1s49j0vTfdNIKta+kuRpCdIVENUCww1az2F3KL+WKUNyWFoNErevu7
gv4LWEUIED+tKUtmFFvDnxuP9N9vrvUWWn7LWIWyzz7aPO2/I66M0aqxrfd2iDiltCdVG2iw2DAI
suSUNIR+yXABNeNo3rKZElf9m77G5iM2GZTyDWcX4RnSY06cDoxJp1iv1NemZAtOhBypDupgRVmC
gQA5z98VmsDellWKlRK5lQz4BO+RjqMR9C64Dbd8v0P0GyFmauC9voZBrZedCXjO6PP2X9YOJgpQ
R+iaIFrB1p08rrMBEIIu4/3MEQf5AqpWbkLHjwC9gYjvA9nF1pmaPAIUhK59GU12A0fFpYQj5vo3
8P8wbrvAKcla6HmLCEba0eWyCzabGkq+4JHKcwgccLFlYZvfe1ujPwrKDr4J5CniKfFP/3wnt+QM
ov92kqMhPiQQniAjB5iKfXUgc8rs45W3QZIcgGojnBUe0wUjnwv6cCR2R9Xp9tzG/h43qjnmkC48
RmutAVGMK4/Kj2OZ1nC4WzNcolMUjpe85WLkOhDtUHTJnQ2/XEwJfncr53kV1Pkx/Hb6S4afqj/c
f0rzJZtCuS6yU1Rk8fgWbaIGLCNqza+kb80p3SRQC5YH0DJHZoU9QUZQShTks5IkdNRCvcJrf15v
xDFdusyj69JNy/OTG1qOPX7rN95EisD4lwiM6OWBECl5ly+JXWKJcZH4Zm32wqKFDvqOnIEATV+8
SGH0jxZHotP2gTs+F1xvaKg6q5AcxZEGBnwUzubiNxVnde/5DwID0wcyC+VlS2yFhw+KNx1Wlsx6
DCsMkkDwQXlUhKlrmcSqWeyxrmKjuCsZ6EQPZJgRuiV1BK/ZIGSwKY7Im9IXqEVyzWaDno/trgSQ
8KFQx6ysT52gMmzv7b9rASIgAePNM1HP9D1gHk3dSpAKf3bQxMa02LJfDq2Or5892Dd3LAzIAmGe
3yFMUe7AgGW5PIzuRd9VSWwzj5l16Pe9Yz3Jj2H5WPUwpG9WarqLoPehialQyRt9KHipO8QTRj+W
kyI2tkTEaZPHOVJtjeeWUTUjYDP+WC88GoxijPrN/C2GslElrlYbAYYFh8/EPo8DQayNw8/5TbXM
LgwPNYWNtkAwQj6rot2KlhpFqAtHa+2xrDVMyLL9C9dQGjjp/j5a5VHQZSz5a/8SV+EwTbx3cXn/
vIo0LfqNLJm8tk1nP7uD9rqyQWTyhA0kTjwJmbOVbAGcBmr4fQUFt7p0kyqyPp3wT/thPMdfJoWQ
LSWlYPuhrGyDr4RM6ifmHq8e883UH3bup1o95HvcWTJK3MQv2jABNzlCLNSEEv87ZErqQOmQlnnl
fxK3HZ6ltmGf2aRt+OgdegiYVTzHuClP63cE6hkY+SiFrBb17PiLQpZX+BAKXxqPaJUX3ricqBlE
c0mP79nwrI7nv+zaH5hlf502y7LvjEgmzRZf2etgMjxPv6/1/OB8o077GWi9RKFQuFnPyRuvHyrV
PxlzBhGgj7FDPR0qslHK8x9ZZaMRKmtqwsWwAktPzu8PUmEBhs9kDFN6nvOTvT5Rp9Vfrq1evf2l
198cJ7HidBANX36t0LGJTbaa5RpdMpUZhRS2HWq8lVhuL6QQRYYX0+OSpudyME++l/4XGdPHlZTD
B5f2xv6mUwRGde5/lWk0VZFgxZdht8o/6zLB4UVMraqvI9WMyuL5Q7t/iCRMMu+ZTkdmC7xkFA9n
+A6jnjeAVG5o4NeX4WHH3AxMCxQawGmRrCqPcmczpCjuDJ8B8D215RqKkUv2T74btvqg53aQuhrz
ziSkNkaMTGLMB56QQw9Udk1qhF/ZrohrNcvbjz7ga/iJdT+KzoIx8HezUVFaiCBCpp360cLvZtnv
DHK2q9QddaSO8tCF7w6puBsnkxHkHq+/VBAU+hBVWuNFLZ0myyO8lD5DfXmIj59d5H5/rP+EHHPU
mSlIFUHB1rfnycAqT+rl12S8FmWxZFdsZn/k+l3G/Naz1ZdL7W9pquxpFdhpf4YieUWkIjcIAhey
zmt8o4NxBNzO8xH1sVSwh8frt8d3mL4bKv05PKfVYDHw+rORNfQavZWsyv2QugA3xDiuGBXx6qQZ
OiznBaOaTQn15BxjMAEu7SwH+lZZtkbls0cEx5mg+5KdImyKsbNwl5q3HJvPKYfi13DJvAwTaBQA
VzhPZ8v6La41FRxyINgbQjqu7N7GMDVV2WrmflgzcjQRV2xy+4Rc8EmwgAOHQlAZaLr4UdLtHj6d
5ZURXGXtlbGZjRnyY2v5cOeACNVtDoyb5ZaEF46hEeYGbDu+1KYmMTAwIs56ch1jJk9at2gfXqp/
cdZpaedi69+MwdSuyQedYeVvO9AYwtmgeqGLmxHree2jWwSzrowkCYacumRLHjm4x9tmTOuqQLnw
FM3E3yKFRTKejDjaPpRnA0iaPHPTCKKFBKgThHQu7KBI4sM2wE8Dn29zgKNyMqNl3EVvK+AZHb/1
ZbML7yGCaPfTGuKphucqWj3NO5LdmFIiSYjc69ZAyyLv+lykhz3myhswsZ5MUe4ZP4k3TPFMD9TQ
3yu2365PqjBr8weWQa19lxJej54U2FyxB4Y/1IzEohtmvtIGLAtjaJwoijOv52yA2WGW0M6yizGi
IAvzNc3oH18ifpfQUlrfygfHF5LRxwrQM/aYgTDTJP2sOSjWA6XGY/WYdf7XPlSznk3Xh1d+Rrs6
NAhgWYgIWlw8cEiYFfbm3lvQrNIe5k9zW8FG5epQulTGI6xzFrzjz9IFJUs3SdzPDKZdEPbPXDnx
6CZTut/kxsOYBQF6zQP6Tn1dYdqjWPPD/uVNB/M9dyo2AqoNWJvmAWbXA17UxyUOfTFGSYywnoH/
+k3W0Hp8AeWlDGBdbmsTS6n35LXGAqw2TZnZPicmM63en/ALZUa/Ol55ANcXmITRVd5HXt9LzkOs
6Z4AEicrZOSDT8fbui4hrcRWzytqXTgvsEvRg0JasVJPWORpBOCZO0jEvv+07uAeeLyw2jiuHdjq
GRXvv2wwvEcvoOs/atsx0Q6nkBmr2Zzj23N6B3Qwvs7MnwikR2iiWICmL/CXTpd/Zq/lMRyRe06N
yckLFQV1mmDjk576Xsz7U8ytMMNQEPH0HeGE0Zt+wPMPKRqFUeSc/P6606tUDK2eznUk9hdrxMU4
v6YCP+Kxerthf8d3by4QC78Qu9h3zgoMhxf8cwcod/pweKnLxAh9zJOY2+lePK8ZXfLf8SKkm5ja
foxWOOx99RSC4KaKydwbgSAaIL0itPsf00QkeTjiIaIXQYu28mzF8mgfGGv8c53+TeYYA1Bfg+NZ
TjZRcIYBfqeGRsPC+J3KC8R/cni4CT59LSA6FC8QPcAnVddAefTbcLaoO1OMP3jIREmN5dhKRkPy
B2mXIQngO9UQzNwjmU/CSmU3XP7EqExf6wxECNC7JQDFtLU2Vf5cQ/qFHhSDz3+Q6Q+UmlYV1YAa
/oEczyKjvfq4ekRrQGdh9P1FviHbJz/ab6wxDfGiJGgoyBm08ohEYEIFvkIXXQhLDwJVVQu80wdi
cNRumIdQvj2QXGsuDIjM4tMRxSlwzNVCnSimHAILcrUVTYdrRGu0Q6IZGRvRgcbI3ZALWIuPT/BT
7lS3lQZYRIjKCjeWLxsAaDINKoIbLOgsKYDgtwPYd4YBLCHSqISjMybucO6RxwkyEG7VTE86Mx75
8p+GVwsONlN6RgQeiqkSBwE2fY+E01NrAz7rXEZ1DkFpK/PYI+ZV7HxdobYUxumUJn6CCY3g2QtR
C/a7sPH1HR764USd//wLwh9yaDh2LkLPy1z3h3y32GvT1lY1/Xn6WLsFd+1KDw2Tf0EIIu3YK0hp
6IDxLmNYVdlm9JfYQm8B1Bx4KEuc3lSZL4RH3IJ1ZUcLfxMve4u3US2Gm5OFF8c/0USxf+A4Az8H
iYiIERCBYZKLFo2hN41pBs0BI21kXkJJoNJ6MaLA6n5MWzq0Ft3lchPPizDbHxuTv2ihYXxCCshu
J8IlcLMZEvDKBe0x0Enm0hnCibm6XSAE/4+lM1tSFV2i8BMZIaCit8wgAiKON4S6HXFEQfTpz5fV
J/qc6Oru2lWK8GfmyjVowAK/NA9RMGUxuhqUq0hDk20iOU8nOyUpB+mAOLoX5jdJum6zFx8XFDIo
wYevoZ7BHUGEGUREwciPEyz5jISfbXUuOxmM7EWHtETNgh4Hh6q3x8gK1g34zpUqeXLiDhhvuvsi
ZMHf95DghISzDMxMsLqDecXBBTsoA0+QdtiAaLZIRwD6uSc9buSShs3wJqr1A2zD3XMq611kNNyT
l6CKJ9CJgo//iV+TcgRiR5XnJpy2ElA74LLgM3y4d+dB6W17zRSg0zk4x+DmPhgWjduumJzRwNyt
KOKIJbGoS3f5EEnJEosur+Vjj2NP11hO1RzcYueJdpcjsI8NqqQynIgN15IvWQngAniBOVcfQImn
Vhf3+/Ut6kKxsLvuEgTJnBbWeXU0gujMshxM5sKdBSoQuak87Zzmhv4DalJMzPq21D9lxJtkouCc
peWNbXva98xXKMYrDMK2fVkjDjvPHntaeu7qm5fM59z6cW1DrrS7fFY8uPIurCdFE15O9smwQBrJ
BSz5bW2Ht0VUh7yVNeATpEp4IDDt+ZDRICM1YZWMzCVTWHa+WDeySxTHBx5TvOuRs9ukhbpb7Gt9
LWBUM97wAi6zr/MKuRrUMNXJ4zfRbxL7xUSlYdWvIMIVDwiQIR5pMC8gT83mOa7+NNMomjvDByjf
/mv8o4aYPfyAKmMIM4NVhUUfyjXkxXMrlmu5En9JI4kk4CS4jxF7lyTz0Azeq4DVMMyvYM6IfcFG
6Uj8YXbHt/bqIw+gPsAblS3d69/XAu+Q5DzmVdyF0FkjuTuR/1jhCYQU34D8yi8VItXXWE+/7GVM
hk7kIly3en3isUf3W48EkiONDRDAKLEIUufXt8gbLmSF0l/7ZAEEUzY3Pdynepsea8VRPoHZX5n5
9jTwL/chh9Z5fv3MWxerzm1XxdqKMKKitu9nYq/0AXdgEaL+E0VUIVKa5+5B1oHNPjOXqKMdp0cC
svMi9hR2Q/NKqYE9rJlOaNExVZVdw23c4+V2HB7mNcFvElva/jo6FjFOd/x6BQyJACsD60P4WG5q
uXn4eO9N649umf97ojHleYEVUIjs67H/gjkdL0Ebs9AK/GhQBMv+ZI70ghMT+uMHJ2GtHXSw7BLC
Y408m5FYWZ3Otpz80b1xb6BgnKuDtStiRXmtUMLBPjlUfjYfyfLO/69+32izD20RSX7Hr5DUNii0
HWKf/GKcZR17dAbkX1xfcNXiwvNZH58JJ7yb9fwKWwyrUCXavhY2HymYJpso4FtGC1B//M+y/O2e
VeC6N4N/oqQJgsrnKOsON+pad/KZ5m0OXws4zSywjxtKLrmC3LBJG0LievY7cM+z+bJGZT64sng1
Lkzc2ePJ+0tvt2HIrdKLb2ubOg51Z3IzP4aynBHcPmiSH3sAKgs7munr7ucP6PIIZ2FLs8xBv2sV
H2fgPlFaXqfw+CcNz83wtILUodxJNa7fwxwrDc5ujGVPMEowRiZAmkeTQLorNEoR64Dg9WYQv6rZ
j0zp0+xVOhc1rF92bUGSRXixgPzTQmf15zSqL/SBoFKIJQbBte0eMYBhX4qD4WGyL0cT8zuZ9uko
iJEp23bjThgT2I0NfxOIqCQf66VX2UXbr3AERMTdR/T7Vums8cy97294e75043J3etFxOvgwNABs
n23MBqdcN80EMfpwMzAAmpODNWbQFF5Ys13cVKMPg9noFH7e9ukVr6Bl1+gnEtGz/zFnpXO36SeQ
azmvuaLbR23etQCwZvkOnlXc1afN2x3C5DGO1JU9M7XzpWuACcWo2zcH+MiCHHbFXrVZ/Pq+fg5r
C7zvXBJG/ZrhxwxRB16nZLavurC9wCp2OV4CMNiYlJncu6AfuflHZWO00HB9s9hqeoHWyGPXEvYa
27z44LSs8XUzey8XKudccNS9Ptp2LPDAVSVFabWp4yw74VNsEwPyR1Z9mSUiFXEsglQAWvhl+P/i
RKz4g/BfPxpk/F58WD+Y0uhxK1Yfici1sWVlLFFdMNSvCQzYNplUnvsZs29nBFTwBEpf4uVf2D9l
eOqOjqOSlqsb6NaX5mP4wIUTmMqnb33ZGnEYL/t2cLuVgmyNuZ2XLvnkxfqYoSaD11Rb10jog+Cd
RdqE0Fm0ENYHmmTiloaXGN3J6v7xn4jGyV+7mj6N5wG+Pffq6JPet9Ctw8IrT9YrJf2F86MOyF7E
Q5/eFPzpNL49vTNCI6Y/bCUUOlfcCMQGpg1LawCrqxdokB7zv7RyCTbvmNz6fK+IYxxoC6OGvYsC
115HvCSkkhdO/BlbeGACJAwOYKRbWiyfw8pgwYuzCcTFf+PP8AATFsijdP7YW9x1+KfgN9Ox74iM
pbuZVNMadvRIm4uB1G9DWB0SDWgxRo9tBIQNwCze8MFm5y9s1id+wxxLQ3SwOR6Db4gpOzrqlMyc
ti+mIiwHqLfCpOGzsv1dgyFI5SCOxyZ0QAgcT4pPkZLA5jzOJ78vdY5dAyVl9WCOj+o+bYKuUupe
VpvUT5YDV7/IAB6YHU7/Bny/Ga1bGN4B9VLgDtIorddsipKKzs4n0A8NXT6Zv+kKGy6VyHrOFu81
HZjunLqKDL3rasE8macHsGvjCyq3XVQ2T2QdWjqoNma6+/Pqaxyc8ZBbUYRONIUnRGZt2B9HE04F
0eDv+EgSFKpDPvjSr/veL2yRotQzN/QZnD2YT5U+pgTsFYAz/UzsbzkGXHUFbo4eXLJyC7sDtwqm
Fea1hIpwvVcU8SULtzkUECYR5FB8IJQK8ghltkoSHXd6SliOCP/JeD1YiZT4uhDDB84fziQWMLf4
hT+YFqYkaa+pEFR3trkgV0OYpnRQOS3YkrCs3HxhpOhN19h5FL7KaBFBhXaeIWtBvGh4ENlL4KzC
nMsKxMikw+cv7nHZLBE5h+M4e2urmspUoXkX3tDH7Zi37JwgKMFy4WPq4R3TNeHUqtgpgfydVZzX
utuL33MvvmwXDmSycbVCZVvMLj7/+cUhHub8HNUuJy/xJeeER9Sb5fw2xboHlLagtb0kEr5y4yHR
hqrQfM4OlCCu1FIj5fpUGKStv3bistOSbAIs7Ba3HNohi7RQEoD+bpFByoOK3QHXPoGY5e0IsZNI
kAPhm8pKhNs0hMslinBMfsWNjUUKL0eO48pu/v/kPW3cPobgMSCnpTPwjq7yMKy/M/uElALOkqcD
nkEwN17Bw3oOe6my7Juc/F7Pzs0b2v52OJ3exqLR+TIpfAzvH1w9nm1IeQNHbI+ERgczkFCF++wR
ShRwixLZWz42XRZjcBV1MxVbEdw4xL8dZiIu4YOoD7iAcRXSWzwUAy0qiNlS5hqkr2wDp47UvCs2
YuVEiE6/DR+ideT7WmlWBI2R4gwi0IpibeKfBxOTtea2wgHm524PIAdcjgO/TOqL5BOTab1RNqgR
JXhggEOEzAhw27F/y3T0EkLrdKRk426k8GfllIAkinkrJwetFIoYMZhDkELMw4iFzUgChdjmjw5k
p0Fw894T/KCe9m2ieTrpLLsSt7s+bjyUGYjWOzkw4Q+S4PWXebuRB+y6OgX+bvvj4vzlv031iJTz
gNcD5dxE7oA6CqLeTv2X3jswc8y03KTXkZ91PX0Ys98E8ni6PPxnA382f6dCDWJA7Sc4OxEyzvwY
DoKElk4stQlE8DZV+uKtEJV5IadSvHzR6ss/A6jScUIYHfkdzTjtUiKgtoY9mQAO83D2N8ViGnX3
TKVgGV8x1TeWLXc5xxWaNZzYh7Bk9C/v3EiAN3B6JVzgcRhpV5rPPtk1nBzhZ4EliKEFMK5+mDPD
rShU643xpZwqRQY54JJeM4YbYEfxZL1mgKHWz8YLOWkzM7DsN6MALk1Qpk10tW5jrI6ZoXFFnwk2
exxf8C49d5DYGaCmrcyEs/6bodyrTabQfiwccAMQxTXIGV0jJvDu1j2WGVY5W93k5T03fXpw67Kq
0+fk4U5uNlKzqeq15zd2z2kv0pLrvHVyxeMRfS5+lb30JcxqfGFgpSFTRtuHOr3yqvkpbnvl6Ou9
TURiDAy4KXB0iK4en1otwDEEx1nrfDKpFyCTqqcaVfyEDtOsiHlxi8Xb7XsM3s6TQm3gijpR54+p
94mn1fyMb/BryLj2M5kqkaVYmol/rJhvvCNoRTjPqsa640DzXdgR4jgaYIthNABmvjBUFQvVwxiK
cwPbC1glJsdOAgyEhTZmTYq5NVLuivuOwEziWRtP7sXNRpyAXlGPM5W7CZ+tg7vD/gCh5o4GGSIq
XoggwOJjdueBRrH0wkWxl0hgATKRs3HZ4BJkEGKW/yPQEFO+f4fRWah74rzTcN8+2gTAAFU1+F/4
rQg1rQd6xZNNZp1xBFAjOZShWcT20i5Qly7xY8Lj+kg2YogmC/K/lFqaBhy2BDCUTLIDbm6IdS3O
hISPnpC1WIZkMDA1S5KP03YukHGyn73+wP8ANGP7dRzmjDEAWTiZ4ZGD/8oXkB8rXjxRbRuUEKae
pdlthzmV8ZgeFigxB785U8RQ+SST73//ACvA6w+nAVkGWXtaoZqCV45J37l2Ssmuypl1vWaDJs/U
/qi//6X7sq2DaMJIPice94oyTlzUcTuYduLjGkyOl9hzWLhebJUp+Jm9Mvy1l/PLDF8tcIGaIw6/
QklqFp+Rw05NWnLIQqokl1CQ6jDcweBg8yy7+w8NO9ryw+SfnvF3fTlEIDGiRx9J2oi0Bsd/XSZI
vNszPocGrdqF04QuEK+eB1/fVwrcn6yadfZFir6vdRFX10NaW6/ZdY2iMz5EZ4g25L61QfAoFeKB
Kqv6N79EbD/D2pHthvyuRqYmdOEq9XrDIPpXv4/GhtieTQV6LnHKv0xUTWK9+Qx69KorWX6IOqcJ
V71A2v2/2ry6ZY+shQgIJViQBwC2+hDHTvbsKgqe9owLuNSdTXcIgvdK6eaFGdcJTiJooJeiAjDw
kgKbuu5JMH40iVQKoZl0zrjElHPgb5sFw8XsTPCBuHm5I2aS2LtQwlnFiXUxuBEsJUA7j2hH2KzA
nDALZJGDq8eS1TKtWEMJRcGgSsP3KK2a7IU2fieRmMyKqWxvOsNurr3not7XrEalxNMexhscGpwq
rdzP6DOSTwYs7ccRZt4gTZiPe4B15XFOBFob05mOSGNBb2/GtAwCxY7wuOvaICG8V2v3+cCNhfmZ
HdyaKA4t6i1LnpAO8luKRKdjtfkfeo2WD9sLfLVyemf7CVm05fIQyxbgij5cSjV9iLV7oFVN9bQG
q37C4dY3cYq1hqwH0JfGPlZ/5RziN1MSpwtMbPpAiT44BJneRpk532kdIrrVf72eLaEPgKj4TQim
9r5aVYhxp1GzyHoLusYlNCGU2dftFMof1DvtSk/oFD8n6iE9g1XXpoAFe5bVDzSebE5wXWdrmEfP
n8Unp0vBuJnPycV+Jd50Gi1tAWHYSaT8XVQ4x/UxAslqbHi5oGTFglY2mEw5zV8+E7tolE9eCfZ2
kmRO7YPDhQSjH9fnGciUYHLYULNl6WD1g++5okMJjgIbZPODJZ9ITx9ee9IFDD2BolUWw8iVNDUW
Btj9cE51gVyX3zOOGqV3matws97GfH71yUyGqcp5A/oan6C5qkNZSU7lFPuZbgh+rSZ9sDtYaFhh
4Gyx7S34P18V/5cXfePXogM/rBMDeiI/GrOa6FjgQFii7E49ztRB+hx2k4EvCMt9c51LKsXZPzPB
/raPEIZ9TETRAeqQrrB5+jFIKw5pId0Yc0fibdimz0oYaiYb98WMAwf+j0NkIp5aSPkZke3NRrpg
dBHFTLyS25TXzxhVF+xsi9362RwzNeajvlsStWXm4/+EG32EdXg+OPzAnotpLQqgGG64s0H7QebU
hSafb5bgZcy23slp+EKXbDyDh/O+jVZvFK7wQIdYMfaTOnl2Ji0Zaq5IGFwf6YnbZmd5tn4bkS4o
YgnBNgdzLgjlSJxw8S1Y5aejz8v5XAFs79GKpiZDSZspNJNS8uChYbvJkPygIKpUTUCmuRz95OMx
J8sKp5lX4sVAKA3xH7D6mZp7Zp3cU5rQN7oIKlefvLC84hHAv7TFwMs6xSigbLHZ/Pl8YnO2kmdJ
oMBpPXzYiftQbAlMCCPaqjW1WU6tAqP2rZTY9/Bg43IRj5qTwVR5SLsLGZwLj07WyPIZ1DmSdW4U
coRd4qpcLlf9fRce+na1YaCcs4xL435Q00JvV6N3IuPGE5JITcq25mjhxicKArI8VwpDYOjWiAQQ
PszhzXWH2XUkfbX08cSA0D3/hsKl14H8WIZd8KEp/J5xupq3GXL5BPtPPOCYiXm+jHKiGGc493wa
fFoYXNOpl1bMhECJQYQmWpJL0tryL7yNLwJoiidNg8UJ85bEkqOzgz/zF8eSdUMhAqJKYdbHSSnF
KU6crWxjh7PgVk599rVAGyayvyebW9uvoDJMs1MhP45NyC6uONMOAUwfq47f7FXNglUChxmEAxke
eNlopHntBguok/0cVWymxjQiK96Nuvt2jB/sWHS9NvtDJO5H7ge8Bk5Q+1R1coKTUppPCWhDdGG1
okyhcZJmi4UQxlL18NVlZYJEaEJAqtxxcKO8jG0nIgj/S73jmP8H65KdII8viDYQfNSyk4Rp0Yye
lRHZ5ayCUrd/oVe3JKczc0ZFzxg9EN8Ji0AeUsd3d2RI6astXQTf4tS+w5GeHoJL3OaYSunDOHtV
atdCGTBgsuaVo+FRmfWCWtY4ZJwParPA5YAqtjikmlNFVcQDquM8aSMDSuQS/VhRyRUvgsPYye4B
BM20veStJLQt2N2n8JraUCNKRBxXPfwwBbcMBstdM5ePUbZ+GDSjzfN2vHfl6LRO2YsFam085m08
nTv+4wZK1K+xAVDmpEANSFkwWJ39JxnJMvU8RNPCZ6kiGfTbTFOtm9dLSPVi8UeaKV7XzZA9sqZQ
wKuWUeZ4Pe+aFN9WjdUIRGaSWmA+62fupDvOQ4i95NCvth0DXm6k2O90uuTGLhJZWgzsoM2m6Ecl
oVjsH7Tx65KUT4gD/ZdJEox5BNaBr40KgNKMPVYruUPg30b3pEyjG9Xkb71Cdzp/H033l247woOF
wEt3lB3GoEk1QcTMgkyO1c1JO+qEd8clewJFWjyaYszUIm8LtVgRXJw+wgpD27C1vAKefdlZsaml
pSlKn1Huspbl2KDwWBZYP7yTb3b5MtbLLlnfHT5As886UXhdkKrLaF2FAx3jsGW+OOAE8syqkBmP
FGaXKxPaJXkr6ytTC2NPha8Mo5+yz8lNL7H1FZ1w/sNmddKbe3vo57o/LDUqAFSW0pyyV0/gB7PR
w19B11zOOTvkUqqOFtClH2fU02TnchPIFPwe7u4t+rMdMYzIg4ZPF2g047bgwRdv6FJkoAfypM+c
8HjlvOfXEdsAS/P6e3TiJ++XXfGf5xQGapbh4uxgo0ZCnNw4jUGT5HKVtz/3ffZotyAXFmcbEVkP
I7RAXssfZQSM2m3WfNj9lsUWLKQxpP3JisbAmIgqb+H5ihmQ7+fLzrLC9dLgMMBhnUrFsyVcK868
3Fhdo7Z51EI0tB+rqtLPc6b8YXbayVgVb5odAEJtgdWUMQRuv33IeSDA7xhi8EjnCFpxc+LUT79L
jsDmr/pkG8ofh/cqbv7FTfiTPLiT8dGt3tcYxc+0jvszYC7zxf1WeJ8ZHFm2Ipy0xVAf9mc8/IXq
Pi/yLyA0P8ffqH83qYx3xdPFreEKVMK4B+QccqfUNs8DAADSqAPWAU8fEl8Ls03mYECsxxrktDQn
LfhSDLHBKYmCwdOY2sslXPCkqZyUa90lVAOy67y1mgspG1fjFjy2CKdPd7tNfaJsJ2gqqTgbDged
vjxJWlP8MKjrOHa/RpTTD5MtLMgzaSgGPwoMP3lZhceeDRclTGychoYCDnNOTcfi+Q/kP4dd8gsJ
CN+2UdEDrz2hCdPvtGIsph7MyA8R+q/0E8iqUKcXH9AxSDcS9QD/WHZBz5v7vFoXuEFyRVsLrQ7g
5oCaIRjdv67W6Gt2RBnExuLnnNIXoAci2ghpGosNZMyXZGB09iC88kLbMOhYqky+WL+Hb0vhpT2k
M3qijVPJJ7dREXIjBRjVqXhibA+crou6dUCsb3ZY916s5mt3PsPWlT1jqPBGvj4LLpj+NNlXf9sF
FjbUeE6EEEoZYz2owogcp8ODp5YtM+FODcdddLqC1ORHWlkOgRxtDaqdFFn/gghSj0DU99Ddkr5V
P5Jl9wr6IE31lnUUJw/gHtRe9/w1fqjsUXFEYOfRYCxNMucVkNLgOmTgwv8O5SxgO4eQIU7APLhu
7vD1fvkKOQ6XSBSNnmYeI9cmUzWVjFkKCBOHrCAY93L32SPWz/BlCQkCxZsyUgBYm8xYsHKK9djf
HIa0n3zi4q1+XMLxppMwvlHMZ7Bh00K8lUy79Cttg/oP8iZtT0d8x25IULhadCQ4jHVpygwRuz85
aPnQQCl6xuG+58Hp0QuCvOf1uvXhb9cXSH/2HUTqbZj//KbDQHeKgJH5sUweJyuWiHnIwELxI+Oj
4wwmuMzxAML6Mb578Mf7928IJKy7Z4J/svjo4sZ/22wf3rYL4D66wWUNCXhmr1uRiMBehOR2+odP
i7hUDDaWWzr9HOYkCyjJrebDgBaHCaA4/v76UWu1vA7c97phLaKspyUhbywzItpM98RuJ5aENMHn
jkNqVyD6LEiF+0HYKSEWDCzPK03ZC4f2NMBiageX42av12ydgfMzHl6z3OcxPxuxmN1bLO0d/kS2
L1LQ9oHT+QWsSfu1wvNaHaOxZXX2Gg574mXwNBzdc9JWmt7m+b+dijYF/fxxwueqeZI5cqODNUCG
UlF6vD0A0INi7Tj2Gg/TNIIszC4Nuts7WbV5BhNc1rO2df/3xRgZfrrdJ0HKLHsmRNqqBcePtbFi
TlQK3DfjBZ+fCRt0q8JRNFqeOtzAPDnHFPNA6zxcs2v9mboblXt93CakEG9FYqdgSiDwJgJLYfCC
d7jd0pBwh2bFsHLT+w5dsBkPnFZM6InDJEDqnmaNFtAh7x5+HnryHV6m/4YtGiraMwKcOD608GZl
TBVAt9J13iacvTHK3sZCLpFjO2zW4cEb4J2D1565AVRHFvOV4pX61zEu3icPnIMoAaT6gntDXR0j
kf8bsEgggVQa412AA94Rn5Gh9K+8xuYfEYtwCtntGii5GRggTy1pjHZg+8R1XsWckZ73+BcxYDVz
QEA6Vab8i/XZvUZw96hwDnUILa15kl06tbUI7gB2Ob6uS5s+nEQnFEwv9DWOjWBGjIj5Pt7AA4kf
f2HjxhqJ+UjW9LTaxXC1OieyE1o0LUfb6sYBdyiu+baLTRjjI5Y4yF9ZVetPTzJO0JXKYocV+p3V
ktnDCouFae0fl39pQZr5wQDcWA3YNjOGiwMOU21/DKzUILfH+TpNnuIQlbbPbhs3qYPRA3JmF/bk
deYJRAcSPwrMzvlgGfiYiQ6jpM/YA+Hz7nCvWl3duMEBirkHYocyz/jIyo15+8BSoDu/2udFfjB/
tIIaBtWAKB3y/DpQC1nR3htP6XrfXXZasXvl8uEyCFEWF+3VfcSPOO14QfDg4EpiS8c0QALpzwNW
OeDgh105IycWsl/mSfoAtnIb5iGNJyZjoadQOo+OCuOYCAv/2MaB0BwMTGYSLjtHCfIAWFN2FYKV
wt4nFS86naPv8gaxl5NFrABAYXG9OnKh4JDwzM0VmXdl4oUaSiI27ANeaStK3Y5FbAjcn8H+r6e1
B6x3svPsNptXCygpSNbskqb2b65HKYghDBmiR7BkE+/Ln/OhIMbErRKMPDAWqltvF6ySgcUkpeJI
B/JtgPB+HMhMsBuuC7e+z9IkTU+r1GeW6kF06Srgy5hftLn06OrBZ5/Qlfuz78mML1tcbHmwlM2d
kZPe4olrQ01HZmriRJ6mIGLAKHOsxWk/+5ML+SJ8waXC8MtsrXEtZG76eYy+oM/8ms15w7QLJDiH
v5rSAipmIgskwIDhl/lfGcq2smNvvpxfKOs4I8BhmP1kM2O+Wt7nDBTwi9z5YNyLCTlgmcAqBlNX
xImpBG6+MAiBpchnnvYwExfnAxuUevklVE62L2G1GDT2/BcQskilBvAkkstojUkiK19OwHhiXjnq
yLezA8SrHdyKvEdjwYqkzX7Z82XJSsL/LN57FR95EgMvOsttufmb+ZU2m/r4Z11GtPKRFbcOqYo0
O9NWGmO6VODyKChFtL3ZnU3/hNjCo+8NAdT/trxYyW8FRieMYhJEV764WzBkb7D7dKZFk41H8faW
vI3bnhw3ujdpbubqALXdg0HkdjVYEttuoVjXnpeUX9JpaCVL4YvdLckOebKMpw0Z/KZbghLHIX+U
SmS3GtkFwM86zwFQfhHsT3YhbUeDA7i08ZmHSrpjRYeVndkVtrAyPn2Gxdvt3hL1FUAgfsPwer7s
XstRH+PLdae4BR14zzt8MfWo+ohmzRMvE8b4xTryNP5G4MWt2etjqni8k0vHnf6qvHSXy3alJiME
OBWYBQT/CH+AsEXm9QFnoeA3uoN7/MBmbf/d04e3R5h0+Abd7LxGaoqJR6I/h9uCj1ddKPuPVd5s
MxqcYIf2La0PYMk0xbC170UIId7YKMqFZg3UQbuvjDSM74ETmJYuDi6K3KAGIERp0ke36DEw8sf3
XTFDze2zQ9odpn8zC8lKwm878y7gtbOJZNyUnS9HFFPAYQRvrRxYGuiDtwWibvvz2gz1cfij9TXq
i5V8OdxxCr/MyV89WcnJL221ItwEcRZ0Lr7pfWEbDlNZ+KBJCM+goZfQzn57ASsMqOtu2HSst9ny
w80MHXbAnd2bzDm+toDVAANU5gv0UZrMRGi/DFo+X4fsHulO2yEblKtf5cyXYdUM/77tm7hEC5xl
liNddjBb80qyJVQ+3tNvzgHgnzd9xvYQRNbj5zXGE8uXpH6Y3Gf6eM6fhIbS5k5NPluwYQIdUYUj
rFBM5P/A5iN1fnLOXesxQjNgoDxWefIogRemJQs58PzBu0UkavQWv6ewuAb05P/oefFf0PdHemlX
hWWPp+3JYFRHbwqBuzaWGjI78tvoqEW6MPhY4Mk02hg4jPqT4miVV+nf1qplwpGDHzycYHuHBv0L
ARkHg93H+N6tTm7uWTqa3405rf5BLq6SvmpMq+SwwK7TPI9b1jXeD+iVjUmNcTfeB3iA4YcHe6A7
eVh07TVksFcwgsEWy8YHeIhx0XiBoRNF+Gmb+BiIYuHDtOU0Pv9N8Y+mwEL3YNNQmlc6ti7Gohv3
oYeJNpwd0ZGDGNiQ3Ept+U9jQe8T0nsc065dOFIvydHuIM/CYd1tdme7PdzjsQFRrIOjQ1CO1+8o
Jy3hZB5kfumJCF3jpkDTkcLNfJq/vrls1vl28IXDQxMMyIG08Efz2ncmk3/n3f4cfOaIs/Rl4ePr
iXgarOlAqYHW4v9gId2j8xL+XM442JUBHs/qEvRrzbkhutORIsAq4oSbfXgxtf+s14/Bzi397sFt
rNbREgPlHuZF6SsFNieYm67iXtj3A34bYplCnQZfpMCCiSr0ir2eqW3EMZ+MlcKkvN/xfacFo/UV
8vI1ZFhaFv/ErHXgLo8RdyWADht0JCzjYGqzqOBmiDAmKI17Fg7GdUn0T/tpafDCqSBEq4FdjVJe
swLF2kYQxLXhIQSt7Jq7Er0a8Bxl1dSoPEIo8Pkw8VgijQhEE5SSV1aSxuIg92AfJESQAtss0FGX
AN2PQTNMX0cX1/zJoanYm00PxRONMK0eK+ZjH6MP+1Pb9MpZRmROleq1udGdevIb+o3n72hVdjsy
zwyco3aZOtU3wuD4ZRKMsH05rg3EG5nTzjCAwWzbyaM0ttHjEoRg498kpSNKi9UJkb11VIxNC54d
UBHTQkbYE0uLGQZp+yG+JX/5dDqDBo1bnV297OkS153FjGSL/ojvbMUaGKrM4gN6KqcIsvsUH6Sz
VHcHx9RHJkzvUw8cQY9l3VmHq9U7iX0mUeFnwc3wP0li508Gk+PNjqjbFXZP1vLjcCQMRkzsrKab
v+SN28tAVU7sKqGerH2NhBTSmzVy6qNNXcCCyk53WttMSnupfdn5smwSEbqqIZhK8oxDkMQboGw6
Fnh/eweivm3pOMKh1fk6x0wH0OhWLkNXF48cf4FIfCZWh5pgHexevmxcCxAOZubuYvX2nTLZ5ER5
oeHA3nHJKBzhPMVHYtwghLF4hYJJYLFBmDHGYg9u2bp0GSvesDxpqqTNx3KVNeE9kA+UgoMRHuic
3CltEA2zviN2wYeN2YEeNWvXGeKOfHjjof7H5NXH35QR443yE94OOtluqhyWdFrN5hCciCRn4Aci
uE4bOhbiMlhH8sAclqwfqxNzIgTqRzH6YLKx64rvA4heoii4OA3+bbHxhRB+HG452qXjk8pFE4Lb
gsTefQrnd6IZFFqy0cNqxXa/ld0LexbdEULtnmQC8htxTHO24u3X0ayBChlF1YDpL3OX3nt1Cm8d
52R2ThS6zj/o6TVbpl6osz81S50o7u+SctKkhckPhTAQqfrspy/f0K4HJvg4Lm/e6WM+GfErbWDw
VGLDIi5vg7RQHV/9GCAA7+G39kCDwUPp1jELY3phC8864UHpZXAB+cWhx8Rof1uXZtLPMMM0WWBu
3ceG9j8j6blJr7oNJ/nDNpxFCz39oW8LF3OETuvoIFZPfnhhtKaUoTFw+PIsddeVno3u60fSjBbR
4siJ9XJhzIDIcJhBRjR+Cp0u7/dqJOjIlkUWoudIdrc5Aqg5EAf6F+5a4Sd22/zpv+MP5VHB5sZK
4bQeJ9iFFcC+rLwaSHMc7vTG54dNc6Kk9KO5l9dC9f+RQXOztgOzex7jW3x3duCFblM6//UJRklC
EvSpC7bT/BQ6gOTK75UitPplg/nzAYvPvfQFb8zYKTDztqK36LTqc9ZhumXY9ul9eI/+Wzy8dppG
MmGnxS7mb/8AHdBPT31J1WRyvnMQ3jRvd7ibbtW4nV4Il/EWEK97osSwjCc5dkhDnyLv2rGwb4yu
WEA37K4f3DotrCoBIFDDyF2CnIDPidwEL88dV9dNADU+BPsD262ZVCQAV/Ba7jLK0RYpS3xEvhBm
O5UQXQZ7HKqr8OrjVT2b49diL6PiH/if+c0ievnwOCMi5GvOK/ghTJhmSdspsD6pg7SoUmt4mH3q
ybLZk/2D31aSS6xEep2mhru9t8DvbB0qkiC8KkcZhi8PFLIdBycvG7BI3YiN7YX8EHSbujpE7/zn
c76/7VDeIj6FJP40xibMNINYia1tBCgASv7jh5WdoSSAux8zB5XyBHe6jeuRtkOSnkSDIHp2gUft
RwqfRxkdEUlPPP6c1ydAwHmCSn5gAhxXD374C0nRI8Dc6Ihg3EN9EC2f3wkzjOo8M564g0BXBzya
jHsM5A9uvq4noCpsae0WPax5NFcHDxiYlGnrR33DepvojPER8TzzOpPsBKIdhXpHYWWo/Ze4Pkki
GI6G3wiKcpfMBZ4EfALtOIeBNYTUdBjLhu99Q7qQyz0mslK43zwGB4ZyWQHBb0Qwxps0XgdmAbwF
30KeIteEsSKL4ZpWDH3smclawMMtI6eMcRyOBnypuQ96mORApOWQZ8E+JTYtXwStCdBGSPo08vMD
SSG4u4jSL6rCNmdX1A0ej0gFkb/CLUFhCCFrAxuHoRxB05bVCCO5iWMjs/oCmJtWr0slrFJ2z/jr
KouFRjQ5wok7EuaBcU8hLWtYGG37HzvDYxGrO8z7+lwxkp/bhhND98FffMFJxfoaOelfGb2YE+RN
46dXGfWyiWfD0aNyJe70CCRhUJj5imhEwIPVwPiqriCsj649Ah0IVyqBjexY6CpVLs47yb67GLwW
2jX0/q4UO3aWSF8tHH+xKOfffrvOz4HxC7a+Bj47YsniQw/lwVSMuL8n2xqmXBfbSMo/pClzde0D
AxqtKiBqgmV2fD65m7dqHqAuECxTQHylz1FBW1LAGU7F7IZlmKVAM/TYVp/GdBAn+Kw35zOivJKt
9HG+pGoDPwuywcmZsSlo/oEjOS5bdZIo/6MynK7GJv5iBUwQE5recvKIP6xqs5g9BObbsJ8kZJhT
ihoobPTssoW8G96OLiaOForWl3HV/jBJISjU1scdoOtGBlBD8IZ7dME2CQJ+D9ds3CjM7PzEe1mf
S393bnH/vkbpMd5hC9hlBX+06jklF6DFPtDeN9l3+tyRU/2O2+i9ILJ9zAZeWM9ulCnVLauJ3nHu
igCo1fb9cE+YY2Wam8fd1fkVdWI0X2wrtFG7Hj4+MiVBHscGAqsIZa8NWO1UYfHyhK/PwZ4fyETt
TcBmupSns3fwu3DV2/8j6cyWFcWyMPxERihOeMtmBhFERLwxHA44gwoqPn19O6sruqOzMvOouIe1
/vUP6EDLlRTCUgMfSTPnouKq+ll99rI8OekyPzpOKZ11+4lpDxlZvNTkhX8+yTjl1TwOzROULVHh
yImwTnVOij75Oa2JyTrM1Y67zY5ztOsUoRb1RijdpNQYSZYebFXbZraZq0FEQ0H7aHHWPHt2XwQF
+28vx/Zo5Z+ym/y6KX8FSALOES3LduBjAhFL64jCHGYU8a0pgqSeusMtPBCadI8UMwRsbFqKDCom
4w9yJCwtaz5ysLu0pCqMgxf5FJh/reUFlgOH1y6agEPOMKSjXbUmqtniAceZUxiU7acIUOIM1Rjt
McNT5qIQGViSJe6RFcwviXbqkC+Mp2LAXXb+HgSSC0kZYOgJTuvOhgNBBQhTjVFhTw68kFDQ6uIf
CIYnaSVaA2nOfMy5bHcKYomlZPcdeZRYGXAL2NeNo95cvGY5ZIBbG4oBisgNeYEO5O7da90tnJFM
1mB05NKR93csSgJD+j1xU31TardPkYTTotf6lcBP7cPWGZ7MTmlLwOVs4ThJgPLnYqgdmwuaQGfp
BQoVjS/zLCs7LsrFDW5/32HpvfQBwAc6lCnop3Lcw7CxhgPrR0w7fCPQfhIdJjolUeVRuXQJI8y6
QwGo2oYjKTCBrLwFEnfv8QaNiD4MuneCZ+LugdE7Uy8mLb05X96jc5BEhAEaLbm5h3XY9INqIzcL
y3TUN9SNg5tXd3bC9JlzC30LJEumVhG2luOb0fZ0wosgYN+Ny8Spu049Xqlt/AMiIOfzZ17RSczu
V6M31N/r7xqLnWGC81828BsavcV7Is4ot1VMHV/ha0F5zHmvKTj9o72DgIQItktwBwgAoSYtcAB3
J6xl9uMLUsPNrKcjdClRoigCjh3gU7WGrvEXQS6XTnP8kdnZDlRuKZ4ha/JcWjVQhgk+cTfcz8iq
JgRhsL1ijPDgGtSOwlrYNwynYTXXPZsd9/e2Bt7zgnXbVzUAp+lQ1Q4dUwOIb7ylJPSNt2e/8X9G
eXiEyaRrC9jXw9K7nOZG+Xgj3XlCnka8p/GKt/3Z3hYUJ4hPb7jFCDhWo2dUTPhaxG/MWVPg9UcZ
FPbOLiww89micv9Ci5Y6D5khPzG0/UO3/F+eUeFkT4SK3cXDRFC2CMYuiOcxyNI3Bp//HMYeOsGE
GNfLyg1qdMYtbm3skGHcfbZBHCaxHXUCsOPSx14O2ysHhSYB1XOQpihvoNAt+dOgQ9zB1+3QPduv
iY2wawU/TdXil8LnGqXQSvra9jnicPrCAYK0BLWYlE4ZakXRTMo4HSEn9FrGyeFO+rD6SBC7pUHF
WOLegouh5UG4m+IyArh+NzuoQOwnzm+iT7HKtXB7hlzen6SfPtWIdJ7278fgsYsOpk2A8uHVYTuA
CofC6K0x4RrOChTV2oQgdn3SNR82VlnFRo9azi1AxH8+MUM4ydysnSX0W5kUwk3HBWtMPaaha4Al
b9WDVHteMF3/6usuiS/8IRy/aa713p6JvHR67uxxrWKiy41/pjM9od77Rb+RNQQ6IUuIxG8BsLIo
+b/iiOjlj6Y42XFgDQTDAKqB66LGg5VOmxencqUKVjGJb+aQ4go++q47na1VORVmErWUZKqdecQp
M38x/4TvKwsWDKIn/zgUlVlWAML67mbweFrZ8nCtMD2+2EQyQBvkBC1kp7wgfemEGTYuIdIvYzYv
JJjyD/MBPIqHjIa+UDfQ4mHGPWGBl/ZiqJrIRZhWg18MKEFBKHr8Ysgfu8fN9NmB3yjfMgJUXpVe
HLq1fUaXZ7brOr5doUpy/HZzSGAcyr55pc5F9SiavksFu1QlJ6FaPGGXL8qgcpAuLXpPIugc+CPk
RPTdHgWtT04Fe6eCe0pCWPMIC9U7Pbxm3oUPVjvdjlFl3eVxYl0Xw6Hx+Yn34R5CbhkkeI6ryy+H
C0IQVb+zNh7G1zlKnsb3ZfU6/9KkZHYKHr98qOFLVDQipYMWyX+HdwUraA/H4QvKLWh8lW7C/KLD
ZV+ewB9f8aKP2b8+HhLVe0VOZT/WDwzVJ8G41UllvF4izLN3LANuMFzSQRx6fXvQp/oTv6jdq4rP
nOoHXvxwgPh/7qWwfngcyn6qx7d4009Pu7vvubj5n/xXBo7RjScQ4e56gb+ZrX5p6I6Iag/q2Ffe
tupMxkSEvJ0nqQWkIn3lNOrMxQUJc0OYjMRCzl+fW4NRKsJx5RSO3hH98T3tof1Di+2pmBvgYgE0
QuLOFMS4XG1OBi0jDS7A+UdSwkd+f+hRymxfinYaiN+2JKBESbFnwjKXUowWt6CWOO0mvJl22sJm
QqVYaO6Y1CIXa9Sb9rRokRzVu8zozW7x0x35laf6GEjLsXKNE3kwiD8hdFXE8u3heY6/oLtHc3PA
n6yj2IRd1j8sEu3qad0SGH6I87XT9oHsv2u0X8mHZNp3YbKus29KRjLJIwJe63hka44Zec8dq4fv
yclj9wEY/uwNdp4LZi3pO92pZ729z99v7IDdm/VLG9wRftYdO+Fn0nkYNBFsEiwbJPmSWDpkyACM
fZOouVL0FqPtkGq+m7c3o7d6bVX3e4DRSfxNfzW+it7GPSrs/3I+cHmqwEIutynlcbFupXrheTTU
1gGUniyGuLnSdwcEXA0AojCaoFmHv6qp+y9iSsKhzZvfgaaKwglsuuNcyXM4Lr4zpdVxOB4FPbzN
SnNUaFeSzR4Y/aY/4F1gyXU/PJPSlz1PeP5+lg08UFxPcBODxQ5Sr3p3awN2qQ4s++G5x+RKbbHo
eB6PnDH+xNxYRLAMGR/dZF3Evug9aC1/9gVlmSAxity2bgNIh+H8+qIaZhGxRe7vYIDDvwYUi2ya
Q2PzMdrSuErXOirLT3KBDsBfr2wHlnR3qA8uOj+0wzSbB/5wj43XG1ltF0CeYgkUmEGyO+aYeptK
YfMSlQ3WytuGF8vpy7YtIlAculJmmWs5s2aP07eQcckjYNyDYTZnFq6x8WkBKAOxpTNHQiAP4GvG
JlL00xwP5Wnv6zX4+uYT70H8Lzq6ARyR3t2lYhpg3NTVqs9febQHNE8RoPnnkcBAVagAMeNZVzG1
7VNl6B71786sR/25Y+m+tRkDMN7epnBn7642u8Ew4vHRMUJhRcGunEOm+ljBmyT99cGnCHfTv6XT
jsIm+b5i+TaH6aaZHc36abHescT/2cx8LeD9z0g8n5b5vAhkTQ+2A4oxiOcRD2fcEc+ss7oFw0Yo
qt5jmOvckX7Lv/JwYW9+scQwzgACfL8hXpR0Mg8GyRdPec8GvEFX8sK2z5f+2HaViJawgSHPgKIv
nk4J1VjVB1ssnDkQG2/Cc0Lcm/Z/Orl7j+TGRQj4fiaf44+baH1cMW/g54FogEKBM4iJeV0Ad8yu
3lgN8L7oXdzPZvtadQudcTM5XIp+3o74jmkMWlxNKqJqIEf1tXpkfn/Ghwycl31ZdJg7oJVDLzUb
xYjl2r2sYtD9NQIfosV1/jgazLV6Q1NdcX6djC8+Jwjw/Xpovt5ac2j/5TUxW6P2plpChvTRFX+U
4ogMTugouH5Zp6FRuZSTr74+MM9kQj717xKD5fDjtdo7qkpLXRUSbh/zDfhM1TpTcNzSCdAC7srZ
67CBhT6lmTggVKYrIfNrbN3n4xFbvF7WSHMm8ZfgRea72EKg5rg0OP/wKmiExxTzGxNh5rSENVi7
pwKH2S6zD8ZyzN44ulNY8yYKMJvlDYPyw6Hu0ljcgOgpEx7WdwdmixgmuUAcJdb78ndNjzsZZEeZ
e14e0+YDKkj8+aXwrsYAtMN+usXh7HUySM1sMbBptHe7Q/xJ6fk6FNO/nBo95fotDVyy/RL9FUJe
DDbD28XYsfwhSgD+tntmYxcOwUnQJdlt+P+EEiB7otN53542RE5EhiennUF8eWNvsEWRM5MUZ5i5
ebX8GuMt8+X+WO8wwqVFoJTkM49hx8BfenrdAyOZ9mUwywwsMYKEZz85mcIr1QD+wThxnaBHSigQ
Zws2/ujAYLeL/dRpcZ4f7XPQ+Xvmyg9R63cTnHtTxayop0Z0HxeyGH8o8gcwCGBAYhaPU4xRryrU
33mikJij5UcMU4CSdEIQGZcuL4fiZ7ZX83l2lMGcgDjVGrdGhfHQhlt++dxyCDKgHcwet9lkCgIK
tRI0gJwPwDVCxUHT1xtgcHIs9Wurf1XxeGsvwpMV665Y9UMkJ4QM1i3cQOgj7WwjfofNuvMy1jDd
9TYfWCX25aK/UqRPR01ya/DRuKMfNPz4JT4q0fEnYTX9WpfD3ZCPCANCBkU8qGlBV4jonoqlO2Ml
NzI6YD962c2RoQ8RoPhf4GUQ4PSuMUxm0MznLBcnFBCMhcFW7zhC4oCKOqRLzYwXppVvnhYr5xpN
si+wP1rbgRYPsx+428At2Myrej9KqBe6qdLVu3uV3qkJB1xIpVxjN/OfBiqWtmIDECDYdQxmwt9f
bzow2WGF38ei610xjzCLtfm228MgRuglbnJsS6EDzSZt4q/10Yq0nz3NR4tHx6HBfkC0UXUVn2gU
dMIBToXdjaOkZ2qinlmQa4HzH833B2qAPmS4Ox3s8iXEuRVXdm/WZ3MMdUDAxfsEExf14UOvwR/E
J0XHW32thrkWI9GPNppv/saHzth4d+wj7kUwvlCzwnT57a9H+wWd8Oi+YXxiJVCnTeWcVs0MK/bO
HT6C3RJuDgljMpUe34dOfjpzsgvrssCyaMdvmwizfmpc8OvCLHcKNKGNPUG/j22Vjkf5GKd8BBxv
97Eh7cOH2HDmbJP+4kPrhplCqdW1XwP1viW1pJ11wP3Wm3CQjZN+/gjP2PEuaVkHVIByWsDJCKGC
JGaO2pcxpv08QRJJYa9IDT5jXhTFAicPLJdqq0GPgyWw74DXug61duFKmzmsCAP/BIWpZmI3MTLe
OT5i6mwwG7q0l72CW4mnnWO+SYRD1KfJQ6b9HYCc91xCUWVoYulzCwxslUty+lgoV7Nn/YLnWPtk
dxvuxqpYHOcPPNK15Gp/3a/xwj1kjX8BTCCd4qgb4OfchY1lnlISWXXFVgmgkiEL2D6+owsfButr
7QSuvoJXoZ32Q3ECDmS1KfiMfefUu8wMbAbalykn3Jd5OlNzRLbAO0Se5kqsLE4nj6k7UE39ZMe0
s571AtWDbUbyO+4efZGR0cDj+ji/vBadj3Y0nuvWm4Sdxee0wEFfZioZn0vEuOI+HaR3VNy95WR5
2qu7Cktg/SXbFa5HowvLgkADxaLFr8Z64dwZzYGTzTaL0c3ngxT0VwPu4OkDtzBxSSihqGSIJt0B
4peIArhaOIYq+zjrpwxHoQkQNvrM+zw6KtKxi+IcnohGFIGHK3XUlNqTShDq7K4wdvQ/G47g/a0R
hCyQ1iDVh0uFZXyFPHVNbrtvqEDNdT/RZEEYAJG1IDy3rqkcDYyfTjyVbS0Y1nyI30AHEkMdK8MG
H5QlPwk4S2c7VBFzFK7TfvTxQZHCGj94rYnxzFK59TP44SX2hK9Vszf8oFJ17Nxsl0P7ZEZnK4oj
F+rJ9joPEMqA9H+0jgPtzIh+mceGxK8H3F8miIMc7ABT8duN4ziXT97K39jkOe++Fnlxlej2cjn1
zjglY8ODzFkVh8fXj9CAdr1rhO3dcczghw+Sn8iAPLtJ0jO2sMEQgG6bBZ+soULhUUJSzO5QCdzJ
MnE5lyN5euCWPj0QRscvz5FS2kfwKNV2t61uWGkfztentizIU/V2+7VizP4epFMEbhMnrnQB8McW
d7cf7kOYPTAkNWHcsi3DOjR+y7QnJD/Pk9ngHO4NJgRE4HnT2xbZVTMWKx0V9GpFZyK680OkjrEX
7O7geLxeIrqYHNrwY2KKaxDn1o48VSzhwMKRRam9W3r42bV2XJjYFOPIO7Gpuny4mt4yb3fAd9Dw
+O+GZltAmXGBjWEK8Z1QVFgF4Fkp7z5sC1lmmS81T9tKk0y9yXoEnq5KtYZ8GEdDPtU7A7uuRwqD
EDo2dMTjVT4wjrfU4/rCe3TZTICjafIN4P8lG+mlE1TbANR7yxro4ywoTSADQ2344bgWkAsBK4VM
qABym36cRriUkIuID4Vz5njATdnuglPCg6uCjLvbv8GFeDxt3xBb4iQyn2xdoxbu666JeiySmC9U
j4b4WXk6vmFxUv+05P+ZINW79qNY0IbobJWT5rZkIjKdaqwURoCkikmfvo8fDJc40kK6kVgo6DoX
OA2T9pIhgKfShZ7MmfvTiYfhOqOFWMuzc9vVfdgcad1CKx26uB3PWShfi9eWTw8TMyIcpZ9ge0Qh
42boHirG5FnGAy+w3OPltoQCBdu7gWgOJdXGIDuQZQIdv8Uelg3uH+wYKj/fzmhPL8L7HY48CHBc
BL/lgLv66UJMS9zkjEe0geMGOjSQYpvJKO9U8BeZnL80Qme3rIXWznnzMFKmXCvad5owOeDZvXqC
tW8XqpaLDcE7yeNgC73vRKgAbOGdhR4/eI6tdopzt+PKDds4fLIYGYFdWzHehX5gsNxVO7mY9qoH
Soo9GrNII/vCJxU4YWgXAiv72+TNqr5VugAQlTP7mxNgLtklS5PvSNiv1HYve5E/oF0b8jyAovaJ
vMjFDQ0q0L8ESjJUmRNTXzSazUvLXavHUX7okj4b5bboMzAWPMsgyktMmWOmxDzM0d3BODnnF+ge
3yY9v3g8LOVuFy9P/rsCE0uZEoSxc6yzB/nt9JDjIPwUd4hqYFEu32dErcKp01KocnI6AachpSYp
IXLLVBrelIaol3ws9hbnJOeNzRqAWgdaE5UVr3G3lnWHWii6c0yqO7fMgg7UxzS9qFbKCeUmbnQy
bZyJbXHoOWyN+98/m+TDEsiiY3fvwepnMutkTDqKjgs82BUL0dg/sdHI6nTM/wnX/PbLmMxaxkLY
6eCtFCJXWc5MOWic1ztcQBgwT9detxWraXES+OINZ1OdgKbV+jafrt77pbRk48diaqa9+anj2b/h
MHNV6Q6M2Aq+0c8GmL1biF9W6xIUnZeCWtV1S4ZfnNFPs9JHCVYBfcYxuGI/ICrIVAVSke7kcJal
G7PHgEJ1XIwUG+BI7zOZkRbXYH1vYxKep5+S72bDPBe2rLiWnP8vYVNSd7STfhhyTcjVkHCZJzcT
tf4HgY72q9gZ3zWLUfqFM45krci6XHij4CDs7RgEXbhs5itnh9i2DM2fYoRlpUuRU6GdYXPXzHNx
CY1HOzfK86iAzAf1IHbfligyzhLtG8gt1MbFnt5gFj/Z6GOXc/UdvJEZ4mEtV2kelbZuJ3A/AZWI
JdKNKhAIetn6p5XbQw6gifF2e7THLG859ZHE5yEn5hcchqJuMHRYCooePBwsYlx8THlLXHt3g+GE
RKoeD93drOgNAplYggcBc8LsEjKv9KGacwKwTeMxDT/zys+sENgm+xol3Z5jzxACBgdfwb8vAR3n
7jzwVHWNd/KFkY/WG2ku5exRI6IeFwrgseUWr4ZiZPQwZuZNoR2lSvnBbiVXEXqSHAhJzwUIm9KR
haiJO4IBqLCKhiV4kNzdZHTDJiHLcDbQYKdn35fJsVlawWYPG8E4vezAuJWIZdHkEv0AaWJKsL2y
qBlBx0+j1wo58KWu5looCysdadbxhsWxgW41830L306GMfdW/8cVNgIODvuaFDOcI0CYOQhiHNaD
2siAJqBgb0wYGEzwTeYPX3waZzsmlD3hkM2JPgL6JBMrER8N2/t2+Ovyn8oSCSzdzO+sDajwfFDB
QiAdjKsMkZuLKklsz3Oes5UyUXLmCGgWqIQYNlFLM/Pxe66/54UtEhoF+/HvL7x63AxLw/KPOybJ
xnsZHD2X5hnCSzJcBkxW3Az3cXxlDc47w80ojZksnXFhIwSXtZ0t9a6LwfxBNWS54XEgTNd9fzZd
6R7OfTn+N8LGe0kaNngeNQ+nEoTy3L5xRo2tFHPlMOxD4/oRwGOQKgoF8xqwPGx9MOVHuDyzZUWB
E9v2iO5WSj8lv9Iba15T8Hp6Q6lj266LrapL/7BsLZzaIlsIud5YiDBRBTs0juyGftCD0c7FlX88
fWN4SrC0kaBproEdlUwngrUKQMN/PzNqj9riUI6GzkFudPg4Zy2vhL3sH6KotbETsVnBXJTt7hAd
LW9KO04Ar374aDF2aNwEHNvL1Sb6mebYNKfedXXQ+fhUgnyY0rNjg1qIr4V9JqR7hWpw++EFSDeK
BSfXmDzCdYyYjKHL8RyfZvmhTA+ynJNCwJV+OCcRn//SimpFzu59oa/00j70qWpiVwhfugIjJF6m
AbkC7GCdTIohVaBOMVhqU2981A79EIvFIsZTz8a/nBPitvjmacqYMSQW9nw0w5TLhBo5irxfeJAf
aaij26M6zDd8IXiI2onLoqPUHa9TbJFV7Q0/ggXMOw+4x2JyKYLvltL/w10e54cxRQ6cLVt/mvqU
lGF36rXW0ss9zDmXfQrufxcJb7BlZfE7sB+erDppUsWoN+FYnfQ1uRgKkzVJ/BsXGUFf1Jq2d6VA
7GtDnaVm5zbDZveRFRCz3kaYfiML16pgZG4ReDCZtgUQeI96zEUnJDKBqJ4nYEwsWRlQahtAYSrm
0nyTr/QgKDCER5iBHfO126wzne/MW0rTginCabwmyKlwYSpQoVKdstuVVeDqL9ur8OdhjzTGalzo
q+UNnZksGDiBjTF7mfMwqIPtF7fyYIQ8QURe4y6ZA5JvAiWeHzixlzEDeV6B8Yp0j6IUxT4ITaDQ
QiZMbBB8vWShVMzy5YuxAy8HlL9e6cvGZsNCROOzcMSxlqRRg8VL0omxB5kD9d1yQdXt3pPcHS9d
uP6CjEbqH0YU8KWO1FcDdlFrQoL+RiFNTiBOe9fwhxblca9rhSPf+mMTX0ToWwblvIzfksc8iy7y
6sxGXaRA2XIyVlJ+TwpcKZWAR9DaPAT2Q5CBSmW04Yjh1whOCc00OksQ8wmLGuIkduwFLvrhJ+Mw
m8PCEsx359rfSOe4oNSJxo6N9t+SMRbBYOUbFkYouIswpnbhVptzDjsIJY5jYa1DhRQEW5cDITql
bJT7nCLXt6w50+Aw1Ng1GZvHZt9HdKLJewul32UxET5sexHvWhDAmVEy0YXJa+wk14FctpL+LIlq
DHBpsCim+WwFXRBYgJE0TkE7x6YoMzCm9xyRqzmBDaVd12oqo1VkwM1EZ2WDxvnWHdDC/aFins+d
3awPbj0HupVcr3bKVSEp0O8UIRWsaOnah4Zd3q8wC65sO8/NOOqN/TG3NJ+bkbUuk04iD5jMI/FC
uChzItxfXBzinhbfTshDf0v2bq0Zlkqvxsk05OPxFylBlkvpz+O1KP6/5kcs341czLout9mvo9mR
eyGYRzupHM16yVkiaGYzGjGRdzLbU7oUQ8BoRDYOfJdxrQ5BFEOHNd7d3GeCcyKJn1Pslv5Yb92e
cSA2nHtkih2Rtu4Kkw30GnPSNoDvQDcNc9yocomShPyhANToQKVgjjqcXIB+oDnOQm4SIFq8vAWp
v7Dk8UZHvHWCfIy+l7FZDXCiOYgX4TzCipPD8heyPlPTtOzfbkmI2wzEJYQCcRKBZiE/0GDYaYt3
uK7Cj2XOH3po+MxzASXQnLMXndBKqxy/bKoMmKMQTVzWB6eU52H5ewGT4uCU5zlbw7rmvt81A8N2
MQ+MXb4ybj12Gp/xGNHvVIiSiUOhx+Bclv74FPbWyN/Pa/ufguHGuy1oPWcvseilcqnzu4TY4cdI
v7KtXOYc1b8QFz2nfJA3AmIeCOm9HIqAQ8W/ldsTwTGh7oBcUpnT3cU1pefVdnkEdO0uYZ80eQnX
AumpGu83E8GlMfgDOKzzjSN8TkBfwQa8qTRe5sFTh4+1+0l75N6ynb+6SbkRhxuefXqvpDNleoeR
7smklcnbHv97mVVr2jCk1TpiIYNVIND8J8MwOoz9pSfRBdmIEVRzuLJGbKlBkyDI3Uje02EizfjG
lu+P3zqZLT5nVRJfZmxcqRml2ecXRKMc+pV2wMaesuCsbRnobB+c5gjRtDKNUPzQzm1HZFrTPDJv
1ShdWfaKLNyKWXd30t17BK4kpzkcVPhzDCP/HCDsruWvDBB7zabF9Q6bP0oPoIuc+12P4ls8sn8/
qDxMgbb4O+ZEOorfEyYNUWoM3DomVETwHOmG/1xmYAGkX+FUhl43xE71HbFamPRboMgdnVUy2pH/
K95R/dIe+KtJIbpClVytYxkPMbYoLltpt7+JsduXLmQdSx5Wn8OD5W5SGZBQNe5YLTQZKGwUjvTg
EZ6SO9hYF0q1ZLit5wWsd57w2+Lu5mzLD53FAddbNImNoYrTjsiMwysFVSt12gwKuYKrLmNpoNTl
NA7kD2UnAwwYvhoDncR8pVEvowr8POmI+iEXuDPRKXeiSgdc6jQYYeBOvuSUyP99mpM+msu8JTZ7
l5np7NX6jbSOGe0orKBFcW5wX/xylfKmypFp+xx/ZoZYDlVqTEmSF9zR3MIcItPdeXUUU1g+UwpQ
CLG0U6PgG3ZOnF/KzaYdjEbMa4UysC5ES2FUzpLDpIjiAdw5B6T+ktfbH2juT+6RikNN3xQsDTuK
mS7wQeZna0wxNjZYpVRIEz2Pld0H5+eRBUhVmAcVCbhovKvV0s1zKxDzgDQEDAwSvBE0IbiR9XqA
PRG3/GDCwnfam7JwOKmBIjt079SUz/U7ONEAPmBO6L8pR6AECFhh/LiaUZJ4z2k6HjH3YDnrMZkW
cM5ltitbgsxUXuVKl9j1+HeqLf3oLgeqDYaKbPSqddwzIxp8pQR8+yNBjJJCV395J5vafvRD8FQO
hlZ/uney8Mb8UF6QPFbsA0kHDL5TZrUy6Jjo2i3LEglVokzsAj3P0xCvm3mWWO+2b0jYtOMyYIOM
l4P4MnEEId4w5iBVS1LVWp1M3BP0PgZiOBTQ8qN7O9F90Zc9ljRvHW6PzoWu9fVEcSeU1U/06PzG
+lcw5miIGNQ2yDN7ev8ojtuvaMzX6gyBCcCS8eoxP97wM3xl+4GzL0n+hG/cu7H4cbEixgHB1iZE
J4tPDEC/w5Ab/BfJB3PIotSswYwZaBESe3W2cXw9ahG1OsDfOREoBJK8NEuJmQ1ZmRzX4+mjDWFz
S8VPgeSFQ3woC2XJRwQ7xh8GwQEAk0THkT9TXo4XsDnZ/dqSsDm0T2tC1l75WMO6Gws9rUT1eIEi
zR/4IHjKGiLxXvSAR62TcTjU66tLqf6pOEn/ZYdT2c8iAqc3xhCHq+nlRz6BaEr98vWXPc5ZwcTl
/Ee/MAH0RMAJTxiXvEZH6wD4fEG9GbMYY8Xf9kC2ZXT4p4Yt+KtNQLQ3xoF8/6+3PGH4qu9mb1oH
A0Xjq1ZIu/dfAwap7dFiYIsxohn8I22S+kASs0rWAL7RPGyoUO51QjNbTjjJe1e75s9ZXLlbtbMt
B0yjvLFLWDAEj9rZPujtYcSovAmWANMLdJjMTIE/7DPADtp2o6srjHNAfMxbh8mQ8UUNoVgfLBjl
q3X9LcAt+6gv1JVbU+AAMXM3bllBGNbQhAvKtduiHIiq5/TE826MOYYibFOfV7d0Oj9bmjfSGeAg
2ZznE1X8qIdRgytWhePYtPv1xpi8uG8sEz4NWdR81dSPgPNwFZ7bl7TBwRxnhFqAhVJefDgJHRqp
XlgMaqG+bPFbZiMsnBryyWbVLa4CQKMtS4eX/vGc8JFV9B7nYvgZHiguq7BzdjqT4IikK1MGXP68
V272nqHE6ZM67sffa2foQSHPQJWuLarOQk4CB7SHk5MzJkGpx4L5TdE1aZu4uFDhSw2gdpvAbd9g
GxAO0XQcERjIqnNDhBa//pX6eDBFt6mfZ1+tv5ujN/sbMzhk7A/cwN9EOy+BDrSvvnonMOSg6u0H
mjncl+kI8hJsMG8ydDsGlTf8mFL8sR/H/5y+J1RplD/maaDNEUhpxVcW8xipnijru/G/wpGegsZd
M1J+uESaraeRfjHRif+9KG8BehEeG5KiKt0WP+R7ia89YkxIGhJLhMkkm5OLhM0Jw0xY6NH++mfx
B4+M4KsNCrcz5XnJJA2pgUpxzWCUIZnx1U64pPxRM8552xBOxbVvS+U7QBTVJLJh5muSH4tKZ8bg
1ce2Axv3B/RvSXDbH3flqqh15JY1zr6yNG1QsGNBJoWpPw2SNcoHbbREvatTR5WYjxGTBr90ScbA
Px2HdPN+0BKZuD98GclK3Rvl6WPqzCHo+n4W0MG0mpsEVG1PYBXrAdXYUjIY/VKGyPcMVmnhgubI
NLY/9Dw8vcynQ0MLaNFRMBxHzyigQnLyYPmGGhLR3j39o5XClhVTZSi0sxuxzk5/bs2l9GdxM1gh
0qed74t/niofZo7N49/8h30JxCCg47cJXRSIWD4SZy658mORUl3quE3MQ1OGAzra/IfxDskVc6th
IOiFiOeovPG/KBMWyd+o4iPDOj7zHY/n1x2usmlIG8hJJTmInzSPXUNYfzKr7t9CKqZ/MD743Fgd
sHnpm6VgorLpCIjAwneXW5gzNI56Z5m1Rf6W5uPahzpLp/rqibf9p/lWxnoTlDIFc2Ix70z0Px4F
ZGjaJ6YgDFBUAS70D+Mq9BzrBA4tjGMxx59S1bj46PKN78P5XP3wYGQu9pz5csg3BFr4b5RI7eMK
YJ6zlQsmsjLb02aOTQ4BgDacdcmA7nhgylQezMg0zO/IaVl+idBU1zSnB/IX8VfSIxGQmfUxQbOO
nOu2N9ZtSsmEFl424IBwMr4kiuztIwx6yKWAOjiMJIJATSEKhns0vwwDQRQchilwpDD4oiBkljDW
LzsAtn68fGcRFnwJF/FmlrlbEJ0ciUpsy+7mTWIWIbQsNj8DT3lSLrjxKwVHZxemOO0slSmu0R/h
eTpAuEHEIJFaIJqCgQ3GUAsPt0RFXHB0lcmGOT0lLCByKSMI/1ytUphOVxvTPoBMgextJqA0IhHE
oRGRB7guJ2kHT0V8wj05ORwiylKDFDUQ3syC9yJLLzk7Boun3I7B6lqySJeMWxgpeANUeKZO089X
bgN9SWSTApJi1fZeKZPbH8YFts33RrFrH4CtGoNxPiaMEvF03xETuqvdnPTt5ZBt+hL/QOLAhCyf
ZPK2DuMYPL0DdQ8PDN2tsS38YbqB3HubwLFp+YsVhTgXbH9kYscxoW3G/OxTA6uRb4YEbI8m00Ki
WlPT9K30eAJouM+ZFQTfvDaoU/bIlkaSTAyQtw+lpkgu+TcYZwpPzQDpd4OUkmkVAjLg3z7/sr2I
sbrvKIYSNiM7StA5dvyIdywE0IBE7y0WqwCMmujMf3NWYsSzimzDkGytFAqc2MYMkCS2GAH9BngJ
BC7Qt6GRFfB3YQSkhRrAchID0MW2K4JOJMcBuEREwnWDNwOFs6bHMuv3aOm89BBWCmEu+p6seDBs
elEWE8uEGFqubwJZFByh/rX88FJ1FO43zD9FisIQMguR9TfSQEOUlJwfyJjHAX47jjxo4cSPpKw5
5MQT/IfvrtlJzMuW4/2tkcqR6VPLagkxufb1L6Ze4DySA8LDA0WK1s7p8WzhMor195U3OEgD3hTc
ARSRdREB80nEOi5nMXipfbjtiCTCZx+6mZ/iH82MTl8WacTELRDZ5ioMWn1+vks1V1uuEWBYCRnY
mktwAY8VDluuKVpwhtQG9TkoY2kCFv3dEgTEGKNq2LuIgFzWHEoxjdOKXinLZFweEUsgiyEJgCer
Q2HLER05KJL+rh6jjFRZGVZIdHXIhflNudnQC3gdIS34qaA04LT9yfG1OaFec83QMniOvalLojPA
AbNWXKZXYcgEBGksjz2lHmci4lddCwvFyXn6giL+m3fEl9sVRXKdSpEYlFa8MBbMkniSHBVcIY4T
3j1tLgGansz3aKwFNqT4p5ADibKM4syXb0XqT7hLubVSvmPNf3CGXluDVQDBHjtsAD4DxFseVzeP
1q4hm4lOeUqilqNEy6e55AB1ue8e0umP80J+v4cHZ2QuAmwJkSpDonBz/T+SzmxLUWaJwk/kWoqi
eEsyIyriUHrjUhEUZxSnp+8v7L9O96rTZSkkmTHs2LEj0y15OLbr0hXgFjNwTmkBPCLxDt9dxFs7
0QGTc9ypczYr7gwJQPS/D3T/2/aTuncG0onzgUe93R7SojdyBbjEswDf5j2bSIuVKj262GcVkrAg
hfAv4C0avU3XbvuzObasAERiRyFwRk4iajJNeuEnuPL2+Oc/zeh1BIKGs+3juam7MxTN9ys0MY44
5C3yuF3aDi2CMTBZUKbSnHgeEb83EViHf0OYj5sk0hJpPWe8RbjMdu2bj1YtdZWHYggys2VTjCOt
rweHmqo9ldWitbovuFCzTkxJ+yIanMxxGQ6B0LCMnhBy4iCxbXIfcGLOBXqvoBc2wTDFAiR13pj8
5pRSfxF5DJ3ASlQWtywHQx9+AAx2vAPu9g96Ec6J+QowRSbMnudsMGkBMFzA/Lk7pEHfR5ljadH2
7wNgzld9KgWPKIGtwomFO/OxVliPHuU1fLY5MgD9mKvkoRKyl1ATkm549Wa3P7rRBnAH+B9hPZbG
/j2QDXiye/CFqQL2wwlU+Jzr5mDm6KyqRpPthftRc/NM4/KFJ/ihfg/8wXPDtFOZgAhHksfuLEqT
qhelnen7akIAAClB7UxdRfCm0GGcwkjaYWFvDm36VL6AsHDJtTnYSG0MouTYCkF+iO49NrqNXyZt
ZJ/TQQSQRTWEbV1Qgb3qmOobXaDWsLnYMPCSIp9bhk/Tp9uMLHjFaQKqXwVLG0iyz7Ngd+Dqgxjw
ja+EGiUNWWHL/4/3K0Vrh+dBVPMwLLa9geA62upYdbBJAAaCDFhWBAQTHiK15BnE5BleWgbvMTd7
kPy3kkBEMtrDHX37w1vXHEI0Jl3pE6ZAn1FSImVb4bEfSryrQl+ApxBQBpMa4nsQIs7HLiQ3hoRL
XHSYUeCn6+tq0imj6v2uVa0TDdY+TpgZWZhCKj09DlaPtFBCC+qENkAq+qE1h+cksVfgkQcD3zBM
jspWeLO/w5DaFjwST/1QLRFngnTa6aNTdVZcMn26lEmJjQAHfyQZnC73sUeslmEnzIdQTD7YdolO
n3zwh3xPttMzkPi6j8u6wE2uA/O+YL+U7s3BtyOm0OvNKEO5IvYxQm4FDi5d4SD9tPvzEDDcsxnE
dHQyExQ0RQYKiJONLnsBoQwCYsx5cKP7ejxiDtcQTVwK9lDbsCcRhRbNyxsm+AvR2XLgNnRzht/f
M7OCyDrorHO6eDzRyC4Q8YIczpXgdZBeb/m5Ozz47oyt46+ZoEVFghPuwm7ETOZj0qkdYR4iNCMy
XQg5CKu5puM3LRTTN3Reb6C0s7fYChRDCOMCQaxONDz3+4LbSrK2GdUBWs1xk8sgb5iNura726mh
OBoPnNCSxwaRGksihWHhJuVOdmYUu6c+PV1NdAimoFaU/EWf7g1ABO2OrY+gpzA4HSjgw71rWCQS
PmI3u8TBAT5Fcmx8WYiwnuGPUFce7HMSLHr4/xZrWvUB9AdrWNDDCLNH/+Ci8V8MbAMOji0h0ZOS
EcM+BB+yJOwVGhq4NkOG4Niw035brZWYc9gI/ZOTxfdZBhNggrGUnb9MZLIsjNzRcGsMm+TYPHbr
FtFTSeba9hn5pNtk4u6c2uBPP3t1QPJ4YsyoXnWHLKM1qcYUKKYYJvu+k5mq5PQEQQ1zBlrPBucY
o1qHthzJgPjECXEF3aH2MPep+ZOuy10ww+HbYZfTcCxOh7yGZkALRVsTQbsR/GE1fAZu7zxFWwiP
2XVnxJfkTCrzwkuhQs9azZETE+SBKm+SCBK+Y+aD5r7/dDPa9VCX7my6CHSZnYT60WOuWy8NWjXh
JZ5xgsV3P/MhMiBNZqGzp9t/px5n88W8awxlWPh7Q9Hw70pt9/gHrKvURMosxKJtTil8PigJq+DY
7/chG4ZEow3F3DjSoBkmnZrQBtkcd0aZSMoo3YUwPiREUAT9cayPIe85MfSgMKKsDn0JbtPbiaYX
20t/9McWn2ywC04hDu1JmZHSQUpywqCa90an+nHdMHGP4j5FbUrsO3OadlOwN3A4KjmUUCiq4Eok
PNmgbtO+RhrTpED03Gbp9Fi6+d06Z73ZHGdLLcRT4NdSkcftvgQPjKEhwVECBeZN904Cl0422hUE
/xkFk3nFYhFU7mUUESpd2t/FJ31UKLDTH4GvzIc9c+Z+ZGz9fPiNZ6w06ShUg6S1xg4Jk+MFQI0V
peRCQBso9832LQn7szgNpyVMrD/DpY1WB0ffDf+oBnL6cM7Y25LshkIWPPyAZe29SBGIngxnwi1A
II2/ODnVmZ8JPGAwUSuoO3AFGvjTm7+hHGTODKF8YwCpzpmCm6DRM/qVdtljhUgyNlSgLgO5E/Sc
Bdd+RBBWYV6O0+wcCQcitP5e2Y+qK8QsL5H0JvOohgNvYzOodUDd+nAhR2XAwIsb/meEwhy0lAWM
YMk5O7364maXFCBjuBRoDiATymNvk3eDvd5h3sl8HQkkr9ZSCSeO4sWe8n/nbE6JMpk8wqgd2jcB
spZjEgwpFkoL8A/2YBKOma9u2TO3pzXm8g3+ak4YZxQe0hxeeWG3RtML6Lr1lloyA/bK8FFzyRjS
V5ic32Z23sYB9NDcaT6BWs0McqzBGJcX+I563yRv//G+VAIcrK0TjP2OYhYwbf+I+DqEp5sBCSJf
mm/Kf/UWgVZHSEzMYrzjqOeijUOV0LytY+oHv+/xwzDlgApKMHwWoXQMvDKWGNsHcsIYl73/c/Gk
Y3j+aY2XPp0zHQeyMmR2WL27JcgibTxWDyxYscVgDH2uKtzL9FdICjQ6f6YvO+IXkisxY27BzB79
hW+22AWeLGpFKNTX+zBszEmAeWslwFtkNfgOquM3KjXBjJKvAeQ7D2yINUK+iIyY5jX48DweJvmi
1oEhoBjMKTMJqQhWGD27eKnH386fQieOKWdiVCgTcp/yAz4SQQn2OqQGcy+TKQp4NllpFT4ozMOa
GpPwbrMVNlcLzb5dD1ILqECnZ8XC8AHIDaG4QoCDQtuC50xszDwC0ArmHLyYLHa3qNDjFKR/qX8F
HwFcgf8ZC78EugdcCdP6qMfmYTFq4wFVewrT2uymS3iGqjt8UXs1lhaJKCgCKXJl0FRQx9UtKB8d
4zKCNhq0Q80w6xoJZbHYW5mYkjicVhDAG84CZYpveB9Jfx7tg4Ny3uhJr3yJFXdFGvmwirp0YtIo
39kwdAoXz2RP0pCS1P1ZwzIwwqHVm1CMJGRgqSmawk15A3Hkm2srpBAEXjM19uZKRqprNEFozs1R
SRHTV4U7YpcCbpGE5Fb3YXX8RodBocTquVMcLC9PmhfnzDbk9hgtSUksITYFiwfeP7GRjpx0Wt34
yBtSmzRqBsXRrhn2Y3JJni97R1juvLel2t/o+bRQaqhbDXrCkBL5uIFOKcGBmv2+9W5JUKWSqwkq
9BsT4ZDZgitpwjSYeCkSA5WMDnwi8WDv4M9U1ryVuBIX0ppbCMtphdIlQ95a/BJ65eg/aXvowhMi
AepCUod+c2BM4BhIAiMNHSck3Pob4FabZkP1doVMn0Gfo24sVKkTfEWFVS+xYNVwdwsnVdMqLuBH
734LRPVuTkCBbpI6QljbboF9x2C2SKaRmALEgeW5reSHKu5GaFWoyctLdb8JAibO9qHsM2wwvALh
E20FBFRfm2dLHQbFMxPsCXY8+sTdBU6ip4ghX2kpDOj2DyeBLoHsyZZQhcogsFEd1qCwoyeYpl10
QMHMssA9cZAsDLZeFLJE7rMCRmr107Qi4+FUlFK3vsAuLWl3m2L+SwshTaKXSiFZTDMOBWjSKr7u
PrMce4CTHby7EAYR4DmN8Qq7Lr/86U3e7jUmz8sqalv0/90wBBTlfBxmVrwVDIPyoqjfXl2Oh1cE
j22xoyXhRBcrbkRCSPPKxSd0jqBhFFIF7rf6V3iwV/AnkC2WjmKuqV/sYeVwgDsuugXcHBcQ0rkC
X3XzgZVjP9xTFZJ0WE0KhvnLvT981FLYs22yG3zRaSB8hzpoUJOWQzK6a8tsNUhTdOYFwuYFDIRV
S62086bSyq5enUc8k2tXVQ971d9hjiyN6VrUhM28sg+UjmhGPFt1a9lOSXY1svpvG5B2lFRXawJj
ZHbsWEeDYUnXaQGGAx0SC0TqNGGgw8PGZpqzO4MyvKHeB1/sj3Tym8dJkkIiJxRQyX6RgQaaI23K
LgBjGZ4+6H8s6A+wfcurS2xJ2EsCBXQnS9fIaZ8AEe5MG9LSxodJcncTgo5EIxyrhCE1VhyS7Eom
G+DyNSbOHejYDOqQ78jHVqQnCKOoL6MwerYuFatatGeS7RVepimRKOp2I78YjAHhCehJ4kcjhOBn
AMI3uDqPqdnbfjDjtLdKdedk15BGMqsWbdmkqzMOucQg9NRkzwnwOdcdJQAZAablq3TXrQ86srmN
F2AXCyKAp+D7IGptRSQnEwzI5wFHgFrvDnaDSGm2+aSkGKI/zAy6oS5xv870NsN7M9NGqxSYAcnd
2dtKaiV5B2jbDE6xFOom8TVKvlFfPBoans5TPU4hgkBPk5Gyypj74++62u5poP4sxiRIDKNpilIg
qNz27mzkrXkclPMQMNT8HXgb3XkC1KEnDyQEwRLB0QgJ+WDbosBNtYpYv6vI2+tk522YSKXtArn2
ATokxeJY0NaQJaAm8OKwKD0Sxc/Z2VANnGn+xh9JeYeJbOb7bK6/5tnAh9AYqmpYY5F9MkfXmZSm
PIhJ2AiKL8hMDDuLIcEe7sU3eBSMP+SaYW4AkZA26oB1caeQ6IJErwdyvSEmsRWwAmwKIm2iMJp+
aP8w52y/atPrz/taT1ihKA8GAR0U2W1G4yn0jwAtOmIBwQQFCYSk179DPIBwRrSDUK3rYjJzW+p0
ZSi34jc8n4tC9bFHMMo+ArJL9lQlJqvvtG+6Q9+X2ZKN8WBMZuvCcoc+OJlAzCCwX3BRWfwXlhYJ
FHUtI5palJNhzjvzB8NnAem5DY/KUDh9BX80VoAnwmGxlwP4V945gvJK3tEkvUQvx1mgqCJziCWW
JD0Q0RtCFa3vpcLWmfCLiJuT8AKWxO2cU/RwicnCej+Ud1VA4bbNFX1MKwYtIXLcJt49pN0tKsaM
BFF/4T0gVEmXSG0BzHxwgoSOjK6AZCQ0geUow0dTrDqNeRTE/mgjEQN9gmnY9cJbmN4DQmBINaeR
pn6FvBKSNqE4Sb32DUuFU0d3cRLGF6Z9Idl8bFhIAUH1dSHk1Oib8OHM/kVCeV/cZQrFf8YYEVUh
d3wPLt57Tgrlp7Bo9kl9DeknpHJ1XAlcDnywSGL6eC0Ycl2NgVIahRJxH82AwwO53eUY2eIYR6KP
5/oIjEJ+D/YMJXgD6QK2oIgLP9TYsY2oG5RT1Z9MvJrvea0+tXfsFJ8CazU8/1Fsc244rPuaJQ2C
3nCmI6mhzh75Or1FXvwWx7bbHtUU1jWQBGeG+s6BVxNq1cayZ0UGl9EZa+ZEWDSwGdQwUeRcE+Q2
2BO89yXITri5L4/gNTurA37iOXm6HbznZdjN3qgMjXrDo3DGuMcAf6fSpW3lF0tyUTm2cFfrCSCQ
rSQlrQItIsijTAcJSo5M21tVPsh4b0gX68xVNu17VAhIzEhVD+y9WLU9ZnmBWpMDsJsJE6adPXGP
YYc4cAhAwq3ez4Ny1d7MXW1AXD8nsKHSCmuqUN9htweLXrbNzlsVAGNog9Ndne0CiCVDWYxjBOVL
2i65QgpD0/rIIuCG8pjNJ/cB5b8e/PueS20H+goPnmYnkm/Gh7NjD31ISk5kveL0IetdoqMHzR+s
HkIjfo3ZhRA26IhK0wJNXFJZ3UrJPoTCIAAsyH53SU1HHrGinIm5gmBLsxNZ4KnlViZsuIr8ygWA
ttn3K9pvATonrDLJf8F4vQ7EX81FcxClbqZUOpQ/s6x0yfZBrRoqpdJzgNl+G9AyQZAIMYSHx3Mi
ReUR58Cm0hEATANMRlsCKuGAlfGdnmb8IFWn9oyzQaNWA1oc4XECrJNQBU6StsOv8cVBhBmU0nTw
w9S9RxyEVcdk++T0DvPFiGluW1DotDuOd7wJDeicbnxsrsiZ570XwlRg9yacPJXEl9kUSi18L1oU
LTqO5iHuO8N31xFR4wM5diIX8Iik0Yg4W8MlfMguEgRaKBui5Ak7uMcEhB7JGCVlWKTsual0idLY
7U+7Pdrh+4T2w/9yQRTDPDAQ+zUQ7LN04Xy6WW5IQ1GSDzBIOEsaXXwycsyHMZKhbnur3GYZBKUE
utrF+W5JrIotcbskgs8+eUiP1I/uQo/NHpdOi83vxecoSdBfoF2YYCV5iUM5ryRge9CtwWQk/7qt
c1/J/iXJF3ohc2jstj6iQqoIrcCq6XJh75jDEitkV/MWXSRv7HXgUUvw4pT73J9c7jKdQmCsWOSX
GSjsiuZcfNZYRCLvoqFnXmDiEqj+6PTyyWjGsW7fjEI7gauU5UClcWSzvc9K8EZ0BES0nXERsC+l
gZGkREOMPgjaMyE0UPie4YDESSOrR0GdDdDaObS0cA/xD65JsjthrvAfreXdTKVAylAuhYVnu9NO
CbKhg+JE0/KsmjJrkTwToSLzYh9m6Q5iPggD99nFuEy1hY6trti87DPnY6ZkoIDvbftCcZ4WGKl8
Et1jR6Q23sHYczqm5BnT38E904mBawNZgiJ5dGt4CQqWu4C6JSmpVFIp3fIUCTeDiawihieBJyFO
nX8mHGPCwY/Oxs94jqs+hWfpqaOnRoCGDzcwrTi6FWdHRgKm/McemEZOtIYxM3AG6L/ikv9COLkZ
NAGanW1eE8ec6ziFvWwlQSAk518nGveJkw5BuhZU+i94KXjRBLyK2JV6FPcJgR4iPHgBKSGvjP7+
eBmjtRB2lY+J+H+LKLQg/sMmyFgHHaAoZoKalXJ1shBpxoVMGPEGf22yBN2mjYPOA1MoTtKkMBoJ
tDKjp3WlJhN2Cyy8KRUQ2X4qBtoAHOB2PCsjzGax4KzATsgg4AdHb0JoAH9Lhq/x1e9P2PsSy8nL
qNBM+mz4lWSsFMdYS6ASUh5hEHJRk4SUYbIiyca4cwk9F1QY9JcolDojtfSN62L1eRxkVykrMcX7
UPDCXOMr0/RCry7WPSYVyDK2mmcROLk98EOOHeUpzg2lb2qYqBcf4Ae1HtZ2SPsZ8t0R1VoCcovN
nKbsAv4QoKTSp5QWmGcOHAaXLcC2hpWNWb574CBMvOKVXAezrlgUiUUaDjAzWFwqD5c8IwYEgrER
8cOP3TXbgUQdFI36H7VfncGnBdYUeEtqSOn0iGmWhheeFPC0Oc3EjOIQzyS1OQv1v5vzQpdbybWV
1kPQOkdILPIu7LxU66OAyKnL9sC0Ype5pWn6BRaiG9WW3ZBaWRzwrjw2Lj4N2bA6+gJPB2n1uLKF
Oi99JDxj2ZsJx5j9DvuEuyCIFxY823jnAjaDwHJfXRPRaEv6ZNi0Mn0w5ISGeM1o4Tiiok+rLY1u
PDHZOi/4mzQVySH5//TYaIqkOE5CVh/Tx06RPSO8BIK8X/ZAAxr/npADK8yp2AIeN6uKJYkWDD2I
LO6JfmW4MCuh18g78jIhI3EiHGYULwaLKKKjzetPVnLnBIyRXLP8iQYd0+I/jjfhA4itJwdQHuNf
3eUvvgn/uFjdX6q7t3NhBVkg8pynGJ9ohZx1Z814shsLJ6shy8cq0EVWYR527s3TfYO2rL5hG/yq
/LIcXjn74tFku9FvLSeaJeVbwiExKPcAJ8Y2kGCVW9Xp6IIIT+nmw7zVEhY3JR4eBKgN+3M61YGc
ZWty5rFhLBcvOHMaplPZmtL0gamBpvQFKRNHz3bCJLI75EveVHyuwNNkFJTsOC/CE4cqAnN0Jdac
kEioVgnuiS0lvwVTgdnsVFsEaCIhFWe2Cvge1BFb/eLAALizhyAm0+iU1tjVXBy3kLCJWL6UDhMo
L4m8BMYCloZScpDIbcUxkqBsZ+4YGyPrBANKAkW4XVRqIHZCPoLobwOsc9pvYeGmXBdUN5ueD7HN
smJYWnoMWG75uDNrxkfLysjl4Te4ElmHo5IueHEwfLAs/S001GUG+dK6e7wvsQHXSxzx+wdQekv3
d9E9NPpLu8uBglTPev7Gs3fYI79lZfvx4U1k7+wGKu87tzFs2yecViu62Dc0SqVl76Pu9tGv7Mbm
7dC4xcE4ZMD/P4sglkG82ZKBmx3a0F8czCUZmQzi1JBQu/q7Ydkrxk9LftpwOH0iNSoTW35Hsc4h
qw7e2S/RdD/0z+OPLcbnZZ/9Q7/51y7FXn1U4RvRDW2auy2Bboc/D+vc2/mgvRxR5OlVKo2tch6T
jDsiZqPMoSkGtcoen/7xX2lVdmU/LC2oDbRAtr+4c86nfMkVa5nhynVSe6uCunuzkWdhAepBy60H
4RvD04pp5sJ11RXVnYVAz3JXZ42/aLR3GWTGUR2gIc5Adooc3Kyzpn+fDjfekxu1kWetdiwne33h
tJSDKZIVkB/Juj6wryVNq5QR7CmOkh9/kV/lhv9fpay0Fv+eSyLxYxuLKjZ154udfTiVkkiVs6tb
+Vq3ur0d22oXyYJI3eVBrJJKwYItmHLwmffze5wEI9hiGTJ5J4hhE7pLu4Mt1Ch12/qwMjWCk3AJ
R1OHhOp3/WMkxzJ3zuyinGgF7WBL3FlIh3XA1oWFYaXiCHg6VGCwV5x0Diublz98CCU63ZcN2hy2
+juXT7HEVGt9iYmbCKmzBUuWgTSQW7zbYvdv9rH3Ce48wXpAIzXktenz5wqWsRacfQ0hybP/RBcW
5esNam7Tj80jajJeUVPrBUqva6IOHt+07X4dIxaC8LtpGQD3VLPheNWopXftgys8bUhXlLrh4q4H
LL+o3spAJYRu12s8xQ/kyMFDBM3hNQv2tOVYmAPMAC6LogY9Dqjl8O0EkyEGBwkXECzchcd5Y+UR
Nl9oboTO7iJqttTrO/ncwg8D4sCv3l2H+XhFwixIUVqE/zr4hlJnfns1ocSK5rhB2dvdLp3h9gHf
Qir28M+AzCh1MB1SiuN75lDL5HQh0OaBTEHL7YK/m0yOPNi6p22vDoq3w526whL2OjigFxL768pF
2496Pou3GLAycJgXCEpoJ/Z42WPtleHiRFC/tNCU7ew41Q3RLSsrTs/h0Tv6uE+kkMySR0QO/9eq
20gdv+p0nyPtkFvPZ3T3unSZwSEhOtjwoNF+4Vexad3CxhASPrORsepk34lHgry3jmJc4YBQzWko
Y++wyeLlTCJkab26bmVrJeg81Nl8vBrumRlfJSVn4x0nBEr0xmE6z+S9DhF/gUvJ9OH02xTBbFpO
nBaDcegeAjxi7xr9tE0IkiLSS4/8dIpSSceCo5Vd3SSQMRdinqnYdqxHw0nf9LIwHsf6soLmciQX
cCLJ1Wx0/EX6/dqre9TmDoMC6Re6DUmr0Q+RIB/DXERL22BUlH3GNogCRn3xcE6lmKcGw2vZns5F
6mjRJ6urB8QaDOfpay5ejB7I3aiWsNCW7CWEWgX8W06+A9TIqKIDLqWXln9fF5WFJBZpU7xccm3N
Z0SJ0Er+V5ayQnO4uvhyhM/UbFnaUu0mhl2iuWzWkAoeegk553d48Z7wtvuFulG8XJ4tGFhcLAOl
pORXYvzc78HpMIHbrCVH/3kk69hpZs4hZ5SHn0/fuLe/53znvjrmGz+2JIIAhejEy8o5qvIVdxgV
SidJ+GL6uYtQ7wijwywzasnRZznErSAL2+tWbjv4ld7YchKjtUmQ2Jh/jPCWTn2snJ60kIz6VU3P
Aqkt2/wFJWpIN9cPiMG6XQbtWf52DozMppESpiocMlUwweLlSN84SkkNugD54VU9Wbz2AB+MZBNl
kj1cUrumq+fTxo9fuOTi87dkgoNZu8/1XTjtPNCf/TtNmXvdMP+K8R/Szk/1AjJkSsrDK8cEoigG
94uxTEy9E4Co045fufBV1GDGw5flKPAUtkv1A1w61ov2y8op9sO01bVkIAf42J8mdfYWlT8geSbJ
wDCUJ9wccrLarOrZi1sNdtarQUMkUnuUw0EaKuf3lsKoM7DNTvaMgKNcqazfNVx6iFIfuCLomlnc
B8vln9622xGjWa9xrbQLBB6XK61UaQ7p64NKbli+A3zAa7rLAfeI2ogl7lTNOYWirMSk2OZjQPSR
z7sdW8Cugy2bjWIlY+Sy7FSjH8qhEsVPOLKUEp8Ugz0gJl5OMCZSYzfeiyASbgdHln0s4VO94vBC
KyT3OBdWHf17K0W/l1d9LYK+cwOK3ZlReS5sWpFGpC5JEyNSFtJk8JLDT/gElsjLdCY2MAkNvV+7
UJ8R3cchs24W05fkaI8J0el/j7W/oOxM7Rjazbr9wADArKN+GsA4EEiYw1SzNBQU7f3mHHPGn231
xqg50ux6g87fCVCI5t/FUGUi1A/yjG9MXmsv8brzrAnlwEn4rZoFVHWWnZY7P7vFDdV8wmJEikJ9
vm8A4nx2zsXjOWigEebrCKNDFVqvRUOaarmfwiPc0Lvmd3MniGtH7wap3mVGu7hOMVu9uMq30CBi
KmiTulT3njEtjVSq9+oypomDpknFYGqt41F42VH5eOWUPNqaesgAKIibCKzOfh1Q87fu2HMGC7wG
lCkHEKkd0DCSZbCVZE8DGvW7kKysOgcoUHspVuNFcNlkxO+UPWeo+/rEaC6K9R37vqZP9sPgb5am
2wgpSnKx3WGGUMeU44SOKh7Qen5nDI8p8TpIoJ/oHFghFHlTjYev96p4pz6TCpH5Hp7NvxlWhHNH
0A/KKGwlBneZ1oMHzMDiD3hNIJlzawSMlrMfNAgmu8IqaB/rdZvY4qecRiThBIPEnhKyQKEoiIs+
hcoQrARSQjEQI1broXpXQj2IKhqQx85ifYYq25yN10gYn8c1BFFtY7p+fYPdH3OlfKYF3eBMLBmk
LkhIPWAYsqYikfJfX36jGyu4saYRE7NKgCclD6agEVYziPqykkDzJMr7b79hLaJ81DWjJpyExZJp
h19hHV3opSLEMNPH/GTuMxgRB1IaTMo7KCSncmApT8gKmymYX4zeQdc6yOSIbx5Unv7AlbU5EmQQ
5UvOHdjdOUf4DCNYSNcQOxhHTkc20n18PSfYUbYoHvfW5MyqTBQKXmHHL7ZoWGzBCTEFCDZYHRqt
VTMFL39j9oqLyf4ULX9GS1cfU9+UveP4ttIUYsrrqn8IdwygY63Q36SotLeYaXa2bouu1PQGB+Ya
xOvmEx9pLiBnhOvPW60fNJI1aUWlxYooRFR+AX4JgPY28rBJnYpxrDN0vnyoMuFFxYAS3QemgX+L
xoNqRG1htXjdmebTQNmbuXu4lG7Lbp3stlvpDmQ32kujl01qsSiHi6i2gXDxIVRttCeCTqD5IE6J
VSs8RDBQXMUbIrjq1zMGVmlq0OyxQ2lPQHI4ONJu9+YuiD1vkYabMf1a35Dhl4RqceE0vAZDHtlI
tF/siCfo66NQw2Chd0gPQ87AKiLQmAj00GEw0mmBnDBziMyG6Td7e7oSKBgJ/2wKaG+QQkTPP2Yq
lr28X2N7OA+2IUO+Q9m4PBWCUhLZxx+JnYNzoNpfLc0URx3r3A8gwId5uURa2ANIYF7Xx9A9QOnQ
Y8Ngd+c7OiyurrFurctJgefDeiGdTiXWLHe+LtpWkBigWQWNaWkWIvhxjL+QYDxec1Wahxl6T4IH
PAShlEzKOtp1zpWywStMdamH0BpA8FXYes40afS3Ja2oQTBo1QK6ml/WHS7Jau/DqevRHgI0V1k6
SolNFxmBh7CXaejMLRiZGuE8v6E6B1+aqhs2Mz20fo490tWtaVPhWUEQmEp/0NXcj4WZRUd1hvjX
3T/WB01GssBWeAEXB4+me3u5nbeJoiXY3GW8Wr3SCeyEFa26fb5va6CMGgMluGUAxbITNs42VJ/9
I9YsVDPadH8tRVivril8g7CUhniZK9zx9ppAc9WvTmp+RQO566P7/EfD7RxN5Euv+g7f8BeluHA2
K7rS0fe40h/CVITZ5BovKb1PLumXCh5lsTZp5E3dey0DjjhCeC+rqlFRomt1iLaKdXMQbDhYZQT2
InwLfBwaGFleU4kUHdCDMloDRup+MP00lmP3qNhN81n4IE1FRw4wyQgGp1LlHlnxx94NnxZxD1p0
CM8dzWmXboaLrZN9o7vu6s1+h7dRlR5pRDrfkUHehyP2WkjV27AZa97S7/YZqdFwrut8+3o+zesh
NqzyAaHhxDDLOKflsJjCgKDCLYywsm4HNjdZwN4sVrXoG2/ocpWxa/V5vYAjTguMHKoToNjVwkEy
S450GdxucDex+CRMVLmtA/xkWnjRauSL1hxWVwuR4DgkTCeg/k0FnMTq690m9e3h7R1yzNDF5d/p
m1qSR1jj5fU3S5Fzecf0lIOG+U5e/ZfB5AsLFzRi7NfbagXdpspHQBuIRJzDtqsFXQ5qFxl9exlg
7IgKzUfStBanvXKeKXPLO2tf7mBcQtcyf58rZqH3UdFhJWDI8hsxjqPjnTtex9xpFsL1b4vRKI8q
kHd8Dtdi7Rqzcc1gNFlzPcAO1UwG44JWfJEi7z+GLVX7Y2oJvqu2lLkCOT5cJstwafOWOoQ3Gbe3
6DD6bZTnZjsraUt/W+U3Wbz6mgxOOaKBkDZPqqHb3MpUy51B7uGo3tbHHhTzXUHe0s66ZuOk8Hlv
cvsS8XxNGTfeshhq2fOpyMh15lAr/aDu6pnWjbClmBQxr2H/3OOwZSijQ3r/whLXEgZO1KPKbjI1
0z7d1LE+1KiOAWY6uWdMyWFjDGLwpWUcFP3g0qmlrxn6QnMr2WtDvbY+jeVX66gp7RBWV4chV2PG
MKwLCEuQy5jy1kb8AnkJ3WfuE3sfjkRSTTReVljS4U3LwW8aGF3H5dNpNr3CEp26+/YW8fKjc3MP
i/OV52B+16ctZh1jz/PrIqPAkAWZRVldGeUIU4ZZZBgZdDoe/NHrfjNg762We/M5KkKRdt2TEZJf
UQ98wEKIYEQlOfHgrRiQyRGfNL1MhBmspAkAU1zdXDFieXnBHlDDHVP0FUYHA5SZm04uuVMkJE69
a97I0pw2h9jw5/en2a/dHcaV06F7SZLWFa6INkPS6u2d6r+WzA+HsnD0N1VwLBrCBGiYH/5YK/wc
0gxd+tv67763u40e7lfnhtxlCN0coh81F/gmFLJETZXibh8m3ag/QwGYpOJIeVLdmdOdzZ8ZhUoZ
cInM+dmaNWJ+9qAx6+GNcHnNmawf+nxrw+L/s9bgNhxgfPhWS7cMOwMmoxEbmINFz+2azSbFF3//
KKMMadqED1WGnMaTua1VdHAs/REtj0bh1vgMxtk4qFybJ4bq5dIDf4hqqgv0pq7474JJ7Na20bU2
nxQXAy0MeYomLAiDUVTv1aQNxzGc1Fy49iYKiNIsByUbPsCkSUkVFhw9aJv235wqWou6P2TCub1F
3rPGYXd80+eOXV6HCTCfKyaCqfcCkhCOgdAJeiXslcm3yRR2frOWUXuqO+WNN0YJnb8r6VgTsWpu
B9rSibdDUVtpVyhM5LDSvbEpoTvZW3qxIfN4R2hnZqNjbt0js+qYpStMo+e7t3xhA0vYIFAkN/S7
bexc6fTZQrY7uAha8lkITPSv9Msx9MRrldH+qXByOYqGCgUJdH7Iumgfmxk3q5jqS9zieWoL7QJy
0cuHv4B0WU1aF2qxOGEx38YTV5533OA5OvJIj1Q8g87BlsoDfF1wfkHVl0RR6pqr7L53kKcWBP1J
Rvm9kCMRnApsqROjisA8qd0tuTFfzgWK184eGR7Nja2IlA6goEvww4glU9/Z2No8RpsDuZQnSO7d
XkYwEjkpJNZdnBVJQzTohoOyB7OY7KHWMC8vpLWoPasPE9r6v1pQfY2yOzGm+V18hNABWp9UMzJW
SFZEPxQaboNP8u7vGTIovML7+GNBI+XZxMuWPWsEiF3ce0y2YAg9HCxaoI9va6cx29cq6h5DYWe1
SC/g5DALo2UyQGHv1zvQ/I5ZPdlc6zAgqbHvCGocPce56ef5+ejoQouqbHwB0N3naDL7YNkEeqgw
lEwJe5IgijyK+d58AMlLjYmBgQSz+YOoFzyQtkloa+Ib/VzUXYAdgRbF3+XmOaHchblfD67JWKbt
bo3UqDzULBBveTkzWHwwKG/jF3FT92TP+hzv/CQnfGku36GEKsRPtMlDwVoOZuYz6NhDF0LgbfFF
43uoATeAcTYv1tJi3mHNZvqve5hgYI9PGm64Ho46vMOn/V7nZtO7g7rDT1XY9ZzGXoQeDiDZjGNx
npW9vjrngtQI8Gx5mDWc++qYro3p4DrA72wxFG01auXpyb3K7Q13yegQbVsEnDLzGlojXMFK5hJC
bmg1OGPMrXxL32413zQ+nLFmx4QPylEaSZ/0ePyKnumOZ2u+GT7eDNcdMFaJw5tIbPMN0dOe1IEN
RcGgRUlBOw8195ZRF8WTHxnejnCioIBSeehwFNBWcl82TAT53XO66G6Y1ac6zrNp39VtwXIsRszt
3jJvYKhVJna+dYseHWt2q2TM5h3pexGXZjz08EsQpvlt69u19jQ4tv0Wppv+KfFlx8FyODKs14M1
f3iYSPqK6aojkSbSuPHQmfOoOUur/fT8/+EU2Hd+dYrkuXfGBb6uYT5q1lEk9sYjo4at7dyZwUaw
KYr/JDm3iYxiufxj6cy2FdWSNfxEjoEIordMOmlUREW8cZi6RLEX+6evL9xVec7eVZkrbWAyZ8Qf
f5N+Oc1sHF940ucczZBSuYeHpNP7u+QIAREjUHWr+Irk8TX0yRwfGRb7+APoejcsn4HJOdrx2vAQ
H0mXaAPkjI55RApoFJ2TGqFY3ZIMLpYX53O8n4Dms6t/yj8iKv87gdG3o85Nrn8kVNJoUT1yDlTe
HRwKZxXsQsr01B1fnt5f6+OI6G9Lq8E3G38lJpaF1y52Rp87Vfnnw78/nF2eQbtyhcqZECWzOli/
Q33VvVm2PhhecGZmrDp+PqbvU+i3sd7zmi02GFigCNdwCrFsbTgaXs8ev9sZEg/6gXOImgykv0ty
gDp/Z81WsLva+1d6rPpcALExsTT0gpUi7qnlmW7beVSuX+HLRVSB0GrEJf7cQzZ8HGPde7FfBtsq
v6B/BBzBV7gSb8oAUxu/7zBmqU5V88yhUOULCcguqaHgc/El3REy9HdwPweL4vlv9G6qc0I3WlHK
0pJ+Lw6l06WLRUd34UC45WGE2tqkUW/W/os2EkfpF0IlGWg4Y77P1tHO3JGDMFwJ6ltjiZlx4lMg
EzKmultlhu13VFN39Bs3ypMHeSMw6Xn0buDM5xwyKsv90QgOAIIGl+dzjkd/FOHjv/F5wubwDG77
9B50RzjMODzJBkZIhLRTcvJ9DQyKCWW4ic/9/h7ifmCUbrtBsJCVxCuUlHrpYDND9w8Bh/XY5R45
px0pgXavLWYq991gN3kRO/oMtGdw9BvXvNGn2Q5Iv9iFZKzxRIatfOsQobr/u+28Re/2j8pEmaMh
iTxYJWy47hIZU+w/2cthg1wMFrvJW5mpeUGEfNjUgIU4LPG+wanrXIJPAUv7bLmXXD+pvwX/X/Id
OI3cY3IuUf1fGYM42BebT++AUJv1+rVJ0sLlRrUk6ajRZp9ghS+cw5NdqhXcSW5BpstGk7do6Cqj
t6i4R/yNN2iEzSuTEr0lf5ZXOfvj/d5v5SecjyRZedtmIPRIJJ32IeY3VEhiZNMwQ9riHS1a1fE6
p0nHjBtL84kj0POjLpv8ZkGqr+T8gzYKxCmjRLNgNg0pV2oX0iNgonYqe5/cA59iiMqhEMeKLfrW
tOk23bc00FS0FaaLLfc61PBxkyUtBC8j0JiWE2fsadEeVhZ7ZvCJoKNA1GVc6T/ygw8K7Zo9YnsC
3vpt9PVTr/RgzwnhbOecZaZD9XxTJ0vtd36ID/IOhmmFwu/W12KicOxOvmiobS1ttsW0uuW0PQK3
CqMOah3Lpa9y9RWFoTxZb7VirAFJ+r9fPH+OaD5pO5yiyIcrCN5D5L6kEAsrc7sUPw7uPVLju43E
tU05xmZIZ0B7f5ciyqZQ55/yV8BLpUB+eNb8He56NWFVvBp/pwGdXSjtODBAyMNsrNdMfz/8J+dY
hwYXxTJ76elu/wFlO1tSPQUhY0fkl/z7zH7MQm7+q7xxk35GZob8FD/35hVQM7ed/15rKIXlllfb
TcQ96h5RKks92xvgdNQbs5DYwe7BPbpHRiFKWb0oE5M5JZPKuB1v885Tab0FtSea2y9ZEcRDJ8/w
wqeGu2fnRYyeFbo2mFSK30LMiuBLF1Ao+7C50O4j7cemDkuiN1iPiCfaXErsOZohjsw+bk08h/wa
+eJSWhDugqRU7oBcRH7iv9uCVvi/vyq37IPWcjemIBHha0eynJ8SAgZYQh3zwDLP9Dn5YSIiwpS/
JSU4lS5uki+Hx/nL58jl1fvY5RQ4JclnFT5aAU+ML5Cvhk2/CdkMbg+KUiAMehv+j2UOSx4JKfQ2
Fobc4P8+nrytLCT5nYfHJ655YeGTyteQz/9VGI0AdPFqaK14F2xtfmm18s83LQiGkiEuoArhwj0c
IhPgP/y8UMmgZt+x+xDfSZsvDPkMpd/GHrK4Yi6zGA3ww0gBhbxCA8oYBCCIgTYj7TdcV4bbcDz3
KFfPTst9Q7Qn3beP1Epk1MO+S4MHwe5s45rA09J0YZkW/Zh3lzqW65vntfMk5tfgvBTtPyUibwVr
TnhyKBvwqaYDpjnACoD//FTIfXh9Yh3Rl1hwvoXcYxu/EzC+bgJBjq2Gb4S+nGWQI2Lvuv5KXM3h
0mE/pkarFVIS0UpA6IYtwqrCCQ37wh6UwtHfEO54Htu+3fPgg7HdU0lg5Yw7B2ayrCNIvC5TfUhd
AUS9YIMXZgq5SOa4cI7S6Rpao0WVNoP/FGLms4CkxQwRmLCPHx5ZS3QtaH5ATydfcZwx2TFARfeD
71lBLALKwnT+YPOcS+dYcM3vwlEqIZOlEJLESZhpFXxB7sPTACokFyGoJpBYs5TZn+vm6NcBxaBK
ipEEt4cIo8JyLhVcjpRJGuaX5AtMwuLaKxBRS3uKgi+bgHEp5nEZNxVzqS1PCSIeuhg4Ippll1+2
TQzdDWedNgfUpm2onQzuuRGIFBezJUoLmWVV4Z4IUbjdJvphmY4/QEySDFgXWHOeBToAMLNV0N2S
2kz+jXfjGo09zMqUmQvD5zSbGMGnZ73VjV8ZU0IHThMzcXIYGFmpvUzkmf8Hk/OwBT+dQCZIALz1
W13Qk8EM3AZXK7ztQWTHfAD4bBQrJ5bsc++2RfSGJwesKvbSaMMlBEy+KIbCfHGrPTyCN2OAKyv8
efFaFz7sW7q6/aweYsOQbcFnHzl2X2UA8gK7O9K5gV10BaJGJCmLUb/3IcuVh0SSJZp7gogJ7Nu6
TVx8Kcs8EJoT8S4QC34krLvBKbjoQz9vsI4MGhaedTBF5seDmqtzgXP2GzEJWVJYZk04P4v5AqgP
YpR/6TVaYF20sV36WagBwIGz/XS6gPqibh6MsmfFxWNoj/YW8M1toLTivNwc7PbbWz15WB7FqF0P
hqMbjc8TL1zAp0YK9m8oUrnfsvm535udfw3PSnZs1wCxuVFwdOATyTwVKLFNaU9lMboFYgaOHzzd
9xiq3X7WDipuTvvZn+xn3HtCA5v2tuUBIWnf2Ag6QLnSNd/9G+oN7Gn+mBHcVL3w7n5jGx62vR20
F/fz8qwLXI8KBO5PuwS3N8UdM1ZkipvvH0Zh3ShE1r/RcoYGYbO2CZUMGg9cRpEOEHxJOjfBKiCd
vSuXwtdOyRbqEJOAl1eudjW3Ceva294xou/V5u5kaybFsBkJmYasmHIrH7gpJw+OAsxJisUMW8wj
gbj+1+prTbYn4P+2CeeeD1w+SOJgp5RFEjBl74xKJ0A0tAEvh8oAORI+LpeUw87iiMZaljZMa8jW
1GWTl6OjYz/iz5075dMdk8c5WVir7/QOJGM/MAYSMfHXXVbUwWG/fvoAL7TRx6JUn0w8f1EKbFHH
Cn9QNprOP5gB6H+1p/psow5WoTWr17urbrP3bfZuuCeO8fu89AFerC/gXGunHhBg/j6PGZ6fpssq
EISLvZ3ngKfkh0XBupdRIlyQEQ9Dr9XjlfA5ag2If4SUC8JqCwNIv6iI/fC6nA+eQyBopk0CJ7ee
cIegxgmdKpqhcBeu92LEwLfAeQXRKP7BWDesxTIOZ7Hii/BvO9I9nENZmAXb4ZZgccDa6VYNdOUx
ANbVLnj3/r0Sqt2c4oV6dzTyLbXKOcJdJaFSpupuGFojZOhjQAbgGcddzZcAIJSTPMFLIt/3LTon
S432/mgh4j//xZOj/tpYeB4nmFfSI28FWqNEtc0+5jM4sux1btozHB5e8VVOnZ8oM86BMwBF7sEb
DhcvBHYgaRnsl+yq2j98Zjv9K/kLXEjuFc8JgghU0o8Djlju8y0yrXL9xXsA8SgaCVxPWgmOpSAQ
O8MlOjOj+mC4r0xm5dhBPL44Qpx7Vb9a5ie8IrAT4uk+RT6PWjE6quc/yGEWhyAsNEwqGM920Zty
A1kwkPYJUxBRkAiv/e/I70llSMNLnDquLmJz449WMWqcd5/gCOiVKUhbY8w5uOMW8Zf3QyT5Kdk3
oHwrf8QoBd93SVbvEZl+Vnu2CsFd7VwOJpA9HjSBrBuSDbThyYcNImblD7t9UxAF4EUCJwx6CdC+
g4IoejZ6pjOFSLgTqmdjLCzV8l/Epczuio8kYiw6ih6OMZgRnSZw/4WaSvYRTxxjb9jh5MlxCKFr
oa5gUyvETpYaZB/n+D/FtGW5FDw4ScmZKdQQAjI55xl/8zk9xM1E4UFJyWg7+sqVxIZW+uVC07CM
6JD+/oCj61e4IiDGlm/D888yRF7DUaNQafSx4kpiOIFQnsUxgloKRcjSdYcadTxIHvWiSDaygAwA
CiqEAjCmSWChUeJqE6UA0Wf+HmoavgsL1GKcW8zlUr20OTYzdgeXNQaPQ7P/+BDijs/c3YcLXUJa
w6mzliOny4BeHjEdoixfhLiaaskt+fTc/mFaUCki/cBFAyrti+poEUlFiLfl2f2ALwItivSFPhQq
gVaKofeNC7JewEfKN9tXIKwSZsAbMkJvpJq9SGjqhPXgQWDtkofvBD58oy4509PBsJqjPCXSDi+K
OK9BesQMPZyc5hQHa5xK1iIn4b7239M+6iROZv5Ayhn0AuzJp/CVheSAfJ72K74DGvg1HvMFGcC4
/lIvuKcNqT6GzSQKRuTl35Nu0n/hhMNlETIPuRQTN689n/00zHZOtygzrs96fY1IDJ8aI6qMQNLD
LITT1kgDcbBfXX+BZRLYk9P/ziHuQxbkUSq9zz/usvEcXkhO5XQHq+blMGWv/HaVPp5TkykiTClY
JhFSlyBrIofF/nMtNIijKAxuzvYBT0AnIZg9x9GbabdpMzcVO38Obh1+rOW0TGH9lLbRHmtz05kJ
z+f+I3u8OP+tHYVnlwNGjHhSNCGcc2lGacjb2OtZhb5IGJqJcF4f/S2HI0SaQydgqBdcR1372E8S
cwAVvUWZBdPTXsvNhizTGMznUE10pJUwfG2T8Z5zLm1Li48023wtwAdNna7QubcPF0dlalDbhIy8
U7TS47ZacCTLFLpPQLwyoSzSC5hwRUfHbXQioPbgNq8Rs5OPTj/fIa6qf+5JxyXmTKt3ytHo/p2C
FZYCdEOtDul9pAOI/fmH//2UBptGp0ZCdnW+Tweznv0HGM+FdI91E8TbThm1XOqCI6NK/4jSi+l2
m7xqOAdvNjo3I61sz5LaO1SqF3VLFl2571hegIozYYTt8lQWLRgOXKDZKHAIAPsq4USx0gxxJ5FC
WkcoG7dSUiNYZJy6zGzUQwhrWVZSmmOciMboP0ZXYGIGG2Y40LNWqsnPUA0F8Exkvs24a5ejeaK7
/8YacK+zVXP4PEYoEwlhpbNaUEtUCqXPlIEFw1CcHVQkzcEU5vP1qhiwrh5uknCjufTDZK5ZuA9f
52BEj8QE07cCfcmY98OSgzgpIWt9FPtIpp+TiuPIBEDzkfhPceHu4Mm2LWkr364JyaL7DeI9+yUG
ljmeeK8Vl76bxjl9FVibP2rHK0xy6LVdeLsBpVCG5+YyLHBj7WATFO5r4KqIPON6TFVysBSGIxUi
BoYRX8ZeOhNAdWwODW+7S6hHluF3PkFLA2mWjUVKSHyecoqbfxu2PMXnlq7wBEjPsW25JZP43nUi
ESWjHRKswIcBIsvIRZaFizE7La4ByzhH58ytpEUV5qRkGPltewV8/k1LumaZ1WnOJ8Pvscfvi8Nl
h98KmxMUHJAMgeXNDIUWxwraU+TccDX3F1d0ZZwlBB6j+0BneUUCwowvgFFPOUM1r1AsOuwQtEYM
hDxO0yZClONTLLlQnXLYv8Ob+2HqpPDOxAY81oaLMcUIbmtnXwzGBPbtUjje7fwc54b980fu4ToX
x6jCgLt+vQsymCuHefFa8Zp9dUKhabt/SNPAaYyez3zG9H82shnFR2lzhmcci7z90PxS73CS8KnR
QFIEQ2c/In0L6mCd7gYnjhB2FmGeJi0ngWQvmwcsowg2X6TgsEyW7yXLXEoaw95wSvHCeAiI57k4
NHBHqDTgFu44tHUqSvrwmwOlbsUxHTkUmcqNb9R7rRAcIFQNhzkzZ2KoSOnZ2j/OJeeHPEbkneAe
tHUl86woCIiJADtEvBmsP6OptJKQhmyNWj6tkrQDPwKDY5AQt3DzVQc/0Z3fJOjTVfJpNzzHpb1W
DiaKT/WL8CLrBU5TDzrttNxQg1R0o7/PhjEc+WJEVaFRekshbNPUQdeEQifSGqI4VIY5p+A04IXI
TjH2nDrIuzQ3gcwXTbGeLHHC1VjPTMZZwUtptXmiA2eihIrEFxYt9JqMDwLbNiIbEZkKFHXMEjj6
3Gs22ewgzEqjulvRb7xqlfGmlBlQYIiLkFNoyxf/W5vrz4lCDUZemW3O2W5V0THrOZ3ooALUYb5J
l+qoY0E9pHmuH1cbwDfT5oGwmLwzOSowkOFAx016udKHZBg/vJWFBwa7FxLlDpgr/TUQCFDEZFmU
Q+z+/S98auTBv16fKooD9VECmugRlV4XSG+x5GlGuRNJQhtc2E/Ox21hVclNpoPGiUyEhDDVpShk
7UWt8dFussFJ+bFF50T27GafXdiySvkbpWdJ1cYtY22+0PM9DohqKP4Q0jgEZwEOswtTPiw+QBnN
BjJOeJtIxJnV6rjwoUBnv8qyFCyY6iCoSjy6Tv6FeTefiOaeXBuu9Yue0pzuaji8Y9oxQ2HqlMmJ
IW9gBGiAAFDdI5wrqmuo3r995LwWjW7xG/dugzOiAnvi1rrjHodkzZodhf+GHIkCMHCgOhOagY/s
g7xDy2HE/KNSs238TDBZGQcF+TRgvMy6M8AIfDHHJniGSwzdc0vpGcnUWYc70PZfmQhjEVJ3uC24
vC7hYADDFGDbbKMR35fDhP0L2diiv271OFemkgo3u5PMgEwZndLHvXtnkjQTIpKPcKSFPK0zqFSw
v1FBf08jqOVBZjb4bLe2Auc4StI599EmjlsWYvsfU0ZpIJsdYlFQ4YG6JKJap8hlzoX0bvPKBWnv
vljjrIm0AeXcZW/i62z/tpKFm+JxnaLZAKrny/EE0P+yiYSUhpieZJZw8dtnlH908BW8CelSHjah
xd9s+jI8hm2xleZnhj2AhC9suWyGQqNRGY7PIVTFUPIOupwbfzY8MAPUG1YIlskMfHMKd3boZWva
5GzVAg7MmtvffsLDqOVY+MOSiMmcV4WtT9hiIALDsbbrNb5I6/tObQO690+P7/92J5hALzAyInFm
vGNW4hEgBTTekeaaVPJfasdrfXYOIUiUR0ZKgN3FNUeJpanWDhWx9RZfDwp/IU+Gx+KZTihoa44W
uqjqPt+mr388CNwcfn3SyKhwhGx4VOUk73gu8nZE0jjx3OxtxHk3eb1E9TDnVsHW1myk8zqDDY6/
bQBfcNk/ae63iZMXWQdCyinAvAFl0X0IIODK8SwKRQAoGgv2EvqxyRtjJaAwnMhgI+HWwz0VBz4j
uCwpyvQVLi+HjPUIGeDQTB5x14S2uNo+bqqIqyVEc6d98EDTOUsFNT1MadHhT7rt2XXcDZcGsb1C
LEWWcWaHubSoCSCF1BdH/8bQXGbNBG5K/5vQ8FVzIBDdrSBNsQEOyMRku8Zi/JReobzOTHky3zRL
3KXlDzkCbrLD7gPSCdliDM67fKdaigQgTZoRSBHQDtzbY/TaSXRah9APv4HmxmaCw3Ty6K7eSErV
7eYhpvAay0YXlJ0K4q3IdhIvWZrMJQyXJbh4v8PRRrAjWJ9sxMsbtWrRZa7E24QXpovcim2AW2Uf
/yr5pGwaYEIXKS41SopXLholAXXvfQyg4BeJ3xnWzehmzfg1RsWenSFwHiYE/tV5OWg4Wk7N+6cI
lsOp3YAvIsM40oSWfFFOk1p38XMIXoMl8fZl7Ygt9LK44QixbHski3bAkoiqmyxgL22BZrvD0tHZ
i8AvlHtZgqIoyXOmQvVAiVFIYoDbyAe/8vU8xQeHoon9Eu8+bs2PtUbMXo32WU/4eTjVyVy4iuVI
CI0Nko7t8xQKtxJOTjtZ/Ilkbk3nCa+mom85c7C98lKEh2SNnjMYrxykpQOVP83YdzjpeLgAmnth
jWnEQjAfaBunaFj9MxDWS40lRxz+rFDhVrELmUv8Yz9r3MviLuSk14zN15PESFpYsAPGToK9T3De
9va81vBi4r0EcDfIWwbDOaDKGy5KTKUeQj6+md6bQKV89e2ToIBZALMibBhjjMI5KP34suVP42KJ
KweM3w2HjctcOI4bE87XI6bE/p8Eldx4RXjix8louIhtW7VZ8fK4Cz4fZJ1I/EY4nHAm7fTl5CR+
i64WkyqOPDQya45KmL3o0bGbw4/aYXlxG3V6D65SxgtwxAGeZIt/bK7OCdWOsMFfGJLxjzY38hRY
vTWPz4ZJKLULqoCfks5pFND8gfuxouIkJd05NHIENpvU6KM/HYPVs3Xz9OB0FB5XkMX6Fs/68ukK
1iQzy+sKmxW1Qw7s+K+ujVMwnj3EbjELqchDDFlO1F18zkYPo2++BqhF25sEm5+Cr3RERLpmRYU7
gDpO5R44wUCqcja6GUZkR/KZsY3yN/wYjTeW47KJubEg9tnvrEc2mAn+iIz6TFFGx8K74f64lqUl
Wuo1uA/nyyYElHFJ/GUVEOa36Vj8JTGEAFzfiG0P57LY48nVoZjk+9cfatQtVj5OpZo9/G09yhOm
OIs/EQfMXu58u255jQEhkdPmXUV6+miGorW+Ee7GtAYZ0CdgqHEnBH432HsGzUiTTohH5+KRhGH8
00k3dcVHp6u4yNyC31tQSV8vaiqHuigzFsszFhjswbJm5NDPdt6GOnVal/aUUsocClSdZ0K9lzE4
ZoqbjSMnRgNInv+CRWFoQtPTvQLiOmiJOPr+HLlkYBiggxGvicDCBY+GjBo5bvrMM4ktk9TwlKWC
8mC8dl4QGP8otSli1+CeayCYi49rmGyLWVy8fxRQ06d5OnGm8ojw+G6wTG674rFL/0yVuWZRhxm2
WEyC7DpM6QGztJrwkscsI68QOSnrcyOEO50Ohn6I4rtDgB0EQRyIkN52h7Jm5MLcPNhVhLbEqFDU
zvDZaSh7zva8DKAHSm8j/baIqzA7kFL6hWOn34hPz5SL9kQbpnW8z8WVN+Rwy/g3uNizmLbAWxre
GgXnBidsmP1KC58tZTaxQ9X9zpwb9MSh0ZkCO5VbEN1xv6A2M8M4F9jKL+p4CUVCo+xewjpgufFc
8jSqF+w3P2v/48s5LHq6k7Q1XL8H9F5JMhcjtLllz2XD1DS0+YuJjujPWYY1PBcxBhadF7fqg8Ru
u3fZf7ssVjbSByX7MFvsis6j/7lHh7KX1YzELsHrJYO9Fm6IZLPVPpDIicqMqc2iQWFKzSOV794p
by5f0P9kKBhOmE67cByl2pNWI9tz9DJsufldOa2v3pXhtfddPhsYrLiTX4JHaxvIj356y/3zd4xJ
WAE6CEsqSv4y8xlxXcO6+He0TD+quZrxVOk3dcShjZWqqy9w1bdAwVVyqVosd6/TpCgNgCTB5niZ
iUhyN8cjtZ6DkaUM7yADHaeTi6Z05tdgUxQZ/aPzFCcngE0WqhMAYSIXcyz7YTmH3keQFmAVzxu9
QfbhZ3kw3KP51zP+8RbqASyxiLBVlyn8sRfve1WZgI8wNxbLrZdzHpO9fPWObNdU7ptw0gIqIDGF
kvR7E8uimAKLYh0oBBc+k9BghtmHyHAMzcOk3jRtwBZ6YRgFJ0LAU04zjfzeFfHlsHWEh2n1GXsw
Qm75OV8bbPzrunQUAUDulW8BwCtnhjjP0YOy7eEYjv3oz/+PEQgZoQqUi0dNmCsuSRWAW5Q6ANg0
dBjB8rxQtNNhROCWIheKUnpqvC/zzvbnMMUwRbx4QK3Zc2t5IEwK0XWAZwksAnAavqPECPDg/o4v
nE8kXUlCMjjyr440uh8/oj1hSoMn5QYqBNcICANkuhufKyi3NIF3OuJXyLTzekTiBNqPVQndPZU3
YYN9WOukd/aiTCzfXOBE0gKqozsU31qBezeQhHkm7BsEZZEVAQVDJbDUV6MBbiq2O5GcJwRuYpcA
U5L5t+oS3kNFG2JInD+ZiIKvhBwFEADSLbArBk9Hp89eFt82QAwTdkYOUhtAgVP8xVkP/IdE8sxz
Q2nP08xQUNx9xU1cRXyHRXpdIipDivUzSnrH4Kjz+T3GVxvL7s1GnhAmqTz12FKRp813J0EWgucY
T6V9YOUD5HCMw5KnM6MJBk4hyRCHUXb9SYPYACjlEvhZuQEe610HfzmwnIadRRHWcRotswa6R+in
Qz8uS+TgSse8MQtyZAHbILZnXfKsYljDO5mryG0CKBY/xoS5QBqVKMPY7/FkxmpDhIoN+zmeSxfO
too02nO4QlBBLjvxXuFEF4MmMzvab+9rcPN/HxrcJsgMOpO331ISa7j8eXedfGx8fvI0Rna2c9ji
C8HeDCsBIQm9iyr74pABpvn6MmN8+MeW17TbS4aNgP+UKLQqj/WWhOFJu+s9EzDFeviJn1PYWMxj
8QhbvSX8uHZw0ufRIrCw+MRKYm+xeeOU6RdHxFrU+bKAm30obv53IYF5qD+uavQn5Bob3r8izxVa
SBsLSgX4p1hXJDcTa+G0sNc/kYdyY9DOiwO1kLCex0LmkSaWvQnngzXEEhp2F49lfDrFQiNN8RWE
aL7ugAhBMmBncP0mVbzy5UVCNi022dLDQZ8DiseEFmvPNMUn5idnoE+C8URxqwW4Q3fPRiomXsLF
YfcNsMMCnQ8oHXDDLBhvg93hOptl/AEECdHcYT+ErzeugsRKR5zYmybeAx7dt5IH1DcTHzyM0V+/
f+DTpAxXOPlkx0R+yjAV3WMUTYMNRJH+SboNEFHaX0Z/7DuEtcAXks8Lv+dCmyEbX5tZHqBqGjjc
cKHss1EptuhTn+KP8ZyTNtc8OOItxDHfxPp5h9DHo52NqGkpfVXRWS1wbqZm5w0YqLGcJ+gWXK2l
rK3Kyx57Aay7dEd2H8QFIE/Xv5Y4pP+NerU/Hi2Kt90ejn4MRJ5l1j69kR6BFIWsDdfvqlGvylr/
GERn2JFJMQ2DIaN9Y5x3t0Fp3xBdkRwDJ0AagkxzGWEYxmenGvntt88+X5ETicHeh6aFHLv+Aedm
AYnp+nmKpliQxrPEs7wBlx8jG4TogaKzteseBq4S9CX7aZN/4L/IRkNBJz40My4ZNpY9Mb+nS4rw
neHEwsLDYhq7T8eDrseeclwmFCGOwybNYxFmV+CSDRs7FTos/DKRoCKaBKkU1/t/61+GjYJrRxp8
caYZ0h32MKmUURHjLcBkMclAHd0YKhfGwRI4xcT3r0e+FkbBS2uaZUdsMABf+wgD3GXHm1Tgaux+
HIKdXF7pBF6L2yWrpn2wB7fM+5c4dy8KNqxG4BV/2d4SiYK9jwseHb56maT3gN0W1sdeNtkbif6b
3oQqyODyCEhIJjH1BnZrCaU21Jje/I5YdxplHBKTPiON/iLC2pp74mC8IL4uFYp0z9JxPDm6Htla
HMfDIe2XjLNJKuBONAazHWXi1SXXPpholAuBYtRGDC3YLZZ7nJS4xd1sQaQCEOOjRe1Iy8Vwtr2C
cQizGlo7g3TutI4HAn2GnJL/wOfzdpYzRFIO3P8uiLhxo2mArI+p15tPJwYflPEBvZ8K2aHFe+sq
fcX06jYHv7xbSVrA+4tiDuA+irxEBOjH9AdvffbuVY0Nl9LljeQxcqZrHU8k5qQFJXIWMOndkHgt
jrZ49TUi3Ppns0vps2qWWniIZ6Q8pxjoQ7mkP60d3wzZNnnu8ep1giRapJAfsYZiU57ir8DsFFRS
mkjrYjMmEYvQyAThtdHNbDa65Dm7SPXI2Yy3HUiT5RAYAtWanYW0T9DZKPjFjvgB3fGOIfikzYKn
d8hSXv1ZcBLfbDY4KxUepNCJb5y3KREpaZIYqFExIMN2QXpiAZD3RIIEmNmyQNkSJUde3oqzG6IM
p98nlVpCC2l0fY7WdcBFwLmXUagAoafebH4fz72ZZU8tel2SbHn573AqkTLRB1eRqjfbjms3+mYQ
rjYij37+ERHpk/FBncc3F1umaLaQcZvcpLWGwMGmtAhoGYRP+fmHunQP5gcY6wIPjfjSDdBjGJV0
LDiFmyidsEShq5gmEWJy+L/SnSxQr0GX4g/rfwL43WUbiHhqBWLhe1sQBahCOMAIVVh2ZhMgeZgR
XhKd0bTz9+cyWhCPqms/QdOybiBP3w61B7dLKgcM6sjTYRqzhP8zgVUBosp5IO56g2dvTsmgnJl0
YoLHCyVBOEeT56gPFQW+pQ+ncrx37dEQEmXRop7E7pYJGsAsVilS5oAQPVzLdqbAttRWWbboA279
KGT1kGhCt8ENFrxRsZU5zrT+KCyrZFwlh09BL05Hj6HqJlhPS7RvDjNRualy28X/cYYLYG+AGy5F
ChP0WBsJdWH6Ce8zfpIx+ZqD0af5oL6dFH6DjU/hHktPGzEwx6baS4EApLJrOBRKuEBMoV5wbSZ9
l0oPWvaNQl+mndKMWVjmigfl0vDUwd2gdQxt6LOy4qRT5uHCX0QcyPYBzyHbOl6bbFiSxSWp00wZ
pEVna6NMIqQc8CMlZwsPgSg56Q7HsMsz2yzwmvAaXqflQ1XASQGvt+PTIx+HP0CkMZzWN9vhqzWH
JuWYRsuozOFGW4DrrMum2oCj4OcP89bu4FKOBTRZRUJKXzCdBdT9MAp+T4WVIbwYM8mBL/c+7Ifh
7R8aryETPKNJMUuZwykEwCIcWmviuzypSxcRebAbUAJ0x5spb882uHcotlz3In4iOxPdoBjv1wtf
c2CvNToc+Qw7IBpWow+h0wDTeEylb5Rt4GstjmloIUs2J0f6lm0o9TyTdDpS7/HKrpDIugOolVBH
3j4Fl/SI1PPTY0SZeqCzN+0SHzjOhahZsGfiKUSeN7k9L/9KgV9NNhiMMHYQ0Muum+7Br4W6U+JG
pDZ78AfVjpi/ELeew6ZRa+caMAFh8igROVLw/jxamF6x8kXlqfrGjOeWHkNRvIEM4dvPsc9HT08r
MSIFZvE/XCoi2i8j88O3y5n30hO96bnKoq/84aoBp6irSL99gD4WLlcwXWNgLRORFPQxyAgHX76c
+1UtBtt+vqXE9KVKgVwrqSgR/uqPD3vUzSO6loI/IzIFteiBUouSZkFR6A+F4GtOmMM4gr3Kgm5+
4OG4sbaScPVyyEW/YW4cvJAr0ORQ02MyMkfVfaBH0EbRzACoxogO/7gxp22yltXQonz7TnmYpIgk
tRZY4tab7/tILiNwHAzWXSK9lwTXcJ8w6qlZkl7GNsnjNKDJo23sSYHKw00GDcgspZY/MkfkxLm+
NhMyqqT8Cs0r3UAIAmsO6Dewh8N798VJhPs9PClhuiSDVoR/yBzbWcaoZssR87vZcdnx+ekZ9uwY
Ma4fzEE3ZwjLrFuo/HGL3V14dShTk7b0d5KadPPoOCx7O5Yp7GVFRfV2FuH/v9VUgxfGioAGdIFW
ckjxkN7A4OJ4odOnXjWobu4sC4IXYcgx9eOuCtOMLVlxocnbGponZ3VzpStu+JxSGRm7qTOdSigP
E0ywQHhibxdjiQ7TX5ce4CDg1wfscQrGp1lgbPH0R3hDorr75X5hEH919ze7zDUCOphAo7uHbkFv
NXkzEpG0FKgKDGLSX2ztj4iEJTtX7zvkxqjA7Q+NLM+XQCib1AHOx+hB9IposBawjI5L7FXfq5cU
IMZIpXgKbT8+/OjTH3Pzi5jqY/oChwz1os5qnXDXSGaiIqCc8gCiOaJOdMCc2ypeELjKzkFJyQ/h
kuTscu7VqcW3PMwkJeyH/2D+tpGVKHVrMv8su3yMk1ihRQnVF6eVWpoMfZ0quI+o7Kihoa1NjzwI
wBTjdI3rFF7RnM1vm8iNkPoMEvWMszlywN05Q/ivHIlpgu2gQ79NCSNbQ+lERp9OiDMEq4KzPa1D
IMaMzCiOGOBGLCb3X/Vwn/hgRPeC9+qdc1DeA24aTPfewtXvFriYM6FgoWOPqKjtX6jmPGd28whN
Xlzw0zmAYT44Gmk1PnD9SLuihSZAmYOSai/tGj+AnxE+j/RVDgoqBxn7vSLSWTCUczAGz2AYM2vv
0glQnm5UCNQm3SEdxabOUQ/gNgexDyYh4FTlZZv3w2mhB7q6nVE3rqygnnZObp3gQ5Hpfau4YM7u
GtFxCm/5O1vgld+NwTZxvGL6lG+bnEG9S4n3axVj1P+oVeccbnWvA7xX+dRci4sP2fw4vX09y3QP
LcccPMLWoJ08iZiC99L/zjqJkdDcTpvsrZKyAI69M8QQF8ioe4wpxso702wnX2kv9q7rbAepFVF7
gRp1wT7NXOTNP4++jicTAnZzhNYAXOwb7u5ue6DDKB3Ut145vK4XOqSjwMCg7OC0NLdheZ3hd+fV
2+CdfyGkncMy+Rp+84R2rvcMGdwhgmyfICiFz7wTX5BxT+se+vZ9C5pCozjQ4+z9pu61ymCfYREC
Oqtf/c/TqyaNyr+xeHae9ezV56D7DCrOUN0jRKLZCHZgoUS8xfCk99+gEemjaoJ7w5Fhoo5bAK53
RtLsNYa35GwEL7aP+WXSjR/hGzRjeNx6jWHNN3r0Ot7dUq0TjXEr1YYvSA1v/1j2Tje/nGtYf1fe
Q/fuhKO93NbV78AkjGq26uUrhi6uq/bO23c9q/JRM+D/d9K9J+VJx32ic3o4371fkiCou2gqqr87
1r26e8ZAEGjUsJlbM4O4GkHzFbQqn+mErrS8S8+bcEG6bdXRIHPvO/b34lkf39S9T/6gUZnUYJIv
FwMpZofF5eMbQVt3MUm8IW/ms3L1nS92bG+1vwQY6dfEgr+Rk/Ijqot+A7mBCDuUbqj73Hh6QBFI
A0BSX7j4ZHxSXvI4OD8Yje8bjtHFHsy9zduYbGiMUJxWr51UOFTqTG3xm/GaD7Vg147fA6PGZ0G1
02p83znfGb/VdLqeeberDjYu2zG3yuCk64nLXCNou43o6XWz69QcfJgIPHJ4Skt31Sb38TK9f0jM
bo1QzT5zlhS4FHbX8RYYgg+Ni8x0a/2PpTPrUlVLgvAvYi3FAXxlHlVEnF5celQQUXHA6df3l3W7
T3f1vXWsUmDv3JmREZHInlpTSP79ka6atGGVcWfKziOa3f0OdDtTm3Xe9u3t/PDSpbfnkZZpMzTo
AbM5smPSRdlYOw1rav5FZZ5A9+6OLghNLhmN8ativXqweoya5YGu4Wa/FQuLpRLG44CHkP+rK/vX
s36FN+hZGNT1TvYRgO6IhOA9uqx4bvcTlcgbrUeAkrJnNlHfqWlALu/xeS59pTmWCwithH2rOzfF
Kl9WH2MQ1Wy4HmSB7AYMB2HSEeYxZ9S42xbNATwk3qpZ46SKvasYL1r5zeJH1siG7vZlYBeVfaR3
+YLFaF2h0z+sa0dElp2PdQFJzK3i5pRlULWCdddsw+xt7N9POg1fiwF/dr754UB3NJ9TwNNjy8ZO
pjs7T0AUjpOjV47Laadyzg8HyFAtvReuMaegxNi4bXUru8RUFp9X73b2O6Btnx6x0rhCrNpVXWoO
MXMgoR2/EHq4fTDRcuVla1aL0d5ezSfaYuNNY9NVMHVEZ/msbd2vtuc3xizWgAbd/AzzgKCA9+na
LnFwwKen9PS0taiGrcXt56DuKD1oAe2P1YLb2gUkKAdmjkjnZipnu324YLGj4y9oP5iYoFp3JCF9
p3w6dd95XewWAnDVOtNA0WEsuHyn0/L6A/fE4Kt8cR24DR2h0Z3c7udc0Aae/DaZt3XVPQYzNT27
VTnr9H5xr2hDZ13oPxbzlL92Pj3RlHo4/X+tr6P9CDyq5tU95s55x4f3+vkDLrkdfPGa+DpK1zk2
rq44ueatT0679Bh62Dzd+uxejvM3q/Xj1F3n0wKKs9W+zazZnuqd2s7p457yYHAN9Lbzfns1tpv2
ebLanr9WjrWxWbyNZzq9CKIm9g5tUVozexs/t5EolHH2NE6x/jb2R5eWDKU6Nsux4zt4HjxovNNP
NiXJ/jEdxrZJnwU4o/lED5iaTXxrQJHsTTPmTiZMzTbGkFmZvcQQ3x8QXs2RA1b4C8CJQeD/spgE
+CbtAfgdpxD+h6BZ2XsHhEoPAIy4lY4jzY2Mf81yvJSx3T97yMo1BlDWqQCYsJlJ46ym/XkfZoPZ
EOIHLFrkLQUa1SGDYeBYkKEtf4w9XEIkJH98JT1mcX0jPiYbkipIiTE5m8+FaMLcge6SL4yDh4Vi
D9hzxiDb7xlUpo4ZT4yp1qjnYX8kd2/qnO1tjqh70jsbE2TD9H8oKEbSWqV7nqIrmtIWqvaHQ3db
Q5s5QJ/UbcxfEb+H1JzMkqnIWaD6MJx02HOXzL4yaxg2uPRSeot77qFKUkaKC57bNNwIJQNwpXNC
0D2Hc2j57pzxz7RZRzdoAKK9uFElkh5voLsEQ0nG3cfC/Uzc/QdxOdKGMQ5JIEUw6dq8bvjfnEC+
P/ku9+/a+Mf8YinEIY2SfIKrHXF3G2OWqUUDTCxpdJ3m7Of1RJR71GP8tWAEgOEWfbn8abPuxSXp
by4sJRBerwYEDyXrIsJ24V2cUe/3AYa/mFU7cHL1nUieJ3mSG9teSFfRmCIh7U0uOFpaDWyoGq7x
PCrAUGBsSXkWQH0NzEMoA5mFMgO4Eu330Mzy+GSuPSS3TF1Hp+KBinINguW7k70y8fdzfpL/nEaM
nSL1cwTnIfunql1YAJcnjyY9TXZLWya71gT8AjwCt/3wkF5H3Ew4I//G+48H5WVgwz8Bbae/gHIQ
yERSrhTFpQewMwvZNkjeQAKBAvgOkpMYZ/oqs2a6SUVNBfWVJhEmjMCJ6yU9x7ZBs3y2e8zfHvWy
l3GQgH3c9zrST/M4OqzPlGui2vzbNeJEniSzIgoXHwcwpyHHp6cNVZe5FHKk1sgTwp16ime79Z5S
/j/cr2B7tSC+/MyhnUG5Bna+znWb4uuMRAJyLQxfEYgwTbsDcXVpkueL1GX3ZGRQAkxMV44mK9ia
Se/rLYG8C23pQO9l4DKcDHahdyPrTGWED/xBj6Epi/7Jw5ySJpxaQXcmI+cKbJrK6WsvNVHNwJOU
jriwG5nBaelIbCEszmi0jA9//tCCAC/i9ww3DOMYrrhPJz4vbI8m2CW7IM+lGybgwHWLYIgpHBPK
vYVixFPsKqf46zjxDpQRYo4ol/BtjxHTjRSjTUC8uSPM4UjVhTg1+064GiS8B+4NLu/U5V/j57SC
0o9npDbcexM4SlbOYDzAbVoccMX4nSJxxoEjxjIoAZwQOEwbU8VRszCIGEjWFISSRUvbQyRny5es
GJteoKhektMWbswBVN+GvxMBWALXtEbcZxMmiQf7Un+wUI8tPCWXi7BihEht/VJwVQ0wTY1nSRNe
p1C98xd8EUiqQwYrCGcnhYBCmURfkrLOo1d1Hw5dUdvZBoGc9cJwjKhDS1XUWjJLGaqH0HNocx8o
kNQJxHNDuYFFHYQKBk31ISDsF6GaoAQ8B/F3WpQ+6NDZ1s/DBpz+aeUt47xl0dwoqwygst4Y++Sj
A6Hp6HTxgrZSMk2aVs43ZT1S3LkVdliYOn6ws3xiNkiz0Vq+4Hy10QVqlSVOSDoOLMsN7ezsig0c
OCIiXy/YCI4uwznnSKCY5QEdICzsP6JC0+KeYYpNs1UI3+VevbJEKOClW3Sbr3FPoXHdNc7Y1u3V
CRf1/nqvk7O+ORfFqZ6uenOuXfeG5TNCTs3WLk6Brcza08/+/eX9co+ChXz+0QWE0dfm+eo9+phu
Bq2Or09uHY8KJE/5onzc8uve3752NeX9dIzZ3Se9na/LHVpfgwHlxsuBDYRjMNzXalhC8Faijt8Z
Kcjk+hhKTNdRPn68cOQYeNfZJ+onakjVerF/+1P6fNlSEfaHD/8yw9cnbYJyepogXu6Mc2a5kvIe
08f8HJKutbB0HT+/AMJF0uGHjik+1LNuQlZe7iGiFAm1F5XpB4lL13u5GjOv9Plr390+0TDeYKSY
fG7+Cz33NFpTOmFz+3K446+MJJiEuB1fslsIKWoNH2FxHJha7vYTSgbnhpX7ETXMRkgQLcCcliU0
2BO9d4OupfR7/hTm1Dx7bgSgwf2EjzPiMIdWDhAtzh9GA/hFVMIQOxbbYILNI3yW1g7mIhvz+I86
JDloKOwPPaGgQzxTDFBPKN4AYh/Y8hBiChtUn4T0JLr01eZF5JLhOYAUQK4ceTJhrTPmBHYT7zwK
sIvDnw+rFGKmA/+PNNmQjH2IJg9jZuuP+42jSZiaZPB7yAq5bjCpLUUsKdStcg9nKtSk2ZpgB+jo
SFExcEDpY+hLUdcC6wN5QkWHXSJJ1J6BWyhsmNXLHLWUIKv8dS3XYZb0lge6cbawGxn9udz3HqQd
6KdGSznmaRKKBNcU5kE4g04Bn0CzVIAr+gLZE2lL8phLFxIcE/ERECZtNJFdydgy1TscLxBc+AV0
YDc0PITnI7GVgsqO/p1AwUcIE0vTBSnF5uLAJyOyMUggRZqicTDw1tKN9JLWMNnRwwLuo+njgyJa
C1YYNLlZoRhAYLPfCGfwP10p0RPcnrvEdG5sLiCRpGhRl9AOBy69dfqnGR0UD8hKq5keII0iwSUx
OLYQsTJa6wHU5YEPq8Ztusl+OK8SdHez3pTOd9Zm2iUzeyomCxAIGJFZo9IlDySLYOlYSP9+fzoI
NmCDHuqSgVep8DjvPG+4XveJ9L5lPng44wJ2AFLgs0ykI7ydtzAhg2B8u5j/ECstGVt85/d6WFgk
P9qBJG+AcWSy+KLMqVhgupz8pcD7oGSpHOhctLsLn2A2h7TxzQMLmhaMB/wVcnKIY187B8f9m7nA
9EkyA4fgcGM6MVzGdD0ByOgnL7+UKi2fKGmxNqoxfqUvCs5dH3nLTI/zw1pzmsJZT4hAcBR4D87e
F9smkJ1/2dXYKxU0j+KX8zbVvoXij/yecEseh1WYT9lCK+HdJUFHqFFi2DNr+c/5Oat6bvlyVJy7
WNJM1KUEw6wuujpwEtogyeAZd/fUd5UTUhzOzDb0in9ZeicvI4Os7fbL/7Qd4qvMLft6yOboDHDO
cMjCmsGVgwdhBs9J8IwluYQUQpcUPBQZ2E5pbOmAkm2QZwtVN614C2A6pxzO7RKm+59eXRjSh6Rn
daa7EDptS9IxwGFUKuKyCdJ8sDRYQPa3hRzGC4ULyFvhh0LL5gqsi7SKxSx51ZNND/sq+XsnER9L
8shy2NHIyzdQOtb7goGjvJRPqAMlS2KptvjCiobtEQQfYadI8pAM6KAA60l6erQEAF09P/4dxQqS
/T+e8MB6oyd6ks88P+4aLG05iBgcgHy6DfvP6PccXcG7/LNYr45ISqgFFjnoOoNSi33jtYCKrBse
694g1hIteFLrYq+B3A1Kz9kZoOsF3CODwO5KxTzLx0IMm7iuyeOlIr4d7TcS60FWzZ/43CqgBT6l
pAr29PYasIEkz9aMaAYduo4Iq2pYrmqgzIFgSvcEhCVvjAviDdo9YkjNhHbJaImj5n1Coqgv1guo
x2bO6pfecdK3d2w65NJzqF5uStoCmZ/1gp2+I+n+2QKX2gFNI17ysIVyeHgESyFvcct7nA4wtCwR
dMHOpmdyOmK0CVUvZQ9xbNiMJeFxWQPwBi+jMhxvrku6QDDFWTJ/SipJcrFhXputAqIGKV/XgA6E
+g9ZGSRw2hCQ7qCfNc5YnTZMlabnxEbIdHoM8qsL2tvhi/R9wWciyv/B8bbNbmf8NLuYtJiEMAKX
pUn5G5E8aUYb9FOh7qeUVTnheE7ag0zoysHf7dmdh3NMGZMY1vE76Py79ZwnGNtkAGfZUz3kexcs
a3Tn4XN+T38LEJkofxo9zX7hFhgyb4TMhekVwfsLvb610AJl3E/eUR9mSFBtCo80AIHbJThD2QhJ
F6Ib3ozhY9vXZOxJSX5BeMAVznwz08N7+EryaEwlAUaNCAovV17RQPX2rrmb8z4YJiRt/7zpjK6z
K5J+MJAJ6Uz3CPJF/qul+c18RXqssiZhD4GUVIDg2qhxK6Bws8oUmL9Iq2dlpKR8gtOMsHQWc3U6
WEiQIfH2SBHFOEWLi+EyH9PShGXzCr6Vgwe4GlZZcIoa/5I9Ab2HPyipAcdW4YGUsheqUZ+O62VW
efkCAOzi5ZMirUECSaiW5C/9RA8E2NKdF4imVyS43wCxZpBLKNjRgt8Uu7Ups2JCNnbavVw1PDwZ
6gDhuze+wuHkks3GzScdkPLhZagltMCKn/mMvwVUcy0okia6OaTwAGFKWma8IZ6s3vVDwmsWdBPx
ZPCKxXHyCHrji93GVBsDk6C9+KbKuJ5VgT6R/sC19G88LxxIu/CVuo4a9of9ZM3P8DjJr5iao0Rg
m9NjVJGFNVCTJ6r/nkMM3WAUE+uzp48HzLjHgqmZrTUrs5rRJYwcxlaEIWJx17uRYvYBZG+7Otbj
QUSBN4h6o19jDjDOrYaNf5z2nSYig/SA31kbDyOPmKc4zFMNSOBh8vXqMbYmYqwIyirOoZBGCFGf
BK4zqqa9UQUOU8mHTgZeFfAjHf8LDTFkheMrO+4PsQCC4YZK2WPAs6e9zaYfEFC0q/PhfOHjCFzc
7bo1RHLMqSIIDf3kh6HMwGyYTv+zB7m7xkC9XTml7rGWBg4pQJvkmCf88vmFF5OxDE2gpOu7cQOu
uLgdgD/NuXhdPh5LqsSQbvNEiqJyW747fI77HSPHCWhOB8CodEf12xrnFRQAtWO22+5xDHSoOwI7
Qn/c4c4AtVu3SHSPoypofORqWnCLT7l/yvqsxzWuZaNz8GxZ7fBUgq3YGEWWjbP2ekSDI9QlEBD2
OFZpX5d13bPYrZUKxuhiD0XxcUR5c2WahE93AXZ4u3aeOIW+bdYayT67aB0DAzxkZgs5UvDYgVP8
CtAZ/r+TXUfv+frmtm4uiq/+zRarvhE+NHRoM6oA75sOglfCZziV0m/56s57TqeCZgDrgvkdbYeK
h3qGBkYFgzU3QSryDu7hSGT4ecrjjBqLUAVAjVzxt69qh5zgNGpxpDhlgvoQ84q+eaTEHBfJi4nM
T8L+Pa7dVoh+nhw9H1FiZ9RzDiQurLQJpAjkZNxNSxR2ImIXnp9EcWq5OkMxhsB2z9QoGS9OAptb
DIvCJtYjrVhrYAS87OtxPJPo8o+n0eBtvLekuYyIVf47fuus2sNUHqG1cdmtVj9U8aFqbTEK30vZ
2Zp3twRFGPhpvXrtz06dPERD1PJacw4ti8OQI/EL3RUiUoL//b601RA5zAlWxcOTISh0Nu2X8/mH
LwRku9zhBwNejeTOLD9WPRR7RPojZo0OSCS5dJypZfQJkiKq1+y5h3ZfBWcCw0BUoSha5Q8fIuHm
ZVzaxeWxXeBebqtVgWSPu8IJLOoXoRZRKanzU8ohJxiNZB1iITmAERnSXGU8icvb8Fu+njYGJeMF
JP0B/yTvDpWh3otiqhWKoTZvQfx4Uh72cTfvzwk4jxEjE7avPSPFw3v89778gjrmOePgBg6KQgtr
j+0Fo5rLXrHk+xyRYQt0YGC1x/n8EWA6M2ts9fCJHjaunTE9EDGVXM/XYUMQkieDEdUhY/7FsMBY
lDIJfa8sDksffpBVMWWF0TJo053u/I7zQYgXcni0SqjA1erovHKfy3GRt255b26nip7vDNeCNovL
91kN42p1N1Ei8eQY4GS1woJbyV+0tvJk79whuuw1sg3WF0uJnXd3C8hn8ij4umfF8E/yo/wGemmI
bhjaUqyguuxrt14Jj1OdqyGX1d2ewIrwQrUumVAWC/9pfYPuimob9yZoaZSVsHRHnT3W0lMkzoiI
9IW4pdEb71Kb5BZzf/qMEytiJZJX51ZNIUT5Qk2N2mAE+Oygy5dXVkE/RPvkUX5UpJyM60In2jYL
MmvSEF4gK25gKTthv/FzfA8IF5T15iOaMrrcKF4lr4hwXps/kxu/nb67yx3DGpQJbYQREUfiowqz
mM+oWvriG/XIqOqkYv11edDHmndq5qjaSPSxDRn4vHFauZc9lTnbQfJkTOABCjs+a+4jG2xbuWWc
MwCLTcjNFbCH0D0977gGbrR8rkrmvyGngLrFDAccV7iRrjp8EjogRT+sZiF+seJhxWIJPnz7N4PM
zm66x8qY8MDaOKU6c36ACVZ86WDNRCGmb18Y6uQj9i7QG5mYiR2/KStA1AR38+1frSZdz4l8Ky6D
QIRX7US0EdftgCtVdmV2JIg9xq/heff2YRPYqJZNbccIoS21UirMSazmKDo5wOXx/RWgu2bKfB4g
vfU/IZZJLUrWY1/cB6wAkzXOjSOEleDrYGLdLaHSYs5DxNMiHS7sZ/zMyCN5WrSWSURrc03H8YSl
65VgTW68Zp6ZzKIUtaIK3F2TP6PxhuFPwOFRf+fwsyhKcodnsu0D7DERnSgTY1Y/yh2QcqtNv3yS
p3LBas6H1818LmIQsmkIO2jvce+nRzAsqKpxGGR+V2esTAfjOpbIzXMlgqtzqgT+1CsG5xHcVgWM
Yh4xIdp5ZmKDtCcg4jnDX5P3dQn9RJ82obVL0V6R/q8nV961438Q58qt4x6ELRYQSRYXByjjcazI
kxq9RxV3iQaAwwwn1svAJyDK8mG1QSRaG5/NpmU8UuwIQCeZd2HV02ckRoAy3rCI9SEDnuR2wZhV
4JEjCHEfKZCWx94kChMvQ2Usg37ZFdwFbbwe8g4AjwPR+Y5u8/aSzMwQQmJj36d0cMXgyx/FwCGy
DESloDNODb7hf9OCILt3AabFRqgxb7agH7/KAVuBMFNN7wjwYdw6ZCAduq02bXDC/Ysv6ig/0vLR
TLjkYgKPiXKGF1lcWH2ftB6LWzzqqGYGLsr62QPF7j/xySVZQuQ/0SEqaoziJryaL2QSoLLyRDMm
LybdsIunEweKVWAeuGMJdJYU46L3sdWr8LLZnDwh+ieiFzDG+5c3Hotxm8cu9Tam67qTM/gXvUQ4
ndTCrOLAy2yD7xfOxBjjtwoqDUMLjmpgj//tYUpe6PcNoShj0omNI94pPyYPwOdeZwWN57gByBGm
JGcaygeUJuJi67Z8HMX+Gl/IhGEB8qGSFI9QhGTLOc0/XCNodzRwpKUlae5mVw/lXfo24dnt/kju
KaXfx/x9BaXE84xGEK/Fm8mcFLgAu5MXbqtXfxiA/wlK5bFoCRJt+jdtwkWbxijapQgWrnICRjtN
IxphiBsA92He4wWTAX4JGwvdHdJEU6BThI8PD6SJmhXuI0QqkJlgxugxoQ4H+pwtzV9PWdn0Wsrg
RVbDZRHBid07zYepDfHnJjzse2USCbrRcYneBbMGWmWDeI7Dl039DZ0eR9gBanBHqHToWA5M/b44
tDTGgnPdacvCSlUGGHxZQq2kpcgKhyzl9cZJceVzJkmdCQjLp8Gmh1z9z35EzkxgQOryLaAZ+r90
OIzm7RXisCG3HFTFpO1fx1kPW7ulWHPuBNnl/GSIH0EBZQ0DoIYfzbKLyXKI6ITvQhS6m54sMRle
/5TpQN2S2SWyhIIr5jsHRXboj1+Gxxp/wvpIH2gQQZ4TdKDmd1ric4oSCed2ISYAPIIceEPs4yoD
X3RGkSyJAyI7qGJxY8M7kb6QXlncSYfTuDFSi3PXHvYXGL9TgtFSes+ZACeqGBY+bwMampnCai5m
SxathDgPrJs+K4a4GGGsL87zbLhjuCbwb7Fqk5msgiuZOC1IkEaqC0kbAW08alsYPDKnnNpJxrEz
/Pw4XAibrzHhksEYJPZn/C8wm6kQgs/WAGo6dPcsFcUTLUyLDyBim18gaxQ867Y0gS3DGbTxr+0U
yxV0kA39SOsafqPh+UxnENTyGaOlIXNAHwP0gQ3U1S0tBg34E1qgfx0qDijOUJJusoG/x00lG7MQ
diEaB8OpOsZWMRDfmJBipZFwW8pulpNEOv65YtGfsu0vqn0WJoYm8RDKBv/wQ2SWoTzCee6vjbuX
PiVbn0SdRZJAmqdQ5A+zfgvzdGbq399NiR8bbBFoFMKA92BR0UJFdxVqbHeTMIzfnXQDWNSHV8Za
OY4SkEB5+4+JEJHHoAQbvbA2wg1tkQZiL0dGTCp5x5IFIip9uL4HvX1mf4Jo/EVYQDAAZyJGkR7R
6XEIgmLmyEKmB8kNrIULeUBjhYyDE1Q2tGCGsoJZPv+WNm1/ITVKLKN5S5yzDbv4Evqk906fUtRk
HrorohkcBuBkdBIeKQvmzxxNZAqQK8GtoLKaIhsT3x2mt3soUU1TvI/I0VEFSX/wQJJFQwAAHpiX
MYr425FwQIrcHZQx/F/8CGQSGQaF0DiwuVIvDspXWMw0DB48ju/RQpBOb2EMLXByNKV5Kbfz/3f1
P8DLNvUR7GkYwNL3vogdJ4Akuv6LA6rDzgwz84TRDLR4N71ji2bjj2zSaPiK/EzsUCWoJThXgtRD
1c1sm+IbRduQSHmy+lt2BtHSBYr37vBolT6BmuiKb6XYc0V6OoeAsKG/QiP+DzLH94lYfHbfZq4T
QbVR+E0eIPDnu/SdUAQPmAwgRr2wtAOxW1ibDEC92MHGhnzi0up/hZNJuRULeCpm92JcVY7VIeVZ
wIoErKArDoed6RhgJrMFkxdFDrbTkBKYfP753b5/sV8XU7idNE5ZjSGfmKBNUs3TFS05kQKXe1cc
w+jFzDvocYRRk15MEgAdqYMWNYy4415rS6nWOCyYTsfHsI3anrjMUoJQIYZsBjJLaOZit5Uc2PRA
XeZQ9aTNIRUty1PSpCtFCLkfjd43UXcGdiranEew64sHA6+AgUxfhKHvixkfOILqCZ3S16HDqJBk
lpqLQ25uwvSluggy0p/G3FQYFmzS4DQ6VHtpsVMSihK5ihia8zIwUl5wdMEbt2yEw+K1/sOJPMfZ
HNMm4MRl5MK95xLbcgvEbpDjW86UEO41SQ9njAtFiG2D6jBCu0YlzQHE4uXp82E2Q3Fzf1s/ml99
fDhmieJ1k7v1WWiM8wuYOuEiFGLuOZeLXmYwVp+clwPfJANPLvHBq2zczBBJLdAso2ZD7GjCEPZ2
79zwwO6hJKLlxlP4IL7CtNo+GzGOr/pyZPbMigaG9OiZObzOXo610l1RvjG92VuRPEMgECeBz83i
QN5xh6XBxApq2kZ2OGANIu8Q6F5wGmc6x6coDjHCgF+LGRUaPMRDCDW4M5r9pjxfYiNPYKzxRWSj
8+vwQ75p4p6GRAGPPHjYi4WDq5xMaOeMKFwrMUk0Onbp3REv0b75wr7648enRDnQCIgEOgqm9gOa
N0c6yyBh+wVyoJh45AoT5HMg2XU5P3m42GhQFDCNGEbFF7+tgAQfff1BJPc3VMIY8CBbAO+Q6giQ
mnP3bWEPTxKZGxC65ig01pxSZEvhbYvwCopCP4ZN0OF5WRaHVnK0CBDMOzuPkaCy7zTNhAbGGRpn
NswirOXG65b1T/ykZD9uUuqxZKZNQ++AfESST9IPi6SK7syiimZXodyE6hfJBUxzwh1DD1pTjsYE
ec9DVGThgPYsRyn4hU7ygvE0ndY0fYzIP44vOqyuFos3Yhdy9BgTRPTtX8aORC5mbsvogWsgSays
S+leCi1uSYq1UeF2BRwCqMnuDr1LBBPio4Z+QKoWmJ4CXd33KW0pHCoow3GUGlaMvISBdQNnBcox
Bqtb26rtT/Jw9pqN/d+cWqGLXNsQbWHsNPDzCkf3P8w8NLu+DIJZO/PWv9uRH+bJ0IEIQKcQUTOF
OKIaIHOqt5N/7osDsBouSy9LabRJnimigNmMJ8GzcDBjiKU3Jq1n8hzSK7wKGI67gNm0w3uVPhkP
MvpB0YD3hWiAiwGLWGMRojFqyiYVp3QHrZFOSt/5bMyMlhFzRzY0qGB00QQfGDLaDSdb1g/Wzy49
u4hAk5NU+3kAy8pH9IVzAtphUhrc9bD/7/6DvGgOxXZxA8U/xW87pa2eCf0QGwgYeC+dqubKHHeq
C2Yrs1yOY1HfwbuQhnLGhyQjUCc0arCFoV6TWWybpX2ZRctyohudLyH4/S8aK/uxyHQ5rRHKsiik
mqvMugfVw+pZTxrXtJbZsTzjDZyb+8xEg13btb0fM1LJmHyosfGZRAHd9UH4HRGnRAiIgszCI45W
I3PrxAn15CMAJWnjBpYc/UISirDZZbrMfOpjpcagHA9WOt9aQ78SGTRJI0kcmbC08f/hikS9RKNZ
EBNiGavbI34lhMiUwtTGXBkh8WSsmeNz5HJUDGws1+DieVgq8QwhSlLWSHXcK/hhsDl2NsKBrxtb
sWqO/A60vEk5gvG4XcU4KUA4Q0PooScQiKMxfqPZrj/Z7STbp0U6TxBYksHW/oL7FBYZ+fgsXkAp
JjcU2fYzeU0AQ8QhJ+XUQW4YY9M6smiycy6mkDKylAW5S2innRBJIsaBSNBNSFM11mbc38ABq6bd
AG6XP61SvHGB+tGBoFqk8HCTHYLtkAz6dbdoy5UqaNAa2R9FVtKidkGiDAQgeC5GrZy0YCBDlHZS
k7dW62wRd+/49pFqSikHhYIiS1YX1jMijEF8mVEC6iMMLv56e3IbHnKUmMjUgHEPHrpBCA8Beqeb
HSakkDs896CVEBJpq60XkhoKd+IrQIludh9SAIrx2wWuAi8tovwwi0/D+myuuOird+S0fZB1Kcl9
1ic17ht9Ns8xGv/TrTxGvmphkj5255yD9CxB61q6obElW9ZQ29BsgXB6xnhIqF1iDdmDFcF1k/D8
Gbk1pAKXmAb8FS9LuB9MeMGd4WV+R8zMocvliNCcZqFVeaTJy85BwAAbndGBqyBN1paVK0CLBLXC
aMZ4TZNVkVpXGPTwpZx1Se2HS3ylGFxIJQnnDHMUCq2UjE+d7BI8jUAKhkAvXCguVPB5ptx26ynq
54MHnovzpks9IlsfS64eefebiAs8RFowfNpzobEhN6PRDrVikqbCKaZVHCCZFutwLpaxIk8H4zSO
itoUfx28SfCXRhcPW4Q6L4zVAzo7S7SkhcvJCjpZug9PifjXgfejoI8qbPllCPQ6+ZonTkth4lGs
ixIZlP6AtRcMNUJSnxrqkkOFbuNJO9Wh5EXLed9y9/rYRwnvQjEWG2Yore2YqyX5hZDhhWGB27/I
DUvzRb6GTP3lviZPeAOcl/i92hTieFLcLJwTgFReBjOAOJTImKiq0e8WkjyQ6QMrvuGCcs5w1Inx
Bwo2DFt0B+9AIN0qLvcmydPd5ay82HgBSjLXpd4/j758xYeGTpHrLnkSaUpGjzhY5ty4BtipYHpa
IJkWCcJ5upToScIwA48JXxaHAzFAs3pkFWS71C/C18XC54F/MGQvqXmEkyFEaEFSw25lcSZSHVEa
nUcYvQuMf+Ay/rILlYhG8kPMGhNPjUk1h3tk2yxfkiRa6Lwx64Ns9LA7yF37c9LBuUUTKxt0/sp4
x+3gs71NxlbY/5lyl9AChaCJyPFFlIEluE+xe+Q3UTtxODe41e/w/SJ7aI9mT0geHaZecjcPFDZV
ogM5sqppiRmXlXh/Fm9wHOsVY6SJM9tfZdFPOXxZ6uSJXiCbgrAU73Z/buhHTBwxDFAE8xCkV+w1
zyGVuglOBEAjQme27HDeQ1QI4mqZ2CcMzD/4LIAiA1disEySGxl1rBJjWK9eCHb9RzXLSP1Lu48z
FZWAtJvy7e6MbD/kVYSjxZstSWADaRJLrdVgQeE33K4wM1hwu5IU4ZywJEifuB3CYeEwJSeEHHzx
kfksFmwhKDPi9iorktRISciCWQNUUIBv7FkaGEI8A8LEXgCFMZEk0MzaVqfw1RvMXwhj7pIIOm85
nOGpRB+qc47SNEhByHBqYhTkcDwGLsQjDV00bPd/YzHDOJuaDPE7m63x+Hwxx3KWykcNoWHioUrM
YH0HTIOFne2hJAn+7fs7t2e7VFk4hcDDILry6BXgH4vjVoA5dtC4dXFY26Kb5fSQpBhgGCO5GI4a
NmNs8LAJ4QNfDf3OGUZWPWPVcHqkoF0ASiYnrqk7udkDRgYz55pYxmzqA6CNpJ4fhywU/UXEAoLs
zzaWeVsyroDEllKOjyKdIyA3CxSNG+8mieJc/s1A+FJSGxyDvBlJKoVEAMmEOeCtiky/xnMDeWJA
VWVv7uwzfpWLSgqvT+4jF0xUYfWWfzxAbhM1G3YQVhSJm/8DGLI9wcOxgcduLgOuI5UqHIIYsgR7
cxluNl8gI3sObjknxSWQ2GkJ/rh502AAdqAKwChx5om7BhYBo5H/8wznhiQft2BkiDb1FmuusVeA
DiPSh3NGCgHW3bVxPcCkMg7zGSd6OW6ZHLcEEOXClQ2hfotZQIWFwa1P5kecrij7ez6ReJcfeCuZ
8P1h7qfuWhgYUX7hb1RvOPt4KYjKrAVJEAeoCLUbViSdwtiuHAkKMzUWurbqImeTjxZDpOBx8pRN
4RWKsQTmmSjSPXS+Zn8Ds0EzqUp7xs9XjMsuXin8QpTB7bZ1kaNgU/vxw9g22XQUo3kyFjd7Qfn3
59gUI6AaGNuzN1q9rJWWcon01s8mXgozlOXsyR0f4efc1ozfhkQNOiFCZcAzh9s1FZOZGK0AiHBr
spvJHA4x8vwM6A928KRgyRgWwABLDKD3zusWs7aPlwGQ2xU1N/v8JT74eEIy3nzbcZxu8KRDeovf
BVndacBUAQaKq+aq3TWZYYBd/geUIHhG+teWgfNmOYUAf+AuV8b2PcS3NfjisGu2ePVgcR0iYG6Z
x4ezTt4Q14zfwLhQ8H8aXtCnvDaazWPWDYpO1CUYARn5b0hNt6FqMqw8h6EBdbV7dx4/r+zgImX3
+t7bHDzNKsIWC64bv4/xTGvmtV0gjOoaCE5tMbmFNMhqitFVAwbNmXBpXBZg7RybpHuWUvEQumqQ
cyxKe+S3eL+ts2Z9jlmt7i/0cI5ZWUFcn3FjS+9rNtBz/E5n93uHnVFxWb4/q+buvBbfoKc4i8Zu
BTUEo6RRxpAGtAW/Xw20tiU3RxmVsKFvWtj8eNPHDQOQ6zt722UTIO9/Wz0YM8bXVi/2K+fuKbjc
Hr4UQkwceXikELQdd+hnad+YLx97LaYNHGVq7YpHchkTl20qMHLQN++W9+jvMEzCJqldqKX/WY8+
uk8OcrYUNbrofsmv4WYyU9d8LdqjzohGmGLh2/5l7G0NCwxfXYBSEDX7+eK5AUrcoMx8FuXd/zgs
n6KYLEiUF3rB3+nS8BoMjP7P67tc2eDvUn62aj4m/XPQjp60ySCZ+q8Bo5W93w/WHboZo14H6n3b
M25KdKITiyMpcS55LZq3xd8fv6PCr/xK9/mXQcpn1DJei9D8wTyDqOU+j9ERKV83ADsq7eOWduvF
+eiHDyyt6LlUy5jVp9GeeKv+UYlo8Wp+j3l5OZk/9V3S2IPOHouPllk9be1uaZC1qj78EsRgfbZB
SSj6sr1b2I+RDptth6XZY/wZDuk2JKF4VfnrL0vYZW1/LO3hXS+27h7xXdD5dJY2ehHIf8Pbddim
O0c+eCyQVxwYOELBwNmwWt2GA1H2M0aoMWWG08c56ibr/W11RhpjfQGl2Jd3HmlHd4k3FRRfHlNn
vbpWllrZ92LcbRQsRYLekSjafEa4D/ye8eMxLN9Bv7O4fUZv4drpZ0oNDQ6OJd2eDiZyP83t9pLa
ar2jn1JwbEN8RCFp3k5xTbMvWuPtQNegUkB+Bzi5aP7dqruT1nVW5fY70M/hqTDPZaAUoXIPFI++
B3pTJFn/em1LcLx1orKy3/Zx0vofSWe2pCi2heEnIkJwAG7ZjOKMQ+qNkaazoggi4NP3t6rjRJ8+
p7sqS2EPa/3rH1R29rZTvV6dL7PnCx7ZqxfbJ6/Qp6mlWKbdnBQ1m01tRWZ3ZrMzyW0+Mw5HEeYb
LJU/Hvbw1MO6hf0kqgSwXPkiDDexRMLIna4s3tbcnnwIquyLOIqasL4fXe+VjbKu97ZCTjECoWeG
eqM/8lvn6HtFyljv+evqfxlvOu8JZxWiVVuUPHyu7ebz1xUJMnCMPbcAKQxG6pTECXUVhSmjmJBR
zK06UKJRljxm1gyhartSvXYkzZpMgQzgxC/3CUHSOP7gix3sWu0AXTBArRM9LCe6vRxCc/N4uwXZ
NhIDGz5Cn78OrWprka0LpJbQzgkK8NpWyIB5GxiqQuMXXJkmu533rGBC/5v+otj7960dDvzMJS+9
M8hI6UGZeMrdQYrcJ4M0qq0sp8cODSpUCqHZo2a2D4t+saVccddisW5eKMOlNcXdlSZl2mPEuH6/
Lee0dd3m7FOpFbvKuf2zNf0s7hAxTjQ0IgvuN65NzipO3r+MSrb+BEE2zlLY3pgYKuve7HCT4Gfr
6Z+cB5lJHxSRyCOdDzwSZx7xLz8xqZAWSLHbW1tX5xDZWzVzTG8yMH4M8uOdNUbnD+wmScoS4rmY
UNU1NZXe9t9ttDPqF1ryOcyMYP0PLe5QW2MtiKURBvBidEq3adwJxRRE6xYN2pl6uZRB6U+7HXTP
cwo8cfjMjoBN6EJBMqdkxEMLFBXWb3n2yhNcbazS3V4evU0XF11mgUaNj0nQDfDngt+3HlBcnSBa
rHVq6rfXpgdwblr/yViNCdY/+3x7nRNtVxbO+dR/rc7VvE15QSfT7oxw3CBgLKXet03PeI/gteAJ
mAW40d/eI72rbKt2yu+OVF3TO8N7QICy/r4pp/eEzC1gUcHOpN9gkAn/DTxRJ7CI1OHIug2NmXwi
h8OyFy3TrUfR2htqFBj6BHwB9slLJJqXsTDTcsi9H0Bc1gGzY/giiW0OWPvCvmHsJfKY7gGjd0kd
/H2DzPECMHR92+q3bPmMRqT5gcAFeAGYXVfQFNgVX4r93N/+cgF5sr9qX298uMNYFSFwdBpkSigM
ftoQD0z3S6vnNcePO+TGNjokIvivx375alSVqy8iqzZOMEU7utM/1NfAxODweO2pjM5B2es0pz7X
mIRQpCcZAN9pcJ/mGVyl2zgPjh8jfmUuvxYKuXWFUdWuohsTtDM6Cq7gCFaHiFxafAshXhFTrxFZ
BAEpyRaCu7eY9dxUUS8NKFHeu6bI16qw1QkZPkPhwuD/qF09SP05dAwxfi4gEzmu2LZxfbu7i9ON
Xwym8y169jNge+aeoeY49UNKqI5qLblUGwcErabufNGS2/y0F0Ob2fHcb8RUhZd0oMvDgI4O7EuX
aM/b85JX+vYZY1n4CJyoI00yZdBrJ1k2PWubNgwwxx5zTQVMHPzCqWpnTG3i9DiwQc9AJ6bUQ8js
rGg7pf5CdwH3o3Dgy+7M+OHmmbN7TLjS34b7AW0zww91XO6bgPItSsDqd9OrnZ1xMLqurameKr+L
tx1m6xuoWuOa4fgUbvLBz/tH+mXss9ZdycUrdqexcHOY3xAXyqTxeIE6uQtxxf+GT9K0rY4bzefE
RICVcmhypBze5LCv3vQvYpA4StcQ/Wr1yMWgA2C/5b2fXo7TsPNmwxheDSA+so/rqxFwxfbR5te5
Y4shdf8yGZG7qJNu/awAoTlDbvscQKY8BY9qwbY+zZnnbUU19L3R+4g5LyAuOx4AHLlLHjY2VinG
4UlJiY1FpspsSGk6NObtmeX2qLsVn5nZ+FC+ygtPkh2Wl7ASJh/nO5N4p3VhOGuUAldmcVa4oMPK
anVsdAVFiGsHRwj0gUAIEOWYW7xnoxxPd8R+uGRwqBHuPvz79iGqYDPEedjuINtED/XtwfzORh0r
vH19jYPoRk3lPuFaU+/oKTlQBHwjX4dC5XhlPt/i2B/dThOiXxnyQmUhqZPMU8jJngaxUYvY0Dn0
pMktg2G6yDnPLQ6C4/02OiZsCnRJQHsVmAI70BzUNB3XdnJX7bWGnTxZ5drPK6xp+4P7Jf6U8x5J
F05F4cky73HbNh5Wf73hrVF5KzbO49dZyNivzNvehlcIyMk1SAtavvapf4Sd+53hEpQvUBGV9fJL
G/by+G/tFLEdM1gGaOPh8n052MyJORF7djDUr9Ma5X7uP9Mgy0PKzDt+Ml5FruOo1NfnyLCkZPua
ERZv3+hx2XzsIXWjraOtHVj6lKLs4myar7exzzjSOkWPXdR2SQs4OaehVXqgTx+AaWg/Dckr4Scm
/ltuugvx7nnBr0r78zoabx7zIeUkdTuMfuvO7Lm3KTyTrfmVI+KT+ulDQPVbz6FuoqEb08AU/QdM
JvDTxjVQ+5je5UGx0fPKluJHLPMfm37PSbeJ0Rq2WCxOhsOJk9Ntbe+udhlQozPMdr75tMVmnn9P
QauHBF0DvcHAAJJqX7edFjX4NuG+kbQ1KJLLVNqW19bdIhWvXLy2WxHz2LuBzUzfRIk3vuCp3rKH
cGXJhrv16+MH8nVU2EH7SPZYCl3+b9UN7I7fsYL8O4Z60k3djrhj0HjR3TRe7mno2Doe7NSBWe45
XraxVUbYQ7/cQnd7CTvbwXzhRKmCdDC+/PXRFhNfxoVbqxcDNmizKbjn+9hi7gPHBpYY5zRT6oAr
4jpEnvk9EE3is+khAZdwaplAZur3/BV5jvhmTWM9oRn2vxZfjLamBdFN8ynkKaC1ZHku1e3af2tR
2bg9+qIrFfOVBme9/D5UN3rx0eu/ZxGbUfaJkNIZJ+cKH5kicfFaA82Yk38u9GDGXVgV9AFDUTqC
HGYOzgFHri+hQlrMHh6sv4nVgXKYG9GzDDVvu74n1zE8uFZF1ondUtsexuhacMhXHCyEnh5a0aB7
JpQPPkY9++vtdTqK0ILQgOUH28OJ6h1zv4hE0+CTEQZIriKfL/M6ZVToZPm4xsmtVdHxHgzYve53
2KJL72KQchpejfmHZfNkl5jR+xLxKy0qePdUeGS9GQe4jd/QTg/Pwiv45FM9eL92xcN/aQBH3ZNz
Mwe9qCFN4BnOLofaubtzfcU/9rSCHONvrIdprcoqLLpICp06nb4UnjGbssPeUm+K88rD+SDicoKK
2OEGQL7kWJ/pF70JhQAK5/3bGHc3ZdEv/e7mTnALvS3GiiiUfAtb2uDdUh0Mw2w31f3e2318mILO
tJY6cYYiNMB432n493zcAr1Hd9hcY5xROuhOh1nWn6dydvunabow8WdYX1Acumz26T8fFD7y2X+p
6ELsYldBpb+SZPTCEOqpisz/hucsLIfz7bLAHDbM1zs0Z3iCcI7G7x3icJQd7XDeHmjkq/bmhkeg
Y4MuxLvNGN3abN7hyYZSmFzIgyRA2bXffbOOn6moUS5dEVWMt0Fm/lVLNOZvj9jIlx5tv2jBVTO0
8XFSLcO/+tXhtnkpRHlp7bwa/vgbFVzCChhTfnMlDanDZW4nvcdr8RyK00SBHPONxC3qpbsTERcH
+dasJvoX91QrvuXN/a6eJ4XONEC1dfXJi4acy3SIV7S6cHPPu7v5BSp803+qrSYhwUxCLDp1n0MS
oipj6KxxdRo3jqdNucUDsH2NSq2fo/raJid9ggn4+xYKnYLL9aPKv4n1wGOmgZO6pa6GoqrBqfLY
AjMMwQlQWw5K9kCFP8mnE+AWnhGEe07uL+8E0SJP5tZF5QyspMuvIw262Zey07UNirItTX2XGizd
dAv1fPFxzzeFhYsJNQGvNdJwtFnaphB2DlddZcwfHlGGrwMzvfDOMLepg4/suesYj/KTc9FC4xLb
X+xiEHPrfrNlDmOsrehdxN1XUGJzVkLyU7Q6xEzvTjh8GNXc+kQPGHU8RyYR3aHl3rm2ysj0yt4g
SyOtol3phduwILBp3tREf+nLLvhdGjfGqG6pFy1CD5/U+IGKaNbmhUJSHx4+/BSXzXjf1cXolM6s
npeWU6PXdW9g0dBfzn96y3u+OA0onmy8Ypr3EOT8vLPsfTcN22ZSGqOsmHSvSec0a3T6xTbj8zuK
X+IZg7tFFtasDUtaspnMN4CgGep28viOGUHe1RpGzjPq3H2EUkY+3f6gS0AL9+KiRovmdY8n7G0s
BtMpTkxdr9NZ5vgldf2Ph72DnfuNn9NvVQnSMGXYff3udk6MDOAuCETjMeyhc3MzO34Uo1QL0lck
VkfeuQeUwVHE+MTrtuY6hlnVyev1wp65eBCI83rrBJyOLP1gMQ/T3Tw9UPZsvQsGpI5mj86swyt6
BtIT84dntmmR09uiak3s19/nRDApUVTX1M3vyacCkwVANgg8a7I519pX4b9j2WMYs/bUsn8b3+jO
rqMPYR4EqOiTew940WS5vdbpdUb6XGfeKcKrGXOt+QUp4F+Py+luEgDYimhfuTbr4/VxJugusDpe
592vXnOa0hYtU+4QqfTuZ2fC68Yc0/zxpYE6m76nVJ+O37QviNPOj4CT1gq2VVwUXtPmTjVO3plX
6MJRkSR0CSvTjlBQ2/3zCAmY3Y3TPBrY9FwQnx9EP+DR8J20TU5MP0fK9u5/m3GNSNQe5mAzVaxd
kzeY0mNs6YOzHvR0XGhb3ZkFNaW6+PffEc/TGsO6qHP/wlGaRiWmRPzp0C8e97A2Y/ru50c+zdhb
PaQ0ILLFpDpsK2rV0W3PtBqKIF5taHuA7Jhyg+H2K8PpAJxyaznahkYUFjb1Mviq7lrjU6oQn2Jd
G3yP66bjwdHmlN9z3nfg6LzdibYo/cL99t/4/ohqppxfwzbDqgvkLJ9SXHqI5vgwR9csMKAed17i
qMf5i9Rn+kDABbLWoUbCbAv1QiHTfgxXGaloNNlg0UFFH3sHq/1MXtwbeATe/eakosd6zHHpgKJe
+Fujmn5vA2D/newZpq2tVPh3D3QUvPTDNMZrGAfNlpIpScGRjcHQw784ww3wsfphjlmvK4qO8utC
XEOuGj6xivcYAlKpo1GxJ4xAnyt7nl/pKURnAIcLLvqxxQxKdD5HbTDVmGJRoYh2oBZeGN1npe4/
ZIDtAYPSZgAR9Pg4kRIj33GRoLTMBA1rgCyoYU7+TSr0fUHXnzAkBgCgNYd+Z4QLu1ZJD+0Gcj1J
CYJQZdLEqw9VLfMfrGFWhemcCgVLFj47sp+4CAtGkhTyTXitsGvAriNT9uRMAo7AFTtMHmQUg8Kd
8TTDvuNzcp1ty2CULQkdgKmt8jhV9I5PSoobpnscyz0t/HeNpeAEZ2e2dd/hFhu5g92O2iRFvMC/
Tl4H0gZOA32cYnPsW5yZTKRwJ5zrltPBZNuf9ZjOf512HM2qNnPIYHZbdPitivNfd6L0KaUN50b/
A0Er4FosS25PG3qWY71xzaTC7U8GqC+883IC8oyPGmUG1+PZ1fljbgf4mofLxzM0fib/mI//fzT8
bLvXvsL5SYcn77apV3wabnFonZ1IMk/A73AomdaHfs/3CLhvjanJY8heAQgbH3iFvGMymwDtR8Iy
IiFQnM5m28zto0vzklqY5W91jd9Qbj+/1SmQeVk6GdES9kenfc//1Rf9ZwIKBBqkYdqMgSGqldhb
S9ZeOv8VVh1oJqIg4jnh3OELITTUxjenT/ihv8V+5JFyXKfwO0wVRE9WsgVMCDJFVdkZG8yX1JnY
484f7DbyPxUs4GTBkHxd/kl1ev8t3Ev0kvQQP0ORkXJwcNryMJGoQGPCu2ALADCG30J3AooHejcq
oWz+O1YA9IK8458059AdUYZgNWe5cHhXA/qb9ereOCtcr/qLJKQsh9xBdjiUlQR+pfQeDEW1jVw1
NwQwh3T4VH7av7tX98x/LNeEUtfTncdZfWg0ppyq6OUrzLwdA9w1U1yQN56KyXAbSxVK/pBBDASd
x6/lvPkKGPXzG7hsWIkHK2L2kKFdkPyTlZYpPMRVozvdIZV6qQgjYRzMIPa1w51f9QdrTnJtmoEP
8M9xApP32F+/oPKnqv6FQP0JRC0q/GlkC5iaX7ehBstenOA5dGHo1Y16giA5lRVRQhyfA+yU0Knz
cGm8es552ePpDtRIZO3/pBGipNpDxTo2V58UFZ4OBPJSKNPrxz8eykgtQtijcE+FZeUShy5nSyPM
q38pL1vQQ0QI1U6oDx6nHUsQ2j2g+vYgMHoZY2zHrQp9FPoQHDhtYznX0SJ3CE5ClPI3uRzgtfDx
WZaiM4CquVXp6ojNNWG4Sa7Qm5JmgQgwfEbfXmzJZcMIXIl19fKS4g9/WZpOfuEIZczBsBz6DpwX
AMBO2CXKVZ2EFCRGE4i8YomJTfedZvUgRHZhoPP5QIFhJwFHjyzoDii4QG94BTSosGUWWGbvH8wr
50S7kzj3gu/qpLkwJSIgj8eA/vAzBWy6f1UxkAjaZg6zjgBejnMTh+NKoZZJ7l4FI+o0HzDlPv0p
wJZkyXwGQsexFcPYVGuxMsH45Pcayh9swGyHSdp1zsTCO3pCTgJnf76gJd5/1jx74Zc5kjEqNiYX
4GPuAvgMF6B/c4kVPrMxWEpuXfEwKqHiNdGEMJKP1x8Je2XWx5zFYYaEbTR8BWBDEjpYhIs1ljk4
0ltcDohf4ToAeRPEywRCG6aRCPygiMHST/413nCa4AKng9V5BjcXXbPPWDaGSMrTX/xCJzPgXkFz
sOEI0M6hvwEplb3O64aioHBWSF4JWuEgeaD4LLArgV0GVTpBlyJMGoSPANmwfZ4eN00ToOOB//wv
NXU0ehkuDOdzjMc9Px3x4INvoHPTy6eHWySQJAwoAqZxPtjdGFWHqDqv2LkdOQ5eft+0oBMsQjia
/2KvLAcLG3HvYVLBLsT0VkIEQ6xMmkHbUtmoTxKxqDIZuYlSC7Dmg5UOHw5izz9DGBE5Ghx4jVtt
yXBVixooENwOdeYZ9aB8fZPRj1fAEXcvkG+n63w5Gtmo1KCvaUDhwrPE/A9yQ8IHkF1d9zFjYhVH
FFhYt6354L8YmxIv7MIYIpD4Q7TAY4pvbcaxcax2JGqPNF9G6C+PqXAO3wL/ftSf1S4p2JwsJPFD
F1y5Axuxh/RgimNOcoXiwkLGV/M6QleCkur5z6UHTzcu3AXWVAhU2Bdel5Ncse35SgvYYb8GA2Im
NBhIiwsKEXJXtO+A3R4z7aVwK40vQwugQmZ8Q3mVywIK0oLKb8HF8gvpPOd+gTb4mPGXs6qZ7uDc
wxoXqhYUN1KvQFsYuQ5h5BAxp7IN4QJDomqAkDFlIQMKlQywZxfVjPUk/UIKomUba90ZlnANGTcs
9qRHfl0I8M8L4Wwg/uA3jbzgjS/qeDYDl1ArLPWc14RFmw+h9oSiURFNGUOUk78v1RAutr+jM6EM
Gb/6pLjwvk7+sZ9PGUPA5df2rHVmFs8dsYN8BnbrnkRy1AEg9Zt2uOt4XI6ufI3lXvg3cPAkyEho
viR2UbdBE6EETpX8Eggyp4TDM2mjwOFJXMbJC+sEIjoPNRVlppAKcTBnmiNpon3zIGmyyBweHwxv
lVSvNYf/EE8kePZyAC4kDk1OhBSPhy3kuKcnkBn5KNRuezRTPEboXgnZ7Mg9Baw+QxckfHekeDt6
AI+LiNHHUMyVuCqgmM9sKqG/jmuMcfyegJauuFXxHSzcyu/hLxXgrh1mMSbk3L2WqAEwAoLOhxqa
HQsZpPZzSMlUCu07Hz5c7nO/t+HZEOOBKiXB012GsCBqMW7v03/ix38+TXb4I0+KurEHMw57RLzq
eJ4VOuI6GGlBy/9dsAqg0MHYI3W1x6xpym/6N+RwzxEknuHmEsNhgpJUqSV6jUR8Hdhc/wIHYZyH
UBtZrbBhCqdh4E+mF792CIOU1QSfGDbnkruHBW8fRvcZR4Pg/uRl7oVLLPNum6CWPaqP87/Dem38
wdpFSiYSr64khZXUDu4ez3h+r9x9kjog6fPUzxoffVqtsCMVQJ7rdF9ksN8DNG9Qe+FxzkaL7kKV
mNNxTiSc5MuflM0G7QgGdW8jbcCeO2Far590mCsD9iWD7LaYkuZkYQ/xnp2SVeXEvu7C/rYUJO9z
RwiLObwLQBwP8NqvgvHVUDsbpteVwkNjWwvje/5wx9bvBv5lo/DUVHThu6GFDo0//EbeBdtk02wK
GN0YFPEQluHxK70WCSJTPphoeUkAQpdImk38g1IKKvRp594StilCftcdn9Xu6o75KR5XlCaNRMwr
XuLnSZv1W/z647vL3Bmv1/Fu0/4Zksk5e5Fs0D1jvRTsoaoB9Qk/awx+xIqc9SZPKOT12YnmQDsH
Rtatw5weIAdXnYvOAgEmog2GmiW/FZdUxbCO18DWA62UYPBWH24E25LT7OenWPqfqAALxbgQ1G0+
p2l4DeW52AD0UiPFexfdkiScDseFGmN+79ij+dj/af89MfyB3rOxfWMhlEwUmixiwkjvf0PfjbmL
UWOiTNmjNis8LfkKkCgpTT4YnKu746sfnYLI0RxGcbffFwEwnLTw0cZVAA5VO9dnaLW8E9Y1L583
NsBobnmFWdEL4K4gDfz8DKEcbYPxLqIH9aHsnzxRW1aWSpc/H4ZlwcYGceAPhbbHg4/ByLMueaqb
zmiLpRFull7nAfSvRY8/CNPcgnM6wCXBVz2qImHaPJcZgUB2SBYDD8Hvd2tWOHL/t/PAu8zqbPSJ
ZceaRmFDDMKWNeSX92Gjg0AxpYZhznrDSIvnD3QY5ldZA/riRqVFKI2Hzw02crjKVCvaiwWTX/EQ
MLyOrnDVPxorbjl+445hlenpa8laHB/F58J6efK3nPgIzmpyzuuAKfSq+rpkeTMhc3jnF5gQ7D+S
lDlEGdBfR70udUR9IiIgLnY4grJesZlp7fAmrZkcvZjookVdaAAEUE6Y0jNUZpZvV3NKG9tNbr0N
Bzy1frEljY/BPlX6QrI2aNBLGelsG2ejl4HpyMC8EpIfMQSsiYG+xvRVm8PzNqXsIM6oM752/dZP
ReHbxG3ThRPS8Z5mCEq37XhIa4oIhdFFIesV+wLIqSRB4jT4Y4+74/YfB4Ad7ttaBGV0xRhF7sPq
xtSR70J0+xXXCMLhebINblcDF+UX7wL7jhMxS3guGC1nK+fqddPZUfITkILmlHakdpL6pDALpYg7
+SYDOZNsNP5wKWsqniwjbEVxbTPM6Y2aGXfdz8+t8DsgcrCl4htzL+fJxFzS26AdbVmO97lAGKnL
VPHVMBVlzMcqNjBwVVdIYScse5owwzWsS/GvvZU8SoZd9nh7dpuLw2Spl2AfX/yANZY4QDptCrQ/
vesMDMiRJd0IOeaCb/HLn1J31BRJ4GT/1J8mZEIylXtMnLIWTPmeHbRcVny44DVuR2/qPwbDTxco
rXS4Lr8CypRYL4yP3Q9upqUDHfu8gExOMZErDRhbHlstBW5HBMr/vAF5pSlOX+aeyuE+DFuAVqqS
VwINJKdyejvHcwk5GH+9zsXn0LY8c1K8nT2LqJDIcTtqQPrVU2xPExITiH/QuJ7uB4qGf+QTbW6J
brDGguIVnYEsG7VMYbJ9C49zpZTHn9LuUp25BpLRnRx6vHScRm7Q8VnkEQvvD7C454ih2xIoj56S
p8y01Lns0Sd2BuaB1O3aOdZVdPWOFyo3mBptBCVx+WToTCnBCsqyAb5l+FBg9KQ/lRi1dqlZCYTq
Nv3zpoqTXr3l63p8APx5XXrGYRn9Xn4WmKvBNGR15psvWAW9AV6++i343qj7+bbAWQ1I2F5f5z5M
0VIRTfFj/w2N33FVqzYn/DPwA6pZeBb/Jle6gyeXtQS6I6YToRv8G6hscoxhMtiGhsc912kxL+PV
ymVeQExb1ir3zmg7Ss0Bp8+Z50/gm59/0b8cKeFG+YySj4Jp+BhCHZn+0/1uGN5RWN/bgb6U4rJy
JdH+vlyZm5Y+qH4yaDKKtbce2QAJc25yuScpxE8K6vx5RCNeuGbtpWyGJexv9OuY0+o9ShvWS/CE
R0R7G/JXgrkRFR61a/HP3ZHuva0HvKHJ4DlBiV0hFxBTpMURuHtKgOFsuixPInkCZxDQs6ZMgSv0
Fl1o13nLTD0TL0zsfw7ThI389Ef9G764WA11BnDhaTZQXYRLzv2S6oHzVC3fPhcwpqjgLqSdVTsa
MPVFOas6r6BDZkzUain8VBECNBRbSTnhv/hD6Z9ixuJLZO+ijkX3i3RiL03ED4wX+NpBvO+N2DA7
+iJQ26TPL+Cjw5qhvasGTPIr+KWMcW9iBi090BmDoQePqb2QbklyAhNJFaKVEa9rxPVkp6r7S/IN
6GHYSCKTpswyqQFTKOJmm74JjxbMmYbEBrhvm9VBR+4WZ18yrSh8SMhsCyjy5qGpLlKhTnDP+X/W
YwTZuem/PJtWiDQpKn1K1+QDJYRrNHZmzNReKiVZ4Ewr4d1gsV2wX+134S5soZ9hSzoa6d7vZYJO
yuJwoR81kTmKhn2SU+4+vWvuXHP/7wJy/HLbUyCvjBzYOzgtOA7HE6sTSfFn1NeP2Go8hfY4xfGk
7dSviKNWZ2gNL4MTrPOUlCjUUQ4XKCf7jXyT0dF644gUdjK3eDic6Z/NdkW+wi/ZGqOcKGyXNg2W
3AAPvch8uFjP4Phh2AxuAWDLMG9wSml8PBNQAF1V06LVoHlUDO7VQFh77SaCNDPiGtp/gIWYApDq
GgBVa8mPi0Rmz3Xqn5n/AjzEYPWnv2rfGjyJken/crD3/hhRMazsrRG5qAFAwrGUgACPJVSP9QSy
LsZDLnwugA/DuVSOmFjwIB1DXChQfkrD+Xb0zeQSaC3P5lPR+qhjh7LNnN/SqIdHSxJDt3OLHbE5
jfPdZFDj0r9k+4Zf2T/HBIUT18Da5YiGowKSLt2S+ds/p/0n0nl8EEP4P/izwcxgXvuzIH/oZ13z
On45rWT3lnSyR/KBxJeNHdDdv1knYUgHZgco6BQpoLxVpVDy31l68RWace+sHoO3gH606wBvCbFc
dxg1aAV6wY08Ajr7MyWVyQtFsCR3CGXIS1QcsqlIwhM0FM1VvM9gKlP0UaAirmfRYa7uAZxyu+Fr
jOqFCAJ6X7Gh4gsj3J309p0uqKmm/nQQ7NV6NEowIPwfOBiN/hf7EQtN8mHQWpvSxCPB5dmdqNkA
oZLjtePQVPVaShfyRXvO/UZzJ4FwMI1wNqODQ9OigfJoc6wTIszscRz2CeJbe5MXrgSr8+gWrdas
Iwn76P1k6FWC61mkNQjOQi4BSpNVyL+XvAZAMHa5eBq00XVgRCnNF5a+zErw8t3dgKWmWARpQYn6
pT5eGDjgIhR8TOfvi4URv7aPhzGJGJMlctFlAX+99p8eMs4WMm9x7OGJPlSb8/1AigSmkUuiGOo1
tk4oTBHJIhakJMDHHE4I5s5PNQW5SnVOnw+HKIASA7M2oRLA3JIZv4J5AaGNrdSK/rq2SyDSQR8R
VSiKSvRT/Ayr9OkKpSbuRkCsb//Dz6r444oTF7tAK7gCyQFnhelEoHdgYxitASPE6x2HCutPAPx5
l5XTFJyP09jYxOKcuN/j3spCY4Ggw5rMLAb0RIi0AzBJpMohkADDZNHrcqxjIDgtiRgRPT2NI94s
RGrE2M+vnl03wndkbPR/fqzaa9TZ4Njsjnkw1M+gb1pAHr3J58eoUUoY0ryEXo+G1idz2ZMxzXg3
3tA4cAvy48EKJG53xPAZJAxYGgDyzq4W05e9YSLYqsfbAx9DHAEZt+GkIrxZXKe5PUxkYHiyDy9+
Yu0WkgVNTgzaRCiBWA104zcqvO/RQi7ODMXCiP5SOhhhYy/xhBFVYakJYN9xL+qsq7+AVFdqj6Av
xx8w+eEO1OqtMIgXoyC0tkBvyUKt9NHsvZo59zgALPUMgFcARLFtmfJd6dAZ53Mj4fhHKkB8PCYK
yCEbUbZ3nBWn+kAkbGvxdQE9Et56u01HvKSl7vU3WemN6wE+hB0abcBusc0QFu6W4Tw/WNpO8gXZ
wbSPN85H2hz0ji2qRYT91QokwmsLhfYy/kJVTsIK5JUYPIpHts6qXYEkUz8CXN0ItQHkKQfZkgXD
6UlHw9V1OEouw3umHpb7+wRiTu5Dqty9IM84febw9hQ4LOY7y/0/UfmwGQ3/6aXi5V69AKtjnhI1
MFjZtD3Zt53Hn8A8L0s9sVcBif4mU5ze6caO3E37IR6SgV5xILAODNr9f2aufL9QDPyX1sIFGD/5
S2P043fUZv5SF6I+xlbQsACRpAu6jp0BuRj5AJ40DEjWbng9TAFxfmxUXZRVT5gOSsoSFn/IFc1P
ZwvhWz+MoTbwsL/+Tz1mcyPG6wQs1H8ptwAVJccpf/uy/UFTjvxfbveT5dD3ce4GIK30Cpc1VoDY
gKnPFHRIbBLVHW+zdbthENbO/fMt5CYr3aA+YgeU8zsl5zsUKwfzODpV7Nbow2jgNA/YwLfBs8BH
lngosDfIKG2YJzldPodlS/3NOnAwTBJ+AgyJH6Kl/YuiK4SYyz/iTIS1CN4BBAbPZcbx4Y66PPgf
N9cLJucEQjLgyOyM+YQKQKTWi3K/AISNMYDDU2+KbQDVLDXSjinP1WvdVF/k1NHT2fa3gfZnsvym
1IjVAKGwMBC4uxAQ4Nngxj/o07jdT0tp7XYkYbL/M9b2c8dRxg+nChRHFLJ3AO9s7J69tUigOzoG
DbhZNRH1GxAp9q54X3IoZJSLE4AkWf3I6B7uHKZPlPaz8bgWwWGPblq7YBn1s8cnSa6RMV+Yjy8O
lmyEo/iZilZ3KgJ+rC5AY24OWwYmIaPPHbAAhw59GJxmitZ9vNz4zReMiz9zSiWTNBTdnIS8/32c
MSKHKvKvbD4PhlSGbFagZ6/gwT+nPtgSRkykYv+QhUBmxbRLaAVXgwlVjLYeeSB3OxI+ExggnYE3
4rYvY3tkgGM44ecDt/kpPJpUww80zgDSnO/5BsuVFzWSOHd5Dy71ClePZUyY9w6d4gbBYYxj2/E+
3AMxSB432CVcF2Tn7A7i20UhTa3/zz1huNEH45+zhrC7EzQC40FJwHnLhd07fKnnZr6T/OVla0Yp
PsVgCTqOxuSDg4ev2lIb/zsQMNDtOlXHX2IFwbkL5i2E3ZYc9nuxCzJ2/GTqcQBMRijsEtAAIG0e
OKJs8bvyrEEAbEyTtG4rANEkXLaClAKSIQViFKxfaFbAel68ImfRt9kuZKmwgo9HbR+T6HAEXvzH
3uCoCtCKj7qYbPQTjhk5KiHK2s6wDODvnqHK6czkdx0xauH24x1j2yC9qNip2XtCQ+XeJpx20RgO
UcnQHqSSMkFG+I/o76mf4qxg+btSczGykZOcgYZnBqvSZyxGsD29GkZ+vGvEHTKz4/4A7y9p0hiK
J9jsUvZxfpDawU9kyDfkjNtjyCG+Tj2qt6RZUYkv7qmDc0s//SOhBB8FGhPeKaG6XLvY/0CK02MS
yoZELqFfpjp4s6holLINGLIM0Ojz4pA6eC25Pzj/lXAupPd9z8EcDeYYBLQCY38YwNY9cVLAk2a9
EI0zdTVq63j5/RNZNFDCiM6NtwtOyHtv0MxtlobYdWz8WygUR7bcUqespJPiKyO9OMoqQIpNHibl
/TyG6ixhHiGGzeFxj/2gDBsZQwkg7zej8a0/L5wNGzKV8SSPtVqJEv4LfgC+Ee2/E5Yxg+gAF35j
eNnx1hRy7BEPa79nXgOg0n/7LUA9ZoU2EzUGfjjmPhVJBfQ6F2G3HJMe9SbIOuQcDLf/4YzEbEFE
3/P1TGd67ofMb39ivOdefdxtFgzOOCiThCrmDI8PkIPhtfmKq3cw4Ooe9PFOwJ8ZULEgMZwzhozG
f9fAMNEPggkcpWHFSxF/P3sPzOlY9AyKqgpXDSaaR1J+YkCXFSwk9vTDgWfTEoYUn5AKsuLLs/74
rlXc2j0OxYvA4Lc4QiY6K3JD20YjidUuPvH/AASyf3FWF/UL/7Q2oHo8RGADR6iVQTGBZe/uzwdy
t1LaXXApy1kw8m4r5tdMcanw7mr5ylRIjy3rgj+4RIN0r/uEjJUKS5ipOZG2JYGcRPLOmzaJDhzO
c3gfMtvusHmP6U52boVsmTfxffpi18k8Rn5BqXsMtGUqmWsMIDG87/JL24nsJKwT8F2NPlT10mfg
ktfu88l+JdoPvxIPA78WjdcHjcSLBL6sdnBA/s1mozsn/Vuts5daU9C/p2KIBiLliE1mwRbk3aIC
xH3MXWmLASF7UO4YyDCPoRpJhDaDT5UExwBukXaYO0x4tm0qSt77FUNRm6DDHgMwL4i2g4sKIKSQ
d9LHG5miU+ZzDPNC3OWoTl6hjObi99+UBsoTrIbpnU+VhAmEPNuvhtSf5MDPBoRxMOt6lyEMFm89
SgApYKq89ly8RKVgMdIajNr/kXRmTapiSxT+RUYgAsors+CMU/liaHkExIFBEf31/WV1nL63u6ur
LIa9c2euXLnW2UX2ks7yBkYI1cEmPfq/kAMxaYRXZscUJIv5OWjoCdLyJ0eSXY4u0N90P31orvhh
w/BdDH7gpixxCVmKFsHhRtoKKi0pUeVtE6zW1tTp5hBuENqDtPTtSf4rqcwZdUOsvVofziWUI5dT
eYIpY4XcHQC5soiIMoRx7DNWPQpgq/iXe+CbfDIVnWA6HOLotkgP0I0dBISQ/sHQBeZfCEJFyIz/
NJ19DBSBSagMeN4THvG/fNxHmFTzXLRVfjBLlwwKd3lp958HAAtygtOcrciv0KP9dQ+Pl4WsDSH7
cHVx4ZJvoIcQnPQlOhDhBKVcfuGEuCyAz4ZexJnDWCSzbOty/EfyM5R+TrtZ9iJPOpvoQgFvrnib
5z5wkCXcqjmiZ5vYZiEkiNf+TKQNezZB6EkiUXMYwgieBIcR0F0D58wlEZrw287Eee7MIXdZX4fC
CUGU5VuDS61oGaaEVFgjLCCp7NBzmIjoz4ZWLBJ1Vte37NyLRAWUkwLhJwhWs1l3MRO2GMs8irUA
bQz2ji+9o/A9Df1Zb/EPxvdQXpWgKbQzOFuipwCaSKDMT+BS/DS1HgJRH0pZf0TfnF4/XyaLo9sL
1jQTySG4acOF6NjekcHjcEB6xpMgSVMZjiS42wZBJLwE2ZY82NjmwJBDA1UW2I5RtomYAJ4uh3D2
GaOCK3b0xmTk8CNn/Q7JzIP6wXDXjAnSSBw7xApy6HZ1CQufvcA5Qg5gOQwZMz5Pbg99g/kD+os0
zejzBXvyuKuc3XNwIwRI6dS/gjr4xmvZkTws8aqAsPghrPIQElI2h4PlbdMuM8Lr8hFBvsImasE3
wljkVbJ/HMMll3FyD9chevjJGWFbzNVwa0OI81RdrJNwM+lX25Cu3J+D+IHZord0yh+UbfRtkbX7
A2iEACdvEe1kznlpC3OjAEsOXQECTmcI0gILcv1mlIiOlz8HBplTyL4tsgYwHlD3/jjpeCxEJtxE
+KeD4DSZTwHdFkoNEmEVW4zpl6enjWnWbZklhzPhy6Bh5jDKKEwqDSAWASjOJdReRZcnIn4LaYIJ
DC4PsZRDL06HfzQqzuEtGjVUCSFWj4j3zfMjVCW0GaGG8QeO6TwUk1XKEZhvou/ErZIrzCXyMPlH
/c3vx/dUur/bKDm/w+tYxmKVDetC46j3lq017dIdVueisQGaAtFp/DdqyiGSYrFNA4QUrKbW6kzJ
zMU1kYBK4xrxIHuF6ydkmhYnQVTkjmxTQXtWGrLSDBL+XYsooyGFI4gZCbXM6vzP0unQ0AInXOUC
Zihw01YnuBA8sIAiIbSJbaI6BGmMHgN3deitZYMR30kSuTUknCMNVhSbjJ6+fC98CDRmgTX9z+wa
EZsJLzK7JOxKeh4cmjo9Lw7UpLajdTcWud9dj5nRpceYiL1e94exGLat3shSxhqqaVT7VPFbabqC
vw36fBjwkiRcb1dDikucHW6sYtal85mjXKEiiEMNJTWdCyVdYiFSvVMgEBImtJ3p55GlKrTrafcD
L0YxmAlXNI/R3Fm10LEZikXVH3EdXj0TK1PNHZsWsI6x295TfIE/0A6KcYzHGqRBcuMe73dPmsOA
HxZ0TPVxogHddV1avVRVZK8hMjnWj9+GkhwpiHnxG+g4RJzD85ztQHHPcNVyzYagHS0jNDItI1Rl
4WidTuJFGmlfQiVtSPhJ3QxWWYxyrsAkTHy3iaUuRecbs2nC7pozM5khViOSjKQL9pp+1rz70/zM
IYN/16gWxgTt8xqaCxN2aG6qC8Mdby/LLa0LzLQ4xjqIkDLAB2H8vGZYF1gCrg/9AXtKisIrWZd/
jdPTvC/PHvWh93ClendComRpWCH4KFHC9vn+MhJIHwTMlnk3L0Ya3dqose8ihW3POUVegX4CleDw
55XxMgmiePcVsDCqoWrDr8SihQvkV4ro0/qF8d7NmXzkMXqB9CdI3onoqF2RRJAUk3uAIttftx4y
wORLm2lEv4ilSfQ0YbvNsyP0ojHPg1PiMwTS3IiaIedjjHQvGjJk1KpgR+vIjqm8zwT6yQSmCVU2
j8MStZkaWhcbAiHrATpsPXcCIHuxkCjtoRBGURMEsMvZvHY7o7IVqtddt1HKtcYaQR0wDzoG4c8M
2DuxTOGSzFCrVcSgDjJPSXiBx/3LDB7I3E8IxdDGeIBmHqFEzBLAadHrjYF3OWhsmNHWZeOLpCTH
JzCGI2GdiAbKXczJDfC9IO1D3Nl6H9Ht7bCWG+c+3GGBbvWPXUuOeI6RG+NH3WDqUVCdiMO82BsD
p4IO90eP83hb3n1p/eTARFuT5DTb0GICHiK1mQMWzJHqAWWnJ5zBZLpLTb01IIBCfgA+orSHrI5i
3W9OEeL+0s0jc8G0IryNdL/4DsngEGT8umSzD+RDi7CVej4uxhBu72zmAoaOsE9Bw4P+NIAm9bVD
2wlYwRdbgneINZMbEulIqK0gHePE7mL0B+viRR8Tgv0cdPgDWEvtZZ3II8pthvQ5qN4PFegrnhSL
JxzrP9PDjicL4M4RsP8XAVM/V1hACWwNiRI7VFlldN0qkmrJp87a4nGHY7PuTxMk+pj3omwAZaFI
uiTsSRhmewdb4JfUQBwZgH2EYMaOEGfj1D5xTkORPRchr25+6nL+Y5j15IOWUY0njOALPHK6/JLo
OSh4ktaOIYn/fLwL6KwLW5qChyLqAVEkJm5joamRwvTpS1jUYiEpBP/BPXAecCorJMRYCQHXQV5g
mNH8OJgStBai8v/uAaqmb3L5Hmda2bP3cSk9Ig2Y0wfnItbrjjL/5l4tXcE3GZI9wXULWNvTthO4
ssIxdU7mKOrEDPoGoRDZwKqItekwmdyH5jT9egj4ANNu+04dQ31GVPzmcGkCKzz5nxIZG1UWL+0S
mG4nGjopQ1kixDKGggVJjYn7wULx7yNa0pmI2kGXZXXXoVLQ7j7RkNCd5ExlJiFH5QRKQW17fscQ
h+VIANPQdp9ytt0c+AtjIsP84ZYulLpA8D3KhZ7+p21JnId3yrKd/S5y30DGI7eZTmU0gZAABY+n
CxLoo9RFU0/dcfuMj1MJmsM6OAGFRahnTkpoaTZQ2/w04CI887WkWWFXByII/VnOV4oXkHHgY3+f
0sw6mWBEtHN12oSOts1U+PVIU7COGm4ykVwgCFeIqY+Yt/93wWzJmnXWiWwhRvntygd5mb8jUJw1
Pete6w1WA+k5chDB+AlkZhjX5PZcOjhaFnhSEIyhUY6f4tsmOFQyfdIjE+ykpcZmMyFkQeo1YKKg
H04Qpg/WCJRN1/PgHKIKqnqJBrzpgvRn45k7Yd0zWv9MxVYBAJ5gQOJhmojtRw4ZKMS50Tk4kLao
0gg2hyrHIJUJrGFr01mTW1MYhQ6x8fy2UnYm7GmFl2CNPggCTphtEH7tIZai8nbkACM6gUQ4YJRk
O+RBkwvz2FPFo1HHYD2PbHNRvSfNJgKkhe7dv3vpd2wfcU6xWeCRYW7RmfGykg20b9vmnCaW8lnA
AnXYjccO1DIHLgQ52YKWEJlqYZ+6PfTrWwYyvdWZgHKi8U9QgCztNuhGChHdh/5Z02Qf8qJoYEht
WVJwA/AJTilH3ZkxEDxU0d11bKouIIYztuv0Cra3A5jnOkCP+or5hPyouKGQ2Vv+Nfr6bBpGd6a0
o8+HyhLBuyDiAmrmi9DH48zVUOoUdPbsHEAXLGRMcQbxyZE35lyngFoFOsSWwn+Aqtx9BI8J1uOx
942mUwhwQGRbpGnHyMZF2qRPe5xItB6/SLHn5XIyuhwQDTyzaCa+OrQs8jDOzuv4HGIB4TIGwxzS
nndHvcWTgOASc8hSsHHeiWaTw54K58akncFoGA9A3JRJwpUT10CigNneG/r7k4EtFWB+7IzA+tlw
UJSB5kUG8R8aiZBEqQBEBhGT5TmHZyyqhpVr8UJ5YPalQ1IwoLEq4ko0sgM6DQQ/qQsvI4o+OmYX
f/2XMo7X8qQAMQW1Vvw1TRCkxBnRTlwmreKht5vyMvgZRrg2F/pU6GtSmhNHRIjufDJ/YilfQEYP
gJnkvmiAWObBx0hgIhyH84q1q8SVKzAo7xlg4nWcI5pDwofUr+Q29P31mP7ocDtl5hnJEarC72w+
1xFjeovRglxa1o5QGZZcHaq72/X70OAFrECyxN/PI+AKEiz65QyZ0qtDhoOxBtm/JVIAETf15lnA
OQF3dekEs59TyxdNZc5LSbP20F7hh0NMsEcZPy3YRXxd9WYoJQ1q8WRghpFABbTh/AGpxa9Ar4Bh
xCfpzKNAK+2IuGE70JIPnxOKSEZlDH9tYu7xltydIhF7BFPOEgCqIB7IrZ0eGw6IFgLwgsjoBtrx
TG8DgYEf9O3QFiQ9tjuFpeyZeQI4QyKxQUsVFEYqsJzeV4ZtyewMjPKxRGyUJ0R4tFg2PrqkTEUI
D1/SSplTqJz3+QlTl6aXXOf7yKuENRXYxBgkFzZZz94Qb2n08/VZDFIsYcNV4g0TNy4SXVbwCHQr
KmHX8UjRjLc5LXOEbgHXz/MbWZGyE1oZRAn7NkEojO+rXUZy+sIdhbU8n9//IagaB4A2vDEwBFcP
6aFKDt/xxVOHdSqwI83EMzn8yB/969jP4yKzR+jZjUI7wEmdbpKgymk459b3ECSd7XVJxRutWTCg
QX2YD3vu8hcgGCFFTgJOuXnuUYoYVkWaRvhDtN5x+qhP2oQZpOkFOICpx5iO6OoAh/ccL3ORsXI8
a/qXSJ3EeGW9RvCGiSeKJZoWtAi66EjwaGuQ7c5I+IAycaJFUoG6xJwR5ywwAp2Qp4cJNosnHUf/
XxCklABPn2Ctw3YR6hTuLnMCxgQ62J8hQgRoBkhBse7+UDPE1FvDTjT2VHfnUB3QXtEmJ0n8X7Q0
ia3ijogsr5SNPPJGcJc57QIaTQP3s3iyZPmzvNjkV468W3cw1ab9Xe9vJ0TzEgXrTvxX+QxW68Ee
9jPMEOvSd83RWjAem1WTHcnihqicgte3PmLNchJtTjxI6e5vHzeW13bA0AIVru5ANHpEZHRg+x1W
JkquP8aKpFJK7hgmrkN74zUllWIqlX5eRCfaHem7H5CF7w9Qme0y/Vk6G9tGrU+8G2IhqIjA7D3Y
uI59YnPyaq9jvu5qHCYQgD7kTuzeoOd+xCvgF7YK0LE2kjYSWwZqhEISuu7+JE8rYmMCSgLy8jYJ
4wxFwX55OXJsBO/apjDW4ioB8iLJJjazvCavYxw8V5KyjNMVIm3i2AVKO4hWh5/rAeSW01b4TVwm
eweyjUP0n50FVuhC6PBcjnIxZiIt8gAHON7YneVG3OMdZK9B5GLaVS5mQpakgSZWZlzcC1MGZkIF
yoaRuKC5saF0lkqYJc0Eu4WaEons/id1/vUWffiIFGPgAwRcJhUtYyUsr9MZJjMHKyDiEysecnlw
MIEkKLdoB9qfBZ9O+gkF8NA/r5jQ0GdlZCxeEdyAmOO/J/6+wJMUqVIWv1xpUI7XQHU8yP325XTD
0UGc5R9LjiLRbTndpE97lsEzOaIoF3GCFjbW64iRnRiT1GiXmI64h4yLYfaFcZ4stuIlQ+baoQDk
e89cCIYV5ErOWfobXHLDY8MdjPfk3g/a7wgalB2REDvzUFRkUd09YX3OueqdGXEAtSL6TqwH2Dor
iD+n7jDbyOmYTD643bIQDshrZPYB3HEM1LRV0WYBTufIhjIgOOVFtJFPXcIeI0zTE6cozah/HJzd
n8cx9dkBSOmwFuybB/Ygt0rd/ReoiTxEFwG8qIO3O0KMVBM8FzJ7KkbIM1TNOEjLSUKABcKTJhxu
QiTQvG9ZrWyq3WvNthqM1/kBvrQVgSFT1QctYQWAYHwZEWPMJX3ZBfPf3CyhMijQoWf8kI35Weic
O10CwKkMQADlsGR93v7vHnCiYKDi038+CVrI/gn/KinGFCXbYHQvMFhF9HjlV58EuyDbItBfhlyJ
IMm9H44x0kB73yeA6k9ujmXxNy95YpoEWWoYymJaSWlgnzjR/l7hwKUDZJ/6y77Dws+cCJI0U44Z
6HXqB1TYLTxmoapSt8gMXkOfQ0a7GnP0XRkXTxypgpNg1ZC6a4tUeE6bpT9nKPfmc2t9GsPuQ+ce
6qELecW+iJw2z54mVG+i6GF3ljLVfvrAknw4yef306zZVngiSRsdi0SYxj6N1yvzLYDLMqhFNAMi
4l+FfiylJ72DVPqbCilbzwUZC5zecs3tkLf+ESkV6MvuF8UDdsYaZzObuM+qkXZD5aMmRFuKxlH7
b6UsYRThOzPScNTl91m/i9Zqo6FvjPBEWsnQb0Zd/Y9GONFfREgRXcbjVF4kMoVugCO2uKU1a5Ju
tJrgktj+oLFnrnUIgUJIGXAYavsuTzsd3beQFeD1Ni6g+5YEmJEVtphke0wAkdGmBD1sFXn/FOdc
zr/L+LEhV5ky8/I5o1v5dnks4FMlrso6AM3z6czpKiJwBpUDmBQ6Ma3JzpBTGQyTIcTS/YRXBoou
6JCKkheGmlNp+DBNJHMZXuXzvIGCOCB2YmwHUr531y9+EtkshoTe7stl00jyUm9AAgDAC35EwXy3
Q0Gt0g8i5jHKcBRr2c+R3Ia1PH9UFPDInYEOba8wasTOqLIJjZ8AZLbEb9PrDHs0Rd10TFYLS7Fm
phjAlceAPSvY0136pBCbDL6VxV8HT6jfMv3JNAxUZDgBF+IG64qBlM4QH4E5r75o7ebfA+0bhEvw
Lr7umocNwwWFQS9dyXn29C7Dr2f4XuPAm7FMTGds1f3w5+uJl2blK7AYhXvC1XDj6GyNYRbzM5Vq
mf2gJfG4OYPn8fZ1GyaSaLv3ox6iT15ZotXsV8vbPYbUauVI+MZf54IE8N1tHcTbkIDnssDTuX84
XNaVwYEWcnxV+fX46rxbq2t9lyV9/Nd64DMN1G5RRf7qi1R1VFS/mGwCy+oHxQjJZSzL7Wft3rpz
farpsNo+IcwZHjv6z2gFeq2NsowKkVTlTMyH6j7sf4cf3G2fi+9lWEr71L27Yv8pgw16B32Ip+ph
v6w7DVx72wgK0gOr/xWTOB1yo6ACHb9zDZOC2QfCZs/OsKbM3Dt9YrU745DSO+69H9EixsGIWeCB
vXlv75b+htSMPm8Ad5iBTZjSMgbeZ2Zsmm8hVzxtiPcrKvgkxpYcgEuHmYiIiCIdOxP6Ou93sKB5
jj4e+vstHWEaK4Vdx2Ll3IWzSrp387Df9VlbslrYsCq3I29eBCtT9z0gblzd7+5OlsbNMYFkU/qJ
9zzDC+AN8O74YP4/c5goMmoGiHDUiUqcidgZXX5bzrrn6xk9/r95nZzS5Xe/0aTjDzngu1A7fnHs
KETlxnvpzue6fjYzjYbm/Vg/dz3V1SGAM7GcxjrXdqw/fqMsDJgRaOiY3hPKCRpUmyz3lY//0IBK
GFNOS7+PROdU+3eJ3zB/Kh8VDbUNcuYtj5RtyTvolv5liiCSARVv/ng5FwjHwPO4zvTDXoZwyENx
WoRsKh8Zx4+KU5jTIHY4TcCA9VUzhixgBLTzi49frVA9QbIdrZUQggQmFuNL5x8JGG1XlP83GtpA
0Xswz6cAiF1o67i052t+wtTifoEjO6aQQfmMWgZLmqn+dpXGU+/bV+OVqlsgaNwfv00vaUiM+9nY
2OM3m0fvfphoq/LiPccJnZIy1L7O48sk7NfR899Pv2/1G9J+hMGyPTgia6jTztXvqM19FVkA6pR2
+CkcLuGtD59EmQrVHDd5ICkXFYXXFF6tBcpnhNLoV/UyEs1B+FYcvR2yZMiOpwQNetF71NOCe3/G
ygJNIplBppgxgYHgqryVJzIoAWclqVtHDK0geFxow4YxOWn7crRjF/G/l5M1kw6Hl1Iza+WTQ807
vZiXndM6rwWMxXcxC5RXZETFrmLrEwBU97oTiRZAMBkZAvsg13eCHhoxYY+QweDNFDpKxRtqhR15
5po4JPIICZl34fxJqRo4BcN4X5U/WI/1OK5Z2FIR8QyFhPLiLh7Dx3vW/MubyTnjRu3bVCtdxKXN
ZdEt+GZt8xgQ+3iBejLspGGD/zmPWyQ0VaRFmPRT6LoQlG1i+vsZJSDcBf3GV8fW1UjuDfYW+4D/
VDez73t8e3uXetUpRinq1G4e16b3eU3+lGLNPPpeZ49BmH59uYuODaOGn2UVViveQYGKnJN3UF6C
7dSgt5aGYVGO7llwb12z8HDjPhaqx8ptWWbMvyVDIAo20JF9nQxRlv2joqewS20WCCbzOgREXilS
9SNNdeNr66oDXoZx+QH2hQ9Hrk5WkDHujDkq4xcRYi6ddZsMmb64uJ3rrDBH5XekBPxOum4D5swk
G7kbcETJh2hDMCQ96bVLKeH3D8nm8yk/+2bXv6baRgk6iH257577foJi9XLnZfhXZGZ63W2uM6M1
ZBmhk1cErGCi0VeMCeM+SgzV6pqGeT/U89m1h/ye6LFml5+B6X3TwEQVUXF6Kkt8lT3j/PLTfTNn
Zr2McaatHt1F1Uw109u3KHUsVYXmsXaL2q1x929o+pnuE2m7a3S/z/U6fl6XNaVMGlYU5L2oo7rm
nnNzss/dR+7fs58CaD3P19/SVdNgv74bvlkztTl8DZwic193J63cz9stUDUGQWlPe2VrfHxC255Q
33tPGn3UrR1DHScosCOPj4Y4MHp/kheL1xcFtLBhV2KJrHGCK052/61Qjt/PdTNIGRulvZWN1QJy
2uvu9jy00UtbN326luXpqaNf9HRL1TfQjX26GpIiNyaKEWDsii5a+KkZ3B0k8wQd0ZoS6o0eI2N7
IQ0RpLJUCxsDFelzzvUvwjA2Ov6D27+7RsPEGZcVRXKPWq57UlsKWU4wToeVMoBjw5x/5jEvh8Ax
+zfuzFIXQlZCAu0aMrZCml1n3olkp6h25osZbad/YlDqwsCuKJH/qH2vSH/b19AMbogefRSXaR2a
pyZVDpL+MOY3DPgo3dT6vZvRY4DGY8dv+6xyVBvs2vyHJGODkyINPA4mdJhsQ9Sa2gBVSBYcxGUL
WrGpBXgLdKLEar5OxQRwbZuQvBjIC3sL0Sj9yewPaPi5qbx3zzZ3BOZyTYJAUs1Qd0dzaTNRLzm0
r53w61Y3p0ZaH+GtjvtV8FSICRNIsX0P/bvbvYWfUav6qeGpHtolSHd0ELWjZ4I/AENfsPHN4aV1
smKqhyZJ1KVGj9w6FM3olYgpX/oagZ4f7gu6WssnTjR20TictvfXrjJHtQGLPvmsC5HXNchVP4/t
s+e1vUgO6BsCOKQe+Ik8hyrR7UIcRBZm8rTLnEmnwej7djkML7tL4clhrjgabA/jMYw5ifacVpxT
plCXnvifo36so2rk6Wht4sr7Doh5nfRfVRw+9ebJOc9JLjT/SaYulO5Ci7rXSdJdQPHvyGE4Huzn
WTJDT6u87j6dw9Pwcuq57TUf6snvl/iOIsDbrXnYrVUTfP+f/CU0FJJoPMddhiSFKX1TCB05cUOC
bRrWKNRPUVYr5iA7zoO75nofTg0SChVvADMGqk3DR4IOEUPHzVxP7Pppv5msjTPVRqLqxXQHvjhj
LGhzu5QBGUBNyBI9BgSRS3LNKxVNGpQzEojn1yp/2p14Y/Vaq5ozZvz9p/NS5vC+xiRWl3Y42HC6
dYlf9Ha7Vj3lbT3H3OHfEAS/14iasUJMlb9TP8gRCwC40PnMm6M6D57Wn2lWu7oCeamcns6VsVuA
I9JIHLM8cFC61CDqpUe+xxiUzyy6x1X88czIz1CFGhNv+YubYUhMO6YhidxlzglGUUPvHiSKruGy
a++3JI18WBdpYMZY+cU3R7ff8YsTlEzSI5/Db8SIvuSDuIqgzVVScsCbvskqLKc8Wtj3D+YJqS84
WvmF6ubuU04FKSQEUcFRnQGiLF9GSp+QY42gyxLnzOfN8AnSgnuonAKc77ApcHwv5J3hQLbTcBXg
jZFIGRtJUlM3DckRblMShLufotvGacawuD/AV+cLg3bF5Ix0S3vnBjVZNmWfzTfAiWyUwS+3UxmY
7kGMlmfM73jF3BRzeiweuMyMILRjHVwv6stiUDj6+sCHtav5mi8UCp10G9VEtxwmpwEBE3GL80C2
eQoHgiZ2O/6bpnp4soq8lgT7KqPF2iZHI591ta9t9Yg/6fFzfG/2C2p+Bk5/HiMDBHQ/vaITIvSX
x4wUH8UHeTavKWfFg5U87q64KGUgX6SS4ErJlrBQIKmRhBVrBkipuOPZ1BJthqSxSKdkvx1kQl5W
uyMRgkY3QPIkgu1Ad24gK8Rnmd28O/BWu3v6Eljml7/NvoPYwMgAZ6rGknv6BeBROU1A57HeWn6c
fKY4T2RIhgNP5/VyTSov8ULZUaEHw9VlDskZOfKNMhf1IafvM1CGXKKr3fDb29NsdbruNZCqiMWa
gE4CHhAQmSRWbV0W/wXwdmywZRXvj5ZoapYxEM4cgYGrnlat3X9ReFPh+A8scNWQFiuCk/dJf57M
Cvp6LSNzpWZnP+/lZ6nbXTA/zatnjx84AWi43d0b46dfq0AuVp43hg7yT98x0xY7SjCHRfrd9VxW
bndcTtWA30y0INv5q6FBYQaLPnAXi05mLzt+OWIccFk3oGl2ptn6uQE5VJ19VM1ZZarFm+Tp02nk
jpgcRZKpezBQbM8IVhlN0lmL8rdp16drQFWmWvzVpdvTc0vMBrEnp+C12UPtBIMM/WCurxiSWE9O
yGGHORWu1oRYVGCnxyudE+zIJD+b/QSvhsyiSkhO5d66Ybm07pU2f+UntOFxZmSJoCIhq4p1xgvy
kBX48jTQCCi5gPcz+LovrtVtfPl29s6Io0NBOm7J36GKTAYezyhNGMPmMbLPFLgxcgcjlkhiQ+vl
OtXRwOMS1VH3UC3MNcpVhvcZGqmvOCwl+zNk2X6tS6Aw88L3yaOwmwnf9pbLvwbvuBnrcB65tPxH
Hh3ds6CWz234VDZLAtAVsNMfEmrgkVTsQL7Gh39ZmnxnT65JvvpZFgzJpSbRMw3Q9PtaRPVLNAjw
HnkPr3xJ3VPYKyN58hqVswMADIVXlpCKs4StYSvLACMkJxNV17CD1NpMGzXwV5B8Yhs2Ez6wWrDK
U1nmNzT3Rrcf884C/Hu2PCrD48331t1DY9r8/GdvMXDPvlVv9rsWtQx5kr/EdM57qigFMOn5rwhf
Q3VqnDr/KtJrJJLxswHtHTh14z9u3uXhXwaOjlN5PVfZj+n8g5qzSapqN9fg9gwUBBGXJlEbW3US
PlwhmDgE8rjZWorCs3Xl3hOPNZUPH53p4OVXhmV+d2rl8LkKR9MrVGmiQeEZKsX0ew1Vr11jXp+b
w9ussNr3wbh6XbAgMVd55aPkE+ksuJdKDIciZubEfZRQk3n1PrTF6ZbQ42oONY+Ym+mS3ZQo4NKt
aPJAq7fN+Se52SjmXkoK1WX+8l84YuFAgkQGrKaXXWNR4/uTa7lO4X7pJafdze2Z9ArfkCytO9SZ
4QObmyvjvO6naGwlv3Eha+6nl2/UC/xRxu+NylEpXH9VZaJqckqYAN6IYSO7sLu6HO7ShlQqCntX
eQSdJLzlS0C/0wOplY6VaEPRLtImzE0IA+XLzy+lo2ow4x4nHuQDjoa9cyo0h2kQlXmxx4ezfKks
NHWYq0HbTgAuBbLuonjfDZ9dJ8uRU+sgRPX6BNn13IN9VGMirvhgQU/0l6frNfJJz9+WkvU2a2CX
mLapThoM4zP/ciFFfeTnrJ5kD2f//IdXE5f1A4CQf53+z/zbkUEo/pmrgs95D3SA/bwvXHs8VVbl
puJSMM2xCWw0ye8P7wSDFuEQu6zt6jFKPD0Bl0Zf7EYHFRBKY8My8gtv4J8MSQLtPkb0I4CuGdWA
zpLF5JbE6U21QnnkzcgZeQwc8YDCVSCXl0O9zGzTuUpDnGrPfaTdxyc6lBX5GTOtzJKjHu/QR0GI
sfTvmmMO1iad5EeUcIlQDOYA+aCfUO5+YEMynXnb0JsxoVWiJEnfyGrqKRBpUrjwjGimEEdmMg+2
ucNUsXsGajVWitwPox8FF2O/UG/J+EeasOe33U4VmBB65icE6UdEmwGNB0XISaeHu1V9JZTpYuxE
waxTtJrttv6R8cwEOguKF0K/a7tOlBr0rJlBLq+8oO50sKOZUlGmDWv30rPzvsO09mfWL8bI4J/v
V0DZG/PXzuAz1RO3unp9eEtoD0OaelZDAKnE73S8HtQeyjROBis1V5cUhDozrLpkBO7uFD1rOggf
xGV7j1g7k+KH7xsXCkYvkBu2amuQM1HXDb40qpCjBoJtj0TX8OH3gZILJ3MvTgnrzl7iLkdClNvX
KVv59RHMrSZd5zx098Woi6p7UMT1agHalu3I8kDd5zidoGBsp/1xp/KLnquM88InZThoyL05CVN6
LxFN73GWebpGcbpXcKS6YXnWyMyhCc/fbcB+rzNd5Juw5MPKazc4o+qgOrt9mAfHEuV42JLYkTPo
dTQ0lGudC1qz3FXnCCn/aXqgxZbOrVjHh2JffqcmU66NwNuHlO5Rxnu2PNVuRB1pXKAzxWQkAj+4
pf3iNPVnr9OY2DfgV8YVTrGbMV6QpXOSZesGtGYlSBSlQQ4EwfieV66WVVyOXytU7PnG3O0aKOsu
34n9WqT2DQ3+ww2vQLQJrc+Ylhubx07p4OwZXoOVRyn2wpZkrVDsbiHvvQs0s5333R3n3QCbn9RF
hGc51UelvRSonM/OSOm9IQ/CW36YVW83VAWMpm1KMcqqOEPIUp00GaOrXtcucvhCIyuvXsuyoTl1
vZ+wWnvMUasNGZzfMCPV9XJMQECYwZ1Z76AetJtewU2Hy3Azwnpzuj1CDE/Z8BDVqn8wJOKScQNO
79V1kZ2SH+RhHw3pD+wyO2af0f5wKgIBGRyFyKBjX64RAKWBXofbcDgjPGJz9MowNpNP5CC0paS1
J1JCt5jubX/GkNI/8J/Kp0BYMR6BaVfrZto/XUdK3xt8PHT9pZBBb/x8G6q/n98NZ4BOmW39SfhC
Kz0MphuzD/O1vwJF+72gezND85csZ32PzAMr2qkYxeqSIjo6ahGjav2zyexfkyWOZnL2DlG2p72R
zTLaNIVfPWfFBSrUc0/kZtZ/cdOcD2NjQJR7dHDdPm+DdAvA4QYfkVlDt2zc3O+Vfj7mAa26mxb8
Ifn45mLAc7bLf9nLWfIe+ZmF3njpgC9mITXX+x/az8cE/S+XLyZv90oaTymIJFFngadFG3T2f1PV
V/gX/h5BfHe3A/4xzhUz2X2QYNiDSOXKJuojhrZ+uV1TuBmdxC0SFK+xY7yMLqAsXQyI7i4oE3LO
bv7wx99OuMNgqW+JFWHjZZBEto8Dc579xjru/Xcv1Jj26vq7Jl9hJzcEGVHsp2NScojjjRBGmYBG
jQ4N6sy6e0llTXf5orRS21sm8+nwFuAVdSUOPA7b++jryZyvut5NiV6lc6yhYlmf9f45Yt5Gcysu
9o3fELyf9TYZ2IhwcQuYJpD1ic2lCUZuX392zYjY8XF1eMA3e4esLfRBdltIPj8kpXV27HIFMZVa
fmzap9n4gU6UTegj4lVnv9zv1jCi/RzTTXwSsR4QD0bV73NcpnK329b76AwK6L+4Zgi5SPhqil2u
78QrY73jMaqYMAKqwQVCSqudYgf/59tIfoiii5XgP/i2I6RD/bjFeRp9YmhszC5yuBxFXMBZG7s3
mYJrxtH+AGEOPgwxQfqiz99t7/e2Nhg4fTGl1FRIdD6s8vDA6vN+grCPWmfriBvFY9FQPXgGSCr/
ziKQCePkg3R5uTtiMbTNFrt6IWoCDDThpkl4vfFqPqL/tsN8lj9L4iOIIi+f3ppXh8I47k3/aBdC
2IhP8zVkfV5OLIKArbBusAamcQ1cDKsRUpc+6w3VyboTFO94/UYelGYvU+yJJYzR3hKgPOOTApXd
QkHlCmvojaTMtvjtW5fly91GuiPjwLC21vTWXyhefp1dBCkyXb3pU0Fsgebv0vZnar2Sl7GGRXG6
bvso245o/HF0W8r8KYNO+BLBFEHikeb+kO86q+D1kLcyj1/AXEJM7/wiZchzAaPjbsMt7oGLCFIO
FaVADJmaA6Sm44P6ISj0g47GQXSqjOM7FniC7qxDd5ZKxDdWlaMVkJGUcOz1RlORgtDc427Q5Whj
S33G3+ERxaacBMKW3YWKOz3vFznkGjo/gyjJ4rpU7cy0Ve4ZLytdJB8+HL9uzrdXqfPax3rq9BK/
wuPC7ZggoJxcWkpFMOwYx3T5RHLgvme01y4RCANM6I3xgTIOPdAuZ6dnlnIuRuvKURT3ZbL2LaVv
geDSWRnQMa/skIZnSKHqQKg1HJzlCFimnaEbPtp8RvBzm7ndML2yg9J0NCYn/Pg+2BYa9uPqfAsO
cIcpBq3H6DrZZz/ze4weQf2Y/UfSmS0pikRh+ImIEJHFW/ZFVNz1hijLEhQXdpenny97omO6e2aq
LIUk85z//EuxffoDj/M1HmNyLh4h3Xz/2oND7x50V68cuZi98Xo6HNu5PDQJjoLQlSZvPuzd4vh+
sQzXqwtSQESoL+t7HDDbBZoiiRAkevY184e5uh8+f7Iv0Z8ycJWtIV/yN27Anb3iT2KcjvXaw131
y8f+OzQbEBOO9NxKwzJQ3cbDEeu+pjH0K+Gj/4xvs3c03LfhCFN2Yy45CuaAluznS1wYbnPyPsHk
6Xh5KI9ZWIXPkIm2CeyOVodXzvzCf1xwylTd6+p6GrE5FeS14pKSkBXI7szBTc7VcYSvxPFDpWo+
ljpobChNkRA8Ig3hY2XVQWP285ItrDHvniGEA07ucrtdecu7d0fe22bDDHnKhSnL1e6PT++9xerX
EW/sxhu/uv1Rm3Oc+M2aWDuxSTlfm2SNuRYK/WH2o3RWT7T1bTfySBg9p954JvELY/GQfcuHbUWy
+ws+pU9jc/17HiVb215mOXsU7MMraN8AmIL68Wmdy1jl2QI9sozjxdbhb4ua/B/RMA9esF7IzuO0
6aZG+LCvqzYYH68z7UWWUeZdPCMwAJTias2bXsp+Y8n24Ic99dCY3B+2cfIkg3oydAwuduEMxQcx
++1oXh8JXXQe0WWCx31lD6HuEU/rtGzz8wFMyoK6FpLDRE1gfAZllBOekc4vsZyZuV1HksN0kqdV
chboOlOq5fFCn5JbtRWXe3xc3f+u7jtS/H7eEjb73km/LZdbXHuFpKXHqd5DijBMVk789TtS/azK
kjgRNOvi9H7tf72xc/cuhsNs55baBkL0uPUfx3KrUxDSOdHILJgiOrV/9/Jl66uObqV2z6gLWC6u
/UdEss2cq7TuWYYIDDw1bhAufc3fQfDGggTlrXm54MBvMeZODJPahlq8cEvIwsebfXVFzMd3NdPO
GIEAEARQafUMlJs1vMmO77lgI8c5Ac3VJlvEqiul5qW03CpWIqx1h9ShFBC53YqDN/r8c/vBtpKT
/1rbFBajkIjatyvJdnXuSRi/0ryiZgs5PFg/T4SUVHnzp8MwxUdBLMyTEpqpDibk9hoLRl4Kpkty
sCV2d4wbhGIIzVXO0SHGjH44tWjwzSJw2J0RD0ds6f9eDCbi2QrhjmGJCv2MPHnUlTXbeLiGo0Vb
mkD5TiK+gEMiYSliqYesMXMbOEkMrxHwmz9UXgHiiBDq4D/RnJ2HFxv95lm8A3x04LoiQY8QU+iI
R4+HA8LS3h7mFqG5w7tzmd4wPyNaPZ1m9l4oHgR7fj9lXgwsIYcGUllu0LZ38qkSDiGEAMYKxMIw
92NPeG/7vPZuxyUUe+TL2u0OPIfCLlc3qQFoQXFQRVqDZgMzmwgn4E3Ef4SyCRORd0ilvGy9NRiR
R2kt3MdpxQew+pCg/vOCieMoiZJQ8NYKd4AEk1nx+6/mWsJb5SvDJsD4EKotRx9HeU8qImAPpy38
K4uDktdRhX5I0KqB+7xhPKCRFiJMbuHA610NIWiokRz6nuHpPRvG9N3TTbR5uxEONvjX1BigDDyN
0cQaWhXrrQvfcxt+0YlSAYVN5bSushTE303lbIZoyTC1z7jHkj/2v7MNhSq/xDmKd4xsj1mPUcyF
IzkWsZ7QGwE8zISaJrPlPRCoI88lV5oIa3wGe5AqITg2/CMIX4LkyYGvoFm0fiALlKwV3CoY7YvF
duNTF5DC8BxKziWjbZGX+vAgCXmicGNFYdsG3m2dzyecUxEEGA61KT8I3AC+lPiBtSsvVVTcT+eT
DBgdwkvHUTW4M3cm5ZsgR+JRnQ+0o6xxOdbYHoofJievCO/Guhfx6gPSod4R2nFa/s/Xz5KPYt3X
r3Zxea3l1xLPpmHU7xThG3S1TtiWSz6h8wGCAmvD46Ps8ZmCs/Z0TvIcjhhs9dbtwqrmSu+okuCE
aknOrsgZgtttcP/5V/IBgYAo/NQTkLrlIOxtZVfidDvCYqW0v/MNBA12/AeXeblExqOSacJkwlOA
rVk/8G0T3KPluRAqYlKGXgKWLZYNRH9ASxUs4quHWpcwTooxnq0rNh1nnxWdsurZinyHPs5+4/Y3
5ZpzrU/JSRCAx6xzVjkcLPtMteUvp1PhksGj+/Y00oLhC/I1H543mFnsgmizRWQMczehx4bcL5YF
NSW877UGuG6QBPGxe8fgRdpzuZHDO/t//HHzKf6w1laNtSU5MWbnKh7OmJhF3ieNy/SfPRZe0Xyy
7ez7ZDRjTIUB5HCpcc9duD2/IgMqn44gUaoe3R/DtpofBFrVM6sBPb/sn2TBMh0htIoM6myVzkSm
FHNhKXmu5HP9M9qls+ck/1HvHuFkeZZzeX+mwOIkShX7azSwf5AfGdsvI4rCxVcBJmb6xP9RmmfC
0Qf/j7/r38cfB52fLTU4Y/sXCpaXjwUNDmw4xKBVPcIom0I/5NkUBPsnokBLDB8MV9n81BbPPhC9
eCLuS59oh6c1NMxbWGMPaMtA6M6IIoBJ5tPOwbpGGC8wdilATE5iVkIlQJoDE9Z+cfXf0/vJccqf
KvP2zCQuJ8DnV6BsXmLOJUOi9Jk4aV9BdqFH4OnUqm37nLyvtsod3guL2DHyF50Aa++iuuOZqB3p
gWAUwmW47WEfxuPOkuhm6t+3MrnOdTcFjF8OKMjQQM8upjLRviDF1oNqfmQ2UDCZqdR2Sd4T5EE/
8w1xej0C5Rcp7RPs16t/dSYUN5Id8gApNrKEB6xL63KkaKb+QUWJxc/Qy6ZiN1Tno0WFcdxcKQHV
hMqhI1hyla9blC/Y551ukDbpMh7ArRCRhZp2kGjrdJ3lbnE21qPDdy5hhgN9AXoVRE6XeJfvkg1w
W227KF/LNJHzCvSFB0DGffnGly7/90JjzwEIxDKFcTOkVToSpvIoiDCrkiZjm+CIWzKMVGPC5WXo
DKmzFHG32CR/jpB4FP9uJFCE8AxhDgtb/TSeq7J7wzQLE4wVCn6QY9AcsJIPSb7kXdsJvFZ32uW2
teZmIXoBNzj6J1IB6tDpUHcIq1cEWzY0Dkwq8ORjOHyUOPq0uTT/MPo9iOGsdGb6glJhLTKK67fV
LQc9anCU5wnzQO0Rp7h4Y83eBkwEHzevvMYDJnt92NR7BJDyH2QpwQHDJxis0yFWhOnlJPcfA1/b
OQxV1xb4/SNZh818yuzrAq8Sbma+0H6hgxaGR3jhE3UnomMsBu+rkRumEfP06/R1XRGNe2+nQzWU
0AXfg8F338ICGtKqXZ0CpI1jqSM6kcnoh2TbD9x3NRyMvJr/+7XLAgKQi87IGP5oSjBCpvyA+wQM
H3xH9o1VSRsM3SOtIqP50wfcBqQhnzgFg/k85g0bWRWMKZ36dW8cDbyDv51XLPqV4j4CsUAfTvFT
TmoAAtm84sqoeC0RTqRc8MiwU9OUsEiIhzeSPA9vHy/FFgGzUAjnNdGlv7RqaT255NYrbICqx9su
J/h6aH1Jnfr9nvRXWF/tmz7BThx6+hcencoY7VGuG2N1I6utTyR5OcCDIt19n7Fe+SX5xkDdDKBI
u4Wee5GcF+r3WYf791Ktw2/ntwWgbI7dPq355wNgScvR5vaQUw6M2pWI1kmNSf35o9EDMcKFm15J
mr1bx4BORuXJO5zRuuDCjRexIYf4IWy+Lku/h0szTaVJP0Zj2NJoAxVBER+MCIafj2IO4Xz63vNk
Rtf4NVzrvZ+//CH5rTRbMz7bvXKgyqrMPHrJL+DDnm9AOmoXkqPavrzBzS/do8y494sxQmdBjmqZ
Q+XA91B9veex0EJFd0bksDivyuOxS4d+wtwBfhPhdFp/KEZefwX/KL3RNUEXoS2wjvRhGl5sYvbK
NdrldwzzwVM3Ya8hpvVw7v3a926qyKyEQ2W41AD3JzZkfovJe4n/Bv0Xj2g1q5p4OA76hbaF3U1F
9/0btAzn+z9wWsimbWczrblA/ESBgbjaZxKyan+J5MF6Xa2DjB4VkobqgK8BMgyfU4KsKznEivwJ
cYz/9Pz6NwUj92hEuVo1E8ZVw4M+RHZNojVImUEwnBGQMjXuKrAFdZxCBbX0WT9y9LfbqNx0ExON
nDwYCKmqx+PVZ+G/cVIKAvCKny/XGCxqeld1elGDmsEcxuDalDqRtwkwL9e2cS5PF87Q0+fnM5h1
gldvSUfZJLoUmh0o44w8nCcdIAsevsAfPve924I/vtvo9QEyBxJQ6mVQ0DH49axffhCem88vVeRj
NHmrNKSMA6By0bmhVyxCddamoYGgE/TlnBk2sbiXmz+AI/NxsTsBhBQzn7dwete+5qlnj++Topt/
3pO7ykiPzV8/PSSTtb9RCuY6FYYNGENov40M2pW1k5IJ6H2jmy/aTvh6nfkkFcOIL50r9hCY9ym8
Z7Eh/3M9gMXzOGRvjYADEggx9BgRjZhc12AsDP+yrbzMJzp7l2y/d8N28RGjYkBaD4o88CYfZEgI
09jsauBJzat+3H5k3Tj0FTfg6jVKVMF/kayvZDFOyWHAHleBdPyujreLfXgP7aJnUs1w8sUqtrCj
uBTho/aHCefy/bq7j9yhwmgbt4K7rcv2rcextKLroDJAHeMb0WOjvXGLCyUq3jZ8k7m6fhvTG+Ho
NU5zVkaE9dMhuY+YOMnpYMgvR4WrYz7G2Is1CNwlUc1dQQHmxnENh1st3ft3886DcXHqOufB5nI2
u1+a3ZFib6nRurayCZ7OnrM3LCFOU9bxd8Zfri9biW+6WaGek6D4eZLzNgkAXmXhYOgW7+Bb+ppm
rfgXBDAr2u/MLNZXIbSwoB8OFed7j3Td4oKEPTUluH7DpSZGqNygMMChjoF0jPZFbRChy6O4LZ3P
yNbbqS7QTsV8yI7yNUdLvrR6RTUmrPiWA+x+3UsWoelnnj4C1S6TSfv1n5Ph71R52b1EqgYze8im
PcfUZylcvS2lXF9fTjbyxyObvwhEufv8guV1EifpNkPiQhKJoPWb/vsSdilO1uWi+W6vrXujSdvc
boHkaaCWyG+5NneFQhZUIYv1ziVznk2/sJRIh2xXRDkP6nPRCWRDfgY1U1PZ6scrSTdlyHIPX0Yg
8rQ7qiHECLk1nKnJRL0tH88zs/3veCkPYpZf93FvGwyPf0kZZNRD6ogW3ODvYKeIL8oInmzQpHGF
N4oWVVUspfMhIi6jXI1e0bBxWocAxmlFBWjNX7txEcq5pYL4jAUAMiSNtUC6jiRRD6USWiYB1X1j
VXEO+RPu+IOWyoK1e8EiMShSTlvF+xxGlSmGFWOdkA3zpoVjHunxe8KdD9g69BIpblD9BfekJ2i1
Hln1/h7KfKW96k+BEj1joB11bN6UID/esDspUsYeGGRsFeIPjU13tV8j+3WNdO7b1WleArEZLieU
Pj/ZqRQtAXtBfXNKQGHQUgJsL3jOWw0FuGFxssapOwy+KEIe/kB2VUbO3APPKJzVszJbsNtt88So
tUMasX4nc40hqJww9vpiT18jETgrB7kUYZIdyHa1oqvQE2kkwpD12sXRJNN9fn/TeMAaaaRZN7Jw
b8uARgVpHQ3E57rXBouMkMUcSJi63w0zSDw5QRIvG8WGyGzXLhxYMZyMr2Zfu/V4bGXQRZWZ0pje
F7Hhpj2/+x/WGB4ROMk3E/myla9hj0EOVcd1B5+3E8Wz/5lrFN7zDKJcts8bzvrLXBp55cVlWy/+
kEL0PJF/GjihsnwTJfeyyNCuEYg8bXAx9TC8Xq0qjenmFLGcvOb3+VtnfFcOcgzudp02dH0EJgBZ
BI8jvDMk+lCWmHaTG1sdymN5i+U0ehhuQ+zuavvGuBC8cArLZlTOtGJymafM4PuLc+m8cjx90ydY
BR7ErDGE1zM9roH1ZXu0alD8ZZArB3BYQL80ifE7U8FROB7SlEHSUHz1GQ77gFubBu9oJbK4QbQf
QU87N4qrFEywBsoZ2Q1NG5EgEuPFaaHOX+gj+KkKQZTD1RBm9jhsy9+KGug1PBMaanhgglxcbsvo
pC4u8aKKS/i9UNnCzLkun1T8OnB2Ch0Ov130Fn00Ifhh9DswApWbP4fWLIPhfedI+hv30/iX3vuW
UZd6aTVTNt9NiXcivGcDcqxF5df1MGggFxG+felC6eOInXFyB6im2mucwaxoQswueXyNHQ+IXs+1
uyvdEWSxHVrsQWyDcHm6LzWimS9uCwYRmi/lDF/av1dr2pX/0V3CblKQws4dU5Eq86iz3rVDZjH8
Do5LSm4iXe5Dpsbw22AyOW8vhOgJwRWZJCry57YJo3bHqbTbRMv6L10IEimtJI+dBSFkfnhhafty
dv0uVuFf4A3R6wHVEjcYphkm3RDjOdLkJCUcuvEBAT9FkHOYrkp6dlPf9bTpi9XqsWQXGs01wllR
cL2sgBdrOF/tjz6tINh+aNgRt9lxO7kNkVy6zKzu7cS42WPItlYvEdnKri3NiyUE3zNlKsM0/7xm
6j7AAue7p6zShTEWEPoEmhNDyd2OYsvu9+85QthcohuV59/HJB1YNwkm2NTAwVeyjaGD8EXIcxFO
F6pHqWHooo4pd1JlUw+WaVzT5gTjMmFiTLWbS7HcOKMvLnITmo/eLabE0oDV3SgoQrsE8UeZqa6w
uV+2f0b0mXAz6bduU4qG18191QFbTfWcGYxoYIQO3cq1bn9SM0tuf2Q/WyR/AJ+99yPFq92xn50H
ukWDDeqIYXPtjNcXyR1qeIyAplrw0GmJok9QG7aW27lv1Rt8cgiMXFxID56woTN/ukw4Sko4e8vH
BlumKkgVp9lNEAPeP26N8IjupIQAjQOrxWXGa5eMq2jEQBHKxemB7EcEWmPh/BZ5UehAy4kwq/Zf
M+SZ4M4SegI/UgKSDvDSoLHUyvCuxWjs8Jl5W6gfmFNy7DpDyNpCub4uQaCKGcK8RwFLGnY3kdxr
+tPR8fn5K/DCh/dkX9/+NQ/6Nea7gxIYsjEOFRKZr9eWCz336wPGo5q61q/nq7LLETXvv2hCjDu1
HOlBLvxIDNsxQ0SLqEA8Gs/08ZSTd2B4hh5c3tFg/DMCJmBnGITXM5dKMPcm1w0Zrs5976Szeiuy
jHvLc3AzfNqWdrz5jpRMig7lwmhn8IGGEJDtrTF7ke95zjBzVSzTe77MinEDKvIHXnR4jORfkaoe
0m1PvpiIYXtxmTvKZjTglPChS7xm/ATzudtCa8DfAI0js0RIRjjdx0c3YL9yCYeLQRLR370i5YEL
U3KXrD4LYBjnpTtqosuMECtWls73JkOfuBJ8uSgeJ9YPKCPfMrabLTvH5/N/6BNJeKx224KuXzAr
AK+By7f0l5gPToc4dPgoVpCxEbOyrrEyRNnqYbXJy4O5L2FdoxmwWiSTkGx0VKd/uuZ+NXf8Zc8P
ykc4YOACmygH6vvCgbpt1XTJxRnpuEsTV1/BdrW0hRzwrNGMMRZYDLbwzxP2aDDNsDys+YLP5Dpm
HxVgaom9zud4P15ydzCVERa0WLXwiIumZKeFEAaNzbe0j+/lrFzdsSxn//xFAL/ElDQZr3jTX8wf
X2a0i936NN4xdOU7h16EQFlzovsmjoYLljyDFa4bRGxYr9vMjXBCntgxA1js4jm4yduCuRTyY8Pn
Fk8CGxpHu4VCDdcD6MTMtkN6tdj+LplCD3mC6RHM6T1n/obD1o/F4MeIc3ofoPuXTeJcBntIgq+I
fAwJzuTxKy8NRJwAjQ2oSATj8KpidQvQNEhGsXAuH12ZjukOWkvJZOiI4pL+JiYnAlPcl9W+/O6I
sLnwWsa+UkGe0LFm81mjoTxDLuR7SbJsrCWbaJgecSY2zCUZ8xhkz/2SaOlxcLYyHau/2x92JhGY
hWpV+PNHxYBnkMbyRa5Ei9IS2wX8AGeMgQBweNkg8YfHnFBXBKWIY/OEBvxMDHXqvNleoyp3hwvO
6P3pif0dERKM+sGEQBFfEEfwSDqKOZfPVAeHMEzuKIcLC40iH45bjwXNHl/V0GK7P+XYUOFlAezu
5QcD2b9ZKi7aEr1w7pDf0DBmyzOMpAUeSUsgkuWlwi8Mn/ZIZxEtsFLxTvoeZ0yGMtDmk855A6EL
vuRyee5gZeCoKlyjRfzo48Lb+Yzd2jqHyHjwy1B9nWA2e72nTGB1//PXOKERW9xYOWRwiBMapSg9
6bv/57KK8VTpXUDtrHEAYu/j/ZFStXjG4hqDKDEyOvIul4DVKJenKex1mKEBztgQQf5JQIE53pih
IWNAeTorbB7NAKKjtBH3ABNN0O7zNenGLqZxp3xdMedbsuD5OWdjkQivgIHweMcJXNxASllegvBF
hiJ4X2QMA4X9MCD2mT+ELzy+ofCoKKyFMUKZMEaDBIcYJoR0Ru6LbSH/FKqWFykAmLWKCSGw6DgQ
wy8dR3h8X4iC/HdkSDoWMnBY+RqmWtFYY6KpIswHhi8+EyyPpYer23djNeb78j9h+cglGgdc+AOa
z8LLxsnw+JyNRfptDjZ/ftIBOGAKoxob0pPGJ+DNoIocHdGDaEcUUzGDqNuaQSdDrtpSV9pwhvnJ
tYvBnAxUaea7J5sm0Uc2menUAWjIMSlmcf9Lr1te10kDjAyVAwe/3EWVB2RlWMVgTcvL3m3UiPlM
/R+/l6E+7pBCgoJGnnvBLzH+Z+Vf7M8W9W+7RiA2YmRbZBOesbvBsmVICNhjJ/I7/L4ITmHohbiL
vt/226t9ogbF7HOAv0ttrguVJ1Jd6Zs1VyREVAJNB4YVMDMTTfK0l3wn7BsWak+2DHA360uCp80t
VqkAeYLMTF3L9U9qmAOY76E6tl68XxMny2x2Ys1jrPbv05xpjHkPs0TZ55gtCOoSAPmSVunNp1rq
Lww23S+CRIa1qq/Rkc1ChsMv4H5fmPqNfFQOnTNIeSLaZAy1fMn0AyUdjRuOlPRQghGFhToGGCIx
+4UIT0V1AN0+c8nORrvBhEtcP5FuzfVfLMXOx3pFfGrfhDx/KFnlgVxLwZcivg4O9ud4Fkl5FMdr
IfrAXRCuZtmRwAGUhNThGg4rB1ETqBuQBWM6vJehXpMFBc/sGTIHvcD6rnnMirjRVw2Vr+bgOJNs
HipGc46ywtFE51h9tlA9Xlw3v1O9cxOdlIC6NJ/je7b4gOlfBdHnGt/E14QCYgjFbiZ8QVWb6lNs
8M5mcEDGpDCVOHHCi1mxGOorD76MQb9jwCy5uGy0uSPU2Wyun+iFlcgFIzsW+nrzTCEMbKon/jEE
WiU23tN+yIbur6cW7cUesY/jM7D1TynYJqRx8XM7AGZpAj73lSE8so4fj8mznRvOM8UETRlgicdz
p/bBa8ujz0YiRMYMPvABVOnTebOJqs4zeyg2qjo7qXMZeHfkqUEVgeCLT0BObCtDDQDSxJsz5Vzy
qvFeCS7avx0Gs1AmJoAvS0wSYIcxouD6IGjnBtENtvAugqFPptygDBSUc8Y3Un5UMBMotDQtAw5Q
vNaE+jnB9/YfRQxogG/zbj8Pgm2ml/0Phk4ppBuLTTxRkcg+uaakIMyF3WTsk7JIIH1Rw/VEVPrg
BUlL+lKDURxunTnQFGaasmUh6DurEpsna5JnQYaGL9ICak+gjs3xzKyCOokL9GCl3vgnkWwaE3x5
EVdawqrGtFkakDlwq2QwWHH+osbkkSuHAXq7NFB+bt+fMQrY1wJR0KOfXEmKtNattWRKaCW3tdiz
2mlSsE/4xhaNP9AaBI5x7l86cy0rXq4yI9ahCTL3EFpQJvQ4+hNq/lnUmDg7g0P0jPI+aYnOMKrl
QF4zOcTTfduZmxpbWktFLxD/4wS+cNUdYu9MyFQ6F7ZThgrrTp6L0ZldphzWAO30lzQfPRa8DRch
Y0dgPppxKj/VoDw8iz3bAxBsecB4QEV3r01zeWBlTD3g+Bv2fY6oMWbwCnxA2BMHByGkzbKRzVGP
dsitEKoBU0GPvm9HyHEmzE2lD4PXMtSix6GqwPaNiNfqKTguM44ZnEA+BO7Gl6MePDyrGQjBZgMc
ijZ3wq4y9mjFcQ8iERD5IWaFt7WxUPd8lMJw2e2GU7KjuAYg1hAoBkExva1QyMMLYGPP7B6f+xNZ
ydM2MDxhClWElx9sYBIjIek2h3N4dyC5kPr33Nx/Lov7opn2p0qDX/q5IEpnf3T64AFN44LExASx
YfpSMVTHC3dXNWbZOtcWqwH8DUh2pm+G6w+m/6qsDAMfKG4YIO/0kVNIzgXVj2I96uCaxrA2WfRm
e1Sn+VFbGZMBFJjOLThafgBbjGWH+hpKWPgN+T8j0ehtdC5BGtG0wKBGc/fYYNYZXY9yDYyjInsn
78O+HvPt2PqcxmCwKJaQ/MA8EfLvzANdefzDAfPZzS1RipKOnfnPn+JHoZmGKEX1Y2uLEpauj+/Q
rDvfec8aXNlGj574+yHtgB1FkX13uFw3lEyr5jz6Yp2sz0YkVCl2OZP9PhoTyQnhHbI9KxuCXxF3
V+eF9zCfeJ2hWv4DkedsW14OwWBkL0bz3w6u1wbu2mwrHR4bJSk3elLZmoC/0LubXxhGBQy4i/f7
DPCg8Dvq8NsCnNahMQugDM5gs9nZAeAyc4RcgI/2Nqs1GG+AE/wgC2HeoeBnSGRs/hYESpsXBCNI
JR57zHiU8Ns6j7nivmiLSCGGXwz/GbY3vJ0TRwunRWrp9kN2YfUqLU/QcErNGKs9rKF/TmMVxGWS
SidoOeYMNhj9EaRsv2BhkRW0MzbHBjIzUb9nQXrOAyhP2RG3KHEGNRjGQNWiLOf0HZgJZSI1lcTm
w3FDpoyHT9PNZpQJEPH7mDyqRPC7QWRXwCiWsZmRbw5AcjikG1oUqxxZj/nBbZIVdHSe5TiY65bX
uf2ZvAwD3z5yGuef098YyS1QIxcrtYMeLNllyQK6IvJIoCQcVwydLuYnhpq73NmCv36MD+T4Cloa
BxKkM5hMu3jWB278L6EoAkg4iVSk24HWjArZpkA9nwiijoqNIAgZRQgrj5GsEPcMkwfH9up5PHFO
UhuL3yiDxHGL3yIuGkvO5kfM/i9NjK+Z0EC/MpOkCA5ICohtxE+CV9PueTd0WieqfOg11Znf8MTy
SZYgj8M6bZ4fXK7inQz3DGUTaenRCX8Hqkwmyhsy7EUQOJNmNgr39loiBgCzQskDI3UBGYPLXFyQ
Ho2cVQ5fZGCvhIvTJWF2EuR2Sro9RjxtJFkfkmQ5Ue3uOv03WQCiOLK9qP575PPnjguy+qKXwz0S
8BYrXTiNrfW8R5uCqYIJIqYtqluc0kNHGEqzuWfnHRAYY6Zmc+CG9vMiguUevE0zENZji7/+SPRc
FYPm06aCxmH1IFmDl8XEh4u573EHcG8RgKS9YJzApnIzNfv34pEKvZUsabEI0nkGzt/EzdtcfXkN
44osRAtq/+9z+kKUcK6d25oTQ4AfaExs3RpbCwbMUI1hWsciyCVQgXLFyritDoe7w8ayXOm9u2J8
UPiVeYAOTWVm3hB8MWb0uL7jmfGyMbZiFQDJAXMi9rI27o6L3iwOMpKhFC7WJ2TQzaSVca9dE/Fg
vpKNcsLUFeYJ5TV1TYRcuTkylSYkSxGKL848bwUIx00BbOaTDczF26fq3z7jnHnPu+T9vpmZPC39
OnvLFjsDs9PUCoJbN5W37MaQrPlW5g6Z484ee7iJOBbyiGO7h3WNi9QkAFaeHmT7Ga4UGX41gJ8j
qKPoElBsQUDldjTsLuLXWPxAstDq+eNE8pvhcePTAwPW2OUVZjyfJndRN//gYzOX5k6qD94T7Gnx
4B2OTBiZ2kI2tTf5xAcqka3NYAqNkg0IBjQ7wPxg8Mwfc+ylGPObXTJj4e6I1ZKwbjbjox4hT2Pj
kXiHKViSycO6crHdBGoymcJmzi/LRDJvcDv8NrUWIBX8bMU3NP5o/r7m7O7PYn0nbIRh0H54cHP+
MjgklZ/gjmU3CEEpMiK7cw5xGs5W9yRY6WgifBjfdCX2zR6sj/mLNBKOD0wtEX5yBdD19bZQ9K2q
GCx9egWX6EzEkm8Pr8jLLoT9IgrEBI3kST/BCrr+QeOhXcTag2bwfIJ5z4SY7YLKibKJavTxl+OH
YmEjZrVs9pbIZzkTAUVFocIoIyBU+3VeO8ZEk4H7s6bFoTG1AdXDc7e9wIjF/sFFpZ1Z02nbuD/j
cI2jgksOIP8pZJKV4tqLkymSCHo3ekmX+tE/gc4ZQiTL2oRNK0wdVBRkyOrpyigps8JaWo1M+Xn1
kHiWoqQ+ndKHfaKiq2QHUu9ZCpCVlpB0/2W+NLaCFhZX7d4RrDkwa5DHKa6jVGoIMoR1LTXTCbCF
J4vnQeQxDz6BcpnAF/4nKLniemJejuQIDnji1BkHmX2nJL9xjRs/oglYAO/CBMNnkqkLAajIS8AT
pbeXnBoArAYTEuc8FoliKadSKRhTONMznvj3pd7z4sKrcwtQmTk79J1iNC2X1Jnd6h/BlR4cKdED
jiXVLf69oCyhusJkd0LyGDJjXou2p4OsuswPlN7ojdv3avmcMdlwHlPhEs27OJ+rI7v8i+SAPh6/
PVR5s2UZJ2NbJq+BpDehSvbPIsbiA7rDEQL38v9z9Pr3j9oLNCJaUFoU1keZ8Jo3T4RmdU+bUh+X
ZX7c29rv17gsi4THsDatSYNHMO0phMHlfYbbLfTO9mZD8/zMX7/b/RVipjCc2T8Dc0tzRLWrWr8X
a0sUAOHGwZ8R3D2mTwuAVP+Xs5fZH5uow6VZlxh20oBzGJDmpYmUySXJM3esSrDpZBHHNOBj0VDi
NPIFGqBYB0vMmPxhcPdAL4glBsBRLfyx0NH/8zb5kX9+1mA5+EHihYqKu+XI3J8ZLgwdMACThprf
0fh0s59uZYB4IWHkomOnkO3GG0wTOALBZ7DKYrJm5uUCqIMhCjCMaGvJF9f6OVRGOG4Q8GDJdqih
UnoYvATo1F+8r26rAW2h+xCZccOtxueB3Abwol5tznQNXwyKH5Jn5OgFMMLHh3p9WQIqfchl4HJU
hTWM3tMBBQPMEKCYPMGwYg3UTshFJsCoPu5YRPOhy6CXqWDNbYMkbA6YcH22yv4TGYvnlikAFIDb
NJ8aM5DyDOemzh9N5aUe4Ed0aAhEuSbkQnB5nzTLgMKvADpBc4KqhDk2WziX5Dl/zYZRtmutNxba
n0APi3m5GPTmc6WH9eITXHoLs63eKhXMzWC4S5sxBLl96qay6RRBNb/q2CKNvfR34D6+VpE7g18m
0EZn3X7aczrTE2p7Hb0/tQX1NCfIDE2rtuzPJQgso0Y3Z6bdUHtAZAO3Y+vGk5+NHFltO//C7WAn
0U30PDlCavOBZ0prl0eNY/HifemaODPZojW/qP2eipC4Ac1uWmZh3qePCGdox3aJfc6IUwdS0/6x
ZRzL3wymHFBEskA+cjhePp7OcYUHAnDJM7zJlordyLxlbndE9Wp+3N7Kz2+/PerTZ2u/9uhTYPLy
RKF2YbvIYbmMUavu+q9oADGNju4zA4v4bcnz2nJ/6zc0RZ5zzFeFfRDcz6MqR9nQYaWA5X2O2Ywd
QsWJAGpvohFn12CUMoLtNIH2wV6v4CwKGVAL9bn6ovVjYaBqtt9XByoK1eWA0/eInGeCDqyL0OtH
CnNlN5+MJ0wqqJ38fA3MB7xH+6vsaVl4FYwEmNJ83QERAHDZhWXKe9ozEG4XHD3pNkXFxaxriV0U
Bcj9SFHKe3z8Uki2n6l29fsHzk3e5xHRWOaA4TCK3o4M++OB7tV6Q3Wl+eWHV9777XWVV6vzIXN+
4z+SzmvJUXMLo09EFRJJ3IooFFBON5TUrQaEEDlIT+/FuM6xPR5PJ/jDDt+3tv0lSQrmYY3IvhZA
XxAiRx87Hy+UXYktGW8aJnA3Qd8xpWPZce0BoC7o2VqkZVg16NwWZLFWfk4jG0BwZrX8HPg4Zggv
aY8k254U9oaXlX28pQ8/HdlIlCjx4tsFIVbyMnCA0fxA/4bZI3W7bew2X6M6RmvpXCBxJ/O9CWeF
b2BfEJFmuoG0oTKfrVHcPprZ0kmMzBTwaTwdULT49RbBhs5NPetn4kNcjjhzRK/c9Rw351fsvC8v
uAxfa5Qa5Xpy/NyKW3UsElfC/xCa78UIvCm97hZnRkOf5YNl0Bd2GvwyfYoK83tOUKz/lfq0/kFQ
h8NrVd3HIaeCMG9/hF20xreqogUpTQzB/otO+J+6GXdmuFI36e0VDFyB7NZKBo8nXemYiBp5qtwl
Ltp1C9S1N/nO4rcJ5mMR4DhbCbt0mFcRXHUf7x7J8eCPoeHIDzNkxuXi+YtH9fdtp05FCdUK48VY
nRFUEapT6nACNzopKwQPKDTa02iuuZ8V/mBeTHqk3MNd3Bl3dBSWvq+og74oNlrtcSAjI2a1GhcY
2nhVeeMNwrqG9zsGtSE7KpDp8F5fcFHLZj4PCOmpvmHII90C64AQgvKY05fT9zHcSxvEWbN6rl6e
ZAJ2s2oXYy9djelmW9quxvyyZf9NfYBjTuZVjAyEYUbFtO7tiORiARlDaVp2SbSupgJFSLPx6LPx
ceGwgZpmjSi4149IsSVwXle6vblX7HschhYDB3Fzcfwm/+qFnGyAFYcW76pSsU0SaMzfyrpCBbHC
n0PGXZIdcAqtEqSPWKwfbeuC4eaWQo/3sbNjf67PhDzJnfPdE0/4M+E9qVQO2wNBWuGPwBI56QzV
Tk0ohV6stPVrgDJGg6aKQrBZVgxP3X3/wt/kzE0zxlzR2M+/KLKZkbWV1sVg3VEolBcmhl96AYT1
e4RyAs103vE5/8MfgtMWQRR66yE+MsnfpQv6ZI+eXYp3MbHqKz/vy5OM50pScGLh4DwIM1Wm4AYr
LnPE0MmnOvU6uL9fg7siA8+j0ToHArAQgtMXdMGuh4IzMgkyNHSHONwHFVprFfgrgsLUnWRdbtQ7
DObOub3B2QC0OixGfwKLc7ynkU2j9p2vkVyxwB1pg8QD4GCPVUAdVmgiQRqchh9b2gSz1/wB7HGF
dbNnzZ4SqzvG6ErzybQ5dKuSytFKsl9US1qzWBXGI549VxmjwjrF4ppUz5pHjwAiFcJ2qNCodnsy
vQGg+8ZxpHPbXwqMY8gMEkvvUOIehIzh7W01EJgKgkgWrPmcc08v6WlSFc1RtW15mAKvlZi5W4Dk
ND/zwk8HEiB/7eApZeYXh+APLY4Gt39vyOIOIhDUJiYXwc/SMLxPjJjyPsYnGsvUWV9uNUZqTR70
YO7V0/rtaEQQcAAd/H4RC5riBOGuER3DBaBzhrqm+Np4j5BcLOH3d7zN5po5IUCeWGiciTHBGpWH
JxdUzqDWl5fQuWACjDB7EjxppBramEzxn/p8CF2zkUWXdDRhaoXT7fS1uv0gMXTahyYPdK59YQsX
gl7ym8WHIgDFUdZmQGtIOcb008ZOQEyO0zmbSq/pExk0Ino4ZjeRa17D0QMk6JZbyE8jUuOerr28
DCfWOPylpiazW+O5BDkS1Q7fRGOny+q9DQ8jBo1wg85L/+W3LVVCIwT21jst0u8O224d2bUHc4k8
OrCVZTpL1umPDPVChDA/mjW4RijJ8uVN7psZMnWX2u3HeB41R/f0Y2LCz3zgAXOD6XOFdAVUoXcZ
SjVoyOilbCg1sAat8qjQpWCnFLPJuVlQ+SX93uTVNAKxVztcSXbOcIkh1ghupHtLTAbd7IvNYXwe
tlfoHwBaX4fZVbHNlU68QCibMuiFFFhm9ikWDIhUuhfvS7K0pwWmEHnThicyXlPTRk7VLuOzlGBu
68/JCSCf9KD8emPLUliP6W29N/GPbGuOxP8UL3IFSHDQVwmkqwUn31ZY6VuJjX4POPh7DhZ9FvtM
9RE2BzB5U8XLHRHNScaMrI65AS+ipv+BFjAAtPVwll64pC8iUiqL2NiprWKho40lnLCaEFgNpQRg
WWuCcpqQ7BLq9mye/m2i4Bi93NGxtySnusQoMXkXdkcvEhG+zHEVWxC/Ia5lyG31GZugZKPwf94C
XmL4MvN0qc5kU9o8307G7UTLnZ9ryAVFZ0Sp/UD6itNwGF8XnhFz2CraDVs0d89lyxVhTubdXvFa
I16kZ+Jaq5kNTH++Rxj0t/7v68GSNmrMxwjslmOkgxjbeIHcIY3HRfrLFQ4pxR27cCWTn9FSBrFW
b6NwmgASq2wpWNVMNxaW9curAl9IKb/PomYrZ/4487WPNVJsvCyMqa6/fgxAlqgIac/HRgesf6Fa
myNxiTYqgabxmn5HsJwtlFzpmD6v1arzGABaYH3JHDU3pC9PP3vBY5DI3JAdvSF8mcNPJe6lfqqT
lNFgPzFTtbrHu97RPIiCjnLt7Ntk1bgE+MzQ5OK5qKT+K6JFwkrEnf8a9UQ3H2jAZtYtxK02o/lE
n4pzYiFwxNHpOlR31QqP+SBs4JTgjF7gJRqcbsBsRO7FLbRiHlPoM9UHN2FxyQcQHdFeO0VoE/6m
M048ILNkF1jt3rekneq4T46fGfQ/1A64pWgk5Dxub+SReiA1E20xpkNGnE1/1kz3Lb7QscnTet7E
c8lxN0EGb2i483HqIHoZhKEjZSr/yOd81R9HlIgiY/G6gTWLI1NAR0jJ94fLRl8ydg4DYMVZjVUb
U/EiniGY49/D8TTeqz4PaBZvkGg5ipWTSUEenH325ZZzXLL6Q7slIdtkM5iXXnOPPJhXXofJcFXf
illnF2ay7FHdMIxt8DshNaJWNX9t3yiObu9VxrGioc3XjdQZuQ8Y4cRcY1P6k6zMTvwPOmDOSSqp
BEXQlWlHXiTmiWTGt/aDj5ndifZJ0YMtfid8apSfkmpO8ah9Oklgyuh2s2GqLrmrWfIOcMI9fZLx
0wjr99PjceaPAEcxQzLNJ/0XGQ0iE7boz78fE9zqp8k2f/BVJ9t4iGA5RFF9NNUu4Lmmi4bclAtm
cs+HcCqxyVP3PLP38OVQ6FX3zkU9Vt2rOzl376AfGVKZkdHh+aN6hXrvrq1HOEm1wTtFNY0uJ2kI
SUKqTcO/CLMmGTD+LWiAKRqgAZQ0F6cXsEJcFuaCrspOeC9oUSC5wOJHeakl6UFgFhjFPL6/Fkzj
BP9LzkpVALrDUmJg7Tlw8v17rXLEDlwBK7zhJ6QIjWMBtspfDbvxbdb7fC2gsyOQR3W1/xxFdVqt
KLB+jTRGeLiOv1bfz4Ho5ivqh6lClaxGFw/F80gfhU/5etnRy27jgbrzlBaVYPEVpRLWglueQ4KT
EmCekSm2He0pwK1h0ATl9lvMqucuJwcnqdAcJLDty244oH6etRNNnK/qYuTic/B7r5EZkZEEdAgG
6Ad1MwF1ZKlZPLaWDKDqFxVPVrOJP8nrJuW80TbYFdEe9PVw8yD/8cIdx6WwHgw4y4JqEqKhdOp1
p9hG9Mk0trlwKa/82fFKj61xv6Vgh3xBFQ2V1cfwD90kTWTlpfLM05FIz6UnwykgUtYm1UdFWqms
6CLvh0RYMHPmfJAybSokKcTknPH/MMTB00ZjO7IUR7gFsw+GeNVR5gokimEWy1//hoi/bCrCxWh9
QuXxXpo1tTYAe69lxmyDZgLpZ6jYMS5MRR/RKEvKeUoPV8X7kHU3xDUitQVCeXXBQKzM/sT715m8
tIbuTDUoBH2HuFcJDynTuoDp24hDysYtmAmkkSDvi/eMBD67p7IT5rjncZumVJ5lu27J6XDgjDFH
uW3tzfOF+jHGT7cQHclvz+RjCdzM1HvB943Nr9kHH9xybp8aOBuMzqFb5qWlPVlqpYvFKX3PNdIq
2Q5RpqEdQwmU3quCIJvw0RlpC0R1FM7E0TBlmgkjAqhrINWKW+1iAIU1zmGY4BEpzkOVXDYihz3q
d8nEFldjcNT4HDNNuFZfN8ouPXM+56OJQztY99tiIxrvBbnyW1yr7U3M5uNxaErxtFwPmA0Ychkj
Wqdsi/xAnecjr3CqvGyJcHw7/k2WtBgmrZWjYSHUoKM4D3oq7iIQkJHhR7hFH9UYYPy0d5tuGdJt
dfyGSSsIq8i7RMIhOylsEdpWNxt9zbcPRfyVLksgOiRNdDD+ORdjAN/JguTYN1WnbowzJAyhtJ7x
YqTBp628p2JgzEx43xEYpMZUM5ekj+oCjlftuc4f4c5DGJUidUQcR5Ras2l9qXMpniPNQgU4jtHP
e3FuDk7ZxCm1ddqu0l3xWZRPvGqbol4Vd/QTwosc6zkMBhfgrBnxkXxd0712wA0Gf8/fZCV32Ohk
Tvx9yhJb69LDnkO3SkZOJbcowlCsUTRHgE7Gqgt2p841357bkKZ6W/FZCDl40ZrVRlz1R0//lSwm
4rLP/Hk69qTwRn1Fphk/fqTikmXXBl4jfRi6YWk/OheSU3/WTTwb2lVMQB27JdHqT8TrtykBYWML
JxTe32f5OaTKATUaMug6PgrpTfhi1Fi9hK2CHpuiAJUrfTsaPHf0B/riOiAuR2CgFgoO454OvC3e
2ctPZNiJZcA28syvtpDKKxeRMktfyyHLyIE5A7+VnUhed/12RNVOReWWbl9IT9JFCTyMtePQRuPS
e1pgCsNBkYjgDvLuFzX8vI69FvgcGA8X3Vn7ct6vgbCcvTdJtEBiLOqbl7Jzm+eljBndtEhaWpuZ
hI0UGF/n6OAgRVNHsP8QaC9ZT3LW0KCii14Z7RbhCeOrN2Rsm8mpAQVbWGDWvy8rLr2EKrd+fm8j
3QC7J+qzEA/j1wpbpyuXE3HVt9uiPQfvqxhh0Eca6vOjRUvU0D4g8W7wzo2W7Q0+rYntmghSCX1k
a0VlBgNjoFnX5Tog+Im56xHZyhuk9gMw99aPrtVroZPxaYPoHAlKMR5QtcXb1nvyRqNga+6oB1Y7
xGdPor7dG2ni9xEoLt/3m36S5uPOCAC7bwIuUpi0X6vQIYHhTjD0BxDpKDzJp2adDZThFtBiNuvu
OxpbPJcmYLSsJq8OGocmsP37BNGMQ+FdtCkzHduresrAPtLqgz3bLQlSsE02kE2IWGL0q8CZt8UO
kbfGFPv+DymWmhj9ssBHmrovGnjAWaPVd4TgiS7CURDdDtB2Svw2cXAhtoH1Ku+SM1Ln1ElIT1Yo
3IPPXNxrr2NYehhvARCH+jTjmo0jepOTK00uvVtOFCe/fq/Y7VyXgUwfacj9w0s+Wta9KQd+qG6l
106jWCbRCpGTQ4f8hmi0NHQMZK6co+bcfrO5LC1IwojJcFC9BUu/PtGFfmx8gT2T58yJzXFLIwhV
/BDWIMXNLRRt3qRwMuUqYUPDAIWvHW81uNaSmpfihObrSrU23/Q5Hh+GarIc8pdlUM8Z0wiBMxQC
V49McZGtAevTGillUvzdC8Uz/Z1LY57IvS8Ig8m8S/TK4DRIlGB9qNPBhgmCSDswNHX5Yq7QFhxR
grliMCblOrH1aBsuWuM0DFxPxiZbiUhBoR7FXFbAGAYraZhTlDBtrZ+WDiMLGc+FQi20xc+PjkSv
c5PY/leSZvBV57rFPaGDhQiubcy/kCc9/MA+t2S5BB6/w5aB/wvNMJquoejGyczggD9+28Xo5pbA
/jnmX+sQegT6aujdUAkGrP4OhTVEQIa6A4UT/kjnYbyDs6c88Lml6yyY3nhfX2gkFYGx9aVea92U
nkaeKZrhczrgB26IylWrkQ0PYSq1f66aHoLKxD4Ug3MK0kG7CvHJj2cZ0zMGJdlNI4nfIsj5jTS7
WOc0LshCiR5thg5co+kfSth4YCMRXQ9AG7ADZKAaKTaZ5y9BDk8GbkfP8SLMEDAmMfWb0xPXDr5q
LKWYPTfBQ9ubGoC2fctFsXpCbuf1JCadze61qRgI/2yM4LN459ughnHCvGNGaxmfJw54Ft4wpI3p
Zok3bmRGGvy+IceI0yJzVa5j8e2Wglt8TTS/nEAgdBWGo4ibaPRIqEXW6EL4z9pmkmykp0OvIvQZ
fEshH53Ll+nrht66eugGAcRZmirZNqMq8yFSe08sGbZKtqULO/AiOk7A26i7fPRNoS7fICBASg6j
MTiupWTO1JmI6nVshRcchWDgakMF08ZImeqzEIldGqk03v+kyXzFb/zDvSq+wTbMRpAMazOI/e/I
Hv3y3Sfsyb7yqudMgrQDXmet9ztCqKbZNjizO0pDZbL4lmb1V+swVykua+xY6IJA7GxMGrAsOR2C
zVvmMMGzg3oYKocrgYWpDLn5Y79y57yYwJMvMMeL6VL70AOxVPQXkStLh/LjFc1qmFhUXTN5Rqyr
BvMG0XbpS3uBTJNqrTz7albLWpbETfekiOZsU6fFImGGB+dNeyx2iEBZqfwDsdrMIV1dUYLcktTI
0/2Wn+KK1mm2HzQKNk0ulYq0scVE/+VwA1GH8GkIjTV4tdmBosM1vD7NBkUQLGA4c5Ey4/QaW03k
SorTcUEYUTPHfAiq7x1cCNsoqr2WcmZvE9Q0CYFaYPwghEvPwstZn55HhmiVfDZMRxW9FMoWnfLL
GBn5yImMThyqeEYoQtWbg/KnSobjWH8732hJRhcjhDarRdXPh808bb3CzD/GTzmfzmzF9u3tNnwy
o8f7wK2ekzguIL5up+388ZDNYcT8bQehE2k3BKKJn9KTTV3VHK8fVAZi/5GT04JF5LYiDEc/R3Pr
s2C7unSQ7dQgjMpPXI3CgyEVh8c4s2usOgTqh6L2ea7BeiYUTmA+mt6TmvUgtSl1O5MR5Nz1wOin
r8rYU1veSKoDfa3dKYhG7ZFZIZGRUJzoY0uQb9gnYbIlkk1ACsRg/uTFCDIdlOaReISqsbf/Ypxw
oNBmwPRiT6doi5rF0hEuYp8a5oSTBrFvLIhAKIk8Mbv1KNxMtUNzk0wsRC5WwHtJ9hBqP9pCrv2m
XarCNDnw0TAc0Ps9LRbFRDb5gOi3I9Iwa4mNv3ggrWyniqX3HI9YxE/rnyL8+UDEAjk5bc4IRCnA
n3gxS8Ri1WEfrCfrwKTHylSP3Ho4nbbY6paKmzuvVrAwaYO53xVJtWSUlkaYNR3r4O2+QEBw1Cze
RLbojBaZ/JNblJ40xtE561RwfhTCYQN39gO5FVqoqeLu97Ah/O1YswTUjmVs99P6tN3i0MwewZrE
gJrHZk/tZp9alSH2Bgt51xdWdgXyHHsV6c7TYTQm0EEeKWbbeY8MgRfDQ6CubX1zK6PeMv9o1ndy
SUhLJLcRpo8aSIv5Yq+jPAV9y49AseyUULIOZKtwYjRZc7/jnzz+yB5UaqjSJs2MnZpbjYCiTJiw
5Q14QTgFuRmZVWQ2y1C3mkOa23s/py587aMVzfJDcWUX7jHZDbDtHKUxFJMlr44ZIuSXTNNY0+op
oHFMK5QDhztMzJTyOHXbo97avn9lQBILHO1kiBDPSMbLa1vNgFVTpkdwZn0XzQ3RbznrPycd29aA
ZxQl503iDg5RMlE1367DmCu6Z5rqkE8UlsCEu9asEqqnZFnk4dSTGX9olcqM8X/7IDnukbvSbmRB
CyPGiHBUMgvP3s8G4EB7wvtNRf2y3auttd1irg2n+8mlR+hjKBoLd5LZgiV3/CoYzfVkw/efmWjF
eJsqkXq/Tt5mr1p0RybmmBE50y+cZOOpz5TGIfBSHTRjDKFlsDEMf0QNKONN9x837ozMG62ueT43
NHBNxQccYXyjJ8kIA2I02iOc9qliq4yDp5sq8uDEN18IsMccld/TFJkvO+0SNifYcOZdJH6WHMNu
+R2uHu6GEJ2BMLlMRnb5NTmkP0RY5ONIcu/9qXuUNQgGuq7iYaxjOzTZ9UzBINbQHYo5fc2Zadgf
7x2xIUwdUly+iqllxs0dMGW5F5lFS8i5aTLOXdZphWsD3+zYjKpZJwKN3VbghNhl1mjR/qY0VQjd
U7SnsDDcXvMKUh7Ccvwnh5ZmE/tACBdjosWQqVbcMGYYu5Oe6gV5k/Hdd7htmEJgfSm1wtuaVUxn
oia6DE8RJ8UfZw0cIx6THJyieNu9uSedCVwxppHSiVRwOa9EyX7it/k62ddJX9x+ixcbN2fQHhPS
RtMKhmTuwnxHx/xx7Mx5+SJOoKddHRDmgWIFj80JpivLyO9PXxeFMyctV0/HrJs3aggGbvzQwK4j
J5O8hF5XasC6bN/Qed/r/LeXzO+iWClzev2Fp7I2yDAokfoUgRTFGc3B33OwamNLhvO0izfSXQHM
TgOz0ZmtYD0p5UtmDZsH1hHgQuR0rSBQo7mM36deNDNEoicFELqd4X4M7NyvdEtR8S1T1JpWRAxf
es7jo0DLklkcO2p1sJy34gOXM3goJz5R8FM1M9nC2nlHzgf1d7hGl122xpNzXTTZi+LLkbgHPkut
4gcl4DbrX5kZAKIhch2Tr9IIb/2ot0cTj5LGmCKNCj5n+emXEmTWMfilxNfvgbaW0s2zckKIiK2v
McuIiucgVXhPPA23JGUP630ZqY+8dahLain+BpwGNm+kGy6eYK2tmgte624dSTMElN9teu5ihsb8
vuYTinlF5evVCo76awjCRgaE/WCtA+ZzJ+Tg1pdRcsP1+GS01omliI61w6BmvXa87oCCM10GxnMs
A2p8NB46DYBqq5ti4EqrJuRgKNmt748Z9l5BSYTLuGNnTi7i224/eJFnOsQVWGCJxjBX5A4RcPnX
DsOuLFv159rCdaEh8upuL/YNtXSB0i1TMTioyO/GR/06usacsfPcpWvOgAIEuR94Juvee9Mqki2J
TigN5i+D72hwDlwGBTUKhTT6rLUj+gPJVbR6kAb5NF1ytsfX1BHxqypwx+dEH1Jk04anhPXMXPgU
CRuI2xmh53MdNuajHnFxjcfzERXDBXuiLKxUNfbt/Z4uQY6kSyemh9ysum4JO14jhkpWo/sQHPCl
NvzNHjoCiRPgDQB/DIWJ1OQ53Q9/RbnJBD3gKJPQ5c0QRn4y7kvkTuoetVXGugbtsBacl/sZnPgy
1TG2zDCrE0coW9JBtVaqBiPlkPWFBIV2vmQCKWPCZiRTwiV/AMESLpXip/RFlNMrAmSzo6fYM/wV
bALTjdAuM45C2qGTg9PlIZxDUlceyKKpVdChY1ReyjQJcAWOM0Z1E6PWU8+vL3MB+o810afjxtH+
vr1ZSWbRwuS3jJOh9qeSHhDvdkWq2fQ7IuXImF5IFi3t/cioRH69gHZMYoeUHBN487qp7tvGzqRT
g14IIh567zs4qZ4hXPxb68bjOTStaQyFi9l5ipO2/miR9CbhK9y2RVSAts6RjNiEXl1my2jRLtQR
KepSDewGE8oTksuc0AntegrHCf33T6H+jEPGB3A+MTB4tGac0AuCnTpNCG6PlCJQ2ofWa1iM9IVF
e4XNNTQWH8AQh9e8Rv00U2jSwXDA4ZtZ2iBhaMDa01BUpsJD2vZkkCw3J3k6Mvl4MvuuUhhyW9RJ
SKoIfp42/WxS1RHeHNSaaGQ8IEIoIQO3n+sIiXhUZPLpLEQmS1WLY6f3tZczJhzpqOX6X+EsYgzS
kDOiCx0UL4zmpqw6tM1LEpVTkqyQpBMUx48QTkW2aOjCgFbiTdd+kS2ewLQmMBs8qf8pniulX4jU
74SPOZKAj1ykt6srlMQQ0oLfbH8FfD6Ctp9E9KfIhTREWUJzrLHOsgZHb++ZzlRlUXFWxaXGYKdZ
XW3jt6/Hs+iY0W7kfUvV9lN5pA5q4GWa+xpdBspn3MKcJGtSfZBDTCXqJ4aKULrN12/CuLeF0lFc
0Nnd6piryVPR4K4/0xUvB2YLR5mMK87EMLACslMTmFFHRQ6Cg2mCmOAYBtOsHWgZOW0eNAu2ZHzM
iY8Ckuj2DeefdDN1oLzQYG04KjDFgP1Fy0vBXTK6S0cLFU0xQ/WQItBE+2zze5bZZBwSHCTEyPhk
EM0CIxRQyVkqjeTOKFqX8BTLExidCR06i/3d3kfUh0aZKUPFIVbGZPoQ+W1OjI+Tc7oA7wJ4g+/8
nx6ST8rNWoH0JhzlVCIwrpDwMceN3gbNOjOLaOWjLCAbeuJDiod0kvItiB7Z5CjO4W81dgjVbjJ8
sywQhMHJIz81oZsekiWrc6eSbaUH1guHkEhJILJfCqQhJyIcFqdf1JHC7PML5gd/Aq2oP+HYxc4I
yYE49Xm8JlgwK14K1pTjmGnI5peNlptc4RL4ONWigBGg2EW+GZgkRzEDBiOPXIaqCjryDCCLKwXG
CIE9WStWalhEzJzMbMatfC5t7tT0NMCQsrSBF1HwP5ESb/QV6awAokEYvk0ecXyI7AxqkZk9Qosz
IKBSgAVrWu80l8Eak4nJNUyEHP0bMsOJrID+fjO8QuUHIAxIUS8OEdaIXxC7+O8dFZb0wNOcXHjq
rx3YcJL6tbBND3zf7FY4PlbvfX5ef7k7+U1bqOdsf/1liaOp+FtwwVAHQWjI3Dor+lCAnoIlU5by
7rsKfhULfhK9f9alhoOcWvyXc8eG+SRWbDh8rC57AGUEWjL+nmDwY/OcEe0qlFpgNSK9UmzOJaZ4
8a/W8wYmqjlHN+FlQu9qi58eRPhN26gDDkp/r7+0DOubPCY5fDuNbCmkeTSsPz3BqCMc0omD5h+N
bhkZKJVQmmtXDje4l3/xJJjW4z012c9PPvI0ZjdRheJPohQ4IA+WfWngUhVmZ4tsFRt5F1oZuLu6
kw1cjgX3w41prdb4zPyUXVC4/HcCzJO0Gs+UKwWZGSNZ5skydBBXeNm60R26/TwTUEcymkQ6KMT3
g+6a7VrSK+MIKaeB3yzybXtt9kx5gxjlv47ICn3xnKIAg768R6syLVBj06Pn6P3CXeHDP6hzmhkO
3APVWAzdmsC4cnQ58JKmfL7eLCu7W0BFnTG/+iqjPtpVd33fUvWpEMTQPeTjokN2B4m0//rjTfEn
+IEjWtUGqB0joFz5jyzgOfQviXuoWM9oOCcruIVu4Ew28kZEBs2R6eoLTTsmBGxrpBj5jzqBpAZ2
9EvcNP/wQ6LX3uBRDC502JIl9/4y9ycIpjGXr/tFsnrO8I7N1dXbSfwxcSP9JY/BzO+DcomWFBSW
4w0Gp+8P9cWQ6UvnkZ/izAaRK26/TMr62vlzW7wt+QowAr1Y6whewdpXbaCr/JIaaGjTTmwvqeiE
p8nbC1J3tJP877lAk/wzLm2kr+pVPUChHecOlrZXc+Gp/Krb5yHaNPfingK1fYPEpLFEazX0mTE+
Z1v8lJR8Oe8s6PDornk5mnPaJlR0TqsBqpwbt49d2W8aNOir4utihHz5yQB3q/uB+DaTbcEhAFhU
P1+8DQDXd9/mwLkdLqBxFUAS0S7LdprYfPh4p1nKSmXWA0V7RPFvC/E3LcaKGIDJa3aH850uGkqO
ARjToM9HeZVvJBDW4SW+MEJxXjID5oGwAuk2fWFtn5xA4zCUhD+lDA2e53XwE5DDzN/FAl8D9dnP
ItmRc22a2YTI4Syijjbx1ywFqg7DmAd68sj9UUQJ63iXMNqezjA8iQfaNBQjdH++y0FVA30cO5Jq
x5UpvFDKTZN15DZ+fh0eb3bH/kzh/Q2OHtEjGqX5k5H1g7BVRSVClVkCBDWyGEnIF+dMvbf8CXRb
67eHYcXX+Iay4Zu/Nn5PJMhFGrDRqCqZaetRgt8wBdRAuA5jYw0DAy0cXwhXJY8id1CTwe+0AsWK
4K/Xs9HyvSkPxJonyuEfOAhuGbpPYTuhGirM6Rm+Nt1v+lsSFgDzhnwaOBS36Wo1a4FR5aNltWeG
4g6jBpgTZtVDQHbhvfijR+lllOLO9UrVnQKsN+KqiVEfGRg4cZESERngkaAtPCUS+1p/4ddULtmd
ejii+P61Dcs5TNxGtrsPlThMBYOI/YmVvb0IvzQqAiw8Ln0Dhcm9WHvHiPHyZbkpPaajGJMV65bq
/dMZLdGmrX6H4TWvDfMjKUAwIAwCZWn2txRmy4piHigt6HvnAWzEdhyz1otFMkOKv8bo+t3Gs3jf
/uG0gId8Y02IdoJqSLRfW9SI1hOd7hSyzTqbC/sSw7czvr9o0O1YDrycLjUCAKoTU48oEy5HTIGF
CYIwFRAWcA3mptVWjnuNh4mrLGNKcLDNfMlq/6JVyT1Q3rJ1tY7RlMYWNCum7a5FG2WDXcLlo5SV
GE0C7oYRs4Amp7DPSeapIJvogJRf1plBYj0rEURT3pgSm8n+BcbXIC3CflKZn1ntpKdfJn7iNRVW
NQM+NjLPimHn2SqEVUqtGdGGZuqbnrq188HkVCzQ5VjRFcUsWtx2G5y1xB0uxMQdCtB76UiXalWt
4VsdPqcBQFLBq6GLeo6I+9+oXEySy9Ff8jte8L2Y6NFAHHX/dBwyyMxu0FGVD/weXrdI9qwZxG1I
fmZUDN7H9sjAXDe7o3UylM34XFoTdYaYjBRTclbq9uUQ4sfoPxF/NTTf0l1/+KChRUhb3UtYuhPi
V9r7xlNwVWIq2An8GnAA2diBvEvGVM35d0L8iTuYJnqsoGbAYMHQOHYAG6LJzXAEUZiO7aAwpN3M
VdQeI0JFJMW1W2/10ABqICO0+iU+YB4oxqG/rraiELURu97hF8G52ktURUBrd1iKuBJQ6Q/UevFE
t+uimIMnqbi8RXgq6DQ/roDKfzRjwEh8U/xoUbgyh8JdvJMX5ggyKLvkJkkgdwq9rucDhZki4JVC
qbN5XlUOXrtcMoC5XtLu6l8Qk6f6X72tGDtJdipN4CzQ46xj3DLlgxeAhU3oZk/dqpe1PJXnpacd
21XNuKHfLGL4gkVaWeyB/6IpRBGG8Ks0dmgx77lTXHrrJ9y83XTRb3pD4UY6gIc1srNuDYPljRzR
IYm1h7xypRqV0c7TB7GutpX3pcUC22u3J30IIw6dFwM7nWHeAH2GyaLDHdWYpGSn3O09pFIoi4Ew
2myxHPXBVLd0Q5yhKQeTv00OTCQkJy1PJSQcJKrhjHRlnc0qm2SbsRbfbSHNBcJQTHOHZJ7M+x2l
PH6DaP1OKkAZIMMsDQSzeTCECEgzcrZknl6za+RH/mRdnoil486IiR9pejCyWp9nlMxHNvlf/GhZ
M/QRIJlPc5+iIPVMKg3xtT6ppK2z77xywF7C6h+Np7Z8fP0IkVNtW+SvvNkV06oyGAiIsRgdguyP
UoY4fKrXgL40u0dxaA79LACv4Ge9kYHmHgQ5OkhA7DmMqWWckbSofyd/9S/1s/Iy8F4DkpfHlwbe
SbhLObNXQTzY+okRTVvJFj3sS5h31D+qaBMvmceU+p9U6AbAwUJD0z3Upz0kbRiGl7MIXYNTLcn4
cbWzhSYDR1bncf/m+3CbrRK33BHKU5LGWq6nwyAq3CUwGMZWe3/52aZb1fuaL0lYCPmCQIuptdRz
P9h9/r2I6FzvKA4Qwf9H0nktKY5sUfSLiEAIp9dMpbyEHAh4IYDCG+Hd18/KnpiJe3u6q6sApTln
n20AHq4GmVP0bBvMF8Co/sG3gCuoWn4SyJoAAwIyu44Bqw0QmjSUvf9bzqZHvyXvEFoCHh18KHhQ
zAMZkdiEEJ0A5DcB7cKOkbpXa3deZMe4fBWvtDnvoxXh2iKLwT5G96ucAXZzxJjIfh7+Davb3bTv
W/kmw3g6JJxOHMtmgGoWwid74Rp2StjO8c/ZThBLjZtQh53ZCG/70qBiVqCNJ++Snigwm3DidT7e
7hk9okbxQP3KVNU+Fk/mRBMyl/ryOjrle+xwyVzCjQJ4gT10bYPwiFlwmrczBteQaz+2GVmLpn4e
fNakYR4HfItPefxDCeyAsn8kynPAGOYD4ZtILnZc2B3V+bGN4MgI6TCBJq0I+OZ50dOINiHnhVk9
vMa8HuMmfFEfjuoh6KN/zflxLXUIO+F1ZRJIhnALSVlnTOwe7IQ/hnK0KD/7OcL0hPkuEGJ/vTUF
vmkDjUnuHF7KjfMm7e1Ex+lEfc6gas9veGePJ6K6q1vxXnWqa2BtFemKI/RRd9Fd95yPd0J5GdfB
F3dk2Yks+gDvn5mxTXZU+Kl2GdFm+gFl9RAc1EAaOr3HnfDnv/xDzpj5cCRr8ZR9dP/K0toE+8GJ
wQTqqeDlb3HhLWCGrOrVPb44Dx8H9HMJABY+h2ctZOmEu/D4Cozo7TL26tORWo55DRgP0O5fCt52
/bLftIzeRjGH0eFoe+dEIheZXPSOfp1s0zZ+gFvWCvRxRchxYMFg75MYJ9G4xCAM3cmdyX9+5HCr
IH4wWj58mXs6mDfrPXdxOijbolN/fM3h9FCMy01IINh8c0dufyI5A/F28VRtCVkgaagSnhFgcDc9
xL/q7j4TAiJb6u5SNUpQBpc0twq8jLbqH4IH1lwP+0DNO/XliLknzOpvRN2YxZdgK6pNBluSIFcO
M9ObfexDoNNT/VfYyA0PljI5I/eYIVd58NAOafnPtsA3AjgECBzgAT0qc0CAjke1LZgSkAjHIfih
tUn3k/4acZD6Ij6bpTruaxPV4yYeTqGFP0WDfKDm0PBm2t/lVX0qs2LycS4uRVthYOJbA+wUdUrb
MWVOGRsLTKiZlOp8uFd4tDcaD0ZCaIa9nw1qXse72Ezq5b46LtqTQ6z51ZxtN2LY6oThAlE14y3v
sXYb+HbDpna60MQJjIMI/gp/DK2AVu1tShjnNn35FnRJUtOq09BAPDJ8eT1sJHbZ2a5zwoT3BQO5
T2h4+D7IzbCZWmrv1BnKLKDQv3vWYUTz8Jj57Vn9o2bcq+qDewdQemOG7H3pJD9e6+AejgnhLW0k
/ri65ACGfY4cIKiC9UAab/5WjeLHiPE8OKgOVFRRB7sAOGTvWM6jfM7N8X0EaMizJuAgalIer7+c
AV0cByUTHqZ/lmwPMXDuDjYfvw3UdcM6TVwa0EgvO9X/eCxvECLQLXI14S+DTHBTMXfrKISifsc7
mcEm6RRH/+I//GfyueEKbjcp6QqYpHzA2o9zk9N7YIHqMaW5OKQta8Ew3BRxIuiY+c2b8XwfIFin
nIvtk0tnP/7BD1tulwdLbbr2bYLBDB/giTvjA5yZcYx2OD6gBHKFxFwMz76EAx6eJzdeyCXaz4Iu
vs/xFs9lFyJxd1qvjSXuLvONdw36Iw5xwooRQh6d5uqbPFLooCQRu/3YXIL1Y759Sl4OCsJWAHEb
wSpUdKqX0Rk7fCS05QVLJBAE2hyxH7S4/gP4lyAZFEzuKbiuGglMIB+FnsT9xPuUT23MwoG+4ZIF
04M9CjOVjOaTu1GmffbPfktBY3gU7dWx+IW9vHaBEX7Ri4DCI8+RPbmnfgdNY6htN5aQ4FvDpmrr
q3vHHuOWMh9kYDPZSV4DLA/9l9fgxq4zzLhJLsg4jc/pYX7ohhYxD0+3zjHetkFzgYDwk3KpI9eP
tJaAsQ6OwpuX/0hNe0MFB1HHlBrEPNsrJO2S5tZurJppC9MogjOJfU9ql/mMvYsA7WmcGvHT+XHW
CvQDDrdvdp9A4FGAan7rTeWG8prijxU3m9z6mLrPouZhYZ389i491TBsTW/39sBXNPPDQ2oCC1TX
Lo1Fr+otGKltst2U+4AiHgrJkvBj5lA2iYHD+2qmA6EHXJmXBfs9fxTQDU4cfofAgqXNuaWhemYN
1IPkSNbADzRrSwPMATj6r7HAp/5j92lROB1bI0OszGDF5nLgj8QUd3yTf6bh9ZDNDcKY9onYmqFy
Z+CCZASeG+v+ILcFZ+WnMqg1QQqe3NBf1hR38G5KRXSfHovZpJeYSW/YJzkiQjSVGwE082nf3sTL
FxZ9guTumm/qGeHJvcB7gLGuapJTxGnaXVMmlR/9xvZ/X97R2ipOXec4+SEM+zktiAIHF9d1B74l
8V8bnxMPezJQAj7DEaMVoHgwZz6k2tT+3DCWuqCexE4dOd7OrXSnwOYGTYfsb97YjbE9VSO7tj8x
qkPXblL7ysuikXOfMC50GskmezOyzQ5BN0WwTmswuLpQX9C79aTWe939x+ihWlT7b5Rw55z6na5/
2PKs4DZCsUqtRbvJnVjuYn1w/zBfTglL5+RktiVIGSfIUsewMuNEr2yJbdl329xoJo9RpqZryW6q
/yJT/o6OG906OyY5pttzu0ttmGDi7fx2QLDzhjra3ZW1g0RxZXIXvMf1uP330x00f9L+Sf6oPScE
iBbDp2qEJYTRftS1G5w+BzUbbT6CzQNHj1uNgAKdYqpdeRjMBW+XefkL5sbMbvoWp9uPmqmWy36x
TTZ/IKX3FBjmHVEcBjB4OO7YCguoZA8chEtjyBRksxPcfntI5IhsaFeHdAviNbg49PkVQ9d0k3W8
/dgKz8UGl7NOslGLpsS4gnIGsAxiUJ9XChnAYdCXXOfNYfsV3Qbnwb54VSRWwG25FXBmWIH+w8NP
365bgongPeoODlGr/ICAoGPmEYLyb0QvQV1AMQ+96dlO+vz0o90L2ywKTZQkVuVE3X8KHpbzW7wq
KCXppylRMdL8gEze4o2zwTaB+bzQ3tlbZhJmshtS16Ma9XbxLNoCWdKqzaJ2auX1sNbEdV0oUjhO
9D2TtOWrzeW74xEjC3TbuHac5y9SJazktNrFzfSiTOxArpSvf0A4zlwnFxI8xqbqO2ApTD6Kk3/3
P6ompQ4aHhsWBQL+NlQO8UPvOtkk2p7Rg3vJ3xDhHgFOfXist7zhmwBxZ/ZAuQkqwr/Gzicqi/bv
Bk8cfkNguBhndBnyLc8jxtkkLXzxi39c7P3NaVydJ1k0BJKeou/ZuWBFhzb/jP/ftPWwd6t6OLP5
oI+vVX/yj6MGY42JNBcHS/kq4w0xuWdHB+2ehvtiX9AM2JaCtwh9wru6F4dQhI0aoIzFKWzmUmZk
58GZ7d8myBcr/u4ICYnCjCv+ZK207/88Bq+ManEw5+a2THnITRtBNXy0BhsFIxbFVUXKdvrCYsEo
t8tTRg91cI3cjFuDu/0eNz7Eu8jtVvZ32MqQJSQRAjGv2i+IhrFJVg3R7MUHt0ddCrLJu7gVtNOm
R6kTYmT410tIWuDIoWFpqtlJvdnuO4l91IYxYE7lJVMSIP+uEU4mZ9S0+E99JDMDlojm9dGREot7
xKSL9aKP35Zv5reqm27HM9Z/TBNDqiydKnsxgRv0zAD7IZvBcsX1sKaE6aNTxUmDloYJf39Eys5b
v86vy7zu8O8b7hcMpfFiFMcUIhr8OG4+ZPKkatjwsUbbeS//LR5ejxEK3EtVtf82MQM6RbgLdw/a
ItYpKQzckU/nEjLxAodgkSXnsD2Yee/JrDfqUXHu+cmM3TKuLvEmwfxObXl3qWLFznsjlmc6xsPh
xZNTQQdAo/9ImU6B7F325PIdRvUIz4zgaPPC99jOdSiSIQvazMnjl/wFpCoyg+fb6B9wTlEbMLWV
cKAp3+l1WSXciQwSPPif1lwTrRYces4TM4jmGpcHvAGJBUoJJh6/R9QZPCq8VOzHAl4Dnyc0Yak3
yyf4BLxH1JJgMeq+t1sTKjvdhNCtU+xwxmFat+VtoUfgGjvJ5Qu64gzyWYtXQ6Sb2GryZs9ZUEih
zNzamLBRdujl1Bp2oh2/gpqhUSF9rizxePXAvn+yP3hzeqFuEfrnNydMa/j09e3PqF4/b0z2EEBx
le1w8u8O7v5rdEpvwpBomhk4MFtH51mX4Kp8YwLCeMy9wJCX+QZvRr6EtpTO/aDdD/klX/EECN2H
5ujFktBb7xDUssvM1UHCDPMVdIsfSRsO7X8AcbEDGwDWx1fdKeTle8Twm0P6PQKh4MP4sTmo5HyY
8kPqvgvA7rTjPQr8H8EZhUHjhZsXBiz6StA/j/kSNzTkNrlZ0azpd6UpKpoliSmSr986NzuPlfai
gM/A7JaPP+xUBj3myT3xVQcJ25m38eP/sQIyGiGAE/g5nhSyD5uPcYe68Iq2M3b0HrGV/c5pjXK2
DRo6KhF+ZD9yBXIHYkl7Iyb+hnsMOWDACroRaAHo0RSUi1MNVijeh9iMuID3g0hYcgWvukQ0Tg4w
nFw/d+9O2hevtRuJ1MjPXuRa7pvRH1wXk4+/W7TFEpJFw4MH2SDC/v6IaujhYnp4OKeGD7ftuMR2
FUreESmuaXcqHhRlyHOwC+D4XWy/tPKGbKeakrx1yqvro1p3U16Seim0Gp85bAEUMyJCR7x6iZWR
V+5NVfCboEyL9NnmTRiLPbMgCEC0Yi0G1RxV4vb7R32m6sfa1GCF5ata+g7zj3Dgc/v7+YrCmGGl
3LjRTWnfbLX9N8Hk2LvZUXTpJ9Z8hTQAZJ/mny2sOYUiPszjmEKRfeM3+PA/AWfEDQ8RiPMeP8pm
/M/D5Jg5ImPuoCrz9QviRV7ZJXBB2W4n/SLLTwUQ+VaaCgjgxeLoTlZ7WgwE5fK10AiF0VqA7sX5
zE8hfFciepHUzLsGRX/yC2qUJOCgEWvEw19xi4OWSJ4UfHfnNURpAeR9izHeQ2yGnhw8nalBQMmM
XGl+LefksRFnUcMHLLwhk5E7BcI3MGJmUrAM5Bwmi8bME7RT+5y8kkrROPTURpWNysQyc3VwWeDL
qou0eEx7SO/KYOsiqqW79CnAYGLaOSZq7i9Qv9odvkhcSA4vmejDwOW2g+UEGmMApxKUPvm05YKt
Bv2eHVKaFEJsENrZS3vVaSnnDQou6dTyrt/FmFOseJyfZ9LzgGcEBfbUobNb8LFigCry7yClJyHl
osD4crU6V6ueWj6d5zhqWoh9IMRZf89zdAsvu0EH+2sMjd8Kqg45q9iWCPwYTQmnimrC3jfcPq5l
cK80sjCb4ABzZaXYO7rKs/3S/GTqFBe+A1wdDcLiDwQaqLnm9CIzPBN7FZwR6tSfPcW3s2Vbohtg
HuI4JruBXKXufdJ8et2ms5utdD0pc05lkbMN0V9K3tIugIsB13DTTm5YUOj/OA94ADBSYD5td6XZ
JRuSoOaWNyu3fWeHppbjG+5TU4fJw/mu5YqqDaT1Sa/TDXReUgkOGd63QfM3tprCnDm7XbZgkgE/
g+0B66OnXsf4BJP+5Z/kii0Fwgn1PVwd0Ni725+9Qp0fycne+6lDnJd3t9yID4FsW8a97v5a5Tus
6LDqxL7TH0wdWMvjwQCWdItLezE9l9cczy/6Z23UyW8TXK837o/GBb3SnhPojeE11f1ging8Nu0X
R7/oUPR1KN0GAzOE/SjKF3fghuH+JiPqB163JU8ewD48GdPjEC8X01s5PWuOuOlMEeNGHWyapsYz
4AiPFgah1FB55GAD0iquCa+oLzu7nAgTH0YeY8SO3VjAcP6UVjUwbNowNGMvPNTlgiaKRLerGoCt
CQupipximsaTUF/AOEIbLTkdQOvh6jCEAyXWOf+ZUDhZsgc+smPYeZHEgy/tU5dZjCb1KzRscN87
nnBxi1ISnFdMP/pMTWoRol4/ifF1jl+WMQB81kvf0m6l/97eKf/NACMsjB9wFhoMzil/Tq/EhdZu
qPHe1waON2JX7J64YPSk4DRg3QpAQqeHI4bzIOZlHm/h9CXXs/vv9dT8hOn5weK9nJyXD+0f77OK
4cyZ9wPWzedJe+7XYkoY4Memq9s9nCkWYgaWzTbKJeyMSVm8E4g+XWC9pUo9Yyo184pKb6Vtm6k4
yLmj7eZj2W/dj91oBO2A19PznspcuD3YpXhm73oIwG+0i1HPTRTKVt2B2wwEELC/kDqIh3zlwa8r
5kOWOOoyIGYdUACyqIZIEq2kDwG/KzZYkI9uxwJXpt6bMMERzDhNqQqivhbm2RXcmI+czCwcNfpP
N5l9KlSDVQ/Zep9rso2IgHysm1MfHVA2GEXIcKwgMDEN4meh12IynJ78t2G/+SdJWmjjXAVgWlXR
GSaGwH8obftLM07RoSJq5owLXMKiJd8do9BoebNs6xZByIIbBKtcnlxdlDVxPBMPQs902DftMF0i
5ZEVb3zg9PWJ6VfXv09Q6gRPWB0PNXNoFqZW0kqvWP3Sw2DC5xzS7rg56OUPjPoqM+frZe0f0o8e
08nH4lLNokvVS3AR6tqwJHQR1uP2A9yn4/Eh8L2ugEybqW74n5hEoQb0HgtkN/tqT2TqK/7+WVim
/qNeMyyhVH4nh6bUaGr6GFwGm+zGX8+eQ0Nw3tYuhjp+p4IIP+2moPJd9CpNdjjMHKigGAMlF/99
sqHwXGBvlZje4uMGe7zH0LlE2t6eU8V05+0hFwT6l/bB7mt2HmI296vb1De1Cql2EniZUYCJnH3n
0FJQnt2Z9cBwE82eolPjw6H5h+Q3eeDXiOkk/n15K91XbTykaHJg6mF7tMZ+hUTUV4GULf54NLs3
Bqg0nsSHtcePtTWExgVMBi0HtLhknshhzgfPXa6HI40FRwNgngdTK6cxbaOoaqgUyQOlL9mny9PG
/Y4Pd49BuW1UcO6UIQtCSCE33BLLPY9602axIdoduifNXgHPcp+0lgTIY5lyJU1sE8EXg/NKJq5z
HW+rd/pkDgsKrG6qOe4OOtPGqE+9vSJfPAD9cy0F7N9RZsbq7mFCg3M56FKw+TNGh/SJLuNEj16n
r3yH2v5u9yj4oJWhmSZWtjCpXpgfDHqrLcobIPo77pqPUWu5nV+/zr6v/XU6LtnSTs/Cc4elzpol
0RT5eidDRosHJgqU5Rajva88MB22spnzrwkDKveNhCQZLFEsyTWEfulctUrok/clva31cHbWVrNK
4aPXUFb3tknY6lOz6WuqJ60Fy/YGuC6NtYV1RAiH0/xErL1ZCqkUl+jLzf2udn3VOAkM7CEPEDjA
g8YZTr3oY1rq+3V/DfwTd6B0VAbfAKVLb7G/2reCNoBhBXW6JfX07EIctQAy77cyjT1vvHbQzuB2
afe9hodJwWtp1rEx6ADssewpFwZ1wpzVZ744cz/+mTnyzzmNPkuc/7b2hzYkR/5Ef9kaf6fN+c/X
GbbMR17FBe//3AJpfWRaHTHkArpsQ2QN7ZEJhnJ28WkgjwDHehB7CG/f+QbzryvOdYzLh9sxU5T3
x3793UjpXHHRrE9zYkonVtRK2vFh1Ap+UX/0YiQHL1nzUDsJJGDITA6HQ/UIcdMqfzVZzOGH7v4i
jK1zM732M9523HMb6Qr/zlBdILrjvABf2C54RscFlF0yjlELcq7g491/i42JRNRhE/SjXtL/+3VL
PFEM7T/07zisAUVeNjTx7bq7TUAwAEONSwUZu/lx25NXRVlk5Tdv0xBmBkbUyyBC/d0d4GHcd4Yn
qDc0RpYD75fGdccgg/NtJ1q0xFGHqTn4O8K2xMS3DK0Qm2bBVxpw56inXg6Dcw4ETnPsmry9qZ4u
YymTV0/5dLF58Ab1eXRoB6zgIcM03M5uyZfi9g8i67q1ZraMCwUpuYrc9mQKy7AtZ8H0y0TFHvxQ
9WG0RbdDF2wvYN7rF8CQQ1dp0wMoJfDJnonXN6alRKfzEbi33QpNWGYNIItZkfKKVRXr+h9/2aNU
hiXMnJ8chI3P2FQjv82rWHzp6yeUV7Tx/YPHKXzzO3c8yC/4kFqoOfyn6lEcUEBs1ekZfdV7zjRX
lvWKKryxuAzKGvmgu52pG71itWKuhQaADoZS8qHvb4OXA5rDD4Tu6r6nWlmo/6Hkjn53LWc1v3ET
bOGXR2LyWU9ajhlMqsaQwc11fBTJvHaGH85QTAsJgXgaUbM3b+O5CIVyJt1lY7RkL6OEQAa52tta
80t3nnQRJ0n2+YsbB8E6Hd72meawVZin+YPX3+AUUD4fMW9v81Q5coHuutQ4g2s+sARDUI0eU6wD
l/ybC39XJSOmWg4oN/0SxWWf7oUCpRea1aIr48tWtXmona2ant/uJjxjtgIo0uBepKsDHwA0Ayfw
mjgWTbD+/x8Q0h1mfqdb53ySOU0T6DxzZyhw8gKjNagpfusLlS4F1nPUxbeMKe4WVBxehe5nmng2
RyBCLksidPSwd9pyRzfwd/W3KTKIJ1g8rXW61+hihx3GwA97A9bLIqa+433G3fnPbsoPx3je2biU
buXWYa8i9WuDc5yoLnHm0mNCIrdEe0TFXcIueLol9rEs0IuNFuSkTt4CKoL0GcnTQ/XUTnZiM8Zh
noo6B77g88V3H0k27VjIE3ryHPDMzm9hSnjsaRfemDpheqjVWM6ivwM3oVEYTHXG33T6KlG0Ldrz
8x9THew1TTFoVJjxkrMAjFpAPQHfPvvHRviso28bqNflEGlgzsQOYswIuKXX4kWPGBqSSfab7rXS
TfjqFNOHuzTbNA3fRDdUbst/aXUX6mhabKgQMPJFni9RGr/AipgGI6rd8OWgqqp1ho/CsIXAQmgZ
YGMQfLDXPUNElw/84z/q+oF47rGG9l3/mQMrWILVR+OA7whFOW3eT+esthTlNDW41s0G4PnuK3A3
JTUg+BDrAtU6YR8664NHY9oIXPWDAAfRAC3WpskPTm3+dI5humrw1Ro3Ee+0gvIXKU0cB8Nlh+T0
nKeA/8ndGdBalCDJQLs8Sb6gBBNGaj1w2nnuPgHG6E3kPS4XH9/QrSrcBqYnQzq3gIlpiagdW4wJ
SnNenw7FuPJB0tzyiE+uz+jjLhYWgNWnMMpND5tqr4vfz14MrMXAgJ4EIfzsaCPiu41VU1NePunx
4yBQXr2K9ykd9Bb4r+vJdaf2m2+GDECcuDSHRqh71fewPJ85wGCAG54jgDqoC1SAEkC0Fq1X2sEi
HPe11o1EkotsdWN42h6pFXTZHx+3mYOp+s0Ir9rTMW9YUUAmKPUxBRF2z1ZQ12WTsqqTvbXB9oyL
GeWc3SpeAeYyzgdva4BhrJG1y94FW9aoJ3kKrb++4U5v/oDTTJ8oGq3Bs/sMdkknh2MDA6R4rw2d
oOmALTLpvxkcNwJ+DPIUDRqhq9tFN1snmlATjuOpc5kYzPXnVMbgTTG64leBcxi095/NvdSWU2vc
XLMoDkz28C+4EXff/fhHMF/7MOWC5dR96fVrQOnSweb6foD4A6ZYAlbrB/XvKKbAe042oGpNRVaw
47BY7tjfv4QLD2LvoHCQDO3pMntjwxmfo/H0LjQ+tuqXvs/Kv9DbjS40PfoAxVL5X5rF8KTKTVvk
zQsLo5ccq+VzmXJNp/6ron2nX+HcpNNnXnHbCDdKgr4nE875nnS5UjgdOLRXeyc3c04eps3VR/j+
SQ0AGtwr2Nt5zsaW5GPjIEYdGRyrvimubw1iwPvQKANnrr+J0hW/v+VFUQhxXeFeO8w5Z+8sa+Wv
9FewbQg5wcSgcfsHbi56Hm8sx92fwitnkyFBc1xQTOYRHAmaHvSmopOtyXPyy3Z+9FsrUVHGRM3B
Q6TALewKci58kFEym3FVCyYCDLTUxx6oWO4a2SaKTn51kCtNjGNDumoSpXymvg+MSgo5eLXPpIeJ
C+9GX/Wo4ME9Qt8VSsgAxuYVP5tDwapXksY0MWWAtWhoVD5HcO77e6YAfLflzq8IRpujGJbqNbVG
WMZALZXPxVGupTdUysqSjUzQcYmNz6vP/2FBws/bQqi6JPP0boOxzu8pc06C7OzcvxWQJMSOG0eW
APuCc5x10PMWUGFUvuokq5L1xVH3XSO9H5SNJOf+4PPnmuGvodbl8FuU3H1AuNVxDhi4Wu14e0BI
Lb9ZVOqYqJSXsDBt3jreCVvHZ2xQQU82VTB5RkmE575Yiua4ejr3KD3qL+Km2dpleSWThCOuW9LE
3Ccgj5xSrIlykB9tP08jFay10WVicUYkyYRlpbcFZ1ZcCr/lV3cbtNqlHoYBAW0h96nq9RVwXug1
xZiuEy3eKz9ffgI6XzeZYzeshJtyCuqabEBqD/g1x5SeLbnXyDXcJUXoSbYnsAyqt0NPPEk+cxpG
b7iZ9EXkgxTvEYqMoJlE15PkOwaGUspd6bNaz1yNLFU8g3/hgGuNySqR13G+UrBuz/METFfanumP
Cnmyk6gRm1/O9Q5ZF491X0xaduCtbZRDB/HXmXTiqManwTqw6RCg2cOT7em/bBMbfI3UTyWeZ38G
WfJmTxrD4Etmw22IOVF4xnyrWeGV9FthzySJjICbzrrd+c3l8yijnKWK3WniUxv6rBaWanL8CUAV
VpH7ySoxsQIpcuptTRmi+iFTiY1JXRsw/eM/+cCU3jHJc6BYkA+8SpUKzkEwiaABdE3mR708PQBW
pUt25UVEKQMIHVtTZyVEALZcT6rJPnzIohWuN4Vkge/KSdD1OFo2pQuxWTuf0AzCQeCZXEKWM/Ab
hUnlA1VWHxlFCYvdWEW8l5JJOzMjCkWmb9Sue0eszmHKjB2E5qbMKTVlzPnU+lsKGPbMXye8a8LR
ObIHrFnWt+kKt+SkfaWahvu8wlPKuXuFmr/9ScQOxXx1wKBBgIwHLEvluqxW32kpX7jvMUWpz96e
sEp8o3T8fMdHJB85zxaKhGsGifJsEllGo9u4L8NM4QHMXEJMhkQPc0KsGXoUJFKKIQ7dqCmIWzSk
Eqkoy7YcgEWyqkuXG2Bml6+t4HzEoyPnRfmPRZ5uOaHyiiXKx0p5kCVBZ66iWaTEbNxHnpsihmFa
IO2DGIWEznjyB7JWbIqiQNREdvZNy07I9fIQY5OlFJsOzcwAOO5kr7OQhCg7tIvaTlo7kTw4h0y1
GeMv9WB3tKKhl/VrVCrrbDQ+lzt6P3vr107h3aiSwyneF+I+vydfwarXP+OPaOj4Dh0z2cprQjF9
YmPtxJQO+iWm75x4L2cBc897rkg5ir8yPoGYgjiHn3TvPkNZNEXXCx5D4tLX3Zw0odvqteLlBTv7
hipJ8m7n+r2+swy6Vk50Hr7++XlIJiZoO+ZVTW0ilgylZ18XnpcESJjn+uPRFso21sAbeUnmH1eu
1+Gph3mVSZp1U3L3xx2+ZpZQsh+cwORZDVm2ZJYntyzwUFgL8w8RBzRqW/LkdYgT0kw9v+WzkkXx
XRzdGa2z+rP2Qq5nCaqRbM22qX4Bq3p5qYivdBL5IJfZAba/i+zvGHtFv7q5hBpPtsH65ASv5InX
7msa7ByvnyBq2EPuFCCXHC8ZabphHPfd6fQ9h7M+/jmhHRb9cPieiQBTOi98inH4xEGJTKIYs5Fh
0owC2w5bU5Laenbv7y08gmZI1KDdPsh12E5OFzUin208i8ctkpz/hTh53hEtUKCTcYPnwEOfVnDI
WJlMjKE8DTLv78rDH2P/Jb7uCFNavONkcWM2CLq7kYdU9VyqM0jiA6CCqpdFWBFrRzaw/vVc6j2h
09B5KhNmz+I4qqCqon2MGRrpyWpjBAibYMoEttUXFdocGmwnUnx0vKYMmjXoOuM1/zP+BijfZLYj
tYQrhWWrR9I4ADBGxV2heql5ILO3qKuju765wSPBznnCHPG1tvCPmxhfodg8f1dqQvFJM1J6PIk2
6rzEpRcwH+QcR5utHMedJfi+M8Cvw3P2A0QGLkOY+K2aMmxlnyUiFM/zTrakoE84zZG6hbsK1Ep9
9XDh45WGPbU79h+hQ2H4Be2Paf3j8Ckzfivby3EYk/Y3je3GWYx6fHgS5db8qd6/QWPDN6GvrBOa
TYVX92kOL9AZ4ZPNquyqEAm1TjobN7nPnnK0a7ok8QXfsigy4B5cbr88KfKgOuxY04kxphmdl6ZP
SjcPeo1Cr7hNiy82oUQwHjCpQuLBQRMpmk7ycRt7cXS90VPaYa3HIyA3pRPHs6wHd+Ivs1ICap9E
tXXZzbMMxhzDjak2cZTfEdP/rRqPLEjqsgXqxwLN1lsy07E5EvgeS8+y/7oKmF4RWuV/Qdh+eiJx
K5lkpBtgOT24SMxxTzAAwu4Jl3txD0Z7+Wf5GR31mLQbF07VtCMIwWL5rK/rUcOxs3OckRPAQhm/
1w8bmxjvGmZEIzY9tmcT9smqYb9JIGstjKsIgs7opyaNbEI/sZXcLcwcGBBF1QvQN3f7FC1tm+Fz
90lCMCWizh90RVKngdxmPHbFJ0ZAPV9xiEB4/MkZHwQxlOyJSzA8FUEjeOTENv8BLnqjGCD2Bk9Q
zWbqYX901U5iDXuqmXS6UV/Vi7fYIqCBUS6eqFaIZfusrjw/GhZGvWGx3zNP3uKCP7I2GUEqSF0l
mi3C0r62BObFeTgIFFOPqjlwXR2VCIaOmq48h5XhKhIMwH6gPQyZLRICrv9sdQwZbLA5KKYmw8+K
DyFKleUmQ3OonRk1/0x6pAMnghJq+aByYZGgIGaWLaU3Mh6SjLOiwHEUelfs7cm4dYr2QmJB0+Ta
a9rzGpdref1Dt8fciU265fVhF/kkWuA8PxIggmm5f1Z9rKpATa7FsDcCT4+uNjHZpnArtc2TWThH
+2ZjL/T/dfAMM4BVMcJl6yjipt4mKCcSfnXiU2XVO6HHlXKdkDW2yjKiEKffkQFOY4/+ODGm3aYY
3gck1o+M4hmYIvsumt6d03Gpk7a5JPG606lyraoY4mCToK6UkngJLzNFO77ZvcIARFhCTGuqy1tm
jY403uh+EdyuiSHugEBA58ifi4yhfsd+H2SxGzTSE9ttv/HXgPPeGktq9sSPMRMnIlrcdSP1hr9h
u0J3M76J+S0Y3hlJiN4oeIIATH6wU9Th7x31tS3d5Gu3xxM+ZrL1aq6LOp2hDU/2Yri+uF7QdYhO
e42uURUdoqNgbydk73G1fkN0tcnW+9qTSX9wHj1ULz4Lwf2EYozK9E7ZJ7n3evgHOBmx6jJQad0f
RMEtoS7O6ShSM64iLOGJhj7HZMPhchXoTYK7kwL1+NoBZ+sXV3PgL3cfF+h7daH+k5VB7yIjNVFU
voFKquWql6/0LKviyKfc3FNKZK3t/z+XFdYJXAVBIGeq3aMtUcMujtDUCXvv0aMCZjVsp3xy/QWX
oUwarGT4fwF1OW0TVRiDyYoaYngRvLfGsKLGf9ua/cS9+ZnOE/ga+Ix666xRch9ypL05DJvesMWV
ZWIKTfN4GSXKSD2WAiu8uLJ6Uc/aKok+vH5+dzd4Y9D9e4u/y3Bd9OnqEB7W3C6/g5gnuxQRqKwq
Mu3cyaRpc5UVRM8PZbS8KD/n5nRSjAKPPKvgwoe2czh1CYxHCiv+I+nMllXFsij6RUYoiOgrfaeA
2L8YHhsUFWlF/foc+2ZUPlRl3XuOwm7Wmms25OFR9HDuBHa3nQfbgc5dD8tJp+Q8kaxOsHfs8JzX
2VBkfOOSGpi5j/UcnctAm9O3f+hg65I6VzsGZkXGY8yvYAr7oK4hsFw14s7/anGLA9yaHFieIQEo
2KZTpWC0HQ+2fsfdqt8fU1nW2vXlktxJaOTOB+B80cRy9os4oNOE4CD+2gWryLbRLriuc06TxkIF
4Rh+X+9MAZW+tA23VIb0iP9QmdRcnDohDstZBvtSg+EyAaHlBGsXMiWrIb31xElOp9Lc4KDpTUlQ
ZmY/wzKoA0HdPNyOxgsA6QA11vS4eE+TBUKtCf/264i3jjPgCK7b4TPznuElpk7n+pxom87jWqlh
h8K1snAECGKetze0RpslOzzRWSDzGd9yjCA6SsPTCQB3kz31sFnsxva05tatKD6of1ryIKkfxJOo
jj1rbHJ+o5InbyhJqTupOknjUCj9Z0B2s8PTWIozMvm6OP6ipIYga5J8WNgXLlnuBmb61cDw31uf
LcUGQc3MgFr7LfGjoOM7PeyxufKpUDjydh/3b5otYMp4sDDc+JJw9ArSO+w8poP1goqe1M5LzDtY
UehmRMY2/PHHAp5HY738k6hUsfX5Kzm/qSggKLHYXi4jT0qAbXo69AOdyuXf2/KmQ+73MR+QCJ0B
l++0MGIMdJuP5uDbPolwBNBVJSrOvS1L923r5sdk4TbAS+Jo8fr8klO6phKZvg6qthrzhhXt9sdZ
iZzW6Bsz9VDpOeuz71TTu9EXG63QL8TXpNrFzGI6moTsDSIzuXNKYzU2jcsS10vEyqBXknb4rWBM
JURPdj6n3Hg+3Anp9e2UPzwCiOYgNPejN9DBDrlqjZuuxnutiRtyQrv1+2MryDxLU8ZkmMGZ+eFK
soqLFEJKZCoZqNif5A7qBDvzGX9bKe964FYWICdrkZcQj7AGIHdFgmEYTaKvr3iN94VwT6eKDFxB
n40LD1UyJMSpSBubxE+U1mTROSiTpn1CPWK0yOuepbqtPzb51gIpeeFLwuzVvfb1b8AM3OUeMEEY
aSx+4Ad4OE0R1weYKDk8KZPGpucMbYXyWIXU4go/gxHJZemsIkMUw4nzY/agIhmhDuedUbWPOTAF
F0lEgWAsSZfEMNB7LB+767lc4xO9w63aRSzDuCwLRK/WrauWtEy2sPe2elbtd/4rfMdDq4QLhyRg
U7u9GE/oFZZh4W86dn7nalmcn1hieG8iTybYImhI1PXMuydcDIXWhzaKJjpfErjQ+jdU1IV333zB
p+1HDC0uixGg42yu0ozBMIYaupPWr57RSFaLAh2ZMvVDpQFMpbBmCz8orVurjfyrR3TTEu4dJh1a
GQFJJxle+n14BtGVKZwlQ0NJrRJ/QBgpaaTG0gZbC6fbW+mx2t2OYyIlsTsYozDHvyLo0U99mXeA
Pxrlnq19B+U0Ko8cqp08NATLrwCRhVoHbtEzqDije81zbl1kC5iEtWHfp98zu5DwQW2Fzz+Q84mI
OytdqDZozXNLjiRJXMSAMmiKH96HSpOfP+0JZbtxgAgzTmhd0mjISWY/cIU+qQcCvR4/+9Y3+Oce
Ylkx3BMoS0twwE3ncdNrGMyUszRmcH08vDNRaW9rd70HIH3PwaNWdwi8o9Nz8/Gk43s18boQ5oBi
D4/rhpkqUBp0Y9bcy/75H2cYDRdvbGyFNTdqfQt20/xBd6lEe5MMx2TLMtULQlaRawagBpCFRXZ0
NT3cuXzpGXnteapX/4hCD/vKDNjEbEHP1/kf/Nza+rFfK/3y+ptEyxQapNmbzhiMi4NgNCt0fB9Q
NuJdqWNSz7Saak/EOrljTcirKGsH/gekiNebx2PrAHXUGUOjhsVPG9oBW/+EaEjH7A/D7gLTkYfZ
OVjE8VFwPBHbGfR2AdSIa4sSYTF+Tg15cb+MASs5xDjhzd9UPvQuEw7xlmGUkzkPpwuFkc6bVNVv
wHGGecKA+6kmGTkjvXVo/cwexvIMRZiOWURgLXv8N77IScULFNonZi1zGn40Fhj6RWx6Fz9JTvGO
1Y5BCHNUKBwPVgfCDCSwfe/EcJ60LTMF18O/Lo8xx7BbNM1XzFJ/jLLJQuElcN/Ee3MSXPkU7zsh
fR1nJWFCZNMWOglWxMpxCxotS/JEnsrhY9Hb469QeT9zvMmcwRQCam8rrYcAW7ii6fuWNkfWlyVn
4GCrnlpfwoULIjDT5y0uLiO8C/aCynHFFmCWThFL0eIEQ2xVWy8n5bDBNM3M5rh3kBR005+LO5Lb
1qNSohP9wbGk9X/MpE02q3GyaIMOApZKdonGwoJj1refly9F5ZdoMoD11f44PqMYtSHRXCq4Krhw
QCOAHIW8CgLY/E4lWGg2qM0oKDfKjoncjfSaUK6IQfpuIDE0hGexKvDnOcBdJPdrfLyKWKPhwIDt
UEEImdbAlnOKxdGRzodDTrGzp3GbaH0RJvsNuy38djyHv5FgHJGjlBpvs3QH5thilTLRZHhu5LP2
RLJCQ+Ty5zDaYNHWozWY9ZFjar2YNmi0wbEJkJStwF7eXY3Cgfqgq6iCKbSczCNIl5gifg1eOfUi
m+0T2eOa9G9RRYTbkCOv0UVOIc3Z5i68X2EVybGECRf09qU8R+fz9/PhXVkvTKhG0d6pTIxOCOLr
HA6ut/0as2772mHgydMvaom9e5sOqEvcNWtGtAfA+hxRcJBsqhw29sgaWWNW/NPgfgdqygKQNJOb
7yN6AxHVRXWjy9HVw7syUQHnFX4clWAPkETUzVh5W7dVFuCwBNAwnE9czPSXkziNXsxdLDyRtOH8
uX6ZEomcPYtP5/f/EH3ao5D+leqXkxymWxdeUi4BYgxrl9dfrW4cun303qt0iz7R+i5+KxIC2Uxk
JMpBxqc6CGnek4U/JIxYNWSQWkogDO50maoeQz4TVlTCfuTedh80DJhZmiVMIyogcm2ALX5WQ/VI
uWKnXNoYqe1y0Du+6IXdfLMIYuDu9Y4jGI7QrIjIcipA5pw0sRcxoj+GeXswPdlStTgFznngxaKs
1AbLEhR/e3QhEnZRwphN6Eu3jX5LJtyB7neusqvvoNNYkhF58DbFcVujIqA4cfjN/ADC7rSK41J7
H0hjt1FB2PsZWe0mRc8RI6wAJqAji6BX07+FYHRHVpxxo0XFScqGtLmc8FSu5qyzfvHb5Pwm8nQP
yIqt0u5lsK8A62+L2ji/Ytg7kEPE80nDwua8VfGeZDht5mR9CeWa4vLokuV+3XPHurzwPmxi+tVL
ZeyRje2IoC/dO7i13KM2zu8MlM3xdr+QuJQqSq3e9gvP7qHC+nw4nCu01RxfH0yo3J4w/jEU/LEG
3Bn9BQEOfz0e24f5wJdjwyQLxVYDKSb+S5cDEq1eq2wxQbSmDaKHDSEfyuZF2sh6PyAnIWN2ZD3s
yeKrLVHzgnPUkXCa2WM+lgc/KByouPlEFBDF+eG954KZmtr70xGCqs1da0u4w1pYWYDgfFWtI3aE
U1fBJFiULx1RxRhWsuq7uDbhtBniLhFV3hePIm6m1QBkjAaIWwKnM+Ni+ABvjLchmcATsVbYNZoV
OBgjHAI6fuYh88n29rs1rpm4pOFOy+dPE1IVHNXY9ID9fhEtiYPpnoctGyKVvTkSwJM1cWqn5u5k
w6jRYCsWDJe5yz7GB+cEVZq/Cx6e3Y249tkL0NsiFpD+xvCE+CuwadOrfWIoWdCjkGv1xBDfPkId
AVH6zPvhPqHS5tvxCal3JwEQO75Po7m6SPDQf3utwd//khw8MhVWh4gxBBq0YCC+Sa4VYeuYlc0V
TDc77Za0a+yMcBTtgwhx+PDE2KEmGxadM9+qxeyjBp6/GwnpE+GHL/0lvpw1QAXJpW5UhuSN7f+f
OT0LzwkvByfDlA1eZZJvShEmdf/Du03ClGuJ/5p+nU/sZkbQjN06OEwFSngjuzd1bute6oDXUGCm
FopTwllbDia86Y5f+NtROtYyLycgB3kYqwT72pjjip6MX0tAOt40mAkgQSPIjmupWfGb8DBSDMgM
sPva+IqE6FZR0YLpIbi1Ji6woBkzb5est/1e5ia6DKZPHkTnx6pmLDaXKZGuO2Vbrqm59L1fMZnL
rB8zvcbfW8i2jip4Cf6L5gOt/A9i0JC5oJi13MLSAmR82K+/gasgvZn5X/9Um2pYm4RM4jHWs/mJ
rNW+96VaUIFT49yU2TYsDpuGd4nvKee4jUidkx+ehhpP7Eo7Nj42RLypfzHztuzWSLMkU5rfQzbJ
jOxS7hNZwH7AOJIh+b3MmHQU+u8PeWDaN7kyIDSyXWkNLYbEZNUljxCe9ZxGxSyhNwtdMjv86pBg
JfoVvSLAmo/sD32FP/8B90k5yYr4ofKAC49td/p6HZZQ/CGKI1THn2DAyeyIpf4LW09hPwI7PGhI
5X9/JB6cfzgu5qwlijjax4Epi2kT+DxExdxlC/aDlvR66S+LSwt5NqtYJesV5LcOsD6wbkm+JCGB
nBdE5KuDeNHsAWGVhqz2qwGpmPVhf4FR1s5v/rOvI4dubXmN/MxHEcwTLtdlD97Y2B5N4w8W49rT
wgltvC6mQAGYlgGziP8CP5d6Cof0SRJDxjyV/PQWTw+JtK6NiD3ES8yjWUAMK4ON4g5n9sLMJdGS
V0T60BzwTfV6l98Ov3ZOGsFJg53HDQMRTuHey2PA0M/5TumhRhNckhjqibqb5g2MePe08Mylq/Tv
HGn4WnGtNaf8VGNNazYxRsqf2dMirtTo+DdYf4Ep0Sz3HfksMqp7geKKlXv1i3khblC2QBFIF0U7
4Wzn9IORk8+V1ceW1q1/p/s2MjNQpgN7Hw7opX44RFGLuO0aJLgotJpiSdDsDFotUPjpD5O+b0BG
MPW7lc8I7TR6J9AiMukJAeOUYsgOZsuxpvFHE4TjrPT2jwvc/yJ3VKCKi0uWnFy9oxuCbLbu13Te
SHrux8YesohuFLBmnpOeo7FwqzmtXIdXOmYP2LYjfuWnRdJGqk2KznH4ufSDAthUVkjQ0tK/0ZdI
65YTmQ9mAEMhfNwqZuNNlhKBAHBrhsSZCsuscu/wP2StgVIGGRbqh6qXRg/hKfrgu01ighAyEgeh
L1Wko8PVFSEnTC70jxgR2U8D/vlAX4rLt5l+NT8DLuu5wlQRCwEBQI/ANkZkDa8PPaNH4cToFT4M
RFHtC+b886jWoeJAKrL2QNQWOJ/uNKYSX2d43gNk7fX3llKdsuoZdQH7W6kQRou2bMj9AneCColS
u7YYw8R9f1uZyCBEL2lzkydPeCBHTrT3F4NVbDfOe6PkqJMhev4W5I0gF0sj2QT/9Hn6NK98MCrs
jmOKfgGHMywscz2+W9yKeOxhHjW0v/BpP0wf6HkFtjEEh2ZfWhj+kv5ceC9XbEMiuYKNKHc6rHoG
FtfcMj9yOzJNVG0I9WDshT0iEI6F8XAVUZP6uc01rg/tCcaR1ZRUUNM64UNHHyxzHIrzXGykhlHs
xOblGMAkVA+jC/uqFz65rr72JBkk/flENeVOH0RjmKa0l0u8cTXgQKQcBjcUClgNynhAATMjBRAb
FkFR289kbVdFaCn4PbU5sLpV7va9R8QBolrogY0KBwWOx8WQmqX2JsRmQOnFTwxnCaa3VHB9fqvd
C669OXgz1ynttd/Ewi9Pcogyq9kCEbiMSuI6/qh2Fhc004NVF76XxZK2e29yZUqzK/TaDVnDD7vG
n3WYUgOys1Ue5PpzloCWpuTGsfkfniiy+STGM2QLgd3oj/ldRgUKEagLPrOaIA0TvMLb6yUPl0aS
a4Ag2nOb3I4EPhPvd7jeprcTlyY0C1FDYgkhFyLxdjK9LZ7RffuEJ7PPncc0i4dOpqKmwSoTAPYg
bbDXRf+owhtksrwpDpP4B4iM3+j9KC+bGROo4nBt5vsEG4IQT/OWmuwd460B6Il87ikh3CjJ0x2Y
D4cfAeVzN1gy8aK/GzkjmO9axySbvAFo6GTninlcGiHHxNsI7tTVH9JsCKAtNUukKcFzW3hcpuva
uYyQHH2EVBe3h5HVsjW606X2X1Sd379unekSkJU4v39hc1RDeTM5dnx0mj0bCfrH6ttZ6lAoNQht
e1QNxpj1oWok1L6X73iCxFy0Sg9HpKkCW3OZc2twLBuZjd809FBmZM89tveawqUKzMdXweUF/9Z4
xBsnaeizJ8RR68NT/0uh6vqtDwJWrzHsJBaqTHj7+W5EIpSCDELv/+UYeDHwAr3lPCILAmHk7GpL
1IELTM3egTDGw1OAfhO4rHBuZHN8tA5kH0NG/iXVrscmCyVq//nAUP443rUJfzTArqVx4MCvxnEf
KxGrdkCZqMARTtPC3hPS1D2chXCCIzBv4nAcOXT6nymiOx0DfkOdj7a5Va9K7fybSaF0xDyOCq9M
EJdaQKy8NZ5HpjfYmmdUd6eM1mZNYvHiHnGylzRWV3eyorjoEQeIPSDJ4ailEnw9udU/TJ/GIcGi
k91bNYa1iWdBIB2xPUWdfD6PjjUp3dy29tPF+nJ0ZK3onXdbKSEyP7QnVzddnZY/nbyISQzy4eYg
//l09NREGjUF1+zKLiNcfMEueS1YsaPNPqxWtVX5/eTLGfel6i/9/Qz0maOO2wkehUEqGQtPOAvQ
tGi3jWhwlOhmmF986EHhgIhkLG/RMR2wmdV77kAnzR68WhwFVOa0Go/4AM1MJsdvQhV/N8CuIoxZ
5xhznn8YNBnfxTB4cFiB/gm488pc6mbsZxQXcHtHycDjyWAj0sT3cK/jBe0qkeoiXbV+03SLHybA
J1artUdn5bcO5/KUlpXBRLYkR53LqdO/Yyo3zqzHspi+z1Sg5PMEYGFu+ceSJqbNhCfAQCsBGeIk
qrjgKM7zoB8/NqMdxx/D2vuBI8YY38RO+LHao2vMIiXJ0unvBsl7YMhQGFh0qwZieMjfQyi3GCTN
5jeB7fKxgX1St08aC4zs0wuzKpCfwUrBw6I0ZI4xZzJvrkKLlpJQAxbYBn2Lnnw5Dm529TfE0TN+
TRnIo/aDWo5fSup+vAx+GUb74DMbMjQZN4sJeM5oFQkcVlAv92M3UyoXSACUI8F4wIUIaMZ9PSts
AFGFBhVfXOHFInslNiQw+niO9CEQz/IX75N5OVRNXNQjhTWRugeB/GOEOu0lcBF+si4QSXpmGIfb
Gl7sFWj1zanBzgXAccbcaKrxMkuoJy1mVBED7sHdeCX0so/lEKIL4bkLDoRy/QUboKEhzV6epYxH
r+QyyXpP4deLc/Wxfqz7eZCvK1/GM6ZEmoUFo0Zbow/d2lA8pGeIk0WlUHFB7OdU01HBCqVEsZe9
FUZyFHCEiE5pjljFNSckYW4OexUbQNFwAb4BNu3UqRi04M8MaXK8Ru0HGPIz8fa1wYbNPjTy3NdU
54Mdd8vlDmbEXglzeIq5t/0AW1RLyYcOF1/XhY/S21Ox9aIgEaapNDe0hPjEojmhCaQyvNm3ZWqn
7sBbCy+et1OCNKRxD0R7YAMLYpyvU51gzGooxMWAslUo+KmazJTaYk/9zM9jltSu1cX1/DJHUxUi
yRo0lZBsSxaR4kpUvsTzoKOP+rP3UZoqLtbhFPHuEJSBAxuTNRibTM3+rnhTrLk2Xjoh62T9PgrR
4Y0RpbNMfHAJcLL+vFo+XYAPHBrpN62bi9FJbg62+zPXAKXpOd3Iqw8XlA7Ab/DvvusxTowX3Pbv
EQJYn1uSmw+fHZqiynof98sXiNdyHB46rXTQudHzpHpjtmQ+oynilrZBA2bZSt59eM+f/3Fwn4L9
c4TXNKTH2OGmq79JltFL5xdxBg/nD0CQvsM8jHl29AlHvWAIDXpWTMuQiFUJ4xIO0b8984X43viv
5JUwWRCejwaFP6bOze49hYjTJ6bhjPc2hM3b1cgV64BJAgJG/LCCnydZd/avPt68D+w2tmbj3JcT
NEZDzk3UbET3avDin/Zr2oQv+y7esb58WlcumBuoBBkWhs4pQqJ46/RnNJIhBqrTXlD/ccMK39eR
KUfZmbLoy4R2chjYBdXBz5NjxJxvE3Zv6ahER5zBD2rgkj37hc9KgZsgJQ4/bFJmlQQMRB+bhNh1
M6XxtFCQ8knT+LmkUp6ODcXkPKLNpJeZuOpZDNKKqUD8QNY4t2nKUHtGhXAzTi05uiELW3/erry9
ZvYIgVCng7QMtiV0TJUw93+kwTSUbtbjzKEOqlFxsK7rf/nc1KvZ8rlmZZaN9vqjhmVI4d7ubsaM
i/0Empkh3taHL2/wdh5nQlOfiLuFLaJG+4XBFKCEsXdf9ls7AsNSqAItN5gDpdQSJj7yT/emj13E
n6LopwUwmx21vQYrWIAKUIwJRZWYJgV7QziqIFqyx7Q9opCduGS/s6MaI2c+myNM3EL2ospcitxz
rVjmpPTS9T1MsAicJBxhrQU6f/nB7mS44v6i4a4PYpjpwqq8dFp/ECkRlgbBlf+PCeBcmgMo2URy
25iFg7mqHmc9DVK7+TLfSo0UwRNi9zr6Mm968cvJlDdGPpUoB9bXncHHIaFBeHc9/JbyT5hzc6ze
jVmJ/dB9OeYgHAOx4epKvbGnxWJz8xnvkUSCK2aAndEuPnZFNyUDViFHN37b2hvakrefNgGsODAL
VNUIbAXcrL+YAKPRluz8iM+8QTOevLaiVVeM+4oIEv5++89M/03YokiUKlacxReUSCxsnmSrneLC
Fs9JHtg3tzCFJRPq5u9GVEwfE+Dc6S1UiOsQLi0aRZv0lT8V8QK2gv6FKh98kQUMZrDInAQOrxeP
HcUt9O1kRzfqUbhStf6mvcs3eJ0eq/KERwYRNhw8UY2NOuOY95TkAf6RU69oySP4Jq8wDbkBOVuQ
ziuz4m8MkRpYjS/uIIVUMMZ+bobClYzNPhce2YoOvCRxIiENMRpfMetjn0BPp49juFb84Xiy+MS3
QMEu+63jcD8tzKf9YXpYW70lmuhgaH3MBHIhlq4EtGlcpRQu0+afjngKaqQdQMHa4z36rUBUmMMF
UjgO7wsSoFhvjzjdkDIN3I2Yeri5Oik+LiEqBtjLf63z9VMGg7hMLvZhc7hHDLYs9hL4poDLWMMB
bazV2CwsF2XU5Y2vFVMOfvpqsBpyUVMj8JYY8SpLqHRSIAW8DIfKdU/6sJdX+mD1mVVTOoPPbn/s
M4D35Usx0ctFnzWVUuOli25znReHsSVupetZ3RZACTasvdmPuTdalwGcvfaEhAzKNpu//usZ7wlN
PMbE89J9X+6BPH383RGcYCj8DjMe9BqT8UBZ8hnZnOcUvIm2mgrp7RAkS9uj6Lejim0HRoyz60HB
okCZkSE1at1PhfGQ0NQBHpK4Imgb5bJxqBfCb9SQScw58ydzOqCog9+GUnXVBg8UdU+AFFEmII+G
GsGqYUQDn6dzGMa1BVoWE/8rTyaKHXINs9gHVRjjYqc2DuIAef1R/MBbtQrkksnVH/z45pAuZ4T2
kiXAEPLK2HyEOp7JjCnaq2bWsWTwMgDoEIVMbeGHxaQIxMebeIcPFRpgD0Ud9ALtUvoKuAO1zAIG
YJuIoKfST0STInvIxb11HwQlAzr8ArL8xBQFlkVldbrs4nBMzkkepLNWp+kbRL1TlcOvgfJzYnXO
rnFxpitLE14OgCpkUg67nkFi+xYbPR0pNGyRLwxNyun5GDxjv3xQKsGpAPXC+VTIVym69SvOqMHb
vmA0YbfmhinyU/tgpoFqY4ajffw+Y882J+uDCwE3dUaTYHghHYg7WsI+8Maz75qRNrJrAWTTrNBG
QJKiz+kBciQ09qzFHuufafvPeHglodTN7JsUeGjdL5VV8n3vDIxQFWqiLGYiTbIYCy/b1eFgVUYP
bwhJHjh1phocUBC6FGPiPs64wfipkS9VV3YZKHq4hW8w+UbydwW5wSrS3fGd4C2LyZvQgd8YIIUj
ouWfwIF3Dsnn6n4oAjJeOv+ewBlW0N/nm+el2uSy/kvAOLrN58Jh9nKZbLeyYPYQxFcG7QYK8Z0C
6PgDLyyoNMUEpAtLF6+whGrFvJ0es3ecrXgRrQCVUL0ruqwwBc5jCTsAvwFcopWF8QupJciw7bvr
iiFvwKWZt7YsHoq5xuZOMeDUwj3KmCEyQmE4w4fkVNrrapAhbPw385dHJrYG4WBTM4II1aPkdR7x
z3EuCdwgziGCVcFtot/mD7dv95yHC7fOTNdgO3+ge+7vxGCGIIyfAGbw9pkyagUu+2IDy1IhkYLq
7MsNIDYnjSnspVafJH07d/cgajTswQinGDTtyGdrJk/dFWP+jIPRU1w1Atv9B61f3fvqGxOXGrV+
L2IogwmOzcxM6wU/Gcd5iIeknIaDpRBUqygvsJebSj5TNk7/q/cKofKWAFx387VllsgcT9hTKruB
N6avZPCJqYGz/sR3xoVimFE6GbBzFz5PpFE9KRMcBJ5GMy2Wk+i17i2UbS5bIwIzXTl+uY95x9/D
J8/CzAyflvk46G+F16bgkxzGsPJGDK3LkPHA4W3frcOYpS68NHkeKZoDKtS5qK+YgYLwkJuFdzMf
i0+vGklDigqjQy/hLPOvU9i0Zs+o1zRZlyLIF2+DK50nA83CxQNrR59CU3eu16qhBvdKk93rVHbx
wwTEDAucfTQ5Afbf/iIFT36AbMhL+sSF9F4x3WDwseBbcqTRdkyc5SvAlsFkgCMGcOaVdQUh+k2M
rEGF6vQhOa3EABa41RlA40YRQdNYgMYGvUW9HhfmeCZGU2xpuPk9MtCYW+GArTco95bju94lTHLq
zvpS4BRkregCTmG7/7VbmmQlpv9o9RSGVjufcGLutQ8JbzdTzg1pT6YhgDdiCNyeSLy0n31MTUIu
kAwmJ1U/nzYN38yL8bUsK6LgdHB3Fehay14mY1zpH/GJk+cxl2ABYG0YXFWkwJrE1iIMw+fpTM4c
l9TwN3NIws/TILvIEENg7bOcDDUwHBxfWoLnDojBS37e6rq6rr8ctirzKATuLtbalGsF60DQkXD0
OQ6t1uXkpEmEz9sAftRuicsMcUWyucb2L4KNSmXD1X+dVzOVO2Wo3ez7eWIKoHuweiMIYjcbzD1q
TN0YXk+CbAlnFqsJKAe0YjSzd5d0AEbAtFmMvhwsJHF/rpw94B/e0J/5MHwFMEsoShdCmpXhXrwH
Dd69z5TF8+F8OKv/0gRoOSwZbolR6G8zsomZd27UGzLe/wLfGgO1aZu93UOkhYaY0/W3LViPrwM2
Wq/cLGd59KVqx1hrwzjssfgeMAS6zYb2FbeSzsn06qga+flpDf0h59JMdXPEu8wApkyTG5kBKPRw
zCjn76ExidRTr8OjhCHS8/gMs13rTxgtnQEUKOemv91Yg7v9FVw7zFST3un5x33Fypy4nMc9l/QX
GgWWJPb4eyvirgOWI7oXkFQ91uamP6O5ouuxmABR2SgRxbv74tyG6DHZ3kIxy9xzPXFJ3XjQX7vZ
SLOSyRljKSBfoCzVkOa5XSYV/EeKEzMP3kw/aOo4ezlNfka6qWYoSrgwxnPwv+nXPnHrBpOT0mkV
3jTRj+tFxftyWNlcX4D0IyCbzwXPDb2kCp19VreFZKkryXq6++TWCB7VsZmxfsl9Gm4mXhtBaYSx
DTIumnkahiM1BJ5+VDto9d5xMb9tWnab0QdQf8IYERf/Fw85TXxlONlw3ElAW1Iwh6CQfLeH2czv
1hVfJhY+VM3PjE/bdFoNxjWDPz7tO6I2EY8BQ9YYX2B8u2az7KxsvxAywsbquEpB0zhmTTxQk5FZ
O7iVEM4Kjmq9B9oYBtVSOUu0R4jDvszNGkDekjuDMYH59t++RAwJl9szQTzBkcnvIfEJrBwCcR0K
9cnTEpSnyRZtIJN7mS/zhLlZiJwqNxb6oSpY3eivqK//TWfLVQW4fQ97MP33m29Qec0O3v5n+bJw
x3jZt12GxaY9co+0kg591DRNGCwag6mA3egQjC4p4A30pmQ60qiN2bMjXz5/XvoLQIWGCiqSrE+c
WOFqlJmRv+dPi6lGtSvO3d+/hIox2C4es5eR84Jnx3lNGY9KCEaCuhKwCatf7yXYKjaGigiwgYP8
Sj4rieFm+QfTuONJNNM3c5fM/PryVt7m9qwDdjcoERli0bvBOHrA1ITdTPHMBfIz6M6/2vYmHDgE
3CvObsElDdJgm5nmEJ4GhR08DSIoliShchtyXOfOVpArS3pW+3mE/b9Acsx4GTQ/VLf8XBfqWTyh
1sBv2d+vGB8z8PiCM1+nHBjJdgQx8OpLIBNMYt9LXi/FtwmPSFdCZYNrXNyZyhEr8HF8pd6Pq03D
I1GWDgm389GlrytJYVyq+JXk52LX+ag7mZzhazAjNWCDgm2dLTeEabsFBMiAw0NZeLVxFXCfCu/g
YdZ/HIfNpj+vzdp/EO+o8SiZSBLlSmfLOcJIA+CD9xNndJnmMcWgtBK1AQvqY4pQraHVf0EmGEBZ
ArRi+u1C2/agbShxaTA3XjIRs3okloELvf9uO1wj/TthujaLl8MXfIqwxBDfYio61liHazxOVFwU
dnMpwYGB092e+/C2HZ3S2HrzZyr/ODzuqRIkv0zyaXbO/iXCcj71oCYNZ9y5nCWvdaGaz7+3Guz3
vjQf4jUL/7LS8uNny7ZDcnQ9M0eeRIxeUpbzGTUIdPh60dJsu60yJyiXgiPzJQs4AJiP2tUcyMxb
YUDCCxNsIzGBEiJMPIMTsETAJXbXbsRl8LAPZdC56Dap1HrAF5/ZbduFkMBo8Lh6aXnovdT1h0Rc
rSd2s1ig+sf+mJMLDx8izsAdCnWpGMCqhJJ1qD4A+mCPIg+imx4R0bWHcJHzuqELqBSYFybt88y5
YHXuygsodvEQm8+XNrqMdx+Y/MxWN7ftM7wuJY7vmYSNYINKxUw5uOkE+js81ily/NG8wbKE7yLQ
RgGcVlZ6GGyySGYu8vR+i58UKAlOnICZTL8zvVMJTbX6I9h7sMs+Njx2BmSd3/7lZ1job3sEDGNT
f8CdeywrWzKo20GRCo++ZwuPOV+C1IPxcE1D0q4DiUM7c+hjGe1aV69Fi0qBDIjsXKcS2AKjFqDe
pHcjmpBt02c2lNDEM57WW6+8pIey4ki9E12WBSrce2QXfQhboWQ3V0O6SJ5CXsHeroLWHCSvFV5B
3xXGhElj/aL31+q8l0Ki0N93zsA6qBeUFgRzbOrD12w5tdVgEgj1A+AchNoOwo0vh6YDAHHqGwyZ
J2hYhTKaLoseZJBw7KFA0iFImroeOz59Z85kBrR6OEeuggAWHfk/kUZCqvm60y5Mxy7qttMQf9Kp
wFfqvFVfFdqyOLeTZHBGC0fyIiuAml0b07A5ky3SuIAUV3orLZZPiI9gRhIEbV17lrx4YVQvGyfU
4U+0ex97NmOwi4rmn3YKYi+d8hWJw3miz+efWp8vhuaQ4ZGBBYSzWNxMfC9uWLHb+75BDl7nQ2/U
4SiUY4erQqseTLmg6o+1uppS8gVrOY7soYslvYtsDW2/DEm4QDJ2A8LHKOJmJF4GD0/3il2C+kYH
8gr+Ke2GzP1XV3+2bVZCkjaZCrBS9+rwvvFihB6b1jRQX2lCyUbSIxxyIdBO/Hj6C33D0BGz4SMQ
AP7CQrwvngu0feB+KOL0ChVYIsGv5uJ3nIFrGMlovbz67RXu4NhJqIqMGE+AaRahdjQ2p1O713R/
1XOQGr+hQ0SCROP3uHmi3seOuQOukmBRnAdoKISmk5fr+1NVMzYrByW7RM4fz4R55Q0kGqG5H+ve
4bDt2DeQXIDth+hZYIEtL1/tLdQYh+VLoCRjLd2mRy7WUlsy9sBDA8HE7OCIT4eZpG3AGPYdnVPY
RM+AEA+dvuMj3W3AV4nYNN8IbPfaUjkcREHd1c5bsTqolrOlEJEDZMUnwMWj4LlfGEzGsD/4631B
bB9RvtA4Js5kzKJFi2AAA6CRhxnicOvrUMaQphXGSrLpvyFLQxnK9JXQTd9+/3F0ZsuKKlkYfiIj
REHhlnkSQRz3jeEMIk6gIE9fX1Z0dJyK7lN7kCRz5T+GJeAYvDj2ezxkY4cSo/JmHFbhNr3rKwJF
xg+Lg8Bo0MlbKxTxvOqETc2fpMMgM/bxe13HQYTpiEGZ7L2F8OoLMYUK7oCiJlSnI53LxUV1QmLU
15unzqfMXdpFffbgV0huTpLCytJmOiM/RIvRh7hQVV4WdTBnBugDPxvI2Ucv+WB48ayUPDL9zI8N
yRypAwFqh4MewKN2HvqQjYu7u0tT16Xpc3bm93/uHug8j/VSJWdNpJ06UqCfxhF0ZU9fMa5FruHK
A+yY/FiwZ2RjNPCoxCKI1ImWRYOWGpE2CSnMGgRz3PZXtIf8U8eKaFv6l8vbdLvCxBrdo4hgBtRw
qR8x4GFH1SYr3pMNq38XZTOLuSVNkv7MTAQ0pS/EW0hWAzf+lMZdOokmPEGSUnzCUw2Th555zPP6
Elf5BzwJeaq+XHNT8SZkWhyPdwPjN72WaiKxfwE+EPv78bTjjYVyX5wx474GaHJcPFN42NHPIcIF
zdUllcezQxOQPv/Y141mz8w+TQmTCGskxXdcnSxS3wWy47sKk2O1Yu/KVd09v1K54Kpy5mGxvxEC
1yQs8nGaoUyk+8hev+0kSOpJFGEQzecrmSZjv+sjpG+NEC8vqkDGZn/xSLEEsB4epmGFT6IKLLIc
IhJUhL+W1M7rMozUg8WP80aBZzCAtMSA0Tn0eBDCMyN7hzyfBYUuI1N3LEJg3Eh31FDsIxYuUX54
McEO40TzXGPAiwuOYKGe5g0UkWUrodeK41o/URVBgMf/tCm4Uu/VkB5DkRVkC6u8mRqWiEiDkSG7
kmilmZ6HQPYvjZEp9AkOJMFW5iXFNhCFOmk6PRrHqUKhEBzieH8PtpRRto2JFJ1CRZcJVyc2YWi9
mniEz9N+I3EPRXMpApX3rGaP71cuC52mFSURcTL9IbUA0Q0FMlHEN79TbHIjtLf9Q3QcYXTPSsJo
vRGSZFtANm9q0b5GRiwgfitNfBmqRQGwL6YCynzUdh8b9ojxsNLH3GOP5bx5I0lFxXPtjCx6nyF3
ph05FVv8BCQduHTVUPzwDmCe0MNfjC/6j09ImOqu4VAXNkZxkmKms8A8exjlVGAOnaJSLhXJd9bu
uGdf0AtG9U+XL2Ys9K3SrBBNVtSyDBAPwYOj+SdeF4XL7QxI8GHzw7JG/g+/6sN8IX8shPA6yUkV
g+vHTZ8FHVvA2/h20x/ejwPpe2zDCi2kOwpUTAW0gN53n8MvJcjxFgxnxeSLDzCgBKcm1rVHauct
EGwHMzM0ryCDwBImBZqIWQMct9mCWJY6tfVIfAkKViH7b2QIGl0yMn8Yh2OFGCJiElaUfW5ymHf3
ixq5XdGEZmdpS5h0X+RnUpTZMyDIQlGYokCan1Dbo5nIotwr13fCj3vLPopkXrPBMcOLHn2X9xko
dI/oDZQ0+ZzT6tcjkBaWSCLPBTFccLOJQjz/rCGtDWOwSzBrZHyIqC1KQ+BQDFOlTD3hpmTQgXa1
VTKnKNkApqVeYKNFSlQjIvIKIps7Ky6NAhr/FsgpDh0onCncS+OxrIgfY9CHv3M+9gbSZWRc8QHY
0W2JMoOo9eKkxpLIZ30GMOH9QHadO9IDnZJUt3Zx9UAK0XL83xVEFw83CEjkcFG5jDgpOaX2f5mH
IDMxZnmoFLm3MaIb0chVkUZeOI6EohPXWtAQIRDSmJWCpDDkMTouXsFwzoS4/v0M+e9jpFGBQ5TX
EaCEn5X4YO6F/1W3KGTjGrqZt8lD3FIzB4XNhmfO+hEaBXFBFGRIgd72DjIVl3djJXD8Ck506G13
hDHOkCce8M4sHsJD1cSFSHwRJhoYFOvm75zaHXEj/Rq9ZFd4iA6AN74W58QE8u7uoojITUre3uDW
/H3uNX4kh0jaDUBuSOXTa44T4O+BJRSCVIaW9vxiTmes3u1hj1FciEbRsYiDokJoeuDy5X0QvAyC
CveVuHgPfqbGLwT/jddTqKeiuJtV5op1YCgeUMlRCFqxP0zGZnE1XLxeYtYTH+eAahTFf8QiRqBG
S4rsbvu3vEaXkgqVt34cTpcchH/qClG5W4KpfXR2Csnn5r3CCmzlgF3EKWBx+DnC76M6PbbTHwm0
fC0feyDf+M2lDBEIJMzD2k4ey9dyYJSAL8uOummonrVqnBXjCtPSBFgUMeXAAaGmeE7Eaun3jZoF
dq7OlXVEl2NtYDbREYrglgumVdykcZ+fgH/pOjmHnN/jSQmngrY5Kvd88k+LWgz8ZkBrNzRskI1W
D8/mNRlFWM3adb5srJHRLBR7TFAm8J7Ik6+WH9Ys1ikLYYYQdgGpsSZ2AuwWYoYXSTi9CW29AOtg
kzbM/YTbET+DYHnHf8+IIQvVzhu+trYNUuS+zI0kSlrAozXU+cfNeSBc6ZTNzSmDFrMATnVsmjcU
eGyaBlsz6okgx8oyk5zrsk/czBJ7Hjgw0zzmPHEvSXvovQobjJusEUI3EZ6gcucPvEFzVQJgwr7D
3eUsGY9QMJfjhHtx8uajojNZFT8vyVBtzFDbm7cMGftHZvshdq7fsd713c+hK/kSIGNMo2GFpoed
9rYTei56iVw5UjZcscCbp1vGAQkVusvpsJASoW+CoFtlrAIMReaYaaaf0HpLrKQ/LXcD50pbJwLB
C7BRvkKwkzlo5rzMIvHwgyUcSpNxEemYM6aEXUmwUKBuQhVbepyWH5SDD/RRrHAYaXgF58vlxuo2
iLgsOZEdIBQGXlrByDHoCx4iA1TX+Aa8JSw3OUB3iDtHRpHvULpG3Ai65nqRoXfAtAdPPUYN0XMH
/mtXEwoGUIR/EC2WO5qcd/fdwOzO37OAr++Mi4BLLGSMX589/8V5UdD8iBkrZWyfyNBEFzqk+2g8
IeNwKPCC3KbCudSfdfFoIf8N6f11RouBk0dDQnY9AuWHdvs2e2tJNu7H29u8ZdZwXe5qRJiMMjcb
kElLO82Xjr3wdnqYMqUvAo6yev7VbwIexIirbPDAJ5/NKfCZckvujsV+uIHudrirCIUAkgH/cug2
qYIynvtn/ArUGcIqV+boICrj6mbCMllyBL/20hkGiI/2iQZNKL0hJtDOoVV5GEoLzP0Atwuxawer
H2g4JpSEVUaltjeyuYaAQNjv8E28ZunT8ELMJy4JeL0TYLlKtpBezQcrmu1AQwVuqLY693b75vWm
fex0h5sn4wC5IZUM1Je+XHIUBiXTgMauLnzPV7sEu+pPEZwEdAUzrTUOQc68LAZDDG188u66zoNn
WiTf9H68BJ+EzGiF4/9pNk4XPnZvJPnr9vDhGk9MajhyBn8okpFZo1GbLm9OLetcR/N0HLeby37s
lUgPhSEHqA8tfS9WZ4I4GNDm8XHKpMGfsJcCqqxJhWvTbl5G0rpd16GMOvPlXP44iyXaRXuirZci
Rqc1n0yIs7d3IW8XG1IfrkJCM2Z9RIVATQsJ0lfwqOBL9CHZz5ZGOjnNaNoBfaNQJGlRhaQfACkB
QewOOWhsHj7XXArkPwA1lNZ9wJB2mnk1eTXr75pLR2P2sQnB5QKVtMdqdmc9x5XkPBoTSdEACjkq
+16+lN/2A8H4k/bAegPgK6W3oTHAK8XtR+svM9lCfj/4Y/Oqfm77cnkV70NJN58HiauIBo6n9BW9
BgKm8XTFjYIbV4esFQ4RTRnn3ZzstzuqH8whclA83cGe4CompgVKxsoCb8oQIt24XKxHBPKOt4Ak
RBQQO8COm6edrKv7CszihK0mUDTjfvrSFeFVbjfdtkAB5R6C9f31fmMC3CmY5z5hjJEpAvxsTTCp
y3QcX0fGLXlOYFlWNeL/CucizxV1MPvI4jJFHsYu8tFMJTfB50AlX3tUVGR4qFY3zcLn1cq5Yl2Q
GlAOzq/Id+RAkuI7yg2hM1ZQfh1rh8fi/cCG+IWgEN6IVLBYp0Cg2P7uFspzpNfoNiDqopSdbY2j
gDqK6dgbe2/zu6ZnnF8Lzvg4AumDMfslzaryH0zXN/8GP6dYEsvCR0hPPycVdm+7YyRk5OBbji2Z
IGRqc742Cvre2GI7C56Hn/8qTYqVCVfQJcB+UHeOpcXdeRASBFslhLk1SQYg9A17AQIzIiI423jF
IZ0n70XBjZk1GrUcMoIdFvJn0Dl8ISR/+Spv0R0q+5N+oxG7zrxFRYkE7IShaKyaz5riJUfaqQFX
Ghi5ihBRutLwGnnZ0JMoFInHPC0iP/q0NQ8jonZHiLM67GU/oMtLrJWWOs04l3828jaq2lRSWjVD
2tHt8PS7Hd4qdB8szekQ4kObaEjleZPZuR5Tjn95sH/ylfkkeW3Ofc2rqMOBaEGYBbhAxS2CaHw/
KnURW5cWLaf1tyliiMH6PTb762z307AEDtZ5jGPiKZp/3A6r8ul6Gm6+uF7ij0/HjdXl5gOrsq9N
ZUe+mYDbMphfpdecmLCIaLsAeybiXdzjC3Gb9OqKYAI+dSHVWWko/2Eo3OEL9hzyCiP5EAsflrfR
XkYXa1YxAsPt+uZCAJnksd1mFfkDCEkR70yQU3BdK9Z36hrC3rlBaPDksH25DI2/WbfJJmrEUQq2
rvMu3R1pg/L0MjDF5Q1ZF/gHlZ+emFsHK6BOeFJABqR2JmQuuhiGmV7YJO3F/LDTg/JbBEZwyd28
UA768NLbNR+nkhucDp34QDEiIHFmTUEYVAGhD2tyDc9jtMm3BGrJA3fCXEep7fYsHEY8JUQA4c/f
OmP7kzyxFOLz7dltzL5p05JOS49OqEZLxfh/rxB/yVOdKuovW3JGv9St03YH9CWhxmZN4rSA8qa+
nRKhFo3j00S14YrQlIag+XGAXpIdeCqKEQASTfohk+dUwjRGJVERVZUt7B1vD6F4fjelsE2H4QDs
hUvi+oO+MrMIzV7ivvRHlnx3Pz9INCW+TSCfUCb32OHqpF2A1x/xDWO87WJgecpA8HFeA5oH2T7C
FtuKAK0lqprNz76/kgM0DVyWOnKPOhQPibznidmtrYroUbXvopnXR5vpkx+CFJ1zd+gODXtyKb40
p2usLR/TGyK7jMbrxrrczdFuaENWfdA+EVLamlRSrBrn25uUL+PKZSozaA0pSoudGx/O4OoWERac
r6HYsMxcBmA2uTZ92Fix2NPwThfZx1ZMAZiPrboxGvCXmrlEJMk8UHYD67Wgeh5/fgFw59FzGP0U
X4EB77msqZ88UVCBQgS9HAQwo4g9Judx8mjxc0k7BoUOnWsejwHGmvmW9nLK9QSVO7xaZSdSI64n
+CSk+my85EyO3+49BBoTxAxCF/wt29IGmLiNDDTBJYtX5nNWg46cndYZIQbqkCmjCv7NMXZYI+ZG
xgzKZ+zRHNsTpkZuUJipN9ybKhywKTJBayD0QaB3swWePiALN1rdAukv9xChYcHjsZqXHQkxhDn6
WxrhZ/edGLXQXcyuDpDEG61vj3reiqbEOnps7ong4h/zkf2DhVfxgZLEB6voSkkzHZGUgEp7y3Ve
aAp7kMPIvnti0xhand/OyI5PvggbC2Zq0igRyz52JHyCuXJPBY3pz+u/7tT+ye5NuGCuPh47PB6w
Wdwo+A+Xkl54RsbqC7FgOynTbsCbKvSDIy6DmC64RaFkiLj8E6UsFH9iDcM/HiHTK6wIJfrdS9ys
vxbjP4avsYVhhGwdIUmFTEvFN9nO0MQqqEGQLqFn4JBlOg9ZZIwZ2B14hIA4n6kmtlpbmpH872vI
hBH8bbKgmWKD8bgVgnG/T9yv2bmwxM1l2aiOyvkHf4c25+aLLWjRo72S/XMw1heNrSV5/NoMhzim
Fe9m7G4Rfu7ceqTJD1My1+bXnAZBRJY3F8IOmgZz0FJaoMlDZomrMpT33QRuFQ9/PSnsDxuCIIMz
i0sLf2xQbBI1Y72jMn542ylRLci8GaJ9pluSm4Q4cwdPN/kusq/JX6wF197fXxPU+7iNnBFLinJy
dlms+VMEV8LAOt7lmwIlgJ9FhDUYHhayEuKH/CDAB5YpWVC+lhscjDf04gCcbsGI2uzlAPyIQGUc
p6L+SCQuwTsdx971hNgNQG5M+BRlajwjRAEENfYJhEwKIGG0MYagUJHi9kDZhw5Tb6tf03cwSDEE
IUt/6dvgar3RJj5FkNYGpIB7sNkcKO5G1P/atAuij/q/49Zie6CfinFQDHHvU5mSfDHYI9T6oXnM
bUSrz8lj+qa9ygGgKv4eD2O4+qnW69QiukcUCJq0L05cwBuMD9g/3lhT5OBXwVhmJ/HX0TlVxger
H/q8FQs4/OLQfgGwC+hgkHxozympxzDGqwGZo3+MTWzvRAFyb4TaxEd7Q9+Obmv0tQWmoedcJfAB
nJI+794Ah+cYs+/LJX51LZljtzyJXFh5hq9axWD4NQv2xeY8YJOUsIQXy34S9OzHnmUsmeVKxEU9
D3mKkWePWg5b6Yk0sjUzGIYFBjM4yYuZC2fpED78lgg30JhJwBp1NqYTI2cEg5IN5D2SHI88BLGr
HCpIALDysRHJbnkgamo6cElcpcKti7gLgdfsZZAH98aWhaqDUxV5IF+Tf0mBtb7gn3WK0gAefiFr
QA+3KKbs5yBeq+dJeG704dvKM2NAYygWlf2HkxJrgM+gBxAQ8fEgBxUiTWXRAg408yolLIKxB3J+
vGFMi7CkzLiwIBwUHkNEsSaubDwfIFAARn3ecoZlkeGAxgBt9Ij89wxmihk5esD+HwsLphjhUg7+
m69VTjiuxch89x9f/Xsm4yNyPgQ9P+gZqthz7rJcRYRzGumJ3+4As+Eax5zrWpi8AB4RMsB68sZG
foFuEscLNAa1cyz6EXpzLJYOYCd9yNy/jS1BHDvM7+7jVC0yOFSRoiUtmvnL/hJS9nEh7Q49KxaK
yq9xWRTOqprLqG0QABzORyLk5n9kRQYk0XE6XEwRx5BHI5/R1q+9gYVilFwMNC8MCaQvYTYduEl/
C8G4Dbhn1JNs0gu+RBHC9mvnmzWg7VVidVkdF3n0r6W94WVnrJgMk/5BniM07OFABhZFFF+j28uN
ATM0lrUN5wuta8cyJMFICF4mmcPWcuFBZHuxJaOL4Bn1V8I/d11qE+L6uVD1iOtGE2AP5nd36GDD
mcN0rPDsB1Xa/Ym3DtUUmWAayZKYuSl25RfEjYolDZcpgzzN6vNylaOxHQKmXvXVTrjDrxPyIgil
EQ3NFqthSOChGojongJt2sPeEjk1WrVT3pwrmgSiwfDXCX0PAS8L2HUDCc6yZU/6RjJRpwSUoYdI
8a78h3wpYydVw7gnF3uEDBer53iBZM+9kdTjoIVMteVn/+JOh4dkdtmrb0ONekctRBUKclzZV9Fn
a4zYgkVQsAS8hUcceoPC1ic/an+FlBls52VVhDR1TC2NcT/gY9Nzd4CnHqWOc/OHd0OC9Sb3mj12
9uCGxzuIDC0PLxizcdHQoEdSAWdbH8VWZg1QcXIJtLmB61CcHvAfV8PFjhvuhHEDFJkuRd78I8L4
5CbURflMlGu2ZkVKyHfVt8YiyESb5rPvXPYL9oD5lsXFSIBKEze398JQ1U4GPYPJ/pmgHkP7T1QM
oJQnczfOrVt8iYplCZiRT4etXhyehHCU0y3IqUKEpuZ+lgoTNluOuXxA8Y44elD+W7+5hqhGmsB2
V+EQS0EDpFaFkK3G9/SwAebwIKIR7/DVCQVvBoRDFFKxfFku7gGbz0HkPuKDiUdEfINXMqYtS74i
f+UDkiSC+fNVngKWglZlf9wW/MobOzn1FlnQD5g80NH33LuHsIPT28rC6swfGFjRFJMVcAvv3ujc
C1JOJ6gBArqt/wHOSc1n1KI/ITkgKQmUBPlG/AECdNmzKvTeyKQpkNyT2uEAn2Yg4+xWzuNnvdFP
YQfwXzM6aIJqAofXGXX4JeD7yAcrxW/wYvpxbFpyYcymdZi7qpPvGLgDAjS51nysmia9X8y1b0aw
5JS2O/pIKcQyKTR6ucQchEPSX4DVzNJCLRQ9qRTYJn1/PKWSx+wC8tEJOJGTL+Ag17nkfpAn8h8e
QwQBgwQoBsTj/fGG1PHhc7qT3lUuwcGqWZ1ul4SdkAkjK5sPvV+A3cxCHJCQghhogd3IY2gHVCHr
DfNQgXBJ1TWU3BhVBMrKI+0oMWqdLSA9+iy+5hYV/GWGNh4pJuOCw9dBaesSbre+GCo7EjBlQ642
enhOPbxs+jKbq+DgdtBRqa6usVUMd08w2zkyXRYvZ+oN2JG8SXgyoRNkG6cqimfx7tBkQuyZ9Qwp
jfOO1/B/DtKi13So4deol19GoiNnQWf8oKIpbVDMhkuoTM5gCQfhfNE3lrHkFowI4KMaXwm4lKpW
yQPQWtNbgayYAe437/k5sge6vPy60tMHcdXLZg7m+C19QAHWt3O+MF9XIjLzOnkgGt+xBAjCvNgI
+nvc1Acr6oIIgUM4MMYlxZDLtUI440zGetAgrjaupq8vN+7OaxmY8m6DlfDSvpkIiVuj7y0WeF1O
ErGyYJZtCLpplq2Njv5z7PmqPagE+PrzQbMn40NjkEMJJ/LhXvM8ZZP/gjS+DykSBuPndqYcvxt2
N4VcDlC+nF/cNn8rLYZtEkgILBR2J5/RdgCWRuIg0tXfdKjQO4ITnCOOCuKPaZd/l+RWQ+UpRLMK
3qh1xo5IduDyMjsDJPyh2mawwCXSzhRLIZIvI7uKlPEF1OV2Uzr0+8zHIA2LLIVghjkVFRMsoLhf
4+5E9U2CQM8ZL5HLOsW6Jn9i0xr443gfuEtQx7I1ZUuzv9M3nyyrobCow7bfm+umcL/pmKB39OoF
DJUCMP9jMBH+0M3Q4RCST0yTVFfRclXQ9Uslpk6YOKGyNlojYhJYxDhaYhTYO+g/omqNIYrygE3M
8l7O6dLwWwLSuTuu8EAI4RYdGAg3GlbhGOljw+E9qXGyw8XAXodd1O5zfGRPXyK7eNkuEQt1y/vu
APlORqA6V2zZ71uKAC5OH/M643KD8JVHOH1OaCsIuDSvR8SS9LkNOhVFjc/9Nygmd3LnImYLkjcR
uMr6aqtzCFYW5n9d5A4efy7f8MpxWMbsYUxhCBk/xH17qzZqTzI6b2RuPVLXJHMAMvJyQGiRhkM3
AZhlvuw13taSo4sJTrOhPuKIaccLGusdI0Y3yAkQ1BwjICZTwm04tuZX4xJlHtQZ7JWu2BpzG7qW
L5YtMdPJ55akURw5SJJkccqTNys8CH3r2E1bbt2YUsx+1HeeYYvi5Sz8KwqIZEeCDbEqUy3mAocV
Q/jwoCndDrTT68cVo+nxHaixRr8GGga6Z0mjnG0Kjgu7jpA0U8phSy4uwfkX/XLlNeYrzK06/qFL
J48H4xEP/2K/Z+JjVDFLb13SoPzBWizL3Mqoh8umXaChEKFskwggcZDgwpEw9lUFGDdF64Qg2O9d
DdJml65gdy4w/4gRVtcU04P3+uLY5ZOg/A3B+iMLWmSS1IlzVe4xegcvPKXCAd7NnsHWG823nK7f
qDv1yVrl0m0DZA8vNrMzRbmPOWRKBt5iKu6noChLwKCVWcDvXxKqN6+sBJIqjCeU/2gOa/8ij4Ub
sLfkRJxwGwNRIZ1wBvIccMdb84oEUgSvfhRj1oZRVleXtNLL0EJPVwTnVuRODtnVSoZ/NRK7G58s
n7a4psqBGgn/u+KEZKfSttS6AMy6+P3I+ptKTrU+jI3rTmKyXBVUNT4tnMmY6xWH9F1hEAKot+F5
kKITwGG8kordoRBRNzjJ+JYfQErZ7eMBGTm/5RG/NSqRPUrw02MvZMbN9JPr8jz3ri52vRmpK32w
mirMAnY8qvq4QIo9lmOeFXoxW6I6Z9yKAGnFvw/mono3tkbv6XI8PDzu2bG0+3m5LdCBkWspPNPp
aMqzBKh8nu4nojfwQ5oPO67dcpKd4YdtDKfs7eyamCQQ7xvoOjZQEVws0y+VRiNmgf6ESzvAcEeh
YE8kKcRbokEJwCVueTsR2Byu0O+Ev3WZUinKpFLhZYDV7+xHpJLdyIBF7Lal0RYLR0mPkKEmVFIv
q92FX5BIr53iV8d6chx6gIUkwnb2ODeOwln58whRg8GwVvRfEjSFkRGKgsEJrY5ZIQlwn/C6v5hI
AC5BhB3qnUjxK/+PfnKSBxrn+ZtzlHZg4EiCjXizcrQj9Y5/4uLKJiUZ+0BnaDsIoTOwRRldZhzY
+PjqdDP42IyXWIBIuhTZFpg+bS64+BjQQ6NGdsm3neKkZIIul3BfN2/5dnokdyf+ZV2aIpIn6GNf
wKLP8N2cL24RDAF0L8FvJ9mkCdrsxT1XSOnv3rFMwVX7Jr07olD8uyOcq9yUwqJYuYo5cpa4cU7M
kqubuBdxVkGYAscBi+KLkZ37fErShKhU4Eb0stTgsurvCC7nanphI9dIuKsxbGBKBGFjOATcO4of
7YrI4keeTDEAyt6yYnDFpYQlOjhfuSg3TFeA6vF2lv31X+hC7hd9VTyM9/4RNkSv+ygTIVIy2iLG
x1JhB1L8CwPI/MMgAL5qnO9clj+uCiso6nwJwgOHxEoClwRLwyfKlQxHKQAKC5+/4inIjtjBCGNl
rovfi3ZCaipWH3IUOVD+q2tEaJOQlMio88N+PNNsxAI8epmMP6x0O+7cqERCtEh4cIAlzJKk6n4g
TiO+WymRMaCJzAqB2GGKHALnU+ogZDMD7AnXCVJr9hn/E+BY4Ir5pm+OnYbX4UBqOqGeCcFNMxFN
jSw+7PAZLUF3LkxR0jGpEFvgrUGG4bWw8A+XOYQosrgjZ2reeQXZ8Mp/Jh1B/fnq0eGOPYr7iXAP
k63s/qwaMDZ5MYC+bf6uceESIsD9ZeNv75iOhSI9B55dbNNbxLCRiJydjzvW5fOL6VqQKNSY/FaJ
wnAx2MElWEKxNEaYBtiG8Xqtni+8GwkBXwl2GYKpzGHIhwNdRq7btHWqVF4NgpoUJQ9mB2bt5TYk
nFbUgYm7IuYCmD3C0bdYZMqpuiIZx+VFBVCrHV5RafkDlP3OnoRDCqGv4JYV9BQtt8It3n2es5Mt
OLFJTaRaCBATT+PN6RNKzsMTkDfzJEmERDjGdzv/qwg1Fx8ZhB3xcKSnxoNI5bbOd5zUhMz00N5q
5CrdD+nqwf7C2YPXagFPpm0UjLwXffKZIDMjAINfm7suGACGg2V2h1hZNsiCCnKOXuBQnGvHciXN
JQKjEhRD/xcPI9XzuCQS3G9WOCvNARKfZTmjsTQpGLqmz3S7YcYV2Kak3+fj9eXMwgN5jflAkTDx
mZ3vk+2sAKGzG3/kfKIGJswhfw0jzqbB1Ler9dVLhPahhgoGXAuEWDsjLfNNfvNzRg6rAXlOtoqh
yCRDkglobve82a+U+YM2nOMXc4Zifxx5+Z3TXcQeyIJkq4I2sr+52b/Dtz+ISy4O6uqVDvYl+Dzm
JAABLR34D3c4vYVXY5GJYGbM+ghlLnpmroSdT/ijShg9dmMRZ0Q4eQDgBt2vMYkBvwIAAUSOY+7t
BKRSrvbkGvnmjgjyTEBcpWdrBVED6CbXgwX2bpvOJJDhdff3mpaokYTjCTOBOWkcnsgLNYp+xC3w
JfwPFJN/e+uM0GK7D6ghiy2WIwaxWQ2YJfb1Zqk6xO/FyWMKNc89B+e4paxrr6AddGj2z/cD7ji7
gj/CUGGmqEHIcGgdyFzxZhJ0Ddq1j5zDaUPChMP1iCW7Z2l516Ns9DLrthEDFwD9UkZFFcu0mvV9
1R/M6h6tBUT1MK1CweHNzzYcOIxFGMc9nHbeYFatUJjGpSkz8G55crjqBc3ZAzdrOR9Z49ijj9VZ
wt7JPoxd8e7VlIpnobjCmFxBOb8JJFiqTKWxwpUWs/5/iyneJf37V1E9oK5riyCcIGNausRZoBFI
lZu+GCY0MYtgVjQTsuSIWO0mT+e2KPQx/0kAmiVW3Ftfvd3WvUGhtXo+EemRP1tZZu4ZqNDhb5Gi
yLJFh92gLuEHpztjzhltQ2dRFNknAelrX2YqN1R0Ze4DgGxzMbndL6EHQTFJrWVh8KuJ7Ez759w8
aM5LcI2v3iDpTatOnAfso7cvXmKuIUL6ZIyIpI4v4qr9GxuB5uL2hBWb8zIDXYPTyjNUlbxPF6jw
O0UjmnGtzR8oY+X8+rbsFVfzcbW2+K+M+74cW2CB547tEClkw8GB/vUedByIA6HDs9S9Qkxgl/zW
3Ht1Ukng0oW0mBCqwhsnSoKgMO754Xh2Qb8FlUkOhJEvZGgG8kqMmqh4rpGioYMvA3RmZQtQ02k0
tjYYyQDAQHM9oeEip78mDYbNh6mBdx5xsrBQzitSxDi6xAaQ27VBnYFNihtRCI3ztH8WUcST/6Z4
nPTSRNBbA53Nj+wBjImvWkeQmP8B2j72tQ2ipxPaEbwcmVU4TrspkheChrgtNMEwzlBELISz8WuO
cVugMjIIVmBEGoDI60qKEJpgixE/RrXqBx24EqpA4050NTsQcwNhU+kVeUrnXEemGuOjYx02brVv
gvqvxpEp1B8UF2EngUxGuUYZeMVcrTNdQgASS5SzpfwHau3X6mmQ8DR00GNGAFDPXY/qlpdNmB/G
DXHbBheyc2MYkTjMHEyE+5yLnb14W9cVcO26CN9uHQhLeTdB361XSG2YwTtm8i/dZNwI2MCefk24
lqVaRAfYO8JigpXKTbF2rkk5IJZKhbJrAdHg1Qj7JYkGY+l/QShCOGFfhj1woLVYy78zU5XF/MAP
7pDaiKttKdQRx4KYGwH9EbRgkhOKNCFn1CWU2uqJgXcPv4Px7UKTigiKog7VvAENiBerBrj6Apgi
nOkJLlakabGgOPBzeHTNqaMs6PkZUxUnBeJsEinfNgo4mcHyww+K5hJzNBwiE4JmqwisPaYLnhgf
Z84nSoIqOndc6jxF/4qK1KrZ+GB2ZwxbDSyWew34TmhukGWQAFhMBQ2F6ISorP78FxLrPtxc/3ph
wTtLmgXcN/mqDrWlpnoQOfZiZGHdEG3Qm8pRYK6ldakvNRbv2/FZ25H1TXbfHR3PODLiM8fVGUcV
zabBxKYN7m9C45S5vBcxwwaNUBczWYr4YyYJ6OW/bUkEaeVpzibPZ5h0oJtFLgHmdFE/eeepvZ1F
g/tDZJfVeJIxrSKBAp2zchT3Ip5fM4dDHUvcajihxMvyARa2te6fgRkAn2Z9lxAytHAoRmyGHRho
kROjhydl9tVPW4otqQ89N+6RlkqBNfHDsxJvRNNAC+rW6oLhVQ9ZQBsqpDmurjCQws7MbOutccYK
E9l6GZxB6XWUPG+DafKMBiBxDQp8KRTVrDmntsfdwt4YQA4Q2ykz0C7CXMKOGbi13cMFxRZgBEFt
riHuMMXc/G1AtGZuJ08ikhGDJZJQD0HvbrbuJlqk1DIxfhhQjZR/L96LdKHa/CZMlcy5JPbRMXP3
tZheLczv4oe6WguRxYbdr9XBB0EI9+czOlnLWIWzuSjBjXERWYTJY3rKRyJFAtql5fPOQkRNFr/i
i34GN02EZqHQg85eU99qJk8npRXxfKRH80isDH4Wgp3TAMswpzEL1S5zaBhBqSEH6uAPuhgvJMDe
jGNAIbY3e9iIMJBJPJlBO/0IDlD7DUo4nt/xTu7f/LYamXSTa9ZsCxXSRc6MVgy/PNFn4rWAH/x/
RHTraOPj2eyFFZvYMi8n40y2rVAzMMg8JrRIxpWNG0cALWFYSeYqvMQ4Rw7o7sPVuNAPceGcDqGD
EywSpq0OE8tgiprc2lWc+lPaWBb8gcfCR5j6O8tyRqFOkfEXpKGaQjBKhfMV3jdTXDGg1MkBuEPO
fFZHtLs//X5imYieLMVIUbnTlMWfmynWSUrasBDi0Yc3tFIcUfyTBTWmZ9oVWFvKSId+32+NUHJ4
TBvIMYaSoJsImvBqEy8CgSLjPXc+f2+K84gAoMfBSLm2//DgoXD1RGdv4p5LVjuFc6Y71Cfr27yx
Gqxy7xkwSEAGCmRCk+kpdrMjL3Br/gFRBDxmfmmYjqEwFnI5T/yUzg7egu0ZDoO3lB6/XTn/ma9Y
IhWumZpMbn3rbzJZMzbpCR2+/iCnIpTpxnfNJeCe7K/X1HEnLl2Cb38H5gBHw7bno8OTdtqSN6dg
wvb7zjIQHs2hfpxMJrJlS/ZfIIKJdP7XNL2zubtZkpZmiiBSXI9fLycZxyzB9+Rc9fVka7hnztJz
Q3tslJ9k9ABbM0tn0CmQ4lYbcHYps9PYyGMEZeJgkmY1FwvAIrwGlDNAcfHa/ugC4ZhLGPgJehWl
duXxgk/dS7UN4RJO6lvc6iWqwSFzSAG2Lpu7peRuSpsdH+jThylokJQATsUX72Chz6+mNXaLAoy2
SVXNRQIF4BvlxQLDgAkO+fH8JvV5YdkOT2zrggdCvfGZW5GCZIaWjx4juf1aD53bLh7NndWKBt4d
Nk+qeumcO/ZsbsBJcO6ZogqZPbXo6bHF0vH57I4NMgkOvltAitIXxQ76jH8snde24kiWhp+ItXBC
cCvvDUL2hoUTILzRAfH0/UVWT830VHVlkhwpYtvfwF2/oB/XyuBEXy6tCjkKUBKy2ey3/5TCz1CF
Ah5aW84XEp3EfPkfHfdhE3Wn1CBAnZKaujKOt30AylCfGZUhge33dbTxKUdo8gqJMcY0xvT4xgjz
qYFMoLMlw8EgXLSQtcztjLK5vqb9NdtS0nNZc2rxit+w/dXuoof97cgKj4j1yAwOERYzDKOpjXtV
Q1GAQObCY3Cn2Dd1br65LtQLyQTxBBpifS+4+H89LOgHvmO1T7MWGqvsEbTOtACP83iAEPxqz0nh
XU5VmKqklxi4Ej+NgDBfVrIStkH10Ys/I2vVbJ9M+0qdaPHM27psc9VYc7M+0Zwzqjqi2ZIufD18
xDTWVlwt3sdfiozGMqhPJB8RLMAk8yMngCPZTh3w4HQTVv0zSUtqdB8FhSB2+6YLndPn2ty5EDGB
IsWYGjPU6JXUnSmFN+EuR/WSnCJZPRgX5wFR8JlNNwPnyPirWWNIr6dpksAU+Ngpe2iKdTGABGk1
72mcF7dzoB1bzMKT01u17ui3dUpKH8prIQdxzaCJaiUO6rT/WaBSBmQgThyfSZJGpQWRWPjMC29O
7C0VN7sWLcGD0MZ81HHqg5OIuKYHslmqAfZEFkMszGBxnmM8pKUjfl/rBed/vFg7sLjG2naquv6y
ckXVo3EgEuus84YIhLkSkL1JntkLESQo0bX1pSFyE2jcdKZMVAd6QlE6ZKgYxMiUwKguzgydHePF
doEnpVQN9L8SII0qHBFRxSCxodzBXBKFbc+1OOmfEK4tTOfkuQOPa0HfpT4GiRfA4mVKCLLM9TF0
hNjsaiI/WrVmifKH6Y/YRVRWzQkDtkz6JHVuSYHAU58IvJIAjpqKOSo3jodFkcZelSsoDEXRQbOY
60qpA8HdsjBLiAEtCcTK2Y8PprTF+9lm+vy3S4RzKHo8Hyvekl6I3yGlH+HjA2Fuqo43nv5k2y0Y
YVgCVYNGJYliIIwWjOPww6ByDmw7wgb0qTr/jE735jD6YSOg2PxCnd+uQKFWuZLuiBTAwmXJexYJ
CKzE/91eyahMFvIS/rjFXcEjAxN0nK4lLY4ZSI0QSTdP0RNULzvWwV3Z1nz3VCXvfiJTh2lvxQ/K
B0yxE7xpDCq04wKOMklAMHU98/dUN/N3juL0YsSNagSTuaaUvAAWYGrEm1epqRwE4CDPshtj5ye2
wybodvBszitv8Vb7g/qMqwmPiFO0zT4xOIizysGG5C1/+a8td8hLJTZ+OGqxWxTHgGKXYxPHXFlC
bnxOEduOE4QKoelT0OVmPmGEFB8LJuakRion7P8or2peOC5GkQVRBY+7YopW7roNWVUB3mpGdKUi
l1LezhH+A3K0+BqTTgTYkfJXohFBdMDt0JYFThQNAtiGgqzII74qlCfo3eGOFDr11bQypAr8kcG6
zBAnsK7BsMGF2fYPBodGjBEtekKiDhsRZbwZ8zQpdNR5A1AFEFZkUhKt8KW1DsS7hPu7FFIDpcqD
YjXnkLceGG27kHVOKl5EYzcNCJ0UMxxoZHdHEELsvbOvbGW+W3obEW3xP3ZgK6jkXlQiYlyUKAJD
0tjBfG64MTo97KpTcXBGhUY7EyIOSIYDONeJbcWQ51AMfWFufiQeH2g0K4eK5KghqJdwxMEFAuP/
RSjM94Mxons9YgPuQgUoVmKjrGdwz6h1iGL93LK0LfcfHgLnd4jmb0OeybTiseLVTgDvDA3ZlHZ9
ja18oJuRORyxdzWi3Ltayvxizh/M1ygV/tjX0G+eUiCN+uzpYuSGIGpf3RyyszuDA8hBwdxsc3Z3
z/WcBUP0jzl+pXfVqcSp19XAO6q7e77bRZ5y4e5z4TFnVeb2iw9dartRAFJSx9hcSxn8cRytJrXg
juq4cOeeHrSLoOwb2KKDZoQG7srzCb7F4h53Cya4IU2QHpkkPdvc6AoSN4HiefREKpmMpoN3ObXo
mGzlflGu+ddh+6PZu94KTY2AYD9kj7FiivBarEqdIdGctbJBUQyOd8bB7lM01nfeNKEJiWtF1UtA
c6ZtntKeutvR9C4ie35y8DnWCQPETPTJkYQYJKg98B6FYAaxf2aMdmP6M4j1GzySj3u+7dwjL1E7
vE9mR7HYKsP5VigewJTHIxvFBBrH5ZqjoKNdd0AWmEy8+iEYp4R/i+q6eAQUmgUg3Zg/h5EuhqIJ
slvKkokwUQrOOcHgiksxtnR9VHj6yYaXQxnALDC1apY31HrKNuOmw3776NXSqU5z4+SKApZIRiA1
fAZihu9m8SP/JQJHIxPjRKvGu6KHJZfpDr2ORewr/I8eNo1S4R2GaBPhuuXje7R7hK4AHAk7lksk
vBt/5RY9EMHq9DPx3bnMPhBDpZCoHJBj+J1oZD/ulkLCZ77r+695BfjCdYco3boN22hoYN40mYig
EDhUfZaEXuSHJ0AOYS0eeBiPA1cuhwyykOCgMvmoxadGuGFK+7qnWsqJkUFA6fsk1IKW1ATBZ0XB
RG4ekzU5uBYTB82vKmq3LNOsmlnxa0EKZnuMRODizqJkJIpCIVRBRaDBsmXPJ74o/6BRAjd41+N7
jubIw9oKS3gslSdFoAsfoW/4LYApUVfxV2e6YNSYIFCAOEPqhGWxYiHGU0jSVes55AnxJ/BOOjE1
jJn2MmsGor0FUscJYzfGjOmLL0OSmx9usnewJuC4mS0lNcBZRIOo5ieeNAc+iRZxI7HioW3nRILf
A+uoJOMhdTDrUgn8B8gJF/UMlXeRLl1+BMRN6ESeHJaYyEZNBpDfpYmh+C/zRwEs68JcDfMH/aKH
N8Vl9KHFNZGPI4mlzLflVEIu8y2tFu/dLzJukxbLXsxBSai4YyuhrfzOPTOgb5lgTkoVJtR6mrS2
6LTd7fRFpaCpyPSW3Fo6R1FnFkimUoG5qnUjUoqvCUmKdlv3mdP6LIAy618/COTZpdZSHVbzKIDI
aQ5FoJnRzJfjoI7bPN4OSijpdf0eK/UWFhoHV5Smza6mxyFqqcHDpofJSX6roLNTte64mUSrmlUi
55XyX5NsMo/4eVsFMsYUT3ebzAKFLU4GGGmqLyBPmsqR9fSIWDZXDPA6g6pB5t0SgDrAdmKmeMVi
k3jQWhZ40d/uVwc6h0EkcH22OGCaoOJ4f84AVzjBPnxZZ5x+nHtAIOERwPusmYq0SHq+8jhpSAao
7WLmpwtVHe7zS6nEXb8p66qxe9oHdl0TD5KW1I/IhdKuKVZxhkosNQ9KDh4P9IBQD4XdUC38Y5b5
hwXBgeIU63reEuJUA+o4iXjwTZlur6j7oTs4co37iwJ4x7tn+mOjlAShgLMtMprBD/Pv2wrNGEAY
Ot1sQnuQJKThTc/UafGT90lH2gDPDXHSY9Z1/fUnQQR42hl3tkCAQHDUGaqNtW80sklvr8yjowcS
QkV3WqsTsafiP/gjA6wnmfDwx6aOfl1RgfNr6A6BE0VoGlLh8B5xzsOsDPkUIRMMXg5IXZT9SloG
2pNQaCXpgGrGU7scG7TsdB6Kxq+DasmBr7iWLAK1Nwx4D7oy8zBhJ55wIusbTVLHMFKlfKeZ/lJr
svuygIHFLkz07Z7/T4tTyHzOHS00IHxnTwK59EcrrAMhhKeknQwrYK4GOZwT+NHQUVP/rqJ+QT8l
6dwYEKVb/AFg+xqILbkZzk7xbPHvpTquz4j7qBaFTNQxhrTDKM1SlytHgA1PYtiYv79pQERWTPh+
1FjImyjpRIR4QQ4VNZnS3uF3CH1GbK5QnCJChLxwDMlgzE5gYcDDQcZGiEChTsazad0tJa+0lRcj
gKDNmXUkjoVKWxePujfwxkLzSEpgLoOIVQ8CF0/1hdxsNG23YqvNPHhAn45ejH66O0skH/gm2J/1
IsrXTEronm9N3oLDMHrfgODeC5/2lJXZhwx19gqwEeR15ll3hR5dRRknluj5jmILS7hBc/4A0N2C
kRA3puXiTwX7Yc+/nIlrj8PQv+meRauKMWkiziA93NJN7y9EeMRpsT55pzhDhhMmw0/s9kCTMCuq
Rjy1g/4HV11pqWU64CO1rG33jIA7/gmhLTRkibunvkZled49dy8OCrkINpRDq1jHlHM0vLx4EjO6
UmaN0QR1POBJMFQgOhn/HJOEnlm8ns86ocIPDi86YuGeyicTtKeAow9zJ0gsOQLZ+DUdy724ol8U
uwBRM5Ns2bwr0j81I2IoTwydIt6QxjGqHmC0GLBpKU7CpSpSaL2ca19KyVZ9TfPRISAc/1g63wH4
0oc5ItPH/Hjsu+se6pC1dGP42aAbCiKIaakMF4cfhqFe/KIiBcseWyyOdgzJegCJvh4rx+JkGYzc
N76/typfIrg7slKBpaYAoQEUE+OM3MFkztcYukoLBvKjsGAyf+POwEzQDRSYLAJt5w62fzPlh/yi
yp34KwQ2477hx/f9nrL2C+2lu53Zr1wIwkBA438DBvSBOz5I2LaNjNC4at/8uX6kMNJxj2Sv9HGk
kT6GuR2PgCPPzA/S00098mm8MNgFGgHEXWzyRfeQfOzguWJc5f2QxQRTDZSk3iyfzqi6sXDEcrXA
U2ExeVGhUYhQtSQ45vxA+PqAWsYMOO/zKUN47Wyx7IbE9nXeZ2IH5TkybPuNo17xVC1WD+O9Y3xW
8JN6wHQH7JEpxl974GcDVU3TGgkpFg5qEOC2QuDj0ouISBVq8mGE6uDBAms1yhoXMgqTUnDgBf6S
Vfii+N/rPAc6/B7jWxj3PLLYlSIu9h6JZerURhQBlJzJF/VaKGy/6jPUGWYwOf4BeFLKL0ngnCGf
C24m2tFWHDQb6wBnwfh6zoKBSoeeSUR+EqPqvc8UxGTXp5q24L8Y67cWM2HOBlMlIbsFYtPW/ihD
MMATAPb4z//+oNPo+c/MTeKzfiLfidGBmx28TLTsfDYtYFLfdwimoVNGNQOFi6EBNY/1rAANqiv5
QcDrvu5qBcEHedyyhGDIkwQfRevplZC67uq5ggKiYCcZrKSaHL5f5L27yoJTZK8vOYs2s1U9sy1p
PsZnw8NeUDFZO/cUZfcWelhMfoZAf6Bvi2urqrwFJWK4z79KmH3xpzjoukYxGBciQnb2x8YH+A+r
buJPU4krT91huT0C+8sRqE9OPlAzowe/gAL5C/AufpAtXk+lGNhZTM2p8jp4jq5ERUYBgDPveTtT
hjW1j3/Ts/hAVe2OK5FjGAAwLW90ZufUjeoq+GUrR5TjAYnLPHQ6TXjfCFT+pcadvllUAT7rEEp/
PgcOOjJqbsbpmSFQC7EYOkSfyQU+O4mocse+Wy1NcVWFeAPukmCALi51FwNBRETBEVIHmVsKfInW
CcUy/pQ1OYTZa0v/ApkT0g0lslgeMGkY2NPYr+gYhuzGlOIJBgIKAGIskl79scTQZkDyJ/x5Q5F3
HvgCSVzssydKlxsqhTC/SMETDbUrmDkbll1eGTQWDLyp0ke9f5OXyzB4IKUjCHzs+VIK0gmb3WRP
8LVkLoFG6B0qWPHBPrY58LKD9gk/ipAWLGTFzzI6d4vRBv8wKgqeN6c43dY1vwkOCBpSNi88ZnrB
mNnzi5klaA1lC9ifj1w8le+M4waA3LoYlCsWT9efmL4PEQcOs/r0wOb6iYrC9ZKCI4FhaGXyYso6
yoqFO4uicjdRMAGaeDTaLfg2AN2C4CN2McmbsdCqvNklMxmwYlP2SG8+i14qyyrZ8CvRW7pW8vaT
Aet3dJRudL06ZjesLVWCCPMkqqM46wcx1TwTOpOG4OunnCPXkhDFu3uyku1r3g4zsX86eejfA1/1
dAe1xdq9S+qWuy9mHdM8gXTuoMbPN4i32VvsXvgxJvNBiphLq6F/CjzsJ7x2kLNSEaREXY6oyVWH
4M6sUWRk6tdTzkJuhw4DE0V/EEdnxCWCu/UBz0DJvXk7G+an7PtW7KWYJF+ooW8XNWDF9aWooZVC
bcqMtR8KS/S/N5zHLgqe68wibxq/ivkTNfHHtawnUqSnBdGbhMyygiaWLSrNh/2LdVKDQ/9YN2Ys
3oJQoVta5q4XfAHzgQS2sHHySslZjTE+m2xKUe9S4CJHijowMZDXD9RFeGvwdertfs3oprFhOqAy
t5kp8lCpEBu8cyI+PMYpzhAMrym6LBh76gqdd/YTLaNEps3B2AhGGGkiRi0g8U81YHmtsxOZ2ycn
7H5KqNjMSq4To5kYwep604mQiC6LilANEMsOgMGC9SleKH2KNbZkxxYpKqFvN12hBwBQEByAxpZq
fVAfJyUEgB1+NV8IXMZMpBuHH4Js4e4peohbD104ZnM+pirdGayM1W9F4SjKWBpeZ8j31YkxcACZ
Vwo1URjf4op/gSLcV1A/LovAoeNSMSIkDl/+GASJXn3LEKGDYM0dz3puRpBlhkdR9czyj1Eyu3dw
D3E6MIb2q3jRU4vFDaRkObq4vkulYZyskM6UGUTrxjQ+bA7pjM3sPDX3A4RfntoDMBFjvOK0IpLS
XWp8zwPtBYU5hocel4nJMEsLT03FfRSbDnIVv4sESsG7IlqJYESN4qQ6ZF+SBk+SUw5Lkq2nPQgJ
6PQAFGcDYM3sh84LkNn/opaMTrEs+n/Gs2g2IE+3mhXVuguOygHSnxpWS8zS8bzgNzNURbpGLm4I
Brl3gW1smKKDFN4y0KVQA/N3hP2DKLlj4ZWiwlfmrmFQNrjohxBa53aHqPLusFSjob2569c+jSq4
6vB4BFQl5swcUrbxnPyh66ivCFrRQX9cYBcbzN71/H1QOYA9NHgUOEadhkCGB5QgAuRAQr3Qgu+9
yGbKaL6oa5WdDEyBizEK+Hv6uE2D+Aaw8vCyM3vZXLFna5uh2Ty6W/x2jvc+IskOQ89bgTGyg1Lx
0IBUrsmbAfiPvIoBu8IwXVc2/+aCG9IvjShfmc6NeYn6YwXmvg1KXbRbXDALvI/gsgAqoKZX4kB6
aXXq+B//l2gxb6yvVuPMH1Cf+kyS2OxQZCqqyvIXcR5xVeJt0+gjnV2nh5lRDsSlTEGMrj4M3ESX
QPuq6TpjKZWfVBGKmIGefhLOBRMYOk9DoE9vHv5Apq3YL0Wx4cF4rJsYg/5RK9kLWyzA/zKPDxlV
Jroqw8I2ozFCigDM+kok6ZQKo9gLEGjstFXHONNTGEzP7fDVVw17zrhy8zPNSSKg/N4BeNFGpxNm
JUtAMOe2Dc7aeim2/WO8SYBCTRjyJeK/H2VIghGt3TinmWKNuKLzdMTGg3zvw2P7b+YFepzu2aXp
ZaoqNnrfbIVxua4yejnHyZLZJC4m2t0Ovyz1MTWlTHiwZ38zMMSay3AeNKzK7Y1OAJ2T2Nzvcyq9
AyOg5B2seG+i40HFBxkmr3oEDzH7p/5PBCoPTZCh9rSR2aGzdIuYvXKi8W14dUw0feM4F78GMJ4o
mZCr5tcznKf80TROAfeam47JDnsw3BOIq2IvpLPrcAj4z5R3xHfS9YuQWCZEygtsOnUE99hQYFzp
eeMENV1GMpg4lmkwYhJyJYaCxmGMZFmpKPUELM40vTyn+gdD8PYbF9Ad8V5cp/KjMZf9hJxaL8dr
m3UF9bsjstsjt2o0gB6EGvIMq33qehbeziphCvZy65pSUjf7fAm+mmrR8sXZkJxMkcQ0kRPJWb/x
Y7KhFOq3FasUyC/COdWYwB/luIO7UWdXlbDASE0O39qQM0/i5OEWg1ahfeol/+KdCHgUgHMKInTa
U9mmb37gD2EdGE4MzAgE05kBv0qmBqf5fBqoxyKoywRPpWVSvChSbFqAHTquEXzRqeKsUnad1vYl
g8eHY1KSYR0wGPCYyXkWu4OTTbJ882lM/H9QGoPxpiR4UwqLSVLCMX7ZjXmFpLwQvERyV4oByO+h
OAEtE+1/hzKsDfeg/DKAujNfYgZrBKUHHCHn4QRO+pkC8FnIjEAIPUN7Tr/CRZX0kkecWDUTNjXr
5qQERy/JJuWr8Ajd+ZFqaGjo+lsnAaBZ/KAZhp0be1x+IemdqqciOTs1w+dC6xE4AA2xJGO6QJdK
wgvOwUqzhgF919nckm5ctHooduEPGjpQJ+q9npFR0yDeJZbnLeygMOUB0bkdAVbxXQJafApRI+Fu
BCZSuzs1J+mvOBiIy2XEKYelDa9MVIIWe5IyfxkRIUn/Y9DK1hB9z9VUaBdSgySAcQiFjRLsWYNp
8ZEydgb4FP1TJFnqsXHyCCaGfSCYmLJYleTek1UwHCpqIJUjWe4X3iDOmchbTFUmATAAYp5pvi/K
Lh8mOJHcVXToAmYVDDj7YLhL0cmcFMpaHJYZ3UFpUo8TRYh/X9h4Mxl2edV8HCsC4rWPs/rZIL9h
t6BnB0r8ISs71QENJ0qNWmNkQrEwSPoFR32SmMzaxG92+9V5Rt5l/Kt7fb6Izr/hPKxEbWLp6k+Y
zmI1Y74zLpbE43IFlg9qN9N2thAxb81yiwcIjPDGhSXJMvvbxtSBM74xxYiFd99JmcW04kji9c23
h7WYPaZvoxj8E+Kf5coapJ0NYtshJRdEIpmiYBi/IPfdXL71aHExSEMlE4MfuPGXM0GXAh/PzS/C
jZj9MyIdvksNQRIKz0bIHBf8geC7izkOS5IVg77f5lscFrd6YvY27PzGbOhw+6Do0Z+QdvY87T27
OdTnZluWbbhsDC2nJBlBCXqy80YhndZYCDJhpomxRetAF4klqmWN2NYDjRpJlZBbbZBxYFFNPzqz
4wR9B/UKSoU77XQC98MQ6OA3Joczne2CctkqyKfvDxrK0D1V+Ok8ayHCHdDdcIuvSvxvKMEH5FJs
kgGryjfGqh3ObQ51fqDc4NDyXqi0RnFe0qolKnN63jrYXLp58g5LobPGdhssitXndt3soHGDly05
nqIDhmPwMP+RV4/qm4g7DgUmBLi8SiHGA3B0Ed4978l8hz8IGABpDj2vApF4iD/8jzhiWfYLAfDI
BCcho3BKiDOkaKi7b+TO2jMkKptjhW4s821uvisvYnDD9AhGQKknnvQ0oepTuWw8lVDnnglkhLVN
GiTq9UOWc2CZV3JQryhnbP5Uk9RviKw8jwSkx2OdR8mI3j1FjBicTFycuEnOLdER1VJlKOajaIZA
sxsR2Ln2iVpebIUzSEZn9I3nI8ef9X3EkwTejWJYgV5SKGpVClEIEKB4Akpz8grAiCl0O52/EcNO
gRASpZc4KXS+6vYIMFRlPsMk7ltkLyeDjmSDyjBopRZOyVjG4VeCaguWIQIfusT1844UJT19TjL0
vOVZ5CRvrI3tzt+wVGe1erGFWLiOYWBJ96RD8WSBHCF/Pd+IX+uxvST09yKyg9MZAGJiXjDQeW3g
Ck0jptkUiYPKxA/Bm2BRh86VwvKxvCw8HdVk81+qJa3j2ceKBd6dQ4Dfgu0E1gUhdZZ6qOMwZoiH
XJerxfYjsTBSzicL0PhPZSPSA/u/iP9oIe898ATWeCCisQ7KnDrzxj0Sn2mRLXWVcE3yYtL17zNH
/yIeJbS5rDBVJMfVCUvhi016ZGVJafHCzwZxOWb6aqojsJ1z8gPS6o7C8eEvzPl3D4wlL/mlKS1v
zVCCFJroDngJ8WLeARG/G3PEmDVThoFc5X26QCKIZGJfBmLgpYt2HIScHQvcbeFfVj5ZPmMCPDRP
wAUPBpF+7fvUZseaCaAYGDNIZRg4NY31gON4kbhSRiUVFa8fBqtS7ecFqOAxpQPBrCW4OecSXRF+
J9yVeHrRO0zSgciI1k93k0O11yjQUEB1NV8smo2Lvlea8Av7QbfDq8Bg/h002IfEOZqv/ro+m/wI
DMWLGZZDKttjRk9sT15CJGc7sMUcBfGHBSXGPAwNkoUPYptJ8ZYUy5WxtuNgOu+507ivtqtwoi6g
50KZw6uiQ07aR1ltVEjG4poYfGmxxYUYMgNn5X+9VzZRoYfv44URDvWweoJyIvoynMoe7EPpfzXk
6o2jvhiD/wSPcVn3PPdKtIachWwCdHqDiEgFungFr6zA45cMhmkV7o/kT14lmcYtfkYVPtR1yJJU
Um71Sx9XXEkULw+KS+572h0GUKhrN/YPMIyYef2MZSeerHKSKWInFcHpzKS0sRk6vR6UvK542TKe
AxgCdPwzpfOZSkV5gxy0ZmiNiM/vvc3+xfyQ0GJG86Q0fp4wDBcDyw7FLGhq/odVZMio+es9FB1v
DxlNvJuulvCmpDNaVugePKzvbdGzXp0mgQCUjUZSHz2A1OAM7zPCJvOFq5Ftrwg19YHcv76wszLS
2hD+5FBCk3QJ27RhlSoj5zlmssOUDSoBxDYVwKCoGbYTQQ/YT5xzVzBSOOYzNEbB6zOu4WGjicLc
0LlcTMSSAJC2fCTGYC1oqZGyR55axRetRYnmy8icvz53PRstfmfEV18QgT54WwFWY6VJBYqCHqty
VYLj2VcfoohwC/C74Zf+rNuroeQx8ODozGjNJ+afJhIDGg5YTikvNuEKL3FgtC9FYpOxvKtfZCU2
DWRN/E5YvBkCEdQ+jY7/ha6GsFPPythaSMqpviDIq+yDAilRmUe8FCWE9mNBZkMruvxwtxLDgTvd
zgfBOWV6VKtqfIF/tMyMXn5yGYB+gVjXvT3rj1enLo8sTyDOvac6DBY20kyb/vC53LNnZz/ZmQf2
Op1KE9ShXyBT8ruXFQ2AQYt1Uf9o7PEspS5jCMEAlSLrLsD57RhiaOailEnFE9yBAxuTNIPxJYa8
iIEgmIKoAl9zbJ4L/qybzs+zn184NasLTPSsfzUvZweLCj6GPg+2C7uAaOvO/mgt/0EHhEtPfAzF
smgr7gcDZ6FlQtygXj5qMVnJ+djfANEeq54u1RqGPkQgGtEDrE+ok3E2menn0fxY7+ef7B2FvbXw
4ln2lHDxbYxFk3zhsqtHGF/8/Q/0oPpQF7ILvEsN4e/WwCHcNXoFR0Qnfsr5ra7X05fxRE5D4QdQ
z2OYbNjpUFUxA/Xf6PEjclVRL7JJl8opwgmEYaCyBO8cB1N2kFmfO51NKxEVMSidhd2B63sMWG9A
jFa0PxEwibvUmfFvzG1XANy6aJNmftHWz73Zh7LKDH/1Molhlb+fE4oglPGNrnZ1FeN9XMzgsevy
pk/nJi4XGLQet49qPcIUZgTUDt1Z5q8y8KaBTscOgpPmWk+DnmgXRF/JyqAAMspnie/D+W0lZYSR
ACfzghqH+hkbxTguzkO+cyex/p7gvCYGVAh8Xz2C23VzA20iDH+A2NEJMy1n9gKiN74RlO9aIRfN
YoJb/T4hQPMBZ2+I6RSiVZSEMME/7EgVuNo9+zYVWP6x1vMoUG4W6YsHhA0F1qOvQ3hx38jOLUab
S0/I7Eqb/kdjMSyHzNAmMrX4uXhzNv8QcYISUtf99W3vAZUQdAD2H/g+JUwnDlXtsLDtRfePLjgF
+Pe8rONS3d6we8cUS9nyIVOdReYv7I02gPBIJOnx6V5O/p3Cenlff5B3kBwENK9IarK6kHokZjA6
/O5RONUB0IDVGhVG+Akk70kMdjhUyitdzKdYTUs8V5VzCTjMwQH5pnZfxnrXUrpBVLb6qPrTmzC/
YkDOAiuetgaks5o/QQB8mE9U1/gIFZRuTnn29fTJ27Z+qHm7b/9GGN30c/bbH6tFVxVjHEc4VouS
BCXFUfnhnBgQJxSJEKzkfDWbyvyiocPfii3HdP2cMAWms/W/alkGE6BhQiAmqQUogGFYstKRYSl0
alcH2xrAcox8ia+IVc/PkM3Y7ojZjQBYCNh5tu2wsJQUMAFv4waS4FzxLsjjonY8ale/phN0EGwJ
RC850yhnj+stqGR2243LKCEX81axl0EinQ+XSxi/vKv46999eYtTtTNLkZdx4U+xlGlMlHcg/qNe
wW76nxoPEtFwEV3qV9SWe/wRkP6NYzIMgJasvxEOiukxH1cDhJSuXn/OdqQDOcUPgewJ+PCDz++K
5Gjmdaz/5RgPA79nCRWymd3gewin1ZkKLucoOhmn6MaasG/v/V/wB5fqs37lI+Pkw2qDt4Ea4dU+
xQf7wFzKFw7BZ13CCeJKG05z42LAiWfbUePLO29jMl8GOGAkz80glMNHNrHu2Zing3wv3bN3D9CI
M5+i921Ws6oXLFFa+gVyJZTT5O0x/PkMstCIlBFfmwaTWN7e1kgcRMvkMG+qQdStEX5kdf1m9OeN
g4N3RhHq49HULMORf7ae/tDqodnf0kThWIOO4FpG7fOzHrIo4Ps36T44ulLOyu5bSAS8hNu8rycv
5VuSAqS7Im9P+bWYOt/ykh/sX97jp8BC2BuFH+c0769mIQLKRIDVFag14zo+SChCn1EDmLAThh5d
yeZ9R2Ttz7HuYfcavoA/ZoPo7qONagP5brLzqtMmkI8wI77vhkwj94s7LssgxKfWe37aNvMn/j5H
/PTQREDFtUU+1Z8mXYkz1pefKz7iV4xQif3DivMToZfhIQOSHqORg3gnU3HWs3ED62zkodgGUR0Z
WDBo4/VEf3s8UQeHYwfxUGhI3gtBv5UMFj3BdL1VpvjM3GmMfk5XvBb4UNuYH5OD8jF+gkN4KTLH
ZBAjq+UHX+vEKtT94tvd2hhd4mJz58FDDIO8dYzeFGs/7FqV72YSj0J4rf4NK/MjstAnZNJu6Ni0
7s2YgJMWy/LWHeZv40p/fg0exswbOsxU+s5hcdCP0aSQagjkeDDng5Ks5F6YwH53rM3XI3h4O54T
ooZt0fPH2i+/whRKX+zA3/MOfDWoGIR6vKP7W8vBlUcDAiMbuk9WHDJ7WmofrAhm4Ws+1pHDN8f5
20eL6QHBviOF48o0Se7MkNrF0D1Uowj0HEJO/sen0prvSV8f+xaO0icCrNMUyen4oaNja3+wtLjg
tY4hNQSmt4NwHf7TCCK7Z1zApQRqKvU9/5UcdvjyNCZQii9oinpZn7fn7WuCIAuFcFPe4l/eeMgy
15+zsHuUsErcUOVjpA0lkgHiiEO4elZv8zPk2X31fjHEtAYvWmTx5h2RkrAs49YOIuK9qSfhpMC6
Fk5sRMgVdRGdHsEPmrB9yQkKcL7Jbg93HN5hkWyfFHNoju+Vw0Gd8SSZiWwui4PTuXd3bP+ZrGfQ
gvCevNgJFCIwJkwdyj2v0dfkBWL2my7+lYOeMtpS1R7Sb3pZPABlf5QBBMHdM3umsjkSq5bf/Dc/
IRfkPtbHzTEUtSBI416MMYrDoLpzrzHfmPi9nRinNXf8FPbnbTIuxsV3tQya+R+CJc2q9X/re4Yu
YjWyP4wV2cei4ob3JCKwR3uMTQjOpfbH3/tP9A767geVz6Ul1PvunIw/v11MDhpqHvktJ793OQLc
qNzi7blcIVAynvfsT44liMHGDS2eq435JkoY37J16MaQZXAFzbNxZRsPeLtzx3kDEWIScA+NQzWd
d/Ff9PUGyBH3+DX/bGHxAYaeTQU8sO+L/qrzrxEi3oCTWk7W2+ysYzBVkdlyYfFBcB4KsSLJFrLj
Lxd+c/7Ir5tvBPzM7sSwDnre08cXI/iwXBNFyXCOPA9X0oM97FyrL5q6392BNcKMW7QPebYcjYv7
i77M13vheyMtlulw/ghhO8AnQU0afL09cgjQJY8APjbKpBKqAnhzxLMQKW4A2EMqhD4J47M4pyCv
+nM4wP7J7tYNxPUtc+PGHgjxFyniDebPoiUejHPUElKi+SkclThhm8yBvtk3ZdNsPoiqOwIo1cvE
/22kBBcLav5pfFlRbfZcSiyJ3IlL8XzgD9IjmrbsV43pEcVczuTRuLvNHFBMOgpnLiHGQe8suHuv
CR/3LofVPqMd+6F6svnE3LtJgBLjrmf9CkIKAzLYu6iLhq1Hgsa0p69BfR5BNff5PqK6y7CZhbbd
87CSArOb9BZ/KdE0vPpdcjNaDBb6FPXnaLSWjGklEUqn7gugM7t0uP+jjby5rcjsd0hCN8ENuqZC
0BbWGcofI/sefdFTW7ov9jgQpO0WvYdLNPYO6FNgjvOwQR0GkFQY8qxxWDUl6xJ3rFdBF1tQWSaM
XToEVlAXtNp4T7R8xVPyALBpf7rmNNOUpq1w6COjszo6UjmIK4sVlNPAyjgynZlFj/U4aNfwVNp8
POcYnRJ8I4HBOAd/6kiuAJNLGqrvSJ7CR0Sc44Pk8dDkL/DngM4sKRoHUIxJUkMIC3z+LJols5Cx
rdOPKVh7C3l7Lnrb/vyUSyOC4cxrrTfEDPgAfuf0rPsCNoo/QG5GLrs5WM25XD7AhqBlsDrH1FWg
nmgWv9H0fySdWZOi2haEf5ERTiC+OiDzjNOLoZaKCCiz+OvPR5+Ie/tUdVVbJbD3XiszVyYOVKvh
eYwzQrGgFaTInkPfpauCUUaaNw7raMWf9b2+/2xkEB1ZFKsBKAZfEReUJPW+ZV99aQLGCmyjAFWj
M7FIzRmzcJRLFPrB1/7ZqRNvZ+HXY/uKGD65RueBOdcF/bOTDrGfXeJd5edY/7c36RBdwDG7K/FL
yAB+W4T5k/uMRwimX0ISGECwvlYvgiaJwmXc9muy2IghIam4X5+l3dI/cNFL+3UgSZdvf+6/JmqY
8LOr7h3Tqzxxq4/+cke7kdtYtYMxLunJBCs7fNWiQ/OL7Wk9cuaHsdWgx8HEd+pN9g0L8WE9rMxM
3OFlrBMjb84d4YotyHmuJEEfE8JIp5fLKTqq9pLbzXZ0jzgxwt4CJpRWwi7xhfVzX4TiBZ8oB2V+
Fo44DjN/pryxhMaOxq2ICib9bV/xcQTVcOMPgj/88lLancHVOPGTJWuOH9XDpiPRKoPvGHBSx33k
NT4P410USnriiVcs4F40VCZYcnxmGZL8079C4glbNEiKuBexdNySXYHtsF3v/JMtrLnoZSBseXpw
OEIwjB82uFIIR/neDtgZrZ/R7qTLc4+TsDO9V8EUJaDRkQKCZNenQwlJrtek3VtPgof1o6Xa19Jq
Ij/65ToICk5nfmURs15O/rkxNR/+z8RQofbFC99BNMli7n12pR0fkyMkWeIKgRCI7jBsp4sXrlyT
6xMHoPk19zozv6f3H/0rNsuY+ZNvRtuAn5uTee9DrAu31p/zZLDvI8HxmuPrgHPSX+Sdrqc9htxl
8D4897mDz5Y70UT77cydiI5y4jz8qRUzONna5FP/4Z91e55rr6Tg9Z+gCN7Ip8/Vyj8hfF2r2y9E
upKgZmGE2W+Opx12fSy/pz/E4EjiOebw40IqrTYHNar9LqhAnTGWq4LWapXcrsJaK4LsML+Qb7Et
zX6b5zlg6fc9DuNmx3on8JaLfS+0ldbsQJLHbcmZhARbbikk4lu2T/6EPULefb2N3IhNyo4p3d80
tz7wTO3+KJTd1IsPsfNyO7O2ntuHN7gmZmkzCKSWeNDl7vCebpN9Ci5Wa42dOYO9GH7tzpsD8mKg
X3koBzDHUoGHx9u3VxwKpwtzb4gL31wdevFffGhwZr2WZ8SC2aErFtk+R0ZHZMpdgpbY/oht7WVa
RHUM+weq+Kvd52PBbi+hzCE6Pl2gKP5x2M0gtayXP/XK84sKSuPKV7zD5tp+luD6p1SRrBzyRYkB
vumey4sAbOZVQel++iDrYhFp32NFM1wds+OjpiGt+72hd9Nkt9dOZqxGh0SVdMLi2cUvLyKbhhtu
2Nt728gz8/XsvWCHvnzDnF6JQ/ZvjEyd4o+CarirjnQ+wuHlj40MXSVO9NaLyHSXGzM5dD62KU6p
na5YQitDea4N2JW8qfa7DZwp0bRgcerjKjD7nd14z+lZukv3CTMbtUK2Cz5SenXDsvKAhLevJsLf
eaDBTLGfs0M/+Anlrrx/gvf5pNcBI/koTD8hHL81xXcRXZxLQPofzlPMgbATz4xabbbJESSm2JO+
Zua7kZ/dCrfb/cz0/tyNQZYRRVOK+NJFJAalLx03uNSzmavCfoJxA5tFHXCiqCVadV7zdYbvLBhg
zI60Zds6YJ0NAoyYrYhjEyzXHeuUbfsaV7fprttVe0GZ2bN9Y8DBVvNFcQURonwwJXmuinxo9Kfx
W6FOiJ1HsazsymFzmSLgvlO7nM7fCdWwIvybPoDVKK5ZC/c5NV/3cbTk9pw28SFV4nvsN8hngCtv
J2pl6DDnVS6HxwlebJXJIs2wOy8umOKOKoIg3nsY7B9TF3fhnPqMxhTxik3k8VvhEI+CgvSmyY+x
rhW+qAMsILCHFVbAM80UJHo1rhbNe0kwwkvqPwVTQNQh4M3IM/lelvSK0qLDSYmtAdvQXB7d3oN+
6gFVuXCb1hseFpbqCT3DH9/AacHIRouwnn/4XPMn0UoYF05Evk68j0SNgAyBYVGMQtB94JF6wL6N
L39FWfgtJ+jDAJyukVcROsvQTrSc/Jbl3xtUnuLlu0AWgV0NHaEgLPlfM13h7yJkhvTrMfZBvqK0
q2ntsBmbLQH3JSjs0QpfzARPsZRA22URrcRoyd8UCHuuouDmByTt2XNZjldivUC7QYI5UuucbgDH
7nxZ5EuRKqMmcZFkpwQt+3yBbyUahB+nRrKKwIOxp6Sk5FNI9cOAq4MhqDdzhxhXXgp8xG4JszEk
+syI210JsB7DZfxZCdS6zCkBxuN2ypLgsj2WXybgpou4/ndzvwuRVEzuLZ7BvFZFQOSy5ku7B4J8
BlsYi+H3ufxCAAY+r3wsl6dX4d6cizOPhLAtXHwxJ9v3Xpwsogu/zyNfNPf1CCuNs9g37EMIENwg
ugXvvYGp5bwDbruPpCUHrVQvYzIWgOD/3lfawc99Hi0pjxCRpZ/F49BdGS4iI4qJ0Mqka4qPsfu7
tTjCd3uRqPcBKvlbrXyOhTY/InL9btclUVl27hfuJ4zMsZWYZOBs2gDjSyyL6MuU0i+dlK4gCh7K
28bxdNcbQ8bm1Eq0vqlKfZKoTU7aiTNRMRG0TnJrJNb8KNo/Amtx5vWz849E3yn+cW+zPPQrZLjP
LMoLvXW7TSVjE30VzPzaOmOfCNYNZoYkEswBqao10b7mw8AfjCRDooT1zC/Dkdt7hr0JgpoQ0yza
A/ez/W5IcA8JPYTTl/atOjZIV8FtsrT6qvsNqPBTHk6knJR3kHlkrCiEDFS40g8O5DtdQkpj6+dK
Nk/MuFy3e24FlcvH44gyscLRvuR5zsG0vrihAYI44KYhCtjjCCust525zQ3AgmlaIj+swuSCsl39
GNz5hBRRN9GaBImTe0+LjhYJSw8PTq0pjnSpIWiHl00hs6f3OeRAyn3SZ026FhHPdM9Do3RY5sxL
aGxpyIVI+Q1BmbbtPTpM148z+3uAQeEu1VNkmhjXOg8DhyqqrhIgLNPoGjNazcKsXLbV5Xj3Cbvd
03opA/JPBnqm9TVvid+zS2nA+ECMg0wUPK2E/DPJm7pwC69zeZ96yY3djiCIgYydxj3VcYu08Rxn
coLCIr7RAKuxR3dyGeH9iXmtJ8mF2xzjdYS3UubOzmODBDGUhxmml4IzU2sigvpVE0xtUK9rs82D
Zvsi2pru8c1Dx0CT9wgeB4nnhYfQyM6ZVZ0/Ws3h8TFHWqZMV60p6F+d/FSlJrjpoT03byNzsxBZ
a63iFUebTpqCOzeB0/RnyLPtiM7Xe5jpbeqcDidZsJCa6vwdvduYHcX8uvW+2ibbuI9QS1DTXSvk
utcHLKbzuj102lddouMQjeetM+eXxM4wqQ2ldvG91JuPIh0q/XlInWr7CCKvOYNBMdAeRoza9orZ
3qTqSy0nHJ7yZPPZnf5iVKUn+e3W5oeKyunzJXcVQ7ZkkQ/cDkuvk006iprLhIjZtVlvKjs1iYgj
L6h34Knw1omJxY3oRxtil8b2bE3Jp6PA0zLwydNRoB4rTMzNCGB4GgMeg2z93fa961CbB6X29l56
yVH5+IdUdkpzbNwZiRHPA37WRwbojZeT+6WaAFxLHsJm2AadWg18AwmRPdzM9/N9giNBaufKwxNB
g9MAPCDpd8Mc1ig78n86V1vcRBzXVI3+TK2M7lw4yXMz200uLYHQgsqB0pgAz5mb+5k7vgB164M9
5MYbXk4yH5CCXhG0mLziWoZIPNGKPglKJ1A9IIXQreT4L3LScxaA0cXOT5aUyZboF6DufexJ6+EG
kfu1N4smx8YnXSZM/cZ847X90ycky//Mtl8ym2jz8r5GbyY64ITHC055UYlK96f+8hKCCdhv8/Vb
xiIOr6f5tjFnau+XO5Ajp8fnp8jCCgfwQE7WDTV/y7R+G1DXYSIr4Sr5kCFKrRqCR2KPo0Uzh8of
E++yeB5r0oaEOGN04wogIPKTcBY8vaeSai9mSyjQe3tarvC13LbbkdFuhvrkdsJ+frpn1tynKzp/
w8ildIJsAEABOl02yvfy40GrAQCYHw55MvqkJZutD6CDKE8Du/kAc1my+Z7K3wf5EL6qhAvnSBOJ
G3EmBnIxL98mh1yrQ3H5xIA0Pg71r5HZEt8h0mQBba+/MuZpFF+FlYT5LucZBvv3KUka+IonoWAz
a6wyqDZwa1r4Ek/ABwul9wVvd5mpzT34DuOnoTnllhBlgskS/zWxe+ttZyB17R/ozuRMU04//rv1
wbT1uQqkbcG9rG1KmN4kkj0bEwyRVDaKcmbCor8TO1mzydHLNfv5tXkuivGiCYaU5McXvNHIgIy4
tWEyWL2PgvwxxYo+EXgm9ZNbY3z/6mPHDLM/Ck68FyaczGHYOES3kFJDVwc8dAS8VlpiyB8eEcLK
x2F33nQaGSHNAiNq46T9eL9PIjibYBx2m084Ik897h8Gv+f5cWx1C7/6q5yXN17Ogaezv9yL97Md
4P7bi4I+QnKAazbWhxQk5ExmGN0W1VowutdqtDvhqonFWSMPbCqriY0XOSXgE9vTBIvmysiYsnw5
VIaZi5cvfHK9/RiVlXk14CVa3CVdtVdaqBlMSgEsXZ/6dNtaWTAm0JIWjZB3O9NoYBcwrnK6GTDq
HgGl6jhq21O33j7XmRyrTzLnC0N+eU+99NqwUb+GeGjUh8KmFtmjXWmOt33aw8iYEa8smh2s1dd4
Q4p9SPP5hoXL480dG98FBiimG/yYt+mhcWuaQZq9HRIS/al//75BdMBB3Pxaz+tj/7hCUWxnMkHX
DM/1segZXcznONQqbP8Z3nx6BWRzbzY/NbD5g9FgN3pcQfx6sBfMXyVp2cmPHB/5kq2D7hKFyaGz
prdvECMCscabt8/esEkMRC0wD6Cez8UnSFRhK2wHDFJJFmljB7qb9py743BMAw8i5ndmalEtaZWL
BoBWoUSnwiZ3oyGjp+sxYdI8APm9qdXK0l/Hz7oCxMIbHd8XYEnwOHpDxoTlTqfmYk4J5ultAFeF
FHPljsO9haPLVwkej+J+3uPKJlrJofeGCcrV4SXfPXbY0DpYgrhkEy1xsP0TPRZmiZ/zBBUnSpM/
pEMU6i2z+qPNeLTg1KNane4LzC8H/oNj4o9i6BnkZNvNGDwUVyJJDYf4kmzxudPb3UebBR9+n/kK
LRWBfRC0l8nfg+7vQjunfy6iAyQH/I5EdPdc0Rmskk1shqJx4sHYClq9i24DlbxT/F0ja8gMAlR3
tpOCIawjpr4Ok8whlP2e23cZyHOHkMnNSJnb8x5i7om+/AJ9BcZB/YHFp1JwPX79MZrtJl6tUqFI
nug9OO4fKsbYB2QCdquDOBOrze4GdHTAtUr+9MbnBMd1eop+e6yA1dXaFLkO6NrOx3lWbx0M6CBb
+NmEmhL7xB7FLFRGbOzDP7HLTBUa39isV/FuZva2s/hDw3JEHNfYR3sIvJAtDxzB+TkE79whVZx8
S4c9ubbW2+rujy3gfo8RwsAXQAtDY3jtdtBu3tT4aOkqnHtfRo4xhr2f7IZS9oMPLDa7Iby0Xlzf
23wrONL6bQs2BLvRnHmb1FxGvqOmckp7Bku/S4xWIXF2DU4xcwaKtDxZ80MPr2IYxAW0RQoseBlz
AO+HvTlRwWMl2orOqzdM+S4nSLR5L/BNeJon9xrWlV0eLig6Ulrrroa8RjstE4eVBBhTBE99SObK
7D7HYWFKYkm7Auzlk33hlX8fjgMU0Zq4zZzIqfnzY4uQgINrZ32xsu40dlOsxRHwd16tMaPLZMFs
9QJsGqwwCd9897zDfDsgzZnLHMwA72OtI06iseZbCe7n7Sd9i5KCekL4QCzzI/4mRmkRxoG+rw7L
MLHBfzCI5uQc7/jeWq857bvzCXXA18r/3g64q/PYj3UsEciozUKoYrsmgwoV9Pq7qlYsSTnXP4a0
pJaWFHHXkDzxxrm8cLg2m489vAm6CMoKIbZ9z5dzso7sVPtiuEAqri+euVKfv9m431oS2rIz6jsw
vB1/XXqpVaALBF7dT9dDF9YITBs7SArhm7RHTZr17xnvrh7NTdmqO7XxwEE3HYl4fS8CvLShCl9P
McPv475E1P2ffgzojRCHYONdXxQOqJO/G/ztqYpePgMgsuZINFkC5GriFVqtQOTKudEbO+NByV2v
8JFuVWhwfUyB0uVoJklg31b4wr+16RIFEJ1Woryw9/8aBEcwRPokf4HmffPZQHqq0/VMyWwilfwB
j8iYoqNPdjxBFgokBUibifzhqw/KvukdPGbzVAp78lyI9xbZ5ngzM3gZn2wWNMv5ut0O9g+Ph4A7
Q7yZPLQGjGTGdD04IJNJBThakuNHZ2MK1oDsrtYb7ForPlRB5gxZfe1mfslveE4dKxWvDQ8zfKPl
MGvPtdn4xLf55KEdxjziovfi1BcvxCXCpf5faY81UKbMabeYWeAnNdvikryPgdNS3tB7Ha1Tv13S
PjiZ022kNagWljhvCsk+He2kd8QODpTUm8mlRTwZKlvcKFyJiMGJIypoQn4hRbHSAXq9PFDFiTEy
ij7d0P8ev3TjMTb4zPYj4vw4U1Em3Jgjx6/sr483PAE3P+NLgZo5M+jF1EuVuVeoEQfO/bf/kiAs
OYn93kZOTCha5Cba05rCLZ0pkhJj4MBHsWheeroWFKTS5P8Jq5P2DmvWLVQnGgJEi5jME5NgZghz
4UoJ3iOn20Z17wHFKfGhtAqH4r1ZEQ10iLVkQ/TQ4acOt7nWQuHP9SZo1IK0tEhrVrHTnofh243t
ZsfXzTE/nt9ZP6HT4YCD64APs95KYzbm02rUn/phjLTZPOSJPKcy7ZHBryFckT1YMzpoUcn11GqC
iZGBiUf7OqyPOdF71d/b+wV539YsZvvpPfvj0grj1ZNp9G1BQQamTNdRrupzhwMz9KPfkoo0NCmL
4fd7seIQZOfKV+p7i1Aio86ZM7ayw7LaqC/ZDeoOZq8IS8D/6bXbV4BywNjnxiLGYEdZ27gZQPgM
YD+gVZm5kMTxFgBibHy80XkUgjnQN+6BNexPP1/sNTBANRTL51aEVfigmTqRpfvxog0xKyA1/W7o
0S/5zQbHcgNFZpCKeHEsRnBqwJ0nkxKY0Ag719/bKngT4ES4WA+THpn8twGnf/v0/nWiMNtX1/nf
5O8FIApMhqEK2/acbxRduBEymweTBQJ/TqxeixuvRi10H2KvPZMkJw92jhOZshTAGZcYkMGqxwf5
lwCp32zZS4NIsZLkLwYyDGSBmOGWjyhsuMB8hQ/m6E8JoyYuCtcaFL/E9cTLEUoJQuB4cYaVXc5i
fL3CKIgdQjOni+z4ugKVCXTvNfAcPBAFF+QHQWmPEUUfkb2A/EjgTpfmCJgqXWbU9Mf+m45sqtSU
YWoXoBlY1SMwa8BrxtzEadkHUyO+nBBwcHgjnGP0ekc6CTTnj3ZPUrPxqs17IHOcrpi+RbUJiix2
SwZ5JIC8zR6hgTa+1swPIvaRlim0BtMEB6pCWC6Mtprz+x/+93VPDGps0cs8DmP89Q4MzaKk6w/M
zxJUIgJipCIHfMTN+vIM4nM7QM63AIAWcaO9TSgfDlOCPxEDUaTCvhdWfh0Tz/JePaFA+5fPvFgH
OuVTSuUrH4l2pY024p5OECSeGGgeUYQL8TbdF7jUXkbgocqIp19/aJU+s1J1bIPdPM0n0ZhPtTtg
BeyNtEjpVv38ClAQ6xP/MLmV53TdwFzrz3qEoIdcaMTsE4RPUTi0GCTcj10ACiVGjSW4jGGQ98Dv
t6W/weqadSjjq4v5/pO+8k2WxFOW9gT5kNmDWM38MTk1XCEqlSXvs+lWA7VaPkJ+sVLmeJapxWTw
SGVE8jbTRxZJBBQ+Yx2lbYlzW/AkfAItz9id++UdNcCeOdUIpIXrliPrImbUIEdyheLUHRo0yB51
QzA2B87AwLDSE24dsXep8dh0+xmboESSSqR3q9GFAtRq1c5Aq/SvcXuuuIPPvzqgBePR/HFLmjDF
VOMU8sY27XUQRttU5YdCQ2N+TDjfZA0PBFaQyoKG9UguP+WZfzIld7KnssKfgZRh1PjdpqRA6kjm
SvBBaJa8hPnRMDTdEVVJ60yNojwhL+kEjxhKBoKfGKhtgn83GiCjtWv/dS24M5yT4CiEPmgzVIKE
IdnZ+e0kyjMoyXgsjfguBsWlvqVmgZaAnAiN88p5UjnHSrbtAV/I4a8r9AMauVvpfUr3THuup+sE
tOWxwRjkjQIOOG7dHk5Mw6bhCb1jbM03o/VJrTe0AatOzdaoDnqt1pZAeeI8CC9egeyRJpHbtDHu
SZsYX2N6j4PMAKYmm2K0RavApZ7gt43lh8kbRNfGdBQjp0jkrK/2DqolPYn6dEhmlxlK4Dgkss74
qGQagIyVCluojWJRf24row8kyjhAxveCMQXIPYamRni0kkViMidgPNSpMvFRT2yg2TdFMAQsGSuS
K2pzW7yz13onV7TQEnoPh9v+ORfwKeefyYV2+icreMm01b1bFfUUSdTGaDWQye3jjb2U2IHjRUMz
B5dlyHy2OuHvUasjcvUgHq0hKqTEiQ4ffgqJUjxm778PWZ71mb5azi2OzQ0SOiost3dQ4PpBs3EP
D6wRdDl9zHusziV10MmiIAt7ausdgJuV5UvAcauiOJwbQ63X36/xYKX6wDYE6eQq0x6bFoXYE1CT
c2gdEScL3cfEsrB7h6RK/sVIiVp/Cg6UuyiXfzy5tTPVRzbBqLiXvayR0R/fsxVwhMPvqeeHjxsr
wNooL+DwU5kjsGL0bolhVkh+nMIS8T/GSGlW5YVkmBCNBf0jQsj60pJfNrMncrZPt5D/P2N8z2FA
BwgtY6O94NsQ+pIcu3EQOcVzcdRfVgw4A/+Xay8dWc+y2pwIbqFKBbHIUPJQTPv1X69yKbnvrVWD
qcIjcpfnPsRkBhug4pSgTmTeUb2Uye58EcqKaur8QvDS0/KNzIG9BeSGqAH9HA3Wz7/i3KJSa0AY
XuenJxdBQQjwi/Eexn3idBn9cRTzOvlZcktGsLMbmClb8Pf83RbbFMZiyQwaueVrAVRx4PAUMfCa
kN+bq2SnJl6GoooIGTs901WTd40TPkPiCSFQzB5SuhXEKqVoJnMbnA0xTxz0XU2jxo6ECmegM7Lr
THlEPCJTz9K+sESEl8jWTEALisrTvtlIjAsyDEMTNzHSI1y42Z+O5IRYMwNZ2c9J728r3aImQOzw
057BOf0ndf5sBgqACckdE5BfvFuUDxX0Ty7sN9m5xABjZwwKvaQsM0hKVHp3+PEGolftW5KxRhjv
WkT9VWw7/N+8Xq2DuKZhi6W015CNyz+KKHzlTFKJ6BAjdbJ/9sCtMUc3kxIReW0Naf9yyJglqXlC
r1NDk/z+KPR5GMdbSeM6LL8mYgqaRYTLGv658uwaOeU5tT7qkHlMMnTp02sorZIGZmY/gHCBzekh
PwbKMnAlGGqZ1prSymsNBprWicHohMNULSnXKGvQLlMjaiCOZ5KXwOfTYK5FvEg/j8FTDJRbs1an
ypT5HSKHokAA12xIE+aAYmNKzIqlX+oMK7CASo8eUxtD8dT3aB15HYHXpNau+jC5zh/KlS6xwU5A
uwC/l7H85MAe231YZo6pJ/WUjAWRjbBPGbKye8968nXMGDHkVEt9TplDLy2JifDIyKpF5u3S7CiS
PqK2HjIuGkPtZK6wlFYlalNgib7VBPTI3HcwWdN8HkbmBPSaB4jAO2p7r7K7I8w74OjPnIDSnvRJ
eKIlR6d9Qzt6ES3UYqPrCQ73DuvOQvHwImX8KnYYFtqnAcFECihu8AAVPnG5sZhVW6S6c4UUNnfA
uyRqTlJe/WabcrM7NSHQu8B4Iw3q4Ok0sINj9n3iqhVph3GE8THYQ42HlVqDa8Yqz6zn4XMeXsdX
JGmFxdnuTjk5Z+wm3Rn1IClS6Kc8mnpAflyzcN/C4AcvNSaYW5Ki0s3DHVkjXJOdaZAaveAZwYuT
2kwEdzpA0qK8EB+oRSpDA/17WJbqw2/XtDlIkd4KT7M5UGvtZ3MM0LImDB0rIY8egytjDdbg/j4n
6ltutunfHH2U1WwHx6/2vbyC75qYZUvSayM+F1BOUyZW6NMxnBegSdHqrl63sfrTSnb/B/s/d29D
4Cm1FJGC+IcildZQOa2m8tzlmeI8Qn6+xC8JPQuqPW3EoWxJ8oACjFAfYEhszc2ZQxqPkTNA4wPW
kpNe62eyR7H9eEAgv1TBgsRcTvihcLhyxuMBdLpoKBOYDMBAYsI5LCxrdpCBPF03OrICtZFPWsMM
ZWuOYCKQqhhT971iCbM/UoXgfKIzIboh5GKq5da/5afTgfasFXbiS3TbKMxWJBCv5myGVHX5mWZ2
A27Re+w9gpJSOsjOc+agiQyeKthsrmnOOKnRiuvRumYLYJTPTDH3+KrwMyyTPiyIccLO+1xnhnjM
9kO3u//I6vzKwrU9xga4IvFLnMJwW6DqpfIz3v/EKk9QbEBFmjLwp35MhpA3kuMFFURCpm+xpP3p
QiI0aUPNDUd9Ld6kVAXxEcAEqetQOXljwHlBJZcNhI9aFzEy+sxg/jcwEpULhvIZ2PNh0+OtYnO+
mjklmtKOXiUOaZ36VYt2OzKTEHtnEzvhnmSErSCBYy3yhBWQLkJP7IdvPNBmBuObM2gt7CWMbPWi
omx3DAGhLir1E04NUFGIiPCctKNeQMgnJIGGdGFAvLKkjWAHB/EaWe5ktqZna4n7+Cwq4GuPqGqe
uvY6xDNZoiwq7aHBRnmf7nOKLkSmGzZLHvpmHcEu/9yaSjcJSxnidDWky421VEXRe4zcKZLYDwYz
JLSan2NPYc02g02Fiz1x5jbLiXohC2coysDvsBqAlkbGNAUS/GxPexwT13RYlVboNSNKk81IF1ep
Olsnch3mBG4nK9AMZ2Q9NhNUBKnx2zxDVKW7k8oI6RKbuhVN0aNvkL53IkbIKf6pg2VHgjohgeoI
GDb230aJAIw0K5bTBDA78fzBRtJFTI8zlaB7tc8UBKDkoO2TvCMWdXqtA84fhQhtpiO+wUmjGEZM
+DvO+4w2Fl9iUd6u2LNRWiAoW7LiINHJ2AP9aBl7RGwumWBoO0F5uVBZ7kwZmidtYCP3u+Da6OXO
6VoB6RVmX3ngQev92yOJzuTFsdPi6cGerZW/91b9ED0oKSQe+4BY3hRwJd0ScGdE8JkA124axB5v
QO4gFx42knn8SPBhIv6O6nsvIQz/UkAyJbTx5+7AFJbzv2kf/ziCCOhzSZst4UEbkkHRPrwD2EfU
8WSAIGOO1rA39DwMaB3ftk+PntolzzfpZDhtMh9sTiEmaQhXnTlen5hyZngX/vS76Y/uSO8LULjU
S9dXat5PjtZk92hQDUbvK91jZ6AhzOCiK2CTK5j/eKN3Ip6MnHD6js0YqC3d/BQkWFDbLxtHDDNa
CYhfuSbLJ+ZjvZKDwWVtZCcm1sXGHJzsY5LDin6EGSt0cCn8FQ5/jDBUIV6rSt/BQNZpZLoCYgl6
JjfrCZJcdOaZi6+rf9oxY4EuFzxtjHRbIHH2ufyBzfaP97/UQrdE0QPzCy/hVES3ioroQ+/775Aw
Y+3Bgu5fvMRmYLhyRtA+DxL6cjOykxU/U+5/nx7/rjC6rbn6Y8rEsTqWheV3HckQVMoAA7jJssft
YJndp1uHEjwxJQWZRwyMBaKe8hswyYQG57ce8jviccr0JxNMEMQtdpXkZWO4R9Cx9cZSYcSOKOnw
lRo2gpQbHej0i70xInMarzWLLc9MNl8y40fW3HqGpDorBAbgi1kpU5XXoEfWE3tKZt14x56o9zdg
jD0eflYEw4ZI0fiAXRX/NyTUnY4WrQqfMZvdcJeETPWuh0Z2pBqh4pjq2TE+ZreT91g+zNPhwYUg
0bN3Cd3P7Y/6VrIQopzeD8nWrrqhFiMZzWLCyUHc2N1HqGUxYfJnh4n/wjb75DGLDBmnY4r94y6C
M9vTC0G+TDCONYr5kTO8IF1mnIW29+9k/O4sf+gcmCQmq1KvtRJgQbAr6JLPdPHpfyIkMBXJS4dl
HoZwJjl91eEFx8K+qbGz3Wq0AEgh5rt5RQNDTvkNATVS6mP+WtIP4bXKZic4z+0XVwh2/+jLV1sw
f0RcjKhM9OmNxOz5TjTz88chDl45oUId7gouZEJ6cnfOfyirJWbUSidmbuMqXp7+vZAphJlo/hv3
8tsOql1cf+A26GIHd5Hl1GlfyieGM8KEpg5enCF8u8X5AJ4awXu3ASNlTCwcM0uuS2ZzmOzhdIIB
8l2NqkxCfvQx53Z2EG+NX94a/Ukl1exGlB9NEB8+ToNmbHJpdhOr8BtUKpWTuiMkasiX2MqDMZvZ
CXE380KMV+TWTJlqVTDXXwpQwYa8eLMNe1qtHxtMfJHm+KWfjAi5Ne1XpIIHqSfI4WHIaJoCCffy
GuDbgVeaw3P0R3OXpGB4iw7h9deoNagxzpTvsjj22seeUHr5oxtIDdqMSq2cmfI1qAh1QMm8n1/5
wAtnxhfhel8zzaDVUp+Hrdv1o7qE7p52LQX9D5qcvblnwSjbmCzsxcUiaECPBOByN2TqqAmldQFi
wUG3EbHUlDb5QmfQi/jXiQ5AL5fwN5gQuJUh7KnRHaaHZcLv2IioKCBiprshvB7AgPWiQ2ag0qoc
QX3uT3rjEn8e9qmb+J2GEzVyxM2qpSUqnTkyNIhxDQ9IQWn4e2lHJwC7kqk4MYUdLvTYqLIl1JQ7
jO4Di+duGw5Ne7iGOTG7EBSgLxgw4dLwJmT2j4kVLTq8tRnTOfMg7T0tI/Xklh4c2F7IV1HvSdB2
C4TjyJJOGhgzZc6/2ZdQolOZXDOgZLbmfvroFEreKRz5yZ5ZubF3Oj6RPJ9uv8Pgj8ULDD6m2uMb
99/gAmmH6uXTDy8y/4B4tl/2MAmwtRMAaa5RLYNGU+69cFL7h0yDZoNJM/ez4KPvYXp8bVn8vz1Y
AEo+UtS+YPPsG4wQNiFqP2qCvjihjaRwo4d1J8TE4RYy34u9CcTydGQafEeNBDpeIA8AoD5+YcFC
niqW8HTGyN+yL19Q71W9pBfuf4Is1phtnwd0wB/3817WNMjT/ustRpIk0KBq99JuAUTRCoiaS4q4
y8sPYRiUIRvBrmPgG8F2h4qUVBrsMJHdigtpTsTOCpCijjbjwbJ2WvrXLXLVCb1xFK3Rpf7AkbMl
K1dyYrkHlfcMG4fM4XE/iBBoQiEcX7hQTJxgSsuvUj2W8MkDbWAmdrQvw5Tjecc/RHMJBxmHNInY
ly1mXr5H4EowGTNXeSAwytpuqLxWJI3IN+CV1fgwM5ttywxLH5H3VpPtgEOUKWgfGSXThXOHuZRl
R9b4W527FGUnO9lmyhOPSdDSJZGIB8GLzxUD3pklKr9N81hE23IlyrgscNh+3KXIDp47nKv92UoW
4e7D0f6Ae/sEGJKgZRsAxlZnvslOqDEZhnYq1FbFSsSEJIcg67S+O6qQeP9H0nktKY4lYfiJFAFy
oFt5Ce/NjQIKkDCSEAK5p5/v9MRObO/2dFdRMnky//yNEDwrYXYGL3a/bPWYwCDkGSHCKJiWjw11
gPovOuNVf4/BhzFjK7XXKfVHVgr3E/WlYzkgWA7QMS11leMRhVXCX3d7b0kFcLVLClRDweL5Pxqr
4abFZWGFwYIcNoG0ekO8wTolvg0nqgWUOGdxvXuz8mPJL94kGBy7AcG67jPQCxsDvRe+21S/wqpu
8p7/T1RePobfaBzrvbLIgX4F2pmg8C7H7ApgMbDx7VAZyBO9suPtffnzQDVubKRrMg+E/r1v61Se
3/YVUIOxxMpHvFnRst1Bux4PxtUh3n73XyHeKab58r40VoI9j+jRK8fJUh5XLKdfjqAiaRvklrY+
S073cb0fLDpWDb9xj+lJ4iobC22irqrQgCTMILNQFjUoNy2jxQ1Hpx9jBfZykjAOpGm206btHCdg
GBg4U+yLcbZ9Oz1C9GDSTPSXPfiZKCeQVRhB4pVWvGCxxfLcOPD6/mn2/Zzt8aCOjr0jcgcESNCY
ZvjmCP1AMu/2Q7pyZJZLpEWb758+qZFXDzcdWhNIBWAF2rojz4+J+iCAr8T5B0yAnNxZu6V2Om4W
/YU+MzYwKAhs6O0EvpIsJGhq2S7ZPabs9CY0a0dlOuQkGYEY0Eoj1nsLFajQKaej+mas8Atql3cI
nryFUzaAu2Ze3Nob6cdsQUJ2efclvwAcoiVA547uCtwFCsAAuwQED8MN6on4RKFMp/k5OyI9ul84
2ugglGu9Hu5QHrCfqpagtUd2VdWCQsRrDiOMWG2hskwALpmLQ+OvWbEtfuwlGWHNG5Xx36NPAHp2
wa0EtUoS2Puc3TjagC/tAOKLNZ8dFBWdwZoVIURmIvxK6JQyCXqIIHYURBaIaB0osEgpUHJdHpOL
bSFypYDT5c24MklpNThRdlRQs49XA20Ozh9ozzHguQw2pYEKncXZ98bkn2FPg0ybQHVkWNGOY1bZ
EDFWXMiEQ6RdAbvml+eFP1POh2csNOj6QvVCAKq6H0IKm0u3x/J+IHozcVjj/JjRqg17FaxTBLE/
Ide44uhaISngpZKpsSCrJdJ+sEukh5d6XVwGNwRyUewBuibsmEE3yCuBxgQ8kVoMdvx3ikTyZxV7
A44672W+Z+XHTzeARBQ7MujKHf856qpi/gJA63HL84GaoTN7nFZHFNhL+fw9EheDfoltDDGQnB1c
SOGQxCAhWOm9Zcbw0UNbiuOCaO1zGFjyGTiXQk515/Xl2GaOHo5yMOz7H0MtAuVTehE/z5RtEVKl
evH56w6NYNCvyl0DpS9afhflvJp8r0D00InmnBXljvuFIvs8XJa0D3xNecxqm1m9XdEa79t9R53l
gw4nmOEAdCqr7q/PSu8+fawjzeQRbqDVIv/EUoaix1m3RinFE0AP3DtjmLhrZuoyXbN8W2t75K8s
pr7MoM9zM0sqEb5yZkfdqPZjIzocPB3YbEs0DXjH0zvT0cV0dN+3C/cH5nPwPLGSnL8XOl8edenT
gq/HENZNWIh8lwmL0VUukumUDddC2d7/YOqqtMvqOWPjk7FJ3hgHRG6MMchp/63JI8gQxC5+FyS4
TvCpYb/3ON4Z57FigYLFGg5+u7bobsXlvWSB8Dph2BGt4BYeyFAd//YKZjfTrjXxNIGdx6LtI1Qg
D9SgzBUo91Dp00Mcq/N3l5wHS2XXXyqLHj3QUqFLPPC0JHQ1dB78s+M47Kbx+jmnpuzVXUR0SHRm
l0RGywDLi2oprkkj3nL9zL6c7iTRLcFGxKiLtXNuU3yYuZptfdElS2T0sfJAG8rlgbZiU+HSMzWJ
R5LmAYMAmgLNylRxv5LGaq45PxSIANJqzHJVCgX4XIUUx7pD0oFCCUVgJ/fN9J/cFDUVP67Wmbzl
b1ws//2TbqTpd8uCWt7rfxr8i6MKrzsa82ekBTVDOeBycEdX+lzxidslWBRcv+T6XdSqpe8rkq45
llGT4W2JndUOfvO0mg3O6fK7f00GW2WL0tfXVs9tPbqvdVeZfBlm8zN/40+ZaXjdDUDT2dpZ0Uqe
fW98hHqsHf4pOcfyMveHuCXgBrOr4dYpHNTQTw0oakTyrQc8ZQ/zCVKVHUHYQ5UFB/qPmnrIWQPy
ggLhT0ZeiEYQx8E1ilq4TNXtfaoYGWANselGZW81O4k6SKZJMFgU8ErAtt5edDLm2KAgcRiuSqYK
2Lm835M4aOEEpxIxOmaHqcpvJ2DNRcySKvj+tchH1CVXLN3hxBIteMuyubztB/VZmcvToWG1O3nC
OQE9i5Ixkf4eqzcq2ucuJVzn74cv9YI+FVXbMZt9Z6yo6axacBI08rd8ixYvnioY69HuZHtexeGU
trGZt+fBuKEzoHtnTK8wAw/6KKRIyUmgj9OUI0RnGlphI/amKFFNj3VrQUgBC4lNPq585ADjWnJF
m3m36mO/BL9Vmvz+fhRUzLcOGUbQl2xASa4Z5v9gsX7wSUtE//OsUGb3YWbsWe3zZxH8XO4HXmXU
MpQ9nz7xSeaumfPnRIxJSn7768p7jlCfH+Eo/fWWvR3lFDYlxNwD5VLnN+7Ywh3L+aC2Rb0ECWF1
P5aO+h8rGSA79PbJBj4lexgAltkQ5pqa2B+8/CFQ8kMuSzwK5HNDoOI/SyL8SVYvxD8s0xNr+LIg
CPGy9bf52/zghIlPB5wM1FWV8zm1EE1rN54bYbWsgLn6pkoUVEAQsIf4Bs2djzDVfZv9G1qqSW4X
QczDyOsA1aSayg+3DthNfx1IwiBqHMM7TgEdB4ke/7rF/Wi4wmSZg9plFbbUuZbTuvSL9dDFWMoR
qtFPbClwkkjyDQpIH6ikaMkwOhzMsJdnrfvy6zUREyqYAyMyhMk5Jkm8IcICi23Kn8R2ANJFIEb6
jGAnjEYdeGgekxC7vxcrpNeEzZknETOo0AYhESFflD7lIhik5S6ewb3h0TqR/ZCzNDNszdadFxRO
wZ9PVSsiz/VfA8A8wlcbBLiLTO+sosA88SBADYHkkF0KZBtwL0ETZynpKouWdavucs4PXaBZGYI5
hbj4n8eDM2m2k/FJs9j1c8JSHF+C5Dujiv58GWj+aQvKYOFTE+3fvOWiurLbur1ZA2qW2318sdTZ
l4VhSM0Gvuv5b936+QrgFOgaTxhsFE5c57OpAVkH0Bw+BNe8nJdjwBxAI0NpOxZvbIwGXEasua1j
397eXWq0TAWiKbTggIH13UUQExZ+vSWoLa/biz+MpB4BJl0SlEObl8THrG0NVWaLLszTd91GgLxf
9+venmsNFgUEOxNv0lDaK7hO8MVKNk5GKCyrAJ7a0QeeB0jyouEpgnVhx6h7if9io2TJnkAqcCYI
H/CdkRLwAT/EIORrEZ4DqZuMiJbk5cd6IP41TwmmgVa71bcvNAeJXbJ9/EKbgi1asmVFxJGfSt2E
ddlgyMH22dFPhSn+Lhoeh9wj5lyfmugogbaqF6lm9oVmAzsxKDM49/LH+LYe7wC3UnY3F9YfU2LQ
4BO6dMb+KrY7NPwPdBX/oL0C6sV+e1/FfAHCbEnNwvLpoONkG1kfG+1Afw8HdCtCOHvYXfacZzg4
f+Gob/H1gcIGyD7JJiWueRhZAvRoXJPGJhqN5Chp9P8ZJRJurlxIaHNo2CICa8hmArR4283TASqE
iiaY9KbmqIEyRXFYu6e7jb/iinjnVe1CdXF6zINkGmthit37E4o0R7fzR8vkokDZncbYMNPUsAVC
n2sJfoipzudD1uN4k2AUdWVewlhIPAkta5GKqAQAfoDHHtYh8k48ALWFJqCcEci9ogwL+f2PV/eS
WUKbbO2GQUfNAEh/88qTlv0KW3ZNNJcVC43G/NBf0vjQWUgCt3zwFHLkQJpjawe2UlExYjZUsv3C
fe5JBh+sQPMCguVfhGNE6+CnkcoOCidqJHfHBjLYVCvWtDipoF4MXrA0QJE7skjJJschaKLh6P9b
4jXhoLm17z10SsK00DAHXG+bOxQ5JCFbkIfYfAvlF5AzhjZX2he+k8qu3GuDlFhaEYmcTFgqONQ6
+AGJQ/VngWqqzlO3ByMNQswI5m0V1Di9pbB35rFASWL342UfK0EAXTBQYX6H7Js8rzsgNmg4um8o
KdiBY9TKRyQFmylrpcU46u1iB5jf2XHUQo1m4caOVvewhxiXHyvGE8gtJhASW/TnPHZbooFXNZkI
PIQX1moucwt3b2TMJTKzSvZPHHFDv7aTLR5V3HEaHFdxGKaggHOuLX+qh52hZNOKgcm3QGCtrdoH
MZ3Sh9iYzYU8kvzT4Z/xcWRC/Kxk3if/BTZff4YLjAN6veRoatkU5fMfHBbqBo++ZlcomO6dCY8w
uWSX3zL5k3BoxIPM6bvxw8LYISGsdNPQ0NI2crDDe4W0ds0YfPj1AuY7cKEpi7/EX+mAQ4cLOcyn
TJutA3NgC0W1Xty3b5ttMQqSCar6xzFiUQ+ha4UW59TbJjy10CkvPZjS4Dj/HhiabYvaNEImwOOX
OrLV2Xm4L/yjVlnH0dfTsUhUz2TA/yihzQhbgi9qgaBvHjFodTAADWMgTRUuNDv+hTRGVUGWDtsW
9IBCFZPvCqeHGAs4PxACiB8FmQOxOxkZtzu6SuMaOgaB60sFZhKPy1x2G3hx2NIsc/v2r0yr7LZF
4E+1jS8JiPPbTreaYiXUEow9nQGpYRIVBZVAZQ/cCIZJb5GNP+PHYei1TrWqbHlRL9SlIE4jeTr+
iLah2+t4n18YLQlvpM/k3Vi8mG8RyNI631vjaJTubgW8+u9NFAuXD6/IayyCW2usxU8EykEWhKeB
46Ny4+wo8X95uqKa9Gx1LIXQ3wwU7PadqsYJ0/BWXlABLDkWI/tx5SBHYcUriAsW4Y7ASXg/Q2hE
EJn6fKdAEZWH98VM2BLfBTvca8cpQZVeRm899FJzAQuFNRWyPZxfasnifR2WVsayZujIcOEesI+A
5XjSGYKoixqCl49dByWydWjIKIu+5gdgEwgyBHzFq+Ju071Z2pTRTCfNmmoFkgwlBEMR+3PTV/0Q
KG1U+fFCwl1GtXfiRuPlMAAkouqBUDmVLzkwos+xI/iU6Kl4g+/WxznRVWFaKnw0O08H7GGk4XvT
/bHLwFKzGAPJwa9RzZOQZn8I8Nro5GYyWNf2tRvl3gOjAvPA+baAAURsLZgo7yF0qkNEQLddmbuN
LiYPAZRy2XbxpD8tXQiRy8bZmc/wtyisv8in4hO+83bEMhmfIpwWTGAXsVz+A7WFw/6EtEE4H35Z
9UyxdhJ0otz7A0f98beYJWxll06G9tuheTbIT6QTioJ+30pr7LU/fjopJrHDScPl60+Q4o2//sst
j4NzY44fI3jh/JT64eF+32a5SBfNOSutzw7NlqABgiMvcE3Y9tw+w04FDZwOEmOAZeoxzYLuvGmb
/u8bpIDGzS5c+iAyjKiTZhSwkj08dtmoN4OzHYoCZAAA4NaXYHBam1NW+hMDBCn/e5JIkF4KVIPc
NrgriDHo/+lbuZHOz4VsbIM/laVV7r4P5zVwSDqb5c72ZkD7zbZ/cB/nwuR9d7pjLVcKE0Xh6fW4
ipUf2pOeeXlzwtTOlqQ1H84+gm2KKyJ2MGbUQ9CUkTzgE8++m7OO3YDE+gBxNjcixdhd/f+tHv9M
3BRRgXExsa/BCZ7ZmYB5NrV7nCRR+T7s1+zhzlk8htNmYQBowoMHFxPWGrUHJu8altj0WPPhfAD/
gY/B+Al7hA7pVNG9ChvRlLbwBga9//iRDTNi8l5hY+HOUWECVlvxFaE7kEVxTSc8hqXEQzKAMUGs
EHb/vI2X4dyYao52BLt2r+9Z7hlON9Vpr4b8dShSjOgFQRGb2GYEvR3quWgUdayuhlMEkdrPAZBi
3OpDfaIogqHcbfJPzIGHIaXNtvugOTAn+c/hz4jNP8Qa4Vyy9CD2urDhzYTcZGU220xsQnjBPiPp
lPmCDAyGZnE1SciEPAb4MOR7cjAni5Nq3wPxLLGVZ0BRnDt0hEewIMLnljnANgCPLXUDWIs5DR4U
/W8yb63b0Ae4cPmM7YLxXVMobqt2nFM6MF4nGwiqszW91xYGZO8BD1NDpA5GFqBFI2HIVtP4GSYn
NxQOJmXRD+KUx+vYznjf/zV1BqoVzY5xzNNcTs1srqK0rUYPjqjG3g4440voFuzy0PYAqr4IfFCY
3wYh6VZLJiF1jCrf/AZROKBJoYbBw0KbUlLftlRrMEfYvQ4EHvqJSw7xBnHFMKdnB12LmSUUJHWl
Q3okB8Wtb7+wFrVYOPIuUKFb/tK5P+JhDKPFWXKQfCxkK3MTBLf0vo7b+EC94+L2I9KLzYzEsEJ6
ApMZBEPU3Dv1nDj6tITSIQV72ZF0L/W3nHBPU0NIcMas3qavsuRrhhFfPR3QKcbuvxMdmMd8uUJo
xI4JIdKeEyC2t+hyWS7THfz4f+8F5R3LIGhHGF1DXXwFXGtuGPwze88O1CZ+KYycbqV6NIXcVppt
B+OXaiWdI6RiqplfK9pDLEfKSbzRa3NGWAdUHjOfqtbPY6OePS38XIAY9ZDNdIhbr9vx7D2t1CKa
2r3TgiINgjoG0i0SFuHZk6KZsNV92+VWZOIZDGZic90w0GYMvPhymYUF9RVi2x4Yec2Omeft/HBn
qE/6LliIq7l3vxrLjngUooDhwEpobEGwUrePqFGGG/8JnkukTsFWJXKdlSIsWzP1ccRZRaLtoN97
hRdxcRW3wu61Wb/d2OGFnmlcO1hepuFc2ZBAH12XlmTJ66/f+PU19ckDEFIhHLMtSinaI56vc+cz
DfMk55grfjdibEMJEGig1QbH4Iw3nnBx0YKXwozAr73cwrvaeXC4w2Ljpso+bB+4CpM3KOEZz5kZ
M9YZt3TePa7KCIbexz67BcLz44tgBNwE8RUDBaUfToCKi7N0SQJjdUEnjGZCeOexuvRfRyr+EFn7
j+8OMffKcoCm5B1uduJEPLAW8oGSq4GjLlmXrJglyQOhTrwWuGWzC+pv0L9i7p3bqylzofdEfWuQ
6VZZ6K8IHse4j+N1I1k7KhKto6epCJITIu/e2HH8YG0VzMCZ8NSmNyeObGmYF9hHsIQg+ja8Ft8/
yHLwPPjbOdIYPGtMQa7DJD529wQZLjIbOtn97efo2xqzDw3gyki3VJD40r2gs+WXDuGEGtCTP55e
UvsdTcjmN3pfXxMFA+qaQwi048oCpYXiSA8FfSmzONEof9qlmUU8jZPcWvM8YOzGOIauy48GljzV
J0j6IFQNRa9s1ZuUacdiqcPYis0GVAHMLjnC2KMQdDlY1PAvMU9eABq3Z9ocrIpZiP5GyHZmII98
GGFJ+vDo+4DLNF6dQ3/+2otQjb8HfR6XA876RnQzGcStZMOU7eZ0OxMgOYy9OA0OcOBrdnoK1Fsg
XNwo4VpEQjtW1SYrh5Rsi33rGejS7GgEbmKyxokyXzt8oGCoy5xeWcLwCQmW2ZylJU+iSITInQ4h
OKzzRY1GndyQylaJakBofVY47hs7sTAQajD4jxc0/5DYAZaiKWsC/joDHbkNdueW4t87TUBlSDfG
NEWyhj/zw85NdSJeqqpnkkF//toV13DztveijKN+GikqrwGKCzSzP68IqaEuLooYarC8p1MZotYT
ne4XgcjTeQG9f81Baq47F+1eiBiOZ24WrTEIM58lde5jRx3vRuca7vP4eFpDSjP+sQfDOVNdbiJs
Y88rPo1sYoEpAJI7WOPDtOdmw6YdUCl+k+Iah4ApM2ZxF95nbd54PU6MuxQb0gUAyJzngvJoLI/w
4bHb4qtwQ4pRf/W1YexEc5YSH2x/Gx4XziBeSukiL1tPYj2N6oUrencKSwHkODzwYaBqk7/BreGm
MsZHyPXJADafTgkxjUOAS1N6ifWcnkmJ8PQ5rvoMzDMAcJFggs66troD0SGAAbh54Yn6tbHicIoJ
fwLoFIf/nkcVpaGn0+/vqrOMe5BKB2DR53CHwKLpDqYv57EhZTNIbyAcMH8AbdBKc51IAV02iGbX
hhltsF3ishCyDDWFN+BMyV8UdNWiKTbcNMSDe9b3n96578IDOXZuRciu5Dc8SgLlbCm7z9OPkU3Q
xoDsKMHpVuZ3XxCEH+OSSr8Du9ZR3mBZHB2f02jxQn8ABAoYggITm1dwTLRx5YhCo7LgjpbPyIad
wcZ9jrpwy/ekvDJxT7U1smMzDs/iWQPxgEINgEomovCb0oUShlPSL88g7loACsWRSHf2PEcnTFod
wx3eiGGsTxAWICmwux7VWMd+8JqqaRxZj+mk8fD4Ni4BHVieWgg4w27F4o5Rr/cBhcC4haWdRWJy
CNRmPY9YuFnViFFd9NJrvhw5Iisc6iErYj9ioo1nNiC9R9RSBjrCkgFiqTlfvs0AFOFHADlzigVI
Jo4aDbprSwANPiYwDemhiSG6jGJ3lCEuruzt5o7MmWxiIuD0ae6UN7jOMyhRVov9y+WDta4pvv7w
Zys8CJwoi/opNPxTShDsydan/8ddyHoDGNPZQ8z52gwsmPr+NhkHOXzx2McnS3DngaBn1REyNNkn
OyN4yoD+JP1wvhsj6FDEJ0jWZ6XY0LLkvvU6slndSXNceP3I4ttwDGD7h7USO9r6DEcJXFnCYZA5
zlK9c2Hdjx+Ux7uMryL4x8faZNhllVSwUwYx4na8yBfZiDe2A2TafBkGWboB0uJCFCNpgGJB85S5
3ehlZ4Hid5Q7URBAOIMRFrA8SmBjDoQUc3hFbLe/++rmvSo8+CI2/eaOvQj3++uJsycJh1zQC2Mo
EpQ7dmAF3FBcNngFCSwQ3RYNGleb3KYXHEXOQJS+VFeWvXOdI9PWxt3oucExy0MzPjCvB27V24T5
9able63iMF6kk47asO0OeP5bNzFZcYwB7lDXpTVG8B5RMxNOF7BrsJCOeNLGRW52pkm34rBHT0Zu
Lm85W0Voqg+7AJRNVsZUnrNpd/p+Zn/oI/dDC5yGzxxPQTY2C2Oe7/gOL4+0Yl23sNgBe2UM3NB7
H1sqrag7gBaKghpePEuKnzr4UNrdgThOYb/EevfKx4ymF14EOsIJ8jWGYWimmBy4lN7pPTRceCfh
M+wCrKAYH9hHG9wP2AKjL1V+RRew6F2pYQv2/8mKms1b1dH6gjTwlsGyhliW2cXEWA7n92O1y8Ny
kvB48ue8GBDiSRKB5LQHyWHR4/GA4gBBqDldbOkcob3zI+Q0P4XDO1laKET3XEJ6+RT82869Pp2T
gc/C8QlYy8EwpDpykrq6U+wGvI6iMPKvkhW2Zo8R/6u/g/XVx/iFBPL7Mhvj9MDeC5TRF8Caag1A
xQc+EJrLc6hZvPi/EQJSa8/bgTnvLJ+AXHM4lzwsHB8unjTo5VC/7TKXq20QBNPjfXlv3qhDt4nh
wntL3OycW+fOvd/+PQEjvn/JU44+jfMItyxwf/t55ApWgDF4VdK9Hh92Zm/L0Z2RXMCDrC+JGcB9
i9eBC8cac6e/zYxyap+hMIR0znbB9Dsh3A/zM46ol4VTESo4tGeLhKph1Q7WkRk+f1ReOvcYrcy9
b3EeKqbkAt/DQ/+hMUgnoCY/hgTeArp4RBUWTS+ZU9zH14yE0e58xpdyTAdDbY7Y17zcYwvdUwjG
Su9Lkfe46CadLbQyDGWuqFYZ2sWhpZlHbJZ4W6DbqOH2LdpRIl+QAOM5EgIR4iaH6ZXZ99Pr4Jxv
Yt1KPVQCH7dHV/cMlXNJuCvywnzWg5qaANnyXAQkzqyF6YPYzoDVQXZ8w6H6uK/xlwZF1MV8ZdjC
28ZAeqVR1u+jz0yjb6MPUs0ezBj7zMGiMg66/Gxo5OknI9rGY7KXrdGnYJfXZ61Vw38DD2Vjh/uH
eeyb0tTdVoxR0Mq5QD1PjFc1FH4hxF9lfxLbqMeE7U4w5H7P7keJwYo9Fr2lDRCj8mVFY/Nzek7k
7UkEEyz6lrgs2ieIunBURmIy2ePQym9SPah5ZAn0bRqwFbfKx1eMLE64Cj3wWlrb3ggaAwwRSk3f
zEAF6Uc0AZJk5ox8kg+LIY5H3L6RiUHJo3u4yBMC8wAjuRM/RDrZ5gO6eYa/+W//sOvsSzRtafzn
EaIniKItkxwlFgh69DsPGXTHIAMPr8caSGzIB2BGlG1XG6fhayVNxQONFMvHRiymrwlieyOQrFXt
P/h2tdhVDwJ2WBsw3zUpGRZnNIKqlGUhX5z7tcGbxPxwfy8Vt/05Gy5pwqhbKjtCTjVuUk1CglhZ
8X7S4YI6MDmgQM3Er1vSediJfa/tuSaRhnSGwqErpfuca/7vCl2pCfHcGaxhMtg3wFbGLeYQDSu2
r43p8yAyRzzlNMfY+dFiwZXkU72Fr0SnYEsLnV7M+gqTKagw2UwJPLd2yVdhQLSRuplvGknZwsWQ
d/7ZWMdLtPxF9pfhHQqto/G89THAp+JxPJ7zM9galQyjBBUdVgOrxcnQrFDPQfz5OAEfjn01/UDF
SoFJX/EHWM5rmD3dMZjOQzwatZ2Ea8VElV1lp51F0fMfMwW/D8Wl55wXI47teQfrasEJn6/iPW8L
GwK3D40DDd0o8UBZGL10w35VwWCe0iBxD0rvfOdhyuw+hPkM2mf6z9VhAxUXVJWaSViXjYGwirst
SlagBsJk5wMi20VPp4ywOV/dQ5hv6QYOgjiqWZHky9jnAtps5oHLQ/BdkQR1vPFk8vMteWRyRyAD
Pe6aeOxfglKXF/ifgb6l5A7RSnL9X/Z3hwcvpyfYH4eCRf4eF5QADhom6BSJmW84z/mo4vzlebIN
agPMRGzhFMCBlj0uQVUzFO7OPfznVCEGmA4ooGBQos7GYTrhd+KHd6yo9LTSEGZZ5U61ZcIhg2nw
DEog40pPePA+2NQiXqqt79D9+u1cv/ygEdni5yZKDpw6Qul6GCooc9LNfYPCkI2cry1pNNghYxQl
PtIbM5huaH5WjxlHJkF9OI83tARYC5k4e/Y4dtgx2eAf08I68lJ41b52ZAfLQ4aShtpemKn3Hr12
9IRhTv/eBO11gBNHWOEEy8HEHlHIme+3jImR0e4qix315IO2ty7EZQ0MxqhPJqbC/jmfpBugbUb4
2fPIt2/ByDpvuNXYPmMz0pfFjjGkRP+2rDz86grGxb2vEDLRAnj6IXGhaZm96dc+0mBg3XS3BuDv
8eJBTeSZhoLAS6UAR3OD0QwxC6Ue/zVkZRBP1AOdiPObFrqwn0oJF3nwC/YmNpILG2eMH3ajNNuC
nGkWHUc4d5jdP34VxNqztwHidGlvCn1ONxLoa64KIA+xYURfqoAHCsKKeFHytop+sMyByOisEjR/
uyfL1FF//WVpKoIXxZAOsgiRU1reOXJyR15Sl4JmJnMEsPn9o5PqsQVFzEaaHLo6ZBEPDg1spuit
VJ7ZZNIuaXE4s8MHVSvyqtXDHbKVeI9SDpP7FLs60EqOIeAjKBomtkF8n2gpkLIOzxxOEjyqaMfd
L2df2GEWUaH9/eJfVjt9++2CLtMB6aRyie8KOgLDkp/ek5YceFzVpBOnSnHFOmr+YPtxy3WzgvcJ
I5uTqLMK1rJYJuLVuyCqUyB/alieimXr5FCsI/y0UvpD5De/LatxFY0cxkEchZ3Vu4nAN9QwT98g
drAZxdiwsCVeNCvMVOlZeLJWqdM7ifY2ZrEQlIehnUKS3vXXkub8jrwOQpT9uiiswZirMkjhHpY2
j8fshRSvsEvEGI0js05nYQ2Io7rS5tNaaWbl1PCeoNzCImxnSTmt32bO7I3XAgW3ttoHLjNBjhM4
6XPcwMRVVK8jAhtCDiEapF02+5yWUPWKr/14TpTcGcoWbC1toSQWRLpnZKpsNZnqeczsAWT6hLxA
Syf/l+fZq108AysC1bgwAwf/7lff0pvwCfAWFl460e1mWSEZZbhyoG/+OJBTOhloPppHwB+ZeK06
iyUrxxOLIEfBcMXiw0wDEHcs9NE4vhZ3Zv6ahR4qNwi57pt8G1S5LDzbUVKxaOI7rqa4ePzb0BxQ
mhLIMZi/vQ9LtGjNSc8m54Gxn2C8IkwkONV8TclICyQ6nbARm4gES0E4MwTiqdivuz9s31rzPseO
BwYSADC0dxSqsB5DzcmY0VNTOSoLISW/Y6849HFI1yxscNE4agT1YTMWaDfFKXjRAETX8bp/Q/ah
LWIWI9gOly6RXBHlAI4Szmf0qwgbEx/RpN9sKycOxE5yEMDZlEVX0POfex3dqeAivUjAoYFh58+O
E7BBAZwQNlXsAW2NEOoP0kgWHCbkTeAh2EII2VlokMOG6rljuVPCMsE4f/7EYgabGhx15lDVoBMR
LMUdBWApJjKn+fc6dPuEPvNmAdKw3YMIm5Uul0v4v0PPmrZu6RqTdn+f85sdAuQtdloOHwI/H6im
tkZ/bziQo8Ph7DUdzprboAtqeQyHNOn8Bmwbk3GgVE8N1IOMYmU3VFlq4Kxu85j6Me4DfwyMvB1P
S5t8eMBdUqoWEkW02Ge7CtYeuUHnmEXGpVrIrqDU8P6iq+7ZBSswEuIvfGh8GfFfKJhkpzzMv+c4
/jr8YypoYMmfbM0K6OIfzTtH1tgXXoi9gf8rJsXLrRWryefKj3wVKx74927e4fqEcGEwcHP4VbMG
gtVsaD9mX/93yHZQPUfMpS/Zqp/YGEd2do43TBE6Z2LOGo3SedFtCaJy4vaw+zwz+MKQw8engOnv
fNHe3Q1Lsa9UpqCdl+7j9mtcSfHaQw1pd8eRHl8/TIQVrQIHFCJRJmZiWzf6OmEkikJsQcD07w7X
DVUEHkmBaCX4eTb59UVPBk0EF7e3HsYq9l22LonTjo4L0K/wIF0vo9uXTn/PqYyyXuJDPWZ0As0I
AG0kBjJaCHahBw5/bcne93XmXDceVgYJAJJEZ4OH5m34NlzlzDVgC7oaziGt9A4ZMPNK62x+f5LB
Ur7mgBjthq/nDtEqWcpScjp2IC3IRhMMzv2hqY1ZirWdk1z+rdvKOylvNAx0SJEdX/n4Dcd00ZjF
PwSg9PprrOGI3D0NcNHFe4gjgtm84ZJkq87niXTkmYaACJqni5MBmQUlHKebsdH4QSgDGe5H2gZL
LBc382DNe4kKpbrEvkJVCCG2/jTUGdXLjZftloRenCffkEjUiRYkG7pleniMWEgXoqudlgCVb9Bp
oKjhJAnaG5aAnJycahMFG1doQ0fgccZiEYlY0w9DDWRJDadP8CR5Wl7jaFETYywmKuxS8L3CXMvL
zz9WMZicYPYR09ixoBUzHljrwaBgQhC24NhAp/xOEObu6jP8CXrcVePCIEEUNODXztVWH3BddviT
Cz22DuDmyNPMIpCXorpRwcPEODs1Lr2pQIiw7qdJAdW5thue/BPLR446vISXHOX0L6ARU4hbLxfJ
bS9sIViDKK+BBISlkyciRMFGnbdbklP+9K65pY1Lr0MZdveE4my4/o5icBgKF2d22Pd5Cgg0LBAx
3h0sRQjv7d3Ydaj/ztz2Vg95Sp5bNdQ9/Uj6AwhWfKU24OTwdgpsBCip+PZpsExJnlXdnIUIi1MO
WncIzjnHd3aR4lAwkue6Bkjcjd5MgBdAULSdMNTZvW46hOeR/dnRrwCXgM4w4bGmmZZohvtuuxUt
SH63RJ8OipCjsgPyhMgzgVpk5VOStpWxzMy7Y66q71aLRQDn6C+EUtf/Y7BwhSUn/pPuY/YZvWmc
R8ODPIe9isQOTsxNN5fnBlbv+vg5vA8lKhWvcbEtAb5siQ3GxS7yvmsu87hgM6G3JiUI2r4FubcO
xTX5TRVXhln2sRvm39WQNXzmEtYNOfrakk8GAXrO+MHaJIC4DSTh17AKCc5j+Y/2nkxKt1pArLON
tVjMQtxD5wpriUXM089DRJPj+BRN+OIqXVfKQMGe/Z8tKnHnEp6wLGSR+62iU6yFHdSnylGZLDFg
L33mMqI6+X71GUxWLPUbU0buqIrUIzZ0kC21w1sAC9le9uhwldKRgI2gfL4PbL0fe0SweGsx4UAr
fGIhYYw+AWFdN9aQgz6p6j1wVUhJew06EsRJDO142VFUG6ZB5KiEnTmBEVhAk0RPvrcVsdJ52Hgh
MupmXrV89yx5xNz48DrKDRIRiSQ8GpgHtE+yIL2XyI9mo21c+w4oISmRsCRaDwANAhnoC12MQDti
8rrq0Y8/Q4dGNzYwY6h6QqXJ9erRJDPdG7CxARQE+kb8cneR/B4zdPjhuJVhIvx4mYYkYwGbzYc8
VAGLASCQ38DshOYB4q0ds+8GIbSID0LJ1wubPzbQobQC7jdiW4BpECgQ7vCQPJd3PHrZBHBqxOBj
zceG5hndYHwOWI1HnjLuXR+0v+M3q8SeU097gtXFVrGjKDOhGay9NKG5jUmUC/UJgaXArCrTw2AX
bcHcyDdPwDyo20gkb73T8KQaltpZLX46XH/aFXQiQNHw5ZFU4FELG4UZ54ABr4gKzRfRIV08ykWk
HN64wPaOkRwa2mXAB+WNRsP3wm6OL8D8g/EXn//Lv/kEj4/Nw5fz+2RzG2ZCZ4Zncd/kWTT6poHp
LJubU4naWp/oZO7eiaT4j6W7WlIszaIA/ERE4HKLJO6a3BBI4u7w9POd6ono6anK6krIwy97r70E
GKGBz+Tv2zxESTO/Z0PTv/w+xbd9g/DbmFLNkBBIEiQBstydJZp+7tjck9UQdLgjl6Hb0c5reWxN
BrcGNuPDdPaSo5Hy+iuBWBNAH2z8NzrTNfWNRekuDoFa07sMj32SAKXnyH+84z+pFZr58yjCzCKC
XDC/SLvAdeODRPD2CdRXaTg6Rdw1ayxl31rDZq6QA1Tl5Jgy4/4bweprwVsMjmPaIpO8kZN1csxd
+o+pWf1mmXDQ9j7xQMZ2veXQy05/K4SXTZb3mUfrtvtQOKH5LCLaidmrfVqGyDFHoIiNCsQurfu2
0eXDb8aCE4JfQORBAaE/2gitZzrovrSf+0c2NIt59eKh8znkGQUuYvPvPDa8NwWaOaXHt6mC6TL2
QChZp3gKNRazEvnYCRh0hEYo4izfWtryVNXtIprSs760w7+Zb/Y42zY9nlD3Ud92t71tV6NHeeUn
M21rATvR5u5D7sfTO9sG814cJSe92iVVfXTuwwv+bj/af/cC441o/1UHl2/a/t59lun4YeN/64We
m/V1P+gnA2/qh3KNappeh7je1L315px4bu17z953iBF3TDSv3Xjfa8VmARBjTld3TF1nt1/kuiZX
BWDw4NFei2IK+Cz3WWS46fCBqD27iZmXuPXjg8zoeAguu2CQay2ThA6i40jgFzDIzD71vVgolZDB
I/79pnFurof/vScQGhTEEzj8XZ0zkMrZI5T9/N5C2Zc5oHIPUg5BUWUEQxToTZxHybcmReEBgvZ/
54U+Fs7XizDZW6SZmw5CYhyTv6/xGxIbnj5xaQDrE58+fo98hIIH9ucN6NBn5H1IQeNQKiClrWno
2Q73Y8fstxed3hcvmQbJwbUVZ/cD8Rnch6l+0lltTOeOMiCyec0licM6uthMP94Ld+N014Rl50su
Pd9qNwKFkMs9ds3qp1a9jcZKuc+7SLBInSAuv6mrBAJfzrm6yzjiK6mK4RfbUP+GP2C9xQJme8yJ
9g8+ibLC6vlQtvN7N8oX4O8wPr2zUmReQblj4yRgPwCb2Wl8T2djbncUHwBsPMDTjdNPfyGA9J+v
WqK3PwkRn3G4n5zuVrrtfHwqIwmbclXImvGFICEejFgJkim8nWc064p3rjFNjJv+BHLC6mGT80/E
3zVvNurFltNwmTUeC1ckT/DiKu9u3RCq0xQZJS/3ryxahvnETvOruX3lju+fKJa9y/Am2AQefmmr
2smYVjq8bJROK5UNDewW4EgwgEfh/AYi1pizaJkxchv6qlCev2czUXv9Je7BA9nok7nu/mGhh32H
2X64duac1VP3mTNkPXiNXq39bPOHDzHpfYQXV3tqo9IFYzybmH1724gQrrfe9u+xyoWGtsCn/xbE
PP24SwqrkrzB7sbCnO217q0NtAeC4sG++tcA5z2MnRQQVXJENYC+y15M/kJ8LXjv8NOfMAaxbqOD
MNxh19/9gTZ3Qqkf48gzh+ke/IE+Kxg4Rkqf6XYhLqdN/l59jL9DQM+StdbPZnqCwLUywfq39zcA
HnRDJ5VNM10NB9tcyvzal4zEOEWSKpzbQdTJIjL9gpQCnh85GC/9sSGBaoKvl4N6ykGKgDtae3F6
kTHADvNsdheq3ZagqM52dGWKiCD3F+07LR9td6ZCZ+HBOJWVmcll1HWGsiWNG3nN6TyPkw/jnunp
9zlIlPV2bz76nv0ZOOCUUiCoPM3cXtkDeM0v3AcY04+C3151Kn77DT73z+9ldE1kt8ujZrb7WYTG
8a6P1be5Bp+rbxRuffpcngaPRur0b7muc6ynT645OuClm9uleBF/JkXU46Pp8ZUOM+t8/tS4TQN3
0U/vwLsF75bKY52L0Sh2I6xGByl2ESOivueSGvDigofcBTbJSqvrn1rJP+9Ezj383OeUdNdYzo0Y
JUJ1vCmd8CKXpmvrTCBA3LswsY7oKozajBKNt//d8IlUwbznks6+iJR7u98VIQXg+Rsou7ebnFcn
QIxS4o0now0vHWOkxWmSvVFF6ajBXovUFE30Ok4PzcaSDaV3mqAQKXqfOynUqN+kZZNV2ovckORh
zkOuypwiQcGW4OD378/Wz5w1syolK7up8uT0yisS1hjHHzd7LsMZ2div/DhkSfKv8O1P/uljw0c7
KeDZl+Lh5k+wLjkl2jWt218UjTScTXBDwTugV/iLEREOvazTIk00QGK/zsOqQ6a74g0wcRffQ+68
SA/EoTjsn82HaisxtH9M5Z+zzdis9vS3xXT+2yCo5TZtXd5NlTxexwqZ2bs7MXN5jR/tLRbXwAI1
lLVQFuyKtDhYSLtv9gzv1cZfcso7tSALbjWff68yOZCrAinjR05V7Z2N2UTSXARAcQ+mtckpDPhV
cNNK7Zrd6t5W5lh2ZjoTzEH84/bGSf83kLbCo0a515xFHkcGMNPTPxxLVmt0QWP6WUTGp1cwA4FP
fH6B16u/7797qWdcsceyt3YcHaDHMwzSt3aQOGFMIKwnKnCqLDC0x6tqGJ688u/rlo3yawJJUMsA
/KBFyrFLzuHtR7lOgq0aqPAK28Xx946AumPpBTD4Ge1KbzanB/lq5D8QvEEGTNFKT9UOsDVzmHf3
1klUKQHonqUC9FTBlVMbuSwYUFelsBY2pQQfpUl79K2FTf+rycGTzXBmHgmq4PDSvxRuXDvNBBwJ
1qEjSlxcMTai7kvaZfXY6FCxEj9LFhR1ZqBD5nVBo8GB2N5K5xTULkhLJ5zKO2mCmvOQS8Vy31jw
vZIkToByG2WswnYwnpbnOaJd0I8G9SQWmZp4GW88fzfL1OLk9FncsI5McZUjmsP5zmpl4LfJ71mG
+hbmF9Hsi9clAt9T61OIJQr3chSdkqHZF95cuJOWHPP3Xlj3Eq0wxdini2lz8WvpMvgo2/kyxYo2
zGlb2od+nnds8FVr3xFitUz3Ih2yu8jYhgZkwyuvSzLkQ7DBU7x/XO8O03k0EgRIvoEJyCK6o3V+
NaHn5cSdWsbnK+yramKwymR9QcBHO0ZQzy8hrZTonc1ipoDPI/3Pg1dVa9I8Dx70kGOSm0ePHv73
CsGcegn40vghYnIIVwdLPOio9MZOEVL81c/HfHXqJPZ2DQao/LubngC5oneamXqjd0tIqRD/iRiS
+VA+2cQZOyowjrkzjtnk1gYqahpDeBgWLizjjIEfw+8SugewoFFVLHeDzFgknCwArM7LtEzPbCxt
8pr9sDZc51+KpW8uxZHmn5T5NXGn3b/Zy+97HLdXRhuk2eD/U0jBofy3H6GoemdTgV+/L23mm9GJ
cGsY9XG7An8/hF0gNpfVJBsOvDzeSpiFsJjBpZUYuCVXdjDO8ohl084ZGYi33/FsUv3CrCOSo8Zj
4qEj26SzcVNxJAF0HoWskRASJnQmEVBj8Tn0vvofHMsTm+VzMa2VnuQ0Wpnep8M2oKVrW3xb/KnE
ZyebMXPrbGYR2ea3Xo1tyj/7JmIhWnqtQdg8lhD22ReGvKFEOf1yBqw/eT9Oart/hvCv2g6T+Fy5
AZpvfrUtCXyRbWii0ltP15wQ+La3TjIUU+1dywWXYcrLWeQ98DwSU2qsXz99YjDJlASlNO5FbIN4
NVQ5ttmWlpKzUxBj/KwzXJl52dE+W2SZVKh0OdUK9N3Hg5aPsCo5VF94z4bfqiK9SirrmkhWPSju
nPhQaD9Nnpb0WWf6ylPr2l6h/5B/Ft8tlMANaEligkt9kMpkrzw95mnDczetywYv2QOppcE5bfP/
F1knJQBgshftRPPh1rpz7NwDCaTwiyFMaT+KLfgCmqcUk0HlpyPI08QgBM4fI4WGICtxRHqhbU7n
yp+P8zcdhzGKWqU1Ga1tOAEtk2EY9wJZWFPq35RX1gbPNQYX6yABPPLvkw6biZnGI4E6UVJZcb5p
XUfPPvGWoPf3Dj154wM7C+LedRi2TGy8y2RXGgmnBYBM+TrJuTbSi2+4cFzaGNupsjeRMm3I8W1R
3+qTtsPzgLKcY804kF3B+qVuublH9nS0q+U6/U1QOKBCrDSGENvLiE2E7f1B6Zu5XbRqzVerrGVi
LaiY4UyAOGi/X3N+du3yF2MpBafM7VlwI+ZEcoqxUPDyn2MuuXgZVC62vqic0zpEcrq57bC1r9Le
FL+N8zoXB9UksocAAskekcaYrOUz3Qg5wCCER+kKrim5HBWexav3RWvvsS/RwLm5Ms6d2/xCCfEb
WvIj+ygBlUSn3tZ4e8CghweICeAnygPvJdd8L85W0fv7oRMfp2cfw7rZ+y/tZlXDo9Zxd5g9MaOG
duy7v/m1wZmSDZEhoWxtrqYohuOnSUdArVSRbcdLkyybjjPuhD0JHtUs8rvpnhDwOUwX9/1Ey+UB
WOMAmnuLBFP7cJAVkJIoL9jlzRK9yfRKxE2Zr4pAAa/LEZgrj0KQ2oUDUHho8S2fxXHxCOee1pT3
3vj2Gb98sj5PZ2F4ePAmFIpmpJaUKlEdoQcNAq6g8vf5P9HHHNPR4RNaWJd2lsOJcFcRtgtcmzRz
EJubNexaadsFIPWbKqX+z4XBGb3MtI8DTRb+w9/rx3HCTzT9k/4xMyud5W+ex8/iobXjMHNvfFEI
x2KDXTS9FJrhMvCZmF7Uze2EQ8lNFKmn48E4NjzPQNPqBPMulTP94ir7QPwLKhsd/masyJn8hqaa
oJWDS+scXth0urd7JBebRfvxPz1Yc9ePwL4dx+3J4jlbjXUMkXa6O5nj67NEXLWey2jX3RTthoo2
0tc0o2pViD45LjkrXWcuoe1wvdwPvg4EfTms3S1oAnIwf+P7vr2pYt0lcRsSfjkVIch7B33pnYP6
vry9sA9g+FZaD28zhByOGiN14mWQr4M4NOrq7O268FZkMwigf11x7n3OzzrhaA7ixZFkR75Iog3G
QO3s+jyUHvA0n40ugNkbnM8iS1sFgAc38NBneUFz2eUy2tR+RM5iIye0dPycg6W7pGdtnuRKf90m
k1+DkCBw/dWGBBV9O0uSbXnvM752jbtuf4fijzrNHK2wa7zqNvutnggiEyvv1mb57O17YRXG9DtX
Nj1bL8CRKksqr+B6fIZeenppZIawChjfe+72uzC3Fd3VPLa+6jD0M6d8AMcpdZLXHNoWjtLHlejU
gVHg4r2MasyMqpG2AsE97kfcBWk174aua7fwlXf/PKbmeI6TQ38NaUnoyZhilW+zcxXU6Sfd/tmn
oV8XSOzXHRmtLgVoVZiZz9b9L2jPcVm9d751+HykL/eoTUxtN8yQT+1sfKCZtlYf3j0TPqiGl896
6HcpLa8rB5F/yHEeW7iW2Q/UpI0G/mc21Wt26yVn31a4nZDsemI3ZdC1IyA6/72n+44Vvls8O++/
Z92hEVMytDfVx+DVTi0yrUQ3MdIj17/lZFs23p+NGWbgsap8TEeHrIdRyBaZMpih+umE2yYdIZ2x
+hYfxYng3kKDlEbuCfhEU4ncQ63/7/bZDa+jeN3RMt6vct/oD0+qA3DsnxOXoFbHaGDmsWkm/iL1
1Vxqc1AJRgYbti5Vkb6jUP1euHUDZuyxgkQewwRypKcdNqcu9396eEXz4vkLgna9OkfCHVCtBpZr
UTXOB8wmAHYm289ycvoavD5ZILYF7QA8jp1h/tjxpNVM9kmtosFvYAKR5lNZCM7H8rbFfq0aV+TV
cMcVbrLnaaeC2YGXTP1yAjFrm52GiVGsdOqnhqn5VirC/MvV7azkibXuQQBPZsRHENZb3yOwAesk
aKer6c6rkhptBo5DOwxj7YYhojNwXp7r+/a9v+maC7SjVAJK3Nk3lJu05ZXByxP34ur6A8YW6DmA
ZX3ZScR/NgKtYG77nH/e0Gt+89WHOSIPLJlOKLnuU2QzOQecaRCPniid2u2gKLxGqkAWkjDvwYdv
nsKw41eKqCHqYZAB+9qhqSF+E4D61X+NN5VYKVHS70YuRV2hAXgUgw2PbnjoG063Lm5ZgvBT3gme
9PHc8TZz2mznU6TuY3/5Wf99/kyDnSm3zE/A9k9l3YN2SHQWgVd1edO4Bq6ngEy8S6to8zcqS1pX
/WQo+z3mHFFJhMFu+B8uCmkC8Uiy53mh0PHJdrZ1mQ2b3HFqL98OOSEI48R0Es2nh3qM/QCC8tQP
Dc79+1+4xr22/GG+qViJl+zpW9B3KbR0bMferuM739qXjkPHKgIovy+B5CkknsjdPcndLKoXGBDx
KCi1LJnNLN7hicMyPjhJfTEHMrrz76Eu3eRvOEfoPtattGtsLEytFsu+w6+SIcp5RXvDhGSVzWj3
Nefaz0Nuq4FyCeBtYnRqhZyhl9x3+oFjA0ccVwQaI06e1dTyOoiOzo3Ecl1Vbew7ypdII77Yz9i3
l97L3SIQn/Ujf68uS4pb7zO6/VQmJQDCLFiCkYJaMGD3rnI7hR/i9zydzqb+tHLvTU4LwrIpc6G9
50YTho6u889lzM4xscTvywQP9b0EMHvIqAHe2Luz9cfj20iYwyjgRWnb5u+l/sodzfn+0rorgb0i
M+qh7iHtYbYjf5ZIjJJDAxkO3PuM/IC0sfI/r+v/DjKV9mkWLJI/+rwn89oVb1lE5nfQZcU3hZ2G
St/kIr03dmwRBpnBtRHEZ2wWwtyFci0/i2hZcFTVa90Bc9ISSBM5XGNMNRucCLoY0qUJXqI3cP9b
zV/dKBvQWeytfAuj+xxLoT5i5vAmYpXhJwXTEs7O0MonykBAhxiFk7vnzYzV6xP9riia9mQeZH2t
+azGpbncRmuJ6ffOqZU0aPrmVADR32871J8s4og8kTYtiljs0O+7npgmR++lipPhyJhdTVV5p9Su
PXrPTjBjjMmHENvq8cSVG3UBsT0ZIgIloZT11eI8OPS0pj6Zd0ftrSZOszE/CYVYqzLXf6lfxl3L
EG1Gzu3lRIRCRjuZf33e1YoYP5fxmd3nVnDmv9qaCS+/Gn4gGyS5iFYU2v+6lNNsIrI+AKcYDNup
7gSb6du9/zo/gW6ktvEZM/RIjvgRmdjZ/jLOVsZci7umQsQBoBYLEp43v5/elZ3L/DQCDBRuvdQr
/yySPs7YPPpY2o/F4fc7iM+fnq1K6T7Vt0xGq4XtkZ7vniBSaXHN23wVGHpcB5GlON62Mm5yy5+D
ZENupc1VbT04lFNiA24C1YI4j7R9O0zBxxY34UBsdxvoHNf+YXGeBpXZM4AhTFxCYxjApbVO5R4L
JjG17zSwoBY9RTl06YmT4ZXfT+PVxarh+qMjbawdnnoysOaLHzsVwG5JD4dvwKaFAghwS7GFWv9c
5vHmK5/sZsSbRwaXpqtGnV07zsK/l3mI8kkCee3MAz88f811HTXz4ZEGLNLhhrT6i42tY/yyXe06
/BZjOUOdwATsunxWnpVP85nSeX0ax+Z1CKfO0OShwVQwqsrnarr5yCel8Bw5OYTnGFN/32NpOxT/
a4iQW7Utm/Uw6Vaqn4v3il/Y41rE4zKooQ1Ya5U+n21hF+9KlHpZgBKZ8aooo+NnO/t2/NeZwAV0
O4hAo2FEH4vMqn4xun1wt/pWOPVKGghLdo3kNFKS9SqoiPzIVu14/lZON4U/DNi0NdHiwBOZEpoD
5i5OZPZcytRPFGtB5tekLo2kJiwA3/FcZPkvdIdUqHJgC+ASrEfFy9649R5lUB5qu95Jw7RiZi8I
eXwqYfGy0mKoVQzlCzlWgrymko14EBuKXRnHUTpNdwNVqaoBvsfO81HQNHobY15/3dWAK2Z91c0A
Py7Mho2kH4msCuWFtMf0j3wgS79gy9AdunEdQE7PMsxpyQ6nZbbRCY+2nQ9WFGTm210tsaY8qOLA
8MGtdwpmBfYhyoVuC/3D+nioPReKE0elq/QiBu/cVpuvAhEyouYGyj0+zM96+wxjlcQYEZCz4aH5
nYJV3DNOFWAg8tJ77LB3ckZYqJijQ+ol92qAl4aF/aGZcIOdhp45Gthw+4RQ+5i7Goy4Tl7ZTcCS
2+vw/o22QAHJsmRJHpYQh6EYvSpZIv1FqjhBZqXlIC6PDh0A7JXz+0p86HlXTNfrphfdfT/oFfB4
mU4YBKhvGT4wUjkEwast/Jt+pB04fZwH0dqn7LxryigcKrz6mVJEpyEtx2KajFcNx49v5dy5Clh5
1cK1Ve424rNdeQ8ELcng2ouHuhEwnVmVZBgfv6RvSGmfrqr3XqrrJAiPHXr6UkXvZUi911334PKG
E8k+Rapr2oma1dOex1FVdNWmrV37p2FIkVp6tZO80v1H79/7v75J6XP9A9bFhzqmBujhVU7xVZ4g
1006WwlYQNwiDycKzaeIvjSO20fkXLIB4/vWubIyVA4H0BQ1GuVlI1b28tvSrnYePpG+wzYf0hoi
bZhT377Al2ycacirLIWHW1QYaprSCzl115SDM17luzJQ2tvlpv4kIU/2NvV3ZyfUBrTK72jfDv0Q
zpcuPAzZ71dWpYkNeeeK4NfNaEfbruiJULIf2+HhsXJoSlkbbBUbyeq7+BRgEZVwZosWLqwIn8KA
TqVT81Ncddh0LDhLlY91hHR0dNRy6uJYc8WmIzJfF25lhCAZl6fg7ZbRjcsy8BgEvYaE/4JfNbPS
Cbgy/YTld2BZtcXiysU69vVh636CEwZ1V/E1C0yYMuYC7/nu59C7lbmWlnk3Vy7DbV2+Hrt2dY0g
vEypmyk+izuZcMl6IJ5O2PryW4qfbHuVX7yypUd2EdiabeupcuCEai9iZjxrB1FO5rTjb5nMXgD7
pnHspZoRuVK6tyCku+SECC8/RAOZrq0b/I3kgGYaHtB91sxkA97e4Nv8zIL589+xHx6/WyI855fp
qhQdX0cEyjetCImpXutZMMdSHsWYI34D0MQesUTfVqc6bJ4ZkZsfeLJiRqnAEzSeusqh5KUZ4A54
pVQzqwMNLrSirtvzO+cM4dtDb3tPGChYmGCUg/RRiHQkZ0W/3zmsHhosfUA66MSObzSdAsu7799m
lKzaXz3HRrp5XW4bvFtvPSre0nYmaI2JVqTzrcSF0GfG8dZ6mKqYGdxGsF+mDp/Z6veE0zhp8ftr
Kvj2iVxEZRRZrhS+TUIO/wu3onkhQxL2oCSIXNo5evveaS4adrEBA60bKgTl6OiX30GJ7tcJ/XL9
pXKte3b4lZ0SDRh7XKXuBQamrXQn0bzXxBdSoGEccnjH/WzecxeRd7Kr8mneUrwrm7vy1iH14qzS
f1lnscaxaohPdyY2rSomaPXz+FnL0jNrdNE9fuI/BgwOmV0Tt7pQfOUZELGCP3SdBT+x8moWY54V
xDh9Zonf5+/ai+ztGJeUnKtQjxi0Fq8G0kPBUrVtKYwhvuOJFFyD11z6J9ZyijlHONL+JOqI9NtB
og3YrwebIwj92da+XZsGQwrlTiU52jfOjYmsUHz04qYZlNHFB7Q9zkzXkRHvhKos0/XKc83xahZt
KLi5eQpbKGfqAlPzkdb/Xdq5wQoMEqFDRpCgm19Xz43g2Nz3d8NoJ7ApPMvaCpQliTyrXSWx6+1W
hUh62JxUqnh4cmtRU4X1xSsMIzvbHilFHvXI2fDgVcn3kJ53WxcqULoN7j+3obq3lW6sGptOtLgb
hkvOo2LgMGjIWEjPqUprQgUHCZk/T9q+3SAhMTHRVaqBVPjGX0fRgNEVASxLXRDF2qa28zAeNRvT
CsCsrbBDCKq93fA+OkkiCZdWstvB5qtSonlYPkcq2MT8VTzXwCrHUbrvvJA7iYrYvgDxwLlL42z7
eIX4T34zdcPjQUxdDG8FUS3R3Mx2Mx8KDK0JDnj1vzO9s+pP5QXxWs8U/J8Wzt7fpZ8YnpurTrK/
GvAwNXZUWXiF9V/C9u5ltDeSOqqyIRWy8yCyXe4AY5zL+N6T88CVoxKufrrHdur3UnUBtl7DABvp
CAkG1PI/TrEEXM0ArCNAGXVwX2zVr0yeGVTl5yyNILYMWTNi9jwQEdq1dftZhD25zVr3OSdQ/EDc
flLksacCfMjMn93ULFbDRkKNVKAgoblpsU5XUwWCeeAMpKTACWoTLUXR8IUfE6Bbj7Hd5RN4kcj+
OrbZumPSdZ+el/zATyMW1P2QUhUbbgAYClW8obVQMVDuKS/mrh9ZrGbJzr0u3mf86a7FY8gOZa/5
mUWzv6xtavcKw7kXrzGyGfFlXLmmrtufYro8WVxLgVNtvBY4GCd+sZwYwPvcoUJZCkfV5GMW8+UI
zcapdfxm18d8uCZ/rn24FkHylWQ+wwMugAcLR7aTQlbHMbhDIRpkdOU0IcfBplbDQ8+tWpFKrAEH
+BY/4Op3/1n/1D7RfEFf9tn/nGp3YiBj51hhB9ep7QAl54Bv4m+opuJIm0FiScrEjrysuClOSrd8
OstBrh7uTqK5zNgo9qsgSv5sqbcnndivclH+w3j1g5h+GoLlN4IBKR9QkoJJA9z9NrsFJNnnPxvB
vc3IsMJgZvrlQnutBQt7X45WDBQLn/a2hqyavZTgm8lGqPpiB4wC0nZ2mgJ3J/14+zK4LeOwEqEd
tUnlWk4yRDlVHS28NP49DpqGkLCIh5i8W+uElfdtXG7lw1Mi9CqXdkxi4Alq7AYucqySIwViJtk9
NDcJxyM0wTl++wXAV0wLmTNvC6HyIwhH7j/nH8Px5rt2L+8ad7wBy+6fW0Jl3XrKumTq1Un1wh28
XuVBgtZtW44vJXpUU6inACOjfnkNIPWolUwbseucJ9mrG798KHwaCQO9RHdxbMOcxHD9yeZxruiu
uq6KvG7zpksK1yLL9Ch0aTWuHTnVwIDA6DpTsoPbcY3CJ6AOMPegjjuL+/wUwFMp4YpnIiVVC8fC
0bMTwVZjVodhQvdNVpXUmLCHYyM1KcihgzrPD4dCvL1r7KbacgzUV64Nzw1cQfsTzyEoIwD93Uh3
XyO6pVrZOT75qxQBoa/cYUYK1cyQVzKhMdBiYqsFOucVPN0ro7q1N2w0Xoab7cvx9veRxYBFBhZq
Essfhv5ae5FW2VlIa5CMxoiJbiAEWNXIx5fTo5vmOA3i/fi2EFJMxsFJmCM7K2nGn9OIQIRjRVWx
6U46Bgcal/vvCbuOtRvbgA+27WRazd8qASOr8G1N/lB6VsNY71N0aOULd7Is6mi5ekTrnTsfZzbK
xfWa1HBwVJZspbaFaiLGbCbe0ByCnZcLs+3jCO2+BV9l7s6O/5MNt+NFM73vfIWDntuTnfhDGXQd
13TAFjpzAhaovS3FCbGiaGpsJjmB5C/iDuyU1dDEsf6bqW/KkUqows+0mPgjLCv9a8bc5XqoDSND
U8SjubQAlDH7J+/5MrzrcKb7lZy/sOaSL6N490MvVmFN093VCKo8LlKP/v5fJJH3ts2jMclqueeQ
Q2y860jjqDZu3BmadyMZ+E35TLLH8PRLo8MisoCURDkx+FLLIuNxpmmce6E56p1kZm6tKFv+ViXw
sOAD9va/VD7c3tfe9M9ynF96TOOiUFeGfYJA4ja1px6cNvxl99Y0lSisVtl9a9PZTBoxXk9cZZuH
gYrj51575u+0FQr64HPjS+Wxfn+V3ejpJlqYNJVTh44jUQvjwO0KJ2KQeP+Uu9MheePhOqeazgpt
VmzlWZbhqsRVg3i5HZs9isxI8lcFZ3PMcsC0JlFmOJsLQOPG8pubJoeYaSA8bhAm+Hbv76Rgyyp1
dGupV/ZivuNQ5SaWzDGmcvmc++CEShSxCHfdUcV3J9n5N7xZde+qf/DA289xO+UHD0evTOVWfBwk
JB3JF39jLdOdspt0EJgSP7KZXxi+77Kuv5sxtcM/XFJGwz+DO+OE2oHb0XPk8gxXIGqxZjoQ+GA+
92K8BXd/KfXZuZDknr4q3kssvEy/ivRdwpDW+cw8CFOmRPAIuXnJgm18a5+CzhOi/xPLYyHY+RG+
IUS7N73CsYUeFqHyNj0PzGAolrWltb3YotMskExPOptmYBRydUfwI8dwSklOEwm0POO4VO46XXN5
x+WKO+y6GhdkvmOzjRrBQEiTB3OEwr5Kh1m4MfmLyzCLjJjjGBXn2CkVROjlY7U0TnCNfXhRxDht
FpnRgfEFF4y8I1c+6Y7qXFp5412+FLnOMs5KGRYXvzUDj1KmQeHXx2p+tQKa0c97wJy2dB6mXYqn
H73S14TB4KAtI/SHFPk2fUwDGXHlWPNckJLdAu6nDDlGytDHqKR8SeUpk6MVI6FbI1y/9g7sDOkm
hRifpnaRZqGS4XS9K0VNm70H9NhTMcHI8K5KK93an8CTetO+cC3YVI98XUKdRCdRIEA1BiuHWdHv
SGmql79kS+pjlilf9p074ZezZa5fhzsmnUMO58UJrL+2iuVWTsHWZJEyYEtluc6Wd3rvd/VUP/XT
rds2DzB5D49+PGLwI7ak730YrwHxBkQzrRrqqZq1GC3rpGLjmPjJfSeKGYairItGxr7nYrNUKTp9
xnP7XzQVUhPJzImFcYUsFyZf59578ayNlY+NSJb0LKekfonJfPteyWa8+zHpqNB6up4FW+5nqz+W
Q7GAWC5z0sAbbwMWge6N840THGf9BgBTAyaLSlEs4nvNaRIYgEUb0WKqGx7HRNYluOJvyeL3+RtL
ncgPlJ8nyTuPvzfejLGaD+OkefbDH6/nD9mI2yYDBd4qUD4mTPnL+Cnbe9eIVhI/+Xhb0v1v6mdV
Uvvyh94EVYDzbx5t3/mBmYmyTyEZr+zzTpXXLbv2HO+k+8aQxUgn1UAjCXVwq4/dbReN5GLWhP3f
ZSQUSNXeMFHaRJNjFs/3Wqy2Ke17qflrmi7egv23KpxxFKr0ukxhpY62zKT5CMZ+bg0Go6ib77Lj
2LJDBOnWeW5wuSnbnXdoqErVFXfI72yLeJ2HnZFw8/7zbQIHvs1QNabt2deZgahjdp3bX+CE8Cg8
ZRJ9m5thAByWD81jQUw4zxg3Xl5Y4CDdfuPLpz0HUkE11YpPT5iv6YNdzFHgm8A+IoGW08HgdsIT
4bMkwGkJqo4zc1ypDhkgrhrb2nWuAIj13KApLT1YjQsmPz8flNlogg2GIgQ+/yw9RajOXsG4/nTK
7QmcnqBCBu7ssH5h64f6qk5HXCzGqpvxmpryXYm3kq1XC11CMUv8/PpJ5v+IcBmkCQmSvLru7tgR
0Lo0EqWIsPfdH41N8jfdO5YM56Ldi/D6R1k+hpmPsiMmKfb9D87v8QyunvpcxAKzb3Qm7r5tlGi9
czxwjTeBuQ6Sc4ECm9ytBd2VJ/6dXsqHMlIGHbJz6daYcNhtbiprWvBz4fnJyoCtI6dlzfZ51H4a
k4cWVcUYMLZLidqpwhEkWOkiZOIKqP3iY+rRCKRW/5RVMWJmAch0zxzvt/kP/+jncNW+dq9Nx6ny
ELcte8UiXBWqer0Vsv/9xzXo4E9zoDNNdgMPdi5DWPlPhnMLe/YlooMuGSihQAj8bDfT2IirRYFm
aFNIVBM/LoXblx+ITIufY6IQcdHPHYvX8mG6m77nKD6rolDNfHAZoAiaB/IF4B1U2hiQj10DtIbu
hmP/NYxyxv4FgAT1vIuuHIeNr7PTuAHjtvrsBOF2+7YRv+bpBrdATj2pLyUMolT+ebOD5CUX/eYC
bj2qcygP5gq6337q+XMO5VJsaqqrcawU7of/NpyV9f8b5lX55K17fxXSieIllBMDIrPC8HyEC9+I
OoZTue8u5zymKolUOdw++pNywiSnqY5A3cmUDp/8vbthYze2nzPpn0cxVZoYRrXcDI4MQUzTcOOa
jxexeFm6eHCHSriOOJ6Tcvhg1HkpXYAFEL5fCINh1dgtEtVqafNwX/ueTU7PsPx0I/VbMHU63PJ4
n7eW7jm7M+DFgZ1+v/xMZVx+yg/soWOB7p3/FSYOsPdY+ZxLWJ7xH5wwsNKASb4frAmVDkikhe9g
95vhcdFKLc+Ve18yfTth7NQzU/q9ccRqHcoO5gR2s+ltRmtovFhrvWfXIZ9rGNm9El48A6H9rqzz
NhhUW9zkmNgutST7/JH556X2lRPt5yqfS89KDKpW8QIA+SC4FegnzOwHwL9bxCqfUaQd7X5aT442
tSP+bCGdf1cPZF6uZ+QO0+NV+TQHKwLr4KsQPEqiT+uz2NWE1QWe4/xeufvg5LkFPGjQUIk4uewg
TYz4LCP6HnKEmEM5Jo0VYbj4mFEmypyT8jng3QaQX4Q5bD4+upVTf+9CfCT95kVtYJdScyvxPtVJ
lJ2sUr6iauEJtWtuS6q8PPCcNv062A8CDI//OVcoeAweXKRAUfpPeBoYFoppB8RiBAUItRDYTEuE
u5sWsopIO7r/nGv1XYkWPp+hOmxz+VdSt17L78+zxls4Y/MdSunptbxh7sy9xSFtrv0xzHBafeVK
/3CPK2bQZGaouMDZ46tk5mkLGp6uK4d8/7VI/N3H39jPF/ZMM6XK6W4L5tm7eSigCMNqP9VFuHhY
HsvH3m36Vennou1PGzlP1lBn/Yd5apfWwU/qfY8N9OVnSTaYg/c/+atpx6lFVVgke6YIcSWluoI2
i9+uqX9xX0BVR3b+0SXmqvcfHA+UND0sGZ1SlQkJdKRpAiZQSQ0GRMpHiORNcDdNu9Zm3XPYFeyA
l0KNaqGM1j2S69ykcRiCLVWN+d0cgsMm4FK7SS8SOXJpfgvO5Q2SXejvXE0eGRR9Z+k8asr/SDqz
JUW1bQ0/kREiCHIrPdKo2N8QaZqKIoqggDz9+mat2BHn4qyqykwT5hzjb1GPa1QHTablGsAIiBSN
Lw3xHqIWBYHHV9D/HF0SEuo1MjP3OyvJIGDfutr3v+cxgef62hDAAYimDw02kUQACBY4FNVoCtba
n4TTEc7Gf6ILACN0/313PuQyCgJC3tl3QaELIpucJoJEY9PcEs9sv1YklcAPoQki5eRpk2pNGHZz
NeQfFnpriOj/LBOPTng9lJVwf2PMZZuHIX++eBtk42tj4xJoOnQUGezEomPEZWhNCEw12mOJCo+H
4rFG4Zcq9I8rwUM3tMJ8b0aKNV4IrFt8/E/2Viqa4XMJxganCwfn64lba63yH+8Wz51oG8fZVgOI
j02UPmpEi8vXqTBOSb/3YCjkePTtyPvPjLQgbaqgBCSvy6UebFH5b8DroY1GlKxN0iw8bO02p5io
iiPljWB1fBFkrHOsKcd/MTM+iznxiN+jUPeQ84mwcEBj1BBbfrcYQ0XXMUDzCnCZiZ6qGRM5C93J
wG8cEyObrzarRVFXSpjC0ByguD4iklm13OT2+49SCozhdzKOCI5j50eHd4WyIJhpy1MRsUCHvMTE
muOERjAH1ojCiLZ1tw+/IpoxIIOZai3tR4B/ImMJsRaHB48Gzfd/7JFvAufh0QitIeKWiOrDm9cO
/RFbfGU2AXADGc5o6Aazbl7PkL6POCqwnaF1/hPWf0BN3UMx55I6QQYpQUJz+giMpyv+Ntu3A/lL
h4lI2RwEFdB03Pq9WQajL4MZwcMkczwXnavSeyG5Mu/Tzc5+7wSdnJr5cA0Mveo9vSTJfGic6L8j
E3xRb0WaOJpZFxcOk/gNE9s31HIj98uccFZtprOxFH8lBvQjN25NezMb4sMb8ZvCjEdeRMXNeYGf
w7O/vu3otEVm6Y02qoFCIMaULh0YSkgGeZFqeJ8eSSSrrGwncLRLJe72BuJk8Vq/QhzGQCFo6/ED
gZ/VDmpNp8X5G/eBbqeb2x4ogSFy/VyBDDFB8LscUMwlnCdE5NmihwB933NVTiMYbeYcJlZCtGgF
GPKM8RNrJgGfDnbf1YTMLhNpIvy3arz/Kh8clbGXKAefk6dDv4MKuxGYbjgM8tpsNiDMLGbsEplT
mmwqNwPGBdExsNIrlteoOLBoZCgh6yPPYWEg3AqBX0AK2tkEpfE7kv/qeBQQgXR4xo+1Nk8IwA1R
Mpr60xA2gjyBNkPdiKBbojY3vPtVyEDRMTaCzNf8OhhZ2H5g5Oes3aYawhWsNWb1Eqkk+OJ6XpGB
I0Vvkbdu9s52aDYPMyVdBwaMvz+Z9d0U2BzJPuNEsq+A3V77F1kgfACa3//IuqVuC/QDQvU55gWb
iQrnyZbrh+e0HYCFQrsHzQsJRC05NAY7wLxXcsFuhPvRErWHbp8iokiGQssqgisrQjJG3GgKiA8q
dSODhkOCHzYW8BOd6UKu8dqCwNTuh8dJs/mF/TtvJgbtM2lEriJU5FyNsM5s8ulJmSHzovotQrOZ
kDOe6AGBAuId5jvkNFZros4R6+LkQWGcyHuhPGY5Ifjax0ZgXWO8FZyL7bFAb8g7NBcZK8QGfAGA
daPdPFHy/EJxsCzRgiDy/a7z68R74eO1EEC9jVNn81hNR3DaDWqV15b0if3lCAUmFcGXXVqflrtm
d/dwWrqEcKL1MUVTwcXqXczLl+kwepA83Mfq+rFD3Pm0FkRqua8eMFVbFUcAIWgxQv/bktkLP5lZ
DtiVZhJZs1y53e4FdUT2C7xJOcelD1e/l3gBAMIhIfxbyOQZ82ee5xpaBV0Gjrl9EwCvcX5aYFJM
JROrdERL2fm94KTkVc6ZeybH664LMTF7NT0zta2Bhy86f7ibxMR33Jh/JKsgyZWDL4HBRl5Fb8st
TCtake6Waqe7agOGiSK94tjMROcLgunrcbjU6HThm/4ZQWNQnTXdd0vRLICoVzDHmE72Cs4QTJAD
ITIujtfjDSu6hpt09h37/AcKpzP7Aj6T6AAabG+Iq7gCqW6SQH8xwr0JVtDM75mkR/9lsdHSyVET
ivexHsHzfEP5IUQ2In1HJh5wYMhEHpMSvPg4nyXRJew+DMZUhyggeCitqeIYnzhhJxGTpltbhLx5
H14lh/XKbTl5KNX7ezhd+BZlBQOUNg0wXiSvalFd159YD/wRUeekArrodjE/zBty1OheQrFQHCtx
tI+ccdzbHyI+eC8swVH9yXMQFrDHCwjkqSI4FtaXySzMIzS7ApzmhvLTiOtTxJKIwDYxjcKP8hPT
xcFRlKNKDxdZKM2Rgv6QeE4tYr31ccsZaDIZXrPwMrGLmTg3vluQzksy9siEC5rUlypXe5PJZxSa
KSvWt5o2SDLt1w8PDq7GYkyWL98HAXzFw4Kye/3Iv2gVqBMjAYXXd2yDTBCiVwYfflNgi4XILmJa
ghFHopH7tyTF44FU0nzE+lZRps9DG15n2FYzPg0R1JxbIE6eDiQgm5hmyZhxRHEKmj5rCG9+7KdE
WAIS3bzR4bpFPHJDrDVxJLN339tniJJsLmVTQDE+EhGOiPe25BQ/kaOAsM8B4QTYtd9zIKsIiGHi
jwPJRW90OcBiB/2KmEK2Yq5bQv/M++oGiPOGWpDiQVJPNbeDYu1Xb+LT+a1xGUkmaA+sIGwsIjn/
Qx4Bw0DSbUWwI3MtqYWFc9/WjCnOcz0Ar1vyR0UAIaFhFmI4Cqow9VEK1O51RPwicmIQS2YqEBs4
UIBUDHQGxCj8NzsFpmNgU1EvPvJ7Rm0fRvVf4KNR/DaMLPzvAGbNc586n+jjNHSxDHZMhqJdZUS9
odHAtIHXOGydUU4bQ+oJbGIETFAv2oNiEbaIrQl8DEEKswW0uk32OO01T5ExafC6EAJEEjfRchPv
Zo9FENolxLg5pUHDJSBhqXoccwQgVSQjySQta3ETDJJ0wbcqiPsxEY03m6VlQVhqIDr+utVjf7eR
M8JDELIEAsZeL0KoAORJEMN62wiAV7M1e8Iz8HS5KKDVgy/TP+mm18WKytbCOIBEzWXXbtBLbotF
ydliMnjou4Z6SMYZlX/dvBEEhjm69MBPMsqTVsomJRRlRPbb08f+G6iSM4i73aCzJwuUcvSycP7j
yKX/CIFnxvnwJUir5f/CjKhClLDHp2iV3s3LN+KzKtwrDinSwNGfOHh8xWJEGOeIhhxLSGJpPqhd
UaswEJFclFIBd2Ym0wa1BqL/NUqXCGaIJuIp1nbFsgUUF6WOtUM0CT7kx2r8W5+ByU2wi2zPXRYD
9+ZhT+T62+ORTXmC9ETxiwiLMifa64epiy/02XBh5MsBj8SEcRSThwsBawGUb7MQN6egOxEAsgZa
+Q65DSp1wSKS+Y9vqE2IcIT+QEQmn1Ljwcy0RisN0IJ36mnXoBTiZuBusaE6uHOYl7/uw1EjhCQG
TlZWHXZErwv4Zt4BBulBLVBRUhS99ue9al+2tAIX6z1g0G0/G8+ahKtNQrHwtSqvJL0DJE8jFYNH
6DH/hkBBZdzEIpMaunnTeazWuwFp8/zGAFcSZE2oDCq72A5moLtgmHcSUzm/mKVhQt0S08rHINQX
kBSU3X1IU/4XaL9i7+QcitqIADFSlYacPhEZsDq5xyBtMGYi7pS+DbQ8IbiR4g2TDwNNL5zuQCWl
+41Zd1OieK9AHBwtoNRb5U/BoUOdJfFQu8bsTV7JNa/+OLjP9Z3CWBukF6BoUlTpHvfKYAhuwZre
7XK4YHAOSqXj8vcLg0DfkvPWeTWq4Evia7EYH5uZvKz3DSBMpMAFcB6ZLxGkiG0N/f6bexsQubBe
XuZqznjxEXJmGmIzs8Q8xq1xHmhGyo+/SFeP4zUkNn3G9/Z4Y2IwXqrZTwTwPYbdRkTCFOcrcHXo
U4ql2lEf9SVUJiXBF1SNq3QcaGQscAFIZhvqCFzSRb4cc1adRccRfLPNfn+Hm0r4mN8gMhMDvBbd
wBMkhCZJkwWWG1aNaNTiRWS1QczDUTFvf8QQRRrGIg2FAoU3Cz0AaYVyTKv9T+q0S6Zxo0LixGPD
rflm0PEnNTZ7quOexAnkxwnpFH5pjtEp/bzu5uRlM0X0nZ2fIdZoiWbT/hjqAr4dXPUJz6rzwWtJ
DotG1JtXXZznBkqyucCnQ6LmP/eV+Oll7guKTJYZ2M14R+B3zsIDlu19qalmpyANYpy8rM3lCHBE
jr9POnrADzu2a80YHMlz4z3Nf7RYSzgl5XgUinIUwY7V6AzV9ZVSBMzESJK3Y3qQQbkegohmpBme
n7pBShI2Q4M/TaBA4aiaMQnfgcAmIeCXJfdzfuaqlPl2hlbNk/2OIVEdbZkdR6fMDL9Gpgtd2A2N
lzq7/NZxJrLi2iOV1OhtseDsaYUqUG9yEQ0pmryxFAxMeZ+bOTYK9M3mRl3ThDz/YFIBH+Jlh3Gf
yXtUTWtkZshHDvkvUt3UhA+8TQXRL6/OkGNO5yOT+V+8EWX0RHfhB+17vmO2JiWyxNCNFwKZG5jN
DnDp4ynBqzGASbDfb/DQ1oVdr9CDfHRHYX84FzFuaV5+Pb6NTO1CpwoBX/S7iMw0dWx3+PFx9XM7
t8sno0tPGoY6ZbJhkcawC3MC8UECBZhQS2hiFpxEh0tShWJueyLouVvPuE3YhPQ/xQXrJjvtRQwJ
IQZ8gwPIKweL6IjPYEGjtAOAhiFGQy4QXtGw4lt2y9x6h3RpkytEQElyj2ov74CARmwrkymYAMDN
d4YMykPuyDzD2W3JS8X82CI3r/LTLUK+Mxp2xALAsoHu9xzPFFHhC7Dxb2d+D8TARoi2lS/yDIa2
EpBGCz2nxhJK+srlETOe+/FZxs7z8ogL9p4IFb8JSzWwM+fPmlQR5k1uK5popw3NmpcEUxb47AvF
SuZiVaDgkijiL0OMrVHN2ibgZ1cgvxr5OdJgE7H0w0FVEzQ8VO22XNN8LDKFXX9kD1EG62cAsx+s
PkDYxYpAQK/9ZcWKKl/BrnaU/yhQpyz2X4bfFJdBmLGyYnURnMHw+PhXJsK7FHbOk6Z6xSaFQXwt
utO4im7YevXNGwK6V6cajvc5iRALLGSi/zr9QST7dRo0hywZZW6Tv7/FqRXCarOwkyU85CkFzLTK
JR5rnnt2Hx80zsexJJ+HO45QKsTw9NNeN/DyWArbfxrm0xUClcBGdtkRNWUZW9KFUGeefUQg4OBp
oiSaU6EWoeaIKtb8p6VdhrZWlz9mgI+RHamdmPlEAab3tLEWcbGbJdAvEoUQVadDKarx/mUnQKUy
OLc8FK2NZHtHKMbsM+8k7+U9gzGMbgos+rLHOTDVx82Pn2N95G5H9xRCc3MGiBDSCWgrUdR+y4pL
h5fHLUTe+KH1kYbZz4U4WhubZRblCMyiSDoVxbEU3JOEnFmIghGAiGNIWehgIjznN/5BmYJ09HoZ
+q3Sz/lJwcffJrEyKP1FI0zGCf+17vPLrOMK4NhxJgA83tX9OBJBsRXkc9IfbyYzGsSLtIWCudMe
Vbh0LrnjIzAQn5tEqnlm30h4pyGa7x2ZfSDGxs7Vosn86ZT/Cn87s9o3ce8Ndporwft7340G1VUv
y/17lRE4BL57uLj4Ozl58TaXu2JDfZtLfqTzOSMoN/rrJifZBrm2AOLwi4DJNxQoPtYAOHQv9Ke3
fbjFdMGa+Yz6EpFNdCV36RbIJ6yaoovWwVgV3wLJux5HB1qVk89GWSh+tbqb6RydwAgG7e9+tRv3
MSNQazSvxEQNECdv2/XVh7uvqA3LLQLxFBOHhKFHhWCZH3HLtMr6WAkXQWXDuIIp4KUw3rPMZvfi
x67hmichmrpfPOBEr+eztycxNjBbvFDvCNEThHGH3Dk7sAnq3GEP8PN/PSLAvqgCS0Rg4pf7tJCL
2yANbARLfuWSDXnxeFsVSCJ2YAqdmElsPIx98pqRC2+yJor03DO3hIeG4/qxO9LSt2q+wDSaWhDD
Y3rM50RhuDzk7ZHrRvcqB6EhlXk0ivMKOTIAMyUiM8iZ5wR64gqs9IFnHOK0QXOINABKwu7s7xkZ
H3KNJqjQo4WoUPB4kqLRTseN26I/3zah6pIx7j05yIkQBafGMnLL3O5pqG4ZYelzAYsmrM7+HeaF
vyJSPMrDGN9fd8YpxOcJkb8AvrNJ/QS451IhdPgPnAa4BEvm9O4+rMznpIelAs562ncgHcpMIVoX
CNeoXRz5E5AZnid9zkHP+TjpTQSnVBfUcXkACvmIT2G0BCUNtZgmO2AHoWmmKWgxCuFQudj4mWq3
PT44eFpUS8SbVrn1Fd/3xX789eErhvF401k/EIJ7if8GGKfkRjqDuUGamkYjgPYBX3dA6cgo6vkY
/tjZBe0RXe0vkmmaWoASdPNDNAj8B6gf6F7tL1A+0MUro+ul8oH2nZfLLYtJV+h/xtTVTKyMDsDR
kp5a4GvxmmM4JikApZ7E3zWuP7fVICYTyZfn8vS2QtaVOkdC7m30P0RLUAHaftHWMSvphEk2QUsd
+EHnZoURiIZ/ZDPCnzcnUBgUEoQu9Ua9HN4dGU0rDxsX5hKZRlegRtNTH0wyPWSA1FcW2OGmE4At
qUUblXEUxkp8nEqYE5d2m1fBrrZGWFTKv3o7oQEVXIEPvzgSzkO7gThVRmBS4Z3jJnUgGkkzxCmM
nGHOwj7ikJQonVGXqo7Qr3UfRrr9mo8NsBUGNiGU1GIZw8q/+Yocs8fhURmNOp3Y/NoJcAiRVBFh
jxiURVAUTyv8EMh71KQ6Y0DMK4/IivOImflFXYnHn1Liry0kQm+Y1EGIt+rK7/bB/c52hAaMXQI9
IP3hgmK7oVEATrLHVIMhcfLGAgUrOZaRtJqw1H6H8I48g2Kro0q/YTvh+BYVvAa4LRVNMlyIHpSI
n1geRX8fZ8z09HUmh+Lc/VJLPs8CjQTJzQf16gEFwOC+x8QOVwElsbouB4xsItZT4oTbZgmmY3Pi
KGPIZz5cQfxgVXZxmE5s5YjxZvZ0H7+IhEsScICMw5q63ZJtCLQvALlnY+NpBO9//I1c2IsQVe0S
0wf/OFsmfXRGuxVV80Q1rlM2T/aIJ66EpoRzqWFSg+x0X6Uh2xN6msX3fJ+/YcId/Wsj3SXzgocO
wcEZbABgCAbvzJ7xpkR288WhjQ18MPRAgMfcTSJ9jhCh/ucC6srYtPkwhegbJh+vbE1Y6xaDikBB
IUGZwVC7KuxD+vQC744E5vdBIDezz6ZfQMNfkSyylQbl3cwv1hi9OMs/IlWGxwBlHjLhGsKd5iRK
VdbNcuDIvmxYWPL68AF9QsobeL0MNHu3xBfjiZB8HhlsrB9oCMR0UcntxqxB1DSC1Oqn+vkGwxoB
vakKZkyU4TAXGR/yenlWOOw7YAEeCFEi39Lph75jwhnsd4eXDZy3+3gdBBtXB9rwEdMLqg4A0QKB
xt8r/rwNjN94ndvKwjdyC1vYY9QIJ1w2dMXAracz6a9ZZ4dJdPPxVsuiTJGd3bnsi71aL5jZyo7g
PEs/i1WB3/zsxidnI4I4IH9tLc7OkStj8GJCJZPdUtwRslsuMFg9BOn4QEemzADSmsNfKiV4OMgf
cQarZ2pUHHjO7QA5l3ySUWNcfsd/xX7cG5lqD2AcRG5Wf7H7cHT89iZ3FByqDz1TmBrH9JXXrhOG
curTqz94P0x4EB0dVJeDWY/fF2FB2yIe6jb/b8xnK2JyzMtuTKSZ3bA3AzJumEcvtatJzpfed1dB
eZ/5lT9wdOQf3C53H458zfoLuzlKhr/sBEzSHIo+BJTEIQvhDyCOuN1Pd8MMGTB4u2SQP7gs//ob
E2n0yzEBsRFdgo+pOwO/Wt6XKXFYEn9D9pFELrVlesq25McoMYlZP51DghmDb7d5DsJ6NEUf4nXL
F1cdbR/LwfoJzPKFsxkz9ZkdLdncZqtsy0xFVZJqjhD7nX/2V8Az1ha8NYH8NZX5aGy0Y2Os2eqq
X2gHOHqWm9WdqxxfyWmMOEoL218SBP5Fo3V4GmzZQQUytMcOhxkO4teRLSw/El0uWjjaGfejYBpg
SecjV+EpsC+rCU7vIdlfmBDMe8iFVK4ZnP2JdT1etlwdtItfsJT+kdxi9PxVnm+8pZUxZGk5wj58
eGVYF/cPLk9E1EtlSRg5CpM8gWtnvCdggqykNbqL+xq/LfEmrysZQt+kR7vABf/33Ddw9DTS4NoX
kW/yzWNpe2iminO8QzKDzETwJgilShg1F3gft53C7RDWR2abIr5THlkQOgPUwRQS1ZJFbqmPXee5
uQevEsSTVSN5WvAew4hF/uV2OPmYqpJehX+mY+tGQW9lQlUc8+3AprlRuFFS7vUbD5cQL/Ozavur
jQ3QZyi1CkT6UObQvmvSYi4nnfBR41EKsy9Sm6s5Cki8WBOERrDHqjh1m7s7NG8RkFIPo0maxI3j
KcGDeyXPiW23jocuE8VbBGbKbGvBa/Y6sgPsCxv3ggfEBOj/p92Eu9TlpHZ+mPVCSP4copnvJWyc
F68rDgYiITi/RvjSNWtIksF9hmxoQF30YFodm+0tAYl2iMw1tJ82YdjR+UhJ7TS2MHPgAn/aSyRY
Xqw5vOrdHo/pVqEU5qdcvn+ADPinB+hUEH6ky2SbnoDs14hufJUcxlO9LOgbI95jBVoKaoqczclW
dHiAd2fmX222SE8IosO+ocwk6xlwgqMqHB++Nq2z+FO6jbIrCJ9rBa6mc64bvF50gjMlJINNtu1p
D5r+29x55DMolN9cdzRMxNmM4B4mQEhKMRr+i+R/s9pydn+D7iAqBtkn5ORNCd0IBzHAhZZccRqX
zHIkW0BUkdn2aKy3ZLcy1yAGnqkFm7OUo6vz3r6Pj2OJsPjjTSE+nZutMIxztqEzAhULJvHAeXOg
b9gN2Qi5KEm6yCLQQ7LZvLoV6DKAPGfLMd1IqC3nn1BkkRPGj5mQpyrRIAsIJugQ+RNuvymszBx5
FIM4bSjNcmdI3SGXxW0GojNVzct6YhJ47/BpTpu/zpGMX8W7rEerz68avzcIUOAXPg5VTn+9Qyql
Sz5Mx288agEj+Ea+h34lrTSyVPGXUqdDPa73CfvjZ/0+0dTw6cw2usHt55R1NUzybBwr1UNuS7rB
s4EoomptPZ5pmAG25NdYIyRaM+KjMziLGiawd5m7fckmbNR8rT9h7QiFc8vE5RZITBFtP3qTKLkR
oXxHeIsGIe+2c7PkGdKVaGhurhllLHSshI6l3mXx4SFdf5HoWWP+H3g5PPTXaTm9UeQmCcnG7B4D
LfNB089FKDkfQGpeD3yLdM4zgEITfdYt3PYPHdYWAnaZn8Wu5rmL6UYmuvyF8rte9x5qanQbIOfN
6iHg9Afhqz+sbe2hD26kRH0g1t4jS9p+6ZEeB69lvZRn6KJrVLmVxz/I5Ekyy0+9GcTjhBLR5dOn
6k/k16KZ/qU4+uMeL7PnT9ua4ySHj5QRhL9md82SvIyum2LZQwDgu+H6hwCDERr8C/p7myppAlih
EkJNMbpyVbbsuZL46YJ8OfQ538gph82ZYTfJl4WrzR5J4YwjKZJDpiYNydcbrVFcowZqztX5ubud
W/tzEnBScPWQA0PQRe9tM+vcNkxNjXKCaYN+XsLFFvIY8Psnom3kOd2i3gm5L8Moj9NkJUXjQ7sD
0WK2QXZPijZfKDvWMpqywkMTqdCipXipyRZt5AYlEdF9RiSK9z3p40UllIyiXe521qwvCE40nHeU
KIKmjzy6ThpTX1dnLQTLQzhJExMK4snuJghZ1MUeHwtieNqoBqXFnFwTHDVnwtkweaJJxXnxsbqA
qjveKN2ozdFOjUur3TdGthEmoBfJEmTdG1vd4lnTLA05GoEqy4x7cCYu2dLSF3hdHR2k9fnL/epM
iDglbxWk/FjNKKYDNX1aKNJDrMaC1rAJqOFdJ5GKZ/kC9vgUJgvSOtIEbzJTH5Ch8dk3fu/3HJGJ
1onOMlW1PpT27icBt3vKjjEb/BHJqHhvSNPmqEVyNI40g0HAoF8KC8R7NvQqgNh4kijT5cBASP+O
L3Ri6zwDso0tFMMdAEBA8D1NTo2rtLQW0n+geAXvI2sRzPDFQjgOp08gH31nDVeDCnlvKvHFG/GV
Ra0z/4yJyNqv3Os65lGYLq8Bb9+E+aUjLeRl6sBlkwAV/gLNt6MvldVWmHuEcNROk5464/iFpFsX
UKyajCm46Y0WoA27iM2D+ebPJWqgLSscaqgchztuye9vypG1KGegNWsaExVTOV0CMh02w19cQKIJ
50rH+tPv33PeBc4SfnuK2Vi/4DbWffuuZopsqqscM+cpO8JgZMxfmqFczPI8pj29s6rnRj/wmD1I
2HBoxFLwkqsJY/oc4RKZpehx52hc7z9EBP105xQkEUiCZwTwkHVxSZoP+RYd9bHzd0RBV4ADj2n7
7ly34grQfaSxE1DEj0euakTm7TBmFLQuh4n33TczPCnzxk1PD8ande5ruDDgxDcjCwDKHVuywxiZ
RUQNBPwqTh979Mu76CBCDEtLmV/+EGrqF45dGmqjeqP6BPbB80/MxiD00+PT4x3slxJeQVTO3Bm8
J4pXYdXGmZSvs2y6KrpplqReic+2WDUbCFSj4TivKa28U24oM9eEzdfMU/eKMG6neINoYLHATdeY
7Nep7EpPmzShXmFHMbHuodsYHb7EVRCEUGzrzGaQuaA2f7hAnegmFiBCPqlWNQ7LybGLxj+vuf7A
iFokJNChWryvEdgyWkDfotQUW8JejXSvC0WPLFNffRzsyT1QybP4ij5e9gXdQ6rB9IaSHsjdKH0G
NVcRv6SWngjEuFg8l8DVxOXJK05Y53N85FZeIpsHO3hW7AX8MH6NRFwFg8KMxg8BtcjMVi6R1QgR
9+AwtJ+EVpFFSONWsUKRKdRXvdUsiBVFzzVY6fi7vkts61KCNfxutpgLFuq6mKFcfiL8bF3mtCKe
uKQS96F6JKaTUZZQqZsz5tLiRGbRE+lsElvJg8wAmIRv8GI8BtwwVcajnCSSkuzaPBkQF2lGalJu
CoyLLw+SEVU/hiUGfxex1+sIfMdHT1IKjri4FeBzDSR7wGGPn3eeoxOwQIoeSIWBH4Vth2HKa3RI
XyxEgBEyljaEGRWaiQ9z/PaG/DLFo4e0Bmshs6vTbvl9Ytcxuzsnpom71L2A/AMh/18633q3db8f
70mQcYU9AQ6IWdfM2UI9LJ3gDfzY2RRbVm2yZNnIcYlms9Ehol+ckTMVXFeyc59dCGPJRGSGumKl
T+0Og6NTHTOkEtFTF9r52YAFadprhA9d4VIeNnFnVwHxMFuOJYc58gNYcVCD+9P8tNPrmoDRdF/N
rprVvs0hmiO+kRgv1XdsXha8URVICtPWaoAUhavllFEJx562vATaoWE/wYLrqHxg9KZHaayVnG5f
IqgDfAeP5dhhuHc5W/iywWXPeu9oGmdaBEO30xdKrPECA00vGqsRYdvDHVub5tw39Y6bJaP/6+qB
YFwDEFTeMYDJF82T4oPGnjJn8f0EUEdh93ehpPo4nBVsXKPj2/l61xPr73D3Ym1U+VCfPC5KzK5h
dERFgud0Fhpqh/wNp7dGpD9fyJ7JIbYePjxD9A3etKSaLMKDUD+AMlwJvGcMR5ELgIxSKiaEXFpU
d3McqRgd+MgZ2/rSz1C73uN+Wx0vztB7IoVxni396uhfUXWEuBQO9OAydlD1x8FzDa+KSfgeFFpq
9jeDc31sPXefPcFZbzElH2vG4g4RbZlc/OrhMfxZT/9hEsXYVI5OdqEhAHjkBnQsvpz8bumKe5ct
2mzW7R/ulH/Vw+iWPo4wlsX/iik090vABTgb/zX3v90COwwBCIRMecT/A3qmPuVs6rk6dat2qR3F
tIzDwMkRXvLJbylAxJs4A7uEHaDN3qFogKSebvuuDYxYX+p4rAvLudeL9E4wp1HMczdJroolYaYc
olpmriVCgMAcJgbviuMWr8KBR+9FLMmS16Ldq9Q/hhQBwksIB+FlUdLwdBF1bqpiivs2mJzgN4rd
fUtSGQbNFcx3WG5uS8TZWKCR8pOG4EsHeUmbImAYaxbcVmbQSVMKlUUWM6tR+zDNFYvfMU+ZUW1L
l68cYPVFHBW0HnkHS8Zy2tjbsxa/vsK+iaJ8/YAM1U9DEpSYarGSmIQgTzhqEtLIfRLZmMZ40sMi
GO6AYD/wrL1xP7955u4uWJb0MStcalDeDLDRZc5iJNhXGjVQAUdq5bLjE+cACv3b/dRzQF522ob7
liOaFZoinhpQ/poIVYNuQh05LO+5ub5H8qJnkX3CRkN6pvibXL5VkaQJtknA2ITOHGv4Tx0+g1K4
OZCnhUdUWkoGxeTfkUma89Ak6bI9Aj7PxHA2DLADLTif74QOtGSsIHblaH44+uoCQghZaOYE9164
8Gylyo1MBs5IUXaT8wSWULIfd+tewc0O1Z0h/6EZFjcJ0fJb1NLCSWGwTdNyT8catpfscAuHTx+M
pYbgYGwF3R24E/bIF8JJ2tLPX7ewZesnYlD5F+vIHHUNMupyWqJn3ufHz2ODIeFr92c29CtWPria
C2bfASyCDIkOZoMhQvPzvcpMwQTqvjfEcpZRR8DaFUGogYRbULeolbbN3zP5HodHEof4vqu/+0Jc
zl/RpwhHeaBnYYYOyxgJ/bh6fPhcm3gEQvigGtMSIuN+py5u3Ko3l98uYMDFqBbAp9qmAFcpGNGG
vxwtRPaMdjw7KED5CkDPAvpnSmORspX4QeI05adBcSIPwJdDNNyWtmmWmq+AYmIU4MnIiZv7xDUe
S+yByB65Am4OMiztY6Ehhr8ApUclkMB0dbG4xwA9kOoiIWTCtV4Wl5zd2Ciib+tLogjTgyJKaz9G
Q3TuKLrYiEOvMbf7DPuWXVG6+a6M96L1MtSrN+gcRPKThCATu6HclaRhrmkbL4zoAbavc6AZGKUb
UnfoxQ6RmCAPwDui+pyBa6Ji7uf6Cm11oxrqFodJbsidmED4ZFUbFsOENCE6KHgGLbIJYN6R22Fg
ONZureHuQ8urAEnzC99kBDnwNXZpiBjnxfLNlKKZEvEPmgF1hFqZcYDICz4fQoIh77T9YCWvEALn
Z255NCkSAP7IbDLhgRFaKU7+XBRWZDRiIRHpvf639DozJZukoUbBwQDJkoVhYEUaD+FCgisoSkT7
0AxibW3wRpTC2PdcyMH9dDupfhdcGVdTtjNqPOYv5KmvqGct3d3m+TTpDWnDydFbnEEOQvwqrPAA
m9rLkIn0DCYudQFbCRg5ns3o0/vtyURLD3qs7RQf/ydOS1TvSHrHGb3QU34WzOa/Cg8J0hy2Kuxs
qEdmDTLl48siuBZ5s+RJmPjxPw23+MLCzHlZDRl0KbM8hKR75qeP8NjwtqIoPrXTDtgPC9EKVhQ9
DecX7x3ilR7Fxgih3nPLMyYkVxkgOvjkWpBIjGW4Cm3GQ0JhkCR6uCwSFaQdPfAKjf0RGYRB9GX4
jUdJ+5uBjhEh+/M+gGVua5jG/nDdYTkoJCJHiZcQmJ5HLuA0Z2ndj7zGiEazlJnobeF1oi4ZRwRL
WEiwA1E1OeTFF6NhxTJ5Y0OK4AVAMrHegCZxXu7zEOydQC6eDvQZpcX2Fl0O6V71qAJmzFkRY+lL
/heujCjCYhX5d//NfC7i4AQqmxJWyQDnIc8tGRD5w4EymIb34AuPNZNPHeQWNwhiLbrXyNtZy0fg
FhctHAuGV21HnrRguCt2rT32C6JyIkyZ2NEo++Nnejq5X4eD6Bo6msFycg2FEZk5DzKZg4OQRMQb
n52IOHuLYnr8f9oW4UOIKJ1H8GWNh1M7p7dRMgqQLBFwfjsyIQLcNQ/3+teDAxAFy5cj/cO+/UGN
fEGFDUCo5AXSjljBaowHbyNDu1EYE7qPWgMfNWgq7NILJyk2P7FNvr/Y9KwHgXu9C0qfoRdcMEGy
jgVfBowtqAbjEoVy/3f1UCF2l6bN/L1ChgzSvcKSc12+59/DeDuwhPRQ+W2hVDH1++xdrMw1SXjb
x3ZIiPRx4unLe6xthwj/deOGUJTHfEa5IcHrvozQ5YX7VsmFLvoWy5LFksyY9d0PE9ACIo9zvOSd
3fgVw6wDhspZkwFkAAzcWXgi8g5IxyKy9l/PXsV2qrJ3auSm0V4MmDHav0L9qG0vh/e2YkA3YdkY
ZC6T4AUSXMVPEAAd6BR+JGY6/OtXmJS03QFdMOElM5CyiU8PKlK6ystnw782oj2nCW7exxpxJve/
LRIQZKcEzGG/MLpfRMDog+tDzz64pZGvc3OM3GypEYJL9FKOEEyOj88FhbuIxR/bAWssuCqYAJ8Z
bC7+82kN+NO5nz8+q2JxPTQznTgD92PuKUs2axJEreG8F+ryFKK9m9brikAar90USMOifDzVOQhp
3+BoFh/xfySdV5eqyBqGfxFrIUHglpzFrH3jMkfEAIr8+nlqz8WZdWbP7m6bUPXVG2kfvcZn4W7u
Ei47DYk52DlULfdEn6vJa9wMH8V7dicbX0dzLfLMcgPR9frZeaJz2Jy9hzqw+au4UzBdtaE+R15p
Asz0wtXsiRv6vlNTbK5n4cAXVgCa0jyEsF+mSP4JSjkEQAY/nr+DKjvHnKpzZu4mAzRdasWLLMqP
jRyW0AJf2AKIQAYsPf/xaWsyvG+inOqB8w7iGsP/hjte4xWaPfNHZAzuETlySPTj1bID6hXpAOD+
70jF2yRsG8wU0GVEJWEkGJyxZ7EWEvc77hsBYA66O05B3wZGEDQQIOLBPRBk/XVhzh/Dy80jEJPJ
vHZk5E2ZNu2ziu6qEUpwtyL2lpYm9m7eqK+rIsvx/9iEZA7pEOc4YCCwOZNbaLsHoFf7HjsOxAWF
4STW0FB1BNxnw0CgB/GMPH2nrW/+yQVauv49BgbzelLZOzKXyDIPVdKF0Y+hShE+y/cEUvq4bAp6
qcfCSETx6eASYT8azP6k+YqiogXuv2OwQmWRggm/sDb9EZPzSYycTLOE2qH4uZY9BT6ZxakFvBXR
KqdtFVdA+URlX3kGf2gIKakBl+GxO2GZSjXy0QCvCuvnmnje0H4N9BHvIhAkyBfeeer0SN6ZvjOO
JEDZXwL37YcaThYM6i4tzpzaxlQzYBR5TdBD++0GUIkrA4MwPM2AvChc+YIqPTmFKOvflB4uipAZ
ckgfejUB9RTWto4+g++oIwBowvWGGtnK3q+D7TA8omh5QfEQCAz1GsAh3JJrSvKxyBMvF3cwus+m
mzdZOxZ2AZ8sgeEngTwh5MXatGKnkV2W0pAuNryJjpW8p71EozDxOaMXo9vqkPtZb0C2lrqt0Yy/
M7gLF/0LgVI8uh5OEbqybySIMfkQernGn+GB99CZJVRbZm7mSiYPGbJuCyIVXahwYoE9EKbpJ5Ai
nLP9e6giLseZ3Xg8LgQOoCQHkGezZjRSJ9fD8XA5ehLz1kEeMUTqQP6G8wMdAtG70fzncQjGJXON
sc+w5S6F0Z8tiRzBYwwwDoR9E7I84ctHXeZfESyHwNHd5kr6sjo6+e8p2PyUIFC/jo2A4doh3hxG
bIsE/rKRl9dvCLraKzr+SfqgKyij6k91eaLxwpK9cofYwg0b/6b9/S/7TnkOQPCeffal+Ax/L2/O
w2pqQYsOeK2PYm1qN+JfT7a+Ee0AV0akKaUqJepDTtGgDWNBW4CC4FepgYMtrCOExyiIrE4ZXZ31
jTbJblHNTpFwz1DqRZ6iSufkc9736kU3+A5FlOsP4/fKo9LCnd2CH8S64SqZwjh1JUNM/eeE53ZN
hGz7CqWsDJ/IV8b9ACtfpnhfT6gYNacetISZbjQNH3t44dGXmVq6oSDQ2Eitkw82U8KMzKuhUdsb
KBXE3lwcSkZ8tDLP9Zu4LdUXThsFoZXsAOT0SSUwyIY5Xj1AozFlu4Gyb5CwwwRhYXmTzmZz1iaq
x/8gVycPiU2mP6vABwYkRZKG3wbsjNOW/ijOBs7XP7NToAiuiFx3V+EIHB+f45ic0UjDhxiRPebv
B1+CAXi81q/dKvgdrrlGhYsDsh5p7ml2huAANJCElzFopgisk0eo7PSRKaoCAaI+CXgTU06KOMl7
7lfROYMR4JV/wcmUsBLKchW9M4ppww7KjMdNMG9jwPr8NOvjuAwoUdPj40Qd9t3/sXG5EB1QGmdq
j8gFIlFPuVBCc6ilhBp4Cm0CY1wAkCGwiinT0jOrN1oBRubfoIr4fUGfnNXubXiwsIEaLA2iwonN
AhOGJKZ3G7MmnC9yNSXo0wLAe9ylFFwwxPkacLKVM1FOtLGamZMjUYvtUNkZaOnp8wVQw8Ye9lAw
WzH9zYNfoWbfAqwDyvrhnfK3e5nrOWyf4b3dU06mxdUOcCk8vOWTlTRrCXmYV3hRl+ryrAeoE3SK
z1n+RdPpU2R+sFQQC0rbLudngYf/xrL7ThGH/a8Ko0fNfc2PQ2SzPmsv6LHh6/mLfZIzr7/BRnaQ
h5RbgrbzWsFTOkxtPJ5+ld1cZf2MLQy1gLyEPzHvD6FLklsP6KcbUiGGWIUjxDchJjcULC4AEJhw
wBgcmTMWdHJ4XiDKiptvXxuCebjRxuhXMHkLhdTd4ywP7OfCM18OzQJUcC9UhcA7jHewMcEq4t3x
dSwcTJGGPyC740Crvc/xlh/Tzq+eTqYHOjCskoC6QQk+zjiKFB+EwvKZoK7DMm4yXqpfjnH8hVhU
jAkKDBa983OwI7nguTMn2oRe25qDU5cZ9/xiOqvGrrAHsivPWur98h4gqXpz72gmEbVnZoqlD28n
oBhZQmbBeZbJLTv5FdYIpD8RWe+okwbnnJGP7f2YK4cnnkzaJT20ZPgN7tEXYGnxvjMCEs7g9Sef
WAERhGTj/bgfgFLJwOcDw6yT2w+wTVyvGqjEcypkByu+FcDkDJtzIA+kP6b0BuSbXUZkuSjkPXqk
t2SWQBfWF0wOOfDICkJqeCMP5GhbqNbo39Bn34HVJ3pDlMb9oh/saaZWrN4tkW/EnEyVt5PzOL7B
25ZQBCzFczqxGco9SGSilU/z+4b/ibtPdtKT7TTugm6ElWPK+i1Mjec/dSO6gTescdolOWdkfZ1c
Jjbip16TRwqeH75PccUHJdklwAnqnQZMcEg6OzE4Puln2b8dM1BFuaZ2Dfq4iTbX+DaokxI3klaY
GlTpydX58kwn1wAwFuW+Yzbud29ZokCUwzoFyZ8Nt/q5523IerkMtchY68E7zkUU1CdkONGKt0+U
dcgA5WopRx6o+eQerGljcddIZmkAUFi/phYSHRz+aFkKTsNoaoijVBJ4natJGaRNYsAUYFpkcN5j
qpgoD0TpfyPSsc8AxO8qOf//ReJHYIUM7J8IcpJjTwRilyjk+D0TskQAA70XAbLcsmrX9+dl8NxT
D1qYHEwFzUhNq8N09WhTTKrXaTd/ZwojCedePJYVFbstFTmghMhJ4AfFG38G9apC5OK0GeU/ftvr
SwgPG9eGcvaOhEGA9GDoCixami2nDybfol+anvJTyfquZnVcaR6YFbNrAKXGtNOiQfNXrorNk21A
5xz1AH2l2WPMQcRyxc42vblUaBZM9Dmi0+LhD5BMIFnmOBKUqTZgaPDahDe3D6senCNKMKNIZzVm
+CN+yIwAnqES4iYtyGyaE2kaI6DLDZJCK05uvdFl3pA/BL7Gk30EzZjBAgScWNBWzci/9Uu3meCq
UdfyhPwCkV0flWZwJ7V+jNc8Khldn9lq+ZnfVKysG/KJsb6eoJXf8FEQ/Da8Jd6DAYciBWU6Epq/
179HSvmSqNFGanImomZfUmB0ZsGNGAjnpGJsTh8fMYhGKeArobqAL+fBpvOIYl9c3alBIQ7f2iI+
6ykY6oTjJnM9vymv0+L74oxgG6R6lN699I4vxGHxl7l8qRS8Vx3zvhqafMA935edEus0lbzC6Mwf
qiuXO37848/rufTjIOsaIwyAhVKArLJwOC+S9iV3Lf2VGKzIXhkjO2TcIfTUJ5SO9PHS/WH9EVEv
yHQHFiIBNYDMjipWOT4qKr+B5a2K41T3vgWT/uC2rr0VYbu38D1eawJWKAijwsTqvPpsEi2pCKNn
CNksBG9Xd4nSY6CD1zCkwHITrXkbsi3FKAjtPvk0XKys/uAi+AnMGGh8vHJElE3r9iY/hEQdDmot
7m0v6S9AAbjRENqYnlSjM738Kf8C50vFM0UMGSK98D61ijftXd+hPjYGL8XuFvLhPPon/ebsS5IZ
iB2N9MJvvpTZI0gd/Cz6OAberH+xCObUi1XOgLUim9tpIfIo0Vsas3p9/Th9gve2HW7FiUkMtIV3
jYvlS/Eqod1tTzUokkM2tSlVbAjhntw7Hi6Af/ZUiNVjePylRDn8qvgNZb3pdBGubywpHzuOIcpo
ORiXDLeuOgNDROdquUSH6jtyy/+eyZdiiGogucZOnfxAit3zrIkBRnH+GxNCEq4k6VEEE7cD00Ng
13cuZPd2Y30nJYJNXbJuUTLMlIOB1J4C0b6LD1LlxoWndqUJ0Ws8oHwcPr+DhNIqhKQRcFe9uOLG
EXNvsrKw+iZScn7ZfDhWN6vgT5qLQ+oJWkNT5DnAFMMIZFg6RNinlN6ycnMPdhqKRobaiwfiyzRh
uVDsXwiAzu2zJsJlc2RG0rjipEnxyS0jS8HanTRMT0ZBjQTREWpc52wfP/AsKkmmJ7g4zMjtF3Vw
Nxa2mj6mhEeK248nCNHT0BSY6LDZcEu4uhI2nw1Xf5VLYraSfFyMgJkkSsHPwMdIuzP+to7YLeL8
ZVLPZdZS2H3cQChH0cwBEiPA4zqAnOPDWnmS+x6/od421bKKDFai8xhq0yshHrnE8l9vyUWdmNjE
tETdT48O0nAf8gR2p4F5QuQ1JXWoACMnBsU+zaUpB115WzIhHYTo9xZehtRtMDYxe4+bQSk0/hRv
8umPdNConhFsLdA/r89o5hTYu6cqJyEMMMSnsAcigUSskd3ZUfBJRxWW56vHIf5JFhbLrT6Sx5+Y
Oqi0mgi+5Ya1rCYfgENAbeKsVGf6QUETDEnPss92w/7EQrZAU4Xk8XKQB1A22vaawuTMlWVdsfZc
p09spX0CuFYC5oyES4GXAycfnYOsPMoIpfiR6NgTi0Bw5kCJBuPMKXu1s/KL//B/e3lqroHGnFWo
Z4/QMGBa69Jmlq7nKJpZOw0U5+S2j9kCXiMlfdD/IrlajsyaZJF69vWh1T/eLYS/waHxRW7p/gIp
XeUxvVg6UhE91mN0mZMj8803J8EvFjnkZHOwn70odsWR+Dr8LMFFp7Dj1h8cMlgLjQyEDRN18Hfz
UaKmJ1RHPw+aouPQCUH84jVCrxt/WaSDOulyhRDUT9wfS9l1QrUQ0WZHnZgicS1oZ6Hz4Rqdo3Mh
ZRXoNPCex0Fp2t7D37LLVQMwGsjjXrndqFzIxTnTWPPmyq6DIQK++C37Yn84Ih9iwu9Hhrftu/dE
5F+yORksHQKHYRS3vB+jxHf/6zsKwsGQzZt0WgpeIoaw4Z1YjltxWTRYMInUY3ciEwU8gcWQrnuN
6Zm5EKkYG/j2wzC/ZtxaqMPCRFsbmVEHeun0Z+hxHMs52xiMR0zbJSRFG8DxtkNUUTnZFtBixEle
iop8BHx77ipl57InKrtOVCdnuG4i+9JWpQ/PBVD5YdGhFuGGb0am6AObxVba9skH5QcQUIqkUREx
1fhCrHFHtMqw2xIh3xKw96RaQmxt7wP7aoFnitRaDYHIZdIPBNYkPNEGJ8Ww/8PqzwAAe0+5l38U
YcjYxxRCmhUCB1VH31LQhADlbFPCLgHnpPfC8B9joc2rOYwcSTN9RVbyJVxZQBFH7xqQyDvBn4dK
Q440GoJTXYmsltZh8CtrugpfjJNelY048Szv847Z5lWJAy5oB3MRWzknjZvklI0rjUDKwUvjT4LY
G8POKyVvXuFNIdnLfxLBjVmQ3WgHmK+Kd+Q+X7FnIqXExzs+T9V8tUNRCGTsINqgqEizI2n74UB7
/Lt//CMlLPQIaQJJuYJaf9LWJ3h6wKUmcCIkrJgvNcctcliMguBOssNTsYqavQQ3z2KgTNB0IbUh
UU5gOlZ+psJJnJ9ecwOV39tF2SdWQpF/F3BsOg1UspFXMS2UUYez8+S/kjqGzymOcQVoYnl1jHJ4
T2cdQW+8NTbHmUtixTpu5peT/rZaT2jrHEQWEBzgI0S3oCsctUS0cqxFDEhxh68m3fwBmcpui3Jb
4YlB4KBjE5VyuXY10c2r8nxO+c1PYxPxkvP5p7v7YoDFKCgBuzl9XjG0brycxS1HjgDXfXOhSpSi
7qFbewBuceD/uFAnv+K1oZGKyToVFRD9sGWcsQMGcTDnuBmRjUyiNrHUCI4novYIkjyEoMRBgUSW
/6Oi5W1D5rVoW8fnlECV5WNjMazeQySHrlhyHWE542jICw0c+XWVCRxPC9AqRtdBSwwbYT2zc74K
HgXemn2bkOAwrxZXTGOs2xsTrrho+M04Hm5ECm47WqXaRP0T2iSX67+/IGYOmy2JFUdSIzj03+ii
QSzq0IhZML7D2mB6yCU2CDJPPkKunJERwcFUmtUPFCwOCsnvgtuJlS84OvTP2EuwlrBEF/XyWDYa
N7iDhLF4kyoK9eu39t2dEOxUfGIO3GDP/xKsUaXQ15lAe3A++PLoYjZ13gtpyJpMo4GE9EHYKtY6
zSlQTLR0sMGtUHF2Q1AjFD5xPcNwxNPmVkM+46D0zFhNCeRN2glRc+Bfxs37NSIaov/ynluYu2Om
LXkkVm6dKJFwnohuu4ZByp83Jgekq+Q/wic6FJRFJxQmlzWyLBU4pODU0A232s7c/ZYvthVmqeV3
qYyrxXuJnByhcT9V2vwRmjsQ6FhWHQslDdmpbJnC8YUSUmblKZ0NFxVmhp7ZMoZ7YlXQxvyehvPG
8v8PKn8lq1REBaT9XR9VM9vvy1u5SNn1vFmqGfEP7olYHw10FIR88ITAMkb/P9lXzKAdmqYu4BJd
DmJe/aZIE0CYhwJn+BFExI2nz6KbVHwf0/0NumCV8vFXPtrSByhQHRK8Fb8S5NX6aI9MnxNcB8DA
U7NEvIsemxNewPG/wSXBi625xh9K1Inx4tQmVD4qzQ44E+z7/OPAtlDaQSoJo5IqPoIoTBBvGRuN
zDmD3avKDAJQKjzepPo7GiiYJw++nIxTjliImckLQLz2mgH6WRm/GMc4tMECmvq550KPHzNjeE4v
M4wjLKlOFz4GUAHCrgn7xSZ/cjVX5ikIHokOeEJlJmGZF48bAiNVBoZ4RPoRcrABN7okb5vROCQb
OjDmAmDGcR3LAVANp+B6fvJPCygN9yWBa/BXkoaRgqT/iGfL6wGb42iP9G27QFDPil4GMFuczUbt
qAvk7XkChoea55r2+VgiVlFEMQvcC/jlCat78z5Ckt9SpbtA5kATyHltPN3rAR5JgV0gFgqlJhMB
xzvOmERokRGi44HGXlkeKBlgcCvUMbEmP4AFbCkAoRzyFaQjmnOMwXGbnr9SXQ7A3yWrnAyJ+YBO
ZetG5UXdxE44LpgwOBlvAKqu4Ml0V4/4Ej5/ROHMbc4faNQRzPlmAspCWMqeRUDCw3slXeOvQGTJ
jepINyAX+uaY0x7vF8Bk2mKIxOB8jauMRZ1d8LyH9/efrgRSUCcaxVXHyZbbErQb1kXCD6bqqESO
BEnzZg96cwT7YzRk+RYAGVv53eGFHN+RDmylEat8O+dAjHIW2NA0U4R9NcI606vISR5WQ3zgKPMa
RsLwHNZcE96jpbV4ozIoaBIPMLX9S8oqAwTlNoPW4OqgRA5xPCBhp8vcNeKfT9w9mHYJJWEeDDro
xEfv5S2PYB+5cvm1DcwukGvoxwC+/iXfdIQFwKidhxI8My+rp9nLzmksUGSeKdmOALdUcimRZjE6
nezSwQ1sT/MP2/JjvoXN3/cTORURj2y6LNXvKH26uEY+ntCkbqwlXq61Z+m2AfMrB++t9YfydMVs
+SF/mKM9LzbR6YuGjVqZ9FgVOJ6w54Gwm2MwAA8NS64Wgu3oBi9kZ9QMomye1vzmSFol1W+d5d2Z
ktsM9437sHTPE0B2aCuRVnKZYT3m3vUONKmK0A9cdbSf+IR9FuUO3CZfIRVZjY9ERz8BshW3HAAK
I8RoY2mIkEZUsqBxQfdJJeZj29hTQJ8Hwrv6ADvAARIxl+6k/8N46ytNE/r+h9NXXcq1DZbNKimR
IgV8xHGRmiYc7RWt3yLC9iDynXUYLBTMTJas3CqpeKLlSRp+DiysiAmRk0ynYFK0MgQC47hCpvEE
0KIsMkjdovXOu+uOoivvTE+S5J8C4A0uzemg5vKO+TvY0qJA+4seEO7yE8V2V3I7Xr5MctM9giUJ
Hs4HDS3ybGRS0BQcNDAXDVE0FM/wksK3i+AweFoMiH3Ov/iTcEpTu4AnZyCPOO2MH1OyT4WiHwXM
x7uHOqwszmjuI6QONh9OFUoCxjBAqus9F/AK0cs+XMhkwwGL3ldGtE2OMIG+2GK884QoHdZlivOc
8Qm7LAKYYZdXzAo4XP2acg49grDju2IpneLc5D6AE3AkBT7HRNGwqFJDK5Pcf2a7V4c/nqlqgI07
+m0l+rFFBdbZxUc5+Q5nokBFpguRjLUTAQkSOdCE1iyFYxVyBLSQ+wFNHhy4FaIrCAAAKdIvkREA
nZ3VpMuhl0CrKpf80x0pv9uORx8RHojJpIlXN/JUMF57oIO39W+xPvQ9LecxRq30uEb39eewRvVN
HR0SdVd4cuAxm2WDhRMUIyhGXsEM65t06CKTI8HjhhgOIQy+ac2/oM8aXUZ0FjnHORmLND019hg7
YMTBPRJBsWXxXF68hoQLRJcmD37fM9L1sSABO36MTHCxmwOHSBkctuE+WIqEIpXkfoouKi8cd95r
ZsX8eFQHBB5g6PokH3sk5EnS0KLrHlojtgr6VHBq/+w4BtvHfA1o7faDr5c8Z5cJ+dkXYWDhWxOn
5c2Ag0gYwJNFFRmqhfkpFLHErU0wxMv2mglpMv9UhSVxj5/05+zIy4AyJQF5p5P5oTgY0t1xH9ul
TL452QHR29txNwKsIoHUI21Jiwme+x3gqqckQQAqgxIRiZcLmV3LyyfxNQQpEpHD3sTwy5b1XIu6
DxG5SeUTCn0CZCIACuf0gatCfBSTdOZwFoHyvk3IHkDF/CXDhHPZqQDjWBOUuDAxTSMGQJkoH4yX
K91El82KRlRxbGzgBQlRpnACC1vt9wp+OQgfVxiAvS8MqrEgCkoOrptfaBW09wX6uDeg1yA/1PQB
C/7lZ884trH9wdmgFHFmcD8H4sh6i5pkky9q0VVgDRYLki34oc4iuW/bJdDD13aSt7DpKu8kHK6Y
03kDH8RvNuHQQbMUSho4Fkz20KJurwrVHuxj4iZyHtrff1XMPCDYMm8hyQZZyW2jos3uS6JS83zP
juSgyO6ZC89uH4YnJMyMKay+rHe2sKboPOBPgJLIDHlNyBjHD0+C/CWoksOb/mAivQCOyCji49zi
iuvd2d9TYBxAPFWnBs8q6RPuI0emvjR6i62Gj/3A2uGhFxA+4Uv4mXUznLVDbY5ClzPU230WwFax
Qq7EHAeyHAJoXqYSsuw57Oe65MeTnyNSmJpEC/tv3q0zRn0eqeT3z/vOC0qqRjfenWKJ8x9KxPsW
EZV8E26OOzbbn31EacXiFO76ZDZ1y464DSSsQvlqEZsE7E/1LUDxpvLlFSi7GuBR+7prfFPuGW+Z
mTUEuLMvoIfgXQYLXn9niLo+BWauzFo/QHmoPVp/op9gwK5oQTD3gyoQlpi3BUKAggxOAtEpyltS
jfrGxWC5dMWQhYxKP1g8RI0ziiP4zZashUb0efnKTsR/Mop/kERVzpFdBVEmCpcJwLu0fGXcgJaF
eOXdt3A3RKf9xsSkUR+Yoypn0oXDWbU+FEF3jhCqmzYTPAYEuyJ7nxPPlMwwms+zp28ixVsel1g5
ptb+whjP1MhJzkfmfEpeptsRVgVUM5F5IO4x7hbOrKQPVIVCwKZYMAiROGLe+My+6WvUDMx5C1d4
9l+a3TMJWqC7OsHxtPtGn79LAiquI8DtBXd2K+FaEScMoTfM5+gISQNApPchXkwa3kjV8jG3Q2ut
Bo8ZQnmnjkXaCadq9kk5EmSzNZSCVU2ybKJ9Avns1X+YnMi6AVnneq+04IafLFQQqeooXEHVmw1t
rahBdaqYeYABap++9rGZFeTFg07HpjAgR/AzTgmsBJHHivIjoJ47im/+ZGscSoZO6GDNinQis+Uz
iAHsuftEgEuWcXuwAs1/5QSvZfqQHZJLxx0J0JgD4V1CCqdpuUCu8EIVEVewUSS+POfEcQcX28Ze
ji0EHLQiigXNKX9aUS+MqvxJwfsH3uvpExUBYDGsuGiX0XnSkDVKmMgBKfFjRAsF23nG5iz+Ljpo
6q/QkZfsfD2MMV9whuw3adLV4Adfh9uP3X7OogLkJ6zqcIxTwsMYC387dSg0CuMGoSCPk+mcI86R
KFVctKgaG//ilH+3eC1o6aBnJcRSqIxL3fkwqiSXWeMbHmJTRRIJl/KHCkwOCfcNWZfMWEh14i5B
yYPIBXRmXk3Rq377jn5ewseuijKDqMeOYmIIx4IHf/vLSOiVMdpiPfHAQpTYwF4JFSUyaKEzV+5R
d1voRvYXBquHa+612i+7qVo6z9Fr8peZUGVv8fKaQ5A8lv1q/eYB8KlfZ4Idtszy5E1C6K1s0hFp
N7D7FCi1uLfyBmmdf0bESRfC5D18xh+gI5z+bJjsIUfo+pdrcLBYAP2xhzyJayUSDJnO2+3RJHe3
XwNVoCqc70KyjSkjI1YrfOC27iYnkogCvu4x0WKCor2n7ev2gl/wQAg3oVmfhWj2WCxYwZCUOWRQ
1GxOgTrmU1N75RONM1QQDtJ9EVzDenLZdU1wBVvL8dUrBz7ZOfwCqALjJQTQ7p8xx0u8GRCiKGiB
zVFPqkBPr3E5pF0qlIGgBV0nj9+0KkHNkTXxAbfli4IaQCTTnC5tgm9w5ByYYw6KgYjJ5r2Nexs9
PKFt2RmY08kiQ8nONcTT/g2enItozHpjO0fTGrFN8x0vA3KOh6+oJkz4uAdsQsa0w5v0GjRDJKhq
zZnLroY38pgRnughQCYosBm1ibkGsdAEZldySEQNqnmYnPJqbbKcXunEhkqlwsDlybuSwKSS1EGC
0d8JFnXxXbc7PeEvcB/3Ju9WQIVacN/xs55D9E8k0I8eCNhaDlzgnJLQ+YJGaj1fKKy8K0KsnLlV
x5zK3FbbdgvNzdUEVEjlZb0BB+ffOJD9rNmDg4XulMH7D12yNO+xurO+k/LgsZDNjPiGLP2UlJMu
Xg1QWExRPI0V0glqZ/VxwOyetVu1AbELfCNEsR5q3Nb9IxAv4ihNcu+VJ4YnAIzgnJSja9hf3/Hz
YWQDn0U6whh087m/wlFP+Lnw3LF2zjlyOwOSmieQ63Z/T0CUo0y60Qtqr3aa8UPEGdrSDO8m3HPB
CFA8/Xumrq/+e8MVn/DL/4mOn4o0XigWmCHFIZeZKuWePdoTp3GlwRJbjP+Cr0FRIe057LJ9yyGU
FbvVc04h9pJwRHL1e86caKx9P6X+te/0sB78+6BUexELgcQGVTnkkTboYUnFQh08ZrrhPA6CrCHv
CWO5Vaw5b7g1KnVwm0bIE8mQxVDMWWq+VsI1Gyn4+opy3lUE4TSo3Ynl8StgTReebBKI2ThJV0+k
FGARFJdz7YJaBUrlXWuZ473lp3BcRo80uAxjGtzUHPWHKxwCikt4WzGECz3FFC941eS+Noacc/iC
xAfIIVoQKUMbAkrhK10AVc6FeKJj7pcCJ3bi0j+PZabpd5qyzXKXCgl//rwO53gCpo8/XD/IXnlo
jKFoPWrE3k6SFUM4e7ApuFcHDrIKexia8LPSOpj3qK2oPCm5wWtKKZ0f/6Lv6+WHLX9PCGZMo00m
7XQEWWD/XyEW67/thCPzCVnfnzQGy00EznzMse+8PYwNwdd2Q44fOBG/HkGVzUuMlwOmSiptiJj6
dPYJrSr1r2Vs9LInSkAguyZ44ZwAl2Ff6pwjgxVUEliG5P2wKyiu+pgRb1WlFdmbgL+sNWf0W7IH
hH2fi0BGERuIp5+9DZyRzZIoogs5Vo9cWcB4Wpk0fS8w0ZIBpcEu5p+4JhH45QEwdxzukQt8cfW6
PQOuodzzYt8G5XACxpMBowRok1aTlxr2Dc8ykHDwlpTD0pvIngVeBk0Dj1mcdlfPgIUgwz1ljab7
KoQB9qv4itiX8RfPJYoA/sMYWCr7BmpCuPROT1HCftG9vN398Q/4lSfhl3f2Y34alChc2aBono9O
PsmuxDu3wEQEuaB2xfDomthw0ZRBpwjSo3IKRGG8ykfvC9LNw4MSDOEOhkyEd1M2PPRJyJLIXuIk
ilrZYVikfCtfwVOZu1XYH58OfHWGqoezPTAdLYcsHaASVm7yBQWMr4MiLNfha4rK+SPokZ+6tzJl
sOXg8GeNSg/4fv/ZlPs7zYagUsF5eIwFG0wISnHNOK4AZF38CLnJda8suX+3hHUZssWcwANwqHIY
r+EcLyaEkECuqLi/4ynUoL0BpXC2rEloc+6jL6g9chuaivThNcJ73h0uI9Sm5bKw2KlanCIkdNAa
/qNmCjk+4gHI8Hp4Rml1huB+hy+eeeXCd33/y8njJ528dnmoUc6gSTAYQeIegrbHHpEWR3cfhzWb
u7e9tuS0OTAGSzXQRxaBrRwcBpVfMWffpiwVGGtZPKdHv0nGtR2aI3XJ+3cPlueIMjRm96UJz0xO
wCUbtx6wmsMepzt7+lc8E0kj04Kzl1ltLWG2IRYErICyKao5pzht8WVe0zKyN+Bh/vvvyX2ZsDKK
YQcuyjVYzpuAdJd/7dWd9x4TyDZCgcUxKGVnAGdiiaIVjbP2xWZEhlWePsZVUMwpBSby9RY2k3aG
BScnXg7TjxQ1TLIp+hGeQRd0N0bsgXWdHouTh9mutMdooyLkGkNEV8WZnWMthzlzIM8iwaog3v10
frKfSVxNREYkxUYZ6R4W5SUIRmMqSblePzvljvPLNxFxK2BAwgLlvhmE/j8Y4sXZskP9YR4BswTw
xMXCvecIuSGhd3AlK0rMgIRUu3t6hvgmwprURMYPLOpiI76+Qum2Aw0QRIWvAqJCm4LgRRxa429U
Fke3tySigbWv2pBH2JEEdvHMTbm9hQqDDIcczJqEACuclcuxlx/t4ur8g7Suinu8pkYXMV638TES
wJ5knx6eGFOgsxSAd4acMtCK6/5+9o/7a4alBUZiqezeDL8SGDTXzn3Xbs0pEyXaN52D7C8xrwRn
CkeB9NlCdpbXnBMowvtcNXxA3dJn76SGCKPPnzYRoVWmzdYEgNkkTiqtOQFS2evQBGfrE6HZOCM1
q0DBKS8LmT6g3/T8AbgHZ0d4M09CICG8U7Zsl0T2LVfh0lLtsXD+kJ9koMqTvP2KOr3Wo0wwrgbr
4ORyF+0lNmbQpAvb9vY+Po3hZ9zai47g3xcwa8jj5IOK47Ohaz3RR32ghPYPEZQ1A1YQHeuswBsh
EYGh9tbztTi0/PXnSxxhGfNXT/HK1pEzue9Eg5PzDcoQoxKDpEtOPhpCtq3kEt7BK58+Igzicuwn
5WorQqqVVAr4T7y5rFAxInqbck0kHmBacxa44MwULdZWZnfA8if1EmxBVOKtX96YR+Fre8aUKw2N
GBNskhq7xhku77yXUGf8RdG9ICoAU7FXn0LqsoWrvEXidc+m8zq/idBSD3h1gYmz55nAfwswO0+f
jFkGUF/5VLvw5K52rZM/nCmiMNKhDXzY87iM/qFhSd74YKovKtk3F9Jx/kHjtOkAvBmuFV4ydu4c
OHAT02LhYWV7JPeQKDbWsPdG3T2AY7HocGmohiPe2WtRe3N468VLSvzEofnwdLcPjlm8r7C4EJWN
T7sVclKpuAzXTCFQCLzO6fi+H/ecGJXwXEBYuXni5YyPrrq7EG19y+6o6q0htVDYekAvsCD+/Lfb
cNQTCg7EjfxezoqvMTJEQ3UyF5ExYPzegdcOLFWgE8TDmHmF1dkKldFJBEvm0yGTm4v0i/q74p2K
kVgQFVuefqarfvSZk9qDSnzPG8T2cdtz1wgdubooPblePNU5ghhg+9PD54GSwCyW12D7gbbp7KJx
b7kUfwKxBgEVYDm5eyyYDsPgBJNQ8GAdZ5HAbRiyDHb7FN0nnKY/Yo+iRoRzGtZlAfnR9Sl5W9Y+
KmmRylwDqrMFJ5x/NzyFNvAnq70aPP/lli1kccqBPE1Y55CD2TEasri4J3Mi4GKEaGzzoN+5BDva
cfKtkw+xirL7nPwKAzWEDq14sdd495aw5j7Hbk7VJ3+PKL625wocw5rVlCVi/bK3PX6IzAOOYjq8
8gHErr+nIY1P0tnso1uuH/eYtwFslMCccMWK3DlLx9EePCi6U+g4FTJUwIJEDBAp8q5DewBv2edB
fnXmRO2IbD6MNFxHEGp7xF/rHPEeXqNi044f5DGRkcS/PxwPZSVCZjBlu3iyUW17TrovMaceCVM6
467dq7FCVHtOtLNHZHogT15TIip524potEcGjoFfZdvssc79+IAIFjhXJA8E1pwRkI0jLNgcWYjs
/FANsL/ahWmPGHZ4tRW/hv9+L7vAA+5/o+pa4ihFGbXkQJ/8NlryIZedyHaHkIVPxmyGvFAB+2K0
dr7pd2LNTvE3FD3RjyNujnJGAjZlXf8KCkk4AYXHZcY1+4ygnm1z/pmi8UtMXEQcu/EhuEIMbrkH
mNaCFHlOB3PS1jyxBZ2ERzmmpHr7jg3WER5EH5cKr/zuPLuu309HdGwhVsVYTGshCH53AI3EfF/N
T3He5ahxwIWIPQRdAyvnyTzccyQunlhxnnDUv9lbosMFVRxanp4L3oTzhk/1AHnxTKDH256Ogv9I
OrNlRdElCj+REYJM3jKDojjrviEcwRlFRH36/rI6+gx9+lTVVviHzJVroJDoQiIBTGao9C9coRt1
0+9GjORhaepR6RIxglUvo2Qf5OErbt+4ShLhqAbKxHIM8qNgnntmxH5OMu/uvVa5D2X6R2zJ8Jg2
vCG8bHC9R9PwLwcUD0PGEXgsMbswU+iUgYbomjOHLi3C/KL/nZ68H6JsPpEWuD+iWMPHHBJWVMFO
LLg4Ok5r1e5Blf/TFlVfR7AMXZIgULw6McOnJ8bNRWXRtlzuPLjJJ8OZI6JQXANHsAed/zE05scQ
L+c4n0MMYza2hcPMkJRAtwuxksWME4RBzcWZ/MjSnT5wMHhRj/GY+UijS/ghqivj57YXXAkJJrBO
a1I4f0bcHZICFDxd/LyTmpcCFzfMetVEw+yDX/Xy3SQLgIhwWwTgQB/5JcvkFhG4yLuiP3KIKP0Q
2lHARMVef/vbKkMjeaM5Z7LY7N60XIZH4OZBrJOp2XisOMSn9Twfv/6P2Y7FIQDfDYd+zCM95Esj
b49oeezjuF4/5kQJnSESiRqTOKRBe2TaGMYEQisnB25uwU9FAgcrDjYfmckx+U4Qu27TJw0084nX
lPSyIYEExAo3U/zV9/88QS7OnJEz/5bgD2Z7IDPF7tNvDQHIep0ePCZAa8y03u6cAMMxgKtPsAd/
UeAHX379baoASY1p/CCX8iDWrP/YODCNmbxISjv24NLgblpPDr3j+OO/p1bc9khlZ+y/O0j6OAmf
fOWff8NqGiGsizjWy/ldgKhevr7PBTaDmjgv+4bu3wf1+IUgBaACUQcaz/DrMIaCsgc7zt61MXE4
BUok5PFXClMPHRFRJ3PsHMIHSHvwXFrJLcqxqke6h7/IT3Joec4mdoflKu+pM5LYGFYRgDV6M7Jr
x/MmnNNIYCCORRnKLpwQRQ+dBcw/ALsJcqJTzzdc2J2dzEHr3R0n7G3uztVgB73egTAUiqGXzrAO
aHm93iEQdRsOYoWr/QamW0DLrjy+8coKjEDknTXEF2OkgEX+cDBfZoerxP342fq8ObFZ3vgfURtL
cDvxt0V46pFoSCGMUa2PyyqRKSYpo8Lmvo9/7ny3azxeFEISizEy5oRoM0ys8jVJ2yELkJ1yUIMf
WXueuSwgyATH9Wur/jP3ztgTanDbdqdnE7OP6wKEAtygTSHX4WCbMX6ZtOOzzfHK2TXCApceA1K1
8Ntgx/Uae44xUYSY2ToQEuSJKtT09tR00CZvfTHiaciV0kJceZkn5F3bwpVecjzreQvOg7MzbdJB
+cMBBDWWhhiGHxB32OuC4p+xKzNWKeiWRUpaqLMjWzveoCbr85Qxsnlu5QRr+N/8WtwUpsYMfIO2
KHdhesF6UiAP+sKj97OZDtI8PW/agxGZe0fKIxTQjPpAEsOz4lSmjSlbt8+spe41m5z5w/eCP81c
d3e9HlHCGOCSDcCo13IUrEx4WHUPo7Nb8oHhCKqzeGzIBkeqToTJ4sr2Db4MJm+sFezPJuT/Wkjj
oydxwt/4m7knWiTIdF2/BUlAGxxLmDus+ehoJO22/ardGyUTLfo9shSPn5Pfo7vq5ScfCiLWRq9v
TLiBVonJT/Zzn2dXV31GKdehAjJX+h2YFjQbXNRvYspcanzrTNST1552UWO2vQ4VEqousAA4mPc3
SnvnTTYwYzfOYvi7HAPbI4oRpMAf+/qHZSkVyg95ElaZSNPWQvkoqDBx2PGLGwu/I+bRT6whumOp
oB+0YPSAEKwTA4fhCqQMFolYkhwyv179o3lDfplgJeGQkhWWEDG2MPwgGDK5lb8w0uAdjQT24+bH
IehrA7m2vEVc0tc/PFlZFFWENPDuURy5xcOGP9OCm05FZ78ooDvOAU01Nw0r7ef+MVaddLhmi1E+
ZMgSEddis9a4AIjEgMGCkV9NAF9NOrAxNtOaywHGnHejzBENRZekmpECLDEt8diYKel9o8sy8wh5
gqKMOZsrp1OGqPgHusytDhCAioq4STioO9rZkpG7EWZd70SfQ4olI2nqq6947/zQFySnLMQN5oc5
9r9/ma+kBhGLOH3Mo/vOwtNrdUek9ppX5uQIXrm6vdyn0T8x5iFACLqJ5ipIwpBlrUg8btr2CYkE
jbUWdSTapOA402B4fqKn4Rnk93kX6O7WKnu54GlksTB7Qj27z1nmr1E5bvqdwyMFMcS9/TEsMaQH
yMuZ/6r95+CrulzCOiY2B23bp+T+TqtIQapQIKtgJiuCIJ48o+FqIhySM75UZgytTxw39aDAz/1K
XcEW6DNT4dKsJ1xZHuWYTz69TTt146qGAM9cn4fM1aGF1VkidPG2pNLsrKvdmSAiPljwpKbjJUvs
F707nxOo195R1tyiEvadPbq7oC3EJwCZLk+YfyOBQGVMa1luYQ4xUI+ZvXH8M3G1us6OvBUSbBeC
ezx8SorNdfitnOPJV3t9gAKKIApruqnpz8MlQaNsLeNrWoTXilam7X727/0a50xoaUHOwm8mCswh
DxLdX+ke8ISFUTXHXIfCEN2BjZb9QNwjCRVfbmB4Tw+06tBw/hq4KzfRHSI1Q0Cl8upUrxOawCXu
koKwGeV+C7/v1+iJR5ZQuoQeADLDf1Lp0Tq1l6qvQHMowCZxLVWZCIOBr3DI8OqwPb5vurKPhRn2
cT7jC7s9ZxdDiSDwqe3ytRIOvMbOljhriN9tzonAL5doYhQkuNxR3fDwuFviz/a8PhHgcBLOz3Mp
iN/rIGAxBRI1/WkEuMOMnVjP9OPLlyFt9NYfyZ3VlexrV5t/fw5GKyYvvDV5cYvWALun6XnejuU6
N7HCOG/0tNlc086BNCmfoHd3BKAIg7ycmUwUSO56JlhunrfYoyX4y/Diu+4EW6kBnau7U+NwwvRc
W8qd3XItkUvR1fZqj6LT2eG2Nz/u3mNGs9S+ziewyDdEaBR3gdN/f0x+Of25JGSw8v5T4lbmAY46
VwYGC2Q1POrBu5cC7nKcIu4pQlYZDRI/XzVDvIpwRstYWelWxc+4OxqbvSnZfON89Rq3+x3udyAZ
QBLWIjwVTLdskhvQcWVCnDuiJ8bVN3xEqqtwgjPHwhSEcUfbXpS9/nV794vYoMAz7Qv9Dn1pCZCp
Szkq7k3rE5oxgsndJ24TtS0VVJGK4xWMG5+I0TFcZ6wPlQXlMusUmg6RS8g5xjl+fMQ4fXwNfxZa
XFH/vZZu6PFN8O2+KxDxkApDW+ogOO8LAyRzCEtorRA1ESU5rhdlQvNkUvlRDLCyn5S8hx1iA6bl
nBHowDoRNhqgwD7GT+QCERMGuKqMhDhAx4Dv/xUXKcGOjn8vrgRgHjR5zJmW6hJdI7qdU4AZeo9w
SiAE7R+bgCcEn5OeHKAYF6nHN0CW/Bb8XTBJYSNe2b4a7XRMqRObsrjFL7WGqfj8d9ajfXAfXkl5
PYTK2hlS7iBfHuxqqLLMlhkD+MQSMhQAHuR5Yk4Y1pszjkS99oi+zJ8TqwgEKgQbkG7aT/Huou7x
yr6+pNUohOy+RoqEEmyIPXz4naCc83dCdmlD2zHdJwo2uWTXwn1B2jc49a0ZDUZMW+OuS+z3gpx4
PuLqZ+RL3J0vp9B7fLM7yRvgqkXP3B0BE0CV5aGBNVSMtsS7CaBayOY4cCJqwHqLJZQPT8TeFzHF
1oGB++jpHr6ucjhOafwYvuHkj0qN9tNGtZsjG/6B3bV70GA8DN6spNMVcXx3iEPUTnqNHZSqW4Ss
5gzUO8f5AlgSQBSfFFhhJxTsWM4Z44qia3Oc8KLwaSSDavfPFgW+OCRSF7cs0Flmno6BTc/AYuJK
RYgJOCAsrCN5HHV8nBsEG9aEchOp6x+gc205txBdKQjLwc6PKOXumLE87yRV1fMejnhcZjZAoKtM
tKCMhPTGMpzh3sv7E+ksZVk+uSRkXlO+cw5E5QLitK/5Wn+lolPWlj/vQjffaewDUUjoxXMftyMq
cMKp5cZD/hy0tg0k6I8vBTHC4h5O5y6Id73orLQBhV4fHt15/IZBTksVmAyaOYHSL40+ksyO98Ds
Ho36G7v+9olIiuf+NUMsGpEpyzbJxvBgIdgKrx1QCzUjIV+kLc+eQb49jQqqAFtdXLxHqsyyRcuA
+IKZS4y9OXEuQxYA+J1OIIEk7R3BKNwjpvHAK9dSnHtXR7fhlrU4TNHgjswpJkOLeoMrce8HyEgP
5DxB67ItE3DIR05dugVD8j0yzS9l0ohrnhroGxi87zhfNLRlJkEMBYknXM10Ob8td0QAxcpDNxiU
s5avJg8SfTBdqodwzloUohCWRnL5kNJI6j1Ad0c2Jq7aeT9PhKCy+wAhsgoFYuEX8Wy/4XGIVR/7
apAp4s0EG8ZwjzOiJnylX8BcRUwE9NENFj+sCnImgkcqTYwQkSfBNYnfmxRmjRoyFoElj9wxfnpy
eWOqQNx6a1pv6EOoToVJgC0cE0FwT7tlN/NPhLETFBm8pwe1aANNytAXRiCYpsMCzDkHHv7ZRxWK
qRMXM7ZJoA7Uh90ITpcKtQMdcQr6SHgZLQQRaGwXAvhwRPA6hYhBTge0E0aE0coTMkiXqjVmjn+O
z4xfVD+QDNBfuLfsD5Dj4u58JvuXaEfJwuCEBYslDSIjjUGMIC1AHkwM7TYkKLgILXjn5+ANBl2O
Kdnpz7YEirAncnw26Q7OSzgPfzevG3/7lq+GUF2hGzkXQoI+g8ugWB9JLyJF2M73HLxg7iaVsn/n
2Gu2BGDIw2JyYfS1SZMzbuMfQ41yu951ZnoqZeBp8PEa4MfX6OxyY2NPeU7x/Twy2ig5dXntDWqB
rrfoG8T8WDAL9LmGVOg5YF7l0xLhLfzwUZHFdDEyVCTf8RJoY25AnMVHFJcUqesZswCvy9cEVIWv
jyJrK1wCCTzRQlwLnr1i8GSosYSGpce3scS8kQSDJ0SqAj6i9u0/dhevTJimQw1kTzrxJ14xGGaA
FH6n7R5Fh8rImrxALLTHNKXA8QYcWc54h6Oiw5xrKkOIt4tJF5pr/4cKRHVqRxeBd8MVoQ0s79DA
u732tORx0EYNuV1M2BFWAu0sJZeAUOf4SXB5K9SHDTPGtyRTlzSLcIdPQOGk9AFyquNP+sJQzc0X
LdodqWMQzuIH8CAasVlf2OtMKtvAAcfDy+dIbPpUdX049RtAVyp1OdjROHotjFrogOHLM9O3cQji
Au+kFdl8xzkqc7Jpp/h6IVCjRJrlEDYQEHkK3y1rYDEJG4giZUKU87QGIGnwKC1RL3+mNYVNACs8
VfD9L9IzBvU20zH6iX49avC8+qODXageFF+hyQDvAwuAj10HOj4+1QwDotuEmxezZHBPY5avn4yS
Hzivq5uu+0LIRUxuueTg2nTT9uaSPMJWeJznMGyBRGG0AJZ2e2fY+tApTNu6e/ju3kzvBvCmeHiS
V0CKwCGcvkzZ0VsjrV5kIMpTk3ELvCgJ+DvNlkORU/EOrNXPVhZ/1cbEcZ/N+w1hhYPF82r5JDxq
ON5YJNzGnTzGjx6i8L09Bg2gzc9LsmLt/Bm32bx/9wnn7nv/3OPhO7tCKFA89OxXyn3Vf+5FZM3Y
k8Sf9ZcHNiJYjEsOLgVkxeBBK4X/NrOl98rERQFjWCU53sgSo3yvoi6PkpfIfbTOxVbmSNs7sJC9
wn6E/FEM8ul9qql256C6n9mVF+qye3W6n+7oBpCNuNsVYiROIlNIq4D970FDF7POoan0aOrOO9ik
8EUJd8ycLk9evHhHxqYe4nqiJIjEhy/C1fFGT8+Zna9aUDH5HE986OZY7UadmdZDp6+FlvgWOAoT
UJ8fWEXP8dNwO1AmMHgb65QSUyyCoeekONoyUofK3Irj6wr43mP3IRRHZPDelwFJO+8ZTi2QZvY6
ze3oCjmgdbiMm6FGIPrwNT4U8TsBmh9D/6RKx8RYwfHs6TH6fV4gTjVuvrIwEq6hbtfxs+NYPF8q
1JBMhdjizGGVQCzIJ63pLUG6UHGwJlD0ayT/uDSPmhAtjfc5FAMJCpQZABNvrjaZVsIxHraGd+9D
irvCSXAWmPHlJhdamTbbc3hK0GIggur/QBn4DGmVaozkTnxhu0185KPX5mLB2VWoaK1IEswucXvx
ZQrmnkJM6iE+4F8EkgwKR3P8DTGh4DFzsLE4z7hwHF1uHmPwL1wTyt7LrQz3veru3gAIFOeDDN+R
3TX9QASr4UUXOIi7rxnzYu+5EcEfUA6W4gn1NUlsx+F3YWyeAdSid6DhIM2h8g6MzXeRMZRohS0/
4whQe5JJBZt9kfFIcV7BzpnaJ3dAokCRsKsP26G6eAXNDqthYu+KinVOHjCYovBQgEhcqWkY7w3v
kbgcH3dIDFwmdrmzv3K+M+mEdcWLB4BaUQ9NHguLoXto9m99cwhODOH8BJDPW/wQk8IVy8VMaYtp
pFOF5GpNn372h4F0iN32bX8J6JSxWc1x7+J5VOKfqyNHf7sAh6XLFEhnx63L+Zfi9AyJ0OYBWUvo
LjydGjaF5qt91b+sP7D10BQNNHx4RIzUXWVjuvU/ljxBd9fhm3kUQ5sEcfzM4vAtoz8YqrfpF0xD
plBmnKflAMJ0T16tvhLE85K+UwOb7VCX0nPIzmthbcLAHChaMAT+DktfT9/LxAbsEz8PFkcXoOLU
o25dfPavkeaDRQij8RWrOy5wzhLwbQgnqxkeWEJcWuh8XKjU0Pdf9vsg8SD32aeLYSW3NpsTNPru
v2YwleGmXEZC7qlAZySGrJPm8CE4IHiKnBkEZ0HYgSy+rlEeqP+SqpU/ZaR7mIrORGWNYRvTzzkq
a3Zuzl2EcYvX2gHY9c0JnZgKONwlbA/oBqwbNdv0Nu7GNQebV85/ZCGf0xYmwSgC1l1GpJi3P+f0
4lI/4KyHlVTKtX8BotJ8WEr6CKb4kNSRfwObMnhM2ptsg8c4jX4mVZDXWlkU3GytrPcePaYgd4vO
hyE9RR0cHVRECGVTzUXJh7W2WmEhoWNlfkOHwwibETQ11+IYoJaq3XKzfXuU2ktWO4qaiA4bY00D
qOa6VPGYSi/QLdAo057+622fD9phBvKuEb5mZbgnKYAC68XQaFe7KUpcFcgcPQme7RCaWgkJY0Fn
9nBhofq/eRl/LWAZshcBPpmVMEjMENppvWfcggG05iIJH5PCW3P82h97SlLNzKTbASjynvt/rjBV
SGP+8C5Mv44h9GqxeU/PqMSuEWIqrDOxCmRyevNYwrQB5QxHNV9snmCZSuXbYVp/xUde9eUZBmaf
MUO/dJFwQAFj0THJG+WT81DMMGeNdFh8+XMgxAnRtfESeswHn3vOzO6KEv+CMvHrIuSEDUrXPu4m
L+80WH39NcJiwAg0f+LPvqFJ9ZS5AUqAKVNrLJ/R8NuF/UwAyl8ftmgZFDjaMaDbN+iV8gW9ec5s
iThxbUF9B+prrsqE6whKDxGWnOzcJSDDjjq64sFpCtR8stHPn6cAoj5PciVhL54SCJniLD/sPeNU
AU/4LrtiX7yQV/lAF3D1n/AQdMbGL+f0R7B5QuP+YRJPGcMn/vV+qJDN8S2EunbB2In7i4lPjI8j
vbOvrUz8dOAXfVHarWFEnhkX8jv4QfxuBLXVrBxaQh/mfaJqlJwPjKPxaKmmv6Sgv0IchpIC5QyH
hQRs9lAX0Jp+iK41EeOhFUQQx+FPADgzLa4yDiYR0J3QhEDu8sxEaJiiPFB9jB/4B85pwrqk7Qan
vyH3/zFxl2k93UJP69F8Ik8IYujbDP1/ODueQY8ZBy8uM1BXnj8uIhEtnEMiyDlQoz2m8pwn6EGe
s0tSL5jPYsgP9eHn1hsGVPcQYxt0fyFz5PHdf85UzqwckmKXEAuMATkC681zpuxbUVcMkajJs8yZ
wYXqQzth1oREhIk+GpJ9Bl4o3hzuk3mX5lrk7u2/MERgSDCxnOlcf/sa/zPL1/BUsNxX5nYHGf4J
EBo5SVoDIpFY7vCwHfwSWX9WxryMWokk0oBLh+kpfHZXlu5HqBEJz5NFKu3nlE+Sxx8yvNH/HuPC
x/Pi+MG6McWN3uctGT26mBAzRp6OOQXgxVmIp0RpLwJHaBtoqMyUdgScUdzUz8G+whSQA8ik4SMN
fgBOwwtj/wCZ3wJgFn8tMZUGDZK+YmQfcoFhfYSpltg1PdCBVTy/rjPueqwnmNm694ZUJmejoEOt
tE13s8/Gt0QdGx5xhFdyLuoN2JNTJqe/I6REg+M959QUusFlxHCtsyJZ9EyHJb6SrLtpwwENejJ4
xvlWmBWnMRpyjzKYh7clAsojqWhjDN4U3n+M03tENWzgNYLL0lAwJ0Zlk01K74uZDstJh2UH5xMy
J8YxhsMHfAFUwaRT03cPI/Nqry+uyXMh46S2a21MdERLTivBP60xmwu0F5Ia+CVWhtgsUdPAVo55
WuEDHc8rqFJRv3bTc4sgXuTgJmcGx0nHY2KUYG11mhUeRhjV8gpwi3c0UwyhVGJ3k4AASKDhtnKr
ijoNj6GV5NkoNBkBaFWMcgrbNHorCCxbnBewiik3mhxv3E8Efu9pWjZPJpEgM6cBEehcwh9PXpCM
4b5+a4R6icgF0DG4ZjKnkJqINpqXzYX1d9mjOr5tOE25G9t2h6s9aULAtGqFBciQbAB/hZd+0hlv
VxXRVmfVOw+9Lfb1Deaq+Yg4E5YWTMAY8SIj5bRIPqv75sWnCeDLXqNXTJQ9mUhW2Akwswlkhx+D
HJY78OIZhBZVcG2PVEhMmLCyqcmrPdPz5/0MZmkroNsM4fRW4A8lKl3gPBZyFrbWx4g7yYPVCx1d
+Lao62jeuTFZ2axadqdpM9gysdNMXzPQBmaunJU8KvczuvPAQQd7LcAFYPpeFSPA7Xd5n4RthdoG
aqmDHH7bTTrO4Lgl4NnB0BJA+EnBAnieDWZ4meBWwRO3eWYhQch2s+BKAGyHTj+DObQ/uwtC2shX
TY5JOkCPEH7eXrM4TzxAqRykWuMoe24gq3KutaLTzBjTShIo+tiK+lhoiagBICo58MkuPYW5MxBr
KzDXR1o1t8EZXXwu+O53IA65YtQFJ4pD87mDyuQpsRI8odtd+9/lmyPVIM7ddLmtMUPi4wLDC3et
ZLHGELv/UXpFyf0YImRbVJGAlwyu+9SqCoQXbpgvCrkS3URAhQewzMfGD/SDg5aFSSBs9L54ZvEe
MQOyKJ2RSQfginAfQX+D+jDSGOVpd+YWJxljcOng+8F1Z/L15FJHDElMgpTmMAFO9tZyPxu5s2TD
A/zmjJ7KEAuEd7hnyfnlDMbjkWJkhS0Iu466Tciyq2788xZ870QI6qSYgDqxK8/Je5PPoLU6AzJg
Ps5OWAlM43ePCeadaEXe8BMZtjMHyHwl4IHb6RXjAWeseyvGnXst5KjlriztHdTX4S2h2uS8RGlh
9mEwyvNPP0kn1aNT8klRbxQziM4MjugDvqj1FXxtzwOZAOPiSwhZDdcDbpTifyKdYdclQmaGhhsW
C5MkE7zwO6uQPXWHiMWM0cenb0RiV2Mroi80xnv4NqXMFJguVDFpIEDIN8xduuPf4uI++XIykTgO
fm571vWvvByuvGEDvaH5ohkOHqdIOBMmth66TYz9hxlOOX3yQlPLJBvluD7TXnj6UldcHHhdotHH
EESgFiVlv5xm8Wn587UgR14u7thgOy6I5mNUjRvmF0+mFwYacMgxD3B1jA4H7XWHMUj9tS0pNJux
RnACZKzxA5ZNFpyfzvI7BqbxlD6ibt5q+o4u22aNGu01NZc504SwJmxAowByHqPL9ktAAzo7GG2s
rjtguijEEHxPzF7zJ2g9Zn1o6nstWE3YyFHPJWCZvCxncx4otrVqDU7uI87Q/DWD7CAijenP3qM+
Xf5iE7yGLELbSnBV+YGtbVvhNycQjwSd1FrwdJ0cotRK7zdjlfd4YfueaZQtZ3c4eWfmM9nAwn6v
7eAJHlT7DUypMU5hwK/wSPtG/BhcVs0ccI/ffR0YeJCQIUNo4hwz+53qLGmtQKhAwYL2mFLOpwQX
yB3Ewr3s+GQJhcGPaaKwFdQRWHnaHO5Hpzlcx7zzl3t508kWePZghy8SIhAm2miFE6zC4pCi44IJ
xfinud3do6fDKISFZgXXMTYyVMDDVkPcgpiUXr0exKfLHyUJNCOgvWOvgGPAbRWgVsE4ZSzZZUb6
W2AW6J3p4tBB25TJpvsdGYkwsN585U547pnLenBhVqv+daY5c6ZdeaPc5/qCRlEvhMJ+gpLXsW+E
nL7gDHVXUBJmMlqTtX/zvx9KSHEoM3hu7fgUWTN8QEuQD4g5HOIA4yF0lxsukYS7e7jFsfR6xawF
SVdcJs3dAY3l2vBpugR7waoDE34VXKP2umxGu5xcWccGOQK/VJ884bc9JvSouATD/VkcqTdq0n1P
bntgusii4Vyfh9mgO32IRaRYCLSdY9ghRkiLb6lwiRbz1gSTJ7ZvgJjIfYPp42fC3DOfmNER57QB
3gP8nZhvBOVBD8jaI7/6nbz27UWbKYKytQL2IL+GUJ4Z4EJBiy6u38f+ummBUJDCwZO5/hHTClXy
IXOpkytJX88TM/SXf8NjpiIwBmPYaqbBENTtHX8MmjaIVAtzVW2gTXIydVzc366xDHhxV4VFZ0l5
wPofEBiFE56BEBVGBGxFurx6rQVzqBX+l8A9uiUIGwdMSQF/LpwMYs/9HQm5Qq4bfvLcGJlEE/An
7lvT3G3bArZBHRUgHMNkjl097YBywBHDV/MOw/BFZIepuCfoX50U59JdJ+LKhWWFHOkXWiu8ykC4
G8hDUVHDRkGywS4ltNB5zKvD+YF3NDmQoOoAsOauCz2A4+08+DF+4zM61UGN2XlRFjdjYgxI3zuO
MHX36+CNwfixpxL1gZ9oTODJlzS9VwrTL8YxL8K7sB5fEbnCw2CvISdg5M4O7Dj1OdRMt2FcgoC5
O8kHmPhfpj+YHKvPBBv+dxXUf+Dp6uwR59CHyYR4T1U4wtNfdL2QbWRfsPj4IbyUWaisGCzjeFvs
VE8tHA2mkOkap5CTDiaRyrHKZ8l72XwIIZGhMs0NfU703Oab34QNhFCoL365lBmhxHS1Yy0pIPtA
m2dj8TUKv2bTDGCzPcLfELvEZRVTe1zBwVGhcwT84acv80rkxwecMeMu8h3GpAOVtrhfREdkT8Ae
fhNrI2t00rwsgYoKleANFfLh7XpmC8iwRFiDvbqjDmAsMp34eKBLrT6Ao59vaSuNxZfGJLjNrAFb
AiyUUNWZmc5FIFjP33j/AkWyLFiJFyosEmllE8AoYU+0+CsfnNcff1cG1eQ8OVFDStnGkJixPT/B
l0k6w+ZUhZxxIgWNOTpIcWukAYr0bv+sgznUqE/+8u3hPcuX71nx13WbeAehiAWNSozUM6iVqFIh
yv5J+XKHh0SmO5u2Bgl9kN3B6SB9LMbZ8+v0H60J6hc1G1OgwQN+FEcnzxJeM4OSN+MVjI39Isw6
jinyUD3WttDdpEHGbi9uJcSgdv7e3jWtIUbjFMotAod2q1FutBgzReBdyNmK8WlQjMvBPdVnvNSA
wC0f6B66gk8jDryiAPSgM9WppsTX9+quBC750BIC+PM4gqffjIgOntyoHWGcZ2OZav8mVlIdWNYv
92Dw4OEKXqi0vpwbRXoTGog/UoYtVHnaJmMmRbrcSFSkKEbfH7t/61XI7CrshL5chhAQAmpxWiSn
M2u7edoJ7tsGvhAfaiKwOOuM4wzUdSHtEWkUi5e9APOZcBYxpcASQbxJ9JU06gCHtGAWG7hj33FS
/P6ZvsmFfIqM4DllTuHnQ8shi2NpBRxVX+/7Vw+esGJicbE5RdcB/OcyIn0lRtoPmyVik8BK8jsw
+fApgepXQfZ8b60RiXgahjeffb5s94p4oswO1K+6Db2IGopvunxhBNfX5l37TFMhP1WFv3lxNJLT
CA0Z4RXsohqkGaXUa7BqOtsHLBr6xC0OLN79BEKlU2CFz0dg9wLNaowRYIhnoywhMmXyW6KR7r+3
T6gl/d8KvjDUNfp15vCPHbQ2b9FhVvdJfutbDFXHNodl/zpXIX3/bDTvFBI469AFVIVzW3JZYRnz
8+gEZVx6Gwh3Bdg9FAEXDoZVn5FtlJ7cITZY/4B/SPJZAiQB242SblOxMK6910qH4FvNleUnbYXk
1/ThJKC3ffZyCs/aE6HDnwXokcrM/s7wuPF/ZCvm/qMHJctmLEdcjYcwA1HCmYDg4xDYBSaA2diU
1cJ7+S50+ABaAt06JIRxhf1oAUnZ7Oe0Ti/8K2TJSSl67L36rz6cXfE1xuHWvq6xabWSZjQChQAJ
Bcj2uMR4nObW9KvgJCCryOIVtx0X0T38pQYD2uhJKXYddGpnA8r776DksI0hXCwbnVJLI/eGnwA3
g2BsXjduvwMCr4n0WM8WwOFRwHgPVXVJenlNjhcqSdA08cVv2ReiLKqA3xNRlo8M4NUTJBI0FVgs
QEdnHTaxhYcETmBWghtFm59R4V9R22pG+t91njHhvGxx5E07xM29FhKldo3q/t3tc1nfkZ45iow3
3WpNpX/iS7VC/I29vxLifTt5jHQyWSS1fQ8D8Y4e1UBCpWOU2xrSKvggw9QFeBi428IvOaB41X8o
vVIl7DKqbTiriJV0l3wTXxEZM/UeAfVoiurkS0W/uc83LVhsXfD/ywQ31RKCJvfFLO89h78eqBcP
eNim/OacJvMATyyGteioCQRDcPwI9LCzAMuCmxC+8Kkk/CVGXxpZTSw5IBblDHG1PbwPsb3gI0mw
DjpCFbgBp1T+sTar8NfT8ON50dWKCZxMdN0XWjGu8np27pXMjX8cc1XmKJBtPDWB0T4up+gFKBgU
txwqGAowLPgMVVi89NqPo29q7hEtKhaFVB8RlynjbEJfp2T29vnJwKGhxpkMzIiwERcMiZvohPRX
0dja1zN+GSQPBKQYn+guGVUEzHlE19G0XYaYVjDWFFUZ8D1Dkp6CA5+y4ZcWk7MEGT3TGofYN1/3
PDD9DIM9dA1Mw4PyD7qMs+wuv/OaTBa4LYyMXWN/RB/CjcIGgtLoMPuX3uC3KSCqdICgYIWTWDrh
by/36KHxKtveEwkj9sWPtZRUVANQRDSxlhXkP7fsOea4M9LVROEebcGuHXJ8lR59pEOI7hpxbGAB
qaClo3aKb/iUCOFfHgc5AexO/juwUnT0fOdsLprYn73pTphhjrW5NiPNj9P7OuD/dnPv02cVhFzl
Q0wm+j/VNZ+uLqwvyJ/9fKGkqJKIr/2S2n1ATb6qCV5HrkNT+XYVzEp/8EMpPSE2QMaCXwS5iMPr
rwmIX7qxMQ2WBiMJgPmkg67Cx/IzRfbe0+/y/Dv06FyeCKwgWyTqHwVyj53AtiD5ML6QZ2FBazCp
rbuoceY6QYS2NoChUdHQ4msDuOR+GVYgYPD/uTS/IFw83YKiG7vIHtao10AKy4az6LhpB2xwOD8G
9St7hBqXg5oqbo7JX/INLv36QIVVTLO/Avf93KvBXCaUlB8X75rwAv1gSvuKCTQ+zUDAuOUDyYpY
90YNW63JO21TdFIzA7sVGCxxsfjYUAwBzxSOfXbholzev3Z99cxJC4M83n1oDKrFbXYl4ZTlCL3p
7GR6IPwUkOjNqfSbRWsHYDQhwdy5+4Tb7iEitXluf7RaX+gf7REjG/oQa/SmXb0ENbibtG/eskPp
uM9ZynSW3AIlcgZeEnpw2grO8bazNGIxiSVKYF+0nM5CNDf1+r7GDpnSLaTSa0Dj3qtL0ixOwYP4
P/jdMEz580C1WxGFFTsVGl616EYi4kDL0CvoiKRq1dk4XakQhrQj9OBsBT28j8uomEpaQqkzxe3S
jEAtsPzXCCYLgAxhu7yqjNG3SqwMgoEjPxQ8gzA83H0gqdxYpXrvNhGHmljFifu8thI2Dhc0qin6
KxIQb/a9iZA6h/X8w+64cRtwOjJ/w2+UP6LAvFrHcJyx7LQafCGEwLCfX9IiRR0DJPN1LssMBi1p
o92JPlTEgJELFYpRNubBX3SXl8QcTf6Tw0j1aEV5sOg7GERrwIMUHeNdl+pYpD6f5Dy5oXTRXZaB
FCM3NGsm5w55lrhh830W53xSGeIF7taY9qCAw07Iiq0AJRK4Fm2ngkF4jwqMp85hgL1t8E4o3vkf
XN1dZn9Ac7zWj11nODfZbMEWXEUhTZ52OhjIoZ6jFAkyAjAciEzQkYp/pKSXHHwdHtSLmbuRcLyP
sE9i4sKci5YJLKFHntn9rw5eOEX9O7wS63AfXxmyzx+G3PtdfDcxDvJvbF+8mST91/jyFOxvAcm0
Wt9SZH1IzIT66T8r72g5kEqLaXcrmi2eduF0FMnVRdahkwNdOsrTo3ASwnvF+bkpKCiYXnv4BCBb
f0wMinkM7mFVzDBik7QUaOkMyQkvYWPoqToGaEg7DUOdU6hINgQiK+7+x7yBqt0saGqoMxr8ptw5
mh2RCCE+AIIIWX//jF6smPBLoAvWKPRfVFhkzl6Wn6HxZ/a18Skp9+qiIjqAyG1ZDmypCS/j5En0
b71QePi7enObgU4QNXFmKgNa3sunMJwRGItGHaE4HRLDJmgqiBGZN2XjJiwFv2cC/xCxUzZob+Cf
vJFzfWwNwNV7xopMffs6+VIiB+YsgDt3hiR4A+atwyswL3lJM2PRisD7Jt2pHglDdC0zic8AqzgO
S3a7re/PCDeGQv4UORaYE1tMS34IAj+R3MUyfobckKCTQ4FJtf8BIk1IZPPuPlpDpDPI8NhBhNfj
DX5nRfHExq9Jk1yRA7Tp7KHPehkIXh9GwZ/u13/3gP36W3zCPCE37D+SzmxJUW2Lol9khIoIvtqg
9NKjL4SaCogdoqh8/Rm7TkSdinurMrNUdrPWXLNB6hq2HFD7nHka8Lpzj2uwOqICvZ7GfWOLwT6R
3GxphAtFSMd7RfBxygy8w/k5nHvfKSJrLlWMzt6ErXPLeh968r6REgjpTqbPoKYqKo/cOnv+9hyo
cAe+dKYvsyJHHXU2vOsZ1dIVxg3D5mAIA8ca0UQoVguc8XQH6OQ59tfNEqJ9vXi1WuVBvMcidUhN
2uI9DD+G+rSkSQ4GZrZmIEnSDKMpk1oXuxpm4GwjVKDbHP0f1pBI4aSFOp6NoswQ9pkcSIP9DTGD
QHdFvSTMc9BjG4rWAgfrjIfVz6Kp5n3eQKbd3MYjbYpTLKgo8vFzhOlB9dbOJ8kApTESbP7FWYbk
66fz1xMYl95129WLgWKMCuOFq0OgdXsV1+HKI22CC2jPS+SlfZwz+wU0B99qEToAlCEdPoAN1LSs
OTLYrLOql3jMf7Uy7g50YRdC48BbKPJ72iB4ccb0AYcotrkgOShJtFWYxa9+aDMpTA8KCNHTrd6E
HczL/u5H75UqDN4t0F1uRC5DMJEW8ABKPe5ujNusMsmi60m0Oc9168omSXiwnr3+MTcHGngLLPZS
Ea/Mwk7pdFldHDRwFyYOj1mxu0HEvzH8YyII0CkmoiUzdM4D6Hhw0SB5Vfo4eBazn1skLTc7+kIE
GFSG7LSp/J6zWwTLlyoLuSAtUituwwfVi5HtK5fuCIfBETLhQoQMlcEVxkBWUKUwdMytwVJlngRB
DmMSkIId5D88bq/6xSEQ1ewHE5vB0Aw6FBwD6pqkSX77PqQsadEgHORbX/aNqjESUqiGSvc0QjJB
NhogjDGJa31CDmsR/2hkv0vwm6YPBUDMQqt9vf8hMLS/ICSQ9hAu3I6vI8IuvHjuYL29Zv6jqFkV
DOkEw6jD/Es2XiTmkj2ykk+f8Cu4FwbzKgbXA/jc3OrGIAVEROP02rbH+OqwF8mep4S4iKuOaLl2
ipw5ZiP9u8I/RkZdwnGoKR7BvaGCpnBz9t5I4G0R9ttbSewc94nvFV6ocOKQpdijkJVLv166nz20
2j3zbhqGBnreW5n28fTFn49mjmRX47mWhMAY4h0X3jl63MlD/xjSgVMcoK5LP+LiGcwRdBpfHGbH
y7FHZ3yNf//gwdFsn+8efMZQX3x1mXMDUywSLucUlvCyVD350KWifPyaY+i30TfZZvaLdU9pjVcR
VwVevmu1pvJF3WF1LgHyUlo7eJbDstNa/aF/PiTvUkdMwQD6ZPiOT+hnhfHucHlJJfdK7gr/OvGv
MvOmCWwd8DWjIMlHQx6Mnx52g4DVdfBbNRTgwOAkR5NN7zbASwbHDeqnOfu01emJvii7zzqkK3f0
4T2/NmCQ1oWMKcAKXOU/Vg42Dp0MrxsuC5hHQPQIUZeEzvoAPznJWCZw1BzpKosIXlh/z0NVqTwE
ki1SwfqIdZCEnkb09FxOGa42ZB4FqJ/3b1L1UHbJgOOP/iI5dCZSgwISOrRA/ewLtPAk3JleBqw1
TE7K6VJaSMfJEXs+oCmE+kjGpfBj5DVN+B2aAnBHb3OLvixWjwWE5Ar85xYxKNZoO02YzyDK/QP5
nj5xxLMNWS0Jc0igK4oVnLUl7wXMMjFefqXz3bwOvpWGnYAorVngarx9aool64NNL2ygIP0benic
DcyKOYDsp8eYe2y+fALqh3gxWk/j7T6nCe4/cOiav1+wFuw3CpLnbCgk1R9GSj9Ej+8VGWgejAoc
meA4UT1hXDjrW3hTM4AceQ9r6IlREPcqni2gwgJ5uxwZUwH/PI0Rjn3f43gFSxS3Dj5VShtEs3F9
EdjgrHqgghoccQzU8UgEmTubJKnryBdtoLKEzC9jjBvMU4gsNBlkCu5QZl5dGJQzDmuweGiOyFZ6
oaT3vQkfwGV5ZdAKki6mraTnMYXmA4SwMQebbY99sGfUlxBO5ncIqTfvtn0hOwQ4RDZpIiyPv8IV
3vQUpp+g1oEkzyHBWAz3MDdq3AEEn1lGHLYQ/KJg5kacb4ulYBrbwmBb2PYjaIE58AQwvgnDfTxp
pKWQMopPIxFCZEa8dPBQaVYQhQVnEqDtN+ulH5FhLBZP6d5VqC5wZxyRGjEyb6wqMent5kxqV1g1
rmqskuzKkVzGQ/uedg7Pep9WvdTaBGDEJtgEJ6vLFnsuyhykTdp1lW/b6UGQ6L96D6uju3PTQS/N
kV9EBMOC00AEIjwA7h0WWaKsLOejZGTulgfOCy0zrRFRCW+M9NFv7IXWFXfa5UmdbQTuel78WHR3
nGbhlMKuwXKZURQvzKIbrHa4ceLmR0T3TUhBZOxhorf3cwipc4goFuw2HlzyVywe2xtuDTIuGM0O
4EorcbegCeuBoAzRmU8vxH0QmASOXaw+f2es8Qm15PevczZ6G7gJS7i+JhgbZyQNRDIgzBrBIJlr
g7UUXmaz0voiFxtMm3TgQWkbpXAAHITjgrUIPVrv/f3850EZr+7Mgxm/0pNbVcgMxMOAhlUID8uF
UMkmIFZFx+p0/ktweVif7e6vZ1HaN3sc0cx+CG8FolhyNsUWR98CgYBFueyoZM/bM2DDewUKYeWc
BdYg6P7ksC+cWqf8UhHFhMoGrzZwuR+vIUZPlNPwe/wBChO0TDYk7InCBmznV//LhBXbnPULgd0O
C1WMZFXgSk7eWAr626H/wDWK0hCfpx8O6S3DuMpB36rdgesFC6mvcXF7pd7NClQ/73mLckordVzp
MNeHCSTyuwFXeysGdsuaUSKyqh8FsrJS9jVzmdtB0k3G2A/GMlYZTwYMmJgYI//ldPpuQOvpGin0
0AWRlQG/jUqT++BUmrL5i55BqzP6M/LdKx1HDHsRw6dc5dgP0KjTNC/F6s93yoGhPN+XYXvJiBXe
M1R1WK+WCKkQQxwhp201GW47j5hhARjvaKEcnuT2XVDwlSgLP/DsU17f46mngNhc2bkyZw5Pv9Zg
7EBASljXs5xSgLyUTr+feoj6w7EB+kWQ3IDIFSp8g0kgOF/v0Fk1f6NyUU6CscNUC7aqYNdjs7Xf
vilde6hIzsi12TZHedWFL2viUjAccOsFEnrqzBGYkTLmaY/v5K8vgDpySbX7NBaomwIjgcZejS+U
2eiG9kz7s5myMUvz3eEo+XAfiKpsQHVH2PU810PCc6pZ/6gwnnwgKst0GI1/B5wTgkcA0W97scR5
ALI77e1/qFrwuP97gfBn0WQFDfaP/g8Uqjafc0qF+UXPd5Vz/suYHyL5SYX/E70FFo84wa0v+/WB
4lLF321A8C0cCGAU/FXwU5Sw4GCk9Dd2hg5jChxWi7nCkkKIwitkXKJRtd/tnjPWBU6LBcO6BBbr
kWXTri5ub//Y/Nj+Z31y6NOU9Vaciw50B3yHJ5q6vNPAADBe0J7/EfWFuTQGlCM6OKZVKqgIj1er
DJpgrjGOTCHeAWVpQHtxXsHgF1bBSuSdlRQ0W6qJRWk8OSPRpuG9izslcDKSvXJLIICuuMx8GQrh
Y7lS1xBg3JKghDLClJMH3z+NZpXRUVTD8l0Ows9n8eZqaIhVAl0e7q4+ny78hfPyOpj1BIhste4r
kMh0hZOEuSewzRyqlca43mdZU3Mbhbu/MIggWWp7RyLYrra5M+T1d6vqCOCI4CrmIT/q1VUR3Jts
jPobMku7vqEFvlKwNbiSjnlpGfMOykTCN5YtUGNmTAgpe61k54xjq1jK9xh4ZHb1JKbr77heCMMp
sEfRnV6o98CosDquCGFGwRjU9t0glFZgixw3NEKE6rwsgb+o3LPlog2KGQMnxRQpYj1C5IjqnU/c
90nAjA3hRXCZp6PFQwcUxeA5rAQOCcMHGmoL1aBasc7AFFC/zkpsEuAOoIajGMdf9e60OnPx0Y86
8d9YDkdV8lgxQWEb4QMzp6NcKkF1xaMHt5mTaudxvmPKzYg6X+G5/aOqLBCQf9MMc563k8VQWphh
1zteM4cE5BNY/yRQSHxOrATsgHOz5V+R0+19l0EhNhQeSBMpHF3CjXViFum5N58AkSroUbQamJ5H
UC5GE0b201alU8+AJtdZb9GI6fviDXX7blLJ/3CzBgNjjnhd5vf1i42GIBguOSZUl/n3gsNu0Kvn
dI8cUxk4E1GWMMAo+mADAXqR3wwPd8UVgRzMH+KBix9KkajhIyGVrMESSftQOaIHmH4NZoXMczE/
E1pr+LRmgdrgubjs3od+0Pm3BNux5gFV+k1rDGUdKYKOLXoV9bDPZfDLxFeULoKVPcBMFwcA8k5Q
ytBh0fOvyjV3BdnN8BAZBwuJvOSQsNwR0zmTtzUjQEBQoNyDROIypFWExYrxjKGJLnHuJdQtk8lL
Qi1OZwm9PJ3ezPEfmutiTmoURM18SWQh3Bz2JGSUlWSCtBAIRw2q/OZ9ZCYLlKlyAnOPE4lQwwY0
ElITiuv3vCA++LmU94A3zZTRRIX9XTMds4GWRE2vyiMJ9ekb58oJXueS2Y/OsHRwReOQv+6K9QRp
lIxbYkMghTjUlPC7+boyYxuoIIuO+A7awgUdizAGwRJpiZwCrhOFIdjBjLbkQOKyft1fUoFFSVpM
vcnA9mb1poAS+QoQm9Gf0PItSufqvEKaf662JQMyqHw5C6uJSpPhBYr1qzl0QNTx3oDPkYnRuiC9
IE8Z+eB8e2jmymJATZdPv2jJOW9rg2gaNMmc4l+ul/OSP170UoAmMClgP5L8tn0PDwFRI+1FF3pd
gDtBAgAcoBn6ofG5UIWNYqEx6pHmo6BteBqAsaSPY6PBgB4mGDc/LtFsms8s3w9/IsMXNKEkXDIY
3Gd9NoGda1+6Ki2DKwR2oKE4runSSxzldtAO/inFqAhBkT8Gy135QjkE7973/kYOgvJnj0F8exDk
QtUeR9Q8dya1K+jeFegHxRbdP1UNSbVzYCn4S7QV1iu+r4We7rd6kufLCBztzQOjQGTz0Fa/Pktm
BHFSoxCnPzKKo4A2dVE7QFdDaE73CMjC7ftcPFJQ87bWq9+0wMhvmV8XNDuyslRB2LIFG7fmY6y1
5jKXcXAq9Zqh2sD6ePVPv1GjKPGL0q5YP2DVKtMc7UEb050WERo9utBHhJsTSoTHEsgF3i6SCwF3
ACXrfw9IrPBo8ZhodPy3oLUKoyBoLBXdH3N3TeaslFIpVQEXMU2jPxXPvrcWLryCEfyYvSih/nlW
AoiKD+MeinAXCIDG0DAJ6CAwJYOl85uVPqyrJ5x5oqXnBe4dCxESVSDMAC6C/45pXjYbbrFkW8TC
EQeTNTJ20OPQ+5NPwGHdQfRSVjkhoevGG5iloWIuPJMYUXExvoLzYcSkjEvi2E73F1IqGaEG7Nch
vpWVRIBfDa8cCoY/ovZS57f1ML6TcPczWobk7+kNbfdOoahEsvIWw0LG24N5GVPaM5f2IDPIAeX6
mzc9mf6oiCnmkNnK01f6o5VYgTbrk78JlT2A3M/P9yxU9LPyvHNlKqtVD0B3IUGkYDBEi0E7+MdC
PQ+08W9+vc9z8gkJmvxaE0gJrzlsJgKgGHt1iN2kKb8g6gx5vM2sJUNd1XJwNfzJBhqAd82FESoB
iW8a9YKNcwsd8oRwC0X8nkNmjpqgO47AyXI4oP2kDN57JQTdq/bYgIEbgjWjPuHlCuyfOBfou+Db
vCT2BjuEUQaEqMmcr8kmQjOMXBfe4PA+5+uBm5j6DxaAfWgIha8PHEoW4NDhrOqFeLrTHf8VS8YL
Zp42wdMrvjMo2Besv/iFhzp7mExfagLkMKOpGOf1p0+iUqAKPQSYyIBIos4EemEiwB8y4GY+wHDl
78xIkqKcmesBwf2V6Dg2op+huPjG3ekcj8PhhnJmQruhLN9WawIRk/DYxTjpzLETWbdzvC1uPm0I
VUdNtpcU05tYknm371At8YB14CVoP31arWnxMSQZoxMae9z30CB8piajRN1jE+Diio/K8h4QR+bW
aFYaN//LzJHF5jrvPnpmoo6k7JKXqtanx/2eoK/Ayb7ZfYczlSOP54QRMVdfxFu7bspNnxX5d0ep
f8I6nkheXJNRa/zMUic/Ev196cIGdQuzZ3+scZoFF3O4qdPOQybhDd3+BlxW8UlFdSXAeWo9oi+J
j1q2XI2qVS5UryKjbOChr9JJL8VWEaItQWmtMQx6ET3c/BJf4uGq5/W2k21FxxgUNtN3AufAhEBL
hraECRg8U+hzWdS5PZSDD/AjfMzZ5u/V3TwLwtvIRxTnM+p5HQdHzCj/mO2O/oXDkA1aoFrZDPU6
HW0Y5OuyU0Vk54aZlYdkyLsvBwMhMKy7CZ/WP3vqoSBNuzySShxgGqZfiXA+n/obEO5tI57+pjLy
rYyCtPCVx2K8+SIlv61y42XSmiYXJCvyYmIjQ0UgCDylZ2uu0JqCBNb/rm8O9LGDpIpgDebK431F
RN3IgSJmyClDdMWC7cuhAR6Ke3E0tHj8RThY4whtsT1fkPTo6v/YCIi+VJP3e7jGnz1unf4ryv1J
OjLUfe3ePGZn7JG+34P29/SgyhjPY+vX4SeFn0NUL+bD4RshbN8iR4f4i0/SuNIJwdW2XUrMeHoG
BknJ05BOv0N+VLZ4LpnSZuAOE2zPQ4hS+VosvqGp2pVbYC1b7N7k4hQ++Bq+XYhsLg7QtUFNQqy1
CNqlhrquX87Ngx4V9GCCjQ/qYRyQs+hC7IsVAwOL5cWo4dRNIhJ9NSlq8WM5e/IGQnHaWSUtZ+1c
gze2tQ0L5R5MsDpWtdJuohe4ycNr1kPrk6hOmyos3DYeuTdTxI0o4QTHS95cBK4eltGLoYNP8OaL
EpAfkjmsI4/ppXl3uwixDdpo/2uehQkJitFGux8nPsUannpcKknG9utbrX3Wf3wk3w2AOBqvBzMm
oQJ64NyB744DlLiQXCoURvm3ZRkiB2aM/l4jLFJ0uL/2C+rSFqaHZsCpWb81zFIw9MBAoqez7RYX
Z7L47m8n4fKhEw3IsmHYbMsBXqgY31wM8kp3Z9wLcAwThMTz39XPDLg4eOg99pCD7QnpDW1Cv+PU
AvDY5glZrExAPEL/zOGSAVIfzKzwUaXr7W4430xOeHQeELvSqZAOrfOpGA2zXhTdfXTryoqFo71d
hDOZM0hHCEQx+0nO3kDvmWMcRz7zLn7ZCiScj9PsVIjj4OLQnZ2njWgSrju6emqpq9sRSc/t74Gs
mT2XFuVwDu8+3Q1EdvelTVy6HhyQ0AZbL2fklc7o9NXgfe9KOpls9mLz5T4nPw44wDNQhgjUZNr8
m8eeFDxJl7tCLH8ymXFvQOpvXlx9YuC6bncMkYLHPG3TzFc5KB8eY11zFECHdaXNC6p9H10exmen
nzta/dCRldF1jeIM7HeICrOIn87YzUM86qCqB4pLEwTdO/MukRyrGAnc/OHKQ2LG3Td2uP3KEycv
ip7HDh5FA8Nvo+ChGjUJEYIkbnVb3Ff8jAkm9/nIl73P4a3/9sXxblIk3qI2/epX8oYHOLEChSnB
cIu8whufoOj9u6IKT06xPj1vrrtH9PTuJjfzjZC8zKWsTwVp4k2pDBm5OL65myG3YnKBeaSJOscj
ZdR/O/WpCoSiXF0NgszoAryIVx9XXgN6UnhJi59GNjUlvQmMVWwZrlFa4GWnrBH0WbUzMlqL/8+s
N7gdC2rGi0jx9DAqWAN6ls7XBQ9+EWTeW3Upxrdw1cu5EtwOgz/mIOiME/gQFAeQKcuQI4ETC6vs
9dj5WGeQfByAIY1TxXnfxWNfhUgjVxhdW8PgFrco5glgw1+Q8Tk/iCibsAq/tpi+yyCQm0HA/PJn
jtOH0QRf1EaMDhgD8ByZCOzHJoZ3NnUhXnGbek+Jw7NSyWu7I67M/LtZ7t7JcN8ZqMfwNOMC0bJj
sbgGinU9UbT391CDvIGviLAwKNRpubmIGYGzJgIjsBYFQ47mUIWPaHi4LEZbBeqsrPU2eOKpK9bE
ndHj/W9onuHm47LHmcp44ZNAUirjHvYRJZxXJlTeY75C/4fpBqxjfHmp/QbBg1VQJxI/G2OHVRUU
lAzd5hZivUvnsoe8MTnUHNUypUH0psaGU3GCT7vQPnEDhYhS9AKfIPdU3OMrvKQwwYFPke2EFxhK
CcXlSMHzRiPQz2Dubyn/QPbP/LETrOozTnFPXKFhsKxp96Tg6xZLWBKEBvxWGD7nAL98j6V6Of0R
xm1IoZl9mh+DqRokKKEFlRkdf0FxrrbsF1rfHzko6eD5tcTOZEvINyEBPX0CL/lCsLkG+w3MQ4Td
l2ML2RAx1kbfh8rB1Nc+SSR6f/VqwT3HCBlO5oy+hCSjM0LDkXde92PmcRbkNgQLOQrD6om3gLS5
JvfFkIMQfmRcmZl3LTRK1NtkOvLG2Matz8HvhKOs+7B7xL+Q/uzJ5tUYmIqbbXHbsfrLgmw87aVd
STO8Q9ksDdl8WtL6ezb/GWZg9kC32uzgFQp3bsgPzOmuMQwb/MpPYH51DARb+g3+a09Kis/qulfW
r40KMZf/GBw22Hnj/ANgm0W3FE88p0pg4HzX1R5AOpXM2gAPOl6TGt9K7LMpdzhycmTFvLHr7t/9
AE2gCG/6d4Uuij79zAc/WpDXuOOuAItOnyn/OieDdY+v8egELwyvoJ8BrM9B9l0PISqzQU7lbiCS
YVZ8aS1mX6pRU1rgeAxdpZyX7tvo+Ig5qDqAv9q/hcqUY7yJh14OQbE3h+HTmGVytkoojhMsC/CB
WNjl7nMaQUHz8tMz7Q5iaer0aJdpdZLBtel8H7MhnamwMc9313i8BrODYl0hJPl4hIdHj+RMrn1v
m+svWk2nH6veE0/3PKmXl4AOb/+ZxeNF9wEzLr0h8M5FG+E89hC8QMY5aPX0IUAUJk1nq4rbPVws
AsYKTcHcW93JqUJ7WPqq0YbV7h13eh8Dezl9ukVIxWi1Vu1B/eddH4ACe6a86VlZxLF66mj6VSRg
nTU4DH16MuRaGwCUhGkqm9u8n5qYb1ECVoxJwHbEcB6Gr0LYcTujSKUmIN3JHIYjXXGw//JKq7SO
E2INmqOU1N7X6nD7Pf8h2Q95o/DcTbiZ8FBAfP8YQSM2aU6Se1mTJh7kHizkNXAKBhUQ9yrB7oRG
xjd8oot23wpWJ0yVOua7xqeGCR8DKrZuLMOEYExex1I5ZcG+Qa1LmLNidDBURXosf8JAvSjmzN4z
VOx8DYbz6eNQBU9btYf2z5fcrwum67/7YlYx2pLNVccYmW9AbnC82RdR9weB/MBD3j70xs7tH/kR
GfOdcpUTcQ9dMIIs5I/Wna6evqFyoJ+WA1g41sSvDMmfOFDeHAkgN7xifYETGwj/d9/tJ/5jD9zv
wFYxaWSFlQuhZFyIHLfMPlaEdpMyMKtchkufhNDrqckJ8on7J2RKCdUK4Mp2jIl1FvH1fedhUGs4
Y4iffX8c/TxIcqzYLhj81SeETt0hg4Pt8daSMY4CCczGLORjliz1RIHDZ1NYNPNl3HKpoNwablH8
5PFjOG3i8lTBQK3i66k+sSp5WUG2abyvCCUVJ3iH1dLAvmyhOnLRW3gghsyBJla27VJ1y9ZjGBGN
yNIL62PjdWG9YxNRIhbWI22c11o+DKBeMVfjwlsDzPbjl06YYr5j888hFSG14IfcsfbGKxFcZ7Q/
m9Kp1j5ASQn/f7IZCflqzKKNZA1ztA27mGmZxszXAauDPYOeBGMqhCOXWX7qSDQlmImPIYXvMPZ7
FkTCx7LdwTLBQNqR/162dLqgfeJh8KJuLqSnRzhJKg9++MsdRbe/Hu98jrvexZVJq8YIDVMA+ToV
ggGbxLIUhQiNcnOZCsIHgVYHhmA/Y84bZZHenfMGh/YIHU3hqYsZptJnuttb9ICRxpNI6sOQiSRT
Ucag689gBtAAMjfuple0Jix/4A9m1rngGvEOgFsgQNyoHWnFgDRAR5Qe5XEd8pcsLMTt/YSC+cIg
OksVngtVSBnAfOH9NeLwkkOePZwRmwd6gQ7115H1pJag21/u1cx5B1znzx0ulCUX+MgohtM0Lccw
j6e/6wJKVT5c8rOexo/UorjvizN7TVXNg4NncPOwPAz4FIbc8ePt+CQFjEs/ySB+0HK+LXADj1M7
Y/6wu1FCMIgYpCyAjwm2wE/iA8PcOCZsMWdpPyPVfFNy7AhH8gBT7vuRghvmLSpCJASf3T9t8SS9
bHqpRK0Bx4emkAaaEthCO7O7/XF9/nFgTIKfj2LtNudZvm0BTw+oFmSqx//tlSCJgPj2SOH6A8KU
/xpVGyCuoZv+zAAY+Rux4PkfSBQKrTjizwpDgxb4fAQ84nth2RZHyrfzEXQIXApEgNc7BkyJPskM
9zeaaFxqJi1MTMzY95SaPOtuU/CT/1QHX0wPx61jtv+47PYHRFpW35EfUbmQ643TEzOl6TjBxabb
ykf6QxnyN33RDaAXreN0ciRepYBx+Z4qRzzdSNdqaCIh8NGEMxhMJ+PpB6OZCWGAj2mOsSJ0SdQx
eHL/tQQtASZvMIEDHYOnzzQAxJuHgj3Geyb9NIQ7JXJvbHsJGoGOic4KZSLuLuVMe8KLw+STC42M
u3/zGkQlFbQRSppuBmVwvHsyPyHcfP9ilZMKg+0R65rIC0o0TJCP/WqORJTxBPxIgqCkhLoEq0tZ
nfYIlAXNxXKAe5O57FEhleQyY2o0jJjmDo8oAcA7Gd7it7aXTPTQLIAdRMFLhA7thW8wspD7DFn1
CBoTPt+wg+BlQs1nyNiDvIAj4BTb5VrWWyj7fHhQRYOOv9+WEh8Jn0/5jwQj786AIczeYHDxcdG0
t2Lag6sZlLft8EpLPbLIhP5xzIqPm0cwoXoYzYS73XWGoJhCfzuoCZbkoYDwAfthbnzGfxuwdiCQ
QhqCM6GhYkExOexGcGyUXbWh71FpH9rT2Zfsflpb4BFsPwtahdabw94KofDYeHijN3zG2QI9Ou5M
dQwbd1OZv5g60OmFV+2FhoGD9yeuAPkgHUazByUkdvVcFu8T+S8FFOcclxamDK8DgS2URGBfa+Sc
zovD9cuVbEspB/RnyUQ4HvnvpE4mKzmgwTwpSc/nXm8TEmeFSZvqyCA1TTyxlA2iP4B1ttoBwtwa
phGDplTFaBXmG8qfC5kb/XRiqP7Ye6VXl4ZekwLsBGDAUflzKlzW3HJmix8DLAmApYk+SBG8e0yc
RQXbt4HSlvRrRu5Xe6hnN69KW5Ccn1VE7z1qE2BE7nuo2VLY2yBYgOTO+b4V58A36Z9e1uCvtcmT
t1WnWE2onRiuaqyibv0w3okYWll12HINVS5PhxPg4zHbGGzgpZMFnF6C4QZMD1yepK2KAuYRjNbc
ChApcxyWejjSBfxGOizmbjxOeco5NTm8fcARq0sp9T+e+FGHZzi0KRB4vvedFGB9QXOl0nl35t2h
3u7Yrbsu5biB7emIxFjpD4mwGlXxeZ1t6x31gXg8KmELVTRcUj1416O6hprW1xHxpNDau3S8paSd
/El/EHiTMV5QaP/2P6rgJmYsDbOS8ktr07s9OIy2EzYYG++fcdpqzJgOtjfGtwQbYUr9S2G5RvK6
OlXOwz3rvDB5nTt38BIlLOwz/qkNP7eEb16usav5zFFGr2E1kSJ00b+WiMi5iWgF/BFBKUuXiaYt
gh/HvhSo0UAXZ2zSW9XRFSrImnqVa33onOP+AVpt9KZCYJF90SMye1rMaFFJZnC5nHImxtS2tHib
diMF9Q9aSBGrAUPW9BIX/gUG4Me6Y5WD9vWyVLbdghsWP+At2d80sTxFXbZ/G8QzOO9ONl9Yg8q2
JbOEl/BHFAx0wpj18TjQCSNceB2+biNS06Pm8E7BN90r+OUFy7YPHOf9z58cmlOeXF1YtoCq3IiT
v+LInaGSrV35I6yZThUeruYXyG3+CPEo9hBaI5pAM4EaIw9GCdg32obL9oqjxyiamJLF0ayjmOdj
fK6JN27DB/R+JR6b4z1CzIDYOf0RQaLpC+ykXOMEcAT3pfn9AFRQUAE1cNRThEOYQjk6G7o5GEsw
pER/JoNlHyxx6A68i38zUP7vs4R9ipQCMqHHk+5gFSwZ92EDx4fQ/fFH56PyB0fteupcaWq+jRFZ
Ux9NxoEPc4o+0pZ63y5512MfuUty3UvrKpGC14ZvLfcKfERPMe+GHLyNHnG/7Zbr37lYnxiKvXcO
XonCM7I/0QTVGkQJsSe4thC3fxz6mjEUHwmJxAmxrVvtnkGfT5xgZBM5rH71ryZlgGIOj2MDoTTJ
kicsXfaF1XhVhMBMSZtT2keBH1dTbbknxNAmxM2B8wSagM1bAqYwu7nS6mOL5rpnsTQpvMThSOWq
d6tuVYKs9JeZQ5WaB/fV2MMMAayh0KFCa8TfrjrzGYwWb/tqVyQ2E32+wpkcct/F5pIi17KObniC
cQ2IMaYCgFjumpOS3nfndelmh2v4xRwjX2PNivK5jJFFB4NDGT9SyGguMw2Rc9HawI0RKmkd/HR9
82r+e0QoX4iDQlQ7NJ56a7GRUDHlZu1MNCFAZZY+VzelQQ6Pnjk/g622YoIFM/tpU6j01niz+7IL
c4ShOyTrIypQELpm162xBtFu5AJ3tkqy0cshwAJuGzkLBBd+XC7XFxoYEcm6+D+sgCEcFke4GQtf
XZzxBS3ybEA9XWFFEsEyAi+AM/nQHxpPzv7ur9HF/djqmue87NyclDM+XwSG+Gfcg8vyDj2HT3be
6jX2eYAiCxklcG5UtkhGR+bpgqLgSn6jNq21l80nzhp8Ml8YwueE867TNermSxPpDuCG8ORxo3ub
D2CIHveWWADkcZocVrun9VifD18d6ApStzJfwVdYFVMYuyMbJsDX5Szu3I5oRWCUzK8Swqt8aU1V
+N7jFCxtIHKfztZDvx/LevpNSGyn/ITwDuORK2pF47ucIFIE2UDJzwl8eqWA5mRsXg14GefgflSc
lyngMmg8otB5pFwJb+OHZcDp+uMi+KGULmNqVniFl7AIZSjMEkfxPZC9R9zoQ45mcIs5JFN4kwtc
GW1ctbbZtjz1tJHX477reQ31hLol/QPAI8zgK9wToC37mXJaDFE4sd0zjPoZHhuNXW6vi0kIE5+L
Fhd3cEimlyjbsBxXg7YQ6gHvitSc6YyNzp2CNLzuR8Q8Ug9H3wMcQ1gZxO1MmUBbGTjfz0f1PdwC
GHKQf2ZsKTTjdFYqrFBAGLcM+9gnqFjQfl3xgpy+Q3ea+7xt47n/UtNUCV0yP8y5z1XmQBOmfUNG
LLIxPjzE3jl+1xMLYuh3g0e5Vfymn03ndT5ahNlgw/6FlsIh3Qs5Igd/nGgYnvm3QxbBAh15CNrB
tD9LYFEpAOM/4HSE+p1JMF83vq1kVjhydwyiCvI6+9hsUs+fuSThlSLf6zbcTEzFaCREw3Yo/WtE
l32PPngLXdZSUoTAkFy31Kf7SdgepA3Uv3Jv3k35r4V77zScGrkW0XuAWEt/4rd1t6lOF2AJRvA8
8f3t2Pcx6/eQp4Wv9T2577HHXdNJ5gn3uRJMDh0kHGBwt+ej9UmeLseFcdY0tOqIBbqAuoASLqL8
sRTwunxbIsqCWXa2eLrtRv3yyqWQNxwXOgyN1XP5ZlLD3wG+I5B66IKoB5ciGTpXT9FYMK+0t+Lm
eSzfU+Y+pffQZfHeqdiuUYseMZlAHYQhgUEbbS87M6Sl7kfjE5jWl9mU5HYHHkohbCEy3PE2DF+2
tNwdfipsO94WNzB1EVF7ozjHo0bGnqdJmvjH5Fki4AlyHE0Ad4RP+gVQ5I6G9a4ppzuVDGDlDVtL
mzavADQ7W9QrzAEkQsG46T94kEJvKQz8h91y84q/p5qhba5XFvwwi5t5BVka1B0/BeYScb5m2r3N
OMx6OIdUYc97nT76iOTJq0smu42Jxd6jROZkvR25Q3p/9Jm0XYNN8AQ8HfusH0g5jyMw6mDDIuQX
FM1sV56yI7gI1kyvZRb8DgwENhe8SZ9xP4E0QZ/aQZASnBiOHmYPSAhhL/tiYAuIgIl77VCUKsim
5GDoPS06+ja9YaY5CsktxRLJk4Es2EsxkVlSqPIaUooccbunwyULPLh79+PPhij3FMUY4YlI1NHt
8zyADGBNIeXlo46YLJNaxaf62bfHocVYNHpEAN3sljbsuUyUDg8A553ifg8ZN1J3UMC5+pgpQUPG
phnyxh7OLWz9Yns1GUprkvVjhoiD2sEe0QSw4bv/SDqzZlWVJAr/IiOch9cqCpBJEUHkxVDZOA84
gPrr71fnRnd03+HsLRZVWZkr11o5gZ2OlqYbP6Y/ows2D6EouuBcD78yhs2zfQ8ZiYVz0Bz+CzH0
7eOa1XNP8KRRGlsdMPTy7z4Bb0Y1eJyChtBC9vu0e78uw2S313kj/SLw76rR4ukDx/o9ipvfvMYU
Ozri5IZREhI6sNSh1dRh133Prt5t0UALjchj2vSb653bjXseYAbeIS2wlmVzvcLQD/DhowFacCvv
EoBhovhZQx6Iu7N7WE4o/ffhPTtqahPZwGV+IXOBgRPsKam5J+uih71LBzyts92tO8vm4sgNrI3t
3qRU39mNgQJd9Njl5BG2UGH8TlZvudJOMUGbMM9wgrB0qukgGlpd9wY+SuvfPk6xtyPPoxvsvsbP
pJyhnHOaFAS/8ZlBnLsIVabTpt3CPBkMnA/BY3Ie03ad9pZ95xaWId7+WDuTb6KNJf9A9QWj/IP1
Lu2lsGv1i3rd8z5bJAWL3ZZ6ddlOadjPMUgdLeGbERlwL0AewZQqCa06/JfXY0F9pzI7Z0NMxQbu
5oe+nSbnAmF4ep2TgG46y3ZYk1EdvSvy06KBU1kZMWgWiQhC8ik2JxNUAR4ucMETmhOm1j7U7RkT
C3wkveSGRMbkk1TWObvGRFN6mMEPl2gmphJ0K6/r0trKtMdbJ6JfNSEifABiP7QJL8Ztji88L/zp
UuwWbYaiN9OBo3G9pLv9gdp8Z5hdEb+oELaM0UKNV9XGgJhWHLhrL8yAbGOmj302Q/DeWBfBqadl
PJiMUIFhLAT17GFdjJP3pE1defipBWXSDmhbO7QlT3NIOpN9gaRxlH0ACJ5IJUg9tpAOisO8HO+2
b09P4sD4iT+IWGz8TnExBnmePbHQbIYYJsgO2sG3Pcw4+Z+0D4sXQxoYAJpJq6OB1j6UklL2OO1a
Msfq321Nue6Y69E1ydx3dK3J2sB4qWs5Lgy+p8DHEgWSSn+ysq8TZkpCDHhmTI5IwKlJcqNPSL5s
N5PDDLSUUIDj8ZYPBTPqj0ezI2nbjuJ4wBTSB1g6pAQGk3gdo7IZX7k+zKrJyT1Pdv54FJyjk4vO
nBbAZ/6av9IDJnj4mJ/tW4Io+DxtxxS9/Oou7ozIELEks39/rWSUrOCoPBdYFUI+5EKFwYmyMCyT
Z1zDFr1HT6v8G5AY3mbo7V5zUG003suOB8eGuQN8MzrHWWPDcCBr57/mjOLIyco8mDMFt96GlAYU
Cg7Li7RnN4Op33bqxdE/Tp/ZM9Ddc9SaAbTW4JzX/mfeTqrJlc7cCmyT9NaBCmANI4bKwfCofLKS
KaX9u6BOp/f/SI54CrHdogO9JaQeOC+A10/PnkHgo1k0aeGhAL52m5UxZHfi3Yp7fi8RJkBtQBI+
66WnWWN7W4Pn0FWZDL+AQhUharqPGOjNfw9xtbguoESx+FqlAXKHK+UL6spg0dqWVnOJE2H+GXdm
1QIJQokUoHIxLAl3f01VJiO4AxOtObgxGQmUF4yX65qrtWHogp/TPpju0r47RALb9kn1VhlzLee8
DyyVUhAQOnckWoQm9+rRlFk+nAvHDlrSejijz44zyJzO2LgTIdxCTHDF8ugBaNFI3ss9xk2vDR4r
GimrNxAjQBPnny3s0SmQ8Py4BPj+FifsCbQmtObYsvAZU2lnmrz78VrGZwJWQx8BqiR/AXJFMxcZ
y6w1HwSww3FzonkB7QmntclgUSf3OTtbK/2Ocxxt9VheOrdEe+2NBCpLffjEWIlLWg8KTlsvS1sX
ddKmpKpE1tBdgQVgiaHqj3p207eT+vDlhwzogD1ufjlktbCHCoC/2/GrJS1iOMLXiqEqsA/PL6Mz
Nt6bgvnbDQnrChr4zdOwl3ZawXsRTRyunjJNz3Pcpy64b5B6kcPTE4H7S6nXQhFufIDUQCQ/IpLN
TRdpONaMDVlQnyG04+YxmAE5wwr4Ky/jIGpMo+gh5FIt6u1C1Ubw9QKQYJMBQh+05w46IlhInDYb
Ep2UdmUxizOMmIYXgIeuCRh2QKdUcVKd4Mj8HyZbgSXLs7CwYIyu0j7akhm1/NhLFDm5X02ToMjP
WEwjhDHKf3zq6wrQJx+MI3jiCr/ZseNEXxGik9u4yMsTpE82kx3G7oDWagqWoPyNHjJPHW/5/stg
k459ZF4+JTiVlAj5kEUBCMq4jV0BHTW8JG6ahKsA91Av6WbuJ3VriXViZ8raMkybdwZHttcfk5q6
vl/NTT8lf6Wip7IrksMmz3FUWG26i8bUgF1LCcbEvD1GWODJB8SK9BUULifM+mb8NlDSTaSDqMSp
ktmm2ArZeW2HZNrU1NgxGjaPQ+uJytWwwwOzNzAdjQCpGZF9lMjRmIWGNNSmMkYuyirmFxd9LpZw
lFBvgSoCesOcLgtKJyM8/oWMvf3SktLfj3ZBEIZRFOuFd2EoQVj30gMwpjzuDfQjHAQsVWdgly24
GqnbiYz0430VAwc1rOkP6CvIrK0m5i0ezxmdBeKuWOSUJsdJIGT2+dEBU+WQeWDeRN2EqgU/ASxZ
qrZR4/9qjNKX53MYk1U2EB1uAJrHtNz7OJbLPUY5V/WvEcl90xiSR9Jo+6AnQORBxUGPR5ICMK6o
72SIHB2eU2AYC9dSTHgr1J66I49Y/MujnRJyDQHqekgwlg7z7129P96OVPL9xAiGlsAAJAubF3kA
IAEpo+2LX6C8viY3vLZ/uB6WN+cLxU6ej9bhMOnglOp/kJpDeAViI13uGI9aNMnHLdq7LwAAXao1
+t69a/T3kyGEE7YAPBdKjKv9Qby2svd+52PldBlrnG4GefsoQ2wvMGecMZ2PEoGJsiuDWoEzXUZD
+XRXTDGv7BLgBSEhWqkS0vvnRUvBfYIQ9EgySsokGoil1sONzOvReu3ydiv+UcfDnGUBqA4xO7ox
Le+BSXw1HnWn9F5LUqxGZ1Fd2T7fkeye0jYdl9UXxfILjBJUn5rkRlqsKHr46ju5a1De4W9TPNH1
/ZM+aHdvmDhNXeowZYEZtqJ5M8Lhww2pL+FgCzY+NfOAMa1GOxjM899DIQB4GP2MbpCsUs4DTUGj
jfLpZ0x63pybZl6e3IP6snsE/midnwF8x321A37Hg6lJTxT3CAx295PdaoZE564+K3nfNFS9c4bT
PgUX+qRHz8K8Zjwf42p0psUU7nC5kBfJd19C/mBvjJDEYEj3txOX+CfGXIBNrUb7nqzn3j6IcWtz
HAo+GggSX7SdmvfrOXnfBGswTNbEBEQS8tpdYVg8vvg/t49wVLDQ+IzKFkJ0CNI1FRP3nahofIBl
K7zWkf3K0d4cTptQNe298ajMGaPhqV5pO4/HY6RXYjYeN4/TPU5xnZJaNmweDbQ3sxd6byaI/fij
V0anoZSN20djaDCLhP+Ogh/bts9Xt2Yro8uCdWlZmnCyJ0djPtgAXS3w9XmTz1bm3/jeFH97c0ZT
1J1ZF4ZisVRo0eSQBsFhiiwFVH6gjrio0yNFd5zVbBrRw4SJTh07u0YrcvKa46ozPsK7wwZvsDyi
QT6xCC+gYKNBtGDaCXMuT8HcRC3SlF2Z+UZHJEyGReRh97CgJCS7rn+yfcNv2JTBlAbmLZw/hQlA
ZOImNX+NcZ5hCjth7kcgLF3snQneRNdKh1OCGPeq66dDa4IBKr6jcKVEZ1ORZhOLYfHwF+wkXuu9
aZC3gnNc/lgRXmu40SJbXuVjMu+wQE/MJBDg/e5GjRcTszr0YrPqGJHJXktd+Z7y40LEJ3/SPAG9
df54+6/NrM2sOFGv7IGyZgOwJV4D0l3evKtX+DxZjceWXklBq+Yj/qDlS3b6ePb7GiM5UjcseMV0
6/XFQojxGGYC+RkbgX28OckZj+nyXptTC2Bm8YfvwZ+YH9SYl2vMOjOK+/kz4+/mgNCbOdjjscmn
nFEJYO4/Gz3FVH/q0eSP8C9nJzVDS9pejnFF3PCGTpIcj0/82DMxfR7F3+y1AIOB4+b+bXvKsuYH
ZzY74EfHBpkNQQCM75F9illNeHBYyctfHxc7IE9oJhlWP3HLxVFfXZk8GN387rqxqOZ7lKYM99Fm
W7eOdcEyAB/xnfmAK9QzWrfxlcGvPB975+B/RAMnTvOjv+SMPL3LC5xXkFHDV2ljC3zuGH34QDj0
4kW2QejqTvj7BpPZBAQl/H0xz8Ab47nG2BsvGix6KNGR8eOKT1EDV24/HPdAfrnuzk88Fr80rl6z
b8vBWmBo3dvGdU6Duz1i++n++Ig3O4U+ySVJa5ggvxJEp/2k1YShgXXdCRMWjIwRf6g57BL088z7
MXkLFZaW7mawmZ/ZYAb1BAxqk932G8M2ORrjcUNWgtbdtKsVfVt0fkzamf4+YHCiCQo8NHhdOyHM
lTNYMOvDurrW4qE80rB6DOv4K/aiAIyx7ZheDN6QvAprXlonxUYYmdB1EL6wn1beyeufzClUYz6w
A3mUdZZTnKRm8DLdulLDKTPduTuZVYvEj4CkbgOJR12p6LwfVDNG6XlF/5l916wkiDHaOg51fw0a
MDSaarNK9BdkACDB6Wlk7EMO1dPfRxw3ZlTUXcYrgXHP592/7ss8AP1d8Z/HayrJLsyYkQ8QAvz/
BvSIsKvnQ6gxghGkJ+OYbzrG2Pws0JRDc5bz+4kEjyM4+/tbedv9xiJUcp3HpUV7Pj6ITQa/RxeM
2n9tgAMOgySxcRj+8cA/D/iLNARaTPZq+Ngm/MtrsO9YN3vmjTJVl1QI3RGq3hzeLp+ND8O8Zc/B
cfmYPZFNoUYlWpdYRKGSZIudcxIgTj2WaM1SDjTFiZFb/IFmrXpuiwRog3/jp4c7aQdHqRsazWra
1dwJjKz7DfVtRIOXqnLkSEM02L9KjtoGudQZDtph3cCdSZYfNGW0ygdUc7hXQR5DlR2UAr4lEWho
zD7uGCjrZ2QlfpCbUpDBdUErqEZ6tM74v5+ZTiYHEi6RtSqR3fnAC5aRzYK0mTrlsiadBplPLlSh
fJeXZAo0gm72JIv3DvZADLXthk0rTfdTHzO01CXopmle0gLO74aR+jt3A74c7CaF4aYD4eOSj8nq
Vya4+hHwCfoYNmJJjflPnjNPKnS/MzeEGHcVRYgwJc9rza25yiLHwVaiWX+y5pWNNKslcyo0i5aw
mzTBKgGgcfZ7qyzjSsIx5uW+6Vp1cTJpm7y2x2Rz79AAlReanu4boPFl7JEgD6g9zlidwJ+/GNCo
dlsMsNvqufMOxv2PUqYPmTzxz2S32Td4WyMX2RW1a4KrYYmxFhvRn1TeCo1nCr9rRPQxs5dnrO5S
V36grwKTobSWNI0TcnUbwLtgqsiHL0VjtNj7zK1ACAVbCAZ619jpecoM+oU7ciFfj0Me6S2c4vqn
z/YudeyC9Iva8EhXLQJ70wUf3o4f8W8ey4b5bRczOv4VK0iPuJGi7+SYorHXJjnUWPhiiOrn9E54
vZj7DF8fPPG4JGdnnzrKGdrrexDfHZsyBNsu3Gz2vA6QoWlOS9HQH7Zb8KYIMzh1CLXuoa2WvbUD
T2l1N6KmrQ2MyfKnEe8wquIYmxZsnHmdIW4k4oLtEJg9rw4Tj7B4/RUscXJOmWdA0KossMmIbXHG
zEOGoU2z7RlFUWiHbvcpXNsO8POhIg3JwqYqiJjLA+RWyDy86se/OjwAduGCULjGjFndkMgI5UTt
Bb+0PRChHUmH6TS4kixb8jr7jqO7VbwXKxViZCP5Q2FnHNoOBnl3IduC9ULTJ9CNrBaOzb+ubZoz
dOqLVxyNjMacdRq6F9xomqJ8WE0RtYWjnKB9EGtmjMm9CvvMhV011VsU/PL7v1JtZIRhDvzkUlUW
Z8zVh5/ZCpWhLsV3Bvue1WbhMz6O69kqumgWRXGZdP6avGV+GMIOBWoecjpzF5tLbYvZJrlSbGHt
qhK//HrifNbrPU7dSCaxo6Edd7vb16taBs4aNlmTDiyGLRBT87A4s2S2luehoGI7gB6IhxVXofPs
5Q1+cLzcyf5KqJZU3kMtnYrVKXN6KzUr5DhKKW/RjzyvaQaSZTr/hZTnUsGkoMp/i0XP8kZZL7Ow
KlpjZCY5bVajbeqvXN4FoAK+5GzlqHMyIrt7V3T0gQ0Yt5guHScsGO0Z3SVSPuQZAYzRmOPRdCFT
4UcdBZ44i9lvQzp0drc8xVBISIQxMnJr2go89VEK3zVPBUOhmNsE6WCEmQwuY4IniZhYuTMjpy0C
5j4ytOc3NNZVwtfzvMX0gI8d92vhDSzlFEWYfFokqyOOQST7drwuV2KN3O5ktEUcMJdPRrQz9JGt
8zi6c4AxVH/hvWCuXopxTwbLTB/feFlOzC7+FcugkwTLfkcuW4pJRA472P+KQjZFcJoG8Xt6nbGT
o2JnslVQNpwZVbVoZGe+xLHEO+gBmhI4FP1EEkLn0MxH//YMfSY/DOE1FqNxwWI5zh17qqXX8BeN
kHfnECL2Cp6AXCHDDBfL+7pXSvXDGAPngyD4jnlQkBHmaGBTHnaWb5cjBChl0IQEalDxjzWNLxPe
nxnfZ4E+TBih/+QHZzJGarHaJVEIYWlzwXiKjNd3ZZg29LlZbbR3Vm2gvrzx59tmQBEhnXNY0Pwq
rhYTYM9xQdMD4y1+Gm32jmACFqNvAkxTTwahuek+0aP87b/SeT6Nch6guzz3kWIdpst7oH/jOm4O
xYctVYt8+JAVXKT/Q8ZVdeKYGLdeR2D1gjU+ishmy1dxZZ0G1oXwiSL3qEbMOT1xJ4CU7VFFY86E
0VIbDXjvJjt//UWBpxlOejpo6ytECxIVs7DaPHlzQ4eZ0Hm0bugn9CnB41V8Kr/g5fKqiFXXLG5z
3Ho/lnIkkVkZAQAZfE+ODZJNEH2m1f8UpwDNbAT/LQfhohd8KlqMQOdGtEqX+VC8HvdnHTrS83hv
FCRivXx7eveCtF3Fgj6B/uIjBhaFu6lUjsPjOVfFfjhM18z0bbAhqIKnCvUo0gqt7B9fudmnTHBx
1hgqIp57+fbXLfQX0pAR8m2IEGfJ9492Blzjwm6DwIshAn0z3CEaIdjobiYWV0QU5xIVNa49d66h
9yIkBhc95jfIQi/SXlU1g8si3OiZkEpeadxutsG3ZQQOo3ThIjLWOXcLFowW2VdzbjURiUN2Q7b/
L3vIueTwOQq4w1pQbbl5lrzz5iMqwhv5CWv/6HPvodhV+lm5lNhZcYdsnQGbpwm/mj+z4ciGp3dQ
cEE2mV4KCZWJmPpekK+ukbeHwBvPo4y5dB9OpIPUUL9RsMsPv64gZuubA0dkwvHTSShFcVpmaIoR
1nYh+V0M4YWOyhSxiQ4eJfIJWp41VJrF8GrfNgA9KOjfuO1hjpAymc664o9uP++K6XM9cpvREmPh
qjd9XtJmtRNvEkej3ZKRtrqLaOvAau2Ob7fxvyeC6VrdzTv2RnfVHsJbZCyR4nPyK7m9+LI6+Gl9
t/ghvxjWeshbrc1s2hWKiX4O10dMkO0y2lncQQj6gs30jYKGsxKHLjEVPhh3Gy7qTnCqJGQj7hyu
Oc4GAPEV0gEtmDiyyev0UBcupUFjDHT/HoA9FpjiglPWWll2h8MOC6Aa2yUYJvGMFqjSoHdnCUJW
bviZFv4gHM9SFIxcZhLj5OznvA42IUGoerOQtZvzCaX7tAs9i4Eh5cKFEAA6oQe0hu22bYcMwmF/
8WcHwONJ4vrfBCMp8WSQH4iDrgJHTMbgi64V5nMNTPiFbq4SMJP152qglyTl8Dy88HpiMX0aO1pK
+vY8UUGJQ5u/acG/Q1f3NZ97Rgh6UA2S/kPRrsAKgrvpyMwvVW4XXvUQ3m0spaMhXhxXRBiStrD1
GPcqioKzLJsDkeM5HDmSKfawWX7Z+kvJPtXxUnnberq1sIh5uX+9GfDAb6asjxQKSvH0OBuKuDkn
sksOt+Kus87F0+AZMQ/11BSxuNX3Fk8wfTKot1wuMEQVx6Cftj1uRn1T03TjUsIJQXxU3QHOVyMn
cM4kb3tFIoanhrwL7oagbRJvmYoN/TsNuNClbZS2TaQKvO+WIPKTBLMd6dPVeVkR0Z/ceouPM6wR
zgolg45kSdUiFUxAils5nv7izMHZLRIgRnfAMDfyYZ2aFtcM14kxdxePtifM3QXURmpsp3zjsQMC
ANFxTrPHCToPsSS/ILCzvnRwtH4Fk10Dsi3GpBqjp5oH4k0BtgcifT1sfKc7k6QjMHHIwYyS8NIU
TLlPWkyafqr/607fBUWmXUYPJz0zyEWg2rKMG3ZP9Fnmt4WbNy0AK4p7c2w25Ng0AacgxFz5HT+s
ykD1J/qnT+sBJQqgOR0mDPqohSrW+YU9OQ0FYHbL/TEcDUI2VMWzTKg59CqcKjOHVit/0cN4pais
HEKK9lcnp3+6+52MLsZlS0Yfx9zHCpEtae+65TvYen7HD5JQGsrCId+LA5hunkfqi4/tiFd0PI6h
th5wWrxtuwYI6M2YficotUfsAnyHvAWj9oCOxfahfmfj4DG3dzntThZsFM8LiO42tQVZx46F070h
Rn5LbgQ711Q/HpBkuJ5gNLqJWj75GhcP6G/8kOulwvIzsIg3eCPx1wM1G47JQxQ0dWtB/d6yvEdS
zmH8hkS4wBpli9q4jMa9HuwbzsU34sJV0YWs8UYiCY24eFJVFSt1pEo6nSQlCz7xaDUsBotCV1mG
d4QybCgGYCkWcIiF7d14bJOu7qvQhbkJc3IAgDEz3917D5zRsPbDN5FCTZuQM0QMT6CDwMQN4PCo
XpsVsCDwM8SAegTL6aZwx5Pd0H33+IeUogy1yTpGZtLbSUKSmOiTURDiXUlRc1OpkYGWdOPfePLz
suO0VgN2RZoMmMItgMBTHxyE0rEtfOyP0vSpwEEe3uGn/AxIgC2sfK6XpENawITxhEdjpAINL7aW
Zpr7k5M9mR9NilbfcGHpsanPKX+UjiS/fbiXabmmY7LRrJgJ0zZmNP7bsDE+eBFotftXZNeKR4L/
DOhvh7wJGrpjdK0iQYhMCyXdBW/V+0TNISP+Omz/nmfON01/0we8B3nTQjNM6OYcOYzK9Jr0DIPa
sLDpYCE2JsvTcy5q6WLRJNI2GdPNfeGZBTABp5EWbU7pQ2krzzRMcvz1EQcijq1lC/oSQ6x5hU8H
ciKclkzPntmUjAtD8RQDW4KLM9/CZORHX4bPRdHU9W/x3uwMapZ/NXMUXUOndTUgU33telPcZXRV
ARXGJ4glScFVuihueK94GSXw4fXIXajJyA/1ADp3YCR3lgKHKmarklZEQ50CRe/FCEIT3PkzA7KK
7qYIXWjRmquYIhdT+/EwS3lt9NwuZuzgiInBi0C2oM9NmN908I/V4vwlYF+D4PUU62C1DQIOgqDe
pHG2F7qEUDaHLPExWms/xaYZA/DNwbp9UHGZ5MVuQh1Zxb0SR6SsIBviIRqum19jI+yJ1EcOch9P
cA7fYEUEKZy3wzty0vRmk+ONdBG/vwjnISP91lcbx3l2pVOF8S+p8elY/7K2sBG0lEMyIJ3GFYzl
Eu4LEhvtSwSdE5qvfYsQ9/LMDLIGkrgN+GfWEDRdcwOWVz2RUXfDdd1Z0mA7UtKeYzvqxBJfeko2
C+/elYe9o8VtstpiV2asaEqzwvUi4mOjsGHkIZEn51fYTizVYhBvlVVRmwZtAyoIVe+ZWzWiCD2M
F9zpikRWA0kh4+hHRt7SrQZUdzlp5l8Y8pZSPxuZr8nE1xE2YqDDv4wX6Q2c+wv6zPTAAADUCLW8
ffXP8pUfxyCy+YQvtDxKG0Hp6T0NdV+zkYh+D8LefiAdbIEhGZEkXbHZwTKZ+pWMRM+/odQ3wus2
IaHmH4xyerGgBtCNGEP9mq2XS4vmuGJC2pBnx1WclOft5oBiITHLTfjs7nYolgHFKIG0NISigOdD
6AQreQyC9YNLGZ9z3uIsqqiXAeKOMd629H+lrfENr+UoazodKVoXfJRar1yb40nnHoQmwWFYnP95
ML6FEe0ZmLUKCnotrk8DfTKZnOi4zjOzdRNMacl8opKvEcMdkGEIBPgwmbWCrTd/OpsA/loTeH1G
1i70YegJrv+L6/57gzrtpN/NLsq/YULHd5xlGnYF1lQjkbQikvjG0o76G6ecroN3W6zPHApNHfu6
oykNcwZmwpUAS7OjaN1R5GzcU+kCIYd6UP8elV0c/87yQF4qYDA+WEnZ5rxcgDbRZxBboEcQiIhS
ugSj7qPj5SzxEI6koWNtWulJLhBtXGy8j/Z5aO3H7yvUAHgEcm+FXEYx7/k9l4T7MO/cWSxVYP2E
OgGkrBU7qM7w/Ai87lax8pRP7Nul1Y08a/k1voYqoUOBJ2j03nVRMtg5+6KI2LjrUvv4WMp68o26
qef9HK+phXFGbb651QeOikvT8eS0C6MUv0Ya6GJVGroG3O3JXukozEYzurke6jzvWLTAEDgXS10a
CsxAWuqC0lTyGKbHOHi0ecID7AFskREQAgT5APYX9eijKeMyItsumqQVvLUYqx8iU7C8rgPFo1Oq
AYbIVUqP26AofZuL4PMPDWCO/EMEh4rUlpSSqwBSrKZNuFm/Z4KTa8HhzzwEX9mjAc2wVS7FPs1S
414J7kM2EaQi7lM8PTR147DIma+OnszW5YR734bhV+OFlCPYK+Naxh4Dcobh5NMXpH0ACcZEuRlP
+F33MXT2XwrsOLJHXkffuX72XDcvBn0C51oBg2fDkw3rB08LoV1wSfxQCTDgCJ0dijfVZASBd15p
0hISOzAeOA0HrtHVzq8M5u9pb8OvhWI6cIHsIn2m6HS6bl8nCI2HSi5f7M3z3hinDf+QAIif06Gq
QeXffn5ToNNMEe1a/cu4C2S66b3HbxjRSEk2nM1/0MJvhvplZ2BnQ+HAlXXnVbCwCD3/hliKcQeF
v6lOD3rMLdEBeYR7Gd/vNSf2w4uFBkbbYdaY0QM/qpVB2/oQYglID/RonrJSdtF9ijdoNH3J+zvA
q4Dsh37uh9lyjMcStGXfQbaf8t6Q8A70Ah2Cvn5HbdlMurD+WMYP/zHSF+NBKhhbnagmW6F9JvfI
MG5JitgFK+OfccCry3KaBmXXxQgGTrB8MRxxcUx4FdaD1CnVf7FPPDAqoKw15lbLVl88PvzE7QLS
y8UNRMWoaEhMD6aw0SK4/13Bhwn5R18jKCsJsljdTNQZRYEzMrUWHpqzuyxAHqIbkXf0xwy+JxAl
0PLRppy4r/mgUQIy1CGKtM1yvKchZP1AJitOhMHhqSkwRLC+LOPg11DrvX2rZP8mnODnIyXtASDj
fkYWW0caR9ZQgd6cKBfACAhAyS5JIfOtvuSEb2kDtGhMuIijtaP625+0Dt5WMO5qxo0ovFUEfLFT
nnokS9kWIOMacUi6WtcyMLgUC4pJ/kUVrtdqN19yID8aLMKxygkgga4gcK7SrrBwKKu0RGc3heY1
564CDuSQQ9U6raj4jy+z+ql1nyHz+KJNf057stjWy+2UupLacX2bBrXOwR122ckgFYjiQdJA5L19
eosR/1B8J5ghTE+1mA58qhW8JIktbcHE+/WdD7g3lAoeITYFKIoFiwwox7UHYcMKmpUganuLHRwj
sSCEdJylfhsvIOWIeM+7MgEAitDOoQCkxgWzQ3JGSZZDusIKyLi3tiMdRN30llSGv3IyPUUw9Zn6
ze48ztFvkd9KMuBemkIY4Pf0VWnrJgcjo8lD8HvM11S6gLcAYYTIH/UQ9TvhFtcnIOv1u6c6kuaH
Y4D4uCF3eUi7CzZUx0wzfiX3sy0pdg7EyGZbrrtmUE+AHAuA/bigSuFOwKaS2vZ9UGDmLm4leT6k
+9X1sV2MUIyyQVxM+eXZx7STLRTHQae4i3Xc/tdR+Yc9QQQSIW0WAirMGp6Cx6cm5CR1VAwi8xUl
lXs9gQDsYqntI59xedVvOF/iuBNApUNw3edJgqaCPz7f7HMU4wG1DxePqwtw3RV5Q2ojUnNYyef8
ETERpkVC8ISL11ombmf+ILppDg+OGhT3oT3gtrZpExH4uiVhqbieFKhH6PYecK9C1kY4/7CGJbh5
7JBzEQgTvvWExIDD6/RkMMAqQHKZR4dJdANrDt8LtvyaDbIGWTwKNpBquxzgkPqAd9gTPjZcDG1U
IyiPCBzkb96nQ62yAc9r6foa6f0OSwWLuGlA/a7R7WiKXt7gx7FWY8xk2uIcABBVRgYPlawgZL4Z
BDE6ntmJlITeoNDet7dsfrKzjMzBz3b2ZFKGRNVuglW7CQHi5s9bYsK/uZK/NBrOaMV4RzR5CULu
CZ1gtiSwEMwfUfbN92n8Vb3fojwwCA+aXLNet8wB82mt/6uGkvPBrdEP2e4XVP38SlrK0BcgStHE
hbW3fZlJ918ev8pcFzZdSGbshtwqvDIsHTX/DqYD/0P1yMRjrYpgbIeFp4K561h8P2KygtoAORjC
TTUx55AHSO5gS+RtvtRI0B4eFhuGuaMjp9EZcBNjqkweN+LR4N4AqaFEHzKGSpUPJOk3SuyD1Thp
G489n3MnYWm1o9NxDrSHGArPzQHQy7UKV/eFBpbPlS62OwGoHSRQINFawMNnZEz8hYw6NDHQpYtl
FRim4SSn5+TAUK2NV6kPlwY7FHF36Eb0GtDWA+2PGAIBXZpA9SBCdeIm07Z2uoA6TWyb2jOlQY3J
0ZPB9RCEGJxazjYdb/6mmPIzn2TwpqhLLCiVtKenhk5UoVWsL9MnhvmgoNRlw6eB36FxWYkleOlM
R34osR5ZdEyLRaelX0SHYEgihUcgVgVd5PosshG94gsjdkXWhKSbt8Y52hk6ex1mxHPedcPgScFG
FUmwA9KJMRPYi48vHTwH+ZI2BURecWtzdcuCdtk5/MT2gVBPhT4Y59ealihtM6IhwQJoFwIvvar6
oJ9T8291g1I+HMZFhNqulbyZ/JX2C/bEHb5ncZqAzvfBcHXoQViBKSliML5itZYlNEneCHyg9Ypf
78jiLClJcBVuafjinOa7pqBVXwCXO7/sTdF6R9VAuWWVuAfIuBVHXLoTEO7c/UUYEiEgNLHroA3e
JJV0QCKEQ8uBHwxahUYYP1RU+JSt6wm107+2PwG7xRPJkGRoz/COAdXVnYIretLQUecnIO5uuT4q
WS9CSU4YKPLicqt7lMs1fRJFkwoLCYW0UOluBxRlyiU+GiyxAL5sG44dXa3C6LEr7waJizxqDA6a
LFRJMlAKqfBfN+Ho/LqMYjS+T0mUirqMd3nnrDa/Szr/mkwa1s7RuvGo4V7Rbd1pqZQdfUgrWD87
JBM+flhGJ34BBxcgRFRQPSIh4BSlBfiLJkIfreQI8QL0qnhjxWkWBDDi5hmw4kSYjetofZrSdsYp
EfYf1CJywTYreTHqnDOQXe9y1BqfrjLossLGafmdH7Dj5WZh/9DUKCO9zfDNzajD9U0T8LeMq5Zk
mTWUDg1jXbbx+pccxRqQQIN87w23TaAABiMtSbFIEO4gxZyU/9F/HlxnQHwTYhvXlmPvOKCWrmTB
MEZ2avQtH/wmA1v9mS3i1T/KxBtCy7CYDNdwiy+zyStvCBPFoqAogMA9XHeQn4OtQN9pubz61YCv
AOjBI3Hy9nZ82RItniQrmyhuevHvxzM53Lq8gO4sREGa4RzAwp5VII8z8o8hsDkKfPr7nDybypX2
PIIFg1eDiL2lOFUDLGF7VDVoOwv7IR0axoz4YJNwYBsaA6p8esEU3LzinUkh2u/iA84+t4FipUfL
ACxe5zTXh7A8nVnqOogykOVSqjaZCrYEDepDUSBvrWXxiGmtQ+7SCe+D90JxyV3OOXzIrgve+d3g
Lf280sMsbaecgNCAeDC3XerwkeA91omeCjt/cAucnk7Yv0ic+xkRAFuasANnXQOVaZaVeHg2RPb7
j7AzW06cbbb0rez4j5toDUhIHb37AM1ixhhjnxAeCjEPYhRX38/C/46uqv11VThcZQOWXr1j5srM
teYhTjdewsznlxBwsLdA8oHKSyXDkuNNXSZANmWiGyHik8OYC536PUrBAn8Rw6c3ysjT1IEEBOSP
kDIksWdgdDGw+Pik8alaTiv4mLP77Sk/OJE/du1Syr2J0bEK0HBrm0g1kZEXEJihOuRhm9WP3HMZ
3FhDfnhuzdgDg8Wru23m7j7FniHwLGRoEF4HnRDYtT6GF0PtGm1y+wUrAJ3IlGKlezzvv+3JpGpu
TxzF61creMNWYP+tEjdqVRz1Ae4BnsEN2VBFZr4gvWbVUd4IECiHBY8SGu1D2RyDJ5PUv488bPan
KPJ6QCf5ZZg+zVJ0tVudOnd4gBc9qLVwQ4FWw9iJ8ZaUVlVyJIcWxigFja1U+zekPZuY+hKPNaVq
38H8+UR5JTiKuwyYU2wPqGfrjFD4kULjMHg6P+HysRGYhN7C2uvsaZ0TRUsbZJ2RvkHclvwZlt/A
RbUSd/dSIUoF6Xzo4JdA3L34GI+X7UeCXadza79RIYwJNK61xitUoQEgVh8cytCZqML0YVivc1ne
p2d+aZCtDe/UbN3xhtAykjTSXLYwm2lq+YMtwQqJFXbxlthFLCIFEO6HXyysbUKBG5DTfPzSBh8A
ECiHRJmADPCSwwEWb2vlBRNQ5+DLGsKW3iOT1wdsOpJhV0RkRDMTe7Xmx+TG7Jgo2lpr4zINUOBo
kbR2uIM5Y1Q1N0XzQ747nj2jJoC9zGKKV0ED2p06mhVEkeJsDep/7cJ8A/NM0zg0yZKUjkUD35vk
PTuEd2JUj94WEFLDQ4JiCB5tNUY3o03yMlRAAhUg5+pTfMBwTwfC7sGues6W6ZtxK0DQZdYhUdT2
wcU8nBUDwbd+Na6dmRHLDRE/dkCbcqMYxR9mDCmCAYRmiLITSG1va3EZmlkLpBlulA7GHFvklros
TMAbuZzb10OzOsZv0CsRTw0gZW3cWkDyqxofgE5HaY5bzPom8Qa04MDsRpug2ZSDFQEF4VrG+7gH
MGKW5Fuz7u7KAJaBh0YjyAmbbcZm0LHJkiRZlo0EDV+89xJQDnXhCPxihuKsfOzgi6iGEBAiLmPM
5KA3ofxrzhMGLSJXlwJA5AjXwwz0lMYtLISX3bLZucXjOfVKxz3lLKuXARHzp/R2I74zJQt5FVLH
vgoJHKL+xsaGswP3QsF2oCOYBLUyvFI9MHE4LRtE2arZpkkjGOZ6VL01Wh8U3hmpRhKj96OKjMD/
xBajnB2yLcBNilpiDdbH9BB8OG2gkRM0GlV0PsYkCYEgv9fvASZsjS/rHrwtR2xuC2g3QM1haujE
HwuqP5hmfrO0wk6DfGZ+PK+ZDARi5jzn5vBVrQD2CJKQkBbXVVHjPAGeR7c+0xsP+M5Bk4rGlCKQ
DO+plp5BwCwWbAyZYB9+xfBrtmecmyT5kVrEFztr9OWnLTRCGY/4Dbzl0c1lOEZL85ibcP0L4jzm
grbKJv1PkcUYG70Be9LbW6cXM5VYVxOVe+NV3MHph8d3v/nhBtQ0KDn8lP7IKG1SHCh+mxbs/xwa
/NG6TWdT9j8IASqUrsdm1bIp/m00Y4ddlrIeKqzZbelnsC7o4Jzds0N9dHBnj0iuzZp+Nl+p77qT
CoP8EhM9MV5WnMAKVgIQ1pIiqDJyEM9ssiHA32L4VhBGeZuU7VPYYdGrgB6fLXSaVCtRCEQJM2xT
mYrsMXX2pBESlMZgV5aGR8Fc8fHVGsxmswsMLUQ2qGI7jSPSdi7PT0/ABOKkmFDf7oLpuvuADO8n
u2l+jUk06bAHNqIWeaDMlvQKK/U8x1LC0ETqujkeM6WPJAIie0By+D04ZytKGPrX5fBOJf7LCur2
F5znM94lbsSL8k+I/Tx5aU6+9hNpjRjMkJ/4CQUN1iM0/GmJhRS592WKOs+Emvbd+1uv0SKuHC6p
9lSi9d1qzl8ZDsYdFlH6g7AKPTIekIMLhesd8U0mxkqTGJoZst0fvkaR6k88EnvhZ8+mi4yIdC1a
w5MdW7msBHxZ5hE8iu21j+sJsFm03sjofXh3EEM8cZBBCUusGDLLIXK1p2ixS1ZDcYxBQenAnQrj
xDm2ifY+dxsJ9g6MVYAyX19LMjpjlGFbNutvP4/K6ft6E8ytkEvqICSsR5dDWMHi8ogJTgNhlycc
rwPFQTsYb334hZCRDsPTYjzYOUlK/iVxRGAByMyXG4DzxYTTB75oHUyy5BySbrELASQxShOlC66f
jY/B7IuwD1FeCjQmLEfSgDkDkJmxsGezvVJDWAe9ywjMqDNBsWTauXBcG/3LPCK0aQ/YHSCKmeyu
HEBEK9VntSXnQXlh1eM0+7i5VEbHiyFFzp1JPfHeACZs4kub4/jYlUdNHryBLPoH9SWjTYqIKJ4I
nCNRzWqyhJaLsHcejoTQbsiKsYLsngEm2GlvwSyAGg8Y9jQhYjkYjL0OwaODF5MscH+1ukzFA7xH
pN4Yrek2P9i9w7T1VSziYt3xkeAt2DwWZNFhK2NHPFshSS6IyhLrQ9XRCvIV0YO0zv4f8wgfaM0W
QkWJnpD25kVb7EuSIE9xCwD9w1yEb28hUeUVXsjLICWFAej7DSAEqoTJ2Bq2CJmQjY0yTLDbpMcm
6kCkhDDZgkX6diPcPlL9eRlWbqhwkOB4ILzBOZURERRUbzfxidgxjikZ3i2MtY717p1id7y84jhj
YW1HDMD7pN4IuAaMr/tk4/dhd3fa5Ta4oN0D8WKD6H3rTMIVTFxnKsWpzsOSs0cK0uLhavvCqkd/
yE789rHOKcS2QdI26b8pcCM+9cJNzgiEJeU5pDKV9AL+Bc5fP9+pIcC0wwpsiGhk87E/hSa7ekEW
924fzpadAfs2Bt0PP4SoA1XfZvGxh++ueT4OCXuPDW2lO+JJbNY5KAON7+MYHdM93iaZpLiYrTIG
TNGGOybVHQqmsl0hfgf5PCIlzemP6TMxFNidqB5cvBzSM34aSWR4rI4bWWtCnSJP6pjogF4GcN3I
JSFTr+aQFvG1e1HF1QcQAinHpx48pHd0u5w+btSMBC6syi0Vp5BKdNwXaBKtGmBHvXXBAIUx7zGb
znBgOhkNTznfdap++F8P2IJ8TnL8YLKrh96ORHo6IXGuykEn/P7V2AaUMl8uEXl+uGR+9jT4mtl1
hKBaswEJX/Nbk/OeKJOgEI/YlE4ME3p1UA2I/9mQ6IWcvRMLwOV52RYGUOzMIJV/urL/B1OUlAVe
cktKHvClCTPjQp+dBIdYKUUkz90Z/C05YwN3qEwjuCK9D9SoELVfxt4LK9GPDtMYRLQiPeyHu6SU
LZidvSZpJc0CFMNKn+cwJVDNG99JdsIj28o0lzfSmmsXekJafSccReONiJCB7ZyAxKM0rcxj62MR
4tDxQK84nsUT/k2t/fX1hDjDhvD1jIEjhWXO2RlWLVYuQOr9AdHAU8QtnpwFC3eHP8AtAGnJr7tO
g4KjDJMv2DyBLnSNDaWO4byl/NJ9s4aCGMmuKyKSZBPO33BY6Ss3JDQAYoz88Wf6PrUBvN3YIrPq
DkLqKbKy+wLuavpHsviIUl3DZGM1X15KEPmIlDFiEVtcywmZ3r1z6JKvcs/m3bMdwIEDZ2G7sZk3
29dd7xobtdgtUzNvYPVfqTQhr5xkOXJY0cYmrrMRRpi5OMgGKeO3oFv0CYdeR/WYFG5S8whArvlU
Rg73+r0rPntx97PGmy/GJOnvG82+3Yle7hyYyGggBABOT8uAIyqLHcVoyX15xsOuwvu7T9I3+uhs
hyT/NomjN61eO6IwGqec4OkHTsr9bRenwqqZVFMcMcEN7tAwmW8oiCKvG/zrP/7n//nfn7f/VfzY
wY5TFbvtf2zPUF8ttqfjf/7LtP71H/vvl7Ov//yX5zUc3234nu8Ypm/6dcvl/c/34WJb6NP/o1xe
au7WNhbPDtbmsld7IYKyr5rvZM6hINX9292cv9yu8evtluXFcFbr2uJZCThFt5qpaNzrwJB9wZPx
nwQcw9QTG1DAHcbwb5LANZPMaDU45hJKO6Iqabag46A8zG+dE/Nl93xjxvZWzxDvLN6Qk++hEfe5
SRuE/SkWjKjnS0451Y2g53NZL1jEfnN4apbkZzuJ+wRAScVGNH2CHwDvJXBjA+m7MjejetuNwVyJ
FtXn8KdgZLxNqd6cBwhHIc9nxJINdyfkqK769+genUdl13le4xIgAMKuarARoEj+YgxJpIeKZkp1
fw1lLmJmy78MpGVrpP40kt6vXbvZHe3ibB9uI1hMkxKifgM6GevxRRhiVGFmmj3pL+nVKllC32ol
cBEiibBte2+H2bpNJBUNbwLAyb69hsWvDmefXtFflAi41lIIarjOhfGBvAKlyzJtBPVs/QFfHDVg
cyQ7tzEFTvEq2obr2ISvcB1fWifyQBt0cSM6Iq28yuxkkZkJRAypg4aSl51SWBATv4CWpYDtqo7w
IVnEo3uyTfe8oe8y9bJNMuUm//5qFTkSpvwhKgpJRUkJlHxF4kT1kALkbB/BkcZFnOgwOcZobyVF
ZnyS2iz9Gpjkj/FmcpycSWSAXCFr0CY/qRhOfZPn9enkCDP9+zUncXgfCRX2Fie5oq+4y+6P0gor
VSbXlkRrPztzguKRjNyoQlydXSdyiUpA+Pu6RoolQXI6AuCDrszOnAxS6Me/hBxgZJgn/OkFzlOk
JxLz1ckOqV68993oFJPPku1SM9Mf/3k1OuY/zBjP8C3HM027Xnf9X2dMcfdORe1mLznNT6GLMrgY
EUuYA8HMMTCrwGxb0Bwi/RYjEZosYxz8oEjI0euSGE66xo1oGpLBHEuU/JyotphDtGK1qSmn5Eip
Q0CDAWfMufmXlht/bnlD7/+0a5nnS1WYB+c2cljkkKkk6/iQIJPBIZkUzJXtx0JaH6mD48z8In2Z
YskfZ44YE2H0bQJx3gep7nCdaKB2YN/qcCjxGZk5yZ24WemV4dDg/q3bXe1xvy/Un7q9Uf+18XPH
Pq22t+3iOex0cKtignKQpj3AHHnwtWbPbK5J9dxR54yaLAmxUTDACAGjNfl6fakjbn4JyImFueRp
MCaATyx9G3DI6lDGSySDmuDun/u88bdm/7Z1e0XlNxYm+8uOeV0yLxHJZWe45lf2aikUbrM6WhJF
aiP9eUw2byzNdP9Rz/aP1V8PzTcnKlMtbuS4s8WPMkUAgjW7SFAgC89amSDSDtLrTmJQEmKQgbeO
kFCkbOHMCtPqaPDvPLnVMM8b2bk1T8yM5cEaEhHgnx/Y+aez6udx+m1Dvc2L1dm/HVbPnDtsgDj9
hohA8RpUanEDJCPqSGoroAvYz7xvRL1d4AfT2IV+MvhB4XzSf5Fp8XljkyRr6p67T3YCHE/leYaZ
8UyVXHjf8yyQsDw7oz+33//HATMt168bXsNquL8tkt35sGlczuZttJ8gLhNfiNfCqU8m+bq9bs8z
CFgf/+rZ4P9N8EJQvqnY9OXfL7OL2XSfjUQLZDtBX5h9AbJTtuFTemZHLRgz/+2MdG091P4NGeqP
S6tMWXSPPfiesMsi4GmzY3JwJowvT32bVey3Zm6wi5bURDqJzdeekYcYhU9pd12yE54hftWdq+TP
nWJrcf23xefYbHqNhm2b1m+Lz3H9arFbbmwgrnu8fN0j+3ENYaA/QVYJxl66hFdFeYkHBKX6zCd1
KXPHiyJoAB0ZkWdHjhuupvmOwDMZJ8BEl4C8HBuwsbOipCH7c3sf7fmtvQ3ftjzLdBzPaDye56ed
brnwDvZ9y053ihGZhboVIWzkdy4p8szdBieqzVrZKGCI+Kc8ixKSrr8tBfsfptIvrdBS+akVq/Px
vred+m20hbTKTnfJIj8mZqp1fk+1+y44inUY6/S9M7p3olRUHVKrvU2U63wl0ZIIHKdl1Tpzuv2l
l/5hqTb8huGazHPD8n4/Dw7H26laLRq3kZegdJ25OXkOaClN0TGCSRXla81Znet+cmybUYNiUrVv
/pfZ9c+j9VM7dOL+1E9r61a7m9Pz7XkMezPR/OgDNgs/0vI/kKOLE8fuTLozKB5e7F/ubvr/YAL+
0g0y9n+6/bFW29jHtXsbyUjTSp52YNvsVVAy44O30QY6w63o9LAlOidoVlFaWWbwnkGxyFbO59d4
uN6bwecrSBkNKfwu2ycsP20IfGDgDmpPVk6sgFRrJP/WGTCVxQe1eciaNPIqdweoYSKwnK25tgxJ
SZPrtz3HRMHfCPHawzJo5HrPZciAQblqxn+oOnKE6DA/QWOyTy9sIFDWJAeURr1sx9nuRNo+4DLk
LL9HGOmTc/tMhN1PKO6NnfxITNOIF1QwZdp9rP2IHDqKaRuJme8gCp93ZdBtso1Iw9l8tB1BMh+b
ee3NTm75LddWtCALMV5kd+xG2Y9TGsIZ9Ym12N7OzNzvIJbWdrBjr/zhvLujyEV73Dn2O+d4R4az
zjEaRBD7z3Pd+8e1+NMcs38dZONeWJXHjH+2CQ2CGaGC6ObnMbqR4aU975PPUyHFTiQBubr9aPlF
ClCX8gwkeBCUR7oi2w03QzjtciOabkLEulD47bBeRkhXh9aYnPmkecnP8SHsb5t1inPsfD7cZRZc
dm2jvTmGCBXGdtA1cdPLphm935X5APEHFDzNxeuSGDYlbfnqFcJuopOgeu1lM/xzJ/zeBxisvu/Y
dafusu1Y/m/70Xxed73GdWt3PC9wLvF6BtHltrm2/mIC/PfbWIZle27d4D5ew/utq4+bor7bFqtj
Z1/H50OiY3oegCaUXn+3OfzFppU18fNG75mW0Wh4hufZjsvp9NvabVR3wyzL8tRGT3v9Zs3zDXgV
VKm18Dr9S+/Jrv/9Vp5lNRzXMF2Tw+XXGVQUV8MsTju7gzaVNzY/5p4AjWnPJFnP/stjWaahXvr5
dkAMv+xKvx25u3N58xrT2m1E5l5eS6edWio7REaj9gKHHAUWfT0n9rfquhD1kg9WwljpIOzO4Zvb
ZGFUUN2inxFPYYZlZ2/r5wvzHgJYXiNejNS6i/Wpd91cdugJnd46Qn/8PHgUn2gP8pLy8fKWS8C7
zk2hZuTQ0J/dVAFwEufiGmJQ4NfZlh2KsJqXoJD2VWYL2IezIoUpvT1NDN5Va+uYvV4Chf/jpxVp
ocXQyvdZDbJrxCe0O5YkbcNRUratnN/rJS9tca7ZRKF9wajqch0SIHvLkZUvRy4+dzXT38iedpNV
1+/BIsOeiWu2RNqu1uMReTyOObTnCRlTPVXnD3Xwcf0Fn6fRtZ7zaRG943FPbT3gqusgr9Nd0EKP
i9ZpFrfXL9+WuzpGF0fcpKsH2GZcRbvxYzT4B3FtnlHPoW9BBY8PtgEIRgadvKdFBHNc3iReA6by
WeUOLTNm6hukO+gnl/95KK6y18Nxm2kCKO/lcN4s4JzVGUHsYh7ouNCJQGikdwMA5BeIg2nU41Th
ZYi5uZo10xX+64pov9FHdaQHGfiM/tXA6AWQjId3UuvxZBBKMRIOIXNau6BZGgyPi6PgqeHat0vC
9Fzou5NpqAYH4VP62+Bwq9PPmrsQW2JH60zT4XeecaKN1NlqzYbbag7suRPtvuAd6Ad1Uckerfup
S7jQCH2LryItYBG+tEum5aarqclF+LQWCBWTtMyCLkojxURRz6kvPebAhkvo0dCX1FT6/lIj9AGt
E5MBsGOeQL/aJKOoXf6nRkE9t+DvLRYLwTcS8nkJIa7+TgzGsJV3HtdkbGiRPrLPYGWc6DOILEcU
CRbDsq01AL2Oqru2j6FQW7e0WIc+T8ky0ZBpFmstqk2aDkwh1vS8vx6dmEqaUN+TQo/lVrQWZBDx
+hprsWyj5LV99JweVCOqrr2veRqtAX1bDLGmi8+63TNw/D8P/F7RVR8iMpTv0KHUJNKS5u8xSlxQ
LgN8gk/TqbqEPrFGflZWjF6WiSJDpaIKkUD/9/ivuYCAMWwlfnrYTPyJ+VmD3SSXaBQN1eNo0tGr
GbjmOWIURQ2s2uAqJq/jhN86JwugVqbn48dmG7lwsX3OX6xDeLXGWwDwmV/GyzGkuOYQOgWDSpL4
MpPdYn3K4BAgBaszoJQAKdkw5WyDCYI2TMfCH+UHJ1m+3xGL+bZK1jMTW0WGjTw3+WZTiH2Ay/BW
cegaUdlyusuXabxP5bDDkxUXSX1UD9FjjCy+97h2ZWqBpQqLW7/odbnxAIA49U6FD1gCzdUz6xUf
nzd12RPAHV+d0zJwMzA6/bFePcEVLO9/lVwksdKVT4mUPMSIKKoD6N3wJEADFz8uH6iYwA0G+RKg
nQM8t8tuEYTQ2H9Qx2K5mTyiXrViiHf410/q2IWisbCAD+5jAHx+mW0yvLUGrhJl5LxXj90YGQY+
5yc2UJ/X27XVo+6n7ETvU3bkATL9e6T3fUESuc29ZDF+f8lVVd9X9P595ielajR8brDKlu/qfZsP
3/JyJivU61V4HzJAGcl5107cT42gmWwwFBmixx30r+4m11hfU8g3HhasA94IRwjNU/PhW3jX23Zu
YXLVY2jLwv3wFkEk3kMqAD/ngWkyGfS4SwqwL9irUySgN+3GQO/dcxMz987392zQDLnzfZwINxU2
SgSKebLIzjDRzLvLoe5X0azvuYSpTLcwBNxfqDcBXbw9OBkYlPvYoGBlk10eWK/1dMf7stEEsMMD
JjyccIy/l7kjRCu51/GBDFhc2U/W0Tqhuhzv9ZACwcUkk4U2Nnft2aIdZ9rkRBQ6yn7n5XiJ5S+4
Vg3bZZSq8TsAfA+ydEAjj9FVs8iSzgRHnHBZq66gwm18BqJeAhdCykjDoHccm2FBV2iIznHBtwz3
e7Qf1vlp9+8FVGRlBH1Fe9de0v0GHXNkHaqTsXultvcAqVBI4P53ZipdOlwkt3SKaI+g8CKXsy5H
wmTxmcwciRZBfeInB/IVNuFpsOtz2/dj+8BNqljiTpoxm2yNBldFD2j11kfCtIvEeoJZgVWj9aQ1
JlRtGgsDv6thD0QF3wXXqej4EjyOZUXV2SJLkBwk0fOHV4e7x5GWVHiFbGtsaVPcrAb3kdtlvumO
upaQGTV9gcrz4+rpPfGfj3EDRO/7E6TDplf8niv+j5wqfav9TnJof/+vZ1B0TvhPraPHX9C1Wkbq
0GWXGBt4uxw5amnpUNINgWHpVspRBPYJBSzRDiBjkQTDY0pij58dWx5sJTzSpP6GvHEiy1JYOxOp
MydUIdB8Bxzy/b+Q90NqUumm34WJKaBh9674u8v2UeIw9Er7TN/ou8KXBfQrP1FZ4ioOFHO1uBaj
YwbeeEwPJCBBXotIMMJrnWtOYOddd3IASAVc1eLTZ5UUM+H+gKVgzGZGUOB58ULM+hR7zyib04jv
L/QB4jNFIkgdkEL7aCGAz+f3m0s0nDRggHHpPJtn/4XjIfSDzIzAshJkT68ixsbiUfuEh6o1FYMr
MwIlFMoO0KQmIdSKjAih6dSOMfcQYppnJP2RGpGppJ+rwP//sLVk8Qk+0Wf1V3bY4F8fSMWInPiG
ES7zZMsxKURxmakfwRlfDf5aFMtbLI5bW+8rqKRPoOv0QBl1ED9sYM7Qb9yRDGzBkQIuIMOn8Uiz
U3RYA4InwYLlTlLDFf245VuZuOmVFW/EtTfBx1PCSIoFbYDF/O6mXXEyaOJp6awyArd3Frf2unNs
PH378kKkHZajZno5KzL/MdNPrU1yJMpRIu90T0yWsMFhsUzJXEi20feGUo930DLBIRHZvDJPWerc
RjcTvKvZrH8fIK8OXx0D39s22yXn0RLFqgOnlPZ4g39XscMIyB6VrWBh3JHwpOiRF8Ex87iwFh67
0j7asDQKqgNhvMoLzo7vrVxww/ctOY0mdk6C1XOto8W1j3b+I7DJkyZmVCY7EmS/t8lDf0djSLgN
0WV4v3V92Qs0dJEdJsaTEA92mpCTjLSAE73vQLzBM9OHe871Gye99qBvK2M/PrDbm1zhNl4jLbEm
B4sjMa8AXQ5ZOdTubj56nwOPg1chGCO04nmKnBcHcPF6ZDCdfN1l/VNzlCP+rq34QL2xDB3thSsG
sjFwkhsmEEdzsoC4g+2lbUx2fEoGkI5TxRR1pgipYbuGAjk/cpCZDKXCf4vM7d0YnAWae4J26uTM
8KIgnyKT8QRu+XnG4sopGvIHXo+kAbZ/B8RwSduO7QsHzrKrp7IwD9bdA/uVpLz2vKsnkDFxj/TT
tW3FZ+IXu3DL6eimdnQDb4S7N9r1ESZjKsyZVS598OiLx5EFb0+wjiqUzcmx4Vv/6lxdSvCHPjt+
6TVkw8LrSP04Tw8Zyk/hpq/7bVUqfaRhd8DNBk15lYVwRKzzkPGOJjJWDK/XY3RHHke2xZCqIULS
5hgRatA1m6cnKps0PCaPsun7SY0vB50SvaMj34prSWPm50c+Wwd6hks6ZJm20BhpSXSxHOhR1Xwr
PGChCV9zOOA5SbFwjPjYXmNSnNtaGZokzNm+1gMrA5TOJI2c2WRybnBbBlnLaAPS5vYW2S1vdDRe
Oo9ksSxny5nxJCoZcLnOhuN290ClD/wLRs0a9wcVzdWDOvTuKdl31lgYOlG0LbPFxqjUKyL+Zj5p
5/fTuyBP7dj6Yi/OnJFMEtQlYf/SSWB//TUoYQnc+e8QSd1wbKteVzD2V0TGX5nlurydbs+klRIA
FLUqmY5T+FHbJMxuRwAYZ/KbqaZDiZH0hv4tLNL1qBjyBl7adQwbwpGIYRN3g5r2ITl/48P7HPHV
bIMaIYEKMlYp4kNhBW6oPiXkVS06vh8Rg353ytCa6c2x72XnYzw/54d9F9ZWeFRmNpwtNcxzPFik
d/tb3LX6bEXphgcPPA27WskBEIKp5k3qtScIla1NPr0Fawve2TqMyeQCQFsN//SPVaCoZQ3z4KoS
3263ews27fkYTiXvyUy2zXdojd/FJbBpH69PxTpebrAX9iSNv0ftW/NzTcrFzvqBF2CGBkmmeQEk
GcNcgawDdYIqA6DQ9SvsvpCdQ2ZjHHGb19o0Wm8x8OekG9QiDxW4+B4c2vBleJQjXwDlpSfhfS5O
kTKPNuH0k23oCEoA9cB0svQDG2KBK8wEkNyd2xS0wVtANR5anuymK5Rqbu+LrwbdymFwzqg0ZnJn
fj6/N1f9KaU32ObwiSC8LVz0DseK/rJqL4cmHI3bIa9v+uvh6ktrENYCFGDft5ieYKos8wXVy2wv
r9EUpgQngP6eRGWkGRGK7e6p1m66okMNLhToUba4hxckG85Dku05syqWdBXmQUiYe5eSDbxpIav9
giRdLS6Qyzg2d+l1n5DOhuVx7x9aJIaL9d9+dfp2nzIarKxp5FOL3BbxzZ8RXPMfkg8IrtYJwQFA
aub/OuVr08Nx667dqr3xguk9sFv7fVSjZtQsA/K4KLW9kk7o7/4Cfdp/ve9vS82+TbflfOtcSZNR
UJPk7qweMcMxCe7YEso1mcbVK6V9aYnf6XdXnR2Rhxtui6x5fZ1wdGXVr7CFkPh+hME2edW1oiIF
ckL7uou0EoCBIBpiUHhAMrmErwuLA1eTTXR6RGX3E1mt5pP7JuOH6AuGOMgKkMhEKIkQHWFFwH+o
eORT2mxjKu4nsuywdbGejBwAnBJQSH70AtYTJqDyRSgfkimM/YTZxPk/zy04ai4IPZXJCtPD4nTX
62TpPpJRsHixRtUpus7DJ9BvYCIgP3hwcpz2RPzW8TY2W3ZqRcpeOLEtUhaJ2SqzbxUtftgb8vjB
CD4gO3u4+TK07o+fXILGstmEMWgDlxWzHMuSwf2M5TDLxFhkci6mDyPkEUaObwMZbg08OevpO/Ss
c12GlnwwmQuq969/6qSRkSDfGo3dycNLwyGSK6u77SZKQJJrsuHwhuaCU1GpWzrXvlEDnX1yRIzY
nukzFb/7yY2j2Arl5y1zgqytfWJRO0DO5CnY0Y/7ZP4DadGH4f2do0DNAdYraSY4C3Pkua6kg47+
soIa/7SETMM0vbqi+w1H4Yufwn3z2mpr16zzdaRzrGRKfCe1yw0guodLo/wMxeXKiaxqvar5IXNc
HuD352opGUajMi5eps9+Woy/fUODtBfrTdetwMKmiUNG1xrx2GmGFlLRXHG4CsyRg+mOhAGdgHPk
2l/SxQ+f3wxgIJQbPir+v/C6HH/BPpfU/dLsAAAiLcy1m37ZWiTbD8YW0Og+XF2BigQ1yZe1Rtbo
NsAi5SS/DeXIy2+UESP4Zsf+JgtJ3qKBb7gAM2APZLb7+I1K8SEnq6WfGhnlO3PUWB1Y9wiV4x82
sml0JRR9fYSl0bkS4PBYKrBn1kIPF+7vUerf40lEQohcmXXfMn1GzPptwBr75bbhz0sEb1lWgkvt
+Nq99EmWi232E75YWqtIv2uRrVlsckgI+pPtdgMi0z7lZVpVQt+KH+pJrS5ccfr6e26vsgMEe9j8
uBikU+IL6UsJbbzAscmSE8hxft2nxh5I7oBiASl26xeXC2uIHhgcLtX9Y8eNFev//i5y5DymjLAy
8UiHWHUMctEZWQEQxisJfOyjWvNqz2EiFEW5VhoYOJNI61izhgAB0qWe9vF0SmU4tZQ0oBWqYKoS
SvSzPB55OTLu5Su5OF4IZHJFJxAqh0pKsOG6VesqLxhvm+JZudnaxVgJb8WHRlCOMBwb2Hsy4uS0
a3dkG4WQ6WH4LV7018r7cjLSiubgDXKov7P55qwCG8gA2WrsGTx4tCgjmPcEByhH7+Hsp7dXm91P
l9txdW3Mu0h5gPrENf+GJVCEZ58UsnV/VWMFWpD899c5Zv5DZhyRRM9tWIbrNhoPS/OnPWF/ui8P
58Ku2td773qjHCxmfI9AwqTL/tiT8HpN/rwNWf+Qe/HLHX+b1MV8ezMuN7NqH+HFIU5U2efwQm7P
gRT6RvPmx0sz2JySApGBI+LQnGX3EdzArn1rbu2JaNsLlMGguri296fe+pb4u/fzLv9zK38PeT5W
3k/d8lvIs26c6kZV0S0nO6CdtXpWM6PCCottjJ2xr//FzLDs/08uxv8z6X8LURtTf71bzO0ba11b
7y5azXS4AvywrQoN0lQZy/fQ6SmoRh/Tca5vnbor0qPnbFPfO5r5qQCOdmIHhauQgmUbA2TFklvw
JYxNgEJDaETukaauhAgjhqlUJySY5vM0XrQf4GEG1NIUqqBUWBdVVZa0thmUTfsfN9S3jY4bCOFx
YliMcTQ23EbpPSYbwmMnb20/3JH+Wmm2QH+crFqtAgn1rfNW2IdHxrRSJOSaV/wkeISm4swJgCZR
iHYJSFi/aA9rRHPiD3e2er1+xxrjPeyE3WSK6vYmcgObFilQRhBJETqFChWCafSWmTJHHvbQKVZk
BiwlgfYU7kNJgiaL93oOuKKclTOEzj13YBMTUhC6jqVDkgz/zsnwJ9XlmguCEhRFvkxOqvPnQnl/
iFYDvelbpybKnrPzPEDxjegQlhK42QNDzOweP65RmtV5i7g18BZ2m3AvjCj9oJgSjf8O/imSW80U
MHsEhauZ4oJ6PEUJBQhhnCd7dgt2FkrBxekqsE4nuEA6tVzRKp3nCs0qkN2gWrFsIx2eXWd6GKXz
KNSuPtK3/1QfUG74RvIfoehkSxcuQRR1CTVW7aznSGXKcrXjdZ8wNlnBB2rPAAh1U4BiOkCTdc4F
NWF1WSKmFPeRRKikOShS6ELZkMiFM4NPn25Hv8sekdVRSx/9Jch52lEEUjEzRe8UwyMETmiOeDrv
LhUL7lT5jaIprBkyi9BSVQ7mdy66nq/GQtKQnbmufkece6KMJQq2WGaMKZ2FOau3Hg14XIRO6ei6
HgMP8tnG2h4QoJt2tO4eYGkbk1o/0R2KA07uE42QZpACgg+sLlcwWRFnBRTpTuacnuT7X/WqkFcS
rGRxmWjD7rHBlC27mU2fZWNp9p4Z8e+opILGChoqLP8IMSaLmTBo7Qnqcp6Yp9LTmr2KDK4tt/QI
QDOdha3StIrUKt32u/1qEDONOag5++0uGHgFOrOU6uyz+egL+JvX5IQofUChyz3DoKippoXm2gFI
HWY5OPL2AL7Kt7hkJV8EfUlbVlSBuDUDyArDSymGxNDVR8qu+I6FlxZB9WKIxm/3kfzFc6/pX6bP
U5WjK5c5TKDHvjdQIqoAUR6n6FJgpinC0DDTHabalSdmMXJoIiWsxplP6hDUxlN7pCMezlltrQL1
LfwelmR7+m5QOKI+9LmnpkGdu8hGUHapWHdPr2ZPPXvO6Q8kMc0nj9kqsF34vNepUVyVaQJr8OSh
CZOfPmuqqRVLdgqbC2g4rMSlux+Tj0CCC/OXLrxt2zTeSngeTToE9MAKmJN1tIQvDK9Wn9l7PBqT
lJ6++VRjMp56+gYrHnbCHPro75lHLJy9DkoSmEF72rlIqXvXZqXtD+CeOYGQvfYkGqwvVRB8N0RN
mXtpvYyv2z5skjuCTm1ApoKCMmSdKa9tzk+dBaQjnSMuUhFPIekCj8WugjqFtC4jgr8MTgIoBagx
b7RWC0L0pOtQJWBEHO9Feho58WFoIaJsP6IM03xK+gH5fMNGvEKK99S/dreh0dnGzouZmqlNecg2
VNGIikXkWm5uTR01ynPF+sR1uLTqGL0yKs+v5JBznMhYlBMnFFDxbaHD34ajjhQXK/YRWeZvyLzk
eNk/sot1UCl0vulTwtZaBZ8LJzjGVu8YQ3dHKRDZfwgDhDXKNPNzSF0Y1OoLOHGbZhVcz9FnCWEt
NncDLazNxAa0cg+pOOZ20XqZbyaf67LZgODS6C+SCvCp6Z6C4bqZmVQ4Q4yb1qI5OmhzMsSHmyRD
yS/xzhG1VuYyQD5tGpanprFsJsuPxSms7KbTXSXI3wUhYI5DnWj4o+gMly/VIrku+jblorUfl+YP
ZPKg1+zPL/FlHi+Nd//yuTNjb/N+MJ+4Wr1f7AJjmZQvSzM6W9221146rTWOTz1aZX07qflPL3Ke
qYh7BUHrnab95BNcnMO0WYHwfopK8x40G9RNnYP77Aq5J5SAVa9B3WFvZJLer9qqU74YRY2BPwC6
J5QLU8Hs2IYpFLFwEgHz7vnLH1O4R/0hgN0Tdvz/JexMuxNFw639i1gLEQS+MjkbNRpjvrgyVHAe
QED99efa2ue81el+u1a6Ul0JKsMz7nsPgV2GXnIamtF7WPXwLwQnO7VZolY97nke1TCAAdPDBpCu
AomJRQpsP9zCiRZu37ykzNDadbcf9uRy68PJrL1ZKvPOtzOzHhy7mzVpWWGBqRAeG5ekREzxug2Q
CmJEgz1bE2LBYniZbaM0xtXhFJfdBp54GLPNj2hjN0FlkBZ2wYMXH1n+Gw/zepgOS/gFcsUhwqWG
XtGrh9vBHHux8G6oHDZIMysj+f+um84E+4wM3xrfQn5ruE83s+t8sXXYfXhm2PAjb4xUA9s8DHtw
URkuCN/BpwQzK5SpxhnOKHZiqDrW+Cu1ER325tWnH9KsDDOu1sH4OlylVKN3Pf6BZDS6XUAC924E
OSQqsggrdezST1lUAqXOkBj3mzPWVIDxoyW2mUDEPFT1BUyBzPky+jXJm07vRt7cThQoKL3wesZo
GvYRwcLJrXv65RElEkzSuI4QNXE+1jhtGGTrfdhTG4UQdh4ky61x+Z8l9UEjoq8Q8sb6PkqK8RIT
jPM5vsZWeJzcIih0K+hdVoeg8apJpu05QM4/Wo3SeHuMkJm38v5TNa2TUMYvveBj/SotXznEGGy8
RuqfQhc7QWCtn5lvzsxCTs8Pq2EDO7fI/Fw818ngCHYAr9cY8ejrAh2mnayXSXqOMoDXNLp+mml0
Iw7mE6FGnqDHuITUfcinas7X78uxfelWUYrPWkAiA5PhC6UoTHORAHqvC/JdQpppCZuEcIQDBo23
9hWRdS8o0OlHBbveM9BqVBz7Ri4dCLXGfmB/gX0Dtkpi6sR8yKCI9u9zvxnU6FQG5gGR2RO8C+ch
HFJqTMqXK/97+KrRjVgeRlrMh8UWK8gyFtfn0AtgtFSJV5Clk12D+ugS+n2j33jKo0XLWwbwe2BH
hEu8ad6FdN866GapRT4fEGOzDqbcHJ+i9fv2Pd6/xzhwWgmg8VUpDvPaCU8J4GaZepqR2zwRpx64
sC4ICLq9UGTi5C7g4O/pvLEC2z5j7cp5mgmlpi3EidNQ1dETta4af4ORReVUhSLUPJH76xBdBjXq
p1QBqWjpmBtotV6++DyQ7XFASpY/6Y+qjqpUlhzPv+5o5e4OAWzjsglrQu+I2Cwb2S3Z9BkE3Rus
mvf95Zu0EHhktZcAdkAFUYHXuopcdkL5NVI56zIo+IQ172BF+RP8k9jCm0tlWuHmOq4Aa9Kx5KhS
5bxwnjpTvYeOUQ1ANUDACeg8JwhEd+CRqmUdixAmJhUVVUiVVGaRLFoSzNXY1WjP84C4zuykxG+6
dImbbF0oQN8nv1+r+PC2xRi8ztx4TDYdSaroYMntrn5klkTVCoY6Eya95aeaJil98WefmLEN4aPG
kStccx2BdR5zIjJKqt2injzmT5gaTeQrQoVUtKZEDsbKfuxNSCkjC8MD1TlWA82KRSyThHhPBuU3
FdMp13zXKJiqQKcansq1B+QVKoyqPKobZN0fnsgc3kw3WWAz9I3o3DxD9hEILeD08WVS2T+CvwmY
Fgq3fduB92yQfplILBsteOpk5Bx5JT5zMzUaFbJV0nt8ihSH1y4kAbAm0QX0qqy5JpHC4j31WWbL
ur+DfgZc2zEY8eGR8LZdwbk6QL8693np076JagXugXSdmL+29lPa0RtH/dKLdbSq4nprWntnl9T6
21hIOhcZ2eSE0DhFEFAHUI3UuBO4RI+532F2v2DTeP46Ik1xbvghtLGwvF+VTdrEjf/nZ3QiMkD5
oxLwtqeGtqeUqTukKzVp8oj+ocmIGlN11/0c6ArAGZBp2QTjBMRyh0I4xXpBPw4QKv3pnbvyF2Tv
gnsRSIN4lZyFO3wtWzJBV0In9H/SqyruBuxq9/EQrerHYmoJzyK57sBMl6mMKkyDL20oJPExEqFq
m9n98DvGpnO4siTVZ+g8Ht8NLcYxn8C5Wut2UWeEiYgus2TfIzRPK1jtgrev2vsJ49P2k1Xvq/ZH
R75rlXti3a+ax7ZPBlarMaDK28VSnssWJi+ikN6fVTVLbvtNxxPxQ+0ja5Z9VUcIEkL2qaigPbdS
N5HbyLZOOMuj46m7GYMzMAgVENaoW4BMoeICRHNwBu24zomwQjJgOPPHBXJjufzLXFiiqiS6sdqn
SG7KQ+N33rTGK9NvXafwSSGVoIOt6/h+k9ib6O87jglwLZ1w0dJjr2jm6gLqDmIIagQSj08AilbI
WhW70zrslmO8BGI33neYPjACqWZCZf/+zHnW8IXYEk70lr5oVWJe+WosrW3PvD+NE42JnGng8yzZ
s1vUeRpCMFt55zo+dSOBmmo1OoCHxaZReyW+vwni0naTy434tRrj4976PWGzXJecnNi+CW112riG
2FnIHVrT6B50QF26/k8IPu0t/m9o0Hb/XaDw/6A6yap+w0xTZ3Otpw3rMlmCT1AxAfhZQ+oV1Tu9
BgWQS9HJOzvuEifFk5rb/RzkQSCImu5iKr6SWuC1efwUNqwrUfviDvZ0TQ8MGtCP5yq+ga4ZBxY1
XvaBHeKyqTWuZw9u7aq5azZCj40gsFPfm2r3qJIce8JlW4IsgBZ+w93Vxhgoahdv2fNxAAjBlnv6
wF4k4bqDHm0AmQfwwiFtNtALwA+9IZxqwSGievEvvZ1+rj9CEfSFvAulPy8Bl4HFf43F+GeDOW1M
H1tZsdIeag7BGYIPxBIr2WqVXSGHorHbdDfdUMEZu28VpBb97PXaYT+sCxBmIQ8C9UoPTpzQKu1q
z8AyQreERogELr8o4SNbILM9DhFy+zLqWCihxXgRs9NhVqxHmgs1i+IPQTEjsJ/RpyYaKNWzlzEe
7eL9DuoUEYSYqrgnpFRlEnENVIY6q3TZvY0FbNosFE16lct6Qf1OHcWLi4+COYOJhp73YCQJ3BT0
+RCPiXakmVYFjAfzTJwq8ZP4+/VOQaKHakIVb+wEe4ilE5WtO+R5nx7ElhTH9kCfPjR3/RS95QH7
AxWfSVHl0ux7qQUmKHP7vZ7DtFxvZhQ/JWwTqVmuBhoVeOfJg5ucM4mc4JM6kIwlkrPRm995OeLR
uuQWMdsLSdZkD8WV6f3BjrqXZj5rpMBTPtJqpjbS5WkpUbIW0LJCpPJcaG67+CwhVIEvk0HNUENl
CT6ddu5ZbIl/1/Knq17aS4n8C4UVC5NetFR5r7+l+D/oPfdUh4VYb7vw03vWRGx0rZtEyyvhuOkz
RfrSkkwzYsZk9N+jQv1fKgaollzbo1jn+s7PWl1a7S+3ywWZnXKRyrYV33r5+NKrlzLjJpl6AeP2
FLHuy1ggv39/u2RGYuzyTWLoMiDLZ8SKd5d849k0+u8zu5d1/0kW+r8zq//Qdefn82J39U8SAMoE
G1vGT+MVjo/XkezvAtfghItKibUtu+rBommg2UiSMQybGZ5k74ZIdkU0G5DxgUFxsxdjOs96nBjX
exV9PidzcPT13yf976rFu5oenxnX+0n3WB/XR8PcbHbTlzLJ4yImzEIGExjF7QaSv3ggRahvcGfZ
T9LWdmhTgdgO16S9xQ5eiuc2tNNjuH4l133kztbRuNkkU5SF+oQkYCg67/jkw7gjowXWPzmhwFps
pxB0c0w2Vt4re3UR3LTzgI0DE+fGfoCjCb0TAQ5mHTsZOSn9ya3iH02J8ljdMX0kiY7TcMzGj1LQ
uVYW+zQ1SDw5zNPt8wkXwop4KGwMmjlDIOynS9fPonMZ1romi3iI26NN/eW6fc/XUQ1WTmE/H5/W
kPB8bhF5Gq4TlMv+4TJL027qvy230dUh7309dACEVnji71rbCxPW6Q+doqYy2e9N734lHp3B83mW
tbtHxG8zZeVc/HV+So+D6/6lYhNgTGtOyy9BqsANikMC6XJzbpqnvr+NGm7rYpEYWTYr1PEYSlXb
P+nS7X87H+4ogknbq3u1n1YaG89K7SKz6pNXiffY3wZJ9IRbaxrb9uBXY75pFgbABWjOOQi8qLlo
fcpNo7XseNfPVKp5TMtIRGm1sGfE0x+uGB5lhz/dtp9EDdVHPdN2oDrVfRPl5d8XGOf9/uSm7tof
nK2es4o3xi88maLb5rXcPRvY5zY2/WLtB0t//N+9riYy04/n9bcP1v377XmtUv9cW11tb3DKkhUV
ILflLtqreuLmmO63l+v2DiJ9mtTZ6p/iVfaHlZX7/+n1dr1RqzWcRt3UIPvb519r+8PFoDo8xZos
dAPKwdFxsv3ajT1g4fVwNyitwNXYVce+z0mM18Vdj1h/OhK4U4UJcPVbUjVlDhqwZJ018dXYkRSz
J8fu0i4ntx7SSDfYZITloGWfk+5LSELgmW0J35awPk7HoVnU5blaYRCI4Xfd+8gmSM8o+nT2xycE
al9k0q2u0dNy/vFRLhIfbxtMD80YS+N38gocpBNpK39fF7GJt+o1vtIBgyxtXrYJdS+8Mk+HbhlR
s3h9W35VpHH0K4449TG/JtcO6JC6DKF9cO8ZlhG7yRG2+saCchfjgZUnV8Jpn7gRchC2X4oVRrh+
8rEK2kYMVEywHlJtD5cRosLyEa66jc5rv4uJ81frm9A0zLmjqWzqyQTIm+fxbcW453XD7+zXc2fa
SN7Bl4Cz0HLXluHZCx0yKoPs/LEcX/2mYzAGZuUYwp3RqYUVGKYXlT5RtzEDZoaIH7nS8QWtdz7E
AoO1WdxZXLsDE5f8JXJCQF0Yy+F6D1bVOcyX3WX3AEMlwSoaJuZod8BFNk1az3jfgfpeIwutZ2B7
4KgDosaMlA0wsxGsRTceti/k/PCg3dnkXAsAPSbjsR+uQq/k27nVHKf4gitdMMFQl56+eVHc0S5Y
bJtdq9lH9kkr+nAT3JUXURqwbIPTmlhg2NvgRowqkP0snmP2RfzzaoVBX/LeMffEDuyxxh/Zg0Um
SmS6J8jJn6AuGeFXSHQjtxpvUCw1q2hhzIpiXMXrnBDb7hEngIy0Of86uy4Gh0vkdY7LphVezScM
SgvmmlW/erfCrDa0v52UZonj/CGI8MU9xF3898g26bK2cMC44ORS3S+aRtGsL57MYiwb7+qE4LxZ
Z4kXLhqH4O3S/jhycVsii4MTz7G9BzV0otPyuXb9Li5t9gGfl96tvZ9bq9DF2G5eliHt0UVW17q+
X989ZMGvWR7dwHpV39+1sqHVCEqU/yuk+61qH9V6O0BfDOmG+yGuNmiwL227EVx2GKd5nfUcgqb5
jsWAGeeDxfdxQg3wFtx65aT/JtLykZ7FMoQxeAWe2/ZxMNqawa9FZIQGKyYjXEQg6gvkX0Zozp0B
scLXOavsexKny1rRPcyATLu/TuwC2yvoRT2XCKK4Hlak3GIgfQOelKrtSGMiu4edCQtZ77Xu4UN1
k8GGZHi7CXK/4DA538LsBSi8jcXeYDUUam8lZM8mhwkRZRMz4W1IdGsdINID9lnR6qt8EeAK+1fi
BEi178B9ITxeYoJqoftNncIgw33ZNXFB2LJmIBKqTUxoGxN9mMHkfIccYiHIy9s57HmnU3uxehKP
sFGgOBQJRK0DCqVfi9fF6+XFuC9hd8NicpjQOcp3ItkMa7Q7x+4CZ/jsM4WYSBluU3AJZ4p1R+WO
7GRHT4xGl7mLsLz2MYvKyLYmNay8Bg42Ge9A+LeB1ejuWd8DJ0EKl4e2ks9GimVQ/BqnDNJdFGYX
8LfE/vCytYI4nwDc1unOZtpFGXKIqudNDWfUS9M8hzcfk1b/ENZowkQ5AIQ6cKHrcQUt5fxpdFb1
qGY+1bYdN33dXt59FjrO7jkvmxY3Z921CO7gAq1kQUybB2e7iiTmVGwv1qss1nRv9P0IUE1qu9mD
MQ23+hQeeRQ8DPwJOMrDfWLLozOj/AsAmjoSKglO8Tb9/u/p89/tXLz/m77uZKvfpq/TeXuyt7Jz
6S7r4eubK6td3AUTZDXk3zXPMc6yNKqQ3IfWHxhENf9fNQG/fbgWFb99uOecfb9aLC6TSwFSUHRK
IkhAicSy0F5d+2aAAXbQlJ7ftJuHYGKzBWYvl8drh4e+WIbGJ7MNNnyXa2gA6S4jt9v8YDxsWuQu
F7TKbJzBGmWmqvUVtx2eFm2DvJeBc6SmwNw6Or5IGHsn7dz1OFBu2RXa0YPoI9quqq4CtKXpvfC9
FPTc2WN8z9QZ4czOnC4GsegAgjweQjCdN9xShGIOx4n2nIk6I1PoBxNEMnbpzrST19tWmL+CZ+nT
tt/S/azfpQ1S/Vd7XJ+99A7QXXtqIWGCrB8EY21O0YfwM9GFH78nyplkIvo4MD9KFRvPumJog0Kr
aCAIULo68UTx5oKcJSjnOq5hxHfClxok778bGlDTj4Xa3SPDZ58AYb1eh7v394dtWpvSy631DgAE
bXmnjK4dCEZU9bW8cZ7OEXFjA5ZLPGIqqejIXzEVOL2fXrC1TsdYUyUshC5WcHjPNFTLCh8WD2vf
6BqX7UuUcSut0A75rcHc8lK974fbuVZdh0Gtxwh/Y4hrp25gbMJVbDDjnqIdamKvx6q6JJ4D4wP/
iepjf/m66VYE3V66E4OJaDOq0SlcyGhV8/qrYGBortixHd52ozoF/hv5xlsv2E3J80vjDeHGLHli
I6aFvG1+LZ+NgUMYLObyt8jG6XToRR4RPzgbf+2Bw5y3jYynW5fZ5KNNIlwZyndw07TnXp2/atSG
qtAgyNnhxAcYQfbLbu3UzPDdHFOnv83OZ9htuyafu3xyEdTZvGrzazPd9fnNot2I5uTNGd8paQVD
u0dheezQnzfR61edGpxJqzhEC2pb53BaTYDqWb1cZfbrdRezE8ufkUkGZ0aoHTb7b5Q3+m6TOYbI
KIJDVqAXSJ0jEpsu/WJYNq+su6b2R/a2xfj14/hr/bZ9O/+6knCzZnR+w8onQGCFSUekdB0bK+HF
eBF7eL6C5AEqHAhPcJnnttQhzO6FWgTBS2csx56vfOYO32jlMaZPBKAdp3ar7BNNRBAUcBXRwZvv
BWZYB7zLOof+2cRgkIYBawUQLHreNhdxiq5WCdfWPiCwyksohZKQESyTDaViQm26ZyLfFwBEWOcr
jiXvplFBbmcD8gIrN4I1mDjIReNhhwR5oouTC/7cJiEWdQeEQ+Q+cwb5puYSi3oFGXE4Ea8S4n64
BJukuOftlLrdKFPlsWWTG6vEul1EjFO/fNP93XHL/ciIuHd9n6r5aSbf5n5KCXmmssZqZv7Bsdb7
uXX70TFrPzqmb28Ozv6Ks5gqDwI7H/x5dVMIOfCgnMSOhc0xSGFEWlLCo20DVony6Eo48G2/7kD9
gEQZF6kb4LG5h/IDKRC41IH4IhdE4+VBd7w+gdVTdO9DQQEUlPLAohyqsmbR9e91GlGTfcgERu/G
QHSAfgy2Pv3j1voPI1Ltx561scgPt9ICZXohSKwCsbmSE8cy4hSuxukYHjlL9Q1LNZ/RIg22z9gd
/kKiRRsPOst4qtUQge9zM/IQa9KB2AKQjfAnV0oozf89ct4hi9+myfNxVzmLY3bBpZGHMqJS/rxd
IZMRxa+WRl4jWr0I5162tfohk7wK3VN0+D5HyfjXmNGKoBISJuiAH8oVNgkKgUbJdlVrKtYvAGne
m9fMY4JF9M+XMFaOJborxGXppPi80CXnm945ng96jWAeEuGFJq2IBkQ9YJZfJ5aKzcRL98pwvkC5
sBg68BlxH91F9cPT2QrgTCPfM5d947V4YYju5djhEyCxaZVW5G4Tw21Z3xbsjg10O1R+y6HrtfP3
OsvtW1IVPY+ldXOVa9HeOIW5PU+RJqWJS13Ix0aJnYhDnTCfGFRvl7F3DaBwQQB78Zgx2Af4r9qQ
Zr0qvkUbWCabNnvioUVSjEfmQ8Q51LOIACem6GWfrfD4suk1vvG6kUsPO648/DAwRiLtsEsmWEK8
hKK9tZmtRddL5L8SLbDJg6tHaTTOVijP12wtPrBfwEi5FIsQatklqgbkCkY1OzwThqaHckxu7MkV
l9Rg72SH9Z4iYi4RaQetxQtMkE23fCreJuNdOBzOZgX65L1oTLkV3GBGLBmdKvavOXSYG1Zl+ST9
Ws3Pg5xn47caeeTYQfV1YCM4oYaMT232a9u51JvMBaT6xb3xMKWFs199SV1BEDHyh7BJNPZ4vNK8
B+3Fez9+2eGFmIIZgQPwZdbDNWDdyIxv7cqLrEvgJrWew3VUMRcYK7ulP/nVhAfAEFlELEE2TOhP
xeeN5dlGTLMdtJ27vWYewcya2cG2u728VfunBstlSDTwP3B/7RNCi2tlPcT/nCTuazQnZg5ultx4
bdsKPPT71RS+BwX+K/ynICcLyI3gVt0oGrJ7bINKfLmdC0KK9zOxcVI/ycKjQZU8eyunB6g8kM3X
yZWSA+Tmc7wdeEvRQxxq48HdB93pnNksWa8FLTg8OPHGHCy9aHPt5scnpM9sOr9cYjCGSzIOJxne
wBjT5S0EjhDUCY6IIdJk5FjQmPzm8ULCRri8TjmNFatSD0f0BtCQ1STWBIE85VIEWSTyHSiEkn9M
zOgzGLXgbyIr+doFESrQTkwAdyOYjYfjXwSLh9MU3GKz611qLQ8BJYuahATHsPMN1Wo0GtElX8jb
kqu6yUQJH5cMHPFmLwldNPfCK5uRUe0T4CcsI0UmkdCZVDAxWZNh6wN8Bp7zShEsIlBI3r2kC5Er
AvM1sptR1JqGrecWYsxg0g4YGeEfNnjsFTvXKY18xwOlUsM2Qm6w3FXtYZlsF0+6COIHWG3MYSZi
Df95gQl3Y25lHzRvNttPh+CpPf7MI0St8RVgG6JRHmUx0zFfzbgJO/BzyITbizu8YjBlu0TyYB7N
vWBGL+EZQO7BNj34/vqDT7DzE3P8OWP+wPw2Zf16KY7L3ZSVMsPLjSCRXetYC3bxdeC2vHeT1QMI
1S8T4StO6QPpJk+dAwgZd4B9NRfKqvza8ztrLAKqNiKNMBvU3kuGia9Lf/VZp8KC5Kv260za59u1
uyUbjJJL04j+hNw3/nAt1o9Sy9bxl6lXrHbTQstxyPxsY/Lx/gsua9dPFi/wWZuHDkPZrN51Wvvn
I6u05mJ4666fUU71d31jvJkuhgtEjzyi0WpijOykHFgt1oJIMKOMdNxDogXODpG/0cw6ZX//xupN
iWdyFyebLX1eUP8+/mF/iS/fPydOhIM2wKxXa7j1xo+VzXF7cvLLyrr1VswDPuKH7Nze2aBNpI8c
qniPXZM7XEjMs+uvGgxNLlqM7IzUuXel4H222p5Rdm4LNhfueHvtYi9zGtzKU3Rmew4JbdNxjl67
Mt94pysu4Uxz9ctpuFvun5x1sig+jUazKOyW0Rij/3UxrjqFi+3MwK51QxDG+s3frzoNSHynSX4e
W+mocK5NG56+3eia+fgM+bnRvS779g5hAUivTz5R1rdQV69Zg9WP56AsCbDas2TEWLD4aJzWPU5q
XYYojo3Kjbz8gykwN9s3BzQKYubKMQNz0V1QxAeC4YVL5PR7b+ovnXDTcOhoWOyg7TU/1lRIndf8
OssuLI4277b9bbrj3aqKSidoHCf2+ZQUoFE2mNYtsOo1AIsF13lcR/6pHt8qhmNAKZcwb65vUMHX
w0cY9pxPOMn+0GDcIsTMuO56hktRf5A6Y8RKK7sKD+h5Vepp5iwwF0Oe3cZPUEsv2dDscVDNsJMG
CHUgE5bkcaYzZz/MkZjggeQGp0vIwyhIpuQvNkW3vLu4PK83+I6cxvsVk90xumyY1y/vxr7Juxam
2S3I8CnMZ3txarv7uGgYn4zIVpaGXAUnzRW4u2a5ZIaFO3Iuxs7ppfA/9ucdiWc1ghNYpcS8/oaS
9xacTpHLAsP6zKm2I15YstRZBjXfDG5I9qp98+Kuo4P7lsESJ6WxGq1OxLdB+A+OJddjG9F5PdxX
8fnmBcvi6b+34bXGv2Auf+sTPxa99u6Q+uvNuZpIzmPUoemI1WQg7RWnRTLaB9tBuiBtBSTbEIFC
YMw5Wc3WbAfykWyRxWmvt44s78Vqr8/E3ZMtRW0m56k6/ARx+sDNI/h96KtyNhCyUSbjnuOq6SYu
nxqhFRejPdwG9Fh98eW1zTg00442GR71gYeduhyrMCWASbaMr13pk7fw6MSoW8EVW3aO/CtDfyn9
pGiYZiROWvmi3YXoD7JeOrBdkTky0ywuHaJF6EsEBDl+iOio12Do8q6fi+cn6E5eIFJmovNknyLG
ngmC4kLx+RNLx/nTo/lRyrJza5EtvWM1EYFKNKuHfEuiHQ+/Pf/TZBUs5YHJH/l8SVew5u4rhAKG
MeCUdN/1b2DiMdo/Uuq5ARbMTfGkZFACToqgVLEAYlv9oWn9mx7wb03rx7RYVlv3uluc0P5KCESr
EbVFPGi7mX9LbHOXpcDnkdBFNBjoMG8irD3IbVIMnudGcpnLvkQkKqFS+m43keQM2dbTNvT1aEnV
tKA97eHEPO7FPjkByDzE+9IX57RCiSx2WImJ3nEFVJf33GFyajfwEaJFQU2Rpu9aBMZUDDIRNdBh
r+/rU1E6bJTfDTwCXdqh7PwEAkqbDDH/Ltk4Q30GpUmD/Uc1T6GH1PkjbzkRnU4VS5zTK28q3yIe
glohmEvk0Z5EnVjHasHGnF0vQu4CUpXoZumHxOoStIgyJNKVwT2oQxUUQ0ycQ/HE9BBz8DuE34zP
NEl9id4mN/Jt8052bDmT/37G/8IY+f0J/zQhT7fb1aK2ZUJdLiPzxYL4vw7zfUL1rcZ63/pDUdn7
B2vNwxTedMw6RvY4n/+09/cO18I/ZpvF5OU1ISy332VvS14hFaVk0u+/vuXUZdg/fZD8HvHbbj+Z
JEmfvMwn8nLbVNOabHPCaTyfzQYQJoDdYigSt/idRSHb9wEKhHAQfg+m0R9WiOqpvxelXU7cxlS5
bnpWwyZ76O9Y56p+W2yc/MwqmoFxYQWXY1QRMJrlgYWz7SL876di/QPB4eN8z27Yrnl3GtHA8htA
cF3evPWpahx6x4wsMZMhoVwRrMi0UnvN0nrorilDUqm03BdkIOZqFd5Iqqq2RXDMsnC1SYoNIuoL
yU7L78zwo3X5p3ajldbPG+JTp/fqJqJtfKb/foblwr2mR88tJ/gx32pR8b2xRqlJhuvRezdqBJgm
m2+D9FJyITet5ZHcLxhuT/5hUrInp1qSx1i6VzPihhWcihervcJyB6CGki0gTRHdPuyhjYKjlQZF
f0VS2Tzr/jIOs2zfvpKPVoXlrntEkp2y6mPPadeCMIsbtZ53ekUldVO+39gmUSWN17cY3OOaxtkp
9BbN5s6mXJaGNgHALY+gvXBQAKziMDOvIzygUDa9ORR3KrhSFJUoKYRFGWaIjE9RbiBGV/riH563
Wf936MpT52iY/j9su71V5l2WxVWZCdKFbl8VgCG5nlSEGmilJJTs7m7fumLBFopzqLLDamA8H3uH
F/acKEg4BA0ndEh5/d7poIOH8y/+dsT6UYWRCk/Tv4zuEatiEizWpIZ3ec/KsVf/XoxWMBnvFrES
JIsQoPe5i4OFTIksCziEmpcFBGrI3ctDkGtzxsceXAGs9j0ZLN9fpPPWn780qmh69Rn6VPfpvhD5
FOXyEfKxbF8+yYlEaHuXU2avp2+9pcpHeEFDU0BfuHtB7ymO6INqqTeSJlZXLX6p2dm8nL5xQGam
1aylD6/4OXdAh151GT3/WRgbn6HLkMxZzNY7a5V7CEWbm6MV0hqfwIKXPETMQKCs5nETRvVJiUvK
TAmvK1ShMGs5aIsbnkyWqVDxYXeSqvTd+gU/4tR1HRKN6pwgYEgpKWIsH6LreRTJtj3FXkmvKZWl
ya22gO0JIn9oujXF1mgXZtN51ulpoadzkG63uqtFNRWrzYiIK5aqhYLaaMmwZw1bVm+qI7VUzKnN
ADyKL6zZqeg81ioK2/Km+n78RL0KOGm+iV/P/PVZdNYAXKw3KC7FDy8yI0GnC6CLnSQRs1qAMvFL
n/qJvJTiLVx7xNC8O3xaKCUwUsXFFvfdb3nTB2NeDkDiID/I9nDm4x00fTjHWAteSPvFDwpnioz+
kXfQyGpxC//cvbOVoXJ/aZEhfjeLjO4BrknLxcDiAHkZd3qd725NvC0EdQ7Q+hih7AW6ti5abP27
YWZczvVK0abB5ul9gqx12ftPuPx80q6rc2IC53MAsmGBcwTHSxAg1r88Eaz+jeGGT3G54h2hs6rB
LXu7LruiV3PAQUZ0gNf/sLokepNiqaS6+kIejLONzkXvK/mDRBHytRKPl4wXnY5+cfqLVO9Aejfu
RHRpJ3IED1JTPGB/ItS4IVpr6MRE6NY57T91o7H9iK8oCXUVKhq2fGX65F1+9liI6Hsda099mK6S
BQqFxRxnU7HDxX3Hg2fYiD1WV9zc61iXpM8R811rGj0Gt2303PZmJqK8N9YDMlMepw7KEnuQt+yB
TouQD4NbrvPUzSaCFJHzqeXTsBuxQpRkLynzETUU7Wz4HD5Dz1DrKRNhRLqEf28kVZclPUIg2bGA
U9ZF/0Ume18LGhfME1VYNfX17JDoi93iHpvmClh3dsP7tvFVG8udppije9P6z4I4bLzob2lxzS8Z
bpnYOWWsKuE+c3J12fN85d2sTj/SeT6o9FrnZnYkocptrivWhVl0oTqRAo/Tl6Li3r791vFVjVnG
K2qt6QzskH/TcaHHqzuoV/5vkJ3o/poI1m101Qx/d9rYZpCO9X9yUZdFD3Q5/lgA12LDaMNW7+0Q
WVVT2foqhO5hC5aeqC6WLf7CHgeVr2pBt+6NWjh2Yd3lMtDqXKJm2Vs/DJBhYGHg0bh76lxamqzR
OWtJvESJJk3RnmK0GqVydB7buF10mxJSlOTwtMUtr1hPS1wGfRr2Ejf3NrbRhlVzWfPqCS0S3W7e
90J8fCQvbz2Ec+umbLRVnyoonk4Z5kwPKyGZc8nSydZPqWg9RAnOX0TtFKcgh9yh+kBZXvc6F+/c
EAcdQ6dGe30OREzHCwrvNDk+nTkIHa0/kKuQTKBkE7VBoQ2DHak0799nK4HNxwIbV5HAtceQkzE4
CORv2gg8fBcLcrhB/Eb/1jaj8SWjNmuIyBcN7LELz7xbojrls2laHJySHbie7btpb9/K7zR+vZjU
3J7eKm1uCCyVpTjv7VOZ0zk5Yz2IxRoI78TufYV64WFkr+lAo4C67mqm4UQt6jxH59SRIoVOPFGb
k8CD3zEeavaTAEMtTjvVdZupUdOVJqrtfT6xRiX2vgYDGUOWXqs+6Les/mqmoVuRf1hwUcF9jDZS
VmHTlzE36GDNF9pkM8TwefTmx4j0F1MBQZH2jcx/b1r2aBnEhDXVy+w3Bv77uVoDv5XO6CnMhttX
Xd99ZmLgzJh6rlyBrg8/X8xMDuxQNXvr2ny+MDWCcpIl8I80N+INAgkJF1t5YTQ6cglm14mflQ1y
QafpNcJVx6OR4PTFvU8Ra6shwSIxXlZtWWKzM0THLRmAgw3MvnsfIXhQt/G2WxvwyLr3cYMWoe2m
E+8xjaLdY1R/+hS7g7pN+6GxuHQ2vb/GK0TAkidIsmC2T5/+bWRD2jfbav8ZHSZrLWfauZ67aoSY
X9GA1ejVhtQw1I/0e3UBGRCogUpuoYb/OE7tW+/EaIchxt2Qhehf+cFI56I0JX1d7j7O8npQq9Cd
lCKKqZyZnYeuP5Rw/1KGMQwztgAXIeZc8PEaHvQxGKcxfnJKEwkjUk5Hkgh6DN1ceq8VbA2Z5Um+
qS+//1CFYDHf3PSkDZGDrtg7Ek+gPkHCcZdp6K7TE/SFRRAPSDfpBOb3MNLlbR0UGfq1yD6i0MiW
nlLGExQgVKBpWxNEgTF4jmuiTsEaNjhphoT++YMAQ4bHMkfidMNTLO3wgy5dFhexRwAB+pAPVcBr
jBBQ/ri5iiPQOJH29Ziyj4bejrFCv+d3A/nDMUrRDlDo9I7dttU+rKFkya9cbSB/VXyR378CK4gh
JNGq4AXV42udbHv3DoYA1DP6KDHRm+DD/6obusdSoPFF05rIVVp2cwswI4l/RCySrfChHkpOn6Gr
hxTxdGdGYW+LEhu0Fdn5rSOilByPICBBUu1JAqw/wpge/4dohWfh9+vXUM121ZbVOo6Hb3osKf8S
wenhXFx2Sgxv9bAUQyXJTJ6sv3WUHpweus69fgzrSHf1jPUD/foYnzt6pnqBLgTEBemp3loPSxJe
HiH+pihpBHyB+3xCDuPJXTo6TArfVY84AXQ2N/KwGk/l3SJ50+NJf9pPyJpGSxxpOf1Lxxnp5mza
JbWyJx3vkXGICzfuBDWIWOnkwH3GHJpW0yiQRcur4/rJeiLY9OojZOt8wKq9fuFCRjUyDKSPeoiK
uEecqdrvjg/2CHPWyZDohciFc9KHGije5X69693vFfeQ89JNESutuD95rpfTOOlkeA4aaWpqFXyK
XnjqrSzx3KR2Qss9khExQBSCZo/EBLlO8yh71atWQbLaXnHrl5yrT9OpwYfTg96/6KFLd3XqWQRI
kAU2ejwiBjsWRxqztDJSf1Xfct4kY1r18lcZZz0e+eOcsaiGVvHXB+npuCM8q+FH3kc47gsbaE5K
JogSd+nCHiehZRo4Gj93RhfJqtQGuPKRLPXko71/UVdVQ1Nn5UDGSLbgPGw+pA8d8Nmk6WnJoDOz
WNAdGSjVKO49Cud0yh9PsP76FXxdDYbq4DvYWHtoAkp4oUivKc6+f5mxcHCP6ZRcEd5K1Ls8ojeI
fycZub4LcnQIz3j0Tp2bDqtovzoL3ReA7bcceBpn8dhkRYT55psEzxYLaxbPrIMHjfihYWZRzVy5
7Mu4UVsIzZvKBtXK+S/PPq25WfnDMMce0odP47KskvLZHea8Qnw/Lcf1Oiz8Wov3/wYmIPL9xHkU
hIUD5P/iEqo2/oZEnffXcrElmGvibmBn9CpkD0/Fy4aQ6NULdS3slSEEuDL/McNb108Ob41NC361
2yo/zDCdHV7MmDAkZD7dnR9unwivtBtJTueyQ/gQAD8UjbBltqfohC6fdaKt9tFi1HDDbJLBe39p
MP1kvYJqW2/7q5qd56dvTmJzbR0gVQRLjBzssOGRhrGH8vvsDPbvdlDvWqTMkaELmQLTi/BM0YpT
Xoa1XRfrDH96RdNyjf3FOryBh5xj5xaaBGJnMbGYFpcCHf/cqfz37GVVBQ0r8jtF2ryWTRvE/TQw
swin423Vqv0PZWfalLjjNe1PRFUSsr4lbLKKitsbynE0GzsJCXz65+rw+9czg1NadzmL4yiEkJyl
T59uXP5+OUk7evrhtP9rcGAYpmPjTGajNHyF/602mZWnmY8+oQ8em98FmHY7k4PdXiVzbzE5mC1v
88kQKjF/Qh69L8Aeep9/PvXVG3429q573pTYZr5fgCfEctXBkurVsOAbVDuS0Eb0gVLYlJXzoqpF
idZZA95AbiwqK84iCI8Mx4A7Brn8sEBQ3kFoenu+rLpLZLTjTTJQaa3SSNaFJHQqkz36qlQnT+5N
Y6ISncpLqhBkz4lNIXZxDZGCuooeWf+Q6ilqzpBf+Lm6/BhmcwtfexIjiilqDZIe8kKSAkzGQfiR
0yZIl5QSurbyoYkhmV8aCn8U9VLUZ1SokOQJfMTqjhZRScSKqspF0vQXk/ciRFES87P/Ip5iA0np
GeMjhk3yY5fe616b+sP44yLg6tE/s6/Pzr62sMFDgArU6O0gaKCkR2GGG1ytqkdwAngDrcGFFIov
g7GS21+iCeJPC/8Toy/qp7/V9VUsIlZo3yLrBlNPRhn1VJBm1LmZBe0Ei5Jtz2BGoVmFZmoSmdcs
TEqnEj2RSAi4shTyo/aKEdypD/2RP+NB0V9MGrfSH2AVjW1wBTOq+TvW23+YEzSb/wg7f12Fgkv/
CDvHPM7226Mt1VnV75qc2K8AbUSEuhFm7/s1BzPE7rPWlVOZKk948cx12aphBnJDY/BM7aaGTvUa
18fy6fRCy/fL3mLcrnK5LqqH5RrRKVqxvM+uR87VV2v/DvXZ5UrJekgIn9Owrrw/6As+RI1kpjmU
vPB/FSMF74IrSjkkGsSILNBAbxh7RoOKnnpTj/U0MtWIT8OsZfvBedLEy+zvNPf70AT2MDvDwZVC
bQx4hQRPzH9nNCcnbj318VBP7hxUNZv8jm9F36lN9Pyei3ed/IFYP+VSEGXzQmK3ai1MVGspUpW0
qcPudu1gHIxtKhJl4VNXCtQqNlf4YNbXrVVLSmuzmquc0Zp8kK13VaQwQyWxoo9dDFtNn8j7WpZS
OGB3Wcl2n7WqKu8F6VRraHlAdEYTWtayRBENMKzy39lcQRJFd8cKjRLUo+p99RQ9W43BZJQDiJK3
hSg5D3EDJqT1SktYN7OXfhKE6vcRXtJDrZD83/ys4IH2yJzsplvlTHApY4JXvTSVLzq5lz/hXwgx
S8m/+sLlv/UtEBEAqjyEdZEL4TK/zOdYDLmM6TS0A7f6L2Hv+FsqFzqe77NAzdS5mrE0SQKOZ7DV
3YTv8vdNsF44ZRo1llTKnTbKoKszo5Z9+8SpZRnq/GB3qlb8mLtDcpWdvjK82KIZdLr7/ijcL2RV
3D3Zm4V4YLFV7jtX/ILKNBvrRVatRzs0G6A/BFMMW9+85ybZ98UZsd43M+aMbvlYsea8et3MmUlt
f21/ccdsnxYv8a6TfVhpO/+VzF1peSjSQ+vaP3Zga++hV6cDa+jnrdX0OK7m7tB+Mp723B0Z46PW
1u9E23bwEm/CNdKucwLYgLWc/k8zt6+Vzt+vs94L/SPkpKVdbvcnNuSO1ArneFKiprZfoQNskm2r
V8P+SIrZEWe7wN118TfdbP6vWd83GYqybW02zaZHwXUV9BqLuEh3ceyNnGUaLhaI2CwhKpSzhtt2
84Hr7IYWjEsLGaBVUbVc5/X7d9o0gn+Ng/9I/ubVEaz3x0bayIzqwUa1VHFUYxfNgpjxvAeIh8Ki
4bfirlK+YIFL8hdkhDqrxDtQB+n5rL3fuDgvy6g5YNokK8o95WI9r6mVIjV9YA7DtyeMbWqlVses
JWkv4GazqzyIfGN3Q+xeD4/0LfQEn8IIFv29lA3VmChnoyRFcF3cEGZ/KY4SLgcpDBX2O9jTl5WB
12UPlfC7nu6QBkcVmMZequXG2CFaGvUHqz7c7xKoIU0jrKPP3ElcT180XmHCRDphj4UNIOgQAvgR
ChGZJtQTWB2XbyhZ6cdVywR9A2EH+09HQOhgaxoNSY40m5jd4q1J9eTxW0qT4uctWDbSwIsxGlKr
kuXHcWu+rCdaGq8pqUn6hJKKoZ1kSTWvkgZt1LeBXuDsosSlrJOTjwJGwKSPS96DLIHmqZIBeQJN
3R2wWPKomRWHhGqMILMz7tqyjBHMVuC8EZDZvTY6SagsDXdIKPkEzwNqTVJmYlVDlYj9pEJC/gxy
NxOJpoHvlX6rKSkE55O2BVa7AHoST9GU6zL+0jWl39JK0bX1P7stlYQC5S5/l58awGkyImBc4zft
jAH8o/CjUd/6xmyXJExrLnw7GiBANibLgg7rchCG7ZEhpU1bfArk0xhQJpi6cnXVgmGBYIHeKysM
1+MF6kuabmh80XxYAy9erk4l1oujBXR6jQ/1IBodRo8C8HUhM24brZ8DMo1wyhOnlFKOB5U0u/f7
IsJykcyW8JNOvg6CTqY+/e4EcfVanEf4JI8IQFqrsl+mQPUELH8JOMlWP85gjaZjjXhExpGzfUEt
sSXxB+wfb9BZkdg96HBduriUvVGvCfrtPgh9U70sfMWqoQg8qYQnFe/SNKmxIwpqELD6ATQaGCeQ
YWwocgDfRHNuNjwYZWOhGlwddZNxiSDG48AXUCKoAX4lQxJpnghEEGqa9wWFCgATUE4Nwmfy7QQ6
QWJFD7YGr2s8An68VkDnR6ohlHB4AQLrBa9fAFRvbD803lBZ6ZS3GsQIJtIwJqqfq6zBIpXmBX6L
9lRYhPCpGlbiEE22qwXYCRPdczzNiQ5dvQLDA8GVddWV9xe/GxP39ga92MlSC1cq3tQ0HIfyAFC1
JmsUU6vT3H1yFj48qtyWZasEgo/dfVtDYXsmLF363JciXAN8iIFybyoGySdSGjingtFLGbie6dRz
Zr4bQSb+PTOn2DoJdtUcFxibq5KZ40S6WmrFNvX0VVGIORy4OuWJxM2QEONGvlzUB25CIf3nW1Uy
m1r+TFehMWEMxdc1B9jU00JFbUTDuvFUoxXOBQXzBU9WWyXw0n3QCEzvKP8zke2cztsWmZzTy7af
Ij50eV8TMHJBobLdQB+2rn55E5vY3uVYsbJ5NXKRmgUm5xKSYg7vhoBxDdrUa11gIEF/y6GuI6mr
SwUeqAUsURCRujEBRYKBZAhaA3C86/qa8EWzd5u3Du9NECJzpo1PYfXCZ5icgMzITkWoojA6IXXZ
DSm9BF4S8JmBYyGEeEHh1MfpMi7e6fjeA4R+sKd7r7lgoExST7S6a3Y0zE6Delb1cgUupDI6BiNS
RSw3M6/nDEQOX6u9ot1qduTBxxANLM5Cw0VmZpcW7DC10G1kB+1ZYCbPXf92p7J2QW2J1qzCt96G
vujgwmSjwSSfseXb8VNWoqIyHpHw0/+AmVOxH0YHBA51lDbPY42qyQ5PNtXbkurbsIEq+E0VPnAq
zaDWx4OBDZ0NcRqO8jgrb2IMouSPl06O/G20d90jClJqFlfdEr1LHbvZkULNGbXJ+E7qVFvolrK7
OAhhBO5rIsooTDt6OIzWd8Eg7ruchx3IWfKgnVf55elI9CfhaOAM1hOEfB/qVrR7hmauDHPRw4JS
x3QRj0VNq/UPJGXIs98XQhdxk78q779BkOsNuqw4uOVmcSzJAqdaOFtzr7K2MtKoSdUO3AaqAHWZ
moToq7ASPjQkYQjMsCkeGUdGTWrq9Z977mla8WbISIoSAvQWYoqqB58SADNXvIpkpWJTilgdjBI8
FozlzZQDBBgd6RPItUnhXV2nLIgV2C81kCIn41TF7t7611Fdad2bUg38usQ73cu6cIXL10g5oKVA
9cuH4HcB47p79LfwWs1NCqawiO8xo2RALkj0jI0ZalqKyYq9Gmjoy0SF1pPySsWIRfeFGkmh0roW
wJrfVjfHz8brCasjHqOGvjUH2zKiEVJyHsRvjfEKIiVXZVcNW4oa4vlF2Vh9oOBOUIcPhP7o4ChD
EIqUG95B40fmirR3wiEomZTP86JFySZbUyVhRUqbAKtM+v1FEhj/Wkb4s1i+aoyibeUFzU0qtww4
CzAWFh8nvFPFM9J4TDWfUDFaJpkDLBw6JySU+Joqt2BKMYEADDoBI0Bo6dldVsjlwyVWlihIl9/I
0DGnoOSGJETZJKbThZ8E3Us1uCopFY8qMVFL5+f0mY8qvZhSqq5O8K704zgp8JgqYHQYquH1UKrM
vHuVI/qqzAXEX9LT1DV+wpMg2F4fluqeSx0aH5G7l3qknotBsZ5O/6uDV3HGazrU9ZsJ5KdHwixV
iQwZ/ff9uyAvTWRVOanYA+mlsObX5didqdMq6SAuL5fzQhUn0Tynm4GEZAOV780naj6WC4+AiKrP
LkQvT0r8wPniQVxKa8wCu+zmIfneZVdEw1f44unEf1c7weXK9asPjRCZsHN/bYe68gmsbCVpRpF/
6mJWeGe79V0BXtMnBdiLeK7+JODyL5adb5Y0yMxc9p+aGlzQE3lyytNaP3SZ6uj+YAqDEA/PrxqG
Z38QjKmBi6a6Noin7m+NFoUnsQ6OnB4bKKCl/2NLS8iThTkqJdyWxrueOYRFPWM5lJ+Tfi8jk2eG
VG8Wr7T61FhENZ6GTMa9xpDnO32u18NBcfNhDorUAllnTyJdsa4P0VyvSkOnxkzYjQSPlSxkLyoI
h7+JEpdJicZMGi3qxWrEJMrNhoEVKZav63uVmZVy9ZqV9Y0XYWzHIZugmrnwyhVNDtSA54GFE9Pq
pgON/73BBFhjI0zoyb/K4rVV0zrUNB67LaqQ2nj9wmep6kmsQtNl4K3tZrWHGd+st1WHnL7JnVzL
A1Jb0MRO6V8vVGMqvbFCsZTNxVbh+z0BzxyxBrw1mCfyzC3T9Pqo1YHKyBPMjmJZA+DL0Dfi1eqs
6/zJqV1OoReIWMlOV5/g40uNqjOSUBNXEXFWlZLwyhwXAbE7UoGIySwaJLQ4/Ilv1X8Va935wlrh
JepdF06uH1ceuLxcYjXvWcC51AvSM15mbzqlmojr3RKNQUehrwjeu5xmrujPgHdbp0MJWjC3Xomy
Bn52nExGQnPllPo9e1QHIWoD01SOofGofHSZrlsPsjBm/sr50GAR4lTZ0rROh6pXqWRl0oY3kYHO
H6wOyyJ1KtLBqa6yunuWH2zpZmP7KrK9NLSPs4vn9rbHjjalQAARDtXj8bpHgxrUwIQIiKTqd/E+
3DGUFRcRUPH0RAdRf6pGXdAiZhxWqE/V/NXtH7vqNepYp6CEehKajHA+awKhbaTMAyhI6SydXKV3
1ekKZnK70ec1eaWj/KP6HWXQOkFgyI1+225o3sCZk0WX6gN9nFQhkMxUlct8TymOv8cOxBmsWGr6
TNBHoVePDSETjcDuAR0iqn9jFo/UaWv8J2RS1ECV+/UxPhQ1/r/6vHjNuPSN+qAtZYCnp1Cvrp/I
njSItO/ARDUqEL2PbyMN6xjSXvPWvNVpw6IBrt1hsEK7YrjrQNLzWvmLYvmlVdUrUJtiQgzcDBOQ
g80wYOcflhFUye8TsGP/hFZdcdD3jcLZLYxCCVhnn80tnakTn+qI9KdYc5z6ut0Xo/d/OVlp8EgW
EpQgWEKZS1/TSFjeRsaAXXUwdEkl5CQSNs1QiNU2jqx5ZQUtd2HdU7W1M4FJcRpPBkYKuqz51/hY
o0zaj2LXslY81+6KdGG0V6V9qAUyqdHAZ6unHyET9KTvbIJWmfSXi95usr9RGpNJjaQbVm8CRoTo
UzTWyXDb3d7rMaWbLn6eYoO6KIVJh6MrGM3W+L36HM2oFTuXv9TeNaDwKewKLRC5b3GjQ9pA9avq
UYQyLC0e+5TcjKKaRQNwJSRQBC3omwi0/9Wgyljq+fTaF0TxnE5QT3FhJgmIQPpEMxIe8OIEqDgl
8lpSRyv97CXTiW6n7lPRrO4tJ8QxDpkzyoC4nT7ph7BmrAOejv4yatEP6AmZ3AgxUMeqTNp4PFC/
6vgVraIemxAd4vCIrpK8j5T8+EJyubR5GR2nYtaFeXiJoft++SIp3UuWQ3uQYpaIzsaRBPUlw6+9
HpGZkemmjWNOTH6DHAYlkEkiJ1rvA4MRvhfJfwlQceEQaPVFo4u6F12WFofUTSXdBD9QRmvahjv1
NaG7aK2zAcdPaw8uxw5dn7MP1z7c84i0YoepRNxPvxgP1gtDS8i6h5qHJysgtSkCzCy+qqOESAC5
lkgptXBgvYnmeIpiut31W2twIuvWsz24B/VLIynxZYUVGAojBRCtm2VPKtBjGM6Km8tnAWoauakQ
01Wq3wuu0+BZPQwqQEuC8rIT9FjmV1Mp0wK9cII2r7f4JbxVYUtP6U90CH4H0gTkBnjXmq7URIfR
bpg8ne5U0etw/qNz80NHNjcIh/q5ml1Bm8Dj1KLvwUOTJkJh7yIBL66EqnXpvutFCwepn4RXouiv
jhJk5IeGwf2y1HPVVF7tEPnF/r+msuYp9ogvNHwp8aGwSfBnQUtmS9tv9iNm0R0PpGnDvWXdIz7M
ravrlKZehZkmcqpflJyjFftPpMfRspN02WZd9vAQ5cWLta18kDyJM08g5EJlUvZTG1SPBL62yr5t
srDEipR9NTI4OaesEQTeSSvZeXl/roZR1SlZd+ci37+yUHxZuQ2zfNyAEfcTYcH892mFI2HYtuEG
EFX+npKtVsel1zw35Shbrx8SzN2eNmJk5yVjNjzdQMvEON90tK8BrZTMvBk6bWV0xstcNDpD4oUq
e0OSlwq/LkUuFKUPeapFOD/Rgxc9Y5zfb3qtSwD3byAK11ENRsEK+DkbFL1m20fOta/O3qFHkRXh
gWmvPiQOJrBQiUUPJx72frjtr54poLD+haU1v7TeasSNd+Q2VE2rbhNQ4vGxQM9T+hgqU1Ug4WVx
4z97gEn6aPRsZq7afzVgrRhtATggNPUlQkARF0Hhw0Kg5zzeYNWgMLa7T1+1Ahv3vk/R5hcZYYQV
2BH7/2/O1cL+0W8Ya9dyNcfXUH7XgUF67PpIhl3IICK1C9nXgMPoodouuoI2ZcRDVUaW8dqKkcX/
FlqIZGZr+awQpCDUGHHDP+AGB7v9Uucr4QQdMEZxOda//uun8DJRhVrzBSGRCndUAbrtF+hmAGCQ
vh5UyFoUqDiAKusI0UygbmvGhFPtk3KRHkN/6tGU5wWG641SD6V3R2dfQF8KHKf9Ze0yK6pd4qQK
LcVKVZbal0DfFt7096f8nzXRHyf8qiZKg2PlLi3nNNpG7ZjW0m2tITCs7xKWBiE8Ilnx/fNBSOL+
+hIA/v8zmldhzdy4C8bURvmgalerCvpQnSoXWbAu5QW9o2uE78dAFpLvv4x4xFWXbaRY2Lg34R+e
06Xv7pbEPfRWYeBJbYa2BO4liVdNiFiOakPUXcNZ5MSDzfIGsMeBhRd1l+qMigrFZBK4GfMe0Yei
EynEV5TLM2iTmi9wUZbDU0KmthVkrUw1jETVrq9tDfFaRGX/4VRZOvnfnKpraY5s09zvg9LU3aBh
1MVsU0ALk4MDdCqQDge0RSHHx9JA4UwTIoE49Z3ABLGAK8pJw050hFieKsEzEgi9IzqF+uol6bJS
ycw1fnDBTaBpUW6q2IooTg5c6TmKWM/6RLi+7hJd37pPqtkFDamB8RrVUIWrzt/HZq9vdwWDEFgI
OBcyh1pD4XwX3oeax+On/q3QpK9VpHlFnu0dGilEIRnGXFb+NRr7/uz+QxyEAb7V9AODD9dzry/E
4hhbxnpvrEc49nIq8QVDxyjrn2+q39BmUGxo7V5XnbJnHVqI9Sr1+m3WLtCzkRzWCckWybKb4Q5E
X5UZbm6o9wkhb6IzLAGkPXs/SHGEcTvppKjDUK9v0VkK6o11u0LmlrCPrSQtXzV12qsnJsBDC+Gd
W3dilsiMt5iLQkycUN+M3cnBaJVDbXhL/Q7lu+R+MTk2kCsK7TsXgglFz1zAHUpZTHm1G7/rFXOz
dWNtwu39poJOmc0Oc3O4mq3vN7PNLC6wuNviRHaqwtPc5oDvi/mhCg/zw/gwjmYPfCt0dsCF9qEt
AUANEVyESxf3y8fiuTG375E22jOtWT2vnhuP61MYzBHeivnLui/fvVl81xigiAUSi+SkPubRfTbN
pvu5MTSGxzHm8vtZ/upnZBeWUrrVeDcVreMwNedLDGYGfn91H78u5+ncv3PvMqPFS70zX4IH6eA1
fgLyv5Rcf18SzSuINjs5RfPsLDd3Z/v98Lh8Wbysjh1n94R2x9SAT4Sm9qM1dQ9TZ5xkr5Y3Xnoj
e/14mp39x+8vT/MLpZNDsVGuaULogd8R6FD/oJcsts39YdNM/KG/PqEOgvMaEibN84dz+uVFMCMO
MCOLqneG9eLmyfCc7bvfH8GX4AOCHTQNr4nqvEWtdKULlCeuGzcPy/NoiZQbUqtx3/FmyK+4h3Cz
aH//XGbwJSsEhmm5hhOYPvSlL94Ji8Zxtz8vlgYkTNwRuP9+LZAI389Qp0ny0QlTDgRusDjeYXKP
DnE22NY2ndvf2SCzW6nfMsnNRid4co64VmKvg3Vcd9mYmgA126n/mEPqzId7YE+TVxOS53D+bCxD
BFBWCFIlYWMBORll0GUJ2oTY43rQYCckYpHWn2Dg7WHEMA2CVtYPDiHic6dJVrUq53ULnFrc+lEf
1dB1uBmn286JWgAEiCI9a+W3Bau3DwhZZ6eH1B+UkJDj/qrxeCr7LIykSTcyhhg2+hhrePCgaeq6
ZtVaR8h4oSLMsnqHmz1GYTIfnhZhaY89lIZ+rWfOHEHy/NXzR5up8RAd2u570Qwdt71HUg9DCLft
B2PXCnOrD9/eLuQ0lxGwKFZ4XLGkUCGw/W4KJtRjP+DotxuLzppCajmw/d7Om5/PY2w0kkU398Iq
G+6c3rGYusgDMtuBX4V8mpO1jyXViztyxkXeaWQd69jl0MssjLDj+6gOrcXT3m4dWGyemWknJjEN
jkk/y0Lb7pfNeRnMjswkg+5+7Hdx8VvOl8f+rMzD8um8Dpf7V2/9Q/nhi478V0qtrzPPdrFS8G0k
Gv6+raIg8aIkM9gJHK8m66nfQNqosxubwx1xsXoyh8VY/+Ldi5cP2YYX0vFICSiKn8abwWaeThuT
9ZM/WgWA/dHt1m2dRtZoCXNtUPX8p3xcrlvWcD2Ibt3pfmjfgu+Olo/BrBwhh7XD5q3JFXDPJTWE
6YPuwTCtwuaNcVcRVSTzOaUIH+3uAzJAY5hw5w8ZUHmjaqrRe5q2Dz+YxpuGYtrfZ4S70UNbIwhc
27H9q34o8JIyMNdZNG5OzaC1mG0bg5M1QKWRfbLlwHzevFkBqWcsGsJiHI+sZRvdSQ42wOIXCtIq
3E2Wt1AMb7zhbhyjrTtz+l7ffluwRn1TPsL+I2VMmKmssL2M77N5Mjbv8kE6SVeDzcP2UckkGfn3
58H+sRjtJ1sA9lGKfsU0/lyMgrti18IrZByN90OtgC767jSIQwS9y1Fye1i0XL+/vItufQ7+3pyd
e/FjyaectVk64bSPEtQOBxXqH1XLHlrDndEuplzkv34qpd2vEdMM4N47zaZnBQh/XPEvm46122bL
XTVetTatQ+sQuuGhJYGj0wTTpme+PD60pufW3UNXin6/oDBEv98/0E6fhO+jMGrfY9kSwmsMn3ry
Ny3b3PpIu/itbau/RKi/bM0HYwO71WEDb9U1cuGfP0lL1Hnl+nL440U0r/KOvbHcYrk4VGNEKKkt
0LcdTlcd5C+nRjj8PShaj2k4GE0+18gFt4b24NFBRxQR7haSKx+3oyd26dibRicwQPqS1gt1qATZ
O4xu0S1kgYwiBB1+ZFWTcNl6QiSPFwf9MzRaFZp+yPCjjo66cBuF4PDZaz3O57N1+CnfkjANf8g6
X4OBSbtpmiiSBLb55dI3k73rn+ziPHo1i7A6hjDDnL55bqcoKywI8N39h3UICzPMfzrN3j+fWsWn
BQqBc47+/4/0Hh0M61ieotO4GJBcpo1jz33DpLp83bEU/e6/UR0iHhil+HREncYk6jjDoIuKaJp2
o/GivWVPwbgPxv7U8vrFaA1Vo+qtJIu8COMZCsUT88afHdvJ3b4dz5bsFCVwMZBPnaxR2XxbYgzK
Okg2tTPU+RKIINFtzIxz85K1F1jdLUICEMlh3Bj9cMq/DMEDTrmNBjhVhUHguYq/6dk9H45VcR42
m3fI1OEU4zq38dRcoYOYHWbp6tf3T/ilvw2oXXzP8xzD8By7vmf/OM+7rVHt3XSHdomJW0+42fZM
a75ah7v92HVfT/3/+7M5pu8GPKNF6XT16va7zDvtbAvldlraCuYFJYC3GTS2LLVtza51/kgbH98/
5Rf/G49X6CLd17RhXftWre78xytcp0G2WTTTzWiZD5xkPU6s8SLrlGmnOs5jx+2fHMgjUJQPq/F6
vcahaOYUs++PwVGO+DtoWK7rBE3TsD0uaF+R8c9jWERlYRvmZlQ1Zrk/byyDziJtjjdbL8xmfrb5
iErj08DBYrEc5KbbwgMkOb5aSw8rCRYVGrhiR4MdeiVVc7zPtj3XOHXO1rFdLWfn86qzzT/W5dxZ
cTIjv11tD7dVWrUOSYZioN2tsqoT838Lc37Kw6B6RYYvdttBuupER3bHnKhrlNGocegc3ddm8ZGd
50eKkWXPwc/dymbGemYhVByfix/aiVo/+uq0+B4Io+/iJ4XR2lVCKAAn19uTzQ07Tm99SsfuehpP
GcaKmvZAdrpx+wlraGP37vs3RNfZd098FV3S3Nin6w3ChmTyE5ikES4448UPwuFfe5TA8r2maikC
qN+sRYr+eNvL89KzNqvjeXQyB8XhvRH1DHSmTu3VYRCgLItJ9NBsDlL/B2CkLkn+fHm+QatAwMac
y9Laz9Xlli/PlR8ZfvGgUanzvoAYJYEiMa7FldY8TOQoKNawFDWjWwJ0HIDMEa1AX4Bxjyii4rpe
PoA0PqRKoUEUGNgLFkGAQ5F3Y7GQm39KtQ1ZYCxuaydl8YokvIYl7fRcL0WlHelWaOMKV9ZfzEaR
jwGJQW2gc34RioeVaff7d/gLjn45B+QsqP9Usu7VtVXltlXEh2I12RlVaCQRWD4y5RE3Xsahlll7
WX7E0ZzoY25RBV++OkX629gyQQEN+L8ei7y/2AUNFPvcoJac/OM6qE72OnKau8WwWsXdhv2ZLWNa
Br/lJ/iYxG9NeJTWZB+noywC/U5PLSt+i1bMtqofQJ2vZ+XqSK7PinXw/DSKg8lm2Y436Hf6aAwd
MItY0t4tX8FA1uXHKaA+QRzNs4vO5kyxekI29P+MJWg7w3Atww9cF1E27wpLOO4PTrNIAmuIJQbl
xPRc0HxFrYWPeEx6XwZxu0yLdknsqxpWuMlfVkujlTV3YQPozdiE+WFFkYu5RON9H2GbE+x/6IW+
rG7qErIkHsYoxDXYIvk7ap/Nyj0HIA/aFpzh3ZXv20nW9883LlRmq4VczAn12VUH1al1A9ZVcQpz
nH+8kDFb8sR6D705mt/4nR3aPhfdouXvWhtrCAE8AIfPh/EUYTaLPbkUFnBkdfPh8slcoJw7PKCY
tu5nyxBxOgy7dlhnNR8KPMpHm+x1N9oBLw4sO0Rx1cM9KuiQM8zirrnupIjX3zMENaFZb7p0mkGp
JmoZGvvQo3OH5PBDLP0CTVyfpqtrartfnBtEchPcuTGlJYOqtkHENZhjl7VaH1orRkMgfWysHls2
/DwLs4+2/bjO5GwCjQ1B3PM9/x0DgjK7jTsWrrDZiG/a+ZyLPkYon5b0yLEaG50YGKAC77X3+DYB
cXTK6r9TmpVh09P0gCqxuzC68aozWp260b7teWGBGdInKgkpSSZ5CngLGf4S6CJQ7D2h+D3CeSRp
OydEHMJyFZrGTfLiDRw2NJeDMu6UDDX8voPqP6/HDp3HTT5DztxrRUXHQToMg7Exi8vfx43r2qw+
sRbxwgDkQv/26sQ6WaPZMIMS+X683su5e7Jb+XqQbj9y+8UtP6r0h7zxZUHu+gmvyrPlysrjk3dY
TfZWHO7PIBUHhuzEy42J9xT3XPOAQLfpdzKbGbOHVOrudef+Prt2u1wk/XOGGDclTZLY3WiLI8x2
/v0JwQvnKnHXR+hTFzuEDcCwq8S9L46rc8OLtyO0ScJV69G7z9t5G2+CcEnbV3ZESvRwwpHLoPbZ
ISpO1We6Ib4C7YYw617Enij8B5ovZIbxJIvbUWfHv2QZibFgG9vKEAwPVBrNbjY9khCVIuTVz+h3
Hwegv4C9u/YxLHCuQtS5lYz537a2p+3pqYsmP+ajBpPAHEtSvMDwxyO+dQL6tSIssZYoO7I4LcPP
+8HnMnwseCVQncNIlAU+4kHfOLeBhdgRnkX8lH7u+/PoXtc/Oo2u3wwo/ZvwgIyrAsGISmuRHwJ0
QzFqkH6+h9yA95yPZBpkdJ7pZb3WKzKimNUtxufu9kFuDuf2lJP563XXwgLroaJbzVtPwN5I+Z/a
G/TrnzRT3bHbvbqtHg83b/MCjXnZcp3wtRnOfrg9TEMB+LrO8TwXcIZpOSX+VYBeZ0UVHRnRoQdM
dYNf9pKJTnTHxGCwlxUe+H4OO4gCmXmn2EtiW4nivGcZT5pM/lgiX2sGOuKA73r/KeXyc9o7FgsR
DuJYm20Oe2UizDrdI3NMjTjFrmlA7+Jb9YUCHqQ2caF0DrSV4Pe9N/ZeCRVpxxyL16/fTGy6zQ/N
bZgUw94QYWOPq43V1y75T9n+GrrS2/zn+bH+TmC2VyztU5CuJ041rFAZzMd5Y2gv7lL7NVn0PRaf
UOTZhJuCnaTu0X5abHvHsnc2fqjzLT3P9fvkm7ZDaIDX4F+PDSIvPxux4x8fKCrs6hV59+LNfDj0
yPbIPzEZztnQyntE6DisPa/jDq1PxHruy0/2tV+EQXVOgBWYu1quo+bj73NyiJoL18lOq0m+P9+Y
3gJ9ChhgCVmkej1WTFzNl7PBdHWDSwTiqSsTFe7jR7z3hzHBzyoB07PZ0npYLW7MbRVmS3hh2Stx
WTFy33hIDz2/8XFqoIW+KMMl4mSWfu78savWw5OXtU/L9Ieu+l9RkTGErYkIpBHj+jUlZsYDBxtT
tPDJzu1uyY1JOza6xjwbrHHygiNVjI53wafdNTH0XLUwvQzKTnG7iVFC+T64WP9IW38dzVUWcY/O
ymgUdjGqrI+cRQTbbRsZ4iBtyu0lBH0rw6+QoULj/NZwdlD2WwU6pLnTskH/C65RShqLvVIImYvV
DWTRbfKY7VHpb2ZtUnMjGhjInLjOT3YI9UDz6jL1UAj2AAmYLFGZ/n1pnE3fcDMvzufRZ4SA7qLD
2u25O92E+2GxDvOgjcQU23jh6iWfbccBe/Tfn7l/3K44erNGbHisLVvX4tGbKFn6B99bTtxm0lkA
hC+w8wIhaUTsapc/YBKWUuXVq1Vh6wRgEuD81zel2XQPC39zQOEXt038ct5ZQIfq/+igG3OfZ+Gi
wbIeFw936Db0Bl4S4sRYrMLiZhO1DZYxjR8KyX9dxn8ekX0Vzkv/vNuXcbyaJOvP82bTdYJ5zKqG
io6IfOit2dVKkdaIvR6yMjFEt9WHSxTJ4VpSbqzOd43kXbBG0XhxKIq383W1+eHqrtuSv06baeJe
Ts4xfXz67Fpp449ezjlhNX0qrNNEHi/46J06Dpy6PTZRJSg2Rgjw8nC7CathOoV+OsqG1B3TU6d4
ZMmR1jtta97NBE4aPt0zPrUpEnlmG+++BqA4is002nu4GpjVdPLX0w2+p6NFE/vL7R2Y/uolwvVy
tB0k7d9NzFVy3HXdvvN2AuM0sElLxz/eFl+yrF6x7/suYILpWdcsCz+29kZulou75DF59LoJBdOi
L6Eoe7i6//4OqBfBrs6uSyr32NtnTsCl+fct6LnbdFusVu5ktw2RUD/njBiHFhyJaLB1B4wnF8GA
hr/lH26YuRmnm+OuX+5/yFf/sDhnruw1TUCbgIhwDVMeNsXGcyIneIhvzt3DhFbD+qh8BCzfO8lL
fMYokJuzmoSQsX8I5V+EWoAJOMWgYSZwpWFYV12x68T5uqgamFqfj/d2whuOPdXWjd+M1XbYWL/a
LhZTS7jWxglNJWO2y9x26Vpd0wMNDz6KgpDllO09vs2Lct05JjRcCWZy5/mqyZ57tezY2es6csMj
ii0LO2vtivzQqsqgk1jLfpStxhvY8N+/q7b9JdZwt4D3SvrKotmvPdz/uGkS8xxXfsPhujVHe/J6
tB5uD4Nlzsi0FZ1aO+++Ao7yugcKgQSSMRt33g1mp5s4tNMxywQRraQ7xGebXwhG0ySaz+ZzhL54
9pqte4c16eJ9wWi36G39+fbEmJUZLa5z1dCkFISNemyv2eyPGaB4NwbEncWDgWlK0i3KRet0utsG
j2aTVrnZd9ftnXtsmedJ6uFez5S9GB8X/TVMEFz+Fp1m1K6elw/b3yumeMEizOb2bZyGu+dgzjw5
frJ+b+x2/uv8FBcdPG/yVRg0Bhuyxi48LwbbIlwAEyR3KQPhQ8fDpQuvLqcVbYYlGyDBNDpPffyP
jGxQZoOTObNXneDAgY/dcxgh7rF+SJJ+xTB/9xZv+w2WFOy3/b533PfK9a+l2wsgRGdwRkN+7erJ
/+nwug26x6Dr7PFzYYgOxA+D/rD0WuvjrYuXivELdukSuTNzeESgww2j7dvm1MtYum98HJv9YN1f
Lsdl2q4YsR8fLEi0m+7W/AXn4cyyFlvYljlsLIZJ9NFY908VTsARhAS86/orql+hSS0zb7FVNW7u
761jZwGSWEIbcgcp8qrJJECjrNkuGq0zO5KLkPnD/jByo/YiDyMW8d/iT+NAgI865/VgB6cIbTTG
YHM0BvCsNNP27qn5EkeDMg2TQ3hAtweDvxIFoql1bvPLDR7WfseHhsQc2wyjRpgdnnjvTcTsWp4D
1bYb89jWU9DoFXYvyycmvuLndvM4TqEd7Tq2fVMwgHtxFx0Ydyirpnr8qDm3kq6bdA/rZ8vqeE7b
ckbLTScB1oQK9SCKzsRlFy5spG3z1PNxdKpaftndg6tDKXg8dowu4vv7YTBZ2zeUi1AeXLbeIBox
d2IBfxp0m2vKo37kAN2EDQSI1y1VSdYwc0MuPscdVIdwnYWxP1gwO8xDb9/b0KTj6/X/CDuv5bjV
JVk/ESLgzS1ce8umEW8QohG893j6+aA5F3ukE1uxKHLRdMP9piorM0vdSYljFo4Zv7Slb0S+ET/C
wYuQM2D4kThi4eB/wotpkn2v2FYifc+HmYZuP7+N81ur1y4ZfjC9RR1doNZHNABAKQ4fbdCxMVPY
P4X4wjFNM2e0Bk/AeESX4ZLwK9NJFkdeXgkbLJR6gL/sYbnL6jRCIAnVY4g2sngSNU8RPAskDQio
dqzkKaCfmerJwUXBbPqFvnD9SBFVPAflpWKOBLRh9HsqNlAxIpxcicryhu1gX6VblboqlL+IyFt+
mOPTqHzNyMrguy6XQHInjh3dqZjwkekHWXEk1pPJjX+Mj4QUUWA9cRN8SgybD5n2SEZ8iDFOCn/0
pl8lG8l8CcjzKf1p56Z3i95tl9nutdNiHBtl/pZVhF9xvwlwRKAsOjpF6RfTfkDsgjU8a3SrncTp
WErPjeG5CTEOGJLVXuLu3KS0TFj+sZX9HVOxnxDkrRQGRdU07Y8UsGuVMuyacr6OGbK36mo0Nx0+
TRyIsHvesxj06i7RHx0TNGWX97swezdBzEwaZP6Kpg/88myN1XCJTlK2W1gN//vW8P8BpDk/wBzF
YN9nv1+Tif/cGVQ5H5NimK9TfpmlTV1uBKRy9WsY7tIFNttIwcqepI1Z/1jKj6W/yAzUf5zDnzXX
dc9VaYEmWhp1UDqq/N9zSIehzY2onq/dcpZAeIZr3Ju2YV2F8DWA0TMgco3+0Wfq7/B7PahBLioR
6cjabyLOf1y4rApCIYhDcNJPnVs80i2x36m4dE+B7pTvlEad8ITc9Bxe54htfGtdQ1c4hq/L13+/
+t+Cgj9CLoq/CtwymWiH0/m/V9/2Vq7PgyTSARrz57T9GWbqttJP0UiXw0718oA4L2xPuGcIUXQZ
csGVe+lgLMgTp8pJSwxqVeVZirsfajh+xlNzlBTAcBn2dxx+KY32JhWUomK2DPDWad4mFBwaS70G
8fImZvMpgV4WacKuVqZrUhYfhsY612XukhduGS7PMSTDTsLjSsxuhRb/NKTX/34PqItxkX/eBF2h
YCbLlsZI+OMmxFNhMo0GGUeo8jpUtFqs3seud1JPzz5jqbYb7bsZMcuYjQMQqS9KBCdBexhG0ZEV
sDp4PZJbt7EzQkdMgBitxelzrH1Y3owg84MJr3CqAWL7Xczdbgnp4tKeJjRKOQlfck0KNvM6OjQG
cYFYeVGNZi3VSXzg8ZiZW5f0Qo7kowyJCIe1CXbZXDsFXfQ05VehA84phTPA8+sMbPqVzltmRHSt
4sCjsCNg/2V8Elh2M33yBKomU5b4FbmlmP+wyr0MjUMwpWOkWy9mRc5HId6Q7JjWWPGxNFtnXnbC
725GAFrYIbExtIA4MtilySPq2HZT368C3VW66RhZ5amWkRXFpR1GUNZrkjmrpYFKULt6RxghIPrC
fHiY37uo/1pMJw3tSUeFFc/biZAhNVNa81GiEpiKuVt3dP1OW2epfuk14PzcuIX8rgaFk8hOaolb
ZVmbfjtJTzmyXk5DqcORscR8XxmB0xn42UqJL4tnvW88UUPmU1xH7WOmGU1RpK46K46g0kC9/K7V
1hY0WIf4NAhEZkX0KkxbQQ7Iz5q9JD3DVKH08MLU9sz8rijbZMSdSXoZEsGxUtoP9orfiiSoXeg3
Cpl1PtlNSMdWY9iqeXaWVG4B8rs0Wa6hKjijMHgFbbAhg2OjuMCmoeCtaM2/aGzrAP5zgFuipkuq
LMO/+LMkHE1SkIRp0B37nLHQkVRmNOGmSfvyUyJkSMvWwfCul2pfEy8l7f4ElWpR6Zrlv85k3XH+
OhNJs3C/02C4/Mk4WeSiKakrgHKkdhN5ValSBGI47LuycPTYm8LbXECKFH6YifaPpf4vaIpFlwxE
pvJoSMb/+rX9x6IrNWOZLEkF8+IloV0aBgCFDcUOKuo/oBz5r/ttahoXiVaHRQWs8Y8FRTDFOaYJ
1vA4qTcRB5xVh8AkpWxOlwz9UfxC+RLidil4tfv6TLP304g88F/Gn38xEMz1NHSKlCujSFP/zGST
WdLrRdeGR0cn68lVnY8cBj4df8mh/lFU+DvU+ONYf6SukpVqRiVW8+Pw8nY6xXe6j33E9m6TOq/e
jxbrG+dptP+RL//Oh//PaOKg+M1A7/kdQ1h/sLAzkTq6MpXzI7Xdk986l9i7r7rhzaftHfeOc9N2
mfM0b3/d/hVZ/QWLrEeG3EHEANXiL6ZsmmvCIoG8PtzTiQbYu8Xe3W3aqdFsdy13PB3cf2xSf4Up
fxzwj/vbyebYZa1ePtDl2vnpDheb46zaxP9+IPWvA0ky+Tp1R5hToPW/nR3/Y5ZQjzS7uOvwkNRF
1iIoltFo93DMi0FwowKoIKUhelVs9RFGy6RCJlW9Cgt6sNqxPFXRrdZ1W5Wv2fizDD8H8zZbtT0m
LylWSyw/WTxfUm1+b1ju6uU9129zRDFOLABcY9fsv5rk04p+xdljMcEbSzawfvjHRdLt9K8i2HqZ
liEb1I9UbKH/GDrzXKpLlXTLsRgUyN+syaa5z+uroZMGEIJMhXALmuEQ9tmjEdRn4VKOPxO5e8qz
kSSZpnBFtFms0ZFivNoEIAPqiMN3oX02UE1GLSWVRRk1RVdFTE6nujr0OPdHvzIpIoLqHWWsnXy2
zQi3oRakx1zDoBqlZ5043Vy6tQbkyu3qxH4btuNZMLflcNG0yFGEn2MtvFNoT2TrpZiUi4CpnTWr
CGASCqLNQzafev1mlfUGSgtbu7wl3LxnSAGEDvZdKWwDBR9nYYRXSK23hEgwNHNP/wK2q3w6yGOa
uEk8enovbQflWCz9eQytJ9m8Kppwqpx63lWS4HB7GguFgWKHNYhTWl2rqSLd/5G/hnp7U6q1d2y6
zaA59VnnBnW8JQq6VuL4FSa0/FLvErsoRBTCb0cSBhEJ1oDyIAzmvcnQIJ0sgH65nElR9jEZr1RM
B22o/VDG21C/GsW0seKrrh5aRQTHDlHM1rskCU+61nv5z6zjDCbz0PRvcvdTbBu4QK9xQ+cveXhq
RNMZlF/lFPxUBP2QtXSRSAmEE+1nNCELpeauF9vFwlA7/dbMnwwT6RkWxXLUpJds7ohgOBMVeM5p
xpzu3TwboXdm+bHgLaGbeI2QpnYGR0O4MWUOy+Nmkk9p/oVoQ25egvjWhqe2uocU2kP1TbE+cx5i
JRDztJgAjaEn1tS1zTe9Cz2DMUPSPhhfUVHahdzcIz3dLOFwTPXhTcPMfbmmRnuNk5Z27ZGtV0+C
SW8sCIOq0iGJoSV7slUAVIPjGByWiVrUA7qprXWBg6KnlwQ7XHZQcjdRhZpnepMsIhQNLEGKX4uB
ISbsRUHZZHHxHBcQSvSGAOeozoI9MbTUHE8cLYQePANgCJ64gI3l1kaKxe0QJG9Dnx4aVXHT0B+N
Nyk4GRGNaNPuusQ/8ybeCkWROKUUH+pFph2jn7clOAMBGGl4x791qi3Xrtk1ibjV0FWp0zbD3wrM
iKB3LHHJG62zIF5VKzpnQbHLu0/BpKTYnKexduvqA+qAM+Aj1z81E3JlpoE2FV6u40CRLt4QBXsp
trwiB1KBXbFEYD/TANFHQb/RvHXLQt+08BqzrAFOxjLAl0GCn1Um9xos0kDwZpKx6vUuxCcTrhId
KWG1/lTsUTzVMzVz5nOEbHwIUQl0EIs/5+KrpglfE6hM9rPS4kliIjI1UBWvrCb9buiFZ4AbNVgw
Bgzf6qXu+aLfwih9SmPDrfrCnkR0dEHvWkK+TS1K2/O46YRNgjImLcttEbyzitkCNHuT5tzJr8EM
Xlau6GhQRMCY18CKO6C30FKUXmia/jjSnaDcjVrjChiVpIehh/ig03jAWOgXqTpGPwCJwgvrz502
PuBy7cK1WzbtAMxoH5kIZG+Rid43l15yOaertEQP7m9g1jiQbanEbAbpskQjgAgSkHWQk9emfo4W
Or+PuzF9WsevGA4ukxahiq+VtRtbT8sQeS3GD03xczRyOymfzSLYRZJ6gmf5JtcUry3VLxunkPTb
ILe/colOFhbm3AhZkhT3vLj18uqh5d+NBs0+v3KKxYxETBF/NdZnhSnH/MuUTw0Av0axNlWzwxTs
NRMnq2ZxUmRPlZi74eo5l8hus04VSqjGisfNTiXA0xr59guBgKN2otvm5lOc4BerjnRPmLapoGGG
PNiDQE89KwbRhuGBTUEHk70AUJI75BgYAk7abpKdoK09K3kHcjTsnO4Q6mg8DxJK+kX5ESuIelnO
zNlLE+NYKcrBLLVDEfyUTNqsKFu5dWXTn8VHpQsnizbo0EDHkYk1Tn45MHnFoxA9T7mwMxj3cRA4
pWiQvm5GeqOKC7ZCRmXnNNheYEUVKprXkq9YZubnCteEKRj8WLIc9r6sNJxBVIDZFjLIeFPq2Ulq
0VYmu8n4tFgZkkazRXHXDeiOu0+xeIqt1FeM5j7MymFq3pox3rQhWuXsNavjnRpofpxBMMkfWHYf
9HY+TblkD1gCzB6zjCUVGZkye818b5HtRl26iQL2uBGqSoqDunxvSUj74hiDI4nVs0U3mZhZ9FbM
5wJIVNISOy7JOQ0YsojMhvxZbrqtolhOm0gHVQvvS7P4Q1R/IHC6jHhmVnRWUwCojcwBBZsEmp9X
ivUqwYoSWuNFKuiCSnOJQtoIytpbdvY7WT1qg68kT3N6XaT2XaPbqoyruLy1q25ymzpzDCBBqMik
tBdawOICxP5bs6+EkuaKPJoiDvGbnEDrArys6qecJNysT90eIviP3vo1Na+6djS6+Nzo0W2q6mcl
6q9pi7nFwLSfTa/hXTUN2WC3MeXYQ/IXhWjcpMINQQbG8pxMli8NipPUoBz8cTbi3tONhyHLT4JR
H9v0GmQANsGjj6zdNOGRkub7hRJMXR0HeS8V9EwZPLUIfL1JAQA6T6ZiU+SGqzaw5YbYlfDfVqPI
yWLVBsrtqABxYH3SN2lwlgh5sinbm1V1DDH8ShmEwfhixMnWoARo1nDrrOrUUgSfO55+DVNDtKX2
3KnaSVWdoEvPcgojp/yocHO+qNV9rLrLiKVB9zbhFGTihqPcuwzmAWrNRezQJTZOHz1kAQR8pqYY
BEQnOBV18yWfdllxViXwfvRDmHT2Z/b6UJmc8jxFASWVSzb+iCpfLF7YiZLpteyiq07fp7CvfHmt
WaV0+ctZ3LRXMTlHTeQEACRqS4mYJh6jmNuKZWzbyp/U7Zx86tmHDN9Wn8Hq59uIRxTbO1XvVGg3
gXI1e1BmMbWVuNgN8rJvw9TuW8sza7T8ygSdZIViKPDFIeWXELUIe4l1oAZ3jQf8EItsX1nzQ9hM
YearETrI9hXKz9wtG7VyxUQDjRPtnng960XX0HAP6i5TS1P68qmiMS9L/TAajlL9ErKJsPXJyA6x
LjlLK9/Txzyw/Wj+XFtu2oCEWbDq9NQLItGLIizDBVxCNKIO4TOPwcRGVs8YsKc+5pGya5rOEbVg
PxWKqwOBKPrFgB6Shx1XNHPPZWcCsVpkAfVUlrM+ofAd4ugI5YmyKIokjJ2V1unQqNbcllhgtOgt
wlbQoRQ+LAWmkB7G8rdYvafCdBCF5ixwa/toF4Iti/KINhxt6mcovskG2mwudv4hx+p3oqdbrqvD
7tZ0omIjLwiwdQTsg2LXhHZxg6pxLN1leQ+iK+NsWE6m/CV0iq0aNB+i2XA0+fVYnHN1BnMDlqOz
AlRhZfk5ILlFF5472rKh1NK5obCJurWHIcG5Wj6Xan6qRPVVKrZ9Jv6KLPGojfV+SeWtimk/43aO
4xMLhFd0J4t7Ny6eIr4sy1kcCQSIRQuWzVw7JTpSDibKm6jMrpln2zqIL914Tc1LMR+nWXAJQnP9
tJQnKu5s3fhbhuPHgIsb88iExUsKM0yoYnVKMMbrvJh2FB4S+SULr2UxbxTWwDLdyMXzpO7K9yKJ
PHVGalBSbrWcoHpJsH+YcUPFpF0Y/YSyXkawlnTWYZi0JygHzlSLdg07KCT9UqznVX6DnKsaD2ko
bqV5V2uvtfWdyeFxatg1CyZsaAEWq5tKeS8TnoiFGnIIDmYFJVgjyGUThTrvmtpTucROKb8tzeRO
5dsCCzgmEo+7N6VCBgaFOIp+pcZXEr7VyIKOJYhzmr0ATrGh08iopghZkb6RAtcFKc7XECKxTugN
ycW4/XTNWxijwuAaxkGwjr212HMReeyJtsZzkoXnmUTJOMhN6cam5PQWJT9iiMGQXdAEb1l0Urzh
uch/dYHFdlY8elHCVQQWnDmiDWj2cTW68fQqS7/SPCG7OmZrx5Thwwx/Tu3gWtMljYli803Glj1J
hq0OFd3K7bB6nqoK/tromM0pK78mxleZDcfW2HRhfDAETK5EgtZwMzanMs7cHNm00eY4xhS0n+q8
MY0OhdDvLMVfR8KcXerYZM8/z7GtglTHjatoratGspdb2lnJCn9YeIx4Fws/6tZJqYqNy2vRl1Rq
5QweJvFQs+ljKDKjtddY7aw12SP8VIja9CEiRFTG12ytNUnzwZJvPJpsaKkX4BltHc1ouMe40i2a
O6rWdoYKo7X7Ms53lrk3BdXN+wVoTfky9GCjx8QZ+niShOC5uE04JhlMXLoXpdYVvPYHYZA/ivSt
09UnWQaDFPUtzgFyu821iYV7gBEB6aiaGQkVthZI2XOE9YNGeKiWrW1mYuJUxLGZ1thTrvpNIbkt
kU9r4VeWJk7S0uBuybx+TjxhWb4MZAMavUxVehtU/V3NMAto6S6EpYRCLlo36lXWVt17eBrFjHYP
z41wnNfrVZ4RNnxNgmBXtOTNZVvLvaR/HuL+qCfiTi/Lay2l7P4a5RLOMa+ra9zOdgceA5nb1YP4
IMzhqZ+wRqOEPOKIkg04w6rwp5RZOilqsp1itxjfBr1zrbYCgFf9uGtfLC259Jp8DIbe7bC0HVFb
I3dX8sari2of0s+XwBndLeQcAYlIF75BrcOS5rudqONOErNMem3z1guFL7Ahr2do1uz9HB6Uh2Ly
qJ8sEAGt/BQMARbGeS03Bpx5xfaoMKGxU2ufDKt21mWonD6LktZoAtZkau4wOdaE+yqitYY7f5Rm
au5G/gyzKCb9bN4rYpyMmZxUhB0WDSqW0JPqd6FzahMjFi3alwkFCpCWfk6dSmMxVMrdsICXiMNp
iB+y1B0EEzJNoB+jDgAmkXxlSTbh0D3pJT/HIiAmmKpw6JKGbmO13Wahb3IruFVo/miao9WUB1OG
3msZmya/Lm0JmlTsv/IKV9dxsNMFeGAYXZM0TsnZPAY4bNL8I9HMA+SzJyvpblb30Qfme6vnz0Jq
ojjQ4CORJR+tGR1Jg3S4zs+mSXue3LiUZbbRS/lVNYJDJKIMkbaA0NfRms8WCyh4Gqkl0QbHkjJ5
O/f1pjHUszBHOB0k20TYBBRtMuJ6CHBeE/+IgUikZHFDHdhaDPapjC624MEE4DzjdFZQUkU13rkc
iSXa01htQ0P+HHNC+NbYzynx3Jzigb60u6Y37ooB02Jk8QqJPuO9VXUYQpiOrrXke/FetoKNqeE0
KsrnEJXMGNBYs9cxX9H3gdFsp17fGEbu5Kz96dhvddWLjWQLlEluQmi6fOmMoQaQJq0G32oaR6X+
LkbDzYyxRTa2kSW/iPN0gh0zKXthT1HaTqGkpKALXZ66Rs07q0nmhovujZJysWhqArs3OFmTm/ak
uChqtAwTep1ueLMtBvl2KjdF+87nkeIddidlD8sic5R5sXNFOM3NuGtmZdel0ZuX94mf9e1Zjhbw
KvrekeE4deuii3cnPffvoo4kbSImCEZvWMRjbuKwKGuOYIDaoC9CXsYNndd4wxpgxNa33miOClzV
1jIurVj8SjsNlId08SmUeiqmHX4WrUqxjGVBxFFK/NIqZ4hVx7TwK80gNhijK89gUda0gfnmdpJn
RX7B2QiW/KOSRTvR3yTpMmW5p0U3qdPf1fYhNMyU4YPCnm8kpithx7P200mHcq919yIwr6mIGkN+
KxXDHliNY+uSmIYvFZ/BOBLvYLOkh7v4c5yuo+QVi5/RM6B7aeZ4o3Rv+nQscmxHkxfBVJ1Rn3YT
lWd0TVQC3DkvXbJWihtMt9jlGWigGCo9FcSDKoReq2tOHr9Jwkke8DIvsBEagbEgWyQR/iGZ7Otl
5kuzehBj8aEOqGUviZKe+57GB4lOIGAxMZ+CFXwTALwB7GRWryFKNmazbHQWrnGXmouzIhlz0R/m
wrRjdXCHbLzGouVYX7OBuwh1zCn6HIsvdSKlkODaWzphV4gKyfTk9G60pZcsoasYvLzGzEShy+Ui
neZ02kTG4E9G+jYSrw9zSHiKJZcqPdTkpmTJz3mkIXgH6iz3rsaytnKe0MBlDZZE6zIha8itIo2w
mmsYJwhXt5WJ3mWxI2NvYkqvCMg0AAj0tYs6Q8L5MpebHsFOC5UzfSpZHRY3LTTAZOBGgNa3uVy4
K7IdKJq9QLgpQss1lnVOS7cB1pFoYJpo3WdxFQaZaF01cP3eJGrnPITM2BQS6W9+S8Hp7Io7YsBc
MmV/RoDbV1DSY922TGam2G7TwQSNqp0mnvxEOCgjW1ZrMe8Vv6yVk46UQMhvUw1DFIgjBWgPkutS
YdKuVi/DNmvDbQ7/LatWJN2cbCulK0BTXnLC7Eg+LZHu9CHupsaw0UrNGwnfktg4ki9lA4xvFesu
yxW0dZX5ocUPA5JMQ4V0zd90MT0XsXCqh0F1GnF4jZXBiYz+2RKiTdEkt0H/tAzBH7OOuUl77hm3
itqC2iXcG/Om095FrogJyacW9gYx8acWq1jCmQobD9wrC8Yj0aVtJY03zs9GMVwijbp9je2kYPp9
pKBH8T8k9+J/+LiG2JcP2CO2v377wVdfsE8jldzu1tKLadnENkRjiLskqba/2z12j8du/co/DEzd
xx3vrtBef3EHAsSDgu/43WLzuXb4U17OKxKXr7vQ4xehzV+FfNnxssi1H3c7cu/8DD6zPWx39mTf
+d201sTuubPjz/j8vbPv6ycfC4/d3eclu92u3qy/5T+OHbgP+8Eh+J9vn9TPZq+w7QdHj+0dPhnr
aT0e6zned/z6sJ7/+tOdv17Tg9NbX8MvOex6Xvza5g/58Nef/T7eemocan0TXvhI3MrHcmObXOIb
N+m3JowbAkzrc13ri9dD3fnM1XHqdz6v92r9xLvDpLAfOUoWLoAT+98frbdmfffQg+uwHo9TQmDi
8EbrySEt83d3LErXEyVA3oZQqkuUZw/uLOewi9dbzMVwubwn74olyAOHtVXFNu3EU3lrLmCHdx41
H+EBnZbqvJ9OpX2yGAenCiw5OhU7XGAOBWKm8iScg8quXr+/uS+Dbd87m8+csi04m53NT3lc9vdO
cO58K3CdXO73/Zur/s6d9QF+f/Pgvr99W/DuPF9uj8vtpCUjt5Wn7t8f3KkdZ+tz6vXzWti2eel6
ublj89rdzjdeded0ufja4XFZH5j0+yY9ft/K790nI4VhdL+b7vrX62u5XwwO3vj3GLp/39cTvHNq
6wNhrHqc3/p0OAoiPnuXuPfvzfpipsLl/tiso+W+se3jhjEZuYP9HfE8OM31RRv+8Y6M+d/vwM/X
AResz/W+PlX+jHf21m/52R2FkrM+Qw69Vnr/32v4MT/gjHB/5q12nB035v7NQFof3HpBvwc3A2RT
OvffN3O85UJyixPDibqnuKDzXDUg+Ru9CRLllFySjkoanR9qsiBvqi76cGtpu1uItVt07UZYclcE
h+3pgIF1gol3OMrQQ5f3CtE47jhFd8915ShSPRnU+2jQSoPsbgSEXvA2NPJiV8eVX0qG4yp2lnia
jgeAusB+HG1FAtDGLavIxT2bZyK9dOLE9mHYUMNdJSztoQJ8YyGcLTqz6CgqRVoJW84KfegJatGZ
pbzNATDJm6fvqKYo0xB36NYuiOkoGiuninKHOBmuzFlp1Plyja62Q0bmeNFNFKQBFRcy+QREtaCD
Rk60396yPnab4kmp7r8Zk2vj0gYuDzGujgZDRCwej66yvC967jQ0SDYyC45ZcF6yX8YIn6eZNgmE
1OlnA3m4IZ94HisANupnHVKkvG3dJX3q1cxPxwxW0yhu70TBm6b7HtXPbMUCF0i7k0DtqHHVdPCj
pD2MofZSKMU27kFqy8oP+jULe0ip5uqR7IyEUmKEACx6aobvNISKBFqcNpNvCtOHgZEeO+lTsMwn
/vK0BPlhaaDrCuXrSLbWJAJ1t0+lbM7xkNIFFGmIGLj0x1vehUWHkpVxn3xpwR5Y7p2OzF1UA79c
Ojsyt3DLR5pOYBtnD/WKzJ0NbVekd5l0zARFqNtvMQVVoca11prm9k4Uv5Mny6kF5SOd7wsSdFFq
qCgBDQV0slDvbQ1/tVF2y/KimwcFKn9EwBTZYXds808hT5y8U10rDpx+Ue1B6nZpTXMB0AWRUMjS
r/KylVN6KAhEvQrth7VdlSluQqRXT9txpl47WBtVm08GKE5N1p3Mlj9LpV2Jr9DCGLP4Bg/UtGNa
fZySBNJUrrshkyNS6mOgS5hi56daN3cyJasROqs+9a6iu0by6AdR3SjA7XpyXkTCTcjOQ/tUgUk2
JLFlcjVz2RtIIuVW9vrulpaEvfOtsI7qsKcUTke2xDMo3ormeRKOGTT1IbkD4B9DGbbDACqi6PQU
gJ8qFvCQY6jI0B7KlOAlG76mJsbloeTRbwfA/2LF56rz0owHedh27SElcJTj9opLzyaUrKO8aKcm
VshlcOahhNIXyxFu27OGEi6VtLs14erCbA1rusVYwAUr+rUiX4tOfXkWbbmTme1FeMkm2NAkmHUp
HERGzIqTYgjEO36ouNSV+UxNunGzzvTKBJ8Y1ZAau15vsfrKCacVzXOaaBd06GNBURM6S/Btr3Q/
40F5spTqpEYH2LKZCCbDEiaFwTXCMCae1ANhlTNj1GD0Gg+XGhTONhoBuxyq9tKSuOvaXq5uSvmC
KnMjddUpWwp3EazTzF8TSNuzmnhBTc5E41opGg6lNvn4MpyCnKqebJxJkZ6SWnasWXmEqZ/UhtPO
xSYTSDRM2ISTdB0q5WUJV3qCk6F6GWcZ8je+hEqLx5H1rPK9Fq+dQTtMrmgf5LdN+pSo8pFU/FQh
S8n0yNPmyU7TN5XyijwGXlq3vmjNFyH7MKMf6AGSQHu2RpMhgy2FptiNXNm9CPFTdqflfTb3Pbhi
lwu2wOqoV9ie5fI1bbB96w3luRS/LC10ZLn3dfVU40/AeqfELyWYH4hqIxALeit/fEBBniOVUD46
/YCX4Ty/ynPhKBZL47dJam+gEKASbHfRd9g8acFnlyj2PL1qyGYq81BnLcDzj1rIbRRG/vgb/P8w
Oy+rsHEkjA1erSoj+rbOSFvtkdqjRr8Ey2ME2YbI9bNazbPTSjSeN2V7XiK7gTpeC+mmBpxrioL0
FnwHaTXgIV3hzV5w9eVJiUrvlgH5VqzdbZFuRqPwRuox5GWzhQ/cAB2FDpwdwlAoRUn81KBbWpmc
hvkWW+8d5gJgd04/TY7eYXKXbaSlQYhC6gYbNtaQheTE6Mtn+j3WuN6hFEnoPBp+JZLiDP2tNfeQ
NUzIJU10a8L8voKxQST0tvUdrLAmQ3b6jUQAAizzvsGIZArnraip50mlMdJ78CEuvjAhDCDkMj+L
BdYmne6biqP4kvIDIcGApA/RQr5viIL6Pd2f09yffvbXpf4fws5rOXFsUcNPpCrlcCsJmYzBgN3c
qByVc9bTn0+9z8XePVMzE9ptsAlCWuGPdvtYGnjdaS24AiliP81H8xF4hmte/BVg9I2WrgMWpJ+G
Ll6ue3MVP1lXthvAXRHK42fpuXRNRz5oDB4OdgMXjgkS5ARJ44TfPz/p01lZ+ZfmfY7t7iM6LU/C
dnVlXE3HXKkX/uaqF3SukJ9F5KUE9Ci/6u8tw9wq8oRnkeZR/ePlB/SKtB7542egGnN7A1Zdtzis
7Ju4FC7wr79jK23XT+JAtRrzbaG4I2ddp9ZMsIcauFXDlNLP0j3U4T81V1pCR0d5ZUUkTZs0XUWK
EzJExaNCmDRbQd0zEUQ3CS80nVYBCxDV+ImYANnkErjNmIKy1/cPadIijQLjLrp93J8DUmsmLquk
eEYPIXDwANvXMYYdDDdKWOPhyQ5S8JIN6r5Vp0ODh0qklamU549QHVaKPBwtRWX6iA8qw2c6wpsm
6a604nMKL1DW5qfYoBNlLhRgrNIlP47hmP/RGkM8ROOhiFUwEdNNCzRQRveLoB97WliRGO4LLX9c
ko2A1sBgGQfYbTzJ1b32R1jf8Zc0EEYfwcn1IFdB7A2Le2bBqHzsL1O/KpV0o6naBZ1wI6RrMe3W
EtvDeH7TBNNumtBL057EFN0jjNbOo+HQFumZcOlcot2unleGwVKuSHCZxMiR5HWkNk/ginbJBK8Z
sOERqpFPdSLSGp25yW7RzERHwx5ISJuJ/RqOSLjlxotQfavGqczibRr9CLX11TXVcz+114H9qIhr
K1GHtZa15KHOdlkELGp79VoFBuiFm6lzg3OehCEFvU+aftdks1SNtctUTYKEAMrG3yRxgdfQTKkf
r7ouvYkTJIqG0h4DHMkxBW6+SiGiGxC2g8DpTJIRR+gEnV6j0sSwH3qVP3imfGrlnzDAylbrCF+a
C0wVyvRfoqC/9Rnksmo5avE2jjoEU0V7R9bAv5fZSkAUEVJ/NH6jSRstH7VVcRoCkSXmiA6r8drg
ywCAI3EN75NAcdLwLfaIkxrdvNdzvYEc7YxVQ/F9rr0IU38UcAJqRLqJyvCWveY5zkolSy4V7zZJ
skMTn40wcgJQGSNM3wI30gLEVEA1MeW0MrUD4LCmlu3qcvxVSjTBi0RYscjuMBYFhO4K2jP5tPJM
OySuuClfh8M5JW4nE4B982KdlRClHaMDMO+UaKiOOO6x/hUVujP6P0H3nGaTmyCcA8W4xRXjAKSG
TK24lvWw5LSCFOFuKJSd3wG3jOlbAfivmKuwT+wJKUNb6fcKT1ch9uxUCD/hbEjI0VUAc7KC+ryZ
DtvkHLAakWonxTMmNpfR/5pUmuIKBVnMKtDJ54hyLoAUzLb/YVwnVbiJW4dzVlBXMasYk01R4mam
cJQNzKPamzaeKzFda/RiCNUbizJZeTOQj1R3o9tMOnkwCduR7ArHafj182hipihpNuSUumvhT8nm
eNxUcr9pWiwbanbUJ7eppJdITj6keDdNc8C0VzEG9wyyiQJ5pN/yAH7CTXE3YvrIUjzaIqbL8UMI
t834Lc4CCkP9raN6aI6fp4rq5J7rAjxtxl3bqA+ZlbmQ40BEVMVQZQwGhDzGtla3ueLQ4mHrmICX
v6ltmMvDXCpOBJnOQu9jjOZ9JZ7N5re4DEloytyTkGs+ZE8ofCxruXQ4fFBEhsisiaNi+WRls0FY
NZMmXDiE8STmFUmPEh6TeIs+xo75lKSJXrpePVqVuh3xQSKJqDIoX1U9xX6xVfxwBdT1pHZQkloe
YhLso71gqQoXJOyrf4u7M5JUe1Bus/gQZT7h+QOrhszjJ2TLIjKNFAaiUL+RHL0y6V4vw+JoFuMx
R9gi+PdKsF5nTTuE8bRDg+BYIXt1nhJKrZedvt5gvhDN8CnpapqdEpwyZGrojPqTOBCjR+YONr0u
lWy3DRmC/RufewourDEPsSD7aFP2JKSI1VDS7BqhVIXcJSDDRO1gXcxZflRghWYa7BJR/hezg/YX
kfgfGuM/rGVtaQhFU1rzc4mX+K1I1grRJt2q7FYt1rvM8+dV/Esl4Gteoa+uMGtnmHpYjNm9bzNb
pvNm+Cwz2zo8x0y6HzmyBUKOIT1AYVNngsBl6ftN/pScYPVZBaeVMbEYWjWYxsRN3HoEVDU0WVeM
qcc8fv5nqbisLaLz/9Hf8wbxzsnIxGVFR0jN/f+lFR9zvazbLs2O8sD+EElK8K4ZX5GApiShGZVl
Dyy5SgpYVANK8b+PWhE9v5MJfcF5zD5R2KqskyT2OH2Es2oI34qJ0JX52JVfw5L5Oh2Ultw+w9MG
lg/fc5W6xJuIwtGcDcdUWMq0yUbOCfVUzk17m2XLNnPLKWYFXSRu0Q6l9JZM63UpnJuSKPOof0pr
EO+28LIYmpL0W8ZJ1G1tua4MWkCRLFUozMLJHnPiHdad2qznML82AmB1wSmsfFcj4lR+QBBVFsCC
bfShU1Xprn0xRPZ0Q7qTzG6tdulT1Y9OKAIB508cWjZtjJ0REOdU2EpSeQTuAaXXuuIRLOMHJZKK
Wy1uzFjeCEqwzRsMy1rlGkULpcUIrevYxx2MsyAT1C7ktIl2BAlB6WQ1wUKY/oUxOnXot8mtmWnX
aW8FlJgwsC75muJ7armQlKUWnGNoHwxsmxmu0iiOwyw8W3mynbsfzegA3xtPK+enIb75xqOrQRwU
fTH5bgYlXsVC8j4MBtzHdCA8sWvJ5YNlbcpbbJBUPoXRhkycjryWprhkzaMKth2k2oikaqy+pfy7
FSO3MPWXmSk+pLxbBfZex/G2ZaAJ+idzftZSHa3cr3a65T1LFhTJkuT5GpdB8KUV01qdExc21iIh
dSE2lqQULcs9HAi5KZ0EPMl6DF7xVE2JG0T9JTTo3MBnUxz6APhnOjDOSuXB0AhBAowrUVXl9S3s
H2JD+bfVPKQS1w42NSMkKicJF/nIukjFw2T+sjDST9SatOwolNKzqDPPR1YR0LkV5uod96GCUMsV
NuJKtp4FYd4kyoAQHitf0Bt8+t9mh8IRoEQSDwpPOrD9zh+idW4TPnUKDcbgp0iwYWp2SYXF1N9C
49aZCrJGHRHIwRhOAZueOlw0FgYylIo5RTQ3augFcFs1m42mCu99RxvQemr/JduUOPi/ufI1BUuZ
TuEQXqc/hjariqM4oB/kOcZMNrGdZX3qYhKNyGT25g7TLlrYHUoDpD1M5ZzxXFl6SbreUtwxM52w
lrfsBpD6ZzpDUqmA30gK2EM45kWM1+0bl2R8JXPrNWVfbXmcxeFL912egu4x3eLSbSlE54jnNiZ5
dQW4iWOPQEH1kXxoz8LevzEYAYgTzfJqXClOQKAE9ohQFyzzrYO+RcXLuuZEIoNPauNkqz8jcQ0s
NB/aR3Wx3hZ0jO5LujCJbhPX1dHY1WhCQECviqfgX7DYIaNiJiPCzlEgHAeCPS27f8PyVdzVH9iX
m/ZadK7+bjH3/MxXXm9E9Z9wN27ml6/Y8ibExTGt2PYsZk3JrWHoUR+lSLM3wrvwzWqyIaQg3gLK
0FKFFiImvqm3s+uA0YgJD8F14GJ6n7C3M1haXEY9sRZEpXOsCc8tXAGs59GfahJMDLDcpYAauyr9
EYte5Gwc/cBFv1jvkgPXXvmCDNFi7X/X7+3L+JGe6pP8rlaO/2PsinP0kH+lr8JNeFT7PYWIJl79
k3Zus6Ucnkgcxo1zg0Tq0XBsX4pXqrKY4ka3uAaqI7ZYUu36WPW2CLJIbCaZFv1iPBxO7OzE5mWB
K0enfwhbZQuwC+6K8gUZsxo7oexVLM5IYYBCM52Wyq2C9RTooy3RhSgxPK2XZgXOQFKOEdrAoX2y
6SjPk++2l6ZAiupYdxGvJaCXN9GSUdirANzFFh6IHobObn6JXwyTMqkMJ+ucdA5ibVY6+oBkxoug
bYBfsaG7MtFIri6hZNsFrGmA10wv/6je2OYpxyF6xhVFT9uE1NqdmT5qZ0B7hMCezh6QtSsozJp9
fYRO9JlJgF7c7bDnRs98za7hXTgYW3OHM7g4mW/1XX8rjzJJlybfczCMzfxLQdwPwpM7TXOcv6ZL
+B3eaGPbkealsEJEtiXuANfR1uFcZm7zd9WV8NDkMzgVHzqygwEByWomto+mbE74Ds2kg4MokVZ9
v2oahzSlsCKY81/sl8qSoPXnaoFAXhUvoqFKprV4Q/9rtYBHvNB1PxOf0RsHlwjm4IVVgLqd7v52
uLQkv37KXKJ2+kt8xxKcbPs1OS5uO28Yhtm495XDqc85NF2VlUVIlFNf+mP0pvwi45RD8M+rG/0v
aZMsbjTiukkowB4mi38MccM8x0mXxeI+FH8UBbsMc0pzmfA89yLTQpK6yL/dtOHVMVk3gdMHgxvn
4irvxYNffw851acqXHmO6JSt55g99HpEaa0jrEh6vCT2SDLx0C/Ot8ENiKeY2JXiCZKJIp7AKjpX
6uNNnWabOIKHKQ5yqsL/MsaRQonpvoi3KqLIwKQbU9gJhG+qAqK/iV7I6GCJbz8itqx82E7QTL4O
qoocOWPDLGrrCZtJMnyn/oOAm38+cH8ToCRLuqLQl4E3kuaoPw6cxjZSVjvyfkZ9IstNxevuNsiI
WcgQk/JJRt7iqe9RBIYUYkXFdg59ljC/2KSE3YBJEMkCru1/flWYM//uA9XJh8IywgdLKsb/nn9x
lUpZpgzDPsyp0AxJ8umtydYWaWOlM1Nlix7Lyp7LSHnL98xqmSA+uuAN9NxaB6Jio5j56vLnevgu
Rtfv/VU56Ss5os1Z/EYhiTvjLhcgA3HiSUXNwHdc/JOjZF4KutLDe0jeJKN0D6nGlrWZLEcTiycl
wHUeVCjgemCrK16eIXsTY0pB5nSDMs7PgInDDI37qDrZeFn+89uTSC7srIEp1Ey3g6Dsqzx1UCcP
8+SFZn8zYpFUn+jep7inEjgGo5G9rEB7hQhbU9SVnn9n0y0wX8v8KsvJqkaKXwzpoVq8Qpnwahnw
a40aXjRUlOUbjpQ2gcRizozNz9qoV61RnALc+J7nuR+H5U/wbfQHrnfivwe3cMODr4onO4fH4VTY
3rTyDvzAwTtw08HjzuUb1yNqlNs8foL/XK84LjfqFAebk93MDkDw4cBP/v8/S9fDiK6BRyAuuNw8
lkfgvlOq7sMvHqg4cgsP326WR4UUf/APL/TwsBaWnN/j39/P/fB4eQ++XX6crycOdvrFV0XmrRwQ
Uzw8yw7WPMhEUNsBrl12Hv4WkYXqHGaXpz0tdR48A/cvT8WWjCfgjTL62mgGPX5f4pnh6ZfsVO45
HQR7eTFLh8hH6Jw4dB882YfHC4EhDx3Pk2CveW7u8Ty6Qz68jw1/Q4bhXZevJ49llXN6nLzHlZ3H
bwnI8uMnmkaWJ2Gocpa/h87j48EtvFq+k1dAtsuXx+/f/Fh+vLI/ThIfF7fw3UNeXja/I68+uKex
Hwqf4YG/q87/P77lPZZCk3Fzgs/P1lfF9T64k6Q7mxca8XC6I/Fn6HxcG17Rh4JQhc5Oh+8ie8mQ
9UrEHLwFnWYU3gc/5G1O3LK8Nd7g8nfYTg4Awo6r9/v2zaICQbey6CMWBcvmClvP0YBp//0nnP8i
pvAW/p5fQwnCjy2CD3j4FdKLRQ2yMPQLg89tcPj8ubD83LIoYQibg7CniYE/uQkJx3YRFaz4EZj7
K7fHrr0IPf7zWxd+cfltxA+/Hy9bviAYQEaB/IB7L+gsEJ2gBhgXrQwTGaIXtCLLc/IMvHa+4UF4
AL75z18C7n7iMRBUPNkOAg3enG3LXfEuxMtqgsXgR4iKPgYjnPB3fSPZdkVAgMkv38oQ+RgtZ/NI
GcS3op0Fgu/xYmeLZLqP19UsMuX7G/+aNj+hIu7ltth08XNWBBd9mjCa4cyZBrzAxVMpQ6C0ixv0
1zil29GIPajoATmeOCLuKmekWqie8aUIyQGNc59+p0ZwngfOClbHYkX323PZ/TQFAuwBiHTszSOu
WrOtibtS8TyEqNTqaJ9HywZVvmWjeJoN0emlJ78lrExdqErfmbTXmM0W9EoaVsj2ljCw9mfWOtS/
zWomcsPMdiKro9YwPWP4HGQIElT4di9b2IJZt6nCWx9pDGL5veqXBPEAzoae9VqlbutSq9S9BKSZ
xIq6Jqb2V6QBT5Rtu/MBlsYSY4oYOcbIagWPmWP44StMfZ2+DLKIhA9EjI0HbFUCdk2IUrguEACY
xE5PmhPI8b4F/lIUkuPjziYnAkxbeQJqxiQDSaT6GzX6ziuWPkbc23E2YlqRaS5qCMXTxXUEnABF
gkVckk9JdTJxGNcIlaIZgJgozIwKzoGdqj9ol6Crd3WEZtr8CVSiVAdKneJRPRYda0AjQlbJmNBl
674EIQ8opNBlNyqoGGJm07L6ZFilW4/tMQSmVXG5ZiHlx+ZHF711eL/yKdwS1vMSpMPZB0sdMjrR
1N4rmY4MLMDqY2720kwaJT5cs0nYNNWOxkdOWsqvJmkwhWPf9SUwX3HtBySsTTOLzWBTD4ojS9Zq
ptRbaY+tTGpu/plP9w2bXNaoSNQtfdUb2R0NrScN6SqJglvfUAYmwAJCP+pncEN3KGAjM1cdoHzq
YDsxlxpAS2EsPJcSfgDQt6oYcJuREDigtQKoKmgFDT/AW7xkrF4C5DfxOJwKU/mSBZbEuOQTnJ/U
l7G9LCE45GLyGj6VoSCbMTTttOJIcgbmOhiUf080DHUk1sXTdwq6ro+HeWBF8BUo1qqQFutKucoe
k/yi81FPgMr93GIoEz5y+PMJD2lNrlkihrVX4/mMYKkLLjk67TEBZ/4+ydk+9yzbycBTRH/TgCPo
Vbfs4HoZMik8jlH1OXRkDpww7eFhiLK7ACE/wbDE6nJFAXIXH1Ml2GKKV1dON50BHdYU0062ujdN
vEQqpznmSJ0dfErgoCoNrzgqaaEmDMoQN1005zbG6on2ZEJ2KuOmdpWL5uQ5RtAv0mqgWyexNR3M
oLCAh37bWS3aS3aDxksRYTae32DT7SUfTmHpIiit50c5XuoCluSVEigXJypVEB0fK7GCEvDdpK7b
UPBmnJWE6Sw31Zw6ffmJJ1hOn7vsXQ+3etLRrEctSTddteRlnHDhxgNIo3QoO5x++LBFhcbRObzN
LVqkQrbbBMNMbq0jjWNUxtk+UsSd7ydPTUhUoTmhBiLioqDsDq+bqHHpR5j0B93DFOt1s7GSME2x
gxYTEgKLQ73qasuLGyAJwml1UvUsJWUZXr2MSbryQaLFxuLqjfunOUYkkOIwYGBAUj9v9Vj2onF6
U3GPFybRE+DdhlydlERwlOqoVd9ZNVwMsnrtNqoutaI/svoqcN32rW0I1ppr/WxSM6eDVijLEFcY
x7mHuFxqHKkufTVLKs6V5EmR8W9ivo/952Iq7QhULdKcYQxdEfHw1LBNTEw7w79SmiKEZ3fC3KYr
wIATlsxwO2CK7teSQMjVQ1p0DUvVhQzkGx2KmsS45EeVED2grx7Jk6rjat+hkPbTh6QXT710aIpH
oJFuRuLPbBmr0qhWCgdSp7aT0ITEv0dCDIB/VvKXhkt+EIGTpdojk2wzjK8BEYG6YLGvj3A113s/
a94hllH6ssORHtOAY4Lpp6wwA8p7LSP8CZtmZQ3UPN6EgAGZRIXYWgqgBFtV39L5bZbcVKHLUs22
VXMMiN0UElqQWKw127K4hUyxUEpKV9q1qK7qvt20Y+xqRvQEQMo1+TzB5BlwC/JEOUBZPtXlDYf7
XLUn/JmOX78yY53MxtrqgADpNki4RmmcTE3wh7g/GQHsn6+stYhyaenemdCRi+GQy0oLw1NHFKm1
SNsSY690oeeHktdMnIcgrdKEVqN4L2IKzAVOGKyfstoezVL1cGGiRqhOIyLj3spOIllWA4w1MQdH
WoNWohWsukE9hiEABw9TFMlWLV6DV8P/nMQJzwy2HrSALVmaQYR3hVk+Jr8HVelgQJJrxrbW3FQE
JoBeNoMKdx9SrQGSLxe8tiUoE3TPDLBHhoeOoAOKHK4iuFMFrVGotPlan3FCdSZBoZL4qFAdcKdO
6qOv7DW9+6XsytJCQAMpkFabLCJMP4oA/9VriT6u5/ZSnNdiiOY5u6fKqsewhLSawEuCH22zADLQ
LdcMkQFE0ktuwflmQFwElGYhbw3FewXzZYZ3fcRXjSsCEHtjWKETgcbOGWXDUAKoB6pUd4WsOovx
lx5/1VSx4LzSRt/tREiZiRlyllGfTfs2sSCq2JNbVL2kOIFlMlhnaEuBOUwgx2IAnYs9IZSehprF
ig4rMn8PEAFzxYBKvKHescMsEd8B7hnQDzVTiQjSr6A21EJ2bCDLNQoZn+CDqEfWhV6ln/bY7Bwl
UR194tJnHSLjXSG72CuVNzW9lYuxEk2Mj+CjCYOnvPwx/cjtEsVt9d4p2YKLluwA0FXGpi4vcFXY
FhVv8D/mLAPX+hxUkVThiNPkbHKhZFyuaUqgPfQ76xlh15DSkA3ZChVXmT6rSrarqmQTN/02Qx+k
1NFpCvYSbdhLuN2FE/XHwPHRE91uUoGmWepLVwFgNqSOWFU6cbkD4QEdxwViMBHUPaSnWS69sDX3
FQBumtRb9s2KX3k9BAeiNcovUx8hfYtuj2AII3iWTeC3+JooE2c+7G6Vy2vFRzTH+BuFh1qAxsXQ
I8rpSwX9EsBoh/AqIbx6oERu1vubURlui1xLJwmjMKLL0OA/yZbUiYnyl9EYqdcBpNK/TClaD/hR
l9cM10xe1E4SWluvPAOXb4+rNgDrrFnL6DqMMsjyMKEqqqWzgRk4k+jcA+3uS/Bw8TovbgLWYG0k
2WhdIvxwQvMIkuvoP1K0a61MY6jv3+aY5DbM2qZxyFKDfqH97/06g1pp2nOgrMYZY4mBrbFRfzQR
gRPRWU8QqRPXeYIibfLXDTxsxfpJqlHYzf1hromVBqU0gaYm1CgW5mslynjnbPLJMghZDs8J2YCu
lQAsAiCyrFub4kuRXko82ChgPXMIt50eHWrJ4HMwngJIlUrqnW4qNmmmuQEtRkNGS3BloMWt+R1U
tXryheIGv2mymtvsuelQi8oc31Z8A5PtfeU/J/sMy5bPq5yVVKXiIWFaz+rcblKEcZro6VzPs1Ij
nJwOuawesyZZi2gTp2ZTNA+a9zLYYuUlQsC6vCIN9DlNNknySDMJGApmknVRDJWdB/lqDogOrt1B
KlziVWwxUvYtITd1s+p641WMWPAaNcyTwKaE1GrqvLSFB9SpQy7jF61/qCh9KPYt23PWoEk+tZZ0
6mAnivnThPvXBgCd1slZZkmzvrU0znsGzCmlZZ0XVyayU+aIkDrSL3uJTGB513DWCClCXI6BKBzG
kVUZRFiP5UxW2ZJaXODi5BSZhVoOEnns9wNpQUY5crb626xETdGUGOYZcKono33kdQAuV64jS4ew
By1Af9NT/GoqyFuox0SBRb5Xw5jeaOJqQHSk12QCEEvcNiRdolxetooBLXZWKx6WlaPPIiFJF+1J
6MpV7o6lsFeW6VGZOelFaGns4DiS6nifk52soZkdgvDJUL9GE40Ih9yfdlpaOrpA+k5deNFynNjP
xSLRp7rgZikPGipugFlIZc4lYdDBrIb8BV5jjrYdXbghvQBOmz/qMbqBkF3qql+kp+ikGfjVdDj0
DDsiySJqVnO0pFPTaITgGu6IQoJ3CFL3XoInzZuufK8oMJb2k1dpRxDfdLxroKrdfe6PWXdQW1SN
EjEDCuErmYgrXCvil7EdCGxGqiLLT5HFalysMzCgsNwVs0exQZM9KnOD6hHntY9NVEhaPNT5WZhK
VKJsJGJ2UoNXmLcuxg4shitZVlwRmYzaEjIKxUSGzagoOJw7p872InqJMFdZk9MQwaylRnfLIrWF
nUFdN0fGHGnyPwX2y10tMSWTFU+9bwhPIXT072WsdxPfI2fUNRVx1faC04e4nsLKK6LvtDGP7fTd
VQPYrbrrYx4B0iysX8MJkWeGl3zm/E8genT8zFG16QEEWi1m68uorLNqY0LJ2pCZJN8E5Hh8azkc
ZX9v82cV9YdgwQ4HyJ7a+azwgTToSS06MouVr687jThQUTuKwZE9zAZbu7jtyRfp02xrVMRdxeRs
5NkREfeZpQE2V1iy+SHhP0iC1ivivdbtwfWfukUz0aM7NWBAQkrBfdGwNTPaMVziEjf3ZbIcPxvL
hCU9wuqymNMHpbW7svvlFyhjOdkSBFxKggj3s0KiG5E2OkzrDES2Jy/csvj5u0q+TnaAQ+9BKoIi
8yzrtSznwzJ0BdYdD+SCEjQFXc3JLgZLFi2WCmSe+N8ZfJYFR2AAqkyQkREqHOlilC9jCr8ob9Kl
fgwVdZDLbhftBpnP5gWN3XIiDLQ7s4Qp2fBoDUSf3q5aljHm5NXGOULU2ErLBQi8xbAmIMRfdgE+
lWbpGCFwy70lrCJnN4EKZcQWTyjluKnDez5slAynmqhQuMESyVo0UM1NbbSnRlK9+ILflEv62/gC
F3hXPq0XdO76bYTTMI2HIcc3LmJYrMFGB86A7IQCEemIV9oCIr+TthLCOsOXPdoFEUlnqEn71Xqu
pe3iPCDFxi2hVpm52Lfxuo8zISclE6Y1PPWavDHVkosBNWPGvCd1qzwguAVZ4cA8irryDNkgttBx
JaKJlSRgPmHXmUMCtuG6aYJVq5kczrUm303owCYl+UOMTikBurGOkZKWYVFBc5y7jQZTV4qfcyoi
hZ6IRSD3KWn7HZ/VDEfTWIhPmYIMqhUi0r2GidY+4gZcXYleAms+qg3KBV3izcTyvhXk8zBjuFka
8moLp+30043WusY5MsjthRqc1UShvNROq2lMd1ZPfX2krsfGIvaldLW43s6RsNLMjtPOzifS1LBk
AB4RGz+fwBYSVkL5jLV7lyr1WrRYXeOBt1ix64pAvH99rcdjosuHVJX2iYzpsMJwQ08R0Q6QC9pb
abxPYHhd9pVMBAKiQJtq062jEhEuNH9x73plE1N4X5HnuFO6bTQxCpKHh/IEAa8h15i34W1DsvB7
Cq5bsjIiVBLtZeo/LQtjD36Ues7veb8pq+SaWsrZClEVmzkeJwFz/nlOCvRA5AYkrwa10wG6d9G8
ztbBn9a+vNENdgT5F6zaYRQRkcXUy/cmddAj7LD8MuhveXPKx4PBKgPyvNmIAxBfketntUZqGSPg
JhJPCcRzl6ce2IVvVO4ousGPP/KaDOHV6FmdIvqfMIpgaxnlxcxZ4DJv971frnqeWQEyNbFN1Mx3
OplClQpQKAibMRxPvflTdr6jgmTU9WOWyzelZUM8MZkTXbMkIdWsiJEbCmg7lHENOzcR3szs1bYD
ZysyYYy8NEcQJykjBQy1/qzLACmJNLxoTLR+0V+TmjnTCq//TJJJfyfrIA7TgqbV0XSpf7Q3haLg
+4BVyqH7CS7zho6zo7kvrvVdXKvGv/DB0t+px3TN0C0Kj0wVvd3/8nG9FAMI1AM+VRYDL6V1RbGD
lJRcPtwzxpPptQ8h2HDJpnQPPs9LCVP4L6/B+ktSLyQvsedE5JIDqlm/7/8vTjpI4z5TSp3oxGP1
Lm0Qz1ctEpL02fwhS2d+83/Kq8J2i33PD8NEo7MRQ2duEzBzpyAZdopAuJHk596hsFufTwAaPqEJ
Mus9cFhHfDfW8TL2OOUrliZF3Wi+m4xO67sKQg/kyQ7areBaI1F8Z6fQAe6gRKF4j0Nwrj/Kl4xL
bzevW7wfAJvDLwGWl617hfAelZ2DbhYGnELfkUprtIEObjDSCFVeJbFxCSZAt5rdqCR1xiZZPDBt
aSCfHFe8zZyM2RkLF0k+/r/kAUuL9O9Pst+wJEOkwN2U/hK2rKa+OZi9Lu5b6g2j8EGw07qovcTn
3bIDFtsTxSOSRjyEMK+rSHjBQuPM6r9WDPxdzqtFI5loyBpaxT9rvZJA/f/yGTqFgoplRp+tcs6z
+AmqOcRBmTsWUePWsTRwFjT/wjprf8M5y6JIixD9hZxeyh9J0KqVTWDnpO2lvrpRQo3Ams4bRGWD
LNRpfkp5yWaVMbMkJ+N3+itAD5tDtcO+F9XfhPGoiN3KaUYRS7xaudi/vgndcad5or2lepGZpYzu
NsNdx1ZjUiIRnfpBvoVjhqHrppK915b6ww/ofaNc6Ko2wqll6S2iGEKFiasKB+EC0BMPI8zNBZ8Y
birxqRSn59yX2ChMxiPJSq+vwpWuS2tVyFb/POoYfxM5jLxC0kXZ0hVdN/6sXmvizAhzY36eLVs9
Zz9kg55Igt1nl+rYbqa79Sb/EAACgPesfY6f0Xu9yZ+NN2QZC/3bs69+D39BPoj34X2WoZvs6ji7
3VFZ26FbrxrXOCtPEwEGNkVC/kk/ZUiQMO9skmvIJYcSs7bbH2gBabKJFgLVpOSsf4ABzLcRX/BB
3jHGZ/+SIf3XOHJZRjtn6pooM/j9GcpexhjMJiK8DujgBsygdx0911X7aZ35+58P8N/0bPzvU/0x
0loQZH028FSosA7Rw/rdyVNiLnLii7Bpb+F3sx4MO3j95+f9ayi4xA6FfGyilJBbWL9VhP81upJY
WRUVIS+HgdZTJjlv6WulJsnrbZN+Vf8ZwwSdqbqXP/mOsInc9/xfLkDJ/BvVkawYMiMAqhTtP0rG
/3oNkj6N1KTzGuaT/gOgwC6FOKErcX2r7tI8cpIRTIw62NGvya67UZSSPIbv/CXZFZf403glAgqN
ZfVgfyh+y4yX5/E6vfOBgcutYxXrjx2Qam3a7SsC/XJBY+12bR0xEST/R9l5LjeuZFv6iRgBSwB/
M+EIR4Kk6P4wJNF7C5B8+vtBfWdaRWnEmOioPtV9SpVAYufO7dZawa0LN3afVJJ1B6uw7K/dWgCV
W0iFK4MtlUFu5vfurtNQ/G2j3qTaarjrBJLaQEeSIGYsupbN3w6eGS1bmwxlAa+W0sVwAoaIfChA
PCdX8018Fmp/F9LI6JqjW/s8VPNro/yoHUS9fYx3Ec2x+PRW9veh2TLah+ltCk3FVB/qHSPXm3pr
My1SO161F23mklBJ3vVW4bZTGzpDEGX9RVpLtMzIy9kG9FZ7nFtNAESgvlxnshvM34uBlhegTaHi
TBYB8JjNW4luY3TuQi6V7sgGUxqRTElrfSN+uwXXDo2qYO6W8T1mThYEXPuF3Sm/na3vH/1p1Oyu
P6hJFRetdXw/tEZb7xgt6yB2G7beX1HL20NtDbvjMttdZ8tla1HMtCK/0SnmCCpX2vaw7t5voZkc
P5QAwm6mcAF/rXJQ7etACZgHhXgQ4s1QmzEZrDMruJ5tJnbP7EKYBLkb+uQbepCx0p+7RlDlBUZu
BGqHCkzNYTsA+AaYzQnuY4/5wSnySfCfECco8Q3dq4e3PJIxAZCgruCbrj1ie/V7DArJian8HBj2
WlOEq4qW1y0hQO82HxoV6hgaxv0N/Ws0h29X6IapehJe3D/rC8hQKsbRR6reJdGqoGM+VHItKO+i
+FS28R7xwoQ6eZ/RwfOpXxgdpDrGwamphnUKw5EpxgT6Q6DnMOaIVc27NnGNc6A1ircBb6MW6T1k
a80uXGCA2XrnaPG2vNLHNUfAbYExlmBJPIUFE/jolpkzFsfIMkJ6VhswvNxz7xdq3Nvp+R6RKtN0
xi+7wEwOy09r5a4RPYTyqqxqshFyGlCDjT30xrdlUuz8XYFOlgQPlum1oKThuGuM4ZYJt/0Dl6YE
Y/axYDZSgfw6ttQYYOI1Vifca9z89HAa9bZepNua3Az+tsRXdvgEkBgrO3053+J4AX8ROCowLxRi
l63a47j2Ao1R/yV214ii0fQ0EC/U9ae19I2t0J5eIxo0I4JmboAGMXX80SFZtBhD3PegJoQtoae9
r9sQOarinO5TRzJzIS6SGThpd3d906u7u9hA1FhPj58FFJupSS9XzZaN5CQvbxsPrJR7i+zOg/Hs
dtWWlCi2uEwY7N7G7UdNLAGKhn/vov1LMKmZQBT1KorTCNX/zRT2cPJt7MO1jPcHgt7ifYeug63F
pwpwZvNqxUNuzDFwLOBcJlxKh4K5BkCoNDR1vb21KQsyVwt/vsG+6CSUXEvBkQ7YEQS0NR7o9tJb
bZk1uFBiovB1VeEzvmZbhvlKEwpWBv3Vxbu2iAqY+m+mBQfGJTKtTyRtkiUVWxIMieROUlvrdCYf
+XLBZIjzdjmq0fl4JLygesNzze8fp3tev0QHgvH54lPV8tq6VyvOE3jOULKLx8uVf97n8xtV5ZN7
gKxJXX+MD9fgrCvZeQyzlWUl2pypGlgZLbIL0oY9LJN2fU21uHVazPMziJv7vMYAOXQma1zCYvti
vtP89Ws4DjOUBppRpl3ldd9v1FK9aurydE1hmfBWS++RoGDUqgn6TYhDiEXznJ7lNhxHG2bT6Ga4
cGQk46YTLYebzMm3RGjyRsNYnN1liy54uOzYGaM7QuUXHSp5cqGeuKHy7kzG7bWrXCTXpvsq/rJ+
yf00YvL/8x7OkwSEsgVMvIPDM73cEKuiHJEyk+ysEmMf32jtAfODOsN0YfYFbUBRZLVLH46/OXpj
oMal1BhtyOpNPVvv5XgFpZ04Butoma+PFADlHjrTW2Pnz/NLeInOvuXZ7gHhVKAmXm102jBuKlcZ
NYEMXBr+k8mDWlURFIc2knmX3hw3vATZCWkCKEf0mhuLW+gsQgXReWjFiFjqcjNHxEeWC0ZT3L9P
3G+zsprtkBx/haj214n89o2XW/28uB0ZgQAXQSli14VdQ29eoytN/5xoHCxCExN1MnV0iZx03lUD
PMVcGF0z3YVWRE8CfMDZr+blkT7P6GoWBkoXOGXAiWI/1DIYNtYfu4Ey4qL5++nV6np/Sj7RkTUc
FI8owzOJ/K+FWoq2R4PB2bWROqoZsxptyG1KidV5NLaHtNCCA6Ouxrv5KvAwfmQyxLgkQTpjXfW6
gSP+d+Hz6fF47NS9giAN46iUAWUXqxLHfMmQX82bzoOW0gnEQWRvb52D3PGfPJfuIgXoLgmaOvH1
RYXjK8P8Zy+eHulpL6679aL2KPQr7Eya7KZrWKnW6bRpZ6mSNtty7rWnRzdrZ7k8vFF2FZPoQjVg
F1jcoC8+y48b6ulRnpLhzfysnqhyX7sX1IjgWPTWsm/CQFCKxYuw/2fm8bWUQXEJKd1K+/DfD7Gx
jg9Hgf6ND4Ec0eiD4c92+9MLMm8sQjl3XwkCfYnY/tzm/y74VDk7KWiwl2u77JbRdWYAC0KlbOur
3XOwjYDNcAkk9uw2seJzwNzB1ZSXUwJvy4XM8x46o/0l4pZVPDW3AdEwBRKfApsiYvtmIbghdg1H
LBpM6Vne+O7SorCY1FK9uRnQvgWH9yKA/imG/rR9Ty6e4o3D4AuaFT3f/+gKcYiFJ+RbKCcQeL+w
UO3HaX1a7Cn9X4yL82M5N69dO/goGAyOIYplYplmn9gmjM1K7xLoIot2+aulX77nU2Jc3uraujRP
XzJOpP8c0umF6dtMhmWchy8Sfq06aj9tBC1kE5oFFfHHf40SpaDtcm2Wardnii0T4AhWNRZ+sJVb
GSxlovjZmwwn248X6/4/3vK/61Yf4Jszp2CtrEE9ql13wAD+aBs2WmL4kJkmNBG5Ye/vY67/KLlV
37OSVVIV21aoe/27nG6fb7W9eqyc4NnbisHNTWErrEa6K2K3xnVoYMGiFbDTwwTBrM7cDWfOZLZL
88njRVT8+54jcWlZSl21jS9H8e3dx6v9vkaD59q9y2YTVnPxMXb3kPV5iBG4YXaQg3gs8lkveuV4
jV/N2lYdw1HQFuUi+ncbSmP3sB9Ldj12B4O9GDV3btdfQGzYhqyU1ImJcSv222spEu/YRU/c78zm
zckiZfIZYa88j1/p0lm/GuC3R3oyhHmp1uqaWvBIhT8o0Ksf+Tu3yUdh9rz7cZjAwM5t5Vd3QmC4
wsusKHuLOuS+s04RSI9Ns2QraNutaXvsM6WeLURHi0PpiTHIpcAWWRaS5cb5rQxuL0RTf3ex357+
6XI11+pZX5owHsCkwpSoRAFr0FvPkFQQMaMGwg6AKFAJAcXIEH1b7OL+hr21PxO6/jJJzkliiMBD
+Vxg+lG4k27+t+n/bm1Q12uVmizyYk8h5cO6rtTDRVG65wjDt4Pm6D80hw2gnkFiBR4zjzLk+nH/
XvhHnlkduW/rPtnaZlmrHw/K/MaRK9wHLJ2FPDbgCWr8vczvwcS3dZ4M6LBYwL1bVh4sJr4B9tE9
wi+69rqNfdBuq5kI+p48Cbn2AXd5kAnl5zB3X7ntX293zrOiKLZGxdh5ctsH5wBdLtO83VK6qQXI
BM8tPlsBUFsRyMwNw7o3+fvVf3WilkJIV8enaSz873GG6eAwL2+sOUi7XWAbQSB2HIDOLJ68er+f
nTE+Z2U+hmHRnvqBoBvbqPBqR66lQdpkUB1OzrYIEhkyx7KTkxfXg1YZx/O1ZKu0R+r4arp+T8ZD
e+xwNHXezB2oLiyeXjuwEzVrJVnWydWdBCD6wlxxgr95RxuiOVpuanVcnha9a87DKjdc+tTBmCeE
MxJsTAFKZ2QBz6FRCwUrpTGZrprNfO5OBksvPrhbIgOmyvl3TpbQQ0sn8QDcEZRU53BUk4HfHLuD
cDD3qYjmZSWPKLvt7v6tOZnFzXZrK711IErpX8XAqgBC/sQh+HbE1msn5G+CWTaB4qs3TelWyWlb
CYjaB83eRK/YTfeieXGtycGlyimO3uJtwsgFX6QXN6YfU8TU8aVmRRaKpp6HWF2DvZO1kCS5cQ8g
3A5GTd1/uIfGOvzAgmAILQSzowJ2CJhJmZLmzXJ01txrpETUyufhBjpRcR02C6KgTzXsERpd3Lts
7+KWKnrXuegNTu5oagQKvUpzoLvMF+LWPxTy7jQdNKYA1pCnBEaPFo8IBw4bI9le92MrR92rh3yT
8PJ45CoijudsSw+0VwgFWZIfvcHBxbQhXBIA8US7gr8tKW2PKpSbIu+e4tXlYCEV0n5FlkGX9igX
yVbkg/bHnd/VwFHVoPC1XLW1S/aid3MhJvVsmUKKDEgO31gT3b7Df4+W4rNOSZT/HT98WCHdhZs6
ruOOFt7EACeWZG1o6EWyEu2NO2Wz5I0/BPJulMNO7cbpzA4AGrkfZ+oNSuMmW7Zo0Qb18mpTxy71
FhH4/QzWVxwGO94HWQw9lkC0zs1grhJLuRXNJGm3+9OUC4V7cBtcxSgIRmsx2Yt2kOYjUIorkY+g
2iUOTlMGJEQvbdJ29agaEKPWo/hj7DX9HtPEAmGkNAbSL4HkRjUPljoPGCHvXmNv0Pvx9nyQ+CNo
xCmodc+QbDbXFz876gY7EWQ8MjsdYt9ygJicGBC0AEyb4n3mIm42sf6NbKKYIuVGRO0p+kIijdOb
cHvU3EnirhUAkDnawIv0cJou3EH3IUGWS4HNEQXR2vIb/BMImoXxyzrx6GAOELMQDabhWG3pjd3S
n7dgafLmsp11vTyTdf/Nm7U6gZyWbtsUH1NbCFckH9AgD1WAdAnGHXRpsAVYIsJj1LLdqRu0feFu
ZZz7bgx4jq1cyHApJnzVieINfa8xTFCsEEmjnfLzUbsID6JBPVEwlu3Ccu2OMN1w0rs1lrHutg9C
3F0PqN+XRR8x+GmrXRdqGq7EW6McNfiAMmgn3PeKuwlK4dZaCbzx7qpTiHeozHj99Jgv3DX7zf4N
YdN3NdFVQz1eesnGeytFAIRfrsSwE/UklRnJkJQ/q7KTEPJ7Hq//PrM5/0vXcjfivQytRtaqecug
VdFoB2+QivO3q3L2mYVzfxHB+hx0ZtigtyGLKkXGRrcWoh/lttj6GXoB3qqjtg3x0afbwGYV8RA1
MC/AU7RbV/ck2I1s3xgLmlQ4gpqbUITlJC3kAMQXFme5e29S90iUdjILw0Heh2NBJJnpokpG2YH+
pphhGwF1Xv6yxjtYIRdQr2h8WvIhbx6U7nJYCtpyK5dyOFfcXOLwoApO3npS9jgALsVzMYzl2DuG
ZmPd8wD1iXB4kMEnHyx9iH6YtY/San8W5I1nvu/ZpxyKp+mcw05Nmu2NmAHPErMQIgv5WXjvhMLH
Brd3h9qapLqKCzRZ+r3XK2VWPfUQ2iAxe5v4s7FX82e2F30O22c5HeKe6yJyOIFZB8/jvT1ku9WF
OE28j3mho+gXHub4+XbCZUvai1wNM2Q5JCbB4kmUzagC47SOojNcialHHuCmNXfuZkPwJKI1LAQW
0FdEIzlM68OKQvpNPGSVqAL6CzMA5K6dDWe6aDqNUSz5g97S7x/fHlkS9N/bRMg9UvlsBEEX7iJ2
xKQmBgAV5DHqcibG7GPNPcZwYve8haD+Q7kiHCwFLvkYh6dQbIK18GbooBG3imyKV23c+U0e5Z6J
mzmKwPAbQaS4g3j4Pot4q4wnTobArVc+BJUiiBh4FtkmGmPEW27VKwYohrOsEy3dM1dKF//mZp50
YSPgYZhGFnzSnMeZLnBChSBFPYi3tiOzvJ0Mu+/Cm7yDpRDddXB3T2+8ses15yLymsc0qaxZxiGF
Fl12Gu9+9bPBXUwSvi3blZ9Ib5RwEwTvcXchBu/Iz8gyDKOF+57MpixahNV1OI1qcsg37bRqbt/v
0kjiUfqjhduHvXvhJjvJ5wEnu5YR4F8IKkXit6edwHtPSjEZNLg+DiLZ8LILkeuy22og/SYY7hEp
nZBCBswF6EHnKmZXvkxY3eN5H3iGGMSUYuVwKJNhWMp323s0ZzZOvIMkK5wJHArsIewlGxHaVTIh
Q46bJT7yiSlyGNZEPPykBSyySqIZoCJ5Zkvx+Nn3bnc68suB/OwDyQ6QkBMJgerJzygIfRz59LHj
5qfAyCaQUEuSrSjyOhfRNSGZx4cuMeg5xkYleS8dPn0D5xZviLlPXvPQaDoyuIn+jDVPXsRQKK/u
FhL2SKYg6OpwoNgNt7MIuJJEOsc1tWvyEEId1vjkPnjvTN+8HJiF5Oy7xFDhtMPh2ASdeOlLxojc
aavTe4f40m2fvELgJgY7rPed2TmXZhx9H8APWEY2u2Pe1b+CmlaMHMqeIr23wzqQ6Cg8SdGZtQJH
JtUpk2s5bBC+9xlWljMXM+lAhw+cadiiOsjV/E4/Ukb4nVmW21iO476HuUxaUc5xt9wBsrpYPPl0
5a34i7ncKk0Axa88W5LMPqMGxCLuMvDQuISiRlJqBduBUT/E512ErRv3VTtIOjsZL4jDDh8ebunG
n9gIdvsqo4eMIDUKDrh52e9+fHrTKO9F1d+waNbwLLdQlLF7Sm2eRyyw336WDxYcl27gY6UeIgXy
A/4ZvmAyXAhixpkng/CAQ5q9Vw/MQ+I0h3IlB5xH9+pGCWShbljdyWvxYbq0PfFQE9cS7AMhm+xN
urdwNOKmc4ZulYFtRazItLEhJnLvF97yArXlycUKAjH3tfaEhrA8vEzEvhpvP1KHb1H8U0q+NI35
9VpSXB6MBh3imbqXxm6j9xGOPobdIz5Mjjbu0JB7cZSjm4jb8hYSUbhw1QkihbXMGAmXM+Fxe+ge
U6sphhWCw5F4HibbGBLBIU2HipgmHOO/U7r6jwYQaZZNfcZydFhemMX5N6Xbafp4VVyp0JhiMBjB
Q9BYQT9Q8SeM0kFcDKkdDyiQUBSEWZ+YqLsCYMvOY8+V9MFKEa0Lmu9W8PDeqZorotPJoeCp/Kd9
lpyCuTu7irz3IhX9PWH79txPtebrTnP0mk2XQUsHLvrzKBLomYKeA3c+BzF/UdB7ud5TNfhyVJaX
o07Wzz6lsD/AXMBXS4ZeFkXkCi/rpD9GdvgutOVMB8iUYvyo2RVn5vnMM99ljWG7EGakeAhi5g68
vlngUZ1dNzty60edjXxVSdGrl3k26e+LG/8aRW19vyGiwOJUmareQfpB5kc/t9ul4Sn5vbjEbQbr
KYjj/aNoxnm7i92oQ2iykS9y819rqd+f5slEV6q10A+oqXXvwYC0YwTFRnedkzrWsobj3cQ2bQvH
+6zqXDSVInSP3LecAhOwu/iF2VUv/mNjdM2imErS7jhPVgDGekkviUrqoPGCTu7XshlknehLWAqF
46+65bcibQndfXFxdkq3l7qjpuHtuIGIeD+9xPwqQMJx5Oavpgq03+rU31d92tvzAWnM266mYNZu
83CAaARNEfEIgj51TI9e9NbtdGaOu+FKfOF6fnIkVSb+7Y2fjjAYmUN5Lx9ll0Y3yU3N0zMGAUNI
2NzPd8DjGRiQBgiemv+3z9N/q7t8X/jpK+6v2/sO8k22mtpSo71M29xPeRXjicQJMrLihPtWzkqR
x87S/Xt17deT7Rh1usqaXedj/3u46LjfV+vxuGoNDKqiODw73e6YFGEdUL1ZS284fFsJSsjhLK97
LxavvucPA/62+FOfCdiYsd6v+N5VZ7ZL9YeSDQ3ZvkfBMuT+n5zD3iJ4cYJ/t+1vqz7VKsv58WDs
nQfNFzJtummVfsxaBhYML7R7JCVSF177F61WvSqf/XxXW2G8VNFMxX6yr2P9bF62IBO7BhUBjVGq
FFqhJTEPkWS7VXf7V3IyM/Ck3LsdSTQeT3p/b7de3f1/PcLTty6tPfLFFx4hplbMrYGYFBOWfgN1
J2CdxN8sTQJSRYGdUOMT5LNXe18t8dcjPH3x9XpnrxbbBf2OWsjd9fBhQYJfCBIeYXkX0S/dIYmO
7NDFCF+Yuv7bKAAjr//3Czx9d2u+2J3vDOR141H6ces4MQ1vLrG2OIT9oJ8tu0ndj2So9POaeyV1
7znh3x9AfWEDz/Mtj5qNEst6eetumdqcx0CQSSkuDJngTZUXLvy3i0pTdNM2/9eLPzlTo1yOy+Wd
wxWnA6py8EeBSaA6s3C7RwknUnDyKGoNh2MRUYQRHLe5n4dVy+/VR//lmP/zJE+mv73VlxfrsKp6
ujYlRVitDK+B2TeCQxgkXnb0tyQHJKKT1YtT91snW1MMzcK71Zk4Vqsr9Ns9VtNuGhZxrs76ym3g
ZAgaPZaM+NAsSNnhxSf+xcBZkCkX5qzp3BlPRrZR99f1ofzPMXe7oogFH5k4oBO+DAJ/sefvS5lP
ra3l9mbvivmFswShm9vYp9OGIYS3o5+FD8tXr0KfXzdT12iB1IEGOI729G57Z4nix3gO2SNtZDKJ
9OMr7CRpTmi8MIuQu69M55cQRyPCYe5JcRSbxf/9fudzCdLiyvW098inRvCi0UesJ1wRO+HRCA1z
Ijxd/P0Rjcogn7yUxsCQDstk3eBSrBzpN6sx17SWDhebo0NPdhAvEoJOCuGkR2BHKSQ+QiYw9oN+
u73oVH0gnPZdzGqNGdOYnc6ySTFpjjW/8N+/7/+3x3raDHtnM9V/5rEGbkGWQdDPZUnYmyQyivLw
5Tzeb81FrNgkKrAVXdGtp3242ZudvjXZ/d6d3Jj+Ked3hK11TaoDlIxbYwjRKAdGcI3EHU8SrjA9
4L5MP379Ht+e4+nFHacsTkb5ZemDZtpU3qp8Zy1bnsR5vTF+LfFeYf4iJPztvgSoUPXgLA1o8vNZ
LkrzWFjQWdCGcyh2+bcJJIDtz0dGrcpoUsh9SAIzdxaSydOFcFdk9y+PAGNqT9aI4UP0DsUDs7aW
+mO60wT4c5vPVSM7HV3YPSALTrbzgTaHKWfB1MJ+qqG7sjzEFyscP0J13LX5PNBWroLdAnKr4qM4
dk2ANOoeBQWzv9QQbWohbXk8vK8N1Kg7WxANa4CQx555bBi1ZL1pHC4xMNjiEp32XYTQdL1vXdKx
ApHC++PeOaFfAY+l/m6ufO38eb34m8OgpiawSMGoDuieKfqd4q9O3hE+QyW+rJjNDDb1wGFsdx8f
tZtQTf96CeiiKfn5GurbBn9mfG087t4+gbtrvfKoR22PabFvledG3QmWh9ywG8Ui1ZWGpmTQe+we
walMx2WvXkzrRtPZy83es9YRGPH6vgGlKmOF5pJdmsdwOVy0+F5E462/Xvu1efSYR/MymB+aNyW9
gqS3YeQV9SswK2s41/qVZuq8etz9osWjAvEaV5KFuwuEInO3vk/ryzf+Lo3yODQ33GobWBYCA2wC
SN5F48T0rdq3ZXFt1O4Dp8yZaa1vmvN9bu0DfmK9zh92Airhvs2Pant7iMb2kP/TsFJ7k5d6aNS7
C6f9t1v70TCvDKlum7YOtgnc3Rcw55tbWz8sewlPkB2XJ92v3VEtgGAFvCXaIdEV1RoL3Sltv2LU
azfStm3DeQSXY89QEFWH88nRsLZ9fdc2zsznvlBm+Jq9+e5yebZqOlPD1/CM9WdHX14fj03JNRDv
DQWoOWrvO6TPy5prYA3jwEJ+vLA0pIoqdacblMmmu3howdFapAdToi613IDdA2SwhuEWC1THebmd
OkalCMBBhcFtr6nIniTarb9/tCx1LZQOYPpTkZwOPWsTbGpZATG7Pj1tEUFJzhdULJx1sNw1S81p
w8NfzluXw57BlSLQV8znrxgutttwO7iPvZ4qxpq532APM8jJoS1mr337qAibb32/N158yF88gl1d
h7YBLazJ5/z3flpdjs5triGPe6Y/RUH5/vCXm4W0r4wG629AW8+b9nj+rtmw276py3x7t0EKboNa
+cpFPqePPAVDyTZ63kDKFOPLhX4zKeV8qheatlASdakAzX54BWdbUcL16oYmwRh9NN8Cc3NL5+tW
5X7ovwPytNyxBoFe26ZYDyJgfCldZzVvHuoahGPOtCysaAyp8h4up+XqiwrcgsfhypzBvZbM1jDK
mBcbIT2mS5a70UX1d2gXvtjj56DVIeAwbYixocauHO9TplK7jGE7QsklYxhRrs5peb7JWh3my3V3
feDQtmx1CrXREfSasss39b1fg8Kj9iIUsX58angXNEZciCc1TdWfp+UulrWul6ax7gJogO/O+TSb
jGkXfn3runRsd2PoTIJtaK2T9NxzBw3zM62BhDabK6eJ+96+x4WBnhrII9G0pzfjneyjcT+8Q8/R
3lk0CNx6o7YMdTXSzMmp1rrJ6CZPPU8qBUJKDUjvIJY8Uvhf0Ki6g+QYKF1m4ncZk9sQZiBkooQL
AQMkqhwn7zaHTRuGwhe78PMKBKxrYOeAFvmH8jWI9s3M1hdcw+N6L7taoEU6ZLW0A8hex9ElWXVr
HSbYAQ3WmFY5DSpg41leidfsALBDeIvXESSL8kJRZ+U7Xj2x0rv/fqeXh6fwNV8RG0rFFr9gnYpP
GU2ofN5ddqE38opeZx+j+UiEQcP241VRQPthZF/vRbFbVVVLB73x70E+AkTeMEe2Iry9JFAuiQ1s
yyfmSSDIlLe4pNPaMpp20wkUVwlX6a3F6PEEmPjmVd6iPQcZ1ZNQBkJCAvgrI/r/Pol1u54WamHP
M5UhcGRfQM0vADyUDUtvGru3B/IkuzuQYwEn+N8n7Ws27B/XXy1djTlV69aZY/536YVT251OB1PN
a53t+wlUQ8eiaVfK06cG3dAD8Qppg0pXguLobkoJD62ju4CaxuP4xnQNRE6Mtaa3yWGgpWAdFav6
4Q2dGlXuVt7xhDKP69z860k8Nv5t4cEQUbbL0R65krFbA/x9cTcg1778jMLICJIoD/d09CoJedCl
BX7NdQqX+GB/EEYIUkHpw1527Ortmypre7duoAAsy2toHn20gIyaf15AEyc3Z7Fu3d41EHNrSBSQ
yRM1C1ShXL/Vk+Ik7p+b9ukdrtT5FQaDoBit8qOvoy1K0+7vPVarPfyxxyQyHB06LNazn16OF+bp
tqmVDN1+wH5KDkMXmJqHf6XP+vdaP8Jmh+9JgQvHxYEldaiM/tthdWpj61wvjH1TQ3S0Dqdlt377
0ubRmR/a5GvLO3GM7eDiKTf/XGs8lqjQyYJ9edyDzT2wIFVYhaeiAXhx+wjH3CTBbg43jH+2XESs
gDhConYyXjy3+iPd+XpwXVNNjUFpB7Tqvw/+2F6NclXU983xdlIDDQmj3PrQQ1lY3s7DHceBJEGU
kOGDilxocMXPVy48GaDYHuYt2S+33ulMg3UL/g3ngtCDVsNzIOew3y9Ti5C2fmgvNR1lFKjEjlAv
qOsM7i7IjMeueaOZr3FnE5EuT4Qe7fPyUy0QIDMUcSdC1Wza3PuJctoFNlOHx9pSOHcoqmAY2Jjh
YT/Yq4j3bREpsxwoAU2am0gLnerD2pmpq3oTLTd1lZXw7CtXBOIqHFpmFTCAwcd0rkPN2NrCmuEE
u+tFOLdwBaXb495UbSgLvduiszrtZbnx6/Y5cB50V66xw6E0Hiv3SuSub0mKjS2yvSuIRheyziEp
jEMDiq6lOrkSmpf25Hzq3g3awoTA9zsE+ovJeYOQrL17qy2myzok0ksIbY7LbF5p9jhXf1GxEe+F
czmg1Mwg0WJ60vtGfVDMp7B9lWdRVxbBAfDGqkY31akILvf+AeoxsK23810uVLrpMFfuO7sHDOkL
CKLVzlbfvDCcH3l5ZTcWo/X0xribzOe6yHb80ErVBtoSp256DWAvbwSfLeGRFneqavKLoEt9rjE9
rfdV6Px2wMy1fSggMavqMKmreL5oLGWQDKlpvaox/VAIqZYi968QrIZBfFdVNL8tVUOJ+zA/6cvm
AvFGeCvxws7KV+/J1oxLNb0RU59aV6oDhVtwWb2Pddieo901AIS8P2bzOcKvvg6Q0GocEOJdgkB7
vI0XE1vr7+GE292z255rWE+KI3Q6tXQ37/IBL8Dv5urLO64Ki5+doK1ZlHRIf8AAPF00m7O6V3cr
MDRHLx6MmpC9I43TkrLzpfHq/u0Gf2ZblUU4dM8geKWA9QzYO5g1w9qfN5VVpJU2ACWLuvtVely6
s7j392o/OsK0JInB6xQEWc1Snxt2l0K73s9n4wa2gdHALsXORlDQCs8iECyr9FVT1nguPj6vV8Wt
3wzjfrZr+njpsN7Fjx+DI6h56kP0Qz9Gy6VMB2cvFd12n5mNdWO4peZ68CB4RVxn6EXRwuu82O1f
Iinen+DFIoCAU+ILWvrteU678WGtHHj/nil6wBlpZFHmFsCmGcc5eUlGwZcOmvuq4Pv7xluMvGv0
wHUw0f9uxH5HKjO3zRsh3IDmdLMxndJPoCTYAUj4EtRWXUH/mjCvyffVbH5R1n7K/MgTjsjxWgWT
wrqvhrshbBnRmmEbwzvmNyaHCnn21w0zZ0aUmuQcTtY98xr7cHbKNSbAklZ2kUt/7EGrwPDNWCrM
Qb4Ma381DhotnDS7Tg38qTJ9c+YPbXyxKmNMfQaQpTGseYEQiZQ09YjuXpnjL4eNffm24pOfehyp
yTubyhzTAWnRreFXZX70e9x3AFx/n7Ufrbwv27cNwA4VQZViPsUJ6soqlnsHWxvEFZLKkF1G7SiI
Ehl0ARO1AhKGS/Y+jjudMJysgsnLDa5e54cZfHuCp4Koubso5W6L0Q1wLqCb448z1w5QmszT32nX
hi+unB/4jq9XJtmnOIPivfOM3pwrB+1s39jftMLQfKwZNG+IIZpj/WQoZdU1ejXc8Mutyif9tuST
h5lf1bVqPOrVJ/XPlUjH9o3BimQs3jjKYQ6TxItmw4/23H9e0tAVamSAVOtPh2tllMZWu4wLguRx
pIr2J1MHKuNj/99dqWohELBALXQTV/2c9hXj2mV3M6pX43ww5dS23VYr4IR4IcdxFr+yl1+PBxEK
gDtDNeu6+dT5rZfj7fUwtouuQaUSAIHlHyXic2oM86IY+4d+v66JIxChWuM+Zuzt7wPzS8BiOlZV
sSL50MFiPS3/IIqrL6vlTRDPCAzCSB879N3ZYN3T3K1/CJzW/ePlhf+bH/q+7pNvvo615fx4w1uC
SGNsbF9hEGyfYZy/3+/HEEX1PavSKvU4zgd1uX/vAOvwP5yd544yS7KurwgJyvO3fOFd03z9B7Wj
LFAGf/XnyV776DQF6tI+mjWjkUbTSaWJjIx4zclAV5WNc7LP731kl00V5gM+yr3zEEVsdATB7hsS
uNOrywvCLQE8YhgH+i8cZ8jT/P1zfpqa99HhhzckQ4pS2iq3xf3P2ZH3dluGel50/YMd++CF+13n
dfCJoSFwyHXTcI9pFYgGKlPkOWJx64p92MFQOZDbiBK62nQXKEIV7AaxBKi9R9beOzmaG34dlpJ9
gr/R8K1Ng9eiBDpe7UO6v0kcJfwJ8RsKvpWF55D00BHqX72/h3sSB8W3IpGoKtQqtB+s2q80Q69u
yg35ZDHcyu3Cc/vxHfIc8987F/6m6V57kl0ItAgzq0q829X6u72VnNeUvRjPXkHOWWQ2vACyOuDk
JFF2U7r/JIu6H652ULfbWNHL/VV8ngsDiLcMmiUTMBKf5qCHpqKZunNivQ8atmFiHxOb+5FrR+iC
zq6URWJi+7z4zPEwAJYCCnj3g8nZUKVoOrSPwYERcUulfs0R6f6UTH4tpRJvE5FSSASH4WkOXzGa
LzyuUEAwvvTaBn2+abpFn36kTpLYQcmTonntAWLQX9LkRHwkVmcLClcW4MUTPXvH6kUmMNVpYzVG
EgegHgx484AObPMi5/K+DwYh1eMikcSSDoequx2tvTGvA7hXM8WeOM7hvVe4/gY0H5j5v9f0aRz6
NXSdXX8553Kn0Dr7Rcs/ITJ3HCEA5B/83Lm6mosJYS9pOJ7KY5mLJgT20OATZKZZqiWe7YN+PnV2
JJ5Hq79KR2BNoCmBDe4vKMC9sY/pBr6oiO0JStBk4GQ0r515D22BnXfunz825RCcnQIBym+cjcec
TeP+parEM0XhMhab49d+i6/yet86lufFsjXOF51BgGukewbiJzXt7GfbTKMiAfaHVAYW6f1IhXE5
Z5cT2+xo8SIR5m/0y79FkIIzArt/3tSgf3LBkxYy1H/qNOQ09yMeSrVTHvcnabHCoA9S1elV+Qcy
QBBJQlufRC8NO+tZ1P89Xi1a7NvbWJP2BzY1by4osgI9xma2XuY88r7+HuxpDOZ21wnD1KiJFrWP
O193VRtXtMVS4AXHCXkEeHOY49ZLDD/Cb6rv/KRDtSOLMxgQG+xfgBHV5ZzS1v/9Onulj+HCVu+i
WDH5zvqX6afzb6SKaDEXDDreFn9/7JNMUSPzFcUeYuNjH7bTzuJKiVlJ8bFta+0B8uEFLbAOIwHM
a8i5n12od+PVwpOUq1fteD2KlXTHvNhnZdv0yIUFBDAcIwVrf/1/Baa7QWsHJIsvubTvdrKF5hm9
20C2ZXr7sRUH+Ls6e5eKa2OeInbk/ZoKHTgK78hvYs+t1SLTKd9WYdzKzovyM11q3kfoYADjF7Zh
O/qwM8Wina2k2sX2fx+EVcRuIXTTw2RXtWvJoHTLTprB02bRLwNZgREdmp9p8CpRH+i8gFhpWNAH
HDW5sKIrhnAgpxBD9fD+tKiHXX6gmRkujB2qbb3KsNqXadL915X88z8VFU3Zi0t73bGRPEyOdoqE
DqaHySI5+X9v5ccYwQ9hJFV0ctnUtRnP1XaYJkmI/o/Vcccaa4v9WuNb7gFm+fO9v4apzW9c4ONU
7HjLQfxQetDI8M3kreoZk60ghLVmgUcZzBy9pwRfIHLT7Svg0mF/2bjFHsM+HwxcCdFe44my8T5U
b/q64oOXbRhm+2E6TGFdvqDmhMjo33P7oxhT386/x6rFRMk4lcWhzViFgzGTc6AMjSclhDd2tDnI
Z4j4Ndxqz17n1FHR8hJvjPZ/MKlf96dyLNqFcmXIStDe4VjrsOrwdyZRUxd/f96TqARKRqO6I3Ry
Fayx7zfxOqWjEF6o8Nhko7BdsEVdmKCVPOcfWM4e+MqmK1T6qdDWptSAWkN3jsqDwVV6P2bSjRTp
nHJQld0n4pTLK2L09HAk2z064QaFNMk8nEwkBXQfhUxfXZ2Rnn7fBfTQdNc42WtQWLJVoR75Rqcj
fI2VIViYG23Nd0yn9bH8ebGL2S43I82pcAzlwzbjJS21NWb10j96rdnXbYE1jfG+7d36rVmeWEpQ
HcbgNnIkqPdY0JidWUemS32zD9glvmaf8kdkFe/AiI4dN8qml12wfdn2ru9FL33xjt/R+IT50CyK
zHwcnenkUCbrvN0Q0JX73zGNLMyXwPSY3Xfs0+D87y2ERlW3xKRpMsMEYEp3FabPOfYOh8n2u7CE
ARPs5Q4WXeOOl5RmMv5YezLMta51xEkUBrU0rqg2nlILhy+MQFBxyOl1Xqav9JzkKT1Y6QBcb5p8
FDR622bpJzpV6mvmytNi1X3X+a4jMn5+FxZmkbrSEawaRWwZBTEr7nrlezbrLIvJ6OJx+1NLyOlE
Asmg7fy1dQHi0VxtuTvsLFAKp4WvOuikvt4yKxpo0fiMV1SxwjC6utrqlz6BqpSOkxA5xcK9OOqL
enOwOYL2CDABLMXb+VVumbh94lGKzehMex0dgEZ9n2/27Wx2vjeRJy/odGkvu3iiYbqO76lbZmZ8
cBDPvoKX2lqGvwaH5F8wNe9vx/iqoqdtHhM3tg+qvR23sqDzUoCfbHftsIP2r4YzJiTzsfwvp7mX
e3Gj6tyzAiqlErUrt7uaKsS37re6FMnHaxlSvuwP+9cMQir+mOZbHgxx+d6bK3y6YGeaWMaYq3Lw
Bk+iYt/ETsfklZa7i8ideZ+ec1xItuM46KAizzwwhctvoPuEXzyJj98B/BmkUXvAoUcQbV8HULsh
ngry4CeyCLn5PnrvDOcRmQZF0ys6ST0e8JAf7Sk6gLTunJP5SVft6vJGGJXUHKEjwwuotmYjL0Ak
OfWjT3pAxiWBgqP4eD8fp/VtvY9P1RkSDn4TrkHOp1HTl4Jv3Wp51yBxpn8HuCdpniAGEGq4Hw3q
kMr9iPGuPBc7g8fIEQGFaolZQthvvxTonmnmzTkHkssOCqovlCUahv55gz18rEHpU+5S+UT99X7o
bH1KdmXMG+0N1Z5h4gZQu2hdbsBP95v6JU9yd/g2KI3LwLi4FPXaPbU95VdFE22h1LRXmofHt7uY
Qa1ib1RBz7ebLqknL9C7AY3aE79KC2WLiz1bG7L/BHKLfXROoqIhI568OjrVBnur1arVNbE2gwR0
fEfHc6wjmNQvxwsTmS+h82E6oAEoee8h6DgLAnBCcV+xuX4E4Hk+z4Y9y3KorlWhM/BGIwp7XxaH
4fy5Q1vCMVwHLr0zwIseAtfZhRcaWiMHxxw0TyahFfmS/dKzv3gl92+fq87RersN3iD0ffi2Ndrt
7NEIJ4rUByoloOWbaeR9NXYsn236X0tTh4ns9/r5UmmGIMP0h8oGg3jqErNZ6HkDEPXJTCiCzcN5
U/dGrHh9+2mKIRQoRQOnTprc66HSLY5rASUrRnTNkDgx3IbT9ViGYBOIf2Tuc2THau8LdZ2prXO6
vSwyOqLZPBrvEI48OpPe6/EjUeybav094JMXI6PR+KSQRcNNqu+6Mj3d0u5adD/7hFGhigTeFalo
ONFrXo7OoDX91wNYC4PSnU+RM2p4ZTxwdMmCQRXRfAX3A5HyB8b4KzkLQUZ0o4yIThPYFhj9j7Gg
ZjM8G3eAhowV0mdHwHHvowVmJb4FIadhFn5arfWl5ZTrpFGAYuGu3kcW+aKebnnKj4AcoVhvJ1vz
tCtXyfASVGYGG4ciiGjUcaRIy5HV++nWVWfCwT/kOKxqXFAb+dq/Tje55b84oyo2OToHfjn9JmxX
3S/KC/OvvxevIx4i9Z8tiCYicdeoodQeKplWrC9Fi+6I0GYsTLRSSqdD87apxvoEBMZbSAXNoVCo
Z6jatkz3nTw20uIMbgRJL/sQEHbACOQjyZWdhtfXk2N2N1Yt8J5kOSrlqxQtokB1w17Hi/xu0DBx
Yj1rE8cYsv5TJxHN3/v1DrvXbRjHvAiEchHWYJZMP4tbOzcP3uElRw3q7wGflMdpSUqqSsmYMuND
eRFy4Q6V85+3no4qDBz4hafO8MyYELFKc04xSJ4cWbimkZ8U2O5HrmUIt27cKc+i4TvWvhfBAvyr
4LpbzsuL3243fObTfUI7B5gMvW0KlrVzVLS7OeantM1EFyv7pyK8hoKFGflXWnVJrwnd+/P36uso
ySQEMhGZCnXtzmyjkX8DUsiduTXf4HihjwZqIECRBG4THXzqXVM9aDh2TwrjTOmvUWu75xqe1iKY
0dJ+C/uH4APIgNCoNC1B5pqjcdKFvM8l+fceohryZNf+HreW/3STXFcBcVAJcpNAdvOvrZOjQXdx
rz3pTY+9q3e1hLzW/gVGQsfpICc1S7+vPDJgZCvIKxloj+Cd8b2erG0lcVqjNc6c/3RHmSvj3OmO
ImRs88kFVPZQ+LrcrDx0TdByyvu+l9hARdBiib/+LaC/cFrwtsa6pOyFEwlPEqnfDSIvsSKeIaOJ
MYGSK8wIsjfJrgLM1xYaVnAOaTLvqgwUctc+/aOXaV9XhikNCvc8d3AoWoP2MQBBpC5GYZXfCU72
YYCnzvvJxvnVLKc8bHz8UMfFcjtSzQ1CNf9ubwktLfGH2z1jWtrKbA9e0jJe1lZMKdDVHDyTUCG0
y++mB8mTrXBf9KwFqyNCpnrrSBEyNUnb3txxLDoFkc2Ef04GA0dAHLIhbPSGYpnyWLJhYGC5lHkF
BPqHiPjr2tSPB/mobc8SNSqAK0C/F+i4f2goUfGCn15eESB7Cc1JF6pbh8SQd86oHPU6GXMbWj6a
4HYKfN1a6yB96B41/Lwn2fP9z6vNS5YVZ/laiMr3SjffCnOMPgFM7YH1D5DJS8ON0Tha7WC0d8f9
8ZIzmm0LPmsw232Q9KJ5+8Ltu7a2r00tGenx5hXfR86E9rNEs1wsz6/pLw55hPozjZIclietogD9
L1R2B7xHEI5Z/n3yn6AE7kerhbmTcjlH7Q6l9aHtjvO50LWk2rG2oUE7vEeckU81gLfnJpxvMEMz
7YbxHxNu+kH0oDASBKgGzOX+a89qUmSKCiAR2Ohq6LZMlB4QxftG9fmV94Efuxu/Kdw9yUx/COhQ
hgXeBQbL/aDHXDocbyFYVUbc2Tz29LaF2vJ3bA24UuBP0smYUmKZ6Ag43nKzYdIf1DUAXsKcFCmx
6ArqSq2/cEjybKeUVUdAT7yhex2Nqxd0eRwLvkdvZKAZMwgHzitc4qsgrjYabomL+f5uux+/doS6
l0zKszy9InExRG8aYUeOEItNgUFQ3uf9plP0WPa+H7B2iuTiGoZywgf3UVd4e7sMJOtj67uUwGaq
M+FrJ0JueU2daO7z4mbW/95mDzILtRmv09KTa2tvdG/8gOUKR68FPi7zxEAucVb6tHW4V0mTEFjo
oLTAFPzImvz9C54UN0gLDQk9E2oM4CZqe+6qbzOMTZlzoVU0hqQ+o9XikKAhL00O//doT7IX2gsy
HRYwXZrx6PKT7KLzuWS0FcWqIZ06l8IN1wbkYKcH/hs596Z08AfmeberFJ6wkKFUmYI4iN9aOqgd
1hkSUAQueyWv9E8w7oELBFD0HXQdvCW2FsiVvkt2SzHnhThim2XTdz/sbPpYMkpjEoYt0PPbtZOl
3S7XHY4tEieropKBTlcwoanu3Czo8NPG6PkQqxmOd0sbVj7YvK5e++SsWuuXpBK3g2QN3ZsfeAh4
E0KcnsVjbdkdNN4OYpvUJplmCs06rmf6dt1agnjbl7tIykFOHC1EkITULlACYVrB+R0lPiWrZnWp
h+SQZ4VgzYCcZVmleuoddUAM5jpjyoJuD0j9YzHTJoBKkzn/fqXqKfcEphucAowj01+2R00OWY+3
Ip5VHB9I7xK/g6LCfcje7bZlccrYXF1/9aagQUtd1aOGUC5H9H8bkwwxjffTrDMapWBRpKMgIwLa
r0u4fYrD9UH08lNzCcPTuYoqXTD7/pzElup8ohiPoAXk/qb1fezc8Z243Hao0XQ7gMdrGzjEWV7P
Cu5j4UiiWIGQlhgjiROk33tr7wUz9AWsl8sPYoIryrCmG67IphzrcZfxK1RgejT8wZXV8eN6FGrr
tnxhX6NEOnRTQefQRWlPE5cUMkjTfqfh4fxshQEf0eXnJcsT56c+/2vK450SKfqOtLPtqbxjqYQE
ZoDDusvFBA4JKYm/Y+TjLUwnVrC7cfZlTAxF79c4lQCIRIUupErww0MgGKy8+6ODffMRFkUihccE
xckBb1q8ed9Q6vMbC45PNpqGnSkhWgjzA2W+/xHdc3TYK3Eoi2sB3LZwJlgI/wucPg49vBR6vR5C
EqTR08YJf4yVfP+voWs3krFOj2peMeFCRQPpRfNtZ0PR4G1xQjwvcfz5V1Me8PC0EFP+a0gRaX6t
8e2SnLWD1gJYcbWGSCkGqHoFE1hJYG6RzUAuoxkd+Rij78esnShkfspsJ8a0h0ww54m44VmUkCMB
SW86OU9HM3Q42uL4KHU0XdfYxuHuzHr2V+PUF7EZTRBSDFScfOp00+nfm/ixKSxm9Nd4tRmNMIK/
7TM2MfQhVD+dIZpKbCDq8kAyI78XggC1mwZ9snN0nHhhI8pItFEeuV9GFcuSs5FHMuHh6CCXhVOK
i+TMK8DIDsvYhMd5zN6AELTJlTEfgG3+0DDhrXSUwjbjwaOJAp59wzHVmCDvY5IN5D8zJ07bdaiM
+NbGn36V7v9+ku/Gr6Wv4eUIWvPW/e8CBASKQLBvBHR3iYb05zJrgxJvY33tMYmrfXbtEjolbfmW
VZrQmNzSg1sVCLNBUbRm1wmywky1g7ANHcBNn/5gwyeLT6pdgL8/2agtMfl0eQslxqb6gAo/KtGh
P3bzMQZZ0AidffDPWa+E1hEgzYYz9IjWuf/ueudRbkfnTnpgbECwbWv8xsWLjQzsJd4nG7XhGmia
ZaMWgSm2pZ2W+FLR8nlTnA/q8DPyOF5hHTGiFSKdhHiS89UwxU9CBfBXus3YdyA0otWOrpZX6GeG
xN8h+gCukK2KYUohPw47aLpsakQ89reZVaCClFDBfInKzv2hVcp9eTQKekxnLrvjVHJ2WEC0l9vS
+kb+e5RX5gQpG/Od/vy8NAcIvL/E7hkgy9ZOEW62/v76B/O9H0bgr59TS2RLDSmrMJIB6Ns0+902
okF8P0U7u7vMkIT+e7jHOs7P1xsgkdADod9Qu+wN/XZYR5K4eXCZpnkv6LAeSB1HprRqN+Zxj3UV
xuPxhXaM4B9Q2Lif7eS0K1RtR77aF3qsP6qKyAZ7gTryXl8B7PTEBdsKhLpck3/Tw2NbDA0kiW62
6PbVFXXkXM6vcUHrBptd9+wFZ1u2dk2797FBVBulFpzO7fIYXrrX/QKo686mXoNn0c7SG07nT3us
Hod+fUydtZfJWZjoxWXPe+foGD1MNHhJagiWt4G1zA9eU9wTp+Cv8cTV9ytD0Yptdd0pXTF5e3Nd
WDv3+7UaeNWPx4VCNlgFnxfrPUeXUJ507cRBxNlp2KtiL/71G2oRqejGcEcEtvfqDbnUx28LFIWx
TgoMlALPSJ6zb0c5+cTRPKnWsmH0Jzna7+1Tz2CK/T4r1lWHfMkeI2VMb9IxZ4P/oQPMscv5aoj3
yrNASC2MnhnvHUJibSup520rPlA04dGOhgJarxfy7/XX/xQOQMcPBTiCFzzs1eqDTm3hOv8QlIec
0Edqr4sxQdMSPPtJdI6RjFDJ4do/x/vXNuhGerpfX37IYS3zik8Gor8CG7sOSv9gvqd4zggfj/OH
RIWyaQM8PVsKd8J/lke0r+83YVlKSrQ7qXsu3yzYBRIOOZP1+Dho2uxPHh8Imv+/cWoTX67j9k1r
w1MCkf92HnEFwUYgCou6bxUIm0GkhZCR/3uHPZbCCB2/hv35/F+Te1aji5QdfmIjdRMKvkIqwHKo
fW76DXvrJ1eonyVFInMEL0mdpls7S3Fanoyzyq3X6sdLzVEDHrTC0/o0bzsIc71FAbg4D2wZRgFa
LwUJ6FZOARP56OxH2QQ13GkyrzzENXIk9W28JSpIiZNotl3Iy/w9egfs0g5Sj5ZIT82di6+PIrT2
kSG8Ocl7EeiZ+YLO9qQ7wOfAS91kuP1IvNzb221b7sWSKXxLtBEaTZV/abDCe3rp/f74+iUUXzOe
BmKi+y5X0I/EKr11USkyfahaTZ6OPxiSv2a7ltJEXaV1yHQRrZ21t58hhENjbz9ojweV6wD4m2mz
xvztWab6+yNreU2hlcopKRRxQ0CR9RBQmi/X09Df4R2ru9te5K7Jlr3vVwzhPSGatPMO04ymXsOu
Ft/217fXEhpJjm+nVsJO658deVD0jvQ86WQGkpna5TTvzf8e71m9hK4054j/EEqMtfFQcNt2UgWJ
btsehjSKhJaD41zoTMHDa6amPU3YqK3i1yl3eMMrtQzqkMhyvu4QEt8OkXnzNWozgrZv51720mTM
2xHXbH0yfw9Wi4D6rgyv0Of3XMOdHw9gXN+s3JTMVtDEz3pstBKOfo9Vi4LbPVl4jG4fdeurJbSf
RXkRlDwdGQCZkvlOdYKCLv2+hhV8tmP+K2rS6aOkW4tNpx0vd7mKqRXAvIO1iVwNDDjOp6jRI2dj
Nb6sntztgMyo6VFbhOJd3zPr/bGVXK+soQ6APLNRWzLotaM7lmBL1vB1T65Q+lvQUZleg9u99nUH
HiJRvOVW77v2h9Az5xIDyIBT6Ib+SkOcf7ZhQKlSgZdJe/lXbRGV2zptXbvAQ3TY3PuRsKVCN9KV
IHs15aTPcvtfYz2QONpZVeIxyiyuItkeFzfzNEl70VibqLPc+VeSGra+WvaoVJFOL4LTSPPBp7xm
wxDvJzlomObHhNVo6/R4FIjsqLFqtfB3al07ZTcmYRWpMUv6sk7IkE9+6Mknt+Xk/YHiIxsJ/7sf
jtFbtSTz6mujih3gNfyUxxW//ym1iJSF8pkGmFjxt8UY5PMEF1jrHbWJaVNF5smzAPIQwGR4Fxwd
ZJ/vM6TLuZNt8210Jj602cgYO5X+BJW80gR93lQpfVKQYDQODluZoh6i3fejKfkpkk5r0DFtS0eQ
dam8h/2O+fm6G+2/9pOt3e4jwza5NvWJn2y0+3Fr9/chDdugB3m0AsG2hJDLBwblQTz0vicECYIT
5QksEPDmaljJx/DLQpGOC8aHoH/UVlJVdkcO9lWERPcDfIWAvx4cxhQV06Z98+Tsim2BaAnQLp7L
ev3syvuwvS7yy+IASChx1xP8lXwHgSyvM/n7w54UQURXB1DXD76Fd/L9SubH4ykKD4RcUVKjBu0W
xHnhLBFSW0N/PvdBhjqJOcKAyp/rgXBd+PsniI+5v9n4BZRgNMRydJn9e/8LOvssQcaMj71OiyU8
FRhDumd8NmQHTzIxhjHAkiEHAJG8LgcTEZCPckKM6sf+vpf2MFSipIOfm/Tjqhb19KBoiMFPLlID
VVAkI3Hzxqq1XXs7746tWCt3iUxJR1jy6NQsBaKjY5vgbeWhYg6OtkNF2iJC9hveMo9gROV+8NrK
nqskT7JMO7GyLf4Fj89G3mdtC52LHC+21F7PQrvplnvyVGNYcUSYYxRaNBETf79lLi09SwVwjobz
OyhepljmE4Ud7t/75kkyT/uTYhLcaTCdDxWs3U3St6W++wEQrKAM4JcQzHR6CzQEQ9wxmuR1fhAJ
9Z0K1UzQwhVgC/UybBHl0vFscLOkptQ7oQHawX8lfwV7V41xtvz7855GdE4/uQIFUWJALQioaqbH
CGYJfOfZOeHo2fHzvoaxZsc64b++drZN2/VZkIOPLkpkSE//5z38a+nCdRy2s/3xCtAKe2B3GIAM
J9I5rxeQMNAw/v7AJ/k6GjO/hqsFc6OlHVqdC0JvKd1N1GJ/gJ3YFIxeXizbt5vMk590hhhP2Gxg
+U0oqPOZrmQFyf5aCffrD8kZw1jDEVGwmCFNMyR7pnrNGm2inzwTxLB0jZEjAb9WBwusd+dTrldk
7rmtgueGA+d8nm3rBXekhgl9kvkg5NAW2piATugr3h+9UKGM0OITOfErXvVvWx8g0ww2oAfMhYQd
URA6tl9Nj9ynBxG4GuQdlQPZ/gFk/9o3mZweYLVihL1c0hqBkS6I8N88MUVdzhn97+VWiGw6LT7U
PwFfIJR0/53raxYa6xM2333AYlRbXcoNLKUA84B47M2n06aoxoXE36yffcFoRXOUytwDGY63Q8c4
r/V83OpD2ZA2KSapM6WwQt5jkSn3M9lUI1vS7a7qlLFzREtwFX/rIELUAakoAN+VNjwuVTxoC+re
RqAeTHVwCbpuGSjL9ssJdO23hs9M296q9gn/yzA4k6W6R2833qKNZ7iyt/Uur2Gv6K17Ug+v7Ont
QFCoDAdpR9Sa9herMJz0YG8nSPBW1lYxC9Xu4FNZmPKriuZnP5xuX/Y9Yy4vQyy0h9fS3s3aK3kE
Z1SnUTmINuvB6WAWvfNSKqz2MtTgRN1ed4v9qNM2+YOp1G9zl8hWerL2miNve93WXC4m7cpPrjbq
6jpOqDfvOo8XYdB6u73H//TlBaMu2I743c4uGxXlu9hONPt6RqXb2x5H0r53SZx9YnU+1VXyw589
HK0UA9BNe5rHZjnYfQtWaGmeVxdvO9ZGyhCBZWUo/1M+Wom5fkH0tftxGsurHZRUCaFUM5t0AuNF
uTrb99iPAnSGW26r35m0/LWoDcB4tdbuqV8NszmvlNHW332ezqaa2PDf/ZaMarElB5d/1cmNECAe
rl0MTMOz1f5Ut/Zlifn4zVaxO61MA9bYLFmb5+E1tAtcyQrrerBuN6uVBHmKt3A6yvYDuXUxi/N3
FH+FadOpF2HyYWfiw8jZAzCKFs79aVBOF+2QdwhrslDk2QuTuxlp24BkWJQreTQLY0W/4a3+CIqG
nUXDmwNPjbqN5tz9sHqedoqWAJYJeVPB9kS6nM7O0VHx1KR2KBAkKGq6ZDqt9/Pk3IHpObpCdrP9
wpnau+Emekmsr79D4LOHyd2vqiWTcrrrVKctr96rRd+/268w0BQpj2Je0MbgbT8WjYqq3xh7n6yC
LGGKSYWcEE82ez8d8RV8eJoYYGdcLGXfxkDQRKKFkmgJBju0G8lczxKtuxFrC3C+hZfDSciZoaTt
pljef+fmOdgjUPH3nD67p+8Gqs1pdGxvt1HGSq/sDkkPz5+AGsmrLuQ/Nn6/6T3w7MIE08Bkghbh
RVu/Toyi7F4TkalfrbaTOgf/u0sSqWE/hfd7wzZuHKy2bkBh8quWM4tbU1oivx94cCfW0DEMzK6a
RtP/Q4LUTuvdx9VWrVxT94rWSHwfLd7Ofh60e+G74rUQSjxb6TtCyudlCz+j9fAEMnjHHKjUjtUu
Z1t1EUb/2DrSOwHOuJqn4BYYPWjYVyfsxzMF5fTP/SbEoN1dTxUEBrIAOusOeWfrVDla6SI5fbmN
WmVgpH4rc1u3UXs7v8BhuFn7dzn0jCQ4rS4H7/Z5Wyk9nXmoXBTmj4V13NoVdIbMTRZxZR5HRLuX
wyTTnMPay7qfBQE+sqt3Ym9nhZ54RRDMTAkt/JPHnzF0W9qckFXvcAu2N9sZl+bx/dwOOigQ7/uw
you9l+Rm3LbQy45vZjszKSIdBpe9qel2tJAxYN4kpS2Vpv6pbK78pq6V82LlMOvmuqdt+I3b0U6x
+J873nGZ+qdJF8GCrscVrUdOZRCurS6q8p/ZIj3NqhmiCP3z92lnpkjmm+eXoldB2f9HT+OKHnxp
nbjyErg2W1t2lff2UP+4BMnkcDKzr+OI5keVIuaK2HdncIaYdF3GEIOrF5T4t731Un8tQMTQGv1W
XztYsH/n82J48dHwvvXPkV9ipiEu7cU5ta+pnR37xtnZSis5BdiY98NB1bVQn2k759EVCwWEy1O0
wa3qhnOFXRSDbMfP4b9KoRXG/lq1yzw4X0wjmn/IaMsC274EYeEeb15685TIv+T2Vu6rkqOqQfti
ddHbvi3P53FR8jfN9hJjIgVPErvwK6c1TjFUiFnH69mGcry/QQBav21TvztvjRENNjZHw1YM+7zc
vms3JM3N/Xs62wvikva9n1bD6sUwnMvOvL5FO6T9MVcBXGFoVvaZsr4fcT8lKHPjqgMZQlWBss8F
bR9MHyy6RebWuRFlKlLz1GPpfIhtkh36W6f7EeNsfqLxqDjJ1yXYv6l9dov0nTrt4elrN+FQXCJU
280tO3TntFbdowVPJ+YqGh6HOMN4YV/ZlNApZe59iIi4C7SHKbbZSmIK8YtKs3apVeRuuV4oWJS3
7RiqVGjdjv3kM1XN9gsivt+7sVSYZceMQnt7cZh29RXjAfy4+bVua8WJ0z+rUSbjlTKLWi8ttvCG
/UwGyP/EqWjTXIutYnncrN9afuGrJDDWmfRkj4B+TOWsG6TcousenRtq+8hLDCMPryJ7bQnP+Wsv
Wqw9g+o0X+dtR/tROVji0M08O+XqiAGGRuS4jEtX8QzwsAn8your8RdIJknN8SRx1sN2Dzd7azco
YZCNdhPN2+y8zFLNLSib7qQVrJ0o2C/1T73V244U/DlClELkPilWv8CyAV3ZDn9fmmZBtkj+6W7I
q+YEIIpPPAT70pLJagU/Cu42ykJIJnVNDIzgooXt4IKLNbLkzn7Z/Yy+rnjFRyjaj8vgwAFTLLhv
/s2OKxdTgkPkqMQpU+/Dgx2Uk9MgHrXmJHU+obG0j4ZlRJz7ahSPTqQ9t5H3dlpdN6TZbOBBZ3Ab
RJMrhYfWJBlqTrg8Wie3HOxHyAycPGGyTmdzicu2FXvaonyFAT4/vrU6QvoU54m3I1lD/9DXrRCp
ZgWz2YuPqdI8VE3lO+23zN1XtpDhg1XveE/1sIyypaAYyn0DXFrsSIZ9NezToDtOAn3c3qgrxUOF
x68wKDm57R6jIyFbbXZBOSgcZZivyHZXbAieia2x4kWxifSzc3RK+t0gzkhj41G+ELF2pbqqLx4R
6y95Jm9RDqVEOKDNSq3bNiapc4ltnBGK0S44cJOkowKFTxLVMR1B7+DGo0z8mcu8gDonzVvMudrn
FRPldHyJ0Z94Z3nb97OFFE1vL34FLULMDEA25ixrNv44OknA2ergOB/z9BqWNq67w2pjsKtOrlhM
jVmVoLUn49SB1bhmD7j7ZRlUVqeP94wtL+LXKDhfnc4K8RsxG9AZg+5YXbGXUgiE2H0wXepYujq7
wXratgQ+K3JjSxrPeM+sFA4czWV6zerQmK/t7ZCsvFet1q6B9FvXTf7t7Jt/M3eT3ZwwhdSd/JHM
W+bNXYvXg+bdKHKmUGZV3ILRz1zcRrgevPJ/pU+SvMsARuWRNjkAdHlLzm6C8Qz/dEw8jNapg6Wa
TMTQrXPXuV58meUoHW6k9GpHqJNEHvdXt5oWI4Id0hFn4tAoCaqeNEtanNxMzGp5NvcOp6inuvm/
apYvCLtKD4Mmp/Lk1+300md1JluvIEjFZmtrVTNlU72fBjs0aq8mFnDyvCTjJoH4gqjJ+ki9dCTj
8mZW04qnou6kIOQz9rSx1Kn/TYzp7bN0pdFlUlytiu/2w5FWmop39Pd+AqVUxpxHcvR+ERLMKq9D
Fr8bJAHidpYAeiQ6l4y526QWPZX0RfqXvd5GumPwoI1gw/KVMv9l7xn2zq8+T73sIx5G4xQ+66cC
KDVjp/HeNUyNF+6OQ7RzI3f32h1BsDterIzueJD8uyySVRVa+fw66qzNdJZLNhdxsrWkzW2w9VNf
jRwDjSEnD7IvtNI0vV9VUGuMq8UEliQQ760x14A4b9FgzT3t8S7qWi3rYx8jf58F3HGzNbETQaae
iBRrbgjZR0totOb8nnkhV7NykS3IoiJL/STr2L8Tvm70XYF2uSQKYa+NeUX/9rrtdQYlHiQLUpUj
GVLALnXVj8tHd6aw13z5dedeXlNvHXT6KrauJ8AkH7jWyGgsXczdeI9kkhl+C6XL7UvxrX5wueju
cXmz9z29X34pUG/TUfh+yqwkSBaX4BIQjgc7N8Ppydv1b8hmXhHFu65gCI9KPwySzSGyytLUBnJp
qeJXoDE2VfuSQ0kiMfe9VsXRLDw2dpbbMWHNUofhIPYi+zhEDNhS5tJcWfwfws5s11V02dKvcnSu
C5Ux/VFVXdCDjft23lj2bMAGbDBgbD99ff86pdLO3Eu5lNo7lWvNaczfRIwYETFCm7DJEV+995rv
a2ZrJwgL2fINZukxwu9T1r274mqPoL8FmhWl3M1i3Lw94Kg5b/10i5roTloWD/swv46zcS8yRY7c
4WKyqKOENFPt5uDqkyHRfL7hUz+0qTi9qtckh333XX80i/q4UScD8KjiCwI037x9kAMVz9foteGv
r263OXNxzOAQI5lVp2LCUCTG51IW5iIcZbM/o8rPdk9XI5WS+afMyZbnWChr5/RdnzSujwUWN6gi
zvzLSd+n81v8WPVARG2scsYGlNg9I1H8Bv7G3l1RL7j4s2wys1Io9W7yLB0hFYqNg9szdnnYcW9k
H1xdTgAoj+hQcHSergmgY0jLuKIEsZoxTZGMAIA1lMMV1nn0jaqTjWs9xE1w2d9iQPdCx5GsmsT8
1kb4KHv2WewLjNvnG29sTPLUUcJuAjh828ktuLrDjbHT43NYP71q9hwLE69yT0Q+UIUvku160x9f
m8GRuGOZh2Yguxq+1gweUTcntgh1t7UN7Pl9Wi/aNpwDcez3+NqRPOCzR8ooePmLOlggO+PNzp4I
rXWH18sFplN/DjGer0J6k3lJTMkyRvk8yCbgAs9kaRouQU+ZkVr5yimdd98D3blMD9GhYooglneQ
sH/p6AEpBnxFY2NxiBnyt2Dj5qXXroiLPquDKEPyepaxjln4XyjEEQURT5I6zYKFA+59l+BVO6NV
WB63U6tya9KFwTksOt7mNhkclbG6ecyeq+fyvldTx8L/HALgxSr7uo/7nyq6zgzONNIs9iHYpO7L
eXn5CI015/PhWB51eN519o66pA6SjWVf8QqnBoiZMk/nV9Pm1f7O18W0Ds7eOZzdPeaUOYvCPyBh
mV6cZs4srDvzIJhbn8Z4xNVg3a3fUT15QhNc0HoikHp56tkZJMRXq+eYq+urbI0Rszv5vEYs7UK9
Z21bqPpRfBJl50A6BNrodVTcQGOmiE7OZ3LGm98H/n12W5jwVqVT7B9f9+ntaSsVa2ac6rji5d6U
BfVH2WV8aPgeJyZ+n02VeS48iVCXGAL4+GYP9+1yJZYXCMkTEigprYyVb+EoxLAq3b4fP0u8sm66
+TENB8cuOM/r+ENjGXErG6D2kg0t7fMoDbGXqeSdN5VLJBRKfr4xPwgxX8gRTIY/rxhzgSnQ453J
Nzg1a1f3Xg4mgB5Gg5YgTNVe/y6n6ZQPLg0HT8zZ467FhmkbnGIuxmWGJ9wws42aujIEiqKDIDBN
wT1GV09FweGEbzozphedhO1hcjtpIGTQ6bScDDjdTxIutcPYOtT7MGXjXuDesN2uOOWugfv3oBXB
ukOHmYl8zSlHI0k9EIPNbKMRYW0ij2T/HU0z5/ReAa1Z7NuCyXe8Qc2ttXDQNJj7LebhzRZ/PkAk
D7rrxHC5IX9FmEEHkvhhzjJg5j7C4jDERccooWLv9DyVpXXysA+udPJc3OwX2XUgw3f+9UVqR/OF
IlsJ0kGnYM5ZxxAI3HMGhd+X1lbMtzfC4foxPQkNkZyRVARI8A0SI8CVMOeA/jeHJuwbKw8WBXt9
vPAn4hdlXAoWjwbmzqsXJwJeVAH5tjwt84c9DzYWRI32c0PUi1Xu+IoINrSUL33ew4PbTvGovOCF
r596pyHvLeAO44vCxm6n9bwLDBZI4Ri+R5mvbAnXL3R5pkhqnOGFLGHK+fcT2Pb0nhhHfg82IHkQ
RyLuj2EHBLKGxo6pBnyOIF7e0YklFRffyVbnBRQ8G8uG78nsOV3Q8P8PV9Q9sXF9UEMnk377//8M
KIlqMfjM0RXhik9Yy8LIfC1RZZOxTDUuFr7BaTk/fEzQ45mwWoRgzECUeCpBLgaR/3niVKT+gSgF
5tzuFv1k6OGnB8eTxS/nXjPXtvw7VhjlLU4O33vNfCb7QPOWZJ/EMwG/jjE5gI7LOaQHyd4b7wgY
pUgix55wopz3tgERvX1W8dd5Yl3cnDLiFmqU12WdBKBm0h5Hkul8/tvRd2cRzC0KsOnp4H6+pp/Q
485hzoHE5LZRQ4Berk0ea7pp0mIARG7S3PUupblgEmH4kcbE5nWBABaZq8cNhoLp3CuVx/drlnT1
SsrwldQcSv5h6xrv4StIkYg7gicfXaZvPG/jtNP7skvKb4RUAFY4WwZVrQ9u41mhuC1CTFXicdpE
8ihf8DiWvM3DAd8kvavSmsTfUrPMODJ2pCLdSNQ+KbaiBKBBwtLiBaQNIA9f3XsmEY2IZDQilaf7
WA2OGFyi/DRijqs4phmeEn6EkhNxqjPA0oVTDFLwe091Tu2Sy88JYIyE24+vb67jk3PFvlE2zyPI
GZwT8UXFgWHQ2+oVwecFGr1iLdemTm5zYfAfnnjCIyHzQcuC4lUMBTKig5MFFmVca2gbe7i6hk+W
HY1NhFzOU8N9701vKGQLRpkNckVPV0Z4Ls3sYt0Qy6r2p+ysdRfozh9TxRuUfhEMKfZlYLa4lYIq
r/jNCnkZyy3o2z74Yo1ePkz2wCay5NnMviMT/eC7H/hRCixTl4q5qGNyhQRTwamLmVpoXxMr6kIR
FfYO9tbWNnpY8YnAP6RRcpfaU97iYPEi57Ex5/5uKq50Ip6Gf/vMv6gGdsX+1aTbxFXP/MHsTmCU
i/3MMGKQWaecq0ZO9exeA2Zm8/0PrIa4VJfEciW6EkjL/XqT+1HmK7NVEyYycYZM7o7potzjNBim
nu+TfXe25TLrkG2lFjl+znU2T8jzciu2B9aAjNNwy0suzq7kmpPMu5P+Z9jrXHaejjgTAnlyrTh8
Oo+4cbIzHkNUNLtvDY6cuAEyywzA5u5I/InK3Rn6qs/CIGnEUIMkdQ/ewYHXIU6sKLkxF3XYEyTf
TkIWjlF+XG1x1t7+HbGGAYuqh3d+kxew1aWVQAqLgS3OAUhFbQLE0pq1pjg19TOPsZgSC4Lmu9i3
w6QILuuXfSBTIQ7z3b47Q7RzWQV+5NeDCMYvjja7smPG3nK1GcM9yTO8eFlx8hi1yaPXjANlKcap
MxyJ4yH6Vwe8aOems2b83CBoyNdDytU+3jmA2/PS4BPv/P7wzIP7cUeb7TPmCLJet0RaSIiLuu8T
QkqPrcQkZ/u+tVjiA52xxxRLT64XBdikiDllrrQy+Lb37+t36l/WhkN8xp3kfgl9WXyFlwctvyix
Z9Sdc7Q5nieJg9HyD27UFXcKKzyS4B2E6bwErJ343BzKQMXlGTA+vXM+kURcpShGpD7dLgF5Qjtj
u6wZ6rIsJll9RqQ7l7U4RBn3tnF19lubN5jUety4h1WOZJbFa2Re6otDevAuyZVCbBP7KTzamZes
3XoMcLOPiEdy+2Q+UHJF1c76Nj7zrfkPRyywjEBmxWLX2FvheoTxfseqrUwIKZ0hn3Bz18xv51B2
0bHjkD//31EX/27tT2UiEbAf3OcIUYrFYXynj/MCzUdjJcf37T0ntS9RGKHt8y0r7K9RpYre85rt
7f3GLfjWKh0fSs/e6qPj9jm/Myso59Vfvsn3rQJkjzg6iTZ7MWZwQkjhV/QKoHflWVj25MEByN1+
VLqle1+UPjK6Dj8pRyoCV0jtXJJ8+1rcRqn/VO3DSA11/+1JHyzUz4MfQ2+pi4TRkaPWVz4L5wYT
AqVq373r5sgi9Y600u+Ihe2ZVZ1Gt7EUQJ/YPxYdB5lnQHpkkWLHiOthl16jeoTGrn3AUs9UjvHD
63aH5fVYbTjbtzHW3+MgQhm9D07bjMgde/oS37Lgj0z+Wol7fzBtsQltMjhRCIkZhgYxSD6qfu12
/oRvCidHlxR7Ci2M5t5gx0BubP9boBkv/4bDkxafCGuiMKyk4Vp2PkHKgbTRV+RFUEjncHwqwcUm
b+Bp7pJxt7gu6Cf7sGCnweHO3mp4X67HC5LxdpKibnkJMXzHc+G/duXdHSjIFyqTzjfIbWteG798
Kein9w+OIc0nwqyXrle778D8ejh73a2okoGUwUB5xajxn2LOgBbkEMrI94qi4mxt4Iw3N2ywybu1
WIjGNYKXu9e8fGx8CEQgOcT2UTo3XSJNUYxsF8HP0Nf5qysDw95cDMODxvduX61TLrEivgCM7+Ac
YDJjKaDDhOuFtDg8gOxDSYaHCcUH9pXVyFdUJbhfrat9lpSK19PnukCBwxy9otkvFf9PpJ79KgaE
+q29YtCv84xfu3yVz65FNGSC8ZnfJyaPIQNKW8gw09H09SO8rMx+4BPw/k+vWSnxwFfix+Zws/cR
1SDdHPIUbBJfl9LEnInLlu/78d10kaD+sti0rw5ZtjOn/D0TExj1EVLccP/DWIYsheL6ktx7XMTP
dRtQRTD6gmTblJHCKmbzu12P6+jly9hPYVzQEhP7Ew4E9sg4dg/7yc2WY50LF1z8NhxG8lyOB3Dc
+VSKlNk1uMaD0YB17XdcN6Ia0M6P4eT89P1qmxVYW5iOyh4Ld7jNwjM3aFpHtX+bXr+9Kjyw4d/n
uERgpGbuce6UMEn+3LAF97L5KUAmrDhYNjzY+tS0gSkzZf/foVfhDhOZtFqsln7a2wP4dv8CheaW
B+SdbCO38/Ft3Ixps6UZaDJcKhyaV/QM6lkfvZ0D+Qt0J2C5P4eQi/QbIdF/neQzxXSa6Ord4+FY
H5l+/ZUxKzHWiUliMRT8tqxr5PEQuKNPLfOtBbTqdzrP11Xj6Bxx7Maq9Fvn8Z1OJ29HmffgjTIy
kpQchid7+2+4HsSwgrHE7J1HgpX1O1f14T6oUBV4DNVxWzxOTP1mZzoGioHEUAQNGn6um135A4pL
R0+O3c1/hV1oreYZ+3BJHCCORSWQc4u61QBNcWrk3SzJnoE0RoDcLq9Iob98K24pYV88A9rrohdJ
03B7+3zNMDN0/LXJI2kXRznADI7XKbTu8OM5C027gdapHGNe4X4t963QSBV3/mWTD/muTByOkaJb
v4L7D8iYnlEjIFMAKijtLyTWZ2RqnBcdWfHdE+54/wOKczbpZBefCdWN6I2mevyavoMOrcGL6AMn
NUC5JTAELzh+zlqyTZDb7ttvIw7ycNw61ImDTu4/T08UgmYJMrtotT+94bgKILJA1RGF+kGaoCUT
FOxt4eW4RlQECXoktjObnGdSTNuQ004K3B0ls4iHYi+v+PTnmvw1miSlgJOEWB+Xj2Jd6Phyk1gV
Cs1/OV/tJHfboGfSwkzkslTU+taHiRYVQelyHj+Ws0OUr6H0+h7gcLVncDcxcY1HAoN3W0repwfM
mmSj3E2XL1q3CDxMABW3Lhy4+ELM+x2fXgQdlxR1xmQYXjS7CLMJFqAI2wXG0/2RYtPP/Q1koBNi
cMg/QzNopzTWo2226CIpeGPIG1wrjQnucJQ6xYKNxPcPpw+PgduOSZ4k7qba5sVO9U41hnYvH84Q
1eCVvtN+7pDhsRGruODOHgTqyzlvOi+D/RhnyRnJ2rDNOZX0aZKg3hZrKpJeD3Tmzy4rOeCxIsS5
Bc8Qo4uVFjiSuz3qhFE92Nhg7xoraL/j5OvtwM734wPf9km34o+grrButJJNOr7xyzb2F3tb8ynH
KwP0XkHK4afqx9rrKQ0YeykRss6IYxJsmR+MkU/g9mLNrZKLl1MiZE7Oy2I+QNVRc60wJXFWI7Oj
05/IKOyR5JNB6UMu2LrGOva+jJ/I/CrsfDneF06+1Sd3nzTaVx8BXN0bzn3AlmPIw1oG1R+WWU8U
E5seJWRjHouP5mLja1YyQTxqqlMROl0dORp8jCbDzxT8qJMabbycOOjmm6BFnbL5E0dtYs3Ovj4a
jM45oLb+aoi+1njBeGgPOSCKoyJM0YRnt5npYTYqPNDRpFiAij0zFVK4H9jz5X1Trxh8EPR0pADJ
gdgXVlNz470RpI7+JpqZ66f7HAPdAEvNUCMMUmJ1153tYvPM8P/33jUqp0acvo4+XxheunAeo8dW
10hzKr+m2Azde2AhpSfcJkBs8/SsuDoOmEK7smIIGnAIOU4i6Hwuh48tLoEZ38CuChrj6702NjgG
t4rxLz6n5zK/5ra+vU1Ltz57RpxNmt1l0wI9biwy4JHoZIivUjJH3VVnpBWwobY1Ud0tUWaSjWro
wyPJtY/BiFgG1gEyedxF5cNuXv55pe7yqHa/CQdM13Aum2zyFK312JJbNHCdIla3le4Ye30hR++l
NL4kg5G5Pe9uX+WsOkp3Hzv32eAXy6Su7TIxwDWmLeHEIcHWLUb7eIlz8N+Lc0wKJdFXKhAyQz7l
4RGYBtXpDFg+TF+WnY6VAKA0ph5R48kHDJCA688NVspZvOEQwF+aoxG7T97Qvi3WaghwLOyKMF2E
0JVTrIehGt5rfq4ZV5sClTIVsKE5A7blvi794xVc3HpC+qF0VQo5GcR2Bp8Ybpm5xMefYoTLi/0o
EZoHgbsGTJhoxFc8giGiapAem6P60vyObYjM3XXSIlqxUqfShz5lnxsXLaftE0WLbK6xjE9HJUzR
kQ0++0yg2B0+FcI7GIhzgOS2AiarP9PoDUq+7VX/wQKmtL9QqsowUgUzDJcn7LnsVfQ5gDlSZrIa
HC6TmBg/vj/s7hvHFOVHYQnztLmG1y0jTe3CaxO2etWPhzscff/51OwrpShxd+EzifSIJfYNuAaD
U0zOq5fqDcyAVbjdphqxMbw/Z+vX7A/NnCianXKUDl6r+m+mgRT+rfDTzLXI4I+LS/yGQSNdTaNX
66qM5VoubvN0dJ9R+4O5u3MSyO9rZBiVEC3Ec3yGYl3LcGJkP2tqhG5Je8o9hbE2eaBN+sqWJ/Sz
jbPw5muFDRpkJoNrJQI6sw5Dt44Gu8GnifW+Uptw9w5LSA6PJxscknVBxS7XqBkzA0R6AUDKnQFz
2DvW5JZ716kG9ZXCXN6SIcNFGkea1IxQSeMnRURIDLv9bgEL+PNcDddXKPm2QXZYwGoj6KJuJgiG
IRZlnCflug1VTjwQ2R2eOGI0ZNzc29LaMGGAqqwfqXQtSinQ516kX4fp8POdOZeX1+EvyWzk9i2b
tWQIIJ6v/oUId5uuc44GvfgXv1sbovZZuULWZYDH2i2HmI6F4TdHPoU/0RhyQB0WnDiXyfDIZwdD
GCbMdUglMUS7dNLg0wiRAlHdAyPiqVEbUl88/ly8xxfVOTAwJqx8+Flc/z4gsQN/WmCjz175i3d8
eh2FjyX8ArCiBEt2UQoBPiuJVKXNoIsqw1ZnLHz5fVmeGckNZy1L7oBNhaGHLgxqeDgmsH4Z4cB0
B6lzn13cB4yw5fdJtRfUHzH52IhnfdAtzmQ0RlQjUXtwnR5cbcF3pmCKfMNeGZEr1SGWH/4wEARt
4ZMaqyIDX4wdJy9o7aiHMXbguqXikpV/jElZv+BfH9uOtI621TfaiNQw/XNYjsVrMiAjDeot3raK
1STevTNA/Ap8LwP5RDgKw3FdPsOHbczvNODnSNYUJrS7ygUW/Z74H7/hkD4C/WT65SydtTRBVmHt
ZhMtfm8ek8dHFioxpuJGFmdads573lV2KvvyBDfSQ+qdtElK1cbBtbxrKHP1mYc4Nkf9uDgLI/wp
PVw8DT/8HgRcx4OMK9PHlkg0Q3OKYgBzWUYNYPfhKfM0whTA5cCOu8VG/XzGVfgIKS2XJip9Qhch
Ti1PCA2CAdxHmlTbtrQrDvZgjHeCOAvAaeKomcIIf+TT1rlOehjXof1AoAQ6u1jnFOCM7wFD1CfY
UL95YPD1UN2a/lvQKTmxhU4DSKKHb6ronHxFfLwsntGZ4m3IaTDyc08lOJmGZT4dEg7PngT91OEf
3AME5GzgMgYoHrpa7k6Ydt0G+MAXKGA4oV5rzlGUO7f9IIyh5GBIvEKdvT/YlavnUfXvNQA+/lKD
ejPSxPdtppbugMowvpAeNE5tNNuKTCJFxSdV5lNeM7MiSsPIM42AQ44IEL1myTPP09SHIKQO6w40
qbfnrZpAaGG9TdLSotAlodpjJM2qQKkpybTvCddaMCZR+62s+Yz5FbwqhZvztD9RXH/qB3YDTHPw
EgR0tLLnLpyMV4tEBVzEbWhfjgO/mV0QFyA/2DsU3V/Jy244x9byFWgwAK/QmBWkH0Z9ePlomZqX
R9bLKcdPhgwTQBIw4ZuKBa+OqSS9suadfm68qaiZOCkEVSTUKIYLW+bffWejI2roUQkiL7YaRATj
l3z1VIQ3wMhtCezyXvGFSFSdD4i5WKfZk3Hr7tfDpQqIcrrUvy15LXQOggai/YqJFpTLwKc+/2kX
+MrbbK/F1cZIdNeMBjNrYjHahcpN5j4NtmDY9wJ7xczZ91oPUzJcgIYnijtS3KDWxJ17uc1Xih8C
JlE0yqRS4gqfw7l4Ev2TEYqHUxHbvMCBeAV4kW6l/FxLfregZdaILxPuzCNOA50uifAa4mJnh3DP
avnt9yWckOqm/8IBMD1w2cX3lQDa4Qp1rkQcpOR2tXhuNMM9UD5BsyEUM7k1mTQvnq/y9DH3+QkN
Prk3jiY7FI+oHAYQCBWpoSTCa+ewfQEBRA5OtAeSyE4QqT+KG8VR4ti9xunstbMSIRlRxKCXLK6n
EgoSSvBm8OT+RQhswqpWthYrcB2X9SDUHHmTwZjHWkzjB3H/lRhOPXU0soqqxqq3dbJSQoSElIFP
sONniTRTCLXJXYAOmOveBkVwG51Pl+RCkQZVHKWnUIWcHmseCGW3e856EhIPb3hxhi8wpwxRTais
nQNjBTYHlS9LX0EODwaFmjzuWOoSaUQvT1QHkhtOZHjV5LXNp+kOgHsjFCZ+G1+R6yffeYsJVVQu
ZfScarAF+9v2kkjRY6147QSOiLj+dmJ+KhOgiFmg9B1j1YWD8OppTptw0lLCA+sihE5CkjxXTid/
pEIbi6hTPzVTvDVLC27mSAATybwGuiVQowonAwpUxvIP9lKf9p8A844gU/5+JAMYTkHCU4OSnJf3
bxAXHKvTR4K3IkVx/7YIzZ12p7nw3BE0++IaE1cBgEG6B2JJnnSLLuRVXJaKKq7GhS41omcPZdiH
w7D2i4U0v43lOR7ASvgFsKvlluQ+JNIBLXXZalBBZWYetcbRLep9Rh0Uyxn1ILMn04ML0lbEU4xf
NbA+mtuSECqCOkzxfxCGhO+U8uAV4Y0oceeJItCp6PyB5yBITdh8sH5NHoXdJdqqSCY1NI80VEQ+
XTyqU2+ZjeZ+aVTzFeP30hhrkeCX85RgVtR99R7V56qnhKrz9pXleyqNyREQw14IS/hV6rVuv4oN
EXhL1NHby1cDt6MQcmQxDx2yDEoy582ysKHSoAtLJFGxMJzzKkh3j3WNrx+dZyKK6ci9cDNA573b
igzIQg1/NrtcKKklG1qYIsQHwvORksbV4CM/KfueiCy45+4DVDM1MEMQ6L4RK7fRIA3ekDP6chAZ
3iFqB7Y+o5RufYYzzwE8z/gcWN7DkWMFI2nMdI6sNJN7O5sTxhBY6vYnFqC3UcglajJSYNcn+CWy
Ygl2OC5nIhVhxPW4H8Me5j6qTfZ1Ufv6ljWm8fIVn4/v6cERpjkxYGzwiEF5c9UX213yfilJqBSD
rUXErllMbQmJ6el9be0bgu7n9DJOj+XmKbuXcTmiwn+FvsJWugpiKS68o7oz73A5F+IndQdcJszO
o3UVTLKNFpA+m9AORl4vdmkXEjl9LXn53ZhkKtzq0H0mmuk+cV3wPqQofuovM7xTvtxCOVE0/SCJ
8AVt1DkZJ0Oo9fVUQc2WX9rxGv9wLGJXnDrhZftNT4ouIBpIBhMDLihf1hTAhabfROsh/R9+0fr1
7OrhABcq7Bg7JNRdBiG8aNLAJ7x4jf5EwikS35S0K9VxzBs8/spqTFNnZjCqAG77SbR5CduA0X/7
2+6J/yd3OTUXWRpSXe45EOktGpIwPIs80mWgGwNcsI8wKeQhISmGeFpor0fSr1pQjSiZwdGSthPM
r8oUQpNsljYzvrQVBeRLdURuSAwWI/MRXpLKHQbphOI7V04a1Bu/9GDeLYWXN+ebARkc3op7V42r
iAqVkUQ9aTbvmC+IBzN9c+ukcJqgaQhVvKt7p1xH9yCjAUC9q09zxXnHIqFy/5b2TcgtZjIgKv09
rcvzGvqmp/3QthRM1MW7jAoM0ZUi8tbGHkvMYm2d21QcRBqYVvK6nbTHbHEbdz45VDWgYhwAUcXm
lkI77x6qUBaE/jRtECYLTZMpSa9RGhRgZ+VUfpcBKfSj+JnLx3D7xn2F9ejyfU2e1Jt9vHVHg8R/
+b3/cjWn+hD+bQTgyRDUWV+99+bcuLfoQA5VEPDqmHeOiOLPKzlzpA9tLmDsfYGOVQbbLENDcH+L
EGrdv4ZKICxVxRAMazbYtty4BmyPiWoZ3pLOcMtNZPpycgn5TK962YR+9026784MdSk+miVUcwRr
IvJ2mSe6dWXv7cn8XOkMxqTiKL8YtZMU17noySh0lMEvdBbuawgxACPyCN6NX5qhDAyuRr2UnEmo
VSMVTEI1xsCXKSQzqLv0B1S+EiCSUKOXfHJbGUhZ33/6zjnPmkikc4A1Y3ovRyKvV9nvO/mA2+xO
Ud+xzwBFlBgElwiLY9/eo4r+hfcXatCbIdbuB/fySVQ7swKFxn94vOC5liIyHhjW+DAhce6vG7Jk
dOuefWsGaWu3P0RuZKIHKC+f9AU9P/aauMB7RUO41agZK5gKPCKZuS0Y1pppEfXwY/hPjujQZ2vI
yHgMq58zheaSGBGJw26kRR2EFR5SZYqnvn5T93SiaJo4eGDX1KtMjNXdf9Br8EvjrGKYTQ+DKfsK
uTiZLDJNoC008pVVKimNDzlLl/lrRHvoErIV8ruiiYCuK0ItiseddTrFtcOqDk+lT/CRFPC1Go5E
SojH2GFtY8TSHNkmUnE93VWinlqUAmT2sueN8+m69ah4hh8mqfjmnHIGHA7W/uwWyUQO9sKVRsbq
/XXd0UHgHOL7+IU7Uifa7IJ13IJ31NTWVg1FkB8l9pnp46eDM5wUzst2yAjpPl7pTJlI4U22lcfI
NzDqXNBzQ5dBD6J8YshgIMhXosIjC78cngA11/k9vs2MmBlEfFNRalLVJJoXCnHa4kFxF5fblfcp
YEjBJOsrDrfdMrCsooCFi30mRcmptu8BZSgGEOp80iKiqwjTJM9AYwFRFvt8nZdTkn6kgsollPek
mbXJecrfnpiaC0ELICuScvpYi8GrtwgqqdrwwRcxAs5KQEfNruXCDIUrBhZzbmNBFQrU5Zqf1KtQ
W4OxIHrtolekcrit8dcRMA7rfbFpQaDDgkFH7m1KbQfNS4EaWhvVtIs5h65K+tD0ZCBITlpMivAH
QHLkAGm5CXCUzi13lsdmLAOHONcAkM67rjb4UGumTwZ3anekCCseizdpTkqkrODjyUBhO7DsxKpT
oGY9KqFeE4lUmInKO8kJuvYPC232y2e5TfxaPDjHBGZUMe3uhaMC40KKOaZapHvmxAD1TdKTxWTB
0fWzHL33HAqdY33za3PFH8vPAL77SMHPu3cECmm/b8IXHTzJb/2SekmLRKVFNopffFPtkcVc3Hx6
12fNiS9oLkzwYeMQGGHYDc2xkFcy7UpzQUPy+jKXQHSEp6KkiEKJ6fVDcwwTlgDFXN5qbI2lr2uy
rld3yHSh9SqWg9uYv+lns69QXUnH5SUjAbZcZN/G1+10KEX90uB0cy8LDfChgUCJIamwoEImsqgu
ID71qjEV+K9YGllfzVZhNbTlBYgocfPu89vybnqQugtQzKkPeYTk3tgE2jHkWX2iQRzX3A29wajj
ZcgcN3/oNB3+Rl3jL52ff2uj1aRCfssKCk0G5uZKr06Lf43NX/qZwBpiUbwiKQ+TdAgh+h8FRX4n
nsQX0NH6QbVJ/jdhrHt7MKWrmM2xMRlz89HYEZV8a1vM8nyicCl78S1y2JT5wQs3f1Lf+I3KDxpD
mqIPEE6hTV3oK3weF+dr2vzv/5T/h1JdHmaV0mdLod5CJcO0ve0Zh/qf//E//8//+nz+V/p9m/13
G+1/XLtydjtfW35P+d0aK0hDWMh/MS/CEF3a//KUwT3XpOEABQwSEg/XXBP6F/aIdlrV8yNEwCDr
y50Qpnj+ACet3P4ckzh0nND95y/y283+1y/yt9dVa7NTOxVtk7u7SbLZBzLh9mwc7G+Rd0Sn9p+f
Jv9ucZlGwlhinU5tZmv+9bXbV1+9tBeCGMRY9KOJyWirxSFkTx0EyXv7D0Ixv+2yV4VoHq3/KpJ2
f5McqB65PHjIvB2jaQ3yq/6pjD/HZM0ZX7teMqLpn99vKD7v703T6DqivKHRD64Yf1tN5W1m8qOi
YRZhk9ZNVjKjMGYUL6HKemTs2OafH/f75RTTXZDdQSBc/9tyZkY6rIY5y9k5O/eD+tNvBubYqL/+
WX9QfPN/ezMVqboBmpUDhm/8defMYXfV80qj8yB601tPcx2lgtpiO6AasCCX/Ecdyd8eFaG6w8Al
ppn8/d3enXptjQuTvkaJi7zt9ydC8ugloZmCb/nndRz+Ro9GYUw28kxD9Jn0X8foX27jUJbU/jD8
JbiDcD3DNBA/fXjflMxPAgQde4qjwp9LzAYa439+tCy26O/rqlnM6hZqEEjK/20Lu6quLs2LE7rb
cfXUyESvme0L89PXH54kzPbfn6QPkGmWZaZIYnT+uoPloFZz/c5h6Z2ECHFV2xSKQOcEe4Y/O+4f
VL1+t306GvmMI0TLjGm+f32acrt1qfr4JUE1cM6jN6mAC8z+n9ThNSF78G9vJXThTcZmySgF//U5
h0YaGm3D+rX+JvlImD2TJKNzRoyogZIabySF7xZmeecyMS5ZIRVXkg/7Lk50Qotab1pxt1hWZHXF
RPavr3n4sudmRS579IcV+a0xQiBLYSgP6kdD9W9Lkh/K/tpU2HzXb2wyZgFyEWKzr86ycP6oY6/9
TugDhSwdZS7VkvFpf10Zxtdde2uA6lix2z39HX3UMZOJHi4zmPwVuZdnGAFGTxEkX2+3J3txdsaE
L1uqdqg2YEzlBAESJmQ4yxuQG7FCM4MXuzh/MGK6kHf7tx3UFYtJtwamzBKu8l8u31VqyuFBRf6t
pdUgpVNBgQ4EAtENQEs0PSTUrQYKaJE/MvkP0SRAESNd0FTWQ0CNSroHjYlFmdwbmvn/cnamu60j
WbZ+lUT+V13OA9DVwCUpUbMtWR7/ELaPTYoSRYqTKD79/cJZg0ULh3WrG0hUIjNPKBgRe1x7rffB
2l4qzwMwy6D6R4KRw/YDijcxMI/ohTKQwKaJAiFob5oOdB/mwbLnrV2zltAs/mtPHUo7VUnR884J
Iiw/em5pAT0+b0GYMME2Vpwep3rV6XxfrPME4EHT8jrloGdPggzt4G0m7+9zqjyuK/VS38pXIwYu
FRRTQowCoYTL89pm8Hoqp31DxHCYyJ45k73Ktx6MM/VuxjnAIZ0XkCsw6n5e1d5uGE7fGHI9rnXG
Wk7LE/NpoALemJAyGIOSFowfVmsAHPPoRn0UDKgv1oA5Cu3I0LYpsgyGUMpNjv43k06+AKOrYmwa
fD3N7tV2TGuVZhdFDtNVAehSz6lB0im3J09/aF4FdNZ+Pt4RmMNADORXAiOUEMQ7ZBgSTW16CKLE
u9g9g2OehcCcqDydgUsstfeQXkE8bgWw8hEe6NAtV7Shd8/xx+4ufAZC8/b7a6NeebIiMLIVVPDg
KtU7TyFKcjUKzQQLIVSW3lC6SNzNBmMh7BYAByqmpg80+xnNNhiTVjNqBr//CfKVm4ueiaoQ+cI/
h6TZ5ekqURBn7Q6SSz1yLPzEYTRg+pzx+8N4t9kPAQn30W8rVwzAxZIdZps4VKRSDrm/qvMgVGtF
IDNZQwZHzIQs3V0fs7x89TN/22PHMh6TrAiNhD0qPjHocbH1QypAwJgqISj/+w96Lba42J1wy9/M
2944Ifghsztv9vJ087aOPKLCDRTcSNnPoSscf5IJ/+oJfK/fpG9b7Dh7OyqkIFdY9WERT6gaNzSk
IPa9pXrmG0AIbn3zBXyOQbHFGw/m8D79AunYc5nUK+Gwhgsi9CaGQ1lSnPy3vduNVSZ7s202CdQT
8YbGAlgzJl3rx3K80zyFwhGZccqkTDAextMpHBuPY1pOluaT02cLKm6Z+6tPUvSaBeNnGbYJ06mt
wbR6+bOO+zCMC3WvknzBJML/j26gPBYjRXP41/m/ntO4ltBeLNi54VZat01pDg43ZTNqLV85zJRw
JB+HEh0JoO+ncVCPpT1VIch8gnEp+efSDxSvbkE46TRQGepRJ0fdtwSn37yldR2OB9thHfRcVvnq
U4RTna8CS5ukdl7/QdnG5daCE9UkwgcgsnPnYlRnO9p5ktPj+K+/DFJgsiVTQ5SscwwnQyu0KBBa
vsiqikyQDs2IwGTn3r4P5zBPoioBuoHxgZ57eS3ohnf73ysLI/jtXmoHy2yaLeRrYtxLTDOKIbsE
1M7hkQoD40F0q6iQ9pEzylfyDA3NN0WWTFvHwHbuQbmvtsejYqQbJoWPfuErQ0Yo3Q3gPxD0PlMU
fRRlV28ezNeSYPaEY/zrDL7tdAtlcblL+MYehpWvLKTXzPFk8i5NfEih3dXxMRndMQu06lv6qglC
8xM/ZiB4akmdx7/NDvn+3FQSZJuLJwl4s/S6GxcOrgxBFuf9FrVCIYbjSHNjdH8n5sEOQj2r77CF
fe2El6h0/ftndG5Zaw12sd4QXhI3OtatKGOfqaj3WHnhmX+ugk0RTMJCl/LyRklBG1npUVh5Ymxm
TeYLaTGaYGpRex9O7Ydpr0255sSIwmAX1XR0e7th2CGATZFsDwYIsOMtE3ZHhxnxEa0nnpGYrqZC
vwWgLGbpAM6IaTlq3z3bvuq7TUy7QsAAmb3ZOeR9s1Nq9bRrNqLfDAfFgzkyH7fjcC1Y1JhelRCg
E8O08uMBciwJrjVIYBoPMMX4uLYY4AcNrA9hUIo2u4d8RKP27vgZT9JhOpOhIyoevviLQc3YFJBX
x6E3GJm/ijF8boyXi3n//EYfBZELrifbGL6xqoYapYn0Xh9nWy85EHFXQ/hsbzOvfpLfHw7lUGee
csqE5ks8er8FqneHdjo4SXlt3Aa3+5tasBQgV0W4aNNy1YYnYG3QcCyFJEoAM4Kg44VsKfS3RGJA
bZ6FEEOz/hJjqGb3gLE3W4i3xsWoGtE5E424aJxM6si1G3AGot9nvAHCte52G8LJ+jVfA8oBfQhJ
yhTosSKmKR609wP9rpAOmcC80F2DkCvyBPRHAepPY/o8L5cnwR6CSIsHjuVXULm2f6Ilts6mTATN
dIgVnukSx2AO8yX9ejG7MWqfK5oODd3ZGGR9BtvNlAGy0X7Zfsp0IJTZaTbYWGt702Y9VvfLrXbf
COoLaDyIgtWPyqqe2IVhmOS/D4Ox93SYCHFrH0ne4ZAmzPQgUuGe+3kt5UbY+t9LdvwZRMfBoDyz
JPW/l5vRBuVjf0Jm+3p36qv9yddMwPe1OsZd0xCbrBqMu+oo/hPNS+f9QP8MbEnPh7y+K8jaNR0W
T4Uiy6WxQdwqjpuaXc0WQvZk722Ahc6fp9O7z1mPk74aK1vf1uqkJGqDWHdUIfan+cyyrcTI6w4M
BGhAIFS21+cir8Zm39frGJQCttC9JfamOqR++KyXtxGHtgfZRvvVnboY2N8bMflalPp9yY6HsMoq
jYucLTLuCHD5AxjHNKdY0LeQes0VIfVBcwF5d+pinW9px3WitLqQdvdqb0bB/cslv7XOzU3r3ey9
Gx8t8GdDDCM4INeHlKg/RVG8zzVf0Xu3NChgKZipEMT/LAWqgRSn9aD5igpGzQTdtkeoVtbvpUNO
ItRY72itZP5dyHD1uFc24mpUYqP4okFPDTOv2slOGktK5cOBQ4aCFx5RqFJQ3B1t5PEake5bCwA2
5Xl6q6O71XjVG/5f8Zy6pNHdkWQF6eZuIdRo5brai9VF1Rz5Hpj5hqP1+2M5LIdcMLH3XvmeK+XQ
72t+1XC+xWGWnO2DfP+1Y4jAHYQ5ULnhlEnkp6vY//X7K/1V2+uYWrTPkTVAm8PgmDvhyAF1uOQU
fRXPb7hcznownMjzI90IqnxgkzC21BDuEAWZVc4YENqqeuwVSRJp9I8fQYdLEiz9mmR20my9RpHx
9FcO+nKkhiE7b8H0ZsSoBrLRz8tlvabns/oP1Hd/fGxiMCrqaHRwuUllOvbRVtL9SS7tBvs4onmY
LuBVuYs9p0KAkc4PgD6qmRJwCxdM02fV5wm+sqSLjYv1kazjF9gGIs+dd454U6C2TSRRIfNgln6b
QHP9uF7L48naHvqoRN2L7uXd3efhfoUK4uqhz9L8dLX8Amp0mgkT/JcYzKWHqMoy3EuDUJQEvQWS
qQwrwDuPgNwQnFXkCBX41e+vnPLjtDtLdtxfaNZSpZuVvAkjl5aNqMRP1u86DCLp0Pe3pBui1BAt
fgmil22vSetbvnPZ2mKbVprNjom/cYovhUuFfRNMfCotyG4ShCfe+C4ajmd6T5ChCpfUPe7vH7v7
2OpKPshWIAqiQo/edtBjx6JMoH9J3PXaYGpDVHqWhyHAldUnJa1fx37dZ5rG3d+hoS3ChcPD0OeB
lfry0CFxlw9Sm6c3QT6Czk41fRmgQgFoIoAlToEcTVW8EvD3wPilQSFzBBtxDod1FvhhcvSU8rWF
2FiJng7tR7s566uD+VHounPeNo4SjTN4Pw8gNK2bTKeSbtwN6oVR+Nru6EiMjgzSZz1gciaPHbkG
7ZQq08ReqoPDrARIX+kv+z3F/LPh6Sr0HCZQQQuczX4wPGbnmzOAriBMfCXa5JbfnGZUjmDHcotz
6h6sz/A4tONZo46yaGobw0LJ3AakGMCw1Ml1ELM2aJ0txIYAbRBRgwLlIz3P1XQeMtUqLU+MI2zj
X3uwI03hSiFT/bvjUI6YZVIZs2DAL0ncxIBBeS/7x/OO4atbG77jj/oI6VwK4HsHa1cyt8qnzAKI
nr+pUgpLILM2J4hFGJOp89nZAP0WMVAJbwrwn5ixT5NB6OZOq2atvKqb21SFziSATqOAzI88yfhQ
4c7MH2UEBxozcw5F7GgJ7KdG4TbZsjSfi/OToX1EMbg8sF/xCbKW6knKQ1fbrpENcQdndViZ8ajl
cM9t4512r4dIjDprZA2WAr7ZWtktZD3nu4jB5uw2thi3YRwzj72D9hRGa+24sUHXSvNAsOPZBD0M
SRybmSVmu40Y5Dq0dHdSczdQKFRp91kO+UN1D9G+U8XrQGOSaXcnSzcpo3xKPN/bdwyz2SETY2dy
oOytLB/yExiHIzBf7eDap70zOL1akLbsZ6d2VrabHjP04zHyCAStvSoht4HiV9f2lnQsIlFupehg
O9A1qd7IefdPT4+IrqOBhb/5b0TGqJbh4oSwgRDGvnx4kRkUcVCy5ow6B4yPw1HpgFibW0AqWbOn
mvhVJbqwN2KL35brxKsHbVtEkcZyJ9cbwQ5EyexDH85X9uRXj1H/4UjFSqYiyYBUDCpInTgtT6yD
dQoplJ/97StS0eaQoS6YLXrO7Jrh+raM3vXXWZPG6jkEq6atj8itMpqSra3BGEWQPZzaYA9Bdr+V
4INN7wQvGsKAsGsUjnpatwyBLmNYIpha4zlDgqU5mj2SG6knS/hqfPz46nRlUHIx4Py3Oj/SRIR8
fz7x1ZHOANjl0KFR3wleXQEhdjj4F2gcbyYwMh9dZ/KOFtl8OWW6yRm7+PyUDspH6Tw+m9P5EB4J
WMdHQ4pRQ+fVXf2yPe9u6i7nj6cR1EJ04/tgPtcCQpNAm2jIkgSsqeOdTzUS8pWBwNeC6bhbaq3o
gnzRe6Gh4k78bOwP52dvqd/f0ViKHCCy+xVsOWN4QH7BANJzr64BV0whbKQpqqqjHte5WGEuHZoo
aE6bdGjdGy/FmI9JqAax56RZNyjVMK3KtMAWAYzeDPNKEVboq38BE+hJdJEsRaWgzGfuWwQwvoIz
iPFgvwJx5b+/+9ScBafVp4UYUO/K4iNfXiEaDrpG71/UQCS1cwh7LbHMZLttyf8s/+XlRrS7PwC1
PRKOD6ciLtuOPsn3+kqgVyrtNqAPFdU6zl+EB5cGqmnU7QE8APKOT+TTVJwnsDcCLnPAeE3duzsg
fH1NNuXaZr+v2YlGdocoyU7p12ZJc83ZGoWu21uexTNtaccVUZAYOekxJcK8dz8xSa2KMphMyblr
sZQiDKxWO7SUDxKHA0aMwKW54/sY4yXDeL112CvFGL7tv1fsGq8w3+7rxuY6MT4zEryJE6fk0+Jt
XD7rfyEpdblcx7+dEvbdZIkqgk2wSqjJrWEIIXGfP87dcQy0off2XP2mQLAA0qGeI3Vvj7yN5ViV
d0LsdoTuw5bZO39N1Q4wNorN41/9IpbX7g6WAawMgo9UuDp3p97/c8XEgeMwZaj6JhtNRsHE8ZE4
n4skbonyxSJyVr3lAVW7coW+L94J502rPcjp+etAuUKghpCRaYjkod9zP/jQGvO8mvMouif0K4i1
GFf59WDc99zkn8UiYABodQnkIoV1SfzMbxWDYLdrd6eA99PczJArEqidyucqf2gMjPuPp/c5CRUd
o+knPGKhQDT0/IArh6AIKUgLYA4/oWuttmEYSolNl/ShhpfmiebRhPacz3SxvOQMdpulOwZVubHc
U497uFIEtDFStmzJpqKR0HTKtnStTgBTQzSKZjVEt6ObzZrJsFtmzSEbI4h7ePj9Xq+d+cWC4lt8
+9jn0NiWRhPLG23BlcNGbo4fGxQ1BADD37n68BaPDVLOHQYMfNKORanhrnLU515hqJ97p+1Ku8wE
zsmnJ3u//CkDK0/SQOezP3l069Zbn6gL2Aue6QRy6chhp8Pf7/4ngOhyyW5ocwgGx6SyWLIcYTJv
Jh/Q6z2+L18pDzE+16sA/MMBsxxdd9syAcJZ6Dde7tBuz7kmbQO8EfS0MCSILBnWIEKgcb9DELH3
hUOg7EaDTMLdgnzE714uVm6rsJFLjJfQNV2gpkgxJoeDwHcZmru7W30+9F3eH+9GVN6IEYnRCTJ+
trXxwXqsi/hiJsQ+ETlL4TucfHz4c9+dTnF8obeiCvL7Q/yJtWBZAzVy0daWhPLn5UZ3+1Oj2pX4
qoo/W1j+E0z0Nycf1WF5fTs/Qwe2fJ5a45j3A3K+P8b44SV0AgxiSw1gIz5I75pN3cyPZYi9QmQN
ad5N6q5jCUcYguwOR+OV7rW3v9/ylXvLkrKExCKacoRTnSXb2tZ2qRa1G090tweUGAmxv4CL9xiJ
vi/8hfy/vEqXy3Xu7WF30CNZYrnZ4umFvIujbWbAOGll08KizTq2n/tX/XmBZVVYApJL07YQzL48
V8kYmKxJ7ObxNlm1xf2y5tBlSITy6cr7r/ZpaAYAP7SWAZV3bpKUmFZ51nft5kE4P7Ci0GFOPh6x
vs/LOz6s6T301uR/Php2aRhgeBWgQuyzs8ukVuKqDNuvGtpI9lB0DbzJbQ0pFKUz4kXAucL+Rf74
oecWXf3A35buBBvnMlXP8pGlNWEi6EdsYvFonWwmL/Gxy+m9GDXpSeK/wsLuZfq+4c7d1ZJ4ewgK
rEQ1PULS9fTEd17ffqw/Js2YLmUC9Z/g5f4QhPVrETfTlxneTb+qh4zWMZ8FkR/IGGaBeizJ1WfF
3A1e36Y9o3XriKcoTSM9l0V7kTc1odHN6P2tKGhQQXmQJ73uXlyozrcwJM4faVbUSWVDmJZv3jc1
t0aRqpzA4omMbBIO/TUzE/4z83Fjd7WS+sAaPxpAGGYKRLZOMIuQeBeZ0p72+10dSPLmgfZPBB/3
ZvLhiBqtO+VNucR0PSXia/V4SgbMTugyBXnjB7CzHVTGvrCkzexBNP0IaAgpQR36z8upuF29b/in
j8W1fltQXPpvnzSn/XdWSrEgJgPGen+yW40cw2M6ZErcHg3vPivRWjR6YomfZRL9cuGOv83s86nd
o8R4H2zHaEcQvTHrFphevJGmT1rmDtT17OX4+oLKx0agWlGKdUj4Bw+3hQeP47x4upWXyBx9KOC1
66Ghu0k6Mg+oj7nrnQFEa23N54zeL5kY2vIIhgVTlpHD1Of96Y7/AVjNG4c3UuBJxuKTsVL4kSG1
r/pqVj/Cc92i3idjsIDKobbbMcuHY1mXxyKQMJKkKC/CTgrs+ppvPIcIYLl8JTAXJMtBH6jhZzbP
0vhYmmq0mPB7naWtgz7QD6fqK5sfjTZ05Cec7wR96OEUDCXzguNeA/0zzWVR3oxGXZW5Jv3rhn+7
UGqkZmGoixondZoN/USiUoeihQ0jSuX02eQrL5TVVJpYug0a8SvY+bZa1h6iMpb2fF3Gtp4orG0Q
vMQMDplh5vpOvU8u1+/9gHF1TV0TYvSiM95N5MvUDswkFmuix1S/g+AIVrOF7igv+ISnxVvB2ARF
PH1ouo/7B8GVTQPX34xGL086uuATAdB+f6zdx4zmiPMMN8xkOfZW8XyGl+7zH9csCtqt+Ep05QET
2J0Hjoarhra0RTDijRbJapP4k9t8jJPAUx5Ji3/1HYnwwJdGGnALmrG6baBmjeW8tCh1GIW51dDf
o5pPkiQEB57IS8kKJ+8fBQx8aF3CnjScrsazX78/mp94BS4fKu9ikkVUIboos2o/0IyjzmZV1hbZ
8EiMrUQ3KBujrCbwbj7T3Y6oYKaeC5i5hRSF2YGen/HTT1GypKmA0j3vTuumZmVslNsgp4mPnxKQ
fCjrnXcgspS0wBPZk/6g+tqKiqaLOpqoZ3XnF6WDJu0qMSY6s+4fFl891QlYH4R6nok43b4N/ozh
Rb3fBsZnU/RnpPDyjPd6bObFXtQJI4SkADAitUT2sv64ZVZjOASd3XuPxbXpXCudvIFGOakDiJBO
HBQEtl0wUEmqT86C92+Yd1ik7iR1P/x3dNKX+fS+Wdwd8JKfvd/3Zx0aiMS31btv3jKCXZaVYtJ4
BiWch6GZrJ2hEFJY4kvcvtTw2nFShQV1wpQHVrSz2daMTPMsJsBoy8ujl5HsTCbwbR4YgKUtCEWs
yVDS7y/tlzfofmBQYqLozEQqVvXyTKNzYyTlWQQ7UKeZMKdwd7XhBFLEzeZGHUkPDOEORQtJ85j8
IpF5VZFz2txLzh1Dj72DCeIK/e7ndMpa2kDbtvu9+DlYzadADGCAPzJnGHihCbTeuZjRL3TK7j2e
UY2nCNEXpFypsTDlaXHZyFNtCfzq5Tdpy7PZDCLO4YmSJmgc8ZDp0wuIAryiYI76DNi1g6d0qhnA
rUC6d4fKqyyMG1MtBfJrAdqK1XxzSPn9HiTGajD6/ZFf3d731URw+M17toM8PQWWJAFw8sQUUbKA
r15szuUdfa68HtdwDQDBxACYA/qEGCu94xriOKLwcGZ33pMYbaQjSUgSwgVJtGYu10QKxPIkL6sQ
8mM47la/TO+/+cK2Ts+X8NogV+7cKyWpT8h/M8L79JTPX4B/TNYm84yU/V+pLHmrvmbOT3i7QFex
GlkEc376VyD87SMr8o5wP+QiM0RyB30TKnqMJg727mJ0YHBLvOvbx7m9CjcHKD+eT97zK0Om495B
W+2K0eZaAT0H5S98U+e0s33Scpl30ibzck9Uit9uyCHFk5pwDmTuxub9Fmchmt/mL0gUBdHzfDq+
27t9rekrqaPFNbCJSWyLa97FnW1DKYzapD7zW+iJLuA/HXHRfYqn83uqe/9F7s563GRdRG2ypnUe
8rbaH/OkyCWKI+z8ibfM26I64s6fYS84Ob3u6spDZqpZpRJjitS4+5DtRg6CTDoSJBJ2ZeTsk1uY
GYbkjeNV4PZc6q+4pmMsDabwmJChoUUbpBPpl+YusqTIlDY4xs0eM3UjLSa0bRFXG0gkys7AdNax
N/HX8/mze58zyO3z1BsHGCdaQMvhLfNlEXz48DCKMeMZk17kfbCDLVd3UB6ByFoxGLwT7Ek9v/1K
tQwnJ1NBkrmcEvW5SyMUBXl4kINY2gDaX4xUj0ICJ2O6w+e5e+9iDLxVjx362XIEgqZJ9IwMEOag
OzvuVQ7LdF+C0BHAzkU2WdCyEL34LR/l+fHkDXNnKpL7XujblWT7O97Q6qy71epqZwm8IR42WDHk
R2zoOEuGqed+PSWYEE+vZ7P6FUd6sWjnbuh6menHbUqGH81xpZW7INe+kb0bfbwpLWdN0DYXeOlI
9On4EeP1Otw569p59OdLzIH1JpiCzpjj0xcKtC/WuRLYEdKRoEgEsFT0OrHkqa3LwM5Axc3IgEim
jOkL1SRR3hETiLfzZPIMKTjsSy4ZQ8/ict/inaCnqcH9Kyk34UGkKDikCQQqdNlfx3C+/d7bChPT
faMWNX2GrPDtZtf5bY9a3UhwqGxglZ7OPn//h18LUBlUoyNELYfy/pfx/+Zl8kHUxJkuDNzTi+28
CbSPP5dh5aP31mvcxD39sZVvi3WOTEtLLW/kklgcR3JzWiCQqmJmEoFc4T7jvu7uYJ+7243Ozmfv
mYkL21ndpJ5B0k8JySSxvTQY5mEAPlqKBCj8CTXDyYRYcOhjpe69z96tXnGaGAhSHVJ9ixZC54JU
dRZbekGmgx2/SYYilwOe4GOb3DvqJ6K6+vuTvGYPgWcSNIjRahto8uX2xDTg4CBRVacrdEPZJnQ+
1Gr0gWfGUeGq9FsVKc6z//tlr8Vm9NmAwpFisdWuC9Er7qw5YFkQS6bAC0w2LF2/EZrRBAMXIcJC
oXSHTpgnaBxnfdn7tTtMsYrCroBDk8eLF/TtDodhZRxlpVZAkXGLGeSf0F/kZAUM+9PryWF7V+sE
o3JrWIVWnlgNdNzL11Qpr//r8QOwCfvWuxYHQj2iaeD+uE/07C93ty8rRSmoFIqukOQS8ogCNpwG
99Tzv3IKB84BmVGO7SgZjSm7Or/6Dvla2AWIillmjJCoznQeLihZI25PoF5mAK+/8hkQL0fvOQej
4K36Rtqv1QJtwIBgnpmeIGvvRJxnK6+4bJoIfeHnghXcBWQ9RNqHx9P7fX/aV8IfmsSA6RXV4B5f
ft/YPMR6GkBbs3Me4Mh5exPi3xaqTu4kQ+eYyuf6HSQTAVgE5x5gZ0GHNy1u6I1xmX//mq6UXvkx
mCiVc4ZSpftj9PQcm+VAJPAir6JzvQBkPuElMbfiz19zkPWQNU6O475o6qdxvFxY2LNvb+igB1bY
YNEo91EQfWm8F/DAT2TuG/8vvJEIQe+PzNHRInro2fXVI/i26871Yl6mplYrpkk8Yqo3UW/Did9C
YCDyuinVWAGr7W3T/LTRl3vu2Oi9mkRnU+FjP8xYlnfFevpQ9v2lC+pIMPL17FPs49IDsSBtbGaz
qO9RWb/8yAMlygdNQ2EdYO0T7wgXJBrKgPPGEvF9X9yoXtugYQKEpGFOTVHrXO2qlE+SGvOOoD52
Rl7kHlfZXetswJyYru/Q4hjegzaZpSP3c0yFkXym6r3SVzbNTLrGcwX0JBE9X25aHZjHUxByuPQ+
/yLbu1mvGUSj7Uq8LKAK//9fmQIj5kNjBIyWQsdgqq0dKvpXkRGHJCz022TkTx6pTwDuofvm9ax3
5fayHl8Xci3ykS4wYl+nRyMS3b6ZRrVpwTgMJHA8Wr4yKnFTOPXVIUAqRmJ6Fv6ZFpAhAp2yVFlQ
fHT9XhzVpWae2q8244L+0Ga9Vp5Fl4YBdAoxTP6gStDXxrjij1iVrNgGBgLtUzfvKqN9u81VSprC
FyxGb/KY+AaXDwnRGkJBjtV1oVXxmYUR8Lne4xVxTOcR6QRUNmOFsg2pWud4d2YkBbrRkpcIOKTh
Irou2ukEVy4KnWR+hFde766vHDK9apvuKq+JtlgnGzruIj50aIswJ6f0MFq88bXpK3LIa4igpngL
KD7eP8TEHV3l3Y1grN27yRtSeDc9537lWVNFl7lyYtaTD3H5olq1CJvjUcTsgotJfqSkfEvrnMvN
eMXo5DBz1xNcfjn47kf/vmTXcu3ibaqblCWEaGPzLuwJRF/55GWAZE/tvKEu5DADBpRA8yDIFkRC
LczLyGcbNwLSv5y+wmv7Wb1VREj6ZNXzRX4mFqChvn0RcWe+eS9RgLbCKmspCz09LRa78ZYiIQdE
VRJgw/x5iXwkuYVAMvY9wiuO82LpTqwStGcz1LfH9su8KS5uU/jtTXD7QfgLuEQUCBn5XAm54L8o
wX6/9y84efdoSA8pFFqUCqGGuNy7VkS2ZLX0zdKhhIIrUI9sDnHuCvpygI3A0cAX7tz3HG0Lmjo2
OPxbxizGAkO8FI5OBIw9JvFKjGzDAGirxOMqg5ndgkV2yCyrYIBROHTJvTHcG2YD0ceYT1+nRE16
z3pXZgNZz4IFiCyHmXWrcz3lJgyqVKz3gNj90yJZQ2W+HAmWp6P36ECCANvv8P6ezRKy9XVArpTD
qdOCoxXjoDTRuhl6KlcgiwJOACBrMXwavahUpx0fiIkY0aE6AqX0f7NjDpxqlIpzhWjo8tS3SRAb
RnWW4e0mLwh8MWUsc+l3UyoRuLrzZLm0/f+AE/RaiErdBUdOwiURone+9RGmnVJPuPDagruGFQiZ
rJ58keduJ8++7D5zq6gC9z008YYv7jkQHhs3B+rRZgRR6hTBgjjZxWZFEQxVF8xPBN+KQKfDii8w
0wy6PN+L3qzXY1u6tAsCeiGB4WEqh/KvKP1dfulwEMi7nDR3UcHjU98k09iDlXmUQHOx+EfR//9c
8PYWXzy+72l2zrdhVHb+9n//b1WU+eueeac/nCr/eK3+SD//uCtfmcArt+/F/4g/7F//8f9e/i1/
1j/W8l7L14u/GR7KbXleVR/5ef1RVPvyn2zC4t/8T//hHx9ff8rmnH38/c/3tDqU4k8Lt+nhz3/8
o8mvv/8pwHX/IisWf/w//tnyNeE/20Qff/ivydv2tfvffLwW5d//HMjq30ybcFU0PoDNaSo34fTx
1z8y/kbFT5NsXhk4J2odf/5xSPMygjlZ/ZvAkdOlAIZr2ZQD/vyjSKt//CMQswCCCUFp7/OH//nP
zd/+dcP+OoPr1MqgaS9uovhVsF7SCiKgVag9Wp23F1l7S83rPdKTEP2Z8e4paRNGYE0nD8p6apcz
u7Lg8jtqD0G0m0bWwKVe6LQ7yW2l/XuTKXMlRjfwbDPFuYdcspFhLk+y+8F5e4LNvEHRp52DvXDr
gV47cpS9JNTonVTLkGyw9kg25U9NYMzKkw3B2dFex8oh9fdJNDqkbTIOjkU+tQdSPjXFX/79t1F9
gqYtSAsnlO1//Ct//Xv7AXQ2x8y12hgqzDMqCGp0k6dbQYQu7wBjBIpjn8Rw5YGZ++nXf/71F0OB
zsbeZfvh0TrFY6XZjRKphHW/StuTJ+dQ3mtSheKx+ItdqOdp1OTPx8Z+ixG0zB6ZeWPUVjJvgb4O
RqcwzaeVVgfu0di+HxWNUTxrKA2eDsoeudcj+lHJlnkYR2+DdLoLlXRabhMkevYDd68FMUycR7TM
ttp2eBhU8rRuJakZf/3Pr7/s9tpEOsQDp7LP7aww8q1rSiETfpiVZZkt9HT/qz5Z6diQKplmoh/F
pTSKduodkJF0OsjbpzhszeUgqseWVOgziNP2SuGcFckx0wo+0Sw03HZ/RlVHjpdGYWcLBuMe1CqI
V3s9H0t62o4L9TBmorNy0zD3DfEj1DYtvKoYvEZqIU/qaqVvD6kjJ9t0rA0AmxDx+oVE6SEtFPds
ojJYahF6BXqxtjJEr+yDuqnqxG9zpMZKo41HlrF/OqpyNrGMs3WT0uDym8K8Ue3jaqudDX9X20iv
0Nhz6lDy9zUjtJK0U+52bfBU21k+jlpbH2+lzDMr43EX6ZpvxfJkG4Ro+uaDg7cLT4kThjUKP2qE
UEKT3dv7Rpma5wRBxBguIiBmw3O8/yyqo7bIIJszKttV0uTlmJ2glAor37Srub5P6ocBvyMwi5W6
OxkLs93Ljq3VW7cuzwGiaAmkm0dtcmyKwJOtE2rROVrzUb4Bv5bN6qpGdOCobaxjWswHKuwmoWLH
b6oSvUfbrPDKwaAY0s3Rp6Y9QJ1NubfN5u1EzHCjntFZKcp6WETS2zmobuK6SIZ29A6FR+FG9V53
GklNhttCH7gUXxPQVk0TPcj2YZHJobu11d3EDOqtYx0Gr6URJ6PqeEJJ1uAzA6typCS6PyQ11Fiy
vjZiaTA/VGHhlqe9F4UGykUKJ5vX9WB8MA/3iXIEZa6Y5v223u59AEIwRmblMlPCZJjTLnTi1Mjc
c2ZUo12reEWebL0mV7bDKI+G7Vnbukqeho4dtdlE5s+M093cMgsmqne8mSRDt+nEnynzDtwyRhw9
iyU3PsIhy4jGeGdkuZvYymduoylRFYEDMExZSmfkZ7bb87COi8iv6iAeDQ7lzaFEDkRPTunCUpFz
4eI24zb4FZoV2mvG/jEukJtqlMMiaQykHwcayjHqeW2FMbdPNod11EgjS7JU9GZgx0y0cm7spbej
tLLygz7baok0TqJ2HClxPg2L5SmODqNQVmatFY7jfWU7shVHHlfXifEUbtGgRxhs45F6kMt5m1oT
S4c1QDZU04krxfJqKeBrVdl2nkY3gwE6JkUio6ASYU9CZf9ylg5MAacDMSdv66Oi0ApHsk+ak8n2
gy5VyUg62JF/aM66d6oT9E1S6L/MPF9aepu6ijYoPCM2l+0OKRd6ysu8xrRgR3b1PV2H/aIC8XxI
suODUUNUK4XeQDsEs/MgyobndLBsUvNdMmLEGQMLSZ86GkzacoD+6lYaymp+n1c712qOlrPbqaNg
qyOH03BEyTEcVo2SQXNgIp5QW81Q2uXB5JAN0E83m1vjWMLflubDY12pt/I5OjOaP2mOeuKqpZEu
7FKTRm0STWJaTe5hlxtrOgz+uainWYBYTnRQBwjK6QiHWHt5uM1yE0kpZGEZ+jw6xyrMp4oZ3atF
HHtyhWBqK8vhNI/jcWLNTxAz3ujHTB/tmsFtaYSr6FTsxq1ij80CvSDNMLJlez7N23qQrVKj8nM7
Q3szH8DQmSUfp2ZmpBayuwHfP2vsrXOIpbM3qJTjqD2EqmfUHEewjaLbncX5ygc4P3cn5QM3R91l
3Qb29nYgo8h0rnNfrdTAM9XcNbdyME01A+1CJtDHijpArijYmo6ZqAx662Y72VfheJdZtbsLuclE
2oMRc1Oyd9q3KMznRT7bt9YJvUdVdaH7nKa1iiSy1k5rU9t5xjlBaW8bGmhN6nBZtefItyXAursg
HBl8ccfcm7lbICsnNYjVxYObkMBjoqjn2Nvvqg2sCqGbJQPZ0eUAtbKcATzmN8bn1C74qYu4zVW3
tHe1qw2scWOcrHmAyG0mfZ6OeY1UmWI6A0tpvCo4+Cf1/1H3ZcuS4tqSX6RjiJmXfggg5tjzzp2Z
L1hmZaaQGISEAKGvv07U6a7hdtex+9hWZdgWRERGMEhr+fLlrvhDDJ0JnqbfGcx4qBkuQqQvaFVO
T3MYNYWlMz/UfAx3QXgKIhWVncBNFfgtzgC8MkpKlToNcwTPUO2+KEgRHtjYhLckFq+ja9O9Z+Wy
m0OzJ7LJdgJU3py55X22bi2g7PcpWXyVe70Hr0XC3mnnjhOjkMemntvxZXyh0dyWXAp3G4k+txDA
EKzl1x6329gn3yhmhGNC3yI8eToJp0+MM9h61t7rYNOPoNLhc92hOT9O1l9RrPx9zOE9yodYXsNq
DE8safdjt7y1KN3upMD6qnmPeCa6zWnnvY+Jv2B27CGP161w8hvKbu77XRtauAxitm5FVnrDOJyJ
WD81q1xKgdBhL8dy8gykZL2WP/s9nw5tihnRH2HwA32cm99Bi8ZO8jQhHiAyZvkYLKywpIXRq6z7
85Rh6bU2uii50gtfVF2GlMNut694ua4i3hlfd0d0dh+HCAaJcWAPRn2P4nqAKkn0LYpkcvYDmGGR
vjuk8wgRVzcdQk3U2W7h1LxtLE1G+F9Hrt4nkrxnstrsuOmiz4PMYFskBugdOBed1ymFBCDRbcF0
DzPjjA9npmJ5FiaFD2tQhIhKDmtvf87wErJtq06zgbf1QnueU5LBU4g8hzpw+f0fj1coYWFxtDcW
LO8E3enF0CVVAzGXuT/fNzwN+vPCx+ucxNW+2UbtIEA16nugGDKDq1U4vnRNZ3c8MWmzm0fen822
oSs0G4cUv6TxEclNwU3TNAF9eJzSI6d0F7Zpf06b9NEIeAnFi7gkvXyoJ/PYUQZFlm3TRNkXNqnv
zHfQ8ubdm1thnTuzocEdtAPMHJzk4GChBGGSmvr9bprUWc2+LvEQBTvt9ANf6j6PffuJdQI+ZIp/
JzKAdXEbFkK1/q51wWtmZvgeNXLYdx2COBA4d51If9TMXmcsooUIK6gwhvA73UZ0gNL8spgiacWv
BXcLjEq9T0qEaGQQsEprho9RcAjr0xRCsgl8husV7+JTCs3jrzRqMsyJ6juIojgk7VdVdbBj9Ja0
CGuNznXINRTc1xCzYXCiDiCus9ZdriYsTOMKhcesiosJD/wuJfGD6nCapgBfwloqC0Q4/S5ujdkZ
DwbzOsMvWTD3I6oqp6bD0iIlBPEjcohUu5bCuJOzDYymfHYeeyYuFO7yNunKUGImV7MXnJh7VBPc
PmYS5s2EIJ0G5Fdr+vGxneGeOhuEom4wJeLpw5Id4t63T75gtwjpR7lCVIaOyj4lv0xvIPrsojc1
SBScI4kfQNWwdxJfnjv20NMQvrFdB2zMG0pSuTFPmnOzwk4unTVi66GB91/vv6TTDBGz0eCZgfcZ
9Q7CQCC0XvA5YgjKPl6/39/QeEoWfmhvng9Vi9ItFHM84b9mSb76WfctGELYYsXJUXf0E/IiP6fa
ymLwKltyihuhbLA+lMLNr9IXv4TB5EszaIgOcP+iMiiGWfpYPrJDl05wYEy4t4PAQ7yzmmSl4JNB
WpiesnCJC6xYYS5Mh4hqSMm+OSeLRPKz9rnfm2EfxnBGDmhY6kRjau7wD2gV4FaafAQCI/xuO3Ko
6DgUxMBgj69wFw4oJi4bHUUzpbvQH6+tb+DitZ2qyEcIxtpzFsAg3TW4eO66jg3m3voqbTbm8Wr8
3GlrD1G997dnpfLgVOY3D4huZWGX37YTNUl81vbTETceV8fTgnXoLzCa5NDzDPOJzWkxBjJAE49X
7zDzHNrt7oW4s4VYTKPHb9Ii33LBtlPeX+efVbh8N0F8oG6F5/hatblrxrGofHVDpyMMF5tk7xSB
CXN6MBPuRbPIH3ENL04VjfC9hwTrqiPY5S0a6RweG02abzozzS4IBugOdeQn8PdPocIcOXQIrhfd
7k0YP6wTZpEE3qeKdlHBZtiDVV36zSBgyUHmnHahs1fdi189fvL9xZWLn9f4UWFHTgwEaNpSdkl0
rIZ0x9a6vcAk0RNhyYlDOXg4mjFAbEa+ey0utNguHqbF05pFctfHOOPRhNtoDsE4Nm/K1b+QEKxl
23/4rUhOmZA872N+HudPoTeeuiT8d5HzfwRhvckO//8Vmvor6PW/bvw3LUf5y/zjqw4/5QYa/f8A
etGtQ+v/jXrdvv34xr6Nv33Tf0a97m/6HfaKvH+hZw5FNR+yFBvj4XfIKwz+5W8igynaJX1Qabaa
8b8RL0LpvzaCMFBRiGcA/9++wb8hL+JH/4qQ/6JCh7okSoPoe/gfYF5/B/RRud1ooqhZg1u0mSX9
rYi7zACMDFPtFtIhHoOjaHPVcFps/fSnq02GtaOHe2+V/XQRz0+kxuzSOdhZjpgJrFWfQ6ue9CTg
kqGb77H9/qdz+W+M7s92Z/Rv5Tl8PyjVgnIPvoifbejcX0HaoBJydA30nBY0Fu2QcvMdzUbIPAWY
6tfgR8xhJoog7QEeAj+ccemOrx/JtH6SdjpLaop0gIcIF1Bf++dvFv2tPnT/ZhFAR/wH8s5/Awsj
lXosskmTMxG4g14z6LtN3qUOOsRP3DsipTNF61Atm+n8FrHa7n1lmiJVId8ZpNxHjyHtaTNXjBNW
3tBrYUTSe29d43/igILmVP1UPX1v1QTpMRo+M+M/kx5m9Q69dnkY9RdWE1ZWywbyhO1vPb1F2TQU
acSTHPMyJMwQZkoPpTyLBSbn8XdkcFDxUwn4eYuGgSIM1AHJ+iW4De8VitE5Zv3sCBu7JI8tZOUz
m+ynxZjCI8lVWEyI9SjbIiXBra96UyzWfQp4+uRGf83/+QTfBRb+VBfACQYxEo3dG+sNdXjvb5c+
I3xhCeKsfKijYO8C4h1N5o7IX6erwEU1aiWP6wTH1jFMy8ZPv9OBz296gc3itMZHOsb8Ylf6JasM
fOKnLahcWHVclpufTa/BkHjHYE7xc6O+yDrm34YeqnpYlsE0BO5piXcIPALLGIfsj2aLv2vGie5T
FWVoL/WiHWHEQrYv6ndpRPaTH+qHyfWnTJp+H7QQq/fS5qLT9TYFs8h1tfQ5dRVEwvv+0rhZlCgx
BrnXRg3ygPWjDn27TxJAxEGni5VE60MPDcBlnt/43KsjWjNgcSnXh3U+zYGBnIoPYcDaSTiyr5XF
qt4+ROPqXXUz0IPocSP6nhKljpGgJrxeynSNg6JzociDkUyXmI1X29EXJmr53PvxE1la+OTUiu7M
2n7vFwSRhKXNgZk6HzxBDrDn+9zX6VjwZD0H/gznpXlhVyj0PfautU//fAv8vVfxfgskmx4qGjkB
yyd/K9G0WdeqNLUgO8zIbqOQwH8ppg+BetN9S7F4J2NJaC6RTp+QZr2zhlwcU89pi2gn0xoa5ror
bUZgnC0jPycqgF76En2FqFz40CJ9G9MZZk9wQv0P3/xvhevtm8NSDKwz8G8pGku22eNPhWtEmCmB
9hGiU4BWjPnxqc9kfCB+2+8jQnYecodcyESewIKHM+dMRkA02cXBrl5axsu5s3Q3i2nPt0M8y+pS
+Jjm5n4slFrCopEQ1I7cmzchX+Ah1HVMAo27pMluTet0rhugzP/8q/5uQ4FflaKFYasRgswGs59t
tv7TrwoJtQhncDeF8iHgiEy0a+ZiETLLw2kpWDxfuae+IBdbq3NMpmBHndK7ODPnMJzbHGWX/7BA
/F29BF8JqyHWVVQOIR2CZse/fiV8YaX8YYDswbrofUBCWyzOIbBDjpel7rrBmpgmfxDjxaVN0Ss3
CRj8DuHV1sTlZOgjpAET7JXFclaudwBqpdkzUV2cHy55IsJ0X2UBQMWoP4ga6XagYuBzeA5NPbzh
fCA+ZVBb4Nn4n873f7uL0LrqYflDm86mOuD97S6KJ2s1kC6szjSp9ylXbw2Mddu5PgoustwLAJrH
Aj7PcHZFj3WWd9ZUu0ivv9VA6fMGk3nO9CsjPC5DwGOMDrb853si2yKEv0zTuB82w1XEI78r1/z1
AjR0AvqSIKtiQjxq+Im8N+kIJzjWP3uRy65oklwALC+btui67j1vhIFtbdV+Ght+wsNfl/ESPbdD
ON7U0LNXKSJ9WiE6uCOQVX1O4OtFif+M5BdG9AR4JyfZUUJQ5bXxluTGavXiIFqg8phOHzrm0XWk
tPvUQWANkq1Qk12bodtHEW4EnsTf7ZT11zocxE6pGFqG09KVo11xgnrg0V72ZV7Dcz8PYx6uA2zn
pxTraJCIXeVPcCkL2nHP2eTtDbrGThlcu70hftREnF2k2JXaIu6l99DXwRuKG8thivmzGAFfN5rQ
slPRgaRyfD0TF7DbmJBnzNMXF61lepe4JWt4JAvgrtr0ryGADCjdesuTiAFagxfw4Bu/3rdpKx7S
VSy5aX1xUH04HtKmviAzqss0MK800skpdnAo9mRfiETt//miw5LU/9tlT9EvhvBn40yhVQNM8b9e
duYtKLqwGnHCBhsTyEbfZDRFu8pUEHTVTXJOYMN55o2fnNN2+EZmj5T3/S3jqDC0rv5kAN6eHOn9
DACnfh3HpL5MiTRXvxme0sYnlwWCT/koV/Ol4yHdDWMCawvuhy/jkD3f91eMxeXEYnsMejZ9Sfuf
Zg7Dj7oRWKAgfFu0dAzzZV3Iia2dLSPr0z1XbHxHoc/tDR9cybYhUOnoEFrPK6x1+l2sCT+5SMKM
eTvqDd58ruq4zkcqh2ekQIeaqugptmS31ln80rVt/LKxY0qlp6W879PCxi9xv+5sP7Ln+yu0Y+7g
IDKS3w/eNxnvn7psnm9V0OBR13bdo2tNPNCmbh4kYZCh6NuL20b3XfeD92FrJ77TzEM+7rmvkKaE
gTy+fQkZ87DaR63JrqrysyuTgGCzDsunWKrgJidHYFC3/enF45OuaIhwcmRl1HvBO52TGZVDCDzT
Ofb/NHS2okepPQSsxkRFW9npFA3D+rnJlqJLu/ldA8O/jF2G811Fu9G55AsCLCQVbYCkt8rcDRjh
QeC5/dygBAjeGQeoR+l14pxeU7eywxTodSfdGD851R0J0vs9a7N6v6A0JHeR1eJiLDSdia9/AzkT
GIiL22Nat8ut7U2w5yRyj4iSp7IzROBpWOqyc9u0PQ8cestMmqP4UTFDP1VdqJ7ngd0o6umfZtuS
a1c5A/1rDHnfDydRJU3Rivo1mbm69m4Qz3Eoe2CGRB1aLHUsj0gfFjMKqqXIVv7cxjw5eWaL5ydb
ATRV9FCFfHm10o+urUk/U+fPr+uk5lfIbn+O0y653kcpBxpVA/tG1Riv8LpwLFskbKUzJRFe9Hrf
1CtJd4ulwek+hBUXOdoEQaqX9NGrFY18xeut2IolIX1B+KrfKSKJJGj0ax1S/U4qFIGNlM/3Y0kI
MeYmHB7vI2uCnyTp59t95EEkOtKeKJjPUFppanK7bxhBnSJVmtyMRnQzGdxLK0/gVgnyu0MEghdC
S7lDuibU4f7qP96cbUeDDCT0ZfwW1xl9GCVODx/FdQYJ6zOlw3ioeub2hPvBe+d4LhKHLGeoM5TI
ozrYRaYPIc1twwfjfdS69W/3PVq6r0C9yXFFs/zDrAdVJLT1ChTNtkBkbdOHnssXiwrrXkO7e+6j
uS59xGZnxFgPXh1NfxqOdhof7xuyXvQcNtfGdeHvm3nALV4vuFR2WMIrnKkJ9JS2w5BdDIcijDA5
xRSYjmY1TCUFScuRCriQbgtZohu0rAe1PceCxzzXi3/yxiC4/T6MgCtDbfz5/lqWrQMM7/tDfH+n
8PxnlkTsEmb8orp+r5YheJ+aJHqgcvyYR5yxcRsFGN2PRV4b34+N2yvvxyZv+v3Y/+V927HKyRBi
7rV/IHRYn2vfkoLTViHSxvC+AWs2y43u3V5Afen3ff7Mt8JWgtjk/+xLMmTn2UBePTOLfYZH9WVo
1vqhctX1PrpvfDGyogeGcAB/ZDmF87iirp4sz4HNHlpomF3vI7PtUoM+RN6M5U8xAavz3t+p1PqP
Qg8cNq7XbDt1S7sszwNYLo8KCdJ9FEOG/NYvEHafY/vooxhs6ACdRiRgzfMyf0eikTxaEViWyyo7
TZPX3jqqm2fgdzsdee7WeNO0TzhBHRRVh0cojYaoqbWkP9Uq/LryqXtEkORfp4bkXetQAE5bcgmm
yJ36Fbd0JcE4CZTJpUvNUzBb89Rtf7FLP4/D0x97HRLFvNd83t9fdD+Awjw5S4ik39/yx36w5N87
Pofn+/77SyM6e2ArdCZ3fAJBQXN9TmuVvkrOb1Y21cN9tKZVVqjGrXtgWclr26Wwg6rUL7lECwoa
DqVZLMxPg/bT17G1vKgT3z8gN/xW1VF6W0kH3eW6caUT6fpOJa5elqiuRHl2fc+49A+djFDB3YbN
iKlcrWwq7PbiMFqPI+fkFHRBf+XcBHnLXZqzYU4cQJLk2rIwPGvkmI9Tml7CoJouvlzWR+uDkr+L
ELsPafhw34WCfFQGbrYFLItFnoklOgX4V9+M10976DeqMsnq5Q0+3eoy2Rram9tRydLouaq74n6w
mwDR+HK4RMpFj/dd90+z0j11nc4Adw8dOAcaGHhYLfXVbX9NdLxgcnG3VtZHblr3qLtMv/qtD0pB
F7FSqWF8NToCZxdEsvvo/orU77y8AiZwnPEZr9G2NFAiP99fcd9la/sjjji/3nexNfCPcdMM+f3g
YMafVYdvO9roGVzR4NpJ1r/MfEkegOejnI3RfdMsgzu0GoFiQvS/95EJzpFJ3c3HP/YFPozeolY8
KdkiX1ZZVXIoge2BUgG3r3v1NsXbOjWLH/dRNjn1FvmF4FiX7ntsDZJWy0BumWAylc8KP7qZDX0N
RwlmfUPT0z1kHwY3nSCZSnY4afRVbJtefPOQuQbZspx5rJdrl9a4Tt5ULftoNv1uNJY/+Ksebgl7
aLueP9z3pCi7XobAnCLlJ8/aoiYqIiwG2ygyzn/i46f7YKrIYagpuaXowb9NITmjgtVi9uhaOLzF
qz2wrB5QMYzWS63OoY3CLy1dd1xpe3Z04aCkVbsZpnk3MrbRjY5BA9zHTqW3zNHN3zb3v3QivKvB
OysZhLve4YkbGaUfkuVprPjnJFM/Z7FSm9O+ZtfGduNz6MHioGWGnUAZW+r8j3EkGnv0GS57yvvk
LGht8slr2AfBLLdnGZv2IrPsQw8Wpd6s988Gz8xp9bXNmyEKd6hWN+duGclrGKjqwLeIJE5c9epF
9fo0kHGvaAhP5ZhBsipcZnhvSPMWY5F9aamBT4WHETXxTlUkxeMtutw6S8tlIPam1bDeLJwdUKMK
igaNmrhOxL6YzeaOb0YVwXKldE1yPaXJV/T0v3TBsJ5A7hAl6r1q53fLs8C3eFjWTJedx31/Z0Ad
03MmL36swg9CYcjcnFGN7p/Wjq9PpjH1KcxAXgSzq2zx9ff3ILVeokIq8cg4RWFolVOa4zfGeZcN
qM3YfnF5tuoaiTLJELoM37TP+l0VIQMd9YiaaKO7M+uiAKuVELewc25fW9MdZZyRt98v2WiW6SoV
7C4Ww+vHpAsfq3r75wBNxzkLs7pIx+EZgAXEUqvR3KoFRTxkJXnHgvkj9gi8M6o0PiWsrfeqboFd
LXHwGC0/2jlbvwLEQL12lvwJ0/Jy9hw7CBRH95uGxUlXQ/RMWriz1LE+ZL7B6QZr3pYh8OVt2dfd
MLxjEHcr380uk+f7CQMi5h6ACeIWotFbm/ktnDtYcR8tJqBvwTEBeRTU5fi52sagVDQ7nnXqyoOx
R5YL8OzUz6jaeZl4nLr51mdD/8YCAL464wiDUZ18ymwTlCHpAaQiYr+NHftwfCBl3GfL1zX+zKak
/u76Lih4WPkXYAbIp+E4siJWwv1VTXVYuMQtp9hTiDmb4MxCp68kVFhMM35LKKOPbImfBy6Cd7R6
Wwn8sloRloH2WR9QkscJQavw8ND5PfxxeUIuqpLiIcFE15iRxoeoUoWRYt0lNu3eUKCPygnU6oPX
zS/3j0UEURDC2Ks4w/yUoyip04dqWtw+JgF/8b3FAIjj7AHsqg9BeP2QteLQLS7JE7oEx/tXzmQn
S90ayH7PjhdNo/nZDMjqMTOLnXX4MUM18BvSHL9Yx2k/j6fRDhIUXwFX84qIN29kH5GkS5llKJDP
KxX7ta3qwzgNwweTI7CoULlrvWK9sx1+XyYEJlWJukIU0/CWYvG+Bz0rwQoSm/UlvgdLjXPeuRf2
R4bzf40HAyurmr6A4dGX2viuvA+rpp72DHX3QqA0sfqLeLpHad2KRbyZYyCLyJv6HOHze0y7/gBd
zg8d+NmjH+nskTQdABI+jvl9eD9QWSpOLBt/Q/9IZA5EpliQmpkU9Qjrnq6loLySieDOCqZioZJ+
WXR8HGQQ/wCp4ktfZfYC4zc0hSGtuGKJhtEbPvIDkYo4BNKRskt480FH4/JknCwiJfnuq8hhrrde
2XhsKS2affDAg3qQeObBG+vhdUHZmrl6OHtaAujmk3ijc5u8ZOOHB8uLtwgslVd1NiojFx2AnMiU
OKnKbXcWNpuAcFmvHssn0iJQnPEhoQc2COqA0y5VJHwGLTd6poM37IVisBTd9g00Gc5+puvpxCJW
nbE+Qo8uEfyRjuAHOR+LbwDCzQl44G9p3Senxb+AsuQhU67Zzxa1tzkeP+oWciw68K6D1h8StZLL
kkRAfgzWgoUkmFr8ujBVB2TFtYUnG7j78CanKtXXKmnH6/2vBgstWG7S37Nm/CJlOD8lIQodaqi8
MouBPKuZvcVDIOGKKsDIlDYoDZ/X6zK16xVP5E+2otqxtA1aiMHQzEofbWw7Og0b8biFd5BhoSh7
Gu/t6o5girKngdLpSkCizuFYsOy8IFQnFLGjstIZpqbtJBnTjtsdBptSYCf7ZnbVeUhG2KBakLZi
M9Z70y2Y6GMwx7tFfRKr952jWWc3hNVa1lkaXEACfZUVJjJDkq+rv3Ynsy7mSrsBd/AWpzW+ubUO
cOHgzzmipBy3pWgjchYay0kDHh7KsAuglTGE65AZ4fIUw2rbc+LRsEE8Nh3r91pPTwrFnl0IiggQ
1kYe0E906gUigXHJurcUzQO5A2t215hG75CxsKPW9WvXr/YKBolF+o9T+ccwc/Lqt3zAZzXk4Di5
SXDuf9j//Qcbst/3bIfQoobFsKW85F5qn8bJOKykc194hr1pPwyeVm+kCKO65VChklLEYRLn3tBi
qUtwDXYo/SyHoEIaCqbB21yDwVtFxjt3VdgX0AOLjzM1WJaYfEMn3i/Gmhdk0t4VjaJ8PyhfH3qV
iR2HFeYu82n7OhJVP4fImnoF+LTRYGonfM0R5YxoSfbwgDetPafVvMF5hl0iFoJ/Tnw8wzrcq+a3
Ube8YMDXL4huQMoQPpi1qq6PUUSW230DtrS9kaxLcw48uWhJdzDR4l8hfy+fLOgxT2YAR8evz0sq
EC1S6UoVgbwWJqp9FD1rYU41J4VvQeQkkpASuYu51HVc3VBwmgrjdeuOERoWMQxQbmu6BjdH0gCV
PFRNASDMLZ/2ayj2EUuq3BpPgpXHb7IDc6aBGUa+mtCA8qKmsy/mDPetfkc/GUqFQzLNPxvcQFc0
cY9HSEMCaR7j5qD1mJ4hHUaKPgaEN9H0gjY8vu+DDMa9U/hLazGWQgLrT9UuxCxwHZLgF7KpFe0R
ABijiL6LLOXHurb8tC4ywQPmkbxXjO6qRjk8oNnnemi/pJVUl9a3D9lS0auclp8KGONn1NFuwJYf
h9nnR/BREZNr6T2PTQZuj7Qva6L30Th+9BbtMDYM1RPKEvkYhtlL7dlyaLT6Eg4TPeC9yz7tKL11
LSadpYb5cauyz6uHT0BTgD01Zp0elKmLcEUKsNOyR4MJ0n3VgXMlqLvRJQU78IebdPvi2e6prvrm
Ro333NVIaGkkf4QJOEPQfmAHOVl5SvwWrk8hOhTwgJCDbQRqo5jeT6tW61OYvA+8e5wWaKU4ZFKX
aI3ZuUJk8HTfzKO6sSZLvla1/xmAy/dKxfoyNcuKLkOKNWuRMDRYqvUy8b47jzHInjiBwQcoRWOx
2m49IZg/MTE2p2WN+Jvs7XFTC/xMlmE9zmQyJWRQ5X6YQ3cEf++Ey9Z/ENynBz+r1+OahoB9+y2L
qtLgIdwwLuXA8Iy+rFnVnQRtG4Qu1VqhfwTM/4by+sYy2LKtlj0FVrMLqicWyd8k3+IK3RJ91HQf
KOrjwqArK0flOurT9Nl3S7qhmPEFtZpTbdp85ho1I9OBUhS8Kb/QLoouKInyia+fTYpmCfiiIagL
+/m6Nh1yq4EVoBoiSMN3+pxNjyHX0SFqZ3DPSNyp/F7cAJkKS9E0ZcWSjWlBZRvlQaPkg1rlNfGj
6SK53SMqrt/8bTP69UdMOMBH1lA8kM1UmiYRxyUAhy2tjDt2vENIuYQWFIZp/A2dA8Vs5ynnhNCj
TyM8OBl7G7YNzvBXa2dy5fPSH38PD7NQQ242rpFsz1N68JrNMmyYQKyNg/gyhp9Uy+obWJBiS326
LxYO8DvSZ0+LzsSB+UC/fL2o0xol3ye5Dpf7Rq1zeKyy5FiFDj6B20a1zeMYIjCTcpbANrps3w4K
bOlWLweWJI+h7bKDP2YeVv8ZusBTyErPVd4OVXD2E5g+wDp+WYK6L7Zm+RsJzQtyOawvXlQ9dRTc
Wx8wXVFX63yWvZrPqZfM4FZTlPyRQOa9oClwbE+/CjUcgFI1OSQO5XHWS1zOGfoBBs9MIIHUX5rR
b/atbmHIuGZwNW+JQqNEBFa+BA9QRvysjfcYyiY9y3SCw1ZC570a/X0dm+Ghjj3x4Emxr2HHsvNt
DZJOhvKfUAJ34DpgNoz7fbs2KBgnCwiu0RjfvLFrcI8YeXWop32WPbiOZjcgXkNXHj/aWQw7jc64
YzSkl37QzXUNkJHS6QFEnODwX+ydx47ryJauX+W+AAv0DE5Fykvp/YTYaTaD3gXt0/cnVZ2u6gN0
Az24wB3cGhCUdmZWphhkrPW7lRJmiEBhqLa1ZqFkkSiD2InKXZmkyT7VNEjPeB42tq3SdeFnj8Uc
Wwe7cLvQXtzhMKIZzo3FO/QLulsi663NHMWoKwvMeCl2kzhbml/4ady+P8i4oEecuYugQVMUIL59
bEfyKJMo01YJVYMbNWdrxJbTWr04dXperV0Vi0M0QNDrrb9zOsjoymkMzHsS81o775aJFpBW3DtU
CUSIqIwHj0LpMLejBX0wBW6dtGdfcHPS6RyGfnlIy+Tey434NAyzOOGLXBWJzM++Uz/CtboHR3bG
Viuz7TA6XGgsJLEhWXh5le0NxyjXVr2EjSerF8+h6qpLY5W7rUnFyN8RO7DImdu1mzSetIcurcb7
IsKTlMTle9lYeljG/uuICVEbkuwhdmPYdabnNU2f3uoujS7wZwzaCtwb1cXKjoVBdxPlp6hxMNKN
l1NfRyWDcpIPI/EOS2xrx1Qp7XYa24uxJ90amWGzG7X2iRgsxkp7U7wzYipRoVDT2EtXP/Q21Yho
uyHnh9RrghuiVT7r1K+6LO+SmTmcmjapFfNM32bbyz4vJ2ODIcBKMxGUFbDIEtf6AxbsF1/2T57A
m4bCcrwrdLroXjZrmKCtGQ39ccj7MTBNEm/NqGs2U6MlT21nz0cvVq+lmt55ulaIklhrDZKvVbws
+TGvJb50JwYxmUX1lkceHAPz83Q1OjeawAKE8lbe6JHOQ3buGkgCo9VXqBFWqOoNnSu+2I9jkxq7
WBnGWmN9n51MoNvyunpd0pkEc0Pf1OBdDApLraZKKUJEp44s0RnoZ1b+RldVe7R54qaDzg+fqhY7
yGA+G0YqV3GRmxtcINMO0wM3ebH0m74s7U0ULVboR+jZO+0Ln1SB9L/S7+wOIVB18ToCGscB6tXs
NvI6lEKtF07Cmu8G073pFmsKdSGzsz4dx3lWL1YafSGPYlvGv7hHsGI85k6UH+aEEMpK87adnRZc
4SbwWI7nJpt/zCzWA4uZmIGCgFsNZh72c2qEyOzrsM5H5Bkd0vXZITa1G9CvuwVzY/skr1dLVTWb
WuHAXdCwO9lI6dhk1c6s93YryBVtI4mQnQm6yihw9LDnTcZdn7Op6Un54mftdKOL8dOXZ3Q5wyfr
+HNqKvup5fPdYhmK90SIDPt8TOKwKoqvMaJLy9y0u70elAf/7+B8SYpNoRXee1xOBMdU3qVAqeeP
pdt4cWm+tJrOMIOpPdkGHBmGM//JSSAC+g75Ll3RU+FX9qZEBRr0vXdv9lrxq52wdY522p3LxYMz
GLjj8lh3n+IszYMK28ptDDW6SdtlvJXJuxvnTOHV3PJQq7Jd/dnnY9rbMJazRu8UT49Z5K/0+bIL
R6YI8nS5q+be+5W0AFy0i9projPctq3a9inT6jF0PFfe9zqrVHfV8dpCkha8BLNTZUiTsvJOmTzW
y8GmClCWnW2k5ny1qvHuGF6fnrt+DlJpyLcpKbZGZPefbN1NkDfQ/HUut3XctAd2mXjHnboArQ1z
mA9Z/KIu95MbedNXZmBcSjN5mGkM3qWYjNDRJz61JXoY8dSd9FS9Syo3wDN4wvzCwlwPVskA44up
Bed1357y1o1PXb/tjPHb0mL/UeZ+v+MO1rfOpJ6RohTboVPpS+/88DdZr7Gn5pPL84SCmBG9JtkB
59G2DX77prgx/aQ724tMwj6d7E9DPfiu2/0aRtQYbDobz2IR2f625Hd9GwanOHG9UbINOfKwWCxb
rHb1SctFWFjRvMOe/TViD7hxezXyEVjjLuqIeJrIqVl1mrEtqBw3ZWIATVyE/n0UtWf9VUT6eF9N
ebuanaJ9v8B4uvIHKO3h20g0EXhOvcq8wj3NU8pOgOEBF4rZniZtmvllWvs9ymcSFyxqdL+f5n3v
M30jM8Jlesbl5Lw0i+tvMJNqa1mm/U03WkzkXiTd6hylW11U+s53xvpIqKCJHqwNarOP75eobh46
d8Ot05FUaO4QNS2BcuXynvj6rRZn+l6Zkb12PYYlD44fH0cxzW+6WPMXdSyleQItM7xz1YIs2FSv
ppuR/z2Pxinr8PZpDReu8yrWbdK478aAsZ2AA/NdzvQAeYcyRcudN18Gk7VoX1MKg+8P/nAHSK/v
44H1GLVl9dS5yBEaCvGVa6byfojM85I74kVI7sehc/u9ytPuIXJxFzeZ0R3UJPO1O0iqBkPAEGZ4
QBUg7mTX9dvUJe5BOg6qamXVb9FwUWlky2cdtdYWtgg3BarGTWYNxpPpzhWWNMd/NDIT/2p0K9pm
kpgKzK1fz/2X0CgKF4w7Jyn1JRBt8rsdhfohMGlVmMr9RPCfBVKrEQ5JQf2jZHdIsZIxDyNaFYwE
v0/0RVF3DN5a2WO1zbRpup/G7Llpk23Rp+1L49KB5Jcv9bJpDqsopYRoMx8iPrNvSDvo9mXToD42
WvVn5Z+n37rm2cfCmXNqnSn+tsXwjAOleCsJjqxdM2SsuH+qO6O8SRi0vqv7TL5kGEW1lKd/nyMI
Yfe7dwcdTk9LzhQW3X3vOA9c5jpbiwono1juTdP+Mf0qP9CIwJxNM1bSWM4qtDNzDCL/IqUtmfrt
tm8Qt+ohnTv/kPsYzbBgf/Rj5TyLsmJUNTazpLGKJ1qK9GSIiwhMTq/zaN5aZTGdgRmYww1isiMo
xQdmXcRhuQgruqh8SIRxVovhglXOWHR8KwcXt5cVQ9vsO2PpnyGutb1jZlZ4BSlSfQymSuCh6f3b
pEz9W0cruB+vH1Zhtu1trnLnsWn39GfiKC+AtwEMF2gl44g12ucTKXbj2q1Vvs+zEdGl/JFOUTx4
ZWesm7LzdtUQG+8UVKk23ToJam6HyhJCOn5yXFXdV7J9LSpEgHMpuBa9cZ4G2zg5fsaccvnGHRch
DvDmbd1jh/TUEN00dl+E6ZCK+4hO7r2iSltVWVndxpJ5OtWsQS77fg10busnFPBLyJgJLeAbChQ7
qNRm2z1ObmyHcymns1eBF4ucLaG2IDG7yruz1RLfzlMEkFktxmmZ3XqTRXYRFp5WXkx8O3RlKAAu
ZNKsJvM+z88oBIantHWGJ1xhj7j/X5KBXSgHkjprE6YANTTaGvAt6EDU4ObGE+UDGw4PUkkHNuXr
Ai82Olv+sKGeykNqSxB1fEXHehDy6OYWmluZ7+gB1WvRNyECkmKXY4Xbd1bxQkmyfF5OqlSbryfO
5R1LZS/Xk8s/Cd+1jp6PLted0Cw7pZJ3vZXZB+Um2hoax371ZnFMyUH4ijoMaR6OOZJBtbXo9Ong
rEGjpu9ukuCnoxqfQNz9tUjZv2XVRicjG4ujppm/RT5NYU0TtZ2T3Hg0eRwRD9I/W0VZPfs3csD7
Y7ABBpULrrK7Wi8dPALShHOX2VAcr4eM4ZXVSk/dG78Z9WByZnZGc2qPbfPbLGDcIlQHh6G5YKr+
7bV65PM21hYmjJB0kuxEA5OdKts+mV4nb4xaNmGZ1Ratsjc8jYV715Jhtet0DNeEK2Fwj5VF6MEU
+LJMfmT8ZuvKeB1y/86sfI9Jzk0gyFu6ifLEvklRQAWJSmN0r157D8MybvpB43Ga+f5uqc0ulLXn
hTr/o3uwubHCvZ5ZeyxgOdC+dtvT5rwjzHfXhkAeWDP66F2zni6KP+RtubnukbKdFgvPyFwV4pW6
G++eTQFiNtJ/7S31llmjusuGJHkyHJ6NxBvsmt4g9WBywQhTvbwph8kh/0QtG8O32idX6pR0DPb9
cD0jiNrMBgjMp1Be0Rs1pydSGaD8GDHlQrl91Vr/U2hx/WSbpbkVHo5jK5l79upFvTtF2EVW9E6x
n+0mVajNAgDyri3Jhl4R5VycDDeI3JodUQDxNoPUfscZvmrgkuJ8k2TqQwyedtA1i5vNvZzKPmN7
nVwVONJJQjGK+IxqQ55TgPnz9aUucTUiP7mdk+Y8MinxV06OQ1yglbBTd0Gj0zqU8fJoK+/BvmI+
Mq6NnSISaTf28lOOtMEok2esqS7ejc0yThLDQnZHEavOOr6RPw95mvHbXt+sD0vn5FvNqyWMTt47
8OZtvdeEAWJjJMt7BLqwWHPyOc8ZchbJtpXNTyPb06mOtS36SmzEFAg711LuAzH8zW0NOacPgs0+
qm097HEkbkab+qhsu/6Uo7oE+i2ttVE1zkvU5G2ojSXyXSe6ty9I8/WgzDQHApwTGdZue5Y+vbtp
PvyN0V14C0V2JNxGLuq97knztou8B6supsP11fUgPEAsbSJ2YOyMjAy9UT55jIF4mqffWW+PD/mo
RQeDhQcFbt5kieU9trGjKFNNYOtMae/R1BLMMcfZnW/TQsRlFoekyk4bTdPsm7LX/zobL+8BTKgQ
EQSaIzi+E/W5s6088Xx9lVueuc5jLEHNoN3XtbV8z+RqxLXt/u4aeI6+yxOw+jsc4sbeAEKD3rac
gyV65xDPHf75P08vb/qje4pR5u+sCyLdd3Oz0gXStOvLfDTfZ3wLD4ZrvFiQ+69loVmhYYnshoQ5
j+YMu7luxMe0ypsiTGarPSVoplZTX7Tbua/jG8tJt9dHADkO7T0KgCxU2fKFwmbe9EuRYz5qtbCh
B3zUdOTCLhTgi4CfRiiYa++jqz58fFC6NhpPtZm7O0fZTag1XffS1GilMs+Qm77S2pe2GXDbzkCs
GGublXFhR4e+tG5rE414ZugPpRWTVIExc1uQ9buXMkGNbWNWzpqOplvyrI4TT77/21nmmsmf72F4
UpRo9bApe2HcXg+NO7iBpHymuee9pe5Jcph4QDXCR3w5R+WeqOjppUQXuCoHazg1vRhfRGucs0tH
a9afrWt/l66RPUq39vYTbPvGcFDfjrZLbVCWz90QaavS7FczUta7EYXLfWq43o1D6sT1VZ3RMXr2
JTxINYiNm24PCXiINOo3R7XIiQWd9lElU9j2rBxJvsCuNOfxQfOkuG8IULm8GL1ifGi1GKlY40x0
ALxXQ0weF6tk4iSEYLeZljxioQx/HUrPSg+yTTA1+767WywxblS3tFuaGeetHdyzUSntwa+67nb2
PvkDig3u+4skwUAmSgHtBthqsHB41B9rG6g1uD7snGkmdOXy2Ls+Bq9n18NMuJGXRusWi9VurPXm
jdkPABw06Tz06s3f79vQrtK25o/x8r4N40txYuAQY9Nai0zHiqjpoA087UjvWPwamn+IkcD26SvM
/+/I7tSPbv+kfd3FqyZGvjTKiyJCf08rk8TMGW2uaifvPFwO17OoKP86A2fcsJyI8Eoy79BEnXeY
XOOvs7/fayzcB2XyGI9zdrbo3c/Xs6EVGfBgYiPSdvd//+P1/b+/LLl8lyzndh1JzCN//0OpF+na
lPSgquumE5N6wMHqWXuKpZ3fmfZyLJaWYT2DVz0V7hY1ubvqwBA2pSwiiMXUjI+aK4Layrq9YZrz
1nLj4pFSFMNKazvf0fgDbB19umW2H3SkT1xTf0uWWHHrt31DQA0U+SXyCW5WkTvRkMhjGD9+qdtb
9BD4dpQ0PlvPX01EhH1YtJNrVYrlAG1grnRyXVc1uq7T9TD5+l9njaLb/vMf+OvWZRsDKgn3hna3
Plh53d0m/tLd+k4f3zjQ5mCM3a2qBrrienSOi8qbLZaS9dLnTJCbtSik15Yfwl8OsPT7SNnWK279
9jDD5Qdxz0uCvIbQpBif/KYKvKn/zPigYExw7TF/aAiFkuzBGLhWA+nVW6+f4htzrN50tHhPU9S0
D2NkB47vi6ecfC74uzrogUePTDb66xCn+LD4doGpYZhfJ2kWJ33UitOcKm2rwQ9e37oeHDY+/E98
RYxUfl0bFsx6b1iH/j8PftppxSpFmHzwxtq0SPi6mFJmaw8I7VcY463ySCzTv079ui+PY5WXx+sZ
5XnQ4qYK5x5I+souDq3zobl1d1dbdfVou+OhyKfyVOsGwSMN6jTYJhh17RAR7xEM+Ti/TROmpdHr
L7kisb8bG3CiBOkEiStEVpWIlP86s/PbnOSRO6OMP6wqKs/thXqvqpZsVt+hezfy+bHO9o2DWsKW
3rGbvbBtKpLd+EmhV+LQptv+LkvJfW3mEPj6EN2VjY3uTyvS76V59rRi+dT0yYVQTY0jwycD54LS
/32YqpmEMbVsr28lSL9LtDXPGnb9leiAFmP8StzUzm9W6AofMFKtVn9zWhYucUI4gtu5XxN8TTyE
32iH2BK/kftgWY1dLSD+2nrWeGzucj/SuPy+tUU0RKKTMI+x0TKqpzKOWiqyv09InD+4x9Rm/vSq
v2BKvgYTI+GPiVsKTTGIEy27oLcg0+l6BkgvThmIx97SetQbSLGa3ia2xtdPDjFI/ep6ej14lzev
ZzrWi0PH113f8q5fB22KT5UYlWIUzaMXPUxeNzxdD4sjH/vC727gDYcnnhZGMI01LeNI9oGdDNkh
mcv4TnW4sBJv0L+UWE+lbX/11i7yml+Jm4mXUXPqQ61dEHM5i5dOmmqTS4jn6fKyWNIFD6TTHUrS
rmio+KD8kVUDtgtqi87hfPVE/f98hKf/ORTUubhA//t8BCiw//P0a0zyf8YjXL/nz3gEy/6D8VSG
7eEtFTRFl0jhPxMSLOsPg7lMwgPpxkfLovnPhATT/EPnP1O4BkZU8hFwp3XVNRPUNP7Au+szYIIo
WZyTxIX+b/IRLg7jv92NHgHsDPzDfQkSKCAfvX8LYU6zvLAXjDArOXi1+Gwdp0hw44+L/d7lrtIv
tIN8R+c1z3FA3WUZdTAW+lQxyKNK4NJRPKQeYm9MOmuQ3Vk8/F9Zdq9JltQ/38mvf4/l+C+ps/9v
xMwal8D7/35FnX66Ssnqn+vp+h1/rifT/8MmNoNUWOYj/DNww/T+0LFDYSi1WDUM4mCh/StwwxR/
OMxTEL7uYWtkqsI/Ajcs/Q9ikX1WoksaN0vhf7WeDO/f/LKMPTHI2DcQixNATJL2xVj5Dw910qoZ
1MzDppssFBcFCZrTQkSD6yKKFzpajIZiIywip0boNt1Bzb6nKnb3tSMD5mGbOF/JuPF+LQYBh2B0
Gk89+WjiggZCrrxNJhGYJT2bXaffLH6zx9xZrcsoMtZV45PyPvbMf1P2qYPL3Q9uettVvrux2MuC
hRDoFYpUKQtjTU32qmdChD7hFet5ds9mBURjJImgv/RIbRyQ7c56jobPiAnF6bu7mVTHVeXT10fM
NaOrye2DmQ17b8CM2mJSF++j3uD1SNEFIUc66CYyo9zIrSCx/Ae/NB5VGeW7pBzcDSlIZpA1z4Yk
drfOjWGVqjFa64FdXgwU3WhsRuK5NiYikVk9NDKhRBF7KyvrQNEzrDITv79OpYzYGLdOlOBCmgua
vEL/mGvl3iWC1Kw2IzPSszRzo5lQZEIrDoXIsLLLDJ7Aiw+Zpj4XSo7tbNwzjH1Y92kWSnfB21mh
zEm39thn961Js8mOE0a6uBO1+eyovji1lXZvXgLrhIucbtJX5iIB3IxXj+tW1BD8peggKYyelKT6
dfRgOfnsG37LVYM0exVnst5mKMkL0qMAu/YttsOV4w/8n5P2WevjHIGVOYYa2iG7rSsacZTueQFT
mw+kK5r1V03VsHZtYi1V6IpHkaZuaJKbGVZathtJZwy60RQoBFaGnuobxLGMnhzctTZVbtgQchS6
xFqaNdxx5ETj1iutFtTfCSJMVodxyG+m/hJCEgDQ9WErhy6YI/sX3jotnLKE2N8h/fRzHRXuDGC6
co1KnmsmDGh2RXporT111qQfaq/dpcV0TBE4QEqPd3XqnBy9yk9DWzC4Jx7CdInUefSQQrn9kgaZ
V9t30t+ChKUrxyIyrrgUj7WpYKGwZ5DvukGsTFTGbCxrdLM/lLBd2JUiC3rH3VXTsKxk0r1ayw11
vtr4uQ/CiP/azrTyAB7wO6Pa2qNG3Oid/nv2fIDhiOD9GryxzN21Z5K41xpaDN0YsxBEGdKWfmnW
mAWOB4CblZofpli3NQJXt642c5cP9MdVcZf03cGaQaRsGRvIb3RsIUIFhpGk63h2sSv02oHsHT/s
NGsAn8/jsM6cd891nop+3KR9IYM5IbsurusNpgzS7ObZWVmyF2cy1bgtHRpkVezxsW6QAEMVNPMx
KxL4DdsNl0TdVt2wt+CEp3b8dky7IyqaxF/hpuvFHJ0AaApazUS1YIvpveXnrIhBLsi7BDYFOPzA
WvGw2CRWqeUlzSsC5QSIO2G386qA9oGQEHtY0Y/SjORBm/uD0x8a3AEGio42SdGRWKO7BQt6rKz5
Ka67Y1v5N256kf56OKGF83axfu+QMCHVcd1QzM5FYm0/qyYfjsugSOT2hi8zHoijaPaTXfA3wHVu
W5PZ09IaV0w2AS9n1mnIHTCtO7t+NaqVtBTpba1/wOi0W/gOkoOqd+Xi2W8b89HVzzIrXmbn0VxK
Z8ONa6nI2k7F0nGGN0BIN3QyJAplhQ5l4umr4uSkBLFxrXrNxXjGZ1Cv/cTBhCdGnFG6eYrbodml
AqWUHct9a2YyaGX6ZlAyHBw3+bArEn6JT/ymzd/ohFBqqTqqWPvyauD2oTrqi30s5+bgaTp5iML/
SaNQxwHQ2jeYDIImm/QtbK/kMl7cdwBXAUaSj762FeliZoL81DvprKNpojrhL4o3k5jui258HRWK
X7fC82IahEE3WbZHNA8iLz4BHBHQVAYoQNrf6wniYeTB5sa5SD4GtYSSnivQIrGZTeubaioJfQc5
prL8O5Xb413UjmHaxLTKmCXDJIbljgU3Qp22l70G7QP8VinJYknZrWiNTPCrBBYMmtBDXAmU179k
JUxRd6nykwTqBk9iWaEY6cX93KnbqBT3WOqKNxumnFvYl7u4Hte9h9uWwIZ673HVIGVviIclxK7C
k+U1KH8LrFvWd+uPpNxqsttYpvUA+YaYpnOrzQUcaRdFfK3yim2OYaCfuQfb5l2f83Bo5nE99uFg
lcOtcrJPEgLCzCsRjnTBIoxt0pafGmZ4lA9+zGatxkOcfdXSatfdnNSXC/Se174V4pAEXen8X5rv
xCuYsyJQ0bGuSn/XYlzA/vlWBIT54m/xuIeIEQxsQVx3km7RGFph46Ly9tHvQgN1CLq0pmm3tZvF
N4lL9znWcMFJ/uUgxAmNwj1gtb7VJq1Zi8QZV8sy9URqFGuCnbj0CwGRhTE9KhjgKiW+Y9HIrXQ6
L5DKqUnLeES1++YxPxfow48euROBqCt33ff9m2WMj2CDxc5PnvTastciLu8EOvuV1YGBjRUcrDIO
ygBTTl8Nd97z8MxWnZGYq9Gyx03+GbUG5RGN3lofzW0s9gDn5slx+jVuHtSoLklZxay/SD1/kAu5
EEU2kZo9cZGVcH6qLqvWWVpUQQ31sLLTBJWfQOBnt3tv8pa1ZaVtONY58YqEzta5W4UlBhKS9eKt
ESOKR/92BBc4NV2/EyNcnh0RYwmX8GPzUCKFICs35tIMAa0m8ll1NHQSB2cXfS65/1P1ApB7tPnk
kf1lPXk96YdiyvXlVlLV+EMZ9l35KRnVWrV3Ro2MD6cMPH7+yvb6lMy17ledNda6N71fUn+v/Wrv
Q+utCRF+9zClbm2rCB3R4nR1iWIy1+NSotxMv7XFTbZVmZJ44S6bJnZRYvoBgqdsj3gq0H3ynTRv
bI+YFdZWZ607yhAGvhjrUjd+C8cIeSrqfFDGt7EgC1icQPMo5lzR+gRwq5O95FXA/IslbCOeJjY2
p8S+dUyJXSOxhkAt+S9dr3eaFZsrr/VuWqEeIoXdCwyvCyBWH53Of3fS5r6TVr4zAWJWy8he5Yjo
5NhtBm/3ZfZ4SL1s5CntFSd/QvxmC3ReHniZlo8Xl5v/EQ9iPAiXa6s/WIWnVjpht3oBhdxqyW5W
8+9qyQklHirjlIzGc9QP06YlrSermf8HTHf0evXSYXRsCmuXpxHPnfFJtuOwc7GkpsMllMVxecKL
rodvRQen7Ac/H8+WnZeB7QIhgWOSVywC6TWENdl7f9s0iR+2heGt8va3NQ1HqUV+kMHU5U32PKc1
09g04gJ6XFBESHqbaiM9gSSyIyemtgPDI4yy02uXWQbZXm/bA4BXQUkGJzL32t5PrKe6iU6xX5DW
Fig/PRFm8VTPhlwptz7gJd9gb3d2Oh9LeclELur7vJdviThwFY0VPMt5Sny0ktVb1LIePMQobK1I
dsYB+c9i/mrm7MtuFHB0D4RKcPUk9W5tkBQHQqOfVUSygZ5sev0mHbuz78f2Zp7MHzOHPegpv9gM
TksXnVLbPpoCTZFpNK9aWd3XVvFBEA/JAoXw13Pd3vUYfeO2+u1Or20UTeHiZ6ShVtM2a/E5dG27
zrK+C0adV54BhUCywapcFUDegZNIFFileNGz6YsRh93BiLLfg2KKAhT1TQWwGNIOsnaa9tuPC3Ec
ffdYiKlaMRsXBclmFPkvqVzGFzj11zLM33n12YwJebG5BUEV69sEWgYra6Tv+kF9eB4Ox2XAmDFg
tSRKP9vaTfETdYfeG9aR8j6BXg/JOH3MaH43AN+IyI/M/d6pwvllds4QJBgYeU5a2LlclNN4QChZ
E2ctizQm8vYh1hhyUQ1RGyJMXucamq5uXlZDNX+ncE9daoWtiUYZF4Lg0mrvZK7ceMTl6A1yhyQL
sXTZWxA+g5hbgsgvpvjITHGF09KE5UQZZYKt+3ZN3VRZ77He8IEjFqNy9VaOV7YInfuzqS93iMuo
zquuWVVl/eioAleL5z8NjV8HcF7JxlYoPyFp1pVZHr3K2LndoY7HrbZ0tDSpXHAbpZgwKIznFGV4
sTxanf4Y94W2ktCxpA0a9SpKKTDyM0J3Y03a7m00jU+JGb2Pjn9QQuFzjcTrbKKVtAR1myr0zwji
4YYiOe+jJShMKER7Ju1uQFCytS7B1/mLKOOvqIIUEoK9GrpmX3npB9bmM4myv5mJsW3httbvnc92
OqUuK1c/cztXAbXncwyBMQ8x2yC5PMwHMGEHaraKSn35RfKRGh3ixNseAwgh2HIIWm28Gav60Y5I
lki9o9AfjCF+Q3MS752+TzemW4QzLV1Ps6zp5Wea5vYd7IhxIQE2akEtUGbYzGJ47JoBOqtc839K
yRZD7EW5tuW70SzVuiji2wp9aBj5uL3tyjwnDGSj+ES4QAycJPntLKaCpL8U0yHS0ZPLE347exPD
2hKvWhUuPL7EHYrMScueyn45eW3ZH2OtORVdw7AMrzrbRjE/VapddYxhXOtp7Idepe8XktPvyCje
1GN3dEduo9Ea5q1QoBKktL2UUtMCffipWXQs2OVEqaJOSYndZ7blvB8iWYfpjNMejoeWvSKXPcEs
20XJbR00ej/cOW3UBBm4xHY4OxpOpHhG8iLsvauSBihfQme26XoyUw9Tlr9GFPFrzBlLA6rD5Ivp
Wcu0w6I5KZEuq3lu9lVTPnUTwiMt/tTSDGdE6yP5K5ih0XkwvP2DVaXfo7/M23Eo/4O981iyG0mz
9Ku0zR5pDg0sZgNxZWhFRmxgZAhowCEc6un7u8ycqsqa6qquxZiNjc2GxkwyGOLiuv/inO/cONnC
WMJwVdhY1b7k64/AraCpHssrYTlI5rkrA7bixJJn7nf/kz3iXWM6OS+uva+7Pi5M91uKQS6IMv+K
eu9HbqYf2UKRAooFtlBj7RPpsC81VOxAf7GIGMPJPTSoj5xvVTObLMx877KxANdhNaiaFLBLCFcy
QO6DqLLKCJZR+oNnHjYxfIiOtmQWI7QGt78Zy4kNJRFCGaPJpS43jF/Zqcq6RyXGMhwuoj5DDRfF
9GdZelW8mjil+5kd6xmz6T0rh+fGmG5U0aHrS6dgbBSy0dV+H3VL8mhq7x3BSoFWsRxMMw85G5nx
We4fl2281S2dNhzF+wRCZizk0+y04Wwagh0SdDqcW7smGUBweJZ/LmSfPFIzNwqfHPifQiP6hCTv
b0uavlFhMfSfnBMdK0aCtoMC1kZTw+OB1YI8jLF9RMWbQT8tgvoCo14MvFquWN2reW3bo8ngqfYc
jAH+9t4jQL4q1vlZqFkPtrWJB+hlEU4jDkwztR/6HqB6mwK6MRGWd8t8FoYc4Gr4J8Zae9k4ZHZI
M1rMm8nFZ8F0hnKx4A1dqbHfoRg8jqaiU+iHvTmbeLRS4is01UbasPbHRO4TwWRoMgsEJgqPVZoA
As8AieP6P8w6ap7OlB9GnZ49XyJbzLAetibc7/8j0+L/5yDOsEPFPx0qP47/cf2jH/M/5Z398VG/
D5Y1x/jNBzJsuqwBDA6+SzTf75sKzbmsKi6BfRdarWNZNmuE/xVf5v1Gsp1O7rPpWLYg2fQvqwrd
+03YF4ClzWTKJEL330I5X3C4f91U2MynkdBZsPjQ2hB6/fe4XAbOwIg7Vocjy9zKrqKl4Y2m/kVG
qfln7PEfn8ZzhIE6x4G5+XdIylyaQz/rAg3P6EYzbLtyu08TPMg6CM0NyD6hQBOOrrFtUO34wHtV
WNaHbTx2WA0tU9v3ZHGY6jFbiqBoju30znvTMUvmVBBEUde0bMiB5zg1YGd6uLW7zyYFTM6KWXIe
iHTZ0cSFs4/VrQOzjLmWk/lf8Fv/wQ/TA2hpeLZtCdf5+yxcrb9IoJllQPSgMjKvWTUQhfX5N2uL
u99fm/9oVH3X5s04/M//YZiX7dHfvWaebgtWxRYQcDyPf94FpDpu08s0JdKNvGaQQjDGJqa97Bnp
4PItcnxwld3F2aS/dIv9s1PObd5ZTcjuC57wgyJ3KUmfYchhlwkW51O1X4X3PNtpZE6wjTwm8EQ/
oEDoUl4KIt2yfGe0Nn4/J/YvV02fnBXD7e5pYrJ3CZzIrZ/bfM8YDJmveVwu1mXVRyORbXXvhZ4i
QIRr0MaQIEp6buaeOS51leOJTciUEnO00erX8n2aTC7RDS6rColLM2qFr4cKEk6sFI9YIQN9gfvo
1CEiGGZ0UP98J6L139fsZ2k8mf07YgwpCUMr/yqB9wFOCVzpB2atDoNhx1p936HlWSfASMZwnLUx
xBgWs8MPNMn0VHzqfRaCoQxTszptZR05Gu4xK07WNWxYvIj6fjZoMxi5UBaVtIID7X2p8adoWSf1
vJEUIbRmP/if+C8PvTLCyjAxyaW7jkkEIVncxpCdtHibsIB8goOM8hYtfzHemxku47GOdS77gWY7
if0pOc58sY0uIumm0chrw0kflIVBhBFj/I6fNqEFS+HeXwZ2nkN0nl/tIK6cW+OzLFTogbJOtJ+X
HmRKoV0geJouI+wKWKoX6JflS93Ezvri/Wy3CSZOvBY9jhoSsprqYHviWFvo5JfuOsu/I56jR39z
eYH1zYka5gFbux8ISMgG7dTxBkd9A8YomByPzLD0vOXNlbk+mAteYgA+pFscLW1+IKTkPK1w69CV
ArYLnVkFtXrPeVBabntHkHPYB5Bi2YJ8K9W9DQDJ5tOvDnEPGh6FKtQtrOV8FrWZaJwYnolnpixB
txk3Zt98b1rrioy03UCTo236rWkywTQ7mtM2cJuNKWsSj+TozYUWF/iw80QFkEmYLlKhj7l/PQ06
0jkWbsxgBgThb5OBihEHkYp9fTlDiLKDf/7u/odHCHWMTXkjHBaHf35vb3UvpT6v+OnIFhnyL8nh
2OJR+OefRf+HRwgIXvj4cNJZoP/50xSpoed+y0kFNSY28kcx7Eir89Bvemy8BkCUS/Gd+WcwjhOR
eec+x7GPs9fyn4o5zkjK+udf0D+4Hzz9b76ev1tvTl2e4zPjfiihQ81eOLdftX8e2YBpeJ4l1XOq
fj9H/7/y4l8oLyyDm+NvXp3/LZF131aEzR4+f6XR/u2+/I+P/EOBYf+GM8ESwsKc6LASolD6Q4Fh
/3YRYPge1mYkzL7515U54gzTpNLwDcuiWodw/peyxjR+Y5duo5iyqXYIU7X/rY2582cINkZ9ojMQ
afke9Q10Ep3a6m8X5v6q1Oyg7Qu1qagOjZ3vnRWp4dbjfZJwQDLRQKvD+NqP6sQFhR9SGdemYmKL
TB0k9YByztai1jW4KbeX5DJORNSJqExLP3I9u29XB/v5bFyZuKNoDuHdoxpnwYgbJdkjSWMib1qc
2wzo4tJxH0fSf69yAFsBtJkX4btIDjluLFwyy4DJV5xQhZ7XCeeZn+9KAcVk6I2CrqC5ly3hSn7y
3WNjv/PnvA5B0t6D7YEOi1cQJC5qq4tsvh/s7aT1DlkB7OZfWwdccVW5xJ5t5CKwXkjGs9xw5HA8
c/rhJOxDvVo441y7G+PethrCKWw7/SbHsnssW50dFQy4iqxLx8NCMJITQxBOH8FARx08WyyLnab+
dNmYcmrAOk5Q+Z7K6jKxz82RFwAaKyp7wDL0d0tbmMd+hRbZpiOZPd1onTAVMzG05HhefHO5RZLo
7jEl4y1X+kdVOLHjS4jXLpFAYvWjtsLCPJXjxrnveQeLPJw9Nthxn1vNk9usjHFplFgsLxNmYLHN
w2eVz0h2u0cwUd+TZaSCqPSnYfKALPupDgqGIgCnz2NdMBnuyPSLWl3eNky6+kajfVaDFPttXUmy
SE8OK/6g7R1/Qq7Q6MQ1lnsH66aVTqx49f5nPwuWiNt01vDis3syytt57gVS37bfzwqUN8fZcoBj
xbKtcLqQ5+CkOUUWp80i910q2OPouowyVSA9EIk8s3NooMO66lFq8/CkF1O0JHib8zJ2OqonNkiq
KuFrdV6yU5Lk4BYjmd2aLVCQlamcY7DJ+BWh1Gk/fx0P/9ZJ+t/r/Z7+YRLQ/4ViIsPh4v2vxURv
ef3zx8+ZG+fzVwL2Jeb614f8cTaatGiOKTzXcoC8e3/t+Qz7N+p55EQcTty77If/0vJpuv2bIzzv
IkzjF11cUm3+kKehIPnN0pEmsUKnT7OEY/w7pyMiuT/XGaRmIyEiYcJApUb5xr/65+OxxSxuJhi4
OIqoABz4O0eE3/mNKCsR4LRcm6Q+L025QnCFGzIsLOGIxC0OWoJxzOgA8fkle0BOz9vEIEyxFEN3
Cwy13S2FWd8mKk+Cphy+jVPf0W6xZsdvxx6suAgtHwcHZG6R1Bf+f/WtHpFOmMBLYrtY+ygZi2Nh
zxOd4e2UJfmDN+l6NNRbdV1J815sPgwwWIDHNJ+NsLB42KHHOebgxGOlEMV6/J/J/lhnWTyPZNCB
cgQA6w+WdkWkowoMN5O3kJevLLs+aSMzYumYG9lmlRuvhvzWVGJ4XMoe4ajxLPGxE7SoQNMWFLB2
0WSsOaEEJbVxI10EIsbYh8vSnJF2wx1Qi7ie62ipk5TcZ1jfW74sr8WQP7vJD6/+8urkR6etxZtP
5SsXtLymHq4XCmeJo3IYphMZPYdUX/oDaw6FyKB+BhqyRMCOrPO6uF+zk7ZvLEcuXzaaGQIq/TOe
evKFJzbvDFcBrKOxDfFcJCgRwKFwWE968WB5XRmP7JBCVU7WbmlJJcC6153tRnAZCrFXxpxflz7W
fkcJbKPg8De9/kzbQvLXaaAMv6qvlKkNh7EBUs5E/BnYgbWn7B/3+EuYqbJw2c2D/GyNWRzBa9Na
wdM64pViadFrU+Sma/roA80DEF3bj+aWXQ0XiVnuKPOJTakKk1G6z+4yHk3V/+zaovu2VtuKnJsE
QSaX7d5TJlNt4hWw5ZU4BLM3YZHgxKiF0KIBAzqmp6kvn/Kh+Z5BzIlLP2M+pg3fbIGOrdGrgnoW
H2X+mraa/rimeR3LdGByaW1dbEylg76FbbNf3adWfzYsZEgT7xp6Izeu53SMC5W/gbW39gNkJ5US
1YaL/iYXS4O4Dar0mBVvzqZjck0m4tI9tHsdLlu7AhzLzmsl94lw5nYVYF9BG9WGRE6WKyvw5plY
SGM/gp5C3sZLtvg0V4Nmfy7GirgGFcJLQXZFIBL8O9sEqWhRvNsqUpeYlmTYEu8s/guqkoa6hTMA
93WOimvsvAuB46ats3tHVgipwf09JRQS2Wy9LYRiRYrwRniTVrof1zpivknA9KoPYNbKJyJBC/bz
4sS3UN/01W0zJd+6RPdiTOBc9mC04hLqBRS4CyfOStxgMdorbCvdoZUN6SNS3DtZT65mBmJHG8nA
7WkYR/uKGOxH3nRJyDaPxr2kD58a++IeOacOT6MNayHc5PjFzcrG8mrRa0Gck0dcqyhDAI9bUJj9
g496fk/0Crds551zg3G+EP4dREuPLczU7Vwm/ws7fWnlL5qogbEVkBnshbTGTkP0bWOdYhve8NQz
WvD8OpQUdedmy4pvllPfAhtjQJK75g5rQB8JLTHDZCZAcuC1zNPSemXFd8YVuM/dxnpyxuom4YzZ
ZgchwIUF4kDaK7CkVNb0M+2Sn+lFiLDlwwOqiSeBSvhmZq9ROPq7pSamNbXo8G3xgxTe1eYD3OvA
BezFCi3HNYn4ZaGbHqYckeOkTCtMLOObZBu1ORAFfdhRI3gPt+wfliZ5GrfRCquR4EB3LnaDuBDg
TLPcuy5qRHXmI7LVP9UiZYuj1eCX0K7YEigVCeKMWrziDp7DcPCa6rrkICcKGdrnupwYFr138JqY
GXwmeflYuHeTLRh/M7wvVxRHiwYBsVXd1ypIVzF4yCN9UStrET0PIf8JcqvF5bBsydiQzyiZ7vON
IFGjK80A7hJzKtLkw5zNMO9160BptB+LCTy/lj4K9yIyZLfAOb73S/c+05d9IY1Yu4RqodsMyrmP
DINEIYi6uMUu9vW2SGToojszWqJOSuo6V07lWa/UI974+WCWmkMYb7JzrUt5zhEVUYE30XDjFenL
5tg31HqkVlptxCa0uwMzHs3jAHtCX3aF0Au2Fq+d1nhxDQr3WEv0cKBWZLRK6zzI8oY63GOSUw6H
fnUtNttUuQiLdhnZwD3vHispfxBDELcudg0eXJpi51l2xX3uryDvehknCQaFzpiToO+ZRJXzDLmi
/FHDb4mdTL+GwVRGrX87C5HtSt2e+DaXQHc7M1KNp4XScq68C2yhTpcXwOaMTXNYU7z91w5TxSbn
T71e2LM7REBMAh7YjMc/gU8V//qdb6qdj8kGZe/0MgHKD9kSbeFceF9T098UjdFdyVEe2CJDEkBq
lV3ozblt+YHK4Ewh4MMsmSdT7LcOPIpKfkyajYG0MDXQvloT5CAw83rST2DzED0s0LNYhu4S/Wxs
bJcqDb3O7F3Slv0bZLQsq31GyLXY6l1q105QesXPQl9OqINNn7nwWrefNrvdbiLF3Sx0VEweASPt
/FUW8lkgKORnJl+xyd55KfMowk/3BMWpmLCfK4jiF+XH0e0m83um9+zC2S4lyG28GliGb29bbI0o
NKYUyRbpBZELC4JHPeWxg+Gb5059KAbV38qu7SOY8lA1hTFGq2lpgOqQSJcOysSE03pt19u5njqG
U8Zdv+j9jmEreo1gJjAj6Bf300VeEwKj90jLWFEytsReZzPD8nLnaoxNOXAOLlwLy91Pk9+DfjT9
CD3NScxTcbJUd2ar5h2Rl2Gfa6OxG27s2tN3yXzKcl7qFfKqn/T86VgekuJjWpkJ1iPUNbizFF/Y
ddl5vep+yY0wzAAgP6xlfdVgc/C2Mn4kUr9YpCHAZRNimtSvbsTovjYuNJFcpPtsurHnBijomF0D
zkenjO4btAeHe8LQHNbHeGdr3UfuRoiGDfTZxG+53njO4QwHSBrWQwIslYMMRH7iW4AanBnjlFp2
Hq7lCBb9ulv3wgT36pbt5QegYfW2ybVrUJ+nOXcT8rtPXp22yMi/gXQRa/lzPWcEPjDi1fOBfrrr
wu5yG+u+FpaJYcZ9RnAttUKkZyap5ho9rgtsOM4V4V6j1yRHwam/QQ9PXUoIF/zaVfNYSaFClMnr
Gykp71zFdghIuC4dUgby7IccOf5nZURzKa9m6OJBvtw7uXVPG//BLLnZJ91nc6ddEh4MsiGjzZqi
VG43RWqaV6396I62HxnC7IPZ5krw/B/F5k6AVQFubPLDS6ePBBGRRdlN+Lzwu52tJfeZ/S43ZODK
yMzr+seKxq9DXupI+v85R9m36Xc1zUGDYOXcLNgGNGvY8f6v4qnWJHyyxoGBEKPGbCJ3QdOJLvHJ
GISK9cS9bZmj3l4z/AhRgRmxX+UjM2iUGwvJNB6ZDxMK21Bqza1WAD1lFf1e21psJ/ZPWQNArB0Y
tR2uMk0hYk6tdGe1/XYSfNBUpEjsPTsSKGMBchGQOCcFg5Yi3wkvYrpaktK+JvsZOkDnIFVkdOHE
SaVCPZ1CnZ6CdXpBJkwzB46Br1LrpsCxzFcWWDHjCipQQEnhCLUOQQfhwMtaB06e87N1ketlAIsz
/SbfWj9CMQttCJKe2fnZY5fX9c7SLPJAZFiXHjIUpDS8sPmjP/XsMiQLqeGC5LTFM3k7ycGyahVs
s8LBp99ZWTnGYz+/b81FMEAt3s22E3MwMw8YsfC15p10uutRFy8AaF+NagLcpEkRjEOJTJvCX09u
HfsbvcS2S2roejnboERfXPAaCKY33j2rB+PM9swHVVjV2cEDUDFLu0qM6s1uh4+hhxNqlm4ZJ3U5
BL0zH13UVYbeanvg0t/Sjilx7Wmk3ZlDrNb5TtjthUH6shxWgywpafJPZqkyg60jK6BKf6Dd+7yE
5VxgO5qtPXYZzhXYEAA6uYzZ0ww3+oDvtkkcPtEFC5E628eUauZhVP2dvdafpgNbP6mIfNFSRPGz
otvpt0uhUz3bfafiecnTvUExzxKHhxcYxwciJJaNeptGpIVxAHcDG4/6B4gXLAcSoADPmh0uA7GI
VeZBbdHWPaTDByl48Uae+uPk1i/Ma2ZSIRHnlvaxmNTEv8bToC4Bzbn9laH1Abum8Mlv6qQm04yY
zqFsSfXHqW9uhgzbu15wv6Zlk0dW+l1pjnt0yf07duzAVhtZFobD8X5S6Y9Kf0ZUEEwJQvZEIZ/d
av/BohUNFpf8+LHnWS/GaYjo9x7BZq37zHbF2c85BmXD+M8QOhWc2+6dlkOICic/5DYyoRSFWKAP
lXYEaoWsPZnuTQCMT+jTvnWdICsbaqUifZIQ747FiKoP6coj3JpzWM0uYYbk8x0cVx4W3Rm/49VA
Iuip7/jflgP3Y0ihdWo6jYDq5WW50IkNu5OxtSIjLgr3x+jm967mI6tXgBEmlEeAq6KpRodPes5r
C+kxqjWIhhiZo7Zv+QmiYp2V9dPyrJ/mgtjeXJYdJPeZMnnejiXQgcx/0HqYjorALwZ5zQYSLnkZ
EM+tKWUdU2ria+bD0pnrUSaXiKSU/VlSgHVLuEqvp2X1YuaodIZOR+NlNgCA0VH0ZL1wovETI3Tv
XSjz1PSUwE6S3JFCj/lgtYYwHdiEYjTObZ08Xo0Qy2buTpXHorBupxrMIVD3sSXBRg+ljiCNvsML
iazlO+kvdm5B/ZqKx6pH0aY31nFMab98kigxLh6hkEJGdxrrnDjGe2N1+qHQhgL9aD8il01nHADq
gDkiwZcW9CIBYdDM1yjHSNb0IJ7VI9LVJDu7OgDtothIMx5eqf70A2OQV8kCGN+XZe8FRvZnbzDx
c+fQXKkeKAYRpYwV+tFWr64MRJbbNDw2xpLFAyXLbqVIvHWS8uylBtTY0rW/+sV+h2jERWg+jsQ2
MK2F3whnZKdWde7BM3OFL8lNY8+U1JN2i5FYXOkDgwO7WE5Sl+9uG1c62l2PF3IvXinawVx7Aijn
hJDWHiz8T1i6V1S3eSW8fcNuHOY6mm6ru0uTaY17L3WgJtWPxVQD6Bg9/ZTs1lH4J0Zg3HPo9ID9
+Nbp91+EWcXSbT/7KUHdDCGsGZMuJq00TN35oQGIFnhjg8zaJBtvvlgNskUfd5oNvbqQbnbrOZ0d
Iq46lt6K1sy7+JyGApzI9O4jXEL/ZH0mqKabQQwB71BqD2wTNgK2fgY95r9MFutoHUabuW2UpbK9
6yt156b1F1UdBuXBy0O1cZip4ikzVhTryrpTznSz9fqlMVqMYELkAB4txcLPNcnoYnXKB92/n7My
xw6eoP0U/lXekThtXCLnDFAZE0kCPFT1khaPPs1ijm3AqpM2ymvy4GcMglx/9G5ajkRuHTFDZ129
xTAh33Jt8OPE5T0H/6a4EqvxPlRdtavr5WmsUXKvBKLBsDpUEitPUtRWZCPxDGSPLJqefboudXrV
fC67/WhXDK0dx8cHAlFXN8WN7ZrtSV24oUYueHbqDQ+DbKKWFEPisR6UBsYnnQA4ckox7vrZylIy
5R6Ixh2o8oROtJig7eu5wuU4fXQ5fiWTPpZtQXPIO2Jn1MtlNnpUoCHjWXIdbvSfRVsu+2phaZBc
SKnFZVU0Z0UAWMjbezrKRHRm5JvNBjDFGov+Opd9LFfvy69r9LhyPdbqqGm9vaNAPuNk//Kydacl
ZwxxQEI2rOq22uKmRj9Y8f7ZLcYtGHVADmPzc2jLnTSXt0I5WHgU1wGM52rRv5NLte36pfikFV/v
EajNcVWdvbbm902yM4b5aaKug/kMvmy24bvDsuSMqaFIkcEVDoQpgNylFrDn9ARjDbXASgc02yDl
l257T6uGwMbWooeoZEvzUo57Ob/gSQKog+gTxtgaoYzAtzhRHtLKRbK2I1R9hDkP5oecAODrTASs
DTAWKY463N2mmHFs1I08/fql2WagqwtKldLyAmOSLymTNjI0CU369Uuvt1AYf/3WMCRn6OXj0056
cVt+jg6MFGVDq2s0xRu6767gr1R739fHk6Il2XUrRdCAmMWWzgdjZ1KT5g7ueJK/AIhDITpXZ3mx
u2G39mH2pmUsuIdsGMCetiTxqhV3dq4gQ/RSjyTiWp30lGCitwmSniSDHjKSnrWPnVfxDSvjOfGY
gSdodnYcDUUsfP+m1TN6E6YyfbGhURlw3+gKnxB8GjwwXc1jbdt7K2tjzNw6eg7cmARo9rHTPm15
1UbsBIgNyDoEgvPixARwiuNcv1acCjFaUissai65wi/BEduXbLsm3SGtBSTot4wVtKGOuNzOeeK/
qXxqcUWK5mwU+mkd2weE4i36n7S3VGDP7pVyruxmYq3WUZNjZNkL8r2C2m7JPguEq8zjyMM62FgP
+w3syTomx2VAkjXZ5rmp6+PWK2vnFhJuCTWdUOLFMnLjOu08G2CpR358y83eWmSDdl6MQSq76yjL
d1p/yYVicxjJYkvDXtYi0BJH7ZO7ztbSk1phcgJ+5+08hNnGgMlmBsEra17JwfuGQIZ8NF5M5oQW
bOqmxBLUtECHvS5aNAZeaWJAHJPNxJ2L+MqdItm5y95ODVw1SQ7kbL3FlzC9kC4Q2mo66264rNzO
PaKRGNMLSCoXE0dojgiQSHjmEkb0jzGzD7A5YyU1tOetUU9FkzAsZvAZovjEZJktgctS46bNPBMN
UGJjIx5ZsqIbyWZPu64XxgW1cnZZ1Tzq6JpiG8ZbmPdsPTSpYYTWiWgqXPNb1upxVRvdi2UZoNAw
fLTFdl96XXco/SluNKKQeFpe8sUkGoPwiTehsNlU6tbuVud2NPsqaMj6DHM6jsBAhrjbSopQRYSJ
2XrmzTi1r1RTVqgYXmoeWiCXaqmDRW4w4w/61QfX4QzEAxiQdtMWx9xafgJ3fs1KJMqwxHZik5TW
BW5VNYoXt5i/Gxo7F4cR/zTpDjy1YkcoqmKAKWl9Szqvsuvve1JervIRPfg03KrFWUC4D96BPKwD
bJkmpjT7HEALMQ3KXoqEuZU1HItLU6Gy+ke9uvcVUUpxwf1jdbeyxqedCoKUluLMoxEwmhFQWQjY
yb3lc3aR7wMg1YFGL5G32IJ/qrWD5+0yhHUkz35t9KfB7vrDNIurVucaNbI8iSx9xKMCq8/D11bp
LYBk0QamqW/BBeMc1h9LnZnRWmavPuaCQ02++kHhcWtaBjrZ8OIYQ3eQyfqD6fRTbvZR34AdrQhb
4oqeESN1nstibXgHV/2e0hBgr4d4tzFbAw90S9GMYp2Qh500rod260KDwiBCzdCwP2coi2IaAR1a
vXIuAfvqRuwMkMRvNtNkYm2XoPjWhE7OOzopHgMpkodyIPcC7rq9q8urccu7QMuEDjCH0zlJiCiy
1uS1x8zgbOX3GXH62V+EZJngmrd9w3aGDTKKMQCccZmWvJxGXdzXVq+fZKO90bTxfpd12YOS8g+/
/jC//A2l9f2d4R5//wu//v/YoXsHVHbz6796cLv3GLrvGXs4LVqCXGLaBuxl3//6xYc8b00HvYMB
nQyXkMBB2Q+tUXS7tWQ4PqROcrJJJtmXeDvvSxfdRqOq5piY8xrnevUhlmG4qjL3eeIsPpBU+eqv
loynAbxm5d94SYFjhBotABtJs5CVuNeuDV/UT81mZLelsK4LfupPmcPaBanijZUw8l7zsPQTMAmz
T//lmHjIU77TyT7orl+fS31UT9gCmF8Ze7FpF2yTfzGQDp/2Fw/g/FQPzV1lI3yY+7k/1i7bwmXi
7aGZCsRyYY8/OnLmPGl+dj2pc+kKaq+wm3hbqDNTnSt+lnm391r3fSKS/LYtCAImv+l2Eqxe68ng
fedCnG48Yudm8oPCacNIjfYGuCxgNpS0x3pu1FUns0NjiSF0id2KSlaozBktHqnO767dGVdD2iYW
/iFzx6TTQRHZaUGtrV2Utm6ztzPlBJhdq/2i1Qaf+DFbUxAm1oUDXrKgFds2H8SuaoV72Nx0eHYa
/0aSthvRvD8w7I6znuH8oDOqV7X5nX7MvdYs/yfJaBvAO10/2YBR0HqSoWZwG0yM+N5He6djv30z
KtxGIiXSDu6TQqRI4DPGi8q7KxPw7oIQpAM5fdnBYhKlsz3WDdw91YTHEEhSaCx5zoJjywATZKEu
iXWHF7nrXdE9mM36bCDVuaEcgqou0o9KI8Fa2rCPBXxJBuraLWn12bnXwY2JfN45iF32Na06IcPQ
dhcMjQFRAVOkVzKHPVFAEp4cvuPcCd20+yQdJdlhzPtYIVdeHPPq0SHiYt/Dx2B4D5GBLSZ7T97v
bGrquEnH6qSM/oqJnx/qW7/GiqwtrrZ+DgcYoRss3s281yss6z76nNgGPHkcdRZkrrn9oNkyz5C7
d74uucK4KbIqW6K7SVU1rHU3Stz+0yOvj+Ka2h1F05sGip7V0xx3LeU4iyxynUzuRcec2liU5bXd
Vl4AP3U8Oen2RcQ9CE6W8rG2NjwBlRamxviFG+jimS3RtLCmWbm9ZKHtNCdTmIHnh3Zloq5BmYpy
40rY0ji6knFmUjRm6BGEEBBEPR0ZYtz1HSATl2mfITXAa1yh8KXY8OcJiteuuZqHi2XEIsLM0twl
6mZ65uYHdkL9sFUEpQ/zAtQg+eQr3Fg/OGVU8NQkDbPYbkvZ20iij3LnHg4zuFN7RChqZ8fNZVJo
ebHctB+tOzw0ttT2rJTwmdv2aajQGRFm7x/LHkuSlDIW0wzMzjDe1uzdK50Sh5Pxbgjjjk77AG5N
3qZS+6LR9DBRepHdrskOYcjdumYffpYssdC7m9p7lp4JZ65BxDrBoY6MUWxBP+bnXjhXZe9iX0qt
V3dVL8uGp82vv2mjBwq8XZ6MGYfZCEtOJSs0dhPDkEFaK7v1kbkbI1IMvmWcbs2XyxMPp7SD9Zke
dSqFhLl+YOvdZ9pcok5pN4bWWuIit97L1ahv1zkjxx1IwJb4jAyIshoG1Z2GWY/cxPRv5nrYz6j8
CDR4GxUSh9S8EhlWPg4SoKDMnbD9Olej30VIYfcTwQqeZXRxZblt2BWFH1XzUEUWziVqS+JsunTl
Xw82W6rYMNcb6CVlPBAF2Na408c2jy0yCxXbn2TWgWQwjQl0Z4X7gVSgl9RD1nYtWfFFwp4gaRKg
6A5fSZ1uMeylfT/xcJqD+9DVIMyRbCt6Hnap2GktbrR0kl+CtKig8eQLQ6D0aNXepzF9c5HqRPR3
BjgrVmcjQauTSywNO33dmA9uNz+YrLqDEWVXgVZulCy0Lv59kAFIuDnUtom9VNOYVOCbGW4bx9p8
GgT7rtru/pO682hym+my9C/CBLyZxSzoPYusKpbZIMpI8CaRABLAr++HfKP76+mYmJhezkIVopFE
kWDmzXvPeQ5HCK1TVHARJUzOpRilw9ZsoqfRhZvQI7+bMQ7vZ4J45rkMDuBMiF+i3VklAPPxKmNC
NpKj5/t/9faezKTj+5dBuWzJ4niSoXHs/Oy9VN6VfyyhvGhno7w7F2wcSFMEbqe1vo0x46vfXTqa
wSvhEjJk/xkCDiw+WF8+Is3ZTjiebYW7oCHWrTVxXDo7hxMhgBOTmFuvWBnCO3V2IYgPGRlZ0bbM
aActUj+XeNfjrZmaK2G6XKadY+4a89Ik+gHG0TN8ArXSYv8VsRH1rA8P0e7MrSbedNJA5jR+QQnR
5PBjSS8EC9gsyEJibWH7wMoQjDJlS/JI9Id13uYt15DQ38/hwUCNyyDtqLe9TcA6xQfYja1ekm9D
tuMWFDmdAfvqBM6nDzFXpevQLCumumRYFn087AfODDhrMryRJm0MbVPhqlNTQl/GUrRCp+4GAmaR
M5cPfrDvlyu9ZelUZpqiNWf4VxMyDnnfJ96DLxlEIdJH+hKliA06uLfaQ51W+sLo+4IQ2vyIF/U7
aH1vjXiVl4cLvBu999plTkAC6qK1CQs17Vf2GXOVuAM7H4GLm5oNCzfqveUbqUPlNxmJCoZ57eB5
5OT6EjRLM5/cIU5mjJO9YIQ5mLwMeimfMFD3sQB0FE/6QrTkE/eggdE+hT9eCKJaaRjNkqH/ZRXf
JHU23cgOA0deRZ9l6SGXHwyHCOwYsrzRIugcjB0gDX82EDQcNgzdTFUhdqpTdowGh3U/MDQDpI8E
6cPNkZq0PjqJEOoiIVuGLcYUGaZ9U0MU0pqCmJCnZbEQZhbySem0sSbW6CYb5DtoY1IehRZjDOdo
IfxxWo6THBb4qRmtR3K4TMWYob9idyGTZEnCVrpsbFhFjrbmaG6QlhYt7ibCwApaxvzMxUaBFD7M
BRwi56wHjBNLEbtrrwMUaRaYFpLKybeFlVbzcOqshZl3hzLrgB4PWF50RDpZSMYTki+cKOMvPoUT
F/YCurf+0oXiq0wbVjjOz60e0/qVhBhHYItmYzYN6za23gaLK140nJXJM+tjrosKv3FoFd9TVvqk
srfPXUdbjMNKyaUwR9/irjrdD2c2uVCUlE23sho6ZT4GliIwsaObBoNr42bkLF2tDVn3HkMFpqqm
aEGg6mT5/SCIKaJEx0QEBRivzL1lnpI7rn0166CWMNjks1Sd0zOnKhExMIAY2hDVgtTntV/9BYjM
AC/sfLqPK5W435LBwbpzDORg7vC3QhC9aWVwBO3yJepCrYIWykp9J11I3rHwnvjjPXM2QnM1OdVJ
MqeeXsXTmOK67ejQo/ZoPqWL6I+xLmOzpMzXNt4G+nTOZiBYl7TbK10VVgL251kt1IWkzAqKBaZg
mwRbeAb5esJtsDAH6d7bAqdoII0xcugckp39UxXppsuJPqvrjjrBLa6axYLqderuCe1HdnqKck5s
L4U3TbtJGFeNNW0zBddwMPd+khkMBEkv66oLmw07XR29FEblrke7pHszqj189Pho5LiAlOm2JCCw
BwzTTk0D+m3FV7MZsi3kH/yfzqy+J8mOuOFCtBKx32JmbZNuoQNBZnbcrR84Xs7R2ZHupjMz9fgt
oHe69PsnkMPmuRLiAuvbXJSNf3HFWyTLT6+lYlFtw1cqBe1gCxPqczUsXRpac8t+UyXhPCXNVEAj
7X2FsmigNJLB85CcjSFMdk2jFRv0J7841xhQJe8Uq+IZq+sKFQAidXpo2167+qCxI/ubiTI6u1h/
lyW6LwqsRcehi9Nrf0KbthoNOlFhY6KTDxdIsI/OoOMua75LxFELPSzuxFY03kby5FXVBXTMPC4p
AHpzzM+uH6+tVob3cPT5FEdL6g5qDiJvTijhtsojhCJ3L3acM9v3yM603NSdxfgZVtrYaHM3wxhO
hT+sSQT3/IWKGFh2LtQTlWm/Rsp2MTmJ2EVGu1C2eIPWi77Lwn1Lkq67Y+UhTRv4aOeIg1sxWPdl
/idvmQQVQIGq/NGycLdaX78HCZI+UrEnldO4tMyXckT9XYQpXD4//lapO87jjjGEYNNfOVG7ds1i
n/h6PHdyQv1kstJ60Sz4vELQuMgKdaYNQ9fRHtT/pAVhiXSOYnxUeoPMLnmid+V5ZKKX7sl3g7fc
yg8RaXEbLf6TgiGIpVVwiblXWlQXR/rrbDJWRRoyRB0w0/lUoPj4mBNwhj2OxXirB9Ir6gZVJ9Q3
kz5JKmtrHmdSQHPzTmWzFYw5ZsRREsAIE2WWZ98DxUis/9he6231Rm3KKrSWnq47c//eVq+0ljYS
nro0Hv6MFpkUda2xOo9k2FhRTLYXqWWDNm2INt95Y0HOHKGBM1uiNSksIA1966NFjtyZPxXafECo
DC4C0AQ2vlqj15dZI22Tpl8Z0d8SAF9bN8dObwEq5fVXG9wnci39QVkn7RJow1cs2i2NXSo33yaM
XL9WdeAflTN9VOaQbTwN/15oUVu7bBbjyAgvtLUF9TByrHRJdxvxUY9owyjLjW9X6hWNDHJMogbo
GoE4wirSt80El9lhVQKgxhcDti2Gcg5T5PjRdrdsLm4j9HkIB0fkdyuVhnd/nUwWjqnsla2aC1hp
Z4Med2lqTr/W2/gj9WjrR3YVLIXV/8RYVVYDgTldFi5rOIfzvtiZpA2t8bQdUxDyMGfo87oJPSIR
ra2I0KHIXTblx8gms4VZwyl02o7I2BBPuB3gjrAhqK3YuGYIgEchzinLX8+ckJOSC6lrBC+nThet
cz84dYZJxLVNSLGbF+8A9pyZbmn70InkwqChLDsyA0o24+WvSpk2anrzgUvkqPfjeC7zSawsJlmY
etELTbm5JZl4b+WY+dxJj3dFld2cMsuWndX/afSYEWVRHWspf5isXxubYGab3luZl5wNgX+kfbnU
bFOeC3JOUzm8sLkT+ha8BMTmIMqNwUmkBmF28KLhHQwrFLhIh2W9S7w1FhAGA+F3OQGTp9X0A47i
glb0aJQe39yUfjn0y0Shte7DIZ7HqbcxLO9WALuboesTUVNuLVmfNBQpi47exzyh8adzLEvNhGy6
8qLuaXV3tGRZF0g+zYGvVyEYSyF8EW72O44eskVlzbQImLmVTx0NleotB/ABpjF8q2sQ85zzihnc
0FWfMGLs8vgrkg0Z3T16l0lspdXzpyzro/KpRXLb9UguTF+yikxH10LEM0U/DUuj407ROqlyfeGq
HN9tqV1x18BTq3WbKEvtPW6imx9TcROm0GzJc/k2tPFoeBG9e05OMultau29FXh7el7gteocWulA
J5/a8LXXCVw3AOmVQYMoVSUO33F9D03b3Epz+sh15luBT6iMlwbrpimqTZWq16CxtnwB2eBIfKN1
obAKSpc+WpeNcwHvzoioqVwb+Z1ILS69cWAOjQ+YI5p7iVtcnpDIo0WPlmYx9OORZX7J+8QFToRj
VTRLmkZLKZCXAFd5pkEs541ZXroh9FYsB5uRbsKmEMlL0j957mhutHJKdt4gEU+o7tor6gBLaRuD
xYwBDsPVRAZXU2bPGgeFx686ss4G/NOFhU83zU73NK6FTX9hY5vxzkyMYK3HciENcctIZNnIe20Z
we4q4uA2qexJS2/ZZLqrkYqJi6O6hvLC2bCc1yJ/ry0t3HCEOwaEBVciWzuC02puls8yMl5mAKbG
WSL1/RDLLXP8F9Mg87JX6V+K/vep7p4bn2VYtuJVtRDMmvE1c/jWg+OYB/esVoYCG1IILUqMHl0W
iXNsk0TS3b+dlFAvXlgc3Du9iiHPNcUBFUbBTnVUjVrnIbIZKaBKg0srQQNoxOZL5UGRY2jyd7Jp
xAths3MkFaVIPJH3NGYriyPt3vN6GmkZ82bhd79D7p6a3nP3trlNXZOhU0rGSYisa0J538oIESqo
6UXek2BHvcOYbtPY0uZcTivXZlSjau2PRoRk3xTZgvJ6TrOSUNtECPRDsMRSN7k1TLPnXuHjiDGq
a1tADe1zMEnQKfOZDwd+aPvXCD6njXUaDKdOOKn8tgeTzywqnmq7i7dG++FlsHoxLNxiMYB1RQO4
yhzCqwjQXY7heE6B/iNHPA11INYFs2gVEa0YWQR9prayTv29Nr53mvUsxUxv01QiVqRPP9B2Fx3D
iVGZrwDRUqIPQK0x88K/PZCzHJZ/OnpFfkazJw41uXQy3k1mfmumgKva1Z7QrdHRG3870zS2PZno
0Dd3OVNAYqT7VTgPvLh/biy6X1bU7j1H3fqhH5atgc2/0ydwsHagjq0mmPcOLb5yrUOIy9pE5KxO
9hOAk0AgX8msypzHTvfe3GPCyj79m0cSL3xDa2AqfoxYq1YuZ1SrBnKmQnjG3Wvqqqs2OeaS0Uix
UBgA6S8dmiYK0B7YW6w3EGbQAg8lo+QsUyvkfQp5sEfzN9vlWrzyICYxjVx2MAdh3PgjaNNg4ZqI
GOsy8I6kYBENsO+sIlgGlPIrvw7LRehg/ovudSmYXQwbEf35F4Rpch2m6UVZhVwUaGRCvDBJ7sKC
Y+SUtTQlQJUyOuSjs+ALUmTF2yHJdvwf283AP6DSQ1Pr2dLBeYhGMPVQsZJVnffuptAdOly6+1WR
p4nYMIo3YwY5ISnrtTdE9c72g5KLUHKmjqaTl2XFvKdBXGA3I1yLvgUm26VPpMM8oLGWIWpp2cMA
PunLIhd/hJcg5vDFU2AE4TF4lnZuXTkj7zRUMwJqIDVAG+JSoI3FpblwLTvcBBOYgzQLmNN3SbN2
zPxAVRNBBOqeLJuWa4g/a1n2EN86Ix5oNVwsWXTrvBWke3rIN8KYiGjgWfasH/VVDzV3cmOOCWh6
QvpEg94+B4CrRhuhMXMIfvlLsuvuWI+AeUY1JVtP7oLGGI6G0DjcuZ/YolDwe97rEKdgzCb4egXX
e+oMv6RwVxtF2T2rBJ1DpUn2wgnLb69ZcNo2qK/gT8veW9gF7WOZvEH8Whe5T03vItEEEhvApJv6
lqRAlf32Kpw3SgVsNWIX261A9xuMTIifTKNheGsxyPGlUS0V7f3Z40dWcOaYPF5Ukk+vWO57pp0a
NNGyuCGgoL85kFM7MZ+eQTIET3U/ITJb2YUlDBabenRR3EkUFlpHvEqK32jVIWjglOYEMjDapLVo
4NCKkVQ2RLzhRh33KT1zAqSpKrMc6APfbQ4L9Slqk5Vbq4OZdgC9++kLRB1xDqT+LtL+o0cQSwXN
2N1OdMLBqp0L1ZG3LryMkDRYhwjXgUy/d4O9JYNwV03yPZDIfu9rtxYp6K+0brKcHk48Gieu1+ci
58smNW8O88+sOD8ZWoYIDkPFCsbMFgk/G3I/HPxRIqk09HXVGzQ7ITMtklYjQ9oifRoWpkDnNUuB
6W1qLjlyJBxjG4/qFqIv5qjKu03RjlhJAyMxyY9CtjU9bhq/GQV5j4dGkzpJtfDe5tCxCNkNUfeG
wkGAZcv9aDfIX3F3dBwwbBtqBcSli27RtPbT7owTM18iEAXbFwBkjMzw2Djg+6atbylvGRQOah2P
XpTvlsMOSuimavJhz7j3gHGrXxLfkSxjO9va0XgzvfrOalcNZ6cGdWyEVIrm9JrTPKd+5OioWATw
vbw5x2kF2o18Wg2tbpdqv1ZA/x19/Bz494lqkbGSXqmF7ufHKYHk6jsNEA+nvWheuA9Ru/k54wgV
FCuSak+ISbK5+ELSmm3xFOBHaeRMk1wgRQEmd8hL3gTTIyuy1TiG2yjUGg6tHREETn0Yw3sHd+y3
bUtwTph1B748rH3ZRca0PaQNiHWqjn1kvatOBlv0OU8xIItNFK9qZeEGjGAUJ9NKKUGtLkomWI42
D2ggwqHm25bVOf4nBHZ5N37RJp2pCVO7ESkOoNFTlnvJLhpqhu8hMioj7a7FdC0Z6kYti4fXFwGq
rWodoQW0zB4u/bQ2x0pf6y7p103hkyHtflHvtNQCHFQ74X06DSGGeU73JKqxEYwyN58eP8LEvI6E
SM5bhIkzd0l+MbSuFg8PwtMSORluqqLY+L4XgyzboD3PFxrIR5RiFQTKsjtyrmTbDdBqWjoCqjgE
1F3JlT9YGD6y2tuEil45BfGiSOkMQFZmpuFy1cOAfniS/1u+7P+z4/pn+J8/Vc0LIV3vf/2/WbfX
f6rTV/FH/n+QBGEa/3doV1V85cnX/+bdvv+Jf7zbjoHT2nJNj0LRMQzPgJXxD9fC1v8HTAvchuR1
Px4CUvLvuC6Dh0yT04tpgddw/hPXQjMIguA+HVAXBu47E+O/Z902eWn/Cf9EVpV/R8M4gU3qCYkU
5n9BxFghD3T3jSR3vWwxOgDt80LWnz3dc5jhmn/W+1aenTZUs8cDvGrILWFVnVqwhZcA/vs/D2D7
HdF0heahsV3/6vXNawcN9rPmZAeRFvWSDAEjMqR8FSHa8nuOpEuc8Iq5frkBA45ihDa8bagPkuvN
TS0s4Ir3u7No3FpuPz0bOGzgyLZbXjHrplLJq9S1zzQqwx+g9ueMsftbMiCA7JvaYQHIHOYZWfhK
JtSqR4fwQWot/Yw6WxAjHC9JLM2uejcMTD+rj8alP5ON5WdJpOnCgam5kmMIWbT1YriPoza3WemQ
QaKLygxL7VIyVzC/WPKGjOoZkUb6iyfoxQ5QqeV3EO6Ei49tRPMXMsi9XV9mHHK7OF67CHg/kAnt
sMObyPuN7GiVw560M+snNRRACIri52hImk2j2miToqh9ZnoTMTbOzJ86Bj1K/tab1hD0Dme139Vh
Kp96i1OhFa2RnXrffvPTjEL9KR0m3n5ixa9eX6WrxC8NvGdTfLQDOE+9GYeASqe3x3NJPl0a7Jpf
gJ1pgDM7fMrI6NtokdVuevaxC+lQJyNH/a4bY4RNJRu2vcIPb/sttilVOusuhUcylQZ44iQKd3DM
b36LmjPA/7vIytC86FnZoRop7POAm32FxSI4QoW1Id3iB+f4nW1DNxh3btNPu8fNxwMjEvP1BAvh
2NrpsMIHbp8FLpAl51vrolK0riTjEpSsxxP9ria+VYxhZ2rwm3fMDbS1KQF0R70xD9TnWK/l1a0x
xNAjCo99rTHTRxW5SzS7wEJuayvT6eRTW/fQwnirXvlsGailtvmZS++i0NL9DbU3vuIT+oXewhbp
ej/M0f6q0Y3e+7Tq51h93Ovow/vm366sOD8pz7XWU5ea+2oAEcrWlG5xdrqH2lf+yhYiOHvaGC1V
0DfPtmT8aFZADVqFosPxR/GFAY9s6dT9ozSaYVrW0hy2CM1Nck7LdkQDTvU/VPa/SvrZR2dxDqLI
Ll7NBm5w0FTjxYCeu6yoDkjMILfUYgAkXS7nami7VYKQ8CICS6OJNZk3RufVTDiZ9R0001Y6FgD7
wNt4FAcYE/HV5ZzBP+G4osrW/eQ1y7F/VIMVPSWOC3xESXOPHN3a+R64h8bqvFMLFGY5GkV80ofs
FSgADRRkcz9tkezyzAzfYsh3FHml2Dnx/YrLKmvWC8Ez6NkXmoo+/AY5jENQBf81zV1Ufu3vMoOD
uOu64tTRioQS4FRXOvJoL7PKviHQ46CcO9ZXZVkno7bJ4yjbd5kR4jdrmdeBYHauDK7p1TnBd54K
743EM8YTysovpgY+2KhCmkikOe8zJkmcc7FPhbYfL6xGgZZu278tB+s/xd2qlGIjnk0lsROjFXzd
45tgogn9xcgAGBROw1QCFeXG8kW1ELYFywKhyZNrA19rHOH9yBo+gReoL+VZgpanoPuVdvaBb4rN
wN8QnwEQi2Ly3B+nwILtWoN7GZ17NgC8nHVv1vGrXxufukCKmPVRu0BdggB5jKOLlKl/1KiS+AqY
4+fU3PnIAdl8sES9Y3FHJP6XB4zyrqG6/4lUz6Z//oRZE1RBU3GHkTl46uvmOzG0FE9I1C2jKPM3
1tBmH24FUs9PojfHgs8W3DFIHWkIH1qjvJlFh+KogXR9wci2fdxPqxBMaeXbq8ffNozDMYgYZgbl
Sfel/VzWEbIVQjVXhh7Zz8jMg4Md4bS7P2jef9TVePD7JDg9noAyUiwNAhkZjrckp8TBe2vp2Bhw
Tpyblv7W6LX84v6h6fSVYfcEK95vWgOyKKSJz044dIRQBLcACB95InzlnZg8gsSBAskUM3onoyPG
NmFW5wSW6yvW7gUSYoYscijM+eNP1B6SYkYu7vZxU1nBhglU/5w2g/lkD/Xb4+5O1SHeAttYPm4W
aUd3jazFY0eq6Ft1e/xrbUZcKk5QtuMS2Z7AivXZie5Nti0BpVoc7G0R5YvH/dignzJ8Py9eR2ZM
2HhQB5mNhhXnZVcviyfHgmBt41G+Np4Rzs1Qrzn+dmipzXSVBVEGm/tMMyb9Zfwb4fuKnSfYQc42
HsiaRchYv7Z++9kNliQiery+x+PQ3jo4Udc8c4AnNN2NNAn7NAYSxJWzd/SkIctoMJ48O8lWiQrA
p+uAJVLiJm9RfNfWRrlxDopeWyesDTzZVwfbaNCLFGZ5HYMKuahVJR/4M2+u3WGSTobppdWfmGin
f+qeBcur+uy19DE46BpqBxX51q4a62JNMaRdfJODvtOHxZcsbPxTTv83Keotk8f4S3NMeCYC7lQT
IfENmczi7nOdlzTCxocaxLmRY2LM0trx3jGj0Lbr9ehLWM5768r6J/bFKZajXFWl76Dh7xfCd4fP
vu8nNhG2ec728RGnKOoUN5CfPvxBaejaT6z4RC011Fd/0naYB6P7RDnYh+BstmMzYPv37XYvpAXO
JSEAQOFZWAl7sM+jpcQSTUhxrUbcynkaeS+o2OiU9K3xlj92Dj7eT46C745d+z9JMu0qnfSRWdV7
s9bSOPozD29ERB7SxIZqmgp9/2hnV8elDV0l/h9xh9uIVqIfdfZMnb1fs5uOZhdLOqbqXJr8vWM2
XOiYtT8M0Z6noAi+Q1d7JdO0/UbK+D72wGr6NPkajbH/6h3jp4iK6As72V964cMnlJk799hMPsuU
fpdfKyx4I9gSNcB5SQbRHgC0jWeUA/E8Q8jwLQJ967hN88ZClK7RYvYrtzMI7rLKs+nEyHIzERNL
pg9zHR3AW2ZDDjInXkZCZwI8c4zEx45xzkEr4nRnzY37zlpL89krOuczral6R7srb3YpOLB7Ndib
MYEC67btScDY2rTwdhCwDDS8pdyNeRZuMvAYhzi/8+7BqJ9RSyHSSV3tOiIgwb8so2uU4j2W6KAt
juF/huZSYJL+7TLEr2EtmysrLuGqGTbCWBE5wifRv4UoUrjyU42A2LF/I+B6F3IpXhsQ7gykBIBz
noXcLNtLHVLa42ana6j/Osqyx02uj4K26SBOj5s1FBnep7e+7PDTEuY9o1zYSq3un5VLshkXUIQ1
rm/eh7j58JzRfIpKB/immZ4ed8NuLDZ1nehLm7rkPTBiOWPgNe70Lj+1grpKEGgN1yPHg2dGJNd0
3u9ohO8GZfkNuZm2ZDxDvNB/PJViR+CkivRtDP0JwUL822rg/+8CaxYpF/iLxkYvnC5/hk5Hq+P+
FF/4KxISp49Ohax0kQ5SXqTDcRgVSvnCCz8t2iOPp0YD5kty3OKraviwcBZP676Q2YvK6z0rP4f0
MrilSZBucQCQ0ZIawc0YW6Y2XgZI9C4SJeq3/NTjI/t3/oH4B8MB3uPV4+4gG9nhg/EWRU1G9y2J
GBfz9GCicKZn8mKEwtt3pa3989e4Q/gFzNS7TFVmHjXcW/NJTCgoIjwI0GrN81QV5lmz6pYNxWIy
o7nXCADbhp5qsyhZsG78bdSOpmfjWlT1LU6IgyoMu1ubjEtuAwcv/Hq13AZw4KXuFUdkAvkyae1h
FQjZMHDyqXs9oE8QWuWLKNPo4gY09ENj3GHchk+Bxv9p1H2KtgZe1v1WWJnVPrvnrYdeeQh6LEYN
fRJFWMapwYKOtMbuTukAfxMqy+Fxf0CYqu/18qnOk54hs5gWFh/99fGjItebiPDyKYWahAhSTbx9
Jlo5jMCkRjTZs99r6bOF88RwRfj0uGU4UFvx295zC8x4FTGWWRGQNWyI3MuXBmH2b10Pj5EoG2bD
7INvYN3p1U7JrYrVs6YDf5hqLUGno/kfpgjMmcFI8RQ2xXCptOobsLv/QRpcs7CcCnNAbPSbbqDK
TapsgRss/Sgird3ENGEpIifCccz2PU+09pIUY/5EWkVEDjRPS1XHOgBqf41JeGOLTrtqA2CFnmkW
F/Btytv6B78gzco4058aWqRbX4MUVoXYmZ2yszeh3u8fr8dLO2epIDFupN30H1haHnf3nQ1RRyRY
ycrU/6ALtzF8o3wVMrjTHxkuewYuHmb9483QMfiDc8IDj335ZmYevj7byFepU1frKfdN/oejs+tx
+8xMBwn5XMdUtUjtflyErnWqhrj6bAPrXCRJ8BzEtAobchTmmRGQChOFRDfbfhRswgH/cmALdfTt
vKGJ2fTM4mv3zMsv940DpGjQ3bOHP+ZQtfkxAXyyqtvc3Q/CCPZ5A1dMlH317OJonLVh0exDi3dE
uMF3XRbOe6AhRLZK137uAj/BhxY351zE0xq5CyFnmiKNqOs+HHtJmob97kZhsB15bCFd/GO5jr7e
RdAdShOFfNRdo6Ak89gJry71y1aRHb5UoXJPiREtAzsRXPDcAllKD9PFXhLgKVoSoNJsrKgZ3zWh
basgMJ+N5IslFR2Wk7izaIqcj97EcpJEisQvW6Cwxj23JoLFP3ZpoFZWW/vn3mqfSUmpFwX+xtVj
kTUH43MwavVkUunX5oQIne7Q3yDxmovQsq9emxg0eBJrApfYSk7R1iJz5gebiZg1Wndgbe7pcsf5
Pm3Va6yR3lVGRn2cyp7kDX2JGxiMS6hibuH7NfOs3021Y7D040oEyDa+kxS29BlLZYlvftmD9vn4
Tctm7pcFHnwOnfR+QO6pcPzWTEJmhIjUqRw4qHul913FbEE2Rf3OQztHVHTerA3dTZ+qEiACuvrt
qOs5qr18OoOBcxFCuzTyCYoYSh9Mh0r3elJ/oeAPjvfB0ROplygj7p2qMYrKObZWVvtaX+pUYQSR
6Gz7kVlviTiHow3Nh6QVqH6ZGt8M8DizOu3tw+Mm2pBZSSjuq/Si8FyH1efj7k4408bnfLzI3PZm
54CGDNry1zDqol3u4thlSuGSzKECbKgpxgSqcXdhpPcsKLsn2byHpkqZfnjc/NcP8Xi0GL6nqEjW
mtf8ulU/bvGG6pdsdL0Dh/6jATDv4t/vigJH7MKUZKXEd9KTsAquE5NzWi29Yxx81lVjI27mhqVk
j+AMx2oelO6FNDDHtC6P30djJvAJUOzVhNhcTAAEl8xI87lL/vhKNaQASa/LTlaPeKd20I4VmryY
hiaf+6y0DgRy93PFeeCzRoMyq6Uq1ukIJcIG5fvkYA9nvURYJ4XDKJm7KoUZROZhts6YtR0CBqSQ
JiC79O4wHf65jz17YSnkaV2Tocrh4t/XyMGarvX2dGm8Q2kJ70IIW85Xt+mWmuRcAdvQjPbNGL6F
tiNPUATkRuSpA86ns26+B+XWQ4N7Ggsf2aUVC2ZA5qq30/ym+clzXOXHgqqJ4BLS/QAPXgvkmnNr
Cur142aQMCxCcRkvegZ8izaV6j1Ze0x+PaUzauiDz+AOe0Bo+YmeqExgIE3m2ghRhidZZJ5Nq5qb
gR+/VgzrMKHAgATMsdBxre4CXUh6ggb5CLb2nucNL1aa2IwVktbAnDt+nJwyu6rOfRJCstFd8lUn
9VU32tEnlXKIRvJhLQ1jDZypgwyHYTlYgBtAj8+qoTO23qQZgCjEK1jhQ+n7I0EklnuMoLHZeAe2
UZHW2WoA40aIXXToO+3Y1CE6y/utf/0gvrBcRjkvK6y7cg/akR+NVe59DAPL3GC7NJ0mOLeTVKcA
pUhjmcE5GeIXjj3ucbQ9dDWahw6LK+1V1ZO+46DgzxzQCavKwlzoGDXV1v2HmqKapBML6UjbpSjX
kvbqTtAujBHwcVF27TUTAoZqO66ZQkz7RPMYmLrCV0uVpndDrPQXBAGk60E37JcUNfiGBgBaXDA8
j5cJQyY4O/iH/tmV9DiwV7lRu4vUE+6H3kZvg51UVwGL4eTc4WWP+yNKt3mHq3qbD9rFmOAxhrIM
iTc1zW/DOiS1x1kv1v7mjm3vhrS0d1XY2zg3IjwzqeFvxjA+2V1bIHwS7UuOyAgCpAFIt5FsjsqN
V4CEsrPOO1PYhTwag8hWdhh7i0pPU1JfsNqQk4lgMWFRK6LO3D04FUgDzN3kkNYYQybbOSm+/pwG
xEo0wfTGWBjp9zDIo4Wsdu7zvVtNnZyO6HO6pc9Bc/64+W/sncly40qWbX/lWY4f0tA54BjkoNi3
oqhemsAkRQh94+iBr68F3rS8N/O9Sc0rBjCSIqUQBTqOn7P32rdD7HfsFIijR1XEk/VGoRJuo+lV
+gUCUKeBHeppZHJhyRBDM+5rHRZIZ0mipOwM9YEravJ/EcXKWNvP1qWlFgIbXASicU/kiIHXpz7Y
TIF7MlUdfjgS1IqKtXyXG9Y7Mwf/7naYSrdfqMr8qimgV5ky8+eBsfpGczt2prxrRzVo/tLQicvr
Jhx7A01P1YU/lstHLFPJY2gyBhWhfMeM7N4Nw5S9YDM50kRR19s9RZDEWHbB09Q7zjku2oslu3MF
s4+NsP177Pn+UdKIbQ3x4250tXrf0AJ1FDlvkx8aG2kEcATHCqgMpm8cKaobl6Vp1N9ati7aItz0
84dTyBbijJAMMpMQXcU4xtQZjaZ/doWHGRTkzav5jf82ecVd59+1qf8T+JMiX8H7UQLJO0ocI1sI
ZB+HKlgMMDXvW9ga9+4Io9mwjv6QvQAS0Ti9a/sYtdtQYQpHzMQWIzdGogZBh7taewffBZMOa+Gm
ytKfyunHrzifvj3l9I+V7317A8GKJCl2L+YMstRlEp5udzvbfEEIDwem4NOyt7pMvOZM3Kmy+rPj
6jW0WGmfmYzb5ygKfhVge7eoUrHBOQBt/viC52fpsa7t9e0hE+7HsoayvtFzTWO7U9WcG/h5unHS
rsQbeSS0Qc/A/+/IdeTgTdPL+qVMm+o5D7rh3kmLY9AE1bPnoCLohY60uszZ0FdWsrPBOV1uh9js
60uVoMu5fcGPcAoVA2apslEpJRJzai0frfugZwDe99JYFUEbncIpiU7gyuxtnBEB42KvfJ2i/keU
jn+StHMDhIInXYniJJzun4fbY2V+b4zlKo8L2gnzzlsWSRov3jMnsbaAfcb1lEYI4Kf0B5kCrScP
kAJE7nyPLN3eaW4YXwJNTECJ3f7FmnGlqUHd746doS+ZTGkQydqW9Z5hOTHlc057b26aLHmOa0Mj
IixzgA/HgFkDRk16r/1UTWUcG4h0pJIyS5E66mP2j2g34HmnqXc0XcvD9teg1KBpcHso7autoqMF
utzIkL26eUSsCVOvQDZMwvSA6iIiHw5ombGcxrbbm15gPd/uIs4Lusg8MMmLHpXRvvVkynwyXiuX
pj7KM5yO+L73NXxe+tGfhsdqKPxtBd74dDsQZomOEgvGKyGt6dHuaaxhboIf6gXyoRNSnYxRf5tK
vPFLw0UCK/iIrJ2oJq45qD8K/9OsO50Ue6cHvZWKRzP+UKHRPshE2I/TIC5shXeWVXqfgj5E0kr/
RZvNIC4a0a3XuGCPuI5gPxmmu9sB6iWQ1AqBcK8xKcz98ahG5l4uDuV7aWUQHDobMpIp+2OX9tMT
PAgXx6KKtj2L2XE0ucCE6q6MSzBWqNF3qCPpsHnPmYjbR02yg8FZ8WIC4rtnvHGJLbrWxCq+i9qS
ZytDDIGuKX+RIK6P+HVd6LNO/uII+tGOybbaNhvAtxYsxhRgHQMDvZ1A6w3kUVokPzP221Q43eHM
BOpZB/4McTK73u5x2j9UDrp3v7HcVWWmrJxu31NNDK1aGbDFFmYWwYLt+nTtwFA6094pjzEqFjST
m9BRwTGRZfVS+4xG67Z8dbrXUnTqnCKkOWeWUGc1mvm53txu3x6tYmPr9FF8yF07OAMDlBg324TX
eylb82TZIyc84s0NgLMCAiPmygCw6jXrCTbxGxLGeFELjEJWYycMLn3axAluzYl3aFOSxdTJZvrE
7hqubU8HJDJj+5HDBGfYqSfIqYhWg2ZDYyQ6ZjqIqhERep3b1VWPinxTjeDBKsjAxiSB1lZI0bMe
2lQVXQLHiC4+aK5LZVnb0NJQhwYQHbSQ/rRw9UvXICyspL0IOhcqh2WQbMm8BFt2TbB9kqGk9kDD
zfikDOJVBEa0hh63SP84TlyBVD0B/ZBdd1RV2QP2GNrHdBaCQZzUv/ngYUbw0h9NjSzMowvrkVYd
ccYuTpN2OuDglk+dqxkrhQpum7toQYLmQlvWufgQM+gduNsqy95ESPYtykhShHDVn2hMF08l+lLY
DV+l9LpdmA2L3p8Y1xh58dLo/kZ6dfcAqXAuvbXBCY+pojRU2O9WYRqk2HzLKT/WlcyPdKu/MmaR
O/qEAqKsiOpDY8r7xlHZpfvXwYBNUtPW103gM0Hz10M536398aQa3dzaopeHwRTyMKFxc3RKG1m5
0a4aKvFIy8A8FGy00N1o9mPcklStd5jkpDV+1pZR/RakWDYRIa2LQcpNXfbVtzVHNWbUyS8Roq+5
f6YfStM6J63pX9HqA9sczG6fOV5058EJSVO0cHkTJp9DyaquDH1c17TM92PaPLECWB8mrYBlMdnq
1NE4f1Ay+Wgb3/yQgs9inGCalWi5rmOl/1Dg0W3r62enyH8lbgfDMzJwfYZ18x4wDyCSdCjf6Bea
kESt9JW1LViG8N1f/CZD6RXKdg2KMt2VQfZpd7H/y3DCbVsX9QckPmK1g8a4My3dPDDiHjYTm5Cn
Hjk0yv04+lIWfDwvIDZ6rF5H4SssZWi9Q1BQH3SNG8wPnyJ05Vqvw5CJdfTo2GH2OLVwWdWECt4z
jfQR3TNTuTICbVmP+5SQdXR47gLNtXz1Ks04isIiBHmK0EzpODdv7cHEGyDOwqoEUTZSYWPTG+/Z
DrVH4UbjqXIL7ZxogoZ4wTCjzik8Z7Vi6YruJaa3hi8s9VeeMjC5aebayEhiHvPBfmht39gDg6jQ
6Jrtm+mxrwvr8mjQW4OjbYuTjv/qpEz01q1wx2ecfatqNLW3cYqHXUnLcs04SXurp+pLDrW41yni
7q3J+bg9TLVvrR3+zju7SYJ3fg20rJGOtCUSp9RFCdfM3wwl/rgcoIgeq6bzX2zImLeXM3fJ9mFe
Jevbz6QDwvBR6e7FU75/9e0fXc92SA6JNaPw2+bRnCjf19bWk95umiUyNfKZifksemyrPk9svg5e
kv7QKmC5MPXsPRv0eUP8CU4OiWFiavjTuubYV2hSMdnLtV+KfSkp9MCLO14znmgBK+zYqEkMQRtq
oLW8j2b8RwB4c4eGWKw4uYNt5TGZTsroEI2hPNjpDPwSRNCaKK0fw/ob6pENh92Tq4HW3rtmAdy1
kj6+Z+fWg8XHH81YO9vPLZ5o8BHSoYOcu+XFLxOqM5HvGsYlLIvm0PjXPLTuyjET+JJqZzU4mL2I
txe2lXKCB7uhzq2tVlYkp/qXYTJPaTv5a5GCtfSrsrkEDZA7ZYPRB/i6rHS1RX2H7rsty13qY8no
ArsF+mlDvLWm6uJHpJ4o0C/Lmvx3YH/Nw+0Q9/AOuRT7+8qFzzZ2VnnXNJz8KbkPR0MRRRobnG7x
ZP1im8zsM1c7MOvpNhysX4mttFctbPQljfXooXHhQ2gEKDTBXRq3/bbG83Xqv6J4yg49qxdUPALf
5JVNH2auvsBklg0AKkIj26IXecWCKh7awLcfMGmCieSk3UEbFw/TgB+6NFosPKlxCoPk5/Ywfmzx
YOrfDKIejb4nymXotoKO0ZriCjRgn/+2muEm5drFgfHcG2KdZLPhwPN/CbO9Boqk17icfcq9PW/z
MT3gU09xghIahDgVLBuMBmRYifEymSJmg8h/1Znqc5HZxULPw09EtZBQpVfBBoi8xZTg2Mu4xq6t
KLfPYj7cbrE61eshreFo0CGCnUocXjDpzV0I6H1dUDTgTyOh0fX07dBqPxmSl4WI4k8Z09pPDLzp
Axe6Hj36qi7nLOCC9y7w+60dlPVd5emYwFuf2PkcEx0nCJAldTfhSTpAIlooyyaspzKNNaai5NHv
7vvGjw+GBepCz8z7kN7xa+JtHFvLVlFVTjhBy19Ba7/31JCHbOz6Pdse7H1Se+SacQq6CTKuW5o7
6hJaOkVrPYr7poaiRO7wAiiLz//T6g4U+nheCRTYQoT4nATADzuuN9C+j/3IBE3k072viAMMlSsf
OxB8lGMe20IvfKZMVcsqj4qXGt/dws+iEizs8Jb4qyZBY4tLgRQGQFVLUkjCE/iVmssjHpmaPeZL
VRpi0Y5W9IYDGEYA6MO9LVDHsaXgEqjAg5iNcwozXGMaeLBUUUNp93kI6A6B99zQnWm7YIDpmFRv
jH8g4EIGYJd0h8GFXzJqi3tlAAWxzz2OTbRpeAGaEswlQSgrw+0f2ElAH0LefY3mQ4o8zc2LcjtK
ytCqcEKP5M7qnFvDayRrf6t2nibzw+AaT7qWyGumqRATrTFuOqyM0rP9s4ZU995nhrEFcMp0COKI
MfXyColbXktnhO9RDh/MSBTmFwurRRDGV3Zg7CN6Qo2znr8HntnT5LPHdVtU5TxDP9lkXY40+1eO
h3XLGaznxLLqY92V+bXTdLLC+bmr2129C617GLVRQzEqapTwsxyBxaWB9DiSYbWxzEfsCJgiHH+m
OeP+TfXw2u6YLeFcNIMEm70rz75g35umJIWURJ9PVgQRtG2TaxerYVtZqPrLEgIMJNJ+69cuTR/g
kSvLBVlnaubdZA+/lN+lB0ZHE5AQ2WNBF9XVsQxnaaiGFwXasKRLXl+HQkHg6Fjge3MsN6XswlXO
3v6KFZ1RsFfV2wlfWoZ/bRfMVM2wEiX/kUlb0aGDd8o0Ix/68qLbibqWArMFUwRndbt7e24buwi1
9rE74HbPenXVLM9B9zUtixSRcmiE+cK1cJwXDW44ra36zcQIKWD7eJeDlb0D+btEp5heHdUyQ+yc
C9Ol4RxNPQbTDCkL5j06ft9DGTv71NatOxfDpwYl9BpKDrJwAFoSFtRWw8m5vSUhaxVgdfWpQ/lA
EsmO1wfZsYN9s0oYrqDb4q9XGiNXlzB+qWU7HsPe7Hc0U0ZwOQnYoPngOWl+aobqro8q/4Toc0eE
/e8ux/jvD5ARXK9w5hWvWAp9U8X+nbRSg7wiG5RpERTXMMuiSzh1y1jq+dUT2p54ot8arENwy/Gx
TJLm1MJ36GyQsuxAvE2bFOKaD7riW0UEHv02uqC7JzwPGafPm2/FmO7HcV6ERm9ZI7q9RvjkF7XW
yv2k+SFauq+uMgVlwtlXlLqoHQyg4aRyJ8nwpvvzpxQKF3I8/+p2/NcLcnS3dqebqBL3XmZNuCa0
kx4jf08BDRz6JjdBO/rfToIbrFIHSL7NORpM55rEkomzWbeLLonc6+0xbOWEY8p6W3U2oS5V/dXq
yjzcPquTwJBF6Ybtff7omvNHF6sqHUnM9K3nbCHOJp0X3XewalkhOm83zitB1vEh6NhXPoh+mMMa
nA24TyarjylySI2YnY+UaJvA1ZxPcMDPjdf232Y23nVBnP0WgbtrosL/IURwBWrDBLtLboRrFQhG
7Tfpl5I4cRgypQ411CU1lC7+iHgwyegTIhbBVXMyQeP+yqP40RtF+8Vi+Iln0vkwCCVgsRXFO9ez
bjGIyn7FRSgXnQ/7x/I1tQxxVj3FGrzR3mr6x2igaY6VOHuI6OitkAl790Xp6OsJI95l6JIKSKjR
33XDrHfJwuYcxLncSgW7zsvQBJgF+kQtRD7BlkwdvLoemfWJeu973YCVA35ZFavpZLu2sW0IjT5D
6pMbRyQOvNw23SBZ1y4BVQMnv8yvTo++EkdW/9BIMD2YM9zHSkTW0u2L/NmDkQDfqjZQECO1Nm09
edNirmDoD413jyncAjBi/okH9B3Wh/vlEz6oVwpHVcNUT5f5DyHmG6cJcJRFgL/4TDNtjuQuJu4M
UdK05l3hUpT548IABwBPhnApjHfdjyzSg1UP9q+uKO9nd8J3kmiv+WS0n45JkVo1uvvudMhmSxUi
TdHoDrt24r7QSwfzhUPsmd+LOk1ntw+7Ol25ZWdCkKsho4eyvloTRPoGtuC9wKwEMSvS7sx4EABm
XOcsdPpGWjV3oW3yqzQWk2NOJuE+VLnJUChDLtWm9j4fi/Q48HN3k4+4OVK+toVoVZwnCz0awKPq
ToV5i/K3JaswZ7MR5sq+T0pIni3AtweMT0C4+0o91mHnLRvTMJ8sK22AzWnRS6bIaqqdcHzF0j9g
7nHD93ZWT4GL0j9KNX3pqZ99FU38pCwkWmWdArMtxt8989gyLGkvu77PBMCJ0V6Nr3+876CeqBPQ
iyKU4nygqrfz1cBKSX8TljvEseY3bv5zaEfo1U33KXJU9NXzuYrtpPsYNUaDauy9N3ui6VUYbvNq
B6a2SFzPf25LYIJGqQ1PPYSBWU6fPZpdAl2ti72rqffJGleVfl9njljnntVc2pyGSGuPBbEfwK1q
bE5nHXArtm0/OilgADvgstGx5uKzZ1Qfg/gbxIGWd7Yfo0AcFSqkHUFWzqlScb9VzIPOlTZZVFxW
dPFYjjc9Dqh7FM/4BUunvzLTN1f4usWDB6x7VU9J+oTCbmIqpQ/PRPUSWNSa2gvAIWya0ureTAnv
Qoku+Bg5rQNpTJ9xkL5GLALfUPguRe16v2xl7otQ6D867kG/LiDfGTn1GXYK3Hdy+cfb7zm0nfxZ
DGdwtQdrgUqNK2Nv+dEP24pj6/T1r6rxrl6em1+F7b+7aK8/Kw2f2Rga/XtlAjXArxjQ7UEzAbm1
f4HRUyybnhA7oUNrZd5KcYrWY8XiUz9EVQSWGf7wlcsO+MMeKYIrPa4+aXKAdBUeu7jBzxphar3d
Eg3OOLNxreWfj91uObWEQvbns+v5JX/5yp9PL7Sxc5Z/PvM/fgwWUHKZbeP6x3f883W3593uYq6e
aetdTGGfhEeVjwFGS8DFt4P7r1tZnOXOsmoQTJZclAdyLNOW9lM5znTtqr2kuoEBDO7F7R76Ykcw
jszyI77XkxmE7WVCkntHYBxcPvcCFRKzQsy53cajewniCDkzmTmQLMM62N4elCDkIsFeONfTA/yP
XyFVLOCVWEvv1FCuQ5rai7zSMy6rRXkl4NTislywScfr5liBy+Bbc692GnxDEc3IBRRoTtighTnx
Qm7unPoSo8jt7uzlu2sL8XTr6XppXJ84s32Qf9VrGUr5nNhucFcP/S+c7UBPjak+Npbt7BtSQVZm
papXSWDTUkeH3RhJtjeCVn9T+FkN26xWU687u7rnc+XkCaSjMdERvSvrwKVjbYZi/Jlhm4zQawuF
XGliBohVT5QhSB2ngdTH2AEQQ2q8DcixaxB8jYy3rhqqo8Ml6U7dZyiJsdzSNann5xcVxGVIDqio
skVD9bgz2AyxcWyOXR3/ChAt2C3y3LDBSCIMnCdaX8VLCWN0NQwmYSMihC6VZ9B9ESJqlu3d2fOy
b45BjqmSxYZak6CvQAHycUG3RibZh3hGGTuXIFsLJ9lrQcFls1JYRWzgOxmkF/Doa3MAomKlenlQ
3Uz/G2oE+vldpIXaphVfhtbdJX3wGKShzhqI2bijB4Z3L1gxZaVzZVwF/YOHyP3KqWPWZc2D9PuM
h0ChJcJk90piXA50rnpFf9UscweUqNkUb3Sc6KD1uVrVUIG4NNgrgAsYnMp82iUOlt8p9kmqKYsl
jMG1F0b1aTTcN8evwYCNbDlMSW+J2UmVu/2p87CcKlTR4J1TMAlxOYfzZPkuoUvTjmF27CaVgWN/
LQm0OghUsCARcHAPowKLZTdAakU3oYkeJ0zSCeNiWvitaCL0J0yLUzD3LlfQvLXwwvYC7VuiiqWl
+o9ySDB3q+6NoJ1Vkjy7kdP/TieyMMK6/0gIKdoEnlnh6oewEmse4GD6vQTodfBq+0erJGHc8C54
SHCBCtmgsWfeqdvBFuSvvXBqQMXtB6R4Oui19ZSWP35kg6QCamm5k7NVeXtAe7pOyHQr27Z4ta0O
A6Ve2BtDjQ9IaIxHSdyR5tTI1drkHaQc3HGqj0pvFaeZNtNwg4zPoweBUojiq03cDV7/bSam7IEP
SH3Q7Nmh8aRPPrA1wtN6dKEuw5Ev2wn1pRyLAGwtih4LHg1n3lh9mQFpCI6q34hIQeJBUlMfme2u
j9Aw+g3DkmaSH4Eyeixa2gR+DraSn+v6g2NbB9h9ey+G81sQY7QoURLf22xkTzKnaADa6UIdnRmy
unbQS1t7tiod2Ebuq01fI48FTjlQ9NBZmWYCOxgbFFJ70kjy5yAK7m5fi2ZMcF6p8lwUqDTbhgaj
qp5ABWvvRcoeS7mduFpVoh01r1EQllTzmWcV3mn9RbdzCi6RfiNgmz7wylIZgxrIel++AzTehzbD
tDKJ7OfR+Q5Q8bMPE5uYvwz+JqoPk2bND2f/MTRABkq0/3WQNhR4QGLcjPHJfMFtwvJFds74PRcn
NQZ3WoNNde960WVyqE68KXkeKj35CvLsy6ul+AgGynyR0gCTthw2WW9kB9Q02eF2qxeo3qWMXFr0
81f+PPzHc/7jdX95ye1b/Pllo0qCLYLPc+MS5prDmCQ+rCwO0XwAlRlA5/jX/dstqw2Kw+0WYNDR
bNaJTEkfIO9ojgdQ48G0gqMz5g1lTToeOk0Oh8Ry9ZVWeuDdClEdmlZV+rLpGmdV6WTRdQ9VaulH
nciAxShKtSpTmlLjo51O1NTOBOI0GCOOHXEchzJuvhPBDx7GIkwXFRepg2iralrebuaaURxut/7z
K60gaPP/ef5fHv3jpjlqj6VpqA18/eEw0cA4EIy1Vzq/UtnarLMOGSO3W+2c8vD/e+zPp1D2rtn+
AUyf35u6CsmcHclqgoROgGXHtYLCCHP2QkAlOljz4Y/7ukd8aKDH1UFLE54Vj+Dq7KD/YtKnDj2y
dGJKbu/N7YHcMNleWZthDPw98QkN/UCrPshYhCs9DsEpdvj0+7hah32La4Vvfvth0+hVh3Ai3dz1
GwH1izOsrKP8cLtVULMdVLloWZeP/AVWeZdYmxqdrGfzOXEFIPz5XbodjPmtaq4giBsuSKAtPCPY
D8U6TIbsAKULdKCmjSiv3BTrwjgu/TnlQtYuJQfwIzvRPMhQWr926+Q6QHBduikVZFMzbTM75m4O
8qgdeBZ2QSo9FrXZryOXGVgUk4JTgPlyBzqlIXCbSMOHT+5ZjnuSQ0NsLQ67cYc+oz2EQd8ehGbb
c945N28PNsHoAxe7ugWhE6i8f2HdxFTadl+tgJtkaIAsYtUmW6/AIW8qF02+JC/K9qZPK3bfJ914
VqJCgQUb8DRqSbrWB79+76DuCZRz311OHx8S5/BgzMKBwdkFOrFtRpi418qi8UVsEjFOFgNB8EyO
kDlrhIe2uG8hvdvx+GYZ6X4asmxVjhpAf/rmS0+DRsdpS+qlyvxzwp6CkBor+G4RGDS+/SmMwYG+
JxdEfgbnFmDeicIJrX0K2a1M4KlAzaJ3UoNrJfVEiqx6V7KTy0Qz1dnDLnAxZsjJhN8g6NXwDttx
JUlkImit8y5YB7dVBFfCjWBLhXG9drX+JYlxpAxwVUiRPTcI8ZcEqqrvStzpHmM/L/Na6h0TUwpi
nrWegfq35jP2dtoy55f/iwr4fUtmfxrL3//423fR5k01PvwOkAX81fjv3ogK4BCC38Xqs/n8Z577
TDr4x9/+q8p+5/8OCuD5f2ACbOfvBLzrpuu6uuc5uocL/5+YAOvvNv1NF3CqTpK7bvOaf2ICbOPv
qLilhTLUoAwXLqnr7Bib8B9/s+TfpaUzuXaQmkpTGv+jgHdzjm8n/JpUszmK3rWEYXqgKZgb24L/
g6n/e7y7HJy6tUI7WyfK2CXME/AUFC/A8H+VzMU3PU27ZZk54VUQe5OK6BhMEvAsvmK4rkjJNbAo
pdNcWXLhcrnemonNom11FrMOsV+lg1cxXECkIuvPt0Na97BaKpvWLIDRv7zt93/8v/8Plep9wX6g
/sffTFP+O/SAX8jmH0ZrR3cEiW+3PPvvz4coD3i+8X/Dfqgdo8SOAWX3jQ/xG0sSPpOmDdfVWxsj
wKq1CgnrAPO/LxQBvsSKmOzjCrMiPJfAsZSOBMFf1IcZutyBxADDcFg2IsK/u1/6QKNGVXKlDS1E
O+K1qmyqH4cQdlmbodHAu3dOzLalxk4+vHH8nfSA8/n1QxIJNYuE8OKecTNxHR7JrLnur/Iy/ghN
52gazbVVMiN6gpqSmewqlx2ETEmkMfZejYit6NwXMAKb5reohgwKJaRDr5+WTRX8MrrotQp0AhIE
i4I7qWfZ6PtEPzjTcEWYcG9XxTNZxx9R+KPV2R0ipAbQM5G76JVqlQGC0919T7uO9I8XUcEgdfXd
VAUXUemMZeN7rnLLwPjI65XepmcRVN9m2FzNqH+zymhfQjEKU3uNc+BaP8eQcBOnhlcGSz2Ij7ll
P2DX/okacWgn5Am6RUBqZg2MYcMPUDKrtogfQakaaPvMBzDqF3YqD5beE0QIrj1BMTDi+2iJtq/G
c1gMJz5vd+VOG8tTmVSXwoLHmmmgOiuxde14o8Jznfdb8neOTaI/qHw6yzp8mqMrAImDUmDFP7If
uAxW8p7JAHOnsc/Sdi+ptbzIfnLMx7SQqLzUVZ/oIYZi55WQqLIUBxJU6umTsf1SZ6JvmdE5ajxc
JQ26z/Qi/GNrRyR94aKKuzU9qu0YnoOy3Neju/RmaoOelHfzL2PSfC+Cg9O4B9dLMQQFtL61Ezzk
q6zlCZrYeahITDUA0piKGBFkAQzv10NJelQ8j+J9RlXuJkdsHFVL9m7fMK/fBchRP+seWwz2FZvc
Ph/3oBXWGKuga3bHxrHPbAM2UAZgUnW7DsJ+OJ2H2ExpqlqfgTDeyCoCbwMjy7cKsBV6sqnKayK1
owrR1EzaQZjRq5OX97JOSK8f5Ckk5jYNOP8T/1Rb3r2ZaF+JNZxUFq6L0P000ZEvzAaF9ORDb4r8
d6W5+Pd20IXOGdIiLdPwHGIiscZdaYQnwUKSZhrNjHLRJHI/BB0RFIxwx2fNd/GMIFcnQY9JOWy9
rgb6K/WnBreLHKhsGVMTpycBvut0ytAbLuvIuxZdf3KLkmylF7eNmd1z9lfPcZ+hVQC4ZrfMt+k/
ivDdlu63n8bUIcE6JHYXK/5dlNUvAfbyhWisnwFl0CI03PPGC4c/zicKv/kp0iS3a6iyB484tCrR
z3pgPJgu6sncvsa+9ewR+JgJ8ArJjhqAQK/ps7bjz9ATj+1Z1eaT3XU76Xe43o2zV3l3U5uf8UPu
I0DucP1OhoLAmGfqmT018Lh4uuiZh1eNObNb7vIANplVPBCkkCysrP9dUnWWU39ipIhLrCXHzYbB
1XbD745V3w8w+bftW+kcPHtrt/UvqQ/fQcy4vPVQ63bacF8VhCaRV/UD/eEu1OeqmJOlyRA5GWwf
t0q8BoF6az3ztYEBOcQEwkv7d6vo9w6SxdZ8SmfAfB+pN1mKud//Nabj0WirXYrXFCTiB7O+pzR3
XnO/eQxhSfjCXEkN2wGfFvCJTJ/KVdcQ02Wrq4G/vjDTa+lFT6YJF89gzppGCDtiF7ZcBeMvHE9t
5l1DCMDzW+iX2QfAWfqebCr1bO2HFiwagfdf5qyG0afXNI+WJU7m1O2VNR1gCJ81+OtOnF0JRlj3
1gUp4Itq5FPoy7dAGx/KmYjm5Vt3GkFlthdtmHbzHwJoIjal8Mwa8FprD/hqtKXGLyfiS1iWAXCn
RUdI4jI2epxpkO4HdCixbe/dvt6MCiu0Z21p7J712n1K/XRB2IlDypIPbCp+DWvtkg7hKXQRaTgb
WcDgyeGJ1RlGK1s7ZmV3hJe4KwpWnzbD4ZHyVyrH07yANYgIZY8rKznnkfdjD6m3Qt19V6ktES0b
PfDOXpNfhBpWtWUSxemrhWSdlL62UyaN9eShje03ZM2vnRy/nHAehTch45ayXYUQKatxRMuBOVIV
2jVV8hAneycNztIz7wfaq64dvNBnfywmbZdX0Y7TYgWd/+AO8WEwnmoiOkDDjf4h79p3rXCuhsiO
vv8SwQkSLRxBI3omIq4bITioM2wfbD5oXYvpOfL1nYdHw/CtF00YV1PZa8T4m7InxgdvsklsqON+
Fif0OG++5u/jmFQBcIhZ180XRGGlzxVkaXxyZ719SusCoGFzlxAQNrj9jhQkpFYD8ikrvDoBkBFH
vciYVa92bVaocdw2jak2WQFirCFqGAZIL2Ok/aFxJVRqD2ctXmaRC41w6F+dsVoAHKWfr/Hq3lcv
QWOxzdqYVXVHZt27H0e/dSf86vT2wY5coNWiu+T8bUe/wJHIopa0FyzzD3GdfQi3fFUOl4w8/fG6
8EkMBXrWjx6kJgi2j6FA3YHEdl8kwUmnIYwc3nPic1YMF2QoD11qvxDQc5wM/dCQzsD1Hh3GIUjG
bxIMcZ79N3tnshypsm7pFzocAwccZ0r0jRShvplgqZRE33cOT3+/2LfK7FyrSdW8pntbZkoR4P43
a31rmE7s8wMWVC+zwYvGX6eq8gt4/kh5B+asB0SopvAlbuCtqjDeMMq6xiUZyDSTa8KyHxYxvIyl
9+N7QOjkUr42ZbEH/GzmMxwIcc2T+NEvuif2QY8ol1cxyPSflDNu/O8fPlsntdreXmfsbOC1o2Nm
zng3ql3B3+JyQVs4+PkWliLbDarcVa71LIdbVkda3OkyOmk5MFMzPgxIi63obt7x/bNtdp8JtYpj
kGwDr1PpwGztJ+JzrkPXQcRJPlMUdX0UXUown7NtQq83P4c8IRzTq5qVIag/MJuwX/aQeBDLcjUN
WV1QI2cyP4b+MN/1t8V7abkGx4X8qbx443H330c4Dzd1ZCyw5Mdj7E9PBqY3shmOVHnEffXTw2zV
8RWNXHhHBhu4Q+cIycrZxZyvWUgeQ2lZB1TDYd+1e8+Iro6BUtJ0bn6DBq6kwiEOzoc3kNLVRBu3
cw2ZXsrxG264s2+88tqjLzzZlXVISX7h7wAAZMb6JbPQES2dsXW1gs/sduSauPUTTssX2h2qvUXb
EMxTSsjsTxbl5m727X2ujGWbGfFn1/tvwC7aXcRYb4Lzvi0dbiFvzt7djrQqtSDsFsColkUgjwUt
FNRVRlojJdXJjyh0h0RuWKSRKsJektME2e7IJk4IILuE4igTJK8VQwrQ8aOzANWEmTQiJmDRyjsZ
SlJjyId7ZGV78f2FQNvob1I3Z8Qta5znxp1WxAPpYfmlOHleOnmsEsKKkB8A/Ubw6BQzurp+fo/b
O6kZYi6NA91q9hhT1PHGJ6MkFPWy9h04WD5XBXPT29MIFZR84igpxKZAWZD0SbeWDA1w6j91eiDO
WlhrzHktU8LwN8nN+yLOfo2F0M+p4MKLXfw6mrjXcrK3/OpniKwUYAZqrF5gcW+8yA+2iannAH0H
DrMoe60NkMpWItZLCsk5X3pOuhoy5Egebpo+TSXr4Czt6rXJiKHT2kYODNOt1RpXyZFCA7mQkVwd
v4aIjVJvFUNK2RYlzE+fxgUaK2OmILuFv4R4q9ah4z+SLY6IQ5Ed2cDaZc94Zv7dbcieIM+l99IL
goZtx8zqGM88UizSvYvS0MLJReX6z9RX1/QsqQZAwK2q280siQOLPXieY15YW2IXmG93zc3/CmGW
LtXPe3JHZBmt0lbUbGP8gkium3w6zMp9PJjUhg0ggqW1fytLmaRPFYce1h7JJMt+rCB2F25UMSFM
rI2BotBBkPIyOYAMyrm91hIVouGa3x0klz7FGeSi0loplY6Q6I9x8WkJlP+1l8oNIOvdUIe8xcOx
4V1R0M+aXR7WHrtE72A4dkPEQtkHsGHkKkEtyuS1Ndkg3vSJM0z5apHPwiUjMGdP7DXN/ejSRCo3
u285ZohH0AyDOd3xb0ACI6P70SpQv8kkf1B9ZL3NzszSEzGVNC9tVBAEgHo7t12qqe5Pjrz6lEfu
KrWtv66xPCLLeIy6Xp56/ukcPc02QeQSqAluCjq/dFUL1zy3Iqw3ts3fXNAGE2Bnv5mVj0RrwdSd
AGwxxzB99inHQ+BKEwF3kZbVuh8lufLA5LnuuA0mnJAj5IK8LrHhuNN+NKBtWET9kGUAta16zFz9
JgqD1F3IN0aPhlERK7XWFtIQ5xo35GcLyRelTFLWwV7bBKg7OpZ7OxYPaoj3gtl2iU1zgwioXPlD
XwZ5UyBU5NmoKoIY6olHgaa21T91Tq6Cl8dtMBH9jXAufwhVvtH9b7ngTLOznYpccAgYIA+WXz6B
TlrZYX11u/KThLAvx/1gi2SdZSSJS66cVZ+oYus2nQ58mwu7nM71hFBcCEJPdUmCk1fyxIWZyUhQ
2ZyqPqofdRDlJNbGbFvcGvl9ZTdXayFePSaGGIVs6IHQs8ChWGg/E4M2x02wEefO9J5Gd7UxKSq3
Ra6ymM8kqj5Jqzj6MzwHHCazE75lJUHo9SniDlkZFiu8vDH+zDQTk0MHr99l8xKj3D83es4wWrXr
NPRWtS9uiDAW/o7ZLhgwfHAU8pJmEIRG9sVUlUNPbgRBA1Ki6Hf3GLte5fzuViy06x6vdTtiVhQO
PAZXfeZtf3UUyz4QT0njMBCY+EGm6pTI2iDVGuNIlvjpejGZOlu/KVSoFdu058hfHn2tTmVc9Iiw
iVKdQ+e5v0lTW6PD+VLPU2DZ/FRgkZ5gGdrPbda9IQPZpXQ4RZbc4QrlH65Z4FUQH6cUlk3lfVut
2HUGcQFBqIa15FU6y5D9Kskr6SbnUmjjae2zXt3orPtxsDsZkdgiev6x4wlBERvT0f3Mi/FbaeN3
upkIfezpQW0o3MH4aouKcgEZdgABQaBDBVTfR2w8Ghwiwmm+O2+4dgnk6AwYBeiRvXkrkQ34PFGN
DoSPBeq0XeMBtPPjiC92X3rVVfsFeysAkkBgr2HrXh34H1vVceDECRdeC35wUzSMsxqZvtrKOUQy
+dGiDzBjECJPMbEll0DsyukXQFFGkoP5t0zaKkCRROIRJfaMmyuJePEJ8+q34ez8Tpb50foZUkKy
QPw+5fiB348l79ExSaVTNprqiLKsrxhGjRAmvYTWwBuMeov2BtkiF3QMQDEwKwTCJQwj4l8QSpH1
3u6Q1GyGOLsOafpoNDCM0wJ88eiALxomtIm1Ars799bKd+yXSAznKHXPltMvWwsQchfPMEtU4Fdn
fctWr1uAOl6CKB3Qn3XndePPxDYNUiES6qQVmuAMYrjwdSE5IJiH85IDqum9lTR4X1wyINbKah7J
mj42Fj4XWVMpAsJfIdC1gkjB1yd8ZtRY1AinZ4KoumdLzBevvknDGDakb7NMXbrOBGEmE7rRrvrz
3F7g3FV0/DjCBCHHrkdORU8bx3auW4+dcyhifVj8CWnRnD0ahKGNYkCRYt2Ob8QBaTq+RUJ/O0a5
08mWNxYuKsdbsAzGt5Y6QeIxewgdpjUYDYAEGshVb8b3dRXesZw6MTrVK0zJCOW89cBmYeV6gE4d
pH9SclKYID286QEaxyEfwwYbwX1BFHJQSfHgmKlec0Q+05DuKjP/ztBc09IxQseQWhnHWaPqrZEQ
BSVaa+yp41/rM4/gD0459Ai0/sgHO7QPXUlXPfXmHurGbsiYlyxYD4MGMefKcXApLBXK+ybh6rY7
ScSwvTzn07BtwNmA6A5H1jMWlvZh+G34wXw0VCRHfRfABgM/dr+0xw8zZQfu1Z/MKl4sOp5g8eFT
QuhvBcHBk36LFShuNYdXolMsWLRcpbGKXrzafuzdcJOE7p3llekaZQGQBb9Mg+xlMOldiuRM27T3
FB7nEnp5Yy6XHElQWWdffs0zX86YEyKyn6bYOE1u80qvsE8zcexG/95W7qPuimrrWgVXAW1MOCRP
FUz4yuqfHPtnKEI/iATlxfBP29iQpCl5NSFmZBuuTJxvNckRJvPANmo3XmGPhFig8XJJ0ISAFO77
hWKs8OJDOjWIYzQu4Kwzj+eSi3ZjWzbkVVETcl6FH9yIBrYDmN0NcQnA/yir0ZJ3oMqbBOs04Hrz
aFImwrN012l8qzeoDgLlEXcVFf5ZL6SK1dRQK80KdRuFtPo9G3PKtOrVtc2DHiexcdAlrOJHcNzs
5S1SpES8i+eiIIHPPSK9PyisI6A/0xeaDkZihCSumd6cyyH0d530rqhqiM5GGpJYJpVTxy+Y2AXH
j+FvQM4zo8Fhv5sQ8S7SRds5xA7byo6xrAp3UQTIvKj4FifWf/Sm7bEqAR9QenOQoSS2JaGCaMQD
JBcm8W/Fn94v3E3dG+E6wd9eL8MPEacEoY72Wzq8Ahc/+rK+Lm19Z5EecArRPaASIssXXMSGjoJq
3oAT7PrvbW4KKkrix+oJwggAIY0GPCKAI2h9ZlErRCUF7pf8Zy4431jn7bqBFV29vJNY0a7HhWbI
od7w8u5vxCmw9vVA2pnZbjFRfC8OcgC2p2RKwVHgZ/QJGxRfNGg8h3H0bqDgJRMR+4O5cPK34zey
N4Jg+HGzyTgKgkvXNNUbM22uxkBpPtlxTQi26LfTkFF9TngJQhQ6Y1Mh8Sr1Bd9MEZSCeQMR7p+N
DVeqwJRceUiqpm65Or1nrnTttKtocWLOIfNUsJsXfgaUCNWrjtKjF0svmBt+EJxgYuUV/XPjSRMd
GvlKWGixzhT3pZ385ERvv2I7cgJhZWInYNQ7frLiw/+RBno8Iapt8i2zBCmNPfesTt03I3/F2/5k
pcsP7Y/VVadR2ocutp7DcvksYQGQY/1dJxjjnGX6zkxN9G7MA1d9ekULNt6fvjJR1hsP+U5g+laF
QBKep6EwS8Y/XheiYm4cpFWWDAoCSPv6G3AMv0aPOsdHcBCATTi3U/7oxv4OZNsWS9MpXkDuVkxT
td5ZLVaQ0WyIDSbjBvSiywAuJxfKt6ESzRL9huOQddClWB/yfDvBdohaE0/wfHHlcbBJVCnyp7of
TMT0iATbufm1Gv8hBEbSmUOy9eGE+SoDTjN09b7H143mB7O3Vd3ZNYlOJAaGW2qSO131R43eXyb3
hsivS5RsCxOawCJYH8XG3wIZ2Qqd+1rm9rzWDp/gDo5BA1iNTgytJJgrzGho2rYWZgQ+EPskRwZN
KGVvCXWOPWz7DlXKuEQErJkUcPbNV4FQVTq/eAURjY8AOhxJ0+y9YqTV1J18spNJp26IraIUq60+
ecMD1AT2wF5+7pJ+BwqztYhdKkP/cZ6J0Kkcj3Db7iR764/rgBjp31VlvgGE/pCZ/UsC7WfWCX5u
dUKuO+2Z2hDEYQZxOt4N/i6vCJyO3mWkj4W9ocKo2UHNg/k2obSu2lsuRvsx8Tma5QotP21i2u/Q
6BIse3Ib7nHBBHGwvIOJTzW5DTsL3MRJvOlaYj0zy2iDVeupLxxWAzM8iUk3TzeuycHGps45wCaX
puWvOdj34IyIm5xeTd5G8hP1PZno6V1poUTj2vS2VKu7IQYzNnq/HniKda09tCN8QWbVBKa0Mhyl
aIJFTZgB+tXCsZjuAPLBXbyydImcOSFktSJeYLoNRJX+zsAe8EoSY9pl47eYY6LmuaTMBDOaVayr
cBm3hA5dMqfeyoIkUF2V8yYy5E6P/o+HnnNrq5gob/84KoNdmHW0XOGui6h5GdLsT+RQOFA1Hr3b
fe/5v6FN1qQwzJgZfneqHaaAra7HVWi/W5DXj+Kh6IAYxAPDW8cz/wwjZ598lA9+g8JyajGxNRRj
5DdPO+SDz7Ew5p1cyHedcOGuO6umW4lypDTGLZ57Sqd1rkijdXJlIimEsVfC5i5aEkpUTzxa6tM4
zeZ97KO0lBmrKGu62qXuSEwhDxSlYo/TdO2gEd5l/vgkKvXRy+IhKqItwwKANQT+Rb08COxf/MQk
+04dlFpppS7J1sZj3E9okRcSAZPav6RRkq7rjNi5QnNg7eKejc607CV+IrkkOCATA6aK+9BZy3AO
EzpdZTcfVmIezMxzWCAvTCiwntL6js1RlQKVymDlJ79GZQ4gaW/jluShOPJ8gj5L1yMMPCQs7krO
3niG7/W3q1W9aftbNGZisgjBLSYqVpCMHwuUVc9zZ8GCx3HdO9FKjkOxc8t5nxHvusMyBti2ryyA
HPU6n533bmZXsdQ10DygRZQSrziSWDWqwxABniSq4gjWAprCshrxljNFgJ+abhr6bakbykXFIZsQ
LxqlDJ1Zgr+XCIORuvlMlnAfr/CGwUd6FrH3qjljwzR+xbvdblXP/NEXPvAA5xTpVAXc4Ae3rS8T
i9tVG8OEAqXCKPLC54CqV9mbNuGrHB2CXEa60ZXvv2qMuEFHnDxQ8mxjJEisW+r7uxgGqdsu5Xmh
vGSwZJFWbAl49Kq4ZgVACEyGD2jCiE6b4vEIJLHehz2RjB2/XJLFBAC7Qm3p7snGHpkHhmi211RY
j+k46Y9mEivDCec7JWibKv++s6N5484GNve52Jno/9cU8A2OTAZ6XmeSDVMhJMpQgGzruivZZEt3
B3sw8P75lkisepg43iX40HzZqd6NGAZaf3zbzXf8/pAxsnI63iaFLQ8pQZLhb+wxJXGLGp81VW7C
UjLPCLVrZzxirvHKxfONVPxFGDJZF5W/i3P01saAQ0gAyCGmrXgFW3+PgiTcg0sKY3+89AqkT+Uv
waB1+lebUUj1wEhhlL+FT9GB/Fatne4erQ0az9w8Me+l+i9tc2cvzoyJg3az9EI8fQL0S/xNKuYe
IHD/JMRLxSQ8rrLHFvbNrJ3q0MfdRuFb3qkOI42XPKRd/05gZPrWuPPJCSUpXmNMzHpsMMSRwzVx
6pE3z6Bk4qXjXp7PZQUbJWlgDWEIgae3x6Id+LVbAvfAKEJxVJ807hmG9kwtIow+qI13Tm28h3TA
xySt7W0yxhijwmpt9wKptWkQSiDajbUs2LumQyvDFwPoKvXeLdQUL5DTBwMi6XXnxYy7jLXDfv00
3C7ByY6KVSlInxHY8wL0xBvpVxVbt4WgIGS0lu39kuLZ3cWFOMGdHM9CATzP21dmtflTpo09eZHe
auwi0DBG/ck3nBHmQGHl/tamyWryxj+y1c1jlZXzDhw1J4pN3yKL6lTwYsZTM5zr+uXGv6bAd30w
87AZrSaxTto6UTCQnGOq9hRNbbQtFpeRyhhfG2yOga2NZ1sN7jFzmi/kbmzJtfQI6MAn6SbiWad4
llWAvfTkeS1+NtkEWtzVJnLBYjT2EKnsZt7GLO0aBiiz6J4kmE/2Aepis5CsqSXDKN2UeoSsgPXa
nI82kx/dz48q7w9pm+8dZwWRcF9rTJhZ8mAZ+QWJ7jtc8FU0GCsv+4tRCRhAcS2TETlAp38LO3q1
PQhtlXdH9tUf2bKHa3MmgxNOt27Ut5QusZIFaYTQL4Pey5499tYstMeCzHJreRdJ8YaD54Nngc3G
c5wZVExUkjULTu1/qzD8TUfr2nwYYoZwxTAOTST392CcMeHuCxDXBzx+d52Rv+Rj+U0kEtniKVsQ
XFTTjdTAo7ZjqoXyo3gok/6rdWKAhyZpvqkuv02WP7dCBFgCyw+uZj6fi+OL4qQq4zpn1rCFnPhY
RVN2BqOr1v9aytyAN2Ulm3DhMreHD9j0kAysMykhf6HJw1EpilfIwk+dkn9wVN4ThYVRfGLK7n78
KzVh2PoZ6xkt87csMXaRSbIhsvQHr02ddW0KxmvVkm0k76AkPZ2pOQ4S9ZbJ8BtlSq6jklUIy84Q
3pGe8UrWhVOvItr/xWY2G3nhl0E+9m0A+VtSsUX1bXo7xUdrTrxNBkQscfbt4A6rJmeD6xUPVdd8
kDj8/q95aLUnurHY2JFGeyBdpL5MTqysSejJjfQ6Ig6aQawMLmFyqa3Qr3Z4Drz20bMJBIeEyWbo
GBGFsDLow6HpEwSpyYlYV8jiD4K9fdRNJI2GId0yEWJNld1yipW3jVi7BIszXXGhbTMFe+L/xzP9
32guUT7+h/zv/1BdnpOvn/Z/qi7/+RP/rbs0vH/bEmUlpyKZShbiy/+tuzQs69+M9Vz+q+tKTOkO
osj/JbxU/3ZdVIqmsD1HSO8/hZfOv4FSOQ4gLlKQLIFa8v8lnkk4gh/gP6SXiC5NpJ+m8mHhotl3
pfs/pZe3iAcwEctqqDvx2HnskqMJqN6oK+AuFSWx5CdFtoRpfjLV39CV/moEwoZblslYy7pyNUq2
HNX4yZ70jl8o5uSEjZyUgih7P3/UI4Xd4BEfaqdkWEeZaAMMaWe3jX4IJvpjCXJsxsgDv7wgXLfN
2wIx301y/jDqxtzVKXZzMrHVNViERt+QDJ+pfaasRfERJWMA1f9q2gll6cLCakjGz8glOwqdkJ00
0Jbm6A0a/zn1ijcSR8EkNCdPUHC6gG87NIt4UR1WwGMttku4hdcNoWv07pZoCkyL7AuJGJFYmhcf
rwzH1kM1GD/ab748+ICF2VxixdgjQ/nMwPt+4JcPlpnAjtTV92mjzlZqxKvOSA5VMcfHRMyvRjwR
y0rVzEAIAktVT5ji/tqOrdZFMx6ivt3pcE0C24soLe7xqt0pqBruUrv7xRJPVd1uyQgVwdC3n65J
09Ba4s+I28XmliHCdRP1FX+5RT/o+7h1Mi9+n3ObAVpHGFzL7nXS1q6y5tcIqlBtEi84zAuRAsW3
3TE6QBzF19o3SBbLXXELc8wli13k5QB37Hm72DdQTbH3zPIQm8MnEFrZRziVCIG18oWCG4MPgS9O
n1yGanlCWpOtcJym2ASG9fwZ0QJmC9e7oicS7QkD2F60g9iU5EdzdObrqff/lJEK952aIbbNT7bH
g5Vp4Dhtyz7KippyzZTqTEZPs0pd+6QnCOqsO8xN2drXYddV9XN5CyK9/VWpZb9nfnrM87N2GRgg
umDIfQucgbdNbBMPTznqHSzjZ0cV7Owkz0vCtAI3PX17uE41brMI4DOWNGAaPt4+xzI+dQ8cvrEf
mq6uWVNI48B+rPbKCO0OFwDAq3WfbOqlGrayrH5g0bkWw/e635OwxZ1JfSpi4DXTgrMeJj4afR3U
S8qoy4f/mTCksbNzurCsXQjm2oxl+cOebFUI4ojhBBNX6bAn0MMFvtXVR4QYJF6YszYt7gmwPBiF
WeOFfAEx+tl6lh/kCj01OcbP4BmWKQBcfefnXJXQHEWPhydc0CWZ0SWO7ddqyH+MpGSgahUYysry
oJLsWzs5rnXl/FZJgzU6egUH8y5JnlhBBcDlNzMPmGpFmEVWfI4N9UycBQ1GaQNq6iYk/0v4yXQD
rj85Pn9gMlg9pWTdD1OGnpkpFjoevWHE/sLV720bRz4vYiOadAMHZdN5HcGM0XexsGBQQ8iSktbb
K7sTiqmL5+VQNJh0daJbt16ZHSh0wvXgBPBPMM92bC66CLdOaQyvrC3Bn1roXFR+5ZUkeyt3X7Pe
NjdJ5z7x2B/NIj54Rvti+vVxmpt9U6d8hQxWVnN+C9cRJVjaiHwpdVLAmUm+cLxAIJ1YC3Iy+5Nb
li+Ivu1AaVyIYfUUZ/ZVWervkBuYKCRzoSV6vP3PEdHcnkEaIaMIq6bojcTc9ziJLsQfTRD0I9Zc
FZ58xr1riaTW7Ua1aa32JbKLS+E4kE9RgcvQoVB2FV13vobyUO1My/47o/xt05riUaXVuuhJjo3b
rTa12i1hDUahq7ZhxAKnb7G5Of1mABO4wpm8sWcYHqGz0JXA5bTtkMyQV5kbJyBB5mZO1dsy2y0d
0fjphai443kw1o3tXzzf2/mm4eyaOWU5F+u7ZVy2bF4hlUwt3qRZn9zuUBI+dE6n4sOpLQzO0fQ4
gOICEaTejbBFna7ZFXhne0SNFQHiIjeWcAgjeQpNxZpLnEsxB7UkK16Ew5V9Jt6hXpB3QiaobCH/
jRsv73fcox8qx3oeMtoU52QApF4USAO0kTEHHp1n6Efkf9pMaMP5ifELvlvi2TV+YEyhJYPTfTwN
e+CQT52lSHIJkcRo0j+r3t337vIXglUQLtOlVe2nUVnXgumSF7pEHXO0uTNvdQGzZSPD3zZ0jzX5
sBjjvK03S/pqzGJL3RLqBME3dAF14qakm7LBB2iyOOOK/UFUjfdOWRJboeodbOqeXX18rZrnNn8g
wppR6KWRDLt9smfmedwKXXGNTawnXPRXujPnAAjJB7gJpHm4fZLYW5Ws8MyBITAPybUEmjVjqdq0
Iz5B+29skCc96nY3eqII0pRU24noC+IprmPEiL7Kh0+/Emzeqwr1veB+HZ+QW9wlBtlifecd0KIJ
brHIB0KPnDkebeKDURVwTDCriEbW/yPjAi9+kiTsZhBtMpoKT6C2Nczys7DKH9yyVgCh8bmylwFD
Gx8oAuBr66afnoDjAJHUWKPrQymGXlVV9wyRavwQogyc0RZ8tcnnsiwnM123Merg2FMcNkZzKAvj
Kc9rwvuy5N5xIoAgdFyOmP8QQ7drhbijzHiFenq3EBLI1n6MVhoipOgRiVrRxXLHp2UM7zQrB7Rv
Jmxd7hu4YKwmFCNik5mEJFrP4KUz3HMVFRcZ9x02cKM5IWP9SZblB3YKK9zbtAapnYSCLRrzBkPk
zrL4hK3SCdpynjYsRCFY2e1xqAszSES5tszs4lfz1Vf9vojAvmYzxrou+s0Tx9i3RmmuiM1+HCqE
UIXzJn164cg0jMAuyZSn7VnbRCjaetxPMr8gXYK5whlvlUe2qntJIMi6IU+7AxJuaPWKBOy1NpDX
G4P53VYkFmTeahjoZGUCPOX2zA1LQdYPd2Poch705qtHYC9VEWPKLKpWflocAO+iFTcE9l/0DIVT
Qg0AazCp8sWaOoetOvVKNaoHToiLjsMaAUeS7cZaOnzrS8dq2t24HBhdxx9TjHpu4AmqLTrWegYe
UzLe4xChRgwlfoFIJVvPFa9KLTUpnexN7WKVyBtFo63e4YXQmUEqthwfXZXX3Kay8quuABZmjHwa
i5awqb7yvFlPYAlwTvMhziLlKmTTDGj+vZTZPpYWZaIaTklkPfdG9laY9hXyAEu3+RIlk/NoKMEe
Sb+aIyWESHp+UeoAsTAhBPVx4kn8K9OJPXWXbIhgf7vdG0O+nJZIoz7Xr7dvqGl7CtnR3BuOBqeb
We9lVRwY795NrZkGIm1XraJYAKvFZhrBfzy50H3m4b2ZGOwQ+UZsMkCk3iJhrsyfiNaiauqJSJm8
vQ6zvc5soj9UszdIM/3nK6kGfaxZgVjUg5Ea0SbcXhfWN28i7b5z39+5dMY4CxPUB6Z7P8Y8AMYk
AL+kZwCCp6r/ErX7441UQtkii5MQ7LElcd82eQlModSNxTjehEieGb/I3v4YhyHa4n699LW7S8z0
I/S5wYQdBvLgiAgwN0pmO11XCXMXgAw37EC27ttiXbZtuW/M5JhqBGdh9BinOUTFEEm7REHSdSgC
Fidls2w8eiYLbEBKR54AnhcfBBZ6HEahZJzGLpufjFaCCegakBNGSmGfaTtWaH3hMNfNVzt3nxqu
MC4HeVv+nhTr8V3Sem90PKvZr9nJU1aZOZtLl4vEbZivuYa1M5fev6vDu1JYZ/SzJFqzA16wqVsz
r5SNCSkDDlhTLURpxPO25HLbp/EmykDlISsOGlL1iPLsbwk4f5E7JKukv9YEQqxv9RVySve4sDBL
ywK5ZQd4MfIA3/U+cg6mPQ5v3zT6H7XBLULIX83Aw7ut5MbpqXJdVJwclJYRXyzHOhvDsW/50nvy
t4i+Kb4bogFcsR/NGjiA+EFveJLg1QfjuhAjlPVq3ZRdtkqokMH703JY4Rq+4mMyQF/wX8jKAhAo
++1QCgLhawq/GHFQR3GQLzazYp28ue1h9r1X3i4mM8J+J53gbWEOmuY0LTAXsuUvIpy7jjuJOCdA
YC7sipHIcF1dzAmZYmiMO1vurYK8BhIN34nBkUV/rYguX8Vj8WVW9oS5dgoy5b3aOWT41OEQyRcK
Erqwl9s/1DrDu1F0LzHYCWaGz0iNX/ow+/rnDB6d+Spm8TI42dZdoMySe3rAj8OIWzBJcstbnkUE
t78NgcouVxYg5+Wj0sVl4UoGz3nNC/8OqdB72IQUocQkbvKqemzm4n3xRKAAGx1MbL2KKi+nhCga
i1SwY1/X8VEoromidPa0PuV6ihNnHeVogGLCtPjv89lNeYc1x9dAhZc9ZMPg3vkZvUSCotxHluLW
1W8LWLhxOTXZDA/B0rcUIwyO0vkaOf7frqlfVNQ+IR+eAXr+SsddNpo1GbOAlFIqIbbEEU831gHO
7q9+jr4bP7QYBqifIjLv5nTZF1Nl7rWe6yBpom2E/kBlJeIaZsuKQd7KXLA41LnYaS1RLg/vlkgf
TZtrKKNKIySgT/VTlECGjYaKOyDF6+kmzbRiydIibMDFRF2zgiv9WaL/WxleZNzVNadIT51b9fXL
mManvp2IkspZ15ZF8Q3Aisc9uilcGRyuDR+/18npCZH01+0f0DRfUAogbevnNHO2mUNvhq554jJB
POiCGBbM1Y3YeoJTMAUEgV1Nd3jq4xFBFLG4tTtwjwGs3KfWl+G619jnbJwMnlA6OgHKMsIg82yi
LwoGe/p0Oh6SojB23rhF9MwcOreZ+9otVhCkSmhLip1X4/9OiuU+lBTtbscHwHRf7WztvE5uDFNh
WtwVK5uttvmOZzQQm6rRLzmN2iVX+b5sdHN0MrkDV4+UpSS8xyM9o1f6D83GtBE9w02XBGzxt50k
+DFlYJuKoA1WV5jz6QXN4HvTN+MKzcmMju1uSslP0eTQM6JHVek2KgW8f8jCpH7HvWtywsffTQbb
vGYZktwE5Ilrbvphch8GR96VcTpCyYIKX8w1QbRR/u0TvrHY5JO0s/TwHw4U286QquPchKs0Ig1j
MZKLHd5+VIXLxkR661+pjZdbOrc8gLQy6u/Cd8cVFswX/IysRNy19V/sndlu5Mi6nZ+I2xGcCRi+
yHlWSqmUsnRDqEoqzjOD09Ofj+oN+xwDBux7Y/cWVFWNrlQmGYxY/1rfGsxPJgjJQZcW9iGd53SQ
H7poSq+U6JQLLdUJtbfHqcduWgDc4WPxNuBVcehqfbgPjQ1/OZQyBSjFjFW9TtODaY8frkYZgIvZ
TUJ70Io8O9t+Gqw0iTZOLdZgi4U3iFsyAaZQENlXVaKgxmQQNuzir/Ruip6CwPbfDCCZOLqcJ6ej
B4yLN7E0Kl99QShxMq5DVD73Xf2GU0zbA/V/auKA8zKqMr2RtDT6CEzC5nKn0JO9SPWEn4FRZcVW
KvIhFpLpwr529DGrbtPRzTd+wTCb2g5atLBirXQMB0c9NY+hK05YGV/GvP6LvcIqRXgy7RpMRsV8
axqWY845qXCrPePMbmUGBAS9V4p17oja95r+QiaHuJ7m51mRvZiziQGrwSNtxA0sJltAjmMYHuum
AFtpcy95ffUZlNLfDD4J20Qy9dCs+FQDE7Va+Yxzno4mm4F24LvFzp2uY4rVFGSmtaoFAFezAVHK
KJ9nb+D80eQYrsyJRd1trK9e7oQ2MKeHP5Z7t6xraXwrrnSxLwM7JXvh83bVQ77J4ha8DwYBfGXj
tnKvtjscpxTClDaR3emqP44s5kE+U6hyqg6dpTevYcQk3NKnQykjFBqG7gfl8bho82abU8k6NRMF
DZxsDQJWC/PT1wtr7yfghI3F7EpqJ4VpGR95xRAik55/7iuJhxXlLDRwaEpTezPyaBVrAXKI75ER
jvU3YA/tEqzcZrB8RZJkKlYipoWDKaLtmJTJKmDNE4H3orLORtA/GP6SUra+875hlDOnI41+K1z9
jz4a19QrX7U8g9Vh1W9ppx9sUJ+7KX0n9x3scilWTGtBEWUvAuM5NDFChRZIvtprD22LzwYKNCov
6SueaEaSJEt6aXA1KBXvlGYFqz7F8+vSjIuo5iyzUMrFaCDRJMWwc8FSrBpU5vVELsmx879D3F3x
z++xlMeHEnIqSw/1mYoszqqexFsgcCzVBm1ncMHsxpuWzWD+FqpnwkubRtTO3onQN/YeFHMzV79x
Pr+nakgYM2sOGq8j37HGugJ6lwMjY5O6cllIw7uPEtMVcVBUOP7udYIEXAfy5ETZlRadY5qBcdcz
G5gZ0zSrJCBhFLvBnqZ1bSIVxZJsFLzXrRfmz0Vgfw8ugK/KrqtNG16aCbRHgz5HssHe1eQdmB4x
l2cHEJIUXZjldFKcc4NJX9Z7kWXbMCv9nYVjlns8X6igzMDPa5iYk/its86xLq9eOlCAqrSNTzuN
n3TjRtn6RfiBsTRtsa1QWpeqY1Lvy+KY5/J3CeF4aQWC2Cajfwytsl1H8oNk1U1vml99g8/fMRny
9xTybRXmpUWL+WWRRS23k21gPnCq8/x/qXHKcasCRm1lbEe4wlSuqqvwyBf37RMJ/othTm+Vn+rr
Kg4YHOrvBh3WWceFAJN/VWd9v/RpK5vPKnsaFL8UYSc50neOeSTLMDQLn1NunW0agUkAT/cv7ra7
7XebLkH2pr2QpMAqmVWUFjeJk0pvW4QSKXvaOuP0Ejc27R/fA1O/dS/mNcu8yqpRK9CHnFv8YZMX
BfFe8WwCg4bGNBzjVJUrz73Ag+cEWUFqz6eUmHGjrVuOgEssvMh5UmP5IS4zrZh0t4sqG/axem6Y
zTY+0wlLnojD6n+AUYzR8BxmzrEn77PMZ/ezBqsgnLxfTH+R9KMPI67AHOXVvqkLgnGJth+DQ5Gh
VDh1s+2C+lkDkezbTfHe2snJaljm/Y5dPJ2KyybFeVnDu16Y6d4rNSLGmVUtzUrdSGOkR2sqjF1c
10+dY5Q7g5DatvG0KylzgLUtgnU+wU/LkIPUOPwW8amr0drcBs19qrIHDV7WgsaSd7vP3kAPNtvE
+q2JlGxTpXtrDLAp1ONFWNVPgocQ5tjoLfSzbzxf5k7ozSUacNOZoDN9ilkYPICnwPmaLHXye2hO
CtQGn31Q9WAiG3F2hV4yTSjRaxx1do3W4ghDuDjt2AOzHWpNRXZHjCDtiLPgUDB/aw7ZClM9lXZ6
D4BL4Sy3XlpqU4+cqXhqMOei1IqnqZmkFv6zhPI3nn0CoB7OeurZzLhY1nYYYVSS2+ibye2tSwXT
iybPwIXRHWszBHO+HJjfnNeajZimR6dnB4WpP/fCVag+RiTHqGv2VC38gQ0b38lLXdtKXlk6aDNI
xQvEomWn8godiTExZoAPUbnnSlG5XLTDTm/YihtadobU8rfvKuCo3VqWEgtXPGM/7XSdxw9SjQYp
mzGlDg+APU0bxqYsACeNWrHCy/7Qx+qsdUjIFSmMHT7eCUNIeBZ69F6wJz70Nf+iSNIDkchFxyZy
kTocaLUAz1Ksvlr1Mvnq21AsR7iCAb3T+ZXTQrQnZkW8GygrzI9nhK+PjIV9QYusu6Z18Vmp+iOu
OPz0aWFt+5Y/05zhFFjpk5TjhCbHit07e8MS3qrv2BhkRFF5+yjDUsNX3Juo8XbLTAkMk87DjSw9
dm9pDU8OaablVEUXK42/tB9DxBzcTUawmET0SNXs6REkXWdyZJkVEEQciBK83mVLxY9tgokMo+ao
QSfaRTZY58m6Gg3/KI6YbY+FNH8ah8JamKF9LmS5iweXNuhBXYaOTBhElz8xbBOWGSTZhJsL4hwG
4oyeU2ssqTRx9hFq4RZh/m/CsweFWetPbUv1X+Srbk39qb5PZfuLGiriRZYbHjFwPLU5G38rv0Fl
7tfg7/RhqhdjXcs9Exv29poJ8cYENz1i8I0+Qnj567B0drZdUP3Y0smFqsksdUD2L36pcrzxtrHi
4xfaWNAfpac+MZLDZIwRO5Qev+cdj+QewG7PQ7zorX6l7O4t031/22V6to385kkEO/xEAi2i+At1
A/ixexKZi1l7LNcpKiF904g/2cyidXkaNk5IA01c229ExTC0W+Yjs5Nxq1Nr7mk6GX94AKJs5iDs
9EWoFOozqTZP5Vg7zdzZ23a1LNMMBF3CKeUQ5lOVPo0aNNfSHF0yVWLA5oQm09Zs/2q4j8tRtY+S
UQnBIXyusBAcrp5gyMXeFC1yZjH67LNJMMFPo7FMgB0r29+AffODO6ANNAXpF8Y4Mlzbs11Z0Oq0
YJ72q2ssrM2quo9g8rq83HABbMNeGy4S5C6jkPFN1GS3HcyeUzsuGjXeRsv9xqYYbPtqF5hsdJlT
EPhTPNglunKUddEmnm/5mnoaab11HTuMfOS+1lxAeLAyVxKkCpyLz7Gt7a0dOPpqLCBDxzBFVwC5
S94Jse9y9To03h+tptidgvpbjy3UwchSq2LXxIAwZ9200P1omQUGZ6co/StsQBWl0z1A9pENrdKP
OA9fM5OTC0Rawn8pUgTVgd38HA7GC2tGthIty5LBvcTN/ehoak7Z/wkpf6d4NDeB4blro5RbANTM
kRxj5aXwNsd6nycKBv4oH13hUGwdspKVh3EKxM7XArFh29i4e5b3FKdZjxpYazstVS9UjqVrnAXr
wqYIOQa7SflWuI1CAguybu+Z0T5Qvnc18RwLdxJXFWl2+o18kiln4mXc+WW5C4LxVvn9Z0LMx2tK
tcXFj+LIdRMn1tGzgM2bNESx03C+oA4vM9P95g6ZFklGv3GWyXPembchw3o7txQskiC6Y91AvAys
RfiSF5XiRIApIXD1bVLzOcesKQGdfd3Q7yYneWp7NvCj8aqi6qMzPnJb3LRC+2MotsXsg5aJyRJW
klWDFr7IdP4Lg9f8aRJu84H0Kp+xvWxwXHcoDet1mNrfcBYo3ZiVPomzvHI44hjEKIbwqTZstl7N
cMlyT802jYfU8nTlW+OJjfd6TOvmwnU2Ou0joexybSgXb56qkENL8Ub2d1WwVcMjxIS7/zsV3c2j
VHWDhe6gJcfCMegClDvVWTD+hpWd0wWQ8Y5vVcHKwXHPrKgOSv2jwDS8jYbgy55qBkpBwhBxpBeD
VQ0HFbsUl4RE3b1w1RxzazR2fshvBw3T3TD/CpnP8ULwXoFu3aqsvnZkNMi3Zu3SBgZzDDQQhJGO
tplXG2iR2AUn9WrCwa88RvqjO9FUaUPIcNhvTQ1PPe7ku4cLYHJQuAV9ed+MBb05Op106gAMQTwl
wn42Ze+cKC0q18Fo4uLs7YKeg95dVnpU4pfzzqIUw1ynzA6gFNmdmjTm33Z4q0Ef3520Q4UVvOMh
j1pp4bPjsJm8jn73OXHHnvQ2SV7jwi/WlUcEUU+9ZKaVf44ehQoBFnenK+rbz5einH41VMidfn7V
apASWo85WG4yRQPNdmeB7fCN98lZGjXAkYQ3TvH3l4WldvCbkAksgxYZg2hBmk76Svep+Cl0DBpz
DQgye5wjCFfhCW6LWHk5p4jW0vxDFmKxU7RxZ6OXnuKx/dX3eUslN/admHH1Tk95zhLGcfa8GXKJ
Q6C64TRbBuREr8yT1oGX9vQ1WdU6tmS1ojWaWQ5Yja1q6SVRzPPOtFTsaqgJ15/faufvpG3BldLt
k3KMf/9+WbabShDEn5yw2CVKC19o7oGx5bs7IkjZ5edX7HlGsgNMdnzcEBuTNDwDKnkWvXWLdNIL
9sjj3yWTsQXfRWgEYvkbC5C7TqfQ3jT5nm2UfIcSzXjC8gZ8isEnBhpjZVRCvXW2foIbsJ3vcsig
R9GGh053slcKt5i429OHpOAH5Qj4mj4ZwaoyAwBbbnjz2sT/sEiMLlvlRxuj1UeS+Wx7EMmLDbwz
n/kg2Xve065O7D1k//pI6ofWSOR/xleC7l6w2Th+gnRvBJSYWb7xmQUaY+rRLbkQCxrGzJCHv5iO
LcP0LbbfegPcplu7stkXFRPVzrP0LYk3QNiUCuzLqG83TgC2QA+sv2Nm04pK1dMsUD2xl3JIJPs9
AmtJ0o0gkWZq4mm0y30WG+gsJfjcauL91FMSGI4NJECwe7u56VmnU+KjybST59Op4MXmdWw8gLeu
/5qBXBgwiBJw7O+jwL1K0VK0KYUNgvupozEMyXqisZ0oG+x68EHds9KAYPTpw8fKxATQo4RnLiLG
VbXEyeVwAKAWpp6Ppf6o8akQ7BwUPDrt6KbewXWJZCyAZbQe1BXkFPcJpcTZ6vaQbhqDiU1QOuPJ
dptpSSQe9UHG7c6xCA8UKsGTM1Fa5HchIDxCXTved8rnUyaMLpnEsRnnWMB81nOSHoRC463thJka
FHFrXt7NG8N9XtgUvgQadojYjfSdJNLNjjr+4mjWYgRjjx2Ut4DlO6X8YYs4jA2VGf4I6WnOWg8T
ATnsN71Vr2jWO+ImkCdyrZQftlhrcXVthrllJ/Br79oYGUhEyzJXHjikq0a3w37SQ4xIQ5KsEgeK
C+zv7rXjLLijPYchhL219G5ZDOSWZExEp4dzBgAYDxa8n5VtfA4qbv6qqJzVhWrR5AErBAvdRcEI
IHXgZxvl6jhmRDQdw9Dbm8Znrgc2p7UJ2JBieY0sEyeQH9yHsSaeOFnD1VJS7bPaHJgP9jc+JEpF
AjvAOzul8AKhKBXy1dNi7WbbB1j/LGhO8BkGkbVMmXTRsKo/5X4uuTBx8xIEp9a9RTPtqGlaQHI+
diH3julGxqpBf8ZTloTbWMDmx6xPiNiMTl01PbAt0EWpBLFWh/g8ZHmeS0RGDtIvEDJl9f7PC8Gi
vApp9dgyOl8mYyDotwfBt/Bsj6I5I98QefqoG4aHeHgJPKVxkmwU8smlVRWKy/ibOYZ25FbDG5Mw
hZ/fg5BO1LWHl8smz8hzVJXPMSIWLcz60+DQR4U9bOE3Tr3v9IKlBc7ezpScjC1Ial0OnItedhYV
HlFOMm38dRIQumvY9h1Glz7NWHu1/SV8Vo7/nsgRb3WElKz7DVONPrlpnrklvxJo5usE7/zRnapX
ttXDNWnIp/68RAA78eL/u4L/b1zB8FP/2//47/8nEmsa/O+eYP79fxzB2H7Z1FqmZ87GW9dz/yeJ
VXP/ZTuG6wgowbaNY1ji1f23I9hw/iVcy9Hx/eo6USaLP2r+QbFK918cfoTOl9lj7Ljy/8URbFs6
9ub/5Ah29PllWS5/lelJ03Jt+V8dwVXJ/ybmjUYQfBnWtMtV/kJvNPp+phrGP1V6aZkIVboacF8S
msrJyHFUhJah7BGl27Uz6pvhjU2jJCOX+qcgudl6VlzaYCguPG64wShhbpzJnxmeYqnoy5D0b+6h
lOUXzamc9ahCXLN+G10QqJaJw/ZRTDgzzYEdiGvFR96/r3Cs7K1rVuzhYAfuwrr4iFXZnuN6N+li
Wmd9khJMFelF6v5PTQPzHbPOtzIJk8uURdvUSn/7kGQ3nSz7Y0Z5birS8hKMxj4NPHkI4iohtPme
gsJi6W+IWo9wpZpkZAG1gEPXgNJkB/EiVFlwEYykyrzfG7pgUteW/YVNME+f0nYAR9QDItCd5Fi6
7wZqVFsErKkjrZxV+hrP9HD5+eIyOLrYNiNC23BJOWFGyiBm7k2S0TqAUvbNPfr4OrO7vyEr3a6b
39aMam0ap+Y3WK+YRUQdrkOdICcscHsbt7NA9vNWUBZKJjRqO4CULW6sstDWiafB+3HuftBFZ4P1
9PLz1vuKhB1GX5A5SUMxrFET32o7+8zR7t9ffn5Ztt6C9scE+SDBrRfeYTlo50o33Qkw5Uj+0Eqb
1c9vJvOfUOK2MMn2nNpiyi7DOJIERyomEdeYh07OQIXWORua4Zx/vpPzdyWFyMNQTKD0AOnAXdfw
q7na+ee7ny+C3DXkop5wUwNT3BlpuutKHBdkpb9i0Fc7Q6h6X60TGTz//IBOwjvPRQcgZB7HxPOX
n+8Gro0EMvnx5/USn2IoWyFm+ADhOClqAc1adtKs//l1wM+H68pKl0aaf6raSx9anRvLLhqG55HN
wobtMt4Q36hwq/iUsytOWIVB9ZArmWuJNJR7dyggSJURjwOtjT7jmk1U5iKEDszYjAz/dU4FTchT
gRC9DCmYIN/S4W6+UdxBgYjoGUZGjDnnEvatEXY9fhbzXvkc9LENZO9tYnzbpd19a+ZXTGUXWy2H
/C6HMo5I+e9wIIpY+RFPsXrwt/ZMBu4Hq3sBe45CSmnUObcZ2WdwINndkDKTTsZcdkqdtWl7wW3w
4xzImz/8yqMXyEGXUJrMB5ipxvCH8AFr/jWGHfUhM8byUeaVDL8T3DJRgrasZIJ9IAmh6atuQ1Pl
2uzU+BQNFRlb/CLPPSHywJ6bGJRX/PGQ+rzhpqzZ/aDAQEU5YMvKaQ6mOeOJKt95MhDWtqCVF0WQ
+AReM/tc95mNb1VE+4ZCvIUR+HMXODYvsJFr1rf8b1vkVzfHf2sN/rPOvGc5OKJ8hnVYbRtTlLh2
+T024ohlFTp3oiV/S4M6edx0zsmfkHGFTJzdmJXFRi/zG0cl79YpG/1h+nCt3P2Ly5I6z8R/9Zpo
C6WhWzqGrl2FK+jUy/M1rS7TJYICtDKa/k+ko8mOoRNeShaxdQLh7456TF1JO/q3BkwUmjjcS8eu
/+pp+MpOqHoEkZetkjH+ndLZtwd7jFl6BCZnYVqTAwdw1K8IwafMvHEt0+hviK8tGrkWXKf9E2Xl
cOh8/1oT0d3nYR3uNADGShunR6twt5euY5/yPdMC/1SrDiIrqvjHCBe1jtv0rYubV2sWW/DGcIz1
2oJQQ3iNpwCTHmyHuyPQmslMrUMAOafR7m4oednVGJyn0RKww6x5uZFMEMI+VHutfG0n/5eHUfHo
h+21U3H47FrdeQQB4SAv/5qq57ynNagIk2RfDqn1iOP75PyONGHdG7+yTpm1EYoBRREa40PEYmBP
dM3Hrt67biYvtWJBXPVTYDygsgk88sVHMUiudG6aNitv9EYw4O3SVRmUgKTzDoEQYmjZ8ZlgYo32
rOvhfja3rOs0UA8EydkL0LN1jvIah6PFp9mk+6rUtRVn3GZP8Te5rvnlgPslm4c9cBwN98wIK9i6
UQYvSIeDmAIBL2kVXhYIFhQqkjQwYwa4URDIdRgK9yHT+ivrMf5ABKg2ENv95yzLbz8/jLKQs2F7
X/OEGr7YaYcHW9Y3o/eK50iL3V3dgJRhpnBPhlI+hFNam77qQmyXBvpeIl68NL/2luaeIDlpT3ZA
Ri/RuQ0jWrhP1AmdefplCP300BsdXgCiQtq7TbVoGWWSmzjlcTs23Sl2ydkp3Q3urmVtgDqqJW+M
d5xsZ3wX3qVwu2JbdZ7c9B6dunmM5Ns3dbMJnKjfBjhAGYMV1nnSbf1Jb5ANyMFzSO6JXFbI6bk3
7JOQV4dj9dsqy/FhBQhf1D4kTIZrRuG2VmDRhMCXhPajdv2Fzhhm09ZyAkXHRAUjKC7utJguuXC6
be+WmHN17AE42R9eBqVtEswz7e4Oe5pPrej/uJUsr1WL+6iJodkG9XQuwFk9N7HxateKMzrfrfXm
tynd9FGq7NuoQ6js43B2A918iYT1FLN0PXSn05eGyF8Hahs3TMXGx2Bkd3iA3TN3DFTB2jg7eXQf
nVY9DGR9Ro9Fv/FF5TGJkZjGIuvTb6b+mrd9+SL98Vp5yd8xYi1K4vCDyMoXXM2WwQLTeKErODCq
fzannd5oH63TZztN1/CKptX0nBBCSLGI/rxqf2haEEDOxnNVz2qd6o/aDz9rOzeuHvTuBGjexYvq
q90E9WPSen8rGUZwPrfR5T3deQfzBFWzqoMzRsVHMbjWk198iZYXyzbvIxz5FyV2A1SmhhIRDlFG
7BaPVgo8TVpqbPyG4dd894ReRsqzcM9JJhiO5/xwzshQqurbt8I+isir3vV6quf3vdpgzys4/wfg
Mg38aGVWsxMceJ4SUGaE6h9G/obHfKQmdQ+DLC2i6FGRcV+hjr+hEBdrB7LacnS5TuLGuxseresA
h9DL7fUsQUEa0W8m9b7LXCXmwXA1BizlKNc//+Www8+jh/EXLggdqnqp3XUuWj8OhkcKwWI/0Idm
T6UJlaQy37OePRBBtmM7AALEKd3Nq1guuvQ96rQDrjtcOKqGQapCNBQgXQvJ6xQN7WlRYWanIsSC
6YzuaaBv4KVm04wUze5j8Me/U2+Bd2jmu9R1tJUxJd2uCpkE0eYGnRbPHwT2Zw8AyNboeFxkeXtq
O6neeyGgqvDkRc4W/aovGpz7wWgd/YbLniCrd8wIsBftNLwb1DKYofWmkVGd2vjcGIwuYlEdY/BY
tFROMIRql5ibiI6pGWabamyru2FMnIcN6NWVfSP731z72PiFm9HdW1lRrYTNApB4ebKRJYPqWgdm
QdxuuvBQ9I7OwFbA7BzyRx3viq2mg4kjfTm04I+7spEHa/al+FpWHfAY2Fud0npMCRBoE9+/DZpU
y7zHiUcx+EcszPjRRUazpY00o6RZbkI7iF6FRozfargHQ8Nu38Fp9YluHj1s58spy6KzN+JcVCw9
7xVPsfVEVA4OLYJ0OL6FrM/mABs9rsXcaUrc0fLeHDIiV8IB6dGw3HFpzJ+WjNDwEmKOC5mV8UrC
nqIpB5Yd2sd46pBEsDUbLzynWZc7QW0Ti04l2VYiylgHLhAIvrrXvXPH83Zy9AD6m+7++Ww0/Rtn
V/I0bGhqq96gu+fE5d5ZJdfY0r29JyDO/DxCvDDkmZCyu8niod4In5JyXYyveTl6V2Ar4CFNchMF
Bgd3FlXWgXL7U1M1gjIHTjYpjUALyu7SC4kqjJfFhL1jpgYmNbBPL6+cVcYOcpXFGPw0Wa+ZpyNy
Ed5feFGcnGpHNxZY2OEOktw2yjmZIr41TDGQ5p6ruRxisodL22h/GvAMQMKr31LhjirMRJ1HpRx2
BfSK40snM4edAjBCVu8UA7xFrNvMNAPlrUcd5XRsCg2/NaQEFhaYvsk9jOUptrrwyKD6W0rb2Fka
CnM0qR5KJ5UOJmYLzBitjwYj8IF9DIoMVI2vB3ppjvyCPWnbnCtcGC/hmFMfUPW05mQrVRl/3KbN
3wHmPwcW7lBkG3LkxPnDBl4iSON4i5MVyu6AwcJwK2MnJvutQNXcDx7aLE2hFhY73IIAK7zCxLfr
xJyKmo9MI/6ZYuE55uXwiJiI999BTcrl50voDB927munTMFoIHgudiND6bUwTHNdSgqyhF+4JznJ
T12bmeicv7ajGfzWHS2CelOHyyKQ5ZpMJJcmfgsyWNNa0NeQxlgACWdSWOTX4SEGPCuU+TfWhoH0
euYfKuoLMdFP25xz3iJseRIyAQKEcdRDOjNMI12WRRZ98vj6iKXQX6Ix148YkmhLgs+dA8H9zGV/
6D0GJMIo020ixDYyUNv6UlUfVjmxORX1JXGTDz3XBEd0AMQt4/ml0TaPpANlAvkSE5JXJbchGQhY
mWSSyqbaFvDGt6ia/bORVPdMQvQdyv5sYWbFhgwwJaiPVVFtihGyaIjjYCn9HFc/H0Eb4uL30BXL
FgUvDstj7sz0vbM9OUzve/PkBALWejS80GDRLC1tfIkt74qpC8Nw1r3qHEWuP1+6jKgxwVD8bDUM
xAhE0FM/uB6eXPh4KdFFeDiaTb45TV5ENSQvlokvMSEZyMcIz2lyDWzwtXSvNfd6fOfH9ePRPLm1
5TyXmtzlzE8GywMexCbGdxRruc3Yt1FkdY0qGZ5NtwN8WcliT+6nXdfOKnRJ3DS9ccyqgXbqzuR8
ZCMV2OSQW/2e+7a7aHs17S3lvvdZy2ghki25FqcDVtCkJ3IUK7fy3UUjW3+JILaugzykoCUidqdd
qHcprmVUvbV27u0Qvbgh589TFc5ajM7w5uLOWZZ1MQKBpragHtMWKnl/FNkMwaqJqVQyVVuH4O4V
r9OvTYu7lSRa5TJvD4L9OGjFGkGcwhFv6UcGMOkwq1dUjWnH//WlNMFB+RKDpJ1NC2gsT/wU3jrj
pthRTMzE3srwx3T11nT68dXobCKJFiOZ0NsI+gmx4cWQocVXWpMGqbq1ygX4ll0tg/bFEyTDO/ww
UwHwnPNdRt5rrpir1Fw7N39p5i9JUAPyI7KxHItG7dtyVzpnqrpuXWllqzSqLxFILat9dTiGHnTV
zp65uRZvzPLyIHrD2g6VvW4Q6Xz6vQcqxlbEanvo9nZ1aKP5gJkax5pcbR8Fb9VARZKMBqra5uE8
Cd+44wBEVlovKvdXlCxik4T/qJUPY2BVJdrVr2OnNPdxx2BhIDS6FR5r5hhHN1e03w7ca5YrKU66
Yz5FmBJQz4aKZ2RS7yNYS5vW0cH9RqU89VjhILCmX1NLdUhqjPJGra5FzMfFcKKDWqzICXbSeGVb
sGYNEn+yxhIE/Mr+eXDlN+Mp+KnBcKe5kbMrVJkXK1XPKqL2vtLPzCSZBDLUZAhQGK8atOuNofXj
AQYVUGzuG+w6YgHf8iNP43Au+jgqPIIPz+A5ocjhHdlNR5dA9tDEy7zj/Cu8tVO3TKtbgMphyMzX
qo6mG7+7cZPA7xL1OfVljcHCz9bYzetHmiYnnYAttIKofR6L/FeG2nrXyMytXNfamqbE8qzDWq/N
vF8EFsgSPgTY//dEutrTGH53VXv2Va3+cD769LxmeLU74RKfxXKZFP2eQXlNiZBHAyK9REBGGiBD
QZ5exna69POxwFTA78oUjE+DKLnsRmFTCJdXSCzSYXSJuTHCvb3zKpQAEenHqo/lpvDCl55tsYqF
txwgl7jsC7as8NgK8IGuY79/L0uIrkLQTd451E3Cq3ixiORkIqDvdOC+b8MAPJv9pzW9aduxI3Sn
3L3FveFsjVRGK6fxNlTMr8xZ0Omp2d75AnT6BDWoSJp6ZdW1RT+n/YcmRQpWrBh21hA9c++Dnm3Z
aoW9+60BBlgHCA33hARbmlMcjbpT5mYDib2BXerbnFkq4xwX4tiPbrZySwniphnLczNa67bmzC9z
xEjLfmnTRH8pbeMIOfZ3F5cpE0EXu2oyGgzC0hPD1q8gdLoXsG5vAbTOXQuAcsWMLFjKFI3T1xSm
kv7d8fel7wwbDu/tyhEuWmxg7cyahBVIV1x4Xis5FhGCSZhMohEkMSy/0sLnroH68pN7ALBv1fkG
PE89YbFUc4Z3euopHV/KvqMhKNuMeu8/sW39Zhs6W8OJ++VVexzooV5lPuyshFLRJYcx6xQaznCn
1HltWM4u0sb8yWunlZNOw556L4DqOgxM3XotapyHfZn/Sgd7E4Zlfa0CDXS7NQCndYM9eZns0nbE
VfTBkRtY2EsNAwamQNaeyklezNrAhGdTalg67roA1Yt9mQpzjmqXqO5velKca7cvgU201Mw06L+y
PetN+m5O2HMiLjyctMEu8s0Hq/cboV/MRHVRriReu2UQqDeewcxAI+dAiYBxLWHtsaPJjwqlHE1u
8BZ0GCxNImILkXo3ZNqz43I58MT+Q0yYIaDZanMfQfYfXJ3XcuNKlGy/CBHw5lX0npRXvyDaAij4
gikUvv4u6MyNmJgXhth9jESRQO3cmSsvcfOnCthjSJiZ6zbN+41ZJthMMdXtzP63mEHZoxMba2Ej
61D/yK/LufMnKO1mScbwDsKLUFAGQXhJ+McNQUyzBxJVuPU6+Tm1ITI/uhTBu1Pb2u1LJnyKSzCZ
dlZmLItTZF0gS55zNjjd7ztpNavchnOYAB0J+h1dVtmWtayLQo2V3g3ltNf2/NfnmJEocXXHBKdM
8DfLyVlRsjhsSSc1iJ0ioYGcb8lxucYHeMlXVgnudYpifTU6DHBwM49uZxMIitOPyK9fcDDo80FY
HudPLiRrpxrsRzcdIriQVGDlHHAg8t3T4kYYW58bOyRqY+lNoTNGN0Jtt8b51VM4euuaeVjLwWlW
bTtjgirSl9Z2nFtY1xsHqizemx42NlfkWxGb6vb9lds0ZL5zMs2SChp83vrC75BezA7SQp1E0XGO
ivg4JXAYSx8uQXulWTu4TZGxqiEn7selEt6a6vHkdsbw30PoA/gKceCA/0vxkZSi3nlDe8/d+JNG
ykLavztGPswoVBXZ2PrOtpopOW1byiB4IU8Snyhs6nmT2OqfmUPjxrtekmpTuA1mlWE1894TXstd
PtT2Xiev/KunkrebRbnaAZ6bw21RecE7L6m3CefwaZasJPwKT7Ucq0eW6RhUZxmSRi2HY1xkL2XJ
MOrUNtv05Gihl1JkwuQtLODp9NBPxyGvKLII//9XKAl6VxreBedTiIm1ja4VrjCZTi0eIP6oqDmm
9o0+UkQ7bNHaHmPRHqyRAdxvnIPN3u7a9APbqDbKuIhSaFItT8OUA9NMImYTBy5Pl4fvv0gFleAO
9tBtYKzCfGiuTcsaHUHa28lcmJx/SXf3qSneY5WFJ6Hf0QnaJ6a2/N0FTlrPNb0jaUQ4rLP466X7
dljRjTS+zh3s3Tkws00Zk8Ow/Oom3bnfowtsjGF5F0KzJBOCm8Y16n6dLk9tX8ldr8gZziNc5ons
wWtcC8wt2V+ov/kqzwP7nSYFc1cb+Jckd7J73/jHopleejy6qzj92xXx8zA4v0iXJCQXqk9AZclT
YCTbvkhJjbSRT6TUHU457WzCsND8veRMQwA9JW3FRNHjuDHevRwkYmVVr7OL/0qRgryP1IRvey8j
vBY37j4zOV36XBqEl5QnxxrX1uj6ZzW5+8BdeAR+32yF/qc4+ZB10TTMGT4/t/WL9WF26H1FHxs3
SI5uX0uZMOMzJAc+lP2TTdpaBR60Jln9s2qcr2gwBlQAP8CvVzLmtm65TwtzM9L+wn4Ik18MOLGC
YgrVGUY34Pwe9RGzLsNoUP/q3m2wGxtN8eChrlI07iahYg2LD87bJeZS+jjZYXq4Nf7dYJ458Yr+
CL89OVDBSU3Cu80PjP8h/40lZsBM+8TJmn1WP9c3X8T1rQdvfq2Tj4R+zEmY5dEcfDiurnP7frCC
jIGQQGKuDyW4cZJ9jn2ra3fewr3UT3jSvNa8ZxVMl6n2MbJFEJ0jij5K0xxvReTU59Ydd3ggJuxr
uJ26RKtrXTdsXowReT8ssXWOwyEJ2hdYFPYNHcz67yFFG4egC6+qAQLQGB5DoLX8I2NJGjPyq60v
7C/RE4/11Jzf2GpUWxVTVzcavnmqouAZt3KAdJ7x4TrFLddJsSRORWjvg9TBf2dfew4+605KCD+I
E/g9bgJm5v37oU0BMeA1gwbrWCGZVjasNKLuuoX0kTg4HLEvfSTtYBy+n30/NJNt3pZM9Yhsfc5K
vKHWZC6NHDcu5+S1zA6TUTcjSPJ/7Glxemoba7oBcZ9u4SgwxlcYxsK53FQ50xGGGnkPlwfDbAzi
oSjsLnVTXu062zRj2U+YyFsB+Lp4qux2wLTuxURHYdLoHboSoRKFUiGH0GNy0vYpw21lGhpnfss5
xAtJ84xV7N2bKZ/ZOAZgoPxUXi2VgAKzN7Wmk64Zg0+NPxHKT/+/H77/LK+grySZZR/tXnBq0AUF
kVb6XOTxPTY5jQ8qfLDlJXBZk2DtE5BAbELg5yR+9TnIAMQ4OfnrFJTqLQDX4JpV/Qkpo3SK/IgD
h4bkwEK+D4kDG8KKjxYnzc+QCGIyCOMtM4d2L4zmVxJRIYVlSHwmjmtsvKg2dxw4eBpMH64v3Dvn
WkFf3Pf27RSYEs6wztqD+MajD5CUjLAin8Pl4BQtT2fvh8fp+Nj2dAy1g5VeqeOlbNzRyWfUkZbK
SSfuUPSTT2l6v8vU8W7YmE1m49E/8s4AZZTGH8NUOMfRAK45s1v5aCPZrGvyRAcPO+5dOxnxjSo/
hsN4DEYZ4unAcQIqNrYvJjr0OoGptDIjn32c7rBkoXDUS6d4zv6HxdTyZbH0csflfApYr7zI0bJ2
uknSPcjk4M2wq1tTGsXWsn334ACjxT/ijndvnuwTkecAsHQ6/pLLQ4tmsCrBDoQRRbW8P9t7EzNb
U3w9/SoFBVd4Zt/psNeET6xyv7CXN5PH6csSaiBn6w7HMpgoBqvdZBtW0r6Gk/0xhaX5xraM0G/v
HqYsfRvLfn6LERhuSriP72dmN6aHUAYdJCdOHU2l04PlwpeipIJtOilTV+FCJ70YLDxjg7Ngl+Lb
9PNLMFpyL4aoP/XAudYmIUGMbSbdLoXnusdJQEyPuUHCvmN4CwssqcsUvISsA1nzrWUxV7ka7lrU
ieOovYrYCo1EdZptAtoe3iUeY9q0zOnGkaF9OFn5M63lfpzd+JXVp7HORuvY5PiJpVeoNXMYfHiE
vG1FLPvJYWMYRv4rALDpLFzvpZGFu+3r7p/fLLTvUE/EamoTkce/GB4RAjm+E+6oDCkg1jKqAxz+
XceFd2bRTmh17l6kPCIlNtw8ilfWkhnBihSJ0rozlRqbOktReqbyTyNmxS+ISyMh5p3WZr52bCEe
FUEQapAFtkNT7RkSKDLLpbWOTf9NjhFsLOJGG533fyKEcMTtKjyltvMoGpoj8iQ/B5K7su8Bv4yk
QbMcJgrfD2FfTM68j0MTIhA1eSmJvxTip7bkS0RAcQHk6c04SlhwtupWWebSCVcoawGS0DoRhnvG
4GZFDnUmXJckF3950G1JUnOg+F40w2mo619zP7Zb+MhMXa77zqJ93Cg2noZp/QpCLmV2kMLULfqj
JYpfbW0DG7MN516RUE0i5zD7o3vuw5kPLL4mUNvUlBjJ75KdUxu1l9ovW6BrNONaEZzWeQFFl+58
7V18m5Hf2CzyMuaJxawzND5RkEJNZ0yhK+oo+4uclpV/oegZpedxjEvMLdNAfYUXrGBdUCEVbQZ6
QH/GTrWuROO8JGn/VdPRdbSb4D35gG54CLn5rWuahta9EaBKC7YLugIQ1CdHfFZc2Md153MXccxp
6468/ond/8EvOt/HzyBZ0/wAVdoYf7taqW3N53MD1Wk9qBgmcgeiXSLIlU5KobMHjtUs1QtFk89m
hB/WY8J/StllqRTWbutNaxUz39ERQYuFqYI1+wluzJjk1oGr8yPzAl14XO88Bydsyzkf+/ze9D0y
RYyXm7TMP3vpZvvWACNUxDrZZAt9msy8uYly8FtDJJie0pFSZeVfA4Fomw9d9mwH5gb5kmtUEibb
XBeEEvrynrEMIeanaMnzg2sA3GHTtsW/fBN0hv1kJvxUyOvIQwUwa5dsLnYw6issdnV8MNPpklQh
WLBC8xbsGVg7S38JKI2rpGS/gOF8BZOX9FKKWWSqPzm3hS9LesS3Hhn+JrC6SwkS9cRjKX/3WdIe
8A2xQhKluV4KMUJUnRPoXjVY2TYfn9tyGLYsgxD+uQWNQDP8ykQooge9a9MVvc3VOUytR9exWQ2V
Pxy6pr97I9hBIbT/VEzdMi8Er0FeveEVsk9m7KPuVfHDd17JMGLKoip8m7ctWQiHhQ57O+Ma2/A2
eqy9SGNB02DR6MMzgb9qOyUxCro2SSBAZG/Zv0aQedDCpHnA1nQ28qq/+URZC26JduvYD8uZ5dXz
yme2Yxv4UGaT3Nu0LY4ZU9YaclH4lFS1c3Sq9qtgrb+lzs87tXI1GZ6FCYAUHr0bczQlb7nuFM0s
8b9GESZDTYaNaIXlwU+LaVNCoSC1RgxIYjgx2q3L1pWIEnDlcaRqN8NDs7XS7ldj6M+iHujvSsTa
Bi3BBnowD1HknPLGidGiGL7nCGRWgI+dbtDpgm5abIbkxVdwe0rLxtLo2AuZs9bvagQgU1OEzpkh
vpdtIReDDNlCySBFW9ZWT0ThMNRtTRtilOx401Yjpht/aakU6TZwQKH5VmPuC0LMbltxIC6zq8NN
4mjP2ZckK7ctVLfTSn/BEyxvhWetO4GhwkTnasRPy3XTM+t/WH4dbsPYT8a1zjp5tPy/mfbcM+/a
tY0vaNd2tEr2Ak9T57E3lKaztbjsrT3DjyjTsJ1VXAZvydx1R5oE33FLMqIw/oJe2MWajmtUPTyS
dHa3xhe0bLyiY/W75DP0BPP/2eu9l5SfmA6IVy7vl3LS66G0b32a1c+SK4Fu7kkC6R3EZQIDhTiV
O+WEWEzevvWgrjCzbAqL4MRXY/4yAIFtbIvlIDwEy/1H3Ds6lkOAnRA3oVXAzapha6+oQ6QwpCt3
uFrgKZqmXBcOxVcpO6odjtS2mrBW49nr64sfYroGZl0fMrt773KTK2MbiC0pnq3bqh2zCCVfoBGo
TDKsLTUg/aaze/Aj3s8CrbzVa61xi04m/Rgzd3c7LuMTOIirFzbZinwoXCus+VzxEfdgU9uLABh4
f6RpntMu/KDiMUb5ycm4qGPmR+jsUc91VCh9FinUCZbhLEXbH7TjrQ2nodci6R59pstNGbpo6trl
2A83UuZRuY8nxib6kQ6iF/wXwSJtRlsLpshrlA4pF56GBjIbyYYX1sxB8jYDHIDKkVvHHuh5Knr9
5ufgSNS0r53pUHAbiLHV+uRv2j5zViZ7qp2Y4J12/Z7uFbx8ieH+qFmB1IZJ7aELqcZxcvx7NvcD
hzss32Pw3gdsIzp+121oMG6kbLk5sloiK06BU10lXkZ8DGLlRtQ8l3Wxj6tp04zlHxEFgEWqY6SH
fYNXci0SgRuyezZmspqU1n3prHzu8vboK9dgG8E5JyGSQpVfal28yPzto6dS4X5z/PacJgVbmGJX
teqMqZhdbl3A8y7OOoTnMjor3xN/Z1Kv4m8yDiP6EH1qRhLkW4BXO0EHCS1wFLU40XEYqCdzyac8
+bV3A4c/GOY5oToyjdVBBbzAocugRXbnhw8jCUVNAvlwcMfYMPAsqzojSKpaI/KTt96YJivkGX0z
mTLspDXLfRP2kmUOa6hQ8aEFNgd5pn0yW5mBUc5B5OUK0JvhHRq2FtzAu4FqYt7snTM+5QNuYCZB
DMRYh5FDtl5Bn6IKIX8GZcHpNb7YpUI69vi1L6C/yJ3QnXWKelem72Y4lqzow63lsPOdagxp2q59
xFLX2gxRZTy65WEaKNTCjpQdI7AUJYYvjNluCM+labd0Yce3yEoHkMdAOsEXTdUhZg45G7WkgqsD
9pWg7FAIOHknvNaADeEu7AJPNq8yCum3K000h8ptXq2GviiLlZYjgav1LaMn+dz791du5G9rr9GX
72fEdYOb8LiMh+4eVNkVw6x/TsXEO1EUGHX8iQIxcH3ZnQwurzD3qXR5Vmbvk6zTowonsQNTRmme
mf4tnNTYWSlhpQ7S9Nke6q/c9vS+0NhBizRygRcO3t4JlNrVru0+EgdFcx7NXTdNNPJoBM8Q4gor
wWxvLCu1pGKCHXEgvDZE/8a51LziVnO0Y+nv4UWc/cLbJgbUhShx3kw19S/s31a0LK3KALViDOg9
q8MUiN4ERj+dNFNAats3OQEtjLu83BN359QmWMwHoxduYsU4JBsqLOKQODEWWALIxANBK9yavPTu
rMbAXrZxunOHsthIRm4cuXnE2wMZ3leniSHnhHdt7dIsuZaYYlf9EuPRvQXKSkzbMJTPoVEtnNVH
GZKbYkxn7cvp/KbbBl27bzXu6VQ9ZgvxILdJwNGVor8mQaWnXBKu4lPF1mffBmfhS3L5yHgqg7Nf
1a/UmZKwFhlHIK4f61pjKWKFmR+Re9fwC3HL2KU8D9NSarG0EE3VJVBnN86ZdQgqjgMONIVkCjfS
iG/d8qA6TdNLhj+tNXp27x2XKzip9bXtw+pq9cNfk4jUoXZ842bY6SMrZugAkdXtM2VyUBxz9Q5g
hWbTlNUR3qBK7aZmiHZwMLoTforuZC0P2uk+yBMRP0pilgJG/eILfRR2QEtTQxUGUuSjoJTgnLH9
kyzf11ga5j2VwA7Z9/pNY4VfFS1vHEH+ae8IVP0qPHtY3tiJd/EJEQ3aFjZVZ+d1pJFlPM4nkeH/
TULetlWuqF7jgmJ0sX3CozJ7pKPjaPyKe//DL7vo1RjdT2XH1iXT2bOsYmzlQ8JizKpBB8fxB56U
5Janw/Bql/a28KEFpHOY7hjFkhvlosmNMSxc105Je1KD9YluNetga1e9gvDa+7x57t/P+CiDa/R8
7i0p3AMnGa7O8vD91feDasQ1p5n42Eh8Z71Z4zgKSpzK7H7xiFHnSXABmoFFwGrOh+hGynQ+ODWm
JDJV5WvvkBuI8XuTj2AKiKz4o1bFxva4LU1gCNg2O9bF0ftoiqlI0snBmVJiu4sP2KqmJ3vsuVDN
IAvz/jFiU3AMV0LjID0QdoBqtV086ELLX0uF1Sr1i+bgLE9lUdzxAdSsOep7XwXqENdjeqWWFrea
0X0WXqCPKWoZ1Zc5QejcDjepG2ccgBUvQlQM1yaq9MrGIYbVMegOSRj+jFRVvfI/KsjtB+4uZu65
An9+aYD+b9qJg0fnS/Myun18M/sKH/FWg9VmowohrerpMlGh6KHCz+tR0oEezDRY8wlq1pi2s0sa
CH/F8gRyihannj75FxTux6G3bfWz8XDIJEN7qiBk4Q0Md91i1vDd2bz7SX/DEQxgpcXy7ALzu0Vt
me49ycUsZeJ+MfFV1OM10OqclNI8SR8viqHzEOVLQ9O3YhPsZizFCYbI/3wV4DA4TNWEAJFMp+8H
/FTTCR4I1VwZLSpzba9Y3McPq+RAoiJ3NVuie1ReJ4Elih+C4Cm1t25ygRmALnFqM0k0hu0pAyG8
Em77BGzbYSaOaFBqFtsmB6yhvyfhvEMvBdQGVBpBgvoto7WLxQB0JhDdgU/SXz0a2glSaHH6/ur7
gflzXPZPvITM1W/cSOtLHXHZiepNtbSm2KiWHedaiMrj02YoMfz6oQAX0piJOoWZd1aF+s0BuD0r
L59eCKNzmcnGtc9ItSWl1L/3Sf9IIpopJ9w+h65y5aMUwConEYk9zepjSjU7zxODNzm8fLTWvC/I
a8nh2ns4tJZnQ5i+F61u6lXxUXXdTDwona9uj4xo9twtiuXPvv9ijBK9ppwmpD7SybfGQIFJB5Ty
ZOfGgzynOk/WePUhlz9cAFMVtbe7nAvYo2rr36ZZDHfTGu4EZWm0Xh48ou/bwYZIQ6Lfebb8IIZ7
ggbHr1qvPNdiVhyxALJl8CrzIiI0BHrYQBTaDtZxVRUXT07FxeDuscuT5DdiQH5JmYzgr+JhC4Nd
lnnJLTJv2ThOMGRwE+OSLWh6BVQYFk54bnRi00XlcqPKWutgYe58CtRkHr0BpmoYBOp5ec+BfXLu
gb5931IwojuXuIT2Yzk3J58jMueVueegY637FCM9ZthrE7T1rWzFNaa05fjfM9VFV9AP34WokFOn
kqODQy4V7xc19JF8mCIoORitWtLlzRS5z+xoIAWNvERdOiYXeBnpBRqQ3HIm4p7lRuHt+8HKpbP+
fhhQv1cePtoNB8MIhnAOU1yR7an65fTllP1+6jhbeqS6dwbj3zUHkXUN8I0JjRYm/W7C8d5/iwzZ
4ft7NUvPJKFNtY+nBT2EPoenOXexBKbqOoztsqypmH/18tDbKSwD8RLRNrW2URbhb1WsIBvueKC3
NMN1uPUnCaoo9rxTORjgX6W7aYlRcHfsb4ybrF3DBo6OiqJVVzU4dmpaV+tpeIkmGlLnZHHvc09D
qmxLNvAT0lyI3keZavPHU5LlRF0ci15hJx3VWzJqqgF86KKG7xIdau0t7/foiQ/ZyOIxnM2z27cU
UzbNp9ek2T7oifo4Q31pygI47vLw/VWj98YQTI/IrqZniGg4nmv2EMu7ZHRZVDjaiLaC6XeLt/N3
bQwWuCHZbnjnTk+zSfrNWkBfWREl+84J6NXzPqluaF8tImVvc/yhOmqIgvRYGg2m8EqCQg3yNyRy
udcBXbpGScCyJ50BCymcV4LRdeFWBxd+68HFtn0GbEP/DroCi7IhxI8Cn13tqZcQx3aWmeLZJ0Wl
2/bRYvraxw04q9SPqbKYLWcPrIn8QoX12w9EjcagRiokc/XMpyjH8N0m11BT7gHYLTkYiVLPpurF
BsHhikXIuMShuIYFC3kSctUbKVI2XLXf7IKp+dm4tH0MsTmDUYNuFpvOxRwmGCzku7w0o5zafowB
xTBBkF6KrIUWYMY//am+kVqyPqYSisuUoqVVAapI36qXbK5sTMgGcLU8TLdJJYOPWL+4Qt5VUusf
DWIbWKoUIKG2r3amsvs0GFcv3xtGqb7MgAJp0KHqa1xQP1P73gndvJgpwTfBCkhMdfn6fXQImI+s
pgnJwKIITpyMzsviap8U8kIP3A0hkeThJJOrhpFznWMQe5zg5l2rGSjGzqaDigDZvh6hHeFu7ve9
Qd/9hIdpj3fR3wXDpDaF+tNi697VnAS3ac9UiSXrp8VlAlaMYMUY5gDOIiCiQeW9MCqcG0qksjS9
o5hE+ERduc5KRTtZzFnMLrFqdfx2Bb45ZWa0JuvwCm+XTZCSRyzl2KJGa8epp3nm5MhrMffPvTmW
P7HJRASS+k3VxNMmRcq/hSaNk6AmqxPYUteH3RzWb/3QU0rppTGLBDW9tEKhKU3k7H2X3jPiu99U
MnF0ihjOlqIs0xbzOUqldUUQtxj4MjzC0U5OvvfTkYwoPvZH2LK1u7GdDNu1kj3YhxDeWa0BGY1Q
IfE4/89BHLcLEQBbPZfgRdfse909wwAHjNx5RNQ8fMkauWe0wLYGGRB/tpmCTJGsLwPfHz6nIryn
U3TD6EuBeIJlpxvJZpbBjNu0Nt7DMnJhiDXrxEZPbmenvxZy+Dv0LgKNAPvjHP/7TThmcCJV9VdF
CE1DbxfHMAvkwzNH+fg/f8bHVV3c0XjQDK3MmAIV34TAWDC/aKKPT9LNH6YzinOWQ45SAnRJjhrD
1h+VuxNeuk94ES6G+wka1T+iLh4Q1OnyWY5jwzj0W8+d0Imp8t5a8UwCLOUiCir5Y0I+rgdH3VLh
rkSZdVgGmwDfV1zt47jxn6iceHa7JviYHUJ6ocdnF0cubdRpUx3Bp4xPTeRGVwis08+8qq6dysUd
xKZLutkageiFl5AP+7laQJcyCJst7DFnAcGJkztMHxiUgpMXugzICW0DHt2rTp9xYvSmcrnNfeV9
5554K5fPsWF/UmaR7paNGPfI0RV70513bL3UqS2XMHdBqijIKTn5nsIEKNOjOQU/LWVXe8CujPEg
MViWUA6Q8+PMLMLLQiZ36kHE3lWTzdZXbMuBbbgbYPSI+oFIXunsUgvzeWJZ01lF2brD1MQtS2Hg
hSRYpOVmAvcPmtzc1wb94qXL51ji8OJGvnQqZ4B6ki1FuvPDdb2RPT4eFeblX3DkowOHbHEEB+1z
fP5jNDAxWD3GrF2I62XokIhYaEoZdC8SkrG/Nu29P8AyUQjVRVkdZUMjVoyKB2y03zijV7LmkHLj
CZ2vusDaGZHO7kIq/8WOm3dhpidKHE+4Yy4R/YQ33AYYBp6ws1qbbrGVJyjGg89AEAlzQwrtYqTR
+OSgpWKdZMfs9kvGNohWCh9dtVBi0iTDFJNbzzAzU851FWMKu/ZI2+u5CzZZyEeAwHSIHN4czNFB
+yyg8A1BI7Ys2+HkglPNU3va6dCTD1zDJAVLv/8R5c1pJJz4j5vZFqDUzjSqmy2fuXo6TGsNttps
m+nQ3zhs6T8tKj7BDzS/JWgRBgphr9vZ9rcGJK8E//IqNf4Rae/35gThBzsDBmIZXEwcxOc2TONT
XrAkFndOktuA04tzDpMIIlXMxzHrhuynb2Y+eBPggIOOOqxM/BQm6gbnntzYM8mvuCOcsoy9m2YF
UFXYVss5/YGpI2b+IRBt/Etj8FYxLQ1PLaPHoeCaRoCsqNaOsmdqbjg1t1hUeNNSo2WZMLLzBDBY
HxpPbKi7Q8v64qmoWzbMhT+BaXNA/S0WKMz8tPU6uJhS76nIGkq42cXI4ITWjQnadmYEDOMt6dnh
5cDkOZNlyYpQbba1HZ+uiJHGxLH26Jxo/OjKQA2oExvUZpK9efYEmOKm6dfgvBuy521372eRnGpv
+sua7zPMUwbJLi3ffJAxlq/X2WTm+4FSm6fJK+mVTSAqDN1wDiqHHDEV8IYez9NybyTpki/g8gec
vueWw/KJSQC4m8Y6Y1Tz37I06+ccZbeJqSJVgKoRnn+ybZUrk41JoMWbLOJtVybRGpSPuUoKI3oy
MgswYZcKmmjqlTkGv4rE99dtWZzDAk/D3Op82zQy4rPGrTmVw6HwuecjWa6mMtqp0cTzPcs30P0v
qS0V4qkNo7xpsDyrq9FIY+vFRKwl/Km2qQValf9jmIm6y6S2j7H2/a1vGANG5nWcRGe66IadijPW
y2NHSom1uIawXcrgjk3wXo0sVKSuATk6FG9nFvv1ruXslquWntpx/hQ5Ox6Uq1cjcaa9JTu1sSP1
EowY5tLwV0ONBcBH2jOD5NpauFYI+9wI2GbrfhrGd8dLaFgdFa0W/FPUNygoDPzenkxT+D/yfvwj
3Zb3lo9yhaf7V7W0AeNo3CZtF61IoALfg+1pGPGWHB4oTd2QbOyoCSBgvEpzdbZSbKtNm/bcedW2
6LJwP45YokdOHDWuTTUUS98SfWoDn2K9PMh/lZ+9iM7lHVo03blX1MgbRM20la5rROAfzZzsZvNT
0r75pYaBuqkw649jPsL9D2L8ke4WR5Z6xzVzt22oSB1IlWtqxtahGMp4V2SDeFCeUa9s/TzY9Fr4
9rcAjkkbsza7jjk7ZLLQLBlhdTm+b23RrCZ8epQnU9eRkwZ7sUCe4DIw75q4u+OmyQklTq/mzHA/
GF7RwkmC7W06gz8kBUfj6OcEcWRP7AJGWe/RpJz53oeYUsXVPgwQfSv/g2V2v4bLBZ1RyY2fl81t
YNJzCG9s9ch8lk3Fb4V69Vz2qidVwiurHevZHEG9VsCWLrPL/l3WfzQMiBsgABa2hFvVnGbrOLrg
U8h2SbOYAlXEJqaHHTCgOq78EPGN88FakYoes0yu3WRwD1gPX8YsIfSZDi8JGskGXAlG16LDjUFX
GWfRG7VuqIJaYR7txUsRhiwr5nCRQWzq3kJsA71ZeYeprgWGDS6f2AI5ZclNNeITNXX0NevpteP2
cgW87JyzQO2ynMsWybJDixXuGKX2ezYELTGODGTDNEZHIJMhJsy9CmhX6DC64W0h3SrK6WPSPzyr
/qVqRYAHSu1QdoCvvGBmDnMzCM/NHzfAJBO6hYVV3BUPNjje2QS2NJYKpzEvytlfPJdOUZ+aXkRn
fP5cEcZUbS2dt9dpnpmFZDY8ua55q+RccGX+KQLucylEeVlD1C0xTMDlDJsLZNUkc6ezY6X6HPqD
s1E4SeC94mNL5ww8xGwjcGv7SJA1xL9YIwfnCRWH5bjh8EMlky3982Sk/pm7l4VXjr72hvZ29jl6
10PUn5ltTt8P3CX5qkWewHt1Kvrc3eBOZA/4xyqq6JoTHt1YA2k+eiuds1UwIw52CeWz9wzMqCXM
teEhTHM4ZnVbnYifxceC1kYv3UyF7o+e5Ygdv6rf3IrDkx51eMJTJG1fHQxn6yeud+yL0TtSpwab
CwQySR6+NyfBleOXy6iHMl5ZBcU9ZJgOvgWTluPnowwidedKBPdBPmy3Mg5dmP4Tvj3egpnrdt5O
27Eml11aa18V8pzpzv3voWLWQLKkwkHSoHQaqv5HihdvmzpCIJYFv1PTZd2lIBCuStm0SHuMzZnS
+B6avENBp60PCyAGdDRwtoCYPpzqTx8EvFL0m0xteSiwDaM+io+AxWMawnWrKKSOmwJ+kQHmZYSw
R+RlxQbIZn+bLIsUD+TxhNhax/5dgbYDRpM8JW5OdHkWJM3wLe0a03rDPxGsC78fji1n8Cf7I20s
vOcg78a8ms+JE2CuZnqmRPov+RGyClof3LJLVpzN1ar13EOEGXrDkaBclQ4GuLTBqxDZ4WoM4Rl0
7cMaR4wt+f9j7zyW6wa2K/ovHhuvkBpoDDy5OTMnTVASJSHnRiN8vRfuc9nlicuee8IiKYq8Aeg+
fc7ea3OgmXsEqRkrPwMQh6yTGaC4SGBhGk+kH9M009U1wLJLp6y3T6QYFNtpIiIjyyHNW0N6IkEk
PlscFW+pXI+uwE0lMHQlZWJffUIP5rh5YCiwgw3AQcoVdDSWW6Zz0+TWfAOZay9dKG9Jpfs9IGZC
SOv0mvkzzsSCwMuweh0N1PGm5WdbgiWPQYXEmVvF3fopoiGOlTFN5BGlLl4Nz9VQ9zwnhK2O/lck
anrAo0hiEuTqRQaxZyIZ3jgvAIm2uievZtWOO1A0nugE/uj+52SBbtJZ/a08INv2goWyuja73T8z
m/TH1Mz6kLQHLw/dc2XZKwxX4aWUk7PLZszfqYnrKmdN83lZ0fZZyUr4XbfJKCJc+kQnRfgIbgz3
4iENdpuHbDbgcJCcyPPcAq31T1w074MZofUYEcsSEGaetG1C1NrlY3U3M6hzGebHrAPI6QYTpQrO
7LaMkgOmt0sGXApBBW3xxEO9X3QTweDGh8iz9Bj11pLKBkFnAv02DpCfVd78DZijEn6tvr2sJSSP
Q4jmpEDcWo9AVMiHMtIvkSH79YBmcy+tco/D+jkTDJgXKVwq+yPgEbEdUQ6KhgQ4dsHF1E4nuOLd
gZY/PvV2WN7CZuO6lbWTDVjGgDUBubKfU+Iv3aFtL38bZdBup9hId2lu7MsKO3JCLtYh3qYDcVBT
PXEtEPIpsnZ1C5BXHlXCQKGxv0F0ETdlxkjCXSTvAzN0MC/jIcxQqIu42zv10ssuybR0yWfeGKP9
SF4RR5vOMbCpy6ecBCWwEEjdzQJfXx6gA0nmV1FaydGpu6+4j54dQVJBClnSC70a3zB0/ij0MNSu
uzh60MjTaTtzlvbqJwQT1AhQbpksErFl/Grx8hfdfLDq1nqKKNci+wiAY2cp4PSoLuutbWXTKTS7
mi7jM/Bf76dl0JKFI5UxH1gtR21mte1jNZgLh5IWxoS8fNWe+37UD5PJwd0whNoazOxno7cfMrrr
Q0sgIaer1NYOu4KNbljbiGAQBU+T6LmR+ugh9FNC5jOQbSr5aO3Q3ZX+l6Lam9XJHmIkn3SrH02f
WIEskU9T6Spy5exhMxvdBbYGE1rM0ij9mNfSGAiTfn6xhw8rj9XD4KjtwJV7knnxJxaec6rapRBx
nbM2ucs0Y9htyBBvk7geNfc07fKkSF+MBE8doW+JKsMja6peh+2MRbChT0fTdtf4E9JoJkuXMnRw
PboMzb2wwjV40KSsvKAwYSrqG6/YFWDhzNawa9zmuwuaYZcxxGEn5NjYD78zb873vR20sDJMhnV1
/GgZ3ePUIhVUSUdrRiObQZYcbQIDd6xt+fSp7m3kMl0ES1OMOmfZ52ZSGly2BL5ZjxL5RfmAF4hp
rEcokFVbyzRuEXe6dNR7glXdtmvXbtTQ7c3kSBvPJe0WYvItXFZZXUYVVIL4V6hH7AkV4pCJMgIx
vYHMSEVrGBHpNm99ffSD6Im4Mxy4TvFaIVTAxa++mr4g+8BW2KCXD9Jg3A3CHcSIJCtNIo4RHhid
MWrRhVSUe7IsnyI7s5+7wqTrY34y3svBq0ZHq8gBLQdhvSnthqKBIf/GCzzGXmDxnsochyL8/3Yz
dcaxcuP6FT/ZjrdYXnjt1u3APU6yLzm58gM3I2FIeWA92r4FeaMtaARMaGMnK9Qny+2Cs1MHL9nQ
MbbSzTEx2DtCY+qPqQB2QpPkpnArr5lpMGO365Ofu+3rUOinJMsx8g9Sc0YtfkjL7nESYoAWSOSQ
6DJWw+S47tyeeYplUk4CUNzSsPgLQJRIFlF0LzzIS5kxJ7ESFIvei3IESxHgt3TB9YV001UYnAgV
+kTouodNhuEdpIfogIylVtfvgpD7Lkwzmxxw/dehU8IcHItkiDfRVjwnLJhk6yXO0+h6UFmllW3C
MloDu8gejKAFM16jyrQVkKx+5PJAZrnqTGU+CnrzG0adnAClPiFpdqveW7taV5Bs2+zY0aNfI5dV
eZoeYcp8jzUgECRtOFo0+3ycGP2mB9y67apu3I7sp6QgsazU1kcZfjih5+/qcI6unQcFFl6iu81N
fVCkn+0rrAVVbQps93W/0UbfXmLCVglyJrzCxWB+yjzicGom50MxAuZrQVyUZXe0TfN15ry+mc1B
r5AfEG8xKLG3cY6zSvPzWY7iI5X0isPeAg5G/iObgH0Oh3KrNGnTk07eYjJ+RwfsCyVICEYLKXZR
w5em5lFrIl7s3eBSwVnLPgxFVi8OBBNl6Mm1yhv90hzL1fhItBq4YVRLO543LayOiR4DW7kZu8I6
VXPAxKqI1a6O489RO+xIc4b7m3VwlJJVy3R36OTWamitbZVjqCoCxUTZtV/xW61bJpC7EBHm1SRk
Bz8QKgbO9CsHTPK5n86hnqYDL/J1HuJXivVnhoevbk5Z34+SBS5wd8IwmjUM/JiTd2OuTUPMG4iG
kqvWQ+xAfnl4czvsDT6q0kr8EhzDJrM/gpJ+sSLgxMOSGBIKo2A7772tcAZO44X9dq+F84LHLUdF
etZAzT/qkH5B0zSbRkGxWjriqO+y9xH7Xk73fO1pglBm82BWHHybEJG3oI/dV2CSwXd/fKNLrm95
EVcnXCCnfmh5moN3qriI9wEOx+VxQFP74zcTKE9NOvNQwXIravpPMmYvPnZksq4GBoockECFaTls
QvJ53+4gfNR7WF293tslhcR6aUXzKXIlIwZ8T75L7nXvxI9yUC9xyf4+NeZ7VQRLCZx5t9p5nSfK
WbeB8RQlfs5tEX1M7CCLJdg9te54xLwmDtiQOJxigXLo4r8YGaVbpFFjDTGTIvolBIzxsr86g6Ay
GuUpdllmoVQRuKwg2OQsl1ukLdMR6ODZ9z3roU0NcgUTEvekvkIoaH40HkmgdNph6sjpG7YmCHnk
dhhl1Iu0+viogsm/YunZdmXfHslXWFJbR5vM08rajrXvkzwLO6XnBVFRLs9x4etDHzV0zSWcI8M9
DZCN9lbTox00ol99/dUa/Z96drNXl1QWoW0CR4LqzOEuPnSQDwjHxJvT5Ak+HtryjyYd5olOwVm5
SbCamYTHeeH88EkAp8Ks2jhG5orGqajlgQhcCH8VS7OCXkVx6b2aeIQY/0sC6ti9mhZfoahPLYSC
HyV2taRKTo09VH+SWF+CudoDatKPCgsnEPL5l5idG9lF4kaesIlgwzZWQLt3Vs86bHTN39lwCTVQ
+SuEQHcS4rmnqU04EEZZ2JGb+ylxQHRhzIm8iuKPGCr/TRk5PrxyhNLjsta0vVdcs5oajHZA/9FC
RqTnFJ+8HJrhYD5Wo29hGQ3rS2QTXQDwouIMUoEP8tE9xQtVoCtblEQAkCAVNJBN0FZjIBU7Q475
q6iiHUf3NzI7qQDsLKLOa4wHhl5nP02/6SnqJyX5IfL/vJDtZggYr8o4/sNM7N1HGPHGYNE6iJT5
dTlX+H7TqDvU/aiec1rlmWZLoW/bP+eItXbDEs/M/kE6hclhhHaBdge1Dc2ecyaNgNNcZND+YzXR
pCklVvSy6E73D1En6LjdP63Qk51k69a7QtPEUmT7rSOMFKidC9qY6HCNbtHANp6uT/evK8ampFrW
O6eeyRGozGirK07k97/Z+RNcjeWvTyEi+I7EvMWTimgDwfj9M3xFqEPvXw9CZSauQf7pn99tawJq
3Agpf2pHBqI2PogwDg8jpvLRtUGFk8s1s/ceXam8UxtrbIbRGK1bpNYnO/JRX3QD4U73r++f1a3t
7jvBzLgZhxPtrvF0/+z+AWhnSsiDS/q757tA3iDR0QE9Nq0ZvgfE+N0SJAgrd+rEh4sTf5dESBGc
LJa4J5cQ38V6N1WIX90iLD7oiwqM2R9xOURXw6+XbTvxP2y95KYRV9Si1dr7RSs/vAqISdg4D92g
okszQoVJdUizvTE/Msl4oWm9n2VcE2NUzNaHKWxGLW5Cl2T5snHlX5/O30OT6OLVt5EylT9HLDsf
gsbkBQM8i+XyJQT2aNfGYcs64tsf9HRS4lPHYzcOxZmUvO49Td/vPclcuzbwZmw2944l0ZUBdiIQ
6NVCqL+/AGHq/JU9HUjAvunF8SmgO/1nikTywX5m3eYSH0yOb6jtiaRwU5eCRNG+jJsi/RDgb7ZN
IiriUjoPv9loYsUnEzMLHLUc2IDU4LV7T4fX+x9LMmzqs48x5v6lg0Fpi66IiCO1Ssxaf9CS/m3n
1fhAXFf1Vi/UrKVhaozwkgCSAYdnpkh6FyeUjAkb/hGn30xlYR9xGKSfbhsBu0OhNjRV8kjp+Cvo
SW/vDM6SLbz1vZbITMVi8nQF/BvfK5KHqmnlqx+g21u+b9MEGMTIUIpOwcYlueRzdkZMczEZEfcv
E1qZ5uy8x51qtiUOmzUAB3+la8P/xJADIUSl4sR80v3MmfHw3aSzTQyX0b7zcVcMbcUePeRHmlDx
DVMh3mGkWV+c/U+EYkFQjJMvJS0gHaY3rSMFSmLEcb7uY0ViuDBfeiedbn0DncpLlfzMZg6uluFI
gCSe/MT7X3au+eHFxXBOBt+mxqiCTwOdwropE+ciQBuukREQKdISzZHUaNxyuQrm3j7G/iBICY/U
lhZHsOY8zrrT1/MOnPixmWEzRb5XP9pu/tNezLGD9DnptMkPqT3AuUEZ/UiCksaLnXwWBCdgknyk
apq26GZ412OdfCW0xNd9QTPcHWlxRuoMDC5fS2yy0GEg+zM0nvHP7uJgKg80GmiuKHgJlf7TGTDu
q2qeTzN8G8RToXejeY2pbWhOoS6dz6aQtIlSJiapI+xPq5HfqprwNPMYn1Ove476wXiDirXp85Rq
z6I1attkIvRORthMnJgcqBElM6becsW8dAxUb21gMLAlBXBEC91kE6znbHt/raPZ7TYz7h9co7z0
RbhpVZ0/d0P5QC3dXojvCmjiCvc1NNWmZZoImSnwjo3HjesjNfYN0pCxSXTrKRkX7GtAC7aJnmU5
MvAUy/3U5MMNy0r5jGXoDSvC9BXP3A4NCkHkaRpxqqGMT3azdTdjLsoTkEOsBEsiHd9vGgMuiD12
F7OKivdwdP/5/diOzX07g+90WBSyrGs+5yS5z3p8mB/vSJiKi1iCDe/PzGop2VO3ji+W6/jvtLUR
FyHnLsb4ozaeE7MLtwbr+MGpWvU1oDEkItM/yaCg3eYGL4qwA+TwQ0CHNvS+bJNon3Hi3kzMpn4O
Tfl+/76yDZeqwiI1zGnLjwJHWIQW8Ms057WOGdFEbt1vI2K2QYMVLeecadjpoj8moo7eevrWZ5GP
wTpZ/hPDAMaJXe2ddZddU0eXzwSjXX34+uuoEebZ1hx/BhnpA1bJ8avCCW44Wyzz4VtXCPdg0A7F
fxbPX06VPXKPlAiNBNCS2nlOJv2bYObSpuye3IqpRhxmKyk5sPfz80ROz425ALmL01B/IljuAUyi
QGP9cdZG39CN8Nq37qOF+P+Zo/BAa0/juClZPENuN4HvAmqz2e9bp3+pcsbIPq15RldT9VzCGDVv
cTq/WB4KfTL89KY0G3WSHsuVld6aJVlWkRf9lCkWehnbT1nLoq3H7jfEYfFF4ODa6XjvjI6O9FiW
JjtxP2Gj5nyQ4JJkBd+ZDQqCjtxiGi0KWB7InX558/QyNu7noLt5SeQ94RL76kBT7c1lL3VqrnHH
XdQ5kDjY9eRXavyNVJV/Fmz4x960yu3922bcP5b5kmpZjhI2TgnPv/pJkzX5Cqe8Xjsjs8Uo1f5b
zsOz6zn+CmKxhcYSbCNJ7FyhAzpG0cHNexjxDHRYNvz5mPaTtbGgcn2i+MbJsbz2to04w1psUA3b
5uhyMK8iF0hNZHyOdPcOoZpIA62nEH99/xmnNPrm3iPuw4l/z4V6oJHNsBpRC6w1IBHY/GC31FkC
yKC3d4EJrQuKwBrzT/XVRFjE54wBYOGO1ZdhTC+FJZpnNQzxKfRgy3CSOaA0pjixuepi0FGObIk0
tsqvQWC5MS7wbWjHN8RvF1P10nRw4qbKO8RWjN2cfNyvqQ8fQidrXlTf6mvDDH4dNHr+on0B3VCX
iC+xr7w4UFbvP18N6mYkQ7xhMdvkMQ3YBp80698nQefIQOAg4C/Lp8zcjjYZjq40zU9s4M06ZKil
E+ts+448VCXXbxDIoxhPhUMLKHG4k/ummzfOSJ5bLQiSwTIGBHgZY3LnEAPj6r56b4Z37YMzqJiP
nhDOjdznQn0FPWpOSiyQND/riCjx0czdxc7z2umC81HqTdsWvgEtQvvLKBOqbMgf95+ctHiJ8gYK
tXwttPkrLQG3TGjTyWLSu5E8GU4DiAGS6feUxkuAWHbRmlm3oSiy4/xMtB6C/6H6cEQx7uK0W3Jz
l7g42mGUaxArtdN8yWmmnZC6/gFEwndCMPNzlFsvzNG5kzuVnlvivPduuiZuDOEotEvGut5hnAy9
jdjLxGzxzFOsGQm3c96o9oCczNnWUM7oKFGG+zkj0jjguBx0FbYsxD/rBC7qmlKqXNUtxgtDSqxi
bOMKN2GveXFlFcgzKFbn1XPm0/2O8jP8WFKGv2odoKEtyG4Ly/RIhvZMD3proZ3G+XCbxYjRcZZk
BorwVSRwt5JYrtlGErrejn9OsuatLjv1TBoTC5vFKd0cLesrDAi7iUquscBfBQLV7ILIGjgcH6zO
e/d6tIgM4alYcowHbXt0qW7RNUTeIecRDcv0wLVjvU0m/3ma3HXZEhLb0mng1Jd026Edx5UIs3Pk
+kyA4UCMCgM0vWqpxuwC8/ede32Pru0DW+cHyAqyUD1EWEE5d7cQzMpK9VQ+BYk+dFRD8BZOu07q
jBb8xBLNtOctrAyyP4y/lHiQiWTDNinpug8CmCjuN9AVTffmxETWysh8UW7FvWkyQOizcJ1jTgUs
47T7yTSzfdqY3RZhDjuwavacoAnwU6Z5LCagrR2VMUdtrPjukALCIU6Mg9wNKx35HN44Ycqob24m
imNmId5dXmPZJflXmye/YuwCeN/zE6Kfq6swdXBXn9IZI7KfoYwQckMDEn8XwGpYgB4a/OW/u5e2
wB8a6qV/x8wwsd8sZVB6G+IUhejKM9m716GGRogDOwPVy2HW6cWbz3tOiPmCpBg/6oGMu9BJeR6g
yz9iHxY2b1VG7XuI3TZbJYP+ACOOrrmEABfhV+SGXYYsFYl86DYBSXSsRmJxKIwP8cxt4BJTQdOt
XPIhWRZt5rg/XGHhwVlM2xOL5+wZKdMrKAid9caA3tlFHTRQukfelzTAaUj/KdVG+oiYrLzGHhV5
SvT7D2VZ71GWlaRScHIxWca3kBKKZTE+KKfRLAFy3JRe/dlaZsdO5uRXm/fHSBEdxjO9MdFTKmEA
JhvEcONVF1R4GliMZFf8FcrgYGLn7SFPdYtfmKg22yWUqyTvba1N6kK6wDfe6wuDI3ijYsYMdSOo
1Ef8IEnPiZXczUaJoxi47o1Anr8FMOWTobzXCL/yU82LTNhYeW0s1iJ/6Jwz+dvuGeY7aU+pPjVg
jn8ExZIKak7JyUqy7sgWVW5UyXVfEyaWFGPzWGhPbidxpQmjD6Cp2pfF58/S7Q1xfbO1wR0BgOrQ
ukVDLW97RPt1ZwwQZB+nr0WJ0JWYsjrw4TWJH/RAJhgc/JWov4X3HHJ65ftwTsgEelf5oLk0W0yy
VWVfq8Vk5vM/rtbADjBExncQxpu8tKc91x8pyuhu13WcJluTX4A2/wXW3pIbmVwmB+Md8SjkI7F5
djE4jrAut1SB7aqXvT6mbv+XkesA58P3ABR0TH2rQ0AVvx7APKzintiPJrRYs8xvtoi1IRij5R1K
4j4+zOSpQYvAQ1vrIqZnnv/EMaoe0BvCMdbm6yJIS5Zaokesp+Yc4xjnyzl0yx9zb65Ln/k/4bdY
NDVQrzHuTrUZsDjbdJ9gIxkVfU635SDWaxYo0KKEH3snmlO8DoHxO+WovmNqD86iR0w5lsG6bUpg
GobMfgKoOjDahowNBBj0W5lRL/T5gV2EJDPWYpTFEPuNZzDb+tbKjnRPTgdgNVEhkITuNZ11bXRk
oyzjs8ENQWdtNLZkHNXQbmYDF6ZTJoLpOts8Y3MmMV550NYYbsjadun8EZQ3xF7xJWOUMFhKq4OR
qI8ut4Odb/OAEibJlUsItmF1ZGFyqE8M9UTR3+0Gmm54amDE9qhwu2T4ac/DIos4GVnkwAKb/lTh
ZmKq/GWFAHZp1sRMGYg44e9x2WKD4GTcEDg/R2m1MXKaxBYz02uDXxEzMTLNGvTVtYyHcu8IXW5B
0CJfo1A3GLjs8TciKR6y5/uzC9AKLgukQ/rp2chG4JceMxrHNxV04wb9Sm4910EGa7MmkPG+1NK+
AwbcEj4c67PUJRe1pLFw/xM4oZ4UydzSMNRjNk/e41Sb3y3x2l/E5RJEyXsQOOlxzAcCKChLK/zX
HPIMisrlYG4Dzl7dz93/dUTMUIedzXQO15QpRVMf4aYk2yCl+O+rbtj4MOi+xoYYdQRF4ta2Cxk4
Qqm2XFamhUByKKiwTWvI96NdR18iMs4wv+aXgeEpzpqw3JcJVul7YQXx/FAYSMx7IVB/EIsOn5XI
PHnivg6vIn+cSrzs4xham1RvTKM406nzt4EmxjPEztuoaoMhzjq4qqz2detfFMvneZR8wcM66v47
KZlysGoSLhm7XKMOccIK4STs9x6BCOl/zDYWTUtu8qRUTyIUmJGq5/uGT4o6B7CeUcUpKicuCIt2
TxUjew3j5qb89C+UPubhNX0II7KeZz24+Cz+hDQfDuQS7aZJqbWyYVv3ZGKIjKFWFLRAtjQNYvYl
gkqXaMhk3bcoYYOw+pv1HBxpUqwmBEr7ODbKPUM1XMzRsG6hFMpFllXSEtCKl0oHEp2mw5e0uHjH
EQdD2y627pgTf07YhHTcXVZmX16WYDpiLLdShuNStXlPzeCTN03NhKPcOIWIeNriZU47rj+GWnSy
eMmMGn2Q8Fjz1MgvSinq/NjvDq2Rtyi3aIeUHkbPzLDULuFFPgBSSK2JmwCXGzCQFum86XuMuthu
ibYnRygjmI2ryOHMnTnIoGd5aQGzMAwhZTH0S45Zc3Us1bSvVMIqkEpIa+HzWLubsQd90+dDcGY3
eIN3jb3GmihmS5JiRMKRFNTSNqJL9eWAISsbFmubANQt0NJgDcpnI8WDMWTjltT4elcbIzYV7xMZ
x/NYlSTUQ90Q9pBt4mOUeQhBGIDPWcxIye6v8zIJMosWvpusawTDap3+kCoEh1K65XKURRpro4pK
l4kZkryYOmOdE+Oz+qHRN+IAJFk7jOs33C2Do2mdy9MQiJ8a5BzFq39g6D8P/osbzSgMlilY5VSL
wVSsgro7jEX6qLP5SQ3mO4X3xgQbLFT1w3WxMVdReNVTdmz7K52lbUMwirTgULr3GM/sGyskhI8k
gphR7GWvjF1jpxaNO/zxBXeuCR40QI65svMcj2jzGLa/SCso97050pIUzklW6oB2rtg6o5h2Xcxw
gsBscwgRapKME5iwiUXT7oYcu5xW37JEe1iOzk+04L9Hdt/aSdEpYYdkivJYpmew/NUxTtWHgxR/
z1sID5P9Gj0zaV1FczbSWaPrChDFKBpxnafGU8MxmxsDCrBVTNOlLMdjYvFqiXBwjvFI1zrFLgfB
03Q2CNTIObMp13kO46pW/lbI/lzBuZ0dq72mZYKW38CUYOX5zs31c2ExbiJ/bF0nCZBn2piregi2
2iHnNKYPnjckUpMX65HOgtgoWPoX/ufo5r/c2btgbKYlZ3xSQfa6suFYTD9ZKLuVQuO0gahAhKff
f7pIG5FORVuAczMXc5WwXTprf6BZaGLHYd5TEZ417+3O3dv+UCGC5mKCtUeB2Y2baJjojXuhxfAM
lzTqWvK+5jrctXZx1WQZnRx4niyXiJlZX9Gg8+i9ukYiurzJETrxlsNE73mowb35OJIHSFDaU8Q6
b4zp30IAy0cJeUJ4/O4kVkhTjlFMxK7ef+EbaNfN9GtIDIDcGcHIFZkCmbC3nYr+qqSk0x1P/hp4
EiWejF+LMELciRpm51WlWqEMnxBnzU91kr2S+7zToKH3bkf7WDvIwmgMGmtTGQ3F7x5w7EsdjMnO
pcG6qRRWsJkyLr1G2qLBhmdz9PKTzokLG6S6cBYDMypN2noIzzaJgvIUNj5rqI0MPsS1GEzSZBhM
XHResW8J2sWWoR99egT7rmn+tL7RrrMIJA1xSqo2kYwSe79KqWJnErfNVl0BiGwI6mKg4JWr0nO/
CehqV2n7h5kmOCcLFJIcm/cgFHvHc9ZUoK/SLH92PuEmrvMLpFlvXjwKgsZBD+mOYidMk6oVbuHG
7MguU/HRJsvWSepvH+0J4lJcqeGExSE0jkFjPlUB8JCIAbtLxekXzlsLRoYh+LmW02uGQ0BwFXEF
s6foAohw2hUBgyMzheNFCrrlTu+A3GSeftaCytAaLDBtCUJ8qX4WQ1dxWi1rZA7uH2HEkE/FqrZM
Y2fTRViD4T83znyM5nib8MtpoKLiYmOv15AY5fw7j8RLPk6/cU+SwVwysUJrjc0Ufj2t/W+HfKnV
ofYlpSkEAmaV3q0HvCnLPOZFxFzSQBtaobifUvqidL4oBkjMY/GIMb7PzAXnX5MjvvKg/5mBvHPD
6I+hC36Thf44cXgq+k2MeCXQcThE32IEUvMPx2PZd5fhJvwJZj7V3mXYfgk8nxAgxLLK6GoA+1W0
NaNfqEUaAAM4auFuuSvRxz+AurGZpRZXN9Pa3u4xts7Fhm5It3MGCV/gnfbTOnGDGk0wjlMrDrgM
m25v2n26n73iVNseFDU/eCYpguhcrBg99CVhtWIzzeFDJJaeqwyezYL2s2Tyzi45OM1aIaEpHu0M
67r2FjLTjuzCU6zlNxOmh1qW3ZWW3XTMC+vMTYdknia8qH/zE3DnYNDH9m7usEHVMoVgToXJSvdr
rOzx0IGv0zaJ9Ql3JQdbI7zE2VZGCN4nGRUbNwPHJCUtg2owLmmO4alARMy0pSS3dcMrhAfNIEEO
I01hyOngeCQTpFCMVVR+Z5mTb55iSezi/+f8/m9yfqFp/U9Jv0Bs/7TJT8J977/s+Pvf/uX+P/4j
69f9h0c3dMnydYhAkD6pvcOfTv3bv9j/8DzpksQnLOFYgbRJAeYoq2L+v/MPGaCSCnxH4Odyl3ze
/4j6df9he77pBL6PB1I6Uvr/l6hf4Qjvv0f9OqbtSaCtMhCOtITp8ijq759EZUYdD+RfYYw6Lebq
lVs4F0Ik+ouufP/sN4ekoLyxaZ+gdI8pNznqPZ7FwrqAl1U8SvLec5Qopk/104/MmPdjRtRZ08H3
k2MM1HFRLrWMPzZGxcZosld2u44DCxIv14AUWpUfGEvobGRN8ssK7UeRwzFcOQ23njVXuKsSFV/u
HxRY7wsOifAAbe7YJ+TGEhkTbGI+rADIDvsUNREk3JAB9pgs4F1Noy8Yp+Z8/yAXnXJkJ+XrNP+A
Bk4fr3FH6HEzNRI0Auwq3sABGT2TnXnxxTRUdbW0kZPTagzEfhCN51fW00QQ4FMt9WPUIxDU0pkg
O4TR1cbUnIRoeGzIq4ekRNG5UlBGaf8h4mqHcWcwi3wdCbhrVRZ0u6pFGKmz5BTZXBWroPCSXVjF
FAiFMaL7M+oLCLoLNSjaqvmxzgEI3D8IhwyMZAhP3gg+2wiu9cJvUDUZt/cvs5Y9Y1ZXi1rmyMj+
liuru5b/+SEgEuBaB/gcje5a+d6b43Qiu+q8+kzI2GDVoz4mfDlFtGukw28uzAS6pwCuZ+YVyj8j
bH9agN/NuLIOkU0n2Z6MP4hgB4ytCBcpRsCgDKl+NNok3ujAEduoMfbF3PVYRbw11ZjeO/QzhU1R
nwlfYZScI1hcxFXooKAqj2K/upYVWScGGRLw7PmMI111M1Lce+Xk/gEqo8+Vh5UOsfwz8+xrPjX9
hRhcJIYZXtNeqN2M+5R3ffjZdrC/S995UeAI9oY9vAF36bfm1FwYGMabxsVBosbUfBd2P7InBwSP
xUxBiOC4Bgb+j85xn3Q7DKcSjvdxtgWKuim4Wb0q9+liHZ4xghJ8hsQ+B/s/myMY+HDYK7Nbx/gw
aSjSlR0qaVMmcZnMRM/OyIEoeYaSKXm+LkczOKctJS4m+GoVBNrdRILZAMKzjg3a+UkuGsMJCyb2
r7YClcVcl9tFcXpIZsqPIcMChf5tIh6BzjbGrhaF+i4LMowRY/6i2YhMBwjvNHoXJdKbIOiXyN+3
gRzgtPZBhGbOexuMHKpoia2G6IkOANGmfnbJnBDVaGq+OL11aT1OPzp9CM0fUVcfwbYQE6lNvCfV
fFGhOhkRVECzcGlOExBql5hI50fNPQLKlCMtnWFihsIrky3qenA8hA39DR3ooQzQsmOTZxuvoB3W
2eWmZgXCykKxEEf9J+IsmIjFk6NwjsbrucrcG/ELK3cgUbBR+WOXWlxbzCbWSIiREdcfsptIgVGC
Hmn4F4OMtdZDX2FeXH4mOEcjtoIBAveWtRZJd0ZKNXL0Jy/Ns/3oUx4SCAPAUyT6MOvu1YyD7BGf
McgqkhyLPLj1Q75uq44cOUN/9rP/7ocNAgHf+C6j74lmzlqInNIkdR7yzHC3dVTO64e44XmlcVed
YyN4/wGBCHGqHxMRVfw7R+e13LixRdEvQhXQyK8EcxCpQEnDF5Q0GiGHRmoAX+8FP9wp+9rWDCWg
+4S91/7AES+PDTNxcoWkE3RE3HRu3R+HOOKjmsLaQzTf+vn8jISvD7qBSi0bR8yPERGIubJIrMoh
tLM0zh3+ag6ZX0nd3fKqTCRHgi/U8JlLgfszTcLXRpTsszo+Jnk9QMFoYNezIvWpt4D+h1Txho0p
sXL/xJ2v70PfDKw0xH7BUIYpG7q//MhDcpWj81hwfffMQbTN6JnvLII4GvLpTPoUDSQ8QxA5/wwr
uSdOcdW8OysJ+qAFBasTE6hHE5XfRB4kILH8uw3dARtiEixkGqIo9HaHbRCBiH5WuMPWo0NwrQ/G
kBXw9FLlnXXUoHHthOCJxnHA8eGEcieicU3DXBEZN38VJoptmzpx3dvZ1nVE/K9qwi9J8nI9iOpa
mgO1qy2gi/KOW8onHXwu/ZswQzJT7dkPXGKGAwCbyCjn7K51AA4EmbUQaOjNgJAC/ERrUDDHX2Wi
PcrGTo+1TbdQO4a3S+KJJSy52Jsyp+b2sjC+JGWGrhE81i4B2Rh1gAtrVJqda17tSX03ZttdGzUY
Qe9B+8REctSNZ0DpxrpyhUT6bKxkJuQurgQoP7MGUZUkoNOcA9ZCEMpKSiYVVJ3kigRamjfvWrvH
3EhDPboDesvi7jb2e0aacBjJR5MTA+ivYh3mZuOXWIjc9wbNEbQNg/8j/qiYsXJkX6aa1sF06z+2
9UXaVc5ZRvI1i18Sqve+w1QZmf6G1fOmT9xdBzuZgy/MApy800YL2yvTqrNjl12g1yLdsMfflQ0u
rcxPtgahx0wCZwf5slnfhoTddNLDCzdzuZNm85nG+lZ9qdZ9LwvdBr/hBj5Kmh0unn9eyOLZM386
UrVA+uQvjdXhmPvQmnAZ0sS3nK87mVMTeL3hBx6YrIuubzie440YkBcqsMEr323bs+VaZeAPnos5
Eh7jIJPfzHJ+SSq+e3HyAyMEUI/ybkxO93g15rVOgieDrxLnGfxPn8QVxP8spUrYTNYbFlpcb0z3
YhJfm2nedD181WnGj9QV98IOg1kZbI0QqPvdp9bFS4hu9jYJRo1YGZlFAh+Opr+cR/o6hKGMFcVn
NTUHddFBaeC30ZV6JTkhXpLVgsZIX/Q6oa6IPWKv2H3HXnhiksYB3TMryDpa/BGLCMJDNqoXL9RG
IJ2IgInk4o7zsGtHfvljjwpJ/OR89DYQnuWriqb6rkGHQEnChr7HafqJkeMBYMVFToHkCF6UBqMr
HxmtsI0dzfH8dikjEW/Ze3JFJtwYpqdcRFAsGMs4W16c5L6k95gFY0sZ4bnFGcWnM7C/W41xGylK
eJMhmXloJHw//tYiEummY6Kjyc3A81r1vi+NTSnGI2ZkJrPjbbJ56fDooeN96xBSOWIMD7kPuSbn
3QwmJBVorpl22yiwGg9svb2M0PyG0QDsNry1IQqAxV+dy/LGUOUzQkCwY1G/dKG2wzyBCHtQZuR4
uSauA48FzMiWbX6QRzj/aIsWuYzo98KoQkHapgfp0yqPU7kJLU+8ziwPd4mESWFX2HVqgFAU0+I1
5k6I9fEL4oG96gQsk0xmKBcSw2JuabI9zHiMh7kMZpN/uByvPD3Ft1byBWa797lPq5+a1ShFHZvk
aW6OpbFERIsbMAnwy+5Rr5wrH4swVonhFgPC5Kkg/OukGHYczbyn2juwaALginalZvVqxiylh2mD
wuBdjeXN8lW1KWxUQYQR3zt3vrAn3BgwrP4QSgt5oIqiV1OxsXR8RGm9EXS+gRLaamVKK7siJNeC
04IHi+C6D2LWr1XSiR0xZPmMD6vl4h5SKzxOOKO281j+VtVfoUtBwJOCkCGMaY+ztAoSwmZWWTOj
kGkcDCQ8/g4DG7hHj5g1CjonByhy5ATRbGDa88x1CVJ424Cp9DS7OaiRiJ4sexjjqRrQ/RMMmFPw
OFfXTACPImhY19bgP9mAqFjd6tUmdsXOszALV4i5UMLxxI+tPFgS4p/X8d0T4VrmXr5PgWLVegX/
sO+ekziXe43FUBjSdcmZF0MxggY/82sL8hSF99y6XLJZZRIJE+ETtYFo+lQsLXKGG7trQKyzsa99
X13nqfui1TqEHdZ9KxpOmoGxIYNAxQ5oJVJgO102n63Seq/z6Fcp9Z4A/wrgnAJ94tiVmcL1hG29
YKiV9yNnsGebe1YcwYx/fM1A9ttfkrLMnhirTNrg4QrqsbovgwjFBJShnLPbPyJJemX5nTK26X5t
m/UNp8Py8sXMvNjw9b793efuRc24EmYPLyYM6E1+b4wadSnvcd75khfaeOMCr9cZ336kOPMrHmRt
ZTdD8sr+6S4M5Z7jerpOhJ6tYH8wV206hk70IFmGHRpFver0DUvaHAkYqbDj8NAtVLS1hsAuHliA
YZ7aeFkOCBbRqcryrV+cMd0triBiYatMPGstZA9t9oZXvT7adB3rzD0WAlo3Waar7jzE5bNbO+8G
GR5otzAxsfGbvbpiPMhsLi/ndFf0vthq4Ejsydx3ElJObUjriW2jG3QJsRy9gueo4R53/Jr5tXLf
qRThSDnvqdYdbLe8RZp+Q3f7KToJVqQUWzc28m0TYotuW3K/ZUEFQu5Bucp7550ajp27w1DaUtFv
0ZAtGHoVHDnO+Kp65e7ChuNxOBIIsdWGi0uy3rbN5XZS8zbiqTxNOZTyMSePLFlyXMrFT5UYsAXw
cbeBjCd9XwzZjm8ZJlnsl+tkIpajrK4cTDzEM7HAVrmwAsedJschEH1rbOQE5c8orkXWxGtlNPWJ
xcWcA/pqigs/+3ktDZ0h5dihmwByNHk41MYer6Uj52TtWQUtUXpPW45CVXRra3qA2LG4l6oF6b1V
Dlmv7Kuz9RjNr26P7DrvBpqEFEsYkvYfYkkfPnol5nAAFcCwnOJoiohG8dd9cRx07xL3bJFkY6Iv
weyBpAJfZ3jqYC9gaQNTQnsGTfKVTHvthDMboMrYHTvDPhSdGFbURUSNwvWrYjTMZJ3JsTjLObpj
+vcPqR+9zsAzJoMnxzG4zyK9+zHS6KdxVL8zXdR0JYvloOp5GwePY3QZGeLKQUbIDzSpSXO3uooN
ARm0VTS/AZikEbcNAvR6Qr2k1RHVKqnvjHw8LXU17k1S2+zvTpJM0k9MdobmcxIFBCDTfjIE4wgX
8QvHbf3JRKYMzIaVq14DoLSJEWgJn8DxTCkFqshiTbLGygLcO64+pYazCNz2KY/SjVedY73+Q4f0
yFIwtENloiFI+xdpVz/j7KSnsOP3xNpyVml4iBzNQxZttTv/w0rrCfOrRg5CefB4wvHvOyDqNITS
4VUbEB6Xs8x2cPNwvypmOYo7xkJa3PNha6Ynmza2nXUcecOmbkooNBmgrQzIO1l0C4Npb1T+Q9Qs
BGNcOXTkPdrQmIaRPvDasv6rfIMrDQ67b8pvIbOvKQICl5CnsevOU1Gxs+9ZHNoQxdMBxqWevcY9
/ZunX3IcPYcmgXPWUQkO1E4Top/GMh+gz1GeZNUPq7g/dVnnAYeCSzvDgiVki/YERJqKatCBhUnj
V9bNozXBJxQ2nM3WfJvYxGW29T2UMXzvaTlsh/Iz4g6Djd9wHMUyhWAH/W7TITtkQKjvZsW/lnSV
PJFgvI28aiLrIl4ALvn3HHPvRcwzOJdMHAOp/5eAnBk2jnvrGqM/0cRRcvAEHfrllcSh/85Aa1vG
XsvLHfcIfdMMGw2spngOYYtKDXePpbm7wYDtBD4Ymn09+9uy7qs92rctp/6PyhYuA2wtWWPUZSCH
dsLGptORcMXiYGlY8wf+rPJN1vapn+QvUofXtgvVmo6N0xVn9uzpsO0Xsx2ygvcyoaSUE84wFXkx
nRV4ax2PL/IlsfVS+59m2PGBHvGQ5HA+//+lcpt604ZoCLEprG2SsIEPHd1E3Z3OqdZpXwCS1iDT
jHLR7BDCp+skxEyjXNuWiBCrMg9sGnNi6+wfQJSReDiTYT8gruWPcR38LNw0hL6PVA0rxjrrNDEX
mr4ALx7Cl8D/bEEDUdceIicivZK8N7pxBmvjzbEwGmMkVhe9SLnQ2nVjaCAdR5cDvhYHJHa7iWvk
JCr1O1kOSaWoJ+YYZkBG99jq8lcunWht+u+FCr/KoT+mTKWpH9UfPhUHD8h24EAeiE6duwLW6hiA
6Fq7dvGC0Wvv8pwSgpp86oxCXHTgKVdg0Pb5x1jZvzqs+V3UlvteQ0jTu9P/Wod9Zbv5yQ7HNe53
DtQqg30iMaXNOoOUuv7Tioih5uILd2sX446EVIMuuChcXlbYOStdTjBue/HPjxuiQjjZ0SfpoO11
/SLF3COLH+0lLkEL3CrdY23u5XQdIcqHiZ/t2EwXK9eIDwyrNARN2bxhAdwE6I5RfJBGYzi07Rra
0pauV0+xQsv2STomb4Ca/DUAnBuX4nOTf4GNCrd5z/gA1hIxzek/LyJACfEpweKQACg64SXrzdmt
xGti9ViYXUaEidEemZgHE7PdIB+wHzvDcIF1yuA7bj71sHqyRTytNJPJXMQZuuFK5iiUsPcz8rvR
22ycfirXHhJw/qQTkSPNSwQpfxOZZJIW+pchlBksaRrYADIbk1i7rLUgPeII9eF9UtaR3hWpjWGp
79Kf8dO95pn10ksa2ZRk8ZVSMn7quLqwa3Pdmm+R0hl6DgXL2Zr9cYT6pylY11ctdklUD98t38m2
yZtdocc8mML4G7KwuIGYqYOuFZtGCcnvR/FOH7wWSMUQkeCji12CiUs/Wxlh9eCEb4NGsFfrmDAR
dUfMHtrUVS14F3hz0NRBCIw54UWCF7FGoOO2YNFVUXRMccmkRf/2pKLPyI2hU6G8IvtpuHut/ak1
8aYh7By4GESSKFtQ9nDDRw02yGzrCd8YeP2ePa7tYtm1QgJj6rghYGIN12/c15lcE7pTXdLe+FKj
dYQhE28UMj0mj3Kbl/WDwLfqRCqUU9Jqill/DE0Ubua6eFLIG7dN5X6XHRnZRue81h29YGLGNTIf
nDiw1/cW09+6T5e4i8IkvAKEb4MNYI6LrTub/kZXXOSerOenpXWs9P6jlTekEQyAmMNQNRdPRRP+
E0lA7ATObAfnUZfzQ1nUra671gENBBZb2wI0TtbTPouWu92EwauH6Z2USF4WO/xi5vbFUPIwWDUo
GlecWwG0T/betoY+RcNL1pLiFBJivmDVmLEX5ldlIDvDSpvl16ZDlTIu1vbC8fcJqpWVqGNvN76y
wJq3QtW/SfYbjXOC8Mf7U0Sy2DYugpd8EOgabGdeK3cI9KoeGELJe2fGu3KCT4HAbOejfg7Iy6S2
QWvl5d1P2iUy0CPvFc3IQYWpvwEDhSuojrNVHEZXa4Rh5CSJ2vaud0uS2OVPmfyCYpUMDQv685qE
dl7wbd9+z6EBszTh9cQpzogSotXag+Lt90wWo5zHsONW0Uk903T/DbQXxAcT8R4sWvg9jnGQLtkm
7KloDeEcyQqARavaAyZ+iGUCoahW1Vt/1MlusrWdqeXfWU3Hw3SX4woOuqdB0VGKimAeiA/hBRAS
EuxsfyIngdNpH6VfhYFrhK9z0fwgeDgSifLil6Q422b6aFPihidkUHWJbJrwqFe7G0ceqfp1RsUy
+eHnrDQ85HSMAQ71fe+k336UUT/PIeyQUWzEWF8xM7qB0Jmb8O1Bt7gxyv5mjDAqJ12hrXbey2n4
1it108royWknHLaJrgdkQGEZNh4aZRW65Bemr+y38Zym1OQ1kYTw0DJiep2DMOWCbB04UIDe8rO3
kFNOMHpyrqhwiLiIjGodu0Atuma5llrCyAoc1KuuIIS2reqz61yYCb6MtmSm1oc0crGDOQgUE4hx
VA5Rsp5CYG11Adimty2OzBa9MMqBn5mIc/uj5ue7LcrxbmdToLCyuOkbm0l2ePIwGagfOt4NToBi
VW4rNrRB/QYs+YJnddq4WQjZvw7XmBlvEIYkc0q89HAeecGFXQLIUZuGQ9nR0HQ0pv3eDtp7GKU7
ADKX6o4SrkM5q1e7wVGMUKrLVHUvfo+1ramhl82b0QB80jagQ8uJAPcKsj6Tuy7a+yUloUFfve1Y
fUosR1hsPOPZ9yf6R4DxIwDzbDQOUClQiTTK3vVx/pQr+WQAsXpyjD9FDzet9GL2Ad4/stjZbFRM
BWRLzErVr62if+nmJfcwiZiVC0j1cQrs3+R513vKr0ph5ptymjY2RaekqWg/xATch4g2kQxECWfG
p2rtL7baoBpcvo+OaRXnahUKD/mqyF/m1uBfa7MsAMSbsOAAc6FJDQibxAOu10EdgXty+c/HJYvO
D1m7JIIUiGK8Sd2L4KjXx075cEMlV0CHLhZ0VRKtW2UDasEqu9YiyJ/teBsVsfUy06Z1RtAkGhXy
ukxXEqHkcR0lZAkKSPEBfougt7EnxMp0tl49fSgds0OpDd8F2iFVhuuWOfbOdNpPkL5sHfA2WW0Y
mH5zroyecDuzA+iYVW8+s9MLlM3C926VsD9NL/qOrPRfO+jJGQDGC6SxU+NzVtc9bqAcdYC0YnDn
bjduIMvdpOYtvDo+iTDTxTlKsHihL+BgOwsUg6L91Ln3kiVfKRhYs5m/gLOAVEPWBMvTj0TySvYj
mB7S8tQKA9LOj92/DiSBkVILHhSrss5nH8B+AQ/u2Lfnij2YKbeDB7/d/kPcJGaDd/7xuGvJzJTE
vbIGSOB1FSX0OR+bQQ7AuDEeJHeWO1fzTxbP6BEW7sGtu4LcRvOpGNiqeUNqnEXHYzmVN4iLmHMQ
U0UL78Jt9n2x7sIchU1CDy9YXXodgrey2DGT37vLwJwTFCurO6Ph9NI/OdMZAUdxlar6VSe68AiZ
g5qOfzGaujv6lgy/R/E+DNEfMhaA6NjhJ+KhEzVosfWizx4mxCYtUefFPMoIA1lquDfRNQf4oBYD
g3pdVM4nXiCMXcWnBogOqahzXG5SJuxsA/A7bCbL/hrD+FxHDNFm9V13iiR5Jw/sESO7S2MdtfP3
qJmPxuCqGSb1UyVFuRsblv/NnnZmwEQl1TqJF/aeVV3rPmIQxPHoWwTo5BqdwDKf9Bk6DNpfhknu
S4xSAtsno3igHWR1lgF2FGLAGvYZPqZMcgupnepyNxQtVppG3qblqVF+9J5K5pzpjJ8UrywrX2nz
0UEwQIrlnaaHbLzpt0Tmy8yj/GBTXl4sWZsbnX28Y6Qs6yUpXp75GG1S2uo4x38IGKbXOQnqsRx3
blmCFWcjGMxj+gau2lnnikHuCFPTn4DcZVzy5z7t3a1F3gbjwJqFNSUyvCf32JenNhySfZJBx7N1
6NSeJPESO/PKmqet688kqLlzvR/aT0vX052fj3kQ0SBlOtf9OE3uwUndvcjYs00SxyrX8NZOeIgh
lfy2UBdWU+GSUqqRI9sQqcXzwxgKJle3KnQitGzOAc9GEcIItiAAMxsPlc5m0UWsvTW60A1MsgRW
jPfLpaS2TqNoPrqpecmy16hRyT6TOarTwv22PS5KURqfDTDUnWs8mZmszhFtOCq922CziOi6K6xf
xqAxcEONCYiRkvIGLhcKSG6vnPgXJ9cv4smK1khMa/qN1kh/bc//0MrDUIxI89Bq419X97Qxq2MN
DY3UJWwWFrKw0DH9BQODLl2jA+AvSBhJO8YJTQl/UNtFIUo5qEgJ1ZIBujytUHIzZ3CXLV/yNKM5
31FLX6q0ONmZMHb63N1mkl5X2NHdjQduuWdDtxFt/Q3KYj3a3rm1LbT4vfsMpmcr4z7oUS5xM4vb
ZL3pKn7MOY1IJlK5D6PuCJ13CAhi31uCVqs3E7QY2daJ1G+KUcGITq1XrlU9PHhegZ+Z010yhWXW
EO2RL09Ezy4t8jnx2iNp3vtkCXJ1px9ZZkWg8ESRtAbBEl8VI5T00tf+j50yFir9X2Pwke5bWoni
gepZW9wWsK9hBSR/O5+m1hpgu4NS8RNzk848Z9ykKOOgOna2c3Qi7R6TITHBYSyi6cpKvT7Il0l3
NKyqQl8r+7mT+gZ97wfVTPrpyufJOZmzibAbFhiGB0qd2VqlrMSHBvGuxfiNFXvfwjFgTEGGiAHq
bQAYEWA2ITiozM8DtUYRYhi33U+TC68AVW9xE42N95pqkoQ3Wd17nxAZXx0IVOeJJmPJEsga9Wkb
i+6RLZxVxAl726RlR9yyU/3f2miObpeChgMJmHh9v0EPcOdJf841E5ppXi4GXnW3CA0Xdf9RT/pJ
RiGnO0tY1L5GYJSRDjFGfDZm+CxCTvVRV9fBTJ4ywAXSbdFN+i9Ji0stcSiBG/T/CMBQN/XxdBrG
CmpiC9RpcW7AkSCCOoWqwa1/b7G7uaa2zmqeVQvMPiYaGpoBTGHpPWFLv8ZNxkY7giEiNLHhLh7x
X4wnvH+1wadjWAmtrizsZ8dDIZX66pJp9m9kwNeEVn6YkvJSjEQBxcCV2dhANj+hoaSD0irif6Ph
pxjeOo82dcoNmEVpTzkfzs/Kad8aUE9b6VOvRZPxMy2TleW5j3vDRfVufCszfX7Rese8OMp/j0Aw
9R6b9aTklAnTk5vvVD4ccbfFG8QPuBPKj7RoSbvM+k3WmqzcnS4/WXgA/T7c91V4t0XuAHhifV1a
36i6CwzpTEyYnQKJaaaV7U8/CR/Ps3igTf6X1NHaXDSyjPCDWM3+ZhyFH2Q5tk7PketQab8kBVBX
iw7hW4+4vfkLuQQMPk5Pp/K/mc/gzvY+9ST72w0sCQtwjSCHietcMxG/WCZXVlkdcd3i8tVueeR+
euIpdbtz2IxeAB2MPY7mMBHRFg1CtDV1rnFlqWIByD04jPO96xXPierupQCG1reBBh491uSLGXIE
zEj62l9KSX1FCJSxnxk6FAMikKHmHI8AmmGwg8Sr6XthVsiOEOxQ8xbPczP7l6qo/Usaa94Fea+I
CPQZLXnPfO9vXnfTWioC6UOAiy6N9RjuZf5CptSVdCgCl4k92uqQ4S6YLKOLY55crzX22iA+mQ2I
dWvmRE5xgeqG12w9Lf1IiuiA2OaYkvdLSAJvetZbt3lC+lVYU/5UO3ax7evh4nnO29BOt9pl7xoL
jJz//xKlSADsiPTUsdvw3Od7lILMU6xqzTeTJtVj1VAYCkY3bjVU2gOOtdKZtbNZFBevrw5Wkn2k
SBJg3cYmUW3xj9C018bRv4EcNXx2AF9ZJnYAw0PqjmoXJfwpdd36J/VlIBpZOINQw69HgyWTHKfm
2jYgaLOj42jEoYJw9n0ch1m5lq51VVG7wP48XMEyifaKOpBTjDmBRt/hJEb3jUfwL1as7nVMK0ms
iFGutDRJMBC/uH56RQ+fXMAsKwZhWjBzqMPGBRpReAFhRtbG8c5FniBFTyTMZ3fcYiuqPyJU9wwH
x68kQXOkSjKT+f1CHTCHO0NG1uWCQMoEeUUhF9bo1096nGxkpbkXLFifuPPOcjGU44skVAeN9DxV
BxMi5hm8Pm3DrBfPiA6+yeb+cBK6FG2+icTG0NPb5iZLpo+xybitExFtKgfbNDaaw1TY8crUTrUO
tgEyEel2a7Ny/Xe3lN8y8kpEIy+hY4UgR/oxwN7/iGGTkZX2d9aaB22VYDNKepE/f/SxviZ2K9u5
CirkuYQJi9vtanpo8COdBV1KiO8xtTNsV+h0tqaVP8gWP4P/59Mw+IiK9An90ytmtDODWIkco7tb
DpE+YbJIRVuJCxMBPaTioEgmVj/NS5Kpt3B5qop220/irGpQz1NanWDpQLdrwt8hjnH5kbZaRczA
neZbWuib6p4nNppeYmvmT53Whzh/NaudnNt/w+h/m7MkSqRNMTT5aBKI9lazfqED2Dc96hBHd/6w
tK9Y1sRJm61NmZ51vdyUKIijfdTpf3UG6M3gwiHQAmUMiGKTjMJB4qgahxWhdsismudZmQxcGaCE
8TOn1g3U7BtE3oufC0z1uQkGcaJ/KyEVcxUxVetfGC4cB1Pt6jqLOJ3F3a3FbyuSX5sTtW20u5Mj
69DVSSr7PDkdKcLhvMs966an9ltqIQd2I+BjRsfB5fLgFeQjk8w27KX7M3UDvVs8cu0nmAVK+5ZO
3dU0dAbEjEJoOszMP+WqPLdEEQwdMhiRVE9g0kcjvKR6u9wP5ZNvcH4pMEYh9EXtX1pZN0+wdI92
EDm3i1vCkWiUZPqvl865snK58SwowT6bN5R6ALpdpAQ6SWHM+nkSiEqOEP4wtNOtj6awbyZ6EkvG
wBImArWN7mDE3Utl+dBP62fANuFKt0A5hSn0QsZkUP3MSW+WWOSHM3lnKwY2TezSeRyLNzNLuIh1
M+h0GyOkZ55z4FkrzwwDwVwL8J7WsoZb6kUXF9XQQGNavhm+rVagJpx1WKnDUDdXR7nHFMY9+T08
bAl/g3GC4NyXtBo+JiaDO+Q0ytSwtYMOqywghKF87tdGxK0/ZJcQqvAgxB8HqWhqOVR0bLFIQiOi
arpp+ZtnazfbYyVGoWm7JiViprCCzrhXfH5EK5Mo23URtV+WNr8sjKs1/o69nTHXbWEcWFAWYRwU
CCGHeN/U8EEUmbhEZ/YpsjaLUYlv+vu6ds/lXBw0ad3IGn2OZf0bwZLRrfSpcTKqPuiKNj00s74I
Isf8MCx7WwJRJJrw4fMwK+a64Mw2KI6Ktqehq0EFUCToteYGJJX8DkZBWPe5wXiGt1VsBoo6q7IY
yfcbH8C+bCiGKzN5ppX8odKE/iXkPjLGPTvAk7VOkW6Ns/FI64EJDrkSI6r9ZNxGNLxrV9NuRl3x
RecID1cN6bm8/x/boxvXSs+eMt0+5X9YxLzoSflUT+lBkQXL4PVD6/ur5yE6NWk9V32LPo3cLiLZ
trWi1lk2yA3PK4mWp5yNDJkcnCM+Bh3olSLl9BYDXLGCTp6kBWhc4/+afoKmEljvZgTSmKthxOOc
lkS9sfAnrCh6wocer3yF9q4KWRnkbtgyyMe8yvClwNtS5t2u9ZoPWx8PqcGPD9tQEfRGdoYvgi4A
7oenvmfyPpepAF/FlhcXn9Q5hDaIsORUp6h9UVX2jPL6agL1Mgrc/gnGTnh3aXbJ0vHawwIvmPqj
u2IvZz76SBwm33wMiE6GOZq3ZeFQwlUNxBRGKnVNga/N9QU4EgecSUiny8h8Ruxpy/FlbO70HHCR
51sXovc2fbWBYX8sw5YlQbcEpOZHWKPgB/LhJgHNJINP1A3j0ITtjkCZnoQrjE/eWlPkyviRba2x
bKDG0IC/9juRJ8Fc9zcyjkETJOUZCexXC1vcxrnWD3ofmJX5jYIEakC+qWPrhfGyHcQ4XmtFKW7G
ttgOs3YUYDnYaDOiow/mHKCCHVwGxi2z7xaIuC746SwZeeztg2yqN8YiEFfPY0Ww9Cy/Ube8aVn2
ZZTdBuJuC1uLBBE7RvbQ2N5KmubR9RlIKImCAt6JW7B+m0HbKDlcM19DasdZjZD5Oc9QfZm4sfRo
3LqWfQeFw/2cBtyf+ZJcd+j6bx0HxXIka0P41AnrOC9guU051R+OjP9KoFnsi3hXTFxQZs7NV9TT
w2Dlh+ScAFP0E2znyqfCaf5obMSHjIatzegUuv7qu/MH18NZyhyqBC3lCuhn7nd7R89/FU2lUc33
sp0OY2+AG8NBx22P0jW0T0mZ/EktYFN22V+Hgp2r7u/lZJ6aeT4lxXfuJ0+p0/3K0vtm6Lsn3ey4
xJI0LcKAOgRsoxrj3vbPLHOZ7WDFi8TyWPHtLIuCVoC5n+z0E/Cxs0XsujN8NRK6LVdX6PrMhqfX
NtRuIIDyhRn0S56Qjc4dKfhiaoa6YIbmuxXH7qYW/h47Re7IJNDUfESVkPF6ZQHUii+3GZ9szbwU
0vtu8LOtEsY/dK22nj9XPWwcrHoPWJ5HFfWAL6ZhywHHD4yMbtrH6ItCKhmjl37EzYP9fkPu1rQy
NITRG5LgrlXM6CbvH167mfJh2zZEc3mlvh1cvnNm7zxCzfgAmcLv9RYmMz2J9qrFDExVKCAH6/sG
JFyqVdZZIH5jT93EW4ocT4XNOaV6wLn9OiyCyx7Jb7ZtSvKbY+hnKGFigDVu/+v5yEZRWByzhk9D
ioC+aRP+jEDyhr9lRUgx48kbrtRf3SItS4gRVqXv0qlZ7ISj+c6P6jC1X+HYAgKRu4iweZZWqqfL
5pdFWUe0w0LOltSxC/NHWwawS0Rj5nGNp+/lUsG1Dr5X3dBu8MhjcjPM367WvjTlf0wmyeGZA3e1
iCEgFfqEL5lU8T40n1NOmm7RUpahgZO8YRE6tOCwVD/S85ATXs5UoF4f3ueB0UAW5Lk1bDuMZrCV
vOGUwAdaoSPwGBF6V0NNRPCxgzb6Z4Cwx8RPxRk98w+r5M/ZdwRW7g82smzhKTS9dti0JE2lJNhR
KKDcmllJXxrSiVZ5hIvRdCuMqRMpsSrOTEwMpR70zIICPXStNbV2igqWKUpK75lokU0pyDTp/19K
t8XnoD0ndflLCJY/RtWR5m1XLv+Ru5DHHae86TTJC7rqzBtdr7IlbDbU3YEIBX5p+vrNoTzA4s5o
yG5/ScGLdqmh3yxl3fna7OMIX1h+y1486VnDug2cN+OQujppwhr3o9J2U8NEEbKftmLDtUMx7lFw
QQqtZIx6WnsAMvgQRfcfe2ey3biybddf8XAf1wAiAsUbthtiTYoUSRUpZQcjU5mJugrU+HpP6J77
zn1u+QPc4SCTShUkGBF777XmMrf27NBxyyLK0NmY9qQLIgpuRxxkEfM5ghNW2Lj+CAJIHqy+eolI
8dov6iHCacjJYwF+8JkvsMguCZ3ES0Wt8C9N3hgnciC+za650EUwxIfkK06tdy85TIJ5K3FDNy5v
/0IFj+efebZNVdtvy5QcT9dRDQMKE4y25s/jDHYVpYFnziCGqQ5ZxWvTRK2cFOCFm3sRlXLnomPr
mfyg2C4z5jSg4H0KURoOMjs1YaHWPrOTh5oTlqSyO8BARUhWN+toLm8DT9hjuLFj9PpeVh7cGAsv
8xpz5fRWfPJw2ix50lAy4OWPGF+frRiRzEhoW7v8CaZk6KdrHG2465/daHqC5Ebb0yi8VVN3MYrd
qT+oPsd053TAKdpDy4AMRAc6nmhud6ElnRVHpRyw3CEw06fW0z7mIlgR9HQBom5JyWOM4mA7MgqC
67xxBQB4RGPl/uH06DJ8kJ15ymK3vvAkGhafPoTIGustbSBNuvkrHd5460+Du9Nt/TR10yqOS/Ni
zWLXu91vim1cNDaoqcH83Ri0lZuGvk86lPRSucoHsNhrjqAte2wO5oapeBwwtKsL5nQuKievv49V
25x1LleTpF2lMvNx0kO4ppPur+0RRaATuPrZJ2hszTSmeMEbti9qxD1lgshzhP7E3Djahab7q4L7
9FIoQaVUAsyjmN/QbTq3S/ynW4NVGvya82LjwBlsQ36if+RUjAyBV48J1vDotVARqmRGC+mpWx14
SIo7xsfoRZu++k7aOCFq0L7NxmnOls7Y9AXFVERT29DomvuaxlQn/HTj2zT4DVIY0Z/spaiv2B//
hMwW+LW7Bkuhq1DeY1RAuTWswk5Fa+SAzIiMp8gFEFqzvT8krDdb0ulw1VffajhWnE6IbLJQT/Ku
4mYo/3jM/WCWDN0RmNFrWwJDsByURUx+nOEJrQafYRcFv1Pe3DA9IKlHXyPFPpuXk386v6OAu4tZ
7jNkxevEwBVGnBLlTwrXCJwYFVxmHHGek0GmqtcS2lWn2Jt5lVfRWOxJthPrEgPhXLckqiXQFMnk
s9mVII4VenwMFpQdCsMl1kYibKo0a3RrY1R14iNVGouBy3KdLC8fQyeEjmOxdfOGfiY20W1hWPux
69/pwqLUZh9KxqY7a/hRlEAEQfJePdDu+aHljnA6hO+W1R2Y6AK0j9VW1oVEJtu/RQIOW2qgXJmr
WxTivxTT3egBp9YsY3oB49Hps9bKdt5pDsXIc8OrSN13oCCMmnI20NjSEEdGjKnJGNPIJyUUkGn2
EE9weQkbKnZQTe5uOwMyahnNA9IxTYIBK49tKS99+NAJjcVA4hgrreyRQKePZNld+5E9GqiFXpMI
EW6tyLml0i83whpusY0wz88gDkSjbo6tbt9sk1aAFvX38DvXdE7rHASFFbenyZPiISHlteQNNDRc
zmSCcbZ0jSZoahVixYtAF0xLuUIii+mqi5PXzN/WcxesBvpOq7Iw+C0qEraommm7XKPc1FtpQuHA
FYplOWxpl0ioPH1HB43POaHTef5QzfVxSgxvX1f+9JRYNZ8JN/Z2IW0C7UQ7SKbk3THeMHwnWU+S
k4sfG+dsCOncRAS+IF0CnypPaOAon4gzX/XVpk3ycmH3XX10JBRv4SrKgUkF5cyflvNLyBEza0Oi
8DJrnVQ+kIqHTgECXUiFHQyvdc2eby04OoA2nmWCJDJweKlqVyWoV7EIE2VSckEVPVcevBK6SKa2
tix9v9pqlyTVRy7hvpeJt/ftCU8A77/wM+RzvjPshqJ5rZW4Ss2PsYvHSC42PrxssmRtddmxkgHn
Ztr4r7Pdqns4oJjy+OTMw7qlXHgcJ/clizNa0NExXxqUQwX6LmHwRc20n4IMJ5WJeaOsZ1KEXGM9
oOrbpnFhvLe9/yRR3yYJMqk+rHYjmAkl+uNUncHIyYcgSNON80k8OHOJzl6NMUblLCJ+l1N7ARF5
V6V7j+JrxaH4UBlevm5y4xY2mKfqzr/VI3oQDCXM9Rr9NBBifbFLE/s70u2WlBNDmnhNSCuBqXTJ
IwKi3SV6ZQjaszmYb1Q81dL++A3e6plKr3ZtZkYZQyoiTl0klVe8pc9lFyCvd/aT7sO1YXewKiQ6
0LjRAO2YMBSdWqT6KInFFDbb1ghC8gpvxAF0JOY5v8ehWmwP70Mw1SyD00fXYhmB0FLYgmxu79gb
5MdQC2yJg+2wHqGk9nPjMqbTU8q+xDjBS3bLErvxVK5PREq/DyVKxokO7WjEv2rOvuu+RtME0ig7
g1R6ZLLHkkup7dd09+pEc8CsJOSnyd0NFgPZImUcHMblUfu9cXC88yAiXDiSfhSDRH107JZQ86k6
WimbLiRi0F8TICditem11/3eNZqaPj0eEwO9BrNm4gcCPj2Vjk2SeMNjpAf/j+gILYks52eHmBQa
n0peCCKa+WN240IVQov8TdeiYawtTySMnrV1TxCNXXUyy5vLsKKzgZAnwnrJqKV9SzHNsnya7PHI
ZySh514Zxq+xzhB9m328w8D/p6Ept3ZrozsMDA70iMTL1Le8Db4Hfeltmix+hkVV0aUQS4ZrhhRt
5MIX/PY5wcbXMr3QeycwpSZ2qp2cZlP5MB99+Gcbt+S3nlK4VgnrSROUmBkHiyN13mVnIRF+GRPE
+aGT3iHBKHRohUZEUaPfyV0gYbbR+Y8zw5YdWtx56w0JXFE7JTBzgFnZN6SwZM73yY0+JLIDaof2
RdHIOLcW0QcJ/qG3QOT0NfCHwdgfcbbWvbG35wgZ2vwSGozVOaKhcGH+W7m4k3JofjXa38buvofM
Yybbk4c5qxYVRAlJmNNX3wz2xqJfApAG31qnsc7/KGVIOroE2O3ZL2DfkSW7332PoJqojaJ15QJK
8xJIlSXAxcif61c/LDZDDolypNf8ECGyObgdjtjIPZKFhppW9GJbDC2xXeIJuSA6Smop9Nkh5mKp
29vXDR8pKBEC051ZD5SiXXoDgXVkCT9HvhAklR7rtshvdzyY1Q3iZHlN0lsTvwVBG1zNekzv2Leu
zpTiIplAhvtoQUt/dq9V1fjXGBQjKazecxg73nMESYdfwGwPpja3KVrdc5j6Z9xGyb5RABsDI9gB
xzefnaYdrjN0ec+X9SbMBzrS9BcAktf2BuUfmxmjt7Fy+31WBLgABH+PcD67bd42NBAiMzombrZ2
nN7blsnyTzIMPAQFFO++TI5xMrTXEtqflSZrPOzphxubl6ZQ1YpmGAAbloaB/C4HHPEGl92w8yBs
PNiO+RF4dcXnsUYBn4pHDOrTUeF6jSsaOVH5mdjhWx9KRIgWmuJk+KxV6GzdegR8EDkNQVS0r6YC
tjaVBx+2ETpHOJJjUYSzuZEo0B/z92DBdaRQkMiUqI82ttlOGgxt50xs4u4MZa9b27pbPMi5PHGM
5TyuT0S5MiYvQIsv0lKDD7Bw20+h5/3QQhCcuAZAQSFDhQgUhRhawJnQ3oqz6AL+IrzQ5t4jwwK/
Uedv2hvtg53LOwyRM+jzZPc5d2TRo8S4mB00tsBZaHkFUbLKybdg+tqz7uqRLFnic425WPtu+AJt
sd45RbQlu9Z7SEmUAznd7DHP6HVTYdeV1DbO5BeAL9z3ZZBzaSFucb4i1da33I0JqD0ZfdKwakz0
Bd8acHmHx2XRTzjd73CJsUkwSOI7RN8nrQ4qcEVJEwTmS8bh+E+CmYq4QPGTDCWyTfPwoa1z+y1S
wCCGajzi33CmxAYM8tOf0+zAz+F0y2YReIN4gqEN5djq3Ette7+bklYSWR2/dNFi3jIoSsy8Pzvz
j9o/Z/S7ty7nJTS0Fu9uHVGDUYsn5q5szH3MyWRwSnuXi3CfK0gWZU+1iLF/PM6oWo9RpheROYNc
j2REWrsee76JEpXTP2vFxDSX+fE9b0YQTBMen8qO4btH+gxNVu2d0l3O5z5DZEKHmPHglFUvQV64
1FJ2v6pgkm1IWtRrKLBqXYbJNy5sdIAWeU9GrjHlzBLBNm5UD938ZvmmW/6Il9mLu5fCrbu14XJq
gzCoNwZ8z93ciI03jtNGql/tPEjWcSSQrjX/kg4qcHvWP0ODXTjVMQIwI3A3WZ7tRWWAdA6jj8ku
URIEosFMIDfWXHQImsJ2T+PoxbcafccStEWp2m3hZSEMH/WqL3xnJeIy3Ta2dN8nbW/8AdYBIX7o
K8oPr0QoRybuJkmlvjb12B4c9TmhfN/YKQJCGYv6yY+CjVtY9m/bCJ7pcSEYoldzLrsqYfCHvaWt
OQolvXxm+0m2eVKtBgrLTYmghVSv+Iir6aAT7yNQfkuDs7qapZNceZohWsR4C8tr5nARR9CLtrLH
DUgC4oaAI/VgmaaNHBg/GB39YVOQwsSJpnyrLAx02Dw3ZHjWzB6Grc3BA5+Jf5G5meyhqak9Sq8T
CBzraCw3mfdNxWrYZA7DpzYYSSgW5isRNquhawJGk/Z4IH7mPRlGzJxezVycUpYg4Iqx16A4VEYG
ewN+n7jxqrU5GvrKAQuojGnWxBTAbXvNtTIvNmzgfe/QJHfKKrxNZfRHMyXBIuShi4FqkJb+p8IN
oYnVBuTGFh1tUHjjQUV/Tkp1JVz2HM+eTzh95/0ck8Uad5RA/kAHHhF0fAsBj2zy1IXdTEYPm6iY
A32ZAmI5iCG/E2EUGk+Dsg3kvqA22zS/tyr5rUBrcugaq4teXEBO+VEwwryGwjNWTel8I61tIl8M
sQmk+HWURzvddXiry0e0OXTJWkHwseVaa8+3FvydeW/chHXFj28CSM4DNa29Z4IyYh/yO85Seakn
COkjEcPjwAe18pmzBQVeo9IWq4JT40MwdWDJfDPgZC+WKSwq+MLCLAvR7jJrOe9qqM54sn3mx2xB
bDfNd7bN/IG8PP3q2RUGDnDtjofwK0+MZtVOINRBYg4s38x4dWnySYz759inDZzYRvLZkqdmqGuj
jOmXhzCpZfz4DIdgDx9craPGtM5+ccegVW4Jjryylz0icwBILsECZdEhT8xqo+wCAUkEPWIgEZJp
yt0KDUnbKEhW7qjf3RBKBNnUHIWS6cyc/JuZd7secvzahYzFaOwTXal/sqv0QEdqXjmze7ACrNRD
lE/4xRkHxTMRCC1OVavzp3XZE9RbK9a1JpuOyJnzNsuOY1r9hNDJBDKNcROB35VmrI96kFcr637n
o2rWgpAcasxmlacrO1AthufBO/hF8UntmwGc4FUe80s8xh4xGAb9gx5BEsMiJABkJO8FG27ixvHG
xWq6ESlPksYHycGlTJpnWkJp/khVdWonPgUDJACvozOqk1IcsV2FAhGtA6E0mFu9EoDCG+H+GvOZ
Y0i0xt1m3rzgtQ3Bwvsym1gEymOTmPaNcpNJziF3/uguOsuUVmZM9xAZEzhJqK8ieKRThTMCR9JD
6hfODf5DudY+bN46aV+gpcmHkare0F/+H0kTHCyvhQIGvz0CmKDlrBOyAqLXpzqr7Sc6r9c+j681
uau3WvavYZnPB0lRhmATda+xJIZXhCG2TJKyUzF38R4qwCNKgS0nXFJmB7PiNxvRsiIOw9RyrgZM
FkEkjaugOsUlENqpfQfQYt9pDPycJXbrsLF3JVmaK8sugEbo+RGjMkUJvbSDMJ2ULgiqlrD1LgUq
6JfcFoQmI8JFAE+jN8CVTKjczicHcUW78pnIDbCiRbvNSnHpOWgS7+BB5kBq7831OjPz7/EwWHsx
bwabdlpGl4ai+jtlN0xOw3gzguFWe/XNXRhPnJr2cZue2oF9vkFvtJU+Y4TZCsFCAju3SxvHsnzA
QZwiMmallkzWy5L4OkayP/OQO0PUPVvd9CZaRNJStR5thvzGTmGtAX8k2zBVH0NuEdesq9dJDD+d
sM8AY4HMKRqqeGShMvf6naLmBFb9YhAWx/kFi58h1cqzEFwq5pe5whoV9wviuEKYhEB41xszMagW
XXMdTQkyvgkaQqgeTQJ3DZ0dgJcBjKGxs8scULEV8pUuAz4ymLwWKpgTGm8625cmwc14gC8VDU+P
cMBtnerfGeTgtamGalfnEu6dHV+T5Pccd/UGZV61yhs+IlRU3Mjum+U4w6bR5mtXWu7Wt41pa2f6
Ws3lK3yXaTvZyU3YYJK6Crn9WNOqAOG7oeUNPyBY2Eh0xmB0DsMGpt0jncQfk3F2M3Yzows5cWC+
EFP+6AhMsoQ4HKDYf9rSsLfVj07ZeNAje7xHfAiDXMQbEJacif6EpF2fAgyMsa7wMDWfvYUsEhFw
uk9F9CiCiOh6VFw7kFvYHcq22IafmZ69W5yRuQ0j+GliV3kw6JisaboDFy9DxpZPnRvbBOHlb2bL
aIBl1UV2A10rRukZNjiUjEUpbKGHlXOxkzWqK1h4jIlTAbhKQxIqPAwofcG4qB2BY+vkF2YELph2
5yg7/TYIOtRhBzSAkIQXVzcNKxQ2UjFWdFYVzXinK+6CTOphctW5La2dq/qzBfx4RVQRslQtHn0z
63eBjW29qj5nEnJlO1prevq/IIY9IYEmiH6o9abNje04lOGhxo0uNYnkdkKz3aPNyvGVMxPpr3e7
bSmS4+pEVmu9EsW1aREhumLED99AxAkDezsskeU5BiDZjdzAHVmcK3JtYiscHUqbJdtUQwJiAla8
jl24mejor1z0aoaNYAyJ977VYNB8K9go3pyaY1zisjkkbndSRp3xA9N7H6G7nc3qaSmhOBCtHAPm
g3LCe4FpCX5afG8KVMnj+AOBmoH3BXBYFyNMcDwKMlOrXRFZJMPF+baX+RH86vwMgwxuhOe+Sapr
FNic/UlJz0qmEcuJuxCg8hzAr4PC483QfT3VENMtGFIj3D3bG/88q3K4EX0zHYIw3ReFxyk+oOuN
LB2UbfKzbXHrzA4uT1+aqzBY0nLN6HtvoeGCebjlIEPbbKITTDORtliayW2Uj0+SnJ+0DGtSRex4
7Ufxe5sjck9ocncg2NGwhZyq5IzuE0eaGfJyoelmBm76G5UWuOO66SIwPC5nBTuq4G2cO8LsMK/l
z0ON7hRETvawQrmJGtxklpDm4c+s45pPUmxtNoImJmI7Mt1Iph3m6yyxh2Ht21he9R6q3HqIhwLz
ZHBri+pAkzLZj635CGcXSQ5wXYMB24b83ByJOGo+ZgJMp5XahlOFrZmDDVsAFlMIAt7gR8usSe66
0n1XMvBWAxfkOrGcP2bu+/vZImZBukivXBpkKkeLkOmA8U2VmBsYboT6mcVe5Kz5Ucd+abnErI60
y4okIaUBRxl+ToS/VdRj+KJGSnLMoEZbb63FYjIn/ESyqx+aBEB8pvPvyQJS7qV19+3iAwMmTvwF
DhrX/dVEvv3QLnmbRsoXOTMOP2ajdA6MfGWjRls3JAiuAF3tR03PuBMcX6fsaOuPyiTpubbtrcZh
VM3ZiwW+roEM1ru4YjkmWQQrpN1T6CpjUTyu+nuf0eAEl4CDK+fdKmuNFEqCh6wV/ciUapEK6KGB
Yv9g1JHDITq5JUmi1pVeFEmoBBms49/FVvzYWXTfOCnPO0sxtWC8u6lH+aLoQq8sMwPMPWbvdSXf
yB/CXTyDDcroFAyLraQGVhZULrWe8wt197CL4UKxcGG3rQoPOIlATWx7mI7hKqNMHbVJ/IliDVXR
uR6RXLJNrKUJYmRMQmLlzLWuzfoQlcWwNov6Na8ImE4QWLqReAWJxtU5rX2DJGZkmassEUi73AgS
fYwuFpZMvWR4lWPnHbtU/AGQeizLCjgGsP3IkVwIi8W+Tweycxw9o82B4hT+lBrcQTT7n1Qmwdas
i7eMvZFRQUNJRnIWswzkqAiiO9QD432OhuREUceNG74PrLNb1X1mtkdZERYcoMP8SWCiXDWnsTDR
pCzjEGJDHMZB/sc89IrAa26sXm0rNRp73ZOoNePQzwIoZdPg0F5qcILwNLOsp2U/feAkBkqaz32s
z2MWneEAiV0d8yGdwpoIXes5AnociQLtm3djs4t3xZieVVvvFSHq6DtBN5IwdC1n91ftpQc/o69R
MNpfef3wMtMdpzfTHX0E1/Qa+Hy6i6RS0BgfrS4/NVm2UzOIOrWknXmte3BH6R9mdOkmGWoP7ojv
PJjpQemU2GbGc9CtAsrzKeo5WxSfY0HHqmBVTGrnD466zwKqpFaUSdZUP/HXE9ISwQAf/cfMiZx1
4clkW07hPqqTPx0jYd4prmmfkgq12E9fmByyl3wP7QXA4ooIkUD/WWNP25XxmqNsfQST9Fu5yn9u
sm0HTHMMgpC6KyNI2ekYMJUGQs0peOGLlylkFB1m3/0GUs0/opgDv9an11pU7bbtH6umBFdQTOjU
evtO4sExxaoEZxczpsy3yR6DJBnDuJgdOcTHyP6ez0NGm6PMNr2PTq0YxpsdBRjMOzegpeLkK1mW
vJQNsfJhPOUovCswFnEgT183HObUqTYmToACu/rQw1v6eqKark4TDic3+l4QShFsBL3GI+aOSuy/
7tpOr/fhrLZICfg9lfm9U06DOiOyTl83apj/uof/5K97OqHB/RC6hbkzvWUQiDOCQY3Vus1pXm5k
Bc7966GZNZO/+nr89UyQKOMBYVy8hnhFbDyJpcd2pEuOo5W7X//IOmUfbSGmva9pUtvKO37dgDJh
fOwkuc2olmnyIukmtsH+nHJs+livUIMN56+bcUR2iSiAx6I71OHgPYoiH1EmTsy9LILYdcpu9nVT
Se5N/q4oU31s0bWcmVZR3WC1XTcNtLe/v63O53cwzfleLd/s73+3uzeylbIbEwMt2jtLwMSgJQR2
a1NiS2OKyIPNhzcqhLeqgjeWYpgZMcs8kWg050eVptHZrsMTCbnEd1vK+26O42PrhhQbNqoOMBjh
b2wamDv7iPV1iWgFl+k+8ReGe1qaYKayOnrsuyeMaylIyrg6ZNKcn+wClxfAZfXRElAOz1X8dlJG
Tk0+fSCPiHBuz91TaiHXD4HAYkyQ0YkQguYQJ1F8Cu3mr3tf/xYu//Z1D0HWtSkVNmGUnW/wTral
4i+RTV6vIXgZx95BrU3fSbx+PRRwapmQ2PYrseJ/Pfv1sGtb5zBkt9kV0aaUvbyOCcGJKkD5h4Z3
3Fa9mo6hBaGCQAlezTw2txYv7DVhke/GEK+XKN47MaVPlvAoqVWEF9YdV4Fn+t+03/1Jiiz91Spz
c6IFwWsO5uTGagRRxkDAUqIvqyxLHzxSSs9tZ7yUsWp2KqM1HvqeOFF7rHwzhUhSOzUFrnWH/mNd
Dd1Y13/eA3WonVqvtR00QPUneQ/icTqN7fTr69E846jl2OLgGvHeLCXLiw4C48WqSz42ifSOXlSb
O1UrSDc4js6avSsMdHv9uhEYvQF5O81xJioLbEmO78rPXzISDwrRxHw5jzgYhBvZK3MLcm0X+HNF
XsQIHE0Y+lKnef08K3XWqZ1+GJ7FGcK33oa0MMgQ8dyPduEWcT79pqiij3QOvPUEafvDT8rXFHXN
PW5n+wwdKkMLOxDU+51U3D0HdptKyQi23pxCawj7n8xJoP+K0aNUJnRaTLbLpxNkG9iCdt3gEH+P
Dd7uFkV3OcHTnWZmG57S4dY22hQx2xQzwqLuzKZdONKKyHOH1GN7domkG7ialN+sTDzLMfs6edrp
digL/yJgWCO5SOWO3XeO+d53/h7MB9O6kW69//8M//8nhr+Ce/8//vf//Bz/I/xdrn+0P/7C9V9+
5L//138//4D4E/8XhP/yH/6J8BfqHxApPZJ/bceyBYrPfyH8BQx/V/jKtKDnw4X4T4C/4f8Di54S
VDZYk+3l3n8S/A3L/cfytf/6Za6kModl0fxfj/9b0eXXMi5aMPzL/67++WVLvIBnsetbwvEsi/gA
C5ON91+h/eGEUTdMDdJxJrytAhzKi+EhAhPk/qymwaNr0Kn+qWR7/XqS1F4S5vS0xohpnP++QUJo
gAtwSN1VSFH/fiJdvi7yMucoLIgObmNepiQUe4bDxnEOSxLGcaGUang3NcmBTU3my9dDIlcRVaQW
tIq6cV6cCEmQkY/vUTqkTGpnA8Jcevm39+qvl+ffXw7bW96c//qCeIzbUG27ppAWBdHygv1bikFp
2CjMjXlkJr3Ye5P4lAC0R1eNWyUjweiYLDdZE4ltPKX0AzXCwD7qMGmUwxFZBcczFcB6iw+A62mg
V1RnbvK7Nog5DLJ840uqQBtWiW79mHA2LFup8Zo4MYOXwnyeWggMtD09XfypGywOmcaZzvZ8AyzR
Zyk1QkVd287zwV/QDCNyWyjI6pYIAeS3zjBs4YdOQVdkKRrMfNzUOtnA5oCAYM4UBNbOJ1+GJspI
HVz5m2CSeDPCPl85dHbR+HYnEtOzvVKUPj5Tr00im4I0nu4w2tGOtC8T4QEWWyj5Lzoc5jULsG9r
FP3ehNpQpI9Vt8cXi2FQglgIvAmimccAWB76gD+8lQHKd+OnC9H+gf6Etuzy0csmJFYxF10EtShn
XIs8jKDZpHR3WYV0pFg4ZPySDS6QDV5MIItG+KvTkq/GG7QhRMw25TvECEQdCOd00k2cPLC5qTh4
cgLjM84FLfXyR5I+mUl+BEYYchxM4QlnT2XJlaimSxJMx2LIN4ndXGEfYKNIJ3NdWkgQjW2RZm/C
MeB5BMQ+0pspCstfOwl1Lc6XY6jonZCuDN8CwTi+hOcqc7FBd3rvdV76SFvoocqwT8ZMPVZWyoBx
dBLCFD2C7xP30wJ2asxOsnF6GjZsIzN0ZPU6VCRD1hqGRz+rYFMMBfR/CJKmzQmdXgkYdBJ+lI94
DrNFJdp+h+/jDHai2CRGD9uNXgccTQYfHmRJ1oONMcQjkwV+XiGBxwetfXcn40mZsG4tWAk03app
P8noIvJpkeKsuta5WzUS0zmx3twl5TLIHpOB7EKbK2HsKnKL4V5Glb77pPuiF2TaT5bQ2XbpYXSB
P+5kST0+2ViUkOf4LCCnCh4NqX2YIrre6tFI6Q+EFgdi4g+UofR1BFx3M2UfrdFMp0BkDX/aBD4C
sGpINoQ39R81ds/FXSwn1FZJ2qEPY4zYpRTwISAVCzuZQtyO27x9jOcnDkfMaKp5WluNeJKzNW76
MvuVCZJ0JBZUpl7BdY4ttDj+XQoFrAE7zASpo7Cxl6dF/cvNMZvUAynjnqhfANhxmfknv/Afkfmx
kfsMek3qm2Jp94jF4+Q1g8Z/esZffhtIIaAbEL/CSz/hHsgeUEE8ZMpP6fZVN2eoto23juL23YWJ
v+RHTyaSurFXiDZVDxsifQ2R8q862yTxgm+sVMhm30rcs7V5LCtQh1Ix2bF3MhzNI9bfSyfSn4SO
GKsg6voV+LJHSWcUK8bs7Y3OfLNAiM/8Umfkl8/dmNA/8YhkW7yOo28/cL45hpJsKoMRpSHhhgwV
CHswFdUD2DRX6ccAEcmI0ZIWtf2Zd9XJDsw/Q45RVXXmWcfd84CShO8VHrNRETuAgYCBF7RlYjtP
TRr+sGrhH7U9fPZVDrRCqFsxhCy8A60g6IMubbdK5Js6p7JFN4spvAuDk+lL5G99caa/4Z/KkfEJ
L8i/nnUK2AWzYXgPX1/MeIvE1zE2MbqQCrOWJFODnEL04WaQOXI7LB/Vcs+RCXWmorFliuajVBPy
UGCUqzCmGUYTBx6B/KkRRaC59Le98VKFLftUiGdxErN++roXLjYQ1jlmEkss9vLk3zcunFmvNai/
B/SAVhpevDhuz3OActmx7RezYbnv8no8fj20mfUjyoNT//UQefprmYFEiDwYZRVTqpeyyTUcrOrn
1yNN8/cubdhuNiBkPKgzeMqAfPuEGI8+Nn86/UyLsEAXMpV9cbRcURy/7v390LJysL3oBNYp8PgH
zg+Edzv6VGV2tiuN+lk3XIKmCNSRWoLiqVG/vSj8nua9fHMJu9uMTd6eBcNYSNIdhuzMx7c4MhdI
4CDC3JwvU5TQ1iwdGHFQMoIWV7aTln+ajpTsG/Pv/BdBOwgByt57Hk1Vbu24dk4TAWeA1pUBoska
doJPCmJIOtiyS8F7dJcR5u4fUhY/mf0Nb3kJXKEMoFAkC669ybpjwMdk1wVTim3Bp8EgPucG37fn
kAebeqa5J8QIWw/ryoAm6A6H/3eYBsYjFDWMzvTapt5+iQLQpEFSlc+GxhCO9WY+h/RSt5BtLw4K
jYOXGfHFLwiW96kCnlufFPuYRsP3iJ864kj2qvGV1bD+Pv70FTQvkQMbcpNvRcnMPmQObGa4fFA5
fw5986lHP7sVkCW37QBgLmsnebTd0IFxjpq6tAh+H93GWcks55UKwnlTxM41RbtUA4T7AXAU1low
W7CpuJjH0Cb6Rzg2SGAXMmLd7dw4bD55M83lmm2I+OvoJuoOmUPrNduYNg9gf3nx5KVUVbYTBTGo
A52ckhfKMpDKjVoZRykadcxQmXFlIljDTGSdc0NV2zYPveuAzJkoPMJ+WqTxa6dKY/Ai9nwnRNVb
h9/JDaFTnk/RFv6lfZmXs8oQV3+i1PDWpl+BAPiWhdWAk2FISJ0ASMw4LUfUMWWrLnOzw5zA9s+D
WB4zWHoL4/AbTpiPRiQ50IxeVsdIgemBMb6rMuux4UB4R7Je18I5l2n5SoxO9RJW42FiIUeOdKmq
9lKPAxEnI+id7NUQHIHKzjBA2yxuEZYy13b+D3vnlVs5sF3RqXgC9VBMRfL35qicfwip1WLOLKbR
e1EPeA6ADQ/AHy2gJbXUVyJZJ+y99nCO/oRtJ25LFUd7a4DO5ruBfVB99VKRPXUpG3hoSE1FYzNP
bYMUe1cGWDiPKRLiChidX87Hkjkg/3VTmsleNSmbfqTKuB1tth7zcDvITOwNucmCfr7OcRzfFHb5
GDtOetDZtzd77b6327dMAXx3gSKuycqZH2FT7PsxyuDfZRLtD4DUKU9fvR7rjXLq26JW0y4wFf5c
94a5sXXbZN5nV6kGpZigEQjTbeYrY5V0eJ4LzK94XgnerO9Hk8vDsCsNG3SyD62fEpUc3MFpq+5Q
K/FsyMNHg4HXbQ50btdaXKkTqO2b4eppNz/PWfCISiLhtHGWR+IAX5DirPTst1SNuLGIxmA9Erya
pNlufotnxAPy9vcNCRFXv6lCJj34RkFoUgaYT530GBMlIKOwHVQnfnGvVQ7IJQ7QJhm111z0bGZH
PSTLvkrcVh40gqjFS22pGi1FRLqUNZs9LBh20e3gvYdTDYCpCvTj75uYDa7nxeeh7/yrsHIbqJ75
aPXqFTGJhQgoJ3NjzvFg04ZX6djd5a5dPwIBcrdyxJvf2PnwME9nZxLdfUQaaN6XySXMJwoyHtY3
Kqm+7GgJMOXfBlI62yhnoZ8mA2WrgAKYW7V7Xy5vrJpU9cSHJ6omThLasOTABT1cA9FnlBIVa1ad
oI5A+B6H0Q2r9e7ZQysA1zx6C/kJnR1VslbDbvkWwUna2CRgIM/io0LPh9j0p0dvzMa7RZr8+1mq
ytkzkeyxDaVJzENYOru+6subQDAjYiQJttnm+/MXO5BIxbic+8DJroSNZVfBdPOab3UZJVdzecfv
e5ugNJD2Lp9V2wbTWK/AIP6vz1eGx4d///7PzyknC4u3YW5/3/fPD/9+5f/4N3EALz6qJPxMvosb
TObZw4EakiR8btAcnKvlze9fbSsDEJUWDU6adkZasXzk93Mi3DDwd5d/Y1uJ989PbzS3raix+/2+
SDkDjm/C6QJVKTIQ4fLC89kpb7xiodPzge7RQd3OfLwv7rIeZGSEtSFB0nn3+0Z0VbqCqhgdh2La
J6HXPeeFkzxiDFv//q1PTevJm/a16pCR+PkVmkT/BB9dP7uQSjHoUim67kO8qIThopAy4dn3v38j
72QZxQYDhn4+CDbLPjKIJ5Vz+Wvf99Mjqa7ATKrLyDemEs26K3dKzFIh8L7M8OTVc//gwgdaA1kP
Dawxo4v3gauhrJA3pUSPrQw//2imcg38/rHU9n0U8eRJQrulAJ7BnRp6N4byC7JrRxe9NlDFuUb7
IZ3wSsN/qCLzDdI7toAuukFbAd4Er7jedJ76O9k4gqI6gzjdMqsD7X/CyLUmlRQtRuO3Ry/AsmtL
uFVsE1APxDmBXgOhvfwvJaslFo/JsS/9nn0uNL12qo+1QFaixaS2BiY6CMyoCwwfDp0W7m4Ev4DO
4CawxITfKMJE+NSXIQiwoAWWV8EKS2b55iftD1B7npg6OLm6vqRO3/HIBa/qtgyyqRlQL/uPmQcg
hNUjZ1s3HOGteQee0UMD2tNl8rttQuOOCB50D4N87IqT7NoHTp2jdoZXN5ffTCS+7LjeJjr2aZ8M
4n3GEF05EHytd5MlifdFsSW6BpiVmidkhekpsgxAQV18wUKECinQ59qBWtG47NXmxVCWmMGZSf0m
TL1xG8vk87f0MRgdr3FDPadZ9uEtGfF9MrC0h82cKvbWWYhsy+8U2FHnlcg0XJBUtVojK6grJGBB
Ot+443c2irc+oN+ZGBEF80cA6FY6KGItMH++8W4V8nsGBxDfTQaRc4lXnaBHfBju1O4boMdmOv8l
cuSviPtvVTXPxiLMiMtbx9B/TVfsuoa6HTv9cxA376zvznMJt3cydb9ysEn3Sj84aIUO5GDh72us
GxUtwSQeN6wNOTH38PKjOYwxxtXLU3WL2YlWTY8fQRp/hyH6eMt0D4lklKqNk1Fzh3QohXZ9U/+l
4keF6l748zATX8DR6x+11G/YJN5StkaEDRG7joCmg//FnRh5q9CInaNDRS8HngKFfecD4tn3kmQy
E+2dRGuyJn3kdsao4RfyKyQUfIactJc1QwIjQCM0q/AVlxk2RRcaSIxKO39iqqzpiQknc4i70qI/
k50xAMJAs5BrLGtxjO8J85qzNdzoJxegDcqCCTN8kk2lf4PV/jLtktgicYbEWDW3VeK+SxVfFyUq
cUQuDLoJfRa43p2vH1x06a8sOArDAgxoBN9hlr7Fk75r0ApveLIfsxzErxM+RUytqom9uBibjJda
BzunmanQRHvGMU6wThrdmtoFcSWxF3ged1Leyi+zo7ytcFC104nkTHWHYf1Q2ya/J4lUNErNK1fp
j4HIXFRFj6MAgkbmEN0ct0zhShu4gWX+lcN20Djv2ljsqyb9U0nk/1O9U70777CFzRQjW4J5Nv0s
CdO7Q1bcIRp5p879qX0HdH/pP2TBIQJWfV/pDOdcgsUmWhR4TSFOdZA9RzVJNZ7r4SigzKUdXCPL
xuUuREYujG72emqemgTns7C627moTCYAWPQ6yHIiMOtXkFBba06erRImUVVOS+UeqRv74GFjYq6j
AI8OK8VTkHgdu9s4c3QwC7ZkiPNgsFkHnRe3U0v3M7n4aEWpLk4JMaHGPygbPDww0ch21PIOxIjL
jrv68ULIahEOjl3WmhTuNR8PrZeB12Ug4AE8aGIBrQwSqAb/lmf0wGip4ZUtO6I4VxC33Je0bKJH
rKdxaX/4jmmgU/Ci+zS2b92u5aqKcen7JjsKcKb3TU7rN4v2IUUoRJHCrkOwBUa9IhtgSVVHhmE2
ENjB2Hg0swuNmrkj/gX6QIKpcRzec5IGMqMoX/2+veiRY8Mb1IvMnMfeZ/qI22frs5vBHjKCTSqG
htxxZCo1iovQtswjuVH1zvTvHAbZvUuEkGHB/0BXmjJcrX4wvDI6ma1d3pjeI76ItWk42JgEDXJS
gjlBPJRpBpn5ULx2ybiyEGxvcDSRMTPrk6vM6sWEs5LGXnDCO2ep+U0k4lzkyJ88hwRHf9QDfLz4
htHDR8t7UJr08P+o3sFOEhLfNfAWBywtVZtxeLpM1lpu+X7odm2HW7YdOCPn1D/4pcWPlhi6dY73
a60ifPviJXH78DQY+ECFGG6lUz+lEeCUNEwVo7f5ZWgf09F0Yef6xc5YKPrSQ81BeuFUG8ci9Jzr
gpDMyMgGSF6i8JGTse1Syg9FhT9H9kaQInjUebJJhtrcGD3nlTQYbVH5M6IW7SmoeqZrlXxIlHpu
tUUMGGmP4NO4YSQzEtvH0GBX8Kyluo6OG93Iqn2aY/uVCS5eeE1P07RwvUMLVwtTQk53DcVjNrCV
0KHMfvtc+tDrDA8jugw69LOILzp9ECgND+gCmb268jjViYn1t/kQ6Qx0DCe4FzlHoa18P/leyZof
c8zAzC70yGm0UgIChmHVDUZ216rpsTOTcJsq8z5hc7seAT6c3WGjdGvtgDKwq6xzH2iS+5Tnuynp
+vuuNM+jlo+S3ekhS1BxJf1aRDLdlUa7ixS/JW3D5PCb6CYffKZB7LClVeHrIkn40s3hK+7Jly4B
1p0Agejk+Oq6rU0MUv1aCP+DIRvBYGn8NGZtsSOqx8b99WoLMl2LmCUvxmYcfuqLiSuUCVGfbcUP
30rSU9APD+441IcFznVwdNPcZMsXZnpI2AqXwWRQ1QgAUy6pJzvyhWGlctMoOqG+jtE2QGZbB4UH
s2AIaXPtd7gt4x03XlA7iMt0wF6YdKoMg2VSyfssANaVW+hGYZ5+adNhlgjLP+sBUaXIrvxMvana
/O4DrEPhYmPLbbQqS5cPEQM1QvtQ93LLDBQPxngmp82/RHnyPUieqFVj3KtJPqMnS8mCy8S655m8
dgJAwoYYsHIptgcKZ4k/qvvR09spXKYqaJwy/yWPafRdnvFo+nDVfcC9cdcLKWPobTi5hNysk5TI
3Rw6AMq0DWf4He5LWELMTArUbgsxtlkJLp0DUN1nJM1Ml7FusVYh7fAbq2G+Cnzyl8JofMf1LK/g
ID6Viv6As1+lBlTb+UMUxn2L6YYgguTV7WkqqxmSlY4QlVL9xw4X/IQ1uOgA9ehI/aEzQAh3LiM7
3gq0XJvaU8iHrG9spMkmQuS+HrHllVz9PETIDQts+d4OkKpz46OBTw17UI7rJnWPSSM1+lKlVsGQ
2oeiT67W5MpdEFpPjLSZQ/Ooh0CyzT3/T6qqT4T99wtjy0c1mFbTPYX1wc4EDueK0iCrn4uRqkrM
TO+SktliO/o/zI7zXWyYFD8wOxgbg5NK4VJ9NH5jrINaCdjpVXI7hcG+QuuyknSoG3um8YCdQYJH
h7yNALZbT2w0YXorqC+3U87QZ+al4BJ9ZcXINmmRCYMM2pQKoWu+M9HUYhkSPyicPdSDasGeWJuZ
jFPk8xJqeGpZ25DMSvC5DscaCYrEwOwwUH2A1t/xAOu4TQk6QVhyNQzU0xUQalyeEAhNbKE1hPX4
G9bhdIX19nfwSowK4bkabAy6rcFvPV5+QzGYCVFfajuItnW8vLKv0X9pyNjGZoIBG6vA2DQUuakx
rhpTf0WIOzeV5cTQgImNXvqpaFkQlIV540JRJxzLhB9Yn2QK135MyTUIGhh8fQUxlNlh0fmfjCvI
RciWFFDsNwma8yIbrCOOduStFEeIp0/szrA/16h9Cfqbz02WXpMeqEtezykHl452OfmpZTjhcQbc
trEmnl0yYutngoof0sUl1DhqNTK/oYJvTawGmsWGNU50hZcpSCKsBgmSOx1/BPAicmhzC1fvVPA0
F0GnT00FrdXycqI2Zh4ebkWytADCoolf48zpSWB3821D8i12o5vM66+/169r4olnIUxVQtJrmHHA
VMaPrN692HmeSipAMQHVFBaeq8yB18HIZ4XD/2j67pc5BE+VCxI7TIbncuZe9Yq83QQjrsxwMK5G
DoooMY+o0/ttM7OIqTAssIKUD7MDQMyeg0ODs5nECfcrnPznLBGMpp2CTdAeLxwRsam4TJK6dko3
sU26aupicg5ad4NNAOsYOzx+RvE699C7x1XcEWEHxiSKnc88aP5C1LgRVffVOqV1Z5bKoq+u5WYs
RxaxTFH7XiuyifGFxU+kuXhEb/Wo+AhUGZwXS1rZTTwwELXqH7/g3EkCzHF9Drkl5mjmUWHG4Xw0
BlwbcqGQzYcKCMzOkfNTXWNP6dNwp4mQE46qbyJQ4KNv/amarl3TyVVH6MVJ8ll189fcK3uNaxph
S5+801Taa7OH66KU3vVZww/IEsQ/0QLfFswyZtG90mN/WeQ2sdieNsp0RvTJ0to3Zf+JWICBpgKj
Vav4hrE1OG9pIUvDQ9bZ/P4CgpvXdsxAl7yfcj1a2RUeIk4QSQDTKHv/9Pum5wwLlBeiJp8ONgZ3
TJVEtScvHPnEmw20g0luPAJaYK7GxtP1tNoPJfqdVIe3mJzfZgWazmwgrNrzF3FctUquUyhxsGTd
h2eF53rw5CnHSsWobtdW4XvSE/UsgHC3KS+AtSvazPaa5JM4NrO5+AOtndDtfVhM2S7C0gO4Mj/4
Y+etY9eajzHrO0SMiYAzXBrjRi/JTVbAJZKEPpMFP3ybotHay7YSB9CnPtE7K07seG9q3gw9LnjL
3XmBke61J78ZExxsRj6rwuyeQ2PkNJashd3RWctu+TV1YsNj99aju+NkZ3zgGPNVGotRW6iL1+I1
yAA3KYPm0YPJMedbKtH6KMXwmrKO8m1ew5DbHxbgPzz0xXPKfsdm77CPutw+Bo16t0rIiFAAdwox
1taDeIltK3prxmfBWOe2LZLoLsa9DkI8g2XEGtkJoR8OFmmHNtvZsQjmtTzmqn8gQ+EHSde7pifH
Qguu0u1vYkRO2xBTzAqHDMJY1udg5IZ92dD35XE5bLWp7vAKrIEAUdDl5C9IlUwbjw6jpX/f6aiE
G1MS1E7eoR0E5TnsLc4F1J0rkbtHzyRJpzISHm4LAan6o5yZ6NQeWf1sEVUHJTHtzL+NX4cbFgXY
iZVzyMGfrEKHdF+yAj60BT/FGTuyJnnNs0HcjZ+J7dChlvFdVjFus2OwaK50HRyTEZ3joP0lGY9H
SurdRC1Gx2gkngZd2hXuI41/P6fbAgjdFmATeKl6WpnBXHwOQF7i22Eomzdr0aFwmCoGChSy5O1I
oQ9VmYD8ngu5zerh0WBWmqXHWmLYakQGzqgm8nRJFvH7xtgEDMqAYuPfGpBQkst1m/bQG6q1NWig
QkXyGaccKo840l5iOtMje9JpoyXDhJCN5KUwIAJLHKuEZWS52iBifo56Kt10cdOo8QFNt78ipJ4o
HvwHleb8c+Y3xAGA3yIjOUHU35I2TS/kmGdp6D9qgNwTml+DHUIoqgEqe7Ed7vMlx74c2s+6reMD
TK0zD5MPJ3Ce5worFiqRczDSumc1QjieG5xsOa06R+Kzh8De7T6Q8jL4HGgyVA7cc4Ixj8ABB6WX
kmgfXNIolIgjonqVK6aH/pKgGfUkcYyuByaONfyIKEmmFSRbv9+XgNkwgxuU+X22mfpM7So5kVoS
WDe+6SORJtMVROGDWYTZpS27d3+M8ADlvjphJma7HIJGM03StHKi/+IKkwIb+d4gQEzAVFsz48Lo
WoXRG5F6uOwutlchGsgiTEtAk+u+IijDDk8FodsrBzIRidoRAELcrG6hT3S2yZohjLeyJCwEhrx3
GQkVl4R6ndbCxjcEPodUCrzKk0XSk90/tW4aLs78Zp92ghGlR09d41IxQzGwiEwepxaHFYkOW8U+
DcpMDNksyffkxX7FeZesezQhxHCwXdfxlV74PoxnseXQo/W0WBdIXbNh25UiKDa9Y8D7rtJr6rsX
G2VG77SvsPGsikoedMlmNpF+T+18gAz9TPhZmeegUi3GmBaLOORAuXVKyvFZYqNfwb9Cs+n5E0WF
2MGr75k2UapOPrZlkfwkwn8QIp0erSrF9t/568AFD6hY4+dZDf1P+ATZVmSk4iVBaga9w1xqUiZ+
6z6H+R/lfXcNq+IjpwtbSZ/+GG4f2A8bcK/0AygN3dnDoHQIe3nVU/+qi/o+qP1gL2RJ1mj3NxuM
iiuFDOuR5acvHmCkcP2ymBxp4lZBBsAyNYuzMxgdWUqpTTGhtr6w6rWTYMpweybbmeGRba2++ixi
UJXkINXYNFLbtOZ9Rt/IviJst7YnzqY1Y5lw6zMElW1GxOIajd6TNeKQ8gD2EEdLiJ/LVxl8AACO
kxCDSxM4Z2eVGEdnJGyPVoBhK6kk3aBZBswUB4KFDxLWiPQBfZmIt2/pjW9Q1pwj5NuHMHFpnZHi
4GNKn8qROBBsICRCDYqle5qQFgogTVnDlgCXx6TikdiG5NhEDmYDB6A8d9qHG4MbCCyTX3dILms/
M+WTCOvAAmX7F+AZ2dYcUMtWdKtn3jmfcai5pvYOqevtTRA4TEpzfnG+p2CiEPtplZjMnSMOJbZw
mfkzCIkhZsllxdu8brSDOUvZ/i4FwHFlxGId0oGAb1ixJEJCVY10newKO0HdyIrOycPvcXZ7CDTe
YRBNuKpHvBSpCF8jw/4gGyDYEvwoN7FgkbxwpAng3UDwKneis3+KqRh2M4Gcq4grDofRdE7NPod4
a3BtWM53nmW7MWaKxEJRmnN8yCHLeK11QQi5tVXQ7a3cQA03p8bCSUhvuMu+tTXD8sBzYowhbUAF
VIAgIfo/guL2AY8Qdr2UYSo947S7HRJmogSg7QrL8bfGgCfGFsZfi4koE0TMUS7WbmOE1RiylVXE
Qequ3HlxCpnLdpAG5TwLiXld9BP+miujOmv5gPwJ3Z+NJwa6WtVzyjQVK200V3cou3tgbKHBrYY9
FoZCoeDn5HHDSYDai2w8ZqDodcSqKZkt5LVSJwf8dGbtJt2tsyiVK2yu6q635cEdgdJqABxFQlgI
5X61GRdms9WkryV5nTaM+FnyrS0HMSHzh/YwtM390K8BCqPvxDa9QsaAspDn+IpOL1vS6aw+eSkH
eS0Iu8MmvI0ztOT8ouJ7zKMHA47nrg3qJY07qh4DMezYl+HwYxk1BUQRyt58C8gbG9EOYSAmQ9p0
n/RMsF7gf4B4J2w39pmg6PnEBKm0awiU/bjPbNABrnJtohXCz2QEGxqbz6kC9u1KFTDvaI9ihBvJ
Qus094u3HYPmqjap/m0trony+yUrMCW/Dy7KaGB0I4pz10GJqCPQpwjM3ubxmI3JT13PL8oHadWh
JKhygTEwpDNSBeHMS3xoFCfEIJTJI0mQJSliIwGpoju3OULXtid6YwndYpPzIBJS08nabvdYuONN
FNnvoeVRfOLPy9MvKyVCnsLwzrKoi7Wb2RxDPu0u8EUDZLho6qdB1x7+4k9nMt9t/abKhIu7QxBo
sbOmf8cWQ4/2QNakucaJUeLOoG4M+vrqzx8t5dVmcWvuDVRzBrOvQzCCrDTHe7BRa0PFegfA4rG3
qs8CxZwAFM7jBzOJNOpd4xJn3BjS2nRTeqcjoLLs+1lX9wXjD6jQDXVf2mfjJulcNIY9UHrTKnaw
OFAXZMaLJS7YvvDxKQYkntP9GJSefm0mx3Z09g2ikKkL4K7Aqg4bclBn2ZNOtIuWJbTXRluuP1AZ
NHFro5ef+Zg9FoOfHsyRYbVkFpeDSdlS2YwEEfnkuG+G2hDgybiAG7lP/Lx9jGqBEmQknTYv+JWT
BgHWTOoDdWDNIXjymKNzfWC5nNCQ6Bi3vJR3AIORNRC+a3kK7AWTR6Ch342NlIUfDAruW4Ci8b6c
sV2CDRw6Ro1whXJzJjyFZ3RZzh+jy/nU2I+Efq4y5BSbAl8VzkWUoaJYCJQ5TiV8+HKjtpHbvqJk
oZZyipgQOY4yL0t3mqVwRuGzIvpzhjcwfwBKAHLMK9yY6FXxFOI61IW3C/MCF0fd3jc9UeykL1+z
0bzotNk2li7BJKIV8Ira4Q42HCI/VnzH53TAZVqn/YPhFM+mgvHVwlckkQanGpYPXMInz+remjbO
bmpXPSY4STE3M/ob/HJnRyws/rTz0O5cmnjMWcNwoC29GFnC/u8qnACAEZtxKC8826VrHQKVP8gF
UkguyURazar30Q0HrvlRF/UuqpJp54wJacdRdJ1I8mDUBvmWlpzjZ9WehGNxs0eNyZy6ghSPOdcf
nfzsO5yPTHAvLZlIJ7+C6EojtBGdv2BR/hZ6440UMZ6rYcsV9zHSzz0wKedoopfKAwSuEYkJUVzT
zTDgsnrUiyoqjm46IFHv5ng1+9DlCmPC/4mzKKSxweu6Rv73mHjUfIgdQHZUP8gfrDW7OmBcyHT2
00i9iY+1eFCFAAfDgN3wxGvtseCJ2POvsalvrJhAIly+UF1nuWaLQjpwhpRMVSYFK8dlKxzgY1XP
AoY/PuIlEDcg0zg8m7A8+oICrMC3JU3zY0qRgU+2SNfpiLhs8IfHqGrvxFw/mka4RLDaf1p2DSao
041fTWejHB9yh9AEzGDrwtMcBb7+0BNNZmBt6csRh3XOH7zHT65lv0w+sVIs5raO2bPwouWih0cK
WG1mWm9KQBNuNasGgeu2bDgFPcBhperu52i+hMaEFXuEX5tLfAusUY7ZYsZi7KmWLnGqHOZOjB5U
EF/tkRMvGrmFYs8lxQXIM4CLTT/5T6lBml4q6n1npccJX/2arSaVD0pDhip2UXPuIZsSlSEPQwTX
yWjkEm5Tdwvg0gRfZi6leXVUUFIRWpbgiXrPZ1w6DuxW0mRV+0nD9nd4SvSbVZLTlxrERYRW+Xe0
AKkLHR9DaEfYtc0buyEqroH5Ww6wLCNsxBOjJH5VuYeC03q2NUiTbIwPhB+TlJXQz+rwjmUGwb3w
WwnNm5HVOu05T7Jv4eMnt8KltzSwsy90gDBsdqiKv9r+SOpatsJ6y4GcDua4B1OzoAK+JnN4RcCp
z8u8N2aNHQSOPnV992dCCrdqAt1t7QRg2dTF5IdM5pul+n1mkmudlvQ4CpYA/xmj2S3PmvF3KyjS
FtCelZ4yaZKW49KxD8QH5Va1xsM8Uy+yCjCJNhCR8904/j0z0fssSdjEOQZsy2TnmZpVEt4P9Mli
8//Wqv+Ltcp08D39z9aq179t92+rzyL9z+6q33/zL3cV2gffla5vA/Djjv2Xu8r+B8s82IK83zHp
vPFdEazRRRiizH84jmnavg/pwUaliR+oLfXvh4x/WLZpeh5f0v/nh/6bs+p/c1o5tvVfnEV8aR9f
reO4SoHkcNzlP/GfnUV4OsaiiGhKUZFUf/yyGl7bdlLLuqQ5hk0cEOIrQjyNcjyx6hBXP3OnnTfH
3z1Hxt2sHXlKEOh9zbz+PbUAtllOfY5j0zx4kSaLjWCEEoh0m0Z6q2Y8jNuMFjfbNKpFR6JqEP+M
/LFpDKngoa4lzibQhNF6nIc/aTD9dXpJ0z0Rbpo36Ik85TznSxCcUcIqEFb26afx59Trv2oq3kUW
nsFJbNvJOPu1d02V2jVeAkOkvLPs8TFN478m2jjgbXgXAG/UxQUGz0FjXkkG/TxWyZPMNN6zyAHH
gtwLMXug0HITg4Jy+AUb8LHv5LWfCHVpfcr1SnzkFfxSeogPw0CoTyzAumu8q8d718lgvHqevR08
/2i5wFUUWBgah1vDCZbYPlK17OFZ89MD2bHzB3QzBFiYjp2uAlrSvKguBlo3xFEHpN+3RKJcXDm9
xdH4UHjdWZnljkHfzuzbbTAUkD4qBjcJ497pApPtkCx8ojRmkJ2TX6s9onJQ9pCF2csjQYx/Uwjz
OkvvbSKW7OJPbCG6eouAyPWpx2EhNoppDOFc+xkQbDqg1reSw8wAW2MWAJH3yOW/sgbnaey7vQQj
Ogb+DurfxYmbI9FmN7SYS9wNs7Cqcr4Q2Vxcnt1xskRUw55Bn0bqlMOegm/R4zBGREQw9r5MrOdx
jC6FxYmurHQ3yxmcDNUvqd06dVEO5m9ekj1Env8EhfHY5vMXBvdjKxNoL9Xe9sYjOyJc3NkG3Drz
QvlWR7Q8sXk/xhwQ2j72i07GpTa29UusFz5dTnU53bowdEht2g9OeFy0ByvRtvSX2rh0fXzS+cJX
S32mdskCGh3YGMksOUWdfJYVS0vT97E2lGjtgi5+R+150J6Fbjq4z0ygLm5nnBzyrQFu4cUenT/C
8B5k35+iBVo9iPDeBc63EqZzmB3xTjX+1IzDOSzrqxABUJgRxb7qJxSSHfM6LwvfWIGzRZSwwZ0v
XbIYkwo0fyZwEtgHw/Htda/Hv3PgEHrsPrSzug5O/j519qGLmycSPlHEZ+W7UbiAibNbLJpAI9yP
3BvZ/fX+u1bjMcyCe0+qJRBwCYxtTi1D07Apj0GZ/oxp/t0Y9Jo4cZCAuOEHrczN6LHOmxQskNm1
ma+Xyb3Os7sIgIDr0t7F6NDW+WB9W0G598f20ywpkIJ4MVcBTPDHJ3zwE3bCbkFv4KXzrTuNkh+6
YI/lm2Fb4SE8dpz6eS7qm3TGEuNmh5mhK2med7icK1bRmd5mFeIPI6/DRzTg1lH0TXPkyRDeEp3+
nnneKehoyUL7EPedy+TfrY8NqOm7tvSCS9WIexW28gVVkI9wB7CqYTF/SeLXiKxhRKFjS6lFxMKo
0vBQz2ZwY4Wi2mlIxbifGfNDTo77u5TqkUq+uFPSKw+iy2sST+aD04i3GE4Ul4xW58IlBSeq0+ci
cWBCs8NZk1gBY1nuB7OD+ujlDSW05kG4REUvrkJPSapWe3LQxE/TfpySd8Yp1xZb7zoS3XvW8ZXs
RW1Oti27qCGkyczaZM1SunxPneK2GHkuGGmnNm6U/oWsc8VmRfS2gigROOrMRCNb45o78ai9DjiG
VlFmPfUEqFy1DfewnzGrpBUsTzEeSleDoap71LTxPXuhu75OjHOej/m+cUkQ6hl/5P3cr2qcBa02
nnEcZEdgeA5ZzD7uSrO8KfLw2TXsO9eLrh2TPIKePPSYXYPHTzu7zM//GJ28GRh4C2OikwZuFaLV
99NuwGjXsECbzR/kgmxPZf5W0tuUcYIDQRirqs/g/VvfbWg/uoX57I3NfWeJw5DUf4wi/0C0tAMm
g+CRxr8ueob0Eci7KKpghaH/51bJzeswiBisH+tZ27bRRMJ3wCQDHxGNtA3vkocim8k+a28mvuka
0eR7o5t5O7lMbsMIlTgAwuECcAfVRZldQ6tvtroevRORRAtj0w0vjY5v27YgQsxH2LR2SZr5sUXn
st6kypy9YYZdGvKBoRyvKhrfZMvZ0nHvZJn8qXK68iFp30TRb+A1bEpBhI3PxBkRQcrLcx6J8JN7
zIIYRocKdF3qfBIxm2G4MMG05TUwUuumI8bBjaqHFBc0GGBzY/n9yYlLopnLft8APMYpBfSzFIwx
ItQcK9qwT6w+MXoD+8Gua6JX8hxrk3PpkwB3UFHgCZgv6ZC/4OW9un2GIsI5TaPzlC2EfooWwr1r
JDptxg3GTbidEojZRTvarIYs+MZzw3lljlhGGhjTMWunxWZg7lxt3tpx/Kc22CrOmtmeU5s/nTed
8s6YSDOyqttpjNjpluKhbeb6Ik1/QDqAJvISuR72gIr6WtERvo4OhkLGH8MRpLD9rBsR/jtl59Xb
uJN36e+y95wli2SRBex7I4nKspxkt31DOLSZc+anfx/2/LETdrHYAQae6enklsSqXzjnOaeWwPYQ
xO4Ou6Z9RNjAg5glUaXhlhmWj12VM+0rlHZFeqfvSbHfG5H+UAl5xgvRE2ig/5qa2D7+5+X5Jfqq
i6b4af/X/wQE8FWU/NODsP1TH/7jR89Fxn/+/Zf8y++ghFx+/BdK4F9+4P2pmR+63/X0+Bt+yN//
9L9+5f/vT/4FJ3ieSuAEX0WXs218/A0pP/+XKtrQ/1+V99Pv/Hfwkf4fv+PvdbdmUCjbNnUy6xvT
MW2TMn6gWP+v/7EQCmyTFCDXdR0FxMCmKP6r8jbk3yQ0BKEsEjmUrv8T2MAQfzN1RwBtcqXDc6HE
f8I4MBaGwT8YBxRF0pK26RguVbeuu/LfLP3sf2fmttqDbRTlHRqD21hhXaoHSG6DxJoZ9oOJoZcL
2ir9fbLoESojRd4V28YZS3WgcKVAvRpNyzr5YPtXceMY2396Rf8v6AET+vu/f5+QS00XZTkvBweu
Wn7+n9AD2uBXyaCF55DaPxKw/GGobJMqfiMSSruwffhUKSNQhYCwDPC00ugQdAq+9KlzGnL00J96
GWouo6vlnlDZ77STAaWJuOE3ukUtIzDhpuCFM0/jtl2Lyv2RdXrfpzTxSkEjtkK0aiNR5TF5gWmc
EHSQtm9ZHe2npDG8IUIOLLKYVjzZQZMDI08inalD61Zzbnn+khGQ31SPtF6K+krNzi5uNnP2EYtn
MW92pPwsE5DkFJfZ3jRkcEQ1w1qbdTkHOBNSsLrkjNwHg9meuLoPic0NMrEVB5BB2PSlRzMwD0W0
5kqJDnFIX9EyN/SIwfnWp1acaVzqFWobiOeFFJvUnR8gfT0w+chhCw7fqRyZAaItQblfgflEIUDY
HmrkTmYXth1eRyLGZhjKiWjk+t1XwwPHT7BjxL0zLWbkLr3QNoamcTL0nzr9CCDInoGnbyaROF5f
Il1By6yvehEkeOrGK91WtnMa2ro/X+SSBzZoCjJ20bLAUcSYttiyG185d22ofiWOfUxcJG5mjiwx
swMPkTsujK5imbRo/FlyZAMb3yKQvyIH8RYfkq9K6zx9CMdVYKE9DaI7qTM7s8tGW9ikK3Luj27G
R8DS8NPERfVdMfcICG2M0bYyR8U+k7OXDK3yZ4rmdzMt9gS+RQ2BXgas9aEjoiVuwk9Z5qZnMZfd
DMwDh5SQPI7/uKz3VRS9QYlgDt7/DqxuR5nxS5vBA6SOc6fVmlrHeBwO1NR7KSukyfH0GRFbygTF
WpextXYH+71gSNNW0bR2J0ZjtuGeRwFLDk3jvaB/yvxp1wJQP9ZjdVPpBQ2lu9d9jY92ARU5jtmg
22KnkbC4osQGFFYTLD80bcYgK6zvqPt2DmpsIyEBPQ0K2OKW9RJ20C0jTAuZQwcq4k9ZkGOSTzcr
g5g7jt0edGa/clT9KmAMITsg4HlR69T564jLzK7zA9u2tSVq4nWBsQHhDOpV8SdoVGdM6gzZuoKw
JCImVyxozTnlp0v1kWfYJ2sNkQabx4ib1wN5AqCxe60G3PJ5wvbJmeEMBTJnUBf+wgm2JkWcC3fS
Tku+s6Xld7Uz/C6m8VEE5CiVRmMcZft4WT4Ehj6cpkSsGQnITTpVn47GwH3iDi07emKrQSAokI+F
6biVLnkK7nLFG2iOCFpiwkUhm3bj1g0ESCS0UUbPxtJPf2eEHRN4JLF3f+rtkiVrvI9K/4RGmxCS
lLKIUtgR+xaopjYVgpV6fxTppyTGW3PxshaYdTJcVq5fP9q3yMw1D7Tcj+xI5zXKV2GMr3YVPbMd
+1qMM+xnyHgjwtdS+iND5aNT1JWnQxAll29Y9nznwW5urVzgD038huYEGZofvabC2LI9on3pecaA
7B1A6xfrBNew24zkQpS6u0VJLNfs6r2sxUIx9NOmzkZeh73mczz03Txsa0s9VQCie2gi6OYMtcZb
jki7FwfAobCloUNMFcv5UoRHLqLkghzkO0wf1JCk3qDHL3mJZAr5HDatgOK6atgQJQT6kR/1ZpX5
aui7H13k5a5Im7Nc/GyYybAxlO1Osd9fp7LLNk5GdpzJhqbBT1ypAy3Oam57z9WjYj+oKWVra2wb
B5w4qD8w1z74DzPewSKFKsFMOmVf7CQueXek1YxD46wb8JQZcr81PTIaUst5BQpy7CoiZBymRkUB
fXiAud1xE5AiS2ytB3Py6mfxeBx9mPTjIWv5QPnOAiCn5rKCA3DmYdU0SEak9i6U7O6DyCWMQzkA
iF2D/p6EHqbUjUd46W+cuOTQQvlOHImJT2Vb3WlYDusjanU7/RK2Xm6pWM9VcB816PvdIv+wLTs+
kmD1PVhNtcdsgdBuuJJ/aM0z/cFQ4C9DhYr0gFzZ6cMFgbUGnMWqjj8XmoHTAepHvlpnwW/IXDuf
QRjNAuaqAHNwKTw4keiwYBHDmISBgEWjroYTRhrm0oxN1qQ3LAFLh6RWj4yYuS4Xr1+6RYaOxWVs
dvMI77CeoBqzesCLE6h12FOy9sPEfMw6j33Uc1D43Xbo6ws6bBIAlW0cHXFDExaeRAW2fl5MZB1a
IOaL+Y4E+Lxlt17JIF7PuPF2SS42SO5iNpc5LCd6u8nfdjb3YJiHG2kswmbls9kvwyV/vMlW9iL1
ChXsAh2ixN7k0qCtXddN4B6G0UzuS6RQDPuRZ8EwfuqRPU3xRKCDj1I6CXAz+k3TXFFYFLh4/W+f
hNENlAcPmKV/M/NxD+7WKGDREilosWclLDwYMel3qEnseYSOyzRyExLJfpVZxsObvauqv3ec8NWP
AVnndv7aMZHwwORskGDT0bl26ZldAP06X9bQJujWYiYN2LG0X5OzeNeEg+Ig4rCzeXDwBiHNidH+
xC5yrAEKvtTiF1wGL0lsEeEJ/jQRA0lnRCun7pDu3WJxPg7C2MiIrQ5BCs1J4gq4A671WVdL1LDD
Hp7M7pekXejhaf5bm4z5PDXi1LdzvAWKvYu03D5njX831Pa2Y/i3IbMJxpFuPk7c7I8z0599HCLl
bnIU2iK29gmay5omFifqPVVc8/DnS1zYvdcpVAzReGV1w7JswZQEsvp20cr3aXdfuWdbDZ+t5bBt
JKS2W76hbu+zLN75GIv+PJOdapj4MtDgJCZHCVGe09eAF4odZshPEHykZ+jRtR5/plztbefYxePZ
1JljDsmLALCB8mVX4Js51eqE7Jc23x+PiCDIH5ifIz/70Ep5xae/G3JaTxLBvMHSiQViDYPJiHKC
AKRMr6a9W7sjHRuP1OSaT5ZAwdbp1Kz+U6zTKqfYdxrwmiZexBFeBlqKbiVK+76L0+ie7Kx6TL2i
ACK/hCKPcG0IIL0LLF1sqgygpxFe5pnfzALAZm4Z3seARraQJnGNQ3H1hMiuKYtlZhvkyWXjhzYS
DG116b1dmw+jzJi+EnYHSapn44mRk2Q81/1xnADHffe7YDa8wlbvsyxFx9BlIdwE03mWR7cYr6in
X83IeWnH5oi7Jj/4s/yCY3om28Va4eVQq7lOzqLF0wbtGGpJ84PcCvM1IXD9HqEajloMnl6ZyW+T
LTVAjUvhJkC6wOavB53yd8qC+yHgkhlNjh57wpvRNTjEmVW7qOwwCKq9XrsIfUdJ2t6AZtVgN9wO
scXAAcVw0SpjlTanKhyns6jdz7bKqWO1rCRHBEfQ4FvlU1lCwJxb9nJty0Az+HRNtnWx2Z3ByvRn
WZL8xB+7npCMrAmT5GN4qXQZbuwJxbW9LByaBpFtoD4iSAeY7N6nNBcXV8dFNQw9tCU14w8liqjq
tWnlVykXGqOxg47nnFWGD0SALE7SWJjcMET0ZgSOFKX6ktcWFvsQjwwHGgytnjAuAl3cTcS7Ukjr
YkbxE8z7nHQA981AFVL7c7GTrr2jfWf/m7Lq1iHRbVLRoldwkFD1zKFF+VWMo7UvIpdtC8PgMgID
hTqIF6gZNim0kInfaTYoEX324omBpN5Ef8aeBT/6mA4fPWySVcIpwGf3i0Pfwh2DkGDs4Yv5/a+x
QmP65/92bP071MgsKZNr1nOm0m84e3T9nzE5iXbRZwQ+jT9Bs4AcjUPNub+K0mOhUJboJcL4OXbU
po8LbaM3qvVs6zFHR7ohWoPjv4kftAUvluDJ8dr0eSosPNcR4gNoCgTtDOg4/LCZvXgIItS0CjVu
lDDcW1TIiDnIM3dleiyRw75CatlEOhrggiyPXhjI0xNyoPRQOTyWxLLOjdxBRrZIvyJiNQrXZd2d
ogbNb1BE6KQRW7kU45ry3Y1MYxzAQIXrvpVb+lCEaLwPGsdib6OXhfg62ycUZke6v3VcN+8OeuaT
i0kuVXrhpXOAzNF4T0t+FU3CETVgSb3GOiH2nZtBqDXoCMeHWE6Y+Tzcauo9o/EPjRZUGzVgeY1h
p7elfh3jZrrgjdRCPEVlGZFYi28O6hgvQU56l++8sKPjNEMNNOqXIPbv9DiUF6I2M4anI31C2BqH
BhIAmjD5gr8wn+G/dQ5GN7sq3lRVZXf1SM8rAjBhKsVyGAC71ZIW7Wz404xAPEPrqKzmqmtgZGzG
pCPphonTv7uDDs5ocs+4j165piU5vBqWsOzYh/lzyQO3HrHs4s7LWs+X+XjhAkyOMvXlLpvg5gT+
iAy8Nb8MbJ4kekWvIpqfWcmgHacHLKofFEsYKkLG7KBrg2xFrpLjxiRc4ZGoQoo0nHIWWHIYDG5c
FB7bf3KBqp+2rPKj7aQ3C03MagTiQ8GaXNqSWabRsOwhwC9FpsO8nhgjEipxe+Eb7kyCUNXYm8DI
jrkbTXDvk0fNyq+ORlJhiLN/Z3PY8oK6xxrDReBgKKUK4l8di1vR+qSYxYRR6D6JWzg62gIEgQ67
HX8ZbT+HHK6gG6fq+FATyYyate+8snmy4v69jrGbjVLsGiP+wQu0VhrQvqCHcee+4Z3cIMoYrrQs
ZzElmFCIseCRecO0iKgpaXC/tovKSReIKaZgXWHIwbADJoojv4CmS2pqtA4te0+q6Ma3a3KzJSVX
8TpmYKnCMr8irzBZvfjTRQhBHBLpB20OFCPQ3oFuennG4qoGhr5TGnru3qfpj6e8XidmvXdb1PxT
RbKESqA6OFq7gSJVbWfULYXlGMw92q/cTE98JH5rSJ/NmaN1MGs6+SYmy5y/2uf+2NY2ihSiNrLV
1BNbWYMhz+OofUCeWi3xOrR6ZJDI5iWm1tE6+yWpMl5IdyavwWZJEAp8NnVC7HaUPKBuNtccTrth
hpOfDQaR7wSe2Th73ToS6wzR4IYzkfrCJZuY0QAy09BrxwEp8wCCDo8BmnZKHjp855thyD2skm8n
hQRghXN3KG1xTTrrOPYDKQh2dFckXIQtgYrQD7kH/fyFuZe5zhy2Dz5FB1D7blU4fbzqNQYdTpa8
t636yXIcFDbFay5N4NT9zSUIGvw1v6zNrjOyRwDBX00pbKzKPqo1giKUHIhfJrJGs6J3rNYvCIDQ
vGQ8DIbCloe7ja0X+j0HMPs67zGsRW5yKoqRD0xRpvzlkTjrQffpO+XayrV+Q2Q2R4Gcfrc6YPJR
jnIbO8l+FPKbXMVxpxIWgnZaHIF0wTiYylNTjzNKNh+k4MJyivda5K+BKx4txDu55Do0UkkeAc9B
2PZfrU0zN3eUEGw1etZ1tbW1+mDnmO7W5xxeka3iko1mN6uJzYvg7LxvEtAIupVe5SzGPYSfO/qo
Oss0D+mn7gJYNSptmxSMgqyyXM9ULbveQAOtBvOnrFA1BoZFYgEeiYlLFnGRzQQxUau2JiNiXkZO
EQE3uQCnZFd4wipCPNpvy03ntaCiDPAl0v4h8IaFDp4C4ziuBAE3OayfuJ365zY/hAHzfoLXnsNe
fOKFtCFfF2pnm8OTC6KbcWmyRuQxALU3Hgt4J7rJIza66rOIEj4HylwWSQF61Ck44chDsi7uqhql
NmlfzobbnXu6BKGc5xamUVWWK2sq0g30C3xnxnh/P9klUEfbBjg48DmIO7EEg7OBhtYx6ziPwqhb
9aO6GxyHN4MwT0/T+md21tUeQcmZVOtnK9yHjGfWeREbwNectyFviz26MpJV2rpdk81qr9GHEkyU
sqtLjXk/OjX4sHMUyBeE7eQW4afF2x4cx87C7OcSkhHNP/kI3CSfrFdZjNouqvJXo0Wci/cy7m1M
4LQAelKf/KzCoTy0LeUIaaizK06CFT5If18bt44/K28oGeRlcvrR7BP51Q/tqM9rt4BAHUZZ6DFO
3tZVpyGFZnLYxQi/e3kIp9KgZsxGgtCNkM0r02AluNpLiJf4obZTk17tBsc1oKRgTdjDanKMKxyf
c92SE2jYrwgglaQ2tnn9MZaNH21A7tKMvYg2kf5NSPOqW0yU0/TZF6AmMjAbRmi/aviX5BB8Bkkf
bnwRfgSWRRla82SPZIymA/czID8kjXwa5UGZKOFaqW5SJo8xpBHGnpvabuhOKmvHe76drfCitQjy
az/9FeE91lt/HfDcfcteZyxJkjb3dskyjGN8WmWCdxo7vJfMiPMjnUINhd0Yo6XIe3Z2WoYvM9PM
Dd5WWuvowzWH18pg8tPCfvcC36Ig0eCbEE/t1l8Tsk1dQyhituaP1ZlXZKEfXOTGuZqqN6tRj6gK
NnRx47rJ+mWZiWFHSY03qWeClbVoJODijJDRkxEvCUz3JiqvSwZlni2JCA2zMGSdEsBKeKqD0r6G
sDaU9u4YZXEfOA6WA46AtL7VIcW/0Gi52UUW82bCuJ6ZEMCs4pFVgdoQPGvCNuMo6wcknJYGjcAZ
EAik9PEQUveRU/ySM6Zf02aqCILCixvroxoE4u/45qPFXmm5+1WkSB4m4zccQOZRdv7pJKBQnnuj
ZCrxqrSBEL3cxs8+8+HB1sC01Jc9KAn04nXwxlSkBYQ8HV0WhWuSYld6TGjgNGMPamxyE/26fkFl
zBDXxw6LuJiCWomHNvtxY3VH9BNg9JHh5mgjsS8CAnJ8YwfmWN+AXIESGKAmELaJi7YZOaTFtZap
dswJFtPn/obNTHtkEDuCUl0VusnscgyvHSsNxu0MxSxE0mP0Spgf3ni9EltTS3c8kcfIBmFqOV5p
k84OM3TXRT3i0IzYot5SJwuBKA25koesDn75UtyR+NVtHMH45A9yLwFeEpmXerK+sknQViIjYErX
HyWpH4QkFJc87R57rIEbVSF6lUL/HMmJYzedH3oz3U3FdGcIGGIMPEtG2YADom07T8/Cqh5mgaZi
1HE3t6X73DRxtMlcehGsBJcgM3fUWtwFpto7lCiiXcIuEAU4zsjzLeTOGjMUMRVmA3A3ibMDcvHA
sHte9z2+wpbiMLJqIgXCNLpkqnoxUu1OAStCKM0BLsGx4Oe6S/3CuWNq641Q7Gg0SSEeu+ojTtmT
1NEzIF8oMkOTrWshrrHulJ4jJ1IDZvCyaWnxrrWx51buupvNU40fbhf3sIjCqfnpSwYpuCTWFUou
eH/czp0FPcER9boY0aoXg3k129S88zvAB7Wm3/cof891MH9N5N14uZV+iCGrrlRCrAV9EFH9D6et
m9n94nBBYwf5fF80VY24Z2A06O+iAHgqMItE++oB+DDNZ3gyIRbmeisPsM4+rRq9laXZu2pOISib
J6Mn1zwu/VeoYkFsmyz/rXMwu1hl8ulS4g7YpLbWbNiBiA0CqCcCF7/iwvCCMWwPqSFubadwt9V7
o8OgPbXm1Y0J+KDpegoX5qzSnP2Mwr5Lmq9wHi4pWgHkeVSzbRscorTfmi5vWdw2d0nZvCbsHoDH
M1dja+YyxgPNMj5gCkXyo5MAqppv1lghTaE27Oo2QaDdMNnPyN9N0RqHtkhhBYmOisHfOEtMX1Ph
cAFSstUKVL1E5ZDdZVCJTiL1t06JpWycum8OiGJTFQNjDDo/P6/P5D4/WoaPsSeG44KWrL+OabEr
9CXScuQxRo/4hQSdpaC0p705Wl+y1YyjTmT4QvJw2yh6UgrruhEYW1V8w6Rt+EaGRRjMjE9aL/4e
x5fY+Aww+YwPX8E9UyfjpBF0u3IAVW5Uhu0F/HXpSTe+G+TwXDWLqBMeQovaid2sHq+11HzBSkme
y6AdCVE9xeC7zfAx1IwG3sX8aNYEjPnGd5GTrTX37qa0YybkycD6z3wQDVVuBIcklOBN+pdK9le4
S1pH8zBbcXSO8Lh6BLEvxpoxOGXcK3CBBn1txKF5ahxTnCKdPKIasWQeSOcYIAShhTGFusIiUNcg
wH6pYAbL0S/2vbjIiGFDo+bxGbKeuk8Q0nP2Ts/KioJ7P4Qrz7ym0brhNleacy1i6z0mlfIVyB+3
LK8HbtJR2zpZU7yNqQARbU8fFaB4nA46iSp5YDwaLqrtzaA5Bns+DNlYPHXyz0KUI21EXsmAgpu5
SP2Zd5+KpKOwt/oHIn6neyKZvvxQOr/MHOViKPVyXzL6XktLr84jIn0/c94wgE47hnTFbjCr8BY7
2TEVO1Sk8lMjOwfmRJ5dbLRpd6wp9HXpZMVe12q5A8SW5E7zI2z/bWid4hV3/Yz80oeV2JdPKtX9
Pc6Y6kBckboo3gfPSsrwuQqdJe14kXwRLXVmk4LLZJzFS5uQmBpYr4xOretQlGTcasSTVuzVehJg
t3HXYVQBVraYMmxgJGXKcGloNm6v5a9m3bJjSBRDbpF+iyGobkLDza6lkJLMoq1uOjlxXhyTql7G
2SaxB/VoxEn5iAmjtVzFv6aOPA5HzXMsP/YyVk9b17aLJ6ATNbAliyTBOv3Kg7AGdaxdFfHxGFp7
sgud6+AmmMlC1JeT2x8DxJCrxL8g5ccYYJD3OPeA6WbC7cnaXFEIj/S97nuX8N9srA8wUQgCwmUV
crXmbUru4pPt/hiaTXBnCxSqt2PYpS5i1Mb4cKl+GAnp0c7O2NBgdGExx5uK34cVUiZfTfBTjLSS
H2b6aDGLZXFK3+2Bu9nNUoP4g3Sgct0nY6B/wNoOjI8MZxaf7aoKDBhgUEzCKLpvmBNnQtMPc8vh
k7SRJCjUcI+l4y7VbPfUKQpZGAAbnbLnQADg7Gl29hFI+q7WKtJH0BZ3evgGGNR6ViRpbzvTRTZJ
2xTieb02tgNZy7fXQACCOxUWNz61xS7pbebbfMhxjTXtKenafpMARccDMnhQ8C6CzumczOS0IFE8
xthhXqaeSQiBh1NYWwdR0qe7jZ3fj2bzTSjEqSm5P4YkrLZVpTE6ykkYs+b4jBDZ6ggsjtuh34GF
J23QixAXXBK4AbjQ3FvtNo9DHCFvtfpzFIfDOgYjI9BfbB0DW7UhrV924m8Rmdm7zJpvyjennTFP
N4duFs9NpHZtkuaeSNXC7qebkqqO3+izgTHcNbGrfU3uu6UzTpq6Mj4kE8btLs/2ro9atXemfN+C
mhj9jh6RkgADkYINT3iSXkOzbLAxpyi3a2d6WoBndSnDXVgHw86w5HNZj/qOjKF3czCaO44D1lYp
QKCwUsk5HdhmaJVCggrb4SSrmDxe/UjH8daEQ0e8r8h3WRzdY5o8R5GhPHYeEW58ZNJOyvYFX58K
B1rBDnRe48xHNhUGrwSAkYx/ozcwFKVFKJmjSOY2wJrATBM8Zae5vwGWFu5Fo7VrIK8mAxyNvQyV
Du0TUCnUauznwUlJsiVniRd8WdJjhR08wevmQbVjAkBusQSbjqUouOQi2usl23+tGa/I/DcI42Hf
QNRf3MTXCBnmPo9BecL+ZsnYo6CgwmLF+2gnGSPBsXtLx9LcpJl+z5GMrDBxryZrlmPHwNFuMEpX
husk5KGalyzn6jdLF0c9jI+mIcyiW76ETusmq8oFwW5YzSM7RN7CgAMLk3y5afqgONI6adtBNedq
+REWsfzvXwy2vwklFE+fJoabHswXSC1L8KMx1MfCdyBga7Q9iiRGIjPWTgiC26ha1MCLIifQf5tG
FjHFYLWYkM2Mzvw4j3V5DKLaXBXE9FIWuvaRQGz76MRMKVqTT3NX2fXRZnnEwn8KX0Qiwz90Jw6q
5e/985cPQVEfsTzuXPbbPCYAcwzTP1l24RzZk3+oqii3COhbSfAkRtmDNat9QzDlHrkv8gcNreqA
YnNNWlToRYNjnKBeniCd8g/mjjmquS33um4E3Dg+7UuPw9AQqLfZuQZdGV4IXqh3pV5durbsdilx
HA/CHIiAmzz4HMG2mbrBqwlm0BVBdkZLSgtcC62hDaoYK64C1F7Z5HvpkIeYu8Ww79xMx6pxqShe
mO7li12dPNqknZ75VrdWZVjgxeLyHGkscInFEltpGD+tz1HItNp6UGqhZIunIqi1q8lA80Wxou+j
m43RZN9I9VFnIGwCPBGJXqxrrT6GRQxJxsY0x0Lr0TGIVWgDg1l5tpSzATpxjvHcAWrXZM6L41rc
YNNwi0gGXCNkV4xoOpQlaMoAg7pbKdnf1Il1YdIMeLee3woMuQwuq+rAeqRlh5fiEYxF6Qkbs6ew
DkHEDGcw+mjXWSiSW4FhJIrdx4iXDIKGxwrv0y6SbW9W0V3rk1fsinGxyDlcL3V/cUr9R5WoAJd4
PM3dQy9niUkXwPcHID1uvcSKqfKBfqRz7h8V8cUrW1cBo/7huTPNGB1vYh0G/DlWLbjSmaunDu7w
1tJXKvG5dXUkXPMU7kTFjGxmqLOzp8z0uiUBQljzMe/N4KxpEfstyBnofQYsfU196tl6ENbtG/iT
DW0L0QFqUIl9CHbRvred+SAzs1sh4V9yA4DzEtbk7nNLjtDljIXsT49G9vwmn1j5+obaTVCk7sWj
5SMlZt/9u9SkvW4AFi5bofC+Cix7Q8qJuYFExJiZOJyN6umDqtYA6tZFFtyBkwzL35OZ2bu+brnR
KEFyVh4PWjGdgzSt7no+W0CQtL2CgbgfZfQA6ubeSAZia0VsXFNSCuN4PxlGcNQ7BtZxUwA0i5Nb
hIbs2DLoW2RVC7uWGUATIDsUGnQ5wgHAIPoW06emPxomt1NSy8eIOeMa1/HB5RXfilYWlwHUMQFU
Bx2xNVrszryfEDnZVUs4UeiM91mpnZcs2oPRwz6GVTSuIUDTRi7rRn30CUi12ZEl5tYZkZRVXUL6
SnnrbXf2+sDfD4HtHyQQMKC10j8a9OJMsQiYc4noaH26eAti/pI5k7iQQTFauimi8ya6+eVDb8jM
M1z9zr/Pfa8q7DsxSiLzloGXC6BxSoGuWfqS4hpQBIJ/C3ctdgJKJOelSbGFNyGECNKB7W0buOSv
tHEONjZ+HwPOW7B/OstbltVleEVKT+9KqtCmx8OM4Gd24BOEXJKWPDhG3bL2cKOtPqoNwUvuenTY
fS/iRzOvFMentkM6f7J0mUHHv0OtUB/zECK8j5GCda11ksWDk+qfVmaRrTMSNq+7aO3CUQcuIj1k
wfYuNqfHVKOzy2J8M7HR5JccQ7wm01cQlM5G97+tBlOtMhmIsIEvLkWLIywo2mtPF7xFUx/u7Cia
PGPqtsoV4q7sKBIasJO5Ej8EtBOXkPvaPqkW7EdMWa/rB0EG9DofIFHKjDCqjLWkcpp5TdYIe3ht
T4B5eTBr5ok6a7y14p2nYERH0yBXb3TIuWLuGIBLAoEMZa1IFoTNQQwEkWHIIBGGYJh1nBsTbgZA
Tn5r+h5Xg9CXfl8qryPOtOiCZu3Apjg3hv1YZLSGRkZXYroEXdnFQ18NaNVI89wqFnSuv+iKeRkO
lQGBVuWXBE/Wy6Oy8cTHJJcDZWV2FPWpvXJmA0Jb+AUiKCMVpuOdZswDKdazppJl4hhcfWf87PFb
KA1qmkvSaqdpjUefQfcpwq9QqPgzsJCVctk157qyQDH0kmNCL8lKrZ+jmgPWHRSXQ0PwWVFZBxab
rBYhFfMQEsythcZqDjJ5oWxnlTSu2sjuXsy8Pc9Bt5M2+eSdFb87WgnRDy9ZHTCjraKfcpwcjyIW
9kzEZp/SBHZsfsuU/1PMVYvmiIswYpfHlIcewdXng86afNeDio1MdkvCsPdxEbEgS9xfTWsZT2PH
gLOmTo1Fz1TAt2DNQZ6CkVA8qM4m3Ku1d/Cq3Os0tSVHRfzLbtt4q9fLzInr31K5+azgsGR284jL
hoPaSU1M23DGQDKz8+WNtbUAizAyOxlxvQ7dQ2Q2xqFvtA9rLpqNI+sI3nC5y0fyqZqG1i7gabER
R9ZwmB5mv3ipepyNsRviuWFdJUfHBsK2OLQjHZUF82guDb2xT0HU87tn5y5oyFt1RHGMEvMpBcGx
xdHI+WnAglky36foe9TOejiPd5rkZGmXb4IjeD4ZecwWxhAHB9rD8c+XGSXMuP/zPyVRo9A4gaLT
HjLuhKYK3hPYVsDfJflWj3lUY07haA+XJrTGF/2rh4kSIW6Y0uDLdyt/bdVaRbUnfRSWzr0GZ4Bu
4rWvUZLKz2is3/zGxBWod399QXUCsNtvB877hZfa8R7U7hDv/aRMPUfAFQkNRWGxfCmqDKowJn/Q
JGTIigTanpfXDkmbZnhlav+sZqiTVVWuidlhB6vp9fHPlz+/nSnAsvoalowGfkKrINS5//uX/Pkh
HAsGtlGwNckhZIOiHlGdscdi1qSpV3Kp0JUEKWKUBmFROWbv0KQQASNRKKf5bDf9B5Ht7B/97Kay
Cd5Dm4KWs2euv4rVsqCkiL5M5p9ghaiMMJeN0bGprBe3o6XAUGrmaX/M0DyKMMODGP6azKhdyahr
D25/b1r/zd6ZLEdupVn6Vdp6DxkuLoALbGrh80g6nXQOsYGRDAbmecbT9wemOktSZ2ZlLdusNmGU
KJIhJ/wO5z/nO3ICkEH/Nm1FJfYOkBJ1ViUnCSNVQ+ja6dKh3ZfBHkwqtq1x+mB2Inajg6cCuYI2
gp790qmTnL7nigFWXT5pLgAVi/KxuZ7hrtP67tjGZb8BpDGucqDWh1QOmJtYz1eV1EnJZu02a988
Cm1WtQ3CqOnQe5SUvD81Tj6edWZKeqlL6H/pr0IOzIprgrI4Xbd+L9gLumhPfUn11TGBcAldTNwZ
tpnoHgLdWrQ8UYfcHGaWa7bF2eNuhUEWyKZH8K5Q4perUn/nOdWpkLVcjZarHari0rlcVDzDiras
bpzgIMiSazIEN4PR3DBns5eOb91ZFZfXngP10MIrTv1pJSN8gLWLHZypwRqE9zINnLeysPNbJEoD
RwI7gLDiE71K5c3LJfapMraQGahLbEThXZsBr4BdLTK3OYJEcNdaXLzScUIXFr3Ve/ij25HKvLNV
PMD7SLcYdW5ZiHgZkyVJQJaTXtaBRObq5iXG69hdnEwwJy2i9sF0I2/jpXicuPm/i1RAIYHsumyL
Q96DeK/i/hpI6Bh2Op/6DNhjmvYWJBHJTYPF0cCcv0/T9NcsmDC8mzdBgtUZ7wZunDGd9FHWrNp+
urQ0AiwjxcITZ115yugpE6HZQtbGRxOpLFqEbgMnpSsuFX+fu5k0Y7m7wrZwPsPyYMJWLRtRpxu/
wkU/xv2dZrCfgrtBctH0nc/7D9vwq18IXn8TQLPdj89Nq8lD2MJ1jkz4Ft2a/GjRoHy6IrwvI3YZ
ZZq4XvJy3QE2WzQ1JEMKIvhfSDVSrfW08Qcud3EwQjfpjOV3xcEYg5GSITtsn/ucWBQBF28egahV
VXRI2x1mdjyJ/K6Kgttjq22pm5y2RTVe0h6+IFduvtX8P5yB/qEVsQQ/zlsFGNvVrLi9Rx1+VF01
9mXw07cJL0Udjy9kFejMpgwV0kaDJoUVNTp0NtCdEDvIwuggM82+UFcOP5lrJgvL+6nr9TjzXGmJ
DptdXhiHRAzWBj2f72Pct/0wHchaPWAl/rDB897LWJEkgBySBdrFKJw3TIUTCYH0PXeL+JBCkZ6l
hRhm8C7vEixrdvsCgz/mkuoTUldQpkdBJsRk0lzY8YPOiW6B6TA7K7KXS63/0XXkh/SWfQ/Xu625
EPDYKQJUjhXeYZjG/XyDdbBQyfRUAGPci0l7TLE/aF2ED2ag1VNz1UVStQP2sS6P+agKWir0FWfN
t4mRzKIKB0ZO8N2QqNNX2aPRueI+HfKYIVN5CiwiF3N1Ake7JjowfzvZYHAX7UQRpaKZoGW6s0Ge
Jlk0NA+kAOEjuNx1kShWfeIOqIY9KK8q2ZPD5eHFIdaEmr6BRrTpmQR27rtnZrwhWkwoEBLXSZXg
GJvku6uILsUe/qPO/TKpWl13+nAUnFzQonrzzuFsRlgj+TWEU7hlyiBXvob/w0q5eJKrDjhWtvfz
VSjIIprqa5OmlWgTOqBgWcrY5zx72HixyKBCrr6/inL7gb8AsU7HCJeJ4CqlQgLheL9W4KQ58UXT
vcyyHxr4lUVucB7nxEI5uUQobtoU7olqoYEL2EPx5G7ahjcAbmuBFDsgMHn4cO1XQlAllfa1AEGQ
+6t6Ctolcay9XabtmpSFXMRp+lL6PrBhLf0hzAacES7fpUaPpKaZp+0g2bDw64uMa6xOYdsy5m4K
6AXPuD9HFOiB9U95cLW6ipeGV345GE2xoWD8kf73KyUrXzbDsg3exW5AAsIrumuxDazzFlFDtUx9
C5pNewNr8hCxBaWTAVIWY9wozHCj6K7Lc/mQY3hfxWL0tiCtjlih8hWx7HHdS5bB8TXQAJyDN56A
kOJ19kKcND6fjmDFr02DFqW6IO5fHipNk/sZn+o0o38tfOp2Kdn02d+9qU2uaFxF1MdHdeooGDnl
rbevhPEiZcYtHBcuUtIX5HlaKUayVS6F7YuahqB9whC362N3Wzf0T5YVmU7P86hrCj+daq4CaLjK
tARImRBFD8VELbhZg8ChvIvOM7TyIJCP4SjPUjcu/CxpxwMluhVuwx7+BE2uC5xq+dEVzgPOpQpS
AnBvZnVXoySO4KASUXEfB6tydmKGvi/2QThifYzaozV1BaJI9NOkO5p7qbf5ViKDgHh6UMsHPZ3v
1AnjXa8QnPHCbO2M2aes7EuLPnp06cdpxzZfZa312BsB89Iq3SLmD+faqM9Gar6YmJN3OYg2rTBG
8g/ifg572bbQVgMZQt1jbO2MgI+DVnA9Y6uhDVkD6OacKJbGWxWRmEhjvVinIdw+RtPJCNuPb0uX
WuFuNDfoeK7wppaa9SRNFa4Mz9WXE9Yp3bamSyDCuZhYnkrJHsff0T+UQWJyrb5LdJ7JRurVug+Q
GQ+1VvI6FuHOqzJ5MXXoztJ495PBxtSLR21w3XPudcjnXrgxCF2seGZzJGjaO5X76BgjqIiOloC0
VTCgebZGLbhVRDkOiLhoAimbo78HU520PMQFPhQWTHnEcz4sKI5I13GEYqO4iPMAMVpRNqjATh/F
HgjNLwyK09z9zONEkdSQy24bdL9oP6Mqog2tBW14j7hK3jxYsTuRr8cupcrW0ZH4bEVh4IKc2dzu
JSHLgloCbe/BzfbojWYiwg4zzqwA0ATzyAkxMor9E/EtMqGctph8oysW7MtRobEWSRJ5c0EnVCgg
yDk2jYIzgN67XO1t3kIubq6pQL4bMLRyt4WzrtcUa+m5CHgn8M6yPEyX5qxQTGywC093foiq786F
/QDvKtyYIQufOYiG07v0qYGZ3hoNVKdHG4cR9caqD3NzLe+g6qQntzpxr4j2GRanrPHrbeEOt5G4
5cr1gc1HVfxsj0xua5rWAdRWxVOjn4t4B2wqP+tYKxC3gZuUdXzXDf2Ewovexuk2P+ZYGNYTCCvG
S76HgwCCIKWxq2KgIqrUHK5+5iJvwumcZ/TMhBkAqEEDh9DbP3QHqCp4ibcKS8oReHPj4W/jFLEH
4Wov/fKHqgcAWsr6SubmrDxNWuB7Lg0MuA05MgKx6XQUeWLUuD0BRZYl9EoaAO0VRrpmNrTe576G
aGRUTzaWiK5lGlcd42SALT50+BjJmLoVJWelbpRrYR8SSXqkKBr30I2cX2M5vhLrqx46zaKdXHl0
B0+zhzE6NvNpA1MSMz2fd2U74S9hV12inRcH6QMdnJBjGN5zqA6AQOuBrLa5xP4Typblt9qGLllq
YYE9mHRnHttb5gY2UsNrTIUu5Y8LD17ONmDIjKP0MWUotK1luk8ZT+916U+UB+U7hBsfrSTBvO95
68lv6B4k42g32Wyp4HVqgoyoiUczNZ1cXGNPZh2ba5WJow8dmVR6tPCpiNl2jSJYwQGHLT5NjqLv
kuP3RxKMacvOA46f56qkOEMLxzubtX+VAXznHph25xnsWfCvQzjKVzNwL1FzKAWMR68+EXpid7Sb
I3Yr+0Yy0lkGBUKwrIDxT260S7JYX/nZF91pzmqiaHzh+urF91S958q7M/Up3lgie+p/1YyuQYd0
N1Dz3qoyGO3arfuZh2XCJL42T0V4sTvrw0qRBnMGy4ggwQPosQuqtXecNC94sJpK39uafCt8uZ1K
0W8oOUNXKPqjTukOR2XMhQCLxSFRiLmNo+0D6XsnPU6eATM89D0RxsnUVj26yAoz3Edm2RsI99ga
fCYwqqmT84iDGr8BuhNxH8SqIGzInwGH8HT3LAUIRuaqpHefOcFKPA/Oa4imgt0Qd2/ka5dokBXM
Ukn9ujnd48FHKPN8n7h3my655F8D6ihw4HuvVTy/EWoKAxmG3mJjJOAQwIRXNWdGM7zTmuqZbYzH
bz8p/cnyR5Y327zr+1kDxQu51eKA/2ER2phLWHPLMN8EA904QLBf9CQRZxRdPNLEiJQIONbETQGU
EKRdzy8dFp2+NaZUvzKjPfaIJwc4zudZgtbYFd6yRqhVWbG5G+BTl0FjaI+DYYQo4izh+Pg3fAlc
Z/XU4YtaG6m9zXqRHsgPpIcmtu6Y5GE7H4IdLpQXHSbhRPgAfij2AYsvSFKLftqBrLFjPVM2waWg
GY1Dl6KLcGWEWzdJ6K0M6OgmMg6pnT7ahbyr7Qd/rH7lvfNI1qThXd9lgbGbBs1duDRHkhRm61hO
VfHatbXF8vz+PQIMrTg/dKGXT8u+J+4wTBODzQSB9Psz3394BrGpqBle6DTLD0Pd5Ny7HTSh7w+j
OElXZkDwwugbFKSEplI+wyIbqXdK+G491tJDS2XSbP2kbHj++u/v9P1HOH/PTCMCPzpM98PmrcoC
Mkapd6AW+YGqoxQne4SYqVXVrpiMnRuZ17IfXDQNfocwvRWRA5p4iHyXj9LWe6L2WcuQe37FHbc6
4itIt5hJit1Yv4/0M09NQk9pY94yvMj6mnAoz2hn77JZaPr+o1ct3/r7Q9jYjO3yY8ojyfC986fj
9x+TN6/I+ATyxEQJs6vXwMbYVIumPY4VCRpWItYYHExHXRYk3qJmn9PbwNsugluLXbDEVGUqio91
9P+ers5GtOZStiCJTTzJS1PR3Y5csEpVcSgLdWu7cWdmQ7CBNrrzJpgFeamMja8H29ilYBYf2qmI
SblrUUamM88I1JAa5CmijrC8DNx4l5pbX73RJvJSm5taDzd1wvmj66Fls6fSZ8iCaYPQQ5LrnKUi
WIjo9CVMdhzd7A5YKqm9IxfpkP5hBrZqwmw3hpj1rJQea4TTsTXYRATBQA6j3LkCjoALoiJESyl+
AXTKIApoET+zLAgq9Api3GIor6HrYbtm3l13GqUISQLclPBBKNpuC0D0ViXMbiLyb9znbpNy8NDF
T2mYvMUF0l5IGZobRqu+C4iH9NGRv9sTiw8JtOQ1n3vzRtqVV8l8a3QT/jvBZdbF66rw9wYUKzC+
npx10XEjkFOxbi3gE4M13atSvpqCJAosqRNYs2FT6pa+00z9OdDgSicBvOgSibkIyJcxJ3qwEioe
UvN1cKr3SlX2qlccmaZEvwAbvQ3MHmPwkjtuZBXnnI7we4TxC6vDKyNwKOKtv416JiehmrAJYNoD
qEmHDDMJs28Xbp4+R52PvOUUNzeY6TTZT9NqSNay41fkCGjwKhcN+IIaS8K6qlExfLwTG8PJ4bhn
T1Zv5+vc8e2DcMInv/LrDRN+LDIFyFLQBbDa9U1e5P4e4BXNEw13e26O+3Zgss9QSZvqk2AUvJlt
PduKGmvPnpClO+pDgoD9hlLUiJSnXd+oOfd3mlGSrXZJLUjtOZ3YKceE/7bz5U8tmLFIXUxOxWtO
Or1k+8Grt6VRcTwB4TkFNJUk9gPFdN5eT8uLrcgUErVP4Hdh1sB1vaQTAUXBXvl+dDcYPa9uz1T6
G8nyO2/ndybL3xiOf2f2/OUf/+MfI3wg9vz9K/7j32MBbb/yu/f0q/7/gQakQ8785xzOa/+e/Xz/
Ewxo/oLfIZz6b46LicXFmQDqUijjf//OAjKc3xzLhgQEvd6wpKtD2vwdBaSJ33S4nIB+HMmnHTl/
rs6/KZya8ZtjMtLhc7bpWi4upP8WDIj7358wOw7JT04chqsgcBL+5K/yZ8yO1dAwyBjv0Ys5qpSG
C7nfC+6U+9FUllj24ZShfk32Uo8JvVgEaXOuhNgjHp1WniKryfc1/muIai9w8iriYSYwId5pxD2p
jwlQCRqnugQt83ffT6sdZA+o761xcly4F30YvdXauO6wk1DBQEuj21icQRBBEo+twfD6tRsgQWiA
L8pJ2+D7+YkBt9xmWCUYbrkGoEao1Fp/NAs2TyGYebpFn7yZrGnGXEHJkmU4FGpJL8fQuyUiCmPc
HHB7G5qiY0Zxiyv3rQk1va+Dp0Hh3R26xNiQebtZbvPYFM2jqOSxwOUAKK/fWU79pRs3TUMzwlNA
KU392YuChWnw8dpGEv2TaeeoJs5sFdqY8r1jDr6ALeQaBGRgZNetyZ9/1Kp7BF0vFnWKRTkZG+aK
1oMDfyyFvr5Ixty/I0tNXCXE9xv5cI1pOE0eoIIFcEtRC2nSwDHfPMRjtC9G+eV0QQE1gsWx0hHV
Ji0gDk6QPw1Jo2BjeuzCoTxmhOE8mzlWKmkDMVB8XHRfjwzW1tTm9KwCPOpP5LzgWWKMWzDGGxcJ
SPTAfSsij3VJmJR76/UxyOMfpkkwJcp0jRQZiSyy1EtjGtgMgzYCT10221j40NWoxsWP9d5XVrqu
Zb4voS6qFC9u60Tk4ywDTjlcyaK09/nA3bZBSnYDjVNpla6w34JJtlgftYyBnf/RV4l+xEaBz5HH
cJyCetOkQIYI75yThNGRpqvtYDv9SjerbV858WPbimDFAcLwk0sSDs9J4FUnCb5bRI+JU24sm8Tz
ZN4gI0YknIri4qXhwquseNEORMhs0BU1chMxA5kTvhIrTbOIMZJ/WrUDT76aH5Fga4so39Z58pJh
Owp4vDhNnGn9fahafMMOOcVTNrWCOHOp4yFnH2bIciT6Z2+7zGUvkv0hdCVUSG72GNNevSifzoKR
jw0lUUKkTdpXD8V/qxei27b4n5dRgmPBqeNfSvoOXIVwkwS4+yMA5Bnsk4l2DdMSvwTKGxfc5KdZ
hq+BM72a1L/6NgXcXa09mxj7MTt0S6U790WOIQZgLlGJ+3rgduTpN2ei1GiI/Sdj5FoydfpG771d
nc1zYZetyomLLUH/tZlU44IA70McBTOpEldZ26GLmONdWSo8hKq290TF1xYYXcr+gu6u1bGS+xNx
cDPe2kVIst/NskNdyQ1V29aSllzyPQFXsoIoU2kAHAGWkCOZTAdryH9UHm3ZJFgm4mvaUUu1/ZR0
w71wU0Rl3fkqjfowEUk8qil/MrjSrbAzp3sC6Y9l9wX39VdraFgD+REkuDi8BPUzlXPc4Gz/g9Tj
I0Mi8H1V80uCHIBTZGKeQFa14lcrgMPS6U6wr2pr3yZ++SgohTWm/DZo0Y/ML3aNry/HzIB2iR5L
7eGj17wVEiN81qfn1Gg17uIKhGtgnzmzNlbybPk5hgZ8EwuTBBNmYGhAGMW3uo8yV83lEE2drxDY
L1LLXyMOh/yS05vqrNnBt3Xk2JJjhzCi1E9yA9op51Ta+5pahwM+TMjKFNshyDNGPjZek6FeOC+h
SQQlDBDgDLy7vhFcGDqfYMMAFPa6lzDmWJzEdr4DYxctRe6c9GQdhwJ5rnrpCUzdF+Y7aLQWvCED
NMtpyg1i1LDNwlHHnUcffRor4zmIeGL85DkKKaedrTsULmxiFseFSRIHfak8U/2zr6qcNoeWghzx
wgQ6KklBSc0F4URxJkCs0liYpAPdzwQvC6UbwlgOjn7LAvC/QBlqQ4/2PwTpsUVM75evtINXatsO
zuyi6RgcTsNHJK3PuqwPY9XnHF6zba15pCOnAEEzxAdk2GgwUgCq5a5rgcBZl5g4HEOvycKW+8Jg
DhDq5rwQPmLYEnSI9g9NVFiAMcdPZNslFoxiE3bT49hj9EwtakUMRTIxz7aG0i96UF7rFt8AVMrS
rn9iHxguypflufJA8gR176+5MVCDBB4hCl3jZfSItWo9Dy8eauyFgm/b5OV4qqY5pOVaHYGbfG0W
LIeFtMBkAM3Sray+7z1rnwaw5jPKAY9JbL14PaHXoIUCUNmNTkciimjRUxODnd20zRLxkGIhm56J
XSSreh9FWQHwracfgXhW7hh3Ya7eWkp1ttBe7VWbWtfAYy7nsMROFrqgbOlStbs9gzpIDEF1VDoT
fkwyL3QIcMM0K5YqEa/Qg3dico8ZatZGptUL0u604LKgHycE9qVQB4sKMzymNP1o2VcbDGTvhQeU
y1IPfRySy7PUxhweilbwI3U34UZyn2izl8TNXpEetbl1AaZ3AnWW5pZppVos/2Oyzx1cPIDlnqZk
uk7dHbcdyF1S6StPzuUsfBb4q2IGobjpLfMsEhtd0JnSIw1WwqUyNAN7fe/n8jHifF6UxV0414yl
aPle8uhzjgrY5Nhn9dcxHL/IODC9Se5pB79gdkLKGPV1oHMR6Y1cLfyYDGD3ZMzkj4aUn0FD2qJv
6p+c1gIMQfQU0rLNtbivHjwSc4Sx7RfGhMFyqDD1Wf1nmGhvHvrNisltu9KFZM/ooLSRktnjK8Bi
0bGDDZO+HkLW1ShkESWRxU9S4V3LEWohrOlUtindXrXzhb1nk3v5a2zdeoItaemOS0TYcu8PFmVU
FXyxgKectLe1hj4FH4OpsyNfcTJdvHrOlXnROa+Jcvmq/DBzIoEmGJapu2LNaJdt5Sy7IL3i+OQW
pk34SgNmVJV2CcrxWhTjXIKkMFql7WdpjzY3MBLvtUC5rcboY8jzj77bK1n87DnV4Ruazq7DyStJ
pnRlOdpNlvknJ1yvaumLp9FC6MavKmWG6pvJWjbvfafhXTMQ2C18xOSyoyfLix9Gi2haAB9pTN/5
W4hlWGW3KDt4AmJsyVIZxbYkI+rsxxaxHLAnABqHuI59n9aScVH+psxsVxXZY6jZx9QIrecSTh4T
NWpQTfvTADWxgj+Zb9TYBuuuj740ZzpxhKpgs5HaaEGzwFEnT2X2fsCSA04XP0AjtPCSKGD0Wdhc
zelpqFpvrdNDMerhW6ybDoqSftDjqIDrRClG1IZXLGQRDgf9rTNGIBpGehNIAsitc223bA4im3AH
T1+ISud+fNQ0jLl1AumWc1jQadF68CuS/mWPgObfck6zttFdjVpSnAMqrKa7isuySrcQOdx1RfOH
zZ3XzcnGRomN3CGNCtBP/E4IHDPCFHOyp1B108/0icZ0AfQUhyYMsk2nkl9a4CbHJIexok3seB4p
xrQr4QJSEBJ69bwHIMg7Lk19lrWel/oNVSyQFouWc1EL5xkAkFXxGgUGPxdYqBJYdWnm5UzB5HUq
SFmR16JMZAhDUoxceLIcYEcLuXDpKuxIkkp4MFdxs3IQjTZ5idllmCzywj1+1EyOG7/2fjFP3efS
1vae0p/DePQehqzYs+p4ZtC8ZJAgd5EHogNOwsYEq7USBVIqzSgMw0VBUZcyin1BD4DXp82KUcI8
EmzqUzfkb1VvHfJqwquQtT+j6Y04MwajH1Uqrl6QHZ2AdtF6at1FmzMk7vRVBoOJahOt3ugtw6O2
H+gp7XAiuMFZIMUiTtbhdqxsd9OFOqC/URvPQxz0d4XRNvQqTpx+VNKfU7vzN1ZLZcsoM7rzRLyr
JZiFqZPMGWhowApHYsTtCuOIDLTJQuA0QOHOoy5/CZ3qAxgTyQ62KL5Jz/yq3Yxh9kxJor75c8oH
f1+YPNGEfsRK775l0xpFXdO2WikJ+szCMEyu7tAkoVhqtZW+2JYj13GdAiuycVPgY3qh2IkbDa56
t86wnsCDQgdN95qosSClQHOk7l1h+b95oTWsWFtBHk10G8BMNQTG3oaRnWgCcilFfnJFgUx66Uj2
rGtTfXYJx+GeLMnCZ+oLQoCP3ICXBMvDHJxnTlpB9PHSFYnOR7sSH0ZSVHMLYbDzx+EFHD8U3gfc
y+y4LRgY6RjPpdetW4/WS+4IIsuGJ8VnZywh1Qj465ypmanVG7pUiBC01DnjBAbYOJ24tY6wVQme
DfpnhJwqSfDWEXsZBsB4iVd6jASZXw5e66Indi0lC77mYmRm44aQc5/GeMQ0xdg6jrGM9kN17Vra
7Embkbf/wU5jHAktjyf4e6DPkqOMQokBKUMBbYYj/O1FVZADpvh2HQV5v7P99EHiFuA0SYKMB/aF
vyyeN0PD+4zNfelo/MKSBzgp51lgHQc4YDyOGAdbQucRjZ9WdnbtYbyCtm7LjGyHsN37R9P0AVYM
0XPQ9GoRY2vGSrHq7G5ihJrcVZ4ezu4qcvao16A6hyVHofVkmWxnauD8WNx5VgLbdQhIX+ZXMQPz
K6/BwWH4G7flzOPKcJ3yEGB34a6L26ej9UzPvLNH3UUVlVvmkpAopvjW0zmyzA2iNk76y6OQZxnY
14oxfZ20xgYT3SruFNVtWgrrT2nwF7FEmWl3HOj94W0GoicYFhHi3iKcnKeJHQ8vA7kLYXtUktEc
wsgpZW1XgO/wpuiCq7bEaAVAwbh0ujpOjJSOnpjee6P7YsJss9QB4B/a+qfb1mprVHAQJzu7TJxO
NJv7np93Txa96awws6XovQ6HRzk5sHaDEaITm0pjlPeQUKsFawiu//jIHJTjt4dzWjgpKjwbS9Lh
oBGlT6CxPLKz3kN2T/eFzNtzamG8mgafnOM73ii6Gzw2XiEbwPgMlfPkR8yxTNXltCIJvBEWW7UC
PZYA39zq/cCUy1thJ//8H53y3+sLQrr75zrl83sTfr5n/2sZNuOf1MpZ8fubWglo3ERicP/Y/vM3
cvn8GQpnDdewEC1t4z8bg0zxG3huQrRK4WDBYwlu/Het8vtTuuHw3zsCvg6f+m80Bpkw2P/ALVez
6GkaivVdgBK0dYUo+kceeFNolFgNUnC2mwErD6H54DXvnsfovlnVDGD0rRoedQpb3d39Ji2uLp01
0l97AS4zyuRA+23mTmqNUYtTPWXlsyyerfEW9Dd9umM01DblKtq6ZcaasaUKcHQe7PzTwXY+nJR3
tcTj/zyo/86DKuZWqX/+oJ6/hvAz/+Mj+v0Ff3tENcf+jUdB2rbjGNJACgdf/3/p+sL5TSrLdBC5
BfFt8z+fUnqtlAB26SgDoU1JE4X+96dUmDD5pUkdFRFEyRP23xLUrT8/pRbNhoZkvqrzZqAtS3f4
QX98SivZCQwxQXnO07npEmhXpyfNNW2H5hrXFBZV6hIoczhj2xr/9of994+knKDyzt54xjvbMb6L
uin8hFExcjV12/spkRShYGTa6I2ePPemd/Nxs8eNw/mvNkKDOL8KjhDBSWSkVfPoWFl/SQmyDYVy
F2nS6Ws5/zSvYI48JeDCpja+A+5mfkEI3XfZWFA1XB8Q2I86wReuTqMKtq2aDY7uVN9jzilmmAsm
mPkfg3a4/uF3/Q/A/0IXf3qf8wryi8O0pmzWIlfa8i/v87APKbZtCvLYdjhxmyFtc59pVbDiuu/s
GqNOz6VX4KaWCnI4Z+iLF8cTDANofcwc2tUA5oTIL1269cb5aXjBB8QFLtmjkV5cNuVDbDpb0iji
VMDfXrn6QHZ1/kcM3/miUFF2HM1OHeMQlydMNRwKJfbcRnEaq/LklcNBj5/3LQP0uC8nWoHTtCyQ
AVOxNZoZwxsb4oEEFAGSBpAAdX3lEcxjQef5iPRaN7sWmOwJKXK8jIEcLnRnZ9QhIsEaGhH0ce59
kjF0uWYcwErmFDTJIjtLvh7xwz36raETWR8GXIhVf/3+KOQsdCUp2qUkMprShrqQmDCQqLL/5N64
VvSnMdYN0aiNqScaQpdikUTWvcItN0XadMxq2E9+Nx2jWKVP33/0LdhNGbn3uQm9oOlUTTDEK471
FOGbxxv0o/P9fVTeNK9wvlAOib1zlYKJXi1aoxe/qCe9wDRo3pOmr4GcjuK5C0OOWvbQr/71k/P/
vvUcCGtzekvp9j94cAxdWgSaE3Fidm0gNaYccdpSBo+d3UT3zZRsyP5HUNa4tRy13NM/5KCh4flp
e+AASvgi7bonIX2MRZGx/f4n0xVUCkfdgAiQ2TWBQce+JZ0BUVWRMtAT4p1m0sFZyhmwHDt6ZyL7
qysKunnxyj41070eoh1VfSFv0q46bJWuWALyMG5R6XR74plM2Zo1os+iAzIhROk6qGVKHUOr+GRs
LhQd0HyL1FE5FW5zWphxw8lzUnES6vlfv4jqr+8+17Usi2SIIy2bsZD9l/UrlolpoBhyPfp+9wnP
tq4ZmZFVCQ79zAC/OBPPySmxMY1zEMEp2Tac/zd9qPRrqw14DUJBv4PH/fT736mPoeYc2UCMM6Ip
u9ehUJxo/TirSlQPltHnxGElb9XRCd7dLk73RmczByKcujQjvH/YCztWs8Z6qkz9NZRjwiLA9Sww
NfeCLPDt5SP2Wz1UWTgxCpr4ZpkzuosEgE8Yp58Q0FlRRXTtZKgfvzUePAcR11CQzF1pD5dhmGgj
GOmgl8ovXqAsQ+QeQ2MXQ9/tpdSfAS0tWpKXH8A6QfRYfnoyFLxq3e/OCXHfPRVEX5hQsgtUSoy6
80doil8gL8c9YZXzv/49mX/5PaFOuQ6cby5wgvOQdP+ySoocQ7g2GII7QVXitRnfzB6c10zec7Q6
/oklnTkTJKZHraE4yvAbLlGmW2z47RcvicA4H3nheExgdr00lbanzdXoLBDMtW9DUKKgnuGCwryY
34ejgA9TNsExVdQr0OjwCJEUIwUDJUd6b6WfO7jMy/FO2sVwCHwTpK/YMW72sBT20/33H4GTRydX
FzvVKf4VeuXuv3hN/tJsIwh4gR+cy3XmXYQP/rz3Yvb2BvB7/TFMfmK5D8+2rxORr81pVTo5cIzG
8je9DDBu5124HjpaUMnkaGuRg0Zm9ZA3Kw9euCunF96B48Kl0/CMWihfbIVROfvZuM6w00iQncPc
IuTpFF1+dtoemLhhT7fEthAUO6s+iByjRs4zt0zt2P4c3Tfll8mHBXcdcEHob6lEgeugu9Cmct40
MsvHj7Q1MAH56Y+isI11hTX4IKG8YL7lht/X1vBhpNMNlMZ/sXKauBD+cLS25heOqlCbQ7VOfTKT
i7+8cAC26Tsfm6OA63I/0NJiAe5JspWfNOJjROdc1FLTVnk5BI8wCbrZFkoXOSLTdYQLtFRm7m/L
oWqupEdeKK7KVpLr6934fwg7j+XIkS3IfhHMoMU2M6FSUxbJDawktEZAff0cZNu8ft029mbDKrJY
FEggIu697sfztDlM1uS8lcyVdvbST/vVMCcWEq0O9JZZMVP/Zpfb0O7Kdkk8vAukj7FluoYwMq8g
1d4lvaLeO9Uwn8nRZp/sMvgwvCijII5riMc3c9mkP3qPqk1f4oNgYvPjf99bKkXRvy6RY+iILjRO
d5pu/HtdLCudOJhqak/EgjBTGezpmcLnXNeZ9E2dijocBsTWKuyEXTuX5cGp2VpyQFA/06Omy/mv
bhYNDDIZLWvMyADD/+w1ZvFmqr1vdwTI74gcJ72b0wjG7BhA8//+DfT/x2/A3qiwrDsqmi/7X7lP
2tKgTGqb8mTLnPtKZJbyPLbPQ6mqbxv3EphX+1wYwxHhyXAtHFg+67R8QceKDwVWnEPHUHvfZfP6
1MrYUJViXL/rsUXm8tBVTw5cyrNlW8RDw2NUcK07pdZe1TTep2pe3f9+w5GFRq7SWG6iGCWr/0Hr
ZOn614HS6t+U3olCZ0lwjSJi9VFoa9fEKiTPKEvaaW2jX+NBvP3vy7Pla/3jBTaoAdjwbIeC1djK
gX8+A20UA2Qh1+1YoQUOSPPun7QFcUShFvNuNLH5sWgc4NIDNDKk6dILrTkkcd8x2mekPwyd9U6q
e7cXdTa8ShVw3loykD4D57vRdQvqItN+YaF4yYp2+S5NBGiqsMDwShZkqziE41TAXF2FdAqgzvrH
agki0qWJATVK0CfFAeuhWmcFef8bqSPzfXtPTdChRDaqhf99OdR/yoK4TZBs4Lai6jfRBPHHPy8H
HaQC0GXfHokQpBxma42vC9jNSTKem4TJC14IPIxJjp3HJuteIVnouq7dH9VS6DHJhUZa0tz5Ytia
SJWgBOpzdhhpjyaq+YaLyfwFCIT4O5H8zJbGtncoI97ot1b/nxsfRdS/XlkdswelHeFqHGjIPf7X
ryIvvEpa1RwjMSlPTfp9gtL3OVfdTetF6ndzZ7zE6SyddMTcu7wdDCJpynjfzNgh9iBiSQ9nuWK6
YV3MJcIFIEhP3//vC64o6ibr+sctSE2rKIqjGCqPmKw8fpH/Sjxjxg98Tmo2sw0S4hnyiOG8TZgk
mOipixIkw0XULzhqvTZVAgauTFCqfcTMRc+L66iasPnnTaHvDTLN6QFzvRUHmk0TdB1eOg3D+LaP
qCf+63lQlWtCimEKrr3pxVedaG83YBrfc729qXEUJupwySb7UgLuEcAxGH2aWEI+pwYTWm4CpSQn
uI2R/dgfYAc4aqU+BgefsTr+hp06ROeqVS5KezPYTjqMrjlM2caSvHSoXXWc4Cm9aXm5B6p8QCv7
uqotd37JxebRWPAkUYnR0lwxXlu3YkTUqNFK7kgjy3872Wdmf5bLm5YeLKwM2qmIQqMJ4tlt5/38
YuX77CdyIbQqcnmNmG+O7a241/yyWHhS+bUz/pCCSecTNFAEgRk6Tg8y/Tbr7xKea8fvnB+y9BIx
7xD2SRsBkW2R7wHHCNDfhQ4DCHf/AaaHPcFlnXEsxg6cSFpRmz8kyGZerISiCrTQvErfxjYPiUs5
yLnM1IPvgHBKJWFjlZ/MLdOR3ACj1p7JdHodDe2iLKXfwAlxoPpskcOLcOGUET4GqCrFSi5b/VNf
rEd17alT9bBOrVc9ZcCGvWltcio7vNB97zUjpuxhb1hfscQoVYXDV340kXaBrOzjh3uKS/zFme72
Fku6KOwX0oCacQ4MTQ26XNsb6Pk4UapXkWpemqOFQo/dKMvOqD8I7d4jw8eZRf4029tupTMnqfeZ
MGElBlAQ3/vuPUd0kqD5G3QoLsz97XT6QMnl2uutyJJAF9E5uWODeI9xrMUJFAzmBn+wix0dB25C
PIaxjdUzdtwCV7vqzgRm73RG5OQyH4g25lCA2HzhdoFr/d7H32yEC5pxnFFxNbd53HOMUN/0eK/p
30uJyCasVdLyS6A3Lk2L+W+9yzMDCUuxr5UPgStuFS8gkvZOYe8WydWo7/XXofuEJkxrsYm/evM+
Dq+jdrDfySDx+oGd6SnFB7mkx2GgEeAmzlFyMIQnV1U9xS0pAVQWDIkmZ/BV69SCY8mccCWaKD1a
XMyCMif6ND/rGIHwvVA+2S8gQtRfY77v4TcibKvaXYGS2+jRK7RAq3SAnvwsEQPDAe96KqWhVlSs
FTF8v/XQ5Nhg0/IwYrzusBLKHVTjob9Lqeo307ucR0wG8r39W6VfP+dykBuLl6mIkLZSLHLwOpAy
raVBPhiEy6T8iuIwVogYYGVzGRa19isdIhSHrn7ls1JX1eS9LOkHo8CRRkQTfRxof7oP8/AwyXOo
cfvnOO9zeIdti8dg9HXFwERUuUCMSFWgs+SIUCK7yRqB8GDByjtE7NnmfgXKSmRv1lyhA9zNyAxb
VTDVGs/9gDEk3kgg+ks81/5S6v5WtJM845NFu98e7Rh8ioSlyoQGtk6M0TyhQJ9vXSI7CulWJsjy
3LjZN/URbF2Lg0hgImKA66/yriPOEIpQckQmgyAicb4mkhyKBZraz1TZsuWAFHcNMlWyG4gtH3V9
6+FdZqx4yWah6jjhLKRfuw0P3Wkm0T7g93ovLUSpGASjz8oo/VSpQWVPS38hD/13Mc/SK8dYssuQ
MEzYNVREah2pdU84xWAx54TSlMROQl8loLy5ZXY0e13BeWWSCrABoyIOxtr9IFO8uKeKOb048xS2
GSVYlkCebEYd4pOD9EC2yyN+UP25yVFV9JEc4uu2kFjCb9KyRA4sNCEjHaq3wtLFrbWcUHMsn0lz
+8FYafaQdKCAr508bLoeS5E0ImubFHp2N3JOhacvfbOHIu4nreGro9N9YDghdfkhgyu6/kPG3EVY
nFWCSqvU9wK50uPToHtZx0VCGPp4l9AseV+muOnHQaLVZzFJrCDJqozYp6pTz6QVba656V2bzRJO
ajtCxymccFb18UPnVD31k/k22yvGRVwRqNjk6YNgLRvPhqhDenpXxnXzc9/H3pKQSUeMwOxpKXfF
g+33eKNlo+3NZUa+zna3oOHNdzKmO26sXrV8ezE4D2FAIC8w1Ee9OWZxtvB0GuiH/vOVNjlpq6pc
sT7/imSEP7YE2SyyaQIBziW+M86/1xC5//rGj//4ePP42N/vPn6ivz+2mLZfxjzg4DnJOE9SmW5y
CbQpliJpdR9eJ/JGKDLKknoD9TCOJ6tjNlKauN4e//S34ymBlo4vaPv8atjqk7rHbjkLFL0PriEk
BMlXSWk2pcpvheyhrHLrInJrXQuzjtkJUrdkAgBBLJCJqwaB8aDMCCDI6xyIMooGMEgzHKnMNTue
/Xi4TqrGxtofsqrdCxDwqDE8vZ5CGeWApH4KaOuZcpksywfbeC2RsZHJvbOFLxbVj5IvQhN20aB7
pFR7KrAVoyX9IVle6xafOypQo4LS1AHLjZ3nvl6PdQ8yp0p8bWTBgEYgL/g5+xwCy9aj7XwuZtC3
nAV6f1uuyBlxcZUeSgU6VwMzJs0vagceQj8VdnJe1BT1DMRKkmqMovekQfctKfP7EYEt/fdqAwTS
FWbIQSbI6NaJ6WP88IoF5h/CkrVCuIn0tczw70W638AEADGOAxnvyldjDKcSl7BD8GkzwnfJMkK+
pLAmbNBKpEOSmvdGz4gf0284sXazM0MuWG6LI47j0B5LqbrosvZC4sX3lrKr674Vgn0qWt9ja/1h
FG/CGnxO52erxzlq83Ooyg2GwaVOm3tqijCuAbAX/mAVjxdPgGmWWPjGUg2kTDpPPbtGz3ZDluhi
WZ66vI5z4QGROjArcI1y8koCvReY/Uoc4dNF09JI+2jMg85ejzz7N5gAeAbyDydbXupqCBQyP2TZ
T2JUOw47MhOHqfSK37k8HC2e2RwSVtKPfhrJXo4fwepULyliH2VrYg9Hmovgu5ujxYJm5I272C2H
SduT+uo4JQZ36k4yHL+osNpLsjsglqjK8ypzHNJaV1U/axJiM2P1qOsPOtLv2lZ2sia7YkRzjXE/
3lIL0Byr0mGBVWHLoYMcRY0RgEeg4AFUOYN2NGrW5o9Jse+tCfiBV5jED4bks1dosydP2YvCDzjJ
PEIDkFYCsWbhq3PqSRn6KPKP8Gl5Fvg+p2FpUGqfZhOoMH4EolEq+13mhKHUmeuIyrV0UHOdwkgi
PZiDtBu306o9eYrdn0xtPtWmdKjyFvn1HHTivtrQKTJ0Vw7rA+dvSKgHtcgBW6n7aNW9hppvIrdF
oZx1YuwXI7d1BoMJbHIZu9Y6cfXyEBASL6kvc35xWtknveHszC1nTfm5VdNT19ZnJI6gJlnaQebW
HO45oYb6V95GgQkFbI2XXctCaRnKG5URMMeBkCPFE3bqsk67MCLgnc6eqT4RPn6cmtkd1PHQii8G
0zsK5MOC58SJrOsiJy9UFB8yzLymTt7wNdJ+xXJb+SMugLaq3+oE3WS7BLJeX+KRHxkZvTW91G0a
CA3QWoEECBFSx7QsTpdARaw4QwReBnr5wCngDkxdtM9Gaz+SpDDGT0R3eTq673LbYxOZyNLiaHTq
voVbOi750dbiZwQpZ2P4Jq36OZuuvVp627xHXy2vxLSmagYHH/uoiOy4jpgioD44sh6w2fvETZ5p
Pb22+upXa3Mc63dzJr8gW5/jdf5ZmF3oiPREhsCdV2gkE5W8+0MN+qgBzagxQuLVPKG4e+rAnPlT
rtyTPPZJx+Bl7Xxdyy+paoIaid2R5EXIcPznH9s5X1WbgI4vYE7hR7kUYGdRcEu2rL+xI5FcywrT
jK4EC7NUCr/kgFTO3tjguLN7wlW5mRGAgDdRWul7S0CAsxYnU4pCFW2SWfD817yOrM1LQeK0N5A7
XKAKVwvyjnZD1H5nbPLZdhCxxHIRkRoSd8RecixI+GN7cdGk9+ZysqWJFbH3rU7erRArpeIDs6lb
VmCZrMM0gVWzFohR2q1abslq/J6mF73K7psdH/nf85IYYWqHs6n5/Xpv9fzcLKSY6CSgpAaE/h9y
Z2KbnUMIFURYluTXaq4BRK+tc1e2+4Nkj6xNz6YV3/JKHHGdh8yZD4Ypng0LQzbZNzpFQZCqOuhr
Jgce0EjiiCbOxF6njwFcXD8uuYEZkNh6g5PBy1JSgpFdgXSk3Fa8mRCLDtT/SISwKZd+VVmuBsII
deildRBCy+jhRVtcnDk5D4A8VF07z06y1xl+0P7+No7JWz5rL4nOYSXCfKlPTGSuCwcPnX6DCaS0
LbNXzoNPeqs/51jUzQKBt/PMzPtmkCBdztc4OtoT+6GnDl8kauHEOJs4tKQ9P/Gc3+zuzfkRTU8Z
Zahi+F1GUs2pRugs9xc5Nb3cTM9E875JVvncE25SWRBti/XEghymMonrQ/lRKNav0Yo/9ZmNVc6O
SQezuKjP2/43t+K49RqKetk3zhBYJj9Mol/gKD1XYjrN/UvDyiG5mLzcBrKRshKkPpK3UBhB/6JL
fVibxoEEeV9fh9CYimcLlapJOIUgUlmyk1ez/1Sy9SCNS6jiKpJlAvKUwSPL77ASyhUZ49FohrAs
XRnanZFg84pSkJPV+6KOV3rrnoSsvFXtLXDxOJdPcT8G5fxZa85ZWetAivBtqnGgAABNLBNtXBG0
HDYt7b147Vb2dtC9qPCqYju6ZETSxfUb3p3bjKG3MdLL7CBVxGaLUyoYo/SSKfY151t3UA8Vipy0
TN0RAKCtHqCb+nJBhwQWFm2aa1rFz4xgwy4ZnxtpvjdDcrTlJLCeV8AkVX6RIovwZjh3chPhpCaj
Dpy9vqTceY7ftOXFzHPKc+lVkqIL4Q140YfAjisccajTo+hVUmzyyLQ7Mx7IcOYtbfOrDhe4EJhd
YenADn4qS+eC7SxYERzXcD0kJQ7sLAP8rNybrV7uZA9u4J1gyqC1lmusVG/kamEkWs8aWn9puBMF
/YoG4FwYnOEKLdQnqqCWB4xGld17gsiYyYoBGC6X1K7PtmqEa3e2R/M4wy9RaoWQ9BZM4fBuRz+L
eNrFiIPLuL8pJkGHk19CvCqqOOit+dRyF2BF3uujsVfGnH1/gcIfBTkOs6iscMMZ37pkeSrl6K1X
6ud+435sK2UqY+uZg6WWP1kp3x1OdUZL/oOUwwpsT07Uf8KWvMexCBH9BZT6at0f87Z+kmHC28mf
opq+p6hA1kbc+wom48i5ImlQ8WZu05IrTGZFLILYSV4E48+21mEKEAfY6EeltZ7RyfBVuncSHK6q
0F1m8bsiCwfdDKZW9kQWPxFKQsgaakrJOfYpGM0MkupskHu2nBnX7cjleo6r5KtKrKPJUX+7xaHx
fhW4OXIhXGWynkWrox0PpZHJwTqfTGc6FUVxty3zBEA6nOc3GJ4hceIIhIlRStOfaxUfm5ZeBPmh
yJkNMRyg8cGnUzwNoGWqdmeRqfi0wbW9N6oV2nr8PBl9ICLrRAe5n9IzWwCn9HYzKSAur0mXcqzP
zta8YWnOzLCPo46SFWOHLQ8Io4m5K5JvY59+6Ln2YsUWtBqUzPpya6zXwjZOlkjJmFXDHmceI57L
SLChrEfHyAGPu/gLZh8L94iwZcSZ/qiZmD5N12ln3/o516q3TJo7gFkccWV1+XoTsXzPeIxjntJV
Qx+hXeKEcWsEu6pu/MLsQ+ZVLwJpZ1zBu7OjS473jAwALza/1USUNAm49YES/5uib7HirS9zglft
4ljI61FSm2vnzE+CQpYab59l9OvM7ARv+kowV+1kfipzaF3pfqTriWncu8TzNonpIJG63FocASWV
c84QmkPBVEE55mfoiJ5lmAE9nKrAjgaAyvAU4HAL2UxKnYTUvqSV3C1i5tpUsK0IPImbqphbmCCG
BTFIrWm/xopghwTBE22KHl6fFqn7OpXvvSPfLE17gz/COj39HmeLBdZBh1MEsM8M/JiyHhblemNi
diEMij4cQISWADmnJDa+rJ+k1X6zLOuZkeBdmSQPlB9E5f00agExY/MMpH3Ij1IGwjOl21wqwbgM
WyfzrFeTmzc6oYSctXv9aBrEEJXrs+JkN2rxaxEnxEXModx9n9PkPEb651Iur1iVf1qDGpj6Ekxj
dM4rPdBGcaxpy46pOE2LccyUb5Ig8qhkEeMXaDTmHhAblqxnpRpOYeOAEdbLEzJ/5h32wZJaXyfJ
piiqc1awJ8jMpecPwzGeZrv6XCvpIxXxHfi0S2918dEWuLS75pnz1uw2fwRC9ma5WTTdNNlwWw4T
LcteunAG0jN/S5/CUHh1TPWATu2A4y3oxwSd7m+p/NOTmhfJ8q3g5NZz68Hz9BCJG7Q6CGmY49YH
P+ApqggsOyI30/Z7DsGKpJ7yp1avv7dJHNpSzV3ooE0iJSp95xk8sUDdVdEHaa08p+RtELBwJSaW
4vGKzIt+pOQpkbExioI4ngN1podUsRWZHDHW8Zw5SmAo3+c2ull5ecH7fc4nDitb2DD4cxy4eH80
4RHnZu6lOOEnM/SDiG/wJ+iK/qe18uiGOIagX/H44OP9R5/k8e7jzaN18/e7om8KOE/DvLMqBFL/
aPc8Yhz+7v7kziFqojGwZLrG0N9oBfSbmc5aSoWDJpOAeguKeLxpNuQu1JXxkEmExT4+9vhbVTIg
/+sTSXOmD5mCpsHFi3glX9bq2MYSMRMCZwBV+HzkEN5unpj22Ar6SXLfsTUrFjcqYpyjMhMC8XjT
ZBZy97/ep2ewHaz+77+TSU+sYwIid/vQIzxCWA2f/fenPD7431/n7y+x9jMBzPB2D48L8Wj+PC5T
SXA8GVwQEv9qRFnDNw1GnidLmnJ8vMlqYql1dsg9zpvqL/7P3ySgAo0Rl24hdtUxv+FNr47Ddqke
fxPbpQCa2IRFxFFz67A9XrLHt1qAtLpM5n4VD2Bzt8G/ulGtwUlu1/bxBSBdckX/+lrblyb37Wdk
0Z9P4paXDFAyAjknBNpcHVfDKP/6to+/PT4G4ZM8kGhlFJb9dwrI35/7SAbJEE9Ax9m+w+Nfsj6z
KN3ylx6C33GYeHmIEudaD13TeSQ+PEsjPKI1W65jA7VtaT0BjhVQjhupgz8NwAMQDU5/BuqkcsF+
OY57YmipD7ZIvtYt8c5nyuyLSbjyMGOvX17bxfkhNZdIcaH47+Jbly3eZKYgYf+g9Lprak9VNrk1
PXF56yvky3Uh7YIJ4ApPXPSnMhNeDM7KsOgA5Ucymg9EyLpLQ9BYl4VraT0pXX1jOutrYcogNAWG
wmZ2r1f11BBoZdTVpehwMGIjluAraPux51C9EI0pHK+S4J2J+IhZys22LSjPr/UJhG9QSNyVzrYp
ygdhqacom6+51b7STvljEKUS1adxRkwguvoFCcERSz7ET9y0mhF0fkEm3zCCGEixyY6QfrgeRVoD
Bqbp0K0YntlgyowkGueoY4cczScN0OQ0/touwxqZWGvyA3ckagZ6dGvrRoSh57LtIc7zJ1twMP7d
y52fZCf6a0EG5oAsLRccqzFyapSh6YCUx2hywCC8lzmcLH1J2RUHDYz6hqMHXnbwW6RxrDCFWveX
IrVevlID1OsZzOAhAXAzbelji+23Cn4tJfP1IXfRR+10B8PJWHsNrczBWgBIJwek6xvDMCfOB8QP
+hd0g5IRLrZ5w8iMU/JZs+bXR+hInr4O+kirvgBQQG2bKE9Zm563ypFUPy4Sl5ykHNLp0p0qD88A
KXdKHbnWvB0gGZ2sjLT0AZc8vDYiagenYMdQ/JxWWtNv2huylTgB5Qxa5VYCg13t5VjHYtseiA/3
En69sW6BCDN7iszAlL71srSrgGWzQO/z5FWxnxVqFJAHh0lz3GQeD+UlC+kiY93CZ26TqLsUrKJB
Kj3rk76jZjik5a/U+DCLP9qg7QH6UJeSsb3hJyvPhLY6ymrQaAMANnF4JIkR0qU0I4f11pUnQgO0
+tSaMPhX9QCsv8bgHzvTbhufmmtM3ZztyZDerRaC1YUAJn4zWeSHOm5OqqqFFmEObUmFmEOSNkx3
iq5MCROLTmY+EGPRfqZQu3u+GX55N3UswtGM72vN8GNThBOXnAFwt/AcgcA7pGwpMS09sX6HBBFb
zL7wSeYERWuDjZq28eLslR6CBHkgJ2kFrv0+j52dNOk0EQr6zN0hBvcrdObikoHQFJixDrgDK9/G
2JTH5Wgl1g+KN6Rokt/GzbuVWq4ACmrg0dk1KvpOMFDAniUWawUdoCTg8+LJleRhD1vrkBEQm/vZ
ryVLGBdc1Nh24Wi6TSIYUl5sGA7ZBgXABszDszLlWcuavN78MEUqWzSZKAvpeWZ0Zx6H1ZbHx+Zg
M/FLZGcUmYEtxT5JZ+QqkCGL+nWgQhLjT+ivYLZIZKcDqjXdUXOcYwLdJbfLPfAG32HMAuvggPHW
HaP1gBwWOOvmsXQ6lXCiZF+2WPEm7jZkEjkEQokJRU/0yrREe/pyh5HUImX9LYsf5cZD4FuPXDZR
hKV+jGfA50vGAETGL6h7AwiHNMv3Vi6CNR3CjowvyQIhHv1ZOtIbFZnOGSBIELZpQbp8J623dSmD
OsfNp+euxUR5VpKzQ3p5T69YNzhGsR5n9IuK4o+ImueZ4aPdDkFCPSGinrREDtzaCUch/dAafGFx
bCrnGhP7R0JqrUOEjJogit6NEo8vHfeGoV6CIrdgyzDAS0U4+0xJJ+vOOhDL4evQIOE8YpXU0bmr
O4ecnHwow4jipS0cnwr7GC+1bzc/ywm1Ozw5IfpN27NDYypad5lonJSnwZBfE9mg702gWGvjuG9d
McdHpR84696izHhSLKYRbfMCI3+hLQVFsCXDHvMmew3dKyjNfhy1RAYjJUzfSawEawt5C2D0tnhG
Th4oot2PDYr09q7PgCjLfj9u3rYF3zlMTtWZwG0vrLlExfCzm3gQu1JyTcM+Lea476gsFRqCluj9
koW3SB5xQoTkzbxIzElJh4Suc6ism6AObWMTv1v21LLSp2ZC20A+jKp9bTPoqatDC1SnDGiCAuWP
01t7a6n35opmnEDYUo3pYCpPUmr4iVDDeYj+JH2YLC9ag12xt7YBFJkjifZuaINbjnGoc6XTYnZt
jAyleom1OMQ3uJe65aMR6ds8VHdNrz/iOvnShu4IgT6stnyPSIYAwoooU31sFbGZx3TrNFT/AC74
xXT1WifM0tjSzcE4jYidGuUOATFUKnFJyxfVGS9ZurwkzviJF/3X2lEF1cZbF1OIN/DvCRA7J6r8
3EsmPgvAocSHdFR32lOuFFddZBxsOOqMMxUeCHoY1E2tXGInfcESf+ui+LOWpFdbYW+pxCvm6rNI
rUBNhRdxI0SGV1oLqQmCBhW2U9bQBQECysuX1TMi9T7N6Qn604EGkFtX9UGDlh21s0vJSbY1H8Nu
OxF0YUP5s9m6gdJ0Nc1dxTktGfRiLoO6hIlMv2Lin3nxSeph7IxevHuyoX2PVhgLTghxguShOScL
m8WYXRxdv7Acbo+9twUFjMudPhggwooY2SWQhHUzGETGaY46SwpzFRRqTdPEvNDrfOtUMFSOdaoa
5ThN6Y5Aj2uWRKeOFO6uISRVgL9ev+bIOS51FqaqCAneDuWY3U6z3Y52+ETjO88cTpLnTPqaIDLN
eAsK8KKRyemCqkeAx6r0n7iB8NFvPLufwn5Z6rulvJec0CvwLz0AAJRI3YepvCrrvUSXKHbobpb1
UNBgyU6R9VSPf1b93gZSchfid0n9Ra2500lgGcSrNvm9Gjgkw2dPlfWuSUiawuUdjDEbZve60dmN
UP4N0uRWf6QzWqNDj+QZ5NYP/bvzjTUFkinitWtzNfYEhO7mVzQBHDJAWBC6NL8IlkoAUbZHZui6
S8R++gP9T6N/nrM/UUSbWcd+Nw333BpXBm25flptO77WkmgOiOKVV5FPLyk5IMQqVKwxNfQD9uuj
MZdIUU3ioMBpmkxykNvxjVTCvJN4ly4AV1iDkhelTQhdTAqYE9u7RZotQQerEB+HfIagYf3qa/nF
KGNCZKyx/dkmgpNXpFmTu8ygqHWlJtTatEcehsGdjEY6tVN8KZ1JDOymmJQJL+aQWkGwz3KOtjk0
V4YSdhJ5+ajV+3nz/VQzA3V9me+GpUtwSovWz+K8YtWTsndnVc+FTM9tWhPbhQZGHjBr2lu+LCA9
l1o5OwlWpVouN4wKzqXkP2+kxQzUUqFmiRZU6qZTH8jvsjhsNfXl8bG8KvsgEkTuKebangkusvZ1
qy5fat6E/QoOqJiV17ru8qeHrgZS3evjQzlG4mWoIh4jBtWySdJCJ+Qa/Mt4YCeUTiq9y+vjjZ5A
BILylrEpm3B4CNTolmuXxetVVZTluloRXZRW/3p8iKkwJWyZ4hletNsKueDxyjxeLepJatechz9e
F6/dbDRE4MkHbGCEcw/S/JItGz2NeVpqM3N5/M/Hmyb7niqq9hTlRMKIhQBfhXj5c2QVoBu3vxkS
CO25uLZmrhwfXxkRCl0GRXQuibq/pUw2XjCFMg2skwGAGnniesoxe7PvPYjvybhBY3hxR8IqqatX
6zRhQvCkpoZrL0vRvpkYs0MliXcZrPLD6JR8dmcXGIZkIld3yVqu3/PkO4G50mcrA56VK2DYWTNF
b6gdTgVMsaTEzCprHZhrHeRuoc7at7JkQE6aAGoWUDF5ke5W/lZP3YWOvKnTqXKe5JloKMqH/oUi
i0iObC1/Tnb0rKsGhzgbHH0PzFTqSjh+Iz37FvjJPdd4sqSeCU+/vessVdiMsn6PrGyfGBD5Cno/
O06F5FTo+vKRaBN966mdzpZIsm9S8QV7W70QzDOiiymIbhfFtI8noj3j2spOWAoVRZi/RGuoTHwj
pJ/rBC+m6/QqzAHXXwbzaQH3c45l6S4PfQNcZWxOCnzuax2RCQxWN3WHSUY9k0K6AW32RxMWBISI
9Kdkocct8WylmXRU5LopD1ZvEr1jSH8YpFxio9V+1VN+qWWksJ2gqVUG1pAkF7vqkstK0ElTFgz8
cR4ROyHym9Q5hp8O6XQyTAJUir5LfzTNbaXWY8iv5u7jNmlNz5mz4kUXI0/57HTgfKrkQoMhvuQy
6XTpMz3/2iVuaD53dOPPedLlbt0mX6beiVCzyLLZOdOEGI0mWl4XfHubyOPBUbK7ObOSRaP2Nk3F
8rJNvGGGC38mgdSNaEeZeq3/AX3l00qyvptDG4Fwg4W20js4PO7sOMgyG3l1r2pv9MincnqOtdot
14KMS/rEMwkt7x0GtWvsgICMrMl4B5qCeGocmUTrreKvCsBoSCCMufUOX4tQxte4ioybWtPdJCr2
dWACRP5E1WyU6fGVE+YdjZFxdRZpfMU5DFSqtmIaAgQqk6gUneLnnAWElOGM8JU4mb7PioqprhTt
m7bBmboK0pAGtWgvdJ09JuYO7uVAXkX2i8zUbN8LebqbPQIzowGAAfM4Q1wAnI7MQBbeeTR/6VQL
dL6TH13HNlX25Ix3Ug6bn3htGrlKcSSUNb1Uc0sUbS/3L2vJb6Ei0BgsyBSMWPsbNg7jglv2/9B1
HsutA1uy/SJEwKMwpfcU5aUJQjrSgbeFgvv6XuC53Tfe4E0YAkQ5Cizs2jtzJaYYJcHPp+1V5UG8
aLNy2ttuMax9FG/0WpueANLSQy0zW1fVCMiFEpbNWcHshFCRBwjrgskdqRzJbIq4P+ihUS2kSyDj
KBCGWQ3x6fP/KfGT8imc3z2TJxbJmHkMDLOQmhl1s6jz6IwLDeNhkFS3EKVLWKnslNx/smd29qrU
zfIzB9PkmYQg917NvIL03jMA/PDcA49eEGSM09SX5UXC31sIk9y31kH5UfgYDOcHWwfOqCFK3+Sx
D+9xtiiOSZvc+sl8K4c+3E2JlCTEMAvVFcO7eMAXaIJIxNKAQRgjbbpqWrbVrObvde8Qj+GF5aqK
PePqhLLfiWzzbwUw2wCf5ORg9uii8kizB+2Csi/JNIFtaWbE0Gy8ygwg+YTvbcTsvbqfuj+AdNuR
7qufPLBNh8JWMN0iqm0GtFSa8aEoWAfpnBwtdPzNgq5jABSbTWBgKbXsRAZz05sGQqMEpQFMtBQx
a1wfIjfIjs1UYpchLOotA3QRRnnykyj7o1Pu1z+fcW5qIaw9N3oSmjucLcd5cC0VPd0fWMjDJSZH
bdciNyRIyCV5JEsfdN1Gc5oIBgKuIx9pVm1zwMMXK4tQEiZGsinNsaywlvq07N3JXrtA5NQCdLW/
g2J0wgTPAkdwAkOzuxXTGHmtCCiGsTg/GL0FHM7Bd1aN/zk1KANDFRS4DRXf2svG5tOxq2nVSTc/
Z0hAT/xcd4VHxmcIGxg7dKRa0hFUQTQvc5x624fl+IlKqEY8qmyQn1xiJrHPwYifp2m3CYoapxmy
s850/xz2RXa+H94/YnpCSho1939PKawmK0w+oNGxjp4GW+kn1dr/edCsslwMkVdsSMKAwOPJWf86
GPV4kGmyajxRnIgsL9BIyTmZQtzup1ycEf/O3z/6zzlzK/w0J2Eq4T5ZQF2J2E3klgNory4lwnen
qxlNc9xqJe6WLEAY1tSrtm7kNZ2YD98ffJ+lvSsbOkj/e+r+DG8+X/L8+3mrKeSeAC5E+UHRPVWY
/9PY6W/3I9Oi30G+HGFMKosfhfudw8K7CnaQo1WiYJofuPvZS7/RjH/n0vkZQIy2HbbyFb6scpdV
lByVCbwn7TPvIzZp6KBeKB7crnCvtZ+ROjV/IlSdATsr/3Ubzd6qSK9P3digyRui7Bp6zQlhjrdr
TNpdBqXko0wN/bGfC2pRtd1hms9ZUVnMTvcwZTQZ0j5DGMc2ifiFhevU5PCl/TkqDFJkpCH2yCVB
BnTIzMPBXBPcGNxai9oR0Gu39yKmWfdzkciqU+WP53sFmxq1cUobizexPv5gtQZDtxxCU9sUbjWc
ExMakA+yvbaDNfU9PRFk76t+sIlkse3Xbhjkcz+1IXOp1sCbmpIGQm8EDjocOUfvyO0ObPUdJ9Ot
CfX2xQeXubP/mKnT7FyIv9dm9Aoa3439pifi3eMedBASAqXdVsVmVOxFUSRZL34Q/99hvLLLIb94
OUDJvOwIhmVd94lTdwjT+GeY1ePiNzHoZsM+x0oV5c9mxqyONLVRY7kxQbdOiiWejTRqapLKBmkS
DwMRduSOE7+Gds9+SSf7tkOHRwWbB/uR62LW68izl5nlhpaZpJNJwZBZxfSSEyyJi29BnJD/p4XT
yebQ/hs71jW1+4FUGTEt/ZIYzqpXTJlV0h2yShXnwPb5kSp5THO3fCst2pCCOPdjPB+mMgCeHCMf
DkjedqbWfDGnh6Lqp+e7ZZuDyDZfLS8LblkeoHAs8nJXo995jcfknM2doKBU3iGO9eQR6SPwRosd
OaNrtA/iiRG0B1Ht3zeDGjhWhtiys6tJrijIXy2K6qLVTbbrY4KGBztn4KyTVYJXvrpkqNPXEvz9
I3AlskgUpKOo9LWzqCqyt4QJI9XpXyo4hfe/LS3FuQVhu1eKeraB1/YGck/bTn1arzVX8uemn0ht
oUCPtF09HS7Uwi1S82pMZzRY8bIGd73xzLy81K0oLvePwnBihOMjcUzaDr6AqVB/mk0BtdMzdn7r
D5CsC0ixoaqPdVUQvRIiSdZ94ErtfK7xq6paJB2GoyZ5KmVIdtz/PQgsBf8OjVrhtMlzJKzzZyvV
xAs2GTYEUQOIaZUY1lrP8cgUfQCmoIzNjYhEf7zfFcJS6w+1bE7lfI/Q67YyF9poXHuy/HZO4DhH
8lOY+5R0PqWNx9abzxkVPF+m2+mzFzzdbfVtAQdtEEZ/CfLBOKbaYaQS25mOS3Klk4o35U3MnGX0
Ley1VkNIpicL8awprJfK7Ag963nm/dLJGAMvIw1ptQvAB+EprZOy+8+DK7Lg6DT52mZqQAQQGE8S
j6twRNUQVjWWF0W73ml9MghyGmuvfkmu2HNl6vnemewC91OcXDrL2RS4Z26TkchbrZOi0v4/pya/
2XsVV0TnlheyGoJboqXBzfJAp0ILJ8x0Pnd/4IV/Jh6lYTABPDKeN0/p/OBFdbfXIXHzidF6cIJJ
P9a+fs4Kqz/HIzrARlwIqR/ObA6Gf6fHOY9dKbSGCf2d0S2DZh3qFQQiy+ZeX04YX1Xs4Knsi343
6cC5MJTUT0zuHoVgsGQIWjtEMw/nBmr8oq/s6DxI7zeL6uyNKVROFmKcP2jWbL/wiPEqVfw7oVPZ
2Z4Z32Bj4KoiwOer8p/1FAPS4KdX2fv5c6ApdrDcZhGoWcXNnJWORm+fZVXs/tEbKk8i+dZAg2K6
8o9I94DwtqlFUonDICiatbLkw1svbA6bY2Dz7lPUMp403R/JpBISQPE9tf4RjnBPN3uqD0xv4nev
ozVa1NMz63GPiEz/K4s0eefrsBZroWPv3CxKVkNkPfId3B2BHQ53JBepYSCL3wi9YL3oWV+Prmvd
uhZhxP2I4iffTpn7dYfBkCdKmxVXzTaWxF5HM7Phfq728M0VTfxohB96E+Yw21X3lKioX+nDJDb3
Q9jUAplQdGM34EMmeavqcNwywCZlbLTCDzK3b3brqUc3EvU1caxikXmiPeK3kExJ4OjYsOlW9xfy
/jCOXbHybTEuUkkD+r4FDOCBYELTBFOQNgvpzs6bZd+i1WQOg/fmDME+HCJSXe6foIMEHSYq8Rak
wfRw/yipAfYNUcy5OiSfpXR3HrurAyGC5COSC3cWTfyLnPyZFJTxs07dCKqmwVsuyNmmwEcgd70g
J03o/uJuCecmEDM/r7VmXVaPbmvoDzJO2J3q8nQ/GhwDrZsKYQp2vQHfHAt5bXXFg4lpHPcM/u96
Arwrxq5ZoqXiRu4E4clMW7oyollCEPQeHDsSD0PjbUnxluf7qfsDHBK04hUUnSAoHMK6pxe6y1iQ
ojE9RVMJ734GDQ5J3Z890ZDWrus9TfKUO3WaJ6/E+M2tiWAVUtJem1LKm50zKChyaJAQm4mgCmV0
Ke08WDt65dwyH9C4rAPtxbLpqBp+b34WtIaS0fV+exPC+gBLxxgrch8TtOFAl/+G3axdKfvPviOF
13QL9eJmVIbQLLmxCafHpmDuQra/ByjzxF+1nU2tTHJHiTnw30fTfC6aPwti1z7/f59XgrnWJmOH
3cR6M5rpkY5bcRuB4+Npw+ofpnbMBr+acJ5P8SqsjOmpzNV/Por+79z9s/99XulKyKMuzs37U6b5
G/z7aOySR7sbsQNGfwkw4Oatm3q3Hhu67FVTpo+9FbBUxHW7UYX9Fde2c7wDYZgaOCfGh0+9UTEO
R7O0UhmFdonXZ3dfcioLQakKBFF0nVs94QmbyqY5+w4tUNA61sv90JsP2xlcgNyBkjWNh1UX4JuI
2MGQlcZfmTSI5HrumO+h89Qo4ezr2ainUUSkq6Er+6M2hLpaBUaNvO1OYro/gDCmgTUgW9KyQzHF
f++9RCzCtZdKtI50jFN3jmzXHaKzSHf719LL4C8uSHs/NxCKPiHQ+MhdE+spH+QE9zm3zlquFCCY
3kPKJtQlK3scv6rXn6taASotRfDVIM0NguiJkU350gL7XFSxEzw1RkPdWTIsBSDqHKVeIs9iXXyK
ZrSl7bTdqzm6r9lVy53wQ2uL8jCBslrdD/uav7prWuMy4MN8gu93pn9NPEcZpwSmJ/B+iSnaVmlT
f5A0TaS4Mb70o1ucGp+ufJj71UfegGJOXDUxEPKNVa1HmFwzxz0N3kBSlkFcs9127mmiWUqAoY5H
QQ+B7bVQfpz5oQYYtmjLFItAJb1zVmlqozKzijZ2VslrmA5MBR3iIJTLwsZKjRy90kuqfhwb/xqa
DbngoUlT2eoytBxzU9omroLfV+O+PnesnTFkt+oTTt1EGYRLg4nCfzp7NtSnwWLKFzs+K+7c7usn
cjs6OaKsXpqtNMlLauuZDF0f+TN8sbx/2JRkc5tSM2uc7+Sb3fvG7IjkCc3OS9ErfXs/dX/4b2fZ
tCK1QR8cLogy6OtFbKX6MYH9fgS7qR87IN5EkdI86iB8zmfuT7g/oCwmRGxKGRNOuX2yGLAxYLTg
37LiAQnLco247Xy2Sufzh74Q1ul+3IfsK3LU3JNQzs7X/UtL1c+7tM9MwNvoNWjSO+swteLZ9GED
6PGap1S+kuwONjxMjOKBo39NLCeq70fpkMvbKPJ205exvdLGjsYLhLZ/nXjwAGBqE5Fu5LwtUhFd
+PtnG13At5o/++/QZMbgZ2G39WdOE36rpee11TWfv/v9lNSqpZ0l1fV+dKdvzM9KzAFlbTPdSjtN
LpHBVKwPVfSRBnW2YvRqs2Pw1Xs+rGCayIchNb+z0HRQB+vky3mazmi8TffUvqBxzVF/tesOR5rf
G7yD5s/S+F54GAowhPaHpNDi92By2ZNp4hlsX3nVaeks/p13+SIUfTSuw/W/F0kj4GN9P77/wmI0
PKT99BFqHTs/iX//+8T7sdTjNag/jdJVd0/3BycM/vPRf881VrTSIS5tJkRvyAps9D2NTeFoYG+S
n7XKN0Y4LgdwuPRjJG+XkRZDyfxK90wyzF2an36x1Q36yQWMXJzArz7ZPSI2qrWmABIX035oKL9D
O1qoFhq1kmyWDXfm1gGJov+7kdof6kumny3sl6A5ljbZdHLaIkqS66kxHpSm4oXdYIPyB0lyi6gv
qrJuWSUIZYiKk6VIYC6S+g2OHdKzYDc31JHYsMVD4+Rr1pVbP45TqncWYSOrvrBWyZNukiDb1OaL
SoC3aZViiFjSKEG+6wcBw+voJmyWG7hOTKiw0OiIcEtY9l6RfuGUeWSQTMj0VDKErHADEpkX9yjf
0dwOpFjkJr7IXBSPjo/UJYyds4OmkH8X85m4bNlvJWTKufRhIrr0uXjRwXfxbhNPUT6Q0U7XIuh9
kMvog2OWmkVT+x9B2ezj1niZ15KtHvirvAWCPMBy6tKCYMp07xAdm6ffsgiJS1ff8780sSyqyHLO
S0JVxAQwXLy3Lu/n3qWXMU7eJek1vB/kJI3CZ8iKATbFsucnwevUGc9Z4V+ZsWEbIV2HXUP0bdbd
O+sZ8cHacMMbXW5z0mkU8+vaNn+tyP0hI6QMRxJUaoVHsX5sAsJHMF7R3vvpS/VTa9mpathY+hOO
CEEgMj9p44a0U7R0L7uEiykLNymdJ6Ii6DSZjmmtLEbcNvJGOPOzrnltglY/9FmynC3PAfPwrJm2
etojeG7kJnezRzK3n4LCvdAzg4lO76omaXXRDvFz3ZhvMRlK5CSBp/eQUbfzxe3l7oNZwEQPs3xj
gSRMerWJe/0qkuHq+9Y1K0klTPp6KejVjrgLEOvgtRCvTODE2H5Jkswr23EQ4uA0x/VleLq3jCzG
p5gXVGh9Cw0vZFhsamvUcCenLjq8ShCx0IwUge2uHsorLaMvhxR40sxpm9sEgoRD9hOa4I7qNnyg
P0bcCbrUKOneK0e8mb5Gh83JjoyS0wXhD3ujag8aK+s6yclCSdmyDbMerQr8RaVUCGebWqhCQy2q
bViT8e2F3Cgn3SA86ko0Xb0mqmLrDzkckcHH3hLnW+jp7aJzyhv1xikO6PM1bYtZIZ2Ix2qcM55I
8iZBi62SFaVoO2tXOiIL6+qhNbJn34mN9SihS9BiIybVFsdw6iEZubg73RRXj8F/rSAVJ3Gh/jlc
6yWZi+4Q/lbOhmTilujxqKJDRgq7ZCYC0+vAe7li8WDTIutHXcT1hkRG6nsft67fLfsc0zbKGGzv
WQL6wCOUIs5O/GosP/MEMEWQWbUhEv0mOuBVvyWN9yeLZbyKJ/9sDHzngpZaMf2QdEL3psKRHEFD
kDTUNwqt8MIl7zllSzniZDSxMA/GbnQwmw21Ds4eqXudXwOyYpelJ9+0qPkVDFxnzEOPnrHoiAaf
DO1Xc7X3AhFKGaKJcpvDSLNMNQc1uMfSKYj5EdmqbIl9QHjkLprC/nBSVsPMHL9DEVgYE3VngceA
UMKIrblnW9ky0DX+uIkbrh9uY3pXVL80Jqe021oJMea2Sxgj5KWnOmvfKJ5+MR4+elHwQ+W7FSVB
XYRuL21g6GyCGn/lfuOPekzb5EXDzdV0f2lfssfSHAOpCcaSJFpZJVIbkopKEtiw/qYJM2WrnMcd
8lM1Kt30Ff8UnSidJjb4A6MJl2L6beckhfoQQjBVO0pDqGRUn5hxuRY64jvx4e2Bem7L5sfxcpIT
8vhG3sGmZfX1XBSdaSTGjUnKpmW37YnR1ZfywNSK6FjUY7YZU6SGXfHcTelPSAjEgg3Hm5VaihaB
9QsYwlkWGHKHEbek3+zCaTLOXT48RR25TQVUmN7a+UQBLMbAtdaJl8AIAi2ge8RqJlhP4d2R9hIM
xSIOIoI4kAHCr7BceI2F86sN4xtKdvqlBs8QwO1qGQmyDQKiQtV+UhSrIeP0Dj2H1k/rgMZTaq+y
i1+KD2VBVWHYd6XkPFieg8oQYsOCxt+zEfA9S98ANpoFSx00gUjMH8NAlBVhdjfndnmdDC9BiWqp
D5mPFwkujhCFJziv1jetpbAMtBNdQ607eX8cd0BU07QvxL6vRdOKRWa3x1GoZ+UuJaExVLbVS12M
IdaoZGt47bh2SR1dWGCWhes7ay1aQIbplnbg7zxl/giJXlewAGFRHogb7mhsivpVE+21McTfMA/s
hSpyyE6O1UFssQxMot1Dl/V/exrlwmbZjLL8nVLjlatHbUyruY3o/YxJ1/Goq1+TLuayMnrcdmm1
FHqGFDNDyce06YCg/tzHAdnM9TJrUJoa5UFzOzhvzbjCFP5rZppc9SX5NJW2iag3sgLzVWABgqIe
uJKFFA9Aiuq6YFMmP22m8otUGa+QB8nl4Y2xGFr1rUtiLGRAIlKfXEOFYdgTxBOym83ijfIBKqLV
ai4EnuBrLWj6Z+6jp0XqUqigWI90YBdg3fAiY5mFADWghxeIgB3QXdQ9qHWQfYAQCWHqTllxMV2M
6kk6TLTt1HOHIGKPWKufbH4HvzhXMscJ3tAmiGLEZc7kv3F5whi1dqZpessWpNoqifW3VJHfihyT
MSwBPLGlj/jzogl5NZiI1iSHrxARwabBgHJeime6NaveMQlszOo/0TxxLTQf7ZucLsl8dD/FMGfa
IshoCatp5AWakqDmvehD8aeXQ/McOhfQVETEoIlrW5oWSa79AXSVh6Wi+TZBFCq5mce1xR5X99lG
tVHCziHdGFP1U/hJ9WC2RoOnoURaA1FAlsWKgXzMDJkXr4uRxILfciP15Q82kxryYGuxjtu+v5g1
V6jlkuc2Vf4R0REYDBbVNKMOlD5BLYH1kHusx6LKdilC79jKyeV2sq3rRAlcGeT8KmgfG9QtGLDK
dIP1N1gMZfadsXKbDvikwiWy0fb0rd5M3zKqfwUB1zBmcP5WvjEzknB/phHRbEnU1oj3Mi5noFoy
8sZjyM05avsvtnMYvwMIca10XmzRuuvKJNlE0V8nU+25TkRGN7ymBlA/GRIHYv/OTRYBXXPkxyC1
nwbReFhZxdIWEMW8JL52+9jXuHuTWLaA3tpgTBjeklhwA/AJ17O6+KGV1l9oakT7faQEuMSlnDZ+
GpvoBBvu8j1y5S526bezQMxhM55v7sj9eQ3GnPxyQaGe6cDw46eQ2DMRQqIoh4EUCuqfWMc72HXF
dBgRg6MqAsRY6kRo1kxBphBtEtc6wDr+YpTt5LxMzBAn8Qe0l1hPWltCo0NEW+mBWMsh+tTiflZf
r4aAkCyt7y55Ml3GqpJrTUOAQLFR2aa7qSq+NxDnL8HXddOgE8leksuMa7mob1Np/uhUaO1EcHZl
/Li2fiWQcbZEb6qBKtgZ2VY32gnJ3NwxDhFlFHYEp/vAIGdHNMu4KpMccU9YdOs86sTOD8Sr10/a
knLtwWopTSe3+olGGtym38Amoc8RbYRQB1+BTTLy4MvJSaDqtb9jPJGpJNsr4O5yNi5QkZLEuKw7
r3uxsaH2yfhW0DYBpAzjWNVfVRR1q6A725FTbAgBt9B+bAkK1pi10gxPQ9Q6Ohe3ZTI5MGn0L+ya
Hp1ZjRvNDa62bBgo8NZaaPOQ0y2p5x0Ad1F58ysCWPQ0PxlRyC1YdG/wEjZj6MJcSgFbNU4mwCGg
5yyGV2Lsx5nzMdFGMBBDuka+cO3kLXLqE+hHa45ndIBY1QPuCYy+5JBcS0nF61h7t6/gfFbgznV/
WQwyWCq2i8s6E6/xumjpR+CMCNF5HJ2IH1kpRhLKzjCyeQCUO4Meqdfg83Ck7q9Nm/scXCM8uu6E
RzMGXpFKHBXd3ilRKJcOiyxLJH4ASFCtRbKKhk+869iWgeeeXTzIab0RyEddxKdSJ0dWWt2mStwj
BlfCBEv+Yi2WyWFWQ4blRJ+I5XotwhemiaBlU1yloqx2Q+QsotCWR2RpbPdMdr9eWqz1OvHYQ0Mz
1lW9CSrbAvOjX5MpPk+e6e0Kj/Ad+nSbRmHoppeJHLFjJ9xR9nt6Xe3Nnte2dWjWoU049UjV6XKf
3b5EJi9ZxXI/Xo2sayS0gvyVsEcCi1o1lDQPmfv2i67GFOzRs96LkSvZadGO+xHMNpSh3rJ56HSI
hOx2S+aSbPa49NSNFQd5ijyIxkRwa1Jd5e0OjgWYZhV8AgAcTOfboEO01NuhIXQbPq/rwpV3S/OD
DQow9ww/b1kHG1RC2kKphu1+W3xJfRrWY0rhr3I6h3MMU+b4GNFgSRHg1O+yhBB1p/qxewBSlb/Q
owH3S85kR0PzlbmusQYFy2Wh0TUf2oE8XM3E4QSIQZvrs6Jvs5UOl9EQ7pfNArbpQvuYElJlOE26
1TX3YlVafbAQ8vYmXwVRyeU36lhYgQulnr6L0fNSZ5P0oTx9CS1ka+QYB3ojfA8Z5KzaXNCb1fM3
ENHPXmdfHMVmCA4NfV5n69JtXPgpSOHML3GO6cZblg14IxwEeH4ysGeYqyLoVYQkoCW2QjqSCOM1
pOjc0l+ZLT7VpPat4bPgMCBlzJIWyurwbzJ65wCia9T6FhsUm8YRdZ3hWGR3si9TKaS9eJJnzcr/
iiHBIJxT5NJzeEeJfkWV1awpU+dMedZM3pEYGojlQr8dsQ7vAp0LpuzsX7gb+7FhhFCNLbMK3sJd
B7Olg4lU8rZft41lEp8X9kt9YOhG45mxjQmgzMluDm4KOTgICD3xk5ncKEPvKisblJvYl6GP16pC
YTh42KWma2GLR6/ITnjViJYv0Bx5RCP74pXV3naZTCVSMY60uCoN2z8T87cJUrIDzTfRk2RlT/GJ
EeI+HWsMjdJGEmb+EYH3J/agWEbaMfZsuJCiRkZfXPwOdw2NGd5MCNaxccDdt9WyCIJvD00aQDo4
073xW80/LsTVTRp9Ngfd4buTLKGK8T21g/ElPOJrRfDXMTqf66nfJy770q4F58g2/iuL26e+GbcS
RRxDVYp09hpbW7qvMjeoIZTNewI8oI9jWVhK25m2S3JcjkdQeJ+Vl6cEuY97zyOa08yxJPt2jPBl
eM8jukwe+aym18LPLirzLLKY4YjMAsrov6GW70bDyh/vDwnzhG2I4nB5P5TstPDqCIS8o1/vKS63
uQAlFKWY6sCChJsw74zDxO94qEfQM4kzonllJcU8P3N2BvgCWXSI8vRa63m7b7voWka5v4Ni91zN
4tJU+4PWna0S9wh65EwkgmSXTRXRoe3gswkkTEvL/XylY00HETetfEt/q7xKuxQjN9xYD0/6iHlP
0zGm+1C/utFJ19LAkxX6jPiNsDnhU9YXkHzVvnO8D7c6gaQhYXgKVqLKFwNdpT2TlOcszv8MNKS6
dngCT17t4BiTIln00aIv4iefLuzah0k19dUWSgn3soFihAbzR27nT5lVHx1p4okHt60ipgKll181
r72IfnrvPLF1s+Ri+wBgkgbvpCUwE6YFMhnqX9ap+j3OygdAXCs7ezXQOJ4nrO+WZkWLEYUldx4f
SVZzyCQw2ZjZRTaABvM8SC6i8+TKiLArdHiNlGctG+iMkyiosFV+QH5wEVrBZlgneYh/fi0xqwTF
DJqiV2d6sHKyN5chehJg/IjM4VqX5Wdlpl9a4xw15FEbOZHqBnrUQzAbVuGWWRl5mpNtrfSeoN4w
6ZaW1xXLthRvtYm50bTA/JaIQmEv0ovLn3Kk+kdv8MBocHnDPfDqI9Gl7Wb+o5SXOxuThllg5Lfc
TAIG9sl3Q9gEIvWsgUzax+9DAerGMKhlwS/aePUtrG4xOxniKRju9CehY6dNWpvVkoAIpHSZRJnk
FDET8OgztMw1S8AhyfMZVFdGq1CDiahM1iQTk0hbtTZWwgjfoQ5UvKtoOPp299lhQ04riXLMcL9U
EH6xOX4iS/icluoiieUknRGnYQFiejK6NxFln4oAhEVV0EPom3BvOuETkdn7xB5JGMyrVd2bl5Cb
KUtpZy49mGRkd3QifLbAQ+qF9pw73E202f3YW49JeiVAgHipgC1y6quTVQJWjq44WI8ydtZxUDDu
t75R3EO2oHe2JkSTEoPWkGF+cdWDAfW7g6yzPXKnYQl0/TLG29BT4YZuebWKBY5O2Zo/dRxtYCse
GEPQGc3+NOXERqC2jDVEst8xoSGhN+wIQv7RKm+chZ27EqObfUQu/uQnzgpfCj0Tu7v1dfONhvKA
nFRfdEXp70z6fkUgz4aOk3z2sgpk+ii2WYbr3n9lNLAJe/lHVlTqcVOfuH7oyYcnrWGuKlvjI5qC
DMekvxBcqY26GGa3F1OMgy/h1W6MHrEwBlS9J4pQcGfuWudbr8b3Wgy73sqQrTdv+XjIAH3STR7R
ZIfngJWF3LonxzFfWx2Qq5KvoRt8VT/jaD0NgbuinDrZAfhH3iO8ey34r153mqL4YUzsbAP457kW
OcRqiXWgHt+hrkIRw9cJRYGebtiizjFOiherttf1bxCFN9BuD6pkPSjm7aHN0EJwyxka7k4BBAcm
YKuoQqk422ZCx34unYmXoRXT2pkvkASj5FAb7wkb7pWnjBvQF28xxg1I85pEWsN6hTj+aX80jbuJ
hwh1LOXbwiy7D6cGqZbiCDXI1ub+49O+nXlxbFKxsxeheo57421I31T0A/Xi5phpsHhIGnsrwwGa
oz+8gEfekxIfrrARLSTiErsa2XWyHiCATdgUau2ro3MXi+LxO0JTtnGYn66NsT9NI1zS0cESQN8N
YSDVUWN/VVZD/opXLSfcqby/h6NKndcKdyQKzjN7zm6hmuISaPIvoqZNMqZfrjleIEh+igcZ+bvW
Gq46Df9aaLxrQ/beo9Dg5pTgVkb11Y3xD91MgpLJ4Z0I4RQTvjWcJrvQGj8HFtrtxGtssiceph9m
xB77CBqRhVXvOmvef0vGt2kOZbEIslMU/6RkO600DdKzHTQMc2zQRC7NzIIGr1mQDjOOgbaodLIP
mw2teC4bEjqdzKIAzbx4HZQ+L53Vl5ux6MEz1X+Miko1Yp2JRn+X9dM30aU4l5x4I0N2gXlxqemY
o5z8M1TiYBSIXukMwLYGTVny36WFBEFyZLeMsSx+obdwIX4RTm7qE43YCahqcpzjY+kL+ILeiY5E
Dt+eencSmIJAExuZcieE60gLYmvD+lh3GVxANe6DTlncMbBq+5LZodLe9Dz6yVkVlr7lv3ulTT0v
ATyWmHvDLvaXeAOX0JUqOo07q1VXo8PoTr/MYwsWZltjXdcm5k0yJp36TzhLTQv6ePi9UHeXrMhR
YWLsSA62GN4zEzAAvQF7Zsz0FatgWCG02ycRTUk8eDn2gTGm0qN+rqvIWkNiZDmnlGtN/8A/FovC
Wc5xYY3aOlFMY9Y6FE6xijWhcRXc15bkyC1hIEsz51d0CQn1/EfQzu+qSwKAEgxCeufm63q3CoPu
UScBfKNy/yWw+xdko/hJih4pUXS0TOcaG0wEdPRylC5EJDv2iVibs+ERTIvFiiY7pXuAsmabx4+1
pj9bFimeVeJ/hB1FCnSH85Tk55gO4sKLnZtMzSehFlLKgmTm1NkQ2YLvjtiCMvJtsJDTJ0lbS9iq
XKztH7raHxgdbmTeU+TneN1Gzf3jlz9Izt4LGnBshTkXaBtbTnPFCuxELwkPajAy+pEDVZeXy89f
mhLtSJL5VwubtJZXe/Y5/8PVmS03qmxb9IuISCDpXiVZjdVYcm+/EFWuKvq+S/j6O8Dn7Nr3vBAC
SbYalGSuNeeY78IjkL1girTurZpleTrsTYvCvyfiHbUDBKUWmcSWAewzoZmCVFNnRriOkChtYkN/
BIjrrQ0I80ObH+wYjIZHMFWeix8QreA8O7NSnCHKTimYkit6i4gcWjPVhSDjgiy06t90IuByJOaf
LgpxYYF6CeE5tTU94VIbvTsbCwLzK6AAo4M8Es1YjArKv8vG9okfFASS0Pwpw+bDYC14rEB+5BNi
G1fb4jtj4EJHR4juapCYWWk8YTfQnhziT9B5bM3mWETtexHTYQ6UTzip9WZV3blWARchnGqrUGVn
a5CXTkek7JcVYBSHVZpfNS9C3ce2+qTztesb2nGUzFMchN4Y/UllRGErJN++jrMLDalToIbnAYoJ
E4OZrhTDvxPGj5oihtbi+40cKIl43ddV7jJ4xUc6WdGqZirstjm9h9J/qSRhr9CxXvSa7motNUD6
ffkpzOKe4trjWMcMI9UHKHS4431wnUm0Ex48Wn3jJlbwNnDgeca9nzW/tcwhdsU6+0PMe3bXwgpg
lWb0P/yQ6mtesuas8MSEQA5tU63iIjl0yvpBC82tvXOkV+naTqoK8EVfrZ0w+Gm4+QuLG669Gjbg
sN8hmBvWTuY9xOCZdu4w/HSooNtBfA2UKg9Od6WXQrDr3NKyMBtSMhjuDDW8+BY8WbuYp1tpc6zv
KGr9dqAUssomqstOGRDpzzDwTDQrAVcaJGlybXkLwpiYLUveBkouGN5/GK7aeF63Tt1eXSYrb1fC
UF92oE8rz2axTFDxK9Oy14RpjO2xIvCw/yL+tgcclMidfSc/Z669rRCQoaZAlBE6E5WX/Ccl8Utq
vmCbCdYuXfoVa7w/vaxPRpbt2q4AP2u0ziaskHYmKBSmuHuwtGJXxNHJjvGx5iNfd5ucqT/9KrkG
rSjr4414y6fePXQZxEUhMqQkAZGBlJ9rSlHrQmj7Mqbw2bgMHCEtcA+oxwA1i5qXfexTJAlD98kl
mcTitl4ZXE6nAelPI+tn6u3W3rIaJHxJd/J/+dPg3jLKmXb7zNraxm74SCbRDF2EAZNxDcyfhnjI
MAZib+4NOmq5Tg0b3N7E73Ag1bo3wbWAJvACB9hKAse/b96khq4oxdBPaTaNTvysOoxyG8lJ4zb9
2cmqLZcgY8uCbDOXkGRD26gI+uMUouV0TUWVW3iPTSgOsdWl+9rrXgyj4ldlMB9gDfobPf6zOyFA
sLsA9kjMVaINUNCkLudESwGmfwNZzXTA5mca1inq6YJoDvQioJ4O9djuWG6eKHLe1UwwmciGb8Rj
2SthM/mVaD5buIGrPEp6Vlc2INQw/ui9MEdCkAdzB/7T7XDXUIU3vfZq86VPafnGypfAnqm/H2L3
dzCKYdUSgpFB3lmlRfE0eie9GW0CThAyu1667/ESRCMfo3Lc6DPuNbVilOrWScW0sh3yLWW2widX
Q+1lJEG6dNQqgkvfOSfGKgbOpCc0RDvqY/oalwmFkfKNmVl3SMXwLob6VOIod5JjXVL0s/yOwh5u
XR+QYZ128LXBrEVRtHUgSa70IZlTaJhzRC4luCln/bNqK+1ged7OmAbrLg1mLGtX3jo/O9W5ILGL
KhY8GVbESB36NuGNkEdKs7aZqMY5vwuXDKUyt+O7sOturdvwx1hmoe1JdbPblBM6YYvi/o6ctCdQ
wdBkIg2ZBLKjTBSPE7LFdS+zZ9FHhyEwqYOCU6mm37ICcRqnL22WfHWR8dG6/NjcVHsJG8qyU6s+
ZWB9egbg1niwoR2MKMeaYliZVrr/krUGaFurN2lpQCYnfS8bqXdSfWd5zYyeJZmnTyTaszxlHf9B
lWifiOGVMtHKKfndBOlzNNWf4w9RDxTZtE1s70Th6PTcmwPTfIdALqqHIK6QebsYFCvEbPAmaDHf
OQGGPRAh2wEESDHe0BC96YHxVYzd8zRRrcyt9LX24ue2aXDNuivWDJmK7wcu06NwLlOVfogUEZKl
p0D2FCjysnzBKEATQO7cNpM7i7SViU5bZ0fOzhqHo4zMOx0LDHHD+kkzta/AzhXZCeSY0YVknBjw
Tc6VT+ykKKgH1subrgb07gLUH3zQsX4LCUln8g+ZF8FImm1ofV7bqLyrK/tHbjoHw6v+VGlxcRtH
rZqMdpN30FlUr8sqhj+X2FC0aLOWRPdUgTrgy7wyuYb3TUKOEOUD0xl4UC11GVTLFO+4Kg+EmskG
TJ6XmXR5p1OUATqNq4sa+S1hMKPKGsFaCN49ZMWrWKfm7oHpZ+ZMmBVo6l3PFY12NtiyFq+9b8qv
Ukt+Jbb8NYK0i1rcPTal5vZtUHgenNi4tRo1mjkooEHHvSJxg768Pm0yhaDbbsdN2tvmum2yN2Ym
cKyQGVLU7ICNp0S15vMLJsXJUfjOJ+8FAgdzlnCCA5RZuDn4CJoCl5bjnmoZwizZRVKv1pUirCDA
qkjcrc7Y2+voWuIfptuQVxNJSFf1sDHy7q7uc+LdJqwOGphrwDGYFenKMNXf6O14NbocYpc5fE5J
8RyRK/ITc164J4iNqg1hrQy5ZJQCsp1yxkEH3JAUfCW5PpyxDQXrIfVORareTGFeOmF/FKnYOL7x
JynoXY5j56ybYN2hh9nodu/98MFEz/MmHcJRkx+9KnzBpIWpnutDGn4JIxlY1b8jDf9lmBQXEOP8
yNLxTQ3MIZuQy4arB8QXlMDygINlKavuWiIKRNwAcvd1qPRHW2qCdXkIrZFVlx8UoLp0JRisKn0N
n4afASWvdeFb5pp80Fcxwp6TtOaNFg8BamKfrlBbM4y0SfXS1xhZdK5zFZ2PXvzI6/EQTF5zZ5vT
g2ppG4qQPFukHAXEtXzbECW2sWOk+RFSbrhdr1OYlltRqW4jPKfb4u3+SnuuSJqk76mx0ooAjE46
4NKwf0Y+tREtf9CPxU3yBmD+mNHB9SgdG8xm5N6vRoG1YnovFVyrwKBuzhTkF1gnhgfWHUo3ERP1
mw7JyHrqUSiI4EeVUuwXlftz0lnMArm79RWz3M469wr+VtFOPaUn+kA4QeTnRCnZzyM4LTbl9igx
mE+0b3Zm1FwnaYQTEYXZSCYaGOJsazWN2jQ2C6OkAZxHUc8SsSTjh2X8OBKqawwzQIXa9LoGN7wu
je6r0xz/UsvPoqGKbhtOyrRk+s1o0p7pXW0bBUyd8m6k/em4k++5w2ca0ITuA91cydBhYVlu9RyB
ggvsZJy7B16ji9MYMRNN3VuYe+PelDmr4XEo76w2BV2uDztsafW20uyE4262b7k+37l+8tkbAWEg
mU+NFTCnhOH0WCQ7ENsqMqaV7wNadKNr1ja/2koUGLbBTo/O+OopiOlKUmOLJRC5AItvZ4SzXqds
97RoAUWAcxZMwhLU12vUT1MdvmUmem+zFyFhIeLE4l1hRYypRqaM/mMS03z0TpoWEyXfex+tA8Qs
7dWf1h0pxnJSafgSREmtEvroGm4LUPDW3KtKVqwJZLTVEfpzbuvzhRafQww+L6+TghJBd2K1pYdF
gfhplk0E+ErKtjvZUKIMGvV3JXk823qo7uNGfqSAPSjE12cp0wM5qS9aTKvGMLcEfs4FTrBylqHb
61CPH8oWgLZBMSRAPbeboGWs8G0xIAVbNTdh0JnSYapbfKnOm7SZYYuBZaNrG3tq4uI2ClqoCC0P
VtL6NwPvC2J2yGR2DqDdq6xNrqMjVCPlNSx7ZKIxZsZ8MMVUhic813S/gVWswoRLJafQpPu8GZFb
q2ygE+ZQdTBKD1RTqp5zXfwqDOHvdJf4DGBoI9dLPruuYBI5keEF+ogEXS2mnd04PcElrAAajdnb
0eCUTKI4v5PNWN3XEvLpsll27bIu51y8R5c6Mrxpk6a3NUfsfN/EuVWjUi+Q8fQYCLDZoUqt+5Ht
FLj4NX2LxXvTFsgTmxMCOW0bBwZu1vnQskE6zpJNWke7Q/YvUze//7sJ5yCceN5E5C/vsb2uuxkd
igMaYulya2aA/t0tZtCVCaeZK6DK7kt+ocn3TTHTRsd542c+3W+Ml6xS/Qy6HRst+u+tZdedwanE
iLZA7A5awfWmzIAHMnnm5rIhDIJ8D1lc5cyuTVwzp+5u0TJwfDJ9517qsmn9vP6+lbler98tBzHZ
NQh55welulHxgsbPbP7R1aE9wCJX/9lIGbGoHk5mFmoYfYwvLwVw6PAKWWboa4eiGBMED2ikr4ma
F2H3fFWpIm2KzojMCqqtDaJHf6CJVdsgqYxhIjhg/mSWN7zcYqrDh9DGD0KzwBpgCZ2CFCjcfYJt
+x5F69a21DGbv91evtQNorEwQIk32mvHLEoY/okJFiCQtGkIR4SOfxw0PnURkXzx95tZvq1l08zf
m98S6YD4iAifz+U8iEbp3XW6/IwbdPj5UfstA2oRig/J1p9GpKybrKjoz7EWN/VfFER/k12n4TXH
6NryVyata+7BT+Hrqmbqc/w/n4ukfUaq7n75rL7vpr/NRcvymARWraIX70XlfS0s+HHLzSEx4nRV
ZUNDdKL99X2sR6fzfXe33Awqu7hfNkM2s58rG2HBQhOOnNZN+JHNJ+x8mlrG5BDxlrwZDQvP75Pp
f8+r5eTyk8zfQrA7cY30q/fllGx7HeRtAfFFV3GM4Co8BAgcdstH6i4E3uXDVv/8NL5/H//s5k2G
VBURhs3XmoEKuF9uFcFE2a6mz4gwgpJo1dT33xvh/efW8onRTaDdW9PBD6t2uk+ZON2PKkHHNG8S
S2uRCDIlydHFsOIGSthXVXRr5w1thW7tQsjZSsdn3ThKogirnOskuKbw5o0xX65RxTSyKetGFaUR
qSYHK6VnX+khWachGu/bzDTXnRe2qJnAvdTLhvp+SDv68vfxOjq1ldHGzWF5+nKHEbrEQ+SUCZZn
LXeUY9Tu44nEaT3SzaNleldfBN61cgzatBSGs5xDJKGhqnGAvppO1j8sjwj92rtKs/tEBj5HKP33
mVkHKzwoGa1HI92UlJ1vluYGN7saxB0lofb72KCr4Ka5OTEvVWGg9WZ32RCHq44m/JnlWcvzsR41
DyMXie6fR30/FI9RXmbdJcyiqysK+xhXnbySbIkxAVs06+RYXsP52IgP+i6j6b2ZZBrCxmEmzkBY
fywP+fs4OzpCgNQelj80TCyOOQGmOzQf6HfVNSot4/ufLA/AhSNJSZxYwOGTZBTk3wmrdHdaGhCe
imASXUCIJl4UPrX2yL5LBXlVq9RKrKvUuvtq8s3TOD+X8d26amQArDPMuLvl2LLh8msxxaEQ8PeY
PsbpaZ4PjlHlH1Sl/lCLjG6lk4zXsrxT1L1uLsRNG/ndBZytcbXt8SlORH5s29C8Loe6ka6gQ0rU
RkPqsRxa7oxRrh9sg8XAcmzZeObY8GX/+4hWseYLWFJJg3icvw/Nhwa6U6no4c8PWe6ILbKoWlu+
/f3vy3GYRqukdggx+edVeUy+KEnTl18eMc4vPmvbetvZGnig0qmuUJdz1/IfynlTu/BqJclz/YQB
yA0G66oXjnUVjMjrwh4rpIccA/9kXWGcq5lUSidsPrZsPEgRxzkbHHTE39Mr1qz0YkuPhttxoDC1
SqrOudMmIKVVTzokcvkXZcfxUaGepyuMeKBz6A8rZqKwvYdrWz3JcHqqW+brk6M2mP5+NG2iXat5
k9cq3IaGH86lc/+63CEK8pYNB9mOhY4WR4NKk7NS/WF5yPex2j9WrPmv33uxpt/IuTgOhjR2xKWH
+1IjaAO78XRBFrCaCuJn5k5XVAynoLZ+cMV6bRoitnyWWbGKUN43tNOTi4UWY6U0Pdp4zUDMe303
Rfpz3BveqqjoxSrdfSkNf98ATG18XjCjxsqq7ZXtoCRpvPOAP2nE6daq4FfpwWqMSifaNIW9qsjY
aTLf20Zp+8sfukOsYxirIr9edUZSr7wi/VIJIaO4enND/barVAACPwS5SdXL7klX98sf0tPNvRlE
RH8g3uYXfWaotu4nJuslf+acqelnoJFHym//OKLhqDDpcnPZ2K0rmN8NjrZebsp5f7nHSgvQQpCf
2+RhahTDxvIAL439/zx22S/1VAdqyrPqf275+TTeT9kv8kmIG1vu/J/Hft+zPMONG8LjM3GoNA3q
+t9Hf//TDgo1apr5b/NuXtOy9bfL8/71x5d7v1/YBLjBaWPiiueXRGHTXNWjITej6//3ZS+P/tef
/X5ibLblpi4jvE/zM/++Xv3ve//+l3/fsRfGNZZd7+vvoX+9sf/9pCwxuntJWhhabb6Dv89R0MHW
mO8AaY7qqbKseAfK3SqluhVl2T9qkfL2weg7K9IIZsauRLIKzy0+mLHeP0oxlLeeasy8sxyJnVrt
SjckTz7CSEmv+uCkPbqEhhHkPPbdeCyL4WqOu46wjldla/UFMT2BwLFyHmXaU4SYfbJHa6pHukDJ
aNEMjaiamizDx9pDesTjN5qc+sflVpCj36X7HB/Rt9dU2b1uK0ytebRZ4VHeAjzDQkNn2ZXb/ZOH
inSO965THRtWSZSx7g7eekJKuluetWy0LN8kjTy4FYRUm/i7kyHpzniOdW8lfXKy+C2vKt0lCcay
qG/n6MFCSaBQ76npUAGdWPZIT5hoIKA1yRuMagHwgYcIRvc2H3NMzvMtrQjiw0C/yKe353q0l7rH
lLCuJ/CeOpFPM65QdJjysGBw6Rw/S3/4CDPevJuzwBcCuWhpNf4RSQhRgEbtvGa5s8O9SlpdpAh3
GswzLddgDV3H+XBN+sT0gbOLTGztpuXe+0Bn4aMq3UtmpK++64+fMkYGRHvjyWNZcEwto6TSWHoX
9A8YlQrtlZKuc6umsXrgyfhUUoo4rAcos1nTuxFk2ID8ynxzGIFGTUaPnpaTiJ13M9RWB+3gzn5r
jWbsuUiJuiNApqJ80ibAK7ujtZwDaUTrntOQYiKW9weLWem+pKwH1CfcLq8SIs56MgyicbpprymN
Oj4lL9SyDZaOXPjPJaiCuUk3nAOCSe/tUQRrmem/Eisfr9R81femSqjMEZm+G1TzBxpWbaJXV87e
EZRgckKz/WnsAJfjvnC0cVcJRR/fcWLwvU2LPwEhkIbe3iNa6vJ3o8279dBcsyJddzPGrAVYghsl
orUw79atkJxRnroCwaSoUL6kWSD/4HZ6gUnRvNMEhd+el+3Wj0hEKOwdlAanWYfKxUROGO3JwL6/
akfatAT3YLvXWYkdfdv0j23f+d+3EvkzzgftFCZjaW4qZGxEHOnlozWj6JB5v9S+5t0qeiz8hJD0
aZ0N2bNSOjaHmLml77sW1BoEtX3sZvdG5g9nChANXjp/i2agPaAUKt/4wOBeE6RoSK6bZSJhriH/
HrS0ujVm+eWOSfgGVVFtkEXHD52P0M4qaYOZpfqK0DgQSQBgJbSNrRzKiuI5wNUhpJJoNPQHpI4Z
Jmqog4xJ5z0MJuusZGLaJubd5RjYk3uvrIjKmIbxM+K6IZv2Y/AA3KdM8LYJMyrGlDCkalYTlIQJ
bSB46PqvTVo/BG7pHqVHbTJTEqLtPIxUEb+wfBLX1I7Lc18Fj0QIEAwpaHMdRxOouEka7APByM49
TeJo20N1etWi4pZEiJGhPfqghrp3Xer2WyfLfFNWhvlQtxbhA0EC28EARFv63amOFatgWkBbYp2J
jTZD68kNi+CMbQfPzXjIvfDD9NPZ0pOONHMqqZZjnTDPegtjYsuc070FGmJjCwOywttw8kzqVtJy
jfvAJRY8nRE3of+bvot7aSVTFBBJITMhx2nhj1Gsl1prPflWXd+5SPG3rO2cUxlGX2i9i3tMeKBZ
tJAfNGjEH67ykWNS+riZNYpbFvXBpxgAOhS+SaHSzo5hyVVR2OIHCb44v7SwvfXyqZxcTluZJohN
nGZgdce3hmUE069uH2IzaedBkXlt27/oiT8y8Xe/RtI1iDTVO8Q1/HrtgkR5LlnJYflFj71R7zGf
9Ss1czWNDF5BBo+2oFe/GaN5Aif6+ubOvIEi6ymT9j56pHkX54d1YVXw4KW+c460oHxhmOYa0zOJ
dQJxAATN68ytp2Zy5JPpV38IKsplop+amWtgWbCy9bLPz9W868y7oYjUGoMFsUSFHV3AJGHqipLs
y8p3STvWP8cZjRqit6t02/tA/X1ZyLWQqtcakNgnjQ+fEpVgSOvy4g/6lVn8hxB/FVkxNQQsayff
66Jt2Df6kzclJnHBQbf2G0X42EwLLJUZUaj3Ck5TdiM0h0dBFhsYc37emr7WRb12LWsmRgon2vlC
/TJdG+Nl3dDnlfacAstVGyJHSqT8IJOz/cElrarvBC9hrTt1cQEyobZOhOAYfr0a+qeoBelSCg8Y
OHthQ/tTC/A/D5xGUZ08fY/vMTD2A4y1AJCn3X5UVnl2ZAKFPqH/m+c975ozf83vEa3tMgJny9Yb
iJ4YqIx+j4aYNlBrp+ZtGul/mISq3TVYHW+B6ZwqLKqv5JRhrcpw5C67OHu0FepKqFgxv9xlGKwk
kM7UMw5xVLgXEnWzfTiGGd6K/oQXTXyAy/D4L9J+mFKLXoDZWAlqysl6zvE80LOey72z+8E2/nNL
C0a1xvwHgnVGSLkwk/a1TXsiHkua9MtB0qreIhHuEtL1BqvptroImfUqpa/DAIt1mDv5XWN22XOO
TBg6sP1rcMkF0oNSv0NR0V5L9EooUYyXZU9UHj3kraZ08TJkdXayLSqSxYxxaTV8PIOB+3lACvgw
2eMazdf43tYoNRFJl4dIivApFg4BrGO8jZXYyb5BBr5cUTWWrH1BfWI5JpsSsOAw1rc+Cb1tPZIJ
ooEpHKrsS+/t50IO6b0kmmKbC4w0VW1DsLRt87psIMcQJUKxCdUUx0KFkcElq3mZlAlpOntDD+v1
GHc45XVy8cI+JTIDY/adml/yYBdIDFMmUvgb9asZYLrnnLF/2SMoyj74apOXtANMUOhu+LMziUDV
p6h4NCZl3UN8wRu4XDF9+g4kunn1DXqpt13e2bKrCxiireOBKEVUKlhDPpmh+WZJ3D057OWdBqT2
5uguBSf0yuuIn8ozWcBtO9hPUW31z/zTX0Zb+6dBI2o5SiK3fxySiEyUwG3OpYcLLS8159kziHpo
o7x6IMwWTa/TPea5NzwYrMpfdNk89taoHpYvuPWHx0Kf6mOVVleQtdG1CxKmOr2TfvkhlVGZ6x+G
HeJv86L8GAgeUWsAaAkbB/nU0UjQGM3Ixuu7Y2Cm+s/WYe0eam6PpMPO3/0Sjrxyi2Sv1U3+3nDV
dyQzg8TLxM1J9Udp+tk7FxFvl1Xp1rRRhUVIHAm0a+4KyTAb5eVxsortoPkELxb9V2+jC2p7OFd5
PpCSVgXyIrA/UpPBhxhVzeMo8k/Po8CHmAEapF8kFxjGr5Q+9GfAleEz6CVt3rHxXj1ANIIPnB5R
G7ZPfZV3D2h8YnQI16Gu099VevMxHf02+DNMtw33BYrpxpbDbFmKyrcgEoSLZB4dp3m3YRYAPqKl
51Vhg7XaClRY5SUn25mIPUzxeX4PO5H0bHo3sPJLnXzuMmYtsuwum4WfT/4l5ku3tkF9goVua+Wc
tdJz7ydmiQFidVgW8zGyQbm6cKE997WBVylJNKhJNfmReNA37ggJd6VpT3BZnAf8r+yZ3fiSSic9
OpQWrh3Oj3tdn35SysRLU9bwqedL3XK9oxmYQRIscaBw4SvruDmaVfAiRN6dsmFW6M6XJuP/7/69
VwvPzHH+9CpWj83k1gd9osNToqmjmg5dbzkNHSVo9Mc64b5R5JxsbSLJLDIuRknbqlgu6U1Ycqm0
x+LOlNTAsnqMX/2YdGiYH3HrIAkVTUgdDglEb8XFxZxKg/lrZzAnpe69SgqwTt/oOlEgua9d0VM5
YJzSabS9J/3Yb1DaioM57/aBtSe7e3rMkwfihZyH3GIVwvpwfM+G5Mqlr6Q3q6wnaZhvCjEaDr7g
Nwr9CkEoWLImqgskyVBP6oVa1iZwKBp6hf3olB+RSOCbmP2bZRnufRbSNM9UXt0pp+2Z/BbamfL5
DshDfbNjAu+bfBuQ4HaJKgcClT01zClYGKJHRbcuAX/qRaCfHUFHXcuD+DlkmCKQx92CGBVr1RDm
RTuE/SYuxdqG8nXTMs675YMtuhCRLKkTaxuL7CYoanV2NKJLqDD9RDiAntj51GL/9z83NE39rKxK
npa/NOriLReqOC7jV4P6CttvKs5JIgMc93imCNZoYROUwyc6ZUbhxwSs4wYlNgAvt2Zcj+vnukye
WagT4TsfGhxKZZVl4jWZ71RN2cGjwUa63Bu77g+SFNJtGSBTTWYCYiYQWwy655wmmCQvpHndLcet
eZCHZO197waB9SYoG1B57siQRHC6PMqdZHFXAMqkrNlW2zqyiHXu5XsAZPVXNrHs1+cLMMlddW4h
18DcvY/szPoquuQrzvTkg441tcOhDjdpPMqDimv0I4GHC73rL6nBR0FnaCvJncfVBkDdU533syev
NJbOU+KG7lc/eHeZ5uRI4UAj+0bc/fY0IBhxa72T5FASGIaglbIGE+Ih2LW2FmNl7IbTDH+CFkXj
OkWbADqoIu4D3g3INECLbJwNENmAdaRfPg9vRmRSeHPc5sHTOrTwtXSpOBbNuSjBbYR65ZJA6xjb
mSiXgqIME11/9uzhgwx5/TySCPI8QjxYs2b398IptxPnNjRf3Fa24vRMGmW/ikRjGS7jJz/BYJRN
CXp7S7K8tUzil5aHkEN+ocUZoGlsjPu0UuETbmOmoPZ4W/bAjuBfcalm9mTVLIdk5YVPUv0J5ge5
iZiuzWQgiP7v8pS3ALpV14H/zqvVCfnztrRQFKdJSS6VaTPJKnz7BwVUuhIz4084rn2n1TYOx3l3
rNADubBQkyxPPkKneO7IgQhWAXAaJnh/vCJ4xx9ymnxPnbKkSF7UUmFJjaZmvtXZePiB+n7/sNLe
PauKQDlGYf+96X6GUae/MRVk4c1X7CVV9LPttIc+y9sX3zDFviq756G3cdRVOZrFKRUPeRaKdavM
TdKm1hOEAItvhJcTCKWxismM9UT+3RXvFMR/TjtwLFs3aHGEgVn4YVdfccUiACCYvi255OFQT6JX
GQ5rrdXPEzN3VILE2iD8N8+uSW+CIF3yi5AlwFoLZ6QCGSYTkWdRH+SIlgMYWiKI9n2GKBxOqEOU
TqnOfkHmVduV3jZVmnMpNZdajmG8lLWNDUAy1mvOrHnK6u6K+wnBoRPQ/sXZTz8ApVNSGTvmveqq
MVe/Kq9P9iontUeUprzzA5fJhtX1XN61Pc63meQ39a3Yq6n/Km2bhXQwGSCjl/9Entyd9ANSLaLW
D/cmpxu4KLzyyg8Jjjbz4h3+SdGbCKWbdpsxFHCKWsVFbweTjnH7JPSyPUABs7ZuEdv3VIYk4rim
ufWCFXNizTbQ6Qlfa3MHhUyDQWM1j98bgO+Yag1wQIOs6m0Rb2RE7ETfRu3jslFpSYBk0k67ME9/
BklWPwZJCnXJLH+Difq+MR8JEoilkxH5yOmLccsisdgLnKRvxbAvXI/1lwufIyhpTug1txTnVFG1
D03tFA99krVQuHzxc+B97MlKJVQtDk4LeJYADehitjFBOOiiC+iQM3l94Zy0R0FK46MC6V3rDxHy
Mrv3tct39bQtRbqB44IWoodGxro1HLao5XZEQs1ga7OhrqgKPBpDcPj+KvA+j3dRAHukTZi6uJl+
4rxNDwOzEaiHzH6D7kqtYLw1WV48zu8M50UwCPtrvlG4o/MVJAP1NEiFquufbVvM9cdW7szS8V5D
czyIJv/VT7F51fU22zUeJKC0ydz1Ny1TC7j+OHn5UDUoGRZop1l6UMMy6xh+Ia5UF5SAKP1nv/j3
6ZOL9FxFmkaqQHnpQj1Zp0Bfj1CAvWMU4DJc0mhKH5xjl3rhEXI8Oo4c/U0y9ABB9IIsTVUnhGz6
43gVv9OKGQHtKvJpK6Hvl9NgHIEpIDAK7xDZUPegMrJsdLg3aLlxdpk5PGH6O9vAVMmjOc/d/aDG
J9xybTMsgwCpcRPM0Ewjq91dBFVpmxJ6cgbVhzQbbbeXViH/l49GIUqhC3ILE8v/3Q5/MGaFv3IN
GVbZIMP6zhCJ0e3WOIKzTZfExZ7Uo5vSuffvizMzivcEvH4PA5ADhVgPETWnpOmbI4hJ1vVWFP10
9aOpocyrEzigrYge8eDqj/TIN541ZBfXVc9d1vfPoRn1zwnRQ/CXn3zPrO+LgtUQIRQpM1DTaJ5r
wZVPtzGoRGGHRnL+GdEu1+mIAW+SzSwMl/d9oYgCrDAadE3GUCGQ9wZuJy7fb8zszHCHu9FB7eWp
XYXMZZd6CP7iBNNGkdruTs5Td6ohFQngmTy3BPggtyvs5CyGfe1ARQX5Z+2N1NLeOoVpiqXLYaxm
+nGXAoL5f3cmhffDnIR7WTCyNdOPc4VieAFcpgNVVBRJJ6dv63UB1gskUoqWcxQpeQSBcV2+6RgE
ayuSkKZbbYzHsKiGez1mcaqi4ffyy8lNekxxnB+awPXOlYxdCDRugiCre2+zQtsTuYXX3NeuHWiA
j5RBCVdt6F3xYBk7qZnXsgunjTkv8ytB1Kfn0wY2ZoJ2RdF1gcoziYW8sgxdkExJNHC8+0ajYuwp
Cy9U3k3VgfJ43nQzk4GKRT/MOBGOBMktzBzOWIzlG82R41EFwf8xdmbNbWPZlv4rGX5u1AVwMHbc
ug/iPIqkJssvCMlWYp5n/Pr+Duiq7LzR3dEVFQiApJ0yhWGfvdf6Fs7DGNc5Dfnpw6FT9dBOqNYV
J8F43OjKwWiKaeW4enkBasmvEL9FiCUHIHGea9wPnfjrr514FXg6k8a4+B55sb8qjAnjuKv+GrJw
XEXIBHb070tucWm7pUVU3+bVeyRDlSa9hkDU0keDaIlcC8j6Q4JB41P3w7UreuNPzrG9ayX5xgKS
tzLddDzhu/Ifai1xPii2ibzBd3QInMLYUlHkTKNdRow88TQDXabbtJv7/QcUIMEGqdm+2iR7Rmo8
/fAsIhGMIaar6g0eQ3sVP75hCpqALnERmY7BSbhPTYV5opeNBPqvLWrKcVfI5ggJGcuqBAMRVxPg
SZ3z2A7T63yzL0P/mteaeSa0S1qCq/RnNHypqlp/FOjIl3ChF93gjRALqaR6jfO3IB4GRFK9nK8t
gGTNrU9ISdXssEV4gw5Pgo5ZbujLpI8m8g4VgiMJQjfMkG7CqAYM1+Fj2aa2nu8UtryX9dOEwR35
7T0sZhqGP1Xui1dDHX6WCexvoID9wgvGDZh/6h0lT95a97VLnWkLLwPyp+4N+1zH1tZko34CeID7
UOlfUmvS3hAbaUvD8cszhM0WmlV5atEs4RsBn4djvayAX/neYuitCXtb/myBiP+z0j7p15lreKb5
agCBe6KpvjRl6tJQjOlJdGhMe1KL5k092u6Bzu/CK80FiILwsTbTn/dvOSj101wP1AL9at8AiKAD
9Iu6XFnk7SBZ5J12HK2E9DyfwBG46PtQ5xkka8yOufupRhavqgBkikJRLx15Cvu4Mw7W2NG9zouw
f4KDb6JUTatTir30gQid8WKroABTArdzO7F/OYFAnFUMkNFTD4KFXzx5pBzijgIpOaKlQtEFk1er
ugXua5/IHUg3OraazZBhcp36hGDDDIewg2G+HRt13wQDjF5QTVjtBu6YZbOZ76qRDylMN6eTG9Ya
eBwb8bcv4Ow4k/s0EbiCJr1/Uiw33MxnUWW0wz62e+SQTIDP9+dqzp3yNMQMIQBLuedJKX651OUU
yz24yKymfZ+ae5sArac415/m7B8zx+uYuPG1cpNrJBjWBHbtXu5/YRXSHfHDaq0RTboMLbpnNDfE
yrQqmrJNxACn+BGF/sHxtXaX2YZ/onMlUOlSrGASe4itqH5sHWt4aFoPkxB5QPaj404TzdLXoi1J
JJhyy16C8GCOJospp+f+RQVDKqCVAiXxgkKji2tjCy7Lt6DLCbAJw3EJ6kR9Z636MzKYpeYJpCis
fjfHq10WbZCIkzbcD5rZI/bCa5eXYYt3jb1IdL/3gn/vTYhNBjU3Xv7vn+1B0eMdw6VVcUMaphxa
gAw3YIqkYA2m3zyHGtBKhonoPNWZ2Axtqu/w8udr3VDj95AQMXy83WfW6ojrO0M5lY4gf6QGwUZf
Rnha/KNJ4l00sDJFN37NROJ/t2z0vAH+wBN5eN6aRuHJw7i+QzzH7DRtp7PZQB+P66h5NoJcCkHA
WY0KUac0ENaZ1ErNdf+8AbzIuITuKDSWn16Z85tNSPoxI9gPhgJyGN0Ki9sav8toqKR6SR1OoCb9
ip5qtYrJDiIMmk05Ff3OKoVTboLILIE7w2lP5RozbeFDNdWE6z4t4MGGNFhGnSYRc2D9IWAtCSQV
15AGsnafpBmOLqwor92I+hnrir+ZD2FAIWTi9x6yeiVEy4MYbTM2VsUYfsY+5a+j/LrHFmCCqrZ2
rve0/fEQjhiVDmbveIfCk0N/NOoz30x1RH6a9+aNR5OUcHMyw4LSCFe6AIonJkPd61hi53/ivBnT
V8Zm+fdImw62fG4JBM0ZHONPA4zU6ANyWGd6byzVTvAE9ZKdSnAZ3npfP3RyM79ep79T5LJAWGsi
iicargxuOYMGFh+cVnNA21y+e0X7fagJfjbhaJixkVxwb5ngjFvca7GPA0GHGxEwRcs9F31ObuXb
jGbxcSjRkccKVgMwW+QuyAfNfLMYAvf1/pOKipgncgIdiA2Ic9sqOoxmyvNyoAteJTqELja467RD
XRTqKgGjD3Q3Nq8KFjzm68pr4BMOCrwbArk8xEvpLRlnm6vB0wcMXKHAFjehTNvepz5A8nchunIA
KzUsIHueWRFcFRKXnAJMamB95nQH/lJwGDwS+EF/zEIEHXw2hhKgWcFQpNfBiJFRjJSdZGdHsZ0+
K44ZLIMxQaHekPAWuka9zGrnqvTJ8PPvOz6l06QE3tEg04KBL8bLuTml67gPpKL7bFtMAnw1PXSV
JRX8GiwzU8VZosxz9Taow43wq/F7hbfgcL9JlnpyP61sVaD/ilTOj8wLhvtZl039sGgq7FlDmhyG
skhfMr4oVryGTXSBcyXCQ/YvmFbbZRlt/QLLRBAYLD6ICn0I8WCuM2coHucepZKH2lnLGdrF9c5A
07GahSUUeStROcqrxxJ6FwF2X4DOyyFVabTZ6Qd6O/BKrKPKzFpGtv2mTdT08xRHUIxfwtqC9eb2
w8qUh3Gg7tU6N/fJJOqV8zOzoQkLWT7ZrqLfIuLwykzsJoWXx0CrnhgXboeoEG9unY37gM4i6qmf
hJZ4B72WAX1kHbGL3xAcc0hXgyRJOkhJTqZEi9pvVnqU0izB5U0svQOSKFMdf21lYXPyCvrUNf0k
X9ZJoA/bnVIySmQRAqREl2hVPcD1D1Jrz/QvP6sh/g0mvD3t3FAnBlcZ1/QYadBnzkrpGdFiOqVV
ds8/EyG3QYV5TjFl4lHHk0S9Je8jcu58X5cHRWrj3oiyZ7+Nh3XTqiyBSpESsZP5S9T1/I6amrH+
qIpgO1ju0Sxr6hHCwwqZlGJybp24aRyyOsohNIvQw38Mv0aA74JI0Y1rQm/1l/mwCmx9lYAx8Kqy
8BaAPY4Zc/ktysJyk9W1eqI7+HuPk/z3XnYaBDRKV4mZ66qoTrBKvBumgm9RbjK3hDCVSIlWWGZH
Yk2Kx6SMn1U1lmi2ZsT9Hnj9qpdPTGy5YONU0nHv31DJhxa2hj4C6IqyNNwgOGa9b7AaycOKnzOK
T4Ys8ubHfRLQey8K7L0tgJTY0NonHMC5VG5FXBY3U3M29Nhi+e3cv6IsMI5G1x+6Ivk+RqPymDhK
/Rqbu3ncg3qsPeuHyat/aW3oYRtASMQEP9cWeFWXJFlC+FByFcZEGn44afxkdWu70IJPs2Lxj3g8
PfRDLK44kjfox5lGUbSrwjgXYHtZfoSToLkVx8+KznTNTBv8b63d5RtbE8aOPG0Pb2ZoLRq5Uijb
zNnWXorncq74GPefoFCUm8bUKS66SHlpi2aB3ZLu7lQxcHItvmmei9YQGHuUEcjFBjorsMn6Ejdq
rH5KslXgr3xbVz+jNnufVRyN6MUT0QqOqZzui8Hc7WnIe5lydLHFujhla0hHbheIm+tazZZaPNqy
rsto/DAA6hSCLb12WGrZYp5ak+yYXua9DEKeo62ayaLejnmuFBVLbNp/5tkPixcc9earrhrgi1ID
fZZLVxykQcttfN2RNfXiO9oXOtWdL3gWJNUFoig9PJFxds2r2tYJm72fRPWqoerYYYwpsRvGm1kq
otF1XdDH3lBfJDeNyIFFaCXjezTFt8b26QVHIzVF3K4Yvbs7VAzxZtAx4kYuM063l+sBmjzr+TqZ
L5v50HForo9GtjaHTHnEtxk8tn2AFAVqEZRS2pFyaVfJkbeTe8nmPh+vRsyCvvHoZaW+nVvvvT0Y
a0xM8Wo+dILS3jdAOIg359nQjr/IbyIiW+rm3ChC0e2HxmPk6fVVVd33IkGom1bKB0+AQ18x1JQ7
4+SMF0IW4sWkGp6cgRNuIhf98yZegsTdRuiwP/3KebGyUXsdKktfkd9nHWJR9Kcmm3Ssp5DRRcGo
StFsd6noSnjyzD47AnO6pSru8Jgu9LNCMiBNjYzsYK/YDXUgu+uoICo0P4RNVGi8ehqZcWyTbBZ1
9VXXO4QaOs1K8F10YPlbNiCC033TGNf5IRznKHVq0WgsULFjZnneAdHngq6V+oA2O3k0GLFB3zbd
pS5zw0PiXM4oMeHXT2Ww4srMdkZQIfFSuWxV+NaPWk0emTqozduY0dHU1WPZKc7ONHKbFEQpO0X/
QVNIbUmVMoKDI8rgPD8npxRpFGaVt3qAyjpfUGYJ4bHG3vDq24KUIayuwQRMM54vT3mhVrKdcr8B
0v4Pb6beahuWk8Ni/h04g+4uMynpm4ACrogGzBAZWfoLInbzSEH+qDWkNQ/OIE69SYmMbUF9ZaTp
coa5BuJseTix9vU1hFf8s0KCnJt2SabcROfQpkstV+06t/1NJVqc3rLP1hjibVSNYJdIjZ9WVene
EW29jHVumaWtTI+ksSaPkcr5N1888xtAtWGCjhAkdYYnp0aBFjEZLi0fToauj+yXRuGBkabwRZyK
H9b2Dbr9UoNBQNxBayEaBk6Lcd9GRiekxaJArNhisDy1lMUMx9KdSy7pg6NVJXHbDAyQ/Y0Xs4VB
M9kJyRY6GDukBrwrVTLexGbMGJHn7bvvxipk8F65NLYpNRyIVwflVVPy2/wdZLllPrUA5iMvKnej
5UEHx+O681TDPfo2ytom0upbW9AeCempfq8j843wBKnTam0w4RbNZGMsnROyHqsqQZHIm2o1YC6g
TE0umAPFtgtHsVW1KjgPQb7qo1Z9MANKJEH83kb2A6EpFf6bEG695LEd7tSoM5ZkyESrihzrs+Lj
G3OdfnevWOFZYhJL4l9jKxrs4DhuhdYHj39t3IKJ9qi0v/56CZPVugy78ugkoFPnUi3vGWOqCRRU
n3JmmTlhtwlnL6/c8+e9MWOSEkV42Tg9+rwCKdHWkPP69lrQkcYwbXTPGu10V9PtW+3U8S7snGqp
WPh4ewf5NAHgJ9uELiyPyCAjwKPDbNdWJ8B500dtYsq2Qc3ts7giez5T3kzicU8e1qKF2dsF/9JB
XyKnwLKA0/LQtxREeNe1Z6N3HcgCFTFmivNQsPpdDAQ5PtzrF5vGPzStP+86q7HXwlWs/SsGttcH
Z9eJeivkdCmj8N8Ct87h2XOomUwOS9o+LKSKkVUTm/Hfe5Mxcedv1W3UuCiMbO07FSDZPESFgG0V
UbSJkEB/HxMLm4UafNZ0V1DoOUvRuO2bZmmvDXy8L8RYiyEZyTHVMvTaDrMxgT/6RI+meHNoPk40
v14sm8a6abol9ghlcxfxNL5+9St/m3K2npKGe49U15Vy443CIhel28y3rtjU1aXuEZQTBRXyjQrD
iOPK9oCP55nhHtovdI7MXoxzJ49CAi4viQ7ygfwtRjnycH7Dj9wH8n77VRATOzb/GA6j6vV8qMku
siR60CWNHtNKQjLkaghyVXJKG/3HfGRyf2UBjX4po329Vvype/xrT4lkX51s3GVRRxACC9vDMzV9
z+kH3vwueBubJlpw3ZVI8dij98xjXO6F8jWlH36/G3b807K+uH92fn3+xPzZLIRSHQ/2V03rYms6
U7zS3MR4E5FBDzGBMtvn1mVWNkS9ifhzfO0FWHqN6O/1XDiV5NWuVaYRSexMMiMKUK5scHru+Ngq
BD7adpjv5o82dVvSNG9jrikCCz29Cw7hWMQHWwd/kSishkYWAC9dkyvLFK/wGYgHz70Urkyg1p9m
WNdvg+AGLPX6YyeDwgsj3hEWGpIKPD25DcDLtAuSS1CN3dEpM+J8VDt9rXJtr6A7NtWmvBVGVL8y
orITV3lJQuE/ObRD5lf9DhSvM7YvlqZXr0kfT0ckL93DSBb4y2ScfVoQ63yS6myrs2+awx2UODnn
E+bDSx2FyQvwGmUD1UnZzIdDE73MH2hcKakybZtMHv74/Bf1ZT8hspcwts75HBz8Zr5T+WvXCZAL
app3VIYCWQp5Kx+h616GKWyesyCv90ODjLIAXvqBtgCAix98d7Egbm0FtyWZfuWrGdCNitAsNf27
gG6/I7aUsbA8VOLmmSiV5pY1Q3tuyZSEeMnrgVeP0BrK9DjSX33RUppkSHdpvPqnUk5/20lXdntc
t1TEBVMvHbXGrs3CdlsBJDsaVrpJcp3vBiXecr49Di31YKWQmGggL2Jt19zGxAQypKnxr46IEF1t
vvhuJQmga56tcCBtKMibxRCpoKoa+htJ63prd4/wk7FK61fNE0BC9ZillGr3Y8XH8+DBES/a4UUp
C1r5VP8XNRhtVhpKdcxiT9nxjzW3JAFYp3GiGCsH/zDXFkleRRefxst8hIMM91fT2QfyS9GNUKT3
Ol4FKx+rW21X2pYz39n0E3ewgnXjhnLM3tRO5+x0w8jOQw7zKukV7TUTw88WIsefEZEuLN6/RjQt
DzBIgqQPXnqjQ2Rf8vDR+T0fKnsgKiNLSGTOeRZNRqt+ue+DakyrLi6VI1UAtWyrVteW2/ExIz1r
WQlRfaSatuuJAHkNMaBt6aPCiIZygSTVZ3HPaaGRFiwFQqFjIsvRCx6iTRK8M5wnGYvtUQ0jRmUm
OWI1BhDEjNEzPkYZSmUEv+CywlsPa9JIxItv0vA0Sywl4E2HB6Nhwhcy12jQi7VwYg5M9mvYIxzS
ChiWHiK3HUldDdoNgm1bD74bpp5ha8laSzPpcZUWsp257JhfK8dXx4XoEORmstZUJ7r1gzrtDLyn
RA8zRJ5fq8ryRxEm6Pwy/PAdg5RgBX1DY+jFMZxRKWmTmv02K77PrqJWb4Kd0ytbJdDwPlWplIPp
MjGHIqYF5JYvmiI5lKU1ngkiUphOueUebA+GuzZ9LToVEnpUirUNSf5dAA3K62J4zCNXipYpzuLS
MTazIhgO3ApsjfdiWTJ7wWa66wOuz+vsmtqxcrVKvT0iLblVEoozb1qjwjueeOcB7NQrJ9ApYzj8
mTksWUM/KbDZGvYhMBVQJJmbHpV0JPKlz90HHWGUzCJVbyKIclyWsPPKWLsxRNZucYzqCFEvHjy3
/BE/zRUq9TOZ1afkNhX+tNbTWLxlAhKjFzsqCVlNs2mGgNkHVs1xQzhkoCHDKZwjGcUogNKM6OQo
lIrBLemI5ZFTiXlIUyn1HrH2CzUIcsWxGM9xQ83nD469NfBSXKJYB33o82jtcz3Zk1Wfn/1CfA+6
0HvoRGy/zn8A/aH9ykrMe2AE5zyIYjCIVYEi5EfpT0EPa2F3onl04oYeax2sq8m3jkCa1RVzs3Rh
ue5La0fDiWjn7rlRnipolS8Rld8+D7PumPjGVRROdeDHwQEDI6lbVqgqlukc3c1kdEE12l9L/SMV
HryrwVf2c/1jAOtoTJTJoc4DKSb/bGkngQF/w9novUAbaqv1RvO9W1hRnesOSYlRjmBo6mQWt+hB
UKJwXGpDWL63BSAFr9PTx0Q+Sf1YOxUpMotrGSZSf5J0PW4utJVmX3zEoSWOZk3eB0GMwbbrLaib
uf0SU0tv85pUsnkvpAeCm8EuNx2utk2A6+UHgpa87RfuZATQN9Xfb7UKd4sKgR9V4nx/A5gXQ/oS
7aXL/WCv6JoOLmyMnyHCBfHezG6pPo2PiZJkqCoGsM2T+sNGT3wykEhuJ9e8EZyZbh30ww/IaLSX
3Cq//DJuv0ydCZVZi88pY3xJMHtxjeEzbm2qkZpIrQ3XdHFVcxTXKunbv/RpmefC+jUoyNp0f3QQ
2KJHjyFs5fCYVyr40o/qC0hU8UGkoL/Wp77f6a1EL3detg8FXEy7SLOP1oCiLAcCeWSsUWP+YMg8
3lKjI2oNHA1hMO74PUAlmde98qybiCmtcXpFX1sfo1pDeC9bCEVF7cyjqj25kNJI8zJZC9poLm1s
g+uwB2e8IHLmxdH6LX029azqrnMqRpANGJDCzzJBvZqr10ZvxVNWtuEKu5+xbeVoSu+as8HN62Y4
KMHT1Lry2AwWWB/z/bx6TxR6lZjJYoOCtxP4iWKzj7GF0MiU7qwUCQYuAFhYGWHTwHGnV8XvfTIG
K/U181EWKvkH3zlaYWsinUSgAu80PNaFa0Y3zZRdLf1qTQm3VVF5+2SgUVCGFJKZQ4s10Rf0xSW3
0Eq+s47zD7FXvLpqYh4RBlAPyzlhVhO0HCGmIEXEfynpsp0qjyRroA9LQ7WPc0fAhXhGs7E6F0PV
3IqJ25o16f2Sap2afnC5+9J9AB9hjjRzikndZqmH1HXQXPko9e7fV8WlriAGvLm+VVy1Qjzliqte
oz6+WXrN3ZfQiHXYhjgZEvtLHVL/UjmZefM874QP8t1PZVVcYuJi+fEel7QF4tgUl5Y5/0OpIyZJ
kRbh5GPZWYSklUDkdWHrykUpHAlc2ZlyqJNr21fisWkdtEf8Vl+Q1IG5dwzjs01s2pVV9mPuFIKt
vGpBTfYGKU+PXuWJTRemwSFNkF33Y1JvWm8MLoYOcH/oSCYqgait9WhIn6kraEz6eCDnQ1pq/KgC
aowFyG9eyemCz/51qMpDo6pTKDuGu2mnRgE07xEVi8lvNZ9MIV1i2qsuOKxG292/dE2n3pvyUdnM
Rp16wrfmE/k4e3cqniWFn0Ohl6lehcxxsTuV6GjFbHGWyBdVXPGMEgoyJOWhrljRI63hUyUK73en
CIon2er6fl6KGUUfH2sS3ArCEi5KGb3wxSqvpN/o+84jF6808RX5LYmTTtJ90u3CJjKp1VNT1Oq5
mZKjQRVaLDqdTLLaUrM9beDqyaeW2usVdEiVZHkd5fS5pE9gQ5wKU1jr8bi9H5MRhjCGqKpFYRLr
E7XI0XVgHsa6yuDtACkRe4+HrIH7CilHkayUXDGe9MJRzj4hWi5Q0XkBeN/ECktBO323FFsOtlgY
zutHJx+8deridJwGOAqELiXrEFtY2DawxlrXtVFc0dyLbQJlRRg67wwGt3YYQuGXKkLd5qp2Oxvj
Y7cKMqb43EHpHNhEgdZJbe2CRK2W8y3Ez+kyJEFYHGp5R9E6lftvlN2QeNLr9Uo0TZHVbh2j9pZz
s36wGar1JFHvOtceLnYjfuXBuGit2nxjYutsIxTc63snhCdHUAbOwaunDMUCmmIygIztLHkP0+eR
U3oJkcV8LQ3SQjLL1XbzYc0kBoyf7OzoofVaBeaqUttDYQ7hXqNMP+ncFAdEqKui4nkQNgRRGSG3
CocTHCWtYuTYM6os2c/9L3dEvQIt9DAfabIb5sA3Xnq4VIEpGvu5/Jk3QG33XVFU5/mI4LhmP7Eq
AkOfNDw9KZUiTeQ0alX1MU+9gUz4qtyVtabsqko8GaoceEr5Xp/VXF2O9xZ7dYpQoARQJWczZaRA
fGY+fLWgrO2ZTOA7k4fzBnmWQRwgwDhjJDDY1ZnzzZdSUo+niPzv8/0y613+y5aV3d+cP9Ey0LeZ
jZznIz9mcTG2JCqEEzNZVc+w1g0BsRs9i6KK2WS7QmJ38AbGFHr5++Sbz8AcmxPz2ClDgfGv7gVZ
uBhJCO6IVUxuZpq5i6Bx/FtCtsjRLoBPItC9zS/5Xd1uGE/xq5efmN8wlExF4TTlm/m1eYM64mJg
nIVyWyTAP/XG3abA8IZSZ4IJnGw54c0URKml3plMsOzA6bdXME6xZHOID+lIm+kZ8LwAGscoB9zt
JVOxoswDtG40TnOvWyrM9DGqDiY8YRyD5Yfp6sBtpYUE9VWyDKvI23dD0L5lPD/akryEMHNus/A/
zfqDVzE84FLqnt3KpIwUolnBVHyyO4DD1LxIAqHT5NBmUF6DZ96nnjVtS6tCMk8bG1ql3ERd+3uv
Bpq2A8iPcdLbVJ7eIxfnSTybpV0iO/aT2b+GdVpuHdJFHsq8H0736ak0y897epneVJ8plUlBeH8p
TAiZnVisrRqj1M/yp4KK612ymURkNt5FLbpVo7vheX593iiKFrICpYItNA8gSMgIQtVCl+a+/hrE
ubJjUKl+KvnQbQhPR2YYDcn7vEdcRXrfu7+mc+elUfOgZlV9NUO63DXF3hrnVvgdK/KuFFq1ZcSj
onXsNsqYte9T6HpSCj0eM73qTsJ22mVs1OrSjEuUC970Q2Q4LOYbehehgYHdzZouuYYFEs7e3qea
5+z71hSnVm7mPUw86ckqNveDITJO4IEIIgqRuOmzezY0CpcwDlyWczevGuMfdtXnJ9PJmw1s7m5F
GiDjmUkzlzT+Cub1Qn0dLdd+8PLGPESDoxzTotJoLRAiMSbt6xT1YifCmjuEbCoFmUl/R6Cyz2n0
e6gSt53FdCuoAw8XwWfVOTTysdDgp/HdnRE+cmMu3kwE7y7Tk7tN30qs6zQl/q2v2jVxeNqhp1Qr
1/rIU6FWP1gJEBXiskCKoQc8aI2NeFhuDBbQh/kQmCln2WDDvJDz2iGLf/iREa9dt0S1rmMPBTtL
aLH8y1WmhYe2a/tdx4Tnr5eESyjjvBBWSwuDnSz7kJmLXR/SEZwLv/m1PnbISAVcgRiHvDEMQ62f
i10aFtG5S4hMpXOkAvazjL1nYpYfSNN+uA/o5mNuXHRqVX5VWRCYW80V09G0/YhmLjMNO+GZk459
vTfypD+bkLKrVe018cI3UR+WTX+BAZacEDpfnDERJ6MzFv9bgcuUMVpPl2ogaS0IXRgqcgY1N3jn
vcwRIzYJVDe63IwkVy9N1ZXar0Kqf9LSZxHjhfYTHlr9xbGlO9F0n8xMFS9T8fsolyMlQ+2Go5X/
YnIFecG2/bPmTxlgIg6pUh7TUbNvqlzCpbl5wA3gPYm89PdxhrAw8yQwsoycDbqUahFXvb7ykgkL
SafLADQ1NNdaomCksHKNQi/Fk2a01u9jh7plbRZmt9Da2Lk4KQu+VPHa5UBP8zK/Bu+z36m0UogF
k6/l/kBNDzxSjXI06zwy+UpvxlRiaTZUfxsr7u+9vle+HAYUW6ZB9ZKWoPseMIzWMgIMKBy6Rz8q
DkVv5B9jajs8L8PpKXQm+DBj260VpLL0ITr1EcErUoFSR71qwHtOXOsSpzFqTLTehChZkUloUIkq
u43WyAfh23QFaUjISw6u3MyH82YKa+j4k3cBatsf3cbr4EqzR2om5KZCDAcvw67Ky4E69EfFsxGV
zOwMhRCMuCZIWy3R9OdeTSbKvzdNLJRTCBjt2DBtIkwSWqTE32XFAHgeOTPAb215v/NaQX6c6LXd
Cy6sQTxjVWxic8nVkJ+7HaWgkPpeW6Ags/azhKbUKAg0VnMGwX7Xmny6+eW4y1itscpw2/FjLFmX
KHauXQvOr0XuOJgIzUG9zm9YkpRnlI29++u1wZouhuO3dCoJckNgpC/ywa4eBWS6hzDSvD0KiHoR
50Qqki8n3gKPCXOc9s88jJqLlZJmK1+uSEPG5YMjHGH1WvA0fYPAu9NBBHw2Jg2jUTj+hRrKRu6T
2UvUP/FnXaMe4hEaRCigBrgwjoSLOKxuN2XeOvvKkrd5RzYoSX99UkTJ3dQanQ+j8YnUxRVmMax0
UqKRgn5guG0ajJ5jgsOHkiWgb+ACF2V80Ww5CBKZAoaHyr7GAfsrj5+DptG/GDCi8UyDCnVwYa2s
hiY05JziWLJEW5Hw1b8w3ZQeQlf/mrp34Cn+L11zsK0U9XcvZdWdMMnE5hRPV0Fo8SowWM4OTFc2
XEXu0ZssfdtAYtwznR32wFmULWGiAyJlq9xEHkEPLMUchh9DcrU7VndBPcqnmXZleg3gM6jV90ro
TLXj5suNyM4EkRM8GIDi0dPpX2lSvhIH4LyroUdHjEnwc+g0+jLz3OBC9wyVBMXr0Yagt8dwrW/t
7pTlindQIiSB41gYx3mPMlwcfUKDNvPeX6+Ff3/Nj01rTzOTHNwh23V0sLZmZA3ncbCJs5m09CVg
wo0YwIt/Al9nUDJAgZyAy/jxoH2y6B0edGXIH0thPUb48ZZoyrpHETEQFzZuFi4ad0+/3N+CF3HI
kAYSPwZu8FhiOB5NHPFO3Qx7Wl0Ahm3q1B5xC+e/ilsIp1FTuP5NLTl1oTOk97kfq55eCZXrtz/+
47/+8+fwP/2v/JInI6vMP7I2vdCja+p/fjPFtz+K+8u7XxyacCSxCTu2YRo6QSiGwfs/P24h9Od/
ftP+hwkgubI6fFiG3YAFUJLhCsGT6AJixn8Iyzi5tOb/1HXygVq9/mk5BG24pl88mz2LE6cgfCoo
+2aZdhmHoZ09d1UAichM658MBZbtUCbLoPWLk8UAmjCrli5HotqPuTJJGHdTf9Ql1s06L3nAGpih
6Ej1CyEXeBB7mo8816Gp+t4XssTLEEYRo2G/nhCegdl28M/fLeQR8j202v86BFAvDgMSnfu7pl1j
3pwdy2new6GXCq1ZptWFIPtR2j3M3+t//O2Lrecv+ifxJ6jFaVX8/fC/TiFpaHX+Z/Of8o/9+2P/
7VObr/z8kX7V/88PPecp///vH/nbX8t//fdPt/xoPv52QNht2IzX9qsab191mzT/OkHkJ/9/3/zj
a/5bnsfi65/f8CZnjfzb/DDPvv1+S55QBufXv88/+df/fk/+E//57fZVtJ9J+POP/M8/muDrj0VO
K+2///Ev0Iaces4/LAIMhGuoGngmTbO//dF/ze9o/9BcS7iqZmLJtk3hfvsjgyMf/POb+AdCVNV2
XeHwP85t59sfdd7KtxTzH0Q8kfrt6DpIAf6o+e1fX8Pv6+T++/s/XzeG48or468rx1EdOO2aqxnC
NISlCt38+5UDhpohZQALAljgwtdU5ep14M+1vrZ+DtFLZjTVlyWKjPgcQaLCJAaKZh7uau99F4qp
PhaC5p2bj/bOyx1lVXZincXHqHSLMzE5MV/OeYg75UyMinNWqZlj5ey6RGp7TooX19/U7aWIOlKx
RUEk+lheXANJmhPAd1LV4c8gBuc+hfiRBiuAGkyuRGXECYj9Zuuq+bLTA4ufxHip23AbwQ36Xxyd
x27kyBZEv4gAk0m7pSlf8m60ISR1i94z6b5+TvXiCdA8QC1VFTOviTiBgVqbwyGvd+jGe+K79Xbf
F8AGp8SGy+i5xWsnE+gJC3MXW59DRxpQ9TpOKAdPSJvJD3TkhY+0btm5OEkDqUrz5DnFcV6aP+2S
qKPS6v+GacoOlavvZpJ0L64j+nt7RDWbLhKwWrw8G/UDacDlcXCSl0zp5V06m1fUnBR4kIImnldg
DLoeqdrbAkKWNt8gIXjft16zq6BQhaLh8q7j2S+YGe83Y9188Dpp1KP/YhWynNKMbkyQAMP0csqg
eOXfy6S//wu26BQqOMhdB9jHtEIk19v0hc+b+5muqkBHzKS5SV5yQ2uOlVUT0LIQ2h07uKQF8GKB
SYZSzqMJFDs7qYYz0TPEO5UQ6tJ8/DW8F23pnrW2S46Z3W+7Jsu/zRVeiugs2PBzp52U7UWNYJlC
PihJt4qMhNsXTnGqSZ0ot0zVF6105Dcmbny888IfmDvmWQ2MrXRJAzdvj1pyaIwB+RCxKeQL6wx+
sET61q3aBtemKDyva2Evr01G8KXJNhqlW2yn1SmpWcwSLbzttSr5GLjlvaT809frs1Y/Yi6yo6zp
P7s6+VzGbZfYagxoaFnE9RbgvfHWOwKxmoTCqK5Odo/pGUxA7DuyvGgplmltAj9oN/pAec50lL4A
pyivayqGkYQuhjMQCswEJrbJ7NK3RaaHLbvfUMfMOxekSciMbAj+yXgCcm8OvAByS5+b+adLtJ/x
5rtcusfYkEw2pzsP5eG5Qc3il3PzvpZeKKX9F77/g6znD9CAF0exRxd6ee902BDYeHbW/IyyGEdi
WTD2xreMshg9cVkTKDUQkj19rFP1q03/pUN5n5TmW2xlT3WfvyKiY+lkv2VWyfL2S9fz71UuD4Lu
Nyx18szSxr0WxgJ6KP5x+vzLS4dHmCCVn5+20n5rrBigoce0rTL5Z43NfuTYYL8mlvG/qdIvlcXE
nqhhJAH+gfrRV3Ef5CSC2Y70041PpdPvtxJ8p2sX985k3dtAV6cMXYN8Le36Tzfa7FLlEurZf+6A
/qrGcphL4+LiRN7pTTo+ldZdGZMGQK7XSfFvov0fwnls/rZocQE/LsMJUWK0zvabWdYsnCwfSwpJ
Ug3Bb3Fi+FJtNvNBUkcdDB+Moh/gQb2Vy7IzU1YXnWff2RpBjvBFNh+f2brjkSG72DAOdYqV0waZ
HrUcPMharAZj+UwuFDvxLcE9A96lDap+fM3gDweVYRHwJ60IeUcZER1GircTGWAWgjhDnkl0Sn+c
zcoN83p4HxpeKUsnuIw94YOXQI7ztOU96YkNcFmY+g31HZ8P9wvDAzl8pMwwFzmAa/cVge8q+211
ALieakAvmfNRrNsjooftkrcoSRXQ91IQSJeI8WdZd4rl/5WK5sOO8Q4lWceWquX/7p3fsrN+mzI3
ol44B6i+L7m9mkyv25OaiBizvKQI5o3AQpIl5fSNA+nBznmx1tusTrTGn4RCbU+g23d/mTGineoS
X8RSDu/m8LOwzHkV9nIdZ3jFBSNvOGw093Uj2QF034XlwnFPFKV0EkPoxMxpmt0zj4G1a43yecPN
v8ec8RAP895U8ydTogcs7q9w2uM9ohq0DcmAcr8g2kwna2tqdsptEc47RnaobQVPLG+MQKYs3m9i
f144Ru1aEm29teybhAAuz+q1WzwZgnO3A7SDysU2s8+yMZn8YJ0NC088aLx3qyRjxlsXQd+GyLkB
vYzRih2swgnkz9v0S6BLtuu6xgzikUbQEr+l1XyQC04u6lKCG2Cn+yyK/j93VsHYWEtkMg/h2m6/
qMuJODOKV1kNBJhYbPbjCgVSxuk1Lae2dxOClM2/IxZP3zGrL+QruEs3C3t8fAKJiJSrep0m8uBu
q21Upo+ZZ33WjMYjcjj/1COpkgMJQpfGQya8aNWj4/QIeAfzeVNa/GCuhD2LSZ0aJ92CvNayk3tz
HpkaUbDbxoJsZJutOAVHWGm9bYPpyEBEIm12FLeoJtTj0guCBRNr8q0Vm26MbpA/XDvwtpjhcgtR
JKz05KBUuvIJTLDwJAkOZr3r+bFZt/l1a2HegCzUtqeV+cmyZPCANECdFagdzKZbOOAXIKDFoWW2
34XhLT58kTvNulGQuviOhVjzXWs0uKK+MfMtbQvsxPvth3K5K4fkg/nh7C/xWF7VdwV58KkSRE6v
BKdgZq+cWQbzgMbB/au6D736D8jegJwUcRH+ubOV8skf9O7oKGs9tGn7sI7CX8jQCDfhRHPpHloD
eA2lI8TGbtgXE9/V8QoHTJ31RI+cycZycu8JztQh3Rb4Xu5XYi+gkNdRj6Qr93KdUuA4uXbANXLc
CFhfh1KEt8bBj/WBfLCqYbLSlKFpJNNha7O/aEsLlvNEVpkAXrepMA5eun4PhLcltffDXJshQMgs
6ANVyMz+RM7hNnoEvQgrYidEwj3v6ANjuQe6R9JzanOIln0th/S8ybY/JgNTCR5KIMUtNLbtZGT1
U57nYHDhKDaiYuShT7xhjvchMUiiDzBOtotrwZ64qwn2wa02npZMdPtuFVirwC3CU0GHFHeX5OD2
U4OPqvB29hJ/OKqyo8LZXB8w+adczZao++m+y1gYwE11A4PA95Gx+Ki29tw5Oo95ViKzpCcj3VCb
rk3KtEfcsgNo3A9d1TzzN19nksMD6MMmE2gnrCdcxp1WF+cF339vedGylhfuh8S3l3uSksYQG+4S
wqUpIwqSgY9JmoRdeXJp5B9SDY+ZIXaa7sFIszf4MMQZBsPQ4cfztucy/8xLUkKLjhbTSHIWwoJc
9HjtZeAWPINdxUs3ckJHrsGmpRCKADEM7wwX1EueuV8p4R6+BwXH15j68ZmUR2bl/AapbCLFKTOt
OjT3Wh1S3H9pYdKrbiXcORlHjdFpV55mNJHXKbcdqr0yyivVR8mqffaWLXdkWLPs7UbcfM3qyznW
oJVax9nNOfEjsxjT/2Ax/0uoonFYiSqCGTDIgioz172D1cOsUcsgolTn3qzj+4GSgE9ox1TcW/mb
ndz1gZ2MZ9YxMtwWdRhRpT+Vq+hxnNvlWRYFsxdhHZKB0w9FXB50ACNDDyjz1cq5oMrcetURRp0U
sjuTth3dofu+TbeXY6xsv2BXywupOz4/lalwj6OPNPL9sOBnN/kF8Y3Mh5pg9kjL8ulYztbLJi90
GXGI4s/2yYh8AjjHtsA2v0xv+uBO6YIt4dZjrf6XdMEkGkllObt9E2iKcTop5Rx/Sg/ZCMAQ7C14
dkweXcKBsWjGU6SnMLSyMi7Pa5l/e4VTRIrTLUxTUJyZbe8ZeBG3wYIRfs+I28HUg/a4FqjCt4G0
RMIkq3MpSJW5vetdggapY3QSOY7GuWH8EZwBIanulwnN0b5f+cxbrG5dZeiMLZLXXozpKaN4IVQS
B3xpPLei3o78O6SeamgVvALIHB7PxthmsiXTLJxrgusTd7srMJ5ek3Sen1QvL9WgW4fRmp4KbY0P
6ZJ+TV58MHgKogwGXwDZi5RV7NB7Y5ovw7Amx3xM6osDGnSne2Riipw8dIcwPG1SxgkdShWsLl3H
2EeNq+Zd3wDe37LkZx10XtEcHVtq9jfkXP2r4xvkSWfII28ccafIwwWqM8t5dV567XnZFnG/5V5L
fs1T8c8S39bLM5/LN/Q2sMmb5bFccoPWt2Z1qSf9EVVdEcDqOeTgEV8MrXDu0h6I1Lbst6p0nv99
yd0faXXIH2z3iYVnG2VSH4Ju2t7XpEyPkJ04bvDeXtaauKIcVC2RFhOoTS5kBgLPLTXvPYfScI4z
0QbjDOu9NnY6/+kh8XgjCRTBFH3rXsgHTb0KfAGLnruYAHIGRQr5M2hDDBVPpePAgrYbNqQTrfBk
t/OubOvrJK35vmaSu7oGBOQq6MS4IsBw7oH+ZUCfMV+RrZa37iujofkRIsSdVRVHs7FIcibp+QAd
B37sMp5iht9+OsHqS8d6gbCjAcmweJldZo8k0Yvlfu21FzBG057riisj7q4tZqaLld/IGqNKDszz
yvs067Sg4DT1icJ9m6RogmTzrpIai0+BWXKMYjQuBNeWNMkQ1WYU/cOaP3f8tad/X2Q5HOJmMk9k
NtwRqU2XdiPMzCLHXVuLaELUIevVPgpE+0NTABJORgLGXGNjyhZUk2edyQWJMLm111qOv9ugjY+2
DcNKucCaVyMOpM37SZjrMXGzJBzNcuBTzDhiQoMYjoMJy+n2ZV6q51J3X0nI+lt6QxNsdLhhC2k5
ZDW43f37MlfVBpOuZ3VW88eAaMj9DTnbRdvGGacLk3+MltMpv32RNtd3buH6WE3yc4WqyA9Vmkd4
GLoJxWx4VxY5GV3UG06spnt68nZL83dlw2lF4dneua2evd9qMTPPob0TCvoMuJp5TL+q4UlHhEuK
E/kXuqLGGN04e8vwGOuWdxB6O37NKssCHX15wD3QHKGR31hYef+sxSNbJBzXtC76tkMoEfsAEeLP
2rIjUZOXhxLpF6HIfkQ+8eX1xQ1OsgDkldz7DYfDUeJH3jETL87MBeogm8q7ThvMx5FNDSfE4ARG
2XQn1b/FpZN86MOuh/b+UepDdlz7t2yemQQ5cfyqjYO9dx26pH/fMjDWdpW+LdG/b/uxrckamoNJ
UJvi0YeeVGEZ58+uorSdhldMwtWh7VdSR2/f5jJTx2UjdzObKrrpab0XdYsSoZDXloTpouO3MWMq
Xrq9McBHBxgp64lQt7nGtwJvOcw5RGxoLo/IDk3KdncCDjt0fs1o4RpTtoZ1CSJP8TowGBD0pVKM
L6yM0hBNqZ92nsLXdmQ/iLIx0QCFbWl20OTfamgrRG/2GDEYLvdTbD9UqjAvxVo2YYtbmH0+8yiL
yZVKc3GK5UL/D/p9v9JWDRNNJzmStyaXzOmxBvwXL9YtqdfNUVSiAxQDIgJlG29LasHa1Orh2FgV
4LxyU+csNr8Wc7vPrCU5dREw2pYlt7zUPUwXXG1cblZMVJDldFFtOjQHa58chzh7biZVfMpRu1/J
fA63ze2A7GpXfHkmYnrmY2uCRLvrxT7X9ek1G0rdH2XtfGLqemw9ceeO+hauFW+tjuw0WMmNe0kR
gfsN4U8xKIpnxo8zfXL13fWUGmwzGTt0/qR7O7I2qfHk5txLq38yRXIaN+cRHB9DxeKv2T7Mczf9
Otv4Yf9qchV3+mKgMO+zS6ExzZ888nuq3BZXTSaE79Tpi2W69W/iTHgn5bB37a44AfT+g6K+fVlL
ApQIYNyZS+dBQRnWvaF0fQ9J7VFapRbWoKsOU4Kowiasuieo8g7kBVhXzQDn0OugR/CF32gh/07J
WJeRm6TxyVi09lrYmzrFw3iIq0QPp1RD1B57x0LF6ZWw4pBtuxkNREL6pP7l59jCnbe63gX6N3e2
VyNgdAJX4JhBBVAe41HXwsXIOVjQHgLUQkpqVpK0QrM5jJXbHYzuqRQivUgzHo6LtewmAZqrjHVk
M2V7MWecogUIx8BqV4NLeJwuXJI2M8rYChu8+OB94/liUza+YD92n0FD3TMnsy+lS4WH/cCfY7fc
Jbd9VQpTyY/NZbl0iRvVf/RGbx4nEOcRMi8VKRzEpEMzJ236Pyxkp6dU1tHaVXg8hvVO17HVVgzh
fsBfBuZWRXYl39a+SE/CM2+sgfRLp077BkCOCq8evqZYzVcdAUbolTDnFiBhIAcG2Paje81ZUZ1t
MzHCAv5piNL5x9PRNjMQ0RBR939UPKENhZ9kbgy+8BdlZxQ82VnZxUMfCx7Y4n6IGVcwfvhddIep
0golnmgkP20XhlwZXngxmBeDi/A7zc23lsBfh21qKlvrcTKbADQSq2DDeVhqOjktb4+DxqCLGTJM
8Fw/bXZk9PN2pHNV1Ds36sddi9PBlw6MYqkA3yIDOVIkNid6kipIqumZtdAJQsmPWwtsoqkN4Fkw
AtocIk/g05AKrC+HZWEkG+txYMb4AbWCVHgSZAKmcMAlGT76Wzej7t+cd9mjQte8eHpkw6suhhqO
PRikcJUdf6hjxMAyOEuItHODRlh6kI+MxKq0daMG3opSphnijMrDqUr2VWG3YQIMO+hsfymgg9pt
/F/O0zI2RN/ijHgc8bNfMJFumK2qLHIABBFXiFDUQe2fTDdXR3puJ1e+8Gq6KSjtbd4zYAB3lV+4
WLAQUoZIoch6G7iqyI/zR6fvDznumAZ3zE6tt3j7leJLNyb8/YZj+XJ4ESMR75VBArS3ebvE6bfH
eEx2hSiWe57ivcScHbBVebd6q47mrzibzZ3XzaAGXf5+sMuRtTiPdcp/KTsYBTeDKLIzZ2duCcx7
le3ZHiMPLrJypxLjPrsVsLFwYR2kn4Wb1yDoUlaMRQWgZg0Bic5HAk+DadsmX+WUiM5WP5SDke4c
d2BgV1NJ2YLezk70P/HGOStV1TECrAHVIarb0qTaCdJXwrKkRUmyKtxqS7+TqGvqQcdfSoLVIbX0
n5G89H0ODB3uBHX/QOQzIsTI7EcTnluySxtDnQtREXxl7GHvqXArS5Oo4ltQNBvyAL9ltZtiqw30
bGQGug4orUaxF9IilJ16dZnqq5Oq34XcGKsFQ8WmnlFbCjkiS9nF9xq8VSqDbdZfUE7HG5sApv31
npiCexYqBB0ZLHW9CY2A1gaFRzSxZmwwO2hhQlE5u1YXarelw2VirL1flvTc3KIa/33pGuJmyd9i
yzSVjzq3+N7atProcdyu1ZCE8KIHYojQ4y8OgcyiOeTAR4K0p4yHqfcAPY7EZfZke375AhdL8pPW
6gqNo9sbWU+14DLMui4EUx0EcG1GTwxjjcXGLDEjxmNeTddTXozTstEbOyV97krorD9U5TsTJdSF
tp9l+X2aFvOjy+6n0UdogaJ3fDt2dr2e6WRud8LPZokSvHZ9s1o486lljbHVPovyXXdNK5Qqe60A
AkRIKz+shmIL+CC+ALvIeOPqBaM9NrqpH6JE4dCpGToLFgehjYAZJkfs7gkfXX1tUcTJQAIN87TC
FUHSGTF0dtDMtOTLqnDnmJu9s7IiRmN2m2Jsdso50v8kK39zasq/jDFWMRuBauN+1/fNpfbszO8l
zZJzu0cGN5x1qjw09ohYyuSN5ZttulHnerdY31qGluO6pMTWoV5U7dUynnqtbnkyt29MoFfyQWeU
EsIJZtf5Bf8xHpdSfTZkTWDkn3jZNOGviXhYqVegFWq7hfyVUFUjtOmU7O011x9mAzmHKc+V9H62
vPqGDL2eN8x0EzVfZNRxhlb3CgnUwLoPRK60kUvxhNoB8ndqZHBNfokSs7Cq/hXGPwWfMDq2hV+x
bL8G2DiBpxdNZK45gdX6SDixHPDcFOY7vCOFiyH5M7VLd5pILbn9b4tb7Sjcn54lIy+Ag90ofnRJ
J4Q067kYaqshqnu339dV0vGtl4eD0/B2bK+VkxNugAMWIWJ31hpD7Mn9usMLOr+MsPvr8XnLhQry
rQszC/Ews9Y7SBZpYKSURFS7dP3m0WZkQmK9dZ3LlXo1mXw01Dnk0rBoUfSUqf1Y5mnp67OZRpWC
y9L2DedYdqsW1NkdsOmgUIGftzhXjwFNOifdrnE8PfImEE+33ws10jG/9YApgMt4kCyPewzRmYsS
sljiG8qw9df2lhQEO5VY8IEVK4pEyogXyreHceufO216K0Xttxi1T24y2UExpeEAxEZYkEwEoN85
n1jg5cZZGxk8Dxrf9Zlx6A31Jg0X6cWaYlGRDLTbJuodRk7gT33m+GFu5W/F2vFIIlVPy/tq0a7W
pBHc5C7vKfLFILuaNTPj3msfrAz1apwT41YbZDFvjgrKgQl23jOrd/YFlAViAU+TtD0oMtmfptw+
NM/eN2Ordsr0PlUJIh1HH3VsV4FHT34bWMV7DPQvBbIoLkubMeJM1Hhhp+T0dMFi8+EmhPmvkajn
2bOIfOuNJx3pvq3BJEOcO4cI7MYyE5fG6R7KSk0B4zQgSyYXvq7Gd9fr72LNcgjAnp7UjZLijaRr
zw1VjNnGn1Ij/UwKZLGGgf4eXL1PKvkLTASERLQjwm335khRO25GRGtXs+urjs7ELMhkdxHQFITu
7KwE74FVEwk3DfQy3Nq39VFsH/C6vOl99mo8EOrNo9SRoKjALAkQ+44JA6ZZScKQdL2o2CJuAGLv
ChcwqGb8rjX7B41LwZKDDIpqJ+2iDReCisMShscxXVsYVWKvpg3xesqo1Zk2soBI7ziPhtsCTZt3
FcvEOZs+FNrOSNeYDacAbcp7t8/+a+RW7bZmPAv+5+TiklhJvcvLBFedbVxA6zw0rRMtOuP/RfX7
QRSUSxN5wksuAhKuGdrQ5Y0Zsn2jqsqDHJzPxMAQ08jmuMzm3nTdP6k1f8BP9wup4frS7G9q3Hqv
Sw2Dg66QfOZd4GDd9DvmrMxgzmY8LliLUtCuTC/P5cQ63+wIBfE2aMCd/dqtUKdIU3P8NQcwnu2b
NNeuMCYAFe4Hry93KD+LgCZc49h8c0WhzvTBnpO+dDdzOoNRCvYV4lYB9HuY+WAZto6HeNNOxpD9
mugngrLQEWBuhXOBPLLd2zZp0abJKTcL9uz4MCmnHRtjo0vMCX/EJ8vwl2rFYqVVn1N1S5Ape7bH
E1UkXV7QD1vGDj7+2RoemHVZIQcXOeJiB581wCOBBYYZq2mCCWPOATrxD8wlOO69BJtZ+LGlv+gp
ZXGCUC8aUve4evp6tCfvTetr+5h0NHaTGd+1FWT8dp1PekkNn6n7BWogYJk+C8eM4XEMC+UwmWxc
+u/MqQ6glJuQ9cexbN/kOGtMJjQ+hdNQsgkR8DJNOoocMBxRH/lF097pXkiB4SEkNb2Y8W4tCeCb
1rR9h/YJueuHNw0f+Rr/5BmOWJPVM26eYxFjXDe8v6vm8qh2y90w9GdqyaSWwTbYZIhN+g0K2dGC
c6+wmWXFbpvkbrvieQN9HnoJsXiTH1WTc68v5ONoA7qBNb4afSqjZLFZOMgY0bmB9j9eUmxHNmAy
NgllamnhtvIzOiabpqEUhyGMm9ogQq2uCjK6EUBMmq4zu7LLKMlqPWT3HbqY74K8QUMxY8FQ4N7O
ruqftEaCl2uXYWf2haCHJde5X7NneEp9aPxwyrHfG5mb1Kbd3SWmzdW1yW9h8qaX2Zced//NiHhg
8q4J1YL4rDpPO2C0ikzlyrNlZLedQz4HZSyB6mzJHBZ6hnumonwst00Qtome3aVYLBfUCE2RIH8u
SD5axttMqbPWAG2ojAwztwNpcL8UjswjApXx7SJn6GBlRsm0HZEBsGgpQPCyeeqB9+U7PlbqBPQF
u5ljOZcqp9WphfHENIb3QMAHdkSK1IQCa2f0e9gexRNPYFShUc2X7Q2cwpMQoIW8srrPb2+GHTM4
assC8k3HGEGxBzuJQRGuRu2l15XwnWZkOLbN2fnfl3JctpMOCIIJL8oHBDFskRAwMqtccuZe1W3I
hGaAjM9T5TSwyFiGWUubR/wwK7KqTAQMEOLXIZuyoJUcC1gafMeu4E6a3ivKr/JBDdYRETlC5Tj5
Q/fCscbi69h62T1698m/ayo3fx+Tyroz4lccr6+rstf7dLQeG/RHIXmkSzAAI6V6cuu3UVGcJWZJ
MNjtW0MZy37U5yr6960rNugRyfKnJp0lUg6h01Ci7mx3/r4tAbj+C3lcTVN7XYye2FfYlaHWzx/E
ZvnScBxcMd7Poqv31bj9IFHHRy3lqND1N13M2z4W/H2aSwUQz7ZzNbR6egNYcuYJXh/rXExvw0Z8
RUtJIwSebCzzdPBF9lCvVeSMaCx4+CYHGbmHoMhhnbBP0v5tZg3StfNLO5g/bZa+pJoAn7jO36Os
Thsznq55GV7ZC+zwGngs4ba/QogHt3cxOhbnqSEICckQY0OveCDl4jmeymiRVJVzzXa5g+439uC2
UtM8ajiqht4Yo7hiFwKZHltA0s0B+EFj/Yq7k+xIragXuP4p7+9G3wNNaS9qbj6bmW2yEHOHeW31
u/GjFtulb0auc0usQQdfMVDmkbSnnc16lqoNK5RbHIaew5zeqD4YHljrFjjkzDXF7poyJW84LzZO
yKr42PLsUC6qDmCAM5TAdkOqQkh3X+21CcZFU3T/MZ/8RNwO0NfI/E1nET83Ds1YXhzgZL/k2l+M
CwuLcy9FUUF8REue7Jwc7NyDXOJWAXCT/zK8MgLcDFZZCb7abO8Kyc7JwIfeJ89AIPFnmoUTTGn3
oU0y23OMRjWmZmBB+fOQC3pAkp9pCriemZ+iJk5Nf2wysLQo51pp/i02uIxmXBaRjdF0NPIjRXIX
zIldhRQ6OJeMMTTgShqJ+22M4lsHQ4G4hZC5VkZKUztoLy+cNioaMXt0XoSjjC7PpE4n35mNa9nu
8tq+5svcBapXZ2BSf9vVwz3UOX8hEMlAGRnwaJeX2VPbY962HeHmCULAAWVI/dbV1j1jdjTZsiS3
pHcYyWooJzqXXs7ThiPq6v94YehToB/4nmgofurtepMoz9hhm6wibyphbQ99s7wOYr6fN02yRlMf
DOS+KBbQJmBhKsZz5taRbXFOlIVaeaqCQfq4ng4Imtks0DFYq6vtvKQzzwxYMx+af0g9fSethfSZ
ipINNDCalRtt1sQjbgoZ1IVkaVtloEdVO+7lQPy6AwiAlx6VoFGwagA9E4IKIFmKWXrXrag4LQQc
m0uQME7xz62tPxejq9lDaCq00nvDru/G5UYZ0WS1G60OOyepxISy9IfCmh5WcHDse9P3ZGleGpnM
J6Mu7pTVD3vDqO0AfLkXGBKAEOrSvz3Qe+AF6sMhTSzSgPnok31nTPwKcOYh2m7NHyAXUa6NT1QT
z54Ww6Mt2fwDSHrpK7kjhQA4dyJDNso19i2c3v0SP+UNVVjKmK+dzcHPB7kjemK6Y9wAWF7y0Yf9
96FlVApEdAQrdcabh7dJrzU7zGQVooegdXpcQQ+ia50+e9pBMN3DF84gvCY+Gk07BLVv6CUhWrl9
t5kJIDb5naJoQiqc8NEHtVRq1ovl/gGlooVqjO19bDnP1mheSqfL9yUqr8AG/mzKVxjNTzPE+6RH
Jcm2LeOnj18k+LI0Luen0v0jYuuu1ZNLn1UkeGv1uDNaBygs6jD6W9Pfb32bcFvWegSS3YaIigSg
tMvArpInbeZXKictYBVr380C78VA0C+e/Wfh3QbGjHVz9rlE1bt0gJSes26fZ8E7lkIw4Ez2oHHO
nzSi/SJQsMyzQxHvlaHX6B8kRisf2T6ChSL5pivjQbXqU21m12o+YM4OeyHfpmbeT6DMXpOCTrR9
zgyBoiN5apogn8khsJVlRsl8ACiDM7hiaEWYYHaaJwop10JigicAt1N2WAsQNHmufvC6LrhjqO/A
hr8XpT5zepVD2NZvFvOLCtIJb9qM0NTZHpz1ycnNF0fNxXVdKgQfbXtYmO5mzpbs0bJxyJsz6J6k
Q+XQ/PJXUO3nTXvqGt5fqROnYBhM62ru/VF8qFVfotVCxrotDAmGJVpmy2aDS9LjmHSHsRz9rKZr
s6r7qde8aFjgSC24k+aYCr5JCWminsdV0n8wufDY0+c4SCzWkEQsV2XGLMCsWLiiYgRhctA6RDnJ
oJ6RYSEkRDtsdHtnXEisc4Ef2ihC6gxJrHhjJvPD8Q+3ds32eYv3vIlfWxppcwocbzimSfMU/5IW
YgS1zH51V52h6MsQF9eHVsHIIZjppZT2dSNnOzeZo6Owg55jXISBqpdySeKFC2i2WfUJZm8oKCm6
dql743shqsItsvp9ZycXmwawJEbWyZg24NmbFsUud0Arq20PxdSfmZTdojbh0amsAWP7WqGf9715
cxiCXPgMl0EHn1/Z8xOpR7fBbHoaJybmLg4lnTSZtmWtz8P9Lp3d0EBvWeaMxbwWQepnO1EmVXsc
ibRhZSMfYreBmguoxS96lNoJELwnSOomTdjwnGvdh6yro62MHzcpYb/oKCPh9iFGG6JJmNYB/POL
mrTbhONRGXmxEw0u9mXVk3CAegXZ2wQu0I9Bty3GIU2pVxYSp7SMJGlgJwLpEWkgH6izchLjPIBW
3t3gyfvC460REN0Q6LecYLcvaAETPKF6G8xQwIfVjU+9GtTR7T3fTkzrlCKECCsjRgI1me3p3xde
ABIdTOKSERxSuuRWEsq5Pafyf+bOZDdyZcuyX8QESTMayan3neTquwmhUEjsO2PPr69FvVeoW1mJ
AhI1qYkQVzdC7qKTZnbO2Xvt5DoITM+1AYeB+rU8BRVfFCmkGeqeirljNHKQ74pdy421U3Zwnpq2
PJk6I6/t948JiWunrjDnlUKJAxvOsE8trFWaHEW7MV2UhpzkH5nkPAxxB3Kjy/79ZVr+MyfcANO1
x6mFkNu9G2a4tV0yL+whW4upphuGLq04Im7Y0JQGTo5uwjKEdfKtkYa1Rz2WeNPfEdjvNgBpB3mC
+nzopktMN7MFJKSLbpdU5VnND+H0jdig3rakYYR+dBLkB1c5HdMxbu5m9Qs8AxVWHrE8wRy3zw6q
EZ06cDmtVW59GYVz40X1DbrsW0IqLi35FNSW5bEK7JdQapJ63VPF3rfGAoVQtFAXFwqcUjfh6MP/
0n+6IP4xFKPvkg3DUBlBK+XBnqFzGu9Stm/IlrifBQtp6mVUmuEuzhiZ2Vgs1tno3/d2yZpO2VsC
oQFZus+paKGLvSkh3rilV7riHav0UFQA8pmmcuMtUQfxMxirGf1W+II8ay9tiHC6MnjZ0GFJSsoj
x5F6N7TRxhdoxQJFxTbfCLPnCEudLIZlaiS5L5YKUfcQ9by1FcebBDn4yAdPw++myIpiC9Twy6OQ
HjMiacxbF7MQr2TeNXV7bg2cLwNHR6h88iB6H00VC45IyzXCTeb2w2OWmXdEgZMjUlpQ/DhH4ab4
EOR4QQWrllPXES0L5QyitVE8FSMK+Y7jKq20V8meiRfm2BaEI36iZ3oJA95xYlEl29L7Mntzr+We
jvR5JKgDj3N0NSI2uFzzAFj2QHdBpHfJ/NTm4x3ZwXiQySmk01fhHtFqj1cuQQ3iH20fypodZUfm
MF9+WrBoWuh1zRjGlsqKW3Shb2mCYSehIWJTNclDmmV8cu7FdvZRjmND5+6hnlCXBDj4YHfS65ZD
9u1jV1sHKRCWKvzDrXkdgwISUnCPgI35JYzFkqYXTbOntlLf2rdezNA9FfFQEphcwo6q3jDJLGO4
5xIIgp3qE3m4TwONyuUv5850zQU4lDg85fhCnWjplDYNgF+xEeAXXKdhI8d7zOIsyues6B/tDvqP
M77MqbcpRmYRVHTckh1lgNWkd/PkXxKnZFKSF+gb/U0a9I8NS1xW2cwdq8vUa7lisbZZ9u9AJe7m
zvuaM3Y4l5ZA1DOXAEKDci4/Nki6qxIZVyq6XRXVjz72euBHJ2IdazYX+Qn2/4tw92I1K4T8ESfS
hplAbo8X1wyeqIMwF8bPS94OW1+zls14oJl7yYuZx8BYOtPtUSdhtFYVbYfaOU6L8L5Dvle18tsv
sw+MkfcF38vj7E9Hr0b4ulnnAX+e7joks4Jz/sD0c9J/iXTDWrv4C0NZnBLsvo1xrmDcrkLqK0MN
EE7gURORM99FrfGiXvus+DtiHqgz/34yqouiKVBqqBf2jEYUSFR725RReKlMsSOFEUtOY83bIbBY
31X76GX60gT9H9eOzzHLCVkMCBYwxpguRSnzPxnzuHeie/S5A/O8esQ+z9TKjp/p9e2nUb7QO4pj
DncccXWOYn5EtD8BxYX0TwbzlKPvMu6h/ZwyQc+55XPESw1yMmRsO8XJQ94Q56WdP8YEvSyyRwYQ
aNoDUzMEjhc3kWdam0lhvm/MQK3m4MOtGFZGvcXTyFHILwfuNWTqDnOWpM2OnuQRy6aU8/4m5iRY
oRiKYo7SrvJpGntrwbxi5Q062eJBOKHLRH04Vc9WQ62cZm9pBAXRZ49we36LCLWAMzp7z8ACU1fE
FZVzC3WgvM88lMe1uhmkDYeyJl8slLSvwgwSt6XPbeByKCIJKWkKcr6YboVeT1xkRxpQ2r6W+Xjr
ZBbaprw8OR4famV9N9r66ckE5clFNmmIe7rqj/QyjjberMbG8Tr0L3GWXotxvsyN+UJSxYUh76pj
Wdx3HNpWiHTjlbKzFeXtE0h4rD3mmn4vogSC4DPIcVixTwx/P6bpU9ntXa3puxfQbbsxO3DL0VoE
HUabeYQIabvFIf8hD+jUyIEmpTKcrXSGnk2NxQhNGWI12dz1NaLSXt8y9ac451iLKKUlHsZzm5Ds
8pkXYRN1au870NWr24uTR8TsJjatfjvU3WeQFm/Sr9NNVz+kEeMz7X5OipcxJnFiBMemO1nMrikZ
bEk9YC8vPEbevaF79tn6CD6FEULL5wtX9LvliSU8dNWqoT1a8qIb1AhiaB/9QCDMjT4dg3ffOfO2
4CNbwWLuZrxqDTdSFdwv5LqkYHwaILNaDAGGSK8hsABeMaEhE6xZlVGd1iwr7BBcgTz8KCwscLTA
0a960AMg+t2YrEjgB55j3zzK4TPuCOpq+X+eyyZf/i45bvzjpqw5IyF55Ap+TilpAznz5lgOaMXc
m0KxMrWNuQ6NcU0PhtsefIelH1TN0GrORgTVFjRmh1x541wXSI07f3ohaAxibOmfkjLb10hw7Q6R
uqPUuQvRnnWu/T6Qddc5LBGuH7xguO/AzSc3tY/ksSi72zSfFNnMAdN7fdME3YM0uFKGU8fbtr5P
Q/MSCpqC2I0eW099pV3+YU0AfBrvvc0pV0B+vQfmn1LRNJAeffXKzxDzskkmIblvEv0+PqQlmbtH
tZ2Hm7ArTmPuvzGvJErMNMmBmv4ERJQcHU8+M4q42j56eiNITc444/cQGbexl1DY9/W2HLwfl6zH
dU6E/XrI5KEI8vvJCjGU581bEyAuI+rtfeoy2hsh6lJ7bLd+d+Plg0Ux1rxlLVTY4jshztimzp19
7xM79kCHLkVcIiEcFKyKqY1VMMXP2faGwby7snG5kJPqQmWGwrchKBDduuJQi/6Z6Dr4dbSMIvca
j9O9a+aPvdVMq54gLy/IOAI01V3Z83FnkO5XaWy/VZAG/NA6u5b1nvnsKonok2NUi73DyQULwbvV
+u1Jgkyk9W1sdQGAJB9VuxYt2oLBDLZ+UhwGIcKfYZL7JThP2c0HmcjLkvYcz/W3OTRvXls843Uz
V7kwXxW37GbqCG/T1nmclPkge9CsTrmw/+5VQEpOm6Q/Igrn9TBK/6BHWB8kFk0l2nRpOY/FevBJ
tAPJGa+GKAbLqeJ461QUVootjRWXg/5oaFY/FzVI4mgkRdlf6PYUxdreaLx9RmpfI7grBDIUmIwG
hQg03Ax1c1Ud6kRACMG2ivuzzA22T4kQyohdrlqyy8Z0IaQRlBn5W8UwiEY6e3jXs9XL1EDcO207
szZAEhLvORK3Q4iuYTrBZe778yjZVcMcBQeQM33HKO2Z3tC9j/RxcHyD7ArUowpZsZc9N85D4nSf
iCgs2G+ts4alvQssGZ+DmU878qEBxeaDKt09oFvrtU1PZWKYB9sSHx3W5UMaFzcYKKI1tQfKPiZJ
UzEqgOjB32jezqwfG12j/KHDbm6rarzr4Km7KUUB3qzLkHWUyQWCZAM3mk5/grg0LtoV26bpnHtf
eXcpoa3rRLceLuvvwAGSWCwuQQICK49gn4nwaOq+nWrkTbYYD9n0b2IUP0M8xScN/i5afA4N+lsG
h9m8muNSHeHJyo7DZpf+1GP7Yyxy567zT2TTJLsmwpemQQ4XQ3OgGX9bstTXCt8b8IlHk7Mx9F/y
FdiRstcYWu+Z3YYHfzE466bsd7NKX2uW49TZG5HJwNRWcP3NBQDf0rf2lcPK7lxnAj0X16QHIxkn
Zp32lz62enL5yJpGtIlyz0a5VRiPgjCoPUb2txzROm30jXbaP8KNv8qoQm/Ju6pTjtsRY3uA2oxV
CBmF0tOsAcNSrEKYta4uEx2w0jy9ljetRa72psxvLfPK9TU26ESiXYLiRmjMNn4F7t5SN5EJ5qGx
0etbpCX34ZXEVnvtdDI/2GXCPlFzZmROlsNao7FnciZsev8dZdlXgIcHlf+DZ1vZ4xBefDxAKMKs
cUMOPeIXJ6A/lUZArtTRj4xiPwXDdxTIc26kxHVpK187c4K4y372UZGv2EQ473ggoKGOUIA+hBns
IVVn/SZt7nuDA6LV96gVAvNAQvB2nuLsWNvUTcmUVZsoKKtzQBPN3HlBTd1UiBeUi+re8QXSLeS9
PKbPvjegRzKr7GICIMHeHn/m2fTtpHy8HCBOpUmONGUth9e53KQjOWu8d70xK57/Lmx+cqX9B4v8
GhTCnz3Q/w30RIreEGFU3nN+6JFwKcOLWUNDtTZpWGAKYtdJZn8rcQI+iDvAfsSzRGz/WCLIHo7n
59SiPrD6xoV7t+AAI9Ue8iQaL8kIb8VEs0RUds8ir4oeqYMXXz3EH7QIFpF1REm883re6+jTvyPU
0iIi7r4c8nuzD+4832pPv1/mxH1ytGUerO/YYVVrkAEg1SG7ZAREmImeAGj0SNvUGy1auU26Jea7
BhPq/RBWspod2ZzUnGNt8dJlwq65lW89JpinsqueQE/nkGmIKUm9+yRl+peOOKD6bKGawlzgdBjo
Db2D2xqd/yFhCHM0loN7M40fwiqmZwpfsPvY3mmwXcas9u+D2AlJH+FZY9j1JOrpNRO5fcmiR8sZ
BQtXizRKFDRDUbh1zCWRfdATsO59nZNrLsN4G9Myi5i0EdQ3EQVgdv2+6gU5EqZV3WCaNKnhx00v
kRSqxLSRvqXE+Knkz1AzsiXnFIFD1PtrB6nIPguipT3Gk1tB7VtN+QyWc2fNfnMzDS0pN6k+T8sX
VWUhiAT0rUNjebcDKc4sZdHRGyGw/n7Lb71Z0Fgg2BJVxpIUCxF/xgRDM3G81eIcLJJXGVTvbRrv
piTs9mxYZDtkrUsoI7P0ycJN1hMBsDYdJF0VaRmXCsTcb4ujbdx553YX31U14iR3Oxl07SZ4AqFN
PqieJoJb5vlIDmBzIxNiB2VbMupIOtD609nP+k8XMRTljd+cvLK5NhZtQ0/B9NBWRKGcxTsN6DvC
jnqLUtCkjVK+9H2b0xknZCwDIth0BXDF3lnFd4qGxGag33tw5oE2t+ut3a4Zj5hj51tfiFeyba5p
40+3MqetUXk9uj2bLraBamYIiFwQJUKvMI9eHF+ltJ92yFHeBw88IH4Qf9eD09coqmorzvZeYb4G
hUmjSid7u1TOmjqzgoiy0iUKxLnHU8E9dgoCZhrm0BbbTAw1AzBbHeo+ulZDW591TZ9tlARpmMRc
io6hUlW9tIAR8X0jRER2uqkRLK1DrJckwTw7VY9tjri+VVrIZftIAO13bvqOvfi9UkZ1H7n0bUZd
viNxJGkn3KtqYmzE+XYAMbmPR+OKvld8KVE8QIJ88auiOkZ2uC0Dyr5ZwSKuE3c9J2JCKqczMlYF
35qngzGhfvQiNMc5IbI81Lie/KpM8P9Vr0oPORUFoKQkf5fa/ROHwFW6qTha9jzdiHjeyjJNuaEE
1ioCbHqSPValim/Dxiz3INOoxGlmm6wLb+wYExsrRCezIYzPHVGQt+vGasVW1/wzXZuPdm3BXHS/
qtpoX4oaEQP6hysqG4ptuSaRkFjRqGwPVablDc5pyj+jrl/Q9WbnaMSInTpztXXczEHCAyepobbn
FM7TLlqyeAfPPAoP1JhweF7M3N4AzON5UNEzJRPDTtJ4pzAQh6zNr3Ke6YrfNTjvNzpwvKtBZCM7
RLIpYilxssdnTw9/fDl0d9HIjN50D4RLzAzN4q+G4wdbObb6JALE7A/EiixDxQTArRVQBldE9BJ3
w3mYhL6V6483Q9A+s8NhCEpsUsXGcJul0TebnvnaBI9WxzNbYNzeAVVlQGqXxKgQbLv2cyMEaQE/
QZtfSJn0PYUQVqzJPxN/gPT4JJlv3rResavnsn6e/e7FJ2Tt0YECgW01nje2fbYoVJ97hBNL73Q+
oMU2+7y+MxrCh1Q3oA0thmNoEPdkxKiguiA4EE+4aoRsCEgm59DVyA7SeHiOQSR4SqC1tfqYKMZv
HdK2Lz370Ai1NryyQHExXeoM1f3AnBAfKeEg8LfRgO4mrU81+VDbzDU5k7a/OnSnf881NoE5GDH6
Mo6DVkUbQ4/4lHBYGYiPdwwDw20fwcLqes87WCmxa8STwkZo2g8npiHmO/He6mhhNEm0AYSClKZl
UfRmUOLaWfdm09HPGChXsTPNDrg8AoQpv6yPxttnduvfE5t72/WwNYue5gNclVuSV8k1mun1eJMz
cLqbn8oggSrBpof15GgUNrbNCGti9mBNrX2Zly9Ni3DOI0ht7yZEM5XrkfbGxnB1vmNvd5kW7gsZ
5bi+QmTCAzqvngwHuoC0BKQm0mm0wBTRr7YSHNI98QizS8He0TFKa/F3cNxxJXJm9D56MV17auM7
tt5mjftgj3S30DkTdLPkwgfWtLVzJHs1YNXAHF5c1V4asq2ATlTLURQ2KcnqN0bZEu9gI8kA3GGR
y4mhp+ga+xi21cnOenftDomBEHIlZM0tPxE+bJpQCmZ/JrrTJe3HcigG6nGfoG+8Wp55OxjsHaXq
gjs4FulBeC2Mm0HvFe2SjW8ouWLXHrbMiR0YgE2+jmvwee1EKuk8LD5F+LIHeBqI6ZN3f8mMLdAB
rOzcqtm+KB647cS+9AT5gbI85VkWr+LeOtcONJkB777RzwnlHRqSvgpw1szd+9Bn1iMAgntedXgM
8LJvUG/QFGPP3iy2RRHQJ8OyvVAFsBTjLrODgDknB8i03xIuxbC6H1Avy/qM1/I9HqIGM1n6U2iw
FhKq02osWkjahtgpoWHYmjMrL7Ljtiai0ZDHZph+8O4Q6D5NDJ8tdWolK3Rck4Fo0O2FQ07riD4Q
qmd1bNJJYi8hFdZv57NMGX+SUdLtXXgMZIRHxwEv8cbzzReptThM4djdd01F2rltBkd34ITapiV9
PuBxOycy/qpQR9su1SOmnt47GYQNdviktnOY/lDAsDc4yrkMDSiKNowfpyB33vP2MXBsFBAipdEQ
VN9EBJUHrUhIzYb5y8XNg9QQue48wCLqyGJ2mS1tgoCDZxrkzF7b+FSDc0RVGE9n+v/kdrfOZyRA
9I0dOnWDPAU6UQ1qe0ZRqjyS/eHsWlKEN00bP9EvYF3ywhMnuWDtDVw93+aidTFMIMcv/3bp/BES
tdeHPjQjZC/mVEXHvm7veUIR4MMRq98bQ1n7CX02xFCLLn/d6JOxfJHhTI//9791nRIRKdzisZk9
b4vvhCOUk2NM5UvotsxAHRN1sT3VtzSRIhjZ+mD1c3/yOF6c2ja/cBZgsQv4KUZ2hGVJOni/gZQd
MA6inJ9aQh4Mu1I7HwE07dpU0K1BPmFuJ5djcB4Tbec5yQeyBYT4+HRSVJzM+/N1UW07FE1nxUQ8
E/JejIuutSRcECTu1hxTeeIcCEqRk5FNvsXsYR+Zx/q11yj+aJmEfLoG1ar3XaJm7wsLceyMSlbI
cSOCKNoRQDKiol8nhqNvhnAx4/jkiGBaznCCF58QJJN7adY39IIvmDuWOzXvKCnZaSKwnHMPxrKO
TA4UsdXQ4vDlS2rYuwwCkpUgWHesNZMj+gyV5g302UvlR+ZmBgxke3l+riMIXnYXHegZDBBbafFz
YlpNk/cNkuiUMqywS0nGjUcD3yPKrOloVcbI2NezThggZ+5773aYy8z8RxPyhvm1XQcFczjOcs9t
oYn2QALGHGrCzmEHe2m2Sx4k2I8GaESZMLBLw/6kUZqsOIsyLoduvaHo92/6adgwrDNYMtobuMfB
dkjN+dTa5G+kJlQViAE7IkUZgdvzC8RsuFwjisQ6x2rY9zDXZtvPVmQzHLAPdIih7luB5JPMR2Z3
Zce4TaCZYcfsp8g8mhab6Ay8OtLVM1nmxslrkEDL7hSjQmGGGf+dpr9ZGuLFITcJrBrxCFnu7NDQ
HIsEGGcxFPtiOQIbEllB23TTzlEhKofXbuj8MyDNIjDvAm15d3VifmW5jjD2yq0ARnJOtDyhNI+f
QLkpHJkwa4ZSRU/gz2l1TM0tLjQCE8YLMFrQuzosn1JXI8NyeuTmkcNIn3XtsRZx9AhIm1goGytI
EqpVWLnRVZX9Nm5Gbw9/MMbev2UB+ajN/C7NBElHC8MmQ2FIALk5CLI2ObxFeDofbUz3T0ggN2po
4kttF1tflhpZibWp5gSbYISVySeXndoM5RhdHzqe8YHxKHuXP00otbpoz6z2ZKL6LgdtnRpbf4cs
lSDFI6LAEHqCIUexYObWTng0YlsEHJjEYvLJYHOTJeBj/QqrQ4tSbdXncb71HaK82z55scMIuJjp
erupbggXQvrYpvKT3oDG8oo2gvAg6ksXSgYdgbaqXp0fUkRSBkocydtaYziNavOEK3Ko/fmPtL3x
iyTGmXEevkSPfuHOElhC4BtwXPa5iekS78BCTTsrR9rZsd9tTKDF0RSgGCC0oDDmS5kkryjhmKij
OKW84BBCasatSh3znEzRl5zCz3pJC/Ro2G3SocJ3TZOdPJpTkz/5USgfsNkQ9a6Q3o+EzTxNzVAi
28S1lLJzNZlwn21vwPlcxju7m97I5eTBIx5hM8th57b28KBacShM0OCdJaibdCGegipkZiaBrizK
/w5aDkQquhaoKCHBpHsW3ORW0/JgShFs5shhwVFs+L3NIYQEOsAAryKUL4r8osM4xXd1VD2pzk9f
QzufDuNy/A4E5mSyuQ8stAz5ZfMYOfnDCJdEo5bbT1L5ayE6zm5+fsyi/poPiTpmKtIE9JLFARwS
PgDIBln+CKoD6hhKKCmhLxF1zjQno+iVv5Zd4WKKSKdnWXTjNYjBDETELgmrNjbsbWg5IA5ucn/c
JUhaUe8NN5VB5JNEFU8yq7dB/T7eEFmwERM2BocKZOuE3d+hGudDQiQDpmDX3iC7HRHu1s4OukiE
hrUXb7AqT0nvk36auTe9yYAuT9I30/8T6BZUtGC843dg/StBraylA2GiEtbZmt5RyRMAgKBlnc0x
74CE5iEpH9OcuxC2gqWQskuJqs6taOOlhC2tCf+mvsySK460DpQedTtiCoQ76Tk7wEvpCbO01hQk
7C5mdWP22KNcF8qNvZChRWISJBzOz81I4o0RRFu77prtvyKSVPNQdgz0rY7A2bYEwGEMZnhmElzu
tGsOz17ggH406m1nF/PWY5TNnKf/K9hEUW6N1yYUOJ39TD8QHP3vBGmU7pMQfFww104BXPZtoLXN
I9eKO+JT6UJ47XwTJoCmjOo5TeLh26uR/4k8s14G3YBVssfqiu1uOkAKoB3dOBiag9a9JiEGMdoA
RB9BlMrReX4Hw/hR0hh9yZYYcnIaKJTG4lq2st9PfajOspzzE4ke7qEry/4ivEvG4eg05KQOJ/Mw
feBcOVlprJ9bJMUrrxqccyNctXfcEvsESeE7p1Zi30U2ST1OMz6hFSBLjNH6uQjwwdFqo+ki0ZkY
icssebDVsVKPg8rrDbK3eF/plpO20QF8GoDbp8DRkO0Jto+uf2pyD+wk+9G7mzbv9Zy9uKYIn2tZ
vTecth8t8uiy5XmzZywrtg67T9IceGzlpx5LphPsGqdAyfEx8I03LA7R0y8B979FCn76L/G+/xs0
+P8NJvz/ISlY2b/X6V9A5f+DFLxJ4j+Ae+N/woGXf/EvOLAU/wFsylSuL2wLSLap/iccWFr/4bpC
Chca77+hwJYNFVjB8XEUUxtbmvwYWmALFNgy/8M3fR+MsMAn5TvC+u8wgSES/wMI7AphkdPDkyeV
gxhQSODD/0RpWzlgdNdAc+0Z6tYhp36DHejWKSGMudFwi1vr8I9L8m8o8T/h3bb1X72iK7Hn2qbp
uOo/IYiFUCrxHGWvOCKQr9tgAu67hCy/LvlBch5vDB9DoEu8CDoyExnHas5rYB5GzjC0DB+EzZR5
qtQtHavFgkjDK5x2kz8RX26FP0ZSi39xsf/1Kf4Xb3l5R/8LmrxcIxddqPB923KEb7p8cP+8Rp5J
/yst0QcBV74VOaGwvryFWn/7f78yvvzPLyR5KZCffK72Amn2F+75P7jmTerHka0xWKe0ndYdLeSt
IjXMeG6Z0K5Ngyk2k0waKQiX2pLi2K22g9uZ4HMROQJl6gjPWbci+2soZwOyPTj5/uzQ3EcnNIdF
u48nP0UjWl6NiYwHBOc5MJG9JAdm2w76kjs1Nea4M3K6U27d1ceiu3e07yA3Z45eiW5fS4P2sN/6
ayDEK9cokzUpVuVmSt5tAHSoc2FRlqrdszkggOAU5xc2I+ahqPdzAcGwhFt0E5I/A1I23tcDqRl5
RNZBEyRfw6StLQDNMzRVrMuq/pjyAKdFahiMXqNmlwQm5b8uX2MNF7eay93AnnlQ1XI49WyweGA9
iTU7mSbkCwREa01AHxJMxIVeYQVfiBs3dZDe5y2/i09qsbJK/8psOr9q++IDGs1Altx1Vmusux7m
K4mfEuVyjXjEXOpoby5P9qKMjnzYtxJtVWEv/UqXBNUGN7ZNRdW1xUc7oX2piZlbmV4zbKJERQjr
/vhJeEeGXniUnnOObXmA4x/SbwK/7NVfUKOSHW180GUIAsocklRap/beM/PgpqBFD9gXJ2vjEmPo
tYDcCnqhA8c3XI7VLfMImq1GtuqWhB0dpXexHRjbZhJIm5xPAAd/zSJO1jK/a426OPmp4Rw6NB7N
XMqbqEJYpGL3xogcBocJFGXTeI9qY6GfiX0S2fHGTCaL+MnW42ZE9sdE3zEq474pDPdKLyheiTYN
3zNjYDoVcJZrJtt4C7Ft9pYXvAAKU2flM72FbRC+O4ZM13naOJci683naIrQRE8YefKwPbSgLXnn
/PMk8z9MFYf3JmC3u7To/vx+O+vADMQNHcrf11Qhc1kTz7yWOe6qNB1WLVp3tQi4p6nEAZ0SJF/X
f6fYG2F4TMxkWqStysGtVuHs8FhjUEA/YQ95FTQ6hTGVG7A8TCTU1elzuQUESWifUz5V5EbitqYp
vNepxgMrOCP0YFLQ5HnnpguRhS3LWsTltf3kJ0zxz5T5o06wpSp6oEmNIlO7icAUXIrVXJov9rKq
cQXRB4eXnNYizaH4xxudW2ukbiIiWVB6DCjKClTXREAmvJxfe7B38vDHwWy37lMBqCYtNo1u+fER
LQgjQ4Q0NulPmBdIVjx+UbXpoI6gzbbEKXVUvm7N1l7RKsAmAH+I3p9axxpZ0KSgl5nw3+d0XKWA
4VhQahyTy9VqK/mIsFqvfxfjwIs/S7wdUcc1xONO5piHHMuoCb501rRK8VjwJktH2kyS3Zffa03M
6W2XouWtmPrGY/yz/L5wCR30qCvIETQX2+iCSBVYE03iZcH/fWkQazzl2cBQLoEg4iHmb7V/NVw/
W0+ag2SDpFYIrlnnoMtbfqrOuTr+4u/8/X7S/qla4/v33f7rGxXHsIKBCfxuTm5ID7zupy7cW2NQ
t4nF70tnjwmUOb3INHiRVndbL587ON3fDbLBOHvgvl79Xjc9AjmnhGvE8kYj8NGudZWqf65GE869
B/Bm+TAYE5A3+cFv8yd0lnpjiWdRPrjjJbuarkUKAjX/Gke42zzKF1tMqJpqbt7KQZCr0Nj7g8Zh
IrlPSQWzgfXQ1a2k8cnyw70MK3tVLB9WJqtq5yfcE5biXddRe/Ymq9iigqYgZxi66qKdbbkf9DE+
0bd4cKvx0BhSrFu46ojHsACgIKSCMPI7hofcthEviu72JoKEvKYVeQ+sw9sQuTMo+5zCxrODvt2n
GZ28kqdlLNTTyErI/plxRRwwCSq17wdi9wjn4i1uGhBIB1UH2dpVD11OA8yKLeY0ub53R4OEoPg6
o4Ji37702hdk5kIuAAXKMMfdWHNI+mEu3ofc6w+FN0FoViidDWT4xXTpQ2DKyIgaVnQURBY2NbJi
fqoKoJNfmCicrQPAdg4jWUifMPYf04rSLqycE4tAtRsBgqx/L3EEwDobhqPUw67pcyB+BBWuofm9
Y8a+JDF+TUotGE56rldMw+Z8sDeBI3qIM3v8f+i7BiNbB88yKGl5N94fZkg1naf4Enbgntwohs4o
YO6putrNmXH8XUgCxMl05/o3mn8sXtHD70/5fTlAUA+xah/ksgK0qXMrLW4FMm3j2OtWBZ2jE14K
nsi0ZVjmmC8RVVVaKTr8ckTjmXZ/ivQZUciOdoVHqzL1CQEa9laF0GIuknVf1v7FkPUR6hJ6tipD
FJdfy2n0NqBGT8jXvui7ssu00cPvd7su3siSoINpprcsMpyhpvuWzawm5OiWzHEh8fGZh9XIUN+w
fpfJMoTn2TrT/aBrf+87rD9DRihyhaBqtErgDYBs03b4SLT5jtURwXzGlTeS/pCHnVjXuAV3eQF/
VCaTJMc0xBbGJ1ogOLhrwu4rDSP43I4ytybRwKkRPhqgs0bSeU5m0qHzLCyxG0OUpbe6GHdly/TC
tC29YbjlMSbiqBoOy+TKti9taLM1FLaHyAxbLE//OulCUJnA/CE59fEere6LTYgMa5A3bOzSJWNJ
eVcai/6l+xiC8tXEutzWZry3c0x4gr9gmbLbsE6wWE41Xm+X0U0zJ1coxxgFI3nKo2+pSu6Kuifa
isfZdBNzZXCAWo1YCC1v2QOa/kGh3bsM+GUTkthYROJpVQXQL8Vy1X8XLnd5zkor+xp9yUAR9yKB
YtwV3J9zRaBy/BzU/mcAFZ+On4O9OtOoBZe/Y1uWsf5d4i2LWW4/+IcuBvypVbz9H+ydx5LdSnZF
vwgdSACZAKbX2/KWE0SxSMJ7j6/XAp9CQV5SVfE01qSj1d16WRdIpDln77W7AXesTPn5RqBhOTIw
sjtaiO6sJg828PcVULMBAM451WssIm2D1pDQ4Z//OFD9L2Ii784GdbAqh1fLZJ/kb4fWz5+lkUaq
Gb5Ec8DKM9IJgWBEw6CFO4MQHtqaceeHGg5cmCZbihn9vQNL7kTz5M2m/HVv1aGzMYWH3IXDqCWW
hKu9AsVCfdDNbsowCTlTYoFOzEGdQhO/I5CsZxbxU9Mhw2/qbp/59abJKMubgZHjuvApg1X52Z2a
V9HmW+Xf9V3jIzkIfgwenfFqGB4hR8stlfR9PsfQAv/SR/mQKh0LGluCL7GmlGgTZeF9I6rIWw7l
t8YxqOIE4zWXRo0w722JJONQpSZ7Pv7SssT4rLNKm63iX5CGt7W8N0tCO32q6wvRBg8OySRsBZxh
3YoTZYshCc1hOyxhLrixjdiM4oXuiexUPkgOvxu7I1pQ5RooD3iJuu7Yx2puaM8ufN+Delu80vwx
twi4Fad/rmxeT2qBgZMMx9Kz7lrZKs3RC5ksXHsESKNNpS/Px/HO0+NdQBWwT1Hreoh+8EomB1M2
DS0xPNtDQHK7oYfLmJZwnx7TjqlLCXnN2Qvls0l2Rmz7s8yxwoEzJfduG77wS7sVmgNq6iwjHpJL
qHNH3ZseDQIg1tRUOuTaBUq5rOqvPLaStZMD6IVfphJ8CCDbgo1uwJFziCPIMHMp8hpqtJAHBe2M
MFWM8pVuB1e9TTlvmkBGlzQtHEo65ylWcMcB8zSi37vKyIAp8+ApzcHt3razmEN1Cc/JoICbBUN/
148sq1MVEopgFAIFeAJdzOXg09lDdhAj3my0hSid0Ifvk8YiOBDFK9z66rXWzfDVDa1nhxCHwcxt
RBNX3JrEyuuQOvkWVyq7Te21SYDckrKutvDb5kcXBncZPiuF/hg6kPm997P2RgT9PQUpUPQjMefo
GI/jpCCE16a5SAuRwJ+K7Z2f9eVBs1/c+VhvYNVZ1I5w7lnwjrFtwbXUJ/OQTBHA09G4YnnehlN7
xSFFrcDVi42HodHxiKsF5L4S9KjWZckNggo9ekUx7qw0HU6hX6sNRU8+wDQ5R7E5PkTlO3hkio6W
e9vlrXt2t15FP4CQOYApVblxbS+/QTeG6ywlhGOKSDmWDQgHmjG2iJ/8qSfaOoU6l8acG0qo9KkH
byb0gYQA9U4XZdjske4Gh7T2ntQYO3s9LbObPqP2mhFJbED56xzIe52IXjUPsraYEzkcTJhro++v
raInKbgZ9kOktdfd/C9m7rgHNQxXfUw8hF3WBnclTx2TXJFZXNunUS+6g+U2HKsgrJcG7SOHnuVy
0GyUSi2avMmI97WZjAdRcBQnwvhAh344AtPgHuDbXb7Lhu4g+zE/dgMMAEgT0KT0QuDigAbZAyMY
Eg9igSlfSL+kmUaNvC+cRTeSxNQDLS77J9PnIxQOhZUpLnc5WtDMIm0RYQhfOUHQvn9HFNG4p4Eu
rvHyhVdl/aOuaudQ1z80iA4iLr1NngzneqIP0k4DKNYMU3zTse+42ePPasj/lxg/CSNTVOj+9zAy
cPtF81t9kf/5P/VFU/0HWB/HCN0Sc6nKoZT3T/iYYf2HOqFlOxaMAlPQKP+fOqMp/qNsYZs6/09S
p7hFbeu/64yG+A+ZZNJ1XNPGLWk4/6rOKAg4+7WIZlhU+gD0WZZNSKMBm+732pYypqbzcA8uixUL
Bww0Y6V+eIdwFy6uh8V3fP2ob96rxYF7zf6XR3TzT6Xu15LjRY3zn6GxazmmkDZb0Vx2+6Ws1nm6
9Ck7YqPF2OAM5i5lAyqg4BjsBK5bbz8e7veMNfuP4S7KhVD2kTZONgW8wjhym91yBFt+PIS4KKL+
M4ZrCsETNYWp5v/+l58U+EU7DpmHI654DeprOmyLQKGxpkngg00ijbZGYFMuXS4Vnwyt/+1FopJH
ZEHt2DbmF/3L0HEcZNmoMbSWXXfNLSjGQy7iK9FZOyQkJyPB3KawvUyfpD7OlehfqrDzT3ZAajCT
cejoUlwUR/UBwgapY8SYkaaEBkcYX2NU9mtvoFEb9yvTpchoa+8f/9w/XiY1eBrMUqevp2zLufi1
pXC0kuBnZLzWROvHiET+zkLoW5uPx/ljjmIjhMZKG0DZvM7LpyptMwVzUoDsyaBGo5IMQuAXXOog
ijddflej0eFApZfg0j8e+Y/nysjz981jZdEwrIupRG1VxVE5x/bkRmWvfMoP8HnYdzPMyJoulj44
AaiREvvBcor9tlt//AfM38NvLxZwFKO7rgN7RoifDYNfJtRU9fXQllw1YdDjlI3XA7aoXM+OFY3S
j4f6823OQ7mWaUnDdv94mzYBNkKivAXZw5HZUnekH/77F8mEMZShWG14lxfrnPBix5payvA+cg0I
TZOGYM6987Dlcnf45NH9+XukLkxurTYdE9O8nDWxYVcmwbYE3RvFliQtk3wxuA8fP7Q/3888CGVu
Sq76/Mn//sFPcY4SO0MdEONRRK6PrjPJJ3U0yCNZo1hpP3mCfx2PBpBhqnkDunyCWi/aQh/4UZB4
tHOD+ybe9UFbv03k/CYbArrqu49/4bwB/D4DJd7seYuzbEl2+sUvbHUnTPQWPS1Jdu5GhDkMDoUa
3zaoJXw81N/emCUljSQLrImUF6uYigLLLugKYKEk5C8ktOfH/2EAviVD6Lwu8/LpRUIzCIsgO4BS
unZNVSlfu0ZRf7Kl/uUdGcpiShg2SUhcV3+fE8KdOjceoHUY9lwwiCMEMSgZ6+69tmGNEqMGBueT
efGXt8RWR5AIKFtXuZd7np3oWMsjgZ4EFFopgLOG1EkMxzt9/AT/XBClaZiO4TIDdUJbL15Rw7ka
UgUg0qIi8JyWRotgJ4Gc+ibc3PeBvaPQoBcP1dmCefTx4PN+cjEVTYPoWGUJGwm3uthvUmolUATr
eDk3qkaAW8Jxm33aj29iWee3qU/oibKj+v8wLMc8wWGQbYD24+/v04jjNo4wyS2l9PsTOzxKisL3
fvRpLE5zFXMddYm17yYTRTrJyOEnm/vlZzEvlLTEpbTZhjioGr+PTxLUhOM4rJZN6sDIjcsDTd/7
jx/t5Zy9HOPivQ4O4FlogvMYzZc+l7ctCbOlorthaJ8d0C7Hontn0jDm49Dxk7uXC/NAvFRWOyM0
mzrYitbXNiLhEutkKU1DNz98/Msun948msUBX4KUMgiGuVi/orFKMTnyNU658aJGd1OO9ScP7/Lj
U5y4+Gcb80YtdCQDv7+gAoZJ2LosK2N1NYLWRfq5cIfik/35s1HmH/rLUcAn99HsOkYh0cISx6l8
Mj6bBZ8NMf/3vwxBhp/p1z5O7wmwAf2vhZlDNgFa8PErmR/5r9/xz+dlsn7YczufVOjfh1H2DLQE
UYtZ+F6LHzTCa5bG7Wg+fjzM5ZtnGMvSFauFaxlyvqP99mumMG6kZlaswzQxZoQBYORqdD+ZX5cr
4s9RhK7b8wph/vFjHNmbUoelC5q5GijiRV69HIwseM6QQq0Lj8wOpVRypko+fvn4B/7ldVGNNTnu
szwYyDJ//4Fysrg9WT0Lk5/aXyk44hAcsnSH5rl9+3iov/5KRQWP9yIki9HvQ+kq7Sm/EfnX+65z
CgtYyVCqb7HINrHeznaEb1oKDfLjUf/6A38ZdV5JfpmPtLywTPWMiqXNwUcFkNfTkHC3Bm2Nj4f6
7AdePMuwkw7NEoaqi/GrjEzzJOLgMdSH28JPHivXcu9qNIuffAl/naKuy0vkQMfp/mJUWO31pOvU
nmI6nKAOUq/fpLnj3X384y4/OGQ6P08HiqMc5xF7vrb+8hy7tNSIRuurpeifhxziDU1ST9LPnR5o
cnw81uUmPW/OhqujzOJOavF5/z6WOyqADZFRLSUxVQtc88+qjkbCaxxqpzgUo/ihQ+I82XL/8cDi
8vLNHmYoXemGa7s2AQcXC2RU1gleL0ly8KA99uDbxiF/zAfje5KUD0zZx5oTSYP7gr7X88dj/zFR
L4a++Dwckxzutu6qZe4+uzNBIXsnkeWTySL+mC0Xo1w82rAn0UqjPwhJHfGvF240kW0Dw3lzlVci
WIpBu+L9KawVeREHrfb2QSw4b+ISB0zrfyLJupxUPx+3TXFbwt+iFnYxd1WPzLlpeNHkUpxQjh9I
0TpUYXYy0Yu3evz13z/ieelxOHbqVMsuHnFZ+3ZrjrxdRxWnsPS3pTsX0OVnD/lvs8g2DH6VqyOK
ci++FdfULK8LeZWEMX/v5XATxe4Bc+zWmYx2JcBdrAqyAuH+Dfs5G+XjX/m3h2pbus7dwbYt4/Ks
GYd23/b0V5eYEK32wXdri6A+eOHTTUN1zrtLLDMvMR50hbz7eOi/zC4+GptViBoSy/zFKUZNAtIe
/bylHJwZDPnDstJP3uEfi+zFSfZiR84jALoGiM4lWvAHgk/xQeGR8RtUORCmtBDh9fjJun65HM1L
H/NTCWXQmHOti2+GRnMDi5GDLTG88NnHOlrKMvsSx4SXig6TI7IhP8Xe11RA2f/dE/05tqTwzPqu
m7qcH8cvy24wgz+1ZKyWELKrrdH48RWxd/UnB5D5F/x6mppHkRxsFXlEKGIvF3e/0ZogSFjcAVju
QQITyI2/I/ddUIjBp6fQy1nyc7T5O2R6Ui2+rIgVHOsyD7HdsoW8y+xcki/8yWP72w/iE3clJUWE
sOLisXUWwDcJom1phCgBj91MIyXYxh6iTwb6o1I8/xi8py5fOvpe073YMcjetFC110QwRkDy7WHn
E/ij4xz3LRiisuv3JUJF21b1bYxsKKrH9ccz5C8/VbLx88ULwcXu8kYbDRoOmqSpllanb+BB0SvC
XYx6QTSfLCx/+Q4kqyZ6aR4r++PFQ0UOMfrUcqtl9+LAzJjy1zIBkblNhpAcwD1Kz08e7l9+Ggmt
/DhmBKX4y5+GG8H36aJXy6QOMlzdnf0cRsA0RiNzllmn/dt7Hu+S2gfdE4VUjg/u4gcWYP6J+2LW
YA35AQ8UMp4X7j5+XX+Z/IyhFHVS1hOpzw/5lw9aepHvDSGfmk0HmixcVi9iNdQnr+ryMMEvmYXU
+lw+UvPF4vdRWr8TIY2NCo8Tmtb4ITR+BAz38U/5+RVdLBuMwoJosqPSerrYTxu9wigaDbNNO0eM
Frxginsu5cAZsYMJTBil6UBsEaSWNuSk40Imtnuvmf3Ww4Km1/IuSiN6uvEIjK2Mrz/+8/4ye/go
qS9R9LC5XV/sFEGT1iWnfGI4K0EIaWbT/x+LbJ8VNiJ4OGSfvNk/Do80F5AsKRval0WBUF5s+5TG
O70r+T5Ytdc9wQ9G6oIGcwmcNHYIOraq0q4jW6xDOfmfvIs/p5VFPZLuJPOW711eTKtpCkjxJWhv
aUrnzrLbW5Q/n/y+P+cUQ1BblRZfpEuV//c5VfX5RMwEc8ok/6xob2peXQYq9OO3Nn9jv88p9gUK
Iex1JCDw5n4fpfXVVIwF62mJfd5w7otwhCIEBC8alsgriev9bFn7WVv5bUguNCbeEQ6hkrOoO/9J
v3ySTq/gQtns762wUCoH5s42y+82uvfW7e4w27/Xeb0rI1AkiCHzCctP677nIeLLj3/75cnNxiVi
U/OlrGxQGL18wjEiwmqYpQuWPS59+UrvAak1YQDyBSbTJ6/zj9V8HkyyNtCqsbnaXcxWCSNAr3J4
9TQZbpojsW0rDv/Pzfbj38TV7Y8PkZEo9wpIYJQf/5g4fYKbTxaBthgEdjuFdRjIe6hjKIksncic
Qad5jfyf0xyGeLRA6wRiDJwAo0drDE+UnhwyQVMSqihKF7mer3AODErF050k3rMtsYUTBLc27Mb/
lpsxaX4c9XdVKuyz8kx71fEYVhaBHGvLxajdwKM7mk7LNbYyv6UAZMA4jG+ZVTy2w3AfY2tj2FfV
OdvCItwRvpOxHkE5jFZ2Tmb5K+LdtCCaszBuYxKmtW3lflV1uR78ljhL/4i+eG0ZwF0iKJBFtZUS
IZrsl0beru0KsVK0883HEsUmSeDbTpbrwM6PdVfvskp7TK170cEF9HDuQ4uV4n3OuzKSvSQWUehg
9E1xG1TVqiW014Eep5R+jjVk50aK/w38QZhv8oF8DjxPOZC4/miVCLydYOfZoGYIS5f5qSfyoejD
KzXa2DJkqiN0QhImpbfKOxMoShg9kEW9S1ChyYJ2SgSpVwHwMKytz74y1t1VVu8MNzyQDNeo91AL
NqTYPWoob/Z5Pby7g3yXNHqQwt6mzrDVZEHskQEHiZutX1UnO4i3ZoivUUX3cdg8CyX3ZMwvLQX4
pXs10apnoAnthkBh7mo2xkANOKTXm1uld0ieQtinkNJ0Dz9evAAOCJzgR6RpmC1BGDgZACs3ve3J
SBoVFp+goRaZYUR49ECa4MPHpTzHgI5nQboMfKcBpjNwsA4oOb6YcM1qM7mPIPKm8K4nqrjn6H92
1aE1YSyDTgarBRoC4unkLcw23o7RVeotjfItgNrv9OtgPAXYdMZt7kI5JjhsB4Ov1eDaWeUK4TxQ
pq0H+LBTct34z9D6hwRP43biL7BWApFqK6KHMSWTNiXeEzW1Y8fbQIJ0DZ+1uHu2U3gDJYC23Eem
TvCOe6pwapE7HW1dD4LIwrb2REpP9UNVIdpVHo52jPOnyXrgZnEsgEx0NdkjtwMGc56rsH70Xrfw
OC5r9cFiLjgrGLkJQRxmFDymDSJKCUz/BrJkU9zBVFgZkOa6fCGrG7u9S6brtgQpGWmbBGdo4Afj
Kuwg1g9nU8mDobS9aTxGAwcs8iWwEAjxdSpgfZNBLZC2NisYP8u0fyrkfdy9dLOjf227GamEj1FH
nmt8tozHyXrM+309DA8EkAygvMINEb2mDRrvoQIOEoAiVgbZa3ti4eEKPdctlSTSLw2vPQi/uyZa
jxes6r1DPFkE0JUIVeI1F+m4T8JXjyudTopIt9ejg9PchO1MNXgc9GPgfLWN+9580wT52ERWg+x1
MuuI7IWOUu0+54B6gFM4y8G5FlhQ2uqk2m4VoBSR/F/6KSgk8CGcTlxh8ZvIvSSqrN2m0YYoClEu
5AOi3SR46+RKuue0uRoMIM9Lk+TT8icdZjXIk0XCmNZ91yHpLkrPTjAEe+/Cba9J2PqeFYgjdecp
4grQ6LnaJFZPkHxLRG3XrYm0725G6trrClrh1tOHEZTWnItdTmuTD3qo2qsxarY1x9LSILFkir91
sEGlzZcL6GAxdOOADlBtexuORSyf2slaWr53kIHDExm8W1fLr9OkvDYSvrhcV7eTAXsicK86mCwL
I6zjxfwHq0Bty8Y+9NkIiYGo9UA9KgzfgQ6baTTE0gDG5w7+Vm+Ykchnq656swoIKYk8sKAA6udK
Jb60hlwj5djXcBqi+ir39Ouk3SfOdDCjjcGbz6cDgXOWsyREkuMwLT8fnZ/GNyHuuOk6wDqDnY3O
z/LoixNI2G0S97EIt3p/9ALCCjfyLZab6nbAsA6ThKDmDC9ayjINmK15F/XsooP9fc5iFNWc8G6d
6qlql1qzi9/yaDOmjzURZxRo6T2OKka8eqAYhP6bgPp0GYEph3ZQLzP/auqPTDUn32k1RCXSHjdt
gAARb1ONYBxTVJSOW99sNo7zqsLkq+8397Lvrvzue8OfUVCu68jaMOryVoz92cCA2LvjtdlggK84
eGKWdlf1IDdazjEjcMKXIq03XaLfN9YIuhvGUAlLqGRuzgDjxxZzTDOuLbwADqAl0Ch5/2LGT3H8
6onb2jqr4VvB+V/h99vhuu7mxe6mm9Yhi6PWXXf94zAyyWF7ApTz2BN757mWOwLF3eRbSieU7B0t
/ta6t1b37hGmpEcPVXAY3HUI2Cr8Eopjko0oeHvIXa++82KiozcIZcZp0ZM5Of3A8jY6P1S8naw1
O9qi7JpN6S0y/xnhCyahOwiYlnml1feF4S2kx+GK8B/Si5dJ/wPRGhifVV6VN67/jItoE6Arrqen
XlzNcSa+4R9pTKziyDlluVi7wAwWWt09wBhuloVkynd2/DUhALmegbDwdI3IpL9rzHm3s6DcPPdR
uBbdk09iQhvWr0jZYekiJLbPtgNCR6M0WL5aJG2K3gNndGtE487Wq3ne5n25TXJksPs4OvjuLGwf
l/WMy87vJY5JnRYRusRHomufCBm66gdxp8RRd990cW1a5xH2ToOXXcyG1OKxdBACghQkR+/a7YND
XUaPWRPeRIZ7jNx0P463TcM6fi9C/Frxo2s3VxWA3GIU95ZuY/sSX/oUfGgzrceKGLNK7YfJZqVV
OCzfUgMMFp0y7yoDaYKY2TavSwGIH4RIlx8IVIKxEi0Tn/eHHyZNvnVyWE1awLxCvJ+da/yN+s7W
FpJwcG9TauUqbTkVpfeWhkO4Dzd2+aWerkTx2Jtnlb15aYcbaYIdrzYFJildYx2J8iuS03dzls4o
v9o6DH3N5cWHa45CTfritV8r2Z0QEm6T8jQ5m0i7771Xl57UiMq4HSrE89NiTGZqpnWdThDauwEc
pyP2Y5zfqnE8RAIjr83pKu1Xec0ihAa7D84xLlGd8NbarK9R8+5QdKE7LnZR0LOeu8sxjrehleOZ
lfegfXAE4BhCOLXSm7HnUOR9qVRP6BgkAwcITJ+KfaurVT+fVXhiOUeE2gLJsx/FwWp0UCZvZj8s
nDA8jh7hEiVs2YIFYuTabZWEQcX35sRpF11ZlSb7dMhe1WSTwZN2hFHIu8B6csp7bRI4GwivwRur
tyFRE/5d5fTbXlnf2wB70QHE7JRgPNDcU5NamzEkFJk7bQvHB/9PHqq99M4aFrkmhyVT11+i/Nbv
7eckOLZTeZ8gOGvHeRNo1hjNWtI0OU4sevliBmCMkWmb+PWBvBa3Q+2shR2yrjwG3bTJtfqR5KwN
dve3rP8+ESziJDX2r7VuvBnmJrDLu4BsmJDjKDeoI7KpQ6JfWcVDYmNVbIN9PGAZ1d2JWFhWUdKa
Vp5L68pKui8kLgC87cTd2L91VbtvrRNQbpPdThstIkkkmgk9ngbONFwoJo2/jAyhTdF545o+kHpo
e3Z1qWChgnjMNjEYd14zV0N/qJx7FFbdJg+r7EwKFkwmPSpnULN73dkAFEXsjdu0sY9ZZB71nFiG
CdfCeiLPGoJ0upIlDHrFscKtjHt9gukZNQp3V7gKR2sdqjTdcmvYAKh4KmBxRkTGGGn2FPMw7EC/
zm08NVVNbrF2UzfJlYlXYJ27iuTZ0O13MVpPo8WNkkN/M04DcP/K1q6ZhnyIjXGwB+fcFajtB38R
aMNNafnLyolOFWlgfvYAtcUtoHNEFnQqAoKe+vqQDUTr4TjKN6FerJppn7I9FtbZNbgjCZSHGV36
KD9aMAfjwnr2BF4aAmdRxqwq8wb+33EyAPoEj9NsXBhbEqZIwyLJMvTzO5Fk91X9JuX3vNh5SXfy
AUzq2a4GAOuOkG4FWTBInzv7cWiTVREXSy+tl7iDVjo+Xc25cTQINMyyItJRvxXLZuT64Y6LlPk0
ujtTQWzyuS0WBhfuaDv4wzIdjQc+2ec0qYhC1mEkuO6t62bXiW5xdukWrp9/rYJuPaP/9QxDvLcF
M0SwgcNT89eVk1+3uoaXnq9cfclgLNbRGZwzfmJvOaJg0GLgnO3J6b+kKFPzgdOKdmPa1cp2i3Mk
nyJW0a6j/YbTQkH507mZeNwP8FHmOpFNzSlValfouL1KdcBzNMZse9cDRqOhujFTaghRfM0FfKHR
99Oq96qvMDa0+zCkF9/464B4OWjxe4vIgDSMt1Qouc4gCVDqntRunNwRPMIuOUBxqt6GSfsKXeFG
KxX+u9KCGlRuc/7pxLttWMzXacwM8HI479ONp3gnKp0eqmz84QP7twBew/M5Gs6NO87x7sVKYlAn
jbOsvxWcYw2OYswIRwXXwpc4Nt2DW6xzloo4rjaFfR597hAAXtjmR/8+S+5yS9/xHnp8oVFbLSzS
vFkne+6vEAySa+W/WMbL1O+Uf9P5twZ60SjstlPrv3vglkOOf6kfrBMgYwi6g+o8SM7KXIbLZGsX
4SrL9v60JQoN4MCOdt8ZhBYOZlLAWyS1gEtlfwYJtUz9q7jaD2qjl7fcxaCIg4ZVKYDRWRT/nGCk
KYOTQypBBTF2yTErq09S7I3koSc1090LDqhmCSuNC3+777xuTfpp5E3bxB7e0ikA2pVqBbfFeg1w
DnzAC7eGXFvJ5gC8up5L8nqBFSU7j/a3gZlFnOLKq2472IeGw2P6AZFuKYBuYkrmcROsV8g52AUi
RbdSwSFobyKNXMV9p7iVcW3FFcPVD4wfpTH76KGYZq3DcEkImTc+Tp4gRuYbCS2lQAh55Xkvk/ZN
dNcEnzjBluzxPrmqUneR5m82C3A9LKPwG3x/O7wyuZpq03OVLGvunzZH2+EYZyGw9INT3ejeVQOm
rsbvaHV3TfuscQhGAHPEHH2ki3UXFR1YiGXGjTWjwkMwVFY+9Uo/aEO79Cy88eF3Lb3vKcYk7niI
m13VvhGfUABz8uYwxgeYzaEikxY/Uu19GZUG9giNO+UwpOKLoJ73R0kdABjiuKGU6ycBeOPZ9DYt
YZZTSJlIxSnAIIT42inFn0mAOjTaIZwAqpQPNcXuiQwZ5IzBfesg7H6TXN5pE1IRWsQeRAuvhlrH
3ZMbksvN3BJstnh+N7K/jcabnu+kdwiqQhAwrMmbkCTkzpHdnN3lYUgNVM+c5wGQpql5RSXvmHWc
RvO73Il0mAQ6h0KqAjjU0sfe1Rm1epj0Erf0uJbkCGoWmETzodAPModQMRJTnDVr22oI8stWoQNY
oLSgGpaLJDwNPnYqsfVnJhmzOmrZjSGkj6Ygkwfa03XlHnyzOBviPfbOZlmvVcHBqIMdR1sAt167
LwZCRjPvvdCaHwMcAghRkEMzlpBKsji+DrazgL97tNpsTeOElVuBwwivoKLhl2yXMUlD1GkoYBAq
NOOPCW11nX2nv8WQobz6qq1ATpXPjUFiIEm7hCEmdLmj8Lvln+uqvuG4xk8c18MkV2bs31fQ6CZV
HtOEQAJJMKw5fy1yWTsJ0fIRTFWQc9zkPBgQreD877oVDOpAlZvWUdGpgTTDj4YfnYZ1ay9SHXey
lTbUxnoP8Syddvm1dTl7rY1RjfWi5qI2JwSZrxj1qA/UYUh6Yy4670HQ2sIhZpB16znll96gkKbx
H2767q03AvG1gY8XLsG7WCwQpa/fFZkm+8U05pjg665MWLAnsg3os1TkGs/7Er85uxn9sGf3HjCQ
j/w7LA9mp+OFC2LSZaNJsZFrJbeg0qo2uGBzKnSIE+whp9yB8ZreTCWSfFeHBpVIVUVfpBtNR4eM
vjnAeSA6TifW0hQqedTCQWX7OrCKexJO8huqszmhZFlYXdeeancdXdQ7Hf/Voe0BomADlOY6L+t+
q/lVuaZVA/7BiCHGlob5WKet8dA7on1PUzv73rqeaAkCYTlZer4Yna02ZfFXwtKKQxUUwR3Kdc9b
+QCT30TW4liegpZzTSkhCeitVi9Ejq6loX04QK7ntLrqhliszZK3uEIJhAMjcavyVdlhvZ1q6o79
iGejzpvsRXWdflVLfpOf5d3OMx3nvurgZ4eSUmuVkwjAuV0KynvSG2aXYHObS4JkM02DWGCboXqN
KKKeAmVQfGzCNLuStIxdKn4lmP0xYOuii0cOVpdFfUAFlqVJz7RuZVpW/55VI5fivjW9eJE2IZXx
Lunzp7CzOnOtj32ZAyiq2oPueCEntoQcqrEkaWAkxS6FIPLF8YyhXjkhkJ0mcc3vKRgmiqhNT6RO
V08y2tD6jJj6WVzXq8FgG0UhOrTrVMs5GRk+WYvLNiIshDRoFja7acRdGQvzDGUWS6VmOcXKGLjy
F9UY3yrOTodWwRQScxaTrsVA+7NxiohRIlagq+EKKptddNLIuvEbod/rRl++ObUXnKDW29T58xxu
Q0Z661NdTtVMl8j9ZTc4+naihkWZ1WJpTnu9ffDsIaHbVlVf7B6hZtQnrBg9MQ53AHd+boJBdaUV
sfVtkCFMl7zsz2ZG7DcS8NxiyWx3EZEI4PfQRaMetrMkpWyLZQOSS8lFAphMSWZqCZiJtoVtgMAn
Z4qguUZYzUZviinbN0kigpUXRi2eY+l3HuDzDuxBBwum2JcIwldjalfOEhnJPKYdudGBw1xavKai
y+t7CX8rO/jDFB5ieMesJP1knnNCFOqlHprEiqpCgvCVYOe+D4ptggt7erJbcl2nFl4lcyKDfDuB
qOw2nWkFBwUT6ezEefiix3PKXwaTJxVuSlHCtMA0ANhZqKgjaU3H67CUZNesZOwRGFBwH39y+rLc
OmNh0OVj5yMWgqT4laiy2qV8XJb7yc1yjhuku8VLhGt6vW11mAAcxXPntg3T8pvHFeW+8jTzHPoR
FRhJFYQZkJFl2VkTt+Qsei67kbJbFKXEoIT+YN7HtbB3kLyIvQ9ciuUi9KbNaMY0IHCNmzMc2Z9+
VIhUy6Ux2mJTTZZznQ4+yYW1IilsZVdJ8W7EKg03teBq3HThKamrO2Vn3aNo1IvRVmTRzjLrTM+q
k5eQ75ha3ZexDqgEDAM54rko8PkFxlo5bXzdO16gzq2b1g73yJRbTDshp8frTnMDkULB5afhYK8X
XyHIlO9csJMN+Ttsb1IfvuoNVdqhMQeQkThGbpvJ0M8S3OirUVNFV0GIo5toRTi6mTGeJNCvB85n
dAfKKWPrj0RZBKu6FdQopepfsDd3NCrHun7Sefd4yzsKiGVDJLgW0vZexF0JFRHmCscpHI5XE1b2
16RKkLBD7w02lF9oIgSj3JUKiEHlcigKDRuwcchdq3AJXVvqMpJAXOuyOPT4Nb6OkxtdkUaS3fpw
GPFeNZ14NM0k2bME1HfghgNnGXiReUBKBOnI0chZo083PAd5EHF6DuYiW0vMQ4ygGtKBFtyVDnE4
aRUV/0XdeSw3kqZZ9lXaeu9proVZTy0AF9AECIAAuXEjg6Rrrf3p5yAqeyojuzprFr1ps9pERUQy
IPz/P3HvuUegMqIdl/n0gfKzQiw3i8e+avKZQRWwe6tszDehtqJ3yVc6t5h0qqhAEqa3QenBZDVw
jWnZoRVbGwDavbL0ZZIt5oZwvFbRc6aCSKeRT001F5sv5LxRgbknDMen2rbKOXWTrKi/8kio27Uc
88mRcmVQc8TtTOyMTJTTM0TsmjGoPp4zVfXP2myIy1odSyIKjAdIO2u4W8oqeMkN5k5lReS1FAec
8pkl37WEpNdEC0WLfBFYs8OjQFcDLIGQdYphqAisEoH7VII61qu+CixSH5jb3QONBEECOyODIEdE
aobddaMCKQv5R02xFjLJiAo9gzKiJWm1Vcqww+0La0NaNFqnVZsoDGdGsW2tEGaACrk4ZnC4SaZI
etWv3nnXjdxpe2SxTKX7KbVjMHfaAbSFL64BxGn1k6Q2pb/WAlEvllwJabon4JwvCVTzrL1n4GN4
PGUtTfw3mb/sqwvu1ZkWaIw6RulCCzB8mkYmPXSyRYslhHaZWbwiCT/jNnK96V/CtrBKOPtY1mTi
B+HbvE1wud77RtwkE92WNL+35BXrQ53bVVfUeCqDYPzo1bAn0FMykh9NBc9UKeTumDZWc0dYbuxj
UZbXcZYdR93q1nUocQwnHCgvvmQ1x7ENv1qDnBZFND10AKDsozBdQDKBytWqBLcavnIwM7V+C5QK
xlnAeERiP+lNIf0Jd9lNqimhjLzk2BD12out/NAoTDuY1lzjdvgG2szuaeALS8GlGCxUdOMuirkL
ZHVXq9ke3oArQ03glZUAyMvRUUTSiQh8Q2jRA1AnMM9LaP8ztuXRJB50gVIuk2vqQl32tImEZoV7
aAHeYfSI/jSdKQ/NjaY218Gfl1ajOxMxFoWOR0bO2o3RCLUjww+UNUo4jWRWpuVVI9mseNx0fs0r
DjNLs4U6w37gjdG0a9XrqMGm6UEWNZENOZ29R/EEAQvU7LyohWJBaiTjpf55bJu3Rrngz/OybtdS
qMtDueoyIBJJdAroJdo0IE1agnwLjzeqj0G4aqDYScN3F5knsZKcbrr4vnzHkMZYS/ckK1oafeZp
7G7kl7nrtmS0eYkqvlvx09SJnsEetWBJXxaKw3rvk9xXk/DnQcwINRWeiVffBFm/wgGzUFtqI2X7
QEFJ3fYBD2zAiojluLHa+hyF9WagKjMgGsNEdtXoxyQGTzifXZQfS84Bp+wmb+iVFVA3W4sHBqc0
bjiI6KENW5uJSiQQA/DDYhC0V103naTt7qaf2GVXQz6RwCne2ECR+8CSN/oRNEyZjYD3NSJWVzUX
6MNAqqBolVs74JMLAc3NgHaJ6ULnymMHlHJD2tVGL+CIjP4GjZaTmPvcP5h+50IsTig62RBb5pnj
aiWY2qkuYwZ4dsZZicTVqaUKvnu/N+TkJmNGS6JPJWTExFytyZ0mUj6UvHYkljsmP9aKXVZD1765
jXpFrtaOgxatOHt9QIRxQglrChdCQhZze0XRA0sEW1+6Dy0Nyk37qhFNBCTABY93Ctg46uA4DKPc
dV2+VCzmdW3nhoq2tErJSWtANeTfdBZrbVVz6vA2N09KJkFiAfYCJFPoboE5UB7Pe2YeELbEpS/q
/Po8szlET3frJtHJEVyzP2xD6wHmJDi087Ra2UUzEsnnOnzqc7sVX5KSzEfxQr1KFsixoE0mrb4l
mopRI6R/zSE7hYdyX07tIkCPVLQJ09n3OqW9mvaEErsBajdcLMtMv7WPvGGFyJf6x1Qwb67oZYOF
ZDKq5pYzLbhKw0VrIEbNe5V80Do6xxFPEYLGqhsQjdXekPbwnqhNpMEtU6IcBNa8s6lODGjNG+i9
W6EZtujHJKHMKDxvkXHr5luR31JCaHKAXnP3NksaGT/+qzKA7Ym08FuO1EXrs/FijgNBnO7XCdtX
y7gMNEMtIUwpOQXvYFmA5KWO2O1L8uMTWX7q+BJJsrqfoaUahd2qjjCJPGbNsc+JNAA3FfEnkuEY
dq998iLIM+L2fZduEhYJyvcIH33Sibhs4ctVp5BupdJYjZMLKsPXYcaSDNt4gCa2oOZaoIOxptvM
lnKWCpBa54FvpI/6mJoULCIZRyZJcMQLlPE1GcDwKDuYjimbMI7Uwrj3iniUSGiolMo2puKlyBsv
Vbu1EbCoJzpRu5nhzQjOTXZ4NIRQBTeNwL6UPVen7uv2Zoy7UdxIbfsSk0xELb9vLB8uf/yR6PKX
HmGbV0A86Vvyz0Aoygul3ZNxM4sITo6PfzNgeInfMnOEnbQMMk+CnLgRyQTQeoz0LRRWKYT19qto
KgBnKrbyVyn1+nkv1GfLuOMQIFxcHDayueuzLcHaBGN4RMAuuk51iagEyXQc5nMb31BWf0Zg84Rw
6TNGJktT23ZkSffnqLwxu1Wrfd9VDylIH+wiGsep2Cvma6MdQGo6wOlLg1nx4LZKeGqZPXLaEb+6
73AfJum33FDUAF0kvsIpxXmJoGctJE+APjyq6pXcf0yQmQZiZ3TI99SeOnFNHGzKsCH/zy4ChlE3
aN/5Av/8R0cZ7OswfR6iJw1GUSA4lvId4nwIC8lmA7qXqs0AAmeC4aUJLTlezAdGdQmIl83CU9tv
xJpkM+K2Kjqd2V+3nEpidc3H5IlBsa9eo8m49CRlluEHLFdaVsKzZqatOgonT9H9ZYbYS2yZulpW
9+CfxepeHqz1IIGmgncHN5TVFEVSnNpmoXy2BDxKutOLHLhWAk6rBBn1NMPBt4JtRjo6mpsnY67e
H+HWcZtTt3FgB+TzBvTUKUmmErcr40ZjcBWy+Soj2uRUicQysxZl92uAKGM45hrq9EPW6kc6gj13
sSOjYYkiNKPZd5UeE0lf+M0V4gJyWUxzuvotWIW/zIm0UrxZvMkRJDyjQFT7QKTqTPyRlZihY+mt
IwjBqiKlRwO9bpnpQZta+Of5omT1nVaNHTzOsJl/sgw6d3iok6B6Gqp6S6X6OaVmaRTmAE24ngx2
bSxi0tDYpFWyDkJEYJSjilI6CmaoOS8oMrN9JcxfCUP0uOY8ze6N8ozTxJH9L6L3bIuvMbQPW2+l
d4SxLMmErZ+RvErEUn32Dc1VO/YO9EhZyJBLv8ytekLJ9UK4RMzl1USOkooo+SRijEIbtu4CFTcT
yuZlzt77mPKQWrrvmI+2lR3F4k6w1GXQqeyRRK8nHfQUaBkVTMjaP4pGjQ+3vxBDsE9K86RLJJhI
qU4iWZScsWMcVM1yUupKFaZd0SirIPXtqYIamp/F7r2L0BVEbMvnhZJHp4ZYdamaXSbr234Ob7Eo
uUQoeqYcrkrzOa7hQM8cbOOweiRSzgB6qRgZNrc9EbfgssSM1R1uCO2j79CurHrSyKd5Ypxx1bmb
NfotGUdUu+CnsNO0UPkJXt9xUVJrice51Kk2vlAmA+97D1SakyMZRE7bzHYM0tmKioMSaEtsxbsm
PU/asI2a1q0HpHa8436beo3MkylsTfHaDy9TrpGakQaeUAOSDnjy2gXoMqZSynSq+5nLtdmk/YRQ
i063m9qlIWWb0BCuaSRvRHjTxA5EBKHgfGe6HZGRUcUtI2maXGYKlTOJdbU01Y/ooR6PFnPD/b7s
zcfM2zOY9K7zY+FVozuEdnfutjlbJLyN1kI6GlxT4aY9NQQhxnYnOYG6CqgPmjNZJsIi3rHbXIqx
YwrPIsHylUPMtSDwzG7EwiVYa3yUtIei86hip21s7MhNZSIvrISbYV7lb/+VJAjxJqIMu6kkibw0
ZJLBbSm5sOzKhc0sLyaHp344gUS+NVdeb7kRIOUB3LNj5rrpUmz3XWvzFDfCIkJx1zfoG/pTqK78
fsn+ilK3PxBRuSv2tZs5wzGxwb928WJeyRuWyDv/R1at00tOZFn90SH+chWO/ON8h5S47DeQiCv+
JAqF6oWARnG28ZmuimLZMSdcNQf2BhRnO9WjZnrMjU/CvTlT1aCsShaza75k8hYKYEUa0aJa9U+5
ug7iA9OxOIPtR2G/keOetWFsF/FHTOD81RDdyA23Ifei8m1kZ75LWE4Z+AZoD0kXv5THaBM8vJHP
xibfdB+EzTCTBH2LGGbHvHZiz8hZ5hIdHfF2k13nNe+5TWe2zu3wRhXHIxF6pPpWTnsrSzu48jVh
6fW4FEe3FNcyc8EG8FrHJrWuv63xvdC+av9sTG+SdW6auzUTwI5ddDGkrmyt4aRKwMhZv9YrWJn0
SMb4zLLG0u1R2zT+V/5Nd6HULsUBct6ZZWP3MurERC21ZsGqjP1Kye2oMGp70E49I1yTwsQAbURR
M6/YJYBvbodd3CEMLVy4xsTXMDFyGwpB65IzzjUciP+E6aaLLF5aqNdJXE2OiACMcIFwE/WrJm+p
2Y2YXSOPgBdsa4cUdySTjk/z8ZzxSmxM0SBT+ov2rGznxK0+lJAbgLN+EVy1b8OhbgU0LfhIIBa6
F9m9O+7Y9ERkiP+Um51DYmT4FMpLjrh8bh+fySIJli1RlBggeXZQt6Ci2Yz5qj8TfCpkn0azqx53
87IqFinxIOIqi9jZP+WsD3h7kmByyoNePEWo/9AA9y7/5HFJupNWf/iGx0p+GL2GShRkfe8QMT/n
K6r0bYa6li6a6jV4Ro4j9s74rK2U+VhLNmhThL7BTY3WQbTszppXbsYNUm8qFHC5CCBDzZO5rPmf
Ernii34NXP/OFwaYn08s7VK6jSaF747NBJxt5I8D3XN5JsZkbNfxjxCILE3cw8sqLeqLEMDptqG2
x+sKMY10qomRV5YI/Ql5Lz4YxU1fUuQqr1l2L17NM14d8TRAn8z2Sr9PhyUQyyD3WmkHEUzOHAKc
Z8xfzTaNnZjXqS7Ur/DIMU/W3xC6qMwZwExv5pVkdp1UwX3Zkkpn8zf5C3OI5MhubtqTpSyUJ9nR
PNyhO84RSm4GDYKjTg5fpISAJ7aOJ7+ipHWbzOZVyHDfk7PffOiod8gc5+dFgst8eqG33JSLkreD
ldpnDHR/XHTP0TMthc+31jqopIsPBNntFPRF0qWt16L4GgZe2jgV5yA7UJLAK9syPatdWqhsRipv
8KzKcerdUFqoUCGX6J+hxXKZUEEl1ZE5ZNO48t54pXFAZN4SmPxRHyjCnqeZjLlFSYGaw2W0I+Vg
ZMcUJTDfSF93tJa5RviDxhcaSjes+3CRpoyxvrX5zZre2uKgmQercuX2NdRR2GfvReCRKbOdEZGB
llzlLG6+WN4DPleeCCR9R+zHqy4dImQ/5hae0pLlhrASxUXyKpzEbXLMXpoT7K/pyz9yDrWbmi/X
tHlMLMSFfIsYWXGh8rcguy64S5gaY1nE6EknFnwY9NT8x6tF3awG61yWJ6j4Ue9S2+RL7Szhth0W
JtKzvbxNaXX5P4ulb/ARLVmFcCq9CNs5WMlb5bUIHDbbK91YhyzjWL50NpGB6fjUZt+iS7JV/Nxu
EmahzPrn9Rxf2pKB1fMQO7xG4b3Y82y8yvrV2qoGcW5sx5neLlGDDpND5oSxC85MJEku3BFwNG1m
ZYfcgsBOccNx1Z/a+NSDO8Z0n6IwBc70+DRZYLOP2xjYNghoZqqq2028VqPb8DRrLucYWiQVdDCm
h0Ozy11+HzytQ8RGswmeooBqb9F8zLfpneCIbk98lv6ZSfYYr8fsq+QNlPlG0r1bfEP97kZ2E0Ux
gYTFVeTKJ0BtIpLSIv94A7V3OaC2iLvvkJHTKhX30LJihB4XYV27ii1uSBtaAh6JY88fPhGWKIIj
hUB7Pc3DOuvEO+sVbR+dZv9ZokqQL+q+WTf34NN/T9D87YQ3FvvgdxbqW+zQs5TSUngRG2ZaZP8s
ILqOyRZZE96QH8OPwdpo8jq5xBuZP7vMneCmvHCxd+OhpbgVl0g+pkX0ZgmbitrpB7vd5pWcQSpr
m9nqlrfz3jNpXrLMwiXiVNsiWQW36NnwBKc8kuOYPfEbJH4+GsstcVQPWvS8njqHUmFcoUTq77M3
OVW2nn/oh/ozemt2whEFJxNtboudxdUaD261Co/cqydUuQc6UuVmPWcv4lW/WwdSYR6JogucgdzF
d5loiGUvPlGPTf6jh0IdorkWKerKsy66Ve8YCm3VhUZEtl4ycdu31xwhp9W/9dpGS05l5cX5IU7Q
dhhnslxpzhkt0lfgQTQPDHpt/S4RK6t5KPzH2RvUZQNgmqFYfqRRqIghz9VoWcrI9BOPTeNpjHYs
giG7LYsQu8aTRIEbdDtD387WqlDeIMcTmbvVCCgWsMbQsHx1Qy8Su8vDEnRPRcY0X7e+m4eazsDW
EAZcQKagWKTG+Z+mXNarCPI/ojb1qIj9XQy1dSbEW8tiBatTE6ixhKygWAXVVeHMbnL9EAlf0kTG
tck3SVNc39LdwfJvrNsWzS1/6EWQ6+quhoSuT9ihmg6Guu+A/6DKCKXwraU+kZpB1AB+vTl0Gus4
1VtjOEd0GRh3La8NoIujHft4yCNnWhC+jKo3QNSpr8J4wBHD/qdGGNHzjG5lkDE97qJ1rm3C4pjf
IpEbHLX4d8CEQJQX1XCjt0h6YvEcSuzQ99D7KWQP8gWQDZ9EOjDn8SbvkJm266ba+DnLOa5Z/6ku
ngLzEKOh7DZJ48ztzw/Tt+Vz+Znw9RmdMPcQ/NBWdp03ZzQEZeeEpc3ZMgdOT/sc20ra2OJDZJY8
K0jL6Ryla8vr7peCuW47pg6L6lSqz4rCueXU9/rUdhsuoA77KLSOJdBzMuW82Sc60XySeaNoc1Rb
/GjutHBTfe/lJ+qbYTqW1bFDQM3UonnTSACQtvq1RzYs70sTtcfO+pqUZXND6ckmvURg+1qzLVaJ
+BY4nnXSKEuH7MatSbx6l66lBvB1qnxg4V4pLCKkd47WLlqK/rfCGc8E+2FgyJ9V4ZBFywlJWlPe
ine1cwgxmPNNgWSNtOhFSWaKGdV7tSuXvUCfc32w+9vsGvFxJCQIQoJAdeE+ZDbasi1fK8QP+imh
LyZW5FW3nOmLp54ERNWyZ0wi9vzGlWVyHJrrmBtJ1nPySLN1iOOhWXTWdeK1klfEgogerUevBWRa
sx5VgGClDi9BTb8aZR0QmsoKvaDZ1KkZmEvUlb6s4m45jrbabNX2p4MpXIJXVEzXF44pmUKSZ1XP
SDgG614Qhc7uON8P05UOn2GXiGbzNucsOYmaE5aZmnsV32oAA+xs7IBg55ihs9CxMzAZglZno0iX
IwNTLZPZYBS+XZXl06hEWzKhcAYxxS2VtLW13GD5otxZIG3JLhUwhXXldgojyQ2pVOYwCXeC2Vl3
TYgR8uO+Ssnfrlt/k1gKAyN+CPKhSLUoJFnRYzFDMdkZ5rSVUbX3YyNsjaYjYYlYE+OjjikDYiN6
T9q4dS2CBMIQ69sYK+bJb6tIW7WkSvDBZRVjwcqUGGIqosCXXNcgtVZjO782feC/jjFpRszGEO4b
kn/q+ygF568Na+RB7d3PwnKT+nJ6HJCQf4alKbsdcbrXbO5pOvqhP0nlkHr4K9F1itq80SYkJmmk
5/tZ98e1pIinOGBclmhxeVejxN+JCRsgxNwGu05IRyN5w5kEeiBoOAQyDWAaBDxpetKqjNHGALx+
J2gZi/u2DjTPB756CQcmDMTWztT6mkVDERDprIGuV5woRyTijOwsUF5glx0E7IeNTmoOkgl0g7AI
+E5HfTSd5ID7ZO5LkiXE1LhUhpDeUxjudhDF6EVjPe+Kq1E3bKdCRvk6Vp+WGFqijg1hJ6JMWuv4
WmxBKgRkurFGiZk3iMrQeWLir76z0ZSIHM5zhKhJiSm5q8Rq0w6iuoq1LNuPBuYMVh0xQURSV6UG
r0blsdGN+TWJGCQTRahsC1WQfDR2QblCp80jNYWzQMvDeVpI7PrkgKTHQm9SbzZ9icZm6G+d/mBJ
4cc+MRKjGomZSupazQTDZ9QaGSzLZkGHHB/LYT7YpMB2dm3OdHJlaDhmm+J+6FI6wyafvoIBd2Qv
BvquiWhhglJqNvIYYrqMpdb3SoUJS0v6CgcE2qwobU3E6pP43AwalVEEMZ9Tp66tR8MhMMZUpHKi
TIv0brw3KBrap0BWKtmd5SzpaFPKxkA8r5QLHVEO+fW0gKGuNLeil9SrJGiI3vrCGFlRRUFlp7WP
brYqdU+HivAYbKv1p1njLhR8dfgopFzgKBhTKEJ9UxAur7W7BIPXi9LGJp27wvJ67nNUnnI7lzsh
KmlSu4LMGFQwZmDZcpCSPJepMp6LR1IpZSepiu/pOFnNWykTuXnsKr4rrN4mop+DIuustZ9rxPuO
NYk599DqJP1FZ44vPFeilmuL3mKM+KLwtlM3VmHT7+VqKq1NVVld9MOYRkY/mWX0MlVx6k8VhKec
xa1vpmSQuWJemqSERKqEmZakHLD9M2K5cBdbJvcGH3HNvdtBOdR++F2FQWD2yXl5Ze/GVn3BP816
1K6hGuMkQm8l3HLghCZnUi1qh8nv2TYOKWPQDRwUNfNSoQcGDzlM7by21QW/5u4X+hv77aZ060wL
8q0V+RNyHRldT8mCKy+GTjadYB5lavkCELbYvppFx4DzB1+uOSTcTMYIWwlmPSPJ1qMERzXzzYQo
ekYvEmAigbQJJH5KJrqSUWv/gijzz6zsPITagydKtJ/xJ/hCrlt9ojMjX4oDUbKokEKCeadnspUu
bUrYA0on+6+N5tKfqUsP9/wff6T8q40/zxUzwzuMujpiI1l8U1D1KT4iBlpteYbuw513BRv4L0z7
f/65YNdU4Jo87LBmHliPP+EDinnWJ1klrMvkgCoL3D66f5CSEun/PmeqXNDezZYrhr8DGf6nEf7e
V3F4z76a//gl8PNvv/6y+fuvg6/iEbv5yy8c7F/tdOq+6un5q+nS9m//8Y+Azv/f3/y3r5//lX8B
5wfb+4cP/b8EgO7fJ4LHv/7I5//5N34PANV+Ux6JlyBJJHDD4GX//XdAv6r9JkLFf3w8iglnXINQ
8HsQqEASKNQ8Aj8BkGvyI/Xz/xH6QVX+JopwtACNShASVDAq//naj38HSPC2/bcxl8qvAA1AYLJu
6JKCwQb4IUCbByfhD5wJiTBHMmQJzrIK2dWqG3nmI4E0xtqk9Wt76vPSmp77IcXy8TC5UwkmTPvT
bGiXMtlb6OQWMu28gP284pwnciiYvAknKKodTzfMTZgF1NYVQuT8aqFO5IjPvsMpPgE5wzIcI/ot
T4Vx4m748YcP4vcX+8cMgJ9snH9ANB4vDu0R7yEES+AnsL9/fXGtn0pm7IMDobRY9eJRxDmuitku
jOKTnytuwKKJXQSdQI7UYajfpmA+h0J1yZJyo9ZAAwZjhQGIEzf1QFZyGbK0PkqjbJuP1O0k9mqN
xczWINKqTRFio3kJZVsR0yelbI74uzcTnXdFv2kU3yii/gWM6Fdexu8v0ADYA1RKUkXtT8dLVaO5
mS0U29JYO7EcHcPJWOtGt58g4+eR6pVpcRxH3Cd//c7Kv55rf//BGg5OSSYnQhL/zGX2e1Uqm5GJ
haS8FBTsEtvGuvG3A147pX+Z0xwcBW6XYnLNuVlGubgVs2CfCWz1TLyoQ72RU2lpdodBJfn8XwFf
9X/673tg/EVCZx8YoF8/+dEywmBO2M0UrAm1ZrxXOa42YlPacK9N0240FGwM40EcM8LuQtc0tL3R
JJ5Yf8o9GocersrYbuLunirBKppSryv09aB096St7hosZF7V7Av1T1t4yYQwVrDlq0yolEs1WQeZ
9MH5IR8q21e5yxN76kYCsYSb1MfbhnGQ3Ah2mDHswjjZy8Z2lAfH2M00XOKhKJVnRTIxbAWhS7P5
LkfZrc6yp1gzPck33JbqRBWGg6WnT2L0+tcfLswv3p0/Pzdw0SVOLQ4FjoVf3z3MXA8l+2AtrLk6
aK1xMkKeexatQtLhpyi2rfrRieoJI9ZVtvIfZN8wCVXvwQDDIFgqRXnJxPCqia6mMRUUDTohadcm
8keLqkpuIwxpGkPhwK119Q1xrRc1rpmyiSpnKAOIS8XSCUzN/ek+1Se8eZGTtqwO9fDCrjUjI6uD
eJfVgV1a8yXU+3fg49deyraqho8coWk2sAEQLDuILY3ly3zRC7Y6KUcXCadmZyKn/SCNya7BsRRh
v0ex7ogCw+u4PIxZumn06JzwVfVbwdOo/A0CuModmVcnMQ3XWfAqsA7QGvmAt/aIdXPxLBX6p1Yz
GbBmm6TgZRMT6URv3vrSQRy6dVX0a6vTl2TYdaL2ZMJjM5Nkg9x5rbfmJtaxVAwpv4YLN40rg3Av
WRS8stkPQ/cUNfoqxOxR3Y263zYhLJU43PdS46GEJZ4H8yDyAPjidstA2PSLXRFN21x4DG4eOaaF
68Z0TQGzLj3FgoszYBQr1kZMRyJrVRW4mKLpKZax7eKsDToE/K20/pqHcq/E9SFSqRBDmXERw/62
6vZCZL7Llf9usWzO960RnYQQx6ac3RiRbGMZfyPDqLAoNiNlDoT/XVGZ23QUiImFLvOgjQf1xh8G
J4VvLvisbYbgWtUJW/ndSGoSCcE2hMgVFhH2qYr7lXXFMRY1d26NtTbML7EefOedge3yWYVfsZAG
8yL3xRFx6DkeVY/t9tlgIh8qqmf0eKB6TTz5BlRadAQkKHwavb4OOX8Mi/GwZIGLUW+1REaneso0
EZ4MCscx/NQ7zZsmNrkKhDcj2xFriAlFpXustENck8XVj7sSIIVgVPd59B0E7xeiWjCRNUtjNtaI
1DpVJ6u322tS/tbI5bGYsh0QiYMsErEQrON76UgS3xFmZLKyEFCpxRZbnbhV2Y3wxBsVHygDhroq
zngyCJvxJuS1sY+qY852knAtTaS9rXlR6+ij9XNWZqZLDe3RUL2kDfM43l7kDAoRvhkyjNFu5ozh
rfjSTuqqqLIPwWC3wNzQTKtzoqRO0IUfslqdMiRCcuJfiIf6IIt5kSsZ8qn4Q4z1QyXTxCf+e+Cb
l1Lv9goED21iaVUh27C05sC0z+10xMMm53CCcaBMQy8zi3NtKocBPMesJ1cMRR3fR4axeOYwOuER
7LBoCVN1ELFDzta3XlVfmVycq3x4yREeLoYA017GvWqOMc/tpRSS54GFk/AxPoZStQoVI9116bBv
QuOgMdJpMvWl/tJ1bPxlze512DJEJKLrhvH4lMSsxmmMFiLD/oexPs0rpE/hZ0j4I/mwyTXWCL3A
nw6sqNwOmnnBZvU9Vhi0CitbBL6xEtUChe/g1LAhmKi8FWG60wuNKRwLT21d58VZ6fCMBjIiv8m/
oMD2xLT0CtwYgkocLLIbxIKPUkKlzopnZFu9LH6bSZ24YZN/4ARLbMqWaH64xSnwl2FqbmHsEyJa
mYJT5bgYfMWWDOStvaF6pFxWIGPmBBuyI5rpuW7qVWw9JMKyepJF41DI8beGm1IsCWttGGqX2gcY
CcJ15LXQGkt5xpweJ8JGTAUGAJwwJqLBJVvsJn4BneN15rAqHibCAjOz8kzbwYRqdkHdLAt0BUpd
nlP11hjxbpyxsZbCdihSG2/ixqcN6aP2RQWEhztlLUsoCYX5CbUMBkWZ2bDa4BIzb1Puf6tRZbdG
daotad+Q1BzviaB7LgPwWiK+iewd6AjlqvAkTcXFUCxH0OutoPSgEiTNHszoUKMwxB7pkJrrYiNY
RbgI22ryojA6iVEPZOm1bMLV2PKMyeLGGqalIsbPkdavZqWydS09yb21lVTeWom1ZCPttCzcl5G5
6v1kHckeFnpPt+J1V87MIcaLnOpHv8s2LffAX9/QP/nZ/+WC1ilrdSpcMlr+VNhmZTzEBGjjD8M0
7jf4YvCQI5nAZDjXM7ancjHFIuFaNJ34DszWGdqTKiKAuKgNptGAfoZAsv/prm8f/agJjf5uf+3z
fvYr0MKmOgrC9m//m3pDnYr7v09u2793aInf8+j9l/bw8Zf+3h4K6m8kb+iGSGYAvHsRNPJ/9oeC
ZPwm6jqMSHCZGk2i8o8GUTZ+kyltdYtOUKbveNBqG6hp4f/5d0n9zSBiBoYtHZ3187f+1A7+VXv4
+PF/qASxFUvWI6JKE0GrWjo8118rwUAdshxswx0GoLIskhTRtoIARM52jUxQZpt0fOsqdvoqI6L3
UAo+AwY5K4xTHJvVEDdbQdD8AzQddKPtvDQEI/AwepzlXpevWmkcQi6Aozn5gmsERIOq9boYxJcI
e+DGRCoSZ/AXhmCYoQ4woaw1udxU3Qaht/RaDmhSzMFXbTJVzI2oZNaGGuZdt3C4+9pT3mes3waE
zn/4EP9JXwn98PGA/eMB5H3RVZpl+neo3aBG/4wLLmQhmIwsPOh5eRxl41NWJjfRVbhZQncdQ/zr
o6Lj7a14AhUdV2BXxgzMe+TLA7AmKheMw/JWUxQmkW2qIE+t/y9l57kbOdJl2ycKgN78Tcs08iq5
P0RVqYreBV2QT38XqZ5Pg8bcizsNNEEyVZkpKpMRcc7ea79FTPVS7Ai3pTf8cBrfwasIZc9zTqgB
FXgV9Hne+Gk5iKIMXGqGiaNJhghhWlYNdkkvNWwfcBJZ93HBJWiyJN4qXPogaRAiNBXVewcnDi0o
bdhQvK4oOwPSkKrutmUNygjUBrjsZ7c1tRsyTC96iYpgxnKzdR3rUIgy6JwlDFULj3E65xdSjUtY
MwMGciqNm8gmYXWu+4/edF9xPzQsopJf4ehQXw5Vir1tW44EosZD9hPfzYtqmFCG92A0F1RBfTM5
3Us+6hYoq3Kg35vu3JLRPcKz26qM9r/6nCGFFEn9SPXqYfCoaWaW9PZDv2S/pogZHdBFTkweKbZ6
lhIK9oTLs7QDJQt9Z6R1h2M8roCLjYGeAHly9Qnb+jje2ipXGzXrCsIak2o4c13SoJg0c2NPaky2
6b2IUnVpIiqRLsKYGTfgNBh/8z6ZA2+KPzRs2ZsUu+2BhT+ECg/KVTaB14GnVcpe3kFrQDnhe8XB
mkKgSXSZjSq88er5VW+1fJ+iCA16o72ZU5SImZaAGzIcVtIEpMo0PyeT5+89jYZnNc6/sjQKSryZ
ke+1x0rHjVFpE4ZUxw76/tCPtK8k+s6C/Cwzrul7EuiFxZ45Ex+Cx9YsjtGdlzkofnprRO1OJ75v
YT6hzI8Gft98qtMgd669hnCPfJiRbt78S47eI4Rb1NXoscFt4Os3SYf3h6Ns0uIwK/g2HcVJhMaQ
KbODnZgYIxSlyAxAJJYa44cxsG4jgiJkhmiSqDvFgcCJTPuFJVR16VU7H5pOwoSwR+8MxInulIWP
ZIhkwI0UXwNOU11/KUQynzQSBLfgJFAuh029n12/QD4KC46VBrUmbLQ7Y8hghy3NFZzm4dapMoTl
cwRpxqS3UU/GNZnq6IfuUC7QJ4y2THiOQxj/9sfkama31Whob1MG7bLXir86FoJ9W7cHVpx1QBZM
eQXw4m60Nvnoizw+RLGGgNINceaayMndpvvj10sNrEjdO25SeE3IuY5K1Ctea+JUToqekkB7IFF7
qaaX92Xk/5RmMyBQweDhj8JCwIDPsWrPsx9fxnzqg0KOqBeT6Bw1ukCWpJ800clz2zkHadCsZk1n
YHk8OIBfjq3ocQ5jzD1FRjGRvFsXG5GKS+dZBS67sKK7Ih6HzLv0ZBGicSnPvg4o2O67Z8MoxD7s
8UN5pDIXPW1Z0W/NvOYZa+p9TeO+EHd7hpBCoHzilTusGuixbKB6i3lZmHAbUjlsqhxQQEbJGUSm
81Al9lsLpPBZR91W0Z2eFBaSKSFripen8yoGJjMdNAUVjpe88F+aljvSUNqEMlCHm6ZsviNI/UcN
VSjUJtrQEQpKUqzIKSrx0+Po6LLxsSkQnwktuzQUYbQOjkLtQyXp5tbHXzufmUudYEmjTBDgyzxk
F4TpWNsRLV8Rq31v0ZlqhuZDWTRWp/hvP3LHzEFCblZan3DuWpaKk057uHXMEwJm5gRqg2qIN0Fm
fe7SDdFnGG29Hi3tMPlWxOZC5xIHYrnpf3gu5Lym3Ccx9SJr/GgqCeOPGPpQKg+Nr75vLBPLT2Si
QBMGaXgqWQigG03+TovxrnGn9BQ3NzKJucnDJzjUnaaOUeO9xuQeBwzwD8JVx1TIn26nSAPn9HYo
6HaM2VttNfF5zjEaUqW8JHOIQJpu0r4LPw0BvcMkyBhgApIYJGXDhHPT/Kj8UNvpiN222FrRA5H/
fkLtfeunyBxlNIjAHIrfWVHeTb73d2IUPZQ0LDY9vqcavIRLoWwM0bQ3A7Y1aomMYz7l2Mztb21b
GLeN6+3MdGpvkxbHkRfmN2Frc+drwDk1c3tO6wlBQCNP/az1rEvuknjGBuvOBLipft4qLa32ypPi
0pcYfApBixpBiKNl1r7r0mlbmXp3UKG8F0MxnjK8zlpaq4AiHA2/CV1UmE3xDqeeQpyyhCxgFBiR
0ZChXP+0Lac8Vkpzg5aRccEMjRVrZ6CixdkoFi6PhmpwLp9hrowuFAfPHf8aM2KtFFJSB/YJhjCE
ThHrRJ7Z2HtsxVocaUAa9E11bBvTOZnJB+ZUZNo9omhLjyiwqfgSKie+tBpEHzx2z4awl8lOcqgg
a59x+I/HgnrlZuymX0aY6swH2NASBxoIYmUW2LBzVc57vUmN2yoh8qhdWrp8+VoNCRELwKzr8BRy
e0A+wDraN6qjbdEXbQcDQJKs/xQmgtSBCUoZlvFbHA3XRuBnGuzxbzQ0QS5txDymyxIT9Ox5NMVn
rKiOYVIyk8i+KRaRMZkne7fhuk7cXG6NSpa3VZNZW+J8BH4EK7uAOKu2JJkwnGXhDgC3eSK03d7y
bSnPnWvAWyP+hep62b8gkIgPhnCB0bCkfZdWxB9FmM/5MvgQUYjkoTqby17RwcyaUN2sp2ivG6dE
XqYq6Rnm45sG4ZQvGnAJrYE9Zv7MNS65Sr1pLzvsl8nyiutmaLvq3AiErf4AgU0uzrf1AbU84CVB
X1vWaT3QsuI5t6I/I17ejRtCmc4jBDE+FEUKP95yV8ALhmO37vPmYC6/3/rs657W629lG4Z7C2ON
/QDDP9tTj883JIK/xQKyHu3dfc7qfycyHMwZKthzsmy+3kgdMaq46qX07NfMUEh5tfHBTAT4lCTt
0oBG7E0fjNlQoUnnilvSLoO+TPF7GS8qi7tDJxou+LIZi/5HnmIOtDVGd8uZr7SF1ZExYDivm7Y2
f0S5kx98Q59PTfkCkWE4r5uQTOJziNNiT1rZL6Ms67M7h1zCYeKLYLpxsk9zFOsJ1Z6665OTK/VN
mQPo50y1twSaP1HaN+tFQTZRzttxQsuUEya6nxrn7ftP830F13NGBrJWSsTKsWvjoTapyfEnijD+
L9g0hGZOM1kbDOAcR+2t7FE+NYljbjq3Z6o4HX2VaMF6ObsCmYdR4Dh2cg+Y0Xq1DXviifrC3a2H
VNoYbs3qMnUZE471t08y+81jtQ6ElTih9ZRumGrvy/JP3DbxQeben8JRL1MEWlDoyj17fQu0hRyk
rVuMaHzXv0ABKwtaQcb9xtJOPh8ls8VCrPvya5M3BQrX5dCwuiuLxB/ggSjzEJ+pu0N9Ngarhg70
EXYOtm0TjYZblsQOuw2dCTYp/KMAhPx+PZUaqTwXZozWulq3uabz7orkSpLQJuTTx9cowyXcR9qR
+d21xg95lnQVNnxnxdblNoWpm00oa3/HF5zx3H7QgIRNAzwqEXMfJ0IUrfJERVmnJdSDxjmve2p5
tCXXdIceqNsYKusuidO+wxqMDlM69meH/EiaIADWq6bL8fD913fz64vDfQFnIGCOzLmplyFDR//i
9mXDRasu64uXv4dqRmVYT28GSjFL5O5tbqfFUXr1yHAbgbdgcN5BzTNvSRnxKQSC0bmFqp3E1GaN
cI4xzvLgujH7CeG4Hh4bmo5bYG3HsiuxR9cVRO7KuF03WTz/s1cn6Ih1lKnLY0Dfxp0yJ0kRkh+A
bAi7j5IarSkO/dm/bUKZgds2x9vYacfbPM8+hNbbwVw5S1F+ecBPDevGzq/fP7X+qD7HCrEk4l1D
MB37ftTrQ7WRWi6ZlLdoVS3F3FVPuON02ScAlfrejubqcfbyh/V0Y+WY3TvcyOshJcMXf8ibByuu
igdZaq/raRnT86tGB+u7r+eANNNdDTG1Kq+yk/V19OmiuF1Y/7fD9dy0PLDuMWP6NA0K/us/WH92
Pf+vf7+e0yb/U+mlfnDt8BR6VExj6CFYZDQaQ93JZBIUOCPqcaezfvp2aF0FED0trjHs5p/+LE5G
n15Tenwplk+sGcu7YLxKFnRWcchM9NZj8TJ0zbjNpaldS9FEgZl5dyET4bzr07NsjwQX57ukiH4m
nXXfuDXDapHsC2N6nFB37YUfIgFTGGZS8cNMqniPIO00Z324bxJxThFhArTYQz6HV9r1FV6wTEda
HaU4/QdIC1n4aIKSOoYgaa6lzt/4e9PMgkYIobhwvVEp235QQkTTw+LRwz4JEw8jWVFbUOeU50Us
eaphBw04SbpP2wHdN0fV3bDIUVinHABSNKpkFdFHO1MxZndDd2NoyXUax3tQGgvio8tg30PbZ5H3
pyuKQ2HZH30+pftanp0JrZoHAwoB9DWfx+zMrGVngCndTIp5yhRTOSJOAbEUTYhxZt0fp9FTBF5k
YyOwLtG/6jZQeXJHgzC1fuYTWuRSoytSFDFM4WFrS/VJwQHzcITGVFbIavnoBGbZXOrU7K9y2XDp
47NrqX3r0IxzfSxvsRsGdeE3p9SbqdXK+lmJvKYnwXrYWj6e8yiKazpM5TUCch2H0XRumF2yUsAx
31oU2Wt3DJLKx7aUvBUGfaSu0dKgHeZbN7bMa4YdiLmOux2BkWxLmTzgPVTBDHALPEWGEy+N2+u6
qbsKnG3NB4IzpgmEZaZJB97j0RxtNLQpoRD6jNC3AZ+7hzsanSVuknE0nktj6UrFENxb4YAJLub0
EFoo/Ap3y7tMUF4j4NCt52aG85yW2Foq39i1wsVYvHy6tT6racb/LnXxW4sjJEF1udcQY53QCJ28
HC0I1ENKKbl2NqcUpGyIlNNxIsxTtomnlpdOJ1Nem+XNe7gFKHwB5cms+0GJp+X/rJ2iwJ3VLZLN
NrD7Mad+RKdqqP3nAfjReiCX6zqX8o+lbqZkaJgW4i4Tc0sXvMLaOTuwVKTqbtzcPJeCZZrL/P7q
dE12Tblh7r+ehYaqAVyD1Ab0BAakc5EzPXGhiYAn18ud8D8mIjAPGl/0zQicel/WlrGhx+OQBscG
mtWuh3B6tpe7Uibqdp+HuJbzpGT2PmwpK8mDr88oGiJaS6FI/w7QTqn4JXtaL8Ti6tOnHUVHYhiB
gS7UUIsePzg7LIilYdDQ5eogGAgpk84leFgvo4DHeEXRBegfaWPkxJnOvlyuszZOvzzHPcw9AnQn
rF4jabIa7Ie/wMFCoHUXxxyjc6OPeEiHH17RfS4fRz8tn22DFJEUBsW+ihtMhKn2PJsUX1AuYBMC
PuszA2TVoe1nbdwOpt9e1bLRWix/NJteMsd+cHLk83rkBall6MdsufNo0FbNyFw8zMmT3/Blqymg
xaZ4jZcFhWiyJyNy7pjv7PUi/mzHCXeumH+FLwYo6EEagY+UmilCVe/SFERaKDDAOSrQm1EFVe+9
i9C8a8EXgcns8AxCxKppoNMmHP0raykfwxka4nUv8jCn0RgM6c7wgF2xuo7K/KdXT7/1zh+u3xvU
uuPVc+Z/zs3LTLk0xen7JyhvXIw4yU4NOO9jlCzmWlzgzAba7fhhqQ53cCqp0Nb6pjC716KqdPDn
fK8yGe6HBnsaHCc4lnFynKfegqGdvhRZxtJSw3xAH5oK1JRSgDR/wfKi8Js3t53XvhlDjFe2ni6z
Du6+rxvMi0X4iDk+u9YSxIhvdiA6PPr0+EKOFldu6NGlyiFqQJBwB7Cd5D40svTKrNNGnVqmOwMq
1+D0OZwDSZE3QmAJtcIBErtcCH0ex6sL0EzMPLWayYOAs/ZEwwosrINh1EnVlbBYLBXl4hqsLqCW
YH9yTxqlsDYm+Ud7bgu2JhggZRWo3Pxokx41aNuTzWIgPx3xVmbZTH0ynPGi62HWHwxrICcE+0s0
TWgiUIJCP4ixLtTRk+W+poaoL+vIXnhtdy54O0bWmDtHK/ttq1WXGGrFvrTmFzfP92oY1NkB1naQ
oUWD2Rk7yoblXz2T5sFpne5qjjX1P1sD4WWVCmsMH+f17uzSKtuhI/ksrPxY1GUHYk1rr0WbmQfh
MOBP3Nkhl91ZFi3A1mSlpoUjhW0sdWNNZAcflBMoTWeX1zojkB/oBvKnSLOYtgIvmJrR3VtZbO+G
WU+Y/1Ex6NSqEpNXuSRwoeX7EzGc61n31BqMLAO12H2j4aHyo4/OoVyuZgcLzZgHRaed4thU10Ra
RU/AArvrcVYwS9F9PgvE7lwKT980CeVxH5kZ0R0MXjpzufOElRAm00fuwsDgjXHbCgUJEXrysyQQ
xpIMvKMez3tj+XuUff5U6HRX/I46uSUrNHH6QKfUjq62m8Qg2XWEvRYg+hb8Y9rglBvag9VSo6Lv
OpF3zUU3fb7tZW8mNwKKKOVF/iQUmZY4CQUZYrYJ/kFD1UE337QJ/kd9mVQZQOt7R7c33cA3GfX9
zyEfBJR9UPMpVT00zZ26rr+/0pN4V1fAtqSXfEy0wVgdxreqZ55SI7qmFaweWbkFhWL4ae3xts4w
5plLV9/Bh95483QdTO5mSHAJVYnc50SjNKG78XEca8B7vXu0ImcInMS5ET5f7LrnTzmK5kkNDMuT
gUGoc/0tnwdxnqhp0hLriOqZC7lH6nlhdXKf9QK7bTKMW5/FRk5tlTazJGCpjwoUKuErejgYjFRP
LT97TDpjDsJGVfRon4mjOpS1ZuMata+ZpXz4DlSvrPBzMLnA4xyec1lDQmphSeQzBpj5s49ZI/mN
hj98GXD6VHuL3b4IWpk9xH2iEVCMJ1jG6U0O0/9EHWMbFRLJmYoAtRfN72VotJ0Pg28G1RKDO0N3
k1nNUfDRoGSNKu1UhOEPo1Zq34TDJY9hMtQjo8zBgi/C/MgHzU2SAUxIM+TzIOHhZO9uxQJ5FEzI
zcadd5R8dmjN2oUwk+9o1O1qvXF2sTsCP06ivSGUc64AGV9tKlJn7Bp7pUYoWkoeBV6MTheU9uil
7hzvYtoseZzlMsoaV4kwfw1N/NM3l64fen641cmjNmUGsUYyvelmlhJ8un6XTfoG69XeN1AzRnei
/BlDpBzc94bSDN/s+Wpk1XbmbzSHFuUwLhzp62VHcsQMEwgDcxwZf0Y6DBu78hgVSMcyvElBV4jm
XTTPvy2T8IRqHCd81fXf9VM7jbD7/T6Cac+LX7tJlhgy6+jsz9xV4uUrO4YuPYRlsx66ZVQcMHyB
IV7ODToDMZ6NH4kww2vNjOowFzgtdVN4lymp/UvusuZ00SYst3gapyCwayYXX7f9ZUz8mv+v497X
7vqQiosg0+rxtP67Ms1ZI3yNjcvz9P7SP/EXtpg9c1tYR1PSBOJFUTfQNhPqEqZ8DeD2BemAd2Aj
O+UDC/KByP1nNf5dy/rXufXwX8Wa/9W59Ye/l/3fT/+vc+s7+H7mde9/f+7/99W+n3793dbD/+nc
//sdrP/i/3pxlINrH5DREhIhj7SFCD3kVrcXUnvpJTXF0iEOKCvoaWbpLfxAQEZRJc9yqbEUuvGu
RrzDGl2Zafi00Zqmsz3dCEqPT1aV3Ys6nt+jwjH2HTWWADBo+KMUIOYwz1W1eldeNFDgx6UdN7Z2
8QyeyQzDm8wcSvLIspusrZmmurB1U91x3wGSEhZg6+YltWmzUUc8xc400ieBCx3PEwZYC3+mW8/6
AWzeNl7+EVUyQF6yfE1x85x7Q1g7hNjOu1gipLSmfpymAaq3Bvh1PV9MyFV7N5sD0/KffB9lrSsb
98yMa4MPonuPkrYNUq1lzS0eYYm+jvhQHgHfbCg1uAB9asY5CTWtCR3vzRFgZEHzFldPy/SXEGyC
ljCqZ23z1pvwM9sZQ5kRaxRVOvEm4ELpVVS8GECNGe0FqKrl/MQvi7xSh8w9V9OLRz3bWs7Dw+Ve
7JDSk/CNIjUnn95F5f1QQD4f/SYfb0dbaRuYp/IRtPbjnPrxfnK7etNbqgVjmvnvHs546bjGq0p8
59S2fbIXkKEa37bIktLw9w2E2eFyY2au548lHsblN9PKqD7Hs9V+Hc5kAspsephm786bQ+3Y+uKE
gnQCCuE+2b3aZ+T+MIAkTOXNDLGnkXvbWseqNeSpDtMp2cX9KH5kTvsY2TJ57KtJ3huN9zszbeNt
SoFEyMILj2IoqVmP0AGFYz6NXejcollocKfMMxXmtN3Vw5++44LVDqTgxJ/KQJMyPYjOoYFHn63o
ZCBKjO1xd7GVmDdDQe83FQma23hI3sscL7kTadO+N9x7elYB7orkDfYlg1RJB4UpBsS95EN57hLv
nhZvppX/jF2nvpdz3j15vn1qkG8dnAynZY0+gGQcur2kl9uwknrjVIe5x8oQQy4z4CmFK+SY8MFk
mZjw5CYEGlblv6WjC8GKDJ5L1Vraq+s+rJfeoBV6yudWIx+w896GhsFvoM11O+S29jTwW00Yg/jt
spYOlsPch1L/vomTd62h7l6F+dkr0uHdnOgKK0vEtxPGDPz0VO471/lDg/yYMrOEEyHctwKdzWi9
CeRnZ43ERmaxnJ28xN1UNu5bWEsNxOXZfEn9d9sMizc9LtqLZioo88vhjL8QKo1SRzORgedSzfN8
sasb6T17INfubBtqjrOcHz1Ao3xgsmMnfEb0nu+mKoZfqqmSexn7zpMto4CJdfo2l4VxUh0d8EU3
cfIdY8RGaxNLQe1qH8EIRbVQOq9N0lNIAbpg5pUitM75RBQ+vLKi6kFsL0siemyU1141l98ozSr0
eMthNj5PUKZeDIt1NWDxDjYFQynTKVhrbutcJdjuwJE62JCmSF87/mMubWWnFrTgPSX+JxIA0M2N
sX47A7p97YY/lotFeMoScA19Ud+J1Py7vlhdq3mTLM39duamoCXCAl2J3KMYLNzsk7Jes/TFipHo
dWosLkmqTj1eYJbpfHHbOJTHkn4VIX81DaBS2dRZIEJOy2FU/fSMcSOToXj2QMnfScv72xczgEUr
sY+6bWj79bCK63Q7WebPRKeJ6tuN9pohc5AKv043dtG1DBvzzq20314hSTlTGf5ot4O5OFDF08A1
RlAwN0k5RjcOd+xX+Dd2ERZgD/PwhnRfZJhxxKoqi9F1R5R37Yxcq/UCpAbe+VB05a2UGgv+4TRV
5Oi4riUAN+KnnnO+aaFOlIVfsbybzPYsiTQ8zI3xUsXKPJsuRSVRVOZ5iIFTCR9AR21JdLjc2zU6
vQptgswCzWVeWMww0jdq0Sd0WRUejbA8pIjhmAnmLjWwr/318fXn173/6XBanu1fP0KQCU/x/U++
/9360//t4SLiyjk6OYXN0hDXaJSsex0VOW5lbMDe/bMXxkUMR2o5jpoR5rmV2dTGteGeuOfyHOoL
Yj1qeGXWqzf+QGuXVT4e0WWTebzNdW895zeev60MBiNnaWdK6jln1BUudmS6NPHS+QmFxkBPMSEw
F0ejpjOL5w4uIbizofjzz16isjdpznD9lvNOy++BwQOqimIhX+lU7Makb84EZlu7iEnqZloOc3qU
5xif8/n7kNzE4jzeO7UzHAzPfYDcDH0sUbSA+8a68+LCPRhjPJ0JRqDFNrCcd6KZbMWq4ZzyeyJB
wytaR9IKo7bep8trWLNk5GmjX+srfr/s9+H69liNlzTJT+v7l1bN+3I7HI/rrmzwVbPEKXZhGjdn
e+l+fW/Wc+2QQ8ua1T1KHSw1aXHyBs86YRiiG7i+kRFLay76JPj+hfsJs0qVCFiaS1Nt2biQYUgD
6XuiRSVZwTgi6rM/NPNRZowTS8eRNC7a1ctevvRnNcpB3PyppU9rI2yIb5LBRxKyaBzWDfJ+Ootk
NJCqlOPUsICDbw3MxBs1ehqa6a4yg8UF4xeqOE+2XcDfZe97I5KwODP2vpSJ7+7XT1qccsqNmOFt
9bqGW8Jqf1M05PECs5QLRXlpP7Pp/rNX+S7pqOA8GDng5i0vEfe9N22nHrISKPKQrFo+xM763fx+
lV6nxWlG2c/1Q7xuytmH3Pd97HmL3n3KT1iquULLZ9q3YYNU9UBcG8G//3yoxRj+Jl3qvrYLMk9n
IPlnav7/bAQWk5MkdDCOlrZgXfZnew67rz1XWHQJnfhaxa528giYNi0a2A7Ly0R8Og7M2D1tVqQB
ZaN0sQMOk55ayry0p7uv5/EWOOL6jOs56v4oANeT//oZb3lpVVPb1Rmud76ZD+d1M/X9P3vrodcm
HSgLVuJVSoNcb2kKV4aFR3fdW8+Rl3PULI9RF3fU/us206rm5Kd/oduTH9kWSOjpOjuIR+jojK1B
uojTSHWwChK4LM3oznWeBPMi6godycxxkq9lAm4GeEJ9Zt7hHya/uJ8cRfLyfzaND8ReEzOtQCzs
lyKkY+K31V4nKw6PGrGT5tw+VDpYOK9p6SYUOrKWSmDKgnjSEcmwbGoiLUkPKqo3NVbeoSyEc2kR
yVxmR7lfe+shyjZt7y3vzqwkdRcgN/ryE0lOmEu0bNa99UEzyW8aTzOOLV5bFqrJnkqZTphnhJFo
Ka0+VOYf5P/NsZw184E59X1C8vbYjcUx0WwYyH46BoKu6W4uYgx7gJOvdkKqa5K0dOEG8BzTRPCa
WX2qwdSvdFa8UzJg/smGiGhhaud8U7ZWyxxW1aRSWfLBL0X0K9KXLMRJjheWYvJhtg3K+/pIUxL5
a5C2qHCrIcmwmHnRwSws79DAvxgbGbjofnYqUfLJKorPUtNBC+n5gETNMHYdpai7xBIEPbnKO6yH
62ay+9u5w5TRlmhVZJfKICyH4W7dAKaYb5GQoqJmCIWHjHYSRKnhgMGJqXuSNz2lO+UbVCSY3ZRb
R3dBqUG96Kd4DLywvDMp6QeOPpBjO9Yg551J1fu48bOrqP9r01hFjuuo/Y0ImwLqch4ENPonQiG+
f5RyzJI3VRAZyX3tKpaK67rXtlF/lJTUy6WJZLXqCUnyeLRZ4iE6ZONZpXsxFfMYV1I3nubM2Rc6
sBQ0jQ6un65X4NoaOJNTW1y/ToaokC6G2BlLzTJfqpfUfM1tRkttK+zkIHr6nAlO5H3h3kW+H50a
EO66bN/9HMUbdZazsRRV3NbwLlasUedKqIP2WJfJUZKnaUAzRR0wyQe+ZqEghoa3FF/xPMTXpNM/
2073dqiGg3zpXJBvwWXTobs7OuKmtIo+qqx5x0dkXr82IFOOBd0OFNuA75KCsPRuUj4eY+o+y6h7
jbrkQTEXx7zDiJn56msDN9LWXdJaempr5kJnYO1WnQcsXxRBSUU3KrLg+16cdWs0jrXjnWvY0V8b
DYaGDiVJKynzA6IGbvyOjo7rSwH9TPeYedqy51XGVSPH4LhOLCwJt1NRldqtUwyhcRP+nnGs50aj
xiBndgtimkmFaNr/Pu1YD1ODrHk/s3+Xq6RknXJ87bqylMcZP+Q6dvu9RUbAOqzTiUVNFN/Xy/C+
jt9RxnC+jt/r3rqJLWNrZ3IOGIlRsOKpeJc2t1i/9J7Xp7GWKY7SO2JkbXWIsz6B0ro8UWF1eOj4
plCs1Y2ZdSHzhHVUJxdnqw9kgplIbHcUNJFL1BDmZ2XTis7RvOo16T5oLGlvZ/IColidQcYUgGGr
D1WipInc9s/kJ4pgVh5b98oOnKydzEdk0Ayo2jJwf+22OCACiC272VR4Btbhm3SiAoX3MvSK6OBF
oX36HmL9ZQa5DunrubHsA9RiI4TxtOAjvzy6zhtpznzEeT8j9WVSieCMBVFo92TFG0Rjbtxci3Za
2uLPWAfidV5pIPLfdn1M4WO2QDxGjYNsatms44exjO52N/8EkcLlWjb6ckXWB7PGIbcsrhapRa6O
mRmfukXaMyybpFzkP+ushxmMc0qcYJ3vaMs8qFqkOuveem491HO5q0U9BkboxDIoh+6xjWV3KGVH
aoRlYKFcd02XoHIStA60OZC9x8sIuPxIbjKUr3vruabAvuUy1+CjygPrpu0Yuptlsx6K0KNAPaHf
IrSsMfeWyjskfe4ORdIM87y5+9fEPEXuniXZNdeNx9LX1Dbu4/per7XbiW4KVQCjuq9Y3UVROtw6
s/k2+kq/GAOhHyNqnlZ4jwTzAMDqW3dLsctnhl+62i7EXb3NxfQM/WUTmmb4rhsUjVPuPCOtslPr
KVplUefRlIrzm3VDmtLVtSDgUs8D+xg15n1dSwp/LDniRTRXLBrDdU/zeTndXaKr9da6HRu0W16L
DgTnDPQ/a8T6Zr25rsl31kyGwGtwvKGsfp18Nw9aoFDXVAspUzfmq4dao8dfN4bjNUyb6jBm0iMi
pQV6aQ1Q2ZNmpF8+BQLRNvNY272NFBljnmTq7Onjwgr7WzpjMCRUn9FTx/dGip4X5Yp/zhgsN6Me
YmIUbwWL98BLm+Koa7hGkX8m5Hl32WNlZT+ynFssgjBjP+TTk+7BDOz6zGt2yFG9K+DofzaGWXxY
TrWPaLttVDJShNRmau0kIWWMMi3C6tc+7LmBlbS1/NJ4loUNBW6qxaZyltACC1ym1grKl/0Y4iNU
4/CkWv/nFKf9dT3Kxj48dgW9NiJhtk42u29Giwc7113rbMJ+etvyYRwfDJ+sDjhdkDyThmRRXQuM
8d5rXeTB+fSaR6F4IclF0VUPQUMvh5gRjkbqu4980NLnlOxryxzFiwVa2xfwMmvPMo4NcUPHpJ/U
QweNNxy6Omg8N8KYCV04sjzvpih1/SGLxS8R2x+RVnRPeQMaLs3c4YdtLxzDSLg3QOj8U6U9Mt2s
776sXYVGo74C1XPD8zxA/RIs5YA6D7NfY6W00SpMBIWSZHTJpyK7TmV328XJY77MtbMcwbdvASpW
pabu3JxG7Qgq6YNUHPrr00yMOy0se1TNS44ZvIj14uH/sHdmy40jWbb9IqRhcEyvJDiJoqiBoiL0
AgtRKcwz4HDg63tBlWWdmfd2pfV7m1WFpRSDQBJwP37O3mtjEWuuUd9iRzKHi/KSg2zt4VSSYbut
YtaqSuvNR0Mk5qMJMe1+AqJeaZfWEHSsHVi2tqGMuyTLcIbUNjnh+YUt0XqVaLGojsgZygWdv9op
yTuafY80WkKdsgGksVNeGzVBXMKaeuVabbM1HqfRO9gAOE7fv4Qzolw8580u7KGOFSb5XHAAqJFB
+ZX5gDsDvsGmZxV+llH8jAo7DOYFjI/nRjwIAiQ9mkeHRsopQC6pfkSly3yzLvogrDF62rpsnxgm
cggyTwmztaKTz5mceTWzXT3gphkPKgcPBd3aGvb49dyTx5HmNF2qvLpEDg7ouTGyrfK64mhrTcF0
FEV6UQMSMNL8wzfvknQuSH4hgNUodPKCRs+5V6Eug97sx0uSxS+eh4jNFTSl8a6/RoZ9kb4+PXx/
xRaKckl0SF+X3+yLMgm6AfW21RcvNNyXiN0+vDcNQWN/2g2IyUC8TsZOShvvivWQmmb1/K/ba8a9
tIlaTOp649nHkRQxqvsn6eSgX3FhnNT0mNEqPOXCj/71iz9HvzuZAKiV/sIgoeEtNpID6KX4pc3z
9JC72q6MUTyWhhd/GF30Njrlc2j1+quYnBcvSdsXzwG4J+iDEcQYYcRASt9OpOpZ+oAbGCmWIpCR
HaUz8crhT7mWIRcmJw/Z/age3IyhvhZG3o+RjJZgbksNXTpVrcOnbg26FuhZvdMzzX9xF4B03KtX
s2MkYmPsoFJ+rcpIvUq58dyhuOjpucasfODPp/dY4/vdUE7J2XQmIvPCeJfknvb0/Us6c8ChITdM
9iPm+/HVzaBADN347HSJejXKcs94ZHj6/r0iA2MzjMNRK6ejzOvkHE1hfDYVoSiNWzEeXr6M7PmP
3wDZIjjb66fv79MJxu8xYDiTk1Wcvn9p3YiMPwxuPC3t0tA2cCtRzIcpQ2u/dIpn1b6i5+hfxPJL
P7PfxO6MxWp0uxeCt2ykDfLH91e08czNpJBwxoI4O7joQ3iXkjdOjjXCrwM5QQSjWHyvI0BhytSJ
VJWxIn+c4Te5lPO9cmY+Q39Puu+IAxwcA/EX/CfU1fH4/V+Yz+XRGM0v4oTCTRy6OST1okYUN6fg
+CqyM5avmGPUx+//im2iIjJHJ/kgHRBBTB4hFSZl6Um11jUnLHfPeWo6RZX67HurOkwoNx6dpC+D
qm9YapYv5yKZHmNZmXciTN6+v5UbThmu8D7tnbTQ7mm98uX3X1Ny/OOvmY6Ehl6Z0TbXrZbjQRLj
Fur7F/BR0UOOyzU0+er7W2LxQ7qIJY/f3zN4BAk7N6P19+9+fw+1KLVUKB/nKe5fZpMKIS57OgzL
PyJpYz1mpth8/6ZMomsUU8IkIkYjxhG9sEmnE7770qX5HHSupm3nyBJATdLF49LpR6uhZfX9R6rW
9F56JuizJ8en72/VhK2y4YXV3o8b78XM0ax2EAbL0Ft5TuqfmDyQuRoSWUTeHgrALJ0CYeTjAfug
ZACPwlsqcuDhOK79LKu3KteKR4WDaRsnLZY6hTGtNF33wEDffNW1cIXLmgAMHa9/ZTjeg5uO3gNn
fo7UVUGCXoHtMHLLYxWK6A4mUPwQ1kHcYlFSHGBkP298G4MHvgmL81epCsK8rOnTDauGZyej932X
AOwnAsZiH/uRGwa9zrTJwSOU19S1nmw1/egNMJClRALfY6kZ8t9TivS1Pc/Pfk5KEFGnz7gART4d
qQU13C3Z3TzaVz8V6XrQEBiOLdLFifeyisHYmPmDJB1yExZoiSwNwZSrgwCMhGMco+cinW9IFG0w
8KCohzsvc6+EZop1jhJwzv1uVYtPuzC3dYH2XR8GKDc1yOMZH0XJzTmX7s2e43nfekAECNm4CRX5
e1QpXTDlEGtGW56JZGLH7jGKJkxiQzSESMWO02gMtAJJVOxr9elRdC4qy3BbCyyhGrUNuTP5gjfN
tl4iBK1+fHga53VW3QFWvrOIZqs28DzceEX9IFENohst1E4fo2RVe59G6cLvEVa99uX8RBpUzdyl
2CgLEuxCY/T04c0qaY4UzRJJPG5tJz5oHaEDmUxDou7GE7O129SwC/iau480Z2eDxcgm298lrX2u
k5gm9rynixciqhOvo1WjIm/MjVaNtzg1X6QmzaCOYL/C5GLZLhmcT2CCiG2FI2ljG2kQ9oZvtrRT
vHvWkRhHTug2VHR93su2/ND6pD6gbKoCB1P2wJtNXph2G49xRAgCJ4xdYauD8Md261hasu9SC26s
sWgusF7001fVRIdl8maMRXNGzfZLuYLZr2HcZrdJ7q2QCqhPac360noQvX2uQux6dOXJuBuIcms1
Vwa1WW3VjGavxpcdTd1XIolzsKIq3gGLPGZkGmMQTFkemTaM9BUcB1dkokMWbUzzbI9dscaGQ+Zh
cklyv96NQ/NLJS5tNtsZ1xkilCys3IehKB5goRL+Foln5XFSVnF8Lsr+OrpDcsLzKI6KXBlsYw2S
YwkioE6fULSgtzxLXuquyuuPOvJ20gMthaBs920GkVG3nkrL57w/rZH87souO+HKGYDepxQetXcZ
GXWvSpRH+8HunmpHv6TVkGx7MyYFcclgooWd6g+jle9UWh74FNO1a+ofYcPxkbAcglOq8Tkdm5PT
ggq1J0/eaZ0LaAOjcFnxnLgCp3aDJonPHyjoakQRGjDRfMjb6EcBOuBgKUqCQfhHjSg6WkOShmXX
7CobsB6hSrENSyeZUx67klegzG2skWM0etkbrt8Oznl0HPRyb6n4XOqw4/2aYwLR7aHKI/BU6nXJ
y24c4CyeedY7ZrXDktPs9jSBFLHDK6sjFQ2z+Q5P8X60SeEzFGYoIJx0B7XwoTa/ZF2TgScAHZs1
yNQeLHlo9FfPnQiTxf24mlPgNAMFrttqEXOD6W7CJhg00c+kBDwS9TSV8bSS7K6TrSB6D6EU7al1
Fv8YDcJ85otH8KTNrU/xsSon4/c6d9+jyrtpCNvovaSv7Yj1sMOi4eboEeb+K1E88njSfpRFH+3b
BEeOLqdjBbFpGJck7Lm2YZ3oVmC3+QLjf84tf3ohP/vYoV80HwjxNEjxMyGr9/1r4z9UBQFr0tKB
9MjkF1U6YVzsniHx7nxStFFHpoiSJUkwoeIHnoGbKhh/FFCuylafVGgAnaSCmu1oM3+brJmW7ZV4
QCRgADkCq/Ofm7j/WWB0v4cF8Kvq7LPZW1+zZgKE0Mqn2mtvcMytUafTgWKudnpAqBOEIILP31yH
6+L4FReaFZhakT+k2LZ9wrV3zUBew5zoBwJ6HwvD3gwDPBuzArfTQ7kr8vnkcoa1JZT1MAk/5571
i2ArSVrmj3lW23JMT2C3t1Ejdo3doZoTQeJ5VWA72XOt3FdYovFqcg6FQX3ZdoKlSVeHEUkXk+GO
DdE5mVX2K0r0OEiy9MONiB2O7TdviW8km+q9bcuLTqJiOeXiDG9sOQVFO+QWyD3N+ZcohbemwEaX
Ym46w34rKaomWd034Xy26WPPTc3NQ77kFpDzOZ+3ucneBlQqJYrQ1VaZQ1SQDAsV+EVP7hfxb6HJ
sT3nLpe6Dndq7rbQnXm6o4XCltL1NZP8qU3vC93gLvdI+A7pUPgaM780MNKBZ948jqiloYRwQ/sF
o8OZRh4dc3SLqXsEgodWydzTjnizK8XSPEEIsxgFIAz88vEE4M1CqNol9An4LPJZVps4cq7meD+6
7Y4EbjaTicmawF3eOeij+75l+pPr9DtcvdrHQ/izqFIyW1p3XFvxkk57sVwT9wwS8VCTF1+1hIq4
gqfacOGFkYOILyWk4iZRatiVvguFOW4muvvglpNp9u+vjUHBiTSXQ8tCWzILom70ycPDDZmka1jS
O0SHAW2haIWA9IE+0NafomMSR5x9Mq9YRz5Jz7mKbpnEC4ksg03MeqbPNq5DgkvRucRHWg4viC7R
/OWNjRh7/oh8+xJFA8Cr8gBuTF4iwktNj9CfOrnPKvYiH/gtlYg2Vy1CaKTtA9E+dTZ+pvaHaOTZ
NRY0b1MIksawcHQtuzqqo2G0bczm8N0T3py1potj1SCt9Ubri0EjSRilM++UIKo3reovWrLb2RvB
MlVo++EXzNGn4U8P9mxiyBFoKTKtDejtto/KQpugkR5EkiXAw5YKCRzA1kJLQzEitrRmQZEMkhwF
m8cl6uVt6ltCx3Ia5hw4CRBAS2xRs5X+GlXFXmnNrh68I0fweQND49j6AWKXJYqsWTaktFO70XQ+
tbzY54T2bjudpcxwpt/7xOCuCG25cErWXtd+kDdo3KuC0XQJznoVe9kRSnm50VxsL2VG4GCKWVb3
iQrJipZkw5T7oLTKayiSdz1m2fLoqIV0LNc5otcWf1jgzfVtQvWFMRF2JNlVXh4/ilm9Fo51FXAL
87IgYaf3vywzfp8zrjnyOnIiBu68PmwkSIMRCXpt8YGU18lmQesI2ivxPWCRTh5GOYogHcQd2bfn
qHaHg8SvtIGwTDqk8dg14WcSEaXaVvh79Y6s77iiKRA5yzAcdQxZlSb4/vAXifZU3nho1pknZ/Bm
pKz5prGVc/rUWMZO8wlOoBJ6ajKb1BbEy43hwGJj9IX7HNVFm1lAytKP1iGPb6L9yCw4iVAEFmnS
P/Uta62C3I8Jgx3R1sl4HCy1NflrNH6zTaQvSWEzQmuEc8FYNb+3TXkkXfeGkomkQRJa44zgHz+h
rK20ZmIr73den4wogXoibonSGEIyAT0NqkWDVHhXFHCgU63ctFP8KxH4PmYmpwOPGJ31+RT1/Oio
Ls8jfcGdbVRviImCUG+2RTUEfSv2WMAYWeVoDLLyPDTSvW8c666ph2hd5gb2QaPHgtEhCFNQ7EA9
/2S8sR00RMcm8YNTkqlzY0+BmsKf4wSesWNcPaIWMtKvVhHc3KQod1L5XnUvmiMH1JJwKO3ZUE/a
RaPY2thyxEHUUCx1Fc9BGbHvFOTh2NJRx7IPSfAwXz3b4IWgVuNkRHwYj86dINwr6hRWTIDwm1CU
Z01kz4T/TT+siO6htHaowsI1k0q1LhyBb01iiK0osVfmHpNSQVVXl4GUTFLBzq2sGXsGZ4tXBdD+
LnF/b1pMEG5aoX0VPAx5YoiAeY23AgCRMET10pOGennliHJjaN5Tk4xABobyyxsIFpnHX6E7XvI5
etMNuDCyt26arwgXmcr5EeUAtHmh4Wh00OkMTQFTrWrIgJFZsh7i8pKEB0O6yPQ62KZ5Fr3NLnkX
oz7Cc+jfjYgjXopdI2uxFXjNOXLoq7TqpOKvEBPBi77cl/USV2EslY+Cy2DPevFg2M1PxufATmfC
VTgEKpE4V95RUlrgc0YlCrR5KovXOY1xLSThw6D0kyxFgKcMBKZ9JYxgH2MKWCkGXVWdMIr0U6LY
iL5MkulUd9O59OH0jmT6UeA1gDvDQ8PdY030pBy1SNPDnV7oJFWE7utQp9mBUz1MfGHbDHyco69b
7zGSjXrpqGeUT9Kp4Dq33bsk11JH+kTk5xG3ZicRB+rAbcE0BTUpgLDtne2g0yS1ofeHPtCcChnF
SqsGpJ4J9nhGT4PCplWENK7rpZDEm1bmzo5hA0sXyc7kS4QMTXBqmBVpWrFer/OIf6exPUqq/K4R
XrVOyT9clIlJdssHn7BNjpQ7P+5m0k8lsS0eMn+ZlEQxVoIUmPySskWhMLDLddrFT2aR6Js0gl3l
d89G5/PhI3pgaOb6QZZSk48+OojJO1gptRWL00HjTF6E6ktU6PeooLbu6H3oSrh7KCrprsrOECyL
tWPrn1BfBS4Ulu62m34YMt6oFr3C97cTdaMVMtPVzTQwtuOvqCu1dWqbOegvMR18kyemI2kvmuYl
C++O3X1c8ic+UCjVHBkzwkO9aVsqJfYcmG8LzdoN+11m9iZYXj4HisdkVdYT3i7P3lGOVTudvJ/U
C3+6BsFXbpG/jLNzmsalqdp64LsspipMpqIE3WbOoG8fCT1EE8Z2qOVNtPEVm6GvlWxSVfgwJ6G1
9VjgDkibsTZIbaLI5rjgs7TKUeLQ0l3873lpnjzxHusqD2IQSFnX+Qz5nY2YbNpWusMddhqAtTyq
JELNYGARs+v0rqoaia8W36/LcQJtxweW2/55ApNVc0UyFEAo/TheJRqDkq4p263Reh91rCZMu6xZ
5KDYo+VuuzEVAYsc2/U4Em3hGNu59bRzndFPJGlpDTjc3JtDR1jp1D7BCFqTGUFSdBE9Sl0QUGRZ
J7cEYafGlOfYO0Wh4SHopQAMl3m7mQ89pVVZkiXb5PvUJBBXNj8HlxlYNFtgVpo3aTgXCFjjGyLv
U1fO2yJzCL4gNfo4pmT1ONCNpG9+fDPt/o/g+E90f+cf6P55/zd4I3/+X/BGQ/xmuw6QcSFcBlPC
A6M9/t713xBG0ICE8XIKoCCxPJIo/mD7W85v9B7BBrom+Brd8v8b3WjZv3n6onKG32i68JC8/xXZ
/29of/593fegRgrXI0VAt/0lDuNPaH+aZgV+Ukw8cUWsJnUb0SG1A/fXwTs8Nw+iY4rp3VIPWTuL
yxS/5aQc0rPEU2XUqJnLItCHdFcnSz9TkePObg45CpdJXmXH2YsPlXTX4k6FrxX9PKpx42k2e6ju
v+rxiPEcN59LTmB/Fz6WGqOJtY/68bLEbYd45BZ7EWl4Mxjfe19/TovzHJ6n6nOu8Rag66UpintR
L46zhQSJMoU2vUeWqvGqur3jPwoyU10smOQIOmwOk0SIVlhE2HOqIFTMSQ5eAd/bjFbIiznOIYvB
lskuUkEXYygeIfZdpEQEgiQpCiU1Mf0jd4apE9KXFZ7G1SSzfZgBnSIHPtF4CZ6xGWlH2NYpI5Ul
0Vqe/R9e9rFuEBolvM8OW1mFHgf+LMC7BYPGFVGmhsyNZxBUtXvSSR/DpLUKszTwSDFMbLKBxxcv
TwOb6wZ3th0BwlsVmHHcmdKPtqjHdkYdUQXGx6iJNxZdCMJimWgefDHy8udDOWWBjEBAgIxnJrwb
qwkiTcdLALqW3MhdB+C2GvqdpFlFM9qAODXi66eC5nA90KFDIAjWtltZJGqqKKN2aFfLdWr2VTG/
NpOnMX1jsls38dreTJ2x8jxEY1dzDwg6St6RHVbdL5detfAw7xDhuhzV8ura1jAg2L36MSjMq414
oTKuXFO5RHkjVNKa63KViR0iC2lQbrBwRzdNLDkp6E4rtcRWQ5yjWEYb12L+46S0KxRW4fSdu6q1
RziKaUA9zV6otplFSKL/2NZyIxTyNZZcXopqbst3fA4YBRBy29FXsou2jnmTlOExKcLYFUFQfSCx
X40wk5g1ailIEAqmsEYSNaPaIVaSy8r5WLphqf6RuRClLKj4FZsI8tagAQBQspvVxV5gEmxbKulr
19+MmERLWqytyw3B7TVGIJ0Yyxf8GF1XgUMPu9Qx40KKEzGTu51W6YEmf6peXw+ptq07ABn6z767
M1o+lJmbhzt3TkhZUFEQdty1S8DYOPOss5s41zpdcvs0ZiBEesZcFZASnQKgf2ggL7gzZ0bv4LfY
/mktwIdsuQdyAn1cNW4ah95fs5OWChq6bfgDSC1XQU//klAz0JwmEg4mNBRErU3MqaGot1SwvGfg
2pGTqCDp+dq61Vwsje7A1PX7hZilStJt4VSbHY8YsZDMqFfOSLDbcq+4j85yZuJwlZKvEN/B2GfO
eorTf0gG+VvCwR9rI1Ji07RcXejuEovyp7XRcj3Tj/uEQ1H+xTEmmM8+HcY8X9SC3HJhvuOuLwpy
wMvllXGaz00eNbiR3kG4xbqmpTbxiZP8fhinHdHyHotJvUU3uh0ihIN47FM9C+yuWZOOtPPUYws3
AbFI3y63P71uHTF1SR9rui0PmYL+xDPQVU+6/hgSxIc+gnqSLFvakqTP5jxAnn4VNMZNa+3zyTcJ
byKUowmmW0NQrX4T6c8C8Gm2c5y7pqiCsb21zRNdZczYtxCzWcV7nZDA5tkORpNzFz8X/bS21e67
lvgfQ2WMv4bK/L/v7t9CZQYXyUcleHfn/DVTl4Zk7cKiuccz6qYYYTmN9c2XJR609GHS2HrEFHQt
Ytxm85+v5G8JMP+6EvC9DiYIYQo23L9+zqXUNDA4GZ8zAFISu417+gFsdWsAWrxxtr9lUkQcX0WC
L0qLKWi6RyyCUWPiJdlwknSXU1+QkcyuMzEneYwm+VNWnYHytc2tto+NdtAS/vdmWbvMSbCaMyzj
ADOc//NL+Xt4Fbu5r5s69+vyarxvIvGf79jU8nQ0JBwqxLb1P4Y+DwbdWc/ktRvt/ypW5vtd42dZ
jgtmyRQgoP/6rrXGUi0ruAOj2OI0dkOkkVuiNNE/eB9dtPrPr8xfSNZ/oinz8wwKIZ2EBVN3hG2Y
f0trwc6gNDOEWbGsN3NqHuDkHUaoJFltHJTJE2iAV1Y3U2t+aFrgs2dgON9o6jqOw3ogH6JS5rr1
jAcDjsxEDwV54dE0iFtglS+Ra9DWvUY01ZRWf0TiDfuEn8SvqZXuSh7ycYEhacYhjC+0qw+zT2h3
R7SvajHLM5jgKpCQPHbeeBr9Zi/Km6vsAORz67FYqCfopbP+qyFbtBluY9zSHYWgRz3EOq+h3PRS
8pmbHWcN/sf2eprwhI/ACArSLqdwr6gIBFI210iDFrpIO6ATdx4tiT6lAN76sxAcKIlhQLnLXPOW
zs2dme9ZQjmycaeCgC5cZE8UMpJkP9b7hMtetgcTqfwoeSnwcZedb3m10XhBrLgKr/rwfULCG0f6
NPsJS95SNSzyem15OFropTacMxb6NoTO9uGmyCDyNY2GQE5vclE2c/rpmd2oeGey+QmsbSizASp9
7vL+rWse+3kbyXqbpozAXYTtbBIRdc9UbtsFzk/3CZofwDj6x/PvYjEfI3QskxUTzN1I69HI3pfX
tWwoRfU2C96k5sR5FVnQGrl8MHDIVcZPD3jEcs0Nex7HUF4nESOow8V5mMBKEHAoMn3VI0iMKIAr
/rHUZEgFpW6lldb3Njkoja5fBHizeEPTtTesERH9AY80x7rkEHfewySgqbqwU8HDlFEwDO+WJHSj
Kuj3AI9N4k0VUSy6LqQeeDd7kaQrZWTgLhYkGhHWhEdbS4PF3en2kkxL3k+0jdhWJJumMPnXBVWV
k+wquqzFHdtl4py+9+WNN/vrLvvVxTa9YBg6ztUgB6GufqdjSn+yXdOoibpqv2zXFnS6pTyqs2yn
le1+5KFZdiSS+DK51ef8Oqf5mgxKMkRqoDv3Vf3UMJ8fKIRM5tYijS7QmikVj9JLgzSKDn0dXVC3
rrPlhtCuwG54rp6lQfAJ8d/Slqc+ojZgUiS7G50Ok+raYFrY2feud4/rlI7Llu9beF5L41ICe1x+
gkdNzY1fcXEKj0yxrbppuZfbkWoWMEoVkZwUsZW5/GXkwawDEkF7BJlXQ+E4pP3eYc5vTW9LKUJ1
40fo53gqcaWtZlyuNVue1bxwB2A03msWWzMoG0I42A5rk1ojNjkQmIfYf8QsvF7WC3dpYLRXuJnf
u9VgGwFoUVf39+3Y7AtM61aPfZanrOV2mZaqWl2K/mM5RLiN9X3GaBG7uuYtA6qyXEUJB7qWt5Ap
FdTujVU8DcgQKKJGcSjNrcemKKjCYz8GK57BKos3sSYxmb9nsISXothxtCCb9A0tczFcHFCeJQOa
uL6V3Vud1QhGiblp9yZZ8ymYTYfWoFMnj11KNcDrkRo6E8Yy/kbSmAXtgag/o22/5E+F+8ZG2cdo
ZbgWzcM2TQy8hHS6OFl0pCZrhHm1E25RGeQOfBg+L1X/cbDgbliODj67qM+NJsjyLT2KOUY3wnyy
QypLB8Fs8onmaGP88MGF9/1Twly1ZZF2P5b33KoZdGW3tmTdp870R+hxtJryjBhsTlQMns+uy3mu
IcSa/CbR2GsmvnWe7QbVrBucqeXAicUYNqC8zji3d8SOcRO8h8N7lQAZyXj3eOrb9xwliMTwlkK+
4GPFSHcdUvRxXwkBnSOuL5R6hM9OQc016BJmfBjYBWw8bl8Sd4K+3IMvbgmSNtbM/VfL/1VRb7Re
7JR1GqggiQTPZ7BQiGGbunysybqqtBB9FfNrwDBmCouTFGJfxYwXAC8yu7gL432dX/wBtsqHmDeu
tQvD98S+JQhsoktPRbx81kCYd84LygL0BF//vtiKyY/fPxvaYzbmQUNScOJquBNtzhXsJbTzc4Lt
Rpsib9oJhEmWHFcAz1prCmBGrRtb26JdCmYdgvyXnt1HIEcHB/Bcc5L5uKXKMNtNZBPZ5r7Rl2VM
sBU9roXOOZXxh+StTV694cLKGjEHHsxsy3a/w7BD79YuCNk86tFlFPYaa7nGuhnWqAv618q6qPSX
xvLMDkBWSsFhlYxW5l82NKPWnoPGvS/zS6M2UX/GTYD6PIwPmQE25aGvzhMrINg2Lm/5yObh6m76
qkfLngeC6BjE5kHk3fshAcC8FTPNV+iPeQDpF2nK1kaMmgm5zphhV4PNQMa4IxLXd9uDgdbdzPxX
+uDnWZWreTYDWjsrSpidrw/bnijqZJpQhHOZQ0zUU8+Z0SbqmFfQRNvY8i9ZVATodTYTz5Sd4BMr
eZBY/oy8O/vEmxv5O0CxvIfG38V3Y7ykL3ENjBEQp7MhuG1Og5JoUD6ROsiMtwh6Ar3GrF1uIOBU
ZC+Sa8eKShxQcVTwBcuUkRzA9WimIWvAKnizF1QgU1ReP8+BkD9d83WCu4brfo2OxomCOJEbJSSg
fhB+Egt5aTMgH9a+Wa7MYdwMDK3MsF/bYFTnyaQ8QJu15K374skqmYyixSM/gq30vieeTlZ0k/yV
6UQb/EzAlLi7ch4rqPAu+XgxdaNgOOX6kqqB72H0N5Be8YPx+68aEubADxwKM99YXkhe2GVQXwM9
ED3/0VmkiFO8ZNzeEethl30Z84+i2lsWMykE+ENB6XEZ23RtIutEFVAyZrNmjfkr4zAmZp39tdwo
JmuTEX6p8TKiPi6Yc04CM0i30wHmVc7XjNl2eUvwMq9axcSZ/3ameLN3HAY7zpej9+sJKsKQvJdM
8BF9QMYgCHLSV7nxXk72Ooy4J1pYexRHhQw3Ka0GwXSzRbwDzDLQ5xBxCXI1NB+KAYg1oNpAP1OG
CxI9RoHCWcWsN04cf/95bGycgNN1Wi/O8bXj9hsvHxnIF0GPQS2rue2gJ0/5wAMQIZkk9SJjTAi5
fcpyeHtgq1ntNFaHeISy1bxPA9pNqsdlkQCazYUzQuS5U2LVLsu7P2wFR0LlqqeCs/vyx3ymTYk3
oF3ADVTKbVVqm8HmMYP8AlpiN7fRs+hyNGLl+zSz0IeUxv3Wbr4mmwAuulIJzYO0YMgkTJYANgtC
F/z2nOeYxJdRqqe21Cg43XgkMgzXiI6Yy5ekaY0zpa8dH4vMWg9wtgx58uP0KqNpm4ARyKbj0EYH
pDHvyRiyqo+bFH/j0u/obewB1GPd/OwgIfDYzkiQWIf09xJx7QrIIhS9S9uwg2uqU+f11VMElTwU
xm6scdC7pJlQeGYdW7FS26XtU2bkArCbWy5mYW3ejBZ1RjIEo/GrtXnkB8pxvd7HFJVs2SuSpwJu
ZWc+cjsAjLfHOPjuQWKyy0pigZm/N1RpCePsEjlhSCA9s74MtWJvBGNztLinp/GWLvvpQeZ8BhAW
lX4Ai8tOOeKRXxq6+r0jr/PcPvhFvF1q9jibV5+ze+sYO+p0CZciK9dCYD7Zzkdeo40twrfuMPfN
Lo6I8gLyMJDQjGj/+ft093+DhX8YLJgWp9j/ORrqMpQISv4yWvj+G3+MFozfbN8zHVKcTIZuBAf/
e7Tg/mabguYUsV+2bvi2xfzg36MFfo9WFjY30B9kB+v8pT9SoSz9N1PowvQQYlHC2uJ/FRpsLOfx
/04/cploMNKwTNTMTHdt9+/5oK2teTHwFNQTaVfuRuFNR91wfpBGwt4yaWpT2mdiLZnqg1iqJhLe
i8T27lEaXZFrWIeuRv36p3fv/5PJZPw18XW5Jl6wSVCV6egeWuclyepP/RGzS2Y9Hpj/Mcl9NTTL
PWlmjOuHYeKuYmyxA1GDg8pT6mlWEUcH6PX/0Db5aygUlyAY+Tie5xD1zITH46P58yXQGK1CvSd7
NIIpGlicVXUPeWsWI5GSLV3zLuvcTSfcz3967cu//JcPRCwh3/x4mxgx3Tf+NupxEO7XFawO6i3r
UtVVdwjT1twORsjZ1k3kHdTcrzyUxanqXWi6luayFcCvLHzduOucqHrVKuHTjXeLjWiQ+gHtcVfj
WkzDOcqKoFQ1RB+a6+chyx+6ME63ZWzhImBoPbu+foVjv2jY03fXhQ7Sic+s6wU+aJjijcb2AgMH
DTB95L3jFVTpkdYTRqA/Zm0KCBrc8w7j+kjWTd/sHclgIG0BjLnSsK/kh4TrpnLng3Ftx9xFbTXU
dyhaUHG7fRXgUXinZbAbGBw/Tj51R0pCak1p8piIal8gwStNmidh9A5xdu0P9WeIV31nx9FRzE76
nKJ93E+lWpvTNcHfAHtKPOspvQy9suaDd5YNTqlk0OdtHw9sc5aOXKSbb91gdC9lklRrzAUorEVE
2qSMTqYWSbYB/7Ev45jxL/E6xaTtURrkx0iT3qbRE95bFBvomDjMa3PIsTyaakqYbLibDbJSQJhF
/9BCNM0luvwvNwrmB8/Ubc/h+bVMcuX+eotWdjcpokhvsWs+JajAAuD9c+CMHg+EX4S8jgwCgTU9
C2GcQWA7ZxBBIYkq4zzi1GoN/66GDLmyrP6dN3HrKD086T1viheXPmItT+2oqM+pso757BUHmdLa
cYc4GOQwH8b/Yu+8liRHsu36KzS+Y8wdwh0wI/mQoXWkzqwXWElorfH1XKimmOp7OfMDfOiwrq7s
jAgArs7Ze+1FTkyv/xE4055UAWNDq9QgdSZ5HGOIRKZsf8xIo804NT5xaOMoimdwMRNEi6wHiAWA
cT2QVbSrp+hVBLbc96nmIJtWbKGafRCne9KH5DtEBmTPGLWPafo6adN6dh3aiJ39GUWmf2O5a7fo
I4dL5I9E12TWeiy84SS7/N0KupOeBS0IUhYfEZeOkqp76WNbWCpRNU6fZw6EUCENOX+FVrEIbfGe
B+GnDlJzqxx/S6qMRaJG9+LkGfKF4g3s6GOGMv80aQgogaKSPKUeSWPexHGgH2+eVs+FIMosqXQJ
ZZ9Q4HaebKw/2fBk1OOJtFBrk5LCFqK5hpTuo9mAl47rmpbctDRdiAqkTJHxKUe5CyHPApH9Chts
6SW0a9cWnG5gUK4yIfrF7/XLtu1529QzTNgW2RFpX9148Gv5FLN1OfZMAHWyaF7Ncj3WuXuX7M7S
1tsGwuEwMjafblxcAtkaBzjS9qp32vZQTu5m8s6kM6D1dCpxt/22umS9PDpJfrDzRO7NuaCB6DfR
o910G6kJrRkfh7IrCNSknRub91TipoM7newbdExBjGQq5bO+9NmcXMthfm3yZn5pUYKtx7gi6qYn
JctGZTSAea09B0coIM9yAsrtV8kjqRsVfbdg2KOYR1BSVoeSMmPlhBAUVYr0HztH6EKeKJkznTa8
D31c0WCNOfuQFIpE7MJEcLV8seQJ0inrCZ+FDpc8lOQCb8Zh3JVNUq8KZ8hX1eR+9lhGHprea89V
L/eVT5PONpPwGNrilEHMfRiaGf1JX7w2I/2gcEj79RykZEKDDiHhOLDJie1GEroo7jfrCLafk/b5
PldJ/l5WDudSP0+3lFqopqXJqTRs6r4eHevaA6CQJqTMzfKGgS614sd6LiCIcs6pDhVg6iv6yWk9
E2e0zmZb3OvW/yRRjCqccBHdEXlBX69+sKKalpRw0cv+lEVh30gLeOhxwGFS9Rd+wO8yblVtXU5C
pezfeqq/q64tyZXLnUcIv9nViGDiR9ZLJrDq+JM3bIvJX49j50I3wIlbkniUWyXYADIfCvsztVBN
2TEG+oLWSicrn5DqFA2u1R7C1jyg7TljmqJmWna3xKyiVc0oIajaorueQDlBHXkI/Z+9V8KvmNw7
ay8QaEmymB0bV5OQhyXQm444NqUVICseG5Weyyb/ZRjKP4k0SokuyOdjUwvxDDPizZqD7xbJGsgN
hnMk6dU7k/GuAqRNVf7oaYoo49w5j4k3f+2wLu16rwfM2CH+qwf5HvrGJWiMhIpux/jKSQMcM+9K
u8PYjk4c32Orf6Pp+Zz1JOFMXpByspqsBznhHpatei71DOUffXKpK7bsfJ3Ca9or/CUp7Xpj2Xz/
0ADKxd0pkVcRJl8C/iya9QDFgGxt5y2faGhQu46fvMiskF2OjGdjETpRdoxzsW2jMbsPYZbd50D3
W6/k1FxxHLi21o9Wme015GiTY084KF+9Gv3w3qCZ62mHH/OOUpnrqXZnlO2vxLb1VWa3YmrUyXKp
4fLVcNdwvurH94wyXdr048nqar3CziJ3ZRuj3pi95giXp1iBsZhWbSqrU2U62Ufr/JyLJHodmu95
UAikijxOLTHHH0R0fJp17J/dBK0xh+MDwUOvnY9RKU00xlAq7cRqxqcxBBxM8DaDkxXqweohjVZK
1g9FgUwkpAJQ93kD1s6VeyvpqKSItSrTLxqc3SqZ4QRlmfzoch8zSUiRRZWlDyY9BPlo5RuIDDmb
kFLvc5vyqh2bb+jxaRkKEMGUXy79IYbWeDGplzYcQI9gKIGDeGX92IkYi8VkWOt5BljS+ww6FMiG
sv3D6NbmwYwtYj6rurjnBWmYs2e5dL6WzM50Vluvp72ODXjbu6yXdagUhVF/pNhhcGgUEDb6xKi2
vul+phHRkkIkGYVvlj/D+5gBDEe6kFejg6Pil1vVArbv+JCzMcIgs0kxrK18a2LFTMuTmhwOnLY7
bFj0vLi8R6Hb3Ui7sTWncD5TvTbIHXgrpfXqMCXd3MLWVLvmciviXWbH6RefCRF5vnK3tjF/caea
8qJsXIZA1K67qhYXD2zrZCKPMQvxq8pj4xX0uXl2UT8EoXxKjK68Z8tL2IsfYwFh3Jkck6JGWO7K
qn/pPONz6rR3wRtgUocPfwatXa37tMmeB9l8m+th3jpzH+0sJ5NkzTXGqsZejWcsXxmhFx1amufB
UG51hcrEHP11yzZt5yegGC135xtJcc0Wrz2O5ZVPlPQV46RPb0+qb0CeV11T+j+DQb3NSfOrQA+6
n7FQIZPiBS/D1hj65liGKoLaU12IS52P9kDDuGmAgiLBXGUDLXkIFCiX7Ne0GsNnGfvInS383mlo
MX8OAxnpbvGaONXBKk3yvuagudVV3dwcc0wvgmSTmLDzpN7WNTkPVevm12C6ut3goiFKvW3NfgVh
F4EgtlkrIpvGB9LqBIEa5beQuzNPGrm24Z+xjC70Amo8Zt9vMeVea6Pv9xR3kfeUQU4nsxwfJKEP
nOZEfywx4qNAJ4rEdPbT/EVOFbSvyLepoYn50Abuj6HBjZPlBKuCvaOD5+Tj3sUBu6fe+ebZbHq+
uhWbOFMYJWks6N6NJn2Lq+aSZCZBtvBGDjWm0WvXtweOMOwCDEWdP4EjoAoWdDOZAFhZ3SMxD8NF
SIHw3QkmnlkUKXY2kbDh9Et2SHHSJP5pGg94E7WijlyHW6wD6lhKA+FqPPQfTdhQZWUwnzJFQF7a
04IAE4HzJe76V4L1ABWPZXnWCdBZbVXvODGmj07b9jZBXLyLQ7vnLbJhp4LjJAv/p+GQ3JU3oXyV
PlTLgohCJ6jmm1s7CyNFJD+YsOm8iPFrQeL8GlhbzAi1ljY8pa2qJJtAuvmrHWKpr2Nv7XsJ8rAl
Rijxp+KSQv2+dJ150aEx7U1td1sSw34lfTudbFneEVAZO6mojPbtEsWs6u9RjsBtCEmJ80MueB8O
a9H62Ok0PDDT7746MHy8NDCep8TLH+2edMQ6IEHSbsKbsqeT70wgmkNkfa1s8MQXh7Foo6OAoM/2
m9Q6t63o+jgtyQ6roTmlYyXQ3EBVdUMePT+Xr7apBj6ROJGKCiqHJ5peOFg0shVjEPYNpXRKB2Uc
7wzA02jXZfSYROZDAMj1Uc0XurmPBsKwfW9QnDYtV618YX9r1YRBLA39rT8kwWue1d8BkZU/iIbd
pno/kRr1zCAf1x3pHuuMYUbMAd6zQZEYJd3sVNnFafxQgWdc7MiLn+02XSV2+uQY2jz4FUrE2idq
gXAi5mAr2jvGhIMBqPqDJUKxLcYSGFWFZ59on2aV+B1yFzmvGZyaTa8ioEIW5YVKD33+3D+5dYr/
NfN2ShIDmk/PZjvCCSvYX0JeZFeYSmcXk7/HWTJI+AqaVqvKWdwy6nvh/K4yH1O6uydIudvFhm9u
ydrGA9OH2c7o0m/ItJOjiMTZGqhTB75J2BgP9LoO2nwlO9ymfJZmFdVV9xRO6XOTdzRK6GNS18Aa
qsG0mo6PWmamlkwMDC3lMuvO1Ic21Izzz5hRxEIEPCMeGntlmIl5K0sado3ObuHAMj43a92G4cVH
d4eQKk3WaMoCGqDB90Ek4WGWbs1vDn9a/aSeSq13uFP8h3hS2dZNkmBfRr11LKf4KSkNQB8Noa/R
rK/CbcuXYjETVFcIpOElS5O3rCdSdR5n+1yi7PZDi5yDRZQ5OPi9hj5/Di3rMrr2u9sbFgEzojz5
NMs2TWYn+wxLAp3S6OrogYZbUr0aQ2HANkQBgbEmvpNRua4L/9k12jcHo/i6YqbZWFHi7Uav/Cz6
EZL2IIDH9HQA3bmPt304JXc35byIg2jTEHawcZHZ3SsB0VtadBXaOAOiXrpXs8+IzWiKYUcSVHZW
VBgeELhwAUDmHnvIu1vsXgwo2S28VO0cgmB+zuBnhb5nHzGJ74fIDW7VbAbnLJ/BFjnp1ZTZdymq
fF8RpLTOQKyuwUfp25SSmjT5giaziQC4yTP08/QV8T0wsWY2DMTYfQzqFkujnZ1rz3pl11etqc4f
l834qeSwQ3UMrkiGU77CT/aQJJCTlsUJ+C3bEysNjnNNJFdgpve6t6dHEtTJ3lI/Uh3Gj1k10Z5v
DPLdjQ569+zKXUVv2mJuxYVIta5t+e+wI8gC9fGwOYPjQE5uN2R4td9iVju62m7W9S9mVCSbOIrG
8+i0CAzt6DFtA70K4p/VTLRTRxLllmUrPnntFRm9eVBUKndmVE6bjBPFWhIIc5e47A4BDLloLoZj
7maMak6ASL5keSFLqbzRNp82qmBbKIzF65mHVzGF7fNgzz/60IjOKVUiwPZdfPF08eEbmf+IMWhr
2ih6WrvH102G275MslVXRPJsdJVBNmP3iTZyBJmoHaoil9Iha8Uv5Zc2GJ5sp0muKnQ/c/JGzjih
iXaaSKmV+Io2BGmKi2q6n7M90icuKujkWMOJE2MLkUwzAPr8hE2pPBBz5j9mzfgoq35LjL11rYfO
YPGcxVEIIVee3wAkjUT+PnCusXJAtTxWw8lKivxU2y12Rho/X6l2PaCSOkjWnZesiTTs7yTaadwW
Hx0IbP3B2iXQbIVy5WS9vtqkkJ404bkIxEEkxkR6t6RzHgC/VFhZp8/C1eUb5C1SrEiBP6UWnXha
Tf4WsXbouXtJqtSLogi18lLg5zm5LXNTMzWixT2FPa7WOHXU2W57hR3klyrV3ibs/VpSGV7FtiK3
U8XV7wLWdpCOAIFeig0OxHQz+whlOzowpdmuJ9cwnsoUFqAypghuMYnubR74l6Ihk9oMhxsZT9Ep
5FtueW4IAshmHP6KKI6KE/o2dJKLmZnqqmzYYbYLKa+IepL2UKsHMxUfs80IeSzaT7xQ3W2eWmro
XX1pKMmivrbA0tchOS9y6Y0TjQe5NJzvjR76FYQXLIlqMi51RyOOWLlqg/LfpQFGXSlzNBU3U5/V
0EdgWzFUD+Sn3nJdEfIXmg898DX2rh3snVZdHLc0LvEYH8rYnmgCkkMbqvkeGaaNulemu7Qa5mPp
bAUxShuDIBNk3PabC5LmUY5+cZ/HL0EdP/Uxh3Wt1evEAfsS61ZfRJjgCqvE3k0G+9Rm+tDT2b3X
rkL1lmPey+aheu6D5EYTG9O1r6J3lVNWmgpsyuhSUjQeVIf6pL5nceruk9KZXmgUrzz86E0a/+R0
iRZEZLca5AhWNNt9F7hjyEgBzUhQUEiZaT26/kWz7dqGwFqeawFr3nJxHOCGg0OcDvq9i3h7jS0M
sKgUZwqx7qEz02CbBNa0Up58bSQhN2Sopqe0dLGh1wRGhaHHOV02JJeby0ftIDdAsMg2yZh9gYir
nooQTt2S12Kkbxl0mY2lnlpReOcghmKnkdNMdfgeaPj2c0ESx5BMGzTP9XEYAWM/JL5agU1ERug/
xQHR220XVk/QnpG5+UWwVyYajqoEYuUBoeWtgfCE+Ql46AYgKuq0JnoT7YDrHTpXiPJBX0okBPd6
eRmj4jsWLrnzDCM8y+xAopkPikN57OCS7jTKEK0IYxSd/LCqzPLD6loqaLHj7PWpFY5zqexYXcr5
Z4VtrjDIMnYY5htKoxOa2uZOQod3omsNw8y6zH62KeqZYkAxETlsEtzgNp6510mQ3ypi2nWKDnJu
MnnMzOa96m1vnYx85j4pije92KlzxAPkNSQnZrLxqXDUvZiq6MpW9AstDlhNdv1kknz9pClbFxwU
brUeX+2ua+/mjLlOVxgJxrx4dmbnuz26nI5V5J313MbMBARypt2ZJZgoqlo8JZ1291RVf7Fh9560
Hm8imeWLSkO8LwSkPILk6WYd7ywDeQBwwfkUejQPUndxlFN6M/qRuDW7uWbUkRdviYMjQoWQgEkJ
byK0UpFVVc+Wyb68JKtoCNJjYsXR1eid8GpPdyhFCEdBVoOCacV9sPND06uZohC0HNsYMOFGImJj
U6B+XSp3OXrUoz3BXmvLslvJAQtN7Nv1RXhtvPHQfJzcTujHpoMQ1UjVUryxFtmf+Qx2Ur2S/Znu
BLtQyydmUtqZ/ZLDQt5KTY5VRj8dW4E8cVpBOCf1qc4ThMFdheu6i9lBt7Y4R42Lq9eZMsyJZCMN
In0l4Ks/AGR4SycEN649osXiSPdQWvgBfMDvHH0vuRMf7MH1GV1gmYx8yLdJ6+x6iagm7pKroxAl
eEmDgaDpLgUpfsxizsFLBtwiZgLYoAJJZoZBRSMdrKDo/IONz3QtFhWt0K9BCJpDRvW4EgmeZ048
kOU6j3LLQ5s1+dmf7U2fYzew6vJJ+2a3lqStu66B5CplQo58GBDg8nqDPMfkoaqtW5FjXDDbYDEu
HocUvwxlF6wcZbCb0fVvS3sEsEgZ4RRF4c9+s7yaQY9h3uVapGeomOmqK4vvM4lQHsmDAWmBOinP
qevdnFwRDSa+p0koL0aGCDKxKBA5A8YTMRfH3A+fShV/wjmI8Bo89b7HfpzN0JpQu30F4DMXHtuD
7IefIuLx4n2BB/oIAnHV6zTYuVZOITRKTzWw5J4g9UliaFBzxMa0AkSSO2/z0k5JzQRvbaHRjg2c
P2AAZIchB9MuBvtLqWDjBWGztzQiFD2A2LYpMhpxd+t8zF9hcR8Qz6ZJOe5h5wxVML3ONWKVXsI1
aid4s4VfbqKQC2yYUB/KeDfyeK1oJ3UIknD9tBQ3e/wfmYPJaQTXUCVeto8Gdno0Rm6UNJBqFk3G
Ibp5ZBKAQoDKMXA/nW7uEL24/FyMyBqzrn5gbku23nBMI2572UfGVtr+u1GZZ6bzH0ApsZxX9UNr
G9A80vha1RJ5B1t35pFrVg3+acIvPQhw++OUE5lVobsR57r+2nkDbPUARzAKTrlNFeOP5YSrw5Iv
CUCMOMdu3b5BFGI2b7Bpi4PjUl9viouICwcmoD+csLqVRggpF0m2I0S97syWSI40pZZO8bRoKK07
pYeMimK7WUvIEm1LL07LX3C50YGaEgHue9YnzyHPzbasWyxGc3ctBTEQbFbJC1OCrQP5pMh3uNeT
fwMEi+gjKp5CLOBDP69dcJajysqXIELl5zx34fyUVkBR+j7/TnlL4AlSn0iBMcg58c6bqC8jIrZg
YhcOKnHLNd9sL6aYm+nX3mJ5BPTkbWkr8Lun1to2KfLCcRoQIZXRg6w9Yqczdz3p3j6H9U8FyvwY
VwxBwyvMddz39crhAIs98EvWANNKMnEb6exFc5TdqnD4dIBG55YptnKOPs1+to9+E1yLzrD3Y+Fv
lA6JBnZZPToL9noP9zSLq3JdALGZTZizrpzi7ThiDIyibVhHLvY6BKVpldYbrrl/9woc0j1S0KIh
wImeqo1gyqQJQCkeQvszwUzZJi37ixq7dg3ssEBgpolTILNgM5YmNbBOHCQPxKkKMPixLdkXxvQR
dkvBTY5bonLId62h7lMVdzFNV9y8+tTmWbej5fNAaD2g5VGwscvgTrWZMR8iFKDx1Ax7q0iD157S
78LelBKYZgQVBlv2yRHdTP22+vwdrTIlMPbQf4F8Cav0SPLc3SsfBNJV28mehIVySFaW+ZiQuuVY
JXLcHPpW6xH1XhObIJh0S5bzcDSR68auWDXkVXRVmEP59c+92Yk1ZbUNxwFCZlME9uztVU7vrmEN
3+Sz7LdKNjAw6peJAMXHZdsvCy1Phpu8dpbz4qTIQljO1ENrmclGVPVdlFN3cIdBEz03PzZzmBOG
mYHSD+YH1UxXj4yBy9To6Dnyd8RoEUAUPw1RH21VvW6aMaABEaxLKxBrOTIoR88qD/VYfC+D4Gyr
MWXOC4KnqnrElY5yNIdXmGQfmQ0XUcdAGmz8f6lIkXsutrBs+JziDqpyyv4qsA1QoNx1BI65VPum
HFz4sQWpGmkEvttGFMbsCMCcM228gemDdDC0NonhXGvGBQN2ArDWZvd4WhwUrDhbWqh6LTWYga6J
nlSMqlMO6lrUNft2qu74ResYE0RIXbcLLISyLRFGTutsRjVEbFjCD9tpcaIo1Hsxxv19VVX3SdKK
KMN2I4Z0Q6haglueB3VMTVogUa3ZImPzDUIWRM9YIqaVePGUOrcpdsPZ4xwnbOPRDTuucsCtqEEf
cwapOf3nRzPUbIDsDH8Oclcm9IFIuPZ7Qp7s2iCZ600PcrpDRvkxkHB1iPth63r9sjvomeAA7Xj+
QU95uSdmYFX6XDUAxhBqisxcu8I4hO++b7/hlJyPwVR9zto1nzONgNgE8ko7nMqeWole6BVqENxm
WXphASeJRbZfuO8joylo0R8imx2z8cyZjAndb6Or5IwLxjc2SZR1wcF449UIF1mzl8wHnaOLGFjz
0CLO1YXeK33Ib24win0BNqwMSueWJ5nNQRPFepK+572w7qpr5bEcom9WSrGzh5WjmPZgj0JFSsTG
sTwg2q355sq25cks6M2I9NtAdtIp8ZNjlPpLd9Y0zliZDLj7aC4KNZSrVtOCNejnFJyJVxGIzK3E
pYsJJyKAQdjTJkTOtI7G8hkEDiWPzJwfcfX65rztrH6mfY1udNIY3kLXO4CC0wwQj/JsQthw2Ikr
FG1U6L4+Oajxj2PS/mCNJnes56iFa+vVtFK57pCELa6gpYdOyzMmxplWQPw4Trgc+yYOdoOTb4t4
Hjapjn8EKBkfXJMiT5LO99wK1uQF4jky45fIcvEUzEevq54zA2Fj7qfOuZvK71nBPiczAHa5WE/l
+BajmPcD5+JK6Bv9krTpUAFj5aTBUqf2FonCsy7s4aw99WLSOsxMxN9aihaaFas+2SDDOimIaXYD
69gnEHi72fZfggKnRJR9rXRWPeoSBnVVsLyr0q/ectS0ZqNRwU9OfidtMz7KpFCwLnzMqYV4rXX3
0YZJ+kOn4y0t2OVkbYjGovCpTaJEOP7+t98vA2mn5MSGNB7LAXaoHpFSoHVqT6qXOIwmBbOwasJd
1XrGdVKF3lhUAjhPepTEKZDQj8BbVECxLIvMP/YRshO/zsNDl7XzKz/B2a+Ybr//NGBom1r7EFAO
PQ1uJl55u3doFOY1KMgYywqk6mTSAeN0bUyQeQEEqm9ltqdvMMFeCfqFZXsRoxq/FT4Rc00yVXft
gW5JRyyvFSwXulL9t2J5AXKp1/Y8mqfStPu7WeECE6ayD3D2aAOZ+S1oBv064kffI4KQOwUF6pmI
+1O5RAsNv8MPOKaCopcuHjlMy5tec7SakditjQqt7ZyTbauSWE+UF33zYjoFeA2ydAx0JMfRis4I
sId73qT6UHrYMhB/+e8gU6GsjYTGhwSsvRs0fFEnqGMf0Gahj+bcKuF8L9I0+IjLGV1gg9Cstabg
g+mFNnsnqRi1HnlnRQzTxPnidjr8aIfRPvku6+PvP0bawhU0RdVBiVo9JZE62T5HsLqOn3GY2ncD
ZofVkndne4XYUVExNoMa4w9jeQ/ILN9Czk97wvmMV03hSvSEEfqxXJyogb3SS6iecuNgnVppQuzZ
2hJ5wX/BMaSz4XXUC0+91px50BJ9RLp1N03Q+MQjd1hu4gmr9uA+YvKsP8hwvwMeCp9ya0ofZRu/
cVQ3j3HOpn7kmTg5wwBaIXEiNBoAHT4gCUyIiVgxAs40RC5AYoXKXIxMZzTCnTvk+HKDK3BezwbI
6dAotpUzmaeqcx0aKACUw5Zc5ZBAxF0yjlecF3d7yJodarGLbBCTBxHEGrsgmNe3QU73COJ9URpX
3Yn67i0vGf4MNvNzxqJFf62n3BAN1UhHQY43Hkza7rO7yGjMXQ4bCnqRlayMwLuNchSnEBNl5wnj
PCHPZkIVt96sR2Iky844IJh5N8xa3GqlNCm+LQknZgQai+iXoLcFeyTqzJGZ5Pe/Xhrt3qbFyl9r
REECFJ5vUogFuwU7Y09blaZF5t1C0mSgNugzJrMMNH9nKHHq/bBfIQfIt8Cpk5tl1+AQxYxhkeYk
B4tVyD4p2RQpleeaNTmoG7wRgSVvv19MHZo3Q1XPSAK7w4hPZGAtABJQRrs6mIZr5dEfrBemXEm/
MfGs4pwK9F3uwrfzgK8OhXKQo1d4Ixc5Vr+rfYQHeYH0S4yWCWgRN4svOeNOxR2t6FMb29bt98vc
qdchFvgQM3yywTvXIb06sV/cXOJMb+SgA6TWwHzg9A46+c4s3d6Gl0D7v+aYxo4rYmK44BxbFPUe
bJSr2zpToBpaRlhJc8QoAmTvzLiHfy2I9f6DAZ2uLSZpy0XCRtfKRAn9z0rc1A7CYiIQm0OYupWd
KK7acM9xBdMVgtvIIeoMyuBdGvU7ZpPpMcoYGfVy0Ipol2uoaA90bJHn9xZ/kcN3Agb6xZB+dEyb
xVBKes2pb1iekzIkuNTK4lXZg4EVgYWPtk2Ls5sB/k2bbgsToTsHUad2Im4UvaTuochSiq3aRQ0R
U61U1uOYw6WKK04C/YtLaPg+nhD4mb4Xn3RhhgcpvZ0VWL/G2UAXFYX6SA/jmysmfdYEouzqBCNB
2yjM9FYR7UmS3NKKRHscUJ6dIBXNlAF8UrONluZ3nrnEqDSXTN5n36g+a7SqHMuKdG8sh2lLFgci
ZGj1yQJ2d5F8FrJ8jKih7ToOT6RB+ztbxEcRsKQnqeVuCHsoIBs6/qnMxWPu+smWE4RFxbMjv8Qu
3c8o6R6jZtHIdJRjXIt2ozpVU059Nig5NDwTSt78pQn//9aDf2M9WJhC/2/nwa7+mX/98RWKUd5G
7XT48d//6/I//GU8MJT8h6U19gJPaM9xPRft//AbarT8FfpDLT0plSkFeqP/Yz2Q5j8cZCJ4FhYN
vCVNBuT/sh5I+Q/PpczrmZ6ktu5i/v8f/+0PlETztz//l7zL7kWUtw0kpT+V7g5IJWXZHoAkxSuf
5m8CZhc0cppLDkICi0xX013X+9GpOeI4exna+0WXkQ01R4sXkKn/zmTwp3z6r3cHpQTbyZbKgbjw
57wiC9xPs5PHa2U3m+Vth1JgKEK1arFaIbuhR7ctiDxy+3qTog4aCCeK5F+srj8uyj9fhD99Bn99
CqUEF9qEHwUI5M9PMdE4zOYefzdBBJsIKiB75gcrHXalE+Nj5GAH+vifHpH/xF5hLfaJ/+sw+Os9
tcTbYGt4V/LvMCmWXRWNfRVDRnP2zTjjB6MK4DcbZYgVbUPUccaDT4M1D777qKGq6lzFxcqL6o3Z
deva5rbk0RF+ounUSDUQPXwlPmo1xhJVBTKquV9XKX1ttk/hPkcIk8HMWy6hSaH3X38ZqZf5/+/f
BjiWbdnLs+5Yy33+J7OIm9ttMVIaX/vIepcr1pd7KcMjnB7V2Ljwm01gISaR0y516k0imw3ltge/
kijkv9U0SWt68IVJCdrjy03deoLzaGro3w7fJ+7XbkaFjy8ti/xicmvsidzNatz5UKtx1GbkzSzv
u3zR5Z8GoO/yK2cyC3yPOlvoP1AuhE5Sb9R4b8ZmIy3Q1PW3ISGUukfoy08PKReO2X4enliMVwXR
hr6e3tz0e9BVgDB4PPBZbLO4xhiIe5urSUYJej4FWZryKoUCKC3b5RYuf798IGzuD8v9a627g+2V
du0+50Y0fMVkaLd2Ruic0617nX9dPuvcjbuaz2j0dxSz4CdQRcFIWYZFVCygJALDuX/QRh8G7nQd
d089Q4LHICfJk371WrbfhOaLl+16eQ6iiN/gsbZ0aJIYy8tPL9d5uRAxj3pPnXuh10wVT3m3Rl9D
+iNvpms8+zOqVbDCbbNBk/Ew6opOG+vMpFF3//7RFMkSuuP9xBZqqjY5d0EE/PRUb7NseZb55fw7
e6o1QABrcNeUIX2r2WItWtc8nmbrXBsDgC9fcCAoq+qTy/IRlydj+fioE/aBO+w4YfIBw/73c7Fc
d4F1sSv4sFzjum3XbTnsRm5fPX5bLtoY2/u4hNBIo9dDjd7Rapv5HgL46vI9f180tqZzCRC0+Dfj
wfzTO/XX4IYuYwml0fHAl/lzOHRKKA6ZJcOBR0/Qr1+mtmUwN1Qcg6nd1lxWchTQU1RACu4NY4G+
9Ga5MeaSOT8nR9v+tkx2VHhXKDT/zfTz2731HwasRzPBxG1mKRaRPwbslJBLSWmUad+rHtyg44ZI
SCjtFonkwyRJY+L+LGEqy6PCfeI4+O8u0n8y69pMZAokM+0XS/9tziipUznURv/6CMsMscxtzeyu
EeP535ymodxyX27vFH1bRuP/XhaK+V5ygM363zfRZXw5w75InbWXvC2PkY5YtKoV2oNlSq0xpvzr
2c7+czP8++7aOMCU6eH7M7l6f7t2QOaJfIC9JKb0ooJHxUep9PQ/2TuPJbmRbE2/yrwA2gA45DZ0
RCqkIJPkBkZV0Frj6e/n2VPdWbgZETZcz6KNXcwkAFfHjx//xV6GJR0pXlzI0fJfUxakMMQdnhxn
IofGTDS59SXYyeBgslZnlnGD1vHbxO16pOnRBggPAo8jWxEHuWZntgK9MPFUVdclQn+BAI7HOtYG
uM7ia5CNN4lm3o8QwWrgejJ0Bngo+tEOmfO7gNM8QexyB2gfjdz7Dliw4/Aa6k3NZdeu7PYtwsrp
XRM55NYiRzLhxkEGwTRgURLQw6SlAMiMwkVRDhwRGLNbUtrs7sqnfbCtIh6J4KMQsCk5rfxzbGYd
sSTnTRCHHpfhvGTrbrC+pLi9kgMVEU25Td/KzwhQGddt43D5Gz7YC/kEw4Ub6pgIGMpPfLcXBiEX
i90YIabHXJCvlYtdxvzOjU5ZI+9BjIMh5pvLr4V2yoMXa1pmcC4FTN3SDVXO23cvjnx0s0sHPzwl
TTFKbnahoa0h7dHbse+uJkzC8IY+jSEeZ7aKty53aTVLnKBtNf+elDL4mGxH1TTu7YRK3eyJMj0N
HGyA++p4TMmhlinLVOF5YjBPM/PA3pbNP6QzV+kyiWXSwhbsJtPeZeeT3VDX7EJMCr/i2bI7mJSj
4VKHb3am8SMYx9vMfTFY8yKhwkjght5zJ3c4Gcx1iJXI6K4btYJfkpwSjECBNd0pJIoTt4wi2DqY
f+RwfeS0qhLdM3rIZ6QPqjnfyP7myuwkP87x45NsggyttjtwCv+JI+8+iqe9xo4i1+yki4PMfrsY
jLky3iDPcSpJQWO265r43aPZZ6MRxD+1yxbaxXPN0rWndmMPw15h45KrXuYtuoKFZD7uZR5QKk9d
lQIwMg8Vv14if4Yz1EF2hGy2jPhZhVJAoXoy1UFfYNtv4n1HodExvgJr3hYqoDJmazcNawx7ECTm
oyzaECrmwWC1TUx3hSShKNk34fBxXpaJ5Ft2Rf+/7ZREw1wHP8bGnJX2vWynTEPkSknZsGUbTZes
hsxKfrXOLaldAaQc929blw2ZJEYW5gb01s6dTe6iiWAK6RrLjQ75e7RkmiMzI4OKmgx2Jdt6CvNA
pjplzNc/yAGQM0N+bEQ6KB8kv0QmRqkDl5Vcz+IpxYhqKLpVRQMNOHiWL4D1i4Ix0UXpN3JiyfGE
TUnpAPCgrLwy6UqUacLh3vhWxdpWjppMO+MJqT6ElA2e+Zae8DVy77N4mIzSsrdGgTOfRdhidnYj
LgQynaFH5PfJ5GQk5/DHdheT70UlhVwmQ0caJaE8TAG5LKKi2co/U5WFRlN66GxiNu5d5makqshO
xCsOhetJQWvBnPZFzRgG3TYgTZP5XzE32z7itRmDMSXr+Sfq8AesnneNDoI1mPfhEJ/kW4w021ZY
9KRqdhdZKTpe5j2gb5k6ggrLEMPQ1lU835Q2s44/ZSMRBNvJxslpLzdZmXnKlSDHuNCnJwqzezmB
ZSKg98kOsbO3iUk1zNRoXByfwpJ9iSgi813Z8AkdK8RrZHtYzDIDllNYdotcsTaxhakhF7FpPWap
RGNON+3E5Pf7vUx7yplEk+1DJm2R3e2n3FlTnGWDlMeclkbLiJ2M7moUFr52/YvMB6gznqxs2psD
GFt0Z3qOOEQAmU12tEFTa5R46i0WZftpjO/kSVL+f/z0TtzB0rmHMSdikVOOGCDK5maWvQ/MrQ3B
xCVOxOxeBbJi3L/gMUfc9n8YwQ95JpTPneCQGn18NyNW147fYuawfCWCHNwQNbvaAJbBcc7hem3Y
yJ+kMHOiuN3JGChDknysTLORR3eFiQw74YfMVObR8vtlhlq1qJNU0duvcXX4pQVPEvroikOBkL8j
u0gmvpW5bVpnbaWcO5hwgsvpgciaMech+XOWhw3JeUBGAHkWkK8CN7mS30iaOZL2ybxB/lguUvlm
uT3KNFsePmSunpRyqZjrurzn1nZTgHiSRwKdH1Grk8lqMZv38oXyKX+fIkjG2asOlePcwgKQz5Ub
gpzX8jD6llsOgL2MamVV2Z3sENxfVv1k31dafAczYaXUn7iP2stQPjHjNLMC46LeDOTNvFOGqERL
vpMvhsjGKkkPc1nuMsRgyOraD3+AqBsdhoYCxujJ7pWzkv1KxhB5LjBY2vKcA1NCFZCq2xHUOoNA
WPbpJdm5VLp3gT95odU+JfUxsyCs0+84Du+7WhzktFRD1iYnTtmxyvSgz5xVQdroVC0xlInsgywm
UDI8yXStTQ1StWcc8Ui6o1NL9JST5u0ExKDJ8ZeD19j7v/eONOFQRECQgzOSRsmcUB5XO9y9R+46
ZXyTXSF/R3ay/BScc/brO5VRl6douddrHceeniOQg54iS8vlNMe0tKNhc8QC8iADiDwFyEgn3yCP
SzHh1qmTk+z/vP1ZTVg2tvhh8z85ld8ymP9fXrxSXtTExfoiiIQ2/D83Rf37HzXGt3/1f9VNkCOx
XADBLkW0N+XPv2uMSH/+S7N1xyEpBO4A/eQ/JUZD/AvXAar5rtAsg9PMf0uMwv4X9X7N4aeIf3BG
1P9fSowy5f5vWqqg4gGVkbuIxTEJxHRUDsEYPClTPBxaqCH7AabK/eW0Vz7lo6cvkl3b8lVsNSrl
sShrpM2dWwxP9lnb4LmF1dXld/zzwPffFiwOE43WUb8VWfCUqOUnm7LHWle5uLXz6MflF5zrosUR
WLQlt7R6D5Oh6Lku9yPtAC+33/7Z0xcHEdE38MJ8Pt/Ro57YNCHOgM3R5Yef6xtZV3532HDN2Shb
JUWnilscNiyl+J51Xb7tocBcOVD9U6n3v92/KMsOvEGZZ17RN2G3T8whg7RjHKYIleEs7B9N6qGX
G/Pxmwx3cb3llG4yBvhzYFVecHdZHhINeS9Hw8R59AIFuePL7/l40nJE/GenNX4fz1MUuY92Dw+w
tCDdxWjFdhn1MweO2+W3fDw0xrK0TCV2nHPLgGJkl/MdLTOfJS34wTIb/fPlV5xriPz7d6OfOkKM
bZo5j3HX3asluXiaHgcrfE59Y7rSWR8vDm4n/vkO0xV5npuW/agG1jcl5Za2qM3Xy9+vyRX2v8MH
sIZ/Pjxx6rKzm65/bCqNq/cIWbRi5fhHvf3szJ8Qx1gnVbxNemVrNyi320/YyV6ZbDLAfvhu+U3v
Oq8qtAaZnKZ/7PyKg0t7VLIn3AQtpFlN8WN0sFEA0g+Vune+2APau2jlgRo9+SqHZATy//1HhZAd
v5NxT4mi/2Yc4oNS/CU46F/ponP9vwgfpAl4A4Z9/yiU8CjEjyr6ZoyICYsRvPpOGybOUEjt4F8T
AQYCvLM2jP6Ih8vm8gcsqql/r39DXqq976fUzWKl1qfsUc1wZRzc1UB/OVkL55auwTFSR//mi18+
+sEOwPEqqyHvIe7pk7faHCv9HBcg65hAIBqaK4Nny9Z/NHEWQSmbbPxylDJ6DPvhV2jmd8OofnEq
5osAUtiSgaMQgxQyYP8hAELOEWzFAbD3fBP4nm7iAcyBQW2cB5R4fpaoxuuQjygNfRmbAKNx5ZvW
WbtJG08DatR1ON04mgJIB9bkGDbQV7pnJAN+A9zdzNgtYXaBya3jEBs7ZVpHvo/RMCe0eb632hEV
Wvekqv6+6+wbBQm/cMqg0yrzPYD+fWANN9BgTgTwG5ya7qyueHWDbi/06uD29R5A3GNkuZ00N92Z
4DApsKDIOmIoagL8bYdqp6fjyewJLVLBSWuR+NPypzTFSVpaWOdt8XmqrCthbaFM9p/54CyitDZk
QWW2SeVBxHscYdHi7oNuaRdmuAQHIL+7VOccHGGkNE2Q7IPet68shjNrwVkG7nEGyzcBX57qkuI9
+l1Vtr88zc9EA2lt836WxyisGC6SQB6Ini+dZb4qbXbUy/Lr5cefidTOIlIbRZY4Vikqr4J3RBWk
PE7oIQEZQQc2vFaC/HhNOItI3StoP1JiqDxNdRpwMdSuH+sG19K4stzsyhCc66dFxBagrWBITo03
tSnaCeXNpCoPlRX+4TAsgrJdN5rbVHblKZUifRaKJx8QMep7+vHyQJz7/kU4VcwR10IRNF7vIiUF
FUqB7Zmo+6QFGvZnr1gEzBH4QSm1WLxWmbyZ2uVKQDKu1DC9MgbnlsEi+HWIF+Z9gMlnniKUNOUQ
MYY6uTYEZ57+dsn8bl8cHdQPcZRsMM+MnjEtXFlW8Ptyz8jF9EHUthfrN3PDCZ/dDixc7P+Fyy23
cdPs+aHv9aH5C+bLlVPJuSYsFrPtQJ/uB0JU6qNRy7qjvO72r5cbce7hi6UcCwWUmdtWHiWHn6D+
Edst5ithYoEH+U9wXRq4AF+fYqOIWq9FvqinVmTv4rY/+j2y1O0GeSVQ14C9ZguhaJBSf9Yi2dJ3
Iy7yqakSh5fqLrb2uBrjq4Be/Z89fLGiAxFpeA87bBeVNh67WPqA94Z1ZSnITeejGbVYzlmfcSCJ
mhZ0pdHhLFns+jR5ruDB56r1qkJTKDJnuqfOZV5RHTw3/IvV3VjWBBeOziIrvZ+15nkwKJxd7qsz
u4S9WNhuYQfJYLS117jGrw4bQKO2f9Wdti2Ma9dj59I5S/bku8FudRQUolIpyYTq+EviKNXPXJ2y
Q9FhEJMw/zDKrfR7x3a5lKqgh+GNoD2pvpKCLZwKQnEA03fQKpQ58vlY6lT2+3gk84LQAF8p1R9B
gVtXZs+ZHlle4cNcscdRUVtJu9uVaECBbHmIyvyuY3Fc7nQZfD6YQtYiWPhd5tdumzH7SfsOgamB
y82VQyfsz6qB3JZfjd+RqmhPl193Zv7IUtD7/p/bIXNzpWo9zLKhimGXpCEecmUCnXu43PXeDa6t
G35eo3niUcRFaiaBad842Ipc/vQze6cl3/ru6ZpQqjntpha/uDDaoNkV02dIh3Bsj3aXX3GuAYto
0cVmA6cYdnygx/Bj/QlVBQfq1eWnn2vAIlr4lcC4YHQaz24nHXBb/iXz4X+k+JJffsG56boIDs6o
YHqP1IyX9nV/cmrD/QGSCrkAJ0zuGqMpny6/51xDFoGisNMuEVZde9UsXtKx3rd16812/vhHjzcX
MaJQKIfUWdt6IqG+A4Ezd8cAPYr+15Xnn+knc5EIDP6IJTJsUS8uxk6yTtHGEFwJRqUmDoaRi69I
muNHUcHMbu0g37aSEk3C4CIpA19daWc8Uk0LYLnhpjeAnrMbCqnFuurRPcwix98NbobRrTkpKAug
v26Ihr0AM+v90Jj6Ni+xgk1D8wXRR1wNUG3YwNjUIanV9n2u+njxpU2Dn8UgdoltcvWQZZDBIYfs
UMDiuqNUTfQVxwECITzlFq7TndAmGxs/xOvcInbvBRKdVYFSnC6KYOcnw3RCoKr7VAslPsaGg+Vz
AtWt7LVwo8N4XVGFxFDgcg+f6+DFTG8GJZ2msai8rhC3eaZy4xplP4bI3spzzeV3nMnmzMVkt8LS
MfqkL73abuKjmznGTW6K6TdWzFx2SfhLUBniytI916DFjEe7L2hrbOc9xxD3czl+oRxzX0+gvhmr
y+05s6ikOPn78BaVc9PqKTujUfruqe0wXndRrLmpW3K8P3qFudhr+jo0mkC1kPxz4Me3FAxAJFQB
5izNn75CduC7IK13aZpYjoqaodbchwZsciSpXkbH/HS5CecGQvbeu+e3CKI5zWAwEOz1YBrrAQHW
xsKf1A9hwtjz4fJ7zoyGKXeId+8Z5yQrVVtrvKasHlzfuG+4PZ4s/8rkPff4xUYzRgl5YTVUnlmb
/rdwVBIvtqNqG6RR/mdT1lgEuQ7Gr61OreXpEcoFuhDfQWwRZ2wngygIve9yR50ZEDTw/9FRndLZ
Uz3plkfadpwwOii47x6N6VPs/ukrFnNqtq0q6ktekdlAj+b6qYvrOyX173K9X19uxZnxeEP7vRtu
JA67ABin5eHgBZUshJV9DeooZ8wHCd4SjGaT406mkVheNPc3cRv/DoTr/dlXL2aRPo5WVTeqJa0t
nfWg5PupK4MVSnHJlYhxJsgai0Bew172J8c1PSVFQxhyozdo6kuGsLXiJkA+witp6Zks2FgEc0Ft
tDLTzPLsQMHuDe6LM//2Q4yJcpPat6bDQvT/cGEsYnkN0gGz8ZKxTsr2bnbtCfPwOgI9GjmbrhHx
n80psQjoqnDYmXphkqXihjTn4w9frbXbYdLr/R+N/5tP57tZq7hugn+BZnpDGYHmau7y3Nkpuvv7
8uPPzFyxWNpBxKeWiNx5DdieVZCgyTCaWnVlGM4suSWAdo5jYwimzvRmDJrSyrwtqvbZgdZ5+ePP
FYrfjLzfdU4SopQlIosyFY5L2Jsh/53u5mFnz8U6bxzYwXcKlWyYtFfWii4n6wcrXVqVvN8z0Gx0
QmR6LG+Mb3PrU1CUGxCH63REMuKFMtOmKe/yWlk7/v2Y/dbFj1S8qsZ8I6wjKcxK/ld1QrV/N/tX
gvO54/aSkmGEYzElMdZ/jo/K8gh3f/hrBmMZGKu2Lg6qf8vdiNE92CjiJf19jnlO4UtpVLQ1scyD
Fh9X8u5EehldGZczG8YbJ+bduAxxXMwWyHjPQbRxCF+UUgPTN63C7JgjH458xLoyvuYgOiv/K9WH
PRSpdVW36zIDgDVeWZxyEX40VouAA1UlQmc4Lzyrf5y7nrweUHLB9RoM0hCGsN59QXlsd7nNC77P
f+pqYhFycOmwBjVyMq/tESqrG67KzDGHLt7UxpdyFuNKh+t7HCMYzH7/MrjIJ1SoWTy0dVDjlNxz
r2IWf+lp85QF8CbLtB6A1Wk+JFicwapsfhlR2FyZJSoCScyRe0x6a1P14S+rkiJj6IauVVjtqxQ7
b/Cv0CABTCLaE87llR49Ey2W7NARHIPZQaP3FDX8C8UAULpOP1+ZNWcmzdKnd84Kq1I1LfP0CfHw
yQRr7FQo0QmEM/RguJKVnXvLIuChIxCqnNBTT5jVvdt1vy1sU4bPFvrnlyfCuT6SL34392e7KUSF
jYUHBOwIQlwqRF8ry4PL+XBKv900v3t41IZzFc58facbCPuPs/ZsVXN9xBujXpdpFHBIaspy3SuI
7+CaRh+WqbiNzaw+GaMS7cOyQ+CMnf5xplhwMzU1JppRyEkVKUaE51rp0doZZBrFgOjYIMYryfa5
blkEziCd/RbhxdRDRgN16BaXymsVvHOPXqRIETLwAnfHxAsGDYvh9sVs0y+XB/NMzvI2Du/623bA
ogxpm3jg7eFjBWvNCVfCbJ/syrgFE5qNydc/e9MiWKnDiIJNR71r7upfYYEbKTpyu9GBvd+gPJmW
X0KlubJvnuuwRagSaZqHhhgir0AAYqMFlbaJ8Bq6so7fdt8P4q62SIpErpgl7m8RufyuN6uNjj/w
YD7m3dECD4qWhGKPpyD67dra3h9LvCnnTQitpw2HlbA+O0a4M7kUCly0DQZki7RnRY3Wc/iS+Phi
lq820P2hQ9xNf/b7ahvjSATnZIUG9b9foaFae3lQznTUGz/m3fAPVPdjzUhTb5zVH8ihALhUrq3l
c89eBCIUNDTdR3PXszL9ZmjGnQ3Y/PJnn8uLtEUMwl8lsBAiToigHsJfhtasVd+TRsXV7OFRs/cl
uf9KRD3XEJn8veskEQxxmKAgRF5vAN2Po305GleuQs4kkG9+au+enWZREk6mlXmmdQyoiaH0cw2i
de6zF1EDJYEclaiRQ7mbJFuX3j+UlOauDMG5p8sA/u7DKdYhQ6Z0iYcm6R3SdV6gBj8vj+65Ry8i
RY7nKRrWRoZFS1pu8Ox0t9aUV9vLTz8T8d6m1LsPD83CscZeJ+I52ScqMTBUjOBzJ8Y7Oxa3iZX8
LOPmyrvOtETa7r3vpLLQLRQ6uthDN+Il6hESjkKKsJcbcu7hsoHvGuLPgyMGjGi9sUb2sw+/wxwq
/mx01cXaTVCNmyKtSpC7dkFiD2wKmQuB9fKXn5n0SzztTFUqsLQo84zKeM3i/IdhpttQxzf38vPZ
QOiDDyL0kkDmB/ibd1Yeeaqu7Ct7uCUYmNbnQT+alYNvbI0w87EZj/xoM87tNmxfLTpRn3DDCebN
BJ/WzZTHaa5hdd+KTuxr4EZD80skLzwknStY9eatzoOstieod4fWwp8om45Y4EwItCXCXCc40Cf2
BgHNlZAe81IFf/aI89aQ7IR5LLpjr+5kaEfBeVVS5+ZvZvSHEVQ+srdUIuQ48Q31kBvfNm6rzDjV
7R2/oycI16LS35c4A2m+BoPggUP6LRuH43c/Iu3JtsIN+wVujNi0WlBnwi17R9FVK6QQ9nwChMdn
VFvBoR7rDLZL/T3OjqAD7cwGUVDCRit2tS5WPFIbk40CO510gN9xVANy2dHURhBsyIBmRxUl/sh9
VWuxhxEFIaxZV/nO8u9j/7cFzcHWPrPr9Wp58lNj00UqV/L+Kq+rEzf0rh/IG3q5F04U8LM+fSi0
7oYCx6vvhusuuUu0Jy2dNjoSoJ2J/VEWbQPdeuUbMGAAbNqsUUfEhflLzfUEStFIksCihWqRVTlH
C0x3A23VtHe6ddtQw8g5CXaIrAYq9lwzGqN1d5BdiDgQzt3HTt11CH7NOKUyNpH4JhupDhOX4Q2G
y0/j1K8rpBw5WzmJdUf5AulVFe2YP1x5crW/W9WYJCSDa5sx/uzwLjTf/BZQGb68LuTu+NGqWOwI
CR5Z7phzAOkN9zPl84luT8WmmHKaJhnvl19zJsKqi63BKWqrBjwdUz639gK2W0k2PKswoxp133dY
//jalUhyLgYutooqqcok7xpyjA5FbKcAJmeM9nClIefi1CKNLLvRtQJ5vgYk+IyM8EZBmCtpr1J9
Zb//7/EQS7B2xbW8iVpo5OWshxBhYK0eTiy4sDO3rAmZMzXJ46DuAkvsCqF6Wvv58hDJOP7Rmxd7
Rzq24J7IK70Ky8evPnrwL6WBnX09+9WLAJaOMdB0De92BqIsljDuGk1+DY2tyHMQp74Z0HB5VDUM
Dae5K/Z2YVG7jCuQGn7nIuBZa+5xrjF3zFIXr4BJQwy4QOP/z1ou18a79WVbHA7qNMs9FHbLOwgj
6b0SzCouNmhsGsYUYG6eXsPYfrzgxBL47SSKYc1TnHtI0v+CMP25Qb6wltbY+Bz+WXsW8SJtBZYP
gHU8LUBMvCQ8rdTYMDEjbFRPHzjj6hrsrcsvk3nLR9NGTuT3nTdqk++MCadztf1RGM091LGtlvUP
tQvrI2lx3kogH/rD7vL7Pl7eCAX9832IB+mZiSy2lwzF1zwvv+MW+O3yoz9e24jl/PPRIqwbxTG6
1Cu19sbtOPha/TfHaq9MM7mQPuqpReiYOiVBKE2PvVYz7oLMkBvosU2DB7OiGDjr39x8aq+lOx9n
O2IJJy7ipsZAQEu5nTkguJ9VxxCAL3+U050+/FSxpkphRl7uuDfn4A+atkQQa75TdKlrRF6shDay
+Y3108Iq8C8FMxT8neO8NEhgBGboIW4RYaOZqyggnIEoKPd8C85tQ025tC/mXT8U/cYfRNuuMQW+
Jvb2Vtz/6BMX6WvdTD3ChW7odWOOfCEbfhAc8sRB6P+R3GcqZ6yLXqz6u2EEG5mamfjk2Pk+loV8
BHrhXrH5N8hzcKKMOd2ncbLnbziptxZWDlghB8VrWBuQUkOueiJyKIjYCTYMkE25YW/7X2r3pe+u
iEKcmaxL6LOV2SpkXdrDzV5LeSteY9p+eTjR/Tizqpeg59qFth1YTeyFTlbd6W2VoLOLi2Td6QcL
P+hHAxfgg24lXxOBap3julL3KFO3GhYiezs3n2oVkREIuY7Ya446rJ12xFQhUgBkqIV7jFnExaoa
1exzoofuFhuE4AWTsxhRf0iseYOU6RzGWAUhT7kL1ck5GVpf3E9VgxOYmVT7tnCyFepjP9HuS26E
5mirqjTbg1s0P8KBnM3Rx/wUD5a+R4tR3EykBdjLoSXbarO4703mmj43X5oYaxRI34hc8tNPRjOm
hznJYQuboblqZ9hLdlpStZ/Dmpyi6PaK6sabIXK552jLrWMqYhX3tboDMYyHgF722GciY48jh3Jj
2XCPkz5BVFdHuRHhvfrH1KvpU6Ea2Z3t6ugF1LhAP6qpHj9Zqv8aBGgSYwQsPsdoo25DBIrwU7bm
3YhL1wqzE4WcYIQe77dM0nl4HHIFMzAuNLF/EfgSFtG2EOIRw2pODZ0v1mZooBWBvuqhcYP8BEwR
C50kwKknL8QJSkGwT6rqO/XtXwmaxEc9SsFGxrr2UhVj+qAOrbh1udY/JVkaHNUs7ssVnnn9Q66m
mNG0Y4eomvY8Wk6zCSffvw+VetoZKFqeEh8joVhBB4d77eozZzAMz12ntL7HYavt5xID0Shzo73R
dsZ2coKcO+pi3iZTpz3ELRf8Q4RRD6AsbpcQQsqxrtqWQ/yqONUPW1WxA0ngZjVYXjUZ1ipBfqfa
XbiuELSUcnah0x/03n6G2LLvovjbMGK7MiUEpSAY2/WYVs82lPmuig9zaFurRkdEPRHRa9D3W7dk
50+rG7S4qby5xRZjw42V9r8aO9mWdo1IOOemyD9omb11IuRYprs4N3du6z9hAr4Pevfen9obbWyV
dRLOv0B/GfuJpG32d4H4rnJRodnmuELZVIh0NxEgAwN3BYROeXWNu+SYT5sY30G7ODTIQdYQEESO
nFo+4xaFym5S7FWM3NXudcQDJh+/th01RZVAi6ScXWM53H/FfWSvcJRGnrnYZNiMzgN3Y1i+kkc9
DXp1bzCLrco6VGIAn5nh65H2TzpVcMvN0UToo+kY9CXONxP3ZyvOprd+iD1SZM6ITegHWu1oVbHK
RHgyYNF3xXdMPL/qLPWqtHBVa9cziC4zf1EbDU8PDBh9zJVM93vfo7CdRit3wtzQN2T/9UhDNtF0
kL/KhNynwbyuRwR3xK4hhcECiMi0St1qw269L0lIp9gC0Iu7pJYcq/hrppXHrOZG1MQJsjqiHOxN
qQ5zXt82Au0T/vVcYXoxY+1OnYcCG6avm9Z+bjVGQ/SraNyV+LQ2+CdZzfzIT8zwuW1+uLWO8Fax
ph1t9lo74Y2a/R6VUVp741AtdqX+GwHNGcGxY964+95qbnMHK6N2MuXnmzUY7VmLcWVIHhh9Xbe3
1XSnhQDv+Nd6h1zsHM3bIPMPHdovNhNqtPyHNqr01UgHptURAW8UbUCKyhGz9DtH6SnNS7XgsWQQ
klMYoYo+Y5GUZWt1blckJjDH7G99V9/W+aQeKINvSg1x4jhZxyXKcGPk3GE+ibxRCOOJucW1wi7K
zfVgpQ+2IzosxDFs8MVhcnCN7qK7EWVnrdYOcQL8TfoGBMYujmqUp9O/Wkj7fGepJXc1jh0Ygd9g
2ZsH+jG0Un/vy2lIo4vmxpXuSlX7yBglhX/iVKuvWbCjjt5/xd1Oc88ffmwe1L4sn/yo3OZFjYR5
KedbSuE+wr+8HRrMO0Z0KZDuRv/iVxv4f1GR3Qwa3FDxqxpbOBD2jRvUNyherysmW4BWOr62xzDz
t2WPewlmus5YbtK2PDB0MksJXE4e6vQVh629VuN3iBJ8lDygPCvnzDAOWN+aqFCHs/0bRai9PqPJ
ixGECKY1euxyBgy18Vi2j8Ps2XlJEB9O5Uj0no66Fe0EPRbY8Sfsc1dqKu30niOkh3GXXoVmv5Er
m7nVzMEWdeUVbhpB1R2HKF0FVJG48VpJA163CTc5Ai0Y2a3kWivHr2Nm3ozq8ClnK2kFIOVQ/S4n
fIX6tzk++y5lKSJsqv7i8cb8muifoHxtigx+Ya/e0/0V80UuN/kp8iVJRXKkbPI0YytXDui+I5Rn
Ak1D1jFDDddG6hqXTRzPZuuHYWO4l2FiDCvQSn5ZqrGaOQPE8zfZ7zm26xi3PHXpC75hj0CED2mu
H7Fx+ySHyGntr4qYv+tadBuYpbUepjnC28t9FISC2FW3EYZvHCZ0VELS8dBZ8bPiU1TjUioS7YTS
SP4lH5TNoMYPNoLitRbvQN585qqH0j9W7rGecDk5CbSTjRb/o/7Y5oYDAK5RnipU8Y85Lgg2Ck1h
bc6b3reQn+77tYLZIY0mP3S0ul8lYf85x893DeDcwETI7FZdRqDVtCp9MQMqQiHzT5/dg5IF1iaK
On2HJfF+0PqbObU2Tu/c6Eb3XKvja180T7NQQOrWO2znOGayfJMg9IZhZK1HnHGMTxSkvqbu9KkJ
g1PK33dTP3JfWXe3peX8nLIJYysfyRHtKzzJl4itDKhDtu4NdORKvJzNUYRrUBrIjuREactSIhia
5ZNZNp/ZN/MXKq6HLpJmpu5tnAr7mA/sPtNoxbtEqMNN6mMuTt4U/DSEZuxHWP0CGSatWleDlOhx
bbBlVqeDha2bVVdN+q63gngdCdIX7hGtlWOWbFI4Jg2A0PwCdQ6z3wNFb7daO+vrph7sNbwJE0cE
W6ohpeW4gwtknAa7OAL5Ztp2xbQSlbZq9S9mJdYuKsd1PYSbDDuLQxXZ8zNevO7jlIY4Grmz+Nqo
kbjTwOBkK9zRoxPwDBMUxoCRa1BnwV4dnIZ7tNbOPmt9jncq5iV7jPcMMCEpBpO0SoDUMsJXOw2j
LwOMiZNZcJucZO3or3FP6oGapNk97m6Jf+i13JL9PSY3Lcxe1rU9zkdVZOZD6pet2CqG8jPPMc5A
xVrHfA/i6qcWkJu+a5vCemZejwdXyzD9LapIU1dzATF5DnUqfhXKcs84vFvrEYu9X405jxRa03Ky
Ni1eLxNGCgW0PsfJNGNlOQpHFZ39/VFYZYB8dDS2P2MF1zoeZHafOzfJPDWph79K/N3wkeu0MYBu
jBOyw8FtawSBO2yjysCzzqgGZcXRDOtlM6euHA9qxgKO6uNUFBOoi6RGzd1hLhp2A+C7yNs737Rz
oN+OBP9MIVDWRNm75Zzv+ylpMaZw1HaLMy1HpnZIsKIaukeVS6iNGLMOkPpcfAJRkn8KapCKiV38
dsacEm2GImAkvretESIDlps/xzBPjk3apN+DULS3cdPh462wDUwWgHWjcIyN75dauvJ7S8/Z4LPu
l1kpJjJTgf7ktwV+VWI2LcrB8hzRQQfKdMXaTuWkY3fqjJu0G9RDENrg5/tU2eAklG0QUnBpkmpt
cEnBGiFyMTcx4qa17nGs0TFrbdpv7dB2r0M3D7cZ8L+dIirxENVRgvOoUynPQteNX7pRB3dGUs03
Wa3jcmaoYdCvFNza1jmVIbxk2C4URHxWWmRp3zk36d+61PTXjTlqt4iYIuFTO862M3Xt3rJrEzwy
1ipKiT33OArC9+QPww88f/2dKmLrGNZ9vu+SQj9NtXBulDoYiTtiwgi2q56g58Ct1imdrmiCWEPR
xiChVf6HozNZbhxJgugXwSyBxHoFwF0iS2tJusCk6irsS2JPfP08zmXaprtVLZJgZoSHhz95TRKt
n2bbD6JqWABxT/kkPkzPIKRuMOaTX43Du7smgrifNr+lhfgy8+KPqL1bY9IU8mKHh4r8+JADl0LH
nBb+TTZzNjmWUW1XZHcMDcdt4MA7uvu13YErBCwKY9UhuLFK+lz4c2xTnTgLoQX+9iruRCXZsMOS
GaBpie9LCQki0oibjm+RDkr48O1+2qivK7d5KpyAGtI6JIpWarD6l2KyH4lU2kHPfA0CK3Sqgapo
c1nxpexYg+NAcS8kaFgVPKfV+tg3E+akdHmigPlq7HYGNksyUia8g2WJQ+b1T76tiQCbqfdME4f+
dp29AbCyAO2t94lW99Cq7C77MObxxyKSAoRza4q/aWd/ecJoGZIs+pdlpEgn8294bmQMiufZB67l
3b1BNWhp8E+kWfnquYbEVrOsEled4+/F6POq5T7wg3fwRFTrxEPWucMqhAetjnN9HMHEZSaOKbt4
HLbuZmzZo+81l7ErX4el3ZdWwNU+tyapen5z8O3Ru2pILIeicddbCybkxMHP7MpOINVKUcqD5UxU
C2NimOemEd2rZFxS7+ttulUeLYMOuuUPrGv7OsmO7uCOVi0BPbXZM6tIJYmJ3C/ZcpkRV8PGMWBi
bTrUY05Wlf8JI/tPU7Yd7EKTALym/g9m8k2v+WM5OHs3R963kpUE1zuHx26flrpjsdmbjt3dhTi6
UaDK3cpdOOrpXfMH9vP0Zwlmb+e0HiGZNdJC2tYNmcQ10HMFOLhZi7BLKP2bQv6blctDtDw6Ajg6
RqxpbnZ2nf+1gDOEOcgtiLenScJqSZV3uH/ufqXK0PMSSqVO+K9DoJKo2Ly4LSTk3MD7WHpen8uV
QjCkd7Bd/0DYwh7V+7moGqDTrT3uKJT+DXhBrHZriNas48D1voPS399ftbC6p7rRn5vbnsea5zdr
RP/MYhcRZV7n/vOEVRxFVhevHcd56KbNKZ2M5eRqGDpwXl5TJR5IgAX53B+Ncvkeq5ns8Qna33rW
2Tbv1ESXR02fk+52x/jYebSa6X/VNOUEC8tj0hocCAZQncH49i18CaPGx4dfgSiEufya+sq/uGz2
kA3cyXBw4WAslR/R2ERNdy9g1+Ji8HkxFl3vIWctYIPNfOiFUYTpWH/O9XgqfXXxs+1aeNkxn52f
tWZTym4OsncGkseqK69pH0xFsTNpix13280jCXwqn0LcJcRIrsZXlbUXgfty526ZTVx0k4WTP3CY
QjWJPBszeUn+7W4sfScEvvLaMWsg8pRfxjtszXAeiSJRc3Upg+07RR8Zsv7OwEnvLAuYe107h17q
PflqgibUPFS9vkozufntQK3I02db6622zHNqNvftiu81yI/1BlPEm4PPgj127m+mpZND61lPF6gr
RD201ZNG2FldM557/2Ee7Ccrdc6CDaxwNPxTZQQf3rbdukU82On6rzDd18WzkALK6Qw7OsAJ6z3U
3fLWpupBzs4jHjF4ww7SUOVVp9xan+wxOIhS/fNbpE+Rjr/Qa77wHrLa4N2Il/uED3y5vxO5Dl5r
khWd1jmVVJmkcpszH1v6uqbils7AFcvyOOd9hyfT7w/4Lx0eWwm2iPi6UvYvbu/dRor4MC/MR5CG
P85CmLYT2BvxxfZwBGjGx8czCSmO2UemFMkg2XkcKYzX5MATDc6RpYtmsBsymChVXINYDHd1fiTf
49q1DJ4lxNaBTwfWcZI+DG0wnfLJaR6s1lYg01T/bASrszNaPWCc0msVBm7X/bKmonnJfSfbabv4
T5fzO6G21aMDXYULwLIuzd2BxqvkWTcAnzyIKWC9bTJNviO6uVZylZ/QMfTHYub4KQOiZxHqgne1
mNYptTRYO9iOX15tFzoCsuaKUE9u9rP0SxnJmuensyEKh0hc5X6tYX3ntT2f1cB16aq1BUZiztMv
PlX13eASYJQiPM3kvjAVRMymvDk9dUw5UHsWtSUYnIGu28xmIzZiGKMJI/BOje59sc7fIBpa/nYd
Cbt5gtXUQVQme/WDsmF+8fXQoGROsKo5riKZ+9+UF97zZKX9B1xA8nkW36xUuPRWcqc/O4pgHwf2
a8jSW3WmT7kTaTxQXmQzcW320xLZblsccrPByqamIbvIzhVn1evu3I2Ff/q/0XJxquyqpWXumsXy
4xT63xUyDll+c8d8nfTIuC42cd2mzouESVgfl1f1HGy1/ydfxK8sAUYTtX6xEjaaB/mudMZZUp0R
aRj0wh6pWGAT+3Rs8EpsIEQufmPQq/oh80VJhH/ClLEJOGjXRewM01P7NnXxijrF7B3TcsrfepZa
DrghdaiG3Dj2kGp2flng7+P/xq2nmXUptlJoesyH0lwB7o52dZKwOEkuYs3tdzak5qernOVhAur1
XkiC4EOjWMsnUraTqC1qdSVt80eqFRGLV9A9bAICGriY/JOwhSE25mU61F0yPIzw+44rmXTXvk/r
K6Zr51yUVf8+zdJ+69uxe1iHnOhLgGqhY0/tLmVxNvQzbhYxqiq2y0YiDuPC3ny7RKxnhw3hkgNa
JainHrt5jjWBnVu6Lax8Vzw0y9DsyJxuYp1jSHHhUEfp0FYXwbbJbekbPPT2AM6Ur3Dc9FTntWrn
Y+n0Kiq0d4fae7Qm7ixPWaBkG1Ln9X+xKBH9pEe4d+MgaDp8dmPejcrBaTg0Gt5pnyzbza4TgQlm
6EuLMM6+WcM+N4M8glvU/SHAtMXeDgUT23Qf67ZWh6FMh3NRIQtXwoa328p5NwhtgWJe5vIbZuYS
icZgLNDj6gpl3QMxTLRTvzSk/nwI1zP3XEXmre8M5lGeus9+8TWTxDwROam24L8lAflWmyCKSUgI
YteU7S7pZ81zl7ZPCO9buI2ORg/oOnBkvKNNMU4Rcse9Nsq7cJ48uutuBXfh0gMwNek/ITWT6Ftk
K/+1JY817+N+yDsfu80GKzzxHD7TdHj0YJ4Bjejza1AhZhjCd3fSyPuz8hzArW3hI+FJ98tZVkaL
hSh3UlEpSoY4v7oBcjV5A3pfD8tEeorWKXOjgTz3BMx01Jvc9j4LEXsAk9DyEt1zJjegho3O+z1a
xhwBIUadnVNecZZNX7VOCS219UaLS9hwY1FAzb27hoLxeSgQujLd9HG5sbMKw+gvYKjhLLVBKZok
j8vQ/UtpYXNy0pu6f/YC83FQFvnEpbWrt/KpK9YzLRxIxfpf33Km1cr8lCWVdFUuTaxUShnR2QXg
5aKJDQdaXrkomzBlVqt4u7j0bPFKI/WiDeMyZFnOykr5U/mw40ibet0Si2vDz8wwgfMJDGvfBj2b
NMnOca2jKKYsNCvnwPPzxyA4twysQ2nmtzrQt0Y5KKdJsFu4guslO66dzUwE35E9b799bEx9ASNE
J6dEoHj297rcy1/7itWIoMzf2Vq51zvVS0eNIyo6+3w2+aXHDMD0qKP7AJ8GbqCHAgjfpW/GZF/T
qnuvHP/foiRM4PJ3tZByUCZkY6cug+N+UzAqpvV30VBQq7lBmHLLx+l+BiMgdCG8ddLEjSanafRe
5kmNsZCIrm73vpnmlZy+H10uX226fkx6O/WLPI4bsqTS3vPcFFd2yf6lq/FsQcxzh3zf9S0s8PvF
QeVMdKqf/1UmhHeZd/uNqhY1komJj1SxURYMvvVmFTV+NONjZIzKKPBYJ+Api+Q9kPlrIRm/JIDe
eaoYsMpOwchCTcfLn4I+tj5Ww/sth+K37aVg5ql6w457Hl3/LHv5kMwoL/mm0gdsfnXstfXea7wf
3Yyax0A58UqYdnhP8yS9GhNZY9wz1ApKDD2Ml2KmI61rJ5od93PIjKsQooiCzISiVszjnnvOIoLM
eV5YsGcKwIzHh6OejY/8Oa/plt1qzo9oHRqCrQvvAJriXxOgz3dWvLYCgAFiQdC5t9L3W2Rj/23s
8jfla+isJQiBLV+/7g7ELF9u8ywPdB24T5x0F/B3wvsYuk8pmKzpxUgTOlvtP+V+0YTugsNwbEXH
UdY8gqkpQ1dKEfN9Oo/NvFtKhi2Gca0KPiBGkQf/zkhsm6/NQkZ1lx7dvRMQeN0OgZsBsr1kHPcq
ODskXe4CnT7n7vixKQHWOAELPS75cggy7syxn7x4bsX9Bs5eh6Y7Bd70qHLKy66+eDztqcJv13j/
3C47p9b2xrTuKjD6B3jACDaGADwXwZNdmc8DO5KRVU1fSW57oVvlT/zTPgKtDdLS/87YZYtIIKAA
68FnzPbNLZGxG0tcK7/tqMTH/1DK2Cvf3M9NpN5JjpA9E10RMZ6Rld55nYzuBvy6pIrIW4sbe6Y/
vcATAmBTpO9Gv73X9lqQfk46YtaqnhuXXgjEeoaWPZZXG07tfvWMbF93vOko7x4sDIYXyvN3S17+
E7X1Qd00RGyQVrtN6fzP0hYNPPVsvBK16sZynGGNiKHEsz8ZYeoEf1K53OGi8o0DCaC4XoZbauLN
aAtgpul6XxJw8y2e0mx7Gx26hayU226x1fBqmdN/bBAHD4nnWWF/j0fGRCfPk2c0ceU6GItxO159
o7m1fGoZva10wrRHu3JRRQ6ZTOcdlWjAJdNbkCQJYzdHC0Zv2QJn3UoVxNxNcHcWs34Vjl7DrFd/
iyzlXp6TKF1kf6ZyX29c4d5/ox6cF6+Ggs7dLXRI4lgZg8juLq4i2LsvjepIlj6D0or3KLUQgwTj
wRNdVhI5SPu/ZG18qoVBUp1m5WtO5gFUAA/Fqwt0jOixXPykamPK83Q/rL332C6VDblW/Tev7H7X
Q1rTj2QNk4uCY8haqk9DdOvVnMx/zVK3zGZbJt1L5ke+3XV4M9S8s2YpEHPKi54RK2f41j0TDZ5u
jm45gqWUGTWKQ0tWzHZ/xOSCmgOMFkDRUoUOUYfRNJqAZ6G37kTL4ByJK9tlmcVRT3ZcHoq6Nvaj
m6w71XpzlMJajU1qpmcxEqnfM8ZjtG1Dp1/lGvebL7gZeQLKeXQyvvrdcm2IwQSYi5fLHtePdsDA
0plp8KQCgxYesrHRM2vEr7Gd4Bh7R7+f3Wj2GHFSx5kMAYHwgEt+WavK3iUAo4FRy/ZkpaYfM6RR
t5z/wSrgnLHerJytDVWPJh/OKrJPdV+xy00lzkzwXLqUaQYTxa1L3pEd0b5xjMqGgMauWp5VCfV5
FKg7tusUu4aUtrizFztcfdDzvVFjrbUkKdvYYzaPOnHcBPPuQFxzCG8Rl9lz6swyFGAJ8ayB8F1d
41rIXodIcRiVa2cJg7wT+5rXyC0+vdNlfhcLzgh7yoM9bu1ffqrzgx7ys8zbd7Dv32mK/NiJrIvq
vKNTDoaWgUiGEDkPcDdohSNwK+shXZf/gNUxiGvQ20cym/xmlrvML2amoUTazR3j1r6GAOytdNvj
zGdsysWEPsIboo3AjoomWemXp2En+3aJhjSt+eicFJrM+i1zQQC/1ENIvF9yGEnzh3Ig3kqoY2cs
Hk2c1tMWq4EXkJTGk6ssZAfyTNq9U/hZpIX6kzf+fCBJY6Ha1txeQY6Vm9IuRi75pFL+QCGiblor
9PLU+mMaqNtZek+TEiXDexTJ0JKciWNuN8ex937Peswia5gecMkUUe+UXQSRvUBxx5mdbAHuFZM/
Zrg0loYa6eePRju8gH7klu6Wo92CC1cbo5gOkZ/eYIb1UIn3smo1pBT4p4FKL15hibPQRnWiZ2mf
+lq6GK/c58AxYFqORbVjR+rWte6fcZQUTAXQitFC98hcDBmJTWzsBiwjbtuZF2GmEjmiYBqkg2pv
OYg4SV2ZN0sQNeEVdwnRKuQu36osXGuVfuaB0aGmS0SdTv8tHGqWrNK/s6CrEX9bJlLYhGPkiTZu
pNNd7KRCbpshPxieYcetvXKdGFjj0RfWd8fuv4waDnabJOnOHpP6qZ5tbvvEmh5NLwNdi6U09lx3
PKglwwm5+FtY4iDZL+s2vyBU97ec0L6DMTTWm4d0y+Cj13ACyZoASxt8LIXrk2GJdX5C63zsyQLZ
AV+Wp64q693SdtuFXee7c9+qUbEKHaet4Au7UAOm7fSyqLw+j0tTEKMvkshaMx5m2xh2KG0wbrsU
Ule99bEHqQ8xb7Af6A/Xm8iskjJUzX008m69rp2rnppFjGcjmI3ILq0U84anTmkyBh/WSA6pUw52
XKVZA9ljLt+2sRb7MvVBa7SZfEqE6e56VgpvQWfJU2CgrRmJDuKMYPBrPfN7FONY/sv6xA0tPamv
mTHCPkuH7gXwDPr03MEoJksYG4euGFDLyeLchcOwV6pcmQXNw0HUdyHRMPwfEWQu7pDGfG0HMoog
JNjxolb9wByi+PaSAtOasrJ4bZr5V1mKC56Ia5IFyFve+qQklaFjzLwlcF4f6F70n3R0gpuuGWC3
iR5OPYoqpdBU/TAT99OzC7XE/617s+RY89BTO0yG06lpC+ezTwP3gjYq56hEhoY10bsyFi0E13Qk
2s0sVB+7AT64fG3Tk0sTtTPbnG4JzLx6HMyEnCaqaSb0ie9RxSzB1V2t/7aU75hjElccMOuLy1GS
ktAWZIf1JfqbmRMoLLihZY/ZpDJytNt1MU8zqY2xXvw5XEWzRImEh+lbOGk8k9zXATB3tBjrsvNK
29/rnhnFCtqYE65snIdtbraDO7oc6sHopxjP+vVxsHDkFSJzfsF4HMANleN70Qd3mSqR07Fpl+3V
zYrmoaPJ+8/cRPsa0DF9sO7pP435lu2oIt+rhU+4tMr6MDW9CWjM2R54qILfuuiRLLStDqvXrzHH
tnvyV4VPxtb5DpR8u08GNT3NOTkalNEo8002dS8FE7fnWgV+LFIDXyT8B8wwjnkwXVt+a7uxALyw
/ZKaaxEBwaX3bQhDGxg8fTuCk2wmhT0u0jr78VUzHOnaHNDaWffWBkW/A9ykyKou5pdizZfdoo3s
U3izvKVT7X7ofJiubQAKt1R9S2steUhq09itdeX8gkfuPcmmFa/dkHk/di3772TzoEBjPnhaOml/
6sAsbzp3sZrVgvlEnQavSTsOn7YDHAdTY3uEYUyx4WTjHvfY/Kq6ZoGnw9SQNC3tx6u15Q+iGvoj
NA4z7qd2+GjZ8dn3k0MKd1IMoEac6n0RYjjJBK2VlV7rWjPT3ZF1N/21m2o4BS7aSwK65KPeGL6K
Sa2xmBf53JcjQlnmpFEnFxuPTrvEqZ1xTII3vuCWKFlvmhA/egk03XMSzqtFmtBXBufqDCVTCbYJ
LmQfjmffc9Mor4LldRFee9C+m/KdXgzxzvh9e2DdvrndzWYkwVjcdqlhAltW/sACd4L/qbA9B2Ry
7jPmHU29KzuvPLoDK4LLWPXM61vjcZ6drgglr/PTanw2jZIGPccq1PynKfwJkFI/nwj8ZpQjiRQ6
EWenrswiWAOjfpa/STzLHoTTLrSPkvBIhviGF2nOoVhmegEmKLdTYptAq+d2WfYkvAyPcHi2m+hS
eoSyMR5B4X3w9Z5RAraNL36XTMdtzrEHduxZRE3udmQ8dvO/YWMDOqq0mt7WcS1O0mmDv77UMk6L
LLtMLvIXyg0TfoJ850eo1dlhzBk4lPj9d4gvfMUzIwDCzfvxKxvt4M1JqHUiR7e8SWLzWW8qinT4
bmrsdAtVzqOtmvwh65rukiStR/E1TNN/S0adr6yys6ONUU0bWm6LMTCT8+/CKMWvKeB4bTfTP7PE
0f3Y/iJ/UjrEXSdT58UuPP+/TS7jzhkL8+y1KWFs9++JmRLTiEBWN1HWzerqkZuJdGMmh8HPq+eK
Q+mr0bN/qMHq/l6nZXjMMrs76mGyLqLLXQKSSZKu/W3+SmcLaMXQOd2+k67eB/awvRE02cS+SLcn
L+AI9pkpXszNEWMU1Obqh0VgJbsCS0vDYK6sYpeg/Hib0JO6fFjPhigdEjizFJhszsza0uMNjVHE
Tr9hx2i3YF+i/dxUY9QHh8C0mGizFk+enR00ZJy4XSUG087/O7oYelqq4kc1dsFPVgUHzaEZVlpY
t1y2S2jI0omsaWqvDFJF7MGsAVMGMIf3OyUKI2vpTgS2nXUtYfQwmh+srjz45LLj0OQ5KIfhJ6k8
+TUohuHkU2Gyn12POIQan4VTbvuiMRGMaXR2aUHN1Bpw7oJ5Vky/F/cpb/PlyR3kBBN+ZvMRTWLc
Ts02ey9FiZ0UToSMCPFY43TbrLcxWH+rAjcnHQxWkIb/CM5WCrN6biHW4sTrqdE+x8p7zrb2Pa9z
69kQcrwY0peHNc0y4GFLHU9rfyoQzMO6QgWjd/lPtvVrhseZCIcC9lzQoFMjypFk0/qW9eW66Cfk
SU/LH8OngfeSxIz1bFYHkQcueGBvOdFZstY/NduEYQ3nZJBvFPIApucfklXxDuisuq26ts4mGLxz
k3Amhb4c3HO1NUfQLW3Up04V5pb0QjMg4IOWm1pTBYMZTpWs4W2ubCqSUvxUJO70lzdn+yp8B8OM
4c5R5xA9E1SNiFFP2gjReD6VtvohfJBx2OrM38sWOCxDJr8n7fyXNNufgA+NzsRvIIeV7vM0B2f2
/F51y4q/W/8LKHSirEz2erMeiXEpwmxm9mgttaKCl+TqaM+41p3tP5e1OWCPL6ufdGqZDQvHPgTe
Vo90MgkatdjIdiTePlpUDz1ugKIEjQyME8V8OpIF4tzHDO1PZTWHDpe6qXIZTmKqoi4Qx9GzTtxs
AJsNzNsUlYdEF5GlOPoz+T5kG1esuf7lED/1BZ4qv9n+WzcVk2FyKJvgwVQTS0D3dV6sgtJLdjl/
9Yoe+LT+RWbleRbJS2tNN2Nw+7gpnSzuFSbMlOkDOw5nr1hl1I+EDvuy9kggyvABDoLTNMDzdwpG
loSdyntkE+5+lPGPljEq5mHZ2Rs/5E706AFN/8LofLYTgGSF4Jdo/HNdZzc5ejcyFg4isd82Vz96
ZsYDHpztwTzm2RBPXX4tG/7eJsPUwn7QqjZCsa2idcoPFr/xWlm3kuj5ps2PXdOfaAOwcRq42RUw
ZYlqnu6s+zBzY414ay32Sqf+igdiv/B125LlZq5J7Ac48K1Chz2WIr69y4SMHqRXX9OVtdK+ZMwh
kQuWN+xWbHYtj57LjsPMm24MIYm+Ikz13SQH5u7g6eJTCeu95zjCeLcRjhCytr1fZDJjUph1AYDB
psZB+IRTzYzW0+rTaDmHgzW7uDLjIyfU/a1LMp/qO3nIkvS2Ob0Vysx/krViwFG7v4exM2i8u/V5
LFyHJzI9D56DxVdte67ZZ0enSHmdCvFuGkdRssQL3bI3NU6ATZ2kzikVs+2pSfPdZrhvhTMw7lNf
hdTflZXdrHxod0ItrGxgwbUok8NejJeu3R4mWaW71hnhds5eaFEpmoOI5WTHHt0bOnz64hbZe9Xw
m/QuTbz3VtcTJOy1naLCmC/GioA61tYa+ZZ3Jkb+d9o2BhWkErjTSzFmMeWeeG/67DHHq82COtg/
5kAwdPSDCXIzcy0r2izjrImecvz8RxfWsz/PX8w/vrhE953Zv61Es9PkNw0nKTOa2uCAm/u1u0mZ
Po9bt59V/lkaPzaRsLyPDYhgJsy7jpIcq+ujiX6+mUZspdnvgb6z3ywEHfXZbPqXDAwmviVftH/K
/tw6HS9Fj6lXH0qW0cvFQXZznO/FLv9A+flJyg2PoP3ZK7nPCxLvsu6w8tGOxfast/ar5nNyEqSO
Qf9TklhXovvLtnpx+Rn08Ocp5RTemHvnU/Ywg3l0NsB+o0NPIZ4dEtruuaHDmDBU6s39NsxXJ82Q
1ucl9EzF9Eg33y3yBpauPY3Kg+UJQhzcqNs8CLL9l1NXz/dRnTc5UYeJKuuX2G6nX63E8AND0HW2
vx7kOZYOaJ9pUVctv4zmw7emyGKnnNrxefSKF5b687U4eALXjgGdkZyyOp/PdqP3BS4ejG/P25a8
GNj1yiJ7mub8olCba3dlmde6NavFBsfrylLS5DHvUrmGkw4xaaxO47rFFHWxY7K1IZ0CyzdRvmYC
4BXHIs6ntc7fK0bdRRlA52ZRveifCs/b3z+qXENRNvKLD3OnzyZK7S0WClWpl6Gy58tYOqe6Sk41
EmruTCftpFxrlK5G+8Xo9LKx5X5/HKpi3jk+KQPkxeSCjQW9pow6ISQadVSDqM+yl54kyfuuPN6H
uONxavml7x+PJYenrEljJzN/kxuQspEf8K+lTnv14S8zxrqmfF6b1D/z4DE023b39y0d1MFK6isR
22moXBW7DZcmj8CwGH/vv2NZuYfUSA86BaDaeG8eR0pp5wXhMWi32fJLuPVZ1sN/LABdrHk8BH51
vP/gUM2IVfr9ftyiE+85b6Ig7aAAlg+MqUJt0VL37aEk8CZwi2MzaLy2UzSJDntqdUbA/7Ml9nFd
aghBthO2rfhFYH1UcRqXKxTQghKlsLDfESWguaS1yGK1qgtQopon6/5utxM12zSfupypHkb5YU4e
uTl7fvs+NpmRVWn/XnbOU7cmt41UNWlLBrkdamr3xAL4iDz4mnn2s3bGN7ZowAtibptH630p1BFa
8obGcn+XWsil+QSFwBaET3kHjfktpCZ2MPNVfzA6pWGSs6WjDRU7mwHYtRwwsgsLLJuM0coOTcYO
SxMcl0DbnPXtELlFH29e9iRT/1jkyTs12S1JmV7zAn4wEVzTotpXKs9pmbL+6IzAWRd8UoeupCpw
MVhPxd1aWYRE2+a7oc39nVE7z00/X2oxPipHvncSDtKydLteW391Nb01W8M7ph6qOX+TdXWZlf5m
vPved+2bmVYyTLbpHfbBkQP8oR1ZGzBIgd/s5Exf8i8zk39weV6FsTyt9H7KHq/GNh6qwt1XlfWI
LInK18/qwv7Zo2X6EFiN7SC8bSAdiX3DBd/F/ddGpMYFOttX11DY7jIKjeT+UOU9KytrSkemF9aL
JrPHKd2+Yqx56ZztlwpSHNwrO3r5Oh2K3LgyNTOOVFbXlQOOXTmH6WO5jZd5bU9rhb4SQNQISPFS
fN+yvn9WS8AtR6IGtzII7hYPrOKbaADqrKz00NfZftXMjvyKZY7EMmtcivwp/rD3l+pcTskNafkV
3+dx43oTSFssyzCTS5WpMWcwxRUTRDseTn8KMIuW89kV67MyJybJSK90Ftze2GVVU0peobwASb7O
G0Jl0RvvAfug1QQou+zfGOyQO9JipDM5wNGEXpTooeNa34odI44kuYR5lVmsd+Xfg2EweuGOsgbk
RZrGh6Tiez6l4lH01rO0G+7hxd7nQ/U3oSSSnDmZ70zRpj0dN8kmoDMve4O8jildNsRjV/IDfYON
q+f62IbPBDhtXVtfzGDMXSbYtbl/D1uIX11SH8sOd83oybu0nb7l7F4Q1PpL2upfzSwpGVKqMip7
ZS6PFGFsq5jzeZkUkU/jU1KX74ZRsX0x/Sn4ScdpL8QaxMS6Pc5dRkzLoumzemNn5PO/3mQI5hbB
ySyG9/vQTd3B0R7LlPQGf9vMx0/YG5d62c6WNu9m6b+Yhg9l1t3NwwdrhPHrNE9IXUe2Te/PndkM
kceFOOXLmeH4i8Opb3Oj3t/vGi6O8PE14d3vjP9xdp7LjSNdmr6Vif49mIE3G/NNxJIUrbwrqf4g
VFWqhLcJe/X7oPbbXTVGJHfUER3dckgizcnMc17zYMcvXst2J9Z57S095gG9z2ET6FTbLRPcpxAg
uZzESKbjJD6Wa2Pw77zUvIKjsNfz5lHrgwvL8VYWWDJQMZBHnJVSFUsl61YdfKt+OvHuDcV/8cGZ
gqQz063TygfVula7DNGT9BVEwMVQTZ4D9lXO3ZQs6wt/2irZpGgzcffrFFlfeIhZtw+AqPh2uJ+A
MGCRfElaOvEfCq7W8B9Xnr9D0SVGXyXJq+ch1nZGE31HUWHrg2vKQFZkMr3MyNeUzp2vWdAzf8jo
KrAw98pg0NaUAfuS6nQtDvHgLVGWsaEl9aN703GU4si6RrzGC42N48grfjpNs3ya/HQ+IXfbkslM
SzZ8MFooKV8Ko/5RcSaHG5c9tmyRQZtf8btC1eHPTZjQS5LkE89jpWskA5Vd3ubThFadBbjOdCVC
d6n0laQKis+uz1wuahA9YuNlRbtI/AwMX1YsTFaAxVbOoyMnfRU6bD/2HzNotkEzXAk0PABXf/MC
9VaYHT8jgdM5B4B9K0eWj9N/TTXdpAR28CGrnkJEFcW/kdM/xDUAel4NCK1y6MmNSifZtK56KE1z
aw/mqnYAqefKQ6Izniyg1v7WTJhQ+FfT9cJ+nFqzOGNlbb6nNg8GpFvplXEdtu7eL2DlW776WmTp
2mi8VZFZW9fvN2OfoiGsbAOWkMOR2QZqq/rRQ0Jg6V1u2Uj0UBeohZyIdNeVc5ebr2l7DSgEnJW+
GPVvuvCvlNjfdDYwlXbpZ99sSdKMW7bi70rjypG/qZ0sM5K5fPwRVh958CVI8FUW/EYEdAUB/cmm
erwYo5o8tHdRSS6QfrY0uHl5RrkbQ/lHH8WWv2VxM23qXeGvOBkHGtARUqq4x7FSh+FFRwlOG7Nd
7cqDH2toCxA1gkIC24q9i0LExK0pFWcMFL0pfNmxq12SPSFd7Lzyrr39OFmjQCbHXAwIXEmtYVpR
NiPcs2glYcyvONhKy9j4oM9WcK9yDKRA7lJ/Ag5aR0sf98Uk2fCV7hjlRaJ2v9sJz0x3RKr5YDKt
cO5kY47WgpVLHg+IxL2FhC7oP27+FGQ4rC0HxTEu/FaAMFEvEuDVPsDphEUH02iJ0mA4gNoGzu+B
Pt1UcdlRP8rVRTUQzByEWhcwpZAu8EAehEDTOGVhdZyjQYvcHFfD5zq1QQvBE5hCmYeMMJYSG0e3
YexYG0tEz71u3KSZfsOL9ByE7KC4nVRqgiReh42ynwIQi8uiil034VqldoFrDUxqCDPcaBqd67/d
NHdCtR5RqE1wtHH1XwlJYND8e0HJPya0TrNUEz2JFpXJxz0fKcRhor103b2wW5Jx5AnynKxj9Z6a
EzKb43ZJDXQKeP41faoVzri0K5lOileOUWUrPzZAkwE691T5liTpuNW7iKCQOrBdSthrqi++F5X0
qbm7t14KElb9licoQCFNdjWIkkf04YtKxMZ7pAe8CMYtag0DjmN2sIR1n6qws23nPjZAH3hK89uJ
03t9QnmH6rdhNHdJ9lS5L5b+K25TJkt80Rqr2mijnckxjTy02j62pH4vFOoPj+GIsKAj9OanO5CJ
TJURlN9QUD8eQN4mtl0/+mUWbaoOjrYeyGdtAC/Xm/i74hT4k5KWCTBSthuMd5O3sSzGpxxEKJT7
YuC8Icj72r353R4duCVaLN+0UpTfFbMGWKXHONJnolFJrHhteWubHWmEomqoukhOKqDAsNcehuaA
tUa3GKaTCRMQ2/ASZ4poSMR25JNv+rgIQdyWbnQjKHFvZdr73Ma1hmJ3zi3MQurWp7Z64XqjjkDD
aL4K0qPRpha58XM02jFZVVlPfjdycG1sdHlpRo31OKE82IMGMC6a4BQ6OnWwNJMK1qPhvrUhobPC
TxELBVB0QFBFFmF10nzHU/en6wt0FirOpYumEUhC20X3W9UxXFwUkW1sAgUnQdMKs0XqeJBBmLHG
Js2taJe4gkKz0aCStdCFMMpl5sXOQ+mY2iFJcnZwS8RbgH8gKIMSmOo4uCpxLcyxThm0Dfw86L8g
DdD6b63r0G36G/ZJEo9OWN3VxWg9lH0bUsnKOLCjwrpzvcraGjGOltNf1CuMcMSBnwQrABTJ2uw6
kgG9nwdXg2Llm4YoJfrkhXtTuqhzLOHBW/YkKzJy5ksrruB86iyNggQfjvBV/mya/mFivvV+ccg4
AY9kaPSKk7AD/tTTbjJXC3BohVrTOsUdKQ7SCq777PRQVNtkN61PLbNejBKWrtKuof5tcG5bWaq7
mVSwK0h6SHTUB+7j2661Ln1bHBTbfXEr9cIT0cZCBlSJxa2d2wsNpkpQ6g+V7TzDvtkapnZtyGRr
2MrO5sg2tsrbNO+mFIEHmHmh6yTjAa5VmbxJAlx6A/EdMg5sIY+NzYvwAS0DTqdcGxd17zRsShXp
etW60ttG3uidfo0jzR56RLKRolzXSXVgisPQtMrXNlTWGlDWsRFk9QJvB3EDYJEj8lUdmA+JG6Ce
p5MctZAawD7DTpQbqUXcSbWb1EQCvQTrEPK3rZXIvYqhwY69kruI2fyKBuRQ2uwRW6N7ZHtRoTHv
4ohcvtsf+lY+pUmPkjnHGZDR160HBwpxk6Wp1psgqe/AqwBMhZyb1tFmdNs1KjneshysagGR8OLP
CcwwroTGXgXPYoco9+2flAI7eyrhVSQVVZnw4GXpk6cWr22eMGCs9zDFWiYabtxpn+jLZp2F7r0f
N9fTQahqzGFp9XIVdVp+0Tvq2/TWcak9GQNSeon1qvTJWjWzZ6eewl8gL1MfZr10FNSfNHXvlfkv
3ypvu1Lsu8i5JSkMMCVxgJAxPwbzpiwAlmmkFbj1czJBwNx6H+ihxKm+BVSzuW7ekqe+amULDl/f
1kMJpsNUYFeEL/RWhiyMDoNXbvxOX8kxeorY0VEi2KZMjklI0EDZJwVVwP2qhdhpfHfj4SFyk10j
wyc/zH6DyssJ98kuQRBw4DYImm0XO9y2neRWk2D/4aNADPWgjXAz0r3iZ1n22sqq+fxBNJLTibIl
BdEdao7LSdvdCWKAtJhY2BqYG0Q59p2akJbhJumF9aUDXKNx2ZHZEX4UbkMFvp+YUHDAF1pH1KyH
l3ZwLsEfb9sGMULRXRiucqNK+U1jrQpumJzHKQcpP6cUjB2jXaOAVZPZrhrwd5K+C7CreemkuE99
5AmA39wVCjo6xuBy4WmMLakhQPdl/pYBP0CZJj5EgJj3mZ7fygJmah9rFHBjHHrT4NagRqY58gXU
HcfmMr+j89cAXYKLKnbj20m+uaZcw4grxaIYA2jWBaha6EDQJ0PghgEX8zF4l5Z7KwOSzyPKblWW
7etO+wZifJNX6W1pv3HEmCZpvOwBlPVDSB3F2Xea8guW3NM0nrBE7xViGxC3ZltZIHvS2Lkzq/Ta
peubSVlwGmmcVKz72smvwqr/5lRcwxU70O8spXlKDWRAM3s1xSER4vlMnkeDlJ9W7msQjLDrvWir
qQDgy6q60zvxKqv4GiDNY1LmLy6Ra/q6oJvAsF0aSFFOgv5Fk1N3yPpLv/dWkEsO/mjCADZfciNE
o2TKgFOOX7qF8i5yb+PENhdjVAzS4qCUkomQaTeou7xCP0gvvBxeVBVU+xB/bn8MWE6pNBciU9BA
UmoXOkZzDd6V2l91oXjDXWAMm6KoLwvRL72xnuze/WLp99pP1bS9CQaEZIcPttyGzDddXAbXfUMn
53sKSU+GzU5Kd59o1n2usahBWy+siOBv1sDgFG+8Jcu/9rQs5vMHW+nRweZobioZgoc2IUJzIqaq
DXDVWsdqgKSdui2gk0xPtYvsnoTtWhGkXVIVRK+DckMOWQFZWSrTmg6B1ERQtavvkZADzGs1N2UQ
vFtddeugV+oU8arXumUW+JeTYZHkppFV9kYdol0bj7+Eab9609W+MfZl3rHx9NEPjRN4mrH89IAj
G1vW6LU7UH/UQgEH60a2jPxw68YOKeSEimfgHZxB7gTpegbuLgsiUhWOy0Eid38bbtZ8j6usfRxr
H7yI1cCkDHeO3rRruxQk0vK9NpTJstbBFeZafxOO3aIHrbJxhzF+d7X6Ui/Fmij3bqTcdZpSvynA
qy8A8JcgGJpNh9RClRv3Y+uCP4est88Qc3jI6ty5A65JCdgZ7qQGcSjNJmOFzH8bZSSWqSM453Q+
98tGg1jCychy8nszbH9MnwFZmk2oOJeBBsqGivXPACYcJ++OeVQNYhXieD3W+rXu1hrcb0jyddCv
BhHsbHt8rIkXlNVLuDxgyQCuQBLyvoeWcp+k3Q7Fo0WaO1Q7jWvB91Slv68CCoiVxbE7yJ6cKISO
x31nSBFxkZNRCNUYlDxEAPo9NC/ArDpkU/Vf0FIuRBhetVWzr8MfBXjKOoc0WyCDa5jK9RRRR8KR
AcwiJm47XbOWmre1O5DNTqbcJbq/QUGAbJQePZlK8gq5+ilrU8IqxF+t2nIjuoEZsVdTkkx29YIa
yFUXylc7pdA0Sepv3IR51Zk94tXZ99IH9hjZwNqbVzXx5UUYlLdNichhQ4JDimjvCsPgFpw4m6iO
1bVekyCPbBPXwPhQOoDTu5bd1G84kfjDtI+G3oNviKcGpDEVZZgM2XhVFQYGbG6BR0CFFNmorJVs
eAmG4FkJXPQ32lXfeQdA+o9xMz51uktiZmQbNsyi3PqZ31AE05c2ynWLHHteltgEIL90M9TuVLJ3
VQWmFihe9qC0VbluKbyvWgs5n8ZS+k2bI5g1yha/9KpA2sv3cnstlBJvH78Y9z4M24k7grIWsFP4
uqrlrx01RbJIaUlPDRjR2w59Qxk8gSHM9jZyp17CRYTo1o4/nIq0RwvO4B4hjPFVSA/4kGkhMtx3
Dhu2b+0rYG/vuWV0b16ThSvTrrrnipvKHTIFw9bO43rfVh0ZNCdyxikxuG+w4twG9Wht4fORD/Sp
gq5tK/VXWlDGe90iVWDFDZDX1u+KbaiiRIYdi2xXsHLQBRsoVmRNBDuOm1r5GktOgdyQTc6TNYpS
+wIOEHfGFra+FoYXXifUjdsE6sEDeMB5IG0B7FRiV5AHe6HM/Ku12/rgjIVc5qHiH6IYIZlcI+kx
aiJ8kFnTXfYNPOwilWDvUorxZIzBdXSAqTiHdJchwWavZuThKee/Yi3uXXN9khej4yg3VCWNvXBF
gh61pu3ssnqsrB7jGC+Wr4AKiuWYAxZUOW/cQEDEQKFS7wajoOjcgCcsKY0s8g5xLj45l17fzi+Y
ZgDvVdtd+hpZs0AgelN2RXTdJQZSyLmRfFMVN+IkLY0fueaoDL1bByg6VOFFX0e/VdbtgopY/8jN
CHnkgEye6yHor1pgCHLoBkuyEDWAmYBMaupGEHVd1Num8o7e5WLZuA3FaZU6XF8gJB4AyQILTubX
LwzkaDTXfgOSx9Ivo24r0PFY9qMf7i3EPTZl2MW7bMqnh6PX/9aLkWylSpjksBG4q2FiURUeriBw
4mDa5RUMKaVuATDUEbpKYTDWWwDL7T63xPCNM7WzVCz/RdPM6qItY2Pnu66Ej9kj2qVFpndh2uV3
i4TdClBedIGCURosTM8G2z6kjgOZGbXDqFID0MnocOgBMMKoC2GuW2jVg6htFmWkp9sk1u/V1jLv
PA1JL2XkNuCE16bpYQ6iiTeksB65ZEAPF9ZzPZCIAdAHRqVwo7XJlw+JEj3GcfLaaqq5jarJvVqW
93Fnvllt2hAZoZtBH0RTThTPRq9H6Fqo2X2sZ7hrjKH6MmBSvHALJ2O696DFcsvEZdAs3eW/VtxI
ldosmlu90O6CUVu5lrGbcjhkBbciLa6SEN7JGNyOUCRMH+Y2VTPuzUEpEDWPl/9aGHURiBjisqYZ
V1NiqOyt94bka+Wl311SraOMqZ1zKh2m/CszAD5cd9GnsN8apSpvZAQ4D27qczwpjxnOswGleSHN
ql7ByUhWQid/bhXFU1CgnzDlirz6ekhTFAizTRYWj5aXI98JSClJlgi+X4D7fYplM6mDwQEDWiKi
VQz4GnkE+d0JKA4iyXD3Rzjz33/2/0O857f/W060/s//4OufeUGGXARy9uV/PoJZytP/mP7m//7O
3//iPzfv+fUbOl7zX/rb3/Dcf7a7epNvf/uCzZKz2V3zXg3373WTyD/P5xNOv/n/+8N/ef/zFARO
3//x18+8YQPmaQLhp7/++aPdr3/8RRz4oB06Pf+fP5xe4B9//c9MvlU/Zfjz7b/80ftbLf/xFxKf
f/1L9z79r/Ln/xFrkwFf2Oq/USznvGAbumW7xmSKW4PAmn7mev/m8Y+quprjOprqmX/9nzf82xj8
vzH5l6xJb3OoIvU//vpU11rVvEmI+YNAcWfqdtlFRrNp9efcQ4fQfMoTtH2JjTDBP7z1P9v82Man
cqm0MYm0fmijtyxeIKcNrV+L6KdR3pUU6NPhIR/u3WYjzlnzfG5yQkMzaWeUhpDR6MxmYwwAJVqg
6Kh6djq0BX3dcAazxgUIXSM950/1qdoy7c3UnatCVZseSPAmUx+imqtYo54RmT02LDMd5wiYUhmq
SrPxESHM2uu+eRf0HyEs/nV6UD5VyOWzz+Scg4EtGaZRuyHjFkIpj4mxun9G8vhYx8zEnLuKGjX4
3nYzdEgFcVDVIv2MfPeRR8+lm/HBqENbp2e6xgsQf2nNb3WpNmee/qkKtUrp/O9TtSXLGw/gqoD+
ZA5KlX6jIzpXGM5QQEQjE6lGUN3sQn3kGFSOq7pD7z4+Y4epT33/X1SYaX36VB8WipW4mZ4ldFsT
vAQgeqttkL157aZqdn5xW4GzbxG+GbmJ6Ms0+uFWWyOCtHoHR9ewXyvzwUYfFBjE6RlyZA660/c/
fJraHjvdsPk0NTRHA0G7xnkOcXgYd7I558p5rI1Z+PEaczTqpihZQexsIpSQz+vKvQ8qW3mpFTPd
ybpBGvH0Gx2bO7NA1KowdTuqxxswfi+G1sF7Cy33zMOPLCh3avRDdyFj4KHHL0uu3GO3UvvmxjKV
5oAaxJecLpges3DjKn6LsIiBkENZk05orO/cwp2L030z9fhnc28WD0y09RpUYVH5I3N4R+p3hLGi
Oo+aXpENMZwu969Pt3RsFGbBIXRLIwMkLDcYiUBrjHpStOtcSaJ8dbqBI5Pqj2z3h5GIM0yK9C5s
EJ4K/E3jcBDXa/L6QqCo2xm9Bgir6M/027HG5mu2NcPaKIuK4xWiHaESNdedlOq1l3JMhvDpXzTh
4G5Ov9mR8ORMH+LDm3HtRFEjUyqK0M6Prh/MywYm7VI3euTapOEC/iud55wU+5m3O9bgbH0iSoj2
N9DHjaGWAVmp2HFETZWxk/4WnrhT7JLW5IqrlZFHsrv0vIFD0L/PDiofDw1HZokzmyUjgn9Sb1uT
ymUeaLtuFEnwoJHl6c6ZHh1ZsM70/Q+d6WVSzbw0qTepgkBs1/btuq/Gn6D58zPDdewdpu9/aMFw
6xxZL3vYkljIdxCR/D33FePhdA8dG5tZOEgGu9J1yOkUYIAIRhEC6MrOGvEGjXaDBtHqgopcW4Lb
lpPsiC2ztNyebvpIsHBm26QMpNG5Vj5sDUoL/Q24S3wWtdR0k2cIA5144Vqv6benGzvWi7PIFAoZ
WFKP7K1QfcOHTOU214CwhnPm9Ueeb0/H1g+jpIUyF3Gt2luHFDXaSYiAXKQxHPAzZ4pjz5/G78Pz
kcruw1q17G1UhPFW1y1rD/+2PpzunSOz2J6FBBuSF2BMxd7maipg+SjBoRzadkVNz/txuonpUZ9s
DfYsCFjOGJRmWSc7kH9AujUJikjkybdA4XTXlS30nWE456esHWtttizH2uxj0pbFjk7D2W7RG9Lr
1jJHQ/lOAC8JyBU2TT+h66Kua+oF9Lwq+p77aKQjoekOTX7ZurKZ/CXqwE2vO603g3rn244Z25uA
EJIuIpGP8ZvW9W71tV3Nmo2D5nVkppFJ2JGphJNgWxSNlu2odOXXzhf2LJiMSi/QehL1LlbiCL6E
YgZd8o4zwGABaAKaUX21pVlg0cxIRUG46XepRYYtT6E4tQI5YpMKxhfXxCyAmKib6YMLq6q2SJqO
rdoilIJFwekJe2xNzCLGKJMRqG3V7zJjHJaaifALQFB1VQR1+cUmZttTLvFRQEC4J8uegc1vxTKH
iguSHA3y0y9xJGxMV/+PYUMta8/C86Df5W5TIoLhIXXltcWZCH6ki6xZUAoN3fVEODa7NCyL9E2h
LpD6VODQH1nGPSfvu6+9xSx2cPez0Mwz2p3pxCHAl9AGb7QyAfKiDHa6iWOvMn3/Q3x1yYfnYxfR
Uf6YHxgK7LTHNrmn7OLfn27i2FjM1l4ZtJx72BJ2diFd/UJxyOTu3dxLojODrR17CePvLzFmraLk
ZQNX1kkro9yKwgnFu4uZ9qSrIPtKhd4Ea1H+AFkwVm8J8GqEjcqgMMZvIlJkvXWwIgu/91aQFumV
52qITKHDHRc3fdgr4/p0Txz5nOZsPA0HUoiLXsvOdQJ8pCc5MUqn0GthKS4o6QjzzK4/PfCTTeeP
U9GHUfVipDkol8S7VEtcgL8l8HbXx/LQhHfoc2nEAzxC5TKRZ4bgSIPWLCQ5A1baHkW1nTJmRb5J
6rbyxcKrsLG71yEVILxRorZVntkvjjU3i1EmhPxAl6G+wyY0wU2lCZH/RF9EdPtM9qX6BALU+uIh
wZpFKycL+jjIXWwdYKtB60d70cfEyaF6B+rHDHGaOuMSdmSlGLN5TB1DU8raIfROaXxTxGAS4145
Myk+n32qMVuHRd+BbKgi75bbQP6oIwuuLjWdOsxSFahZntlpPz+BqPN36Kj6lJ2uebdxk9k4bBrD
VFh1B3/lC2Ag6w6ZSHjN/o/TS+rzLlON2cTTA9UIRkRubtOKqEgSJKB62tdO9LUAqRqzqVZ3HYIk
MYxOBTuTXZE22u9aGo1YyARy/JlO+3w+q8ZsimXU+xXOZt6toSaMhKf4l+Xg1Y+JWqkbdYyHM85e
R3pLn22LSE+2I/xw97bl/gb9IU8tZaN6QxiuTg/HkdHXZzujUJCwJN9HGael+vMUmT5WMUvkFMfu
pWngOqH8RrK0JpdcUMqNz/TfsfeanR8HAMC1kgTxIU+DIF7FYgiu29oW5w4sx54/jduHeIqzIkxw
JY8O2ZgLuamd0Wq/61kRjWd2+iMTQJ9tw61WG/DNjeaFuiIKE5n+GEeR82v0I8RNIY+eW51HYoA+
veCHFzFsjyM8ECaI0QA/AHgOyGx61IEXuuroj6cnwbGXmYUxHzY0+gVeeOh8TcCeTYRZldcuXCcu
DwPuaO5FgpSufD3d3LHBmYUALnHVWBe5da/mo3NQcYJHhQzhgOjM5DrWZ7MIkKYDDPUcflkO77NC
pl5BN1AOMBCbxIzOjcyxTpuFAJFVHumvLj44KDxORCfU9Du3V0FodQnCLH6L0tiXOkybRQENqdKq
b7ToEGUsTpOD8kHRw+rla0+fhQAT9NCoDkp8wF91kh53+6SAWhEN4szHP9JTf+6+H+YwBBqrSKRt
3ocpoHXKwLnNwdVCRkn39D5dtB06KqvTL3Osren7H9rqcQNNo7jOb/Exch5QxHCdbW5bmnz0kerC
bEWJ/LT52ilK/XO+/dCaHnu+hoGgBQXQCJ5EZ4dbyzDlLgzCYBWkjXempnhkRmuzKBB78HvdUrN+
dVXqDs/YCPjQkxTfrewXs41NqZ/pvmMNzSIBpTFk8MdO3VedxGon1kMLOSwMU1BpMGvA06dHaZq4
//W4C57v76OE9ITGcXdwfnliQFN7LNBhQboB0nFnyndPwY9F9Qz5KvMRjWpS5rvT7R57vVlkaFuN
dJds4mubud4+ukPSVa+5ClrpMJK7bM/0onHs/WaxAXcUjJYyET3poaxDtOlaFeUw+P7oBVuG1fg/
sZ/Jwm3kKdC8qiCgNrdAKM0ygN/1uO3AbbSRl8epRF12foW/uUcEEBsbFkC9Qdottm1om1qN+Vmm
dZm6DqwCYbko7ZE+MpGrw+3G85pAUudEEr/b55WJiiOsTzvfhn4dqTsg6LJe5XaLpBtGpq64gCyG
2KyZWu1Ugy2U5iH18hYZDcp+bXhZOoMTwp5A7ijFjigI8wu0QLykWRVahPL96TGaws58bjiU/GdT
0GoQMI5RfdlXptVBQsrfS5Ao0KzQjPqBPtZPPRnq22Ao/a9NCnUaxA+LWI27vgBsV19near0SN+3
KI8iXo8iafhYa2iM/jz9ZkdikzoLtL3TxiIFcLoFJCRGiJo46d0EPQoQZOUBz5p4pMlSCZIzq2yK
DvOedFVVnR2yAmRa+waZ/EOhddojuKHxeXIL+H36bY49fRZpC3BMQI2xW7U8G4N4z/HhgGUV7OPT
zz/WW9Ma/jAsnlukXBbj8N2vQWPtpIsa5boxUOz82TeZ6B99JXXab6cbO/Yy0/c/NIbmsm3bnZ8c
6ixOfxZJj/sB9rLFj9OPP4LVUNXZpEZKORxStcsPwaDXHN4aEWsGKQSz5LaVjpoxkWUmDIfw/Ggp
xkTJ3rIM2ssN0Ln+zCX82EvOoq7IegMoaFUeQOGZNQi80BGw1VBdWp1+zc+W7jThZuHVdiWFVNR5
r33FgE6ctJwnH0OjGbAKDRQHZ6y1pyjSuMX5Nc7lNlHtZjzTxcdebhZyES4RiQlvaVch1O9doScx
OjdKXIGB+++/3BSXZmEiHsIhLsPC2xqgZZcwsFGMBt62bAvLXyAxx25pO/FjNXrhF8ZranEWL3RJ
JQsOoLM1Ez/4oXdtiH6mRrZ/e/qNPuuy6fmz+MBen/co4sHBYR2jIVtKjnwo7ICN+VoDsxBBOQLu
RiDLQ4kku3tjuaMz4eCzIjsTuo+9wSxGOCZy8qlmVYfGssj5LHSSoNcuPFj97fQb/DmRzGPo1EdT
yx8Cg5Jqo6dDKdlHRlWimdO3qP6ZbentAHKM90rg9VsSpogvZDr8ax+BW6TQKjQdvDxVy6VRTjaa
pz/MsbfV//5Z0A8ucP4AHStEHpl8DB/OZI4F4fprz58t3ypDkdCheHRIm7oqnjWHVXrQ/BrTgK81
MFujmtmpYI5xQfb0sS8WeWt3a0NvUJL60vPnaKna5VjcFuBTEzlUyC/E6PwvI9wezizIz7YkJsMc
saSmoTIaeAAcbLMdIBRVNlI4hWUCh6v6tWMkXynSTg3NVmYLtB9UR1geyLlrRr0so7ixsyWgc/S+
vtZXs7UpI46IAzHlkORQ5BrOfCsMq76Qtpo+/3xdKjHlOhShD6XwsVLuvAj7N9JxZ44GRxbCHHzU
K0bQkI9oDzjMwzhpmUeQKLX23EKbQvoni34OPUoilVIgitnvZSzTu3EcVO8O8vbkMdOw3N7wPveg
VEi/T2962Bvmdc/Nons5PTLTIH/W+myZmyXIHeGF/RbcAUbwa/RE3WdXT4waozFIqeWh4FoGxD30
PdM7s3Smkfms0dnat3yKxywff68WMqtegQUkmKHUI2a7WwW1zuT99Msda2cWAqBl+mNRGdqBQr5x
n+Pp9KQ6ibzHhlF/Pt3EkdkxB0SFGOj56ZhWBw9tpeIHjld1epkIatar0w0ceQdnti/nFpLPrkj7
A0rvyFwoyOJDWDCQKTPtODqzOevTcH8yInP0Exm5fMBBdDz4UPJRurWwvOmwUZ/kZF/rLFD1p0AW
lrwKXVwVvuGMnZkYg7vclkskU9XCPng1poBiGdRS65+IvBq2ImovuxJ6glkl5jelY+s3tq3d1DDV
nZIcH/JAIu9ya5U5Lb6GOCNojbVLRCda9+J0/316GiY8OLPYU3VxUeRhIg+6m4y/RVBoeQ8lKxoa
GNhW1eHNYmQWWF3frHZCh+iIxn/qyHRpNl5GDef05zg2Uabx/bC3F2pZem1olIe0VANsRJt4ko2R
qXcub3dsokwNf2jA7TUDmlCL6mw6OcrjxNf8VPsEKftO0fFHPv0ax1qZ3y0cJx7tvh0PSGFA2bIQ
WXnJfAtwbEwoOfcuxzprFpWSKguBCyPq3NY1wgRZiTkReY0cpPDp1zjWwCwCUd9NHXAd5QHHEMXf
2lFpjd+rOmzqMyvqWD/NQk+vqUUQSrU+YOaCrwxOiUk4XI2qbYuLNtH09gyw+ciLzBFWQwbBDCcT
TjnCr1J0qmNUCoDKVr++1FH2LPyYeHCBuYw1xhvPwX60YB8FGcz5rz1+dvYQqvASVH3RxxldIXfY
E3aY4+DjYp8Z6CPjMAdYBY6v1qVJnqB0NO/RJimMpeWoNHddZYRn9oApknwSPO2p7Q8rL8kwstNk
G0zK/DoyGl0pzZu4NAprEzVRniFAqaTn7tXHXmiaCB8awz0a8tokLg1KoI0WJQDBAm3cJL0n8xw3
Z5b5sWk1W+a1VhbmWGf5ZedOHvLsybyMh9Lv09fGfbbAkVhAlVy02CBgl9suKy+2f6Y6mhRnhv3Y
kMzWdxeWNvRp0d4guhpor5gihsmq5xvuuxuGZvrQ+Lonv51+mSMnOHu21pM46UM/1PWN4gDopoat
B0+x4lWXWLcH4UpzYnjVKTLQQ+CahOfAXp9u+MhcmOOYXDhw1eh2/WEMHO2WTAQsHASi2k3YmjiQ
fK2RWQSowL7geSZUSk+o46tRYCH4hLTVfkgJNmfG68h8m0P8fIkpARc28zDmFZJEDUgmD5GxODyX
HfhsQriqZs4SKgFaFEnDfWpX6hyewxX/psAChA/mZRk47mA8ecKMtWH13++1qb15r7V164W4Eu94
9ASPa0gO4TWumhLfdaTVzvTbZzNgamYWP426wkLFdppd3AaOjq62CozU6Ww8KIXpK8PF6bfRjnXf
1P6HqKNheApginxUqiJBhyPAOoq0SWYCpQTkhvFtk0pyJdA54U33/Dpyt9LbogT+Kial6iG948x9
Zs87hmM1ZzHQbALFHVrV28K7/WXgR904IRxsBank5i5J+22fp78bNbwr8F1YIojoUVbqd33cLzVU
EU2BbsGgvHihfDvdP59N32kYZuHyf3F2ZsuN8loUfiKqBBqAW2wnsTudqee+oXpEgARiFjz9We6r
/DrBVPk21Y0skLakrbXXh2pXqIACGt+NAfkEQ0Fz0LPdmhtrAjbmBEuIqDlQezncYfwci3FSN0wt
4Dd3pMQNQuHl2FnCdybwgUpcpmH+SHCgtDcF0tfFMzxswQ4oQDTlXwkEI95wCmUeAgDTdCSd3/s1
tO4bN4dvJrDO78EJu7aKQ64xqe4Cb17g54BaqyIEJnKuX2Y5PtThcocEDHwoYBjv148exbVfEPXj
xmxY+wxOIK4Uh8s7Cn6PC2mn38R4VbBvgEpjG5N6ZRb8u4F7NQtQnAZnH/hsHGUpl7smi5d3Uk75
nS/OhZBDH29Mt5V+UDd4DE1YwhK/OIIN2sOcHcjxhIEpvJFZWnv8uXuvuoHLgMEHd8aHh0AAmgPM
BX3wolKit846K1GJOtGCeWXTLwvVx0mCVgW/FeT6boC6YARmI7AE8DcyP2vtnDv4qiOwJZYBbOya
I2y8oH/QoEHxg8nPiy4vfTFfN6xcFdkoWgXLxaUFZQD2PKCagG0ORtKwlexf+x7OrMnqIJ8t8WDg
P1cVzB8jOJ7ACdrbWvvWnu9MC6Dn+rKF0/hxIPOUPuTp4IuXs3jB2wjIKw24wrGJNv35xNwe47bS
wEW0ZdXBdXWBscPl+LryoV3hGAT4dQGrj/bYUZT2o0oCpgWSlDDaoFsH27U+uCtpDn8YIGPS42Sk
/7HhTP1aYCx+c7kDa093plwji0zB66Y/ouiTfy6g4/qNuEdeLj/9zRwH4q4rEONIpaQdQFTHroEG
iTeieNIQvRbwvkrnnxUOJ3D2rUv4QDf/rL6RQdzB8+bKAezqxownLSniHuRKwYc/UVWQ8unM6euu
m+dnS4DX87wpmwI2mAArglcUsTvOcWN/X/8zPcZB/tvll7j2iZw1nMAgaZZ8DI9NnsHminS6/xH6
vNgYAeff6h4Sz5/IWcRLD4X5fOhhAjUUMIsvYS1sqa8ejSg/RbXZSua/dRY5N+PEEki3OtTHYiqm
nWYg0YOxoYffEYEKbt9FPErHZOA+TDQnGA/dGJBM6UPVFSO2RJdf49oPcIKNykIfXDUdHmshWiDf
8hL2frdjGRBkQQawH6HBimH2bR7VKKLl04zqOvKhz3RfHy//gpUP6QrYas4n1XEvPkbEhN2xmqBm
fJkbQA03uvh2AzCJ+O9wpGlbFMyK+hSN2FHtNayKs8eYw8BpowfnmPPGWPGd9b/TJfhuk4SbLIzz
DyHk13seF8B30AGEFriDQjgNMtZ1r8sJfMYT3qzMkB4JnOKSuvDbhJdbEq/zL36rJ87MhayrRraz
S49Mk+IY5y0DLJ6CrjB33X0ftwb1KuyXUldlQTH+XZHcPE+9WWwhT40qbPQL5WtVBcy0Kkrw0uqJ
XZG3OjdzHhqvdh7CYgvVgL11Mm0LlzZ42zQw0Z5gyXj5o6wseL4TjCpYzncU1n4n38DjDb8/umXK
FHs4uLW3l5t4exT7riwOlVxRGbAiO8FEveyPuPVX7S2wS4xsNLDWB2eayMWrmN+r+Lg0AZyroesO
ni03uoRzeUO+XNcLJ9wU0djDtXi0sE1SsIjHR3/hUtTX7ZRdtZakkV7O3s3HtCyyjwtEYn+CaSIf
L//2lRfkSrT4VKmYa2OPIA7R4LCUdrozTVDZnUmL9uflRlbWHVeXFaSdwakxz09LXJ4qGHHBDTwA
Tbf+2Xjx0+U21jpy/vur2QDrLQv7zkmfNK/GNilqZj9g9wesXDzy4tvlRlbGKzn//VUjXm97uL3q
9qiAZTSfA8/E6ktVQdu4ddBe64Yz6dACKwc/0Ke6TskIrGvd/uSSzb+piuhGL4LzwPz/iEjO9kSv
u1GWfVHjSN6BBOd5wNClTU/UV7i6xFLeiyhWzXuP1o2Z9qpRKFvBvUqXBY+wQc/MI1z3U3JANa5d
PsDlMPdvBNxW2d92KXn/O64sng1pJ+p5//RQXyp5ghFdrT7HrAEa6dbPPV9et+cnzn4m8NqiQcwo
TnWJBPjOA/XAJHlc6Cuf70QPPaAwHWYw2aktrIK/Pjfcexf2KOvaXx5Pa1/b+RB+GDSanulAusHx
etYV3NrK8NPk061i37dHLHFFXJUaCvjkYjyZEmT0vQ5CQG6ZIel1ZxbiarZs09EGeJ/y5GGcPUxV
jNwfpO6Hyy/o7chBXMUWKH9FTc/ToYqWF+hUY/DcUKKRzvSRwG39ciPBeZvxxnxwXbKK0ieAAtvp
GEf5Ej4NFS/UdJOBXly9T2tiabwryrnRH2CNyjsBFzxPj8c0HlFglzSznLI7aDNZ8B712wBlFS2u
Fn5FkYDfL1DEqMu5mYARGF58r87FD68xxPuIeS5aAcS3nckj1J20/zJmuWWPMDQsB+AZWcz0fRih
gCcgXuh/8gVKzjcOM2ujwgmW2kPVI3Ta47GWQznekHls6B3cMeatu4+VLNzZvew/IaYqZlOOBWZi
PDV+Gu/CPNReAD5kUAQfUQMh6R8PRnoR3cMDVI1/R88n49PSxSGMeVPb+xIG66A/lLjg75tgI/K9
Pd+gqP/vr0IVVgUB/gjnUh9cRDPAOb8uW1hcz2bYGLFrr9aJSQagEWT1wRjM4NtYykwhVQA/p8sj
de3hTkDy+ABKyNnik1TtdESNRL0TNVxZLz997e040SiEQoKQ0cCNCnl2IO14AHesQ2jrtGF3sg57
c91hnbjeLNrGuB8QHO7XmsU3LGL+TYP7ya9X9cNVxS1+kMJbX7AjyuADYPV6gNq+itB0xZNFRmu+
sqbPVcfFRSPizDPqhMs1qBMH1BPLOvA3BtLK13AlcSHOxXwG8f60kCH7iMkfwat58nz+MEx8/Hz5
Va0MqMg5G/mWd1RVmTrBzn15P+ol/g6/H8BtLz9+rQ/nv7/aL4FgUGneyPJkdcwBWGTj+NdT3HxP
RwXU1OVG1vpw/vurRkaYXDKjRXmKc6l7UB4blIIoNU0fr3u+EzTg+tWylNfmhF0T7MRUXfKPQT5u
2SeuvSMnYNC6g6WBALwFHAox3bbUorgAfr+osEXLlh2u6oUrEguW2PcLM5sTWWTvgTY06uYEXDHZ
WlNW+uGKxCyoZ7O/6O7UdaIbT7KqBOv2ag7CfEqAwsK2eWNUrXxwVyjWFRmK+UHkPsIfoPjZmyJ+
mRmZHy+/qLV+OFOigy9H77GcnjTLq4+Khe05cRmWTz6ni3/dmA2dMdvKdEgbE0RHwFfUDzGgTh/+
vqhLvPL5zpiNU+GhjtZ0p0iQ+s7kbB52bI7z66z2UHj73znH6qkd2cxiAIiZD7wK70t5G+cwab5y
uLorXVAggSjr8aSAGqrf2dgEsMSdinyrRnNtEDmLHYU9NI91ioJ5rynewY5ffg+Fr65KCRBXEjXC
zrlgggnsBbsMpFKYsYyJQAHCVsXdys93NVEeaoVGsnh4P3OzAPFlJ/OF+DAo2l81C1zfqVQLUF5D
kO/ysPJ/qjIbP884EP4OPB7+ua4JZ6Ll8C2JKkVhiNGY+mOOjfZnnwz5o8/6LQ+1tbd0nuOvloYC
5FxbTHI+UQXxI6gGbVftgjgeny93Ye3557+/fr5lUzdVy3JqA39R2ALM/WmWJDMbkW4lFglnGmcB
M9ZfuvBYlXnH7sMsRpUlGMIpMDCg+8H2eaOhtY448xm74mLxBzC0WJNXjzBhaVAY02XAGV/3opzp
HBNkD/t+AKNLhfMD5MooVZJhrK98vDOZJcwYq3CpLAAzlQUjuVyAqIs9IByu+vmuyIl2dc9Jm7MT
VIjBc54R2SAHruFBdt3znWR7HqOMZ0Fl6AmVhQS16LmUJIl0Rreuj1dOuK62CYXc9ehNnX6e7Fi1
D22puFfftGK2oLs3fCybZ9IioT/dlrjpmrf6tdasM8Uh9PCZiTUc8c6cBlGN08GXXbBjXTfvFCqM
4B+i9M3ll7gyWbgz2flCYaxTdOzkQwZPAW8pmz9pDnhRxYzcUJesteFMeOxmmiKvCn4CPFb7N2Hu
gc4XdEVvPxWptPTK8eDMexifD83M5HKCZwjN95rmXnzreby6zmsWgqz/Bi4CZxAgPVpykv1Ueklm
G+gJUA+u1P7yx1gJKNyZ8Cm0CgUhPT2BfoT9PyQrGs0Efl7fXdeAM+UpJaEBBoOcaljnmYT02v/U
hj3dcjp4+9aIuGK9uM9N2JfApcYdKl5EoidWLdNNnI8ZeE6iDsSZIDEM0tR3oy1y+ThHXrHpk7gy
0FztXqQn29cC3IuOgpYkoxxy+miS7IHS3gs3htlaI+dp+2r5EmGewxTTB2KBZ/UjDVvI90hFzQ1o
SO2vy99prQ0nBOjeejzqu/oxonMoPlCNHFe0izot6+M8yVBdmelk5x/wqjN+rKaehYs4ATQCzEec
CQ3sfArr3ssdWRnRruAPxYFpUPcefVosGFiPgAgV5mQCpLs34teKggIx6r89aGcd5XRR8Qn2lgMK
+VQ4au9LDSwLrq5aXZyx4wbsyJvKRrm9j7wYxl+4xixVaYAOHtmwkfde+2ZOdIAZoRot4ewEhInM
QCwiIKbTKs2jG5LTsrxuCrtKvbJG/U2hgvBEQZYbE2ACxQs0pNXn6z6YEyFQO1qUUih6mhY6hUDK
6RoIRKD4/lx+/spbcpV4iDqQb/tYC/wi7Q4wvIS2RSsKhHA3q2uqUFBh7srwBqNaWMmx6LQsUKaf
ajsUX8dOlfLpcidWRrXrwyfLIWoA1MHOprPFhzoC1wzwXj+68phFnemfahx8dJ2GJ2gwVAdwbTyg
Tl5hdl630Lg6v8kOUBk1JHzKvJrAF7c4c4Lk0IVXTHuUbnGnAxOXyDcsGX83Gl8hGw2/52Lnae03
Gw2cg617+XBuwIlb4cQBg5A5RPlkBNWqKwa6g5lffAhSuPdkadA/L20d/L78vd8atOfWzuPgVZSc
BGodupz4OFGX9A+2zYAXicGEL+lgo2ljXXlrUJ0bcQKZBl6kT2FHfe9PtP0gmrLlYOWFQ7i7rhNO
fIIVdl/q2APqT4N0k3RDNeyM8bIfIZg2h8ttvLX+n/vgbGD0BPvwaLT9vTfwydybOdJ9uRMDFdH7
aK6lfQi5TYGOA0VNka9g1pE62xgSb0rdz407oSuaYbK4wNn+FrWBn7vUhH+MYqBdqgpa2cCvyc9c
+fAoqydxX9jWRMnUlsUXa1NfJFblABcVIUfVHYn0rQn0ku9FT0Etu/xu4reHrLs3kjoiQJVhUodp
3NbPjCwp1Gq96KbITzJqOgBqkTboQLJvca+jAHkXLGfDjlIwXLZG2cpQdrdImYHuTpsofLeMBXDR
Es4DDxGPzytJ67EPl7u61sh51r6aLxGbS1jKhOzURLixYwDAkbGgCW5T//EDSTWC4nS5qTfvzPDV
XfNVJri1/cKi+zGAN363Dyd/LMI9ZP0zywHgBnMlAPM5m9gtzztUqD6AF1Y1IlGmD9rHRcyLihIA
m6AJu4G7XJpvcQLW3sL576/eQtFPeYjLsvFeZHAYLXZwsyLxUQCAAXaxN+gm3biYXGvICU98iWUI
9mhzHwZszBIMMoDOpy7/UcKN9spqInefFVbR0FVz096Hoot+dTC5z0Hb8vW3NmzTYGMOr8RAt2AC
UM168Aex3NcM144JtaheKqNq08V07flOfFpMaDxa8OVPYZRGeV9hWtDm4jCqDpeH41oDTgwSOgcJ
1yum+4FSGYG0mmYsSGTMSxbuLzex8rXdHRREiylMBwTwf+YsFJ4U637zNOU2ScfqquQKppW7hQpR
Wq0CGsm/dCjS4bHN8yr/2fp03BIprHXDiRECNqG4p89BCc5JA5Mjb5iX8Y4QmHv3i+3ERhJqrRln
J4LjTVAoyA+QL217UDAlEnRxm0gfAmvcmaM4aso2PszaAuTuqmTtDZ1taPk+xSaEqM/G98ehufN6
z4tBWY2wqzs0dJIx6uV7UG9h4VRG6R9h+5l8XuKBTA+pqcb+bwqWN71R7Yjry6TuSp/luyiKwu6B
6izb9NdbezfnQfwqQEH9H3cEHKdTxudByF2PcltgpsuCcT7CRsQ27JqrlfNwcjY3CwXPKCituI8K
3NDuhg5agodxFtnWd16ZeG6ph46V8jhrvCevG9hda1otIbcqtT5cN+ucyBF1Qw/P0zmF5WGTFU+j
NlI+tRDH9nEyZXhR03XbNNczOOs6jc14296LKoVox7c9f4LoPA+T0sotnfLK2/q/uo8gMyqOBRoJ
syzHMGyzaC+7vN1Kjf+TDbyxQXcLP6aZZ1Ua6/bZzk3EyJeRGridZkthUn3wq6wZ79IsqMAQB+u8
ucV1ZFo2+xoX6sWYdKxbMnMgZZY2ID+3ImhuIzIPubnHq5lzmYDvKz2ZeDmYBl88VhJRgto8w2gT
pGfgbiNsnjya5fe+yklt9u1cxNNxCMGJAENzyKKh2oF3D2CGSVuxDAmcUwAnTypjIhGgIEmPgJFG
cT/aEt5AcKoBRnWewjqBh3w2MmDhLDK01Da8eC96I/BDvbxsp+95jHqUU5A2TXiA2bMEO7NOYY0p
d5MCNPwe3Ng5BfMzIwxOvfq8VToVorXerotyxETs+XOWf8wUJIXDrWGBAksvUnVNhtsZbnDtHQs6
4p1iG3vzN1zYV/N9nHfdUx1NKCkGPx4O6r8HC3xpsyMplp7fchwb+yAobANBnqt7eM4mwLLDdSKx
kPOoT0Plp+Arl6yquvta5Fze1aMO5N0IADrMY/JURL7dpSmh4tSiqK16H4CV100qwbH6TPulS5sC
bd8TKbodLneGGc5HAiALU+3gItnob54WsDvdDay2xbAXUJdnXYJv6WnoimAK+Et08JjuknweO8mB
VSm8OP9QwlMm3XKx9v+N77dGpbM8x3nMkRqo/XslJk1/nrVS8BdmOkL9tZ+CMucluKvT4Qw27Wgo
Ss5Z5B2wP67m70hkRjhOtBL+KhJ1IKwBebAYF1SAUDnnAPpZjKHwO6W4u/8MnGvHvvSRiqIkhaCJ
YlBh7KOOyGBnAIZwjBO4n6gyH+2PpjWGojx06v3gM7zcF3saDC/0jxmA+zjbz5RLA2pXa7nNE1xL
ww993/sM5ZmJMWE4670dJ2jtkqZZstxLio6MADMg0aq/9jl2210Sp5y25aH11CTmA02BTUhBKl86
cLet33Ue2K1Dituf3WybUdS7gS4oZkD6mVbTX8ziwn5o2aCJgqPsjHKlu6Br81aCOJNa+aAApkHJ
Q4lDBCP7Wf87XnpB5hfP7UxH9rvwjLUymWFbJPT7SaUBtCwjKtR5kBQNFEFs5+HbowJwKkU5IO8d
+6AA7OJJ4j/sa8mL+UdGY5CojpNWuQXfviCwpsMbDerpY5H1otE7KL+NifeRBelCHbsODvXp0QqJ
C+s9fGuhcz5MQ4UhdgMwRi7PbvxZWp20DbLiRTSWxPfaR31++KCayjK6o2DYTMEu4B6m3Xl0avGp
blJRTje6LMb6PpWkGT5B7thiOmb+wvkuCzrU9OICuyEBiDsCER0uSehN5t/4ktIcKughbFHG1doc
vlSHIiqX5bOOcP63OyFV6E+HFrY2AyA/OJ5nfxgy2xPZR+3UmfuFLCEQyAZIMxjvB0tF/qQo3ao+
BEby8AnAMYtAZUoBbQH45QNjY9I2sQ2+CEb88sl2tio5hqCHHPwOVR0yIgfZDVh59kHv44omBc1q
KZKsFYRJCaIGdjbpwfeChcEbCAVCMUeumNtYHnDVqvIJPwbGLPTrVYutK33HcXegFRnGp8qKbtgB
x6qGRBVx99sO43RFiQC2JG5tWgzvMfhuLP5Tqsxk90PTjohVZb/FA1vZXf3Tzb7aXcUaguEMlyBP
8LQI8Wla8inIMu9+zuYtN8vzXvmtcOZsbiFWCUi8jOLJ01Q8KfyXvSB6+NSoit2kEde/Y0ALN97X
Wn/Of3/Vn2XuqxnRqHyHlDZrb3QtQw+mpHPk/8xjDI2NNMlaM86mNLATEFa8JABNZNVHX7SdvfNU
yPwpCTlb1K/LQ2wlUxU4G9Jxge8tSALhM+vLof9oaCGGwxwVI1Y9rL0F6sIXHbPopjVCle3BZDDa
aw+XG1/ro5OKawY/q/2CZM8xm/o6f1ioF+D6OBfjeXgXvSBy422ubfScbaulc0vmapmf+zgsgiNV
0L8syQi/jO4auSLmkVu1F8MfyQ+6iT/BEo504PIocmB10H1uwf7euPRYeWFuXd3EplqH3cifxjTO
o9+UMQG/bLimeOXBlri02DKGX2vIOZXO/pBGNmTqGUu5x27ykgYKNry4azlqFDpuXBWtzNt/B8hX
U6m0Ro+mCQM4v6gUudIw/A3bQPZJyIbdLNiq4jUGttzQ5q2lyPxzZ181V8GbDeYskjzCQtI7RQEE
eQhMBFdUC/+WxnUx7pCE1PW+7bgpd33tGxRv1PoRNWDm69Ah/G7EkLWOO5N7hGU7yeqGPs1V43/P
Kclv4DSnD1D4q6e5HoMTN1iaL8+ylbHvluINWKoV9g7zl0z5NkoC1LmUWM4z8ffy89fGijOLFSiP
pUfT6vl8k/3RQ8IZtsJZNYndEASkuUI8cZ5ezgxOUZhPCyWGJ6FxatnDvM3/OXvDKA95CxnkRhpV
vL2S/LtdfTVEsKCPHNqM8UkEDDfN01yNRznP/JONDC5UilBecyN8XnbP6fFXLYVa2Cy0gf1CrMcG
uCGrvtmfkwPXlMWeGzhH/FcNjKmlLXQGy1MdylDuq7ic4YUf4GSy8a5WxhVxplNRhqqr4pE+Ne0S
TvsCL6+/HYKSb1HuVgaWWzCHXAP3KK/IE4OB5OeuwNxNupQNn8AnCr5fHrwr659rNR7qwKjBL+cn
FYv8L/anI3Jj4QjXUHj23UvUd3yBL2H8MNAm2Ajia3HIrTxj0zQ2pAyLpzznwv4AN23uswTs3oln
CXxf4UJ5wLVOOh/pNCJBm6B2rhg+zSEpuncMCzBTO5l6Kf+ArVv76fKLWPuazvwaRWHh1Fz7T16L
Y7cPXzu6iwON7PPl56/MLOIcOUWeUoMt3/yUQjv7nI1NGcNWZ0DFtm5G7xEgSWSQLjf1dlcit2wN
eRQvn+ZCPzVIrNKdx5D+Rzpk5luWnG8PTNSz/HdqdVXa5kvZsSde8DDGrUqOrEFFiqE6MCmYur2u
H84iDI2uVd3CydNQDN1HcC/EN7CNrkuwRW7dmkhjo0GHrZ5rmP6N58xF3EN+ENNheo/SkVDy/eVu
/AvR/789j2InUJC+7JYZevKnJQWHIj7A0VQGUA6e97h/gNPSMGpVlClf7Q1tcB94h2I1mxc345x5
8LAQsLtFxoT6uEzfGCL/1vy3ftN57LyKjgiJBIaxefEAly0ry3tTzciD24KX434cAQoJD3Ama8Mp
yXMSBcesw83S/A7b1SlHsaXSZnxsplqZ4JCPJbb9CRvKAQxU3MOVQu9ymJXUWwN6bbw5m3QwV6OR
27r50tGaZgC6ZuYL9QT/NXuZ2diSrLUR/PeFxIUwXSS67L0x0CZlifFpS39wDz5IsPewfrCxC1ub
nE6cmZZQMx4s+YPlM8N5mc9ZcMuHDFyzy8Pt7UATxU6g8SPa6mAY0hdS4x70iJI9wsMEWU2vU/uh
sj1MWasYNzgbTgor7bkFY8HgpXWDJOT7MSibujgE7cSncKfbCgzeXcbbuf0eyBJKgI2xu/KlXBVG
VyBl2Wuif85xWcK3FsyLbv5Z1phHTx0vRbXxpd5eGnGv8t8R0aSZGot6ad+rSEr1l8TcEn9fLFS0
jxHHZpgnMiqRdYI0Pg+K96qLG2/jumpllLj1a4GFx3IN658XEo/R94Dk8w9Ca+/r5SGy8gbdwjXk
aJFojOvlZQC866RUGfZJGPr1ESe1Ycu+f21cnBt/FWGAzk1Z10vyolnDntOqrj8IOZuD9Ad5M3ez
eLrcmbXP5EQy2Hd3IGwvBBlIms/VL7ZEofoQQXnAv+VRP/cPgR4jFe9w0mbiO2Nmphvntze9AEI4
/DuBye+9SMPufXwP7ayvvnrjQNWzGTWF2KlCdfr0HenYrufJIJuQq106RjqCpd1YRLiKxD9GxW7S
FPHMzQ5Aqyq8aWhepn0yaOXRG+ix8mnY+Qp7PywRuhfFz6Kq52g55FkOlNiXWAnkIzYix5saSnTH
lR51WRs2WWtAv5xy/qPFLSauOYaPPUzkB9aehsZ7hhN4thfN+NKm3ofLH3BlNLpyao+i8qYRC7aA
AN+wEZexsqgeJzpNqC+qaLeF512bU06EB3S1FWJpwNQG7qGsT4Dr5N7HiNVcbYyHtSHvxHaYCo5h
U6nyiwEn52czKP6MhGnXAr7hxdEOnAAvPFx+aWudcaI8OZfPjv1CX6BBj8A9lyn/yyVlw83l5698
FLfiEXZn7aR6WX2YyZB+ipai/CvadvogYWCxtQlZa8MJsDrFkUxmlr2YPEdiF1Kh5qXObPDsl9AM
XdcPZw8JLAGvka40H0jcLP5+HNq6SoySbIJwdhyvMZbEzHE96ufBwP5W1vSlGvRyhFVf9wX+GvGd
Hxn/YKahuG5dcGu/WRvypcMl+oeCebiQ64JUmmRMhdpYzP9pFN7YF7q1lSid6SoTMP0lwGqevgOQ
o8aJcAK1QDY7H35A2R5bMW3KvZ4huX2XWU+YBBynys/3SGcxdotsDvMLGFnAKYXues9G8ls8dbIU
u7HFNuTbUnQoCd7B/DgbPubD2UfvJgXjO/yNSa8s30tChoDhbjGW/ZC0Z/x0mwwjdBU8sdUY0z/p
DE/8hxAETf5ggrFPl13BJlwd7+aWkjHaVwRYDPnd2DRozW7MgfzpEzyWN82N8ESKK8vLA+ztVFbk
Sh2DTjUa6R/2E7QnUj7Aq0IucgcRX58W+3TJ2qZPcm27qNhrMBeWrVPFSruhs/QAFySioZX0hfhT
/21qmnk/K5neF9EkHqOyzg6p1luJypVo41asDjMlQQ4niheZT/aliy2JdtqIbKtgdSVwhk7gLKa2
lb0s4xfcNi028eDY9RR0DHv9uQ6mG9nF1e/Ln2utJ07cFGKu/Tiey29T7ef9fmogU/3Lc0KW6xpw
i1ebLhVDUyzpC7XAvSYNgY1zggqkeSNhs7ZIu8WrYJPHKJqc+Kc4r3kY3cJqHxuCxIQ6pzcFksiD
vIt9Vipc5Jc2jOkzmxWmy60d8iElu8Brgsm7u/w6V0K4W+kKokhF0tbzXoCdDr5WHBcaR0qBSHwU
i603NuL/bCjfCEouA2Co/dRI1dDPFRNNQJ5wB6V7dsCVF2/pkwGWM+hP4JGh4icc+vrsqm+ydujf
hUHVf8ONTmTsLmgaXNPu58XOoYKjz8wLcw+b47wyH0KliWx3Qzowb75FWU84nzigLW21i0W4TA9E
QBSVJfAcEtMXKDaCbp+OtJmHJOyGyUOJyeX3ec5+vtFTt9QQMjgScASPr5XAb9ipsR1tu8s7yB9e
WAzLEv/IiK4XtodZzhx9QIhlS3s3Rdg+PV/+CWsDzBXtS09zXsKy4Qf0av2vJebtbSU9pmDnHnnf
iServzFiHIAhmT+/A7Ai40nXx5v5kpUp6mr6obUO27LzWrxuWYn6K/eELO/CIR6uk5dGLu9hrmht
4U4VvqhOgiYdYvkYk2Uct0qAVsKZOPfs1dEnjrIQAsBYfGpToDfIrupLU5/aUMFFcw8PKVwgQatS
btmprywFbqHzEHWBVZDLvrQSgu5aVsjQtC2NHisYkL0HvsTrEjobtjEdV76PcPbRM6iQhR1D/gJ7
0sK/iXweMYhaUJa8uzwC1xpwVgPfy0gN/AF/gZxZmb2FJz6AwrrtPl73fGcNgO5GFeE88Ze2zNlv
WoMVuvOzaRg3JvHK5/+/gueWoBx8TttvFWIG9CwiCDOIsM6qHRQbGOiazY0/gzP183J/Vmess5Fu
K1is1TPLviGF7UVlEi5xUX1CaoKFnxeUwc+nUVETFc9BpicDEE80wTnI9H0f3oO2Hfrm5fIvWfly
bukFQDaimFKozRIffNLqnSgDHX+efULbb5dbWBnrbvUEn9Istn5tfk22zMWXYGxZcYJm2AOMKSpV
BvkVkbmhJxWWEBFfd4pwqyWIXuoAYtjpV0yWuH4/L/ky/SnnLN/jHgI3EhsDf2XguDCITEwxTIvJ
/At4+LE8lAaf6c8AVyQSJ8TD6vUOIG8kFPaX3+Vac+e/vwpTuG1Z4EAyi18Zb3RxCzBI5vkJ0SwL
HwWS1OG9gvRp+XVda+ctxKvWICyTnW+X/hcSn6T5mI9LCdqEFyBpc0ZxWqAYUaQbw+toYxquDZXz
IH3VoFSzBjumbX93IWWe3Emd67PWbALspTgA4jwFM5h1uix/BKnvsS2fsbV2nZ15DD8Fn+dz/Kui
aTk2t1UF7PVLDwetyN7pshqyeDdm6P0Zr2YtTa/sb/Df/qb9vMhlaaGgBIcv7m7aqqbQy6ISweeH
EU7TBMA3GPuXvy3B324vf9a13jrB2oociNahzX4bVCxZbw/ziDx8YF7uwzVnotG5EAsvvNM3qILh
Rbsxdlc2nsyJ4QHEDILkC/1VABdijyPY9lkJdk63jHv7P86uq8dSnNv+IiRwwPAKnFA5dFenF9Rp
TDAYcAD7199V39NV6/Y30n0ZaUbTXXUOxnvvtVdIsF38N2X0X37QnzKLwCg6vBTpRkgVB7rNYAPE
zlsP7lw1bzz8m5DxLyjmnzoLJGZBLhJ79SvmhoCbbKdZYCFOSpDvy7OEtjWz92vbj+qBEsFAS3oX
NoXk7b8/xb9cBX8qWZX17Q5Mffs9lklefoDDnOvzqkgLnr5hre1RtoapHIp/Oap/qRN/CluFKRYr
iqP/NRzSzhUTB5hOMAeARfZ//zx/e2rv//1/vftFNyWMAjr8KfqwyTMvKbGV4Z0l59EWSf8vn+Nv
X9sfV8xoJnVkSFr8Cf1Ir8FEyhjXNxItRf5lnMBluPTCRviq/vdP9bev7Y+bBdVdIqlxHn/HHiTa
h5J3GVwzZqHY8m+2fH/74v64RMphQ+YKsg5+5xJ7+M/jnsSuGsvOuYd8WW17+u+f5C+3Bv3j1hgH
s3q/DOrXVNK5SKujLWBLWqcpXCn2JsyF+sa0SmHfsYHy+m/Sy7/91D8ujVSxCQJe4X8NfoPyv8pn
VPXyzmchGZJzD39DtoIUZ6xMzjCJzLIv//3T/uW5/Smz2PZswzIkV7/RpO37C/KMtEFw2jL929X/
tw7wT5mFPwIouWZtfxblvHXqotu2h6gxw8ZjbBCCyQx/kIiuEJBHDGBsfl5FTO09Znee8oZ1SSv+
Pxk+gEL/5LvKQOay7c34670TnJ5ZOiLZumqH3Mrn/9/X+UffkmRbEsgk7C+xiOAu3Z6SHbMyVZtM
/+VN+xvk8GcgB9CGQegdXq+V6MY0iSD/jWuePtguyPHLMRHC+UNf0nI4HiHZQsmDOaYYbplwuUtO
2wrSfTjD9Wuw2/0KP8pyP3UHhpqu8gpiq0/QCkzMVjuEH0I2QCcdtKhLbk122gopZ1fFBa3KUXd7
yBRYHNq6IW9KKCHWiy5xY/4LoET+con9Gf6RITNz5aOBNeYomRp/BhEhvLnz3CzlU7ZmlCYnagsE
Jt8SAUOFG7rIPLHwIc+F9o2Q2FTKajpmzZ80XGuG7R7+fIi1vCqguXH4ZwAi620Txx6xMhWasiS+
7tpuC7wBUw3//Qs07vF4yVUxO/28yFIe4VK6RCpXbyP+/fMI0+U1/8K5EXz9lzvob5/7j9t0ZwnH
Q5wXKCnadwthaH9Q3eHgEKCfXU5sXcoxq4eu0HH5l2bpL1X+zwwRAwcf21GHUwWq9JyqC1vtLgAy
HVigTyeY/aBpcpyH/HGcC2Of1DGQfzX6+g9N9v9Al/7MFoECfkbHacJDC6OE/oux76KrrzGF3eH2
ISHTyM4rx3ZBvKxsyEvSV6bXy3oRsDsXkAEQP7PjYQc833a3EB/Bv60Gb/owfXPwrs2FryaBfGFX
qyTdhL4Hm4Zv47NIwj4gV+i/v/5/27r+57//r+LuHSv1+/cmqwIB1/v+qcdg0bVNEWnov04sheS2
gox0xe8Fqe+k4qMOKVQkN+0+b7NEHMMc5/m67N708ZXCDiHr76VAdoJpDPhnfXfdTGqnHyCoEZY1
M+Pwen+E0IIhG7KC+bM85k8G4jTu/+UwEva3K+dPAjWAaZ3g8nZLJSHyIjCaz5Z6wCpJkf0DhR5p
wccK6bKOoiHYifRkqYYYsU25IFUCiUAXOD57nVYL39lxET33W9KwchF8GSp4BvEwnECKpHt2864E
83vdIw2WbY1PXeazSutBdrpue72pE0T6/X6nSjqB4NCvBT+uQydBjK4NK9F+10A2XNjOyOs43A9W
ZHGFvK7VbZ9WwhW83SqLLGoHwFmFwogamBjy5m6U5WWa1nvyzgVw/ejMS5bnXGS33ZZ1nlb7xC3f
azyEwnaVndF8XvzETfuViZxIVu9ltpOvB0Y7SBY5d749SahOjtBAKQOkEAEVBUKU8qjVhncbqrup
v9IZZ2OqDMznAj2BLhoOiKWSYyiGq9yjknVa0KH85+jMnsYzPTYxniexD9tJJ4g6X2oz5VRMJ4qT
HkBXdj1vId+H6f9gzjyL5YEkxaxHVZjgFZ+uD/aA4C3c5lxpBn8HDSrwHZTUs/7mD8hznqB/HVZe
TVDmQaDEiHTPKh2K+ZYmhyhQGTT0b9kNWRKXvBy5hztXgx8wZ1kVMuFVeFF7tEt2gzVDKH6GtMXd
Uvc+sfITA/IH+mKivEdon0EZoVWrexk+k6mD22+jkdi+fABfpZA3lAtwJa5mgNa+rY7YBQ5ppB32
722A3GGoqM5RbvDtwuud1eORFd1DIgl2txAi5SI8Q981MlbJCfRR5FIBhhH3UFo5dedKhDR/gl/A
1Kuaq9T2V9alA2RQBWsDZ5U9ZldUczav4k3lWAHfa2Pdkp9h34uUI4sZT081RYbp0ey2zORYoygb
/D06AzmzbXxo4WQB9dW421qX45InVakohFMR1iLjBKB8d8TfQEM1RoipOsTyVWC2p8Vp1MyRHwxx
j+qaiKWX3wbIPsuP7Tq8s4TZCIO6JwShw1s9KSkIMlU+6AKrjcLo8ZVN5eSf2gxP9rXgyyG+41LY
k7ySiFtvf3peIC39HK0H7RMBv4hhhqDUMRTUsaK2K/jLsYY+DRfUyJ4BsT3CNg8Xg1inbkYtMnks
bobUlYLdlW2XDN/dFMKMbMxSj9N6g61DmTYea2bFoDl9z0sy3TbsP2XkRpqfU89XeLsV3dr7MxoP
UDaRdITcyaoDCBiXanLwNNSQfpqlgOSWJH3/cFiypOWJZv8Ru02ZWNK8WV0swAABoU9tZwUzwuFl
h2dqShtFfVIgCl4gM36rvIVh1CeEiQhYw+cTXnt75mu2Y1Wg3vOIkTOPlAaH9fv7eqECOafdVIOJ
s1jOgaCrmOtdtP1+xnUBLW+NZZY5kiqP4xwA7uHKEiezIw+IV/0ey/hglU71oxkJArCqomz37ePI
FGt7SE6RJfjMpgNGjUsPuHNr0oGxvqjyAP3u4zJI7OmqCfpEMsBbNmXhLTGtx4K5lcaFy3JIOn6w
mwWYUnm8ql09JsHNbwxeNuGc02N3p8Hh9iS1T1wvbS2OzBcfs2AUAK25GBH/N1i8xMuZOFKSX6Lb
R9nhF6ACKVB2eU96WOspXw76j7SpW30t1UpEZS3gMIcd1s6h9V2wszbNQjqGXGBA71By3Up8TUUd
swKCShv8snzNuXSzrGa6u3WtB3qo+NxZuoi8DtBrobsnAslQt2PLYDhQTZJgNVFnCKBIr5SAR/mC
oAu2PvEN6lVI5hWR86/lACJ4KeF0h0jfNV/csFVtasP2ije03WI1dyG32NfvtuCfsa1X4nGH+nK5
GQz025AVI38t/WKwX+1fyDAlgoOtN7MZwbMi2V7KHircOl21wyELPV9wXGNYx59qgRnEG7K3R91C
3gNvyF85rCM7VekC+Trfh0y03XrG/aogL1YLna/wliJZg5DVSbytW8vDmacylOfNdnoGBt8C0wA2
3G9bX56wjrfdFYUuY4+j0KIvLglN2+JbBFQ4QZULM//kuyXQ+6SXfNfFML9PUaJrKzhipGmHR48C
ei6RrpD9NLEwyEaTHszEChcWXPnabNQuImoDe5jrVHgzj3fcdvn4MMJ/ln72gWPBd4LICI8KOne2
QogJUG6XcDsRGO7v8mSj4W5x6KE/46E6/RsJsgF1uQjT+kCXZe8h2QQ599OSdL4NJw3B0n4TkZW7
qEYSO9oLpo4tS6tUJKhsoBRL/qXPF7nfeywa2cuAnJ/yA9pcuqiKwr2lw+qA5RRCD9zq4BdVh1/9
vlYLdWN3l2jN52uKDK7tAzDpPrxZa0bj6xnmVOPWgIcAjLPiue2Goe6BXnPScFJs78meO/yzT1nx
HgGC8z0IJavEkygQFb1CohzdlFAEpZlg3qQ8hhxXgZTLu3yVWybfUEPJ9og9IC6eCg9X7vK2nSPf
szNrc5Jf1gE/7jZqrRPRgCSuXuKS4mPNyLYxFemcRyPSQk31aYaAdzRoCKZMAXiIYeb0ZPmU9EuF
EgH6cuNZ2Dpx1o7QsbxLOKdIXrLK4bBOo4q9gEJKZPOvnrTOfkJlsb06Ze9/+52O2TT8SOSg2qEa
6DSt6jyPxLr+EsdlwrtJqM5Eee5jSsVrHDeKrwJ0OzX+IzVET7eBOaDwST6jPa+NKmEh0kyTG8nX
DMca551tZnN3Nls3jghChep8Eivq/a+jjwkD/bB4N7IaEE3Fb7LVl2XR5BN2nqcZKGJ5B/uenn1U
K0/W30FwN1ztgC1Nfp5sMrC3khu3XvajRFwMUdhx3Ds8lvmc4542X9eFr/LZR4d49ErIAf5dIP7n
LMClnnZ6e4DteGHu8Lb9s5st4c9tBkuH9RwZH4cfs8nCfZQm7Nd83zJ50naR5MHAeiucMo7N8l2P
zJoFLJ6WTto2wQXjzhPcD7LlpcVbhAPh8IyXx5LBCytebctNmCsK480MZgwiJAqithYq+td3GhL8
ZDCiMvN1yuSwftlckRl/KrosqLaCA/usVU27qc1+EX9MWX5CyDvMiqt1DqA21OkevMxririqMT8B
b6YauGtmSmDsBxH69zLiGsovwzAi4uaOuzH6pSZj0if9aWIeisiHiScqyMtcHkw+qK7jaDYW1DAf
K5umQ1wvWWa6g1y3bPPJ+sRcEfK1gYxdIzFkWI4kfBoDNMnfsa+AVU7joLQVe71vAcyr02TaAcxJ
lx3p3uE1w/WM6VIyPg9LzVK4RKKc4p/0N9gSbHC3e1mweH/ERKQfI7MbQnjQ+BLzOvi5t/vrkKEu
dzUHUbU016Rrs/RTd8TV3ekJzYY6uXXcaYZ4yrHM9KkvEH6bn+CIMSXxvIN9dfzaUwh6dL3C6kPZ
D9gNZNJeGeru0MJsI+g0PlvMZsgYKaxCoMVrubJtxZ/2IJBt6N9plt66ZABPpUrAzDDFdUq4hi0X
FBo4rv0QjsYbMGV9HWU6O/RqvuOsPU341OpzF8lGv2WHtpZWbNU6QwBLTtK9chBz7gHMKLtloipj
vx5vepgnkt4KRHlM/dmyfKa00TnmH4jGls5bVe1D4FTWznlW5qcihznqUlsRCg432cVbCO0bVkzU
4rUr9rRI7uHBwSZecTNjC9Xs6TR7GACUs6HhPIG7l8xVbMFakTcO+MdciWnZJ3nHBzpQ09gQehnr
/Z1G2igGZdJyUS2aNlKNSGdJ7R26NWXkPZBE0IufYELhtq9hiBBu4LYGn3vDJ4csA9SMu4DZdb+2
gFPzb5IW0j4WBJIjDpuKVBVlhelXttsXjJGOdx9xvRH0hunmhH+Bk/Ji80Zrwax66vHe5hiyFFEJ
0kENgKscHByRcvd1KL1vz8kGPO7TAfcPdgsOb7m/5EKlx6lYJTr/qmMsE8CSZFyWFe1fDnO2C0fF
ab8teRaBTR6gM87pOaMARQrYaWBVFj+Um1t83rRwEVHjVRs3ZTDRyNBt9JAeDQn5sVqVy58JOuj8
O/ZrY5LWaEtgZg3KJx5yhbBP3z3D3aPj12MhqnzD1IyTUg0t39fH1fCVfUQnM5UXfHpcQbVmOMK4
q2V3cAQoDDLZb/NEZnvjYAA5NHYpbaC/Dbwz0dz3Y9fZM416Jc/cdVoWj9Bb4DHfLZ4sZntFEkmm
SbXmCp4GtTR+JdNDB+Y6/KDSrFj7OnXLfxiUJWBD/RCxHkn+WRD3HE482be0YXkkZq02uI/E9LL7
1uuXCTeRw1u+5OmKXwzuPTSv4XXIhKmBzTCFeROcWkAAmYxPdDPefV65GPHlg5XMd1o7dGPiM7qg
EeQH/AjF+LlNyDrfarL07r6AKhfA/xx9d29IAX/4yuFIiPQ6Y1+a4X1aJgjyY0Kph2GH6Jf1l+bl
sT0s7ICUuS4RNxJWuOEftv2tXHlIOE76Hgb5IKXRPHsAHrOFnziiMPKBN0mBypWHdh4rJO3CV/tE
1gIOEDXgKl2EZkkRhHIL1Jl5e5JjihYWu/7uyE/blM+6g/2EwF7wumQRlOUaRJu4/JBLEOZM5rj6
R0APO4B/agp03xiE0B7Vebpl5rjf9m4IfY3aISf+NKR0n9ePOwEYkdXBIMhvfEKdl7AsR/et8/nk
EF4q0lsY486JOyMwGN9eNRZ+enfr9jpEIEeq7HxXVoFDgWDqI59cwPSJrTvtLyBud7Q8JRFinbFx
BBJLdNQbcWgZ3eYZPgA+E/AaOOdoHn6VmQVj+g3m48kiWDWqllHyhEtJtsNDSbqD6UoOmHvuEKvE
CFiH3THBykPbsGSkiWQ6xAedDkCRe1Xq5BeykQpcZI5AAXfyw0TjRw1PlxwgANnxllbcpexQ9bFp
Xz5CqZS0WOlOK9vvQJYR+9dky+InZDkDukwkSid8k9BFugv4aqBCB2igHVABU4ByD9yiTL+uBAqT
rzwN+fvcmfTzXo82pyOBFNLGeb1fdTssr0Dcub3xVuTbJyKSuJTPBh2j/ZoNBEyWRrWziUtTCFxB
pxl2ipO69MRGQNMuWeBaFB3EahHi+Rzix2ZbODhLtc4sxtgdM016NDA3jjO91XuhcVMaAXe4uu9z
R66zIy27OVat1lsJZiHByLbZwY4XG1qxqlsFyq9en/OQePGhHwoYbWxYpqB59k6061fu9MFChfVR
JljNcWmax2KcDu+aguJVPCfpysMPOq8opbVGFrrE2DosjjUHW7b1aMyGOw843pAeLTpPBFf5s4Br
HPCuhSQh/C4ETh2p44aUK2TTEOyW0E+DGDOJa1wy+FpVMWKN/KPD/J4HnMYsFVlDs6SIGDC2FlLC
G15KNrcn73elZwwDeGksAPm5xXtLYEch01PI2Z7ftEJY2B8scXOwsSFxEPN0zceBdrzaEdW7fE27
ReAmwtu28R873AVUQIJEC7jwqCAhJtM9YtyGRH5zWann4UZO46ri931oEXr0qdQ5dJ7XtF8k9TWs
PVvcdLmYVmrPgu207C7Y7BTjqYVdhawRpzLspMI0njzBd8uo7LJK7s2nXk40mForpYRuyiBmdhuK
fQ+gI+SEf0/IiPRsyahf7qaln/2XAu9JvBxIHdFTBU9QRSL+HKgSp1GqbjMNJhZ3fCjpyJKvwGH9
5CtgYMV2N8y78u6UIPWLPeTY92p9JoWA52jVzvDmqzEUrMNaw7KksF/oMeUW7li7XvVrj3Qq9du0
UzBfC/gFjR/V0JO+njc9GFMVuR/ixw74cwlnSgmu/Seo57SbqgVs5a4BywK7u2pNeAfN4LyBpXpj
S8LG+dYnqNTmFNAnl/ycZMgRtWfJ8bdnF91FuEJOlT8ky9TbuiBETF9x75KBXo5iHbLjZPzgNPsI
jyDwSU/bARbJD0iTcCGfU1zr4o2gz6VjHaOl492acuiTzihzWf+PVgeVLy1ayaPeOFWm4qUupxep
JEGK+dyLjHwPR7r5qkQ++wCuj5v7FoP5OBoK62lMyvjL/AohKp5R6BbmH6iH9d03JNwBvsJ8QAp6
P3v8/91lRcojv0jmjkW8S9eG0l1EufS7AdAdyuF9gvW46D1yU1egtag/Ppzej1v5uKZtr25Zn1lg
UXqGd9VyItB0TG/OeAwGDfLW8jbC+gtDAQC+rJg+HofLkgdYyWdyOkXLF/kgtesTjk0H5q3yHHk2
46EXflzcZZdoVcRpByqIEpjFbpU1ur7OUSBOGVgVt9a2bjkPmPS2z1zCn/W+RcaLUyeaIyaDNrBf
Kon4gBMxtz92WEPNsR5TOLpOVdHmwOnPgRWw7K7Q/waWVzuhiayVkqxrnMJYBWKyy1V5gaVmiTPZ
zQ4ZQajXvULWAmw+bVppJmNZB6w1sbfJxwxUpWV3uriJFsXyi0aYF9h0UzeH8AA+YY75IhmPkT9B
RNrOiPukZaANmAgua6udI9HzK0qmgJsZD9nG2ckUW7Q7IoR1Od+yMADKrxxc+MKvbO0MoipjB/uW
eI0RcJY9b227pnuNOC/VHjU2LXzKz8Aq981ewbfDIIeY7smt06XIaVbA3QxLh2OD0G7fZn+hR0nk
WtPRBNbWuTnmONwgwH7N4jPH963nZrMrFCxf/dYvmebYdyxZulz79+w1QAEBhEg5fh8pZ6/dCnvY
42JhwTMuN+UQ8226kbBYtclzL8rMj689jt3G7qQ/Wlfc4PiTAwArz3np70qVBeGHmqLboERXAdqp
KO95V5J9QII6dH9lnPDdCiR3N9OabFHX+ije0dkkyFyROnhCJDmtB7qF8Qy/rmzJvwy4IxPAd3bU
YHoBSp98GW/bPZLEXlLsV8fiQgLhQt37FUIeeCf2+9SRat81BwALqGTdsepqiyi6h2B21mUN3L9s
vj62ZE9t+2Wbi2D6jz3802DqhuCnlg6Ny/0K/YzoIhqKU9oB4v1HwY6tZVXXykz9wvSMY1zNaD/g
qrp5o5O9zn0y4O8YJbwln7I20cQ146QEDyC+kTbe+W0xk7xIv+XmQWyFY+1dSI4tMSfSvyMbt4Hb
lFxEpGijKgh82/eGYi+UxMwvmJY5kGAJcnzdFvnhYdd3wJURFstxYAo6y1Jgy9wUQwiW3yCRSzkF
IvHUrrBVw7YT7zJ2eJv392ObkTnUHnaOeDPknnnAN5vckEgL2z7AdKxyHK7pH9vNcvJKSxg5B3gc
dTK5AY40ICIBoim5Fg9IbvHteIdU6NKMwOWnYxvrZZ6X6Sf2Ly7/bJmBKPo85KvOnyy2SrjvhN13
A4JSyDNrzmtu8n1txghY4AB0DlAjVvsy8/lmCcqIDTVoXDn+D1wS8E+lCYzg0KVYasbPHKilXi6o
EREja89AQz8aDtHL+AoNBQJQAJIhYvd3TBRk7U0GPQS6evbuerjcjkNi4sdUz9bQS1cMg7lPPNOY
WaNbegzCIMq44uopEi70KfbZ3n8ojXbuOwKdNtViRIannjwxn8w5HM5tZ9rwE37zqBdfUjd1O7k1
HUzOswcLN56tfZ12LINiwMnpSTp+29J22fQzSXLr9wciwQTan22J/nV8An2FGgDoB4w1RVN0WJVC
sRxg2wckFDOcZ7XpBrRquHjnMY33ymAV1z5v7S6M+z0gQc75cyFBlmpPmERhdARrsTlHJokclodA
2cjlqwazAwZ7ZdH1wxuuw8zdY2IAcla7Y070gttz56z7kG4Antib3qxWuqZscdqe9oWA3lkdK3hF
2wllGEKpavLyaG+R373ZKYLpStJkfStSpsl8t2H1U9KqQ9ygzO/nd4/BrqG5Segj8DYMDQ32lzBg
vOvzrohfzDxt/ZvErgArBgnRbKmuMNof0+52twa6vVdEnIoFeQvFpqlJThNv19nfwRMXEPri17je
ZmuOj/jgRN7rD3Fdj34CSG4ovcL1zE4Mg4LM+2fq1n7QVQZ9LKHXjowKVXKbA/BZmBUCXEq7jC/7
hzWJK/maO+/UD9h2g/1ZAWrvt7d9p6itJ10ODN6GtSjZeIAnYtHHEt/0A24A9uqpRczpN5zCcPS/
5xGxzQkskEu3Y5unsEQpVhQ07CGPEUHqLHdzvBEJN9E2vYGlWfsCDHnL0J0mPOAIRjhaDUaHayHA
cto/tinUsckNOBw5COmoxep4969A27wv5QmUR2mTxqhhHiU2tcvCsBATepzT7cm25H1aXdwWj5sj
mTqkJ5rCz0rgF9tghnneXeKG8jmTGd6e9ISuSfYKUscesXYZdnwuHwaBfnMFA7/22GXBF7VmeEkp
TN66DpracOmjxVaqficNj0UNW/xRkfOEPIJe/e5hrOjC0kiwvof1XoMketSFwJ/Ul04j5mA8wycK
pLWGwM287XaMpGA/5M9I7sOI+hrLBZykK5b7JG/fFj3G/QWoKVv8c+cE5L1nZj0iVK8H3rYFMznk
1wIrFbRusOTStzJClY08jWl1BBA+vIjceQCLm7lX7wHQiAfhfRzWK83hKjm/ZoBhsuEuA3a4Fz+3
FFUufOwSgAf0sUMHzcoRQ/uRAM8TnphkOCubpFM4ddPA3w0yd+iMpiZNSSc1HLp9Kn57cHNMD4kr
XCWxdRF9B90naA4JOkiBxf3xvcUqD787Wnl0aDsOTglt6goC0o2x3uQQT6HnQtL4hBzS9FEhHsyK
GqxlkIevXEwID30TKHUbbaBqGlFY2p1reoP1NmzYcDITGtfaYFOKwbrPgdjONRBFARygm7FG/k5B
lUm6G48ZKZ0rCY6D1FeCgJtlvO32VbP1jFF+XuJPmVkEe4EpFbP+OTqKDqoqzOY3i213PitgdjY/
lnH/wAUQXPBA8NbHp33I7PgpDVglQ7eGdwP7XHgms4LWusvGZD+tfl71/g1MsY7OX8kGPzfZgJys
xwOAK+Y0XDHv/7bHz73UgI2nipJo873mU9anFktIFqYWxLMeNK8LlTBZlad847lOvsmlxYrybTG7
RKw1nHhyB3K1AngxhZs+nTowb+y+oLg0m5dz+gm2W9iHNbvHpqV8gs5lhQymymAurI6fMNbLoSO7
FiTZZnJPATNi7XCCfowwB3Ddt9DIjzX8n7eN/FIC66PxjcHZAfyKESipvJu5LfeaglgDR9I+0KLg
l6z1sOYFq8GnJHxcM1ea9daTHXhStfG+bKsYPFhLWB0JFK+HFIt8Ql+hyCqYuBqkFL8ThpLUlfBT
nvQoPg00DKOshcpLlDXI3dDzwHm7R3d6wRoKC5MbkxcjwsnhUiv9R6wIbRANlYbo8zyDxTMC/Bn3
8h4TVlCqBmICw0yUxGGm8ynFtRtuLcoTFr0sZPAlqPd1QiWmSPwrPvO5ICVy07qszB7R26z91GTR
T+ZDiglr6T8NRzqUd11LVyz4eoptxAPW+GnCG41mCkMguskSjpnEFYsEqclI0HMQHua74+yxwfev
xGspiooPM4hBFYIJEoLgIhVZm96AK4K29QJjpIS6KjFwo/8pGNo6ehpF1q03B/q4bgFagHSdK+oT
Ug/jybROras5YdcWp6U+AP0WL2O7gWFRSdslx3S3YhehoFeUUL+lj2Nvees/tBib0Q7UpjVd4l8o
JUvhHnEy/IafRwB0L9c9aqzcrh0wJYLw+TKBdziOLcDnJ28B48LF0CmzAdxgOs8+Tv2Wwk4pKjwo
fQs+CBOqmdsc2zmg+RP1xWNi9CIfcRtMWULrwfYT7WA8jkXa/A2cCDWk9y3NKAo4/HPhyS+A2GMB
Ql5gkTQW90CdhH+KSPSi4RuWGe/Ehg55cGtWbxhqUvm1R/pgUdQeSNT4QYGWU2j8dgtM+5o85llW
VrjmSXgbwF1aFaj+kD4T8D/Q3N8OQ1GY72RmA/3h1LaGXyvyNdRNfrB2VHeIEtgSVvWwZpP/Q92Z
LceNXWv6VU74fvtsYGNj6Dh2RAPIiclRJEVRNwiKojDPM56+vyxXd5d0HOX2ZduOKKsoMplIDGv9
o7UvcmFxV0okqayVbwAvpY+SyZllmCqkuPjs2MLpr+HhRH/iqoz7r0k66fxzt7SjTbkX4+GQcYmI
VN3MoB/NoTYjyTyv07mlPaXhcdHvmqrOmttk6wyRE/6L9PWLZVBWBOqoijq7rluPIO2gQPoaHa18
aNZr2v9kdzW1hWAjTw16BV5zzk9L7JxxlovnZ3naWOIwpwvHd874fZagQmZIrI8AflA7MWTZ+DGl
S9x+ZOXCiXnILRN2GrVJVBZ7VFIEdQdkYJfZM7FnObNk0dSNfddqo2VrztbGlGO4pF1Wng0a56qr
rZoS94vReIX1SOAlZO8hBg/dzF2+lUp9Yo1OZxe5Lu5b5HA98/pzsdi5+rSkxWbg4Sks987Tllh6
KITead4maUlm9cQjx4nDNlKWWwfWRsihTzLEEt97U0rQdNASuz2HsEGCbpqWADJ9QbAnGe8gIoRy
D6VgRjtsRmWmX7YUROkdeBl0MvCI1M6JMMDEbZ1zWDFv3MVZ2hGb7kSdt69Ziddr6NbBe2CWsEoD
ptVA/cAO0LjGjph8S2anBv4j+bFg2i1clHxbk3wg/t7SQw0/Vy2BYGtUE4l7zqofMWVlpOVrIcmn
4WbeVFdZoXJJUnc84ebCuEF1xLW9th4TSWRShOsD25fFFFiE9EdOSLJHqUIr74eRTi4Ue+uJUYfc
+L6clu2pKEY1HnrGnmU4oTHsVzooMruugsxphnQLvGmxvS9Oodr401JvuDhoFo/wDhxybr70JRlx
P9wifVnTnYCrYVK9DDv018ZrMVznjrnhKliNgY+jKbthQpoxbav1Hidw306oXdfOv83FNjf3TC+C
82oukjp/oLQvshfyUBliz2RX1HO/65fZI857bKyi+qB0dp6+FiZDdcg25rjl3lIewDdPwc4sgbrN
lqLbSEO8XWj8UqMdtONkeB5UinREcM8eSj/fFrnsewoMiGsHUUEp7dOpE9PMBfoF+OHTmdVbd6QH
TWUXpqQEIjIpRtnk58nL+oGsuCG/Mggxt0hGzjOCqa4B0YW890QLyVm20rQZMMF+52cv3yzvuSdf
PEoCPugenAg2l0Rynx6+cX2YLuomxFutAonzuVzi0fMhMoBCB26VdTCtDiK5U52Qyp/BLAPtjP5g
UKM481JCT3cV4sfLg8TtUjcOG4N55WRSf6OWfZItw2LsIJCNiijytOCp7W/kAxv7aqCClv19JQHk
LuFJ1rOBTNr5NtcVD3PfyJduugcZbeV3p6t6DpPtthYDdW3PTWnuuJ/M3r6FgCfG1mU6zZ/5jqk/
r8pmDPbFBlqyZ5kCXFA82FKEeoJEJR0WrhBLspvW0agYO8lnE7dWAkhGjAd4YXXjCZkwfOYlkL2z
H9txXV4MG8DH8ZOBnpcoqLyiBv6mq4E4YsQf9fgVlNNNFlYFK82O0tKQjibx88Opzmn0bHZCuuN2
Ygpa6iRs8rxY9bFW2hyeTBOyaScEgagugy9ZfJ946KUrCVCIKIyBagJcmTeLZxXRU1QSevI8sNX2
p3Xgqh98tHttdBwuj3rpR92IoHAfO5Iu+JBk+R65LLk7XEj1ZQcb/Shyymy3Oq1RvUhCoZLHpE3q
Yu+ZIubiWQG4mM/0OCNMXl1EAEdvBpQKkuSSCKtj2+genYRuB569sqjy9tR6Y2e9xE1iu7uqp0T4
xKwq0xO6/5hUCsJJchkfuVGSVg6r0JfOTZfWAqLFnDIzhmfJq+SboS5ik6CtHNXvskpTYV+t5kjO
14XabJKgyPOcs9PdIrhxH7QP9sGnUVSzwTSgYOsNqqN43KuuWIs7c+KwnmHc+vZFu/2a3LqkGK5H
jXpW3MYkh+UEhfW2+VKnUaXeLtPWdp/lrjOcrQgF9U1B9Yv6VjTOLI+TPU3yaRJNnVy2Ym29zCOJ
v98otat5U/DFkb2vZtdeHawvrQvRI+0+Wwy/pUTa/mEaq9Z7ZVeed0/BQpJ/FVHGbcO3meBjBVNQ
lChYJ6+clU9qcTJdgSBq70kntpN5VLPmaxmAtaxbhrygbtKneaN84mEmxjJ7Wh2VNWK3KSdzpF+Z
RTd/LPMw5q/eovLxMSpJyzimuH51Fbb0vBOKVI4ABxN+h22Wl8eEoD97q7K6PpmpStr3dOsuhSW2
nZqlRiCY50iqZuyz2t6rehHdPdIOz60C21pmA+YDBfU0BqsQ5nJLkt6CEKJmuOpBI7sup+moEKNx
N7Ta3LF+mC8a0UP9bDcp6yC6LLOm9GgQpoZDapRbAshN8ABlSOJb+yV38IvFfl1QO/BBSUm1vduJ
Y8NPriv89lKVQuI4BTkPK3TCy1szRnNYp8N4kEMzPGZI5M0vnViX4W6c7Xs5F+5yRX7+UlY0UUXi
47LazPtNdasR2pBFXhmwtU6zHc5mBiWlIzomDllj1QbThdNrhFJem0y+Llk7vrf15nq5HxVIXVmG
bBZmCyJxW6MTN/m60rvFVbZ51QxK948kpsfrUYBrb/R8bjGIMmSia995FxLn1ZnpA7RCRBRmXNP/
a6hlCEYOSXXfKYpIioCM5mGLfRSGqG6QRLblS8xN9nMzuupbl5Q6uZlAIufuGE+D3G77YgSkDRn2
RG+GidVnyVOXrinpbhnXdAQLomjtu+/kAvS6lxPLtD5nYwdIEg46dspPVsXQNvowPNgDwmFL8UjQ
+YLaswuQpm/ze91DktLwTdQvStiUwbg6OK5bdCS3X+Rdpc7Y3oNEgclcRFextGG+Y+L9DxSiROV3
d02EfB6yPrG/kFlZlCjuaUS1PFja3EAvXBBTfAKPH+tXJuaiX0MgfORpe5UA3t73Rixk9NmF4L7k
FqHCHetr9IlG1+wbieiO1reUZtJmN1RLrT5PMoWR2UVqnfMPZ07ZQv0kTWFUmGvAUYYgL4yIh06F
CjpGyWiWtnEc4oFN5sow3cJuHqxiA3wLDLQexY2By0fe8S69zeA19CTvpzrt1zMNk2W6HedC8OD1
cSN4yJHjvKpbK4iGtu6LO9SxtvkDH2uCZgDFZoo8luhyJ0tucuZhBTtoltGU3UU2KvvO34hpr+69
LoOrDjDhzcktZgWS8QcL3UKzc3OJpNRfwJ/oK4fOcbKDbjZt30ouFwl5j5RMfDY9ILuzFv0g30hR
zPr0NbY3TRqzaXOdiU/raCFQc+KiWW5sLN1J/0wZCtLCz5MJKYApoICOgkOWaPwCGHTG13B082h8
2LaozEYw+1k19LCsguSVE0qmNu3PmISG/MObaUxb9q2RNsOupOgo2o4NmnCrgcNimyMyvtXzEA6W
FJMIPU14NV/K1dZ8ZjMexOTLoUvsK3drEWGF5Pl45fcG6rAPy25ZZOvjrOmcL6mTVtujY1k6NgM9
5PPUvqV1VEDLaTcT5YaZhTaa2xmcoaA4PMGLinpnuPSQNFX50ieu0q9r6kTNdSEab/lglRj6ExR8
Hdehg+o/uS5bpJPvqcvTzfEnbcfzvQGlx6VgIzPuIj8esfqJsOuKuOSlXDOR31cmZyWZp6Ol6jjf
peZ9XBwrPMVyDzwCToVmW7VYB9n2OSLbOPXsrXyMUFAw47gR+vsvhSFoOPI3baJOut5w3M7PlsvL
5qF0PcwCuR3ldh3amBby9noAtsqG9wrtj0Hq1pjFtGAta1qrH2bVoVUOvazRKrkWtMRMn/t1IH+I
kikcB+gkK6jU9F2AxE5e2Axd+l2lTVXQknS5zyICBaB6QB41yupqnDLDXgPdVy63WlXm/dxjaMSx
8lo0U1JoJNRob5rr1tyQdaI+QfX4VdUsue1t1ilKfg9zQgmyS5VOFoNbQ88XOOEXY8mf3Swpkk+0
VTnqRcwDGxgDezZPs+VbCfh9+5DRZIibBb0L3HvgoimYMAKothxiFiK345ZmNbYd//AYYLAfzGyV
VnwNiUUR4k6iYFY3Fi1z/XjmzjuZ6oT+yAEWV3LZHgCuotHbm14hvhE5qNNvbpeQpL5oY3W/5h0A
hwwmiyP6KuAhzZ3RA+EhYEzY/np/SUxzEL6Bh3T5qnWjdFgaaDDcMBrryyXf2cbanAe33+rVt3qv
ns5LhWQrD9MBOEsHG1ZO2wTZHMvxJaOMSJIwzq9GRJU1lfAj/qLsQR77ZNZYu20EBvUdLsjaIfV6
K4wnw1jS9iHPkLoYAYQDOzSbEUxYQBXxOGOV8cYkzkN6SwjvILg/m8tAt8ty28aXyYD6oC4v4UDE
YLyWs+6Gm7qLa1DeZDKXZ+4TNXo3M4bme57Li8GjHlFUXRxB6ZJioO2HKPdXwfVxx+8iZ3gHbp/2
18ViSmjxSNTlkF1LEyJ5DiXaphRtTwd6WkP4UWTWBlXeeOkHScANN9WkWYmE9W027pqcCKkWymHt
Mc+OlsNdjuNBDkqx7nEVpWiGOAXc4TBtOtW71lnYgi14G92yZje4x27GoY9TZj7b8lCUD7XLxQyY
BZ17WNHeWsMhK/CvZGR3rf2Sw1raoKtz2BtR1F3EIVPPe7UbJ8ueBLVg8ZWJ+yqTdy1FYnQwjnFZ
xkQlUi6XmckXj8tsq/ZbinkAAZmEjIBSryBlmy0AZUtAYeiJq03vTEmYvvh218JFfsPg5CbzkciT
y/o3jovp2iGCicqOdhjSNuRoYtOb/AAZzfL8sNpoML9JIg2aMhACoP2zrBN4ZW49mK8Y5DrgyeMG
4jo+ojCnAHRK6rL/oMh96QpuNFRnPUmrE9h9MjHAUEEvpE4iA5kV22L7suj1dgkXX+bj5mhb0Bpn
LMycPo/bzkar34psOLlzFzs7vPqK5wBOaDee97BpNZOf2S3R/JRGVJ8+RVZbWE8yQjcIx8LxLE/E
uqxGEsR23cDLz7Utl0Cbc88VkJQLojuqAUsn63c4kVN42yqiav7YrGYE4gzm35V3GLja5lp3Gz/+
QlmlNcqzusL9lGH/WHGZUHb9Le+Rzu5tQv3SF5LKNGpvVRfoch55bKnkOLRjVb/EJYTzj1Jpba2P
0ikWD1bBSlKY8STOYoBfWSPmZkYUmoC+3diR34h1vFNmGTrVZDqR3yeQqwWpogvwz/fFaOc8O7HQ
uJLnfYMKuPSHEowt843K0Mt86Fy7ELBgUOrx9wFl3nLFgRq36iUtV1Vvh3zwAHc+cUSjTe4yjzJU
jJCNVW3LDZ5ab7yKY7Q1JsNou9n1gwBsMa9GSzrybcABKtU1AHClrr25E3QIpaYGuqXvhHuKVRMI
f4g0aUnPRLuinvdN3Ynuq1egNoUYLD2JdvcCuRJbisawdyAvam5PFC+OdS9PeIeMyvGl8DbFgLxh
HcCEXQ+HdCThgMVqdU3zLWry0t3O3oANhN4fxp7AJdkVulLQYKnc/ZjiIMIC2ua2vZBdT4/d7K/c
x/mgl9JZAKRrzFN58V4UAPYIVMn79/IgLcQiXjvYtOK22YymYLmKDYE4xKjTsn1Uuu672q/xhVbg
VdnWtfyBEFLoWNeVjTdd4Y4l/mfvQdRv3nGuRIJm2sabWZ2hBepIB3rDZbJvMuqfTngqB/yNYljK
xA4TDEDdiBZ4yNbXzvSG+ktaeqZHxcLKlehA8ePQr+/oWHCda1ybjuL5hM4QcVjeglRBcltqXBA0
4mYcQKJWQp0ggfUy9AEi6JGHetq3Xe0cMLHSRnnC6+5GB48mk3igGBuf5SGT2So8xER2MhS7aI6K
frjWzHKaDnLoGg7zkg9c3gCbZeydC6BCxne7Qx1wzPqiknWQjNWwDO9kFnTV8pR0jtn1Ox5CYrUQ
PpoVHotx5pjq24GcpiwKm3rCl3MbbQxtOKwbN4qCGchhNRCwQ1FMgU5QyDeBMczlttyO6N3M+YcF
OlLWN0RuI6HYtUOTCrH6iMMY9ff2RTsToQGLepOoi1VaY7jOUzzF4p6JXBFwjakPIF99zhtRePON
cgqnXc4YO/XoBMQ8TrMXQgezNp7nS9hDGnDibephUSLid5rXJq+KK2raKfHblwDTIj1MXTcqMyg7
3W6lX3PrKxtucW6DQpQnIev7PVrItbWe40267lwFgkmMOvBdgg3xUhQ5jHHmNp8W1moFn44+Fo7w
4uAFtsecq8zEiTUmSCGpJd3NM86DH9kMf4Tq+YiLUXYaVXo+yyx9dVCyO0MAgFNZXz2GyZiIwA1h
Q+5vtIQAORDhW1RnI2uSeAoNPUMvZsK1crEbiH0V1R5Rqts1dpCBcyaVs4PWhUKssE1WUc+2vI2w
x4ccHSszgY+gXawdQmoWyPUJ0Dq5itAtz8mVyb0iuher4WwVFs0MIvGj81q3/xhJzWbBefwtIOA/
35f/EX/U9/9INOj//l/8+Z2HPd3syfDLH/9+k753dV//GP7r8m3/56/9/E1/f6pL/vfrX/npO/jB
v79w+Da8/fSHXTXAGj+MH9366aMfi+G3n86vePmb/69f/I+P337K09p8/O0v7zXXx+WnxWld/eX3
L52+/+0vZFT85x9/+u9fun0r+a7/+SNO3rCzDW+/fs/HWz/87S+O9VfXUSazr2nYjmdfGg3mj8tX
bPlXS1s0yZIu6jr8g4yMCulKwiu6f2WS4b/asS2085eSMhQ9ly+Z3l9xPSMJ4F9aPAw98y//+3f7
6cP5vx/WfxB/fV+nyIf+9hfLvcTv/BpL4Srl/hLEkRudwv4YYd9xZ/cDlaNphjzpQAJ54BsR8el2
n6Z3INlJicUT74TIgrUwsO08aOhogMlED7bxPWPg6t481I/Tc81dkeTqHnksgcLm6G2Bhdo1RfEE
PbqnPw6lVuiJurBSf3PZkT9nLPjdtY5Gtv5JgxsHM5tudOLZX9g3qPvjapclKXhtZBD4HWRu1IjT
WFpWfoPFFUOdP8s2U0OAeSvxgkgbSKf6NZKvcqZMNfTadZZY5LbReHBz7RZPm1E41Q51SbVcX3ym
61U61ytXhwZLut/6ZOj2tEd2aRgxYUbnroVMfqLek4CA2InX7b5oiW8MXNGq7do1C30PiDRnO2pp
oy1cKQ43dlmPvgUlgylehEskzc7D8WGQG7VByoh8E96nCZ1lclc7RM+ieXa3/kuZNnMUQqKo8WOT
S289UGWvMCU5FmYCPdVFQuq8rZdPPC8yGEsFzhluWpQixCfizT7qoMQ8VNxQKTbd3NS79giJxahS
xbZ3XTh22Z6xwxTjycjazTyNnt2aL4lVJfaxWNxs3heIjnmjBts9JFKPUCzz+WYwxjWfpibMOoxt
wXLxuoUr21eLlFzKPlhNRvncBzxwij2DKGY/6ViLw4xvzPWLhVhlOWXROrksoKLIvRusAQirpnzr
853DjNeGqBhQYMwuA8zn0XTs5ottGq0XTr0s1TWfQDafvWVDa4V0b3PCWCEsIElGjPZhs5Qd3WBY
tpKbhmqI8oCbgNJunoOV0/vtUmUfGUleUYjer0x3WQGOgA3drPObrm0s+9EG+XquIe7MDwVlURzp
6RvafW3Ebcm7aMcc9wP6smuXnt8eh2SOoZ7UnW65SRDs2gGZAgkVQ5mekgevII1wZyuP3t0tc2NI
H9QVDFjJOJrkzVgk3jxTtURyR9+VHby6a9Tb7egRGYpoRbi41B2a2paBqwzKti3nkCZydIUxUoiY
UaarUCQI3rRvdgIzXbPl9F3rynGmg0dipxVmjjlzOQ4GpOxTDJOoK7+mILo4oH/qwN9aFlbqoJH2
MlK2KvkC89tHp6Jo+v4a8nKaXlEXDOMNhhFJFjEaOPyRedYJHO7c9VbUqaSm0EO7juJAeE2DTrKF
QpoPTo9nE9sesyNxzdL60ZtWT6jEnGECb1BTDZxJ7aBODBFkhNiRLZZATnm7PIgK48TOXdVU+cwS
srtGngIb25fbQOH3jIfiERKKWKNNo2+78WJ7erNRB52Q7JMObZSzeaYZux121lKjindzLJc+ZuIe
yVI1DiiVuyqCOd5QHO+SCEKBS73m3RbUrqkr1zO67TR1tFV97dE7p35hmqYRNK6XubeIjGO6lpYB
ZTW53iKnrK0bk6uWYIWMIBLHKHZ6mnv7xo6wQ4RwNjMGqxwQ9YBjL65u5aBYctC6a+zU/EarhR4A
dFefKrqPlgBXvk4CM9NN99r0jhyIHWDUchZIf1KBzjm21vToucaqnsD7BJpXKpFnQiZ69t1LDplt
3PNst6oHhqrGYyFNvOhKLqhx+NAFd7YtAgC5NZuhSUJPbWm196DmyytMkyO6Km0XGP3qCRnXjosr
J0sljSI6ORsvaa7r3+7QfLIlivfBpLRttTAKUKpSRC+E7Kb11UDiSXZXOVMbwPa2wWTw7wOU43KF
auVm1iazDUhLMAIhD1NptnwahXwvXaFEKByXG/rYuHW/Lwjza/xuQ1B2aBGwsTdIx/EONXnCcTi0
0nKo+uD5GqL3WitU61FhcONV2brr3cIZQw3k/0Q8CNqKpq5EfiiHpBX7vNTpcHYt5r8zlmOR7itP
Lt8p55ZTwJPNfYl7MbzYkdVRIN3WzgsR1r39o64hlfxNtolJWCMdwIHQ3jyGXuSY0EM9zE6Ir3DN
v4DuwcijUxXx8BUhMuGjUEtgAasLO473xF7l2+aVI9clEz+ikbxIMhV2ZrZoHz1nmgUlq82LZUKI
XOkcifVlZyO2YJmm9MtUFFvExyed5tTpmpoD0aj0myEvYRY0dHtZgvGzHtvbOaX//STFRYYyxED3
d3LcFBU5PB0nvxFQ0zf1wiJ2gJ9q5te40MiOvBg15HGrVK738yKW4SZBuroGBrHHXLK0wSJhIA/B
uMp01Lh8prY5XmtXGO0auE1UDKeFTT2bAFQXUUGi4sHKwyFNKxubtcbSAP8hQSvIK+mzT6oyxuIg
17obvykSSi7zdI+T2Y9apCiAuZKYAoP7qLVkbzGfhXifOLVHFtl0bN3vkbNpjUU+MdeKrYZcsz3/
t2+u0Na543XZlYY8DSjHtjNTdRM9g29WULxq1Ju3y1FP4xcaO7NZ73LFbRH+Aaczsoiyvhdy9YzP
RHam3aNn2yINDFK9ttBEPuDdLtwT0x0BM9V106bVp4agCsPZGzEu1oumgAQ6u7Xc9SaxhqHkShlM
yjg6C7rj1l1wUz8Vid0Qee/JOTuS7NPoQzkz3J+HiKX1c83ujqTdjhWWXq5B9dCW9vSy1FaWXcWy
45yaK6tubzXknee34KbWbgJrhT/bhsstOGnIoDYU3JOvCLXwQsUqawdaIdnZuSTJTMjQ8lYeChd2
4rSiO21DuNayAJFr4vq+62FoKOVFQ7br8Sibx4uKPrszROvNr2uluh/U5joX1XQmnDe8KGvyvetJ
sSz8PEGrxS2EUcz1E9fe2POcagb3THCDfKp7Zc7fdNEaPfrOIbv0CmsRHRa1qIwpbCVV+3bo8mi+
3RLiP0JHqwkUYla5Cx/pZbNYJgK2mwxyfCjYpL9NaAP7bxlbW3PLKKbW5WzMBrnKBBel824w5zK7
YoBtZxwWbjH196Prtt0BMd+8EfjFtlraCJuscwSakZRsVjDr8ipJoSzjLwSrqfUZk8g4L2eqsMp2
ek91HVf13isSmuP//aXq8FFfNo7+14Xppw3r/5udiujTP9mpto/u21ua/bxS8S3/WKm0ZAXyHPZg
PJbSUw5f+cdKZVl/ZTeShsNUjB/5t6/8vlJZxl+l7ZjsS5572asupau/r1RsW66ytCHBoXmO29r+
d1Yq9fNG5ZhaSxSKFjG92nAdfkM2rj8k5a1jtzhmP5Vwf80Ukhm0V2q9t9rS9MlNp9QchbBvTDbJ
WTKKrsg+Oyud3WFCbU4rDckh9RhFiI6zRD+Wk0bXtFfbcK3qaLrUin5q23LaIYo5DtpOQgKfxt0o
gg51273M2/QqKhDNz7a+Au5f/kX8n/FzmurlzZkuB8rARWt4eBYuIYt/eHNbVYD20eKyc4Xz6rTr
beKYvvSc28G131ATP3pu9jmqS2QlnfPutsa1WprAVuOrt3kffzgpfl9m/7i8/tKX5Cg+Mo9zANEf
vTseYuWff5kMeQ1xkXm1E232hT3qtXfrh9RprklVwL5uHRESY81KSbBagEKIOQjo28Zab/+Ic/hR
wgC+SZVAN/e2j/0Sba3ZuUgiQbdTu/ebgRhIejUltedG4r4ge852I8OytnD3bPmulrir7C6zwlQP
D2JzSTdIUVbaxcufv9Wfsyt5p6bkhOa9St6raf8aZssUpyTPQ7kzqIo+m3NsHSz5GaK/35XpgPwp
j9QZHOjPX5Xr6A/YwO+v6rHuWZbStiF/CQzO1iIj8aXifm+4D1mCwi+zyz0Zj13w5y/0czbwby/E
VWvbuAzQVyDv/fmDdOrCZOQd8D5P05E5ud1BAC5Xk+H6Ei39eXOXfy8E+beX1Fzrklez0XNYv5w7
dkniIQoGhHGEcJwBz2RQDs6DV6ZEQ3ksMAvU1b84nr8kBf/jRT3H1Rb5rR4H9ZKK+oerx2gURpW5
X3YKCvyqiK4wyz9Pa3Wem+K8qeWutrdDbChEO6NthH9+kP/JOWQrm4cUsgDFkf7lvoSXPyIduFp2
snTJg1uWIwHaPiiFgfJUPde2eIid6h9Prp/QwD9eo//sRYGyuCValoEK9NK584d3LCK6wFabURzZ
x11sPmnNm53msJqsV6S+WbBZxBL8+Rs1zP9+3tqcro4tCZO1sIb//KJetGJ96/MViVP7VaTxbReb
tyjM8hDVRh725fxujcm1iwglJBrYFseyytN/cU7/k4vHkbYE/EPAJ7l+fv4lGpgkp7cLPut0OVZZ
weRecH7V6b+4C/7cWvTbOeXwQuiWSLDCJvvLx+qaQybJb5t3rtcQRLJiFkjO1nS8nM3NBImSsWyZ
b39+iLX1346xxX+4A5vcGJTixPr57eH4ctYEo/cutZwRTWryEAtRnnPEZQiZkLfrGqbRORlJfpcv
1XfOSKSdFupc9GDfRPnAEQfLyBt1AJk5Yhd5Lrus9+dY7cqp+j6I4pnczJsqz7cTytTjNIrrhDAI
H0oe5hOJkv02jYr22QTtxOJ9NxoThgHJe07tVv40J9V7Z+SvKi1famP7ApHxdclyWmRDktOeYhQt
JADN+AfIWh2mhWx/KpXghn2H9ly/KIw3B37ecpJ9peLPwJw/6nTCZ1uX95rCAzd/T3juLjE6Xzf9
QjbQnZenD+0S3TYzbgsvgOU4euxAxiw/kcmHLw73CY3uKLwvetVdq7tbK91u5ebeEa+SBqTNPHZk
IqcRtF67EiB5PZIVapgOUuH41gK3912nI+elPBfE0mYXT5X5NHdlEpoYAPc2QNKusNpvljvqK2sR
T+uFOdJDdr+0ifs9gebdY4XvzhxD+H7jbLapgaNlI5lLau9URGQUtc0zFoTxmkD4B3iU+owvGWGR
yFDxVOvBIjWeD2FMr1vKXg7oZ3/M6ha+JScxqvk69/ESDIwHWEtiNMtT8dhYn1misb3MxOARPXKG
B+pv+DB/5EtBhqRiS/FI+TK2aAd8mPjcFqmmJBMmiEpjCYh1UWdidQcnsdBxzDqUihjv+ibZIuc2
zqge7DHb5fPJ3JDyDdLsdrMUgETmjC67DrMpYY3LGrUXloyudCO+OPF4wNRUXEkLjy2uh0NUz815
ztN4nxQmDAuheXncRcfYu6PVsD5vuf0JB9p6LUi4OSJ499mVUR7qacTN6p14y2RYYX7ctcVyHois
e1GIJj07fshbEyJuSQ9jAhG+WPWJmNowJdC08eZHZT4vixge8d8ezeR77JpVwFYZ7RBxvlqbRS1a
hTaJCro0UKqQZ+DwUPe3E7kBYQXzGbaoW9HsBuwtUG/Lkr03Hpus20pfJN50h9YbFgKDSDreCif7
PIopDikZs0NsOG1YRs4B33saVmnzXHnrd2v0PudADrgulF/QNc6FyiDEtYqVj4C8jUuut5zhOHKg
BmearyA04dSVLmAyDdgAHZNeUWygsvbd4jtNph6A++Mg7oSPUkwf2oZ8u4JJZw/6Rgx4L7cjeRar
j9i43RleN4fbWh4YcbA3qHjdWeuti2je53673hCuEcDSLa9VY36KnJooyyzfwqgG2qIa2N23lYsI
UlrMayXnqNMSOWBb4xXoqr0n6eshJ/XoXEX5/dpM1mGS5FSqWVKd6TbVtQEKXeH9QyI95JygLeKv
+H8xdx7bcWNpl30i1II3U5gIhKOnSGqCJYlMeODCm6fvDVWvbilKv9g160lNMisZEQAuPnPOPsqb
gBdgdQeV0YvclYbXwoPZSzoUsArjbK3fFyMULNlY1X1/mVBkHcdx/EiMhplz131VpgkBqiKGsFOT
MSAwptkh9Cx8IiUeHIy6LPfsd2euvzFEui0XGHg6SZwZMsOhiN9ubEgpQTdKlzVGBhYbce8WDZOj
XP7BrPaUomHB+Vs9wEuAbaX2N0NWoLTHYenlg+010fyPGi1QhzrjAXFRslelUww3zJMRMbppVoFx
wTGFkLreI+Pwyx4cXyerjmeM0ldiwe7sKWfaTO4Vf7S8cH71B9hsxqK/4j+5LBUjhui1ShDDZpFl
su4faFmW1w354DK8tY9d5yxPS4oFX+dJlhQsuuMAoE5lPN7Pc7kTur1PleZ7NWf/sFDP7tpkOakr
5qmvuqrex/EN9x04k1w89ZkRLDMdlnNSy6YNGHMse9lsIadPsVfNfKqEFHt3wmV5iTm1HsxSrnYx
Z35cocSxZDEfGmlZvVb0X/lA1SFPK+wpM/NKxHeomJZ+ZmY1Ny4iPCuIaRO8AurM7ZIYBgvkFVvf
1HnNOhe71EAAlkbKPs8hpgJClx4cVWI3H7fYo4W8H9GDntSFBm2R3bHpkt0EkC7SWnSLegow4QUh
IVxPAaJxQMoWZvOErUpG5ZBr9hc17neTrbxEkMswDHH6QHlbPattR+x61sfg4LSKquelKzvXwU0a
pC2WILPC6K1tIBN8UghRo2JCXpFbaAyYNLmw97UTPfHkSwBbUbe4/Y8h7S6ziphQ62+qFcKOMH5Y
mlh3ST/eoJS6i9Ne9aNyfegz8QIVba9IyWNeSO8CDo1SScVNNT02+VIFaytyr0M7p0Mf3dnJ+LQk
JeP/wnrpCgildWaeFFP71iyrzjWtX1rc6H6HbRiTLPP8Blavkmb6nQqub9UeEWTN57mRob9p9Mgd
evQdDGk0Tai7vXbipZCNt0nHv40346veOSel7541RRHcJn6nm8njlJn3Y5VfcBAwECvIUIJDu6j7
pZGITY/UNwtxgFlb2a3uWMW9EfGWhSMQMBG3vYq3pEs6wfZAT0dMQP+k1hhiLz/RZXyH4xes51Iq
ZW9Is++m00xHfEWHKk29CSgKpneTW0ZePpKpZAc02JRExtq5wEqf4Hkb4d+rtJ8BRv93uUttaMg0
jIqiM4XU2RlfF8IWJsqCBT4vn6HeD7lzX+A632FxIMsywu4Egq7E5EB9MUsxUnxBHdS0HVrUYgHB
IH+rN/pnwT3nGrx7s2LsQza9y8HKoIBEcnWGq4Q4t3tdh6p7BDbxvZSLwInEA4gBBsJFcQMI5GNz
WB8h6QD8t76tQ6ntCiASnlVLs4/y+pBarXTTvP78+v+VFOHPA7HfZmb/b2qF/2n89v+hXkFltPU/
D9fcb1VcfHv/6JJfNQ7b/+ff0zVH/Zdp0SdurbjG2GHrrv49XbPtf8lotrmr4EZtegX+yf+erqnm
v7BJOFChLIU7nYbg/0zXVPlf4CQB3jIPI2XA/q/0CtcdtG46lGKM6Pg7pq2bP1u/X/pJENqLudng
QppK5vNN+pxzJ5Yb4ZLZGTdepu+2vI1g2OpIPDyfpWcp/DC/DkU25YXGQ0XKr2UrCGe3xuiXTwDz
FvxyVcXhAqEGp7/DBKZN7ntErbRJYIeqhVNQsqWAAGUkYgCYfE2DHTh30Hw6Rfr+y9W7+/fT/JcO
++fn4TeHiMX4yWGy8PvnUTt7IqVbj0PVFrjgCzawImUplSvNwbas7/KWUzXgYHX//neVq6HN9oeZ
RTGa0gj32AYLv//hijinVZhqGvY+/OBdVLbTwVl1yU9kh9N8Kp+0fvKiiVI+1cpQjNNrG5k6qA/k
Bc0oPRpJdloGZCOPn3yy7S//cuwx4YDnBTEGiieObu6T3z8ZtnpY1Ibdhso0PtuJDqhk0h22Jyxd
26ITh7yofnRTGC9Q90qAXDe99nVG9RCIOLZucpxDSeLnlbBptU6wKO1PpiI/A+x+/4QqgkREQbqF
woeR9e+fMJ8Y4zHhacJmGj9Mi1ULPzAvvaFEOclqpcYdzFBqwhC0mKFjCO0OXNdw6Gx/Kr+oUv1C
aI0FkU1n/dHeg2PqQx6d3EMdMoEPWv3Jhpit9sD32bjPbH3z5MAD+oout2rk3BsJZAtXUfYuvIkQ
f3B3LmSdO0WM9Y0pwqgf1V2iNDD8c0t+zHpD++wG2r7k9Y+gqjLHhmqgkJKvfgSStJF4FTI/gp1g
iWzAkKQp8U3fjMYYd72qeyxmZnjt4g1wof5JrKhyNaBhCgfSmJtDQ5aosxrY/vkvD3I5q5j+uq4I
xwqRj5J+TRPnztq20o1hIs8l4HWfFuke85+9J+Iw85KoOzpTnaORoffhwz0w8f0k4PfnROzXX4WP
JWscbQzYqUs2fdfvH2uw6lYCThq2fVUE9WpaBzIQKfypclDcgLQ9AYPvjyowLxc/aukDokcP0idW
uGRxhdZKdlvZhNmzSAF+kIKEDjk9A769bQBhOq2GO8l4owHydapnLZZp8NFAAb2Jpni5a/VScRW9
tfxi2ttD3qJFJPcBJuIreMaTMwl0yNY24Ve1ZV/a3TOejfyw1Ga0s7MICXdam0eh1d9nyojduKrN
jkCHUG4gpCFz2oEV0u9gfSVBXIlur1m0oPka0SIQMH6yacNY8Qs9WBkluGC+VFoq7ZYtt4KVtCKb
AKMdCvKUBJoxf0uIL8VfXkeXAnQWVqBeDf5+nmhXRz7niUrmog3FibcYtuGrSyK1vd2P/dCFLFGz
HRrmmSGXul/JZji2cbfHjyNuBBLgipTzoIpt/YEV54lMEoXVZ6KHk9zh65zMbFelCW8pWxzhniyH
UcufxbR8txxIqF31WgHA29u4A19ToPVab3h93cSwW429Rk8eqnTUelb7LEmbB1XrPhsRW9s3ub75
eBoUHsvtZL8+00Xfow+u0jLMUR2MllXueBTkM0F6z1pq9dxq/QjeEBLVhKLJGzXHQbvHk0powxOU
iiYoWhPbLcpeH2/ZfCTPCIxabZGYGJsKkFqypUdzy6Al/c9vdC6uuXaXQUaqTXEeoRKjWQDagaKP
5CAzKQKiRcwjSx4SVaW7tZ+LxxReUoCVIQKER9bR4qjz5hE0fQMEj+506aHNMWxkA9EKw+IxWjqO
UWvfY+nB4tXL6KCbzD7kHW1+1GrmF2JQdjk5Py51tPVNbuuzZjGv6tqivbFoy8jsmPQbs5dCATji
LuNehRJc3Eip/dhKODD7dBrA6Qpnxwq68cDAnHVjlsM8Y5rY/XdRxdv+gJkyZg2T3ogx9yYp/fXk
ksYpym0AfGGMQsS1ssUzkWZ7zKInPItm+Pfb/2rA/O9zktNZVTSTLuJ6hE9QtwXxsy7CBvWmt9Ax
oF+UFdeKxnwH3JC2EbHGhU8a+VkXf1ZnXJUZ//7zhs2gmcJLQe/3+5fFN9BwY/HnCSeIL3PzZVr0
gM86e8wKgH8SfPb37/tzh3n1ECiIa01WUqD8mG/8/hdZxDlsFsHtFtOYnVcdYlPeTt4qL8MBHTtg
rJk5pgHD04XDhJWW22BX6wyDTfAnD6rkhKu/NyeSX+BK7eCR9GfYohEireouEybudWk1fZiygoyE
zHiowR64qlxCrnCIrar16ZNL+Md3ncGXoiWElk9N9PtXkiYM7CNUzXAAjNEznfPNXmuQ4Oj6MSqx
7+BWP0gIQxGK8OjWsFRJIJqiAH7UpYPStItbTXhwJz4LAlS263f9a3MrY93ifSfL18UaZt7cVBNb
hLg97zVJOluTdNaRGjKUbferaZcnNwTUMO0kFjafHO3X++yfd5dpm1tfAsvWMa9KxcpOG8YNqsA+
1EYXHFueVuvaiavgVEm/L2ky5NLgQjPOB4tOCBDDL5CBImhZPfsKE4lPyqKfdcf1D4JYXEUtjjLN
vN5MNiSqk7FCCVZhJ/aE1u0YcEthEcM1MsZXexnscxrfbjKDCzvbyputIrok2X3cF2dUNcIvGm0n
IuW4xlN0VIcp3TeTs5zzgfowFvKp19blzEwu0KfheWijT0qYP/6oFvWtha7dQClwdT6tsE7GkXgu
WKmYy5FiYyHq40tlzC4eoUs9GF486XhusrY+6hW8FVMl8wS7CtMAZD7kqMj3f3+o//iZHJOVryo7
DO9+vvl+qfZsqozNuCvC1sIWLGkEiyHqB1aMPzXEMmPz0xS4jWWHWY0wthaOlB1FnulvgH7ctxPO
w1Wy/7ul7M/7D+WCxY7QNi2a2t8fTKF0kZ3DQw8twMx+NndwSaryUIwUPWX7Ug3FKyTN5pP+Y7sA
V7eYurWxisWyR7WvV8Hk/5L9WSaCDkg8L2ahnC2T1DatkBwfbymF4kwKSIyu9JOr8IfDXJU5iPBD
oB9xrq8C9iwkZdLEOTR9l2xbO8sC3CPkBP2oxMbqJkOb76ib9kJBEarmi+wlHcBonR4ljnXVRdso
ezHvVk9em48Wit0nn/APbzte8tR6mCuwFV53ZrBAcxYofRt2UncXdWIF+CokF5Gi402j7ITlOKRP
etedHBzY+4Fw+x4K/gFB5mkqsOjlpnGTY3Q7MDprXTxYY1CXMUENkvnJEna7N66vIitYh/IPPY5i
X72nJE5vradNCYvclHw43yhclGCp8/002tYnb8Xrpfp2p/IKRvxjbLof5/pOHbUs6dFOtmFrJ2hz
l6UNMW4mvjTc4E96Yut6i/oGeau2Wysm63hgPUyQn2V1Gn+4hbRNpqjSJMm8na8Ol9rAYNU4ZR06
CWOGVZef+cCBWk/LLQpad2lV6XVZVKoDXXkdMWjtRdRuEuH+tQFp+gVFOAbK9n0uhmo/OuDocsS9
Ox7D+DvEoQ0cSa4k0xo11HRsVBBRzqiXj7BNUXejQN1VGAER8jbW3pBQUuCI3LbBlRLEaq4+1Hmc
+VnpfE/LjgaWhCRzNMlJheK+K7ZGN4fOc9AazylW+agm8L8ECNadPjcbsj295Drv3ZZhbkBD46pn
fe324FWkQ22JHWodHswazTEY+E+qhD/+sjZ+OTRyaOV+/vK/HJHrRCCaWklVOGuVTnaHhCNIqQxv
mTozzMp6D4Yz/6QL/1m+Xd3EiF1YNfJnNQaF15czWejtFwHQ0I6X7+1Pa24UiccGu8CuoaDN+1ih
RyRfELrOyGuwDdcstjxcIC8DEKxDKki4U8koWOek+CLhbPC7bBy3lxvo90atz4l9/vsp8adfik+M
+wpxNQ/e1jD+8ksNoJ8nyeqrsNSpd8s+koBqCrxUWHzYHcSTlxHA9tnR9IdTG5GHrtvUBcgcryd9
8OXMrRYuQ1heFcYTAvw6R7KC3lleM+DScVPdLIldBmVjLofV5PbvxRsBoOnLLEOd0IaoOFaCph4T
wVFFWuvlZWl9dsZvJdP1FQW4zutfcaz/rDUdUIggmK0yhNJhXKzyKyqcAXoeiLNp2N76kuSPuoZV
xRH5ronrJ0K35kcAMk+YRaWLwsbk75frTy9/KilCLDgoKTOvJ01QyOaEkIEyrHrlpWg65ag5zX0H
CRCPaIUEQW5GTxuZiOlr9MZL+NXWalgFhthh1Hhk3n33909kXY8UOE01JpOsZXjgWNFfvfdjVDVE
JJuEQaBM9VFU9ugCmurBkvoEbIEjLuNAPmkabf4mMr9/9MQZUFiFRbK075Wzz0v5ETxbf8bpBO/A
MtSjcCItHB0GVSAKb/o4ikPy2QGRE50K78eyA75d7xGR9hox3X5WYI8Tysw71Yn2VLvtITEsAk4U
SwBtyueg6PXCIxwSIaVik6zXrF0IrYJBWDJ0+EKIrp5VBssA7om4T5PIE0man2S1fFHUmmY9IpOQ
rnk8YvBnoJZPYCD5HwenTBBHKISU2FZOc73vEJ0DxDCk3UzwBflhhum1UCF2i1Gqt7hQj4syf7Mr
c7nVlKry0dDT8lfzjVHp02EsVBlHWpOFrBdfUunTlvB66L+9/JBeIund2gS0bFenlGbKXa/jsebR
m9XAac0j1s5jqyH6t3t58qNGphHX9TfMBXesiWnnZqjvZKlrrI1hevz99vnDSbAV1xwDKjc0E6nf
zx/s48JeoIOHapXG8HvXLxDOHK4c6cCOeZPFzg9HzvNPqsY/lEYGtzpVKnsDOvKrU2+Rmx4Y3AL9
fC0Zodjrvblo3xdd3Lamc9uDM3ctSSFFekN4//0LG//5jXVGUgzNaShMxC9XF6BMYwl2adSGCdRb
YE3O6GE78JclyXZNsbyNMP+Id8y/6d2Q+e1qkGCaace5QIdlxMw5E9HlO1l2Br/YxXhavxb4NtjY
WMWNSh3Dy0Xu9qJBikK2pfwNixLsFsKFH5YcVEFXkIlamt34ZTWPk/bDgKZiArMitcCKQ0Js2Qo3
GpA/pc3RfQP/EBCqL3YTvRhZS3BPIgFn1NW7fC7vTGIA4MfKbFCHyr7XsyLIyZeiVjSac5dO4oVR
gtZDh5Nr/h0ly8KJDD1XrQ5VbU++GLT3v/+8P+/f389snZqX+QCyUOoi8+qGavSlA6fAPkIazZcW
CTsTFriliSOF9Ewb26Aa7mS26CX1iTGWbND1eg/+UvfJIqzdboNKtFXL/qBZjWMC8Qluk30q+LoV
M5ZDDjLd03tDZXgyWDt1YYBUV2O8I+X7zHSJbszuvsLJu2DbuY3TEnTQSHRhCfPELRzGognAgkhD
3FBTVAKHKw4DkmjQkayr40XuXAV8ZNga/T6OpbdG1yWkX9Mlgtqzn8xP118GM4r/eNFZSPxVi2Wg
DBBUvpodOKvaR8iC6pAEcjROqSPuip6J7eocy6l8dGYjfajRQ9ymxI60XSOOsK7xqbA5e3aitwXE
hJF11hcNv+QJ1AzpgIjVwFMlKLUmMibi6daA00FLwaB9mWZwa8fE1ApWMowbiUT4kjsp1LC4OMXp
awNX/o7EWsZKt+iCMJ/G8hjEbfGeTYxFCUV1LWHRxSL/E1YUOpZiBUwaM7eoHZ+8exIlnSS0SVhi
JHQp0nk5DXL5VZtsT5prZm0ZK05g4T40k4tIGt4NhV7uIwQr1tI9tc66BpDBnhu5eALsdscu6sGZ
CZKLRRPoolEfbDRqcVs6txkU9tFwPNxh6LikF9xj8TkS0z9xlaxuC8ypryZ9DxBBRqDJzErJMerk
hK3lzfohJGPjXsajW6XN5NYRnITJ7L+vMrY5JM4+GJWUbPUFOWlmPnS2mXkjvlD8SE4k+VCQ/lkK
6UfUIrEzoj2CnX+Elfwzxn3rkR+O2JLw56otwaltkCe8XZwaqP68VCnPjXBKv/kGgwKpZWl/kG8E
TLsM+jmfPHWK7nUyaV16wyhI6KW9XtYeB3yqflFMd1ARmZp3JkSmmsSlaU0COJSAsJ0mGIeVWKUP
TaeJY2VYB1xbu5Jm4oY62YPaDfFzPkSlfYO6E3gGBoXVgaEO+giNmo6apyZU3YfiFqRmvR85wbyp
QHoi29MrHB00HvZHQs1xhlz0TK0f9EpyGqOVMAY7wzmPcNw3R2bzqObf0xGbWo3/ZHOuQnzqUt71
EDYw22u7lhgEPJ9cb8gxkw8Hyo0T24PjhxrKWQd/ioQ7ljl227Ldk5Fp4CCuYcOoMorD5kfXDSsI
pvQEZQwNEw0RuiG3szQiVvusORJ77jEQxupGGg8ZABsSUunupgLSXt6e53jsD3FvnqcsHb3CXFOf
KKuDXRjq3WI4MJjL6tgtsX2RSoJqK2QEQWkOiAYS6YhhUQQ4OcM4Uf7ZzAFnNVuyAHCG4YLMBu3F
jCHURueoZLO2t6vmheRQEkhRHGCl7lcft1oBBlR5ajAhBzRTWHyr3ied/YdWi1coBYSQ4sDEyB+t
ngLd1wNATrRcOTg+jKdwEcgcdd0VQwdNf+N2OmXzrrfqKcIZieXhfpplROlx1nnFMrYBHvLYSpsb
x/4KfTBlF2Yjq6HlMRhNMZgk6qKX7QinobWHh7iP7Oo91qj1spU3zVT1QQ5x1UuJeMRVf6MJrmYs
DRV1Y7MlshLL+4RXpvJSGHfcRtne2XIRGYMY+3EeA4HU+6ZuurusZfiOS//ejIcPy26IewFB1i9v
SuLcSAqhCrD1IN9OX6hTd32TPaMcMxFTn6VO4QachnivWD+zFFKSczu0ASV8eehCMB4OU7GEqvqa
J4t2GKFCJyrcQmAmYPjT5Ee5EO5tab3igVFRczBurR3dOmTuuFaV+OT8cDoIiLwd6CCE3CfdErc4
MnfUlp0rNZbkkf9yaIeoPyko+eDOMDqtupNCXWfoqMBz8Dsoy41HI0+tC/PZM6vKFF4Az47TW3eF
sI2dXKa3xHPO+IdUsK2+0slIEXvh6pYU+9ggXV6wpD5hXHUNOTqsZBZfQFnfqWK7vVfQ3eZ4k3bt
qzbbYRl13jpi00Wmhcl4+KEglXKRB5wIIT5TcmlYuSYmottVWsc7cmleZbtCE1hlP2zSB91Jzw5N
It8n6S5J0K9K8c4Cs4iRkvxCURwNVTor+ncHjLvLmf29Vbdoz65MdiOSRCRdcM+seiVkvujeFk09
q6DDaGJzQph0w+1bgmPiaEZtR200gryawd0rFrJoC3a7qC9mmacBL8LYzzu9PcrJ+LqUKaRgdW/o
XK1UqT8cw/gxKw5m1PSOV9OdbmOVpk97hkAm4ud14aqT6ANB4KZb2ZrSo5W+lLRPpC2eZCiE7rjm
75kGw063UrepReYpxogUNykPPWp8s23w0Dv226QXj5h3n+ikvaVR7uKJte1A4b6MEcpjlP1siV2Z
EXRCZrBbM9Zoyh+rnJIFYSOoTOr6idYp8+XR4AnNqUEy9ga+PJnPTqyOIQx/RKCz5lvbnScs0PZ4
6IuyK4n/ErwSFudADKMPSELjrYN3HLctzoJ8w0pqH6Q7/mj04YUK9gnbGr/9ds4RtAULf0a1zhtD
NtIz29GF8HI1JM781PUzyW/VqxPXAGApx4b0fgtX5+2VGhyxFvv+klTLIXlaoKBKiglikXth+6Xr
CMhfqb0YitPDawYHUTTTkxjKLzQvCP3S7JQK1dUr6bkGl+KxP/xhKila7C3sZW5x7HANJfIZ0sXa
tcK6MAX6OjnZvnVQopR8crHIJ6gs7kS+hg/RXPNQ6y+kRSZz9zXSu5dFsg8kPwCGcZK3NectA5uW
ptTVRP44T1hjdCEfDCu7MSCMW9s7VmIA11QYeCyHN8EcNI0Z6mLeTan63ljmbtw8A0KhmvoJEFC0
pyzJmSor/FsRZ/h0066rfdZ0/locUQiMgHqxf2euZhfJngSJsFKU5KyzwzQVdl9LNoR6p16aev4y
KNMzzyGpzksCWWo+S3nllYN8bxCc1+nybs5AVuCsB9OJinGikBMbEdXK3U7OBq9f9f28kmqzaC2O
b21wcXR7uFmGnTWxLF8iaa+r+RdCi9GL8d71QMy5QseAZfZ7uy8f5zF5GdgKotJNRpKT1IlVRPPg
VLPsdbgyXVuZ3vXcOjWrg2A5fs4I8NsvRcLEaxwSP0sgxEcmDNthpc2GOsvuyOF9kZBLCMY2cwFt
luT9pe8ywNEgjyy6p+U4EZdC0Fk/7UVtg1ebAMWaR7UXCv8uSQjCJrpJnq1j3hb7gWwB11A5M5sq
KXGSxTA2kLXCgQcQzxy4tO2vuvMsJDv3LJ0AC4rpfh8RzehFepAoCSkr7ctqQ49sZjgQ6fJCk/2w
rnPkoUxu0EwzL8VnT/4otHyHXGkX+3y7yyH1doBrvDKvofquRzu27wiP3k2Co7fMlu99IYpDUuUJ
HIK2d9dubImkg6COtHp0G94Ru3otDplAOQ0T3wMKsvlTZljKMsVWbhHBlEYHMng1n9ClDLl9wsBq
7d0Zpc1usDlhOyed8IGmyiW2M/m8GM+MiG9sc7qQ+qQH0AcZlCxcK7Oa9iPxWykso9VEZEWauXaQ
AfsoOWoBZZmHQFIIQySbO0iJMyC0eMJ5akV3U0loAPOj9GASHZ1vhS8uecG5tfjwEJkmz3PkxzFC
eXCingbKDycr4JSZOsujnLiIUp5OW3HV12HpKAsn0YgEhxKHYkyzG3HfqmbPQBqWvNGqDwzRwAWJ
KA5U0VEDNM7e7DO/gWsQ1ssEzgJhttmRuFG0FauzArSZwAYjckQ/mXwjIcNURiin0bIZRgXaNp1u
24zvetiG7sDhPS179G/tqY141Hlsq3j8ajB4Pq31tvbteU86HboROdrr5jiHk6a+pxhR7C7z7amH
2GpaL3myNV1jpfIgajdLLr1jvQrWWPse11/rsd61chph4a0euwKHLEy1BzMrd0zUqKqNLzI9plcN
z9iJ7vt0SXBjgZXqiRIbv2UDhZLUiudEneWAs3WXrMds4bOx6an5b057OU0gTM9gsGvMxSUPpQ4m
OxcferGTNaD3CUPzIL5Tk2+z3hIaJBRyGE35iWuqJ7xY4vUdyh91HeSQrlIDg24LtBEZTw3l8+b5
0Cdq13ZVL6OToCOy7VeeHi7IqRXJEZbZCc6f5K/kwzCoWDC1CbSAMieYpLmNkJ+YX1NdZtpXED47
rZleCywQmWa8D4pReUJqfbXlxTTrxnsqa1QiVVAMJUJ2KZDXOigtct+z5jZGDAlBtXqL8cHg4LuZ
JTOn6sj31Zr+iJTqmZ8TwMg2Cul8M6/7m8xoHsZ65SxvqgG3UAXHZ+h0V4OPAz9B3UJ9bC/pgR4X
GusjTb23peqDsAvydp1kCVSHgV8U340dZxnjGYgMuKq66IPRLLIvU/nSZfo9kIa9CrkezOzwKJdS
tbfHbgpI5LR5ccvM4uwjfl5KSGoRt0sjPh4DjVEcCZ94Xur9HFm3jQrsZRPiy6uh4r64HSuEaPr6
juX4KC/pwRl7zR9rgzglpd5RFFy6eIEWXEsvay57koVxrTXy76B9H9eJPJrVYo/hiHdwWYc1NjXP
tHk1SM4buffFAUpQRhC2IxPTkkBXrR5WzbZAdRMTTHcxBSMU4MCkxqmqdSfmdQgwsdsmBywPNHjd
dac4yQNob8ntE7qFvjeJpk5Xf7Zy8Bi66gGUPDmjkXppAy7VZbYjuQNKZgZM9u1qVo9I2Q7m0H1E
ChKWQkkumrD/GQDH+jPwEfsW3rVgitLovpirYyu66NwSQeMNiL1yrT1L9Hr5aIaqKNcz1JHAQZyw
WziV+dsxxaWjnxh6Vx50EiZZ5ZyczJnkhc54WWOeE4HDiGpBHCq460UVostS9oR0obFwMdR86IP+
TSsMLRBGdSyU9Ml2+E/XS/yCYUv3p4HnhrOufeyjMSYBi0RzAmxelCo9Sr3xBLkRKCmjMlcZl5+Y
nR9Qd99xSep+teQLjjXrIxOKX2ey5A9rI/ttOlBEdc4b5iWXMFJAuamLu7jbHSSpL1nzNkzpAc/F
S8yoryjY/XGiTzFQFsKm60sEDySsu+xlsngptsUbr8vdutaPZD3ExJ97IsXLhR0JaGw39O7CrSTW
L8iXDJ8pGs0rpwm+x/TsCA4lJc03IEHq99n4nOtDQ7+4fGOum+7jHGxyBV+vHPItLBw6Qf9Qtuql
NPQpKCIn8kCqDWFjGA+ghXylyiOfE77f55QdeLO8LDcCfDbfGtpIP256xedwuhcxYwTS/W7FTJO2
pHGIGI/gV8lSmOhOgRKjdGpN201j5SXtzXhHdma3WFSMtNdWnpAF0XywN2kRSQnqO7LSiSDd9bb8
tFSN4/Y6DK9lqRdfRJUKDPBtaqbzJOiaxm2Vy/Cm2zF0KXkPZgcVc7ovFQZhUiC5vabLHgltIS47
mUkfnvlOxpimxMVmDxZKq5tVrV7zsrVchHONl8rGiZdsxPkCDT8t64Pc5igryCxsB/Vj1cwcxLJe
oFXXbnnPIRst/Ngu8l3PTncr1KkIbMoCchj2hOLx1my71q8oAjoaKp/FNIlSdDU7MODdyQaiGhvT
DegjckULvEgZc2F2AMVLGg3/qAo/H/i7vZSqUhCnGXZMPMFkAwq3RCqw05m5xRmwmSElrbO0Vok/
ut4NnNa055q/9OtlTMnS7gudsSnPmCKSdyVLNjoXzWAGX9bTEG7u8/lMFySOQm/uilXEQUwmM7eS
Wt9oSfmowu18SOsfY19prk4Qnh9XwMAMozwm0hRWcqJ6urR2Htm/d2VVVIdoFA5QK/Oxmuh5ZGny
E9Tm+I4NQMkE/p6Kki8R0RBmlvmYMDpiAqV2fteh8QXTwwiGPjD3yoeEMA4KCwByaS6yQxQnTMhk
7ln8mvbj0hMSos6m3y+ZN00zQ7Uq96rIlh5T7pBMIRkoR46FCJvyEelnCSE5U9FEsbYj/bVU3gkL
/d6syj0xLuVOgfl/KxNULiVVsofd3rhfi1Q9LMb60kqhXR+VvDafbatfgph+D7M1PiYjXV2YcVS+
mXK/FO1Xm7Noly+bm7bvEq+O5x1e0oOYNGYnyoKhkaonsd6IvnxK0iaIKnyhEkhnP5vwgQD9wuNH
mJhrN5oRsB2u4H15hD+TLlGaNyOwfeKG2g9bEkeiQxzXSRdeU21BSryhn4u64bdOpiSwyry9Nzs9
ZBANvpzq7jyrm3uyDpoIC6XcxjpjXe2V6MNgUYvyzOsYfcqQvTmShrNzJf8iiZmr0Rzz4M03U/E0
OjNT1U1xNSfO82rJDJSdQ5llLOp6837z8u3Yt4HyZjyzX5TomXDNLxYLZzfqGThKQzx6rVIhis6+
1gqHPSn0g9f0umehGg0AfVLsttMFUaxCpIRILyK9wX3X75Mqe0LHOwdzSylhC2U/q3TsmqN4uUXK
Fd7L1tM70pK7AjWbHmMu0bvHInVQh1vquEtiopaNik7Yoceugb4bo74gLgbORjbvne2QS1LCnR8S
os3QTkDUk2kRtOh/kXRey5EiWRh+IiIg8bcUUF7e3xDdagmbQOLh6fer2YvdiJ3Z6JaqIPOc3/od
2GX71K5egtMyFWGXJVToLYMTi0K9ZzrRcGTdje6yE2SKH3LToQPuJi6gOuXUDRMYBqxEipuiX1bz
ktFhhWywuonhDeewFDwctyDqJ47gqNATpFQstEcKbYn0u5hJ0CxG86qJ+r4hGwc5+WfCrPzs1RhV
iKi9W4bxnFolSyXgrWGOl2bCuGKL1bpmuL/9dEljUhmPk1P14bwiLy4qiugNv/Li3LrPZf7BCoC3
GP2/TPvp9tL9Ib2Nwxz/L9oynwfHJijBMxSjo5zhR1pk7aQez8b6NovqzvAcRs5qcXdImejmSNcT
J8YJXo2E8NJ42Tbc2lbzog/3TdafCrCgfcreUroz+1gaTanzyFSGSoFK+bPXVVeK0nd5znbL643T
k+3dVGa49fm5RrIBRrvwEFFVhyc06y/4PE96Ga4tGFPXM2G16HfCQjgfsinWZ3GLnSjAmlT9Rg0L
p7PNnL5Vb62YrIs1IsUxGmM31Qhsey9wB9c8kfL1gZc3XpleE9OnsDB3oqnGok5B+WEghJt5qsOQ
Y7n3Ixsu3sQ4ITARh+MepsqgQnbNA0uz9zn6iZ2g3uZAyiBQmc00Y7nrV2dktOXSChvgwA+EALW3
cxqlGASf1cgkvKzD29QMbbToAJ2O+aCMM9r1rwXfeOxW033yWUqriDsEMbFBbe1DrpXj0amsH4Wz
AI6GjvrcM+vTBFyloQPf6QQAgU9FuslTLQyS4KlqOaQA6mrK0oM78m77evrWNuAf/dR2saGG4dB6
JYEawruSnZYQdogJ2slVesSoxd0GX80mlrKGWMmpmP2DSvkrvG3+tHonPxfSi52sAI/soHzXdCML
Vai7NOne1jGiimh8zBv3vc34YpK5uScqgSYtreXYc19XWVjo4802zJqcumClQpQHLSSMIIsHdwA9
41lgKkIok0SP3L6JCOIHKvIL4L7yPJbutmNmfaTuUeBXHy+6RdqgI7XyzD5OqjpVn9zmMwEO2xf8
OcG7jPpFIq6pcMFGM4ZFb2hDNTdcfNkWT7V31xCUQpZBf8IRxhxOJf1h7mkTMGx5riVqMuhKreta
Wi4Ewb/1iLs67WK7t+rdrCVHh6EpTH0WHQZ0/WGcCyZS0os25AnnshyMI+1WYBFI52J78ZyAXsUe
PSkNDU2+/NEr+QO57cVUTTjHG4fsFpp/dajYvVSwKFuHCnibqj+juxpXW2ByVDo3Cy3WJeeQo+8d
eDA5GP01J0nx2tF+sWv9Ner4dmCzYoe6hH23GKB2eRcgbU2jLqc1VWOhVB7lEzZkF7TGo7uoi121
5CZOB9dY0tPk37gwB1gS6mU+kf/H2W3ZD6vTNXvRW/nO5UEELPGd41A7fTTlVh+aNdi6w2pG+XJ9
R3YuFoqRm5Qh5s2/btm0BAmtoJGNxb3jBLsZOdpbhfzDmLRjPC5LFxFZTEwQCOLGq1yiig1oCnvp
Zf2nc7ci8qgyCNekYB2GN/Wm+7nz7u1xsCJba44uvX8kVVXw0Pl9mrXr0dTSD4RITZwXII9eZXaE
L5By0CGYzu36N8nyOqzGAqh5BgbOxHrZpHtF55Xg80AroHkN2UnZPF22lgkMu8JlMdYcASQJv4Ma
HjwKwoJ5lDcK2IgHa9J2dEmbcUqUPl+hCwxVu040NPNyhb5brtTaPOu9y9porxHxWPX9f/+16lV5
TyNfRUEiJjDF8b6FvH3GU+q56l6N2wfMh7zaPogb5UN2XOlFT+FnBVpPUEiukdHhGPat1B7FHDIk
qMGUMZ69AJpx815o1YPmaRQ+9d4PdRqo4BaMNV6bW1wKQJjU/FORKQjQUUt2DZcRertvWlIrVHYa
E1FSc5vy2N0k+fPNI+770FGdADQ0G2kcoSxJcSXwtmnNI4PUTlHYE3dWSyGF3qmY75waG+A5bbRf
c9gAaCrtOR3SWDadeYIjEq/dP6vvmshyyPxsDS2NcEH2wjs11QANTvCvKrZz5TdUV1iZy3W3iQfi
Er6knHeMbG68uvQF0X8I3oBbnw5BiOzZ7kPdeedZ527yuoMYFXgVuXYE4MC2hbPZPC26twZG19U7
o+FSTBQif6lIJtBrbW9W/q/eU8VYTfupGa/IPG1Kix8nwL/9kgP/elSYhKtGEq9lliBeitwT8qG/
mNUuW8+4bHbdN79AEpLZd5jXtjvO5fhWALTTQVwTCIzCaZrREms6w0xqLRa4izJPKI9PZdve5aQE
B4U0BSNPHVMBy42GwpIZkM4U02+jvinBMm4tb0A/uSYutD+xgW6Phax/BXdBkPaZCOVy26qrM5ja
k0X/5G7oxwvh5WQS69YXPMEupZYitCULqzc7bwRhNliJQ7ce0ufUJcsp7RoRz916okphDoaG+jDb
wqPqvtF8Ako0WRorHyfqZuqBWRgvc5uIKLX8D4SDkUr9JcqLhkiYjV9mqIsttjUmTWIgECMI4oYH
gz/e8SOar7B7wwNplbsdvJF8lAxfgTGMBUA+wiNL/pfik3IKm//SyYjQPlIV6ik3lI3zYfDUBSsz
KfVZI83bUD/ULI20WedHPRcwpar9dN2XarUYHjQCMygnPmWZ/+hW47IvbNqVasJ2Rz+5ugWuWoTS
664rebhSpnatqJ8bFLu9p6ik858QnOwaSSxiP/6Yjf/PIz40+KxIoc4L7yopNQL1Na9uLu8o/AFA
qaEoKk4WFobIL6wLNS/vfHnbzlzmD7HlT11JYGwBZBisLTkeM5NfBiQj5+2kD+qJ1qXmIuHzupui
z1XlW2fKE3eKfyKkNS7N5oN196Ug5pvhNxNB2xVXpLdPupNOj1ULLSvq/YydNKC2er3Zt+m9KjxK
gajloG+Qbb5u6E6ZBi8kooarun6faDIqluquV4LlTGQ4pkqQbrOJWs0wwn7h58mp3rt0g+tHjXvP
T99ughegOrhuqp/y2wENR3iBj8qi3qK4s8i6d2fG9Ewz1SWD/bF7JkeloeMi4PiVJLdAQNSdJwb0
ZpN3U26fRVZMzyTjPiTzY9ERUAx+iAe23QiXhyKa1PrYc211GYKvnmyRNlEFSZCXGu6WRP5bsJg7
X9YaHTEyXrDiPnIc/kJzmMHEq/ZzbsV74hQgVa73j0bOaBJiPFliJnUGQI6itfm05vrbTIUof7r9
gGCWLB4rOacj80TiJi+UDZAylrhBXRljnHX5vjJ///vxePfboOBg4l6mmLRGWrG1lf8Ci4Q53aGo
k0nDJ5eWzy5/VmQyx4P7uKoh1iaPJ7gALfDm4s9mbiwltXbWNXOLFSGAZGURPFOW7idMGQSTkxwU
TcxB8ZJiGCT4XMCVkPWzCSdCkcGujF83rb514pUTlMUfenVi6JUowC3Qw5G3ymBrRotA0KW3uXk4
of8bxCdXO3Ff7vSbVP5wJjWOAc57XHVgPFOd55mXh4TcYTfx5S4L8ZHYTiaJTIZAHuq5CAXcdy31
RVCUEPNTK6/mkH4mnsT9Lcjp3UhG10YQYwUmUv0xJnWWTv1Dy5597uYspMExPVXE1gda6/0Bx9yG
lihO64PObz/u5UxgXJc/gR31QAq8IK2V/6urwT7zr26QACIfq8ao4WHgBOwivoW2dXsGQRwdgJ5C
MOyWpyJfurh2qh/Ttbq9TBsUzbNOZBkv72Z8tx7UPcVTD3zGdtDJ5zmZ7q2J/ooBJ021SfK2hbt3
WuO9WfJXSgSuSTf8ZAUInKdXPxBaD9Imj3tWIFtNw6BcrQmsfv2sFYJiCduJZGP+LJTEUEdGHmxs
+YpNoZmOdas/VtV0Tj2n47LvXlDQvWIkx7bdUe63KKCWhTaZtPkjK9VEpqhfQDaDcSblLBFLKARY
q8/OjkbrI5cvC68ppNsHJ9rXhKaI+8bZAq2Z9nYv7saW95VqmF/D+NIN1v2ec5tMSWQEOl3UATlY
CKqNk4XkaaW5HLlwo64U6ahw7i2IrHn50OrpSsz4XiXVb1HcZH6tHs1lI27Bce+FtzWhx2YC/LFu
gS9QWylcWmlXLPAKC70lJRrQuoFQshXvLPmdY/HoyfHZtfP4FioEg3FeRhISPAQ4vl8F/Tx8WDOj
fOuQq0snJLKwCUgJIpwJ1nFdNIcAxlDYbA9beSg74qV6g896pjy60Q3KCuEh6VLfUXz8mbvUBjDm
PWxMshVtCSHi8wdVFMadLYxj1ojDsrKDT6mrUUicqZOtzngXKEBUeNxLkq9AhGc9XNPmlkmVPEs/
gYyyPqZJK+PmedIFjypiNKYzMkSQihDJQ+BeqgJp90/0L2QU39E2b+KY3slM5YEGaz0PfkJ5HX5N
guAPpZZBS1NSHio8swsxDnjtcl4ylGijIjkw1bWrPSX0vRUZ25ewQnPAXjEzImI5uEjhTdC525Oj
Kh4Ovk0Wq7eJhqMdBevTpW2JIjQ9OJdtSDguMxRzaY0gSASjm5FIgu4lymp/55RweFpO7yKCXA6R
uiS2j+rwQGLoCbzER1mgPkEQ9lyrZgQzz9tEOUi4bfIPlQYH+ybjafy3oj3RlYDs8mWtDOI8B9Om
QTlD1dHkBzyF294txHPd6GcQ2t2k00OsC2RLffk1LAggsoVRHDMF3MmkPbcb4nV/HE9eU/1plo6B
w5Gvthpfag6TiGoZfhZh/VSW/mx3Cpn3kH+ZxhDmRKLsDUk1GcPq3rJWvtc+fZym6q1rnSIksn6h
qZEM/4Hwefp59muqgdwh8Mo6L+yc9VW/hZ8Sh94dLbv/7kuSvxIQ/nZEJes/2AknLGGm4iwmwQc6
DWFL5/SQ9bEouyvoD8/8VEQm6RAUolkgefZICH0nY9Mrjha3HJ6P6V4Vwx0X+xkzFAAN2Vj9RlQw
V0a380f1s1p+EfRCXgcDMYw9mEOsVNvusmXgyClvPcr+F+mRfPFuTl1bvbx2s5+Hnn2n2SZJfuiF
AlmRwlXTDborOCZEUnYRyb12nGcdp4HOXJ9V6U67tX+tJaK9oaADC+CON/i9sg+tg0hiHQebIauO
+9r6nZHjFev0bA3cPNtawhgPrwRpR6Yk9VKAEeBiBDq+CQrN3e0/MFxdIGzq4GqOiMQ3vnX8s2rq
UQc6aGwKrgQUlO6zTZxfZjoE52Ol8IbkrBzfPvQLT4+8uIzj3HfqYSLtI9TJ2KB/dnnOK+OOuzKk
RCTUXTDsjJ1KyuJqbt5HNhvvGroQRsGKEaH9Kxb2ygHSUfUbs7nrXPK5y2OuP6bVKwoY+qTz+dyN
5XIylhMv7LTzC75OCugxQU6c7EbifIkE1bN1FLZ1R5XwnCePwh0QhLkAnq2mAWq4b5bWwhH02WNF
ymewipRZ86VV211baGfMIGFb+Hfjaj5ZRYJ+QyU02dzurdG9ZFVJXIPkdoAfr3qyCkYaCTlJS3Qg
ebITqkam0v2rkBMGCTbpXVtzllBpMcVam7Fo++4QuQ51Kmb6gxMR35s59FHlta+FRQoeoRBkuDRD
us9BvgWfCpdZy2vuZDuZlHtwITMSVfaNvNxhllcq9rQSVa/m/bM15POm5lLzzd/OS50fhfhxS4MB
qx5F8CcvKY9RVN2kTrfLk2+KsT/ogGbc1+ka8OtINZ4gMN3WoraQYTv1oHzIjXWs0FQGbHMwgpFO
PtC+XpfnQev5J9oIe6UGCRDAT0Tj7LOV2qBMFR0UurTCtSZ7rtaIexu6OVp4HuiRCKzsTrW36zSJ
62SGYdb7O2vLborP5Wsy13u/sQ452cpVMl7FlP4j/MWBL9eJxkihBnJwI2wCX5M7kVkHiePK14rx
5PaR0PpDlUO/WS9r3yBjcksz0AeJrC51H7reRWinQf6QFMnhqF+tgg28TiaCIIwpNgv/n1rJPFSC
oRJtX0PPVUAMHsSWDOze/qCbRt9RhbFfe/1UESsOGpYG+tSHFGe8MFxHCyU4dlY+0G5fB9Xqfxcz
j78uSbEWaNsRVJOzJVfCnbdXtLUrldHyZUXSqUYttF0CXuHLTBKbeNZqoHWK2S1r2Y82FSU9sKqr
KYoIq4+JYRwQcuY7NQJEKE482pRv1EDnsT2VmNrqPYbti+F0VJV4BkRe+qETVdNq5j+jh/kzCihK
nY7iEBK4beZnc1y4LKZxR9r2v2GavpTOddMaZ0cjwB2hMFDMbug6EPLJDjchiKmlqIu1KOjK9JFK
Di1IG5qf68nsA4maaq0ADTfgnJrQy52+dtuhcPidXWSdfVrejwXAyDAMLytljXyngMVM64PXhZpo
bFAs9Ex2ar9aSVQ6RhkpaX/TS5izVWdgmOuDU3Nt2yOGgaoYuBVLWgOsJX3UCqRBaHDumcA0Lq/2
TY0OiPK4vHeZ+W1Ww7sqMUEIrSXS2PdZ4/p65fw2KRacgBpFfk3LrIGkooc+Swp215VbcOt/u0rh
ykjmIwIOBhKCCWJXry62pBdeIAcuIJsvyY11wwPTOtURwofzgvvruIrsvYZVDVQ3xgsaNmUiyrca
51/pg35pA/+IrrPAyzrjrvAnzBvD8tFvl6x2c5R1w+O8GYJ4GZdTCeRuVSaeHru9Dkv/N8e/uevi
LLdNPAtJS32xy9lbliF+8dhePQA8rtcIo8AHaVcRDchFTJFdGzIP8klkRlx7+hIPLUCfY+3nTb1P
nahDieYqu+Fv5eStezIDdlMCP7G+8X27gZkIJ5zcDBdRWn9bhW3uTYcItRWpeOwZFLxo49mir4o5
qjihPb9bcjS5icXCSRqLmXhebAcKRd0elxBL26CfdX890KIjw2FaLzDcNQ9c92wa4iaTNZiZN/lA
rQ9JoaBKKFH6yOgqI1pSiqHMjb+ck9Eox+Ww8D1QIczHajmbF5KxGYvUI42mV1O0rpMbZjZBnfW7
l5nLvlkRldgGpZ4reju9rL9oqHfDhuGVHxaVijHl5OPelCfoChsXr0HiT6+a/C08JWLd1d9lY0VV
0/r0YBZpnK7qSD2LBtyr3U29+dzpxHZv/5ly1MJMOf1SVP/WKFBPv+t+Mcruapfvh7Wazi3yvUwW
0gVE4bCu6gAgzwdWIiWrgUSCTbW/Y4p0QhTnUmwW5AGgj7HaBpxzFxl67hypHuYhpMsspDJoPVVb
9deZqlcpxUeV6fOpe21etAmHhlbgqa5vsE3aLkjrOlJma41EHhehX55OyMMnBO/TvDyJpmsvxfJZ
kdoapjB3gdqMz0F0W8hqR0vx5v2danBzDZNYTGkivE5S4EDZyK/vOxF3s7inmGY9qMH6sXRqzmCe
lthcqBFV8g5F+UCaw0KUQLM9o9ysMHWFgGo3Bp3YZDcxF4il2HUALlVu/24aE226loJJqEHRKcKy
dMawHZO4n8ZfCc9zKLFAIyR5H0wmWmIkTqTlarGBxXrn6sXJhMR5YgT+xlyRBpqNwRpJB6lbvYaE
rspABoMOi18kfee8Sf9TK8vvkg9kpBfxSAUBf2AOZjiP2DuJ0z+sKXdORy1ivI7+K5zDSZ+f6T81
OBNZJ7T6oxksGsj0rdvJvCQ4Zn4YxEbQJyGvrE3TEDfY4oiTr6OcqtWd0zc/4+quYdFaRyYaeNZa
Qu1MLmeLPOqbD5I9d68UPIGR0pc8OHB8iiUz174k6dk6BYCkHa57rRpCzYR6Eu127AabnNJU/3DL
6YPdF32OSij7RWhw2DLipmaAQKmrY1Jt+GwQwodM9V9ZUX869B8FxALYO6Oo3ke9dUKH9ltATk1j
luEymE111JbxXSQ16rmaahDN2BMXwOTvZHVYm4+5Vd4+MOuNKOu/rI0IX/vWi/nILxqQ11k3rV82
udjx0cMNkFKzdZk62e3zoUFgZUeUnl6cbPudHVwbvi3fqxoIFvfRK3k8y24biQ1zpQU2Z5BDVTwP
E91yNbI3UuqYiQkSsocUDIXgsGjkDw0dvU53VVvPHBnio4YbtUwWX/qrX5Nm/Niy7OLaSxli49uj
pPpIjObTTvqEzERt16JDNLGa7jY8jlHd93OYa1mUmX+EkOsh28TXPNpP87KUNwUofz9d4PPioktc
1kOS6U+5N9hHyibA8YbLDC8YYHHRSZrLQr3t7/Vm1XaGgh+yN96wtHFLdFhlcWr15cWokZEaifFG
FdquH/j1FwfbFAzEC+jpvu2hrbVJEcQ+2ceslft8pZTZW5DemGnXnVyzeXXK/kDmUhUtlY/o4DyZ
gsZhV+15OdZwqx2YUrM8dYaK+hkug9oNkQMYFCg6cSAc7Xb7V1W3twonSFPlzKnJSAiumL+q9IW4
gm/L6zHOUNG8w7B7snTwsgzx0GXUZXK7B8iinvo7zbuj7q+LYaqaeOnWfzjQBwS5nFHjuTPtq17Q
OJndMleomskPhcG2TP5JHimTTx0OyQn9uvmZsEy/1Bu5jJsCFXCtCUo3J6xazNteubx948pUvHRf
y9jjaG2AAcdEm295AOuutQ1uPI9HlHDL19obr3446oywczJ6R4u0tLOE1yopBDib4y01WZWEEOqB
skikNpaGRms1bBezTMNm8a0Iv/A/15u9w1Zm1ymFs+8a345GYGKSzxaoJK2GusRNhvNom9mMve/Z
7MzIKfWrB3cSZKS87uwFgEBRfsTqKJy9naZ2mIySQM4hwXgmCVpV7lXPsiYaCp3hLZv0M8qxg14i
C1h9OrU1+8cgSjioLM7n3GSTHqoAIVEWgZJ2cBPoukuZWjufulWzwjGUtXSMZeRzb25Dg7owNYYN
i6z1xH+oTPuTelmwPXk3tOiW3db6QET5m8JMwzZxalNTc6mgU/c90V7gzCjKOteI2xRBBriRRqMt
VQ9bTGKUfcGj+aRuwyEqjq+5IRYb0z0lu6U8t0/j2KdHeXtc6B68KwcuvNJgKLRmTUaVviCk9I1w
Jg4Hj7+8JhbXTb6BIuWEqOPXbdb3MtX63ThVcLJr/tFUZr3flgWNl9KvrT51gZ+6fGv+IxMEPloi
rsaO+9hdCrwdEq9h0x8wQ02AW/WRSZwNoV/+1Faxcwuk6OCPp6S3X3A8WZFVSZpi5o9BwmUBpdWB
Zg3cs7ILu9qPKw0JUK+bTG19D5jy0tp3ZGm+jVrLCueluLehec36jgToCv6yZFfRoKkXUkACzo+P
TAjyoaAha+T/oe7FW5l/9jMmn2XhGUf+kdzT6Pmatf7jVDr0eZgSv9lVud61L/9OLS4SG0XD0Mv7
VmR3uHgxV3u6Hqqp9E8IBzg6iqMc+MDzyv0WqPyBFFZIzDnrdk1rgfQ6c8BoNgGYecxKTpwv+0FY
BzRQBFwSQ1Cn7N3Z5v/tDWBBQgNyQBkr6LPsueaFCOtCSICh9NDPDU2spS2Zbm+zhI4TI3ef1mH9
8BHC7kjCqHazqKN5UFdk5RiZ81vPxyYAIUVyRoBPARMFEJDlvP66iw21RaJcZX+TUeN+4XXCls1X
h0C2CFe3u2dU/KnNrDrmw/so8HEuJkgLO/2Nif2UObbrjNTkYhi/J/S0pTYzIbuf1bJ8+21Lfog0
DoT5f+s5ODRyJpsRpPpZfIO0rJtGqalL0h0JbhDTXtDZMVgFCSNgvz2vJajg9NAf9EyTQa7GV8pz
SbNkzzKne43Vzl7ce5H2x5kd8SZcf+TyepSJg2eadvuBToOZqZjV2KHt3FbEqNiUUtNCBVy3fZJH
x8PBL8cy8jLb+V3VChJcHe3dEcemhZdNLCQvjSl/S5pAkXav16n3u7NhLt+TUR6ppSXQvB1+lqpg
JjLBnbbqG2uIjEoWyF0tIfEtQ1JpeatHZI+JxpHPdrlqyNf5q31n5+fcRKzXtfQAPDWZhLX7zOLh
QHESi+Rs+MH89KGwDXuHMANc6GYO4MjOF/tgKxioStb3iaofqsXWD27/D5dtwq9bzDhB9PGDTAmE
MDq3H2c/4jz+T7qrLnOfPWs6M3PHEeeWcx6mI64QE+BqWtNwtUagA+1vtcoPTQIf5PnyonyiYHT7
K7fcpxqNPIQi+nq5/siRFdquzk5ykjY70VST6Q+l62HED2j9/rTgFQMxdniMyNWfMvOcFmnEzvvp
+M7D6Dik7vjH1Un/bSvrMUisXctul5TF2fHdXbeUTybVHpFQDst3RbvF/OA46pTg7wlujw6I2byv
fKRrJs8xuGlIC4obLThBgn5cbstiopBL00eihI46C/Vtlp+HtO1CSON05yx/QbgDipnfUJSV0Az5
75jV8B0bImM7O3YpwlrqJvC2wnjfWjwSgvzkyLWDxnZFiE7dhC7dJxozRGwKInDVTQGCAFSkm0F1
xByISf6jnBVngqQhQbOyDl1BjOvDmD+4N4LBH8D58Slk1qxiHcU8sPov/u1fQ9u3po4U1rlJ6Oxr
ggCSpqL6C58RxTrg5AmSmLl5UYnjENBy46U6PCtKc0s0qXiD6UDlRmz6n6abjRBxy0FnTAwFaTbk
jPd12BXrkzrixJsIiN0QcfnGs5m2r9WfyWnTXdOAgNo9x9jU2XiOgaSq1b0z0lmLVjN5XNf6Q23J
PU/RFLK+yqhlCR19Ve98wbw7pQqXAUXLrYDPnbfhWOroDEA2abPKkUYsN+lHZjRHR3d/ygWpYztx
gtLRHFcjVYfkgmCqVSzPY4aaP/uTDxt+Jm+l6GJ+nP0uC5lG7lSjfS7K+fHzkoCAxigxUYzhIPTH
ztkw87ZjqBwr7qgODTasOKkyQJPmMZp7VOEbPbw9b7r1iCbgMaHoK5h4VdeMY9RQzdEblrsFkyJf
lV9fWQEnqA9Xc7EALyOcNPun5c4U/yoWirHz+LWvWqe9LH1SxtmyYf9rH3Q7g6PRAIMK/yPPm+68
oEYvegjIoWNP1P8MTvmTeRBeixXrBqE8258Vh9Uorpz1bjyRScDmamf4kjtuIp5BX/GGV+ZMC5vt
oVpzVmIFvgugw2BV2RvmVvBJGPjbX+064q2le3y2ezdaOQ1onvIfZrJfkV4d3YyVIPPJCzPovOBm
yzBdZX9ND/sB8SKpifCHE+Hcl7KN7Qo2V8xDZHf1Yej1u9ExsbrVry7pPMjXezwvgOBQhKDYPRpR
Vx/+FuycuExeXZ3U1c4WbyRXH0oxDGFFeVbEF7LhvIy7gd+S9e6Arzjg954ju5yuaGzU/xNRevvQ
jdD/lleSe6Ze28lQYYOHhblyeSccmc/C2wwkBjupmBWmeXj0+jaLrFtiiLxhTKJmffGGXA9nB/lF
aeHzS3G4Syp8QbhCz3IeG3OxwyZrzaCnRJeBxv+QAG6BZxd0Rhd76HvKmKyZuA58pgijxM5DeLmy
iEsN5byoMfXUJEE4zVW0+W/ZrD/I9u+khcknrXYoxvu7YRqfqr6492oqIS1ccz7vc2AKQwYWfm7k
SrfXHeHynMetW7GWmoOK+PUwndgI0swGzn69qtU/ebps9wA6pDwFibdFSZP+rAm8sJsub1aehU2H
f1GiGpjXYs9x9FBZhHt7E/2bAFpaeZ9r3Xtpu/u0kdUefwp0nMnP3zPQsr7ke90kuGcqD6bWIj3v
GzvqXawiqqwRCdt/YHUG4voE5NtcdZGLFClfiyFUa+MfJsHQQtIvPjCDbrcsxyHj2ETlSamFPpw2
sSt10NY0dyth06iu/k3O9seDs+7q4scwRRew9iAQssm19BTvBnGYDHsdXo7VzWhuGbKI1BDf5csw
kOuGbO+SNEjWgNa2foyhRAJcOB/OipEW5R1FvVgY7+jfjJzKnbhuaeZcCcGXGulhZlrDEdPlHqz9
Rp39WN4pLLAhrNml5+hKDU1em5Zio8zxstPcWdNTVmHF1aAa2Ab9SFN6vyc75Ngqsgv8VvkhPdL3
8Gva2zZLoE0l3wc5ba8mwh6ODJmbjMGtmCMNGC0W/fCeU82s5TL58M8e+Q77ckys03ryqrB87kyz
+1MV3kM+yuKc/J1Iu8CxjDUUuYxxnG3oZku7X0j7a6WGmKhOaOzZTTEqrfQyKn83EGFwsnrKmx2C
LKLaLu6aUVZkKEDJ0RsbEEfzno1EDfLBm4zp2r1pg3QbTX2fmmSeeuOU3bLA5B5IaSs7WK+cG6ja
0EhkVFIHeFRJlE9RhxtGe8Sd/hfNvs/PZL+yq5MoA9VMYbTkExutY2E/GobdXlLMYSH9YhspnV5x
tp3qZaAAi6R6ZtamvCdujf+xLE9dXc8vJNpRqbSh+yHAGqk+ratnN3OuOpvPBeHVrrFT7Vr5zDxA
p+a5U0O4tLSDE6a4JFjQPAmi301Sv+sEAyiCJy7FFGM+HoZyh8x4uwqdlULb1tdxfrxF2JSF9b4R
a/8MRIBFefYvUkmedkuj+xqysCN6MdSGctlnMNCLENtuHeRwaQzrO52lddDM0kDjmViXBgVQID3r
wfwfZ+e1HLeyZdtfObHfcRoJjxt9+oEsgzK0IuVeEJREwfuE/fo7oD59N4VWVd1gxA7FligVCiYT
mWvNOWYNNeVTaAXNA82UcF1pKbFMKYvyoFXTDyGS+TwxMSVE5HMNbIurFLSFKSyyqwZ6qXY1cAma
JjwUImMm7Z8idjF36WQbt5gY9krrPk0Mw8NEqS0VvpfSyYaSjya69dEZ465s72v8xVjDaFxhTHqJ
4+HOMLsBZHqfrfoMic9MV4Y+5K/shoIJ8m+aLYZ+a6V6xTKE2hYaoFskFT4VKP+70341K2YHxZX7
gn3kVdGU7k51QGihngzWSZHSdycH6Ta3zKeoJt0nExG5WkH4pY5pDwF1Y882gcUabYfPbAyKag2S
zaY2t41JYSIk84Iu5PgZPMn9nFV0cKW81n0KOcptjzu4SES/FT7SSyONv3fZ9NBm1XSMC+Z5GWXW
tT/q6wgpdT2AeQodHklNscddYIFkpHELfO0nAK1qbxHntmpZKW5FMWQo8YfPdeHHdyZ+tc1g5g1c
hCJ11rqTSw/3LJpnza4e2bdSdzXA/jZq/g0+Sc/07Dq3G/Inv0HOyQ85JKfYyPVriELNNnPbOSDB
xdynfYYb9dHXUIF0qnHsuRf3fuZTrghFvhqL2f3gMMP6UWCsg+rIsFd7NnfJOCj3bo4hS23qQ5eE
t6zC/NvUP0bgBI4wwpJDxGKb+2t5WGBXQg2/+n36IWgxFBHbAOHCBLGYdfpPNWUnEqntR12tu0Mo
PstRZDC1+vZTooNXSFQfay8VedtnT0Jk3I3Uq3WO3/gahZvcWW7M/qwo93lhtjedNIYHMw9Zz4D2
CgeW47XLLhPnLL36sofQYNCizFWjO3al7fE61G5E7zSPWNB3aKf2GjVOfRLFVzUcr+0vtvMd75Fx
pypQCSDHCa/rSeikwBj3TrE2o9ql6z0wUnPzB1EAlefqhEuxfn/0zTw/9ohuYEhU1xmlzY+uUoKA
a5RpZRfJuCXH3b5zVB5IGDBi4wfTsOrq5rUzxCca7s7OTIleEw5V9sichfExQq8JRXaJxMUZy+AO
udkP6ediq1nJTSmn4M4ef9Saoj4ohVjlbaiz+6XOEBatONQKOT8ZS+CrKZs9XUXxQHHwx5jp6SPZ
WuzS3LHDWNQjbtY2ShLgl5LxU+lCaancBkG4AjaAdydvnH2evGZTEnss/GLsgEp+m0wHwuWRnZoS
IQzr3ytCSftbNy4PidJ9pJ3VeZFjbNU4c/fa7GF0kYizY4uv9XRCcgAdWLKoq3jktj8TOVzltU4F
MP5RNn1/sNSIJbF07G3hU9oLdaW/y6rwJ3F6JBmauvoE4QH/yaRTDQ80b6Zs7kxIR1eULlkvWjUt
Rj0bd0KB3zWqk7gN2C11ZopBkH7pyiL89NpAAHOdUNRfdbGh31nlqh278HG080f8MQhHUTOzJE+2
BPiwvP7voibFvlmQKpoAm25NsqxGz5vi1C3mw2zjOACjgQv0xG4oz9HcSp2cqkYHx7tMSkM9Sueu
sUG5QJqCnBs9EFfp3v16VgSU8N0vJ6fZmiixlGet4X9AarzwRtpATCHwzVL0De3vb5rOXCWkaHda
ZPd7VUdHGYY9lfkCZekYIo/VeQu5QbpD9J2yCp3m3tUw7skB2gRondD56B8L7E+TOgtQwDp/aBFV
d53+GIy29p2lUamV3d4oYWWqsMRAxPFsT4Y7vYA4nsHBQUtvP3ttXCz5dQdgyKpF/ZCO8cdqyq+K
SYVTRmf+2irbL7E+fIpbHydkYX/ondDcTxPSBKv/jhLxGzgodSvosVyhcE/WcSqa3dTH3iQyc49f
WWxlr38Z4hpLn13sWTGQrlmqH/oWk5+ozOJoO5ReRa/JtWMEnzQC3jZ6QQFJy2hbZVilbNAhWL0I
SGS12VxJsuYYG1a8jUPFgbNSPoVdiSK18CXlqKxGPza6h1+/YEpd9wXIf80N9Oe6paCXpF10zPxi
X6YankEFHUY2+fW6G0jAUdWm5CiltUsU+nF+bKA1lRrSRunOMeI7DXWK51sR7buZh6K6eFkLyCxo
iKnQajoSdSrFz1Yao8kcovu2kQKWrkI5ROSfh7R3tobzQ1q8WlCvgM3T3Hu3r01MBeRdVdRBiQC1
wCFhlqn4d16SRx9kqpQgopMvY90q91XJ5Ekc9rHt8g+WP83C3MEAZxpJumb3Eei0IJySgybz744z
qLtcBCBUqLt2Tec1LvCBuIOJpwdU5POahh4RWFuX6vLt2GgVqjxnOFiSFpbRBYcmRHtdSZHuO636
yZzdpl3ybLQFacYD+xNpuPshEK+Gi9KeFpN57bulXBtyoNxa3A6+090n6ENxZm8rN6YzPeLZhVGI
qAW5f0DejhdW5ldfBhnFalW9CZFfk0e1ESm+V8dEcIJgO0yJdMGi5Y6Q/ep21g7lB8RRDjf8LlHd
1TCEX6WwP5GdmwBrKPAoBizqZeBUd1nXfQLYxw7B3JDD1n2zXXQ4aFrSpwyrJxtfEewttTjGLZuJ
oMmsB0Pu6S5jsKvjY9Z2362+f8lTQKFUkvt71N5DJ7unnvXsWNVDj6lSPLVlbhFcZurHtu8OcYNu
HuBsD2Sm1Z/Sbl9Rpkar0CCzEv105zu8c7Hti7VpRCAKRa2tbJ8gAwyS6PIH1brL8VZdD7hN4i7R
KftqCrpUyzmwIf0mQI30Revu8qFiT94qc0SQEr40DkoZdGqM99C+aZBlgdj5Gmb+x1zKemu0TrdL
TVqBwrbQ/jukVaQ6M4/lgr8d7O2ADhQtVZXh4UtIzH1Qx4k8EZNCt1Nb1rYhjlOO0lx1FCxv+0S/
z/rI+EDmFe3YfjoWQcOycNpllW2v3EkM99J05vBPO0TggITLTr7qrBVuJ2DlrOrM9qMJvB8XBVyi
hpfwFYKnu15FuluM8zzekQrs4AdjLRXsXRFugMPc932IoCQeb2kIUxWqcbYovlUfaa7ta0uxVix7
q71TQRPVzCy7TlS2t9HIQhXPSHVs46jY6oLDGqWg6tpU6RGsR3AF2CnbQk9ARDPo5T2wtOp+SHDX
2oH2QbTIOowY50Mb+dEB+h1vz3HUUSMk6gFNYwtcU9x3XZHt9fyBjOviEKizjatq5wa+3KpGNlwp
Eym/Sf9kh2TcyQQdlp1aX80ixvMVN3uw3auRYvvOwgMxZXF2YCvM46Kmn1QbRoCZJB45MjlyeJoC
8+LBmvI9W3l1B0lZ3xht9pIJMz1api52Si+2XU+HE+QSDUhrIGWqxH+Gs3O4SnMUMrp7bFv4cqb0
byOXgYfIg7g9/HE3bKicVe0GLe0GMa1KnTBCNlI4BSs2F9J+afXoA6WhdjOF8rqm/XSDpfWBbPni
iWUlblpxRBqDiKLMEV3lbekNsnzOWwLmrNFlxhN+eAiL8keEKR4aDwSNbsBQkej2AwWDYJ9Z6he6
CFRS1fAYj2n1ZGnYBpDFF6Pae6mS7bMO3PUQlLejL26dRlrfx+RIgGqhJRMN5eDGyGRz6CZ5jzEb
OkSvfaIW6OUUusiaban/A/StLXM32P0dYWaHoop30+hW24AV7zXeQ5sdxEGnG8qD0mp7VXRerIn2
IWORKm3xoUk7cy/GZKe3bGJEr2N4D4Njlpjg+zpWGdmQNQ8W0gN87C0yDR/zXunCRFDcdcscAVbK
HW9+/aJribJi0yc9I/GsDGDbYEF7AmQc7s0sYKxmlF3isH+y/BrMRbMrYpDdai3GGytQY9zLUcVe
kNZBVSGL8vXxiHV8qyXI1RwrGG9TXe12ggtsoFvEt2QylLUiuvn1i1/XWz+1+h0LkewY5xNKqBhL
PB5LAn5ie5dl+O2zkVBppw0GSu/pPfYG/9DG7bNqNfrRj7qbEQ67Z1Cq9YhM+Kkajb1NBzJZJgVL
p1Tj6iOFW16E9qENSvdr21bjVcC/iOzs4MtZWEwHdjPT6SEwQy0uiaIYKlaW/VxsBlCwRgNKZd5w
xLExyV4c03KvlVlNaRg+qoE9HE8WQESFxSYe6f46om8Y1uPRR2rR9UGxQuesw8kp3K2bw9DxA/fJ
gLX6IVHEGjf4Z2QDIEhxXu1rB8yJfUXKknorFKo7veNoV+NEfJ+PIJTJh327NZviO2PfpX7yKEic
ByXZNRS8AB8YQAxHk7/Oijyg0qyTNlEp8QZvQ7gaEuPJKqynEV/2dTgawT6aN/9qXxzcWkSACVSx
yQy801pWBitnqA+u1RfBFcS1KNzHGWmlVzlkHzuFbhfZjbpj2VqtZiWomRMjbBpPk9uPH5yRfTK9
ZOvebjDf+3W781Eqb1tnGD83avJEJId4sLQDlp5m71ewR6n+VV5iMUGF5dBdGzXqMd5NAxI0gZ3Z
csM9xWFyvkNg3S6+h8+qQNsy8N5ED0PgIcWJe5nhQlqVTnSbVUP4oenbHgQcqN9GH1Eeu8h0qZb+
YMcvPFfF0tOYbb7SqviZ4j+KuyxtP5aojW74CE8zi5843JINQLdZcFAMt2l+R4G5WkHkZiDF3VSv
WktFgmvNLhAzba70HsYAcqQ9mdmYIo3ZE4B5fKOOtGe6yf/Up3PiaxWSJpPhJNUaflFte/jERpcP
LNZhZ8itFg/Zk0FLqQ95tAqVi5u0dHvS0kbBGcSweFoBq3UOuShwYgWOLG5YAyBm39aFRJMBcAWB
ezd97UYDy1r3NAkSNUPqe0c5zoicES1LjLjZp4+9JiCNzNBRJqs8NIPrFubk3k8DUhsG2AhYafeT
j/EQyTkRJn6Nl9Z9GEOddPly03RW/dWdejLMY5XgEr1ovtaAthwc97aAThMDbbsOY7BFgT4M+FqF
+RUTOxjEznlQJyhMGrHyyEIjylRmoZHkZYWIwUrrM/6zKqmrL4Bw251pw00ZCNXT2XLwqrUnNgMV
0nKHtkQrGH5SGViVlf6rRs6GDZedisBg7dIQyJeapvdjnpV35MSoZLIbG8ooG9f0y6egl+y6Z91Z
he42ruz4UcEykWt+DJOLbq18QvCnfYFgf6Dlbj+JTPlotOonV1OaeyRM0FPw/OSNZu9kgbJU+G58
KBvgnYFJwKw5VDdTqivPswjuWhrOaz3a6o3rdu0qzk3CQIQATti3HzI8JqxHeeuNsXIbRSGTRBMf
hz7GaYoY/NZReS0Kp0bNN2EnM3DLT99NTRPXAmbSl77Gbx3xHoqSAs4SQazrGtzANUYLlBaxP37U
IIygimoUEd79+sUd3Y++QBNMB1ZdaSpJebxcPQVFKysZZwVakM4W0oV9QgPhzgftTSKuv+t7YnJw
N8UoHlBDKLSB12WX9DviRXYOHahHRgUVEjZPtItouBcuAkJa+FupwztUWsZHx05wZ43QZ7TuFYVS
86EM4fTRb9oHRqStjL6svpBiQM/OscHSSY0VIj6nqm+dfRNNCiDq19Y2029RGJEZMaOO7FbvPYuM
oU1ZxLg3G6VaR0r5gzJHs+8Tp1yj3evuAzBFaxPT1hYdCJb/RCueefzh8ZpPo54p68FiMA5tOzDO
w2Qn0sJ4EDiIrmLNcLcIjrQbDdhSZxTuQXX2ujHqN/RZy+OkjZ4bmciyHN6hgaLfhLp8MQkfeqJ/
hrulGo/jlLsrfRTujm0lttrB+jbGtr5Rg/7R7rlsmlVRLMww1tpd+82aCzp1DgDCiYkFMEewcTYs
kGtZZcN9Y9/oWlYdOlTSqFlZOYRU2ZD7PLOQ/p7hpNnWGatEiAuCTuxdVBmA3EAHrbRavTMqytIs
GujSkqIjX+RrZPYIytnsPdjtsLNoTt90gImu1Oa+CDVYSoqF9kLAu2qa6AGSxOhpZY4WCDcwG9Vb
MQZQwZqK3YhJIqoANFWE7qtp5NZjxySMYIzuI5KeK7X2QTex7NxMquxuI63pD6IL7/Mi/pEGcNdH
w2GFwo4Zi+CIcKBW1zFy0JWpR7usKKncxw0vYVQBemXQQR2cLXrJHjUpOfHdlAWbImo9AkhR4Olx
Om5+cfjxc1VHCZuIPhxWTjQL+9IhXnj02QDil3zM2/jZVAf3yUUeSmm+NlguNy3dfE1FQCEQr0G+
RB8yUFlbYRib9Wl6sLLrULtHCeMxu4arht9RCC9/gn2JDxI5ypXVauETtSSBtx58oiqSW8c2ffZd
YbbB775u6cP9WuM4GgABYmJpu6mTflDqCvXT/H/Aez+1fRN7m8lmRu8FcGtF4X2lpiAxWiyRe5Vl
O4sGny4R3sUuQs+imbQlEh/UrQu7TtTFDY6SZu/qGrdT3UFNyB41vSCWw5B3GohQDHb4Wic98lq1
ui1/dmX8TQ7wkm0jRGAk6oPSjVjL+Sr73Oo2VG+9oFSaz2aHlE6ZdKj/JrNpGbT5vs3ytVa03X3Y
Rwoe/xjzOGqcSIeBqUz7SYNB44aFfS3Kyd8XPvXcxgBHQ/7ktA9aG5PrRNVXOjE1y5pqcIydTmON
8JLXSE3kULzQQsiPKFSqjUJh9BgxbA6xqpobravLRyzoOyervknwLN+r7CZhyn9SVesB5Gp0Nwj/
q48SdEfQxSelKCXOJdnsYtD9q66DixDVtU1NAi6CWavNbSvc6sHW9B8o2MWT6jc7wkWKjZ5X1joq
pPPUvY6TaXl2mEZXQsmfi7ydnpEd4Bwr5M2kJMXGaqbgQsCK+N9ZJ7bJRssi40knm89dZJ1w8RRV
dZzcMzXsgZUxs+BKivdJrVWrSo6fnCmAHm0Ejzj1WTVOzeeY9fB1Oy9SXYwARzbNdMHL1AYahhmw
RXXTCbgqzO2/wjv+4/vwf4LX4v6/Yzqa//pPfv+9KNlWBKFc/Pa/bqLvddEUP+V/zv/s//213//R
f21fi9sXyoNn/9JTkfHf8q/89rEc/d/fbvUiX377zTqXkRwfWl67j69Nm8pfX4HzmP/m/+8P//H6
61OexvL1X399B2Uq508jnT3/698/2v34118aqVz/8fbj//2z+RT/9dfN+JJnL/XyH7y+NPJffxGL
+U/qJBpBMkK3bDEn6Pav809cjR9ojqG7uk7UnTGn3eZFLUOO5/zTNGzHcvg5rU8WaH/9oyna+Ufu
P+Ha0ayzec6ZFUzH+ut/vthv9+/v+/mPvM3uiVKWzb/++j1ASyEb0YZ/zif+nuqDr2io9YrNdm2l
kEKKJPtcksQWXXi25yyXv7Ne/v74RcZLHpcBFqGEVM4gLo8AFZjc0xF+yqrLXSEvJPb8HpH291EW
oSihVthd2djlPHCY1dPGkZ/DrECHXzaoLry2MifzXsL0Sy6c16nLthiq2hCbhVVNhRcqLn7DXhPl
IcS/N63ePD//vk1vb8siqfbvU9J+vy+VjOvQSMfCG5La7TzZCqvxTGMqvygdnr85ubJ/xcwTPCkp
DnN9siSu3jKMy51qaPXH81/j1GkucpAVBB+GYbSV15XsKa7NuMCPTfZzdilw+dTzof5+mmEnTYI8
bJL4Ar0D9+iIn3FaOca1BdltuPB4/PkgpjvPu2+S84YSHXtosWVjT0dTpgxT547lOqLOrO6nC4FV
f75UprsIi5KSzbEZFpWHgqa7c6qyvzenXDucvxGnTmF+8t+cQhGVspP1rKCoI+M5GfE/bWMY4QaF
atxs2/NHOXUOi8lADdxQsxy/oFYmu81UmXQ50jx6fN+nL+YCsLw5poG49Oj6tw+VKPGZhnZt1evz
n78Inv6fMUMMye8XSeB/Mkbe/55FP7sn0Mkc1V2tBL6+RjaOhh6SeMECBHMhxVsTq5GmhCGKFteO
1IOZARZbUxrFVcd6oByupCIdVnpqYgUXvuLvb/q/v+Fi2hijAom5zUTlT45CoGmhNuGa/aKR0a1T
3OIrmScBIg4/L/WjZaMHWUMN0aYLwcTzffzfs7HpLiYV0wAkRuRo5VlF7bC49I0H5ADAxUerPCiU
Wr+dvxOnnqPFtNECgU3iPsZsVwT5Y6bMaREINkvnXbOv6S5mjSAqp4RyXOmlgHKIDBF59mxnoXNh
1jsx2JzFfCF7qx1Inq28nh4a0Gkz/qDgov/Oajy7MFucOsRitmhFUKfYSitPYRmPWg5p1wYOH6r3
OLTt9w1nZzFppFNtEyjulB4EpggPlKnTtUgynOUX7sOps1jMF7xs2aT4vB6IShbNGpEakYsIndEA
JpEafzr/NJ06yvznb+Y+kG/GmNoke9P7A6zZK61w6DX2XXo7NLArLrwl5kv/h8HhLGaP1h2l7Us1
9wy7n61jwkjkB5sgCPsmp/8wXvsauccbZBhIhLuUou47n4XFpNCFaiV0ZNqe1UX5kx0JWDVsDSsX
2kQA8uH8VZzvyZ9ObzH2kT32ctB7IqjAGrLBH9kuKmtIgxkBe/DOR8pelhy/nj/aiRnAWcwAZMeX
mk+z0Wub0snXftngPp8oRTy/7/MXM8BAppxuFBrL1oSFNXbOpvhhpGrgXLhaJ76/vZgCcL6XSl5F
pRe5boSsxYIhZKXp+vy3P/EasBejvxggn9QqVpBecEnQZQQigmyADMx+Tidjsrwkasy5Nx+XzgHa
gzOimXL7S++BEyPKXkwMuUb7QWCA9JSycz/7QP1+wIUg8SSTjnLhXXPqCi7mBktB617VI2vyuujh
85P0TOPRtn++7xIuJoUcZYFq61nlOREZANeQKAx3HSCHo2ZbROlsYomwGPq+Q+BDm4zJF9u39O/n
D35iLNmLqSIcomSsDBYaqi+0bIWgNAy9OEF58xCVWFg/2KEsisfzBzt1IRfTQ6logW/nKY+ikU3f
qJwEz2o9YDM6//HzPf/DvGAv5gX4X0pUDbLyZDqSkTxgvwdHBWAZzkhVPKdWtD1/oFMP3WJKyAj/
aenTlp4DWUOu9aFrgeoUFUQ2qnGTXL3vMIuZgexeXBt1x+VS0Ve2dvUs0WsRPZS+7wDzZv3t60hP
/RiAMDcfEw7IB0sV6O90t8vC7dTL5Nv50zhxW6zFFKFVVGIjWkMebaksfxahTmBbUGQ05iTmL3sz
0a5FKZwb9GXOH/LEg2YtZoXMibRCF6zP1Vjkj5RbSY9RO9JPLzxpJx6AX9Gmb97jSH1iWo7sYcqR
CIsrOIQoLpwS9A897cEw7993GouZIUhpL0lflMQpkh/qNhb2s7Yq33kS88V7cxJFVmd04xmNIP30
Q24j5yzRaDwVIy6x8ydw6jotBrxvyYjGDdtVKyeYgVC2am3K/oPSRHJz/gin7vRizIfCcCqFgC2v
HODL1DbpYnUViAuffur7LwZ6x4jOuqDmBjS6ftCYTdIUAxaw+kur51PffzHGQ0Wr3AwwhhclYfWS
IeUtsNBE+cd3XR5zMcKdqmjY9Q6sm7OxuCtMZVxXLrzPq/Mff2Jo/4qdfvMIWZMiSo0NpheN/U/i
ygt4ZA2S6YHsRunf5Ep4d/5AYr4ef5jbzcWIHvMEF0ORc5/z+H7Sos+OP240p75vkv5YdhkpEtpP
XqIYesHIXzi9EzfHnF+ab04PlKVPvcWlchVHezdWvk3IHM6f0Ikny1wMbWk0klBIZpDQNggvcUHi
C6ivVzUdoQvje/6Wf7pki/HdDqgy0OsUqKX6rYlzcCX1xsJD7q5Ky6i+nD+RU9doMcRloXRI5LlG
TqhC6Eb6ehUVWbU6/+mnzmExvG23i2q9ZKlfVIDzFbCA8FLjFTcbd7SLOen8YU7djcU4z4H4dsQ9
sKNA9QdcjW7vXcUOAzW+UNvknY/TYqwryLkbcDyQF516rfUtlHFW/++728ZipFd66dhho3EfgrtS
TId81K8wHtEjbi7cixN3+lcI+pvRQEav0SHCKT1s23jDkA8PHXR/q+6983fhRKWYbsHv480xK2wQ
VV14SjYpYEWBBNewJ4Hf5oRCEN/wqEMuvHMakG60mCx8YNLF19sMn85/g1OnuBjwhMiZos4Lhows
Ryb9onlsRyR45z/9xGxpLMa8sIe2K1IeZqT+yl0QozKA5kI/EfKEC1EV3IzxpZwGrHvnD3jqdOY/
f3PHxrAl/SgknldLBCEPWNPi8gpzvPvO/b6xGPxmbWPznqcY15LKVeybxbqI4FGbsdNv33cOixkg
xFoUkgNNWd2xAAjWmXvVyDy4MPBP3ZLFwJe0WusYTh4nMMUfMmwLvsTzI6p2m4/5t2S2A50/jxMz
mbEY/GU52LjyGu5FODId9xPqPFvvjzIwgueBBcX6/HFO1H70xTxQGGropv3A9QIF40Hnq6/Yq3zO
DYSU0n2YqhGmbSXNCyPmxMypLxb3WdPp8DZR04dRGaOSICNjJF/M6Z+VSvrN+x4Cfb59bx7kSemS
Lg64eIMyONfopo2dw/RxYd45MUz0xaiXjRGS/8sjxti3N2VZtDtX4l0/f0NOXaHFqEdY0uluzsQc
tNAP27w2V+yIQs92hkuLyFOHWIxzTcFepgsmltGIxNGiP3APc46svBTm/Or8aZy6SIuhDjmVDLER
ilHT4PIO2OauAd40Fy4SzoY/r1b0xTgv6eg2etLknpa6+UNnBhwpbhMvU53pqCVtA/KSxFd3AoVX
5SnYT1TJ12TpRi8D8MM5thUo4qqya6TLSa3PbvVMN4CWV5BZi9iZDczS75+QSpIT4SQIv8w42dtT
2T6nEYgiX+2GQ5QaKE7sRvuOnKR+7uo+MIl31zXICVAuIN65sXpN2qBPRzZVuptICzF1pOVkQwEJ
4IhcOyyI9nlrYLhP6Hbt8etPe813ijthkMOItwdsGJpIYJtCZp/RTel3Ye9PJHVZyk8CTEHkkClj
PYwa1Pq1USYpaFEbaPRQyY/tNBTodQLNukv6KX0ORvMrTG/1W5FEuKMhN3zNxtD5pEls1mpjBggw
qUuYOWp+TpBFoOn6JH32qhcmtdzSYFIPhaUmO8dKHZMtOVBEfZq0R4T60PqFVT5bsQYLIlKGnhoV
rGfM7LRycSPp+IENm9yHyIrNK8uCh0lusgNiBJy9tH76JWoVLYtbDcC3Q9CDHvvWfW8UziY1i/AB
ngjZjGOkOx8zCzXaTgndgtD0LvNfCxmFl+oBJwbILH14O38MjWE4k1FmHnS7aaXk9pyk5wZrXWnk
hfXXqcWLtphFcjcBLNmoKelRumLucQMSvDBNdlpt1WAQNMeQW+o7rSU3cBs7PpbnYlL6wQvHYuCZ
hXw56Re+zDzZ/2Hpry9ea2Uz6ImGZt0jJ1c+yVyLbilgvvh9jbM7UolEKnuYj9hAKvfWr+G7XXjL
nbjQ+uItN1I6yMlpLjyyglU8L0GF7A3rYhanzYXZ+sQhtMULzsx7hMtJVHhTIyu4coE2rnQ6nV+c
Btrz+85DW7zWmlrFNKAnOaZQMLMaVqEfgZuRsAxS5lKX5sSMqs0n+OalBnvdVDrNSL3JalUNwJPd
giVqnfLLu2ZsbfFWIEUp6gBEAQtRnQQPjgOtI0Rgev7TTzxi2uJ9MMJI7u1RSxBhm598bU6/6d1q
JZ0gu9bSGXSXqu2mmX+bxphOzh/11DVbvCV8Q4kkVMjUA8oWYOgb660JUurCW2ieDv4wbLTFsMHH
pViVaFGnkCE6IEaL5Y+or8RDWOkGXrEeDlWFTby/cA1PPcqL0aL41ZDq2tR4xpCoMZTJqnMIJUsc
ctbhkHx81zX7pdV785wJM+qRD4aNB+TJPPipnd7PGaffzn/6PL394ZqJxUgJU2MwHTckE88M4Lh0
6LeJjU3II0ra2CY5sozBBZ0/1qkqkFjM4zmaQxI5UwWftgZuTi9px0ESntLwZUjDZ0jzmyEqyl3L
arc35MP5w5546MRiZp8E/rSwGHy2BClU4AB0fBU59YWTOvEQ/JKAvLk9idm4EYG+tafivYG8njmB
ucZ87hJfk/l+ceEwJ6/dcjooYei4UVl7BmboQw9+sXrBxxiWBwfXhw+zngrwJiUNixy3CHPvboCv
FN+34VBPF77E/FD84WH5tfh7c66lhT+Jxlzh5bXSfI2mKVWv7CoM1hCDqSvMfJ/EsuQGa40xXBjU
p+6e/vs0q7BuhXzchF5QVcYTQCuITu6lsXXq6V/OR0Wks52rQtwpkFATvNgrDEfRuqXhHinup/MP
4KlHZDEvmU3UmnatB16CI9ggriSUX7Cq9saq8DNj/76DLCYjR7amRpXA3RpRwTGqVAeujT0HWm6x
On+IE7dCXby6RY+DDsazS3J83n20dF3BLe7aF953J+6FupiJhszXbENJ/K1vC/NzVyA6Yt2vYaXo
yeqD5k+BtbxwJifuiLqYiNzK6hJHUZ1tlUcWbCNWvwpKczI5AMafv1gnXkZLOavQkTLIErProPpm
9Gp3NM/3KI/yfquoOWbzikp+uxt61ibvO+J8sm9GZ5MFSVy5HfgYhWzLvAHAcoV1CNUA1F/eSeQq
kpepuxap8eePeOqBmP/8zRExSYRpaMbKtkkQ9BD00snyOgP6Jy68YU8dYDH4w3rwIV0xYZOdgPPR
QIeWkNtXZdOFA5x6EBYTALlSWk1UiL9FOyvxoiU4LsJ2ODhx984JTF2M/srUingYMy5SRRJz041i
FTvaJQHHn6+QsVSUYsK3LdXFb4OB/hNxTrzgrD6/UPE89eGLITl1Q9Rrxph7CmapO3Ps5zQx175w
7U99+mIQJnR7SIGkZKDYMagfV3U9KYW48Gye0GDyVvz94QRFkpmqT/x6G1jZZ2krxjXZj8OVm6DG
DivWgqM9oG3UsXpZpdAOxZS6ezvuYk86Ue1FQ0I0vQuEIRgvzAl/nuKMWUL/drzolakCZ3Myj/Kh
y+C0/f6b1KLgIRGJ9doFUWJdeFP/+bk2lgJUB1QT2FeKMCXw0Osw8J0bWxUGObyR/67msLH0iACc
cRVkNJR4DPI2aP7LY9qr2lMQkKpxfn45dRaL0UlRBrEBM6dn9BRipG3lSIFT1YPB3164JacewsXo
9LVedTA8EESaIwPZ5ClAFaz6OXTe8+dw6p4v3stZ3ZqwTzgAUbdAIzpL9xSWS9clkZZ3aYGX+fxx
TpzIUioaR7gFM8WH05zUgE5xv/YV9HuYZheu1ImbMZtG3j68BeHprRViF+smi4STEKpXm9qCSm4G
c+38SZw6xmJKoL5VWlbqR54/xvmmVQ01XSn9aI6wXC3r5X0Hme/Um7eWXQc2JT2fOyKKEF2GlcfR
SrPnpMf/y9mZ9cipc134FyGBB2xuoaqpHpNO0p3k3KAkJzHzaAbz679VR/qkjt+mkOq2W4LC9vaw
vfZ6qJJUHC6/ZqtDzt/45jWsg8SEgCV5Av0DruFwyQB8Qcgre+P81jdPL3xWqgY+Lycuc/mgUe/9
AedE77nMO//bdR9gLb5kChZ4GeAVqE38AQJaFqqOPV73bCuyS1TN+URU4IENQ/tRLhJ2fnBPu25q
sjWf8wLl4tD7GdZyMAHgUAZfOODUHFRhB7kHvtF1H2GFdq4YmC2tk518N4XbfiElCEy1Q+Xele3G
3PE/2s9lBoiHy/SUKPYjGNYBYKb8gS3L0zwtZGepeD8ThBKvv0cSHG6kNChKwVfQp9Wbf881cKbA
PBw66X0dHCJClX9mzvrlcqttxLgt+WyLCYfX9FwOCpPmEi6nHr13mdL/uGa6TpbPhB3iLidl7+CW
ZlkBdVmTVcReL9fby1+wEdnCiuyF5CipnRWMHRrPOXmwojvh4pnutM9Wf1iRrRzhKb9UuGFauwD0
iQUuHXdZOrKf2oPEGCa8afYMU4rgH1N5LoiMRiJZf7r8aVudY8W8hhl+C5M0dYIl63JL+sl51tOU
3dcqFy+XX3EeV/+bRGC2zNOj/cRhu5tCOqOPvRS/6wU0HmX0jwAOeaHJkc1m8Am/LkiFtcADKw9R
C5IyJ9yEwJ7Wg/ljYFC/fOXjrTmgKR3qihIjwGF5cM9hNQ3KVdLs6KbeP0T+V475dpZfkg5mh22j
TlXhfeyX6iMfAMhVLv2WruJrPbCd92x0u63xbP1Fw7sAeZDG8RsgRXsdugnyIKgm73YaausV1tJe
jUZngFDgeF9DoRH6QZU8pZ0DoAI4PAO98i1W4PeMEZh3D0i1uG53EqYZ4O4XVGCSjKYcdjYQG/Hv
nz/xzdoLI/h2oj58YDgF5m4dugc6m+tUw8y3wl/gOhusxNGJcQsFdnYH+/6KAS1pkp342/r1VojD
mGTyc4kXkKGBT7rn9qBCLN1121Cf/N02fdnOk5c7gA1lXfZAl9W97cDA2Vmrtn67FczVosoVxVtB
POoKnD5ufAg+AHK5PDNtPd2KZRjqctwU1epEdfNHNiUwpb63lzvdeLgt5SQ5WNzGGZwYBO00bhOY
lggXpo6Xf/pGdNlKTtqBSgiyCzx7YHMMxRX8NrqDU6U42+pUVHsXk1sfYQUxLgfXGVU0yGX4FMa+
8KQ6NvBGum5TaOs1R9T00iCHuZXI8/yY6EDFc0XqqxKkzJZsenLRQDQnmID6DpsCPuV6gZ1NNxEw
O7Es7AzRrZ44N92byUGBozmlGvOcb8QfNYHLQVrvsYUz7M4Ut9UHVvyiZ0FK7oDW6XOYc3ga2C5A
/a4rpGPcit+szqfOaXFZ0vsgfBRshDcbD1rYG1L98fJY3foAK4jFqmWZ5bC5ntsZ+emp/ToY7V3Z
/FYMNy1YWj1Mt+POUy8ebJYYPCRhbvvz8m/f6F1bppmMDYRMQalOsBcBTQeaxnvswdbTMpk9rfTW
K6z9eGAavZ4do2I6rs+pqe9cYCdLWBBdN35slSZorIVPswwWcnCbfmjaygBV3J+5CJebaKN7mbUE
d2CgoiwFq2NXLPwVlkv8k+5A6Lvu6edWexNeNYOp3JLCOS7tV/UgKnA00xGS4stP3zhwsfM3vXl6
Jc1slgVro1MDtQGBEC6FWrFEMImpldfszERbLWRFMKkJm70M1OEONgZQvrd5F6rMgNN5+Su2nk/+
/gpSwBKoqnqs8HWR3SZZ8TivWXZz+eFbTWRFb7agtQGAdGIQ+uYQjEfoqxL/ecKMFMFa49vlt2wF
gRXGpJW5A5T6eRC5+nvTeuXwOFQpkQ8cR5+9irONhrLFlnnZ0mmGK2pcYraIZvhgI1Uqlp1u3ti8
29pKP4BhHmp+0FJcs1sOx/HnLgOCCibkR7CzipfOk8nOBn7jUGUrLHkFS2awz87E9Cw7tE7R3wXQ
Md0KZMGPvlfPt3B8MTC6rulOIG6MA1t1aWpMheDeJTHj/idOcdekS3UDaNbHLGB7qtutDrKiHS40
bhFUuBMkMoP52uhlhxL+ZztDeevp57+/iXYKFGcJUrsTTxp2uPkAODBI0nRnS7b1dCvKmznp4JKu
8fS+FXHio/BrKmn5dDlAtp5uxTgELn0rO1y90VrxJUZGuQZkTiQi30lybAgOmC1CUzChSOHsjHUo
mb6PTfBVB8AoBQ4IFrM5MRhkHdqZwAI0v3OT5c/lz9qKGSvuu7lrgjVNnBh1W00PiSrKdu60KmDP
nFcpAxmKCwrApeEL2fnQjanGFqTpAHziOpudOCWT/ggrxfnkMqf75FX9Xn3KRqzYcjSqM7oiBRkA
7FECJs01Aeq4Sgb/O7wn6dNcr/1O+23detlSyU6COpGv2D00buennzpD+uIIjT/g6q3bVR8TB97R
t01RtwB7zaKtwgEOgQt4Zij8j1WFO7CjKWp3+qTgogm8lZ8CNQWdya5qamPk2nKcBOagcyN4EANb
BXyMBwgS1vK9gsKN3rTlOIvRgB4nZ/NSOj44Or0H2uHOAGl2eXxu/HhbJdoPBslSBVZOBeH/Pz38
5oEyFbp5vfz4jdyfrSmEy73yQGgJYq3cI1vZz144uKDIv+TrGY/qJc+6Nu2Tk03XZcptkSEDTmBK
WZfEA60/r+ny5Afd09yB/HP5g7bay5oEKe7Rq7bSQawC1BkRvpax4wTDztM3OptYk2AHcfmgoGqP
l7UDg1g++6XzjJP1XoJ/6/nWXgeOXXw2AGbESVd+gqHirQNrd550O8G69XhrspszDYm7LLBPS0b/
jAjLYXI0AuPUtdcpNJgtHvTnKVs0AK8w6h9+ZQQDye93tjcbv95WDuqJcnccMdM4iaRHAZDFaWI1
8OYmUDujc2PetPWCzQQ/usStcRidU/GFz252osIJPgKt/BMGz3uX5RuLjncevG/3AU1SDnULNZBy
lXdcOgD9IOVsgADM9JHkqOgkatxbVzciwrMiQqZp0rG+RfKwTb3vhIrqZ5clYmfTsdUpVkTkyYB7
OoIKAY5S6gOcptcIucQmXkG5Ol4V0v8J6N+0ViAU0GVzIuOW+e0XBjDeBxdZofjy07f6wooJ4rN6
rh2Mqn7tYNbRjnVwWlQ/IIurpkMBsAagyUY4OzPIRm/YkrbKIWNRTQhB5fsm7pcWM2DJmp2m+i8W
3rnrsDVt2YRL4FkBva5dYEwBPi35LRDpy++1wJ3BTa7MR+K2R9942ceAdkLdkjQBEn4JDEljFLX9
EqAO9A95C4h24Hg+UHs+G/VhXXtAx4ZBsp2fujFwbEVcDhTv2C6VjHFNmn2duzz4DCnrgET9AHbM
5b7desc5zN+MnGVx4FSeiSSuMjbeBGzk4cLq6dg5u5qirVec//7mFUC5qXxeJ4TynGWRCtRTP4s/
ROU72+6NGcm1popCsnbloGDHrFfHqQSZFAmUNSym6XmEIcPhckNtjUprjigmb01kjiSH8MDuKPjS
HN2Md9F1T7fmiEmL3APnKImR6sBeolLu58QV3afLT98IYFvuhvv1WiTtGIBilUccbsNhpnwRLmI1
YYaD0OCp18tv2mola6oQUtGsWjBtC1ic/nAzpcFrSZPP1zyd2sK6kTWzAzNUfIeSr5y3y4cxkemX
yw9/fxhR26Kxhfu3W3lYlv2U3Jt6fqCU3I+oO5sTtidtfL95aHDuoDehMPhO40iDrReIgORGwP7q
cVlH/nL5C7aebsUyPGAIcXNsvQLKirjK0zZs2yQ4Xn76+2FMbaHcsk4OZ+0IKWsy6a8UfpM/yDo6
913vAB523TvOX/amfZysWf1hDiTYQX1521Qgpi28GYGKgV/9da+w47hKTN3UXCJXVt7BtfzIvPK7
qLqdVtrqAyuQZ+bxdgaSJS4B5bpXpS5vk7Zwd87FW2PU2vxKlIJ0foHNl4B99d0CR9THGQ5Nt5Vn
IHZBIinYWfK3OtuK4znHNapwKqR01fCjmkFvd90HFLvsiYjfP1RRWxk3guwI++ICs2nb1k20csjX
w6zjoo7rtgiCCOV2Gb9F/7j9TYIqAwDg6xa5hsuDYKOXbJcmsM4Y95YUbEGC3WVQGeehAmDm43VP
t24LuiSgRZ4yEZ9VmIcOkADwagpvZ8XeGAO25i/wE6QTeuDfFNiBYTUIHFMWDUiLv3xZkF686hts
d0hnBMcvcVY47vdt/2PWZj2562R2zilb32DNVNXiLZmQCELmlLcqXwDJEs4pKFGBpFh6ncwTZPG/
ZxMzOaRiBW5ViKo/9HPwAubxU5uQL2MJ4d917WTPWKk/BaRHuppVQXdsusSP+6Dvd7Y2G+NUWpPV
2vir1ycDJqtOLbgCr8gx9bPX6366NVWhgGf2K6JFPM3VAD5ClZU5hB8w6LwuymzJn5onAyreKON0
WhLQaYYuTqtCf7nu51tTVOuU/bSSTsYjYIMPvFjroz9517mjUlvmh+zmogoBVcOcNtlNnk0gfgzA
9F712219HyiRwxj46FfeA6bjDy2Jz/6uOxcPG9Flq/mGGu7jvVQyBprqIy29KRz64JGJYoyMH3y/
7hPsEGYDdhtlJ+IuGfKvXpvS53ls251JbmP9seV8PUXuAnR1H7X0zgIaQ9ofHOggz6iofmeJ24gt
26aRuKM7t26KGW6QdAAJfElf/SqD/PG6BrJi1x1wdhwY9WM5L6MC/xEExxD6x35n/G81kRW+NEk9
wcBhBotp5N9X1rCTKaS6bZdVPV/+hK1XWNsNrXTHUAuBpQZr7+eRZeD8gGl3ACV1T3m61QtWFDeC
BZmkODAAS92F+TwMoJ+1e5nnjafbpoVTjZltOK8AVIkjDg7/EO6anf7diDLbsJABX1bmC07Oc6VH
Be40SW8zbxrjZtFg/gRAkV/VC7a0bVJjsbotPgJJ7pNZxBEM3u9BRX9efvxWG53//mbPXSQAo+li
xdETxqGvVS3z/EZL0pc7a/151/O/+RbqW3EwrHU5OzlyU74gB8cBd1wuv7q1/I4761MpDWCu3pUb
LyskvFz1kJX6AklDWlQhdXqAgkyduu6VXWEFhAANKasanE+6xevCKa1i48njkvjXTaq+FQ1sofU8
GoFoWJCPOaSBhioKBr/sOjIFtRVvY9HLUvcSGy8x1SGo8iJKg3HPHGtjvrAVbwWFSkYqBDMuu9No
lMU34wLVhtLxnfbfiDnbsnCgY94CWidjKtinpR6mmxoO/Y326a1j3J21ZyMgbMlbV2j4SIBeF+vV
QRFVjyI1NwF04nK4/Xen9k482Jq3ZDZ+WSUzLh6LIFWwx+PwdFqUMG3oe3DsuZegkT1AtCzg/F5L
uEvUXem/tm3g9H9Q3kC+qbmF9WvCZHubQwnzi7E+8I4ymKvr6mSo7ayFut9ZSxAeYunMKyDITC7h
vMzzXn3DRhPbIg9TMH/tac6RJgJYPZSu4d/H0qvc4+VG3hqI1pzWVSOdqhW8sLpBXepBoP/A9+K1
P4adAFFkZwnY+AxuTW0cpoALSrqQrgCi8yWhZPperQCoX/cR1mwme+R+lSKI1S59wpBBwo5m92mm
P11+/tavtyazwRjHb4daxm5pfHh++NUrGMh0Z9rfero1lUnAZzwXeqE4BbwtiIIgV3PUzmINdgJp
4wW27C8bfVK2MNuJkX4KfmNjaL7Imk4vlxtnYwTZzoxlLuYVvpJB3BrZ3tG5c49TXkFemEj/uiO2
LfpLYLOD+oQU6bqkUBoFPRBmgw8Javp1w9NW/RmCO7kANftxA0eUWCwgO9RVtud+sdVC57+/2Teo
TgRFAtxz3BSAUCuKQwagn+me+eb7OWtqy/4CtySjcGsee8166ydBG6UliUXf3aXVoA5pO1+3ybUN
F2laL2pKHB6jbH6OKweXHwVj7oeBr92Vg8mK5GrOnTUreyzrczm98MnxirDMugCgmXVxvl0escH7
+yxmhXM5rIKm6Sxi4Br5LfjG7DfR/eBG7SSOTqBRSz1/RmVXEs5Nld9cfulGENp6OjAcoEWReKkr
FlzO0k5H1Gn3rrM3PslW0HWsYws5S82095qUK6yi9ClIkdqe2BHW5geBo23v7Wo0N0a0LZ8rDcnN
AI5izBgID+GkZ1iKOr2o4JYq2M6svtViVtisIyjQakExBmvK6SaTQ3/iLZn/udwf3nlIvbO7oOfX
volKiWtgNknpx40Zw5G7N2auoqH8YUodgq0ZypHda9Lerv0QNqp/wLXWdTJ1Sq3VsFpxjJtzcX61
8XBLQIMQBAuYWA19cuVwswLJN1nZ9pL5MQz1wUVm9N+kCK5zDQJs7++myzTtGqpBrx2rsjvCFXOI
+ikpQywqO+eTrfFsrYnt0jCj4bgUU56EnSpvwNttw4aDykhcsHeWp2CVh4zupSC2RoOto8PGUfcp
gL4x8leFH5eFWzfHfMzaNqSrs+RRBkh8EhZtHqww2++bBZjUFfVyvls1L3NBchSdzW5irpJqweHk
7yYucdivUGmPlKMPcR9IoWmEo+eeZ+dGaNk6O46SC6jkUj/u5v4GC91rwYadlNrWo/2/fzjKioNp
5ciVlv5ijjA7mqJhmPf02/+5ob0TtbbGzHfrzrAVWzHUsMnxKE1Rqe/w/IOBi4T7bxeOmeN99FXW
O2EiWJLcAgYk5tBNe1eEju+4TgRWl8cP2ToQ76ZPA/jTFRnh+q5fzfLTpVIcHOJ/5IkGHHTFLrWJ
ZlhM+sfLE8/G3GmL1voMgjInkzxu+u7kJeVrtixp2BC+N5a3esCaXbJGuH6Qs/MLxl8eujlETuS6
AiFqi9aKc6pOrT6Hz9EAf0L5q1rV58CTvy43ztZvt2aWUmgQXXsc6yfJB9Tt9vPBKd29wurzGHxv
8FizCrKAxBN978fAQugPSA4VabjAUvbQwGLtaCoVXDf72sI1ng25WLnATmli5GeH20c3KqjCmLzc
TBbq9v8BeNSWr6FOFJpYWFnEigBxeXR4PZaRB0XnFw9uKU/VUhp2X1a61l+dPsvVsVxJ/ZT7mLkO
oIbAWoVDpGNATDLSiTSI0nUIXuQEunWbVhJWqdgSH8BWGnwARsy8V+C00QO2Js5JicpYwnmsdfZ6
Hvzn4SPU1IVpPl13nrIluotK1jWriYgLFAat4D35ZIwYcfQe22BjkNoq3YZOAYSbyFcPmsHIFzue
2zIldGfp23r6+e9v9iVBMSlAXFwer0gtwpYuqO/gt5tfeaFrK/gMvP2w1J1Pm26ufs1tj5wWcsnu
nuvDxvT23wL75ucLDCU9zQvHmsVEOHdn/UApgtBL3CvvhGwNH8ylUW/kaz9OwOum4QxXou9pmxTX
XSX+V1Lw5guMAHmvGDQ6oFLdLU25joSv6x1V6Eb32pq9Fkwld9EDRwEb1XfrossTOvw67RW2kX8P
HpDnyhq6Yha3HksPiRPwg1zdKw+ytsxODmDS6Bpjh8KuL4VTdV6pkDR1pu4KPvp/Lk9uGyPI9p6D
CH5FxR3uy0bSTZ+ZEu4nQUz2C0Z3qt5ZhM/t8c5K4J7f/aaP4QQJMXeBCRpE8x/YzJVwDHUbeAWv
VcGws0v57zFQ2bdRzN60886tnrcCG2I4XLNjbY7nIE27qPLgAI4tc89+X263jbnVtdZ9Z+pqnPVx
EwjmYSfDfhw4jdi6Bv/6omFfDEQKr5ffdG6l91rPOlygrBZnpbRHUrLI9FOGHc0/PpS0n5LCr68L
QluIV3BfJF1LcCfo+OMtR04PV2tesXOjufUB1kaglu1gKpfgA+aa91E6zckTzM3kPxJ7/Z01+v0h
RmwJHspPMh/UUI7uzgUK2X21/kkbwljI19aIW7WqMnmce/yQcIU0aQ8F/f4wILY6r5Q5xcAymL4U
++C3zZMuxWHFooj9cK6iyyPg/bFMbHke8IAyyOoZOSffCz7QamQ3bcn35LxbTz9/2pvoDBirMJKx
g11HL32QTHmnMeXFThy+ny8jtjwvHaplqmuPxqYWYzTCZ/TOZ4F3A3z2eOx1kNwEMsmvChViW9lR
5uemhik7pCNtaaI0zZrlAB/SDAa7kGXsoYreH9DEtrODy9gI83pFY4lgPPtufKZFWUbZIq+KR2Ij
j0um+JqricY9z8xtm2ctIDhsz51tq8OtbX9SJos3ejWL3aZob4oJInIxu93NdYPVivYWvvtg9ZYs
PpdMdiHJJu/LAtjxXiHPxq+3JXpFC7NXR+H5Kf3EVlE9sVU2V+UBiK1hgwpi8FKVY5vZTz6UR+z3
cAYdX9UwtnQNCW84APXY6czZmt97RZahlr7xd376RpxJK4qnZlm8ekJe2h2aao3ypFgl1GvNimBg
zPAb4ergazoR/fPy52wULBBbxpYkfjaunqRxMWaNhK59hDMDkqzOFJ7zVY9jIyvgBwgQjcOhpSMQ
GHBlBS7o0GQjm0IGGsFwJCnOSmEwE99EuQ/DcmwMeqBkk9yF0xOqRumdrHT6+/KP3hg8wl61s75G
KgPoeRQJ6aNJXH4oq+46yxMgfP+eSdMcTkvgtdJ4FrjoC5e2LnToN7m57jhBbN3dUOKaqnJnTDw6
7w+dN7DIqevlcFXjSGujQXLmNCvHgFlnMp1QFFk986q4Do5DbNVdOUsB3yiXxPC26Q6Ac+i7esX1
SVHme2ZrG5sAaU09c4tDf9cwgjRe8cGMDCIzkj36/fAlqaEhrNhEbtrd+/iNVcCW4tERMiRf1DSG
oQ69nUeHREvCqpPEV+3snM7B+79bP2Lr8aYcNyc9HOMhPg4qEbG6aL8GbtJ0Ea1zGAgy1x/2FrWt
d50nljfbgAEWOsNYUS+ueTkepFvxyK2IeaTAIPyUEzU7o2yr2ayJylc6yZdEkHhYV40rDDiL6FAG
Q0qjVpfDdN1sayv1AIzX03AebjOueE9gbySHFNqSnY84R/R7HXP++5vGqkYXBVgDdWOnkjJKmS8O
6Js98e5WV1iBWA6LGnxc4cfAX9UwFDHPgzvNB9AicFG6ZwK/9QnWLqB0SjEA60Nw8F7YC6r3m0gk
tHm5ai4RVigamRasalwv9vt8emlZmT8WS7VHittY7Gyd/FTLYlmbwYtl0Gfh2mpkGfXgJGPoDMr9
4qbdNKFA3Ul2SiU32sr2vMso4SafZrxvniFJYGMV4ZpZ71y4b3S3rQacOQOFMtdeXOisPMLm7b4r
+c3MUxMKAQnoVT1i6wKNVlKWS+vFnaO6zwZc4w98mPdypBtRbYsB+0bg2FLhG0xpssclc+S923im
ClFVdJ36B+WdfwfdiqqLBVQbgm23Yp9Ur8vH1ifkx3XtY20N0lFOLfYtbgxEe3lTIdd18NJij4ew
1T5WSFMs2p7wpRsvQ73elEFQDuHUm+QOsBEUSVz3CXZIGwlvMm9047n0koMPftr9yqbr2HnEFgEK
3qsB6gAPlYas/aqctX5Bud5uqnSjhWwJoJwb3kxNghjjcw82GR8OM2BwKALM3Z1j1fv3nMTWAQqe
42Bbz+hipxUvDfak0TJ1KvSdebp3MloDueYWd0M7FS8jNXtK060vs1ZW4ZSqzSrMhRk4HiTsu47/
DIyn02gBvG45Xu78jVnElgembHAU7L+wJBlqbj1vzo4Oqldu5lX1x3rS407Cf2PutXWCa5Z7OE44
buwVQDSe1gqgWxSO12NxTEZRd0f4EuQEhsDnLerlT9uYfrkV+AWc8aa2rt04A1ETqSO4eekx7W+u
e7oV+KsQk3TV2fx/GdSHZnC819KYeWfMbf12K/DHrFLwgctI7ImxP3Y8/Qks57rTMFt9bgU87zoy
oP4XMdOINl5cJzhVdbGiLlHIJ5hIXWcYDzH63zNvV6MSgVSKxH3FkD/rTHO2Qt9LdFP+3wHmnf2U
LZpzZO1W8PEl8UKV+uOymSOnKrXJyxFmF+VQfMg6pBNu+VJMS7j0xuCI2znZ+jmph3I6mDTp3Q98
FgGJTF9X0xEergvkfTgRJxEcUUCNyAfeDV8D1G26oW9yNh1cZ8zDBdYKOk3diEnUEsz596E394lI
qvs5oMmzpKN5BktpiOpeTFEzpUvYy67AwtZ6oSPbOURJzt2SDd+9zl3COlBFVKRTF/nc/GoLBwjF
ns13/ho0kOQ3j8jrLIcA11iHpEhOMxvT0CmcLvSrJgFOTZBjHYDi2JgyaqDGnYb6a8Nd56Yo2n8n
Oi+wui9Qk+io52xef9ddcgbjea/c9L9BufzKtfuiyexHBRnXcHL1HHku86NGzw/1QGDD5rHqxkEB
NCfg30LmW0cq53dT43z0U9of6sn/COKqDvu8fxo771Ph8ZeyhdcIJ9iElq3Po150gDH77hypxvxc
1dLdOe7yTaJE8igCwDq1V7/IsnhNg+LDhP8fgVvtDwtZprjVdRB1paF1WJgRoDqnaEKazeZV6YHE
imFFydX4uCT8c5Itzm0KL2Pk8GmIJek5D8YyhEn3Sw0UatSsUuFWtesOUnAnHKbeuWmU+dWMcIfO
mNuEo+trKFjU3RgsWZgJGMQN9GfOkxn27uR3k7Bnl1X8yWnGO+yQMjiTUYg/MvrbJU4Hj5WyjPUU
3CftcleOwR3I3r94uf7rDOy2LyoaL0zLMPNLEL6TlRwWbExD1DY1+MRmivq0+NHn0juMEzNhl8Cl
Dtyi/LYS8E1HYp+fAGSp7tJlSA9eli1HSovvIksfhnqQoa89HnIODAcj6Z85ZUWYk1I9j6r9BHOo
HBpEXoWFFl3Y4BI6FHn3LxyazEG35XQUpfvSimmJ0G0LQJvFGJqgWU7LMCa4IBzkgY5lefBwtAt1
rl8JHz93Sf+BOx4kvRo5WsSRxF0uBBOjTD8rMB5xPT0UB77CE9uFOXCsVv3Zg61Y2PRwq2vStQtb
4ekHZvpHBNVv0bonoYSM+nOJ/wRsU+jSgBydoZ5CUusvJatwfvLaXyPnP1C7hbTQyJsIZqjwGybo
xVHJ71NdDcfaLbxjixRFlLG0Cdlc/NORALxYZ0SmpVvDwas0gq7+zRqc86AifuqZ9zyVEsDNab01
aqqjQBQPnAU3MIsp7teeqIhTZCaTybk3abme+nX4UAzpp9Vhn1YfYYOL/zpuHEx4blf/66mRQjJc
9zfNILG3bXjEhQ5uHD8dD56Tr9FcQr3UtsqJ/HL9pclUhM7ZMB/wk4+6c18yETy3xOhjBe5kmGJ6
ikYXopF5gPp7UJrd+Enz79DPOTSrPbQxbcbBTWNTVMLlJFzHWkXEoHJXEkNOtM3SQ2NYeqPNaCIP
iIHbzvN7kD+NGzkVe6r8NA1LX/xqjP+quwTVJzDqxkgZx3CCuUzsMZjCBnLJPiOdxO/a0RmysHdR
OtLSwP3qQT37tU9yUEu9xIP/SN/12XMA6iOLeDuQbxkv8wFqKe0/mkH2d9lI85sBUpJPfYfZZnR1
NUWCIYcdCTg+p+Hk+OoG4a9MRN3Jec0n4LiFor1CN5A+Lr2FnVo4y965XeOeBqBKbiaaM6w4Pn5F
so7rXbGcWfGJhwl0gYTi1mdMf+am6PsoSFBrRiCRROatNc2D2/bINWaKZyykMzRKIdxpgyd3rIs/
a5rye91CsxEOjWjiBoDJA8Nrs3D0aXrPR5KdJk3EGHo4kn90KPO+V+k03EO3X/0J0k4997Llnz0l
8xUsbM97VsFgnmqK3WwkeVs9M6mcf5mZpy+qngV6Vzof+JoV8QwMi8Iax/P7wUDCHdZtbR5FXwzN
YwsgF1A83K+cUBNKHwKh59NAs6W8Uc5AT8GqzYmMw/plksH4ooE/fnAMiuJDQB9zP6zUkhx6cmZZ
tIav1bEnsvst4HQ+hmm2tPDONzAZXMbks3Ouf8UM8ZTO/FenIUGpuqGKvDLIw1a3v0zSzZ+KdkFJ
CB3GkLhu/7EFy+0OPkGPqLQ0ISVLLH3yNSnpZ4kBFML8r8fihW8CKa0+tGP36pCMHGBxg5z3gPHH
Zf1tTZ1fKwbSPVPD85jXUE7B1PlL4SYYJL7I7sDgSEKgcMixdT03rAyKJTCNf+KFuEs4eUXl5Xgj
K7glZ6Y2d9kg2rCbeR4NHfC6ZYc7eRRzL5h2s/4j9NPswKFxjbDk/Rjy7EPhIGvt96KNIBT27g3r
gfyU/hpR3jznDYCWVdNBBF/jskp17hP3SYO1HMHagXN524jySQNLilqO5MuieQVgNTkypPgPemw5
FvCpj8iamZAM9a9BBSh3NX4ejWaaMKlXGus/DiGlM8QVbbKo8TsnBEj1qVy1ipKidCJcmTvhGqA+
rWroS1aaIVpdbC+acalum7T7gZthAKkULjwr7E5CQ3U8+9j4d3JYo4xzGc0AoB2gV/7SGtSW5+UK
3zC3/CGzCcjoRqtjm3uvMIEtwtTzSmiLa3aY+VwjWRpMUeX0/+jE+xfWASocCmMOQe+cfN5KkOaL
/KBzKAHhS/hawRspbEryyfVoc4fCCshHNTePflVKrLQ0/z+OrmS5UhyLfpEixIy2TG/y7LTT5Q2R
zgEhhAQChNDX93GvOqK6svLZD6R7z3ggLEj97LJ1xI9msoa7aG8mPQ2vMfSthV/daewUbSzuN2hM
2nsLVepft3tT4JKnZwgTeEPCKW1mI5Nzy0MCDB+eFpbmoyzzZcqajq7oZESTTlehY7sXOOUPMT3r
geC9mPsdFN2ILoHhPtGRMuccvvWm99+vC/bC76bzo0ueIkfnCZ4BpEmWybBkL3jIbBWGS36JWPC9
uvfqj/WzuKRc+TOUqEd97J35RVM+lZnOt6fcxtE1bPv8fPReX2aW+FcahfHjEjr90qKnVxThmpCv
tl/0iwvi9gG5nGlD2Mw/FLyyZ7Rlti9o3V2rFXjHY8u4+ousA16PfPb3OYvWGyIXOyQKzaCbVTtO
ZUsFk4UJd5wQU+5fdRQjyS1X480edl9wLaNGfPeU3WjX0hOCffZ6R/jy83H0e7Ux6WOcjPN2j2c9
/Fi6YfnRTZhvJikwiYtohzXvmPAKp/xdBEa8rl6G9WiPHO7YSJb4VjD3CQVUzCw6uuXEJ806JAEe
2cPdd8vUVluUqjcb9PlV6oT3RZ5weFhwk9/prp/6xkd6qDrR5WWUtWEJg6aokCHWNQiDSkB5h1sd
+iG6jCyc6p6vv6aWtL/V5txvuXf4PXVRWKcop/1i6c4eGRBBPBnb8Lair+bFjINpctbqemCKn/p1
mKrv7/leocILk0WmIBBtyXlxfD7LeYOLLTaI2YnS/QoHs8Sw4yFhBUlec9Sblhh5XGWmMX6PqE9v
Fu9ulS+RfpjsOlc9WXfwEGPwtEKpXy7fgXTbsGfQCaZhtWUpeWZZkp7lChaq8IrhyOzaNnxf+pXN
ZwTyoPV9Tde9Rqmv7NFkmk1DwfhCf6Yr0owKDwPpvRAZuY5USLgOJ7oXYWu7J+H35BkM8vYndit9
34MkukkXtL9c2AY/w56y4L1POg3A95AhGgCWoyef2YBfZjMHR6tKQpY1/BQskEfVO8a/eKDtdN8H
0zTV+oBLEMnESPUre56QD9S8thL7STf87KOBwAfRAbS5BjYhsu67TbUFhvUorqKh29wVj7mcr1GO
8tEyNIontJiiVvyLIc7BUU4GOA4lz/rjjPpJGhcLSwyvlgOOe8yp4TTXe8DggBg078ot3ubwjPYC
5HRs6HRWf8MB3ee3xR6iPcvWBqTobW8/M/SdPg7ZmsArPluR3rr4SH1jHAlE0WPu44U54sk+Wx+H
238rsHFXQlGCOUmrZRWXXGkWFDvJxgVSzRB3lkKJGoom+2/j3pxnA7yIXYcVCX3zE60O1zo8fgO+
gheCawgJtdygXQG2eKZOwcKzPxKB6nsJM2Wg7w5oS9qqjTkbr/E25OqqyZpPhRpJsJZs8rN/iNsg
GmD/1OxOBzMGw96ZLX6OZQQnK1p+sDJ4lqy4NbO1p2NNzCJAxkriX9msRvQkJBF47TyK/db0JAri
xqbOvcCyT6IvqFJBSYfJjD5s1PPGoh4xvutmih0ZngWZwaMoJ9q20iZIe1Tdz2IubWhTc9LBFOkv
KraVYsKEhwGrh+/p9oLQvEhcBzP1oHdmJMRc8y0IMMbtCLZ9PQbp8qshXTCe5mOZ8SWIsRfuopiM
g0srpzV/AAyQ9UEhlz1k5c52shRbhK+tgI4oRVHjITTH+jmaP3zKDnV/JMnqH8JUoUK88JTz4ytS
keBlS3IcCESZIL8OndrygiUbam/B+osZeTg43uvQrdgMKGIwhmIgXJ7nsO0gTMeYgJrHfdxwdiF5
uK1lSKAaxU2It7LrLe5hu4P5e/VdRMnHd0121GxhgGGaDiLC2ntM8dPWbhHykUFfFMlO8vY+OuJQ
Vlzh3Djrxe+2ACk+DnjaxY6Hqu9YWh9GLARoR6L0JYcUmX61qHm5T4aRLkWEVmAMTnmycvxME/KI
vAzY0VC0QoVY+gPV4/H2bLZFOm9sx9s7IWsDJ7+dmiVY139Ln9iv1SBJudoRWduehYIs/CHVJMyv
YYh0vxJqfmcLjHGRu0P/lw8qskxc3fd2TFYkSORyvKi1HYN6czZSKFEz0/aeiSOI3sIlwhmG23w/
Srt0OUWVpsy6a5pEiDeOCf6nbhF+Ht51nOrnZWDgNbFutkuDWxl7XxRtg7gX5CDZdcPAJRBpMKAJ
HK9gZi9wyW0/2kWmP0nfWQ6kJlyS0tIWZESJDo9uabBJT8dvb3kUP4A85dNfFIUE21+EruPjafSm
1WFOWP879FL9ChLshxWMUGtUJO7w9mGm8I89jg5qv3JJ85w8of7XLFXe9luPkYoqkOVwJh+4DMIY
9wLU30CYnBbwGO2L6qoDswyOgq3n/RPyMQbz0VGEuFx71U1fTrC+f45VOKPFMDHrWGul5FrmR6uP
q8/XIcAXZQYJo2d/RMUR7pF/8O20Hyc7qoNcZXoMP+euX7tnuxsbFdu279MFz040FYfvGa/QZ5K4
OvC73k/hPAT/oonTv4vN8e+NAYbEE3a7Jbsz2RJIbN87ziI/bltyP1v4NC5bsmp6nSLv/CU2g7EN
jVui7vHEBMkLKIcN2BW84nG5Jeke12k491s17BS7fIRX/RNNs8vxl1LIfX9wiJp8Afh4iE95lDJk
ImYbktqtlCmF0IkuyC8e+Ghu8apyXwXBmvV1urtpuUvSzfdllMYkv8hwTCli8XQenqbAYhlgAG+w
eZBl9w1Hrd+fdJG7ruJJmxh30MblHTjuNboublrxDnvcV9VG5JDUbeY5q9dV6+0EYG7DUd8mA556
xL3ygk+Li+tcGOZqWD5mLAkIdSAFGAVqik0Chr1hMoj5XTdgpSiF2a2v6EbiuIYIkTzYWfb9iXWw
oxS69xxMJWSIS7EomoobpuZpPWMtjJeTjTQ/KokTH5tY5rr+1qvYDxXpXeiBlqn2H40I2etUzKGq
ej3I/2QiuneYdXVQ8kOH/zIOhVox2k2s1cyzaK74tkfP8DDMf7//IeZe9Et2dcI5Gao01t1HhmTZ
oPBpmvy3xnQwFxfydKrMMVucvVySYCoTuUT/4Orfk9qCgzNY41ugamHEMR0BF+zUzSGmYGyydRPi
tCzJ1F+RsZTiS0Hd6BaWW6vXvtEZ46kvBF4jXtsFQT0v3z0d/GI6pCfhyE0787wxlDeVIIWC9N47
DVdRdyyOQPTgaAQDxTpKG16xCCdZZTL8vM2COFuM4PlosD/1SF7CA4h6FERJz/59soKjrB0bf1qQ
PnbJpxngdHyKEEXomhgxNcMrNKpB1gEqQ/ZBafp1e8mEhgwpSZBd9EOKRJiz7GCFqi2TUlzMjATL
P0HS5cGVIWQYxqdgHMQHqq7l2OB8TgE5GhUiih4vpK5JJ2hciX3T3SMuMNRGC0JyrQrEqSJXHgMI
CP+7FrLVvTxQa4EXgwk2/1Y6SvXZu6x3MLZor28IUXTR90l48LFMcX2ZApf61BcM0yYubqHF/ox1
M8T/0QqQM80IMPERE53uGgOIaS221emjmlPo4y8c02JwjYnK5qsGshpfx7APzuifXu4komjVRUuF
s2cLI4/1c4aTs45UgGKheUoikA46adV5NcuQQQ+tk9f98BPmdKmHFABLsgLuGGzbFkKEw1qlQZwA
at2lMX/WZKOkwm+zb5/RXAeoUOk4edWw5GtcIUA5a+gsuqABcbriVIR3TFTIH+uX655P7UeP65Tf
D2i0jbGc9nNWICHZs4eE9TPE30cwbcXEcltFXbjf0Kexj8Wqd32eFxb8ASJOnwBuZx/heOgUl+c+
126YLdLs5eyfv4dcXRxcQajUp0ClM7WyZz4fuy7aKQN43McDikkT/sKSNELACz1+ZyrvPnCt2JtA
J96PlgQUI26v5tPk/Yx5Uiy+xQKNGEMxBl0TEp7VKXKw7umu27XAqYS3N8aZj8ayldxMsAv6jT8O
vDayFV9i3oGRDMea3XGNxJey30gC+LB1tB5bui24YxmtYYDe3scgVBuWIpO8ywXYRWsh+qyFEaTO
1sVcB3yvIB9yQ/HwtAyM/SLQQYsg2ayZE7djt0ZJDzxPy/Z4ROH81g6jbxJgFOo6tB2C2oNtA7IU
k/CDdZtXzTKPEswDX/IQS4EDLhzm4XZg4smPc+qxij1P8Thfk6DFXqyp+EF0i+YR0ounVq3k4kiI
x5Dl6r4b9gRlIWkOS+OyZxZnngof4h4MQmcD+gutUNtpt7Bcfx/Zb0K4pPIgv2+J1+IuxN+Ls2bi
r9nsomd0jbSf1Oh/asp5affYbQVDLvx5PiyNClyAO/DfneGQIBkSlCNcUuDQ3gYfgyPmNN0Q8zXb
Oy/C7MukBgfOMCUN6+LlS65q+dxm1V3XmK9/ZJYDiXd5uMLJig2ocLly9xmWlF8I0g1xZrrdyOZY
RviQESnaRWWYrdNRdR42LQyt8xYXh01CX8xHwPll63OZ18q0br9o9NzvDdb538L3b6KPTQ2fXfQQ
pF7mZQAvVj1BWI9JEPtak016pbWHBTIr8L6FwIeP/TX33fDhokhWbEUEVZdb/orMaPVvAgfzO/dr
+EdJj+HVSTrgSkpMRedFYkeS1lz4Tl/WnIDk7aPfIS7qe4jHwDn38fEzGnpTUsMW5CLEWyWjaELr
0sjKYCftW5T13+23w+Frc2xIDeSIowJrZAtPgCxlMp3OUkYMwAKqd/Fx48ZhUauZaj8nerQgA/e8
cdT3AI962eD+XT9gRsL8Ak3/Q+fbc+YSWlOHWoKE+KGw4wZzvszsJx06cmfxaxtWut8kPfbztimz
1XAMEDBFaMP7+y0R/AoRKl4vsBTWy4JOszXXSZMSQuciUXn2G27hlKF71OgGZ0xcGxJvdxvKcy5z
plmz9jOUIyqLS/CQ+NOtHK5Dn5JruuXLBexbcD5GRHE5TFpI2XFpFcq8fUsntl0YDVK8lgmW8jRh
v9GhrbICd6//GEjk0QyHag78Yf8nUjisAoXlJQPBUTBEWBegID0mhpVUHtPEiXIsp2s0LU8pjcVl
2fyCAhiHt5EM8aNCsZQEz5ZPJxSIuWJEsuYIIYT2Lxjhk0rhE9fbbjnH1k7Ik5pne8tZF31sfNtu
HEtW6UYiin1YsUCHQrnfPvf7WaG35o6E5GsMRPZubet+qKV7zmO6wdQP6kv3rscOhC6oHp/plcqk
uxzJNJe5GedmmufpA+h+/nQkXH+A9FniKrcJ7hUUaFapWdOxnhO70B9ajHiWqDXylGdRXiN+g1eQ
cCukdia5qTFMxbUlc/SyyoRVsG6qKxebx8zJ+kKoLEDCzDee0S4zqJzYVZMPo4d16rZqlPvwAFBS
nXiggipg7leHqeAezfX8yQ82quAz2M7chK4eFVYbFRBWZjP/ao/ogS8zdphgiMpBu6GUKI76DuXu
TnHYjpVZxbChtTwDUqxaAIvA1A8wGzRkWOjIjq+ximOe/N5nwu+ZHMLr2qZ7CNj5G/Tfw7YJIS2u
ehBy+Gh9m5Z2M+KPSbkv0mgd3ncT4lwCw3SJsrX9y0Ww3BDmMF1n/s3AwfERv2eHi8ATWazyZTZ1
yGRu98Dfu+8G38RJ6Eawdr5QFcUfSZJNG3ZJWPbLLELzhOvDH4HQr2OCobnMgRYB5O5ni+IoAd4l
czheikkhbrboIoR5FcE0b4jEkIh/PrbO/EFVg7+FVgzV7HS6gelbUEMP4OVi8qhFc7UPG27lJafb
+kpSyt6Do1u+egGubcZ4WuWITDrtfiQw9vXmXm94GeFSVLcxJtll3ATHQ7KC4BgAybzGLJL4hAQ9
lxL/aWg8zFy3MgW9l+ul7sLuFblMrNmJiw8QgXl2VZwxgBFERHWO+NdPHQfIPUM5V5kAqURERUYe
8KKbIgOU/9vHhL7OKkrPMcFBaPadXS16IJoVi/zNRyS7B+y33OtjAckUDmcUtnYlYtv8L6BzvKab
FU80km/jGMirE/MArnzZP80sn+GTB8s1GZRlQWtz0orYCyayQxRd4NNG+PhN41woRDS3Z7PhwNqY
Df/jcgzejmEnCGyfho80FvKkZBBgMgarAQHa8aulNPpH0/zviuhmMBfznFXf2QpgdRi4dSbGZlN0
uZdBsjcJOqpKlozRw4YTHreT7uhZiEVWEMzA7iRZOp3y7yYdRYW+eeS5XSAR6T4ZQK5n26fIaZ63
4dNFqz0pmxyv+Z5OVx+spBaqnx7ZtJDq0BRG5YFVw9L7OtM9ZEZMfKBrqC0g9OirnOBlDXsHYJhj
rg4jkT1CYuialu/dvWzZV5ZG6jnT3yATC+f9RrosvQ3bAOIPuM1z3E97Y4UFxt/TaCw1Ru6adxO+
2VQmyGqNcQ4CowOiBtPVUiPaYPkDT1T4QBgjzZb2shLMQbKMifjKkiBFMUHm3wOwc9jmRH7HEdn+
PvFco42X1BHaz6oxZONdGCDtAH9J1P1Wee5hFY9+WTGpB73L55Ee8aMI0U1jgDXdgS5IajPu/Bwn
bfKOjiX2mfilfTgGkJNjP+sLXJT+HpXV/ArlZVBTqmpITLIngVmwJkTbU6BwOxahgRWYKtAqemv/
GzMG8NA6/UcbAC0uFsBc1GAAJVpe+1gF9W5A/ym+bg324vYOG2d2XoAwNngvcPcDiLrMfD/+unlD
eKLxyW0fQWMLhfucdjFEAfOWXhJ5KDAmfWPnQzZmNFETQ7T10S8rgCeRv8fpwM6wHbkHKOlZ5Qcj
inmD7gYqBbA2SMXMGwvFIebGw94DiNQPQySWM8m74QacghfLJies0ZPE+4A0NQ01c7kwC8Yh9V01
ovLsv9mAGjG9llXYYgBCIEFQ7gcwBY7b5S4N2JtEtjcEOIu5IyASXjuL0s4CUOB2F3Im7tzkf2WG
EwS6tP+yI6i1ieRLEAUekVvgOkhIk2L0wdhA/QGU3mMO43xpXN+6s0ntr3liM+C8JSzBWe0n76f0
AS4LAhxssPLsdUxq49PfeGkEsojddMcWup2xf+0YJQZ5ArocvxLQURc44UEfyOxjSFDz2cK7jtUB
VYo2hOf4oIe5BPKb2DhAmzi3K2AayVa0WPV/jGO4FClG0wvDGltuwA6+gB2BLkYXwkc25MP78e1N
5xRxLO2wkBtWjvySYCZ+3m0XXAwOpgbdnFDTECya93Zl4lnC7vqRua1/kj06MM234qrtZnUBHS7v
ezM/BszC7zT7nzMGgRoIZ1eOJiHntWUPS3qwBlKZ31uf7RXtJH8nmDoeB8SbNYMBl+kyaa8OFMG5
5/FHF+DVb5fNhoiBGcYKpPdU5XmEe4iv8i+EV+bEE3BUJF/X80F2XBMwNHYtBlwIBvyfTcs0QvSB
yK59zlSxeyH++gkcWKC5qvcYQWRpuMomAJ2JSUQInO7YDOD36y40ggJKAogRWGK5etzTCNB0l9oS
6q0FOF2UlX2gpjvVJubOCNleDmfdidoc2fGKw2MHh/AdjHZTkcdosQ/S0JW2I8EJmwh98jkKhPYk
TaciA4jwsQvQ0ZlUpHJc/fRHOPzOqEMoDrNxd6PzngMbWZ6hasmKVLZ9lbXJ38ghSikNM39aut5V
YsUxJ3OJoVStS+OpM03csv+mHIokI9heEuxagLKm7XH7/kldr37mvaZNjgCol3xs2f3iU1Om6wrC
rffJlR30vwSrErDRBQBDO14o/M/lQvoH5EdiwgymtYrGHcAoElwxnamPMcc4u3nzwwBzrNwOFAvi
fV+1qh9/IUNQP+ZT1xY+t+5dDAi/D6Kovw4H0ReZD3/D1HYYvNM3wZKwziIXQYOSz1U0AclZQk3r
cIISTyH25s6125kgfftZoYWuQiazwJWFV22n3QEJBw4TaxEwk3IW4cfBmgF2dSjTyfIzG8IAt0s4
3EXEAWYJcI9TGiC2LBF/l4DYMhF59xJQnJ8IrIK2rnXZ1nj4yKpFG3CkqHmrPKRJlxE6hhJQa1oo
Oerr8p04tUwOej5wLgWQZnVRu9xOSqA9YjETjDYK+S6c8hfksRHoRpS5uSSmd6uz3WcYMvxROwNu
MwgTV3HXNvuQtu/bCLdM23IkYSbr+rzhGr92ZPycGbjddfXwXfQSb5ansprmJAUBk8ubJOFX6pKf
UQq2x3VJUAQhlKkQHNSMtZCsQf6Mu4JMyGVSgb3SOEof4Z7P7m0yhPcohOdlv9LnRaT2EkNlWPWM
6eowsbqtFEBFvDlRwFS6oe7eAufooEWPhzHEPSnTgoFGg0CCqguwXSiFAkQMRgFW1C5bbE1jqAoU
mkLTXX22AjoEaN1o0UF6UnRQSBQW9oiSwP+OQXLs7pd+Y3cCl+CjSIfkzF27f1CNmCKwHYF+/G6B
LTYz2hSH0wggc0o2/5bRHhtaZ8MaKAg1dxDesSeIxyDCCEKDwMB2P3u83lcQeMcTkjQ4lJO0gZbB
3Kuu/WdF0P2AFCepsg2XoQ0DceOoXQLRiJy5bnXmpUfsY7lMSNZeOXENsM32DqRlUMQJeLU+IF/d
AsDP7hpbveuURiSRciPkUkhXhRDja8MP+wIabb7wrevLhK/PvcEXJuj4NuxrfBI9VPI4CuR3rt4v
8BeiTFNyy0dsU6D/YbWP4apyn/23dGNL7XriM5clfmsStG8SQ/Qpvr4Z1xJV8xGu+vQz3+evGFzr
Q56KEQPodEuz4GEzSGdKJlfIYXo7Iv/skUVWhTskLlFumoysP5eMvs3UIpPLYcw4PHmaDg/jklQg
spnaHvBIRWAGoqhMdPpXmbk/mZwEZRwBCEcv4looyCJPYuH3o+t/ZjtWI2+nucjiVP+lKDK8w+yL
HkzoMB6ifB6x/ELU+5HD5PpDOblSKF0Z1rMBxn6LO+1nsKzLKZ/tfE5kz2owKsnZGZaXA4EIA4JN
SMpLP/j+j+4nZCZ7vpMyBt94IisgUm+6LXigK9hSg43nH2j16X4eMRUoGqVD0ZJ9qtj/5WIR1FV8
tQbFgoMB5RSnFWRjIfCPpAOmOmXrJ6M5+OB1w3pwKPtCoSL8hXw7+ct05vuqt+nNdEDdIABsyfXQ
Y4Th5oA20wZL/JeheeSf7jS6vzRUwbjAUvsejDBg4JAhKKMnyxbSCme9blrWxqD1LWIWIqLcL4tK
q3OOzjDkxmXHJeYWOp3UL+55ndIZRP0+N3s8DKfWd7TEXCnvAHWG98Lt/fnYzYgRe1igakYViWqC
qE3/QeHQX9YBRJdIJ/NmWb+dBckgQ1E4Ws3AomeNUf7qFjg890XvVexH+yPd6QGIEn9XlSd4VQlU
/e8mOfgfsIuIAhEjowAyERL/E5SNekPJ5PROecLqaItFtWmy3yil01roffDF1E3LH8v8ZIp0pUfQ
REcPyRgKYb2vF6hUETw29PNYdKrNzvB2LL/RugHUFl/ngCUayxgmCX6P1YzcCHog74BJSgjWxBpC
1u1Z+OtgiBqGXFXsCHEa+sc2BaWIW2eCzAID5wPP1/A0Isf3pZsXmlUJopGBKAngHNh2wyLnSr5D
jTQrcPPZimX8QNzd3eE1ZSUgHs0g1xjUfgaRpn+5jsp3zeh230NpgOXOQxqLVEmgqSVoSOix03nM
9npMDgYqJMnmWzyu2FpA3gVdQeeVg9XhlMmaC9mt5TzO8fFOd8y8BXNBl5UHQJt6OEYMhRyv2lrG
0xAB1E1E3AThbjcsJ4P+DWVrNn/HNodYA6Zs4yXd9w2FRN2a6mpQa197zIGAfuSKTQFD8Xae400/
tUuS1WAaowc9gsO6tD5jWTlBmJDebxTANEZThPw1OlWUFWZhw5WpDg+wi8AK1KmyAMMiVBIKDMw7
eGu8sOQ/AQBwfBlaDtTUKHwp5QLcx1aznBJdwbZo82ZHeejWfE96T0ugY1bPJjJPELqzy7p0ma6U
M34soXwhrBIBAUUc2l5GGCfX/leMYpSkmDCAq/qQudshbvEHLAQiXdgl6/s0QxY0jKv4hcipnVsc
b4ZFvyEtXYfnHvDYUUDGE8a3I9dpWEJiFtsarWztWNpMAN9a9So2sHxmhPwN0K9/6LdBmzMk9tIV
ANTwe2pxjrsqTXXUvq06XNpXp/JD/8fFaKMRIoVdiiZVYA0/wLG67ZT1GIZWNM8fszgpP4R51VrV
v4tOzk8asT4/esUzWRCg9g+G9PiUOFcxKiU5z8ZqDDRg7Wh25h08UdRXQD2Nv1i0iUzleKz8YxFB
2JYzOl7sdd65OSo6ugzUNtsX8Rs0bxw/Z0FGp8eopa087dCBIYJ+IRL8QZpCsolSyW+iZEfSwrVt
3bec+8DUjrbMyb/F7qBfux76EydzXAXhHCJ9dn0ZRo6fpKPi3DI1VojZWX9kkIdWazA/Y+F2txQR
L7WJ3YKBY3kWg24hTM87B2NAohq3CVooaF0rtBsDhcUHLYEf6wfvAgwUw3ig7Q/Fo48umYKjwMQG
zBm8cQ1G2/2XHPYZF+Jw7kMb/VjixF1j2+WPC8oUYN6boWjy7XzqpgRH7hatbx4QGwhp97lRCMC6
AcJkxXde5aBfIct0pOB5KE4Dgpu+Z0Rkvg1av4KHwrgZ2+HZBWSqoEewTZ5xXzmpyf0eT1BqJDBj
7xZ2SuIgO8E0oRsqRIvS1yzG7JqZ8HhYsV88dmzd95rNWfAfqEqKE1aDxgrbaf5YxWEvE9QgCIYk
83wHnSQxpYKyOiwxoOtKbEtekxwbAZwwOOwKObfdJySe5q4fsPVBURTsDyw+Zgjv3Wb+9hSQeQBl
ZVBuLO8DmF0kDAWyNw4insDhmmDL3kRLEj4ysBnAKfFAgZ+1r12yrLXV6KyBbyaG9l+KH+E2dxeT
HuPFHFPyZ9AhhsJQTY/q4NNdCy3Wa5rQ9BZyi1tjD+WCSw0LSxHYeOKN7uMJiXqhbdD2jYUNMjqU
VSPEHeM/eLhPl4UD1qpc+5tx1n/GBpBWkRwHcwWCOdtKgMa74DJcauwq70mYtnNl0g0Vdejc+zID
JDnTtAavMSZP7EdbVgUuQV5tBiV10tH8PfsfdWfWHDd2Zeu/4qh3VOMAB9ONth+QM3PgIFIcXhCk
JAIH8zz9+vtBVdctyZbV7rgvHXY4qkyRYmYCOHuvvda3UeV3hmIB3dSqu8DTXsCfJIzkkmgLS/eS
FdQf8zQ7BwnUdsuT8eBge1uDcww2OsolXV7Bh1dcO3V8Mvtc38Q6BsI4HzCw6ao90kkQixCORcdq
vhZKYesvjHRX9E3px7K58WTRrecyjtd23wG86dzznFMxV16YXsWuY6+q1p7WWts4hHjKi9sZZ4xD
mzI18/3cJvs6Gtaxg/GvqBvzAqfkJs8xU7PI62MaZRJQbyEeWbf2OjHr92Vfuiutj3BIOdY9c85h
owHU3LB7/RVj0dlu5p3V5c7B0spTa9kPLsZWqEtjzagnOnO9T2jQOVmiOjT8KRD13kRjCrouXLtm
vLGG9L7Tkrc60qnOGIiwrQy9NDoYVnQKGgxXZNHOzJ8dP6yEfnDLiV1jPOpanxmhs4ZLIhlcyU1g
qpZST7tZfKj43rnFyCWbVXXoyii6V3ZxMee2W7EIN1kJM4ypT4rbYCTsVYQR81A+eX9Ea2U80kSZ
H1dSbWSFra/ihGOsFZrbplmePlaiqzMVzmsmFboZp8qG6V2PC61xUKLp08yk1DitkN9l0F/ltTyX
xfDqClWuQ2969nAJRgxOmU2H5kF5Myrf4FjbPKoJcFQluoVU1WpiKnxgCG9uZjfKNl1LGMscSuez
lzPYckayP2B7zSO0q/KWRQPtvR3GqF39qNbwX7p1NMgJl6p3jotp5maXofex86yPpZmyVIKmqdvi
njn1uigfNCc9u1MWrvBYeexqtvXnyR7Kt8gNB6qyXJwZX6fxiewEz0JG0iensFCGNUrFKZjirRFg
7m+JAUxN+th41XhD7ofhMd6F1WiH1tVo9mJveub0MvD0v2eIFq7jCt3eU8Z1R6qKMdig+610KsbS
ysBgWZIgqqJXCmyCYGETqbta0wWJNCz/Te5E42rIsTUfkRSYFtbdW4tn8UoS52t76W6D2MBgVXe3
MdYLjjn3gdoVu4iGET1V3OsOk/7Qnrq9HKrmc14b8740wgM5t7Okb9kLI0ovMYYS/GDPcZE86EH5
nBThMccitPNwFZ+hM3dr9Oh+7XbF9MybJ3YzBfVay9olr1O22lWVdEXn65NlnAv4T6so4S51sgkD
H56H6ERenFuyrYg2thJTtmMa6yn1rH2iDdapcp3ixGSbKj/q2k9OqYcHrbGL99ni+rAN1744PJFW
RKbEFut1tEp6TaJHduUpHbr5i3KauAaDjZzHkNLG4uAF0ZUrY/XS5zAn8o61TVluFk9ZzAPRdhKm
ZtY72YXwODmj8c7of7wqoiDd53SL2CZhdpvAEPftGCUrizUxl4bxJH+lax2URmyRYEaY+g3LOk9O
H9Ds6CqTL70xU3NErH3dBW3jxueMFEu6Yhe5/p7NDmqbzIaquxuTWmAciT3v45g11oPD8l7lV0U5
nQst6/cek0a1Syr0IMbnuroxpJe/ceGE6dEpTOcudMLRxmloEaQL4LR19kBkY+GnHIOxsk9AyMSt
jnO/WOXZOAImUvqwtry8IkBga2+FzXrdkQDFRL8VWgnsJjO7UWkWvbT01Pu+7+cvzTxUp8RL4m5N
x+4+9mou9V0cTRMiQ4wnttedG4OLtvGHuEMf64kmUA8LeY8DzLNWRT4LbGmM/6jVospCL6iri4HL
7j7REF7MpkxP5BSaA1oN7jGyU+cqMLTznLB9po5UFRB2q/NxK4LIXpe61tS8545xR9Fpj2w08dSz
hXP6mEq9OajcmnYGpGucOa1rnjHxZrdm5+ZrtxoIN7SFedZqR5woUfElKCAJuFcwxwxkJYnne819
ToG7jsSi6um6W96U+BWT1VD29rrp2nQ1GwbDhVYxsLemZ2nQ/zVj1X5UkattrSleclODexvT+dLi
mAxLBuLy2zwd32O7UrepR3iXkWJQfolFSTXR4KanmoeNEerVWRhSXVlROl5ZVW2BFZKk6oJiPJvG
rG25RpKNZbvYlOfZXLcAZz7G6cQ2R87/awbRHyzRqD1O3hlbjmrEPtFlT3oVGR5X9idd5ogsEe3Y
bKXDyu3R9CqCGL5I7Q864X2/7CvyfgPqS2Ua4T3GHuuQhLPxAWBLv2kqHPBi6NtVnwqGR5Ekn0A5
RDq5nDZ45UyaNd6HGnlhcSog51W8Mrpy+gce1/e9qWfrqGAJaRviZKc2Lyh57PAgGLHy0EBQhRpt
HFgFjJBgT+0qwKx6UwtrnHyMJuIzx9C4bVK2R1hdjYip0aSzXXukr0hv0HzdLY0ZzH1mQHgHB0wX
nn1SDaJbFUXeJ/bOLapYMJ68Oup9xwiYzLJJeQtnhSrdZvQdzd0lmyeFmdemeADts2bjT0xf7jFg
VSK4xq8xrPjko10X6acwrq8ZOMfIoTiw4qah5Ldd84NcBnpppt572hs/HxOA5n0kuB0btZv6zPR1
QiurVsfahFNabEICiPxPYF/KwsiwTHrOZUjEg+f1zqrAZXUz8Pa94P14N5eISh7S2gml3/RWHm0d
B6sfuhDSJx2LLyqo0U3fh5sY0yYNg6uhlDjTtQ0Rs4hnPLQEM6slrNGIYfbZlGz5tc5lL1O0uTTu
z9QTmV+HAwjeYW+PWNFCC3ueqLx9PSZ8m0kjKq1lSf0oz2xzUquyJ+gpK9ChgSw5PkrnnQcBi52y
MfuSWW6/k7P9mXq4vq5Mxds5I7SQtmiPfUi6uU70G1a1uPu2cKuDUkHiu2VR0e4aDUc9di/XxHpD
3ImCiClOrqUBl5fViEuKB3AX4+ddJePEBG/ZT64GOEbjXD4lXbbsWKKEzHJ539ICcoHY8W7wlMcA
Bx/uTIt8xTa5JwiF3orD7YgE3fHKw3yNOSHbOIINMsT/Mgp+kyE+26MuMabH16jTHEWV0lpH0xmq
OxCN2jVH87RXdVfT4VYtLsbQ4mEwYN/KMQa39Oo7snu3Ln6ho2a5KUp9Kil+Fe0fyushG/r8bsRe
1YW6RZfEM8JrUWS7WZormyyET32k4HNZ2BPI0e0cN9K4ez3dfLT1KVsx6+BOz4uRaT2xgbLUcyS4
2XnpvSnZD2wiuswYlu/GtO/WGiuhLvbo5FsIs+wmpVFDSkgb/nG0e7JWGd7uIJpWLOxILqM+hhRu
cb423HGGmdKaewhGH7q5EWt99BY+QWGdJYG5FY5mdGODHBttfXRVqeyMd+raSsp0q5ow3KWBuE6y
6qzhZluZgmScOxYcjIgzh0bH3jUpt300iMYxaMga7GBZvB+lcvzeCabrOChiUp85ZeHQ+QoHJ082
vd/w1D4P+SL+46xtaowzeZY4x3Z2jPs2om1Ie5b6tqpkNDQtgemkQNqucwTlWOt2qFTtrsaVdZPb
EE5i2fZ+LLpr3MWP2qDpmyYNNB8rWnM2ed/XjsyuCjN6xPXerPQR93VpUY7UU3tBdJs/NK5TnhoY
j6XRvIy2V20Twr3IbqxwGRvUz1CyKz4wqD4CHhrWjE+MXMjdyCN0pcfjA6st3yzFKW5HY7nF9tJv
8iTrd2YanQMpzU3nWh+ssOvpPLy9nch0MyeevtXDIuTjqB6kw9dLh3lFlj/WCa7MwTKmTY1WYDkE
5irWCmxMXCl7Z0oUHtskOwRN1Dw4vfk013OCn4HZQy5bzJe991mwH5lSTuQr6XDhTXNCvp18L+nw
lEeEF5b7UnroYUp9MMexfo1lfmUbanolqJUcg8QIr4QRu2vShHBsi/q1FIlB42bVTFsn85q9Ev1b
PRbJdqbFfI5Tsz/mZB62BcHED2lNYs6qMWWHmo5LxrQM0hjyGk4AI26PyR9DeN+kT+OkIi0oO7Ey
bPOa3iKDu4BK2LPwmmzS3g7kDdhT6p1xV+rGbai1W56MV9jCP9ZNdBIxZxzeObVqSmzHDu861rp2
Q779UzjmCYdotpxUve+KpFlzrl6I5uI61eOLAeyCRo4HaxnohGRH7RzM/boM240X9SRNOu3C5nJr
0/UNomxrEJ4Md/Yc48RLu3ebExgQhzNuJmrN9ch977Me3lh7bvyZ5BSNfQqOltghfJA0EcVGtFNy
o1R7SjOXK0ByVYUabwRZ1ZdqNh54Fr5YTFK3QeeR4Ys0uW7sDicW7S2W00xtOcdn5p1JuAlDz4+b
0rx4ZsQgUIQPhC24SdJuPrqJ/cEsp2EXTtOtwGkH0KHA1TMzc5yTJKVlJ35eViI/UrtVS7wmLZAc
g/6j6lgc0BiYCIQx49oeq2dXNe/gRMjJYsF0tQ6HQxqEpzkgAIo7aV4RfiT7U7H11mEX7l7m9rjq
wkxnFEgBk6UEU8RcYG/CKOSbha6YbTUPUTjHKHnzhTZsKZ36eBXgRd9YJKd9vTFPaRvWfpQww7Qn
rVzlBCF8VOv7ojCF3wbGDYvYsZ6kaI6JJUnhINGtwix6Dpm+KxTtZMSrXmkrRd+1cRPX3WJQz1dW
ln0Jivnj7NnplmUiy8AnvZbKqDCElljtEnysyiJE6gUVY1xj3go5j9deMtmriLLpY23O3arU+oC7
awrXZsW416kTdwsDpTwyWTN8cvj2tqwJ0DPkJULoGccprJ0jzoKBQVmktjq+QJ5Kw1s1DAFBszHd
mbL92CfpTYWc6PeIYksaX+0No3otXP0hijoiiUM0r4ByplzVjLInfeFmNA9u69QbR/ZEfRajfmnQ
V2cZRVI2f3QHABB0eGyBCDQm9JZe72acVqzUjJGYZZ9Ro9XlLHdp1uABJh/omWttolrwx2TmJtFE
qq4jR+dDjEw7/UTqsnlBycprRu5WCDh1co5khngCko8UnxTP9H5dm7LOdlpXaWI9oU8VO6PSsf2E
vQZxxq29ltmVlcfBYQijDpRsopwIj85Y8TlqZu3tLKsrvIscQms8ClH3H4eAy/c+sXvsJkYatLZf
2GbQbZmTq4aJgzdzq6Gf2+jNOqYv3B/qV8zvn6CVftyFF3SWMA2H5trWKmzinqdPby45qvd/zYX6
CbZL/oDtmrR5HEfdIist5gx/1Nif0O3YShQV0y/A3mKhQP0z7tECdvqGIxmmRk9uF5eb0qUu9hTV
seCqQ+RaTRj4wPYUqmYHX26rV4r98lPdVpONphcY2XkWXVbuwLWMt//6Ff8EJyWXd+Kb34bVDtzS
aE+7oCiov7yKg80aPmV2/zyb0y84ez/hh8kfYF4aJUXiMobfVbnMKB+D4KOBWKP8NJRkc8s44R4X
Fd7zf/2ifnaV/ID3CqPKSbCizjtibogXWjqvO1kbH/5nP/0HvJfQzYHxbD3v8q6y17Q8cq/rhfoF
3+tnl+APfC+qAT00Ypv3qmdAhudUJ0+E2Ok4wa/47D97e35Ae6W1V+guxpJdIbyM3WXkUAxqwjj6
BZf6J9fUjytVtVzkBOLIKkbVbWR0+0SW64lybNB+tdHzJxfUj7v+GKKk8LmyGX6b+akKmAmKi/bR
NLaVqov/2UX048Y/7MsdPgiWQteJjQYxWdrGYCqw/9cX0c9ewQ9PgRE2h1Xq8Uxxtoy6rabYTYAq
djgmprVViwC0SFX+ghP4s7/sh5s8wS+prJYPpOktNhjqZF06yAhXUxiqrVtmOdJVH/5Bv/uPT+P/
Cb8UN388ypq//Sf//gnNrVZh1P7wr387q0910RTv7X8u3/b3P/b9N/3tvsj4749/5Lvv4Af/+Rev
X9vX7/5lw/S5nW67L/V09wUFuP360/kVlz/53/3iX758/Sn3U/nlr7/BCsvb5afx7Mt/+/NLh89/
/W1ZYfgf3/74P792ec34Noa27es//Pkvr037198843dkKbYc6BL+jIAb89tfhi/LV1z3d8dydcMW
hgmUDWjZb3/Ji7qN/vqb4f6OkuOauoHrzKOj5Juaovv6Jft323OX/9iusGE+G7/9v9/ru0/mvz6p
v+RddlMoTH/84K9s3n9yGP24KDEMSMwDsjH2SVhNeG90OJgrpVXZPnJVfdUj++Au7BZ7sGuZZNhp
YOzJV2YmWug0eEjdSHeY9zaF9d4SV/0YTET6MGKYHfi8brAQ47M+ZUDu9ChNMz8W7VBPvedRlBEz
gNq+Q/7V8fMnNXJ75sU3MChCXNBSeDojmk4AEOq08D1BmGdYIhDvT5qEa0LJ44jS11OaLN8hOG6t
wlxJlnGkcbmAfYxgotkjP+wjseGXBE83UAwzFA5OtYa0t3HIZz8IYHiAExgDbLR5inMi31NrrenC
8VISlcZqFAXV2KxNEK57BS1vZ852fo7EmL70djhdoUGCJRtAR2UTwzVK9pk4n0AdehuS1LtmQkkj
EKVD6ws4XJ7fujRClZORJhB4DEK/ElnxJYOEcQL1UNMtl/CiUqUVe9xH3kuTa80Xwgbh2SaKdgkL
07tzRJo+BL2Be6waMItIjPGJX7pOfj1baLn+APJnZ9r4HzK3rx7bVLeuqjSu0aVSO75Li7l6wQDd
3WFeGO/10MOqAFbAQbe3qzfYNvZnKVN4S6Vwa6zxBfMIFpbdUfB2wg/RsW6I4uJQ8wxZkW5N5drR
XJ3JseJAz7EFHWivSDzTYo82jrTa+sSiLdxKE9h8pvSIY4VjQvoZinAfxd60aWYhDo6NpYYUtpbH
a+EK5HW6gytURnhRVqbxIjWLwgXh1A3YLJDbCWMhxbzrBHUhHdc6B7698kYqZTjX1nsy1QA8VDXo
xj5KjAC7n7TbR56DVrJnfBJMYFhSIVdzVJnXGEDhRPZgbnBp84x+bVMo7QSCYwwTSDTDMY8ycfZy
PVWcypgFnLleuAZBiVfGDVXqbLGAac8YiuS98mxt3qE5IRqlxdhcCU2E71o9o4esAYAY7VYjUtyu
GnIWsKQqg8iyw2eIZoqE3ydlqRGKi1IsOeZyJXdDpeMOMNLb1FLOHUMxF5mFYX/jK0vIK8mU+gDB
ApZN2FZyn0e6OlRUtquuMKIvmcmrg2Qd9p9qdi89mq6X9VitlLUZGL+3G9Nr+6fA7EbAT4Uw9aeM
P2zv0MlohWy9aF/xANHDRmJyHegiGta6KYAhWFkupiRovouOF5VGstOcbvyE9JcebHcmeta0Wnrj
pnN3MCCnD35UhEy59TIInw0AXNe0xtqttHpzrwESC2n7QqL0EFphPme25XfxwMASjFy39/LBPPSc
Zmumo9gqlBmKl9aNi3Y1ZLNa8GGWWWF60JHbc2M69QlwBp/Yb3t2dbA6qzQSaKVZK7wN+2kjC3NB
Ga5Zv0yEgSXVN20aT+fArowUWsvS7XZRkNwBZSPn5YyDxHaZtcxczMw6xRqQqRUQfXdbzfl0E8VI
ACtXL4sXb8QT6BsVixVIu9oAhWx+mSFPt55O7hWTcY2GkLvq2Iymc9HdSV0DCOl7AmgRQzoVTHdF
YzwY4bl1m+CJ1HXzULrcn31mw39sx0TsMNoPX74eXf/W6f3Pz+XvDvLdl2I5/Jr/DYc31dC/OLwx
gXxR3x32/Pk/Dm8hrN9Ny8P0zC22nN0c0X8c3kLI3/XF7+TaNJ2et2zr/PPwtn7XMfbqHl+Qgr0g
yw6VPw9vvof73aU5/Xsx8G8c3l/XLf7X2c3faxINMiDsSI9iwf2xu5pLTY+kGOCxOK8xHPNQTG8Z
sVosL949O7IwD+kAz3SAloaTHkdcIHrn6bs0Dbi5o3xNQOVCAOcXe5+/r/7//LWoUJAKLVpy+UMj
w3QhyYJAZUyp86Nn5kcTDczyFoJuXP6iWVo+gW+a6T/+MlP3DFMaGKF4579vY6smNvUo67JDqweP
kUSYGI0TdF2wn4mzbiP71pjEeoDoGgxYDEqcabwh6SlLmk92rDcbnso1kzIGUfB0DW48QRvjN7b2
uXbfQQoHHKwoTJVhfiSAFvyix/hBDPj6+xNuWo4BijmKwWW9yTdtuONpxeRB6TskwvtkM1eGFje9
pX1mrEnA1XvIXYelAFvXDkojkaEdyfPNNxf8n1Xht1XgP/nAvvsdFoT6N7+DBs1CTCS3DkNVANVM
jJMc3VsUW3MlXPcXesP3rcg/vOAfl0V0AvYq8/30wJ74t7GsLnmjvUb5gWnX51TZD//6pVlf9zJ+
f5PggJCGbXsmFQWXyvcvrtTaMcRZrO1DTy8OhYmfrYX6W7W1ufbwHY6Wheo8ldkmmzYB10/ZHBLY
Q2uSSdOmD/Pykg3Jhu0ATLrVeGOBRz1WXo4VhkkNP8IDT5wMnJnJtM7qmYQvd6Bpqmwbu324zvnL
epLnvqrG247AL9VzDKqnCe/Ckfyr6Vrw3cbY8C2GFbeyHy52egXDoDoMjtnga8LwGRoL+a669KOe
fFTSu84NfqLQg1srdJC8y8NYE65jBdHz6NpMCC+yQZ3AGnzqwN75UzY/SrTfQ9FbA6tlEFzgSFfH
QkQFI5CRCOyE80gY5c0wF/Wmww6yLYZ6HaaUk5Nqkk0+WwfpQaVkbrlwmPvdaLmnspsmptzlawTh
yncQJtlYs++pQve2yD5L3JDbKihf5ogJXkd0btVGfg5K4o7ET0FVX09WepJW/jnBRrCVdo2jrmy2
6Kwjc7oluEUKlShrdEqUFp285Bk+DW7hvNnq2EB9wxRkNEnalGV0PboNjg7QvL5r5B8kXp41lbjE
4l1dyQQ4jJE+6/l8cENoTUputCmNdkwIn6g1a5/LhCmeVR8TU8Y4GJiXdZY1b0dnT2C42YxwCrec
FqvAKR/cYuxWuojOo5uJVaoxGDM9Wd/pSPK5ibtVb4N1iwfno9MxRZwVY+7GgXubaS4ByHARXvpl
WnJnRS7qP/ib2ergN9envPOCY1Ukz5gYV7DPW8cNPuaDeq+LgoeRjYm+utCP6Kk+rpzHqmqH7aQP
L1GWWD6/Tn+20p45jaf5IzgASp074FhYZRbnMRUI037iq9iwAeIRmuLVOjsnGDZl0wLHXDB01sB3
VWwGcuJx49rqkZjrtGpzQsodmcFiap/iQnS8Y95nXtNEWY5vI0fRXuFDsOEEmPfDuwOnbJ0xOdhl
sXGlvGCktFG3dhrJdSa7+6Qpb114cGsJ5MCOi3yDMR2zmMQrTYq0veoaTMRF0e+Fnrt+D06Bewtr
iuW4mEW96+XMq0LzVBXDW8ajw8yM0zhbD+wP2ORNEq2aB6g0gqs/eyEP+cRD7uJCQgo1pu6l2YjF
ZOBBXGYumXodoGT1WoXpYyyYC5R6iQH8PozmDFIHOA40Z6M96vmprwOo76Vy6SZQoEg8BEcWNl5D
RnKZ87nNBmrSG0Ct7ES2ujx31XB/QveVoHQfBxWlH1DpL6okvBroFTna1njNTe9RZoYG84JS3wMe
DhIExJCbvNi5fGDIyJw68ohWcjiZjUs7l34ACirWTLAzbHDh05LxcCKWUHMVmkl3DRqmXEcwPIgq
4nb0YoY6Ip5or8YV5tDHMa2Jc2MhLepAHmA/E2404ZtGrv40yc968wSQwnoWjqlt+x5rTd6ITVwE
47M5gt+JMh5LKr8PRX7HuIXUGujGi0pKAm7C2XYO7BCamngf9knizzK2Qfb07ZXC8eFTPQE7Z0mG
JrIXCH7s7ZoPQDHE85DmMF/wAc6qjM6uthCZ+FwxLxroriRGdtinJa0TJbMddLuW3DeZhbB6wG1s
4qFsO3WhF8mxREztFnsWTbMW7puUISMKvH5oVZbdzXEZbBjTroIS0C9rQsqbqCha7DzDpzm3qguj
5mK7nPem6N89M9SPbmhslZCFzxrpmyaH2+sJ5e1dN7qqeQOuQsUNB2HXXhGCk2u7gCES1cRMYem+
U2pgAAlNuYkTCwKFZhIA4thdppTEnUpOWmNwfX2oYMOb2gYHf7a1kEO2VpWotbHgxu2susU1OIIQ
9NxNWsXvmYShEGikUUC/mm42reMpYOe60s5mnO/t7BwYcXWHkVw/A0N4tYPmg8t8LJ+m/mQyRsmW
B+AczgDNW2eTpkcTBzC9vf0Q8sgDg4k7s3aJXgbYbQSWYwMPIZsHfKi9twHmbp43wJ1q8qdpUxFC
tdtlQ1ay10rjY66F7g5TmotTGbQJ8hbHDzPJsL94SlpX3aQdzcRr1l2L/oA97ZYR+J1NDnxrN35d
zE/5aJd+AnhgA2/hrmqC6z7Axd+OxlvrOr1PqLKBuNF+wAbg54LAcwlGpCyvOba8HSB1QnuBDZlp
PBSGQ2JaXENPyddmkwHlkV8XPmwNgpM3OgGdytBxkQZleRJwsHCE4BRKob/ky1jZdLR+Y0bkx5NA
eKtaMlsuKtYgBPmTVZCYa7PyqmggEPKps21mrRzaP7xV/AzqnH4+Sdkmq64CR+TMT40dA9ikCmpL
DoxQ4u3SckxV5BQbl+1cbeU8luH7DHBnY43ea0ZehO+7DobeOug1JgHwtDL+s/n7Trn9thI0xT/W
0xJfoAMm1oDG532tt7+pBcuqItjdFQl3AkoNhM+e0yK4U7HYBmlu3MIGbPwWr4RwjQSzrvvk6hD6
8WdcHNu4xtGcAQMibNXFeBZrr1sNEU/KjFUlF6tyN9IWz40dGTeVdD4EXOlGwG4Rw52aUz95R2eq
S18CXN2MEM0gioTMhQWj+tL0cMNp/ZaoDcvdonw1a1DPcz2kiw+3XCgbyBUDEVnnQ45To2imo+Bm
Yv3mgRXHw940ma07qnl0GkqWqKs+O8VTEE8G1jxsb7OpqyOjzdOEy+cKQxM1SKXdh/g03YW7PFK2
sg0AGwvJXxBVbzifBz9so3LN4+oGg/oHlr/sA9sCyFaj+7hf0obwFU9NDt16kxnpk9V3IC777NJl
xK+G5M408mtv7PuDoXuvrpGCNsvkqYolJWDE3gZcdCvZDDca4BoZXHldoh2QdmbGZyy4VoP7qUos
51pzyoHlBXs2Ip7b5SRWBQPjbEZBVDGkXOwFmj4eljrMGhgihvmu06pxO42sBINxuRmKxSCgqZWG
75wwi3y3h/ouIlK6EWI6hkUQ+4QQMQA05Z569aaIdW1ZKUAwi0k9QDdocdh3XWuJGlTYhkZEOian
A1kxHw1bIuFom4p4YvCMg/dl+WuSUh57C4oRBATbocpmvlmyYdQzPRgrPO8CK35pquRlaCu2pdEC
ZddZhwMoQ7NjmE7ZJHgF6z6G3R8+wUPbW626VGX4ZM76qW9wGZHZIoMTXeVW8pm0oM9Q6soV5D5r
+zFX1QVGaYr3kck50XrspzYrCLIHzLRgKW8MawGS61QdtbRuW6ffeSRqIXVMb8NEcZiQGPPFkK4H
tFXf1HD3Zeg5PpDalxn8kZ+kR5QhTOPNGxJzvBW5/mY4+YXhiwubDesEt/ce0o/GYNdFLWWnXVf1
14l3VdIKFB3OLDJ6dKUOAHJw+px/b2YXfw4j4htjZPNp4wLMZnxcBI4gsMIzZKQPn0V+iS2bip6c
oGVNrKUZYRVL8SnhwwsZ5l9wFd1rc4eI3kOnJ7Z3sMFB5TOAQgx17bbNbqRt1+s+NPVV1DS3Vo/L
NB9Y6lKRBderOH3QwkcKAAMp/UQfvmcX7bBhrBGubLAThU3oMA0NawUg4IbS1OZT5hcdwvgSNjZo
q4q8oEFIi/jbR8isASq7fQ68+DI2vCrFnHgFy+mJodXdHJFkNiIg/wlfqh0bG4fbfEjd5o7KvTul
yKL838PRnSwFk1l7AfkFt8BgZ456N5scgELIzVTG+XNCRDlpE+5Ilgkksib5X4qz057BlkbbTukY
XSZV+mPmkVYv1ZuTAcuUpXmTo6FIchUNbcnY2/dzHqu1qdP84Y3TPXlF+6y2QV/SzORXmizpG9q7
kigB1r+WnHuffGqcYWfh6/qjhf//rdr998Zy/4u0PckI++fa3uo1eys+K8wKf0z5llHe8h1/qnu6
87ttOI6w0V7kH1O2P9U93fjdND3PY3+vgzizDO3+VPfQ/WzX5mt4d9HckP/+ru4J/XdkP93xLEvY
yH+O8++M5r7KZN8IF4TwpHTRCk1Td6AO/7hlEcUunuOxb/dZ1RfsAw38JqvuR2eMT10ti0M3MJwQ
QQ/5JEqbQ9i1OnSLEa+fXuxrRPk9rCYORHcgO6SIZnt4SrflmN1YNdAGLkimd6QCUV5grUAO6XeK
jmuJJTxBMmsfOgvcD+LnZpKjdxySkK5qyZcVLJiDT2ZXq7iwoY6VaicFjy6qsXQnG1RGgNiPULow
bFpi+80H+E+0KmvxKPzwtjiLHuu5hsW7Yy360jcFStd7HdH1qNm3usXSH7vaK4e+C0sNq39MIM2p
1gNnwqK4hptiHb++VwXhGzxMPakRVT31uG1Dkqyc8hobJ4igwIN4VKT/miatr0oFdgRplyi2Li5A
Qdu1DmF0G4hIhxcqbiPw1+fQRdiJF7u6UVULfdtw1hmfI48M+DJZMaid2U9vU+2O23DQnnpPS0+e
jgXT0hZF7xBKBqKeMSZsHPkya2oXJyyQAAfwgIUqAQfi/ELmM36Q3pYryrEMJDsPvBxQKa7q7966
uqj0OHTqvfQc62h0+bjR/y9h57UjrZJu2ydCgsDfJqSvLO9vUP1lsIEJTABPv0f2Xe8jnX3Tamn1
6sqqhIjPzDlmR7VGJqXD1xjZqeNtvGBojku9TLt1lKy9CBEzxJdd5eaOBejF8ociUun0EiY6BR5B
whRkId4jrMIevzPwgCrGFNaQK1BjNoVYDLvMsWJQsdX/Mfz972hHvlXLdQLeDMeyGbizBPvv34cM
hkLMmdUfuA/yvTfnh85TRmyKBuSEtF4JGdkY0kWspybr/4j4+19J6P/54S5uEqoRqG8WErf//uGD
GMfBNyA59wjlN+YsxQmr+nN9/eL/8+As6/tU2CueZpoTkRfOfTqEZXxNdD6wcfvz+AKOJYYNwzCm
S90tZlwzIfs/ZCbWddr+3+8LH9P2PZcZuRU4/zs+l/xl6j1Scw/8oUSktbFCGTHirPOoodbkjHUp
2PjBwveMogMcEqR+h2b1///aIoL/fz8IixQm3D5x4L7t+v9Lm+W1lVOHMHdxRFQns75FsDBv4KIF
8ciaYstTeJ8gEd3M43zyLLxx2ap+FfA4TPxktrnDU1pCxCgY9l681SI2fkriTqAG8Ar1jgO1cKqd
7S+fWHiuRgzMg1rpnfTNI33Du6Htu6H0bqbrGjmHF7YZfSJihDghvtdsWuF5z/WLiann3CKVPvbk
zxAsHWzXylZRNVv+kdSFNw9mGF0F+MksLV66PFS7ohj0KcE+DHKS/9bWSbBZgq7HhbPpcN6uis0u
RTp1P4YocA29KYmKaburEdezjnaAjQNdsf0m3IVMu4liHJ/nfsF+uO1WvCn9tVNoKhasedqX0MXA
Qmm0/Lt2yQAHX4s/2Z/BvRUP4aLT14ZxXsnVt1tCLEAhHuFpHf7YoTw5HkxLzvkj5qeHxUvv7RHb
hhgD+JBm+yGVhws/n98rM3V37j9IAGW8hGwC7BRiRsOzGskAusBqGVlckBuAUQzAzFBaOYt8z46T
sTlT2nc7+HJTJKxyO8/4AWRvX4KsPa4L7GGYmCTCtQZpZz2DySIDv+j0THlSN0A1Kv6cyu42TZg+
qGH45GIrwIMNuADwnjsVrQeamX9Fs8ec1G0nDW5tcdn+J8ZDzm9HY7kk4YMRiiffXoZ9ZeJfyCdM
lRI3G9Sh5TLw8zF22HdpH3lzLbakyOFESfo3VCCkImj1C5b3q/fDOZ4qWK0uB6VoweAw0TGjIcHa
X1vpbXOV/3We85Z3e/rL8LYgR2fjh53eQBe6hVfXbgdpPDkDQya8cemyohewrRdh9S9r697MVXtI
hn+JcL8kOcGARFtyGjNxJtzlVoWg2LI7KCBM1GGoy2EF/DP2HpYoh066Al855/BbYALZM6ZK0/uE
iMXpPcRqwIa42vfWuFwyQ6FJCIfINHKkzbp+gWsy7ot0a9TZDYPuKiJPyD9WYI0XRp7Mj7jFQtqC
0nlkhl1EmnHQ1mvXPko7spnqdQBStSYX/qM5o85gFGF8mrpNI1PAQU6yPruHwe7sE9tlLWDD7gtD
ZZ0wyn7qqW/uioxL2mM5OXq1eUhzS2zIUvtccnsir5JhjANTEdKse9+Ny9nH2sY9ujGlsfJC+Bcs
L9a2a5guCBKuNyOCmF2JIOBQVnQNjo2KNujdu1SRd7dk4GqMLtgHmUWuVzXcmIOiecXTj+7A3Uxi
eZ1dwilno7kkks8VypTWjNnLpmUM40zopTl6NAGjw7zhI9Xam249SboSCKQLnC081z6BRAbco1CR
tTUyb6qHf0YIcQfCNhPolD40O8JDPTLAi7B5sCbKE3VAUw5i4DXDV7LDav9dZM1vX6Tzk8VRhU0L
CYi5vrtz8+bkg9xXRqkj4PvTp3H0+uZQ9sl4rJfOjUUKQZxtMOoqc95gb38tw+qP3QJJHA5rrjHo
D94C+F037siHohMDaonoP1Fvpanes4Ih1yzoVKT0iJidLgbSHzsjWSYPLCMawry9Ddf1Y2Y9JMSq
fwYQUxvZmA9ezV6imLC7lM74NrXaioAxp6QxCSwdMkIBXB78AlCe4rkZ3itWYnE+GM4uyTPgx84V
GWdNiNAINY7syYG615SfBWUsmMnsQVS3JChPZ7uut3Ptbsr1wTRVtZUdlNJF4CdBegWtuszmHUjt
wwDIP1rqkszBfvqBoH2dMbD1bvxPotRkYb9DnAE/yj4wJjYNdQoWlzZ9IBP60W+MF9/Cz5z/ppUX
E8ym9lNuu9sUHi6QEHAEpiJGiykfuQHrvW4iLO9C5WzgcrchoY7VxTNZAz7pVYhqCM7C3uri/ZLf
lJ5sekBbekSOMg5VdaSNh6E22PmCMWSQYR2UUXbRnA4BN6N/qZDU7xKMhqjp2yN3JRGOJhGCZQhR
Tzi8peF4W/hNurWKiXuQ0DNAf8jsit3kBVBesGbEDKff5rDj9Ey793QLQ3k+sen02cugQSE5ss0O
5arKU4LrdWBNJcz0pWDQ647Vq+n7T36bPMkw+erUbUpm7iFZvc/SD48hwT333A3bfup7GGt+Fw9K
upGPcya7yyGdb8Z2+QlaWA3VID8Ii0cyCVBhmVBNjS4rsJLMJcYi4a9ZDM7WAiMnyEPa9zTrR6tF
vA1fWs5Bd7iX3Wg/hAEP23RyNcpApGhxWzqvhuDmgX1xZ/thjalCyE1gDM+uN1wynFqM1JN3WN2b
oLYvuOfMsz9sVwxSXVW7e9JbrJ1Ri6PVuc8DGZoxwnQGrbo+GpP/5NiLZoXQ3JfL99Aa/vvqMmO3
YFqKK7g5EzQaUMVskg5wy65tDKAPZyjkRfAuj4yH1S2gHjfEEU+qhIrb2mJQV2TjDkgJBjx3wbTm
ssWzYKK34Wfm9mrv1OYSIxTAiqDVSe1CREk3aWXh5M3Wl6lHnoVUwW9X7kzXU0y1U3lpwpk9MNUd
vFo9HNF3YwX35B6TmDgXXdhFMvWuh+heT4K8wgJ6/GQRvLsW6Y2emHS7cEIPCSFoOyFH9zzp1bkZ
sUbhMcpvMm9Kbqq237elRqq8MHrNSXfAymQfOde/w8z9HJsg2UuTJ7ZOA+9Mpo6CV9V+X1OOS2ZE
sHBOjbD+jGwNosIg90U5/nEx5+aigvElAO0fBT7MHRJn6w0WrpRMFRerT1McGHPyPK6Ya/yCeers
/BUzFxzgoU+7qI6jyEl8ynUHdKfvt2EFFLgKiNa8goTWig651X9LZ90H4rpCZVij/E9rxspsGGeg
g0i9R0Z4pc0jC2CLWNLSPQFk6l+xGX/2GftuB558XhjrfUNE9X7UlBWzs8PB8OSF5VeYQv/zaJM3
tpe9KDEZmyQ0f1reHqyE43ZtH2FFg4Ft609WQtsQeS1YFHFo57NfmY/gjfTBTQjfdd30I5ztU6iq
GEnLs8TCUI3LGMPHp0Lx7TJiyAg+wpIAIPPjioMurn0yPppRvKa0ABEg1AfW07xKy3tBobIMfBnt
XzDZb8qD8KVHmMOQh+F7WxvpWfed2d3BLfosdPjRBc1zk/+U4fhLVuHHENqaK4tsodXMuxNb0Z91
begebPpGSIZ1X0PtV+8JlNZIJAXMPQHUBirGnyHVtzkOH2VG3OJ/7ghUhieruPrkMuzeLiFFiceU
foS85sz61kB0tdUdm2YVUKx22V0os99kvTMsfSfr8Z80uiQ2RiPYWgygsQyyC2VVTd8PPDmui9cu
PGdT/UJSZdQ7Nfjupvqm518CxrfVatBolIz8SDboPB6snvEOtVp4btQGAaJ5BHOBhMFleN8BfvD6
+uhOpLrMdQdSHZenScxzzOA0Fo3aF616HCwAzW5JlHJe8kiLn3WCOu5qAmLGFxIM3ufVYZOZIKCs
LQgs/WztXEoMAFahsS9T1CTBukMHyUXqBKzIDOsMjINzM+hv8zS8x6YBDUw24Bgq9z4DpD7N/g1a
nX8J+sZ8Np8qR/9DqHaaVjCsYTifOpnQbHjuyaIFJpi0tEn0YfibL+RMzQTJRBbJTFE1UmeOxccg
CRmHq+nbwcUq7HsvTDgeGq5R3oE/atJ5047dpfSce3RCQ7wabEDr8mYMiYoktPEOqC3nQOAD06Lt
KVrW3yJ38eSLEjM3nAfkZ/yoSbyMTlduexMvo0gJLpDT9ETuEXSnuUZg6lBcZn393FdDs11pVh9H
R1/CfoJVhZEwmoaMdoLotW7AR5z3NhhXXR68ntO6KndByZKoWXzFLAe+GHwXNoqgI3uLRJQw/K5S
bR/qH8Tg50lN4cY0i9+2NGmTtLeXvDuYBqd6002GGasMGjK7/q7q58sSVqyZ5jK2PY9M8fDYF+i8
oSyyBE3FuRFotxYzOA38s12xYEafWmiT7rq97vSyFoBFSoJOALpg5+iSPHUbmBbPfdvJficd/68C
75dMZcBLUBWxqA1EJC3x1LQHKF6flrR7K9vstuB8hQwV3A1+/S6WZ0fVbFqq4YStrAYuVfxAUS+9
ggDXCVqBm8HSaXPIX3j/A9fttsY4XlDY96fQdfZNAp6Q8I1obKES8W+fILydQhxIZJrdpqFoNxib
AX5dI9qbdf0HY+HHMsV+0eZTOrLbWy195mgED7by/10CJ/J8vL+1G1zGmgApjVRpyPEWlP9Bxgdu
tanZHJCOtBBoUtzjj38bAivYVCQhxRpUZtmu9/LkMQULVQi3zU/bE3ph7htkeTAgSAxmibuC5AgG
l3J5CuKW44sgh41oBnIZxvnW6BrjRAoq5ktPAoSywJJU5MEiRGG73cmfggC6HV/h0bPTPZkzN4bb
vaDxJn7pCS0yQKDi4oNyimXKmiNnToAHkC1TfTGV6Z+snqPW1ve02o+J7694Vd1tJVzryTZIWk4E
gRLTdfaQsw9/JHljfnTWCEI7K8aprvahAALYBS5QlyZg9FfNJeh70MUp54oyldrl0mvPlg/uCz9A
H6HvqA9t1bf3M+CvXqXJybmKhm3jpFttbAPT8+CLwQZx3Oy+1NehwsrOXZZzHKzABEGtiW1dIID0
WQkSP/SVapIe4TOk/FXLeU9EVBFhqmV0eV3ljA7322izikHLwgsxs/Ib7W9VcW6WFkD3wFIXaQ5A
jEd50YmUhPPm5AejkpZT1u6UDjjG2d2q9eQzWKDzFeKuNafnqnlvoOM+kHwA7Dcv9IngzSdHJWDh
czP2bPy8JZNQPQeogsTkP9qWeWMG1ynbUEGUdC9srfE35+Dsa5a6ZN8JNi8pcRwMObYrWXUMaiq0
8pTC7WK9eTPn38wFhGOPdiZnq5cw4ybwfs+sfNnYeUDwcX40JF+Zm5MRnxbJVicMk9ESgD9XP7XJ
akoOaqds40Za3Z5UH2KfPOiyRGQvAT79Zw97BNRhH3u8avBNCIReav1zlHejcsQGQB3563KlEMVt
s2Vt1Ta1qdhBfn8Ks3tgIp2TO6e4B/pijkPyXnGgp88iPWhyJOgEMyazK5Bifo5liSchp2SXI3tt
R8VyubGZsnbtS8Z6ca+6DDhFK598oxDcMsmnYhiug2vEY+5HuC0/eCNX4iRJ44C7UTMjUzlKjemQ
5e4LSQQ6Xk240Mx5nln1n+lkOE0HJmU9hXeXoImAGRNGDnhBUpr0jM2cPzGHPWUsg+LN3Dk7FDID
zRzUG4MGF5C52GQhNIQB3BTr92tEg6FJ0Cxi6ZakS3bMlCbKK9o1rhP7SBZRdZqzoYHKul6stmTY
VxG0A6rrrq6N7RRc796gNzGwJlbkgRwp1a+0hMuS2WSzykdYLIb1+X3RM71Jte8TKN9+2d+OydNR
Ffq4hvVpzhfIBLBxNo7RjVQRWOcz5X1k9qpOVlp+TgLHgt/MNDbMZtDeoJOdHCMagZccx7m+hmUH
W/L9xpsC0NMhS4Ga9Nm0NdoO21SbgIhN5H5wqDvrJj/5uQQT2X50YUm8momipDmNrZnALWYqUMkk
8nHSjBU7GQTH9Jbr1zgQS9rJgcp37o+cDZDqHP9ZzkY8pNNXXknWmXZ2zUqtsCOICRiKqP9QDbm8
wPaDpBOKGZaBPJPhdzcQhuVm4MCSwGSP3Aa7xfG2xfw4WaRVOuZIlOXymq02h8QjUWkL6CrhxmmX
Hx1fExJrihdrcICJL863NMVTXQERQcjx5zbnBow2SUcXfDqoKVGeRZ0hD8CrxGaiytsGRnjbecvT
UHns4Q33ZJvk2zRIPiLuX3MZu63ZVmGss/TE23ubWZ1/QyDlv0BpGgKgcUbK7+e53FQYk5hOFmC8
sKZvMhrBbgic23IRwMrX60x1oVbtYTyA58w1Yc6dlN+Iq8OdZyTtJqsHh1yn3t6sCiP/tYStoq7y
+sPc+RdjhbWSD6x5ma8S/M71RxZ5QIHdco3UANmqaVE7t5namASPkNjT/dI9DJlrMpbgGWwN8dy5
yZPonDuA0b/DAqN4MvjH1mOCEh+fGAw/3G0jNUy+tUb/2XFKxsHSP6w62wei/4e9DnACyQuZmxxM
sZNEXO+HomIwrOFYMQR2N6sXxPaiEsxuwQsUmiZKZ6SeIhO3q32lvkHCvSMj+Z+Ghk5biDIYLnbJ
D10+yjlDSOsoxmeSjIfqYWYStMlcVt3tbemZms0WygMIOuQx8FOveIlkBCwED2hmzlMo5JjZs2u7
1CFLcYv81CAqyYLKCvZfpDUZHjYGOvL02DHyvRl0SiViaZg9/sJ7YixRMJgfPDsua84k5YRhKncI
7LI6tFl7KwBJYJKEweZWXM51ke6t2o4JiDr2dt/EXco1g3KRLomBXeP5lIF+gZjD1xcIhaSnLiNi
ro7uUlZjQ7FZUWim9eOEp2jrd6ALe8KkwF7a1CeAE1ZdfaWoZyJ3SG6YAiAgaZxH6bkvgq5tS6HB
XD8bI2Ay4CfTEzgF6lFC9bbpArpR9D4ljAmwQ3l0CXmyb8lMQuI195FmV5W7iGE5HB9rCxC2Z/8u
VnkbwBsw5mwvJ7qUwXiw16a86s6ehjoFBGXb/L278ntJT1pCXzrko0UhhqRmyIpbzx1+mSw0kWuB
Mmznvn0cxRnZASHrDlXXiq8FBk5Bx0NRG/KRNv4wlDeMryp5RY+yB6nkcCrHFbGzcH4I99zYAzlP
lkuESj5NTuz6KKMs+8VP8+/Qn3ayRILbzgcnQHkeYgRbQyYX5pUyScRWpJJAbpIxGqloGOpXv54g
zKJqfnMqM9B1hDMEG085j0EPddPJ0Ng05ixiMieK4WEiczpqe8oayyvjaQwYDNj1viVrgUu3pT80
HxoB63ZePfIeyM4kNazwqWHaY4/QiKAaeFk8Axj8Hg0FhjHReMCGcpwPHU/koqc9iZ9urFkuxiNi
U5Ymh9SZduDwzs2Y71OeQBEa5hmfNnmCC0jrgG/OfGncronxFLRbG1GIn5ZM3DAzoBB+Sh2GSkZN
qWJg4grqAlIi24uVPeGWsxSujLPt2wJqMKWdGHl0y2I6mJ56sHPaGiHaBXvcI2NbdgukUm5nnqYJ
OBI7B578JFREVg72FE3F+KxgUiM7RdLElB2dIZ+3myvYLkvxsKyrG+Ndf7By/1cNRGAFKfWo9j4K
NW9JaAaEZOsT3BUG+4naDAvpBiarLavzHhMnf0s8hlNzcF5DtFWzWmjrhvG4eK0AQNU9FimBGCQ9
IzMz+tseolTRdNgsEwsXpIJvK1ANRtT0uIfVhoNsAsHcYndcCTdgM43jwGCm6dfwS/1JEqeAEp0z
YnYZijDNukIDr+ixrnuprDEOix+3RDM/aSJgqnBSqGcrk62dJO/G5HeYNDkarDnZAi0JYPA6Ox7Y
L0DzKpYntxiAqKHEKap5q4CVReCRzl5JXaLU8mqb4R0POVIhxdnsodCJxooNqaygxJGVtBl4cdCB
FzVMLUFYFhILPzzAYyIMnlOQQA5J1CKnv5eYxzXwd5OVDNFIXAgFOU+wlIQ+CO+IXerezIJfqpAF
fRypVwlJB+wG4YIZAcEaY0nxa3l+NMz8wVsj52ANpqheq46PVDzbtDIEAFOpd5Xe+vKQs9Lakbp8
N1qvtWL1krMOj+oCyhApsIgFp9jpHAYuPAi+V78P809l1TuQ09lbXY737Sj/gE+Zb+j6yfdL0te1
AdBDr9sgpNDgaFR3gpz0JEL1UNTv+MWfa9mE26r3TmMwmScSTCPf0Qa6kfS5QR7sjt0vpTDSZkC4
vtPc5zYLMMKMcVUVmin/SCzAqO2T5LtBqC7h/S7Zu6/XUxkaxsGEr4GCrSx22u+Gg0mwGAO1+Shb
xiBGeFWikZYGdc8ESBS8KPsIfmZCYYqqGcvDVDY+v3O1h/39hNQhrsP+oWdqmaMXo8TD690wJQCH
9OAp1g2CnR+6ZyaT0sXhvM4w9cvnbPYFxTdzM58otMwSTF4DHmbLuHdaumJlTvt+vXVn1e8CFJk3
aYcS1iRPjdEJmatQlEpZ3KeKRkIBeMEI8sos6dzzi0c5gcLR4BxgCLFnMpbyKArxZVrLZWmqd8/u
36app3r1dYSclsVA6xGyQZEXkQNPqHDD5y7nsduYVItv14pOJNx4elSX5N5t+YWynJjlqn7RgD/h
vT67GbTqLu+edMqCiD3YJhy9aSvH8LnqNda3Yjiveb3lneNFaSD01wM5vjYOCZMbxLJGmNpg1q/7
qs/6P+FfBjObGq20mpbmw8g+QshFGycs36uSAHnpg3tsx/oShqm7z68fo3VBJy6iQohkZO9Bu343
A3OtWdKABRxarfUqw1HHQY4IennXI7wBodWPaaQ34hrHslKEbBo57aitjfMkcPiyGiH0B1YvnXWu
KYuFOYO3TLKdTerHxghWLzIJVjgMyVMbWH8MO1sSje4si3lz3TqXBEzMmhISZcHHix2wzdqZ7Esm
33OjOgHvsuIK38x+WpkQTjZJoRX5WugZPbY9URvoQ16FihVqKqKgCI/c1HZciPDD64N/ru3HwC7f
HAYk5oDQsHOnfVNAj26s+ZUUFjKfrxlMSMw2Je08sC2BmZpFonpzJKdYNV2aAW9/KgYRQS1DSwve
7DCTprYxRp7ZcRVooNky7z1BULbXjNvFSsy7BQ1z6unmUtYllfpy17hc8tS3ho8ShoBLhlPDYyfC
0zBd+YOZwwzMbR4d/JEHvymdnReU7/mI8UKl4MLD4RHgfIliOIfrWRhPnW9E1tJr/BstNoTUibI5
5fWRoP06GBCbcZrvcEcP28R8J7cM35NRTsy1kjRSyv4gdDAgtbHy2NP29JcFSoiMKG8f3pfXUd4R
bh1lmX1aewo6iGiIW8Hhsn5m+4+1xijPzO1gpqKK1z4neysBdRsSERPDfUyuQez3fcmQFtNQYvU7
pyRWI01wv0tSQ5jZDrvWmuy9M8x4NTIHVGRq/mYMTRBRA2pQ+YKeLOk+5uRWLcVHq4Nzb/aPfsD0
WHQIT7QON5PKIsrAGoSLZ0UNliCX7ot5WQcvO19BOxNEyRdk7QhN+1pN/ocNtcMIDDW2QosMJAdA
Xtdssoz5qOUBys9cycE/P3iYGU+rN7EdlzkJ7QNROr5uN121xDZewv06Bm+ACRiiOKKvHlImvbRs
9k3qEoSqCMTK3rzsuxqQi2c5a1BDPhdB854luFTaHfrp2HOuR6soiSUxDa7Q/NrGruaLZLEeDWug
b8zsNpxrc18uzY5evD+HwUxdl35NbEA2ubOI2PeWxzGz95A2H+ac32ImUXG+OGH2WjxOYzs/ZvML
4WKI3RcINxXX78ZthYobXrSIIKebsNF1ZPnz6yCuULJJUiSUJF4VmPYwoDVRD78BHAXpEnhkN2Ak
v9b6p684K/TAU58HVMYhQkaJT6SHmGTmdQ3Wz7EiEBs3naqfO0K8t17Jr6vydTeQynqACHvs8SHU
TB620AGCPT2EdTAksidtTK911qBa14kbJ053S0rXyvHuoNTPk2Ol6CYCnHt93TvArp2tu6j9El5v
v858S2eLobsX7vKiKraFqLEiTui7rcS6Ryv4mxSwI9CK3eAWynaTtn7c0GcZIrFNJJlRsEFksLQu
IMZtCOpB81AOEy83NhKXRmPX5xibBhQ0TcWLb6f/SjflTcn815WS157mEVtg3VA7EpcL8h+aQG7+
a0xoraC/D6TNnBBB0dAj0GjNoUCtXOx8M5yPvc/EgRSFXY3TaqNEP+x7FBlNTsVh6vEGMjdJqOxs
rqzycfgxxzmJ2/lq4SR4YxlYndE68vdcWwgWDcewdAkWZNnVWPe9p2ZEVwbYD9M8uf9RODXgfmED
okEIuIbd7lNmyykAHhKD/zuMQ7OiKmluRpuMRjEzoE0dHFI1T1OZsj3JQkaAtXcxvGE6l+UnZBEq
4rFbo67wzT1dA5Zp8wHI0k1lMCASeoLCiTD7iGiU3keRxTX+2hNg157AGwug5C71rZHHcWTjlff3
hsNzTvWwjBhb2rq6VLUKz33eHuZS70mdDmgCsv5so0Ob5+K4lDbp04gW+banp9CbcDxoad40662D
IyEadX3vITjb+kjkQxZKu94O/7Cfbqfc+uU13KzLzE4/LY3zFYPJg7ufHNSVSAE+0oArlMwATFrp
a02X4WUEKZnAUIHHtZw9xXeQwr5B58wfyXcADWKq0jy/QPsWbjJi0pqi2+ucbIig/6547uENj2ip
vDQDhvKESoGE8Lpm/NYxu4CBiZLj0+9ya8+NFNJn1UxUvPTTHogx4EZkEjhtu4Cdc2+5HyZRRVGQ
jebWgSiG8CFMHkhW8bXCA52QtKbxwcViDl9yDwGTAH7VEgUuPcwtCSDhcOWl49l7CYelJnkIdOSa
KCpkz2epFdK+BUFNzWbKD6vPCPiWP2ui+0OvHoK6vlWawCZSY6nve/tI0OCzkj55666izsokoO6S
ueRs/dXLXW/WHuJfpq2+hcoWeC+6YDU4G21J7LeEOG6giOLba71YGyHCj6G5Y1bWb/wxDGP/07BZ
dALrWHBP6GfK9wsLBXvzQRELTZrePJzdOjKw3i2zjMtu3IcZbU3AwJMHzttAcMRWlpPpKVMbG23r
bXujuEvGmkkFf7BoUQYeswAd1KgS/j7Uias/WfvyqKv8hfv+MPTCvhQmO72GYwHfJ1dB3R+MAdjD
HEyntgVza/eCwJTe/1w0MRwSTUzUOd9EMePilhnBh/2RVfdXsszlCcb4h111MnbZMOY1mThUNlG6
1q9thTyArmCbLfiGTW9+1ww50ETL73SgRy1z4j1q/TXAJeKiosAwGUttJRLOtD+CL8TmPCk2p2hb
oJumXwfTdT5sfwZ64F8ppB7r7GkgqMpQcNw0CRtO8X0lWu15mmNszimZ8PBONUFzO2zgetM2VECh
DCkoC7YOLvI7Lm2kENInGhaVkWqJfCt7NqAEc33Rah6h3BGZXOVnY6pRcXmInOwFdQPbAqY9eH7S
/mHWpckmBmWYY4xlZDbJU1jmWzbda8yCNQWfg+hCV09UcsElLLd2UNi7dbHIcas+EkKlYu1yp3CM
jCcaxXSLJMic/iqHuMHaNB/ALLI7dGFg1W3sT2nxBLL7aJaECCqMb43fvZHBCZ3WC46Oarn7SaZy
9LiBig1SSM8xApS95eMvZNlVbJcgv9SBtnf8fS5WajA8uhY1ToAhkcRaSDuBAlvQyd98Wr6Ibjyy
BkCa7Xd/YUMMZ0OCLIkB/DlM0nHs8t1PDKQLaObZenGe/zJqfVI6+UITcoEJ0O9RQqPLW9bXnLzE
fWvlH5lpnTwp0TlJ1Gy+IbaZ7xJbntCq5E724rfd1wwQN8anRARU/mo6EL5lmOE8tg3YP8Ah9Yfw
1rPTyrdx6W7muWEakDGosd0f9obo1du98i22uSbdZuURJJj0XLSB574Gh74fHd4LdWvWCLCEfK0W
K901NKI8VhYkZULe2FzsVDkMe18yUmw4Chz4rLCTrANsWjee82GvFzQ9jet+L056wwhzJhSDbHPb
zcetw51LAuq/DvvsflXhe1u7+OhDWb3CDUr6ucA5RN7LvBRvpBIXcIlosqokiDRz7gjYEgvTAkmf
wT8jETDsc4RlTfdp5f9mh/OWTJBIgimwKwm4KONfnOB4r+Fs3HoFk6apfxkwdmx0I+sdjJc9rg3e
1QBzsBTBy0A+PAkg66PD6o6zlIUHLnvVW6/DNXCn38sMpvcsaGs9hQld1MQSsM+7Emx5jQuPoCLy
xTgiaINqksAKPB5py+Yjd+lAbV3ILdhvYCvlbuxG8nDEsPcwXY6dUFEHBY4U1U2bF/55tLKd25bi
6H4JzJSokjhL9Zx/LT4j3c6Y2aySnjysyGoSlzayxUtXVGG9LaerYDrbM1ZzMbzMZNnVW+RDIi4U
yo85ZzZvFKfJbu9G9oaAfLMbsrSpi7P8XFgqINqlAmELQszUWdRISCltm/zma75sTdSfONSL3Uoe
ASdUUcUJK5jNBFuAo2khyi2p7taWS98LWdmlDZ2IP0WFIOQr6D1WWzVaBPKJu9IghySbzlYVMBQP
2Lrn7EaRda3cT5R9SIwZbtQnkVbfAkM7qOj1OgNLjknNBM5fza9ZZpE34WVO0/TDtAfywfi0ACPy
9FC5Mz0G0RBCmyFVD42GczBcUGE2dOYo9DnvE4aBTpc/KjM7TFQMaGkNtkmj97XY4yu6vrOtn20l
ipvA1WgjHcTuBH3iidkF8AJRbihvi1z0BCYkwyX9P+y9x3Lcyrau+0TYAW+65ciiAUjKUeog5pSB
9x5Pfz5wxb2bykUU4lT7tBSiKABpxsjMkb+JsYO2KTcV2EZzCZN9k0HTH7jqy3aDr92Ro8FfaVL9
wGjSyjrNj2CqgIlRGPTnqD8Wkp6cAF6SnPTgUxFRjsbaHdhK73g4299PlVye9LRhDzZQpQHj5d9z
Wf5nRo/njTjiVKM3QiHy0Ppv9xKwsyPX9cMB8S2sG4o2xjbzFiGzGww81Of2Mcgw7bSiP+lsFO6A
Ma/Rq5+lQjPu47FbUmAHICBSI8CEZ5QTjB1qbtljrZWfq2ihjg9qddMGBYfrpDU+d7V6xKKQYf5m
zCxMAUTVVtVqLj44fnZh8fj2u29finMc7JkQHFOvc48WERkAlnYBLn9nbkVQbWANOACZ2yvdCJYi
BDHQDo9qAyK8Gsfh3DsB/k9O8mDj7Jc1lnSW2pmrQDhK+thRdu8m+d4J79K8a1/QbN6/0bEsoA37
ag7juzKAR92GzblWpl+QSZ07aeDkpFv5sc4BRkm5jpTfwteCIwrYTA2+mUvtO+pG/eh0FHuyhKoW
mGQ25ZPVPGRBdcCaDaCNCYgLqEMRfOZ/6TchgEf2OPH8qc7yx9cEkorbh1gnFm2a7do2ihdIGM0O
KLeOaDPMbfyMPN5L1kXjDbVOLiqpPQLdYyvTZL7+ALYt38OI3RfTaB8KIJ+HmCLpIQm7J6XFz8PU
v1hxlt5I4702jubj5IflcRzi+tgo9bxX9QbXvz7Dp2jhupX9q0LgoMdQG6dmiH+iR/DQVRoq+Mn8
Q+L8dQ8z4ixn8SecA437DPmF5yhD06Nq06eybqMbTFvLu8TPABJEsguBCmFwvdRvAnyWHK1Jz1Xu
O1x+6mejKnXXx0WjkzqV7R1yhJxJjrkMZ+KN95brIDT49cc8tQ9O2yQ7p56DVxl0kaLFWDyRg0pV
eShymm3WRn7O7OGEAlR2yjulOgS6E9+ogOvuc1UGnVs4Nzn225kCSKPg2rAD3Q9+KJdOIb42QNkR
xve5GaHzHAi19T8jhf/BoehXy4wHG55Wb+ZzPRtEatMeWI80V8Ew3Yhk807CzYPyatqe5JF6uuJY
bIBSmZXfGCHtLrlf8+OTBJEfEDHlYA6UAYxmjnxFq/2eqz4DizgUZ2Ph/E0GV2qtqp+rsQOMImnm
cXLG8jtKivMhSrnjrEifTd8VANYBARO+HP2MY+6Y2bFdOhSdHJhnRqmd8qj/8cbpQjOmOEtxcNfM
rDCx7gcvXY08pjFE50qLoTmgvHawqq48x/IT+RJQjEH2LRSo2bpi/Hx78FhTPCnMYkT3uByPLRS2
nZ870w2emTpmZkiqo8B7nGKWyAxRNXYqA3IvExERYSZ20LTxNoV4uUMkCWdJDX0WzuOdNJsPReQf
+ojbR4Wq0RnEpbUrzX48GqVyVxhF/Kgv9EjURsDITQmpxMjsczD6R2odLz1us/CT/4G6mLwYanGQ
Ro6bgd+mmAnV41OOzg1LOZhfvX5xCm773yiMPlfLFCKD27omH9ttdhqXWMfelPntFZT0j9NYVCiK
xMWtVJUPMuvw3tCq/j5z9IoinAO7MDBuFfDJccZ9mdTF/DgapwdMfk6zGXGDmSYvpqRnewzc5AUs
NCGB0yuuTn20CNTONTuu76NEdyn1HrFIsp6Zx3fBUsWbeiBWY2zwTVX8a04sBUF4ZtfsNPou7H3z
IJVZd7ZSB4nN4SlDG8UNlIAiWQokvNRxqF5+vRp1gNGhevwlMenuuw6l5GLm5Dw6L8ZAQceKvhb4
mZ0lCds8qahYY9PuyWoM9UGvMefOgcbgSIKdRzAYd+lQ3Ucx14+A0pq97jBDMAMa8GUNZY5FWERp
oCxaO9NPdjV91qbm3yLJOQH63xNupf9DiPt/hO0NJWUdwZELhO0wyv9ma/Prv9+ElBVN/x8L5xRj
EckzjDci43/Y2pb2P5wqdThYVFoNlAARa/7/tBj5J5P/Ce9WlTWwP/9L1jb+R1ccqLC6AdxVU/X/
Kx1l3vCOZAnFQLcAw0EWF0igc58t0l3BU1U3nL1qXUI1DXziuz74iPO88nSB34oJqF+PlDmffIdT
PbsB7WDVi/8hTsIbtOq1BtBB7ynB7LjHzO8BlSJrDyCkY0fQ+QgXXG7A8qH/y0H93+5Z3vqOq43I
GbDQ0tG9Es0c8GHRY6HFt5Sh/wS6cr7uHQKtFO3HprSwFfKMov3jm80XXzKPba9+ndPp2+VXrHWS
wJu249qMKl2lAkzhpYimB4zHDpcfvdZDC2n2XQ/hXQskONZ0T5Llz9gjADbpy09BmH9TfP/u8jvW
Pl9Q/cdR1omtXgKDpJVcFOStPfpYfGHUutGIZbJ8MMyqQIWuk8CEP2PpnpxwoQd1HIsk4xbVpJ9X
NUAVNDIpPpaNDzDFKxJQREMhcQWGBtJGlK10zxtr/t0QyFh6w6iDHTw0lbmPG/trnrJSX/705RM/
6hohhKmGTDaAVNUzJvNnqKTgt6Qzdqp3FufPdnTOZTvcXH7VWjuEUG6V2uIOLQfuEXKtG4XVazmo
6kaeWBvi5aXvOqnoZjRR/JCHSy1cJwjIyEzMxd0M/vE/K+OqBtXaK4RAlk2wfXobq54zoNYdRJ9h
kuzD2t4YibXuEYK4nAoOraWdPQXzUhdD/wp4Yb6V6daeLsSxoaWm3GpS+iRRRs/gG9ZcB2UovV03
tkIIL3u3HkG98CnoquWysTCPKSjM656uCPErdX5ucKQPniBmxtZxoAIJu3ag4nC4/PkrWe5NS+Hd
7LFYodNRaivPV+IbgvjOrljBsBqCa5NkV75EWIu7gvKZaYSV13TFP2kHmCNRT3pAma5wkq31cnnY
B/H8Jsn8riWBGsxF3Ja2F+XznZPUoL616RRwB8dl+gkxivvLPbYyn95k2t69B5eKFr9bu/QoKspf
9ASMw5j4Xy4/fCXSlOWl7x7ezcDFpGwsPdkEAgJuvf7eD9xfJHHSbs1Ybe0lQjhX2sCODU0vr5VP
OKseMHhwZeQwuWOEH9Y9crMFnOS7gYEsNE2q9hRPx98m4FNI4mBcgKVmnVtw2Dc/a1yg6nfUkKlQ
fO466Oa9dqjAredfgNzbsQ+p8zSY4T8SMp3x+Nm0XgZ1Y38hCGn8/5sYRUgcGCOBPMD1zkObcanG
vPbqmyrDDfQraLi1cad31AeCJudWLHd2JU4UG4G51odCVtGGsZ+pHFteUGTW3prw7psjbhwNZAE2
omZtogmZRfOrPuT+x/ZscFZ5gEu5b3++PM1WHi0qpGhD6NdlpZteZzrhjdE4zk0H0WhjXFb65k33
+d0kLiZNrTT84bwKXJ7ppw9KMX0NVP943ccL2SRH3V2d5bjwTO7WFFCMrfONq7jqusVaFvYFNvyU
qq4UyxsyRFWj7klV/Cs7Zumwdx0DgBPzg3SyvArGxzELwvFrGEvGManm5Nd1nbOM+LtXmJJd+lrd
2F5AFd8/91E8Tr9kJdfth8svWBtcIXnIXI3VleTnXqviwU21ktoV0renqgNPfN0rhLDmIqovUY9R
vTq0TnFQn/theEh69fny41eWPFkIXcCqaRhI1aLU3b5ONZdvtnSHxvUd6mIbLViLLyF00xw03kRh
1etkSO+FQqVQl6lKX27Ax0OgOsKmgJsgHeEint7L9a0DB5tS2CdqzFctcKoj7On9jsmJ8a/l5eXC
qEMAFUyVHin1p8uf/3H/q44QvxqG2lmQlJYXN4Z/b5QRxUZ9cPaGGUVPA7DbjUBe6yYxkHUFsXM5
djy9Kb/FoP7kKLm3+nTDUe3jMVYdIZiVHJH5EN82D9ao9COPWgAMmZZcdTJUHSGOMxUdG1VjfbET
uN1q8aNUw43xXesXIYKho2Q6wgS2B8o64KID59Q6i/tvVDC74+UhXusbIYKTsMS8ftZsL7YBn3Cx
Ae8LX5XOb0/XvUCIYQzTpSwoZYODM2TaGF8LqpfmRm1k7euF6K1TJD0AwdhI+np5YwMqy5E9uOrD
bSF2cw3ZNN9qTCx/oZ6HFG75cOf1uocLkasnZaJFrax4zUI/GDWQuVFRx9cNqi3ELaTiEIZxr3hp
WtqPaEWc8iaINpLyyqS0hWDVegVKFqVzD3nbYQdds0cGHhmSBqTj/rreWV79bmnMw1EFdOCbHtQQ
6IFzIe3hk+VPl5++1gAhYGFe6Akumiagmf7FzFTq1QAXlbreSDcrWdMWohZcTjykMeWKqmyftMJ2
EQZ+kCcbqK4dXzk5hbDte0N3iqBiW5g3tXny59b+6RfY2W6MwFofCVFrc9M5gj1MvSaou3ujwVje
N/P8KerB/V03DELsysHkOIgyZF5qafexNkIBcWzkobo/l5+/khssIX6hetmKg76XF+RWfAoX/mHo
N/1GB6lLT/z3IVa1hAj2HZCmkm2lXjWdS80An4BBN+wIBSXrXcylFIcnMxt3/IHGZtGd+1x2R/7C
BVEr9TtQiodBzm4tbNqDKDrjW7yRcZco/+jLhOhXYqUxEclPvQSuh4/rSAK9BQXJ0vDxKp+Pl7t3
ZYZYQhqQzNKw/Ja3wEKCMgKnf8fFwsaauvbw5efvEgCy6FkWAKX0rLa6TzVI6cCO52zeiNC1qSFk
AG6uswbi5LysSV/AAKFMPJrx4XLHrD1cCP/ErmO5hqfhjXqu7ShLTzfWAmi+7ulC4DeYRqaaZvue
P5b+Ady5f2tlo7Oxnq5NHSHsrc5UJiWKZi+z7GZvmyVUpt754aAiicYFCoyFPRobLVkC5aNpKsZ/
aMpq5ctsbnqML/DrNI7IWnQ3RaoOt7YEfylAB/AW5rG10bqVkRFVPAcIC/poWbZnTtXw4Cez/sVp
jPz3VSMjmlA5diGl4IUTDisOZi5++xm3x40vX4mHRS/5fTx0gWxYeUOBQR7gFRWJgZyfXWVuMIBC
vfz5b6WYD8bDFAI67LskmaGAeyU8kWwAKpdWvyR/gM167sxvNRayxYzkRXVGKuBYdVd2mxDqczMo
ZgwrxTPIKCUILh9Cm6xnZXi83LAl33/ULiHYZWMeOg3wr6d2g+qWmiPfdypVWYzC84NkUTKLJ9Qg
c2xCknyqNzLY0msfvVXIAuAefOTn1dhr4fwcSqQ882R4xSQeHBoKpJebtjahhWQgKXYy6FqXeFNQ
VjsDRSgUfsD9X/d0IRlgi4cvXCFZHqSe7DsIMS6mDEpnw8bArH29kABq31cTX1diLwMXCgnwVnPq
DYHhlUcbwtqfVKhxyWObeFgTHLpQ/z2iSnpVrxhLOnu3NGVSWAVQ0GdPTysJ/RUgN122VatUlrZ/
MG1EYe5wlkZdQb6EaPjKzgFpgKeZLDL6T21SPk5A2tLu52ZZdq2bhJAHkY9hjub7LrpkkMkbFQZ5
hePDdT0lRDZYn75kDYTHJs9YFkSoJ2VWGWzMzpWwNpY2vRuHaJ7zkUJo7LHKGpgeJ/Nulmwg13F/
UqwaOY3UPPVAXqFmY9d2uUkr66MhRDXuRQ1e3iYmoyWXzDhNDUiSkh+xjYJ3om0Exkq1XDWEuC7B
DVWBrUdeZ6MbqBrd8GykVfFv1yvgJA0DCbzB9UPzZllhaq14VCLp5nILV6aEKnSrInfICuPa445B
9YiKNFdk5p+rHm0I+cSa+xS+eaB60VgiIKggd1TZVbcxNCsJ903y/t18UOo4CYNZHkEfT69BMPg7
QBM3leMctbH9fLkFy8z9IDp1Ia2UoTRHvhTwjmZRaNOQIVJI8vu54xB5+RVLGvnoFUJ6CUsmK3xH
xSvhHJ/LPvCPKF9DS42z+cQ1BrrxKh5wQVfI1xWZdGFv4UjGpFeNPHtzHt6rZvmqqJXnTFemYl3M
MTpkWbnsW69Wp/arj9cbFiPNxoCs9ZaQYpzURNcClrtXdAquQKWEP1pgdqcBGdibbOirEwA6bATj
ovhyeXxW4mOBSb1PO4sUaDYZVoPWYxHdIiQ+PijSEG6cideeLuSXEC6FZMlVA9YnQFtwrGzze1eW
CPNe9fWq8PxARfGlcFrJNfBj3duz9FCn8derng0W7K+ewT3A8Nu6qD2dPUm6A0idvyljVdrGx69F
n5A/MPkog2pqbFetUFWH7G3O0U6KgsN13y9sRzTYTHPIdbo3KpBeEgtPEPjmW/CAlZVDE1JHnEDg
CDLFdh3pSzSfDWOhdH6S+hfsUDdS90oG1ITUYRa6goWfbrtz3HXw/p6cEvXxheeTd+fLfbQSbyJU
LwLv1M9hzhDI2YOV4mRGi5oQsEZbOOceShXccd27/LKVYNCEzKHnPoVXTZOwLQC934B2z7cQY2uP
FvIGRpGjNLB+u2Gv3Y3W9JLWW0Yha49efv5uHUJdPxgLit5om2Nux7nfCeKNAV4JAE2IXiiSFhoV
s+RCgj7KZnQq+ux3qRSn6/pbCGBcrntY9DKdIhko04aWtGuzYgvLsBYAQvQiw4aXdmJIqILPjwuo
ep5lWAsFWnTBd0gVGxl0LQiEKDY6uA9W00mugi3WbqoRE7SkG5VLPmxPzY29xsoYi1i9vneioJh0
yS2k4YsE4T1Igo3VeO3RQhCrKCeiY8gYoyHMMdg4x1n+/fL4rkwfEaOH54Fi5jZf3UxIOXSflfZr
I6cbXbIyvKoQrMhgO0ZvL/tGBwMR3DYya1HIOlH4LJtrly8hbHvbqKcZv0NXbfXnvjYPttVubbzW
ekeY/YaD7Ab+FYwpIGWgCjAHSDm6bG2kzrUOEuf/iODS0DCwAAxf5m6+g0cCKyZ4apvhBuO8dmOV
XJtAQgCYBkQ2U4bxCCp2z6JzWOb/VRNIhLiZfl2jO+I47thP0PmMWD42qfK9MqrouhQkYtySTKuq
LhqYRcV4axrSweyUjQm60i/KMi7v8nKT1BpCE7LvovwLw0va5466UW1YGVoRz6bOktqgT/+flD/l
v1J26SzuZXY3G+lG3699vjD1h2QIYLH3kjvFBdrSy9RcvEMvD+xa2UEEs+lJYLT9YDmsLOOzP6Km
hbKo1mJh3t8iMf4cWJ07GR2ugcNGfWytz4S1rILz5RRZXHnwaj9jhvaqdNoX3cLYtZ4WY+TieLlp
K+uBCDwLia7WMubaU+Cx72MtnA7oMDWHAF+rx7bdSK0r+6K3g/z7yVW3DcqVWe2FKL2iTvy7UbS9
3sp32djc2G30MgztRoPWXiXEN5woNhW6WXpDLrkRfiNmhIZmiW5Ng3CGicS1Xm+sRSt9J2LPDMQ+
ZwjUpZck+G7l6bOT2W4eIPkwpcPGO1bmwX8h0BLc8xJ1Kj0HP5fDbGdfFBOXGLyHi1PA9qaTza3i
2koIycsnvBukVFa1Yc7AtoJ4657bJECWWpIL9GIuT7WPn49N2N/Pr3pIE1Xl1J5UVz/niZs2JZ2v
jBcR64ZWw0g9uSo9He/l13py0QjUcCIz9Dupc+YH5I7ICZcbsjLFZCHXIGqOwVTPmGgFpi5pAhWR
UeoeYy0bUYo125PRlvDcF8vUy2/8uOtUWei6rEykYIbl4jUZKmTHSKpR6EoxIyk3mrT2AiHdRPbU
o7MssbobwbfISNGOadDIuO7r1b8HPrJiTBL9KvcUozDuYstQHsq8958uP/1tC/VBSUhEwVmxIWnz
7BPtzrcxf3YS9XaiMGeNiACY/3I1UymfwPEGksGFc/WDPftBRc2r0z8ZCETr/T/Lfm9sol0C7Uk1
zmkoobUd7iwZFy4zNO82j4drvSzkprJMDGoAQeBFs+KQkOzhZVbirVvbj1OFIoLpVDPwJd+Ze68N
mByy76FidoPs0NdJsx4RJfhyub8/znrQ2/4ezQACQqapceM1anQ/NMqLNA+feie5b8zox+VXfNxP
0DD/fsWQt7GcZ3XjGXKl7loHxcNUy/+97uFLu96lubZWESzCU9OTg+6nL6tP+Hpd+d1CYug6CjAA
txtPz+zo2XbwAGe4rcPlD18b36W33n140fR0hGT3FL+aeqfJmV4iuDqniGJniNDFRbuvhl7/dvlt
a2MgZIQCzZqpXm4nSluCHa5HGCKgzrmREpYe+e+YVRwhJSiKhOQgFiMeeOHPtZ48d1WMYUX36/LH
r81R4TAhhU5tDC2rcZHHN1ab3S8BP9rNoxIOzsZwvG3+PmqDEM1GVYUmbq+hl/reYqtH3jiG/s8o
O8doRy++FlJk7kbpNUJbz0e+aJFvMjcP2SttFPF3baY6fT8A7It1+MhSeywj80kN7VezSa46kym2
EOpj1VkBrGy01NXpNNTjS4wxk44eQ5vCD7CvLDcpIh6vjeYu6lCNd8OIuTa1MDkiB6nsy5NhZa6J
gLxRm+IGH7TWQ/DoQdHKZ71vDqjQb5xuVgLFFoI+x3VmzDWp8MJ6TPdBhO1Yj5n3xsK89vFCGOK3
wSbTnHPAeNUTPoZfnVk7c1J+vtw3a5NIiMOCnk+UmKVZHsxF3xu1w5F1s1kEbQtrs7q71kdCPBpI
lZn+JOVe5mvy7TAgjpNJQbBR01p7uhCIuWIOUJn82MO3jT0+NPo+y/Kbyz208nARJhenfQMSr4y9
xDK1m0iyjV2GhdrtdU8XIgzD0jBGMzD2ZL2wT7XTpzdq2X+5/PCVuYNV+F8LRlYUCMsUbcRKV3nI
icOW7R9ted7IDms9IyykpWFgrKPKEQDgFGNC/fssYUl6+dPfOGgfJFdLiCo4XWk993bktZO5z1DW
icxbVdeRFYwOBuqmczke8Mw9OsXXFgcmE+5AVp1H5ZW67/HyN7xBFT/6hqXh7xZcNVEAH1o9t9lN
vkurczyeNB9jTvXtL72bV+epOmnRU1s8TsHgcr9wm4Pf7tHyRM5lP2c/Ubvfq9Ejinl7Jel2nfUp
aD/lbXhSKwtfmN9p0u8S1K7q9qaNv8/66zB8r/3nMfse5Z9sKznwaN48Ka8zx3Pehr3LPlTm49ia
+4ETjgOoe0o+4+KL/jv2MbX/ouHuSHHibvbTg4G9BpKbY3VqxwSlvNKjEZPT7mz1zpf+jL03qQ+t
hm6KGh56HdRXWJ8T3Lqm8ySVj0GCQ0U93gCE+BKNbx9dB1sY3bfS0kf9K+Q2J8OkBEv1yNPD+gYL
eWqizSHVpoOOaRPCxVPxj4R3J1/M4M8YPGoTovbKz6Gdd4XfIWK5VRRcixQhDVpNlEhaVEReUZXS
rulkbEsADmO/gh/xxmz6eMdjCSmw0Ur4dJocQgUa7wMfEEY8zrvQ1h782EJWbwscsdYUIRl2Zmsh
FlEFXrIYgbRaunhnjOfawjP4cktW3iDCBOUGoYq+mQOv15kLSR8hjB6EhKDz9fILVhKLiBQENavG
uUETItSN8e2tYiT5S/1w+elrny9kxarAmXwG/+D2DtNpNhLcH4wQT6ik2br/WFlVRaiglaFSI2UN
+xnkgLokcgdDekiT4dEy1ePlVqy9Ymndu9wkBc2cFnHhuFgC3OaghhSrvwszjMD75uXyK9Y6Skh/
PWTjvmwi2500vz5q4T05BwFjX+2vnEhC/Ot6lCXKVFiuiaxb1wzPuPl9WrServt+9e8uKrsmrFB/
s9wkG4pdNfYYpi95trA29mbLIv1B/jKFkAbr4ugIJvmu1E8oAWXzzySfb3sFxxa7u0O6+d+gjfyN
l60FhRDXpY6cfNUkpqtbo/2jixq0M9E6npyNwVipcSsiJrAoZaUcwlh328o5gUP5J6nsezlR/2R4
5eVcLQF19h/1qT52ifPn8hCtzGIRLIiwcSwN7ai53P9/iSLpbLXSnmuy26bUNzaHzseDJCIGVa5R
Y3MwVVfFtQrBsH/aeN6V83TGpOXUSDhGgXj+Zg/IOF3XpqWt7yKza+SYGEkGd2icnzICYLaJO8Fk
189RpW2F/0psGkL4zwiYyziusOdAN74egbub5ieZW5vLbVh7vBD6KCHneh8og2tMeJdY+NWnB3TM
nHKXBijwbvTU6pQTEsBU2XYBxLV18bzeF8l8Kif/xm+Lc1h095k/3Cdj+akNYVVaw6fLLVsJIxE6
CF9TTudKa11NYlOnafNvZ5KvnM1CPqgSv4V9oLZuGoW3DX41sBuM5wxl0truT9d9v5AGqrjH0k9T
Whcp6luUtV86v9vI98sC+EE6E9F7hlQF5ZiPrTsV2Dy1zg+S201sq6dU1Z/A9n2+3IKVuaULR55Q
s3XcnNLWDfL8ZGbOK6Iaz2ZUHC4/fiUpi3C9qOlx/7acxu2TAfG79JdqpthrT7dhmd6qKgcJJ9vo
sLWWCJHuKFqHBb3VuBiZfOmK+iynIWrA2UY1cSVzLaJm7xNJQkoqM4yu3CxXRgwmkmURmxzEfn3z
OITdb5YE/340LWOPMVeykS9XGrWomb1/a5UGvSPLc+tiCnRnYNh5wOij2jdR+v3yAK29QMgtkywh
hqgqpcuN/1lyHCzbuBGEY5he2QIhq0hDPNWcS0u39NX8uzp3gxulNZ6IRpRvRPpKFhFRjmgpmICr
8U9eGEE7y0CyXEmQZbzcQ2sDLzRgBj4/9JHRuLXFIVep0QVFkdM00MQt8gdnwg+s7xp8wIzj5Reu
NUf9e8wVu0/izEoKVwnR4B/LMcb8NtlS/1hrjpAWdaOZSbtx4VbTrU8ZeeqwAEgQiq5uNeXR1opd
PW0Q11bmli5kx9gO29pQosKNCvVQdv9YjM6E+eVV3SRiFDt8sg3kaAs3yRFx9CU8EGtzDDYy+0ri
EuGJjqHqVRuPuRu2KJLr+I/8Uu1hesz6YP6pWDlUL9x/X5tqRkP7ugYJR6HOwVsGz8x82UWosIqC
As+5IEfreX/VC1RhYpXajHa4PtSulc8x5kpFrnaP5iCZ9utVLxAxkDPWrJNWabnbNuE9QeHmtnwV
vFJ50xx6t4/jOrTpDdPA9YHj7p9O73P8WiK5/XbdlwtpUB0DLcUVOnP7MpmLvVaP+R8FEcmX6x4v
5BBl7nxYkEPhGmlffJVK36QslakbqIS1uSqMq5ZVjRMqQeYagXqKdPk0jdVjAD3ZrtWbEHN32243
svnaq4TsMePHW8Im6cgeP1AL+xo7T2QrTHaf7dDGiU7dmKorqUMTUseMgoeEtVjnkpbGpjlFuDDk
k3xdpImISDyOOr0eos5F6KTCgUTeowaztV6sfLooXRibVjDgfMW+U0qsn7GZjk9TjRC9Xny+PJnW
XiDkCTtAREWVCYUI4vFOlRDyVqRHczbO1z1f2EiZrR1EXC7mblOjFi0N2KS1pqyc8xAz9MuvWB71
web2jab+Lpr9rNfUpp5rF8FqtJXjzt7JLfQoHNxL6VjbdXkdCFNRhYmEnYQFdGIoXaMu8Jttvo9Z
vIUiXRkIEWFYdOFkW/HcuBgTn6am+YIf923kxxuxtrIPEOGFdmZkXTxnPL6PP2OCeWMY12GlFBFe
aKTFzMV4QoKOJWvfj/1rINmH0R/w6CyT28uDvNY9wjwK47avcjWq3KmWHyIzeRlIS7VibzH21g6s
omLe3AVzKGlBxXITNBjVo4ZU+MPXAd3wPFCQNcM/SR+r34aFb5Qab92GrI2LsFaAz2sRMpJKN9KD
YNohJK4H+3Ti9HFVx8kipiOzHCke0BKgVCa7eVFgLKV/KqVhI74//n5ZxHNoWp/N4YR5im44x85M
7tMi/3XNkMuOMOSWhJ6t0RQVlYrQfmgaAGWKb4ePGq5ZG7l7ZQVShKV0bsbKj6qscjOrCg6yNGr7
xDFw1tXK6LXXOYgFsTPcxQPuHxuvXDmKi6jMOu5tWQfl4eIGrTjf5BAFX6jLbSXnj2moDsrXoqhV
bM8mPCAL6XRNX0Ki+/sY0KlWMeF3ULq+4ZzjNj0ZmXJbj83Xy4//eBbg4fP349H867UQv3pXgZpa
nnEbmrASbTOcLu2NRXzlFSIKUDWV3Fj0Jd2gMLNPMv4ZZ3XG4vCqBoh4z9jOcTK258qN40BxcCUb
JfumK9jObhxflkn7wSIlgj3lAuuAJtEqV4U+mY7ZjdJgXeME+FxbmDRe1wphMa8kbJbsRK1cOZKk
b91Y6FjWBFvl1rURWFLzu3XWxGY31RzyvDbhmCgHzdGU4mJjeFfyuwiDHGw4vy0eFm4fF3fyqL6o
eXWTWtJGwWXt28VA76VpVtupctMpxoFNZsOvpc2Wquva09W/e0Y2MXSv8rHCaslodmpgnC2p2DhM
rHWMGLl+m/V+71ece0P14FsorNmLxs7kY/Fx3bQRoldNU11GrLJyMZWpppsxsHPnzsrsdqtu/nEb
ZBG+aALTSmTNwqdeK9zSzO5TO512tdT7V4WvLMrcmbNSUE4jfCd5fox650HqmqtiShY17pLRRC65
cypX4vB8Z+nYtksWxuDXdL3sCPOyHroRaHZAVUMbMQ9p23AfF9bG1Pl4WsoiEs/vQlQCEooaTl4k
eGU64T6SNlPm2qAKExOTl7YG6FO7XPNM39O8YVWu6ln72Q5z/vly9zgfZk3ZEWZm7pSa0pRLQksD
vFIyrH9a+4dUodKvDfddNR5Mv3hO5evWMVkE3jVBMmoNVEA38esTvs4/irD/93JTVgZDBNwFRWj3
mMbiB5s0B9spTuAVr9viiRi7IEDUrTDq0q2qCO4FbhV7DLMnNxvnKwNMBNpVlo2wxFiWAGGkuybF
T6ieN04mH+/BZBFkp4VZXjoyfT7OVA8VZSiPQ2alN8j+2AdVxfgn9mkHJj31Rn99vBbLIltBN4ow
TFLiIig1in3MoHYaDBzbYlydriOryKIUXlon0ThgKoMLcnpCKiHY2XH0aZDbfZr2yk5R8jN+nq+X
J9dKLNrCAkStT49CP6PKW1u/oElgBVtI88Ew5Y0uW5u9QrAPReBPMrQRN9RKTO2t4jdevVtH37WH
C1EOr06q1KQr3EYBpp/3anUqmjI/XNU3IspvljPsnhsq4Jo/HjkM3ZZ5/G+T9lfVEuX/EsNj3+Ik
Y5+6WR81D+zcMSMd9HajGrcysCLOLyj9cYCpWrBvMQ6Nnj6URvEs5VuA+ZVIEJXs5rAwYpy8eXxT
nDoz/RFHspfatrLHF/XKDlqa9m7bWA1t5XdJWbhqEx1yp33Ixmqj8rMycazl5+8erRWyJQ0Ria/A
Kw0MofRk+8Vwujxv1h4uLM0NtqVOpsm5Wyh5fbTKGeJMD5XkuqcLERvESlkaCXW30c7/sAm4zavr
tN5kEY6WGXGfjuNUupYzKyfZ18Ap2uVWtW1tRgrBinuu6bTjcrGweD+nwVLyLB8irf5yuWOWs8p/
H5RkEYI2VcmAY/dAt5s1BR5c5NX8NEHoTQvlZSzNDWj3SjNEIBqQXLuxTVYduc9/1m1xg7Pmi63p
G/ly7fFL697NzCasUfdyqBTGGMz344/E+FoHW0XhlagVMWhh1M+mZJDtu8b62vfjPYT8L5ht35bX
Lsrm0q53359ETCIl75eyVHsjl+lnR2/vzGxI8PTrz5nZ3Rj5lmzE2ogLUeyXQ5CX/4ezK2mSHGWW
v0hmEhIgrsqtNqmrq6e3uci+nu4R2tCOll//PMfeoYZpUmZ5zQNKAiIIAg/3PK+SbgIImPAHiMcX
kciLv0CB8eJPxeH2zrI4NDMcOhxJSTLFVNJCQLOIilwXeNud0r3bt20ehkuLhYOqsOdVEjZQAA+L
6YcTQpRbDb9E5yfjrHeinm1vGWcxXt7ELERQJaoaLk6QPs6TfBHS34l7tmkYDt7LTa3Evb4Yu+0J
qqWvqhjPaEL57ov2SWTkeHs1LJvYxKT1YybGDKo6qO4NxaNO5QQoUC8fA7f8lLb3Jq4mDK1o3Gnp
5rTBLSXfXvK57dEDWYy/bk/CUjXG+v7bTxpUo2uUhpsEIlYxJbo7DliIpSoe+67+pP3tAg3Sh66B
wvaod0KXZYHo1aLvfNNbHQ93iaxNKhU+QAjtC7DWD5Awe2s9yN0LuTM3yzYzcWgTWgwzp8wlxHHX
rwMtLrjifRqBeL1tOtvwhtdPilGNrrA2EeD+njf/Owvqj4Pn7NwqbMMbzp6Pugg86HYma5V+A3Hh
Z440vyX+TiyxDW/4+lASzulatUlYTV/mjfwv8+uD7wY7aZ8lVJl8cb4O/bHpmzaZWvlWOBvUV7s9
aK5tbMO//bacy7qt20SlmfhBFt/5PNNi+HXXsv4Haaa3Oh94iDKPuoKAwsZLlzMtFob+uLIY6tfb
n7FMIjBi4FZUczCnbnVlYPozc+ofqk534p9taMM+a0A6kV6Fl2cGOjU/yMtLGACRe9cfN4EmOR+9
VA88S8qGNI+QNaVnKB3tXdMtocEEmjDuaCjDNHXST713KcH2funqpbiUPHCO7kaBiGV+fbo9lX8e
D36TqpmUWE6jSqlRFE5yxctXvLamL3m1qpOfBeEROvIZ8s4ByrFq7s+AN9VHwurpRTbrfRoIrok3
DOmUBY6rrnizxo2U0PSwzHfSNrkm3FBAV77PGZywcJwuapcKzSvQFqboA4UG8zo6O3a0bTgjnmuI
ozQutEaSGQD5qGgXJ1qvrQu3V8lyzppQw6pQEDXipUrWiX1OV36mICNtanVMBV4y7/vGdWbvTqSm
0VA7yuEyJCRfmrmPZiQ7Sw30/0b3LkyWrR0YAZ0X3jw1GQXxs9d9k8qLoR+YiDQ/LGyBGnq7c27Y
FsMI7NpNqbeOa50svCyjEredaNpfDMuxYWKaJsnr1m2VSraxetIyz8BMz58q8ArdXgjLvzeBTevK
2ZjWuFWmW6Uvrbu6lyDMpztjl7HMa9oqAnr3Ignc3kfdrP6R0b13ZJtljOXdtoqgYV+WyepsHGoC
U5TJEcrW/ON9ljHWlQV+D8l5VDo4+GiiwW+qQ53yPbSdxcl84zgCr5vjLxJl/LYD4xfqQf/rnfYR
NFd1pIi+6w3LNWFMA+AbhMhMJVyXY3BE/T3fIHY31TtFRMvmMYFMOS+nNai8GpDB/BNUxI8t4Kg7
W8diIBPHVE4bK2cy1glYXk+jKl5Xsb0KMDRG7rqH2bZ9w8jFoc2i1pqTOhGrOEshjrQIL9DejXNv
u+9ab1K9MV5cL3hBnVSsfs1lQ+bLINm2/tGAZiX9etdWNWHagZ69yQXqK8mn0aORrEOv+ThzVu0V
FS0LbZJ2VQo8e0HDyqQew/DYj/WTXvP/Fyi3yrCGiPm/SQpMHA34wIDOWXSdtCNeuh0HB0BTqSXO
RhVGGpnBocqc5iCqwNnZW7bpGGEpz30cZU1Rg8GL0e+zDCAj72x6B+BimY/JCi1Ilte6c+pkxKvH
RNJvuq0e9eocp7ZIirF4bqHtfN9MTI7a0d1YUAQ44yqX+lf66Uhsgp3v21ZGBAQPMXPGZgBWO9Ty
4pKgOuqKBjspgGURTBBe1xMGWeIW9UxRzkdPFMVRr8MehazldDCBd1AP8kdaoFo3CPdVZtUHBgGg
qKv8423bWN4ZTfCdQhRdGXeRNxOAf1JsT0//MazDuWuv+qbqspTZiwt+idufs0zHBOPBOih91Kh9
9DX9Uk8ZGrCCIgKz404SYxvfiISQAO8d1ii8KvOmPEHyoX+qW+Ufeuhn/nV7Cha3MJFTgMn3tTuy
KpFF9dQT9RUApth19XfPRz1Szp9ruSfpZfuUsXFn4MsWpeY6cdbmW7bVj5BFiYqgfmHe8ikY1AHP
bJfbs7LsYhMmJZdA92FaO7F0xAKhokn14IRAm/zOPrNNxbhbVjXKBlBTqxPoLp4AmbzMnfua6v4k
K+fZp/SEC9MO4MgyFRPRtLa9oG6KBSqz9JvIxItQ496DnWV/mWAmCKoTVGzCKtnq/q+iKB+ztH8r
MIW7VsFkq9Mar7NUdRhe5YUTbdkgIgD/1r1szWaaawLx7rrCYBW8SokqcTm5Nl3NgRvB8H23Ewtt
5rn+/m58xy3cYmYwT991f3UhmhHD6z2l3KPpso1/nde78Rc15atfogAc8PosVhZtoKKKVB/877b9
LYmUa+TiYiVd02wYnxH9qVXBC2mXL91IHq86ffcdda7h1J23LbnM8zJRk8DDmluVx3C+s5XSNXnj
UFts0LedI92EbuHBmdoJIhz9HljQZn/Di0MwBPZ1Hxb/FJ8QfM4u02CwyO+6g3JhwqUmr5Blk2Vl
UoQN2OSVl0Z4DNtLl3777zH6NTa92z2dDonjjYhBEFg+SqgdRKzApWVhu3wYv/UvfME4fqiU3cwW
rK0A9iJiqvk2ZHTnhmv794bvat3MbdWtZdKWnkR/SlkfnHlbkGyQfOcQsH3i+vs7AzmCeD4vUERz
Rm95HXEenNqK6bdp8fZQ37ZPGB7cgmd/rYMZK+wPy4lsTXjKyDw8DiDHO952YtsiGE5MNpDZDJ7C
hbrsAn2oSMtBklDVIFe5/YHrav4n0ccqGx5ciUZ2yMCKRM90O/KAraeFKvpxmcHDRkk/HFSFVPy+
jxkXbJ/zbNN8wpWlTWPmQmYwqw+dqp7pUr2hpWEn8tmMZnh2S9U0hIvOk85r/0Al4u9+9HZmYBna
hJZdO+xRd+/LRE65BgmDJCCgHPYaMS0bykSXzSpvHKaxZ8dW/NKkP+WBeKrc6a5wzYUJMYOYs4CA
DW4mJGiefbA+R9CB2XuYtewkE1zmoiBOWghCJjRHhRpKxY+ojD1PZXrZIPAz8f4+lzCRZpDdbHS3
4PaOtpFfdZFOIBIu8nvyLVjouu7vokbnlR3vOC0BYEZFb5u/FWK3ScS2uoYvrzKoVtIGJVCiwykg
wVPqZ991ufdwbduahifziZOxa0UJcB9ixAwBPNwM3XutbrgupYBei2zEaUDRXuEI5Z5ELffYbW2m
MTw2rQcuiSZlghr9l7BXn3iZfhsq/no77lhMY4LH1kYWYQFKjoSwfDiUaZcfRwqOqvtGN45igJYV
WwscAzPUaT6tW+B+hSrZXdrfXJjYMUGVkrjx18AJtDpmdTh9zOZmXO/888ZJ7KGAswwTQN2eKwDs
HuNumvdeySyralLEKTQxoHMEhukm9xsaPh6Zon+4o3u6bXfb8Iavzh4KzTX4L5NOlXVUDOC9YfJ/
rJTn2+Pbdo3hrz3oSEcE4SLBPbxan1t0EoXPiP/znuKX7QOGx4a+swAjsyC/DVh2rPuVHsDmuRfs
beYxPHZptlZAzxOhLEjZUQEl+6BF+tMd+r9v28f2AcNp605UUJJaymQMt/OQbizyF/d1QAXhrvFN
DNkEfao231x47dJ7p8Dz/VNJmuCoFRRpb3/CsgImfoxlPaWUSdyRKvAQRZnI6S+Un4vxcN/417Py
3XHiKOEzAL3KpF+9ANkOXgY3cZcgDRcmgEwNNOiDHtcjVmYfva391DUT3gSXh7bLP9Wi+nh7Dr9H
x+A71/V/Nwk94wE17wfkPGN42Kr+pHv+Q/fVGWTWMvKc/rmWyw+eiT6CVMfD7a9aNhcznFs34cYg
G1cnQ+p6x0C2/rEHbwSAazPdWZxriPtN6msiyWa9tSS/5nKupEjch2cAG04OyV47kITdnoXtE4aH
80lX4FL1sf5oJ3oD3zTUgtw8u8xS0rcVpZ2dUGWzluHrTbDmfVCg1uJVuGt6Sz8dBjYJvEMTni07
R4XtI4a/U7ZCgiJo8SZA+i/S7f/O8MA6U/H1tq0svmhCyTjyo7zLcdUBsf107IYpP0Ab784//x8E
WRVOONmw2IvrbA+pO7lP49SiPJ82e7LllsU2UWT+SGixViMQkF7+EAr2PSydD7lirw319o5Um5Gu
337nixnhMoNlyiQrAonlrTf+PXRC+en2GlxTlt+4hIkWk25adZr2ddJl0xcRuuB6I6R4HoYKDQ9q
06hud/OlovOeXrdlT5kiqHSdi6nwgbsHlXn2Cq7j/CMg2uWRiF0xCNuymMc4uJmrChxfqOOB92+Q
MeXTEbR2EKTVO25um4Xh5norHckAv0qQws7Hggb1I/WEPLJ2t//BtvCGh/s9GCorYKqTdOTNgaup
PqwFJBBvr7ttAoZrC1BfAGGE+AEZp/xQ0/V/elAKbHzTt9sfsPx9E1Cm6rUSYbphEUJdHBwGFkG0
oNz1Ls2FiSBy0e9T1mwsEpnx8ZDPoKYN0vSLTHNAKz1/Jx+xXHBNJFEPtHagihkFYZGeOt4ePb9/
UeVWRlMtTrzbo8W02crw8XX1wplwt0j8ooPv5UF7WF25nG+vxD/PU7/xcRNKVEApkPcUAOcGcDgI
Rp5m0h9y702xNwl2BKf9UegFnA/iefHnB3f6YyuCwyi/tk35UC/zoejGyxrcg4bAyl1t8C6e8d7d
+tDFpXUYK/4kcl59GKQYduZqcX0TbbRCiK4dXDyRh1l4LtEzH5LlmZbjAxq5j7fNaVssw/WnuWFu
4RdoHEqbnh461rn0sAW9fxenFRemZmLW66L1W7xSp0F75Eydc38Pfmnb0EZMybdlcx0GwJcsUMMC
BSYUhvLiQlnoLSrSRI9nh+htPVWbP2bpnRYzYo3cWLPWJY7JzGOPhfRePFHvvJhaji8TljmD2IU5
Xl8lU+qW4HTMx2PnQ4iHVF53EiPLDnMvs0M7+eJy1/KbUE3iD/1S5lj+eRU5KKnd5XnZwnQHtWDZ
XP+BZvKg4GPRokwOGRfIyWXqFOgmf73vvxtxpu7A99DhApqsQ/1YCwGevHaX8sj2168nzTvH1uEG
OpQVpd6hXP2HMONbtEDY53TfX79+9d3ocm3RndEgDSqa+THwlofJ3bs22/644dDU4bzwO/zx3i9/
DoCa195uEmqJRybAzCMVSpd1g7/NMnCD9k8Nyy9sKeLiPgIihAvDu1yQakLDqCxBYpDLQ6akPoDz
ZnwUAO38cZfxTYSZO9bUB4awTMDHnX3ZerzBRqBuGrfjfeNfvfvd4jIv9XWQp3lSO06mDnrtBzdy
aerKnWzHEvdMHdHQr2c20LJIQpm+NFS+OkP90pLqAtnh8zbfGblNmBmo0XGyQvUiwSWsPpfpVEcS
4sM7VrKkbCa+TE1u6eK6cU0IG1QugvxJ8PLvXC33PdGZiCnZLhPNOM8TCQwh8Zufc5apCO9dO2fz
PxiT3+QhJkwql4BwVhw+HK75IaDLHKUt8qpBJ5tI/7zimyen+goh0OO68ZfWI4dg8v6uSfX59jaz
OKNJfcghSSaqvitBNEzD/3kl1JqPYU79D8U2hd9T1kzFfWHcRFXNEJvKMGaRbKSfIJowihfWjvye
zlwgtA2P10U9O0LSPMlIKOvDBF7EP7dq3ZVct9jJ5HShRPRbsVR5kvI2O3R0+ImenA9hI39kjO8c
3Jaga2IVODiTl2wSeUIhXPZAGZD5jl//vL3QFk8xYWHZguaVjYoiWYbxU6Oyp7WkIJz1d+xvsY8J
A1OsbZaRkBzceBz89c6zx4LXuvAPY7BXibbN4BrI3kVE0maA+IWodM9reV40qm5LEfwVpntUCrbx
r1N7Nz7FW6YSEyDhDoRcQJvlvTUL3kgGzXeuf79vMuHCxJMWG5shTuCgli684ESo6yVDNm0/ecr0
qZ0ceUEfAwjs0y5sD8yfyWEkHXrj1uouZV78g+vWezdHMum8ntocd8SNfXVI+taT6j7/NlF0yl/D
kTHczavFaaJG+9M5xE3jdHv7/hbViD9uJCRV14GjocPiqAFvAw3pfmYq/1HlV9Ay/Tpv7KVv3T/X
qvpy+3u2zWDcCuSs1zV1cOEIepr6x6X1dfElReWPnTo9zGznMxaXN8nGZoIqojOtMFrafNtKAGNa
J7uLZowLEzZXZz6VoOXNwUYiPrfDukaUkiG6y0Ambo6vIpiLGtUG0bnFeQZO8yAU+2vu2B40yRJS
TOhc6PUt4B5o0ryGFG/qP7q9iMpQvKVoMrlzFobPI8lappA6edIsIXjAVH9mYfZhdN2P91npur3e
+ds0B8CGNcjimpw+gUzqF4Q4Higvd3I4yy41kWcg08LbGQSKkmmb+eUqMHokU+qdMj2U59szsK2C
4Qgu9WYOztk8Qe/NeWn1yS/874qBVzX17rs+usbZzTdorrXrliV0Cs5+E1ycbSfi/v7Phyb6zE/B
Ri7x+JRsVxV10DlGeUUvM7IsMD7c+Q0jUUcvXT1WOcgdQAy2HYdx5Ac2LVmUO1l3SEu6J7F8He+/
mWJoItHCYe4cXqVOvAagk1vKKwOJT7szZaJ+4yEdIUaItoRtC+4rs6NW/+/NC9QVHeCBTlxR9gns
fq+N6N5u76rfx73QJDkrS0UUCxYn1rqQx65T07HJm51ymm3VjUMu7CfBSIYtilD6rR5kC0Bg8wo9
pS+qDXcc2zYBo57ut6C27fzeiUHjn0ZpT7yoHrw9Yk3b6MZpJ7lbLv2qnJh3gXeu1DickJsMO7na
76NGKAyXpv3kp1QvMvEVOded1tEQ6j+2bj7dXtzf3yxDk+ms3HxWdrKXCZX9U+9Dpq1sLnXgfFqE
92UiezVci5FMFFpQd36mySwTMrvQMxrc6RjScNkxkm10w62buttq18MkxqatDpPbt8ds/9XVNrqR
ywZbX+GqjQUOtzX/WgLCegS1fbqDz7MssAlCK/rOcwtdOBDGy+kRG+m1Ldv1OK3ujvtaPMxEn2U8
5CMUdtK4zNpXR03PaI06Ab5RRNrde42x7CIThCY3NCEKKZ148sqvUG57Cef2oWlR/BvDN6ft73rP
CE1us2XaCFt0IxOHkYfWr74Gw/qcqXqJlEyHowzzL7e9wrbkhk+HbVaoK5Yjmed5O02+Pzwo4bk7
mYDNWoZPC78OaTBj9Kz7MdKfa/6DeLE3hscx/fu+/2+c0o435bL3kE0iC34JgKPJ6V6TgeViFJrQ
tFbz2mOeI9HPlfITrpHi5LmAltYo3T2VTj8ClOJ2r30l9MHnqjgxDn+cdNdf7pqcie5ATbljoI8H
lUHnVY9pEdIHT/b0eHt0iz+aMA4Q05ehWwknXuqcQZsKOtjAz85HIC+ah9ufsOwuk7pt9DNfyjWT
ydrKAZYp9NlfUD26PbrF30343cog7bOizgmEUPik1Tgd5UJir2ies3DcMZJtBtdvv0uVHQ/btwtC
mYRujrc+XfeHtAVj4u0ZWJbAROExlVVz5gRY4EricvrWBtMh2PYa+m3//fr7u/8uppkvs+dlUIZW
dZSN5Ksvu52qkCXv40am4QLPJJwSYy+0eJjp/B3P6SgWAAVU8PnLSJ1nHo5qx0y2hTaC1DQzWQbh
lCXAMVXRhDB7RHW1OzqF7p9n1MDu8zeT1w0C3c5SBn2W8NWbDhQkFIcgdD/fXmvbahiRqixZlZFJ
ZQmox1nktMN2mEaylxVbdpIJyIMkPCRSF5hoHNUf7jp9JTiPdEC/3f7ztuGNvCNrRN0FVeXEQwpR
+MBr62eRSfGS67DbqdTYPnE9Q97t1hAcgHPt6ixRAuq/fp7ofHxBJ81OcmDZsCYir0FmSVo3RG5f
b38rp3n1C+9nRem53uYP0us/+tt8vM9Yhm+AA0HMpUeceIQIWaTLDNJ8zfMily+3x7dNxXAHCFcK
NlZVlvh0ORZu8JhuGnykfv6Jd+qh7NQlm+VO0mbZtaZMJ5m8tUgrImLJID5V6IfQEztebRvadAg/
a4sGr9xXkeRvm0r5eQSv5z0djrhnXit273ZTnYd6LuUqYq48dWjxiH7UdZVFt1fAsldNxBqAOEGH
F1QnvnLNhyX/mobVuXC3+x46QxOuVkPLtXfb2YnxxMI/57g9v0K72tkDllviqclvtuYzDzfPSeNG
ZNsBgnVoGAin5uiu3Qph7L22YssCm4i1EJpGtdMiH19Z3T/6RZPjvujsEYTZRr/+/m6Fp41neTXB
y+oeck0H3LaWcyOq3Z4Zyxr7xviy9tx+qwYR1+jR5Ggv7aYl7rY9lVCLE5vYEc180gd4bkL2FT60
uY6WJn9oneWYVfqQDyEA4WQnslqycN+IF6wggz94+NRA1qcrgEhLNx7b4VA76WVynJ+3ncI2IyPZ
79yh6IfVD9E9hseonodP3So+MEXWaPCmcy7dy+burb5tCxsxdl7WDC9rWxpL7IAyzz+luawjjzRP
6bJX6rXYzZQ7ZaDGBlGvE8agjDjAJ1kEce2Lv6qzTOUrwDl70ji2yRiWA9eaypdpTWM+dWeVFcem
276FeRgrze4ryobUiLaN6kZRuL6I05a/eMVwJnN6AZr68+3Ft3iLCSIclSOdmhUCAnWl10cFYEnD
oRMyl9Gk/WBni1197zfVRhNMKMRc9JJ4Igb/7nhoeP8rbOa9+5BtcCMB8VHM9yauwzglkrGjJ/0l
jVrVNjvHts1E19V/F7C8PhhkAyxSXJZ4Tkv7LH3Y6o6eXW+odk49y4418YME95+8H5mI20okIstP
VadU1AXp6zUzyAf/4+3Vtpnq+vu7qaw031ZdTWk8dB7k2FIVZOtJDX2T7UzEZivDvQvRgl4jXUS8
jayD6EHpnhc8fUVLptnlvjkYUZGTdKoCsFDE2bS89Y77bQ3oTtJk8WeTO3HedLkWaPGJ8aj5kPLg
RwPY2eYOYIi7198Md4YsTJ1muhdxDiFg3+uGCFSB0Yx4sZPiWJbYxOttGzhX/bbBCsi+PvRtlcUt
9fYe5i3ra2LzAL9RpS4KhG/3ygIHWpOmiKq8BmDX590w76SYtiPJsJLMu6HRYFuPQ69lgH7yR+Gv
OIXIE3Q1zpsYHti0dyLZpmSEj5R50LNtfVQf/aL0n3Xnhgyl3zaVT0HJPbpTAbZ9xogii1NBUmEK
EWjL9vUaUSKn9l67anu7yy1MgjvkbA4PODZWhrw28nLNokH3e7grS4Ay8WmBn9ZLg0ItjFQfioV/
I1v26ZpkbcWcyPoulREemmRoYZ97k+w7pCLXcy+C4iYjEfSz+B+3jWTZVyZKrQ4gbsFmpDrarX6m
PTtcSxRR6FUvZTf/oE1x6Vq1E6dsZUgTq5aikcSt+jqMyZJ/6EAuqiE067TyuHrBZ68fj1tR/4NS
zJE54tV457uWIGaC2IZlAzBnKGFD3fwoUsIiKnGgrP0ZbTqvt+1oCTImkI0JMQ5tGPI47AcGip7t
gr654Xh7cNsEjDNEQEfSd4FGjcuOvW0T+QTYHBqw2NAdexp8uu8jxikSaLIsgDSEMQfO6zwC8xr5
a76clz4nl0G5ZKfeZrOUkSKC1JKQIZium2BCUaHrOv1zc4Lu++1p2IY3AiVUy6GgnLU8ZoA2REp9
WUS78+5pCVgmxCsEHRORTs9jVdRtNPvd65qRl65s79unJsaLoRVqBIEfj2dJn0BA/+wgxKuGv4l6
2DnPLdYx9TcZl8CnFySMJzAD/ek3k/eap+segswSTEyyQEYCsS0lJpCL4WPpiktbp3+Ttnm7Io/d
Bni4eblzItc1epe3bYUmbZriUyzHSZvK+jkram/nsLUt9NV67waf/UASCT3duKNB1eKhChpkEaAG
9NPQ0eouaimIIhleXeWoVKzpxOMSXBYft9TzDpWDu+ZdfmACusKt6sTm62tACmuQxi3RlLXydHtw
y+Fncp9tZTfVaViwWCDpOVLpXQrS/KzVeAYX5WnQezSdtoUwnLloZN8z3rI4dCG1XjH0B7robha4
Atw1ERPCRXOpSxDt4gOF+4mPSgMAlf1YV3mYuX9pKNq1b3/I4ngmnKucINgeTIzGJQgKY1GOxZvb
qWbnkdViJxPKRd2JkLFseDzURTFGAR3q77lwm59oJhubO6dg5GtT6A4LqNxoHFROdrxicM5gyd3j
WbA0gIfudW7vnK5MR7mEc8djnfHnIC/+llN4gHjux8Zjb3zx4630P7NJ/+yW9uftRbmWUH9zCTdB
x5NuSAbYN43bDiJr6dQEkcyH6bjxYDu0rhc8e+WMB/EsqE6qmuXOprOESROHXBHZQ9aVw3uWgn+a
en89lus2jNESTu6jm5Y/28FbTujvAhb+9kx/v/2A7/y3cZsUMH7w0NKYVaoYoIwHnCJLA7onM2Pb
gEbygJbejVCsaaz8bXqTI3F+CCrLKFOhvzMFm9WMKeSZ52JzByzGE8R4Aj7rQYz1hzXgZ79Ds2qQ
jo9Vxe87Af4DmRszb9XbSGOtwIe50APuKB+y6b7mFhBi/Xs5KnTndx46uWN3WKcTJav/ONC5Pd5e
7N+ni+AX+vfoZbmN6FRasdifsxVUNLMjAcgL649U3EXBzUEY8+9PaMdnXVkHNEZvxRjRkA/nbe28
QxkCUHB7FrYta4SbrFdtrz1sqXmpxzPxiHcW4PDf2U2/37DcBMjlOg+IUwjEY8f5A935cbaSS5O6
d/7566TeBbNJbFVWSoT7gZVu1Mqqi5zKZXftTvRf/Xv0vhtlq5uNxtnguEdJAv9RzHN9HP1U73zC
Zn3DoWm3NGvOFgqMC8pWztAthzZb3Z0d+vv8AdDpf0+gItCyWNyKxh3QnFfxLlc5Khr9Kb5WMYCw
3Cm+/ZN5/jfCcxPDtirdN2i6wYd89+DJqnzYBvU5y2SG0FT84WTVJW9XkN1OLArYcKHAlAJJd/a4
fta9fKtBJ6p22actm85kXss2iqcwRUksF+lcHKepH6tQ06irh2Wnnmn7hOGYnJT5SFJC4nVsf5Eg
+JDq5sPS3aVwy/l/kG/DyFov3EjsBvn8febV8HWptf5xl8ubsDfg0cFxC7mqeMla51AD2xvpudvr
+LNsOhPwBrEo16O1E8Rs3EYA3vnb2MhfYV+rKHX7v/i6h6yz+I4JefP7LazduQtiP4d+AChSn5ja
7qozoCD0b89xCB7yHCppPDq1PIM6tnoQfanPtxfAtnvMM1b2qQfubBzjWIRKo9Rbzn9PSv15e3ib
YQy3nyjF9mENjVPX+dUXxfeS0E+3h7b8cxPhlkowMPQV/jkJm89khbCaB55V7d1Xh8PO/7fdxy2V
qpU5iRcVeAcpZf6shPJPt/+9xTAm/qtK5cyLoCUxlJymqOyDMSpJ9ev24P9c+X4TBE3lTrIo9Dnm
qRcDs62PYYMXobw8DuhMCka03nQEZHXsvOnm66r5eV0qqPdVe5mnJRkxgWFakw1Y6ybA02b1sYdk
LtRffjYqiAQAdfcd5vxq1nenbTvhag7eNCDmAjFH0GWeD4zmeTS3/l5JwLZCxpFLw7EFN4oOYj6M
6uL3YCb0ETl2Tlvb7jW8euvQljaIOQA2xfvp59WLw7e/UG9/u70DbMMbbt3nTShQ/vZiEGfO312C
VSA8D/9UQbgnNGezj+HaPQlZj4yHxLnrHpkq3UMFH9kxj2UPmZCwZpxzN82UH/ebelRsioreQ50Y
HUWOW931GsFNkjZ09DQeULde7AKiglr0s3Sdz5vYe1Ox2IcZ5zLRc5Fm3QzMMG4up3FS8yWbxvt6
A7kJCVOdyMUawCghxLGjelH/K4p2xzC2f37dVO+cqwE6AL2anYfKBf0FqNxb3ex1Z9uGvv7+bmhF
Zt6ikYGgMI/ubC93frXTXtOTZc+bvGth32uwuK0k9mfVHfN8GI7gsfMvuezue1jkzPBatLFmRVdm
fix89Vp07E9djF9ve6zNMobHtj54gPQ4k7gZlgqPih34mBd32jnmbf5kOOuKZrxehBWJaZjVn9s6
46fVodNLACrmMx4w/75rEiZybesqvhbNRAC17MNHNfhe1Ia7lyCLiUzk2tLNQ1VvHoLaWEGZZr3y
xY7FjoVsgxvuGvir3xVdhwMZZbWTmHR7Xpj6dZ9drsvybtuvbt/ozMXgQ9ZAsyeYHvWyfrlvbMNb
ZZvXkA0c4a0iD06pcIeIZuK+KiY3idRwTwYFxHS9LWufRuFK/1a62SObv07/N2kKNY5YPYqabQVx
45V34ePoN3/SUEwntXb5wc333tIsccGEQmVDlmfSa92YKsChcv8cTMFJyXLn4m8b3nBcCXKglqjK
jac+LA+Ls/SRk7tJXwTH+xbY8N25J1230HRDGUzWLJqbdXkep//j7MqW5EaV6BcpQgtC4lW1dpfk
9jbeXhS274z2BaEF+Pp7ap7aTKsUoTe7ogNBQiYJnDxHpp93NW+in5qRpCFZbJhn6kl5Elx4UwQw
F/tnX/tGHg1A8QyKv8zG1QUYuI59UPrqWvRU7itzwAP/n84FLYrcm1iqEki6Ahg42ryoL1nXps1l
1whMXb6W0HDJnFYns1//nrz8J5fBBrxxJeqYiIURaOsh1EInjeDeM+SkZrCTeFuCMitLkxhhh0NN
NK8k00nZtvXJHal78BCjr3mrp32L00RttX0KMCZIevFCahW4d/QoPHfzHHMPBG8ECJPGrZ0ZU4F0
dFKgFAubSukcuk61RwminWto2/Kgqe9EgxXy45L2dTQOFb1NkzvgtqcKUKDne7j42bUMTNY3u8lI
VriBTgAOhtLJuOTzc9k07b6lQIzcotczL8Ky0EnlhKVzXSpByIGCEmALErqy1kxiHLxFZbbupExK
MiNQ4frwJnErd9pnHSMMZu6Qi7lGlK1RQc1d8oODonvD8mvnWWKEwMyRqBmtEENsFGJCIk4mBQlO
d8yIXeeH3CYi6kX1vATpp6xCkWYJ6gRr50HQRJMtlhP0YJLRyZjTeT72LJM2mLZ6d94w3YqbmoAy
oE9ZJRR8yHKqGMRO15qgFsnde9Y06d6Y0mNesE4ndaX/aah7KiT5R4T++8czv9b9+3p7ldzUtq5R
u52j+xnjZ+l2w7l0C/3JBWh34zi49gkjUZjSue176L4nZBb6THrRn6fatYAmUn8/HsSKc5g482rk
bsc5vpDysT5VFuAeFUolNxbwWv8N57CbqmecNBpyFdZ4LtlAIjK086FBHfeGiVZyKZOgbZmbzhV1
JRPLneRR6vqcB65/mLoJ2IytI9aKlUwInPLyounyRiaVFNVBeIVzHfH0vJFJrbVuZAq2NTSpLWtU
KrhdwuHyR0nEPsr0wIS91S4w90KHS+JaefZhXFh3wZvK1nXOWteNndZqbWBqaqoSPkjrl/ba9CsV
YitPXmv9vqxeeVjnh6RxrVAlXhZ4B0zycGCcb6Hr11q///6qdausSdc6fE5QvemcraamYI5wttbl
ytI36dAyqGK7bT5iUms+hKcBSoofPIC9vwsa+vvYUgOTCS0NvQUyCsWU1CQQUXdH8VPebEAt1uxj
bj5jLjoJVqmkK90epNsyT+DMW9QOK62bEDOPLDVNCz4m4dJlZ8hky6vTyC2MxYr1TYDZ0jsKgBcq
Ek69p6rVMUhHjpaqNkyzEnRMcJnwmDvqjohEVOn/lqL/7LfkySPiHWu3CgbXPmF4FmlkMKc4YyVT
iVeVnHxYBoWqAOs8LvY/j2P/2icM97JmjfoSdxSJ3c+3LlDvCrc89CN9qvhmPfM9hr2RyZo0Yaod
Sh8FiRjGXKuz4FV7cmnuPs1OSOKw4n5kl4XzvbSbfWQeNDSWrRWA8k5SXSde2efnfBzDi+6L4LTP
ZsaOXM8ODtU5bObp0ImqvoRX58Az8HoMT2DdajZ2zvsh7i27GVlxzcZe6tEbErcrwyvKFP0IOpn8
ojw6RPfNrc224CZrvmJs0op2WdFBszKp8vnvJUUmi6Y7Om7k92urzJgPr60c0QWEJ0qST2nqZlEn
BEpsWfWjC9qNaVmJJia6DdTzbHZaOGTV9H1UzFZ1vofGjdZXLGRC2jrQYaWWNWMycEtjjdmtznQY
MVlsFXeudd84yjueqoOwQfcDN+zfecxBHp9tqrLcsTZvrCXbCCWeqCyZjcuQAD30V1Uvt64tX1DC
cSloeQaM9Tx1HSTjxg+PXWRtMHcrvtpXA6/uNFNpn0Cw6DeQLUAxBv3OTdsEsgVimKiYKU8AKLOu
yFSzC2nw/rmv64Z3e5aTpdQteOKW9k+hMhVJBPqdjRsuLXvcKN6vWpN+TIsYAum0jIKK8J+P+762
SE03zmXgh4vkiSdcEFXlGa2qs8tCqNV7YZnqjXx7bTEZ7gyFeqJ0yPqkC7FAB8XsQwAExrGwxjap
9MDObh3qo50FAtA1Fh73jA5FBn8uKlQLd1WIo1Ail7E5qor8I1Ge40HD8XH7b0cpAND/bN9ephIl
fWOf6LaPrIWeA9X/z0vrOHPTjaThbb+gJpIs6HyXs5Z0+AQoOyV/lzb518e9f3vuqcmvpqRUIPao
+sRewk/Ae30Ex9uvggcb4KK1nhsePUAkU5X10idL1n+XYcEjYpGtQtq1vt8/+ipc9J6wmE9ln0zW
4p7yvpIRBfTgDLHdfWkyNV9Vx8KeOVu8JgHk2Y98BaAaD7ytB8+1ARhBo/K79N+zRKItap8bUb+v
msw/Sa6+75tdI3BUYAueasvpUEHr5RET/cnpbJQu8X27JzUxs32vQtcvoCrZ+QW7jqPXPGV++Hlf
742AgaRFgPrKbxLGrLMU+mhN9cfGznYV2VAT9wYKeGhWBrpNShr+QJFXFvGl+Pi46ytBwUSxVbRJ
gatRXUJC97Nf01tBitvkqvGQltXGJfvbCTI1NUQ7wInx5CORrtoQP+3axv6KR0tyhKhIi8Inp40A
+p2+1Mopj49HtbJeTWQbkxOxa5fWCc1QnWstuRtZY+pH0lZbu/TaoIyAkYedSluXtQmuya+ZJz8G
Wn/3reyzKvh5BBUyTn9/PR7NSmwysW5u6aJePfTqRBTCOUGZ3sFo1JYSzpqtDN/OUleWAqzJicWr
2O5QhRZkT56TbWwJa3YyPFuX0LYYJjQvcV9wCMCrnQjRuGfUHUNDhubQSKc+fZcO+y7bITzyZ7AF
I5Py0rTDNROxPg+BW0YeszausVZsZQLT7IZOTuZkbQLgZxXh0eI5aPizhtpy9Hiq1z5g7NE+7qEl
WICwDVEqPlhCiCee2n5MRbmFN15ZTSY87S5rmqVh0SUeG0DYzSbvqZC23rePmvC0Ppv1Eo5lmzR6
/pSNzpcRMumPbbPW8bvNXu2ieWdrXAxUTSLdpkhUN6enUnpyw/Ir9azUxJ2V1Sj7VIo+gTbL18LR
8STy36nuXkhb/azuDzZ4Wy45AASVDwrH5cvjUa3NuOF+YeEFlgJ4GPcsRfesRsF+zeBkeBGAd20M
bc1whgsuoNOxZz9FNS6wY18ZnbF2a6RS7kZi+fZBnpr8ZPaQuUC8hV2ydHgmt4r8U9YMz4VbgX3S
ieuZb6lwrGxWgbHPWjW0qN0GH5olEOZBPZyV7R4BFf0ySXfLBVesZWLHwsAG55fPumQoUivCXUQR
Qdns+ni2V0ZgIseqYe6Fi9u0pFLpEI2Or6IcAokobZ36o5hmf1/KYGLIRjfwRGHxOtEcij23uppI
f/bshu9cUyYH5AD426z6tk7q2r4E4/ypn9O/9tnoPjGv/HwRoVt53dImHCSgESRu39W+ZijZzF/G
cKuMfG2WDbfrltkWfYc91XfbRRwsx8Grh7WU4+fHg1hr3/C5Zqor1IAiA5FimQ9TpQRwxmN13Ne6
scdh2aCYRrl1Us09v3Tl2F0DsUlgudZ3w81IYfmsGUWb5JC9liCLKJvz3NVOsxEvVkKeCSXzRWcv
ms9twsKRRXQU5OQBrHl16uLvXfYx4WQk850aFYhN4nT1L+o5VuT6mbsvnJosaCNpF1ekaLxVnfXk
K786EmcsNxCaa8a5R45Xqx+LkcnR7ttEFm1/Qj5WX0DPOMRZ2qoN+68EIZMArWEB5IyE0yR+Pz45
QK1Jkv4Skh2JbDaW/9oo7kvr1ShGtqjCwjkxmWn2dzOpo6Pnq7D4RpaxsuOY6DJR9mLg4MFNUms6
otIk7ijqIP3pWAzL73SkHx4vo7VRGE7sjBnNMtk3gCrjkYuz633rB9XJxlSv+JlvePHELaEztTQJ
uKZ7vOc2SlURq7stcoYVK5ngg1xkNfUrXSQWChMvqCjWJ2eC6kEg7fxzN1nVM6Tit/KnlcGYBfD5
vBTQrm4zPJMyP/Ks5jkt2D7iQWqyhM3NnA545m2TDFzyt6nuIP6Skp1phQmTm8NWU7xEIFaX4u/C
RS3q4PwIS35gc/P0eCWtWMdkCOMzznCT6hGw2dIe/Xs237Z+dtrX+n0BvPI22dYogYQ+Igo43fDI
aB+cKlCkbOQSK15gQs2mgnEwbU7YKiUERmcJSfX8JxvGn/s6f//sq85nGc/HrF3qpGtujQJFX4PH
po1It+IBJsisaLUddGlfJV1BDlbuHfMyOOdzhq0GzwNkn3YMNeFjk5pKpI1OmbQ8F1HNOxk5Yjw/
ts9KtDbBY5bLyFQFS5l0PciJfMHjupZHX1l/ZY7ed641mcECDamlSTtFMtX9k++TC+gFLyMwD4+H
sLb6jYQCVy9FL4KlSJoimPrIpcVcH8uQtFs40RUbmTguBgn6NlVTkWR1c2ybwYvazi4OeibtUatg
H0yQmmgrPy1VVsixSByo6hxqp6DHAc+6l11WMrGoY1qHoBrOiqT11RPgQ8PJrgKys3HDy5RYZC8a
miV+Or/0/nRNheb7EiKTktQB3jcltZcBizqzQwtujEOv+BZGeiX8mIykVTDTdkY9Z5J69UVazlW6
Pe6otvTLV9amiQ4LpnoKXAAQgaDz/0rF8K7x2m+PJ3St58b+noK5CAcWMNTVS3gdFHkKvPnZra3f
j5tfIdmgJi5soDqdRcazZHbUj6oVkaZZ5IufvfrL4l4EwMZhysEOj18ff3FlQCZGrPck79POsmKU
Ch+XRjx5fn/IVLuR1a1MhUmP5lqLLecQzXeyLyOR53NUWvZW7eJa68YmyUvAcKFwCg/IW/tTq5bh
mg7FVk691vo9Mr3axfB0PnWFy6zYt9v3BZFJOoWnx1Zf2cRMxrOsRWVJJl0rtnwHSsShYOemKj/7
Vi4jly3imE3pRsK7Nor7769G4U5L1ox9niUNsdOXMWg6ANeLdiPfXYnSJkpZWcHiqM7PkiLA+5rT
ym+kD/5X8vnoTHSXBim4cP8cQV7A5RoAwxOHtmWHt+2QfBqhEKSjXGu+bz8zMWlA9M6hMy1WnC16
Wo45doL0GJKd+pzU1Od0LOgXwUZYTFkA4HvYgB9uyj4/Xk4rTmyi0hw5O5kUkxVXZXa+O7HIs/fB
NG1kuiur1YSl5WnnA5+CSRZdN0U2BEgiZtXfJp2e7CAFHACkIvvCkQlRI56gI27Lse8E0/ACuZP8
shTaOvvzRPYlp/8hQUsn1o6jsOJWOiIKSyEBiNriMFibifvvr7wtJ2wurJxbsa7ym6fH57oaLp3N
9yV1Ji4tZaNXNnPJYs0oCt7Sl2aBnmyp9kVrk5PMXpSkc4uNk9jq2QvoPw0btpClK5HCpCRzXSkK
ynMrVqgIAXT+GZJxeUT4eBvDdiPWrVnfSEon1I8ufrakcVU1T1VGL36uzwq1wo/dbCWUmnAtkQfe
OGceNjM94SEbhWpXy+u24FprrZvvRHnTcFxKsJgP2XCUKRsi7udbrf/rrP+FU1GTgozUWJUuqKCB
zAzP0NY40rk61eyaTnY0dDya0w9OWEWq1xGbf4Te9MxIdkyDFzf8oKqfND0X4HPfZ0hjZ/VYz3Gr
07I4TNXXMU/fex798bjplSVgspSRcSxSCZnwuMy78Tls2AgyhXy8jm2+dTRcWckmmKsG6SDNKvi4
4y82Doe916fkxaJt7XwCSAZCH2U6D6d94/H+DCg9yYXDPS+Na9k+WYv1pEuRhHLrHX/NXMbemnEv
LXXD0lgH9Vnk9SH0m++A9v/zuPd3nNNbi85Il/sAhZtQ+krjloLupmyK6Tphq43U4rNzAOTmCReK
5aFpQ/uAl7qtq5l/WV3/+13fhEDMPhFh64s0lqQAJ+/HQX1L5+KYesvZmq0j9C4OuZ8Dv90fJVLp
Brxkfn2p5LkBJ9qgEjv/4VEQ3elblkIMfvwowMg55ceFzMfHllnzdiNUCdkPPic0jR1uX6Dp8WlB
Jr7hXm8vUN9EnRW0BsvQPIQx1eqzx7IhkhYw5WT5Wt6vIx8P4O2V45vQs7oJqS5SncZg9vg4l+G7
drTjatkC7N2j3hszaMLO0hl3JDUTYTxWAxgN5lspxUsGRra5RGVz7nknCNf+ejyUt+fCN3FoYRd0
tmNNLE7LNH3KS62/LXMmN+7a1mbjbsBXKQFtZjE1PIeLQfeEtxkOclVcNN63VMqNjWntE/eBvfrE
ogEjriwaxl04PS1hfuNF45+zlj4vkK7dFYl8k9TMt3FhWOU6jMH6ecp6ro51ZtdHJ0y3ON/W5sEM
Rl0xWjnI7OPZBgdEObAiGqX/8fEkrxytfRMu5usRTGP2mMZhZn9zcruNcyv9B3p3w8HuWXoE8pRf
C05alKWQ4XnM2BYcZ20tG75e445GBr2dxrM7/+W47/3lE5QKUXnbvreA/uGDveGTKwY0UWWozSdD
XiDcqpGJg0zz4aA83Bw/tuCKx5uYL1TtuBw0i5ieFkivJQS3vatpfgUxyxaS+d97gTfc3kR5+Y2k
4EdAEjS2JZQOh2jR8uAuSWVfMtJGS1CdWJ7I4B6rC/bJ834BNnVIvfnQNy+E59Gg2QFpZuRy+xnk
2A7HxDb8WHsfrOVl8MJj134Xzpbu3b/nkrf6azi36IMJ1FA+EvLus+J4Un137+ZM69PEUTKw1FfH
B619/lUp8TEY6AX3ajhuZO9KMCXe+8e2lvfdSd7qiREDstIp7ortLPbC6gldCdLuSPSHGhGZkK+o
ZjhjR3MyffSbIAqsLRn0f0/hb33XSFCmXA6VajBjFTikUY0D7ICj+bHC+Gp5DnInGlHdyKc00sWJ
Zd7RGSpo3dGz6JKCy3dF6x8a7Er4L1PWqXI+2tXGZd2/x6K3+na31au42GcQJbS0w+Kl/qRUd3AG
VKHA8zqtjzXtIuz5ZXVuW+dyzwx878yhtKnYxmlkzRuN5CewhnYiyz2hb70mmjxWRXlQbvn66tIz
okpYObrlpWYAkv3s1M/cdg5O9TMVF+qdR7+Pef+xndNobv8ew6TOq2OvkPu3B6w6CHBu3M1498G8
YWITPmc5PPMgynJP5fG8YDsROsDAZ9Iu9+u+r51TPAfVu6YBu+MwnhoNhmh5HvxvDOTvML9KY5w2
MPdO9Q2VAJFO/yf5GQV2Rz2Hl3s6cV9ErYZoKLkvke2FuzI7JmFcoTwhURQTgMqru7K+EocyzLfQ
4WuNGxeTIixBZVlkNE794mVS89nNpn1R2ETjybygHfVzGsuxXyLWBO+cSSSoLtlof63rRkTrndyB
HkNJ40p8AS7ipYJY6OP9Y63l+++vvLERoG8NyoLGdTHNEXPpk03a94/bXtliTZHQhmnXCVVPY2+8
yDCIaB4cOOp70x/cm3GvbZ33fceIKDJ1mtZ2YH1/ZD/siU9HYKPf1XWd2LabRnShz6jo7qPHX1uz
mBFB6ga6goNqaEyL0oIDBeCFG0GjsK91I4BMTS0h8OIjoQOJfn0qKt1CO60apn7fUjILGFJXNKDD
8YK4HKG8Y6V4nGUhdGcfd38l6TVBfUvfgsHaUTR2+uW3TEE+J/uvHja4Pks3ZnvF/ia0r+0Yp47L
/NgiJT9PhIRHkVPv+HgAd496I3SagL4qLzvhZJkf85l8qsP2kw0ONAC1Ng4Fa80bjgyt+S6vqOvj
rMEOljVenZQ8M6k3Ntc129x/f+XN1oRHWN8i6H0ni2POIc4VVuG+0kLfZIdjLKNNKAp0fqZ/zyHL
IuLt07r2TVo4XVcOVzNwmQXprShkvMTt0Lh1TFpblqbPut7Q1TPWTGFlXDyBpzzMjuBDVKiBATTn
3dLbwdY92toUGx7sBaFHF1b7sXQinPL1EIFy8fHiXJleE9BHs6nzyxpN25QukT2PuERQ9b6Vb2L5
UsFn22KpG9d9F+tifnHq5pL5W4rRK2Yx0XxF4XbjoCYSi4keFZs+NfiMk26VP6yZ5j7zr1Z+WKiJ
tn3oxfbc+pHVtok3lnSnaQyvhbULe2o9N+6L6eiK6ZRqciZDs9H8Wt/vv7/q+9j7vfB75cazpic9
kKcc3PmPV8ya1Y2DgCAF3lVY7sV+j2Lv0mvCQ6P75qTBlHt6/Im13hu7L8e7ZT0Sy40b3j9pRzxv
B4W13htu25ULUB8Q3cQ6GW8AQX9kro7Ikl8e9/ztJzTfRLs52MSZnJUTC6W+VH5+awk51Q6/LmF2
smqykY6vGMiEvdl+0fe946iY9IocZGHnh8q1nY3tcGUQJuLN8nrXIjS3Y5V2H1pANFNVJrhEOfp6
emq7nRmuyRAnOPdqMmkN9531zYJyJeTeh+zYU2sLfLhSGYIL+z/9wK+lzqfe1bGj1KHInWOYB0//
qnYNY3WgVvu+d/uPQzpeKEk/+VawkaeuTZDh3sMwtEUWch3nTll8hkKPcqO0AaXL8fE6W2v//vsr
/9a4+yXMVzJWJfuE8toLp+PG2lqbfcO/U7cBsHXxl7gT/NR25KlK2y/MTovIyrruEEx7tzUTHmcz
vA4Bw7zEzAuOYyiQevX0f0AsbnGErTi7iY0bA6UrEArDSlOzoPCOvbBeveAe4OPjWVhr39iXdQ2k
F1RpZQyMHNA0dlfFU9WLq5e79fXxJ1Ym2oTHgdphYnh2l3g/GAmOzcN8lHW+xeC11vr9mPVqGVm2
Vbu9speYdkH1lyOJ30YU2le7wBa+CboDzSGHGI1Y4pFZ4smmjNwo9/Yx5/km6I7pieTE72EaiNbT
0rrcNbAeW31lYk0CSCgGdnXnw+qe1UG8jtNDp5xfXjDty9lN2B2vuxIaf7WMacZelGO9H4U+NKPc
ShjX5tXw4dKd+ABpMBmD9v3+oAthAkVxeN1nHWN7bmzmhH0VzjEN2+NQDC9tlYLosdyAoax13tii
Z+6xtG+mOc5t3KmimgglINkkNtKXlbzdRN7RdhIj6e0hlr44546dOJPEU4d6yXO+623aN7F2LvHp
XGsp4nIas4Ps7WsWFG6Upc7GU9OKhUy03czJKF1lDTGxuuxAsvCDVeb69Hh21xq/7wuvYgIPSAMR
tk7E1TT9shySocoXt2b7Gjf2Y4vNNip80Dhv55+dOzaRBb7Ox22vOK0JtqurvuIIjSJuK9wElxwb
1qgR+tutV4C3X7khX/mnZWqiUPmUZgJeFdgHUgYHKshHJ2XvC7uLSdCcSwA5otraJ4rt/wd1J9sm
G2aMiOmgODteY11RsLlFfbQ20YYby6oDWw10tWJhi/eUOL+dcP7weCpWrulMlJ3G65qSqCyN02Y+
MtlfJ58cbS4uHpzNs1GPMGzVCaz4swm4w9UcdvmwGWJ7KOM2888T6InmdvoOybqvj0ezYigTdofb
96ECr8sQu0GeWOX8wkHo+LjplTVrQu4mP817wDTR+1yC20KCX36wCIQ0K2KfH39irfeGP9cQIec9
NJ7j0vHrT25f1Nf7g8k+hzZRdrKkXe1nVh9PyvmYtfI6Wsv3fR2/2+xVICI2FMnrLutjQBumU5EL
MEHADzY6vmZ5w5m17jlesvB+Iob8h4TOaOTY8jPr8g0XWFmXZlFVkDLWalV0MQsy4NTOwyRPVKZX
5FynffYx/BexpsKTrGxjgjeOuHcqcbOdZh9/rG/i+PpF3wuPlz7OQ5ZGQa9ONbd+ePMWbczasjRy
5yqvfBCokzaubVmdplyTSxbM1T7rmxC+dKlB7S9dHi/9GBUe6rb8OFDFTfN9XmWSrrUzcUs8z7S4
dc1R7qFoI+jVd2i2dam+9uJmAvmCikEl2BnxBVCg1CHKA9KzAq/yqL7NzItI9exbX2zxm7cuCF+G
iwPFka649IV/ANNCFNrtqRaAIMunIV8OWIGeZ0d0yg74I9Lkx1H+xL+srAR67iPsQraeY1c8yyR0
c/1Glx4N6jgYLPQuaCIKF+ihwLfhuisnVBP7lypdO9piTQxMx7nj6ZlY8uz6/MnR3QG0uvtuvk38
352Xmxdj1+DlcPKuk/CPdarZxvpZCQ+m9qivCuam49gg8CPDmjr6VC7BD0XT76FdbcW4NUMZEQKh
Oey7qcQIpuZvzynfK0uXEEIrbjX1QCQBcP3GlKxwgfu2mbTLHioIgWhjS76zbf856N1ILv8utsb/
Qpg8Le0Hj3Z4IZ0jXDXvNKMRRYCuC1kpqzZWWYPnXafM6Bmym+X4N5fO0v8Gf+BWmcjbM0ZMrcSS
pXgPBH09CETmz0GbfmBd8G5wQLtI2L6HQGICewJoHvW5n9HbOIK5bhCgVS8zqO893jDedkxioiXH
pgBRO53UDfBp3LUsHTmJjl5B0b/rWEtM5NDgg2lMBI53W/zge08hC5Cq2G/HXZdqwI78mRCU9tTn
IO/xbpZFT0TaL3Qutuqj3t6OiCl56OgspLQN3dswcH6Soa7ODMt1w/JvOyIxaaBmTyBiQYDwBl0l
FDHxX0NhHUCDcxKT/WXw5K99E+wZBmpp2noddW9FnyoU1y+3gAh+LL2te4t/07r/vmUSE3JqT5Al
5AW2PU2L6L5pAFkT5FEF2muPhwfwqC3eF9crLzNxLoWdRaUqowE7VN2pyN4S11lZyCYmNXeDUjnQ
Uo6FZZ3Skn3zy+E46/z3LjOamNSGaMmdkqlb1TzX3Ps4SH3y5m4LNLKyGEwYauGFs5dWlrqJIXyu
SNOdigk1DLR2/vJRdIMqzNzZdZeLG+E/FwSDbOQ8OaW+jfa5UnUMvbPzqKxI2b+cjPy9z1xGJj2R
lOOtrNI32s/04rUQhIBAX33O3K7a5/kmJtXuQHOhVKNvEDXhB1kv9UUEpNxIFld8n5nb5JJayHFH
dfOzntyWGix9KnenjWuJtdaNnRGvTWHYNz6Ip3Dd/cyq3onqQqvjY+O/fdIG09+fMxyGAY4sXLi3
cETZRleAMYJ5F8/iP13hXsuuTspsX6k2MenZNKRa00ml8laXwfg1oMx+L2ZXfs1lD4IZoZrBvTwe
1YrNTJZs19JLk9eDi0i//Kqy+ll4+suupk0gW7YMXalry711wzJEnbN4Z13a+7A2xESbsVkRj4ae
e+NeDpJQm0MG02223tNXUpDgHlFenYjDxatAXTjKW7bIQ6rC366W/5us4WITNm1sVSux1cSdtYWm
esoC9zamyzMA7YlYnMNYkI2keq15IyI1kxf4OmXuLZPkCmqzpFBNkuktzMeahe4L6pWFmOIBaNsp
vdUT+7yM6RkzcCKsBO9muAVIWlmcJgZtbvoAIiRLcHNy7z0quT/5KtiIFWvWMby599p6KFsm4c1t
8KJtaSELhGwLYHS+IvVGsr72FSMiUUc5wJgReJfPv4O/9WPuj39ZoXt+7GFrzRs5eSerECy8Kb1p
Ebz0YzFFKCw9kja7Pm5/ZY5NuJkFYQbHA2nBDc+GH2aPXQadfnN9ek0bvm9HMDFnedBZPem0e6s6
xwWE0f0nr/fRORATbAapVyiStL282cs9YuciOA7YpzfmdqX8gZhoM7tuM1qkSGTBuPxzDLmMZj5/
LibryrPgIGl/LSACOXve1WHuvoTJZJQDty0whlCzvPngBzmTzrKfmzQUUDSS08akrywqajh22bue
13YSgXVoPy3C/mH7/vegDnbdNRITh5bVEEywxOTeJjnfnHG5Kq039rK15Wr4NNc+VUzN7g1UvYBk
L173Lh+bAKAfmR9siXX72C3WLGR4NRslgM4OJqFXwPqkFRWQj3adcxh41sYn1oZieDaHDK+oaCtv
IIUB869fWscQ2c3JHvru2Ipw3tiDViKsCUpzRNGA44yr25g7JAKSYolaG0zxuwxlotLAcFq6XV7I
W0OX8pZTd7h6kEe90/2RDS9cmQsTmTaSYKyXvPNutp2/m5b5uZfukaX0474R3Ofn9S432J2rqLXc
/NlmzyxX89X12/LmiHSLumhtBPffX32imaEFCTXL5YayUf+5HkR+hLAUew7I4B8fj+Lt5zRiipg6
jPSE0dK70frSzMOBpvYpCMtDZf+umHUIxAWXlo8/tbagvD9HI5YA3NiiwYmunaeIzEGBim42bFx7
rLVueDiuVSgXCgMpMkiV2QG3DpUVNht9X3E63/Brj/tIXwhmwp7m7iiCgaPSeRpurGPy2NnjVuq6
NuOGcwfzkns1LpsQP7LxXNOSfAEvuv7oqWnYiB8rhvoPbG0calRh+M6tmhQpIw5azR/apXLjtPt/
zq5sOVJd2f7QJQIkgeAVqMGFZ7fdw4vCPTFIQszT199V58mH07gi6qkjvHeo0JCpVObKtZyNKayB
a0FNFlWP3ElIea8deRyBVyLq62zMTjVdlGqy0/bbUNa7Bm0rtU9AC1GFaR6Ekl96JG3NcRWjK/Qd
t3XJnGRGCfQFTLpBxLz8UvCwOcWV6Q+EZQ3NMbygT/b0q9Qg7GPPOnWiwXQ7P7trOJ4dc5T6KsRc
+eyeG7CqKzmP2VpZtMndCvxx45Rkmqpne0GzD9iPh5uRU+FccNBbS3j++wffw+fe5mgpGBNtVfNL
CRDFH51l+u0qX7BmfJshaDzLhsF5usOzVVjvPMivC9/XgLbay0a3KnGzlKMf0YEdlnJI4BMu3Vw+
FuAf2bc1nq0IRlZDuW1I/MA8urYuw64HvNcmDwj43nva5yF6Hq8qTbO1uqfLUZibgHhIgAchoXY9
E6Pt0Iq9qqmvuybX4DaHsaoH2dKQdM2ZosXLfo5NeWh9+vr5Vm+s15pFkyouaGfrMQkydejZfjE8
wT+N14W+Y2iYXpJD2zixa6CbS0Q1WbUzJEEPfstJNiIG4PoSpcrW6CubL2wOCKCd9onrCZlUqBH1
9jhd99RZQ92aCaI8CuFPUuStufGhdfuV4eK/hJnZQOCyNdRtahVonSrIOrXE0vcOdONuHbxyIwR4
kHNDd9hrVSsVotRcRHY6lmm4OJ1OLOikXLDKreVbXf5WZ83C9XAKrN4/TotJw4BeSY/A1hx0LcCT
siy9IRny1g1BN4QO19zcOOD+/fwMb1z//ykPf3CGlXEVt/JxSHLS76i2H2wLrZbKPU39dIHca2uB
Vjf/AAvUcqz7JOCT2mljK4DWpkuX/salvEbD6d4obQ/9mJQ2BwwxKIoDbR11w7PpOhgrW+PhIBgy
epzWI/wiaXeW7iFo7pfigpfa8CJrjVIjhqLrun5ItK3uK949AeibaJpDH4HeF3lwE4j8kh7qxm6T
lan3bR8YBYXARClnRJt1UECakPG7bvL8eJo6/8KWb23K+e8fThVQ9xmoL9I2gTb4PdpQ/lZyPmon
+Pr5od04UWukXOmkhVdLWIXhPNtXjemj8bL64NboK4PuQPYjOoH+DYvN5p5U5XCUncuvC1LXNHRB
ANgpVwvi4NKAl3HKxnjppmJ33cqsovlsMgJ0B/DlM3VZFoLmFgrWTt1e8rfnMPMfIcIaDneOPjzR
FUPiMfNT60mHjeccNOSrPeH8Tqn8ddU81pg4n0kCrmcyJnieOFHbuGPsCvfvdYOfLfHD6bQNoI7O
iC0ICkagW1l6EQP++4JH3Tg+a+45Rw7EqgPcB4Noy5vA0nbS1uMluN2GZa0BcWNPHd4OckSAvifc
W/b5ArWc2m/fP1+brfFXlhvIQCIrnMO0wFwDWjXwAKb3fLGvO/1r5jkYVl/KAktvoHS+a8nAIsmE
deXSryyXlTmI7GzaJdwfVTQMVYhmk0uNaVv7un6Gu720QDbWJwz1qATN83NsCTNeuTArw3UZy/K0
y7ukoL69b1EEOOTKvWS255P9D7P9Tzb3w4kv09Ke6sXvknoqy10uBh01S/7AMpFHJdCJYdNyL1os
eukHt/LEa4TcMlC8xrk9JfnAF3pADAjm5dwUT1njWAcPvZVxYZXdLbTRhybOUPyLm5Fe0s7eOMVr
+BzvTVkBctwlpOiODR1u6sY8zPw68CVbY+f6WTN11hxKjANC6Yar46z95yYnD5ZbXXcg1jC3HLzt
tksyBGZI/9yj2jp9n/qher3KzNcYN3QokmpB93LC1GBHkLKZYvytDi2figvP7K09ONvRhzNHRheq
bcRuEo0aqMW60+T6j7Qor0uprxFuOcgGiN0hnZ57C90Xzqj2DJCs3efrs2Hs9srYbR91dcVRRTFB
OfztW6J/NWVwiY1va/SVsftB16M5AQ95NI33v8a2Wm6Iri81uGwEefYq3g5sMCX7DVStUyePiqr5
WfD2JZ+LHyCEvGTf/54BXQN1MsCPLRQXEOCVNbp0yfSQWfNVJ5+u4TemYMgVdriCagA/TOjRcgj7
jjs/P9/af4cwdA2/kR76NKuAj0lXMh5CKx2imMo1YavIV87ZfHQHcyFz+28ToGsoTlkALduLtk3c
eS+sCbpUqn1vlLCvipLoGn/DsyAbdI9Es7bM19IL7urcdS+Y79YOn//+wXwpBEg08WeT9Pnchm3q
3tSSXMik/vs6ov+NtyH/R/VMmsrzTDJU0gkpqJSIjTaa/8u6cwN17RrwJTpd5HjBeW8uQQ+2ZrSy
aVF6titBhJmUkkOj16ANWLdivhB7bB2rlU0HdqDBEz/3KO9RGqKe6x/KWTo7rhv7yH1LP0/XMjbQ
NViUzsFgHIgMJXPriAeVW82RdAzEkrW8xP64sVprrOhks36wAqdH8qzpZejSvP+Jakp9wQq3hj8f
jQ/Hi7mtP2ptt8nQjT5wMhbEH8RcRp/b+L9dIF0jRT1PW4M0S5OQIJi90DJFk0jRWwfqZ6hveMy7
cAtt7PoaM2oZq+wXPx0TJ5cVEk5sHA/ZMNBoCUYTW4FZvtbnIvnn09patLOf+bBo0MWosCmtcyrN
SOKst2lUmeHH54NvTeX8ox8Gb9DLWU/L4JwIv4ewdaw4fThT4NHB++GjZPP5r2y4RH8Voo+KoSLq
4leGbgoFlz9A/Wlc/8LLbiMdSNd4Na+hHvTCMHzFzqIHWThp95CPPaoxQ0hVd1ufeXKOWTrcIB35
+ZS2dmVl+eW8DIPhBNnZZcy7kIKePaklv0T8uTX86jqf89xLOfPqhJWV1lHd+GQCL5roL+z7hq2s
EWvSIpU9aWT9jU73SJj+7m0SQq37qErzdNUKrWFrmW6ckqUtzFEH1rIPpmLqI5GCWfI6w1gj17hU
uh+xDQn0fB8K1b154pKy/NbynP/+wSwkQVqsnNshsZzpTk5micql+UZToBRk+vL5+mwYBV/bdb1A
e5V1KLyMzs6dq1vtBhEwrldlqOlav3R0wRZRBii1uK71hLDzSU2XatMbTmMNVtNlJtBD1yAfRMTv
KuvucgX/6k436aSTQuW7zxdowwb46uoeHJJ6LmRpkjIwL+30lGfiggPfGnllvEqNKAD6mXPSgX5I
xYQceHCdX1hrkgqHTqqcU+cEdj1US1v3uHj6Qov2xvuarlFqMmiXjAkMXgg1QRou+zL2eMNVNAz8
MezbfG9ZFRJn016q9EI4u7FWa9ia5zSzDYksmfT2pMK29oN9QfQUf77HG4a2Bq4tKS+oY/Lz6PYO
gnFxawd/ltx+9Im4rg2DrtFrtLetSvDAPkFy7SVg1ivv5YWYNoA/+N8UC12D1HLjjSXov0AXW1Ti
PqNIKuqyfi/LvI7nWufxqMoJ/rXgB9X384Vf3dqS898/eCeUH0uzcGGfVFscQSQRg5z/9fP92Bp6
dVO3svUK6Bw6J+F4Xzqqkp5CMfvzsTcc3po7rbCm2fVA/XuixfTT64Jbo8u7uRGXFH22NmNl1Zao
vLRMsSy6c55MUz2AAvHe1kMEY4mlhgienA5pZviFs7sVd3irSxoupC9Lggl1kGNbbP0oqiYNLTs4
LEgss9L9Oir+yLSMsmU6EMav8zFrKFsDOfOiFq59mpj1nnXzoZ+Dw+d7tLH/axxbACEz7UsMzQrW
oB/UgaDv/OvzsTf2fw1gMw0bEKAx+yTRQbC49Jnk1ldPVBewBRu3kru+s2kFVQ2f2qeBFftmauDY
02Ob5QcjzB1Ujx+vm8V5dh+MLx8JmNsazKIChaqbpYlf9MikuhdmsbUB579/GL4ZqMVBJG6fgiWL
WWbfGHmJ4WPjAb5WSQW0gwzKwQKV9hv6fvtsDs38WpgiFFUG5boL27w1g9W1DVEIq0a4jyPUyDfL
8f/W4/h+3dqvLJzMIAtucixOhjrCGXqc2W00Sm/3+fBbX76y53TuM5dVjU66wYI+JPGc3ZK1RXzV
6Gug2sK4N/ayICdd2VnI0yCLlJP2F0bfMK41TC3LyEhtJKNPQS++e0Q+06k7GD5diCY3fOuaV633
63GiA85OZ+64vh+6F0Agokx8xUsuy38xyS84oA0rXpOraZMF7TDi9Hi1d1MF7mkOulOvgnfbdl58
X11nxWvIWWBV0g683iTEDQb0d1ty19VjsLMt5xJd4oa5rcVGFZpRbEs7mIk6nGGoTlonWDpT5CEE
caaqv5Qg2Nr61Z3t+0teGLnIJABHPRoj/e/+0B6rcbruulkj0IqceMJKNZ7XAkqsIFR9pwUKO59b
xdbHr0y6LAAL8gerSEgbOuIbIFtT+/3zoTdiyzXYjBMDcZoJQ49Ve6Jo43fRklVbI+gMLhzWDYex
xpq5voeWhLpfTi2Yj2OnNcWNXHx64SrYWJo10myyiBSuExTJ0Bd3LVF/FxBshzYqCJ+vz9bXn03w
w1XTsUXyXBRl0hCts3BWqWrDFAR0b9eNv7qQFXpRRmm3KqlUax0lhR63N6SXxAM2dneNMZtS2QZu
K01SFNUPoFteaeE+oovqfuLT8boJnBfuwwIpC+yKeioXNOyCNGwmgx2SnO2uG3xltUttBjwL9HLi
YtnVU/HkgzjvglFtONE1gKz2td0Ay18mviNelWsnurNKTMC/bzL3i630dV50jSOzW983kPUjJ/Bs
8p8lk+3JbQpOQrtANvS6dVpdypBegldzGpU0JYgEoSs27SseXNLc27CBNZBsUpbdOCmHDWhza4j5
q3X77aoPXwPI0E/UgqowMIkL9QIQbU08Iu14AWu19d0r2/VBIcz8hZaAVLDfrJRHkttXDr0y2wbq
J8KZ+jIZlwosi1KNB9DqXCJo3TDbNaEa79ximvAqTsqpNT8CcwbKWD3q3qEKPAvKlpC6CK4zsTVi
jGY96DmxTCeU42IFqvEQIvGXSmUb3vl/eNRoPrtsBBuv30OxogMvBeQ5JP79/PRsDb+KoouFQYfH
MajEMXjPEDyOrIDsZ41qYh7W8NL8wjHd+qHVBcyhmdSXVWsSQNbV0W+CLM6EO38vSHfp4b8RCa3x
Y6LNZVG3WCpP/w7AZY52gsHeG0A103YIWX+JvHPD7a3xY3k3DF2Q4neoLm/wI02598ZvnrLusvT3
59uyYXdrbrUAAknLbKHFyxurR9fNnnzLveS1N3ZijSEz0nUAKrZkgrLokWROlHvk2xJced2vQWSS
W0QB0p8lnVsOIPUvvB2Uxcz+84XZsOv/9JZ8uCs1mXhZQQoCffx5e9dOQxd7YDMMPXf524r8Ur5w
a43O+/LhZwCTcgORBfkZ4/OdQyKJd96hWq6jkqRrgjVhT1Qr8MElshr/jrgrF4ddF22t9VGrAYLT
Vp7nCfbhkVu2DLmeLqU4t1Z/ZcS6yA0TVZ8nzjz9MUNz45P+gDvivgIV1+cbvHXyV/dwxgqHW3q0
TlWRI/HR507sVNOldoSNfV0jx9JOW3O6dBjd1a9V2ew47XdMXer03VifNTQsVxmTqcHbOyNp+jBU
xT53RdhVXXZL5+qCCWys0Bog1lqz8jJ/yJJ0oG99WQNg13SXrputwc8z+3DwezG5jLMqTUqSTbFV
ZnckrZcL8eLW8px35cPgoFdhqQeQ6cnizTMZiY7sjrehKPMoG/1LUIytPV7ZbklHDy3wXposU66Q
JoX6syHCD9Fg93LVGV3Dw5au8pcJZnZquhzQP1c4R/CHXNcRQNfwsNkAX9pnjn8Czb++KxbRHy2o
RcSff/vWHqxNOJtZXeD1eGrYNCCYcGlYVBDU5V0LWVHV7j7/ma1NWJlxaRpHjiA3PTlj81Yt7tfW
WeIJ7EAXjtK/xwfS4r+P0pzy1uHe7ONJPEEwzbXmMMDrOKzlJf6hf6eiyBop1jbg0YFkuX+ylb/3
B7RjAlj0TVFrgWrh/EUCSRZpD9svzCWatq1JraPtzlG1b4ORg7DmpibtK+RrdKzc5TrhLLLGjPng
pQHpu/BOXWvTQ6cW0DZRyi9E9Fuff/77B/OuK8eSU2Z7pwLCaEjqz3KP/gb1ZQAV6tfPj9W/3RP0
Vf/7J+iy1NTOFD8Z103dt8FBi8OjJ7VzqcNyYw5rZJKxob5ZQqrrVIOmkUWqycSvDhU2GjU2YL/X
nd7/qcmz2pEpoIKn1iy/M6lYaIZxDofK/Pp8nTamsa7KW7UB5RRryAkmtyuW/pR77cEYdaFCvLUN
9L+3ATywpLSE557YKL7VlnlBTupC/LLx5WtCK8fijJ7Dr9OU+imAZ81hAcYpSr3gEn5r6xdWHrD0
g4nzenJP6HNXu5mDUzLsh7R8G3NkLq5a/zWGriNuPuVT755Kd5YnaPHgUWI1/nEWUlxYqI09WKMj
qJXKwlOINYZ8oSc4qhJHNFiueheSNd8iuMAdNtTSPdUt9Z9I26nH3HTuriib5unzNdqYwBpHhxow
SAGW2j2NgR/ETTvUD/XCzSXYzr9fg2SNnrOdRXbFCH1h6o8Df0HHvN+/eqihm07I4HfDPQjNl7Rq
vrgCDVlfrpvU+dB98IFlJ0uV12I5jc7kxwSaf0hni+XCnv8nqfO/QACyJmOkzdDkIKPFpAqrD0nl
n/wy/ylkcxqoV4ZM+F1Uzu+pWtLQluIV4M06sk3xDuH3+3lMRejTdsd0F04YJIVTEH7xyrvurfOC
r1kq3kE/LMNUU3PiWdMdp7ovQkQ5Je5Yccn9be38yn1kc1vUZVB5p3YSerxRMzRObljD+XUSM+R/
kHptWoMDmjsnsOKhEa50+35f+CS9gGrb+v6VBwHCwknz3mHYWq2BLzZ5lYeMq/bn54dow0OtKeQa
e5i9QdbsNGlIDJuhLZNi7tqdy+zswk9sTGENzHOyes6WTrMTHusOxG1H72iBc/qC+9sa/WyTH6xg
Nh61Z0QWp3JBT1DYGCgep6NPXj9fHweOYCM8W6PyFqjWqBzZyJPdZO1hASU3wEjsFzZkZ0vm73Gw
/tr2cGMCjvi/rcHkLNM3Zei3xdFPgZTfWu7+zBzx3WqmIvay+rSU3k0uAhW5IDALhs6+Z4F/29hF
FwW9k0YVBYLOVNkjs/PvEzC4ESB1fwrupWjRgUlBYqgKc5SMnWL60zhuLNsKWs7lNzPNL56DILu2
2RuvoHthxHQ3KqB4mAVP4b/1mXgqmyoFTrl6LVvwgimzK1X7CmbsJzv18915HE75oRJ2nC8yzpz+
qZqrd8vlVaRd/q7BnCHt6uQjrcCEc0AHwrFumy9Zx049d+swsPt9k6NlyQhkZLJYutWBe1lUomca
LYoJaBSCUHs5Dc/fnbnLsqcjQPJ94/AwtcGaBAKH2zEH/VMOzV4iH/reO+VoLZGiuJXEfRD1zEIr
KA+5pLe9ckNRLKfB83fCXXb+mN5kXnPKmvlkiH2DLt431C5D1fT359xcYbHXafDetWjve5bfj6x6
RM5cREu6PNoyPeblmEVBrn8BkLY/L29ROmrHav8VMsZFuBBZ7Fx0tbV6eghgPVGak+8M7Kpzu+wn
yRJ/YN8r0Ea7/visyfANONq7znd5OKY2BNbFMsRGV+/nlR6K8TGnLd4TKv/SMvNiq2YHyrkjA2E6
mJSHsB0llCF8sTemftC2fV808+/A9+8yyfrd0JDfQ6VuKAiQFQ/ehroGqVm+B4R+B7n7CMLIv/08
3ZvUAswaf9TCSpylQm1SiTDthyxcZgmOnLx5oSWa9pbFubcK5xVhkBeibfV3nY0kND75PvBMP9i8
u3WcFrI2lLzaQWHtHI6XddqDMLXIPG8/5PSpLvNHZ851TFLiHgdNrB06qYe4qJwcwCVSPQK/xkJq
bLTqNRVPD7gB8ohXY/eFFupGN2XznLUgIUB71wNkox/rulIn1ZXy4KMMsevEIrDH5Xc/597BAs9u
VDILqkyzCm1d/HBV5++Vr+Jy6vZTT2LP0S9pMc1hUVckMhX9HehiF8z2Y+GJZyXMHwb678gnYxvO
kAeXuCGAkD1YsugOYrZo2Kfl0V5GE84SVdfG2AkdBohY6Qhp/jxigVX+wMP/NWugTOEE4jBb/A0t
8V8JJAIOvNCHcezBqgAJKdvq31pVH0af5SGZi+cCPU3x0gRdhHN72xPyYz7zfXB5S/MicoJ2J9Vi
73I0K0V1YB8F+EXDSuaHGuC8WDHoas2evNWdi0RHarkhcZwpdv0qe2gz57nS4mcK6w17rzuBVE9G
aZHq0Om8E77tG5I8ug7JaOMz9QAFuDMjcVE+2l13T5aCxBOvfld2/oKOVxHmBR0BD8ofZE9NmHej
xLCLF/KZiFNdTCouWhvUIZU82Gi36br651wvc0Rcf45mBd3vqZ3JjYanRKJk/Hs+eIM/vaDf4Fmk
48n0KfxZ4X1Bn6oVLz3EIGr+txRZB0SPHZaty0LXJyf0en5za5FMOnjjSP0WwrxaRu5ABBHDdahQ
TlUbS0ClKreECNP4jOarM5pg+I3//U/ujkFk12kFsrm6+QqxJh7ita3DkkNCTC1+AInP/knZWVJ1
k79zjXt00OMGXixAIVmhf3jQNIg7WR0MNOxCann7xqL7EbK1lAt4C7QEjfoI3dObWTQqTFsQ2y1z
04cVsAfRnAEzgwyePDaLezc6kL6zvKI4ZZSSqOP9KegCkBz7YC11oqYq27BgVWwt5VO5mB9czy8Q
RDnatEG6CcLuJdoEfBLVKaJav/PAgtKJY+nrb73Ijpx3z0i9qBBP8ogyiKPKfHGPAan/2G23hGhe
mXbp2eXz8TRAECvVfVyX6RT66dDdudD/8LOyfljyIKHQHvTc4QxtRfkvcO7ERIO4JqwPS2m/E7r8
GHzIdKkRkuZloGHBzjd06k4HBJLyiGZ7UEX6GYNU9PDQeZUNzxA88Sm/a4P6xHr7OBUqgwxgv0tV
/Zwr+WRUERx0y/3IyxYV6dw/KDSrNpYCAde48xwQf878gQrk3zzVDpHvy3dOWxP1UkEVgvZubFXL
b7yEddjN08k3y41beLD/Ep0OUODpo6a0SNx7WXcj5yZ91gKqD67GnZBX4y6txc4Z5hsf1PCPXkvj
1pvZM5NL2DjgAkmXofjaC3Do504JzXdsnM3pfRrwVxBU3EP7M923wil2NO2WqFC1c2OE+2u07CLM
WonaUecOoe92b/m8iNCupyCuKBQhjKdRRRz6b3bdkzDL4MdmWTURnRaUzJj8QyzZxpAZmI+MsfRG
0cmLnKIFksyXRwqwzg5CM07cQnc6ntHmfZghthIBkPfgd+ANRoAA01siQujd3Kax27deNKNAUAR1
HQNh/BMg0xtY3slCzkAO3Ptl9xPbjXoRj7obsoNTDeZIRkfdlwOtvw7eUN+mZW126NzEaS1sK5SN
Xb0K26ti3+M5FIbnYglliZR4CALsBVUVWQXRaHNwJRIB5iRT9PdgsU7DQTL4LO3mbtxieLkj1dhq
NMQX6UODPol91UG3wyloW0ZK6uFthD3FovEdBTehTY1wvMh2Y1DUr5nPEYFCsDOmOelA1duZXW8V
+uSyevk6zqrYEzymoiwDsiNlheWFkmq4NVNJo8NxYuxPIVIvXHjpxpXhM6QobPkkirZ/0gFxyl1P
0/KFLZAkKquge6zUgJ5SC4qEv1nrFF+9ypMz2mrUfDPnPRqf7MxmIg6y0h5xfeb502SmQ0d5d4Qu
VBm5zgj+4oJJADUcNu3UnDVvaQl0i6uK8SgqIv5YIFz/kwtw0aEpMzP3Sz31JsxyxuO0TRcK3bl6
EKE0tTefS63dYXRpfRv4VrFrg6ILW2vodlnuufusKp19h4j1BAb+YscXIe4kxJB2Dp4fB/Dflu9s
YNbDGLD2PqhUcW9nLt2hf3bZZdx5hjKvH1ZpRr8z5ZNHPOSgsDIIhKmwtic1kzEIx9pWX0bEp5Ej
+uzMLEneVIPgozEoM7s+XXaeWHy0b5Pxdq6L/GcfZG2khvzdGaqnJjXvLHew7xmEAfCoQMQ2zT/R
+jDulfLoIR3liw8KghCpWvUVDUZqby/5HFV+I+NCD1kKTfrGeRjBe3Ng54oV3B8SM2z2ULgV6Qvl
9RjlM81kokhJ02ieuB0ugz1Dijx4KFKTx1TNiImn3ttDxZrdWE6mwyGbyVuuOu+2BJ1vRJr6D13I
TU9E9tgwF6p2LX/p5+qnV01BAughiRDMz4jSJ+8viNx0mCIcg57VmIU1OAfCYhQ4dCVaMLFX9h2d
jRVWdV7vO9GqN+pMzalBT3dSBZTgcV4/WIR1oWFzfwPkEwlrMQZjTFPhwny1OaE9Xv3NxFKDs33O
9jXI4SFHkN/gu0TYzIN+o2IOHtVQ+hEcI4tAJ6oPoAuid6CoGb4qp3PSXc4BKwz7c4kAiol8z3Hu
o8XPvRDlliJ02xJXjC/yuBVNGqGxAkak2h6iBwHcLOm7H22D9kIQ7k+g3ct0nHKjf8iA//JbPkWj
mQFn8ynO/sLYjTdPD/M8u18Yzhc4t9oCrfFGHVB1eapk98XOui60F5K+gUoEl1Iqf+JEgt6IuOpE
pHXPy0XsuoE3MUsllFZIphloxzoG6FbrHClr50iJJj+1pQviUePSqMZHAsTa2pFnT2Wi3KHAi0t2
saprHs+damK3BsuAchiPJIRZwWPFiohQxOnT5HtHooefDB39B0c0j3OLnKhUhuwqu/+CwGv4OheF
C50izvcdV/e9i9i+ypsidrUqd+AgTm98j7zKjCaISyv4nUpEJR/rd126P+2ilSDNRCNmWvnfMUXr
fmia+VC30zPev22Y2TY6WgbyZBiR9wwZtEMns/FPh37LXd2zH8OC6z4d7PGLP9VV7FUg4ESSRMU0
m8ZnZxE0Jhxssvp8+CXNeLhUHUXXjzdEbUmmaPIbZH9w75tbH6rKItZ2HtwLUBgc7Kz9IUpVh6pl
Mup0xfC0c6o6dAvwoyAwNJGFkw9AFcniXtTsDxdNdVhyxNRTgdCsbnS3L60xPzqWKPYaRMZxqwN3
z6bCh6MkbAetSGBeZvLT8gyYn8zY3aq8yeMp81ysjPzTo2of1pC0kgssl5P+pUCtFG+MLj2OUqqb
UQ9jzCr3m1vqBtbm2NClqfEkLGP8l/bWQSfSkaTqNRUGve7EGTg/uMPi/uzwrL+t5sE89R7q3E4g
vT3JqHXj5iXo8qws2yGK+2Prc5koSJe4Nyy7mUfnV2FVzk5bXhfrYnBPZmq/lUDaoOTv3A84C4lG
iSw02sg92CsKnCTehKO7vFez78Qih1NSIs/3Hh7QsTeiw46gAPKk3OYsrijcHe6bNNLCRgJkHKwD
Op29W7cjQSgWa3kscSXGkhTD30LK+qHAkb1vLXB9hpWonVtoLcBVu+5X3RoDxleKN3g50YMzVd/6
ru0StF5lt8pp+h+ajg1SdiZ4tjqM2XnNT280ddQb7oc2/HBY+uP03feE+ObZ3EQ1wMG7kWbPJiM6
xov/zVRTFU4GmQEj51k99q1KvzmZz+i+TaE4UOK1IXSah53bDc57VtK8BucKgmer2ZFugMOog0l7
f/+fo/PYbhxZgugX4RyYgtvC0ImkKD/SBqelVsMWfMF9/bt8m1n0qNUkUCYzIjJC87degjl4s/bD
/yvyp6aVcz8Eej846iA66evnbV059O3J9uN2cpxgTC3136q1/UUxcXQBBaZCrYvSPZtwF48Gs9sX
q2KENPaV054M8rgeXQez8F3ljwanGVXtiNKRwWjDCSeXFBxLn7R/7VSXV0X79bKMSu8PvraUyX7T
i1UFszGLYLFy6td53GjWbdHv8l4lj6QsCBF4bkavwA2rQSz2kx43iel92nbS9Wdfr8xf5gHmnZGv
y3flL/yu+R5jaugJxkCWbFQbbL017lQ5z1S3qjqOfNUkHExFnInRkLfpeU6ULzOgBWq1cNA8ticc
ZpytWxPRM9ec3wwak0MEAG/O2G3ATu2XzGsP21okJ63v5bPjGH7HKZkRkEY88SyDJHf6t8x31i/S
syYsCVsdXEF3i55hAHe5dNjYhgzDOWGrtNKO9DHXMjQKRXllLxsuGWsjPpBNsv3q9IUHI03lJwMQ
zG+4HvEyB60ax6isvTHGID6voqklV5LGZKmucvLbU2oWuheUjtDGh9QnETeyM9H/6nnzo1tDuhP+
+m8lSOGYa8367GWtM+16d9D+Krc3KbrWIgXazrflRxiO99iZvt0HXtfkH9vqiUBtqnov6MIvddEn
ZTDnXFnL5mfHMUnzcJgnO8hzHOgESoMowRD44g5zs2dvYShWuinjbDqCoUUml8VpFjx2TOUTwkXp
mwLeRGVKC5HqK/2TqykzXHiYIVNWIhqxx8oih5d02hiVv02GhbGRW2dRbdZGSLCC2lPODXwIq9nP
I5hi0U5M581VQaHtd7gR0wFWZ5hEIBGtbKZwTEvjy++z6ljoiKYkMUheqFEnPzeT7z97tlHvK3Nu
doQeMDeQ++1eNI4R6F693uchygfhGvlXWfZ+iJsCjfycVNPzWq1eANGRP9DFU1WgWYgN3yUUaG2X
v0RbW89+mUyXda21qw9wcOGgsECN1vbBqZMmbPN2OijOw0Ah+3/KtKE6dbqn7dSalXU092lpPeKB
idNJKq/WkK1/dVOr4zH1zL3sjOXJ14V38Brzv3bI6jCfi2nvLPlwKq0JtCEFo+qzNj8tZj6f5yap
TlRCw9OATW/kmFoa9NnUvJnNVD2nnVUfh42xzWqW4773NeuRjmCOdLdvvmRLEdQOCp+bXt3sFYAs
L0UfqkEaP9LyrNDYuN4Js6+DhmG6qyNx6kx6ocWkXCoQ28wP7iaJu27b5t1k91wZktD1qgKpy51c
iwxj2sKcShvUZ+vBIdw8Lg13jotcfRCsWz5aWz/szXTQotqx/g6Tz82hzbAxmVbZuzHPzHNt+04X
AMfel8ZonjMz/zcvox4wCbeF2qJlx9ZcPJA/SptrkRA4J7N0jms7+dQlCXhi0ozAcdbi0RBz80Dw
wg8daxNYTubG+n3OimmTd/zsyy+DaCbIxrR54bwYnvI8y27TaLanxN20j8oZxa9nuMYtxfoVpp6j
zxyG+b8qrziSqXF2cDGS/i7xr/5WNVG5dDSivtaE+oaZiqrE/GIXnh1b84gpebr0X/qWZR/pvGrn
arXXB9MDn8zW2g46v+eMgwMIpBK/Td/Ve13R9IihI3DBkybGpkLfd5tmYqrazN+0fYDM3ZhYRuAa
TXboxh6oMhfJAcmTth/0ZooSCs1dztIHuTTenXzxL6uynmSbERNo4zfxqIiHD7QkrWlZqyqkhNED
3bQ3TtmFRN8iWULEQdORDrwLa9P4bxglKZNd+VFuBU10L7NPCswxlK3qHjqsbB96pNsxa5Mh6FEM
D6mWEUOn2RkbRWzUBrN+a33H2G2lqXZ1muXc4E3H/Q8gfzanTcVc8/bbqhU+d/1iHlNSE3f1rE/8
CP32ZspXSyzdPjW6IhK5NoRY++hnvakJVsTdcbkO1mJzVxYiWsTo3FehDSRKQdJiPBhMqvEDPe2W
nVyAnp2xU4S4JnNsJkV+07CQr4Ni07LPaVJcRo7K4s1KfbCmugW6rxyxw/V7Dp3GBkZp3CEyUulI
sEQz+2rbMvuhBSGRxp38NKRbnOOpoB03rYxbriYJxOyMnLoxz/72iaZuVg4vMqyL2qFjzh6tCUkr
5ZLzDBHj/eopy7vljZEqZTcnsrimPxQAzr52q+WUu5YzwLzUy7epy/ZlHfv5vZutFNuQVupHt6hh
PWaQ75YhqNe2n0WEG4G78ztZPpuKGDxOcYrehgL9wDfK4gQ06tKmdfOrw7AFKzXNRy1U91Z4hneb
nRoQpFqmKkomG+/PrKgOKtn0Tzef+VpTuRqwCT4OUrHj5zVBka18tBRHR2Ck2/ymJVX5byqwlBK5
P76UaYa4TfTklYLzBaPumq/TMOYXizTjjz5Lh3jwlv9f0UOR7O7CnFffHqtzDo18qFPfpObryQsk
0Y8HsTFz0ml2HbXjnJaRrQn/NI9cBaMr3Y+pKNd9ajndXu8S69ZKyznOhVcWBKZ52YNf5qAXmTKS
mpG6Yqqj3LKNV3bzvF88S6ujzinUuiMWiht+tdXh/guhJSTLJBn7Z6PMOCnm1NhDM+Q3aWfNqVdS
RoogdESb5TH3rfFhdrZlh6bc/i2GTr+2BkGNxbrM/6RA95c32jQjMod1OOaGBo6mEkec/aafQrer
56OoesQwcqh6J7S8xn1u3J/VWNZrldhe6JUcst2g8KYv6yJypYkfxCAeZOc/WnIYIMcYo6zxLCdc
ar+M4mEgcbHSqpdcZWNQAnADBF8tkbzKpNyNjXtylWgAMPvXzl+bAGSMS0kADXNFqXJJQztNv0wK
corMLTQ8+7N09V3milfsmMJ60j58tjmVV36cHe0kqMLA+BmOhMsa3B0TJaetVfq9MwylT8/N+ZHq
UKLjlERVrs79kFwcrluCuseoq1IRV9ABoUiwSVEG+7CP0q59rwgpxIqYdppGpCimn96y/usrh/FF
/Kd1PVzL8WMsumPT9RfXKMN5Knast0hUy1F52kveMNNlGeV+M3UKJyNeC/rVfDr5NRya4x3vUPFS
dt9aW8+BVfafmp8chrqM+245ubW8LVu2q6fumMzF4yA0JzTrAeJY+w9J8HlynVMi2+fCLx7NueyA
DxE3L/oHgNi/JJePntD+pf1KYZVRCvUDMDxajLA2Ru+o3PniYlLy4DSmFXeu+iOhFQYlccm1t0ev
SY4UxkfB0a9m+exv2nnz01gO8r2zvJPy3RepHJ+1VP0pNOhRz3pPtDJ07Oo6JU4a+Va27QGwmT2z
67DcbDdEoVYFGSdsYDjapWEyOTCks9e5XHtbvM1Jehzm9J8QdVD3U6zbEGGWBpFj98s+9+393Lvn
qmyzfTPnZ8/z/pj5+O2yEw8U6H1A8MTVwuCIWj6U3XjsnG0FaXaoX7HQQBtCtGRmzZFKCXQgR+Jv
2pk17CsdJ841BTTJ9tZuaXugpEuioeAvDq12Hp36KWuznd9732QLyN9+k39c/rPXlubb9YZosq2v
vunP90UwMBDkMQgxbniWT81V6+CG/Lz5V1viwKn1oy33YRWs5Btfj/kn45FNlGRUUAyCeBAh3q5B
gZD5y6Eu5sjIiudV+fFs1rGw20gZenTPLa6JSzVLIyo32hqDmgmqCkvrCmJVCPZpCtusjcmDNQ9f
mVVcBze1bth211C01H46J2dFm6B8Yp+xNaOk936G3jhUPIS8pJHdsqNSbdTlFl4nhdXEhqf7O+J7
VgTWXYt4Vb43TnpzSjiuGa8EWtM52Tdj88l4Y8KjW1651sjM68jS0F1bhfpQv7TtoO1tc24j3VtH
znBjOKqx0qHDq2cSIJ2YzX00KpXsHDHksW9xc6V2+wIQnYel6xCOo2wTDId1xAOrT+wwFbhdY4VJ
vq6RmvQbj/c+QO79WaflyR2W3dKY5zTXKdcdDfqeTMjUinR8CQNEgMciE3o82AkeqtZL44lf3MYu
2K3krMMWa/AZV83k4CZuduSF6dB6wIdpDoafmkkTTIMOF9409n6001tTeCfTEi9DOt482yQkcvnQ
N+Msci8aKGqB9DKFj5UO0io9+w+a7y7auA2++Ubn3Fwuy7zGptvuh228rskAJpSaWqj1+a9w6W6c
+tcYuj85jw+Q3pB79FRD2IDDBW3W7H24wtxpv6c6edYTz4EEMy/1NDwaq5Md5Nz9a1ffjIqlgXGV
Oodp/6x7/XGQzplNO4YtuFcK8OG3F6dU2dlbmqeiVAAFqh6PxoQj4TYke9DYbq80hfcGixjA4X2z
cH+TxoOhk5VgeaC6I5TpShnfd+NvvWC+uRp/KsuMdelxGRppHU4DhF3roaEzcv0hq5tYlsN5MtLy
dV6mIZo5p+a7INftXhyWcZJW36OnI940zUtZO9RC8zNKlJ1hak9CVA9+3X2qtrp4dXok7cTZm70H
9J6UbUS6FTFBoj1lqj5jcyQfN5d8dMsLmblqo0kz9WAq9OOSEM3DlZMDIs5BAhcZ2H0bWrYc4rSl
qAL4rVdmYCooV4kImrjydR33par/y83k22mABHvS1OwOqzKAYca9yOyuhRXlcn3PoDDAoWJ7MRSM
EU3p3HMO6ZweD4lq38pto5Jv9MirqyKYvfnWEoirhuUi9eQ4W8MNwpb7f/M4VnlgVcO8Q7PMUwzZ
++il8mVsq1vXVC/ZvGU4f41OsJgZTWohf5txWiPqxwd3GETs5NIIlk6+bKXUghkbxT0FqHurXAGZ
N9TxUnAuiQoOqECkFuRt1oecbA/JmMdQbxiXOeb02TN/d4AMxvo5i+WE7IKuO5hHuwrzfHsx8g1K
I30invpz1lctJBF450njkvrzEUe6AwJH/DCGfXb/qJVvfFHRUErkL2tOOdA7QHqLJs6Fb+7scupO
85oibsih/kqbm7PY7Cev7aI+aT+lcPE25G11aJDC1C7KsK/Sm3TFeOz9/tHdCOBGZhM2lXPX+evY
4XFy8l3uj3p4sNz1qUurD3KrVIBNxBu+wBqbNYGE1Ugs7pD4hkD88mhOpUdsmudc3KweD7pvbcHi
mylWkUUdeinuUCt+/7b/O2nJjjlROyZH+z1X06vWNrs62Ywg1yZKi2r6q2Xuf64PXNo3OZCwtMGX
GKqOlVh9Cv/uR2f0OeRtvFfO4gGPQPDOi/M3cdMwLcedVcHTCD+my7qkXf+k5ZKqWjavic9tY7jl
j+uiD/d90QSb0mh387O/UUVRGldhKesfw1+fu5QDol6/W188KUP7Kid0DJb37K0kW4tivWYy7yEF
RmhzXEQp25sDQsL9mKZLxLwwU2fV9s/Pxjs8d0Q3uXcmdc2m1Q19Ux1d9oRdYT7a6sUWVtn8V6tw
8qtL60tIWYduMS03Z+n+aVJLcSdt/MNs9VowUQIWtXwC4ekDUOH7WPWbM7VXwcJP/LmLC0/HeUEb
P5YVykiM1psq2SIVayhIJkM/+FzykaG7T5uuwbzrL5Die78t3suCudQyy66mq9M2O/Yfm8Ks7M1n
Iti+/dJ4qzi3rMl7c5bppdL7E0cpl58HHjeJdkcM8N8x1y9ZMz1biQ2Shoyon91HswM8J7GGTqih
yC07CqtWq9/WSjf/dKNNhtRqmrHfd2+Ob9ybZsN9GWV/tzLozNBbZXrTVbpGG4GqUYXX0feq0w6X
eopQrE4h6gGJXzY0YfHie/pRZl5xshd75+HtGmi11YeG5pjRnJWEPY1VEg+de7PQMIeM6sCzdeJD
Ihq8WGCPgQNcTHdQgpNTQXnU4iqaFn6RLB0yr/jUBh5YgjBi+rksyKbZfRYG8Y3cBSYed1Alr6WH
cm1znf6JDgpNrG37UdnV1ueWoUrx87n9XBAGv6JrKS3wOm2BPq0Zgcnarf2LsEx+AGwlsYsDXZw6
zWuZeJ8bny7cdDE/AlGU0TJ07ak0OamHXKLK6hTD702KTGDVkZLMXMS5sTwbgD+3WuNLNEnxZsvp
OnWednN6KreG5QslMoQI0JMdqYreYUqNLCYtp4oQF7mnkhtH7CZBflqFqjdE2qI96ylwI/ktPnvG
bwJ9mtsduEobVoAT5JUTC0gF67yksutPCjeevdO766mv5fxMqnkdUvisIfkW8ysJYtvZLZrtnRL3
sU0BDCypONJ9CHmsG7R9Q5f36mgivXV1efMr/b3puvTcEesDzzSWj1hreQwQKRfybSZGW6YtzVYv
vudxeW6kIFHdpaozOqFCZlpLAhGTDG208c/K+xo2YgIx0VscczPqANfW0XdM1bc+d+ct32Z6sAl8
q9LaY0PFfrETIigK+vJD7bggN101osAh+Bo2Sdsb+M5zJmnPSQfxBbZx7hLxxJjr335Zl6c+97td
No36k74p+g+EBnFt2fWu0OGqpE1NhI1EeutRcR8Ji0++vLmoXw29RlFmN+m+qofu0IxEquoj00yU
TSrOByZDcJ8Ue29zcOEqDIWMC36oLppuX2GDHtguZGs+FCh5jHF6rmuxQf4MI8SIsItbWjtmGch5
UzsMt3RASb/j5Rb68l9ibSNPBvaf+eYuxrh9+uIaEVxj1bstsVSvVjpL2qqXhIC9oFiKjsEkWZyh
pK5dbeoPHW6S53oYeEmdhQ0hmLR20WSSnKpEzBHDqADubmbsDAKVdkO9WofSz96aavybjp0R5S1C
gG4zJ1Q0Sb8DrC2DaixHepkup4ui+Bx9FGeTS7uUDOaP55ZWYNrWq9BHUAfbLA6D19kRSv/kmAzp
ALwMquj7ZhUttdFGyNfK53LS+qCuty40VlWGnYKlhKheL6U7yFtrQVoVK8qIKvPv8Us8lsGa8nCV
8IPNUj03SYrKa2nXg5GYxUmYSnARAeMFCzqiLBzyESVV3/caxt9Jj/pm5A+O5lD7T8xzP85Jsj4W
97W8dfJKh47YcDGgtsX8rs39m2/kZDFvwjk6mf9QFu2xqLdaHlkqy7dnFnz6Fsferybt7C89H1s/
ct1FrGFnQ4UHcPn2EDcdnB0Wq4BoOB63Qe0IHY236dpuhAYGlYC26lUB6Lg2fPzaQX+PwtIpImlL
ptGQxSGDncl8r/agZrYdsrcK+1FjahYdgb3eFZxe4j6Jmvsf0cT4Uzqoknhg5KtE3BHDiGJ9G4ag
EoYii7tWacqMbe54wVZVWRa2vcMzWPs+/+ps1Q0QtuVoHWE2zJNFpbPEvtAVwQqt7ACuzQLqvRCL
ayHLwluBNtHHLhqzTuM/a5uqL1VZg0JLkY0uXOwglkNO/uP7sgz3Sx/j2eIA+mlqZ88W6P34K5XG
92/o14wqdb+hNu1w6m2fnDXBY4l9XAvSJ9NYqPnKvERwMKo2o7rSLCUObumCZXBKQE3yymgPbeGU
1hGoKX1aDV27tV7TU9z3vdPGQzVVJ8cqGSCcIBbeXB7mciZ7ofICz2P9BormWwZaVis9UpZlZBfU
R97VrslmCJTS0+c+842H2S5B/+11bfIwKezqv7Sq6ncdhY0TGO3Y8LNL27Y3k0nIb1tT3JoGU69A
UolcBW0JirGwrFVBvLvpaT6XoocUwuq04aQpcONQS7PeB0RYu2qPE0rGjJ07Oy1XVrl2odXOSO6g
O+gyhTPBSRld+qiLsUcdOTvyrXKN4YYZLErNOS/6j2IB6z5lmoaebtCTkvSvessssFgeUmQPs/27
lunWRn5vrn/rBhIqqDOjexnW3kXOJ2qyz6aajoz2m4vaGOtCD9vMAvLNl8nLIsycpKCQweMydEBD
ONx10y3OFN8gUcKZh8/UrTjm4YY2lCYr23iXmRq3bGHZGe009pzvcjN6sKqiWLWTZpqIhKw207LQ
YcJUho0SjgQPcSrMruSEaEL4KOIsAdx/6Z3MYrN0OhA2AmdjiJQweR4I1alvxbh6wwGzgiLd9RTv
XTA7SpAHULn3oZHehDryfI1moJgK24h8OSNqaGY30O15N/uGr8Cc4Mli5XmA6IlN8xDa5HHOce+m
QxHaxTx9dpO0vkak8P7pPpTUhYL1/b3C02bUpIXuPwtbmu+1qoq/IJ+I6/LVh6vI0TdT1Hl3XWqj
z3RHVj3XQCVVIQ51UgkZ0cOi3BH5KF9XjMwsuL/JULQ+faXDCC3wIU6zjXtKUXsI7hF8xDZl2/ZD
QHFhxa5y3P+AeO0x7qyM1SPmwtm70Dl3Ywid9CjghHnbsUrzN+l5FoMQXjG9+A0zdChCAbghTz1t
X0LfPTbE+BYhltLuGlXcfH82oxBZmHW8otirtNLn2Gvta9svaj3S1PL46uouEk8WVZwGvjsWKkWv
KuhgAwUHkpntdTAB6PcrzmBwu3q3yLDwhwPWEnp1MNzOhL41Ng4m4gTqz4LgriwyoGC7QzbiiBs4
YlZuaFut8SLNxMTXqpug9DmtLS9Sy+AgzxEDUwOgC5BOpZgAin211j8mw/xo163GojCZrfIbuDb7
U4L7ohAD/TcjKdFTouW0+vSUDGq2Q9DtnqHRSiimgpJ+VGeUQp3BSJayX9VQNyLw763brkfZ0z/C
QbZITF3qj8CfWs/Ga1fTa4ge4UuaDgY0RKNxdhvZAM5rIygAdlp02cf5aJklElLdMsJRy5a7fNfS
gbX4Dc+Npzwz2HLF8U4JkzwmU8fhYjqyfU0cazgaXgMjNvNs//h9vV67Umv/bL5d9OG6isUMK1Xa
REqkE+CSt0LBAEskSGy1Rhhb0JRWV0dWa2N42iJQz4LJauv0lkjdcK620ZtIVypHS5+SekTQgiOC
2IMFomhJdav1H6bVQObYtdgW3exJJkFhjehAleIBYAgk+kttu6dxlUg17wCmj3jpXlZlwIv9Q7bN
f9yt+lsqbovxrtrHQAtm1nJu6NpRPBTVT6OtL1pBTTXlHGleZ8JKTdsXnfGNaz5cJv+s8rqOYM52
FYHUcS2R+QzbhUb0DPN03AzzAWp+L3THASsr/rq1fplH4yjT+cBI0D6B/kV5aNCDlt+ehgODX4nD
Mphsl/EPQnr0EhLlxQLz7prrDAU6IgMjlcAu8kubT68ddq6zVX9S3t48fzZ3/syWKEvh7gbkRyg+
ETuXV0jlV32wYg0wxLDHa6Osq0PFAYXX0fEgsltYSykzObrVnSwQgxBSbNhNs/Ogc2yGkIzXPk/Q
62QjMmWJE26bNy8oPK79aLzOmdoX2TxGEGr0tKs3HhhpWgNz2E5Wln2Ohfup19XV6+qDpzXXWlud
gHf/CUp0SIyKjiIBXkvUGzdKEaEJWEJPlVHfqoimDjX1Qu5zjhuYmZMdj8r2ZAzrdDSRtpfFcBg9
xMpee5xL/xV8H/TS93diLA5Z3zwbJMKHrk4sMucRo0rp8za5TZD6ZR9mJp12WYC1dkqLLWuTFG45
JQWXjmWPT1YynYbUteJetb/SMo6s8N/Unj4mp0MBnSMU6cwEMjo9UxC8mzxbNRr/TBuSQyJMa8tj
jRJUrPr7fTmifRljnuXL7PIhO4wvQwvKJUp7FEEpqvG+NF7uEyp96f9n0VfuxqL5zlkeyC/K3ar4
2U11xwohdtrD1s1btZszrImaJP+biXUvNnlhzBIFl/aW5esPLqonjzdIy+tz0lKLBZnrPDCBcZ1o
ScnrlYfC1f+twyqDYjL2Cy1duHZaH83aXRemv9qo2lJLh+8e1XVDqtpWnhVsYvgqXJgnAi53bokC
mq7pJJaZkpgF6gAmtMr6ng0HrLCVbwhbPpAdN/tO017GgbmJ+9xUOBS0CzDnSPXG6ZzkqBPNRlOh
k88fqihueeWB6xoomcx+OnQzaQkNgIXn3kW4aWyh27xDOoth2vD5tiMPOnNAHvo9AyS2KKfyl/oa
cQSS7+GTnD4qEBMVzLLah7y3n7elOiWee6td+90ngKznvoHibx8rLesoRreXypNPnmU/iAkNT0I4
BHry+cRbe89GSHdjLR4GiTqdCYA1Hz9TZa+B697nzOz2+b4gqBFfR4P+KFXD3ik1Bd+ZgMa1akAo
X742ddrsEjE8jIoNWE3uEgDKxpSpWSANa5+My4sD33DkpHjFW+WxKvHEWLM6KLXp3/2xIDUH0+V6
j2mgSV+edjDVV1CsF6Fnz+Y8/edi2NBA/DRr89mr7iK8Cv8argmkBpE2bf/gLI6lJZ7mdlRxVpWn
Wc36Pq8nxhpBpFYosMEov+rR/B21gg/O2GRWpQdDWbdS+N/YZ0RQriiU8k9rM96VmM89GHnUttMF
K4//LBvFsl3sxmr4yVBw3h9rkqfHpfK0EC1Xhtp5/Jws+ezCrgWI8QOIdyRvHq3rIP9VNnSFOadv
+h0ENbLpapfZznGWB0dRYyX1zs2nH3NKKMq0NI07CQg9YfpHrNt4LEbnqJb1zrVc1zvAQf3xqur8
MS+GSKfRjq27SfK2pRe11Hlsiu2aAqQOAzOUaf9ZMxBIoPlHPm1PpV1IboI7KoCGuDQPWl48k7Jb
3BVmsVqyQybdB0rlu5+ITsD67P9VhfZA1OIFyVgfAzEdGQ6A22XS+9uvEprUdRl+if9tD0aRVkc/
W2SkT74VC4sLjML3DVlvKNriofGWN+/OHDQYkWLZl5nDHzcr/nWZGYvOjO8fyAeprWztgFx3C4TZ
UOHa16pycXyXh6XzLxp8mb0iUTSq+lNHutPO2YucnEvbOXFvpy+NIV+TBSGelx+FMe+wbj/75b1s
LfwbIRO7vLCZ8a7Kw8K009RMoLkMOASm030WZYHcpjibd+/gltaZc+Pda0yQQIy6mU86rY3xKxI2
kt3uhlI/23UTTU2GYmg8As1RzaX06d3wJ68mhgTsNJBru+/5hvYKeG5SsxOcfeRDkp1jNAdlTefV
95/aDtmm75MkNvb/IMGeW64BJqvfqh66dRgdAXBrR27DsqQnolurz1nmyrgCGAiQH4pwSIHAHD/5
YLwrWpioJBuYfmZMmKNhP4z9iRmkfOdtNa5YZnfCIBlEt7Ixkkx9hnUMIo+aW0LvlGn5f8xfnJEK
Qbwt3s1ZVyMCsMXsDaJapsxEuNOx8JdYK+dbWi63vLXRGI2nwnfO6BLBStL0XyuhAHjjb+bq/6S2
uds66gQmIJrWvuRtxfHNFGUrUP4AJdbME6xe80TSzLta7V9sqF8Kj7Je8vrv+2+W1l6wc9xpPsmO
hCaTfuPuO6e1e6JlH5J5YORv7IAxnaqK+T0ykBMiUjOzH3ODb2s3s4yY/ekPY1n8h+n+grk4XFk6
iDkelmZvYFyxs2zBXNTUvdDMHgztfxyd2XLbSBJFvwgRhR14JbiToqjVkl4Qkq3GjsJaKODr52Be
ZtrhttsmgarMm+fe7Dit/BrpFG4+np7KuDqYajyyBhs4cLx1c33DUfNZjsFJy/YlnLmJRxt9ORw/
ei/8z2Bpxw7T6nPpxKfArR/MgFMiDpFEjTl9oiiLKLN2ZaNeaNK3jmPILWuj85euZUoi8VquhP96
YjTJgYTag98Wu/XHRPHfErOKv9LUk8eEB87zAuL/sgNH0FWbDZMR+ZZPVJ98UoHLrD3tHqUUp9EO
XhwLh71vH+bM2drBfC/d8dFtOHNQ0aZ8eKL1+QiH6qdnT0Tm9A9th3PVJ2ZfD91eTvNzzmNm8LSE
wdpX8W1Scv3TRXrsDZxITlERHOTl+gyc+KvAKDCjHZqJRQdB2+ZfpqXfGuTKbYtdAryYSkn6yaOh
49eGYqUpvTCSRZ3tzbDaIh+XnzVklu3Ov76owsjP0l+ZBlee9+uIBnJLaie4zI6Vf2mWUZm+eh46
dSfFDseyaN7bsnnXuRHv6hSPsyLYi+q5CucL+itaWXMtvAYXZFBcYTV2+YA9ZUDWTHMs9rALRkBl
Ffgzb29lHERVHSoMudWYI2LXW2NqaMxUiCakqQGqQ1rDcfNNlWO1105yZTsabwiJWX32JKmLMIGl
h1A5eKe1f26cdo6MoT8Ueto5GbAULd1tFGTueURgJeo/QQVG8zmlG8Moob4KrBf606maame3fr8b
SDTAd+P/Bcl7qMrgp4z9QxouR7MrIiXbvcWcbEPfw1msgdGH7bBS3gs9TZWKr8Xt5n1qMpOv7LtN
DxIH5ucyEPLfG/vKGJ6X3N7mY05VIpxTHZtPuceBVMb5v0whTlTGU1gt9CgyfWQEe1TDeLYa99Pn
u416240cP9kbmbdb/+0mYcor81sKQgaGmDPojbfTUMFYzDuvKnaTqtjvkPi7FB/jVHVbNBzIRCrE
UumHEUp/dCrCcNVb63Q5AmB8n5G16uEjSMqveB7uFPH5Sj0cXMYdkFRIjGuCej79BqyKmTjc3Xm6
CnAi8NehPuc6CGH33IMwxHPLZQrg/zgv7d4LKvQzH498XT/3ZvJHgFthGe5cSGieRT/qWH2wvnlL
Z+wNycONfXibJ8UhNJE3h7454PV4isM2cnUWAbzv7CEAiQ6eELa/lsx48enQFL0uf5KdM8eY3hEa
pCr2EH07uyOUQLwvqRVlDDGRL8RB5gZgd32c1ro35Ny1hxLsJnzGihH5GrLRVbazc7PiYS4bmIgW
ohBp2ir4gVw+8rjdFkF7mMmHWFrcTQvhml3D64l/5F/Ic1hSAVejWcI4ojzX0P+Yx4q0+8MA0Yjo
2AE7GzosEDmVruRUaNxD3V6UrKPJpUGR/vJeGfi+aucWUJl7WX/AP/+iRbKPrZbveQl/Y8N4zS2g
CRAkp0bm8/TLUMiD7eotqvTWKK3dZIpD5we7VuRb0qIiPUK1UoFvE5UdyfC49paI2iS+Grm8dU1/
SGKU2UyeqbBvrV0B64Tn9aGFxEGEV08O1WTTDQc7I6y21bt+sGam/slB9dPbnKsjpH8L+TVGei4v
eIJXlgCv8wQkau90mh07t3kN8XTPi3fm9t6GHs0PDiQMCulJWw5m1aBmJMwb7+rn1rSihO/IHSSn
QLrzAckb5MfJH7PNxNGQcau3DfKjK3svmko8x7nBys/m4OpAbLTdbNcbR4/2tuz7l04shyC2Xt0l
f0UFyvfEa6I/E5mCFpWdZ1dsAcxD/HP1LSwV2QK99Wc1v8bafyUz6Ui00aFbmGtmnJFcYOYO0ovA
A5tWYTVYDZMZodrkm3DSRJnNj6aKL1k3vcZD8oB4MEUiLT6JXvrsmYP7XnOXrvcui15j8FNmxKOt
NtY0niw/ufgMEl3uIuZ51yIZH7mX/jRleMs7bzel9T40/Q8k6usirDMy6o+oiuPkdstK0x4WCtm4
s3+DPEbFHPvHLFX7GPq0H4N+B4bQRl2FoRxtmKXE4Ijw6evh2fY8kpPCNoYMWmNkjq21Gimj9TfU
Vt7wKlLKIsm9UVGs3NEQTXV1jUMFCB+iJ4woeM42p8qMGp2frKFEfXRgboV/y5ZmV7cubCTvs8Xr
adHwmF4JTf3accJuKKjGKNT3VTDwQ+zg1fKcsLEwSJ/WjwJn7QSYYDxaKtnjChkBRvAbuMOXjIm8
w1zgCs55y5f/eleespZFsK23922PUnjZBKZ6jQPGHnbDIMPEbu0Mxx5Nh9AFiLdkh2foncPOz83X
ecDjZA2noBWXUHoY0mxvK6z4iB6+phzjLexTb6AG5Dqc431gLPBR3nWmZ2cDBXPwgkyl6cqM4Uhu
xQimNX16dvzWhvKA74FYh/xgZeobWgCupYuMIjlUhdyYmfcjrTVp6e9aTbi5i/ckSM8BRx0P5t2t
7sjzDIqHDkhlODI2RtPk8OLn13y+av1F/JjS3tgYuBpdAJP1g4/n5d44QbCZ4DmbVaAUk976RfVf
43c73S8AgKW3tYz3DHL+mqnqr6pIXNGhvzN6LK/DnxkltXJUfk5cu6Bk9Y60T0lkL08OH0og027X
FxP8j5wwuiIJ5g6QvQwjszfEpsuLt3bG0G68SzAidB8fwBDxB7jwGZp5XzT6u/JTunjwkk3ihogW
uf+Q2jyStTwPdnvB8rdpneTJ4S/FA3+uOxAuFXYoReWu4CmGD/xlcdrZRblygFVU53x0I69VLZqd
m9SXhaOJz/pRlCnibvlNcfxO3mQIG2t9CwqirtwZeFeaxMAVLC5cv4eUV7kJYS6bivWv9oRMDofF
l+VI9lARuF+Y4z3t8n2/uLvAcHbr22aLgfyY7lp79WOY1F+iwz21/sJ8MCaa3H98MD+x618XXngj
7B9J92DqZ+0SMiQSt6M+bHb4LSJLBRcDTiWZrEtTl+ds+eZBWHusz/Xuq1Pv2NXiWZTyxbecTcYc
fg2/ECUKTGsR76W2WbsQ0dnlPBo6f9eNOrUrsJ6C/IIKnLFwD1HezJz4aGOr574MYNW8/1+h6wla
6qaNfIS1quLaZPeJpmeNuimrNplovnXZXsrKJv6IoSv56C3xMvVPUfv/VQHG5JwBEHCzt1FxyjAZ
WhfeZxEkO9uNdi82vPOhljPwsAeVp/FGcK/aL0LOD13ZQ6MElb0rW1G/G970TBHTb/Ej7ScXfYtN
XTlT0qU/9MAw2F7no7UYw1YODe00OYyzMunrDQGpuYCQMIVEpPKck5mE3yuw7ea6OZaNrg+oRO9d
3n9CsB0ggymAxCYYk0hkNDkVG1MVrhK7AjirmHtEdTiv4SGQZT1YVZa1Dz0Lm6PWJq5k0uSjlOOj
Q0EzTeplyHpEHU25sYSvc92+FRaady+PmBD/2vG0r1x3zwybACf2i6gx/anSZd+VlJiluCq8jRHJ
z5g0sunBhYANLOO5wvQU6dp51Rz8M818W0q6N4Y8GIlqnm95DARKc2W6m3ymUw2NtvvL70+cDQcH
BTsWirDQpxCXkKZ/2OQUNvhLnokl/dYYrChs7BsDdGOTKYKJ5vSfstGdzexHlfWf2R8Ic7D6Y2Z2
TxWRvwS4vJo28fVTkhyhlikLa3QYyyqvcu6BrLvl0YU4XBbvxXLcJ43HZCOaAIxioC7E/gW/ywOI
0ZS3bCgvedD8KaThnmpj/GgrnO3DRKuD0eFqck5gaMqvHTVMsIwHbci9MQSvuhyf27y6WaP1UfvJ
W4y9jAGeRxxPgZ22Vflv7ukvi6cxdNNfQ3m7tU/h+kYNSLf06o+yXyj6cFpb/h15OMMGMYApUZEh
GBd17296J6CfHa2fCt9CaTWXyc4g3LlDbdijOh2vkIWHKvA+e6/EJymBWkcHm75FS5M3/D9/6Kk5
tg35xcxtSSWy1pN/eUEpVVtEwz8inPu93zM7Z1eiai3zQS44hu0Oc56XxMw2Z1AZ2dfXUeXjKZZl
uFlPpqaGS7b7V89DlimS2t+4eLa30I4x/8n4kd4DurSg1DIou4giBgESYouCku8W33iIuXlZDrn1
lrTZ5e4Cc8bHMni9A0Kj84tjQKuJAjzMCZf80o4AarM3YRMVzicdAsKTkf0TZXnBe35J8uxL6GDP
qP1qstOcq7E9ZoEDWpn8cUao29AIcDoX1iM26AM2sZAxl//BHveTXS7QMpmmwZ8f6x6NG8NJOHiv
jq7ISTP+Cl4wxrRHW6k3lxNFc9Qn2sagZy67Sma7sRMtOHpz8q3q3Ez43lPyhVAkD6zEu/uDfIHY
fm8cNHncKQ9xMvwGWXGeNbIq/8abXdpXi6yXmjqGPighvyVkihPri4MeMPsL8i35PYqIgTwtkUxD
f7sMthNNybBdVUZ3Du5xJ6jpB9ntQMP+eZ2iZK2BUOGe7/5Sv+bD8O0urgLUwUmgOgQeOf7Scx5I
lNgNuXlcy5DBj394Wnap6160YUSWnohpXJ+r0A2/84D7qUpeKvQMKyxPpVecQhmfJwuvHWlrkMZn
c/RORWnf5hanL/Z3kk+YUsx2Qh5xGeVj89otExFc/pXQsiTyimCkkpz6yPCre5W2ML758Ip/GRF0
qg9JkxvAsgNsEawj7X3+d23+vMZ/HpBc0lK/ehO/P+cThMCvn4NIekCZDPfplEnp4QU/kx0EiRN6
r0nDRHKxH1xnutSz86gb/8m0ysc+GF+nJPyIieunGeuuWUvptH681sqyKOrtNKhuZHGe1j89eRXJ
JrMIuFqDodAN7bHd9kzRLIreFKrL5BuVenkZ0uZmjiTLEdUU04/oINsza6p2yxSeqPSeZCY/RRg8
JCaModGJ/xeXREBE2dA+1kF7XPujmSrdYfbtxs2raIBL3aa6xfZ8JPnrPPny6rQInVTjfWhdeefr
m2Uj2HXNkh5EBzvem7zNMWluO8cZG6Y6bbE1u65+DGCjj12mCO1xh2EHmmk96mRMDlLk6VXHuf9s
kagEm2su73lHhYxhTJyUxtO9D0wj+UsCAcY6VlgX21ZPwZ8U5wkPSzLWt1pz2Oi5ObmjJE1JzYKo
pnDtduTNBXJWjfnhccJvPOXeRtsiWW0lKi39m0qQnoZLYZUB2EsDgUhtspCRwlvP9NviBBOJ/g2D
GRm5/+cN8TkODf8B8z4TMYCZbR5jVhr1+ELE7Vro2d9OHL9MFeFhsk05qMrZOZfZkP3XhhPsByVD
tI7TPCFiUHZmI8tE97ChVJ2OGuqDqU36A4CrLjaZqZua5n9xqksbkkGU9cnBmEnUGmmy159J+uGD
vzAD8TI4l0X8F7HjI5yco0RpJe6uMTZyojCq4uQhFGQeyPIznzKMckETbyxyltTYfIe+c8l6nmF8
IUCp6fze6kHtZ2P+GnR5JAnvwlDi0YdlT53gVwXNZymnRxL7flepm31u7/jlqRQbYgpU/wbfkRyp
7ig6B+ahqU7/YMp/Bxwk2c6pYJULAs+m/m/MRWf3jFwSt/+LIZLJIHJdbb7gwz9NnXfDJgSZ1u0x
3V8hhMb/X+nkEr2mWfwwSfJZu2zS19Bpjv5EVh30zFMS6qtAky2a8UuM+pujKth7fXYHOrjGkFCp
vZoD5q1s5wcGgzVLgswfS+XP7uADcMxWTxaPvwMreIoNMR4QUj+nxb6QQ4KJEQfQtrenbEue0W5Y
uOhxNH65Vf4wgFVEys4Y9I3hHZL+KcldJvZTUZORqM5eOkMlkDSwzQ31qWNMbXkQ/qt1PDHbb1cE
nKIt9LuXcghr3oXSBAmksW78njDBocVDy7G98WDQd47MKuCQBsXDa8dnCjPzYATDk+NSCcQmOZVE
HvCN2oR6KMe9z0owEKDiBTQ9N2X5RxsJSYJLEp5yv+yuUmLcsWdrtaez35StfP/FTf/VL1bwNOXV
Ay7X4OzNa0MH+xv1bZ+RfCUZYTJS3rCSXVPeTD3tp3/qOodQjaZ6qYruR4GtQbTeIBUfkPZLXK4g
dc7C/DAFld4mS9WcjKkY/1piEQdvSYLDWAvz35h0VbhJY4hOYWmkjKBj1FCCxMo2rO6ZV4lDWMsP
KUm3Q/Cl6mXd7EaS57qp7KLacBuRzxMnW8Wel4NfWO8m3e+7mHkMDSwoqWe+jubwWyHqcubVyU32
GEBkbbzZyhb/+clc/bUhCSBNCLsnL22WUUdlevSFpgAKvOdUc1xOo0OER2rOJ0UI0Yafw8ll9GT/
FPGTXeUE++ji1WIWRslYT1uXUVc6K2Y2s408bPBdjUs1XjM0mtfRC/Q+qL3gKkqMz4k9t5S/7nlx
SrqncSBWNGB6+1C0wVOrTGIdcihuS5aYlt0sJpqyNmNgqvYhKyiUl9EhKW+R8Y2XpWD4PL/UM7V6
0ul/yDzMTiYZvuAPZzbVhdgeikl6v8Thvw+qu2N4vDfAD+Q7lfAQiiQpoRl1hEP2FrcJKSEDtUY/
ONUuJJacsCMUBPKAp8OQ1T4dZfiSCWD03lfJg1Tyq+zt/+wgIKZ1bEDtBSsIK79pX+x8/NRAGp6T
HEdzqTg9KOjpyi+FWqzNJLPHSWK5VxPmcjyz1X5wEvK0vJ5ZRuF10aS11ZAWxq+QZg9NlrgnVOH7
lLgOCHX9apfWEoUVrT32owacPy0eGMPbl36y7I/Qhz5KreYTPMXZJVr/8wry2zLqj2JmOqfnuvic
x/nNssa77xMj5XVF89FVuby2Nry2DBNGbDVzzKK9WKDyJ5S0uzUE+SFu7ItKZR9zluPTaEe4HLN2
CyhWoA3XmksycJf2LOoBwNtor6Ofu0yZ3G9NV3VzRX4zAnBrIykPDTjbBgvnf8PY/pqqP5Du0RBt
Vt6tMqP9M8mR1f8WjgZ6kYnWk5Qx7qWNy1QuGfOXpOwf+86665JLxB1RNbA4yij06i87pc11huEp
bQdi3OrfIRG/wJvBDgWHXDjX+Fd1y5NR5g9NSWrI+g9VVlMLUs6RJPRE3QMT7NvYJTioPXfNMLB6
3gyvXjkg0tWoN77CakBcjPky/HJYtiTdtBc7zdxtgM+qzefjkEBzkbCIFyUeKP6OMpEHoTu/Aq0I
nzPW0Z7QmNJVky0jPwzM7zBYjKcegu3sz0Hqb0moXIao1ZxU9NMgd6TMdFsBCX6pDIw8M+uMogCy
4lLXJdMB7XgDFlPFFosMf1HvGfbVTsjFPSxT0jxNbV5+lZ0wmbgBcDINFr4o+P1mLFehaeCHZ+JV
fwjDK8+5JfUvcVu4dQcUfZ/ml6y0Z8do2lebzdjB0gJDd6FZ3Ke+US0nf0iMrDUInG3xyDTNy7xz
Z/viXalZAcXjpOdr1uMZ2Ls+DHMsLoUdZI8qSchDGdzlecj+xfxtSpif0vp2lTH8dXXHPCewkhou
YBRtjz/BAgJ2PWHRnpr8T1CUz1CEGWixUhNJfgTy/ClXIyh+JaIFbygh9EzmpNwTqkCxS6yWx7ci
tod7XWb1DQ/7m6t67NqFKuHPaiPZKxZcLTs4+OmPRHqrIfIjVYacL2RPef/pRgS3VA8YGmG+gv8E
EVMyIr+y3OQcI6QAZxPLrMphJCkkFgmZN4giRgUw63Vh861a9Dkzoav2CWu6DxAGEGKu+CNnQyfo
eg7b7WJVvom8Y1STunPMzHSCesN9GROnwPaHP82ciVOqsUPKRS0N7nARHnMWCJxIT1BHl3B4JF3L
BE4y43CLuTE4EwStCW3pxDVRM163IfV/x6m3Vhx6dnzuPcP6z+tbjueskDjbJpq6gRDqwsr0M3NX
zAUN5t95xvBlQEAx1sLA8JyWyBGzESITuK7/BONIbRqYqUNgJ3a2rk8XSnlTAqb7MrQAo8QvKYp4
MJj4uWhWDTeTjRfg4qAA5jTrmDun3h8eC4buUqpmX1fAIc20zGdFFOqGTzV8XpYYsJVz+Yi53f+a
Gh0/juEkTxXaVxTHPde7PTb6bE1Lcha46n6cKUEpsGt9XETlR/6isENnQfw85172gON1OVv4wS52
PWeEzQ1zGhVWikoNVvmBbZfYbdP6NzRwmtuOXU3HMoxHDAo+ecq5YQCMzUW8RqP1H/gU0QNtusho
8NktHjZT8ZDyFD1gGIxpsQLp7P0K5lJhS0cxD6v5wbU9wol8Cvez7WAmf1rKmbD+tBlbUnlt50ct
vXGScxs+l6VSez4MViEVg+eegnEGkomlmZ1dl3kk++tFRyR4NZVwp0WZfyujnrEmEQoY6alJd7Or
BEMoAwkgtJYRLgEkbZ/Cvt1cv+J+yBAk3zJ6SdIxBZGbgVMMP+xEp52vhE+No2cfnVTVRvXexKkR
bCi12JMw55Z6DEaVxaexgkaCLINv6sg0whIPKnsa6qzUt7HNYpeUSk+n+EadkCFTDWqaGcFKILkr
6t/NMZomqkOODWsxTBbFcDrS0OcBqhi7pJXX5Ez/tY3tuMRByjRcXd3FQSgrCD+MjCX0dnEbLvq2
oG08x2C7kSVmAVKRZHI/Zr5uDoIjc9skPYJzzNHUqEY9u67y3qvAqJ/rwCheQxtZBpCiPtRaOV+i
Le1Nk+f5oWN51M0l6nmXKDSp2mW2ayeauoWH0vuYiNp7rRay7NQSkxWjWv9bgj8nm3rsG5dIjsUe
DgMXI2EKZpBvc7vtdm5Ahxo3eRs/+m5fXZVIyRnpWUsZea0/RzAP6wqEMMezgrN+AB3jQNMLuo0M
3OaPZXvVa0njg9m+xnqmTHwgWAOu2ggFlCK5MV071ztrxG2Bg88jIkWxMRuMnSwwMf4lsSb4lcKp
nwizJc3DVs6DHeLmK9ux2DDusneNH4hIZbLdeK3ZHuw0Fu+YUuYDH+aa/0GB31UAMlFMuvsGXyly
Qu73HErhbxeHBJmip25Goysehg6/56Oke71Lz1PzLg+JBlMkqO/txPXuVsNGRmqQ8ik0SU3Hwaxe
JIQf82Afr2sqwTj2eFbKbOeDUR7IzDK/Es6eh6TGnei5skNJJb3oy4Eh2tqM8c+TQ2p6L9DwU/RZ
iugmuBu+yh+sPjCwwpvVxXQz76krFKlJWCMP9gSkgd5E4gVFQXcqMsN5STXrVEUvyr3DfOm9KYsM
6j0bq4PMUHYcw+iuBpa6YhPWuOYmvPG/nm+E/42jJNkE91R4la4kgR8D9Fb57KOy+YPvTLLV7ib5
N+iAOmUv7kw8Z1+U28Ep7X/+KIxnvAzEuefeuM0EUqmH0uEfg6TBKe26VcvziCXOWWht3JFiYw9x
bW0J0QNgblv7mGrgzVaQk+K0WDQtBIW9hbt3my4meQWiUYfJT8q/GZfSngW9qDjkXEWeL4kr8zE+
GBhJCRqtOyPc9haTLewr9rYNoMjitGCGYjkIG+sIxtNyJNZlcju8fGn/YYejvIveT8dj4DXzfU7n
5lgoyIxjkJOoRyg9Y0RTkZuwTDE2Tm+S/YEYtWknsyR7jLPO+iWCAyNpnjnPgViSJ6IBWiyZTXlw
J99AOR71cFRzR3hdTPcM1TEog90J3jL82PZQVPuWptiBbhz9MxxifV38HtW38UhFz1umcO08nAc3
o3WzGcZlrvMzF9NwIpWLctxl2MjKGffoOAPz4YZA1SJfyoMxkXrqMcS8lzO+t4iLffUr6vClleFX
DpO7MifiJUdTIQqjXpgxKO1us97wbm2OkZ8vmaCXcbG2dh77cLLq1xnD8qwMU1zhccVHPvtEQdKC
UvfVOV3BJsPMvWdlabu13CrcZsk6758S722OvfHVmZY3uxLFQ2dMA1Muv9z1bh6gFBE+uk27oH8N
84B5TyDHdEtK4PRYawPrjnlZaxVk0eljCBnSWhMIg0k3kncE1bFHYDbWABzsWVo819m7LYJdR/J9
WDekgcdE/Dl/W9nRcQWQe2w9p5JeJ9x5+u4YOYKkDeSe86xxcSVS7L1lxL7vj7Sz9Rb9EWtP4rRb
nqs9qCSjv9DmP4Vm7PTjh8Vwn0eVfMa++M4T/TWy7WF2J3PjLmJjUCWwkgtiC8umEm602MRvjZ7Y
qrS7p0l2dZk8gUdzx7zgHyE2zYx43yLL949h0Z59o38aupiPiwyS2aAb7PZF3/40YXJn+yNevB4v
WRCVg/yb2bitmvQrdgKWLqhlm+LP4KiieYpZY+ARhoJHc9vTm1aSHOlSWy9zz2g81iYWteSFSdtx
KcKam5FdFK0+SfZGjGYK8L7sBIsrEh7K0mXp8bxXSXYRer6wcn2fE7SOD/HeBQ86Y3WC+qnJt150
ejfNFgqnu4rxz1j9oUW5lFm4zTNmoJV/XmygwrxCiiekD2QXIbgd5xUlnl4NPdNoyNbaz3mPk4XU
1s3Sud2pcwPnkaagJAg5GYNolnZz1QuLQQqmbYoiEiZ2TNLgcalbhJmkcsp9YhnmvjfFskWLIqyt
981/ruvIe25S1Qq5lqUYRzcqIVlhqIf8UvYlex3Ib8UGTJ4F8Vf4pLusne9E1+XHwA167D15/Nx4
oqUry0CbioYYC3ucQUV5szdN3/QflcvGhoFq92RVw/xQTnL49hzk4tIulqfFMySp067DEgCBtDIb
or0lbtVcFcuVnjTRVVBtA0rNUANo254s3kDfCdLyluUtdeQId6Xbx0R5+QFjXbw3DKM9DoRgbMqa
RMJuTYBoXNsCh63z36wqhz266xwFPevn8oFM99ieuMJsnKcL5INDUuzob5ipfQlfccgS2F3sjX6B
9FBxL84Fyz52BL3Ze9ZSrbsDbHkKmnHAENmZB+JhDUQ73EipQ5ZeSuz7xQsIF/L8yj13SZ0IrOTE
leeuHx7Tsqz2tY3oPU5h8+xOnubtyBP3i2QD9oVYVel8obObW+LIEgayRNwtjvPbTK46ElQSROjf
mD0qD94mrCfu7UFuJzIoST3xPUQVjSUQVhUM00/3fZ4wmJRM4g4u8asbyiqSSpx62Bj++KksdCcD
x9suyCTOb+JMKPF5ssjpNMyI2W+6H6ucIEn2vW7yGg20NMaJzAk8bTLuilNgd2RklF5CYZNlegFa
15gZhmRZdrbw+xNGaf+BNVXeRz5W5XfN87+vBqagGUD3+xQgbvE3Xj5iEr/xQMuJUOtsbnZqMX5k
VxacHP1fk7SBbY5Pm+x3Cxqq7O9VHZi7pgOIDaXZ7hqDmbI9mj+ohH0EJdzvFtuvTkHpAah0jbcN
gF1vhOHmR0cL1oqITGB3ruo/WK7sp6GZ0EY5ZU9DaRMTbTC9qsI0vgiuxe8xF21UziALkMmEpAe5
28ACExKcwNxsercXl9ih1DOyEnxqbponqUrrvRu4LqwY3M7OxD/RNPWzS+4aq2FKn5UeKo2k5wik
dqFemSL0J8GgmPUBNJ/KLeTeEo5B30Cwkp80AJChO+7HeVJbgc3uauNj3CYjJkPFTXLB6w+ON2Ct
NE2iWtrUmR54mkumMwUrLbAgTefeTqu/JOZV90nZbWTpxKNwceNDkY76eckKglCmJN1qWYNS2vBT
VdDUkXaozOy0q3ex9DHNik68SN3k2PPHVl1wWAKasek2IjNPHcaeZUHD6Ng7lTCztUZz5ieYry+z
t9ytojD+hX3ZH6asHa49e2H2zCjFLc5L+G26gwsBBxA6LtODcAzHG/2c82oBAO/StINoLPkyOlMl
X0ZV1+96SNSNIEfzWTbcCr5tY6e1sE/chlk5W/y2xnMdt8HWsVOovZCIPDwmuD7cjvKmMeaTjZa7
NdtFn+cyk0S5gueoZPgowqF1SfRl8pIFAId8k7GzM4tCYakzlNwUs13crGGoHsq4r9dTUh66Jlsp
FLOLwpjFOVUwUedha5LPNl/rwzSn428nXJ51MPDq3RPIv4MaCIgBu4hwklhEbC5dR26VsN6YcNv7
ZLS/bYq480Cw7wWbP84gg3ACoyb5kAi0clcbDWYkFydOlgWUDtVRtjFtCrwvZSUuiV2suj2KEobi
12TQey+xLkUwf88efy07oJCtnb95ML47fFCxHCOHoBqSBHcLs20Wex3auCL3xz2s/xwGGS+jd8y8
L9n57FVtPhFekHjBTeb2fyydV3PcOLdFfxGrSDC/ds7dypJfWLJsM4IkmMlf/y3MvU9TM2NZHUDg
4Jy91zbf0HtsZBSu2+o6VcO2BjyAjN/PU7A4ClfZQMdvvhqLhF4QbjDb0ISxzxP9ITABq5mjzwvo
0xcTD8Zw1/+0ZzTBKTrpTNj9HlApylRbnsw4fRtUcS1iBFdCmF8xMUF95FxSTpgKMtDS0CN1UfYa
5rZop00O53YV282lZsvuw+EFksfODkuUzvFhSYqXmR/I8/5kOVSvVRuOqxbDuUpT1AEuDQKjeaBn
WybYVKOLKCg6wyhZ02BZU07fUkN8mYI9H62vlzVYUfDGUumycRJEpn5yZdOmI79oMreZVewiEJcb
w6xeGKswsobm0DvQiK7K7tcivaou2INGpOsXvkR2j7w5P4oURn6LjgZseNsSzFfh5tNLKMXYasn0
twGhchOiFo+j5ScdYPaHznqCdkzHAPFGn2MTWzaWC2VrAZ3Yte/j8vBgNDHf/DAkh4O8Zda4tZzo
XQxMYpb8YDjmQZnxyUjDg5rwURD/zWExvBDSMxz5p+v3nwXfseTVRgNS+zwFhKfXXUztl7kmrKMQ
V5B/duZ5RxmAYPWni37X4qNapg14XPRUWh+d/fOiB5KlC5pCgj1M4JFoUnwhVqyiwgXq24zqvJj0
1TR4FdAhtiZYYFAxVqHDm4gzrBPDdsGgqZdhavovUzbtcvu5gNuZssIDqz0Gc/YdSBOWNjXryIb4
MVffRtysJuszp0Np8uWSMnPxCBoAV4h4NqbZw97jGvG5Y9w7DxIKLDs36jQ7fQysjam0L/wmn//b
GcsqVKiZxwH/riBKAV3oiCjbD7egpLceuAcvya4BfnK6JZCQ3cikc9hrW2K9C3tEElnVvgV98cIR
t636Yatw6CxxdQsHhcZCsTi08z7IbziqKNbzNZP/LvuKDGszq9kE4clVYoQ31j3GMX1Pxp5kBvsP
RsUjVI+PoM4E+4zJ6vc3JhqiCgk4D+wY2Ae/6J+0/i0ZEaguYOiKapcZ096KbTQCpM9MtkYmGesx
Cb7yUf2qlPFqW3O3HXvvXa9IGo84PPmjs23dbWC4MNb3oZedzD5wjwoxVFPML73/0iYfJhSJVYJv
2VLdh6UTOCe4bjHKsfugNIKllW/E4hISkBK7GWvmICbEcLN4yOxGH7b8XLPXYpWZTKSpODj83cRj
jC1+PqcjHlaSVSjQwugJqqlxdlpBQo8d3lsoQoGTsaSyjEht563N49s8oN7hFNiVmUR0K2+1Xp/K
iC7cw6xN6bDHTvaEaQwTUpO5x7An/rtVyFdd7it6IYjFuxfL9EkE4MHRgp7CBsRgdEpLhQoN9ED5
g21Tr4YsG/fuABUJ1Gex9Ffl+mhpJiajNYr3TVUl6C8bydhI9tWvvgnFE+XzfEiEV2IvTNuLGQ+S
6o2rmRVyq4g9qOFh9NJRJ9UL7XkNL4WzgQMGsbk91pywjvWeED1DHmlvzNtCxEDzgJsTDIh8v/L6
NzA8F2jeJ7HEsESbfT8DIxnsE/ItSrSgo+NWTCT94aKmIUzbkVsOC364y7T4gJ4GZj5ty53M2Adl
YlA/q6dwxnMvgUBsbMwya4+58b6O3WvT6ro9QZvAJ/4a9/gFiOiibunWaVX9JNZEfgQNQNbeMIY7
PhuMyUO/9zu0gUJ6T+Qnc6+DkE2EDCL7JM5OWH9eiDFYEfj3UsVkUZEGgBrjr2Wgn09VfuVcwbAo
Lo0HdBtQiGBA4aGu5KZM+AG956BDgrd4TAy4oPZuZqw9nOVE60xfTOR/ez6xiREIDJLvqm4d6NOx
QrW4IqLmb8/Tb7u06UJD26UsFNjh1pgUG8Wwm+IROdHg0T9J3iEQGOtJZizo5iui5w8C6FTNiDN7
IHoN+0Gf+2cCD/a5k1xiM7rT2XnmoknrLBDVps/jazx5u0C1H0vGJzbMHVKYsdoqdozKLLMtluYf
GCIX5hWbha+wIeqE/s6pmFp6n+JsUUpDH/q0c8oOaZ7HkBA+0sPohWElIgcCpW2ZXr1x+AgXkzSl
zmYJERiYSVTrBq3FrGd6oFEv7gR/gF1tsggimNo2XrdB+CKAITcZOZph2Mbbil0DjkfIiV5PpDhZ
NKbn+EW/CZD8WtE0/sy2eeZqzlIsIBpQ2k5HbovgAKpgL4b+KRqmi+Tllw2BSailN3EwvqSd8Qxa
Jt040Qy3YaSONWKxkg5gPANfZ1ihzy9d+ivseTFQZy7JOO5LOmhhROpEgyCDhCJw8xk22nW7ODji
h9fep4tasvkMAxCt0Lu7OXMmoIM82dUAZC7m1lE3r3UNtnWJjddAIShzUUoM8UgcSz78pB6TftMK
t+ToEZ3iQayNpLrSGQUtOiOoVVG6dwzriYjAt0Rzrzju9kmNOFhaag3FsmMS1V9tZOyeyYVINeNu
AvVlG8an089Izzt/X3CEJtxtmoE+hrDRVKsYE0ebP0x6MZIdLiPtnfTNPR1UgkerN0ZHB6cvf4Kg
P/vcwwcr1KUeWwD3d3vttn6O7tE5s2olWX/lQ6LmWI/LqK5BM4rtoHC5t8Jq6Aza8zbQWsMgjD8H
Y77NZcBYavlbCy6E07LIm0I16FAf5rgiST18ENsOy6TB3MXxUXvZN8kK7a8etfc5ruavhnDVBx12
H9ekdRNe98hk450cW4VfMh2jV1E6YJrCGOlmjG4HUDjvKKJAckQCDSBCndsHHVrH5BHNYLt7JnOB
g/HFQBrEcNnqUwSqYfA8x0RyLRh5tn7QWytF+Bj0ZG7kCRTw5upKT+2YuFQA3PkJQllPhZOBcnII
n7QVD+ZyLixA1Aql2ipMcDVJh3FoidkmCDTxjvKN5rES6AJBJOrTg2keghjAO4Po1tEygkYOJHAN
U9wGxmTbiG+EzM41gpotF8JkRRIqow2vtHdOHv5DcumvY8cuGQnMF/oTb/Fikme0lLwjF08I5IjP
CvdA09nvDQiENG57FObyT5SOv9mQkoebiGdPhe9EwT7Thz54nrB3Swgce0jslySyQANYGxXaTwVk
FkYaB0eF4EpR786ICrs4MlYFoUZ7EPDGtRT9hA8LzbWFKYDVOaj0QXej3zRTiU6CYYMAiU8MCy3i
MN4vfOx2iIY+Q621dt3gF/r518Btn+Tsfejmb0xCo4QSjzUbhmcm86ukea7S5ZTy2lx7fB3SwVxB
AiGMxUw1f8J6zI5Gf4XdR5mHMc02pFTdyIGX0Re182wPdogufAknYcBLEyCEL6v0ZEc2tXjyRk/B
wxc7m9vODHwYSuWzmF1gFAZ8is7sGXAAXuKLlS9wx0uYVhOj6YqntUkO0eQc6zbl2hDMW7Nzyi09
76fUUk/okYNjOIzAXhTYEiAofEfpT7pEv8rQ/aUC1OJKXce6fDjTcIk9FH7OUBzixXrxA9F/26nz
Cklvq3WkblB3RzqF3AqC2yDn57EhzdYi3s6ejd9N1A5PoR3Em9HIb3XePPmFD3Lf4NZE+kpmPGWF
Oa5SZrBhXnD/JM1yv4D9d4zxlrtmfWgFY670vz80k9jpxllzZOvmSpAevCFFmtwj0LKXttpIFWSH
qdcw7oI5aR1PW6IcaB71LQPSCfsTWcF9/+4naQsg0Qe7Xr5bY/iBEGs7V9FbpZAMsq+/e7Z8IAM4
tUl87LPpim79PC/hjUnBt13xcPSDs1vk/IGw5bdJe2PHdP5GU2+DtdtlVpVBw0GUF+TWNgdxuzju
KeFW26KtTUuKGDrijHXXTmhDXeNWmpLt4urWhmVbr01LvaUIRw2XTZm7oc673mPDLzezl5F/Rs6R
cGP0YyazmHjxXzEx/vNtank7WrPiTn6BCB8K3cPIPK7CBrTAiXEWXfgE5IDJbNVrcybxzicpTydz
Yrq9BPkuTLhLh/2VHt01zJNjIBau9wiA436GPuaQBhUPf+jKQFpIXxwnPyMs+ZVgXdpUTfmpJvhP
3AKkrGChCMU0zwZXyxEBBuOfWZF/tQoLb15PJtr92gUr70nfPMRzR0DC0rmHztGJ9p4F9YYAKcRX
RUlDYaB3X4TMmqrK2An8FzvGkQiLKGFvlVGaAE4iyHRepPtStjmjfmAWnI6mAhNbCq7Kio+9RDZ0
9P67pmZ+wACO8dWnyAHgxiDnUGSEY/+EDEzemLLHWKYa2ex8L24PQ+5neKFg8K3HKDV/N26FdaxP
DO/B6V5+lmXuI75AFdcTSo6YRgOaqooY5Mxx2/WUh84OcyQgVWJcJr4XjoV6cWDOR1G/RpONatLO
6W+5cLk9y++LdYLKZZuHZnJL2smi89eJZ5U2xj7pU5ji3uQf3QGAvJypD5Mh8E9j1KEYqsziYsL/
ObDd2NvIC9E6DUu1R9shtwhZ3ctSGjBKHJtiadSTCANQP2mv/m4pEwDsTtO0G/76mvjeAAejK9Iz
UTnjhgwP2hPt5GL6SKrPulPsfSC3qaV74+RmM2HLHWkaOqp57zYxuGc/ADTk9dJjZrkMe8Nj3AvA
HMUhk+ldUibLo+p48nojRhEausZTZ7Mn0bppWE9Wtw1hqW2lYjI2WPTQmUIkW2EPBHPabNT2CFrE
ygoPe5mjQL002X1Uwx8BtoDVlXkHLzYiZ9NCuHzxNEFBQT1YGXTutv1cDOfaEcFFGiPCiyIo79NS
6m3coamRLEEN5BzU6oprSvY5eW2wZ6/p9nMWLtseySbsfCZ9VsZZ6jdRsY/N8K/LeaQduyWPpQ+b
Az34DD8k+XaYTazqxr6YkQ0AjVkWT1PFEGKKtrked3UhF2D3KOmYGWx3ECSvMmh/Om5EaALCf3Zc
w1/1moMXel/dmJ26MT+lNsnmNEV3Nn20UDZQOZP2gWpi646odOFXEPdoYamJRPopm85ZlVG7DUA0
5oZ4OL36s4gGjzOOhtWozYl1pE0yEPdYxnhGAPuZpnvOweYg303Jau+/bLTC2tC1adLFOZmDT03X
929z308okEmrMZJL5euMm5pRF58FktVNMePq14aMCm4v6vsTfPFN4zofk8rWo7W8pKKCOJDsBYEW
qmda6zav0J3/9i7aqERxBe10VSLjizeHl5ysUKs2rmOm24jyYlvRsa2r30k7KrST8jSn2WPK6Io2
3jOspvvYW1/tMj33g4e9n0tpTrBSl3rjym2Nb21M8ef0RdANSuzqni/O3a9dtDL5V4czrzOCvdOq
m6Bnp8DOkBWVXGaIS5yN2AVTEOCJenI9+1YPFt51kX+2OYMjAFAwDC/0Al9NuMD+KPyVKJL94o6n
MYchYC4Vw0WjOcaN/SxKsfOX/Kr/3U25TwrQ9/kY00mar3FAcArq6t9F3+5if7yHpnn16oZlUH8p
zTjp5PQeyOFShW2o449MIOtluGcaQk+swyPZLyd0bidEJQybh184RXZlIY9IbG7KM/c2cuNdaEvG
z/KOrPsuaG95iIrQisHPqeLsyUm9R6uWh/Wf8WW8Ed7ZnNusD7noGhfKUbzFij7cfyyPVCEjapDx
O4X3urjkfvDgMXsih5CZE3q6SHUv8Zz7v2i+MItK8uI6otMKerBukfK+rMo6inIGD2VRraxwSAWv
HrYcXhyE7UV6t5bxHIkjMZy3jHPPKqv/PtoewaAjCmAjMKNGgiiTlBpHjjOTMX8BUtDBbbMpuymt
O+autMytglFs7IRPgg4aQa3kjPsZmeEwYF2jxEKKqdaTE3IXgxIlJrUHwWV/RndAA6gbf0EyeQGV
Saq3F7EdayFLbdo7i/oDSvxmTIkGCwv5OVT+WgTDvoAooulZAd5bt/49opeD+QwxN+7WutOct4G4
DMKE6k9Wrm4sNLGZr11nnvbdBJoCE2xKZ3Nw5m0JlbKhrsG8SaQGrVwg5FBfT4wYvsLJgFOFE7nO
txwwu8wGfh0hp4nsk0VmO3P1U2cQPjI79qqnyVMw+jqr2No2Q/JBnPR6BnPAmcCR0HPrs3Sq+Ftf
LwGmbWazlpv/nVjNERtxZ4EhKyStmcp+lRZ4WjmXB22HkJOHdD/RuScqhdMwkgwkB8oHqiguAoau
Ns3yS8js4TIqxoDJ9MpFWNjkjMkiX16rBG/Q0p0G+DZU1QvQ3AKihu1gMorqS4NtZpnSH7eSZ90j
WWZxxSzy9N8gGVzu1m79uxmSxx1jSwmHJt0jut4tEWenoqvZiGVjRmi9u5SbP60htwZxADBmHVmY
ExwRvYTFvHXr5d7IAQ5nMUFD1CLl5VbZ8QZV4a8F7Ytd4FWXGAYGCoVCvpdDcdKvK4kS8D/vNK+v
HCGboMjfIsT68QS5ywmo4kD5898zl9rAdB651IG/dPqDcB/I7pYP5S0WAXdewBFGdjQrfVudt5xo
W+VgZ6Vh9R+Xxso3nelTqZOdi8AnMi+51UHfMeKcwI5mk2GFUHZITi6z3yxJN2KJEEYGhzj3Dy5X
pRgpOPmuWo/uPQWDeVJ58FS71g5DEWpXYWOLcLqnWhBdn1nnlgDRpUuORSSYuZFlCHh5vKNpgRVR
BGtHcktMwvkjyybavG5w9lGArebaeS/x/axmiW3SntcW9m29QvEbrHte/wiy0Kxw2rCyo3HZFvF7
xUE3CHcreGy56CIIlu+Fg500Rw1jNQXE+GDvWYFzCLoEDKDTIErA+JJQfpm1fQQK9UgAwY5t8DWg
BuJ++0pAlI68Z0smRH7yPkAY3z1Z/4GCh7GY5a4fFSk8nOskZEf4bEhhGmS13M1U72PBspONIf/g
ajP4s/jAshQdbE1j3ptIloTbmVM92M5GdbT9yC+hNSPDP43ZMmVP/5YkStLF89b48Y/SBPXLbD9a
WTUI29qlNxvYT73TPluNfW7wHNI2Qdve5Ezwl0vY1M4uZVE0XfVKy2znhFRKS4W5w0EuBBBtPXbp
R+DgxvIH94RiCgw3SgouGjW3iPEtcrirUi86bD3AWLrmyCRuZ47lByIIAF4ZIchjlH1Pfspy6sg5
YyDJ5o5SXxXpC4yEgyTaFbhY8BYl6mIRJpL70oMS3337/YCZGar71rZi3uVU/m3D2SV/Z0w2pZ3j
DseYvhvD8UmVdFgoj/QRy1OsvqHvXYSc33LTewQubVv6wQXMcz5z16rewi66jIv86l1zWmkP8BQn
pIQ495AGVRdYz23rkSkfese6KzWVaSK3HTmZMTwA2TxXTfunojFqcHquCKt+qXTwpBHcZObvq4WT
tC7Ek6u6e1gnnxM92IOHbP5Bh8JF4wtdM7SxkPu0PSd2PKkYOMj5ZowLWo3It+kmowQrq+/Yz/aF
YtAI/RYxOP5JOsJVaR1DBUw9KMO3DtH2yvN1NlJr1k8iSKNbbOCR5NY/XYeaC1Qn3Y1AQDQie2HF
lZSVfrShiFgzsD5UTowSBUnHQAsDGEY6OQdfl4FjU8aoLX1mbKQxXeiNi30xJskzs5+Fcj9w8zuo
KpduMuCl0rfnTy62JHYkXTy+iFHQhh0ktJO6zqB3wOFl5mqMJAm67dVsli/loVidptyGMsAZRiTV
kUUBxKj+pMgXTD+EsZtGerAGE7YgzPeJP3/1qkYGO46vzDfeDD+JQb9AQx247tWjz3UxNtABebeC
xNSV0ZW/heNvBtOmCdHehzBlkorHwuZaTRvnltbqWrckJXj9LaS5sqIMPIh+eEKBW617LAx+M5ab
BkkFJcmfvMWzSoWHEuq5k/JkgPrHXpR4L51j8FFLMdvPC5qCM9KtWdOmnLc6hhDe0H859LzXv07l
Mtbqs5BRO2pK9P4uoivumRn0aOnucauXvwIiET48ScVCax731kclB4w0bUIjsyDqFOON90fF8XMJ
awDk5G8PEpj0mPSm0wOBkSZKTVfyQd+x9z4TOvrcQAiII9IGrSq4e61lkQnQc60H5nqnN2k9+pkk
orTS6jY0uGocAp6sGdkGfxna/GO/GAciOmnhkbOtsnZnNdD+bVQ1aDWYcoUV/Yn2ECzjVVGAG9yy
uAYO3FkZ7pJLzhFUDtAq7O7oUKq0ovnBlkGoTX2Ijfwyct3ngn8JNEGkQhMlO+qbuIcqMyLCuowq
b5m2UCvhEZoObmRFzxFmJu4WZPt41bkSi7+f62wXDAjyitDONoLswaR2T51skx9nIU9ezOpFkDid
NrodQj+54/KyqZixIqgPqh/2kHcmHoiLLHs5zw1Sn7kshh3Q4MiiUqpPaTsDXSoBJDbFsXLDECND
WaOZbYz8XYMnmIOhmBxYF2aWwknBvAaXGNW0A5SbQi8dyJ6h/oenuLXn+ctxqwvb2yEk/xsm19Ff
ssdQpLus7+84pzZ+IoYT2GwF3RV+UFq424y8+Q1UFGNFSyLhuGdewq1ecOWgijhYE+Ned5ofbUzP
KSsQaDNeYQbTOjGu7gEdxjWdrqNT5a9JmTG78oafBZHPgX6U7hhXdzPqjqJr/sRt+hIoqhJkMbsC
kX/Obw6d5jj48omB7nGWqAnGIW9/BeToUTtCpRsZ7Q5ig6Ph3jo6Gi6lKxdcKif77I3q6o4pn6e3
iwr705Xty6z5PxFbPciDTT5Odyc2DuAczmDp9n47nNspP9Dsfe1ilHrQnArYapqQPbZaNJpSMFfs
07pNV2Vv3M7xegXrRYLn6Ei/syjKZa1zB5ilDT2woO6yVNW28WjQ5c0bqSobK/P/WbaL9Hu5GC1e
qzRnmpblJVoMgixwMxIzQlqGTAjGaDntbZNF4GwGZOeVrfk7pYPfFSsnCln3r7K6UafPEriEzGmF
cW/kwhpoh2PtE1KlHimvUHjoe320utNEU7VsxpUPiHgRYGlTwKphCCM+6scfpeo7Oilvs2BAbtpx
T9QDJZFubdVZvPUCathx5FMxxj145Q+tk5nm9lY7nVwrr9tODpqgBIf4yp7EoSFuIzfyg7nQylRa
wrAcBoGD0dUMk1jhmygBztWMc9vUYMZhOxfFotTM7E1gQgML8Ukw2V/PML8l4zx7jM9M0vaWxsEX
uKX2ODjIbqgBXABRJoBF7xBeg1iVyhMVTHuHjk0mmj8F24wgQhyWK7sfyClKg39Ie6jR5wRnrVou
g00LtrEVc+3CekzcmbKlHbHJghTJXeOY+I3+4O1P1UFhsXh7Sb8dHUhGQOMzF2qBWCiWos9ZjDfb
xWOkX5PHW11qfPmJAT9JPFjF/QqRFjAjGWLclC04BLrnRtS8LoRy7kUcwcKJW+ZUko8tnv4pPI1N
4+6bnoQ6LHqQqA/oireJGf7GQ/TBxo2ObuC0rBFE1QGAj3h4s33r7jfTW83kyp2mzyrn6CrDjwDj
Gaz4l6LhDjk61LBCYZlqM7U8JxMom3nskPUsqv8xgWB/SWmHp2IQ8c6aw2+/bH8qlH9ciNjShj4/
Lk51JsOHDyPb4abFB+vfLd5ZLpbHDDovM0x6ssOPfjcZ09CyXfCSl9dCJcfKzzmKlviRms0Eo74/
669yRq1VLv+Fg7N6xbWWyz7kYQxNH5tQ+ww4kBmXsctNPSyzI1Lr4uMS6Wgkw3RArnYfEOs/AYpd
aAORSyGnQ9y754Y4JiHTresY77Gd7fUDMYYIctj1UCNcvXL5hPLLU9SLfTiF6F2s26zXFquuQAUX
UGfItvqY9O1CVQFnBsmfRrocGMShrA02TQdH9UWBgE0los1rgPF/rAh0KO1fANXOYnAeZX/seXTk
ET0nQhQiYpt0jUF/rayXaeSlpke9iB0LcbY53ypGGM6/rH5ps/Sc0wHNuIfmIFmCqGZFoejid0c2
+AxXUHwgtsXFyC/nNZSY4IZbGh20sD2gIsNfycjcv6HbX5eoyHLaLikPjdexwzGDdREsUEqzzeVP
vMymZEiLDa/bWYY8Ou28rdVXjnB8RGDgW++j99E6P/w+q65380hrmNfKY0u3GuIDShh6L96FFIKt
kxEejBaCn3BBavsZNBm6076drgfXRAMxrFNTwrd74QV70a0FNIGXpaYT6ZIgSDyKF695O7xQHHk9
N7du+BNXHzkYPv5RwfHhB5fJQgSJL86DqOs/z+UfXnqBUIvZNRSbQGtw1q41rRbe7MzFOKAjqspd
77d/wcYL/I/l0cIApRd4TxSgHcfXRN/6/GNZZnsbcHKqyM90H0lI6z79cXCO4SBjs676Y8k+pv9G
w8Ck1XjfcXQIsb9O4pjGPjemBBEUF1vrhU9hwnGekIQ15FefIpGfjlm1kh2a/8EnCkUTd/vnWE6b
pq9JJv27MC4JpL+aQa1541fIjHea2ZD+7wtj0ZjS2esvpefIYkkiuX1eqEqU901MZ8AHIY96E+IH
FLW/AQ1Mf/Vx9laK5S//VShxs5kG9E5+WNCsCe3bIj49uIztH02d8gDZuJz3Hne0GdZwYBMkqVux
80l/MnoxhfWHhYAMgKf+PTwNrF4JQhv9wWrwxWrK4SzMzNaYYvApkBm2D6oZp8PLOP0kJUTc0tuw
Bo3huZG0TvQCJE/H3GUVBpFup7BgkDWy4e1GwkH1KGkhv9num4suzWu+A0hrFuXHYHxmMUNCcVDL
2wibEhXdMYEk0lXAZcTFB1/sFJRXhOL9/wsdpl2W/GbVz2zQ8C+MMNSUFhoC3Jg88BEw62zvnTGw
/gmnt5lRoO4kCAVC5YnXvPjZqxNEBxxXwCuOrpGeFzLVKQj0eaQSe28h/+WXatkqFh8yMohXipMX
flnTBbSegK4xiuVnuxYtKfW3SHAWWNXGab4zZkWsaV6f/tZpa+HWlUeLjYLZ+6XBfULy2MHwp1Op
CFlsuVJoXU4PAEfMv0MPqHCMCT78wzPVlfOvlkZ4nn3w0eZLe1BWtrH6Wb/CeDKPufWcsDb8oN4y
FNnqR7UbwpNTfGTtjdXJq4BuduUF6MdNL97xmZSnM/+Bcfu65vGa2A4CM6GN91qBiOUnUqhJw/hB
tcttNNgmvbdiYfHBCerdEhRARQjH8iCsBR90Pa8W7xUNzrAQROwDZkOVvTg7nvKC7ZK9QTk/+pcP
WnykmRr83qn800LoQSUAYNc8F1AtG9HeCz4QxsUffBtoaLY2xjMWefrdoUapfBBf1j2UL7z2BEsO
AabbxYuOflq2Nzgye+bUasXnwlWd5l7n3ass/yZXj7FSzA2THI93dGrHGQ2d3o1x9J24f3IeL1+z
7R34KHPbvJT6filpTEcwye04+mRg0qT9rUbDmxjLxpXuke+CT2tOrVOM3DFiv077YkMLGDt8z8X5
nTc/89GOwSe5NKuJyyljrB3S6s0cPTVksA5Dcog5SUyaiiNc23miBuSRK+sfkHsr8oO3oeAE4XvD
PuwA1uz4rPr82ttf+lsYOnkKBDHPFG5pmzySipy50mBWw5sz67Pe3LsGAQV66E6ZUHbtveGKozOV
93i29cZo9N07o38kdCkNa8xScb7t3WrDIgFbsRXukdhHkjjkN9/8f2iz/jimnY/CGMYhT9HAhp+8
CtN99fgvvFS/1ol68pM3kfJ6+DNhA84UFavvtVCOvPPE/ShBvjtyJ6oI3PS7XQ6nOJ3ybRp+xCnh
0z1BRAvdDZQEezrRNMsiWJeAVmPwirqU1c9DBUyIhapE9RgCoKGIqfSxghN37XQ7Tpw8RKXoIQEU
TG+7Xc3kqub4mIYXxgGXtC1WRvtBJJHeJ+TRC9ytTxlhJ7cBgkaDQrW0Qx1ddOb/6gVDvvwKvhFP
6Mbx3gsK+E7LizF1Fln1YzDnaWhA+1a/Z20g3wnky4xRhI0sSaw91L5NFPmUvmpDJNfGNsKfJXbI
r6JhU1IdpIU8WKp+0n+g6tWKHdcz832OjDu65zjZAkyuXB+PTJIPfQOo06quDjcDTs4J+7I+J3il
FpeHAF7HoAXX5EiNPZOF3Fv+wWU6p0UJhtAzduzVMrXeRNR9uJV5Blf+Won8Y7bnZz4qK7LWUxN9
6UejnymmedQmplxxqe695b3CXlp39b1XPFJMa3UdwycrTbQj/DQYFqZY1K5mRpXfvcBHv3G0Lz4W
FIMxJFBUJY40HKHOynWx6Azqv0RZEZHHrNW4EIdwSDmgJw/7320Ilu2QXYb5pAbQcY21U/3RrK0n
vUh66FaoKUHocWq3K2JcDnwE+oweuWkZ9ZN+chb1SeMJfAD85AENQpa7B4vkooqeYpGLoxEtG4H7
wunJnw7YX+Z5PvVL889BC71OmuaHUK9DUwTPVufeRDuf49DYwE8nbBUKij+234yhbvlU/64jgMgV
yaZKmA+QegO3CZxKVKUTeepOhjM7mkf+CMSvIZ1RWbkXIQgiJYHpZMz5pxnGRzNyT9Ug3nJP3JPI
d1d2DmLFkcfRm8/wvo9LVx1DmX6Qmbgnw+eA4/+Rgukow/yHji3flWV/yrI9AwjfN1F0tNkB6Jnt
E2AfK1xP6ynI75YjeVO0gt0Q9Eup1XYsjtYB7+fO0+/R5MlxnF08LGRqJHvfWVjLkdhByds0Vn/y
VTzBQ4JwwXFYTMri9kR45Rga08pP6j/Sl2fXaF4nSTRQ4KjfIx9FlppbuyNbO23vSknaDcPVnLJh
bYhuTyPzaJKa7ilrH2u3JG6f57xEl1jOwWGR1ksBpVkXlyMaOAY9ByzMe5v1K3sctVyQvXK8uc23
QUp0Kh4826a4RuZbw77JI6u344RNC1N5FzE1f7fUp8lTU5n0iXd2p64+IiJSmNBosqterQo92ZVS
Wdc07fDHzJcth+DA0grY5xl4sPu8IaPZm4QVOD/0cFYlgseSJofqrkH0J+k+OPk4//QTMzNIMsHA
d/kT0aSM4XQCHeaQ8JfNxF5n/flT8szGKSlN2YHpzDEbuEn7u4YaUzQJjq17mz/pM4YFr48Oo+p/
Lclrzi/mb2Un1kstoXuKQmm3DJ9xvuhbju4OthyV0/iFdYahF0PJrF/HlrcfiQOwpv+xdF7bkeJa
GH4i1iILbisn21XO9g2r23aTMwjB059PnnPVM9OeMgVC2vvff3jnQvXdYSsUAgd9XPN0Zc2FG8Nz
D8LTwtKp310k2Rls8AKLXujX66Vnjm8fqTFIKaCyN83i7HWUkuWrwlDGcakdk+XOp7JQoArszrWN
zK3tmcCYB73bEjS2sYbXCobM7H2zabeCy+Ql1XcmJYkZoPRiMHTguYFIgShxzlLQ8cmSE1VPPRaY
/8YCg9dElQItgMLBtU/6908IF6ViZw3fKtok24ElwWdwGRHDH7u/hfmAvcMrL+smjJc9968iamP4
R7QUJDDdXsng3aO4j0o8Xgj70WVm0WPpzcZa+n/1sUbDwOLhR6Ear6oyRgbETWmjTWxfeSYcoXCm
kXpw8j8I+o00S3Dy+frvs3Xdpv+/Bcp0reDD0xrZ/it3k58Oi68xgZxE6TXylDDRXWfjFwvDyZhI
2scyJ6jWZ8Z4zxJAyK7fLb372/YBeP/MgxmsNz1Mamkg25RTi28SYJE3Gu+5l++C8mqV/0Iqcz4z
SZ4WZvJQAlagZOS6WgebVVnibMsqCOTCZnKRnFsRRTji8/2Y3fFK0DW3Jv5CNkBi8sxrkvXY+uMK
DJf2wPxqE+B6OhEGNuXolCskFHhnSIQq2dUAxeYadVkI3HlIi+Gkq9Kyyu7VlG1F9F2bmKCRHAHV
KZ6au5E4WdbAgfTK+3bQFv5kscIz4Kiol8c8Y7H5b7YZo6qb1UZvEw5aFT0u2ySJd+BLWj4zUF6A
Me1POgceYvOZnjfK73X/ggXiGq+pbe49CD/80M2hKvEvMBKdDI6I4HkSb8yeMFco34iRLPZl7ayH
4Pf80++ViQevGRirRMD4rWbY1VxbNmeveseA/b/OxF93DO5pchlfo11pHjI2gVIvdTYEVfyJcbHv
4vKU60OxK98w+4GPxyyOlZjd0XqEg30X+vYu49sabYRmhpJpitas+HAIofVhTWFNaE7ylYoOafJ3
0s86eNWRzpjks3ZisdYtYRJU2yodV2Huo9kqnyxQNnxprozXIXOxOeXbtv29ByG3P8Ik0QqoQo4d
k4CVbvhtmhm0GEvp3sbRv+ljwhrUnSiSAySCU8I3AWDQ9awnBEYjDKypHXVgt6fOLpacMPLuVQZj
PrV3QGAbwVVl7ZEnynvIpqWbanYWvb1HMlrrf52oaXIainA8KWxXuQp+Gl+zjf5tufLX9B58R4TX
v+sQa7zNEDbblPIlBXvQG7/edce8P/6aCZu72v2yqn69cIwlZAmwy5Tm/1eyXnosKBZ52JlbtmWe
tH6hVbRpaXNd/uQ9TbD3tSFC9ExBpOPdh4OGjELugv6hBuR6YZPgP/FuLBRsnOU4IUCNpXrtQQL9
fDhE8lH3AAFvIhYcV2olfg/Pu07hEZZPevOtWCOd9ZbzdqW8Pnqx5+YDew83Si9Uftp3bGgSWhLy
MYw/HqiKfnlNm4AjojrqVFsf7BogLt1y6kodcFTfQrZDP/pmLc7yzZEv+mTrMAtPKKLZ2CL08FxQ
2jN3plD/hUWKj3miyNAO8NaTRgoJp8XN47WOJ+QieOgV3cvCLGsAYoeBrKEAi95Yn4EBvhlcsl6+
mR5zQ3ri0tnMuGqeHNEJPCW17ToY3ml6p59SV4iD/rOo8k3uodx4txACanBFP19OfDo0YI7uD7bN
67DBdRDAw4ciOR41yFGw05mkBehN0PGOTu3sYMlvE/m5+ALDNfReNBEcC+n4jBsyTBBxUBPp3BjO
ZgB4+sxrONRhsNIpFFgU3Pxg2Bc8CX1D+CKt+zHayCXYo8P8Psnf9T/pDgV/ckrce31LIv9RcUjr
A4Mvq4/umRKXNfE7uKu8NSvPr57o8R3/Tgn+avxhSrS36v7eohIy8kQvS85YvRr05XbU5spOmYNm
W54TO6kxAabxskoK42zgg/Dswu5WbxygbTFEf+fO5W3ipQKgFLh/RvOtx6ie78F6qJM/C146k2tu
LE5KSgFmKNDAdzTqeb7Tl88KrJLi3vVeShGueI4VMF2bQRzWZ1+XbzVCo5+fXqP6JNAgG0AgP6lB
PL2IWdmITLaAjb8nkqbr8qx82ucxMc4aK+RSHFpSWRcb8CgmEtSkzto2HLzxeV84C1KbmIe3MHnl
o/9fgI1hpZGonowhjwdGgQ7X65DCmBSQsaludD1BF+/yMREOM332pg8Dpg1wc65djc0TO5VdVIip
vgJSzXKOac7UADdMXWQQbXXgvnk0d/QuA6+NRpsaILPx6Er27XivTRWw+b+Gts/QDw0bpTVLi8RR
DVDpg5V99sJxA0ia92SvlNvGh3/Fp+tzFZ3KisE60g6skbn/+nxyImt+1nsjDxANsbUhYZrsnsL5
CAoqHT9qyTsvizvHVgvM/qp67vGcwN4lhHgqt6Zjr8N4vDqT/RD0qPk1z9oLODXCvg4wbqEeRwRS
E/uwysYUFSmsq6CBHzUIrCQC1ClegaNTlCbPkpZCFNV1CnMJmTLInmbfn18DW1aEI4r6njTR/uB3
7QPFISBQOtzGMmbrTSkX2nmHA/U2y8u7uQNW0WIJ7PWYSnlPZZEeJxg7K1kxmdEFnF5QyutPCxaP
7CT+Ynz4dMG9PbzkjeBG6NA4e9+ADsmupPKBBJdOMwAG5paRPW2ES9YaKVN1DDCYLI+FWaFZwP/H
i4erBuYn5geWMvZsbtcRGzJf9nf6bdONI/z7fxZNiB4y/vfz88nK8gfTmJ4RMGFgNHavYRh+yABF
kw/Kn3RfutEyrOjsZ+kJYj5AgrNXQ36JW/FS4YuxNr17s7cuOOUfFaim8glgUO3RA3SAe3gfi/qj
cae3sE9OcSY3uvTXTUtBoRWI/trN+CEMyjhhNLHX/3FuLNKCfOspSQGDOr+/Jsxe9G5EOXz22Z59
4rYfGT7fDBOMhW0BKh7GqkndQl1R2coysa/I865czwUm8chhkAImKebEdDb8Bh/TtAV2LWk9exUw
BqwmhVd87D1PbfswhITXLsUN27WTfqz1tMAtdbXLoLxrrPKesc09mdzECMmjI1W6j2ITFURLMeu5
Wg3pZe4dR5DaDH5n3/KyfJB1jyFFSdM85zK45YbVfMV4YKOyN0A5weSwPsxpZBPQ9gIrNxy+cZUq
LGM7JZhYGUWNeNB97dPsaaL2MCFQIZVBv5kqQjYBKRAz3Jc9hZsGHVVXQXoAbJlp4IbAPjQF6Zw5
T1KflbWw4SlFzeNvm2YpvVbWUY+1EzXWoz70RhkCkkk6HLgZyKmnGeNWt4otltncb+scWUtLM2n7
5rIlwejmGPKNnFT40wWOcRaFGH5KSNq78sLFycM0uCAeMXyOsSVVuCgwoYnRrRsw9qwi3GJVjZkU
3Wk2/3Uh7jMqI4gLq4zb4Mbp04woZm6MS1/CKrQAbq9OGG1Do97PY+JfG8aVa7NsPVjofkiwUMCQ
kZBGOZG5Xk/+whDGvDcD+Sin8UWP82Xl3cYeQbXCE5iilhkecTNY5j519qjFJ+NCdJGNM2YUsDwo
ViZn+A5Tu0SKAL/decOhjU2UDGt8LvWeOQYYIfflJoS7FiEL0oeShhun6jbRZafzRAKtFsqPzzVV
N168yGWgY0p4FA6lsD2+g1Rz7nOj5Z8UIizzbKSozDAqFNjOGz9g2d2eni71yGLD3JxVYwDiwhLd
Ur+x11sWvqM6kM3BsKve6jOa+oZiZJtQGkrUMhREbqYHPqhcYQMtPdERbMhdpeCd2xvba15o6qsW
NyhlGq/mqDZ1+KUvzIxfG6o+TtIpedZoAEYihFH0P5I+rqo8RGcJcXxwmeY+Y4U4x5oDlOxnmCY9
KY0IMGGODmTfUQIXwXWE9oNhLQ1cvTITn1W0Y9QM/wmLTpwg86V8rLSVfMUZoj86YFkOhOLwNfUI
CAnQqWUeFfVvAscRlwZZA40aE+MndJ3kMivQv4CQ8YviYTQYJ+i/pg6hxh7Gl5p7KPBqKmSC+CYh
GqNft9UMksBjiMhnA4+r+coJ6FufUZFW31N0s7EJaJnqrju6ec7AXAvPYAbpWbFPtdrlxiOFgG8a
ON7dZqS8XdYQY9iRiBauPOAfChTpv+lPpnaQkEcJ0+J0JdalhghGK6X/1Oh8Q6aiHu5SwibEJajk
GUDSoMzSfxmPz/pA0UvPHMiBe6Z60Od2ps9k1H7SRP9W5YcygocvrAOAwcnDPUb4wxlu7CuHu2rj
Oz50YBan10YezDs8CpnRk+Seza8YDW/4hfpL+SW2KlSiun1KxpIKX+MRT1qzraLr5Kk/sQcZFvOo
lIXWe/OeqWPumlfX5JwU7c6Fm41f0n7kgC7AKPgMBYLhDKgXSsC3UDtzqx8SjD+Kxrobu/zFCOUr
nZAqyMohGI+1zGeGaENHPDNA0sE7xy3fgscNX3GN0+GrzdLWbYK+ZDOTe/gnMAc5cqUYiCCnBxve
BK76MSdqg3MF4pK3iIEGxbt+ZTXwXBXqdwEAjoSQCbi1gOaurF90uVOKd2VGdwhdLkXdHPEE2ej7
7xn9tswxp+dGgqRs9Z0Km+oYo9HUfVmPSLJEsuVJ/OgN9NpPCG5XYf3Pxw1wNXjFw0Jx7jMx9YAw
saCwMKTPFwjByTMqIngpgfykYNO/K8Wob10TZuDySwRGBLoz4JWNWaRtKw7oKA96AhFzzHWodaMR
tiNCT10C1FiJoLpam+y8RBT6G+0dX4UGqoHq0pUnGdYXKNb3Ksl/+0lIE9ueJdoBdsbiAleA0laB
i3XwXmcen37N9HrTI7aU81lPQvUG1OLXPI49kfMAf17r7gMb/WsxfuVCPek7orcsvdOZ0Gss6mRg
stwSe8p5/b/Lpj/10XABWNLvpN/kvNDuTg+7m+aNMUUoqpdO4tyUJU+iWiCJkCHeyV5/jl4offq3
U8YdO+bSzLwpt1z0oMsgssVW1Nw3Jr082RicoAGviFmg/K1hZw/MqEO/hKaELbMgpBkQhK+9VN94
JnB+vUrWbwRYpodzuYWZABnHaFuqnclf6rq6CCZ8VUDUMgfpAV4njCtCdh02zS7CADhBZt6X4mHm
cE5b7AKq9lTgCOhbBZAWumOqI/0y8OLRNrHpksZExQcclIj+CWayNgPHG2JewX4DWf5eyC736xPW
EvD70QGxPdVmdOTF0DcYzyLiiXE0bpr0kGF4V7JT1444TJb3tyqwy23ZnVBas31mHdytxf9uW0IB
ZLIHxNoFvOFzXWPm1z1ltr/F5x1iT9h6WzLCGd87n23ikUVhHJqg+zT87smasOqC49TM3qthL/+0
DU9iyVcxJVuLvStr7FtL8DsOFCRrJHOOia4zHr2IPOl2o+HUyh93c2FC3W1QrhWobKx6Z+bmzXIX
Gg3vwqCFFPTmWLBB25RavZO+0y6JyNwapnXI2gGbM73RzPFen7loZfYtNnhs6Ach3a/EpNNgFdbs
Doznfo83TdBSveHuAu7xtknCY8CbHGapgueGuRdncKrzLgN/N7ntyfBxR9ZtjN4o9VRaH836VWgp
q/p6IojFObQzXP2JD678T6Gtv1SYfeuVU0vcZKa6FURYTqtg8p6gGaRG5tz6+BPEdtvjgQKscHAw
/Luk0fQxBtUlimGWt7jW9N14V/bBWj+kvsoObCi6GtGgDOFuO9YNQZd6U6ApjBFZ+YV7Jidjr8/X
mrBSyOvGH6upwGSrBng4hPFmgegZIMF9mL/4FdpgDh3dsbKO4NRgEA7PyAk2ZgxzlH/u3HbX84qB
aiKUS9f6zMRP7UPP1HWJqQcW+t2VwBE4T+wq/rkJvzLXxhCJnEV50zAeD90TEfF8TFBZrKnnPOgv
MWR3AofTpnXujebezfl4mAZgC1liDxvle7fUqLAPrW8WUwvfkmozaaAc7iGQYQQdTH9Ty5bnckb7
ZjtHU1ApulhhZgEDeYcDcUJqyJ2AQsz76MafqSQpcnacHRt/OlfQKt71Zc05KhYahHwwob40mtJU
0acNeIhhUrzqwLX17gGcqGtovZ1FPInIb8npYF/0lgtjlxnwWdcq3shUGEBGh0sE6R8pcVisohzn
FTN89m2YBnEV7Jpx/EfwKsa6HUm+lg/fmHiCErkunk4NSCzD/K00xbZhLeZ1SjuNOPBT1Zn7OMJu
GcCUkPtCpV6Ie8I1kIdXZEzvSZRM4vnkZlwv9iuuOd7NNgdQQx7KvtLs1Xq0tOI4Jnku6t/zhgBo
T1j7JO/vBUQeBWND9POlINVxoSLnBD9NXoGExmf66acuEjW4jOyGZAjsOOr8k5MW31UQjlsc9Aes
I1Bb9hBBwtHd+2NaPiWmwPkWLnjBPPhsz4YFAwT+oTE+YW20NiXSk2HE4LxLh++WY4fz4dF0i582
V/CCSULoHSS1TvPUOe6bURb3kelxo6Cak/lsjTv0pzmPp0pvbt8fxp5opLB7c1LCQbrOIcBtMTc+
/o9YDROEE7kxDAwrfHCwRddHakfDsW+rcbi67Hdz5OXrBXvoVauIZkTNV8eS/NLwwaJ3MTnEXc3N
sOvwzmZd++zjnitPaYhgKLCfvaq5gFpxgkRAlWY2WWzLi78qmlBuagfasLH0x8rq3zE+P+qT3DHl
A0XKOfbVHgxp3bvl7Zfci73tEvtnRt6YjC2U2OO4Yd8jf2uEoz2T8uE6e+mU7LB4r7AYR/loWONH
hbLRm0Cby3QXUDcTMHVmte4swewSc6corA7eOH7AJ0RtspxlkP5zE+BCNE28PWDOXEXt6qyIOaMM
G+xPKM7QEWDyexO0A71eajMAC2k/SGFAYFjB3st+6np6cihr0LFs9BNIcHt2VPynLSHgeu0tS1wY
VtObnEMBGw6Vqc0lBR6LILEQDDJPk028IOMhMBblMOL0y9KLP7Owz2NeXHObuwfWsaKO+B5DBFhF
84Qt8YduAbrMooNacFLk3U91/owQJ/1yhuRjulH1SsWE2RN9f0bogiRGoMnV79K3CveJZbetjegp
dpKrQz5R2+F6ridbA1nd5NAcS353TMUQS+crV1CUy44tElNjZnfdZvRIXGt1wVzYh9CtMYXplrXZ
TruFajcqpq0ymz3Mf+zGGGQscFPQbb/pliXJaEW99BAjtPJZSAGvVWfQ6lXLS9CKDX6a0SoNiq8M
Pk3URN8VNmE1VrYWFa2S3XPbxlcDy27AdOod9p7ht5hZKCm85NVLof6Y6iqalCp/1/cT0PGwRYd+
K4H8bcLuOxLao34DyIeOHISl29o+yuniB29ywn/MTR5iIpNXoAa9XEVQGnEh44lihGPAt9YECPQ1
mO1la9t6r2R7cRnliMGEjxzOd5OqkFNZxyEVmEIkNSaPtXNvt9MPi48nj2mamBH3gWvE2yRProIh
5di2TFkgF9DN4P8erXxDMuyh98HnfGvyiF3p/IOCzRvsoniZGf/VvrOvfTIvU55MPGnBVYCVS4iB
xpxGH1ZuII2wP0Q7HbBbXuOycG3RcfgSR4wworIcIa/2lLVdMIK7Jh4NwPy+EOYkxRjuWz31AiTA
r/+HFjfFmLh9AyzeRAQNcdsjOW96BZxE+e9zZNrQNnxx0I7XjMTwWPMhmfTnCMOKzg9WLd1W5O0n
ZiklPGL9e/m+JEdvLNNfqfFTJ5itXbN7i32iEUPYR/pnRXSf8ho55vBADYBo+Kz4ry3HGD6pm7FL
cKZp8WoOSlT8UISL4KDcaBuLF0spwMHxu6RFj1rzscj8RxkDV5I6mrTOtu1s3OriPyFuMEQ2RKtm
BDYBRgfyzSQWNfjsr2eiC4XACyZ2Vy7ijpTDLEVlmTseySW0x7WPj/BMsEqeb5MZr/MaZJ01SXPW
gQJEU05YMdA0XVBHB9t1l3wc9qPhvRNDCVHjxJ00lPsPHTOcY3nJ4nHfG91pEuD/egbEoQOJgj90
M8IfErieGihwAhwhgjXeK1gGxvhGLdtFk4S9bIMVHNZG+SbEPE7XKeyPLUABdqNUVZxk3EiOGmxw
iIiiqEqaagSVw1KB5sRmDqRfU0mYvS4O6j7Fh6wYxV3eSIDyAC8kr7ogtOBGWs/NgMsirYRrU+dG
3xbGwUbmvTcU4CakpMqdBjbzeWfP6gy8vfP9jFTOHi8Ham81XcOmvwYdg+suCjYW5++AcT7WJ9aD
pW1IRtWDRBdbh4ldAxRSlMNlwPZzMGhpu7k9tmF/mAK86CYL6A9SKpN5rjn4TqF3WWZ641bpiULZ
zB+LNA49PqIcu/M6JBU2y7prgGx9xY0j8uBjYbLQfnB34gyvagftF6RPKjwmtTuXs45bRxH7XNPo
KoVTRWW2xboVBB205Ys9pxe9RaHTfUzZ46LMX+VLfNGHQaDci1skp8x1TvDH9kXn5HtJxMJoBKgV
edEGFR5m4DMsOw/OWMDB4kjNNE/ODBRnJA1JJ24DpADsvK4WLDLPUI8Zk/V8tL68ftmG/XQvOJyH
gNIwbY8RqELcZczVaaSC8TJzY/y4w/UCsXGWDpfIhxcBf9bClCaj+lFjvTXUVPLCwxFtj/jsI2DB
IGY8CjVhWEblWo1nz4s2siAUb4yJlLFOrWu/cpq+h5y4QeBf+lEcW/GU2NgMFcAUMJVOQcYp2iSU
m5H57tiossLiwkPe+zbJAWjDNu3c3Zn0tYPlMTebyMqC9g/IxO1k78zghvBSp1X4qQB1WKaTZV1M
bvpQYhRGRYDj3RpY4E/ZtCtdbusiwhyto4NoCxsqThjjrxqhqSDeIdoD1lmiVnAPTuQs7GdtmRu/
9mreywVxRcOLasryrcdzF/3EpmBdSRhjg4UmgKnmOPS7kugz0fYfTY3Hkg05ByI5T620tvj0a2Du
q8Qstpfyz1J8Ouhl9S7gRfIjX5xbHDjv8ZA98+JYtAyVR+Dr3BQvaEezjd+8uT6dnu3az2ju1q6V
7iYqDp4DUACGLECbIG8izs9yxlYKlzIkDCJSbzw0ljveG1uTb6H7gpD2AW3umR8AuPPYmiMQ0Sry
t2bn4E/g3lXxfLPATa41X2yeA3hY4j2v53M9NuNX0kI5IHVt74JWaojFcLyUshiTeI7CzeIn9SWk
tV+XE8oP/xX/FsoqWLmm9d6YRoeGBdsZpgS64TG8+smgumZ2Hzd/5TBXO9/xsDoRFXGYxvyEgoeT
Tf21RqsmZzH/bKGAJpADRprDTn7r1wrL/l3Ofge1f3ZDXztmfbR5e2jZP0ZX4wt2qR4J1SPquRm0
5y0rzF3GH2OyNoEj9m4rzh1bSMkLviqhOBDqwZ5nD/XwW9iSjIfaX/kPeWv8EJPz1xHVn2wqvhRt
n9256xz+zOKAkIQFDoo8QjHi+xAbWIgA+tFMqUiA2RUuNVoyH0squcfG6efHTtpbMVnubo6zBwMn
KpyXFYpjextK56ID0nPxl+zDPzZGmJuC7ntDLLh5IGVvOMgAkYgN2/9Tplb6abtjdlyWzMAj0mfU
IIj8Zr1NxvKQu5y4wy9ZFwpDgEoqmOASxgtBiTFOZFDJJhwrxkl7fWUkL3vs3Xrtm3l8xLISXJiQ
VlvcxT7qu+gaGdhbYqNSh91Ho3BWb/1KblV0w7EPqjbDDjwy3zDF/jL79lyJ5ty2000FFDQWXfoW
qfaXi+N3p5iNWc7EV8EOwDAgnQauN+3IZ/qbQqfGmfiSyDB5oOrao6v68jov249jhc0AyHUkxmqN
h/UZYdERozkwBpZCD0l1FxvVlm1HgZF1RzJoSJIaAtYs9gmrAbKjDacpVgVnnHWZ5uJIINnNnjie
vKkT1C+uNk3lFdYVj3ADXOSM6j6TI6kURfHZCky9zeVxHHBSqAQIw1hlDWF46l41walZbMmgynTW
hVc95yF+iD5y0se25EQ2e/9ZIUQp7OGp8ry/qWzkLooiZgkpvtXDo77nKD905mU3EgNlvJO2R/ET
YQZPggzxM2YFIdymbka+HsedtTH6Xmz8ouKsxjUXpw9412xgnTN8Kr+BksCe60/QjgOmDAWi36Fq
dyVaNCgimF6Yzd/Ob7G35k1VbQG/v8H7HLDss3LVNceeNpkY//WSFz0a9MGRGvsFuOrewwMfFjhS
X94/WylI8vMEqha+REGo1lESYHHTGeExxjp928opxSQH+GgOx6vtBaelyO8sdwSAxFczZVSMqCrc
TgGG0phZNPOlGdk+sUF/MRJeVpO8XTUgkhg88jKC4L0plltapBs15h+izh7tCRZx1f7EwbBpyvpS
uXjezco/8AwyIH3sT3GGP+OducmVrr9sPDbReDHlS1aWkMlrOGdcYsysg6dXt3SJ9c7HPR7GEYyV
CBMruvD41RTjnnMA6nd28Vp/lyHE8wDSRzWfgjwE3VhOflfuTSf/LCZs902vOCBu3eIRsasz7w23
dibqS/GcVxXJatUNb/39kgZ/InM4LPX8FRvWqfTybaMsNFCQ9dzgJZ2R71AutY1Zr6cg7nfRXD0t
AijNa+OfIhV4NxoWxIm6f41sBIq1f2bWYx9cb0TMX/sc+AO19ZLaVMJT390xmHsqPIX8yhuvM5kE
EINZnBbRfm0wsck3+a7ulu9QaQ4Zoxh8M91sQ+97zoyeuTCemXbvsHvNOAb2wMW5px5Ge3xLogbF
UvFctHV1ArCkgQWymUykfHCu5caJFNKddhd5xLUBOCItBDFex4N7HPUPMWzeNC7tgWpAsHIrx+eq
rj9GlVXY8poHHZd1MmHkfgpuSSh6VG/kf5AaxsuHYa/byyeDUASBv9ZK4Fvrm/ML2voH2/KuZHPT
vnFDdrEzMlCOpx8xY7/odNwcRIR7J6IB6h3/s1jcuyVjjXY5I1Ksns4xiXn3EhYSbGd2aKGWSzqz
q6WWce4m52kW+ZeoLEjfMeQy1WFGKxGtYcmMHFLm8pBFvrULEWp8xf0A/961euLVF/DXQIl/TNie
bZJuj7TXDY0nG7OMQmx8asAsgmg25B6aq6ES0yaR2Ft76n0eKmvf1S5Dat5YNPiQuAOnGViawbHH
WS1Nmyt0x2znVbOOU3cJWEY+ai0zciwS24hSqwVSS4NpIZ5qd4MkZrMjRicfxE+RRf/EaB8Dt/82
C0aYnHoiSsEv8ljeJKaOBpkyKxOlZxrLZEsG5ONQmXsP7v1mKGFb5nA+0cxzKqLsGYEJpzrMTuRu
pJfGpFiOCSfcJCL8l2Pg5bVUoDNaerxV0JISiHu1mvbeN70nt0+5cTUixsL3AcdrNzn0My9M45AA
TFPIDhqF5mFIakYWETnYg8L3reFdJpsVJn8cRWcRlK8ixuas8zDQnYLHprW/7cAPr0uYOvd9MeqZ
x3DfNs7VU0u9A7u61ngwr+IQ9J3dJ3KAJUcR+8R+BTC78SVD6d+QISS+VTI9awICUpVqLWOXan3G
uXtR4lcp6TcWLuKL+RpVC1oSinN6byY51Lpx31Ta9HfdD3O4WgyckgvTvja1rlbSclq5wr0qJ/nI
1LiPwn5e99Xw2BAqc/YKycEdNNNqCGccIfsATUf7aITujyG6m+M7D7VH21Vj7LNyBtWvqBMuzuQf
lgwinmrivWpqyOLOjF9/EOKzIrz9wGHRYDL5y4rChNQYjH07zBcc5i7+gFFSNaAqdqc1ESfHBSKk
G+DW1rE1Izld932KYU2NsxBhegzou+nvHMhdEsWMP9NThSDb9fBsszJ3Q9ThQ5iYOymLDz1lNKh5
C8/tgb/UJqj9qzBpnSzRe18iMZ7z0uR4wIDLZNDihiHrB+ffKiJL3PsxM/WTGyBvKWFRiXjCx+UR
SKXZGiLL7iGD4Yva0m26yAr7nMiQcg/f5uh4bE7RQMh2vZ7DtDip2uNNQRh/DCTFvlOzpbE0kndi
SGo6JGbboSOtA4VjRG+ff6QukJ8Q2ZHR+Eo48iksm3O0oGjPHZI9y+F9inyAS5uQ+WKI/xRkk46l
QyJb/cgRwWXJ8jwxRVhVff6APyLdXmGdQ4Os3DD8qlLsr1MQIEOXNj3WdGVpALiHy4fpYB2JFkJz
JZmpdtqOAlKKb7+VQU1qstxACOPka85WWZ2Hurp2tofgMTAGTLFD61Q01Z3F6NolA3cbEHZDGdpf
OoeBj88c2emy62ITlc0SRULc/isndUey4rOFRWWRGUxxY4q/oDCyZyu1AShK3tL6DHASDIAMDmEU
PQwP+E2UpcM5yrUotL4xicRITdETT5eu8f6JWApOlvYpdaqFpB823RG/9bnzzhQuHG/QfGsiPlci
QBiZE3PViHxbWPQIlkmuQtvlmFm59BaYhpgwNfGTHgaM8cwi/gR7OHNQ/audgSa5PCVGe9OfXpBo
4U/+fez2pzSh/HJAmVxlQvwojzmG1dEyowdhFF0Z3c1t5qdWfx/9vw5ObgzaPZqQBxtWrMGR0dre
s0px9GDicmPneUVUBq9nQnGqDkXtbbw4PNk5+9MA8ajJmB31/T+dArm1Sdfp4q8Gkk/OGbRSor2i
1IPLNRX7NCZrTO8iJMSu6jJ5mfryoRL2nzrvSDPvtgo5Pkk9BSov+YVDAbyKcDnKfL5oaYn+9r0f
nERpvHmEYf4+1oxztY7FuEY6y4FhUaZ71cawZ9Ck/m4wvItTB3fLhIFX5U8bp/Gab+ad9oufDhhu
FMrbY57WnICuYClmA7qANpO7TDrBZcwkDl1zyQwz6pVZADMTP7dJo8He5z5W1tglYMdnCVosC+e3
HkSdYNeAKOIs/1eh3yenrXUvY0UGuOV2eCYp49NcwLFyK3Q3odXhMpFJxoL2AvE6cQkNcDDAHZPh
JZZhhMcjKGRnTj/lFOQnlbooJ6rB2NpVLtfWYnUbrJDk3zivAvyTisk4BRCZglWBsGJfyonkTtut
gR9geZmkGt/CTGSPqUhxKcEKWJ7EVImXpgcgnaIOeXbSRDPc/bGJD1hV1jvHZ8pQuEl6oilDGD1J
62rMDKWxV6T/7vz5xS49+9Cn7KMQAYZnm5FM3VGpmuUAZEece9I8eNEPBkkIqboTcROjy7uKab5j
rQxMLVV/N9lHpZKtkWUE02iOHwoNb1UbxnPtfgyqfq/KD/0XuJce9d8USYIxkeG/1CGWdRCKmFJq
O4WiKrUKEnvqPw0T/hSD4Jx/rafX1n33GlLfZPQ30LP/ChKnu1HwWKpTmHU/MQHjFk8PKbneRRLn
FHZnraHR/9bAxnDg3PmwwcIIyqS/K6uXAbeO3gh30KEMtHZVc4dmZqISXpJjjktLFVk7VFPz9KKw
UfKHfwTF0pu8j9jdCHjjE4CBaz1aNgRi/0mNxr5I/vkWScTOpwdrwLZ6FGbHoG23fh+BhsBt6mw0
Ky2YBXj/JJ71BfLlrKL7m1T/4+i8tmPFtSj6RYwBiPhaOdlVzuGFYfvY5CCESF/fk37qvueediiQ
tLX3WnO1Z0QnHRkgGSLfpAA/FkSr2nlH027xw5c0wwLCxVGnpB20FkUFXJMuwXch0WxNnuTTUJC4
q7Cwm8WHibaOp5NzlpRJ8lxqOtEBeoHoYeJXhIXGK88ax2MowBSVnyHkWMxD4MpydLCLBAtT+Yew
SBKsTjYfIh+cHziPfE27BRg7gZQNYIwJuecv9IO1z6dw0cAtPxT/0A50Zn1iU8KtebRzb/kCZrP4
ylzGIe3JV/XNprJsc4SG4Ia3SvIH/fdIjM7y8VUkHMjyF+W4PdG/ZARG7hRnI4SMhq73IkYY3oJF
aZUsPWQeKI+I/40BjdKQwnn+xhN54HKxXvwwi9eKuvw+qR4zr3rktnaEEcpJ05x62R2nrj9gOPge
0+QwVs6Op6qMix0+1yMwgepUqwpfEGNX77lLQHndzwPGdH/HT8gvu5w4hHrtLMG0B4iVTb8CnA7S
685fw/JdN3zIGOAmUa6XheLa/4LBeeITqTh0aRStE1NfB/EvqAx0MnI7mJCWq5M53EoGH/w9Tmvi
FBpuiBoTIg13J7dRh4b1vvdDk+n4UdBCq/k2ddpxY38IDeBQVO8kumVPjgHfvU4ZuFwVJ5VNW5LX
iEWXtsjwIwBS3H/Njwqzk2H9lsHNzct1ROemtyzgKpU89F1X4jbC+1p5clgHMY3PsEnx6n3a/I7L
4ja1s7GIPiZddQWEad2Wv8tvZxElJxGSFyA9T50qd134qctmY+PIdwhlqMt835C5pckH4GXh+QSt
cR+bL8vXXP4BMcFR3p6MZbDDqG8ZEySah2gtq0tV8BSsX0lJtfwcy+YC0u+D/aFbfmLZ2C9zAu9U
+g/myMR9fsLIajn0fVEIBM10VPyXeVvvl2/Dc142F/4SXe10avc0Tsl0bZfXmqdBGCTsMfOQCRgy
HWfg8hurGgBu89Y30d4XyYUvMVcRnkGiVNpX3UQ0fXbLCxtYM8LAEzYjeu+/y3pIrWQEfBU9LvF4
hxlmv8oxAsDNrI1tmjvc0Zr4fRGeJbm5N2HqmWONU4d3S/TNfpybXyubX9NUf08JUmBBvgwUZffT
IKUTnOlB6XlrVMU1nfxwj3PYIafSDvGT4KVJPHDepEeaMjxXjfRODMW2C4LGJT7DrOdXSg9WtebL
okkhrBd9fkRzU8uXtDTRAZGeEQhmCJX9riI8XTlNv8hETSoGNOLdOeWkR1sBf0D8m0Z0hk1wTDKW
/WR/Z0LfcqDXZZ7hgGD6aOkrgRkrYWva3HC+JgsuZvPXu+hdjKEFroaxePQ9bphldG6tbkPQ+25A
Q+L5+guZS3LWXsbBk3tYFfj4CT7lCrEfRcaszK1fqJCZtsuZvgd5Xp0sufDqi6u4j6RztrUSHyKa
7Nz93AcMmIuNwNxaStM6GTWUCmP8dsDEczS9JkQ3Rl2FrAm2UkjGE3EGydoasTRDrTyR6H0yCZ2c
6ZWaAkrSBK3MAI7csJia+aI745nzGNYLZebQH5spPgxtvNUNnkg5XiyDQb2hDk1PvnLoj3tnbvzz
QB2jUsd8qBidTJnB+YQSL5IPykj+6Y7SZzlIaxrOiNBORcJ2lGtmJIwuMm8+z3W6n8fi5Hfzk5iB
SrnRbQldr8D7SiOFJEIjL0Bjbszgd9ndHT6Ygd7SwVIWNC0Af3hWqw+XH3qGaxK64Tqd9Hme8+1k
wkEMuvZJOC7tEz194Sn5sZOA8U+3hgh8HN322rr5vR9bL03fbk0mxYwSbCxMnBRB9RyE/bNT9ucM
CbtpMKrA1LRSkfkQW8Ox51GCJFxXKeG/JpgnU2W/wqrOfiwJsET1WEfVsJPGRwdRFJ2T+yYlu4BZ
mBp/j+Zf54aajKa2Q/YuIHL6wuBp893A9dcjQDqcSKPUzBn6iCMQdN9zBvx3DN0HLlh/g58tLr2w
5fqVnWXy5kURsta2eIx0e+xyfa+s9NC29sbU4shjx46DW2mMzkbfXjofYR3Wz0OU0zEYMEbw1HZx
s8jJs1ffSs6zEQfYhtPqEuqmABFHQla7vMtGWcpDaLvfnRPcxTExGqlCJpkxIRQTlWHXYfMxXO4u
JY/RdoeHukOR59YHHtcL3HqQt2O7UX6zxzKw6qlaZYzySg7tucrZw+OK7jBOchP1irWl8Ng6IuO6
0bmgRbpnaxiJ9Rn+GmE+G1CynNnao2Pp1gmpOy1k1HVhTdihp/I8j8MVLzR0OqNI3sOpBuLQ7aNp
EW9IKHcYQAbkbYKIXvfVF+pBEAt7amDM+r0nDzlxRdj/IaLYsOgZ6wWw9UT5TsN616XNjzNEYE1Z
9BGDAZCVLbkjpYvgp0TlS3awm9oIcZO7gKFXntkN9mMcdhLJHmE/dAWwbmQRGSViCh7dVLV7pGa8
ux7p88jDcryVc3K1AirHyYXe1G9lOD56TXMreFMs/aZV/Z6P0yF2gUVSp8GmCY7ZMDz7SGXxTFz7
zOWKQmdr9ja6GeGWAz6GLTTy551wT6E9nNo8vfR6kesHZNsjTfWG4OC6/UZbtGZFapwiyyGd06hP
ZWjvJ0/8TK4GUZll39yNUXPq/jrF7r/QI4KpHwDcBbbgNbGjm1c6b7pjcA9ccMsI46Bq9zG3x32a
BE9OMpzHiPGYaT4nbbQjWfsO7CCdA3qJDaq/3maov7xDcSl/B4vIaFlszA7WsR2hQoVF16JOjScc
LvWxa+VFeNND6Pl3s6MfuiR8DWkRF3V46tm1hzR7MRCXmFQ7hP1SN1moYhPsdzNgQ0/qV5RnJ0l3
29PxmkAOZm/iPLNFrp1cBDuej7GyyOjAt0KAlKvRuI/5X1k2dCyM5Jsxw6ff2PrQcE3tBVAJvlRA
QCYbJ/JpY5PF1oWIXwYlOb0f3fzgtunu/YS5DsFcL+Gi+ge/WD+nAOxXpgmyRuQOAKGGC2LUDMfW
UOe6RXE4pZJJhesr3OdLAlQX/bhTRBnIbB2HDh5kuSSXzH7R301j1myitvyz5PBvTJsL1lESVsYe
tq4XTBRh/2cobB1bDP8c13E3POwYU+rsPlW+gcrVaZk/i06RttnS5pPTvKPZ6QF27OW2l2iP5eAz
xMnIaDUNv9tqAta3cAnma1wYTBR1k1Dh6/6tKBrjHDecIUqFx66JzkrJfdAoEs/cXRWxuSKFfK86
MDMdXTLBQidb4kAwzAkv2LkpPAQHQ7bPHPYE25FyH8LsA41jEN5Ruug5U++5YMLQ+dVH3GKnrBzr
YW5y3Io2xGLHgUtDg9YS4ObsCtbwFHDNT/Lwsc1rVEV1DXdU1dfUrhzEdzPOquJznjQrK4jsvaVq
uY1z75GgNMAdZrsy6uzLhoYAwklDOZpaRWukZZYNEF3YHWThpf0+dueydK62Mv+VMAPioLyLM2jH
DAmGddOREdQyrjBbio9yOsuoPWN4RP6Gbq3dD+S4b9tOY36NvAsrGy0doUd19x764WONpKLLyyv6
gbu5ypmOK5kgrAqMf7Ma330WIXbdrVfUxJBqTC6SyFO/XHjk6t1pApfhuLpxD1/4D3d0Ch6MlkBv
tkQ8HrfOwBg/zx80v++VCbGoJs1oPQ82VshE7Wx+4m4C8UpCw8nQmEsFJDE/9snsxfuABuSn9Dkr
AuRUvOxfTeJ8JT0T3aLRDy0ZeGk//CrLuK87qXl9nZhGPGjFgGElI4KqwAVJNJIH4C/v2vtQ0uER
EFK0ucH/vV1w7d5crmN8p1Hnf5IUfpI2A68kCngVIbGDZt0THX+eoLwt1x8naF6zQsEnIVCo7+kt
F/mORpHaj0NjoHyA0ugZ4mgoSSgExQfFBMUHbrXGCbYlA6A0Lxl70cy08hdBmUn62D0F7/xG8vPH
oKIP3yvLg55rhqsjE+2CdpjnBxws4Ws0Vj8Zwsqw6ulwZM+jobhD+4eigxZeG8QN0d1ohEviMBk1
THz8x3ahV+nCuUSDLvaCvRo+h/EJUlrvRErfYbJp8QI0fpa52PkebWG3zAnnbfd6IHJVhMfcnDbB
pJ9bf2R8UD0mFjEOpSK7fW6zl8JguxygaoD9Z1H7ZISqGlm8BzDFQbTYB6RdCttz9oyOHg2z27lZ
H+8jaj50W9OmM8xHJdulH9AfYjHfpUl9I8ngmXyJW1qoqx/ljzZBtrrGaDLTBDUmzfc3IQsFPDty
JOEKDifh4lZcIgcAt28BdlMHlzMuS41WF40gnbI+Gy/gOz9DPgPlFB/1rK62WfyYUKBBGsPXsxJO
ZmikBuOygQEjUw4Dv5frt0eTuOFvH0svC3FAMW+19zY/pJmQK7toSPzkMWa5K5aKYMdpXHXIqVEj
08K6keIBdPL6sESQpqH16DvjKY3DncGE9WhyT8c/+tKxOXmE6/Q5OWejS4iiFSJ9dg7anf8cxMe8
uvSlHQ/Z34KYEMW5SpN/roufoXbzCXmYoKGH76qz2TX7nm62G+ChIc4CQSjiIX4ec4rvSi8/mgkt
f1BJFq+5daAzTb9+ZDpEnsdKqQiL0IAvxY/AhxZEcGJ+eB0NTD/1sJ9qlgQLbEpbLGj2U2FQAs0a
4JM1++uyzGjyiZ58qHpg/okAQNprzoZNaQHfDeLu4Bva2ToeUm40YQTuKG8xR/pvXBYY6gzeacDN
WA0FI58CPyUl78Hox4/A7Bi9+iYC8+GuS7ot4/+d5ZAg3ivGsIidcvNVl8hs0iV/bnY/uryr0Moh
mTLIB56yWwz7O17qyDAzxo0TpM9JGVyxZzyUTs1vFDhQPkduxlNFZx1sYbcOqbycWabrKTY5Gw1p
bnwJAL4Gt31IygXkK5CNcBp6LrGxhvSig2mNxTfXJfxjpHCy6zoG4I4Yx6RpHZUSu5L1CtKQ2GmQ
bBqrdpJOF0O017Iyn+REo2SOjmPiHxK/OKAUeELjyY1DkAxMMutOcatCQq+2LqDjoA52nUSVqQYS
eZP+Lo/n54RfVOjk3LSLDgUzWuLQ4pjQls7WC2/jOm3LjRaKjMRxeCtnFgkpEJkSh1DorUVFoef4
CjhcPvWoGbAKwUBeuFxxjBtFASPIZH1uFneWiIrt1DIhc3NxKwzrmLoRMiP/OGbRSoTTrjFNg0mh
gxkUjwplP6OsLE3304S5P6vFiKMnu19ezjr3SP2hFTWh2MwKRIrLv0yIxU0eIuKwsxgYvZRxsBOt
Cjaqnw9ST/eocDtSv5we2Uh7ZibxL/DTj6JEelONxiGjisNhK+jE09KL01wRchtA/miNdBvH6Enj
TDGwh266tYYi45LfPJnsiA5pCVkuR/r7C3656YSzDWOfeUVF58Qs54nPc3zK0ukpTGNG0MNLWwXP
Yu7PI9xJDilxtqmDpeH8eqTRA2ei1sssuVId9zGVsC+F7ldhIVzRtnlfONbWp40PeX0Vot1SJf7X
juOs6R+ZmMN+DS9BGKADsnZpb+3HiFw0r5YwOD1jQHIeF2d/MBhitUxOytnj0liqV1WZAGQDJOFj
VH9mxOENY/bQc6FZsnmuwiE3mPwQYP8y8X9p5P0lS6Mn4LvmVfzP0JgWlbiGrMUsmF/MoLbvq4wO
P4ONapFekOhcoADMGTU2if+XTvRU68W66tavDB2AP/odHSAAbPCqd7NZ7vyivdWeywQKkgTXI3Q3
Xv8IH/sNsj/RNearo1i/EsRxOVLpzfGjaMaTU2f2Jo9y96PxqMvidr6zHXSMtZ2cx6547UhsW8c9
W4AMcMVbsgqPkd805zkPaa8xBVkpn7gxa1zCLIwVbQVA5baPbbUu/yiFHwXVHV4BfrmwYlCLN21J
I8OTX8VueW6I5mF5joAqLGxVxLL25IlnygXvZrIxzIzFtGbSoG1iUBPI4wYVCwhkdgYuB9fC6L0T
V7BPTwwW4AuLLvMo2TS7BpUtTCRvFi+Se4oXj3uvc/YximHcUuybc1hz2xfHrKEz0bn5Oec5FjJ+
ZyxJ97CZ6dwOCnYQp4Fgy9yqrH13RqJ12YcKaKRluvfaqSULt8NibflAbmfMNEV4GLzs0GT+awcn
PCrozttg+Tf9gpq24/HFtmcyWKy4HR4Ldktu+v02QiLs9j3hjBZ07zr95VE8YgMSZ9MxjwhrkDwA
iH5s6oLKpI2PsRVFYN9IXG1kbh6GPPjVoeUzOpvphRMZjNrWO8aVdW0DdeoaFKZRQ8hq2LfnsEfB
m+XFTP4MQlV7OFo0wCKZ0t2Nhr8yGMJ9zjqfwxzKn/cY2YxKkCcwXVHoZ3xjsftyQQbofyaj6Oia
PqEi6HFQIEGdItQy0t1TwKWSRFKN0tU8cbzvdIzazUimdZ7AiO6d9MdHkbdSOIvHhVjR5iE9TwMU
D5icgoyqVeGpm1eYezouOPNc868ln9POXBx/3gsaryMz8oC3iwt+ngoGQHNxMkKSgaI5vVqgNvi7
aNGIiXXZWmlRVEfd49iyS1ZOF7xFSXmbomKH/udsx8kuzevL7KPRLGcHznCLBFOL/tlNkLFHreVt
mFwXQKzYLnw+k7/SmBqOKW7M6WKXbsvuqF0C2ntB/nNt3cdFShS9yemDfLagith7zESPrdlgoG7H
O9OJYWAt18YscZ8J1d3XdniVcXGvyQOAOUIDoPdAi1UMxvYGC2Ujyz4gk0qRGeiRDa1S91ik8jZq
569EfJ7Ie0EkI7IYmhoOd3+OwxA5c6+jDUEe6yWpK22ap6YOOTUX52aQklpshR+ufu9K5rLuwBwU
a3j8YlCTtC1wgdHfExZ0TmexLrORlnL8gmpyMwTt25iV53IMsv3QEt6of8ueg2PZxu3fiUrOixls
NDbLpaovmn6pz8BiLrNVmsKhkGH75UbmoTXzbRiWB/LZgYFYmhynUkAtICK88unwGkizDGRvoKuo
kQnxATti3WEOkqui5o/raklc8KY/WaO2V2V2P9OlCnPjM3AhnC64b96OrV0ug7boGsfxjUr9qTLo
N9A2xo9rFS8WA01Slx7a5T0SmKHJJMzzek2i6bfEav5Kq/TFSljwvgeTxbZ+sFqdNXaw2V1a9xQs
cQBIBImf0SE+Rt3iIUkgksSD1dVOtP8FamxY+oADNZhhh1FDMKsNCJUH6ah945cXL57/CqxlTDUN
BhEB9TQxZ0HuvrKD+zLfDkyEwym5Xz7LpAkvYxJvp+5FxmRuoa0EMvZQzOS06ORWzRO4FQv63lKf
FKUFJGBgaoCWFPNkfwunZtyppP7Lo5JVSOyuZipKMJTOfpxFoMkuGbVAYLIPpKnnOna2PoX+cqm3
EmMjLMZURK6QLL43F+0/Ds24oKGNZk92Zz0Zb6hEtn6L6VgiKxIkXBozXZtenYg43WE0fIUrcrDM
CGUC3kZcmnUH6BPNKzR15355IacKozg1WWmY+2EIf/NGMQemo5CIxzJE9ZCC4uejSZJwrzobPTGO
ohy74DD55zEbd6ywf1Ufc/xzsykJD/Z8k/A8BHcrUA/olnhR+tLCErY4tOlWKkMxR5icp8RIHo1A
gueRYc+N3WLIWvtAjyKTlknItCGZJBpV4FGozDYaCxqLez+J6rMy2bu8xriibnnVcBc25dSmF4jd
KQZ9uZ/9EIVOMM+buLQep6a6H8C7DmSbuMAvbTyHaxqj0ApseD4IsKwiBajrG2yIKPDWDrnpGyJb
3UPvkPbeWigIUU5+WlN015kJre+6Mh8SwCpIq8gMqYD/U7lfQdeSJWFW0cbx25cKLJYJU7h76WlC
+/y0WLJwLw13Kg/XUT2kH0gYkKyiVEhQR6xc2+Puz4btLltDB6qucZ7GCtnz6EMFrt48whqIW+Z+
A1wDORBD8w0deMZhgmFKHV9z83mMyKUYhy2Zb7eMvhPLBLtGfk1ipFw1zUO7+G4Uee8F3nqzyA5Z
Vn8Vk/UYo4BAMs8cfGmCt/7Sthie4pLBHZvji9Nq6J7+pfEmem0IGdiLsinc8YHtc/u3pZTvRPWO
O4E+M0nDfPmDDO3LPP5ABlxV5nNodICR/uZUbSYnepEEuXDRvrfSiOKkpUEZv7KJ7PEyYN9370QA
QZYuFOOPZFVPLSn0/rZkJJvzRraCq3x0ERj5l6tX0AAZRC/iBMNiZngdRvdcV1Ab437YReoJWhSU
3ji5rxJ5QxHJ3L9GlYwRZOzFc9iGTO+dw/KJoJw7FawyF+qnO887xdHH+IFLJY9zSNHdjGB1EmRc
axs99jprvIUSTteAbsau8I1XXJpXjQ6K+zm+ZvcSZcbCTmBnMnx+VFoKNKR8Pm6hUEhUnypV/6wA
i2djgEQE83wKoXycg6Bmfhl7exmR126TiIsYvQyMHb3xO5mYp0gRl9ATqly3L1hqaSAEB8BIUInd
B3/0Lm4F2rGc03Iv5vYzNz35MkvSvj0TzxkVdAGchV6znYJzkcresOkdKpv5fdv6/ZrT/AeI8WfL
xBpHrLjmrk1sCgl6KovPiNCvTlW8ys5TKzub6LZ3Wm4b17jLsC1K4FB0c2lej360NjpB/y9im4xV
tuc83dRFs+s8z9zbEZssLjmh22bnRg1FKw/Mq0UDtrz9CGLrC0zqdoxDgo7ChywaAizp00oV/d6t
hj0K8TWcGwZ2OOrs/kXgaUmB6KmsuQmNMMTgmhxdArJp/cQ6VdV4VPAOeRWYVA1cZvP5jqn6WpJy
q/gaBUpTZffvdIn3TUMyju3Hz0kx3rncAgJFLs7ido8uVRQd9HJQGSj/pHFO/OEoMTDySmZw35ww
/7LnN1Micettblb1DiXRKibcIpE0G+PP2Mn/VWP2h+FhRdgzAbN1vmyEzVtQLKuPjE6cUdm1RQzr
pQqWjHnKSwYMvfPlpQssMpF40gpshpBRy23dRJiwFSYFjtztXBRXZU6M6wkhV3TzdQ6FAjqOdSS4
cSTrp/cR2AGxMbMvZYOSNKj5pyo54z04Kzf+iV1jpyUq8hwDVjcQSV11lNXTpWvGaxOZRxcfrIRA
sC6Yw7P5XrhjkTXQuduc+ncsi5vFBpTo/HVgdawCP7uPe/uLcKxo1bEdli28smxCQ0+6UM5H035r
QFuLv4KLDpfewjHLJRrlmf2ehxzKBFYIuELNsY207dADonH5dm3v3pZXn5bsA6YacsDRZBBotq4a
60UQrjNPMX1a8APMwq3UHLbCT4ktadVWC/vFKsVhnjV7FhEiZkX6RiWnr8aeSfPrH1y0eksfmNbf
tO55EVbeMqykGfqYddlfw0PbYB+2VkFQPMcKPx5gD3oA/Cy+q4hNY/6z0kyWZSv+hpIXqK4Qi9LU
fc5cJO39Qu/rJVdXlIoekSCJf0Zfjq+dRjj1TiA1qgS8HQxsirXBNHTqra8cE+zCJ40L+dcFhLQy
wHI7AcCa4BRf4+ANduMcnlKmziOT5chLmaaEzYuFPxIKpOOb753hbXVs/wkn+XOJNzxCpbz4I871
WtKRXTZ4APPYy4eNDPRdRgyK0Y4HzLwk/wxqXxXtiRB7ewuiTptLnpf7Xfq4NCp0z37i0JNnPVma
EnmQoF4QLi8PY7IemPcx9wB9n4F7CmcKF0a/GQkBwez+SwtIhct1gpvaHsDVkbw7Vqv94xvDR9gE
+3aJvS9boHQUdjL76LNumzOe6eJoa0fO/VhMr5YbbpBun5auaYiryNQdV4qID7gzyZni7l85Iedl
TgWgWCLGPsxCWC8Vm3DsoGOXbngny/hhtr0XUG37pKOzNzrVG7YUHpo7F9xCq7cJ/x/t3wtT8XNE
6RjAO8bDDEKFlHCzRI46aAqbtHv3B6fY2bpCucYpNQwFKpvMNDZ24n5NcgIGFQ0wmfNrMFXXiHnv
0JHyabJWgtJUz3VQULjY3iHTw565pctQFJ2WIP9GTuazJHa34IHufAf7HdrWLQmCIRA+/p6GbwIz
ll5a1L6kfPMO4nLpd8M+UfW8d2hp4BBRPMxhoBSC4TfJS+bYiEvc+WcpG2l33QccXOHYAHZWD0g5
bsQk/rhGuA7S8sc25JXLolDFD0Edb44bbOukfJFSRzs5DupoJPqWyeQ2TUxY5ED+YgUB3QhPgSIl
WY1Axbmlv/curqYMZNTQLmrO8Yqj4uBjc1u52vgmHIjLlktPZJaoAXsm/ZA5usrZ2J16gvRD2oo9
HmQRfwweuMy0IabF+LVDeRC6OVpt6YJ/nCM4hOkuWugTqumX+HMyXWFfwcwhqLOrmq9U5sWqmyZO
Tf1tRcGDYh6yiipyaHP4pSieSI+SiJ/9In4mI6Bbj1gmjY4GtNV3iFEj49FjaLOUjzRTnQ+sxdvI
kmxmAWziCoV6NcQf7kKAyoMRN3oC/tM4W6a6j8X4tCz7xMk+ZOTeosDZDl7KKYKbzg0BpeQypK30
beRAD1McvW1UfZje9DWk3BFE+mDhrUKhxDDZIl764FsAFif6FXYoPmGz/yxpsMvyahNywwYuD1a+
Xy5SywWm5kq8U5H7YZAxUwucmUnAEuU+tR9ClmUbkaGBYOA+GnwQepwdkLGnl1ix7RAmGyCZgRbb
NmeBMBtHV3rDZHMOOXdF2dEu5AVDwBaAqieK00Luj65u5fSIMPlnbtJwc/ucS0lzDLrgL5ro5mhe
DpeUOu1ad1FaPY9m+2GU3t7RJa+1y4kZjHszGomO614LURwZVrdrT1TiMiL/gyKMj3yCcMDVnv5+
W4IWbDTqyCA3NrmnHq1Kv3A/emwh8ZklIJN0EeCzTDwmGfn/TeN021clyBvHGOH+MWBreYWJnw4Q
Skli2VvjZLjBmcg6fTBleyu8uLh6NP4TgVSSkMq1HWOcgASIIdZuVzlsrSVuOOnBeahEXPAf+8CI
NGZj8lrXyzZZYkzzyaZO8/6eNvRzXRB8GVasBSsI90hf90Bcz41lfZmjf2+aNd26jj5KK/AAj/LJ
41ONcVsvwh2HwKvujUs/m7S24K9laErp791sQntQsYCoTeqvyK/OXpdwf6/rx44WYTDHMOg7jk60
U4n9q337dyk9Wye6tw3UgFEL2c2KT2bd/7MUKP+aZv3gxASZyYNd1v7RyFvenuKf3xFPnRRYLkub
JdNuYEL9CCk+wtT0YXQMN9Ay/2yn/LIicP2sRgQ2dOcNwUCQW+UweEgwwlXnc9Asmzoaqz/IhDiC
IY5Cy7BfltJqLL07d5EQgfbCKeNua+lt/IirfI3DQovsrgzDXTw1R5r5w4owHJIac5C92WQxVbft
E31C4MhLvBhB3sjzVp5AejlKKvmuY0Jo591z7yJedPoXM1JXcnkPywusQ5vWKKWkO7BJEUIqbFdu
spBlovoJfIQZbAKl3gfd/sSi+DdojAimB6XK1Jdw0QEZY5peCtFdADDiLCM3hgYpAjjuvUlPvV7b
7j/LpD7OZPoNiIofrQ3eSo+htjlJ1CoBOHA+uJ4+CgP+GKAhnZGarXQtyJhdOdPMVCV8srzyydcB
subYe9AmctxejbCTEHmGSODXDhtxNZCGXE83H/hh4haI+ZKTmIoz+zHsbxE9OvDv1q7T1exg4ZOm
I1YSQLKJjGzvqRnFSXYf1sNtTrhKR3b8pp2BSBVmSiBM2lcUtc9YmK5lM56zHi2N50y0rtEitw4b
XDQdjVbGaHCRiBUJ9YqTGK8KatAq9bpPdPlg8AcHAemwt5eElS64NFQZEVSEpW40GO7WGT7Yovvg
XUGFQ0Ags4A5hwdTmRpLmrjRP3/LQ2yAk9sSFx3l17H3iXdHblgYTzlCWKcyAUJYhJnq9VSKhx4J
VJxY47ZSPlQPk/+s7nE3kYrOiK9BnTcwIVjskWKbc6PfpL79ggwkgr5GRRv1oT4TPKkPgT2drdD9
nuBlDh4tXo3pqmVxjhrlYta9uDkDzaHLAaHG4wPN8be6J0rDKlCJjYViwG87+yqq3yVgp8SjtRHA
+YfmswZnvp6GhDEFczo6Gndi8L/Cub4i6QJc5Ivn5bdSKExXuSvRP0ekWQiGatldF4R0D4tF13Hy
+RxWA/LPlTNMhymxjkhcmlUqwWnMzRXZe0CCWrhJ5/ymrOR+kcbZfnKvFJ1oCgVsNufYtAiucqfi
0AKZQEFA1V4tumB+pLNs22cTwBBbJ/EJxDlUPD/LtH9YV8diNG7LiELByZAICcKJ0aUBMbTNKIy7
LLjZyznQf4bV+Gjq+epNUwjJDwpCVr2amIyhWVytJrwbp4QICjaHys4XaizubeoHxlDhE2f8AWs4
Ce3Fp4/0y0yHHY3XGxZUxD/pxRwDeDAEdDE4Gck1WNpyy8WWZshZq/JW0Wys2KOXvTpqMe/Zw/fQ
xycHzRn2qu20KBun4kcE2bYP502SVzfDx79XQuGnlfgZJgWCg9h/yTNa4HJ5JDj4nuSM5cfPaVBE
EGhCaRziuTkKV+18SorSN49DVwLNKzFPslXanFyN7bL7NbeqcZ/dLnjXjfxb9khNS3DpsjLivXSI
mETbkUzByM0XIFoSbsRhbN8HYfIwSvcwNIjy4xFtlO0/mm70HQ31U6vib9MWTN95n0QdHkpncNZ+
WObAI0A79G1PPlYfMD6AH5TJEmySfc/rS8MJd7zoydjqMFrgxrh5tPmZyYJVXKqEoZGKyXSnd3VZ
HhuT4inTwACkiu6Wa6eTRvU2lubF1IzAlwwq2wpQKeGXxdfMKZMT4pTCGYAg8GD68qEouCjG1pm1
xoaSxptUwOhUwt5hY8TGQp8gqbxfZ4QSuvw/QZbvIiP4nVOu0W48HEMZXBOecD1yViCXefK64FRG
yWuDub7SAtUXtJDRvKOlcZqc/GgXTOX+4+g8liRVsiD6RZgFEBCwrdSqtOreYCX6BRoCDV8/h1nN
M5vurkoSgivcj+MgEGy4mGUc1/9PsrEaZmQjvj6EI9bjdjmV6IeV278FMnyfODCosV+HikI4pySM
DP1qaL0P60xiqL718mWVWH6UZgljHuo+fUjZbiyZ/0MuNn/v5lRhROoNtnAtnmd/3ieMyIB18GkQ
34diIuwMvyVKEEzTMa92oHYlezc9DteFQimLWTkghmm5PRbGkXaJ440Rlgh9qurm0ibVk2nUvecv
gHvd05oPuz6ODEIOWe/e570Alrm+FD0+VnaPNgiMaWFfoeZeM2K8wJKnu5oHCu04xrs+de+HMX+p
cB7eAR4l7rMzL6UT3dZOKJiGvfEJKBDelpXO3xJc2MTJwCvqvYzUnajZaI6ZeQxI2o2T6AN2CGke
0XOnhqeAfwAk+cvUrE43WJ53Zr2R4ljjJCUlIAqT+xgky9qNlM30s5TTd0fdq9bbvOnfGEiTogAg
pu4qCuv0WlM5MYT4kamN40oVB9/PP5OavUzsXtpxJBvMexw6pHKmf2ygxKDc3VmEJwx4G6u83wWp
uViKzxiH1d4QVIPWyt+xDcIQKYJzNDchQtzmOXN5FwraBt+GFOARPw1bfkBEvzSEgjOY+mo7950h
GmN2Dvt57F5sbKugOJLnilEVZyo3RQnwoq6f0e2BirVAZzOuEeqyFtBlI85zN12blpQExwArwR57
N0PXz9vpNcnHrzZFNu57dnn2kuD/ZcW/GaeicskWyXhaPGe89jggqRO4FpV9EzWd+Nib+VznNp0t
v1fIq1dLoHG2c52t8SK6/j004yFIoJnyBiArhe/ay7xTyS+93shup5/zJeVdufwObr4PHY2cx/Qf
6y+b8Ph5vSiY4rIqwKGLa8A9BnX0ZQzWqgh5YVAW9BrQEu/wfe3/77vUXY4dWupPN9H3kzY/ve3u
ctl+ODY51lbTVrdEZzHNSTmeitD/nlvDWGAksNjrLyMSNWMNN+rNc9tQwHhL9Y6g4tCuOLWye+CM
wxUx4lZnxgtleahvoZfce5ZBctMCn7UwLe1AU0wUat1IvZP8IPvi9dXdh576XBILTE5TbRal//WZ
YrvWAXlS87FzaKfW7jcprU3pBmdHOkcnZitqqr1jppc2CTmkJ3rKeVVN2FZ4bU2wc3v8Z0vt0PAS
vc3erXksC0yDJXobT1cvyxSf2776rEz/WTatdTfFPZA/23VYRnflfbfEGYhtyXqx10+JXb2wgGOG
MH76nnjMAlSAkOlv8VQ8JJ167QGw0KQ7KC94lgbPvLSlXpPO2v/yUB7SAH9chHozlEodSsC4KbmZ
W4E3dh914kkQSOssKI4R3DDGt6rH1qO+ATiHnLwqoNt3R5J1ku0iJR1x4QVbx2coWufphHsUhJwd
JfiQJzINYLeNi3vo2/JIbUrgIMVMUz8MaKWIcGlvc0aW3iS2GJkA+bl/nTm/xi6IFlmjM5g6JkeK
6cYSjK9oHb0nt3YdVj819W+3nBMUyVjf9MXxWZAay3mIUIXm8Df7kHWxRhG/2Em+AQv8rZBu9n30
iT0U3QgbmUqWt0F4V49Xz8SiNggzvsvlwWtZG9YVwZMDtRiaOXj78XPDgdAu6pUw05NqEO/PnLTs
DwlhlOdBOAe2z38jdGPEZxzEyGs0GylTCdZDfuV2W3Imr33W7YYFNXPIGdIDzYJGAE4IyFqJXkWA
XBfgA6TESjuKrti7NedSuTQP3UInE0zJf8ZYr3WQXY0rSqZbCAHYPURiIlEyBzjowJzCGTaWEqYR
JfrEM4PsrrHvUhXDb7Gcg2BmMRbsIDShCeQdxqgUs44k6RiLAIcmZ3Gx4N6bv0qJds5KVzEHv9Kd
bUNkgvNltc7jyNNMzMJbYMf6lliNulNOf6/hO2Fh8vq9ghbkpQ7UY3LAWQTkUj57vJW0F+FzyN+V
r37LkPaYknbI0hq2B99OPSnA9uNjlfYPnlciEmjmi+uYfd/PhCuj9fPiXdppstoqmB3u0OLadNl3
WkscX3F43+fzCsbqWV0mBs1b+P8qZHQ5sGrpvFRN9qLGkVm/x4RNGhwhfbGQWgkd9f8HqFuI6+iK
DzOi0JMT59bQeuWFWd3NyvSP09EUJ5rhnSMAtifM2PLQ3rcOUT3NiJ00A7i18WOMWno206oRiB85
DMat77a0WPGHSMoHX8bnpnC/0TIgpOgxCEuh9Xk0TXfASroVoWJmDj31PiWgnPzoDqgSpETcx0Xn
H3RJbCYT92pXggp7nIQb3EvMAwzAUGEdqrxdgRhxsR9K2gtMOC8ux17rOW+yE18sTjCSZHa9c10O
DfaoL0nuBLg4bZb0E7xUhEzHroI3v4BhCJm9VTjcm3AXO0TXQvvfmbh+Sxr/Ia+aR7yQHs8fOtE5
7c6y8J9bPsEgas7Q+ejzqGSEQ/QK7RFJRMEMY0M7O3dytmOYMzQUp3Vz2EnngOLgFuK81uP0AL3u
CZjwqmitsCdgEykILddYj1MbCCkhRBXKXDQVrsaEhJwQfwQ8JIRxRJ6X7z2v3G3FYMG31F6E3tZK
zAvVyg9DwW8Gizz55WqTyxl4z1P4ITDRbnwA0kD7wUE2fbAvrORbi3INjqhYTusvRP+XGBALZkv/
NqZyV+PJLTpmG3HnXlzk7EWUXmWWY/Kb3gNTnTw6YiysxIMIdgkN6TouD8Qg1M9i1wVri/A7NNVH
5Do3f1w+C35AIe1sR84q0XMBOF+qtXgKb5K54cTaqc3kIxSxQx1JMNcW6qT5ilKN3Tziz6qDsa0c
02A/px6FNlLx6NV5QNkvHY+Nz3RhSbZJ8v6Vz3Mplvx5yNt3clzPqpkJvuEsDu3iB4o3b2L/7Db6
Ug/NIzQRQLZBcUrZuDwpiVqmmUOPEh3uncPnFm0dMvlnXYgxq+A5yA5IzI+NX17mfqGFbWuG1Iw8
GRDKPe/sTxdhZVZY78sCfHSa1sSoMpku4ZJ9Ol3U7dwhfomD5NT601Pky6fenS9RjwPLCpmEVoYI
xMki6iIUCE6C8b70slPdD4SJjsReTxVeN+E4Gr52iFpoVQnOYJYwWlsEOKJGWr/0cptLE5/S1L+6
st/XSfnUBvjRnUH8Rst0DGvvrxuyja47+ngEDy/JlH44ROY2Dgu0euxevTFkDFrIr1GIk0U0ujup
f3bV31ud+hlFcci85jpXHdEvbPNZEDwacFEbCebtFtSBoBxrHjzW/dy4JAIVWYyFWIvT1Kq9UzbO
vhpmtuTFlF9H9NCD8V902l8XQxc6V8Vt5Wdqrz4tVXH0swTKrJtuV3SplTovvkWYhT34hItzfuvI
Y/iLSBr136tTdD/4iepNbPs/VYiQoQIqArhn70feQ02yVqiYPsWuD7sn+pH5+K9y6DracHwrKLnC
QqgDjJl0l4f0wUma/NZq5Igfnv2aWJYMBWMPiQjFdXDsBnktY6rlUq4YQv01VjHOY5ZL1fDEaO+3
diNrk5n6q5yQW9rkCGlfZ2/NWNOhsSEkFpMr5WlmarWzGwuVwU5hqO4N69wzqD4S6Z88j+VTIPUR
SXm0biifRy6icYajdPtzE0bWlqglpCMuoMm6+cQb9jbgSgH1V0O0E8vRgbSwuia3RuAp3IQALsqO
12bYpR9lLm95m7ggEmqoQlZ58bjcGCEvfuPjSZuD73DpDm4N0UnPNKoxoM3Gbp48ilU0ORlS8pbD
TIcfVRLol8Spf/vIu6mx+9vV8sEpmDgVAJr2VT///8J4GmVJNyefS2d+OnxNlhpOYzj8JezwZLfz
PS+CLcfJIeMKdkUOoAGd+30FNUkCfP50S/VYjDl+xKIHDOb8RAlZc8F4qRJWTIV5kAWU1Nq7Xzz5
a1swdqOku/hrTGxR/SL/x+VUV8e+oIQm0eti24rtWdW8a5dMbIKe9g7GkalUP76zAFAy3t9QMLSG
ibQfK4I7gJE+uusfCVFaztm/FvMOfljghWaMx13ejO9LuCr/m+mMnnRjT8NbqrrTgig9Lir0JNOm
SYk4QdJBBVRwlA5qGXfOnL6ANHTvGiatzEwZlcaoy1Wo1hDwYDM3IJgED/fAuLyunqaxf17/ALCt
V7RcxBCguGQduS05XKPA7PrUP8ZD/7KE+qzCeMdOJtrGHeTSNLapoRIy/JBdsbQx1oebzaBeIUwj
GZDxuvDEV4Fu7qBRbsmyhcbkIQDHYMnMbNCvvCvAJEqt0GslKK2RFbr2XvplJXcmsERGIN5cRzvL
m2H0pzaxaV5uJweNE8r6IDEh9f4gQSoKhLpZkYGjgZttyR2HZ1K92p3qogesgvStQxSrkvC4PNU1
oyARpg+9EuvcAB16El9AOq5tLxG2+jdDOuNyPaPUs2DIjX790laJLK4KCQsqSZ0sRvCAkfeGM7+p
yR5jpa6wc8usDWNebFKx4Riybtri3WGMxcFvMjQ0i5NtBalxOd5wXdW3aHTCatu0NLJbyyrQnxiF
T3cbDVPan03ii+TLOHWuViyHx+Ig03MXPkc5F/G31z4UZdwdq205ikqLyPis1qt4KCwZ2mzzfEy7
ez0H6FdlQr/G6l2m6hoFk3mDtSvlj4ztzPvyRFzPFyfyIrz79VAqUoA0jD9i1txVymjabNrYSDWR
846Tk4E2yUZcNCP7y1eivTzeHfaAgEmPoVJnAPjKIhjPF8ExdfRgM8FvCj3PwGl7Pl2aiAnxAPzw
6VjaFXc07XjQPkWRcaM/QdlA+2Ia1COorVlSN2TpIn1Dz8MmkjuEqJic8UNTczKVWYk3tbQGw/sU
9E52B6OCVPastOBS7ZTPYPBfFZfhtPV9V9r7QddU2CGWR/nSYVguGW63IWa/JgdzepjtJCDPuNIl
Q0okDtnPoK0CTUPo9AgQgUooE95nmcUl8vNYWEyRYYvBIGu9gNFn3nVvSrTeeN/U1hRe2ZAm3NqD
yexl4wV8yhWN21nRn1a33Blfc8Dy1GyMIbn+J6EAuRt5EuNGK5PuuqRrYdMEfBdDjcuitThCsjxf
s3aLzML7PHsgFh7rHBfZTw2FnnWynu1VCxV6YrExz/m65I0woYfpshUmWIh/ThQh49jobL3ZDioA
VAYXiTUlboSpnTToCsvjRybg1xsyBTazxYiRtVsx+taP4w62d20QgdTjC7xLNdfrZtnFJCsdgt3f
lr70HEwRsxLD59Bzvn90rfQxRrWZRchqq7lAWN0mMVrONrclMTwb01LbYWBxqkXwUVN88RZ3TVU7
r/5sd+3zEgxhMyEp9Kf2Hi+spd9EBeTmyDM8AUPWEGkiFJNsHCdvW7hcanBchU0BTwkVq0XduWOz
oNLEo1VyQAcVUJSRLBhTh38TjMgLJut4jB5wiJfNe1dUNpqDzm5m86x06ARfsuubjkqSMDhkPouw
05XuFouq/Zs2jB2+p6VviVpweHOOe88pe2dmtYz87EdjaQve7bgu0k8Kent8RLpuouhMoY6nVMeq
ZTk2dk5u8VcmBKztXe9FOoQW10n2m1OSNWW4V0kohpfZcx1aZ06rWTa7KIiKCZ0G8/KYyAfUGRmD
34Sk8VM/Qi7taVkM1nkmyPz1HniiaDO4ao2OKvb8UxkOb300ye4pK5mduVRb5CCS5NdNjgxx1lSS
pMXEGvCu3aXxUjBv7wbGYhmpjyJzyFxzHaAiW5Qb8erE5KzREIY99H/DNkewDObMZHGBHbBlw/uO
1NEdn0Zn9lauMmK6gIm5bbnMhqFrldZnMNl9dIhIsV+/8bF0p+ycWnwW0k/qaoBUxRGyMmlAbLWW
99ipUNfo4VDXQqpz2rb9iAU4N5y7YDHVT6F9MWJU0J5LfpYWaZvs6ek4+UnHLUegLsLMEeOLsADn
gShksJuRGJrUTWzr1OY2NpFd0BsY5ZD0mBodmVfEbbtuszvDsDENFHJrb8YQ28VStj9dNkblYycG
haLMEXJCQlt4uKbDDYdOV77WqTeXz8RdZbM5VW1tGD7PK2VqlqJlDKPDsnwomeAAFpxMr/xLh4kW
k28Q2AGmpyiULFfv7NZf/IawhUB2cD0rATUS/V7KIMSSPfzTfSOzeO1L7WTNpaZHrPE5uI3jRwVW
apCWhMmwiJ/tnbQZtivOgxRUPJDDoTuwwmP37rtDFLEPtpgUr5PodFJP+K0EVJUpjzVpgqbL5uHQ
0p7yelxEJTvvDl64S41reK2sm8dU4Sa/sxvH8kBe1nEbFNtO20Kg9DIzfJdjTTSuN++zOVJefT8q
ndNcD4Xn6Xoz9WKuzdagbBjng5WMYf9vwtKgmNdjL0vnFzFNKHEu7uADo3604qrJzSVyla6afZsz
ALpljcCec2hJpvL+gy0mPPuChmxMAE0HlieLm7G9wCMYZgJYtO+cIgns3WL7Zcl4PoY4sybjOjrX
5tGYaIYDvg+xl5UDujUfnj8KybFnJkdxsHT8zpSANb1UH7gwhSCcpuLbAmis7jGmT8HzZNUoXcHn
UEKwObHGPnIPtidjOmoHee2QPA2k5fDMLat9dLCxjxaDjlzUdalqraw/OJztmiFgmAYU7xCukNbe
sfKOUwwECJfnajs4bRP/F8tRxwxA2qRmnFVoTFeM0UpTOGqDgVVbPROYIWnZwDWVy1KoaSfAfDu2
n5l+bPu8ROlZOaIe861vrKr00Dvm3OKZRfoKZPthJH0VFUUB2zakIJCHoiLUJyFC1Ij6HuhUkuzg
lrc0CWTNAg1PQ9udvqYubvrvDI7ompbiU3/BA0iWDkS+muO0/SxUpZd/uKGiNXepjScrOCAMYK0O
NAqTZM0qGn/kf8IJ2vKkxhmr8tb1oX5UnGBlbX1MVUmCDNOSvIJBH9bYrkILbLW9z1t82OdBL16D
+cKC67wYrb0fOyQkZwfGIQDYJckLmfxAQ3Hg/q7L5DERXiE+cCvMmCDZ2C/Oc+yU7qxObZRCzMCo
ZvcN0cITxuvpYOFXrA9N31XEy1PwdRzF3lCp6gFZZRz95SAB4UOQYt6G3y77QUxDak7+NZ01dBg8
ecS95eKz/WiCX2wIESsxiKxkzaA0ziMYV7kK6/g9qfsemFLp+8FIlqKvxYgew5JpG2PXnVuMa6bP
m+TJRHGyfHe+kcFywHRkS4XJy8ZNvoWxHLOmcKLalQ/o1JN82FHBVUhSQZo7xM7G8dgzIWgBNRIP
XkdYGXqvRRjdMOTqjkKz/bJO0VRUyDniwXTRfwmCAeXcDRyGwN+YkLkxM/EgGve16Ts3Oemm9tRw
pB5wLbGRkMu7W5mwRdl2BgZSfsIc26pHBxrv8McIo8izzRI9vlsCJh1Jws44xMXObZVCMR+aIXiL
SiCmf9NEat5IuOc08b91oUALMRavKl7cYHv64CccbZ0hNAwZqVJ7QUNlZ4w7iJOMdFQjGS8X0f+t
QH6VquLBw2ZZfaSN3dmS+cU6990ks60IXVOUFzF4rCXrLUoPXCE63PA/LJ+RFM4BBwSKMYuYsHBk
TUhv0wsxvUzwQjn966iM0heCniZVs7Se+xYRru0ZVe0q5RXDL+WWTj4LOy2X7x6rEIK+SoXcZ0za
tNteQXjHkUtsZ2opAbstQBd1mvOIgM40IFOTxTGDLpKHHcLB5j8WvkLHBybJspzx/5J6ugBXCvcH
ObJXFv2jTTenENCJWDpflKxO8V/UALmCSc6DPiGp1iLCvtZjZGQxyWK2Q7A18p1k7oGCUw7/0gFN
0MBQmyv1Z3FNu3cRjYI+J+bR/uOxs2joyUwYskWZcKzLd8tWdHwbO/IyBNQxyBSYPz0Ww4DTK8xq
rKo5XAZIsH1VF9E937XJ8w0J3xHLKn+ai/JfyrQR+ASlBDOiwREu0t8lmZyaococ2vSWE7JMnoqZ
a4lmEkdwkJDz2zhLcZ6LJejOgQuU61HCOcGHpAtEQPexNYOVGd1FYElP6dLnju6uqj1zslHWw3+U
DsUZvlfLGZxz75t69ahPksE4OJiihLQTd2Wxeon8GZuEk3fcNluuxOh/8X7RhAqLuZD9LV98id0o
KrP1W05lNCcDAKcUOhqqBbqRFrxcDgYviXT9z2+tCHttb6+pe7IoK82GDI8cfqQkmFcLYpKElbmr
k7bMbQoyyhj/MoHWMenFybgjEa+7bELxX5eop751APuHLCQZ++abyzsOeBmYoWbnWOsFpI3EVwkX
gc15F/XcpQ6dwZ5Pw2PAI08Irr/jVxPZfW6y2g2O1YDD9C3Ado6B03SB7f6dM19Qk7UqtSF4TqkT
M3cpRw53u8Y2u0nbaH7QMHXiFnRag6CbcEaUSiTfx0TCBUHI4ONYNKDPzV2AEmLNM3dAJr+NNJoL
fTsku7CCOTVryyPVgVAzxi8tguH5WlZkc8GIaCNEkai/y7J7AhQSkBNhM+fnDmdOqsOL9NM0Psyt
DOZ/daBW2gNPWhoes6ROA9THekqz6uxHwhc3v22APG2YLY4pkDE2u0V0V7TFYP1iuRYcgFWcSsJz
6FYq0CsRERE4ttMUjfLdUMWji8za5cdjcoC+eA/6nBLQj+lRH1M9ROVTzKBq+sIZv7Y20egLohJV
Ui0zpT2Jo8E3gRJD98T+ozbErRZzkW91k6BNvOOLyNKJXVVehr+DU/RYpViqOAXc4oExz2PNq8RV
63Sl1//q0STycxpAT8xY04dx/oPuNAreMm/pFIqEWviFz2XXxn8g8XdSf+YyaWcgLlT5jfzDiRnB
GaAnc/2e4VOh2xCAY8hSxHMH0LR3isDG6SfzM9rTG4E8S42cd1bh+I+zh5A0KIKp/snHKKGgCrwo
U/ULYQ+x/B0iaXISNKyBhjzQgRAPYauCwYIMGWjy2ksh60Yw1UeCD/8o84ZVkwL6ZbVvg/1nzLOg
ClIUUT2Igk64S0uxYbW8PFGKkYR9p7xcpAz0PH8q4k1nzwXv7FgJg1AtF3o0Lyk9a8bl3LMfIwck
CIlCjxAXa5eB91vj9MkIPN0Dkv9pSRb8I2bwvDP6UFl2Xj3IKE3rp6bJZ3OIRdxCY6kGeFRUaLIC
hT2z+78VddNiJZmQP+Pmy/Ammh/Dyza9x45dC6rAytjzo3T8lOUBU722IW2TtA0UMjmqFcJenVrq
JzYnvvefpbs+UeQ4BfRV6LvKcTS7ypb+VG91hwOEwVZrFWSFs65m3b0VNW8KHJBjjpi76HMRXzod
OzEG3hi3Jpl/46uf0dFu0FBm5QGyIvkry6L6cDMlFXUmE6c6ubqhct2TV8b4UwkUsvpNSjoGxQFj
FAj/E6MafAB58ps3UClrwhlc4pTL/GY7hXueWQvfMMLDw/Yz6nE38/Mr1aD/aBK8+3bUxOvX6lVM
O7vGvynZgaVeFPGyd+7UlI99AYO11rQIeGVw5Zkgx0GCyw3gRSfzaZ/YE1mCxpsfpCzddSDIcLCV
UFuEH7Wndn2vb2MGHQ+mjkmoUM7E19CduwgfAR3Tss2qigjcWnYuKcocKiedO/l/sZfEezeEFdtE
XXfvjxFPG22A+WmZ2R8GGvuvvGWpDUtWsSJysKDnO2GC8D7/v4WrLPynwbenc2EK/7sd6XsrzVaB
9iTeArVBX94n4toADL0FdtV8ORgLmPzkwxDxMDi4+dgFMzMemVqEcQUItUnaPyPTrdeFad4ObFB+
oik1EN37tNsiLcyfJOI1mJr4dw5Fmr9VzRztPW/qTi6Ya1hLBSpWFu0PcUvjSSRQfEQOxNZXYG8j
J1tcJYcLA63c3VNYT7skXbpbnbYYbueAvVZs2negVu6jNKh3osFONwiocCYNVk0CrWxgVsF6WWfC
/6ylKA7zMkyIRAtiEtSkrWf+mmResIYgZLc4Q3Qg5GdSoFpRI7wgVHanNgSDiTs8IEzCGdKr6Sp8
3SGLJg4OIl2XNZFTI3UCsc/qGPun+3/HZU8VWnnOFoTqTlaK3rLCdvYHNfElXmLsVGr6G3vB89DQ
asSSPhZUsEouiVscI3CILFZx2lWvFeCDVW49iOaGafhPlRPklQflad2H9iYnSNiDRwjpbaIEj4jv
TKLsGDE27FPQI3gwgFbw9bImycr6QREB3ds+vWTQ0dDP10SzoLQGeOINSYhAAqL5KfFwhIFiDWI+
Q90e5LCsJR+jo2gB+mf7v7ZZ8POxHAY02EsfC5y1Lfr5JrGoLAk5xbyDkfQeaFGexQzroQmtgzdL
wD7jNo3Mf02JOTAidYPID9x12fIqk/CwJrc7KUFhkkQ8j4lNF4+IhOlE4uzaxc6uy+ojp/qLzX4F
HggxSh3b7XGnLGdHHtsadT3ebFE9Zs20zXhIZvEvWb7iAoEZ2A/ypbexXe4ck72V7L9QMc9kHTtw
Ld2jF5aHiG+WAd2+cn51hB7TFlunYuueg46s0TIufziPt0XS3KseZYQB6l2RmLIavIQdHGlKaXtV
P+Ngx0dXf4xrCUwQO6YXBABT8ygFviWkeFvV5ccZJD3wpxUS57gvUKSIP1zSD4vwYBqwDS/fA8kG
h8ZmZW9WcVD9XTl/x9jbpU1wyshoEg4xUNMieCjD6XdQqth0rXfjZrwl/kggqnO1BdFDy3LgHLy6
U3hxLPt+1WjqnDcJdJiL6vDPOCSfdwE+qXLxP8i8/dO0JCuDlYhmnPvuRzUnRzl1hw5udNGnB9Su
VBreqwuGvxqdd1uXb5y/oIQNwSvzJ0bvUxSK3eAqlI/cyozEUJkhb7ZgQMEaGOFe2XrcLMy+eul8
Vn32WoTB6/oHV3luUChoPi5G+GwbT/LIRJnJzxfxG9u6+CKb82gBPy6gjGh2i+j4QR8nO98Vd3WI
YEH1z0v2lVrOGS7loS6mXwaKRwh+T331tgRi1xXjJS6TU8TKmXDtKPC2fjRfJrZRk+9+hqta0y7V
3aAJtAp9KvzBYnTf/BFzeMPaekns+qepR0R+3hpucfVrPozPH55ih2S7mM3UciwXUjrJmc5FQc4P
jLuR78wef32U/zWxQ3lB8Yhq1c2wUnfkW3gkfmKQxtmeHAuvQPQ4fVVzzoE3bBozHVB8PSZ4Tl2g
DNyNNVk8dvM5rFedAwhEHOj8inmBzUo4i85dQhRilr6XyA68dnpgyPcshHcfFsGuNdbOm4nkRsDI
zGXTpfVhXfq7gDqE3z8gI/siHIbkPnWoedYm5H0xU7W85EQr1DXhoVoRDLDK0bOGt4ApsXS/VzCQ
dMMt2udt2KRsL5t7jfk2cSvI/Egcy18xLvsw855saPB+EiB77bYDVy2tvol1v+gefwWbBiZ7V7/J
Nw0sIaPms06TQ0yixSrVhMp4Yw551/vWwfVA3lVwzNGu1UlwWA+MiePbZP+5bYujWHKooE3nXmEw
wUbCZK+NY24eGTqW8I4Msrbr0WxI1Ga+OXf9www31U38vRhsgNHllif1XJnq//dXAiOEbdbn+tl7
5HAr0AQAJdnSnI2cDk7kb5oqebVBlYuJcxJzob06X3lK12ueTuZKLQ7PNTypxHum7z65HAv0C0gk
51tp+yuRcYvOnl7J3iFr2eL3OTHnPTba+jvqcJvWmJU4+8Cbv0ZeivVEbHryeG2nPtt0SyELJ5BW
/TeqwUuQ2B8LdlF+yZXUxJc905dXJ87LXU5+ENa8M9d7r6yMQF5Q6oF3YI+HvF6Bc5vYO7BiLeiN
+KrABT/7k4vOwD5qpUHb4mng3+s45Mjsu3jCAXRI2Ci7w/U7mUFGrF+vYQHrrAjjlN2E/GGre/KD
7wULi8HqUjPy51949ZPhSfbxixHBtdQw7lnJUz7cDcHIajk6LBanzcTWFQgLzqOTGMPt+t/BkJ4F
B0nr13vc5y1Tiyl2N5mk/UdNEUxwiPCuIRxBm1BuXOsdPsG9MsFhPdPWMyurA0hXKFl5hVMM8NPD
D6XGXUO3kQXLSoD5U0TdNkcumPN8Oj3YSY6P9W1lVd9r/ZB10LfGsjlr2z0avJbrtXZdUI4p5MLR
qZ5t1WBAScXBZrZ510uc0IaXmjaIZZykRq05eq9FzqKm929DO+/VAjHapD2eWltuhyTi7TfX8dF0
/VvKhwnyeecVfFuW9RyQob64xUGGzq0Aj+0Bt3fUPUOibUltkUDD9gJ0rmh3e/AaVlocbEKB17qj
KJIN40tAns5hnMtL2Xqb9YGbrRl7Y8yMLo01DcnsKybs4b2s3cOqICiz9haMEe4qfN+8ladhPo1D
dUaH+W453xF1c9vYvFCxJlUMcrAL+sN8XmEE1Yjf1+QsOjmtXW6aZirIZEdKxc+mQuYQRhg65uGX
RwDC3cAXSz7MjZUPq5mbT8EaxsO+9uVlfbt0Sb+u9/E7Mebv0KWjBywt/2meJXqk5CRn+Vk1+inH
T7rQTSRDcV4UNQpGgYtA6p42iM3XH60j/cmy82ijzGQclf7JRXhY3yoTZgEnba9dtZ7kZufFf608
vTk85CuNm6npdvUbrZ9tve/JyjsE6Qsbnr3PzVl6/et6hdm13Fy5PFDvH9rS+pt2ZNgWMPLboHqO
dfi8mobXW5cV0t3/WDuz5ra1NMv+lRt+bmRhHjrqZkRzJkiK1Dy8IGRZxjzP+PW9ju7NLJtlSR2u
fsjITNsiBBBn+r69167JQVAccvmsYiVm05wZHjb1hQU0Q9xZMNnhvExoQJXKNiFwQ4+HJ+RBDJeG
RY1aTA8wKwVtqjAlZfIdJrIjqb+ruMbYiIZdhvIoZRCftfG6aUYcQ9mhLCAkerGyirGryC0WAyx2
tDnaZQLcR6vJESciTfjuBgOhKLtIA3xOb3XLGgmWlTjb3O4ugfqsep8oDhteZ2EsSlSIYkfr6eZG
DjiTY15SpnIh/ENGgINRLvZTREhynrgjj18yqQizXeipxCGIII0YoxOZBHYYOPDemr3dUygW30vQ
dJwOeeri4xSUNWOHudcIHDctuuvaJpqDbZRkAKr08q8FG92qti7DMLwWs4NYNA3NOVU8tQLRB1WY
U91pi6bvXIcdR0fbgxogAg7bJXqZDVR8C1x7S2QyNPVpYbTaalA9kH4woAgxGAZ1lwquCRJ62v+r
EV+8wYEOiSpTX7UM+b4LL3H5Fk6RgOqr38QSDApiIxyIxGG+7bXHMtuXHRwFZlw6WbNkgLkottuY
3jyW9SltHnWWp6oND22KPIlXCsogbElBiojXVtqCuo+2URrvJOT3JTs2Q/tKHjtET/OiQsQUJfmh
yB7bxsNUYXHuJWGHWPRVGkyPpe2tRuZNJ62XMqUcsd0R82YRCew2MAKWdfLmIGSgc+/siy5mm+xo
83Ia104gXVdxdDCnkEAikrQqKwKSR8A3FqiEeckbtN3IEjbgCxRGCsuPXBKdXM3u3bAXhRyf/iXl
X1QHF4nY3xFNKLY/utPsxJcsDIthPKwhpM19arliokzS8rIK+wdvcpYo9V2WHLIn1ecOgkFrdxe5
p23FutwkyT3iAEF9oEtyLfYlUD++V9RQ256N5lhDd8xuZfb9unSX2DyTAOK6ocMC7u7ERFaAcOka
eg98Ipgq8QWbjbMXMwutUpfSzKuMlg3twUqspdiFiDshyZoTDhLNfRp0z52p9msLDEqbJI+SIMbw
ltJb3Yojhp3mqyFukBlbiAWBHWvZQPcWWQwHTuLuV1WMUQWgE9GOBKLAZMt9sHcFzRBwQJzTbS9z
ixz/q6wdGrYEtBNhc4ff9E5hB1VTiZzWzAU+m0i4TSur1dyqFep4pN7g8y7F5N/mpKvy3+Jo2frT
LkdLCQH4bbiEhD2DTN2JYU13eEtPE82QijGx0q89lveqGQnTcZZixz4CR1KYZcR4pyp1UnABz2qH
VU1LMf949covm1WHA5La5aKt7X1nHypOU8In6VeUtMlXM0sk9XH81YayqVv5WoH2qVgkSAwXiWlc
D5O5LRm/qUx4yJSu7E5bBqaxEgc+fRzmKqe0tIl3FV0km7MdLcPt0GFEwrSnZ4iek4z6s79ywvIo
AScQK1oDvLjlhq30QmwDI97TCMWeyY4xaTm1Eta6YFmeF0z5Shx+p5m5EguveFusCJIh32qDrlG8
o2F9Z6TNMjU4YgYWnHJtIT5P5RxhckoqS9yZjFGU6Pt48A6ItRnf2caxOopk+sbEPkgDbm+RieQk
NyXUJ/Eq0Oi4F9NFzOi35MtcFNu8ZgV5Xex+uqpbSYqCy5noFcRehMw09qEgmSUv6xeiSdnUGOsQ
iE3QTjtGzLqmHloi7LY8SidMH+wJVlkwXAj4QcaWK5GSjWwYaMq1pfh3hO8ufPT8sol6MD2KIcFF
5EZ11bRkKw4cgcGFd/oYBxJ08mhu0nTOsMaKoFgQKySG5RIvjslaNt2y/1aS/gQJmSNettCKiD5i
sDAJfqN2RqywAMkIHlUghBz6YN2KeS0NnQ3vMi+C7SlPddaf0sY4GBGKl/wgtrliGaUxih0XfKV4
0uwOJ5hwmJ4owOzyeOQuLI130hu/Ymdx7QAPU8qz5OUQt8s6vjV6+4JSHcBMlYBD8U0nrz2Fl0Rh
xq6u8qxfSpOyl51LJQvX7Ah5/QgdAuP4tkmpB5Oc2heNLb9UXYi5s23Mq0mJlmLXLzElFryBRdXf
VZwiCArbkLq5DlTnhrAXfmuVsclSyEMW87LKwYMAC3GoMevxURwypXS8Fh8lBp3YGXlsWTJqa2I7
xQ4wDoGclZZKQ6K+4JCyqqKe5qpHYyPx3ZSST2WnR9qlmKashRw/I3x3WZhCDr2Spe8QeBzE8chR
idk104UmYK8IiadJedU5xaMwftGles5TcZJsI6ZXZaoO5O0wNTrVlgXaDVlrod7ThK3WNtlAaS0/
6FiiHWZBB1xLQI95ZlBOMwBOFZlD/2hSX0xnuorQ4VgVjY/8EKjSKYCPGBrlVcpiS3NoK74H2qFP
sWeQrBO4gxo9WjA0EiSCNJDXHrtE4QznrTMPzELL0U8fRM2Bw3OgODs58vZiQhBTsGwZ1B6Lk+FF
ZKIw5ZVi1+FNKyoJCXxBUWCgGbHG6bIB7bSN/PFBI6SNltGRduiVOIAVCWdWvhc2CStVLSlMxUfd
yZA32ZwVhlmfjveNih6cksaQTscg7b6S1LtuekR6gZXudCdnH2a4mSbtStZbpywXwRTei90UghXQ
O036djpGFytO7iZ2hVkedus2Ty+JA77iz02eF9Vop+v2Pb9Ty/XQ7lxpTrmyqYjwToAW3MQJVEPs
AYDygClM3kskrOAM0LpiU8qGu0rjmP6xkV5a9EdKQ5H3geFskNrQ6AoOcugf2ib7Sj1qY5Z/lSk8
Jklh3hI1wXqyX01OFIXcsItOjmzUX9XBcxWbhnjIFt+p61NRlApcc8uNq+mUqp2yEPNtbrcvih8e
UKa4GpwCz7Guzbx1aw+9EvjUdUQNgtriQkuloygtig1g0qUbujagNAbKap4H/1kt/QtCuF9sj9Y9
Elwm1fquDOjlNDVtSXnQjqJSo9TGQmynMMGSiKKxFKabScnR3WEE1hwNM0EJjjzaedQyZ5TQlyOT
x5irxIvFTzSAXNtur2gtzWxZuywdiVW9ftuwtdCFK8u/E3OhKlf3To4vm8pTzyEwgD8jNiCBZhxb
r/gmjuE96yWtmpPatBdQ7khaY5ynSb4kqGWBPtStY5r+tpRptJKae7E91hL1iGBxz+RxGProWyYF
R4gYey63plL0SPNyYVJCACr0zeL0pav9U2YEhN7K+vcxqi9txnGmqc0G8ydZhUTG4m/ZN3J6n/X4
NA1rU8bj0ShHVhNStx2D99BL3h4a4rydUhhbh5xSOdwZlnVZR+ZOirtbxJgHOrLPPajctzN3j2GM
EDKWC7EZeFuo4XgSJ3+Sm2IHQGlckfB0C0nwzkQvOG/V6Yoq4yKWNKxv8U6piMSkMq9yhm6QFory
h6YFJHAmm44DrUC3xmy52waouySKUKxUQdS/KA15caKex/wP5iB2qOUVBsrxUd45Ps4aCznMTDMM
nLfeVVjgZ23Y/0QlIlcJeG1qrBTFX9YFkhWbn0GCe6rr8YYAM94aNqrWkEeXkoP/BuLFoWoFrsTQ
X0JJ39Sth2/SkWZYBvd5lu29IXroO4hFDT0F3eZj84BsJ23HFn+LxedtMjGxyYtBaJbhrThRJb16
5fO2pCV5FPSpT03b3wDzNRH31xeipoR9ihoBR1NxNkLKSl9FvgIHx2hJJ+rrLAGGCaHPZl0u2uyV
A8RXqSIiKc+eujHaQMaDmlvSvHQA6mFF3/Wmtq+YzFq1tmYFtk8gmsXab7pXyaxvQ6fZe6Z2YVAK
6m1nNXKmsxLtEifdGv3nUrw5uQWkWa+tgyaP1rLPlW+5GV9GYbVonFQl6XQ6apQR+8CnM1euxNkG
EvtjaHTEf3Nw1fX4ORvahUWps+8czoS6G2gF4scUiIkC15rdiI7aUBGh44qK4xEqCIwq4snH8H4w
VYUc7ey+jJAKIUD4inZrV9d8vXYckQ/UpQ92Iu3w1Nz1PklfpgSZyaj7tQhSgECkXXlohJQqvB3Q
8s38nioJKSK4cNommpcBXsg0rz3Oig7RwEr0OjnJfZL1j6lhipoGUNma7jLw45DTkf5q64T2SQPB
OWH+LTPQtaNouDXJREEBgycJfccsRDKAww1bRFbv65FmG/o20Itl/jiaNVLp9C43K4REPU3MTFaR
ipbksE1BQiymTXdezPGW6dyaRhVtynDCLI06iJaHKYuTs+G8WgXOkMDGWFOPzxpnKsTJBt0NeWl1
00od9StLqR9EPUxsinVEtOzou70O4lXKugVyN3ckocxy4vXAYkbLmWIRx2FRYh7KjKmN18IiUlrR
txCt4Tw3fKqF2CZRAaJl/j2s3rVvyOMiNNKHqk3uzI50XNIJsMEjXDEryCjMn4RTrPnPQxQ466oC
XBmzJEr0FHxgXzaWFiww9NJjtIc0g+0aqDcFIs5h/O4kcKY3uaKtR8u+cToqzw4eVyWFq2Kplxpc
cjSZGzJyqFymPPaac0sWYGtLIAFahMwlU4MnqnXRiHgLNSsRvMUNR4ZgTZQ5OUEk3NDhT28Qz6wV
lgqKCVw3WNg039qMbVQe7UerOKnk7TQECMSdAQ0Jd/NEgZ0zTK7R2vNYi9VkL5b7sO+PRJFYMxTo
244fcDQtW0o5enLKxSnWsZVYV30PhlHUOP1KbLNERQwvxRb9wt6XpPWQU1EcnBS0a7Dt7Y5REW/k
ZNhobK3FFXn7iLYy4lPNdjqXRqx8jttS4/D87CXRzIOvDxvd6O70VnseUkj6TopAmC1I6/gHHyez
8LMGM3/Cq53KnLFNixleNJ3AeJEEvklJLvN6pG6Cw9Rhb5nXBt1WYVTn7bknOeY0Rl2wyM1iLX5Q
SdXHCFzWNpNt14E8QSU+OvrsuD2bbattQiGgOBWZHG0oZZOFWM67QtgMmY2g25Rzu1aqPSTju7Zy
2nUGqAy3d7AjjiKZkWn0ECpeygJIZ7bGw0ctAWB4uYrqNkMMFhV7Zaz8DSLK8oqDQbROw4BdWhsc
Wq1wazn8zrxkigpyfWWH5rLulG4TJKnlKnp91wB7hh4iuVZCEJtqhReZH74qnXk9yRLYB7zdgqRI
3M1j5hUJxMJy30kq+PfaIm2RkXyg+rgKrPJCqoNLgQip7OQRzv8mLPurBGQGoYDHUveec5UTMaFU
KJ49+S62tZsxIfivHSyOYQopIGIcRmoOLGbaEI+JKMeCGoR5fz7IEE7Zz9wQp04IAsdbuZkue8M5
sZGgIqzr36ZSOP3b7KoK29c66NftBIw4NGxtkThTfxK95Mqnnm1QRWj5SjDtV535zPf5mLTAZmPA
Xhx4yWiXnjkYr2yzJhWRrf9KH71TOQX7KCwvmZS2SlGfWjpdon5r0Q8K5CRbExlwIakTLUE1IVg8
OrKmApIdoMw2VBAV9XJsmhecCoBKtFe5DPZ1BEZRCzW6vFqyQKWH4sZmqgkmdUPkOcsHrRuSNa4p
uwFTJAcpxmo82GAsKVBsJOKnx3p0sW/MxZFMvCldN648v2L7QmKtkuBYHzkojIF8XUhgBgxOe6It
gr4nmxFYdJnSGsddcTv6GLRZ7KOeXmIaJ+WmFuD6NkOfp/b+Ku2CQ6zGy7RqH7MseeE3u65MtiFk
kFyohgzqt1nUTfk9ikhConKgDPEW3vUx7jQSpwr2GbGCVG/MLG1dSmiSpXwrj8MVPn70+tyqQW6v
V7oG/z2ItKJKXWOT4SjabYaJMhuDWO/BtQWjBF403ltZwPakeSl62rl1GChCO4OIAMIbzbyssU9e
Jh8qrblNW9oSyPUfJIO98ECbXGHNxk2x7jKcjHqzyRxkVWOLnwFhmHZUTCUAJO9vbTYtvQoyrbYd
IlHbbST2GOJXC2qf+pnIR4DRtvFIPJqXfiwKfM4VwY6rIAfKYXG6SCPCu+IUsEsfMe/hwFhmgX7J
3Eor0hJxXBgE4BnVISkHtcwhNrOekUXiq3G+xpSCxsD0ZkMm3oYeUKvZDcRp6EmxNblndS7babn1
EG3dIY8gaL4PXFWP8WvLD+EYfZNinaJGrLx2UYL0TDLINSlHdRYWVJillNVMjPBYDU6aqm3UgjKF
Yg9U4uSY8AqwrwGFckW7KiLzuRnKrzRgH8KOKji6y2PoW+YM+66x75SMCqOoLBEwSOZNeZdXOEcU
u2Uy0NETNMDFzLJ5mlQtmCENciUiDTM1uCSJ94oihYexJTSAsEglh/DoVSyghM2ltEMSqmhFka6b
MVkZtdHRU+1vTSgn89iIyrlnwgNWLKzbqIG+Zbr9ULOT9tr0QIPzEdkcVnuzvGALfFnBOKSaIDWC
SYQ4TOxhp2p88hVzEnXqy46TZtCx2TTMvl90bXvRqO1RzTuIcLhOcaXd8JS3aljeDolFRacjpMyR
qRZTYExk5V6vERE3tDMcCwYoGkOL7VB2H1nVNSf1tYkDtqPW7YUefQEpuavU8CqQom0bOlcjXa0x
kJa1xPmvknTmdhimdPWgxBS4wCLd2OpkKPvMEFkpXycNWjOvsy6T1jiAuD1lTuVKUrClmXqYiFkS
0o8LSM13OJcA/nj5wQOrSXaYOVffUtLCpdpSiUJ89xDVxgbd9UWWWbDC8ueJ+b815cfesKn8yXsW
0lfDbG9CugqzEINBp5oj/QrzwkvC9RDRZrZKCBy0y6IEYFhe31aV/v3tXbOTctmouQUWXD4NmuY6
Ha0FVLDd3OxqQg0jD+Nf9hS1kZsm0j63FGQIE76ONkmpQAT5Es56NuNoe0yJCUH5PNwopKbP5N7/
Vg5Eu2pNMsdyxi3L0p0ZZ9EiGbXnkCjng02hEPbDxse6P2Q5ehEM6evKartVh70791HMmqpKvGKW
7erc/p5lFO7SuJOp+so4tuBj5ihYnKi/6QttWLeKdpcmybdCBencGFbGi23T/aqCJT4wk6duoTUe
bJD+XftAK2AfW+p2HKMTm57ghKy3xR3cPire8K0ZipVSy2Q/Z1umVVfqwS4hVwGoVgwsUFlNXlNv
odgkkHS4ayFkzIJU0b8W1pAcs8DHPN1PjGxbgnxoowI4ERNgu4EB5nASoHczTihB2n1MfFFSEdI1
lcaKdIbquS9G7XsEO2ZXhWVyk0CW2Jf4ueKFDqIOZbLHNF0rLV+pEdP1II4mmm4ysuaWTesTRgJp
6KUKRZpkERrjox3nBVIY9DcGARyQ7n3yb2wDGZjledfM+71IgpCOTIj9I9E6NLAZzQ+6pufuWE7+
jWSBD1BLCcR+ABcTCk5EK7QET41S18nvmrxqZkrbSQ9jbRprEgT9tcFvMgscc8uXcVE7KcxSE60J
On18hjAf6GWzw9On8SVwevr5CgzWeyqpa8MJn+TSex3sAWQTRzKM1MsAz6WitDufWRp7411OcyHq
6yPE0ZLZPBpZPSs4GCHtx37T4MWFdrAyy/iY6bK88c36GSv7S0SJHEPqiSTgO2p/T7Y0XLJN2HSK
9Cw56k2bYqcratvYqVOTXqUY8i747cLrru6uCPECz5gQXZAADHNMfOuF0t0yQNJNxY4B+wBbUwpG
RON5KjkWTgjikkqsw/58JuuwXqFMXjoaXvK80LQ1/4NGXuw8N8QUL5K+vUd5hiDKnC5svXqMeFOa
Lr4fqZbhf7tTO7y+arou7WydGOaTbTMnmgJNRTkekBEaz4RGAx3rbkLFzYJARq+pEhVAt9k2xr0V
cdLUTHk5FNHFoMLLKnr8Q1FnHxuDaGRSg+KA42xppKabqTInbDODKGNmez+sStJULVG/00qYrZRm
fVDUIQnKyHu+Ka3Dim6d+qQkuEA/yJ6PzQ5dCkQUZWbW8hXvCab62FhaE4c+SFJUQCPOXZZmrUM6
El40uVVtXodFtu/kcmGD8gpspiO56q5BLa6ZlbaJUdykZvY0Ds2VE6iPDT4ouCWKa9f1gVrlJfHe
W49n1dsATbo0GU4G2U/sojN9NlAz39i9sjDoeFEzMdaAR+hVVvhK5FQ6NE7+kKHaaDAQeKQDTyXy
qcLg18Er30g2UWr8c3j6cwuQp5Zoeyv37sDcboowZE5JxmMSm7eWHxxbHtIMIMcEjYYAMgzdyJOl
G7k1bswA8CnHnFujk+2VKZUEWvMDhXOTly3QmKKkSz6u7EajMUSJI04OQy0fMXKvldze09Ck+m/L
3yNT2gwowxBJ8gqjvKP4y56YMmTRGjsn8RzMEsESq+DRlvLXTNKnfWRk7SJuKIfYzRbQwNqwOmBu
uLLphZR48LzqwZL0B33sX5yGZruSAc6uBPe9oURvy4sI6ijGapG4lt/IWbBRx2kDCehSQQg+Jw7p
NDVQTWg5ZTMU0OwO7bKA92hgM0zDy1FHuRj4NbXX8SCVBlxPqfqWmMgZ+3STmJgIqbyhcJK9R73q
19RsH5hKj4HUIVzzeHCSei0Byh5Jt8tJSQQovxt1WvCiy6wrkcxhMNry3tAdaTzaQigPsx4eh0Yp
FTxjQr8DKZlJFSpT6TASkB35t+FApzdsqz0o8ENrT5itG+ywdU4bJqyeoDhN82ywH1XVvC6Itpxh
HjgJvE8xynhx02Vv4yKwCoq8o0n8h7OmUnAbpnDAEHQTHSDRz7J5sGEM6TS3n3BCk4lR1I8AQ3Zx
3N1kYYiyNNjZpfrVHuqHTLZueIXvu5Q2lu5ZKGclZobROv71QFW+gmzKBLvkphp7a4NZz1pYCtzX
Qa+evDpDChD1MoK9goYKVkkmRul+rDSJzABwO7YHjPPLH//xz/98Gf63/5qf8mQEhfxH1qanPMya
+s8vxpc/iGMTf7r99ucXScV+x1lAtUz+/OX5Cg8n/0j5X43fy1NKor1rVIfALA4OzdeyUZ4//nT9
nU9Xf/50KtImh+xSdWus10TDsd3CuDf7vQ9Xfv7wyaFG2I+FSgspeizM5qrNzd3vfbT880eHtQ5q
JSGG0sFmswlyLdtoWNSXH3+69eunYjo/f7qkpBCx4wrWdQJwpOOcLsf1cjBNFLke/UQMTh9f6J3H
b9o/X8iXPNmLqlh1/bo9pr1+iKr8956QKe7th/cGrGKrDkWgunrC1rH2pK2UEKv08e8tXr5fvJTm
2Utpgm2KVNVW3Dz1vhZquwyoG1B12Vg4QT65xnvPRgyIH24glhhqjma1LtTaBEQvUaZM5x///u8M
KlNc84fP1jRgKiq2GQF5fyViRFtMYwLHnJlt/fEVxKvyqyek/XyFTqZrkbW54iaBfdCUaVvo/V6z
PIrpObWpYCNmPeyI248v994bq/58OboLnI1DQ5S9wMGPEFo5xldSiU49JbYouP74Mu99J2cjulKw
gcqRVbianBvyAjZshpgxmazF733+2bDWLYPuS14VrqnE35MMtB2xg5/87op4Fr/4SoyzUT3ErU0d
g3hnIxp2dtqg6qpB4ff7rEzmpRqh7urWrB1uIqHg9ehHpDELyW/dmXE+0kuNirUVjy5KmCO4bVjR
Rf3Jnb3z5RtnQ92Jm9zUtXBERwtio8oWVYPrKYmXJfl0xun3buBsyMsdZ3RN80fXYrwTXFGFq8Ym
8vnjT39nQBpng92CCVaqtTS4lj+G68bQwnmnTdp2dJr2k3frvUucj/mmtKjHtb3bMiliUgapMaq3
WHHjT77i9y5wNuT5hqeykp2OzX1D+ZFU0RrmtNVcfPyI3hl7xtkQtzUvrhul7ghHQ8M6OAOZdRMh
Kh9/+nu//NnIDjsFrohe8ss3kn+wGiNfhWNQrquaDervXeJscMd21JSGVrduVED0bDplY9LCSIvY
/fjz33lA+tn4jpwhrfpKaV3TGLH2dYkEEQ125cefrrwzyvSzEVwB5iJsZWrcIKWx6a2EsCdKUf72
izybljgO0X4hWYpXhRXNpWaa8z7gToNBGyJ1VRcyKsWPf5f37vRswNu4CclvMVMoa/KVJgPN1vPf
2xDqZ8Nc8ms77vyqdOn0DEuOUwR2aeNnw/ydVVEXb98P6y6oY8PrTMzSjeehUA5p3/k+aDFMddCC
0OTl/ZOkkamuxrbzyRf33sMSf/7DNcnGmlQjbguXaFNrlhsQXO0eEu3vfRVng95WLLSuFmu6n032
TG+Q1aVZ6sw//vR3X7qzQZ/VehcpkDNchbjafHy22f237Lc4Sm3t4FKtm6MXHPJxWpQh4AprCxli
kaKMrv1iU2v6Vqfv9/Hv8s4MoZ/NEC1ox7TtWJujqTzEdrLtPOWqEITYjz//bZz+Yn3Wz+YHW5Vl
bYyM3BUGThmIZ9aOzRw8X2UfndEoCAHRTRADlJj9mIRizPLQK6cEQ/wWSg386ayLqQyQY/aqAnrB
clJ+N5ExUdRz/MTIvFVsexrdrrB1optmYtXZjv001Leg9mVqd0ClUjDnDm1D2o5q4XCVMescmN7G
FA1r7Mx6uUaAbqDFHLSvIJZC85QXBU3hociLNTy/kJZID2K3w6chqxbRb/DESMlsgkHUJRMfq1hM
PgRK4nuUb2GI7LcnwtAnCQHHmD+f5DZrnoZMjRC4TlOve3hcAxBbRAqPZfeclgAmiDDL0CF98uR/
vTHSzibOBilQbuix7ja5juQgUkujXFKe1YpPFpd3hqB2NnWC025qJx41V3M4msMQHDlBSSOpA793
A2fzIc+3oMwUaC6pfW26ajGwrzhWDc0nu5P3fv+zSdFkVKdgQBW31tRpPKWZHMkUBEe4lduP7+Cd
waWdTYxJHsNwQWTlZiG0J4wx2kDzseqgHRWRr959fJX37kP8+Q9TIZWyUdPAxrmkiPXlopHyHllh
pffBJ+eq9y5wNhvigtU1KBWT60PAarZ1ZuKFVQsVcMnHdyCe+C/mCO1sPiyTts1BgaF7V8hplgmu
gKFLkkKNEWLhaXZ1/Pg64s381XXOJjsLQllTmzJN5k5Jb6oqJaalUwuLwmQe4BwqbfLAMlJB/VAd
Ppns33t4Z/NfEQUauKR8dHtPSzZ6hNAJ2Mntxzf0zgumno1xT4a+0JmV6kZjFoGXNWzaBERjYabo
lAEeyceXeWeTpJ6NdNCdvc/rpLqKQYjD0NYEKovDKS5Mx6f94+gnJ9XLx4+v9s7boJ6N+yCuCIXL
7MFFESRtoyIkIb0PUdHlubW0f/OWzga/lKIxrGuS/lpZAqZBPyw4FNU04Lc0FMJDHWNnQMpZfXxL
731P4s9/GKLI7bxCL6vBRTZjb8KM7oEFzXinELL19PEl3nnPVPHnP1zCpxE8jQopKkgJ4h4ljRV+
D6K03v/ex5/NAbpWw/QqmQOC1gvdKY5DdCpxEN9//PHvPaCzGaDOBl1W0rx38c1O7czPe1SB+FWm
U42Zx/pkM/LeVc7Hf9JVQasiuaWJMqxyv7Ees0ZDRR8b8tXHN/Le13A23HHB4QBHr+MKxO19rBoM
SJuyxPTJdCJG9i+mMOVsxKuqVjkpRHS6uKtBHwBYRZ3slqlkPRC3LV+FJPa5XVuJoM188fE9vVdj
Uc7Gf1JqejXa4+AWTnqIw4pISIhea0JukOLRBgWwb26Hqd6VHZJcqbfHRQ6RcRV75uvHv8I7j/Vt
J/3D290ZJqzwWutdKBnDC4/Y69EXo9b46xb/46eCfP1WoH/Ji7EK/aA5+7//XL/mF8/pa/2f4qf+
/a9+/pl/3uTIFdPzf/LTT/C5f1938dw8//R/UOyEzXjZvlbj1SuExeZfLQPxL/9f//KP17dPuRmL
1z+/vOTsH8Wn+WGeffn7r0SPQZF5hv9uSYjP//svxT3++WWTZ/4fyA/9P67/D6/4Xx/57597fa4b
PkLR/6HrpmHZUOExTYmXrn/962+0f9iMTBXvmmU4ligZZzSugz+/qOo/DAPulmPKJmobVWdI13n7
918phmJajuOopsXHKl/+df+nv97xv76SX7dQlJ/fCcvWVV1RDE3WNP6XbFlc6MeZT2nrIY36aNw9
PH298Zev93s3mF37i3b2w4P5+8I/9moUMT3815j7+0KWrCoa3kkydc5mcWxrXTvWyrC7G+fyPJwB
iphP8+fr/rML/bzO/nUhS5cNW4fkrFjy2XhrxzLP9KAed85GXcNMnyerbmNcZJti4++1NVyGpXcR
32s3n9ygmMTPb9DSdVmVRbCAbJ7dYDcWcNCyYdxBt1kdwXgu4jnexJk9q+aQ+j65Te1XX5xlKpwA
LUcjSe9srvQSgOYk6o07K3pOwnyPnFxLawAnN7Z5C5l4hdZ1oQLZjUDKj415YH/GHsfchmChID1v
tbRdp0G8K0eFzum4aoA9mU56CTKSuPaXIAGjmL0OA4SaC0tdKkjFJ+g9XSMjUp0WOoKrT57gL7+5
H27pbIX5//XN/bxV+vuF+eGyZ0PAVsJi6shP2BHLw+IpL+z8ZqzKuYl/7eM7/OxKZ/uA/8GVfl6k
/3VPugnP1WTQWWdXktJIGRMsg7sMFZFJDLJGa1mjkfzxDSm/fOnN/7qOeEt/XFr+Zy/9L+/KUgz0
PPR+GWk/X62XJej2mCR2WXAaDPWpNJ+9rn74+J7E/PDfxrGlO0zato1b/mwc4+sP4JQ0464vC4Tw
D5BdRpIbkNRCQzZnHjkaH1/wl3Ow9cMVxWvzw0MM0G2ABxnHXb4kD3FRz4NFOn8xZ8XsoplvnMXH
l/v1Q7Q1WzZNlYXn7CGCZRsDsK9E4ViUVKZNZCjrcYDp8fFl1F++GoK5TX4A5pS3V+eHuxrZX5hJ
SQxXtzBW9bzbhPNmFy3qdXhpbxtXPXpHMFaL6CAyiHbSytl/1ud9W1P+21dpG6rBeiPLOkvlTw8W
iB081VgZd+Sizh7g9M+9rbe1li/2bJxFLsCaT57tL79Kx0ZNqSmKbTEufr6in5IG0hRQidV1s+9u
nFW6TNfOHFH0RbBrt/HKnn/8mNGon72vjqwZuq2zKWBxxfZ0NgT5LhWlChT4T/gnFellml684lVI
hYNAWvfYxx2qdRki3wIXqcUXrU9Y/pyG8HeF4gp4KdltAg8cA05iWJuZp+DIAXmpDqTAXUroaRQM
Jfn0pGigJYBxqhQS027emYCt6oumctGKA8hI0IRrkLiv9EglaMtCnlPsSn2HZmpeD2vIFZtGM10J
Bn6ALZxS0SwGcobBZD5SFNFr1C9vBrRhBugpGUGBpB0xzaC31EUQUPhsH61c3+iytyzGW2NEmJti
JfjqoammuBt1BzW+UoZr7KsQck99r85i9G0xYfV+J8GlwEZfZ8epMNCXlWhBhTiQOR+IZCfgWAWZ
m4QNVeg+zB4pHcVxB6hkNj7ktb0jb2ib2BIxTCjEC2MV9CaGV30DIn/ex9r1GF329oOijNgYkhnA
+ZUZdK8ywVJJeJdPwzKvdhbu+/KpC4pNq1QLm1aC5TzhtSPnx1z0uJQcs9okfbXP40KZqb12sCEA
t8i09fH4f9n7rt3ImTPKJyLAUCyybpk6sNXqoFa6ISSNxJwzn34PZcBuUYR6rdF4bez4t2HAY0w1
K37hhCZ+hgGXVnbLOH/p0k1f3Ho8TOtECRTTbV3bfgsJIwpFoFa44yG8PIL7yp47JCm9JT4YWsBn
uyCBcFWzSDP/Ro4BY/TKQwByAM+dQBc79A3UDoHsIbDEadV80fm7gN+2JSjd3LBsALBufXCFuc4s
Y1hShpXGs1Wc7liRm40KxjJ0/cgWjHbYuCP2ETiUhUGC6jko3N/4MYRNimSB1FfvoUMM+hF6mSkf
rwVoJwBhmIGcAJ+I2ruGEksOHGUEmQBPqZY1hR4rhUySAoRbWi5y+lY1jhWX4bIDdarDtu1IfmBy
ia0TaHAyAMIO5jayb8TBoyyEBi3eIDxrgYO0jcRfeQavmMxuQR6DcjoEaGHnEEGuQqlXQ14C+uDq
Qr5vwKtsyocqircF/6r0hxBHA7rusKS5YgHEGwWQxTozJvewUTBQiC7V66Re8hndxpDGR3XMTPlO
p5AvhQBaBJmwbt+U8ByAjJKSYw1CWWuqF75tYWX01hS5jdTMTMJnCntJUCS8AX5k4a5KXwDzaLOr
0gf4EJAeOUhA/Y9ueOBhQ++uHwDfBmANbgHL2Lth7hNfrqm7QgcTf9mNAKUIr0mXRVuCHQ3uXPgG
zB1iPUFT09umhMoVaJQqfRhCArlDELfjR88rwD2RlnUB+COo/YGC3QtmdiitMm7N1a3e+D3oYUDe
B28wIanVymwB36wyCOjsk8xyZcj6uq+NhKsW8rI5jlSbiIBp4TIEpEqk9arGZNCbMFqoyauSLItR
VxS9iiF6FrnAcseApQKMGBSpxA8MLA840bZYbhQQ0AfskoCCAujUNwPktbr4ESY5WhA066hV967M
jo1il8IVNBUw9+vWX0pZZ1HooNbQzlHKew6oQQnIfJYsBQYNxbardUjZbyCb/hqQwKL1bdBleh/e
CcDRotcCMhg+57WHzW+cVLsMYlKq+Cvu9lBJhrYmiGwJBANjQHuPnWuHLlJ8BsczZDt+sqyooCud
sMr6Y0Oe+Py+h9rb4D0zSpZZRqFOTZfwzNRTqLZBycMcZSRrZecgh6mvabwv4HorQZRMBYeSh6aV
P9oUiNCJaqoTFIKAYhzl0EPvNRKkVVEewf8hMreonMIcbzmQq3uAhmHQsojS4UUm4FuKyqsKCxhO
ruDMCnGlEqopYsoZwByiq/QY8PA8jwhsvTwI3BQvoFNbfRzD+DpRIRTnPbttDWVitKcg0+ZfRx36
Q+A5pzLmtCKQayuiHThVK5ntAwK/CeElkInhlyEE+y3Jt6vmueC3Yn7HCw9K7R1QbruO+GSTwllO
Bb2SodHuPuT4BVJ+y0Ji9k5yxaAcMzoltjBmyW7kDM6TCci4AzXdcNywmd0JaP2KV03xLDaQv4gB
fYeyKXQ8eViAuwOkc0ZQ9MlPnykNjaSKtsVwU3APSTpAeaSC/Cg0tZpfVXKlAPvfCfAfrnqo4KPw
zG7wcC75vkRAjbuZ0nUPT0Ktog0eOcGCya/uiz7cWV6J1y/A6tFaEcYJPTQTKbvJw+LZI5kFWL9J
cTFAqQxzNCAOydR1PLyxHgQHKIhBgVqjcKhOMaxA1qSEFMwoA5fcp/Kj2HVXPgC7kuvdwKpWT0qY
A6jNM3xINm4Gy0NAn2WQyCppVaY2aB6IGK4UH/4Q4vi3JTix1X0hyOaofpiHD4MKZoEjPCsQfhnF
fJMgXztdrstNt3LCcNXRuz7lLKGFQq6MXBpyhQ6aqio4zBzjbFcGKdF7+Tqi+RQ4TgOaSQDu8y78
HXyutRXnuoMBACBjCw5KBV0L0T6RLaQGbU8IxIhdClFkGK1W3opHew6cKK0DByCVDwy4Agm7krjc
MXewAEBXSEm2IfHpOz8W2bcIp0/k/dIkxPx/+2OnqQ0qSqhAidBuR7Qoyuqk/gk5BgEcU4YajA0F
JLPVb28R12mPsQn9KMuzwFQ2EaVrkVYbDyf4nOrRvkeo/PWcyWNEeh6Wv/8MCcxixo/oXXUSsQIr
zKmZ0HV2C5S2G4wHSgieVKHWwSMEWRfv3N5B91dNWz3NHFBf4OCOeBZs2wz1NK1EIxvBlgd6odqC
03vFvMeuf4LObJz3NoXtltzFiBDZgPY/hLMFupZIs5bjFPq2QwVzIN+DSHkLjHx6ZJQuscOWNJC1
PhwsqYULeAS8t7J0i348v7AMxGuFWHblxiiVJLXWw5baC0WoMso3BIL7IMgkdJlK0YXgXhQ/zRRi
+7PdNf75WQ4VKVQC2ggGrCKEQzlo4g2NZ6ajrxhsC3Kc49KF0IuqQHvnTuxriP/B2MR1zQxmRy2B
LkimaLIIAWDB36YJZ0QBvN85uiKedCHzufhTxzTlv+OnTstM4/2CmpmkqhSOLyo/uV8oyRIqoltl
C/AqJSBU9QWvt8VNJLzJIDFc2Oyz+ZnKK6h7yiCP4fB9nJi/+dnf/OxvfvY3P/ubn/3Nz/7mZ3/z
s/+6/GzaxBrDp9FFCv9IyHc+gShkt+BaUWyh0l4vmT8s6/waxvOm5PoXwt+5dEVRVWQIgiIgdpoE
ankYNIEkOK0doEDlI25Pgwrs9x2nDtrIKw+V4QJOfkyAppmJShRoRCgi8pJpZjJAzkGGkldnNyiF
hUj+aQb+ZHaVtg4Mwj0YycfrVvUvxM5z+ZAKOso4pcACiJP+D7wRhQ7Wfq0t+YexAtZDffTrKPTz
mhGCnpkowSUT+ql0kkdAAjNtE4W2NmREtBhVxBTU1hL6eF5yCfU9LsqnKUTvXcFIkI6cwhGTQeCV
fhwKSr0aUIHwNADWv7tEs5udMxVtD4EIInjQ4945SzfA/vTJyKW0u/Iqbm5iODx9PWWzAzABu0GC
7NMnkuk3FkWaW5XzdHyaGQCd5zgZw/6WbiWuMODUByle14xVeJ9wFmmXBbQaBLDqExQbGWTcoNNl
iiiKgiSShRRifk+BSGCBEJSQ/GnXQgaHHidYBilcAJ0tUkstTwa9R+GwyroFJdC+QymMOUfWNxrq
g1HLoWon6FAavzB9c9vg/Nsm6/PdbfCpxfePWgJjY/cL1Y0pfYK28JFsax4ljVsZpYzr6047vNwl
6J2ibXLhmyYQLiB4xvqJ9K/BJgeVR/0v5sfBKqvVCdq0qpEbifZ0gjzS74412Ry/NdbctXf+XZPF
gjBJyaEvAQVhszTVhafDl17rdPwHKBZXe72DQo4eWpzhXLjh3x+L6W3B0Ggfy2dom04puT848hSP
9L6WZyNPvjmPYlUgeQq4jukswAbWFVNeONo2W1xCyX6CPk2HmpTdfmeo2WP3r69SJs393zsOY0ln
sngwQIFaJC+99/gn73PKI1TwmN/bt/ePvnZYLBab09uvr6/huQMu8wQQEwpglQRH6I8XfQb6S+L2
wI0VxmBB5NlKbiDkbJJVYfKWrKOtbF7alTNX/wgxoVBmYjIRp+RR+NlKOf60twFDXLqkugq4l6+/
anYEBkwE3hbA+KbbXpL7XHJhJG0H0JrRJLihoPGz+3qMudtK5s8GmexwMXWJB12vzoYDr1YYHE4z
5D2Mh0LjtQurNFPkIh/GmmxxUrVQ0mFtZ/NlofdCD1MFKHa7m1FzS/RfIwUGfxAXkSApB9MCAzwm
M3B3VLJEGIHL7nGI0m0XPrImMCDsZcgBM2XQgIoaChflQweNba/l1oNY6EJyRTjYCxbxThA6M4RB
NAkcE8aaplpC1Yc2RkpGc0YOhieJLsAerKp1GPhYOSzQ4lDUUX+267DTo4ahRdrClgCKe97Gk+Dr
QjsNanBQL30aaign8zsO7LIeausexMzcElKjkPfrIVjZQHK6Gr1IG6Pjyk3k9iv0aFa1WmgDZ6jV
icmDFrNfo48Bz2+SDAFycOc4Nz08Y+uhNCPoZUGNhwrPXy/7e7Q4PZWCiiOD4IXxwhS/FDgV1LFl
CQFY6FoQjjFBl1sDvaRHknsUfGY1g2DFMVnUtIWVcQGPyGhRt2OXVYKdXAHN6NpA4L2KIaQD+ZNX
WCVA7cPXIYJoqZirXn6CG/Yy6S/RkOdOhaCOUSOifVWeEsL//ZhuJuCSRUiGAA/EBCbyk/e74IOS
lZCtsdHOBZ7lJol/xQJ0kwTpwuv9ucRMPgw0ebyTLCuEpHB76HbWwNBAsTMHrIKPIepyCHoIXV5Y
c3HmJj7/sMlR96MMprEBPiw3a5Oss1WxchbqOtuFS99EkLKh9+o9tFFXg+loT74RfOMd//DBk/Pf
pD7J6jjqcdfEwprzHyVYyAzqU2Wg+ayhC7ug8UMEAfqewUJTWEsLVYP0oPH1PMyFE+c/YwqKbYWG
tkTMoWVQVyfqoukRwyiAh9nQgIBQcBYJtALVmNMi9TWHGRzY0dDSfqAtFOTaXNkhTzqkQaIHzN0y
5+3rXzfTIvmwK97jhLOc5T++Su8vxtkP+M9Oz0zo8mHtxmjj7MeFIt97qpB0Ntzeaf4KtS302C9w
14T5g4mbEb0f3ANTxnoky5nn88k/QNowO9rgXTI9o9PhbG0U5t0GSuyL+oLezFzDEyBEYPl5KgBn
PxUs+v+34Tm7B+hIEJApQJRTrsy39sB4F07fR4RcEgW4F9mcOrkrhTCSoOKAJjjvZ1uoiC0rX9Ll
soKpUbn0JBcmq9GF+3n23TkbcnI7/vC7o4AvArArMK9Tzuzvvjvzx+lsvMmD+jPH6X0XfFrBs1En
r6uXeBLkoUlnh1yuFfB8JS10NhXolbsdTHTVVyWFpj4ANFpdQIJyxKSG0EEPQrilcemugttkD+fJ
elSQhQXHhUdobrElsDJEFbB7if+UPfxsrQ3UHYXygJ9APWm63I4Upn3r9J2dJA9xcAU4p6a0D1+/
WnNB2fkYkyWWoNQN78IaJdEqvvIkZqrKcOF4zCXIMirJSCMFBpQ2nYBoeFIorOTl1uaBIgvcQqej
12SxJgFgiqWrB3AnpwUkLQugb/kLsctswHw++hhcnT08/0UB88WJm7yZPztx4601PYZITYkC5QiV
ylNxih8qlr/HcF8NO9ksCvP9vHdRrHJJvKbK0fXguy7XVlS/pE4Oxz8YqzSPLksu7dKxdvLVwJN9
8mMDzz2K5/M8WeRvnfK5uOh8jPEWODsDv4eJmb1SzjbOpG70nStlrrYuo7oiixJDJokuwccP8v6X
auuzzy6VIH6JXg7If+LkCLhxLnVVzKFey9FlgppKwzUmrlW9BhK4cuulUDuaG8G4m71Cd/OY9+At
OT0E81MtBGE/5AO4o5ELB2RuWRWY24oy3iMmvKc/Z3sI2Os6L+GOYwto13XVE9f+WxIa7+X3D2s6
2TdlxhKRASFvk+I28jyjBAz+68duNrQ43zaT144FIQSQcwevHRLXEpYDJgdfkBYZYw3vThF+zgY8
eA0IqtijAWoippZY7WTj658xG0Kcbd5JgNPD1MnFmrW2EEFzDHjnBlS0XtxF3uvvDTSJhb8/0Ds1
79PliQ07do0lUKMmn+QF4J2EKUC9/dpfwtth2eykO7KTtsOe7aNDvoNf1JJbpfZwLR4uEcHmdqZ0
NvjkM39s45wNMQnx/9DGuTTN6qT+/7PTPJdZnU3zlG73A/36+fNKVBUMaH4khE6m/T+cCszWo2C1
pvA4zCjITssNf6gsNrsuZ79iMkk/kfG+q9p8Ou8UvRNZ5UXk2pMn6g9BzWcPPgMZH9gKeIZOESTf
6rPM9j5A+JdATBZQXCbjjzh79/72Pv5Y72MMAKabDiIWoGEQwIXoVPwIhnw1lwSo7sXJQqlhsQv3
obh39l8/mnObClraiCrRjlTAuP243t9oD8627siY0iuAqmPrTl7L32ndvWv8fpo0CVm3gilTlGm/
qCiCMookFQgKReN1RQu121C7l7XarIzOgoL9qtqgiG+UGv7Rn695k9OeFe0X/LItOMJqzzedBusb
HY5Z6C9CpFYHcsBMbmujBjYC2svSm7zmFmPX8Y0zTse3r1djds2JMOKmcM6FaW31m2s+vyIAhCk4
4yAZkUkSRgIuVdtI6mzIpARGqu8y8GISvdcucT4ujjS9Tr4/0rhRP6087CgEAcG6gPTv40ZGP4/G
fY8utKQ9PktLaRlZqX7oNEUHA1ZHsUwHi8R2DpcAEbMH6GzccUnPLsyGJnUn+zI8Z+H+DdKdB1nY
7JI+6Hvx6/PXqYqKix9OEWyyYgV8MmOWeb2dJc5CdiGEItx6UrCVknuevXZpr4cgUxIIUCZENjOk
RTBM1eClw4G6qpL14LUGq8A7VFV06G+J2qG1teLalyQ4hF3zwDxHCxm1HaF5bpunsDyifswPq9Rv
TagjakGtXuhezG318wRr8kV53RYdH0GoJHSOagdpVbCdI2jF/vsH6nyUya74nsjG3NY7H2SyBbge
5kKcA5EeR3V0F6YWvrTvOhcuf6LZFr1OKZzcAHr7+tNma0fQYqLyqAxEcNl93Hl+LRc8bKaBWHnk
NEDFNpkWaBcupEuDTGPw7w0yrvWn3U0ZIDaMCRJeio9fItG0bUsf2JvKuH++vjnsHlTtdPx1Yb7G
KO2rUSbzBcvPvpQUzBfogtqNq3Fmglvh/wLuNhei4l4FvOcfnblpbU0M4GAH7i0O6wNVwKOWvAZF
+vBBrMVnP5MLzXMugWKF2TlE/YSIKj++f5MY9Vv4pflr6GyQyZcJvsgp8miwHcLHHVKgCx9PogMq
btENo/VZDT/MdCWH3CaHc3Htqi8ypCCIEtqRs5EbA8CRQlwqvO2Vv6DirfkijGihTFQKdBOhnsPD
3Q0mUluXObrAwx4eznpA3rKk3bmFaOa5b9RwDIxi4XBhc8zVDBEDIcKnKLCp08NESQqVXBg32rdM
I7rCLIl/aTsdFvNaOsrXFFpz4hRJT+pECy9DB+eKJGfDT49ZEJGWdiGw2ugL6FF0UqW9xG89PQZu
8Q5GiFIHrfM7cKT1S6di7vKSAUkHcBG1LnGa1f3Yuzlb95MBW0FXieGcvGPlzh7OH57x2UjxfPhx
Rc6G/2+LFIXZHQO4ONCEBAgAaVIc+bkdMxfwyEBbAw8pKSJW7+PEfS/gme1jATRFRDp2s+h7nnq2
PArETAjHaGfbsHfWstWjqF9nFsD31mujvdwRjWowGjbWW0/jn5nx65L40dwdfj7+JHAgKLPldYOA
SxmY0bNrJbqHR7TpRc8k+TUMi6+vn0ujTeb0T4xGBRVpJbgNaFR+XEHlR96nuXhPpsgBCSQgQVme
7NefgL7Ob6KzMSdv4o9votn38vyjJ+/l/0DYPv9JKBQgPUUxDC2pj5vnfygEmIsPwVkCrR1FPlGZ
XmzfF/WcH4gBs8WYIvBT5YrvB6LvSe805JXZP0eaHrrvC6LORZ/YErLIIDWoAK7zcVd8M4Kfi1WA
nAcU5V1qdlqHhS+Ck8YxInjO5hd0UazYNSD0RmCFCwhMZTbRRKtdyevUCtbRhSsa2wDfMJ3M89En
h1mhSVmVNXCwtHiR6k6Liv0gUqtT4kMdd7ob5RC48Y0Gcls5p8DMukDUn8GX3vVv0EqCulytZ4Bm
K3sleiwpGpokhlpRZcO/eaH2vgknyWsSv4QZhAUhOA6Om4kUQ0/kZVluQvURkDxgbn/RcNXE7Qq6
TdDy8HS3hGvdRnTulHSTx28NgbGitO3oKs/vCvRJxQ5OSEOg56WzqiVZr5SXiodKCRfCMrKDflC6
LJlrQ8bZcN03gTK9ohxw1KruFExLFB5msE+i+9jBj1SSE63tSj32Q4u57baiHVxFN6W4S2O4OHsW
GdSll2+9dAUd7wfYdSxBetTaGmpkNeQtt2pba2BhwmI5LW8S0hhDRKxGaS0neVAkE5pHYnMHyLOR
VgIsHm3WOxCMUyy/OIX1psu9FQeQdw17kLBfScmakUgr8kCvoEcWcDcp43ZxDdxw5+teX2itEKz6
gdc6EUprkkHMDFhpWPvIgibAq7aDxFytPnY00/MiMtVK1oC3tSKoVifwVemlYBnB77zK82PYwlC6
l5dxBl3BTNIzYKFraQT2PDUhlPqu4sFO05MTWKx/lmLB7DxvT9Q35r0Q0TOyFk7VYqYlYHqy0Rgz
kTSHzyHOvoCFuKHKymsmuUt4lJt8QLSk4eGZKhlOIpmRkpgCvHOaiiD7QB5C450K3/nGVfSi6aw2
dQ7BIFoNFIOSSNLAxoDOG3cLc0+ddOmS8de5e8jdwOiAQu24o9dHBg/YfFSdXHKofF8revdUk7ck
61cDTFoZbfS0HoXSEiuuEzNkwbITHR3i6GZQ0ptaIeAJYGF4+B37aweyS3ydmoXcaX30FqRXpbB3
il8t3y/4UtwHCn+hdvRJLxgkJBlx74isRMlafQ/uz6LD/wW94LkQ8OyT6CQ+guF2XKijyG2t94vC
qgx4/GixmS6cd2JeuELhTpf1Qr9Uo5XHv/nTvUahEQstWvxrWjnIPegX1aTpbY+B/9xJm7JITVa1
K6VtVyo0LVs5MRNy9Hv/RfZUTemPck1uWaIsVBbZbnqKaWl0EtkE9XYorZBCQ0h8cwNsrPDoeczq
oWkmCFBQbMHG83EsCwL+CWTMKl6THd4qpMKi0bPSP4YyVAbbepn14S0RnUXHet2VFROwd4A+bmgb
mUHka9nQPQPHdRfKp4K7kBHPtp2hpSNBxXZ8aKRJhOPnUlgXZTXY3FLWcCNgHZ5HMSlqVLavo2YE
sD/U1vRW+3VJAHUut0LpRgWwmoApzk9aJYSklewHzmBH7gu0DIsh1r9ONGbTxvMRxm14dnIqYE2j
QOVQBFukZmXdX3sGA/eT6ZlZGlte21/aXrMxCJSJ2AiVALRu6iv1+yqys5WFUb9MZIgIFH7aRy9B
hOhlEaLAIYopY3gwLNVdvIgXLw8nz+RW7jW3c8yvJ3Z214CMLigAhNDP8rw5y8VkqD28AmaswaL7
CrKfD3Qnb6u1uwq2sIdDj6W2lRVsiR/iC6D8ucAIubgEAK2MkHxqjfdTFei5QPZs2Peb5WwzsYZw
JY3kkanTGfxJPHlWZvJGeRROl4SeZ9Gh52NNcrk/OtYk0uMEXJ8g04/fNRjcXbmHCJk5mMNpuPxd
c/f+WfPgfTOfzeHP3fuzZNTzkSdXgVunA21KNJhFaS22aP5J0BLlThyn6IMLZYW40HIQBOWsMAK/
M7OKN3in0ZPgNnSMr0/Pxd8yqc2XnJiUUYffEmoo+Dw+C5oLhmelvTwEGkyYrK+He09Sp0/eaKsA
+waRoDc9WeA/IOf97sLz1U+YvDJuK/XQmcV9kbyoj1SGsQIa06EZ64c7aZET6CFY3G2QLHlJe4Eb
vC6iQYsQjFtkF00m5l6d89kY//xsC8aFj3JNCsl2KLAaTIOJnZEuOu2l03tDNEKrXH49/bNPwvmA
k3LXbw84d8ZGeXh0lgQJKrST3fX7KvhzM0olyDcqwDygzT45WmxIwADoEFLJ3gK6L9D+VbWv5/DS
CJNP+sYIcwW7s2+YBqTfldZ/D6emB+F8nMnFzmGmKOERkdzWcAzwo3V+6934W7qv7qF/OhyTl37B
lreVIQCp4C/epc310noJN11vFpHWplrCmd4h0I7JhWhpPuc/uyPfX/2zo/E35/+b8//N+f9Izj93
h5+fxMk1EdfIMIgDVnjYF1YU2ETpdD4/telJ4QsrR0Hk6wtWeHeLml5M5yNOapoDcqV6YMjIC0HU
xCLV3OIQto+xcO1FuhS6oB2kz0lh1ajbOLsoe9zLqOmsJfXUJ+va30bZreA+SjBUqMUALGytwX8p
A79AAVqD9YLbv0UohyXxUzQKFpRwoQ0fukrnk0KXw0WZLwIXLz+DtyzDzafWhkD1utDdt7Sx/eKG
uhDwdRqTy1BajK66/tXhNipbe8VekKEKYAgZWHQAIVzxw1Uk21X/WhXLjFgC90DDoz/suLL0raK9
z1V/5YbpLRPyHeeG1y3xTBlaEZQytOA3cbNUlHAvAxJXBus+t8Sbgj707XUQ3PW1mcaQczrK6mNV
bAoKc4o7/iZSWjMoCh2NX0vtM7Nh0HlyYGlMTFY8KdXBRxtfgqpTdzVgLUVN6iwP4vClEdOroIM4
lKQayHO0soHWg6OXyCvc5wzlRw81A7+6aSuboLCYm362wyT22SZvD0ONopy745PjkGxyZ8Vz2zBZ
uvEmy6/7/OjnqyjaUI8zWriLdKrVBSsxXiiBGeQBRDauQ9HVBlQaiZ1JvxJYS0XBZkiObZMbeQYx
qtZQy1+eaoaDPhZm5U7ZKoFw3wvJo0fvvLbRS26P7yf1rwubce4xPt+Lk8LAH43VZ7O+M2rMJLj5
rezo4iGcxDl/D+HfQ/inDuFcyH12Bj8hLv5tSpgwV4k9H2HyxnVO5eJ0wXWvR9kKlj4LVPgBUUsu
q3iN2eWnt+2fCbAwRdxRn8pVUONty9GU4hTcvyWEjGLe9MtX0nNm7y1a75QM8SJzYejBdQZzL5lI
z9Yi/5UGCmxytoPGpbyv4kdkRq3fP0Ji6Apq7qsceN0jrymGd3Wpvjp7jf7zs4Gx/pjpJm2AAvYQ
8JCOPNHkNDibwr/9+qqe7U3866tEfrKIBGL7ZVsADeo6d7wLe49glSZIU8QB2v/UYnW3LOvCIirM
a3poL2WBVefQ+CtXXrhi2ZKvFnLUmzy6RX0EaaU0v4bZyJ3UZgfGcxqN6F5NULHlXtWi1YUy1qnC
3TPEJ7UTbBTJN53qIktAvTRzk2Aorbw6zDxktDkcWDxxAJPvppCcY0+CRcnlhi/EkLHirEi5zrNh
U+YvSvjkwtRGjKihpA3sbm48H8VzVTCUgjPcQdajhGm1dPDS/SBggoYtvJo0t3rg6tiQZF/vEptx
cBzjE7OmdxneVolSTWaxVgk5vEUco4B3idrUuq8cWWNXdbFSPMiP8YXO2BPv9EaZN29R0tpquaLC
XRE8dOjYpsNK9ldtPwYSuyaCW1KOTq1/6wwA/6fJTvZC/E+3ctas4UGs+SlCN3hE5VywUmvlKggN
HJiYEEPoeBjcbB3nQRS0oFPgztDppaPCT6R10B+OF3W/DZS7EfzbsswoeNNLETYWj0NuI++1Un7Q
WQqoMHVOjhtDD0zSoHdl1NzG53uNqvGqAuCbE4VN36DDDacHRX3ru1+RtKGgUnL90S1sOYS/GZcu
JdHVaa8aradofncVCQp+HWRf00NQIbCJXKuNnl3/Po0djXM2Cb6az2utdqEalSfLNroL6COpDy17
lYYcTmK1EcjFIoAHTB/oXIauYIG/OYS2q7rgaKoDHbbxo21U55oTQ81WbQ0JlltZc6gibhN4CExd
dJXFBddp7UEpr/IOYrdDbOWGrBwlLCSNOC0PCo1E6B2SHd+e0mqhNOtSVYwSYXbHHvkOxmX+c9Uw
gwyKBq8MVYQ93EvUQPCiveX5vec+S+SqaO+cPLSiKNDh3aXVME4ivlnFh7Tw4aHRQh52yWLO8DpY
Kw0VetgVnHkULtIiGGw0LASutHANBaEgF7gmHHUWZbuGB66lUufgc6Lpw8CsvFJhzgOSy6rh+E0F
29GhYbbIUatqhqfEZej/K4aS3ablI6MHjh2FmK0LNbMqidxFWfJISLT2ZehH3Q602/Po4sc1WmEJ
Gv3YaKXbaHV6Q6pE83lfc7107VT1UvJF2+FczefcY5LkKJPU+1qiO5+X7IQJhi82uiMcGjHVClRI
mOLoFTlJDQybBvy/+XDjSMeWt8roUOWJidJ2z1XQtIvtlnAGJ0hXISsXQ2bE2a2UHTPvKYK+aj4G
0kvszTy4SsCoSI5KbdXenuPuxGQjt9tyOBaOLUXXRXJ0u7VQGgW7o6GtwhIxf3JLvFwqM2BIkvmb
QAi1uDvUrohcZu9wUHrlDnW1zMtrlzHNbdKDQtxTogT4OlP0jarayrIBVrKWcUYqGUN664RmBdO4
OFzgT/ps77Mc9kt6jucqFl6cqjdVVN3gc4dKNttK2Zp4iyLBQaI6khFa5EZQ20Lm6nFoeFSG9+ud
EJZ2W4om8/qVnAWLpilPKlfaQk1xFdN92b+h3R95pVZAsNnLIbFWFqVeyXD8VULNU521mFLdUz2Y
kNWGCCwHYRDfK+GsFfTw8yFWHldmo/QQDNyGLqzfgmZJa7bKinBb+esmqHXWGhwx0y4yYmZQ6L+U
Pa8HVNU5v9dZYTo1hZ8LThiE+wjdhdXOLUcU+TZmZtH6Fq6cqoNGGUQBK9wg6koN1008QK4YdfzB
s3D/ON5TmUh6m/t6AO+y+ljTzGraEJCEzlD5EDZiaze69ptTNNoR+SvRMwWVW4kCbwy0v0dv75BB
RK/DfgprpGoQEwRSoNcLsTeT5G7ABGcp1eIA71bmncoEKxirKz6od0H0Ugwrv441p1wLwW2eiBtV
bUzXl9ade8NVSBSV3HJEg8aC4QqLlsc0kWKfOv6VhCSukrd1H5lIyM1+7CHTyPRbbzfgSwnvrmJh
yQCwGMp9kAS6kDmLVn7gKHS2hcbw25egq278aNNJ8Am+a5SjzxXAvCR3VUWWUequPKfZiPCT/DoS
uFjmniRtv2mFOhueQuqT4N8yA/vgY2yjQCgxb31YlJJeNOIoXqIxd6EeOhsEnA0x/oSzaug3OTuz
QCtYuf7zS8afcTaMK6tCWKuAeWVGYyWbzMBjucwMZ0HMcpGe0IlftdawFvbSYtDxrdeXOF3jwnyK
jqHZBZlxqkBjfBLCgQEdBPDmBB8FqBo8ylpuwG9auMTZeKdwfh6HAOasAMkN//OPH5qrcV2WPMaR
8BKtYEm2lqwerVTcvKa3woY1ehMCFwtiVOvyvnqrIo3t1WveyK3QoubX23W2EK/Qf/2aaV7/HyzE
j9HlVxM1yRQyz4li0CYHOy4hYNGGVtM0uMef+Yhe2OKzjMWzWZi2PWA1LXZCjXYEFRauBUaGkl57
R/9GHLa0t95ituCMryf+0jaYKkb92W0we8bhSC2PdlKj6fzHPdl2HppajjjYtMysJFEMMVRskZy+
/ub5hu/ZMJMObKNUvRKGJW+7T3jbml/waa8f61PxLF8h7IG4Wabo/4e9L22OG0e2/UWM4L58BbjU
XqXS7i8MLRb3BdzJX39P+fW0y3BdMVqye2be7eiJmRi3JRBAIpHIPHlOalDxfvbVOTdBzk/+upEv
OmgkPBV07KEOyVf6oXBf1WndiWsf1KFh9zbUM09P+XQMfjomZyNwJ7gwdDllJ9xC4eRLxCVOd8OO
/mra5MtyWYMaXHGTK8sxqLSKj+WxuLFWklPt2k19yEADE3vvb/LFCVtoTwSpNpgTNG6Pf9GE8YvR
7wYiSuhB/AdM+PxzODclBmHWhxV2OKthvQGIm5P795f0IlgP/b8A3qO6fFLI/vF4/p8E652th8Fl
dBJfLrrYB7353Qjwgro6XZiRE7sANtOATvQg0PuANl64mkMkXfIj5yNzjrJqpSnJMgNdvxqahF7R
+7vQq2Hz/n5fOkLng3BH6K8DAi/OQoI+DPCO6On6xklzFmtZQRuVuZJM61A7xsptPNzqbMYNXLq8
zbMhOJOFrCWTpQReSZQfdROP7/wwQY9XQHXn/cWamQtfrJf1xAya+DSQ/jAJLVFGmRr+8f1BLu7I
99nwdGVS2kmNX7RoYQ2/qNO9mC/f//0XgW5ny/UtOj7bkSTzrVQMcAGj0Zc+P0MZCBwUDMmXExJq
rs1tbsm4yzBI0FEhJtaEOykhLZuI6vtEA6Ti/Umdtpi/mM7ndFrUszmZYhnLbYhFY8HksApgfOtV
tQZby64mYSMgwo66r+8PeYqd3xvyNPOzIYOhGBod+ibrtlXcWCyo0twXAkp6luiF8Qz+cs4ouOxo
rkhM9icMJgS7pj4YKptZwLl9Os32bDYfOaYXn6vnm8RdppFidkLPMInsbtg0+xyiSiqp7lWFJId0
UX7RG5JDk+D1/X2aMw3OO/wK05hZTL6Q8zE/cREQjMAEHbonHgAQ+Py4Zb8WEHyplKSf8I3oyYIW
F1rNfhz9E6WkC6uJzi8FVDIgoxCNb5WDM9OM6r6tmHQqJTnsqVxqLvOyLXBai95VXfQEXPnOXGB5
skTubP8wJHfcRjMthVbw8W5+GbX7tqCa2XvBjcQ014CG8PsGeglO/sNo3FImkq+riXqKqjWRBn7m
6tGysxlJbcGR4oWmI3sLlo8B/M0D9YkIoOacJMHcGnNHUxKyyC9KrHF/6iGTodOOZiypX8zMdG4Y
7iz+iq284KbPF5fvUAw7JZYaSQHLFVQLUhYHKHpBhz2ISKQii9+EM+7mQjCC8XQ8bFXFBK8nt5mf
ySRcuBR+GIrbtL6oCqOaYDd3HfRqUCggE1DNB+hd08It6dv7m3d5775PjNs73Q/8SuoA4o2SRYJy
ja/fSax1PjUI7zk/Nsili+h84XgZ+q6GSEsVSli4k6D7c+REV6H98hhAtQtVVfv9KV1K+PwwGuen
f0HCZ3aCXNT1Scu4lGv5YYYnQz3z0I2a9vmUYD0TtDM9MBCf+Ut/aTgvJlpS4pW1nIsqL/rnE08k
un2Q1uTbmCZElJkgwz+bKOYwQwU7qjQtA7QUxnG5TK7f38GLln82GnfOPugc5+bEna/P3TnqpXq7
jt6lfy3ht/v9bM/+qbf/U2//p97+T739n3r7P/X2/6v19kstdT/cmVxG9je21M0EC99izrPb+/cG
QN+oAc9G+wiq8XKMpUDaFhEJRFK5Z9NHq4IXn0xouv/XMFwo98nI/xRm/5RGMAyIviro2Iae+I9x
cZQPozrEwBms0cEAQuAJsq8TNclqnmXv4sRMcLeCTgCcZjzwtIWChxb2J2SvBxpiG8weto9e6c5Z
PSU2IHgzOYtTMPrTzKAnroiKiPIBX1HuLdUCsQpmJlLg+MjXx93tbF//xdU7G4N7N31i9S7VNXXA
Qf6cDvdeynxW93n0ByBE9sJl5wKECl4Glcq0B4Vzaod2Qk8wicpJluFudBWky58St0S1/gOKuvga
UGBB11Oyfmq2/0VAm/Mh+MZ6IcOrND2RgeRSRfSxpgo4Y5TEmDGTS1hlHaq6J8ktTTMMXnj+vwKr
fCmjJEEQ0QJRP0T3eACD1vgK6xnUO/Oy9sopdwshsRVg93z9mI4P77895wbjDsHnBruYN4A2BDA6
qnV6G3Jv0M96kYuJg7Px+OTcJ7vyL/UD/GCN3PR+QT/A5dzu9wPAP7N/R273EtwN0zZMA0QE4H35
hss6u77/FrjbDx/A5Yc+nYO9OGNJBOgNrK+gaxe5AUUdkmd+idtQkytHyzXSsZsmapejCvDzdOzL
h2BoPMUPHsWmWVRB5NU5c9LBoj3g2kLf9bSKIxtU/55ZxFTXUtI2b1Nnuu+f7osWef6hp7DobGs+
z5ZzKT19PuDp358NaCZhmE0t2iwCTSR+uQ4nMNeniQ2ejhnffykiAfegZMqoUAGkw4Vav6RkqZ8P
wJ3mj+EjLsWlZ4PwaL1urLOcyb24luKWTLpw1BOQ3Pf+4n1DuLwtfy4WH099HMJwqWp4vmp81fA3
k0/9MDQXZX0AvXSJpPyHIbiDn4VRgv8o01q5htQ95AVWgQM8mlM/6A/dsbyVd+/v2ze5Gj4QPrcP
7gBDzqiqlQiEWqUdFwQ8f2ggQbxouDpN1v5q2Ehu9GRcgxiv2ZRu4kSrjFaLg0oy0EiCU88Jlumd
/mKsckejg6Os2Ma6MlbsBv0eYGKbq/NdAn/8sEDc+f8c+GN2O7hX3e/fDs7p/Nu3Y8ZJ8mi7XwSJ
mHFqPKbto6Ccy75GwVtbAfefKanc9v9C7NwlqTMoOn8fmjMEcxpytRFPsLNludEecA7tE1EbBHcc
2a2XYLl0RFf+Vkt/3yNcjj3ORuaupX9b7HHRCIDc0AHKAwEOr/jy0ZvtooWfDcN55L8MZ7v4QDr7
/ZwD/hwM6/IDSUE8rwG7rpo6Z1b5YERyeWI37Gm8nODks1XthTbefiRcm25hv81Y0+Xl+z4gZ031
YEEGcgAItLR1LzxY+8bW0MpxyiYVtFrni2FV26qdL1TSg0src8dFsJ9T2JybNu8wfvu0+QaZ3zTt
y7b15+J/4444C5Z/Cc/j/+K5vg/KRUm/znNdjEG/27bBndRPPA1ORvtT0KRZkMKGLr0GBNmPj5AP
ZQ8v7t3ZGFyg8zep/p78w08zh+LEKRcGTjJeYvHzJEMXl/p7RsfiUtC/ltH88uDoF8TVj4QmL8z3
m9OqF6NRUDJYmoJoRFP5BsbfwklxySzPv4E7ZEi6fajz79JZVtFdBSZzWTQVPrEma0El9LLcrzul
XVgRaJfZfqgNRwki+pduKPxuFSKSoKQ1IdlqgGae81dy3ght2uAFpJHGHumIggBa7mmMaCtwBKo5
6La1A3pip42+kRqDRZzO1SPk0yjfD9bPX8Gta9wN6AAIjNNXgBwanMq5nTgn6UHQOiNz35AUgi6C
13klDVc+VVARmXtbzX4D59Z+xzeoPzK8/LwOnNsrOxBSTHUprg3sRkZeewDcChSfGHmWCETAyVcT
eH9QteO/c3KPdm78Y9qgnnZKgn9o6oVOvagXrylNiELmuEC5GurPH3g6IGd36u8xl9ll4uK4v32Z
uF7ZP5ZJAcU0uOdlJG45W7J0YZQyHw2paM8HYWrmZE67Ndan/9UWyRdlJ12Jr+VCc1RikgB4z7oh
oN9Y59uTcVd26omLEifxEHoz5/3iSTv7Ms7ChM4YoBILibV4428tN1rF13EOthLSAMovvGkZEQ/q
db/RFykAt+bGEBYMChBgmUciNSPJ8/vf82OA/PNCcfaEl4EiZBoWahJfivCgF9KMgzut9E+e5Wy+
nKlMUpEEY5nhRHUd7brXsLnz28F+fxZzg3Bh/scGmTMqHl379xnVzPT5QnldJmIMhY1pHUh7eWpt
0zhW+RwQd8ZSFK6U9tctZW4A7ib0G0sXQ2ZOa8N8yYuD0D++byRcteAnW/9WbT3znUnUi7lqCchu
kpEqLqq2ayC+V8nWtIHYp+o6C4mwvHp/1LlZcZ4o0oIwHDTMavKXrJJIKwwzJ2xuBM6jfGCEOfvi
nMTH7Ov0S95xFArnKNosisu0FMH9FYHuDDxA2oMKuRTZPPF4TjPVlbnBOIfxucF+jCZ/srtvt+mZ
3dVtJyatArurp33NvkAfqI/A33P/vqHNTInXcRBFFYpGYyWuNQsNGsnNIB60qCcKZGbk/vX9sbgs
3c9T4pyBlEapkpSIWqGXhM71FqQYii1QATIcllOuwR/lPY62Qm9jRK3gpprp55sdn/MVv3r8ubU+
HcmzHf3UWs8cPpVzIEyEJi4yWNM66lPQUD0Nw23Rf31/P+cslHMhH7TQGUfF57P/soO//IL4Hmvw
Wqm/O7aa2znOyXxo5+YuNR6K9GsuNen06T85a1030JYO/U/kc7kDYMh9gPczCF/8bhVr4NeywHaX
LVpwtkmJ5FjarRVYRMugsi2NZDRAlSYdU8kbhGUaJHSyIq+VVlEUzFyGF9f87MM4Sx66SgvLFB8W
ZSsfbHrtw6wA0ezkT97h/PT/x0yeu0I/NPmLC2yAyBEyf9C756+ZKZoK3ZfQNadIEO6p4oUIDbfB
rOyoyG2/t0il6vYkV/Zkaa5stoS1lVNIK2jDEVMWZ/gXOAjUHxfR2edwF9Fv/py5xeGupWqyWBPl
OhqruorG8kgSq6d68NdoUn+eNHf9fHQY4/S5P51y4J5EVQIBlsIDl7WkqSVFgwaKBna8QT7mxUZU
b9o4BCekcmLYJF18mOJH0b/O632TP4fhcwUUpFmCTxOSeGHbkXK49zODqPWzqe9M6D4yCHj3HWjy
clsTdGrKkdPV14mknZjzBONFAdGb3tkF5Mbz4lbzW1q1Ph2bZzUFv5+akbR4aKJlqWws8TmKryJz
3XQHYboCLId24T4Cn2eJdJn0lWX93gL9obpjWUFkCdykoOvT/S++qoPmrj3qBluVBjI60Xhg6UIa
w9ckfWpZbYellykVNAqX71+0s0vKbd0/Szq7pFxe+o/TYJ3o6JAnt3RedXRS/aBgpxRG4cgrfwXF
TadaR5vWVpyGllSdwaxcdjln43Eup4yrspezRkRNsXaSXbDQkRAUKEMO0PIksNok9pwg0rfI5aeT
eDYm51iSVM9NVgCYE0wTCYMQInxfKs2LLJOwDIKi+XOpHiKrhKLfHhglUmbMLvxDUYq2jsOYhW++
uB2hNCqWYOedcDTHl3LcDbGbhT0x9BD8xtdluRXqnSWHdJwKN5JTpwO0bUynzVRlSxEymYa5SwaB
qqLs9epzKz6HNUge3QHZHZRNlV0YQchgjlsD4cQFP2SC7k+DVi40gvh0vNpJnQmUxIleDndL0DuG
ltgR5talX2JfojV7beXAk8eUGmPqyj64N1N00VqbcZzI2BbLAmKjlvKcgDcz7AE3Liu3KKCKJj3V
1S5IWjo0jgyy38zQnCbuCeRZWyGw+zz2wqqhILekDGRd4sFKUkdj16LekSB9VaBCWvXicRglVwrK
q0AqSZJKrgiPF4JfSgfvLPNlIN46KkbsoCQVScGtUyePfbSWg9aJTOgwvCbDaCd5AWaXfenfCylY
j1NSN8g9WzHRG52Y+aOExEHZbPJ8VacSkUGH23UbLdKcoDmmaQmmZmiqGshlMpMqAR7O6e2kHYwC
BIlmsDupHJUZ9GLDvT+aNAtUJxHB2mneRcEu8ScCtiSnrhtHaZdqndM0jWhmNgsz1kHnKTgTaGFL
FoMqGlKL0l0XmgdkXyk4jGeedrOmznnI/79M/eLD8uycc3F1PGSF4k/dtBavyk2wNhbRVfkcPyvH
dJ0thRVz46v4NhCJ+FmnxsXNv8KpceDunx03F0f/sslejNLOFpkLk6dQlyLWIyVn1pvO2EbNQ60u
3r/nORjCz3Pj3n7ghpasQMJG1ivlunObh9ap75olW03PGuR4l+UbpLHMh3GZrqzH98e++Mz+Pj3e
W3ZJr5tJcbKhbBeqXm1kM8mzmfXji+IfWr+LoefZJLhL9tOX+mnP37lgeTjX37lfnMP76/t1OUdg
gYIRbEfouOH19Uw9z1WjPMF6UdW0HiQQs38Lk1S7ddnGWJluvc9Xkf2+HXKwp3+dgT+H5VMTaggS
7LaHIY6r7iZZg0DGCEi61q/Do7kWn3XQ6u+smQfhxUzW96lqHGAjUioTuEmIA3fdQAzc5Iq5i/yY
sHKOhHh2epyJ/pLpzW0lDxf4RVs5t6qciX5mVS/dgCaaIoHykAxJ4/n7Cr3XpyIYQdW27leTO9ml
C6FgEFZFkEDu3QExfYZCrfmRC/B8XG43qyitGi2BsQqR4Ii9QsKcEUW8q8KCTHmHR+hAlAgA9Uh1
TenVYirN8mIld+22kCY6c3TmVoGL9/+2VeA2+veuAgeA/n8O5HxPuGgo7ZJJDIN2WscM2hsNKgtS
QGTfWINThsRWs0r87ehfhe2h0677ySKIo52ONaQAob6JJEAb5w5Tj5LliNKcAN3s13Eh09/7dZfu
6LMnE9+KmLdDIPY1qga1CX26ETW0/L4buplIYP5pxvnbf55m/8VPsxmbsjgX+UGbOrkYPhID4hHk
b1ACNmWeymDSpVrPTtF5KDKiIbeMROD73lW+dJ2dD8E9AOK4q7I2RalZZ9A8mcAu0IVvEkRGYuOr
1jWUtQUZkKe0WpAVqyH0ISGcnuOlLTbLKNE8OXvSFFBzGcGmKfGRmrrIE3ndGvHazJSjP8hfAqmy
x7Zz3v/yubXhXhVyqQYNiwZENyxBMiCilRF+bgi+Y+83LD/frfefs/ycEsAfF9J32+S7/6CENOZ6
A9vsQREfqVdaXdhDtYihtSSYEG0Ka89Skmchj0knTU6mveXGjdS7UjKQCNIxTf9kduoyCXZRslWn
zJGbxk4ggsN0vA1FYxt2z9UcMOBisfzM3HUumOgCpWeFKJ2K9QOIGWoSg95Cty36tVpbR8vRHOhl
QqijQebSdKJ76MC8b7bf4HbvnGmdCyvUTLeyYsAXgNt3Y+3DV5U+M2rR8TDttG2ySUmxCWhkM0ff
ppuWPEkI8/6ijsPPu3fyb2d1u/+S3ePCjH/D7nF5Gj+toqoXsHulLXqNLTqKnayatbQbjsgmT7tu
hcSpHQKhnHvqTsBfU/aVazrWTPFkxvvx3UMf8X4XH3XnZ4XzsOEgNn7OdMC19sGxu85WEPWSH/2F
ed0uzQWeBOx+tqAwMy++PehXjDl3IvkOod90Ii9HFH/e9XyH0G+zrP9l201FNiwQKOk8XticdKuL
smxaq1vRa51qySgUVuAia7e2T7j3dDvjEsEwfTHQ+T4md7DVXs2ztMintSURq7LbzOt10iaOsJEQ
fiRkeAyOrHGZtlN9mqOSmhBBIvVA6h4FUqeo3cA8KLEt16QOF0JIp8hRWztVngrmpZtoUfRblqx0
0zYayFR7rUn9mDaBl0SuFZFOxR+SSicQsZZetID6xSKOnTakhk6F8LWS1o3/GnZEeDbjdR3brUrk
21gmoexa4yazbmI0hr8xDVqBDjTGfEahyyhfxa+VeltA9swZ9r30UNaOiIJL4+lvLN3pEdV8mmpL
Jd7HkasGTp2ZpBYi0tQVbXd9s0lN2gmYHYH8IbTKIC/XHWINTRAQdpaWwWFoD7lPynZnTKQqV6nu
tErlTUXrCZPLYnnBbpTKtq4CRVyog53spGLT3Y1vhtK5xhuiOPmhsXpXeGkjUo6bVD/qQb5kMvS+
qTaNS6l6MayOKMWmRPao2BhvHZizYy+NV/GhD2ic0dq0p6Vx9FPC2EHTX0T8WCY7VWP70Fu7Ychy
oR4oHM1c8XLtqTzIV60XQzMK6n83cbE4CUpqeDjQSSaTSMoSumtflNhNQFpdEos5YJBm+nVbv5rd
HjKa+LkYYuA2JOSgl50d8WH9DkTaIe7slHY3gkgHFLNKx6rXeb7MAkfuSQZ1xuxr31u2ZTwMSGgk
8iaARtakedJbUq6CpQ+Jb+Zqr1JBu4jKz7UrbtSEGlexQaHFuIGIp5U7fe3F8nYyaNBd9exL0js1
24zhVVd7VbOAUhvAmalss9yOJqcSFj0k+Uh2DNyueZgCJ4X0H2T4HtE5k1VkCiETaPdHKIfeM3Mf
S/T0BczLM0d9GL50Ia0Epz9ozQ7SdtAuj2QGW1+kvW3kS8myDXVv4Wc0vOpt7d4Pc5qwnTo60Kw0
LFI8RwjLJgfifEGy6I9WiKr/tvbGlsjd0hzcxoe4HlTJbWGXhiiu0T6lTbHUh8VgLYL6LocFJasa
kz62ul1XL35mt5DRS6m1aXxSFK9JsYIuabuKAOa0x/wuAYFuQzThzve3w2AX+dZU9yVbTn4AkMRV
jW4aE6KGVEbCIvEAoAhBFiKRzrwLA0e7R3kvfNALO2DemNnxSw3jD6gg2vXkoA7bQ8MTWqsNkfx9
cFW1NKztkm1HBuJte4DlaEcLapKNBwV0/F8hOGoupNNDZEtir4RUX+DiDaI/pQ9JTTpj2UOI1F/I
bydBxEPWAZGTYDVIcG89jxkJKmpoFPgN37rWJ2focJywCRutvqlTB+YqowfmteiXPvYaUmcPk7Jk
jIjttjp9MMUA4UMnvZb1Yho8/66KXGHE8tfSKvuaLo3IEw2KODd57WsSjBADJMz/itOiNV6jUqas
i+BakIne2pV0G42rOvHgn3D5hl+hhkWL8HVAC8SpD0sj0KDsIlcuWqhPUogmQsYXrzRB3Kn1lxzw
DzhxbQtpU4TiyDqbtYcUEkOF1QIZ/Y51FK9K2FDf7suaCqjp4u9IBHA03wWFO1CskOsVILOowhMv
p2lZd8TobAjf0TreDPIVkLWasCyyK8Vc9+m+7tdF7HTxMrkKXmKTmu22htCjAi/gaRsDMnkov7ar
OLCVaqnB2afLDmK7a1OhJor2DFKtJM9RGybauBjjnZp4sf7qlyNRjXUnPPkoAZuOwe4rEGXAEdQP
qWK3t0MGDwQNFbsdH3phoRi0kF0xdiqT6E+mRuBoxK/6SKU1NFxPP3ffvbZ3GSASE7RZHXyXtRe3
VrplkgPJ1Xy8M5QFSubxs7EOPPT9o3KlLCSfwOkJ+a0IVo431bCrfZtTtSLZQhVI99IbTgjGHwB9
i1XyFO4LWHaysAAyGGjfOHmyUg0vi72x2k8Qf9W/pD6Bfuok29PCl+l4y0C/3l8b1TEbVpFAEvWr
nnSwClTIAMyxbjsQDSnr5ChsoBFy00YFxV9MdGqcbskRYpwPGcRq5PJpSjelBtTCpgJv0dG86u7D
11Fes2FRvU4txTlvrMnuE90WAshgjhrNm5JoJWxcgchtmKCKb7lD1dqiAS1ODalfnP3GagiDBGoh
ak50uhqg7SkpE1GCHIKt2Ex8aNrCC+qVlyYTbSP4C3kgsryuqoR0yVeDRTsV+cnIgnqLfjUh5aB2
PoVWNO7gp3Tw1AZqnK22QB/ePoMsMiQELUd1YvWa6RAhfYmSuy7eaMG1H1wHzSbyr3yIF6NGb/jO
2O6K4rZMdrLpZel6mFZFd4Pr3pmY24lQfHVoq+06YZuNLQ0CfCtcRG1t1KkBSG/HUgS1uBNHRgeE
80P+ZsqPk/Qs+4+m6XX+4+g/Su1bin9nSJ7YFk5UdKsxPSS+kxmb0HhR80VZrgo5J1bwipgkFFvb
x7fJJtLllpMF+8LKyRChkQ7HShF3foIbsshsybwFz4QbCGyR4AI2/K81wCpDva7agKbmzeRvE7nc
hiPa7RI8XZN8ObVHkHThS3tvGgrPapcJgrNho+ZeU6a0UPulquIeeR4LJGggPzu15XWFg5HnePcO
z71QL0He5zRYZ1z4AvROmbgQQWeFPqUlRFEhBJ3R3tS8ASrVY6ovq/arj7mbCmhpon2qWGup6xti
yGiKNCTatvC7qgb5Gp1U4o3iJ6QRFOIL+saKDpq6N8RDKsHf4BIwBBM5gYyGkboFDcI+rIWF2Rgk
Hm98/9pMY9xBzUaDHfSpZAvDshIkGkKlNob6T1a+VkOCMAC9aTAyczJtDYLY4xSRFDdu4Kt2gPdJ
rkFRWuiJFIZgpspdqd13QGWW5eDFUbsok5dUUqka6ytWgaKRmaSvsFV+RgvlSyTkREkLYgC4l8kt
5KFxzWqMKtUmwZyt7EnN3/Kit7tW9gwTFjNB3zhayf1IjFR26g7hKAITvb1R6mhhtV/CZm/l6xgq
ymom0Xi4DmLziWUl0DMSMcrYTs3YkSvTLZO7RC7sqL0SVXYfGd3TaBkwH2E7lIFMrB59ejr8Gy4A
v2oXsZjSKJAe5VyxAyG4CxQDOtGYfrtVAFcJA8ErM98NQxy2hARB4iZgGkR3WzWBmAwzh6Y7ZUO4
KvCDMgRuVRZ6euU7QnBfZGzTxU6S7Kb6RhG+5OFVn+DwAtRTZRm0qnFvSismVvvaWg6yuWd+7iCL
g328K2HAaXUrh/ch5tz1t3pteKMfOWZQ25r+EOKQymHuWEyheicQXyntKZdIYyVeiF/uq7hQRU+E
dGq9kwU0BJ/+QLo1oMLYj9IiMU1aAsATWL3TBMVtpHzJq5VZRKQWG7sQ3pBRIgW7koS9MXxpy9dG
W4XNos2qZdNclcFLCZkgP74ujMDVpSWkzgXp62AY6/DkALttqeM3dbk7+ndGuJaMbRWjJVi5E+Se
jkpP1OrV8lfmdJTBBwMVEFXYlMYq7a6EbpWXCS2gSSTGkJMf+5dJlXDL5HiyTETQJbtHs2OyUsrH
MT6oMh4SIM/0s+e2hY9gKhGGt2HayfFdJx26BorkQm9H0NhKgwFoT0SGIVyXtTW02M5iyG2N9W3X
pUSBz/O71zTYVQBDaSO0RwMimdsa9WaxQLOudCjVCqHUOjaAFstpnVw3heowANXSUwiIHRiHaNO0
d0N8zKBdmm4kSFsP63CIcORPe9HCf/n+IRXuSkjNSk9TjSB7k0+QCD+ow20iPBbVSyg8F5EnBeu0
utelR6ZLCAC2lSS5FXvs2xBEobhzmO/42dGSv4oVRNBb9WsdhIssDJYMqyY3Auk1xOmIlvVYWFfN
U9BBXLtSSZ0C0C5aCxOrooUZFtRYilq/yZBoniAZzia2t8wIbaxDsBzTcNkoiVdoSyvbW0pLRJhg
EA04M7iWISUu9BqVjd6N4CYTuI4eMfJkHNmIlA6k3asvRbi04tFppc49efYR4Fu1r3YFNMiQDl8U
Rkei8C3x12G7ZuOXUXyIo7U23qUKvg1hbR3EXlB+zeKrftgOeKPEEOUeFKoMGxbDn/dYjxiiouOq
R+wjNwkpgtI24LlG/zVW8WrUJFKqz2WybQO0MBXFqklC21KBxuu3sn8/qPtIXqXFMu4jGmV7tZUA
+pXRfrBPkWbUx5UkFLtRabeZMCwKq1/LfWiPANUZcWhLxZTTfgShUcPIVMruUNTHEsFUWzeukQHa
PiXPzcAWQ+sYUouQuKKFzzZZ3xNZfbEKhC5S6dTaQCrjMQTyMooi22wsO1YER/afxuFNzFPbkF9k
aWmhbmmqW4kJOwVvFhUNsIJZrpo6sfNyoFVZUFP1eit2+6ahkjTQOF0jaQzI3YirBAk1/Z4podsx
iH37rzqSACnC1ELFiSrvdLbKi7vWCBcT3iIiKtNVXez7E+6wGejo70o/9Do8IbpGcErZolEpO5ne
XJtGiNKHioMoU4bX7NT0CyiUunraOCKixm3daKRSJMdEviFuwMCMWGEKPU2+tkLc7WN0G3aTLVir
pN1qIw5ND13HZNsMt1a/s7JFU9eeFgeHtA4wq7vYgN8FMr6NFRdPvUTpNtHk2yoA5UItbPCMDgh0
WZfCkNOAmc4QFBTAVzw4IYwqjDZT1YcW92iGNIegQjM+GnNo0Z5wjyCbNA4ClLX12PXrg8qSpW40
D2pf2EWsoDE2oX5fU6vdKOOAR9XLWHoIjsqxQVLeoGG/Hzpwz+E6bPFGNnKGd1Z3qItsbWANZEtx
hHikrT5QEejSaTgOWeilVYDhpVWnGguVTasJEW6hHcJKOqha7gkA4opNu0pyFc8dvHOrdYcoRDUG
4iPamsLBZlBgH3TVzgBQtyag4is8c+TYVruVAG8bn4q3iogkgmgr/iKNJNoI9aE1EfkwfRsZOUCa
4cKasE6tRM3OpDVwCkFu4rWZOAzBSCyByoGl67TNV6qUO0MjrPrIvxv68MHoe7vuUqomUD/C/mu4
0aXCIG0hL4MOdJ8jvBHAxLlup0FKa5Q3krLbF0oJdHCDryvp1MJ/9D5RlGGvj+KdJbCHHsFBZxTI
x0ykyeCMHmoFYWqUEUnqHdAlL4wTwrS9C4vKycx1mQgkZIM9CPcp/kTpGhjuowwPxVLPb+6aIlql
afeoWKsBgDnpXhAURxNWFjRI5NQedQWe5bb2k5XVGrQPX2KkM6Bt7+BmgdK6tShGtzH2hoJn4RS7
qDo6cqLg+ZlTKynJFIiLDu/pLPCx0bo7RPKV3rPdCFej9PWi1To7lFUyavJiUnIShAVlo+ubLWX/
w96X7catZFt+EdHBMYKNRj9wzlmpWXohJFnmPM/8+l70rS6n6bxJHFs+VXUhnGPYhg1vxrB37HEt
3BU5eWcenOKR2pMZkAmyYFkUIm6N+oemUR686oB6JizwjVzwOo3rXSL5VyCiNZjymBY2yydTWDio
LdlNhYxRNdDbRBCsfGx3onfAaWneCAOC3ahKxPGiZ7mIn/h8X1a9QchzJnkaF/YZguJKi8cvNADA
Vc+blCkw3oHVon+FI/G6Yx2WWwJNpO22pQC/TmBO68JmDJGZ4tTy8S7N4JtVoyV3NzETTC97q9Px
Br7YDcFcF5Cl9B7szwqHbbTCKkHDOUU7astbab9y1QYt2b0ud6uEVhpPt63bwgSquiA8FWpkNmqr
q7TTU97XfLfXWP+V+s2uQPaKa723ShC3LXJpPlgoVbVd1wJaXsEyNpbjrq4Dq+J8U0mV2xDeQUDU
g9uNOq/uwmTLg+SVZIie6/cC0ZfL1UarxPpYI6DpJTz5gcFTcUO5J4lACYleR+02n7qzkWhU3WOJ
nGpUZ04sxoYbiUZWdDrg4J2gFrRGlg/Uv/fVQZN5bleNkp7n+yK7qkWLpnuPX6NnSVPhiwb3snQc
46cAAGfDdZYrmi/HwjbMIyPk5XXXSTdDK+5dBL1RFl9lBRwaAF9Hk3c/8s+lG31z/uvI24mRsFKU
9lHuQk1oUIfmOk/rcSP5HH5aflWEqq4mAdibJqMBlW1yK5Q4S5bbYwv+PUhGulQStAT+LXV3mY8I
LjT5etgKXakTPtblgqwlAemeDCE54VKrj46ytG0VZio5Hol+0MqRGnyHQD/CBE6vwPZ3B7nMthWy
shT5mfFAwmHVIt4RVU7n+0IntXyMkUpQY3iPaZVrfY6hIcFF7oVfM7HYEwl9f+3IwUui+xJb1Hnv
KsIuPor0Bo9K7h899tVNxlWPDIkIz81P413lIqeIPAQXrSlGgEjaoKsdQYOLHq30ucvvUrwEw4A4
QZDNKHsNwY7Z5RvCb2PYwzGeCEwRoAOzkG76itcl1M0T/zr3H0R0/Yc100lS6uCF0BL6Imb7ukVm
Vnmp+NJk8AK5GB6LPGqK+ubH3LbqV1nFGQ0TV0qTalSUNFp97RF5wTFdJykw4btAi8bMbvJtnCDP
zD0JAir2oDltolaX830DD49HQhStbjbsny4moaZygTVK76ov6IzbxnFqKjLS/gKYX/NRVyWMMiSV
0ciZTTLkqI+SG8AGI2Jt3yJfgJ1KNn2z893c9hTEz3DoGz6yyjLUhSD+2iPRJdH7IMHDXV3zea13
Un2DfHlcHgoFmXvvnVFkn0mouamwDuTU8dt3gUcGxk9MGn/lRjtUOUfOk5WYFWufUAejFQeFbpsO
Pg3Y4KH0HkbPGZ6ydFWnid4gWgH6ryl2427szVR9TnlkKwjy2bmidyXyiYF31wSNLqfPeeg7Cqdi
pszVSToYcveQwcypffDAJY9umMPqXrVMcpIwRKkhgB/2pcSEQws73D5yiikg28pFuwjumhA+VPxG
dhGtPctkJwQIsnHJ1CIzQ1/BNFq7H8evgZvrlaQaLjAG+lwyeJjoLLRaJPdU39uSDg9x2sF6cw8S
eFd9KV+nPJJSbWcWMHNBEq98OGixOmpJhQSEQlCn6Y2EF+G+yPi50+qCbBOX22YAv46rh2aMTbV/
TupmQ9xDHgRalh4yYHVkwY3KFKSVfI0gu1nU4Za1BJM5cOiJYhPSrmopOnAIxnuE82od6S2PO+OG
pSkRsoqiFNmiL+7oOiqzWV0iqY0vpPGm7ZH7VEM4dsE6I0gMFDWSB/KmUtx14Q/rGunKgAkWaOjQ
Z4fqD2uMJJKtvG+QIcdV9iszy3qdo7wjA9lbROTXu5jWY6XWhbCvAAXHLXT6RHIa5U6uEqMcPaPm
YAjy2ug7aU8K1E6kF26E0eEaTIrGNlxhqyJTManbdgxgSsi7VWKh+aJwJ1TxjeK9MSRfWzWwsqhy
uGm0CUSezMPUYAqHj30t6XNdPYb+FL/ET6kYmGkmbpksaz7k1BW9TpLQIFW3kutuHVVsl8DVJyXR
kUvYFKN6F6UdQqhwlxMwUri9Xat0FwfohOBWXMPWmSsaBWpho5cYtEdHB+LXVshQU0AqPPHa3Zj2
Ru75dl3XT2TokbiO7nyimqKKIEPKFVOuy+eainicm9zgkbFIwv4+bX0EeVMsSNvASaQRoSWGlRJh
NAoC0GIBTa7hbTt62ypvPbtLnjshtTuhsgb5nQ8j0+MiX+M534oRi+X8ocM0YzZEupgL6zDbqHi6
av6YttssfWr7J6l66cpSk71HfiT6NDukYNzLTQSLU9OnkMe28JqMzC3SG6GSmr5r1skuRUEv2vcy
r+fsJSdPAVpfSyk2ojq2JbFADvWNG1YBig4CTo91G7dfq6MTSk4lBAhZJJ22+XsTd2YG5Yqbt0a6
VqNNi2zfaLDqNpLuW+TEefVRaoHQ1AZG56cvmdfrTOGRk/SdIUbNivT8A5ip0dRZ3gSE3PYYchIC
7kqurnh4n6kC8sm6MLx+z/HdVs5qO1WO7rjlE2a5kfDF77Zxu0tQ+iqKZod5g0rvhEwxJLm88pg4
oiJ6R0cZTuP4NUl8qlX8fd67X6K0geK1gt6Wg+HiWVCRgBjDDeZz9jlS2WokrOGnYRsKQEdVMHpU
D+Ib9IQ6nlLvMx+ZafibBhrLkDuHiXZvfQ4zPP2VAovri5XJ1YBzkEvUHUpUxKoYCoUKhlwi7y11
lldmjiAcR5QO1dxi8NNblRRa10SemfR3shdtwzZ9YQnIx6PG8lVhNeDn6fdl21mYIVoV+Ln20SKG
nwmHCB9mpBGQilHKTY4zwaCyrLdNjYHY7H4kPLKZ3qsfyiuuhQcIk9aQyFK91omQ6QfWB+odwUuf
U8MtkcQV0PKRI/uvIPeNJEiN2xt5WxZh6IQCEj8ZrF4sbzBx5jQicokoJSJosYR8uO6rNQZjVlmL
oKzXVDagGtNvXb8BVEAJaLvk2W2Rqf8asEdveE1RCq0q3qplTOSOoPVF9CV5Lxl/LOg6UVtzwF6W
3Q7le0uqXUNsDgrjLIq/no/vIops6jigQYtaMuwVh08HhreW4tdD2SDn4/Rkl8hUF/nRSOF5ypsE
pbok3Sb1lzZ+CZrCEdtCr0GLiaovQ46tRbAc0KMY71P/xcNTAcB0zVfeSnmAE96g3JTc8J5rcB28
1N4NbluKelyeck4y+nufrpp8hex1hqpNV6+q5D30ukPJwWkl7IELmFZ6qzF3QoHaDYfEg1cbaUFN
BfVHPnzrEtS2+5seV7UXEH1KD4N0lOLmwITW4VXZiBOCVAQUXERxIwjvBbxk2uR10rAx+SgUNC6X
tBElXd4TrWZcEXgCXLxuAXbYEYv05TrH1CNMI9eANDlqvyqwfVmVOyN/6yFowfMVyjH+zaC5RQwh
ISoP3lgk2HUovYntFC9KKabDiboZx9RJWwbziZnHfjyGUGddLUOzR582LPY2q6NjlCfbroq2TBkd
P8A9blun7jZcidhUDnaJIq74hq1S2MiwRxQ/FnYjyfaIxhy0Y0riFw7lK/EuGuDKvVb8a9i9eChA
8OI2irY1miG6BrHmAW0UinKUm30BP0Dw+gOHCg2Hyl80voXVgzo8xO47XnQtHfZS6zS+RTDSigqe
6q6UaJtyO46ixM8jeOKv0DTAl6jfFVeMu2IAOVDJiqvXfXeMyp2X76V4x/u7gN+R4Q3HZJDypmoC
I1M9awjCaz97Tr1hO5JQj90BAcgQPnU5Ab7bmzI8FmKMRvb2KpORKSkSM0a1Elk/ZACV66Kkuqrc
BGyV+2tSoOqLSNfqGED6/Rul9E0ZVcoius57TpuqBGMvaXHC4DTfdkjlNOIa99ZVIy33rqXwOkfS
Wi3ucqocm0a49vjk4EkO6Zwcf6VuReyiYrjJ14wPEEBuG/IWDdlrlT6G3HFEVUal0bYX4TQHku3D
nKhSteLyXcymU0U/rLjngn2GtonmLoq+5G6NOVJkNDddhLiuLFc85aDBaBEoknbt82hkGel69I7T
66gkPMrYKTH9UH1psubQSyX85Oq5L9/U4jGnssUro+WpqJwV9wq7SdUU5bzXyk+Oo6c61eRgxamR
j/WmSnwjzNmaRxAlSe8ZLKH7MNRrSuATJ+q6Inum7ttwsOMOPgkB/5efa20l3pK01mkqW51bOF74
oKb+xgsdKX+hlW9ysriOmKtzWfKK5x9VHtTvpQA9wjqxi1STi11IbgR2pXylkaU8Y3ZdDz0dVo4i
v4TIkotXfAF8v01CBsMXjaFDUh1OsF4WOZJUmxRL6MMr2X0XQuk5iq8rRHbCgeSOdw/PpBUsibyK
aG0giOFFb6MI41bIXZRN8Fo/4CEO70YVvT54ZbzwWu60snorKCjKY0dQnXh44anBffUlK+EOdeTU
xxCVaAYPXB+/8mhyASphpSsHvB4cMocxehT0MLeKePpLwoFhjzUEyP0TbuFYaNPbdTfYDFe30tNR
9+hOooidoH6o7656YJqi4PF1dJFJNbnOiWTRltIQxhrs4lojmcprIQqaV+vuTYskS67eJ5z8lsea
b8KjGvNtleGXBM9RyG+5wCTZBmVQ+LDwNyNM3itI4D1wkTXGU70dSczquXpxo40QY1LEkKMtMmsN
ynuCuxnuo7tqz8Rjg56oTlhn1PCDTdPdxeoaPVgxGnlDPeevOXLVV3Dk9IIdvWzd5IgykCvV+Qhd
47lWBQ8tt6LRKx5viC4M4EiW6z7/4h0U1F7SEb1NuuubiHKYaonkESFBpBzr7igj3m5NvnGaDOsV
7nrEAvDMCXwB1YJ5jTKnzrdwLVx0SUS672rBoX/OWnu8Y7kp0dtY1gPEvF8rDGZ7S+Or51sSv/em
zVo+/5Z+uFlX/mc/3Gc/3PjZD/fZD/fZD/fZD/fZD/fZD/fZD/fZD/fZD/fZD/fZD/fZD/fZD/fZ
D/fZD/fZD/fZD/fZD/fZD/fZD/fZD/fZD/fZD/fZD/fZD/fZD/fZD/fZD/fZD/fZD/fZD/fZD/fZ
D/fZD/fZD/fZD7fQD3e2HU7gqSKqvCCpc3YAr/bdIMxUQMKRQ9vfRwDkugwHtyRg+vNTaMoxALE9
cBI2AwagcmAxuWDBuiziLE8SO1nEDP5ykJlSi0oGNHUQXPfGqL2/v21z7e7mFxhvT+XMcO2KX1jL
0nbN2hP/+nksbtasGfGXN0uYACV/gkYVZF5VGVNEcQ6GK6ZSk/JSMIFr9oaiAzdqF6yLXWH3DhCA
jPfWSeyJpBxzGg/1rtwNm1hneqgDkM4GHppx+ZIsfo7w40X8059zjgYEXaiE8kzEGJs6O2hRTiVW
CUDlBwiJ1lujNZiYK9Yw2q5zJtVLszU7g9cxuK0B4kPrtGlzLm/JWYzKk0+Y3YQ6ygNXUaH7XbyW
pjnu/BAD4uaykLMX+kTIDHa0TpUidXsAC0sMAyDcNvCfLwu4vAqeTBRbJwZGLgYMh0wbqYhP6Thg
bmxXMnVhFWcJWL8fF09maPB/4rgu7yRPZhf4r+/kedPwz7PiyQxO2QNjYS6W3bhJtxOhTwW+OWaI
drHCsL3FrXz78skJ0wX7yUKcyJtWfHJ0XOZ6Y8Ygj+ijkTjcQ2fHlq9P/1U6kHV0zKxovH6XWBgY
dgIjsBIjNfFDB6zGgn1YukazN+TXlGFxh2cvyO/u8NKiZkbmF3Vj6RhnduSPHuN5+N+TOzWzN4Mo
KHwyAZmzZ2Un2cletl4xn2BgnNKmOsbALAAfatTxjgSQq/Xee2QP3SZZ4Hpb+oxvxH8nV/sPfcZZ
RkcmyjKhDP9LyuxWSxFr2yKmwybH5E89kjvgwvoDMDQAIRWPNyIG+xtpJTFOD0anCjpzLKsd856D
4e2yrp+/id8/ZHbxe1EE1hGFlebzp1KqgTMjat4iefp0n382KN+lzO57ITIXFJJwNtuRN9Ro2wWh
lkoYPy4STQQqbjfcdhjlLW74UduJ45ajTxjD4cdaY2TlZ/eeq6Inq9z7aXiQ6HPMV/cjhwcZqJNF
hungcuEFPg+7f3I+M9X5l3/w4oWaqdefu1D89NxdOGs6e/e9zo0kmcfjUVrlVrTqQ3kIbMBZ4rFq
Dsnh8vVdWvccVTwUYiIWOaRV68oU9MZO1vGhf8Bsut2boGO1JUcOF5yOszSCJ9o7BxEfubJUCwEs
Qf5KtjC3ZYJgwQbugc40X/sKfs2dawI7deElXBQ7cwM+SOyChaAzZ+DXLMTiOc4M4sec49JVnRm/
37uq0z79pBcMFGOypFCKmP5HpyoYxKShfQkS3xbIucA+BjL5ZWU4a2W/S5BnmqcGYePmqQCSmQT4
jI2Z0l0kAe+DrUUlWF+WdfZWnMia+d3M50OumThzmvirW3WGm6+85uqyjIUdk2eOtUvqLg94ChJe
0EjJHsajn35PwEyh/roA4ewNO9mmmfKIyegpwHGFMTQ6kFiERrHzD2wlXSV2suNMVae2p4tmYsU7
du2/A1Urcy6vcemgZooFXIQyb3nQctXtWgxv6xjA83e/J2L+umOmuS0lLJIfr+hYAQ8QM+ztEvPX
0kJmT/KvLGRBgZS/UYHmWZhfUiBx+uALNkeZaZCSBXUbC9BSCpwacE5zgLIfyVVacLow1lauvnbd
lgUekMAPBEzR4JmGCdGqEFYjAHHCYEXATUu73CIdWHvaBAzQX2jr7jiwGqRSbZcAx6gAXJ9Q3ozh
16WVdflunees+K5BcyqhXulTkZUulqC8yT3m9XtPrxK89CPTU/+VNWDd7oAjk/t6O9wIyTQFzTFP
7+kA4gRBI2NkCFGxUYG3VgG8Lm/MBB4n4W56kEMQBwinC2aYnyz5pV2fqVw19OEYjDJso96YEnyS
+Ia+Nu/jA+g9dtFVb7ONvw6fxSffrha0fXG7Zrr4n7BdM8X+yO1aeGGU33+TF6zW3BvO5dyryzoE
BCBIu7inNq1NVo4Lp74kZPYYF3/EAM+93l9bypLJorM3+d/RZC08+nOP+Q88+tJ04j+bIOT2eUni
ZeVbKHGS5mhJ2OR+AxOklF/cNgeCyx0DMEtOtxHgGxX1Sc0Atgx4DLwEkn9kvmIo0Tvrr2UAKY8F
ULIJAXpsuvX6O0FZA+gjK/pdJgBmsQJkCXuU6tak44EDAIUHXIwu3dfpwyjsx+zKpyZAWRreHsA/
UEW3gMcZAF58+V1YXOFMdf/zVniW7RUZclEkKs8Elc5MORcG7kDynN8oTbKNRsVuA3Xd0cwBafCh
Ab+fDLw9sfccYRSevAoQfXIOvJHqOgW6ocCkFcBSb0I/1fKaaIVXvPZdvnAKi984s93/im8859Sp
skzB16IKvCjNXuPQl9uxCpF7SnzgegOZpl6X+U2sbjqgKC1cynOafyprFlAWasEoaXuyqQE2H0ic
nQKASBlio1Tu+b7fwY/RxOi5zB7F3mq9EKQ26s6N7oOo1vvA1QNQLvFSDMhqwIK7lS0Ughm38kZW
QGHFwEITRhagMkGApALgDQBwmbj26iuWNAcpuSWgt6mSl4oAMT7ZKvDERY4CCMZUkVwFYGwODKzf
XPDsjv7nL/iMXUUxXlYEhUiiqM4OWOTlsSybiVZSEPSQyToDKvXCnp5zH09lzPa0VMR/yHArwD6z
J66ItoF35DtQGFXeMSveS2B5e+UexJ9ao4amz967KNaAdWa6jGhqkJoevwvd2zBu9SLdBcJt3h8B
P0ljwIPyt0MICMAGEIIk2PRhb3IANktYuspcUBAGK4U5DWDu/cGpPGCQla41UKoFzNddKdfqcT20
EmhM7hLAIrm01ityLMnj5U34bwzLd62dGZaA48YhBADuRnys9qDfdkT88I7xAeh1++QKmHtOvyNO
vqMr1eBuL0tfMhmzt+V3TMbSQudJm49dKD9t49xPODFY8sxzpGofea6M0D0zC3PQBf111DKbXpMn
19pupyJ35/i74vXy/i6KnezoiXvyQWLPKhY0V2RgZgXL+2yxQeiymHYTq2h+m7FtT0wGHofR6nkn
i8BNt7q8ynPBhXoibrbIkHl8HSrIEhP2yGX3SXVz+d8XlgTMXOVOFBpZVKQpzuyNwfQ2xXXggGlL
e6O6sAIXjH4HuF7UZDMDhWJDcDgjXIh1F79h+saTk/wT37B0rLMH/k8f6+wJ+MvHejZ9oCoKoRID
2KE0TxT3Iy1iUiJpk5m5AYadvWSWN9SpdqgxaLbvkC1w9teJke+ChWSLeP5G/VP03Bh52f/n3aXc
s1K+UGBhc6VWqs8gPaHZUaitCjjMKn1j7v0gROADCuwMAOQplYDIl+zTttr7PJB1QbsRKqiGuM2j
BC65CpjGcWWGrqurLD5kiSWDvDNKVV0S1n54HwLJtPGkBe9kcTkzhf83X850sX6y1d/vxTwdLo2Z
WzXRdC8GEF/chpysKbkjA6fwsl05W4s5uYDyzK4ASLONqgHw46WVrtqV6KDoeiVeF8ZohmZqB9bw
UC3U5ZcuvTyzIx946RdFz+yHmmUVqNWEqUuR00RDhKtR6IUOAi0jdyorhfm8QY8LuJOI5i5c0UXh
M2vyocKXLtTM0fxzF2rmzP25CwViZZUosqIo8mxxmTcG1O2+9Z6CrxEE9KA81sAzaQVmaChaasba
HkwP5rDxFqzo+TM9ET1b7geKnq7qTybiJDyZaW5dISBvfHgEtYgWxTqxkvg64ISFR39JykxXf1HK
2bfoZC0ztfwjodbspP5Hhlpn3ScV/aRMpgwN57NH0g+6IaUgKUWGL9b9ITQJSJSaiWdHrvTerfQY
RLt9Shcu0flX5kTuzD3OqlEmOUXnRmuB+GmfrZN17+SOaot6uGEOmHAOS42NZ9v81BOZM/0gfVdI
McLczWCjpWqb31R33g5cWFvJSo95oXHbhad0+gd/VsjvmztTlTARh1SUS4Sx/BU4zMLiSXAro/xG
rRjuSv+dK3cJ2GHK1m7EVSBcX5Z/tv58uuC5Eo1gvRAjZdwUYJhPr8TtoVhTB4xUV/J1ZdTwI1Ub
5L12cBMe0aJ71ziXP2DxlGfv20ec8nnD8X3PZ5bf5VjTNQncF6GhmgLC0jqyL69qScLMbPyChMWb
OmntSVz1+zd1+uYLN3VeqArcTO474VvbVmGCC9H09d4B/wDiyMpg2l5GHIn3crewk9NhXBI7sz69
OsREaSC20wHcrYFMzAAjnFZoPCJa0YpXwlpEDiK2Gf68Q4eXpMdWYnNm6SgGCI1s0ZbtZDtYTOtN
3wE8uQUiIjO3G8e3v7j6/VLEu2Au51WwjzKXS2JnlisABTUnllNNWb1qMrBVAVAfDEyDl2gdWOUy
8lCDve83D2dmvf71h3M+sfTdwNOZvfugW7xkZunMyol/t5md14oyMVEKLoMaFWa9pRYI7mzQqNiI
r9GnD8ItUIQtxy7n/cB/Glo6M4MfI3ThRaUzw/jRL+qCHrJZi9CH6CF/5r3B/IyI2pEsyEyazyQJ
ahVyYYJXHDSRNtmB4XTTbsBvso5uuXVqpnf902XNP3OyPwicnWwpNgmYUxFHgHwiBo8wl4IRtV8w
L8Jk22e2/wcp86MUiZinVESR+ljcS/orZqzs0akfHlykLlWd3WAqwKgxdRbb3K2y/50lyvPxJE7I
c7mJsaeeB7q1tVft8mTB+7q8i/J8NqmUvEpUI6yP9bUmJJ7eBscsSvXLC1m4HfJ8/uj3b8e5APfk
4OT5PBIoS6uyKPAY9Ra1up2iD2aLZm/XbuzAzs1oJdrRVXs93vlrxby82qU9nT1Jv7qnZ9ySH1Y4
fcaJ+xV7PthpWyhAFYMrTeuu3Xt1U9yBFMjpv6Z7LtaSN8yz7cJdvaB65ybafhA9e0viZgi6tsPm
KraiF3Zm+4fYkkzVclflhrfDPTF8M95RI7JqO7L8XbdZ2uTFKzVzoRsuD5tCws3t1r017MKbEiQj
m2gL4lEnvWPX4JV7uHyu55rbf1j2zOR84I5/m/n57+2QTGZ2iPlpxooMqx3VF46CKzQbrbrs9D4O
jMp75AJbIq0R1AvtzUtqNJ9F+kg1WlozP/O7P2rNC+r7bXjkRK9+7WFZEjLzlZOiy2mdQ3lDb9RG
VzSFYZPm8kKab0lRvynRyVr+hKJedgzkb9H3ySdERaB2ZQVbkXjHXnwuuvcFrVwSMDNGH2AIFrwC
ed66Fn6oV7C03pkV+ssbunQ1Z6bmF6/mgpRvPQcn1+JXfBvx/AsJRkkF6BQKm08w9mrp9eXkPzXr
EWOcqSWY6iG7L+45pzJ7q1zFRmYzQzK8q8agemh0wBdAx9JWOuD3trRNLHEFCnI7dopbZOPtX7q5
379vdnPzmnFBoUI1urVyjK+KtWr1jmcHW/U4mtWhvgt/V+K0Yye77o8t5lsnL702Ck1AEkPdXwd6
bjZGZngWt118pYWz/vP3Jc4uK0hty2ZoILA0on29moK+QG/X8TWzus1ihW5J2uzq/qa084r4z7XN
01F//vjmk4S/fXxLGjTPJP3tGnTWivASj/lkiYrKPHwhQUAyeWgnDQr2bN1eDYXWvuYPwxXI8l7a
I3iJC6LxXxYUd0nsdA9P1OiDxJ4bDAd0gyQBEkVhU6T9o9iMj8c+4XiyoQKvD6zRxRAkm9IXLnzK
VFA55nrb3UjFdT3svfCRr9Zdg8ZKDi1SIC0tfRUNcm9j5BtJHYJDs1uFwTEEwXuGgedUqH1tYZcm
8/WTz3ryuTPzFuELEyVCJUM59ka/RVb/NT+0zltjNKvqarjpd6nOWZeFLu7RzML9u+/RzD5+yB6d
y0DiHlFVEERJoGQ+v6DGtci1PQ5m6qdrDUmfQA4iZ8LsqLUJs0M0ezvc5IuoMYuSJ5N6ojgfJ3k6
9p/uosiLMhN5RcbAwY+C8xj0vTmPgkvEET3kKq2VY10hvslX8L+74+VbuCRtZh9+U9r5QOlkcbNg
ouSaVmJTJiCvHzvviRRXbkc0BISaVIDflqd6HN8HzdfLizyr3idSZ2eZNejpDwQJjeRNZXTowVLl
o9vyGpf0q9+TNLd7vy7prGE/WdPMZOWdFyJcabEm7hAEXyT3oKjpkl08M/EIfJzvd3Fmoj7ouJaW
NrM0v7S0b0WEn9RMliWAHImAppoHRl6dCTSLR7KRxXcQye/qGtON9cSYvWN+WGkNpetoAEhV0+lq
J+p8Fq8zIlse39wlUWoOkap7rDK7ARkkPtWjEVM6aW5xmOOhhaKFXWY2TWsnHmcGUooG8s5gLPI0
tytBWq6C/DfGKME1+msxXhJrfR5uSyZrYhsbfnnfDw9wuc067tYZmG6r57wODbn19wNJDw2XaWHf
GbWLvFXT7zvwakepoIsNzKHb2ryHWnRU2lld6IO76UTOrkimN3y2i/mNRA9j0Bhc8ZQJROvLwA6D
tyRMtJpRg1JAlQmvo/oQjqJWi+WSvTmriyf7Pjvcz33/mH0//57JDOg4PKGCyGaWqajHkRPcCHV8
4AXVK+okz+JG4DT5Ot70erISNMGZylrwtzaLc7TTof6sbN+Fz4yVkg9VGQQJjJXB7PgquVatcRVt
Ekd0+k2/8UzPrOzQ8o1W7yzBErbdwac6X2jpkaBaveR6LW7GzK79vZsx04A/vRnzGVGJZ5IwTS1I
hMHRkufVzlqivTtwZIq0OQ2jMKa7qmutfu2d2JoAyhK7dhK91jCtoodmrgfG3nd4s9RTm16ptzAT
4u3lV3Txk2Zb9Dd80uxN+scmqejoYjJGCOdzb0qcVi1fwSur+weJe+eaaxoudO0uiZgryS+I+Nbt
fqKI/7UMwKDKChUEgc6tAFcCo5TnarIBhtTDEPKW74KKJXx2iaiNKrca4nc+pJukkQ9D2e3bJNH7
RF55Ct2IQW24HvL5NVpCGvLAZelzoX5pvLvQy3SEvPbotpbYDE+CKqE4N+qZAKDLcK2KhYaOdimT
daVuVhEeOzepdB4k6WXb6Tw629Pg1oskI00yW+hHvVaY7pGbjr932WiEFdMyvtKSulso9i1ux2zL
/4dvx9kLSFUYAUXFrPNPnep8ybttSREFy5tkWLn9FZ++XtbsWbjxj/v3XcTcE89l1tKMkE0vh4+D
S7QazXucOGqSktuDx5zL4pZWNP35SRAX/YEVza5Q9psrmvKCPykwIDqFqSMa88yzeC2tvKLJS9ih
ts1NtV0nWaIpIdFSz9Oz8nEcmRZJdCEOWBI6i9r+ktD/9db/b+89u/qvRVX/9//g929ZPpSB59ez
3/4/0r5sOXLlyPJX2vQ80ASACESE2agfAOTGrZAs1voCY21YA4F9+/o5YGtGJDKN6Ks22ZVdqYp0
xObL8ePu//nw3CfFH/1/lh/6/3/p7Y/8533ys9aN/tOu/9abH8Jv/qdk/7l9fvM/dkWbtNO5Q6Hn
4++my9sXAfjG5W/+d//wP36//Janqfz9j7/91F3RLr8tSnTxt3/+0enXP/5mLuf1v1///n/+4cOz
ws/dPJfPl3//93PT4keZ/XcpqL2QsIbfL/+PZf1douMw5w63UT0r8JgKXbfxP/5G2d9R6s4sCYoL
t//rhxrdLX9k0b8TymDpUQyF0Ad24G//73venMm/zug/ik4FOinaBj+9oBH/uo8cah2QJjcB8zFq
OXwNa+aZ0CIeS/o0N9xPpuRomz8j1fk2S45Owl3G7lh1W9Jv+O8EDZPaT/iXvv2u1W0peneMP1u8
8UQxulm2f7V3//zW19/2Vte8fJrtyIWGLdD1m6/9mqiu6jyOiP1Ul+ooRnFb9PljWZhHp3Ad1N6+
L81eXt5qJyAORfEc6Rt0ilgh+pVNVDnEtf0kaT3uypklt4WOkl2W9/KGtVV6X3ZNehJa9bVrWxH3
Zqev77M2m0u3Ny3nbhoKcqOr3vgCJWl8iNA86AeWhayH7Ka9NcfdSTSiPZFatrfaHCgq2gu0y9PO
7MvcBLfAGAw/G8c4cZOSDY9VkcunbAydUwOe9q1ldvZG47JVa8eXTaa2YwHQFi+dMVaqoZ5kZDTl
ZD/NrdWhuI3w3jdMYRxZruECtJY5R24ph+LOiuP6XmbUDiIt+MGeBmtHxtjalV3W3tptWvgqmitX
UYP8KRgqUfbRQGevijSSXXLOdkMWT25dJMzV3dC6cWU5fhzp7EZHeTu5QxkO1oYBWbT36lCZhLtk
UayRXdS9ZMRq+qSX4mlqv6dqClEAvqfzUbVE+e/fn7em6mUjmeQERfCMm5YtV6ZKFCoyowiSYrxs
zyb8mIn2mNCcbTg9i+/8dkkMhQlQJyhKg6h1hQJOqWJjbxlPo2WX6FF1O8UpnsR909yx8b5t7L+2
hQKaiaIrq5ToGWEt8QW+55UNHnhpcIsM5rkf6X1t1QjqnChwWnTi1sUGurDaxEWW4ItyowQGEnmW
t7JKnpV2bFhzUJP8I3WMk2nV33msNzz1xUt5tYUvYoRgWAxx8B+xeurDUE1OZdboIoAs5d5sDYJe
EnTYvX8jXlgjazES8BuhEg1L8M/b1Yyor6hCzdHDl8bmQVftr0aoaadiLYOiKeo9sbXtlX34M+tI
d5yTDD0zDVZmG6pthdryl/VK+OFoXo5O93Di3n6InM0wiUcrPqdsjEa3DA1ZutpALzMpd2pMPcbs
0s9iXj7IIhzuZFJ3W7UfK/V68Q2rzYgkC1uzoGEw6jz5lPekunVy55fZh4OXKTt3jTjN73Q7GgW6
mTVtYM+RuhtSAGj1NIqNLVnphfXXvJjFV5c6yiltqzopzz0t72HjSPwjN9BdJNyida4awP5z722C
y4ZXQsX6SqMB5thRTJd45LJGBN6Y905xE0uVH2AoDDcoeKN3vAyrL046MjfiZu6VJTJo71/GZXsv
7iJwUjwrSW1rnZWYwmk0U5XKQDXxwamHO7vgt5Uxml7Pys/xSGvPaMMHGVUbr+DaW8NzlgTUCAxZ
WFvxxEEbTmvsRVBnkXalre97c+s9r1Tif50mRQcSxzGRdlmrxHJkyRBXEznbY+2qFDMISuqydHCj
MPagVBat//52Xl/VvyQut/3V/Zkna64HGcmgLpsvclSPvWMlG0d2TRnKV6ta/vyVDKvHefEhKYJm
Uujm92FM73Nebwi5+hCYaRHBYCaJWGlcYU2d0TSEnEMe3XSM38QEbVGajPxI4nlD1pUFLSrXtIWF
d3AxnaDtOlkNLRqkjLHyLMfYOXPxORznfEPOxV3HpArQwmEg+XLtLjpbVEaTtMnUBTVFcqrMJ+c2
L6rONTLxaaCdsXd664zrEvm9qrINP+BS60M6CNSI8ZZxNfiQt8cGsN7MuRHLACROIPCDuhUp84zM
9FjanmZDnk1ZPktdPPWTPNuq2ro3F6+BIWDgnBG4znB7LpYfq76lZVWcUfoVVMn8rTAUWiuFmRsl
jOxSMj3NHbz991/EpaKDWJgXB+DaMizEXt2kHN56ymgNsbntZRG6pkVtE2RDsUsc7Vlhd4wUezCd
5F46GJ6i9XOehxsfcXHDlm+Am2fb6BEm+Brlm2rd5Ula6TMyOZjMYKNlOreyYwSH/v3VXhFETQoX
gkj8Q164Aa/eZtlE5YCmwsZZVHkOsKwP3cLqlUdrY8tUXRGFWwRZiPXQ/2ItaoBfjjROGQazQw/M
cG6LPDw33Gk2Xs11Odg2eLBLyn51frqkFinsFi2V8rHwBpJYx1bNaHMEb21j9y60J6Nw/wWiW4oA
GLUcb59I3nBNtZQqKKT+mpjVg4U2ZO8f0Cp4XPqRm0tgI02KVmfwX96KcHIV92VaWgEoocfKyU8k
KW+LgZwyFd3Hejq8L+7SxVrkYXIBWlWhnw4885U8YSueGb0KWJLemw3f13PiNSDFiNr8UHZovdqZ
ztmupG8NYmM7L0/urexFx7+6jFWrCnMSjARDN8W+3cXV3kGM4Ef2sMmyuyLLQswBrSKpgxux4Amv
ZPWzqEyDFSRo07C5rWxr3DcRlT9DM6q+DGVeIw1px8wf2tk4cHvgPqYbRA8GYr/daM3OTUp4egcg
gjx1UUuf3j+Ga18HKIUIgrQrmpItf/7q66ooG9N26LNziYjyUGRoC4i4FgRAU1UbqubKBQM8Qwig
E/TRwz9vRck0atgURWFQJ6S660MjO5o8dLRrO3V7O6dVY7rD2NAf76/w8ungzVAA/wB+sMq1dVE8
VEPL5zqIkyy8dWIn8xLSsi/vS7nwCtgyncLEnQYYAvhlWfzrfcwKPnQoUAgqPiVexZpjVEReFk6n
mlnVhuK5spOMckAvQESFtNdhkjEwMsWa20HDip+0oL+aCW/VmUOgA0Nl7syi7DbctwsPAet7JfIl
f/VqfTLjfKJFos8GTYk/k/HeTKvfjZUf9JB8qdv+KNJm1/OtAt9rctlStSYAEYARtbo0DlIpFi6l
HdRO9WDmLHHjfLxP9YAGK06BOUK98a3K4twVfN64r1dFO5hwhjcrwOlbuSXV3DQiNkh2VqX+JdGE
C570bhbxQdujr2vx1e7LbyzaHHt35UmCRAjNCJ1I5QWBvRhUKOKE6rMztHd6yH2RsLsiHT+/f2Ov
uB9LPA+uCxQTkqFrmCKsFdVCahLMfXUbTfYhJT8BXaBnQ/uhaj5OXenm42NbGAcnKl1qbDVkv/Jk
oPo5WmriMyxzrXowjyVSMDjZOddR7KrGum9I+hhpNIlSW6jdlT1FSIV0L+J5wgAHvX2ebGjSWAyp
dc6goz2woO6qCsNxuqn89f6uXrqSTOKWQuPg5sCdXOlTIDA1zdLIOsfgr1GK7KEa6u/2RDKX5F3i
FTX5zrr56/tSV227ETOzRexiRpHGWnbz7fqcrBIFc8bmTG7SXn0OYzP04WMR14nHb2WVfFPD3Ltd
HbeeaNl+jvkPNUsESWEYcMkiN435d53Nf+hsaH+w6sgHEL7LMnKwFYbtdKne67x/RNXeQ5yMD3za
pKReuw4UNxL4D+6ieKE7v9IwA945EcA2z7Ep7nJ7/lzkozvEpd8RY8MkXL7sxee2HURU3IZhXrk6
EeNFFrZj/DjOwRhmO5Z8K6ZjFX/p5IdG30cN32hTcKmwwUGBgZXExEODH/f2eOAS911cWDbKN6fb
PqvaXWbH1G1kg57KcYPyx0L/pfrU5UbgJgCIBEgNz4OLlUEydcr7tDOcIFL6J5jJftnMgxtH8vT+
1TMvz82BH8dw+aBMKFufm0BPxHIerOZsTLbxaDT1TTc4n0d72BFD7aaS7Bod1x9b0LGMPrurZtAn
WITeiU6+4yFPPavu79CGdAM+u3LGC42PCzB/kNldO+d1nDe9MJQRZFKPo6szaYBblmqv1UqfMpqj
4lTl7Ate03zsSTYfNvblLZPw5QDgWAEvXaZkwk6tDiAv5GBShiikS2GRNfhwOv9ZOFPnhoCM8rkg
O9XyQ2bzA8L8v4rXAptw4GQJi1Ow79fOPFO6S+xGCoxqCDGEkliZ18i63r+/xitH/0bK4nq9erJj
M7G8y+3hLBv9IZY1qIT6SHpn74xywxhfEyXRMxeeNAEotn6ydT/GRWtOydkmyaMqw29pPD9EjnPn
pFsZkCuGETAEqNfgxyIFckGUzHkWgfrSZedmEmgkYtI/hEyAxIzoZuLNwSjLk0mr3E0qELfG8hiN
yae03cpaXFkxNZebKyRQpgvz2NOJ52MXojAv7c/E7h9sxX4ZZu82SXp8/xxX9bovdxXO3YKcAXUX
ZO1Qmo4WokIsEky8ONJU7Yao9Lh4UvHXus/d3ECSqn/Iu+e52sdsggMduXG5Bf9febLA2yneCtx0
4J8rLWnaZcbEME5BWzfWc4gA4Z7OA/RxksRBo03HJyVtbwb0z/GmeNoC2y5Nt0PFknBGChXWYY27
AgexojnFDJqZxomfxu1xNqeTFM5v2Vs3Td3/NIbee3/nr8mU5pK0xq4jSb1acpkOnCOz1gVxSxIM
qzMfdWOBWsT9ilKwavPHOUy3kO2rQh17QdeR48Ny3z7boiNIYsN0BODYRztrVgzTXOR8mhNT+o5Z
OwersSXCsijevb/cSzfMQRyB1LSJ2cHg4K10ooWRkrIWdX5OSDj5mRmGfmcb4aEYzGZD1JXnszi1
NtT/srvrLELWibwrEcoGJYufO1aB7RU3XxpK0LhraLc6t19ZmIBuAoCG/1rC27dbaqsms6jdyoB0
aLQvqhBUe1Lkt0JXW22Br6knwDN0cdyRegcc9FZWLY0mLgrbDkaTNp7FmkOftyeZ6Jt5Zk9DFf0k
c/OjrsYgZ/gCa/jYpIX9l0NQ1GwSJsC2sKR90WQWZifrFFo4BDIXrfC6hogDn/r4rmg0e7ABwfm5
nW42fVv82DdJGQb/HawLhEYoF0HHubdrd+aZdKMYezwT9EM2nCa8q6x5OHUZtz80sqK7OS/VU6f6
xi1T5DL6TDO3ndphw7xfHDjSoMD94PCY8Lnh/7z9kN7gDmZRZups5xomosrcuU9PsV1/fP/FLAt6
s+AXOfDfYGaQDFvrxNiOwyzOrOFMzfZRpn3r5o59M0z9HSmj+5nl1l89WAhcMm9YnW0i17baYTyl
sqkNpL06Wt4lXfjQCTm7sqMFBn10ym14u+GpXbzURSLS+wD+kQaAv/V2K+NOAO+SsQhCOt2UxPzS
5GguLw1yyvNu9/52XqKOL8KwLECcWOM68WXo1pBGQgWaYAVhpG5750fJuZ93N8r8rIanFsUNppo2
xkxeXSIwKEE5NATg4rdL5NrIQYIx+2DWYIFzAG0m9etRLkUKG7Z8+VWrC8MRAi4+L5IKzno3IxIa
ITLSbZA3qRcXc+Iq1gWGzfO/6pGhzfMygRttphe0fb2TKkVmNg81DTpMmIg81HInz8lQFacxjEcP
iRO9dXYXdgsS8fqBT4vFp19bj5y3egjFQAM43cl9xSN2limalJZW0wB+59EdnUmCnFwZ3ZXzVHhI
jTO3GWp9O2blvkbrnJn2xFNhlh9mypzvxM4jXyHjspUkvPJsUXKAtAAIJ/Aq1tbHnPOsj+FVBZ1g
exlbB5SdnTiISm482gcrrenGs712saGJEfahvmfBIlcIAB/HkVLF08dGjuWnqEcZoVvFdvUY8TRE
X+K6BOmKNEVzaOuIxq41Ts7nsq7Djcjj2v1D8t5asGSQNtdhj8qThmHugx2Ygj+zzHzWWfJsl8nv
9x/ylReF0B2KCpEtcJ21wc3YMGRm0+izals/49XBULbfm6ntchPA678hTEBlAGMBF379fCuc29Cl
jhWorgpBxeqGQ1PKyYtzo3XR5WULGVvipvUbBlUR7jiwR3hMKx08OloJiuayQdcUiV+kTXhwSNtt
gBJbUpbn9ip6y4Y+RHWgQYNa915ZPyr2+f1tu/Dnl0bwr5ax8jMx5w8REs86ZHiaD5wPqVu16c6y
0dughGNdymcxFEdkpDaO6xKSWARbcG9B4UEOcG2cE1aEHd7kHHRtpfTC3Ve7bISq1WSofzqgfx2K
OJSnJpOJW9n9tMu0rI458Hs37MW0S3tn3ElV1KdaJtR3wrj+60YP34VoA8rhhZv6dvNpxqM6Sos6
sMvoY1OmYAKOH4BJfeR2v9En6NoxgJ5pL7KQZV4/lTGaYNAKooJGhL8Tq94z2qG8IDvObe1lXfdn
bM3UnSrr+/vHf00HMmS3gUbiJpO1up662uj73CHBWI/7sBrPsgTcNas4cudZPvbZsNV5/qpE0HU4
MszI5K9XGkb2lI3mDKc0FioB5XTUPyjJbUCIPPQz0dS7no3phnG/tr/gTXAK44SVrhNMmleAkSuZ
nWnSgAhCwczi0eTXttjPevo2cXYKKcaFVFvDq6+pWig/4JiwvwuE//YOlVkDau0EVStCu/xutmP6
pYxHsGwNUW08qWvqFoYeoLazNHleY/WqzMcRdaAksFL+Z5gb4OcpBmjy2TSPTVGaG1t6TTVxhrjY
cphFyDoUH6SmVisGKwg17DWD138aVDRsuEpXF4U0C1ItIE4i1/J2/4awn+0qns0AZUE7oVHWo5Do
yMAE8bLW3JqufHVNAvNcQHVdIG57Jc1MJtQqTCqgQ/jcJuxjVg3P77848NDxS9aWQ6DDBCb2Lal8
Z1nya51e9WaYizgPSmqknupLCb5rJDxmd+RgjPQ7V0L6dcmKnWJUecQioa/m6Ye2nNELbaFurd4M
Uh33LvLj0a2Az+WVOpVelRYWBoJ1GMWe6W/5LDqfdLblN6PVuBO3Kq+nOvPyyfgEBsnPaLSQzs/K
bA9yT+kmEUhLtNLjjvTWJ3iHxX4su9gbaDP7iZD5TTMhE460Jk6gVZ9SA4OxeCrKHVVVhLF0IDTK
uChRKVXFblY6jh9hoV7JDOrxIZw8Vtv1LkuGwi1U7IAWmCofBV6FOxk5c8mYF26e25XXJNHXwRkK
T8b9r9bobpFODYFmYbbrTEoBsAtTCntHPYscXChjxm8Yevxb7IibNE9KX1VoUzDOmeGqQj6mzhAk
Y/F1qNLHMmkdsAMT7tF+vmGy/z3B1Tzxkhug1ky/nF5/zydYJCAQv/LC/BZrDKUqwHcfeym9hNZf
RQfsSbMaR9ayDL0DyZcpjhqAcezeMZ1b4YCVVDZD6abTMkJMVx9EKQx3nEeUFYmhdiunRvNWRj6W
IIm70xzG+xpRpDuP4HAY0hr9LIwM8NaLJ9XMjptgJKCXmrTfSYyGuxlz7FZk2twtHRwB7sVDXfPn
dIjPXZh+Urlk9wBNJ3dKGRo3hukTUOhPupDEywdunpKivreQMtpnyOif7Hos/LoL553ox+ZUjcV3
tIX5FKHr0NNMKukNU/KRsunOaNoHDNlLHtnUklM0TveyNJ4My7odtLqP0hiTextbe3YzOZ9KlXwz
lWrO4Ripg0kytVN1lD+ascyOahBBn6bpbhQmMFqWYBSZ+jk2/CYcjHNSV+kOLetjrBuL4KkmpzC2
C1/KlnuDrs3D+2/yyosUCJRgey0Tyce1FYxVEkbOFNEgGgHnuLzM9Cksy3YXp9rxeF03fs9MtREO
XDENSzIQxDL01gLdaPnzV3ogZHFkapnWAarPWI7pjaaK3Czl7MBSnm2kml7g4ZXWAe0ScDkUkgSX
f6VITdEipTEXIrCrrH6I06oM5thqP2e6iX9OLTUfHN2NJ+2kbLfkDDDzuartu2Kkwz1m2rc+aXl8
U4WgeteWRhrBwNDlpYXTzeCU5THXdY9ayBrF0gNL7xMgw75RWOow1yEGnjtt6MFaOHdlOfV+o5LJ
zQtm7t8/x2vq+7VmXXnLKkUSL+6s/tz2wlN0/BEldbpxapc4PBzXhcCKagUwDi54mNawJCbKiAVL
QqWN+I098scmwUw9nXxhFHlaVQpMRyK7cJpTv8isDy10kDnFOwNdRjY+59olAlMPtBl40wtJ8e0l
alifKw0KYpA4aKvQZ5l1kCxHe/UsDzf8iyu7CwAcBA9g4Esp0fq+2ohGqrTKz2mLrG+T2bZrFdmG
kKvrQVYUaR1wXS+YWHA2xrIvpB3MVrMHQxAmB8XchfX0/k255LOiQIK8krMs9tXj42GIWelGCr8s
U98dVAdkxnzOwvQPGMO/7dLyswo8/U7ELt7i3jD5X7+qgO8JiHUL6wnFM2/lz5Me9WhY2bm34z9R
g3uRTP/GcxCgxOBaIBkHMH91N+jAWNwbUQGYCe2rin3TGf6/sY2Q4CBMcgD7rt0zpzMnY6oj88w1
6gzS9Jwu+Sfp5dbRbD+TpnKFGl3QvE1ElO/LvoI0YXE4RlMuRUNrOkVvj6MVCsMIzLg4A12o3GkY
P0m7Pepa/bbs4XOD5OrGc7v2BuDxSgY+JMob1w6ikWEaapZF81nNsPxamr/MJNm9v7CrMmxQyRdk
EIjr6thMh1Qzamjicx33yT4FZoR6jmh8+p9Jsd5ewArTJ3J4BpgXEpY+UoYT/J/3JVx5ygsXdqnm
RAb60nUHUG4NPIrO8Li4Vyb5sAMgr93YmLf6tF4VtZRULpxYwNOrLXMSmwM1yIzASYvkDOBV3HAw
B05DQclff7h4trhzS2M2FBgun/JKcUxFQwo5NkUw9m2NSakIKe1xwx+5crXfyFhFCENVZukskzBA
nevnpis+WrC1epi+VBbrvcIYPS236C9Xbp0EKom0zVKZe4mfETET0KKcoCpry5flzH2T15s9Ti4Y
F2D1LAE44nDQoYB4vN0+kG/qsupwSKXI7sIxPqR03Nt1FyQGP4Uieqhq44PIhsmNJ/bn/QtpX7Pd
mLNNUdC4QPwg1L+VHlVW5cg8LgJtkvbeaSP7c1qUlgfnLPVRS3DfEq8Wd1lbPYDxjKae1AQNRMxf
UfP52wIrJuDwz/YFQ7jmtH0HzcaEO1vzXaH/qOlI5be57AdXRB/08HkGK9J1iuK2QL+0JsqPQ+Ec
s868HWPReBMtQzcHh9evB0xlEknjl0lUu9Qu7b0zlNMhY5XlGv2U+AocRBTLGLHHrIfJ7NQnq6u6
4xhnz1YyPESTI29R71X2ae05FnpWmGYJUjhX0QGUjOa+660E/CXLbTWxnkJzIHetIvlBHhlx9YSE
FSWo3JK/rA9q8jW65FszmRGhfC1Cu3LjNs59Yk+Nl1m825fIf7tV5WeHSbh8PnMvmg0PIQkr/L7p
lppp4Cv1Xkw9ZpNmpNqJsnN2qXQGT6jahTZzpwSzuVXoA7FAL7npPgapnIyZPzfP1LhPlwJCaeY+
Kh4MZNM654sxGjbiJhvFoayJbxI5jn6pOPOmuZEHCws8WODb7srCwmiB2tZfEmuQO5JU6EKFwktv
suTkMqKVp0f4ZXpq4r3hCNAqW1l6dUpCt83ryeMW+z4Bg79jGbhRBBGQP5ehhfI9kjyBn2PeGDbt
D9UUokFRJc2HikzDSQu0D7faYtqhKBjkizp1dlgBBnYrgV6xpHDuSZ6CKsBiewdmcL4XVRr6DMOx
9sBsBn9EeIlkAMZ3G4nGRuu2/WB2Ub4f4B24FtJtd7M1kH0zFKmPaXvJx3YCesVpZLqizQ23tFHZ
HCEqw6XKmGfPcXIzqJQGoknZ3kEx+t4RoXYLlHg85E5koSqTV37UVE3r6Ybm/jir8Hmpv/XHVDZu
K6b6Js7sEr21xwh9j1SL9GIT7aqiLk7KEMqPYxn6pQZtrC15uofWjE9Rp4TXKwNkSsQJvjWSao+a
rwpV91k1f6naYfJHaoS7YXKmb2CfKk8iH+Zbhag9WaMHGOtajoFOY+elqEjfRWNWHHUlgPHaaeJa
Rmt7cQZDouB5YAQpOrgjvOA+0TxEAzLS+h1T8R409urUoaIKNaH2nSiNdkdqHX8Ez2BEzZBFvSQ3
osMQsu6mScwfoVT0k8kK544DKnSTuWpQAlPgeZoz0sfcDt2k623PADBzSHIBqRlpHpMhqXxtFYNX
gOpwElNaejkiYLe0IscXaGSGSe/j5OncGHfWSItfCwXdV0Wc7kwjSVyu2/wQiSL3UP7T70p7Bvgj
dPmJaFRXpaB+7MyuHV3KCD3MpQAno2uy+y4kwxF1r/FDCjXrzkYF4nOCy9BHNHFRKCXBf+4jDA43
iV+N/Yxr4bTuMGFsK2bBtceWE+VWHRrCoQR+PKgkpsfIBBNNVCI7CJCn0RQOg8zS1KInBITRozPT
5lgUye+4QW2/M0nbzeskh6eHw9A1uN+yLz0yt53nzFm1m8nEd7S1qV+BUroDu6ndVVWPi2Hn1s4W
muy0JpOfZjL360Lwo9225Y6IGpVVKrU81mSFG2ex/eF/AZ5ATW1mFwHaNzjtn4Js+EPXbC5sEojW
L9NX1tENa1I1JygKD1qdn5BfcEl4N5HfXah8KQZ0I8o23LzV2DQQumAKX0tcWXmtWtscsnk613b7
0cCN4WEdhEoEjIZeJqanKIpvmRwOVZ4GnHXQ8IjPl/qUUOxsqLD3reOLk7RGCNB+Ca2+Kby2i45b
KB9KSpowHiSVpo5LCXArC/BrQGcxIhkpqbED8AOeGVrlxLd85DWiii73I6bmU0Tqbu/kKLuWTYXq
A0CiHxM9YnS7mA3XnFrlcWecT3ZuTBlgjqg9v//9VyB++cJOWFxO8KxXjtlSkuuURgGnqXWYO4rp
1CYR+lMMO2VFP6Pc+FNF4aEe0w2513xPpJFBHUJaAW9wBaxYIpw7KXsWtLP6HRvFB8PQDywXG/fz
WsSKV7Lg4Ejlo2n2Wo7TpmlX1AphgTnvUW/QYdZpqcBet+VQASvs0UuRq9Dthn7cjWAt3Nvj0O7j
Opy3au+vrhkkRFRUvBTtrPwoo9WiIGUcBnEjDbftavsYlgKJI1KIDX/bWQKR9bVE7RN6KAgUJl2w
9ScDE14tRLFnCfSOuJKEQY5i6wdNAQz6Y95W7N5KMuNXnbD2q9RG9X2O+/ZpNpy0dZNkQov6IQVN
PR+hbEUoPshxHvy8aIsdBQvLLZXoUSGDwuoi7eYPqOMLQ1dWaNLizpUFf8VyqqMBBtxoiqx1VdUW
+2lKssQl2uwfqobM9T5OevSJbsKQ+mUfGadUlV9z1IYjbRlTgNx5ZR6NSheRO6ZFXvkDU+WMUqox
Sj0o4himlCb7Buj2uY9T+xyWIweDco4HX5kdO1ZdbLpFERm3Dh3KRxslPkECYOhDomK+N0C22KeT
Hnw7nNDEU0zO2TCj/g+MMWRNkbERfK9GubywUUGZXnqULskfW65uo8po10RxgrxxPz2oItzL3PCo
ie6iUYQZy/AXHaPaa0rdTid3PErv0hJ2YKgPrO8f0MI0chPZ+WmYfnlfDVzEMaDug9OBrwKV/5Lb
MLPWyAaDmUFll9OxQ39zv2T2Vlnp5WtcxCA7zJHCXqCk1fqpmWQqHds5oGE1HZqsi786cSzukYtA
O5YK2YApp+2TJMgyAvWDVcMMj4+Jg8TC++u9sFv4EHB8kLDCskGKXT3FhE+AtsnUIXNbnLq8+mNK
QCFGITRSEMldI7rD/+XszJbbRpZu/USIwDzcAiA4SSKp2b5BWLYb8zzj6f+v1DtObFMKK/a5aKtl
kwCqkJXjypWRsdz//aafbDK3EoqWvqSPXdFpmCi2nEXaWVNz7Rjj094qra1+AX74bJPBOgM2pued
VV6XGBub5gvZkvpzVqZuFXd7yXxqaWsjydTLQdtLQNEsD9waEi9/kb0Q1vcPtWPQtyda3ilUA2W6
NieK3FR5s+ZUU/PhzUja+9pO30Jz3o5D//vvu/nprbBYMg3eUGpcR6WWU1flFA/6maTSSUu7Hbit
CnBxtUvT6v9DXpgCLKqp+B70W13JyzrSDh1JbXrP+vrzMKTRtosq+XU1OtCh5mQ9aLD+bHMdOo0v
tvRj+C32lPyC4kD0Q0fKVZpG4j0PszTq56VtUJxMwXpTq0UiR1gN27RqIWiMyuR2HRTj3KnKxKji
Zt32RZITFJGjAg41n9IwbL9wfT7Uf3guhwy6KGXDknVdGykXyQr1bsLTcSJPbrXZXUyzdlXdAi0H
Hkxdoy8QWJ/eEUyAKDSDp79Og1jxtPb2uqxnM1EPfa7f1m38ElXKS5uF92Q+vqpafCZiYmQmZxV4
FFWIPxMfEywmaztW6jmZiM+LaF+v2Zs81tt4Dp/+Ls2fLo2ULLhN5IuO0D9vJagySN80w9lJlt7D
RAxU+Jzxp5LrDJEpyAprmfYFfOaDP0KeVIYPi8ZefFdIpP68pxQmjl2ZU0r5kxSw3J5sST3LhfOF
LyIu86dOeAdSqrwxgU29xs05xKVDaXbtZcljj4oPQaCbawvhJy1qD2n5PCpfyMlH7f7nHcW//1e2
EY9viguVO9Yl5bV2JSyeXGJKd1rPncYs7+YLzf7JTgqs6P9b4tVOTjXpTcrL5r3WdPfx4OgPStQu
/hD29RdL+2hDLNoMgFnA0kJLxwfA3mKC81Wy+qK3hr5prVHaTEYsf3G0zY/iSDMf9A+i9Q2e3Gud
w0ww8AZ21FwGPcuOc2d+i8lz+PEy9Mc2NpOdUsMAt5RS7qeLCVA8d6Jll0/q8jQlMb2ucOIFUjdl
x16Z2/1o5qsnlXPsdSD33bQeqvuJA/7DrKbhtVHk9Nbuk/G+UCYK53oB5XpcA/ex+95zIkX2wlRa
QE/IJBeiXAuaJOUPqYa9tkzi3bRU434dSOyYZeXgWeN+9lPzS+vqwY/lPnt28qT8Hcdw5o2NHJ7k
cUy2GSXLp0TKZk8m3bSpCsPaFKVl39rLXAVqomteqyootLLR7yKjNfZVrKiv9pQlu1yT5Ni1876+
NNJKhieN9EPcRs2xIOP3UA615uUyWBR1IjWzDuT//q4vPqomkN4U/MAt0QcC+PpPEV+LKhnyrKsv
yUinSzvAzNdo6Tmf6h/5Un/hLV3zIYK9BcoHmwr0lLQYy9fuUjNO9VRaWXWJl6rfmGrXeP0SAuCM
7N9OPphbayxMPyvmdpeSrN4aayif1L7pt3Zs6kezMxj2VNGhuQ5NdgY0YO1nq1d/NCH5Cl6h6nV1
Yp3KxLL3+aLrx9nu4jsaFBg2o8W1Vw4MLG+jfgiWVsoeY91evalT6UeZSnVrTIX1ReH/4/bSjUF9
ziSyFwHb1fYWQ9RkjhN1bK/eual2TyFQGtKt4Sw///4iPx5obCgsXKLjBc/wuggDE1q6KjUNyGba
hFtltaZgqMbuC3HRPt4Gj0zAJSAcoPvhuqppWGNrhrpWXkA7qIZXLZHpcfB7N01pAHSMDuhOO9pB
WJO6yfCKt3EI8Akignkbrs50OwPuv6PrqHzSZqdLXGlupydmtia5W3VDcqPaqnRuquxlkoHChgVo
pzQNjcfBLLO3Asq3jZMp1W5qwBQ3XbX8hpOagnvSr284Uo5L22K902ypepHyafqKB+nj8vG7ZdGa
hfugqu8DJ//LIiQkv5OCRMqlV+RvERFHRH75f36RgucJbwgWVRpnrmyAknVqYS8K5GZwrAKKyoLI
Wr4Anr57OH/aUlQyoEjhASn4BFdyObRJtiwCCx/Px4xJ50avRK65AP/Nb+32PpefrTzzc7WGhjTd
oVMPa/hVk93Hs2FxLGAQhFoa5tlr1UN9j5yolhj3egVR3dTv4vV7HU8BBvLl71v60XPAx7OJE2lG
4ixe3ylxqsWqKENcpLaJXINcdKX2P9DCz5UzbPWovVlSe18U+lcgow/iQoUSpK0JUlOGnPm65SCv
zSgFP1lf8mYwiJ/W8r412nXz9+V98Bq4CzbGJjcF2P9Dp5WR66M+FxD2Lm24iVR508fpyR7qLwLC
zxZDoZ+AjOI7QcSVzCyziMaNNL6EQMICARM7g3hxvnIm1Ws3T6wG1gvaFnSaI66L/ADZzNjWxvKs
ahVjR5g30AEDmZxHCPfGPr7pMoakKfte6m8169lY7NsCBrscUIxm9oEaPQ9KR+P6ixJV9CnFkMMG
MhwJFOhMOz2r1ECGHX8HRoKYRlCy2IbkjtKFD0ga+afRzdTUs+c6IPv8Q7eeK/NJjqqNk1JLoNYi
OnvLuNxxpUzdmZl2aHMKdi8UIK38C6X+2Zu1FOwkQRvZx2ttO/QFvtMoO+dxaaxNMjejb1tZuI2b
of5CiD57u2RUaFWkq40pU1fRIZ0O8pg6VXtWuyzay0MT73I1+6o98X0w5h+Kh7cLxv6d9VVwS1zF
J02HDQ+zLrmvUmpZ7TpLvppq8Ogxvdufh+dQ0YO+zbbCF4yB1u4BmjAZOKpUrzRN+5RIc/TazVJy
I5lUcNt11Y9rJFvu0iv6hn61/ot9+aClxAPT1yK8ZIBn16mmtJR6VUts6xyPgD37Ur4PV3MXN7Xu
MirgK/vyWWMGXZvgVMl5AIW+ln7DycsF60eWtRTUKJUySDtJie37cYr/0XvakqrKmW9bs80PBnzP
Jy3OpwdYf3SfkhSEx1jgg6n1xeQWcRIeqy4rXv+ubj6TlHfsDxoaDuRrPZCaYZ2Bb5cvlPLvqGw+
doBa/36Lzzad7RY+E53cxA9/eqVOFzllm6X2GVaIbeI0W1urznmC204l84sX/MlyTEEkCj0d/dYf
0g/ABPU8rzT9XBXttNNV6rEDFZgv4q1PTrIJVFzAFt9ZxK6O1zpWacV0DPtsZUbm6Q0c12PUAG9V
1vmLW326IBBMBFw0+XwYFperjbNaObdSGmnfNvEL9fj/XS/BNIHJIRAXnZRXp7hqYicB4amfrQ7c
dysbv8O12JXJV6PTPts1QdhDbYfKIITRf8oBNGj5GuXwP3ZJpx6lJRmP+eAMt2VUjf7fRe6TW9GP
SPWNBA1R8XWkqtNRMacKrSJ9O/+O2momxSAHtvoV/dEHXwRLzbEmf42hNuF2+nNJvWXWcua0+nmo
p20dRr1nCOLyouiDBVfYi+scknxpD9bji0P1yQq5HzZVwLTQ81f2GxR9T+2jCs+LbRagzZvXvrHt
42DZ7Rd3+qzVEi45uDlECpf08dWtUlmvkoXm9nNktdAHSnMeuxKv8NLpKbZ6taPvADBXt9Ws7Knm
X3e9VH/F2SFucmVqwL4JampCESLbq4cY83JYwzI1z/YIwLTsxDSb+LaFG0Rqx6M+Fv97KZLWH9CJ
+JnUfq5x7ENfryZFZPusG0lFXNM8x4pyGir7198l9bN1Qf4kxjwQuCvXufFmdWapqur6ApNCQsrS
Nn5GTOyZys5jXbmhf0W3/Ik2xksHScjSiPuubdJiqMBNQsc5Oy05xZL5sX7dptZLKa3zZmyMr1zA
D2k30dGPM8kK8WjpVvvziCixKZU0p5QXVf2mDvWJk9CU/WmuWtfsBoZOZcbm71v66Qpha8DWQFeA
t/XnHQtpxS0vQhMGxKq5n8F0X6o5aS9zR3LMKOavyhvXSkCnaIVWo0wOuSemRxzV/wojKbWqagL/
1Glqm52+TGdrzAx36hmj1ABJaOT0Bcf4GwWrr3iMr5XA+50JghSsKrWr65XSB47JwESd5m44xGH8
Ag3VAxR6nff3Hf30PuQ+UABgGj/UjbM6iTtjyWxIj1y6n1LLjb/qIP/QVPG+Fmpv2GzE5AOjZLv2
08TUIus0NruhD6Vboq36aESD5KZtVgTmMCVeooTOZm11+qJIdd71VYnjomfyzims4dkMB+eNavLy
2ujOuJli4ATusLTzC2jF2LczqzosdmXdlbOZbvq+oAOrMWPJJWVp3Y3aKO85ifUegwRdwRhFz3/f
xmvBvF7iVQbaDKuIp7GnczMwUCAit+GNQwtwT6onnx7cL3puP9T8xP1E6gHUugB2XyfoWqPX+8hU
bBptk42mt88ttF/UmgPueipqNTDMcmsn/QOdb/ts/F9N1PvteZ0qCRZBb3R18q0pigZIYK3/QWqu
tef7LUAps06QXtRP/zx6YwTcSk8b85So9N3SfO2q4/Ro28WLFHn6qHx11D87CPBmC8UCvEnRr6yQ
XkalPetNf67GWPGKbJR25M80+ELAHvxdWECkiaf/b5v3vjqMEIUfWKvlaxuUjzYz03Bpz+M0wXgj
o6uxRIPyUxqmiNE6lpzcDU2d+xbMMH7d1f0vpw7rAzBn6VauhtpbHUu7yYGKuxM+yWO2mOqxSTCe
6iqpd3qT/Byj9KUKlfHW4Yy7rb44t5pcjkzDdlR37MkFKtncbLO04oZ9Mft93dcug/IUqEnxrl7D
zpKOg660m7YyVD+SI5nxLZH+2250vlLAuijpXbJppEp5lRly2vghkKmnFH7aG1pdtV2lL+12lKVp
l8fOsmEOhXwY+aCrWYu5gR2HCSZdmmyA5SVBTXvjncWouic5W3Im6szjNlQVIBt5RtHenBkzWcWF
XzZJuCktqfZqM46CuGyWkmR4Hm01jqEf0wZ0F9XkcOeup6/SGZc8SEw72dSd8WPp22Zv5Vp9k6Yy
BVyjTU9RnSVeVcFIvmpptMkklca6pkjhGBwaQZyubOQmoSI4pr0XpbJ8WLR+Oknr6pN63LSmrt0s
1Nt8jUqsWy/gvDTGaOx7J4N2ejA29hSm98XiFL7WrS2oxjElAaImlyjS9IPVNcpplWbj0E7G6GrQ
lW7GNay3pihn9XOS+0Zrm25spcZtIk/FTRo2ihuVWstQvywJ1qhb7gEIpHv6JBYeuJl3XaGaQOUi
exNNi+NDPmu5ZTOtu9BcC8+wAc+Wc1k9mum4bAejNDbaEmW5LxU43/6qk1LpUsnLUKFFPXlt79Pa
WA+4ZBlJHRLY+kOa9nMg5cOrosbqN6C4s1dCa09za6N53drZQZoW4+yl6xjvixpv28XbfIXJMQQS
B3PyNixpZg9lI39rKgP/s+3hOZJKS4Olc11OQ14vQai2E10E+hTEymKQtSYCeGSckv1dHiT9ySi1
et0kkD+PD3KXRrshU3ReJIdroxmzDPJ5CLX7vNYwC8YEt3Aa0QasJNSYyPfzGvQmKKk+bc20MHf1
iFx2TAhJXXJmFJqLtX5ZZZjMokaymCxcpulrwSSk3dAI7hGIhOV9Oq3Jdk5VyQuBYmzDsV4qX++W
6rEsaM1xlaYr/EJ2MmgyGTKidQrjiFtOLkyUnW/JUX5s02ZbmvTDsgvhlNwM+eCmI+Na5NmdG/Jr
IBwKiPmKtoZEtwt0AN8kwkp7Gy81HYUXslr5HCh0H5cS0wYSm86A2p2VPTbXjK39GF6y7E2Lnvl9
Xn7ps4WcWC5ERUFTKpu4mfwxTDfS8oMrqSB0hY5odhbvc1xA/cuMp+mDlJyeBn8S/1KOd73yC1q9
SPoJuZERlgGI9hLco5WcScUV2RtDRzZE9GBddRJ3VTAoT4X5ZMAzqIzf9IYhsVBq1nW5MWEg4fMA
ZA9w/dw6hXEz2j9n4EGRDh9yH/BMjnZSs8pzkidVvyjFbqVh24hquNDewkFzAfdTL3zunR9TlroO
OrsoOQCd5vcMaTYLCLn5+0H5oY2Adc1drzswOeReZYAiJ3XPpOVGqdy2jvwc5xmotUf6ZFOm0nZ1
QP0zom+WLkrIfBwrYPlJuuAv5VuGch7xEF3wRa4yF25YLT5tgQB9lc3a5PwXGHa6yUKV/dWkm5Jc
j2oeJpUhmnzdjADPZkMgEqn0ghd3oZpuEYKdMTWNR6fJg6L08pl54bd1VFaubCzDJuxt1Q3RlMxC
j3o3hMRlTqNTsXIcVUl3IduTcXzamzGr7xpNue1MJveGzi/ZAgEZ5ilI5652LUe6U6s6oqxZ7xJ1
uMUq7SoWrEjtE73Km3hSXvI5v0nUzhKZ3XsKOpvMLvY1ZQJvQls3cAKNivFA+aB0YSC4k0aNmXGg
jcLEk7XhRpca36ypCuvd0Vmsn1LIzCVj8BlKclfx5sUWapb0aE2Fr2rRT63Wt3K67AGiuqbZ0Ind
R6e2j27stbyTGzShkpxLHoFz+z3MzIfMVDxaaTcLyeRGV4OlCRye1tDesrI+hmP2NIO0M+x2A9zd
s5w9WWUESo6rm54mACOeNuSU+RveKc0EvhDgtpF3iSK59FN0zqlo7vkaHGUb8p8BY+ICpI888qD8
CuUbjcy10VSoUNP7N2E9L6fFmDf0APsE1ZS4bBd1480Lh0BO96b9w5inu4qD3a75Js76oKpANYOA
U4x9m5he37aXKWdyL5Wz1VaC0vw1Dc8dwqXF0bZcLN4lHcNp79MH4UXjk6LcchRbG+oVxqyWk3Yw
IMtauyIoyLbzVEJYoQUWMppmb1aGzCD6s+hLGe3tUHeTO8jGq1A82mSe2A3oOt/vraf1kyJtddgG
ZjifrWIJHHk8W4VFAmTaJMr9IEX+wj/BB/FdMibPgsEKNVPCLM51sqbEKNxp6jfMsM8xTst+p+il
66wXefqdya0Xw2XC+qiN+AuwgFUk+NkkNqO3h126VoJtYfVs3mqboatzBrbDK04jo225WEPxEX+w
6EBi3EjH5AWhMwogpF16lCdtYzIXyGg1v2s1BhkyvZTwVHxsBEveMOMi6iKQmO/TDrX+V22HO0RB
NvqtWaajG6nhM4rVRqH08t0gw1qaQYRIYaJMnW9WPQlp6iwaustm1+WYllgN2mRyRH9PJYm5uP2+
w93gV9VJf0mDcuh4U3r9m3eG0QxUGyeD5LWfaosrrgLvHz3QS7CkleUWthK6SlgHQk/K0uLccOua
69JndEHvSobqdnJ/keUOrh/YlUbjSDTpL4q6oQi7FaInpEFa3sSiEwzbMhj362rdWGG15biA64UX
FV6bWYZHJ9rBOOPxdiR+YDGGvtsg7wMIwoL+2G56I+F1MAqaS9jmanglrvPKOOrcano/MaVa+kYo
4AnDTiB/+HLZSqKHYjcx1ItLhpONoBpuKO0LI2LEACcSeRI/TOshVBrxNCltY+xsL0VPbWVuNToz
qBXp8Fu0PALMEb0UUryOhUwlSeXNdIg5EFlo+l0t43iaT539Unepm0MZNi2/qn4/65qLlSG+RZ62
gg12DW8sRo7RfL/j9UzWwgAp3Y3DI7+J1aK8KTXxC9zugKIfW05knBoXLtEmz85y0eWjmX3PpiNt
EIzeOUopTo9o9ocGCcp9hj9KW3Wo3m3PiNwh2tgePjzDSouJQ9KYiuXDFMfmCEP0Vk2POWemMWfg
U8NJWJsVORe7wnOwRzwTW8r/L6yYL7xvSVm+xqsvdJ8h3whryglkbkigGXsGugRsJMd/tmDEX04r
pCHJlgFWNMdcrOYXAC5XX1+I/GvIk7i2VL6Oyg8e0qHbqYh031YP9Ci820XuXqJlc+VZjpNd66g+
nwPMu1tWpi3BACH0Z5UBlcl+C/+ERi1QzVTpOpgbXqL8xdZO4sGGFlQQ6xTyWESJL3YWmtHNqCxC
bUAG5EfNXaY8o4j2NEcFptwxl3TaSypE01lgcag5CI6UBiNJPISgKJ+FShQVQ9122/E3gCVPjqXT
mHFZLQQbvsvLZ/4kXvKc7HdSQZElKXsJLgLx70JPVIvsZsMFvQ4a2FtwMfrZZDDvkUb8WzU1L/gA
sYUrv5PSyKVEcM+zRJl8SzB3x3qzZAVlDggiqnYLxUxQ8PhiO8soaXHk+gssD0Wp3Vb4aHyzSi8V
DdKRDiUzjgd7v5ITwR5p9i6UHxScvjl5FP6flrffjCo+VMs+loJSC5wi8jT8dUuJYOCO+fhNYfnj
0p2kaaHdayeWokGPJdQFOgDZCNkss3Fu+qreVoP2Y0AgOSfi3GV3HC7+R6iIrrHvha+k8FZjg44q
bT4iEuIcV43vFDKqDsatho0fXWEOE9hbwnzdqIt2gUPVZxBDSU9AsGbZGRMa6/2/isB0/Dj7FWa/
TUmoedaPRoWMuTffZi3bhJK16Vc1EIYONcMeI8TC1+VSs/xbb7STXR5XICbVGm34Z+EnsNB3z9YI
WKdiXMSzDEX2iAwpuBK4AaOq+bqzCBfSqoAxgSmqjHQ/t2/DTC8Dx6JJvVIHifMs9lScVi5FRtfN
2uxOHEeUGEAy5Bf02bxZrUA44tSC3xWi8CxL2bxJNIrfIVGZPQu9BT8Lf74fee2tppWOa4aoJwaj
hpLqW3yLbFHQ5N2TFD28+1R412kpnGyqq3OuCElGaTP4KVg7oxKnX5ykuQk0Xgi/yRXBIj/NML8V
e8nbEL/V4B35aUjrP8Lt+88+8aMnfIEazRUrFOGFjUFm+yJ8A/6VLkfhArVzja3ojLdar2g6Hjad
lLh9YwWqZD2Ib/LiND0DGJg+moDcTCU8jTQt8Y5wELHj4fuDcjDEW4j7YXSVsT9PdkZ6bj4qY/fi
WE9h/FvhLHN34es0lXwjrcMd/zD2RB5J992cw4BIndGxg4tRRnj5U7zFJmZ4R9xBPmQ1W9qoDkJp
OzjrI94oqtnt7FLIugq7udDJyB4/hAhzOsWZZlffkRcABMQrMduDcFXXXP/NplFaPphD9awlN3k0
3KVmdi+mQnK26A4V4RC7v7RvyC9nhc+zb9BTblAKmeCFqwPOzl42hI834uA3fbLrkhchgShMrWDS
d5q8WUaLHBXHpb6f8vXANSrJ+ckPK1Hf1Lm4iXtjy160RvmI9hF4hQTWvzEaHvjfka62Pho9pYx3
/7EoSb78WOfsXcSW4qnum/uGqYFC/7BEnpQdEPYDDdlHio+gYzaEBCrjenQ6X5z76syHRP6+/c7H
sAUmqaDM+aXUQv3ieRlHYdNAWbC5LA8LDU3lhuuniXSTKvdlqOwc+eeSry79j3g8NosMVPnI8F+B
F+CoczzD6s2UXzGwKBSOvZAkXMBjRg+z2IB+2ArDYNqPejpv+AAzS4VwhjK4EI4y8lkG/PUSQ+Ki
PPELulK4TfzdiFZnJeGivy44tlWs4xPsI5BsZmdsSKP6Tvyba2XDQZjMkDDH2KPUlgLChUx4qCNK
r1cjn7XybrkkbsO/kbUw5eHyxtnkAkKs4mWDisJrTcbB4wdMZb6VfWd5VXu/oho6CmnTJD5eTd+q
VRM+FN+w2+/2OnioM2HwSPC/x43cSigZ1iL8dctcRTjKbfg2t0S1ApkU7wQKHTcen6CLFg4Qq+t1
X7Xz7bise+F94eOwRsgWvJxUwhI+6Iot3q64l9g1fD3UgHxn4qKT9poIyYUT55i9J7SHkFPeEcn6
H8Nc0zByShSV7ANqmsNiHPm+0BuD2Ca0KNOTxN/GGdhb2tJFAJTgiffa7E1lHAhxEfYbFHZMfGwV
QtmwDjSjwACxHw3MEEbVbvFBkAihQEFUuCWBczopmxGSTeHzCuljU8UaeHpO8aI+sj0iPqtS0xfP
xiYJ18+oD8LgNXYk3p8QT7QSXlvJ1jB1UHgHdKoJ/dSTzxEGikMzNRIZqBs0LfupAmYZqluZEZUa
SYZ/RUK8/AEfgrtHTusLz6M3aKPPHvv+aUJBSWO/5bnY6FpOgoawXAgyBobnythBE6ZkBt0RtOhe
ASiJB2D14o3zFR5DruQD32fAOORl90OS3IALI3ZQGOpDwnfdYO7/fXEp7gUXBfhzZud5M6mOb/Vu
bYQ7y7fJrW45FhqQLA7MrG8HPfbEcg3pNltbIem8Yj4hguTc0NzYeZuN6gge1RrHfTKrP7PxLk3r
dws+GHhzjaLc8H7KtX/qwvV+SO9t7CSgSH9qCOUuSwiLwTQc7LEQ+kAn9RQZ6Xd8Gw6AcHrgXtqK
XWHdAnsqYkkjUUt3HmqfnpJb4pxArFpuCOfnwJiMjZmYdywPWdHWF2IA1W3NF3w2HHbDfpwAm7Fh
wknkhrNBci5+gLRcxA3/Gl4Z9c9usElVWDCQ0rlNTAlXu3eFguJLihjowgQIRm7gP1jAJ4UCEx4p
OwHfAcrCFtLNhaWBWDqvXa7MmdTHn/Ns3gl5w2tCH4ZGeCB83GLTJp4E1SoUkiQO7RyIEy7OSwjT
g4h1jew7rPZim8jLuwwB26Wa/Y9ONBUqw60IPoSTwBbn453Q7iafEteIERsOgTmXv0aGkmSVtrdU
6z5NYAoOL4gaV6SNcvXMOn0WAoviVUfHt7Dxqtrimc/v2TmOv3ga7lEMq9/3zqnVH+TwbabNXpxU
EChB1Da3EbG9yGywRf8RMZKFXq+SwUSxi9SGbT2JGLW18Qr6GxTfSPcg+1OTTyPDdy+RPGMDROBU
Jibzo2T07bvgaSedeBRlZ7PFnADe5Bhne5GRFF+2htgVZ2PAleD2sxS+CSet6twM7SJeIdYEmW/J
3qT9g/gxZSqzRDLzSWtPDV5VN+8BdAo/alQvJhVEOn3hdKMo3XlhtYrswjI1W4NaIxcSEsFrFsud
teKeKIRE0APCxmuY1flJWMJ6Kf0kizY8CQhR0F6lJ5cWrzYkpWQf4DjhF5RCTvrOFSshzqraH7HK
PIFR24k8vpCtASXGHfO13WJlIZP4BRerVwk9aMHREHaeTpijWHh75CCXpBDa2yRFZYT5Bh7uxwSq
NnfokzdDMn7y5iEQ8EXUhtRZJdMB+sIVehevu2aOZwnZHEwNu9BRyb3+6irpGIbm45IRrJtPUqjc
8BascA2aqg7KWUHftjfVrHojXlnXLo+l+QQdnasW1TPD2MUJGKtbIju56jZUYGEalX5Lerif7ZL8
Tn+wyviH8MrLIqXTdaUEKt+uGfDO+E282jAaz4S5uxKG2end0zv3qC2sodBXYflao0Kq6B+xARIn
RsSS6GYWh05y0vesWzIme7SA2MlUioJJQ4dL9MVx/JBmoYOJSMS5KGEqCWV7b8r0z7L3/4YUdECJ
4GgxcHsyTXHFAHTFCDdUHoR/ZEPB2WH7FJyCeI0vXfjWJy8Uvmjmn0mB0uwXzta9PL+/GSeeboR/
uMyNO5NtIzbxnHQ+F6o0uEyi9AZAEAvp1kLSN6MO5jf+GaUl+dbkstBoEjWvERxqYbbuQQy6Oi7Z
iAqRyAjYXNopyJ+u0S1ZL6HMBxwSS78rgSUrank74uT0yxT0qIkVx1wM1F0NYyMsOAqgX0PfygEb
GupWBHq8yrWGcofz05Gxa/rMY5aVZ8Gh5IWk7eTcOpEPiIjzy2WfASl1xVkre3VbkHN1MYZW+z1W
nO1EPhXdHDuW2NOIZFiFQrTmeK8hpbQ+EHZDxyyyEFAovScVhCrDgjFcFhpQ2+tU2avVfjOq41YZ
1bf35zPWzbBEfmRZwsVe8QSsJTuIk+OQ5RmdRDiMttzdilgQzHtTdndCNQpdIZRpF6aidDE6quJp
vUSs3f2Y+smFyZPOyeh9tU4q39LAyTYQCheS5M9GtOnrwuW0cy6FQmB+sBUmP4W4CsU9TedFxgZG
/5A4RSlDtXKoxjlIsnkrNcpB/BRLQXYUTgoKUJxossYGo4dzKnfsqUqOsleeYCwS90lt+bdQaAT6
dn/mbeFwLGA8Vl0WaigWiZb3NIVs93sIcTyKmJ6ex5PXG/Gx6wgxAaQw5bzH0PSwlzDXsNnXaXdr
QbtihMQacyCuouPMUNE7IjrsS2h1vj48TlV3sZAr3lxJHc9Wl80aYw6yVnkyq/wYNoZPRi+IJV2B
KW44K5IudKEZGTsCzY1dqDf8OuepOGu0oeJC/+RAFU7qrs4ZM1QgMX3IxB+8bpjZ9k5VUdSomcL9
zOewmalRHTLcIdTz0EMPkDctvKWWq9YGo4pUkp2Mo1+UyRUarYwGkTKSBzIlCJD2j/hUbhqHLDmM
nDCRAVeS8FtomDc96fTJZEgKD4gyobRFbrffhTQ4zpn9j4Zx0rAvREIaFf7FKs+lpmJD12ACqZH1
Y+zWTre6XbOymNkWWQdhFK3oRwEQwFLLXTFW72laYRMgl37NsKIVbbiiXJTjsI04woY9b2FEhJ33
mUqVONB6FoswrKpDOGUwJukps5atsKaZ1boxszGFe1QOCsODRx9eO7ECoXTsgs4o4hrx1kPV9KcM
1pyRFFLUHOLR+oenC1TtTc1TD/7QDXqxpCeOCSQ0y7a+gk5RczQEJ0Ct4xsD/SIslpj8xf6gVkv5
mUa9bRP3dyjDW+oIOVpTmdWTOo/n2YwO1vS9SiB7GW6ZFb91eLyOdJue3AjVOtMS13TaQZh9zgCJ
DIAVxB2GB10+FrwXNTlWmOX9gXcf6sVDHWv3VWyf6J521dS+WUfLa+vaMyrJE07OoOtumju0KiWo
gYQid+7RXgP12ALB+7TV0vEkO+25HftLNGSHVOGcFqXf2/Y/Y/md02A7DiD1+pg0+JoypSYLGxnl
GG5qI8IzAdaNA098jNaOTOoAIy8/e6vl5ZHmdR/2CLeWpi3GLl2671X8Kk60icaB+m0rUmB63z9C
qehQRBk2bQshP4nLobpoPXY/an0phE96miCn6rbC9ymhbbLl5UlJmidLnmLw8sU+xRssK8i0tIKK
eP6NVIBrk2ehpHlu4uXt/yg7ryW3ca5dXxGrmMOpROWW1Dn4hGW7bZBgzuHq94PeB/+47bLrm6oZ
z0yrRRIEFhbWekNRu+AEntXvq/dgM7AFJUKrQP12nuHVmmKnUq5M1hfp2XtT73cuMvir1OovrUeG
lWYtEE6DViUV4Ciu9qNF488nqVE70+xfLKfayjYJTS0IEam4g6o3hSrbiLD/9u2FHmn21M2Gu5qr
/nZx65eKjTuuSbZ8I36RAbpJ1iS/9YYXpkI/AMwKp9y6jKRZLgp8E5mubSY/R+mir+YiDYZfcfru
1+lGr/JTUjiXmleftbQDmopKkwhH7OPjJNimY3qN6AL3TF2DzkaBxtcKtPmhs4awZqWFPnVIi7Nv
kdnnRRZ0p6cY5Qx8fdeVsxwThjcw50O0ZAd1XeSRNsLVbkRjHrKq2RqddoHhui96h9JxiemRFbwp
m05/Xh7QdS1J+fV9O3RPldu8p3NAPg3zUDUFpM0xLu4PWjoz9YKNM5Vfa6vxwjZucBaqvcel7QCH
pE+Ifu8QyT7mELd4Z5slaLg48SfLl3v0GA4qyYGlwBbU0+y1xLTKqvpdSMdc2fDCVvVorKbRZeE5
w9FNR6q99QpQdAiVKLTYXBcY1r6tvafS/qo2wcwxNGTmghvpzy8meoGOVZ4N6PqwdUOV63SOSWsz
C3kfH1PX17td6/FLoz2CzyE7yhP/UpjIY0ftrd76G96us5ZtwJfTupv8QJzyqfsCrGk9QcNcqjol
LiFJ7hgk0FXOdKeDqtrR9YKuqVPeS698yvvhGrTxOvW+FiPQYlV1FBqLk11iBOu3mtLlfcraQ0Vy
6xH2DHbLxdQRXnPYsnUUiojifvAxidTaAAO7K0mFKjefSR3F+2T1j5YbHQ0r3okaZbJqrEPi8M7x
FVCo+9bmL0O/rLyJow5R2ElNsExi7aeSMOMXB6OJwWYY8lsXjzs1pzvdf3FQBLQ5SLV5tEt8/Q0q
9EM8JZecFoeeOW9mnL5WfneTqxBATpoaLpgCV39UE0/r7K36IFEpM9IoLAZUG6IblRnCgve0Za32
CY8Sd25QWSfE9aTDqc1JxKighcbPEm9PQjp16qEkSKpx4SCFdvPOpVsX+N1Jb5aL+ncIdbulqBQi
ZaFrzrJH+vCizp1qZwhma+X7C83o+Ymgj7jdo4r0Lmd1nvaH1KZnoEhM7wFdKucjJdKU6qRBXm57
RBpt2Y2NKVaim3fO3B4Sk74UdQlXaMOmKEGvxXpafsntoT0mqNSHdlpY68USwa2tteeWQ+sUl1/V
Mc6oqp9iCF5TrwgFS1Ad9DIfBMIsTiMIJ3MxQ5vUT8NbdNa13cgBIihI0kYO4QTqmQ0xipxjmxcP
yJw8yqw5y7jcpeRLBbEc5AqopPLJzZyT5N5xS6EK4mxlIH3EtsU7d3tQX8qr0EmcvXZ6c7X8DNt/
oyKr0414vYqHYYkN9jTzOsNt0dgDgj6jPWDhQ4dckT3hDzci3lecoi492gDoN6OWl6uaDi+ngO4e
kBmrV2I/3AMXJmk8slrvwSuY666waipP7tegyJ4haNywbx7JizYlHd3asg/+Uu1aFPdUqDbKaCsk
XQSXxR8hdkcRdwNskop6PyCraQXDGhmrFWDYE1q/zUYbiaSp0Rf7oeqzXW13TCyzN26EYRQhyvrU
uxvygh7J+RXLnGlY9OVhniJt7dlTfWaJVEcj07zvfa5ZJwOyN7FrAhvo1haqj/E8rVPHTV/7qnDD
FkoYgpSOsTMxuwg9exxolfXurvfGaW0ZKRKbKYZVejzYyDcLGtBuNp5qq/NDJmvDaGBToA1eQG9V
pdRJ8a2SHEl616rPOajCtVnZT4EodHp00Q/ky78uY9u/6U2TnTNn6k9+Ho93EdCYvV3kzXECyHiD
b5+86zoqUa47p6Em5RQiIUnPtrGKtUiHCNyF1e1quFo34+L5wLqTkR8guifhFW2GJEdsc8TcBgRU
kq8BYpeXNGlzJCBnVmPfwQKxvIQ8H724Q+3rLxU0mCUcp6zamQ4uVetuUHxpo6F0gNX6cpPFLGiZ
iv5qCekd62mUxxiY76FJ2yYspihjzdn+ye4iMmeYv84+6Ab3q8uswrYBg+caAcKXZqobem5OEj35
xTzc6yAw73xXpORRhXaflLHHG7Hc0Myd6Qa1QnnwYVmEWTLHT8yCajNHs1wlRq7tZ7Iz6vquhjdQ
JUFgc14ezS66i526vsGgMNroRewtVMz16b73SyfathooImBKfnXv6lNPFc6KnxzwryWHIvQZoF7m
l4bTaXlw7YW6hNXJW95FFQ5ph8irEZlbvfE99tK5OFqxVl+SjIMxKtHgQfzKWHG6C0Lf0ARiyI5D
TRBcRJSjFj96fb/2wCCs9Mmx1jjvmAcbk4R7HDiHMOJc+yqZUGtwUDTUNNQH5tIwb9rECzZaPI/r
ZU6cCuj4+Fw53rgHiycK8GHBRK1kmjAhFK3dsF5SEyOONBhv01oQUM0MjYrclGEHHDpErWUJGz2O
76intbeRB7jHtPtlW9UYsove959wkLQpxuRJeQgQoKtXrhkZP0YEnu+yoqxuDUpjpyy2i40mjdek
zeo7q4qcTbWMz6nVgUf0Ym1joI+5EQYGNUVMDaofgBs23VAzdSraO0g0bPOiy7P1KOz5TRpy4EhK
YmA5MR1VZN7o8LvNVnpJE+qTvazY+J1HazbjS1YQ0zIWyG0tTeOYO/EUQiPMHgxW73rMC4dUzK5C
BDuRcC0i/WghtEolnYpy0idAZOeyuRGdPt8sQV1t6GR358Dt5blDjPwVjPK0xQT9W9HBnHMrkviq
r9LQ5g1iEjLpuwE5jWOr19NJX9gDFr0cdi1mVhRbZjNB77Yc83MyB9269mFxWijGnae2znZolWQr
4g+wSG2Iw2UR1rGNaa9VgLiBBvjZqw9h66lt2n4rFoe+c4xYZIYAWDiKzl01XuXsGsQdt+zt2v1k
acEVH9ccvnIdq1w/4HNavZHSxgUlHziB1dnXyrb6Q6JY6bE3LOig6B7n4XbYjpkvd1251JvSRrTU
7+cfvamNYSks8xzZWX/fI4YeNhboTLxDjO8R2/kPuhdiWwVNddSxP1ohuZeGxpA86XHwlNasYjcv
9oWs3I0XZ/25mqtqO+A+wRmpZt3Z/oznfTyAfV1qTmXUTupCpDSLC9o5TmGe43FKwqjVm23q9ggj
C8ZgMcnQOsEMH4keq67J/RvD6bNNjWbqycqijg5vZ7PpDAqRbkuKLGMwhouWBHsBL2fv2szlYaak
6nSljVDLTGGYGU4r13JZt0QKJyu70I+oaou2Z6V3LvWHQdNQXuVYpJwRN+USKAhTVIRGXZc/XZ1i
TJ61BSq0gLv1IvdByMZgBfPcJZspKWalMwbrWp6Gc9n6J+rCGJUWTsJxbKlPHQZZ29gH/exyfNzk
NcEg9SeCsTRE2OeTOIhWo/3vB8k2ywDBi9HoQmFV8b2jF8tmsjIUqKnmrYVjVoiSTOC/c0xvgYj3
GNaIYn6MMD8hFWG1ikluR+k/l8LtXk3PlU8EI2BlegxMx4nN9VizaMqciakHQ7vPWpODzoSUMaph
c8i2PGFxA7wNaWBEfBMkX1OwZZQGIdNfe/TB1pHLQX8AJ3/sHaSFlspDeMHrBsjrfnvNu4LAUS3L
vnI57oPH+ooC7XDHugdbnTXBY5RlePvkQn+wEuzS2Xen3TxXQygX9qAEWa2XhFD7tpCDAQO1RVgp
QPMYDKBc6ri5FYmm38USayXyFrwykDgmwWjKH0PdFKGfDQ+YQAVbaVCviDoH3EraBCu9KxM84kGN
4ZY4bLIesV6nmTSE/vJMIDxsNS+lJ0HI22a6aWjjrzUX14MAuuihKEWCHXc6AtCpYlgCkCTDPOmo
ic+A0SOnNnZLPbSPcqJWldaWe1flbaUsc7z1UGXBvTAKzjIZ764gjzziXJkBF+qPlpb91LDhBitg
lhfPk1VY1p59KMXQh1NExt2PVrPtzbbfjSCibqJlATMyFf19J119Y+bsOF1mlje6GKeH2DGpW7sz
7UrNzDgwk2YIM4iffFmnx1ofwF6PTvcW96UM9bYDihMXOt31yj1o/ZKti9ywbzvMZLdd2rdHa1lo
qC6xtk/iYQZZBNtrndnJfAVATiG/n8t16Q3ZXu8NmnU1bgpytLK7IoC7ISpMS4MROONU6csKZpyD
5VA2nJ1lSB/+Tl35jTFqK+LRf4grn4hOlsDuxisC97okLgLRTnNSaXEVZGcXMdcSp0w7zo/CMgij
3b+4v8YfaTO+QXDDWMZFV/JXUpCRSewQ4e5gkOzFpGma3KUJ/URb99/Nxk6OwejlzyUuBwdRFlWY
UazYIm7J5E4786yhjP709wEx/8RTgsAD65Kc28I46NdbgvrS92Wae1fTnAK2AhlvoVD0nGi7ERx5
m1HdjExcWiePemSUyHvNn7OLkHm8sYK52bYsZQqPFLyrxEInnBySktdEa7jw3d3cexJH0FzbmElF
HadLqpWVB9lz0/rBgdLK1zFJwI8uKM3+Q4jwT5w233QtlEQ8z/mNae1RZvG1QY9vWVggUswg43EM
kOCtP+9G2f6v6i9qavkAFC2Hw6qJ7POvI1katTWns97fps3sf6mssjxoeWLRv6/TK1JTNOV7unjT
UIxv+VLEx7+/yT++yP+7/MfM/w/Xsx6yeRhkH1xh1olVNs4nKE2AhGim2smjlf7La+oz/V89Ljh5
SE6c2SG6fZ7LE8aOVlrGWHv26c1oxRxcROP94yUaav59ZprBEPR0RWozEA35dVShk4nEEn10jXVQ
wdSOMrbpKr0v0JUN0stIFTSqCbAfmNK/j+ifn/D/Lq1+/p8RLWw3nUVm9bc5TcZV6/lfjNqY/vGA
f5qluJd7iOqg9hx81kMRfWmObcRFSNYftVKDAJTep5b2HbbaP4R1/kARhIlH5Q2lA8bzM1F9aU2s
bNjRrjE5YO1VXxCU3S3J8i9y52f3D2YG11FseDSJUNdR9/GfcZtKd4l8CwnmDEAAKgE0sGzqakG7
1kUMKtd8ZJuXGOXVlwag199f2h/GE+VsfIoQ2kAU5PN4+k4kG3h+4rYtduVM1jxjZVVPjyXdg//9
Sgbm3joquISYz6IR0Mc4DaeLuM1mYw307tQACEkknAgKjX+/1J+iNEJI0P4dRLJR4/4UW4punioE
5AReMVWMHWO5kDgu1NDNKnBXJn3+dQEnbKNlEKwaSF6bAJsR+nmetrE4pWHpYbQgW/32tdLHfo3A
ZE/HJrf2fe4VJ85N7TVLZL0JyoXaYkOvoZi0FIImPOWWKidYhhFam+78S2P5t0kJwZy/0K4iUvvw
DX+dLAOlsaShYH07ISN2XvjU+2jn0WM8BMM/BEt+uxTz8j+DGKh5+595SRLNj81W+x9Yv3+afRZr
DGkGV4mVfopWS4rsYK13MRwfWjmZfdOg3mhrw9Uy63/MiT/EeyLG/13qU3TKReT2nRZoVxAuq8yb
wigqNk6gkHqgI/4+/4w/DZ2lo/UCC95GZ+PTc5V2EnsNonS3kHmSHNMHSW282y5BFerJCIJHQdbo
ERoA2HIgSzOYQicCfRf/S9nYNnlLnzYEnvv/buXTc9vUyZCMXvyrHznZnTsnmaKDalisSkBEkNah
8ixi5zeUG0VUtMAUwNwGGm3/JtCLs6SquEJBR9s0gxudbZDDAGcE3N+gNCDxmuTxGEqtcYMZQaHT
lRkcEaw9R9bHtKo4YMKcPIm0F3uniJ2tZjfmXWNP/reoLmC+mIHYAlOZw0CO5OZY2GyDuqnDSlJC
r2fMa5qlLLd4sYxr/Fshq2TwBv/+vv6wcyFqwb7MjokI8+cIPOcYlZuj5V2bqqlXBYAit/6XldQf
tCXQ4g+g8NOpgcyvpsx/VhN2M91c6q5zrYvdWFFKqGqMSwqwJ3udJsI85Ahm+eHfH+xP+fsvV/2U
v0sMPEzqVs7VhDd96AaaNXA8CxD3YJVqHdHoytNlGEPKPxSItguQmvQ2/34Xf1p6qHg4tm1QVYfd
/+ujV/1sRpUWo0tXFie8tZ/oo2+c3HztBhlThNe//f16f0qCMPczSdA9cgQC5q8XzLUeRxDfkLea
LQC457aD825f+bvOaKZz25gpDXRaMV3qr+NmBJVcuEPoDmjS/uNO/rS3BwjuKz93IsFncZ841XGg
bh3nGoHeB9BcVfdypPDQhzV9KLqZtC2xb+BM9fcL/ykAoQiAZhzX1ilt/ToCS1BMJrutuBVFoLww
umiDR1f3JKUBL/nv1/p9ZqPY4ENs/PBR5WDw67Vowo5p0U+cEcG1IEmOckBDe8E5T5Z14ZT7NXWS
s7c0/6u1NxpnXNdTcgtKzfizqIIdSZHr/SRv/XK+jmNxMD2OV259auzg/u+P+HuAMHRyF6YTgn8Y
33+aUFg4tNjuUNWGhdWtHMyiVu5Q/CMRdH4fSFOJfLjUAZTr3OfJgoWegZOWG12tMvU3NUiFdRJ3
2dH3enhLIsLdeSRQukWMenjqLyYGUJx1pwhIblYrAHXuu5ciH+2dGGt/bZZv7fjoAvmiaGafusoe
tl5Pq96drWWDZSPS2U4T0CssEZgf/BbZCF/S2zDtAmAELJlm7u313OrVbkQwea/pEnRQZYT52Ddr
f2zljTe058bxo++xX3wvI4BYCXzaG07uAUXGOt32+bC2tWfNF5A6e/A7uuaw92EPtk2sQW7YnoJ1
heDUJfcW8LhoVK0bL2jeYlEXGWSpyAW2WZXYe8HX/V9fK7K1hoPQMFbP6Pp9mrn04Slbxu5ytZ3J
prlHGQcbw+9/v4gKsb9swB7y8gR2K0ACmMTtU+DPapS4Who+16QwqmNSlOVLM4PzQM8Fa71gaHZj
3Lirskr/peT6e/RXl0az0EbPDLntz89XRnra+VZTXTEL4MA0hm3qhz0ANwWJdo6jvoQxXaSpLP9x
dPptvXgfKmpk8ZZnG/ZnaaqyCXpZtkV1bayWzl6F5meCNcbm7yP7e5z3sP1R2zaHIlxPP6smjVnM
bGlkdjVFdcjnaLugOAlljYhXZ1u71K6uOzxWI5olTrf3aDn+4wZ+y19RkA3QznY8ZbbKH7+GPivu
za7T6uLaVtLANDBwoeJPhGPgpIu9ictOvNK8CqDQL84xaFLP3w0Ye7FwnRxgqI7MB41SkOtVczD6
2TlEkxH/Y/v9/WWgDoaijoXYu0u76tNNck+5a3aiuRuidNcn9l1b1c9/HwiEbNzftjqKRsonHJ0+
h03ro5j3nwRndJcMBJVV3mWxCLGiAWnlr0t6mIEnboogPqSwyfMyuPW87kSLNDSNMnSq8b1Z7KtT
zt+SJr8pDPqrwXvJHz16J65sEGkRlzhvf1Kn31VJBOJQPpNfH1qzuJp46cFZKig0NzdGnty2tNNX
QTABQ6h+BGl9n3bBqsVYMG3GQ1QA/8rKmyTvkT8pNh83VNdHI7G3kd+/LEm/niE3r1CvuhcAxETr
runZbxi9/SzNHKMBv8PfsEZ1I3sTTfVe1tWt5UwPXlw8p4sJnQc0L1S/9KwPmbdzmwa91LF+mLF7
n+z5odWD7RD7ryS3TzaGSxVwRCziw7y1D8XcbXyTdiflhrSK9m2lr3FHumeCf8tA6DtxnK01sMDl
MH4ZzOYlM+KDSe5YZdU1BmLY5sZmzDRgnvolga23FHUVxll59dL8zU6SW+lDIMhtb0WjjxYs9nwG
KQKihKdAnx6QBn8Eo3ZqTNBXfJxtyLunkXocFhs1ZjaesXmxlMoWhmgDI+msNZTE9KLZOlVwyTRQ
QQAKNo7bNRs7X96APN50Y/ngWZr6iXPDTyZ1yL4gDv4gYnnjFMNeuBb4/fFpNKqbxGsBIdvg5ZNu
L5bhiwR9sVqwuN210libcJB8a75My7DpyvY5lQBdEt6wcOILKO3tmDSbpUeafApeUjiHYbsMd23g
ruMgvjMj51WPjaPplpsGjmzrl2cNXMCoi51TTi9LV56STLlzYsrkgJrUOxROWvAG6fzeVtrWBBUY
D/2hkf0Zka6Tnbe3UyG2OTygpmg2ErhYWtG+juY7YC8b9dI0N7sRkXca4v7ExLY7c+OVE85W2fyQ
u9iR96N38mvYa0gQlCWyS1VMMdmHa+Z1QNSMs0cb0fPwm/SDZuUXkNny2NqOfnId5/77bFfvrSO+
uMBr6sh8ner8pwFhNx6994Xa1awae1NQHGQHeqTpksNgYqwCaNgBNdDK6DFwJkqw7sawpqe+6VRR
f50to+opMxXqm6wUu2asDiXiBV7rv9YMZ9mBcRvGhkw+2kwJEF4wJcT59Ogv5JuzZl4HHAO1kRFu
3NsAZ80Q8x3YFOMbxCcvW3HfW1f6pCZ+eUfKBRU8vylr9zG3l8uQyLvZ4VxYWTvpZkM4ehKcYl0j
I6BpwngoJdBYA+iBVQZfkMQQpbvqBgBoWTDLBw8Y+TnlqGPO8a0268NeR6x2lY/5sewnVDIAk5jl
WT1kk7MR43VLD+o4yrNihFlgm+Pl26hNh2nB8EabaWQJk35jfamh9noZN+xFEDScjVNjKBn7oYRN
MWZYJyAMGMNss6LxUKOPPXHQc/rXWABbdq2T5dy13shNvlc+JqDVj5lOfwexo4Gsi/TEmbYzrlm7
CIIiGgpm7l/4VxVLLZY5toOAfahPT/VmwqmzwvVQ3azwhhC5XlrkzxycEQUaDh2zVc2IzhWYJb61
BjahnvzOE5aR/TF/oL1bprnjVnSinoatpz6btJS3VF8AxFbfsTC/6fDzRBd343XyUS8SGlUATXUE
2kojOdduusldj+KrCHMUK7LW3sbRK3io1wYdbs61cy33aTnfAVdc9WLatvA1uZAsyXtAC5jNe+EY
52V+X7Lk6AMXGa0akxHFlPogQKtRNZ07LTsUwIpRU0HhCp4VVUpl9JgNUDRkczsADy21nzH6vWo4
ecYU4m/S1hvXwF+C9ULRWDGP3NaDBV2sXAQpptlRL1mt0kEbdnqBJArUYs8ST13RnXM3OoHvXHd9
vDGMbzKKQfY7QCjj7cQ1GkgrKNYhxWO8qnMco6j+UDaUc0bMM5FWFDN/E4FcCJOaN9yXhdwlbEIO
Eg9KloLb1VvlIvzC6Qn9vhGZsu8G/ydCPMFFN6cwBQYl6YOEs4mCesbvdC9of+DPp9Md5FslDVAv
QkDRW5vdM9n4Wnj3tqYj6HSn3uoQGOq5NQ2tjNndMDIGU6mb2lAXCKtr0UXF8Bo/9SZA2wy+FjmL
QHBAOPPdMHsSoRRjV3UGgECwGpqrJrARp2ur/ZG7CBLoeJ0C2nTZyNrsvuPLHDK9KPuesfg0tn3X
qtZqztADuxc4dvML6nHwNF7NHlzKomjO7O2hVzfP2KyGYvmmJRXRIbW/j20xQfOawrYdb2VcH2yZ
QkF4YBnAuNyaKcnr8k3GEPxm64Qz4KmkEwB3cMk9SC/ZWsA6MLvqO4syzB0E3dR23jXGyhrNG7fG
3IAIqFan1zcrPfWPDWszzfKDj/+JCVhu8djqnJtMG+4yTTsaCIpw9AvLyQF0WyLHA3pQjtuPtakC
h/bMDX1EeB5ZbUs9GVA/d6EKK7raEMx9Q1RAGMtM85UaSZsCIA9TtmBJ++GxpgFuVaB/+n41yzvB
YuW9q5XcWjYEcA+4S3xSs1Uyx9kHThWEpJpEIQPHDojhUau7U94bOwM6uMGJ0VLPoUQEnIOEo5kO
2UewhGgRjjg8qwXgLVLdme7F9CTT+yD+Ps4wwgt46+ZerW4DCA/0KEpyYEjhozrIm9EnA5S2Y3hU
zOsEfg2+tjV4saC4vnMn22G+BqOCBHz1WQLqXpSdq8H9qCHB7up71+pHFT3z4D03FKIzO2Tuu+f6
B/X17lTvgxI9bj5Nbr82DIEYkTya3E0kIOCy4rys+m4wGpy6QjUj3WjcGEnzlWsb4tllUalPFbN7
Y40/WhnvXFxeGC/3ZGT+HTffwUapghK0zNfZNnaiv7PVDF6QN3El+Lq0WukcgQWa9t3gXWnhk64t
UNYL9tKzzgQBMrhr8jHk8XGFypGxGg9IMl5ZKiO8qIRmBwtv6eaDKZst2HXopUV8mHPrYCXp/09x
1aM2rYcOy1MNxNKMa1A6d0YNibIR12kR3/BPUPeTGfdqglruuR2rjexeElIOdfXKy27xQ9+oGGcN
1VHqkIO69qQGh4W+rk1tn/Mq1XC4hjw3NjyVyV9pwOvQv/uY22rRtqWS4zGVmtojw6PV4rDATp7N
oVvVQXKNS4rWTvCIbTnnK0D2ulYhjmOsEln+0JcXAgtDnsPZSdb5nK9s/6taHgk7gBo3JpQBCJna
CRo0DgXmJfQc0huE3TrIW7rWg2a5z9psn5p7Kx+f1PM4MK0Acf5Un6z8+SfI81NfWpCY4FL09U0N
WLBWRJI0201zfpLs6w6EX9EH5xqSYGJc474lLGAcbEW3jtcjYZX1tybQymIZjDBro/Mc9LQESuci
uuBnNVAgrwfxWpXji9rHtW586ReXmVHaD2odJRHCTRYqEVjaPFQMKsnqVgfquZZyvMzMCaCPl1wY
J93zdgZUDM31Nn1b7q2mlyEbXM7mPG+kLy7IJV17DWOsBDrEAKu3Laz7Ouq/YpASwbhJEflEay0I
xmsXyOcxG27LwNoMeX1UV/dzYJyQlcAaXpx2wUMF5bAgJiGxEkgAgHlJ7OENRBjMy0m8R652ARp3
X8fxx+vUF9IKo2E7HvdqyNTe4/b9t3hy3rBqRdyIX+wD8VgE87XDaNLxODLh+04M6ve9U48Kq3Kn
N4rUpbWPWCjeMQXvi8Y7dPry1I71sBnc6RZV8L0KdD5RwXGtbWSlYS+zk6gwThiil9GLdiJY3qGT
7bBQ8FCZ4WC05DjC6vNbDDKVbWLfBqJfDdWMPkFx1UV3sPt4V7RKbwFQYuRtUVN/8MfqG9CQI9Cq
bV7Flyiqd0Zr3SECGrpW/NoSr8BubEc0+dUrRPfJQ9o9+D6W0VVw2JyTGMyde6CZvmvtCM0n2AKB
kZ7qlNWvw5dXU4o0KFvVNfWHcQAkNP3IRH5XWsaOfm/JrTdrI84eBlmrPJV0oBuejcpHis80Lznm
aSpcQhZ9K6X94Ir6vinSy8fozMlJWapZKYUzZziZi6Wt9ci6AKxFkKl8TUtI87q16zxEb1pwzH3u
3gQW3WIedLHcbbksF71xjpBdMQeuITHE68IPftaiPjls1ygphXbc3UubXb4xEN+0sI2novqmplI2
65uYqTIJTCtyeZrwGQZGAJw6tJNquxBtW/SGaoQG8LVe+6W/UWvATr9Q1lirFHfghVTu/CCWO0Ir
VW8zNsJBnvP+ew2jmtXdTwT7BE/0JHRnFwaVs1EBxyKftZAoXWx+P0P6LFbFKtG9ZBmiP4NxU3KI
zop1g7EwjDdS0+2Ywosi1hQzuChuRwVKcimIdfhbnfhSFYfV1tudVShRewkIDTQcsk06+1+lZWw9
3qw+uOcoRwG3Hy9B7+3kiCYJGZQeY/HiixUIvbBFU0ulXuozMyfABDZqx85MFqE2R/j+ARMq0sly
6UWidQdok1ndLwaKgvEu0FBnodxJjFmpV6hGyfGeVVDWOnlRf6aIyIDTUDeovhyAjBqWKLl1OT5F
8Xdj4oyvSr1QR3RFoza/Uep9JHGfF/mqYq3KKtUund3r4lnNB62UDzw+xwOV0NRiOiN/oZ6It2BT
a1Ap0WJqmzozd2rJ8b/RpF15aI42wGPY4RnQicORUYUqHjfCpDrcnB17WPcCGdfp4HBoMLrn3EU1
ZUiw1ONk1SErgBTjBDuMZZsnT9wUJd2T2k/ziYJnyqRA6IX0YTHfuOhHysVgCyhu/dc0fsUq6Ehi
q1kDRsHv1fgo83aN6Dind/+goe5U8cbZBO3gTe28dK8+zkk8qxrkyB4/tjtLJEcNLrP9U83RKvrS
toqUSZ0ja9ij9lb6RW+K1Th//UjtOzU6mOGtB52lZmCOWO24uWBJVgwpLACUUvS1Q+hXZ8IcnzWT
+KGSD50sj8OWyvDAFCv5v9XEmZAn4I4WI4KF9txFy009FUzhe7VMFOFmHOnIMn5LakBJ7uEZBfA1
EV/0OI4jYZ71XIExbX801b1amVLoO6Z9M7vHjHp7bU93LJEevRPhJLCQhlDYneLrznLe236xCSJ9
m8WvSTfsEjZhU9tJuDXKjhr5dNDXAskMk0MfbKL+VYXIzMftR2IBxJM1en0e4RQZat4ilccneZFq
nbquo1g+Hzc/MC4UtWlmI8zCw3A5HpG50yzp2ndY3/N4JBmwSahUTKJ5olUXnol/tpwFLWaBZvoH
35XXknwsSyHG909MIsbOJUFVaz4yUEmIxgXpuCgkv2LSV+W0M+tpreKOOtul9EfoNtTIJs3wuVXe
gaQfC0pNDnXmagE/WwK9Nb7LYpoOzbd6iHdq0WDQ8nGCbPlvRu/jqCi9vRojFezVfwdTHapHl8uD
sCHJWtZ+SLgipwISbPUlak2qYMuUUZerCqUbW6kUsK4jtAg40vhinXQvKksh10TZmmiF8mGs70fH
OREj1Vc4o762KC6koNQ7mMVmvG2W+JyRF6uzMOe83KueXAfqGu+dgVCrSs3vhufjCL9Fm+fw/2g6
i+W41S0KP5GqxDB1u9EMsXMyUQXF1KKWnv5+q5M7iWNo6YeNa1M8Xk7OnD/H9Qf+zwPW+KYDCfCk
tKaMYmpvxzKz1jjoVVdaou2PGnNW6YODn8oggo2EjTG8nIf09tLmu6sd7796FBtTbnHTIswr48fI
nEgwC7q/9GgkGaWrpCan31A2GRLu1KpnPz3pdz1uET0zv0vYsPS4iDZFZO1zWgsCC+v6HdyqJSpf
piikUwtlmhhm8PDZfMS0xleDJXk59S076Ec8wZecO5Jcoa71zsb+kITUX+mW9VUs2tHbGjTenoG7
iL2ze+mxkmYPMmpMGtk5EUOmaQjnt4zSfsAYhdjZ3Rj4r+ck3iCHJNUa/LOaIu7Z/4So5eaQ0LxB
Wk6N9chTHfOya1Bf/MSzEUWQzERd8pwiLSTz/A/orjWKfTx+QUrr4NgBb8PrvhGLuQB+fqA2YN+T
+RUeyPMvaVCKaXx0GLLTxaLCG4YNQMo2lwS5iVaRHDRobGF+NY3+cXRJzgBGYNXiQd/sj2ShCB6x
RzoU8vzU8Q4tlQgAdBu/NaiYBsK0D7wG8XNuEO6sCdHf/y5wPThFXTzDQiUdRe5SWRIgY+uQn/u9
5ba7FlsbXB6dyLqd8as+xpEa0fkpA9FJ8YikVKBCu0uockSR8aRsSDnA4KvkDG40H7BBCwor2IxR
eXd9V5HdmsFX1uJUy97nwFPM0867c4KJJk7B1kaZVZdXPsqLeYXeBOO5NGxi3ud+wXDUekW3yGkw
DfqilDsBNV2G54K3wo+oUHlw8IoRX61pb+X0lwZFogiB4dPM7bcW+S5lf6m9lxIlXhT+ISqDuzic
Dln/Z/QHvI74bTLSxxxlfp7pwnshDYaUo0v7JaVJhIXjdLaGo+6EXkKbLljB7Z1NPfSHjLEfHKIk
HIDMYp9ppf9VImd2533mRhsHiyXEFCpfSYvZxmpmZTJYgzmRDODdZniHi08ZFfqBfswOAkaMLLux
VT/xdLgPKzDMcXxsjKm9aSqaQvvLySTH1yX+krOZxm2fh3SkuD2tblrTu3KWDo5rGaP8P/Gbfk9B
IX1nUfE+2xloJ7A+CZczfGjToR2kueUmuJ7OzLbshSX1Lke1go1wMUn/7QwS5fW/4TAdvj+AQfaI
u+Wprct7278KQg59Tahm6dN7mXxVTNt/5eHXy21gpPsC2CMtmqOdDs+aEVjX1SaLbRLih6sm5Po5
qc5abxbZtfZhDr/aANpR9kwjjA1FRnf9DOlXbKf82aDBHMc81ZdXTl02MojzBqUom0+SQqqNTrl3
Ik1KcQ8qVGrp+qJNBVhJkmyGt9JoWDW/wENifmu4m5FjdvxV6oMhJ0dxHwDdqcBqpZD2lhQ4oXOi
Kl1+tbwxJupmin26lfq3JTbGhe4dTkjvaewv+xydEpLY9GIMQ9hTRDrQ+zjMns3M3/l9fRvTk77n
fDEZ2zbYUUyFIvwTimmK5aSTz9ziBdkClufbp5qzi2gULT169r//leQYceWrtiCtKrNdOqvH4ivx
XLlRWTj1SJVRVu8RMR39Sy3WiPAwhmcYXzK/ykuwqQmMjsZN4VcPVKlwaTUc35+94JZXMSATY55p
6OfwVntocCrEmsz5OfKkZZ4fwBUu7vhimqPsNdR7Av1IrJ8p3M8COoBwU5RobKC3QMgMhOKv7bvT
N/eOyTSHqj2aw0eP3dog54rEJ7iIUsAWivJIlmoLfBDN9SHmCEjexqejz5uO3vgRG/UX8hieL166
k1g31Ozf+Ig68kzaVwMsG1Jxip5GQgwO4zlYo/zEDr/rnmIwp6j8KQ8Jod8CIcnsW9psV/t01cKk
sIhpoHP3MsdIS9yG+A4S8exFyD2gNFMhX5FGZmhttcmBEh0mbNQF41IBPgVakljEKxOqdqq0fxDi
rKNnldxfnn6tMZJknNZ4PljW7BdT5zZ3LxK06O0auoM77XR9kMVnQk0iRZwuqAfDn3/x8veowdU3
tiSfMgPjBx+Yzz+q+Y85WIchhIshceha9ohcrDKO365meEKbawre8AGLqtq7tEyWjyQjp+3fZNGb
GrOB7rqKGJQ4/Ym2I847ixPBkcsr7O8ga0F8tiQDgxOMZdfb32U6cN4CoGUUhEP6GsCShRXt6L+z
cf0Pz39YCduJYmSzY9el9KvvmCzRsMWO7IdlpF2r+QjsKeZa3RfsrUrVqdYPLpFDkC0IO8q6kk2L
BWtzrk34zK/xPvomk/HH6bj2A90IqXKlzQOZXfi+5xEf+oe2v6aEVcrqJqer6cSutChZXCa1SMJF
jQKjmUbp3I8qic85BifHxAvF/mdM5N6JMUbCqy0jzDW3PmA6RFqGHTcVzR7VJ8eLjVy9fcyTIaPI
DTpby2DrDhrvgZtKBKcNTmIxYcTL6O0L7B/UJdJj6NxDHrOMGO8Kd17vg/tELn3y5zyGd1bu3suJ
kO7CnyGbbw890WHntr+aS4niGtii8pShXzmSfpu9JOlwA8JxM2YfLj1DarpJaZHRssoWkBXKM2Hu
iQpHiQxIDgMkZ0yArh8NQYHvxpzdByYsHUZOXEpvdGe5B1ZMAXHrI5m+TU54k0FCwn/98TaZ3n1K
fBFxEa0tuGRurB/9e+oPbxsmS0CuV2PADLecu7G85KiTYiI7oEnfe8d7nol8h7250bIsPJhO1jUW
YoLQ9ugpWht/5A1ql85Q7vsieJQ5IfO1JNthZYzJdAm2DpC1SFnuoDfssNmIFbAq5pvR0SndGV17
CghGyCKHjphPc2tCSFZAW/HytUiLh6b9r3Ia+kbSBy2O9m1nbv0Vk7ml8RA6h79SIoDOqpnUUwkv
i3rMs3F+TEtLGAhHLCVbJ952dKwjBmTZfpaUYi4Rs3A0HZzeGIgjmM7D3XKd8o4axFNB0xe8+u3V
K8CuMKvuVowD0+nHwdoxk9bdUEO6BYlocRIMulsrlCj+AISmw/X2TLULSHN4b1b1U+kStcVMuJBM
cPHp0st5tcZPSRWjBh6hFXJp9nRt+LIQ4xQKhqSRL88XMpWVS4Z6hiJQ4XCfdfYOcj6LGceTAGgy
E+YJ7M2FmyPjc8ds54+JDddGsh+BrTBnsVxZbur+EXVr5XhzJj6p42tYy2/Tp0F0D16IKrMK7Cfu
+x/pOsCNkFY1AMzgltJ0mt/LDEIHx8Mz6+I/NBu7FcjNUyHOenkr6YHG/2CTzPoY8ifSi/m09Bc/
RcWxIP4z0hpp6emIRrsxH4uqayjUJrSIyQIFeWB1LUaF+CienZ0MuyuKZNEBCct+2MnYBUexMzzU
oDnICjfHYlt4GMT5kyiUR/F3S87Yiatb3RE3kJ6QGocx9K0eK4UEZ/OTQLY+XpQcdj4iS52Fo5iE
a/Gopn/jjXRzpAHMDGED7Cs6NN4MVr4fy1djaHAmyG4aHgbyXwIXXYknQ3YFdu2/zbdFfefRECKA
JQ1NNwEBxUipiHTNZ6XLlmAww4z+8A0SM965dRaAqEOv8a9AE54JO3GzUpmIcCqC6MtBhhuXIKLh
fCxMPpm2xYis5uBxu3SJSHpjenVrf2dyBjJ6dOQosysmw35G+B6GxHDR4/ldFRANj44yz+jtjX8s
awdJfMY4RCnI/E6j82Ztnlg6frdPKGb87iH5sC6whTkgORmKSLOG0MfvoTcGdgSUnZCT0iHog+69
4IyigAax7acgmfH76EZPDgXdU/2VKPp4pRioX1KT7xWiuPpQuFeYXlj2JxkOLmwGQbrTfxV5AcIx
1uSRRXAobd3vk+ZzQI8Vr5VPTK75SaHxzYyU0gEFbB66BAzSF8ZT6bpkRsvwdJL7JHE3oTXRQPga
EoQsRJV2cDkgZa/vtd+LJFN7xgMPyJzoMGLOSuZfRnsrR6BsQqp71011Hrcy4BJ+x1kPdnwPPKK4
prRZKLAiNw7sQ34kkkyiPlrKB9YumwKcxSy3dQloQHcXZHgX0Q0jeusgSYSZdBROOOmdEk5SzXyC
FcXqG5TVJ27KMPaiR9Evt8yAXgyLZP0WIthlngjQTMcXecn2/CCGkWQQ3IE86SKThnHujWcqYgXR
SY+T2so35nrZc2izHyD7jKv7gCXBn0ihiOeaqdvU8x/fAxmf6bJBvx0pB3RFAu7iExMTpEG3RT7/
gnQ9A9AxTkhWNJzIF84EFoC7oDyLB+qA+E73Ag3zW37+j+BE7Qqc8i1UGcBwrtXL/OPv3atzL6dU
FlIZ0J8GwuEeWavrt7e0aPr7IC2HByuQx3s9yqvZnww5jGstTiTgxnQJorOps+4vKcEWtJoffMxk
kY3Fa4ezkJMwAOVecMfENCbR/BaIAiqGV3jPmKbUvX34jn//l8VZRYTpZ0YvfUrCoHkw3XofEbfM
a/r2EUb9Z8M7Z+fGL7BXhg9q0LaiYkFuIlqWKSVSPJIyCD8t1rqZySRpoRTOVQzJYckS0NFxKAK6
EOayy6RlMJlBQmBLOVUrWonnYVoi4dRCzUL/2ZTn80MZV8CNonLUhG7xKmzA3Sb7HUrkmZKp7DIl
v21aTvklOxYBsWbDoFHSbxQYT/FafHrIqKME758MI4TzOPmfDqE5/GIgEkjxdzFhPdBEjANiiSxU
NhclW/tzg7iEf9aKwXk1TetgBS5MrmEMdJAny0n++5DfYefsQaLgh47omTiQ3U8+uBDaBF7LbBoU
EX5BfzPYEuLRAfqS4pMd3kp3ii+vekV2v55KBvuNETmEDP3+P05dzkWJRZdaHx0O64rAECAA0wnb
9Dl7dkRp1q0uOQ1pd4WDKd9cIigauFN0G+lYaFiGvCDVdCtSgxgCzYUZGCQWhUsKMjDueF1CnKpc
AZzw4Namul9prZ1iH5s73VMQv5vtg+ocUW+oxxu5h+gahLiL9GCrGJ78ixwyrR8mPSd4u6Bj2fM4
qza5GZJuNSkgeD+8j6NIIu4yDbd2NDy7tnEkX4mfIiD0LKhPaTJG9SZ1zdOgATmMMi5YUF7Nm3lY
MaXHQ2VntFJ/EQWE1T1fuAAaXQqOlHyMR5wMDhkgTtFuzG3sZdiX4ydtQcfOH/IpbiSyGSDEYetR
9O6V8tdHIiJYsJ7QJEGd2CFMi8FRq/6pdRl2V1zcEBleymcxydUIrbODTCCSuW5kbmLY3YjIoLkz
iWygCAEy7S/1skWo8SqOOAT4KXae1oX+3KCOckLZvO/DexyqVNZwYUgrWL/NPI3hU2SHEdh2xzLd
9zSwk+MjWanfC3o+D/4dG+Y6JYEotmwtOvqajF2hYY+MVOQTckSYi+R5TOdmGsc8uV18VOgZO4Gd
SRZgUAqMDFAviunEDUaM+Yj8HQkIcOAI/xqsQMtEywC6CeWCTJp/VjjbDBYQBzi++xssgo9wlVgW
oqEmb5C3mLVLdsJVfPFFz6Jd8075Qxd/uOcRIk2+zPU9xM11z9YXeSHjdzaIKSqoUcT6T8X/3bi8
R9knLqYOTQIPQp7ZF3KHD+mEoSEGW+71d3/JwXNQKaW9u/r/VDtJ00AlWjDmPECcTlgagmwJuKol
fyMzf8qnE7ggH03u4AVMlz0JAkP3XGiaz4XjpBEcpgmUEs24QD2BOUAQ0ugvAilJVamzlW6PSBB2
w4I4ZuXG5A8pJek8kF3JDKhT95aNywqFb+QVADJwlazy39kpliLsqPXNuzr/Ko8lWklhhuMlZmU9
yuTg0yyBj/EvrxNmwxa58I1kFUYgXwiBjX59Kw2S8iZZv8p8/FjK9Mo4rAkdRDv8KzIJyyK8eZbk
+xK853Tj4gdQP3KCD+peULatt7GM6CXJybD0P0IiyI2C4QvtRx9MskIipJR4nvnctP0qxatCxkBB
FhiB1nFXhuBgeF9iq30483CISCTtfowsSWaZjdACfwJMXFgyBf/5CNLcTJKQWNNliu90UVCEpNff
1Ysn9X5WLPzA6TFX5RdC1RNFNwZ2jju1B/Jkrkjd349Lj9HkfGh+IdB0nP4De+U/4h66pZ2QQLEf
b/zzd+LPZ+8ostGFwQEwArj7waWxKzGJa5IP2BUfF+PTaoaRbfxmevXo08jTWTsPwwTLlagEU82r
Te1evgsi6260HSTv3um7J2Vcmdn6fA1nBMNTPTBphRy9xJk+pcIGxtNBeX8FpJYpzSKGwpEj7qgk
o6VoDmh+iRuBURyCC6isKBgEKQRpQSFjH1+lKsXdOTh/DL7HZ4aRxlP47IQheFg+eDtyYpCKv+U9
F0FLJ8pPGa7wtLz18eJ8YGJHZX7iLRwMAop/TXxp8NhkoKHh8OkjSRADYhsRCXAoLQWx57Cqi8dx
eeK4Wb8YGuaRza8FYwkDGyOxZNjCKPwR98xvEMeKaHW0PsWW42WTbT7RzEoXrwBAxP74b2JejjLf
nfCCGTs9yk9i94LUZOuyHol5iT3EGjairDWogf85tFN3MB85gihP78dYDdMOypXg7Yx33Qeh+9DY
CQ0ujKOkngAG3niNrXl3f3WWR34EKpRGVOSpgu6h6ATsn5kOAeq6TnR3RDEJh0wrrDiUQkRa6bpf
4+a5TPr9ukY3Ho34ZFuI/YUfy5yysZEwa7biJ64CjFa3LETWeyHnBK+LA0dK5+NRVNAwAgGKdBmQ
qOpkLYFfEljDIaLZy02aTgS7n4QNeNjC6xnIiOgQ9FVPNG3MD4i/wmLsEODK/x1IZ5xP3r9MDHFg
9MRhSv3LvxfLc1qyHP+xL9MEXjviDNCbeJa/DRFWMSYJ3njnhLcK6klhk3asix3r8i4K84egrA5J
k9ysABZDMNDmbAG/p3EtxJelJ3ZKj6O7pDbuyvHnSjMqXss7RGXyYAAY4DU5vnLb/pm1IUkfY0Ys
D2O4bKantS3ux9r7zTjpr51NxsqlPPW+s5eHwAmKJKNg+Ub91b44WzvBRR4ZBz75kgqmuMD9afBL
zoEEFeRBVzzkQv+ofCJ9OlyM33Fu3onncV3Dlfbu2HnEBhozvRodPd1nAB/ig+DRqwW9k6OjbbIh
LlPSRGY1g3Qcukdqb1yPTVxAIdqByjCmKNAy8gleCYjrtt5vSRwPZFA6zQJ+Vhf72GbAaviO76nr
IUAiYKMwfvAdsYwe6W74gyw7rpSircfGppjm/CM3mdlhkhlNYhuLl1EAGwakXODZc5d8QMJZB4qM
Q8Mt6C1B7ILgrg8jggxbS3MnVM+wlC3nBLvoI1cw0zrK0uGPeTCqDA9GQr1zxl9iAn0Q1ZViqsvc
kdLhT5v8V01eHIzMchGgbxHGrHKuWA6BCD5/dZD4+leuix5Ry/wxZa7kmsn5/M7I6yMn7uDrODaj
YF3OD9NaL0eQgXvlWBPSN+Rtxy1Y8/WAJVz+errsQ0vq5ndFwLGzoUlJJ7Z9djYjNnOS/eRngjPt
bj4pk0MYJhJCqpkMJAxk5AN0wsIoM75VXoQcBAX65YpDwQJNuW8La/4qZ0z3duyjDWOOtkReLr77
MSwkozk/HbI0RJBGYe9QV3P8hvom9oUYv2az6SxQBvKEJGv67nYm6iZ4TyQidKELykMPkiUu8Qmj
WqSwtxH+3s9xOQvUw6S+MPV4/GnCbjzdiK4eVWLh6NKNkfuTqOd8XC+/V6IQC7/Kc66an/IE6geo
yrnifgh+6ZQLlbwzVRCcoMKQF4PRAGTp8nQhdaIK+RJA+Ty9MK9xgbp4bRq6DRo/2YBCHzybP8wG
2h63v3mLDBm9mvi0vELFJDlzewju4ZGL/WmHYCzzV1lsAtqFoCzDs67T7JjJLMERWvPe8LCdJgrO
qHRrT7LReYoZHM3zwlodZrZikfPullQlZ5iU0pRC4sJdJR/pr7LVPevwRJF/7UeupqtO/wJYon95
HHxS8BT9uOSPXg+RWilFchVDjc/zrfh9jehAf/VG2S2LHq44mcC0M41yL0zsRrXwqOLyQ0kWUH4S
Tm8uQTVhbzpKaJl51hhYqGk+LW4+++Mujh5lFQzk+ihsiYkprVkbQN1wH5xMyXU01Hv4APqeBhJj
wDTM1b+VtEXo8gkeJ7d1tONvytHqHeBg7PBaWRLngH7SGAardcBPNpgKLt0bT68Elvg19rY+UgTD
PkcB6CS0ZbieYDlHzp80AGCXhjYDq/yoFqAFmpFCEuynD3Aucka1I6nGznyUkOUwlVt4/h4UtVQ+
i7iWNyCdeXpUGpvJce+5bkXe8su3KtuH6a+LEe2FmI90XCyTN17Pcyqq/WTjSU1iUvKwAGCVL77l
3bQXWkT6P5qyfvawFGlBT8foexQa4sWGfvUIaPLfkvSYv49QzJbGBbRfKhkXi1HrfzScui3oTTN5
YwqEjq7NxjkP2imQhFLRHNV45Mh4JlAt4qUHC4gogkHQIkb0DvH5VdAwlppkFpm8IiucQQo6CNPk
G5kKFEJYT7SnfVkuw5tDmQB9UOB8OW22v34NquH+fI4eY5eZRUVC7JB8xXAsn4n8P68B/dHLxQDT
owhuGvxvRQ/nOm3+ZmfxZwC8Jc/k4s4PUpyNEx3dZf1KstNOIi9nct9lpg6zoVrPi2bGmWXHpsx5
7nlXxvObWyxPXbfMNy0Yl7IDuov5gr9uY0h6bwMubVjRZokjc5nPR8NjRui6/m3D86to3Ld9+KMM
is+uKL+25LsZE138rMt/sRW/2wZD+aoSdeiY/ZNTrwdzMh8nuuLfXBinwuSj4htZARQYnGn+eKYf
53ZukI5FmG7JNjpiswqoUsyMK+iH6gVmss6/LuZ07y5DSZWVd9d32R6n4LIg1oZl3DEika6JnbNt
yVCbpo84k+TKf0DMfDrO7Sepw2uHqsvr4FtkooYIEpw2ACS4lhKy/aVivAmdAuTkGEVt4jykh1LO
G4MiufXQpA7VTILjbLrPEw35rsoaF1hoovCfPMZhA/pZPxEeJsJ9rcjxYnRRY//pjPYk9zCcqZqr
wJEzI3wlDDZ780vYLv9FLqaHSdrahXmf9flrRtXG2Z7eiJvq3gYC2jg4M3VnfpV9B9gPZ++/orGB
MSmZAL2ZRlIXFiohkT6c29lrgr30ElJGod2OYaTarIFChWXXLqJNePqepNRQwtvTcj5pn4oKZrP1
nziknw1sxz9y4CswpqT43lPTVvXKxEa/I3m5rhOWgtefT0ywJE5/JwyXhPx3J4swu6gOxStMKANu
nC/VOt3Bf0oTI0EKWlhfOsqbZbHLlhA2JcnVXbxDo/JOeM2cJ8EcabHuFN+cztlrRVy0wSyZQ7O8
w+5ZreDetvM/ft0fA6v9rsTklRZCoITFNqeatsPyCivyoAL/Z6LMQvpPKL82HkvjHclUcMlTmn4x
Mp+8NmZ1IuUUBhry4EQKvFxzCUq/dOikaLS7iqxB5WmMLRlZLK5qlweWSmPtI03sb2yQOL5VUpsw
M4H0yrpg4wyPoxMBOG27TY08pRCREn5zYqgxQxXBk6QtsXt0ZwVxE5WsKVFG7iiqmZUq5i4GVHmI
qHkmIjJfljsGBz0OTAA4lx7Lct+K7vJsgq0KwpNZJx92JS4qcWdQEoJgQkPSsfowkBPQMYhVuAzC
VowQkNFCVM6cGSCA3QnNKSIrYUc4fgAOjdbpxAbp9yifk95Ad0NJVgc62ccinvvu04znWyFMwVr9
si06Za9l/SP040npN+R1nBK08r9QSuNGW4UD0UIYwxbMpPsifBIE549ypiR8JEKwo5fJTT69tiT3
oGp3Z6Zfw2WEIiaS0FJrePXX+Vbx2njwb2Of1rhJjPG+1H4GP1yni6M3CATddiQSCbbK1lgwpptt
4qm9VWaViHBRbSw1+hwRKxqm9qcgLB2cvupSadD4JD08uxlkCiI3NN/JyTz05/QORw+KPZzpbI11
hGenPIVwoEtDUGeD2Gzsky9+EJ5Gah05DObSb92+eecgTcYfh8P4x2DAVcbFXbppR8qXMPgxhsvH
6JVTX+lHTHJmXeJDxIcVcXrLVxr9Hokf6wx4h0emhsCsvjoJxdY7mAr/aTX1fXiOf7tddRtUDEgg
tfoog0VEGZ89yg3iwwyJpf5ByQY8Sfm7fNF3eou5Hvmi73TSRTW+rs5FMWFoU8chJYwFwid0+3wx
z5Z5W1ve/vqayt4u83viQUksFE+zjM4UnbTjyc3dzWi1RzZoknbgkT3DI1UPSvuPYx8zxIZaVVLb
7vrc3TXeiVYBwq3boX7O4vHI3IpXwZlxuNzpE4ZJrfrsT5Rm/kL6u4O/F6nG60MS9Nd6S30KLGiv
WoS8InsuW7RF+UNFa5JB1Xwo+UhHM9Fe5eQkvS4pjf2DAxKCiKUl1e1f00mbY+bIlRvMgVrVCiCH
o3BNpa6nD8VMOSjeBYk11Cr7CbJTJ80RjRlWSTr+hBL+nbjPnFJQB52pg4JrH7EjZHooO0N36jPQ
4szA65y0a+YHZV5Kr9p1eEOy7yTouQJySm9VK69ElbztX/uOMR+BNz/PpOrIeSRPh4ULi5+J1FTN
+iD6FuuxamsKXry+faD07EHRS1FQeWm3btHvDAbBo2BsnCl/3Lae/2mEgPztdEwYZLhrzsVdPNFn
mgBLxln2/XFApntkx0gfEURCunkBHc8xghR8kj4Lv7IcKR6TaLtMR/RtRf9Yo54+Pf+yJ4lx61x4
Wx9tE298krMSt8D3wM3hxSCrjTb3frrTJbB8KGjwmKhMLTBPJ/lTNIk7yTXLk2RZiFJlvQjo47tp
LETTfAzpzKkoHRHDl7Ago2PAJpSZjR00ddU1LctlVlMPTkVvsDdZ6TMu6FVImI91/wfTHbkadsE3
mWB/rxFvxjEM4Ymkc60IOXA40t5YvQK0dpUxxHwWZsNyzSZ/YjF8Exc00Ga46xW7tkzXxJE/Rtx/
sO7cgpzjicL6cSZ8kGyL3o9vzPxBARZIrPD7bd8SVIHPOBD9VHeIoc9p9H5zrXuduy6QS8xStPXC
v/oaWb5uI4LhGfMdOTTTj3+itlhRdl5eVTFp9dExa6sLwy16svpq6gVJLAYS9SzZ6zOn1MyMT4G0
z2gKteyq8/CIr/BPpnhe8t/F/GRfnIZLsx08B25B5RDA6F37c+KjcetwsNZL38UkgTMwL/pZM2ri
PIIfIp74MHcozlQYmzvDDftruQAGxzhwwH65X313YRlFUnW+Eu21KoVB6wqm7VY5/WvtA4mybZIx
qvMrifgQ3tw2wHdrf+osTZwDmWspTyFK0RdvFwwmMcHa4inZ5ADmZfBCrnIRpB9jEfSnqB7vUBs+
CAe7Usmm3EklziodPKtIx4gyTj2ibLZtE7LLI+auzM5rm7TPKGDTmr46pUWxQotrONXvDHMgtWhm
fGJCAlWW/WppTkGO14xHaGRbSihZrMcAMUoYjGPQtOjEOWnxdYwSaxCt17ge9LswgZJiT/ASWmO0
jruT9+4iEIzOMA7lYDCtmr4e4lN6st8lFVMj+z/kYL2kZXDk3j98pJtYgm7tdwOXLKjWmqN7RQzc
CtDlPDXHxO1PYxARh2ucU8I4jDCzfiYVe1tjmqs4z/1AA6Vs8ADqkohQTB5ap3r2HkLg9SVdmnfG
3JD/ls0/xMxn70LqWJJPD1qyWu14uJgU1VFRDWHWi0NbyQSvsoqZwlPaXXY7uOsDTXIoQwqjC/Xw
zpeuoVl24sxALSS7D+b4wsyQrbswPXdO0t85TQe/A0d6BzcmFZj5LreEkciNiP3TmUiR11vffLSE
HGfbzow9fbaHjXUBulm7ywNtf58Eas0lcwnzDA2a+NG8ic4aSbCSKIptclnjN2YN/xnHYJfRVApB
TMvQZX+5GL/GqAluAkS1PhGgJplMsSNoQUysMmlcVHsfnt2/LiZDDQaKmDZWxPALJm/OVUiCs1m+
O0Z4xBUj0QeIKk8LBvk1REzNhEqqOfqT2+39FSeHq8JLsStqm6z0iaz37jBTvkoDQCYbGGGE55Se
zJXBRRnj+LqaMdFL+pIwgWPTptNblCJ6as/e4czv6dNOrredFMDlywMdCknjsIovNUJ78aqdS8Zd
PrnwIobyA7Wlx+GcO5ssCyikJ+YKbI9MpkJewETfgboEgFRIP/qY3nTFFIGPk/hOFJjuFBiuJG53
dOnBHjApYgLZvqJpMuwXlDUgtIw5fxoBraPgvhsISBeuigUyHtP69ifyS/lT+sSZeQbZtOyCyX5U
dI+Q4Rgnu5UUFEkJk7J7pY8r7yzAMBeoT9dfOm7uBIyNDODwo2MYhrfqITK63ec5px0QaTEG9jqv
zHuLad8+8nyi2A3ZU1D1S2WQpCkt9O7k7tjO5Zmgwjlu7ldlbHRXMF3Zx6u/G6niAAmzmIzQrxZz
Oaer4Vd73l6BTfMS3OfVeLsCySnvv5+jq9UqfFzxdEZJcBcUB3IFJF9jHdf3I34qNhBeDAdxhfp8
Q0cv4F5fMEzc9r8z+ZrFZQEeItUeZxLIc+O2yQHQ6UJ2voJW7CGOMSVoU06+O2fLXAn2HK8M/pps
ZuO23kuf3zX8StmyUf3h9taWFLmWVMIeQ4AlIHNrj3QXOgVaOJg83Y0ujP4BdlYQLPuR4dYIGcU6
zMmjzdrkG0OMFcyAQlr0GGeGyJdfLVBKXtBKgaXz1xijIdIOnHWXgPSC3fK2K5pNJs6Yb5vOecjV
7iQnC+hv7pEyhQkyxkrzSV+wTmJcnZKrtvCWlMcrGsJ9wOf9oxQe6VRRLaWp2U+woZQhIJiYERiE
z14FowT+9CslocNyTfb1EATTb8ynOzmNUvZ079v4KAA/vuyllFAYAq1rbLa1qGjcwt7lXchJhVvw
b42kei6M5pQuZ+YQIUWK8WfMND2f6hXWIlHJH5K0xDeccGvREiI18OspxkDOE/XtmvltIv+3/yPr
Ui6wXFxxmfA9VlDm8xUDwG9TPHdZ14fVJ+FhWbZt6j7xoyKqD2k50m3J70B1sVzGxbiLkkTVuJ8M
jjgVnn0bnZ1v6oi9C8fxbqnsj7M7Mn2HeXU+7QbM5D03kx+I5Q/hEEM/3jIxlskyNiOzMsNJdh5V
/LcO8m0yu8/MXr558ExP5iJt+OF+8w/6jKR5/0o7vcDb2bLfBgQ1k2K+xMNwGpPsoamo4da6jb78
khXzixVQqGvV9WMynsfXoQ/uyAD7gHfoR9RX/wUl0yADh86W2S/ZeVM2PAdxRaVRbO/nMtsZMYA+
vcATr/+TXhqat00zK0Zg9EFmMrijO3oOY31oofisBLC+okzat6GmljYQduOh0kFFbOrFsVwfLmH8
lRbm1U3WXQ4ySAybNi2tZe8uDmME06AeBnJVzCfkefilEEPibS1NDw2EfrGfAExeGRX0kRv0NqN5
qnnDuKJgOyiEEK6vuJv08yGNNyys30FP068m8chqZb2Lkbs3zEe4D+qguq0LyGAIC3ADA/Xj0Isk
JCdptR8ld5d8um1D78S0gY1z7t7oXPF5hQQZ6OWsPkUZFYnpy/Ie+Fl/ExgG4xNXG4GvPm85Isy5
n7tmn3r5jsYl7k3qLReawriXUzxX5mlG8AKokt5KBNy18+NEydrGYcZS0yastCHb24zhbuZaDnVC
5UXYbEOwicYhsj2MCU2Vor3fGye7sO/DqHlo+vKrjXvcBT6Fzx4z4y3vCMy1oUv487kIAZGrCxmv
/UM6ukd9rZsBeBJPN4zvw+Zy5wx1tLHnmkIlUODpQrKrHZ8uEbn7mXMsYONzTW8LH08Xi3Wiy0qL
leuXxBrRGiuox1j6dzS1PARLR4x8nL4swwJcEx48ACfqth/CMPn0J5PGOeeu2jp5t4+D9Bcx1sez
FR/7erhfgvVgOTZBr2i7DudTOoycU8IAnPXRAHbGQHliiPyhT+2JfBGDbLQzQjegQ7Gz3FU+fYo8
6y0J7buA5m9p2HXbPqVpjTsxRytkZI+ksi4yjcgrNxk0hdxZQBGMHw2RK/dMWufoXo5pv+4uYPQG
bGURrGAE70NMv7kBF6KiPJp4GWUqwNDNyEw2mn8HlNn3bvKyTvGXtrwnj7OvwA0C3EXn/Aqi/NC5
I3GA6ZiVDbEo2r8wCGg8ebb3irttJYw9dBmb43QPzDX8aZnQ6jR3dwwzpE4wHb/1acc0Igp6Mavc
lhyNc9rSIDI+WvnTJIekiw/n5LJZk+ErGYfNzcRtWAv5mlPJ3OR+OUVMzDHm8tHz8z8odqKqlMQq
MGOV5r6izM1slvvYWpklP9S/z3Oy7mNOKqhyQQPxl9G1u1vbparVSZlP3zF3qZ7G30U1PYs020vx
ErV+8k1Z0ApUXYixboqse7PaDKFD1uVg/6R/1imP8z1t/Cjl9DFUcb9EROUlsw6VT/1Wn5guCt76
PVbmlw7l74zl+0qAc2jC9x7BmcV01BioUNWgpbYFl7Gr4o6Je+8JM24EJMoHsxyycUg3lWlGJ29m
QRPiXbLtUjHvfhyImTOp3bBGZrAyQ08WT2k4/W2bWF8F/DOqgKmBqT9tbKf8NZtOudO7q8lKNrXj
a2eMybXZWpyRXD+TVtAEpb3px2T6bM9UzTpDRXuJqj9MgXdv+Q35iYF73vkNTbQLcOIOFCvC+AJS
pj/b6oz7tGj77eh7dxKvxeo/K9Z0vVziM3T62pTzmcwTnCovLk8XRr9sz1mc7iIwh9g9n0Y6120d
XP2bi00nn2U4rG7g3V0m2o4ES/xTvkR4Ka3/kXQeW5EbURh+Ip2jHLad1BkaaNJGB5hBOZVyPb2/
Gm+MbUC0pKpbN/xhG3XmsKvN8R7jWozMN7A3odEwnHgh9WRz7tAySBZca6f4MFKZ2hLJl3n6SQf/
sa7B3Iq8om+Lkc5aHSm17l/Uaxe6A+k+ektz+Y34K0t4XPapn4MBGtxpnY4GbLDW7AGYRPJPJHAK
VzPKwSzvatdPXvVI7YTyw+g/BJ4RbANr+M2WukU4xJw8hvqYHKbIJv5VuZxr+vOhxGkLEcrs5KTt
zu/Hwziq1mXPC8SFGuTn3LHVcG6hHU7jw/QY9KX3Rq/JVugDbs2ipyXViWDW14EWLc7e90YDRUlh
t2oQiQkP3o9t/OBJNFQKDiRduAem6PQ4eLo7oXW7wPUBovoG1n9Lb27yrLz3wi83FFhqKexSjYtI
f0i/HdPSPuhD6mKL/WuGLIIPeYfw1Ro+0Ar6cKJFiBdzal7oCFOCv8myCyuCk84tT4yEvSXxV/bC
wYuwFK2rNn2Zk0ChCuZVklrXQow3Y8RATjSPcH7uWiQ3c4xOdTu+toMFbNXaJk6lrTSEuNbxmP2N
M1rkahxeQsR7r7tfsOPILu96EEjMsxemtASBlQFdOe3yL9dDQIjsNZ98IKiwAbQ8VdMkVmeluCed
lyEtAPTMZNNnnfVrNJzSpGR1iXzEkDwDiVE3U6T3IqMpMFTJKp7phUyqSrKH3eAwhqpqhInMQ1q2
Fy3G6ySxjky3HtwI3SxkmaAmJjXoIwPB7+BtmuorZoMA0gHGONZe+vUxE2DlNXcdsbXriLYDmX3N
AmUue3MCjX2PdCEfwyIdboR+xG9knaBsUg1t8tBrtnWvOgtMdjrv2sKCiIukZyBqHR7+rhPDji9y
Yi6jnnXO4FFU9br023Q31j42n4URb9FvfRE4QD93AXj6jm5H5zMl1ZoF3YfJ3hqZlWxd7RKJgvqF
LEnYhw7Vz8J6zq2cKMrQsKX0L5AIm6dnfgJVcPj3Fiiv6nE23l05/PA5aixj2URrOx0eXB4lLJ7y
wTBoROk5MicWjjHRtmnQzXeBh7cU7bH141mPdWKsl6Z5LLsgrMBD8z4rM6feJDSOZnF2NCofahOz
eyyaJSwDatDqfeQvOfKtw48L/ALKNwNv2btIVEVdgRMAGpSlbeyrCX9QrApZAWE9mKHsULLSEBzM
kGmU5boRT7LM9p6qP5ZLG5BJe2iM7abmR908X2bnGmT6Q48dcIQBdD6huUJrqqfmLJ3XQJ/2mVOc
fK2Ce1DileroyvDd/ru05JC4J8fERHxVTxYGjEPtrYVxn4lUnSPOS7AQ3JJd7I5bDT5rrBno3CC0
a8pTaskdxjeY0iwrp+lxtVQysKgLWvs8PcyjOObdQp+k+emC1N7qWr1lnPkYdG5IcP73aPiEAriT
0gltDSJ1AYZXuzcc6k76GJXTc+bu+/riCHvbkwoaOWZ2sWJLLauBBnoykR7Rt+EUBJHlboLGYAXg
xOzjex013l0fNcYb2Z8BzN6oV7fGaHcDEn2rwnpaohl/wcH7U9TMPz3yOR1JN1J8Dy1zB5/UiPvV
4WBx2q7aKF4vLWp05tYmopuMo9U66eUS8lIaJTGfMFrA0bwa2ID98IYj+q4xM6Rl8bgcqN/dNV1A
cn4JsSVH7BU4MmrlaM0K48ccVWHzWfokLUFJCyexw2YUd5LuT6oeWHlym2NoG0QvVeaha1h9xWNM
y1WJRYo1a1ILxp2MCvY8Q5UMmWU63lqNXgTaerNHrH32aWJizzG2cIcYbPBY2zwJ+54+jms9FM1c
sZC6Zh9lTPB748ZE4nNepmKL+8V7r9I0r3JOiQaxTkYwoePbnCeQvD1645xZZn2wE/tWZvlH7Xnb
HEE/x5qOGH1su8p+lFMVNgNe9vhO5k5wnKL8xcQwfhHpOl8aWsvtVngkGLX+nPR6GDfdoTAULHIM
nWG45Hr8hJ9xB7HfZBw8pvEu9y0WuRKlaKlEQSjOHDEdXbYOtSVNN5gJLRszy3Iwc+A1PHGQun8q
fQOpM0hujPVYthDEqePXc1IdinY5W5FdUv1KqMLTm5/4O2wRD04OOkmp6iDTru0F/V+fMharXto4
bXeKYan0ge+EjeG+NQtCNwjub4NRv/SM7bbx1P6UrVvvjAq/BSu/TrFJnZ2HXRqDKh1qBqW0I80S
+F02ymDl0QcfeEtQvjaWK95nGmaobn8trUDLQN+g0PkWt+Wti41p7YywYG0+X9/uM9f5Qdj5y+au
GM1vM6M9BkO61VkXWmd8oZD9iZj+dkrinc7eWS2+dimxCJ95CQHTdjvXQjsvr13mochIHyoo2fZ5
zEQoXUuj3g29efP9HsHRCm4xrz6d83upGX+F4x5TJYveusYjrWM2VRSKKLtqHeHNKZb3uDUzDEgR
cS0xkK8LmKNl8iu8r8TQoeh4C5YQIGLtajqbfnyWEYfi3CdQJjqB0TAine0jAJKa3hbNKA8cY1SR
i5nBTEArxvg+aMpNy/G10JxRWDDwavaptgCMZBtz9l/sDsRJr3cnARDBs1WzhDdomyWA1tGFxdnq
xZuR5xO1MPrAH/4gHeyiuuzYO3oLdCG49W11tRLhh4VlXk1Lfsl4QUc52bBI0txmvL/nHJJBT2MV
gnT3UGraO6rn4CZf5ahB1f5hDrfjp9VNJPm3yUDDN54Mooz6P3J20TTqv3Ne3FyQfuTfbFNDU3p8
LGthkPUCZgZB1fxk3lPv0a/npMisJ35M/XJMQaOBiyPoFIre5m2lTstux5gDqCsjCdRplvxLLWiO
02DO1SGtoTVkdUbYo5cBLfswIhjI9Th3pqHY9Xa+LzlN+LVybhVUEknRi85cK2pgAtYconwEd2DS
hniP9TS2Jn3cQ6m/xgIYMclbNu8IP5zXA3qZgU8/y7trmNEMNZ1+d69CbkOLGz4IT5EcLwWAyNgC
OR1mwc6VD/r/pxk5bV1qSB4xnPa18a/BdORR8O2JXGUCqRxlDPr8gz7z8fgr5cziB30enVsGey7T
wkBsxjZ6TOeKE4rRkbS2Cw+OSxSdt5ZtRrMrzu5eZP+pqAkCTT/M+L32uNoOg35cInGzlYd2ajwL
p3oQpnWgcfzqljrXj5ZPgxHh7LJdGJmc1V9xY/0mG3mp8+4W2OXdG4AHcEwZFNTYXpoPYuQ5diQg
Wpv9MLBN1z7W62tXH6pDInlG8SghWRT965LSQQ7aZJ9UAMIMDXgFqpk9BoUrz5hfKixj4ZDNzaa1
MpiOGsmSX82bBWdtaJNQhHj2akdzA+co6j5bWXK3URpKgSQBttdobE+KapD/akbpn5rGwtU9jX5L
hNVgjbEz8lp/cSzEk40ifYBGQMgS7dMsMUDW5nWWaMcgSj+MWZ31cfriTcUjnvFfTKd3lKK8P9xA
YiUhpNXACpxbVlOrB3WHfLzFNKgbkqsKcU7cfaVddR7BjrrUaJYc/hb46y5RxoAZ1DLNftnPTLUk
IMNmNyTRyWrMjTr31e+nqY1KGrrak4y2rgeAcGJkkQIuSProjjLKTSzNNnDso6mLPV0FzKM9ROgh
SbplWArQNEEAsHVeNmlrgPLUflX0jWg79LZ79ZjiIJsZtnI+8gw36Et+yqm04EcDfWmZQiz00+34
HGnutsqUlq73gjncBsnOQ1zSLMP6C8HL4cNvhlvdJKeRiSzFCl3L0nxqRfSolgxapUcrVVJn/YE2
xkZtwzTyw8ZzSAlZyHhxx7G2tsnbihKUk5m9/v8sq2pvph14t4UUFqR1rJ9jKUJMzf6ocOUBspJ6
sl4oInRyCdp2L/4wGaiQ5tkum6BiWN3NKBx/lWjDeyTTLzcZPnA4vLW9y8B+OvdDtGJ9oMbQUliY
u6yYEGmLwdfGxq7jw1JGYaxjtTfcxm/NgNSINS/7SqYMg62SaNxQmJA9ScxnDatHKdgFc+lEVuhm
zUeOSbzpYNFdZ/PRa427X+tbSycgBwDVFvOkNSQlunabSow5eOxYKnc3j93sdqikRvUvmKdN1JQX
L02P+L3T7x7OERugJjFRL1qAWLSktm46LmANdFd5UWCdOsZHQLzSCFmkcRtV9TPZFigHSo3FPjnE
HzMHVWxp5zHvnuSkbdMxOuQNTNXR/BPr0ZMOYwQma3llAH8BugTEaXlf8i7UhHvUYusxpeOQJI3q
+amWAIRppzwbHNJNwwY1I9SWgM2ZS4yEkn8pOAyErd2iXvurme1tsIqXxLA+1VUGTjCCwtVCxmBB
9XUFhl8pDih9py5Btm/c0w3eZ0tAheDfQdwDJ2DevVKrY6kYl0rvPSkQ1HDbW7MQbNQxpzX9sViG
A6hVQOrw+Kq5xkoN0TCDKUnav4yDeA0yCK8WjTRdu6gX1Cy+QxOsD0VSf+Go16xkNt7maLrgbv4Z
JT0VlzyOkbOasJtOAxw//GSt0YkiQ9trM5zUWULH9N8iEtWu8lnB7X7AISPLMQz00ynZ5sXypFPw
Ft5wLLHRdoTw1kbW3nKdTjjBdonQQjWZUPYCrQDw6K63j0vtrxNPJDTeT8qgdm2YOqutlsd/D8um
flCL2nNsurTm3cSww5ice4+bNtq7zbltlYoQU1BYD/7niMlEQIpUL3M4CF05XshQPetS1+5WUUyY
ubcfLthMvD7DfE5Jb0F1cSA72oX8IGMyMQD5wzUmJrIslF/CplLwIWextnTjfaIqo9RwQORTxW3U
ieXwCYScN5xyhf46Lw+B8SSX+hiTyZG0xVsuzAXR51XVj16AWkkPKlnhz+aMcxIoAisPcrUDyYef
BVd+wWoBREm0lTGl9ENL4U3JKlmAZAQBK78en1y/3KVRdgxkjDSgyVAJ/TP9V+0iLI35qIwDQLD4
oGheOOQ76l0sPwqyBFtLv3UAKfPMhhPIHXAA4f8y9s8ctGoP9XhRTL115UbLIlpxzI8WEYJ0yE3n
DUUo7tPGWu0H9ev6K/9MqX/yb1Iofof7woRo3aPTWFED99SDbe7uOOe5fk/g4Sb5saauHvjCf9AH
WnMyawp1hXIVSYPsqsuMHPgwvPLZW/KYjvJDJboe1RB9CuuJ8n5f57+j/dA5H7N85Dp+iQPdXG74
AENvYGlSHpiT/eFxO/T41FNUv4q8HV1Vh3AuwFuQ/AS2semxRVgMTB+No039oT5KOrqbrEGgmwov
t045qfhCTssl+IBJ228tJCP85TsBoNAb92xAwdEHjzYa29EcDnTn1iR3JbLeogfTMu8i46swHoaC
7oH8QxmvFkXzU+UYdVjtc4ttHu9vLsEp8fkh6Kdv3DurSt16k/+2QJP5DozLTdqYq46HoroTAzad
cfLMD/AwR6aofHFJIXkjI0XUQLRvNOuDMmOd+NE66dElLGFCvKAVQBhDXkL7LC0AugMbgom8CKOZ
P8sLL2lVjMMrL41FjS04gMm/9viWV69Mq9YDL9KlEZS33rbqb+S+/CAvYeZIc5WBywsycxu/R07K
3S/RM5FepZBE1n+vv1p34oOMlAkRBgEdiBZIFfFPR/OYtFOPzoB7D/jrfmqBqRJRLl60s0p9Y89+
BrewVmvw3y3rFwkRVgOARtJpAAxpBwXL7UMvRwDJuDNEOMZejUTxJVvcU9JOT9oMsJ7P0djOC40R
RoDThzb+5KT56hFOqAWJp/8XJ+/AGdigrnHstN/SD8mFexP2qn/iDdlJghZOgBVSuucnZ/uHf+YW
VGe1ZzmrVPXQAdVs3GgjkL3O1CZL/7XEAn9+FQWjbCrtlNM2oCJvKmff1dE5UHgUVmo3r314JLhZ
4jLzznLJbXqVnXxjVfL5VKJkQ4pzJlC21AKtOZxULArQc0ENHvSjvTGluRlaJShao4yqoH+8SXZS
4/7hveGOgWfZ6+hZp2gIgHxAMsl1mmXdWk7i0Pa6incq61cBlc6M+nXuYuB0CYLDUl94V93oXYuZ
ErwLNmXZ3HjRiV6d+GLrBbKQF17gvzWLTZIWtD9tHtz8iMGTHn2NlLnavJx9bdq6Ub5XN2jiWq4N
5U19TLV1KbX4EIwVQT2RSFqypE1CRWAH3amK9Tvix3b3JSMkRR9ZxDMqYQGyxDbI9cCk/UHdoiIG
S8ivQtU5Aq7J/lD/JhYgvcMr35vJuVhIrIqayCZgXqoAyf9R2R1X/ffM+I6KpP8amkAg5x1E4M2/
wJX8gotiyvyv3tRo6/VUtHxqtRe5uqqVIDk6sHPUj6vlHkBV7Mo3iXg5u9Jt6gOXVVuK/+LRebj1
0WxQfZfKiS9tn1+GKofeIEjsPekNjAntwdJpPk7MW5n1eC582rahYZmfJOLtWhRAljJJiePqo5iS
5SGvy5ciRyrD864ByTVI4t8mzh9TZJ9CZOTPKqg3ZcXqKQXhwZkumpsJxkcoT+Vt0IezNreHxOXh
drYJhQnxBTLMx8kKbmOMCCFNhFUl0Nc2gRT4CdoNhsbPxUV6lgJ2TeFycVNPf9xlwvXYq6FgjqqB
iKB+YGGaVmYfou8fGKVsEIJRzDv4+qi8ZrN+IxHZ52MVosodavayy/plG5vwSfpYXhYo2SX4rLbG
mbgCeNxGTOqnk7DIEOeYtmZyxNyMM+yRlcJ06tjM2mtUmFSh54F4t4BCq5MZvBIQmeiMa2vYdtpX
b9Hat40gdIp0M7AseOtmzaDS5VwxoqMGqXBiMVo6Tmgy2KnSV9AGsBOfpt95hiBqMe1HsqS9yt6n
NSLOTQ6HhwZfTl+Ck8+hhT3pf3VgrzWbN36eB+Z7BPeeIA/CYtMMDZN6B5Hdn8oA4W8zDrR/jTrY
aFF8MboxNLxXI1F/KZFfPvNce/QP/FdhZdsKuFCfuWHPlsW6D+wINDVbbG3WYxVkZw3yjWisq+EC
22+plOkDLTEuAixMwG/bkr/Y47XD6uxobXAOVnRWQfZvikCnPiOZjM58/GK8Josbqn1iy7eB1JOa
iNADFubfY3DS/IL1sEoayGbYGpIMv8CBFP0KiGTDkdY9M/izt6Tk0xMrzLz1NagjWgAJeQGeoAAE
Yea3qowDFBAdnCxd18HbTFLFzfK7Xf2oPm6HZLXlmedBFjvpqw4y9iIBjJD60aJAqPLfhCOU2Hxk
NThwPtKioWzwwkUbvmm4oU1ggoEJqDhTYGJgH4Jyj7/62i59GrSYNbcc54yiGSRU2tHh1dTlHOK4
uy45QwpSco5JNBggHDCEJ22YCJvB8t2lKHsnPzqPui6YUwZvMSZaygqcqOIxdJj/HT0sP/Wm+Cs2
7zbokSVfLtyeepg8W386pzWHexEPUzj0QQeEOLZRGYkQdR2M5RHXsWadWHYeVvRo96mZDLuxycNs
vtqVvsmb6gkA1VYsl5lMs+iajZd/kmoYi78ec9C2NEGXPW2i1rJAf47fQbv8Jm6wZQFyzypbigVg
0SG5kMne2KLgB2iaaYzwtGk64GRGFp4AtawXD9Au68WLuz/cj1qzhv2C58XKtVv0tozJWiXNhGZx
cVHXU0dNJyymhcGeVFed+A29cjebt9psHS3pbGz0wnS7CdWmYt1xVc/j8IhjNDzMp6DzngFfHhVu
U5TITPlbr8rPONoCFui35CEddHz28gTPrGXJ4fbNeDTPmaF459qx3zn7Jbg8XSkc5h8xRYE95MeO
LWBG4xGCCYmevy44j8C0eC8qdvSUS6Wlb5b6zmviAoME3uDLELOvdeowy2AomwhxLsi2QbAe5QIv
bwb/z+2aFt1dXot6s6m+KQnQFowtdU0xoZpnIS+Mg49ad2mf86h/YttTUUsA1ynhvaS9fy4D+6WL
pb8tp+adBcXb5NHpbDFqAY+DMrPSF0575TStBSfJUlW5Zl/HJ88DIUHxyREEuwyAXW1pQPWjr5l0
gbHNfmjuY4PEGs/FeOcsH8njVd7g8DlpB5oLMxgyDgvhHhCXh9Hqr+aCG45uqeCDnruDVnbF37UQ
x5t+E6ESIA8fA/13iETYL80+SY+Mlc+yT88FO6iHwGfwSChuEYq3X+u+RQd0VLmhOlQ8QhQg0Z3A
4w3A6YcJXzNrnwpKDsM+dobKCISrkqSEIqAZx7e0mA5m+WNb73xrhrms4qiKJiqie1l/UG+R96Le
BeaB/CvCKyTVpAncNkuMMO3n0ZHR15KyVUvvMEIPLPRyq4OtbsT0wE/zqP1xQBgUP5bae6l7miYO
3jIGXkkdnlnWsoFB+E/Lgm/9u7Dzr6WhgoHO4UASgpzffCZyHlUBZRY+Iovuwa7f1CdL5hObskeY
7Z8Sp3YdF06zLsDok3aBr3jX9SWrh2uKvXC0jJ+FSz3UthMENCd6N0vveyBLL7AuyvVjQuhxxfTN
iDI1+9PQZM26DNCdoT8C9A3YWtWrrCphXFB30dnu+5BVN/kUoAxVbRsmKE8tYRsGTC5naJKBYR1N
QZaSyGswLbRzQUHrekg3/wbTc8OvJ60bqnvpQR/Y/ksOncRmgK4TGLz+De8zG7SUAJbe1oelBWdk
+TSB8tJ/W8b2pRv8W9ZmG4s/7kdy50svJG6Cg4qKDYOXi5ta0Mh+LBM+cocmkP6skY7TVA+nFoJd
A5aRgaDNgE9lMTEOSXE2nPHhWqmwAjdg3dOa1SFbR3POkeI+xmNOa/nZABuadj++BLnJnIxKaCA1
Y2ZxcLx8px4EaV5mJtd8vDauP68pV4FUGY9UyDojVTe24y1Ev40Xi9AXn2p7s4tmYaxVXDJZfJyw
cY6AgHPtE2wKcu+3bsZPQQGdVxloKDmfKrZmQOXDQJJFWSziyaaHFPfPLfD5cf4L5AN0/IixBqM5
8anKEH7OIrEmpBFZSUyoulKJu2DThSrq6b55zBTCMYmeSSpsMlRVsIC8oe5w5498OLqVC6g2AjGZ
48WI6yVIk2c7AjBB6aIOKkkDV/BLOe2ConpNqXImIlYjwE5ous6LcW82jBgVwe3J++2EuxOt+MOO
hEmoyr0Et3A9CS5DCgZf6GeOlGLuwonJI981zHiTVLheJM+4i65VK2KKxn1VZ5Jsudqq17tgbKCq
/zIZLxQ2HvuwWg5jh2LwNJehpQB2vDSVHgT1K5UQmvnmfpJpaDCASb3/88AGhimQI/CU1eD9aAxU
VTUwOuad43QvSRE5GNUuJTU3luzF1f5Oxp+gsN9S68ljxEyEUvOlhfegMm21qWO9h8dFFMfkDboU
KYcJbawoSvrVmGi0T7oWOoxLiQfC0o5uTz7+hOP9g1YEsDQESJ0aNHZ+qOpf2Whrz4xDurjM9ll/
VPHcrWZ3Jy/HjRWLEEoNXkADpocvAXMfhAAnQn2EcKdR/qgjxkmmrWW9kyuStGlIJo8V2rHctKp+
tbH/4C5UUpWU74xJt7UXbzr3WwV/+JIDesJuo1qF6HVx05wevC13NvYkOHCqGLOLp47IrNnohZXD
ls1TapSELES8rVY6Z5vaELH/bgT5utQy+K3Oi0suF0GEcCjz2WfcTQgSb8tbZZeYOphCEPZQdh86
fX5Y5BkWw3NAf0aFIbaT0TlXdejSkQm0eBd3Jt1/GQ4I2LnxW6TZmBinYUxTZ6aTmjPkVxuQFUCi
ppaw6utg06Lpy06d0XjMXjq4RBNmgPgnkCuS5hLotdkN1SpuSy/e2s3fVNM+RqRwisL8MxrW3ZLV
sTflc2uV95YinkfBlSXYt7JvABPRIQb0ziRwQA1Ei5+l0syI6MymuSK4wU4yccZkPlyOT33sypU5
4UZBr6+05EcqP4HVbgeuPxjjdUhfLLXVR/kFprRZTQRbi+6VX6JbExPdUqGjOMlk0VoOGUQRlWxH
jrlC2PRlyqY3fXb+RuAuCWDPfEqv/Orr4TmOU+QHavGmEl7ppA8qIVny4UWt/qkwQoCfz4ARuq0W
zFsWhUphxwZ5oAHXAYTyVXKl1+aLCsND/MApj9jlumjhOHB80jVwNPs6TXSYOA87TvUKB4CAh6rS
KtMxH726vtGSHDAfZTZGl1lMA6PFpidIN3/HFJ9E+Vin1SHCz9Pn6PGGdznUn6CEUOrHfseDZtWN
SGHXwMH9wDr6QUV/CfxPzIxOVuvat2GMQAeZzJl4UronfUmv5AVlKHsdeN58aMvhqNdKJcv5Dmyo
tMl48OgmkI4A96K8rhF42Ejw3D3bs63qcxKDPWpjtnUqb3owvZEp4FqG17G1eMPWr0rqgJIYh8ns
SiVUKjr3STZvPDS7jzXHFzP6psColYHb1jDYZCJl/AZ5g/wGYD6NxoWJDw/DSamjjdK4mrp81/SU
P7yAP59oRk9i+hQ5aiyTw6A169u1Kk/tHNxT37EY0gDKFSU0IuXRjnkIKtP4MARiDKOU3k006ehw
l4pmD8fVz1tyOHfZ6nVBtSliUHB9+TstmJCTs5gzlIxp3hlyMDZJU75EZP9GNn9PbnNXhVSDt9AY
AN+3ogFSKR16UsUpZJyBshTCDA4wuDazT2Yj77VnggEHs10gFRI3wRVrxnoDniy5aKmcVyrLV/MH
MTp7lT5OvQ3Udbx5DjiK2ebws7tPo5q/MUf8qc36MRbRJq15iHmOmMYYg223jnk00gZ1kHYsBipD
G7q5qgk7OvxMldBusGqwWMuSHqc2UyLNBaIWBNNeBJjcOWyjudU+Wm16FkLQCggq8lCnu2ImjZCt
JqPQFj77G5AKmuqQnfx/ZB4o1MxvESXKtzVw6Mmq6tWSgghLCvHoBfOu95qnIccmRMxyOFlaumm7
GcmG6lnaegZSLwkeo1ZpckiIv5XR2eulRDJB69t7x7iWJp25Ta3kosfZiSV2sQS6WzI5L+n4K/Tl
M0iXk1qu4HF2wxQB+ko4QKbUh4I0Bw/GHP0mERRC8KXeqrCtjTuPQHSwtGcWhr4GTuE6WOo+w2Fl
yFDYBji3c9JarlBgZQjkmoAolupDjC4TvMXfoscALknqn61Lhj9p8svSC4AUNpCiYnL8jeszwm6r
5MHzo6+mwCdd154cDhKTnKYOMEdovOCylBy3Hu7zwYJfsQcuEa5gOHEwjBGX630b0iuz6Eq3Tpjo
bHy2oq5P5yGFPRTTCzZsGWwNjXl67NfNvnYAWiRkPkzi31X48aR4rmmSxNrIezURvQSouSocYF21
wSN1H2KkqoG6o8k2sdPcqcdREKhV7D6q7oIvxMHs8rORaWeX01Dtqbz2AC1Rw8Z+dnf05cEpUWax
4jk95bXbnYBpe48IWaOWRmUrMzO+Ba4DhR0EeTwt0KLbDjxBprCbhUrEwBTSsGNQCkh2RF3AGRaD
XiSgNBGP62akmzQyIRsktpzSj56oDM6QWzZSDpiuG0+xQi/2/o6+zLvu4UHXpC/xkr5ZdvFbE2lX
RdM1f6RWBWize49zZBvbxuOW1VOpUkIdCZR1BDt6hskNBKjYBDZTLxILMEcvtjpRi+w9mNgzeFSj
hda/aGOXA5juGPwSg7XeRcak+8Mw7mhk8jvXptcZtYD9EutIZeVIBtQ1aBQwYUXcHj1lmOEy7Oqp
/7psUMiVYqNPJOlK7V/nhXA+S7s5FSxjDVPAuunfgtl9LVwKbjdlzJ4UxZZp1q2rwHD6OQLzvfea
WeiPqwda5i27WjtWUYSpQmGc9WF4w7/LvepLBWbegO6vNe+zNn46mfMW+e1TNOF9E9RfAWmNTRIl
xoqNp6M/Nwnj2nbjb2KbPlyfsfoXdbN8fOfAWcjZCL2uE+FbIeZm59CtXHvB8qPlXRGq5o8P6NjA
cNLyGwgBYte5OMGUVrdPgubs+hL79Ta0KFHqanqAgBIiJPSwBPp5oLMwGySJavZTOAdMoD5mWgVB
Fh9hF5xBqWwEw0e9AJPRWCZHTk9budRPromwkz9c6sA8ej3ecn3z4XhYBfnmdFTRovIdzMSAfLc0
6T0frP/Q3jXkEVYDlwhk/91l0luXmFygaVCumKpgNzeR0EwDGrFw+1RXHfBKCdhRxum28/0XF8Pn
bYWMA7i+GT22Gg6TTRxM8bhujZGKHHWirgzUTAIUJLrrOlBhp6fXk+IOJFOB4uKS4y6tRivBiOqv
DhHMFxxHcZq9FTneA5I0SaeKXMmWU1N0UFmEtTUHbW2AyWNI9Oz68LygptLzuM1IbRVxtI/j6rHK
Le8a0Wn+dufsNNnGbZx8AcW7Gg8gVJO1CcoI4+v3jFQ4b7OXZVyyPbxC84RndXcsPAhL3ew9qFxh
0aEhFSN4+sVawI2PzUuXMZXwKwB0jVWfFks/aX18HIDnn4ZsvnBu7nqGSfEsmUNEJ5jOzBuLbdGV
W1tWRKJxtxRGD+eADiW1aGFHZzCfJNnF2tTZkECdaTGjoRtP5tmYBaMB0/iYYAuj7Q8AgcQzPlvO
8lzBV1y5CZqObZCkYd85qtgW0fTQjja4FBNmQTVBSG0TNYKac/82qEaYnOerWZK+zsnYvXVWJ8Jk
8H+duvioSotWgY92AvKHyd03OpAzhg4UZmBjbhw4NoCbIRf/Lk2MWfgwzuFiufXFHe3uDvyZNj4H
79LPgisE8Q6YSYYhpi7/amBYwsSLy2u6ROmDMHxBlmnPRr/1ikVeoxRKA7w1wrMPWaoyJYpnjbZs
jHZa9mPkIwjfY8wQmNnL7KXZeultsPJJjDRbZMXbYUqGfVP43qnkjR49GmIgmfLmFtTwpewG2Lhd
pn9SKzN/iLb1zs3g58+iQ/e9tbRHK67MndZX/ibGyhy8alEc4+qatrZYpcDFN8nInNqAzOOYA02+
GGZ2BdFpXc8x2PwAkUMbUEORMFetcwuPtdZZja35PARTTexa7pg53ieYeAAfjM8yZxd6fnuYuuzA
eMNduXX1PtT9G+nu3kP4g+F7twMc9V45GdoLYIBwGP+PpfNaalzZwvATqUqhlW5xtjHGYNLcqGBg
lHPW059vsc/NpjaDbVnqXr3CH5Rz0nxWTw7R9giI5SlRPpltsq58bHwaUumgqU7R4Fxdut9TVG0A
9t26GOiGAeUTmat9k9WAK+jxO3TD9PS56t31b1kYQf+WwCO9S21IsONhI2dze82LBSXOSpN2UXeb
bOsPq/hkQ6RBdMszzVtjNv3XOE6HcsL4o4msdd0nZcEsdtp54Jf0VkPasQLa3rrpzbcY0BvSG0iT
h9IZRkSD8UUp3QfU+dBFdJOi27u52rZTdjJybfBXWgPnZUCWtOfQQT+9PTpuH0Fr9Cm/oS4bdbn2
A/fe5cNmAkTv6j1wVQSzSQLisAWOCCtmCwpYe7T9hUDsKBB1wHF3rt+nxWbMAbkZCQWTmxigZ6M0
2I5VGDFtHVEBytvwh4UHwWHwlmNulu7ZyOFM6wFdwSlSCWznKu/cv3nkMiyokkxHA6uqUig3bmyf
R2+KQFth+uXoSQR0q5nZq6lAPKzR1k5pO8Tc/MkPWI2dvp9i1FiXgTjde1uVtGDh4b95VNaGh/BM
k2wGNwYZn30popQXkQImSIWlNkTxZoJqiHp4y9iFhAEwP+8h/zNUkJan0V4XPlPlHpGrZIg4Wpr1
zGjsL62Dkam8lo80PqZdV4qVuXafTtmfBGy5hSZGVMZXV7euNmIEwdic4lprL5ZWx/sIWnS5aJvJ
xh7Yh11pJVRZZp4/FLOh34nvQ5iGx8HXT2PVfbgQmzu6ziQ1tJ3zMkBUv3bWygKrrbvl1UtdUoSO
ut3N49cUFpzPoVt7/rkOkp9FNc+BroC3kUvotnM3ZjX87zqJ9ksXfQ2hcRsJQ+iu2ZiAOe0hp7uq
kN/TXMT3obBZgw38MG93vd49ol5wGTv/Na6Cp7DESGZcdgOyRvPQvM3d4pLl1z6t5vwB/tF7MsEg
qYZuFWczMF+IRkHy3Y3Wii+xztBN0eriVUdcBiAsUFrfyhEVBOIzxsHnOIaPhgZgs4R7k4zN37qz
L709PXgqR6AnP9uWeqPhQsDJjeGYmNmL5aF62U+fJdpmVSJawOmzQ6dOpxMZabugy5F+4UO5G+Tg
uywwNvIzH7C5Kmb9xTGBSHk4ks2WfwZSiu+jNZJUmmnAPJDKttMHeNfoMS7qTq8hl3Vhcaei8jkP
1Q59mE3UVzt/NP62VlLsHNy5T1Bs99pCbCpj+LeOt9fSAL52elBjYiHJOYNcyXzaJDmTZQabmJsy
U+K5TjHsGFw4U2Sq0Xy7KykeUZ5KGFZM3rJaKAlNu19HrLYlXlZDU+0bs10DKQdnhjhmq5PZD3dB
iwQGR5TRJp9ZgkGO3wV3Hpza0KGo7e1rQ7kcj+EGEPvOxIciVuZBuemTUc+bSP9noE1QZKB+5glS
FqUITxs5Zvx65pZGOhR7V39sFoc7y8UY4z2DzKe8yN7zjDJqhheEPmEXwiVCB2tO6k0eYwTmM6No
srNmTl+ZDV45swYYL9lCZjItm6wEiDhq+maqF7jS9pYu+s3EK7oERMdonzZM8+DVHC4An8UXEtbU
sA0SxQBN9X8GzXgYp/ipCecDzaBTNrR7J59JDYIBhnbADFfeNPdpD8puTMpToqcGtLP4fS4YRU1h
cGcydPLCBGZCRrOiNp5tPUFTu6Yi1fQzo99bFVfvlRcB/vCOIevbbpFcjuwd1cNWnoAqjMdGt4Hw
q7PSzSeLky1d0o8oWvbL5F0aVIA1b9r3vrPJsuSA9SMOmYgDmPToSuPvgo8jCM+Z4VdqcXjHDYRz
5BOymKbUPD16LT5K7tCuwLpus4ElMnTLdhyiBxVE36MVkAoy2Fnr1vSRNcnajUfEUPRTFDrrOBz3
zEjQdinHV9r2p0lf8s2yIGrcIGi4IvzQDMzrzUDT8epgB3KIbO3eMiB49/ZDsGSPS9nfY3SGplJL
YhUP2U6ZJsooirZGjVt6ZTPLK9Yd4HO9GveKEDzHJTojRoy/SAs+t+0hQcPivNgtej6GT1xwCutF
izg6dNVlm16HdN712aeap6th2W+hZ691PXypXffvbOs7Hzm9I72Pp7CynrQi9bZhfJhtUeU5WFSK
yAdqQMALkqHgrfCY2iDSK64COkWN8Won1toELAwscqdiPFzjeWM31jq1lp92jpaVrS44yhursq5W
ZqIOU9kf0sg/5D0yZqb9GfpPdhsh5aJn16ZTjMNAJxcf6Ch8l5124iqWAWvz2kH7h+XL/+dAxycD
fRnGSMvUrzVjRGQYO89K35sTWGWKuTShfxOluIn8XqFsMi+EcOyNt6p89EjN67pZ2bnaaGhXW3aB
rfF3mFBOo3jxq9w255xs5mOn5XBbhxyRgH5D1kSi6qHY4rXATcLq3+JiRK7J/qy3pqad6qk7qNR8
TlHim73XucNwPXnrElrjZvFdLcapBJuDcEqd4bdj7nQNxN8wF2u+V1yOTBccELLNyUMNPUT3laao
kcBT7Ydmw3fp7QT3h6QVJ9RdiNMvAmzbfFYg4lFUxRrQN8aV2f30rOKqKjZ1TnFvM49OZwsVOD2C
oAbdVm5mbAFmSmqkepo3fugJtVHQ7bI0gfeePxgjPb8x6FjyYb0KEzq6cTzDxBfuKlsPXbpG3o0p
7tI4wPZKmCDohdsR9vAWNibfhfbVBAzixgDVft06oDlUEk7j9hA74c5Lqm5tRXV9Vh3svnj5iZfu
FCLwKU+5W6znsnOforxWpyiZzwljNbcMklXOMvLi8sVu6Ot1Rf2YZh4dmylhkJQmtK7tSmGqODzH
pfWlwCEWrYOhe443YjVO7lVhtMzQGBCDWSuE3ZY1CkzrAd1Bs253TGbXowq/Ww0kqAXyhTxxqOgT
15jcBQuEdnetEu8+NBKOSWPG0nnI/XWMKoDNMF8NPk2kTgeinx29wnjSqoiJJiPCumuv1WSvmzF6
yeLmNUzUd60NZKGGiT0JWGl9Ch5bW78MgZ/xvNX9MEhHt/9cPIAGdCIgyEFdcDmCKRCm3GbwMUzU
u945oXMfBe6hC8BLtba270J4ylpJ80I9Z64LT94iLVD+MN1NIyRFW5XsJhS9Yov2hKNB9PMVZD3r
xaurhzov1hzXOfe63Dg5L8oBG1IYkpM5GpSpGj6c7ZIAJVoMxb6zNk0EfHfAQ2wBOVn1lBMZA69Y
U/dmWlxNXHjrRgeejke2plA/8bLN3CLxlxfp1kZCtMPPGu6/abzRVo5uYdqUr4Ff/+u17lYaGeBJ
h8tICBmtY5+jsPW2qBaem3YwmC6NHMldcRxRDwbB8g5X5+SFywdgN/SB4/GbguNQLvM1a8NxpffJ
m0qWn9LlPvuR99j0pajSG8ktzWMdrK1Rtx+a8oJXZEFu9oTPbpU9W1r26JkxwLBmlyJIc59Qe5mV
vSl1BsCRtwPSc3H6hRpkaRGKZ5jnIxTCoMdd+mvjtj0g35b20+SwHap2AUjo7XpgVYzBoTDZS/cv
BsJSI5+CGlGmIkjjLZ4Tpb9pk/pf0PTWziaHyAKEP7VGW1u1vUrJSnjYu0x3IXeMHpyURZ3yNDnq
dnjtKNIX5fz1unxtBQA6deR2x2AdumDnvGliptBkWxAf0KAZrSc193lOrA2E1ReDyg1F5xlzFnOt
jOY0+Pk1tfKtDQJdsj4bzmbipTs/1c+Cq7H8afV7eFpgkobozdAQ9bFgxy4LSlVjcimW+s00gbTN
Vkd+FiAhj5nVnLE8mL4xTwYW+1b07dGOgkeFQk/rl4hKp92/2uv33tQ+lja4aI+exYrztWZVZvvI
Mz/E7IPijwNvJOepkwOAjdp9pt1LVF6JWlJUXzE9r03qySldC9SDsbT5DeiFyGfb9/x1rn15xuuC
bheRznTKTWSKlhf6JGlIlGUMNtgbzukLr5D390YqmhSTqe98htqXH/IcABpSGJFjUX0h/D8fxtlb
6xwOunM/8RughTPxJVrcTWxoiLEgnvZQ6w9y9zrb5SZ9VTaG4RicWr/vWqdXCYagAMb2LP/Elwjt
R/6b9wfZNp4hysv/5CLSk6oFqdKWjCkG8eHjmnir0bjmkNsKAB/fpuOdgvLLyNHORKDaeuPXqYnG
o42aqX3vjOF6grk28gQxP+ltaLXVJebupl6FzyceRcypeVsugHETdS+aY/WhdF6s4BtTLaq7Z7Be
/Iobq3FQpQrjtvngMKjhwEmjf0jp8yhkiEl/QRwfpo3dv3PhQZhuOu3dCR5ipzx2E8YlxbacUOBJ
t50JwrGjkYt8OFbI9DASwb/JvuOP/vu0OQPJyt2u+KU8lk6dEXmrl/Pvp5yHEXPRsXqVQS7XD1QG
2PKuJOuQRgCXxPHAhFdumTw6rpS3lTOBHwhZ3WX8c9EOL3ZKs7H8D7LHF5sypOvd+gfzuEc5sP1h
/uq8AMvfCavdF14sL+SH2B/K+pElmcarPLiU/sKA61ujI9QB/xhQJ5/A9fMUaB6d6sKHyq0fZTmS
cdQk1rKvHTtkWrmNYsi1IHpmeRC8u4K3xeLgq44tyZd55I1F1jmhkyc5UlxT35EAJSGtRSSteUnE
/9buf56S8j7Fu9wBeZE2gIaZfgYObXshv0RCPMLjKOF9WHSVXx9lY/BZC9UZny9RSH7Y8RUUcoVW
X07lwYo31HVkoMkaqUOPNQyRPd0q/jopiQHkNHJvtJmWAWgTft0zV4kWAW5+D9kMWKtfGcGj3EMu
OUzYXIEnN4TfiNqsfEceNP8HQELWgliza+rR9f7kPeLOHfIyViCiXT7ZYLot+oNwFzLOORIybhnP
GmYyp1T++34jp0EzNysy3geL4MNLcrZGivlHQG7Fk+M+qf49S14HzQLQT+PUwFzEt2mxxWvXp2cu
4ydCvCyFlMtPmoQ2iH2s7PHGi/PePvEDxvG1jHT4ppiFcOm9hBM4mLIhuJYWo8Mu+Cxz86nV3v97
wBE2dFVEys3LQ76S4KdkefDyXr3r5nxq5oFR0etkpNikE8+rqoPuxMNgQTUzDLEGA5OqAaYE1COM
bm7hIeXdjMgvsg1nCRTMpCw01Izz2APn5+tbnNaO/1nHj0NwTT2mN7P5V1ekO4ZePnZEh3B8mgAj
VZn1lkBd1UsA7I42H+aqx1OExzuAyipQv0QzMEe4c2UZ97GPiqQ5MNAdxo8uMEAqESzMb3nK9fAN
A+PLQ5gwNyOS3NG9GGbv3aUd0O/MKcG+wNxnul3roIfojEZj86HiwF/7LdVo30wjhZ7j36GxCJeS
qSzaNn/toL8lfvWg5ZBucxITt0n+GW3LUN7w/vjZgrhXRb/Qb7TPSWXI9HNyN1MJWCD6qcvymd4Z
ndV8vtQVs9qifhlbBu1TZJa7uszeqsn605FatlF/cZ3kNOCxxVgCQZ+qOdizucqrHAfF8DB7zUHu
3WzMUH18472u6W475nAySWYcDXhoXjSPqYNwRow8kYzZU689o9aw9sZxV+bui2zo3grOpkqRA65Q
nA2n/ZToh3hUf/vA/tPRSRUkwDoZ6nvRHO+IRnGkj6u2Gl/DPHzSp+RP3WQHDy4dKWuMY1qWSbS2
V3ph0TeZwLOn1niKfOMh1s0jafyzbzq3dNEuspAMWhy91+BkogVH+twHqY2KYLhI+lwFw5oG8lpi
ZZjox672UEdqT4w5nnsteVIVchP8HTJKT2ioncOg3rdjdXCj5BYKsyo30TA07egqWjGLPr44lX5r
RyZmWTGeEYc4SrrtBcTRIn+tnPhCFd8x5G73uR++FTAHAN447SruoydaoibINEo/z2q+OhV9q4gu
HL0C2sNszQ4LkNI7p/78Uodo++fDLaDjZWQo3TFs/Rwng0yZi+nK4V5r1WZkkFOENW5C1sVW2pth
Ll9JnAHWgGpgc4SinuaLut0Fzg86Qg1PzXyaq/QxIvx2XnzOmLEhngTZv9Y/DXv559v1w+h4IBrH
9jpzsKat2pvsvnlO35GhW9kIvPlNeG+71cZzm+PiLisPsb2yoNidrXPRqleJ28EElKqiv9MMUC3S
mOYyc6ljn4zPUaUOTTNcYU8B1o7Vl2WMRyec7wHZ/Bh99qoHBmQADKD7Gsc7dR/WFFpTRHs0WvSL
SVdJL4r73qmODvYeMMfVvgqJKXqAeCQJZNwdgHi9F5F+DQodDbIG8YzpSAFD9mjtsip9C5bqb1/1
l6DVIGWPxGezBmGE3vAAKpm71Ck0I22ait4okIinEYMKPAROdYazZlJt5J7oNabtS3a2R+ttNDGU
q7V9OQVHfyDHI0sYwuVt0fyd5QfXTNUXLelO7YxDGYJZeUeymTWoqhg7LxhOEyd/M2u4/XETF8uH
Z+KH1ElRwAAj2i18lKr6dz+u4RTHC8bsIb3IfiPPAacs2horIu56cidsslskYfmp1xYQB/GVW/aO
06IMk4b0vNhRcosMW/tkYtRjbghk2O7iP9UyHqaqf+t0H5FUt/hkvHY/6/NBktkqN44O+KyYrYkd
xw6BvI0i78algyrYXTZjYR86n4Z6C3oiHKo3BP5vhoq2sV1++bO2layjibJt6dClHLgtynibiRah
z9xDQrQelxDZ0rNQIcd+PjlIfqIXqK0ZXB+9tL3lanr2bPupUeZrNflHmGIoqWGGWdVYzGnluVUK
Yy1uTewMdAX6dD9pMDF1Vx2n0F1VpYWT1WKByGVZ+3V3IDgj2qQVLzbqKlMSHRw9fXTH+AXw1Z7g
/4/pLHwi1OzchWZBEW+joTjRadj5UavdWdHMv9IgcOxpp6fRBQAywgWSTUAKWmumhU5W7hxCi8dE
3EP0BQUVEKr/whTtgbTBq572vDX2W1lQrhEfxfg7b72HzFFoSDAD4g4GfB5MIXaejXRJAMPVD4gc
CWBVVd2PfXPxe/UP0PZODdlZedPJCrut7/P4q2hT0UqWp1c2dOomP7w6JeMP2xapHbx1uNFd5FPn
htMuFWH2TNO/FNNNRPy0kzNZeN1X5oPux7taxYTzCAy4CeyyacYjdeG7JESS7KYc4iu7bz/aZbkg
dgkvoGquXuVvs6a4tCi9W26/83p930wTrtZZPMmieUhcBTeSzWgX3cZJAegEaAuOBB+EdA81PerE
zo9J3T6X3rKFQObeeXb2ivjCHm7Gl6cHsNgaA321Xocez5UkbkQDvsjfC839miI6/ZVlEFbqP0hj
HUzDOxpjsklMUP4k8mR6G8dyUaKKkbQTCOJM1TFPyWcJGI3ruLg6SmIGHWUOzqDRZZq37Xy8QshI
45LJYZSiICKnh1FOjNMrzvUJlSLDOPjom0FTB1qboNHOawG4gzHVu68uif9obIt2CnbBkG8Nr/sG
tnewKhrzpOQwyyEWRC/KG+DAYO4WBe9jgAqkC2k9A/Dhuv1PQV5VqwFFxLH7gh9O5Yp3kRwErjIZ
yiY7+cumzF4DjoKiYukDp3gMeqyGLVBpdUPvhMIO4pQKPmnggJTSbyka87JiJLgsnKvirhcpVEHo
ZtIa2wHkeWybboPN5VNlEj2aND32IdIjCQjxPLwMY3QP4uhhHinN0urO59TwPPDCCq2tlJabEeO6
EwZ/imbC0jw5dGm6lxitqf5UaP02pNUQUTNUPQl73iWvnp1cKzN/dLX2s/Ys0StFCMlal8b46Ybd
P2OwUKO3v4YI0z34n5HXrZOcnNpvc5RrFnefpNkOpywM5IefIg1Og0cIErEnQgEgK+zFgo3m6l+Z
v2zjHi5ojClpCd0xKdrNQgRsa+2o0RePcvdj8KN34Iq45hYYcM9PDQ8xVOpxdg2H7Dd+RqntUAXV
O1POF57qZhrnzdRWx4WAD49wWc9YcNGOvEYzbN5pIBeu/Dd38WKGomQEMUnuOCFtGmtnMoAtAxAf
fvCw8VhDmoG+QeEeWpQ2K0onZ04OLtFsWlht8WL8rRwoAdQBUFybr8VFctFpdnUYHTDD3I5Jd3QF
llbb5ZOSQKHRZGNTIOD5LCuS5bJtKjqOunvptOrgpPN9KWy5FPUthJYb3sjn3O9HdQjKDo8XnQ4K
NjF3hT/SvM73ckj8PqGk+lgmsF5OvOzCpKbeH+jaVQYJe85TTshoqiw+eLHzqfUI6mXdD8YEtNAW
BLeM16rvtbugz8HU0Rtslw3N/r+FZpSI5g1YXiPtaLUB9abtPhWRVLpwiZMZEQ4jal9ROT7pXg4W
0cCkpTCejXo6LYmHB9qC6RJS9d40vjqKfrdnYDLeuCHN8hbsE1OuyK3/Zpr9aOKKwc158xLEpaox
RasENYzMU9vZ1Le9dKtyp2S7MuWQO6tZlIJpob0D4Dk6QfFsi2GQBhcyGNMT9rJ7nyii6dQOzpzj
jagXNCjgDUz2GzyVJ33M/pnm8K1ZGkVE96USEefIZYliPcDL68E4KUv9Sad006Jd1thIJydiWcSO
rKgPsI6qQ3Tc3R/6QK9llZx0V9vFZbfqW1Lqsc2fZJcso/e0tNm/2J9eg7G9Uf8CGZyvRW0e9Rnt
RTp3Dq0xK7AvcpGyqwz4qxaN5baotrTCaXuRMFMRAOxfGwQKL+T69OSvXvufAwaiJA8YfKt1qOzN
SKk6k5FIxszxweJt4HmNUIXZ6j7etDOeDaxE5RXVXZYXD2WAZ+NiPM1NjV2MQ4McLn5a7Gc9pZsX
XAr6XrIDZjM7OlqPvq/D6RI91a7auICL7QI8tGaBrGugXyentk3fBn1iRtXefiM3PpMSFKas58jP
L75KP8Z6BnGPmmFA+14XDL3bNfBDqUwzyOVG+EBbgWIz25lsSiuKnxJGxD2i4y7ZTUmt4dXFcwVE
EQ3LnW1MB82pzpMxXFLWJ+IO7i6vx7WUZmlWfOehsyJK0LBvT/L90xEpHaodk6q/tuxz51ts43Dv
th2uJ0uE/yQ+rrl3Py3DR66sj0GhDQJ1O4iH8+DW31UCYzvT23e9QRPJ8vtir0ztVZHFBm19Ydjy
DeDxhfp114aM5NBcf2AUs6wjP9qwiG6o/H0jzHSTJxOhVVy4yUvd050hThCcYU/OO+VWrw1Hgt7X
by02ZfC2ofWS5tCXu87a+I2Q9JmkeuunxqlmeZSxdR5aHT8T5620+DoayXSZwWFHrN0bj0XbnoIp
Ojus4NRM9nqvdnM0Poyo9YYpPLwGlCm3B/E0Bs8ArCNT+0bDviRl7y6Qsnd+U+9UOW7tcTlFVnEA
oXzNe+O9mTjxapJNt7NRJcqnU8YAECg3UCPWKnoPmy6E9Bdo94Zb7FIj3fj+fE8ReSiK5igfjOrL
ZuBuiPp0hdNoQr+qk3VrqHsFvB9uICldqB9k/ZXIvUmpLFWlfCM5MafAe4iN2L4LswqrN/vWteY2
W7wtR/O5J8ZPlnG2JpT0HMjamRYJ5df+m+LRliDdI2sgQRIYxLt7scKswTgz+Fxm998yRoeCUXIc
Ov8G4YZUPm5NuK+Q9tykGlpS67GKUI8aTASr4uBMS7SnIyXn+azmtZinDh3q5tkY/xvGuNxIRK20
aeObzTd0zZt01+Ucjti0aLrc1drzDIwwl9Yd5+TgsFCdSmouTgETOYGqm3ZtIFpxIUzvmBE/04UO
Jv98EBuTgSzcBNTfWpxHeJ50Cw4PJg3kL5tOVVSM1zLW3hJ3ukg4WdoITXN3r7oARnl73y1w/1gX
UtPLtvFGYVE2W4PTobNBduU/FmLi9M8XLhIHu72dlt8VWZpnAhKugfnTLJdG7kzAkgfqWOUxzVJ8
N/qPFCnVqjPOs+quAOtxMYTdSh+aG7jTcv1Ppi8XCJGUSg3kVfjyMx3YIvqtu6oaBo6pUQ6nG+aj
q6b1SdaTLTMgaPcGIo8ugrq33yrHhcnHlehVAkYMT2j8Z/IlvTPD1x7ojIRVAVvRfIaZ9hgLJURi
zkCDTbuvBxTKhRRhHuTjKlp/ZvcqV7m4FFEsFzkF0ih+yKdk54wj+rxX7MK8tMM2p14r9LvKdFlN
nF01z7of9RdpA8u2nkpQmszmSHqOaHsRU+jTIDKFASNS1PRds4mJQrTSY/1MD3IaqzsrZR8Rsy0a
LGX/k3vfDswY9K/BGSd31WSswuBHq67pdAPHt0bTEVjwwmC3h5IHgdgOHrgrciLIDbNpzA6WiXXO
X/kmCqEFosEK+NhZ2gEmiTFdSXGP+A2DWYSoFr0i0IJjCviTmzY3Jl8FgywWRhhp27yZbhY5kfxd
U3/0XX1yKIjnCpeAcD4y67yTE8QMA/ywabmAyucR8JetidUNBzmp0KqFRdLhUptlqKWkB2mrjjkQ
b1WsMddctUvzm5jZoY+bGTI8mGll6kN2je7N65KefRMUpx5RcFkl2I4HYXsqkuagfIRRSE3oe8re
0jJeyxhqeUbq9DVdPofBuuSJtXL77oCoEEhgZA19ONFDfOrGcIVSHh3wH1kpVf5RVe1aFlCTzJuS
zpggCECD3cmtY/eJDHZqGHxXdPK4NhFd7tp5L3fVYEmiOO2EMOGwkWHWwaKSeybbmoh1h77Jjxy9
kuTIdMVHUEbNSEiVKE4wsyLB7VrMTIJv+bSqqP7ynSRno9tqhsO+5ibLh4fVl4QNZLc2JvvbL8ZD
pUyCc4DCAeL+lXvmhfncbAwcd0tyqyk5B+Z30Rh40EVrpiFjaOyHXkP3diRHnLoHyVQzPz90FKpm
AHycNojf3TpWbpx1v4ls0N1kK/Qcln02AZTAf7oIDv1CBshy5Buw7okFEZogzc6khw5s3DKY5fcN
nL8GOz+qV7srbmH33DcllK4Rb6xneWoltwMA5VYmODRBkZSFBgBUUJYF8ahnh+fJsM20lv/3NBkq
reQxSdNQ1ghn6kIx5OLyHHe0PxHNZXNLNLSY4FEPygqwhs9IdWevMS4tgGsb05gg37BgIoVmMVCE
WtJzl7FjC+Avz58isOHdRxNM5CPWJtURWe20NUDiBwk5XueueDKynlLDOsjukRDCMKziSVaQezDZ
XUlg6t0BKManPMOGAngERguR+UxEgWJxa/Mfed4jCZlbcFIFnwwz+a/nMe9HXcJ7Zx2F9Bplj4ry
O18nxFqq5t7M5afY4NQOw4vk7DcAMRfkJWLoTeQ4snh1QogcNDpdA6ZCAfkpT0E2KKOXOe6YjjMh
Z4MyrXCpQFTcQoX+hsx2l9gT0ErqSsJPFmp3hn9LtBCYrQP8gNkp0xe5B2l89BTyp2IlQRUrhZJs
eg6kGkupzPpE9e0kH0iNsLZYFvjcyJIvqZMlaC2jJZFQDhHZFU6Iop2uu0fiNt2oGx5f8Izo7/C1
bRoMss266jJy9lT6sh9n/0CEgP/ACdyy2/iSURjuJEpYIDH0bHyoS3XPFOo3fJdM3ij8ZDVmyUza
055ZuXHJCtBjEAlA7gI6zISqdPEepVRg/cnjTtoOuhcUbA5fOfblFhjGO6EjLID58yVyVE/HCLQk
CrHWZ8zNr3M8GSR+sZXYdSUVjhxSUT+z+2k2uggjDgyKJfLTst+K2Vxbe/B/t+zXCbqdxA4ZK/Lk
uptEG9lj0QBZnHXKbyUeLFL24gDYPUu0MXmvCO4D71GTy7J8gO4dfY6ufPoaRNcdD3IbFgSxYWDN
ykLJOIAz0DFhAS1NKxlIppg3vsN5uqQk12q4qpy/5hl2ljp4zPgEofL/VSPxj33g0EuX52fYSEQG
DxJMAhDSTRRd7AGeJpgmj1aDtBQcr7mDLHyvE46BOByd1vpImenYy2fTy7YwsvaVmJXP7j3XH1hA
bBcYbcUlyL0Hbyy/f08Uo4Jd9645zsq3Ud+0odVBkfci8/wbEux70KN79V9wtbpIxBymdYrDHWLF
K7o8tJbYbt70kKYXSeY4e43w1QcMhoLVSbZ6NI9vXZCcjO6V4M+FIaWycdDszqJ+h/vl7wfL7pZj
nH+WOyT7cSjTPatqsaqdC4YXqYTfOEDeiQitgTo8IuIaQEb+RhYjP1IIc5Ia+HoE3h7EFe1oN0ke
GQsTyHjryIekiBnD3GaXBiN7h3uJ+eBRtllCU626yhYVCIAZ3RNseAkbCD4KksC4MhKR4PJhqmzR
DfoZcCZwAFZLvjlfea2EFQnJ7BKWahYXV1UAm2AlFwROdAA2Wo6wYljtfZ8WEp9v8wyDwTlItSYX
YC/liu1AVwOqOY+OjtMwlDt+JTeFb2ga7wHftSImir2zBDRX/fMBxJCit4vzKGfARPAgLssKs/13
BQeP9/pd1d2r2ADPbXeSqB5OzUPP4V1yXNuEFCIe9aO/kSDcsAk0/0cbnvSsvSncXiB3PngsEfmE
QNdWnI4Sh+Q8lU+Sr6ix53X6blns7mpt3gb+22wj9tMYwLNuCVglm9KUZS6OObGHeRgR2J7HXwu2
GHOpGTJBOIcP84y8oo1c6IQir0iNsRsJmstAfoWnt+tvZ32QEiLXmMrOWviQyBZm4xMgZrs5im2R
fDoif6w5z4z+olzHpCpF8J73SvS/vE+quFESYSQJkVeozrhvVXQBlImBi1+gT4PFLL0pSm/hrW7A
s24mlrQH9aeZRrCUBCoWnQGvo+ratTWrl5YkoOO05YHJOrSBCfRt/iBhVCvQxSy/5bB3bcqgaNmV
1PKy7uPQveQBCsGsf/Bh5J39BBqxaMmLQ8bv+sFK03s3QeKT/SChNO7tI6eG7FqVhQA1yGQ8vxPA
x53ESN/GxhozNN5UQh3YKznd4CP+JjNjoy5ywOh5ue0I5xH5sESUxIhIX4R0dpalInGwIp2Qs1XC
BTFJPlBiDs/nN3lVKcNqgLKSxRIVGVruZRoV0TXMeno1RbKtke6wnGYtG6nCHmWixymrQaJxMoBm
b9adgnWd2gdZaRrDOC82T0sPXTfMfxMjFJdXIbvX58BI9VsN0cQj7wDTQ74p2avE1hwoU8m/yGNh
z0sAk49FoQMWO+oGXLmEXFaENFYmEPbcIL1Zbpldbn1dbesarWAWnfRWCf1Dxb7x9aObVJir+SCI
arIUJLOK/9F0Zstt69oW/SJWkWD/avWSZUm25e6FZScO+x5g9/V3YJ+6LycnO4ktswEW1ppzTGfV
KCZndXcpUwNldA13gOImm776CGlSBNKT1ySPlndOeOx9S4hev/zVO7bef5am3DZU45ZPigq7pq4t
WDL+exaj34n+gtZMVfRTiXx18w/ff9afFonLY+0H14zqjEnfUZcpAc25hFAM3/bXrX/TD6tDgdku
hDyWBpYLeWsN6D48HYlV3vl6WhiqS2+DiBdd2MQscfqBQoG21ZeJF7vndKJXBV0y2mzu+hnkmdZl
qc8ARM71TT8CLUuYb5c7XefoXY8J5ZqIK700cFi8/e+eDS9Lg7ODMo3tuw3QJGNm9uVdr8W8wfqH
NOO3/z7MODGjxY/K6hInP1LZh/++i1BnXbqo2D1Q4hR1/llSD3oDY3ee1P9fm3TN6SbOzpL+Xi9G
Eyd2yQOnSAfTtzsyyJ6fojWuXzI2bA3bh5vn3qG6c2Ib5Mk0uIL6UrXAPBP3v8tW+/N2MhskzhEV
IJuj3gfCalnr79BRjfJNO21/LX//WwhpPLMX6IJuaZ17FNfgJ8nugxdDRsIU3XWNEobpMV/CfSxY
szuXKiR+62zjoBd0ITMStucTR1HkDM+YWQ66ctYPdjzRTWG/haLLW2SKTZSNt7yXGrV5Y/iiVY9X
P/8Qdr/R62ppBiddXRbte+Qb/4LABCNsDPuebzVrRmsQn3T5pVtBUyd5W+ByIWrGCMlYUNO0XtKO
daQzyQAqUrA4QW28LobLVLFUFxXGb/CyLhhMytWCCGUF6hAzSIx9tHPjBqmEfIx6+QeGGWvIzP6u
otF9UEQQ4bLI+eK4/M3qsU2LBaDfDOI7yo330OI+jc0M7jWU3pPqFsT5VUNd7aOILjzY3XEFJ26x
rZKDdfBD+8nkpBqwhs1Yxqq4zCkkm/fR6m5lEj8Wrk1TPwK8qyOFSvIaAJQlJZGi2XdDfh9MyqV7
Sruyf0xczFZZ0JzSYPJJrgXxNe9cXH6MF6uU72ka3D0yEMNQ7Jt6cQ+FfmGqCdZm74ccH/x+uc1a
Ybb0brcyMwF9f2SVFlD6OV/pKGCdV9N8laVRIM2vt07wj918z0i8tE8l688oMJ0P8VFGf7ChyRVl
holyr/2sjeo0seDUaLgMSAmrJlueGwNG91gjiW//dcRWI/2ihG/oBIJekLBqPQ5As1f/2A6WH9+Y
kYk6ieft3L7YIdcmxqk1+FpZPj8XHfcWxfs1jJAUKxdlYNHe2hhZjq5YlU/wJ0TAN6LBEV0K762z
0NG3I/tE7Yl/7oi5pelI6WvL0Nt51jRuw8X4zhr4z8bYS1C10FkdzCbInR+XgFcumX9GSVtpSieC
OLwM1Vxa77wAGQSTqRj6A6SRgEF4WyBkW8xl2hsmAJ/RYEnv5WvZdHcVVveFnI41OMfHMeImu53J
QVyGz7E2PeV01CHOuR8YhV6t3Psu6/qzGqNy7XaVD8+VXmk972qZvAM7It02nyy6ZZm9CzC2YRS7
p6o85Hb2NdvBd6qRskVId8RLs+GYAqDjLAlEnKTD11jB7Iot46oEfNU8LeV2ZhPD60r3UOAFcEDS
rK2m+WyX/A2mzhcjiyeyA+momM23EZRv5hQLnETTLW+La50zvCj773AGdGiZNDXdML2PBfSPxEw5
RQuR3BKjZAxdcSfzwZEPEi19jAwWvuZ0zkvzVgzsGqnVsDWOgN3h1DhTWPCcTfDGOthcvfk8LJQJ
TV28RE34SMQWwBqzfDYlGXlJ1zRHIaxb52QxNSJankHV3VG6pCaWbX8pBuulTrEP5yLnQAS+e1H2
agmcnFIvOEeWuJZGmZwWGzVcJkHLwr1dJJB0j0Z9l0jSElHzv89tZb1FEx3aMae3R+Popwq8k4h7
0sIm+AZG4/wD7MFpSwwKh45klhm51jGtmIflrYsSJQDhlQVrYtyYWy62zWIK+SDh/vmJGT1UCyqo
AWo9TfHnzqCT7RvT62QHI1XecqvV8j6XBq1jnIUPbsUZoJeEbbZxsx3C+W8Z+qd0rjC7hGjHEyQY
QbA8hsq1sGaZtAUH2HBh8hPn8iZG79aqBZ2pTk+r7XaAeIOcf7GInJ6SDE1gVcQ0DkrzWDUeszKl
wvIyOmS++TX2oNJhnyYRiDbaCNy5aUOCj/BEv0xJbbKSB/5RzeXFQLoDh3bmWIJc60rkebeaIEGg
FLHcNXYWkrmb1N0lC1aDqoyKbYEUDKk4z20emjjgXP9v05HbYAgyUsJ5RleKZnOt2ijdmo0/aXqG
d7IVYCIuK1g3sGlUcr95y8y2gyAoY/fJMswPkhZzIFoGSvvxr6jiO074Y2InkH8ZvLeJyRndJA2+
t8MD4JoQKnp1bOuemBPfPvfxVNFK51APxgEwjxJfnQdhJMNG/oCzhrSbAmmDkdCWXYqFXjopciZI
vnXX9uDyQytH3r9kx7lxHd1GWLDmWIpZOBQnfCDhg23Nal9mxtWfoMkhTyysmod5MskFNdlH2U2M
+gF+C7b3xD1poWrpkCs51RGbPT58z6dSL82R3qS9+GylQ2nbeJpD+dH5BCSJdCBbXdJeCzNgKoly
5lvJlH3LYiJ/DAzO617lHA3r2rC2sT+Mb90SKiouE7ZdOr6K1k53vsOCx5ECAPgIfGA3915VsWAo
KkpCuMzHGQcHk16MOkMwaVdfnRwMY8oZJvn2vJpTO7+UfU2whRN5EZgXXN5o8m22VkLtpteFPCFg
sQO0Ngugj7O0CrsHggRsAgEX3MgQMPQducypnR7dKpv2nuuGyF9ThDLw/UgdWIVBzGjamfuSjl2b
ZY8hMHBoB7hK1o1jfeWdAPeM/nTXQfmlqacWmn6GeXRUOjGeE8mrNGt5SE3T3llJvcDTydx1UZHs
mtIaPSyNLtUzI3wUSozRyu0r3oWwpJKio9U9+mPWNCghxuSURDmx621Z7xlEMlwrRAU11quj18S3
Mva1QmCZIOnh2OV2ixykNX9Kv/GeG7ePPwbHW35C2/TWSwEoqxIup8J8SPdiHtAWNZVn/qReHn83
wG72HqZKsguMSvyA8AZelM0gqL0C49FEDA58J9skAwnVsN0LCbDRId0pWlBbbVt829RKcZhfS3cG
uDEO2vbnFs1IGuFsIwGtyjqOyFMNmLDHpfhXC3BmZVa2V8cduWtTRA5PyyN9xkPVPg/SwUbihNl0
G9CDolBKvbdJGf3HTLf4UouUjr8y7G85sLW2Npb3YEIzYsXAzEcPlRaV0LANRV/eglktf2oZA9eK
+sijKnXjA6GAVJZqVmwBDiNBLhgyPagiyd62IBZ5U/W3nSxGHLMNR6lAEezMNmT3bsierR5agAFb
Z5UmKNKHcXkiy6b/R5ZWDsbbNWK1kqOBe016OLndJBjFZkqFT6ZpPlPxuRYPO0lawHTH2txXpaU2
zIrRungD534PZTVk9HZG3d0q1q28NQhgiyIs7HJQ+WWexK8gCnNF3GD6PDQexpOpsn+JJZ2Yuyla
0lNZrEUg/I0Y0y8HOo4mkAGJyTVlBb0EVbVJ+EJQSJ9+0qCoDxqUjQxwo4H0aZJ1imSnfMIsuWjN
g59nYj05tQGjNJyfxv5z7Lx3S/7jpuBCfFYj0pl+1IRKF+8d2/Kp7X/nAuzimDz7qosvgnMXSbkc
KIkipwc7TcSia00RbkOSEEn9wiZwzjL3BqZrPXWlfBAGg2xqvMbK3y1PgVOdQrprH3xfjOfvvUUH
LXSuFRv7xnLMg2RmAn07A6jFI/i3dF9anPv7OfHWnNSngUWez8nj8hCw5WdiPhiFsXWQjllAWfiq
dAngwt7jroICOB8dZtOd2xxMSXDb4D8286+NjKKnWxGCYBx42WlRfvjd8hareRM4JEiAxy2rt4G6
kenFoEEshN+0XD3XJQy4Jx0F9EAMVYH27sOQ4myrie5Zcq0tfyBP4j8CGBDXmsNh9iaAewcR8iAH
0LG/MhzasDVDIx974WeKXxP86pQSecOhW0H6zW0bPCa9Y6/dzFAkqeHjbZlpaHzt37P8YsXzGzfJ
h2KEiDLYmmLYCMc8Tj45yTxq5IHt9Cez7PQlIYzBie8aL8NnCAwSy5zcv9WQBl2DsJUaiIEt/4mK
8VTjf2vrEIfSt8qaN8SrPy5eymE7WvElUCAwfxg2Q+x9eF73TPgRpFL7EWncSlMwrUIiXk+hZI1/
+XQT7UJ+6QQJTi4rF/kqsLgeliTZ9F620VdQ//4/+TUuB7iqHb+1aRaZyY/+mhGMigqHlgtcumOK
bQzvvVq2KqLBCahFISXjsMt2a2/K2P6ooGNmXLlB3icb+6UNXyKctwbWFieFmEGJPvKREhhDVokl
aTHBAYU3I2/XpBevnZhZR4kRz3wrivgUJrCSXYcgZZSa8xF8LBNZMJEcVOxXhw2yGGcCb6hHm3Y/
j+mrqN1D6QavpTm8+mhFqyL8mGPaocDBMT0EHcjhvgVtHb9kAlyIEzb0JR1e325sj3EC2aud/oh6
uVMEFNu0y8IVLJudb0XbEK5FkR0h3RBQANJNDQjtsGaoiwEtZBiCR/wsZ8AodH/plMLTc9RbRdB8
LXmjwSSy97/hAt4D7PxxEvUkl5noh6ElcwQahYqidcnt0X87zS8jayKr9InI341DbE+ONnxK4k0/
tn/NIIObNaGFXoAJCNQskit3p4pZJVTCgxf8kd4rIcZXXxW3zFWvgmAfLrVQzsZy89e2Lv9y4F31
1nKj1IZCbUFQg1ysb4mod2GqByDtT502qDlmRI8QDbH0ldmxcppnIkV3roeVyAzQNVW7KWBc5B2m
zv6jb1HGyyRoS0ao0kfT3ysbbejCGUje6Ciw//cfiB1X1Bxnh2wYkX90DWDJvCHzQzBEokIca6JJ
ydnlumgmrWZM8qSOvrzyZDSEyvB0LnTKBt0yTe07P18Nj86CPB63P6ULR4E6jNPKg9sASTEkYz+Q
mHzmbrD3Lk9OyOXQv9fZsQ2xSSMgBCJ5cavApOE1DRVkzjbndkiUAKic5Y9pN5+47qQ9PwHy/zDy
GQIQXsLoEFv9B1sEb1pOAMPEpFluAfGeuF56BfBqsOJYDv57n+rqMU+eaaBvpWVvYpnv+PAecmZ+
4dmkQ3jkNNo/OYN11j8I/3mW3YZf/M4nbnDhSYX32KAtlqSTGy9u2tFW72PoGyMqrs6+g1uGWttd
ACIBc4G+BcJy4ytQMKFTvNvRp/6hbZtjgK9SHcVDAMU0EkXJNzEoCm/8OkpDf88+cqG00vn1M5rd
/AcHycd7FZkfld2CBRAMn6wSMOoJAXdz8bAA/JZx9ycjb8Qv/jnLtOPJ7LK+wMl2z8G98k9mv3wr
zFdtXUX48Rxmy3HMjX3mN9/8KY6oA3+qbVsFiFhbIhoSw4137UwjGdw5lalZPvJXtInXISOw6uDA
udfCdtc9W6N+TdJ+OnqYzkwefdje/JvKJVMvD1e5O38lCV+TtutipfPjMPWbfgaPQfwRkmx+GThp
r+qBKW1WTY/gWoN8WvmAn3QOsf5aMvt0OabyAC0bWcqDYO/FAM4sNjp7zU+CS9jxzzwrnVmiZeyv
PqDbdVSPV1xBT+mgSFhqt2Mc3l2ngTVMcqTsxIRArNOxDGakl27OpUcxjfdkzo8dYwh63+/oY8KI
v5gbhHpro7F+q2d0Dl32OZS/OuwNPO0q4L92M4yn/j7mrJvleDe7j5TrzQXRYWmTZQKVgZYE3lJT
a3l2vfY1bbFNokmgXs9cc9PZhEXwl7nrHU+IWXIcVL8BvhHJHsGLmM/4+CJzD67b6YiWHdiKi38s
iPqmDGaj73UmxCoo/rGx6I9Z0PrDOr0hsol9wNrkMWt9dtRrS6SQ3tMqW9g2RNjgr/21i58QVlzE
5uBm/Up/nn6m3Qn7lc+k4mw7IB+p5KfyfO2HFb2/TvghnbYkbuOxtkAU0Yg1ypvX/4J6Y4MEGeMQ
N+gET/40foWQ6lhfmJ1euYATH2gM8kMOazey+7W+48qShM1iH+An5oKB1nkI/Y9k4BKS1YMsox0Z
CvaIiVk+eUrdDlCM++vF97H1CPFALcVgw/rH/5qolXTwSZwboDiP+m+GYoFmBiiXcmEqrQ1Ab5yq
Ynn3wXkzTNG36787zO3S7yyXarJuepsXxQ8fwA9/nYw8ovbPmOts9XzD36D45YvoV03fXhKaOOL/
Fynicld6k3f1xv4ysIGX3j2IzX1gPQvBmLnaBvzEHXgh15bnxSN4getFuYeBAdb3h/6Jo+aKsf9Y
0HTxIa7lIH+FftTS3gBuhQZhXvbIzB+EianNsRhLEySG4ZoI0K1e7FU2rPRzqD8a12lIyEbI4y0f
ISXpiqvED1DCSimAnuqfWF/agafaA1m6JEy8gX6mLkVCZO2t9Pe/Z4rLwR7PxJmuMI8uH9NeFqZM
iPYV6YKxXFPhWcSt82pxZbgES4TqM9zxS+XdpWuseer5xqGu9LE86X/ihTS4B1Q8YdtvLJ6ihEoW
aQQfkZvyvxtV0Oln95ogyeIE26iMsXGixbCgFf3oqbTfEbUnJJnWOFhtGRx56V3SjyMzPiwtQtIA
2SW7vvlassKq4rW2XN5JyBdC57rjQHdEskus4NHJhw2KtzcWJ/0j2wYrp7yVVOd9nr66iG/xrZ4Q
5kONTq8mdP/RtlGfMrWldtDLUyRKAuzozrbeOV0AeLCicAHZ1izmjKFT/7cYNKOJOY67zqKnl4FR
LjSmewBPuu1K0MmSX+OWUMq5xjnPjqpw/2fLOWO5NbPI2M6UAtgPFUNMHEwELpLhkqxbuzv1Rne2
B3huxLRplEbP4y1TRlhZdNXgd64qj5qZu9h3Xzg5XfSd4Dzk8iogUYOozLkikPoJ54VOfEShuf8Y
0dnXK3Ig7dvQjGxV26Yt8U1GKBJM/tF2RHC8zNk18fQz8cPM6gRoY0XXbserH7KyD1zY0IrqVVgC
xbEdQMjjF8vJ4C37MPJsvVL2UfzezTPXyyVit5kvjUrDtVkZq8Hyj1WCWw9s3Vs0EGPZjEn9Jps2
fVLzVH8vMM0IIPd7ZmqwKGimR+8jzSPM2Lt4SU6hnT5HzvBXLwgD5hDObHda8cjH5i2eq88w9mk3
doLGfSnJvBolCcLJ0csTlhGHUUoyPA46CXiZQNn1TnMWef/rhHa3CcyajEyGV/TdBO0dN9gEtUST
4AOqKwduumHM4Gta9JMOZYSM85OFXLzwMkCgvc9EwScVA+HmgwiGA3PrN8Cc37R7OCQhYaM7mdGa
0JGt5buPotmYU7DFcDhWDqnof6nhGI77HJYCGp4F8CGjeqQV+64LPlQV77ZhHyqGx/rfTxkm/Bpb
H/h3mlj7jgb8YbKp5K1Y/QgrPFqefTYTca1DeaYxvxOgXy1qo7xLLmTNRasiC8laNvHym7b1MPVl
AETEPhDlTrQwCywSzoABmHsR0V8VYkDz/Od51l05Blro3kAJryvdGsDGZgfwlyw4VqVHei2oEQJF
gurVqtN1USc3voLJt05DxU3K1vo6WYT1DiC15HgaA/NNkf7AfUEsVWwDqkDsDCBDoJqLCTdfvB66
GSdrqo0YnL5TWlvPbQn4qzCMO8SeP21poTvoqxO9HOylZcpMf9rTw9oVinyJomlflZe8e20G3yA8
Mbb/KqoWJJE6JM2gCA0o72HB/6HP8Fn5NJCsoTtHPkCuvr+SDnZv7eWaYUZpButSKZgPQOx9jvDg
cVYdiy4P84Vmz9WjnRXWTrLwQOXluhX2xZ+KdaccAnFcG8Dn4nFOI/z9MKPif9ALPAFFZD05RCqB
/vBzGngSHVGNqjet3XWDvqgYSGiaPMa8PPVAGNTfyZcNK375OajwZsoEYQzoRq20BXisRvcZlmaC
qTHLHUB6cRP9w2QVPQLiv9ugUUbpMWcJSfmLbhj/jrkpz6NsNi72ucCeQSKoQ4jbPfDd6GQK91VP
cZqI5b2O902UIRpvnOeaq5WpocZ201/CjgcK9Tstz4SgxNqm1ep/V370EXjl92yWV1p9Ww1STRts
aIjOWOzM6H1S87PstQwmV09RTSlUtyGJ056QyNeJxBE4/lvLuw0mvZh4kUhTnJ4zf38xJny1uWXE
7I8JlRx4K1kdrKq5eZwUrb6FnlPxilbFSSXjdIqM9Llo/X9ePuzKUGMMoolOK5x/M43ui6sOaeHv
MuKrGImFR1GY99ieSBj3v+awfAds/+jLEpAIEn8j2Y89DtnBMTn3JiWfzQhI5kFL1BkWnGjcXKo8
MujaeF3wFBL+xPZUjA/W4pwD3NkLo35VAzFjksCp5S1CpMYAaet26V7/uTUEp7gmuMbwLQT0aJqK
ocrAXM8Hy1SnPhE/mPh/A9vtbpwRD6VAYRp26t0pnbNncYlrE4fQhLSjhZ5swjLmJivf2mFruqSe
e0x5hdMG8twM56HM7Usqew4MJOQ8TXQ8ntzOb6hCggF/MbIn27TuDqkCD5M9GgjXKDPN3vvT5wSa
+IH4EwblVcU+KTiDRc++U28JaiwIlv3Od50n3waI7fapeUOhMp7QCPh0l6wbqJrvfm6uESmARsAj
6hLZUvjMmOrwTJPrbPvzW1DHs6RjTusrsYN/pePk04YmpfE12bFPyHiUB+8JpCRDLKvI804tZKuU
vklG0UTUC90iXrF84NmiH+elPqsnOpwp2Y08y8QOXHxHJ9XwIrv12yzDjTMs61G1AvEnwUGaNlg5
a5zuu5CrWZpgk6uEAB4LDV6jDlmwIFel2JYCHmTrCj6dDF9ov94txyayRIUftqcpj9xkDWSI2/q6
CHGmhb6t8TU5DuFxhYASGFB2nKBsEa3QazXyNJCyLdse81Af3ysGQHA/1NPURpJw2jAvgIUlf3O7
4mgxIz9g3mQG6XaapQDVHoGahCKfIuTsiCSMkxAp7ExRS8iJZaMh4kRXmfQnnTZA1c8Zy+Z6MBoa
HnAJugGy5x4DC/vaj7RNeiyTTocwKwsFNXKxVWjYhP82TEcIToBXAYURaUI8ykM1+zgPo2beBfUQ
eat2ic3VEJR5vis6pvqvcd/OyGmbz85QwLZdlH/KmCeKgmxYiC0vjYZBke/j3ui9wLtFRWGeMVgt
05mwegjLxoLKtR04FLgoQhLMqCalopG6bbsJm8y0OOvDvCgxVjfbxlFTuY3yTCKo7fr9qCp758PF
eUdB3nxbemSzTp2FqknO1oYGxiZkF0RqYAF3AOd/96wAC05vOyiqSU/gbcOdiIZBNfMfmnf+YyKi
cdsjfz1AY1seYpl4Z5H0v33h/iiHgVo/44wZDLg0MOj0KIoic6wReHrW9GaXnXduQoRAzA+G9Qi5
DxppUPPQJjnhiRscT93aBJp5iIJ4RDOwpOInVKHVAw71wi3qmeDiBzYCVtMijykYIox8fjqsy45k
H95oAt+GjhoNXTS0N1bHJMgxKeZYy6IwiMC5ecljxsFt44x1ufZAia5N1KG3ecgABOQxgxPSnd/m
WfGG1Zm4VoxK2fCTX6D9pKOOcwtdNi5R3yTVpgOGDQ+BeowWLFzcEdH1xJTeiCN3vbQhGcjJ2irx
hElXJPRsCETyA9Jm5jSVa9ewUZmOsXNpfQjiaUQDwQpiOn5ZGnzOk4dmwDayRxQz6MJDFbGpDTrH
F212lBKBy9mEoj5IDZ69NhZr8LDtw9Akv4ReM3VxAqyWI9idbqysv2Iom5dai2smerQnIzZwnKBb
srEvkkxceJK10ica0Et5NWTohavGTexfZylCxD3sgbDWmcqbYXeI2wD5HXCLVVVB02fPUmSWFJbz
xsdf2F9Y8eslK69NRDASeR/BK+lqwXpsbQEUa8RhZsj0qXb8jDZOlbRoXATUZ1+EX23eDi880dhc
l6zfq6DweZhqn5g4f+lpbdrlXzuEL9WRq/xA5xORJ1MmP9kuCB30sGloEdc7EvxjMnQfAr3WtXA6
oQC4y+XFnq1pUw1Pi3ljfkcbx3dyEAmSZKN5DL4MMGoCQKVajTYZ8AU/3842S+zEZS2uWeMxB6mB
8NAH8N6DKObdcac+YsbQtYwNhpQdyUIY8JDHf5HzcPZrkYAQS4d1CWltu/a5qg+zU2Qv7jJPXwI2
+5+wSHhfE6L6oOxIfHwGsaEinzAWTVZ66Ie6OGRpOu1b16k2VjqiCTei/jtvaVB2NpKjfORYn3Zp
eol7JoIdWxz8GFc+LnOSoxGts9l5sbxYwladoFWPuulitln6YhqWPNU82FAgluXcpIVHsQzHqQ36
PwLUrj+VDWltQ1KPWNo87Ruij0pNKJ47l5n65Prh8BSmSTLsisxrqlXc9FCkp85kGMLP/M+orTRa
R35ArtIEzHLbJ2P4bFhd8Fv3WXk3Z7mPxEL7fEno0Au5icoC6nxiZPXabAcT9EWbKeA3Jo0HjvXn
fkKyRc2kUYYkoeCmVV14V3g/BKrGXtCOHpUiMoNN+o8xjPOXkioCim0JoHk5cYhMWDZ1OTSICbFw
urHl7li2pgt5X/aT1fuMQ8h84lShaOU4C3QGr/vqkmjcz/Zi4VlrGEmmbnwqLMukj2RNpAlh8FoV
/TQ8JkmF9mAO9bYwzE60qVpkyqDy/T0DcLjgTcC9LXOm93OGTd2LfZOzYIaMYvQ5uyceWvgO9I27
hNMpYeJ0mUaF76er5FoCO9i5PsM5R7UNDgEMsEpN7qWC/LAdqgnvkWuRCOsSrFXnqvtDWgjj5rpA
iVySKZSSnkXTRXP0h7DajVLQs+Fkth5Hz6E69v6ilZUY1TsHm0frYGAp/ysBg1th5Mx6cloOlumM
TEpir8V/2jSn/74HwfMotBv4wp4RVqc6K1OOCYVN57uHeYHGbmskfA8iMNKb7czZ34z7ApG7GpqP
1i2Hvdmlw9EP9fpJyu+TOabf0vFr5oQeXvolqS8GKwm9M5Fy3vST+cCMIH1q5OKfU6ufn7NO0P9Z
ONpuFroXUAWa3npDOseAsazg6Ch3vAOvzk5QXucjIMgEbPVkMDxFwO7Zw3IRoZvQdympr0Kb4alF
CiqTO8c6+wsYH0Pa3i7P5uAa1kZ2FnVv7QRj/rXg/VoRuoSZd0ElGacUO54ZoykNCDAPFcLQ2BE9
GcIo9SiQIuanZWEc8sLG593iOx0MpEXTAsfuP3IQwdw1/Sot2zVR9/B8Q5Fx2JHztpEkxBTMZ//j
B+lSybc5/w9O4W2t1Cm3XtmApE4Tv4Qoy5A+BPDBQIN5muW5qElyGIWJFackvpHDF5pxsO+ISWS+
Ny+nXhF+U/cIsGgWqLUcaRYg3INA1EOmzzji7RPXhXjssLMujkNQBgkNCIRciBmTncB+t7p9b1rk
+ETeN3HrdPsaiAhBBi83EDDpqICAShdDSV4bqoY2zIdta9MV77j5p7H1p3OfxxYdwWB+pvAtt34w
xFui2dG36z+ItGRq8cz6A7Wju3eHDicRL9JqdBfxwSvrrU0Rpgejncynekz7bUJO9HoUTkA2JpIz
u66ZVPjk0yHFGJDyzFnR/SR5n7/mYog/o578NzfG7hxkic2SYYWnpEvbN89F3mhkAnYcLTvAMcLY
5zh/VyGjXwzCswvSR7e0eDynF3Pwh5P0uwCbEYvV3rJmeF50ABn/qzzdKN8x4FYHdfWCwAqVUFVT
sTbFsEuV96lBw0hPdjFD0pSsY7sJnjxffsyUsQ8LDJja6fDSO+CXpvoWVv7e01o+2/geOo+eWcpG
U09O+hRmKtkkmfNpRvlX3YKZsVT1EVjg+RCsvRoL9KVc0uzPCigq5iP9/OfCzd9l639BSD/2TnWW
VnohX/2t4pzc8evosX+7uVxbYnzhrvKPavJlyChSaXnybUSC0ZBfK+Ht+VGPnN8ZyiaMrdJ+twwm
YQdhs5uc+Fpm7NyB02JdV/c+zDixzeCGkiS65zNhGB3s+Sye3pw6+fGK4NVa5I8GVFtLspODjRjT
x1WmDkhoLt5YPVeMgQE0wYnM74sZP+pGSRRDWkdthprhFi3hR9GPZ3jfj0sb8TBPD55qn7RZvHYq
LXJXW8RIpOwO8Xsed0edQdDBvsCsS7gCFDav616qrH2Ko/ox6IPHOYowwva4+0mICWvYVeiOH4RP
ceGSQSyTwywQtfNl0GStpcWggxTPaEj2aYyrDh3GKjPpChvzS+s2v7lbv1JMYFAKp0ejsm+ia5jr
R2d9laa4vFqsF3iVFeQJefLIs5j79swYch+p7m8fQO0b8uaYRgIaNu4bCJ0luciKhveUuWg/G3Xm
tbwgXPqeWIiSxmRPSZ5ZtGLGvclPNtQn1QS8Uw4bSLjsNVa/yMRz0RsHSzoHVywo8sgjcLIXKD+7
aSSSVXkjIh/1YoIhkA42dI3MJFcWKCV07hnMQ48a0VDhpWz8IxErt2imGQO3CZ87L3ZCY8sSmK/J
OQcVNN3MLP7jCm2TbD9kEx/CTO4tCfy7DrDnVcD+Ot7ftOF06nrJVZLF6Mro0rveymgz1DDBtmuT
41RbJhxhGBape09qG2D38A5bh7Ts4Qy8ELqxd6lt8YJqGroiPXJWnJzGfXELSHvR+SduRfWJOlQP
gW1MGKBMzZVP3BWz56udZG+yGr8yHT1Wx7epTL5GKS+2539iFTp2HQbD2rrLXG0N4R6BZFIsNq9Z
W54boszZ9YijVBv9w7Co7BTBCggAf9DIb+Iu2wUxfmzTOEtU+WM83pba3th1twtQI0622kfSeuo6
l7PDQHexBOW3moX3ObXFM4/ee06hBL+PV5O0DuHtFo5Lceeex7TYBfN8SIbwYkaMjuP/Y+k8lhtX
kij6RYiAKbitSNCTIuWlDUIW3hb818+pfrOamNdqNQEWClmZ9547XkNnvo4VkCl+XpgFuTeoLyDH
ayhFxMRVEoMH25iXuBS/npk+zT6JyWNsXXNk0bxJkQmUfIiUXDwxQ2pS+Wx6I3ZNqTGYR2mubgLb
S75uqvjRQGMK9NIKVPauoQPbi4sfHX+Ti4vIqT6aIabe79/byvhDpvEnmo67PN+TZIRYraKnVIBu
hpFpPXo1x8pSxSOmOiMpbdebxNKRUVu2LNumeWVwd98lNe8eEZjl+IW3ZsOrRN5xO8fHlGd83xTl
18INrTJ9m7Tuv081GAWR8+SjOSx5/FyIvzIX3z/9YLfSPnoNyx05pQOxPUzrN7Ez7zqXg7BRkuFj
mM+ta2DNAP5dLl8JWsM73LfB7Om4gd2Ol4RxYbKK/i/7ZQWOyKUVCMMi+8TNH3UVdCmbreOMBCfy
ZfC5RDkB3He2hdkSDoINpOpJrrCE68FNgELc6fhcUHDV+6GFvuUglCFCw2Maw+JYL3J+CdPEuBnt
6OFnpP+ggNp5fe9Z7naup+E5zKvXxDRezFLHVYUdoUWuaNQ8SsAgnDm5ZUrA4DWo1L3cO3UlA7pQ
0pgdi/7NQ7cnXbO0dlZVVD/Cmd3b4qFA4EBoEnVsNLdY6vLJ1Gg4BSIMnQnRRTL+FsR7bfgnC/Qz
aDdiy8d67XDWKdtofKqYvkBUTiF/to3pnIrOrYKxsuBNNPoSEExZE1M0GzvXm829S8YTbRAmin6L
zjMRXrNrEqvZVqI2t04bQe2RtrunlxLtSKGOdjMKhG0Uug66QZt5r56le2K3ik3qOOptP2ZoDSuG
QOiwXyJPjtsuodyf+qaACDORsi5NJ3AZAT/GrS9Xvp9laipVbMykC7dzJpDcpE2rMsO/PYcxgchs
/FDAWraqI/gofG0I0r5L2YuTH+pQ7HTxkD4ZNikJdw3uACBgFprrlgrtQ29pZml2069d16L6dpgY
Jy5hc5xtB8JChFdYawYGEZr1MjJfpZNDhuI9sTVddeNmvq1mwDWXGYMGN0KbV7FSu8mcXMSoHt0D
RnSyFSOTg8xUaO2xK+AKrLI2BIkf+nFu7xLNE7s5x9PcmZ48TBluhjFczE3vmYrjrHWHWWT5E7yk
FhV+i8LJHVvjxYJSRZQ5RjtmdS7t1jp7Trk8HftRHE53ev9KELLJ+1SKRuVm91aGb3JX12JVzruU
uSfPSzOfk7CnDejDP6dNXX+jxFhIyGJaimOgXDxMD9rO78J/ojcwVjJ970fEGylzpmYfOtkB2SHC
f2L5HJCr7UMbv6bacsFGxRL5mL1paxPsSqG5quczQv871SosXFrJjOmjR6ec1hqmn7YnoxulSAy4
TTNXfGD+n2uhp52CrrpOHZ57Z+fB0SnsF4P87omueFe8ioTAzCOJiGnIgU6QVkggcjqCTyP0ufiW
8+Mivkeu3SE/jkiIFVyHQMenOWKY1Ehl5Z9JnV1BYETDR+AzEpbUQy/tCDbkLvXOlx/fGoMYoTPH
ddzmvPcJ+CYvWGt+nASRzL//YC+vLben4faaC9De+JW7nOsvNK2Jezr4zZvVxDSWvtV1zwvyL3r/
3K7ZgCT3L3+94a+XxaPqD4vkymRb/T4urDWN7dSJO3URZZJfGjrfnulv2igDKWFvuIn8WgQQ6gqZ
rDrd1ZD+Hh/0nhh35Dkvhf7HTfPrGvz8A6q7uwrDZCVP/E0AdatkdDZco0eQIRes1oIO8x/Vg6Od
uYhCQ304RGujV5fELee7aTn4NNWgFkWS7Pk5x7rnrnAv+UNfaRNxEcCUn5FjcNlYRiMarTpRSvOj
+qZZXtw6GxyYZtCc7bdTQxPEeGPNKWELK1NpFeLsizPGmh8rKPT5H510IzUNEXW7YgmxIEDp8d3A
7l/xtcnpd44xNKB9V7+CW5tkXyklSJ9TK1PV0LBhTyFxK0WOeK8tfMaeR4efc3bqw1C2Gcv7QkSp
7pH7AvDIeEZJIYihJP1ZJxqVCENzRK+k+zu+YvWVsUFv1TdYYBlzELP67BELHFT+QhrxyIWQ5ReA
4Jx7YmoNzsxt7WOu4ZeQOfXfHXXi+U19zWKGM+yCVND/uM9lPKMMtClHLqHH9qwtEysTeiKOo4RH
nCXC5+Yq2axU83n93+I13e+QzYs/4ttkhbGE1N3lu1H/KBfL6uInebZYGpnh8DVgJXUmUCoAQfhb
uDiG/mUxkUFsqDIREiIy61+0qTjxtP3/12FluGtNny7yDfPFQa17HhWj/UvD7GaBw5XVfZcV9FOo
5egtzWmg9pW+Fwd1O1pQrHbNO6bZ1t5wVruSR/FD5CL/JZ2yZ+jU20FwvJu/+OTRQKuHvyZbb+cM
rwwAOZ492KG1/W/VqVurng8umssvzQ9+SA+9QF14ZBgIDrENEU5ICqsxNIFa/4t+zDRXMZE3ojR/
onY3l21z0+iF7gT74jwQ1app4Xo2QrTYHA7J5eu/+mXBLWN3f0w096X0t7lW7dXOodc4n1Q2I4Id
g4Eg1JD2oOZD6gf1tPvkpLzBFBvwh4Gb+Og3Fgiy/SlP8EY3zbXPY55lpqx9xQy9PNVd/xpGVNZs
aH6nkR6ElMQjGjKN5LaptQ836W5z7b/4rjy2YReIzn9eRHMsQ+2iEcqbLuPfxBpYygLvWuU/eJIF
rlvdruV2L32/liSpIFWmXyWHi+wmgqD7zx5xD+N+En/b+jMszTdbYyI7VC/Ye76l7xP+anVrtcyN
ZaThORO9k+2IZgxayVmfKzbsDgtacYoc8zpY9UXDCEFI2tnisDbWy7UV/jVrzEAOApK3fj/J+hZy
Pr0jWfJIGGiAQhkvGMPkfyuAzAFhjQd1/0yiiysCiJq2f64Ew0owAlsoHK5qvGKKCat1kjjOXTQs
BaN+pnjk5zACB7WhkXHXkKhHr+LTS6z7KHa/Ek9+YF4LavYP/HLnKEJ/LECr3MkCvx89uodYxHRk
64PF5M3IU/QwxcnMc8JG5EbH8cHTydxhCS2BZppvagRabEtnS3br1k7jrR5bCuWCVE66T24XkQvF
YjGq+sR8635IvYNs7YBEZSZpOKOsSh77pqIN4jNn5tsvRn+DVRLzM4jd2ttaBfZWwFkZ2QU0sl98
ae0Lj/FP50ekOsOOCc2n0EdI1WQcRlBp8fKIr3VmMXGs26ewBQIpcoijrpNXxMba3Mj50Zfab4pZ
aU14N/t1o5qWMZnT1JBJOh3rqd3OKXrlUnifYU4e7DgW3xq+IfVjMxke1GBBojU0mYuN5PzXgR6J
RvMCWWfXeQj+5ly/pdQatBa0dTtrJyD1BElZryUEk0YTT6lENz0yUGMMqeNzQ5u0NwaUPvb85hLb
/O/KnWGd1voVofa2U89nE50ickyx4A5r9c+HBmBy8FdNnj67CZLQWT4ZcQrpl9WROAx70/Q+RBzc
N9oPMVkkO6Bt7a03awg3VS/3YM8wvBGAqrcONiFcHw0vOIC8EqKjZRdPs6e9hkURxJ76GP5hxrYF
tCje2mGznSQFQcjjpi4oM7V70aUXw422CN8uLlNO24fx6ZbXJa12GKXOludeFnva2xAevd47cX66
1l6lgDQfMtYOOjxfl6zRmKN3HdmBzjhnietdX5e73LE+Ra49ozL4aXR7zWBOnWUPTOl2TtafhfOy
wLuLsAiUDtM2aBv24GymPNnUU15gR+tXpgW6u1r2tdv+Ue4GNcVi2yFOlYCzaxVVwVoPO+o0rzyr
yczq3xcej2AekmZXMQgHD2Z/jX55MAdyl2paz3aXvI8mcmOYhXQc9bVGnZ17vMMHiT+aNv6Xo7Fd
oCA0Uvh+PvZFKM1CH5icjebW1vULqBiadaF+nAqHCRKE73ioj6bPcdJVmWnIA9Vn96gLw1Fb9aXH
OYRwN6CGJ3Cf9EkGhFHGfYVi4E6Xy1qI+Wb7qMmiZkQY4qZwFZr6qdDovBWC1GViJGkazlp/LUW8
q1v/YmY1mwutswZdO6STATsjhoLYp9doT/49LazdRGPSJ4GEeKD6rXIAiOLC22aiQ64AETWmmTsU
UeBq1rXSEO+wcuwE8Z2UW3qn4Pumiz2n73WZPyUG7UqZ3dt5RbyElZPr6ln/fOftqterXZ4sTOG5
Tz3hSTN64zpHP3vOyw6Nf/MxpcxDFhsdoe2/YwujC4mZbCgeov7W+gYdKZjk6QzUvxB7T8h9jnOy
HJpVWz/IFKom/7zVvxWauc5lvfe8J/KFcXLdSXbPar7OLSZQNHeO3lzqOEUTW2/VKml1mzFHegQh
N1NJSP9DfRkhdLFGlye1XDRCbzoeHw1Mq4cTKK2c16Xgm7CwxztxoHv4yNz+RFw3tj4SBXjcho7Z
w+gjSv6TqXafV+OjnIkPc57dsN6o21gRbtEvnBpEhxc6w9Jp28R2RkGO97xacibtRByhNx8c/T7l
TV0b0UE456LqLzXBDg0tIaujV6I4Pz4DgbwlDYGPqKftK+q8oK90KAZgcwwU72Gcr0uH7s/QnemG
n9x6PIb1BffoMWT4abXjSeXIUc/OiGNom3ucp2xNBnrMfK0788BdPNCauZsE2gTygM0qWWB2kTl1
p5sMsXhZRH538dji6gaeRoTuuqZzhXyhzR+K2AMYU3zUJeJeRdUMl0cFwUzYY01ZnQyjODAMfzeH
5eot40OEjmaqFa3H+CooksLZPjDVOvJeW2Vpj16mh5fhk72ToZc7q9TtWc/PhPeeImleYhPfLCOU
pNZ4SfEWUgMM4sUEWWx185h20xtYzteh099oAqFiQBuivcwRmesz2hqIczYbqgbOa0RXZfnddeiK
S6geB2ZAQZVnt3J6sDNGgbK5s2rylVIb7oN3R8wIXWxMLkUc4GVHMfKb9pxpsUwtvXebJ6w0jVrO
Q+E9y4HGE0bLGNUrCljaQT4Wq4b5akqKmh2GQYS8VcxVghwemgayRXXjW+oTGtQQf0x6Lay2LEyZ
uH92MUBqKwb2Ki7+UAYOGdzDCEZG0x/J5t3KWsVuL1TeeErD8dDG4qWCLzoPAjrwg2uaIOeqTZ8/
WHAAfYgpJp36AhYuuY5P0HavCc4y39Q2lV9uUH7QCScDNXEhYKhTCW55vp4Q7wQcz8fBMum6JRyj
P1l1+7Jr4zv12MQgDqZ0vmQ1jCxemmH5MpmvMMg4duyXjoSyedmSU/XUd9pGn9APFga5jCgKuW5V
aWjUXT1vz5YggOnfWNb9RIB0F07WVjLEFewChc+grjjzTl137ZdH+gakOEBa+Or5iPHyVRc4ZniM
SkqD3PR36kp0O7wb55cos7cNsh9kgdQp8P+camdatFpCa8d75B+5jxT2B3taDulQoPM2DgMgamry
8azEWOo+j9QyRpcFA8vOR1B0x/Sa+KoCTQ4epsTd5Fw+Fjd6nfzGyqRJybyiQViBg3SiOmU9llwz
qxd08v7fzR3ibQ3qpEJib3PcwKSor6Plq2j8DzATHqowBvE4VCvxlLjGJi2qtxolQI/Ux2S3Qx9C
IBrJGjX81gW5rPc5Zw11YizRjXWvrGjJe5ie9EG9j03yM8zYWKvNJmfPzZQ1d6aoN6HJeLRXjQoP
lqNnFJkQjlFmGWyW8RTdLJQdlBDjM5ND5fC9U9+ORQarOZ6jVNw5QMUrNFpJ412dECMHedy5M6nQ
PAINMkyxyPwRPxdM/XG9QEXRUZDni/7tls4G24IH1InxX6k5xFSMyvyYq2iMcsvJhjxdi6m0FlLJ
EiD0bDJkoDW7izXtBRr4j5zKv1SUCfkfjtwCPw/mJefRotme+jy6PmQ7bz+Cz8qt/LfvQFt6eQG7
e7xawvklqY8jpe6hoWgCrQS9yjkt8YYvvqWHKIYUNBQcbiOBs23K6ZAZhqQLZVV7ZIVn/MiBh9UP
zoqGHA4oU2wiwBonSVMRJ4cf/UQlkomEuwTWYZ9rxZdwYFV4drhzJVNvzuvzFqQQgvXw3ifcaG36
1Vez4FEXhFVAvdBpJ3cPuT/eh5Dig0aNnBr7gQzznZuPxywlv9zWkpAwclREecQBR7o7XM2vdpSe
MvxBoAhpVNpzvaX7/g7772XUW8G2pTe8TOafbBhv2ugi95FP5L6DyAFFzeDL3eF2XFdSf25CRIzt
kB9HLSP8Ijk7Qn9S2ymThfeyjwKjERu0ltyM4Whl0SumrkNNBrEbFeduBAjTMWk2EpKpq/bdauU7
k/ptkmY7afTOKme0WDsdQRUUyNQa4VFx0lyOQaKlpK3KW92EK7MxIVYyAa8kh6ihsy44IqEMLQbk
Iv+4JGz++LGQL0P0C3d11uzpdDPTMKgrko1jZMSke7vBiy5m6bwPyuVTIYW9a+BCr3XbGLBkwBbJ
TQIBlErPt4LBy2DYccA0w95DytUucB5sAKtReXGwXgzhAM/LG51Vy8koboBT9XwfwoaISD2pFeZ7
kuhIyh2fcbl0Hhco15nRsW0YZNj7dn9qYg+mjg8k0Vrls/tk4q42Ru+vJBq283tSH+3vul/22mxe
bFRIqRG92Wb+kOV+CYbE+s5jyDmt3pytMA5sznRi9NbA3F/iRlKiTKWAzpb/wDKQJyNbvryQY3bW
+mgB04bEXrc8UgOvTL94sT2NCFdId3lGoCTSYQ7ZNL4S/U/XcUWiD+Eiol+dHKTR75sVWImHmvmV
TGCmgwnwHZYgqTOvZMi+L7Y17eKS9LtktL8sfdrEEX1N+uTDuqkB0DcUxswF5NpoM+9ulOLBQzCy
XiaXuV50ZI2CYDNvTHOALCf1Ue8adhF646dSBwo01N13YjbeNuaAu7i04TsmcS7cL1rmzaRtQMME
/tQMx8XR1qqFwLx/NSrmi9nZF7+Uh7FYzn07Pwp2dttv7r0a3cPAAQmJ4ipu0eD6EC1GvXocI0+9
FqWNiSsjnN1OPnq//4A/uxMATTRerrCC4NMO2aUX5tGGzUWHkWS+RH7YGRbHnvwHQqB6wlg92f2Y
HfFuHLFy3vW+4W47P91FGDyTpADcBC66iyxvbRngCBZ4Sp723OFRQAkRV9tOicknYh/uZNkCT/Dk
qaR67jEj+5Vz0emrorI9ZGFyTNnvKo8wVT8cX0OyW/O+O7Zt8VfZmHBT2uyUyMb9WDG8pJqu0/q5
aHmqRtzuNTO1uap2IZ3mgCTJlKTOCQgLD9eczMQ6Je21zG3M4piDnfgzq/NbwpdKw5sjmIEDyR47
5lr69CpcUL4RDykvWEouwtQdEUH9IYZtaePTyAziVJmM9Kz4R6OATfPsbE649TmM6jnvN+REB0aZ
JBbXPaWqkICLDUmegtNZaE6mR2fKbyFmRZFJZA8mHGexoEUnqlHd3aHMfzoR/caW85JQMlExNLyl
tIJdv9ZilxMMQ7myuzeG7gl7MlC5HkPc/GRm+X1SOefIwSlJ4duUNjFO4kkxUKfUfVFXYNPKNsCI
WQ3OdIh7CgOLlosWudiS2HF0IH9x0F/jMaDeC4+J3X6qEiZy8kMNPLNAPWAVDjq4bKeKS/5pnM5b
vB1B0YdBXJsrdThWz0WoujvoAuPK2RH3EQiAykbSrybMgXye/Eie2XGIvbNAZK10v5j3NNDmw1AA
IkF+ISfikXVSWTMmUF4XG6vMZA+decydEm4sG0Hcc17izLDgaMAt9aDFJmx35sUyflMlsqUJbNMO
r7oZJXqOdAHTE/Rj9TnMEQBcZ6PVI52zdsBkMXxTNb5ML5b2UkXE7eEf3BUgrZSjwiuLcwM96ThW
zoPe5CWH4wZ45XRP9eKNI70jVOym9ZNSW2AxegIOdaJutKMqCEdrA919ZYKetguxK2nnmBxil6wZ
f3xO4SO0rHnk/eI1ya6PKf7rLtDbn7hvoH/1zJX9XZj4e0OMG+AUuYd8brQwGjscN2qpc/4Uq8ao
D7MHkrx7VRUuxTtsLlVVxfDzspsxRu9OaG0s/nsJ/9IKu9XCAW3UObMyJnE0eFNlGrGT4ftQ58Eo
9wKRDvvS1INybN59E6MZJ5XOn++rHrYHv721S8p2NNLLgDrHWhl+/SMSqHbqHNV61GWqD5FQrOa4
DFju0c/kJbfO/1A1pkl51mAwoO8OjuIVoxE/wZVwtpo4oTKJfXDxz0Qtut6qOfmT/sefERVgstiG
pgaabAFB0dk5cgdiUwiOhQcY5BS1l9klQV3Z64J/SP1GNpnDzI4+0BJIdSZ9BqeWgl1nqIuL1H3W
1XCPCKdYJRJ1iSJnhGbIMHsqXdwe4sUn6exOUwxVbwEWWlHeeRrO35p4LeR6tSU25WLsOk2e5mhc
ZxEmeU5nnFWS3TLVTI2V0diL91OXnOlzPuEhgnco/53K1ZENE/hl5rgU1bzL65S/vVgXWx9OxIqs
YUFcaPd/OCm+AM6KrfG6wL1wXVCrRrZR67qYHkyWdlt56G/0vZwn+jv2zcjCaw9lhL6WbtRrJza2
qTlld/CQLhL7hDsMF3sAjRCjgo3pE40ou9WKYiZ/pwO6BGJBYayzkVOc9MRNGWAICp85AHOEggKm
L7/s1DrVnv1iT8kWo9k+N90bfVGK4sR5SLvsDHrvGThQYDfFSweYsIjlXgIQU/vIEOY7OHg/RSVv
elY+8izxUg+JARu1Tao33/C9vhyT54LLgu+y4kW75s9WiC2CEoE5gFuEjr9jYgVS2ocUrQPnXrfD
RNNxQQSqSIqLnvwe4qYPPBI09zsEQpGgIY03XO0qAwLdTW//S0DtHxaPJ6tlZaW6dY91lGYcD6Dq
yCxmve3YGSJHO1WxuKevQiUgd6IY37tueB+T/sRL9U11aDTuoBQyyCluheMfLHc8oj/4i3NWvqFl
x9KGCQKSdrPI1CHoM1u1C7Z5rr338KcWrv2bTDU6x7b4jk1m4HZMlnq49IBJhZkEzIdxxzW30NM4
0IMRbZLkp+/poPk6WxSBL2icyBZgV6yoWHK+yYXNV8/JjITCR8xrIEuWDtCsL5e6CHMx/s8qMHqx
bo3qF4sazyTw3UEmJ88qTsiTUspBRnCcdjiXhRPYD1f+poJyRih9Jcg5bExRP6x726H5BKK2fI30
Gm8uow/axgPfkivJsHE9f1VKZaoZSHxNqClid9gYnHg9XnR2mmzDwt+3XJXBruCU7dE1AP0IDzBz
CCCL1TNKqIml1Z7zJP2OHYz57mD+YCLZRmyNZk//cYy+0A3sxsw6U5Sv+AoYshAlwdatNfWblD1i
R2wcVN75NNDgDjeO6DY05PfqtvmojO/K0NjohvgdSp+CwBZEL+GNFMOV4dq9anOp117G4bNk501k
GIQ56gCHwVSCo0fn06v7oI+Y6TqbnBuBkLV2FGMl3/jN/ODH1TGvbUzd9Eqjbmtn/tVQHlIvgR5r
9afYkoCGZ4eysTyPeg9PT9vG1oCqRqwKowrXCFE5fKbLqi6ZJo0D4QxQfgE0hrr9qon2U3Xps8Tl
rGuszGI6ezFBuaOVfrdNgiUPAhEbZRW2X05RPBE8794tHeh5cwxmw3vLaAhaIZI3F50uIwb4Wnz2
QRtWXZN+q7es1tvvrPs1Mou7pcQXyXOqxgfWILZ97yJIGQANdcjgfMJ/LfWCmZajPmhvKdFgbpyd
qB+BeoL7NWKH5jPUwLEB3EXA4VblcJQ1IkqqR522Xc6xZjLCg5hQBPB6NdQ5gO46XhsX/wB8ty8I
2nSXaVrKzty5s0OLYABW15kjhnMK7qS0AWEzKmi8LLD65s9FIMNb8gFXT6A+nghn5FIa2i7A0Kum
Kvf9nPxoFbotXpOyyT4Hi26YMXFXzFZ/06RzibzlmLc1vT9kpJl3aXj66UIw8LVMsa2xQKgOh013
IyfA4E6OxrvOiT+lEYSQ50jGGyPf8jbFiFZwXqzjCZxuHQMUk8CpTbJzN5WHG8tIGwKDpo1Mx0dM
Y++qmWjVpqbeAZ3QD7qmX6PS3VRtQ5mBbkeqbt2Yrcfc3/rW+GDgrU+7+dPr0m+/Gj7VvA2ixs2Z
x4PnDo9g1fYpXu7Kz7c4vyYAH/UO7bWSpgPC8DFaeEG1QEWLeZ36/dFKs6Mc8w1OnwTmIb5bb9/q
7SvisR0Bdxg1TZJ/rFa7lWV3TVv7QW0+Pq8VnojjYPlB3nmQynVijnLOiZmY/jiRPrmFCTWOQSI7
pnomHTYXN9LvxVhj+y9Ba+Smk6y1ZT403ediAdabHkZCcbm51NeO+Tx67E7pZxoBdohH5pFa42O6
RK7BDmg4qtYYwRXr0FAhFc/1zXBVlMkYI7ewJjSLeGPwgR0bzbypO2B23X6U06NaBY0S39VYWyj3
7efMf3DdaJ+ynaTVnxycJxIuA9BwDMH9MFgoF5ww3cu2uAo/f2300l13nv8wL8Oh6+r7mQRIjlQj
3dT5PCXtfhpMg1OIv7ZCaldykOY7MqAvrazeDOPbk8s5HvP3hZ5GCVYqYyJueiDPjbd6wQbhRIey
4mQUuu+4ikFJl5RgjiVQfxiksvawMdUEmlolxC7s5NMOAwmz4fIM/P95yIbd3KPbYxwQNvNtrL1T
WA83VAILwQVyGff94Ntr8GJ3bU/55BZojYzqks7ZOY6AwLZfJi+Lpn0IIwc53aCfKyI2Qi8J8sY4
On34OLf2dnJCDkwyGEJ7O+rjlZPEnpuJSaS/Wub02rTZdqhJAzfzXY353rbHd89eAlypV1Of/qxZ
vwlM1PVC/SKs6I8ouBI5BEmMwr9MI9O2NiRn019HqXvk04yEZqN2mFnsSCO8hN45ohnZie2A/Sdi
J/TL6VM3mhI9e/XeMFbs9PFV6tpvNrG5DXl86pDv1JgX7mb6WcjpL6XJbkNX7FlPi1PayXsbLALG
EDhxICs8yzjo3LSyRjA2JJfcbc7hUm3a3HuYY+sJsR0yivlnrvJbFEFIDJt9m/pUdeIXjz2cBcHR
SZRGQKwj5a1tnf2uOqArvUX2/JxaeM+oF/0eqpVVv8wCthyHfbRIQqYT8QJJHCjBVYv2iOgmmr98
CRaCnEzTDqU5nOzCpxsgo4e5z1RWhyzuZeaYh7wnJ0GiUGspLO2qfZJoqYuQ1HHX/Rf9cW5CwgdR
gfQie/FSDULZMq9dLS5WlTcd3ZkcuKVAv6t+ATvrsXIKRRpoTrR0Z/5Ws6tnhMGejXDukOjjrmkT
khvyMEi1HuonsgE53XthBymmQx4HhrMx4TJiWx6x2k/Jumot5VH3n21z+syi/mmZ+4vbJi99L6+F
5V2BRft3tZhP5dheJuXmiOGOx/l2jBsYifSLywxa4xh/4LU16a+E7C7Jq5dMD3Xn/dZ1v46lah9n
uKrNSNAV5VtdVxny+4m0gborGemlvGHy1Psop3kT5yhkgVjLIjmKfKELiZ+tXu7TkOguFfnuuR8C
jpQl6g3V2rZaQIybuqaiEsodMR3biZHtSi+WC4uLuBHEW4iDJpZbynGpVA1jR6AvjHbaVB4NbTkY
OR0ErZebIUqtIJ/9inDafsvhY+NOdsDiGe8q3TrJ0YxO7G5vrlFibZ84q2njfQTUWIvaI+bntdHo
hxZtWaqpA3mYUY4U0cVYeKLUjcMSv1JPF24BBRR7kZ51KmL8nPzyUaCuHuRj6/hPXimvlhSHKHGf
OYtFV1GkC2DCemOHzqOBoxCX+nHoo++57b6X0XYQWniPpYHFzrS+xERuhaP9MBs9pgBmuT3JeYnD
YzHa4EmBsKgttUPhcGlCaLGJgTfcJpUNo3nz3i3LwZqzfr10krAzT14gw2xM3diDb6i3S+nsDF5M
/YJqfACelAPcqdnme+vkoZtZqiTZNO38mk/p8ygyMjfn5SBCbRWCDn8q6Pqtlo5uP8BPAxaz2EaW
9Bl8ADuCKvwzUSHzrqOuQgQYW8vHXLq/aQ5JORb6Twvywq7de18T9x07m59BXQzTd5TdD1WBJqVG
cAaKACvCQG4vszC0LeGLXOTZN5NDmltEbY71tWgIUW607iVN+kOLNkk9qL1tH5PM/utqGPSRHYOy
THvMBPZBzgj9MbzjDoZAXrDIxKBO7cRx+QkFlxJdRb0SMwo4U16r7RxkPWVrH2fH35oSYUqr9yuj
snYlEB9jZNcBYLBLu4VyG2v2Cs/boaf9VEb5i1uSZygMxkOIzjqnO3WDq7K7+qc6rV5yq4LWOz+m
1nBL/fwEwaVDZZn5mPAMfT8De8a6i5taQ+uX52+562x6KZ/CFAGL0z9G3VzslOBjMvOTZFne9Y7z
O0bLd9gV18ozdrbRPY1sBE4I51LqAcbRF68fj46vPcnCJR9tPEnbJmzG+vTSDK0EpuMWgEDkbqXT
EaPgPOu4PBV57ERYNBlFTGY6FPBR/TLp7otmuMCSi58oLncDPk4xTAGby0ry6MwQHukEO38Ty6bp
4oORkUUI9GVd1MOMxtaBwihgkCPrsldVk6BHQvNUxIx2TVBKqGIipUAvOZeMbNdTrP/1TrQuNZsk
aBOeR6WBXkk0qAlN/WX1vQ2V1bgy34VzkouVGA1BJSGeSpfjhl8T3YadrxCJAVXXei4dP8gyOi9Y
ZNAAmdB4yltSCQZA7FAxuXHODOo+NuR11j2x8k1ri69wP8/KnBvqHCSB5ZABeipj95XZA/kqKY4j
q3tpOmfXRDRmw7hCjepdZTua6ErtzSxb2MFjzYjCeRxmn566HABE9hC5yxP+0SWwaMW0/YQcx9hM
ho52cnqdh/xpMX3/bkANLk3iR9RiMBptr5npjaLxt/Pzw1SnH64BgFn3sbIZ93mRnIaSzpg338uQ
ydXS3ArNDbz2f6Sd127kSramX6XR100MyaA9mDMXSm+kTKW8bghJVUUT9J58+vlC1QPsrS5UYWa6
ga1SZipJhl2x1m+G42jaL8g77+qyuhUOp5fORthAvg2B1pH1F3egGRgMTv9uFs6P0PNvAJfiOS+T
g2ekSwFbekNu+bb085sOw1G2kPxcKxh9apK0gVPBPEHDIY2v4xGSKNETcfm0dgcwzGUTglcue+TI
PG8dQR0mofCRwYnwhLg0Q+8uURdfMzgudTVuXAnmAZu6UBqvqGocEPdtkETNd66f3UpveDLA/Tl9
shMSOBzELARqpr3hV+vSrlBWr6JLXI48VgxizqRQU5qE8eV+MOEfKSRH0d5rEnDsxBmld6hiJj5n
bLdpbpBEOEZ+emtnxT7p0l0c53v1PKrpC/A8wDq/wRK7MWR4F9TtA5bsJNzwReTuQMNto8H7BrbG
AA5QXMMP+OESasVafsIA+F19AVmbvVFm+7FrvsEBxM6AZBeiWkTTIs1vpW9upiw/KbgqJfYHcLD3
FZ4WFIXxmuWxq7biWI9pHrX5rPRQdMlV+5skcxqUEya9pbm5jmrPqnTxrxmpmnVO6qM2xFY0TlsL
KGYl02OPxQSiE2eZZHuIZ4fYcO5njklm5uw8vzzbqXwOR1JvhvCMJUgCpAzGzkLxtlaQqb02Uxwj
Bc8cCOZgg2HHNoMKA/53JAkXuzAK0OTLyaFlzeuMPhDJ1Xfmw6qD9owPLmHPKDdRMh9LWxzUv9k2
v09Oh+1quZJps4Ac9g3E2skHFNr79Y1MxI8wxcRF6G78UOV9s2FZu6BeNy3b0HgqURx8MbzSxvTN
7peh7J9nP1aMjhPeJrBh3aDBgRpQI6JtXqDtM2ALku6VQ3M9EE5Bi7e+pdj4qORHHJdbV2LBDOdW
aNlmLImWg3ojI25g0q9lz3m5QUtLlwczRqHb7K+tPDubIoU6X2z44rXfzlDCo43XV2dNN7a6EluD
37hsXZisCPcjgjqCTo/loc8pw9uh+UxQ8wPDB9QhUHqtnBPyDrgUjFAMwKaSrZjeRUMQz2r0Zubk
yfBlEUAB5EkzvBcQjz+skk03pIKTaePCZKQCcz2Og7fJouh11rStQVoxSMK9J9PrMSkOITRMakZr
ddUE2Lph26uuAeTu5bsknG680b1OhvG9RdcAbdhkpb4gc+W5NAaqHemHyfAXVYySaIbJcG7eUpVV
xFCqt3oGLyh/GDvmWpDXoBmAJl31uMdcQUW/smt/PXbx7dR4h5T9ILY6pexLMs3rfsjBbl5yoztr
nblryaRChUYqzgQQiUYHRY/U+zBkDkdz2mtpxdCLkHyznOQih9lfq87LoKN0+KD1UrLlR+adILGQ
RWhXV+MeEZR4Mzj59zJBVAVx2M5Ib9tp1rfOmLyPTDMSxwvm/3qW1rqLu/hacxobg7LyjRAWU7IW
QYPapfhkFggIJq9jiBSPm7Q7sCM7HfIyu02RXCZQHPRgtoTFv0xcGyEqtgJAeRc/tt/mkPO+4Rrf
inrehmD0qLGQHJxLK4MDiwhXTmHBgwGIuARSE4AUhxxFsZYcwFUOSE8P/a2ZoojQhdo+pMwOoH44
FqK45wRobNIiwX9ZPb/6nhJe+oKi4ZlEINcIm3s/co8jBXGsnP16NVSo7jQlnub1fONARsb0/Dtq
XsFGi6gJkSNO1hZqqos0w13G1IuPdBToONf1dR3jxSftRTuTxpUIrZDXA75Wx24A3KevsI9AiyzQ
IAvPqlqc+fC7iOVB/aLaAXkSkGaZTc2+yLEbS4md2FDraA3ADq0qSR46rnvq2Xqf1Hgbhojw1xnh
TNUm+GdP5nvg4veAIlB31wUWjuyFw9meALF5imWl5N8TapQ16O+lp5sjZkRsrcDqmjK7Bdebrgxf
PEPl5SDpzuKlsXVyJqaOFJ0+1eeGLNbGE3KAD574Kyyd2M6CZEQRo4rvcCupD/mcs4vZvr+2QrTH
3LYDit6HuJFxUtn0OnTGTtfDA8f94ZjPWgB8qiD3Y0P/LAayzuiqJNt+yMUhQkKQ4Kgw10FkUbbK
ic/ISEvLumSDm2WY2g7VfWu67SIw0J6WRvhatJq5qgsyL34lbzzICBcni0hk57YjYfIDsxrs8eyO
WrfRhxq5eMNN15zmEI2YQoAXA4KMM7UlbJ2mBpd03V45skcMgsYF/uAlSwYEFt8UPU91aDLpCOiA
/gKTw6kCsYDck9dO5QSLXJlKk/oTyzhEl3meZbeNsUZappGPrLsO1cCPBJVV0gW3TZ7jk2gYHAKS
Ibk4aeSiPTgWe2TbYlQJsmE7Wy2EViOw7uqWqrXM4uqC055AaQWUhD7DmG0DCvpiHvpzK3NvQVqh
XEw6Ig9sOxS7TbNcJ2MbnF3R1evEmLK71uj9i61lP5B++R6YNEOW+7Rv2JS4UQM0CNEmWneFmcFH
bBGPMOOA6iAGVqjiQiFos4FSQt/2WzOLrYNZduF29qVzaHozOQ6Z7sNycpJF2OXGMsNUct2OQ3yM
PUiFxZRHjy103m2du9AFnA6kdQnfzJoIcsc+6T7I+U7HxLLNHSEsUaQYkJUzLKpD1piskE1Aw9aL
h60LuvEqnab6Omv6Zzsg7wEGMN9RluKcXuYwDXN8RHT2lqXQKwDCkGR3mOUkm2oIW8R+G/i3Jf4k
rah0tDrCFMZcox/sLjDvfHuWj5zaoG5Q5UOgQu+piOTA+o0G+kpRAKL2oRCjC1kjK9xFNsD6GZmB
lkrzqGnaoQgb4sB8TE4tHNOrsMBzXEes+jEJKvGQFnqVgJL0ExT6WE5ZN/I96lgcSTrIsbfVgBvP
QgBwfG70qFlwCrpq7BnMPWBqzhUVZmdj3jTbfpz2MAlPUVGA8cfxSVoIMrbV2gIQmWYJeAWTnVRa
KCWTj3kyjfGcZhXc7ITUsTFvJkxhtZLSTK/bNyHqZahjuh9O5m60ELAXzqySgKe3aswRcwJpbJAt
7ImHONmyTdy2lf88t+lL1aPqMBfkEVoX9A1IC0QD6/zDb8sfsTMDdcQAWXojFAjwW6SvqHGw7Woe
jlSV/iLSgEexMfedSQA0ZX+NpdHGImfMae2SdNOLCwnVYTX1w/riGcXKtNN9X0H7t2nIzg3WLRgo
L4IMitWkV3Y/2ji6TWp51Af5gEDXcxu4zwj8wVxxgw1yvdCWrFujwZJ4sDIcEqcVEl1Hs5xu0Y56
sGyyWalc1361H3XnfhrbrZOFTxGIf9esloXRPVYjst8DmUA31y8RxS6aOdJWhaGKPshy9rZ5mzcu
J/eRLTEnk3gF+RSfvAoOXpxUL/FErKODbPQ7bZXZFQALFE6+o60HmD+F2Wt4BqZKEuZY2EUANdBx
NhtQRzaFi6DSLm3l3Pll8eil/qHK4Uvqev86VXBphvC1NyhNWtTbR1jdmHViJZrbhzkMKCumQAxr
dIOuxsEmBm+rhVnUiHIrvL3/FFf9xQu1hyYxHqaixxExuRZtfXZaBNW6klQn+liQD/EYnQxoEtBD
8ZfwKeSAB6kH1P6wgMGmU19585uQ886pZ3Y28y6NzDVCJuB32G6yiCyXzK5x18LyE5ih7YsHHvSD
gO1hVsW4SIMb55VnhxajjmTc5xSOVqgypWjrBvtZg4ZQqwQOvGTcmFLsgrkhjqyxuSLZTcLQeUjJ
9DouHhl6w0FYvHP6MbdFa9wHnd2w7iT3uUThe4SMvLTGcTnlebIk34K0RilOJZXbuJjI85FcoioH
T7c3LzkUGJS7ghr7E1RzR7I0GopHWI39qKds7QUcr43MBDzHxdMi1q+aCklgdQQ3pUcugfxWQ1hR
jeNRqSgoRY9N54BJzoCslhEsyuihkKw7yo2R/WpRudifmzksl+Ihioszsp7yynSNF8diL0LZAuZ8
HYqlUjsvS8p9cmS05VV5br3soY8QVk4daDiyQLsycG3oEs6boecYMFQQBnRoYUpuxQVuAGR0FRtg
n8lwkNy4GV2NwyUk0MDcDa6/YAA+q8R4NFk39mARDY3RwQRu0cbgcNNx7iF7oemjiajcSFsD5B6y
guU6xmSI648ejyIsmLGZ+TY3b10yDQd9sJonyYlS2MNGqZ2p1CtR1c2gj+BQs/mShjJeTPD0VhFL
YexANG5RPI1NB+aphppZa6ZLznoGabHYWWVj06GOa3J4k8OL4zUwyiT4vsFpX+cGJVlpwSzulTWY
JFdWN91dxUoO4pIjn8W3BRevC4kVghqCHmuUCYAKePqrofkWGDIKczDobsxooqjk2dkqA2cyJyMa
imAPQGIj6scEDXdu78ErU8PdGoIXchNE9u0Z5OE+I3GxCyXax6qFLWNaCCoXuV4f0F46VXmLybFc
N+20Gg1xdNPuBTQai8cA4yWoHWSQvkVIuTQxZlFieJdRR7UxO9A1T40WIp9OWGQCN289ZBObTNUJ
upcgnn5gHBexm3onVsuzPelbzI5/VBKBmxYOLp4z33LgxXmnIdHcjTN1K3BiCceXSvOfQi18n6Jy
GenmnawnfFG0E3WLO3do94k5dWT/42FZWgiIkHNcWplY+KRgiyq9t6LhQr4S7F/xGCiyRpHeTE14
sD3nHVm/pQnYDPhf9eyk+iFB/8XLJjJIaD3N3h0aA9cNNQNX+htEgi9dgyE4OYml2ht6+GtmWpPW
cLN6W7UEikFtvHQ2fG/i9x1xGeAc2GYrVwGPolm/Ccs6wxmZT9fJtozKZqn6iND8EYT1RRPT0jDm
R41i/9ihQzYK+xQrHLVtNMcwyO/Dubr4bvTc9eLeHrtD7mbHjDSbN0uWdmg1rBc5ZqfQQ7fExufI
9g5mqy1mOUN5YDus4CIxq1dBG/CwavNu/bOafyx6ADLYJKfomZLOpQ5tpV7s34JKerIEnsskdtEo
09dtD1qq7c+Qt75X3VY62nvFthPaOYVVpkaOJs4b0v68h++Sh6pyC9qJe/z5o/URZSoe4Uheinm6
TCVV0zmou0XuJEACOPwdbJAGar7xDUWGBTWn5RzksfA+KkTzUh3jWgpQExCjmqnUGZQS2b1Rg4nu
1ItxUh567XZMsVbnyXDgHet3TDBcmO2Yccb2TYu8ofyuHEu4hIdaKz+QyFC/iaE9qpE2AtNuQbtx
15BI1xJ6VF+/h1m3VDI2Vh4erNy/yibQ1RfDf4s1ufKnW548D9jxvLd/fzntYJPV4WBCehHk8vu/
G4PqPNgBQkZ54TtwJNDyR5h5Sjsbhei1mptR+2Sq2qEkRXBbE93wrZL8Pz9GVA+T/BtvWQiINWWy
So3hjuebkRmAZlGTq+NjHus6P0goM0DWxPjlBMa72/IpukWAnWA2J3QYr6lvzkk0Zznihu/cNrEo
qVzuO0j9a26zKKcXUvUoPN7M/llIPInMbesVoBa3qnFHhMgD/chveuN/dwMgXKWGMMTZtVB74UHo
B02c2KkoL94O07eqKP7PuOAFBxEg7jUX4TKoX0Ov5YCNpIYH2e2ZCznEYf++S76STmn8Exan0nh0
S+xhPUJ0JCZ+dii0gcz5xqfV7z+7noaP3GmjfjDOudwIJYkRk03V1ZRfaM95QL40uVf9wvVrSITG
Y2cnz6pd+ODIaiwoW/Ck1DxWdv9AL7nkBWkpwcOpLV8RmHLVKmMBDZWtpJ9O6s/p4LBSY+5nS6m5
QA/8/IVxqpU3/LtzqoPqdQNCSO3dtba54VWNBL3o3pyuV7DprWxP9vygLms7yZ4rDcHtgJQIn+Tr
eVRuQw03NQnVa+0D1+ZaNCz/5ek754mPTEAd6HkNlCefGsglde54xyeofknqkHVBZl2unXG844Gi
0N8YyaAePUaHvkD9nlfz2dmph+ML1O4fk9PlrykUqwdDw2ujLsuyoS5SNyZH3bVMzXXf3pYovvrY
I0AFUvNWNRtv9iJeOhjC0qkMfDexkGym43PojwDA0o+KVZkRlFXDE73PNRhrLTB3S7vmbsruW4Ma
iIdsybWIj6avZCtxIx7w+6Gn6dGYr8EybdGwctj20ZU3+UidmBuYixNix0s5B4jc25vPGwn7cwhV
pIhfmyTeG6yg8XAXVgiHEx5C/Qw+pmEt3EcXCzoal0FA45Lb5tpI6sORwq/HfTTJV8pGDYp4rle9
kjp0H2LWGdWDNCdPwV8ynnl+kqB7tX+Bi2OwqB2UP/M9uRUMCNcmWGDZUZdX6wt/yAPwX1prYJqI
gS2/Xee23KX+t3681roHvlN1A99iZD/7pqOkhhAHrV+/Fs5bO/nbHpyu+xhRWlHDRvVnxHk5MS4h
4GwITBh4xygy8rp6JK3ud6pA+u870IKFyCVobDwBsYGyp0URoDWS34EOH0N0Eo1HB0SK+kbeB+S0
9Kf4oD6uViTUlEZCZ7Y7xiiatWr0gnuROVj4C3fdDmLX6cz8mWwv5LluECcXPJCoZuy7ENxa5xYF
9oLI0YM5J284Vw1J8blgd4+kMK7YrDnLIvHBEBTgih3vHs/sKyzGY+4V0jmgelAQSlyGQgYzgC7p
UizrC0ZOfYhNyv9GtsQ8b9kkW7iHqM4m5MvfW/0mKSxMoMnGM/3pIPXDzLcyyDbOWF8xZrhVNTe6
7LO3fCpDzdh8Tvqfk0btOvQ8qxufCqcBdzpvrZY9tXBkOKp7hCPMVRlTWEUehe5Ucxn1pqpETZo8
T9ph7oXGYlSpkHvcyOGoWpLOUcPeEydmiAqEAg7u/JMBynfYzZ6RG6X+wtIPekI9eLqbOIZzE8wF
NaRYNDAGULOGacLv7GopgVmPI2YpQJGJEw/r819Ob3A31aNrM0Xo6ia2UMlkVFvNeVQAreqG++GF
YRJPKTKSOmchlLQ3nvJabOTCzt9s+7ssIVwgCMDax2fV/j2C5GB7xuJ0OTmWemzTunXdh2Z4r1Ho
5IJ6BWRf/+DuGCjuDM8wX7M3NZSueC2nO10OrixxfUrlBOAoU68HbKiuY/9ci2KUDkFBN+1NbFw8
t/vgPaycrwIB8DxuMGZe68NM8IR+MzCS0NhyJN22EGoEL1l6i4TvnXpM7mMmh0ULw4DhrzI2Iq14
LyrALxKwBIkxDKtBxl+Pxg7UIxn1Gr4JQWxWr1Iz3PvaJmuNrd/d//yO2KhQWtfP6P4dfaV4Sryl
xrjPiFE7hNk+qsloFJFcqUe0NCzJujv11WWXvPmVc19xSRa0aFjVFrW5ITdvGGvqdjT0glgOeFh2
DyMA54ijU5NyrsdetOrJx5DZEWgaDlX7GCvSdoLQoGZiEuHsaKkkb1W70T2jx0ISfbfNglKRhaGL
94AAwjIf8IVmiRsCeZOgjzj3zU3Zu+SD8fCN6unw2Z3MGLwxWX14AAZYNxCKwAKi2jINK7rQEu8M
TAIasF5rYaZo2Dx1KSqu/mlKrsENrlQYaTcwFLN82/ktNkNrD0eitMFpgEhLdrfoxh/4HrUm8N0j
lbuuIRBi8PEr12ByGW6D2C31Mbo1rSBQNN95b2KIQL3m1iyiHG6q0belvw+0l8Z7IrJg9fELE9bN
Ay4on+tySwKCJU4FcGoAy+AV860rtiYeVjmiZPJdrWjGN+7Sr6iR7cKUKQpHjnjdmVFTZptgugH3
VmO0ddRGDRPpKizffZu1wXxT58QmjaiJ37Fi8zY0A0gmoBudd5WH+Hez4hWy7Wul7YvCDyGOf1JL
ng1RhWzR61yobYG/qNN2kxKHoPeG5g2Jvk/CyQx1MNnzXKYZD3uX9EWMc9OAfo4rbuORAqDNmjGQ
QsE9qGe+0QdcQV0alS3/ZDv4DzILGBY9E4Z2UtOnnmJYdt2t2qRyAToe4JhN89D+JRp9DDy1rakl
j6ZW3dpzA6WOOu8m1PB8wAYG2Su/RyOsThDRGa/VcJlyKKPgTK4KQGtjM59p3SEDMNlt4aqqsE9H
odOibSM9W8VmvZYOmvll3b72+pqbnHnbdx8ggK+gs4DvFCilU/IGqKKWC1wW7mer2xVGcZo7cK/q
ADKEe+zB1GHqZzQHYBK7hGYRhWiDuY82JwIuzBMRYdKdAk5V2D6NI8AKEBI0lSCS8BzqFmm8UcMa
DDI2KUfVBjXoDoJM2sDwvKupJdXBc7SETqqZxQSRuiUk4xzFgOL7lTiA2hFjCCT15wKIJKuB2r3X
VdeMYhV/xLcDe1SFuBsxBSeMilLP6Bm4C0iSye0dirZqyWI00WzchDXiPNADeS1lc2gxZ2e0qIdW
AQCivqjtkYACVcvfjChTqJcJYIOxuWJM8llXyw8YVsNYPjDUGPLqiCOACTNE6shcuVCMQPDFSC2w
J+tokfHn/B3dwQhidjXUOj0kHj4za6x1qicM8yWMrRWTWiUIFG0GDRlKV8iJix2tTKgSuRc1N1RM
Zt+GaEcYYwPxGle1z1VZXUG7rdvxQYcY6nIq4nF5UU3CmNhH3R1h0mefMVBpZ94X4aMSJGWZxAUA
pwx3ZUDEaMZdSUFKL5UgB1uYfG2wqpq7R9N8Ea06kan4UbU6A0XF0Zxg7J9nF75WhQpEt5+91IIS
nLc5WBruhNWZCbXnsriOb+2xXRsxFBxCvmr87ByTgwpAKkKD1NkFRgG1tTqgkf3eTu1yEs1hHBAb
U5tobCL9IiLvo5lL6N+eYuORxauSCYdM9KHIDCRVtW97idBT2lK+r310RJJh2/rFQa+sxyFJ7stW
/PDm4SlsYaWqXinxqFBJdE58R4lw0efOGXkISTMZffK94Ivxpne7H2EjjlSZGzqPncwzdEqskNDR
NSUCMw/WlK/aICK8Gu7JRkP6c6GBS1EeODOmVyYrUFtPmxKaKzj+Spme4EYbQViSyh92qeny3ujN
bVpad2SVT3lP5T/oXyjj7OpOaxefJyiIp0VUPwxlwbFxXGOMdUZwmbQ5WrroZT8h4krYUu9EWh8y
jbsAAbRT00ONDt3Vt10SHBxrJK9MmlhtmcVwPxHQd9adCgw5bwPCcs+doFqkyQx6gsDKvM0eVCom
64Fxcb6pgRRTjN06ukYNA/cAI+HAAVjz0uuzovSu0GQ/5XbZL/yhekZn9rbE789XJ+aaI3cW0jyG
e1YdALib7GZjLp0i2jeMksFvjholN6j0sHIwdXWm4MoVyZFt+0pPk9fWQh02H3ZNjvA62BCWQhMr
iyRjDWJI983gUqGOFyqgQW/uMroOWizO2VBFGjhlWRC+1MpaFjljRWeJOQj0ANCRlZym9BuuRrjV
lM9okML6dMvHQXM+6gLmBiWV27nx7v3R2aixpm7fyOHvf27JU/gRE39OOsh29p8fiEjAvnOWATtz
XiOFA0bHB7Jvd+ET+OsHFb8WFbhASHxJVTdo9jqHDtsG8L9HS4PVaHsJwjkoz4z5Qzwb94U/nVtV
uvB9+BMKaNZDCwr77oz5FjWHxgJTHyDgUXoQbBvKd9HUs+2PkATTlY6ODd5BWFr14jiTk76qUlwl
9D66xtZuPFPT6DaVY9+pI+msLJWFpGiczZXylF0jzYCEiuRYnZ1sEZ47RaJj3bRZR9vU25SoWnCa
Cu8xKeGMIpikTjVv7DEqFyXJjCGyn1w//nDJ664IZxaeV29ykmSGbN8DLcxITppXHWyiGOdxIQzW
0jlcjhMzjqQrqDDWmIbYQUuCBygtr1mDCpKcjPXnuQ1dx7wf167Zr9XuNbTDISOw9i2ke/WyPxc4
5m2DWUemMY+2njtvZ5G9WkFE75sDILWhhepFEWaTZ523rAQ1TrchoZDWAdrF4qUHfgwwajvOCBQk
rbWfamxewvEtNHzYxb6GRHZc4RsryltE+b/ZfftSMIf7Xh4A2m6JpcgAsSJV3QmFFjAs2FE7YXpj
Jm+I7Oxb9pHGsc9qV/T0hhxCeK8K5YZG1rXs9zkaflej7h/9gPASXmYTosgA6jlWzp3oc12Fbsgm
nK0aUlEla1/QNge1Fris0zVCJSp7UIF8TEztwevkDwMilYMYB9ZypwgVtiGjpuOVu8h1Vzg1rCNP
/xGTrswMH52jdB+EaFbo7qsU0yXVmtcgmUjr6++AUsjKYfBTjliEBocWxBDwgB9qhEjZ3Au9PaW5
dStyCJTleKSOf9IbpP1NMi8AK6WWHRzIgZ4ZbyMZchjxNrprPprsKqkSebVR1YUSjaDCmb1o1qvN
QNVMYOkdAX1dUOy9ser8+2jDGDBgVlXISuFct9I+z6Ldfmy8XUn8rIarDlcFw8zD4Ltbl/E5Fvnn
fgkM9jTMyW3XUHNzEMIn+MhrONwVI8sF9zUTX7R5ghhyu1VfmJThR9NjyRWF14kC0vqlAp+hvaKp
NkQrvhymYDENOtU340nviGhSaDGC4d8ww7ysP2bxvOYouFNj20zMY5zal8Rz73Nep6R1rTJQFSuZ
U0YsG9FHHlfPo1duIjteU6DaqGCRI5W2mCyyfCRffGNGsrlmn9cuI2QK16bcW6IS7WcosY9ACZqN
GsRuisWiI87hUByBmhxSwPdXZMbBHQn3FhAjSG6On7EHyTSs9JPqlibxl5qtr+1QbHpQAQPaebNe
PJmIcFkC2d2W9HsdrHEBgGwEyjStViIYP6uVUTZvorrZqT5Tg3tkZ0+d4aEfwoXLXCwskOB9fnBZ
8RKQvCoK9+gdPARXHZO/6TRF/LrK6mE34pgV5eb+s2EsuVEBhlF5H+iaLLUkelVriwl2OpPGCprX
0nDmnYzso48fZMKo8KTYk51/iVi6gaE4JHLsddum51hGiD5216ZrH3IHDpgdXQ8QxyYtQxMZMWBG
AdG45wz32DuRd87XJvCuDn5ogGIPU2DnCorvdrl02QLVeyry7WZxIziQ6V7DeqyIYPUeDzXmqAy+
qwfVh/CAysP14LZ3ThgfiwZ/S8647KHusoyne5XJ9DEd7cNi40TWcWow4VWPYpekc+yEZEe+d8r5
PQ/8mziMdukUnnGwvOp9c1dG7H5z+yikjydusFUzvp44c+hIDwMOoWBKDdjZ9xHhyigRAFHpZRQG
wisCiANGSXsBaUPqFhJH/JKE2doXIxunuVT3oMcVdVKMoAyJslS/qRGDABHyUiMYn+TVxgASPHbi
DXOEh6zBc3AOv6e9dgonIG+NFT3hOLBFQeKuRZXTdLyMI1N/SvvwWQJ26Wt5j/78nvVim3gWNBuM
xvAaGOf8Hh72teHau4LCkFo9yyB9z0T8bGf2sSynfQI5ZWCDVLkqR8l4xZxKq7mmQohORckIKVQV
sjtQbAeD6i8B5J67GeOv2tykIi9xr3JXVomciBqjansyw+5sjKAyWMz9hAovS1YMVDPKymtHyWKX
mCQ1vOkyyAsRfwwYWiC8uUQWH/Xp6oCmFkQPKvV4bLkVVHH0FhGUAapUf1e1kIjQfYzHzZwp+MV4
HLpBHegjYPBeippmM+xTNuQm0E5qGUV7gBxobT+2dXBWvdCRbat7fxNii/LZkYKZaMFYA8xzcW2q
IIVr7vvB32eIO9QtWnGo/MWs0jmW92rlL90APA2JqFRExybVPxI6q4jcjWlQO0btIfPEQxFFzwmJ
w9Bye4KmaA/Zbyvs4cPJ3Ytu9Nhvj4fUqw+CpdZi/4l5rjAThwYhINMCpsPaPtrmBUK6vYrSYCcx
GKBUFtyoXGjUmvD2833E8hVazUntDnaOq7xl8P4bApsPjhtt/tVMQ+Z27Jh3cemzOs87qNaoa0yL
f0VJakoIM/NdNZXUVb9F1P//+Y//8b/+58f4X+H34lwwSYr8H3kH7SHO2+a//+n88x9EherV3bf/
/qfrWa5tcs4QvqELoQvX5/2Pt0uch3zY+BciG0k8wlw505F45aSlZt/UTjdxEyZLjm0Ui99f0Pt6
Qcd0dQvXbWHCUtL1LxfE1Vr0cRrAnLabtSznjYxD4NIoIM0QuZPulJj16+8v+R/P+HlJrHJ909FN
4dl/f8bKqjLgKpF+wpmCc2r54iCAZ0wx8g3xt/+/S6lb+UtzWj6MjaTO9VMxy+YYz2F5SOMcCaIZ
ZZVojq3z769nfW1NKPg+/9N91xMImom/X68J7bifnSqGs5ah/YBYYLT8/RVU43wdILruuJ7Buu8Z
zpf+IjZidTHaGFFQtEiHFDizCYLZsK3oD0PR/dWVDFTMfMc2hel+eZZKJijVGS7w7Xr0ViBvMYp3
tGwbWeGudGxIoGKoL79/uv8YGgx/y7V01zJckxs3/t5+vVtEjgS/cybWUYhctJG6Cl1gzDSBkzt3
v7/aL3rLtDzdtxzD1DHzUi3wl9HRc/IPijIubqHGAiqZN0Ft/+ES/zG9eCDbsIVue4AknK+XKOK2
GbrCSjlNUX6Lr8JYaT28t+RcTG8LqS/+f+i1v15Q3dBfninNvb62NTs9k+2J0Q1QWzYwSgR9Fz2x
8+8b8Ffd9deLfRmMRWahiosw3tkNnHMzlLvAincDmnGYrUXpH57sVyP/Lxdz9L8/WQP0s3bboDzX
NbrtRT1VK13rcDRoCeh+/1yGyXd9nWW2Ac7JYF21df3LOPRGg65sm/QsnQSsohGTnxyOApNytdE6
EFRUIKEORIYSxUUId5DaHxr31zdhYyLm2pbl6vaXCahxqA9YrPSzI6f20gTluEslfGnfuR9Qis41
tOCK+qbr2h9JzH4pZ7M6YQ1Q/2HJ+cVCIFhyHFsHxyZM50tjkLSzjNzHaipshqOVIhPW4zAni/BD
9/t3gKmnP7T+L4aV0H3fMg3L0H3A7X/vaS9JZ5lXCZTytqoOwVRjwo0szZqceUHt1oze9EAj0zRH
7VuUE4/G3kzwWPfTruAYTPBQtm+eTwQW9kn7Yujd8H+/zpOsEowCoTsmTfP3O4Q42pWWGSZnDFzW
emreY9/8/Q+t8IvxLliXCAJMW/jW1zEYupoBVjQsbkmcOpRoew50GvmN1jIOFLAVksIq44UyUaJm
onPwZsoP9buq0P7hVtTU+jIdSI74wqR44bA+f3lcG544gO4gPYeW9Fd4UT1bjnT2TuJP1HS6nJrM
iAVJ6LPP6pvIqL0/tLfxqzEoTN9RTe763te5ACoY7Qkty85i8q79pjrjC7VKNYRna+/eccSrI7r9
ZIdriyq6skUO6xDGBZgkO7h2QR92Gae2eNz9oWXU2P/aMjaS25bh6zb//7ICWlnGCSEJIFdR/kIl
YuWlQGthoY7E/GYN02ju55dujG91Qa65GP8YEPxiExOObnFp2yGi8r7cQZ8jx1K1rouTPdJ05Dau
/NYpF79/zl/NSNre911h2475Na4pCWmEZ2bpOUgQxtRIASLeLMtT0Y54FRm2e/v76xm/GnEOiw35
I8tgfn1ZAnAqmiwDveqzZVbb/83Zee02jjVb+IkIMIdbSbacJEsOnW6I7p4e5pz59P+3e87BWBRB
oudmbLSBKe5Uu3bVqrUSEJCRQZIVwFPP40v3aDNzO+feBua9vqhzB8+SZUsxcf6a4UzCgoAI0dK9
gBQ1dCp2PX6pzOrbQDV4eYwzoQHHSSHoBkkHBdTETGv13RAmvkxoMHwZaeSxKwuEWQ3FF91gnfkA
EdHKMs6dIgJH3AnOlWrC5BznUAKkhd9658TsbhSRZ5D9Y4a/UPsU1BQti8tDFHtvejpstqZq0eBk
yPpkb9pSE5rQx8enrC5fEY4/BxF1OghI3qKg+yR56tnW81eR1Fm2q8wdS0fWdI0DYRMoTweaehJq
ADQCtmryCb3h+wrOXScJbyBFenZFuYBSpUZvqYII3rB+dYvtORm4zqgVvkA3bWMa9oVQtXdd4Pin
saRoMhBd0weflIdh1NXXLEd/jEuVApFuFkdtpDuukROTjLot/4j0KiVtadtrR2pmW+s2fU+0kFmm
Q88c3/whMoScDvgpxdQTBextlBo/PCBkDkVtsLnPkLlAJko+VGrfe5v4KqYfNpTrhwhGDMmp3kaY
R5cXaWb/67aN19IsPLozjfWVMbITrr3xJAO38/VNbHyiWzqHU8OvLeBoK3tixk/qjsHEEdCZ8NOJ
LfNh+FWRRLBiFNFJdKAoavNe2XCELQ9pzgb3NYB+kkraVbSfx1E2ulZmnBK1ePVd57ubVMHKGZ5b
RpVtyRpqvNvVydY24au100DyT22V7yF5OPQtYtN99rY8lBlXwSi4aU1bxg1PIxwjitNMSdG+grs8
3eRW+rfnUY+zLBi1QSa8l30U7pdNzm0IXmGKLhNUMUJxCX1YoRK58wZ+gvHUFFA9WNJBA6shkTIW
8lvlmP1AAWnZ4ox/gu7rX4uTx5LXGpDbQc56KklzRX0LsYr5AP3rUxpFCehB/1FoPsldd1i2O3Od
6kQzPCxkXdcdbeL6adGqM5f2xlOJPGnjqLsxjJ57u7mPS3/F1JwrJA+hOgQJPGY0ZXKT2rXtQgVe
BCe3o7Y1ABJIm3qfcZWKBLYImVJa4kUCXae2SXr4P8zxR/vizHxYVbmpg0gSmjJZPx5ogISdNrsn
oNnlNZ4RUtk4aGAVoxa0PMdza6tpOBeiFlUhlri0O1hRaSPgEpwGO3gs++GGu3ibxu1DldUg1lOU
+wrjUWSul+3O7WLNIExSbFPRjKmbrZrEc2MaR06inmQhdVY1ogWE7jcCdVPoE4/W07LJ2aH+a1IT
wdSHKQ51v2wbGh5PKQIfpI5ium+yPUiyTyIxC/fRY5rqj4ElfVm2uzJUbeJSVRMJDAVN8ZMfcqsF
1Rkw4KNCFlaUURwvvgvACi+bnBuqQd7Lkk2bbOV0Vc1cogMa1dkTkDoY0ZL7Bo5gsYus1L5Fgewm
5d6qwuT7stm5A2sqtqIqts4ETsNRLaaiBpubf1Jy3ll+QfwbdoW87xAlUjdoqVDUW7Y45+ZNXhZE
a4bN9ThxEQo0vXHS4OYL0zyOg/rNgbaMK2wt4TwXaesmfXvsH1LAV2k+WsHLnGY29mvffBflWL9H
vZHr/1UjW06K4xO8hc+NpZxgOFpZzflB/mt74hucskGII/PwTa13b2jJ36Avf4jyyn+YS+581SDb
d53NQdfPMfuOuQRWctDH7EXUl1CgOy6bmTsOJpT8pqIbuNxpajaGP4Y/BahnISZYauMpcHS4JfL0
8zAYXJo9ij7VSq5kdmNavI+IBWDMmnqbjrSI1xesHjAfJIlTuPVQbrLaHcHO2k2i4kamQS1hx//b
mh73qoQ/P9JYLbmkK43O7SC0bzVeEaIAJUraDe1+dlR9F82cLt14ZVmseJzZ2+zjN4hv/ODquhQJ
+1pjjulfP6iZ8pgk9W60LHCfpk+tGjycQILlFTrHFcQrjbqWhpxLy+ED/p2GyabtNX80rTKCU2K0
6RcQjVuA4vivB2zWROND/FtpPkEqgVzsf8nF8KTA+1Gx4XqZZhyUtknRm9XZzKNq78bYD29ghaCv
BS42eiqqHAlNOd0NelPct8UQn7sAhdPlnT53bnkhk9PGIfItE8efOoniVrSvQt0D3wYCJCiSUM7t
SHAvG5rb3paOBRtTBmO+XG418foajgqOlJQ+VLWyT/KO4UbnPtRWTM1urY+2JlsLhYbBh/2NQKW0
4VK3DqnjPooALc2qY+lVf3dNeyv3MRT6/SM33Ir3mJlTg2CUHKuJxpI5dfhmQBrR8kYuUxo4oH3a
yVF2r6H8tDyjc8OkEqE4uk5emWtU3LAfTpBpF/A4xnZ69tD3Hs6APQWskzYUMJc8qeE9GuiAg8qy
X5lgcS4m7sMkqyvzlqDiSM3l0vCooXGX5FrGmxxKgVFH/7aUXHdlfDPvFvF2IKbXTIWnhJjmD8Mr
taTrIiOJTpBgwGaRJo/oPT5yMezRQQdNXq1cYTM7lKc0DVIqlUy8/+SejiXoCJy4B1vpm58tGzog
dowUJAdUvIuVGZwZG3clKT7qwhov50lIq5Y6YFkYQ08RSCCBtCpg/gCRa97UUf5G3mDlcvn9Npgs
Ga8jCmS2wdLb03MOo1VjdXCtnpvC9r9FzgAjbO9ksBOklvSKDnDn0loj8XbRUXqpPA2KkNYp0s9j
0xvvbVAjvRkFTbNyE83sJAfPwzveUMi7Tp80FAnzMBpr+htwjz+kAG2y1NeN++WTMnMgL6xMdlIf
tSm8H7X0jEC4vLcaxTyi02Dvw1jxHpdNzUS1F6bEJvuwaSHmSEHey95JT4I7KLn2tEV/chOrRTPA
/h7AcoL8QH9Le/PLsuG56O/CsohpPljOlKRMClv1TzDRQtIMFUoub2kc3NkSnQrZe5eEZ7JZt0We
fF42PbeIpkqcZFggEORpHkOBC7K1c9l+1uHiusvkyKKDzglXFnHO3VG/VmzuSoWUyfTBEFR6Knt2
bD9bUXjqXIRvGO5tIlW3qmsf27R4gxLjoe+hvFWKHbJHf+6PiAhJmlNL1HB7kzPryhGYajftT4Nm
0gUXP8Wx9GpZ5rMv6HKLfM3LzvkIR0yqRt1Io/J8uaBwSMmQWxj2c93mMGjr5ZtOnnUrgdIaAY75
pb6yd9cMinX+sIN6uNh9l87PU03H6CgbJ90wj2nWPkZ1dWvUo7riBGe2rMhkyNSCSB+KmselwTCL
vUoG5HVytRxxJR1p43e6o1Jb/dbb5h3B4bNoEDaCciXquR7phWFj8sx2Ajl1NHFKacEQIEOqb3sz
f4DPXPSI/enpMGUAJGwdgj0yGJNl9A0tlbo48U5yrmr0X9j1EyR76fbPrZhQuwHD4XFrTsMrF8Y7
PY1sJH4DsOLQqAU7WfDdLluZOYMmvEm2ynMWTJPpTJwMxBBJb+qd/RzLsH2H0m2QBrcdwjtRXbw1
LmrfVbtjPl4Mtbs1jfFt2f61I/9oHl9zuWE8EISVi87dKTCyIxEgLc+Ads3SKFcGeu3GTQHJIVHA
aDl+kwin67oq7o3AfoZ2a5PlpHvYIf+01ZTJZzsQ/UPLQxMXw+UFTUilWwrnwAAyM412kDd0R3S4
ewos3kOm0eQAkl4ts9vOVPZ/ZorqJj7UdhybGRTR+OUsGpnsDY7qB/Bmm6cxh67Fc5y3ojYfTck4
L9u62jHCmC5qAyJCBXgwOeNxYjZdO8CwaRQwOY/Ka1Wo7SY03R92ktMxQ/Xf70Ig+4hKBbQyao2f
ryzmdNeIT6C6b3FlgFO7Kk/48MNIVaP48Lwod1I8vDbU+DeR4qycwemm+ceOTk1VY6TkaS/ndbQh
Es2a3Ie4LmmeekuLDqkbuDu76Nw7t3foWM9lISeilPVbNfhrORhlZqC/U8MKEsUiMJ/s2tDWxlIZ
jfJsyzaUKoexPsKduxWIoRBSLATut7QS0bpqk+QKgvfuNoZjZ+2lN/sVuqjtgw5kyifT0Aa943Gv
mUe3e6Z1aCif/bXjqU1PC1MNlIY8L5gSajTT05KXyAJFupFB+cWWiQuQsdauoze3jr+Peb4zrGeu
M1iHR3rW85suqAmJfjilBPQXOjYCpPzsjkihaXsVBvfGf47qu9T+Wvf3Ff0EMGvy2UlOoxQ8JA7S
GHGzhcRxY6ivjhkiJUoStjBX9un0VjJkCvO8X1TwlKZsWeLvH+5fE7SMmRPhnHMVlhh0nDewtr+l
PlJ8fT680Otyv3I4p7V5YZFIylJUjZza1clw/drU89YTyCM6Qxqfrga3bF/pVaXJqTLB+zfau52Z
Gj36EugzpDmWv+B6r5igRw1IeQCkgJyf7BUq9nJCpROekAymUU+rP5vd8L0dDX1lbq9yPWKoHy1N
ghvCkKy1YEE7Sn7Y30Ed2N/4oWWflNj138sO+RUKKtatOu5jyAfOBeyB2yb2hrsuKJKVLP/17uVb
ABsJbLBJBCdm5cNC+30zDETMxbG1AOk+hFbz3ocK4k7G2lm8Qtv8HjYPK6qYjkUMOZngSIkqhcxs
fyQnvC11CdK2V99L7vRc2okKklaWm9w5xhECUAh1mUhdZMmz5Z91i3YeKJ+zst39+Zo7lMsI+rhe
zekn6SqNX2lpF8cRdoVtD7F90KKr5NCyv2xobprFY9fC9Qvo32Sa7caksgnsDhYA5S5MgztkQxHM
jnamQd/Sf7AFyM2yLVIVV3gMUyqHsI+G6qhkhfXieybg/SIbHuG0C49yBHXtsj1F7NeP8QILS7lR
EfklTjAQ88s9lBhhLg2OVh0jdHJPRauVN6OPnkXnQL5bpEW2xVGVMO8Oyr4ocm2bx0q7g7crRrek
H2GdDRy6k+30ZvnDZr6L6AKsDVVfC/H0iROTAzevc8Fz7pFNgf7LLu/dltLkspVpgp7Rg17jIQZI
m4M0fTkQhSq+L0njEW8NRBWKxk2QoXY69geINyEZiGOX5lbDWlnmGRf90e704SBbnQpvYTIcR524
0/3ZxXceJMQZ72rFXLvlZmKni1FOvWPuhLE3mulwjM1AORs6XBd2cLBcGT5CxaC4HTiB8ikvMuMZ
pZnybgAuYmy6FsGTP59uALsqCSR0CYDBXG42lzSnEhvxeETlJN7DCa9/smolfUaRAnl6dNYPciG1
O/apsZJLvY6p6I62eW8rPG1IG6uXlslMK4Cpqu6oWtFn8poe+rExrUFxWwrimhJ1gz/OiYvNJXB4
8DqSvyR0vLTZ8AZRkiAaj7R10WE52Fvby45OD+fd8rSKaZucYRMgiy6w0ByVqSEztjUS/uNwTG13
g5j6EGSbAnmtZSszJ9KiOQO8Hy82XqKTxaPCEcLGm/ZHL/SemkH+OmrS3bKJmYFwe1uACgGyYmpy
6EvFV+0wUZtjCDKdfufAEPdqdc4S6+eypbnBCJwHCSAT5Nv0YcbWtnq1gb9GqzIF8jH4szPXTb8u
W5m5OQRiUZw+AmplmuBOciTYJN9pju2YJzeO+TM2YL/tpEKwySybmhuQAJBolNIspBmnU2cMlgrn
JoQ8EsLGCKLe8CCLVrbAjLskiwS2lS3Nw30KQA7DvJBkgCHHMLXvyRFHm8Qra7hGMkgW3eCm1srm
1u7TlThndmxUo0XJRxd+8/Ig1Xkw1nZZVEcIhNoHNUS/upKCamUG5xZL5xVAFonbwJguluanpgTP
Z3d0K5lG6RqBbRWRoruylNHshC5oecGUuckUD0qbtADZgWkeUhtbSy+sEuanRu3+auxA+1mVQ3ar
0FEGSU8NiqBy9e9G5dOylhlwN0aUsu8lo0CevE/Tr7XsJl/CcYQ5UhmR0YntBFZaHuX5piLpsHaN
TOZHrLcG9IsXE9BmttnEnUllDApriKxXSBjrJP8Zd5+0XqghJStnc5rPE5ZAFIM0I95iL09jEgPi
mqhsa/O17JzN4N4hqkkL+m2moc+nisxa2erPSrCSYpjcyVjlhALPZJA4UhJTl7vMNSJEffwKZgKr
QuRlOEAP53gQU7r3ki6trP7clmZH47YVSjc8nS6NqQ5N111fNkc0Ku5ki1ppkA7BbnmLzblTAw9H
0K4CoZv6hBwYkJoVXn2svfLcePVzJb3oSfvyH6wACeSVTo8bkcHlULRMRfW2jtuj4BHgWRynnyJv
xZHOjoSDoolWA0OfjkRtOmqgHvgMTRx+g3cP7PYQp7uwbqxECpNtbnNr46xFux44bDrdRCTx4VGF
ILue5wPOhuJys6s641vsec+VmnF9B7a6XZ68uX1gqooh6oU846b1tFZVIXpIx/boOAHCOrXhZr+U
lsa6ZTMzg7IVsCA4G/Ch9tRxZ7Fc17ia7ihxi29i94HmM09Gq/i/3ENYcoCSmxR26VS6nD7XhCwh
7bT2mKSf4oH02H/YCr/jOAGm4/qeJqeaACYKmGyao6+Vn8Wrz5LzT6ptrYQiszPG4eF5JKu8rSfj
YMHKgJbD+kj+wuWGK1qoAKtfY0b/ukKb8Z+vz8fwdJJxK7xONuip7I61kbkPPvqBkrNpghqpvyI3
T8vGlLmxMSIaikGMCMzG5RpBvtBDagO1nO2l2lG34AZynSY7j3XY3SsOUhG+86tQYFrh3jV2PjQ3
BxqByx9xmwS3UtV7cNHJ2k2q8ETygyb8svyBc99n0T1CjZkMI42tl9/Xd2bSRhWP4LYw4N9TrD0s
DTunRE3eD/bLtsQ6XsbOsFNwCWvMhk1binppK0wt164r3kaCC0xGYdr19F2E2gBxPdJp7Uooc+3I
MMf+BSQDYJ8q5KU5jZaltHBJJ7Zei6C05eUPot/lxle9tWB6eo3iyS5sTZFg/VBVtV5K/bEPg3fF
z+pNZGiIF/cnpfVuQ9RT4azJb0jrPQaDtHIr/N5Ek4kFdqESKljEUhQlLkc6BF4PrUuSnM0W7Hbb
Za+KGahwyRglqnhKuiGflGwaSGzQo4ZIfayVHaIsj6QQn1QzPZbi0VSq4TP0VXvJ9Q2Elou/2jrI
kAmQ7rzAqDauk6VbSBue4zrPbvykF0RyUbeRMutZH7KvjdLDPdckL2ll7DWj/YVM87BBhORrAkWS
lVqfgrHiuStta8t9QpQTjqbxkxknpPaLT7IkMlm+h4qduTOGENZVSfrSFuinpNmbNdTyNkJmG86g
+r70iM+MSPqimdIjHUo76KneQTofXeRkYtRKtnT3IGaZHKQuO6iS927K3t0QmzzHkYWhXvpmsvl0
H16IVH4E/QSprBk/EIbReZF73ja2aGj04nMMgJjeu3e/liGGrn4B9DgMlvSo9Gt13Ou96lhEDoBZ
aJIgrJ+sYGTErlSrRnOw+w0JeOZ1NQGvXh91Yh8D/C6PSjA60+siMZCx02BtOwjCOAvdp4FTqKKh
TJ/jxhv8gygxJNG45cpmpbN7Li6/g4gtR1PFqWnu6x/COrwPeMtnwT4Pj+1AzQJyFNUNdmWl3clZ
8a7Ya33OM9E7d49o6BdpOt2aHi4DEHuKDlJ8tqr2BGfCXe4O0GjqkFOZ971d3wRdu83Kut6Ug/d3
RKdu1RhvLuIReemfzRK6+7GB1jDVgn1s+ish9HVYIb4OmBy+3MC1TTx8VMAXxgU9oMgb7awgOVHF
e112nNcrd2lC/P1jnDTqflVpgHwa+6gZ91b7jcDc6FbAEnMDAdJokQQE3kOIfmml0kjnknrsj85A
L2OTbAztdnkc17ucCokmU7YAOjTz2Oj9kgYatT3q1BPl9odIngyULJatzDhjRzT1aYSVLAnl2cuB
tBnkbAKfdjK0vwTFjx7vi/AIXROEejRZND+6WrppYYFftivO6KUXvjQ7WSWF5nQ302vlJGURhHXc
6fXBV0NkW+U+Ooxu2zw2eaN9saVePWluu3rCf8NZJl/ADY4KuknIYQNTuxx4DOLLMcmBHHRYmnLl
lxdGG6eTtqX5Xcu+WdQNMs/ZZt6wV5JiZ+jebUN8wTF3YGniB0IV54GKHPgy3n3+lpauXY9IHac9
gj0IgetT2Ptod2dbLYKjrIJ3utubkNHwQ07Lu0AKbomxf9qlfdOi094Z3+URsrzhXGfZd+hkNins
pcvT/pt6YDJqmFuoSvyOLWxN7OsPp4MafNNZXtQf1ATZ+cHVcNBDHdwi/yqdhrLUtopwFAPCk2jx
qH2zz+LGO3a2rT0oIfR8BH/D3gXnBTsZfOb3HR1CQOlKaIwqk0ahbdLm2svQNbA62/WrlUp5uIWd
NIIi3JXepDSHBKxu+58IcrhftLROf8QhFCRuiqENyGjpDUXN8dly4+ZYKD6KswgcEuuh2hXU5KIV
kvpcP9R63bFpf0h6TmVJ72J6qhskxPuIYl5C9/mmT5WRrGOlvKit0z6Dhi7eQflUD3yn/qxJQM8H
N4BNq0nrW7euCesAZd+1isAC+qHeodlkgp3piuJteRWAO1xvfyIP2wFhxMOeTvHLZei5fOhVqAwa
xB1vW/UKPTDJLwijt8gNvqilc1YaSBP7TN0DlH5HQe4vs0Ri3nDLuzaobuQqxH3a0i4E6AnlQPsl
NPgfFVLZ7ADjPcjWUD6a5Pk2ZYuKeitoL3sPnd5oPMQ5JDN6/yIPCbr1feVsYr36lqgmbM4thXWC
iH0L4wwtt0y3EwuZQS+Qtr6RPwK5gcfNQwjRj2lo7qK/05gCu1oM35x2VG7LSOsRfoOvySdY3uua
FG7Vkks6ry3vpuhl2LLM/Ea2YRk34VCX2jPdpyFEZBpClgVS5bZXW7DEKaTim0PZofiiGA+xZfzQ
3Fi51wcVziZHh3wRAkE0Rb03q43+kmJ4+Fr9RbPHh8Htd25g3BhW+e7BL3xfVy3y9YhDba2u4e5l
g6CO+VxG1bc0KMlJxdEbMC3EVeVwFEFTuOXmRk93dPZVkN3nqXm0cxXiLQjMjSFBt7c9l2onWGbh
aBurcV9Kzn2vx4+yKX0H53Xu6vSnVbh3QaEfUqn9Hg/ZuOk0+yDbo4sEQrb1HTBGcX6yC+vYSuMX
sMiw8SfRq+X2J5rk9/1Aq1ugwXeq79qgeHMh0zfs+CUzRkRw0ifZiPcNJj3bg7gcDI0t0zMsWots
+61FxFHrglfDG346rnE/BvY92BwckfMeSiNMvIoT7G0vGjetRj9hlt8JjXnb7PewLd8krfmWx2aN
6EwJujuEh9PNn2op+tpZgATYYM3ODW34MkmGQU9ej8Q4Axx4nbQD8ItCpuNAl6pnhwbpPC1A8XX5
AM3cHtyIICTorAIlMc2FsNXlwLOc7oCou00Ve1PLT1ZmbgdUW1up2puj87XT4hXnOXdXksFWqf+B
/aDkPLn0ddfxoOSPukPcIIWoeEZyPzReCgrVRT9BQQ1QSVOX52fcP/ZqiUxOUWUrYcF1dpZnGlRH
4sImkzH1HH4YwQAO48ehRP/0XA20YQLBCz7Rt94+tWNpPEl2l9FcM6afliddXMlXVweJYdsi5CHh
PQm7S7MEdRfU/YEQQaRpfIiIQGmuBAbX717S+P9amVYgLZ4RfRdX3aGxsjO/nNOmetXd5inW7L3p
dCtP+ilwHKYQAa8RhW2NQI6q2KUntgtwTAFpQs6sss+qkHce/SGO/DqoIQTYUnQbCUnQKEfa1zoC
9UTP033QkABent3JlhbfwV6m9dWCT8qCseXyOyoaLnQTtb9zZ0jd3lHjTxk9dBD1I0StUNjAYJ/6
QGZ64w+39T+mbfJ8PPxtWKAmC9sA2qFnXpVPSUy50bYDb4fAZr9HWqrYUZcgl94qJWxaxfCey3DW
VvD93CwPX0zzh831+xvIcrOnwcpDSzYZfmN5YIGrkTQACt461JnQOpfDWkvSnBX2Lr0WJFHpe51Y
oWpSQgaZ8rh1ymcvcw/R6HSbIQ5XDunkqIjRgOCC1cEiaytu+cvFjH3ZSttSKs5x6qN84tT+lyJH
prZokIQuTWutt25mXBf2xPd8jOp0aAKRhbXOg9TdeGFxo6ODwjsOAt/lZZo8e34PDOyWTXOi4NeZ
skV0lRcXej/IZ7OhmW3UT13Rf1s2MTMWwPaAh2AMsPkxWSOUqOwErK9xUnPtOBjHUcseNWUFXjJz
2thoIhusOpAgTGtGcGhCxW9k6VlINMjub7W1AuLgzos2Vo4UDZT5Ca/g5aHNWRUlDyrVvDd4Ak+W
Kfciw05d3DYYpCSiV2Is9Z95K/0VFe1T1cgHYyTyhQF22e7Ep4pVo3YASlWU4gk5Jwe8MpQcVCpg
MAgf/u6DnAYj9BhddE1RZP5ZZ8q44symyI5/LOJKAKWRgriqyTXu6AAClaBbI/LQePP0kQeLYfOA
eNl+qPIHP0dRUyhU9iNyeyiTLI945gCatDDJwquTKf+d3vlwIEY78OPBVY0THN7UJ1OQ6ZrW1Xur
qgOKQVFXvy4bnOLv/hnxB4uTta0NuZATNzZOvQadvBfcoqW4qcNik2ek6aVxk4aPhf85I3Hc6p9H
dQ3CMndsPo54ssZ11hGrOZzMHsrT2lR2UhB94lJZ2UozDoCJxXWK+0jnt8stXBrwPMpKK5+jeHQP
te/1t5oruffLszkJcv5vMv+1MvVnZUffVMdgFJhnDfOAXIMGjFVFgK+FGaL0VkY1u12AaAJahMrt
6l5wkqrJ5C7uT3UHTxhRwBN8Zsiaj8672nYrh2POGOGbDLcRjdCqM1kptdNk2Ahl+5Ro4xFWwu+x
Sv+dGWlb2Prelydy5uQL2AXlA9QNABhNdmWhpy2tjKFx8nMJlG8QkWu3sp/tWBSbkEc5fd5r/lt8
/uQmJzwFJ2OD0Aa7PNkhhhyA1RJ6yb1X3WV1dlOP8aewchPItXk8Brn3PMbdWy7pf3xxMEoHHBVJ
feCQ01qs1bo5GtRleTaNcCvZwS6Q/85aaWWrXA9PALO53/+BAUzxf2VEjMa0di9Vaz9EvfMEH+Jj
JbmvtaY9B6kOpFp5hBV9/6cLeWlWnJgPDs1Pi8ZPmqY9G2m1y2XnvYulGxKbQkvSLtTbZWvzg6SF
wqD+xO6ZbJuk8rLA6JLuhWvsoY0HlGhiD2rz4EGG9ttSu63cFC9Z2KwcjevtKkYJeB64MkgHfXLu
+7wqMwVRnHNU+F+6zvxVqOqT7UT3mg8peLAG6Lg+ieIJCWiQTKtDxly7nNSqCpy2b5X2xWvLb2Hj
ovw75vcJnAgpVA/3y3N67TmpJyhA0cmyWsBVJo/HtG90w62d9kUJGmejUz6lBb9eiTCmT1Q856UV
8RUf9kkbtRHpXrd9qez4S2sDTnG0n6OG8E2RInZvlk9e3N0XgfFuDOPr8givvTa2BW+FQuAGJ/Tk
5BelQ+KnqZOzPMTbsg9vC3ji1R7BnPwzfua2d8w/j6gwCe4C1l/AOTicy+E6rp5EoDPic2ag0SG1
nwdd/ysz5YMrtS+E+igs+I9R4XxdHum0Uv3PNGMaFy5y9FNkYyX1ci+5FBElujIHnkSuTn8z3PY/
1cZESBR9WKNE80o+j78l9+RtlR0C867Wou9tU3xL+m7tBTWzmUWwBUgIPJRCdHs5FUaBIEXWuvVL
4rfpVylVlRfJao5mOhZwHvjhih+cOapwsRAoAoUim6xOZh6IUNnTXiyfpQ6FTelXx8tw5zUdgi4I
n/ckw5enXHz+5bUCgueDvcnwZFJqpMQ6+UwyEUVheLg9f2VIczMIrgLvowJLouh3OYMQovS1HfbN
C1zzBG7wlOxK1DIz+IHoHpBWniBzAyIHjPNBIUVEApfW3Da2kfPJm5eoh7jX08i1yklgkkqHl/PP
545bkWUi+qexaOLOicXbwgmS5iVHvB1BLSM2Hg3LJYUfhqQVl43NeAESU3R+wCbNkk0BKvCR5Y2u
S/VLmbrlVpWcZCvlSnYL+36Ovh8SNDVNcechb42/ly3PzShhlXjQCc4TdbJ+8ChKktYp9UtYNUcl
NO9y0zlVirXCNTBrhlmkwGqBlZgCfawOuU6FHpeX2gtQiAJmnT9VhZl+tyJN2y8PaW5L8mrDDOyM
Aih1uUlGLU9cve7rl0Ab5c2oxdS60+Tk1PSdjfnPZWNzR/r3CaPjwLqmTlVhKsmTUilfStv8IWfO
bqCcZRT6167X+y1Ux/9hX4rAFHMiG3NFuhm4ShfnqVG9GE2VbTpThoOhlD9xP9p/fALEs5vUGvAW
yqnGxFvlUaEZoz/4LwgyabQGQpEayWGys+JgXDF1vf8vTYkl/XADR2WVGCUpVMSoA+jN3Du9OiTe
d6pfTzxjAnRg/3TVSIKrQESFH6aOOXGMFoJAVq506slMoLhA97YND5IzbvTmSxc0KzCh6y1CCgHk
mY4zkeUrOsAQZ1Yrspe9ZL77HV6duzRvf7S9g/xR41obTy5XfPL1YQNtC1iHVmyaJK6IRAqkb+rR
wXUZtbFxi/A7VB53VdytUANcLxrXGLc6YFRgqeSELhdNSU1Pr0Fdnsrc0t40IzK/ktcoYQWIo0dd
bvs7ILgkvE3Ib5eXb8Yy+VUy0KKNWOQ+Ly2HZu0B4zFgXTWpFseu95Pa3LFt6q85XUWuYe0zNf3j
lxLFd8GtyutTtGZMRgtJuwn9g1q9UFhHHIu2mo3sVChV6vYadbA4WJfXtuiZoI2VxADPz+lLomhk
Stwk9U+1nPwasuxlyKPX5RmctoqxbHQ+i+w9iV3SXFMnmVZp5/m5LJ9CNXqS81+1k99Eg3YzVJxy
FQVMxPCQr/LU9sVXsn2tDu+/G4SV+s9AIf98CKAyTrdIAE9D/N4fsqHOmuic6pH21kZd+YQKjPxp
ebxiR0ynlEYX3CWVAgXQ++WOMdWuk/ssi85FlROXQMmclxm9jJrQ2buBDZpSFNrCZVKteJrrs0hH
PUk9jc5rdEOmuZ+mV13kslHSMPLaRW/GHXfIG50St3FWjuPVtUdMTWANRJxfyN5NNihCN2peh6N0
csbbQqkYFJKbaXg/dvZ+eTKvxoQBUlaEYRw9XM0kZhjDuu3ywnFPKOr4Lw2o972mRcFZCTr1z00h
EgCvlKhyKFdiMhXEztB0a/pJ9Zz0rDVaTJlFV77onqzeLI9qZv44b1D4EabwPJo6FTu3c0peZnSW
AvMz3Eh3JuQEIGv35E8+L5u6TnzybgY/w+OL+IRc02StCtMafS00lddICW7kUNl7XbzPnBFMzYhy
aHdw6fnBux6y0PjcVOYB5fWViOzqRPAJwFYhfaApH5C3WOQPVy7FDylyyLu80kDXedbWSZyHSjf2
wmKnou1+myvyyhRfFw6F2yZ8IUUCKxCUOZdGUXqPu8woutehC/RdXcnFNtMjeYuGV3sTx1G6RXUG
FFUep/tMQpKshKPgc12m8Z2DJurOs4Y/jz1InFiCxIdrjC027R6zXFfNOq+sXsOuQoY67yH2iKvo
4Dm2+zVoU+9ITzha64ULzePyPrhy9CJRBAk2HXg8xq+KiEoELCcGjANCtX01NVIojny3bGJuyj/a
uGKPhdXGaEYzf0384d5DcA/AO6pY/g0YzjvVQvjPpQU4FwKAMtQH1V3n6jdlmf5Y/o7r08XDhlot
Fxsp8KuXdqDGsV0ZXvWae2AnnOyHmrn+xo7Cc5FHK1fKtX/CFrV2QSwoWo4mWzvSZXcgc5W/DnBn
y6b/LDTX3DFfcbjikF7cKaweK0f9FxPXFSJ8SEcnN6tXiD5XGo/129pAU9iKeWkEwaCiPRj7Kw5x
dj1NQTwspI1oApm4jqAyi8TO1PzVjOhtRgBRauTnDrG6mzSuvRti3mc5TD/nFkoDpQ0Pj7tPwrHb
JkazcqfO7V4RPcOiQsbz6uCMvtspfWHnryGoqE1HZ6SNwu3ytpmf439tqJcOo21gn4l8J2fbVC+e
lN4Ubr6FquXURuN3KpIrDmp2l34Y0sQ/+S2M9j3EU6+uFT/aTvBWqfJeHA5ai1ee/LOzx64hpETp
C/zu5cj0LqyNRJU5l2ZbH4YeWBHix+nL8vzNb5d/zfwG1X1w843jUVjVFf3FH6JtKSvEPm+V/zlV
f0EKte04+9Cu2226tSJkSKNwZ5bZbvkbZo/jh0+YxF72/zj7siU5eWzdJyJCzHAL5FxDZpWryvYN
UZ4YhUASg3j6/VG7Yx8XSSTH7Y7u/6Ljt1JCWlpa6xsk3Cc00dTPntGdGtuEJJwdQodyZat8FH9m
5xEvVfRsbPT0gBOcrShVcMgc3LR5phIN6jEbUxjfluaptVGKSkxPRG4y5FHcDTx0NKC/RO3Wh2Tw
66OiQp4GN7Og7QjMXTxUaGmj1ROQ1q7B5FfxVljchId4maz87OtMHCEE+T5YAFMwwXvp80bosgyB
DN3m547WYSNghPYLnobovgZgRab0oJcbI3D5xqGAw1N4OP9zCe/jB0AeemLTQ5Bs9n2Q2jNqVgJx
LCnfGDFO8K3dejB6DDtYH93eCwu73p+Q01ANQJ8LecfnyUI/S6H3Zsrn2Emc0NTYDl4wayWS61OM
FiECPPbA1HO9Al1Vbe4yj8nnbHQ9uMDDt9thfCM97VQysr09o6u36PQANvAHAFg07ecpDWlaIxFD
LrHrTLGJtYZHeQGIc+sUwwaPMA6/ICe9t4x0/OdzBegVFMtBckWLhMy7agXSGjxzqYALe4X++ItN
zMAu1cr8FiLIhPCapIDwZjSvwHN6jKp1B7vLZ5LB4dMTATZin98DUxXpyauJM6O3kIRpYfn9w9Nf
u3Ste/gxkc8HG78AhwOKNXjdXBEeeVW4jj7ge7LWeAKgHEL0zWEwqo2i9s7JBPC/zQaGaZuiYe/x
OJ60dAikhKF5Ye1LUe5ZpYW2zlfu/+u4NjmYgZcxlQQm3ZHPe5nqnnRQO8K5ycvvNpNHuyVRokq6
kiVe96dwXECTxfKDnnL93oqZUzcZoH3PVp7ISA3pA4nPU9re9F9yT70J1z9yw96itXl7b1+fVrzz
0LDBi8pHjjN/mzOheXlTc/5cVa17zjpifwHXuXm7Pcr1CcKjFYQhJIUwQsO78vM6ujy1OuB3+DOU
7VQXUEeNj6Vu5DtHZfk+jRU7dKB7w3O7WAt9C8EXYyP0IYNBBfLKpakQXemwyeiysQBlz8gLG8y9
FycRquW/W9N4l3r+3a+NcxkjNENM7WEceciGeKdYvFKTuQ5b028guLsgqIIX0ixtpb1etG3fl8+G
vhtFeozzal8p3AlttpIVzEaCdw2qgthTqGShiYvt+3nFkz6jnSoH62x3vgWHaSL3cJHuvtXC58fJ
DOzfKqBX40377K8kpJfcErmCeGhfjD/xlD2BLeAGoKKaoRrEb96vKSHNjubHgFCUnHDHKCld4Skc
rR1gOu3Cu7HlwPRJ6xXq5XWgunolHV8eCEcTahaAgs7bt6nTAfOAY3Iu1PijzpPHfiCvENhiazFg
lgj/Z0b/b6Dpk/69hNQ2GM6ed85TPKV2umqaiz+5pgHIoE9cXudHrfn979okAt7SnThlqeHeD3FB
AoAbIdDD4/EhsyX6jJ0JyhItrSOuLfVvae3H75zaLmhyoiOI4uzn3ylTDV1dVmtnyBN5W1cztP1Y
AWF/O2QsrQbkpFAVmqqXV6VnjTJRlb3bX3xGToaCSIosUuSvrrazLdkEFELrt0echcL/ndcEsMBm
wh0450/alNLRoDm9cD351ZD8CZoPK994inN/XXP/GQLmbeCvITeaF4U0qpfEHwwHOsYKtCrGfxFO
7ihktuFlA3kE29tDIQGkKY1tbk9ucTlxhZkoRyHQz6G3sgXxd/Am5cSx+QbuVxmMXg7+hl0FhqX9
HJ1hpSqxNODUEAG8ygHcd04KL1CW1otUqctYii+95US1QYPUl8+q1VhINOPfil0fS4sPNzGYwZ+8
clGkbt8zL229s0nKXzGnT04yHnP4eMN7EBqYrbyHegAMN0m20rBenCigFqjL4r94x34+DsxCUEci
7J+NLom3LaM5xODiMvLAlb4rTP4eAwy8so+WYhL+yv8bcxZtpaGPUHRyrLNTs9e0dg8ZI1+0cU2K
f45X/d9FRU19KrZgsPmuQW7UdXjfJnAw7ZNTXNPkoMGPeNfUTQxeYt1uAN32YB7aw4wJj8CdoXUS
Fu9kbcLzBOnql8yC45A6wG4T5p0NVeeBzcSfXFd3vCFv+mA8Ub/+yWMQ8BL4B8V45t4+PEuXKWox
ACSguTBdqJ8/MRBX3NcgnnuGnZp/KmGId6f3jv+79uz0e6uEv3KZLn1ePGuASQB8B67us7QTIMui
MInmnsFpc48QcfjaJf64QfSoV6LsLDH7WFaAESYHkA9y9GxmRQvKjrDz9ALS/x1om2++0/9oavm9
5iNKhM4rl2vm8UthFm8oPGoA+sJjfja5xuYxyw0ru2jQUCeteWoQyv+LD4bTCJTFh57z/EwOZd/z
mpnZpWmTF+7II8Dzh7T03xLP+frvewOCtJA/m1j3eK193htNw3utrwFet3rNn5wGipBW8GGrwRXd
lHYcX26PtxRuEGrw7kWBEJjj2XiUwniz74rqPCTvQ+lHsKwNUvIem+MmqVcujaV9j0cPkD94WE4b
8vPcPCpSVfpVegHx7z4DCxp1JhBIlXekbvl2e15LOxFdGWhggEUGwPFsXkXn9K4sVXKJCf/qpR5q
ZZ04Fu74BbMNx0pBpHRNNGZpK2LrQx0N2k4oWc+eJS0Su1r1ojozSxyt1D30OnSab89rZYx5da5v
fIbSreCXsbbGsClx+UFQ/PYYS98JGwJ2hJO5N6pjn79TLduWxCbJLl3cxkFs+tVpYH5ADSkOBbq/
4e3hlsITKHagvBlYNESOz8Mlia8EAmFyAQBAbXmdqXDQRnvv4NOtrN7iUADvuRYkKN2rAghoyUbc
DrALMjTQGUEW3wpaf/eL/PX2lJZOFQrtcJlABQIt89nu62GFDEWDArayQGYPtnvR46IKiJlvOTeS
gDbjSrK5tN3xvfB6wbyA6Z0FXk1Jt05AhAcVir8Yo0JZoaveesKf4kKFgC8fgWteU0RfnCXKf1OF
BUZF8/3ODJ6MjPIehBfS3GV23ZyoK4wHn3sSDFcygr8LZu/tpV3anD6iFYxvHBdBfzbTtjEqOT1W
z57G7tPKek0tcmjcaqN3+su/DoVGMhA/UNRH8fFqUT3eQXzG5tU5S9KjS7RzDtX3juqQ5ovdlaLu
9c78PNb0gf96rQ29n1kUgPYLRZc3IiNlT6h/dFAkt/P97Wl9xNnPzwaMBbkVHXiOCfMz250VtAfQ
iLKrs+nKUGRvXdoGKTApE3sIF3Sgam8LXy2YoD7V9ZPpvgqgXOFauTUSGjTtfjJU48IIoZA3DkWg
sjYsEyOA23ynHlFSAgCLwjpV/EZkUo0RkOxbmR11+2JUfiDcOkzxlk9qSNjXD87AJxUy/K2O9wXG
HVw3N5Cv3K1MGat3NWNQrzFf5FygznxeXUOzcwDgCAh1pbVDbnrwNf3b7SEWUsoJdoB6PFjDk0PZ
9IX/+oK1oSRazbV19soGZ3xSgDKjJjfZJleV+dqiGHbWurF9Z34x/OAq5fu24WulseszOdV1XQAF
8EuAw5v9CtxBZUUxy7NOuvzYNV2207U23YyxTCKvH5toJIkT3Z779ZnEoEC9gluLuip8Iz9PfWhE
qeqGdGdJyTfiqV3XxRedW7sBdP2VEH795p2SIx/3qzuBY+aXE6NWzmCb0F9Ajqb+r45sadVuXLkd
IcvWVl9L0a2MaE0Y4fnuQb6ORzwkTICTma2p3Q1aZzmgYWZ260BhNYc4g4CgWNAoXUWkzdD2oTlv
d7lWg9fUEGgHUC90zMfWynQCmHbXQnSjoCZwCgmEHMqM2BvDLqoH8K2GO7shLaSnYFHYC7ffFGNM
fgtgOL6JmInvkLoiYJvrxhCU4NE+e0SD0pGBymZv8z7MEmm8dr1f7HMTt07A1bNKrOwPybPughYu
/Q65ChJmvEvOsc6s99uffilugd4BXgdYahPd6vOnt4YSAL5E7y7M149Znhx4yn4VnP75L4aZDFeB
HQIma54WF8oqsF4FORtD/Xuo8x8ZgbFjpVY28sJsoP0J2ccJxo3bexYnVGkWeppwCwK9+TEe2baO
0301pCsReGGYiT8FkUncX+DhzBJFrRDOGHNvPE/lsLPkjYRsi+z2QK34KzNaOJrTu093UcZAT2a+
cKWikEy0UYXqBQPk3mAQoQFi5g2HTItScN1XDsvi1DA3VGqwI64yH+h09apL2uzCUsj+iwGGpzUA
wY5LV3opS/EWqQdKQcixJgXd2SKWRqLj2q8AA2TKQhPaOHUAKAXOaB9bWO6JPtmBsvJTH5kV2EDG
//OGhBnMhJ5DJw0AsFnIwzWZ683o2qDRDy9ane6NWv/ZtM7m9jBXQmPo1GEcCCdMktvX4I10MP3E
6EkFkYbaCoy+QWlv8Kp7m7E61ISZPEDcnO9zYDzuCkGM7SgyfQs4bwYD0KGPskTlUVcSOH4luKOd
OCsOtpXC4LHg40oOc/02mX4r3sg+ioITjvhzLOC5Zsu2H6sLwnMBpE79mHnZ99sLsnC/QdFs2ssT
lgWUss9jVJ7fjprmuhdAUQOgJLemz6A+FgfMd0N3lfm0OCVcbJOgKdSP525tY0FkyToqL6afB1P6
4zUrqcnSPrahrYLDiU2sY1KfZ2SlTBc2HOEuPlhrRdHuMsTsytd3pv9NoZ6B1Y6Y5Rxzk67s4elv
nt1rtoWFxN0GRhOYJJ9H7mKz6BAMikuWhl0XWHBr4RPrB4oc2CoQJLr96RbKf6AEILsCBvzD4mJ2
ZlKooCk/K41LTVt9Pxg6/ZJDv2VTep0LewdXoQwP5dNIeR38U4gFfnACtaoiy4yVqLi46IAxgkSH
4u611HxitU7CM6NGOffDug3/SCaHjzPUraHYNYIaAZLSyqgLsRGXCwDoLrJvgkT083qDthqnZcbp
JSvJGHmlFQ1jCmnH6h9xZijDfV7oaVf/lYpyx5JZbNXFRWfqq2dCYwx9uiTgXvnYFAmSjnJlEy/N
7MNxCDEfu2medaZxCTeWjJAziKXjpvAz7wSjyOLByvkaInTpQvt7qOn//2tuk5pyBeoHgC42pETd
mj5Uai8pd7di7f23FGuQyU/C1pOSyfx7kbrN+4TQ8snVm18TSwcSda+JluwtW/1Gb2CtKr0y3lyU
B3ZJKJm2mXFB1w6e8sNRWbjDel9CSmGAQBRf6XEsL+Vk6IMuIT7bbD/mcCMgPG7rC7DEoe/uMjtD
/y0OIU61sj+WwujkM4Mn5wRdnUftPoNNLbgC4gJRAQLdMI+G2KQrGcHidD50BhGpcQBm02mSPO+c
Foh9qFynAYcbl9SGGOBosStj83A7mC3NCI1iPEUmGDDqLrNtCIMT2npg2GXw8zx0nV4flG+tmQkv
hsy/h5nt9lzAh6dzGDlDdTlq6LGBK+so5aYpxZ2QsBzzZMhAB238746/1uS7LiohGcY6Ynp40121
qt3ByEjGi/JSGI136IU3bozBK4+UALjjWhncNqGI8iOHQN3K6i59SoRKC6hVXPPIlD+vLthwfZf6
eXFJ++GeJMmrXXUnVeundNTWMtbFsaA1DbgS/lxJQjXChJ6il9BLKqoT/KgDjzY7t7NPEvJ5tzfN
0oKie4lK51R3ubJJL7zYa9OkZ2fVRl6+g/QgbltUPyQ4vfHKaVgcCy8YdHwgDHMFaBCQNzbNmBoX
JfV92ZjvZt2+UigtSpce6zG9N5I1aMPSSkJ45/+GnG1WJdq2MfVhcp7DE9kltQ9wpAL7lb8ww1kJ
XktXDioAeBOCGwD7gdkBzAYTjnJZk11MMtxDTfJYggwrLPHvOxElDbz8cQJcPGpmL8JESw3ht7WN
V0Z7lJI+eK13V+jllnnWSnqwEFKALEKxcVIXQHVoNhQ1tbpjkM885yxtQoXOTFAxf6VQvHDHQJd0
6paj/Whe0WP8xK0krpnmAiIhP2owvdjhHWWFkFuNA1MW/t7V43jlvTsHTU0JCShNIFBOiCmgAmdT
443razTzxMUzhf3aGFSdtLH0IlvEzVYByRUBajA+Np1pbzOSkA1Me+PQtxoOCQzHeLRHEkMpqu7/
udk+/S6YSqBpMzVsZhkpcSFf6Kcpu7RuszFM9RSb+lPr2DQAb/XsKX17OwAsfWJAtfAMB/wdfdJZ
XOMGFcStfXbx+/63lfYbwcXX20MsfeC/hvCnYtZf+ZE0B6OAajK75KWsQvhQV2HXAJlbuVUdKb2p
ngbcnivBZnFQXBbA9E+KjfPv65d9awywAbk4pIWqa3yyNEiQghTo1j+TIV45+h+4ttnDZQKh4ejj
cgBBfHb2kdkSX1mVvFiyeEviB+IXD1U3PnV988uv6F1TbT2HbuVQhwAI5tP/HFphPoqC+hHEHMOB
/4i1cj+CFh2YeRXygr6XRfIoB/YMhsRBpu/IoO9Muztm4HXFdvpgU6wh6qpEeA8qMR8rw91m3AFj
DurzK5Fgjl/9OC8QOUTggawdWHOzfVLTjtuFVbILWsTkZOY5Ca3Yge55kasdIGTDPub9W6U0fSM0
SJUWbGCbtoSSXyvEGOitciFOr0TgW0oFpi+NE+zO/ov3DN7FyItRKQNyay54IDU0KJycmheaci1y
Usi+wocTaOYEZti3d/UcUzytCAo9OKuoqwIWM29wJcbUCs8qerHyYdPZ1cPQNmEl1cYrM6ihligA
KRbkVn//ISY5lsfRlfeZmW9u/5Bp5Wdbb0IBAMDyQXG/6mFnJE0zR1YXFGxgkJgeDG9QgV7TPjS8
rEBClsIyEdr+q2zNhTMGhJeOtiXuoanF/Plge+mQgDqUw5a3e3HgBBmnvyEuE8K3zlPN79uzXB4L
pQF0KQG6mgPFW/TGOyFpdYEFgB3hdPOw89x2F9PSjLjNSGR12Wp9YKHODmIUIKYQC7LRpJ3NkGlj
Yru8lpc+6/RtY/EDJyMqEqS9M0wWdOZQQTw3EUHZvmjDStxc+LBonWJUAwh5dHJmg7tcGT1vtfwi
e+c4MhIyeGwVozo2bhplFvmWtTq0ws01QZmFpUbqOeEfJ6z8FfyxG7yGU1yBlzxN5JukatjyJoaa
tKqSPMqVxYIhsdyV87SQqvnoUk0gHaAuwSf9vJk6RitSD2N8Roef781UgyR0Xxm7mA94mqHBtXLx
LY6H198EKUDBaX5sUoU0tVUaWqhQ51Hdxtbuhf9I5Joi4RT5Z8cTffdJYw7yE4gTs5uBW4bIh3GC
R+j4hI4Y7a8SAqffBlqvce6X3mbwDsTxmAgG0JqajcUAdHQZ5GOf8HQCPwle6NXGHnL/njFfu5PU
zTZM1rIIum4cv6QFoxEE6cXDQEZ/DRay/GNQfMUfEENR2Pr8QQ2zc3M/J9W5bEgPga0CRW8lYKHS
eOZGtypYtZLCDMymduE4KpJ7XZZVqJpkTStq4d0B9zy8AuDZgP/M2YaWVxZdUxopLgUYio7QrPBH
9oDyahfB9bN+IMIqtmPXVCup3NKXhykPsPDIM8GxmKWYjRhl3MkczXphPHoNPaCPdEiY//rPkRGM
AyQ6CMLTs2B2M3syAz0gAcanNpOgE/mFs0fTuXd7LxqStUTHNha2sw1vXlh5IzjhZfX5q9I2bQ2P
cdiM8BhK5kZThQYvgAkbYi/5iYQsD4siTTa9aWeHHoH5FY4K9QYb0gk8yGGGHUmdr45g5iZOOq8M
aC/iLTdc+LjnZUEOxGxkxLpRRiVzW/gpkAyytm5Tbp3Blb/TrjdPQ81pOCBvPbkA3oInNxbspxCT
GzorfbrrEtLwoG0obqLezkJNxXbQkrJ9dkCBCK2yGIKuH+Bko3zYNDgAoh+LyukCYE67HQoMAzJU
NwsT2dMA/lN819gwR7ClFkcmFe4ORRh5lJmzpkqwFJT+3qrTVv4rVfZcDQL8pp1cjBJqnlPY2Ba2
wZ9AWfopKsJ2t7fO4slwsWnQQYZ+0pw/T93criC5CQOIuH4bWXyQtnxg9RZJLlyJUv8dnO/N7SGX
DsUk1wFlIw/A6atDAYE/3WRDdiEmr8Pe6qGeZmmT5rS9VrJZHgqpEeAPOBzzlAHWNk3pk3o808r6
kcfUBj/UP+e1/+u/mBLqNACDQ5/iis2cGgaqCxVq23ltNBsBD4IQDk6QKrP0fi0Nn2LG/DYBXBnI
50mA4Crlch2Z0bRv9Estq7MrCGy/6QCqgHMuqdomVnVISv0RuqYHeHTsEsrWvt9S+w8oYSClYaEC
guL8gerBtiHza+6f5WCip2lLBVMJSsJe1eqn3Zly32m2ekiNygnGnPp/jN42dj7eMxtOmiYsVGVd
Mk3LXoEY0HaGIPRAEk2HiYVZypUQvPC6RaUcQmtgtoBFP3+1xHD8MkpuuudRG+g+iWtxckCs3d/e
ANcJExq+E/oLOmtIUOcxsTJLU4cCAb9IpZqoz9m2Z/HJR/liHOjdan/uOi/8PNw06b+ChNtSTTgd
4ZfSF9op7+UhU9YuzgEydgb1nnrunc7YN0cBxnp7ogtNqmnoSacdx/faixISaF465okB2UUaOtCr
64tf0N8IiQzV+CvXIGeb1JMQ1e1xrz/jRIZFZwzV1+k5P530v2Y86BUUXksfLfy2mYr1kztIvaqW
dx18MQqwZyALgsMHLObnUexECqcGNeZSkmpTC/de77UdKZyjljorO2ZxKPQcJ8ogMEPz3AjJrde0
cZdd6tYjIW6nkCQpQ78z/wpvw5XBruMgUkJAhZAaIqO/ioOJxqpeZ12OS8V4jIl7khqKBjq4Rv/+
lYC3mrId1JKudHgz+L3kOaxRzlYOfSJvdE7EWHNHXNr7SHZg+ouunn7VbActBGqCJrR+obPy3kv6
G75i4myRYYNKVhsyPelDy0x3nXa5PbmFdHZqrKBP+kGfAtjr8+4okGKWlcfcs6drXyrRQ9k8DqEf
kQekb742omObBlTPIXO2ViO/Gma8cggWoowJDBAKDahYorgxy/NG14gRbQ3vXA1N2Mqfjt4E0D3o
tUtJ15L3hWX+e6x5yQ4tlcItYuqcWWWfRDymgca7aJKq7qvhOOj+I/Oap9rzt7dXeeFcYFxUgUG/
w5adN8z8jgI7r/f9JdOhjelAo3Ic+kPSye/KXStLLgQV3NhAsGAvLUgsFlWRZBk0Pi/t0AChlvHq
MZd+G92e0VLItHSMMD2DjIlA9XnfMJBldWX1ID06EDMZA/yjHLaMP6Wo1NGJ2agVYWUUKxzGhS+I
qsFUkkRzH+2dWcjUJqVxg5P60jpv9phbU1PHEL9Rh6QWnZSRsnJNvOtD+vVzcjJpdsGrHAUTPLbm
O7RMPF1UWu6fvdb1DnGWo2g9jpAEhijVQ2wKEQGX2EfEovSFEEUOXQkbVRS3YOCTluldUXN4Aoii
i2jD0r3dMufQ4breMAuCFoYxOJGmcnMzVEDomnoZ9j3EJMrO01fy4oWjhqwRr3YAuhHI5txiW6/h
aGQJHZBV54gIc2R5/pKUZOOIetM4yevKHplHaBQs0YJG5WNSV5wKi5/3iO1QGJ4VhvVQJdW9nOp1
FnQ+/eSoClg5gU6ewJuJiAjiOEeBOljQDn0gHD2NLL3cE1msbNoP+eS/vyR+kEtwCEFggqAzVNI+
/6DegRIB6Ri/p7S/q4r6yMbuj7DFpmL5HuCYjVVZX6xe1oBZd/DFrA09zIAmfWgIOqQFh/lTHLNo
Qgu4efzVSs30Pa+9VwjAPqNG/At40Hvdh6pPQ+B0Q03AfHCnSyDWIldTbDd4ZgORE9CDOcm2tV28
F7YLJpD9PcuGEPl2EkCKecPqOOQZDPbgZzcGcZm+5LkLz69af89Ld03DYP6V0AhDJgkdTJxiHU+g
2ZFCzgtLr1JT9xqsHLr/L/vReUyahkArZsJh4uheJdekrCwjGdPsOZflsDO5bB87JHYr23v+7MMo
n7wAZxPJRDUC8xT397pQ36nM76xMaki/3TIE+P23SIsiyEpvBSe3MLdPo872VOHl9sAcr7uv+/5X
q4wvtiLDShFxfnA/ZuaDNG9CUQRHd3aQmFO5LiRS+nsN2nNlm54st3zSxnuUqR4oqd5vn9t5jJ1G
w9VhOXjJTm2H2TrisS4Gt027//jRxnVgywAbEd5YKMzC2+H2cAv7D6EI3OaPntYVuaWuCc90E0Qd
0nQs6tWgAwxMIKHBi/Fwe6iFbwWXZ6TA6MlON+Q0878S7saux9JC8/eeC917zrWs2QvwrFa+1vy2
x/rh8sWrGSUIH7oosx3BDE1nidS7e0HM7pGngMw3VUJ/lXplHP3az3/fntXVXTxh6xDMoEUEBAIK
ZrO7uNI5MHwFde67On0EmfkMFeAyzNFzCw3m+pE/NF8qFXdBhx5KkJnNsNKVvFpXXBhAVsLrC6UC
NLxnM4aiQ57ZUD67H7iv8Citkm1davnPlXnOi3SYJxJF9OvxkgHtY375Zz5ajExm9n2npf10e/zp
R7nr0Ds0mL7tDYcFEKPpooT2h8KnWiQ1UMjrHtSZ27/kar54UcF2YOJGQP3lqsvOfKiiDmWcPvoq
e+0yeeGesZboXGXmQK/gVKAtCYoJ0KPzzcqlgoEj2kIPeqw/l0I7ZLlvwAQr61H469GPI+TBN2p0
bZxAs+FwrKGD0eBaylpxskX6yCeihlG1W+Xojzq8NpJEP9veHzMX+1o33qHsnMPz2rhjlcAb20hh
9weLbPmWpkWEutVOMPfbKPSnIef3FvVDz+kesjF+UupVpLgjmXo0+vYlTflPy1UbBxYz0L/b9oWx
1YBJb836Sdn0Gc+LOwFYgVnbe3hTCac/521WRaoaJ0qlDaYvwwsb1R+Yf2/zBGhKnpy6+IeM8w0c
APZ6lYQZ5l44IqyS5s4p7Etu2BEd8Ht0FDW1X/4A+g1LVeiZsPcs0p3K4p8tMSKrTja2NPeuR6M8
lVBr99uJMocijh54VTb9y84IAmYSujI98NiKKOn3XhuHuXg1+uxgU/0Oz8+33rC+gusx+REGmacH
ZWxfuqE9xZm2p9VrrGt7jfOTrdngAN2VNspGrkM3Nni+sW3uHMhDZO03l4uNSAXqSq96b0XIK9Og
6egGePG3ykugmaS2WNRgqJ1Ng0WGsXCgkeI3iesnf5THlurbjmWb3LL3jQZck0Ie3KDoVO5jZoRp
YgUSS0Y6+OthhrpVb/joP1d6Eyn+2JvmXurDTrnjd8tCxiVz/U3K37VWHeDDuEOrYgvj5Loz+wCT
0PAk67h6q+LvfSNAQKNaUKXiC3eb0+i4gFb14fRRgO8NCL6mphebREhYkPLI95M88GPnBLrdIUlH
N8Tf0qaOBw2uDmrvLIgNvo3NdE94hXo4mG9AIVxAnjwmNL5HvS8c7WFT0UcsfNjGIjLYd79xt6Mk
L9ANA3SauX+g7eIFZfWtqcV2bOzAqhnuKtt4GAQ962OOboxj/UoHZ0uq/NmDQlXg1HagmH4E0QYW
MID6ex36V3ynkSSwxfAove4LNDYOJp5oPQrsXWm/pKUD7IN+9r3xSZNmWHfdxnNVBBT5i82tx76J
vxYu/2pZVUSIDFIggQvHDdQAkIaEJytSShtdAt2XRy9rnvUYTmFGusEnSadhex51Nlo2sO/NJcgD
rD4xuP9qvHpgufgDIcvp38g9sU1yAwBq2A9AKtQvjKj1sBIERIUAzYbvLU+ywK/8fSdhaerGTQAL
AdBh0wfodD0AFF1F7lh8A6o5JGm+L/q7SYK41Iu9pQY7cBu1RYX2l6XHj9ywHl2FGwSkKGeQelTG
Fix6CN16dYbS7Ahf0MfBS/ad2TyOXvUl1t27XEsfal3tqw9YGsgPBhrnWqKHXHgh1E3hTYi/A/Xd
XjiXoqcb0xJfanDGRyyGyPJHhn8RZJcgFuYB+kChbNC9ADzQcZMwljoY88m0qFFS/3A09+DV7l0L
MqUPeEmKbQXfORzC9Ji5AshNZ19Z5WuWkkvJhwejTe3QTI2v06knpgb8Fa6KVg9U+902VGg7932e
7WxmOjurI14oxfDM43xfac6Wes6r7LoHs2leWkTuwMBCWJ03hiWvSUS48c0B6yyv1QZS8mGNYnnq
T7FN86K2tdNggGHiwa/hC5DYeYsqCwwHE8fZFSkUcsAQ/8EqfTto7R6uksc278IJdkENuMq3STg6
foDSO7xuuBs4pRlHw5A/OD4Pp/CH4nkbFSXxNjIHV6OL9XMsx9CenFKEYb+PqBqR0oPRrYRtryWQ
CFh+/cvxRRMlNquPRDVfU5fgqYE4RUW+t1m+KZPmhPs40Eq+BT7ogAu9CjNaH2TND0LixWiiZhXY
tL6jvDvAk6cIejMbEWCbd/hE4nwX2u+k8N8z3nwVA/uRjezMW/ICq6BHaah97LM6qGwNwEXN2vVJ
b8kAdVj1JaHgyXa26qZPTiLV28XJJ6MW+po0jtBg7sdAVJSdOqCudkad4sQNDvTBMxU7gXRweKVt
mV9IbtoRHJ5yREtsfQQdWW+BMmgjDT7pwvKeE5CnolTzxq85WJRpqCBrBEKNGAmMd6VH/zDWlKfM
kNkXEAzFtgVlJiCiTsK+hK8i7l5bxgE2Bt+Mfpe/4F5rN7K3613OYu9UEOHcYQh0ZE2b39kc1Fu3
IvAREQMZkp0uSfNqlU1+D6uPMRpZkR57ODa/OIXof7GmtvQgAxvviCw1DjyDDjAJrybKua4CqLPz
JChtEF0BUxv2mmXCvK5r1SmNZbvT7d4/NMOgBY5Miy9jZ6CFoZIhDSrFXnqeInQLC/7RmfaHDK4B
A15d0wMtIU4CS2hHPQ0p8U4qM/2wA5hun3eJ2oydbY1B1jb1KYU4wq6HDehbnhv1E9i3TUx2eQfB
Uo+P/0PYlzVXqmPN/iIimIdXxj15e9oeX4iyqwxCSEgghODX36Tvy9d1Ik5HdIdPVdnejNJambky
2Td6TVKYyKkSPIwLCcrO0HPn+Nd4ZWNKAE6hyoOweiAAO5KlRIzi1bjJw8K7DK/YSUgMmjkaQCR2
mtX1KxVMV5pMf6xo4Wlsr10KB+8fEc+vEG9HKQe4WAD/PUHw/gWLUWxDzvA2mviHd0u+77mUd5Xd
9cfQGYGOTSLtnSGTMsxAseQ1938BpatIkjxjgqs0dTemFtAZPPQaE6iCF/CYObqjKlrVP/ViiAsr
Il/KG3vEq88fviERvjc06bps98g2izHZkzwhsYmnGx0/oVQsbHu4H+BmkMLYroEU03bTOVk5LBrj
e9WSats2C8am3StNwlOPvXLVQGRHzPa2tnNkrTkvLm6Za2ewd28euBYPONvDYgPJdKeHZqtfEDEY
IsAt8XJvIwenGay0IfVtnOP5SFTfFw5U5bmDyfOF7knbsGrkorRmxNovk21dEktkyjgXifGIdjUY
Cppz7AkFtDFZK1CA7vu8YX7GN/h2yrFgaNgYrLlTOUSVw/yqgw66E7LoV6ualqHcvLXPRePhiV3y
rse5wAWF116qBll18/Dibey0Yq9vGryu61ytS/KWNPdjE7UpQQa3M0VF7wvcL/zGjY3vox1eqK4r
2MsVw8pQ6QRVlIBvx9+jwdxLF7bqo25URpsPIWfoDuGuXSe/fNmm1I/3Cm0jQ8pmgHfRQODsqj9J
uJX77R3iOm3kdNDxUDX6T+Pa5xWsvyC3vRibsBtZM68mZSq9T/up5k6PcNnEzjVsBL9q4Q+QUxWi
82CvEVf2gFpnicc3DDGm1P3DMMM4MUSHhmCjRyRA9/P4Uy9J5fTdn4g7L8zTDzi+va5fMDsaCMzw
qzcL38ESkrkNUmWwzSG3L4V3QJ54jxrR7Hs1wuc/dtJkNOEZDx1wSdhT22RKHXTuti2/0CCcRJQ8
Ymi89KxXlAQ5l0OBHIpXd8V+5ww//mAeMMGEeVmdEWs718u9F6uju3zOPgBdYw/pMMLHCevjZE8V
0IrSw4/2xqTCmzKPOSqPHFK2DZXQ99dn6cvMa8IfzoMi2iYMxQ+piJa0Y5Kk7fTaGb90dFPOITkl
Q4JQsa2kk7qNyESJ4+lLruPH1PDDxN27Zbj1CuNVfEqqUWkYOsXnZPTQCV32Ml9Y3Re1ERTsRWuU
yt33YESbgB3aryQ25Snx0m2aiynyimQJDkbMz4EOclzrOmHHwFkqE2zPbjDeWwk/ed4A06ykMsj+
8hydNjWij6dH0aK0WMJ0Lx0De8hH1LpsTaCa2+JnY03nbcUONjd/zDCtWbfBLBh+YOUy0/tQisrF
8k0iPzNLi2KiTReljv1MEjhMDzqnwi2WmFVgJHNiBWkfhtdmg3fE4mRBbWV7SQSIs1rpL6cOq8jC
o9ndxaLO29grYZbxZI/yYFlN0TIsMqH+8fVWDlZdWN6cRzHCtm1IKvvmIx66ysIzA2zwbDvmurd+
DaoogsoV2iUoPPEUgec7oGrX23IdsBXtXaZq1L29wg7fXkuYfqa9VKe9CyWWroyUdd6Y+2Sgxb60
CrwSPtbhAc0HqICyqclVIS+g1+5tcMxjO4spXTZzv4bW73/v0P+TiPt/oN4EKAHwKxSyUDCA2/ob
kogsiEOgOvaeVyVslMMD+UqcCTVK7VrSTnFD5buxUWU2cnXLVS4PdAsYBMi+ubeEF+I6u5M5o6qZ
LmOw0IptNWtxpxt1HKVHLj0M5u90SMb7rpFxGRLVHjxgrOj6ZuJloz84j5RNVvXvJ/YXuITzQrYU
rFIgGUUdjL7zvyGs1vcZBNLCvkXTIo+rY/2Cl5nIwnDWmC313OF/paT8Aw2EGgMUId5kzJgD4/kL
M1sQHOJN3Guxb0HbRmL1FXqye1JmQy3aDuOIXNK+BzmIpXSGyDX/9/P9B/S5A54w8AAUCZocLoj/
fb6uJMYJe0vfRWv7K1q7W2OrP2oYdZos/RXGU9P/QO/+Ot/dmy+GVRw4UVxieO38hWX9J4xikAu9
EQD2FCuTVuuDtk/zND+CkK2Y+6Pj938/yX9+pu862P/3/2Ge+29Vv9VwZ7V6FT/bUZ3Z43c8YLx+
QKsa2FhaSyGBpizW/xD3O38BrzjT//7UHW77P2goPCy4rVDlPkuKGnZw0lncs+Eg+Os+gx3VV4km
t/3RPkNbHZTBhKhP9yYX8z9u8d/45T8O5C/8kkUQa1HYNDzTBYhSg3Lm5I0Q4PlPu5WY4icr6fJ2
/vj3i/6P049h7A7Dc6gIYJ9s/w2qb6SRXVCHKxZ8g4aOGVWfdEybPxQCp9u/f9Y/31o4bsVuCCrM
w/v0N4WIMM3WtqfEfnYbzz5g1sJPTdKFJQ9jmsViI//jksIFbX8x/nsBxJMMkNKFSNP+ZzyPHWjl
L9D2PI+jPG6Rc4XP45n2C/pgmKhYI80lCurUdsRbOPdvnt0daipPyeShlgy6kuoZHZw8iRpH2IBU
ofNpGTDtwOvfwWBlMPk/UtVUdoMWXWzLEXmFlXKciyXCc8KGk2NIbg1ByqPl1LcuTXmoCmPaj8ZL
7vd/cIyf4Q1M2RoUdWcO6JGuSUB+AG7+p8+HN3spJidra4u/rzG5LDU7qropmg0dQ7Rjg13Gscly
6yucxY0Y0mVTbwq4OJAyHLc7X8S5HLwbU/CrUGv3COOWnDkfNvteKXbXRV/sThwJse0Uequ8jSD2
aX/iTVwGywOXvFzhdJAH+OkW9kmbSZ7COawSQQ+1IGVNcRFjVrS+l08RwiG9z6nf7lpPFd1mn3r2
qwFcUXtRIcyHg6DPkKIQk32aCIy7DG0GVOFoOz+Q6ACJSg6O2o6cktNi+88IxEJQiXPwmvHVZW4x
iV+stm6z4x+UXrM1jkpBp1vv8bPCVEbaMHY/LLJQOI5oe2mo9eLGEB+LANAAKyfEBHrN6wYzNg5z
mQyuKzDft3M1a+CQ9lWo541OGTDnXDVBU1mogfHije14N7pDDjs3ebE57heO3pkBaI1WalCw4OgT
e2nKhMf1ORhP3oZJGeS6mBTYQabmW8PjNHDgxAbMMk62LfN6P8n2iw2yXieoJZMVzdv+F3z1z6YV
BVYeeFeVbsgB2SZWBm/Sqib6Hj47OZzqshhTdNgSVIZa9rTo9ZzI8Q62LucE/dEUuzk14ScmGk+e
8z0rkrFlTLUTFe3ISqSGlvaAXmXqUkjYi0VaV7H2Q6Y6u6qT8RxS9xRO6kWZ8YVspk9dBpCn46FE
De/CshFth8QrsQR2zpMkq4e5AiBWKhQ4qeNq3NxJP7jr036VIowyzTx5M3D3w8HA4KLkovn2Sb+m
8Dd/V44oeOwj54e5WVwf1xENobDJjwXAIl+0RQ4rdOQP0SynR9b4M8CwKB7vIua9Ldsky2G/tIAF
iwXzhMPGT/ADeYm9xX/Q/SgvU5ckJVpAKFID+bUn4ByNzelpnof6FEyBfmuVby4jwYiNXmr7FXal
rE5pbYOh9yA2Pg9bXD9Zlh/nS9g2b74WQQH8qqvUhES6OazHck46wO2Af1Of2NY77UkNP3hXFwPx
vKJdxvWB2WMrUr+37KfezCbXLR8qCzETC8p0Fd1BNOEgGDCMuc46PDxtHphI38IJzhCsw3hF7ttd
9M51BHB55EZgR+LsJVw2wD3ExjUQ3pYc7cBITJCM3gXxC7jpQ4+svHxGjN9znWzxyxhChYHE9ome
VwpRdSj8g0SPnuq1fvYw7rIJjTEvcEuQdJYzG0ElBD4HoO6rTM7OeBqT7tmFgKFpm6uUsi9E1H1H
rhjgC2P/Dlb25lusgmj25IqtkNQtYAlGqsZVgLoDH5ps4JhmjJ5mh34MSXLdPOh3oeZ8i03IL3jp
8QAieNjbhiFHhMRhw/sGzoQaXcKl8RAgfaTxgAnbKdzos2m+hSj4Rr2WAQPWG/jp/gNOj+rIeepM
+CuCnAQ/z5s2x5c+8OGJZUpbTRlcvQL8Yw+nZamniz+emuWJW8kb/NPexdbdA/cG7P6Hzl6Ff7R9
fq+oAvagct7ApBwXHRNRHAiSRDCa37yOOkhhc57vNioBmUtpPhCb5VjRvdWNsJAqG+GfbOPk+M92
nb/nwfxx4fWah3UYZDK0HmSv8wQ+HZhqObToaeCjg8GJsm3jF0QqDIH5rXHZglDh6b4h7AAvR9nE
48PMzbeGShklO5If8QlKYOIF3WiImdvliVlo4DAfuc8jopAbjHqw5DeV0QPOC1djtk+Q3KFlfrHr
p4Txav/szRkrtzFJPoawqceZ1mNXIKweoWh3m/SRBkxOwYKM0DZgNPPX1stqJtEf8ROOChUMWcVL
E0+HCDQRn9wOKTVNDO3DiQlXn0QTYZk/Oc73OkFABOPZPEYiro9ef9Z97nht6fXbIcAzhx+JvU6n
+PaAgrLB1x0F338TKrXxBOkgciGdj4j1R/yxdTh5wvfUkU2zBurpAVhEqBO04wHAyD7CXyJGLUZf
NmL57KMDfojT/sK9MGWRqvCrXH98RudPLTnnuDqYkazwxVVLuThz6qxP+/dCyr8fS8jEK/6xkeKI
P80T+3Q9tIPI2QrMGRd45u2ti9t8/2SQihnvPgcphwzfLDZ/P9KWICULv2Fp3BzHYpvuQy5fFOU3
vnhTXcFqs1ArSv7ZFjDMAStgnFerC4p4aAprwnR1E7/H6KFHkcAO0CulZxVRIPfPaKfhgi+WHr84
KBN/6+wHqGFb5GETUT/ocYxBlPBjEIuKKXImwRbnrnHPotavDXN+BbMfp27ALjPExxMBfFVTfdtz
VZx54qnZXD/txJbNS/Orl4nKLb55uTtDNtFb9GR3AUk7g81fYNYN+bnqG8BQl7X2hJl9TE7R7UNj
J04Rooh5Uvi7w/3hGV1tfRfKYN1xhm2qDJP3kjToW/U0Z3IXOKSm6xneZphHFBsar1RiH88iGGjO
sHBLk37FdZABCjarp5V2x9ADDUWtM1gHfvKtVWNeVREusz72DUwljRpyGQwryeMazADE1wZVxVhn
2tTXLoHDqSGWfws3yAow8obYYfxd1s3TI4kxQd/5/dUPpi9GyC8OAitz3U5mRtFfzF0/oPGI0kVg
bnZhtZ1Ca/3Sc3vOF7Pcg+jnnyShb/GKiQklwAoMEBKjXlmiTFB3qGBjSa/Qhotsw9BpNlvhfFwj
4lQ88QDzaqzqMKupS0pWlresx/PXr0Fd0NY8O7CvoSUbaZc1dNlucjQfMfFvsA/qAGQ71jlBzdQ8
U4NF3m/lJ8j435bPvxaHfKHcqD/jRKj43ngeWwtni+MmS0YLuT5wZRNg8AKeey6ZwBNab5CXxjkP
NwtTPpB4pUyP78OUfExTH7/Pdc1SmLKjogzBgVXrqu7isDvaQA2PAzSwa9Zvk/dQG1edHWJ3J39s
X8H1A5mxxAsjzM0t7CmXZUoSMHE7qm0DvPC7LfoYERR5RiIiAAdBW+++i8VyRkffp9yxu7RtbO+4
etb86tjiAmh7eU98TMLIYO7QZ3ZBeIwBxB96y2sLKD7vWhcYMEx8sUx4CClMDYROmMMKOjTcXdNg
9tm16ZA5CGB892fE1yftqLAtR4AJIPiG+wYgejQ3JgoAwzUOIIJWcpozpUnJNaOAk2YHejOkjiew
NXWj9gErc4MF1q3NZ18nZjw22KUrDpuC0p+MuWuaPjQ5ouXGC8JUb1HQb6DZqG5fk64LwSIR0CVq
469NNIo3EY/6TsstyEdpyz8zovZMgbHavkapNXOKzdSKdNr2qPgohpv5PsQ8vw1DPYUZvBbJN4LQ
+oOlZQc3lPbXsrQ/jox/I+APEB4L5Vu9sVilZMIT4AK++036CQWjF8oaW09Q35HVwqBTu4lPe6lN
1WPE6gvHwwqugyh1KfZN1+3tTJr/pH4oiBI4tUnVQxSdWayN0TspG6ZhEwdT2ak5jSbI/+o2wj7U
BdnmEOxNlt9864aAL0Fn6bug2IQqgroBmyAjBY4jWdNEY5WqE+WltZJPMGMg53jH+Z21jGPLzl3p
YzKKwXYtQcBvOmGCxaxjyVyoIECcgNauBoyQjQMizaVt/WHKzyD5qBa4LtMAxREyItZgRTngAt6H
05g36AM0WJnnTWVt5quRw1m03Rniywxy4bKlEvW7pJlm87VVXvsnkUBw5w07gF/NMcWubz22gUZ1
EaqD6QMQhG6b2vAgTQXQZfSh7Lx4UMzXToJvcj7DofuqPTD+c7jkYkVP2CyQS+grrLwPauhPXTBU
UcxfuJiB4kRXl/hgtS274tZwxQTIlzQAZJXsnk2y6HRUyddkh2XH2ec8uBV+PwEXBTNwX2qBxcYS
cArVnn9pY+c98ADJcRSuYOJAqhZd4BwtTKOKIXjrkvrY4M9whoK9vABMt70iRLqA4P8seJj3vfWI
FIyD38dHDhIp1l3ZyOCFYmQYlgrChmo28vOkxhrKR525SGpF8wNgV09fYvTi1FFrruT60flgIvbz
RDVfkYl+Ez1fZtEc56brM8+spIq8SV9wO8DsBPGSqSW5hl5bp5ZRx/3gknb4NbcGymoJHeohmsX6
PsT6J0wkOEbqD78Y9kyk3tnrORReKZBgngrfGlGR4iFYsVkihskWIh8jFDbNcECMXpdOwPyp3d+z
hp7W0Mssl2kQAJEHAwW3BY0FR87MWwL/2VrJWxDqpw3cedp4atCPSCFqv3DSS8HquBo2dtOOc4x7
c4nHuEg6dmRcHlovArw9WS8NQ7cIR17O01pDRwJB9JZ6NMh092dVyZtl1/CutZXQQWFptqbK3ipQ
zdCJ+q4CpQ24fNRXueD1QchW2cfG+Ya3cJsmM82g3P69U5oedr+Irgdb0ny0zKnum6s16yrkyIGJ
3Rd7W6oByg1vGx8xTnwjCWjpVt70NBUtVMRyin5qLe4CCC/8ei1EAk/bbfyPiubeC7cHP5Ao6JoD
RXYRWOsLbQcUivOd6EGPCHHlNnsh3vh7CxRweLFBD7VeaL0c240d/SE6jQOUEe2MptwGZwUGoJAq
Bg2mD5NO7mk05HUbl7VLPiEJNPmKVy2zYG+aAQh2S1ticTOrqEQMT6NGYTh/2Oz7bWN12csRhgwd
AX+/gR6RnSzpBitDZzF93tjQRtRctNkGi9LMUeRtbtjPrJalqrc1OqwudwtnbmiZSIFViDeq8NrY
OnaMlrSju25mOYDOvodT93o31UmHpcEuPRnU8EiA01Hoondvx7BgOCK6y9gChA/rlfrlNM7vIJVu
nMUzfCvMdGpEK3LB/VKMbj7Fy1PN4iQLF9WfFmvKfSPeCCK6n8gwuy+tbOHLuNVOsQygxlwBtk3p
8QLdHVCHkYtDaCPNwyNYHRG4N/Qodv1eYK2lOfWDQqNyB5ZZYk75plxsOxs0WqwrQez16TyCsZ8l
mjCpJAhfel0YtAwdwhZRQ65OIZoB7aFzaEP3EeAv5OCGXpqdQYZ30NHuoxzKxHMXgUSTMwJBE3b1
2rDC7iXA2qwq1zwaSjviaxbagyrNpmQxBvphcvSp43u7DH5/51yyGtoSvcpvMtofSTQ8tmrfPWP/
QiLzPA/9cST1lLJ2ukSM+CkWkCxuvQLp9FVPwpMvYNDcrr/DfniPLOhPvOW8UXEVU/s+jDOwH3cp
5f7OLKMHBcscPPsqKM3Uv1q1OMeY+EnrOf52R4J6geDqTby7JtortKrvB87eVNe8LK34mTtWv9Rc
OhmHvR3UOliksQo6qZSIFcQ7IGLwNLAcSp3QLiKF2SGBHcmrD15EP1ewedTxC97FgOLUcpJ0RLHS
eVXitOgYw/gOg1knFJ2XBC5X2WA9sqXGDo26klKQsPOVjPXXOLUXaKbf1xGcl4FDoW6CKsHxR1Fz
TgAmzapJBzWdUQLcSTiqYateUuHUqGzIowWDY+KJ237NY2Jg/RmWNSRKQQS4XQevg06gNrQg3eFH
b+YFw8u8IqzR8yDSIN3zBqM0kFVfG2dgxImTgyPEL9nyxV7T2g/+LPj0/Qcae5ugB3pGTtzrFtaH
LdJAJ03JZjeb1zHn+MUzjtwNINVcceVRyp3RLZtm+XQXJDNydaH2qwnDw9i+UeGAtB6yFk2+7dFi
AfsIqSjkTS25yOGugbLZNIAUrTUpl829cxAi1DpiTv0WYpnVi05z4t9mD1ZIq3UETH0V0CaSyE5j
fzzD7OFG+u06NSg+9kdQ7hUQ9leoKq8m9I+WFxz7FUVSPWdIlCj3e8uG9YCUEVixgN7FBBD0eYy/
OeNcuFhDa2juWL9VpB3um8F7gFX6YbZgMcIU5Gf2ozJRsXqA+/Y7sd8VHN8hWeNz15CvmZhnPk33
K1g8zNp3WS3ad+N/TarFW7l1Q7FsDlRECzmEK0QXrvXpzxYsTEYO+hO0qQszscZ53KwlWztWdIvE
e84yBWDEad+iOapYTH9hsBosK3oXvqGsNpudgQmICgvuWFgb+nI09IHgns3cfe5c+Q0vBsh8rPGX
PaK6dCxahFxcvUb02WziB6hOIPMa7mTz/5+tdeADJHRLYcURzqAu6mg7QtpD83BabhiMB0LZjAe4
0d5pH7XeAKejrOtBOsdIRMidAU2ps/bFtsxQRtF8BoY5oNyHiAR8lJOKdT54Gt8zu6dIO3czsR8t
CxCuDuoYogBxHln0TRS3KtgtpHHyOBoo0hOzVmHQwa1jObiaFqui5UR5sTsuoXi/DRBwdjU4aRp/
zQ47iCVx4WOBZ2nlkK5BeVGjw60zxOHmraPLDq8VJ7KSLn0c8Ew4CcBo86MayJwTWW2jCzjO+fYs
Dc2Ew8MxhZTvEYMUrwppXzWml0Os2gtE4lbkX2pcqyjusaYoU0z4mEC6RWOtL8oJrsHmfIygxyZr
OK+tLsh+LJsNjhfxDB5AwDo2H8J6DPB4Ej6zLFZRm4FLWGZyxvy6qDRptgpcKSbUoL7PgawGJ+lo
K4tCa8KIJyS00HJ+4Al9h/4FLlP26+gjQAAPEXGsR0H6jKoEMFQ94TxC+5YInNASi5uPB5+tYT5h
e1yAtOzygpoH1xoiZWl4Ji0AlW5UiXE5jKifGV8JshYxcaZI6W/1T2B5mQzXfFGfcq+v6xjCnrDo
GG4HGa/oyNLVZReno2cSx6e+ma5Or06zxe4xunxptakAmX2RBPHVLjrL3v5FQcSktmUhs8Jcpp6U
gYwzgTdwEQR7iF9NM56lCASOiUKVRcCZy5D+bhMIju0hxG5ATwFD8WfblOPBwNTtHPW5YfxIIVzd
YShXRh+s23uJoP/aWmRaBPrQjHC1WCxERLN7uL53qewH1Cwgl+gfq9HP9Uw/PRxjEg6Y4sPy0sRH
1tOTl8zPiM861w7emgCplzm2TQSJNmUN131IEiFp8lkedEnuk+BhIP0ZvGRpjVHOIN/hHtLVobpT
6NNDKNNGSJ6WoD0AQMomXjdI/AAgkZAFmYs+a4oINh8ARwXPbM1RYGK2GFRYUxA32Vfcg6dQCDXN
PYD+CkZJ7s6zmGy1A/BF9quD/WbwfZBeIDhm6L4mOyiB/LzuD6KPhXLtahBlyx2tu6NY6rt5ZIXT
kR8on259DXs24+czkPV0TxOfRPgUSFkloVMOQh6YzS6i0SWZWsi1o9SnTjW729HxtzzpI1hjYzme
mHdHKLimbd0Vk9sz5a8D6JhWAYy0oe2zA/Hqo+iClMWCwJWdBihttWRPTWJnpg0+RA3JFZWs0D1B
vRFCewjWd6J3cGCJcbGt317Y5bF2D/Hi3Xnb4zqp5w4j64lKSigwfma6vQdrfcby7ULFb5dcbWcU
mRcDmGB/zDi1fg2L872fCAl8yDOWb4YybJvGi4vd2W7fSGxAKmMdiEDVddPRINPVWBJWjX7eOeIR
tQewj0EUrQRM0DltCaT2wGDbi8IAapwZUhr9sQVjhT1ySHfEvsViFkgLrjvqFap2SLwxJtBg+Ubc
36cz4VpKOh/pyH/EaH5GCVzI+ogImH74hl6NFmUbJthmmwcMumRQ8pWth42moTd7Rsfgi+k+nqxn
s/ADNpuDvXLofaImpSOsiPxQfRrs0rAhxSyDjUUTfecfDT1tRCa0aXtLG/VLGuNYzOK9OBowldxp
/1qdFZaqfQ2pwerOYgFCZ3WF7JoKgwPQJtHtjiXsdRLIC7QwXVEvuIG4eM+z7A4MtNYyyQFI9QKg
lTyAk4WCLvFfa2vEluye5kDhTQtuCzZVxybfY+x0aYOMDVzC+m2zQQuGokEeIa7XrjsadXxSe/MC
m6FsX+1DQ381o3NErMqWxg3AJOXTgwaAkNNuQDq6R1AKOm8J3mDsHhwkGjKBtXQzb8aUZ99Akr/Z
ryr0sy0ij42mgEpjBjPmGYY6OHe2+o9y2Icn0NlkCfcvdksfpzoq9nVqX02jpQXGSuNH3mI/91X3
IPqWpmZEZL3xakx0bG1XDN1AD2Tqm/uagUlzJ/9oNPfSfgQ8bWnAux3ucAALxDwiM3pNpawSFx7F
jd+DHtdLl4IV1dmA8DsWiZfWHki27hUFRZXkIhckh3coyYmSMg+m6X1f9ZoWMt9JN4XWKINFG6Cr
wfOyYCrKx8hlagHDQKmBQQRWQ0sNfTLg40ChNgyRIdPwMcj8GedpRfOA2qm/RCM9s8Erl0R/dDCx
KsYBMxqz9A67NERIQLKWOCNG6U+gCYMqOHYKd+xRwWHGElvV58Q5ytlenicXa/3qGe84EGz3gfDg
Gj282CqxCxmNx5bX91ZjwGW55ByFWCQdSQDb1PB9jfF/Fb66HhcnGSy5WVDi9Lt+LEF732WB4Gdt
2hiIkjdi64YcwLKsPoef3seSAIAQmLRlkNwvM7AGO15CVN99QZLtiQYDaC/2w4bgmcbjGW0zaEA6
fRMXTCxa+KPf0nsow+9aYWG55690ra8WLDABxZ7DBZoGf+PYY9FWbphH8NjwsG8IHP6EBbw/cdFd
f2PomZgz31bRyJuMPEhMISldxcnFljOx4BSuoAqWPk8s/+hq82Ywx1cSVHxQWi0tZlTCqb75A//w
xPqEvRn+0w6qTMjeUQwgpObOghMZmMUFRhEDuSWjCTAxQx7qQR59ghg+PkO0s/ZVTMHiabe9wh3t
KCIND60OptJwP+/1E+IfDr4/VwDoMFgBepb7H6pbCrgHHpDTXip32lBCCwOdc33G9MmddudvarcF
5g3enY69Q4x3VwtAc5DC6dyJjF/olrhp1HQ3H0K2ylA7QCcYDm2KrGTo1bYpJilw5C/PVsHTrCF3
93dtvW3URx9yaMO3JQch8EuGBM/5fJBwEnmBpG/+f5yd127jyNqur6gAhmI6lUQFS7Zsy7FPiHZ7
mjlnXv3/sGcBeywbFnoDgzXoXh4Xi6zwhTdcBfF0laUlPY6qzdcAoZ+E5nFczkV4ust3kNvn1QIS
gWOpcmmb3MDb2tbgCVz0yY1VmwBpSjyPnafG0VYg6baaksCa1bEyqgSgOltaU7mZ289FiIKXMiXh
EWAeqNfCjpiSDhiM4ri3mxPRa3rLyU3RqdlVIBEEpQCmRJRTdZoLB5kVXB7ewLGq1beDBxtMR05g
4QHxrN1uqtN+4QEFzkFgTeGmSnCBnmgKvTi+AUtai9M7Mi5zDaUKl6fWpsNlDpP9TxNOnbkwrTx6
zMKAuFnV2aEzkm4VGma0FlItXnnz+T5WzfGKyib9sAryR7QYSLf3COLoru7EyX1JBREeiF+eJouu
RAC5ddvYdfXaKmG9Eh5lHa+qvEdTF9Um8gVZhZcO20Fx8nUe9MomiZPhzlEy/QeFnZngj0kILP9s
FQZtvcha763zgatUAvhTNDY7XJ4kkWiVw+CzKZ84Q68upqALHyIWQ0ZLi9o0J5WFgdOkoTpqlpLE
UAunIzFSv6+tMN3bnX5rF6lcKZo13edaXRwyNXrXDd5CFoQIuTmT4taSIvpI4Euds3vC8ZMCdGKu
qMD8jnIRc8hPETWc0dpNuNOt/FqJHjyco9hAzpzGpmHCcdfqzTLLw37tqzIB/K2N73nUmFu9mK1i
0JQKbTdkD97hOjJeRYruDyeY2g2iY12te+sMksayFyphdUQ9quWCXZkAYLmP89/0I9Lr3Fenk03r
Fp7W0JKEDfV9PQXW7ySpGjh+Vv3WT20gIVtNxVpak3MMU25kcA1138LCUUBDakvT0ZrEhVqS7scB
4HFnB+HeVKp+lSMb9o7Vn6KukykQwSp2fH1XmjhmraUzPre6HtGzticMkjQtpZzjk0TpVZyuAxYp
jmadCQ+ks15GHQUsT2jt9aD3VOlmpoHthSV9CcvPHodE8XaG7MtiQZdF3DXNNGCYLRoKHo3Z7YwM
88QF63p88CxAYDQqmse09KUr6fPcGz69y8hRvX6ZZaHp2nF9SjhczWVUTcNVCIrqLhV5uzSawgC0
bCBnF5WdccrSRnub7CKD5OC3q5qZnXTPlwFlwcSrkn3ZG+O+a7tXIwe7ZBNHt0theDh2DWNexqeQ
Gi4aTzoIHmsmVFGUxOZMlSjfxoPQ3vJJrd/iCLDsAi1vAAuWkj3GRvePagVyTbvIIB6JzVXbOKDD
g7ABGVvpTfcyDdWvSRY0TNKCJpjXmNCjKNMroqeZmk4LvOmdZZoTknTIZYDNo4DR91a6jbUkPwo5
Kxp0/vCoajQ+FkMQD/sSzsC0SJTU3DaeZ6CNnBvWba7QAe5ajtGiacIVxc1gmzTUqNeqZ3R3URxL
sQq9SQ8oT+nYGd2y0MS2HqW69GVV3HvBJMd9T1HCWRVpGtLc0b38t+iz7pZcjQIGQYZKPOi3kHwy
WWBq2OkvPuCXmFCZ51BnJkCX0ZOO80JI/DTiaGdQonDx5xt+KaXiLKAQPxkdmE+3wQS3pnkkSC9s
3wZ2MThh/Wi0XekC5urWaVPDIdKqadeWIl3nJWS4QCnhtEqn4bs0yg6N6vQtg7NhbjQl1F1LrQaK
j3Xs5pZX7Gh+E5pJRVk5pWfd1TU4UuQ69TdPg3lDwB/55iJWG/rcXBC13IxmanvLEb7los8zDzrH
iFLJkD8Iu66ffF1rn9NmSvZmm5Z3siSBTaWZPgk6vwASAi84KSgaPZTS7NxRpYTYexogjIjr8p5s
2uBUyWLKKXb8yu4knU8nGAJGOYtUkHD0jSMWtBl/ZhABOQRVELGxvK/x53EHu4ITWjvFUi30txpa
8F2NapJCMaStCTIEwSyuuemvwdMKeic2F/9QRMkmp7i7LKPxEJrwgpOiMekYQc9NognkoBehgcsF
DNzgNXac30gG0ACNoT+ZfpZfx/EkD51e/VLsZoRnF2GPJ6M7qvz/pDL0N9PQBstqIL0THMUQSidv
y+HuHcE7zHCPUF+JQon3isCDG+oGkJlgKFwFYAP9TiqclgZRObSrdBVWASAsr3Z+SPqD90FjNrSv
dRv1FEBlfZQ168xWq4UlMmVPV56yOgcVSEYi7FxOHWghm45uMwKp62l79oJ+pR82kZv1hgGWQEBT
ykVm76I5A9WlPYM6VXOlSUCO0oe9OUyyXkQNM42K8nebeI8Dq8gugrXaaKchBOpmCldoYLRAehlR
fG1SgqmkSnO03vuyfzJqe1wA079LG+AqplZtWaHWPspg46pKgNxLvKJi9EwlbFU6oPbNKXwb2uio
egBmjWE3dtMJXNXcz7BvLGUoiWoUOrNmdIhTalNapR2QJ7i3IKkYTftE5x97J3SbZUACnqFP1kQv
Jgk0LRhlZWfZbV9E7vwXUBxvckX7FfT6Ichs18B8w+oB8qUzH4miXpBM+yZKbvRKf+pttlDZvLTN
sGVX0iOX2K/Q8pRZTohbPliV2VJJ05orPZvqhUX8Aii/+PMIbQsYYAr7q0YU64pGd9knB18t7qM6
BJQ6mpDcg46mI6hQNfkXfl7W+nFIxSE1H4kr3pqcGxgZxN+irQl5wzRyY7Z6r4KckMbJz1AkGMtI
I5IIMxf0EO05umUzFsdv8ntzNH6B+FwMsO300UF2INwaBBMpUCeqtbcsmh+RRxFS0xAdmjGegqJc
M77omfI0oQzSiOkOZuljUqLbVWY0pVVXDbufraze21A8+/WAeZaTuPaULvuqvCLAyRZaq7xzyGzD
Ib1PC7EtowmMoQV+H+bzjGoP8P4REHJ6WnHhMKBaN90pLczu+fgr6BYN6OO48wPFE1Xh1n8hyvln
wjqBW1Vu28H6Mf+UPSmrVg+TVScyoF16cAd5nLYs9Yo461yUI5ZdJu7QF3CdmtJr6tzERraOJgpT
pbeWSfcg5AD+Wq2XaUETpC2vuD4El1vw2JTNYXCqG3PMyTRr77no/KsMfpctyBRsTg/K+7lvL6lH
PuOafi0ta5PhNdHZzo+hJfOzrbeauuNCVoQidk9nosivNHu8KrLhaa7mhT0pWUF+VY51ts0qZc2B
sKzr3BU5GR4dB4kH+4KVeofmyV6tmmeMtK/DgIAxloCc9cBaqcm0m+LmWFVjs+Ba0zZWNdxOc+1D
05WjGjWuNpSvlZM+AyCUeUAqXBRPkdEXNBrilzpUtrGZ3xitz/ZWj76eXZXzM9XTBv2CfQPIt3TM
tRPT5J+h3HXi/inT5+a6a1HmSNOcV+49K4p6AgHw4qitWA6+Tokt4KQvPDNZUzdwrhsJXqNL2vs+
9hK3y+xnHyrbihLTkzXCg3ekgA8uxREWUrmYxPQW6OGbpQ3Vtodt1TTdDkOzlQ4hZDLsY193HNFJ
1O2A8v4I2h5Se6AdIs0E62km4aJlpxuV9dsvCKib1HvR9NEHmJ2v49xalV5OfqoU2iLQvfcEONRW
Dfotzd5tHnpPPri6xdCNtDc5yK9lF6SbQRbJNpY4XSD1dMwb8yY3nAPAP6cPq2VZae2MSLQDsc/K
kJOn2CiztrH3nKT6aqLk7nNAISi35iddA1yhA1Q0y6pVq8E4k5C5581h1cNKQ5xiYVSclmglumAc
JZS/nkPXj/S3vJ0vco02QLjjPncBiW+GCG2B+AQTje0yrUcF2GygX83LW9DMDVPjMGQlyTHF0b5x
x7he1RWda8twI/V15NSNchUSoaCBq+8njmcYgbMUwEh9M0p7SKATmSKEd9CZNvhUU42RwvVOlGOd
BJso7z4HgwL0HaTiE5XFkS8mbGM5vwmt9K/rWl1kiv7g0PQAnxrvGiPYq8I5ZB1MRuCUvXHEEvq5
gvOIrfCKgHIzhc4G+Y37Qae2CFiEhI1C/fBsRN5a6A1MxWOu6UerN95aJiObnLaKhgiO99zbgNWV
kMC+0nYNdXefIj3ckYVBn7bp613mYOIL6dFKKMJy1jC1tC65oZ58AgzfznZwgGYwMR45K6UrNkbz
NNgvVQhLWm3xgLPX8OcW3ohjQZy/eYnXk2ThL0N5SweHPP9CZhWD3bfbig4dAKkxyG6Rl75Sw0Cu
cju4CmyUww1I1cj3tJY4QVRcUefaK/yS2J52Q5CdDC06pMqRu2R2XwhBkdbylWdr8uv54WUn0Hqp
XNX0FvO7wxV61xVHDbZyHuT7slNXkQkOfAZkVeJVDAGt6wi/A+eHXmuPTVr8HGvjBuQmiS1fjoXB
a2WkeYXNcGmuEn0qVQKFQqxtgOnbJGR5wLXIF7riwfQI7if63DM9k/I/utt5/6rk3m9LUdY13cyE
6uFyfiVJ2ib0NetqZaca5OThVIrptcXSQx/TTU8qD5KBMnDVHiPgLLliTisJA3FZd+J6xH2TS1G0
5irHliS27UMlCldO7NmpVbYBN1SiRRsLpADMcm+nTuY9pi58IWsE0dFTOQZXzDbpRboVtIjt2nBL
B3CrrizAYPgIIkR4ntSvI6uzhMzThrHbdM61h47xgjeOwlTu6mO2nmsCHSq548Btn1X5T8Up4wVd
713K5hkGe61QQeJKviPXvW8NU6UtHlJTK/S9NpeueJIu7LZD59xFig3Da1qBEYc9izgI/6URUI8L
Vip9qDJ7SklPVH266vvsKqMhg8OCK8x47ZXpWpV3ngPL2CjKQ+I4AJItqrVQT4cOX2jPs8OdXXI1
z7vYh77SB8E6asWa5G7DAsI7nNt6sPYzH6qugkNBVkwwuCczuemIXtpagwNgrxtd3yZVct3ze+IS
GRLGnp9r/rvBV3/k0JwpZtNg1kFstkc9i3Ye71cP4mU+TlQjoxV/bXgOSqrkJ5ayml+7xst0Qp+2
C2Toobj3FevWzMrJVeBvLOZvEMv4mHDeAYC4jrRo17KgQiYglOTet2lMxZzkEb+J15oC8p4Kdd30
yD/o04sp0muLgK7nU03BexFN7vwe5jftiORKlfdUpWt0LPsjqDLIUTRwQfdy3I1U68N7Uy83giIs
wo4LVZNXI87mYOYg0sb/tCgoZYAQ4th4snjBZG80oAnhA/QhnHA3UxDmyGsee/69Ft0qpYQZD8OI
RmK1RN1xSbh2SGElpCk4OI06AAUPwt04fdeH/GcSDoC7py2hPAo2ILiC34iCzLx+L8mu4qaHCc0d
b+c38bAWffAz7oMdNBWAES+lZbvzD8/s5Iaf8sOIYCslAvWPCUeSmfmzXlOI9mbP5yWhdz12lkpS
1gSNq8ThraNOtL8A8UHsggwEBkNy9oYLAyw31grUyam/3ZQJoH6Nsz21UKotqhTwOZ9E9gFyHsGe
VPHKipsUjSeObRleCY+I36uD3RQWD0UIMb7Ixb6atGekYlwEJeFljFtAiZQKlUOShR2vD20cJsM2
Tw6ANOSCbQ2LvQSaM7U91A80MdopeIz15LYLwekKajW9od4KptCP8W8ESTZR5F+hsTmSLcXjLoJl
n1O4cCOqJbif6Yd8ME40grY+PERtjLKb1sgfS+RZFtXQv3qJ6hWcg/ZdCQAtNcVPs6juys4DVEkX
0ecVY1F4hQAM2gCd3EWtQtO+kBs9Ce1F0/p3+gS7rApdHW5YVHUbIka0WmiodVn64lmlXASiv487
/Ix7/8bg7VMZi1FSyupnx2oXbUHY5Wi960HbWSpGSEONWG7b5fXT5EwvKVSQtkb8K9W1667PX0sE
MrCNuCq06Tn0M0QgbZo3uDOMr0ZUnwoLpCLsUKqOTbXvrOJoeWLTDNojybOre+Oe2IVeS/Ue2D4C
DCF0Nholx9To9xpRCuiod8ePt6YsX2Qob4jzb6uGpLoMoHTE/qM/xatI6Ecna3ZR1GwIOF2JjhIi
81szw1AecDOhhFfezLGL74NXregCg8AmjbLqek2lrjpW8DXovb93Y/LkZcl1o4VHNATXquk/JKLd
9SHQm9RD8EoI7XqWQZp1QGTBDdFzatttuy5atVxbTkW5ULIFsEhXDwqbiZbObi4iCn5dOra30diO
u6bpM7h0SbFqzH4zq5P1Mad1hGAV2jMGnW3qPItY1LOlhZ+A9wSCgyLQi5FxlUvKkA3sR3wXlp0J
8jrzHxAoO2lZD1g3RhuuVZtsQz5ULqdURR5I2oewoPKTlcopgftn9y073cwptyTtjCvxlrkT7wLD
eoZdufebFKGa8Q43Hbglc27d0v2n2KvaQG3A2vRNdbSm4dCExdISDQBXBzSB1picc15VLvKwuU6Q
KV3ko+Ys6au5iCNfF4qyrQ2LnEy9Jv9ZJ4powEa1t7pEmo2O9aFNtdtCdLcFEhQ4ylDN1LdpZKw0
ywkWVof/GqbnMlB2YpgFqihoJbZLN30j0LMkjOg0C5WWuRCNO3wDnFo1s+vR4tpxOD3npRZayTZD
AobTtEVTiIeOC7dQg9/WpCxK89Gp8+e4Vom+uqu0iZ9kXD3mKOrQTloPcXwdhMO+QB8pFxEKLB7x
ItJQSg2eq3BWJDhPNHEPYwt/oiIMVKW26/lCmUM/bq5/WqTmOapoqVNvWrMAw5xyTrEMQNovFCc7
9ZH5PlE3F0ofLinU7wIw42YRb7LI2DqmyNf4IhCEQlfRUCpvau0QRsDCvydRf2LJE+9rVOp0S6H2
ZWlnNHHV780S947xFAXQCNdN+csPQKhO9WmeVeCBAsR74+/HNBULKYl/xQ/mZ/oPR76kyxLAc+lP
A8C1MWXR+1Dgo9c2NPdpwNkA+WdqL7C31TOhS0QesG+ywZLbSIiCkpqp6/8Zdei7GXs9tac0unLU
+9J4Yb6UtIFuyd9DFaz5o2rKYtV61JIvyDZ/5qrPg9OVk6g9GGgufBzcRjcq8VO9PQ2Gf8Iux43i
Y58ZD200ut+/XMlv+khRRyVVwcZQGsasQXw2UiJrOzCcpj0RgjS3ZAjTvm7qCzIHn1cNMpqo96Ni
YyoG7qIfp1PHveHj31GdoOWpGVE1hMGZzoe/rzUVaNHM7nb9hZnNv/RsZrquzO5xiHXYWC98HNQL
8BSk41SdMhGKlZ6DjidjBclY69OlxTK/pbOxDJQRWSu6ZdsIsH4cqxFBm1qW92eChtlCSGwfR28r
h2vN3DHTRiDUqEhOnV3RyUVVjBee4IvJfniAeUH9Z7VGoMK7OgjZhrCJIJ4Vp9iMT33DH75fL198
yg8DnUlz6OAhBghZ1bwtgC1upgjZSVVA6gFq214rkXRz4tDvB/2sTmFjkExjDEM1TbURQvk4vbTS
smRqRHWKSUsXrQGYE/KECFKEhJTDWF5l0LIb/jqGOPz92F9OWCoSOp+cdVDOJmwp6KgZNhMOnA0o
NcoX/W1TxIc0P4APuRn4owHg/v9jUENhP84HENbQH+frtCFckfzfQaMu2Hlt8iMDq6h1QF90MGbh
DzWrL1iwfD50OGBVFX1f3ZmNSs5mmlHCtQpk8x80zQjeRl2Fkan0/a7LM1MsjNLKL7zaLwbUtVmg
Hjda1bTOj1jTmZIo0DrjoaS94DfDE4JXCHeQgntP37/Pz6ccmh//Gelse+SmP9Sl2RsPQZeX26hM
b0SkpofvB/niyuBW1DGXoLApZ5PDj1+NquKkgOsYHyCyEUPeKzhcpIjMl4YdAXVSljhvL+JxWZg1
TRwvfoa1v/z+GT6fAxYC75rGbYkrIJDBj4/g63baG0NA+VhZ8/FyvBmO5USg+P0wn7+c7aDeaPPN
FNvgfP04jD1AejTLsnhQkYuDl+oAWsVOeOyXtWwvTOlMUp6LGF8StgAe4jiCaufiR96ocvlT4XiA
IGvDfvfacgu3kZz+hx4l1E5i9/vJfd7x84AW5pzQOxzDOtsHJc15NGuC6gH8iW0XABN/AGNe9EAB
bf9GQjrP8ws+Op/XJ0M63MLEOBLznrO7KpV566ElUT1owbsf5c9Axf0Ln+zzEA6RG+JPVPgsJLnO
hiiH1AS+gkRLYSXv3iwwqY3337+4r4ZwOKMBCc3OGtrZLpP6lNWVLMoHdQDZTBnE3zRgUr8f5PMK
d9CG+n+DzMvlPzcdfppSKXG1eCiG7DCZkVx3MoEsplmn7wf6cjZYdBiOoitIFJ0tA9w9SVtjBuqj
IOF+CxNQP/3794N8mo2jmUggGbMr1GysebaRzDYvdDQik0clrd+h48FgsAcFqnD88LcDwbzDWE2R
OI/ghHr++ZsaMKSdVY9OWW/EpFxV0fRMQfn7UT6dCw6XFnZlGChh7iHPfSxMdUrUru1V4K7iJOQV
nZ91buLWZlyQZv/83j4OdLYKsO3oBq0b1Yex+4O2iX/mlCWaKrrkjDD/og+RnWMwFw1aqK6S7lhn
DuOZtDy9lQVqrfYzViCnrlqiRLfWwMyDc6Xl8dcv8MNw2sfVHemmP3UFepw5HMoATrvbh9jSaFNC
g0exowuHwqejbp4deFWbG5+V/kee7D+byRtMHzhhUDwWdYTaQH3jQ4zpGt1FnKOYHjuPCwQRwe/n
+PmeZNQ/rvAarjSUUc4WfVajdGo1VfYoZxEf6zn0fvvlwAtNHhF2WYgmexPFgObU78569mlDfj++
9cXisdl3Er8npi0t/eNLzlFgH9XKyh7LpIbJi0gDdG5K5A1NJ/xjZ8KXKoKll4T3heKR3b83IsyX
0upQcJE27S1IIYVf9MTzSAIjYLrWHKQmgppmHtK7qjm8C1hQCMKni7o3p12Y9giDNBIirk9FFmfM
rVkkNMk76z1W3kX/VMH/mPmVgzIeeq3faAimAPahYhqgftuZLypdeAuw2FL1fTo4OZz3bA8tda40
kBM3mv+71sYTm+8XTKRYmtuZPTRLJM3g7bnzh28NlOFuI5L6yrP1186D7JpAsvPD2vXoUtMgQhei
8dTXuGzhqtR6sgGc+QMuFpXg4ldZeHcj6hpZ7P3ldsZ2kqWgYfltoAP3KUEcJJJP6RRbJ7NOwLxX
UDAB8KCaOwOkv//6n451DnQOQrx2COd1YsKPH7/SvEj4GuXaIPabg2NlCBsnmnEhFvxqFGyq+Idh
wOqcLfEwByVnNHb0WHRRdu2NAp5+nP3+firzDfTxbDJVKQnBtD8Cm/bZDTV5BjisvCkfQ0t/rqjw
6xUa5Vg4pfLKqPLX70fTPh+FGLFrxGGarWioM569uV4tq9nzNH+cF1Nm2NsIWcTorRgox82oJ8da
FTEoqZwTEooeLbyAurxy7NCVMUCkIQRDK8HxrBsfwC0hJB2TJwCXC/DVlPK5KoweCZD194/9ebPz
1DoNG4m5He/q7KlLfcBSVKvzx9GK5a4ajbmzGsWbZESX6/uhPt9+FgNxuGlgAMifzj56pk0wiSvT
OSmFD9uw+aH0FvByGhYJ+Iq/H8t2dJNwTrPVTw7QQLVEFjqjc2o9Y1GkwbGOpoMOG2swygt30ufv
jgwnwTCqmKY6l6c/7hhNqhWEbumcevQ6oN0hkoZ8VDXLWSHgJxDi++upUUkhUMFghqzwfIeixu/T
Omu8U9h2N01gLEDAuZPRrkwZv30/1OfFwThzPISXzCwMeTa1PJ4Cg/TbOBkVIOMybY5olxx1NMUv
XLRfDWSpFE7tWS/WMc+uHAcFL2ssNf0ENnNCezA+Oppygt5xqT6jzo/88VCwqRtYUuKXR9By/rVU
La5EXBj6ie95lYKW51sVlVhBjt/7CPA4oka0pHkHIwiJ6lKl5ot5/lu1JJGhIPZpC/idnmWZbp9M
WNBYQtCpERWsOdCBl4pu56fffGewTOjVzgvl00SRn82oFXkmO2DcICcyr8mGtgFBUizlhZjlfF5/
BiPtoLpHsMTN8XEPJPVoouTKYPiB/+q0XaLUh673N3+3HP9cg4YzGzhhJg/n/eModWVZaZEFSOUJ
j/63OHq5vaxU/S9Xo62TZerwlChrSYUz6+xMRJipT9QxTe/MULlpFXxQxiMeF8/fz+bsOPwzCouQ
b2MSaDnnebQAnAl5s8NVFMGEAyk8bCDIcdj5ivEaJdT4wvGrfjHgbNKkccPjUWWcF7DMsGsKjWbw
7SgVcSczBy4w2fBNmQ/p2oi05N6ObAXEmpk9IJx0lypGtq+QmPKl2W9rbic3nIL0KZ1yDYaqVv79
CwFrQWmNCpHD/569dvRIIWdkSUsnKvphloglttV7lRZrx6nvv3/358LC88s3HPL9OXGVtjzPXuEG
lkIrbeW27fubVK/vjbr/J7fHdVRzH9Wm9taDw0rq5NZRxGtf+sfaUrfInxypwLz1eXfJr+s86v/f
E81Sv2RTJvfIx8Wtlp0JjHNIbz073lp+8uoU4dPgTQfT6e91xG4MCTC48+5az0biYtihZnIhKvvT
N/nP4fjvM+i0Zbg1NQN3+o/PAMI3tepEUW/1ZvTu8DSvf2MHa7qyrNt1HdaT25Vj52ZBFT+0RHZL
R4VcVvqgInoDxh9x4wCQpRAv1uCPj0yzx+cmBn+OvRHnTtJo+zFzBJINIOe1PtWPUGyQI8zxsGg6
EgMkcMfhWQkzY+2pmr3z8zGl9VsgGxJ65QvovuEY9cRQ6OuVdwW9qbU1JhxwQ40hWJI79JMnZC26
XLR3NlKAUCwnCxAEQlSbCrTBJoQpdyw7Zdz1InDoSeo5jBA0HoUWPY1TTBcygNqhRkLdfb/ozoJe
+h7o3ut/POgccuXz27TxcwULmGYAyPrmpfcTSKi/HsAmCJFUTDTyhHONbrhzeo4EW3c9hbi9+NhK
umUnrQvxx9lZ/+8iIeKxqfnjOnJ+1oewMyppYpQT4JwVD6qxhtKKyYAap393q/xvJCbD4Ucarpxt
CQ3xWhFyZd46ov85Rd1723obI75khnjePpnHIVAkD/mf6exZmANm0va1ukzuEH29gViyhyZyxeGQ
wVxX34TqPalOssPZAk23/IIvofppVeA2SqVYRf0F5x6ygI97LptyB+5Z4B21Tt9JUlXbAGbWzgqS
I24d8QYR4mjW44NvkaBZnG6j5hjDTPx+7ZynL7RSiRcUqQPZAzH16XZA0kbNdSGdY6JDnopv4nbm
py0yDIwZs8JbJh23WmwjDtAfgLJsKxOEcgnS81ilz/w0z9l6vwgzMhBC6Cb9+fupg4EUr4u83Ybq
hUNcm4tL/z2u/jyySvmJpa5gDXu2PkIkK3ykU5zjmP/iQOQx4SUsZV7Nws111N/YqbVMZpe2ct0C
/uRfPeT9+V/tk5X86kqQy0jYyAvp+p8g8tOD8VGRBleAKnzaiIONRkZeeWQd1B9iZaNH/sowDgwI
VGUx4N6djepyzOFCgZjLMudHw0/O6tfIMNdjiiGIP2cRUe+tw/IBC8LMqYE1wF5FX4g/gihnjj6y
Lrn5XgjhdnDRv18R88L7NAmpkULDYOC2PHu7shiapsmwWQPMsw8nB4c0PVZ3I6oTK5GGaBl5F+6f
+YL/bsR5q/yn3GagTF/ShvKOpmcVi9HH6ybAuwFPNi+rj0libeJp+Bn72YWD+ctxTZpCkE2JB863
ICqxPZYpnXccmmBviukQQ85FLimAZlw+GN24FfV4zMzoL/tEf/acRR0YAii1Z67DjxNWuyQA1ZKJ
o2205dIO22qJ4vTMCreTjTQAK37/Sb/cMRSR2OWUXSSZ8ccBEzTZw3DEpwGSTryx9YyqWlD/46GG
UUhnADk4Nb+wYPauGi9r4VF06EET+QLRh8k7+ToSwbl5kk3Sv9VW27mV3yLFEajmTZI2xCiZXV24
br74OAThVP/pHRoKBdGPjwy4XA1ypRVH7tS7zBPXJajhsAKClcMrUFvzERAnIOr2+vt39dW4mNZS
dMNvmqUx////WYxFafhFaobiGFaWcyvtFFVxT0Ybzar1Q8GVtSrLCa5MEvbo7SZVcGH7fXUxEIfN
V5MxL4/zlgS+gFB5lEAcpVf+0NrprRvKwzB6u3kzdJxjhR+9J7m26jjaMK90W0hkad3hIRpcONC+
uKPmvMF06PjxFdSzdTqY8Aph3nhH2UevqS0OItAvZCdfLU055+M0opkteeTH9x31A55aqu4d48Ds
EWbX0MiGlrNSw7jc1DauCKjN5Ouip+BuilhFvi8KlyJTnV92GvjbFjb6oqD8BFStU9YVOvfLvtWi
rTZ4BM5F57gYfMsLO+o8p+IK+nNp8ug0YD/BoOqmy/JJtz12MFLTFQpD6KtwGQYyuQA/+OI4lgp1
MzpH8+Y9h5a1SLCMTj3xDQx9U3n+WgCdrfFUdWzw1m17YWLnhZL5bGI8Tglcr4nAzv1AhqSCQj/y
PZSiQtjIWpm+95Ma4nPW4Jfm6Rs0atwp605Gbl+VoXZh28+f++wuII7lrMJBiCLXOWRIiavMMG2H
sCgCGyn7HwNEPFxbowvr7qvXygTnf4jNP7XkImTnVD9u/dsOARitsZ+RabyuRPMAleGfplcuvNYv
h8NcRZeYl5ufgmeMyiol8jv/Ns+cUwELLonMWzu1d51w/tG14gKy7E8R4fw1csHMeESN1XN+irXl
BEBSG/1bYvVG5LmxzrPGT3dhX4+u1VcwM1SMGi0viVbU3hJwphS9aqn7e1o15pXq9O11mnY4oGlm
8tMvwU5GgfCOpSyyLcqwqI40U3hbo62HwmlQoXoHBJwtnLjNGAImt6fiDpcILDcS+EaGP5jLJBvs
FbYgxWJAFWU/1qbYEFni2DCV2pWfx9pmTOMUf1krWQa9T0yK/hoEtAlJfoRK0JuS0nPpCU+AqxL7
OIVpvss4rH/40NMPhdFaS6UQFrqaWrJOIg5JMSeIcBidhS+bcVPVtKZMohp36j108fUW+4hm0jZ9
IcsHNI3H59yKxn2Lk+NVqgrN1Wt1XOlZia8AyixLw4mLXTrImRfKwRMOhVhlCcSxQuJ9QmcL6kTf
Rmsn0ev3728mdY68zj4qHUmyBopUlBPPj0pLT1rVRsb22P4fZWe23LaSRNsvQgTm4ZUEJ1EUIcmj
XhD2sY15RmH6+rvgjnuvBDLIcHf0cfdDu4gCqiorc+faHd1FVbsLgbqvOgFMwg7hyxSbKJtmddtB
l3vMgumqLfPXoYx+3/4h9p3fMW+O747IKqz8Umr5mO2Rpr62TmHNhewMkUw2Okjtmb1tKiekf9J/
t0e+su0yA3PejNOC/8y7x7uRBXbAtRP29rk0/GoHm1Le0KwJUjOE/SFLkuXdHu/KsgWuwdZLbpr/
soyFE9WeYPFBRymzDopADaMUCB3Oc7pwO+Km26NdOW55r5ZqoLJRZwXEx6erpFDvE0uTzg1GnKeo
shP894b0cHuUKzsse55sKoozVxOWO6xhyYgVy8E/d7ZpbOokUh61SIcQZsrxnVjm6lAIRSj8aFRD
5cUD1TFt3nDfQ68xg4e6njvXQcKKznq7/UhXYjaKo/9/HPXjxDkiCPn02C8K9giuT1r0zJ2KDoux
led7tOb4u9sjXl0CFp/EfHdGCbO4JGGcCwi8lpxzqFfeJGBYZSqGGrX0Lav1F3q/HruguDPm1dmk
aMoWgA6LQ/rjU8ppZvZ0fnReChdv03J3eUCt1+PjkDZ3TmEOW/6y5V6D9hnJ3izx4Cr4cbAecESk
trJ9rom/D5ZCFz67XgHOJZcfi8xoP4dxMrp24nRPplnFroF37K7qhLXpQx9LyBEz1rjG6zsPFAuY
WWAep2JUTnRaw1V2Yvbxumx3mj906zqIuz9h5Kt7JaITfEq1+DN+KiJbAcqIP6sBggFTS7oNJHbw
80bt7OLE2XWQnvuMBkxdB10UR9A0I32rpiPW1Kkc7FsIyGsEgcG6DjELoPu2X+u1UcxwCYymQbmt
xpYOdMht9iPF6GSn2n2Ez1U3owYjEJW6mA5F4+NdkxgY3bWEyIwqtIeo1dNnFRzeY9RIkHZ6IXHC
9DK4yKzXNhX0xU0oJ9OmJy/4JWgdfx9bFHxEWnQP3QhbQOr9/EgBXBxpm8i8MjTrB1/o2apugvhY
qkHklVGR0qKF+UbRU/VXh7456b5ew9OjxciZok+Vg1eQLGMIlmZWslcaQ9mEYsq3+gg9aNKgAWoi
mtzCCqrHoC1JiwBZxomMlkZEginwnQlTpXakg3iIOwyZ1Jxm1hn7Jfs4hyWOOCk0Gu0Fti9YrCrd
buJVboGCN7tKOBZtm5KN2Ro9ocDGbTcSLUVw+q/p6Sylx4DK83bMTBjcvQ3/tkgk2nIAAAShah00
f5owjjXCnak1AKAxeoOTUabaOtJKTBOCZLgTTF/ssASq8lwHNPkc0d4vlpACTUeT1ag4+2YWfJL9
ov/aOYTy69u7w0VmcVbuzlKaWWzKWMsgmo+9TvVK7T0p9vME5FQ584LkYTMFSft76HVtl+Axse9q
y35VdbPetVFxT6N1Uez4369w2CtQ0CFwW2xSuMyXshI3jednrzqd91yPAny6aURUm3hd2N7MGhTJ
+BjoeIiMJ3qxkNp0NDXeno6LzXKejbmMTN8IkJe/e827Uxs+uzK1Udx4VmGrT2qm60+k9mFftAl9
rqNduOlEMa9Mi/LOlqlcFL+YA0orlOnR+Nn4ei/2MZFkKe3bdLE7g1I+BxOfOyydYa03dGXpuoQJ
hVF8CgVkdynr0i+YxQJsAC6iArqE47kiztHWPY5TBzuQW0DATesmwaSsZVlgwOXLzi+5NYAElm3i
ptVYAJnvsOUIcH0juQHOKsleMNEeXbVr0kMBIIbtKOONp7Wy08vZGyjhL4pE2Xwzx5x6vh/UnjKM
9g9RGOmz7YTZc5mN4P010BsA/BoYTom1U7qqPFlwSbcFHDEXgxg0SBGL0AoHWl8hVr6UaQYAEzKd
vuLeV7ompmr7kUrI2mgi7UQKGqWZnGlPwNOyBwTY3SNkRP+t7cPWJfAHimtATGyryW265FeSVg1f
iUQbGig/+UiQaoJOaeLXaLJo9Mbp5jGPwR8CSdfdBKTaQSRI5SlIcx+fqi+K8KNNFrTxI5Pk7zuJ
GlGjm9rzYBnl50nz/QfQAXj5ibGicVlFDyMF4cERevFTikkOTlLTPpXQi6mZpvUOoRktykQfz7WK
8UYfAdTGO0LbwHOBPYnjxW6Mqug45Arv26T5BdOdyNyW7H3rmE17P2QggiInD9Y5MdGOhNz4GnAE
C9ztpcyFaKF9Jkcu39mILgJZdgVWJbliKp80jy0iI5Wkpg+dyHpGYsdNxZHEWjMk+z8ptA1oKIZ+
J+i7KDP+XQeUf9GKGwprYT7v363BEZ8nS/K10DMpNRRYj4QxDUcNjjrtlvR0Lr4Z9o9MidyUtjt6
nO+MPy+zD+EEy5AqmEPykVI0TQAfh8+EMdGV7xO4y1A66cxlj8d4Zx1Uo+xmATPv63ejmMvd3jQM
sp6MOWdP/mba3j0zw+VSGcex15ogm7HEgpteFa+3N7eLqIw3aaB/QBgPZd9aFiMAbeOKRwnOgyT1
AGLnsYLVkKfal38ehqY3ZGYWlT6V68HHCdSg5w1dWHI3aK2APGREU6xj6pvKUMT29lBX3hWiMFp6
1Pmg5Hv5OJRi9hokuDr2AlGsAeGDnT4lhQEbe48k8k6keWX6yPvNXwUp3kvdYQ9emmq7HRHUGqxY
LcTi1QlPuXovB35tIGceBAWRTE5kcRD0FoYuyVib53qs8XrtzlJmOqumNf67PXuXt3QLCS1HLq+L
Dg/S1x+nLw9Hy1ezKPZUK9lWvsSkDfsadDc15p2Sfq0rEBLsf8eh++TEzYNj3LucXAbvf3+CheKO
T8Ci9PzxJyitWgN+5CeMDa4AudoNm7AEIpCwJa9qTLHXsRpGW3tQiVxjnNF9S89du6ibLz1ZZxd0
IxaRMWg9jRLBQ53xVuwo0E8JlrsbKBPR3q9mP9a8tDEmM8yVBet4B1O6f8r7sHiyGyVamy2GHBjJ
4SWsWNWdDNeV10ldaN46/4rHlo8o+squcnMMvZhegXUSjrsoNR7lLBjvXMqvrIb3Ay2V7lIa0q7P
oeF1sfqUpukpnIhrneAU2gAcFTNu7wx4bdd692RLrRj0ZEXuIimkb786hlgM6YUm3xnjb8/VYj82
yF0ToXItJz+4WOOmkeQOAWno8XF6tdg3qJ3mP4rWHX/IqfyomSct21tcVHqxiSSk3NJbGll7/lDa
L+Xwpt/TBs8f5cVPovKiGASJKPUW6wZeX9Jpvh14EE+8AqCLqzt4aAxjekidbAsUetfFeO+Vebq7
vWSvHMaz6B2FNZV446KXUe2DjktSGXqDbFduwXzPPlfoODmVh06q74TDV14ww+korWlt0olJP67O
1pn8JJSlyAOn4x/kMs0foxo28+2HurJAGMWyHRKF6NqWEYafNq2jJWrkqcX4Qqv4IUvG10i5F1jc
G2aReoF4M4oMkqNn9o4AMyHC8tVRuthrqry8k+a5MnGGSk3Q0WjIRGy9mDiwT1CfjCr0KPdz7XWS
ky4Z/9hjahMosd7niIHcjo7B48e349SmjXElt28rK+JnXA/IHuR49U46V3o+0cG11BGPomroN00T
lO7t12Zee8j3keFiQrkomb3O9uwZdJaCY6LYlQ1wOYre7vaGRiWrG3P8mio1OHHnG2AiYfyhZ5V1
6BpoYBY2ieA6MmvVqHa6hs/YxeC1VGurqnWmrvFZF26RBeaush2gvmYqdinOVScu8nAyImxSVqVS
ltuudMbHRqmg+FQZLIEAT0UtAu5kCnnA8nKod2agjFA0InlFuqFwnc4ej+CfMKNjJc0G6AXIVdac
9q0xiuo/H4yHvJJTTNgMGVyqOjTZrq4n37XtHCjIBJKSQ0YljN8rhtzuJJFADzGF9plaxlOrIDbp
/XQ31Wk9k+IBeo5gIooe4D8MkY3V9Q2/KbNebr+Ty5rYHK1TCyOPSYsjAqiP30ScFEWQOYLdEq+7
AHsJ0fi/ba05qgq3eTamoCcPkyUVNCD5V63nd+qwVxYZIb/CDzAtIsClriTr4JVaTWhyS1d/hENn
bmTU4OtO19J/j/2MuR+O1AidrMjJPj5pgf+iExQdElu9+mNZ+GSIYT/Ju8jXKEDe0X1c2XcNlJ9z
+ZR/UNj4OFiJgcPsY26c45rOABMIOmLA/JuTFj+Fg+rx9lu8trDmJDSt4+zyFylbWLIKXciZeU4h
v4G7VlTXqmX7zgReC/8+XDoWDxXUdthWsII9M+1faXxe+xCDp7DCQieB429YT7C091FlAn3UgdfE
u65qz/ao3hGYXTtO6QglhcvpDqZqsVk6xpj2jeVHXiWgNw2pl7Zu1ncPaFqR+lp/LD070/pxT896
ZVjCXjZR5NomVh6LpRJRW/BjkFBeqyaPwDxQLmVhuZL0CGIZtpmhetK1+GlKis3t13u5Rrheqja1
YcQKMq0ZHz8m3ep9XHf01Iv60e2UHzKsIiKa24NcPh2DINizNAV0h7UEEPRFUMtdVg2eZuIaairN
8DCqIvuZJkCtnVCmkR0jWP8IWw+EV9jFdzaCK+Oj0pvrNmS1iHwXL1UlC6TLSJe9phu/g+fqVyHW
l0U1olvtdtxunP0Y4W7EVnInaLkyvVwHachFHmAgu1tMbx3onRAdCFM9oS4/Q8XGfXy3TeNyR0B2
j/4AgSm3Qv74+BJNBaCF00W9pwXab1MJto2dtmsRQGrELSm580xXR2Mq5iZzMvfLK+HoqHAF66D3
IhzeBGsjLaVs3dUGHVn3Ypcr80fShb4dR5lDvuVYWWFlqJDNzmtCGVRXB6UcK0J4acVQ3AkhLm8s
lsX6I1EAu2amc3ycxBJf0UBDIunRsP+ttNQHJ8dK01YPQzFs2vBek+KV1BIyLfSj5HfmXOvyzJja
yaAegGCQW+9Ey5Dlat33ytTjM6SpfoeqP3WbVKEDr3acp2p0sKqQZBJ/1OLvPPrfD+TjJWL+LWAR
UHVQRl0WbNMCMhYNp85Za0Pag0GuFIaP4TzG2JO9rxXrBNwVf/U1vs7GSlXwuWud8Fw5gAYpH007
A6eQ23vGla/MRkbDDkxvI5vT8pseQko2fUS9tdpTm8TxAI+FsL4zyuXpxnPPA5Bho9i63HfNJO4g
XqnWOZusz4otDiBn7ijjrj0IvaEqUi2aVy7mNnaSKGg7ELt4RmyVWvuT6RCmh3hrjMW/R1w8zrux
5sd9l7rLpBLicBq1XuXEPxU5OSQ4a6zUUn4ME40odbJO0JAf+qT+pdTmobO1ewfZ1QmddyGUgIhg
l1utFQtZ1XNK/3qQ7gedyll7T3t9ZTfnuyCwnClec3ni40NqIHTKFt81zw86KcBspNQ3ZYalEYEZ
gEhMbA9N5WdbNQA7zJVH3ElCXymO8Ba5g5JH4UJ1obF0gtgJzC6JPZzsgnVmjnusTF6krHarsN6j
ijg5mMmOgQ1nGOca0jmtb3WrUZeeOkW8SDE2fo1I7iziK/vX3H9uU3gmhLiQd5u4ATt26oNyHqMC
dj2O475E7RQ6YLWxHYHsMp+SO/mkKzE+TkCkcHkbnPBAJxYvI2gMOv6NOcFaDZiDYgEgJqVbl7ak
f6M4I+0x6O62bZa2j/ZE931Z83PKTk3vnEqXJ8VMOANFQq0SkfAys0W4qKh+iQqEopm2B/MS7MKS
u1/Hze3fh6LphzwE2za4g+W9RuHSlA0tUpBIyE9OLT3QYb4ftOjOd3bliZS5ZxU5GvvyRde3pXCn
TDOGob0gC+K5MQAm89fb2+yVmisv8N0o6scXKI2YJHYqysGhwbddzb7DN/tKKgJuaLKZhHbACfxo
wKswzf7T7bEv9wqGhu9BIwmdl4SgH4fuTX80m6ZBHWfgxwrXiO2qv5cXvNx+50HoJKI/i2Ld8hzR
WAfCLjCvSNH2oH+jISAaml2ipF86UWp3Po1ro83wFTg/BPLO8sqpV+kIuhNNflqFj2rVYDEcH+oa
xwTVfr49e9c+DyA89M6jOeW3L+IVS9hOAiLeP2f0X65G3ESEKv8EGXW4PQ5FBd7Dx+hg7rikW5/c
p47QaXEUj3rKcvIFkYpTGVstEf2O0jxuEAJcplKggDQHbkijfAyC8VcUlulDg2PFKpPa31nc/Chj
0J2myL/Fpf/J7KFkNkaHoX3/NQmMU03hB32lT0m53NlW/ZwKB928vsfa16U8tkas/ST74rPCB0ls
sq6bErvtqUXq0A5HJZHJHzTxS9OZ51jgj5Nqr2Hc4VMVGodOo5ltCF0nlv/rFOSMNf9j8Ptz10Zf
tMD8GvgyLFQT88Ae3Yw8Gr8tswPHVp07xfhWS82xddSvU1fsRQ4h2m5eUHbuBmZb6imsYt9F21Nj
UqUoH+VigsSFPHXdjOO2U/uD0QAhsWkCihzOpOSlU6bnIZUeCSn3khI8Iah5yfxs7WBWXGcj3p9j
drb9/MsE+X1UWg95CVWQJNfdFPCn6TvuqKk04ImNPQbbUtdem9annV0aofykjxVJ0Q5OYIfzL5XR
sqS0nnY4QMwSHsc89paxS41kEzvWWwERNczVhxEIvF7FT+NUv+WTdchqZT+N9VlDo5/hmtEF6ZHp
BMkQI9iupAGITLjBQM1cyZLxxzYynB3rH0IyNumEnaUWugX2TZYCe1gLBYDW5MFu9V09cs3DV34t
+XTrqGp5aFWMctTcWFtJ9TI/mxq0BweLBwcjsjbn6CpafF46HLJNuqxq3apX+TA7kFHm38BH38sS
VpydSA6mFHwVUY9Di/iJslHBeBI/8aYqR9y+9FHagL3IXTrVA7epK0SJuA1u+jq3d4MN9CmvObzB
Io+ukAEuAsuMHrgmqKAWpG+Y9Tab0jRg39NJ/T3r56wbQpWVAXbW0/1O/o2nNYbvVqZpayXDIyD2
JYdS+wTX1k4ltFEjjDYkEnq3QpsvhtWEUcWjasFFb/O+RKjE31lFqb8ObWuiqa5+wy7AfopGPwTi
ZAT6NjFmAQPdjJDdAc4HUReM7ghz5lQQd77IzZRtpFQa8MnQ5E+aEWtbqau+5VQF8S08NmH/xUys
Q2rKbjfKO3/0d0E4fTHMcg+K+Nwq+alXw73Iwp1aSuuxVo4YUW+xmNpG9cwUL3dFPDyUSUtHlRN8
UwdpnU4Yl/MxhI3p1ZX6aGnN7yoYTmFrnyOt/YwO/hxxtARjfwqQMSawFYsm/m9+t61Q3IAYsVOb
L3ne/QiLxKtSdVc52CM01vQrYacebfjH2KIVWILNe0iAlK6qohI6OTYottPtFDs5x6MJanhAaKar
z1GaeUKncG0NxNl6zWXbnC2dnPBHMITINpzf1DNxAJCDQ2l05D3amkXrPAJbf7BhT8aK8pbL05fR
Fywq09kaALejSD0aSvEQB4qr5rrX48PTWvKnUFN2bR+g29POo558bgvlyREJn7Ueb+TGwqqjGb8r
Fa5MdVCehBp+MVPafwO6JTWseUGsnWzD/mM7E6WaZE/xs1sNrfqgW/E3zLsedb/9b2zHZGUiOgBA
5GFmBzoM6/JBNR9SqfVAHh59TDMUK7LXZgeEHVey1fwDg0ohkQ3PvtT2fSrvcQl/62Nji7HtRssw
JJesGHnMKJufyNKibsJesep+gsjG6yAz15ZjH0Vlvs3mHlaI54FW9Z/DMXaT0cZvudxpot72Zf1f
wkciouYT4vhnORFfw1w5xK1/rBPzT2P1T6nvfAnU4EkwF5k/nHD6eSmzIQLkgM1jKwPvFpRz9dQ+
DQhq/NDs16Y/HSy/O6Kn/Pv/EWV/CDXzk4ZdKGzPF+ompPgb6+xr1kHlLa7rDpFOg+K+w+V8rQvM
RPjwNpqeYt8rHVN9OutSuAtK5ESZeBakf2TT3+ddGrBRBV9tgp552up+9l8fp4MfQHLWWCCtEn7D
lSdn3lnmXS5ijrDwWTR6tYpaHFwkrtc40Cs9riDkQjBuPBhaYt0JLq6c+KjYZa4d5A3gJS/ipbYt
IluPa5veuvaoJfmbJYmNnDt3UqBXh6EGDyGRNLO+DMuUkFRI3tjWmdRDpaH7WqHyuh1TXAmTwIL+
vyGcBQfNkmMqD+SXztBSYFyXj6ioD3pu7+W7yLXL7tI5y8LFm5n7KzBYRC9Fgk18R28E/r368KtC
DryFTmUcp1I3191A316jN9G+C4twq8r5bMuTDAcjMZLvSVHJOxjn5loRNQdyXUBAoYQw/VJx0XtN
/Sb5lZEFO46xme9lk4RRiFPVqaUJcydGHEvQojruUHXRXhnVxAuwkQDBkaDhMkfsWfOyunNpuKJe
/HAPWhbeCz3j6Wia8aI4as8jXmkPBknrrQxL8Y2aQk0l2CzXTojnQ1+Yzc5SJfhYozT8xGWGGMMu
xLZOlOYYWnJ757p45dN6f0lbFuktbAOToUoDEpVIv8UzWnM1u5NsvjoGJVw0RVzN1YvPN4aXlHSW
dLaslCKkmb41lXRw9Oaf79ukWqh6kzunD52D9+PtxbbpEEm6aToj2kuQ4+W+G8kc85MDfLrRSHvo
dlvtbi+cKwoE6mhzmyMFf0vlLP84KvrcIQilLPRK7BFWnZ+uNSv+mtX+L/qP4x0VDZDwceWskq7T
10kMEDvnWFwFBVbApUm/Xxj3hqs1GPHVWpZDg1OtI6Vj0Iq1fOd1X7k4aIZKYMmNHLHX8sdqUjP4
fmSYZ1pSVx27vJPcyezPi3dxNUGmCH+NO6wGe2mxJQaRPmEZaf3dq1rIVdiUrDh0tTv71WV3Kb+e
ZDfsTtQH3CMX45hONMha6weepfXTU2cNxrEom6xY546+LVGybXIff0k8QJIXtB660ZsHwymcVVZa
/oMzaZyg+PZ9vv01XHl6+MDcNiF3XWHiZAo9r+QIAq+0TS+yaZxHEL4u9MhLxLQZIvXLv4+nILKh
2kArBbnrjx/fGIS2XJVh6EVV+K2U5SN+bI9xqbshymxsIe7M+pXPR383nLE4JbTS6eukRqyURkbg
Dp0RrKdIKPeW1LxQF98QsrNZtUD/MI1E8yy/S5rWQ4YuqeWp4lHBhEVl2XATjYJoj3VFupKJlmpF
CLqWR7KnKqVJtf9xe2KvPSnQVkpFSLFBlS1+QjzYk1Zh1HaeY8u5aHw/m3QtU8duRdctz8hiudCS
0ovYqEZgnWU5UDZmRbNwlCTN84ShjOsX1rgTWtufYvqMtmmafNZGk2vGgF7j9rNe+WhnyhbVa7ZN
iqyLZ+2tQW4n35TO5Cu3hao8mB3XwKTGfwJ7Q0BS9xi/1xYv+VqI6xSS2OGWNc6KhqNsqkcFL0oS
k4itde6iXGKSN1kLv5JT/RUlxt6aLLBOMp2QyYGL4qMsfHeOlG8//ZU3TTcrXEo6yKgvL8U4dOfk
YFPS0KOdV6yw9YKcAKnh9iCXR6CjsE2hqyV+QsS0WKdRH6R6OdXIEXr9NS6CXRcqz2T67my+V4aB
xUBhg6oRP9dZDBP0fsAV2Iy8MVHkJyUJh0PQaPqDP5n279tPpM9pyI+LlGQa2ae/X69qLeetF4nv
J3mFmVurZS4WhA02aC1mvvQanTRJG9wISTqXaLqvnuSkdH50cjMcw9TPD5ZZE7XPhlZ0zCfcWhzl
jf0etIgq9/5ekUk6JuzwZAfb37Gex6epHgCHos9ypwpvYhKV01PjTOjaclAT6hhi15lE2R7vOAv7
YlV5FKlMisdu41NUxxKFqmbampE1boLAnP4kRRojD4/iJ5qWo09K6UTbuourw+1ZuowOKJmhyOP+
M1dHnOUGXcZFqFX0XHmdHx56bmcAMLP4tSPj0dD+bpGpU7/PZWil/mloW1gmblJ9skZrnZh7xKeY
9urrcrxTAbuMSYH3KSY76yypuMRLAqf3+65vKZg4xXdLVIbXQPM8BFpaHfErR9cUADEgJI4fCztR
fk9DkZH98S3rsVI0sY0EsM3Jt2owNUK9I6dZfsVQMhD70mlD7QSu0HKx9H6m5nTMD0/UjBiFwnmY
0tNW+u09otXlzje38yAtnJlh9KsuYrdcKHTnSplyDv3K2Yq0xzSIRrYpsLeBHe1E1Rf/Kv1D7jdf
4thqIDahvfh4tGUSx0FV9XSEl5rYD7nfb4ehuNPtO/8lH5bmPMgsXkEdZKOyWjxWbBVR3Mulf87B
P68ka2eYJ2ciLRqVb2igqnz77zE+Q7JAiSkpj1ySNicLRSb4ssiL0K2vjJGeYmg4ez6zb7dX1MUr
o5qGthaeCXJfmN2Lw6qtszSH2RJ5fpy4mNu6RaugndZ3YRt/7yecxm+PZ1/OJbE22xCBukzLyfyx
votFgj6kNw4tloexy+fYeklmVSJQk9xmiQ7bOLyXU7g4j+btwpiz+8hH5kPj44B1M5IhCwyaPdJU
cpuyKndD4Rd3Toqro4BvoErBV6Iu9QVOL015K6WxN/uDSrIfulYCmvn23F0kFeZHeTfI/CPezV2r
CiPLe8n36h460IhIxCe5oDuo7O88ztWRLPqzeU2AL5d6m9YsRjmnt8PLZOmTIZ3K1PrUGke9vHOZ
v1xZKIaojHHRo+HpQmGNqhIXe0sbvQqn2ynzX4tOrIuoeAZC4baOzXSGr70v7oT5194Wwh70UnMb
JreLxUT6ncDjbpyobwduHX61sn8Nd3lT7wdYvCkhItVPJQYI0h4rIzoejqVR1XfyWJdrl1E4bhSm
Dt3ZUoqQK0WfDBmftqqO2zLBhRezu9wXB7KVdyVu1z4JIH/EJ+iwYKEudtq2xsbIsIbJG2vSs0m2
k+FhWbSMRLXi3v7Or70eVEoU/VAOsR0s9iSh4xNWCoaysAdvffEzHPt7/h6X+xCIOKJUzGdmqcXy
5t7R7BiniT9wUGt7kuhb0HG7xApnG1B3GkEt3IsRrj0VSmELphgsYcr4Hz86en8ytWilwbO16k+a
t8lGd4rMrVNHPYoklY5cn9oZZok1u4Ppqa+MvtvRc7EvZmZAW0b2cQqT6U50sJwIpgCBEL0VM/dh
lrt9/FmTYcG9VNXqqaS9ez2p1Qs/8khZ9iBS+IKBSdN41Gz/7Q3/HVRTyWowOnq0xQI0TQAwspVX
T+NAg+NgjStRaOo/HjX/GwSOG18r63ypP5NzadJSSeufarnZpQ01lqHOD0NEe1cblC/JQNMTHuP3
mM7X9jRSNUi7iBmQui7SZiEMX62po9ETmfImO5Q4Dc1VdBJEWTghzAxa/AzJk+4g//y8Pa3Ld0k3
B+c4TQrciZDvLJ84k/R+JCrjE5NpymuTblvDxSE+92SZcp4cxp+xrPt9e9D5AP0YHf3VLXIT498I
JhcfkI61KMDCfvSUrv8ahvEJzkC8ikssVW8PdKnkmB8P4cH/HWl+/HfnnznZdUwL6ugZ9mS5jt77
zwONm/uWnCAuoKq8mwZfdeOBsnWor9USPOjtn3D1WVnAJF5Ng9zr4t02YGKpZo6jN0zVwcj002iO
+Go39zhNV14kQRCBEjkbyNbLNLJjVWUXhM3kxc6YrzrN+FyWqTvJ/vexsaFOWFAbFFr2//npILvP
7j0w3RBqL54uw+O01yV58iLaKh4RE1bPAYahD2Nr6XeOriuLBIHtfB3ge0VmNE/0u1dJ2bNTZkMN
zxkHkzyy5QlDf9WM6D890daGXTxLZvwcds3m9iNe2YQ/jDufcu/GreUQkUUtRg9S2a+6Ufbt/LHe
HuPKSUlrJUBpos45el9MozCxKaJIlhFdWHhjm2zj5qTarqSk4aoMxPSPmymrHp6Xw79QDYIJWoyn
ozQ3wmwyvdEqnbUvapzUwt+3n+na2vswiPpx4jLo4BQsk/I5tLVjNWOnk/JTZODTHmYPZhn8GqJ6
5mMfezCnt8e+8s5QoTmUIdALzG6KH4cu8c1uVF+ZEHME67R7KnATuj3ClWX9foS/D//uq+iNSo2R
cU00wYewbqOV0mlbcS9cu/occy6JjZmvYpli12PyIWGvxR6yYzxzVQyFCdRuP8mVMeAdOaxi1hax
zWJdOaTEISH0AwqBRDkVvkg8JQv/0YmQ/Zf4BT7BXxekmQP58Y3EbemHUV4mnkpejPxL5IJxqdwy
Lp/62ny+/UiXOvJZgMmtGzuIGTq0DJxKB7KhlhvWOU+SY2Z80p3sm9m0W0sTZ12nk6xDEtYXysnE
6j4OjE9Brrm3f8OVDwQWINRBh4rUpXReD/qiDm30V5B9KJBO/je5F4+1uGeje2UcAgYsNLAPIXe8
fFS5TUZuZJp17tMydBuhjrtGAUdEyqn/96MMzSBMsbnzHaLpIgTTqkhLbLs0zlD07F+qlPQvbR1p
rh0xo/88e4RfMPzncI+80GKDUlQRpPg9956IcN2JmnrnB/KbjffSndd0ZZdi1yXTxYuaY+ylmwcX
zajybT5Mzm95lRrWIzXiUxU+pJbbTToM3eFV7aV10oh7tsuXK4+h0UTSL2LMktlFGDSWCJLx9nG8
MXX2dRxtlOLz7Wm8PDMZAbszm7SnrV449NrYi41IMx2vJBnsG91qyqu9FpDMxztI83J8ufCNvz3m
5VnGmH9vK/8LoRdPlUUt1c0297n1EYfkbzRQSRFKLwzA/nkgk3sdFlMIS9F2z9P7bguOhCmZvRmW
nikP+pooy8DZvpe3/tiD1YuFcWcylyttvhzMJG6MQ+Zm6GWoDNnZt2NHtE+pNWbQZJqjMSBb0wLj
zo58WZaiOxNNKcY8INrYxhZR62REk1wbQ/Bc1MombvRDFzT7rlA0LNuhBZXjcxZFhyQ14VsiEbrv
Pjq/o48B+vwDoDvTrkCCehlrFZLUVJRsUg/6Yvjcx/l4LEdQlGFqIRUd0gpfNYSjt98nt0f5cknM
duC2gXnEvJ0tjwlUrEh4wSWfG7qpQIpl8rqtcrhqchvsykT33ToOKneaJO3Uw8lbh3pc7soRwVzI
5+A2kgZmH3HjqpQ7fTeI+kuZ9xqqSempCqNzJeytFlhfLXNCVqhjMFx3qxy7kpXV2L97q3bVthRu
rLd/avpoH4ypyTe9lrRbLazDfet3DQ5X5WtOX/pGCs1qNfX8o6GigfyWxkRu8uusU1q3mLpqlUwj
1l0SwH2Cv5cxKH9w6mG3BNhoVZMuW4OygnJaTp+HOvgx/zjRGy+B4oN9ae2TkrT4kycJF3ts9KCx
7bUietAD9XsRm6e2G8Wha4HjSb7ogL0V1spQqa+LEJxo2qVi1cRt8mjig1JI7c+0bvYQU+VVHc4a
ZZMuTk4ofYV1wWvr6y+V1arEGA4ID3NnduLrYIY/mspCBtRty6x+iYTVAUTunqdcYJaOArTFH2sT
tMk5GsVDIPEruCF/NhLzzaca3jTG1mh8Fy3AAV0IfrLZWkm6J70uz8CqdqmcVfRXOp/H3rDWSmsg
1+77elXI+k+ROWcKl2tN8l/1ifhKALEfovibkBWx0tvia4lod6UXQ4RCyTzSExNjY5VtVL2fXG1o
7Y1cxT/+D0lnthQps0XhJyKCebgFatZSy9kbQttuIBmTGZ7+fPmfK9tWC0gy97j2WrkovN/MkJHd
Dg8J9enesr4yfTvpaXbwpnpf5KgNLusCSK1eognllDzchka/enZf3JhjGVGGN85r151q3UiioYU9
ay2XV4LPSwY9SuRWC4xY7WkZ1w8vJbfjoyORN290X7+Zpfqd4UODIRZuQPsCzyCcvcx7dtupCMpD
nRVT1ASzF7kQj4bjsnZhMQfPw1Qc66yKKjOh0U69W/PuGgOk82SfZAtV4GBHIuiics72TVs9dG3x
0k3oE+jNaTLfUcKIxhqRyaY7pZOIR6/aGyikV2b2DmPhdd6KXWC0F73NL4VeXdIkA9kYRK1WniSY
WjclRQXCKZof7FAMTYfRiZ26mJbPYTfUkT5ZO6ueTxJ1uXw8NY6300sYf21VmPV3xeieUlHvnFm7
ehBvrzma2rVFvNX+EU7zCXfdrmuyY5ZVNjxkYE+rzoNk1vy35c4uWKzDUNjxthi7rm3uILkIZ8+9
GV1t07Qr63Bzu4tRJTuvcr8aW3uFuCtC15XupVt3kDLOR7CQN8fEPmcNdHiT1t/knH/kaQX/I28m
SphY2vn0m/EjpyDbFlom3W8WMLBjj5+rVn64RcewcfK2lM1zx7YZFwtQvQX770MGDFpJaoNnRzQ0
ncM5ScJAiGhbEJTcpsifx31KBDFkbQb8ef0ts48ZhO8mjZvfj2/AjLhgt/zkouvDNWESFpD3yc1S
DUSp/NuXXtS4zkl4PSy821mRxQITixe4EwGp74LEDG3pPKWafBp8F90a/WEER75iwfTKjYW0IGPs
+rNOwAnn2h7E3hQmXQ7QtY6KajiawRO1tksjxJ2RSMXaZkdJ3h2CqSdMlqdOLx5W6k0R2qYpZmGL
rKJ8sFAk9BnhWJbsXbAHE898Xw01bF+UoTm+6UWWQBEBQLtpE6gf4bpzljVyYKENJ3G/JH+U8o6Y
LzNYWmY6d0Pvnzp7uEwFBFQ8YDD8thWczzb4YtjBdTFEmh+wyB37XO5M7F+dQjHZ+x/uvLDexnMO
IiYsEqQVvNW5E6N/hG0ubAznZppstCZcs/muWLA//p9OjGevzHdtz8wEQnEw8LohQoVR5hkDQwuw
dWYJrBBi54wfqABxkEG4am/qY5weiGuABZTusfDZC6ySN+cvpTFEC902fXtHAEU9pp0/Katg0ZV3
UxlCj7jw7kfINQZdHNu0fnVGa+ePZaw3+s4a31SzrjTK/ZSP56leo0Y4d5bQfyh3HKYtZz5g9sO2
0f2QDvcjsSTzC8ieGwDUg8A5u9yZi+Cc2x1roMijO8Q2165Zz0GWitr1c+lGkNzdZcimHwunZJb2
c1I5v7W7xI0Gpndwq/tE5ncZVCW+V19yERzkVMVFhogqp1VIL/IZ7WsZt610/X729TBP2zBwpotu
yacWsjcU766Vg/pe0b7V6XMLTXm4lclFGzQZJtW8T+dbZaLLkfyRtjwmOMZNLPfMvvuMZ4su1BXs
JXE05ghEY4UUQ26IQoVLOXyseVvFEK3fJb2H7ImdoxThRKPrvZmVcRlneKyZ+Ylsp7mCavgoBivs
tvaAGtVJr/z3xkK1Ra/hxzMPHkOHm+x24zAcK396UEciy6eD3TsPZskGXubqYWryG33kg824h5Vb
T5aplWEFAzhedwFsUSMhUXX7JbvqxvfKOVHbsuuBDclyp+OzTR7eyZ/S5l00xdlNrO8in07bYB6s
CSjVtl4ErE9TYHxMItincKYSiKyPncEYzCrwY8UTTu21nGE8HZGPrfKfSoODuPPCzFhiuTKCVpaU
hNvdyiQKPEpKDsoCLJwn3aFxNQC6+nkqrEMNG4azupHatDn7WRmTGYs/SdDyjK2Hdo+sX7r1Z6uS
j6NfXytIqZm0Y6w5k6Hw6sOoaTfRoEQzPnmb2NUwxoYNgD92urr7xS7ugnq8WC0OXfgH12LcctQA
tLrL8qc32odg0O59mNRNbbiAHImzLLtoFGJn3pm6Z6HDPNOsD0E1fY6rx9gCJLh5u9d847iyhZjt
OADVOmnB+CAW/aebkmE3sQerLj3U0iaM6YrIq6c1rPLsJFl8c/iu9eTiE5PtS2D/DO68J26zXLwx
z2OESc5bK+8FvXjNaef/jrfBnVQE917W3/el3GnoYaHGacRBssaJnkdbH6BjnPvGoV2AvvT1dl79
KRIGkxbNYn61gJlOw+TDxonPcmbxMFj4I63eD1bbH7NyOSf5vNyVk9UiJgqNhyBLmrn+zmSAabDM
2OU5mvFJfWGY48nTyqgb0mtSaZGOx9O1v2talZFjEWpgmTaGfPOsEOECjNqesk/pIHdHQqT8k7YN
z4WkM++OH4tT3dbcf7Myd7/Zyf1mmdHMKltjs0ca6EEm06On04o2HYznFpb8naunu8Qr48yb7lRw
NevN3q5dgp5WN7W4cNsHyxhfDLxCZRavJEgPi1e2RthxEyLgRDuzN4RCW3/70WbmKvkuidcLs3if
JbMsyEMUO5YrGlxTvORZerbRqYNWdmV3mlQxAuhUH4hDj4s7ZkboMVRnhU23Qbhr3JlD9ieYrQcY
mtcwHQHMmS3jT3jfJP/2E/930fV3dIZYF6xx32n5zkp6+nVLfph74EqBk0dJNdpPdOCueZ9fqRFc
ymQ9m2V+B04kMtjPI7O56JJf6waGkyHDktFBuBo1kjFeXTVU/zopXuEERGgATRHbh0Ujzw5LDoFS
gzbvDFwhMwmqplWJing9ffjhYObGAJGkK9rIBMygbBWDEgALgyJ5wfuFetBVCqv8naPhK1P31DXj
nR7MzzYK2sO47Pul3/nC0/ZD6bj70pR3kPuERVPHARwX7IyqhCHZE/jmf5ouowzD0cAtstb2ZQjq
U25PbCgECcaPALeVSSMcjfLRdp4SU9HRkZhIRmGqwbrrjHe3HaJksOMR6iaMgNMbcVOXR83P7oNO
O1WrdfY2+aa8uzRcrJE8FfofJEK+MoQgSPfegSW/ZMm01zS7OGgV4cjGGUgYcdPAQoVA3aAShJNt
C35t1zyjnXa0kjTsMzucTBXYjd9+SgXN06J0qPYd6kMe56MHkgi4fZ8v2XnT3TPuVy1fVTiM4C0E
RmNcDelJvUW10czKmiAqdHaN6PepHP5MAsaTwIyVn0GW4smArc2Z5HUT8LhqzWGu0CeH5UHflgP6
TVHq9LGeQetW1Icm2JjPKxiV8hjbyTmwpfnsETtT+Y7BfjEzgGFK/D72ezgNcRJqRdWnq6s5Bvro
qXn2HOlEck2icnxSa2kZ7zQcojb4tQwyHFBD7RCclIvp9TqG2DYufGev8c5G7J8Mfgs5xWvgAv4j
1nTbywpoKmyzoYiMab3PdCabXFYr2XSUwBaWU4zPczPsh+CrKNLXFTfR9c5TBhfWAXPzwtLz7LV9
Qjcy1m3raBXNNdWTW4WLc2o3jafEqkNK0z+LdCn/rUdmTV7dnMFDOGuWUBQOb6Dajo2fXHGAiiNa
rWcPs1bhr9diy9NoSZOz3EiER3+6CN3GDY63FRrJIdliaXYx1GUIdvC2KndXNDaA/vloll2YAeyu
6n5fTW7E4NtZffV6kmQM11BYzIylR08MBwRx95Yt3vNMzab4REtg/NjVIDP3OdIXW27flOdM7ewK
7340O09l6pyUHwH3Q4JMmdjrDqvV/tT5tGdQixUj+vKhE5yDQzJ7t65zoOBYYp8dt+J9ffHSaexl
Jhf1dYg9YLPQkj5mTfU+G7gTF2whz98mxr7RGLYty5vZbmzW/mFhfTJI1v20fhgzlwmF4mA0zj/O
Y+oWryJbb9lAjEM9YjJWrtSQp76hcLkj5t/7HPmkfqdn/ATcHUSCcYTiKFb+ZCpvur+eKLPeoeEd
94l74ldiR7PehVbf6qXH1gj+xAvHZPi2R+870PtIgsDbCGNq+hopzARdu8KHP57EON+1TCHnvvnU
DffsUsPPr3TGo9qV5y0z9+lk/xTQwxkJRSt/gB2F6VV3+0w0xcia6GPEiB083es5RTU81Hkl5eju
tTo5G+Ny8uqcCnZ6svLipksqAMZ7kkx3GwOaQvaP9ValkW02sItXQ3YeKkkAT/bZa9lVgmVO4fZR
66gWaQhmGOgcEwguB2cNOJh59jh744mS9b8yESh9IDuUBQNczjA0goZMojaxoOVmVGUrhB8ty3pT
Bo3JsPfFSXLAooTpYoWAxW8PBn2DSCTtHu90tP0ybivjtRCFu4el56xygIUlZ5mCurqmrthN2kzd
qT+tZRE3bXfktKCskvQ79SEl2ytmzPK8QvfaOfJtstcvEWhQAABo6YNjAI6Geh2ZuJG8+rUk3BsJ
3WWZnf0u/8qW5auTLhpWWfE4bulTiVXO+3Zv1g22yv4Ncn2n3jMHf22LH50x5dkTr4rJveI1Y04j
jHPkSaYBTStOmTJ2iVO3eTkajFo6PA/bUSvlfhX1vtFRvSlHCsnVwekZJzJg7je6kz375Pv9veDU
y+KnNWqyzACKvnHfbvKx8cV5SuTNW5ufAGRpZ8E8vsXt2t+vVbpr0aKYxvUnKJoYz4iz7lOOZnpU
77Cy5shy31BWRa1w2M/OtzrQRj8zNmkVx8CbdptfYwQXppFzQZcYhFNXMIY2nja7ifytOC3/FfnW
XUEsn8/UFwkHQ6vr74bMRw4hfXLG7NQWPkP766tDqJ519k6Fp0ybRBpx76xRVIHEuLC7kz9zsryC
/IF5apUuaUgSrcF01hfjrFwVC8DA9S3fgE1zwmd+ZCD+oqecwGn6xDjKajskeYnyZXOd3WJXWCkj
l9lHwui7Zy+v6kH1fERDcYEta77O0LLXDH7ypz4ZckpvZDRkSH8ozq3liU5ypBcDOPpCzXlL/9Ne
WtQ1RgZgsG7apkV9ToYyBqgVkUKWggeRj0Zidkhr+E8Uk499yxRAE3mDt+9dI55cKD+tZcc8XMS8
dGjraGNSC+vM5qMwaZrkH2laHaw12xWpi1zvIVtlNGpIAA4LzIrLcbCHR7ARKJPm/j9nzeco6ZNz
PpF/2enL1hdvNEOeoVy/Nnb5vlrVF9IQ33bqrKG7yn+wzp/qMncZQq/+GUMFXFsQX3JkDGnuLVQv
KLJiR8vBuMta93kaJ9S264sh+xsQy3uTh6zs7ehq6G90vX0/2eJrHE2C8/GmvKdyUOyTD7cOro4/
/1i1/lYFWhaLXJQRpdxHzsjV3ubvtfZOxbK89aV1GLflU6xIhs7WteOT5tS/SAj7olVkTshevUst
80bh6pht7TFfxnttXr+arYqVgZIMfteD97aJ9dfIGJIrC0qLZt7eW5AUNevySExQhbVHSjltVAHb
hw2NKtuRD6lVsBaWoDThmBH1olNvLGdmu/fqiE6udkUg/lDI/Oa2rRkWkOuEDrLM/32qPeGobJ1A
xJKEuD4MOXgScaomeRDddOw0i30Ia30Baj8KmvJuhRJAY/9IfmJ4HelD2z0tU94/VoQPUA8R4xhE
kX3XwC26ScauMTKUrs5u6b0Nzrpr5uHL1NrHHE7GPl9jzt6v2KxPE0Fwfy4uYyAey8W431z96f8h
kvbdtoTaU0aUV/WnbYTPY2HCMRy1Fn6L8eBU60nryB5mWceZrF/LxHxwkJCZjeE5SMfP2kmOTJvd
ZJXcl0P5Z2THwsW7J8c7ZFnJGJpM3wZbu0NG5tToWRZnTl6GKH0R5k/pfSX7q29nX9Tp48bVj1U+
37v6CgdENYYmtafezw3AGebvGExLqBXm97gO72zkD2AqbphlfNok5r/lxJmBtZ5pqaT/cTovoZzj
3VTwWMnxCADweZupmG129lRt5TU3JKlMbx/9JDkoGy2M7t/iTy81BlcSw0qNaKfW9b2bBu9Dbu6X
hKaHNdzkhixIOQCrWu/dtjpanSRSaCwq8uZn4NRXrQ0cwnf9fluXc7/Z5xThDAqKGigTpBFDVFO+
MwslB/wjDAy6W+ErGIHosvrQFQk0XTL2+vTZEfaHszR3Bp4CUqBIZ4GZiM4hkfCz3WwIbEX5zyhK
5sJwItnsWvGQuAe9gPBgsR6ygIxt1Ch/NMaxzLqo8aYnBYDBvyQvZUA/eRzME6zGZ1t25zLvnhmr
6SMr1V/0NHlZS/k6UaUKvcGuI61wLx44oNzz9xBR/ZpFCmUmgr2unWFpkxdJoYlJgvtuDZ5NuUxc
OnsWIj8k0ixi25j2KdIQfjmlZP/bXpCEhpCEPTfZeGkZiS9tEje0eJam3GNsDn3Pg2o90xkaxSZ7
R9p8ZBwvgEysvx+L4qZeTK+qAEv3XDIIGK4kkqnv4atHlOlQvGFu+t10+lcIfy52VWX7YCupLw0O
nRloF03hHbclOGwVoVkr63MnNTccPaCHjizfGYb3mOnsYMNczBOnjCJjXXyp+EczhpfGgpWhIXT2
SvIPc/b/un1qk7duezQZWNveTnfaCFbTk+u6C+qsjgK71ENITd8lXsusmNUuHeAzmx6SjR8EGW2C
+JLHhNwMeMPO15tTl6/z2DwsRnDw3XGXTtPR03F5g/8IMOfDLrxPuCCuTdABNW4ulLzvl5V0xqrd
19aw49wdX4O2fWzsgUyABlGnzy1pilfH82jsVZzBGMWzrlOr3RwKMGhJjOwHmEp4ASL3MQ3+Pa3K
5wmGumGs78k7CFl6KAi8Pr+XorofV+vU9xZcjCy0CQtwaBoE+DkG34TqImzxWtQoYa6wgnNSWcQV
O8+prVDDQE6IJgGc+6wH44COi4NySRvaY3oq3OwgNHKHrV9lzPwTJe0miZJiPk56noZZGwRhvTk/
qmMcbm3v01KkeJoTwauXJIN252ObqMDfiRQVpQ7vmpRH6Vki0nKPs1dMn5M9zREySsxfGV9uMZ43
vzplVD19nRpKPjyZPaUqWFqmRcNyBHeLOUhmn1m+Vu7B7e2r0f9Y0vpLtOLIAUICunmY+v5rHGBL
rsrnWgxvmEJGAqC7p7bsR0LjbUES9tSpPGEpH7LJPHf6ejSq9lftSJpxxypIP0mwKR+43wwU3EM5
9wI+72KU6Wc66W9a1+966HPoGb+2Mx0jTvTd4OrwiYgniBKvekpeIOztjCju1dWGDkdekgn23UuP
Pcsr7X7s6kevJ1RqxnS3kQfMornrxwU5V9dEbCHJo9ZsTsNq/VtN7agBlYe7BUdU//XNbmelZGmi
pw5H7dehA7Fke7+Q/zSZ9LBwU+yvi+oII3ssy+KQFxVE1tNFoou9aeZRV5hmPfhuapEdfdt57ZNy
polk75bafMbFX1LlU2W7/ZiucUz+e2Ni/CEApdw80moE9QkNNRGPRIXM8uhHLwl9ifS1lN7fxSyg
oA5OqT2f5nrGO1T1b9FXiNIsbh0hrxIOy/iU5OuD5zR/VeA4eORp5WxcWm8WoeHTYZ4s2UdEuH+C
YouFP50mz3iqR6rkGqdAiv7c52Mdrq730PYDBalkn+FJ8mB8NLYZAYb84qzoSmnVztW0u2oo7+Fj
uG5E1DTn92pfGhQ6qto6GiMeLq0SCkoaR6BKyxi0xE0lR6MH6ffS/rIHH1th3Mul/NdO+kVIqe+I
bdqo3zB1bqfqzfW7WLOLWgqzLc6VrHAtjtyTq0GeRDC/+Yh2ZfSg6tg0RxFrfcXE4PZTdBDgpG73
PHj0+lpxXpZ6v1RaLIbyseD7VPcvtcHQHKPnujfd6xA4MU9x8EV1MUvVvahftyk7GpYRqVy5Y4wx
lc3b2A9/qil7YZjzuMjutRfpRbTgBpGMjKAz/J7TlglHS7/oWvCvReBwbpcuxA4s8ZomD45maKFm
Ns/tRATVtf8qKQg9559B520OHvUz3Pxq4hk1yucmNIRh7Viq1Oc+Z7nzrwvcP9lQfbdVS8mh1fbS
TiGy6gMn9of6Um32i6/pVhgM6d73aN6PAtm6AXkh0f8WQfsxiP4eiZCnraBzLgfv4C3zs57rh1EY
r4nv/mx9NUMmDoyqMc0Pr8rL/0rMhV7c1DndaDBEk3CYnWlfbMrm8HEttN3l75Ko/tWY/1E3Igv/
kpqbKuqLaETFIVLBF5nnb56agBSMZxfUTdbMsVjNKXLmgTLs6jza7lsmwVjw279VoodW1T4PdLja
pn9OCvmRkpIOcn4abSroEzWSRuvOjWzOazadQac/cUa+2qRp75TTtXMk/jKv3ROxxEZrNOjKFRXC
fM3vPHU/22JfwSBe/GGJUrGiCdS0YTfjasT4J9BJ+8vEpxCaNAAHsjHOhvScYpJV1Jw5+gzpWVbF
UjhskDEhxhqTn0IrIQZa/8J69Qc5PUjnawKedcuPftedK2GeHCe/1X3zNOFqNLxJ4xgv+VC9CD/Z
12ZWnsxgesmtP8YMM6cQ6TvSx87O7MTbTPMf7cUntzVeen3bvot6QiSvo9vd/6p7LyRxocI8d5AK
OHlxtkVzHoTzkJXtTpXBCWao4DsT0SN88oDDD3U7rTs7VcH+VAFqk19W0EHsYx4tvzrUOlwuutNF
deZOYZp2J+HPj4VR/VF3rDfuRbNRNFuLu0kzz8rsdlN7rw/zv9yp4IRqy/JtqPncIHknJOfu5Z77
2fmt9evXOl3Diu49fE2DRUyRBjTjhU5/M++vBiHzLDLrhMD4rs7FLkn9UMnGUSxlCrnUb5B2nXNj
ujSw34mhPlQT6mLDql3dfvoy4f+FWPOrMMub52/UCAyK6f4QWjhdjXBIxzSHylTCURqn9erH5kLj
i/H3u3WDiI7yQ6Pnu1qD+YoqaE/Dx/+VTvCIXAdlz+J5pvqQF1uUk+v3CPnhSijCWlhtetBT8522
G8VITzyXpf5YlPR3toAwP7H2ypp0FkfODn7L1K1iPyVQy6X96aMJGM6YN+KR3WYmdDi7Q1fz+jNt
X+qgdsguUG788KlTW1RVotp3rSj1sz/1xOL1iCtos3k3bhxD9hbyyI9a5aNw3l4YAoUvRojQTysR
e471IDW5Q2dlPwygFYyZ9Knov0kOjnlHETfXP8u5UdEsUQ1QHwophecfZswmiDec7685Quxm7EpY
KxgGq7g9iC9ilZOM5U2ts9qTqgSr08aiUETdkiJCdchdyt1ApBb5ogpnyoxThvfpPZReeiygNiRQ
YieMr17waSSQ4hnrIesZsQHuYPrftOCmBe4oCMO4UDNPYUDXc5utuBkH+ObEVc+CTzlRPyAqW2EX
3ZqHIe8u8BQzKjwexPBuYT8yGLhBp9yrCosqvpXmUQO6acFUaOAEaL/kSX4sK1AhRSJl6Ax7w9Vi
19BPZYlFA6kQtMFd195gFDyrp0rt8S1degqIWZQm8zlpr5XULqia36uthuAKu2Ccoqmngejes9UR
SPRNP5xNCtWa3JsWakiGKqnEC50prujjb5OBTNltFVaA5YjtxYwr4zZ23gmKX9oQHx2ewykZ40U7
h2igyPwHm95cZZvHztiu5jbdGTk1huIW1MUL/chb2kxNuHg2gup3YMSZzVUXCxAUHWeXRTZoyo4R
qI9t8OjG0mFvPZoXgEK4l1nv4pKuKbmOZd4PdRej5VaPNX5Te3JFdtqsjSiTXEEkxw71T1p6VR4N
AIEqkyr/I7K/X7UlY50Au7ag0RmPql6F6/Y8cGPfsjpD8DSQRo04CSw2CigtjGQ1FY6cglfbnviJ
vawPcyZvdf6qYALaGESVt/cyI7aHfeqSk/PdXB16Nko/v2DCbmqhvNxeIZHXd23uHCq/Pq5sCVbO
dKojf6Gz4dR9cae181ehVbiU2lgeCfpaec9zOVzB30WCisHYzwdfLw9zZ4pTbSH/iuaCCizV1h/m
8slr0WTdvLDU/6DeXOnFPefI85bYpiAx0JDp6znu5E9qehAa/7cKTf8PKrsp85FHzalUqWP1ttIf
UHX4gVq/5Y5H7olbZscSsrNU7jA8IiP4y7jkjh/Rb3/lS2Y/mJpRgDqoSF82th5uwPLPPJrqMxft
u9qVgo3LKeDqI7XCBINu1g/q+PM/jED9/y+1L9oHBdtJv6LUqWLqQDzXbhlJ/KwrUZ8Nkj0ke5FK
MtQCGNV/D4MOc1SqdXHEXs6ABakLpdu51rQX5d+bGqhvnVwK4CK1qOKA8jOXVX5xKG8TyBTupQn+
pMIOq8TdYTZYRlVGZmfRtOT8w2yeq3Gw7Vl1bBSowev/tpUT9lRVOMPKvqtv3X69VNVJk/XJsv6x
CVfYOTX/xerFfgZvNvnpgdSYytl7tv2o0Lbs3Sdq39yPzwOmywdXZ1XVSqp0Lw/Ak7I5WU07/1Nr
36hoR64w44wfBIQTg6JrogulWkQbNiYB+mm23m5DOI8dzssrNBkHlXF12wQOk1vdnuQ6P6X5H4m+
uO+2/6b+kg/vQEJ3jDbfw+kR8/icEQlWUv2vOjX1cus4lPS/ThxhHMvjrHQVsRcskPQ6qib0SbX0
jdHnHUqjoe2xOCxy/c4v8I9G2VOGMKv1qKrcYqPQLve9BBDKjuRpV+2Lti/f8PnKcFqrHSk/wZMz
+7xjVGPHHuRGPTZrTX/N8V4Zh4mDOb9wovo1/a/G3vH1/5uWk63uz1jcg49bx4K5orgUTfZTbod8
fK1V291+sMcPLdhCiW6Q+vqfUSbHtqdPFTk67nI/8o79+plb401P/l9cg2o968ahM4392svQyDKa
7N/0QeJOg4B/s4/ZAgkr6wKQBCrXNdrWtxJKVIzGSqeAj1A3XHnNe9CmR2WGJ6q4Tt8p22O/qdp+
Uaeh5tLHYT3QKgtOeb4e+KYiJGE1LeepphBs5iOoyzXyvDcNMIiBsqk6wj02SLXQHKzpOnr7wtvL
etxJSx1nlmty15BXrLZHsYedkornHtbc0A0+ORNG/lSMr2oPqj9ShopTqXwvmsJ03ymlzYKvUKeN
HwrZpQzR3AP/xGxK8av+QJkDtcW1r4zwibVTNl09J1ZAKfGWN3qgoVamxzr4Y4l7zko6veLmMBj/
f3/cq0skblhoj3BU120OTZ4o6fX/iiAtwfpqxM5oR8g8H3LWu2zfG388qN/yOUP0n3kVgFb5pHS2
X6aE0zuyLU1a+KCiuD3ZJDtrohCYXbNti1Rjm7UWfBaM8AU1Dw2EJ276/6YrseRBZXGaCAAFbqFe
CPgrP3wq6al8ccr07C6AM8obF9QCkN+8BBMMI2+bhXbGIVbLaSpeSoL1x2EDFaOTYmFSWCCsHqeC
MzALiD6rCzymu4ry3IpBlYZ9XlP9lOUHVGJCW3szNSig2E845JJOVsEW4NSyPQR2atCpOrCZe9e6
5zgtqfxSOf9Mp4+1HdYHtf/+f9KcpwJwkRi/DUJxWzuI7AfzOS7avqjkTrbIWtR0jcGFZ6DuYAhp
wABobzyPIIcrFv2MNANw7Gte9DvVG1WrK1YKA/zGeC7mImY1Enx+hRTIYFr3/UIC334qq692LHwe
WNEb/C7XftUh7Mx3/eCfqvQ7SPcpVq4nNVMniTtftwD0Djs19WM5bRAzjjtHe1MKMQQHS7UcnO7b
sehrtX//vxr/f8qhHa4BoR82QF2umC8QAHH2gTrcaRn6HU5wUDZHhXkq8SrcQkVHfAS5otP/7VTI
CwX0evSSK6XLDC5oZ/hltf87oMlViO0V46A+w0Q0UsfcF+4N8EQvPx3naUzu2tpmRJxLVKSMhE05
23kTU4wEooqAasxPmgaxOrOF+ytM9w7mQBUfcD4DVbBb39rlRqyn8oqNAT+0ji+p2qiNfzYl9WvN
fx62YMer9EFsqKOmNhf7s8A1qva/OsBsTl0XF4ZaD5r7qrXXlpV1N1TRjfsROEcy+CD0c7g4lOCZ
d7/VT+quR/N/NJ3HcuNqsoSfCBHwZksS9CJFUbY3CJlueO/x9Pcrnbmb6TndEgn8pmxmFgprrF7J
3ZcvxR3one4HpkcgiNlgCPWHG7I00ckI9R2GOsMUmIy54fhpfUpnWP0NV7TFBrodvGv6O6MtfQuU
qHymYRR3o61RHlcfDfavyo+MOT3lQFK00jtlFDkKJTwrtf1FIwv05TRhKAeEFZRCeUWY4p4qz87Y
MNbYvjaj/cJBzSdcc/yq0rDVvWg7U0nkTIqfhGDCNi0rcQ8dNXRTCgBkjpwwiTRq9SJBkVgWwhCx
bbyEjUr51NbI5SDQ0yswFqCmR/0qK7U32lNPo/4wMX17IG5jqsXWKK7se0DRqM21b45GC15IzXK5
m90+waObS0DfmWQ77y+Yl99nUYk4TuEQflBxoIyevsHF2UrlrHIKv6+B+jNvXn8zBmT2qBYzCOb3
BnGH6/ktLgzgi+a+dfKjmL62njDfYnm4G9xpBqNzNmri4yg0d/k4gx8Frue8Ot3irCvWQq5vYHn/
Bie+6vRYyU2AZlb6tGZ2+bZOKIlU6HIRBkf6eJMY2KFcHRrWXpWhmU+dZV7qFORrnezEmbgcJsJK
ra/P8lnd/Mfq38UEqKG1Swakze/iUCycaYMwOA+rd2T0hNH8lkQe4jqy/tOjE1kVewznlz4+qE1x
Adr2WlBDIa3xvTo49AJp0KLbrBqfrBHnjyfCZ9UCGiQ67JjIjGNi73iQ0Gx3QfUMaEiibr4VV8oO
J95Tq24dYDMGAc9vCbzfi8kcxum2lMfJfa/66Iqfj8s3q0fhmg/nEzOK/nGtn/gs1Sl3gRU+8AiQ
7IuVBt+H8GcirrYYiWti0aspOo/5QJvIdKgdy9dT6X1AXX4lif1cuueU8Sg8j0T5WBhtmg9iovl4
/uvXhHA4fg0i2+oxMh0KS4zuupiOrv+xJxVq51fvNiTCmooRa1dBiDWfz6is4bQU6ha6RLhG3H3L
iiQSls/EJwHdz4mWEd9Dy45KaUhfr9vIGYMgcKeRLgumIH/OHzjsjKwqsetPDq3snWjpfgY2pxSp
7v8tg5jbqS33UVi818wGZt0FDYNNxVLnZbmVF+H4A78nuA7Nq2RfqdPtGAQQUGRIxNImeH5FJ0Kk
U1Fl27Rjrvg37lLyFM62SjaKmSMZICwq0y8Oesh6EFWjYLOuCnlXtr2Y/tDaexzzas/7JgCbV+5c
vhIMFekXOxZUFOea/D3mDVrixnyvmPoLE2zWFRBFaHzroLL2JawMXjbhh+S5OGOACH/aan7J3fLB
KgpfA2I89Rxw7yKvyhD3Tdz+aWzPB0JYTIxn9jBOGJiFMn2vpueZvJzVYOSl1BL2FekKlohiybdY
ZBb3N5jLOHDUs38f1GRIjb718PDspnxnazPrXSWyJ3+VYClPVNyuu5H4OqZaKGaNnkdEm1glRwIt
G8NzksDjd/3VSyGKycXd7G+9TfVHtw+VPvwFIR5S2a39dBl7EIR1CfK4f3T15EvNAe9n+XGhwGLN
gFY7yDARWV5VazIM8OihwAktYw0hHYiVOpsrpMXBcwpeAEBBHVNmUynjCsnqknQOLlw3w31rN3Qb
1P6uK85lmOBJG4VCLmg9JiYEiaUCfl4BbIqAV80MdSi5xeir9qwgIQogRCtXv4qifmkKmvBq6dKb
sagIEchAP2uxCxXAnNiMfMDFe1CFt9mtNt1cno2Oexc5CXKBxTxtljivDnPdHJY0+os8iOIDHjNP
rUqjW4bcwnbwvqIxf1ziCdRgB3/HidxbXNGTy8B7A/FUNNhbVE6jQP3DdHroeNS8/Q70yR1Syt/C
LQXL5jk+09+GR50C4Rr0D2OK4vYvk5fbVcmL3auMErtFGYfREvMqmWgMIrcWrEI3mE8uXac18sYU
jgAuMHtBJ7zJB8YdT9a+X4LbEruM7ByvNcQH0DH5h9Uu0xGRKkpPjKwp4th3FuNfAeF4mxfhRxSW
M21/OF/WRDSsIvYH4Ey56QF0EcrcR0B3GkVg1H7m4ujFAUSqPvhjzTmAYbOf1glit2u7US3fnJc/
ZaCRWmfNuq9DQP0qtBhlLio+yebdx2Q+jzqDe53pVa0nEpokOkYWI7Aor0OpK5uPMqBSPxnWkXGv
MArC+nGY6/6UB2EF/YXu3j5WOucxjYojM7yT3QRiH2TcAnVCs2MsYAI7Sp1cMgK4/RTt49WsV9Va
VYK33IXjFFbhPzvDeBkjaqPSDqtNOnppbNFX9cZd36SXOFaYiLSkF3dUXzve26q8R91kdEVVl+4V
NftbQWXkopjFMyXkQz83hxH85tbqx6OZGxeTtsjGtcyDVk8XFaLahXKq7ne8ynq0563ZYUsoKzgb
6oSPdWdLND+Gd2iBy3GZtfncWJT0tJJJFPD1mfHA1YTKCV+gjZvVPJUGiWgHJn0Obd+LnPHc60Nx
0qFFbmh8hBRZ6vqkth6dsnZk6pWjads8HLx13NefSlx9y0yqTaU7L7E5UEJJMdyGV/5oC75/hSp6
yFz3Ifg7QwDZqLGTdisNJcPP1MzKdx612g7GQFg6Nnm7G5oiPM05TST4j2a0LQDq7/TIpbvr2MbF
KxP1ELMfh8B2jC0X1ZQqd7KfmNR7VzqsiEw8mCttUwcg9Hr7zIxsm6EDi3HovHZfd6iXOt5epapb
5tllLgisgAIdVR38Iq2ardH3HfN81S+0Nt9qgIM2IyPUBGdjTUnLoaMITPskvekWuFrXbCzKsu52
MuZ+AyAF5pQzcI8tzEZSeOfUoBed0HboUpXQDYiGz3Sa5FkHUruttfw5SwdgyEWxd1UIY1n4p6xb
Jhil6T1P8c9Bj71P9dnYtdy6xso/hqqV+RApEM22WJsBiX8F1zZ358d+cKj0AMCOaiC9i0WIbPWP
s5Y82opprRJqmmkZUGgm9Q+i4ZxF9r8YRqVJU8AkKp8n577Yio+s+QOiveBPAYkAy7QoBJb9hRJK
QoO+Lgw4hg28QXBf4PkoHm3ozz/Vsf2ahN2jFQ8bq8Vc6eOZUiqhBrVKeN9unvhpZW2T0uWapuqD
PWtgrOfpIZ8mEAYBfpXm6UGepKEh4gzBxQRez2FZMyjwtTRVAK3JdBOmbajTNxutPYv1bjFDqOix
nupUKmvHqz97qABoem21Mr/q8aLA41FBJIfhY2e3j2nKrGTPTP2wpKhnxC70taBCj0xQ94V3aJYI
grp+ouR6hQnhu0v2mNjmP2vwhCbGIOilyB51pGU3ZZrYgM0SlMERpFdUlNf1Ugesz6gtR9v29LEq
UkSKKSG8WusDePxFH0sYzXn0FifuvakjGL7UYfbEvw+p69Qbw3F2wZRtmcrka6yfWTRPs5vfSi0+
tolzZ0Sxwg949PD18ktR84zCBPr/6F0xLMIg0aWlo2nBFme1tZhVHOLDDSAFA3ArfbRveax9INDi
bJzMwadHlrftDBAfsK8mv/HSfOUa+T/0dm66Wu/iZlCh+dkU5RV7HSrVR1xoH4Nqf2UueEpUcf62
NBiqsWWmyPJRV8q1S7U3o6Gq6RbdHlAJ8NielKp0LtnYUYICpelRGsu6ENKv3kOAzLdI/IJ/0L6G
tMMlBWAJcvuc2J2Pfsebnky+bWRvi1LQxFPCezDMJ6ceQknoaQrYE/lITZPa6IzLHExnWquvOI6v
2mH2hzqnsJus4RuY9jYYI06T8jJmCVAzoogBRV14tXVEyArkNl7sZ20az5oBB9sOuictYmjuUj8Y
ZvoQMGpiNVQlYo3UGIbWfXIK921QpnY1hZxqK2uH/bR42YbREb5mxbssdj6SyVhoykEDslO1WfWT
+cco270Vd2sQjdrKzNPntKKP3jWFum8nwQ8mXuT3pAl9XHzagZaTLk4bI28fB4swwszMHhD7tM/m
4D7NMcWDsrVXuYLyr6mPUPbo07dgRRVPxtmET7obPDr6/Iqzfq5T51R0JLemtVwttSRvbZIXOlhM
HmcYFZwjFiDnyhPmFFNOkcVj2jjqIZqx+K1GDRoOZ6YmT0x0PloSIKYhIq3Q2ClUtPZdL7wjQ44+
wban62pq25VTkYYMkXp0o+ymYmCaKNuCh32YkuVcu+73xEAVsvJpH2rKAVxMe27G6NBVU+prSvjS
d+PrXGq5n6COAwRs5GCq5qoekiM9WDQylD1Ag5hGqbFxRJ/RmSrgITUhfOrL+K0MjtEKxuh5spxb
nRfgFpZxXC9EYSvEgFfqTFqi91vi9kMDeFwZqo9+ZMp3R6LSQ+huhoUGl9ZuF9v5qUciUE2FY6R1
8VNeV+dYNShcFspDacBDr9VHV6Or0iXgbJw5WdaWXm+sxHlFAW81dPWhZoAckgMx7EUiuYFvUgrt
KaVVZPYaM4ujap1TGYHYGIC0w8o1xpPOF/kQW9lrJ/BnZO5W0eC8wMfeecUkg61gJsDBggGcP4FQ
OVd284rd2EMb8UF2PpqUjx1G4ERacswnvVj3aUPqVh4D9BjQh6A1oVabEm5RlLaXwvK+Cmf68uoK
QD2XFIAZ46ndlyZKKJRQC8jsXVU5AP8KWCjui1Lq66Wrn5h+aYKnCKlO6n6hAbBSjD1zQZ6yAZa4
lRCzVsxBM7WTYiHrCAwbsv5TNFPeEXtewMFpJSCVO+pwsueM0M+e1Tc3nX8YTPQUVSMDGbVHS692
NQlq2FivWhEdUnd4KrPxHCzTc+vy36l3Nr2B4z2O5SZYmod4ahg6x6AQs3DoL8bTSab3cTC/c2am
Fcl4aRz9qGTDvQZfhNbNph51wi9C4G0yI44ZBgUdmXwbqe6xKOIv6hXr3uHsDmpIaxvLQuSOMhgM
XEVAQ4BkgPkhJLsDkboBVXag+fktG6IDX3T1WF/BcYZOPGWAxsc/rtFeLWPYcuPPnp4FADkQvVRU
Ogmdb2k1MI3wRDeWGJ6eTGw4gIrcqwFrklCahoV2MqKU4VPuLkqCy0B1W9Wqb6efHgoC8Klg2Fac
Kh+d5hw9ch848om/DMGxHaOTNjqUiLyD/OPQOwzjcqJdRdECxtl2scKtA5i+CROgQpAbyoqtM45y
6LTEeayjeTsv0UPu6n806BSMQ3uWxWIiD2VmbmAd2WCmiulgjAzFMic/SylrUHjQu+AAHj2CZ+W9
I9t/W6ijJAirQT9buSlSRg6V4kU76oQZTm0dKQq8UMrHImkgNqO9WlXYO+t5svSnBMAsLB0IdnR+
B6noUxLMsubFyPKtCCB1drYVgnmBNR0AOlCLbdJ+y3wzWoPQZYXZTrHBIgRBldrXu1enMnexjvdl
qs1q0aAbkkh2UwcOEKwdkO59RqmZfGQvngXhyU0QgCNSR6oz2A6+I0vTP06tH3QidQfXr6NS18T2
HYLDQK49/cSOd2R+cLudhmWPxvFmaiIC3PSYqe1TBtLKG0ph41NL0PILAhOw7KieNuOB8Pk0u7av
upy7uoWzXGg7MtyNfK+mSQ4dnSayMxiRA0P6IGTY8drojV1t1+HKKOFhefFe76N7V4cBrDP6qkZw
qBIh0Wd9w3y1sVgVyQBIx9siv0f5SaWBgIrCECAnLcDXKCffdJnWaEJqmYpwq7EjMzvjwC9hcPlz
0ZcH6OkvYkFqLlhv0Mxlles5PDvtAlk43TClb2dRuFuy+D5ToTRIoGzb+GMtrJo6FpcBVnegDruG
JFFzq7Xo7bUVgBtKsg5TwEyy86wAHMAxkdsyDkRber/zmoC7q9IkoYeL5vgKMSQ8bTie28qFLVUQ
XjuUSHS+sAUvmxKqrurAulX2fJi77hWxC8uE3it2rjOWi40JlYdwGumFZgeEcM5LGb3GHeo4Sfbi
Ev66gAIRsFpPTkwJp/moa1yOy0S+pLMMKCYISFCspjhlwK2ENjyhm8Cu5UrGFOzEiFdu1dCwGmfc
APtvoQECwXT4mRrNBbOSXsy4b8QRvtAO8mVZPObBZNFyJa84RmZhH9GTBBWDp+Aqvxrk4UOVvVRS
oJ/Bs5KdRL36VoEpQnv/RXVo/vZKfiWDfcsW1gezPJa8iGX9RdB+pfbNKbMCFRuW7Bh+RcA03JpQ
CQEgsgwAopO6oRgDalyBOh2ZL5CdB2Rbym3EPK4elYgFDgK7o/rwf9ZiEhZMlgPvPBmah7pU9hDZ
Ua1gmyBZFFsNRQp0HCw4QDZbZGnnkBPY6saptmwSeB7YML0Q4BOyAfN47lhJtSWqWl5CL7oNcCTH
rDxb9J8YQtWSDQborbgJo/+adQhptfvhdkNZ0N3GhwsXIYIFXhBpG8SsjrSoB0NSHcAHVMO7iWDb
trYtQw1co/8zufEpgXMruhHucrNBoHTm38Cej86YfRkdbcx5to+T2b112XIE21eCfLNfxEyWUwf5
RAObMp31lBktzBay8PpubZ0SQiA1rjfiRqbqo+y1dwYsrewxhsAEVLPpHd/gsEbRXZ30o0V25GJN
AJ08dmQxvRQCu60ZNseOcXs9oGmzie+jnT+mIL/tHKANwAcMLO9dMouRnPpxquBvlv2DzYeN9puH
dax6WlgEsLJ1Ms6v81CQmOi5zMcmCVatQiAxVEcpI7ZkWvInWc/d0eN9nOmPXWzTb7gY3U9Z6pu4
8raMw/Aj4NlLkl6LmAc3yoOmf0gYAaNd4lZY3NXLxMxMpJzWBNS0FT5jyCWG/TDM1w4sKXvWsizO
OPiyNWUy0gDuN33fvIsBhZa/Cds/Yj7ln1O0xFq0skYclDjytL/FavhuzM2/sHujNUDkvE6prGnC
OyXAo6JNO0ln9qs9mqdeqwiJpnuXxZ8L+pFL696NKLnHeb6XlU6ZLdJQbq1hKsMKAcgz+LxEQmgl
I28nAKJhSTkduyFTCycuPAjU3ZQkYGWYM0o3ZFGWG7aFlnYKfKSz3yLmKWrxRXzbpOYHGFHb2qpf
qsb4MFzIFajlqPXsI0KxyVsQZGG4mUdER1zNNxWAOw/dlJ3M3tgHU7U36TCHQMCCPr8NTfu4cIGT
edgi0XWaceYN2VUYl3fP4b9zBx20fDsl5tFeXkbtk+remj88swOxnvtZNe9pdbRsix6CRigPhR68
eu4A38mb1l4AbVHPPWHkn2ymlgbZsqd/e5zVgRSHCrNDbDjN0VFzg7Nb5sVKUlKt8Y6m1w80JN/i
AAkz5GgZZE1hPsUchm9pDTy+bHZLl9OwQkAlSH259kVsPBhQD2X3Kwe5ovmaLSE+kIgbmrAC+DAt
gi2R1iEl5DRwCDaeSDbb1GYKHT8tDVJd0EHWKaP8kfEvBll0hJhESO1rWuSGfSdzctFi5s4A8TTM
W8es+7EqNzlovpB4QUZ+WtGNdcGH4GiD3YRwhXSBGII20GAAy7MXd9jyjLMQ62kIcPZiF8GgoX3W
MH8xh5azaPLlAfMmg543Bv4woFZlcKFGhs14004eNQpGH36gnBNkZUgiIXZZputnHfxeqPadRzJV
UzTDfLJNBr9ixLd6aa5touzEzHp8eEbMt0TRA/Oeqf3CnaGgx+utcu9H9k2cbuHMT5rmgpmztvLK
Xs5ro77GxkuU5FGciojGkKwAph+ueHr+RbaPP1I33SNKrQlYg5dWUTzozb9DL1y97HlgD+2FqQ29
grIaPQUdYrAZ+6jorvME6rG+l40Zs4ZXeWi5WcRDaLw4uOzDkAQbKT+KG+8x5rXHrEP7b9XMa5zL
sZ67lVub1DlfZs/5bdNAgsLYVUu8nudp7ZKBJR0TLwm2AWYSold0OLLxOwN2F/7rBpLF/K3DulWE
/nLFgbJM2qfkY+0QozE5+zkmozGYccy72ZV5BdsVmfQiohB0b7XRaVcECD/INYkoBE59xqDj6IJA
MZgdgHqCKeJ4cAAlfotGkwzgy5wAS/CBildve1aoXIy1nBTTOkf08iTEaYH3FVS1AytFpSRe/0Zf
NcCekhIE1J/lzXY/SyqblCqhupsbHBuv7i7CdBbywUdQkrGz5wr1Isp62vw4FAgPct/d1NybFmOk
vZ+ecqNu3Xr3uy3L31jKxHkO7jceruDTLSPwTYqhv2JJ5XzT0mSTozumE42NRK5z80UNamskTFvV
zO1o0N+p0hNTQZj3GzKMVgqKLhIe3YMst0Fpna9rexKjwdsN85FzbJjuzsjouVvdTuGiIBG5kwBf
QljNGw4txjRxBqx/LPdr1dFv8yJyOE4oeAdczlINfzNUIuSAFjXQ6novJ7yfZuAJAagqdT0lUmT8
yQblusi9VGxKfSgjUhEaiSrVTgGs3+34zQgfz2J6abxrgjmhaYuETDXfFSX5lICzcWHslsUxNqk5
KLRjQuOYEgTRB980aD6pIGlV3AfHMoSsgTDFGlNdIPEXFgNiDPpJLBNzMtntgsSbRNOvFuYtc+gl
el4WC1Be99qNql+SSsuuFs6enmeXzczvfKkmVKFyFb7PuO5iKvYNVG5lVzfhzYWjGcbJgTEKov+F
ncrz4d20u53lfkqukov3ZLwC4dymamgb07WRnKGy82bd4QDdogFsYD+UJH0OhNoIVZqREYyQBn6t
h0G3f9QhZTnVHprnPSMjkafuiAlch1C8XvY1oYTFFNs49PZklj76fm+KcdXt5twqtOFrw4+K6iS/
JjtmI4WhRl/g4q9MTIZFTILMutjmImOGQuSFxMhmhEwNUEH5DSnxFKG31Qqm2mFKrbM7tms9Gn2L
iFr8BWnvhW5rj1EtoDzMUIR/LbY7XfF2cisDkH4eYXFS238bWrbiCKx0PvfBVg4WZqCwf+BarhmW
TeOM9NGab7GLhgGRg+HlV9nz3izXFaF7gbCgZt5ipMMknSyFEQrZ7zHymPGi0NeUE4ngzqod02/0
inYpZrSo8kNbTjsmUazFfELdirkqOZxVMZEqgtlyxuR7mumAc0ptx+/zIza+ZSGWilnbsCFK+8Ug
nI2rlIAGGE33I0UJ7u9ELC+mGhXDUksONqAesSKcvJBNpautha+4sJXFPgz2V0QBhkf7/T5ilIq4
SywnwxmBI07rXvskbAoRuKGVsOI46RbUL4SHClK0syxKFv1+O+sA8dGXELMIQFD35qOH4pa4C/l6
LnzZf0uAnUOPpi3we3xQ7t7IC0804GwmU3sUucz+IiFDWL5CVSWwvVQk8OL7lBD6gqw+Fl12lbBe
EtMuLXcYF3wSf8GB0qlJEVECFBzwKf/v/sQSKxCpM6QAeHFUvdcxTBlbH7doCosV1Me/DSc41Z6C
zLtKSMfnSQ47EFeWIJXwVDxUCSx5BkMrrkD8rDy23Bb8Kj5cjlTJoCxcTQElI03VXcWV0rW3AbOI
7RbHKseTi2EskI6wOijVAEka1yoQF7mYLpqFYjVn/n7Kgf9xO4IWZZMKJRWAb1R/PYKsPP0SF4O9
kSS/BTMgNysq6VlpT4jYvyx07sWncabF2UpQJJEwlRjfjD7km+RssLsL0YRDqMnjIWKyxvI45EUS
IxPDcOwkRuFE8XqaHW3AdPCuUg7QSU/kS0L2eCSjcrgurJlrzltbNR8gtr8N6O5GQ39oGds7ITeh
Oe9kj86KI0ReEgP/XzR/SpdLMSjPwQhlGngNYL6VQqESsUYQXV9hnQEtWfySxn2rE42nkFQ5TziX
Ubynp64blqvVQbWG3Q81R2/t1eqLY/Unj3VjHrUf47wt5ANhjcGZh8iwFOy7h0pnwcDc6DePIKem
Cz/6DuvvEXajM2AAnVb9aQDqa3wZDl9CvqPR+pyJ2l172AJUwl4OV4Htal66KwbVl8uSceQTPXuT
2cgSrE2CyUpvyKQ+9moJ9DRXThIVGuHrMsQPYRvi8qe91TjHxID8zcbKDZRwxglwCEACPAY6K8Qc
5NNA2+yDjis3iysRNW1awpvuXlb2SS4IV7So+9/sQZIbjZnQVl37GCOjT3cdlsohROJYGHG0lye1
iGhHeqFBYK4HSuAUjKBP0i21foAnSgIkJiHOfwodlL7u7CZ2vRRIaD5vsQkoSMqtbuNk5xjlxl2s
O4dI7ixHChrKDqWJB0k0zG6nWremAUhD10uN4OLE4QJVDNk1S61PQ1kxE4tuDZichnuNHCgdC2Lh
otCvEfjQ0Wn2ZW2c0Q8CrdCCPShmrmCzF0ebWzFafcluVpBgpjoct5S2WmNaq450cWCQ4V9cy35q
cQRh4Fyp6Qg0rVr3Q3cu0+yxbuOrxHS255561UAEyb5UyNeOXvUx6c1TMyuUVuMrWc9HxH1wW+1k
18qLDcRNEmBZBcfoPoOg3LUJkV89pxcFcJVRfXud89ZV8OTtsf6k1uwg9ZPSn7cby48qLdwUKMk0
DS7dtFtAjv3VSrMTgMeVNo7UJI1zMbZnDu+xQAZVM9VbQnWceQFnJ42POMMlQD60p0wtZ0BakR4V
bzmwOrI8kqeZFN+yJH5L+5rkTzkjlYVqnLKH6XxUy/A3fZfAdyZRlUifOxOT5YaRSgkJ4W4IcBvH
mS9R7D4WpvXez95z2cBmp7uFUNwr48A3kre383LoS++7zfBp5oyuaZDoK3uwkFp1oYYHhSoDq4ND
4Ra3QF2+DWJHvYg3KmmiuEQIEQdtsI4SDyTU1FpqcQoHxiIkhcR2RSuGT5rIBSlfLTWIC5hvmDj6
Oj65zlFBV0YeuIvmf1qmP/MGH9msAgltsnuneUeUDMzfYFOWAFEFjuxN8+IdMwkomNQW8c28dWau
BpemoIkpAUxPw9rNkZGZWlpCeBfYYsgp8b04F7Bj4N3YBYkiwD4jRbUZMfmAmq+eXuxwKzlwsJ56
xWS4IMLRdYRsIIjb6F2X0CAFfD9Is+BZmW/O//xUq3n3kn4CVxq8nmSHSOgIM8CNH4kASvJkvlP8
kcRQPIeU/cQrI4CwA/bGA9LWk+xIixhsDlZRktdKOxIO8CmgeihakNyCNZQP4SEchSaeShOyv42w
aChgEsxVVO7Sp5YSBV9RJD8KColKUVAQbjd8qBh+Ca74xNKGSMJNT0lBMNCEwL+EE3k4bJrihJu+
FGcEZ5e2ZEFdXVwm7+DVxZmClhQpfsNpjCOMiQd9QZccLGPAego+b6BtHcEhpKdidSBHlVdeUZoN
IBv/AIVak5GP2OwAkY4qDBBPa9ddHXwHpYt6CaCQHUr7KT9Xxi9ld2gwhsl4lt2SEiwu3lveJYbB
vwRt88a68/nyQrLVZCRV8gPCW1YZQGAmJwM3WU7jWgAOLHgcnLolxb1Pz+I2ZCvkh/lt2TyOiBrS
30SAQbSoSFArDZzDT+ZdNNKTqp435PAbWXh+ICZrHmk+90IXISTVtGdWCLstNYmuvHFyGr5d4ho+
H18t/wuqfqA2KCl/3n/yKfwlo7BNpz9KWYqTwC5JsiIZ6IhLFm9r8mz4Tfj5ILsBL7KsQHbQVZQg
O8KfIY+ysqgzaYThEoDooHj4pzp++W2F5Lwpx6GRonq6TQ2KtoCJtbQ5AlK0iTT42wHxXJDGMy0M
ilKmEf7R7YeYdIsE+qAF/Qli0QdxU0bcNM4WEQALQpJkqieiBgFriMOUYkMp94QszkQFG1WRjQko
pCusiyxm7zKHiJ+ToA7pDc3S/dHKnxWH4aVcFp7DJtNNmnonBoc1g8YDNBHxivJFWslxQH5qUp6r
OO6xP+nuFWTlTayLxI0Jpz3GLDAS5p6gQ8JySgAtXhLGAWffCg9FUB6aCSV2hL40KZnw5mZRrBSF
RmRx+w0y0X0cT7a9HNo0WEsawQC6h1A1qUZV3hvLCk3tmPUv8A030tXube89G7xD7mpwq6SczVGi
z6cxtp7aBCYKR/fIw6VuJoxEzgl5EP+b28MDzIkmcoQWxK/ynDy0FGhgC/GTgifRC/No4miQGAEN
b8NubOEOupQ9tzYp/jS696Cm8kEDPs6ytzYhv7Xw6BxuaQTZk3uV/IdVkKCgiorzbxUOmE6xVDcC
ct9hqDy7Hxu0mZj6x9LYFMKssT7HJmpsNJKo34zxLnbAHFj2OovctTwB54F5SBDeiQgh0ySAfrRe
2vMvQHL1JnyyYYWqPbrA7tU2L1X6xAcVpkmxLNuOwXdP0w7FTd/GwIW2filp/kaDcp5A2iJbR1PY
29hxINdisOkeOd1HOVIixpjlcXVE6uddvtemny4IT+VBTcMNqGl40PA3aR2yoVIy81qKSnQbuBPc
UkkebFO/Tw4CN21TofIxMyEhXdBb/67r8UClbVWZRGrLm46WRGabG/Zc0TAnXK6ajKHRsK7OU4ca
K/TqO2a3mZGJaDzmWSOoC7BiUL1dXH3x5L120MsXqT06/fJrywna2XtDR3ZFibFq6BQTybPD2vLW
0dBCFEhSRWRr1lJiIZLBVsTQgyKCIWHYSN7fkm5LvZRzA317LyV2seUt4A75RLZTuC5cbiWo0aTt
KMAT95/a5Cklq0EnQdwC2IndoB3kF1rprFCz5xfFWAwjRQ7zRrZDRcqUmySnetQlr8vggXWK8xuC
uIF5iQMxlw+x8xK281GSpYlw1faUf0MQniRw94xhX2NoHf0b4lMSe0c1N75QD9oQd1CUV+CUxZse
fgcfL6DBhjKiOUF4RndP2sQSuMxUHuMoOAhOhCHixyqxjwZszIEaIUrxyH3ZW9MBFpTWK0l4pGEj
jRgxTFLirCfIYGgqTYlH5f1m9FRo9U+YORsKkXKNPc/4TedCJPrleI+im6xfEoSvF+15MW8Dkt5i
IOzE+pcDNZ66hg4jctIQh0PqjJ51N5MY4RoGdaQxMfxLyNUAeYwAFOBE2gbaMwBnoONXgLEbuUrY
fyTKyGwkHaVuIpbKUEiB5TxhOftAqCdOb27Ez4/ai0ZjJGKJJU2VDhQ/32MUpBjixnBdH5K83cQB
FFyWjH/8z9xg6uRtZqq9UvngwEqRFi8l2b+U4+TO/xfu8EScuI6Tzv/DxvCzcniL8SxZ39DURKLg
PohLOBTiXyTJlDUm8ogoSqflF8kjjrFigCnnvOa2EmtA+vqt+EiRAUPAY/FwZCcj08lVolS+nO+z
rDN2tQ3/SQezdMKDRiLPT7XToR5QD0+eVKgCjRqI2YzKV7lH8Y2UuoecQ+eFpqM8ORc94ZRQ4iKJ
WMndxC/zb4K64ZsDAAENcNAwZ2IHZGAUodIvKWhTqcDpRANyjI4nFlNyeIuysTFR/K6ak6u+U3XE
TkgXvoGbMblo8+PYx3xTlYQeGpkryhTBvQxR7GO5JWQPF/yKrKrk4pIfJ4MLazw58ZtyLbKwktUw
UcvlH+W+SRmdn//fH7goDd7crGU7PWCqAIeKtWdRqSWyYlLLkMsyZEc4j4ZFcbb0yTzFPPAh5Cyt
ZvjL/PPfWVC1t5HSG+5Iup1y04SVYt1+rQnHSCymylXiU7nzcp1tzrgZdGuMLE/cLbrcI5/lN0b5
i3r8qhhq2sevRkXSzT/zl3LOBfllU/gb4JpSnOFZ+AfiotG193XZXuTS8Tf8vRc/spVt+eiRs+mk
5Yhtr/+Pp/dYjiNpmnavqMxKiy1Uo6EFARDclAEEp7TWdfX/4/2956wwQxLdJTIjI9w9PJri9FqD
orgAL+fiaf+Mmm+L0lupsWhkql5SShK0FESSZ8JTxFCAsgYMwsAI4rWDJhh21jcQBVn1iWyEpdme
K+e/HVoECACbcOtjjfWKuIZqzXUWCvhVpo/Vp80SLDLrgMLwStoqKSb4ZBIXpF5goAnqUJYJv05i
tmJGLAAy89JLLTGll91UXCz2Ly5UgFEPaatdtFt6GtMaAJ9x1iTvbDTlhWxVJYt8Oj9IY0mF++U7
xkKJ8G5Z9yHp7g6y4mW0PWXPDtKdhHekK8uW+EpJI5zvovqHF5l49hljfV5yILUEfErBFFxCN0rD
aPJOjCqN75kyLbWyAxeko1NbHjEOy7wNg/uQGRjCXNeQKR38uhLkpP3WH1Uwgyrzcpg5C3h9TIeb
yT9xVHyUNDk8lRx5shJ28y5FZ6PXjOiBG6MF44IRd2cLD0PXAwq+EUrQbyI4AaTR+kveeakDZoXI
/whvFei6lho7k0XDCl4ZmICA6lxRuLL+VTPkKUkcoW8fnhkeztLDH41VwQXTTXPeTsn5BPjPB/Nc
WVVcpljfyS7pWv8pSKR3Zm/4P2XhXVjr40YYYE+Bc/FlCubakYrkIG5zT/d03uv0YCsuEI16dvRe
FzlNHnAmJass+oAuTyChJhjRgFxGLChbFEtiNEP8191IQPSK/pgl2B/QCnVKo7sTJuZ6M2K27bwg
IRa0rtSugm5PkNmgyNKt5mvxH/8l+JBzoipxTZzeAW4V90cPBr8qmFfFaUxxTti1LRelNtVB/W7Z
wummU93Gmnex37CxfSF588ChABm0dLWaBMHwCvYJoKf3Lxl0cl3Sj+WBDlfQuymtrcR8iUiK0b7Y
V3hQmN/e/9L51z3w6gkjcfUVBY7QS4INfsXAUf71iZ8Uag4kpKWvxGPi8BQQrzBujlgKcYrwWGyS
IX75dFwhFTmtC/ZHB5hdB9lLMmOPQf3CmuGHylK40cuVd0Lgd6f6U0kC+JFuj/pMJDpCg8rfcVkj
RdqxIgWVYJ8pD9G4aR/RWdyYB90lz21L3412wWMRcxGYMB17HkNUMb05rum7NhULSbrKkh1RgzWx
hVJwcu0C2Dyp3YoRlhCQr2HqRt5SxQ8XynRMgA2ekgjPjmpDRzoHKSNPmAV2wovMvHqgNm4ztsQe
0B7SP53YLFrOhD2rEGuW6VbQEptKPDy7w0D2SQMtXmNnCc1j2LkVO6TOTjMu+DE/iAF6UDwGWC5l
VqqU2YUA83t9qh16zgx9kWp0098ECut/eZesfY5a3Q9hW/uT1FFHyf+f3/4f5629s6xktZWQFxLa
ntRVZXVQ/g1A9rX33R2xegbXRniqoTBzTKSC5h/oOd+jvQnDHcY3xGvRzyrH9FurCc6LykAYGP+O
KAi7TUIQUvKQCwBrbuR/ZGUlIxSm6VXnjL6BdSRWX/sXUxdAxo6ALk/h8QLD0+u0e1ChpNPzf9nR
KfUks+ugqMkSWDUnPQprgu3liyEgdBP1T8R20b1wxcqVCK0KTCWBpR6SE8nPwyZ+rVTOAuCz0j3w
CaIbeFll1h0IIj4osFah5FW+7V8H0++eiQyQd1r5vBtns3VWqjThdFdWRMqirzYC75oDg4kZSJwl
fNrbFqlYBSCJNiXBx2D2o6PhGkd/za8ybPjiuEYIM2Cq13tXQXYvCQffwKlLdwB9dtMX21TiOn4w
YPyK4UyxSQfSdNiX+gkhyKNdNE92YFG/GfcB0tEiiKBdrPIl6bG9ZL3vZXtWW+imEFW35v6WNvPf
FKvJfLbhvLzh090o5KM9YUqF8VS6/WO/5mjx40OM//UpRRoQweWAWO3UvlQTZ0NMgEDMfo8k+1Wk
vB5/Wjm3WRjTlJpdFUPyF2gcH1SE+kPfXYEgVRfjkj36aXBT993jNvfXDEC471r/vh/6K0mkyiGm
sl6TdyjM9yQdXkSQj/V6u0x0xvL9S+C8i4sYS1yp4uFXUEZfqkCYw3XL1KvbMNruEjkC4JzS90SB
2JNGeXJo2ZzGYzNWD3lv37HYXzECZg7VnLC3HeJYZHzlmH+d5ZP5PMepuL5D0I/X64ieLcMiseAo
88yU3DkFfginBA7MLm5UF45z9MXpT/VeXQp0ceH6a7AzcQVhucP2ldYl4iUm4OBGxRwW5k3fSgMR
d91bQdqQuhmiaYrgzOgOkZVQNbJJIj+kK6drnpkAcO3Y0S3nolS0jm+Qm4AshT0iqsRrvfOIVWq7
+22N6ieaPpiE9IpN+6Wx0M/Gc9YxnGa0Gc7uHf00TyexbAeDsbv2f4p9qROi3METAQ3bMHpHs2iO
HubpfRkxX7A9Lkt+uwbTnY/w46zDJhcI5Kbch7fJ8s664UcKypni8USrIH4YUAFM8pESambl7pMD
aTf7H8px6V2XsvlA8Uqf8x+sY783l1knicMExfoZgvsdB87HNsG3tOT8Ggb7MVt8dJzljQGTWKUr
0xhC6yZFA6zMZiRgpmhbfHCHfN9FxdEIg38B57jgXnGrlgwXA/+HxsT8kO4NnajN8aT6Xch5XA+T
KcbfEH58noJFI+ce9lQgAHb5Pn4NhkkRZA6/6rFKL0Ao30WIugVe8OSRLS2ZQ7eeYrSH7jHy9m+P
vEmVZbGvV6djmywuyINLkAzVGOIySU5eRgpQCexn918HhF3u7cgcolVz3z6i2L2k+/S47iWigPl9
znDDBos1V+NcWCOHoRWFl9X6UqBn2OxfwfDUE0RZJYqN0qBkfnPgHFEMJsgpKZrK8U4caEhfgyAV
Ce9Tl0OzJVeE4qQIEy4rtJ5Ly6C0HIgGTlabIp3ZPWf6WQI0i/ciio9kzcRaqamEH1KSOfn8otyM
IFYW3zoYVbZ5/nuctYcBJZFipdUkT01W/CZ9CKtChfU4LOcuBEzOxST116hF6CyvZFQc4HwW1y9d
DOwz+Z9Kbi6P3+ZoCYruTvAKgV3JwQavwF7cpuw/PkdZZ9oPR4VqNFPpkP4ihPdJc01k5SBBMILR
gg5pIccN0JRpj99K/SKG9dACifkOXUSBK8qIGp94BBv30GOaEoCJbdGz7hXWgjMFQEUFBEcsNQbF
A3/KtfLGt/qrN+809AkcgaclNw1/htU0tqse3i2UyT7PVOedxDC4DE5H1SrcfcaGW8kKdB7Gyq95
oGRHp5fUvpQZaWb1jh60r2mBtPFaiOMbc4oehCR5Eb4DTCmFreAbuuUXff4GljeC2Nl5vD5FKamO
ThN4mk+rWI4uRH1VILOenme5cFr3OXLVGr6Zt1Bw9gsU46zkU20SI046UjTsGZWRkBaWxzla/9Jl
eGbyt2PWvLAegVA3rd6pZrJheeeFmLlAfnnwpw69WTWgmvhq48AbDbB1VV2tCwSxX3BoUncPl6P6
Enod54Ke6CglVolpE21FT2tV3Uzmt9WFZwn2yILoO6AG2iffRyhvVoZQJKWBcZqiKqGNOX5QgujK
6auEdAG+D96K+reAJBHT4lYsoAZiCeqSJPxF0VTyNrlrVmLl/2hBIexj/bXtC+oj00ffTp5HKaIV
o6cDjnjKXgZcjvDVtmIQlS+ltKAyPSI8siO3TW/79Y84FYqBa8lTdZry2+KvuCo+UqdKyPre6GAl
2+jD4sjj51sFPglC1VbcUYZ4YNC8WpIysWRcJtjBFJAvEeC1123uh9VHrdJmb/+3pUIyHR3dqJz7
DHc3YOkJOH8htaUyhvdC04suGpx7cp6yYMK+9T8+grlKeW0yGucb0cKlX7SXInDkksRfjrTB7fjV
mkjbkLzUjzZAWYRTJYWIaglwpoEsrqV/WOU9uLaiGoUbV1Xap3CiChZPKp0WLB0JCco4vlRWTxFh
Ns1lEryB6oecepTjvKOYcEarGNinWBTeE3txGNt7MBnx+MLCcWe/tW36hTKUWXDd/NFo/VB4q9RF
MKtroUTX0gdudTYcC4H8+de4aJzn3n4liIFRCWcBtmBAtYpBIwVszhoUr+BCCvC2eGd6/5Lm6PIV
6FnUXBHtgWzwG8f81YFasAGQeiiL0oZmretFnoRXuA91p10q0pAPrMEvgx5xZvuiXUrM6tzlhbSf
C+ZpoH6lrhPegeOJ8DWJbAI3vGEud4q7jPTRWkRmTHeHee5v+0kanT03GJfV6106Y9eJAmHgUO8R
HZIx26t1vRDszLCAr0DesOFdllf/uzuxGYuH0N//4LIXhMGt928frCveILeZs5H5wWXyZgbWVF8u
oKVs2/HC9HHXMJZ70UoWsoypms+VqXlp9ccs24vBsY7CeUb6upmiE57kSzHyEZo1kl8enpI90ylw
7UUUtr5UEdYoVYDuhk6jJSiOE5zt3vev+mg92SWaHsYOWHBKx9vOMj/7IHxMbHo3RiyhJryVRHVE
wK9LCec0BeZP76ETHcBRxJENmGyt249ZdAwA7evsqtq9v5tbbBdL09xn6PTGfnlJQpNKwcVTMuig
e+0E7/d+YB5MVvN5RcIM1QEO2cYitmeuVf0YtdvvuoIcdwOdKKTbbh1i6jQfBeI0zYzz0MDecZ6n
IcFnDEc1JqYiHL+3g+ldkG8bR8AcSRcfEtTSlg3AGi/O5164wI9oQ/ET3T6xTnmegv3HNZpfze7j
DWoa14rAM2MUhPig57lyYjoJaytPgCdTrOGwp4/85s5uMYLv4sfZL38s174rMAYpt/1icYa/uH/g
nrIXCLAITOx99zBnDPSesE5hMPVn6xYknrlHD4ZdnVVMOEc1pgpSeIkZ4Gw/PjvzdsBUiPmiqnRb
9BJp8GJ33553rIhGuGk2zV+i9gxDzQ9h2icFkTBAc3oM61sCnE5DcIurBDKnJ6+Q7oiWKkVCYpbI
Dgn5FBQVQGLUuYRnU1yjgN9haY+1UUIewy5vzxiDMDQg4Bj+jtEUUI5vLBx9AFFLl6EaWnAiTDfL
W9taOZKQ2pbm4d2I/j8NsrApxknjtSn6UcAzgzQpYohC6DH1PBSLuRAucqHCazL75pQhFX+U1UkO
zM7meXHjp9gbXOmtcRnER4lsNlzzBJ+3tX+C4IoGlyinZ1Z8c9QOYleuafepyNUeI4W0BLlrjjJ5
fslpC+HoW0AjXBtnqP0aXZtyCeZGkPl8rgY7EAwFtVxfvaMneeVaOvTvhDUuZuP3xHGotDaQjGWM
+YhEw5Be6JHsxnRDVkEnJkwWbnk/Os+n35D9Mb5peo1+e6Nzd1iLG+F0+rBooN1lveCAwUINQI47
FVPBEyK8bag03QydDnPf0Bfyh87gIj78zV0KppDaPbVTmibRLc3ZLSLueydGO+MIVYm7lcHLrfXm
2jSfEpnoVAQy65+Y7fBAAU9SobYALnTl3C6n8aAwzNcyZehyDMkigXf9lm7lDlLSxodlDhhAyoFg
08q2BfU1ySmrZ0GHpW/1wKo2q6XzZrjC9e2mJ9OOh+J9JHCvGJwxIPPS7n9KD63rmIz/JRNfq6XA
SaG0WLmPDyqBExHeRHNuy66BsTLuuT6JAJunCWO6aQXGvgcO7Fb951wCbwfkKmvz9pLHn0f42FSo
6qiWErTcLsPoSANi9UXlaI88oIeQ+sVI8BWPgwwXYb9kTkV0XVGlo+PBJ6EwjiMKbZqoiNHwNWJ1
6nC8loSDSuViAFyltMmYT9nazs9I+aG2TN2IOkXnZLwOQv8oXUHewT8YxqtqBJcaVazn2rYXSl9I
6US7CASkyud6DhJmKDJhcnSuLzOz+NOb6p9mL9GZ17QwT3+8MaDXJL10TJrOGyYDgeuRWHTUDHEZ
HqVP6PwvTjJOIV2JCKWA1Jvpg+eANTwiY8QZiKYVpmki5h2W5cPdsCgZyutUlSnhjmFph2zkEXKj
kQOYExoFpsDgCIiKq43e49592Nf3BRcZZXcuZfyKJI49bzJskLHJZ2DAl6KQsDU/UyVR+tulWHKV
KELgiCPwYg1CIjYZrVIYT90Zfae9RqLIjYn2za4L9Lc8IGUUqnnwYjMOAvlgMlnioqG80vsLmaPv
YVGLx2fs13lMURORmvlIPyYUMyDcHikpP/g/xRjiYQOEn8/T0U/pToCuoWQRLijbDwmh+oKzkZQn
DerXomqRl3f5dcBJtUT7bTQjvUO7V9X+kxkMv/mpT428EZUTMFEQXnjFHzt2aR34pj4+y4OfgfUR
RUSKPM1vYgzsGWtMWZbTUQOm9iRWH6PLlVpwpMrYGJnbV/DH2S0vS7ECgSTl6pOFz1OBFpIgc0rB
pFxld2/5Mxd5XtDCbaQhCnpafJDGIscgnJ5A9O2Rh9s0H+66/hbTWIAVs2yn8kTtzDTUBriPgwTf
57FxOXj0GALEcVcLCM7CKFIPmDTciRMQCepo0s5WXMDmhvbIXDhsjicMBUhSv9rrj3hM4JzAhZVd
ERaT99kM9GHXl55KLFA9D9u+grkktJuR89xuQXO/wL/7M35zlGf/23wI8eVem1m4oXvLzUKvmoUv
0/gjgr0cH/k7m/StHpgI2WVIqIJBxyAvlCXU9k9eiDehnoM0aRkk6TzPmD0i6sd3tb3xgUCMtMt4
/CBi/9PsqTPEC0OsKP3rmsWcU4sSnau0FWHWsiMFo/It9LTjQvUmv7kaV33ifUYzfsdQIemOBK4m
+zcnPQiQjtRgSg4j8xsRIdiUTUXEnQMloBDQsxgcGb5eMb79S5JmcVQFOwcv2Sz7l4+4ZyUnkYuo
qbwpDyoW6ip9lHCKXBPmAR4BYLkH8iS2dgzbYyL5n2C/WtLynYS/1tgC1Op0i7xYsBlqJlKQKt3k
3iiPGXyFJInMCrnskJdMHvXZeiEUh4XA3fZM0kpx81GZKfBMp6HugeOL5IJnWjc0mrBRiW5wQB6j
+JL4lj+f1CPtv2sNnaJeVQPvYfb9bvGgdQLHdOnkwVs/4jWEaToKGPHDM9shgMRlXDTv17zid1Ss
tRSCYEAOn2K0zoHX7BXFnd9zDK+IpegcwHNUJ6kOOtL4fDqutfXOrLNzE2AxFRxBP2bwovNghivW
yWOZ6B41YrF5RFAE0f2l4wnsxSmPMs6RbtlDtF5Nf9HSLJyAg4Vl90QS73k3dJ7fIYx6WgdGcBQ0
cDAANXf929j+LrY/sjiU0FuHhI1p2hDU5uViOUS75z7x3ga/odAA5GeN2T2aX0UwwSvbCPwyyhSb
FgcPjdHWbgJD8TUMCIT6FTYzb5ZViaj5QYnGWjuPcGPjivWg/1aDrtRbSkkAQkDQ55GM63apTSJ1
nKwjOi8FapPnChue1C6uhxte/xX+HC85aR7foAAgOSfvR8/VwEozZGxFQN9x0HS3vG7pDHWhCx2G
1T4+hnS0upxSRLKjPRjv/Tx/Z1l4q0/xKTw6ZMVaRv7mXFekH1oWuslxsY/GyJQq/Ep1gtXDiv0a
DqfEbD3Cuvafh3F/2Cli5KSSmPYdqpsHfc64Dhf6cwUGxX8BXTr4AMXSZX6MV++FIxs8wTiZN4ak
kgO0FZIndXoo+4WnWE+T5PUc9np8aIEhOxwDsuUON22wHJIRG5dQThr5O090A+rUT5jVLiNHfJcb
TitWfNaTgVhUEzNCMiuPv6bMvN0Z+EW6UlbGDTAyvVHWSSu4RhBoaB0Dln5iVW/dTiNsq47JguRZ
8V3vNcEVxWVHGZi5ZUV6qxIzz5f//KG5mKH8ZVi9s2r9Dy0JagyKI3WyCggj7boJeOq2kTxmkCMe
nkDpxGh22jUSJsgrx+hxYJ5a75fHTJEU+HT28LIZkuDECarbipV5riNZIgDbmB9t2iMmd1W2q+SR
wgjiJ6QRYkDD52DSPjEBa8CkwT1rrb+V3QEqAWzSpH3cqRhh86ZzH9UCeMfItGNykG9y21GlsOHd
SioKnzYhQgiN7aHjbtWUH87QiN6hi0qmkKI6hz9w2W4zvR2dFR6lVwKDEUeLSB5ECAFWUzLyhGW3
muYdPomfs7E/WsQOyRbmOU+OkZP8IzkQ6CdIqDPc66JNGWY4JsM11O5ftXdJ9sh7NZBq0yeM9id4
cxvqpqwsjHOvcukBQFsC/3gh3g20SFSZF30mBlGCCCGJleBHtKMfTp1+plX9NG2ayEh/DLuwrpwL
XKTBGzgiuWkmIJxVs/ssyIBsx13i743zl2lLy+3EdpwmCOrwb9oSr+ik5nTXvlaq4G3dfTjvJzWD
FqeYw4pai8iFV+SVTi6tdQQFBd3TpR2/0hVzFLJoWDbOi8zowk3KbirQLFoXJwMj7OZElBRAFur4
nImTOvmUG6+Mn3FwibUpVFIsC1Y3fsj6gU4o0OPlTmEqzPqrptyOYzAiTmvuB+Zeh435Uy0Wnb9w
FNLs6jNbnB+KHCk1yhHyB/HKLvSJ/olge59693T13p2ZMuMLMQy1tEsQp0A49SiBg3C3RzNYpAHC
0+3dD4D++OiywY0NYZyqXsRxOJqQcZE6snj1xE+hiCK7NaOPlSOw5QQP7fkuoYoU3atK1jeJvZwE
GFkK8OpotuGIom8nnY59aN0GnCJapo7nPSn0MUPlofQaNSAb2N3Z+Dvrq2ToyekV4hDuZyhsSzg3
cdAtKgOOTgVpoXUBEB/gCvN3aRyimChiRtah8M9HOC8+geKTBRfk5uVc1jTU2/BHtIUN042mDLlx
dAGgrgN6KqJ7YdC6+5S9vtYdIr+3KcY5skmvl3L7ZZcDgEp5Zy3O/anZgWb4PjafceECuGmty6pN
Hzzbehqi/tVvwuexsR7yaSPgGLmDX0Dyboc2LW6EKxvfjWIfjmVQkfgTOte8PYAu5VjuGcvB6LO3
mtFTV0z3wNs+9p6duLpvG/s7L+lzobYGgu4TEiK3jG4Lr67+5CS5le1cTnGFZHRbD2ba/d58zOrP
srBGIp6G7+xp44yr+7v463eykelhu4Do08S+dapb57gV7XSJzdZFZTNdM+HGjLT45Y7uZ1DYvzz6
dhnWOLGq3eDaT6Mc/+09ulhxEzk4sRuCQRuMxDXxQLeq04CkuiAdYAAhNvB9R04cGL0N1cpLrHvM
kjoI34LHjq/esJ07hmHS2sHiaRtSYKaiAhhXJPdoZu8hanPUbv6dG84UIslCYrXi2YaF8GNnc3ZP
qw0GDHiQFc3LiDsv3nPmdW5Nt0Zrp9+1y5Bxf5xgcABIKTCG171GFNT2MRNUh/ajj0rsgso8PoID
8tCdabk3xvqzJJ216qy+sPb5oXWq+34Zf09NeczX7S+V/M8W58x+RD9w2MH9IvqPw8oHyyq75xX3
rTPP8DtWY4FCA2+xfPGsh7Cw1y8TKzNGOXjPFkmib1a/oOXkQUBuypK6aYKtunSCCjGH2V8u9frt
k7AVzmyd+2mJG28bf6072e9oUgq4S4N1lxczRxc3NmLA5+QwOVk9pAZpF92UaUn64b013sgmXYwj
5sOagQ7n0QXTGwRISq5m/TNjFF4JJhK07L0x/vhxrMz8zvOrZ6Yul4+eSzPSkPJ6Bie1ccL1qIuD
6d5UsurhEOelpiO3sPd9Ge+6CPX2kFxUvYcbKG79xLuBo6z9O5grrRAoz7PSoSSr+mtjRIXNFgtD
H0lMUX04vFVYtfJf17V/9nq/s634G707nZADHlrT8oxx7SeGv5fz2KAq2F/yKgFoxBBwqKqDsTkf
HtNwa9f/w5igX07Lem8XJ77zuvZhBB3p/OKuoXXGm90epZ5XXlahgyt5kJ1X1vSZlBSIlnB7ecy6
Tfc9dyvMQLS+WnWBKpi5Xku4fmDv7DI9wX33GmaoYh3DIKKU7jPzFptpDHyGHWHBhDa/LJ/TovGP
sTO7b8UcHfcmvisgOCYO9mZhqINTZvYxEqKUBLNz2Qxjhap7ROfQX5hD1By7Hs+ZyV6OPeMrMWfC
qjEa/oRoxoycTKhqEipk4bX+VB1Xiz66xGXe6KKibh+di86k39rwM6aPGPm7TqcsE+dffC1edF+Y
/ksfBU8eiwkF7C+LiTo9gm0jRuxkzcV1Pq7fhSWlJuwjE2LPc8Zs13HAJIz+yeelJyuKncAB4iSl
TNGmY2eFzMY1XxPKBjzs4kdyg5cV3YAR07Gof7YNoFYu7Zt5RGngMQPdqo3wbMXs6nINme+3rIg0
rIpToSwSBFkWeZQTz6ggyCyRWrBrgIEgcJE9736H9pkZGjQGzIxtxEz3rmaS/e0+NuDh+lWUA3Br
rmuf1+jbB2YfCnUJRnQtzEuqpvTDYqxd38HlggwdmPF17nF1VROiF3H8T3cuo89gcfG921OsXjbv
LWuSQ+44+Azs6XaxOUnxhyGEt5z84F25uTNAbgOW92vWs18wULKN6caDGGiwddyI31ijWU+9h+4x
7Z7ijahZ2Ddhvj94FVVE7zDBNvPD/GHct3uz9fD1ztFFhdZqnzeRvSHmqx79YX/cMrM7t90hoKRM
3yxUkk46bchsDGBj1LNRlqLJn9mNVcol1RZ1SlvXCyotLKKGZTeQALjJQ76ML0tg03NQ3nV+eTnt
QA5Yst4ysP3emBJqIOybL8wYOSr+ORTiF13LmNt48acbKA/aDyoGkgWW31wETc51tADq3cZEd8/A
ddEPsCtOUGeZEXJQXu8IIGMbMWNLUshsqzyaFdlWH/xnccoDBTO0CJbDHVI6CJoHkJG5K+jsSFFM
l/SOBkxeN46WGV3rnaIYdCe4AxAocmXShQmUsoUtCYkegCEJY2h2eOLSH56jqLjNIcKExFGGnQnv
MWeE5ABnnLN0Y06Hdtnv6xwJy2riq8W0pWVlwntKVtEBHWo9Za19lcTjR1G5f1ayS8GsowiwvHUv
KMyuDZOsOG2f2nLCaqanR3ADcWdpxagfdr7Pik8uJDZLT/CLhX+r5eBGVT+aVnLd9POjtRYaxHAy
nzTtlN7A/FQkgpVdF0mGj8zfTkOnjXdRHglmgAZWPTwqlXdT5X1KMDZSL68kxtTUerJBDKXS29dT
bWDgW1457Fbxk4ptNs0rIBqunaH5ZMUknvu2AgIOFLCVxQBf3l+JLVNpFMyLWMgOQwiXCWP/9LGA
gJmZ69iO0XlS+L88zT9vqonhBd2TdAEFib6YVQqY98ZaEYM3750HiAScohJ+TegcBagNSNH0oAu+
qGP4ThdUxykeT3Jtm/4Q0jeGtzO5d7rPnO2VRFMw59rhjOzxq4nT3VhYglZAtnrSPuAkmGJBcmLH
6VFrcZCUipMmgI7gLoyqv9hhYqY9utRyy8Dqw53+zDW7TLL12q/bQ5muTyVRx0smbFfbI0bocikJ
4ZK8Mriore6j2DokrSNq+H1MLgcX4XjIKU4Lm9ndnfoCxuYyo1hdW07oOj3YoHJnCp8nGIfcOanS
I/zINGIBYLR3U5ljrEttmQZXzCn+8fKGwwsR2YDJ2UBZvCAGG2hhJGE6eUFwTSVtWhbf05MSpBS0
5NhCdJt5v1U3mVyhtR7G9RjNzq1YgvrLWvDAlfajBXiWVrVyfUh5ls6SgYIQhJeGZVwAQ9uX9lqc
Y0fNxN7oVb1bLr5hJb56mTc+VE1+LIB0+jCdxWALc7CD4AIdExDxfUrCO1X588Aw4bKAuCSUt6v5
HFdILor9y3LUHbZcimXVfXuTc5lZWI5j5ZxjpGqXJW7cyZ1+P2tJa936gXdQkd4P83ifsgWgOQ+e
/zuniSRGeGn001UJvzFRBfuwd02X/MYa/6oM1ts6m37E2POEoi3ymMlDwDFT1CyorRBTX2cTc9/Q
ZBe4uvh78w9mD/aSaqP0gSsodScXB8UI8QakxEKSo5bChtcYMPdUsLbGdwq41hrDCyy5wBcGoYCd
34FCFM5w7JVY08Rs/HFBbDxuBdlWGYRPYwcmarXmBhFDutYHzU9ejt9Cv1HdvkYl07KJb0AoR6cp
fpOXPTh2ekWyd2xsg5YlZP2GUWBayWNMEbqEpmp+roWxgsoPnknNf8NzjG762FBgz4WL62pw4j73
gHnmjI7AncNvbjcz+jesKdOGih7P2/RpWJo/ckGK0/33/ykcaKTcs6uOxZM21p/eRKLU1U/6yfqq
AeUpl8/szrsTO4OvxXNCWZCttqTiug2UYHAdVI832VYfFGPqJmK9uWIAm04uMGwmweNSxeAi+wJN
fj3jUSJ5hDQ5o2MSwPhHSi7iLtfCxk7waKTZo4QyC3duuQQ0F1xndqwLzwNcCLZDzEAhv2LQsfHR
dP11QshqQTzSYIUWYB5eAgjNm7RYxKbvvMHgoeoYzjevuK52DDlHxwY7WqZTD0vq/hRW9paG8w0i
9Bsve7b67CdaNuMsCDHhDIJPZPE+MUpYgYJWEXjvGQhSzdkrFaz4gkDgP2gS0qmuNc8dToeTdGT+
ewonLloDdz2MOEbDPX13YU33bvZkG9N7hKcP9txnHQcOa2oaR5C+Z1FXBKFsyZlO5N/6efZGfawQ
yONn9ytKNPTfqldEbXjlHF7sESrcuCPSfRdgkZ30XeOjJN7wTRHyC6vab320WKb5pq3iUVXZU38T
GeaF6ZiPY1c+xFl13IL4pHeMB7JRpunCmRuMnWKOURNuusPAIAzan2np/rcNxqMzMKKs/CuXCV39
nMpLszqA44uCxoXhnvlUDIgrLpzJJnxfzfPApFyamhjiujuwH7Vxpnl9afcLC8GvcJmLCxFtfl/d
K6RkSfK6FuNDD3it0BgT3Prd+R5jXLjN7M5b109ohZOKjKujMQlTd4Dx+lXhwfTWK6dM7jMShHCj
sc9qT6IfGleBxSUZ5OiVoo/nTaV3PloBLHhjfPgjYyNacgQMU4Aihdd1PPI6Y554Ph5C03hufPBc
EIg28hGWDhU+DAxljfFhljZwc/4tiD7VcJKa8ZVhMsAT1z0/7S6CqtqQs5fnbobdEnXU3pz4WF4Y
l7FX2SU67vdCecHKDPjZuMzT9Sgnuyj0LiS4U8jHKoHGroK9SoMlxI05MBEFp9h8sh5pJd54E7Rc
LVZyxywdPW12WGbMX376qWBgGvnBGjD/DaKAxDrsXr1sOiDDodEpuHdG52V2k/KsmbEG9qaXeZh/
tManxjnb0vjKg02MfNyA+/Kxa1Lck61PH0iX0gU59fq4eu3NXtCM7+VUY3H2MY3NS2uE1yJUBSk1
K0iYU6NV6Tya5fqjmUXEZp7kCj5ir7dObx2cNbnYlxsdMT3BSuAaqSNQKfJGTB3C/ZNdYyN/1ZrX
Iw6m8jzOc4L7R4A9Fw/4ZAAYm09p8BkG44M30GDO8BIf5ySnTZ5ZysyOvh9oHtVppPC49oy4rNOb
KfAgX4P6X1HNWB6zZiFt9dVrfNrYaT1f6/DeivSRyCGgwzHqQ8IQsZkmjEFTCFFtjssvRE2/86h6
spf7IcGwxvhGQnJddC6H4XtduP/tJhk8T9EcaUkp6XDV3XppiT2Dg4sgTsxk3XfKYVcj/GK06+vg
+r8H9iJCANh+Xr9mF2ndif/0/RxqXjV3QbeJSacrd5t4zu3iMHFkXFbydDnPVXRB7O1batmHIEzv
+my4zPLmJRn7y4SRxwib74oyPFllOFVKIdRYR1hhJwwvJ5P+HedgM1phSDKkucWtGT07vnW7mOh9
cvvcrfJvd5PHaMwgoPK3uXoaowfuqUHxDEgyFtBOs+E54HeLbE/iXqaBmmwiPyxeiRUZinaZJJut
hayaksAtb611Oi8Smn8WSifP/HEJQAmo0eAzWiCLGZC6WuEz7uqfvPy9Qq7gL09wzKtHa5RfdM/b
gFUc0c+wyC7M8IEVkMTNlV6bTruKsYgLje506+U/zKjAArbhevbDYDKBGlgoG3KG4RjMh+5/iRTn
TflLcpduuflSOcElIzaQIjqYpi3BbZjjr1D47fgc5EiuxtXG36qcWFz5fu8k069yQwDfVtX3aNAX
0uLX4eYvc198dvVyuwdghYUZ5wHmlOV/7jx/WJv1ko/OHXKmD5yx3uoJ6i41fDzMZ1anF2MXq/w0
AXKFvqErDlK+/0WYB99n7Q4+HnM5ZXHth6/TjGXJzkxBvL7jK7+YhgMTMu/srNtvRz/+Qj79MhT2
PSWsfjumjbUvn8yFdV9iAh/1ydPcdr+tMWKyVpL/07duowxpopgh9/ubP4Uv6xjSnFR+RFvQXRVt
9DXs+AeE0UebTo91GiFqWW0UBU7BTMm++XaAtXISoBVPJH1gNTbvXt9RAufehz/U/6q05/Q2B1xw
2+553pa/fpXDcVkNIIZBi32BJmHpst//j7Pz6o2cV/P8Vzk41yssRVEStdjZC7vK5XIu2x1vhI7K
OevT74+exU673CjjHQzOvOjgpkQxPOEfCr9GBW01VS3wfiZSmVv3ccrGj46AZFXhJgC3e/nS+f0l
jDgcC0ovAGTisU6DSIFzyp8i5e9bMexCi2g4zL7m6AabM2TFS7hM2p1op9upJgaYR+jM2a+xlMgb
BI+ote/jZqZ3k8/Xda+fpir5llrYDU1duEs6ffDb8XKMSNLzLrpse1qlJtSHl8Nb54iLWfqrb1sP
tuNxISdP5Zyk1OMll2lZPVSI+YccnFPgfvPxu9mYn01q79PQpd9x9Tkgd34Q+cRlxh9YGsSRQfpU
yQ4DEwCVWBWMCxCQdUHOqK2xNgEVllTetQVO+EXhYen9vWjrT+gKIp5WTzdx9ztJvzpNimT9F64q
vzWcevlgA1XOB/cyU3SGAEYTHpspF5xHRrikMhUaw0ToKLJiAknnzfytdgDMEhFK8Fcif76YuGCd
Ru2NDaWPgIWJzofUZP9iE5ffXuhxoDhqSSleLLQQV+c2lunGdD7NdcZmtzvymHbEjxPcAL01su1O
9Oed2+9npAbMy1u+c14a+D8kaBNlJfwLwG5NtCx5DRkAIzFXK3dTjChJzJlAQKVSTCVi2Gf8JNnL
y01UrFzKmIVzJU7wLzXkUOH8onnj4JxlYlqaoxUVyw40Q7JGV6bJslr+xuEqExFtV1C+KU+k+HUS
PLjkZC+p3fVChtB1CIbBFxgJtQ2O1KUiE7Q0U9iG5nwypF0JgsxkxHEdbGGw0prJbiYkviRhVg4L
cyK1JGoEOUqPbb3Gwu0xH6Mnk1sFbrwxF17aECO3803WQG8aCE970unFh9nBmVuV+ssY8CHTaXxA
n/3RpX7jNbi92D4YxmZ8qjJkgMx0mbkJ0AkBBG+2AtFYOPgPiWoQXwf61lC0Kpzpg+l3kZIuOr+L
aIHhgP7rBc6nlxt3jH+YYIzg1mQaHUHtJMoLo2gCyvUb19i96u2vBfQmBFQQNi9J4jOrpcqMomZq
b90YRxSkDmDoGAT7HMINoW6TJupxIKRJuFMMzHZJrI0rUf2nwggmx8t/Yc5x3pO9ppyNdFcvXegx
xuALrS8TPbw8IHFh6I+/Ue+4NU8kOcx0MBMqI0rKj2XDutMkkObPljYEJwcvm1+r+ae5f/00fQRi
tTVZufl4FofC2n/hazfQlszO6cdx17n+Vnm33UixjLcf0X2MIEdEEMCILVQ23ACgGgN6Xgi9JN9D
MFvmxwyMxbGa80nBskhvQ+nSbcLfw/tWdbAI6bfnAA9JXm46Kmt+OGBLuHN98aFd58eWgaAo7BjA
cuDodWgx+z02Y5jKELyvEIb4ZdfYl5VDJBjSD1r8B3QEsv5hDGf4AiM8C4A7DgorvgcE16XYQM83
EI+40Z/T8TK4FTMXa5bdWzaFzjV69Gb6Fsl3nFg2uQQ6M4DtSWxJFx24aTud1RRy0KoZOKGcc3IL
215+zf4M3SsR/t2am3XCIumDfDuJTOynykcsT2T3Jl1YeXjP6S5aXrfvgtswSrGadG7m0qhTEGxZ
z5AIIZ8SmeQvEl0Koyba5/0inrswh6/SX3OXYdXQy11syiakwjGZH/FI36jt5HNC9U5JytdCvmuL
8GLt5Q3hNnFJ5VylHSo0ZlaEV9+l/NyUJxcjmwsPMCBMPwZeEn8BkNhbg9dRY3q+9PW1l9eHNQq+
lv39aDgUsfvRBftzFiR4vaecMgY7kbYY6LAvu8T/jQXSTREsaFTIp9Huv9bS/VhUqzEobp3+Sjnz
TeRZcJLdW05kkeiD1asbcworC/hyMH6Ig+Ye/NdlguWWwaKqdLyyFpyma/e699tdq3BJG0thww/K
nsnHtnEcX+pqvY65ZAs7uG841zFyki8p9VcQNTW7Bnc+UD8S7t6skUlnxXAUmmDL0H9rYt6RMibn
Mz38gtJQU31KvJHaYH0jo+aTptazzsmnMuAWrtf+SacONXRSnImQ3GT7ul4+Qr2m5UIb3fo42B4t
KtwQuvlX580ISR2w5EReAZrbWnwc5nnnOBX89FsKPxT6J3e6zKysuvBQTJsmdB3dcNP0ePl0uD1I
b5tmEcYpcuvI/nItFeATXqXIXfr7CleeKr6ou+RX646/TM3GcTuUk+xnMvgZUASfetSoCrr9Tram
AltSkqGYz+WLgaJgz1r+PnRl+WxpaOgF5pVUVUGwSPFcgyxDwgrhIQxcErGvhdp7g/ulzTWBIwWD
cvzuZuOIwwvSgI2+Mce/O45PVod6TquKA0D+TWrqRz1mNJF937nRQXE6tCq9atboPJPutbanfST7
6wLQ3Ey/YK6GT1E4X5pTzMcRwUZrZi3wt1DFM0Zot+jxs9SBrdSR/hpa/beKUAc4enFVUeA6w5Lr
qbQoQs+j2vecWuNgP5WwAuNY3JnjyAhQaIP1tcebxsj41ONDkzpXS5PMO5lG8aaJ8nY3hGF3kcIG
QCjzOk+bFCxavs3TF77CHYcYaXLQf1QRtIIekXxYB7QJIQWlvwGsgBwdbGrJ9o3IPRzB4Cr6gFyX
4DHyxKd4wQQq6TAFGbIVuQc6pUQaPaGxOWGKLLgk77xVVdCfxcQOZV7xN0V6GVNxaSj4mc+atsKF
BxxdFNS4/cUDttoACBoTAbSnu63K6GHqKaRiaXHd+mh9dgQ4dl1dwRPfxI11LW2g0vwgkN74B2Yd
N3lOs2bOL3tnuS268bqP5QNN4u9yindRRp8wmhE+YGbN4RNyvRZoycpAbvEbhfM8J5fYbG5Sp6Qy
UAI9H5FlTXt56WX2bqYUI53wFm6yoYvqm1bGO3MQ2QDcm9W6jiqEsbrlso80moD2TY7x4lA1t6Mc
0U1OMMrsur0klIEFg25WaKGfrTMS9vy5QAT0rECW08Gw27Hh74yrjwZInOfn61h0tCfoMUUl2LIo
J1eC9xRcQhr/CAWBAvs4/sb3Awep0nr0muSmQYWjL1tAu00NJ3bSOY2b8QkZS3LcBGtaoerrxoHl
Hg3Fj7RaPqNPTKC3ZuNlVaG+B0sY+ewibDe9w3LxbYeKTNDgthF8bYPiQ5KE/C8/I31ZaCAHSGGn
C1kFQl4z1C8LCbezNpofsXj1tpEe9/SkY0SonPupzWHqDc/rWkfbsgThlM4u3pRd+5uTUJ8Pbkfe
2Ejct+BI0jY3irFlgSpyPiCNS6a6k8n0E9d33IBj9JyGBaHKdaQCGid3tTVemsJVtF6bnB2JakoY
FfkHbXvqNJuAdjJ/bip5mMV9HVV3GPz4W8LXmq3pzvx3DN1vVgeXN/4c13lhrqi4vF664fPorjdG
ZXxoYhgskKSYzoIspGdZE1pfRWMNmrh7qAeA+xS7GchwXvKpu2v6aZtHnOz9bF14mFJFeClCF3O4
ZEHpUEkYPWrifnGBw+Q5sYOpWBMqQUk0juJE3BY35ooPM2IH2bozxz7lFMA6hMtU+T3CAcOzMADq
qYmuTHWDCpsD9s80p8bCOzcexhR2qJ5Q5WENEZpQq8djx/T+MBw0hRhzJQBt35SgsWckPK3vs6l4
0V3G7Q5d/L1JzGnvFWV3mSBBh5kPiiz9eaOxVqDuzLsMA8S8RwPt5RerVeyrIrt8uaWogLvMSkuP
tzZkCUoHGpATnjbINZJ3prfc5Px/7qTzjrhu4TcHkF7mH4bsyDzwhPALvQTwtXgeaUSOXDWmqEsg
Sl7eMqMNq3tR0Y4b1HH3fvylxlrSThtKn9/4F/IJkxm8wajRwHlCsM/42fnuoQJ0Yf4SEmPkoRZ+
QPNIXo4gHr8jYGZ8FVCd+H16ZTYZltnmQJWM/pCy+pfQiY9GM6TmoDD1AXPUWcgjn/EzMG93ZtGB
AeWk5ZTYdSNgvzkz8lGF9zgQWEdd+a3hMycE0aJNtyb9Mt2ABha97IxAFm/+gjYroxtjYcI/aNK4
XkyfVQsgjR3v04Fve2DfGRN6X2XNPlb0Iy8AQJkvA80a3oYtCEjWejMnpI3foKxBl0ELGq0ugwWD
n9hhcwhHw6RbZgHyCgNxMHUok6IxQUX+2wrjDdqTWJUjkx+WYJ4/UN3J26/myI965NPjK54YvwVX
XPdgronLTepqOkEFgYuIuSGgkY4/3KS+6MdnZtmkY2bNUQIAqG1IxazbBjiSYZSaMiFhG1vAtr4i
IXrmYwsK8sDEb+bfZxjTr00OJi9Bx9V0k+QX015IydpiKt9W9VXQDSXeh1VhIm8CcZ6K947XAVhZ
TlTwmTk15cACrYCKkbm0LU0Ve/EJhtStKOW16UoEXMDOYP9YunDLfEwZiB9VbDqjEoQ8NcvIPEWW
3GYI5tiY/ZmdztLQyeVLzo5wCfYPddKd5wpFMAhl03cpPsB0KAYHzV+1xbUKXhOzR9ZhXG0aRA1B
p26pcZqXA7NEqC6kAoxCT5vWm0nwKb0bkVXegW+dsuQ6LEGZEgO0ZDLMKWG2CzFbBaAeaGiEYl+O
eVy5GoElyOlnRfNxrNE98mGkPOQsOapgBckhKCvz4+Y9Cm/YRs36OMXOVU2KMgyaY4VtbTaTW30w
62VCkcs0eitSMROjmhSMbJaRX+JK9t5kQ9+HvkkvcmIbm8phDgnSi6Z98bLSOYTuvGA652088ZKt
UVFgh7FhRvXkRsWZ+e3ejpDh1Y8Jguv8TWIM7Eow/kmglV441QeWDrAjKKt3qDFszbbkkxZgnFsa
I0X5Gar91YSrBdAqoxX8SPDod7AwkJpK6r3dEw4Vn1jI5Dg0fPg3WS4s9C6drygvsGjHWl9Tg0KH
mPCpiNA00APqD/AvwrKdAahXiCJU+94K8TeSGGOR26l7YDtngO+4oT9F8oURb1Ibs1rt1kVmsuo4
Pi5MGMUQoZ1skLtOqM1nPysOM7P8Zi/5Jc1CI/1xErkBaQWADyUGPpgBsApjNUn9je9SWHpj9p0z
BER/iNHCKbXL4LYvoq15Ypvj26zZfCgvG2orgkaTQ0AEGdXyYwgM8Z594tO4k4K+BgAtkyOYahH9
3luzF/v0BfZa4u8O0IU6JIe1BI3VBMGOE90Mzq5lDpcBKS+dXHmxsVZ4til5esDx+tZFZgpprXze
T5SalenJ8JKwCc36ZdotsBoRJoHKxh2ehWXux+CQWhTCDOqiUc/piMJ5IoC2J4fF7e7jwP5oJ+7V
qMHH+IpwSuOIKlpxX3k+LMryKp8iyGdx992d+vzct1SyWTIsPpb+Aee/9Rty4Z9iz99F2ucgd8mB
MSppC3jEFRpzAVTGZv2ULjWFXqpEZKcdTes2yqngT573vMQRUtX1qsb7KWuRwHbjsd0R4YQ3o8Jb
Kx5DvU9lsBqQPo5v//7X//w///vH/L+iX6YOuYDy/Vc5FEiBlH33H/92//0vgKHmd/c//+Pfvlba
A/IoAC+jXyG9wOfPf3x7TMqIv2z/D7EGfoQ9Ozj2qnysonA/jngu5sV4+Y/H8YTyfBeEl5KoLL0e
p06LNvOycr130gXy6TxRbskVKXV6f3og/faFNEGm8ALh267nHr0Q9bNID36g7sc8slAjEfa9VYN/
UAP9+ZT48LwfNN0mqvnuO3PpvR06cDypPG1Lz5e28/odRW5FcRlG8j5zU1YkBvNE55ljiKOE0fmN
l+n14+m3ffv5fOHYvudpzcy69tHbRjQN42EYURSLKJhaToPmUDZ7h7Vm454eynyh1yvFl64UttRC
S18J+/XbAcCzqJhZ0z1dJnnd6TJyztWI461aynw7Ir+MgntS36uO8GWKJHH96QdQ4u0TUGF3lCOV
cgTZ7+sn0JVXd4sdS0x8MiDnQdTukEBEAGBcSsSVRndqCfmQIVhVvOzpq/bXqV/gyrH2NsrPQqHc
ucYN1AgELdcfLTikq3bKFegn24Lw1rt6O8nkg2qq4hBpjj0YMS4U6g65/t4bHpcpbkhJCVX7tbCv
MxTTMXVwu9ZQmzRt7xDGx3nlShoTY2vfz5g3P7th0V9FQbFerLbFsugIHKglixQlaQW2+/QkvSyy
o8+kANyy+n22mn38mQCsiaRb/PG+EHm0k/ZYXLddMVy0k6KD0bdOfHAbgQBFH5Gyf529pv4skyjc
1WNXAALKlXd1+pHMGvzziThdtCspGdqu72lEtl5/tqnz+jpO2+5uobTyQXdt/uwnVnEXAo8EMZsj
ZTcgE3J60Dfz4IoAxS5H+b6rfPHmwNF97yStF/e3s6ZnoY3EqlIgE6cHDeZiGXz8mMKGQnMHtcu6
1hEiS4G4tix3c/pJjreoawt+EMCLxtveF5758z9OWBm2tu+KwX0odCwMNlQ/y8QGDtx4690/G0pp
XylPacxmfeV4x4esEmgY5CmGdJGfdJfL2AAOYSNdFo3d3pwe6u1Z54PO5oNymNse1MnXb2VDeum9
qRvuYaJxKeJjdIbik/9cdMauUw329vR47l+OH8+xPe0Hti+VUEcDZrLvWh35+OMtC2TFuozz77Uv
66e4aeAZhASFje7w/yj2hSG8Fy0sGcdxot9o1MZb34ef57Z5e1fQVrt1Y4pTax97+ziiphGu8fCz
ycp0O1X2uuGds4FEqJ13oKnUbpX0S0M3dy7hTDli0/hJfB+5yAxGIzS/UFcu8cU8APUciqfQc7I7
+PdyE0XTAKxGVd/8xp5ugyIP4X+0GDyVYVOxAiYIN20/6S+A3cDkzDMgoWWEEyB1/xXV5u8iUu3N
gnRcf9MvizS+KNmXyc1v4wWX04iobse14+JwjArzz85Wy/dy0v07S1iqN1tY+SwU2waMLHxu1ddf
ux4ypNyDEemrYgkeSjfrHha3dK+BgGGSpRZ89vDGm9wHHHd/uOVA26rL+6us7o2GnBe5z40XVU+9
P7tX0eznN3SDkPIREb0GS83LrUW+CzMdNM4SdSu8CRFv4Sp577zI0VHEYheOR5CjAhWwZv2jG6TP
LKdY/Nh/apbipiqrKz2Gz11HEdPz6SEs4ztXlpmXP48+NiQRgXL5j+fy36PrOchWr+bC8u/BAW2m
vLMx1V1B5Yny/PT2+MvuCOgbsSedwCUUOBqoslupU+GipBXj7+47uc7OsgJwuswk0gTu2lyHeWof
HD2ikMpie+fksd+GXawOHYhACGQgOOxfrxAsBd0mHbjz0gp4m07rbj9IbqF6GFvIoX6ON5vj+Y8r
tbfLelQ45uBvgLIeRJJZlu0WfBrK9ONSpyCJejT31rSkJePr6ziI7e+np+vtenYdqJLMl8PtwIly
9LRk4p1Uc3fIZtVeOQ29ahDY+bfTo7ydk4BQRRJiUxdWWhzNSTw2bWZBkr/XVWCDSklqilhWoSaw
qdr5TIKTZWex0Cs6IfRGTg9+tNQ1XmSOw9kc+C7Jmu0eBaOZ6wZdzm0AtFDSTakzWmlR3vzKsrXZ
VO1aXLmNVb1z1dtmA/254OGtE/hqX9tacQEHR6PiBDiMYbg6d16e1ZfBPAYPqg3Es80T7pFahA1Y
8J2VykOo/GjteXG47GAo279Pv74tXz8JW90mHhYO29xj58mjrT4NdVGFTSGfmORN0gNAl3sSxDF+
Nhn/eBjlPrO+u+M35HhPD320uP7fyI4GH6uE5DJ+vbjK0CPbqmYJ1GshMCTog3oj3onGj06WwLGl
D98E+EmgHXijRxONZY4euN9zlLpyh+5OlGKv1meXfiGtd86WvwyltSSe8lxB9PZma+eYnQko0E/L
uIAU86yIcsW4CTNLvjPScVBhVo/D8vEImfifc3TNpG7q0NNc8WEsp09Tg73O6vgXjr/epeDftqc/
09Fr6ZfBHJesNHD5VOLoDMA7eE39KRN3qkBky1PZhxY/zTCCp356oOOd+J8DBYINQQKl/aNPRQ+x
XXBcFS8yPcnwJQ+jH2OCL1OinxM/eifwfTnqj7cgcS8HHNk2Ax4tfAFhsEKJTtw5kWsA/HUMBE38
GPr5AxvwMdHdxZDD6azcZ8UkgH8CgDpOYQpVWd/ZRY2NsjovhU/dxscnL9DF2erNN6WyzqRxNnN9
VPtsG1hSHN1re/nq5+mVvVY/haPoBHgL4IDQn7ZrtnyvVxcYsl1+bpEZQSFkNJJGRD/J7vQcH293
8zXNsmHLkxxy9B19zYnWmAXRKL7vFQzcqcIKbmzbYDfoUKOr4qRm9tFRFm6qbzx+DZ0hb1GwC4I7
Z6qGfxpoIDjPBiUHswXVjpdz8o+gn6tlHZIlrB+BKl6tBQhLQYVNuC4MKKg0af1O2nd0/3McOFw0
ZBdsH9/n+V+fOROQNTvzvfJRdGfakMxRSifTPJN4yNF0iN/ZqEd752U4J9CUOoTnuW9ue0qSbZg6
dvE4lABHRk8DL88Pdj69c5Ta/tGL8V0BsbncnnxZGwXMoxfzmiqh2c01VkdRuQ1H97FdXPERToF9
ZqVq/BFmAz01k/ADRe03dhtW39zcsz8jzbVAslHqcg2T8G4W2AnAQ6kupg5yv+d5aEdnbb1d1kbe
F5E3bgDAR/N5s0z4JUK5NbQP9SkMhQXrfkhoyy/ph3yJxy/RUOaUwucAEhf2VmjjzNlsyBDWCJm9
mZ9CVLnPa1djGQtc8yHCXvh2zOBFBFPt3pajM21iGygDhi3RdQdB/sJuK9SXZ/B4Z6u2vIt4Sjz4
V8Oqt7IKQcL3WYLsfrVOpCjTil4uaQQlXaF+OmkCfUlZ5U3VUYMlTANG56zVVe3aJRWQpt9TBXDQ
QhfrRqpkhVNEYXYKpvQBpjwmN1mDZVY+txcEdgiipWF9ALuUIlbUTR975J7P0W0PnoZZraYjhKBz
FNLzbgQSFsD9flmQaeMefQMx39sSm+dQSFyijWxnuj6sAY4EfaVobRF07b11YVqcAEhggBNkEw3Z
dUOd5lCNU/OUF5P+REtl/ezU2rg3JZjPJQ4qEDafIPcG/ze1pfSxzwdr6/ZFQgfY7zYtmn9XGQi/
GIrJXD5MY4sKXkeF0XPrdmfnNCcAsGIBnvfpxdLlIO3aHt0bt6PPU4Fpw7QTkD/1kssa4CYoxn6+
j9a+OK+U42PmOlJuXlCTC1qnulTQriG5qHU5oLQhHmPbnj/rpk+ul7yKbnXt631fQE6AMk7vjkrT
NgQAe1bSlb5ytYqva51OmwFS8W5pMgvjy6o/h/nTn61NYyTrkUCpWo5ujBpRp11GeeWpNv3kxRkc
d5QA78upGDcpFOdr3K7FNvBbLM2gMm0mWGLnQesVG5VS96mpJ+8aBZihq6xpnw0aVeiBp4LdDRC9
UhbCxHm77cMVU8KgWAAq9GgMWwav6a02OF334fRh7b+9EdnUgZB+IKWy7eNC3trVy5BP9BUne1k/
51FrIdJGOZZce70N4lwCg6xzgJl9tNNzrn9ytw7XU2v317iI06BoN0vRQj6xlcBjY9fnzblA3whW
UL3N2gkMa3FZOA5yKr1TX0zN7PzwdE1jvykaRERqnHSjvr6pm8zf2iu55pIheuDRhzgfg7W4DSbr
CSSuc1Nnut9lMSTTMSojGrPRfJXNQUhqD6hlaFV4gZ6Dc57WBUyzEKbSQtR5iSLs8qFrU/8iWJAB
XOrJ23ctyvVdi3xO3fcTyg2ItofR7G1WH3gsyVqDZLlVXqaoI3wZe0XvwI/EmcWZsLGthVJyn9nA
Dg2OAsQ6XnnBvHxeCM+3na7qjyLh1LcsaQHipQOoAhvJ6diq9/mA4nTi1PWHTq3hOzfB0ad8uQm4
cE2U7SvbOa4DFRC2hqqNp8c28b/bDq31KbgPLeczucZZ7jvvXAh/uXioOinGIX0jqTq6DtQ656Mb
T+FjGhXfYzj0hFy/gOi/E7IdBaLmrTyCIS/wHLLqN10RVc89M+kGj0ghGQ7SN7TVht4A00FTnN4M
x5ELYykdaOFSspUBMfZR5LJKVhIKJ/VTv7Zn1bB33RtL/pTIGRX2kzlZE9uCPcKNbmOkwyufHv8o
SWV4VzEsmTuBNy2go2ylQifOcYiFnhyBflDRTuNtMbnBdUDT5Gz0LXvXrwKf0CpO3hn5L29Oauo6
LjkMLCdPHUWqgbegR4LwypPj7T1BXzrZj4iGluJjs2CXejEWv2jBr3azcymZnX7tN0kapw5lYQpB
tu/4bxLVsYZy0foW5LbBevAjQzvS7xxzb9eqGcKn4GRLm7T4eGYB8FSrG0ZPKUrAKyz5Zp/4/tfT
72EfNUX4fozi8fEc0jMm83j5lFaiKpWGj/lS5SjB+rG6LVUpTHPBHQAHNOGGixRM1s3q9c+pqB5P
P8HbBcStqEn3JXUuul9Hr9kG9tRr5cZPS/ErKz/yLd2RC3nZJ9n94ul36s5vzxsPKZZAB64XkFK9
XC1/BNYLuigRDVR4VPW6m2sJtOXr2gnWJ9AfLfen382Rx1UEavPaFNV4AzPe0cu5NaqeTR0Wj9IK
xk8ycmg5pYvzwxHcqssqMDZZJaDCsUVfok7ap3kO8UoHV4nF1Kiv0zVd9yUlAy6hNuBKQIa/T8t5
S97RPkL1Q0xsSedd4tVwpIIyg26Pnn0VLs62Z7IfA6jluKyhA6tnFxBFp7PrUCSAoayyANJURcs7
qcSbZSvJIqjfsCcVvRPvaEFNnj/Zq+UtB515eF5X7s1AeH7m1O7P05P714GYVDojdBCYsdc5ix+X
6+J37fCYhxmWYi1GY20FJiFu4+AfHzXSlK0dzS5U9C6Pd0kdFXD/Ez0+xqN903TBDfylrUEj0vwG
N0tcHCFQ2iqAWwBUkKE6a3TyTo3UrJU/EnN2qs9R6tP+pnLDdXn8vlFV9Vra1WNZ9p9jNKfKxP4A
U3Jlh45uculwrc1F8M4F/eYqo7UsTRWMcMtx9HGhyB9DLw+bSRyoFNx0lv5Uu3B7HA1qLCq876c/
6ZuzgMG0y1lOvRFswXGTxp2QYbL8EnmyvP7g6GqD0t+DHPLPTak+LGXxCZWQd4b8y/u5AtESWsKa
pO34/VIrLkWpfL4ssombIim83TyNwRbNfO9C0gl6Zz7fHECSLJ02m1KCSjsVy9erdiGdqKHA2Ydp
SvA+1/VVT/7ZJlcOaC39fHo+/7JFtOb7uUA0OFmPt0hVrxVqNc7w6I0iuXCbBVtmbmKs3mt/e3qo
t+9FFZ4Cnyto1lLrOzrpKie1wiUEqg/Do7ybV1GgTGHMEfNRXdR1330lwi7EOxvz7dczo7JWPCqM
Aa3917NpO5WANie7g+1N7aZLPnHtizwONgi0nn6/v45EuYJeDFcyJZnXI2n0nLTdzupgo0S1Dvjs
OMCdWr0R+fDOxf9mo0te6o+hTOzxxx2VkmI7lQrqh56czNh5E7mdY1hisK3EO4bT5qLGcfr95JtA
4GVUJpMGDCANebQwQ+30TdfoHpVrNDv65pdbYlr52/2At+bWsLuCxU63mLOcm0cy4KgllHug2Zuc
tltCgGn7IZqPw0xNMMzjn3ZXO+9snuP+AP0QMzX/9ZDmK/0xNQVYGJXNJPtlNvg3Tg6gWKky31d1
LnZpbajJCn1HSSN9O4eQZue0ludUNMXm9HS93VmvH+TolrNA71kRYfdhwv+Lh9mFHaqVmfvOqjvu
i/3nC2t6Aab/R0/iaJxUlPMcy7587IdpPOdyqhF3CRc6AikXDupj4KWNbe+crvPvarFQEsnysByN
UXR2V6b1/EwToNx5yvLu82ikbmkH7aEsyJT7psSx6J/OC1kcyQhbhHoi19HrD1SmftxSj5OHWQPa
15P7hXv6qy3H99br3zYJWY8jmRbHXBqvB4qmDsUXAHj4uINjJkP1y1v2iIsWhRHkM+Dz5fL0u729
nSTs4YA0BzwGBfKjbwFYT2VV3NQHrT7nCI66FhpyzZ2MUJbzsLv5py0aCQrDFgQbmqq/d7wh10jE
njNN/UEa3U34sWRXj6ff6BjlYpYX9yyZKh8roLVw9Ll8a2naBvHDhwwZO4viZjh8iIv6vBxxAhQo
2HjLlQ0/LEp+eME+b8aNzLJ3NrU5zl7FNdJhSgmthPkPx+vrL4lgqCzogxXQVBHmy5bDatSpT7/o
20/HGAHCFKBamM/j+nY+I7YywvA8DOsUPo/5GuBNOxawL2VjobUay7O2aeVjOwTrO6e5efw3r/fH
0EdHVgTNIgBR2B6cWuqNFZWoMge4Pc5lPt7IAYkjPnP0zm38dk4BcZnag8P/uVoc3Yt66Ip2TlGo
Tpv+t12E32hanp7Rt/vPoeIgtAmLaRW9HFx/nMRNKiWg46yDwR9dLgIvJJTuAcnnWIdSZuKOigN3
d3rMt2/1akwpX6+UIQql1dZWdNBTOJ6VbvS1hphweoy3B/vrMY5mzkP9aLZymR2Q5LmCF37X5emz
0MM70/f3V1EO1Uvu2+BNOGF5YWh3ZXaY8/kywmgsAvP833mT/xriaLZQdPVXREpbDA68r32jrzqM
AnXzzjf5284yORi5Hm0q5zjDrah4u2Gt24Nr1nSC0ck4hEj7YIIgu8nb2AluXjXunP+dl/v/w7om
mvlj+QnY6J4z2u1hEEty3nlUcImSlvMlif9h/5UzkhVBEcYNuNUcQunXQ40K1udQp9nBSaqrEEDO
mWeHTxLRcmOJ1VpB986H+8vakLZNcYLjipD6GHrRTWU4dXDgIX/29a4m3oa00ywfT8/gX2Ipmn1U
5yiIcHO9KbwIkah0dKbgQY/j9ZCgg76s9dXijHedG981QfYUF8bEUuptLAI4Q9U7B785+Y5ORq4f
HkFo4fMIRxNbNZAeSwDkD2NXPmYlmkkSlRoroqk8KiiFp9/3LxtbOgI4i0d+IpxjaElTO0uYpLI6
BGECXbEPqrN0AbdDi/CfjwTOWHou3XokTo8x8b4fu3PlWv7DYA/DWRDLnR3GIfJS5c/Tr/SXhYKE
ty9ssjuaIcc3Z2Zh6aczu3+w4DJeDgLx2hDUzvXpUf4ycVyarinzCkqRx7WP1BcW/p7Cf2hll6NI
Vau7dkoiGLg+Ukf/dCxlG7QNEDsulTdrMnErb2gC2ztkLgDpCgmrfaAhdg5IJu9PD2X/ZfY8E/hQ
fSSWe1PCnQE7duNoew8T1Xpoq0X/PQ+w/iq0xpFRdPGELEYcb7TRTcrQwb2xmzY9SB9ubesHJbpN
iXXuZIjbvvNkJuo62hiAb7lWQbFQcTmGlswi9co8rLwHG+bs1yxp1NUq5IBKQwb4YkAwGInQxB7r
aydQ0YOHkOAuCN30nf35lyueur4AEQAEijj06CqkHTk0QIUnUG5EgOshmZ6S8Mbr8e/ATsb29yPL
+/Sr/22t/Tmk+WZ/HOuoErTgoMfwwQpAinj1FGzaLgPLQ7v09EhvC9+Sk892Ao/cykC9jk6f1coQ
RXMc7yGoqnsfJ4Z2RYHZG9O9KMtLTrxdLpybokaNYGjUh9Oj/yUopC6jGJ21R03haHDfqUcZr9H6
fyk7s93IkSzb/koh31nNeQBu9YPPmiWXFCHphVDGwNnMOJP29XcxqvrelCsgdSYKKAQUIbqTRhvO
2XuvW0om7LJd0MV5ZRJTZgyElsirHlv0J6Pq1P6wrGMcmDhKIlvkHp++x5ZvN01rpd5tRNP+yavM
6RDUE+ktvnS3kwWZLHRwVMNLhVRSjXWEn3ii8TzNNXiWSKZ7rNUAqWxC+OTgdPsyGwqS8RwYKnWJ
hjpqybIppuyMh+fj83eKbdEP9K89R3+L3Gy8sGlO7z2rQYWdoG/OzTnCSjNRxa6dLt44nRlcFtRf
oLGMFYkqZQAHyJrxZPpCPAom9nVJUxOvdj787VmOTg7GFJZ4Smbv6lddU0PdKiJ5R2sei2Qe9Ec6
IOrCCNPqk4Pd+3UPfwWnHcoYLhajU4EfHeIGWCKCl5yoECGRUy7iJq+L4Am0Tx8PtPeTHNdCxxhF
FpM3697bF0qhnBUVMSF3ZguI10qvKp0cPr7E+3d2uQTLD6q7pTx9coZsvWmsqqkpj0aSpbco0QMS
XKfpPCkC+cmc/f614VKU+pgD0KaFp5cCsGwUYx1Wd7HdbtsWaplLqlX4g8Kp8Vn77f3GlmtR96a0
SFR2dLo7Eb1yiraVxd0cNSRtjS+22UJlqW/cybm3qfwULckFH9/K315z6aJyHKaLcqpW6lhQZ5Nv
eSxhX0kyRmEjTVdiPkz1bojT7cdXez+/8w1xuSyVfU4gp/M7LY3YNDuOOhKHYoq6jNBeR9tYw2cf
/1NtVx0JHTNMItd7WiTZnzQ03r8HTEgcxtmRLR/i1BWAKaJspzH0bk2rpbzopM9+Gx0MZT6VLrXx
j7/s+1HKlg+ZNBV3+gvhaaW4Hv08r93YuQvD4X6SNT6+2Zdr08qPH1/o/TNk0bWX//Dy2ZZ3MrWP
AekIsY5cUpZdIDryNkq/TVXYk9Va17d9lwQEFErzk7X6N5UcLsu9ZIb3kbqdDlfeT+reve/fKiqy
Wg6XGdIDx+zPw+Kl6+CxkGXiPUwmPjUM4330quZPprX3U43Dto052EGJgJPo5IurCGVJbevwtgmo
iUbF+HMmv/bjm/u+5493h8do4cLg9Y9Om+IjeZZBVtfebafFWZfUBC3K10TXd4OoAHDWRGkbMFJJ
1a+tL+yKaSaTCfrxh4js0/0ZjTAKZmy86cPZdJLfTqqdjBSR5K4+FiqzLhtpufiDiGJJ8aZmKzOR
N16bmPvaImU3SRsjO8vIQyN1kHznZ4N+8S7pZtCVPUSnUS+JVO6Ek3ZXlOCCDNHqfQPiJ9pHuK89
YpPdZqfjgD1eD28wI0sSKmFMeEcIvQSAhl5bTkV2+BJ05/bZeM0plpNwRTaTA/equJDdIlTqCE4B
XeU0/l6pZgDm6ns3qL/rPZmX1d7yc0kMZBwkq4YEnFeJF/F7HTUwouN6fuJ7OHqTyGhX2o8Bdp0m
QKhXar3WORgqKAu4lnyRAFEANnhfx03/ZUxbwhvTtLu3rTrbeNVsnY1m325nG0rQ1ATt96DI03PD
ytRXAsrHHa0bktcSq7lHE4Dk0MKNaSQLtVVQrMuCMMNTGeY40sBHG2IMIN8TmbcZWid9VHMn76vI
JOklgXOzm4OoO2MnDaNoTLtsbeVO9NDEiXen3Tw90wbsm8bLCVcOo4pzWlV8Iq54N+dwtuAQj5oa
wxmCo9M3gpN7aqVxeSTewO97sVIRkYgV8JlPBuTpeFzOMNQKqE+wEtMHezseVVX7fjpr/1gHX4kD
A1lUAxvsqnmLUWOVm+E5eZskAbTDZ6/Cr/7Dm6MKzWGWEJfJmo0svs+3ly6CsugqMiBIQoZ547Q+
Gz+zg5y8dI3Bbk3BtRVM1rlE9rlzR8DzNnhLIi0HzPW5JHFHtzNxDoQBul1Dip3v/klysfvJK/ub
J0H3k9vDpMEM9a53rkYidcbeOTZuetkU4lZZ3g9QZNuPH8TpFMiOHlMZc0O4nJeQ1by9G2NRhXaZ
9+VtMtpsrBOHRHYrqD/ZyZ9+meUqHFyxiC8GJP7w9ipkkIXEYdnlbe9/JVN7iW6Y//z4i7ybZ39d
A7PtL78kFrTT5wqljPzVRN4B4EK8tnRW+qclMTISV9qz14CVDh4aMzsfwTV+dgx8t4Zy9KXFytko
RPSAM/3tN3TLdDZbrLVHpq+1J++C4Slu/rQK8CGqeTTE14+/7btt5cnllsf6l1OnlgEsUWXEx7mM
7lyOQiAJrvuyY1Lowou+Cf/u+7rUNrBW4fNH+ISS8u31gsb0RCvc8qhdOJNN9SqjGwI1ujG+7nK8
j9XiNPr4K77b6y2XZH1m0WJCete78ktLTWr5ir4jNiQ+h5W7JjT6DPYi8RmvQ5pfpsanZvLli7yZ
HZarIipbAht4I05nB/ySuWPYqXFEA93vCCWZN7k26NnGxZWRSgoa6G/z7CtlZVI/8yzfYap0/+br
srQnlkWak9ZidvplEfjL053dwgzMjg9BXaGHpgR+gj1vsAiGP77H70sKy5UW1ZPtsYlHdvH2ucZa
jxHLU3w0nAYeycOSqBlG+jKZsp2TYiG36iU1HbCp+Ymszf/dzAO1i0TpkE3uuztNQQ6cY+qVt3WZ
9BtdQfgoHLsk4B+kASfsgcQF/PswJbJdFJX+jRqIp7SE95N9DtK3kTO+ahysB7U17YfS8bbMb/Ky
6uroKFKC3KF+E/2yMM2JZIPJIjNvZ83ky2sB9MVKkJat3FqXUBF6AtjaxscQoX20/gaI88FSdIIr
/0xUc3ozBhPwwCUHqnJRZ5fucJuCt1y3wzSfpSbyGzPrh21hdJDvNHBh153VwbEV6q6BGWiS1Otx
N8Tzqh7JDavGKN4m1dTtJaN/VYWd2jhR8qhnQvHt2HdBEA5qHwbS3wS5W69jrAOHUTVLPr1j7CG2
DH9zTmEC5d1mBuM/1vnTsQAYUzWiKsk19trgUM/0xAo525gAiBJO4h7Hg0j9T97y34yCCP0NvQqu
a6OrfDsAZSoimxQc87bq1CtagWBlWNMnX+xd3ZRvRjGBjkiA2IexdjLKaZD4RPwIdVfOhr2KqZGu
SYa06BkzmyE0r87aXrsEpWeEe0BaMA+elwhevNAg4UP1RHVOztqxAWh9/P797tv/9YMt582/vOjk
JwhOsijG9BJ4WCy8kMrW6Sev2rvVd1E4IX53ODYH4Tt7ZjUYqi1nYdz5bKeIyJusSzvMsqs5KfJP
Huevlfyv86eLkILuvGea1LzpE5+sg2bTc9Icq+zWHdREbwtRlay7Ol2FJZF65If0F6bTKSJV5p+K
Ilvq4gyPeyFubDN2dlVauJedZ2Wk3tf1LpWJOktmeyDsKDMeDTINDiZ7Yso12qDzDyq37vsXRwTu
pglGhD4YfR6MYahuwmBE+6tJwQpVk0MYd3ENgAfZKIIJdtSxy3XW+uEn3395YCdf30PrSMWSFodL
6+HtA0UEKPrUTOpbAUYBa+fRyCschs6XoYr/Zi2CiZtN9OL9YxZ9ny/EGaL2PFJrb1zlGteGCvWL
j4X8oS0rccXGsf2k3Hg6VvEZogqmXEZ9HeHFqYVlLoU1VmYVXBtz77zUC3m8ItPgy8dvxOnGZrnK
YmKxOTEvjZWT+cBrwzBNInzquQ+VPSXAn+aBC8ckMBUbnf6zVunpu/Hv65EiwDsS8tBOxmsUK7Ox
sqG9E5w6w7HaTd5wZWXyk4flnA6MX9ehv0acBycs67Ry5OUqyMwCVx7HXQW8sA5ERM4eGvUmhawq
eD8FkfVpv2kMtyOfJvWPYrLhCPku6d6qAWkoUxadoC8g5abRtjXMmBBdGZ1FdunfoTNIL0d0XXrl
hyI6H1Va3ZBRYN8HzSCIpS7aC0U+oY3299bEAXjAzZh8dZKMib3xY/WFU7v7tfM0bptUjazGfe1d
oQaf7j9+xO8UYkwRbDuWOjLjd5Gbv31JiNZubJAi6s5MU7TdhSt3xVwQWOZ02LVskh6nxIZCX1Tu
feWTltzbLbRvDExXsWvqcyU6lxyS0Dpv/dm+MuoGVs5gIn7glnzmFvnNsA8wEKJuxA8OqexkgIw4
Aq1xZIC0QYi8XydEfltDePjkniy/5q8TB+MjYLrAzUpmBkN/eS/+shKAXCK6YAyau6bx9mKxFSNZ
O3Yj+vo8WQeTc0agAVmEOYleegtenkKdkR21Dj55zX/3dGyKVWjiOXTysp+8gZYzwqmNEv96bohz
oOYYxrgG/QiaiMAY31K/AT1tu5M4BDyweQstOuHVIVoXRy7PjqTCTe226otESUS5AqFD34H71VEp
n6M6Jrzx45v3/hEhCuMA6/N8WOBOz17+5FW5KiJ15w/pUxL0t1bqbD++xOlhhCG7mHLpFzDnLieh
t48HeGpvIfRSd4mTu3/Go1dvo6yoNoqgvV0tAv0tqREyWl7vbzq7G9cfX/7d4fbX9QPEfEyP5B2d
jkIvaPrax+t3h+565Tl70hi74rzJm20F22KKwj2hf6HhrgK2zA54i4+v/7uvv5RNTLyLvLqnGygf
T0ZTCTZQXdiBctWAdfwemLS2r61ieMG/gJ4TI6/IPhM3/fabUzLgi9OWQwR7sqIaCTbG3BzVXWs2
7VXrFvlWEv5wMbN3OhgheSJs8EnadUh9YUpgPjUCWO6NWLC2of7kRrxfLt5OXSflEjNPFHo9xoHR
ScIL3Vs5ha9t2v5drejJFPluscV8FOQzvb0FBtrZNxSKlv8rgmYbRT/M9M/W/sQE8+4ouFwSsURA
682n+Xb6FsUFxNc+CVGb9N0ZdFThPRFuKcQPf7jnj+58XeTR5uNxZb1fFmnsok+1ECx52PhP7ie8
D6C/CMlusmHob2vUvofJxbmbcAMIuQ7UWUc5aUvanbeHCEy4fa8LFjgwitnUZtvCzIstvCJidUsT
/+jsdJ98xPdPHG3H8hGXHED2XCdvvqiCXgPv0ddBu+8UnIq9U3wyf70rSdLKJzxhicwxOQ1zIHg7
u4SG0BJ1TnknRQprdtBn00JWifL+tpLqkOn2UEWgBKdwV0/+VoXhBWX7raP9L6aPbDEYNkFN1mM5
ffn4+fz2y///D/ZrzPxlVVLEOFhpU8zX5NhLUvRI0UCV6+1ioo/+Zi/m5B6cFl5iT3de0yXV3WBJ
0nrcO9Lo7z7+Nu/XCW4zp0zGGlpoWqVvbzNVSBvLh1HeLUsqb5Oq2+3HV3g/T3IFF3MONQ2srafv
kF14Ze6x8bprq68a2Kk5rHhRcXikFLMDooI9+7PN1DL+3m4cuCRVx2XlQ5F2Oj8WU9dXQLQJE5jS
Y2mRhWVl9Vk+5zcmoOmV56E7jWPnKkhKlGPRLor/rs+EJ0fmB2JDkK/L3T3ZzjEWvDHHeH+NuUE9
zvSN9q0eatxdVb2dzUKkn7wvv7nLf73gL9nIX0YlgZWAhSaGSoINAZAT+kanEmTNivinS9pEkaTb
KDdfIz8/+/j5/hqFb+42ryFxI8uJCys2wuy3Q4i8tlBXiWvd5rm37tEauuW+C9Pl/4LZOJiGXPuc
51cZ2tim+Myq8H6iOLn8ya1u2SSaluYrBg5AUQMbxS7wgAs2rM3fCpVPgDyqMjwEOliJGL4VEd1w
h6c1HAGs+MDqbinroItzgCePs9vC0cvU08c36d1rxock+8vG323TJD81HUhqGgEQMPvKHkh/doR+
bPNQfTIt47c9Hfg2SWbUNTiTuugrTpdIc8q6MjVyzNtO8DyWpETnOfGaKIZeUV3vinTa8FHWoyO3
bR+cGWF3ACn9VQX1WRAXtyTzXMbSTddmokjHKmDuGI7xi15GbBly8FAdXHITG23+dH19P/QWC4Dn
b13YJaEQGieqs5W99TQRGLMq7GEXevJ72xWvgtS3ZsiPae6fBRxVsAPu2kheSOWu9eT0uy6E0VXq
CyMwv1tkllZ1eVUC+1QeTzVz+686c15GzEuLJ3NYlQSNL3EGX6M+OvczTFw5rdvKbY+RRcuKcnS9
4tj5rZzkoYe7swzISqeklxBw7BK4GHJeyT15rdN0J/r2vovUlWbrvtJxRZRl0r7YI7ncbuse+Yb8
feXtfDJc59kHEWGZT6Tuf3XGNluL0T+mI5OZV4GmseKH2dVgb0efjOfsvqr6G+WlX3VDVspgOF/a
gi0pUb7EjyJh3SHLdImZz79rOd16nXnrk6jbtECpKM4EsjxLQvWtrYunoQi+GqJMt5rU+ExIOAxU
bcEGtLV9rjpOrE5nnI2U/TZUx31SyVFlTai3Qrd45pwFz6oatpkGukcTUsDtiMHOG9mF35gXGoE7
wuEFgDa4G9m6e5lOqF4HG/uPo9ZBpFqazsXWEcA3hlp3BNYTnkgm2IpAkWMH4rJ0iV0J+fVxSFhm
lyNH69H/igjgQZaYQG2stTE8EWtuGfWW0BaC4Nne7jPHQlZroxzzsg4aoZfXx7rtyaavPWiCjSdg
SuZ2cOY0EshCMId7Q5rNQdsi2hgk1xYrd/TtH1iVJiSAzP2rpMmnVckdPB8ncQ6AJSKBmQY9VU5z
r4eyviok8Lki/4n67apwGziKYd4fZel+1k443S4swsRFeLtYb5cD/slZ2bAjw5u5K1c6SYubyCvU
C6V6fUVBZ/pkJn5bJ2L3R0mT69BQ9BBj03t7OxFTDE/nTsxAliwyTAnD8fdz06ePkw6jpzEv9K6o
u+THr5ntv95kh7e/ssS/STU3WZJ2J3/87/0Pef1a/Wj/z/Kv/t/fevtv/vtBVvzv9K+8+Rf83v9c
d/Pavb75w1Z0WTff9T+a+fijpWv3P+nmy9/83/7wHz9+/ZaHWf341x/fZC+65bclmRR//OdHSxw6
zre/TO7L7//PD5fv+K8/LuYmmXXbvb7/Rz9e2+5ff4TmPzFeLnJ4zsdU7nz7j3+MP5af+NE/bbS4
ZF0wQSPFXrb2QjZd+q8/XIcfMU4CyhycptHh/fGPVvbLj5zonyRi0fqirrnsaXz/j//58rf/Xof/
/Tx+H/WOmuDtKmEsMRQkafn2yULdy35qiQcFVUta5BaBhXVRzlPrriwfzucKr2r1MMUAQnMrUQ9D
lzV0d8r4rFOTAw887F4RRI0P7pzU5RaYYLAu6oDZhlypy7rOaED19eQC8aZps5KR0RxkIK2fJFFl
xzLwyOwB8GkRqdtkHUS30v8eBwQ0rqE251eVyAFi2LMPoiAp+zmCWp74/iodtb5Eu+2U6yTpJQKY
qsoewj5dkdWw6L8ML3uMUrPc6zZPdrIy85fZUuEu9e3uO00jeTakVYULI1oMTRUmnSJxw0ehSmfL
YskeybQk0pegLuat5Yn80FfB/CXRjT5U1NduescpgrUto+hJdnm4J7QXdqMdNbNCjBJl5d7Qg09V
0FMvfj50xU40mK52pWyJ3VbMnBGoJmFHG+aK9EmGhvdn04M5XZV1bwDoFKPcKCg9IO1a0UXXrmk4
F3NYWc90zqDd9CJ3mh1t+1KvSBy3XwgwUt+lNsNbP0P7y6bLjL6ZulS7CtjZmRJVrSDD9NUrQdOU
IMpwnoz7MZknwbOdJaF9maUDyF6D9ernUw1qxRDpWWOJKoUa3/X3M726Y646+54xWW3mdKrqvUub
wdkODIpq3cTpcA1afSnZMoHW1Dkqrz+w1EEoHwWSHYcseju26m9ZZ423QRGOYh/qPL7pfNleqb4x
zQ36+eDPMUobvTOGzKL3qFkVN6l09bJZ1KAtkD4NX4KkUvmaYk77Cqvcw8DopjV0yaDLtqSotvWa
AK7i22g0aKZ6L3S/JXlqRGtLZm6yqYpmguZe+UUJbMgidTEbqmJpW0btQzYtut3KIzJwZY3kicjY
cb9PspDn2dDAjcVqexCx6e1c4QKwMeqsylckrJckZaHMkati6j2229SoMnqnnj6U7ZA/BGwtH4w+
cg9hG5DjNMDlmq7AnszLcKXgh6aX5nVloZ5k6Z6TfFuprPCB1TZet0bx1NLU72oNuSlXg9zNWI2a
jTRplZ43qBPHTRjEg14lVc5HBfAAtjsUZruWsk4vjEh01lGFWaS24PZ4QLXdecdh6glAd2rV7PKo
915EFTl02ob8xk5AY63oGJKfMjUKP5bhd5a3jWFWbGqVtI/x2LnFqjRj85wMquGYEEMOjbJwxLKw
9Gz1mUIogKXZhUUy6YuyM/nM7iMhR2OwNawQCteEW5jtkVdQ+GB/WuvSN8rkT7+DN8uuCwvDvkei
BhDF6ugdI02DvcfwwssxyOTatubkLB5HJLVshRvQEbNVHoo2FluhjeQbITDTLTou8YT+Hn4rfYQz
aXRQi8YM40MRjGApxeToc/rM2UWXlS2M8nG8cgzNhiMZR0heo507z2mWNecjyg+50001PDSmAJdd
uEUDsY6mGYq+MtI7Ym3FY2dH0qD+OAgHzgze1B05zByEqnoMUQ3GMPrgSxbZZZhVpGKnrp01W8mI
ZpeXWJFBbT8xoDlmWXHsERHeL6fKL0M0GDtKROOzWaTNd78agAmJIXfo8YeZeSil7Z81zcDuLXRM
6FRJvNKymHfLpbh2b11VA5a9SZrBI+cA0975FOv6DZMKx2/PKpsvVmGq16zp86d8kpW4nmm3XNg6
z7Z2WUTX49xlD24Wgb602PiPW7uZmXNF5Kb9YSTi91F6PQZjnwowEDjLJW+y8tR409eB+l6KEMJe
JfrXHDcVe/bcMNCwUcvw2auAFkJWvG99AsOttsahQ+osod8Eba1rt4y+JIJPzBRkXdR9CDjRKNQU
b63Gdr6GCczyFU1q5a2J2yfWN/eTn3NjEE8Ve/EyHYwFQSeJ6W6tWcy3YxuRTd/kkboomzYE3FZb
dwaMrp7cuxlj/QxZcR0Zlv+q/WLo163QeHoJfnOBFDK1xpiFpjTYWRnLWicZnDtb9M685ixETkxv
hxTiOmGZq6KOs+LOzEd5NTjMwRtF7fvVsurE3Ei7m3dOqaaNxSB9NjxV35KsGnSrrivMPbkvWQVn
02t+kpgdBfTdrco841ydpwBlfOdH5Eu72KVJGDsrXixCeF1IZkenH5zkwcUwXHIDGcqrcTT9gh5J
6rLesgzvJj327sproYKj6tXO3VQ37OlrMbH2eckUXxvCV/4qszO/WwMkVzNhZx2HlqRy7Gzjj4QG
biCatv2qDSsjOmRzlxs7rInzddaYHIS8Juiv495M+p1T2wzTiUjtdO/acnZRwUbBtvY9JmwXQgjI
z7xPib8NiubKJII3O6cIG6D5DJpC0uErkMeOomHUdHVf39lN6/brYFj00KRad/7Gn5rGX+Wiq2kv
6HBJKbINtZvcpV7IcacHr5Wo+lVzQAjWdG872OA+Z1Sit8cEeKNtkIkVz9Wt6bBgkiHXhXtqCBM+
Pyr+5NJbXvPMiEq+qhlp6RcYhc2fylIO6OAgmb7HUo4H1TGKiMuwp3xruj3596xlFyWryQ7wZNJc
tRgcwBXVIcskreI9rT9iNr2xXI8T2ZXeuIWAQ/hkCiiPyM2VNts73PzuFpZgtu1Tq7ppO0PJfdpW
ww28TLr9SLMfg2JILse4AuyhalFvOX0snwCbbpyn1oWTQ8819RSu7Max4TF1/ZUNVRDC5sBph19p
bKZgFPjinK/l4FuH0XJ4bbI4ISgsbG9G3R7Txut36D6tZxGT1G8SUnkc88h5tPqpvplnpXaY3Fhl
e1+yedDpOcAjbk8+JvnFaDEDbYhEdHYgDwi3aDIr4ehmtFBWatBtkAsGj7OlpQf5FIfB8Gxlvpr3
WT82xcZMxHxhaWAEakXcZT5t2ZCWT73rEaWr0GFtaZenP+pxKB5hHtkrry/zMxhO7q4I6/a6K5tm
YU9pp1r1fmCY62k0dLUziR7/QYC9fB2HbGkMGaLON2zNaVrNXkX4XJFEP1UUxpeqc6Lruiesiz7P
+Kpsv58xyff6hyw8+zKGdeWuspEcydpJ4GsDFq1n+K89ma3EHyV3bTnpfC16kBFjBnppi6E018yD
uTuvO14/VmzfTOWmaOeWCkpMDhaYWvTlK58e98wTonj/vLRIM3o9Pgux9HPjVqo0rVaiaSeIoAom
IyWavnyuVd9CknCGOngcOPvcN22Us6WS4HHWHO5rwK6IUeK9nQT6XHAagENRmUDXZhb2Ta2Fka+z
egaCUcXA4LphLK4Lf7A2qpyAmSZRW31bsvKPkd1YHkTSLs83mTemKNZHv7kcnZx7he1xl8ZODqKx
GAKyg8w6TtZpndX3QRUBnlQkfllbpy+mm8Fr/UeXNKVgoz0fP6SODKNYz9EcAHI0SrBhAmRNu4uG
YL6A6Kuvu2ry9k3NBmKj+1BW7J2Its95pBGQCWnce7X0X7tyQXzL3otvq7T05VUNC+mezFy1Jdtb
f0PxXb/Uhq2v41GqF08EJe3krCpAvjrDVK0AUjDGWFnDi8qf/D9ZDlGU2tOsnqFYZXtGbSPWTu4R
jJ2CfnkMPO0R8WHr4DgOJYULDf3owSod9FOiKeonsrTb5lDkdUNNBZJTc8aJJPDPsQI4epeHMe2L
JTIawbyfyn2l6OPA6u5GpojBCrF8hClZPFmZ5PW2Nhp55ADkmqs6rzlslG6Sk+XVGq8pidyHNK29
14xM24EzjSxeAtZwJncvK4JD6FX6py3L7sbti/KbSS4uGXJVNim2zsi590aDGXUrqjxxQKLGQYUW
zwKmnBjWj0Ra6AljV13YRlJeBraAmzo0TX4WI16HzObWwZc8DruHlvn5TFqF+k5UrxPSoRr98cIN
MzZasJuyTZyWAW2NfGDlaAxwlOSLp23SnAfkd32fcDaAEq3MDSgV52wenPjRkA6lHBru1T5Ry9gm
+C7y1l5bBMgQomFcI7Eyf6b0xPtVTHbnLV3w6hDPwuYgWZaAuNqw2dlD597ViD6uSGMV1tpzWzaM
pBS/zE7lXOGoB/QrCY5twsHO9qJmSljNZRUTKUsu1p7AIu9FlWAFgai200M/5c01Ltt8r60yu7R6
PvbGTl39nVpiSp1S0bmLXc60lt3Ye8+rKYNRabkshu4YMMbObfxaIcYtCBDr2erGe2+c43NPdMGz
Ljx6B8Q+a5NjQR3ssknkj4s84zHuBgtojGfsFVPBwccLIVccIuZNV7juzvFz2NTgWs/Cohdntjsb
W3sYrS9+mqc3VliPuE3a/D6vZ38vKWMCp0g68qY7P3i2+8YKrkmAyrdZisRokCwhEF7VgNwikc5t
RFREsTJ16191TpD94Ha2r75N0uQaFNhI+XnUT/5EJu1oRVQndVtn3SZ2VMzyWPMCGezSpT0H10Ln
MIkbq39Wnl19x0SDt6DsfY6AQxQKLsI7WqyiqUaAgUDvkPJ6HVLXr2/dOYSTQ//2MEhVddvBZ9FM
Yk5+cR2Ye9FngLiDdnoSAenucdj7WzYpuFUbB9AmwOBp44ax/123kBSnxu1Jcg5zuc3cKv/GBrT6
U7WJ87UYwtchYCm2hsRhAlfexE6lyjUkx2hs9gShjzZJ+Ez0AMT5a/HgfGszO9+rBb9ki9w6R+vX
bUUbcT7PdXOFlstnm5aNnHxpPu8JKil2mFexfAxFUa5dFsozTq+EoHlW+lh61fBEoYWDtzeAiXZZ
jFbKMGq9MSB2T9sQkuT56LkOKT8AmbM6FOzIaZ5GWySqBq7cUL1yxGsJOZ1cdVNkYfLdTeNxpTy/
3RW+TjcRp348QK3j7FHMtcWqr6jbhhmI9VIkEUFio73HSs0C7ubF3K5SUNYV5WBomUnosB0rVKrI
rhK4V0oy415U5gf5rmrL8mc8KOsYhzraS+zFX7VK7YZfI8CF5328mj0bz1BRV/eekdibAh8UDEc/
fbYzXV3rNlPbcG4RFWTz5K9Ixm4OTjA4u2GO04vleN6upC7FuedkLW3xPl2DqC6/J8w0O7sEJTP0
YQnQuSPgHCB3eRs4SXzfCDt5HqXrbXrHIG427KDsTi2YlHJ2vI1DaWrdclwjBXtgzcFYLrKXjiQm
8AFwcJbDuqCAlhUaim0kchCrHBCftMtrNFBKfXKVpdEtRcI9ejARtsoOjAd09OZ1gYT8Nc9CcGtp
ktHNCGQRXEfzAN116PSNb2SBWBsy6C4J6bFeOyxm+xjdx7p2ICjItuiIVveaaZ0l+LfKJErXmZm7
nEvK8qUYGn3Zw5v4kk+tvbY7M7vzdTBSJhq99TjY3mXokqpOEnpyQGqSPLdRYV/XWeHmmxSF9bcs
1842aof6yo+tBmymX0IQ8EchrlVosF0PYrX2hrndawnewCyU3lkUHwHMW+0xqcz0EGVWf+vSh7iL
S8FWIvGtb06VDJwgR2+4lE00VPsyAgTBy6TN2ziWww9fZekV0gf3gBnSuyuDGfZ0IFo8j8QEdtcY
1ToO37kS7OorrY+op9q1rWf72rBV9s2eDPztlCXi14Jw7O7K6TwKPHUtLbLEdUf1E1yprxu5Q2gR
rzWnuAejJYxbuWl+1qWR80TcrryuOqsOkAFSsaKgV4L4q2lkVDn8WWLnL3PHlS+RrYZLo6kwPgQU
o+DkVmZwJ8KAfdHCmS983Gl2l7S7XBhqGylFGTOGF6gSRBqk7rTPCmn5rsmL/Gx2KQ74/piSVGTO
m4JmtVjbih0txaDpso+i/jwzANaGDuC6Ou8gjndG+2qUQu7LOg0DdPVavLIV855nSxQVjTyO8v+X
ufPKsRvZ1vRUegCHB0FPvtJs79IoU9ILoZRS9N5z9PfjVqEhqapLuG9dEAqymdxkMGKt9Ts02O2r
0nXGmzkMAD7yKFkzsVwG4v1xyUuLXkqaputSifDQhnGSbrCEir7ok5JjBcV04xQktMZuatemp83G
slezNL316NK3tYFosTBF8YiyrfkU2nryAp+y/hBPSvpNpIPSOUzCkkMFkkfMWbwcmBwbe1mzle2S
haU/Tk30WUly7awYdfAxbYwSx7+q1naVGgxcQBnQ5EhJsLFjsk+deE1VRQhsnGhAgidJzjm5AqXk
wTBZXIRbxagw42CeNksoRae6Ww1poiIUBwwtix0j4OgdWTsxJ2oTEZORDZRGSWFH216PuhPsc1lZ
c6fVXWiW4kxZMZxazqjPlZrLX5Vey3D9J6TeB4EtJlcyg2gHMLMETtUoxstabt6qPrIOZH6JfTqT
oJ0PMnMZTFA+qkaanmMMtx/zWanJfAorvoLe38A5i4tkTTKQrG5v8ZwiHZUSbL/o6oG6PX2pobsB
22kxqvIUSaXI2uAUtBWDMxM8kAyp1tdDK2o8JvndY9cUwhmEHl8WNU5xpohtL8xm89gmwfwxM7Lm
azFRJ0UCl/3GWGzPLtRhn6UWAsNiSuyz2XP654OYTtzc7ijlRoL0dLCVt8XCJtxYinSrtLF+BqjL
BjdRl/YCKzd5nNgwHgd7Vulndau5kKYh7Rd1aN+KpO3dLC27L4YdxyetkcatXI0BmHJhvWcZCLOk
hWQllXA01HagZGJDdfRSDN+WuNf2ZWmmn5Skrg9mGMfPiTIND1aOhUkww4iOk4jZdGWF8zFSs/FF
qJEBBDmaM/k3diRl27hh7uCEELc/5TkDBgczd/LhY5PNzjILf2iG/ONkStZ7RWbVc18M/eNEzN5T
HzT50V50zrd+6Guf5FrFLcoyz7ygDgb2Jb1yu2TBfc9qtCcjmafAUVLbGBzdrIeDGuvFVjMH6mtT
wuMHBUl8VeIOgL01p+W7iQLHb9VAtl02MOlRTplQ8vzMjqdf58eOZOYrXWS7xZRRwsS34DEh5TaP
+Kl1sPcDhJflNA/HjFqodKIAb8kQBtGzHI69W6SK9HEKS4UBCEKHDQad1R6StL5Phrw+2qFqfgc7
1k5NmITTpqdHSDyzKdVdo43tRyYSxUPLDBK1lxbdyj6z3+pwFrhyGknOpKfoxC6pBGL8Bcu6Xbss
4LBKPzWfB9DKPUnUKiOMNnrRRa5uhyJIvKC3u5021UwrOoFzocWkInGWPugOVRArh0RVqFoLXf9W
FPiyp0VO1kmBVd4j3276SkFWbmdLpAh/quwFs2ptj1+edvhPUkc0Zvpk07JwOzXbqBS++sL0MRqm
Y9IJeWPwJF9Lqrcv2CrUG5Do6dlW23C7BLr8IQ6EGNwYp8MNRDfdRf8iNhTorTtF2afEDJUP5bBE
6UmPCBH0AqDfj0kpKcpJT5Bu67linbMF24D/6I00x8VYh7tisqvPc2PrR07S6SFntETra/QA46F2
GORM+qzNY3MsuEPHoa+Ieq4nq/xc1BNkhlCrZx9IhfTtsCj8NknURyWn8nKNfqQ9kYaoeFUlYokJ
xq6H0tNyeHLQnNjLVHvEJ6uep2j+GJcB7/Rskz2Ov8FXIt67D8BXs8yL3UXf4i54KQShME69NLVP
uRZ/D1qdzJhJy60jbYb+mml2uQ2UxCAGe073lTLl3lgJ6pz/0Pm2ba8SXd/O5Yirbtw/ADaS8d0x
CHLBfNI3BQr/YzvAkAbYsDW+R9ncUnsAJBwFKVTQLrLYJeY3/ssF+3+FVf8zDP0Lbv3/grP/v8Sq
YRr936Tvv2HVTyuC/H+OZfP+5VeEm3/1A6wG7P4vth1QhWSxWlhq/MkPsBoZzX8NAZ1o5RVg1SLg
qf4FVqvWf2HFAvwpyF9RSP4MVoNjC15BnF2wxSHw0v7fgNV3ntxP3DKky4IqzzRIhLORf4rfKA16
KqPfkaTwNmnG5OhNkvh1YC4M0tqKQY29I+XsrBSK8MHYYgd1rCMMeCXZekQzMHTHhDHQpHeXlKQZ
YJkKy63uunLWYqyQr0Dw8aHppIi8G/68m8LvElyacxRHntpMj3lQGbsSWrsfEdiyjXjNGPdZ1ZAe
xHALyFnYkscy7aQ1LyZS/6CQ+V13sH58i8EtwN4azg7b9ldGB9E/MAW6JrwJJS32vdyQ9RSiBTH6
wNjMZ0a5Fsk18IkipHuHFo8M4nxaFJtd80ntrYOaKMdJEddwNKFxVUa+VSRSA35aUn8xDH4Oj/+d
sMxVwhtVeEL8YLncPal/4h52dRl1mpllt7SMKdXZ6TeanVI6y2NyKOr4g16y/2YhiU/rWFHYebJJ
h/k7kTuSD75PKZA3u4hezBlqI/lDGuXdseTXNcTCYRjMPVx/sq7wn2UkEaToOlQw4plke75k+lD6
5jS+rU5LXiuV4cmSGHqnTXAquTlXoxuOdiBrh2opWgcGiWv2dXjWc0O5zAp5SFm84RBvT0tVhc9k
xHj1WLxr7Ty4cNK+G4RMeSzphOTgKd/ag4Ukwa6PUuDronvTutY6g6Dqx6JMq8dGn1oHNER2UWKZ
rqyb00PTkz9mzGa9FdoguZwOtdOiWjqO+Gf4NqDGLlSt7394iL8RSHmIqx8ypEFhEIVI8f3rXcoD
tZ37qshuYC7yhZL2i9kCOitqm+4Gda7dVClCN26yfKdXierFgEovwFHdRk2zYjPZoT/2HcwCMw0u
Y1xLSEUVZtqG9BhOSbL798u9m8T+9lApxzByxluZiuN3TWUL+w6NeFvcylwt97w53igZp66Phs0y
z/E2DwBXRFZx1LXqMdac3g6e8zT4LmcyjEDrw1iRgjB12REs5wb5OfPpvOLttN5jY7BfNRWf9H+/
6Ltg6ZeLxgRQA+RGv4+M/2/p1SRN2pXelTGzh+JVypk8xkNiPbSq9t4YdficSxJKIsk6pn4hP4re
SJ67qnkmzru4DKr9SZcYcd3/icVvUetDhK8DuYLUWSuuVjQv0ZIvX0Z6WXU2n7OqircwWk/SPHoy
5lDHfH22KhYm4VKW54Rs+2BpzVMHnAWQOS+engReQQSF01RJ/tyunvF9exI1QSC12Wz7yWLM1YAu
M6YmiyRZ3MFImz/cp9/1LaiVIM1BJRGKgZM0Nk+/rkVdSvR46jvrWlei3E/yJF+6IfFbe1kZuiEo
rDzwiOHN7PNEGS5hZbyWYtZXZ7o/pZHKv6nQuBiuA1dwmi6LQfPvR1Cu5FI7gylfw2rQXBgCXlg1
y74XrcAQiGzBIDhU63WSC4cxjhS+xIZE1rw8gJ1J5td/X0P/dDnrXVkjUjlhOZd/vTcdU8ierO/x
OisFL6EtnQOJjq+VMsGGG8+uUeHzGMsMfQamLn4R8rikfIgcm59tO6n/0x36Wy44d4jdQ4N4LMM9
/JuGIKBKDdHaTldlnB+rXpSXsF4OpqNkA26DEHW2Vgthw+pjV20G82SXHSDKuvITqXKYFXDOLrYj
z3p4JIu1IKMudSV90w0xWeqm5loddM5OWsROjvI/ETT/YbVRqWBexsEl1me90uV+Or5yVlTFGSau
5roBaJbkS5hbmOmY7fQ2yP0kq2NXDqbsTHyyulHJYhRdS5Tf8Pzvz/auhP51f4AkhG6BUwqWPtKa
X68EpRxaI63TrsxAkpOuDRNTN0UbKWWSSwqMjeieSrxSwuWYk6SoRUO+KauA+b+huyXA9nWVBnfJ
eIHCOOykpOTmTVa6j3Jm2lU07aVkuUhSVHlKrKs7NU60W8YM5N8/yO+c/PWdYYGu1ncGtBIw2l8/
CF70djTWinY1OyPZ2rGd+UuXflukif3LnvJNmA67eS6bJ1V9ZqzRXMIg35s6NlULATEfCjUqHOzs
GLVVAWZDVjR6/36Jym8qq/US19vMUErjQqlxf71EQTQ1TU+sXbkKDzspMK6OdnSo9QuDMw2G1RuS
5XIPfTPeLlHl0E0VZ1yNr021fGoabX6Yptiny1H9ph1zf0B4vq0XwiugZ8ROXlv+/WXTYonw2wzp
gYIzsh+O7R8+yroqfls1v3yS39RYvVXnQzpG2jXPDQy+4oNsJ3+oDn6Xav+4W/yfShSpx99WJptZ
0lihpVwVe8xuZRTC+R/pLLNEy71UDpoNxiUkBEf121iEH1Mreb//Lm55gKZFwtQzYkwwjD1HrDS2
OxE2l5jUVrcdB3tD3vCWqYMH1QQwERNcmHh6ua/M6sv64u6GmNxkgiyPWtI0G4qm3RTaHztVvcmi
lACAgoKvAaMsl9Tnf18ovxtl3D8676LgSOLYFnc27U/bQ8tUyx6MRL0iBu0+gDM/ybHMYI3IQ2dY
YupZ0YlNQ7SVC3b5FlaBeemMEUkmcIqjmIwFlwKv1H+/rN9NJe6XRcOG9IYfeFWtvPOfLkvSu0kp
rEG7FqZ1qiEhfOhKwGsjUfRjZT3MlaEc1TwonNgy0ludNsS3CpDcsVC3mlSpTtVrJI72mniEsXGv
fdR0eSNbNbmBU8deWlmNZ8lF5luDzGST12CMOVWEHOhHwJDxR1EKdQcBXKPmO8uaqTuMonJKM7Rf
0Lfs6i6//eFz/8Nqp1dF7bt6afy9NlgwLhl1pZWvyhpVG88wfaFEnrpaxFt1wBO8z+Wt0S7g71pk
bcwwEo4240Ujl/ollkrb62Fagwbrpo97yRW3g4UcFmV2xiHye0VWjiS62q4SB8WOURRitWz5cZ4m
tcHcfkxPMsqi+x1LGuWYm1JxMerkwdChH2mRYf2hHPqnY4HedyX0C+Lu+Oy/PurFWsjkSfnIefWS
DNjjY/Hd72Yzki7BUoKISToxiUGpbqRy+hz31tdFEv2JhnaFNMCzE/NrLJl7E/ffY5iNH7JGs/yB
8RQPk0JqEKgsWuARCD5fIOls+qqy/iChXzn0v+9SWIITfoOjmsUTXPfjn9ZrVtmLJtWycr23Mjwt
XMBqKT9OkIWgZMzk2671nNwAegEXNPtGPAbBVO71RwlW061rMssRTSDvTDDFfdHmuScNZbtBRvuI
hTVM2r5NfKiPyYkt8YuB4LxWI5z6EqXbwa4dnHmgDwHQRgdGV//v6/Kftgm8XWDpq0SgMlH87X3E
KHMKpSmRr6HxMapIKRZKXMEoEk63NNZDtBZk7K/yUfTjK4PzF+bQ9kPfKqNT5v1DVP+5sPlbS4d4
+T7BAb/DYk78VtjoEwKFGuPEq20uW9gN4zp4HD0pV77i1mC5GFF5cTXnP14enOI80WWf54XXeBqG
9lBak8MY/nVGPOXAcY7OGcXfAyQM/Q+r459qMIyIuFhBDtAqrv11dQxGtUSJPXKp1agf5U7Lbkqa
xXhqY4TfBynEp6BYXRftp1lSIVmKML5k0Q7ZgfGna1lvy2/nqUGcDl414m6fsO5AP61U7Dn7rJEK
hXpQ2jTy1O8noWfgEPo+yAFFJi3c3B9nqKXLLlUaAFPo1/7cMgGFD2HvGuyEnGkpgm0ClGXmGpxC
aLJ/utB1Sf16oUzYoCIicCU8Fu+QXy/U7JveVCdluapSOzgJ9iHbOqjsbbNmuDLgqjdyZEDPL+zc
T2ONJkrk8uU+RZAlCMwxI14c4WNlq4zqsPn3F8Jav/vfrg5jI5KduETtdxm7ScRAZxaauOZZ0Ps4
kUvgS6L6NAyhSbR1pnocqvVGt6FjIKn42jFNc7uRnjSHEQtdgiCSUAk2Xd9Vm1ItbD83082IAM0f
xkn19EECVQ00Ricpg2+cyaZZyHgkneKymc5Cna41/qGu1uCKrLbjuAv1AV/LWXBAtVb16f6zcJIp
SyC47tWkbjA+b0yK068Ro5dNlBflkd5yZ+aysYH5fZYN/F9/NHuRcpNGspwl/nOS0JCQtTCi1NL+
XOPHsen0w7wEz3H7HPTEicNpERuJDiiU9cm7b3V4LqW3OEoeABjljVnl1SdryaITLPLnUh5Vd6g6
gLlC4AyrpQyCwqx1pGpMdhLh4ISELXsIlBJZ0/IXOY5BhBV1Owti4++P2IowTEkkBQY0gdRJbFZu
qzfhHx6zgl3P3x80D5l9D4sickh+H/+hYoAf1Y9/7exLNRE7InaayfBBrz+DHcAjMatqbxbIeapu
Vr1GAsEd0uqjNeW+kWQVgI7hB0loXkIViwWSaDb92qjigjiiXoHgqKqh5anT1PpyDlQ3F1XhTKNm
uHCXCO4+xJqInhCgw0apousS2++KamJIIuGIpxY1UiU0MO7Yy+W+hRSMn1AJgY2VoJwraplbL+lX
grwZKECp3c+gisewQx2e1pg5LsMDkWw+9nqwVW0LC1R7gOCCemYbSDlmv3ZLkwZJzAN068/pXFd7
LcnAUNa5QAb51IFYK3n5hH4Jcl3HckiTEyoLcsrLwBNDNVO01W8xAzh3bKcK567sG/Q4FPKhobpL
kSlb2JSFk5ig+l0TvN+PUUXM41ctCkP+vi42MeRNr7DfdLu4ZZIBVVCZvCm1/aLJjUvBDKDRRXzm
yJF7Nw/z+oJ03dNDPd1KrRWigy1uoV62fgk3xf9x8SDXtJAop3TMyWDQ7qCNfO2KYTxPuvUuWRj0
Brj6Z504dAZfuU3mklaUoVyWwX2FXOTYRAG6EKQjN5zGM1xcXlUl+9YFGEBrdfhqioFkWeymb/fZ
hWID0PbCHm6KBq47RuI5Hy6dRc65EvQvYw9/Eoo+qdCUpAVa21Gav4JWhntj1L71pp1hY9wUpLk3
5b6roV8aWjBvwxgCRtJKib+IBlsMseyrqd3D0mtOebrg60dda6WJfJFbBiqcUYlr5Au/N0lePyCM
6pemuum5ByDXfRhxrtret9Zh6eSLBYMtnPOvZhmuDpmgZcXAE2OYeH/XAcKWbYvSQ9GrdDsiFXch
Ath+Bsfu3iVKZYXjFWYSPv77jkEDdakzBSVOMX0xrKE4FiHecTG73NBN8RZf3oe5mVaPx0Z3pGYu
HSgbpRvaiu7XwyZrRnNn9ib3NYR0raWnENtHuWofeqaOYtU/d7I4k9RhIgQAZe8yA2h3jDU/Ag4v
Jlk/qlfmi9ImEqzCKA8OikCsVnUMcHqB7KiR8xfETosbaUG5V5fBR4HU+H02Nv7CIOpiCrt3DFTE
mW5CjA0irLPhJXoYTohtZ9ewQShD1SUIXJ0UN5LtkaKrN6j2EQPdLmUyFL2p8G0ep66N9lKZoTps
9U3ea/pRr8SZuQNDLsFxXEJH2WCT13rcodB3wkg13Xwdf9qCGaWpd7uGc8SB5qMf40zsWaWya9cJ
5Ds4sFBkxSvkreY4ddA67quwAovdBCL6qgRcSlqkg4s3egKXJRePqJsf1Wi6qAyItosh23BZKSvD
YAh2cMjqXZR086UasxOIgnwZ7CvfanhWZIRlZP0AcS7PNboV394PS9b6ks0aXz9WBDHf6UJYeBMO
BbJ+0QO7f00ZgOCcx2wTBkx4SLudGlXxJpyMj2aTzC6sZnXDK3UNQul8L880vh38DHX2+sU+FqkQ
u3CR9/ellshasC1bcYwDlOSJrmnQJoTuqNCd9mH+uew/2lPphBbuGPcuRxGN2KRdhGshC1/PUnJ2
7nNyrKwnD1bddwt9Vicb8akuk0Ob1Kq3rBDHvZjDlJaXIG+CbVvJ+A8EykvE1mRJ/UvEe0/wJSMh
LL4nXSm9jH2PUUEfbBIt3YqOXZdMb/ivwB/3Fi+HtlmJOD9Asb3gv3QeG/NDWtfVeVrl+sFkBi50
ugHg4iGF859lCmtl/vFM76/islSXXI2lbW2q5kON5fdD2xev9z8jxmBg/0XPmuC/6UEmfa8VaMJJ
Hx6nSrxNOgZtVRk/DTb3oEjT5gnFZOYOo6pdVXgF3v1Ki15S/cKiUUPzh9KkXaCfcxKsIpkB8eTh
/reCtDjVhTWeTYxe3HTu9aOmVK8C6sJDmtrfaiR+1zQp3xnFb5hRLk6Bl5Q7wBx+XCLdvz+CTIRv
uQHQX9l5dbFJS8WygKHlfZZJ0974VhjxBkCwgVPG0pF3Citpk6fGe1XrxVmUSgYBuvKF2fxVHEaR
fCYUML0VfbcpLC3379drR0u17RoNqCCXX+7LdSzbW5XLjow3/Ud9Mdtz3JJtqiwKB+k8fxBIivwp
R3qicxFWrBlPMPKNw4Bo2aKIf80i8ZInc3VcBkVxBFFp22BCKdsrkr5nakskrbiVZmu7kSTLR2tN
EJrqTJ5cBLXzQWNHWhYx75Ju+lqWuCCrSb5sojh/Y/bJ2792E1pNym2VacHmvhSX9ItcI0wrIu04
r/zrcJkPjRagCU1jSEVtg1bCAj5eJExbetXAWdmcHaMvms1UCODAVHpq7Dz0Qq1tPSVH2q+11oMk
TUfKCtRhjcbhOQER6wORv6UcvRol1CMn4lbe4Nef0V9/b3NdPtyLpGAcTCQY+bTFtKu4TtKLpuDg
tW7NvNxI/vS2eTD5EmwbpuJ14UOaRcZxLjXtHATUVPmYZAckhdzXYfZDTa838OCAvSWp3LVpJvmV
nvZ+j9+Gt37pBP3yphmldFMNsAm7eXotAjV8TJt8L7cWpEUVJk1RP2ZhqO7immVZ463B6cFUvHkL
msY+a4V5ivHadHFkp2KP8YW21gNRtMle+c6aIoAAUZlbxtVhQM4zdcG0bVML7int7q6s9D3M2NJT
9aL68VzMpOw3Yfmk2nnrd8zaONH2NXrPS2NXgZu0i2eoEhy7Oh5vcdKMX7vZ3MLjTk9o0R+WMo9c
xubzAdPzBUl04EnC2mn9WbZRekY5BO0wRfrLnPCGkYRbE2/s/NiclP6hqJr0hCHx9t6Rw3joE3ex
e3TjefzlfsyLurrM9qRdrO4re4HiBkCgD/f3mu5nHxoCA4t1ZH9/9bCCs27Scgm1eTNMcJCCjFnT
j22IQ2/9Vc9vV0Etzjp5acyQyW+SRTxeUWLPJG9O7/dG4/7qLSaatqitGj9us3iHLVzvjeNnI6Lb
se7/0xN8qSuo3nLuLbGId/fdMooHc6804sGuabJU+PNyle5TMWRnK2wdpMSWi6h+PoyU3JzVUCO0
GmkOkOtusVL5Mtfyt8wuZU8aNXxSeJhxb2Al1zbs5GoT+Ibd6RtKFm+ovswSp6sVlY1P7f8hKEDW
cRje3A+umjgA9I20AgTyuHkXJl6dURXSAcKucAYsRQ535Fl03QEheOlOYpIhe4wJvl7qto9XBGl9
nXHmh7KxQGPnuvbSEHbgNUw5Kw3SGceErKGtC4eqPma2Vu86Lf/QAfyjXgurrRFOkV9WYX7MiQ3z
hnzpOXPk9FQwOwrlcTrH4Scdt3MEWPbosT1pjtD7T9STX0kMmrxgBdGCONjNQa7vOulKYvRzarVo
WOCB3NIquyEAKB2y2aVzmB2qvIFplYbviz5V+xZSlj/hGOGlBi9FZUX4qOQtakR7nkFx++JwX1AL
kRtutpC6hdang8+xQwUkX8KuOoLQoho2mP9l0fA4hoInNcJdrsvu0bZ2XeAg1E1fY1wZiAmtAvRf
I9iwVj3miCPOhRbEmyJAlRUs6VstvS5yjhkWWPRllHgpYsmiAbV20UryT+0wOoSj9iBUI/arlrQH
EVJA3wsk5v/SpjXMzbLis9Qiig8PnK5+xR/RgHZs2TTzeLt90wsJLm1faw5csWWjLAcDzeXD0D1h
USp5Yz6+B6yhbUQCmYOnTH6wc/sboaT7CAbAXox9+6N1AyU0UhCwDtQbGWk4ewPuYVRUqWuXtrGj
Mu+39zn9KLMMWxkicJshqAJA8bEhDraUHGJXCbzypHJEf9Hp01G3023WjaWP0Nb041R0j4vZQ2TU
0KHnfTWtVI5omzaoaytVsa+JZX+440K4UnQ4D+Xj4T57MJbYb9tGu4lshA2LqBSOL3ZndT857BhP
S7Z8zjtMtoVeok9ojdN4vnccS/wY98m4TaMw4eqUbRim4X5I5ndpjt6zObf3KYJJP8c9Q4QWwK8U
oGhAMz6bQvmBUVmJ3TgDTek6xCCNLB/I7jq2LSNU7vKnMFGeklB7rbmiCyLzd1Mzn2Oww0NHGbNp
C3wn7KxyElWIY5AbrzVxR2tWDaQcVau40Vg71ep8Q3s++3BosaMu0w6C4bvQKhS/ohJeoZcvsv6x
sTeolowdefOSG6vKownlfZMGS/VBij9Ew7aw8vg1UtvCG4Mie+qA1xZbrx/vVSOaCx6MZp/ktRwI
U4SiiyLlKMXo93RAu0uaWh58/vRHxw7X86Z3hXYR0UNsk40uMUj0Ky3VHXAAaNdxr3v4Yr1hGp1s
ixRGTzPaoLmhrBDmU1ebGka4n2nyuL+vHTPIDPw+eoRljaJtUJMxiwnqcFsL9SteecMmhB2L9ox4
4axU93HJm9AVykfqVryqVmB7ssxv+hyh7Z2WxwWsy9Tk8hazPhptgEt5Z5no6Zd4GkdsLdJ0fx8+
mGPfeZhA8MqXrIQ8x01/1oripEZWduGmuZC88bWe0gcgqAhv3xsbeghVTSIofVZp6FrNh4FC1RCh
oCZIhTlX1NWYK3PPurgaDkpevSEbsa+lHnxLNZ3Z4Nr5jrl4KhO0M3qthRdac9VJrJ7BdHXopsnc
YHXd7nJkutsgiZ+Ib/6i6zomiPRVDlKgghvAlPj+APtR/yxTuD6EjyNOuRtJ6rp9zMzgcn+EIfGE
HaL8kzncQPsDb81i2Mh9+mmwsNJlIta5o6YBVfREuyjmOoirMCvRlgw55FDuuqU8aX0BGlhPzTVO
L7VkfcsSK31S+uITlsWBq81duwWcPNdzLF9EbH+Bzef0llx+Jl5htxjhFzCH9Nka7cGRa1834o5e
ACEtN/AidcaPbiPCfAOX28iLmll+SpoJukJmH7qiVRiUyC+l1r6V6RI+KIwyII4FFxRas6/pI3tR
1jLwwG3kS6oFhzZXsAtJh+qhDVMIRsJ4I5iQGknh5EDH94H5N89rGJcHawq3c4fVh61H8bk2MnNP
MCOT5rCe93zsp1Dpal8ag+7JzkFLNmM0Bdc6Mx09HSAXL+232PLNVjG+6Wb2xeC80LQ0+yzERzwI
t1WpGt+6xfjSBLb1UBqSj41IjYW8FG8Im0p9lFkDg6/sI6NPe49dDaEM/ArGZbpjr+83Pf4Xfqxs
Sm1KWTdZvumSrvdyKVf9FE95PAHy8ahCx76/Toi2iKlqwyM+wvYmmuPFg0uUHzBBRP88PVSpHn3D
hk6Fsr4h2jLdd5BNrglsQicXo7oXyJhwJ8qrZyGKb/Dsdws74qmz822Rc0cxozDdGSMcZ7HihklH
9z7HIZ8rmAXTqe5LvY6jOqvdg+TWpyCGDlWPHcyOyDYPKZrrcZiyy6Ko3xGNVDskUbgwZHbmRVl4
NccE4VDfZycT8wEnm43Waft5+iZwxDMm03CUobF3I9K4gEI+g+0AfJIrrJLvWPLc5kT/ENe6p0VF
6gZ5h+IIilaNY6pkxLlfK9IbN4ZTgpGGUxVUy/Obmav8qULOfLmbyX32jTg4SEGwUtKLxFt9RtpR
e+zgN1y7pN9E2fixLzN1C1g8QqLsPhVdUjgod8WZ42lxlTWdKSbzOpcJBEgJ5IiwzOYQDv0euwzH
Smie8yk5z3LzqLUhavvapvMps0OjKy9JbruxFhhekI9XdM0Km3H8gWjBD02OlH3s09lTg1vdMYzq
VbqVjGGfiC8YkFNFGHPh9I1JekpDfLml9T6EUFgTozcyT3YT5InOghFAj67TLVOSuFVTe531LPdy
OSMnF1xbh4LlSoyCvTmjb9KkyE0yxXKz6XO78GqPXTVwY2MCadTvdglWaHgC/wlCauzNMAQKXh5k
hxTz8gwP/2aW0jsme5GryHh412G+yRs5cAcOME9aAJ4aKNH7XID6s9LsQX+amBa70qTILpN31m64
WqzMXhzO8mFQ7NdMsbdWjmAa3oMg1pfWdW7rjZUImS7DEtCbBOo+2lfVeNfGYfDnQPYmlUjpIANC
suxpY0ScWZUiw9WhKEswc1/R9IymCx5BQ2OTqnjmRK+QSDGBADeR2HrsvkGHp5SFJ8xxH0i6vYeC
+r0mYM6thmDwpM50qxndz1JrTyku9k5lFgURrMB/QsrPQclEClJfvh30aY/R0zW09kQmw1I0iU76
H+rOY0duNs3StzKYPQv0BuiZRTC8ychUppSSNoQsPT+SH/3Vz0Oqp0sKSZmoQm96I1QLf4sRQfea
c56T1utGuEg6w2lT9Oj1h8T3jADiouifctf7zpSQkZV8jyGS85EKXKCudZCDzgK2NwI/y5OTqAIE
aDBQ8OAGz5weqDrd+IQd/dPkDFi6Pc4xsblXsFsYUkFocenAY8FhXHlYMlVSO20rfZTS/A7w+VMU
ao9hJ/2oAREZqfH7ZGSgkHj3Ov8lGKRQ34AVfMJFUaykXVjrvI62Xm+9tyHqAmDVDeTQtbt3I2DZ
RCbxwU1+wTehEzm8cop7IC7xKrFIJUhBi0EWCdbjeyqJbltqTraTQ+HbQfoYTgQcj9gqZlPYuiyo
yozJwWbdaKvoLqYw3VgupCawFG/FQKxHOiYxmyL5LUvkoZnZK6psvttdV+wHp7soHomAPTynwRZv
1dyeCAHiSzlN68MiSrfNqOF2Sq+OEQO9GQScmgKcC/X8AJpnBWzpEMTAT5UJtwhvrx3hAPFKY0B8
FIr9RYuSDoKl88lsq4tVY2TWkp3DomjXAueyvE71RSeOagMrlCn4KmzlmvtfXyMbb3cYaVJ1nXjD
QaeB3YS63axx3LX+ZFug4tzQOSV8q7K8a1LdPEASlXvWyytmbFtbgf5aqiVjlsF0sfBHHwZurXVg
2ielUHI/J/Bkn3iPykBkSSYz16+AQiD9pVaQB0WPr51Kw86P6ZM4FJ+7yLpC1a/XGZwQO2+Bnx8m
J/lcRfoXL9NYzAXqTkr7C7TmbwXbGlthKp+H3lMFmwrjbOb5nh1aUFfi7CGr3OOodR9IW0rvegEz
DZEzeXeiZ39bChZwrXdqLXHE+v7otXq9g5IT3GPf6u8Vdi6CyZ4Usb5vZDvcTUpwSZQ0AhQgeGCV
XMX8Fv22y5tsFUBq3wjTCP0yzED1RsbXaOiCQ+VFVAhlcqbPkkepA7LoG/UJhzzG11TXL1MXHm3w
tRjkYnRkY+aeg6L/PCgiv9PUD1Vgf2mUKr2QxKex+Tk6Wpdtg7ys1h7zLGBpqC1KOv/UCR4noWaH
sTWjnbQAAvYmrD4PZoVrsFxwOiEQzvTxOskt5z5yI/Q/AxZ1u/6gGRNIE27nbHZMqIiOXfdh+aMc
RLiGiKJuPXI8fvydVpjfbLgFx+Wv6qBo1nE3jesQV+t5+cOhZz832L0QwAfOtvcw9uEv+phIQXSH
C82tZCiCQZXNXmGaPQOjRqGLq2JyJGfv+TgmjLxBX+G9ZDE3EAHvCGTy86ggngIG3PTJbDa6z5HZ
dk9s27w+fRNmQjkt+thUG/vNgB0zbMZH1JWH2Suw6kJ8VAXrwF7Jv4e2ZIAU8kzzxnuY3PpbVwyf
6hpNWhkSUQVqej0aQMQU/VHTomKHWSLzl8n/IriWauPtDVoWhcEsYSQZfVT8XFNUG/h7K8PdFzHe
wSpFluTK5jOwajBXoty5dQlUKnGGCz75FTNmjfGpJCwz2uRe0b1zR2Td5rQR/Vg/tAR/Lkdg1Pjo
4cNfu5aC6tC2ppUluYwlaDCRQIwRLrLvhspW7+VVr+Xn1qq7Y4ePF68vOnDLuGuL/pCXjFZMSzwt
2q8y8PY4Htkyz99i6JVvjqvUG7XzolUa8PSIAvdpkR2jDzMuqhojAGZGcfJ0PDK1/SlXwJkBvjkG
qn4PMHg8Nf1MDJ5bIQKCxAWC1n/q0FilNNAUH0dU6Cv+pfjHvC+M2QaP6fCxYGO19hj9HIusiVjq
CfxxHtSDIHO7s+3xz6aMdX1Jh7pOx2nYWxjTYRzKRyio4sD/yHaVZihbGi7W8izI2sk5WS3LKoZ+
rVjVjSALSUnQzZtGdey9nk2+mA4qOztj3mzbZbmpivoZBCXzAA0zNEx8367Qkdluw3WzrP4ai6im
VrPPlgtMzUMxGBd1TW8qqNPtNl2jrClWBiZdv+KaQJ2rGmtFmA9U1dl22daUbvpeIv9bQRW1HhWh
8A6XUFQC6s7GVI9FQQVvl661a0f25H2E5yYft31gC2hR/dFuQhdHaLya4rmSAde4zDzDwe3WQQaO
O8zd9K6uYP9B/gq2fVv6htZ2B3wT7GPs/jF3Oyou2Sno6OZB5byyCGnhdXkKABOeHOOChW9raE51
1ITek0cQRFuUHOISOdWTyy1iG230qEGfVHrHPDvGeOUXBdfjeLmvRZM+c4q/mVFTbxscqrxzuSZC
B+c4JlJrN0Rm+PDj14tS91rkkrAeWrEyToy3kDj2/bxiwm9xR2IduwdeNFZ1jgun/MDuPToplXno
rbY8DSnTjMbs+x2gaHMfwNVambB3nCIfNjGYmUue/ZjoljiWwY68rfAQ90Ac2eXRD8/XTlGLq1EO
38YOW7ReoUtPgo/L02bCwXyKxwoNELyjKkgEgwUHc16rYTgJOia1Mt96gzyzm88val1SXYXNA45i
5LBNdHWHDEZ7xXxjWBejN2fZTh9dMb5NUk5boYTDsRwRPy2jAp16/KHRgg217/zAC6dMZ3bmpXej
SUPLrccQPBZ94reZOWzQ4KDSVJ2HYPZcdTaDFamsM/U8Ms7ZLquw0RHGSUuy52F2OfEYsE6Sn2hV
Z7L0XTVnHzmLcmEIoZ5UO5hZyOW1hGjRyaohPiFWqaS+BXnoHqDM+ZBkeaGh03uMCJWFL5NeUMOG
vhHBu4P2hIIgD3gxo+LbyMZxuZknnMHzuWSUkO+ZeK2WpVRVqc+sLCS5wjwZIG3DUhOFtl4uE4Y9
Lk7ioN0pPJnZvw3JLlaHL4ki3tm58d7W6nhTNTb9k1Medca8g+YOPzahjhAsH4KqEas21jZhxpen
yV5xtW6oIaZPoPoyP0V249mVvdOdsd790H3mEjXsfJVmkMH2Thh8VBTUXvMF0mpmBcTLK880jvmG
lQGZiRnqjxD0SUvJ8jhaKDPH9o1BtwkPqi8wFdfOBtvS54Zf8VTqE6dtUKXNgLrrnjR6s0V558Ra
vW7V+ioKYuSXHQjXqY24y6D/T9jRwI9CIiTmUte+d7r669KBm1M+gp0QAy5iAY+iVDHYu2rrW7MW
A8Yoq0nAR3Rb9w5zLD8Ip2gLtYK9wPwdR7CvjFGfCiA5a732INjDDmLZU9VbZxb9RsaYb60c/Dk/
JUttLo/ZtiZRDg/DSdhpQnSkXqLrzOy1qbHs1ZhFMy0Ezq50PZtUGC4WeVYsjXs2CTnTIotMUad1
Kfg0j0Humu8TgLTBqN7rT0pengOrOywfnbQumKddNO5wQYlNl8foBGqMTroVa4SAvOX9pT1aIRvz
yAoPFoNSSqgRq7/Sb8p5LxtO+P86XdsnOnRERfuhbEaO8MWuBx6jDFaXpU4Me1dhvLAubMgg3HbZ
IdaUAWd1QZkXu3fLYSGJP5MlRoHM2BidVtEdMZuddZQKPtaLboU3I9gy1MbMzlr8UDBoxKWzaovy
MQ3djE2toTHvqJq3gUyvkqnRyZvjsh1F3LcRgNPMNO9duLMwTp/xiX/XDMl8g4iqLx2++Ka10jMr
otVyC0/QMvZuWn0Z7BQKI2uI+wSh7tkqWdFCNYm1YMuDKz14dvwpqtB9KGWB4RDq2i5Ic93/seEq
E55f4QWt18ooAf2QvR34ldOORxin9jUmhuHHq7wj0OVBcnvg6aye6vYe5Z12lxUnxmSS2A813tab
gP6I0EnoGueM12ZAAMdqqvJ2V1utvW3TJl7htnD3BAdLv9Uh0Fm8FXdwtvovnCM6M2gb+yxU75S0
+minEpKQlDscjHsxGPHJlTWrxcm50wOn8UXUErg+mlsnsLOdyHp3i2ISWo1mylXQs/msdO2Lk+ty
zb8bHjL2fn6cEviZR4zj3PF7EnpgImvmr5Zus8aKIYqW+ufehfalS4QlRRWoZ8h/VBqLlAUqxBuE
agJZTmIhMumNaT95vXqnzX8YsFhW0ZtQZRTvptGpT3hhhKHXbdpZYT8EVflhnFgf6PXkPk10thp0
p2eWGMamHRCHaNyyG+RI1WNUD7UP4+gQSO7eJHqv91m7BtRAv7z4GaHN+SCVs7Wj8AM1uUTcU407
HNDlXlTWzijJCsgocQ+YDDbIiMUB2ch+aDhWjm5n0UUk8kvet2JftWxJMlYWByc7VmjG9laYWOvB
ldrGMdDJhAIOUgaKax3yYlnngVes3Mi0dvrExsUS9KmlA5xroBZFCXhy9e5Ri3DuQX4wfBVwx26c
CA1TzPpO6eS75VWkB13mT2EGNCYZ9wVQy0tabhxvYF+ivovNkjVHIA992bCTn2tarbEuAoj5SnRd
4keiK1et0MmgoLw1BlUc23q8G6buZAL8//GMQxjGktOIvypx5z7YBZGBwMHlnR24n6y+uHah5bLE
jZ/HyBjuUaGeRsM8JSK454umKKICv2yldsdwkcAxSj427dhFaHY3CW146bArhkNU+1OqUSpZROgS
DbBO80bnFuSkS67BO68qrVNdydR3w5lEiL+1FRrDVktg7CvSA+s+ZFOK85aLNd2xkASRJsq5kqOE
xKfGljiXw1qNqpRi1HiELqIe9NaYuZF3eaEoO7thQNKlWrVDcPNlAs24bcWxIiacPUb1btnBRgYZ
IKVjJpA7MYsmhVQOQ8yrsEK0ebQpd32mpvSVi7wCFMAJgjgsiujRBIWIuXRXSOHRw05H0seeDbVT
T8sLrCvA9taiPtij++NQSzHtieSMaKjalXkE9ntWKc9nlp09yhql2WtTy5JEPxTg3E+ZihgEidCd
83Fp4ES5VrLc3LG2S+bmhQcYHMu57PdDZQqOnV3TNvOUNzv9XScwJuMSoRkL4gg03JjDUSYuDoDO
3Jw8VKILTnaofNS8GUCjFd1bC4jIqmrNYF/1Gt0GkBO/zblZYgtE8PIFcpGALgzcH9rgwIXnNjh6
5Weot/YgvIwdZDYHD5zwK6FkWzsnNQpndcMdSUeaWUBxbI38cM4eBEWb+2FWeyVwtg42yv1ZJaVs
Q7V7lnP3tRTJlTOpe8O6GBhVEGs1OkIOo8PnDAeWJEQqS9jIjgMf3aqkT0jbAXiiQXnSvakrwCpJ
26NnIVysFEzM+neNFtp76UbjxuHx14umOfctnVxWNdOqjIJ825NKfeESMhvmsSbvkGAIDmzI+vM0
IFXqXB5OPKBlCMMO1ri3lk7kZ4oH+8nT8atSVZraAPsqQCjdq4VJT2ImD7FqgBINmx2ndwfy4GjF
VXiKkuRrmshhBY5+uCJRCVNWQsKOvoSlm60FbfMxGgCtpoZ6TCrJkLesL+Ggn5VunH+G4EOgaUxG
hnHBtn2yo+HrpHc5b9b+CAaJWyxgRm/Ju8BR65VUK7kbq/CD7UzpWdrpOvScfE/8MCtgW+xNbrUf
9ukQmTX9GfPqCulgpfRop0IXpQdCUrXc5Zir7hhsooow7wvoWm+WPs6TuItsdrgmea5+GpEtmkXO
aRhGcYCMyZINOh5Gbd/oyHVTm0ijysCLqlNA7GOd/QrqlPOigAgGJd8slZmGmGzv9UG9Ditr5FMl
NlUxCk9DaCzkDGY5KRQVu20feecgUcYoz2AiM/ewcpOYSncIPhZGG69hFWL2L0OBVH7yp3rTh4L7
Zhqara1nybbWyyu9q8e0Q0u3tYh2A3o1TNAfgyoK1i97B/7geMKu4sBAdTXDAvxxY86siFkQo2i0
66I4TJMwuKpago3y2GWITZuOxs1VGUhUGh2wHob7RXWg1amzczMGz4CRNTTRK6uQ1okTujKdsHwm
GfW57ciQb9RYwztWMIhhY5ZQpKfGK+6MP30HLNEq8drEvhjOrSEI8hGTnjKdripIWMTtTrG1Y1Fe
QihyRPiA5YWn0EaoZQPo/heAPi3wqUjQrAzm3ghCHZC7MXyQRr867F34yzSzwffWSa4BHI5PikIQ
kaUM0fPYCdXXk9dyq7WbGDUshrBXIMLopJFoOM1vomvi2uu7NoA6tehqCiMQa0CX9Kaag4isIG9g
AVngWZjQCIBgCOrGXKVm+arD/HcPvuO5mg2hwsDbRmL3r06XThKoUOahcl26Q6Uw63ckITF0K7p1
VRQVEo6x8NWBMEIlpQrItYGJCu3qyXUGthYDglNtfoWGSLXr+iMB5ms3tYdZGdT43WzCgjngrirH
3FuqJR9fvp6NP35+y1Rn45tG7OaNpYhenTlPMynX0ig3I8/Pa1BWxsrVB2u/FBzMdtYR8mGmEDw8
AZUpm6XLJ06MLVztHBUoWGGpbgZwk89qTQmjryPi25+Ltk22hfPs1eSYjz1Zv04UxIAbyU0PSp5S
RULeR65pxaZHuXsIBUF/HVv1dZ00dC2F+wq05nc0h+GqDFswQmCIcy3jxssVZFZh905lXtkA0fOh
Mr7rk+k4zY3wUustJzGAqsPgQDukFdg6Ly6HLWqhRWlHgHe+aXsogyJKToWH6SJFOdoX0Tfb+rr0
I2rjisMrJ2n+XL8allw+tepohsuA1ruN0GOSCSfU1Y1rDSVgU8Xx2hHY5tGZPhrsblZBg5raMrxd
qFftNsmBBPcKG7MsRjo22u8W4cfIf3oodPaUlplGKxOj1SHcLc1cbaHwkbO2xApU/4dnZGkrpZZz
1mKd7Y8WnCl4gMPM/avl1MqGnvNV7/sfvym4BtXDVep5twwJYbJ6j3IWKJKHPOw7xFRjOX2Fqge3
opsMOiNsoUkfbFyvPqqK2ZNrNmRraYHbBtIY7YCiMWbhoYcu1qn8pQhaxKxMec21lyLaythTtuxA
XjlLvz+UOEsWeAQMLTbf4ObqgkVU2oWCnxrP9lkVMUPGOs78bASD0mbzqKbt83NqMLdo4kZswgRM
KKF+S5EdhlCAE7WOt0hnrHMiM9/NqWsBBgcoEzN6l8x4M+Xmh7KsviOtstjVYeEr8GBvMfkbq+Xq
q0z8YgLnjey941KEvvwltd+dm65q6dgPLZWcKDgDvz7vZsJHHyqxjvy7YdoyVe0HLUvDDQ6qhqWv
GZwIQNfDYyR19z6cDfeR4wvWdzsxlcgr27Q+1o1lrXs1fhsmY7ouchTOResOr7yq//CSIDXBmh9q
3Dxwa29e1YraaWxCcH/FxFqQTM9PhhmuQ1vhBiue2uVRMXnb6WDled6xDPesIluHvSr8V3603+2Q
fBLXsjwIBaCo3BubdK9X+qR0GT40DfFcNMTfG08aF2NbSoOU0Yx0odaZJJR3htislk4pL+QqPyyP
f1u6ClThWrziC9Z/f/S7KuZMrladBGHTvvl9cGTh8Ch4qoDCByIxy4wRKmtDPO2R3tur5VbTCmeN
Zt+k8uwrkB4md5fFznck90W0WBzx96VrobSgFypnB8ltuOg1ikmhut+xrGMXoQ55pYLR/vCDati1
OaszlsRWb95aFHnCUntpX2e9P7LdY6civ/dKfG7L3eSCKV5VOK7ZO3vfBNtgrYyJS5mde5lsH8Xs
lc+E+orl8E+XHI9pBwfWXJjgF/717sDLrZj5kFrX5WbUnRI7i6N9HybT840G34Y5Y01KpWI1Pst1
lxmfVtD8v3zF/elNx/vcUilUVc/gtffrB1Fqcrfm1cs1m5JxZyi8cRPjkFCUsXIHh0GHNm5L1tfD
lFLlz8JYQTXnsTn3Uco5GzfXA97XJcC5UOl2SWDpmPDLyzKpsKqel4hwLqZ0wtc++p/OLUQjx7I1
cAeafXNuocuq1CK2fbXNSj85Vf8MRNhzV4FaYwKixgDQxCoqyr8UgxqdAhdzjux1ZgiY9BU0DQ9F
H2m4MPg/J7DhEPCyfodo0tyn7ftcFyamrKDfyEp7LDyaVyVp1ePsbfvXzwE/vAUok+mXZd2WVqVp
5EpoOO41Uj0FpJ/SPbXSfrNUT0WUP/dudAVbbl7NUd+xfnC25GMXG3ERPYaSpZP+wUkS3R7ctknI
Dc684a4/OZhb+iEN3rz8iX/H5VEUgfSDlgQvada8/XrVNIMwGaG31nURS3YW2kgzZV4kR6isAXdT
PNlfcCgEGJfy63LxqqF5yS3mYpCfDd9Tx+TOjNMDO8508/KnM+ZS+qYKwmnJU9TUTY/cqBtoQNuW
wp4SM75ftJoiYCGJesDYKBmH90b6rcFBmmM7olrXRGpVRbRfngaBM75jg9hfWrALj6WtPetofY61
/YC8tEfkCTNbltbgq0zAIfqvlAbaHof6se6TENhkao0PCnlcLLJ2iwEm9ZovlLIF4TmpPituNgSp
7MCKuwdnFtW9/OX/gCGYSZew802Xdse8RQVmVm8qQ9kkDK15P6hu+FTgtGRioJvrCM3LLlLbt24d
Rid30oPDsvzIUtO7D5NX+C48aH8/Ea5n25CgHD4PBcavlwkq2N6cpB7dL3VVyHT8UOawPITwod/D
oWLYXJOVFaWTc5WFRp2QlxGVXHwZShdjElaYztbg86mzLzLBT9N8CLgX0c4+lC0JDBInelup77LS
JmIEYeF2+QNOc7nTmjzaUF6wLmviNwWpHWun66YzuW+uP8ZO6i9VvBjdltkqsuG0NJ6MWZwtZ9j6
ZI9A0bDstDGUYrb9UKYB2SfzxEFlKTPwyFNS4JRY5nRrepdHxsflWVLY6acsLhhI1Nolk0K7i8J8
bVStAl5fEm7QZtJP2xPs309tRzdHgmK1WqYoqonFKqnee/aIBzdGRTtBb1ilUW4/DL3zjnEK8snk
GjZD/rUws6uCEpdmSTJjLc5YJI2HsHC3i5I/aXDaJma1tjB9niZWuIzIpvCcO+6bsOso4TlzrDGQ
JOeYlIl0GDVMwmV8RGT33VJrGI0BjagXfY1h3Z//9esUhOTsmwZJp5q3b2acHCk+PK7TZQKr5d5d
Tvqgn0X6V1cdUDelI0MabRwPyz55eYYQDlYfOsQCr3yWPzwwPGpUWOewHngC39SqocfWlpV6fD+E
hBJpxWhvFu9+2atHfETdfvkIC8rlm44/cUfDWvl1qh2g9z8NjHPXtWy2QYrnFCfO9ErD8DtDldx5
V0fpbs8gst+mGCQMGUVfWzCQmL4yAZpDcvQPNUmZVPwVEXhTsIkG5PQ5RMi9MaEOj3jflmYMF4g1
pV+6xueowcIRiVLz2yQ6APF+tahZKD6/Pni9me+jQyODNmUs2d4/YUfGLvA60PPZfWQrZ2Ql4qzM
fzjaeE/0E3o33lpw1vmwQNNPEfINrByVr5ud8Gvyki4Y/fC/auNGzZrG91rgjUuBtFzQS6OpgAta
WR3oDxVFpzVKsBNZqz87U29eDCx6DxYwxdSbg+pKexPaI3mGI/Bpr4jf5R78Z0fWX6HEf9N4r+9U
o0435b3dPRpIUTZlMIWXzNafBoP2ty/pNUxFItruUkohycUxMswkjTwmti6uTfdAbAx8d+TWB254
UNHlwW6bd4tzrTRxrCpViDinQzxQkXgjWEamOKyRP88Z5BYcdcPrD5R4mi+SrGMG2GDJIhPgxAD+
G9SHaEcOtNiy82arEtn1Jar6O5z2/AhDI94QpecDjk0gXpb4jyusEJY7GJdeMt9SALXet2x9dpky
ltuJR/R6NjMOGQkS5X2t2sPRRee+JrLl3AvkwFmCYXHyKvI6+3G6M/P0VDdNS2pKl2xNDrFKBkd7
XobIZZeal9K67+JC2caOlAfNGj9mEpXlMFMf8lI2hNWmjJPBxtMuRMbRrb2HUS2OY8LYecyqh2XZ
MfTGB1VvWYRm4dM4PU8qaRowH05N0GE+pSQe2L0fmGrtFrOxQJyzrlg19rroN6E1jdjMSZGy0emw
dQmObhzaX/UYPdz0GilY/715Z6CoAZl1wRbOY9Ff32khSSvsrjNxHxK8uzGN1DypOhlfnXke2HMc
G1KrVu5onlhG6FcRVoQ5CA/jhmmH21jYrIXrVN8Vw4rSTnn0psBnIzbtYmQKa1BlK6dnu/jKA+73
UhnUmEpjSaYz96d1027YTVZNmZJU90x0Gwbt5bmCG3QatRE1owZz2UJ651dFjB4B9bJZqjhXeEuh
SYVkV7/VrcZ4O8bR25c/l/HbkIAVC4QnlxrSIxrzFkwXoQnNcvbCD2AOkam5RKIGXr21JZj7HBlr
7bX3CrnOy/3UpTUbTx2j5LxsXPBFTlbubbN8zniObNWZtEKbqrF+C+Vp+a/QcuV7KGoRAoEZIRSQ
hNeSDwOGCTNgaG4RVsTsa3UAGnH9xu7IKi5tZEhBVm0baD2IUsZFuq7dgdunXgwYT2rQlF5pAjTn
lkFjsj5zYE8ziaBc+q1Yctjzl1Y7kh4/D86W4r8crT39vD9Yfbdxq9HbKo143zZoRnzGXu45LNlz
LWb5Ikd5IZ34gfwVckEbnrpeTJBHlP0YxE2MUI+RF16XUkw13wuzafbLwzUK2NNqFc+BIJHmui/I
/gsdazg2VMFrPDj5haTBQDkt5WxnEaiROESIWS6BB0MRDRhx5wBOxFfHJsgvIAR3LSuzR0o5vJAJ
BMqxyZBpNIVzzWjCzKLZo2a177reDtfFFH7p9XF4HHXn3UJdGdWPfdec0QJ6PoHM7Lgz8UE3zC+G
hdcPdKFYEzW90QUpnYvxK3FIrLaNAcNGR62Wt1bB4FOsPYedaWS4T3WIZNFAPuiP7ohWgfxKWfS+
Vx6J+yHJR6hvl+sj96piS+v9NmHNn3aedohjs0L/xkWyLApsUyHOQVqXpdIbhxoFTlufHaZ0aTmy
boycB5aE2Z4vEG+rNmZZU11UB+W4rEdjI7L4m+I8hYZxlAhJ4CwZWOTnbbGQObtFc0MYaMye3EnX
VpVGW9ITL+z8JVRPwkd1Y+hXelT6ZGgaV0nUQ5jYiOTSLt26M99l+VcqvWxYI9fVdflSY0DVGBa9
giNBwHLh6u8avXqMQYPNLZqGLo16dCoxPQyf8DaRL9igptHJBFoBg/aR3ceHRVZhuqSh4ityVT5v
xbuG4g2NLmKWYczOZEJ5ezWOHgcn0g7QrQHd6Pe61po7p27etG29X/rUyLKfdMjiT138DcUGqRS5
bR6wiOKmKbifw/asmAJm3lBcCzDPAE6yc4HX7VTorw2IblsU5rCmQwKxadhwyH6bmFteX4yJVqvX
oO2jvXTAnk4pakZpRaRoWXiKjUje1RqMQl5R/d7NpPmjvPvvjnS4xHTMUnxv/uOXEIf/+x//c4Mf
qMP/Hvxw+jR9SoHFfCp+zX3g/+lH7oPr/AOVic56z+DV79Lu///cB9P+B+8TKMSmpfPWMOdMhv/M
fbCsf7ANhHEIfNoGLTiPNkhIaKL/879N9R/z31tgwGid6Z/NfyX3YZ4+/bMWRott8jAH0Hvzqq1t
vev7IAKcTVCi9E2iLYl26sri6acf4/7Hv/S/ija/FzHZr3y6v/z7Nz11hc6Q+WA3bc2gJ8wscnnk
Et6it+krRcPfDnAzEcx7ZLB1GfdbMWn9adZ0n9jV5q/0XL8SCv/r5zFvJkcgnWn6M/71mq0FCs54
wFwlJ1yINmYf9VvPTGSntsQ+vfxz/VoB/fN4N7OgrkmNJh4xUQZVrT1w9IakWjhAVA3Dw8uH+PUF
/s9DcIH+DFtExqQko8WMOGd5u/ECcx92ZB4ONfQ++7WB7V/OinnTohKoaZKtHEzbYsy+oqHNmWQ5
LarOl7/D/Fn/cNXeonhJBWPbSf4N4xNXfs7Jv7ureNmeoHQkO92rwyPeqO6VK+xv52T+jj+1iV7i
joYhG5LnEdjDFxi0szTF+94rtVdGUH87wk2RLqXNS0/nCI4kR8yvcf9reIRNUe+g1JIq+fKv9reT
cnOv9wxK7DBTi62ObBNumo32JCw8mf+b//7NvR6kQdKkRVdsSyVwH2BXj1d84njPXv74f/uVbu50
BWtXEjVuviWZRcCzaaI9NTbKMDgJ23/rEEsD8NOpDnoqgVQns3qwZiwAZ2CbKbDxRpkWb14+xF+e
KEv+zk+HsGC/KdqUDLP9/sp2s2hc+EbG1QWcvmGbemd39//ekW5udJr+wWbCQSaf0zanaJj5/rZa
PRGYQKJ7NqlvorjBG1kqVrx5+ZB/ebYsUPOfvlwddxUhiTAkABqpvo1hPvEzog6rTT9UhgUUK4aG
9PKx/nI1L7jun46VBEqBjTYatkAA1GRVEwt8TAapfnz5n/+15/uvx6Rxc9ezyU4g2enNDkTHyA61
ymlS6NaZSrWKEkb7wpZj8LZ3UWzvpOKmzVlhS0PC6svH/8vVvghcfvp6XON5lhdJv3Vtsr+YPJpr
RoLTKokR1L18iL/9gvqvD7YhNr3aM8J+208CrR1EIvOqd6nyys2k/Vq0/vMnvHkeEOgOjibM8l3f
E+Eu/bpsevtTW7ZjDsC1lm30llLWQgDUwoz0x7SK1E/6lEjIhC2B1jS3L3/Rv12WN08OQrsDkOFO
u0XDLgmacAKsgyF8CmyhGexa38mmpnqlVv/LibtdNgFL53IM23QryYhcOV46Ai2gmwcFCn3olbn0
X07dbYJG08tQyrHMty45Bx8V8kYRNVtdaL7yi/3lBavfPDtomWyQv+gOvSy26g9DFSGyRjEesrwv
gu5bokK0Gw0meK+8Av/yWNTnU/fT5Y4D0jN6xm/bGEUB09LcrJ03XRJE1X2JbjaEzFJl3XHKPJfh
Z0KI5buXr42/na757386sNZp0MKnGu+fO3Tuvmyot7eiYHS9mnMww1futb8d5uZxkmJDIgRXpe/3
4vzRVZXua02IxPd26PGNvPxVWBryof9QFy3SiJ++TMjPgqnDwLcBjlP1e1ye2p69pdJurVZJIP4S
3dpfmCCYzoUY17YFg2eGNtkKyNx2LNeTZu0BCIXsUFFhPWCMbsUmqE1kWv7Q61pzIYs5yg5OoPYA
xTwLPxmA+2g66Iw+pktU0rx+KGLsBPjBoUw/O2VKa7zCloZxpEBIW30qSpGOCF7zYPS+xkwBRYN6
OqtaPwJpICq/cEglx6NSMruWzDAfhrCv7X3jidh5tFPFlvew5GIPg7SwtAfdlITcWu0U4pGLS51G
v+MeX8W9MLrPqZxCKEBTP5hrl/jEufJlLfqtMeMggDsF6Ud/aAHfAwhJu66P8NiXmsRyG1m69TlJ
K819xIAYeieIqkL/OmRtKC9OgWUR0wMS9RkdOGFDRGLTwcHuCtk8Fm7FWgj/Vax/SjrpYtLss7GI
VpkZa0696it3rKfVaKexsipl/f9YO6/eypFsS/+VwX1ngwyaIB/uPBxv5E2mpBcijZLeBYNB8+vn
O3kbM5mqmsq5wKALaDRULR0TjIi991rfulYqRR6cqNy4JM/nJHHY2zJtQUozuvNqB/glrJivqIoS
+5kGvx1+yaPUD78x7HWm7+iq7fBrqR1/KNcKe/l4AAqRE81Xh5xX0TafFNgkUh6NcV6kbpFurflo
q3FL6zt7d8q43dJ1VfW86uJYvFjA6dpT4y02n0vAlZtT0AGo6DzCeHK1oRqKF/Ul7LLeB+Tj+PpZ
MYa37+vKMe21O7pAJbIoU+ZpafoS5ksfXbq0mwmSNO3v3hDoix2Xlkm0Mb2E1UIK9ozmxY3sBE6E
kMU1cdGy2pV93vPLJi/Dv7RqA511zcpUpZFfcQYPzfdIDIrJilFh/kyWZut+j2v23VMwFmUzrOaR
pXhdWVEznS0j0wbwpcMUbacmcBTuapFqxCE9oAW+noxTi2dj0XF+BEnfJvYqzIoR8BkK897P1jJR
VXwLjVKq69ppyVPF5x0CjE45SVtiFpZHbYWOfQHapDl+hVgF8bzLs592QDJj8xhzShUqb101fRSA
m/IS8pRHTNyw7xYyG4b3KEtaJr61tpYCMl7V9zaKrqzDfwyfuk8JQQnLqVs40bBtXUW0HE2ym1PG
gmadeOU4vIERpUMZ253RJ0m6d8UHB6cQkX2nxhcb+M1FfNF30WceyTy7K3qGSyfHHYup3E2ZTKuj
cqIoh3apkV0/kno8zzduYsrwMfQa078HroriH56oIqMhZYZc/1ndYyboCA4EP06ruICV+DUMUjt/
iOY2rYMV8qwCJ5WCKNason50wm1CMF92qDBaQwCxW4nIHytQumTHi6Uj+JoVURk/SysJwHEwAuvR
DHrt6EFfYlj8Ms5RN220ciBsDElnLXseEYl2fdJamxu/k1l7LtTotKQKoZvbNGkp7SNwq0hvQ4TC
WH0nd7bSE168zPlc1EOR3+g2XZynwNJUA3mAH2ogmfCSWO3YXg2XxtYQzBr0mMtVBTrKu0vxKamY
+hBSW7Pqi6arD7qJHDKp5xTddkYyFLQS47/IyYz1Npyxk26qDrjc7WyGHkEqVH+Nkwge890YpIi+
VFuKAn8ltrHbDKVxcOgiu1TYr6G77DBPTeNzaOY8rNbCLh2DbNflYdkC9owhwzpe3h1hCnS8w9kT
NQIpwmZK0Ix49wK8SkQ/5Q/amCwpMP4ar0P5qBqvzdYEkzf3kedq5wiTyvsUmCn8KtUQlgfbAe92
YeyBedjLvl6y99Els81Z66zyCIOWJBZ1zEd62sjxMiz23k+QfxzSAHsbGRilS6c29QonvLFHck2f
/UJUM04TqwOFWGShwzccqsnfNHrR8ZUue5cntp+XdmPHc08uQRWKBOxNNGO56teWkzZVBBirZ72c
Z5q7brvpo3xZwnWEmnd8whoby/Amb+xUMG4GONyn+3qZc4RjUIEGSc/dZfzcotLqv1vYEekGY3uc
N/j+Us0KyEbrrcb+btam8XVY8jQ6y3IQcz9F0E5UiPbNc8qcLoock65+Kqc0FqdgttMvaYkVZ9zm
UUboA8ToSvWrIHLG9DiaSCR7N6vFcqzcXlkvMzKEkYyWGd36kLS+/IJQO5zOMrEtfT1EoQaSjfpC
489rUtb62Pqc0K2M409hDjNuZ08eMfODlXnqylmmMgQlqpZ0HUQzpj1edyTiveuQVLqNwjoOX+su
5CQE3edhKiwDOlCHYuxap0ZDanX4m+GRiPy2GZXAXQ0tKdtJkN7exot9jayrss0L87KO6WvvTgHm
Yhl7kNHrlJE2HYGJlGzf6onhogpM2ody7rrlswldgglA1sTFS9mwX16FOjLF3QwUUe6oIhdzk2N6
VVcpSeWwdecpgBLDHxYDhoi5mU4u+WH9JYTPxz9r5bigjvii8+AsTNDZW7xYFo77WC1iZxY7sD+p
SAsStOOhmpYjB9QSX5W4BAJg+m3RrNmucSBnxjbhW+IIr7kj+0+k66q03GRvxkFicRn8RK1FgVbw
vRjYHTamsOfyPiyXMbr1XYVatEkWKMKjjx7yRxYUjXroHQAauDpgvhFFn6XxoaL2SlIEsKLvnodU
NeJ9qIlfwhW2DApSCrRk3CbenLVP4QAK92pEjgM5WrTsQu5qrvp6OIU4ApZvPsezw1FQTZj5GoQq
ZpeNdWleFj1kEJXsZQQhscoYVQB1R+d8mpnamZVHuKS9Mxj3Hnp3gGGRqFlAY1vaxG9X2VCEA/fx
pI82paNQnqvAjcfvwdCF/J1OKkW+TUeoNWeyTpfkyWIs2+zBf4ZA49hH7Pk7+20agCFOzXKbSB27
NySHV06KNVUF/XoeMugBi6cL2kQJm4h3MwVOiel90r63d+FK5/eyMMpsyM+s5BYvXyC/WheG9n1R
sXzfR5PRT976Xi4hJdpDGB1g1SVoCtAuPw/GzQNgwI5q1RmYOF5832vV0wLgo9kkg1tfjA+iq+aN
PRA6BtC5BS80Z+4yPQBarsZPC7lNydmFGARWKgx13WzT0p3NCSyjkC/tGAPrnBqemLVcKm6DUJ+r
cu9nGFzBqaa6RBvlcCIXTtKqz3KaR3uXtLUVn118/Nk2v8h6kURY4YVibQfqMW5Z19dybkg8NLLK
kXNDUy6bra5bKqJOi7JYzSWsiXRlwiCTV3DMKu9MiYSlo6SS39RxJLoH9M1+e3DLoRqf7CTv1UMz
tz+5WVHZvBl2n/azJs0qfe4Rkuvn1jJifGlxmIuz6HU/89suX/GxN5k1Mt7qivFzoePwR9CbqbnJ
fTtdDkC63Jj26BRP14uq9fzW4USddr5ZwK5krSMtHBgdVJiwMUV5VBaWBmc1c+NedkVvVxoWAX96
vwy6AS68KJ9D1ya//Ag5X7a3Afrj9pzblksyXdp2kYfRuSH3q1Rzpt9af8GNsJmd8bIemiEdniBZ
9uowtI5o1u5CKyVdQwMYBMkAXPX7FXhePVygJPZwISSWFe7EThX2o0wci0GlPVZyOjUtQuQ3SeLJ
ctWxYt3vOBY6n+FaNI2hc5VeyDuQ+9yuBIOEEaXIMBXRLn4kIN4t7xcCU6q3qsB0fbS7zOFZDKsG
x3+qVG0d2jC6iE6sJXNPlW8NMbqgGY7g1ueCM30dTRFmpyDKawa07s88HQ7CZVssrW8OlAjV/I37
ASBFty6pSNzUV8Vt6zTS25WEVlRbReCfgos72eJ+5GoQ/7AyOXjngaYSDnHKNvVtHBevOmShTqOC
3dUDyNugJAu+h32Xk+yRybBUXNeLmHDllqGBTUbUSOZdYw+yfhYuCMjd4BOPBw0QrdbLYBtV8hzx
7O4QNS3ZD9XUlkMES0pUtgXFlUn8oR6zkU077fjWtk1D2PPNRcGbAQZxy7QAXVeCK6Okyrz5WniK
kFKkTOQQMhHjgY7rpe3fCvh97QECjI8opKx4aszKck02v7OhtOzcHjzGEORMlxVkBuAdcj6Nfm4F
9L3jWm7ryicuzCGaMrmPczM342aa8mi+Cmq2un3f1RdoF9FU0xWClchbVRIOzg0ugty9gphhRWhg
MIJy867L4D5v3SQGwBJFwwYXqPRWF2zXtGnTGVuOpWexUDZK6Dvx5ONAzSQgTYo9S+KUyHsbppTP
tAHmQbu08z4elLgkr8xDaT9WxFAHJ0s02rxNJSDPm8Ub5uiR1IRFf4kEu90Rqa3rXA2EHk+bIoZs
vrFCRDIbGKcLSbpzXRM5E2t/do52Vub5j1RTSl+LhqChPS26OrlvSzseXkPcYShLYlV/J8oOytCU
uRWoUM8DRr5h13H1tF6q2kTLKs7LsVtbsVOM1SpNBkxxHkiK4eR7Ct/3uujDfvy2ZKAOzUrkaYAb
ngMWV72XBZhm03lRXITtqLGa+wKCR3t024KRW5zMM+456MkDQraUqHAXGU1HuJHTmDB9cfLMgZAu
7ZGIqKCt6EvcNsatsOZyUcX2HogMvYBXg0MFZOOOkLWVMvpzNmaqwBESSQJqqJXFrMUBtnnbOig1
cP18s40Fnh41wTiF2bVt0b/zWBNuXL9EaefKK38E91+g7DMWKqCRS3y48Z0sCK8my600opamA1lt
sNJ5cjWNmaVKFGTSoBtNbExUOy61QI5D6ttYvzZLZNWgnHLQ5ioTaXY7BzIRB2U57Xiw8YMHXxyT
xuaI+t4Caeez16b7WDE0oiVs0A/fWbrzsueozebhjCKMxEnIuT6JLit2IpsKwTd5/1YFXcjJ2fkS
OiNVnLVmzWAyblTeYjVJsaGh9MvsnolE37LFRb0K1VminiEeoqTSu27mug1fHfwgIEq7oB2bdbZ4
2LdrUVqlRS1fkEePJKfLNi4d1+777Dj45C1eAA1XLwM5DhW0mV8Xe2AR1r6Aj5cNjkbjUueo+Pcx
UAcWsqDZtx9wwodfoigBwkXadOn2qyUg8AeLPD4rgihS9BLTXjez8R7xZJICuE5L1Ov3A3fFeKUF
WbO3JhjCdovH31HPTOfDCQBBmToLFLxKE73k01ZPDk7XCpsEvktKuVtksblGXeHkd8gEbX3gGu05
+7afHZihkR1rsjeY3t8rtxb2ratwDO1c0gLc6zipbRtESR43Z8T7fbeZOKCjc+/NIiSnnhDp4nr2
W34Qg06dztPY+R6KTB3KdtpbUhouuVbqpMATGqewYwdbXG7jvo/iRQiCRNjWEOnkIWdZwqCi+JRn
YbPc/RQChzSf2rUenOWZmmICCAJfv7tJUBG0X8NoIAtuTeXq2N8TnOwLiJU4cp78vIyB1gxJ4D+Q
LhYB3Y6BPnMATOA910NQj63Y+Mi3G+6Mfi3VNmjsIKZJM3Cppv804fKQfRvtRFgrHP4xRqfSP/ml
VwevWcph+yqrGU7ulqdtUF/9pYjMU87VpaMTxrO/lJuh7SMY1IUUXk+2ZzW4EWp2aE4Pnu/UwRea
YTx5G1rDlfUURQEdshXJShkdlHqx7bA/+aTytq+Jy3UNLhm2RJHd10NHMM2ZFz8rfeiRfvryqSwn
OdTPbMtjskDJ1KXYtWRzmXVcAgDb5gwnun2W5VUzruVMqooMD0UcEtWEGtIimPTUDFU0ue46Rj6p
1CrVfN4YSDAsfOIyTIoMlvuiofWXuy1jRN9ZrCfCymqzhmfrxm8VptblmC6h377G9EoQPZUYatb5
GJXzOp28cnkKyjwqThbfwfTSJ8nCpXaG+vJ1pPUPy055MI3CVVqqaHnnVM2Kbk0u+tSQu+bWkhPR
R7DkM7YSXlLSoKFk/tYS/2g+DSGREyfHTtP5yLodi88Us2X1QPPJJ/NkmSKl1rEow/Jb55uhu7K9
ZImfM8y2LhAAtbTXg0fNck/ug/SK9VA1JNLQSUgL+7nOYh3CFkFEiowYBJnJdk6eUnPTFuqEOgd1
gyRmzXCyjJCxt4Gdv+QqSOtPIU0O/J5VWtTedTBrj+Xh0UPVW3fyE/5CMHfafwhc9JLwn6UYxLO2
zdi23CmXEDZr1dMeg6NiSLqeGL9MsY73GIHzcNfFBCGJxzFqEq/eeESIjYybEl0M9o1PgpUrjm45
FWp6K5vYtTatz3cdI9tu6mk7sLlXxWYchhGMC3CJcThbfVykEcT8oeS9uTk9BVDJvY6zaU/Sdm4f
rZZPyd4U1uTU6T7IvKVyTlqiY95gsCHei+DKNOyOvucN7V1MdrHfsT2hy6DNKbuoumbbnqaHOoyA
uzbebJOHOfno6WeLA/c240gYH3obX15zWvpk6D7/nCj8/9Z87d+bmy/Ve/9R8vWbAqz/nz9/nLw3
my/6y2//A7Vgpuf74V3ND+/9UOqfarF//5v/rz/8H+8/f8vT3L7/5398a4ZaX35bkjW/C7MuNqv/
u5prrZovOvvym5Tr8v/4LymXE/0Le1DkR5dsYG6Ikp+M773+z/9w3H/RyULC7klc3rZ3yeD8t5QL
lRcSr4DmdYAY3vV/lXKJf+GAxxVue56DG8p3/ztSrssv+mX6I9FyRbjy8OMGpJUSbfJh3EnaJ6Ql
OeGiYojRmKgEawN2r1m4XOc1DeKoBfhWd3giJx8hdRGO7YmZT3HA+/wStbZZK1SbB1wc900aOX+Y
WX70hwgHEXUkhMRPQ5UdfpyQ1otfzxjKkzV6S5wGmoC6Kb12yI3bkWh1bAb4+zJyoAnJ6Ss1BV1a
64KWKrIrFAVY8mS2WdKmQL3fgfOBuEDYxR/mkH/9EC9K7wAWB4Yf7NbRhwmoaYYiMfaAwWPeKn+e
90vfzqvcTr4VcUCIel7HoPexWMf6gnQn7KIU0FTdDscPOTZeJQ6EO9xjXPplHd79VUjHzO3j1+u7
HrgqKCcsPpgCH8b2sfDthZivZM3cANBZUzF8IAWTS5g1FSvXjupj41nP/ZA8k7wQ7RnkpFv0WLdQ
rLyHYbISyMdeutJ98X1i9A/nJ75hm3phuouMVweEkMu430ia7DRF/IGw3cpa06RMqQMcGHrTmJJz
7UAwDuMCUnVO6NUwp2smQfb9tHlfJlAqZYYZrSI6aDsBvT/2CI/XeIz768A2e6ds5GZx3fJunBht
FRUhgx3U3UFadzwowdGVRYgugB09thYc7CSD1bOEQaMg+c0z5bwbZueYgu7MGkPCNhRnNkOCZwTs
GSY1AU1ntu1hagEhkQtqMe7J2ynduAn2ms6hz1D0w4FWYH12LZDaYducKkljOzWWumn5V0+D26zz
hYZxN4L57pNl3DndAEdNV1CWXHEVGL2RTHTOKuKsz4DMQ0Np0Q1X6hQV9ientKHbh2WySdnueddC
Hetg7hm8RSdCQAHYwy48MSv5Sse5vHa8+T0sZbwvOXx3CdXWhpMOTKZTf0p99CfxEp/lUPq7Pyyq
y5r5PwNjtgzWFAJT12bGFIrgo55ATRTuVWAn63RYi9qoKyoHpsiehH+qFhLi8poPoRQb00zZ1oqn
7xdzHuPS0Xn555fy00v+8aXgsxOei96dfz6oRkK8LFUSElCQLvposw2vqopB7zLsfvqHS+mu4npy
d+BK9I6F/8nKamwAJK1vnKCIVyJaBOG7o7dx53a6mZvX0MjkVJV9gOZK/rBGQfy50dt0bvstHLGn
bsGvMHJZhKHiXyLZ+00zpmbj5+5jFuRiz8X/D+IQ53fhxs8PHAc7HnbgOvyXxwnyq+yADZIL8gSw
IUoIxhmGqjtbD4RUuhvgfdM2cdcX1ac+F1IejOjwwYryEhebVTy3f1LUOb/LPP7r1Tg2HW0ONfrg
nD+/vRrZMBuPLQbRXvcV//13bmvuPX2YW/Zx0BEi6Pcx16XVJQ5iRYXYr20L09MylJuyfe4ZkZwY
7uE9bWGRhPIPegY2sL8uT19GPkMJAB0B9sLfX18NTzIsLNI/3JFkP+XuMWWTNxHSTpkI/V1y95y3
y+sFenyQkiPCad14s2Ax2I7sGq+5438b4qq/xWy8oqtAcu5AqhvNtvSWtb3ue8T+EMZo3jQjFFsR
fhuU1Z/aMGcgjIXGivuYToZ/l/ZmgOclV4l17rypef3eNhUbm0nOS+knn6YpvPf5cdE05UsoyUcS
FwPeiEEjScsfkAtnQLQu1OR2vg6Wg68WfdWmpbMJVbFS1BC99oqDzKSzHfBhxYSSMtOMT10+CMCG
hAtpHW1DYD57uo0h5/uUHNrJfAVwEe3L5ZE/VZyauSu3zQwrZ8p8f0XcxbAi9DE9efZy4ZiE/Vro
4Ko1ibim7TQf8za4y435ltPPOrHefKLFnHkj4pGLgz+RyeZmh7GDQB0O3ZNslXpCW3iNqOXQKtDK
dSoPF5M3Vno8H1liTnlafoYx55yqHgLrnKiFxXzn6Zw2L3gVqH6+zYyNFO2gvLAjRiKjKiGeC64d
G3yGhCKGw7YdTL9VnpzXnjtDBGqmdof1yYa/OAB1w/+Sktr5Wo6aeHK1J9BNHqKo2bpOdBzRtm61
xGk4TyOQjEeLvumtVsvXkk99hw/2NutAt1EgHkjK+hYOo/UcyPwsFodNDnzZyGIi/wzf9+K0B5/l
9cgu+Kxr5za0tXMeYg8wpubvCi/bRZp3lZiA8T4HcdXb/UEsbb0voIkuWwwm8Za9lQQeggOOnIKk
BORfvBaHqJrgd44DF/qMcTXnCxmYY/odKlP/jC7loeEaALI3JBPV7tTagfx4pxITn6Lpnpwj8Pid
/9lzzOfE7wtmXQ0cU/lexnZ/TFpNSKvq9bUDXWFy6NaEQJP3ol34SDu2E+HYa956sg1HBHFLYfG5
QspbO7A/V5jU3hnXHtPCAtvuZvZKLPaV6xH66mbpiefyrOd557I7gTlHLjXJ8QeY1W012/yRSjJy
TrJ3tyMPJpZE5FpTCDreWAkxdyGtlmVYNQFOzuN8kS7kydScPFKpGP0yfGV46xNsKzti1qqKAkqq
o+wsPIqLthmAKvWY8ob5aJ0Ho7poXydpcAD25K+ZLm4qP5b7TnU/CtKMFTglcj7MgxMpkD4yPCKL
mu6Qs3mrKC/1UVgjpWmQmXffIwU4BXs+aUqE/11F/N3t7bKvfzjdAnZQUKSCiyWWzN93MqMivDmC
nYzxlLtrJtBghEkxWnPSV3Xp1aoWf5IbRzhFTd2sYa3sId0Q4AaDvWoXNFfhuFcOiV1uKuy17b7F
OfTFP7zMv7kP+CHnk0/9YHPfuvz8FyFZHMRTPQttQRaa1pEhAiSpIujpTXYnosR9Dvj4lQyeoCXF
m2wOQZBmmrzZtM02//xSPjpYL1cT6hiXRklELfOXq4kfKqAXIEdWuhoiwgLwhxPhlXLVHvNtCrLR
JW/UFrdhFVlH5AFmPbfPwlPLS5WIp0U3XLmUfm9KMPtZ7dDcrrgllJlnDp0fPeZjOx//8JL/7kum
khPk+VxOVPnh01MhYdo6A99fVWo4ZkPPUbkQDK+God+RjNVvPK87kJUV7EyUfAGKf6467iJeHe3R
XXyJc4/kbLc3h8qWtz8LsoC1uK3dgMAK4xFVVWXI4C25kb1FcrpJn4vgks0R1td0S0jkopn4hzd1
uXd9XLkQX3hPQFQEc+XflwSRxz7wUBqBEJDGTcus7zCU4jqPy2UbjbLfTbQnt5Ks8ZUfpD3Q4oB4
dee9JXPQKrlzWfzuVY3Vm2hRd2CU0n1JDFN3kiXdXexN6ZUXDF//+VV/5Iv8XD1wc1BTCJre/Of3
Vx34qeqRnlMstaOEkxyLA5FQ11531QGX3yBrZbfzC2vTJ1GKvs098uTXq44o7rt/finyby4xlLy2
TdvA58r38xL2yzPF0MaaMf8naxpF9r6YaNqRg0GAcLdhwrxszUyRO5AYeB5pMa5t2q13mUr9A/Wu
u5Opv6mjUj/afYgBNdNPWTR9Jg0xwUSs8sfU7x7QdF21zgicKWOP8IUmFekSetQ2hxwoIJYSGsjA
BshDQqzRVBpGfREdmsGpNwol8aFmzbbRqL8gJMC43CXeTQ005DiGyw/mIs6OaMQd8/lLw2w64t1W
N4TlbetI39EhhzIzMHWYEB+dhslsmnZQJ0jv03H0jCY4rBI7puFXDTlZ5PI056Rqv43oCI6opfz7
froqOhD5TdQWzzIhVMudnhTNl6sJPOPacecvrWj/dPf96RP4sK5h2/kUQJT7DrzI31dINRLPJ/rF
WvWXA9UtSU6bnP6MOFevZEf0Lhs2zmVPbxUsBraQ8Ye3NNsm6t1VyTQWSCbAHkwoZ1RQ254DnnNH
kkJVbQVmVy/2XuUw3Q5MmbZFsOitdoGUh+OFTFxxL0C4CQazhXhgxHlpL5kPWiIqaevroYhbzgLr
D4/yT+/Cx7cciRAKFS2qkBX5+1uOVVkmmZ0la2lCb5XknrMSiX2HDf1eUZjdphC719qgBjOokbYT
VEFEc0FxXXCzbTiWyJ+5NPGFE59QEaFSeEuK3DzixkA8Al+bzu4NqkKmPSlDJcp1YpymhlugIdkP
3QBBMbr0tiOt1WOPGR4Hsf3ZMrXz2o2f+kR01//87Pl/LXBwzIKFk+yQdFQ++vgi2VrEY46k3lnp
uMJl1x9UpR7QQ56YnWV3qnqvw9Ycc1PDVlvqYM2sajp61lx+SkTOzr28dk4a3ZGwa58z9AtQf4kQ
HDOXvJ00e7JozDN0h34Nvo3k5wv1Hw4dZoM5EftisMe9j8qJ1htEJT/ttk0V23cz14FrYbgXjovc
9wS3oqPUBRof5dxqL2HqE14mVMNz04v4hKO+Vdlj4loBWDPw/wpFSk3faauRUMQOiTtDkyTrxQ6P
DByvaKP7V8WItAtn9aFIBR4MCRn8nz/cv9ljsUrbOFeB7XmO8/PD/2VjC1OCT7tsQhWxGDBCDjfF
hMzaVeIHw8qjdrSs0dtyTYXx4ZpkjVlG8Y77R3dm6f/hxfwufb+UsrwYwZdMJwPB5EfMWjUrW6iO
b5o81+wepdJOSuB4SJzXGJ9oAfTjwRHiRvvU2i1kjpTrIsSRdzRDwx86neJ3tf+/XwyLLmSHgWb0
kdQzoGHT5ZByx7tcTmeIw2zWib0rL/tAnfYx3XqkkGWqto24IHMNgc2m1sCO6uXRdi6llBUnrMPh
VE3U/n5KKItNysmKqMX4xBiQxyvov9R9nOwR+FO25NmaIM9o/8+fq/ibJ+jSm6YpIy9f9M9F8MuX
zLjTGprBBviWbrIIaSvjxaskQHhHk/zOH9vulbxIW9vVIUjtEE2mvMovfasm4GyId22T6wP0Ab2N
1GVtuL516lJA1mE+3yduDymebcgiDGVnEWK2si31A+2i++omhz+8lb/0x5mj0CF3QozArJGPwDXh
YWwxM28FUXq1me1o3BVhTs65W7xy9qPcSG5V0n2CFiBQBkMgGQbzNAY1HU4ukb5XW2cvTsHpq+jU
OhbZ8WkORz3wTozz7FWhE3/HLT8iwtfeuFE93haypNKKU/mHrZw0Ufbq3/dyMEvwRiTKe+naH4+v
oLVygiLoUxN8AJOa+DtigOJPXj/FG5lXd6IEclc30trhnVjTMSCe2ckVcV/YE2ynRvg9fZf5ZkE+
/SbEvIdW7HBGwSxBkwk/M0B1VjzUxVMttdmiXSi4JhBoMDvDHRJwZ+WXcf9StqlY8ZgDew8uJqHC
9h8EaauUVm5yM2llCJ719WGezT6l18keLIJn37rgiPLbsiqDx5h4sfXi92bDDt5sgqENr+puecWR
dqVi3V7DZnsLTaMecWk+MgLdKsLrHjF65BtuOApdNtCTyVxNSvobuVDkTt6s1rOg/qQXHS79VZ1S
lQ44t9d9ab9akkgs1M9XQip71/k+XRjrSFJJsW1su9p3+/gxzdu7KCIhkTxFHDVNK9ceEhQJ8F8l
NQk4IUQ4qanPibAQeC2RtPXWnG2KTtOhp6nr4yXaIKi5uOuX8Ia8kWltESa4QX4ZbASBW0QZMcYE
+XaMdZMfdfadgQeiS92Mt9zFd8wBVrHovLeA8TmD8mrc1T1dzixV9tbywu6ujgt7iwrZ35i01fvL
cToPvv3aXxhfXYnC1IZxjGJ5Xck4v+qr7jn06ZNNBAL9ofoJ/2bTCzxph4AMEBHwz++3C6wNwdjP
bHrSmbAp9LDuLVSzZ9It3M1QSEJD6bisnPBe98shbUX51C5WeIr9fKajM2/CLrSfPBIO0O662c5O
EOtfYPKyMt/HMMU7U5HFKVyl6JyB6Y/ytR6j+S2r3X3q2OIhKWz6Hs28TSbb2yeIIuHwIxDPLnmp
dURDuysjztJp+pEgt7t3OmckdTrU58o6KAB1R29iZdiVu/fMSFKpIQuwmLor2tYnqT3ruqSbcJtc
eNPBDNUlseuvuCHok0M1a8En3BEz568FQ29kYhqFurGsA7KSS5zk56GJ1DWa3WTryNps2yx5WhbP
feiGy+e16JOX9haeuymCFD2qvRrZYhCieCeR1Rh5YAG+zOnrQiKVKs38Fjgx4+I4IOFGk2sbx1GJ
1HW5j8PKuXIZG/z3908wydwdQ4fj3v6JBvrlKODYIp9EQDZyIf6soLT6myTJIjYYpkGDuSzsXr52
KUIXmZ4zU1q3c98ikmjiYFsRjnFA4St3am6OpaG/IBrp31E4oWRyfdyomdXjyOzJeeQw2/n5uRjh
2Pnx1hrs4Q/n2t+0lj2ATlyGXegcXviTOPvLm1GVNZFfdbn+o4DY5jq/Jmf0Mwj3F02QMdt/jj4m
G/01RIaMZh8P29IP46ov47fZtdJ7v9fhSlrFNioqFEqRbG5VhB7cEmgq+HZMKal9/fJL4piIgAEA
omJqxz0y1Q2JlRSlqn412v0qOEtr4cyHaIFaEw/yxUpqcyTu019N9K1jciYeXFOtdQUjrUCGQ42x
+E9ponZdDVmt1v+LsPNYjhvZtugXZQS8mQIoX0Wy6MkJgkaCNwkPfP1b0J08qTtak+6QuoOsgsk8
ec7ea0/6nub6mZ5icbWIKUZ/RbDwDJEfB9a4+e/nQP9nR8C01tYM7C3IITDCf3/RMZPb8wC8zDcZ
wSZyRGdkOmuqVb/t3FKh1s1QeLcxSVOLkQUCR/NtGS+Qdci8QKxxqLLssSN1+iaPcAgmdDAOMsME
R6CK9AfE14eeXPvYCAanM57pzobbLEZnmqnxLjZ6w4fCN2xyLZSw9F5Rfjl/WcvUf65lJksYjWsb
3K0N6/r3r5jEdJjblFG1SdvGH8f2ghPtjZQbUi6H7JGhGoRdJkRISy+hmVy7TdKOj0Y/vWeC+4Mv
cP5L9fKL2Pb7hs9HYmjOidVeuW5/zEJi4HajPnQRCY7xczMPz3HNLKQZR/q6ifAjckg9MNCEt7oj
KREipuHrDtFmyms+GDKpvzwF/yxAeApWgj9aCHosf87rBvKvI9S19IVUWtp8YKLhjHJ8jugOZ694
juDOhrgx+DbkFqdxUOBZQ7nGh84IktiLMP7KW06ZQJx2lpgrTyTL/URP99qo1gGJGMfs1Wta5FD/
w4Jjc+NQ9Qqd1jiyrRJPG45LdWtNnN+0UN/EjghSs7yi/Lv+ejjGeXz472/9LxoGvrXFCN6h+7oe
Kn9/MBhnlEmVy8hvQvsdxw72dWu8nZaGGnFtlc+LeTHCdPRMyXaPUuqHC6Pxf++3wBXmRZJtC2Ac
ESTWQgzpxgTq+hetgPbPwxAPrw01HxI669ufqOa2kRYZZ7SccnN4ogMBTdfMD5m2zBDjvCzCYkjW
Kx1GHlMiFAi6nKdHQhmf1XWKzlFyJ6phjb0bJ5jBmNNKAvY2vX1NK8wWuaP1h9EVr2xox79c339+
cpuXbp0Cryszo9Lfr68S2eQ5Wjzl80I+nJ0AJE6T2CVwjugBqyEfjDQFUlALw1tVILwSxoZoe5QY
1VGPm79Zqv9FDsLngXa/ig9QY/+Zh0LCIWgnDPY+EBvbK9jBt9lopAFD1WDJQMKIGEnFCCwtn5qZ
ekR7T/Cj7n4d035N+t2FMZ2db3/1gP5ytdaG8u9rgs3H08hqUQCQQU38/Wqp5EUU+D2ZJo8hrgRl
8vBQSZ85+ltIX2THaQeIZyHRJecugZlbXUZPs2I+/vfn+CU9+eNzODTpUUDxvfmX8fvnwOyWrspo
KoNevoULFluvjcebGf/ZXhCgvNNalc4vgkRSqWPox2vKciw5hY0LxplEUfVNa3b3I8m23sDhbVeH
zhbWW74xM/R8izDdXebKnqA2sBuK+mxT8NhLSapTPXpotRDgSbMJEKLg65HjixCC5rI56bsm18+1
E1UnpUVBSCzfsl0K1z2Q0/AwaNl1Xit3dYxuyszhVKo7mDxD4jBRgj86oalwgrW7TRri2AAyaZHK
jKKzaHVBHgUGs/++kv+iD8Ds4LKy2KuazPlTkIHshrQ0+LicKsry4DyHtjYdzRBwL+1S2qxgCRvd
T/TyiIXSQC9a3aGq7MiDjcNTaGR/w5D8Gkz9cWtp77gc/2mt8KSt/YH/VycVFeL2UQHTO6UDM8cs
YIwxrdnNOp+EaYOtkTmaRxl5QMq6mWdztR/ypiD8Q+cUqfXJO62g+zqxvnFHjgfObtFVX9RNI4zs
lDbklNqcyxjq5+FpKovQj4ep2eP1v4O6esl6hKoodfdWpUPV0LsWzc19aY7OdY7J8DJScdYdFv9Z
2PETuv7S1/Pqw3CVAs573V4LtF6+rg3RzsSHGhCWMv/lLO7+8y3kXmmurgFrW6UKfzz9aTKpc0qc
GkYL0z6INTSkU9XkpJgq7t6iZs1gI16PIcXDMlvM9EaDPWzqD7nsmo2IJ3RPpuW1dn0fla27q8hZ
2UA4nXy9bH1X+3CG3Nixr1tBNzs/abRh5MidT51o6CNTeuWqpFRbcUL6RpP1b309pZchs9OLK1Vr
G7breTyZGPmjmb3g3YgBO1wmuz0h+ir2cTYUpzApitOgzBY96ikFCl5o94PFb/yVXd6ly/NCe2mH
CT0PYmf+bo1l12uEjrZwM6JGDXRjrpnnzmEACt3y4657y7pNnTMn6CwNFzqD4ZOqdc8Ia4M6szzO
GeBgiOfB0Imd4IpdO9Cc6HnBqXeUtIAYjyN/SvDdudAStmmM3D+nutTTB43wy5DO1IkGFDoZR+5r
O22OWvYaLZ9ps3aqq4Zw3hXC/r9/uPpfbvu/dGDIHENpjn6TdQ+G3+9vBnbp1K2RkPtDdK/ETHVw
P+qVuE0GVfom1usxH8VpqWK/aTpKlKQ8J9WcHB3ODU5KVHzSzyekY/6viNF2esAS6cW9Fl6RU+/0
aK4Pv9qHTkHYpKORz5o6f6Pn/Zl/Q9t0nYFoBLlwQIAz8Oezq5oaphBCURF8Vjt6L8OBFOqdPWnl
Jdkri3O0Q+e+n8UGptN0w0i43I5EjHrmJUqM6czHJFuTjq8/LdUbmsTijJXj6y+r4r+8YaRnMDrn
1IGj+M/om7hlNWx7HpeSiN7AEtNTNKMGkr1jbtIiIqs+Yf4bLmUBQMAMdwSS3091KPyuZAT43x9m
vSK/L4iOtXbekNmarolQ9Pfbbkkjn10i0ii7hS/ddgtQwfvvX0H03p+/hKVEWbfUtb+uQ4n8/Zfg
1cmqrCfU0cErA0GIAeCeSmM6y4RsafoWctOXiXHSKzMK8GbxYtIkUfD2yiSf+0AN85/uIMM1nik8
NxmHrkLLj4yf89qLy1rbd7q6IxledJ7Oq3rG5kyZc7bm6RsnUb3tEJOz0tYIMfVQo5M4zl88n8kJ
9RyDjFESXIxd1Cvz0T0pUc/yb9XDTumYlyUps4heWfrneSYcl279URseUMv355mMg61dtqM3jvr7
iPF8q3ZUUyUefEyHH5ZOf81t+ACJ0cV+mG3HnIfNyFv1YM1p0CnW85SUeIAKIsZhbxylDLFZYHCe
5fipS0Xdl/mdzlg9MMzUwKOCeYCp+JYFLdyYlOn6VMRHyiSsvfFjvLSIiBBNBbmrPUMjHwLyN+0g
MTvt0Avl3oQ24xdNdOlKDjRw6LKdO2vFXe4uV9kYF5QZ0bls5gvmqCTouyzfVpIPnpshei9kXXg5
LwNU2wDYdrYBf0E6BKGwGPEqcomtIzPI+jAkp6F2k5uhYHIihvBBTArE5Cm9HdA8HaqwFRc74/Qg
lbDZGJmhnpKkpb2AeSXxV8bB1sw798xLYe3FUl4Y/6kne1zU01g2HrmS8ohxRcFIBTDKgP0V0FAz
jzpF07FhAY7wje0mjehumrnF317ff64y685IlpvKvWYO/idxfxomDBM2HFD6Ch/6HCW3xjK8Nrat
Hzhi1Z761VkJIRpppu9CJpR+bpfinM9tFchs4Xalq4hYYcqWp2JetX00CzR7Ynqf5RswM2cGxOl+
RHtz5IFp/bFzLB/Cx1eLWwpEje+QZEmxYDneWDf2Dt3PDRbS9qYZ0pO1vLpigC5d+bTx39dADlKX
7WJvdNpNYifKXpuamzF0m6twzWU3VJhgTPWs6d2lnMkpMMKjYlaEhBU/GH1kKya0RsgFRm4b16Z6
G8qD7QB8N0byNOKMJZRtGWwEwcS3KXG8t5ObGozIb3AezV6C5/FGtZvqZtHqz6g0wYkb+uoikQfw
A9dcXz6Udpp3EYjkNM15tdfAmlw1iZ02yIkaZbKtZw5/oYvCMSImicK5nEzUiQiguswJWr5hONBh
1tq1bSczwCtIf4LMXQYyZqKchvclSzXajw0Vn1n3vothhi4WLXDEVcpmaYyRQX9tIvogymCs7XvV
qVBm61O5Lah8aBISqrRmekxwcA4jo+Rfmec1h8dTgQAB2eUpH60CCQj2pFhG5V+aOOSQ/aNTZevr
Ck3bRHfXvuUfa7Uto27OUp6nWvahlzYHtTeDplJfWq0Ytn1r+9Yyf8Ut8ipHqad1hpFtkoSzilHY
z2i+F19vE0oVtz/ocGx5OeRWX+JP4NnCrxOyzPWBayeij2rNE4pqnvEqjjZpK/BrV4zEm1gErkZs
aNrJOzULHyhDv8twusZh9FQT7eQt/R0b2Y5Yp2s7DhPpDq1K52DZpHr8YiX8xPCNbk52AI+Pytmk
4+Hy6DMl7LywzXeEJpAENzUColC1rXOCaKZRfLctowFrYdGwUJ3lY46mr2Q8ipt+CwZmn9twu/sY
EHltmVfqWw/z5d5pi4fRLvsgivnwnbUwwxTk3I2PVej+gHqiedlKE0GpVnupZX7ZQG7mzkohqJOn
lBmRn+mSk/KifwJj6XkqvUHh8iAZkBLFBENM00taPCd19TAVA3FH4GlUG64NStb1WiofddeRcNxq
pJPH3cl5TJCJbUtzDRtesnvOPDNCQIgsUx1TSYY4WRoH7wo9LvK039oCCIwqp4PJdexUfQLSABtH
m5T3OV/MXYSrTJGC+FfzAW9lQnjnfMK4SNqOG2+Qb6ELZHJTMq7epCbgKWI8dv1s30g7PSZlpAHr
ykoP2N87msazGouLcABTGTUXB+2M6zGNOzHHPPYjA1Hc5dh9QW/qGCzGkpnEwpYfqLV4ZQV6g1kB
laAhELGbUFtY/CmbbYrC1A5SUsMQANykRtWTa4uWWIj8Jk1yupCJ3kA8J3FLEx8MLU9hCfsl5sdw
lms9s4aMJKrQd23k+kBvlkBgpi77Q9FSetdF72yGKH+LBvuBHMMjRvlPEWt3+WzqLKrJj8z9abTZ
lYfkzXX4tqG6bVxK/7TIVK+z9aewHRO/KApgUpH8HlsXMhDLnRXHQTpgLtItF3Fv/qLo8R4jpcXx
cMg3ZUVkbW/dOV36ocJEkSNftXe5cOD/fljpsM8mTjJWxN+o+UVPXUzGdZt5pU4/EFzRT1IiucBG
+ZSqfmtHFy3lv/azhPijW2kQx9FtpKYf7lI9JCF0D3tguEKs7k5veRy48oNv2lcYmPwWShZ/cnhf
sik8ErGN2AiLMKoJ/Vurza0zNae+02pcBdri2yPhf1i1T3ErDV9p3uOlPC8dIgM7D+8yHfOsWnD4
cU6ZIiumVyodzRVfRj5dBd5rTz4mbEGN3rgslph1Uyw+nZK9PZqfC9oG6tee0Z7NrM7tOSLdgh8p
16FYHizwuIBIvQH5c6C6EDMLPxbxaIH2pEreJ5We65w8/npduYPgRGzosnGKS8kiPDzmTSqd9VVO
hp9uSI6U3XDFOwdJsW1QH4T3muweeXlueAijDV5etDxGT7A2KKfE4GaIvLmNZPdRI10NmukHRhrE
YCrVGhakrwXyCI91Ut9VnfNtAlehLRrbm8jhh+tFH1SpUrKaCI94oDfYQtyW4t5CtUlT1/0QvJQu
38ekUvNj7DFedjXnHkc2QSNOrPzMalGy3OZvRcyvJdFxG2eQCNyM6O7ITXZDlm4gv111KGxsPMhk
UMt60bLgNlyiYNojpynQHlSHKTP4MuH0obVcRUWDU2gVp6loPiZGdF6iv4AB+ehbR/epyikYB8KA
WbFabb4pWa3yCuVimHGjcYrtnMH4Yda7ycS6W+YFC2aUPSi1erTL+MHNowfp6IRFtazyGLb9NHUb
nzrsW0mne5hYz+UybAZH0NpeqGnRNZ81JTnLkm+r2Fz1dOGcGLr8elU8y1o3UU/S+64dcdVqez+P
LLfFbBfBpa4ED67iLPwo39KkGiRhyiNO89Tr0bcZCB65pRb7UFbm/kJ3LUc2pDLRFwy9YLRSJIVd
QA5vj4mNFX4LTYLxcxUxlOu5vYDMdkYWXa3sDpYQ3kLIqkG+5A91K+4WsyBtXoYyEOat6M0saJTY
wGFYfsbpDFAKlW8wNyBGnOmrzpo96nQcGQPpBUvPw6am8k44zc+GkDOC8IqNCkvCG6NjaRQprEqe
1NQeH8Kse2xY8L0hrJFi1IxoO9rs9Ia+wG6cMJxtJ2vAF2eKfJc4L3VPdLado+2Le1JA+o5R1aw/
lKX2ih8OChV2C7+U46k2MjaXaju7qe1ZMI2CxoJkRXC9V9b6GAwDGipncjeAvGotkoAY+HqkV1kQ
KkJmQtysSBJN1Bovomnp12nZdwGuy6PP/gP7lj8qAy4qrXWQUGIg//UPfpcGNWmzLJQoqyJVA8vO
EsGfUoZMivllOZIEQApmPyJuasJb4VGlfw11hAtxzM9LrEerPH5GCbGsoEQ6BcTXuZ3abwxoSR4k
up+0wY6jEj7GDg9Th1DFFKwFMBJqDwr1DTjQ87g0wWS2SN/jWxCfb40iDNbJFasymG804eicZnRc
yahgs6pfiCl7VWfsU5hFQjQ7Ts27tOvT/qMq49SfgAwAaWvJbAIIhg6CKoe2U6ZYzD5dGrqVm9+a
muR5VqPSB6JRwtjzupVqMRjpPflyQ5i85AVNRvBmhfLeTDyMahSP/BANy/zIjWybIHPqD4N+kqga
VNCYNga3fa1CBHTKrB6B6dQk5BV+W7Cq1h2OmF7qL10xv7tEdwfFHL2OTfQ4z2z+Rhkjo+PFVkKt
ZZ+buF20kEbiO/e404sVNEZnzojARopiw1mCZlixD8sZh1zjl/3yk6w4wo2BNWs1h0YLRENqkboo
Cb/1Fgh1UzYqXmfiVmyT/lbU0iKRBHUc5RAqVN7uFBAnbwU7te5+N7V8gzdEYFt410IV9fMl5vBs
RrdpT/If8n1j0+X3xdCEG44S37nC5B3TxOAbBbucLE720Jo7Cr6HrNcx0zQfC/RRIIrVK5hWno2W
fCAtcZ7gM1NqsVZzfT+cMYZtZprlVmfOPCLNyLI8SKzbPokeWvLOsmoG+DKOcRAZzDqZhW410h2w
c6QPAIpn4ph+1Ko1gFyKv7X5XLS8f+FKmtFYzXgEXqxQsrbBW0gFj3DGxF+NlSYIbXVX8JCi0ckd
QGfI33hOE9V9iVwig83B4q5yDznOPtNyvZS5+9G7aDEKYD/BQs43kbnNoXNx4Ugt/xhdZHEq33gg
QdwjYSFgHrKmXrFJaOAQPZfPxhG9DlNalPA23SaMPVtZo9poQy8SsQpUMj8pVLapJD30EIO3ECbv
1TZ/s3X2UGcWj2WhbGJZNkFCVenBKYiYWc7jLqq/IzEivtaze3XQpo27fBlS/tSrRNnqBWE2s4XL
yCxNXuUoQx6l+6XCOGMp29Ifp4m1HeTJXJPoORMw3cXUL7UdHQgia7YlDRxwfKxoLOgejRSaxZXx
Dk7qGDMsOmoOvMwwaRK/U0rSY6PeV2EMnjQVCkytwuU1OR6Y5rGlp76Jxlz36mrYDUahHEwmKonc
63TUNSXeRZmuebpl1tt2+qkqYFyi2to22IbAGGBPKMb3GqwskhhOlGIetsWA4AiDSYoq5EtGcUx+
sATa5YwLQlSklxNUJ2kZpt/hJ5Fxs2cgPJwqTTuOvTNe5ukTDUG0NUqNcVDjblWCl/disgM3tKuD
mUUXyGqRp80mjSSJfccymtdwIb0Jk0Llt8u8VxdSoX5pdUPtytD4xbU4zQH4KDzaUzdqqjzTVTta
amGzIi80cuwOtG38OqfFUWloRmg8dEkO+VNLsq9C8tDTtwddqoLUUL7G0K43s14aW60yH8sp+e7S
mFbv4p4NAXsjac/1ZFGxl8BdO6vcjUv9zUnotob8xzrToDKfyAwTTffK/1h6RZYZXp8/hjno2RZD
m29JnogKY9scytepCAXnd/NqRXHk6Y1IPcOuL13Uoh7jVtvA0zPbfRC9O3qTukaDWicAHxR7Y0s9
MqMC0+gk9kXvZSPSJDfqGMnNrFicoSniWUUXGJiYK0OOi1UCJEvLWc1iQKQWVOySl/2xMOyGTC/7
fUoxESSdFxXdhh5yfAkZ6VSyh1ZfQvk0BqhUBZK+xYwG3pL6IOQ472sj8XAmfAwuVEFI9++NAqeM
jggMxmnaJV2h+JFb+IWp/kxjupl5lki6XCy3w3ygqbUNVeaF1SB/ko6SsBdkAaJi0KQL6YbqdgFs
yWpQvJTjGOD37Lbk47HLAQ/lZHboJE7ycIigs9eveRNrHAHJscc9cwdLB43w7BbbwTDeu8Ilmmqk
cFlU9RP8Y42eO9RZNbosMLDRMT6PXxbwy8qERT7vEi6simxernZBFiMUgioTj+hHF0HsXAHjxbLo
3Pb0TWbp3jIz6Rn9wyyb+wl2JLtj6PfmLBn22PiRlUmc08hG8scUBLo3VXYMv8jxwZHiw1EZyFtT
sVe06RDJhPN01QEYU7MgsQlzHPug7tl/M8I+OZAFgw5Pu52ydBv1HcYOT53Nn429wK2p0yIwR/2U
mTNyC9Uxd0M97eZhbPYJymlzaa6ZyucYwH3n4LAwAGD2kU09UmeKaZdeCORW/EF1y2OhRcZz7bo/
eh4tz7JhNw6NzvcqCC7m3iVMgUcaUYsxeo1u7mpk2agPsBYobAdyQrKZ6DlCcudG1Kp7MYzBK5tC
oXP8gqOVu62n9o2pCu7Kr3ZFVd2QymBO/USULHtprLjFLsZBLdLM62ZVAFLtZaBrY8ZRWTxFYKRO
yHMfwU5MfmjOML7bu6hdnrUhzXcd2ldviZGmh3FTMLq0b2zKL1rcDOmGeeGFM8NLX2js7U4bYgtx
WRGKB7dVAspyMpP5jyQ55mWzG3TrXoxUt0l6y8Cw8gnuVU9y7m7cR1XnZKSNyP1phO9HQ7ZbKfsn
uLagz3T7lMyLP+Sd7VcNbc6Yl1bWmNxB/2p7reiCuM/gTCQFRp7loUArDgBx/gB47QPeRb0Bz8/P
ZfGZ5gIqIS4eYGIcvwdyLQ1ITUaa3MuanzwYrCFTtkv1ftzFLvpZPf3ZG3EfWBL8nC1AwsMJ93qj
voySg7gxCwg7Ids+rh51dpDfRtHXErsz5bBZkHMQzSfd/hjsNjlmInxvOX0ewO54hmCVnUCjYV3o
AYUr7+HaksjMKuGwYXJINJodbcvHrnQ+6/JjaSmWS3d5H+vwSmUPZrqLjg3CgG2fPDLnBKZTjZ6+
DIgHcvJTR0othz5x+FHq8mSY2QjwqMr8pm+pc/qdUSZ0JG3Lb4R+4VAFLXwe2V8q3JYx14zSB2jc
+u8p7m5j2022i8aJVCexPRHJNoKb5tupemk7FS5p/GxFqDR5TPACxTbpz7zkVUQ30E7YIfRvQ4dI
gQw2AH29+Eti3dSKOBhryniofhZ4m7su+nYrRh9GdzWUnPIr39QxxytCE0erlR4noSEe3yuQLD5/
nukVNOuca+MgJ1Qz404Xy5WeZ78tqugDU+28g/R8KEtxOxX2Xa02kurayVHkV8SmJg1tGB/T41pm
B0vJrV6mjRPZzkYN088xqa2gTaNLYxe+zniJffqum4xTMQ7GhcncZeF0gY48O9Rulh0j4eCiiC7l
RAxovwRmEzY7XQlvSlcsQesgu9bDq7Ii16mHSOJzdmm/rjrtbaOURBUTw5c+2M6E5DI9OOBud3n0
yvOV69tpUTnFS1gaEkZuqU6r73ENezXzb8eVJAckPL0qa74bwyzPSvyobZt65Hvfs4Z9ynz0hukx
LOkeFDDUwEE1VO1l/w2y8GIX9r4u5DudKu3GMLJPSEyf9K+VvVsynLEabUGTnVFgl2scLGd/s6F8
rCGq+1Trpe9y6ZfiDVUbRxABfrf/4uA5bjVjeIeN1eDDjupTNenVKafcRCinHTNQpdtBXzklyk+4
ceNW6fofsrfSbSt1bmmDsEQBJKtR37KdvPe5tC9mP1Od6o2Nxaz0mEtM52IQ7+MKmtFtuAGi6yQG
m9by0yp9NhGU2UWxBBaswEBQtJVIlXcYfpmTNw6yyxeREYlghkayAQY7TaLd9rX80JQmD7rF0bbS
0ul4hxvVlVAfhM5LWbO3aTL1teSsSvpgk9U/dVpGQwygD84VW8GSfsNJK8aK0IycMN0osMx23OgJ
bP+wz6dNngyjV0/adehtcUqrPPWrie1MB6O6L4hM9Ka0J0OUjnEau6UfxcxWUfuvKOyJY5TbXbQZ
oDV/X3pCm7aGFDjt7YX+r/JAH1yK1XzVtMm9ltaBYdlPhoh8heC50Rk2FioqRqJkeia1jbZ07HYR
XTCBdupsdu05QXsN1RK+7zxiPk8HDiz5lF7nEmmwEgkEN4yamuLdDSfJhxDsqY4EQCbebKA4qKDT
T6ps5WiOzVRwplc6kNe8aaqp3tiGvCF8q9ulCgqFyoJjsmB5JEZ53c5plcvWuPClneMcCfuoafJ7
slJySUSBdxKnmM/IlVZKXNHoqHtra5nap5kvht96uBqLHfEi92wV52Vm+IhyXTrWtTeSK+A9j4aQ
xlHBWPt8AQqfkk4Hs9WuXo6N6u7SxJ3vXaM+EPIOtHGai41U6ZTNEAQ2c5ZwuAvFDTFVgZpGt3Nv
5FuhmHIbNzl9yLJK343STP3azp+yVQzUZe2r8In/KTxdQHNfvcyB6W4Tx7yg0j+Yk/3VW+G2cgvI
9Uv6iS/jfuqMfrO2p9hEmjMsfcSTyb1aSfQf0Ulj50g6o/rRDSNjnE2WD++QGWDcAg70GDXqZ1bI
jWM2k9/jexXvEOK/hb20zE+Q2tO9hjWXAwV2svRE1kHi96NlbOJu02pkmC6JCdVkIlaCVmcVG8xK
OoRzdmEdrSW+zWt5XKhGmIAUKwW6AT4+rBeZDplZTTe5qf7Q5/7NTajUJJA9EgLmPa3354SH50Zr
kpc6t97ZICyQj81tobNVNC2vmLUMXB/6uoRn9D7CRzpfrYuvA7MQ+EcVBaT1nOTDBYkJKIzBKDeN
hDwJ/hODplplrAUWjZNe3Mkyesrtr5CQCBc/APNwlG52YeDEMakgcPDSL06AIYXuWRlvnTRcWExL
sUtTZW9EcCrKBlFXY4trPbSVP7T8BmeOv6q5uRl0KXYOEGm/bPGtIN1KoQ8QaCL64id8dHOriPQj
Uuhww07d8xrc5RZ0bRiZ46YblZfMiGeQec5nC4GGWoaT/pLwWyYIUMCXsx9MbB8tTWgnlDrsTFm7
aW0Dv8v8JueEYi9jl5Xs44ObSQg9nUahQ/O2sunX5qewcR/Mbjh3zrE2BkpgfrcmiolCvqIkNLBP
q8XGQUjV9PbTEkU8E0bPXPlJWt0DgTQIR0IToICKU38cE7D5OjI6JniMQl3jPUJatalGe8t7emzM
XjyjPYd/gU8ZA1gjO3hDKpMBnHhe1Cn7cUa9qvQ9WL8aXEE9cF5OcpxWZplgAqbk9CpCEjchbriW
cIYg1kUe1Jp4minaI7c0QQFV+WYsVWbeNftaRtStMdEuYfXW+IGEKs4Fgd3o071htMYNHu+dyiID
GYVJaLOdHaAukxIFqsUszFy5B3qXHueGHON0tb1NfXty8xJlWISsdyTGI+ZVaOIxPNAXvzVi9aLo
2mtS9vUpFtHk1aZ9LxoJEBXGfCXsnKlMqmzTcWFrI6llVGqxYQ0+DOoljViV1WiGHcKOiW73ItyF
MPaZrv34Djs5PSezuVNmN9pKg2lOOiqfDW3BvTo5BDQLzDagvI8scR9RlCX4Y82zaoNoXmcVYbVK
3Kfp3TGGu17OH2GZSABPgNpQgBGZYoQ32CfoRrVeU3Xpdujdl0lhA9D1974VwmPQqpyY0u+tIjL3
Fd5lWy57qHjuce6cry7JHzXnUvD3FsfVpKJ9EtucpLT6QETADjnoATm03CC2OHUdyras26nMnGBm
0GOma7RlGBtvjFC5p8e+iXoXm8/eWKg8y8k5WdYcX8hrenRHee4KW+xGPTHZpUs6yMkPs1MrXAfW
p0wtm5J1ucnC6G1qmqDiRANLhVcWU+tKOHV+yrhgEGzw6Rje0TfT2E4cdLKQ3ytl18TWNbTibT6J
cUujiwmDpegIh1IO4PMtxwMALLSug3YWxJaNIxt12+9WFDDGWHfZhnWKg83sn118Pvd2Ls7uBDEU
POoNbdF9r9KjMc3lRXPymYrQ8jqd/bmdqZ7RaB0JIkS6V+dPxD7ZuyxXn7pFqqeB7qyoWs7dS/Vt
ZPopqWqgLquPMJveF0X/dIueshHKCWSmtzifhr1B28krYRqQY2Iy86o/CC9gjBHVNTO9A3FzHiO0
vVZzmiTXijlGOT5mjjiLtNm4k/NYugyNnU7Q2qL3AGaOZ9qlDELQj4lCxmfeL5aclCE+4QhkDrn6
E+48vEvWOxoJmhBD9jDFHFXIqN9zYbDvUDSp1Q9HK56hD3VsWpV+ACd6x+bJUJlUpz3M0RurrwEH
wJoS1FAidfy+N1kWnP5QFVnv5zotVQ0eLmMHKzCnfJNUPx00Hru4MSOOsf2XRRTVmcAMAGgd1w6W
NiMdzpzL05R1xh64su4w4DZyjKC6LjCAONvOoMOAafK+R2TjG51+29fdO27EOzQwuFuVhZ7bPDEK
45jcxM63AhhTtd9zm44v5rjtXLXfjMeY5kJvUBv91VXq3qP9+BPixNnFr7OnBqLzqGFwNDWnxRl1
sCfd3NQrO2xiMGxBZPMHo7b8cqYXwLiVjVhuIYU84dQjJb4vLnFU5FsQV+x7mXVHwXWaoI55xI7h
F2UBYULBHLCb4dOVa9/WVjm9YIii2HSIAh/yaM/oDDBWbKSPMAvwMXe3SCfpAv3CsFjXslxH0kwq
N1GxzJv/Y+zMlhtHsjT9Km157zXYl7auuiAJ7iK1bzcwKUIBOHbAsT99f1DXzFRkjVWNWVpaKkNS
SCQAP+dfs3p4ShgYpEU61SyL1yVZmwjublxXBshX4+81hujV3GOus0bAKEyTQaZXVH+TH+RC+69B
8DfoV+gyN8lJFzQLFQax6IRZw/lhQ63Xc7kcdfG48YSs1vk44RYwxb1U/l73jpKjn/ASasdiOEc2
v72X22+kiP4iDCmGH1c7D2wJsfdswwWZ3jvZEVjDasKWzOwGOOuNrybNsBG/1FwmKxkXe3+cKfmK
cfnaO7ePOvhzCZJBJYRmsYfWYU6KLmP11CAF6TL+d+E8cdftOm2s1hBguJlGgqzNVxWrR60DiE7Q
i66sEtooz9y3sFYJcRC/irIe35rJOpBJ8NjWk3UMI+OjVdGxTSFpsnL8qE1SJd30MNY3M3DNIhhK
SOcCFIKpoq/lnb4c0qn0kmR3ZVHecp8L9YJA7WfJx1Qt7xTs1N5JyGaxTB0qCtccTzYQwcmZQEei
fj9W1VuGEOBgyop6Xka45XtY0k93USR2jtGfXV1g1LQ+dWvYJcB+qrFbJCRltAlbPj9O0p+1hfOw
C+klSdVD45+WhpK2ISGgxNGhDe3aVyela7tklrf2GGsboYGUx+4kSeg16RaYzW5l6tldI6INLSso
f027oBCErSX2TCRFvfrJIfaJcozA6mTB8GAb7HdkQKs8EUFLbmRgG2JH32K7HYaX0ZlIXNPZzLo5
2zXtpzlwX+uVOkkTNhOvdRSA2T9A4SOI9zZa06szCWKlTPALala8hhI/SH9+nHLtB30JODB0by3d
Qbv3c3HiUcW8J5Nnsk9eE0/9wBxZ7FR5Q14X5Tz+XdoBF2lIelepYa5nNblrQvQxNS83XN5UJtBE
CsMO1AUR0ewIOlAbzfwB/6SDuoQLK8KaXCcE7DlZDroCz0kKS7KBHziwxbLyNIuLOaTPYZjwJcVx
Qat2w300WCTsNYdUy8DCYTYdpQUd6sWV01fpTjPXtQESYvkR3P1svhIrfULRP6xKkUJgOt6dOzBH
42MAsxxgD31zqQgAbO7qOOD7wHGbvMWVNdI52Nd7K4+73SymH8g9WjtF7xam1ZYMHNqfu72lcrwN
E/re1AOQikaMod3Ersvzxc9INHEng8c10KNcMEI47iPOyBGKr8TN3Ez1ccrTR/q5bCgJsr+t0LmL
Rn1jdx0AmmfSieeau9lzzlinUcwO1docCJHGLPnDycstamcgARRAG1Nv7U3tz3yWSVi+Bso5WBjQ
pep3vBHaViU+arA2eyO+0OP6Is6zJVXKLGxuGWIkO2om1rmGprZVGbFAHhlILjo3VmimaIOeRi19
GqDCwbH0d/Yj0UrOK4cbcOiyo4+0KBgbeCNZaM+5DOstp/+KaibFmwkVQ0wVjXd5etVC85nn764l
ifyYFtN7ZfopeqzZ3aAArLg8eZ4PNlpYmstIvi+8+94sKb1AMcJmqiZAXwdhQVcmEImAdIjh7fsu
dtlzZy6tyrswmrXwBZm/Vf54Mzo1mYENE9vgP2HjIh5F1pu5xblvPteqR/kky6U1h51o8d2eVDV4
x3p4zXEHrbmuuJNBR1aV5twIOo2CyNXiYBT68pcBjqs3M7NFUBXlrszsCk1DviGIr0CShKCw1yWP
A29aKxo4eVjAXDsNn1y9QK5Gu6aB2Zhgx7P6WffLcssghwFvLsANG+RUjZPu0aNy0RvoKQuHs6QV
AFB0dzKVTMWuLvuLPxKFy5Klb6jRCpBkF6TdtrQ4jiZIccxhH2LxXAqrQgfJj2OzJYWtx93Eext1
xZcpopfB9L5y6rmAkaCn6qR8VIhlNih+3xz4hVEDUJGe2NJw8kqroBN8N3USFAEDr4Xr0kM/RheR
DCQ8OGeWGeGTL1cZCSjULvD6RVZJKFJM706K3WFrFz2qRKdgTR6HcAmXRfmC/FbUci8N7sHQ4zHT
TylTTXnN4o7+uDG1wRKq+8wowXu4a2NiVNBnQKs2fXhpi/rVjVBsRKkBaVChYGMNTBB8cGkeYN5o
sEQguzVgJVe6WVsBGYv81LYrg2ow9xQVQeHA+4YQwpvvR6UnB+57P1n1FZnZcWx/DYna92YKs64U
Xqf5BahFX3fFh5sBqA19sZyykne5SqsgT91t3+hBAddJGqljHkcej6UJdUP6G5FY0rQ3xKJAFw1X
g/WLjHx66zQ2fh7dTP62Wx9M9Bksad1ahh3A5WICjzl5T1zmDHqA8ysHoRVq3oJesLa8zWV6bmN7
OjWix1UboXEw0WQVpdikOcdqSqHooncR+7bvAHfpu2oMY94BuCE9k212KPRymWdRYrc7FPPx2m/Q
xrF5bCH/kzPa6NxPqU4Mwz2O/wen8w0SRhDIDCTxFX0MWqJkc+WU11dJTsodAhUSazJWaTsr4LVx
phdmF26NCAiKMs4NTjeWcbN+EWhXef1BL0pD/Yx14520gp686ImGSrR1duMcio6HwLhyJOQwsb+0
SkblTTwm9K3WCBVaQ6EwQUwQ6J1xncKbISS1UsY9hiF61lA0NIT/oOlAqaD2OCfUphijD8pqmRCw
i+odOyxw1atBEV1Al8K4yRYgxYOTSrwG0r9eqmREuRotgNZWN2A9kKoFWO85OEsSOZFJbzw1Nkdb
aHeNSpsbi6oGhL8sgQacP9L0V7rFVqWXNYHuKXXACc+9bL/P7gBsq4FMO9X4WEuWDqLzeBnd8dbq
x24zInUihrVlDTH36OnvDQM5g+Qg3Tkq7TkTGMNJqiJRaKQvk0fPS+6xGE56++AP0aZt/M8l7bBL
A21AcDhq5rBFwYrnmBrFPsy2mgSpiIsGPKjsj0L4PTNy1xKx7TNd6aCsY8/3I7eCnYJp4XEY/XPG
89/oxOMM92h3A4wEoRspmUNe2e81H9cYsYYZ6wc7CTpcBxZ7laYo0FC6P6UqpW0M4AuTBXUIRYQk
yCsugqy9yPZhNMChGXTjnXDDDBL+oEfdT3uqkFktgK+dLdIjvfzp5PNdFI7kaKU0y5eYk2dr9tcj
3oXv8Sb0CXghibVdJ0X9yOU4k1sDlFOSUc5x5SCqaD5dNb154bV12LuaHPdSMV+LJqLIQcLrlhnh
uFVEpWX8iL9D32U1NEDGZhHHOoAKlQvEbPGyEuzIYslHGT6ObGqnXVESTZP5Gki3HONt6nbMMCFE
dB7S5kLcy0kI+klihPsOaytgORMgBynUVMbvAFxTDE9Cyb3FBBrMI3KHMLPaY+XE4aqBxhZ9gyLB
N4uNPKCnpNjJjB4mBRIk5ieXupCNQlZb45jjRDe2dlvZBOOSXl/qZhtkI+eKQ5AFignvTrnIOXJB
4d6cSybdfJf1db6psZjuzYZq9NTMvxBak5uSyh/gcI8eAv0Osd6NK6prPbpUP2a/yBtGyQPxtza6
GZPhSHmxTLsAABR7gKif8lh/bGOEn51FSm6W23eeTKBZE3WDWkyu9cipWXaAfI0R8MkGrDVMtaPZ
hlGDdPc1L2C/S5zuXkIL7Un0/sh8+6frGOu4sE/U0n0WWaI2BhQ1CwL2HB0cGnH0Bz98cxzRoa9Y
7VFEGDYZYPqvpuricybzdycEfnRRtqEbG+dbzc+C5gT24V2rTN7GPciZJ4mc1bz0NZxQEvd5TlmB
+DBDsq5bn7MsyRa6Ni1u48S2H2kwuWCS+EUPbrSysYR+9B5HoE20YYH4ORjEcJxF5e8iGyVS28hL
LfOncdbqQ8dwOzjiZ6z0fI1fvw0IzQERkNX7UJvmCTQa+FXzrsR92KeCLB2RjM7esg7EtfZoHqEq
e6PvT5EqdtocE6EI3FsmJgE0RIJhC76XdoqKqeyTHeoYniDkm2yrxLkSd4DZfvFA94TrXs2uvQ4I
kDY4kZ5aTA0w/iistCVkGq1EwFMr2baN8/j9DQy7u4DN+xvCcSbK7fgxIAe3bmgOB6zEFEu3pIPH
uM4CwXBLRYtzWUIIykwhlPM8uTHspY5PCuRNLShv0VFjrPjRyprTVo3WJU2VceeHxqHPu3RnQEJu
R2NKt7PzkroWeZq6kKT6ikXlj5bDA2Wj2mjrEE8rx5w9dsGAXLWb7NINUGtselWAplSUXUTsSIWn
KRpYeZLmTeGQdg5M5JovtI/ZAZYkNHTsbLCITYDWP8EvMc+bSoa775TNSuTJmr7unjGas30koWkd
aqm1aSRzs6HLeA/eDCKWPti5ZlHQWNXrqTeRM7TlmQjYc2uO4rH8EIiCA1RA4fE7XjKtL2mcefsp
Hh5iUJSdMbvu1mmIXJFSMw6oRG8SLdQYw2YyB+o2wZqOkIbkUBd2l1PIrxsmeTUiZFxqWGOC+yMN
J1vqYk5K0IhVUjsYSy0BHYQor1oecjSPov0ffZ9Y13ojMzg//AurRTq2svH2HEJ91AK3azkTSeRB
Bkl4aWUw/MdzIunuogJYWXq+rcuGdKOkP5ea6GBZAPMq5cAkVGJvDw5PiHKYA8tIisfYFzT13jbt
wL2t/HeZ6uRAJ9GzXzQmjmD9rZ96bUut1XNHGv8FlzLoj+fSWs0UG8U3g5zGB8zegKfknUWMGM/U
CT58h/nXtveL+IZibcDyRiDyNIsZmBqJi+lHj2dCxNuqRxhqaHiOkYX9TNl/LzSUmZx1XC4t2W5B
OCDNn/SQ05xx9pVA+AOtqJdpJBMZgSkj9MzOkeoW9GHcJO8yy2/o+GQin2vv5EXIRXyTclVTd14G
Fa+B7MIvKx1fRcIm6Zh3lomsRMNGvZoa3bj6RvGVL0ndoKbI/2mfujTYE6QxqCuIv713c/u+lZSn
1CD4dM9lR3eRPnKG6Vf0TDaqjdgPqnY+k7meP/OTaRewvp1hkIA4e95rA0XLpL6C74PXQoZzKkuG
wD41n4vOtdZjakTcZLyJDDvtxVV4F4xbKj/UbY4tdWNQMh3EObVMTt6GKxDD8lRE0RaRagUyOBjw
+dajM1j0/6KlRSbWnYU5YJIY6LnyYlC/zksCs7zHodA/M0GSpuc2uA2c4jwYENM1gnCrAhTqngg4
sa5an1NGwrYYjdZr3cGcViRwrqrcpcGudvLnWdlr1w7Le4kETsWVtqsNme3qpBfPcW5sfIog5gQN
QajBOeKHgeUDwBF7PPXew5yy1XftMgO5dIOjjrFOOiKFiU3wh1isA26cwxop7dL6ubzGJXqTvuRw
GIYy2ufErt1mHa1SIbRMEM3iXo9EfyPw7+2iUWYbvzinLiLwkDP2nJJ7hWCUTZjq9z4oqS/eCGHk
G8Os793ZeJlVetGLmvrYsSZMbLlLqQDubvUEHdzwKwPEjvxOP0X6l0cC50mh5ps7dI/uYOobujLJ
6pVTc5DkEQBNvpk+tV10gASUg3qvOarsSofR1Iq83oa59VUVY33rtj2uP9cSwTgULbCVPd53CZN0
fxp8cFMKIpNbQBic4hQxNmFyBI0a9zYtKaHmJPcIQc663w4rFhKN8K7+cTKtU8omsxsbGFOy4dZG
JPRnnF7dPiPgwHIGbYdIeq9956hQrmNBq6DpyOcgnKaPGgH7Df74cq/10g7iBCK/b7Q3aWH5X9BE
2+7Tu7R0jZURUyPttnPGaiHbrZdG6cEg/4o5KCx2LGB9kCSyv/FZxSrhix0UEMupBXGltP5EK+XG
b9l8dEPsB+6FvYFIvlHOxqvsZEclhBGYi5KdW4/K00VIF3nV+TvNs7GTbus5IynfUYYgXQ9NZqoq
PpOPdKDO863on4d+krdR3l86nagrtDDoVBmfiU7oX7gZ0obcjBxmZpBLFOBycSVSIbwqQ/0hFfGW
2Jtj0ta02RPC6DRdc1AW3IAd+uKWTnmHkpApuvodT5DCGt/MtL8Sx3tkL6LyoCWkXbS2x010g05K
7UsgyRMA/HuSJlwFdLcjTVisZ+l7EwoTupvrCd8K+K9ffmJQfyKMjts1z16bSdlHovqB4JwbR6+H
G1QjYxC6C/rWogjn0WLeirR40wxO8ong8vPMmb23Jxntkra/gP6l58Kbyi115MfJqt1zUSIAd8EW
u1g2JzEQcop8s1yTBUKtkSMf0iSbDvWgozYdi+KqfdIti8QRGO4cjTBEQFLQbAIHR2X08UPTwDCb
crizLJEeXXKYKNmF5TIVeKNVZAJhAMapJKwBEvueCaM79zMyhngcopuOVIed3+F4ZfheEWTTUWVQ
JANtwSGwva+912kOo1Gn420SeocCm/1zQVP1CgfAcuzhqumr5Ck32yn4ritRGXyPaSxJbg5EXzTR
pQnkQL14XJ1juICVA+CxKrBypopK1al0iv1szhQf596PkaFpQww1phY/8TeDT0EN0b/VBqk9pQgO
axwpxz/aHlcjSTCB0rr0Y0ieE0YsbFdSXxNt/KlM8ma7OLSCCRAW3UnMdG4mdxQ+YVNkt+NWIoAk
Uu0zrvNVN7rgdol1a/tqvHRLBloVlyjxGNZd9tqONj/IX29EgQL66k1A9LR79cf8qctK8UVn61E2
yS/fNzoGEoHING+HNzFxmYXZMfXISunUi6I+mYYkKA+yY740bBWwJC5jx5RHG4Fvj7uCUXiakKaX
D5S623fSGcFIDF4hOFK8SD23uPdutARv62k8by0PNbjfgMzJ5NG2xv5q8Rs4dX/l3XuMGoAive2Q
PZpEger2peGpviJE5hMl3GbCkPlucWCryPmE5dafxKQ+Y85avGEvMfaFl3FMH/u68o82AjTcBR08
uuu9QtZvphxNETn38+uw/NdU6aweYdgdoyykzMGZNax+fBGSVh6ngqFNw8jxU7Df9DPu3WLw0kuk
+k+ZzQzGk/ADuku9k1WSpU2myUa40nhHhHPIRHkcs2F6JREtAMCdgYKSlMyGh9jwUebbqTqUPvRt
We2jsMrPmgEqr7vEksmION6qt29KgMu7GfqNcscdrWLsqgCJUQFjuACNDiduR+xVYy1qc5s5cB5/
ZCK1EW3CnYpqgQtt/1gJGR/yHsuKpPgX6YWvyJybGe7olKUcwGi7V5bxGFWsSfrfVFcHwiVfwyJL
j/h6yl2tqBVF8XZmy+e3znN9a1DmsHLdCvwdkkYUz9KuIqq+eMjAD+AEi9uXJJr1s07auGSyKbMy
Z5O0WPerOg1meqw0oIlOeIekHvyTSZw5phJqdeLovlS289gha0KsVWyFUUwECPjziXv1IxeOe0yQ
TOeOFLyE5U0e9g9tGJISG3LHtt1ALYlVvM964QX4Y5twIg0Dwe3U5OIoaNBCbeq6vAqqumTTzmJg
uct13g7XIscyIUC+AJbZywKANUq0m3GGdOCtdDdm2qBt0+3PwuiQqEygcVSerDS9xE4uPUy7bvoo
ajBzdk/0gdWrTyvTLuaw1iQJtoIA1m3uQXLh0EUvGB+L1PzBdQGfC+yfGNa0aVUR2GnsrlX34lm4
SwluAmXgJ6HYlDwJr4t/eQwSWhPaF6f/aRAysU70lJ5wRrATx/AWuzISZNND9jKWjx1RfbvcmZ5Y
18TWxrS1GWBQ1iS/4/Ml8H47DYvgRdXLMEW1bxRXAb2bM3kuqMOtizmpaT+Xxjt5y9hfDP+W4wUY
xmu6XdRyuY366CKPT+uTq95cHHcXz5gAZvPpKJEjLlNwsqaaHUkDcxIxkVtN0yTqEgIF3Xh6E4N8
8KZFbdGOcGQAqTlt1kwpTmA6eXZsOey0ZibcayCP/ftIz1wI0U4jDqUN97P2vTIxFqIUePYGLqLI
LRIuMggXzQEpi3Uu1wF4ZDfl6nPwiJcA3zx6evlohrS8aT2JtuDxIOla9OJ4rFPkueWPHhMKSN6S
76ImI9zL3FQnanCNe61EvdG1OJxj9A6s1DyjSlgUOSnrPNkJUCkGgZFtYTMm5OAQDvD9tjWdBnMi
yoe65Dbh1k3ZjImsdxLBLY186lQmA1XFkXE/abx2FPfKW4kwCu/b2ky6Yt3wxq/pMZkfhJzwE8Zb
YKge0eBl1CbrnFDQDXdcxxd0d1AVGqUswxyLINa9Kw1Qi4zObZ5q21y5afgUN82F55BvId5WkiU/
ZotZV45A0GqHDmAxhXl4PJBdY3n3WZt881RllFIgX01G1FNmUgZTa4tNiJBrZ8/KOassPfS09Ii6
N+8aOr3W1XScnMT90aMGs5t32MHpZ467ekmqII6JUZfZqaVxIyQ/JI7zs56Kfls3L7LO25uQJhka
rkIOGgeCPzNRYZVp49yXS/zyZLTESmEkmzAx3rsphlDKfeSZDAtff+3btrjVqjjdZ6PeLHLM246S
iIfBJZFwHtEs1aCU9GqfPHMOyPlF+73MMYZzpJdE//QGyCfBX4jWT9y1y+Mj0fT6UieDenERR5Fn
Odm3fcyFIlricw11n8oIaplAsnUY59GtiPKjSLLXYsiKTxkaxyYjDEcbozu9ADSpbJ+0YWrclkXl
X6cUfWfR/ZaEhJxddzUqYQx2Zv270e8fouHQlkrXxcC5hskD/IHvjwqfYSkOCDArqX+20x3dDjwI
EDhU2DfCElNCMw37Vnf2MbVvQe+/TLPGFInusjK8XdORMxlRAg73Zl1coqFXw9I2wfm1aZm8zxUi
jKBVipO2zod/8xt5/1TV4iIkckzPIIfG9zX3z2F3aefrSQksOWnNw2i4V+HjJIHotAj8WKejC3jK
8X0QdMhlotjyqJY7frXatxNCsrT64tMCEhaBMSbWjZ6gCQ0lIIPswPCVInO7mM0nNCzmEbEdKSNi
FLsoN+xr1PdL02T5Qu63wkTBv4QF/W7mPAWmxCrO9EQevUNrm+WdyqPqmJtcBxTI5Cd4uHcPceWR
zQQGpiZOpW99gFtS6KPJuTY5/mETydkmd63oJhYjWakacTB1rn32VjaiV0UimhHhuJf8lEdjMk7f
n+qY7yrz1EHVeHYhR++adBovSJ1hrUvfuaWRe2Uj4j/nEeornchpelCClm3klNulfuOq2QvIO5Nr
yj+0qw0/tfWsgk46zzjUE6mCU4eS+F9fl+Y/JdPyLpLFZxkkFppLJe7v4VkVmE8CRCnXhJ7dtmbj
7aOlGhILyVlEuCJCCqXOVJXviNBqt23MrV/olHlLE/+4pZHyw5lR9mjvM9oCyIb0Rp6j6b7D938J
qQeJJJ2MAGe00c0xyYTD21BYj3i4+q3smngzWt1DzTOjMckrdcwW5b8i50+hzqMCur1qxrAjh9D7
N20n+v/r8vVcGo80WyPVzf7T5euoyUrIMV3ebDzyjDblbq7qjqaXyeQE5zE7x2CrbmYxgA4+yLfN
evxvXn3f+6fsMpvwMjqSLd0x6Dxa3p5/eCxgm9QGJxpQvDUpD59IEDqL+oh0Z+1p0TOhfD03WXd2
x0Z7afv5GccFCrVx/MI1/owz3H/L3fjHaFTObnHZkX5dY7AeCAI8oDasV+1sYE8D3UYYnq+JiyIl
SjCAz6J7lkb54cx4a12LkqyBRHGLHiq8ndhPKzRvWMrBxZfBT/knzj1EEyE9j8lA3EDR/xrY4QNG
XrJmwW4KC+MfSkAGsE5dUAitlJPgDhkksWVjUE/TcDBDDCsdKq0ZO+bGrullsn2sgHoN5mCA0LGI
OWvc6E+ZfJsitLQWls91muDMaX3rxYupSUr536G2eOgh0toZIMouxcfyJpZ0Ma065vMV+rIKCBIr
/ISlfMYmmPIUoHrnPmJ8JDKFTN5ZuwLgQRjH8NGYwPG62vtGkZPZ6axG0MVhqbEJeJYJcvukoaWa
+AWCXFLG2+UxwqCQwLTC8YO+F2pDHMxS3vuB9DkJVAM6E/vDa2dT8kQCP3h95QeadB5xeyMZIulF
LkWlSuXrVE3Rtl2m+Siqzghbz5jC7nOdmHMVUYRLPNyr7eEAWp4sTNstSVWoBlumQY/nfech5EQS
1BCAd3RT/PbOCA6feERVGPlnZWi3y0KdGp1HfA/6otByRy6FHlO7cI6zUdwmjTdB+wx7e3Y+tIZE
n6ivroNLkXFTPFta/SYFjrtxIEXYROUfdYNcGzZ/r4GLB9ludTVI55jZhBUuBtJrijU5sw9q1NHO
GQh0R/1S5/mIsjPOt2yiY+fy0jrTjjaQaos3CRkjSa6jRSJAb9cQyB047UA7Dn4NknrKPG52EKyo
qWl54IxpvWuZPNlNle/yjooooMcgb1EqdzU/m+eX8z2r2HzvWfhxpyxJjkQzo42MHwtCw/dVhUqr
Elp4qg3ezxH0aYvugmr4MBzJcTRIFZLpbo56/4TPVFwMA2e2NZSHyvHzmyic85s+uUsqwz1y0Wun
tjQJgNBN5lQn5fJsRzCNQgK+ZHEK62IbxsHWjejix1z2qVW9JjoxD0MJFNrZ6+Ux6nNIEQrq8K6y
fmclkqvKWrRfBLUuVjvGvAGTXOJfK9bJa9y7D6VCAxBODrLrRU2hpQ6UW6auvoVQQCKKCQrTKk4y
sh5NfYivRpz/6qfcO3gZg1nUFteW2kIQyHhtT8Yl7eJqlwiHcBY7Lna6jihCEopwwEa7uLORePuE
wzohnRQFigv4tpsp08h5hprcQk06gWf2P7HxI7spAJOoAjEozvzq8x6xS2cRt28px9t6iAz0gq4T
muOdfmWMU38qCDAggQC7QccGoUsgFToH7pUHVDHGztkwFrMVSqy1kxvvQ2ebN4SOPIkh846FzJB6
RURr5bHVHNBettV4oAV+uRQYKtp+aveexyiEcCaiHLl4H52GciAUe2QkAPjkcyhviwb2LZSmfsaN
7tmdA/dokbie579UZ8qDzES19sL2NjHZx1BksKA58yNW+OZUoALGXDn2b0m5ddEdZWE/3Vahg5w7
sTEKZm1ykkM7rdKuHu80LwpahBMPhGR0TZLdcDo8kbCoblU9389kEvFEbA+inNmFMZksrnNeQS/M
b2RfvTFXECMq7WzjatFD0ybvc1mS42i+mws9Bl6LqyGuNkXi8IYNCSEJsqGRqNczQCJg4O9QyCod
b6qKmSWlaW2E8Qxc5RECWJcvba2rOzLaTlPD5Vs4cbJJRpBbGnKKdTcW6UGWcLcoFwnSFjZoVMmx
opFIspsn+gt7B0caCvz4BcN14NpEkmuj6e9VBXbeVwQ+FU7yUji5GYja5YomS0Im6DUI+oyDwgDv
FgOqyKL28sd66bJcoNZ/ff4uZ/zvQzmnr2mxDvmI3Siz//30HVpvog27TxBxE2OiKCMlwDob8IQ0
+h7b0p0jGYG+/87/9WP8z+irvP2fb6/+9l98/KOsJnjGuP3Th397LHP++a/la/7P5/z+FX/bfZWX
j/xL/ctPupE/mlKVv9o/f9Zv35m//e8/3eaj/fjtg6BoZTvddV/NdE+8U9Z+/xT8Hstn/v/+4X98
fX+Xx6n6+usfP8quaJfvFsmy+OPvf3T4+dc/aD/4hzdn+f5//8Pl1/zrH+ePUv3Tp399qJav1Ny/
OGhe4fZsix4S8l+Hr//5A+0vmmcRNE/wq+5oOtNTUTZt/Nc/DOMvNmViHh2Svs5s6zPXqrJb/kg3
/+Lr8Hg+ZQqarbu298f//q1/e/f+77v5H0WX35ayaBVfDcf/21UkeIjQ9mWaf643SOOoGJpOZAcC
qcig8svxkcGCcG+v1Ov3qDWyS98ayQ865YaLHESHNVhYxMIVc90f5nbkONRd1yYVc4rGd8wz+PYr
BtGvJCnpQSCdI0XEWxjxAQWNzZYfWxSlWjMgbJvbj9WES8SR5CQTD2HSHIjMnRTKKKdFc91EZXYZ
jcZ90apmOGppgqnHz3rW5drZE305PDu2mSJnq/yuQTNltw9e40WPPuD2uZFOF9SOEQLbNGH6I8Q1
t9W6qcr2kT4YvwQdgiBQ7qTddE0kLpnIvft5tCENyr61n505gfmOqlo9W1PMzWt3lfWAl58gXfwt
EMiV9PqHCuPuKgGQVpxchTonXm3ekZaIWtBLLG1PoSsmPHP0XiYPYRUCLnwRqyEJxa2T6N1DRuDk
cz2G9TtpocMp82t1oirUPXWmy6NeuvbwUJgFfGcn6x7CKx+Ev5o9fL29QLbJ68Esge4lvpFlV36a
Kb8yT/Sm3VkDIpc1dKuzZRqxgjLtp2vv6fk93CSkh60xL/hFeSFDhBZy4tpxDBkL4I70UH9FsGTc
A8xZz2ZBehCZPCbRj2NfPc2eGL/Qs5an2EI721dGgl9VZ0fFNImrJ9WQAeCKIV5v8K822jAUYF2E
0LMqrLNl5/m+YRZao5S2bogITLZW0rZ3flaXGy+DnzIrF4BWRiRoMxiBhOcWCUeyK/z7RhklGpSY
2CGKQNAK5hqZDWLgEmP80vVtB/62I3jCgywnWexYZT6BXVGWn+NK1Fs8m2StY5YGeAS0BWiH+Vyl
TuUfOqovdmhJrWemjui27Az5bqJjutQ1Fx0THXpAoZL4kFLUHvhFAgXjja3+bLQ5zoKegkYycRI4
Fw4UjAy1E+7xPGQ4sDxUWSTnqwS/xejcWhS3nuzcB5h1cmpR4qRkUKRX6ey6XbSP3UzfLbfAu7Rm
87yIATdw/uRzkJF5QYIhN5PvjZsoW6xFhhMT7EADcbidazumVmwUvyiQ07/qeZoPsUuaLjsKS4if
Z9YFMesczLrTgtORSbwaHJmcMpzJR3/yyGCqckRgFgd1tCnVRB+Ib3NBkAm7mWY5vGPKiV7zSu8D
qBv/p+b54sFE1vbYUfRwrptee8JDDwcq4ISILJu/Ytl52j6ZBxzi5tCd8IJR62II85RQPHVPnKn2
gaqwateRprGDNHW6zXjXjgOJ9vvUzvTrf7N3njuOY2uWfZV5gOEdmkP3cySRorwJH3+IsPTe8+ln
qbru7cpsU7joQs8MkECikJUZEUpJ1OFn9l4b5ghNHfDTY9uG0W5I+8FcG/EACXymtnpo5jDzpqjs
vRZdGSAFZNzEYow03QuieehzCoW0+agdTITGzXBgHMqsBWHpyWS+ukEFgPC+ryeU/YNdvhV6VqdL
PbGokkakdW1nsIYzAqtBoxM1Z0gfyRt/TcYXAPy1SQrwQzah4qtNNKxZWiHi9RECOHJtKetJ5g2z
+WCeVPhBFDZW/JzQDLyoxBF6TTxkZMxlabrvyw6++aQ0q4Ex0A6Jp+xmiZUwOZ96IDLAFCzfmo6K
eosnHAbc0sOI3dT2q9veNR6+pjH2szvYoOZGy7T5vsE9eWZyEa4rKAWHWa5pWsNhlJY9h+giz8vu
dWwM7WiWRgUqS0aWaluSsVOFkRAMCPKv1fzp3Kk3xYxPZwCtpglheeih0iD6z5QI4J4KPMwqQigO
XWRvoMjXVxNdC3XdVLk8JCJLoWhPVCj9tilNc130YPLCoerPTTnFDwnGw3RBxjjFedhTMPd0jq8z
d7NyWeg1Bign7QzZSxugY0tGEFimJ5Cfi3KolFd7DLOEmS8hswYH3alF+oF1La/Kr6wB5pEwnzkK
a2rbdTRASaKcbPdCWCr7ujSuL7N9k5Obo3JXzsHgJUobHyV9Gk6Q/8STj0KXoJNR5PcoDBFrd342
ekh3cle/oRWLcQ4hASHLfh/6YN5DobAvQGX7RW3yKWmK4BmBOuvMlNH+OIr4JJmEMKh+akFVIn6W
VZkCh2PO9Y+2sGAUqS0TYyFVByWoydocUo6lsq/jj7IMh00uMQQp/Jsm1Z9aN5dgp2U9Q9ZwSu0H
RfHbjWKGrewoqmzd65FiXQmDYZrVkS4tVRMkjjSV3bpN5GNpJMEaL9yAO7KoCli/ZmHvsMiaN4Ft
uGI7GX9WwUigBWGeTwRDMSio6urOYvrxVagzs1Bo5NJD5seJI2RkmGlojK5CItiKjSnA1FTtDyS0
6vhNoZShJR/IgyIz/BD0E4EhsdDN9cCt/CXUQHv784QvNI1U+b0KrZ5dSA7+dtHBK4JVSJzr4N+I
C+RIJ8epEALrbad4GtxRnB0ws03gI6LUhRMzqvQGIBVnpZXSr7awcY8H0TxzuVYaqnaza0gp13uy
MlufdOQomKZ7Wy37rY0X7hA2Rr8x8MVflFCRt9ZQq5tMBOEZNoZ6B+GH58IDLUv1lnvW6qJYc+uO
98SGBHetFirrUg7naClmaX5SdaV/avgQX7XB5Kqd2AMT0dNLyiUQoa7fKonwkbWpulW0on6L+Iys
67hF7DfC5lwqqHuQTOSQDjCB16j/U+BAW1SE1THMe38TS2G3TxK/2imWlJ+q3mB7ZNOrHC070Jaw
PnvyWxNcY5VVZHuhIjBjrTS/FVo0b9IOQlkCVPNV0wLVDYxkeK7iSD9nYVbjtfUnbA4DjVJBtljL
V7IKX6o1WbWdukkQ0KfzJ/iMVbCbF2SQs56bTAFYmftuzD4Kqy/JVMS7SY9BxtoGLDgctFTTrKNO
wuDelCY266M5b7Q8gdeNcG8sb5i35ikUWHorbFRemEo1LC/0rvDIhIKYsy7QO1iGvPPbLltPKVKe
QIq1fVBAqW5oMhmqcVs9V2Od7Sx2zzvubPFL1KrTfQv4i2i/vrK2RTAFB0JLfO82JkWF0GiHQemh
DwW5r3Hbmm/RtyO0UQaToWMIxafXRyh9RJOf7GUSVe7xxwX36pT1m1YOu+ceNdNmoFx44l6Wb/RZ
72gyB5Q9t5Bvf1xWZotZl2Ch5KbZZHphWr7wNC71Byqm+DGz08S9abY4GwJjQC4JbbCWQCkPKgZT
x0gtDEVRVqoMw0RbrW5wJkJesBppSfMa0rWv0jiQ93qiodAqsg5JSTj6J8MowqcmK6anCkf0vTz3
2j1A9Wijyglet0qLjBCtlPbmW33ijaJ5gqvrzMQn4/bQcEnGcwNvSy2Ue0tOOG5LLXXpPN6isEGS
KZjIHAnFRcGUi3JP2Od0E0dpvUeKIi4XgytpULXCInQ8zz/SSekv5milD1qRpOtCFRa6yAwSTTIn
/p7Zp3XS5E5dYQYa33G1R48Rqi66iqLpodrBp7rIkh4fWiw9CCIbfdwLCN7MdGZTZ3ojRQQxq1Vn
roUJdZKBb00wRKCg2VPRZERGEkIpBvV0KIypPxea4uMG6DlP9U5m5lWojs/mm8VJPhjwrsKe5ASG
4Edk6ao7YSosFwJW44btqLYYBpg0ZPRCmR8kjd9OqX7BnUuJFg4UYuht400ZwFseyqA6+2aQ7sga
7s9QOZRjwYuH6kbhMbHMIFXPNG167PUExfkopP0k8SnDKWOz3U0DBztHsdPiIHXSKVMvmVUnb6rc
53eWrYC6xj84ujmWB+wzVlOzsE0U5SKKkRsu9PZlXmSq18Wa/zj2BkjMuUulB6NNho3ZKcphtKf5
ecrNDDKXxG0eSx7Ul9ln/kQ6NAbCuOdisjv9bUYC6Ol1wjZTkcZPlkPxiZta92ndQDx1EBd7K23k
NevMYGvg2SLHJ/Nt5yaFfB0Kv9zQr7T3PQCihaKm9ZnWyzxK6C3IZ/dReGTU2mu9RhuArXjMvaLX
dbo8c/wYGl//trGWXVAlFPdtGw+fnUIOgmZLwb6U2OLUYaG8GSWfYx3nx9MU8OHGyIJJDbeiv4yF
ZBJHkM0nGe4Qo882DQbH0APilDH0unkAERPTWXCxFNPGuNkR1BAHCQhaSWwz0YhT35aoKoC6rqzC
JCJEsaqPLhDiUVam8LUbAulTL+sGzVdHZVgoFm2tzWAuqJi72cBIOE85zKmyCFdB6G4tByUiwkOL
VWLTppHZJCvvEK15JXZDaLbnSi+5gHltxHFWJOUNUxbDH8sKPsCJyQMwF9VAj2FJB+rH/hhKOkxy
1MrGoiPmZgBVktkr/aZan31V/ai61lyNIVNGJDiqvDXyWyw02ityT4z+ntNJo3kIUfUGVbqHzozb
XS9y61sUZfg5w9w2Vmw7ACXoRoE7GbTUo2mUxXEiG/TkF6qJGfQGj7QICce5MBvgkfFzIoRAJjH5
fDvaPSRGJIKnJ78bJxBMZkO4GZN7bH1BIe9VtGYEtnBDKmtuZ2kUWXAvxqx9HDTqub7iH3mg5WpS
HqUEyVKGuTtpWnzCE1CfCyKCukUKAx+0lcxokVerdlKzjS4FOMcbjoFuGfG6+T2JjsokyW87URm9
ohoWGzXQrJWVFQqfMkl9xy0OwTPyfQfzoXH1rQ6z0sihiTC8KZgWi/7URlnl2Wgit/MYiQPzRrMl
52PWsNejnatdnPPk+hDvRg02yvjwill7H5IeHzPLHztHGk5UtMFCZYvqtfsORdCaRwJ+pHqhklTC
g+CsVC2vQH6YxptM7niKJo6xVxyWOHPmZg7cWuV8l0IcjUjeuvlkJsil0Ao01gE9F8Y0O5fYj1U4
Ha/4lQtyOuhCNIuYOtgZprRh/p8hxpOa3j6JUe5cGzvSoypN4mmYJJLr9TKkgTONBzmpBqDTFqqI
WAgKZgbEwWs1y/E3cNXgPRL4CJyZjo0GHdJOQ5D4Jqok+VlSwuyKDxj/nuWX2mOvxc3VIoUZEHYW
4jfWZ0m5Az7e8AcsP5CpstmD+NtqN6LWqCffiCZ44Zgdl0+9pjRfsZSLzzCJwTpYWIw+u6CYTiV2
F1fCKHGHSXTCR4pciiY968sdk2HzY5oM6aCb+SBA0BocR5M5px9wjKtd2KqhW2JaeArngjevMlJQ
Sl136LmNfmU2Rk6M3MDv2Hnq8K2jbNCICejKEaN0HXc4pXGMBtjqpfnFSMOMCjEJXkICQ7Zj1YLM
6sz8mvb006ah0OGoIYJiZsgwDMiZi96xfQBwbcJ2rxLf+SQpSvnJkgWihGRk3d2Q49DTB8ZoS8If
WQCzf/VJVPZrBCYjto33hLkag+Ep7x86AKI39ErZTcy22cAiYCMzWB216rMLM06DLhgGmGBWwHzC
7HXSnJCqjWs0RhJhUr5se0ACg+dYlqDaGzc0U1owFYODVsoXSW8aJ+nx7oJUCpTIBTBpPVcEGe1s
vxinbWvjaK9LcrqXvaRlqFBRw+qM9oW81/LRyPjMZMp3Sdbsk5jboFoTA0FsVR35zZdhjgGSNyhd
h2FMrbPWNRFSp5CW75Oh1nQuhE9ki4T5j7u2n6EnkRVEnn7DSIXs4kjezeRaro2ik9nARX2Fzd+c
/QcrD4rXeAxUD0WD8RD4cIMVE+GSjhpuW1Za6LaRjDokrIz5OElDsje0RrxapDrnqPH78alWRaUu
NWFhDmCxhMlQom+lrfKdvPJ14PuDFt+nY+7PqyEMhLRVAyWVVsIa871QLNtLoEZDAxmaT18dpHU1
RqVY2nOggr+sdQf0p/pQKDOovIIS3Z/L5A1llOWBuGHbkymwFyY8wPcD0ue12tfhsW7K6kyJnjYE
BmskKExYKktg+xdkY6obhQWIBBJ6cldG1YcOsmmlq54W83aMoWC3ZlGxiTVhZRtD4rsi6c1VpjfF
TWwIDjVq5vK+kXSQJGQb3VpZsySVs616GIftTD4gvKR7JqKWm0AD/U5zSfrGni2fpNFmhyUTN+Cm
qtx+ZgmzUhp+vHzG6L9KidDWtjG1uxLO0Noa9WkPKE7bcMPkdmdZs/lmsRs6Z62BQivrpM+hjOi2
UdeBHNZYnIWjpN8pHXyTOZKqr6TwwxdkhKEHvW89kXH2wRJ02ghhzuhqcxCTpT0q3CDgCS2bJJlQ
KQ3+1SwM43UAIxpjhcq0bV/r/TtEU5swYqUH+5OhfkzVlOGJ3UJzVxkEOG0X59+JXepeM7BSpfZW
XxPNGpVl3FvVPYRT+1MPgessctB7VyZpJFX6QMEXUUlSwHJIUnBvqSzYa5pwQvMkvKVepYs8KxEq
Cy9UmEWmVrYNmYoE0kBY3OypI8PDRQ3EYR1oaX5n3J4tMUY2jNKobAVOab4P6/FAmq5ouSMsbI3W
cTH2hfWsjK30JeZZeiuw4W98lTszVrMeF0Rh+OtMQ0e54IiJ9k1F2MdSqUfjpe55DLhDuuk0YTJ0
yyAurQPpPs07GFKmb7nVaCtYFeVGK+tx3ylWuJlA6BCrhnt6wNSZ6E7WAZWFu0v0+yxAyCEPZ+BL
SjxQcrQL5lYbZlznTNisHSbioUE8EbQui+UU7IxRnwNsfzj6Qj89TMWoc11Zyh5EMJreMUa/k9/E
P7Gaj4sbYP9TT1Qix2oQsIwEdOzeiAepf0Yo2K4mbAvAzSRd+TeUnk8fubWMLn8goFhmYNC2js9c
aK20Jf4UVWrPiV+C5OPc9wg1YFaoB9AjIOtfOFgHh2FPuhkCoblZTeptJ6vVtrFk7ZDCOH9Smybv
qENbOEFosZda09r3ZaTmDybxm/tgYibDrbp/K7GpuD6FBFRXbKKLrqP0s5iseUKzfZxDufw86TOo
GTVuHDYRELJ0I432iCM7R2tAwokuhmFZ9/EmQRBJ2oNo7rIy7o6EPpGWUCP9HQRmNgs+ATb6xnYI
f44OskkGGC8199bIB5QRa0Al2j7J1n4fBVvsX8YpLQDhzVIrHRjhsQvKQOQtG7OAwWuM9X0loANw
KaO5x4Ckh6S6mb2LqqbY2ZWv3RVK1yvLGdPssLLsJn/jPp8hCRdgklZ+YDefGWDTm661i3aNraMS
JjOFWTuqn008scBaWCkE+yVtIxgfQllORWEqXjDoEvy1MBpWST1I5WXgyryKLvLNZT2IAgMGnWa8
9uHFv2PBMU7VXMY4pnRAPvPoG/Dv5MJpR980PB1c6XzLLEd0NKE8qli83k9UOYAK80ZcfU1Uo8uN
MCFVOBrbZxNKF45jvallJEYIPbQhhgU11S3+2cSMNsTd4ZqXEhm+6MgI+oPqbkYapbS+tEqLHKBo
1Ej+mz4avAVVS8XsjP3AXR4Qfn+d7d68hLYok4UJo+NYaHWHAHiKfAtFWqq2ngjLMXKCMA2g4uCs
B/qK1F6m4/AlZc+en2Aef2wQ40D+SpkRyOX0AfRITEuV9Bmm9FVRwZOJ/J6qu6ny0WNb6KO/T2yW
6gRR6M/4qORvuZwt+25QR4CRvHPxQ0N+d0R8ojQXN5xsOtB3MpCOPgpgrLMHkHyWHIJDs69omLX6
qAQzqqyWKfjwkedBbq4VfaJOGABHfckj8pkVgoqmdFLeSIKIAupDwgFuk1fIL+B5aPTMD6AmULoM
yyJmvRo7jhCkGIaH47OoHQNmEN2+HAImirNcjSiiTQHWpSTuyS1Uq9wWrUR7gXjQ3CKTkcD+kl6Z
NqERcexbrfLuF212lRMTwxg34zslsMsD6O7eduBocovla6et1mv6a12m8edcd4wF47k+A9mnCgwg
ydkFUZpmAE5Wnm4ZhMLXUEgkojtEugxckLMmbhH1I1Uk2kUKn+HI2V8NFe3XIHpslF0rca6mjMIE
1t6++gqGAJc3sdslKga1QvTBhA5hNqPqSdbTt3juJ9aALAqOnW9buyK1iAWs8vTbRFh0KnAtHmh/
AdDJNxgHeTumC9XJXDTSnDzzxISjzSCyhlkVpwBH6s7EyPI0t1PtxuosYx60JGmbdVnConbkm8ei
e2tZnAIltdR4ndPSvDF1pdxm45F+d3KWvRSWP506SyF3QNGaj6mNOrdEKv5bCn14qNnZrkJjAG2r
d70L5YhSrkWXygYU9M2uHwrtmqlad9fiqV03wuq2YWmAWIBfFj0balKwczCZKilTc8rCwdr5qsFH
fYAKm7LZXGFFsxzdkkrORGV8mFp2xpMJQ6AbWmPThDDF0jyq3QgHzhIyO+kgQ1dMR7SmHbRfSlkc
NDFYpdIGcsbrol0TPtV3vanE/FwVOEYNm7hRtKVdVeM5MMvKAx4wPNIdWkz420bzkkRCbIhj+pXi
3z6X8HTWAO8DzyZvDeZWRbrfssGyzX5ckm93tmbGNpK0mvHgz/pUrBK5zY7cls2TQXImvMwmbs+t
xGZhzxoZqHjIKbOIoCGvsoLaiNrDWKnBIA5qqUgrwpxAD2n6KF4K6Is9rWynf9iyxYvm847TgDfW
VqnCgMYu67BRooDLS965UeiOqhBCwNWc9pLz3yox+X9RPKKTVvm//i7T+DfikcPbx1vxP+7+9/UH
Bcnte35XkKD5gNapwVbRFE2YNwnH7xIS/gbdjwlMT5YVGxn9HyUkSDtkEw2JpsDcEeQK/y4hQV2C
9N0SMkpnwzBw5v1TEpIfBSS/PYBuoCIBg2HJqvWzkGQETB3iPGW7e5ee/W21VbzwpB31g7bNj+Mx
3+YH5Zzt/vAK/S5k+UG48pP0+Pa0dF4OLllT2FC+b3mgf5QeT2Y6D6HV7ZSTvPW3xuO8qdbhKTlA
WDvp2/Qo7w1PfbKO2v0//8gGFgjSN3lkkuB/euR4rNFkJTzffE8pcKzP413xGt6hU3PiY33MXqY7
+M0H61j8yXNG3P2DVue3l/qHh/4pK9q0O3BWQdjvkmgzyl+x/p5Gr5SW4nbK5y/66FblR658m+Ox
/7gZL4LVPJzleGKNcbSn82DXSzM9Si/RO/93G4UUszermKH3h1baVtmdmTzcAKV15qo0PEAyg2WO
Wwwp5Gv1zdidgMRFuCm8xssP+SvmeqIyXHnFqnc9eaQurzj2nM4ZV7DYFvoeX+cicHCbrdCQLuNV
4uQnafFOaOiicfD8hnv2ZnAtUKj4TzoT4ltQLVDe4TiSJVnBoXgxcNelD4zlyF4ijDJBeTHIzpA+
2eiNEnQyFoQlQpPSbtn0J3QtVoAIfzWl21fWfIDpQAtFJ5D11RW6u9l4BtUGZWzh6o1M4NaRjdAq
wc5004NekulEQjQDYsq+tL7nAXsqBzLvFaTdpe/CdRfVfsiOon2s8m0yeZruKfArQ08RHjP2qjtZ
AafmWu43aEkN8IAqSJzeA/KX8IuCRZ+u4JfhDt789ZkHLaR8D1fdQ6Ot9eQazgf9kOquWGRgRJjX
Xhs0ruy7Haxq7aMkDgYz5XZaifpk37azrgKOaqVwk6qgKUQv7CIWKs7ZN/Ehf3QaKTxInZCnYOFt
YGYpxoqfxgWjXEegt+zKIJUYH4V/st5FmL4AiOSFbYyNRMl3Fz2PautWtvKE0B9U5LHx11Nzz6pm
yaB+kYAP8cEbJLzt0gG1MHU9DOrlFL2hwsUvBDMSKjfadQfGkUTsmQHoeBWmHjidPF9pjzP/sR0m
3tmKbUo0PXbwNrXkaBiMix4bzFuu6tLdb+B3bdMH21O3umu7eP8c9iH+Uhbr5D2Pjv/FD/lP2sq/
7kOu/DsHGy4rGQkCyx5O9Z8sLepfdrD9B8cLmwBd1yxNFvKv4+XX8fLrePkrjpfb8fGv0m1Lo2Jh
qkvZImuygaXe/rF6oYe1ysomCM/shePbx6TQHlj4DQGt33D2Ka8H/4nmZ9i18GRs7eVPjrc/eXz7
Vmj8oXr6yx//X57hT68AQjJdFgpVrUAo/OO/oE+H7pa40+20U1VhVllo3HRYzj7Zx2g7boxtej/C
kewX2eO0VTaVZzizm3jcF7e12235Mxf0x6bZ5nv7Q3P7fX1uT1Bld/k5Qi2Z0rx7oX9obYxBjG5W
QEcIa1QWgvSeZBlAEWFgwr6GkQgYsHZZwQRVV+D3aJnUg82Y7V3BdXAhDiYlLrJbVNOqi5eQKB0D
Htayl5f7Y+FeMNyC0u6mDaG6+nO5V9dk+lXjvu0vMoaqysWOrBue0mzxzgw7v4FItyAYBtDx9D2h
b+VpPwIGmL7HjGUCBMOF8U0gLeMNrEEX+cD8B0GD9VZdsZzu7pu1RiQnpER0OPBXD613i8tAJ/VM
RMR0nsgNAPYHsGHZ8ZAbHuCE7IiIOAdLF0FO+lrAIFKWTHQz3Bet1wWupa6rbNtVX6DFFkX5bT8n
zUeKS4OFX/4dyCjkPOSK44d6GHbSy22CGK8UsYrhAWzhNUAIq7/k9/igbaLvBu4+tNuP4H1+GcxF
D34VPPv7eJYviGupZMhGfYX2F2SrGmgdMxrwE6gg/YWferJx+02J75eX5dvsFvNHdESu4QVe9ahV
F1vcikuiElE+es1u2jHXGZ6Mq3yVL+kmvNeeO4dJusuS4pAeCq9b1hTp7eqzXqorw01WsHPOvPrK
QM3k2uhOKxDj7CFIuGJSvmg32oqYqTXMkQNgxgWsE1e9DNNiWFoOMyUnORbVEh/6HhSfa5/k7/C8
I2ljQaDdijdqMfDwgOI26XPl2Kfu0SDuC8zoCgejcIYDlfDGdHwXhcOWp1huUIUvp4aLf0U5j678
aTopx+C1SdatfQngaEyPeIkXwX0OnAP4BRwCWDvv8pe9q67lS/3CRVDxCwlevK7nVd14Fugbh8tT
Bz+y0JfBt+zmuRM9IDmRyLDqN0zE23t0FcvwpFQQ+h7wB/Ot/ACMWMhXlas83VkEDF3kswXyJb/q
lqtd8UJf6rf4qF+qZ+Uynaw9eB0X1Pwe4eISLsYKdslqXtwby8ArrtKz6er724spLUEAb1/bjc1X
x261zFe5CzXzYC7LxQt+KLe7N9x2HTqTV7kv4/KDtDJ32iefMVmOL+0b9LWjf4e6ql6iAASHZJyT
bcWClZ9GiPIW3+CSkdGS7YB4S7Q1qyQcQ2G1YqdGOJXyjv0rX8kO3BuBZoBVXokmnm5AhgtEuhUr
runKdTdSmDOUIvKdy2thu7nb7/i0iU/SRopn2V6Y+e6G726KfqlAByZr0XCbu/IAgrCf1rd42pW0
Lva3CLJ1ts9Cp8QZmOx1RzoGl0h6LF5Nt9337Bu6ZQbe7hsGEOrziQtfPUj9utFcGW8jNlPbVRlR
YW59FU7gia3mxrRQxkZ5Up40TzjtBmKBtU6bDbL347zpjtXR2GaP0m4+D5f+QwUQX3sw6OoKZxDU
CSyWrooNq1/EH8ymsotqLFgUMHTLUQhDgk03kbyssR3gvLP3VrLrKqZeUAIvBHfVzW5uz6hmoa5W
SAahP5op+q6zPx1HqCrrUXGGcVs+5XfJLti1+wZGbvmoKi+l+W4nr4b0ZD4Hc/LSyKZX4cSNCOxC
x9rcB9M3EnYoG/FDeknH9r7J03eTgC6idQprAZ2Lk3Lw4gOsIrpWNlaGBdloAaOYcIPwU3ru7/uz
/dSnJdrYqnoFNrw3bddAIScloNYigpYSZuhf2Zf1Yl7Vs3yeTrfwxo4mkJHiR/sWvLTX/hI8V8M5
JTAMSx878Wo5opdWaBRVp6sqLwUoH70G6VrHcAl5CAEYrJUiesCwFyYbUBYRfVV9zUkja++sr/ZT
GAta6QjAar8HnnkSL8YdnU83PQvJ2JgtMJBR3SioKCfOCNgn01sUnfp+HfQbW/Uwnotr8Rn7uz4n
H2FR3lmPcv+eNJ+TspGes8f2WVxkrrie/AlMBHS8hrW039WOxDiCU+EX8BJm4JyWZf84d66fu6yP
GOihNoLB4K/MftyX9MeBERzYtGg2unc0tKtycMgsrrRN+FCmPXtsYm2fCBU76DBxpkXEsX1DAkGY
Xhs2Tl8393ca8iTFLbVTJ60lGb4qLTVZ18ZeeMmpuvPdmwrwUYfOWyNhhfdOyAc4D1CrCEfp/5wJ
mO4tTpyINUf0OzlxQQwNgrXHw5xxhUVL+YW7G0/N34uVffE/AiCqsNv4sWV+nrIXdBbAsN10YhOy
6YWLNQkRO63nEKzJExCspDggtEUGdJHZ6FpXWKRc9BbczJJzjvc0xl26SM7qvr1MXHulF9ZvMFlT
f5+Jd1ssSNggUYapaGGclPoBS+KyzG48GS8BJzIuAMnGxI0WK11Bobcb03clJLFY5faMiBDLY5g8
ZmOzMMbPyL/ntmlSwCBNOU2PnI0XlEIQ/Vlcad0R3GpyQUp7xW1wKp+14jV97nGFP8ErOGlMgPE5
to9IFYoN2QJX5fXMmeRgCn6I4CQ6JTwhPUzx1fIx8/LEYVWkB0tiXSdslrZn4R8uQFZgjZgUrAw5
iEFlIff9Ut5gOp/Xs5OcaxbNkze9B8VFvYMukvXJEgDNYsjvu7uQn8ae4on8qPvqzD61JP0S0QML
LRBE02K8DB/axDHBYntRYVlKAZAu6yWzfuYFH4Wj7+NuKZ7Me8ttzlCr4zWyXp/ZAbq4u/bV8heE
Z0vq2i53privy12EIqJemJnTrZLGiz0Yxu8iW6QPJnfnXXeXX9IvCSPogSscqUhBHRYuivfoO96P
KG4WOVuTh3CfPPlHhCvSjRYMSsoDCT9/Vk82NRmQCgLK4W2qHtauFPsat2+SlF35yttsyeBPlv8z
msDDgsvtd5EPZkviMJI7zTOs+CI9G0vxgOeEO0DyxbaJaGdFPsbNQTLwUGxvWPimeSR9TKfKcQcJ
XmufOxIbIXlYl2inhPSiVG9dSigYkTk3egMzNlshux4sbfH9J23An5fht2nEHxqBX2X4rzL8Vxn+
qwz/VYb/KsN/leG/yvBfZfivMvxXGf5fLcN/VFD8tg1gFo6a1YTqoeoCRMgfi/C/RkHxG7Pxpwm8
JrNTN3QB3NESP+kY5FA0LRHAPcwJdyaDV7mTh+JIvrSCrlxGz37S2/rNJz7SCIxVYxKeW2xp7Ttx
rVov5QtkgH7G/CVDIOvSHJAtlm3jNKRYOIXlmXaxthLSiZZIUneAPyBIvP/nDcyfPoefNpb/F5/D
78yaH5gs/6Dl/EzU+Q9JOD8gdo5vfZR/F/8/0HJ0ttb/ieCpwFKRRm8/6p34lr/rney/kQ5lKkib
VNRL6j+QOZb5N+J+FFRN4h9cnN+ROTqiJoGmyfhN66T8xtn5Xe8klL+BBTDYadumqhimbf4zeich
bhv4f/3g/J2YA/Dwx49pnXdoqSIIVpOmY+LybDsVimC4HuEBOcFKiKzgWhe/RcaSzsGoNZlajRga
CSAusYF62JF+zC6MeMN1DhIGGGFbBP1XhwdKADfAh4GlAR6gkTOpnYvULFYyyrzOXAHpD/pbqoI+
JiSRKpV6A6RZ5FZBypt9vIB+BKcU7jBAjrckqeXqGvejyqzZygcdypqwcfYSGIzb6rMlYWeGSi+U
QWK21ymYhhZql00oNMjftQFyJBNZWkihqxan4npIw4DRMPGTRDEHmWkl2kojnoDAXzTYWo4aafLT
E46nXHSeFtm1rK2M2Se+bwmXQ0Mq0kqG3yoLXS56zZ2DVGftF8XhQHgAyUYSw9JSg5NTLRqoztXB
6k0teEhMXorXWVLLMln5qpYmjyIQE1HtZu8rZ6TDen4ig7Sw01WlyirrU0iyunJRymKEBpTbaXgm
glyfjgh/pyon2S0sGT9aTSh9kO8ofWK+mEAU5bfIAjKfLHhTZjJO6w5ferEXmppGboXtOdlpyWAx
EDasfsY0V1pzeLG6mXwMpk2DiA/zaMlMicHq5P4q6+0Q+pYMQQI600w2+nsUAUxwyhoimWP3mc2k
MIADu6ibPFcIDtfhIpEBYlbYDZGlB05dRszfuh7ZF/DfNi69OOnLet8TrpWZKL6SWpKZuebxDWTf
6QjayR3JO4Lq/Q5ZNM4wScxktM9y6OfsLztpYiCoSHbRg5kWaTK+AziaST9QGnjHM+LjKCEBo1JK
XXNLVKfKq4yTPmScPvEclv+HufPakZtJ2vQV8UfSk6dVLF/drVa3XJ8QsvTe8+r/h/pmZ1UsbhVG
c7KAIAiQ1EkmIzMjI16DtyL6ojqymxnURs0dH/kh9kj9qsvS4AEVLEStHwc51igVVrBNOlQyOtYN
/jFFZ76EElSKjJqYFotzE9RC+o6MQ+UWzlCoEiq/KO8XBZIp9eCB28WTJjI+5VVgFf6eh26DV+gD
DfDrABURH5HzVmoR21aVvKG7aQ4q1EqEIyNE4L3ekguP7l5dIq7Zl7GEIrMsD+nHqqH9owPcAmz+
y+9hgyYrkdou6OZYHqJDlRiy9FLCVaH/hodNr+BwG5Rvwigs9EaHqtFoaVZy1XsfQyvS6/Oogl4u
nE64VfCqIfpfPcoZss80jnUbaDKkiT7LD/ws5EThGfjye82CmjoZhHTuIQK7jjiWbcVNearggwZf
cfCLyo9Np+es0xxS9gBxD/vBZlquqhR9Q7HIkJBiUUITvWVEVJICBeDQV6Hr4HfWwcpCKPsl5mMX
2wg042Q4IBDohGzXpF98pYGRBjJdiX7GAqu4L43Q85y+M0pRw1taakGFyWIkBnHSXQQZtmXe9t0j
/6oCX9YTkojtYJ9uZitoyw0+ARI7DPz9KA7MNYR+aPQZLklg6OpUVeg+p7n5LIlR878BAjetE0oR
qv3Qm+i8bkKtTDQky606owWOfyHQcknyYwREGuivp75NfOlbX7VZBe9ND4dTYSa+v/ch30BrcvUg
2UlyqLbBLuzgo3YHpcI0cVeZUKI/wM7TS1iT9FAf0Zzyuze1a4PuQVaHko5zHFSleqqkSR/e0Boc
Yuo0xsTKDzxPIWS7ZsDFJUQcSV9hi1ICtYb1LjWPXhf50WOLZMDwaOWR2U0WFQ2kD1hFsuhR8ZG1
9Ovgq115LiAqZqA0RdoiOh1Ghq8/sGOFYo9jCxa4KzNokXR28QrGPs0uDAQua6/t9HXfK4HxoiUd
gswrV2qHZtun2Yiga95VMlwLVYjMf/SxtgOFp+W9Za+iTKuHd1pX+vmj2xpifO4qye7AQOid0X1U
WI220+RJVDhqOmhYBVil3W3jsOksoAsmVosxIsdYT2qVq/YbG3ug9rlQi6bFDlOL4PJ2SYKfzNrz
kf79JfBdaM5BmsTQ0OIIZQdq/hrB0UAlaCHwCxia4rFA6QBMgTVY1k91kmjo6fz1MjhSjJB2Y2mK
4LX0dcN7V0DW8h5lf+jko+8iyHYGSAN+X62g0U06Lb04VgiVFp/YFnWaNknZFZtAyjwUhvJU1n7B
jYBKxAk76P1zZTfa8FCgEvbLK9PI/QUrM60fcqMbqhP6RqF4wckU+P/Kzwc/QfvWzJE3is0mk3dp
LDcCF4A48N4ZI4cjHBdb8z+HRo/K5NrEscR1Rkv5gofJL6gY8bcYCSUt30idLKNOWytKsSlaNCvW
UeJ5wnXyQp/aglJuhkc/MycP3VYLbCdXR6EgQY4pSf4tCaq0ekKkd/JrGbFEC07oV6PXOWI5BxkK
r5nknQ3hyj8LJMExQSi1KjQ/4Wk2xKdOCvVmD+mnkRxDCVv11LhKhA14qDXYKHR54dufJ0pEtBck
AOEGu7larZ0IR7j6UxviobzRyjZFFwvnEBgMaNrJqblvSwXvFrQr8PRSCa/sKIY0dZ84tCvzvYVR
lEcTzPAT8YIPigLXqLG7ED3/ybypSIU6PLhjBblwRebXIhs1xnkHKhVDlqCA14iOCOiRrmzHNzPX
De1LBWNCf0OIeZRPGiRFfAoiz0yCVYppUvSa5W7dndAKssSrr0RKcYD8jfHTmj0hjr8ghdKAlc5c
UzkCVFfa7/C8c/sBiorEl03ajk6L4EdNajZy+qRmiNyiPeQVhvylgnZafolbz1WHlgY65HNMWQ2I
mSuMG/202sKVk3Jtq4Z9M76rMiztEUishByfcaoE+YUfnJe3wSbCPnw8BYqu4iCEK1z93NcoVSED
0bRouNtakcCa5mBwDdR7UMu2a3QgoJXqCL8JBf8/VnWSfhvhGqXuNivQ86ULLZDlab6RjPkqao2R
rbU0x7AHdOPdyA6CUkwGzbjbukEaYqSYVJC35M0gG2naHiolCSx5k4yRZNcozpo4pGMZjta5vo7D
GgamwxR2ATtUA/dAPok0T/VfISlEhmlDFo7y8+9bwH90FfovxEX/f2R+GNxdblyEvsY/gvbnpXTo
9F/+uQiZKtcdWBrs+TqVgX9fg0zlfwxbsSkXCH1Sv5+0Sf91DTInaodu28i1maqtILryb9qHJP4H
pVEdSVF9qjHIhgHA9/+QUi7uqf8P7dAZG2EqV2gMz6MoFljl38qif/QO2bQLlDMD4ajWiFDMM8Z1
TpO9hAAxWrfZAO8gsdhzuG3/mKN/PcgF9+OyXmL+HhhtE9kSvCXUjxl6Ef45JNC2Fk6jfUYBbiOw
hNN9fUV0Y5ATgnyD3cTim9wI8LrBQZVmucnVpheOXnu7yD7eeaKlqQAxjUKD0Jniadb/rOCkAo+V
Enteh6+zGpWae5aB+BUMGFIiq5NwO9LXVe8fk3e3R1YWR9YUTZa54ZqyMs3VHx8BdneVo5UgHK4o
u0g5Nom5h869UYYMH2zrgyv9smQdPTntgTsTysTa0TAAoeTw6xXvs8mxOICYELiM9Q6YVef28013
4v97V/7nU2ng2Nk0LEM1rNnjSardknWRC0JYXvUvquidJFAeRIGD+QCBBkmrkab+7UF/B8B8VAR0
NcPQCXKKXJeTMqViKDswajQpAYHDqltgLAMmnp8xLF35drut9J3t9ncYOvcGNmaRadhIdbaiFU7e
AqHgVoLhW/0Um58NHdp50HDu9o9Cs15729/cfumrRQEniUmWDeolClWSGaBWQUaxFbBunYBSgjKE
6zoDsTTCIcyk7X831CzajbpQrLBmqBIcGAp/GyUaHLeUtiHuzreHYo+7jB/eijWjGJplGdPCv/yS
bS6oOQS+cPoAeijKZOjiOLEan28PI0/FzouIuRznN/Pqj2VktY1qB7onnBFB8xy91VCP9xC+Twif
YvROngq/KPWArwCA0jT75fb4V8tkGh4tbyQndCSaf5NC/hhe10jbzRITFzRDLVtH0RBq1uBhH947
KUhHNlFqFtr+9qjyVB69eus/hp3Nro9H/OSCw+ZB+ZcrnDk62Yor3qpE1KIWyEbk2Yoa1xp983Vz
b7FMYXI1ukqaN8HgVewMLr+tEWJUo6t8WxdsIAZWhqLua0xnOkXaeDJKCsbRldKvVvIW/vSMej9U
485SKyRb2y383v1kyYe02J05WfwU0L9tQ6cWL8+h8XAORR7UREJVfWsRP65jf2Oiu1EVwNmi8Vj0
B1m4DfghjEDGaG9r2rFBjmeMsx3ise9wAn+Akx3Ip0T98DfPxgmucoAb6InPvpft4yrS+py405dS
vyTZp7RLHGozOwUThgDVfj3fufj6SngeNxr+9S71iqxb2UxZQKkPH57N+KNUlDubj7IUSQpVWR5K
If2YH8noiOOYpHIMDZqFOmmLkNeA1+FHD+XCDJZmpthnWEfoqHrvs2F4AKmHZHKKppUdAvlL9P2g
IIVjWh+UE0I2T+MYn5P/9CxikalCkakrT+TNebxZhTt26ZgIh1oQTgHUOK12W9tTnQ3oPLOE2M2D
qt0LqMtyMUcgw2okY7Bxrd8J2CzMqVZgWM3UeKV9QPPxKU7cF4pim6YK12WWIhzabrzKPzYmaN5i
fGw7HsN2P4b3YnsptA2TmrrQDVuHNjt7EpzYdIpo2Jq7JVzFajcVrKnKnrgHfA+CryiFSIx7J2iv
MhTe37BVTiaNo8mcs8pwu40o6NSjQykK9cGVmruvNrtqwsnoeh0MCCx0cGnzq/rpztBLUWkKkyRA
FaYNX/fyhVvI6fLkU+Joo/+5bfpTNbyOob+xBnYX0z60FCCM6mBQF56eQBvcO+ticYfFOc2C0qdM
2fLsqCyMyHJN7GQdK4Xsg/oCAmQ7SQneawagbSQq+1Mpt7/fP3oabOnznRlYCj5TYTsTUGzkKzZh
HPjgoi3GH4dkXx+Gj0oZ75HEXVGP3JhJ/4iY+NOEAu0Ro2kzyoMSVJe0vPclloLA1Cc/A1tm75qH
nuYXrRym2BlqrrdTG/9IZXpvjtLZkpGRy1y8/uKzjWFfX3r35uCS7PTPAmTzkVnz+GUo5uycyU3R
6U3OKSchP1pQE3IRitRahxrlKQKCbLvlQTebjWK6m14+KUZ+CPt/qRrQoFu+LS2tPdq7eHVgTGCp
81C00C8UacaHCDsAyUmwyS3lGHgxbZRhJ/MklrLS0t65/f1nFiG/9x6ugnTRWO70eKf06o+8QqR6
39kSmVqR0nkgJ1WEBC0k3k93kQ6B7NvDydPPmx/pFkuda6HMbQRziovx/FD2lVhSSUK9eh1UVKSS
vVmfaIhsdcl6bf2tJfRdKu+7FBlzHW82z36Vouydmt97lKWMztItisiYXnBLNS4fJVX9Ss9seUQQ
x1ibNq61ybsqV9A48t4nefUkOuyOo9eoSc+DGx7uTMRSzNGDtBUOHH4Xs9HleJTQlDLw4estx6cs
rRrawUq+j1nyjE31d0SNzm45wBgZz8KSvg5h+01q7nz96+uIhS6DZnHTVy1uQ9b0lH98fjy0mp62
Uu+AMA4NrJltdByLxInqdFUp0L9INcXQ71KR3MnbJ/OSeSRcDD3besuoxu4VnwanltrNlNKGmb/x
jQaXhXdaoj4g7HlsU+8hkINj2X/L6+a1toddHqgPZWi/aPLdqsHCCmQqFEGKLZvwq6fD4o/JiCwl
RSQ1+tcFqQ+PFdLoZYkNBZ+JuvsLfZ8Hw/YwIavXbVAdRowAK03aYvxLNbHZaWP4nMo8W8vdvrub
jC9skZjBUExBHYoLjzF7vlAK2zExeb6qmDx89FVTxw6BREnW/4XJqNG+CxRqec3dQ2Jx5MkJEz0Q
gTPGbIP0BtXzEDAjWEv/vYHvK7roW1mqTtFgHE0bpQYIkr/6svp+e5UsZY2Yb9p8Fs2EdT5plPz5
SRQ/MALtt/Z2wu0OZTa6DNsu77Z4eq370NhLevisc37rBR6DiPN57RMWdxtPCyebYi7xv/Kie5SU
msqo9B6ryoaeOteC28+5dIpjs8jhIVSKa/zp8jnpnHDjbdyBCVqpZTmuUjhkYvIfENGXaDQRujIZ
XB5euypda2azVvp78bsQvroAHoTAiqVMR+nlM4wVyqexRhpVa8yHSPZ9FDy3KT4jQ7O3hgTqhHJM
reBe+jp9g9mWDkt3GpCuLAKCs4WMEa2R5AZJYxH4O8U3tuJrJWvH2KagbmjrWh12lCnXI4QTe3Dp
5d/N4hb2UkpqU/qIpDNHy+zN1apCMtrPWaSlty1wmO2S6NkupHPcxfuhOykIUBBcqxJ3X2ylz0Mf
vJfwSLwdBMriY2AwQSUWexNLm23pSjbKPjZcHCgFLikFvB4ZxRcZylzr6z2qxsMHsxCrFhppFHpf
K9Vbx6a5kvP2ZMnhG+KOO7nCkI66eo4OnrB/SGktVooCZ2VA8G0o7iWfC6fxVO6VKRVTLEUO6DJk
dIqzKN0KwgVngsLuzpWub/Qaldi8M34Y6FxK44cQdNaq9wN7Jcc7HznASEtOoYopkrG+PYNLZ4Iu
ywZCRtSpuITMnifUo6CTbUJJTtt1h9WgZSRPcYTEaCsXyEBLxVevQdEnVR8Se4zReU7f/GFwjJjb
a6w91KlHHaj6mwgnurAhYYrIlWYftgsLroyeR2oWuCr2G4g9Blq0Hy1IqBIZS8Gqr3nI0cufU1he
Fv4Snkh+3Zmdpa81aThNuh9U7uc1oCgT3VAMhLlfJPtCTc6Wmr8zU/vVwGw2fglHuE6jhBsRLjVh
ZL2E1Xi2I/VAf+pzD5H+9uNMmdp82SsU9rk7gGrS5qdRjFKiYkecPmZQYlfV0ieyfvi1CQYJpTq2
myIT3//zIVXuyFMxm2rxfMi6sswuUsbB6TSK5aZwpqotnlcssh0wlfVkeX17xKWyn443G2UehK3Z
Y6Yk8o+coMztXEUAD/MH2fzs+zin9Preq/1dlXNP98ont5CePRmIT8fsYy54b4lOIT+fZnRFEa60
EPCinXH5AAVytnJd8gAVRlGAJ7xPfQGRb7otR9LZ1KO9ZqBVriHop0nUBJtdA70Oi6fn/svtuVg6
X2gLWWKqcNHGmC3OjMZnO/TS4GBsk+e2Uwg8Lc34ebRQjtr3wnIoKm1vj7k4/xQ8wUFwMZu++uXr
K4GCuYHJwYpXzYs9Vk9yrR2kdbpSC/OXpQcrnTxoUteO3X53Z+xpWc+n3hDm7+uYbRhXV3Mbc0GA
TEhaYbPk/ep06yWr21NFO7k19T3q+XuTTgkdEzIxrM7q4smvtX0mwW1UrRPKr3ceaOHGohu6biK/
amKBcpWGYQ6QdrZMKb0Nj6L1349K9aQhONvH5ZMRVk80rqHMJodUifZyMN7RPLoOAK6JdJKmpiGC
ctYsGQvDTvS5x3xkBeoMxMEYH0HXvLid/+VrJKBj5vs7b3ydWzAkonHsu7ZlX71xbPhWNoQKygHg
esAigxbxDnZqnMpB5aJ21HMPHjywCVM9URU+B8rd3HfpETRWH4ekotIxnW3+GA31jRvHyGlhFTHt
vGr/qUtqZyqTIYa9s5j3Xou2IwVqTf8YdrFzZxKu84rpTmJoikULlUNotvBGTy1jK6cOQTVuNyW7
Zlcf/qnrRoCo9bWWJ/vxmOY/CgWzN0Nd+aiA3n6I6zoBeFs6zLSNsJWU5zW6VJjg8uysh46d7CPY
q5kXPQeAEKocBirb8O3hrpeeIkgKOeUos5NOT6H4x7bbRJ1ckWpDg+V1rR7sZtXvis5YAcD874bS
ZsljKzIQSjlDKSEfEOnZMH9Xp5DJ9e7eZrb0IW2Nqgdo+klEazZUpmrooysMJbsNYVs+W4O5bUtA
hGnB6UFJRKwFXjQSaJpVqEwue/pbWBqPkue+3Z7gpbWMiSOoAUxm8H2Z7atUExLyQpPmUZCdU7s6
lKP16lvKg/8+b99MKPYiulvjW1hKJE8o+pCic8WebyBVBkcAjEzvVEG3BWK8j8CwqtVk44RlIB6F
ZR3sW+lTTvgKTKERQP9w+7Wvkxa2EpojiCRO+6iYxVXGLV3GW7R3GqTrs11IzuhHnzvlU83xZQ13
33jhiyuc2uRr1FZBQOiXcaxVRRmkBRJBaME7qekfzcx9wT89b3/6tDQkpL8HM91GtvVaGhZIvfT9
pNJ7+6UXvjVvzX2EF6aVNm+9mFVrqF0mdY5ZSBuherhJdCctDh0Z0cMKEWd9CL7QW3u4PezClsGG
KVtTJ4rkaZ4vpLjH9GpYdI5OOUSlT1jgiVaqzSatEBvEfej2cEtvSV2EM4IZR/NzCr4/tow2s92h
snEQH6zYCbhwmr6/aQzdiZBpSpNTRs9WLqJ7J9T1maxMGbDMuYxoF5nR5bBjmlOiCJPOaekZNf0r
3vRr5Nl3JGupuRLY83jifRpQyK/+YpNUuPfC2afsYBvzepVtJlpdZVrnGAHZthKfO7Qam8Zfa350
p/29NLk62/CEHeB+Nu8rYs5oawOiv8jmIEqpxo7EyhEiOFRjv0XrYON3xr7x+zsZx++6yWUKpgBW
EFhkyTZvOa8tlMD2ZOz5OsfWfrotqLoq2hZFsfH97C2gGZCZX1X0aGLT2/kJKuMyeBbZer0dWUub
BoiJac+iMXGVhIxFhb98pmD4G/s7P9NXLdbsATLNeKisR1va1IiA3x5ycb41IA3Tip3W7GVUKSF6
8WnCe3ekvh692XyS+mmeQ81zdJPmJH5rcXPnJFxIthWFA17VqNBjfjM/5DsDIDKN+M6R7cSxWhw3
Pbnau+jFRNIummrzUb72PPsct2QAgVIdbr/10kSj9aaQ8xFiyoRa+3MJN61ZGZHCRA9uu0dDi2MJ
SPY2rT3HOPWdemftLm1Q1BVtMiuwFVf74qjqVV1aDRtU4W8Kv1lHofJgig9+QlGGhsvtl1uotTO7
OnNrcPTR9J8lkobuW6LRBcsV8ohVIHP0Ux6Nr9Rwm6HfDhFJjv3cGcqdk/5qUpHP0znqCV1bYDI+
n9QAmy03A3FU4sxYBPi7oUkyaPXJ8CYIULeh7/WfvunvIXEuV5hbPG1mb6qjUtioxSAcYBE5Dizl
Tsr6k41jd0KPIbeMs1uMpYOzNVZC/T2ojHz1XRme3ZB7+9RZ5+y5DCOBkw/q8JQHJFGsOyX8gi6e
XWOqyWG8zo3k19BX32zLemdZuyiRPrki+qEV2DGok5DfoJ+CuP+koG18e1p+X88uNrPpuUg9MHpC
lhrM0uVzVRLmmewjYHgU+wemlS9Ssxuaeq/jm7TWpNJaI6U7OHKQowtlQYJBl1cJn1LTsFaf/Bjz
xY9xG5+tzn9WbPHdFG6yLuT6ITTVfUALzxWcdKONqUwVIQgWotrvmsc08Tacl/f6N0uTbIvJnp46
jCzbsx2q8UKti2tAC3gUr/G43IzJ6KRVt+1F7OgIRN2evMWPOpU/pgRyKn/NYqrWSmMQohROWGsP
RdltAxxK/ZepWz41SVMZAeAWMfH4NQ7CDWBoRJ06p8T2LYbnZRjWx9iQ72Q4191Mvii5M6LmOu1M
MSf8ecFQmU3PJERIHK18gShbmCAuppwQzo+Vbld7zVbL1KPhqg9pt+mLZoPvb7q+MzlXaeb0HCoN
fC7nQBrnGzcCXxgYuzTP80A+y7CK8ip5cDHaYTPduAhTjkZ7svXgS9VYH9oKpE2MJHdyZ/ueaJeX
BZPpMTSOa8oEoDnm616tm7ZDsZMAV+MTtnUID4ZnfYAn5qUrRfY+4Hn4HurfsfbyDRj859zg3KYQ
j/MITir0abiAQIF0oGi+b7n198J433nDAz4V7ocSc6hVa93JbJTp9jxblRP2gTOW6btGn+h9kucw
TYC4WdLJI4ZQA9c/+FrwqawqSq1RuvZMlYYfTVpc5wD9hYh/6lp18MnpawlYQG+d1Tx50/nLMmu+
xU0fOLFkbsrRRT8ult7ZLYcnVfU7n33aMGaPTl2CygSLAmjnvDDgqXluQa8DvWIl66RAvQ6zXDl/
0GtEtOvoS5YqB8yB1jbKobA3XkvtLnbn+hFMAXx3gg5QnuCCcbmnDUVk62ZmTfU56QO2FYchgYPU
YA3cdd8q7Keb6Nyp5z4NTrQ+otq/kyhdn6rspBNcne1Upgo9zxCNVsEoTkV3Phi0Fwu03Ziedbd7
jLpPkC2x2CZX7ZGuNH7cnvzrY5VxWfwkaPIU7PP9yDcrTbS8uK9oD1VNJ9KXzpHxDYsnLpKJA8Xm
TqQuvyqgLEqwqnENU6nhrbWpFtLg85XvtdKfrUI8a276zh+yLxCHs7F76nRtPxiyfyfUrnd7E7lx
Ti8q/gr1i2kR/XG50no9baGa9k7B/c0dA1zMxp0c6se8xbwSWNrtyb3up05fldckujljcES5HM/1
cnySTTouiuf+wDrtRRMV4o1RsY4NQGLgpBv8pUM/elY7Du26/sHd++udh5hi93J5TQ/BM5imSWTN
Y7sII8huiT04ObL5hmtuCjc+Y136Xn9w/WZTRfUhO+l59P72uFPkzIflTAWLI5tAwuZNuUGSJV11
8Y1pSjZtupi1Ym4S8yvIg+3tkRYjCugLeEeuVow3yw2H3i1i3EFpqLhgV80KuIlp599S7QnT40n8
MmglzGv9L3z9L7fHXogoqPgk+uSIRNa8sO+5UQ3DiXXr6bGDndPGq8li5F8CCJxcGPvbo9lLcwq5
n71K5qCe7xKSrtiwTzlRNMBUE/uhoEKeVM3J7t3z1Dkkk3xo7mHalvYItkdaCITw9cUR2nU/yiN7
ROhmtHrl7xghfrVgcxn6x9yVnSrfhl31GYbx3uglx+vdTY0Updq35HPPilxhISzGdYOw7O3pWJp8
m8s8nS2VhuvvuPhjOUcSznJa1AFXoJ/RdfVT1yEnWjzqpOtNc68KtjT5gDg4Ww1qFSTll4sZJuAQ
9CltOzPrDgCNuBU85G6+zWxpDzZqFQn/gE7BveRs2iNm64geMhcQZULM00G4HLYnmoWQiDBDC49j
gJPWJD05TDKx+sQ1sT71obvXArw+irF4J+qI9kFwZzEvLTEAM2Rn5ETTSpu9fEJLsHBrQQej9F/0
xPtZem9wGSHwh1sTNV9846PQwK/DUL7f/sjywrxTdNTZvWgcqFfl1iGkLlSF2FBpQbTGlXWr9v0O
rWh4mI+ere5jo/+G3dunCVrvJvEbfp8/e1FjLYwJnTSe/So8eJ1+Nvp3ExvoztNdFc4mzAG1JNAS
sq1yN738PBkwpzG1iUHwZvsSRZg2+om/OkLnAER6Mz8mAY6ZBsK3ejoAprED5/YTLCwCwCIqd3J6
e0AgZye4KJVqwOuVzmoiHuGb/+gi2vnjlmN9E43SnUBY2NVJFKirgDIVAPRn0VhgU4/KDs0zTzM+
6Hp9QFvhUQrlNyWU71XNliJfAWkipu11cj+6nFofPDXEb8aq5Xc57N8J14mh5TFP6NugM8qe5Kix
ufbLD6A8reheUrYUeNDvbPZ1uIZg1S7HD/MgSyrI1QDVsCOlqt6X2m6MibKhQJm1f8RbR6Wtcft7
LoyqgKCnUkjxCjzrbKX1lhXg2AZ/rE+qJ112Ov1Flbyt7XWnXvniIjPUj/Zf5GS/qXU0Ufh1FUSS
VwFjLJre8UPvoZHds+dLr1LbPZTJsZaxJ3pvxEAr0yBd/cXbwhag0s3+bVuz+7eRdi0mvvSS1H7A
FuBznx/HFLtjT9vnKUrKkCb+LgWl2g0bBx4H6f48YXC1Rh0llS8LJ1mKxoNb+a9t027wLT9EhxJL
ilHC26c+3H7ZhYNUoY4EyIyA5hCZLdVOLrHtTTO28g4+vKoeVYrp+Eq+yGOzshHvljT9zvwubdyK
RsXBmrg0FDhmrRvZQL6g7NvBiZTwiKfsjvFeg1Rdq0APyxriXgivO/gBt/r5L972j5Fnb9urIpFy
hAcgildOOH6y6NBhKgCff9cPYpW590AmCzsh1V6iCI4oHd75ftHDlneNjha33nZUUZqjnlVbfcTC
0eCkUO/k1Qs7ITV9CxABoAogk7N1ismpHAhzQrTo+hoRnm0BprOX3rlVs7s9kb/DcZYCUAa0YAZa
Fh9y3hMKel9PFdhETi2CnfCHcQ3XbcQJIdz1Jc6vohyOLnx+6HP9WTf7tSEpx0LXYYCW7V5u8l99
Pq70PLM2+HJZDsord7KUxamnqQCiBpUjysOXW2WLhXiqD0xGiJ0aCfEO9PnOpVwCNxhH+nt9hcWo
npBEtOVAEZvzTbINR0QPJjiRF3rbQE/Oo0jfwi59k8sz0upV4G+r8ePYc6m6/S2WljDdZg4DrlIK
QNnLF1WspDDxmCTlNCddeGPds20EI2AGY5Ll6LYVPKvbQy4dCDpJP1BMjfKIPQu0drS0zrVhnqpt
t1IGIDH5zkzpww5vPVZpSTHuE8iatwddek8D2jlUTZlS77wu4BV+MeiAVhwV4SbZivfofDzFqnBS
xV1bTf9o8oFvD7n4USegElUgQ7suYZUFCkboiRHm6Dv16NljHXCUGoox/Sc8Old9CNXOLAlk687Q
S1MMOAvcL3V2LjqzrzqmTehpo92zTUU7owanqk/tMW3lo+bXhp9HBNZd/U5HY2kDoYcCXw5ZAYqN
8/0xr1ozDBi0zYPjVPgl3UHQRnX+osVK+HB1gHr6m7Q4r3v0YxM2scpQXQa2GURVqo8rj1qLUrl3
dv3FqWQgbvxQJEEcXi6QuOy6sB9YIBNUQMAbzZvuNF0NB1GvmXy+nvd5UO/lpUulFoVb4L/HVS7H
9fIEyTaJW4IanuPsi4Rm/yAsxEWeBo1lkwAtTU8DdN/kaeIf3g7dxdWiUj0XwKuu2Wd1qAp0WShQ
F21ytsNug8f5OQqzs9+8V0YaC3Rab4+4vFgAf0xMswVYQttG7tg2nK7tAKsTEZ+dFHloUpRPcecd
fFM9wNDfVG76puZ/lS5SvAYvMN0D2JUuJ3uMKkUy25KqYQeHOtxmvrHL03EXHRIrXjd5twpxqe/u
3LWuaRRTGNOtATgMz+mqUKxKcdv4KQiyXFVWVsttdBjNceOqeCsWD5Ir0VlvlAc9Ub7rdCs8vzn0
ceJMnYuhSctVNbg7hHAeut53rK4KUXDqy3VuahgTye5Wa+4xcZfiAl4ShVXCAs7LbJ78ohiUGOKR
Y5rjLvcE8kDIJI7dDkeNd7rpKMo9IubiiHQNJ1y1ObXBL7+MB5rdthuldwR+V/LoblLY9DWZgN6+
aQyO5/ad8tDS0U/F3ObD0GznwLgcsVL7yvWNir0T5qVWike5ShxzMF/9QN67d4Ng8QURZBGgvkAR
zntElqaOXad11MID/djUzcEuU4QCiycdw5po4xnFnTxv8f1YYYxFawz+zuX7lfVom0HM+5X2Q+na
awVLl0mcIR2f4vEeSHJp9yShRN9kUr25guhTyA2hAhEwvg9/Ua4PJftYaHytKgUozpNI8JqS7x28
S4NOwTk1umkgzU8HrFHj0GtKvqAOLV3x3vslNl2RWMmu2GSpvUpKBUW7e6DoxWEp3/EV/5EzvZxY
3aXtWPkMmwzBJiiiZwnIi98Nu4kln0bxG8QSI3HvbNWLBwVQtqmKyjq5uoSNQ+jpkcywQaOs82oT
et/i8UVWYAzCUoe8SNejjXHfMcp13f9FWmWTUGkaxRPu97PlmRZpFKaCgzj/3o36ttM8tgKbojHY
yahbp/09Vv7SJNuAQmjV09q96jfnSawp6HDxtoBuS4lcI9xT3HkohHpMpA99ZOIO81fpObUhwa2I
uDLm2SPwDXjQHrBMeagPoQLFBZRxkkEB9WNEOptDGMdvsvUzQWX1zrl43UMmU/5j6Gk5/1kTTqpa
GlpmeIQPFA2riqU6DDufnTY2I762sdHQySEPUj0EKbGmh3p35xmmHGd+X6MRAdqLto9+JRhl6a0i
PF/l9cXIMOpRd5MD123zLZoYFmS25Yd69N5Jd9nXi2kBFfGJfjRJVc2TykEra2hiIEMzE7PNBnWT
/mPZiE9FWRwAZBwR8V3bGXZdbJ+f7rz2tNNfvTaYerqJ6hIyKJdJDEYP6MfgvqQDBpWwi6bUDynA
D3L+iX7uU4hFnvqjxyGJ5fljCCr4COWdGFg4ItipJ+zV7xraPDsZKl+P3LoHCq3TFqjolCTpOfXc
fWHH64AefV7cw2At5PIMSUo0NbugTk6P9EfUCVtBzVUaSbDJN/rIPdsNSsCPYVrt70zydNzMJplq
JBSSqQUkroQWYmQG7aSkUidMqKJuzOUf+8ZKwqsTA3Ip3+Ho5hiIG8S4eN4Ze2FtMTY4kakRRNFu
dtQHtgQ5K5d5S81dF4l+BHq26utjl4uffW+92sOPLPAOseW/By31XLf51rW+3X6IxZmmCDKhoiaN
k9n6to1QHqlyAb6W/c8I6tjYX7bRoyapv24PtBhFU9MUXQ2Ns3F2PasTS5Z6gz0s09x2JVGQFa0d
I+AYORVW4wYJ8Eo1ABDeHvYKIYR6t0pdSda4PS1oeYS6Eip6iZx2Xh+KOj8kQ4bvd7+V3PS73w57
PXhQw4dI8b9AqFqjsXwqs/I8GvIKs8D8rcmS97efaD4Rvx+ImxnYIFb1/3J2XrtxI127viICzOGU
ZAdFy7Is2zohxuMxc868+v2UPmz8brIhYuZkYMADV5OsWrXCG1R7tbeTrG2UOQZKGU3NrTLfOT1O
YRmKqE7gQjvAYM/wP15xfWmtVxR//8dpKsfWMOvKzn21fkyl8kWyslep+XtEvFvOkoew+dLU1l70
Wh+s1aLrXL1HzJkbisdsTT+WoEYCyZpTuAvIU0lWBVM+PnZJ9GA74c7jXv/kBsAPQNC0pdcT+iFN
DSsYogIw7HQyS+wA2+6+zpeDEduupJi3aV7g3dp4bVV+qkGjWBZ1bvXq9OUv1NAe+6T7opXGTom5
gRSJN4Kigqi1QLGSRFx+BhsJ9kAKktKfDOk+jIfITRF3C8ynEDqhV4F/Py3IGrhlLNS43bh2buoA
U9DId9TQX5rwWxyaPeb1JWrlavm1XXpT6I3dOEb7a0nosMP7ivud+cl7FPozQv7vZ4ODAkMG6Hit
BWLXqV5KCPOjd9L5k/0VcbrOPoUGLoT54Jnjz2rqHoEYBdZdGs6npAsPWeTshKkNCHn9K1bhI0oR
n5FNqcBUYjjwvdzv7WdoG35LTlJgUmjFC2rQ2aMcJsePT8+Gfvy+tOA2IjeAHK28avkLVeKsLqPS
R2O+bE5ZaPzu5Tl0rbD8FPbZzag5x1G2D3LY3svxBHDUOUbKWWq/KlrtdsVO/NjkJO+/hxk9lBlg
oxsUzKQUbdzGVoEeVetXLJalHfd/jh9rSPRyqpescZ7G3o5czYh2mgbiPljvBjDRoh6mCt+wH2fk
hs2oNwo/lOdTY8t4nlTt7WJ0RydtHzVQITu35LVwyeZjJEvRKGCEl6dGlUdLa2xaEsOkfWoj8AFm
/wWt/gck98+YKD63YbFT01x/xv9bcnVQU6h11qzqhb+MnL0kOvZK7iH6fsgd5QhoceeVbkoo8UFh
0aH1BdwQxsYqD3BCY6paRyn8LjSQdtfdpTM9eVDuIhgMbqE0TEfR09Pk303On+csgco37qV575S2
1aelcKTPyACPY76eHXbaPOZkO4VvmFhIav3JkpIHlNNjfzTjc6b5TtnnbiVlrz2ErKSKfsxa/438
9ZOFA5YXScrftTzpbpwNSC7ozHTrrHULe3m1shpUQ2e7aBp/T4zvk2ocrao/DvP4vdCmxp1yezzU
+nxP8yg/WYwPsyzRPESLMV+fmnvUp09ZPsIXys5GZTzpyrJXSm66YXwFKmcuZR6dtsQaiB8AURnH
SfjxRtHbQ7xYr3aSn8zWMbEEtXsMImq6ZPOPZOjulBDr1l49DGp400bZ4vJeWy95ruhkeKU1/w6U
2jvnY3iWp/H0cTxaw2npnMC6InEUODiyVrF7/7jNhyoK67heEl9TX3FpOEU9mvdluzMl2UYZsQzo
JAFO0EE0rs5da4DZzWLsM2arvU27zi0tDGOF53g2PCOUfk4ggERL+tAqypePn3AbcVn7ne8hDjzC
uKsUqYk6uQYJk/pgFjwd1f5ETW8xXPgeF8onw8gfbL33rWq5m1HmkkzkbrT0oZ6Q/4vqc2ShndtH
u1NDcQovjgc/iupTNOX4RSA8L987PimVKqVKAixtPrUAD0MzfWYe9ykrmtrV5PZ78VNSICHl6e9w
rn+aWvjXrGXnJQ52bqRNSBS/BM4VtzGjJEqky18SZ32n2xW/xBrh2zf9Taepn4pUwU+29uolvW2D
YCd52YREsSSwS7IpRu2kApdLqkEQDUNhJX4wAWRd3KBsjvnQHVM7OZvO3ha/9oA0W7liKPoFlPly
tUS1lwI93ASS3ltuYkmO9be6vDrdp+Gvsfvnv+w2EPIGJRB0vXV3RR3ysJHaKPWzJLuN20c6Wi5a
vHhC2wcsIs7q0t8UQX0/65i7S6ObOeMBvdGnTF4ARmJe5UzWHn553fIQh1zXUdwGh4nCwbota7V5
FpmSlPi5TEvNbO4ldTohlPkSRebTEo0nS5BDOsVDGu6unId0p2zaBhlaeWjnAACgOOb+vfwCRaUY
VPVVAmoGqd4FT4LgyRjlnSAjds3lkYLPDcvKJJmhva6tVplmx6jUaUh8uXrtq+fKltxuebDabufA
XAlmvEOo4yRwkPU2bCe5kSA/hlLsRwhJNghi5NJrMwauDf+0cYPuYD11QbSz6nYXs6jCdJtmPg9p
ifL/j0BdKkNilLIV+wWoWbttD2OaubKUn+e4vst1aKDBTq60PaWsyFBSgCppLKxhA3OhxfDWYwJD
vdyIaToGSJ/VYDnmZvyQ71KXrr5WMa6ioCFQb+YxrR23pZEFid9Ae7RU5AdM+S4f5Sc8ew4zR6hz
6oOjC10A1XjdObbqdvOwM2H0ckTQeV4PEpaw0Pq0wSwbdyQ/l+qDHsifZBqwYQ1I0VY/qWZ7ZLyB
fQIquzVWKWqf7pzTTWWt0zLBbAd6JHsLUPjlJ5ZjpOgKmd8QzbXbEHlnu/9iZ+ajFduHOK1/ps70
OW12EsZrq763vJH9ACSyHkplDaMcuSEYIwfnV4ye60n9Vs/9ly6y0YiSn/J8eR2C3x+/8Kur4vnH
2Fv4qK3DZNmraC7brNoWv42gOcTF9Kqo0+ckt30nnZ4jPcRMZidCXDtD0F0JDSQi2/ZcZGq1YQe8
4L6xj0rm+BPiwDaFaC7xYfX+q5XsVZriWK6CkmgdkPFwbGEAmZffNHJS0u5agwevyrdp7zxkNQk3
CQWuZvqN1g0vs9yeRufchenvQeYyVKLxc9H8hztAsCp4eFqEzBvWc6TGqvKoS1TugDp2dXn63Czm
L7NMHyRt/BwNsmdO+iOb/eukJH9Nzh4afFtyk4KBAYA/g9IRXbtVdFbtlgt6JM1Y4PcaxuIZ5bkI
7OPgYvt2QnnkVNJ6NxPHBWa8c/+o2wsQ4VtWR/FUaDKsqR4qJk7NhJmREIW4largt2SPnt7m34fc
bA7GOL+BOXTVybxt7PzYBZPXReYhj2Aidz1STP1ZS/XBxW7SdHlP91WFSGu5uJhffXwstv0RXhNZ
CrmDTbq6CboIZiQNrXqSFRLlMZ0+V+m9U7fH2MywT9A+KbF9zFVMx3rrQAR5wOzLrRvrKEV70OUN
Lx62FUg1ogINXZLUdc/NkIzKilDG8Wd5PjvJc1FFZxpkj2pBrY4CetrLnohMUVHfh6Xzuiy0G6lr
P34jV78dYpminY5E1aav3UZyjnqKHTGabw5aNj/lGt5Fpn7InIKe13xu8+VLGpg/tNoe3Xaoj415
V9meVoeAC27UWf4bJuKbrhaxGxmal/JP9MuyE0U1cZDXB518lta/gHpzT18e9LmOcyCtQeSbtfOp
jo3PcT4+tar5OITTY9SqbjqCAcyiyDcKRXYTHBpd3eoSt3Sav+1WdvWmvKN+qV2hCztI1eMYV8/4
BT6gnHLE5e0wT3ztT04XPEtK+Y/eB5Y7z/mdYra9Z5u9i3vbi0l2cJD69LFQocJZZeHbsVPuJAZX
wiijDSQ3wMsi2Ll+VIUOcGV2CfxDNIHKEYJwWHOIeq9pjsEUu52yB5S9koqQEMAygOgiZu+rmzF0
JLkobHoHffnPXKafTWJo3STPFLRP42LtdGyuVIwQAxwx4UcAi7poFbQzfUxTFD1i3wq1z0PW/mUx
suyW/lxqQ+KyTb2k108dTO/QEJYexcvUqTU9ViWD2oLVLDuzsfZ4kFeuTPr776NDyCYAiy53WFwG
WNNZS0wdI7F/3tK8upXy5tDXvV8OzSGwq2OTnD4+fitzW4GPIXRSxjBh0OiAryctY9ExsUM2BijT
o2yNT3YYYMQWNODsFflOy97oYH6166596GqEC6fG+Tpb0MMbQ0YaBScuN5QCDw8edH5fwLqhv9tL
gY9TKP+PvIx0AtLFjbURN6fGQDtUpt9jtm4aaPmtsyTYYHXLLyufj3Ohnsv628fPd20vC0onhSgk
Avqxly+1jtNGWWDd+j3PFhFwfSNdvul5/pr25Z00tlyWo3n8eNFrqS4I6P9bdVWSqolTa20JgxcB
J08tnyoZU2PI9SBGR6cFbV4/W9VOhNp2HPiQf6wpMuA/CghMLxOsg8aYcJ49YLBJK2FP2v9aDOSU
UmuTxpLxrFqPmGy0tR3yWEqeeKGqvJV4idpB8Rx0zc61sDkMEJIF0Ij/0kAGZHf5NFmjqHYw4z8r
xfJJ4IwDEwZ6Nhx0K/XoZpxmLFRkwE47X078uxdh/n1di66eRUW9sQvJZaO39YQ9qnbxIRTK1XHk
0UJz9RpJAhOji/pFOrVtBWO1w/fJ2Im92wSBH2BzvYCPocW7zePkEYXSQRt8M0dYqXwsQ+F6GWNv
ja1U8mLeFHXq4jl6WFKwFUrq2tlnEz7vx+9hc2zEr+AXEBzoc2xA700sq5IdI19fm+NBQq8nA6zR
yO1N2443Sm0cazDQHy+5PTRiTSTqbPO9sboecI9a0jplYw9+ksa3Qj1mNjwlDe+gWHmZfLaTr3wX
11L+LRRKcN9BygAop0KUUVW73GrLjA1pp/LGJyTltSU6LB3YTU2hhxs8Clstm2QI1OJO5N0cJrEs
GohscjoaoCUulx2DmiEB2im+SlgUxmI9Roxd+zPq1T2C0bVNTbsajVVW2oKd1SQutTqb8V9Qc99R
8DLtqxMC6C9C/LVUf5UjhXiKf4refNLG9j6td/uhIs6uz9W7BLdocTDTX71kqUubhpHB6Be/wnQ8
i4UbfF1dRX5R+y9qxY1Q6g9a9LqzqTb1GW8ZdCRtWF0DXWeIr/BHVGSb6nHRoM8TpqGbpLk7ZjUc
tuxe7n4siXPi2vBkrNQMqKVmMxwgLXgg9XZO9bVo9uevEPnPH78iVe0hStR2fJe3ftcVqxfqofGm
LOlIwFYW9llCxGLn6a++dYDC3PC0ADYwihT15YqJyciNCwcJSRjh4NNMOgz47ljm6R1sMzeSppOc
FTub7sojYwkrdIrgA4m2z+Ujy5XUjqmBfIohT27T4VEXexgga2fHfDGSyKVK+rddZ6Z+kCZQVEBM
gZJ8lT8tVpuCzYpGP5uRN1j0h7EH3SgdFss5WPFeuBKfbLWhAZwznscoHkb4uufaA8OSggr+j7An
m0ashnTU84v7Wn6tnD0Z2asvE10WBjn0t8laL19mH6vMcUJCY6/2NwJMWDM3n6zYg5+LER/Gg0H9
3c7+rS8akVG0UWi3imSZJuHlskrJ6MuoJW4BtHJSxbhpS4UP1++cjmuRH2ozJSCNIsQShAfln8cj
kZTOWmRz8PH8Pb4LpOFlUVvxbZrQzzYQTTA6r5EkHnmvIL/6ZqmCqTvEQHUdl4I5Wcoqdf4X/IP+
TVi1ZGV+j3pkzsOmNope8Z613ZXbFS4RtzwS+yDp1wxIyQmlARmO0W8RmEIh+LaLXyyTuUF+J1Rs
nP+UVQhzItr0+GYxtlglpDlNozJo0tHvtOFglKUrlBLquHxKpvtOP1WRchL2eji4elbak2BhB0f/
pt5rU1198j9+x+oamOwoTkHl/0+/rCi+a9NrpITHpHudCn9M9urKbY9D7OB3gg/zmi0iP8FivFJM
TqmRTHcCkT9QvglRpdSTFOOplDCjjfITWBBfGMQETfY1NdW9/X3l/qWjDwNUCI5vNRyGagwNVNsG
n6L6VFBSBrbhRYV5UEvJX4zCDRLpQL0kLEQZXgXYW398EVzb5QjG2eAwYDcDzLw8YKS0KNgNpHMW
em0hU6lBAQbberLyLca8MQNNV9Bc+feLClEriPEC2r6OHnYV6nWx9IOvKZ0noJkR2D37NGusniPj
85COy05OtSFriohF7xe1AsbyNLtX+3xR61ZOBm4diIJPzHtfnOZcJ7jax6MbDC9T8wVijZfhSpVZ
N7hxMYqfTqizHyLLdsPmwW4WH7nAncb/tjkqfhZasWTTCNKg5HD5/u08R6EkNga/6JH4sm9q9VOf
3OnD4FYVIrJUNPKb0BYV7iQff4RrB+6PldfKxHKZKJkZk9wK/qKQm67Df4L4Z6S+hXMuKvKd9a7G
clItELKiybm5haNCiTFgmKhfYv2sjXfCAagfKZ/Gg9NFz8H8DdcFt8/3hEyv3cegvhmx0LISun2X
r1jPwnhscozjox4tJcxtBN06JqVqgu5ZSfem6leXY0CocTsSxjf3Rp9M6jh1A9B+w9Ok3isxQHLU
z0aRuVW/x0y5uhriuwZKK+SzazRBGja52mOq5+dJdJLA+yyGeosTDLo6JB+K8/zxprkWLsReRc1G
/GcdLqy5LtU5Z9MUAzxQJHAFq2jufgCedCUUzEIDn69qjwlz9ZQgwyXCFEGSuHH5CZO+bSSAJAOq
C8dQewmwIIh+OZFBmSsduJXwujrJ+mlqnZ1mw9VNy7AK/rRMb5e+4OXKfeA0eEFxPkdwaqGAqwQ4
M9FtWJLgXnub2sbXO92jAX38+E1fOZ6k5aL1KXQf4FVdLkx+o2tFiydXqNLsNqQD0ILbVq6hGitu
1+q3Qovr4yWv7CW+KXQUSgIGoetBM6282FZrBG8NUEc9Gn5qkxyi7j6VTD/Q9+6+K1sJfSBuXsAg
yMesA3IR6lPbFUAvCwk6XIREk0gvEtNTcKzRTtDWvF7Jdh7x6qJiFiWI+9tZutWn+eygu+A/WFZ3
UGOaJXiMhJTyzYRHmFQff338Tq9tIGbK76wiqHF0Ei6/Y2MNy0RmM8DuvxnMn0INJ+Iq0cCBGtpL
Ir/Qfjyhu/BflgV1AdKUufYm2AahPmhTyImRByIQfFRBLw7G7H5KvknZHbQxsDfjnWX+a5YNFy3O
a1C5BOyGgesq3DqJ3UmdTURS1MUXDrZN4KvjcKJ9cDMn97bocv7ohvrUpXs6XNfiBHWHMKDmlpc3
sRcPVxA/Mp9XeEiIZHZIDcqSb46UHxhNuiouw3LxkqDngU/gzom9dnxopEBMsFS0HtdoI6nTJrXR
U0Jxkx4Urbjlhr3D1nRQIaune3YZVzcWPAgbxTGhWbq+1uw0dJIpqqhP0PatQse3Q8SM0CZUlk9J
+gvNMyWeT8u4qzQsduyqvhXcWUvcOIZQ/r3c0cY8jCFqu+hil9IB0CmuxMLTPr6FZOzCnhXOusKS
SwQpCz+l/7CzwVehSIAMAs+/ugvoWUym1DTsbM3wxI0Xj2gvkMAb0TfY3phfGXi3hQdkS3faCNdq
Bgaz/7e0iNl/NGvUwuSFIw4DEgebpKbzHPvHCCDEaDE47erbSb4x0buwy2NPhqP1dzrqmTuPL47P
5u0zkuVOIq5s4IOz09e1rufsMoxhTMS6AdWfhvioY2erxzEMez/KbwXX20zMW7O2v/ZlcGOXezjX
a5EU0Cj1MRb3KCOtdoGCMuJQ6WUP2m34XFrD0aZunOaz7SyeMFKNa+zfpWrv8a/0rVCcohPAeI6u
3bpAnjQtzQqng76QqbeyF8s9Cry/y7bwdafzcAUgM+hulvTXzmtXt6+drU7z3xAS4rQ+Lj89IgMp
ihF97ye9ce40NMWQcq3NL2FonmMGn+z5v3Kz86Y2O+fyXkf42mG/WH6187SuVOqEca8/p8atXCFT
hMKagxiG3Byd8dPcc4n14AEA8ew8+JX9xsqC0yX6w9oaC5BWjlWNLQ2zGApwVSC7ykW5IKNWH4Q9
UZzimChJR+QjDnH1Mn7Jpc/SMu6kYWIzrTY9umZUbWQnDH3elZL/OHhZPMRLkwS9PyV/2fbvKDO9
nEHTfnQR73GzkEr3TmhzimHW5We241FOHWnqfYnPLGyagyC+bbFKUa3IFYfK4JjtvOFrW0tBR5Ce
P52AjcasVDQyGUky+E4VHYzJAGfCo6n6eZjtl/H75FlN5Ba6OybJmfzty87yV04U5gcadTg1i2Ou
x7x2istmlnGQU2k84Lwczs5zWbZoDdfYxODUajf8QdJmbzR3F78SRaCaky3Ign29qScaLI6ydGDx
eoi+R+1w7KXkxxQXn63aeRbIwy4tDsMCwUwqngKnu8tz515pAOctCu1qA3f57i4CGuhp/TP2WXvh
Znun04ND7g1ZMFHRbfZDHerj0AStb/IZbN2zcA5M2+gU4FzeRxFILuPL0BVvQYDsnGl/SeeCv/u7
ypbHLpReRfhlxLJzGrablLSZ3FmMiFDZXNd8MqLL+aSprd+UP3qCwBiNR7xBwvxNtdLbJN8D8V7p
nYg8XQPeIuQ9NmJl48wedZSpFULksfLD+jK0his0Rozi86B6wiyK5MNfXFSvMKBEL522kUgxk/jc
h5CauR93du02LF3+pPX1A7E0DsYR4lKro5drurraU/siBF4brm1h3NfWN5T+zyFIXfN7EqHND704
M/Pzzi/Znh+QsqIZzh3AyG6NogzTRQETA7kGQombYCTbVr2XFPyKFveDGHONsrppg/hAED3urL1N
xcTaoDOoikmF1s3brlhMqevUxs+KT4b81A/3YgRvH5tYITfA5ii6L+J/JCfauRW2xxYvWHo5JJ4I
Rm8aeCE6THq2dI0PaM21wEE3Jd2xhucfIELCbg8p5cbPO0+73fesyriO64ixA9p5l8EZNQZTaXWo
S3ZsugujuS5HcwY42qgdU+1sBAsInfh9F/x/+a8RaXXNaT17IJzXSIKF0UHr9q6nLfOKPIxGOSeS
tAy779VIS5cllCODsPElks86p5kcjW4HA2sawltR+JiEdbGuVabn9ymN9WPn5WwPBAUMugbMNAlT
m7n83EnGrMYO+rcILMQdime3CYYB5Zv4KTkC9IOSYv5guAGdfJEnCZEFqdh1LNI2N6iB4IwglQh8
7wbt6aRNN7a11viJzFi1fWmyv7CeZcAKhVHY84aAuQ33S5IedOcHu+fj17CN16xORBSi7QSI9WxR
lfssqFK78SMTiQcam/j6Tc2jpcGDBSrx8WJXEBmsBgqOCwxxBYj/lxsyk9OwmuO4Zes378popc4k
CjCrDYFVfH5HuZUempC2RuOlenZWrOweR+O9YLhNjwxkQgVIgaYcM87V77CNWS/LGSXQtyhdniQU
b0vEzRsLiSG889qp+yRQBA5KhSKFsXBTHQLpMGQMs3r/985LEY2pyxSKHyP6R8wzaO6sM2W7MPI0
SMPa1+hoIwrkto8Kgi159mqH/1hQbMu6djOqxeom7LGz7l3VTaq9yLhNqi5/xSpWjIPE/TtTf7T9
/ZylaOW8DfMzO/NLg7ll8bmxEV2RDF/SwUUP7c42vBIfhQglAA6N6RIt78uNMReBsgyKVSF23Hii
5aNH8/sYLY9BfeGuSsJ3DNSvH7/6q6tC9sHQFKjkBs+fz2FSlJ1R+VF8yiY8L/j4wo5nKgBoIjUq
YR7ZmDvT/CtFMe0WGlssKOZY636PXQ0S+ARin219r8/hzziF+XjrDLMbNxUWQL/m6pwuz6kEm07Z
w3dfO4KgwWhFcB+hCbwuT7h/jFDSKm5fGwQYdcn0YuhvIhEQ9eDcMr2rch/VopFB/GxivCg8hSna
Pn71V98Cex35DaLw9gYYIZjEWpI170AaMcTrBq/gFkYBzhM+ngIkJi5IMcjD0dmvcKtLmr1G+RYy
raA1LxTBGVyLnrU4Fn8USomTFaYzxY1fKrorObcVtySSQsVTlcCuTfEZOFvj32UqudAB8YV8TdPW
y+fH7s2UvBH4fR2/oHYA8GXvS125vEmluSAhogkU1+qKnPQ8g2nd1rB/Dbdd3tTTYiuMOd9IWxu8
iHa+x5WLQCSIQpqTPIWr6PJFMEKXxkopa38c6k+pszCekBH5yRrrpzrrfy+L4Ybq/+5okSPk3ESt
WlBuTAcpte7zciapCuiajMreT7uSMIp6gpIaOgJAmNVPK+yukvNJrf1GW04j4GlxRkXjW4ppmJaA
w7vTMA7uaO6pOm8chaCbiiEoCgyg1SHZrD6C0tfWMqlLTWe/c5eXpERKs+ImoEsLNpQiB4FP2A4t
Qp8OHQ2xWZMWp6sovCmq551PdOU9iDatyBMAO1D/Xn6iyZlBWtZm5c/hdBizL0s7uZmi3tr6/NiH
9PZAH8V1cW8a4U4BteVoE6co72HgCv3yDeGsKefWKDvis2plPsrAeLPdZoXbRljRAzVQ58STa8mv
GdcJ8A6Nbs8qwdVMz5qZHqCTeBausf1PKTT9PBvumnp06R7tBZUr9zoRRSgUklIKh+LLN0R626pI
Vla+g+wcMy5Xa0c3CkEE2E9dLx1mfTi2UunL8eNgNjfzjHR1TCM0owBhYjTr2l4H9EqWefGLxBX0
R3wx4wmH3tnmikFb16H3I5Wend0WzptJ9SMEDUXAE++KYz2bby3Jp1L+l32MHB94QfBclN3rfdzI
CVSQmNu9a74v1Wep89PhTbhRtUSSaeigNCWe+GoCiltL2VmAZxB9QLVlL9G49o3oSmE2wD4GqrQ6
UvIY5GkiR7Xf6Sm3rvO1IelNsuKx7D8VqnMjT/E38UvmwfD6+E3gaMBFv5uKC/XTcLc/Lo7NKv+C
dMZdTKAlO11bus9GPEZLmXLGsepE0CO30ZPL1IA5yAmLJgx4MbY0fw+mE7tV6GU7VdqVOE+LnOqM
0EsZskaC96TfyphxqoWX56CjR4Rmb43oGqaTBz3V/GhXsfDa5cvFglEUbWF4nGtaSgstWFo0rfJj
ncBl/WWFrScgu2NoelVjenaVoXZ+P0bl0VbqG94mhJUd2eArTRLUoGkBgBR2oHKu9+SQLw1ugE6J
lAry0wl6CglKL/PCLwJ+15ovDVp3DAW81CQt0/uDABALtfUgKRjV/Kry/kYJur3b5sqJ5WcJ7TcZ
UZCNHnrLbBMJ2JATW3Q3nfWVbuMtVte+pHAbwlYRXYquiv2p/zro6rsAIfMcdz/oXvtKAnfDphQI
gg3xs8GzYZLSpvLDOfa0rvMkKz+1p7lJz6XeHar+uQJqU8zjIXXU25hZu7NXKF05G/wExpNsFjiB
mnYZvtSlnEj2s8rXVTgoRX4WmdoSAO6tsWlB7dGMJepS6Rg3/WMB0q1CUuzja+9KvKDNKaQw6JEw
TxB//0cEdUranVURV75cCiRKD1OAS0dqPXXew7hdOYoXS60SDa0crMBCe8N3+m9NGD4IwI0wInXG
8FAgf9Qu3/7ts+GmzuSTYwCkkJ7Y5bOlam/NiKiWvmiDCUFWVZGO+Pmed0/b9i2KlUT8R8RXAG0u
V4oHXc4HyyjfDeMBZ4r5H7rLnpTsHaCrK9EXFzMuxLbWoAhVqtK07PrSLwgikarezgu4f7rz+rjX
vLgy5eGpRAeJ+Rb2NWuJrEyv9Kwt5tIfcbkjH4P7d7KN7LYCjhZwaYiBLrN8iFOS+/GX2116tS3N
Kcb8oR9Lv22bdy3dpaT53oCPk/8yEONptcwtFQd1ud3LXGzDywuLp4bRQtdIqFUYq0NZV0aiDHVV
+hzB9tjNtKssuJATcOY7K3EOiv04dqe0GR4N5MwErsmO83OOoERSRoed6+tKK495poBtc4cBUV97
qssS+KZRLthZuO1NOLx2+b0Un3r8gUVFqVeSnxkYHAh4VV24uAntfAnRrFm/DprJAqkGnYDjdLm1
0zLr7KAPOETTF4fmNYT89xskSV/0OAMKy3AIodCKaDX2ez4K13a7ijQUV6nYhmtQjhHpZZXjDus3
KSdYJyWmTqWb6MocsJ0HFd91/aCg1kmcBFiecf7qQdPIGVXQmDjLUi6z66X2VvCZWvVupisjEskA
79VGIVrZnkJFNCU7YILN46oaeEDqMMGAoTxdhZGZKwBSFVCcdAgPEde0aBwwwlcoAD5+WvHVLh5W
rIQUN+RZ9Kq1dYvOzKy+1BKz8FtDPild/qSHyFyoexCFTQuIZYRvAagQOgGbaa08MaybcpaZJmaV
UXETm7aX4SEzyM69AMXUuPhoyR7mcVtYinXpA+G3p6HFsubNjm1YRXWLllwu6bfmoaxaJsS9F5vS
ISL1lmi7qzK+eFniYYhyO0b9HRn8IVL7O4zUTh+/6829pyKuBJqdL4u8nboOo02JuoCxOB1i2Q6F
2i8tx21wlFy7P8c5EkvJ3pD82oJYKjIbI2qzlVfBsxwZxi0pC07pmx1+mswfiC3SYxIi4cnrxw+3
jdQ8HbwSHuu9cpZXzV7NWXTU8+0Oesn3tyb47PS/8u42xbkeCyrQdP2PjxfcbinWYzuR15LPg6C+
PKaRlAECyazO1+tf8fTcgzKSEVwNzkFBSz/63QY7h3JzH6i2yBGZbwpJH+DClwsmxtBlOfKMfpG0
XlzASZvYTX1w0pYbGokfP902K2U1RBmFx6ulA/EU3/aPfKyeJaeqGlBbCuZwhZOeCjOGBdeczTyG
7gytvfUiwzgshn2Xo4o5PQz603/5DfTKoXaLQLQ+PV0u27kaggCI4uexux+m4BTl8smKg5Oh5u7i
pEe5so7ynN6hMhS7arpT12/jID5UKrM8KlnC/3oD6xJDiyZJer8pCrfOfnbVa1Q/L+NeFLz2acVm
oj56Rweu9m6hN5pSBwugIezIwza/abSvipke86I8lu2Xndd6ZeeSsUFtZk6Ous+6NxxgCzwZuQa4
oLE8lS5PqHyeAuRX2s9m/ZQvGuSoH7gLe034g6ZxsaDwio22av+t8gXG8+j80NVdcY3N/c6GEzrC
oD3EeGA9okpHo+hTHDOQb/2llOMzGfMxD3/ZqXUXwJmv+vZuoYEr2a8zN+DHr+RKoLpYe/X+Mbtu
K2UGzJMV0tmUu5M1tH6mflW66jiRpIdZvZNYXl8RuLhukd3Z69I8sJaq7oOm97GhchscYIGiuHEJ
5H+4N1qMKUt5p8i7viLwMCay9FjXWHGt0e3Boafn68ib8YGX/ivWXKcBbkvORDSY/vn4nV7dZfb/
rbcKIHOSNK3ZgAxbMiLFoHk4coB/XKDQJIfyV5T2x6n46+M1r10CXLW4FIHIQGVzbQ3fOX220MUk
3KuYMmg/80q7kYPUM5q/JU07jiZw18VtY/W8s/C13auB8CUvFWP4Nd8QP/DIkQD4+moCKGcCel/J
VM2/szF2gwqMUDa4uU2Iyiyshv51RcvZ0eBKgT+lDblB46tt1iaLLVavEtfMXgvla+R86zGMzh4T
RHJ3HnabtLEcky3qAeAvSJNd3g1FM9hWoRa9P1SfHMa4o4S2u/IWaYesvMmnU1DwsGbkqcP3Bref
k5Y+ztrNzo+4tr/41lACwVID5l7trzHVEpmkHKHKCWK04qHZi30brYrXVA3wE9BRvXs2TXhKyBQF
svhBFE8KiLHKNc923yBkVrr5vLPtr10ZoMZAbvHb6Kav3k2GqVMYVKQhsfKSgcVLk94DUOeF+R5b
bIvqFl8dBUdqItBxG8irEklhMWSIdY3l3/Fv3H5dWFJJSlPNT8rEpZOPvOHzNL58/Oa3w7T3demg
UvvD9l7z8J1YbeMp5FaMBq8vMQkieFD8ndURgbrb/kf/tzG7VXmS5Ld5eCzjI3mK8+Lkni7fRqZv
7wTvd3HMyxqC98BMT+ArrgiyNHFqmIUeI1ad3BaD4irhE90RNCBexuC1Ve9nU3UzDfL6eei+LuNb
KB37+ntQPuBy1Mufq/7z61Dm7jQdzfwkV52rxY86Sqwfv7ZtI1S8Nsh9WNTBAiCxujw1EvUeFqVh
76v5HSqfMIP6coE4Gt1nhXyOrSeVqrZ1fprOchxoUGf2XQuqLsBnBTx5dcTReucXiRU3Lw7RVYXu
o6C5rirNruQ6BhdCelOHXjtqeA7X9xPhGr0tlIWT/EaWH0Pla4NGSmLkbiLlt1mWueayR/e/mm6y
hUm06MZChFtl022kmhklCy8nBCwctr4cjrdx8ZxGuVuUrYvfnW9IqWdzVfZK42q3VbhzcjdJGEU3
VBTuYsFVoO9y+X0wrcz/H2Xn1Rw3kqbrv7LR99gDb07s7EUBZekpijI3CLUMvPf49edJTu+MClWH
2I6ZULSC3UwgM5H5mdfMQza1HsIAkDMYF0fXTE9c2bO6lcDy8n3FYOBwQMdxWEBUPx9sCtomqICK
eXnoSRXeRZ+c5mfln5xpo6RbdJ0atE/x19OzjSyvfDBvV/3Zui8G184HV3HoDOCP86bKqYueXiyM
nqnN194Qfpituzl0K6PHq8G1pR3No0i+G+xtmSJN/CTb7nyYEM2Tuy9tPLgWOu0qCZYP5aBw8z/V
JHQjO6Y4pRzo4O3U8LGcH6r2JXGeOhkxKB3aTaVu+uJF1rINJGsXJzw3D1NXm0tXmZ6UbBtY29T+
onfypiLUNoCvDtomwK8DJmi1McMdtfqg/4EGycZILEA7ACk2XXwqAPZkD02SrEzYxVXDfHHGil4B
xA7KIufzBSE0k6K8bWEjf7SpMQmCR47Bt4MsREdbj3MuM7crH6fYAYtF4n7lSxCQfudC/yOVpC6O
kVvyHCXYoL21EXgZC+WCkt6s3m2K5GtMH3oKvoTGSuJ15X1VjC2R7EXQBhDXYnPmWeJMTmG/4VoV
LRBNGt35JWn6xnLH8Ngla7U9cdBcvOtvAy42pJzXJO6R03gFkYTgLpgtSjZUd3P+HkiQkfks8EUU
+MmVab44AynHU5hBRox2Ke3kxRnopEHOPcq7lkaE5cBNVpiIBbHr8PMQsEBZ/ZUy+YZQwR7yf2KG
RsTU1+KZq3P+23MsUpBaHkun0HgOf8ZYAyckgdIrh347yeBCpBFd+tkrV468N3X/5cQjxyESEIfL
c3nmTY0mV3lktl5ffWmbDzWqm8mLn7qT/kGy93b3syd8JfuK28gz9o2/8autMu6Saj/AKsm/yVa2
ck1e3uYsCEUVUWqlZsRNef6xqU45OzRKKRqNO6U+WNbBmW7Mmg7l5/KAJBg+iAjT4FQBUzlrPc2+
r2WviDb2p0K7NfbWAK7IrX4Yg+v4z1p6fH+/vKWhFzP278d7y0B+q4sUNfTTnva5F4deheVJtkMi
p36MU7d+qCdaqrux2sY23+Vtditjkt3ofLE3c3GY8+NtjowbknDoGsjbUPHmwj0o6o0zPClrKpFv
tLqLB+WsAvKJQY8sLw6tLI5Tf1aYR2XStzazFoLzcdLoFRmsH3FAu8Qes6ODJt1sKSgM19txUI8p
Ji3uMNSfQSpijRBtOv9XHSf7ufwEJGpb9UT6hvSQmL8MOfucWIdUvevMuzKqXNjPkWwf7KE4GCmE
QsCOZAKwVVVnl/v5AT/co2U8EQOgm/y17We6wZ+BwTblx6TSHyNZ3qHxk+APFXXpoZWUbzhHCVqi
KgSmXpGrrybzJuw+xvmLaR7jkDDOuMPPANrdJpFuQzSKO8C1vvwYyL867TFiI6NTkuBHmIoXqU4F
iUlhzR/DItmlWn3U0tTN4cxwIb2/Tcxrx4pClVVQsdDKWt7vhuMH41ioXBniKXfNt+CmejKGXQms
h9vxJu4Oc7jvNWjMB8Xc55rXTdthdPWA7rxLP6dST0rjOt3jEeK6HCebUAGalP9gg28NYxcRdNdH
vj7tSblrv2a7qeVs2jpcz7/MW/9Wku6xgYpHt9ZpYYM5xV1sX8Y3ZfuAxCygtvRZua92zmNYUtnv
Xmkz9GtKiabYYhdbEIF5Ilugf6jVnH/KeiUNgVbprTd1xTb/3OWPNjDXP4MH6UvDV9JhCWZ+86ks
jWyqp8y+Ueqjom8BBFdQe7p7qz0a5mtYfE6dXRW1WDe5eLPrY7kpo21Y7aV8OwWqW2Pl2rf3in50
QlSpt8WseMQzs76TgOCrymuIHUajbeA6BB+w2DYerPjHMNzk3X3guNnHrPyiOoObKNWuCu4NH6WR
hCPQ3wDxMh40H9fy0lUDvJW6H+CrbyPMet7fLtcmSghdAJNHDvhCUnKS1cK3VQQfAQl7VOT4JIOt
4I9u8uarRAb594cDXEasDRlYtBfP1yXJNCWWrJzSdThuudyLzjwIdmpi/dJirEKTNU67cWUjUJ0Q
VqF09+Hunw/o9EkoDXLaeiXyllP5VXTaBUnh/ddaG2Vx4o1Qryt4U1RBQk4f3bmdx6+TUq8FKxcZ
PheUEAanr4NJyEXhIQNeGZRpSBul+1jSuHFGzieO0ZHStJKMN9n84gQPPVqowtBQmYJtPw73JfpT
ek0i165y2q9EitRziRDpT9LyX5KxnClAByiH90QWzuEyqPZJAsCe23+m8eewVz2SysBXvMpRXL99
en/SL0tutO24ZmhMEEAB7l6srU/QbIaxRs1hQPCV2K1tYndC+Vj1f/lwodIQRBydzKL+8P7IVyIm
6j8gRtFMA1ux3FTd4GR9HFOotSPCYPChKtCARMtdRM3d4ofjGV2/cqxffVkhXgajAM2Ui6lOpi4j
joobr4Frp4QfA7IBQfUWsaqAqYpyF58Ayjntyua+bMCD2AUHILTMhAnBEkAW2cUsQ+7kdZNPpfEj
lTZT81HMsxW/yO2DjVVpLqWeEMWRkrXi8ZXcmIqWACoLfeML8QJzMsyRAj38EVz0kv4hFVUmwJ3Y
NBtWtfaqV9IBkHpcnoibvfF2zo+LEtKOncQOXBlVO1l1dlArfIRnFD0ffEvaNQ0AWACMEdD597fU
tfUV+gyEnhBO6ZYuovA0sZyhc6zaAyTkmv1XQeiz0BFowlcOkzeQg/JVYBxWxr3yCZ+NK37+e1Sp
12qHkB0ZOCzBof7R6rfKsHeMr6jmbfwZuUPmPUJXGhJZAMv3/eGvHJwClUT/ifMMBNbinm4HpR4K
KqKg481jO+mHcvgiZKvfH+WSk6CxawFag+UxhGrNYnLzJMo5RVpOCv116p4NKqIJGWwYYz6m42cc
U4CD+aK2D4IWlgfBrh3tjSk/rzyHdnEbKfTZKHspWAxATVw8RyohDqJMQDFNygoxyAodYLBRfyqI
1u3mSRTdenziHWhqNnmYIXnDGur/8uziESD4IuAHXf8C0WT4RWGltl56GHVuNPCuQteuytJDHxH3
SUBiy+g0pyteg5df8fmo4mb7bZch9oj/pkCWC5lyuKcmYhVRqx/oK9xWZf64Ms+Xn7HgpsN8EaBy
+lyLeVbsJMvCxK88H0Vg9CQ3da24PcLvDZ6QceTWDQIgCFuGhFcrQ19ZYmFIgzQZNl609hZJpNGN
DacV7cLZOZkAooT2hZ8hBpnd5iVEF6FbqnRbnS0Y2/1OUMBM7Obff4rLqI6Q998PsfyskjIqw9gI
a0+WsVmDedZHxkEOCUmRzPVnaSetyVBd4k0AXENggPmKAjl1TPGl/7bCVV+1uaZMlVcpxTYJMqzl
ZC/W2qNVSVuBWyoFp0KCoWzomMZIXjfkj22aHkK0v/DkeH8CruTyPA6zz/LzD2RC549D3DMkdYjD
b2+E9COKTYsZ0Z8pJOAcmFrQGK5OehzAgDL6nRDtEPeooHqYqBAh2uBl2cNQmm4H5cMecZgwNVc1
HooOhZ5yE+ZY+q3Jsb3x8M6TFh5VoyILJphTaskizwbbnvABB7g+xls9RgGWkHim8CC4g46NUCo6
2jVCJ6rdbYMZ52L5UVB9o2PefdPn+44rw25fxh71q+4UB4jfF8QlVG/qMDyZCYJOanWU7HrteBWf
08WD04wTaAnyiCXhrEIMTO0tAO558tUnmjeBJwoOD+j61kFptdnPgK4Hnivt1mLiK586tXNbpo8g
UE7LexMiY2dKWsW+4xwTQaDA1Caz4ZY4PGdQujQUpfJuZzYrR9qVQjqIrt9GXmwxZKQ62rl15UUT
6gdghtU4cYVCghjd0k92xtsThfK3CB0FNUKf7cf72/yyESe6J3x3dES52TCGOt/mnanVUlv3padB
63xLByDL5M6wK7rkIFNM1Kmlt8m0T3RYKC8ro1/OPaMLcyQhlCmcLs9H75MiL6xY5VSXzF0zH4xH
aRZSaLEbJ3edf0ARad+Uaxrgl4fb+aj6+ahpM8eROSklPQRWubtrfvKJKEZzTIsE64A1FoFYxvPN
fT7cYoqHSB21UuMlZzXEGETbTOFOHpDzhcrQw6ZgnwnodpCwzP5HgVtameXLr4sHeAtbAEQiYby4
O6s4n9E/lUHpk7s28Ysa7GT05NPUdnVtFxrpm7Jgr/h41K6Gh2IyL97+t8EXOVYbTbGvxzMbjG6L
Apoi2uuZduf49LYziSoJp7lYZiifp7TRD2EGXQw1tbxaOx6vRMjMA3AwCyE8tDaW5VkrQKyybyfB
dEpcNXa7+WMx96Aa88MQCZXclzBrOArXIFKXWTdwDmydUbsXcNGl7h+9FkCNM/jjOaj29fxzDp1N
NQtvpGmlxHtlZ5PaiXQaOKqIV893dmgV4NrjFqwvShFqVGNgoKMwS9er3FPYPCXzn39/b4lsB1ss
EazAmz8f0SytoIJdWnjhMO4M4pDMlPdjfz8iZWhO9cYYqYPRSA93RW9/fH/wK29rkVJScyIcvmQb
ZrWvZIAWcvxHgkOZdnehv0nR4kNydCiiX2P98/3xrmxlWkospFBWhmK4OK8zXU0DLbNzTyb6lScD
U941p923FVp8LsAFLaGhixL3RYVm4EqI7bwGOa2PuwnFtzY27sLcuLPKYjeln4ROFWwspPTtjwJX
b2b2h2hsqE0Wfzp6/6NKgpnWk6l7fmJ6gYOwi30f2MmXxGg3WTfvptB58Yf+zw5Ov9tU8cEw+npj
60HugcPZRbEUuJGqPvXh9/dn79KIBycs3o1tKXokYDPPt4qGxqiTIbwMfXty5zY7hH7woa6ikzn0
N3X6MAEHtxUIH2N2K8ii4lBEZ2LfmO0NIv4HS23clUe6tqJgQdAeocAmGg7njxRDowKYB09hCtiu
lK7TkUh7yjfawC3cUlaEXy9DLG7ifCPOiJBqUDap+0BeVeS5chfSMP33syxSDl8P1VApCzQkiezL
kYCtCL80NcFQmN6afnsTcCpGiPrawSoc5+o8IFfNF8yfAPvO54GwFSp+GhVeC014yoKdng+7AQ2F
UjqIjrEQwdC/FIFBlKu9HdH5WO5mOVhbkCt3JZVWwQFFQhu59MVdWYywAedpykFGweA2bmhxUjpP
oM0YtHa4rc1+M5sy9QTY35gXjeNhZUtcewLOMiGBI7AUS/BwMKcYSDd4bQ3yg0UuL7xJBO9xgkYg
Ub7wYcgaGHjhv71XDwZU3fcf4MplwcmCuC41bkIiTSzVb2mQgoWFoSW4qNMkEhJdmwrZsphcoY3L
laGuVDXgIQOiFQKbTLmxGCuU4hyp0kz4WpsbobagOrjh0VgjzqaTITKaRkeTR47ohKWb0XgEe7sZ
1G9/95Up4QBfgcFHTQHpwfNXHmqpbGUfd3FflY+WHe4deHRaE3CLreyvy9oFXAYqJ+he0aWlJng+
0lzKMS5teob2rbxJJ/seF407x/qR+jdNBoNXix+HPvv7gBlG5frHT44+NaaN56NyXdNuaxUUuG1k
o/Vxjxf1DU2kTDp1WXRy8trNnX4f59nWb6M7TTKOUTesvPqV45fdBAQfYWkqC/Dzz5+iSAIr72eh
Az4qXpf/iBvjSDqEbK20y42aTiJf+/RsK+lRm5OtgzyxIu87TCztdD4UUfbp/VW/Eo4JyyW2HvEP
kdFbC+63nZ5D15JyWcakpulOBBleFRcbCk9vFemmRuwCiR/LgMEzyfv3x778yIS+COgUNFbRyLMW
Z2001QUe4fjjKGzvQSFKcR6tKtz4QfT4/kjXdhwfFzQaSDSI6Cz2dlNqASJltMaisDl2s/0pxwIe
tUuva3osjS072g5zsdbDvT63vw2rnS82nboQlzY2OniYiipFecrU5H6w6wT4Qe31TnOLZPrNYOts
t3H3/jtfxGWCOYTJnCWkguDlLmZXCvF8Mulfennw6GDplMOsDPJvBZC07Ol/wYcWO/csZlqMt5jj
PkNVIHB8mErNs4CSCpwT1E+v8qe9nEBRgleHc/TGyYgnEKEQKnYhTJBkq625KV7m9DwLWlXgnri9
aB8vbtJKK4qkHSFdGrG+0fCQznNG19r4SRENj64ljplwfk8FGqpXHqc+vEll0XDDLPX9ZbjY5OJR
ONdRTSLr4Go/3wN1XOdox0BzjZGXaPJoy+BQ9Q23L/SVw2VlqCUBAqHaSe/qvoCHJm1F+t6BdhLC
VPEqeffyHHt7LTrNlA1QPVk2k6rc7sa4IUJW6cHXmbTt2FitAPRMZu3q+QfMlZ9hAXpSpr1CcrJd
/3MyTZ8zrDjmUHItM1y5R8WaLvcf1FLgn7QSL2sooeI7xpyT38lUv4WOcNfFX6bO+jGD6rOCNamT
63uMVEvIEqFHtQySurDJ466PyfJUwaKKtmXbHosy2IXI4VWwPIcCSSr2nuN8yDt6uOawUdf64pdN
PdaBBiZ5EJ14opVF7BzhlmP6JrGzJH0Vtkh+vWvGeSMol3ZFTVpGLJg7NTBujTHFBeTD+7v78ohT
mQHoZDKMexp8y+ClSaLCsAbSiUnpjqXSHsfG8jezQI9j5ab7Dx2KdbUPTCWcX98f+wqMXKOLqqpM
P6LkF1ZbKppnUtFTlW/q76KP+kbDp3BHO3unSv0uFsY+crdLbeiZ2BmhnIJPxtbAdyzvO6SbkW7j
Q0Sq5tBXX7PA3BTDSrJ6WdmDXMATCvylaH4u5ydBTWrMZdI6oUfkz9FWdrAFI6eRqDROku7SQtkJ
kz3doM7brR0J1/aHRdRDpIVWPdzNxf5I56Kym5Y5GqOPAgMqFIlEgTOeu11S8/JvoT0ODH64l+0n
qc5WrqEr1wLBBcgUemVEXfriDmzDZEpKw+IBaKojIPiky/5GU9M1tTRxvSw+/7NxFlG0OkWB3Ipx
gKMIkIgmHHDIVeKB/IR6ROPEQk8a/Jr7pg2irJFjry610Cmhkksp5oLBozUlwrXitk/Q4qu2Rbrt
tJ0onLc23GtSujD7MZg4XGdr7dcrBz8gX/wMcX0TLUnx899iuKo19N6oGLkKFYqa4SFNKItAGs7r
NULjlaiCBJ0GvoEbKYCCxVC4KUOGEJEUJqEPQl8rQOYEOQU+d677lp56vha4XznYGdKh4erY1NPU
xcrO/jxZYWWCa6oKt4cpIgqHVq+dMovlRadeLfI3TVBdmbllfVROopPwf8CiQOhxRtTM27VG/0VE
yXf9+0Mt4vhZDwvUCthuPpIvzUi/Ynp5ExzJuHi4ck0n2BHzvX/iXTttz0ZdzL6WlJkxi6koZBDF
AIyFAM/8SQFI6cOYCVEVm0uaR2s9kouqiHhbIkmZm17kLovYLskTpQtGcvBK/porxluRRnh76INx
sFAR8/XX3g4xqFkTgL16xmNOI3hiwihUW8yzWeudGUiMPA9ir4Fnyx7SiKMU4rvAtYcc4i1QYmsK
t60M879WyNGPZof5lNA4ADTVh/rBIIlpot4tKGgIlbH310UVh9jy8Pn9KRfrouptnOiaBPLN+oYE
XyEf1FFF0qPfGLSLbHppvqF67VGdIIwlMgKFr24A6kvsVgFIQWl+lH4V2Y3Ys8JUELf69x/xWsDG
4aQDoYM/hKDjIukuJzzKOiMCGl73rpjMGWl7O1HvzFnaCu2LCORrl6aeUPUNQ5YapMg08mVpfHkw
BvJIWuGj/3+mjRILVGIebknPzvQsDAs7wVH9IzSIvW6iMYZOOpQNIXssHlB82rLW7+C/UZuAUYsK
scx1bYZ70bIQhlpBZbq1cV8ZyZfWroLNIPtbtV358sQCni8wvDCyKZjcKCyRr56fsHKpVVZiarBq
6lv4hJ6uFztd+6E7az46l+crA1l0uinmC9f7xTJVUj6OhoMjuZXK4Bo6T6YEEMbpYapR+JrdwV+r
xlzZGSArBHkBXRTebumUZsSm3SFrhve8md1FJQemano96NigmgDvY7oel/q9HXUfkjp/csAAtPlA
VzJ0pZcpV7b1vOa99ZafLaabJ6KdIbrQuCYtclc1b8IxTDIeyUJ5b5K3SRnup7l8tXv9KR0FxTo5
pGF+i3TPpIAHUepvfhh8CFT5e6Bu/Ak9HXst1r6yNHSKRX9U4OiIO8/3QFUrKoIUMNk0UO0hagGd
nLnK+NxWLdXirS6tDXh1ZaBIiiSW5cEo4nzErrfGLu5j7OnpEAbaDAFYDoVITwyQIUb6N/YhOYAC
B1jQWsZWF1pGptH/AOMJtC7QdkpwZw39Wqx1GdNZ0JQNgm6aCKKruHguUglJNaQQj9vyJDf6p1iR
v/fVpzbIt0XcvkRVtZOz4tSQeEzDT8TzvzgCpzT034s1zO61SYIyLeItGDjiec4fBrBwo1ESDukQ
sDPD+j6Tmj0bmkaLq89h6eqlzb0Ip8tUPn2kunWc1Viml4A0WGjnexLHNRX3KwcbPkW0EynAGG81
p/Nn6pBDGyh4hbR0+2Mqt5updrZBpX6qE7PZtEnAt53VKLxDQAunW72fP+sOxMRCybegtY9D7T80
+rHR7FeTdLqWcT6QNPJqrEoQKEpUrAnWEBhXtjdQWGqAKrksgKvFPPa9PMp9YPPMpXbbORM50fxx
UvzToOIeEWnfq8k6KZn2i6rWU1qlB+0pjJSblt5IGEw/2qZO3WIaQpiPxkqh8BKVBDCCTgAFLTCk
zOziPIi6ts0SnEy93ldui0i9e65k9T4Jxo+U+z5pDj5FWLdHAD7VUd8DLPiS6cdBrn721t+34aKK
CF0cZXIquRpS1OdrC106jaRmHJElcD5GTfgMTv7V0IVP+4NVa7dyDHAF2Kkh+89CF3nlHhe/fnE0
vu2rt+q5QP+dD68aqSPnZTx6GjVbHMTxL0cOUg1vS5T+kuiXBQUmAiKGSMJuEqxcJ7mt7ZZOY7hm
sXkZFYrCLTeHQd5BArI4EFFCwu6lDcY3i1Mfa6Lebo+NGT7Hc/4o65QAnPDeDqm85ZP0ujIP4pdf
zIODoBvHjwDbLvLKAN1jGTmxEcVd42QNFB6Qh29UeproQhCJhZXOnfkSGVBjtJVFuPKpYNEAC5u+
DffUcgvIVRSbUmb1NDDI6oL0di6A7eT9Nonh4Ai0LwLhK+8rtvjyfVHzFZbm1HT1ZR0RSapSLiIJ
Q3mKBgLsmeTTPhrxsg/oTjmYzlk7Uc1gVx4yaeWFr5QRqB/QrRBBLu3jpTpFpwMo6Ax5wEpH4wby
yxpLErAjfZcd9G6qQISZnh6Bf1Xk6pucCWfXHHrWtHISXKZdoo6Bls4bmPyCENQ38SgZmTl4tl88
okv7NAgahZ9vA7s+qVTf4DDhzmHUK+HzpbAxXz2wESjXkJFgtS62GxUcrZYle3hTJZ5tQsyk2JbZ
XUJVN9A0mObxryaMPqgdUanpPLfzjGcbOjNh+zMvVVcKIIo1asSn0O+lIn6t0v5PQxvvTZCk72+V
a7vTgUYB+l1Uv5cpkyJVdDgkZ/CUmpyI02GI4lOP+2tqskkj14iTp/dHvMzQmZzfRlycSaSOWg0r
H897HTV+Km/AJ9zA/G7j4CDC8fdHu/J+3J0w3ymniVb9YjSzNaWRzjPCt8AiC1WHte0899Dc+26v
mM6tzln8/ojXtj8RH/B2gn+UMZfbv40h9ivtPHpB86cGI7BPFK72CC+2/pR9VQLCrlR9ABxy0+vF
MyJ3v95/APFKi48f5weIVkKhxaHkfH7o2xLmi2qucOcU0YnY7CYwEFeyykNqFbv3h7o2u0CtaZPa
CLSQ6pwPlVV5M6eTyqFeoD2C2HUBrxBsppfU1WM98NmvSfxfyfFBeMOEInajSkisez6krI5z2I/M
rmOxSWkJWdUxT+zc7QP4c4V2UgLjUED7S5KWEEN6HQtQM1rfbdjhm5Fq71zCyotAcnlJt/Ez3djW
RdBuAvvn358cBDgIRERJFZzq+ZOG+dSV0NMGz+pG6IL6Qem1u4rSQ9AkJ4tae+Yoa8HklY+LOBJg
KJBiBHOWao6BgOtIJidPqc97UubbqtVP5ZhsEj/dhbq+dqsbvMNyr2EILKxG6ZaiH7B4R7kdWznv
CTC01zy2drnaHge13WnYuBfIsURHY/hoZm6Ryy5aSZ4iyZspIvHGLnLl1L1SUgUiCBSByjm25tz2
58/SlracA/4ZvWmKT5lU3KfaaxOkT6N9VBvflSt1W+nWHuGkPxMw4e8v9rWPziTPofIkip3Lolff
10ZQWEQYhRKfhIfuLEFVro96s6rscuVaY23RVQT4Q/RtiZ//VsAtxz4qmpaY0kryR6cab2pT38Ko
/iiKHRL8AtWJn2MlOmioJ6hFfwcZ8MHghtWTXZEWL1bj3zdAyNv4RymnK9DZaxvwt4dbwrPQYQcn
7w+j1wyQZu1u50cREvgSEKzMs/J4ZQNe238ChsyU48AFNmExF0VBnQr5EBQvwfsg7u5buqvoa3Lu
11aXcgcCqQ5BHNfI+TBxnZZVM9o42mY3k6XTiwHoTl+6pT379/fR7yMtFheqWJjFLdGiMHYTlk2O
2W1VI4KIsDJ1187u30ZaNoCTgJxgKBmpLzCPTCFvKKlnaD3Kq1TWMNCc2rVg40ob1KLzRqFKpN9I
Vi0Obz0r6UwmMrEwwaeo4BVgeg2l28Wqs68w/LB/jdMW8o6XT0CruZurNf7q1R1DfYTzEYVsnuV8
KYF2K4oTox4gTuAA/4gRZo5EE+D9dbz2HaA+/69hFjum64q8zTQdO0nqzl34s0teES+mhrqLVptJ
1w4ESIT4wFmURmm0nL9SnQVh31qYW4seh3DOsGgapRWMH+2ubSf6uT4Owd3x/Te80l/g1OcSRoYO
87sLoyPE76J+7LGYjrL+RjdpCwo3jqm70aL8qxS1nhPkrtTrJ7W3X1bGvjK9+Dxw/gGU4H/LKADe
tV/7kckr1zjAYvxBk1L40fVpXW66j5iaP8flrzpJnxpn+JRZeoenDnDQ8ackTTdUpF5DPfkcqmvq
YFeWgjCT6pLQrXYIw86XQm0jq8pHEu6UBlvuTE+2dCt02arYeEmGTxZyfU21xhO+3NLC6YCQGgQx
4CxjsaUTv6MKE0e9pzr9TrdeVc76CaGJ9+f88gykhYVoFnkhJDs4yeevZsTy6Es6mllN89wNz06b
bRL5U6KvdPAuV5ZhkK1nP4n8dRk1TZKGNL+qdB6IBJRoaqTdvtOKLce7CmrW+690ZQuLMiBnjinS
VNDE5++EIlk52HPVe/EU38tpTXzY3Y6O76blj86icFY4mzZ6VQFuvD/ylcmkCgLBWrhD0YpdTGau
WdXo9xAiu9LfmBIwK8gFerpLV8uLV+aTTAB8KqA9bDGWPf1eztWgVxEbLZRjPPqod39uiicaY3W2
KqZzMRZIe+CByFdR7uKmXBzveVN3iTSVsTdP9e0Ujk+TL93UQ54gQJPa27mcH221sndVLX/TA+dB
I2nQcC5Pk11XjAdHK581qqw0xlRtSwXxKbSqyK0Kp9/Khbqvm+K1PvXIgMUebS9ND7fvr8r5lSgI
2Bp5E5eiJrryxFeL7ZBP01S1UuRFyNR+iKQPtLiQZ1JcUmfXjq2VTfCmqf/v6PlyvMVl3+e+UY62
H3lD1qCeMn+E/Hc7BNRLRggRqlTBP5pv5DnCyt2Hp5gX/bNZoonk08SMaLsFcvDcy+GTVmkld/Y+
Dj4O3eSNSCWKskNM87fD+8cMQ/Dgk0fb2Zr7ra/1N3ZJISyG8jiroPTtD8H4abLqT1irf4nv21b2
OmnYR0H6ZdDbeyy1Fa9oEG4z5f6lH3QfE4Qapa68/tbBMu1wd0GT7JRF1U3f8LR9F7++vzT6xdoQ
01NGBTEBd4RMY3GyzijYITvkRJ6TO7uyCndWNHhwSdHedHPrgYnajnOPaE99U4bKbajp9y8tkNxu
KB8GGSuD3Oo+GvIEpDB7GgOsHGSfYxkWX6ih2mJ+KIPpIQb1FNUbfYdOvNspDcCQzJ3GX1OF9JJ0
E0r5XdjWN4qf32l0Q6fJuaGJ4CmV7DWlta+KY0+OjUDFYZiU3aQeRgyb35+I85ODPSN05YX0Bc1F
QMjLY1gfY71zJPZMMMMTClBPnp4y+Yfd/Xh/nEUR658DAacn2oVkwNe8KKNrdM/6RI34mBv4wydd
sdyQgr2VN7tSjp6d6XZS7QfhbljbzgdTSr466OZ8He17qffSLKWSpJ0q39Y2hYbuHg5uebBWS1rA
4f/nIdHIoLRMsXGJ066SVjfnMYm9EMqhHLefTLwls3Qm0yfw0X14tGa60bv7CdQdDLU8we2lvPel
aqUjsqhL/PUkAliGpiOg+GVoWxdqBuIgj70GrfSuG+6yvP4wS/WnKh7uhmK+xZblNAbOSbLLx36o
ng1FfdDUwp20DyE2jeqg7qhNHjO7vIt19VYdw5OiQGN/f1kXV95fzylse3GHgRm1dIcxjVSyEr2I
4QjfRfpJsf+s61NlHTvjZwf2zw+9sH95f8y3Ft/ZOceeRe/zX2MuykRaGWDmLsaU85g4rLzPC2Pv
fE+LYidL/R3UOlqDpZrfpBzpUVoBYy/vw/l5Vu7GCc5GSrHeV3ZJgeRNdFcD0Wz0X0aiItE9PsI0
fv9x34oki8dFmQ/SE8GlQmV0EU9DY8CuGoNer6rGR0mvdo1ykIzyw6CXPzPZuCkd/V7Pg6MF8RW3
tzcoISHTXhvsY9Zpd137NZ1fi6FGJsu61yblEzXvblJdpe9Ovd4iBqve0AjC/qpFN6pD1jIBsvJV
LowvqtY9YmjrmkHmaqMDrxjzmWA6qLV5j/HIZu6ZQRyr7C/14OI6t7EUaWt0FHmS8mRMqSf+DiFz
q2Svki0Bn8XecYjpuuy0utx1VecpKPWCcd9rTfIk1/Vz1VVPQhhhHqwv6tw/BkP4JZjSD0WM3pc2
fHX6tcxBrPfFBHPb0j4UGJNl2GXriV9PJvuhGmZw3beO5AoryKHbatVtROJbzI9xhrbai1yg/5j/
8wj9P9/H/xv8LB7/OVLz3//F378X5VRjJ90u/vrfd9H3umiKX+1/if/sX//a+X/03/ufxf237Gfz
7r/0UmT8f/mvnP1aRv/r6bxv7bezv2zzNmqnp+5nPT3/bLq0fXsE3kP8m//bH/7Hz7ff8jKVP//x
x/eiy1vx24KoyP/460fHH//4AxLkb1+C+P1//VC84z/++NB/S//8VnNP/PO3/es/+fmtaf/xhyb/
J84aFFug3lHm0kTmPPwUP1Hk/4QyQKuFOJpKMA3hP/4jL+o2/McftviRsJEQRBbQEPykKTrxE0v/
T/5K0qoC1RM/+J/3Plu/f6/nf+Rd9lige9rwW8/7XfxyiPAYu9DWJzGBCbb4YmXfUAq/qKhjtPNm
zgz59PaHYowzpf4gQ7nNDjvczA5Kk7mx7k1EGvdZNhQPSZYoR9OhKTYVur5Pta7B9zL9pGbJoTQK
BU67/RmoZnHAKkW+66eJGIIGlnHsJvlpbrQR/bxxE2nI6Sr48yAVG2o7Gi6FN5rDS6Jbgxf3TvRo
DJKzTWd2d2bbQgYvqqVjJX211Ky4V/LJupFqbYeOr/Pkd+kWPdaQjziwdn1i5i95Ypza4jG37Fb4
tN0FXV7uSbyVUxgkmltLeLpqfpw80gqxNqHDyZKFo3Ok6Ri6SaQhj6Cox7Co8psis0AJqMbs9mGi
nUzE6v75RxEonpR3IQZ4Tnyj+nJ8A4es2dTxjByQVlobiQ7urrIIgWI9qW+snvalHGu+R8MneP5t
8/21yL8v6pvDyL9PCVI/AeEj2QQihVMDqsXn0XjcyrXkG+m4l9OGGLbVvd5Kq7u3P2AG/PVPb3+t
6s2k++2paQf5REH6rz9MJBFdI+if4jYZvP9H2Jc1OWqzbf8iqtiXU7CNbYzt3mY7Uc0kGYQkQEgs
gl//XTCpJE/qqzcnKhY33aZBupdrsWE9+QhA3z/bnnU2HShyyzh1gHRP8mpNXose3ATajUeQgixS
ehD59fqib1pz0RCbqFoxlY01w5I2rGPoAEZjuaDNCly4jI80UP5VEyypN+ZY7OsQHeDJfNUaN1Fb
wXu0tAikFxc2YkECSiIDlWi7/Y0Vkf8IEd3dfeZ/bx1A9rt+MHTD0Af4163zFfrvAWum3BfQL5DL
cg+3Qcbtcl8RFUDFK7JP+4kuir4mWkAsw4r0dR8Ghw+/tvZd/68TIl7brLFA1HDaSJQALzQlJgLn
OlD7uB/ylfnz+N+7+1bo6eCAVozO9t19WLeLaHa28Zpeg7byw6yuTF3sg/BX/+DbFB3SKVpvJjT/
HP4+5jy0S6df5x0m7FvltOvZs/XrFHLr0dM2OjjG2Id9t+51gtcjFNfGS9htP7YPKGfEF+PIb81I
05CtayG0ZY+bEaJzQ4eSygMsC8EtXTXCk6Subhx8LG17ZaCiQ+0tuujBHSn3Q4CRe+U+KGWP54g7
n/91nP71CdfpdSbEwI5/H9t/dP+JlakEekF6gsxksunZ2/YVOEKw5ccFCny6wfu/HdvP/r1rKomJ
b9//tfmv8/vuPqDu8OdP/7pOP3fAIInM8IiVcQjtm5TZYDFvrRXQgwwr92FxKQp8+2blCrTRBG8w
UeFn/v6Ma3Eogvz1I4ywyxTo6FIpAESVFHY2blCUlfD6aBHbTfdduIJDttYVosp6VIkPsO02N1SU
zc2pQhuKpZL/Ovb3iX1rH9j2YRq4UwaKlbgyK6Z3V6g7kKEF14o+WmiuQ1daTGvqDDPPgYWPsk7b
PfR2xvpWRRWDz9x6FnNTX9bBq2/7cbNt7bsBCOhHV8XyXIW/Q92sfy5WVR9sp+Go93VouqpWOzB6
YOrebcMyQDtPkoGeIOSL1NT2z5WIokLPXVQA8zIq6ABoH/C4c3jvEyaPpGLeQdDIejYo7b5wu7dy
HpAQ2oY4VsXN9B+5y+6m9z/TBbCTaP1H4FfuepkbfOYfHSXHZlAjb7ifO0I9G9H5P63HykP/jRjI
NNghD25iachZJXi5t719SNbRa66NAEJ6MjDBmMz45xk5AbCAyRTGTa4FTSOGFewsY7mmwWI7z1lL
5wlTvfVhu2/7jjt6EkkSFjz4s133QcMD8FpJ83/szjNyu9rDC97zdxOH4g/qxQJkZwPHV9i6n+iQ
hHcdL38OknLQ+vqp3A+xv056GoXrYaUqbWT4COtxKaaYLwVHHkYpJLviKufhxmz30qbbLHRWHeoy
6QU2idDmP3oHO+jiX/8PRE2wooqAHkCb5F//jwUIceQSQZDXbj/dES64L9WMrh3XILH3xoV4LQ7B
T2cpQAP+/Pch1hHnXBsI1vDtE9qO5ktP2g4mVp0sp87uSht+6iXBE3cxq766UF830MDCib7xId3L
ani6aF8h6/r7FFZofWITaNAQOmDHnvjqwCPhYCZtWQJTluQ/CnH+tkD96w6glbEVOEAhAJvjX3cg
4Vi47Fj5ebs8qRK/25Ncin3oYX5jZZaz/Lm/H4xg3JBrtF6hSxPRU1B39LRAAvYjWLwor2IyHX7t
1p11geFCC2du/wNW9EXYDtG1q+qxTZt9jPcD0J88exQ5k7/ijKd4dN1P/OMz+8F/nCcNRBMdu42P
g9fWee8TAdmcYf4qGn7yOup9CBBiiuj5H2HSdiv+datQ9wCXZ8tUgf/9V9GSBAt3kikMcqyQ7MKa
QLyZqCEFusG/V1Q5XWY3uDFjIG8LaxV8ydsG3ZBxNLdqCLHZRtZyBjK1OUEN53tUG6qPrVWfEgEs
nBWCNOLBQAT60usN70awgbsDZLUsQFDB7jDpilNt7Cgbgk7EkEfFWQdoz3j9xye3KyTgKaC4xx+t
YB+UsvBCm1k89kP74CyRSf/vu7OXBf95d4CMt9GfAjgFWNANM/K/U5scQm+cKhKewqFlx78X5n2x
XbCfUSuAarndQoTl70WagtRwatfpq82CF8wwcISulm+GGvbWs3V6T2b403U17Kz33YDPLuSNZZPv
u9JR8Zlzf0GBER925LLetwslizW974eG6vt+Mcjv/P8vJtj8z4uteNd/XczbLtaK6GW/juGtOEpr
JKCL+DqtAaJ6r2Pi53OiYD/ZT/rdtkenJL3zmfchysb+cu+CUL3tHx01JLKB1alv+0crFrDj4lb2
aT/bwGr2Eq+JBY9VXMgH6PfZz27+60KwVT9D2ah97p/dOlAZFcaBXyz+htUs4earTA77LmQp1I1y
mBbuV/KsyH2z/F+/xZa6/Y8KDnj6/3opUA/cBH+Ag9mka8L9/D9WtFiB+jQFkL2vIeSHx9PpLiiq
HqMxdj4MZKOAAyNh/GUNDea0pO0zk9hdTkxXEMhL9WaiHxrEQKwU4Ou+sq6xX7rA2C8BtwBnGKb2
GFOnIL1fvdVJuGZhi3LdBCmvbKFgsk6BeY2Zti5rC1JMqOE1MVQTWDOxedomazxv+kHg9qbsDj7C
HLpxks5+FgC1z5oxvlQsljJV4xydBtv7xM0SaTydIbnIyDtarQVAE8JXJ1LdHdDS4MgRQGVzO3ov
RD/YOPpPPi9HmD+T52Ra95g0C4g7upXphO7sEy33jzhU/iMxTU5lRB9wN1TndhGVRE/e/9Zr8RjB
2LuBU+AgAvfct5EfHYdA+CzuxqPtL03u6iBJhfLsG0T/8TXDKtCnORJj0dsN1FXnj4FG45VgPjxL
zzmYaPTRGB2iF6cXMoMcb/vWV/UPKXyWgwLgZOHSwWPYB48DqER6CL2ZFK5CG3Co74PTyROKQypL
mpmny2zsq9fSHqDlIDg40gM9drvRFJqXT91DrD70OTsOToz/qEdIWE6gPzxVd3UQ093GeJ7xC+QX
yEPNKTX8qxfP1aEmMIyf7YVihZjpvUwxd9bQSl06dK3CMZ0TPefrdt+BV42yioFtpqL+qyUdc0k0
NDCHQMdXSmETlSq3SRCkR2MhQY8Si75HI/K+sKLu0UTvIiLevbfcAZX0JbMT3heDX0cnEUzf1ThB
kQvxJb68JQ/KTGW9hY3owTRTbBfSnX6uDVwzRtsM6Yxm4ok4ggNFXZMTZh5YSw3xHysX3h0Lx9mR
9NWQXn5dE1Av56HtXraVCnUTdgQcroO38wTGlLXqI4+X5UG5gqJ2N70LRcqaU1TmmmS9SesYA994
4JZbvVb9aM7ujEWiHuvlS4QOU1oz8tLzBLnvdlEkrhpw8yTMuTOMF7tGDRR/6UslI3mb55o8ied8
6RPvU8hxLSepvI/I7aoDIdkS9nEBhSNSGqdZ034ixwk5+2MfwnEGpgy5WGpW0h2ht8O+1SA7JQO/
R6vU75KK5kSgS37mbUyzSgknn2RS36cVSqiURNDPourY4in4qgcrq2VSSKMGyAQblodxXd+RD+Vg
xZCbO89/hMQL0zlSY47+S3sL2rnCWwEhLG4A3W1hSvvZ8+gbY/nsrfRFWZbzsmoC99DJ90CSgndO
5llUoO8WtpDoRCtKoicn4WpNfXNLtoF3oFo7W86DFpd9C6fNH2YkkHi5TH4wvqBqoV/VhLuJJlHW
rAQFUi3gKyanrjQk0NlqIqSRC+3u9vaEWsl4NQ0sHnwvfChQfl8Ta35dxXSeYRL/hq/knN06sA71
ZmndSeGcPISzj1ZGBrjKGjJCdRFYKih5TIMy2rb681RNc2Hm1kkhuBq+uQkedK/miCyHy6CsnxaN
tgquttYUFrlOjnu9HsASJQd3XNlz6lYXMpnDfeDxWqhtIMpeTr4W32nvBEU89gwFNl6duO54OvYa
xhHbDYHfbjo23lwM3vxf+pLoH/5v8xpgDTRxgamDLAIia0S0/4oUvKZFnX2VBMQoaLVZXlROlMhj
ZdUyCyALfpmN9cHchr14oIe/sJB8RpWtSesF/mECrCMkBHIp6UW7HaZfSIAeW4L6WO3xn33L4rN0
XXIPAjYfpjVmB9NSUxJUtQBNSDLWtRKgjdgqFV2sMpTumnpjaB/ncBhPUnN9HYPgy8x86xSD53V1
oUyUQ3PYPQbUgQmiL2/whXZLIgWeyomGmYSOKCpc6kusbeiBdsELAi6hzgK8nUx5NX3D+8Rzi63w
EvbV1eIkvvLOia9GRBeXWLD3Q2HnZtn1mKqGAcuHRC5nPdRovN8sydtyaUlS4OEHW2rBvzCu4JBT
IcwbmgbuF0NUvYdVqF/ruUlF8NsokcP0llc/sex8KMj9XGbmfU2GpP5i7C6CozELYAPr2amNMB+w
QbTrUJ0T7+4Cny3KHoTBdhFW1f6JriF7VhbJSDD/jAZKS0cbxHGxDz2qBFyysXXldYgBDMKzy0ok
Lp+soWdFTzw02noOx7lGjGdNwg8Xogd3vwfaDM0xkrGw+oG/gRxXzurCqsY7dykrWrAtb50P9WhF
htQCsaiAHOATYBvvox5RULC6OUqnhdOT2Oq9U4iIWrjg1oU1BJ+DZASORF7GqA9uAEU6qesuBkuq
r8+GdOJkoRzcjjO71g1e79XvBEpLE7pLbRwf7KjmuX217cF7r+LZyak/gl7AQ3Kbpvn3iUz0Lqzp
0bQDT9Gn8p9+08QHsjCrqJsFBmaVV8KMG5ABCKV9oFv70scWVpO+/kE8D3wY+Ie6JijbpIpfHXge
H+E+AIMhOzoCZmpdKtPBDpnxd2+r6iQDgr1lGQqW9Cfuzsulb3R1w4+5lyXkCA9ip4jm1SmsJkb+
RfvzOtjJFf4pBoWXFt8WdIdH5djOwXfw/sTNaueofqDj5K+8DLZh7S9sWJO8YradDwH10M/P/T60
0nGNzLUeJU2nYNZHgar/AwVbfsVcI0CJflMdMW9aQpWPwFUZILHBOcLntk7R/Kwy2VjBfTFeBMh6
aJ5uPCt4eS7mWq1QRLHQrwNfP0F7j2EyaFoOYA6InHwQwZu9yld4NOsrE8kdRZX1XXVAWzGgIfJw
M6muKdw4mjoZUCZP0siXKKetKn5PWNaMytwjhxWAo3X3EJLk0zp9Dhd3/jailpKKlvupj8jr2U/D
qe5hI6PY0wRG/S4ilqrbHA1RGTIrKRf0EVKJcP4CQIY8kYkAw+ig5IcGd1NEnfDyLmjj++Ks8REC
9AilYGPjtTG7126L5b1ukzMhhmaz37uHwAE2evCEPlTcdPDfGvuvTRNYuZwaXXINRQzVdiG6hjb4
YdvQYAaxe1J4LX6BDpmEgP5WP1s56mQ9LMmlb8LjOqO+B2V8vaQNbGmPMNFtkJeucKRMBgK18AWC
+1v7wyUTUnpL3nQcfhgyutC+qqoXMfWXZInQ7qw7lYGkpl+Qg0D3y7pCjJKmEkySHzyMP1td5BUB
d3xIlkj8nd26lp0wR24a/eKyGrB7AiPearTepwYRLgQX3sNhQYlxBMDIWql+WI36NCTJkgVzPGSL
rcwJukWg4Li8hw+ZrT9Ivd71JH/C9bZDKSyxs8Ys6mSslmcETOdsJPzn2KCuWc2NKFAxe+nISF/k
AANxR+qiWi/o+KK327MGvkCiTnLeAMi0IOK+JXgOIDG7/MYGjZxcfts0XGHQmEBZPWZealvgKauZ
dIc4XCGqsCK97pMENwLv1dx+crvaubkUr7C7xGGG6ibkMK0a85bQP2htRyfjKZSyMfPcJgYyFnTC
UxsyJIc+rsKrXdH5xJn+VrnyxSyjdca3n0sGYaxUIqc/9joain3QyAqwkDwJgfrmgN5e7sCs47g6
dLg5VvPJqeY4rY3rlaSCoKnVEfsH5hAIc/r0MSQ/umjcwh/72A8OJG4n2G71UHM77Q/WcJLUD64O
/gvXBcZs6a+bJUVzJl5lw7zMWwtgjUpIFJNrM45T0U/Bw8gxugEn9ja0TlLAssO6SHzHRCxXGVTu
Feh89zoRb8Cv8rqjv7TyFlb1cPbi9kbGxL8mq+1fG9VrcFjgXY2sogNlZKVgRzZA5R2Mj6IKmtV4
59AaTW7wCtQnPqFv2KvJfYyNA9Em9YdHm+HMzMIBu+0UQItLGG/OZt5R0XrOrJ4mh8keZYH08wCJ
badcNawGxwWyfljSjnyrYNfboJw+HSFFd2973z81LHIPCZu/1TMWBonEopya5EtycFDAz2dq0WIc
/GxC4oVEYRzgTi9gDrfgHdUouSoLVppipk7ZxdGrBZeco2gG/ews2z9xI4dMpHhzMIVDG+cWm7Y9
AYAEngwsIZcLFV5c7MOC+moY0vnRok8DFAsvWRtf5YyifYpSWZ8buBVJWObB220RsJXVvDkDlwND
+yGEAD/UA0wmWeze9mFuk/jkh/3TUm42jyGsex1gxAH5C2UmzOKie1urFvN6LtQCLpWpxR2YdScH
tta6Am37aUHL+lwpWCcCTlnak9M8AOPLyRQgb1zhsphQaR08lSjUElG1dcdP4TDrUmItW0CjOFMp
cgsUl4tnwTK8l/VwnNrOTlsKBVVHwlxHr1iQuqgEnuKz1LQ7j57voQjcA0EutYbdNod/QDebcoCR
78FxJoBo/orCyULztoP3rr124dmzvOatlfqmrP7EhqG9Q01dnwep3dcKfveU9uyj6eaHUtwqejXL
w55xLAHmS46Vep2WuOgXeV/HmJ7j6Tfogo93moNhFn7t6VdBFvAN58ocpwpwwHC5B624RzJqQX9s
+xJqd1+FZZ/Etpx5Y9K8Dcuxcpwqs5qxzdYtB4NbOsKgZfnO3VhmyG5OLVsoHlmOx2CzPAOy4xNA
F88wXrwnxKO3UNbpHFPCVDijNUi2oVzHm+330FxA6HBWgDK9oGLCm2m+zN7MNrPJ9q2znP5sozWf
dT4UzqsKnn3eoAsIyUGAMOLnv/uJ9gLajuyham+mPg3c1T9SS9qFp1r/2Cu4RkJcDBY9ogfYZoBY
4Clx1eeYD+S0T3BK9vVlwvQJfHN8CzorPAcUi9UGWteIAlM/6KLrEMEJl4GclCqkhanD1HgXrIet
ILyvjyGL/Jup+ygdDbQJ9uvuQ9eKTHgU65x0EQnGA4UH9YwovV7g2ZEJBQzpiobtnQqUmSks6dzw
htKQ32QDol1eV7wcEslLhOW/e3qcT4M7TIg9h1jCaCoBcCwez0n/Q6seud5YdSUMazy4EGyX12GD
HLwJnacNQgLKUxBhkYPwoOyUVCnUf7CgsAblW2JHuhBNnYaKTheL4c0la1W2fTTfAshKTwgL98GX
WLKqeC1N1zWHcGzVCZEejDUsPtwaOQcH1QJ35csaXdbZKtCw0IfaQEhqn9LgZjWDG8PVkYT4igAa
NSe62PSuR5AhwAx5EwCEHYZF0bxhznfw+TRm1WC6I0eb7hYB8bTC9ApjaKQaJFrcNOSuDWAh9I5H
QA8g/Z98Gxy25vgiVakW3R1CiziZ6jxMLduwb03JxI51F1n47xL/JEZUSMCMomUbVe5x1DixV54t
m0eXuAW8sQHADL2y5i2eTP2IIoQQGi9rx6J7zxdzb8P6YX8RTPRfhtW2CzDuZpQ43iEs4zwHcBBf
kDdB6HhYksNSh58XVP7fiHTrB1x+zquv40za/XQZm1WWGvzI1Eu6O0NU9rC1ah8ISwutzFX53ly2
gVYv3kQAdKXhCQpS9jOJmZPrpfkx0nb6w0WGeo3D/re6h21VLJLc0vS9HYzzrBzytJrN8wd9WOhq
2knpS8SLyGCvosXFlRjiXAn3o6kQb/Vbu61Fb+lSBT+WiSCD6gLM357AW9p0PYpck/dZcLh8BFiV
AJOFjFWwhRuOFGG5WhHcJkW7IC1QMxoNUQ7Mo3qZlMOfzdxfITjvvIxw1j3jSXQOIm6shwHCQvGh
BNYIFa4ObpIime1T3OH6gN5B/9DmYZdtjLssHPumS1fOadHTZUrheu9CtBHt/RRo1Dr11qk/uTbQ
gpU//fRnL7p5c6gPKN9ZqHmP/t3dhjDq4hPHygSpmuRYW1V3RcCDhMxFf0l2EvB4FqK0h0EQNp1N
RH/2ndVnbY9yUTMTtqRY2sMObwxdtH/bY7dVjPe6aZzz6ra2BdPy8cjJSgrhfh4XD+vUUqPAOXef
YH/eFfsAEEiUTTUQfVj68nX21W0fCOHPiCqFf+TYhZlnjzcuWvCgNnDB3r7AO3G23fVuzQPq9I4G
JHn1txKmu55mC1CJse76nDlVlPadZ50iiiQyticLAo8dWQ5V13IJP3grM/XwxQxJk5METkVbwJ86
o01PCanZc/N/O3EAoNJogh11SiEMmC4ekNCOmtnDnuOfM3Hs66hddRTeCt5vtMSvWkUXJVdZtCsz
V7K6xSij1wEwzhcUzSZUfkSAkJDWX2Pv+/bf5ryJP0F48VuIdwowRaIOseYTWuiuf24lQTrheGXr
BX+4U+h+LK3yShc8gn7TF3egwiorZO+hTYe76OM1QzE/PkmAUjIs3AhB2aIONRNTvv+naOh+2YK/
sxOb7kQl4GKudEVJJpS53a1DRURgssBa3YuxlvfNKxO5tk3fAqh1RANZL+PcA4mZuFuURy+iWb5C
eId/G4drFdTxyRajnyMD4kUnPxPRN2Xvlx3RVumbJMnpaD5LtD2v7TawUTknmAO9W6tPCmuJ42PL
hmlLkdsrEqKyptZ0t1FBLh3v1UB1+4ZkChjJuOtvrat4AaxoOnQsLNCvV2nkAY4dkgC9aoT4VGFZ
8aRf30l751bAn4QrvBJW2KBhgN1BA59aJ5+RjE03UnXzTQyOn7WouqIn3OZyGPlHLWj1shlFsA37
Pv9u1WaL68yQW4hooULD+/ehjudXVw1pgOkrEr51qesluTEyompLCezU7SG819tgIRDokxXgZtWf
lg63cM+WzJTgyxgFV7gatgko6NKj27HpVqvkJWHxXMxrNRex1V205dCHy5JsxqN9bU0osJRiqCoO
vrPxEMnOtDvtX2qe4VJD+vEPniTfHe7x3HWgoRMQ2eAryP6kADh4cf1ZAYFqoBbfNNcloeoZNz3s
p3W7fgTV/Igq8TagwPv0XK5PxF1nSJSy5Dy5/W/+ULFHH3XRZWX2x9xU1TNQ1Zp3IfR6EHejK+dh
WkLZZSy7DTMWtGYsV+eGxnxQUAqh317pB6cU3Qc1RznyD/eEolt8mujgfbIAwdFBde15aH73RP2d
QxPydZHOkVYgmYHi6H0CqgHvi31BzGJeg1qiyOfgWcaK9bDrnr1GCP1Tz9QJugyI75jTMugFed/X
JnY/bPBQMof7eLQXNwDQLvkBBmZfaihTtjOqDFD17pOzvWieGfmIHZ3k8SKSgxv4f4DH1N7sBD33
FmluJCv6BbDHN24BdRg6MgdRjh9Zr5bU6zx9YcFwUpBhhUN1vR77GA+aDpjz7LdBRMtVNOPnbojq
Cx7i7m31HbBYFojQdS3z8iXonz2SzWIf2hGpVbjpj1F/Vbda+h4yPtMc+yTsYTmANpXeAHx7Y+XX
MOdTQ5pfi92+7LVwgblOgAu2cixaqfjNtBN6gKN9non1w9Kdd5qbqcrcBhCyX1ggH6ZanJgo7cKw
eZhJtI+5Z9XNT0wO8NkHFvPo+yVEK+0GMT/QIinUTrrR+uJHK2J+L1lPcYj8WnbBJzi43tHX4y8Q
QiZFkoifkx1MN388S6HReMcjniU0EQWqum6XxpNd552K3ro4Hm+zJ8db4FNIK7rIWK3Z0vcaLnRJ
CE+gcOTjGVMu1GMdUn1pgOq+rsBFvAInie7KCo/zYGAghseRPgAsZR0mVFOyuJFrCRLeOfb7pNwH
MaFTW0e0aHymyolUw6tvLzLzEjoDx4V5wqqC+d6MuEO04QjOJI+K3krwTMTxCyMxELXDlOOtiV+S
ZoAe2jB6eRv5Vam38C0i4ifroKheBeBO7DcUksTNA8XOsUDD5tpDySpXHXTmxY46McABZxr1Injv
+n2cxXh8Uq3t9Vi1SK0dpL6FxhxZRK13FNtz18hpUGldYWZy2bS1HqWfQenoc7A09impMLVA9Xku
SDfAidwxx3nEmqn8gkY2psZtfty3km2S5PVoDrN0SGpvxZdpVsk1HlcUEQM6HydrBPkthA2dWADt
23fdUH2vYuBw9qzXhpvMCHgUyjSkR3dRDSwBbBFpCVS5/9yiddhf+pAXIOAA1d9tcbrwk6rErfs2
eAEpWhWLy2iJJTO+zFfeW2f0dyGwNfsoo0LFW99c1s4Z2vFJSWvvD1ujFIr6T/JmOd2jsib+zetM
QTSWCmNC+zEaBSd0MtZXCRnysrWGQi3eK7UiuJ0rUwyoASMQQ9oA9H50rYFMy5xAvjmKiItok3cm
ghAZFSIPLODhEdiE6jVEZ1DLACU+XkguhjflQ3V5hlJnXqFf/GbP8L2k9ADx4eAHODCxXlDn92P4
KnMD6DRerePe0m1Dy4VObmulbtWhLt8l0UXQORVbb2ptE/8oYJ2RoiZbl4F7QcxnF/hCdrFvUZhL
Fb7T/dSu156clQTFug311nJSE3s4tGvyesObGRZ6V0LX5Wpeu3iwvGwIYQcPJ6gEnLwFXV8gTfrc
N5GNZEb5T0ZR3l8TlFScCHZkvoPQwgCrdx59xISAisAAkdbJC2Lk5dwnBLSyrb3UTcEfMHYO8n0v
Qs1VUxaliYQ0eC14e07cZX2G7XqDxgm78NiHgtA2JJGkZ7+mX7Ba67LdhkH3UJGVqGUukTzawRK8
D3x0T8zX3RGrMyulCuwbyt1vAQ0wa0y4U2bgIHycQ45kpuMJejSN+FQFIYdyBiJ/aqsb8bG3H0JA
/g4cRRACH0AgRNrZ5NZErXVrk/oUhVpdaU0I9HQkAL2V/+ptLgqpBquu2IdgVDUKy05ywkShdd6y
+hlaozwDScmMvPmM97d9C4y6h6RrfUb/j95iEVFgbbEFVpfIISj8w1ihuoy+845etLnvkw/q0Dql
1JBT54qktNScYDn2b/ueg1pEFg3BJlqJ6X4A8q5BcITVo6v89qDQmy5s5voyHbZNn9M47bf5HmxQ
BPF7JL8NoUxI0Thj6fvk07x49DQD2EKPs5qxcjsfrl4rmMo3yZtrJpXbyBsODXTH4Yk4gagzDs1N
9AlgOgSqVBd3QeciHOKi3YZgDQzqAOwHA74azavaLzzie8WcTBnqbN6FWhp/YATWRSaGEYxl6Cfe
9sDdEklwIHD1QuyLNuk+kGW1b3z5ASHQGKwqzBv7IJN5vPBRvdFkRKzXLi8GSg+fHNRSlqm/LmxQ
pwTapfNGkLjjKYd6J+/y/RZAjUQePXS3szWEtW8qWwgnLFRtYDzI59hhGOXMnfUjkDK68aoyzgky
sfYxnqrkV/VwLyFixoz05BZY4CVqC2YTg4kRJBADlpIjZbEPiPYwh0tB/h9X57EcN7Ks4SdCBLzZ
tveGTtJsEJKogTcFFEzh6e8HcM5MxN1UoCmJpLqBqszf5Tbus7+rNhLn/5YWqekqdHuC/WDByPcZ
XpbF8rW3jgkiK8MbjCdxRL2y+yfugWQloZHXwRDUv8pwPCQiMTZtXls7h2fyzSMgKQcHfPHRsvpa
sbJjdyg3nZdiltVkSyQGKsFF8OcFmrUrxvq7zk+8+dgxv5ZmLPadof2lN/FfthY2P2UDDeoROlg6
+bA1zRTu38zt9YhXDv0ENlxZK/spPBoeN+61Z89xFrmIOSay0344WAXWXhtx22vWFoGuMjAgYAdE
EuKcaE3zctV4xbbuaueoZk3CsmAqqS4aFFlrOUd2SB3WGtGEzJu5oDH6Ff/dYpvoyEXaLqzfVGi3
Jzuxn4n0dpDeximf6nkmMFfLMggyMTWakzA4JSM7TWS06Y350Wod9EruWiaDXScV3+J4GF7IJwh3
qQ+LW3vS3FcDbEcgvOSZG3ayHyuEqYNU/4C/ZRgxXLAgmDoo9fKo6pwk5v8dLgJzDirs6Zy8L4VS
lJfug0EJDydq6nPXOeNhoYjs4k/pC3evoQHckx8aQzLJ6MT3ac523B3BQsJb762IxzBQSPmNfiN9
LbhnjZYew9TEVF1H5o7EjHK/EEyVUxUHL4XK1Xuh3Q0qi2Tu/4oEOZ8fl5BiZRMehNa0u4n0RgxB
zWfS/ZJOHp6CHMK/BI9bF2imzlbFE1yJ7BvRX1iQepU8Fmq4rsMj01UsosBeC3cCX3dePZ+ZIvxM
0F2z8z8dMfk3Jhp3q4lW6mkGKJs6PXh27TCdUocgfrelahqta484/tyMEfVHo4hZSinLN18sn5u+
Gm7fnsCMaQTCxgQMZBiwSjpxQiScnqS3QgsdG4T0zR0ED+rKI8ACTQMakkXllGUuDLqs6+1Sry2L
FYDhUy2BgE8IPmNTSTbRELRWha9JoWcJQedxscZ2rm8rFXnH3pS/+tQvHnY/09aBlpw0GE9HE9MM
CIpj0bb5synCX24rrasxwEVVXcDpTz9Zixl0gsn+mfYClKt0753kX5szDpF1kXv1jW//3Tm88eqk
V2jrVs6QFt9BHahIx3OsT1R2ueq/dUUAQO9yY+TweXuUMy8eQNrKscKCg9A1t+XnwhzaYRKuwHx4
s6O2ODNFGGojrtrjOMKkS1P1x8aNzbUt2/bqEUJCfaqF+wSUZ0unPbzpdbUWGG541nkrRmN0XltV
/VJ6oh18KLd9zFCKr2rANFR4YCqCvSn06kczjP3W0Wqo5dhrL1ZOQEAdVeMd1egNfV/2JOTo95hk
3QlsKXsGnQCeKg1jm3X1mm/vv4yWLN+DGrGSibAnU/q0Qg4R3QPT026FnuTnET1bK4NtRkFao+Ev
5YqczL8Ng6HptcCPAxlvRkcGXf0ZOpJTEz86dzOQ7+QCaZILA46N5aSDwJ+WK6Q7+ToggX0dmMdw
PoyWJaIOOqcJIr0oIJAFt9TKhu/6BtSxnaZsONuU9ZtG88kBdORwrjqvP2OkZ2J2z9CARDPr6+RH
4mrMi9eVO0IiyiNzE0es+OZAQkL4EfSDy3BW9vptOJ+0y+I2qGDxL1UMx/KtcF/5TfPQe11uE7sW
68i0X6QdqhOhVd3hS7MncA6eQsDGS5oNu15O7g0JcfzadmWMTCYTe9no9bPW0FcaedUeRNbz0JXh
LE5KcrIcXDqIEHfyKso0fS0And+bPO7PE1sfJlugFUQMx6WEXu7aOpdrP1DutGVmvXaYOnyAJFJn
mwqI4RQZ2dFhPMoxH+hqpBjWX2pQ6vh202bwLbMtmL18Ortz99CEZnAJBM8ICMxeEUIEA5w7KFER
Ks4iDdfQYScqMnNwqVSEFmjE1Jga0i8DZ43QkkMkrfaj/CBTaFUmxAu0xgirRV7slzxsCttsn6rZ
H0eWxjqR0t/mYa8eSJ6MXSRQyplNdUCo3FFNxuBinjVumx4qKfYMn8kqcOF6Y6p6FaRo76pMG9a1
0K2LNHttrcKaji7LiOisaZS2hHdOJ1kM9teNxswCHTe4RkqzyRZrzkWSINUJ4id+6Tyn23SO172i
haxfuumhVco9qVnIw2xsAmUi379abNN3C1FUXmgrFYz1j7Qip0cY06kLm/q1NJnLMOZhsWYWk3wJ
De8YmKRxysaOr25m6/tG1dSXSFVuirtwY6S/g84OHjaDCfY9JcJRnyi+5cTxkhroWJjw6uzzzu9e
Giex+EbuQdcqyT6WyJfBJ0mn1MhIDkObhI1SvtZ9i4qIwSfbdmoMpE3AvWbDDI3KSXfojLpZVckY
mIU8LwRMhROSVhI5/j2vYrY5k9NzoSA9meQo83PrSxcYdG8DjrbvoQ18YbI7+tLq16EWfIOrk48i
1Rgsg9L2dcAmQiTJOu+b6DPkTFw3rq4/psIetjUqHzPWzfeoiQ5kkRvPQfTdC3zk3mGAbSf14S2e
/L1rNsah66UPmhW6j6Yrio0zUofVpT1tp7lJyaANbJrhr/8JLbi4OfPThiry6ZBqdQ00z1pbzENm
FJYpuIW78o9jyk/gkdVCj7SJ5z9axBedk13qaECboop/rtpWS1cj3M5+yK1Pi0wuTqLQuC9L5vKd
C2b7rIUef06qMt6S2nJfmEs0f9LFSk6t8+qatuR9qP33xKVS0zE7NlKYBwTm7TdDjJxeU/suKzYh
b3JumlWfNVG1yNw67yWXINOCpL5MdD5T+3jLEvSla9m1fylXLw6QQ/U78xdehjCffg2B9qh0/3Ms
FDvP/Is2Vsc3MaqLHpoIoyfu2YgP5gVg9GAF4I4oQc0tLYbYukNaXvusueM7ae+djiZUROa61uBk
pgJ7wiJUQ7pEUibD9BBXmO99aca7TCcew3PkYVSoAdNZyhsa3SsyUXtjjSjaKzAGOtgyp54+kK5c
bdu8V39pcDxebCfoojn/69mqlmto1wMkVS4pbq4q5DerdsqjEcQEs1gYPkaNYan0w9q2Hs2A+JbM
3TI6wttow+A9TT0jfyUlDt5HrSf88poP5vAi4dBOvjaS4tntJh6bRzn/sApPpCa8HduFPI3zzF0R
kXMDLyCetVl/9oDTje3Gr5anEUYSCtgN0yrOQSkpWpCkHQVI7LFzix8Gyt41AS/hDomU/0RAXpxz
qf2sE9s9hQXtQzCU5ZtWFH+brTWwT9nxqaTiWbsaRuukd20m4rbBBxjBR066wT1t0Ns7GUva9t88
Ugkvyiir15AWZJ16SHcT3cU5ruL4bTRE8tT8cKM6r7qXgXEYc954huTgf6oHP11lnh5tPbPjcE0S
2O/KN5FDLT0BdyWC9i4HlYiN4Xtc4nRAcN09HIFpOhZTfVCdfNUtqe2XvdJx0Wb4Wny0M9QAukEC
iWCe+F9WmIhVgi1550QeBzRi6RcVT0+gkvq11brdf9RzQBW9wsTDqGiEh1+PYWU67l5XSOwQ0Q3r
wne+KaRrjPmpYv9SqgyU0Ew+y4QYyDJ0kSxlOZnjRXZkbma7WR7lqtbu6eh4x3gWusVx921+eA6O
ChOKfWYwMnL0LjCF36Gl8nXf5dZu+VoNQYhww7yate/eawaFpqgLoBPy4M2De6KorYp3CCBGYri5
9yMVH754qu7BoTT9jK2O+dBJXV8ISn0xlPZX0AWMCRkK8wMt8iaRU37Kez07R6l29/0yO5jpoMhu
Z+njtjioxHrlhymyTRmxtskKer8onbCkYZpjZjgbmpt53r7j7F2Po+c8nICRb7P9e1mc2YIvHGXv
7aa5lKAqENQsMJ3aNY+zD8yS62pU9T6d35mxqLVZehRhZEUjHsyLHoynAN3TyQJn3xGVRAogNecN
31n2VkRVsbOgBLZUgfVhmKZ2TfSJ8+j1/AfEkX4iPsB5LEuq7GuZ41p2m4tBuo+cZzMirM+Tb51F
JofKuuTsdrW57xIzPgf42plCzRjvkm2A8njOBeiKcc+wN9JPZ1AnLb1CruLOO+R545K1MIpj7MuL
PStJJRQ8Qx/bozeXkmIhxTJRHmy+RZ4H5hmhpXlerrRBlzTtoGlpsXcavengznV1WRZOzWg95shl
lrYVwuSfLpYQVG0T+STPv7cYCs89Rct17MvpCpynTxE6qtB+WkAs+wWnmmanITDwqwqkeWxxUlw6
lRwlHrx7bOQrS1B2UVFfZyn4avCt33kgx/OyZKn1z1UxX5XCAxe1+q2nofAjR2prdyim8szcdXUR
PCQP2kMapHHRR70G2TwTC/aoR8nx9Hri0JsJjBnxyEYTzOTjD9P7wjYBdtnUV/oPUhchcirt1M/2
+GzWeCzL8lKvfrcDvvQa25Fc5VXTXyxbPfWR9hzY/NNt1HDuR284G108HkhBOIg8mrgXaKBUa7bF
anldG69IDNoT+boxBHnUp/C6OcOUSrJtEZskF3csi5nw4AjxplWUjFW2K6PAWMlceud+XlA5eefU
ogUlHbvZMSJHO1nmdA/SzLyHKD7vEeDxxnURJE6RYe7zQNCdzMyYbmXWzXIP0vIVNHtrItC4L3kG
8ewnK+2PCS8vpLIpD0xG/yCjxMGZ5jlPzQblCdim3GQjmYTxvfD0cF+01c+8MdK17UX1tzKA+ZW1
b19KG49KMkRImx1V7e0WcnjhIRaeB0/sk/7T2rudgHKIh5E3MRtOLZobifwgJGEvIUBpHmeiZjpf
n5cF/U/C0turMSHXo0xRjPxvafoQEZ3KE4wSOk3NTDUMDura0KRS5oX5iiZEO6tFGOeW1fesjMN9
uagQpBnVW7smKb4rx5PAnrPHsfJPRMBi7e/Mco9SGlZRlts8GiBhbP2yLKPd6Rc5S0HNETDHaq5C
+uXNNox4bbqpjzSTl3lt28zLQhgaWJLQCDty8Hxxuwa98I9+Ck78Lyy6XGEZQR4h7XT7/x7dDtXm
Go52Hk4DFrmojpYlVdnfUR3ZiK3z7CWAITuYFg/YNAT06n73c8hRCgAqv6K/+iBGqr4kZbGqs8Z9
0VqtP9T9/PkKqYB/dbokcpM3SwH4Xz0Yp9OBrt0gC5mjKLdISgmTeto2jf0rjJ3ktggLTM39RbzX
tR+C7NSV3rRpgtLcDLNFwu9gtZa6tKcLW1lNXJNr3dSbxCiKrSyceD/qaXyKhsA6ZKFnIY+S+dpy
pb2LhhLTPJbMdTI6+sZuzOkIJPIEU5I3rXPTHSKEaB12yrsxHyZaaT5OvD3Kru4zBzuuMVW8aGnl
EhvDKGBc+sGDEXLBRYV/VzZzcpDexO9m5Iw8IyD8nMDLgYOPO92j94g2sWcRDd2Zv5aLLNE3eRmW
FFkpbxpcK1Mi+shem5pZ0eVFTAkahtFZ5eMFyNkd4ehssinnqtKGktStgIHEmRttRakivDtecxhd
dYItzrZSOcTe+OzTua+yL0WIHzXxRrW4oSe/8F9k4W2BYauD8lSycbM62n+17iSayNUC9JfhVJ4q
VF8ojLrhks6ygWXBCwmaPaqdBZtilG5/LMKBD0lS3hJ5M+tyAppfxoOdNcYoxBkaOmxU9JTzj8lH
woRzP9WuRqkNb1ZMPle6Xlxfi7XKlhgla6Bgiad47TsaZGRbWN75maZTdlwenOWZKRu4a7dJ2pXH
EImzMy/L1SCi6Bwx7mbXTmjgg6GJMF97yWESgY5/K62vRurhxrNidaqq34uAcWRzTg3esT5Qf2UA
BUQpUrIEdjXgJnADNCAsY2RFG7vOgk01ksBX+QTXoD3xb4MR+m/+mL1fjyJw0pdlIRILrbGX0Zc3
xMJWcM5g2pM4WZN9aGYl97JEFRaOzAtudUinsc5auzwPut7f1L9LbuTnIeo2mox/o68oaBv5fe5h
205r3x81tqDGudsVg9GDHvQiA0m9ZMBIR8w5h1hm+TpFiYHWCJRqWcy4DslWRJ1M6gmQip4CAcZY
izthBFdRZZ/g1+6hdUT4xIenPYllOjyFqFFn4oe5Dp1jMUnDLo4FGrTjgkcnl9AIwqspGKAp/AzR
Oyaa1ZjYJFZOrQ9QKzC+hbZJRts4zjJ68O8FvJgJi0z46hDpotw5GEXgtuIyOLXWKqdkQgsA+J0w
f2x2ovHu64Gx9TAAf8EPGA3oYvh/27NgfVl0MMrxk0JNf20mUW+RQdo3Vff5gUy5lT/43oWv69dG
go9p5bvgHj+GnbhAJsSXdGa6liWcXyZ0QtgLkx4JsaOTR6sNh6Gc8i113bwNOL+tyHnUdkCL0ubi
rSb2XlhD/eJ5DKcekC8g37V8yDyX2WugcprLYKaKbohYlxn10+yYYzm2DrVu/RyE5jx9hOfXLEgv
yyvChVFQGNHfpdG4my7vLdyH0noXWcFLcnz3noVdBv6hmPn8RVwps2nVxN1OIcvkTVTjr7G+KX5E
3cy9oP8K3WMcvY69IiKowVYVCHQycJzpzX6EHHor9fBUprZ3X14J0c5emQbznOttl89Sokx7yKkH
7TbU3ipxKYyk4nvrJo2SE35iJFRz7TpMrTqyhR5i5OP7sKl+TVmr1GrE77rza1TD1hArYvzcnK0Z
/VA4f02RbLlbKoyl5qiSBqoQvTn++PHsc84cci9gt1Fsw1OjeTvN7t3VNPremj8AVh8cQQuUeFt8
PfAnIBlMS7TDJ10AxlYl76MxWGujsohOIBbm048wcM7PQdEnByd3M75jTfgChvmSniFZzVeqi9Hj
M97iVXOqF68Lwx9MK4cGiuXKwJX5WBZg2QArUvTe+cmhWcB9LXgRGmPjvdpubukMeoi/tUorDou6
TGp/FabUXlCUxKu2CYtXxrd8Lz0kVGOPMcBusFzjkR+2kz/BDDJbLF1V/WhtdF9EJ+Cz+DohbtrG
1Z8p7dxzJa3oZaj6aGVnffOzrbxnn2cfTpzbh0xN40tJO0uTNB+TsxSI+K9mN9RUuTn3rEPf/6SX
dg6GltylU5aHOA2DjVNb6rs+TzO1/sY/4f7o8T7u3Lw3DikxNHZrTE9szb/tSJZHOpnprHV69tBn
F15RuGpdIV5+LF/z/Ow8UnQcqjKA9ogdKz+NLdp/jREiXaaqTV434WtehQ3zw7w/+iThQ4EJO0hv
WKW8B1GjIzcb4V5N+JYr0xgyVN/muPNEW1/ovevLNClUk0E/7qwYtqDyo4gOv2mvhf+aCbwX3awW
TiywrFpZVNfMw3PCRF//Z54Tpk3KRMXRuuX+FcdJqGtoZ0SilCZlSM9tieQ1I77T9FFTT9rBzAy4
v39Jdz/27Y00iEwOjBbfe6Iuy1ZruGF2wZ53QXTekXYsm+3ydeZWYKvRr11mzUZURkOFivqA8jhc
F4nS8G/k4RlZNrH5rSmQW/P5GQX+Q8eBTZtJSaa/cjJ06g963uuXICJvZxahJLwA9FVuNBcgI6uA
/CtIhcxFzo0Xyti2gNuEkbCLZF8Sba508p7WgZejZZtbw6VJZJTXCxy2sdOG4AH9WO3dvgrqlTGo
Zv0VYeArsi4XaiCZCYW4nQPstGK21ofZPuYOxiPWyv0IvHgg9w+lK43QjqDl/FC4HLxitt/rFlPT
bNWMm+Vl1zdiP3RNs4pTqfDWJQpnaA6FS7xemQK7Sti2GIkdv4cpYJZikRf7Im6w9fm9f6H9cS8d
eXMm+Pe8LF6HSsLyMGXwGRX8RXBgwDZrntWVYzrH3CvfDI3MIpVMxs6TKRkqA7DXOtGyfF/W8qPo
QF4CDc1PM+Ew6AfdoWBleyoHJ6t4Q6p4o6WmfcRZcywqMLJVG7xHbVIA3VvVyvXc/D1DMg/5U6Fa
BeXaInRIN0sGkp106uzFclhbFlGHatbGxLNKJp+j7po2/xFkob5berwwzBFZVTbpZP5+QOcwjkb5
mvR1+YpmXFubRU6tJk3zVWUMYPBTPdm2nfijdb1NjHWqH8YEdFRheHlROhyXaf2VGGZyjPvwVFky
2UdB94k5yk32BkeLqHE9CV0CMajgj2FwSzCuSmBlYCncZ04U48nXzTmQ2iiMzeBpPUIAarS867ST
WZR3Z0HQiZ6M9mle7sZG6R9NGjxQtuTHihvq6dnBnwYd806fwx19HrJjSUg7o7xgmwrOxC+Y3aCn
RyenqaS9mcuRglAAQdbAEVXnuBaIOcvXmnZpesPcWJgLdkLL84+iDRGqEBBasOc9orE/jnn70fmw
tkRAITidFzu3+5PANVebVNWhYWKEQlH7SALAUNcUP9m40lPZhu+ajYtYzZJEOlcWzzzKPlfnIVTv
aJb7PQFj6BtDrTtTbpfrMsXVsXh1+llMWITpbzfuXiu6j3NfeheH8nptWvWtnmtLhE1s3DXJLShs
fxcqgSSTgjxsXNO43ezvEN7oGudxQCV+s6E1wnMsOPO8tq32xoT8sYpdhOdYno4meRrXBo+OFJ3r
MaOtX5tmz+TLlGLGKsjzJMCjK8/dUFlb0pz/DisVMrY0KcI1Bz7t95SkBEPYxt5lXs4pmXVgeZai
SbNbph26SH0aHVdDPS8l0wNWBSA0CR+thT5uNj1gI84hpmhoZOzYJ0dUUL2G3iM4Dpwdth/nBNTt
nOizrG1RZ/HKWJomL3WQ/fl/kPOapxxBw2m5MmiQj2oJzBzdl761mh1kp76RTUb+lJ7ooC0o7qfA
fWIa/2M0WFiFFqpj5YYTs9+I0KxRBTit9TCJCFmFZNLsFonPssCNCuax6fEWqG2d5mq6tEndM6XA
1vy1R5bHBhugeZW7YvLkxXJ+LTZqKtbs2uPNO5ma/aDTQceK0o/7uY1uoZvS71hdfqDTO6S29J7h
oJwjKHJDlbHra2Ht2tp9DzocYpZIhItySi/OAnVl46zb1vllGlG9H6JC9CvdU+86CYp7+FSIkILl
6yrcSUsw7nImcNW8BEGKxQxJ6Jrkj9rdWuR81pHB78FvSpmMgmcVQMzsEvQZqEYqthOt9z/ACQ6G
hHIiFsV4Au5lW9d1/oZlFat+Ju8Ce8juwneOfh09hDZ0t2I+zPUYB57d6DyhRbCFhWP76/x27zUg
519QulU34xGAtCAhddx7xOC9kxVZM4S7dkgF7KrvnucNL8G8tKlzSiZyXSL3LEwvuffDZON9gYcs
aK8u/y2x2+GGbXokWl5hn/9bchRTKxEhx9GCqbguS49p/xInYrwTqfsWDVqEMzC1nrbPLaHhw2vn
JMtmxiJ7wPATGqjHGCMQD0xde0E5CAoSwtXhQrnKBe2ZMZ52XrQ2/9QQtR/RH5UvjdvDQ3vuuI1w
YZ0tSnMYd1sdOzTiyy9fh1kHmcySEj61I0PsTzwFmJMgas/VGDurcLbEGdg3LgIxA6AFjvwX2WcI
89ui5K7HqhZgqtoOom2gqr322UnrkkknW42uGxy+Sm/GimQXKUiDDNR0XlJB4hg6SuXxCdqL03s+
wp0S509lujwsidSOVWG5RLsz2H55ieNYniaj89g4Wsa/mcl0X1IBDLt/wYCjDWl7TS37w1WTcfpv
ka1vnIp0phK98qoh/0fzYAzvJB1H27TvP5Z0uUro35HiMj3T8fNLQizArTHaHm60/gMV5J9RUTVw
eX646yH/fiiaRT3ovBN+y3zD7Qc+m6EkydD0vht/hbOFeVncTvlHLN3rMU6YR5yTMLxHlr/Scxv0
re/FhxDlJUZ5t8uTCpbd7pKti6j9daBHpUhJ1XcwyJU5kTuUS5TwThtk/kpL6+Q21PEaJHQfJ557
zkjbAUjNEczMV3CHK+jM0GM7NUiXnM20uVZrJ6MYfeSHUcew6hReZlENGlUAl5apMr7a7qZI/Bal
IHVAF8cvFgrDXR1hWCLN9+FYwUDBWWFA5PZuKZ4mtWGaMzEdvcN413lZrozqrW0jzARBcGX/pGlQ
jnxU/B4HikWydUryKjqzR7QGxrq8KjPTvMIh4WqKtZO7+JTnBTc+KiYK+7XIws8BR9jbbAt7I/HI
ZfDrSotjxoJrsnzrpVorv3M+8qR5iLrjyS6rG2N3I6xfzrRJdKO+m/sFdCYLkADP8iHmChck6ggD
kh1cS4BqlQPWxwpOc5FaerPOBRzLO9nQMg1c0CqBVX7ihGT6d1oT+uwi8Mz6tD7QB9382X28LGMm
XrOeVBuz0oetJ+wObeWARo4PQeG8myyCBwLrW9CipPWTSbv+Q5S5cROzU81DjUpg6TYeiMixihHr
Z/BeaUyV1Bm1dROJh70MuyfzUcGyIrI8+5b7sCEd9uq0pTjJOUQmNG0gkdJRhyItf7ppWPy0m6Ma
6mw/mEyTouFLOJC84NC4Nl5mIHvEV3zSh4YwuVxpDADprFuVtR4pg3hX8ViwZbuFyA+jWRW0uJ4f
MHEx/NUr3NLUDkjKZmQn7UziouDJeOBRfEWIwZAbIGFXmiePuUGtO3NnwiDZW7ny4Yv691dLCxPT
HyfDfCyC6N5OSuKJuuIqm9FcKYCqVao5E67RqLz781LpunVti89Joj8tqwKtXo31ncil4tl4RnUm
imCOSC5ih6QCwgD39KHqBhM43saG3M0oxVeMeIFziByueCM8nOx+O4I+qOxbOUYm8ySTWIGoNPam
LiYL1UdynuaOL2WX0TJ/PA6Z+Af9diLDPqvgkxDM9mzNiz8bn8dAzBkgdbSV2lATN8ZOcPmfumH4
UWvIkP8TOSz6hi+gtCWL8SAr1TLo3QzFVSP1BRfq9EbqF8+AdOyzNp8/ywJZxZRx3IDN1k8kMDHQ
/IUc8eKSaNN70TEb1ZrzeSsHwuZuSqefBUrtazeZyZltmnE0pqGdnbF+K//18i/WhmnOaiaTGCmX
bUTJ25SATqb9T1IKxlVV8gHnxCjcilmVKSeK2T51kesWDOwwZGz86mT519+TO12KOVBpWdICJ5kX
nKOQU/K/pWnNaePSG2VI1xZpSDzQSPkx3owCGe2lsUviHvzAeAUYQHXDHV24JBqNLhoZ7CLG2JyS
vnzpZhZuWbhP80vbpDfKFPfhzASpFrvZY7R3Vh6P7Jh2sMuJmb+VqgkNwGqPUy4Xx4UcHm3tw6JO
JFPMuDNnobv1CNn9ReXspSWgdVR9fvkHMJgbxCDDss+RYI1mZ2dXK6eKrIL8g8kP4z6eTamVptkX
N3WRs3ruDnSaahdt9UaHfsbwXQ3fhjLVv/pcPp9uz033SMzOXgWKJOJAH98FESw7e+jzM3mS+Rmd
SoJ3qWxgTsOkYlyav41G1z8QFPePb2YAUTgSREVoPO5Bew7iiZqEGNmJsh+TGDBx3kSvdNNH5dvo
6qwRo3nfq2shtM8oS8uT4ZJqUVN5uVGJBiG2mEzR7hgng9eYKKkgLm6V1sMdokanNjKG6JHtpWeQ
BpeDPSNBQzg5Ylftg5asRtLfOhjUV8cZSVD3oqudiC1GufSaacVw5xcY7hMG7Z3U8H8sXxvRwXzJ
+QCC0Pr/m1+xaNFR0IhVNPssufub1dKzZSDaN1qD9tZM1xx896RZOYVoVvU/jNbpyOKBLRV4388D
KoCxN+6ZQfZQjD3yFjZZvdeZfnTtJvfOhOHsjVMfTHNKoDRSyvwpqItbZzXhmkok2mkpqQ2rpCvk
lhpArhthite+mD5tvctXoElI7WZy0h+TG85F/Uk+crctCyPfTkxtAoIdqlUWjNrFqDGILrJGq04p
bP1h69cWn1nSZ2cjyndmgiaTmXXwC+i3qUsKkn+G4BspydO2oy1d/df+EVuEdSfFoNYHGOdqDvh1
jpaMroPQoWB2hJGQshOVcDeTLvsbjnVrwx7lr5nEQuLi0guJHtNa4afRNpsDDu0i3zUx7jYLXHDd
mYXYRrNfb1nyOmgurh7+JnvK2guZpDeHQOlbKBKkoRHBlg4hRQHG/+ey5KlzTPtuPG+KjDAxtqr+
6vkRY1HQTTewjmd6Sf9cUZptUxPvZToi/RNDi/5vvloWf06hmqxh2hizmN6al4D7hMjWzEOYVuZ7
7OWcuQ4i9OPXF3trnukHd7mUQQzGGs/9DFfNrLoyCKAPSWL6uoLwibcaH7/rYfVJ/zVfLP98Clp7
xSgxBsT4jPi+Lv8NnXFjqnfCyxIRhwMrWvkoDw7LyZX7uWA6UIgxNBtTPhTrLJmwelsWu+71IwqC
lyQom7UyIhv6bYguy6KPgN99xo0zM3XoRaKzO3NV9rwwMLY7ZSYx5pDGQdTqJ98jsmjlIR3ZgB/h
f+uj6TxKx4PTbtTGgmXlF2FUkT6h1XRrPyWWoWFjY+fDfUQwEwYagLhjKrxNoMb47M0L0WQ491ut
9chdTN4sSXql2bWIsZ35EiWPMRPK5tpF37bO574cCTbZ3xHEc9X4r4mrmxsis9Aw/PuHy5UnXTKL
lzI2Hs0D/0oi0cHIyaBCeQ7a7J7JRu5BPIC5htHO/4+w82qOG1mT6C9CBEzBvbZ3ZNNJFPWCGEkj
eO/r1++p4uzV7t2Iuy8IkiON2N0wVV9mnrwy0fQ3gpLanaOSBq46zHUOm6tlJC0a3BIDTYOckPI8
wS15zOkp3JRdAg4nbsG8Oglsh5YgrMf87Auyg7/1sBS9Gl1sg35H+5d+OO4/Zf+S9jtas7QRIHHE
X9iRuoNNtJnXz8EaU+J9U5wfvCr5mc3WEhFCxg4NKb8nQNDWKHco1h4FK7chKTFTUXX1Pk8pu2SV
Ia5YELsZcIBBZ4uzOLl+PtSXNHlaVVhcHwoCNbdEJcZbeGfHek2f5RF7H5Exoxnltc4K2g4I6PtG
kx51mtFXZCn9lU44GrOXnwgtgcR2vEtA+8nnQRBZJjIV4QXgpTqO+c8BbwIwXWm9qZDh5/NNP+T0
486Q3ZZovXex/BSaStb1l5qrVX+XKqSCjG14rSwAczVZ0U6eShJK8XAWuU07n7Q723Q9dXUZ3u8F
4MZpMmz3YNnMpFfW50+gACam5MN6p2YQo1i7taHX7IVF29DkjsxoXHhZF4gem38zRLSrwymCsLX7
o5O2NdDQMPG+T0APz6G7vid6KtExdzyQNhZHmyqVfetlgiGj4zw5aSaeIAEnSCg0o68+xTMogOcB
awIzd0seGj5yodJO9eLUn4dJRZ7wAjRXTljuoKxld/CN15s+dJ2Up2XoHrlvZcy0Bh6BtX8t6xTN
hOnMTn87t6OxN9l5bwJBDtI55xYPiXosKWNnPV5fDJxgCvzZbETWDFfcoVwpgJYudgZSKwa4hL2c
I1zbH6znDcfFCTPPOUNNDpYKPdVWoqaVffzSp72CpM0PcZAucLDW5iBXDI5t2OaHDCn4bRKdxzop
KS+Ty8AfE72zoRRyuBZsUxoG6Vyt3Ktp+5QsW/7M+PVXZoehTK5kij7KAt525eTLlYfbcp2Va8lz
K+tMOJr4hVnw3O/vGbADbBYlMX/CiM89AZEjCJUFJY2OzyUFL9TBESQtQ/yM9+ukv4t9h0LAxkG2
zcTDqDTmpHH6K4TCnY6h1WL9J5WWVdWdu+2AR9r5HscvcdoAZg6ZB57yNsG5B7ds1+WBfZz6ifRx
cMF77720GfPAoqh/8shud22Tfc9r3vhd3aKBOQE3VxZy40tLHVqwvsIMmB6K1Fle6ykztxUjo5M5
Mjs1LOxtRPnbJ8vyB5QW2UOvisqHkvmpFjq05CHV0CTMCEqQerHTqAY3iW9m9b9WIwKIkNYOnDkW
1nkzl9ZcH8EVCorLqnOtZvpSbe3VJuZCdMfchiN30DKitUiRrQv11I38mG69NW0P2sMziGS9Bd0+
9tlxSbvtD3FvD4/9AA8K9qBxqMbVuuGDSU7r+0hh/N5n03sP1cFiUkdoG+x470dPPC+z96prl1Md
QNVp0uSQhK68z1HfgU9EfIMcnNyZ0HBoQJE1dmlC1uzvtTJ+d/CwebiBiPB5RD2GCLs7WfZfGtew
+H+PbrSRxbKtoYAWXkOIHoLxvmmEvKVicK+W/T7naMGWOg20y0D7DZZ+/J2kaXs2TM/CsSsBAw7w
nGFCeg/5jDHHtw4TsVuUkOGtX/3qJUxSQJ8JrYeYyC59ZlE9xVoQYF+QomYZ7qe2ogWWqTbwTnrk
hlEB4B6qO52m1ellVcmun90wabxEdz2pw+A442kJmKVLDx5Ig3gVVYIFOt+1FgUrlUGtLiRhNlps
sK27a6BomtmXeurEB156fzMrcj++1uE0THhN0oK6jrp2vF9j+gEc/U1aKoeOD/rJtyCx5TV2n1XF
pTndDEI2mJ6TluB0tto/8X6ax6aNa/h00qQMQlCdyUJ6qydN2P7Sz5lT4cbNJqXe8xAv3TFLRHGR
MkxxxHjcnAR5VrDPChGnzVy+6VY49eSbqV68fkMa5emsAApd1vXcywBekMihtdEWTOhdc+fAlbbX
MW8OuT/cPxduACyyA1wUptPU7CGk4jcnBQmaVB/EuLLhjpcKQattTy425gPSwzP4jeVMCgEYX1w0
Z+yE3xN08zuD3HbPys08WYKxVpdL1okQTqztgvK+1TpfXLc4bdrgaA3G7zTFvT5FYffsrom/m0pz
2blQdWPPGt8jliOaZFeoCZz+qlRjuNYHcdmgibJbnU4aUmEncPjnaAaSpFZHXByHNp2Lq9646C0M
0qd77uz8uZh9JpGJYbHIDQxnkxgMiHOTLSfTJtosXEBZzYCMsqYDxqBlEjOWRx9XvMVAuo+fS9gK
T77Hwp85q8+KMnEvCQ19Fwa5vrKmAR2TEZlmWCtO6a5v3NuuAQiULfvl4HVNRPZs9PMOiAHNsowP
yD76/tZV+WkNRtKH1P9I4xRlL5/e4QAHJyjXMwooJ+OjV57rWg3yc/HRBqQKtHAfs8Onya0vNrFH
edPUJfvRkOk+BUz3tfG8D7fo5T7zLV4HfUWfNDGUq+Cm1CSnwyrWBxIzG9Pj08J63ROTcdcH0fTh
Juza7EB609/NjuAUF9D84C6q4lMbKgaa24P+qs5bmH+zuzUNi6eJ9OWZ6BP0t9GsZobpPZloeHzH
0YVG2yNzmUPZ3GmvfRqympAnwvLnc7NrKgKysZQHj67EvekTwaJZeX76Os8RHp16bi6LBk82Tveh
JI9HOVvW4zRM4a6ZNy50sq2vBpDksHvuq5hXNZ5JH4JlnE/sn5KNMSa/GjP2Dp/P+8Qr/5/KGt0y
UrMoJDJDs+AnPdu1BfEPl7Jc898bxzIHvy+dt+F+rdgQp1Vc3Enpv5WRXEdizVj7NJJci6UU8uE/
wV/CpiW4sJx296Hd/iph4VxCsxh42iUvNmaQx8WCmTkLj3PYwzEfcgt/6Hv7cR0DFzdY1VzGkQBe
AVI9pGBWJxHXjjgi6giikQ8RGiNmfdUHAwj7zq+7ZKt786Qqz9JfWY9zFVHtpvr9UId61nCU42kW
Qc+yBTFqNXYVZRgHpza/9UpOlGCDLj7syeMicf0Xnf9kivPgGeYFqjNJyyU1kP+5Rdpz+5fNrpeJ
mufdWvK3Fz4qej9rseNDL/aVOZVnfUFY1ut/bj9x/w/THG+X77C7F5YrfD6f/91+IoNJGDaQ6L3T
YFYv/GmP439Aa+dQtbN7iCMUUYAM//zMggzKpTNHMHH4I2GfjHf1t4oCUF1Jf8d26OmyK4Yenum0
FIdJfTtwmzllk2F9/lfHn4NbXBbxxlQRL7Ea5gNs+5fUQX/daWdxHGU4bfArQUdXP/QVBFj/EMv8
v35ING1jq+IrJ+q44NhrY8pu+mety//5mb65DuoOq3/mdFNH8hzpXv/hP39O/0z/Yf2zxPSa/6dt
xuaC/LfiETd0Q8uxmE6GlhnY9r+18Qg7HVkf0q5qAOw95i5II30IWhbViWvElLPyDM+WBcMMwKwk
IBPsENXR8Swzek/7eX5RP0icGL5CYNP1Edkd+KsUw13a5zvcQvLJwjIEUxiI5Whi0vYpRvRWAsVV
mfykggxrBi6F8xws/0xmWKf+LSWLhj/8sJk5xabzGBD2bCuXDsCSRx/NuRLFT2bR64ttpv02IG14
4/NOoBlML2EcDUAqhfGSkA6BJqn3zLEB8L+164teI1RK2HTSEnhLYkIu6nIM1bCkbOT7ZdM02q7i
fKtLwTasH4F/jq6NKK0YaTAuwp25MlCao2F5LOsLIxhgNSsCF0aZgE6H9T2Nk+LejVTamuA296wS
JNPQugW5hdBJufEn68+MK+LnZKU2prpaWdJW59Szt3opBtzG3wdzSjVIasuLpQ70RA3Q0VzuENSH
VKdgrsdjF8KD8ErpXTIPVkqce+OOWGoD020/SWqPREr6zjI8cbcCK3+cWMzQoDTdGTqkeLYL+8Q/
Ot0lccNzYFq/JQnNI5k3A8tyut5tnq06/5BCkIFaZS7HsmU+xThxPjYEshBa0wYcHl6zxuXiCEs4
t60CiflVahzgWdFqpojEoyyg5Y1meAZ/fMSKF1+HIdllaqjpKLd5mlvHAITLcWmj5SCrqXuwwm5v
W9b62PpteaySH5XRUiJSu/0d/Ei2iRgl3PvkgZadrZP1499QDH86VZNuUuilZ8dNxztoIiRf/J69
sCDROlb7FHkReSXnfW3M7BiouSEQLUaQjdWG2ym3/6rreoDqglLetJBtm5yairFDenRETR9hM7gv
cS21ThxBVTQeEj4vPOFtfQdNdnehQp89pzduI46uWxbOBRt8lrvJgpE9K2cqP+YEvPeMKXwdeqaw
GOzRQSK2KLNZyeNsdcDJcmbwfZwib7njeYiH+XVMlCMh8r+i/x9av4pvDGIkgHcugJANhK5oMEKx
7lgjWTtTMcm7PhqPY1P/kiUzxOC/MT35789HN0hDcNLJSnFEtXQY2VIkKeSQwKN0BA18Oa1Lf+kU
r0oftG2CFPpHKAW9VUuR3Von5Iq2vU2kInDO3eKzeZq5rVNs9LVro9/IpU9e50n0hoZphMfbkCzp
mxeStjWqwN66Q+wcA176hvt+CSG7+MiVv6XEEHSUVtj+ZLQzbzVMafAo8EjJWO4xJdZ0kECDxt5M
uVrbiEePjfuB+lkDrx5ScU9ls35y6oPvTcu5Rs8AhRVd/hxa8CJJXdNjrSZfhZ9PRwtTsK18B1SU
EBnLGDgb3oci2Y1s24fCbu8AF5ZdnHbr0WJguo2w3G9x5CeHSQ15oxHOsp+ogKvbUzRjlykcekHS
5ZLMv+a8tl/E9FZPGI4Bi9kPVmK9Ckp7NniWWs4elEVQkMUunGk/wSzx6NfR9DJZ0Guw4j3wFONQ
k0+bS2egqCETFGAYv4eOfp8/hzaxvtSmsx68ySIY968Dtm8H/B9VspJhsrOXQfCRmQS7T6Ewwl1g
A/wgX0VFS97NzslEZZWInJjQl6DAuQy/9WuW9OPBxk120Qfp8jCYM9XH1ZAzTpXHJg38hB2miajb
EzbuuK2wh4Vtpr6dJOVXgrjljlR+VRMzWkig1iuGujS4r61zIivR3uq+Djc9e+zT6EXBiwR4v2Zl
CO8iu3JXYt6sPB+Izs5Vcf0qaLZnOtJnNiHOdBnVV22AcYj8+snELMEtGCY2efXHJEveSxGOx0kB
jYTK6o+okOzH7I95DL+KEtRSkzCexYlY3jLGjkcwHebbmDbPTrbu3dX4ATm43UfrWxzG4zGmwgoB
Pb267uqcbe7fnXJoGQrh7iWbmfP8GlrUDNDYKphGyGhnkVYDF7QMKQ+6ot7QFJEyD5XpoVMFM5Zv
0f+Al8QjnleAW2669eZzj4AR2j/8gYQVpsCTYlVHmRybaH7rUkFKpeexPplGdw4627rREYKRkM72
bTVb3wor+rmiZGGNp2/IqGhI69QkyCiChyAv1200zNAWOjFc6xoen8kNfF8ZfbAZ4GZKOQOc58ZL
EVgHqrTy70OXDU/eOKKEe6ciTWBtwyA+pKg1TxCR8cbjuNqBMpyR5ejiM9rUfR4FGVJPWFfRgqYf
LGK+cfWBKWzNt9SKfNVKcSfm7KCFY3ds35sEH4zMq+428GbtGDb+I8HYQ8pNGOGwqe9iHq2PuLa+
txU0fAbyt6FkwBbm8kjadwexPznrnePSDHCwYy5YMw6fIskcEIIUVLeONMlglcRwZm4i1E1t9f1G
H6Z8+Bo5YRPt6vpN5+kM3/MPdW39xInln72yPxL5Xe9tVTq3tBCsT60cNtxMtCBISeiv0QLxb6b7
ogW+tiU4u+x8xu1bBDGPkmc73bmGVxzn3l5BcrjFVUBwD6kDv8+pANeOcnaIFe1ottRI2CRoMPRg
xjLbyT7phY2qkIqz4uwqo6JE09/O6hGt+crMuxZk0OA9rbBu6/xU4dvjhgCVYI01BEfJ7WQ7xZRX
w7UuzhHijRv35dO6Ej4zbSBlsyx+tAN5PM2eCpkUtwsOPGdN3Kdg9n/Rd8393F6/h6bzmBFMBlsz
Xejj4EKY8ie42tGpmmJQqoU8MKJpTnRkUm0GOfu5LhN5yYfqXi5yOUvbjq+LOiTsO21TVjedNTbb
4IWqbutoUdJ8Ju+2+8PN7Kf2J0Ro4rk+8YEuB6u9qLa9kfIM1v7RxjdsrlFVJl5DLDjUc/Dd8/Ll
Fqm5SmtXqO3WzidOGg5UFGJleZS45nd1gV9em5lLQHQn5vkK3H4UISCQZswz4IZ4lMeKdaWTzQYh
ULgZeksYFBCv8qzeaE3DMdNfHVPQQzygmo8tacHOzWj5c93niZL6nQtk+oC7NdkaBrG8QNbxLTDX
YwmO/91wfDzUaZ1/6ZPqF4xKSoEo+egogyQs01d78mfM/JU5pvFITGKXei+Zj26CMb4Y7jqfbSR+
AgQk3lm2+ztvccznNbKMHWPkY9onitJFn9UmIJhQ+kP5bBRAgsp4wUlU5yfNqcKEABvRtjeEEVOs
5bP5KMwPggcIAXbt4pB7zEAqKPNuj5eFqMMC6VUirxiTA44dsXTbRBYaHmPwEzWV8uDC/aRkL50Y
S6F/9C7VQjAeFBQBLblo4p8Gtp1tx8qcFRLemdyDIC5ak4gMtR9FFrhfUyt6Scro3CvJNa2k7FBa
nYewivNTGFff8NQ6h4wu+WPjyFeIIHDvs8TdLsg3RctculfwnspzDmvIZkVj+sw6MBWmh5Zg1rSQ
XThvBLhk8vLuoVFze0Q7IO6V8ZcD3waz4/rZTVx63ZNbuvbJVPPEGW/1xSd0J2xrWjaL8c3hij2E
nftDNxqaA07CFOalofpEctUhgKM1ZtfRZxvTmgqIVt2zZLp0G7Iyw+9Hk9nSLu5xWs1j6C7BQ1Y7
IGCZO+zxa+vWuh6OyWznoNAoN9oV1MuMU/Ub/FkOG/Y58af0W9+OFwQzuq5zMZ3ohF+2VSlhjYDe
5JFWpQDe7V3tjxZbZvyEbj/uo8ayjuVYXrmD+Q+ibv9GYGDLguFgW3YkP8pJ/M4qR9zaKWebbk+v
5JQZRDFt3rdz43wJ8GOt7A5vogzNfeaMP9PFiLcW2DWeVnAy7ZqpITmxQ19TAhy7PDBtA9xKGoen
WrGLajPG6L4AJw2BMWGAS7clUtWVZvRs5xRjdXPgxmOGBJCgDwTwdmNiCS4CBM4ipzxI4UJh8xDz
mcZ+QxBPgr6p746HyShyKSNEUzsO6BUvsOAPk9ONhxbTyt4IaFsfG/6hUFrrtoTTgzZdTrdG8W8z
B6e2GcVn6pNSUBZfSOyC6mJizD8Gi1zC4rKySZ46szIvDEXlhb6sYvrLwUp4mj1QZG29ZK9Yuaa/
0e4opaCX6ER8g74iFct3w+XLhM31tZzx8ZNbKyv3WyLeyAU+geCgAxl/AzV/RHacDN8FKtxUNX+5
OCBwI6fywWAUuhNTAGo8muTV9kd83rHzloJaeaB7aAWWk0+nofRGROCo2DPAxGRCQKH0pld3ZRZV
A1ED8jz+6EC6bIMOWMOcJsVr1pKMMtdq2m5R1bKHUR3ynrK8LOt73PBmvOHhZZyKcAJDtLTuj0wK
fi+G9Lept8ejHiv7E8htzwAHKlRqYlCNHUnmpIcokDg5zVrucyncx0kh8f3Fo1aDrqsD+4dd13j9
rXe546rTROtSNK1lV5wBd8f/aCl353yCH+qqIBEBDAITMWnCQR1iMmdHx3R/IGkzn1+I3sop72nZ
TXN/QxHwHgeJjWCQxzlPKYb3OVL3LsBLD7WzRHTJ3Opi9rRVuWXbvgo//WnTfXcqp8m5ueP0JTdo
D+J3HPhLYYgK7f2Y69B+TuPq0BW4eU2Qs88RyQMrCp9cl7Ly2UGsNV3KJLhD12+OjINd2tgvhsJW
ZQMNaP0gHgihWNchyXzV23YcEygepZJuWLt/5Q0OD70SZhEWsp0c5LL9jMT6Kheb4KRbinbYjfyF
G3OO7kbZlCDht6utltujfTI8FsJGUPa3CUOhSoPqA9Uj66FNYqxEylGoD7FDvVbsbDmFjWlAQZL2
/BQPBIz12oOnVYz0h8tLtiUcZQ4No3+ennRTBOFFN4GHad08tAEGjslPwz1jJXpz0tyOzqVqCFD7
DLLwLIs90f21eIMiHhoWFboAEC6m2pror4rwiRfYPBlVSdCZKEFs5POWmmIDwZbwXcmCfkMuxTmM
Nho9RXGMI4MUj1tVPJtQ8k9s7mAPdHS6gR341aohq15pGIq/20p5FSJpL2NpXl0oA/diDAHzh/ab
9AllKTlYC8OWoPUraxw4DMo1PqVkzA0neDMDzKQtVprd5NH54+eZeQaQjdOUbLL0VKDazz9yv/me
1Et+q50ufRdBevkbA/bw2AQtm4UO3HUgWGg5lGPLMoK64Pbv+plSGdCFWVkFLwJhUAb9FZplfoGn
0LxgafLJt1LoWF2nLh8eAv8r8RL3nHSyK7kcl6c1SOhpKEg58YCLLpY9VdvZIuT1B3lq1/mAv897
SoTL5tCV86eZIc/wlBmqG0wvOqFJIqvp7bzIIuo1ELOjTCxnqI53vUEb6uYjV133XbeMR0qTHgYW
FqXyYZlq9xnQ/ruCndQwOXeEJbn2ZAVya5pYsMZfNIu5yzEDTnCfqeei5WXu2SEwlqr2HU29B2vM
g6e6psHRo8dzh0Wh2OFsYlQWEuxPeSBEqmrStbwRoDNbjCP0yX4v1TwRelnIy+uXcxh8ofoSPaZg
vK8XA+AZcZN0zcOIwYf0QFBDZu7MnR3GuHKx8RNc6ys33TdYgWkF5PRPHU9ZP8DcTY7oHiKDcdrQ
zLzZw/IUgGzcJ/xifFrf03n50VrDyqaQeDxpmr+GnoYdTuGMVj3+bu/Z5uMSEPCLg9zYJ0NPtg4S
cmMs37y0PDfJ4p/T3wxtoqsLrxM6JpxMKFo/s5ASnSBgsDXOJi8IWAkWC/ngh9PP1hnPiXK9VJa3
IdrfXLLcKQ6x+A31oLstdVUZ+7Y0kufBzH90MzfRmSfSRvpW/OgS7GmBR+WBl16FzLi3ORPo//Ve
OejAZH0sgD3VyrXWgd4w3eS5r1QGDyH4kBf52YsMekNAxrYNnb1DOdW7weNta+ll7CrZHdn5Tztp
ZJdxdSmgTJcf/Cr2gb3pPhQLHShz0j+YXR1Q2FweaRCtwXUNhJzNgV6KdBCb5Oyp61WYYX+kx4Il
lh7GMh285MC+sB71dD9es5YpRZqvcKdNgBlZfw/AobE6GovbwprnZnaMJdKoTNkK83fnBHLgLFAV
2W1P16oWbOlOOsYh2A6fWTzLbetCsCNaMe2DTy8iMtUDbOUvbh+vD449f4vChClNK+19oNpt63F8
NeyhONlyTM9tHF31JohW5l9hPRtnqzPNHZpHtGOKsinW3PhIsICBlOedEjgjTf53MsFQlvbMy/qB
dFYVNBJrah8caeZ6aqMpOrY5flHYZF96m9kIac7fa2D07249vjNRZRjiuvIg1WgxcuS9xjRytnPW
Ao6C9xK0kpewtsgrJ2j3SKLhMcU78KgPFZ+ghO5Ba0S5TbLWuS+9aYPLAUlVmCjKs7X+DeMmuxhF
6zyyL9+SDKofwNhY+3rhUisxD2ziZp4YfbOkMFvzsCpy7WyQiQlRhbddorzlHhxGV9mTcjt+CAxz
OQHorm9FIpz9vAr8qQoF1eECOAZm+DV3hvnBkNUptVlZUQAznPBOlvAVrPylLAUbxTihssYk41yQ
oDkwafXYSb/4PbAyw1npgFg69/VEw99LHBGW5O2njqlkwr2CTybzQv2lZ6mofIZXiK8q+7r44/yo
e4dRus9k/y3McpN5ZKOA9mDzQedT+UbkDyWfmGSWVd7WTxqVSMYB0VrNmWrjNyhv8b47ME5LsO4p
1171GIUl/rOqbJ4Kr34I6KNRliLqR20fvpNpObsot9nh1dn8HAfll4BA/KGSfLCLsnZ2w/iXdp7h
gzpGJsKMKt0Bmk6TkAGvmJHHcLFxTm7DDCqCMvbvAzt8M6dEHFMoFYREMO1juyWRFBGeq8GdUySO
cfOiIcKDHpFSj3U0V3YgLn6eFcwqFrR664dCiG1s+LhFPQATuJF5Ys24Z/QBR0x3ykGe/BnH6K9M
r6OCKcLj3vnUJs6IWKeikzQdZi9FaLrfVs6cjO3lbpr/8aMB1KbmukTIw1IqLlkQIDxQ9mNSlnEJ
hXseSVls55plbDjA5NKHNqOOtJkwH2tfgx0W9M3EPpqpmbFG74ycHFA3H4rloicZrrSWE0H1YUM+
egHnM7HJ9SpSBqg0miuKGZoKiD47rhUSFDfWhyUt+ztTSfcohPVEEhA+cBA8Ns4SPvpBavCJfpgB
eGOXERJ2fCEeXMP+YeQEVaqyjMBNGeKVerFtBeB5h+2CrEGrAJVqY5urLe60RG/OZK7uVhRBc1jN
OX4MqRk4VBWE6TF+xWzMwso1nnMXa00Zy6+KJHh04pwXooyCWfaFyAG0itDIbz3r/0O4RtUtiGZg
DGJ6zjMwlVPJpSFDyuP5FNtDUdbfG5VvAakZXfRXy3Q1tT1BSSTQvxbu7cSGYE+ee1Ykd8pTCzCZ
sr3SYDO9MpTnXa6Q6bACzfS80li9RCle85FsX1/AAnAGe77NXHuXJvP3LgbYSYTmcfTtqKP3MvJR
5sxv3ZqU1+FfB0nGk2u4aEhh5WSjPiOjToUFwliNkIGd85WWKeeJ8lXvpcuKTY+3UTp19xj0Ufuo
vxosdzPWpKND+IstJiyRbDBDuIfIEw3kjiX3913IAFyAtWInH/VHqmYiLioElH9FGiXxcSpcy6cQ
DPDJpsBssQV0Fujp47l26J4MLA8j0cpsLk3m/Lik89tM/O+iD/1M40culq8VoJJDrNIF+pB4zG3b
osCfon4WKvB9xtI0yTLm2urGoe8eltJAQrd8DCpmyngqXPxPIs4OIoK4T0qdjQALvK22RmuT9Aqf
iR0toVzy4i6OjynA/SNeDaiCvMPmyAhxLPNdznacepsoS086p9mqwT2WNHp+nbzewez9J5A7DEVw
ZIn6yIJT8K8nbfmQFMNfXTH3hI5aF8RuFT6uIX640Z0vg+m4nNBEiXCrJFtOhHmrMZOxqK2DN8MJ
0d+OnIFdL6dL1QQUsOqtz7QlZe9ecusmpry8pE3kCPwxaK1DirPDVsu+PwdryYcrDW3gY9CoFvWe
TzodaZE2nF3bPxrCX0c+dCbvImQV6RanORySF0EkBBFPBmzvhr8EHQvHpafxE+Cgv0NegcCngvGM
qMrHbvzgo95bVD/fs2poXxDPf1d9Lo4dz5ELgsG+jgdiSAuvtqDBZpeFRQXeZQgoS2GTsyOpsV7C
HlTe2M4Q/VMDEUGX9HRWSrK8ILeVJ8tuYaK55+k1XaykL446RpKQaGexnZ8XVkRMGVCM69Sk4mEK
L4sWzorM4BK0eiqcgvRWq4M3NnsPkuPZVcbdWKGbRouaW5b35HWYNZuZwNflQCRKVIQyivHl1dQf
Nnhbemj/D0ypt2Y2ztfPhFjpWEzAc56rqsaDTT7/dj+eFxPH8FgFIZFC0dEIt8gnf06da2qb9z5I
gx34UmrkTCDKnfJoSZgYO8yywVazkjQihJ5tlJQCT1Jil25A4Y7fXAFQGufFnqfypGQcvSMd1e2B
zS3P7YT/DfO++aIPWenNF0/OLy2Yp/8hgrFwDLdEwnDxqPWFoRx/mcNkzqqTb3PZDXRb2O4WF4gk
ymuIxyksl0OE3XvfuIDMYB2ipnDmHeKGMFKvcNlYLRCR1aGw/WkniIVw2TdHX60JZQVh3nOY1W0a
Z/5K6DY6QNC8eFYRPwXqAKcO+EYszVMlGeEV5F93tOgE9yz3+i3aNunMxfHvIzRfx2dcAD492acD
zgcddw5AzKJ66vhz7M/H3FtfPLsSt6yU7oHfKNn4C+HN0rBfYnZk1zCfOfiLjyb8rqs+dBLVBUhN
02cb7l2MrCf2DpvEj7Mb5VPOsUic1xW+/LRZ1Qc8q0O0YK6BxVDuaWZgYoxiplM5lpqydLM9IxeB
e8ckcMllZpyjAsyxYuJOCA/3vo1CFHW/OlQO1yLqR/WC2S85VeVcbaPEe5/s7hmafUdHwc1GL7vq
ZDkN7vAzRlotgzr6lhqBdZAtRkg/JpVOVDEKAHyCynOVlqoPluB3reoAeUXiH7VVXFIDVFIHC8nn
I6Wz6RBpWlJ/3EGDYb/GLeXBU0rWbZaRdYys+Unz1v7USItg/VUodYWB2QjwDay2G3MZ6AOGGe5f
y0wyd+RJsUdaIDlTUIWe+3jOyVTQhGw4DsEFJ7zOqJlXh5YpNOy9bl3+Y3aMg4wRWyTTbaSN96yx
vF1UM8dNuEB4gHsSzIEovgERQpFxsQyxB1I+ywF6doStKo+67xHPhkOj8meAhGaGMvVp6R0q37hr
MB0LSDxSFGKMhbe3bWyUftsMDzGxG9o5aMj1JkE1RcCtBjINU0A/oJqRqfIXGiP9Q9lA3diKESP+
AK+oolmxSH4W2FhAb6Te41yn9qedLWnxtOU9oeV2duKTpYIOhnFMnfSl8OV0n4XLQGq2v9hsKW+T
x4lRR3Z857T9MkTtty4W1ovn2hXEHNMDPUxWfsAbsQ3i1Dm6svq1rpytE027OLFbvMRrq7JcXXy0
DO4NOjhdjCYtfCZXqV6IpEm83OIkIDg922Inw5FoN9L0XjakkSS4Miy6fkNAfFogIZkV4yFRd/IU
+emhEZj79cFT9yi3q75aIw6Hsk/Uiyz5YzLt96hw4a0HYHOO0uSsv+NDes4EuDEngo2Y2ookx6Rk
kEQehoKLvjDG5skyxugeUPmESxFLNePyhurFLQuohbEukRQ7Yy6ghrfgUMsTTZrPmjQz2Cud2ma9
90FXPLYjRtm4yYCLQxnvJgD30BQTYCwoF1KtJwSuiavfOteY+f9JI3AcNdFdrOX6n12Fwv0/HjfH
9oTjQIow4Wla3v92FWIB49ft2uLYEAac0QJOPhVE25GuhXFt+qdCmL+quHtjnT3R8xzzOiSgpF0S
FDRWt+0V99N66WuK38eJiXI7ATwrzJwLmzRFkovtvDBvZwcTHdhh8pYKtmVRQlyFU92zlrMzs+7y
uUQ3Hh5mwuigyDEk7YwABjOzG/Lp8VRc8uxUq7hIHprorolHszf9upfFZw+gcjZgLPp9iOYDqpHb
8n9+m0JlrvyfllifyZFvOcL0HfywpvNvb5NlTJ2/LDFdrGMF3CxgaqwPmXJA9Eb6MXi1zYMG4wCK
a45CT8XjS4OW/Vj3eJ/C/6LuzHbjxtYs/SoHed10cZPcHAp16oIxSYrQYM3yDSHLMud55tP3R2XW
STlKoegy0EA3kDDSlh3BcQ//v9a3VB2TtNnkd0Ro8n5U0aNNQsAZCnZzkSnTiQPcyyTqu0WBQGjg
WyXy7f86s6Y0A2ZWi2ipxV5yQ9Gzu3z7BeMu6e02RplMJGAs5x80qd1dVvMvTV28hFa5DJGWn5Yz
w76SCKn70jhzmMPhyPFHhZaHS5EZ0caa/wzWeXYeKg62RKvfxSplIWPu8v7925Le37KNioKKDBr+
P0W3Crr+t9+K+f/U+qmZyg1XLOJBKov7sZNoHERdQB+bbqAu57suL40LmgeBazRe9cBdreiAMLEn
A9z+0ugeUAZsZp7iEyO2vW7Z423qikiCLqP3aM2RZc78i50FzDR2Caks7Ak7CSnEu6FGdOQEHZ63
Hm/sGYjuv37JQlQqbw/Hv70M/+6/5ld/Pgb1f/4Hv3/JixHeJvXAX3/7n+fhS4W05mfzH/M/+9df
+62/dZun/Lf/Qb98Ll//1+Etn5vnX36zyijFjV/b12q8fq3bpHk7Bk5k/pv/pz/8x+vbp9yOxes/
/3jJ26yZP80P8+yPv340K8WFhSL2395//l8/vHhO+XcXr8Vz8t/+/utz3fzzD9v+oqm8ypYuHF2X
js4n9a9vP1G/wPFDoaNhfVAtVUeVixq4Cf75h65+YaTSbYpWOjoFzXb++Eed09z/5x+a+UUHnKOC
0tFhDBqa9sd/HdcvN/DvG/oPQGBXeZg19T//oEbyy/uuaMKwDFvY9p7kN1LSEeVgVDEKSmAcadni
PffSUwDBNNNUGqwQOJouFSxMOnE/tKqNs7OqlY0aZzo8EzRTK4/wo5MwGGnboiVdM3kjq0uR/MZy
jL/3etvhBrbgj1O664gNDOUKU0GyQJ0LpLichqWnWtZLVjrqCfu/+iLIO+Jb00Z7MIw0P2dNmy+0
FoWLDZ2DdIeMsMxJqK84mMhZgnJHR4CkDDA2YUxXNQ3PKmnHF1Gf1wiGitIhG72SyRVvvHjJUB0v
ozRJvk9yiJ60KK7kysxh8vSMJVsFsRwJAbg/QteulOxM0qIm8dgpMHGWGnRWo33oYXjcIRr2UMv3
TuwvKMRk1pIToK1Qojq/1iY8uwR7BMqTllZ0+mrGg9KtcrIBJ8lOgQJBLC5a/tm1PelUdgBGAL5M
rSRdMMFH49II9OlblzfNNk2JDXaTJA0fPSsuh5VqmPYGt1p4HXZW+qAPpJW4QCvGHVWV9kc8NepO
IPzNKZQRRR76/rhKOk25auNOnJbRZD/khii/jaAkkcM6kcGqSqiJhLozIEUr9LB1XCSgA52SUXti
10qHuQU7SAs7V7/5jj1Eb/EIpDoQVtMFg3nVJWpXLcdmmOODOgQFbPnAjbhsigciBEvhaExtwkcj
UaXiubS1LoF34sDnMzrg3azZkwejT9prlD3VV09K1GSTkDiWVSqwqyp0wmWIhRDkWTxqmwix/K4w
FB/rzsDCBMyqw2aGwCThEi4/nllODjlZGH2+SnSdvX4g26BY+GFQAeSq4P7RvtRU/BeOM+PVTaCC
pfVa+rAEgSeMOTg2kyXC0mNO0N3aBrbIzm9QyfTjuru+7piszXUdMkfdYjXKpMRPIScEDo5HonCr
VlvoOgTzjUVvfScMznikzeGcR4FTf4+hJ/muE8qUFNkG0lzTa9hWx9QIt+xe54gEj13IItLqkcZz
qKwKoQqBRkmSxZcWQ3FqVPocWU5faZGM8CpSgty2Q2CQdUpMMrLTsNfhLgQxoSyJXnYPsR8oaIN1
cPykeOApQ7Vt+j9ChM9rwgrUFV0kqnyRZhH/qlSaAUwaWM+DhVFodCX6d2cR+9RdmOh0OFpONTvW
0l61V57dtU9EnRQnGUjZ6Wzif+EfR8S9BSW5d73GpPVVYZJyWe/gRuslboyI6dhR8BZuG8InL1BD
GcUqNqq+XdUDmVJrCAnC2ySEAf+0Ko0uHXRey9WEg7Il6TXL2KCfZNNc9FOes5GjgkrqS8bfVAmt
/dFP8DDWxhCKdY6K7tbpAvOHU08aEYMh1t9FmJnOQxJSA0fMakftIuyk89WcIoq0LUMzlO1RUwbU
Mr4Aap3kzoK0cQqbRtDppOrR8r7UER4OKzPA8bgADNk3bjcE7WvZJrHK8pGw6hBL110G+fMpN9P0
VHFkdlFS5R5dZFzmNRju6IbAPIppGUWU2wID/asfxN166pQiZ/E+4DmXKpJvK9Dm4Uzm8aVaGgQ4
+UoeXlKEtOPVVE0s8CvGWiAMCNVoE4PeXEjswmJZyry6FVqWv5JlXj1CB7a/AubWt1Hm2y9Gkqb3
jUyzFx2iUAcgrTXxEelKai4UNDPbMuyCHAevCig2LLtJULzthp2JGSCjDt23MHK8EH9uqJiBgE8n
HINHF7acO2ESexGIG5RTR7WMB9uIxLZLywIcg6lZl8wcKrGnevxYocg+yfTEl24WdBnwj6pgpCDx
OF0GuV1DjrKU4dlPDQUWKwojbSE0ASNaJGHTLyUyHTA6UsB2j53SX6C56eoF13Ei03yqO6TapFPN
WcoiXqe+NyLIUCwWeJMflRGVT0+exjmgGgRvUXQd2kn2FDfAUU486tg7aVJJQybTzXgmtSSewLMK
lC8UEkO4X9SRNkVs6spGbyW89jBIW/jteptR47QjY1Z0SYOBNJ9k+dii1fgmdVyBnUWxbEorYmhV
JX6AB4gWlCd5hQXC+o6at372B0d/MnMTXmyg99BZgj4HQpE39nPiON0NAFEDq1/HHIHrr6YYUjmj
Q/Z1TFi2q4W1fMqMPPseNi1jRZ8SfemOZeh9j9hgaxelDZLRndA+/gA4wBuE2Z9iYadNr6KguLwo
wQqiz6vNdVyY6c8Rs9i5PfT5bQlCZ6Wq4XiSKATzMWYkA3Qcz3a+WZoYzytqH8+yNqbOrQn4vJka
Rpkl5iz2ulwSDNCWTsi6ArATZbhpvlCwsWz8BXQ2+jZKWCUQ+NmsE1xr16XfWQ9IWEigUxvbFT5q
Sd83xzu42sX3EtJC46YGrZKI8h/1hHHWcQDNcly2MQUBL51d8jdAYmjA1DyEjxZx2bnIpjPgGniL
lZhya1KY5YZUgeBSGUbzBuOTszbLUaUDlosUsqWZPkcWNEJMuMOWAGyYLTraOLuZxM2gEYqtcOpI
AtpwB/UeFFQTKJcaVStGwq4FDJYrxQ+W7bS1SUxaZmal9S76aP+csA/trE/8+AIRoHpNhqsVL3pb
TqfECoCu7vLCo8sMP6pyx0kvVzmQJGCsVfrom2VyKkK92NR2MZNTnfhEhoN6BkLPRG2CKot2iKcO
KyIFh/OGiHdtgTmr47FnXhvWQ5+1L7Nt9EK3EF6qMkwvqclld0ZAyZ5llKh+IsGUcM4yqllpWE8b
vSb1fCFtn/BYoVgPLaz6FZX25CzNtCpaTDHt7LR0ui0TDH4vVTGmZQ3ZrnEVzCPnMsgA3JIII3YQ
1Zt1oKg1IXoz+qe1w28jjfLXCYQ8ISXU/DZB3Ed0Pa1pE9DU0Zej6QUrGUfThSR0ed0YOq6OrIm1
pyEVw9dctMnKyKr8Ige4cVlh8md3OiYbD0LeIsbsuLIMGtxJK+JzIZR8g32V5PGqwwaQqvZpSPt2
aaRQ5VCIwpLWgxxQR2KMa2nIYt3mrfxGPd8h6LngmFqnvyzIolIXRVFX3VYQkw78jsUMClIN8/V1
p4f6U4X86gKGZXtqsIRb8DQ417k90UvU21Ze5TzH6A/iYOShcILq3KD2cNmL3NiK3qmeHMerMObV
Uo1O2BCH9NLznGoO7f3swdTt4D6cEkAGuVqkP32l0NEReuhL83HslgFRiN6ma0SMCxqefeIKo+ru
sRAZK8/xRu5r3ECdoi5OW0Rqg7zqrQK2pV7ETCqaWYbBSUJzkqGPZT5INM8cs5UxFelJb2jprmuc
cfbcA6NVaKyfdKqgPUvr4dYMuvg6DGpxUSaiBTbf+adlESNbzwc1d0VT6rVbFnZ3X3jljBL2+7Uf
SltZyiZE/BEjF3GBBoPecEzQ1xxFckVWKz03KuL5hvaf59Om6ZkUevJKwIj0sALoeHQOSUYeUxhJ
Ar3bskUXwMAbOq0BPQz0bKl/HaklmvVs0MoTZiaLRaJKZltCFsr3ihVa+EManqWtuLnweZHNNoPL
Y+JgDSZJ1QCP2cv7tqjlA7N6XzECjP1ZSzNgB+mlOe1Upd61ZuWxWWxw+BJNv2gzSoQsv6r6Na9S
0DFt3QBxDtIrvzCNu9Ro42sLSSbWl0rDtEb+qPFo+3WP5kYdzjG9GSeWbyuULfG6YOPS7yKfPr1A
44h7HpDRk45gDHUerZbENUL09EZnZuqVwKehXpeV0V47EU1Dg0wIZEytfeaYIylH0iCnrYtocrV0
ZDz89zkN38EsvCuRZObtpAfTXVADDe/DMcJ0y8IWPZEJ/qtDfut2FSgEBa1uzjo4ru80pjFIikOR
PDrU+a/HJlce4FLHK/JwpkXh182qNCRONz1y2iUG9/GhSrN01xsOlWpF8UB74/FbIqlXAebFwW6E
ih6sW8PQn9TAdh4wfKCXRTjEc1lRiYLoAIQH7M0IhcVKw80oQxiIMawKnO5ySiJCSqJbETOMs4wI
iSkVKMLTJgIsZA3t0iIkYjk3Ixc1su7LDD8HiZ+C/U2cQGehYHo7BuTNxOj9meRgF610KD2PQzHl
pykdHHJVRUdTnuJhwDNILY+m2IRYI27r9jw0ip44atU/LxHuY21AvkWeQ2AQtTqPai4LC+OcId5j
tYwy9bZuDRLgkARa5xrVgtnJMRg7BB5oHIGOn8fQkFZOgPdbYla/8QPCiWxCW0+tquy/U4hn7RYM
3aXCpuhZ5oj0FHYryVKvxIhQFOPYbZcnTr9EJcOQkjA9PJv9ZHFaxuQhg6iZP9W+cdSF3oVhuNaS
PH4Y7Qoaa8Cu8nysuu5ZxkL7GiViKBHd2Qa64Kh/jOwcqZPOLLFCfQbczsu99LLowlZbdEqnKKAY
QFFOBblvmuIEF6hmaH9HcC0czYcQEsKK6UJnItDImrA7qvXOGHT/VK0YtXSqrMNvVLg+rkr9Uuza
vOZz5af+/6F0NVd2Dpeurp6r55fX5B94Hp6zH/UvRaz5X/5ZxBJC++KopqNRVjaFoIb+X0UsIcQX
1vPStizVkoK3+F9FLGF9YQ9tUcWyEQMYmoPP/68ilpBfTEfiGbIMVA1Sqvb/pIglDtWwZpDAy/M1
nAZKXeJ/Kczmeewhq5DgL/GRLAzTeDFZlfWRZK2vdBgsrFON/SpiyGrDiPUcjP5VTpoOEDH95N2F
+6u29r6WZv7qov+7lLZXMh9ko+W9NdZnUQGPjtQ7diwFE7mTZuSutKwW2L1RKluhB2t2toxs+O8k
d6RT+6OMtPtkRge2UbMQnXhGi40EXrGtpVWzuQ1TK12LLLntW3i3UTDeIz0FvTxF0NzAE2iWn18L
A+2Ll6pnZEg9wY6814fwdEqjiwQRGg0hw9WGqj/Jkpp2LIR0bJ15s2LlTHaLMb1Km2D3FPn4BHt8
rNc6Qxoe+NsyJWI1RdjOiD+gCBwwlUr1qVQopeH+cPRiBwW7WWl5c0r44g0xWr6bd/wy4iE5QinQ
f6VC/H11577Ou5ssmsJUmnLozpwoUVwy3Ihh4uSBll97NpGeIDTcAvCZmVCtD9kgeVCjiugJuP1p
7sdwcgYf9WO96az+WSs6STm/PSUvlz5OxWpMLggOy6lTJv7aznoqoD5KutgITLeodw4b2VU1EiHZ
Tx0hmcaQLAg0SVy8e7eWyNgMW93XsrROP3+YtF/bVX+f7h78Agas2sWK052NXn+VJOQcyQlKmYwv
KGeoWP66BOyNZz3Qlm2xHPRPJGlHmPr9BjRhiUEkWoeFfxP1yUY62ktrN95mAk9Npzp51HOt4+GL
JQL4P1+GFqP4kVtFCfp9D+nvY2cseH+r4tzpxkhRSzRL/okDqQ6j2yWu2Y1qeNehVVAbGO4tJ3nq
TPXejPFnzs3AinQeq04WZF8TgFQCH+95dt3UETtHryFP5ddD1rqUIo70ut5afn/3uv4+zvn43z1S
YPACST+8ooPZLjJSU/HMrj3wLUYg2AEP/ksleXjs/DbRo5upgpruBb46L6IWVV7s8HP2SEnz3ef3
/NAtn8eVd4fTFKIfgEJWZ11auOitXMl2jI3X559+8K6ov358FlDK8lVqDPSMdyWmqrphg1GaU4NY
QYNsYGVQg1QT8QSpFHOqCPRbgNuJlt74Ka1+whsuPR/hTl2jk0vijS6DyLWS8Ak1zY3Q6hM4tq+f
Hy0Tyrs25L9ujUXj4/21GBFVNlOYVyikXgdMaYb/6tBxBdDrSukvqKgduSxiPv0PHoK5w/P+m0iG
rkPAviUBQ5geTXI7SgKZRn/TabZbtZJMOW3Vsl/F5bX4/OQO3Qprb8LymLgy1MrlWe9MN8Zob6OY
YotDOJNb9+bPOMy8ZTUOyl3sU44co5PIlOtKNa/b2GR5WgHAbsOGdPAOO0Xiq48Rwh6XHed3hN4z
t4MMH5BY6bHjPfBkWnszm4mR3fRGuyAbrHvCt6xRUIKXCvOdUr70n0mzOsmb/DZNnDtWoKDFjfSh
0jCO2L6kMg2BnHUckjnRLymML9FZLOLA3PZD+FIygPdjQT1trgsVQlnVqXp+5EIfmDSs+YTevVJ4
WcoeSXd5ZhXYoSVIVCNb1plJ0928rQL/corRqqtE97YbD0hjktMr6RoceMAhpHJZ2eVJi4VwiMon
hbJWoaSrsuhXVFxPiK98bnM2cFW4G2V0o/tU/D4/7rkp+OFDuTf6Y5uAZus5JRVpmNypDreV5N/d
1IDNmuKwu3D6yVz5I9DVYGhxgPcDJic/f0Wlgl+i7ZsNNVBc5Yk9gXw1XduqW2J/UECm+NKkR3Zh
5qX6SkfVl8RJuk408nf66F73BFnT+jdHIEMh5nrT1uGzWotg5TvVdRaoz5SUiNq0xq2dsnfus+6u
aPIjJy7mKeKjt3Fv6vDKuKHJIgqInsHCzGBSmN4ZbLrXTgoSz9qLuHrkfm7lpK+NqtmqmbnOMNUu
P7/wh9ZwlvbrA5Nh0Ws1ntmzOMfdmUxjin2U9ZEp6uCqYNHhEFmxRKdYEP+mXse68VIoJSnqpJ+7
cFcr4nykCwgTH/0oeafbH0PKZmiQAtVnHdEoTEXrLxCfRG4wsKUtpuYrMdT+OgQAjA1tSZLLFjvS
1gDHAP8C31YWwJl0bMx5Wavt7AJJr0O4SuJpz9BlbJZxmCvLNPZYME71kuI4DNpaBxNNxBUpDOp1
ToERqF71TXqRzirCu4LnR1pIrlx0WXMXJ9YDUdtPSYg+285PjCSHHKOfFIG/GnrgDiidnj6/wtqh
8XZvlrPUurfNTkPoP7AArv3ytu6Mcll0lHVaXaVcE2jNWq/AaigkrtDiwV1pMmRiWA3iNf70EuGh
8ewElKDCgvSzwEOQ6DXNWcX86VYDC+fPj9WYx7ePnsa9KZPWq192dK/PVL0HEHE9dBeU668MPSFl
p70EQrFy8DlpaYmkVgFUgM2oZYeKoWKJcmtBZCWhTRcwXd08mH5Wo3yxpuYauseW/OmTsqRTZauL
2jJOqgmVo+Fzpt5ZpBlndhpv4vwbpoRTzEWIzq3qOjatLa33Ky/NVor2NSGPjdUrHyiLb4Nmrf2Z
DxUkq8/P/tCdMvfmYOB3UDr6jjkYZNBGJ4Pqpox4IhpRhafCrqyFh6DWzdVhWuQmaEePAVyZnE0r
5PSMpNg/MaIJjVCaJauabskSrGS6ElqXQkoKjJMa2Nyxgz2w+XpD/L0b6ZXRppbCHHMWpbHUFvTn
fHhZ0XheE9Z37ydlv8znd07VW6x8Obss38mR+gj/uiZvFeWWDMIrO4zamz61lcU04ZpzOvoENBEb
lAokMVJPTWBnv35+fc15TPng6TL3VgEQGfNQQagDJZrM4cloQzduYvMkrulVdg4hz3pQ0PVm9bzE
ktSD38xs12xJIALrRLJReE0T4lJO03MBeMEtJEvpIomC1dCaxqJT4d6GhuEs9DRqoOBZydoEkO5q
WsSexkqpG8fWsKhF+NQ6/lWTp/5C8zWD9m0cn+haqbml0mmLJOAHpUg1Gsbj6BYNIqNqjK4l0B20
DuXOw4O1DGJqNGPyZFfBVdiLTUFDkbxH5Iaef2Er2YqQ91yhZa5mC9006lN6b/Gq6uZ1vpoNm7oz
H5q4YYlt5f6qs7lDWpKQLENK/frzK37wid5bxwgkai072uIMiDOXasYK1nVPgRVYzTDXFf2F75fx
ws9wjjdKMS3EUBcrJ4NJk9PqWJW5eIjH6j405H3vEJI9UQMFgm6eGnVAUHSGKv3zYxUHli7m3tIF
eGZmWKTvncWx/RB0zTfYw+iUVfWeTNPnXAuu0K89oOJ7SLXgkty9ZpPkFUMiYRzulCEXgdV1VaOz
GKPw+shBHRgQzb11ic7YilE0o8RRivBSjJE6r5e05sbTs5NAMft7zKPlUitGuQKiQC84ymZmhnIG
WDewwKqPcq7HSjGHoYSbqvX8I6/TwQu2t3SA7W/BSlMLtrRTz3uOFVfqtb/RE1PSCtSGUwRLUF3M
ywa2HqEWjeqSvqaurJTd3pAMxmWAtIVgTsqSrYB/TEhAc2QqEYfGp3kQeDc+iSkLZ8QC3hIjPsV2
7GqFhXXMX6Lefqy6fGXylrcZYS2NXKRAyo/csUOP0d50m8KYFlpCL8ILxaah9aMS+O6GoQ0qx0bX
om5qx0EaYC3jgaZ/5N3VtbfRqJW7KKlt3FvDdtKZ0hCwHjmkA4tbc29W5ebLvhRiOLO67k6P0IPq
DcEMBERceRHYo5gOnSvj7JWW7DZjpKDrdmNQC1hExiRXeqNEq1H4LzlCLDZD0bNpKxefH9sbW/SD
MVn+9zlPLVplaM/aABUUNR0f7XoT/BSjcM64TfUJUQoAell+hmG3xb57hb//PmZrDN+tW3RCp+Vl
dzjmujY8Yz3Zf218kywtkVxLBOmTGT1ZFvu7TB1XWdlcHjnwA8squbeN9RJFWk5jt2ei7O5k49ir
OkJtQEYWnsP0ScTNt95nfoDOcmYYzbOkEMlcggENSdRFairndejTaWotfe2T6elyEbRFNlBcCm3z
2Ds6X8aPLu/elGcWygTPWbZnmuihB6jRuSiHeBGq2Q+9JDhEz/3L2unvijlhxMh3Imeys5Acugbm
IbfU5e1kM12VHoIkFmNAUJQCFsfbRfy/oG/9uEfw/6ByVVN58T8p/5P0E0KOy17r96X/t3/1V+kf
wSmCeR2Bma2apHYwJfypXxXC/EJHgGYAaDoDYgoD71/6VU394jCXE/FnCKSViF//Vfo3vpiCJ5L4
H93+S9r6P9CvfjSUWFT19+ajvkEC1Mp02g1mfwoB7cW2WDeQ4x2SAGicyjEBujqp399dm6s/n9P3
Ff6PxtL52/ZmGLuPfJDfzgiXhKZn03Q7cFp45BX/qxwSwHPmkUrghx2N+Zv2Zgt1xBWCZQZjCPEN
LEV0G7tkH2rnMbbeO8cJiE3yaHCMYSQeCTrTfgphjDtcFKlNESNTr21VxmjAhFSOFSXmhcf+uzsf
095M4mf62IcVaQk963+3qjMq/qBoTkw8WEcWPfNt++gr9mYG3xJwgdhTnPakGKOZQuDW3X9+7z5a
uXD0+t7ATiEzjy277HaaLKOXhI7kidIRZmwlRXBhBF6/+vx7Plxjzl+0NxBb0DdtKyz6nYaB8rEr
HbmcKCaA/sxYE+V1t5YDyWOhnebrAlHRM+3faOlFptEs9WTsLnqkJLcehoWJTSN+JPS2CfqMvBkA
GMzlnYE3bmPUtnP7+SF/WAKdD3lvVEb8A8kt4HHWtMZ58gwflFPhw7HkcIi2i1UkP+DVnG8NBX0S
vqoewS7x2D8///4Py6Hz98/37N3ayBMV6QxK3u0o/S9sIqMRgrzk6ghaqncL4m+MKDw3hoKS/ESR
pXdpQroDzLcWLGhfoAMTRHbLfkH/kmKj8ZVE0ZWGHJuYrCPrtwMPvz7/+btDbITThKnPJUIyUQ5n
o3pRKSefn/6hj94bw5Crer0yzldfEGVFwM+2sa4+/+gD75O+N2B5cR0j8eWhz9ObIHn05fPnn3vo
ZdobntgPxWms1B2y1MCNrEtcsytVQR8OEe73vmF/sCEh1g4zjhxr3jT9IASY+MqXUPWOvKaHrsze
SGMNqWczwDKCjzc5KdclrtffOnJtb6AZHCxj7RDgI1BwNE9BQ30Sr3RiP5lRkB25PAeemX1Qe0oY
uh8wy+0IhvFwHSBAMgAJroxmPPLoHLjF2t6YIJOwLkq9sLZoca5wDtx4NO6oiRt3io2P7fNrdWBC
1fZefEprKoFjHtdqMheye2xTdrhVuBLVKw6BxedfcmCN8NZhfffqTpGwFSvR7G2ckd4CwtuPfOSg
zwbcawyJBIjffP5FB56p/bwCU0crqUA82Fpw29aAiNH8Fgh/f+/T997lxmlr0yz4dFCAwQZTF/nG
dv3y+Ycfep60X4e3qMW+OVXgGGRbnY1Gea8X5cqIsyPrmUMfv/c2d32CuDL04MpZ5WWijaeD4XxF
1n5kR3no4/de5pr0JSNqpbmlSHZRY03qlAE8tVOsP786H27emaDE3jutsCWxnTktXYXW3YKz57XA
HGo+puXtIDbdfX8aHtnIHXhaxd7yARWi1mdTZhI9b4qlZqWPiF9RTHnXdaDdjLVuu4Fd/d5L/lZK
efdqKN7YZH0BvkV6TrH0q/bF6oprja3pAoHnkTb7gZd833ALT8Mp9ZgvyfN0mykpGJVe7EQvKL5J
fSmKMDryihwYs8T8fLw7nbpG7ND28+nokNKSvAtdjyS5ZVxm51Ot/vz8aTjwmr+t2d99i5idHHj/
mabROmFfsms3lvGR2ePQh++95WyXmgDjjwmHssTrC0RyIRWlP/LpB14UsfeaN6B8wiDi0BP0nT6g
KUxRqFva37z+e6+5k3gVDZzQ2voNyiALOCzuouBxxst+fukPHf/ei+44eq+BraMqlBvBidbVMaqe
vliMpAMdqQAdeIbUvVc9SxW/T32Hp1Ubs43iY1oMJQB0mtPRprLtxedncuA+I3z75VEFhax3HLq1
dbxpY9r+daICj/z8sw9cJXVv6o4qBDh+WFrbIYbACgv0BDHsSuiWs/m9L5iv3bs3APpfgDfYt7Zs
qr4CV7nDf4A7sT6Wy3RgDFT33uNAMaI+nRQTDD7x8m13HpjVZhi9ZSe7i8KjKzq+fn4mh27D/Ofv
zgSXBiFwuWcSn5eiaqtQWdt+dER9cOhR2nuXOwIdhdk75raqMeYVxf00NIlrVTDxO3g7n5/BoZu9
90orDdp8JbPM7aTKe68qH4dWPk81b8bvff7eOz1CgPNbCjzbsNlNJIKhWIQJPJ18/umHLtHeCx3U
qV9IaZpA2H+YUXjZt+oqHWbfY3nkRfv4+khn732meZKbasfxW6J61jRPfxJ5SbaI2ha/+Q17r/LU
9npGcrwJFtCDMKZT2827QYM6Jo6dxMdTKI6oXx9T6GT1NEWcRBJd0+h0oR+6FXASPTOWGgT1z2/G
oUu191pXWIFHwyyKXaiMYlOZng7NzdY3jhnXp59/xdtM898rPORN/Xomvt40SktcARR99vUWBjKi
fAgmR/STBU/55PVPo1qX54mXduXKcSKKWI46toXbUxe6dEARHTmUA1UH+eaIf/fu13ALhZdBZqgy
ndxsy6fUjF88hrxZaBl1cafIa0oNQNkQfVZavunR5eBYMZzzoVMMaJi9g0x/ph8iE3WtKXB8fB9t
eYVcIN3SwVOxN3rVyiutusSsZim7oivr/siD9/EwCVLg12uZOd1QObYN6T0gwG5RmEGp41hvlUcJ
iID4oSxz+IO+sWBOVCkOmc9v4tse8IObaO49KBYpob7vpHiSlyyuVsk6XKWr7rS+6C5Jxzh5SVx1
TdYCQDaXms1rtmnddhEtvBUN098aluR+d5SU8S4jzHzcymy8gLe0iogHyXLl2CnOA9AHp+jsDasx
g5BTog3cVVBiIqlf0voEH6+dUFKaFdmuYzvnHfc7DoCR6ueQ29xR0wD1T5uqf8EDRXwaSwdTmUWr
mWujLvi9U3f2RuQwckK7a8Jk53e0ExujlKeDbsy8LaU4Mix/KMOyDOnsjcvs+WOVcIFkp5Kw1Fz0
ZH0QPTLnU5gZdrtl5sgYgF2vNxdKFLQnJA23vdtxge5jgtfPrURoZ73StT8/f+TelvAf3I/9xnOK
ETLXCEvaSheo2IrG8ur6Cpeoi47Axa2yiY68VAdK79A1fn2rxhbiDALMEQ2W6zwSNHVGqIB9Za3q
F/0nEsGG/IFo6X8/cmIHXuI3cci7UUhUURnkPl9nn1uX/sWwjMolmgs8lu5LdDEutbXPMLnQV8HJ
8O3z7/x40SPftG/vvrKtR9JoiLNiF1DcSL+7Hcb67vOPPnif9h4cgRGDHBZOp1zF1+YiXdWLwY0X
RKMt9IVYqctqYa8+/64Dk+J+qzYTWgX1jFFIG5SLprCuxiheIwN7NO1i1Tc4pD7/ngPT4n5nNa5y
/FgEDm310r80yuKu66qbTsex+FufPzNe3q9BA48CLVzzeCezVqDfaoB+elqywlzaHblUH7a1eZ/3
KS/YNQlU0Z2MpFU//pb5bWG5jtPmr2Aekm/8CF19Kzz6E2G37rxKXc+0840FXuLekxS8DX2qX82c
BCkIfAo2ECNp5yTbVpcPRF+AO4U7LLdgQfSvOQyURzzNwJ6KjmizwIHv/Pm1+ni9KN8iQ989ugWJ
DoDW7WGbmo9F/q1s2lUp9bMwqo5cqUM3e29qiwO1tjpWGdtq3PYwUQr7cYCU8fnRH2i0SDl/67vD
7zMTXPUQjtuWBJ8n1owFAqrQsKCnNd0FQ9ywxl4Vn1ZeHWzKgNidsqiC37t29t4i0pe4ZBJcvLuk
utTJKFK6n0F+5fTHds4HhhV779K1tlqDV0xj0tRzY2EmmnleKWNxpC526NP3Lp0vbGdqozzedVVj
AP1MVoXemkduzPyqfTC72POXvrsvEu9J0Ygs37HRWesI48KEkcuq0N5dSvvR63AcO7+3Y5P23gRD
XDc7cbp/hGhjyEpKQtMQUbbakXM5MCza2q/nQqnSQq0PMqSq/jdnV7bbOK5Ev0iASO2vWmzLsuMk
ne6k8yIkvWiXqH35+jnKU5pjWkBwgYt7gxnKXKpYrKpzzgFK3V1ymtQDCJzQs/J74xivv/TacnER
SAlwdddhvU4F+nHewGoJtgSdgRAtXKQDiKbrl9ywwhN6ZsByb6o50pamEnRkxj/XQHWkrJti4y4T
OASTu2+AfI31WlPLkwzMU6/m90WVvmmldW+O2lbARdd5XZkvD0YxWV1r4HetTqMzufkOnHguGGU8
Y0dciNq4kxPaEPnag3P+jJSRG7m311kRBKE8NAV10VClE14onQsxwd072Iz3tRN5lfNnsJ9PpzvF
efv+DWK7HhQUbWp/+/273wiDBH6QR6g0ddUpVpVWJzpCoA5iqzbrswe07u5uz01gzjyiJJzAoyxP
U3oCly57owkpd13VqxvOQnAqeNgHyP1DOFS4IqZ/D+kRXGtODNKoHoTNt3++aHk4h5Ejz0kicFaf
eglssTm6piBLSJA8otWWTxLNgXMT8VIbEHLBJ0ZtdockchQw/HUNOFHub89B9AHOUQxgltNbMwc3
e3TuwYdltqUdUshgQ2j+a1/g/IQMLpuqo5gCmCrwIAQlKkIGyAKAW6je2AjROeLsv9F0GYKB4CUF
bOEBsiIHCfw3t3+9wJHy7e9jbA1VTFFVAi+n6uZjk+5X5QnwUrHY9Hop3Go6FNw+fOs6VJnqlOhJ
CuqM2meqsQf6w58B4SJQw0vRh1ox6o0K4J+3JyYKQ/jG86iIpzgjUOZFeHdSWwrSWXS8ZqZLemjr
IXDu4tyR1GgP3oGNxbz+zAFS/N9bKWn1ArXR2jyC/R3VVx1qckPiZ8ApIyi5Qw7/uZWLjXLg9YMN
usV/v6WzdjK7STOOBdpsVzKizjRXfU07tjZWUPQFznTCGmKwY2cax7ZcHKihzHIM7OhL1G7M4Lp7
IfwTP1oahnYKyM5Rw7yvY8C0amyOSrae99cvFsI/78doiDs9xgqZaoT2fg0kga3XyNSm4Q9lrj0j
zx+i6iWsvhbzIFb7d0tqsLSVld7NQVT+qYbXLB9AsPj39nEWbAb/tulX/vWol7SjAfxdCD40OTvF
+jMIrjbOrugDXOAMAjKwDbKuDqBFoyAij6GyooUAeJGydA2W7W7PQ7DpfPzcLRnpl2qpgkUtWzeO
QTxfgHcOGcZ0C962Wtv/Axlirp/+FOcCv5bURUGqYIBILnS8Q3A4tiFZ3m/PQDQ85+8Vc0BmCjSg
QRQzIC217ySVnm4Pfd1HogX1318OtJVOlyTVQWy7IBeX3slT8VTUGRr9TdXrQXdGhjp2tGzeqFoL
Np2P+Zga6bo5mkiSVD8Jid1Gm/x8Pifp1s0l8MKEj+7aOM17LVHnoGyMzmVQMNxpEMrZ1eC4dZIk
zuC70FdljWAzhfRPjBs0STZmd/1uI3x4BwHwygwjkwR9xPyhA0HNohR7w4he2y4FT41Ubjw6BfvG
x3kg0w5R75r7oFJlFyJMHiBUrqYclKzcpYrlzQAjzOTx9iERXDJ82FfUYZHLEL4Fc/RR7351bbtr
kKpou6cGKVgp+XX7M4Jjbqx//2RFqtLjcolH8DFm0V1p5c8xtDc2bhbRxnB3F2kYRGhWuReIPIAN
kIJ836wAPAcQCwxLxqB6NG3Tb7cnIvoYd41ZHRpJI1RAAoK3nDKZj8VivkoNENiW+VoQpm1MSrRg
nF8oygkEMQ3Tj13VPoVhDiOON4JY0dD/8wukXymjZkjJx3dA6oOPLEN99fb6CDwyHwFq0FiciTmg
zkGBoC6BRACFyATdiNvDC1wMH/cVMzo7SlZCkCKEVnoczX9VMj6laLaDNkO9cdcLbIKP9fAMnqqq
y6qgryGpmJGlcVilJeD8BcHrobOUzulTSXkALL/YqHsL9oQvD4GjgYDxZ2FBoypBzKQj0bcKEwJ3
wpd9mqrURqCoIQ2Vov8Kt7Fsui0oCQxw/hh+HJ8VNLXc3h2BcfAVB/QMzqBnt1hgdXloS+CY/t1a
CbR4iJL8SKBieNa1JH65/THRvDizhygG7Xo8igPdmuMDKPbu9FY5dgaYZXv9AInBpxA43KQDp87t
D340Ll8JBfi6A8g0tTksihGtX7EVMBmIHySNwgOobxgOOtwaWN0IccF6yu6WGOEutA8n45sxE/nZ
ks1OgkXo+uMoqWD50qdmr86khwpfR5Rub4C76y1OZl3yjQmoT6xXeg5NI/KKLE29yWqNnxZU5CCh
HkLE3jSsv0ylzZ+ug/fptcHwM0kZfoGkGHwLSFyf4jBHVq6VjQ3XJzDtD8T3Jx8uhRDhGFHDhHQj
2ERyw1lQ8SWF4dxeXsHwfIklNnsrI1kWHmc8PeYJRZDxXQ63+qxEo3NOj3SK1C+TBVLyuHmIJ+V7
LzUeWvj3t3+8wC/xhZW+rqW4LmMD+msExwJkuOXZGgGnLCPGAH+l7ddWia+saGEJySnoWaD7Izr0
Y/Q0V6SFY5I3gg+BI+KrBSSbcpS3Qv1oJCOABJoKJWk1ery9SgKT1dbV+3SCALoxQdMbLQHEZw8M
OiVqJu2LUj6VvXKHGM4d5wZq6fOGHxe4o/+VDtBE1+o5BEcLQG6rAhywU2iHKBjVLbNRr/3ilqxL
+WlWTYOistknSzBCfxqvW1AAdY4O1vPbiyY4uStL3OfhCaDdYyHnaQDu0HeJkfAIcjPJXdmSvdtf
EB1e+u8XTLRXhcBTlIExfjOB0soSw0lnUAundGOJRIG7xoUzAMclmak1xjEGpbHlyPO+Gu0qAW+7
IwHLCsf4tdIj6L3/nQwxWAOJL1071osOMiJJPUN9sfBS6BZubIjARNT1dH/a72VW4qKp1TLIRgUN
I4ktt8+3N0I08hqQfBrZMlinAuI9B1KuURAbVKDANZaNPRCcI3W1kk+DKxCRhDpEoR9pYhx6pXwn
S34Hwv6Hr/329bOfhgc5sAb1H9U4hnNRnPHuWvxMgcr17dEFR5QHLXZoVk9ZvPpXsAGfIXQ2gjN+
QVmk0KzHUIMI7u3viBaJM7Y6C5ccBDUIX9NXA2mwNGttmZEvbgFnaHOd014Ff8VRgZqfjbjMugA+
NlxSCEhsvFJFR4gztALk23W0QBkqzpjxqwsj8BKjltxtrI9oHzjrahVSKfmQh8el7cBkO3VPBgjx
ZAmSfCgqbxiYYBN43CGLSQquLF099hXbwYOfGt066HO/cZZEw3NWtrSJWhWsrIMYQEYwk5t+YU13
mbKF3BCs0f+ggUhIqNI0mEciN89mw3zwBQa0TsFOPG4kOwU3G4/+Y0pV0EaGwAA0CR/nyqMtsH3q
90zSf+l0s4tDcJZ4AF+W0aXTAUM4Qm4GwgvM6/p6/yU7U9ZPfvIWVm2lxWCtewAFYcibOD3wkpk8
f/EEcWYMGHKfgo4Vl8AYQ5obOrypkZxKmZYblizaAM6SI72KZ6PSWDDpdExt1cxTd5BBGGX1auRD
omK+IzJrtkBfop3grHq2aANWeJMF0VCHIGStFrun3UbIJ7IH3qYLI5KhfdgHaafLLvQIWNBquQVK
+ZR+bbv/B/BrFm0ED3QVmNnzCLIvtIi0EKn/0lnigX0lpAnobNRVoKFnvNQ7CPGUrplsZTQE5syj
+tDZAwZ5MD4HSPkd1Kx6IINBHb1XHBZCFub2HAQbzKP6WEFGZK/rMYjS/oKGorO5GBsXs+j3r9v+
ydTAWKlRwJORwG5eFPjS2XLSlQcx/PO1n86Zchiju5rkyIhBURfgIWV8Zlnk3R5bcDQpZ8eWVplT
XmjqMUcXYRz+TOLeZurz7cEFNvzR5PxpYSyS9ixvkiqooXx6oVntaRBZcKrKiKAzBVhDoedfe4l8
dEl8+lQE+pUCSbcqgLDUS6iTajdGFKVvaMZCXDyYoWJ3e07rHXYlRfGBsP/0odIAq2I5RloA4rqH
sgdhr6Lv+9S6kxNyiYsZmjf60+1PCfbmfwA/kMdXUtGRIFxlUXq82fFgzKVsw8MKLIIH9cUpnj3l
IMPsFPLeLCYUPQdjI0gSmASP4ZvHes46RDKB3j4m9KDXkMyq0XT8/Wsrs3720yZMiVaDaM9S4ZAy
hxR+XYBUTNvIFIqWff37p8FLUqJcJAF+Eybo3EEGd1gATAvj2r/940Vrw5mzEppDERUoLE/q70r9
pvQWANl/F2mr10r0+zmTztNFKXs00waxGdps+B2CYbwrH2//eNHg3LXcFE06QbVCDRJQPUup4vbm
WybRLx4b7hZuo1FNIK6tBkpzzKmdQ5Qje2/G99u/XXTguWtYCvFEbZWUBnk8zIcYPZs7Nsnaxi0g
WBkeo5eADiKNKVBDyYzBy9nYdZIBcb5lK30n8Dw8Og+EongVNwtQmKPR7se0eu466wyZJU9iMbOr
Gb2wI9tYK4Hr5uF6cjPq0FlrtMAiYFcvIZ0O1MZAC6c3IK+ovt3ekY9r5oo3Xfl7Ptta0U99PzKG
ztZGavyhHVBpTDUwb2ZmHEEvyYq/M8MY5seF0uUxg0Bd7yCvO6luhpABr0fQ/LgEgC1HLnOgUsey
nZ1mVCEHaTDS+3oXW3uzVZrXwoREGMSl2vFnCqXmHoy1alh5t+chMGmZO1nlAlVatam0IGXzN5I3
0NJSkgMEYtA6bfW/bn/kKpecoUIf6t/FyktIGIalNAcqBA3lFBPtih/ZArpOufpdd9kOqspBjjYd
0Hj+msxldCk1n9gQ+5XR7UC7sc8W5YcpbbXjCQAZssW98yDu1rZWHpfBXEDz3iKQTpJUq3KrpZmc
PjI1kMlmnTsoQKzaUsqG+1w3tVMECjso57ap15A828o/C6xbXu3yk9uOp1TrcSfjxEZvi3HMwJR2
e91FA3P+utNqqsvKpAYyxH3nfPLTytq4CkRDc646mQ3dKKDpFRSK5UdV9yoN1uPtXy0yYPrvcmRt
uIQdtPWCOCLGA3S+m/tJKRN/Ih3EW1C0DyH4pUobBiBKP67EXp9XX6ZQEFokQw2YWUCqu4Ly6Z4h
zOsHBmJTYGHSH6D5tKGz+KXoRdO4XZnnTAGXHHria6OvvrX10PoN1I3c26t3fWM0PiWcmQVVzB5F
gJUCvaPvCgi8vjYyty+hgr6HxdSnoDPR5pK8Flu+9Pr9A2Ggf3dgFRlTLYqUf1T/CaGSW1m/JPrt
9o++fpggifLv2I2p5FLZ5SjJoeA1K8jth8GctWChhg5Q+KUQXuOzvqbWNlMazlOgdwqoFHsoWd1p
VrGDJB10x77Wy6CpnM+qlk4BIgDAGRNNGJb1qzCh/FAMbiNrHh23VBMEC8angodW1uYUt0JAmORP
i1YAvtmemoz9LlGAAe/vVjL++s2j8SVDSIeURjQMKPTMBYhd2HFsq50KNb5sqyNXYAof0vWf/Gpf
Z+mktdoUtE0G0u8CSlYbp0pwf0Bj8t9jNUBLk0VMxY/fh3+twR7P1bl1B8/62z5BvfDbFhXLx4vp
/2GGxnPkZX0am6zFh2K/o/boLSdjB8F3t3Qnm+yNM/iKj8Vvc1fvyv1Ww6cIVczT5cHIe9onOAOQ
p/XqKDx0EJhH7t5nKdTE8n2ktztKQdtVaL5Wgqo//HHbWoXryrmCPNYLWYowXZD9LDvFTXe6L/uR
jxNoo3fM2eKLELgclXMLhEIKM5txNKwIEs3DDsqd6NDdSJqJ4GF8knoA4b85teMU9Eojrdx+FNze
7ZCcoHsS+guqIZDCm9TkudEkCEIPveFPUdvv5Fm1XBWpHgjChsNZgaiZb1Rhhv8FJWlAgMZ9IYfl
icYKaJeKgrnWTHMYkFJAQ3yQwCOtsWSryfSqZg5Qbjz1ngoUdLlA0xsg0dI3H6aX8KG404/mvrJj
p3ZiUOdcjLvBXhzZzX52ra3vpGP7BK+0Fb+s237l9PPp8kUGdz1ww7jMbARjbuxI9kvuF3ZlX568
Rz+x3/NdeZns/enn2+wSB6dEtt/uV4jkiiKBJICX7CTX9LbgrAKXwifXM6MC5VLbToEcnprhF4Wm
4+2TLwLF8An1IusRk+qYqnRovcmVbO0AsXFbcv7gooJv6TwTkJTMBTEIrGCzpC9aYc6RyWU/g1gN
Bjc6y673MhuivKvl4T+zNzujA6p8J/U7t7It27BbT3N7G/T7dmsTOwdsGLTOBwh8/LJe0zv9F5q5
NMhaOxAQ2FqY1SSvnQHlX1cbq1Ez0Qq/sMEJIKcoKHeVYziNN2JNklO0Z54OuA60djwohKUbYaHg
dlK4YKdmRgq1zR4bnR0nKUignE7yYKy2QAOig8Q5uk7S0QElY7vT5mfY7el4v3GORD+c82xp2FNp
yTDw8Cv6AVSqvZ4lJDvukkO4f4V6gA02eHtwIK/+Vzmum3UcT6nNzu1GMPSRW7+yYXxCH0IGZRaa
+AUavg3uay87xEAuQ+jgEJ7Ck+HUbuNZZ3mXHkov9SQ39ExP8btd7xTPW4aqCA42n/kfjRrtnRGi
1fFh9sY9u4TH4bS4BE4kxwEaAsvTHqlPfcir22/MKZ342J2rCzu2F3ooHe1ecze2ZD2p1xZkDbU+
xSGQpZjSVsKCGLU7wX9FjwauthV51h3YIYNlvUqv6GaK74gz25bbBtJTfdj6/MeRvfb59aR8+nwD
JegejX44Ea7qvPT2aCdu6Jj7+Hd6Hx20wZ7vlGAKku/hzry0p+FN3RVutUMWDrtDvMHD48fd2hcR
HwBPHzily0qatQY0iS1duicGdv1n/d74HiGKOrUXUCq/kw1jEIUTPIWgZC0W7l18bLkY38p76b04
Gw7zIDd8pCfs8kbeVRSl8bUIOqjo7yHrYTuyU3lf3437am88YkG/GfsFXAOaI9upB+k4f97fPlUC
B8JXKKZUb4mOLvogS2qnhUTyVE0bLlfgQviKxAwtAibL6xYpFOy4UASFCmsDAfmtEqwosuBLEbLR
lDJ0euHTd6CcnWOHPmh+fYjuioMS1N+hePAr13bqpd1ZXveenVW7xGVenuM/ys/by/exTlesgi9R
6GWmDe168Q272Sl95pt7NM3tczc7gn5lnzmtO7oTzn/vm/BTbL9VnxdZAF+9kBdrocyiiHEhxfvC
7sdz9p368yXzkfv5mR+Tb8MWza7IAPhqRh8OodZUCl6m++QwPMnn9JuOcNp8MQ/VBajB+GunkScl
pFS2iBViTmGauUNcemO06TEEx5GnIRyhfTibMcaOT9NO32svEFM5REfzlPjyrvZ7H+JnF2vDWQse
Bh+b9slZan2J8kyMBYuSs0TeGh2Qh9+3j9zHYlw7clwkM5kQko8nSNzLD8XjAif8N/+pfqc/68oO
ISeNlnU7GSFvbku+9KU0ncYzFLax3ocQqp4CiN3vuukCb7jhJAT+54Pb89NCWQrkBKmGnMdkohtQ
fdDy99vLJBqYC2BGRY7TLkY2qNRQH4jfkyLfqNGsiZIr68/XOeppHKMVAR5EzR1F81ZY31UFNCbo
25TOYHraaMAR3QZ8uWNu55jFVF5javVIvRzo9tSVHtHA70EHzIfK/C49G36NsOdr/MsaX/RQBqig
lw28WWE816DCGLfCb0E6iC9zxPEC7egIu5Fbra0UpYO8OTrf7lNo707LFhf+h++7tjWrOX46TbIe
SZ2++o/GXV6St+iOHpNDuSOBdGd40rnyo/v4sbkrj+HGG124Sevx+/RFMAaiTb6BoYevoN+3Eps8
ac/FQ/U9/BlBkNaZvHo36/swoKfoV3/YpEkTeLNV3eHzdw21GAY9wkyhOgXhwMu069zRa3zFXUPk
zBl3oxvfsb+Zj3TLm3UsHylIftbY4Yu+WuaeNgAllaVeYUvBNPVSFNFdmMUbr6aPHq1r+8g9a5Q4
WoyMYXa1h5YJW8aDHQW/c4sHY+O+PsWIvPOd9l7ts7PplkGLNzse6XbzJ/fSoPTw3551n5+/1i0I
Mad/Fxuxpl7MtMclD6cORUywuNG6dcZQ37j3rl8XKl/YiqSlqLIO/rWe38bpKJu/4nTDjQgqjCgH
/vvj80rTSyPFCe2d1pMuxNUCtpt8a5depoPuQkfrTI4zDkd5ng/FRT80cCq3fbBoWqs3+GQcyczM
pp6wjSP6pCX5eyG9VfOXyKtVi3uOKEvX9fq4RpdEcSO0lIdscAqQBd7+6YLwSuUpEZORRmm14LeD
a+aleVJ/yOf8WxOEu+5H8tv4MQOXshFDXveNKg/Cp4BH6kuKLzVh4iYRykU5aM2iV0NS7CK2Nm6t
j5zk/21K5fH3RkHDkaKMF7xQ55XYqfv0es5svO3P78lx917Zu8R+jF3kiXJ7cqy9jmSwbP+NkQpL
7b/Bj4fc+XF7ba9fzajJcMcCmEbT6nGxJVUK56XX3qhKb7fHFiTAIGDPDS5pOdrbMXjlVX+VHO8Z
O4Hk+Xf2zXi0Xsu71gdzIBjPtIfpOHhIhwbpF42Y8xKzbMZlXWMfNUjXxV1jT8rDTNWNQElw06g8
WD+EFolGFvjb8PvsyF5/To7pJfTDk2QhS4kYZy+fqFvibZiDmObx9nIKLJhH8WvzbOpKhfCsoHsa
PSVhaA9kwzMJWOlUnvqKJdIAQV0s2LCTLsNJC5KH4rt5mo71PfbomFxAtLWRTRIcOR7FP0WQrlpb
4AMwqjsjRfYz+317hSycqytmxYP3a6nvpyxfJ5E8ltWbKt0nNHW7UfMy4HP6Ei0pW2mI1T6ufYqL
NXL0DzS1gU9NF+UyH5lv2QuMdXDkC9hMf92ej6CQrfJEWBb0jNp2xpYzNoD75I7WaC0joUMUxScL
ykZJfEjL4mDlW0wOokPG+QMNFCRWleGLbXxmyhtUCJfxaWM21/N3qsm5g8UcoUxP1pcL7BK9+K3+
Moe/IE5mZ6Hq1PQ9j1sntH61y4bFCNePcwPKiNLnEE5TQDu8zdA4NAzgH04h/U0qO5UkNPgS24rf
OoPYtycpWD+eFEEqYppXBVweAZQuVJ4L6VIp32+PLTAcng6hNCVCLQN7k1Roc1ez7lsr5RsHWvS7
ufBg0gGYTCfd9CNSQgkxylEB1fAEsdWoRsBwewKC25WnOgBe30T+KTH8pqHsZcnnzg9Z1bu51UCr
cCHdvqiAfLv9MdGM1r9/CnhIo4MczCot39QT62XSq/ZRN1Uo6FG9YH9uf+N65K/yPAchnbNRNgvT
NzrTiUjq5MklZ3dJn23cY6It554WUVOHaUJL09cgc1oW04ukpBu3s2hoztJnZc7ZVHWGbzFwRJLS
bO80ohQb50m0Mpyty50KeFiNlcmM1GHZ2eol8BKCEw6yE7fXXnRlGZxxD5JWqiRXLZ8NaPvIzBKF
gDFX0GzCLO0SVj3ZZ4bhmgoAs9aEV0ut1YcSMO7BkQzDzEBhiPOIFzCZzuUy6RvXm2DmPLAZAHRU
4KQq9PvSSh7GPqt+5L0OpkfK5EdjkY2vrTBPvUD0pa0YRJP8KIeO+aRqUO9pHgbWOyOLtwLV67cc
z7+gYxMNKbcsX6nK+yLS9qDe2Iqh1iN85QblaReyBQTmi1SAk6AiQw5lAVN3O22YLrKehL4+NjRg
fYmabzKjJj1MY4kdHEvQsLZm+CNpFlW1B9PMvvaG4SkZYrkqIVmqIYczz2CSQ0kDVHUDCrSVrrq3
T+z1ZJXKUzPkix7VdWbCI7UfWPFUUk8kHSu7sCrJVdFTEIJAOxuO1VjGX3v28RwNuqJFZolw2C9S
anfGHz0KnWre4kgQOHSeCVq3zAxPP2L5oY7+5VqP24Ncp+l+MqveUUJl2qFLeNrwhQKHzvMx6BkU
7ocC+L1mGPEQ1PPmXukZs020QG7YrugTvEsxqJa0ZDL9UNPZHpHqWizRlf0gm1stGB98TFfOPc8d
EJpowIKsouGDo4CcZkntHQMsUM6iAyQa12b8p5dmeWeqk7nPulB+LkCmvutzJl2kiURPUZmC+MiY
atWncRt5rRq2l0VSQEsoqTH+L8l2MriMd9FMMqcwMuWxLafkBRSA4WMXEiOoy0ny1XhloDKSxpOt
lri5HjU4lzLk6csIbW7tWDhQpk48qKdl6O025WNGLOvQ1rV8j2spepqyofe6HOjiQbGSxV6WuoPS
fXRsJyYf28TU/SLJ5GeN1Qserv1Yv2ppEVeOOkTWY94qMxg88nQ/ZIVxnpc6vTfAr/Yk5dICtRrk
sNKsWDKXxKYO6iVTVR21Bc1XU46SOy51fcD6ocYL1o9hl4A6Bw/0ok/uZ6NHEUQx0X0JssCms7Ui
Hl+hThgiO1eAiaOaLGggEhAFnIDp6x5AyDXdjc2Q7eJJbl5um7rAMHjehom14CWrQbhiQVypSHOn
6H8CFG+nUOfNtvyJ4LTy5A25laelFje4AWTdzxtQrQ7TuVbI7vYcBAECT9/QdlXaW6Cp9ech82gH
cXAl3bi7REOvM/oUm1lWDaXIzDJ8iF28JEPndsX8tSZEle/F1eWl0Srwt/sEj4owhS4RGWw5U0HZ
9eP2wgj8ON+PWyKILUtg1XxqtA86tYgDgM6hqrvnpV7Os0QTp5mWjZMkCCc0LkyjxqjJkZGHflul
g7MK19qQGH0Bw/ChzoqvKbSofL9uboRFm+im4YN3GY3woU2n/kAgd357xUST4Pxq1yrSUBgFpEGm
vnNCVmuPEKIjxzKq+xejXb6GM1b5rl2NpVVldWHoQ9CjtTWSBl1sQOBDNV5vT0RwcPmG3ZwAqFaD
xCcYU4zba01/YrExbVQwBAbNN+qmTdTOxtJ0QSbrbqF1mk27+KK05fvXfv26PZ/MTo6mpGZ93a1E
LHjeUQakitk/3h5c9OM5mx7muGEmpXUQGS9tWdgDC+Zxw+IEpX2Vb85NdGvsorokwTC2hR818zA5
cxbGTqYZpaeFaruDxP38ty1m6S5d+sUpIUuS22Ts4ntFH9T7maLz0QFohx270Rp3kgqMG8uL4VKB
Uap3ImuSU7tTR2I5TWvCX+D+BFna7cURnJsP/upPK88KSUcTbLc+3c2fU6O7JEw3YnTBuvO9WdZA
RhlBBQm0KL0nsvHYWmiJabaeM6LhVyf46Zd3JFxmY2iagCRvEBlyyHCCmNPGsgj8Ag+2NvO4WWjZ
KAGrH+LhGwPLomz86oevMZSpPM4aPmcBQ0/bBTWpOxeMtM6CyphdjfTAEnIPUNlG3UCQeeR7uiWS
Wt1iMsgWmGAFUspht5B5F5blgWgg24tN+XcYhT/nwTjcPlACwU2Vb+iWAV7JcexhEVVvQOgmLJ+g
UM0s25zl+tEiBsSe5x6qFhDOliQbDYQIlUMrNz2o4m7hjz9ST1eCWV7xvMubSDXVcglCY5wnO2oT
Qwc+ok1mN2wjTbVT2vydTSV71yOlRaOaQdiutJrwpI3zcKDAZtl0lAdvyo3+aLLpj2k1xnk0gNnC
paHalR6rTlKQ7jxOevI2NVL21kOI+04ytOk10kvVThajnO1c6xnER1NrBN8TqahNFNBByzDqox6G
NZquSe+VcqjjSQ6kGvRDilNNLRnqml32rMpFdhjiVrazvh5dNU8Tb0glNHknVl7sC1I8d7SE5OHU
xjvKGN0D7aMdmz6XPSqrzCnYaO1HTHzXJjR05gW0lGXboSmctqojd1rhqhWAr3hjpopNixwdeZBE
O5e9Ze3A+kl9LeuKfZPNCqQbqjFIq7Z6ADQE13G1jJGDlB8KNCzW8tlhrCiZX9ezhOxsmzxAByMp
bb2kGrHLaWg20s8Cp8X39VHVGMpGxmXXKIqr68lR782v3HRr8P6vV4F2ewvVnVEP+rkEqVJty8AF
192328Zx9Ydj9DXl8Mln9Xo3Rm026IFlvhfG91HbIM2/6gsxLv13XGi94KFTY1wJUk54dmhWC6nk
p9s/+nqyGqNzKbNONfq27wsGPt16+N1UlbrrWLccWD/+WaRa7m1JomXtNJYsX0Y8UwebLH2tebe/
L5ocF6PRRh0NDXpBQduia7eXHUtRbbl+vj26YEt4/ARk6rMkn7Dh2ZA4ucZsOv++PfLVp5Zi8pCG
1iJ9O5UYWe8TyNuj93BBbBNCTa76Jm+q3oh+//r1T0eqGwc6a8XcBRIrX6shPoEEPt+4BUUz4MKy
Uq1lw1CsLqDQFgZQu/BLheQO+PNBAhcGQLs93F4q0SQ4u6iVGvQ1psqCkZFX4JR/k+RLb1HsAmca
S2YsKJXLY1DJeu/kfdLFdpyNM9Q8ozH84kJxFhKRWomKhTTBREgCj2SBsL4diT0OUPqeqmdiFRv3
uWhLOGMoUdxtZDCdBIaCXEamP+ok/qWgYIV+swv+vvEOFtgcH7vpejjoVhLTAGygkHClF40p57Hb
kjETDc/FbqybukUfOxqQWL0Ao73TwWmTpWTDiV+HBSgmH7718BJlV2OVuqipXDxdSrdrhvixz9vF
UdfMKVDhZu0mUl3dozWpOLX6mNyZVj6dtQyZESnLmEsoFNXjONI98KMUr/g3Rl9KkDOR2VLbUt1W
MbQETeIoat+9Zng47qQlRdRvzQNkG2eiOT2M0YO+zbhxgVyNSxWT772rFaU3NL0DlWQSv1bzcGfG
4B/Wy+IUV8XX/C3fhmeYFgiwIgnVUJYCNB85NHoHBZdz29QFW88D0ElBB0uqYhnkFQ80Tm0CEFC0
lbsX+BF5/fsnZ2iChoyqcLEBzegRZJ65Ky/Tlg6GaO05JzWXcp8qXSIHnf5m4t3WTnt5Lt0w20io
iO5Z/lEQzZ01Wi2jQahl1l3UtbqnT2AkhfSK7A9RDUEBpdVqV1abzjGQU9MdVJHjLaab6zuDfMq/
i4eIlWmGMi+BRmNnVHb9nDnZZl/Cukr/C8ihksXdU1HWqZK5/MfZdSw5jmvLL0IEaEFuaeSlqupS
2Q2jLWgAEAQt8PUv665uTNx5EzG7WfSoJBLmnMw8mXCWRhMVFV4QyWPqIjgn+jW/mLbZLvU4BX86
BC7DJGig+7iFwzGXwG4TSvmhDeQ/+bH+7x+a/LV8BDvFp3ii/nkY0gdH02eyIp+6/qcb528W4V8H
QfqoR8J86/lwn67lLmYAkdqeprv/f//8zSr8j4Lvv5b4utFhWaoKatUKwealhQuI3j7q7V9prXF0
/vW+NDiarVePZxZ1KkeUYIrl6P8T6/N3z+YvF6VenUySLfTPxrWPutI/EKs3/cMl/Lf75y9347Qg
1lCPGsbl8ZJg8r5B+4lu7l22TRUUBP3uumdKhE8DoQnP4N+evrReyvx/dXCyv6p8RsvnjkSrd3bR
NxmtWTS8un+cyP/fi5b9NedODh4hCY88+BVBxTpMZQyr2jQI/tWxzP4q6GnYHHs0oAO8C2yfbSyh
+7WBvluK8d/AQUHyH8nafy/cJEU+woCmLajjvhx18oh2iGTVJuZ/+At/s7j+OuxSxXSVoluGs5zh
8GLoG2/sn/9/1/1N2fXX2RZldDXwfsOXp492S7Kl73L4pGcieYNjzD98/yD837AFHtLXrv+vh4Qw
8ijQTsPD2YvrUliPvw6xC48q8rv9srS27NpOnONu5R9T0/JMWyY/IDBPSwRzLSaDuOELQtTRXblm
OQZfTHYWuXn7TPnYHru+Mw+YCYcLkNcY7yFy8XZx0AIgRqgiZ8akvQpr0gPbIrlbaFfdg3qZ9/5m
mr0kGCpceD/mM7bxPU57vmthLHqpIkpOCawDy9Cv14x5Irmprt6OltG+zuk661dvkxUE2Gh/r2Kd
gUFsSBMBjGAftZ1GJBvE6YQ57zD0TnVo1tMywU1/ScZKZnLw3S20yXKrAGABiOHeK4ze+uMiGu/b
7K1Dkg8rB77lEL8FL+euOgzCY4+ynuaD7kRb2th471NQ6b0vGdzow3YtXD+m36INFsF5Fccg9HEq
EF42o+5LGGeCEwtkl4dVjT0XrwMMlCZMg6e1PiI+KinW1LcvFQY/X2o86n1XTc23xkCiDclD6yMU
JoBFY4hZermyQqj+GaNuv1Ge8L2i5vXLWvYmInH2jUFBiciAbLOIjBFk1LfVwZmpGlXeVHAl4vVx
rkHDimU5qrnRLyhgbVnruUXhiQNAxGNVCNG5HRvID9IRUqauH+DF398DAl1raoJvLmVljCCejOh+
2qEB+g0jkT9G9O6ZprpDCnTiTpxSms006fZJ61/JNn+PKpHks16efQeriS18oWnn9jD3vRh/hM1e
jFDZpcVAbxMgE0bsWTI+ISQVPa7l0AinOKs6KT71ZkB5GVXlnG5z7gLN9l2K0HGGrAJP0/HAvKYu
vK1LLtMygqNnjfbfrAKUtVi15KPwc2PpgkYhUjn8W5qMNR27eyDU9r1IH7aWRp8B0wDxHKStVZeK
86DTJGsrSr6e04y7TMhcLWm8F8KsOfiXSRWQpCxtxrdpHouNiDj46glQskdAShPb16d1q7y9ghXN
cajNUoYCmKBJ2u1AufOLqjZxPlaDONK1w1DhpuWJqh4jFujPyi2s2FMLXObVm7zFZpP1yX4cDTCa
PvAPVdVUmTG6V9nUD+O3ZPOTQkqZIhkdcGhgfHHtkmZ5TFT6viDWMSedRrScZwrbBEho6oJCre3d
G7qSeN2pr72XbRN9vnbdnx55Ovdg8JIspgnKmyD+Y3t1ImP1mShE3ps6ZhnuSXHlzXbqAr7jNf+N
cFb64Dt1x7U450kr9nNv1SEMKL4jq8p2kAeq1Udo1HVcgsLW1V7Uw01Ze67h6Q0Lw2vY8m8wjfgO
WPR5ouljV1tRmNUedB3KnbabK5fAHgIz1jfC56ut+p2m+juVW7mp8RnWPxfn8/d1XvaAUAu4d6Nl
V+qEQdE0syOCUSvvsG39JWzEWYN2QZLx0WgQkAHjSHvq3jjf0szz47ziaNdITb4JTq6b9Y9J5b4h
5eKBTfFr4Ce7uY0KIb0nWtsdJiD+rAt5aoLtQJrgIWTkuQ/CLfdodV1G9khctas8/jh7TVesDN2L
8eqrTIJTJ9Sh5/2u2vihl9XeONDGAc4buIVW0wFpwWfEZv5qVffJve6lmZIbdEaPWN8lMNRD3/tH
tzT3RgM7a3FYZXFExq+45j0+bSeX4TYL/1fExnMjYRC1rfXO0i7OIAyoc8ZG+E/UcJxNJssL8NcF
tesPTbcLCbdrr8wpaEaR49HneAZ3P+HX0XlNbhV73EhUSCffkJKiMtWZt9iSFxmRd0/r65bgVOyC
Xc2iz0qrG9TRQxZOyW/p2+d28+7aF0EGDiApIDQsdW8eecreeGR3JI0ufbRSDCl4HyRp0zywRCAM
KdrVSVo0qT0kZDwrPhaYGv+WSLZvIxiYEBIfKAGFrZAMTptH3+k3BIeJTNH1Z5wSlS/xcCPNdK6p
fetl0mRab49iHR/BdTx123cYOiIxd0geV+Xtal8fllZcnIpuneSXON1yXuNXWEm7LOEx3LCHaySS
l5oH1wRO4pnDMQVyZs1sF76l/gLnuDj5xYLgvDL/pgBZFH0SPdNh/rNt8Z3j5GgkXFYQy/WRhvrS
JsCV4nB96MPkm/CBoSj1DH3YlrVjtG/X4dx480MXyJeaeI/pkOxcijWcVGAnp4uT3QNMBXlWU/Ve
Ofo7jd1jvKpr4NRxwA0MtzhVDqHeUXyzukfyp53MQ+Uvh41TjFE31zSybwil8fO0SfYao7K4QRuQ
V8MDUu9usloEXF0Ujol+rk6ejdgtCth0iqN62IV1sJzHwA07CLJoPhvxPC7D69Qgrm3b3M2r/QWn
lz77aITrULwtaTcgCDudCow5PkXYPnbsVKl+6CUOnpLGw+rvWv+w8sTfjSpKDxtjN/kFUlbxwgsL
zzPPLfNl6iZ7gGxV7tsJgS4yti1uAabzJWAuW8IYMHNlr9o1z5ENLbgs+juWWHmUW+TDykZkEfMf
aDA965EfPDIsEK2puxEYuBxXcwKtfN1SyO6jNl/l9Ibc41MVgk91OqIZ8hoQzMGivZmMyj2DB00g
Aqpb90SWzeUNnV4dVad0FQ9G8jsJgjdr2/ts17NlU4n07N2kGtxt8gM5AHAtW+W7lcOjY0A4gr7Z
N4u+9o7pop9qXrRpg3RLr71GfCjbL7/IIJ73MOo5dq4TXx7kh3VUhzRKfrMhKnCu+7vAD7us1d15
iWgNB80VxlnuOLDm1nRe2U3xuvdbCoC82x7grYlcWLgahpUCLOnwMKPgW6hYaQj5jWJP5pUdXnTX
vKfc3Xngk4eZRgzLy2IqWEaPIZMHHgyXdMCJOxiUfknbXmBJ40oISNcT6i5c7O0LwNRHAy9BKeRx
3ZoXKKxUTrl3i7EY+ObtmhW8qdbDJxwPX5hd9s4Th2UgH3rVBWoW1IGw/ymTTs8njw2HYBj3tV7P
GxcHweNrwFmbRak5rf569r303s3L00IlSg5aixL5280Xes+yuQ521YipHipeTDucWjVZJEvp6lOs
ZP1lEJP7oQ3fzTNswOwAcNZPya1r072K4l0l+bka1rcNLkjZigiG3DFsTqNS0PMxOzA+N3cwcfKI
0Wq4naRrtfO0ggtblODESNvottGpzyIF5aSg2i9af2QZSVIki4TJVxDgM9ki7zioOMxiy/xHzkfz
6OnW5ZUfAtRrseYB6yxFM9IN6Z6c5tU6kGx1/k8PiojDJuBhIYKBltE81rmb19eKDgyeZuOHD3/q
JpU+spKNKFqxNsXWkCn3e+x10Vaq8MyECoZgeYWtwxWqxY2G1QHzXgiLgdogE2PssgCitazTX1aL
/YcLVlMmtfmOyMHfdPE3PDIry0QRl02TDy1qteLwp7A0ZIhjGtj2ZGocdWE9v0VB9wq36QtbsJlS
jnivOagfAbysOynjGht7YRdNHVaWjj9IKu/Kwi8X3UGa1SJ+DLwmOFfcC97R7ugZhWK395YYr262
p0iol7pvMdsS+vhlA/+Y9Vh2ejm2YsyHoS895k5urkvtJYc4cZdUpiXt8K7bqs5Q65VOiyIexwz0
1q5bsdeQCpZJ4aGEHIuAB/kCnlfF8s/qOVUi4/oULXofW/sarW6f+utbFPMph7zjpV3iSzoDM+vj
G0m969y5HEf/Pq29K0uaFyarqEC9d04CKP/gnDVnVvR7sGZVsc445BIJe5yhFnDwiunbVP1HJYQC
ppvEwYvBQcJbkGajiUqMST+sDqmFHd5PPnDBISZZ3pqK/UgD8d1foS6pVlvCMdb76CHezPqhaYt1
bePd5gwrvHiJj1W3hL/BGZMMAWH8qAcyHWzlwUlk3KajJZwVEJuM59SH4hhIRqceaWWn3xsNETBs
8Y52iaTxLkwof2liON8hInJGZ6hncyDJNFwqJs156Ygspl5N6MBSt58pUthQwvsnafGjNc7AHLzP
mg1wXtijbo6eW9b3Nz9I5/0Y+eLAJLEHQjkO2aXti8FyeYCe0+5hhh8P+dz0cZGCmr+7WfCjjJLk
udusfIaKb8untVoLQWa4co2iRxqjT18iF9bPEFyMZVwp5OQOjsEqWEQur8XqfzIP4+z15Nudi6Ac
psRbIOxeJv/YTpW5M6SnXWCOTK+MebTQAAawvyYYU8FW9dr4G6zDgPZfEf1WI0+iC+4DyvsbKh29
G6xxH+iu4gfcOjVm5IaFXr2lcadkdvBV8WebwRLRz9FOI94vwGAC6llVRGaFD6/wkzz2Qt9kZE6j
ckIdeFw6lj7PeF7hxrfTrPBeOenMsw1n6ecMIEWH3O5pugwQmT40ovcwlIVg+CmZFHqkZPJ2HhbR
I8oKjCzPXmJzz6/rI6yFp0fggMGx9po1xTyC39xJjX3foFs6ozdDg6dHqGNpDZMHviCRrVQRR2e1
VEHZxI08tUtUFVvYdXupQR50vl5PYo1FwbeoyjEAAwRiZGIfEz/eJZokB4ceaReudkREH9S/XTos
9zRU36MepHayNuR5lDAFIJtJHxfG7AUVtSuGHskd4wKP7QjA4jfLmvol4gHsTlg3IRGbQbpu+6Xk
ieY35sdrObDBZWxJIND2ZfJtMf78DFdZH/VTTfHIF3VeIUj7IeaA5JhF0XtPqg5+vV5S42LmffyY
0sB3WctXFCWMa3xc3SOGe6ubfFZ+nIUMj2HDhNfXuYqI0UxNK8mlQDRNUG/e8yqm6B2lmwyxB2aU
BbXu36NglNca58TorI/tWz2kXzP7jP8YQvLacN6Vqd991lKtu7iXiM9d9U208iVY2d5fvNw1W463
clhV7OfbNIJtTqV6IBD15+HmfSEY4VpELRYb5gkOsGn6Dr4EQ9cTuzIyDftYzd6x1+ZKRVCSgUVg
zUxy5oiBQqkSrN9jA5t64BQml33c3xRBAoXPnSv8EbFWKdUIvTBzbnp675v0u4MTNxLIIl7OcTcB
FzEm61aGWTp4buCebN/TRcBska+nObHfTYedaREsO659UTNALptxj6na1kM4jj/nsYFCymzxbrEO
DiZC3Gq6fTY+ujm0hnA9lNgn89Tk7cJxmKoGeu2EfMjFrlm79EvesOXmUz4VTWWeENx4oBIxiY3n
d1koqwce1sXUJMcJp+wo2B3l3bkaMTiO6iFHzfaiwK1DxxI4WNJWn2PQwFFI7iIhSrusb2Ymdzp3
H3Z06JR0BOCt6cflMCr6HvO+GIf4PDhauHpjmQqrhzh28NsLUNy4yV3mOEAuhv3eMXsYXHPehu4p
ZuuTsOjWNfkqxofqLTSRyOIteYwq48CMzMt9ltX6YNCXIA9cQaOJ2CVVBskQAvhRV8KTa9qPyU7E
rbp5zP+FLoT8mKpxLVQruoswoYOkwqrdmlq4xQhvOAHFhj/2ErMHLfr5gLE+bG381owoP82jplqe
YtHEBY79n4u37WeyHusQ5Qkc491W52MPxzUif6+KPsUUPjo07jI1O9TacXs1SJMvdJPe9Vi/0UXc
gEWcrDOHLRhgPr7Msoyo93ulYh9uzc7q7rHRiStp61sMsvGbF8JgFeXbVYVYios3HCnyNosglAAb
lxY+ymaC3qyLvmL2qhCtQu/tPT7ihXjTZUQlUi4KN7Rr0Th7g8AUu+lo3gzJWgAPQqpKgxLGd8Rz
uzTQ/QviNsMrAvBYient15FZWN0l7GpY8skb7PegMkO2ENU/rWvEMAHZRBnEuFE26hFT5On6afqu
gWas2gF7KiVtj7TV9zHW33XFv8s4/UE3IIe98QBGaf1K5PAzXOrqOq0+BhOiEN5pcswTnewgv3ki
ijynXgjZWoiY0Y7nLkX0GDhsma2YJduW+eAbnBC1GJtSDzAvsuH7LNhBrHyFZ+Zig18tJhGOfhiD
ZIT/apzpIUwyWXU426MhYAjVCmGzuSxhfyFo5U7LFk2Qj8fqNaLIlDBcVucGMatFJbbpTTXBAs/b
SAN/mWCiMsvuhutPHVjl0RIBI90MGGUhM06tBHpxF5MR+oiZhlFedShkWgzGl1OrsS1mf9lJ44ev
HkQNrgRjvACqSuoejJqL7oguqxCUgaGkW6Q7F+YpD+3PVor5Q/aS/UGefPudprMyOUu7GtZXo75X
GNI5xIuuChWI+GEcxLBPqyW8R0hmvQLtEtclwBQHY3F1CJYB63UxE0UCC1pWlk0DdXdn9Qy7sMVv
Sq8hjc3rGiFnu412pEDRHr5sfgQQs4nsH7OuooDZ9PYO2Z54DhYlqxylpP/g+Fh7GW9Id+nJPLyg
3gDmAGoE66Om8jsNeg+J6L7sfroGslYL5P0YbGYAGhIMDzFrzQH5p+S3Qrufm0imftYzyo/+Ssze
M8n2Wfc4oaiWQalCFjyLloxHYgKYPQ2+CpdiqTimzmUUMXromJjboolIZG8jsh/Kik6oMTbRmmcS
D4cZRdgrYJehKbpxkHsbNe1d+RjIyfoE/Z0/Iqej6I2IC9yG4Q6/kRaxZ8glrEd/zUmTdgZi7lHg
KyGN9xWj6WbnKRPfaqJB7k6u9lUmdbg9bRAZ7hfiV7/Hjg3fpdGYJobigRSRV2NXCd/uUZlyQJqm
IvkGfcJZ9gaw1SjRjjTbBKUnapeG7wIxi9I3qbSZpIE7zchCOXe9Fx1WZEzmbBy8azKb7qJxRf3o
v4yy/LqHCdzWwownUrA5mWp3IGRc8GqnZG/ENBdKg76aOmOLDlddOWzB8miVjfOw6b0zZXDH6+o4
2WM2Pr2GK4FPi2fQ3iBWWSJlxxKzI7Lpn4YEzC1UbUucz1XSPa2pwQ1rO+SQDaPyH4dBVkWN4y4T
g/L7LMYU27GbmUFKCfSVdjbkGYWe29cKBecqlXtBjZ+8I5OQfLNDjSo+bflWzJNMiqEmfF+pmp4m
N6v9IKLtjsWbvo8jrb+5Vmv4z+Eb7Dp/4yzjNIHEy2tb5L7XHnnnSMt8X1ywFXAIXkE4jT409A1M
jUtiohokbrv98oe1wQOs9bc1CVI0fxvL67FBddeMyF+EiOgmPKMQr7amyTvTLEAKg7UnD3OHb82o
zE+taXPo3eL2mPhY91STuFBAFHZrH7ujQB/7gzKrwlwYzLdUnoHP4cqXS1174aFRuBhoQ1E0onHe
w1Jtu2ysgjVKkjT+i4cZr+/IHlTfKxQw+C8T8RyehsvzjD+GOS+kkKjJAM4VIkrewtrU+zHxgA5Q
lR4gXXZvoqm7Exm0u3cg4L1sNuM0s6xj3oYBGJRk3/oA/FYxgmtWuDm0B5in9doXYeGQUKwQ2+br
6EOQAtoB5pN1quVB+Jr2WZgS/31tyZrs1igkyPgIt7KL5CiKah35r5W0zQetNvMweN10t8NXHGe9
Tj98yYdd0iOTGfk+YjdO/pDRuE2KafG+KsSUfQq7giMcibZNOSLaO3pIYkw1PfsALOuPGobRdVlP
CjjuJpfndGg0UKQvCER0wOe2VDiwWYbkMbDNsoU9eLlpMtdFnyrvWPnehBWK3w1QCtHw51B8VYIg
ojJwUOQlTTzkW1CkJWE2z8g8WNWAlSdStE1t8FBpHBAYUNIhL+m6OdwPkFoHGV+a7QdOPXtN0Ebu
lnT+kXixKaQJTIkHtmaIOCa2iDo2JnnPgwbcfg1YlCTd47yM8r0N1vBGxUTgXo9oVOwr/4EghHrX
TuP2WCM5u80WDDvGqFhbcI6E8G9jx2GRMRm/xHa6b7h7D1Hl/9q4PbtEvg+QihTNAnwv1UOfG4ER
7ql/3EZQQEtwiNhy4YEDcN00qA3Xj2Uj+06ipKrkAQfxWLgkuLutX4AndDeS6Pna6drtO6AmEKSp
JzKksugW9g5erRwbcqb4FZkL5waz47PKU9F/htv4OwxRMC8VBi1Fl7rCztWfOY0FACC2S5RmJaZJ
0NOHSFaTMUVtLVKJxj6OcMR2sHKnigNKEJDTwFzf9+sLNVBLCR+TxZEzZQsjkmqD2zany1bUnu+V
IWbUM9a7n4sO3heQzHln12ercTpxQp7aeGjx5vzPZGRnD/gt2joCKG6jv0S8oBeogWlJl35y9Hxo
NSocng3hObo7XBk9gSSde29aCpv1SwhZel2jDB5elyQ8uZoEOQcPVGA3/gD/JjKegtyQyWHxW5UN
Ce4CrhF969yMYfoaxraSrpjV6M3PDVdoNiwVyQyOFcBeNSI3zOxnUVctB0vml5T19Z6GvAMYFx4l
774larqG3L8GA/9hpk5lSJSLd+jyc1vN5zBcKJy93Gh2glPvgBfMHx328mPA2+jojbM9xGYAh2FR
Kg2Behp5nV5mVDmlX5Nuz2pgsqEXPjYtK0ZP0JybzRS+9C+hBK5VhRyylAafEMbpT7p5LN/QUxaO
Ys42dSYLHT3VX7wv7tNytGmfg4COwVaOYyEJuNhIql/ozNHMLzDMq9VqQXQACLcAwbIpXQr4jiSZ
YPGvvvYfqimZz/HWpndejXBGpgjE6MLplQ2QQQqoCVrR/LQpiXetB9q7HxtYQtFZgkTvh6OwBA4K
BHyqkn3yMDmBJKF0ObmBwaOjR8AG/tcuS3XYZim6ccw8YNJh3PAMh3Bud15nmoJgI2ag8dlu9CKS
69pGeTCtbYkr/SS2MT5YR5/npGNlG7XpdUwCILFR98Dn+EXZdjrQfguOSm1v1UBw0up6LkB+REXj
RxpXPhDYxveW3B/oWjADvK7B2Vt6m777XUOBC4gqSxrllTU8bRDd0Kty9AdViEDAjDWC0RkUi7sO
XSyyCsfwCVdWETYyzbs+Jsfer5cSzCVYDp1grCNSl9b1oKgpVqU/Y+Ii6avxKA0RSJDrYbzsQYnQ
ho4d4rr91LU5WXAbe0Spqhc4gdeHWHIfBCmPCo08QMQLK8zHp1uar7XeV2G1wq1KfQzc6mwJnM1c
qsFQ2nUrZzMDGNIRGoZG/ISIjoOfHJ+SuglK7CT1nDpQgfFofuAVwXaCJR6wGvqxheMXbMUw4BH0
P+PKC4uhhdhwHMU3v5tf7NRjmAU8WW5r1hex3sDe17Ofi2oGer5hmIZHXT4DmSxh7Y/ngUyPckM1
8oJOqDuHpOp/ojW9RE69uzX86jmDGf1/mjzqFnz01JU6SMihisKpbFMNuGcEww823RWLBBvgd1ta
IqvpI9FUXpxx1ZH7HDHkbMbdwxL4m3Rpe6JViCafijjHooZ9ZLK9ofqGAbc/cRTJ0Yo7eXzw+kri
Nuwfhhbz38mKfVW5Gmy9p+EjEU7XikLEHdDew3ZCiSu1x7B16XfUPz2maLv5sUE7kY8etC6Aml4l
wQYPY0xzVcn6S2NQ8tar1u4FBfDVzyn8RWqHf8n+LBsPHxaOwijwv6ZtHHIXhQU/NZiAguPBq4aA
De3BhNHjaOpNvlGAHhE6S5w7XycEnBqyqKfL3kLmUmLA6Iesmhi5KewTFjzTZUrlchOAQhvZyaIl
8x+GqaBsibGw1GzQAYxH5MFea2w03B7QkQkcKCCrfPWqetDKMvTqwk38pV7C6+zbPncjx8hqGP5e
Y3V2Ib7euql7MM27RMizUggboxUufcAnL7KGaNC6jmRdFP3Eo/gRC+xouGGAQWvkT63cvuJIIwy7
362KAQQO5FU7M2awYAKLt/m/Us+WzaTXMli2et+F+hYtAn+TzjsyR0+UY/BglTIXQjc7hJz5RYx6
4Nz3EjSLh00eevaPDaY/sL+9DA5lVKiSCdoAHXQbRnka7zco9wm9OU3hCOj3xr8nvOIqI2vklfgE
/6GPxnhnISHPFlmhgXcowmHwzfcwD0VoJoZtcbVi/BVmljwxG4zUW1RpBeucd0FN2Z+beea7GCz1
Hbpsd2l4zw6jCes9g5a1HNOwPXpdPX5nvr9cqFuTUxOJ6dl2cj4NPQoxlFBVgCjiYWUn08yI3xmH
RHxuwRz+JrOZpiLuoRAg3ooLHXltbQ5ZeJOPGusdF+Gk0GdPv1TayTVfWMg/sTfMzq5CVs8tMHwg
W20jDtMWuc9JfYUfLtE4H+FAMAj4Aph5D7mezUCeTjvoZn62dcTOq49pMT1T/8qEpJdYjv6vpB3U
E3CusUziFpIfE8gf4HTXw2z7rTRdMpTxZL2DB1zn6CO5KEOAMPwliUx3U9hXeMPjlzVOWrF3ToYN
2S9Dl7ul53vMpU07ZieHGD8d/NrM4k6NaWuYSozzHsBEdYLoKvhwuAt+Nomt/8wmALsyrbrcVvJ/
nJ1Hk5xKs4b/0CUCCqiCbfumxxsdSRtCbvDe8+vv02elwzc9HTELRUhaQFMmKyvzNeLQIfdxiLTc
eh5DYruuMip3OYiWlVuJHtRXN5LhGU2wzhoVlhtHzhrtOB81nnpAFnACBZCsyiyqQEAo/urbUbRL
z6U1vknbKTfKbjsnqKdVPBYRfnalE9zVmhtufBU1O6NpUFzOS7/fBI1rrt26GvbcuOYnusQpds0E
S2pqlS32plbX3aNO58lfjb1lrmAXZFtLn4DGZXVnTivdKB0WQZST8qRT4NHF0r4rxGEiUODadAua
xVhnrRs+uxH9tqSx3twwa99YpRPqhlwH04BqiF9ZOhK0gjpuOhTrPPRp1sXynIr0+s50su6rzOAv
p2Yz7FqKbC9uEuQ7xEHB7IVRfOv2TvI8kmjfQhSwvnLrtg5x3UTrDMbzPh0c7WbK+ngPAMFd62Gx
MTkwzdJqwk2JVOBmAuV1T+1Jo9ltS+vQD4X4IitJD7KpaS/dAihwzxXzMSPsUMrIzmWcasIaL4Kh
lTf+sXcVRYZmTrd2PPb7ALewtUGRYjOIhK3TJqE6Bv7gHq2sKX9ptdVsp7gjUKR69eXMZXpsRSiO
heV2X6xxGB8SRQld9Uaz6/yaUmZCKQ2Samnt7TBDQLbtw60sq4qCWwFgaOhkf9Q52Nd+Zca/Aco3
p97UjZvEMJqXzBnCzcga3cZTIQ7FmNebpuvRc5vbQ9MX5WYA2762E6CRGnaFW6BF0zNZIkDEUtXt
ATQ8leQpUGtJOeCuTDhgVpUywzc/y8LDDLhpXAUKmKJt6nxVlIkHiXEJdYcg2OEnrN04ExB08vM2
fpG27Lw+jOq9Q85/HPt2WEcBEKPIrIY7ORdyb06+2Eddaz+LzMeyY0rqrbTbfFsHZf0d9r/BseBm
d/YUii0XlHTXUQheOWYfc/J0oOoACa1AKPsbpFhmWnpVeoCRiMcWOIofEZHyVkzcstnqeKpQyNhZ
vPMBYFdDGHYGiM8cc10halg3rSs3jooQau1nyGZ1OH5vRVCt3XHAsZsq7iaEKrbG7ohyU2Dj8pgE
Vm+v2KGkz7OlE9a4Z/xwqhhajEsZp5xCvC9bLo8g+SZtbQToTNP9qbvt6IbOrkxHBFsyaKxgp6Lj
zK67yasgfjJbyyKRKeZTFPcO3eQ2hXQFh9gNR+ue601D37/OdlbkJN9cMBU44fly3ZczJfUBab++
hGpc8W8aE334kwoRkTac6vCRy3NyN2ZZ7G6kCrJ1mLTjNk7t4TjGXb1m4BnWYcj31NJA8iRJt1fE
q5NrFZbXhWO5t1VdfM8yuo1GPQ03hgUicqXaMLqPFDd13bXbo0jc8XVqArPcyCnLbiWgsD9yBJtJ
7xBWohrujcSFrVRTGQa0Oib09KwdQETSbbPbjVx8VyI11skIBmUyN45Vs49991EjERmifB37MAMt
g+L2Oc0d63Ln6sld4wTtPm+1PTJxj7Hb71kmG6I2N4GqByVKG1A09Sod6203jp4C6jcHycZEYypI
aFan7bbuHM8cqK1Nglbw7PlTclOFerXXY+2MjM7IVstj0Jtru3KyzRibd25LpFa6hnBfRGqnsuQx
aUOywUg+MEP3VdbdC1+w9dDsSgIzWxmaeZeU6UM46GtD65+TsHz0Z1ocZftQoQ6/suvyztXOfJso
so52FqQb2GXOLordO+Se65MiiG2Huu2OKb3ita+FX6hz7pMouk0qqO4+ODjTDG+FlRmoEPn/9EO7
002n3mA2GR5oHG5FbN+C3w2OvpX2p5lWoAvojb6teZDkveA816VVvDo2QJwBbSYPOY5gpye9QThx
E+6PifOKZJ56kq2hjkUxx4/jmJmvre3r7sbpp+p3SanqVAEbinZm1/gNd8NyHCmaAP5lfBLnQeUw
dgEqGitStmFVtkG3bsEsr2vkV3ZlQl8v0LiudA2QypHNs8Epkyu23UKVA6Cn9qZSKczgwPIyqzWP
Qii1zjJf28eNO2wCm66kniacjRlIltCgIZlWEyIEjnTGQ+/LcU2pw9rF1VjCCALlanKZuZmqbODM
TUxKsnHyItrpe2mH1K3O6Dnw6vLVR23r2bHFeFfhILapi9o9RqTvXt/LyWuyEBQlhe+tYZB499i4
f6ND3R0DR3V7oan0J131M9/lXFVp4rZe13WIjCkIN+qH1rRrKJ/dW07Dx3AnXAWEn1crLp1txf3a
oDM6dfs5SiX5kTXTeYXMuJ4i0e+p75FyylHMB6PqC2CV3JFWdBfq/jH1a+O3i//JYxwZNR1lmd1E
nQB8IvvkRxqN6ikrRHdy3Sw9Balqi40ogsxcRXGLYyiNzVStsrqxNrIO2Isqn7XbSg8KL+hcazvl
Bh6EaXDr0GmgfGNPngxpR0dG9iZ8d1j5Sdb86Chi7fw5+yIMWtu0SB8QTnsqVUPjw3H7+daMbWJF
Lst6VwN4Jvh3M9D2vvC0iFYSsvzT+ETVK9lP0Zy++tWUg1gqqKIB/N8MPsE2zWnINe7o3HPY6eFa
Cqu4zSNuBY1IkpNTudQ1eoROohBZLcpUhtiERavd5WZT/3E4s8EAdf7eKtPyaCK1JVcdEBuYiX50
V6dOvgNsXKwGp/W/t/CWkhnFder4yOwPeTy8gtOMfwuBYlcRtVAEZvq/idkFXpirtzpskCUZsUmw
8u+RW+Btp6fuzcRKua+g1TIMJjCXjcb4/4o6NX2h8PQQWWrwMrfjetB0xWGutcpz5iQ76tLhvhQ6
Aamf1W2DZEi3YzKMu8kPobDN/bRNh7yl+Oymx9npUGL1WxN41xxyjAPgFSIIXwgwFbiAqToaRWB4
bsuP5fpcbaMhL790eaNvB2MaEUOVxVGbxi+qd+1dxn1hX1giXYO0fKFYD9jeIbWFlJ/dZckZ9jHb
/iMg8P6+Ssb8bcJWkdZEK9dDhQtyrWxnn+cFASOEbJKTlq5lkwHVCQMbcD/kKTOarPWsD9O5Zy+f
tS5qwPjbAGRtmv0N94+ui7luF8jTNcmU3BWJYa7bpqnwPexsCp2WSd1hrui3j5F1Pwa14l6OmNsA
l+R8uXV/VVGlKH8nf0hnSSpqYdfHUU79jdWUgBKowzzTEAQuWtb5BmxSdkCoTq40bCg8F0m1B5XO
DtycWq17Cmhf6hAhIVVb+kE3nPi2/EWdWKKUwa7APUxbyVCY2Ov16snugnHVluXJruncYpGdEg3o
7WtmSEtDb8ZNq2x+aqUSzNlAbyVGdmtYU/vcxgPAgHIwnoJzpm7jcU6Rkq1uT8Yr4MBdIaonbW6+
ReH0iND+Y5nJ/eyO1C7S1EtAThtz+VppYLmpG901SuonNZvFYZS6vs0N9NmcczOW64exlY3rmY3x
YHcQzJH0eBsqd5cxTKsuYEEp/VzibM09i+8p1cIXO41pG9Hw65OoIOyS9HeNad8GbjZvWwswoMyi
/haPSGtrWvMBNV9gjqV9IBXMNnR9w4Mp2+egH31QjURzP4uddaLGF1Waf4Isf+615BRMZxYLPZOZ
Xt855NHIn9tHadhy06VjeDCAyW9oReZnBhENzwizJzQlDGBX4jEAqW1kcmunVbYSJdrYs0y/6S3H
S6RRBVF0+FZTRPsgiOlbCcG+6Z41+pUrHwOXXWeKdFtNSJtkuaM2FLbMlWEGP6qu7ahtlOFqiHN/
Cz6XTjjbturcfDVgnLk1TY0AUtJVGHqUAaTdUywFQfa1y9t2O0aogFOy/qbn+XQCHZyt+/rccqvD
fJ8ntGeTxvZ3ve0GlBoVSKkceoshA2QkRAA8n1Psdgi14aAaAAoVPKwDV4TioHLzgbMaMDIYAwbT
ufWBsoM1DbSbLvSjXRbgEF3RolxFUfKPaNuKyoT5RWuig0Wh2fMd8U8cgXqpjOl3I9ofNvqWK9Jc
aAcAfLYkMPKoypyDXGT9Y6yyF7+QX9HBQbqm6AGRIvRoieBu1qYW7pgI79qxzrfJWNm09ZkGO9T7
lRzOZ8k5JQvQsljJGMhkTRbklWGrrcAkvPkpxsMdeMUNKM+Z3CH2V20DvhZdjTsfbv0qa8Fv6b1Z
rWma6+sQoBi4iAiTw7F+zK3gORr8O02zv4dd9IgI4ZlR5N+I0q/JDyh2VwZQ0DOTyIbxcOO0tron
v78rLW1dyOTrnFTfiEkVRaYaEUV/bG4QjEvJ5wf4/uA/ReKPB2FCZOcOPt6zIr/FXbwNJ/nShDMY
Evli1vadOxM32KDgQZPpVE/5sQ3kEdzGs8jVDWASfk5DGbZL6OWKsYk3yRh/A5x2AN9obsRg55si
7O/ipqI/QMqwc12dImo0HGdzFsAJRsBuSc2Fh9qq0Ep73TKL9FcKLt9OvcUg5lc1+nRT9DH8zj5t
9rHs3kCC74bBwUwCUJOrh/eaZQ87AC/xSnCtW2Wm9cpCeHUkyyzVx2eDnpWvQjrIjXzSivkFzLG/
paWxkR0qJKnhdBvmejO49pdaz2/9FiB0iY3FyjfScAcvjDWv8j/n/t66SoKZDw04F/17q0vi1TC0
8doV4fMQ6F5gyH1odBsptFeBTFAsMfMDjGBRFFurOftRauF2mK0t92YCWwJHpy3UaziB8E8dDmwf
oA7Qff5VOfcZTDWANSN5RVo+SEM9+PASplbf6Z3+hWEZ1rFhf3XHYB+6zQFm1qYNrSMISOKAPn0t
DB+0aY9Raj8HDkm8f1t3LjeaudgXNPc8WsukHQ1AYAUe5ARU9pUmJfXZ8bGpo++zTKZ1D0mHjZ++
6R3Ig143qU1W6ZeiSO5pQPtr3aQaGVQNLJw09Njmv2uj34/GeD7QASlzyEEBksEmtwE6poBRt7GQ
NMErLtUlynayEcYa7VuYPgVJbjqZ9RpQgQNsbqTq3WXabRyXnJ24NaaWcw8oHyF6V/5T9wDcFJnk
ra4V+GsNNj2ZsGu2ymq0Y+gISgyZq4MW6dpdnrUEnMxxf4KRMQ6R34K5qkDpqynz+oExblxVbmdX
/KNVMUVhvys8d6J/mVDaPWYl9RhjMmdko3TaeWX1RxrZYCEJnPr32hyx3wNqGo2ZgowmbWvZ8p2t
3Tc15TUjHttb+BVPQxbTr3XpAwL8+hJnovhe0+Q60gnPvdo3vkdIOK1bRK82DneTlciqcQsAxfjd
FRp4pJIeBJdQvdpRUf8nNpNdQ8LXlvPtXHLrqIAfCTU9mmP5x3StjaWxwNDZrFYU/F4mzdg5AJz2
E6JEHkUX/SafJ9ubDTLSvKeQJCQdE6qHJnKtE1rjIH5F2eyBYT1XqjhW2fSYYua9anzyOnOExxZp
3V1mmJ7GRWkLqPBPrUHYdIPgpautn0KjFJi0MIs6NU47kRBNdK39FhqxvxH0yNdhXQmwOVG8lg4k
z9Bufkx0fFY4K6abxnfNvaHndNnHF0ryyXpSZ9GHAuQESSpJIci3HWWHTRfOwzpL0mRTS1pOECsC
oLtB6bm5eaTXNMGvCMa1Mwu5b2lK7TQIDpFv3Dd29NOYHVqeaiZd02uNugkgO7cMjbewHM5lb6iv
gYuyVxkH9TYY4ctWo0NZraOqHNCnXFu6Ae4zT7VHfCDWomv2Sd49TOkoHwaYPRjSWPrapm606QHk
712IBi+F1ZmersdyWwizRuNRuwmgeU1kNJocxGYaoa7JChS8qnysp+Vd0UfWNpHzLZ6Cjzp1X08m
zVcn7Y+aCo/h5J4BVEcXaPLop1sZxKeysIKNThOLIKaBUnDkC7HyKXWtJ2S0bY85yVelaf7phP11
Kqt4Q3n9fjTMLxnFkh3tmLc8mEliM/Y14PuoKJ65YT0kjnHjuJT8C0Liqpi6XVDj6SYplq/EWbbd
HetvcOOYgxLwlJMYa93gMjnr80OcFFROyuiGK8Vti3bPprHEEcjOmxoG6jHFH7qqgPJ7jrMqqp9D
ty1XWUGebKCkCuCvXTWZfdK7/jel9TMxKLAovODrqtG5V+WImSmfGhf7SVq30mbFJpICAwps0vmm
GlrShoNeZ9poq6ADkxpo+k2sj495Rrqri+Jm6kZPS/qcjjSFeEO5XhSSHuUaDZnBj6lqt/o60RWi
TN03ZOrlVvh0p6Ami8l6jFLAZoNoDwabZF3P2rMo9Ht8K14ApLyMLh5IOoqDqWy9M0AS8avqNM/i
ZpqndR1EnlkmN/mYG9Cf1KGjBgTJ/daQZ5R/6hmh6U0E3zpQ4AS64aRXPaW0PAObRi3JKhNcE6ro
OW7n3xAkXxqrgMmVj3edL3810n1Fc4483y3uAqnj5OxjSpkGVFTUmT9zVyuRbKbzuZUpFawTkw66
yGlGOZ3tJbMGnLIdctD3RhzZTxVQiV0/WsNBixV6dqZsvshElfdlEEPzAlcF8A0pG31SITciO0M7
EMCz1YBSb8EDfqHP0dxIGRv30tfzN60uume0QrIYuvL51WNppDcppmYPgtP/l5bN1ZMxkGzZY6b9
bvqu3wXlQI8vY4FZRS63Wu/TMG1zKsVNEt5iAT+sdS2HSi1htB/7yu6ODTjunYoQXKEBr7Td3McI
5pl1lm+pUechvN9VczcWZ6ox+QpV6OhppuV2xmcHu74qzTWkwPGu0RU929iCszXrdQs9HlN7XjG9
GVNELmMZ2amIS8P7vzJ3ekeGdncK6GX9qXOAUCsACITb+A+EoLvYd3+0Uqkrwh8XJFH+9WH4SzTB
j4qok6C0ThbER2NQj05OAwQtjgdgeVckpS5pS5z//693mGauCXMYq1N6xspo6CtXlfqc2Na/hqp/
PRvat8bdYThLe8wboHPHHpxwZagripzvK4c4S19Oh8qiFs9OdbLBR9QQJRzWp3bNPOesDvS/uj7O
vzKgf/343CnTGLVh66TJ6cFqW07Fut8k0N9XfqR+UUAE0nnNX/pdNVPkMRYKL4XO0ZGbk0GjPTo1
nOJ2XJGRVeGWZkoJX1pH6GsC8R275uZj5Y8LE7808uwcqv+531WnOGv+Ean6B9jVNfHdCwt3ad7Z
AtVE88Gw0N1wuv3kdi9mTGkjU2BNhTvKzxjOmBSk/7t2dczOBjM7x/UE9VFQBAUFheTq9nt/faml
ZCaCDuw5M/S9RPWrGeZNOHer0nGv7O5Lj1/Ibrk11GlnnF0vczIo7PP2DDgBNvrx9L6/fNXSIZC7
tBi4WM2AXUFdxnjWj1wdQSugjLsumnKFsOrnPmRpFlgJS1MOxgOnoeu2qrfWhQZDU13zw7wwTu4i
QkldINoWQwEnB3gBJU4JuHlpwMJ8PFCXHr+YBr1kGdEWnU8Q+W64DD0URuvpQ/H88ePf32bKFf9d
o5kIEokf2oxXDDwCGlk1DM6PH/1+0FBLs795MApZQsJBuTbygqbyiiSmSuKCILdNY6WJ5uBU2net
G6+osb4vFqTcRZSa885Wc4mAnj+Y6GdE+3aENtAWPxoJc9/u5ZUF9W/Y+9/YizDffwcNbIaedKY/
nhw3eqa1SkNFRYcSIIEQ9t4W1jar0/Nt5ncoNHH8eDjfD1pq6faHsakBTnieT3ofwE9FjG6t03+E
uVW6kAB1rbzyeZdetFCMozPNUHX2eJpzsfOnl3OnGs77ehh/fe5Lzi/+6+gSsQyiXgD9RyMbg9q9
A0ZlI0GdrK18urJtLsQXZ7Gu5TRMZLhKP5XkJXrlHiyyr9yvnwbFukidt0mfrkzMhR36vy525O9c
e/tThexNQ7nHlidpdbuPB+vS0xeLGkEMdDrTyvcs/Uw7ctYA4aCKR58bp6U9ndH3NFk79LrnRsLN
c+W4r5vRQPrIUe137kTzQwna2uBgKZ0/H3/S+0ZddCfPk/bXAjDxFaeaiDh6qVUTzM36eHZXShGL
K4UNqT3/YnZA3jr/cXSyZ9Ok72FWNgohgfkiO5UitVx87hxSi8U+SZS4INF0p7ShmZcg370ayuJ8
OS+9CNDLSpg+NOmxv5LWXJjOpeNdn2t0mUK3OoXBk/TBmTrEMeqprx8PrTiv73dCkzq/96+h5ScD
OfSj+GTqlX/rxG0H4bnMYA3NwN6hR08bLc7817ltunRjdlSywS5F93AD+2OdA9huoRJ9zSM/84pC
VpvYMWnj2hm5RaeX2dHs3fhpRMtxH1PkXQMaEV8//u0X4o5cbNlGtwTAPeucZILQFlVJO7KUh7H2
7a3Zjp9K+pVaHNehUKFNRcXxAtHSC4q5CZaHZhpuP/URyvzv+Jv0HKLZNOn5Z9UPORrGLUqI5c4e
R+dXMNLs/fg17y8jfRnerFhL0IpsAi8T5Q/nrGTlD/43cMvXbCvfnwy4R//9DhVGeeMi5u+53EOb
GbUeFFogPqrxmuv8++mB/q8d1l8rNVVFPLWmFcFAvXeyfSD/MbKvDRA/LYcECZSKjPbjwfr3TvS/
m0JfBjlwdb5OEyny3DPMFW05nAaKvMTPmYpzVbDZo23aR5Qx9Z/mXF9ZChfmaBnlbEPaunDNyAOz
xGW/5s9ZmDi78lXvZ24Igi9mCFXALooZP1BYd4UJK9Lqr1y6L/3yxQGt4ZAYg6mNvFI8RHSCbBrH
o15cOdEuLK1liALy2aGdPkYeJ85Rhn/GXO4ona/M1r5yqF16w2KPl6nZz+FQ8/uRJYwT0HCY1EcS
mKj2yTcstrnemQ6Es4ZvsNrf5vwz7Kklp5EHivnK9J6n8b01K/47vUOE7LusSpIW+rcVPKeiBUVb
JgN5ZRqv9c64EnYvTfZip0cDUG7K57RUXH2VGfLOab/GtNQ/3nuXPmORviTJCOVgpN4oQa7uLfqJ
r2euJ3KnhvkC1JJ+iMzza2+7sCeWFpi5nci+AHlz7GgbHlGfhfyr0k8Z65hgShZTchZ/SGFpeWUG
/Tw/VHh2aPqVYsGFcLh0v5zbDs1QAJJHoBtHI9A1WMntT2VYHm7x34a2OJDs70VYbj+emEtDtdjj
bjwj9DEb2hFuig7Ooe3jeyo80ec2+dLaUs5l4E5NAVFH9sOTtCrTo5iL2paLIfIm1fPh8PF3XFhg
Sz9LgfnhEBss3ybGPYaOGZAa23j1O0SR3HD/8UsuBJSlrSX3yanCxjX0kDVH3c1ca2CLUZXRgvRK
QLn0GYvtXk6BbQ5ITh0R04uRwe/KRw0kj+doTn2ypgyplEnqV8bs0lpbbHk3MtAz77TQUzXWHhjk
yRsN9VBvagyI28JQ0Tc76OVrLRRkTS1BF+ZKVLsQbOQiHKDdWPd+NxEoaaNLSzuk1UOOVODH03Rh
TS+dNAcf0hICNZGnjz/a+p9Bv1ZCuvTgxc4H5y/LOK44a1H9p9gO9pWweWXqLywu+7wk/kqEgjRK
y1gR6Tu/vAnT/OgO1Q8zrNbZiMTfxyNz/qHvnCb2YrcHOtAt5JMY94ELQYe2hEmfAnO0nxoSlahT
BghHqk8uZvs8+399Ua6NbUV3ncU8nJLkT1SDaDOjlQGKQW+v3aQuzcn5//96SVHFtowCP/SKzPoZ
pC2tWje/ckm4sBuXho6RMweoNEj/mFmj9OwBSWGAbujM0ug8wEIogU305pX6wbtzI1xnMTe1q6Vt
0ZYSUcRyjbv6eipQdUK2do7CNbOzUvJTSum8ajExUDqFNGdEvRLVDS8IyEJwQHwNMkwewSL9eK1d
2OP2IpQ14YhJtLD8Y26h8QoawgKTwjXiSiy+9PhF8Gpc2fuk1v4xTRyiJVLRc5h7XFZ+fO7nL0IU
AlXR7BYwHY3pufIhNqRHdGw/fvaFrb60oxQGrKE+c/yjQh0oyLudhejkViuwQsgAwH38kgsDtLSk
HIIsnm1j4iXjs6ufOVe/I+Pnx8++cHIsDSnP/fGa63ngmaJ+ijLgXr0wH/WpftBF/AN/3ocAuSrL
GK8FrksjttgcQ4XuUl0w22N9mP0zIOa7mf1DTvG54Lvs0ZSj78L5zDEp9hHHaQ9OU9+B1eA91pXt
cCFOLds0tsiQNBHD2WA5+WME41eIsvknp3pxDYkRG42GiECb+h5yOoFlIPZ1zZHCvLSQxH8j7FiY
admNZuAVNXBk14nehGYj9O2XJZKgztk/Ue3tWEdMVjjgSzvzx1Ro1baGFY7eWHmv6fDDTPdpOqNm
6i6A2DvJp6ipb8oI/VBhek1dHkNEylFuA5xiZfZT4sRf7bn3HFxUAWZYN1Uc/cnkCH8t30+9aSOy
rqPAhYHelSXwr0/BO4ejtYgoEliLQbHY9CA75PeIXCZHUdjWDj69Db2e60Tjgy/ogZRt5jE1OS4n
9Q05EhjsRotxqgEN6zCKCQ0wpA6Pg1TOKRkRwKcfGsor5YQLZ5K1iEuoWcSx4XMmhUn3HAYBwFwy
p82AaoceAfHxq3738Sa/sOeW1mwQEo3BRkT7ONU/a/nHR8hYGA+QlK+s2ncPPBPOzX/XldJdoxwH
DogEdDxCidlLlvS34xyfDLyi4NWWLUL7H3/LhTVsLpIrK0poKNqKYGjG32Pp/xrAQYzu8PS5xy/C
kxt0bY1iPmddGh2hTEAXD4NvqnI/+fPPn/V3kpN2DpBDHeqlNoNWRfrpuYrRS9K70b8y25dGaJFH
4dMWt+aQaKC7FFwNBCc27YzMFOgSdeUrLizdpatZbSi9aush8Noa4FCfmmc99OCGWimKHxqar/UQ
XtnMl161WFthXicuKBQydfc5grJQFEez+xGJnyj/Hz4150uTs7HSbCqhmn/025+p2yHzeq/Pvz73
7MV6KjsLQFrMbdYqA9QdnLXTvHSAYz/39MVqQlRnamXsBp4/gCzvnb72Rmr6e6oM5hUvlQuxY2nC
lGRGLnIRa8cMW8chAgzd/qwiWPzxlRG69ALzvztiNCcHXgwv8Eu4jwDzhh7d8dccObKPB+nSCxan
Xhdbuo4fuXbM9eynaHPnMBYIvUe+TL77c6E2H7/mwrYTi0PHKScHqaGcK0ZxZ6cvqfGohm8fP/rS
FyxOChfvZ+l0hX+sxR+lngTYzji4F+PNx4+/8MuXhkJdCdo7Qkfw6Pbuna1hLpAm2ak5s2g+94LF
Hq7wpQPzBdctivytVtbb3s4PZiaujPz5Me8c98biSBA1yL9BNbmXJpX/5Gadv+1jfJOTDvGoCRoT
en3a6AIrL/ord4oLM7K0F8IAJ639ugw83T4F9Y3om/U0IY0yfPl4xP590HvftNjZvd61hoVOmmcW
zXg/Iw5Yr/QYeW+4ImLcp6afPacQBu6GykaSKuqLWzxugt9aSJ93jTiRPu9j9FEeW60YfkSDJSRs
eyHzK1N6aQAWhwy1LZn0WgGfzqfYj3AZCrLHQrvnHVe27YXAvwTzTThQ0dirXQ930RzGrbPvrAyO
Zg7yeNQpbdbW9spgn/fRe4O9iBCOjQAa/FcHhgQqIraMkbpyzjAmO4dCWXXRswUGGBMAHIFU0U5b
HbWIK4fPBeyJvsT9Naqe8wmNEOSe/JfWhQRkDdE271AdhvYJ4dD/ohXmsXMR28Eq88oC+zcsvffN
i5hiy6ZDjVlWpxxEM6IlIaUjBQT+S5z2ZxdshYq95k5I2s7O76DVq1/hnG3yqGxuLLPsdnHs6OWm
7J3n0hHVdzsCio/wS4YuiQ1oeNONiIA6pp7RGSib3cczdSFSLTGEpt5OVjaV+snKKDc6TbWdzODb
oLork3Feve8MyhJHaGP0XdgVRFkuQdsxkA924V65NV766Ysghcx/N4zpbHiVL86BonmCPXH0h/Da
jrz0gvNO/SuzjOEcJAigCS8Np20zTPeGG6NwF6orO/7Cflz6jbq55QZ1LPKTkeQJIpYa2gMACOZt
6OTjgzEIE4KYM9Sf2/5LB1KMmzSEfxPX040A5VAFD7ZYC/l2llG3jM+BcXR9kXw0jWpExZ70kE5S
G1gV8ZOD2P0G15vyCojt0rwsgkuF+28fzJXridG0Nq7hoO7QIv0fQXXdfrwtLk3NIvXIailNtHp1
L8/s1zgt7tEGu0nm8rthSvg985+PX3MBi6Lry5hROUVFz7s+wY+FK1EBiNtmRotUEBocyHXSkvXf
CkS1/zQhXfhyDDMP6Y3wCR3YEeOhZBiwFdHMI3ox8IgKS3/JhnmAZDQn+XeFBtl94Po0QyepWfsa
zstJjL16+/jnv7u5hbuEL7p+jFZd0wwndzo1Zb7p+v7K+L9bROPJi3GJBCeTBnj6lDro/bS+55jJ
w9CO+wLp8SiLt3lQI+AhryQfFz5kiVZsRyh3QdIOpzTAmUd/RQftyodcevIiUSsxa8GDLY9OBQ4b
2qBe0Ie5Ev/eP+coVS8CYGLLLAGqM3jBSGUIfPYeitXbrDKoIkaOKHMCpaakZY0KyQ6nsSttWPu9
kG5ZyypLWyK53KHVgyxFj8RPUfq8xcZGxdDjK6N2jrD/c2pYtLz/G3mtNrFdpODqE6Sk77hhe2j3
5Kuomd5i99rt4tI7FjPj9gLbhbGrT5UBKggqIOmI8Rbk1pVwe37Oe9+wmB1I681cynM6kDqQNV10
b8dWoQWsvDw5cGl6matrEL13wxXjtTipki5ASZn85qbEXA3R86cUPZBVG0zfBgojBs6ym493/KVB
O6+Jv47EEK8yFC9S5zgn86MNUs5Qkntfh7vc1drXpY85b6W/3oEtqNsmHarVrWhD9CJzELb9Pgvr
fYZi4Vmm/+fHH3NhIZv/z9l5LEnKK1H4iYiQwWlLUZa20342xFi8EVbw9PfUrPrqL4qI3sxE9AIV
MimRynM+basSMgqhHmQqaMrmxc6yQzkmQCasfUQtPV7bphTkWak7KBVMLk99B1cOx4lU5q6X9Vpq
/mJ0wbhr21RXkaSEoWUXGK7r/E6rMv6W5zJb+YpdGAg9UcHtDI6jM55eDBE/G0XDGNUQcAJTKLGQ
sAh183LaXR+LhdWis6N5OcOFhgoapEo+wgRKeBWlgwfJGXxcbQAUmP2rEfT1emtLb6YNTcNoBptH
1FGSKiGPoo+Ej43muwml0wG1vecCIsARrre1MEZ6FqOrUchtxh0NXJgThgBHsKh9u/7ohRnGtF2y
4tI1GmdGp3F4vYzQaB0dQxq3AgZzXzmjmqaeyaiaDJQrULcDeNHdhi30t4zmx+xcA41TCKyB1pRy
C92kE5LBe8JUg0Q8CJuJ3GVANB1FRdqVQViIW3pCQ8VhZyERSQNR1k8DIHxwBEkeYYTyBCLhn+uj
sfQG57Y/xS1BrGno07IPammHqHrL2m3Co7Va0KWnn+fAp6d3Ble2rXpY389n/Jm4EZaxvf7DF1YD
PTf56dEpYLOwwJdNAE6VFwOxm8MgSQIIKUZra88r0XZhhevZh7QrBFIueRPwyfyLT/5qC4f6ByHU
EbYLnmoVvIQTlJVff6eFpaErC3sU5JROmdEA9dHfIXi+5Vk9+jEz11QBS52mhV6CahQBkwwajHPo
V909citbgjgfWaB+wGbu+msstaKt8DlTqE8vOEHwuHfgOhLTzIMfymx9tKJeOc8tDIyeAohDUuBh
Fgn6LI4gWzSkD+1BYEn6g6dJDfSbAYgY2PTXX2lhIusZgRTpsxzeLU1Q0fSm6t1D3KyVVSw9+tyL
nyZy1IKCEedQq2bVvB3jcENVtTKfFgII0RY3SygsmTlCbVndGmbi5xSa5eLP1P+93isL81XPBZTu
qHhSWjSAr2oQuf1TUaAQO55W7hyWHq8t8QGWzJBUMDwe7FU2yScYke77JFr5Il/qeO0kVcU8xdGm
74IulB+Zw77lsplXdqCl6ant1aCKgGAkoBFuZntjzNDCu++FOZ7JKtuQ/23a718bAW1B26YdF6OE
U/ZkOM/AaVH4N6m3yHXJyhRa6iRtLVtmCwSXbCc4MIOMJIp9XVs/rv/2y4/mQvteGsD8mOFYBl1I
y17g0wPgo7USHS7PHBQf//+agrIK9SwwCwtSSeDAT+H98LMc3JU+ubysuNBWbA2OFCz9UBWQJNVI
vaFI+wN8OoYgLypyiJ2kWPlYvjyLuC6mJXGatjBPIkGSmYfGhhWeAp44KRNUv6d4K0sqoIWSdP+1
ATn35qdIBMwEickYQsOUlH6BUp9pXiu0XHoTbSnXU1NiKZfY2Yz6xDoE6N7oXl1Fdi4HdnKsAOPs
nHplVfzbnv/7GcuFtrRbI3Xb1kUNt7Lx8ZUiMYN6hIHZP+y6AzLBgsnxEBJy9sucfoNFA2wBnJPA
HRjSHWSSwNWBrvl6vVf/nUgu/BhdLwJKoVKwTeeByfLiBuQnDh9ggK8qUqbbnA0KBsWgOtdRjKuT
lowPsShAC01QjY5iXvnuNnQ6CSH47voPWlgceq1uS2RFDLcwA3HmnM6lS3chTDVOA4zE3q43sbS0
tfA3dNSdahPsvHEK78AafHZM4X/t0VrEG3hNehffQsFoA/wTump6UKwnK0eXpR+uhbscIC94F9Zd
ALi3Nbw2MJW6/rMXOv0/yTrohXoi8WBCksCGM3hdj3eycbfXH7+wvnQRMdxWYMo1Q57WpscJXJi5
rT2SZbu4ULCQzjZlvtJBC7FPT9+hhMgc4I1NgsKKUB8IXRqgbJDIUPeXK9bC91Ij579/CkQ0YyKP
edEFVm27G6doh52RwP3Iysce1vJNtLJNLLWjBTw+TgmM1SSmqTK+z9HHlLpwgJRHl/28PixLDWhh
76zBDWWPI0YbwsHJjE3x3qs+C+K2zre0/eKXIne1eFcBASyExHoDpASelQOxgbIPkXU0MoUKQpuN
D9df6LzFXYhluj7RyoEekxTTOGo7r3CtYy3eJGAcqf0LR5vd9UYWFqGuUcxARzSNCoeaARwykAzo
hwEz2C8uRG2Fx2YONzfV8qB3yDuvmx9nc8qCrPkuLKxzXZI4EBguoudZgDTdX4BQAfad+nujnLKV
37/QObo8MG+hF+PGxAPXiZ67smIo9OYv1zt+YbrqIuZmjhorHQceTCr9A1PrbQgggRzGX05nrpzp
l5rQlpwY7AF3RCMPeNr9pSkIdvjcbU3yEcPR7fpbLA2Btugas5To7pYFSD/cwxZp60IJvW1yXq+c
k5Ya0FabALmVN7yyoGQ/k7aJV8OrD/UBKyO8sMYc9v/RDyUrzCKEOoFyrAlX7eZpSshDxVTsoWaw
BCfJWMmVmkujoW2mUzrDGzZOzAB2iD2uVRP4wA0mu7WkMR9wHgk3PKUl0ioZtOLt2cMqTF/DDC6L
Ha7lHkMLvykd4FiR2LjqwN/QH2llw+a0gbMzSCZH4A7JsQmr3hd90W1Bm6q2k9mBEWCNpne+DNpw
B/qRcsph5mcbr3NTkyNMCe/GFp7niSQfhUO+p/VEdo4Z3swUeLomy8gBzoZ/ZrCiN4WQryg4wErj
KK4zzbDcpaBj+2qw14pQLiuNTa4rkFDsXXf5hPR+K9oabnrlDKPAhrwxdealhyj8JqoB0xyTDDQK
qAs6MsG9TcX829cmtRa2psbJ66IjJZLmqHgwjS0xoFhSanv98QtRRRdYwmt6sBOl4Jw0cWSF+huU
aa1MsoXVoqsrm3aQIXJOMLQCd7mP/kT592hOV9bKwgTW1ZWlE/buaMSw2AXkGIg0T8l+Z82Fd/Z6
uN41C0cr+9z0p8MIcSzVFnZo4lYXNpTt2SUP7NT0O6XBlOWA4KzJ2Zfe5dyBnxpy4VsWufAPDeQY
K6+Moz9dGr/XrfWbDPPKiWdpMLTYWOSMdfB9aYIiIX/qHM6zqHi6Ix35db2zluaRFhol6EnhLHE7
ZQBoFxLjkEGWtDIQS7+d/X//zCg0azjM6GGnmPZ3UQ6zasUBrgp5s5YwWwi9thYP84oOZRkVcHno
ord+GihAc5HY5JUDUwFcVj5myOWsvM5ltxTElPOE+zTeERFRJYU0cRKx3WObWMU7vErTe5cm7QlU
+emFNvbHJJokkHKClguiKHFXxnFzCzqb85iqiR0mVSmvCTlbOeAtTEJdtOgYiYkqNIJ7zA7sDGdq
+szPXHwR06rEV2jVwlr4+lRZGE5duiitxI0m8KlPOYxAaxM+oGDIxPaazn7pRbTVBKBMK3lj5sg4
FNYub+m8zds8fzTg9ggCVyRXPoiWXkNbUR02HeKqeAhgn2JN88YWBwdloNf76F/t+YXzti5YHFs5
z6htawK77cZt1YNHsKVQPvSg9LHwVDmqeXW4En/zKpy+m5gM28wYnG+xAk4UMAYU6JXzvJWQTIPf
MmbwhzcSKf9KVU73pMk4XKlNXLqPEi5NYsy6e+DvALSCezPK60RBrTsYw8IalMOMbthIF2mTr42/
rpmzUqfi4LaGpwYc1Kklj4ltP7idsba+FgZGl8sJ0RHQXm3jRNvmUFLAWQRtf9WgNV8fm4UJ9h/J
nDKYMWUT5q9zqMlNYYDCR+9Zt+ZGthBK/53ZPoUHW5ooHIBI6VQm9KPGCj/fcrgrE2vpQKPr41qb
x3kBQVxgOW64d3vGfFx1ERSUlI3XJDRB2iwfkxdQUuMbxdthb+Czxh+aZk1is/B+upx0rmHxPTRi
DBLIoX0L0N2X0EDRx8r0WhgeSwvlKHkTtVPDX6s2wJmafSt5Bg3JN/ApcH38F/YKSzuR9U7WhQaU
1oFZRQ5M2t18FyYRfIfyYj4VqMI8uEk0Ha43drGzuK0XKLpVopKRnO3GeX9MbH4IGftx/dEXOwqP
Zv+/DbnSFiGwhSls4YCfxYUgReHjzGGaPPy53sLFnkIL2lCMhoX8bhQ5J9rRTdk829KAXSDIoiaA
HUO7cs5c6iJtPESKRKY71+YJ+NeniicAIWYrH60XQwkO/9pOnbf4JuOZAasLOTYvbWWBzSEm+9jH
1pr46PKvt/Q7Bda6dpgWzXxi7nAy0+xgqfErExW//jzwnwLJ2Lhum5kgMpmE34X4kmsr+1V2/SGr
yaaL4DF1fZgvTyRL9+MsiSVKNRb0hLJ4HACzCKCGrLcPFYrMgaYz4pUjyuXpZOnGnHniNCq1oWyy
BthW/7Etd1NP32HK71XJ2unhX6nIfzZedJp2kB1UFWZqdODkDRs7P6rz5jC6JXtoWoCHHBeW8QQu
tq8C51F8EXQAt5UFUzvqhPkRpavisejA3oXQNvRHB1ThxiDFDn5U4D10jB1LZNzfr3f7wsxh2vBS
0L9niETJ+f74jVvVK5Kyu+uPXpj37Pz3TzMHtzYt0GKGc+pxfQ8WLzCT8VaBFnH98QsD+Z9Sram3
UCpA5sBJXyiYDFT94vP3OQVmOV77QFzqHW0cq87FAUrV5DSZdQpyYPotN9d2gIUJ/68++lP3RDUv
qi4aySlDbbrVxkeRJocEgo3Z4l+b63odVlZNJGKzTU9qspVncfERA1I+DeF+qIM4B0Lo+lAsvIpu
Fys72mMwXHoqMivIQGZ12gfXbHcGkOTXW1hQY1t63TWMkMKwZgwF32N6HEdnCz7e3rJ+ILJu8umm
5MV97p4B5s4mm1s/dpytYq+4EzOb4VuK6nDJvxuErewWC3NPr9WuG2azOuXqVDbVbkRVkjMDmts9
VijTbo2VpXneHy4EEf3Sp2zMFuBNO4G4RsJqf9opwznjaOtbVA5C522iJFzweSXOL6xW/Q7InGGu
WfeJe1KWeZMzKFgFWGazsv5eH8Gl55+78tN0T3p4LXcFIacxB2fEae/iYQxoBQ7Z9ecvDInul9IZ
MXRpYJug6jx6VIO8gZEgKGB58VIWSbW34ey6MtuXWtLiGsEdLMzJZgXbn7dC3jT9H2c2APH9Ldwv
fd3i2/4cjz51FoGErG1TMw7UUL7J2ThU4CfLmB2u99XSWGhhjRGAC8rBHE/hPJOTm7JpH+I4vT0D
nlZSRQuRU7/qQcXymCSAQJ7mkN4kPD9V+ZeSDOgc7UDYRdEIsEeFE0noGFvYSL8rSJaA7Tt/3Br7
6120MMj6TUwvcinLEINMjR+2aXlx/UTNdyBxPZnPK21cVjNwfCv9/zC7Vc+jPHJQPhmPfpIW3U0V
geknMrFzWnqcu/wOaMy/KY2lT/PkS34/aPb8zp9nF3hFbldRdWq68qUGpKJp+G3orhXXLXXdeZf4
9PgyhwMsRDJJQNijaz0ZtfTSBsId5Fejbk0ts7Dl6HaRkYTZcRVnMhA5UFa2iruAoYz+pg3VI8tF
vrJSFmKw7gs7hFkssx73V4PDhic3toEsMel0jxsc05dIrTRAt8Ioj/A1Xc7C2tStYke7n6SRW/aJ
q3wbRfxXDtC8BXfelTi59Hztg43JyZgHcOtPZfcOt69dZxO/Bxv8a8tGW5tzBC8Wcb7gB5YNSFo6
+ANMQrrUeZnq+W/kdo/X2/lX1Hphc3S07zUI4mynqKcqoLCncApmbIexMTaTMMuDIszFfFOxed8W
abgFRtv2GEHxXDOb5j7vYBu9shcshDm9HJ0pJQvwkugpp0YFd+y0vI1Qvboy+xZWki5fRJYlheYd
9+VJ3fgyrndDm+OcW20i80+85k28MCH0y5shbbISKYMqsOHLM+JzCF7IgIZG/vWRWnq8FuOs2HVc
4vbiFPLKQzWal8F2modrCs+lx2uxrJgEqRUIuYEk32kbpOS7GlasdZYercUx5oZuiZ2SBNySAY3E
CaYAO1TV7a53zOUkGrd0M8w6HBKVgnt4wiQCeXJvOpXXOjWYlu0ucUwPd4U+i52HvBj8rl0rr14I
nLozZjMJYUzw2gE5HZRfFxoUsMHEQ0urp4G1a3UGS61oJwyEmNqELgMldBXZJvVPMjzNuOYWWbMS
aBYWnm4LjgeNw2jXoFcNkm1JHc2e5UCCe31sFhaefpMji6EsbGDJgzn/Hkb8WALEDj6ZMT2qJl8p
z1yaXloEqxmhvMmdMuiqdmPl7zjMbLryS4Uq3NKvnAcKKSlHUVcgzjSovPInWCEirb/S/Qvjq98+
1caMTd4AqKWj1Gc92HbufcshkbK6lci60D36VdKYZDk3SSyDqYLUtnfK4nZArdDThK/NlfC69BLn
v386qJx55pC6g3JyrtwecCkvLWBNYdCeNdvr82hhluqWl3ECjPNcRvzUAzDuRTTbI+Hz7fqzF44m
+g0IBFwkVahlPElyK4uH2KagWm67VHl5bfpDvWZEujAQ+k0ISAiJA80+EgZNuR/neNjYJfslu7Ui
9KU4qF+FVE0YVrwDEKkpyUGp6TgT4J8Le5MDeCgETFEq0wsbckstlXkR71fm8MLg6FckUJnQUaik
DlQszGPixvLOUSRdOaEshBD9ikRYblu7A1wgEkZ8CGOBn2ad6xkWOVaNiXKTdFhzQ1waofMLfprH
RRK7YZVxAjTFfEsqYMXIdI/bkJVlstRPWiyHJVFbDROMAaqRv8rGab2YldS/PouXfrt2HG1RrUn7
mZITG52NO5iAWkd+z9eUFEu/XTuPQuZoq3oy6SnFHs76CPxt54sf6booXHB4zVruWAWz7E9ZozYO
sY9DUa/0zL8z5IUjrq4In5Q9DC7N3FNo189DwkMva2LrlsqI/xEGyd5mIpp7GoYCMEYht31qkK0t
pNiMOT68yQxS7/ka8IE4mUNBAY/ng5ET+9E0ZzV4nVG+GZysnYQXBpJp57x5ANsxnBvzJLNZ+G1h
GrfAMXY7mNgmKz2yEK91izWYtmRDN8P0AWSLH4QPg4dUOtjX5Hdls5W8xUJU1V0Ih1LCDI0NDowt
Q2+Mj1nzPSSHyBIeQ8nURMrd9Xm/8C66AyH4WkMiq4GeGKs8RX+1hTpVULrNU7rSWwsDogvk5TBV
WV64zmnC5rnLLDihU7tMX3DrX61ooBZi3D+L0E+Bx2qgMe2hyD4lXf6W5MOpd+1AjO6uVdFxGuaX
63211Mx5cX9qhiQuExSlQadG3Je165lpt1cocppAyibtWkZhqRUtzIWwdzDABa0DM/sr4/fxXE7w
DAIr0tnXX2NpammhTiZhMxcFDgNgjqTbcK5jv56zv6CPPhvtcDIGXDGQ0V1LU55751L40EIfifIG
Cjsg4mTa7FM6HDMWrewIS5NXO7p2DtS+VgrGYJfD8MZlDryIpFBbt5EGBMBOsb/eY0sJMt0isrZ7
oJdabp7AS9/A9RJVKG7We0o5u4aglioc+KmmQ+3Lsr8ZHGvlaL7wfroC3I4IFnzL5xOpOz+V5q4w
/ri0OGTp1/CAli79bnCyddwCNzP5mMVeYxbHus7uYmV8rPTcedZeGH1d/d1EA4hYjLkn0+JHAND3
ZW9sCtv+KK3uhkh3A8fHbQoqslGmP8Zx3ltFtxvV7+vNL8Qe3dmuLoWB61zinrpwuB/c9h1iyciz
Z3vlcLX0/PPfP0UENvWymuvePeFwiiIAeMPWf+S0duu3sFB1cbiM8hwKq5ac6l58dCXbV1Vfemf3
JbOwu02Om62wm9aYSgtx558K7dO7RJDmG6WBIKrMyKNWtaHpe5vWm7j/7rK1rXOpES32zFU2hKGa
3JMYnipcW0Q2eHRAtGYo1FBrEWdpVLSIMzOSGvFE51PaJfsmqjzWU881vkbXsf4FiU8dldiF0U1d
CNSh2ewIrRELWoDS/obF2kF6Yd3rsvCEVGHVwG7ulJvMc5s7NsqNMh+N6f1Ly0LXgeeyrg23j0mA
y0NPWAcWo/LbXtmMxeUVT85D/6l7GgGSQ0NJG4C/bg3ISJv4Fof9FjskpZPupjrO9twQcErK+cjy
rWxVv7IcF7YaXSkOQwOUL7TGHBSxkjAvGthdX3WoW/hat2mrfQaDu+5ZREHMLSpfJFACWHWTbR0D
buPXm7j4BswxtfVRiX4mBEeAQLDxORHTDWp5n68/+uK44NH6qnBS0eYzqQJGuteYi0CG4V0G4ygP
B8D3eM5euJn+ZkP+pZQoGtR2Z5ZkUeq44xDUUfNILbGvy/hZ5vb2+vtcXOXM0T9LykHEkTg7oJkg
1g/xDa0zz8p+f+3h55D8aRLHSS1NFA1iHGBV+SKywgkmxMfDkDBrd72Ji4scv19bJzy3otIwhyFo
su+seE26aZM4+6H4dv3xC8OtH7vHkE0ZA7sDZSk3LP1DKuYb9VMEbQs80TaUvE99srIuLgZ1vIm2
LkZmtdSiULq1se3lxs/CxYkSyrox+Wl1a9LTpUbOK+bTiPTQBg4R5V3gDrPXVI9AVfpVNntJ/gxl
1EoqZmlOaWdvAEgSnFcgpWxslTxG1eAE0cxY0Ce1u3Jm/VcZ/p8TEXpLW+KuK0PTsOUQGPD12TTw
QtrOCSWbkfOKelnMaboZwE/c9GGHazF4Ou8SxpOfCaPRsYjHeF+qGrjL2cqfohrVrAZ36KEAPXaD
XDRqDmZrfKHp3G1HqNRuq76gG5ZGyh9syY+dg1lcT7y+i0nf3DOAzl7DKI4VEPO0/Gu1XXjfMjs9
dNU43BazACaAuUay6RuoB0KYM+5olXDPijufFW8pEaPwcZ1aHZ2MyR2feXsDfN54HMIqTry85Hbj
lWQuXtOUx/c5LEL3WYfqXNfOxbaIgKiiQ9U+RAnp790wwYnw+vxfGEp9D7Uny1LCxJ226mOfGOrQ
1j2Kg1fOtQtxWt9Be+hpeOLWwI83D3VT+FG/poG+LLRnzn/2T1LItKusHtrLSG0Kox9Rgis6lBa1
7bGMoYl1JBSHTRK5HhBY9T3hPd/1gkh/6vNhS9zKepbCXLuoXXhV3egsabhTjjnpAuSpD6AavVsh
UH/XB2np2doW0c50zpDU7QIVmc22I0XxUHLJv1IdxRz9qy1FKqiDGThWc1Pe0aKtNriadb25KQFC
oKCT2pV//T0WgpOedDIdNw3DKR0Ct4j3mSL7uYpgIAqImPE8s7frjSzMaD3thAXiRiqKENGb5zic
vbafNk1VrrzCwlDoBZiteXaJHVC+IPsxPcSShL6d11/K3WIo9C2Cc97IGlVRY0ySm1DZxkFZ45ov
x1L3n9/p095Qxc3EQwNKe15l6tahebaB5kBtOgf3fNlUmtsU1hU/rg/D5WQA3kXbJFqmzn5jmLSm
ZOG2TuYPaOOPDa7FY+ockUWG4Hj0DZQQF0a5cqheGntt05jcKaq6UomTyx47/tI57wZ/uv4+C+cQ
vTjTiqWbVEhlBW3vJluz6MInK4rpbpyMDxzju+31Zv6thQv7nl6iwKezAc/QoZ3tvGuOwxHGrCce
2OMtdKfFi+tL3/aGbXsc7qYn9TK8mD9J59V/onvQFLavr9d/xsI011MqYAX1lHWYKsz86C1Y6sxr
LnELBy49lZI3HZ3HNkO0yXoU/HXDNxTSHm2bHXhGqo3VtY4XNfIBuuu1E/bSy5zXw6d5LydUhNkE
TTpT3mKHbopjxJJ4ZWJcTD8wR0+eTCBtj82Ag0pMYJQxTPskkYeiBph6QorLT4l9kuOXsA1oTAsQ
UE3BJDA/C9DqDzkeq2nXuis+OgtrR0+jjPEM4p9RdqhfrXw5PaJOY2Okv6/Pp6WHa8GAMTaZydnk
g7lPtnE3Wj/FtPI1u7AwdR892yynCYzY8wmm8UbYn5vJL2nRjb2Ke/+XhbuwJv9dhX6aQMyup5Y5
bh9wE7R0y6wyP3VQAs6ljD1iDfWOtopsO9HBpcHpw/3cm+WDkyi25ZbpHEKKI2w+smIzU3PeDn08
7qAwLX9e79zL1VWYFdr5wLEitzRD0QZWj3xB7MynqkgOplNXXifT3yoRu0qIjVEUuzg394MjwN5q
jTXh4sLg6vmEaGTZJPF1EcQCR5TSOc2d9Q6By9pOsrBv6c5zaRa1E2ykuiCEV4hP1NzfVZNVbweW
lSc2j81NK5p2XzhzsSGTHfsjAIm7lJTAvHIGJjW3x7fMnVHegq+HfWd17F5FxZpca+n1tW217wwV
2+0cBTxuPlAResiQX/FMIZ+vD+/CBNflYIaaEjdk+MjOBHmvVP2tmwF4bUpR+PXYfyXXheO0tnMy
nKIdy0DOFNBfaFwAr6wy5+fc2ivfc5d95NGAllcxkYEVcFbsgn7Tbutj9i0Khmfql36+i3eDB1LJ
rjqKU/ts3rhBsy83axezC9FfN7BvGSFzo9CwmZ+a0bezzfVhuTzstu5oN5VC1KmM+2CmjZfW1M9y
awNb9pUz/+VRt3UZmjNB2VOosAtsm3jmAKfIhvusdHaSrIEQLu9cti5Da9wOhZiwZgsGPyu3ee07
t2nudaVfrelALve9ravRnDGaRNziJZD79Vj7LruVTfdySLB1+Zms0kR1qMAOSDP/dIT73Mtu3Jg0
+TFMzWOCKvDrg/zvtPrf0G/r+rOCNYCFK8S1+Ibfu/vuaO3qHc5isGe5S27roN3hMPEw3qRBuWVB
fAq34rlaudxemmHapmlFqnKbseInmYLgnM/ZzzahOUzmneP1t1s4o9u6EmiI4q7iUIQGQMhWuRdl
ID5uDbWtdkDfWEjZ/77e0NKbaIu/zKdaDeeZVuKmpIKhSYRrBpJ/KXbZurwnz1g8xGmWBg6SLG7U
7UfebEMZr/XSwjrRlT1Y4zC2EUUacMrb0ZsKZWa+3VkwZ0nsqHwCeQnJtrGLwbWEJ5T1o+AClDzZ
eHOXvBV9euCGE/1MSEZbT5TTM5yXx0Ofs3ZD3U6tBIyFtaYrgjo3Bd3cwIdDQtu7pJHHmKxp3xaG
T/eBSytCOlXl4oTq4N/EaB7NgbxMwlo5vyw9/hwCPx2vIN8tw7Ft+MkUZR6kpck6r51h6+k5Jl+7
nF5q5Pz3T40YkwvtqI2pboo72ft2tC1t//rsXur5898/PXqsrU4OJRK7cw8bTeOxULvrD17YA3Sn
NzOFZAYEiA70kjvTkdDMzH6dOZu+f73ewNIv13b9sZBTFgP6EAxJuGnN1uN0ZdEsPVlb8aAfFjWn
mI0Axh5pNz+7Q7Jm9rDULdpxt6ZuTixGEU3ko+s8EPunBIZ0jeS9MFF0KVFkJgUTIasDw269tH0q
8F+Z/L7e4Qs/XZcQKSpgIN6U8pQIM9oWLTTyYmjYsyls9jI7VK5URMMZFJPvwsblaB+9qSQOLfox
CiRot/BiErB02YP2wa3NGGVxf6yGYkBw6oszyKDpIs8BYuadT2P3AFevAWRr9LAhefqtipm1r4pu
OqL6lrzOvUX+Ji023VrU+SuMmLIM5WqElZ5FY/FqWNmEnbIn2WPpoh5UUZrdVQ5SJl4cVR+KObBl
DesK0o42K2/78Nkwf1isuqmHcjtUwk/U96IwN7D7OplzeqTtuEVeDPafDNaWSOoYXo6UZDn8UZHc
A0cH6sKGg0naoGgBYeTWrdEc2xgxiOhYkaWLWl7xS3DuZ/079OS+oZK9k+NCwaV+xbrXWqbTPspM
XBRUv7Iy9dLi55Ca3pTeh+B1DR9s7r0aZTNOmgWW+zezigPJLd/m9qaVdBuPcCVnvwirYEbfbyfw
YLwkdfaT2xwFgJ2ezZLZ688fJZ17z8YPwo0ASpvN7MRHeA5tnRhOA3zaOzDhsBmHEZFxctIyCI3R
A13tGSKMJ9d5KzPiOQRXEO9pXt+CeLwDvXvXxcAIl2P9BMvJXZZNXsarYjdkH04aQizw4Yr8ZAGJ
6PX5/Guu+KMDkHOnxkNeWycnyR+EZN86s093CW5DoJTc9cOroJVv9K6XJXAdlijZsEm6N1HHlzPc
VqAeNsw2jnFXsUcJl2KJv6I8e+Om87ZSt5n5I1JwH2eFx+uDYgHLGK5sTuB7bWd+10zlhqiHvkg9
eB4RISE0sb0Ev3xQu2q8A4gydvdKCs+VznHOIULpzU1+7qJs58z4vsueAKvzw1gg3M430pGHZmDb
tIh8oFc3lR3uahJtBrffxGOyT+zZUwBbNj0uVZzE2DbTqeF/E05iL3yV9Y86valVtOlwH5fBPv2e
ZXdOTm+nnz30O28K9DFCvOSOd555Yrf0UPPXKWAWfrI349ZnM5jxhv6mY/qXNn0Qzs8V2cMvBEZ5
lW8Z3MtPIrkh2T5OtiBrE/5Wzh6zNuFrk9xZ6bYOD/IeFz60vkHqcjA29bNdHopvSRo0tQ9sGB6P
16PMc46mvFNAtcRgjjx18cmW+3Twmm4zPxlQ65ePsNvzwZoLnU0l70q2keMj8mg1JNYm2fYy9cD3
OM7w72tfnTdHGAcslKQ85zPcnQl6pHp1ei8y4zvHbnz63uPf2LqPH5Lq4IpXpg7TyTL9tLe8xkJp
zdv01wANnbTqe2dhZuRp4sGr78gTYKpApN1loIEZjwkSzJPqvLDElViHFblzItuj5SsZn+L5Nryn
tvTmkm67LN3CimZvd3750dr/4+xLliTFmW6fSGYCCRBbIObIeazayDKrKhEgZjE+/T3Rd1Mff0WE
Wa7aLLs7BEhyudzPgAbsFFq/VB3orNrOSq0ZhLHr0lthE7XzPquD3IP56qOXBH4VJERFk79COOEd
PlNAxW1B77txV8dPtDjOfO2DsKPtZ8lubbjBDk9evu3KO4OKbl6hPhK0+tZArLkNXbrR+fuowUuu
IZHzAF2lHP4PWHEpucN6Uqgt+IGGa3qyoWQ9b7kfqj6o7Q1LsZxX5rErA10e/SHS+8JCNWKd1t2G
jJ99v7Hwkr/TKmJPsGJosy39ANYXvmrFx1hGcRo2bsA/mi+JkNhEJAk87Bdx63u/8WzZuJ6gxkru
Tben7ntMbju6Eu7D2AXo7/avSqyKHiznoxlDFa/Tk/vwjrhvrlpb6LT0/NGloeQ3MxTS3fmm6bbl
vBtUE7jdfYzaVLWneeQoL4DaFNRGA0fgD/UKrhSDFxTPkIqxTAEQl0Qs3pQ2xAOS21GHKfS8hDkK
uEL37momAGDZUQamfT5grlZgASSkCtT0VqU/a/dBDk2E3GaPbmhI2hLakNldRe2doGyrcsBhqjYs
IG085Ycp/0Oa57L6aD0eGPmoR4bf/kPzG9X9pqMVjCoJa4uFfp4Eba/uCEsh0/RWDXqTIS8f4Uiu
/gwlDQbRgN/4Y2TbwlFBbr8xyIAPGQto48BcF22i3ERiuHcAhRHqxZR2aM0/dFJHAiR+3obaevHE
q+E8APD42PHHweSR5K9N8ZrUO0M3seOGaT2GTnnblFlY9xLVgQpPBi7VdMcbL0hBTtaAQuoRn7/I
Ap1OgU8+dbwj+renDkgQQnQTQrSUCqC9SvhLxQ09CRp1NAcIXEBhpQokHpyTo3Sw9mg4z0noqWHV
NCZyu0evP+Y0W6G8HpVDEkkaZoDBwVc1LMe7gupowi70wZNukDVJtZbFhhks03xdW2XoxiDVQDhj
go243ia+iCo/XrUVCBGqWBXJqnenoOvbgI+geJgyaCz2CFf7UJj7EbzoAYpiocI1z510WMlNAb2k
xIkB/cM0zxMcbXm9af0nLqfDZJch955q4YQNyGe6tTcm7h+M64b1CA28ITt6/XBT4tizcxr5Thsa
AGR4XrMAtpRbhmnsp/7JVe0Qemn8qOUUkfbLg3VLBxpewd+TrMNenkIGFUrDaAjtnY3b8RXyHnwS
YDnp+0zr3YQlrHkZlvSnICMW/Vci3pWON9SBymn/yPoHx/9MKxJ0E/JvZ1h15MUMIoDP48oAilDS
DEHXW7XeA8XRFNMjTEuOrCwOLHe2o4u7HoT7vqiVr2IJWEL7qoudQ52oET1kG8iD5FKHY3Wni6Pf
wKQF8Q391ya/T5EnIXtACzscCwCdZNhYkRSvnu+hLgT+eWatuJg23BGB8RkN5tHe8RTJFbih/Y84
5TAQaJrH1ExPNK26EJmngv6+zUMsp6P25Gpuu43M7Kju+INnY5YbfpMXAwigefXgWG9QkYOvCwu6
5qvLxH1np6FVVGGc3bTDA5yqVg1K795cYwN1Pwfoo5he7X3V3MuxvM8q/l4I1OUbk9wnXn40tlnF
M1wsevM7a6v3zjSRC/iekBpueuNq1vbvjGZbt/RQhJAI+I2y3uOkv0mLeON5dVS08quDnliYiGbv
N5JAptPfOmr61ekOX6u4Z7V1a0kcm2mSIpDog8fFjuaGRakWJnBiXgWZrOK1FvMPn3MVycL9ih0P
saXr7bVQ+LqWnot15Xq/8D+qzUiJs06rot2IeepuoUg5B9LHFq7quQ6MKKcgpTWQSSzfZ31stlkC
ZMfwxbqVAw3+cIotuu0Fkp7MkmMA77B7zbzfLkrXAcejRLB6iAqNzsUJrhLqtPnd2L3YeyQnq6zG
sZA1ZYk5cIc1OjVfHNE7c6CqVbTlNuGqDLO8vWFQKNxhuD/jENshzSZUdRJHhjSGsaZC+hnR0uG4
ebQsgtDvK7WKFqFfPNgSD8pdH8tY0zU8mB98Xr1kw3z0SvddIXubGy+NYBm37bL0F1XzJs+dJ1eU
z8L0B2eSQZVLHUwmFSjAiwy4fxyIhS50WDJ0+SoL4sy+7DfM9dgN1t9rCTG1VVX/R6Vgf1Q8VNAC
Uu1LA8eEKCt1B0VzpJCxq+V73kMTr/cUDWTWe0E29r+YFd+OYxsDFjsgrWigzeSMtA3Rnm8jX+Mt
RQpQz5x2QLylAFrm1i7lSBkmD0rG9eQc6zy+c3SyRYMA50EOL4yp5+sJ3zoSnZUgpy9/SzGv4CYf
1vUcGV8fYoehnpNzHdSWVYRdDfYvcKd5AWxPauUPE6JFb8t15+jjkI7bsdNkyzvfO1QtxR0+tb0u
nEsEzMx2YgCX0j3zAOy2OeUrfzjlDRLl8TqpQ7gzQom0we1N+i6yt8zOHobKH8K+dpr7jBaPrJHr
mEChLMkEksh26rY+AcjPsSqsPTU5ettA6Sfq5rjd8Tn33hwDYHxDWnFsxqba1FCh3Zkmj+FqV+Ge
ZNxcQVa58poHX7C2W3Vzog5EC76vhK822inVD6Ai4+dsoOwF7m44rMshi60g7UZ3bTTnRdDEmUab
DN1xRgr3hsvctKAc5IhbhSKfqKdWvwiZypvY5ebWMZRE+ZB2OPh0HykoyH1Mpi1W0kns0LNS57Oq
2+QmqW26rXU7/lCNo+9wts33ws+nTVPa7S3YYuUtXHi8J9238eMILfz8A5CpKsUlZZyxCCv3exAT
LNf/LfjYtZgVvhbqMu4ctdMGmrShpa/UZM6VCBY1GZu4s5ULgOuqCZeddTNFg1rlV2nspyLJv+oC
i8IM6mqkRp0BzbQB6MMIQkjmyS3X7dG061IdY+tKe+RMhX6p+BBbzSwNwTixL+6qGI58uJ31Y36H
k/1et96VRsCZOtNSDqECZUYNLUsPg2bTKtMzQ6raO6vvlWtOc/RXZQ/7GBpWNjqPcY9Mkujy2ZLx
c9VmazgcX+N+nykvL7VRIIQz9IajCMeaqYrSdspWyrF/z8pmx7iPnd+sxGbwmpxdKQ6dm5rTt/zr
rVhrkgndBLwVGZq1MH4XdX5TQfMnLiKeol6dArcTfesTLhXBZZLVPuYmOZjZfdIt++LlyVANnZPM
urIGzlTslrrgPcILlNlRa7SbNVxrA7eKQ+k/XH7+cz++WAIxeEvUAxb8gNzKC/yuI8jznD7iVfLx
vRFOI/81HRyaQkNSo5c1nFg3OWq8c90eXHUF3nemELhUkLCdEkEQkr/7Ma/ivY5JtTOJQ+HE3FoR
xLV5yOOChbQvy73L5vI7Usk26or/+1al7uVQuQo4n6SCTp6zLnCthznvlZ15bloWUdLpte51AcgD
maE5UD/GVn0w9ZXGGzsTJJeCEtANYk3cFPFBxBJC9qyqpj/gf6lniTtEGRSAV8DWBU41VirVLaHQ
1g1MmyDTy1so0IrC22Q1bgReXOe/6CgnE8Fkyv/wXFpuPUDUZsgGCpRS2Jy8maLvPyD4X/3QBY6u
oCZ5cgP1PwC3SUlCJIn9S5sa3LMHB20d3ljJlcbZmeDpLNb2qHEWdLSN90hejr4rP1mC2sLlVX0m
yCy1FOwaqj1wdkn3Q+xYyI/rttpx1dUjeBQU3Dz4vqysumJvl4c7c2o6i5hWWrbfFIR6u8wZH9Vk
3i2RrJU53bBRGLo8xn/Y83+cnUuB7sKxk0lZBjXJPocRxCfyuyCe451y3SAekK8ADWR9OdDdHhQJ
bf/DSocQdzzqFZsZ9bKJHJLmRvhPdr3JcUWuu1eJq2ixm2wVcOcuBZKgLp4r/eZJK+g8D6WCK1P9
z0OGM774Pnased6MaOHZUpRB3hUAurf0YxqqyMzxxk2dFyRp31KYxGiLzW9VrahsiTuea/2w6jvu
nO5sr8D9hZdn4p+zjd9f7P5OsL7kdCZgzd+19B2g3E2f/nHSa6STf24M/P4iScLX8RJwEkBYnFx4
DpSO/UCNnWwvP/2/1THx84sGls1x/cU9AD8PWfZA3Q+v04cNzcub5GV8ID/td/E+PJsHcwM/tcfL
Y/4zXnK2pAGVNW/7ErrVe5AH0pD31sGxJdL7Ln++PMCZT7Zk4pdNY2UDzMr3aTW6QcmHIUJl/xrH
88yEL1lAKSDwFaXeeOjs7AM3vUNh0In36nJVsOL18huc2SJLKpDT6tE2HCI5U2fJm8T44hijk/Oe
jHEKTDyr85ULoEERyrF1r5n0npuX09//Ovx7X6Y1gfHCIZeDAekImOiw7Yi8maGfcCU/+mcoxtwv
9j60QBqW8Go6ZJbZ+ATlp7yICZpc8tMVcxKUknxTiH1pWJ+RJMtMCp18j75W05efuaEBjQ71jstz
dO5VFhvflfhgHbP7A4QXVjVaHkWOm6X6zKwJQe3P5UHOzcli96vOH0g9TrBBrcGecjr0HZtGuj9S
ywB+c3mM//jC/+cswaQsYsA4zJklRkH2+YQkpm3X/ZyqkDK0Y4DESpN6P6YAQNiol/ggGisX0Pn7
llSfl8c/s6GWpI+KMJYPcRIfPOsPc397tRem9l1xjUX5b3oOZ0uqR4uy3dQxGDIwNHXzCsVkk69I
RdY82aOQ9uLJtzgZ9xA2TryXlKHHkiaRcK7ccM7M4JIDIrSsE+F7GWo+roz8sYx31DIQ4B2n7EqO
eCbeLYkgbplYvdc12SHHMaGVdZtr99riOPf4p7//FRRINkDFx067A1oAIQP1NM67qM+vTP25J1+E
gy7xBqjme/BiiLs/SUIOKRB6Vw7mc0++OPgzQewGAiZkX1a/CWA8FFVX9Igur9lzD27/72eJmehK
KO2lBzceISTr3rNefeeWh+W62PKuFxcVzKugWeKKI5T+/vRZvmGjuuY1dG67LXa7HInw4O8u97G2
9zqzwjrVUdo/1Nbj5W9zZoAlC0E1NIFTIzIiuAZN/rFHmVMnD4X+3ppZ8g6A3mvilvhyb2FJ3s7t
MK8INd7mew+/WJEsh7CiPOHLIMb5OBH7hpPpKL3iDVK6V7br/7cD/kfAXVJaqtQtZNlKdAM7aK9V
xYT2mJAsRLsZbNDUeRQT5C7VWLxIXp86QapatdouNraNNpYP/9wjbU+cOOJU6baY2zc1xSxUjLzC
mcrsWOUBpJnRIwgJFhJ31Ifwn+tAssmJcI38qtEADhzePJQxQ63Y1eog1YRied2isVw7uEu07EOl
GvfGov/kQ9yctB6dd2ZoFWW10eGQMhcgFEdHXVqUgLaY5lRspwAy1Nx20SYwXlgZlGDTXvyZ3cqn
aF4DQVAK3IJmhYJ1Ozd1ZE/+GEJHbVrx+gRvmiDGocsm2eukHDcpab5yCuxD1wu1btpCrh3W5mHs
wdjSpr4bFr3bo3/WobIb0H4cHnO/dR5HQgiy5Z47oesO8mbsqAxhsdrWgTSQZnFNBgjQNBSBP5Mq
nKT3MGo3/TkPVN3Pfj1s+llkBw2pg0DCYidqrNZ/drvEvs8m+AoPqMcHEP8jbWB0Teqo7olzh/YP
gBmdVXvvduK3+6yr1I0HEkTAAJ1HcR1t5Djz85CR/KtgZQJP9p6HQ2I3e5U1LKjrEgAFwSKf8Vvf
TvfVPK8Lp/5KZfcMdU8dpEK/jXC3CAYNzlLnJN576QG65SaFD6OlKgGO00It3+FyZ2XZk5m1H8JF
kG1yYX45sEpcNz3ADqZMAyuxnxxorEQMFYG13yVD1HcJxRi9E2YErU7057CQgG0KSpvBbEbA9ItX
6VfLzJ2I8yR0vLoKxIgOnFsnf3wXvTVZm7s6734PPgANAzSQagbIUqard4cMX0qhCVzHZbYSaAyo
YM7nNF0ZyLreUwEBoKhr0W9Ewxgu4xT3cjCPuzttO+ZBkmTatjU6v1AKBuoi9TpQ+aoxEFUFc3u/
/zFMTbMadZyt4sIHskCn837I4EZsJROcHBsIDxA0VUY0GaICGLRA2JLu4y7X0cAyoApOPo6pU/Yb
pyK3TJcxmu4pYE8E7Oexn7Og92GdC78atHc4w9pJ0xJfpuBBaoC7ams0neTU32hSvGpfPvXuWIe+
knGoSOUE8ID66Ezhhy0b0xV6itObR3mCHkXX3VDakBX8T8uPwlLQD+KeH4E2k6FNbDmh01ptNAla
rzN7Mk9FagPOEZsQ+/XBGDBtckkhymLMbzst7AcU1dHHiCc7AOa9XBvi/bCM7wD3zt6EMD8ZzXy8
lmAoUBaP08m7l+aqQitevYt0eFZO8gaUVR16eEX8bPEpWL2jnWyOUvt1BM8GgCXGHHC4Evz7FWxq
CN04Sd+420S4AwBOOZ+mCGLAabvyLQsyIkWV+pgKG0IiYYc+6FFObEb5grqgQVul++YNhdooAQgN
XBvFgZrOX0HbyEULX8F/WcN+6LN1vWLrK1c/OHNZ4t/PrDpR7G3gXbB+Vy0g/tEwFvFepg17crvR
PHT9KG67GaiaztYM8Cw/B8Hd7guA9wxw1K/WlPMHnxlbR6C5KbjeOePaQ1tMWljDTtugjusL/9EB
TOSXBV/lPnInT4a5cX65xZwePVPpHSJHx4PY7vo7KZtmI1uhVwoc5xU6h2pV6SR7tbw+m0M4uKR7
r2fpesDN7nmsMuu1QW3yh9dPMw9aFKRWCl6vZtWyptoxydlGQf5lDGyp51eRF+UNrxG2cq0VjwjV
wC5MdhY6oyxvBoizCJC79kBD5GsbQoNQ9Rsww52dWPFqyHP22pBCb+dZJXtluQh/akAWk2U/Y9Fu
nUrcjgOKAQME7VYEWJk9fD/NJjEDQHI2EF3lqNqdTTwsy9oToeWWTmQgNYiPWj0rwNowAwT4kim7
kQOXm6ZCP1TI4sVXgu2VdOpQlfljPXRmY1HiRl6fIKlMUGvq2fCSkdLZWwil0ehN78BpMtyngABI
RvGmfegpjV1KP7uypq++bd8gve9D4pVJZEZEA5rCym/EwbgeCiC+HLgdBkleWyEkkVw04ev6YZj7
5ktkE/6tl8VHb05RM2u77Ep968zFcCnL1KLPYHtpyw8EfWIKYEF/U3QfhXrPXHYl/Tw3xCL95ABY
TMDC+PuZgYo7jOntDDEww9LIrpMV8M7Pl7OhM3WIJdsQWpGzhF+k3PPus2lUhH9w6IPErEVT+XXo
r5Q7zr3OIiVFxa+MheNhGMeu9nZZPclytEK46MlVTIfnUlxjYJ25FCw1JpqEGZmUA64z3hhlLQ3T
6g9Lr90K/k1i4WwpMjE49TBAsAXqz8D0RkmSfHlQ+aSN9ysu43dd0Kc4Lg5xPP3o4u6aZ9SZd1rS
mI0leSEy9JwgRvsaiz4NlPFPG2G6Imd+5rLzHxf1rzugWyDo+iL198SzcD7rnRiTK3eFM8++lM4o
ElPEtMzFvu2tbYYOZ+DJwo/yyXzT7nHJCO3H2BIus/hBqGFru2rFVb+BZnB0eYece4HT3//6NnBi
yx0f1hsH3JE/aN4MINo494ADf0trGEtqcSGJTTdSJ23EPpf+yuX9g5+OV4gRZy5qSzYny05oi5GD
aEka3EDoBFhXqmd0jhjgLEOlr4Wrcx9pEa5KVXRyZChO1IQClucgayJ+jJxDWfXqe/OwuDVrpP68
iYnY9/JzgsJbY8+4AV1pIJ77UIv4ZNNktDKVAn7KqXx0RTzva08y4BRqukW+dM1B/t9x0F7yOOOU
Jqi8VvwgaQ9oln5oxXQDujSUHYbdNOv15W/17/1sL/mcthiJtAC6OzT1yEIAR8s3mVri9+Vf//dk
20sqZzzN/djZg8AN2r5j2r9jMtlRL7sy0ee+0WmO/tpwOPbqzCgj9vaJIAFMVuI+5VSFrgX4j/ba
zffe4vR2fw3T1MUs2hOEnp3ArlxQMAscYGerVNxfHkGc+1DLnc2swiY4vw++N7LbpB2qF9M7ENUp
SwNX4nnQe+lP9VZyO35OLIjjakk6YDcBl9RdyXZZB+A/cWHYWGStvnMyom9iy4ewKnjwVQQFP48G
oxiGH7iY2uusAul507bg5gWeGa1bIibyzFUzHyvfAuhR4WLup018oBPQPq1xVQgsyLjmdZPd2rOc
nvKhzFootXggEHiUrng3vBmolj313ZCsWodCA2kY6vdZ1MQP1CDASxyh6YmcEYn10Y7r8U46Q7bq
TE3h6EfAsp798XN0ockAhrxjHasZxtcZS2kQE/5DcNC+/Vw1b04H9Qp/hjy112lvVaqWB5DXocAP
0mnnT0OyG1hZ4V5cyrD0WhMpOsXb2YqLTW0N1S5p4YZFWJmacPS6aiVY4R65y8x2ktxbKcz2keu4
xIqyWiB+WTPge+TMmTdcC4DbeGbfiMnx2ujyAji3DRcFyrHvWeKns793ZihGp9WKFN63GOHc9hcR
l6YQiTUGEbecfprplaE1YfiVHs65516E2qzsusZRUoI41r1P9XioRvtKoD3304tAm0OSTrq9DaSp
bZqAdNZ7z8yfy5/7zHZbUmf7rPUtmNlCFF2+UacP07mK4uxaEnbmyZeU10nWjqyq0t8Plg00MtDY
qOBdfvB/J+H2kvLqGk6Ulc/ol0ITNwRKeMbOh8FbVv+kbHguSH9vt83b5cHOpLD20g1PSp7qYgDY
1wXmvoILUuAb8D5Mf2oP1f/RCpCPHGINlhskz6+kmP8+Ye3/YuRf4daNseVmF+tVTB0uTTboXCe2
AlN1DzzmN5v19tIdz6rGqcURjmQqN/eVBd5GOv5kpnuELcHH5Q947k0WuxphukSTFt1tuzspfiVK
AvaRO4EV939k4kSXRzm33Bb7G1qBVVb4BdJOu4jEhHDlxKC9XP7xf8K0uC0WG7xAggbYLJsPrmlo
AFnAkwVbc8yd+Abqoz+gB18GsBB56CB+Gl4e8tzmXGx8wd0Ov1pbB8sxya7rBj4GM0QC3lvWpS+X
xziTOSzZtJmX1RrS2RZoPL4bUF/9Hih4FonlbFMCDkw/yCsjnZmdJbU2mdOmSOFNAVaJiOKie08H
5A/fe4vT2/21U1gR2wAX9TNIf/NwQMEVd6cpg6R96toBzBPA8OxKegWwd2Yxe4tka4STofLcfjrk
U5MEKIdBL9tQ1KkllKb7a9oP/xnv/t9+iL2EnQLiFle6beoDG/p+BWsj6z5puvneVpZ6dSvOf2aZ
4KvBV/m9nogXoiHS31J4pm0biL4mqMR7oE1VQDoRj9iH2Xd54EwjvW0s0NZc3JC3cqidW1yOBzSv
pw7YUiAsgkQW5MrRdSZKe6e18Ne8wLdZgabSyL2m4x8L0o5pl6zjytkUdffMmyQkuJNfXgLnltci
xBA3Z6iQxuNhFk6/SRun2KGM1/y+/OvntskitKB07ozQviV7iG89xUT9JkX/KL3XJOm2Q2d3q8vD
nNnx3iLIZC6Bz0Qyyr2seJj3w0qXT25dbS7/+rmXWMQTG+S/2NOUQBodpUcIJMNkLyBWger0fq7p
lah1ZiKWiG8im7K2LaBZ3M4x96qu3I1yjf66/A5nNt8SrtyoWYxj6nHIctMfo8nvIYu4jwcHFMUM
/IjLg5xZtu4inDhouhW0cwFPmG00kFAXBpvOP3pNjKsFGz8TeCwFnLdXSg5nZt1dBhRGwAXjoDYr
+KFCfCDwm1+5vuYkc2bW3dOof+1BU+eOUrNN9nX3aVwD2yyyyhPQdibAVqpvrtwlilnTrDJmGMwh
xw1pnXWO/0xJa0A5Js2vy7NyBpYHjbD/fRM08jKQhfoRzkNtssHVxN9BOnB61rD7XqnYNGHeqXad
1aI4ChC11pXmZG15nRfUiJIbP5+tNVRG2BA0NYr6gNjkKxwdPZoPBbR1Lj/mudlchApvpoPuJ6TU
HK7STnMk+pYOVz7Bud9exId0zNNhHpnc24bh4mhtWSsix5mvJJzntu4iQJjZsXziNijS83m+UW6T
H5M4FleSwDMZ1NJDr/ELtGLaMT/IaVKRI6V6gqWG+uUKi20oTohHP3WbezhRiJu5HIprSOczIWNp
rkdO+i/cciRc46y1hC7gWtJ27bbtmy+zb+Hdub301wMfrJ2QbXYH4I7GE3UaTAFb/y7I9Ofysjqz
jZdY8BLeVTQVOBqc+R5IDM8F/bZ44f5PDcby5SHOrK4lJLzuVMHnmmTQJof6wVS0JIIy51c2S/It
3Je9RIETMoKRjP7ePivmN7fIn/hc3ll+93T5Bf6DMf4jZ1oCwD3lQgAlm4BA0iV9FKiu3sTDSRPA
0iDddcTbqRQUUogNDWgCVxCh1rQG5oHLeaV6y4mU7fGNQwjdppDw2HXKywHXQdsKYbkIDbQdkSh3
L6JxpiiFl2zUkxqKjgngmn2B/eg4dA61LzLAErkbTbPJbmEaJrdlIv2fGfzTWuiD5bA4vvzG1n8G
eP945SVwXGYzTbVdyv1c1U5o5ay7G/oJwAV/PsDlsQ9htWqfmAm4O+hpfsv63kBOTMt1M0zspQSO
dTMzU3/6Awo+GRuaVd54dtRl3Bw5mk0QsOjR4Y4lSJBFPLloCpcyqO2i3ZcCjWbmut1m8EYg7k3F
dz1uFDCRaRJ/W2ZD/1yh87cB4ZU+sOwkkmGo+4ejbnZLqzRfW33qP8czSNN+WbJNnUHWZJ6nHiKn
oO81LfArzEANI0ZyG3IBtQTYSqQ33iztOGzNqA9jZQvAMDuy0YOQJ6Y82Kdxm8KM3ZIbhRL4LtXu
s0ktsgfvAyrvWUXC0baBJECd/4ONI+j+Wcqrzegm8t0eTqBLRZ0XS2p9N2o4SKXA+91ajDZbYJPU
cXYdZAQ+tHc25ejqpwEKg7dDWg2BEEpHY2qNby23+TvJ/ObWjZWGVXdJiq1QUwZUjtvf1QVUVewJ
2TfxO8hjaAMUYVWfdJhgJ1dAoZ5aIZ+BbpJAijzyKWn2dm3Zt7kl7T10cj9JXYGDMLhWdWsDObOF
eWX5ahurvHGLSudQC6pAgu9bFXodULFWXs87DdO1qJUE1qu23914JfHhPkgHf93G2js24MeG2diQ
aCQjcBFViTDNE6BSdD7wgIxxvmWpBWoY9ASiZAL+SaL5HhHoa30ySwPQQhMVymzyd6bL45OPXnUw
UFpb+XlphU6X1LekkPQYl+I1kcTJA0twBY571+L6AsBU2XpiP3mduxrmCgUWENK+WTFaAnodR49Z
XlioQVjlJxf6pvXzep1XkMfJOIuA0JjCtOiv3HzOHXaLLMB1YQYluwKlr3QwKwj3j6tBW3jLqfFC
dN75BuLbw74ljbs39ATBuhwQzh0TiwzB+LWuslKhxpkNm1LxcIa9CzA2O6AN3eT58iDnTtRFnuD4
4wQ+OYWBU/+SolrYgbKg3duyu8ZP+a+X/q+odvqsfyWt00zMoDKO1xD5XRInd1aTgdeVTD8MbsOB
xesIBgGr2pQrw9MdzCi233q1pT0rcOAiHnqU4FENBb9ch0z/oUjJM+vl8gBncqylPauTpQltGZJ9
UMbGXUGqeDsC7H0lgzsz/UsTVhcMrhnKG/6+YAQtiUPKYUodf5TzHwg7XH6BM5P/30H019SUaOzm
Maxe9y78ouCyvJktBc4UxGe8KyOcyUOW7KQWRospRJtRS8/f2sSDyMar4m+Xn/7sylpsTO069YwA
JfaWMzz3rfVBFdt2o/hFaAOLrYQkUdVXO1FYXx3CaZR4V2lF56Z+sTc9X+dATFrwbrcrdQBLInsr
fZgJQfjfQA1Aobbb6coOc0EAs0pcHpUy1f+PszNpjlTHovAvIkIIiWELOafn2bUhbFcViEGISYB+
fZ+slR9tnBFedET3ex2JGTTde8539o1NpyjpPP4qUR5YA8cYnxHdLj3o2TgGYc6jfo8HbYJrAlFq
QYKtRNv++0e98KHMLU3QggP85p1aOfp5UjhCxyBEqHd6TlK08NfPHU1osqq2ARHj0DhNSLtilZgn
A7zY93/90q+fRtinz5wndu8PBRoMKfS4fq0ubMd5ssbqXBDQ0tM5/fNPvx/X8UgqghmOm+cULCLw
McIakjBXlGfmgqU7OP3zT1eotWMjKfHEh8pbdA9eNAWcY6BnFpqlXz995J9+3WmrJDA6Ho8Jc+ot
LzN7jeYLInGNY525xNJY/bfN/3QNwwPPHlA1PrJyiN8rSspX16bJY+GWebVRlU+haeh5dU+G8i31
fX/dpQbxBBlxH7//Chbm03nKkW7gTRnzBCF5kDY38tLp5aYRl/WQhoH/5/trLGwVnNm0AGiKKbXR
4pgpflEFJl9hl2aAS3bELS3FYwZLGBoO7rli+cKbm1uLhFQWOMoZMiu4uZqa4kji4t126JnZe+GR
zZ1FdeC2toewVBiLoZgXL6UHYWmK/yTXJ87W989s6R5mo5MV/RjUpD3N4im0+TBppi+Aap359YU3
MvcOWVaS5yaV5mjlj0rKqMlfE3pPCZguV3Z/PSHg7PvbWFgR6On2Pn/gcSCAWsjM0W4tNF289m81
8Oef/fZsgCKEgjYAi2VHXeiPCcQikTXndplLf/esEqdJov16OHVfeQ0HUSqm+5Rb54DOS18Q/e9T
UTGzU5XU6LYqvWdU/imeK25Fcqy3IoUT+/vnszABzy1FNYDUBZwZWJ7grvRw0KyCOye+r1PnzAqy
dIHZ6kqZR/yh9XEb9KFyr5B7A8kMGgjnuusLj2lumJkKYRWTg/kdQfIbSnMRTo0BtaiOKjTtxjqm
q++f1MJgm2sp/b4dmqHHiC7TDlRRr74LjPMKF8C5RMqFJzXXUqb2wHrHxgW6nIVl9Tb4bwm/8DP7
Z696br7qXQ+rLUJCj5NU+6JjD4JbCTww7k1FRHFmLC/dxGwsCy3tum7whmHYiMCUOExqekvSCS+e
umfexNI1ZmPaWClobVaCqRvL7Bo0X33hc3DOAIoHsYC08fr7N75gD6VzubbxpqHpZIvVXWb2AXzh
7qpwYHqSHQEQyq+SC7/PTxWUjF8EuQGhIm1hqcn76SLpY/R3kbywdhPFfnYs+5es8mmirGkvDEj7
0KnoN14OYVaXq7aTkYBC6vtbXvrIZ6tw7uRBNqAPc+gmuiumcQxL0ItNMdx8//tLm5l/2pJPt6Bx
tIQ1C32BtHPXfeVuJ6Bdxk6uW9B7oezPo8wX5UoUmbvh/QgbUNL0Z9bkhZubK7zT0WIe/IFwTAdX
cbFP2J0pztzXwlIwV3fTNBFZnWCXn6oOIOTGs3ZExec42Ut/+Gnu+/TQKC2aDFRhc0wop1EbmL2i
4tiz4e37t7L0+6eB9un3JdxjssKe8ohz4bSqmwJuKhxvI9Kn5mdjdp6O4/pB7sDH4h9QXgxjKACB
jAqdcVpJ6+/3N/FvFHxRLZnLoWELaDJNhYTXebwGPPwKzuGNpdR1mstNRa2HpEdncfTLfeyYKeqt
+rXpuzOZbgtz0lwwnXVBhlqfhDxNsLBx3icerCh7R/frhw9wth0QZPK9wgG5QnRe2OIg2XEScf6Q
BU/fP7+lO5gN/WqwfRidcAGnvtXkt4Slx8nQv/lRyibDnuK/H1ngWvjIWqifSsqPpR08wGfx/JM/
3Z6LoyVSwYBkxMB2ier27mCVq94C7Js4aIv3vpueadx8/YjsuTq69+2Cu63vHQB7R4DXvaOaSDuX
w7lKxNLvz8Z5M6XoYVgVdAh+wUI3H1H6qDe2S5GJ3JIffUj2PO2mwARFqY9thuekodI0TC6BMuxB
nv3+ZdDT9vf/x6E9T72pgH08HUdRF+VlskPvD6Rm46HA3DA+XfsucS/yfpR3cZG6ayFKtUGkU3ep
Ro54Ep/YO//kbUy8FtY2NDM+eiamSNpKNyC9wvjbWml2oUdOwKiSthU11oQXTlnbnNspfT0fovj+
30/1BDkhAL/JY8GeHH1TTfdZ8/j90zn9xBcPZx6WkTtT7KOLpI4wS9734KQ7U3tmeXNPU8FXvz2b
IpCJ63leXk7HQPb8tSAUI7i13Nu8HIBeVuCFwl3uXnOWtasmUzFKRd41XJZJ5I0GeQOQDK0DV9hb
QDJhju4ttPNGWq+55vnK7kVy7TSdetMlULbakfgXyJONEHggflWuz/bGzZtNxt3hiDYWPNzUgtO0
gZYq0zlYd4b4ITGCHlzwYyOrqtxwqnN/nbRNezsESb/2hFJwnADr7eSOjLypwWrXm3SL/0fw6FhI
tkd2rbuDWdwC6Zlj24A0ATRv4AOvQ9X0aUipMxpUJaob5jS3RTl9xK49/EK7ZfytPNsewjS2kBTp
kH4NF6AbEXw359RXXypmHD5fBKy6qT3ErOmjiwDMsB/W4LGbtbjOz1lZvpwgcIHZG876iuXCF2ji
p0B2ARvWImgc4EK4IM9sZJauMFsFEFVNRUIm++AmIKzbE9cfvcSknTUV1AIZk2fOCV8OMdzJbDXw
dVrHLVx2R0cHINHvx9YJM+9M2+nrH2fz9YCLgnuwT9fHIH3TzluHVqwvziz0S799evef9kpkCpp6
Itw+jA7SwnIWP3UetFd8/FFhymFzkwwslWbM4F44DrY+tIm9laqDU95NNt/PQEs3cHrzn27Ag/w0
FgikOLogJWPosCdu4M1FdOyZBeC0Wv3fNIQbOF340wUmAt2Y7zv0AFGdvy2DlINZAPAh69CAc91U
PFixG5z5XpcuNpuqXekBBs09eph0pu6KWlBg91kX9ToZLusmqVaQRJ1TVnw9vlkwK/jYSHG04Lmr
j8L3b2Q/vAqXIF8jyV4mK1iNHLjloRI//IhnYz1WNij4nYWUkaY6THCWhVOLFjbkhGcu8OVShPc0
G+rd5LcI3YmbY1nry6EVB+BNznxjSw9qPrp5wey4dr1DlfG3jPRXEhEspVLZqnPKC+p176VyzzRY
FkKEHDa3b0gknXojL8mxr2xnDShVd0smBMZhbUu9V/DZRyBRna4ELwMy/01q9YDYQyUzitABoK+A
uAJuqExKKkIUOvEv3QoEelHLHUjc+RrY93tTgxeHCFEL4XBVf+BFlwN+CiB3BzdNiCg3uhKBaYC/
BigviHnk+chyEF7+py8ad62CoLxQRaGizJbZOu3aB0eYu662XnvSQItVqxvu97+Dhp8A940Juwwa
GqR3w7Huw1tbE/5CYwSIEAKuSi3jlaTTwW0D9GdHUCq6k16iG2FbqNOHLLWfIACyIOlxdAj70j5P
cxI53P2dNCMJSS4uocyw96Y3SOlI8W1BBDGGfV8dBzHdukEh1sLSRypzf8e0V21du7jLGPIBdGf2
sUL2Qx3rDykBJUCa8J1dY9WtUo30r2nUm9QZ/D0g5tOlD/FFaA8TAsgh2VsNrAbkakgB4TcMtEkI
3Xrvd68KiE9Y8tFnwd/BAEjg9OUvoPqarUChLSxsA9FJiQ0Dggb1pii6IkQ6XRlR1U/wpCJR1TLF
wWYI8vK1G3Z5wna1dI5SJTcFMf3GTKYKWZshO2zKoQcHbwRPofpI1fDS5w3SxWH9XosC/00O/qUD
P/7Kk9MfnFMQMoCIG4KsqZhb0wmZM25EllorNA5hqE9IjHsGk6QCQn1VdywInRL0/6IF2B99k/s8
zjY9G911ID0b2FS8CBAmprDyxnEF2hKHn8+HwIeNQGBoehLpFy8tV7+RQP1cOh0epjl0AITHAX22
NaDwHa/3WS3uxhOQE/bWv0mD5EXsnPH5Zu490d17oKeLvhApgC3+r4l1t5IjMGjE4TiLiySqeij1
/TbzQDwVG2z0tkw5YpWL4c5J+N+q7A9TSfZunt4NOtPRwMylnKr7YNAvum+rKAFBZB2MmRspUT7h
xDWFU69WU9Lvbeq+NyI7pe8BkJFbiGeh9rpWDWKIcuvFLUDxCXRC4LpLsCuUdrZy1EQ3XpHuiQke
C+wHVwggQxiI0173uHOcQR0TcmNDo8aTa2BCwDjyIpYpb02MvVXohCHvpUHoS2o/9qI51paFSBWN
5+351n3ZTuRABO1DJh07tKgJ1k6nVQRaZoKBZm2EbLN9Xgi9LRxVPaClaoVOAfFxSYnaJRUydRIH
dBZXVWA51tgOJwm8hL48RRZlMfA3qAGumYtQjizo3llpPobGFyGtCrmuOn5kInidqm5HfJze4ymd
Vj7jv0eA6teMa4ia8ufUm25lBvYWJL3AUpTXENZVa3gKgwiKqb3IxS6rzF1iORfMH14RhmaHpR9f
tK3bRFRn1+DLXyIeYa9BZVuxvO83E7Awm24EpKTvai+0dD9u8DwBbBtvnAHIoBinMehj2qdYDMMx
hzl3V/TDzgKGLixb1NLTYdhgwUO2a0WuuXb2xoaOWBm/B2ccyH8/TWjoeyjTxRxgQF5AV4jssutm
TJoQ5UMTuuO01bQVIAT7l74N8Y+rEdJh10TvZOk+4VNst0Z5B1LB3Q8jHtnEYDLDHpXU0ZRZCc6E
jB5Gn13QtCgQwQL4s2V49pJPzU4BoP+AKMY+JMmwaRhU3bro+Bp6qm1egYZeQMerfR8HEd4OD25u
7wOP3HRue+9bqouI6Pce6/ww6ZNnVMcR6Gv8x8n27wJqwGxMKuQYJAaYITuPXM4vS8f9ZZf03i7k
79FKL+DL3FtJi8yfDrOPIO67KvNijbkOn9zg93uexS8w29ZRH+t6R5WGnzQBP7FTqb8L3N4GG0iY
DRs0B4mrvaKpAt48rd7bxILPscvvc4Ov1HPQ0m377G8dOyzE13afwei7aZDhgdQZChtn8wiwRByi
TPRqNHsB9QqBv01z7bUDQR7H+LfMS1RXA/FnhL5zU8JWG1bupK+RkmQg7kMkk4KiCMeo4Jr66VEg
Zn3djiZHnI6wVsyXfGWsEtlkyGCL3fYCIHi0jVrOdqh1A9PvjftYpBeZXT2ZoLomCYEUzp3+5O34
x2L63YztPSeIUQHj8IAg0PcRAJmtncZtNMT+mhpkGyWpc2MNxRvAdr+Um7zVwA+EHRm2sq3XIqO/
temuYpI8d2X/YKeNDFU/HnGYQ/gZ9JuRXdkWvke64paJwx5WtJXW3tOYcRFNkzhwgcNfao1yheUX
lXtZvaQ+5gqOBAbAjOhVgOVrDZiY2BYpllWdjQfHRhkc4AAdSQGMT8FcoKAS98FN2G1VEbOpRJ7C
Us1wnoUT+hJpJgjaM9mdZanHmrpZVNOkxx4BBCyM+kPpAcs9GYQxKSyXSFTMR3YItLkdbO9+TFwv
6qqSR3Uu0xXNERWCwPYBLksIc3RtYUNrn07nKKGr0QLdK1EySmNz7Yz1HRVEb/C9BFtLGBo5fvHb
ypEqMfr4X3UikZdVACs3eom+JAFSsEiP9Upg9gDROR+RzeRbx3TAWgnCGmAuvMLOw5c39dhLJPig
Az8E8mhnBAtmme4Rn3bZDOWtF3OIJ+uUrpGtDnUk0o7CUbofWJSfHbtExrwFANyI1TcVQUglhKGx
eUz73FnpOokB+aG3xmrKkJr8xh7Ux0QGua3sSl7CUIFSLcwLR546zloo1AA8WHVvyqLpdho7iKjx
HfSkG8QIln4FRswAlFrTNZeYv5Cm1Yormgx3APw/MpXmB4uPSKY6FQbRM0IJxAHxi9ORre20nCJf
uU+xD188QuJsciRpk9w0SKjfj0iCuhFDhnQ71aCHWfTTLThe7R1UzByKz1TujWQ9chmtHTpG7UWa
VRQ7FaXhljfFH+mxANlOVsY2DRV9VJmu+qAp6QDh1s0l0KrTM1gY9REWDPtaDZZ3g1SF4Nm1rSdt
DeYGUFkE5GgXUG7SV9PeAdcvAlnpqfeqHfH6aSPHPNjAu0avqrwaNoieniI6EHMRBBRJw5Ykm6rt
aZSOfLjvwUTANtIlKxNgIoCd6LaceAYQXvs0ViVCsNIRSZoZgi4nS9i7tOMQPnt+v84yZodgDwrg
+pr7ERy/S1tyewdj8J/Mr/ka9ry3RgwcOU8F9mJ1m0ROZ/fAZnWPKNAiUsZW8caNXQGuH/FPf5Qb
IUPS3afGR1pRT2QksXvexH4HIH9t+5Elmu5QpXWwsQwyHyyZ8FVcJTlk3SZeTR7n22yYsOqB+LcG
UwoRaxYkbG1qNyhAVvYvVQ/BhUs1iZiFwDTPSYoL6Q72I2/HZMcAOIxgleFXEHCLMPFIuqqpX7yV
RZB327zp1bNd8wBuJ9DOa6WDv7LDpga6qwnj2v6LriDA2IhqOgL8i3suE2SAFSDuQceUrWyPxRuf
liYSgz1CLVj8SYcaXnDJkkPmu+8IWjbYuyDADv0X+7cjiXPNvPwDKE4RjhXa20hzUE21AcWuxTQI
CFgtUCEuLVth04pUMGJn+S4Tcb4KqvFXZjEZDc007tsCyYmdo+lqnAorYgV3VgCv1ZcwmeTgXrFy
N6IDFwI2MIRIqPYgsZkAeGZIgNTQ6UW0njArE7AnaOVmG9O2LzwQt6qs0mjA14V8PY3TFTbim6rD
N5GiKeWhtYLa4njT4KwTll13w2qMAExQe+iq7TBuu/uuTwDmADZjXRRVv0L37D4nOMxAId6ufaTm
XDi8bsM2aO5c4SGDB2LblaH8A5IdZCd2YDRJP0nXXYGtyKAGAWGd9QLKzscU4C92NXuwQZcEhhI5
x6mpe3gBQC0sEn9cAfyF05qO/0AhDMxd7+H/X9jTpp2w2+7ttlqTGNdO8xappAh/a9vkb6l7vsGt
ZABrQoxYtda66xBClwPvjPDL1r7NcsjaAYBsViUF09fTfkeijgi5mrKxQqIlgCT4k1qgBcfsNohB
BVRIFMXniuSWyWQiMpZfXyM4C4hhTKOXY6zQ4QlQvIIpoFt3puY75jt5aFPW3GC6hn28HZCNiIkq
gAMMi1L91LZZrMN+zPJ1jUDsTQ7u5qasnAuS9DkivixnI/QIwiT8MgByduvGdTGw++YZO5Zm6wZJ
ualAUrnyJGZan7M+FF35W0lY/k2MFMLEBVw01t39WA++ChnqsRHoUr8sj43XmiM0MjU4CXDc4HOv
i/uaIZAEtHUFgB4KlrJECIULbAeC1Ye9NcVlBEPUfUYQLVY4KSR6mUEVRbFhxYZOb5NAyrCSiQxt
3dKbNMGyhA7MDSCbWMZwTKWjRG6wk2OrL7qnOojBcIvvnWwao0FmD57H39wSpz1Po/bLJKnupKG4
6DAhOeuUCSyUfg+KqkKsHQkwU1UlXKEB4vOs2t3rwElvMhAMD6AN1lGeI2dz6K2/dV//4qmZgIvC
4XxIyWULYtKmkc3fkfSXghTv0gHCHFmFyQo41PY3gvD0yscTh1YvL68U0p6iqszwXpuuAmYPH6GF
AHNQ+RK95oSxyGoAr9RIcAklMJAQ5yCpSveqvZYQcsC4SH/1jULk3SgR6KscFkmSnD6i7AmSsBo5
o0ONDg9J+VufID5M0CLbtEDEhHmHg6uFOL9t6zrDpeP01q4pzIjv0X6C4dB/bvIhgyvJJTvX7fx1
4PsT9n5dvrXQMkCuMUsvyxFCJIgpsefCirVRDmkfJWANXhQ0OZJ+7abYxKoEbIx48WWFYsovh5TY
AnU68CPRVPHFqNIRANleP/ICeWFeMWEx5wlwxgP0hi9NAzINxWO8t1spESmq242EyuoFvhZxkZPG
vast4R/bppm2JDb8Losb2Cg4UvlMlau/jYReAhnCyMTkJijBVZQikpnPVoCJ4LWgvrbz2+CUL9b7
a0QNNdu0RPVCJ6U69LnQx2JI3aiYKs/ZpdDaRXbLKcpkLYCqus2xfdOdnyjktsFmE03wDt3+qEY7
53q0DIT/Nmi9g/JwMLWCPN1QUN6xoRvU7vtLLBRO5zAPrBzAXLqUHEZNoLkMsAQcqhjwvqQIwdD8
/iILteY5uwPpMbEwHozVBRyrm6Yo3l2DazQsYWeKzV/3K5g/q/+OjdEFDgrQk+TN4wgXF/Zye1+0
KIitvr+HpQc1K/omrSgwdNzx0MsBa9xvhczRzFUrv9WRh5jc76/yNVwFRcxZuddDfTIdJN5Hh6TB
EmcpsE22cAC0K4LIOLtCSLSyjyOw6CHLkRr8/WWXXtCsm5EyKEuSAupx5sPtkTZ9ducpX2KH1Z+T
/Cy9oVmZ2WRA96UEZgzYrmqQd4PkwiS+vYafbtrmiv5IeYYHOKs5C7T4Bos4Nr4197UhPIGhPz06
BYCU2p68Mw9sobI9J4XAbzY5fgUAioivFAs2uhtDz3sIgmnVYd6R/U9k6w6bc0JMAQ4rKQsHZJ1g
N1iyiqwuvmxL8fD9i18o/nunr/1Tk2ZA4YG7RNODTXl+7SbYVLVpJs789Qvv3Dv980+/PoE3ltQc
rd4Ef/HGwACZ6hZFFq/5Wxnr4/tbWBiYczRI1/QEQKLWPXiswVHNAroDQcH01cKWb5c1/bj31EDW
31/snxj5i67WHOJRmg75bYp0R7aNt2I33leH7npAzDpshJEX6chEdDNduBuEWR7qa7KT237nrt0z
118YqN5sFrIKXboVql7HPn5uUDBr7+xzQuOlT3o289R6MGwQOcfA8W5VLPc2mtg4kCVHBDR9SCYu
RkrOdE+XPozZZFB0SrLAxW3IAfHkvRYq7Gj94OfIpfXGH04581THctDCVLAXAkX1TPtfo5duuYTt
pnHOzNYLo2dO92g1JxPBHuvoieJCJeR5rFHt/f5LW3hEc7aHsLuiK9vYObQ9TCstzubunhq2pk0W
fX+FhYEzB3vYehiq2rXdw+AGe1V428Bd2YD0eU6xT90z+4ulRzSbAqQc6jh2s+noOAjSLeEQjqoT
juZnt3AaJp8mGD0WiFaKT+WSoL4ROHc6NtKP7DG+qzVZu6fU6e8v9E99/cW4nyM9IFRiRUohVBDQ
x6frAmlUj8kavOMVoJLJb7x2dVXdjFfFOrk2Z5raC4PdnQ12N0hR7g5sLDIDKuVkglCyj8azhIOl
9z8b8BVMS0XuVVAYVALwsV++rgFXv0/BCu9YtTnz4E6/9tWDmw11ig5pwaaTDMBIdDW0ne600xe3
k+ewaz/TzT0KAvxSeVTgGO2l3sMIb9MTAWfmBk12eWYp+loW6jB3ti9ohsK3TVHHh4B+GFuugXV8
iKd8l5YvZeyheB9sgyJGYV+gTIHAemDfvn8CC29xTvqgQkFapHh1TFmm924pfLjnkFBvoRZ1ZiR/
adHBkX22fZsQ9JWhs4lLEM2vYEyoj1Y9vaBIqrY+xDuocgfFBqi+ZKvHKj0jHFi6sdN39Wnw5U4M
mH/QBAcnQPAFiR9Z5iVhwoYzn87C9zmHfMSJaw0l4c5Bp33VhWOeD2jGFvkdYu6qCEYeOKpor8/I
5pauNptKPE9ROnS4mp+ym16oq6HNIbPw3H6lCEY16sBn5hJ6+uS+GBL8NFd+enADwA4WQCX1sT+w
rbpArgTKTPzC2yG1ZC139Drfx9en1IerajNeltf9GYnE0i3O5pNmdJLM6Vrn0HsO2inIJ9BI1pB5
8ZeUdIvc7HPIqKULzWYWNKUR2zthsuRSm9XUn0JUfJTd+imDs4gV+bopvf7M41zYt/DZBGMQnW3A
wWiOiDYpTofLFLhDFx3poNGREAglRdMeAmZpifXPRvRsKnETZOoygYlTJW/oyYJQheBOcW7hX5qp
2GmUf/o8IJ8UHIpIeoi76bp2UJ2OUc9eYfcFsMAk3IfE4R6COrh6T0QKIYADU2Hr2oca5d8zM8rC
2P4/5/9g0N4b4Zkf+d1QvxXVnzH/+P7pLewI5p5/P3dRzw9SeRza+m1I5Zt1EnR+/9sLm6a54x99
K68lmXQOrnHKMHVbti2EX4d+HfyaAm2deTpLtzCbKwS0pDQvoTSy2v5W+QRRI2CHfH8L/1Kqvpgd
5gybVlp9Z6kyPgwT/1MjhC6zrh31YiiJXN+JEACzB7ALclkCXSbbkVxewim2VacORXfOZrCwosyp
AwgPDNquwtzOQL1ZVZBNQWg7wNjSehZiYqviMcfJmhAkGdYsD87MwQtf3T/646cvnwsHvDAEVh5l
g4hfn1z5brYbefOzBeufUv3Tz8ddAWd2l3sHV//SfZdsofZxd+gmnJtgF6YiNpv3kh4ka8CmEe7c
9iAAFd2Tk1W3KbprfQFdpcT5Cp1Ic2Y6X/oKZxMfs8uCVWj/H1lj/RI2/ei4f+Z8tvTTsxluNAGt
uxTahaFOr0w33SVwYJ/5vk9/3hff95yEEBcA4QDnSQ9pm93kWbyz+hporXsYOCOGjuOg1G4q6IbU
oLXzH9Y553yENKBIkUhMe8TcHRX2s23pkFpdGKfvxpdn7m3hsTmn9fDTB+ag7KB12poDL2OoeXQ1
IMWAdqvvn9zCqjqPfE3RSMLRqWuPyDHYDd1wyyp6SZNmD6rXa19CBPH9dRZGoTOb3SAraJshj8Ux
b7qLVjrPYihkFCSFPrOxW5ilndPj+/SYaMBVrXMMcw0HngFKDJgsxEZCRmLouXPH0jWc/14D7ahJ
FEM1HZoS8hiJ/Df9NLR0z8rb75/S0ruejXWem7IsakJAJ+0+7Ca+hqTnzDy19LfPBvZoRI8ekEZ1
RF0jx2s72QnSt5s1HCPr7//4pVc8G992goO/ZxvngCndek07oo85dyH0THP950eXmIMVZM6EInZA
DiA/dWhsVSlUdMCRGQqu1veXWBgQc7iCLuuGK41X0LXsDpF0v8EieAdIGe3p4JaK7szRceFhzfNZ
m8aBVkSVUPc3EPradvGMruN2HKefvYz/AyyUjuWllUcOUO7djjHoN7pINqQvX3/2mE739Wm4NZLK
pByH9pirm9xzopJZa2JfJEohBN4+cxNL72I2HJDxZgj0kQ0MTVBFel2AYDZ+L5vgPh3jFDKgs/74
pdcxGx0lpvG2DJR9QILEQRUj4ui8De3MmYLVwuD7d2j79LQS3AZFuwXmpeQX6G+ITbsB4CSqXHrm
q134+/+PVDB4dgv/Y3d0eFUji23KH2CBiY9aufmZe1i6xGl/8ukeRDuiQTsBLgo51H1HvAtAre8b
np2Z+pZ+frbM2UmSy8LCdDGivVxYGbRQiJeDOPb775XyhQPyHFEAbUcNeujUHeuS7RwI9ILioqfl
hkPdUKN5W0rItC5k/eogH7P4UDAtCjGu8UGEjql3IEwykLJk+QBJCQJSto7/AL7Fthyfc1GtR2SF
6fo50+kB2Yc7h8FXxi8GfQ/UBtyWKw+GnqZ4S+uDciE1j7cKiaYnOl/abZhObuIa6vAS0tQOUaG2
DCfnaOwrzXYCZq9T2RGYfQ0KSw5ivGqeIb9ACLsfxk8uRB/AWCGrk1xhbsRP3yLEqi3LjWEbIw8j
NTskn3h8F6feja8fhuQvr8wtZuqIQySdI6wEaZsGiaPYciOldKOHv8rf2OOwySYZEva7YpCoQJk/
ZGtSFKsAia0cSsf6sSyHJ4mU18FbjeNrQCDyvhT1FLJgpYY4StQaJh3kyYzTaZ/6RMwuFw95VUdD
8lo/QeaOZ5yoFQr1FWoHVgNmugtyZNGGGmI4d+x3Vox4SZg8XY0g0R2DE88wpKeZdU+Ati2iKYYD
sPxdOyuF4Is63tjlfdL40cQvSHkpgZSxHzh2ZCetL0BqYmg2XX0ZV+rYeFDojm80szc5gkYthTMX
wj8ghy0zD29tg2o1ipbJEDp020CUWCdH4e4rgUQeSAshK6pALhtWRYeScAXO8yW6pzTVUZXcTBry
aZQmGlavG+AV+6KMarZOU2AV0Jmw31t+CW3MBhScsASNaEBAQ19CatmSDfZdkPI8KvWgUGooOcSv
IF7aRkY1qgG9B+fiKyuhKrfWDF3ihhyK+qJumrAcLuLxl4XYwlTe1XRdoU7NzGac8H6KxyE9evwe
k1Ao5BCW5ApJvKigxEi3hQnCGn/5ww2H4QjmmsjHikqBcHazIYRIFx6Cyw6S/uJS/WbFFuG86YvT
hzL4q6w/tviDCsLAjzEiM7LUWX8/XBcOPXMLn+PqriOk0eCE3tVlB5dGDl4qAm2Ta99vVlKcmzi/
vhCKiv+d1VqIqEZpd/o4IRoP6cIZg05cbDlnNwK5QBFzhzflneMIfLmgMTL330HoC7k2kpCPPiTs
vbhVMBdoKIZ8JHW0+Jy/f3hLVzmtQp9n6qZN2uCUA0HVkxyuOBjhdXInyLNKfxZoSOY+PGLgEIr7
XB1zGycqZUS6KjK/3yhyjm23dBOz/TzreqtCDLWNAL1mlQ/pi+Bin8hTGLXYWuX/ODuT5lZ5Rgn/
IqoQCAFbg+3YZJ7P2ahyJjEJJDHz62/7XeXjBrsqq1RlAUbz0P00u3A68OXMjBpZLOmN4IhP8Arc
V5SlD5+JPz94aZHHc2DyXVBIfWH2/G+j8/92qHjRYi3TZtLFeb2WSei59Z1PYSKoc6c9FDljEAlb
IcJ28+yA/FH9HNbtFE9NCQUZmO98L4vAjzOvK+Ogt0tEa+fNdOW2ItjUWEj+GaYS8cB+mG1LmtpP
FTjWrwjfbn9B4KuQtObY5qVHGtYjRcTFe5ZjXVCGOX2DPMneByUnd9YQTjskTIPZE6al/cxzNo1Y
XwX+t/Z/1F766DrHDeysKJ2EVJmMchvq27lsVFS38Oifb/ZrVblYw9Gek871Ay+BzBO7cbi+iIa+
38Ice4HR8OX2DHW42OFID26GGfrEpBDyJ27SfsETf+HRK819GeQUWmqEFZDXCQn6LehuryODTh/C
rCxyRn7wT/Hd54tp7U2n/38aHVqvCZlxJoWasMCX6Hr4q4wMyvdZZO59SU25heU99S+8bqXMllow
WSHoOsOWKvHs6tm47GrqvgeQtJcKMAeZR5LONoJXhEO3pY9st1DK4n5wK7M/X1hfHlmi2S5GoakE
QLphOA4jNAgin1U5PGgwgvq5gsxXQa/RCrJ1w4nErRlfz7/U/XKpircuByVnBBZRzk4y2jmuAWro
4N9qMpO/8IXPV7qb3dtxqvo7r/Kg09f69+wgwlzQxn6ANwMzGBTkf5tR6chqau/JpEjTxlU5UOGn
2GMcGI43xh76W1EV9t/Q6fwNgxZwg1Nu+9CZwY0sJPFFNfc8F0R2yB02QO/3uxlr9Lfzn/jlap/a
y6PguubEM2GIiXCECoHZOD61/D8Q1zyef/7KWLA8NA1wJgvt/MCSqUz3nQvfzC1WdboNLrTqtU60
GM2dyhECR5jDKTgq3wLYO9x5OqsxcI6/pxoEzY2CrOZw/mPWutBiYLPqNrBrj7uJYLAOzz0MbUhk
7J/OP32tiS8GNY/YDdDtbErqAEHm04dqRFKWDGGIr6BObw34HuVFyMRKvS8lbn1NFQLSQcYEpDwJ
HY6jqPo38xFq/62PWUrbUlXaVSuUmzii4hFBNpK3GeUpsT2sEKjouz3E+SnMs5DlbjjO874XgWEv
NW+SsbLxcHaXzPMt6GOGzs+1cq4Id+PzX7bSCJayN9hIRqcsKycJwmF6mRyWXZXMdS6BFdYq5vT/
T7PCBJ5OrQvjJKmri03v9zppmsGFPw9p7ee/YKVPLlVufdfPdQlgepLq59S+zge5t0E1gBfjQhGt
vWAxbNYmrbgWBU0QXrMNAkyfCuT5Nty186Vr9rVaWPR7bVFQYnnqgWYGY5HLSgxeXF84ov2P/ffF
GnEZTjXUcK8PSniJXYJ2g3jtFlZuCxBwF9rQ6y6FXy/3dfiIyx9xj/s8ayda2CdtptqXYMRNZIN0
hwsj6AqgEPuS/20RWda2vZv2bhKq+hpeeDigM8RSuFwXh6ymfy1d3iIC/C9WoLs+8H6pEeAqgTMz
uJtz7GFDfWGAWhlrl4I4jcvWqepSN7ElzFaevm59IJnagUW61r+0B4/JtxroUh0XugzwcLj7EtCK
oLxl1REBW8/W5Hi4j2wvnHOttKClQC4HP8lndqiTPgSKM3e8DzKI+/MfsPbsU8f41IkFnDmihF0l
YRgEcYREb9oRepPzD//vJuWL1rmMuQoVs+Eu1hBgbKxNCXrSDdwx5U4+eG/6J6MbXmxDuCGaiPxq
E3aAiO1aH5yduw2uYM6ZYY6BiDbdZE/VC/6Yl2zYwUN54detjF9LKd0k9Bz4BYZHtyO3HhRZmQhv
gqx6Pf/xa21wMbRUelZ2UXpDEsD7Krb+0LbPsEOZV0AcmutxTM0+bCu5P/+2lYGMOf9bj4G0fYIx
TCeDDRlPXsW9vK95DarEpeL68tiD2myxpJhw6RfUuOpLWk/tw957UwqsiXLOkrbofruz+sms4tf3
vmYxkHSNdDWoZzox/ZMeJDRCftR4AgGvF8b9lWa/FMPJsJeDYGJKYCWGBXXif2B+vYRIX6mLpQyO
m/ykjeZ2QqdSRykbrgJAMDYug6awMRdu3Vda7zLbCkKjufAKQ5I8eEHk5MavXgXMVOfLf2WBt5S8
2cQfyFQigLQpka6DWGqYVOlJstzdWj3OcLun4tKF+Np3LFYRwpshMVbgMTkd+wcqx28cbx/NDLrF
+U9Ze/6pBXwa4BTc76nPHJZknqwOTe1Cm+UO6ZaWMt2ef8VKT/cWPV2JkfsaIIykt0E0EPWhEX5i
nUx+iHJETtX3FkPeootPhLERqkYKnAhC7ACXwCmx1g9udqIYjv/Of8tacS16uSw4F+OAl5T5tY8w
Qntwwd8wF64w19rVol/jiBYIHDC+QC0CUBKZMaPVbYAH2qjxqg7vCx1uKmwdv/UpS/2a4+LYL83w
sjR/0eoXBRCBZT/OP3tlMFzq0oawLSqE4dBEpH3szzDBwkcaNm/D6F01mJ/596pjKVIrvaAHvbLR
SeBViH0yUWbjHl5ewuCu1PZSp9bWvOvzjtHEB05CpFk8nf5m31xdL1NpfMLq3FcWTcBZdKNgck2k
ePDkBGCjQPZ8virWvmHZwbFHGH0y+gnH2qKBkAr8/k3VeN8bP+iiQ1hNXp3IPnUyuj2JDDa+iH0p
wyjv4K8+/wUr8wVd9IqQdv6A89su0Y41xQUtQ0ip2vaxcWhw3Q5Te2FWXSmppeKpqHFpgbjCLvHn
wb7C+BFg+itgE6q1f2E5+Z/m4YsV31LfhJvYsUwpdjsqdp/A1ozksXnxf4WJOjRb736K6LbYlk/Z
Q/DDfgpvyLG7zq/Kh/Jn9ZM5Wys+X6Lka/8itZcSKAd+Bd+3sC/SLRGxmCx2z1tbIB/JDw5ZQKc/
gxztHzh8wWq3hiqr2uBKjd+D4FoB1WS5IN/MwIH3HpzYDnAl1ISzgCFhGvdqhpqYkhxIYiNxV5pn
IgBLdKDVLkvTYI8Znx6B4EtvYPfP4SNHik83S/FRttm0JWHV7LNiDgrQ+QL26IVOtevDiuFC0dJP
I1CycKR6IyBh1N9Dz8BjUDMQqRVU7Y53CkSlMZsOiNKGdxsWydgECHypx8G/xVakAiRDjpHMg/lo
9FgeGSaKKzNhaUAL1cWlhJjXNrn1t8zbV6/uhx9gZoi9pTg0nR4gIXxg8kgnViChUWMPaU1mjFOv
P5FDJqzMBem3tj92t37b6T5SeeHftkQ1T9ScYAAdxc+XuBlvvZomGbLbhP0znO2DsDIe2wPYGMh4
K+JZl7PCTp7x64CIfx145bd0Hrws7sKhiUecWG5bppsIJzA8TtOOPlVFBxVjMWQk6lXbFZHrDOyj
EYHYWnmfPeuiBJTGNSybwH8y49aVqbLj3lYkkoyO8dDirrhvKfhRYSHvkQuYs5jTuRGx5YfFpeSE
/zbfX3SCpSCo6iDxlTZEftaobz0Elg3R3NQEfGPAYQ6ydayHVrDuHzPg426w/WpukJtr/zRc+dcl
ggP32JfkW9D8Absg8LkTU3s/cGyY3ijcI+yUSd1jFU64u1Y4gomafCBJC3rGj3bOZSwaZ4xc1P4d
ODAdJFstEoBJNuyBNFKxVXeYrwBioKCrBPj+Wqota/vqgNwQgKPqckyoLnJIblN1D0RA/loUBvC6
YRJ3Wdq68DMzEhO3SoFN6ucXl8IK1nPHjlvuQePchuYqmExxYKkAMScP+FUJcENk20VxqF1EuDlh
5r2e0llxiDyIbZlLXe1DA4jFYE/jgMDBbgL1EElDb7QzdhAVQMDlh7EN/BazbKeDTZvWIU4X7Fcy
otWdHzVWxsf/lNCfloqhaGajSg/GY/li/Cdjb7Phz4VHr6wR/zsy+fTs0cXNnTTZmJBhdqGsAocs
0iXx47Ic3XevJEHcztkImbhBHickzmWEoxysvWaI7SC+t0G5eAV3hW4cMDBMD75C+S+fqBMRRDtu
1aQBpvCCLN06FcQMPVLEdqUox70TMvvRNC5YhIgu2I58i3yo/nYQc7VP4e37BV3cHMmpr2LbWGCJ
FJAwgSnRdVGllXoXGSU/uqzIH0TgedessOjB5EPxNuZcXKfeXJhNWRm2d4K62Yzj6SAN2T/2NWtG
yAnmhnUPEi6qQ09EX0c4EeDvOCbCCVseWHdzDarI9nwZnyb8L3rdUpfqjy7LuomqpK7BbLCgdg6G
4MI6bKX6llpU3gaDkaE/JLL655sfPRQXGXBOU4a6SC/FFa99wOn/n9oIg3XqFCGiUFM5pDziEKT5
N8tmsUXB6Jkqt2Eq0d2URp1QuKjG7dT5gl9Zv7iLjUmTYi7kdonfXfRPLOcgdzoVRNNIKKaiL+Lz
b1krncVCDKyilrhehqDTVDrbIGvNzu8a58JB6to3LNZgAbPCqciISubc3OdAzMDu2m8Gb9znlXYv
DDArL1lqUS0Ei5RNDgkEiIuIrbOq3Wixf8DC5pGbiu/h4u2lTrT1Zx0QeNYSqrpHqxnjBlPGILOH
b9XDUiaaqbKSJO2gmm7630Ap3ng8uKB4WOlly+St0GBO6YdySCwXUmPX8V6NpXZ1hYV3PTnvue6+
1x2WBo+Wc2pmrodEiFwBK9SRl96f5Nv5ElqZR5b+DiV7q5/TYEiU1ZSvyCsE0xT+f7mxIbG5IEJZ
2YA6iz6Xk8yZHJMRrOUN27VugOWZadO4HyaybR3gCAMBDeDs2vMFL8Za5Sz6X9G20mjSk6R0/1mA
v/RYRTiQHnbsw+WXxqm1lyy6oTXPbWG5HOjKFhfQHS7gRtAgsesCg9evH2awR75VR0v1a+6SAJmy
Tg+AwVM1XWt+N+QXCmqlly+TuUxDSDiEGrk+KrRT6G2ycuvTCXsP+M/3kOyUu+99w6kQP80XZTZA
X4mF+5GqGReXOibkBPL8OP/0lapYil87UjC7HXWZzBrin64jiGXvrnxH7DwGyJltV9/cYv93t/Xp
O9xekKYQqItTZqhxXnr4TodLR5krnXEZUiWxOjUAC3VJKgZoKcP2NudIRi5wVP69clr0CwMuqqJZ
KpBj9s8PxK6lEkg5yCLLV2AUL4yMK5Pff9vcT0XEVchBuYIPDjMrhV4UfFJ48743Gi6DqKpx6lVl
OcFRy/KmY86vvBgv9IWVYWoZRDXBuomNc3cKs/0I2yenCR4c7PNDhsV7KR4qkGrP18JKAdmLvgAx
nJcOqIiEMLorR7knM/veUGGf+vmnsscBwSyw+bYT0aYQ7oghvAF8yz+mbCTfW9ss46gsaxIlxalC
wuYDQo82Nb90CLoyGC1TqEKYLEJnauckLTtro2yviDLEqoF9neMgi2WP54v/vxv5Lxbfy6yRVhRq
8tpT1grSHP6QFqTEyJmr5hSS3DjbcaTBj5k2ITJ1FRtbsHClpJFDRYrg+rErgFg3LNh4beoBuOzP
iBjIh60OB34j6sC2N76DVV8F/DoStF3kr3YBKrnEwvyWAsUXC/B9sdOtpivC+gBUUIfeYIAMPjjl
/AfVhj8G6dhsQdUHRq/EAbqAgvHK7Ucwlm23i1u/CQVArTMBn1Z6fqT7Guj9gLTDKzSS1lVn0vrB
KhpzpYAoji1slHHIU6vHsAfZVLdQX8tQbFXjT8fWr/lr7/bmUOswQ0TaYMUqD9NrrWw7dlhoXXmq
KP74udPtGLCex5aFWAkGCtjY0K6bPdCx6gqSsemGKT+/4yeqAujS7gcog4iYcSWfj7CYn5Tz0m/U
BoyZ6ul8Xa51pcXSwkzEEE95Y2LD/hAxA5l/Kfuf5x++1h4XoyWxiYaWjOukNLDfIwPZWI0+9koD
Sm45l5YRK4P+Ugs+cdzEM7wrKXq/xBa477bapsPeOH17YfL9+oQRKvDTHcenYaERBnav09A2Otau
18Xe5dW1ZY/HeprfhZOCrlG+hnW2NW3Jv7PTwjtPw+yndwJW1NelLIvETceIVY/Kh9eBb8bhErXs
y4LDCxbDaOlkfQBuL5AQ4DxqyPydqokqcaFlrT19MZLywqa1GJDp1hYvGQAsM+woRXjp2nXt6af/
fyqcFvmMZm6K8FjWjXiB28+78dyq+COUTC9Mw1+uiVA8py7z6RWBKHhdB1jacRykP2Rzm13Vpsge
aQ8svjeM/t7n7JKm88t+iJe5//sy169Ik3rA7oiha/eesqadNjQ7nO+IK/5+QJf/9/GB0xCvzJCl
hKNHIMMsy7n1BBDY7nQ6nc39D91Rc+3B6RtXgnEIhTjfSE2dmFs829fc4VcFwMvxzMZLYXBrVbgY
HXJpac9xU470XB73BHlAxby1XHGh+6yV6GJ3oZB/Go4Aih6rSu8GliY8sP6cL86VX74Uq+eQ3/ZF
gLNDcL52Iqhusfbft115qbZOtfL/5lcXhNP/ra3O8TRpZqArR5fwXRb2O1miEoT3DggszlHD/rkp
u5s8gKp0MIcSkQop55eEPGtftxgWeqswhYHkMqHuc8Afubob/Qsb2ZUutRR7k5E5CMzAwYse7I+m
RFQlhOYwn/RIWm+uO1pd4pmsfcPp/5/6rsmUbJGJQ4+c0BieeCTs9Fg2XFgArTStperbF9U8SMz4
iUQ61iz/6Usq/7UHL0aBOTX2rCoHmzynqxDE0d8i0zuPv9dqF2OAKWvT68yyjpWYOnCdW2RohF5e
Pfo0Bfj//Eu+nPLRdBedWjAN+YtyMBmD2CGK31lH4A9L0vQSNXStCS26tePj5sB1XZJ47iMT7wIg
IztvogA3eaq60ExXWs9ShZyNAVw1iHRM2hYRSEA+TSUu0/ILo8dKES01yJiwYLPpYfIaM3pnpgDK
8wJhP7g3rCZ2QbKwgo4Ll3rjtBW9Z4SPLZLV0QMxiNpJAyN+Vlmd/qp63j1YBhS+yQxtNBYm2Bal
D81PGKb2ERcLOFeHoByE7WZ+4bqFp5EV8mAP43hBHLJSjUu5stNaHBpliI7gDwfPcFPke/j2N1n/
t7vQElf60hLRmYJXhOsXXE63Bc7GSu2oSFm46TrfzteayOmtnwaY1OEh8hnQRHo4L0lVxzZ97eG2
+N7TF+OAA4iaF1q+TmSe5klbFfwBh8lNZI29d2F1s9YKF6NBMzeel80j1DnIn0AKDED7JM41jQiQ
eN/7isVYgKmco41Nc9KW9t0k+53jZodici+MwmtVsBgJyNSGPFD2nNjZEHVBGivnp3PxDu/rKXgp
Km46VdOBYZMOM95Qf1jOMRyezxfLWt9c6ogJsh9MHWD66N9xG2d+hG9eu7Hkhl27uMsG09F+Hn8+
qQdEo81P59+50hmWquJuFtJqsDU5UnhP7jFAz/EYQmB7/ukrNcFObexTZ/B7WTXDOITH3r9S/KEY
n2bv7fyj13746ZWfHq0REDGKocU6fxx3rq+2lF6qh7VfvejCxOvtaQbVPMGZbb9lHWj5TQ3HOUvH
b5b6oht3PszupvJxM+b1zg0J0ctqQS79/rWiWfRgL7DcpuZDlUDh8aPX5FCG04XBYe3Ri54bjKKU
je6xNGcAGZDxnk/y+XyFrm2ll0xMJ2jrCuriKSk968F0IP5I3BLXlCFEAOTWTcgU3zON2JhOFk6c
C6jszr/6tFn/Ylm91AFnrs2QNRJiQ+d3bx1Cw5D6qudNNchrEXpHOMKQAhSM9/SUpXb+lSuj7FId
HCIzqGhq0Ld8+ntqXpQnYZg7ZN6FWWilnpa64NTjXS5SsHozMd2FfnMVdO32/C9f6R1LVTCIYv5M
lOsfez3lG+TJlLHdyrfGVhdOWteKZtGzJ5rbHcgVwdHKf3oIuCT0HVuNAsiJ8x9w2ix9VdunMvs0
cnhaQyQTzHMiw7diHu+YQY4EHSNcaoDVANVUc+lAd62oFt18yDIEn42YKyROJRBp6e36jByABLwE
Al5ruIueDldFQ3qD/WCQzs96KFRcD+q2S7OdEJBc9Zj/pmp6KpxLuMS1L1r0/zYbRw4FmX+c29kc
acbJScJVxzmR9MICcK3pLmbv2Sl5FjLYyAZWTDuVAZRp83a+UPkrjWspBy5nVrfuhEHG6cqII/Oq
RNDJQD8858K8tPaCU6v71Lp630ZmR4+xxBeIzdQEeRwaWTIqpxDvaegIzzfitdecls+fXmNVQY8L
CYRxpLPZ8OEXmkIc4pM6SOfOv2GlqpeqYD1hevX1xI7IZOmQUGWN+6BR7HYIm0uvWKnqpTI4LAdi
W0FpElzyI3J2+imRU/W9X7/o5LiIcDNEq87J4EPNVoC9A2Ejefnewxf9uuh7j1aSTwmzqw3DJqjP
kKI3/j3/9LVSWXRqN6V27YfGP7r+79F+yK3X889dq9BF3xUl1nXI1YJft32E7XgCkMbzLozZa89e
dNrcL3vcS9pVUjgPdvWrVLfOdOFnr7T0/6dXJuBXdLZDjxl5zmyJ5GEcejfPTXDJ+rv2gkWPRRxu
yV2cPuEFwCeJt9lkYJk+ZO39+XJfe/6iq5ZC94322wmn6beNf181cNgFP9PgQvmsFP1S8JbpLhQz
JRX8vbeh98LFB6wH53/5Sktc6t0yG7gU7QxTYpO7ar5BgOz556795EXnZJ2ZLMRAsaNqmbepUhXu
SrCgI41zwPgbr3D+371M4Ywpyh3XtZ3QzjVD7uh+QJZTHAqHXJiovpx88YpFu/HAdaaoWvvocBg9
uZC3WVjdiBzBzrS9ko31oBugnj3nEprv1GD+38IFL1w0JFJQy9TuNB6z9MadYYEn+9oBvylFttqc
7s8X3Jd1jpecWvGniYVZJKjnAqtvYond3AaJcawLHeHLasejT///9Oisg6ogTWUGaeY/WRe7CYmg
U7g9/7vXCmfRpmrcuYWMk/HI4eU03HWBPwGWqkX85oaBo78DiD68MLms1fxi/J/tNsgy3mCHMlv+
vu+IeYTRunpQnUA8lyLZznJqB1ncU3cwY3hJ+7hWfouJwWsmnF2rERcWPY2h/d2TpoysTlzoMisl
uDy8zuaUuHqERoYP9Jec3L1UUNAGBHkMSIz2sJLkhwt19bVh3QmXoJK0QP60big/MjIphNlDdHyP
2zN+1bKqugfsvgYQwU+L3Ri4+l85WJ19aJAG/2dWqkfYKg1HvcFvVX9dZLu/p1XTNlfjXFPIxaY2
e5+6YPg51NROwCIqoHbIISuAuUDGlupOGbLwPCB6xab3dm758L44zpUPnwNweca5BqFjvAdggt23
AcmS0kqdF+UW464pXHHvU+h7BmD/Y01t69337Pqj6A0SylpI+1BWk7ivuMq3fT+2rym8FgpEJKQC
IT66aG7DAks0OvlynxGDvPI0tXbUc4okwwHbj9Jz2HbsJEdOHdIRADRk1T5zZgMbaQGLH6509qE1
lX+RTmzd6Z5M9ycMx7FEwvjW1WW4mS1uJdVE6QNOeF2yqfNeHutcNOjNerjN7dLBjZo0844MXO5A
sijuLNk520FQec2mrv4xAhGwt6VM/zlT41y7pXnNW6/fN4j8dmBT6KcCXgmwTePcmlUM/Eu60wE2
aCQkMp7r4Fb4zTXjoChwe353Ro/FpW6fatWpqEdK69Vgj2YD83+PqKcCEaJTW0YlQ2yxJ+rrUgI9
Z4S8Iul8mDwN40B3kAhsxzA3/6kH7yYd9UtjymznMg+B0in41vJ0z1VXo4Wob+cJEfU4OeuB0DMF
gFkyDe9lWBcb6ofvjMrfNvGqXdUoChi7g9jHKXuwTjHhpELebi6qV5ODfJpSndiFn8P1iiitDBDZ
jedPeI0ZXdiFijCSavpNpNrPjvnbCu8HE/reF2qCVqI9ADgLx7vIDo6D+1IW2h0i0a2PNqyBmBr0
DNPFMCDbm7kR9CbzxkKGWpyl+s6TYPEIS53SzZHXSCfH3daZt5vG+m4aKnNtB+VvBF8+QupyD30+
B9EbfqEpdz7cHl6d2n2mDa0fc9v7MASoD6JhQe69ykZPa+3dVLn+P9uUdy4TGTCFA7LdbUOOFbxH
KOMsPOKCAMHOqRVxEBTg0WQ6rrvuSc8gr9dTdYCg1LoaTimrrQz/jdMJGSjqR7+yfoJNOkZKtdfM
Ex+hVz6OrooQHviSBuK16Lw/gLmXm8lurknl/xlt5JV6tgmjNGvxNBsWkamz96xD6m4V8DzyaHnN
61TEhE5yazI4R2pGfhfTKRgG3GxP2jnyefVtWk0HjxaP1gBMe1G+9RKxvqQzO6HDG1nOuE5QPyo5
3zQUxzi16I+Vi0oOaHHtgty2QSYENGmwmsS9j90UhjwTYzF+q0X6C6aHR9xRPitBD42HGOS5qxFt
6d6wnuO0qCAwc4zhoZt8iIfqO6dC7HU737AyP8LriC/spqtsDm5cf3zW2sXJfbjlrbkJ8unFyamI
bOU0G4noXcqqB9GMV1Y673zQJMu5+NPaDUJXm3rnKI2AhcZ+lq39r8nJuxkbZFiwwkUKo0Hz7Ysb
49cG2cugj/regEhOgKE32uR91DkO8s9D7Hrz+drwEJqjcEKSX+fG1GdPEqi4SlYGyHOONNqabMtW
zNvcln9kKq8dDkzozLBCHqQfzZS+CcljzsNdeMJg1kTtucG5tOPcw/bzXnejjgN4hOJGubEPhReG
62A70foPvEofJh2RYOyBBZEhYhU2N81n+woiZuSdM2yrpq2XhyHy66HWtEuJHHZG76ln8yiX6qES
KYsrTO+Rn09XoOP91m75a4ahJBpUl0YFNR/cJS+5CyJoZoiFrd/4kROu0S+Fv3HzXux8f0aWrM1V
ZJ/OyJBcpjBS0DRHyrmeyVXJOQ7da34DAS8UYvN8GAc53fhVVQJi0d5zNd1ZAHhtBpu9ni6QEOoR
Dvd68ja4vL637BBp5iFKfdpWHNnCrvMTubzuU1Nm44esXNRPJgBcdXLEBA860X36eyzGR86cfc5a
3El1AlAt/t6hgWyySd+MGCAxk4z/LLu8YcJ5GQgxkefw/RQSoOp9C8G58Fxy9kjlKHcEktoN3Lcv
2SQJQoEBs2l1KXfBQH4QY910EI7XSDCNMo/sGPIVrh0KpQXJMG63wt+qGWuMoTN3mswGzFlxEE0Y
Z6JuEqnREJE1isG3w+yHKIZgtn50hlz3NPgD18r9ONMDBpxfhVZoY7r8FXTmNez8HzayZraUd3sk
EL2ECBapkH27pxDygSPW3XnFaEdF7h1cRYq9Z6arFrPzptKm3/sleCDupFEBE6yZTZoAGJ4CKDtD
4Dc8aTvMYz25B2Oa+7DWzoZnzbsz6Ba1EMJKINl7IecDlhQponftazvEoMfszo49hMvCi1T+dZs8
iJjC5SeSr4Ha7MK/xLjlpmDWDfOzfRHM14HF/+QW4uR7u6niLg+eei99KOb0wXj4bYKD845g7Fi5
SAbKs9JNTKnCaB7bNp5LfifQWpCLLFwgWdNfXk8Bp4XpLJkCa4hQ+HRTy/lhyLEd7bvq3cloDpgM
lVGdDndAf797s8IKsz/UaFejkxUYpTXbNCRDq1YhgdexOIWmVwEgsfwNWb4l8ujhMRxs+eKE5lYM
9U2ZY0Yz9SPIV1vSh1flyc2kMvhYU8+/KiS09pbHPvzMe/bbYS9lbm0amhcR/GhOZDLBN4EiWyL5
owwZohn4HFE7IxvR1gBZlTpuzCzhdbQH5KCd4qtVV2+oAj4LYdAaakg179B4xk2PPfcIezhtm63q
Q/CJofGfsLhQmv5h/fhYphagE4PVRvCuVqhu8zznaRIYdD4sUd1N2dPrGiaOTTr7yLMP5F57hEFe
4L6qlPzCFUKimvqp6k9Zz6kL5nB35RTsCpHKIKe7aWRCozfZCGqdILAfAlqM/RzuD23wZkpO/6ZN
i0UjcHCi7sSGGYWlTtEhCFnV4w1cxeUtLnTIJoMQdYvrU3frdNktmFK/nQlwzQ6j8cYPpfpLPTJ4
sR4EvJJFrrInnsO/NDCs5NsG9w3Zref7u1R2b9gdv+vSL+Jsnm/6dnhTnfOkGT7ftvgjoRLuPjq8
BEH4I3dxzAvnVVwz6KWGoEFFQUOFed1AoK/Dj3kEcUdiEczda0BDjw70rRsra70IcnK2Y0TCp8WV
B/MxgSbqoeKkSFhRoXEEstkLMKTuHNj4h03aYLhsC4hsucaV8KbNmfW7coNU4oZYGh6bCuWeTkXA
I9ui9Z0992258SqTv4UIwhObeoCULVc2YMxNl9lzxLAKkJHBEv8t6PxujJlXYH3Ah7TeT/ksH0qv
lzcOdbPHoq3ETaHd+inVCNUtLA+aO5KREKnSuBuKpAUNCAzO9v9xdiVLbupQ9IuoAgQatmC7bdNz
d9KdbKgknSAQ8wxf/46z6qcYU+WtF5LRcCXdewbxmM68euvtqLw1SdJAdQUXlpvMIN1j4ojhg6pI
lBtZ2B2UWXAT2wPsCrhUZUQYMWsOaQAtgXIAUjpkD2RGoInSMk0PszUN7gtpjDL3CxyeX+NQCh8K
QgTo2NmAenNbY01sZGtJtckdCocpHob9L6C2uvuwmkecnxkdHmf80ze3asVKRuUveOFMbkCHdcSG
TAVMBmRQo0T3Ert5meFwtOWNiQHbZ7iv7BqQQ3awdHd/c3MMd+XIohsBGzMfQF/jtXH6eh9lpbU3
66Z6sKuq/yJAj3lMunbkPgl59yjgfWZ5IoTchVdJp493VnE61CcFIUiOshn44h2cxftkM0RKPUad
PW9Z7Th71yQEa4709k06cXUbx73awYWLHZ0RdoJIDWQ7h85lYJPSvMto3WWQ2lPDltPhMHfOhjMD
DDY7u08MKwpml8V7Po/Qdo5ncAzBwt9PdjTuugyqiukIeexUNeNR4PR7hLS6s3PGtNoB1/otARFr
75CweA+TtLgZiESMzgnorGOdb7IhB3PaIcVRdGa/MZENgXR0D6bx2EUPMkrrrVPxBk97yKobY1ju
OhFfVRO0xV8i+af8SJioeLAnYIfDuN5MsNFC5dkXRerNtFnJ7pzNRaILLU8bzwDUh5YBO5hsYH4U
VrZvZ/2xF+MXHo1rH7KQSdAxErlrDpaKsyoo8HoGBv8wseEZj9oHkcYbo3bWtBPPVvJAYdYycE7B
QGpwszJILDidV3TycgAFoRzgm2TeoYQfYKtdTlks5F50nIQzgX2QqqgIavPRSR/jFm+aeVzJXf1l
HJ7ZvTpOQqa9cNsOrdOn+jbeA8np7xrvkGzCbxQwyA15mo/saNzk2xd53GOjgXi9ws1ZWBG6xTfN
zYipwpUoiNWbrPue5vcJYkJZjv5VI6cD/3DMZXYZzTJIQOv8UeGl9hLDYHtbNbPcXe5iIWepu2yb
ZW0VUYjEYtfKx0FCED/v8aa6qnEd82cbeHxFfS2hrUgb0CtLZyOM6ipaETaktoRJB0uzpirGY526
X2OFLNKUx99gTLsmuP53hZ5ZWzqgboJyvDM1k3ms4HRNt7AwmL0+BAWnDOfhoQmn9I8rm/yG5Sea
M6LeHr4J7m06dOPrZGTCT6GAeqTI5yKz0gEGbgBqhldD9GMwibWdc8M6JKZpPzVIYO3AgDFwrxpx
5jY5RAEgLUSeIuZKwBsUv1Fzau2syhDw2KLGtiUW3dgQQHgc6hDOA7xK9iWLoRqS/5qA0t65KYcr
QpyPeKdDfTqEdY9IboA2zECuGM0bCKH3YN2keP7M1RgGTj9EbyZvcJ+tcBHuuhSv6GoKN4yZE8wQ
Cnojwoo+5y1hb7ZJYz8muPpVA7SLQTatbiCHk2xZbHF4EPN+M9kztMZNgVshaYf2zjBLcheaobOy
8xfCio5FbE1pGwazsTlo9aTieK9a8hCW4XVRS1dOTSMHxOAKGePBdH4MLIKGDE89s23kSib8L538
3OrSUuHlLDKjReonMJ/Kw0NR+g/E3Bxo4T9Ye4nLc5AdaO81nXecpOdbv1/o24t6eUluwpURXIhf
TEuKxyNES+qpASi9ZH9yGdsgtXWPBs86uHpkvy/HgL+s3TOf+Y+EJZh+KenyMsBtZWNBHKAY420O
sMjIIKASzvdVNm4Mu/Yn2h2HRlY+Re58hJQsiMzAsEY+gy9GjaeaychK1Fv4cl25UhYTSWRZYuhV
VfzhDGnXNorbB6fAYyXrjDXIxEJ01Y2f86Ep4sgYIewgoz30/3Z5Ol35CdrkcWnbVgptX2Tpv/XC
uIcfrNep78NUva1M3NJVRCt6t6yHSJAaiyAegVqTdg3PDNvEpQ4PjHvGpOmFghqbOh35ZoKqVyMT
Y9epKgI7tZhgI3N6V0HI3B95IW4VTA7vHek0KyWXpaHVrmPOYFA7dAxIQRTTDml2EK3W3P8WIouO
aYucaHCabu6CvM0Tn1nkCwTjCiT+jRXG88J/1xFsDYFU9RSrLBgqmDLGHm74K0Fl4Vqng9dMy4ky
xy27AKm0qP1RBC7KKiUehXa5Bw/p8spY6uS0qz5dtuM5s8rRmrpA5KjPhPgcPPDlL2iCbvIyxnvY
ce5UHr9e19tplj71ZqpCuRJlg2NR9rCHt38M0QQLn9F5Qq5p0yiuNnYLKcfrejtN2afeVNKN0F82
8gAm8bshD5FPMqBQI/2xsA7FfDvDhei6nvTwT7rZpl1SBnk3+fP8G1J1FUpAafiiTvyBUF53CXO1
QGFYJdwGCpoHbQ1ZsKmeUX9KHb4Shs6bHMPxUYsShYTFdmLWZSD4j5O7TvxI+XBrJxGM7q0dceZ7
CJ4cC6vb9fSnSeIVBMFCBP/rOPZpnmA7nEo22oBu2K8TUhVK7XuZ+u58lSaPLXS0W9UbMR/yeDhW
MDwEOIRAOSodUjCu5+uWmi6BmY7QYctVMSBh4hzkyX2rsKNnM2tuc1N9yZFkTWtjum4V6DqYYHez
1Mhgo8mKCcmrlu3KortKIgJjpQWEniHXXJodcrfU2A0yDQTJNyW9ygIUzWsRwGrcGdzjcDw2NT8S
ZNlqGzrzfXGEp9oKO2khpDnatj9x50tcdnO4HlbPQ68eHGV8xfRss1od4Wy6r8zq+fK+XzhWdRsO
2VdZGUfpdBR1CTmNI0srrywjVK5/xXW4v9zJwvbQvTi6QQmHVU4SQKB7l9gKIQwoWoWz4CoqMiZF
2/fdYLjJGI9T4KRuuoVS7BMWlu25U39z+RMWTmFd1FOpIhK5SKwj6sm73GUoNbf8S9OsEU4XplwH
x6Gq0WUWgC/H1HZ2DZ5oof2mnGdSQYc2RmUEAkpXfYiu6DnZUJ+DfwySx/n0ms35b7u3lBdBMedy
+wtzrSt1OmZnIPE7ABJmwzst/WigpmAaD830cbn9hQWro+SsiNiOFGg/lu8qyJrvOYrwZRo0ayi/
0yY780LQsXINoYYM7TQGjEM81Mx8NNt+e/m/L42Ntq87u4EbcTmOx2qMvjRMBlDkexmr4n508qfL
XSysU6Kd47aseckYDorBeUW622fmg0jiK9eOdngrnEGizMcc0hXxnxGQmXLMX2xaby7/96U9oG3i
iFWWMpAMPjqnlO2Ui5OIK1SARwuuDyY0WKvpvXD7FezS0mRoV/aIjpIDgiKBjwOzNAWcaGsip+zN
AFscKbRPfl7+qvPMfFvoMnETz0jnRmBbt73MdlXM1bGSQ+tBgJB7UBC1/qCsAvJFl8Q28YAGskZv
mGBUt6lpVL+1AOofCCnAh0UMfbcdB3mOlb92Gtkza11XaENqP24bikd/1xEDBruodR/bOs+3kSmn
DYRaKm8wcnIL/KOENGwiH7oyzz+y1k1Xbk72ae2c+wvankDNzch6lKID+3v7Pu7ocTceuhsL2DUP
9nWvzgt9iB7N2zCw9y/pnfwSr0zLwvTrqm5WC9BZMVZl0Iq7ZASEyoFe7m0BQ9bLY7vU/ul7P10J
LYHniNuLNujz+gk6JZsc4CrYnubPqYhWBm8BvmhrGybE3DlmhGLL6LTbKnR9rsj9MGQ74QKr0LdP
Uzeg5rByKzlvSoaFrO0YIyaj2ebwjZutBEYeSargFUgIvEbi0a87w7oF8WvYMzaRI6sY2asBmC8O
S5KDaTYc8j91ezNUQCbArcH4KQEG90DLiu+cAfKkKUo+L2Zud2+9kSR7AsFnr2aheWhVmG5BU0t3
VTKaW1eyEkZk9ujVY0yfXWauxc6Fo+UfnV8+SyksZKDS1t2YZfkBbBSsTtP+wwYCD5V3+np5bZzW
9rk1f/oDn9YGnco5cxxAXEGbeIKA8U2WmM3Kuls4AHQ9xxJFT6g5I0YT5NI/hErlGwFGK/YmOfCV
0Hl2oIjQD5necLKwgkPYUZXh96yOAKQzBy91ARpoh/i3io3d5YE6eyKgI20ToaYxWzDeKcCStotd
NFnNDnik7mg6/fgxdgYBSoTFhxR8+4/LPZ4dPvSobSkFnTEnhBFWEEbs1skmeGWUrTe640r7Z6ce
7Wt7iAKgAOwVc48xRd7AiIYSdrzjdeQN/aQpaZrHRkPc44z87Wh9ge6IB1GwldN/idep74/GGDMF
8c4JNiLqyZisQ9U9Mf7ekvT0wvYjvhtsAFvXwNkLk68Ln2bg98t5quYgLoajWUzFvm0Vyk1ldG9T
0iNLYdyZBnNuLs/82WBKhL5xmqYoGUzQ4HpG32PD9HghITj0IPvUs+YJuaRiW68Z4ixsIP3cReRE
WtfupyAbv5zeQ2P/kcIXJ41fTLiIX/6ehZWsi6JWjmhQxB/7IIZTzQE668WjcN0JVSBW/bjcxcJi
/ucMNQA3VOALBW00/YbV9R+Rq5Wdv/TvtZ0PIEPcOi1CDJS/gND9Y4pfMl/LdSw1rm3yQfBemgn2
CaPykNsMSND+K8T8V1bS0sLV9nhYQIrJdeUUAG27y5GQ2iQ5/YEEC2zchHqCavBN148rp/LZewYR
uvIp0D15gVKdFUiI4c8J7Dpj+8gp8Vjy8/Isn0+qoYvTd346rtRkzSSfRjh0zupL4RivvLFxclvN
HiqHIWAkdC9Ll3tT1aE4VP8glvHaNtX75e4XFpl12kOfeu/VhPKPUQA3T9IeyDAnhr6rzNTL5eYX
1oKlrYU2dywg0+siqGL6gLjyA3jD28Zxf11ufunfa2tBdF1SD7KkyBuwx8JSr6QPV+Zl6Z+fVsSn
gSmsOu3hKJMFgDx5FvveAmZYmSv/+28o+ueOgkk/9fqpdWuQveXi1hUMY5vsgBeUEJDDja+uOvVV
lX30ZwIASdTUOkYj/AsqnpKt0UNKsVBs9HnZOvuppOIYEgNouKjkB+rCkgbuafQji8rG662T3zbP
pkd3ip1txkPl21Cw2TR9Kl4vD//SGGlhREYF8lonqqRrAlxWAcYoOG50a0fiUvOnWf80SDBmMNhU
YgqGhmyRH9pwooBbiWCdffn/W39j6bl5IP/vIp9NeqJlsGM2gWcHKGkDAkIzbUjWwgPYnByv67to
O1dWLX2Dwj+aT4Kg/t+5e5NAcVkxSd4TSPZvgL/rjsj22F5GsxgSirn03a639mCNqE1SAwdowDRl
G7Uj5AIbFs8PkNzsAWrOId9GRgofmzL2x8mpD/kIz2DJ4vy2oRRxrRbh6xzy/iGbqmpvolb32nUs
fJ7sBvi8hLvbVjB5yMpC3MSzIeE5UsU+7e3Bl43RbGoj/hkyu92ICg7Lc9IW3lQLvh2FNWzbKFdB
GsX9bqqb7osojHmr7CY/oiyudlKNho+q4PS1yXO5TdNq3BWlFd2wrAsPqPGGBxoydTCiDK1CrUPd
J1LYbx0eYj/bmScC9vWu+N0qSx0AKoxuQDhoXwEs4NLLwFjYwewS0jYMRiyDnNOvZjJDrw1cVmDG
aH4LsLTcklqZr3GdRBsmM/dJNnbzHOGit1U9UOfpUOdvHRV/DMtqfRuyeL5RpzgXIijnSmTh9hTv
Hb8VA1zmnJz4rhllh4mX9C0GfgxgG1N+Zbx3N30CdKyYzAeJcquXjKnagVRj77sm+Q3mDtDucsj2
UJYcD3nWtD4nPH9UdgzWQg5LeThHWFtztKeXdmox37CFA9oVknNbJ4MOwOVFu3D+6QLEfG7ScLbz
8BiaQAVzJwNuPnkZsvamm5JdbRPg+bO1dPzSrVTXJO742DW9QvW8tv+ERbqXbQ3lY7j8Ak/cQ1Cz
jnsQX1jr5+7b5e9b2PW6OHFkzg4R8EA5RvF73fyxyK6IypUNv3Ccm1pQHySgslHTnNTG4fwqyY4n
30nU+kXibi7/+6UetMDu4OoB/jgTxykGitcAfKjovlVSpl6PBXFdH3pcFGDoIc8VHi1L+kQBQo6I
GA6jF6nrArsuUDyXVTrYpx4c1tBH6HMArw/sbOj3Qrp/rvsK7fCAb55IDIl5lrkE0c++lfn94A7H
Loz3l3tYWkna5WMIHYDEwtYOyEn0OJms6osQ9XToK9e+7n6oa+cK7kqg5Uf4YZv2psm+dvLD4okf
hmtZ2/PfwHXh3BzyFXEU51bgSBl6OC8e63F6juBO418epPOgSsJ1fnakJkVgX1kHObScd/G9fXT8
xodajeEZvuPVk99sjDvYWO1C7/gSbcL77I1u17pf+j7t/hmnsaNS3pIgdVj6YsUiuSscQQJZwxJ2
5RNPbf17yAMA9/9DnoJu0JSNqpCLJl77bvL3mTyMYbq5TuyM64ztysEhAzUe+KeF7o5ZPw0JZChK
r5dnaGmItO0+m7LuUpI4gGD04GwR3yru3XpNCPjUyrnB0W5AkV2TYuwSO2ic+gVmMc+VOazsv6Vx
13Z4CY6XVXKUDZsINJnS5uKtMmPj+0BOZzD4k39cS61N8tIoaZs9cUpHcIiKBgn4aAppss716HBV
rOJCe2e0fSbtGJZQgW2A5QrJ1SQBk4G+ZdlKzm/h3+uKuCUUs+CxAovMxiygXpzjXl/5Zt/tLi+h
vzmqM7OsK+KWdm3loUFgLuk7Pv863EExL/vSeo8wvtvi2bG3v7WZ57yYO1C/D6CovRVv2U/zeUw8
tmEHsI5XFvPCcuPafod5gmXMBhYzx3QdWO70r9SawjXd2qXmta3eUkfMwKuSoIpEcc87ikul6JyV
Bb00S6ffPz1IeF+oOYowS1nXQm++tSAC2N9B5t7YXp6npQ60rS6U1VRz1tsBy0+vZd9oQN1yVvKX
C9tRFxPoYmMeLbN04W7wvQA5teujG5n/soTcFeTndR+gbfnMSEoohzTuX8/aHJrU8J/zkPb3rmte
2+QcAt9pkjCYBw/2HjoEeEFUyT2Zkm+X219aPto+r3IrM2yIYgRT4n7UJj108RqlZGFqdXw81BJd
uwPnLciG5Ija5G8YCH6YTKzADBcmVwfIJ6dSlaS466Rm+NQ781OaGz9zQQ9TBQrGADvwyyN02khn
AolOoIoEq0GiHdwAnnj86yRcwHdpLzd8StNNDezvyk44/8rhOhy/HeuhonDvQ1m3PdjwUSTlEFCJ
Cu1YPVdD+AZbhJWQtDR0pxn7tKvnlOEtzJI+MDu6kUx6yTTcgEjlJ/wPS35dHrfzUh6E/4Mxr6HS
KKETHbi4LBxU1aJOpzKKvAZJ9qaZ0EPU0m6vksy+KyCOsmFg5O1tXvYwzujIl8gK6coHL6xyRv7/
wR2N0sQOa5hIKJL5DlSGoDYRPV7+0KV1rkUAzino2xVGE1r/nhF+q7M/LRDulxtfWn3a/s9blbQh
jaH82qXbuoDChrmp6w9B3i63v7QUtP2vYL08x+DBBaUdeUnxbjQ/Zyf267GDEoO4uaoTnfZFRzVn
Occdt3cnsFhZX+xgZ6NuQI3Nvk+jqeAOGa8lsBfmWud+9Rk1Tlo4MJe1ylvgIiIktJKVmLO0pnW2
1ygruJ632KQmUa0/uHP7VEAEAQxUyLUmMG6ZPDeZojskLxmo0YzvYhorVK+b6q4ywASFRLvKV2L3
wtrQyWEQHs0NIwVBmrPu0EEUx6Nz93JSKbNd4OUvz935MhbXCQ4ldVzIGAk4voeAUKiMbVnYH1yD
wHU1vS17o/EUka5nZ87uco9Ln6VdCZIqhuYJ9mtQJOZLzwHH6vOTHr+bgDVUDVcGQZ29UOBu2LTl
ZAcwSbsnM//IUmjzt6iI7HCdSvzCJSuwiqUVqQUIlyfmzEbVB2MybAYY2EuxJs201LQWHpAM7eOU
S3ij8fE+CwHxidb4M0tNa5HBzspw6Bs0nYcu9ZJ5yH1XrEEjFhrXSQgNr81uGFxw+/v0bhzn1zDt
V86dhXCs0w+4cGBnChOHQEQc/A2VidsuhUsuKoDjShhYCJo6D0EQ7vA0zrJg5oAmRFHZbx0oAtyx
oW33ZJThrmAcr4vL+2FprE775NNpbaUxIy4+C2DwkLzzcqy+zWDsX7fbTG1xjkk19rkwFQw2oBrn
NDuSsHcy94ElIDxz1ReY2io1yqqgrCEz3I0NVA2Yn1Yr2ailsdFuMukQo5yRtXmQqObNAhiqcoY1
ssRCHHJPfX4ad6ZsV5gZXBdy1fgFu2dlvTHFXhYr/33pMHG1W0kLK9MOTlpOgNT5Axx2fiAH+T46
0DHKOhwhXQj7I2q9M0scWgPO6yJ7ESMM0IH+W5mYpb2iTT74JjDkIDhB2rD1ZF55heq92nVXml8a
QW3eQ5UmBZzMnQCaSr+NApYHIwDJpz0yTdfFVp0pkXdpUZCTZwOMRW4hFHILnduVe91f8+0zN3+d
JJEQQHcc2TI4++XezH5y60fZ23DUepnbe9L8MvljHr+Z1cNYdh4x3qCysTJwC/OikyeKIoHGkFmy
gMn0IZtJ6LEsOfKIdCsdLOwbnTDRmwC3dyp3g1DEQR7B3N1yXi9v9qX/roUrMxmsoQkLMygJaDKU
mL+jIvogMPRa+e9/S+nn5kXb9DJBPSiOWIYQBc6kTSLrrm2YeEbhwUUeIZbZNgVPQ50qmaYPKFxj
+1Potn40dlCiuvyZC2eADusuKlmyejpZ0Wa1V4FdivoQsMvTIRtux7Be6WVhMIkWg0rGUfiISRfY
ojUPM6SYHptJkm1t8fnt8ocsXPD0hD7E/Fpcl405KGkDfDRD2eO5zMiOTK+oRp8k7aDDtfIOO/85
TM/tRzmswppCzIE9d55qvvctrB6z98sfstC4TvhNMmg3liefn7oU93FNHK/q3a/URVnqcgfnR4rp
MhzQxyhMiwxWAMGsDmE46rcgOtonGTkaRA5UQgiI+q98QrIM6mJT+HG536UP025ilQ3vaRFPcL4J
3xyI7RgYvNj5clXj+tssiwmPHAP2SxP0zvOCBhUkxsKJHa5r/pTt+HSIlm2OMCNgtYg7TLuBVuFv
k/cGFAlXYX0LxyjT32QxqVTjVE0NC9+YfmHzCLosuG2R9FGKx+0ya5wtyYxpmxag7/DRERulZsgQ
TKHcNgmoAbbTrKzBhdjE9DdZY1tJTLkFeUgDEJq5HAuI1UWK3dMpg1rYOBb5l1myBqkWKAtEg7t1
UqG2sAEwVpKeC6tFf7AVcBhMgaKBUJMl4Jc8i02JXBmIAcmVK0aLSa6YCp6H4RjMk9zEZno4WXMY
PVu5kJ6a+Te6s3/eZXAwzqAKZAW8HG5cVbyELrvGXZQwqt1HrAoixoM9j4EwR6/hg8ebb9yA7kFG
Ntctd22rynqgEFMa4QMmO2+MYbzqxl656lC4MLf6s6ktLQItXlgxx8kByZo8/T0bV/HCCdPfTUXP
oMrYyRnaPN0JiePPovcSaEReNTL6m2kq8moycgkXadxvoYK1yZsY4JIrY7NuPqIQVeoqh6GQLJNn
6QJzP/DbsJzf2VDt4yJuPd5DibEt2qfrvuc0RZ8Cm4ASoIK2ZXjs0rcMEg6surch6n258YU9oD89
EjOfLciIwc4xCm+K2brPCufb5aaXwqX+6nA6uLQkE9pOUovcwOW+PbQJ3CiNNMs9YeX8roVx2Mac
BrKD9SfZmHGd7cawH/wZ0HIvItCmu/I77f8PYt87feFkNnTkUV5C5PKTsL4uDOrMbdT3gSHvIFF/
Et2FgrPfWLlf2T8vj+LSBGn73HIdsPlqIY6OM6vnuQaFJDFXIRDn303QrP7/sMyTUiKs4yKAatVX
GKvsO4gPFGHybBRX3sT0F4aZ2VSUzQmOGT526b1w3uN85Qw8fzNm+tsCKtYVL1IFyFHqBnY4PFdz
8gNq0j6vw5eq4CvH0NIgae+MYcLSgXXvhOynk3pDExMvr6Ek2UrTp8m0ZgKxEHJ1rrFhlCWD5u0c
uFb3OM8jTMXNFkKudCWOnC5CZ447nWkM0/PeVjO2I3Wm3cBuWeL41L6P2rsUSU9brtBolz5DW7Bg
HpkQXkUdUWZQ91PhrDZ1D7mWPpnJyuV+YUJ0yvEUWjms1zBSVGxL6XjEzoAELb8NSaKuixc62Tgy
oIREa4cfxSy3AHI8gf+yEhdPe+vMPOg8Y5Q9HTlmAz8WEPf2WaumQxuF0PuATg8UrU04eEfpCHSs
oB/1SaT3qkCi048pEbIsgCo+5uO8iSgtvBCS7yszshCl9DeqIyIkCzkMs8rS2Yop/mBNvlaYXtjl
+stUTfGgcurCYYqJfOvOfbqnSQ+rWGUBJBDP5SHldbm7PEpLk6NlymA3NFtZK5KgiAeSAFVcju/x
XDfAHBknkRboRd71TY5rqJtXP213aq86Rahewx5EVkNaHpA9OkfHbjL3tHc92a/hGs/vSqrXsGPT
4tUYWyALOMrehiDx7doYVy/HJmtyNktdnObv0z2ly2lJ6ACCWDczIO7xIuh/UmONFLS057UDPElp
HpEJl0ZlxpsCWt55+eJGFHr/cnt56pfWsHZnn1Ietv0Eq7SBnPxxiPVTWGvmyefHhunkOV43kYHU
+hgkjb1tIUkqZ3tTzWsMsIXmdfrclGQzVRZu6wTipyH0WyxsCAizr+zupea1p/VQNYNsINkegFpx
kuIff7Y8egdY5LqR1/ly1pBELIQzCzIDUwhJaxuC8jJaCbdLf147vanTwYQrjUgw933s1Ua2NUJI
u2buappwqYfT758WPlwxuAQJHcNj4pibxh0YWk9R/np5WS61flqun1qXgLxPbT3HEBof/H6Es0FT
RM8zPGZWQt7CvUDnwjUpfNp5HcMuzmDpI7UHYXvq5LBM87ndwKxDfa1DQNDjdCB85TBaiOl/OfWf
Pgo5k9puGIYsrHv5qJy2PDR27u5aF5Ih+EaxP0k3rozg+Y1NdbxL2TUytV0Ephned2l+rOE4cXlu
FghmVBdPzOJ4THJTlEE8V8ajm+Ix4DlzU9xQ2UU34PnmO2gDpkcXVGDYmeTdZmw4inY9N34VoulW
ahNLa0QLXcmckl4JWHlSjBwsXw4k7Da2Ra670un0eThXSaM1RixwAVo5H8dxm4FzujFK6b5cHsmF
RaiTAcMpDIGgMKZgFA8c1ibJ+JWA+NQnw7FvfoJFsxLKFhaezgikMSegGENYPYHJwpAGJH2Z6cPc
F/4sf1/+lKUutHPQqtokLHKVo5r3PWq+GCEsJnAaRua44eaa+eLCjFtaVKtV5Uri4DjslfENQPmf
IMm/ZVO8chtZOG11Dl1kQMCxy9M5qHsGPdjYcn0CTWuPigp0w2zlRXJ+Y0Ke6/+hLWLAZtWoPwUZ
SY50PPHxmqv2PLQF/990Uzhjbvdwnx36/qVqSpT9cSxenuClsdeuItBijNLKLOAO24Uolbc/ejt7
d5t6ZTMvrR9tM8ftaeALlx0HeBB1Frwx5NcGFRPuPsQwhbnuG7RXGgNkmTfIcB9Tyr5HfPhaxOxh
DnFCXtW+zqQaTFBQspYjrwTRoAmCQa0qf7NeflxufmF96tQpq4N+Q2IO8Eco7+c0P8xQlYOELevX
RJGXOtA2MRQrUddxMQmOXW0t41thOrskvO3UyiQvtX/6/dMBSGLZKNtJ8qBWt4ADQbLureSW51Qr
8XSBfcnM0+L91MHJIdnOqpEfTaMcN303jnAgm0ZfhlBZ4bKGz4xJU6gXG9FTn8s8oEDj3UYVV97Q
JzCnMKz0fYzs1J+aofN7c+62U+oIz6RgDtZDLLZpb/Q3PRwaQayUyRZco+7t8vQubAFTCwxWGHMH
pElYy0JBFG+UYVc38JkJ4aEHrzSYjYhw3F3uamkitEAB2yShyhIT3WWN106NxyJYWcy3lK1EooVo
ocNe7Fa6XQjD32Bkv+K+91DCmOQa6W6pcS1WhCyL4lKlVcBCWK2IMmQQZyLxNiFXpnP0om0at2Pr
csc5gsMCrZwpgcw9h+NTKdo1qvD5j6B6rdYxzY4bo0mPVsXvWJt+TULjZurVCqlzqXnt9SKh/03z
EGa2bHxp8XoP3yLjqrcF1e0wy0bEXThgbltXejFCdUP/dNAhvLw0T6v930QR1blVjKsaGhWRHRi8
aneQd2vhEjfFK5e68wuf6sSqIs9wv08SnGISLGuOvLUlym5jVWxvleWfy59w/lpHhbaRE6usnbQE
gGIq4criTsaeRPJtUsnREgWMB6kJItGah8HSbVxoe9lk0jLJwEEkL9K7TJmHLmmPyVAdoGUQzLAa
86bOCL1pMndxyfcNZJ023FjDty2tM+1aUA11zeiQ1MGQlo9ShY+Q7P8KY7KVQHU+M0WFttVbN2nb
LJV1EDbgJE+MAd9uKHdXuMKLZgiBUVm1xzEZ2U1RltYKdGxpDWr3hLaF0xBzke+COjEc0siPMY0/
Lq+NhfHSeVkoAirRSQat0GhEuey7BLOvjlcW3lLj2qY34OHWW0mYBQaoX8I3UmL4xJghVpXPpbVy
f13qRLskuKmbK4dBeCfPGbDDLoA/rTHcovh/ld8qofy0eT+d4lPkJI48WbmX9Fc3nSShPzjsGK+b
gNNnfWq87ezaKUiFQinrIJobNfcpsb/grr+GyltYPP/Yubqlxek0wDYkB5dlovPBqNKVsV9gz1Od
chXLsmvDGbFXRGm3qeLJvJlavLFaaPscOre2fOHE4w0CaLgHUbl8yvp8DfmwENZ0x5JZ5l2fJzWe
Rwa1NsnI32HGJjyHxkdbsQBqmXtlditvsfOXIUA6/j9Nff0fZ2fWJCeuROFfRARIrK8stXdXb3a7
+4XwMgYEQgKJTb/+nponD9fVFdGP9nigAC2pzJPnM7Cb88bwUACKIsZ3kKPSNnoeOxXLodl+PBYu
A+ove82aX1IXYYjqQOAe7HoBQmAGGskGPtZC2dybpJV+6i7rRh0gQKwlRJv4cfL8p6jQj0AYP/mm
OgzDLZ3ulTm5bsBpOWBCbeWijSX41Ycvqn0vp5ePf/2Vr76WfdEJo7guvfqILOs9ZfxXMEUAkPVi
iI0/hGhl0a+2mD7lBg2nq9V396deOHAnmY4dutM15EUUVXPxuXKQv8YwXbyD7JC2KAcZK3XVITC3
rGWuvKa1zqsQRIh+nC6oA/ivQ0FcePdkyPzGjkf9s1I3TjhXRuy6+wYIGJRjXUh+28baM3/4UjXu
YeJWamtzI7y7suWu9V6g6fosAmLrAHxfldgCYirgVdXZ9hQih4CBvGdFLahvqlM6hQ+JuLEyX3u2
1bJPpD25fahhHRMuMRwXY7uqYs6atGtuLf7XbrFa/MvOF25Z4YDuQMeSqmYMkdkHTJwBUNyUyVDW
TvLxtLmyC3ircayBwINZPipbzCwPWpZlioZ+duNNXZnua1U2s9QcoYdPH6kKkxbuXSJKbP9GiHzl
4mu8iQQAmEGrmoPEZp2qBYa+RVmouCnp51bd/1OgDSAu5AFKwcsISl91V4UK3ZHwA0Gb08cv/9pn
Jv/dPHAmR5Q7Ohc4KlaPpgVl2U98+75gn3xHq69bVqYFgA+PUAX4qNWlXzXqvKxlt/z0rj3BKgJd
CLDblkGmKpcX5qEU3fgI9mb3XQoqMCv78pYu7crCtda8WcQuyxnsrmPVdVMqrSZ89GYhf6oBuDNl
E3GmIydFGnFxKw137ZaXv/8jBKt4o5gKNDtG3U7QoydrGdf5tiAiyefo2LNbCLQrb3EtilMWbEgF
Q4Wwt7uELV8j9VuiAb4xtzIR157kcuM/nkQr2C0HQzAd64aYN38U1aODeCy1wh6eIJZqvxNguwDx
Mt1yY2yTf8kFf4lavNUiBns92GCE/QjRegk8MK3MdjZ2uwAKPVv/9Mq3nu2uUn7KCSlauLmDCE3M
hbMJ36X3yAUSjlZ7M4P+y73m3fCI3KnAotvII42fIEU6HKsWUtvYauxgji2ILJ2sohK5D79R+FgF
WKD3vrDmk8jtYjsRGb6Bsk5S2G/UL7UPHi5Mz4pN1REIt6a6yMJoDM++3zl53LlVB6SAtPFbvBxw
3aaYX3IIgX5Aevlm0L/ylc4ubWHgm7s8HsfJ/O7aqDrNfWXf53U0Jm4IiyXQypsTMG5ygzJzCJ7z
XO+K2RPbGh0Lb70A/byywzLNB4vtfM3kDm3ZgMarcAP5CdlSIMZ2s01+1QbM9Qao3Hg0ot4PYKkP
gTs/jiKYNzTvnWdDrFewc90MCpn2t2jzIul6S8BFLJrPmI/4M18MP+aLyGN/wEtUBRhVS7lY32nT
sHgI6iUD9RekPxhNI3DK7YwE8OzmtuTZoO0waUw5PQ8NeW/8IdovJFB3bglTAtvy4aDRDu0e5VBA
4RZdJUFlL8li/CVxJP9Vek2Rzg5E8cUIDK9TmDpTFM2WxjYLiydIALPWI+2h6QIBzVOrfHiSjQp+
Mtws0blcRAP2gkIzh1Qs2nBGQTSf3DbVHDbbIHh+d2tfp9QDq/SCMXFJ4sGDLG6k26Nfq1teGZzd
MjpSb+/TwbrQhruNpSfIeEQLE3Vje9GT63LLicPSVefaArcIvuj5eWxmZzP1w5AZ2fD7oRi+6WBa
9tD2tl+tXDgbMdXqqQOPfCu7YJIxMrTzj3pyZxV7MqTwK3OHjBBaZ/ncmHdmTb9pA/qo1xcTBPG5
mkGpDWmGMuaYVeESIs/Zz9m45GbjujaPu9CD8f5izaDLdwO7t+Uon7vWQ6+e58sIb6L0fkhXzWiP
rXG2lpY3vvEKLRyCBUDzwj50J1j/rZlh0qWlyB/cySHt1lBQoxdLLmkhLy981hglY6NOAExXGwvN
+Qko6CoJhzr8MlamSUAHpPrS4NzX9xM89R6AAW7eJhQq9rU3kSLugSRIgm7mOymqMEM//3ff697k
NLTgs4s8aXUDB0ekY7Kqdp0tWlenMLFyKPQFqN1AhQxuxNOIRc6LxvgB03meg6eqsoWdkIk0E1B9
4xPrvH7jF7xPB0zQVAbPcnCsbdTnDAdawZvHsBDBxm6ERNayeuHS1rB/Z4WsszZSOPn6HK42cAVI
irIPHoCpeYWNpPHTsFTF2XAJYzy0xOBjGt/WmEs59U5u1JWpUi6HeVcNvMaNQMy5cpJcqz1zPgNk
jvDuyIvG3dXgyf1oBSRGM0F3UzBPwRcHdfIsKDpI9ZYRK+FONiqCQbbVBy+NLaPvRSUIEPY4/cp4
mVlEE7LUaNgdQSe9pdW9crT31hFjPtc4zc8aHU/T8FrA6hYvXn1fRPWjpkHSMf3i1O3Z0fBYsW33
RqbrSrC3VkJbZpw9W7ntUfE8trC0i2hOh1tS1WtXX6UmJzcg3dAp9BqI4Xvdlts2hBPt0pIbkeSV
T7umUy1h3gVeZNxDRx/RlJHI9sLZfO+X78LmN86/VwL5tZKXwj8DwgWjj6g53JeWhZCvuPHyg3/T
mH/ZytdaXqDcuKk1h6y+Afoyhl9/9CzqboKEHyPuYQCP84iZI7b4l7YTm3mx4kWTAbuoQ4ojrzR5
A/WBDncuGyFudG1Zqx2H9LiNi2JskfslOLLbnt9h7/adCf8L8e6FY3toy0CG86CqCSLMcejbXS2Y
Pir49SdBjT61oIURIDeaPjtWBWPIaVqAIw0naysj+I163Az7sBvse8Ct3P3EL5Bxt1WbxYfDG4P2
vel675HXeZXwgcyvFJvABqr39r6PMJhrOA5+y7sCi4T0ZNTsUNWZktr3RNrP4fwagIabKtvpLuT4
s++WT5CzY08dlidlQiyWFbUyQFnKDI9pbWYZgXopphD0SbGkCHfyHd7CGIsZWNqo5GrTFbmJF6hy
wdCmZhvWxN7YVuhujAWMhOXB5ZS3PEo9EYY7C5LzdmkO5dA0T1U4/ONRmLR7xXKvLbQj2Isak9mH
Cahp29fJZV+taYYtatV3ydRbakua8j0CZDCGW9S3ysnDfc3zOcFmwiHi85uYQkyNRm3/2WngVDi7
LAaobj71JLjzuroHGwJn02AIi43Mnf24OAKerj3PSm1/CVv73WL4Ge0y8G0Q1AjBXCCOBB4QMU+Q
cUBe49Jv2Iao7oXNxa9B1r+jXpyI57/YsKXdhqV9gmHTFz4tW+5WFgwgYENG3RmLW6hP7OJKkHe9
nQJoAi0HyzdGw0aMgSMAVmQ+mRc4r2FUePmpvdivoS8nFRHPEFjMsR0NL4T5GYo5aVTC/6uKfnmg
PHHYc8XV3Ki4ANoyHVQoY+OFSWQjizx6skB0WG6mXIKcHuRJ2dKDXtgEVuT0oOE9vJ2a9hkKwgHN
IMMQcytCdc4e3iIm2A4kzq1HzcGyWbhp6wKubQEk2IP2d00RvU9BfUdrgUhRNd8i9LS7kf8Od5Y3
IObrTWfg7yEokvKBVm06SLj5ASt0z2fntQ7zrzYahLU3AZVLVcaifOu7aoIZVViClduahKKnPFWs
99OAwApLV92mcqw8tWAUGPvEkSj5MATII/1ez9Hvhntv3oQ4qy2LHw3EODLyKwh/+jutxSnvqru+
Ks8A8Poxb+Y9KD7HcaRPqoqOkD39M/fNDxIWBUyMOgnfOP0UdiC+uexMwHBCg9obeutPeIcHEbky
CUrXQ5saNfshH56jeqTxfOEgwvT15Enx3Uf7PTV+gXhJ/GRT6OwCV+HrhVG747DKjccmfxU+BqQw
pI9tooOkDlqBeqj7VrXkwGrQ4GkDpZysCzgAyWBHKjvLB09nVkF+2Nx/7ut5W0blnRr8exLRU87y
9icfJzvzJS9S1LB+9lWL80LHuxhg4ztWWIhVSgAiyUxxL8f2Ye0fvvDW6tO2Ym+ywUBCzyPQs3lP
U7BxsElXQRqN9L10ppdokFvEf5uchcfKDpokDL0oQ4A67RtXVFk01ACPwrs4pQPkAgX3ECBOiVYs
qYLwVbkWPOvA04mj3ssRaEZfPBMZzNycgVYoSsTsxN6OI6z7fIHRDepYnTnRhXLKHGRkSJG5kXMU
3gSEpsMIRoSqwUEuvg7uUMSm9f8Ze/IAnwKEPDkvMtUgLoa+97wEs5taNX+VXN0NMy9jQ8oikQhW
vNL9yZ2hTXkekYQWQbBx0OOTLEHkptPY/MrptPfKHs2zOSJ61/d2jpEvGpbsCRwBowcHIWk2FfYZ
rlTfbdjlpFHfw8ayhvmZBqQhRXLmoF1+xhL4HDDmZAj8BRLiOIxhucfWVDRZfcHBWROxk5otd7Oc
ZdwqyOSoiXCWGvU3y+phvNw91f7wIAmMedpI9ghSGUtmDqVxwLoXf+i8Lbi8P+W8fC2QEMCohMc4
qcLU8vQ7muNS9KC4qYeSStz34bNGOQ6O0v0RQpITdYe7eSme6lac4KBZwLDWX1Ik+N7cYX5tF4rX
IWF07oVDEmnnzdgEDswd/iHMeV+WPHpvu+k9D/TezSG6gwUEckUVeatyS27nZXo3hSMzBNMqm7Ua
9xQViEWhXt92SWHGjPoKeQXVbGAlwPHm8FDC88/Iz5wLX1xAxEsZW1101hyXt716L00fJnZY83Sh
FsfWDE7OCGxOVbRTBoHhP2EkZQY2ocLRDf0KXlgcFqnfUWyb4mEGw8uHZ/wyTMcxki7wf6OdzFHH
izhk0rtb5JCnClDotA+J2XYzQK51mHiVOlrYbBMQMs6WVfubIPSAkCPDxuQ1GOQs64eFpy1q4IIP
FYw0oyRv1dGj9ouPzC/CDnLAxnBq+96NORXfFgOEPDTGNY4sQZv5vSd29mKBoElcwMUROGwBg2eJ
Zbl2rGfs4aJvdWIs64du7DFT6qJFhhUHpD++hJ33XCQ5+uQ31LMfoXi3Uy76II5a/zFvgbbs7T5F
QFRsueYU4xp5Z2zU1btrJuxb/TSnVHvPjeYE3nF8xu3qy8BoTH0/T3p4oNJ2j5bG28eRvj4z38Ya
odSOMXWPwyAM2rpqfoEl+Z0lLVgAemCkmYH81ip/cosBVrmVvLMncYaXoogHofcemjmxweowUbn/
o6X+vCfwJr3DfwdUxyBgR10JJAx3UVBeV+gGchzszUQNm2hyyaNUITsz6dQZmew8Ae5SvA49/3cD
K9JuPExCxtxtQH2v+Km00KCml5JgPnzp9G/OmwzAySZutYln7Jajzx4H4cV2oJy46HPrgKTLFgp2
bOZUvNfDqJKowyfVJDW1emxo/qK8JqmRpYA3ya8BB+mqnu9b2cFnft6SXjtwSelEMgU0Qc3xvqqr
VKMryJPspehPE0LUxp628Kn3E+jQjjiKb1tHJJ104HDW7hrjbJVmD1TVh7olmYQoa4HgKu+tzCHT
qdH9lrka9OI8MV34DWLo07T07zWF6782SxIGC/oJgU4HCgAPWSxlAkDoNgoMyBVjcUcsuSnCIsEp
7bWdgDwQxQ4BStqx/AHRf+pVcyaE/1ZN/iMPf4IXEwdO9dDAmy6YpQ31QH03FsPJEA9ZCrAMvMF/
FKxOgMOiMR3meHT9L8NAosyz/dSHify+aapUFvKullG6WPQdjZ4w8a8URZT5T1kwWDi1CFGJfazQ
m2xR1JkclXagwcVM2+8gLyUcWxO6ISoJ7/zB6p5J5W+Kiu/cLu9SN0AE5HXjcZLLwQILCrAO81Kq
OZ0UFGEDmHQIrjxKHyF1ymMvFNiRXBXnFkwyahfb71iJnTu+ev0rAQLWRV4apuRRphvUodAIira9
BpDSg/AcKLM7D4iurtnILgrSsCP7eZDe1u/scDso5WwjZZ2Gti5/50UIaYlPgeId6zqOGL8bWFBs
0LNnNmM+7nwCMyMzdru+yVVamtFFAWycoFlzLCfL9ayyVjZf+mBERxzBvBDt9zqa9qOCh3nFwjvo
FbLJLe2Yarw5PTqHAeu9LGwkeGbkQGC3n+acIJsmEmep+lQ4eCOFSzssN3hhxO2czUIzgexgH9F+
7wVF9YjWBPTXUt4kpfYCbOpYhDvq9hlRF7ecUruApwqEVdIt3kAXVC8dXYLE94ow5r3U31urrc+2
TUKcwTuxlyEeCZr3Yl8O3Jxp3bITs6h9qljJtkUUKiyppgN4vtS0StQsi8eoREQ7cx/ZJFbi8/a+
LOjOgTI/K4u6xzltirDr09aT+X6YlfxeyxkVVvAS2L1ylnYzdKTxYmxh1alubKMfah2IMZtsmA/s
Pi6YXKn5rYXDxDZ5g106PHiRcDeTBJCyMmrABES3Zzsu56CQmwpJUQz0ttl/fNMr2YE1+LeIOJTQ
bMkPTI0mdea6SBa/+CfgxE0/d4dVppyOyyCrwSik53tMZxqXzrue7BuZpSvVhTX2d1EzBnYLbkLZ
z1tHmPeFz37S1sPPvLnppn7tJa1SKLM9cq9q/P7QajZsF3hrp/ATgUtVIIIbH//ac6yqZWJyuIvK
AY5aDRwJkOhV8nEJWdx2t+ow1x5iVS6r+1L7vOn0sZ/nrUCrcm6/1sHnDNzgS/vfIswCoovMI18c
3Ym+uAF/NA35lGAZ3aL/vbQB2rkKmAXvE9K98akMt+Cl3UFsAVMTwChv5IGuvJ51221QMFU1KjDH
OQwzhrxwzxqcu2519V7Jkq1bbzn0y3DUU+LYsF6kTTUXLyE0RPedVtW+lY7KZO3NN1Jy155lXREz
vfB0iJbLXgoIXAbkA/w7a1I3xuqVbNy65VYT33b5KHB5C/kJNxjf1FDf+AzX3tPlnn8U80rHdXyP
UcS6AokvLuwNHfIXhGt7nYtHv2xu2dhfe0erOR30JoBq3O2O5aKfg7w4wXd6MxW3VPbXLr+az3CV
KqwASrFjO3ttLBzrucLkFtjoP7WqrpmLEiAo0PAUPciw/FoUg5dUQ/uVTsVwY9m+UlWlqwk9RUuv
DKcdXF7mxMN23fhNgv6lhFkjEiYz5p57Yw2/8q7WPaQF8jwjq7l9FON3x4+22O9xiqM3arXXrn55
wD9GVMM0tXxD5RHhwq4I8xccZg4jld8+/hBXBuy6gxTHrLxaCg/ZYw/xLuBIcBYOWp1iJ41dtHx+
7i6rGQ0sVEskmVGXCOTBlT1SpQU9RDwCABE8ehwD7M+tHWvMYp4r1LYR4OMw8ctCsmlRMo5Q5Pzc
c6ymNxH+rIbZM0e+cDhlW8A3GUR5zaHDwQk8lI/vcmWBWveV4jAllmFA3lLVOEku3rTXJr+h6b8m
9f6/BlJUm5CJGJxDy8cnwHtfiJ6zxXes3TAH7IlWI3xYAEDdNCNID1FFyQM1QZiKsepvLJJ/H9Le
WnqE837uwC2VHGzfrveLlO1d3mtkWFqhbohr/k7gpkiO/nfaMHjm4xRY2cf+G/3W3ZuX+jCxrMbJ
+9v8XZ0P0RtSUfYN06prk2i12NRM8o5KNMAbhhPQCBOlvS2K/NVXldiooDUZeonI88ej48rN1g2f
sLTvLPiHYRHIz9Fk0qo9B8gejhxmis2NVeFaLL9adIbOQftcr6ND8+9BS8fjMu0i+i6CL3NXxbUp
46Gdbgz3v/PAKQoe//1WOvBytPoocphHBF4Ilr5xHA2zqqzbxHK4TAkSFVBWOLIC4KJfDjhNNJsB
btMwazMVcovLvNXYAMN4QAL56JoG6S9aQOBQmk7vkSwPj0gkiu9DYbkn4iB/9/G3uBL2rptJBXLG
rdui3jpVrxy5PxJ6KRy64h6FgM/d4TKH/lj+nRy0yqDx4W1DOhj0I2NEa/cZdd4UguBbWre/T0h/
3U5aOzZRecWGY9sLO3aX4ht6r44qAqb246e4sqL9uxj98RTMyFzDPwObGPPu3NY9LLn163OXXk30
QjQMOkbHPowDJDSh7H90UX5jFbn2s1fzGkkMdNtLpfFe2i92UMBVUt8yW7sydNZ9njVzfVso+Gx2
Awp1VT/FUpFzFwRIe5W3mrav3WQ1jxdGq7yzcWiyrDlrHetUu8Mz86x3Yt0CAl8ZO2synlMMjmdD
r3YgxQgF0Zx5I3oNRZd9/HmvPcHl7/8YOR6IWFbQKftQwTAcKl7Wxiik6I3xBp2ga+nWnnvtPqt5
FoRBz1s1OQevVy+RmTOLLBv4x540NGwfP8q/e89fKvXr5sy8gO4tNGgED1GSRhepYAehmpllpOXs
bihm1kCzHEEg4qqw6ZFEhxq/CzWyX4HQULn1zKqhAa6Dr9JFJjpdmG8ubjF1M8VGE/aodS/HFKio
ApKbwdQXMc9yY5n+d1H7/5/vrbsNc4LCKXYGOPhUBffjwOLta0VC851TVApT1YbdDzFFM2rjw+w2
iUsZxFomMLKPAfYOzqDEkn9q4riZB8DwawiII4Svxr4V2/x9Z/TWrRgdoHFhCZUC1EsUUCkOMRgE
W2pnqRwp65mZzHOXW83mf18bvLXqpQ061AsJDhjIP6IkO6DqfCM8uvIYa/c/rxVdFRGcJ1BzR1YY
FematWC6dkdTs+M86E+tbt5a+ZKPEZ+UDiX6gKrxHl52ZstGiCk/Hu1/fz/u2gjBt62oMg7cHhvy
EAZf8+hz+nt3vVn1cLoJtJDDESK356lxziBTb8qu+d2Gt7pT/74YuOtUprMwOEaX4KjbKKTBqHY+
lVX0tZwqJ83VON5Y2v6+crrrTXEum9JQgq6YYShnqFndXG5Db+B3k3LVjcj074Gcu0Zd9zV1G09N
yJoVgm0KJ0CblzPSt4JW4l7rqDp0hZ7Qgmtz/QyUsPX0ua+/2jnbsoLRRlXoQ887nTQitHeWbcSN
rC8lWP3/fyly15tnSPUk2TLqYw43Axe6U8VRcxmKRJHJS8oAa+PY6iCd/BZskroFMKsouyJDUylL
SyKdXVQIBfGzZ1JrjPJs6bV3mNDj+tIN3gQPq7JLapt0+Me82IdlE1z0EpfaiOSbHEk+GCd4wZ1t
45uphlZnaGOcuCwWVA/brkhKwIU/fpNXxuLasIFXNdoNRaOPoo4S1X+dTbSdnbP3SVMOd72Bi7Ce
ajHo8WjVw6EHvl7k/IGp+ca3ujLK13RbvDTonMIcdUNUNvJ6vAsq+dUi443F8trlL3//R3xQNw5v
2xFCdgciURvC0rjzu8PoQQjw8fu/so6tN+0ALakFJSX6ZDTZ8b6/s735lnHllS3VXSNtayOlX7VC
HyP4DiUlcRp4GUblDrWZfT/Z28ASX6dF/wqQBG17C8rkKIUZ+BnB0COr2bMbLc+9kJ+btGvDBafr
JzkCi3mU/FJyr2OH/fr4JV4bxKsgvRvGDrEu+FvN6A2nlpSZ1bpNJgkbE2ro7uO7XKHGgovx38FA
arQBIN+KcHcHbniSb+2sTHhGd7NMpzuYPKUmOU0nea/vm137SF7rc7G5ZW7jkL8/JV2bGtShb5DN
Kpsj1hqbJjMAkiPOnyRm9ThA2+Q44UvpA86NvH+u4lFF8OoV3LPumT9136LReCiEQwxzdsq6O3E4
y6Aa6VuEJ7VGf02KRp7lMOLPB3TK8yoOJ9T0CbfyX54zQd7Ra5J5AZdYpvxwA729t52bCxcbCLyU
B5FMOOvszDhOdAzHUB3aLrLvOZSFSela7cMcqOA3bWHY2o+SflvCEjVx2rgPkOaX0HIU04YVEH41
S1Q+2qiXZqro3SnmYR7uene2vrRSD/sOBtubDugK9LA0zRmCk/K3mUdgvipr4VucAV1coq5eFBWD
C52Krn9FPYDLHED7fchQ6Yx75U0PtUet7zkk1CfSjRAleNB4EUL0V6Nank2hz35VrWvFaEwYvyAv
N96zGX23TLk+lvApSnjQ1c+hqkvsAdgtnAY7Uj0ul+jY71kaTI3YORBl7WBtpU+Wa3KZFRdD56ar
xqdOWHlGAMY5D3htd7aRDC1yJXlyJ68/UnhNdrEzV823JYdVfqeWGqRziNwBv7Bg4moXm6AB/BDs
dTspZyvaV5blJB33YELd6sHNjCVQ9ze8z1/hembquNMQseZLCSnU4NlIU8hwmWE6KaY7C+0JLzIK
UVRDOwj8t1T3mjMpd1Lq6IcdFQsHQxP1STGaMS2gapk2H0+rvy+xNLpswn8ssYEErL40WKRY/1hV
zw2Eu5b41JJD194MQ8vQeDPjhD33d7z8SpafH//mv6/adM3GDVsT0qY3EkRXiJy4zFQvs48vfVlM
/j/2AJv6v6+jA+OnNLNQh9Fx7Qzl/G859MQ60k/LZO08q4PvlIEU9eO7XXn5a0YuiA/wFcHKedEy
DDEcLN6Lsv4mi/BGPvjai7qsZX983KYnrQgZlkw9VV95YSfhWNw4X/z9HEPXPikl4+iXKTk7kuE0
U5MQ6FoKbu0Yqbds4bdG52UP+cv3WDullFYwV6LHE0yoRb5MS1WdZM6dvcRquQujzhRYef3xOIQO
OaDKRJ6Mo6Jvijlzurg9mpu8jiWszvV57FmfNsqjaVHkHMIkyXe1sa0EqHl/43SWSSRfxEtZudbW
wMppr8si2MhL9+nYRzoRBsEjOodUNkRVuNHuIu6KodVxO9VkT8acbeuxae8qt9KPakLYInNoMvPO
FVmr5uKeBp13YM4Ypli3JxxfFUAcpPPjMILIdepEtyN2aD9WLZ0zu53r1In0Lducvx8WgAP971hw
sOaF1K70IdRmutctKx+0MJChGbKcysXvtnCq7X9T7fYvOSzRb2zbV7pW6Np9BpkLiqtb/0qAqyI1
/hjVcZvrPDZoK9qhT9Z8dymtv5UDsVJaKuj6SMfDz02xtbdCrwIWoDG1PzT9vjNfkIGJqfyc+y5d
+5DwOXC6YWr7g90PyO65494RxbGFQcGGQbuTfrxKXIk8wlUUXEEFWI7BgC5Rn7lZvehg2zmeiQfD
pqRscuvLx/e5slqsfUlm6nMbitvh0CBU2fQtiNCOw8sbGaZrV6f/HX+0LPwBCtv+AE0WPesRYtDQ
NPLGlnCF+0LX3iOlD4nywKLu4Dbuz1LmydTZm2lsUaInP7HzDzF2+DlGL00Zd5zojOG0d+MDXVkL
11YkvF+AkMnz7lD6styiS4w8O/XIdmImBmI/xNqczuPbx1/p2mhYHb5HhChIidvDIVAeqJBQvFdn
NvvQj36uuk7XntsA8w6D0kV/qKxBpgICcDRpug9dKyDyrX6gD6FO0WT7qSMkXVtwQ6OMzlrH7g9+
ezGLQfNolfJ+KlJa0/pW79yVjXbNkLZr6iyNg0cKaPQVnZJ7ACkv1kT+jRFw7fqrjdZaxsDtoxHX
H3HyCIA+m1j75FX+748/+pURtjbUZQstGMPSeICwD71FbfhgRc6D4/gnPV5cAPtbNa9rD7KapVGI
T89nPqItZFgS3x0hDa91nfo4P95Yka+EWGu/mAmCotACshNN76KMgyYAud3cQzHyConZF6hoTYzp
esvQ5doDrQ6ndCnysursAIwVe6ONs0F9YcutzwnX6NovZgJaudGBCfZ2t+nGH5WZY1k8f/zRr6yY
a8cYeDcJW3En2F+6r/P+zMrXjy98ZTStPWIWG73bnEhMucVut+5kRGb78/QFRUJ2gjgcdkfWcuuA
ce0pLj/ijxgUVtAlgZdKf2BlXz3UJKyzAd4BNyLca4+ymngBbCnpPDm4uqibH6Jd9DlHt3PqWUyn
ZdT5X0MBWe2NdNGVtXeN9vJHZZdTPwV7jz51zrkKuzQqHk19yyPoymBdO6u4jV//j7MzWXJU57bw
ExEhIUBianCbmc6usqsJUa0QINEKBE9/l8+d1PFfTkecaUVF2gY1u1vfyjgGjPfQcX9r5uol6zqc
t/LKsOI/Je6/RNPnYJVSBMZ0oi0P7dhghsmvwyYEhXmSWxG1XbvxOR+7pBp106x46DjkXCgtK9ik
ReWvMp/KtTe15c5Ftrk2X3XhBZ7PZhIkErTXvD70jh8XJn9TmuUpXNchT+xLnsxEzNvPl/2Ft3c+
q4kCTB0hqCkOBMxgmCZUqyGDGMmC2b1yDHKa//Qx0VlG7coOuvkMi6Sc510E1QLJ2SNmt9fRZDaf
f8SFWP7cRw0xdKFUxcsDhN7hbda5E2wWPY03QuyS+lb0v8uJVkmrlgXzCnYWj59/8MUVdBZ9hEVP
C4HFs4es6FgUJi06f12qAfLGNhVzvZcCYx0njEXNHmQHwYFf0nTW2ZV04sJp8j8wmrDnFijLcG8I
HdYyi6ZtP/XFldPkwv47t2CDIiBu6DLpg82ycUWjttjWcJlcCbi/XlkdF0a00Bn993loKj8QZV/q
Q9F2I+B1wbLlcz2AtIGRH+Tq6h7Tq+HB1oHYgdLtbnov7rYz9VF1E45f+RqXfunZuamGiUfhQqqD
jtB1rjtIEk+VvM0Y8+Y/3fP0POYSpeqE8QOw/0BzkR5UqB1NVPBQL5DfoNyprtVsLowY0XMng1pA
2w5nKIbC6UyqhGSBwLyenS3qbLLdiRFqoRojMLfg6Zu9jjt9B40+ZI86719KgqaSh7znUJPKPsCM
G+OjJ02Zi+SJXAvrYc9X35shKzcAsuc3M4zn1p9vp7+/Bfo/YV3T6lhCJb3vVLgvly51Mn6MVXwl
tP77ZqHnuS/Dg1kAB8j2TYxToYTFaKSvlPb+fmzTc56gQtIb1j3+dMVARWPwWpx+hOaXLGH04L98
/nT+fl7T80BxqcHi6xnN9jAN3Iu+fc/9JUiMQpE0yOAD/fmnXHpIZwFiDGY9eIWlh56fvyVFiD7q
NUurS3/67LAEPwVMJAxf7RtijjMyaVGYK6/2wso5jw0db+poNng2fj1XX1zoiVRC/P8GXzHvykf8
PU6n51EiEOALGDFc7LPutocuiRk0TPtuBe/OBKSetGuu6TMuvOhzoCDEVBjiDUKxb1x08L15O2n5
NLr4MezJlRvz0o85u5SFy+DUAzMNgOujW4OG+CoY2q9U1j+QCT44mh+tnq9ckpfezdmKUs1UKKGX
/BAVDtJpu6Ug5nT/TQtCo7NFhYnEmvOulhBFvVcaIsyyvwVZ6ErOceE5nd+vGaPdZKcF6yqG0VYs
+Qth4Tc75d+X2n/AEUNXZdw8fL71Ljyo8+t2IAQ33ekQgXXYnVATJvyo/zhWwbXJxAsL6/yuXUw4
hJKzbA8FfYKe5KpMZtom9TRdueMu7PBz11N0aVEvgz383lh/H1rwo4rgSixy4YQNTw/tj7yJ+Z0p
AHCI9zqXw06LAgrT6BgV1TMom3ZlIvry+Vu49JBOv+2PDxpp6YoyxoIS4jmv391gNyZ6Zlm1/vzv
X3rL7N9/v8iYaFqKUzBTqL8hV6q4WCl1bWr/0p8/29kBWTiJKV6BXvwEvq2rBaGGwDn1+be/9IbP
N3MQVCQHpmU/Mf9JD90hJNfgwpe++dlOBhHCuL6dxT4a1S7u30QM58kqTj//4hde6znVilroY/jS
ZfvAetsQz8Mi9KqmtSX0ygVx4fufg4+qYASDlUCUCqvX7iWfluVNhpU3rAqu4m//7VecRctqGhaV
+b7YCz76SeEXX4oeRUmPyX0t2ys/5MI7PteZYjwoNkuJHVD7eZ6EYix+yGiKXj//CZce0+nf/9hf
cHshrR8F3l7b7rlCHxT67XDVze7H53//0os+37+wOxJdMGf7egTSbzBZvVqW5Zidzuwlv/IhF06j
4GwTVzUdQ4Ya9z4Hjs0rLETJBVIWB5JfvTLFfyuA0HOzV146cA464eHlRl/bECVIPqN/hymYaxM/
l57W2X4eKvCmloBkSFRBtOu+xeWQlv4RC+vzt3FpLZ1tatlKh0hijPY2ju+bWd3UbXvluoyxYP63
ekPP6xeYiMxMtLQ5jiD1lummWMNCHb0F5d1IJp4k2AY5AAHg0ND15z/mwls/F1O23KuUP44SDlQw
T8RsJCXfhn5J0BJYx8N45Yi9EHOcO5l2mg4zc4DE98xvbmtvyFfMQ2d/6boyBfnSW5HcDSvQPIvk
8991YUuei/oM6EIuz311yHu9g9nzCr3HhFJy5QddeGz+6Yf+seMdVbPKh1YdpnBcyQGuMKCfh5iQ
CRZMzRTXWqsXltq5uo9zn6tZVOowCrc8Q8VOhlWAiesrp+KFWs//T0L98TMgeSI+7YQ6ZB2eTvW1
AIdMlBaMHrXKWPlVD198nPbGNckw27UX2JuouiZuuPSKzk7NZhhYJjqmIAfydtDObzQJ03yWV/bS
pWd3+vc/fts4dBnMuFCc6CN108P7CWn4lcDtQsebniv8OoBBeRxiPef+T+GDJNOxROspoYxucqnv
4sB+ybUFAObjvy3nsxCI00GFBryYA3hh3WroZaFXHKNoaKG16v3zz/hnAvsvp8+55m4BarTFCBVM
Cfx+jcJx2nTRT4CCsvuyjW7s1D4p3/IVwagVvM3f2ZB9ANL7Ey6JxaqNl7fPv8alZXF2vFLXjXVp
8C3C5oOBT0MB+LL82nl36dWdy++Ag5a9T0pzUKb4Dm7HcWrCe98WqyFsdYpy5kcdZ6k/R1ue5bvP
f9KFpXjuvZjzWaFZ7MMNM4SgcCmW7OtSt/pKAHXhLDqX3xkjdTnleXUIBsRNvBWY8wjmOHWtQw2O
Z13awUB4+/lPufB2zhVz0LVomYWuwIf542M/8g/4nrN9WbNg8/knYG+cVvVfFiI7C0U47eqyDxd2
oF4Yf8S9m59gq6eeKn+KlgQYLf2D00h2mCIJCpjeV51ANlujsVEgWrUbD6VjtQu6oX2pB9MtEBoV
S4oLYXmEHy7mKnJWhLe99Mu9hKHerXCC9kAtqRA8Qcn7Z3UiaK805/qH9sth7Spo+FaLjPydq8cM
I5D+8l0Pjb7XRmDt9FSZTRA3eX9SFIMl18LUM40njMYlo89eB4arXBtfvkwMMqs8GNGJCdGubPvI
T4zJB4CS6jHhOEy2UcXAvXJFt1k6X/zkAK6thcdMOocekEuMZ+oW/MLlJuZo4Q3VJHvYk+EEaiza
3mCIj1+WRuttaWSxWqyBPC0T4QEGoOZHlzca/b+FfA1JGd2qTvInm/XRrwyoXkjZxuK3HptxxwXa
U0I1dL2A2g0YRYEB5kZPFOhhaMNAHoqWFY377N7HXi0SlkXQulRgN9+h+9Q8RBEv8wTI5vhXMFL/
KHLvd916LdI2B/5NILwUbEh234MUmiwN3OHmdkHfW8DE9i0TBfuBcS83JsAvugex+OMv4HvFwVbx
vO9YyzaQXMQnDF3ebYHazPdBEObHsgHveSb1aJMSwDiZTPOsHzP4iSW+10dPytXDY8lM8zUIa7PJ
qOTvbrJDlXJSlNg6Ru+KrC+/xyLnSHJkgKRKlR1jKS2BXSuHkKCP2vjJwCYQCr2p0Y9+ZMakAaU1
jWDXDr/0Lu/xj3OjtpSMolyBMm1fPBRdXgDCnnDEzNUeq7S3ME6DC9FKD3TBfGM7P2JkSz8EQZ7/
VGVEoEHG0FjiZ/WUIGLqaRoMKh8TjHKadwUkZgJ+I2BEnqHRPa0ytx8oxhoFoFHHcKqHCDGPwYLh
OfBhUmPIDWSl2oApNpEcOfoAIG/fjzWIjJiqQS+kpwB6zX1xX8tJfZllW0IMi24ggN14pqvaTh02
2wQzkNivAtQnuukui3M4wM1QueZryC+AZstcPs1rRzVDrUcA72XR5Nuhmmm/LCW43Y1bIOSSQ/cL
E/KTWZkOjw3+LqGEOLgGhDBkVYMiDtC1K0PGbKNwhq2lraebfAmLLzoW/FaC5vNQwDmuT3ptOrVB
7bX5NjScSZTLBvs77CxRKyo42YRlFBwCzw/XMW2yZ4CO5L7MpPmq5DTuCkM/it4YzCvpcVd6Vfg4
117w0GGq4L7DGM6OdY6d8H9s3/RVvcmxrVKQeBwQ1SzcjXB92QYn7afSOdmXnhoTXw/5tqLjnMKA
Lzq6MdyOE0D6m0yb8KjI2P0UpZkgtwyz5yYgMBmbfIwqi2XZ4nuKD1zC9SbstbrTPlwDFiNqoL9g
MDFAHYhJt9gG9YHWA1gYgY2HbcZGYNUiIEUSkMJGiAzGKb4DgbVZj4Q+t42sAP2CM4VQfNoIhCpp
Ng8BT5oMFOtVNzTemhSTXQvVH51S9ldNRbiTfvO7jSO2lnOvpx2QpO3aEz7bty6YdhM3YAjS0YjH
3Aofc+he8LsFw3rrLbnbt53fWnho8uF2srL5FfNwehUzO6H0ClhN8AZtMYxurod4QpMdA+WHqgZP
x5CJ3pmGARw+V8DR0xjU8yGI/HuTlc3GK6J6F0aReGLBTL4EIBTuAtjA4/80g34HLx61A/D+N81U
QbcvkS9tsiwO04iccH2jgN8IO9VWmR/cKN17awDPpA8UPTqAGzd1yEOBePQ+qKrIS+xceZcrP986
Af9EiqV6lyOVOEyybo/NPIvD0pITDLf1UmFnuRkkadZa5+Wx8UCJbHserPGG1XsjCnKYwcaH/gim
TwsYn+2qxFxXMsCEPJ2tD3lD01S3EnOwd5YRnD0ko+xxxDTYLirzdutFOYeBH4edGNrnqaUA8M+S
1d/wmRxk9z4u70xehV/B2y0fw0ByLJvZzeuOtsWXoOqjchXlNcx8itY7CNPa57qg7R6CK7nRGSlB
u5eYFw36+FWOgX5qcWw8npxmth7++IZHzruDL4m8UXC9WCHBgpy34nx4G3M4KiZO2SKhAe9/zNz3
DjQsxNuopd4EtpBv0wQXBKDGg7WDVPauj6bshpa83k0Ek3SOLONLXE36KIc8Ohivbn9lrFFHH5jW
D9QgyoM3Tj5uUUm3cxnSPZCpDKrNYdhFo4FvQF7M30zYuk0XgVqdT4XeCo+EXxm46cMGxFNAIcOG
ZHcDRqC+5i0Qn2IqvDpdZMZ/FYp3OwV2aaIrWhxdabocZLiofqRuiI9dvcBWAU5hr/CTAGyjqwbx
5AA9vakWHn61qJS9TrrEMapcm+g8il99FUCepjBPMqWq5cUBnrLFO8eE0joL82njM0fWsdH9uhyV
D8SEF+6tx/JtlnsS2FAXkE0MZ6J0Ev5PzDK2SaclGomYiT5ES+/9yE72BhOfl2nlelUm8ILSG3S4
mzQyA56AVwNNmTc49hvoqiYgsZ6hWGAbIx1kFDVwbigo5G8BmL0HDQHhPgdEEXzToN2E3O+2mOKk
iYCZLvTgEN82iGbuF4dnKSZo3sEaqO+mUTm7yfuwfACDt0kFzunDPOTsxuYd/IPJCOwrPNoRIrQg
sS1QtowAuuQZvQXNul9Pqp8B7qtRYsos7W9qdbpnEU1AQ9N7OCFZNCWOO/nkpBjg4xHDkcR1MWqd
I513jS3J3TyU0w9IPcCMoXCJ9CXD8wBi725Qkj75QI5/hL6fPQxLEfvYfFPv/9CqB/27aNw26pto
N8MV6j4gvcVDE/2uGzq+l3NQ4XiR466OqKhSgAvpTyvL/l6TCnvTn4J47fUzWCEAzL234GriVAjL
at2PTUYSSip5m5OIbxBwFE+wgAax07kOcL225H06+6pe+wQ4xiXDzaMdg1VgHebuBjUlEySjaIYp
BW+6eR+D0pBVhsMLQpgQYxf9jCAzDDscsMs04NJUbb38zGwrjzr3poQPDcSOQJLjZkXW6NagVqpj
DCJHsxYZ1VuEWID4FHUEGgjM56f4pgE83AP5ta0gth7yNkxg8yJ2VWNknfgUOspUAxoNkrKaQgDJ
G0RVq6W2+WngG+zhrASCHDOw6ijbKP6mfJL91HNVp7z0vFT7zD6iKEd2YqbLpl6QRK4aNvv3wFCq
OxbIcr3wYnzzh4Hi9dEFZFMvKslRYcEECcGp/26ApX7GHGl8MH7VfZGgNs94CkW+LWcONClwWg/4
0vzGot9rUsTJ/JXAQqleN2ZU76cyM0mjEFQkOB8P+xkQrnsBI6BfgSVGr0ra0F8DPHOPczbWp98P
8yvKCkToXREAYBv04KUCeAQpdMEXcFpnkmPOymNrFhiyjQnYpjye8xQisgXGKWV+QCyM4lAs6YAp
GVXD/sa5GmT8CXFRH0zuxE9a2K9GD+VtpcovMZNBWktK7z3WS+wE0YSImW3wImEEU94QlOgQAVY2
ANPS1/dOMG8LrgDZ5BAod6tm5gVMZkTwMnSQKhl7yOFPsWsHL373NMw5Vk1bLI/SNfwd4HmXEDT+
tx00DfCXMuqJt0N9Q+LcfYRImYBL1ZqkcOtxH5EA0hXc9nn5icjIjSuCbOBrAAuMD+cVRQRsfAFe
dMXYLRno/KT7yWzzkPpPqMGQQ67Dok3LKJvxjXLEzoGKYJEjSu8uzNriyEaB19S5HQvzLWd9ffSo
J45xXPZbzwYwFsCeY0/FABosmjXDU9t79R2vxuUNiwGuPNgnG+apYbfYdj4gy4pSxNTmRBTpN42D
126PhO0WdM0sDdzMX6fRzg+VKMmDCjDWX8UYSO6sQvnOlKDywwrlAISaPNY+GNQaAq2kQzqRxLXf
JHCenjd6IQxDdHEU7CQO+ZduquSx1It+KmUQnwBl800WS9jaVKfJHgMEzoLK9CskyP4NFnt2AzB2
/I4SqDygmBSniC7aQxxApsWqcdrWYwQuJmCcKegfFj4B7bLP+0V+8Nzr4U5jfDjKMKZ3w4KsuG+o
g3tTR79zIEZJQuIToV30dfdlVGD9MN8f7xENRVBH5JGF4/rcw1Z5QiZaRayFj0kHByUCcFyRuryM
yqRs7LiFEFzfm6Kit16DLkdSLJrei+kUL2L/vIYuDzZeO/U/BsPkdzsYZAPWzvVrI5TEkGkBQQ3L
MWe4xqLIbx3p6nvlCrNjuZch8qTxpNfZeGKuk3/SWzq2+VbDgmKr4tHNKXHweTKtAjeEMvsdBjP1
a2RBI1sFwiKYM1Sh/GQzk3vrDmnZT10R9xRoUxXbnuulRWBTs1esv+XV8bCG/C7uXJagwR60SLht
lrQeCEAdLD9XwuQd5t5C2L7jN249h//o22EqYEG11Ieo4fO+NXLCAaBj77af4ewzi9pPYpk1b7ox
/gqso47Brhbj7rOB7CjJy6L+hgl4+B7hSE9UlDU3Pkaz1gWuGTivQzPxUAULfagITGWsLvjGwjEM
bRE13rtCnczHmanXuE+Xb1ltCziFF8GOwCn+nkCS+q3H6flzRkxzrKZxaBIYM9Qb2ILlUGHOCyIL
AZYWgziTAdfhy4Ii6APAJCkt974zVbp6M3kq36NogRvZV6CFwfgD7yixsVu+RpUAEmSk3bgJ4x5M
khHlFrIi0di1K/iSHB2SimSCH8d+lG24slEDVhfLQcWvC7gUlQGsWPJBACsaA849M7gcBbxoNmKs
9A6DwvMP5hhshB2mNG9kR6t1CHpd6hbRbjpL4y3DIbDJeT+/Zw4BEM7Jk3lE3PogSGNhgagP7Ye/
2GhH5BLhiiz6/h5Ba53kEfVTjnICbB15+WBgVgqbpz73QM3v4emcY5UmiGrrZJiCbF8EvN1XXiuW
VUHK/Bac5HFHS1XtKuLbJzaDTcKmEpCBpQKpdgoisyZ19C5cXm+57osNmzhNeeyzLRoQNIPxmu73
OUj8uJ5KgJ/8oqVYzUDswECse4B4T22JqtRrEWoAtMsSkhLgFF9RQIZTFMcpXc+oPw3jwNcj3FcO
DXEVWnIhJBRID9WtbHyxQcoNWmUxhMnEhuZ3zH0F6UOeqU1pMe+xoj2yDMhiS1QIRthbNM3M7oJe
kUfXjOyoLE5FyIzm9gPh8/jou4WtEODmGrbUY3XXVHZMYRoTry3S9n2My/GgBiMx09aXqRJjkNTI
pjboh9XfrRVTjY5Vwb+0WcgeVD0FL1BoGZQEQpyhfQ26gi7C1AR2+RVkKP4nMEDrbjUkAzuEV/4m
tl65w+52aeP68UaVzL7lpYqe4QID9npdMJ6i8U1SAa3EjRpcfoSXYARnFsGfQ6DG9qhOibdoDtsj
PIPlgQLh+ghuWf3VkxN9W0Ie7aCAwMePrUCVO/DCFUpvy8aaU+ybk3zNbHjiGmazfAVZyB4ar9Av
eenrL90UNN8X7rs9H125W1Su1m0RhDd24fQphLIqrSbR7U076x0BlD8ZbU1vGRA0x87A0okNNr+n
sJq68bXDoRW31VFMDnEDbPCqr9jS2XFGWybVEYG/Rht1SMdjXt5ogPywfypwGGTerGEi7lCoW+xm
bBA1VmH9K2oqWDihbHiUxrFtUPIgrXzVfkBeXG28rsbUcIh7F8517abEEBOSdmEPIDBX9wxktrS1
yn4HwcDCS4kDuhaJeZeTDMHYMgeonQAUNKywX8hTbKy4Z5WnDh09GQQgJs83Faijr2qJ0XLjc/TU
WgN/uUkHzQpNZbiIarfAZSwvbPZcI636rXKjnzzdVg9IufNkKoPmlTuidqhQ+smk6YjJ47LbZOPQ
bzWw7hS2MkF4CIAnocg/m+wmqMBagCIc+Y+CWv8ukrTY8jZSO6BZ8OCciJ+NA4ROS+x1jGMi66tM
ZlDoHaJ1VITkBajyjuJkRJEr4ZqJB0bhskXqht5oQtmBwJckQZbn7UF46DaMNvGuwTD2AT7oSFfp
jHe8RJ3ZR8qNd8DbRIh5HIaKcYyTFEg23EFNK9agAnh3XSv0Ho4n0K1GjHzUM4RsoYLtZlVJ/bOt
OQH7fCmDF9FGYm1QyEmHfjAPZl7kA4pQpNzCj0we/H7wNsRG2epUcKUr5oCcXBU+iIIkLGg65QV/
yzD5fkdd4W0xZjF4SeVkcDIHzCHDj/P5toPxur9CFaRazxhiAA5ejdtmnHD5tp6YkwYefGvsxGXl
AzfwlUUFjI4cwmLX+vJrpnP7RU2xRCXOa+6spafjXWbrUUT0rilG+4zbDW4vEa/2E0oxtxzJMSj1
dQtJrcidQWBm/N0Q1s1+miQydx9V75jF2SYUFNkfJu2/k7FC8GMBBMmMVjfeVMZPGW/y5whEArES
fmmfzdw5mFB1TbsdYr/AcHcEDGYQ0RodKm6+OA/7uh5afSuokQdAcclDaF3+xQN1677xghiweE9t
XMjGtVYhyt4GpihVZQy0H820bXuRH6uqoTC+mugTlIjzKyjfkFtr38IgZsEr9xgGvTUfy1++h1Aa
Oa/YoVbT3/YG8RW3OaRP4TI/okqN4S4fBRx4b2R3yOXU1scE86bqArvtysz/DrehZWtth6LrLJq9
67ssRcZVPBWQ7t1KALyOrAVLBJe391pMvntQyjMbh/edb5nQUbWJA44D0jY1QtYGid5dCMPYQ9FR
Fa0R4PLvos4s3DoGG31owjl5CDQecGJgCPRKJ9Pe8Doo31GBmU82NchDthUuwGjDcM+8hzOLGmzk
EQNNtBTjO83K6ItiYUeSwVXFd1Qcw294ffJFEPgb4W1X/N6Prd1hXQQvBQ0CNAOanL2SAKCmBuyS
fGUYec0WOAKXTQSrMkR6bGxEveuLMb8pJ7LcASnpbVgDMfac+fq3rUh0Y8oAngw+bB73/cLQg8c+
Zru4nKMvtQjdc+06ecBS8t5GS/RL37e8hGN9xB5FVE67CJ7vPyUY6yD4LWJBzNr7yG6gjqvWsunU
Qwy10UdQ++WuVBP9Hcp4SkJM/V/pd13oqP3DSPqjT70gAG4rHz1+CkqeddMjUf2vaFyu9B4vdAf/
h9Tc2zFYBNqpsABNYv4DZxK4Iy0aIlAw8mtQr0ufcta0FSpC4dyHn70Pv0RYItxXGZSddgnuoEJ6
xqjEFX3ThdmecyoZR7wgHHo1uLLQakclX8I3jA/3Vc2G/VA6deWlXGwTn00PgIY/CSOK6mCsQieL
IizdUs2zB6OXIhWUVSLBFp4PC+PqO1R29r5DSH6lpXvx4886oL60WIQocEJKHaMomP0kVABPqvkt
FX7iAni4tmFx1MqRlYGZy+et1wtL8Z9+7B9LsWr4FLIIu2XKjrp+0uQYF1emMS69uLOhLJifh7Jr
QI9uEUitiglREkBwoE1GzbdMiCuv7VKj/WwZzjARhLVxpg8NUpS7YiwA9JBxsf788Vz4DefUMo1y
VowDSR7Cdt+C3N69FWO1ysKvn//5C0//nBQGog2aExatCYomVgkLRmQkilwblL4063POCcO536tG
DPXB1f74Xkuk9GFx6pdJdZqnHXzIYCIyRgeUuaajRzqTkmAQm3AR5lF4dH5Gx2a6MkFz6VGevSgb
snmE0kweLHrCxmyisFtNwS2stT5/ln8fpCPnrEtKFtVnZWgOYZHJ9Thruu7CzoP2PNS4CYf2OGL4
Gl1FjoGWaSji/zZ2dk5Lg85WUITtKPzpXm1txCF1RpdAbQLqomuO4xcOW3JaQH9s08AbwxgmT1DN
xPTI55+BF62MHNdkUrg1f3/+BC9spXNuGokBKx4N7H7QJH8w/vJtzMcrL+efYZG/zHecY9OWKEC5
ROby0DAZwfFsIrddLND/KjqIfgBlxsB0OCsUHrMZYhQeJypkdO0ps2yMDkKVwIoKzSS2zPYpzmHM
BqD+f/P7oOcUNYdKc4VJGpz8RJpqhdLFuJFRhAqLo7dFiOjy8wd8aQucnYiqLyIObHB9UC1F3kFk
mcBafEyhivFhUjNdmVT8+3sk50y1buAYPZoQ9LoSMx8o5KDl/l9+ADnHpXmNmWzVZfLQey3UNuW8
dG8RZmi2QU/NLfrC+XTl4L0wmUbi0zP8Y8Vb2soJjWdzQDcZXVPEbfwRDCeBkimYGISodjWXIOrE
tXVbiUL+qm/ReoDY6MR2HfKHGdD/ZIwL+5/iEHLORlIdaeYuwlkdc7cOli+jy7d0fpH0++fP9u9b
HDntv39wU0TS9HErD1H9E7WM1IurHRFbhozdlFeu5L/fNygu/vszRgrJjJuxMmL6q8oe4/qVXlW2
XPr+p8muP14Y60WAqdhcHzqBVkuSDQJTI2Njwp+RaqMEeFaxaUkmtwZ5Aqb+Y1f+QMFsRm2IKnEH
0Jq3LXtMcATwUtydZoV3XcO6t7Ar0HprTFfdCA9Zpazmcc1FW30tYRByO+BURJ4mSvoWTPm0Kisv
w9SOEZvYUQbfr2JOGfPohuP/rUFu7D8ajMA8g2+aL9jqMzZHDStDKAU9yHfh6nYfREP/Hfa6DapB
8CDc87k4FcgZmiP11MFzo/NcWrmOfG1GzbANUB574NbGm7G+rcuO+ocO6VyJ5RFWKboADqwqEayG
2fnbMlKoOvPaZCtVh9XrAH1qUptxvBmZ6Fb439mNNdrcNyWSRNvDCRFmwoWHVu8UPHWxx7cF+IFf
MFw9JwumufZMLjYNZDRjylpjqBEn2Q0xnf/jP63L88k8eKWo0htOXWj/twQ0Oai+dyFkAnG/4ty/
st0vLMzzjIhpVAAY6hF7gDFYgR42in5jMF65ok8j2v97+ZDzhAiy+jA0DWKroSuOOet+AO9xj2ml
O+aZrZ9NbyW7xkH5+xEPjdK/d0EE8wMHAWJ1mDHgkcXvBIUxjCmkeryGq7gU55zFUTC9chmZGGYj
/O4tk8G+aMidaOd3NKJfkZTtPb38gC9wfuXhXfhF5/C8Zqm8uZ6RFpGgPqKgfGfi+Q3d0S03/ZW3
f+kjTu/tj6MDnaBSczgJHerMvUh/8I/dDM0xWxRaGwja0s9X8oV78RyWxialC7jqykNJZBoXNIlg
Ovj5n75w+J0zw1Bz072JK9TocAimkkxvFj6sJOt2NayiUU2/9kEXNso5NgxcJ9g8wfv10KO2OsHv
Pag/cnPlCrqQMJBzWBjGMQi87Tzs9YnZg0P/6TDmfnXf/R9nV7Ibt65Ev0iARGriVkN3u+UpceIh
G8KOHc0TNZDi17/Td5XoWd2AN/cCBqKmKFaRrDpD2ygAVy1YzNR+FXOXGYHViiwqitZAFynrDgsK
54Hr1Jd4EBv3YdNf7VUd8K8mUBX5sctKdsw06KoAhc9dNFOW3nBoZMRdthRodRhOMcNnuxci8HTh
XmBKbMTZ2o7KYEbXZpZAfaNkNaS/vMJBpawaBrz+kt/rzFCwqG2q/olRr/6gFUyVL4Tcp6uJ+GuG
jh5gkVLookkIQ3WuHWNqtt8E7X6Y6IKjKP/7/KL9dC3hZ1YnDglpQFaXXZOkI43x6Q+ecq+ynN5+
7fGrD9j2xUQKtG8S16b7aewhzkZ++t54ocr1aTRj9KvzxlShPC0qBlhhpYB+krEq2gsj//TT49Gr
JF7muLll+J7JBBvZHfqckPGVAfpkQOpp41s/eziq8AwN2lKMFzLI1sdYpXVWT/Vca0sm2viBQn2g
s6uSfMmRjPhralSG44UotcZcdRD17ICYph9V2l5I359ur3j6Kn0DvcwAuTGnhLljbLkdkJ12DHOy
WwDtj8XoPwGQfonptxEaa3pU6VU1hY0FfG+830MhIMRXRNwp4MaNhr1xac/beqPV5cMHwQKnj7RO
Oud9wI0QJuBBOb25/rUxW4eSpLsvhcja+syAfywbmtNC8+Bh3sHhq+yuTCDhzj9+I0T+E93+a18l
JaxK0P4GihoWrkCgBoP5/fyTP92x8clXsc1Tz++aQvSJojTJzfyaABvRl9kOeNWvSEviJ1bxDb0X
Uvpj3iTdDKBCbsXZ0D6dH/3W513F99A6Hpr97ZRwgHpgAQCojjOE3JYv3uAmTmnBnF1Zr+d/bGvF
rgK7kHmPHh4w0Bk6o8oCHGvisG6GEpY5hUR9qQxF/DXJSXVOvXiZVSfEAqhJ84Pg2U2Hnu/5t9hI
T2s+k+XnvWraDN7y3Vvl7m2YsnuXstNGul2zmVJmc6jX5jKphzee/yET/SFsFqpqufvPG8dsQH/T
F5LVRkys2UzWxKtl6RETBeTXUxfwGPrz/BRtPfn097+ijTkczQGLVwnk/68zPv7w2/n9a49ehZuR
o3mv+OnRZgsdlWEJgfH/kqExVs4q0CAAl1oNmuTJSORvWJU9SogIAmb3rLPlwurZiAFrFXCAPbWW
HkqZSCC7PFVHWSYA4/oFKkLQ2ReiemuJrgIta3nPWJ3KhCkBDBdtlhiwXejF4rj/tYS6bgd0xFtw
PoJw9bDQvey8CFjor62edSvA82ipajBuk3kpdvW07BuaPZ9fPRvxtW4D+G0Bbj+hMDkY2Z10xpcK
inygLJlBZdvQzS6vht64aVEQOv97nx/dib8uiY9dSrgP+lUyA598BWD6sF/gtBAWxTzsLQ2mhrWc
AAmWbd7qSbNoyCcaXfjxjTBcl8qLSjCvcjx8IzrBJt7yzWeVTvXt0tguYJUO2CdLQaMe7dy4yvol
ajk3ombSuL4oqX8qqwCNa2jLC4fJz5clMEX/poWhgvYj/NyrJGc6PWQGHIl6IzPf5ESsS6eirXc+
/f2v1NMCyZhPLmxAev95AYbY4H/Oz+bng/fXZXuwaiq0bLw50e67ZUDNPqsiWD9e+FZbT19NDYNE
h6IGPGaVWeehmlMAR7k2A9nizPW1F1hlnrIDBCIdYMrmACrtCn8PkHqg7EtC5FsTv8o5BqBgVePn
Y1Iu/FVDtBn8jwvnn8+PWN66n5VTYGxFCgMWWEukgTHRe2Kbh3pw58hKnfj89Hzuv0K8da+gNCAC
KrUYYCDDxhunN5Yby55Bwppz1j6p3DPDafoGfFZXRhDAAJWwYL64S/sRRDCzY54FMmLqogiKmto+
bVDbVLg1kQiQovI1V1VzN5ujUwez6bZZWFCNk48LrNbRrqEQGvi1017YZD7/FrD/+zcI/BIETLF0
YzKT+76C0QlEus7P0ufnRW9d3clRF8kJwZOVNTycJIfRJ/s+pHqvbQrQunf0HbDtzv/W5zEBqv2/
b+Eq23FryEYm9pjG4ODtUo+ANnHJN3TrVVaZwoF19OQuBT8C07CfAcgOTDEc1Qx2WgOZpUYpO5Cq
fDn/MlufZHVusRpZd3aeFkk1cH0Apo4c0RsYo/NP/3xfQ+Xr36lCZ16WWUpgJJWZabDMy95GgwMH
uvxO2FB+BLY2GJgL8GsvLlkGbUXl6e9/ZVqQl6FqV7pzQvNGBMgsz1ry13keYkNc8sfYmLX/6zQZ
rQ0zIYn30kVsUpVAN+f+/JRtPfr097+Hj5aInJFCEie99Zpjdsktauu5qw+tc7eyKIy3krLIYZTz
xzXyCxlqIx7WVjYEfaRu6R24ao7XiIyAq8SlF65mW6NebQ5FqaqOwlo7aZY+YPxpNB6/Ns2rbaEX
6VIoOgHkZtxAwzrMsjb80pPX1Xh/BqIahp5zIvsPRV4G7yutaeKtTWssz4Su6yhE4hWkBcWlWZYu
yHkHxZ4cl+Jj3bXia3l6rTLaeFaOWAY/xexv6/QP9S+5tW4slbW0KGjDfUEs2OKZU8f3Hj4v2L9V
7ziBZrAtupCgNzLA2hdiQYVjtDUyaJM3ewHDamKZd0DeHkp2ac1b9mkF/l/HCp9jtYBqYG2t0s5R
oYC2QGJ0Kb+mXGQPo0odZJxUJ43N6ysIIdaPuW3aj40Qw5tfeTmPamV3M6wK6moMmAN5Bmj1pZFM
XX7d96OM+0yByF73JSSKBz+ZWGlGcsjSvelpyAEok/vXkNKB0K5KB+g65KMfF2Pf/y6w7rrQMGd5
pbifxyZMGwNpGuq6GBfjGohcuktBMr2HoMv4bZlq717DE+tXozRADn2OlipofhA1dcDie8laJu7H
LnfioW/lI3DWnhEsovWfwFXxw04rc6+1BOMEYg/ikMq0AGHEZ3VsD0TdoufQHTLVqteMm9PDUGQs
acweff8CfQl5UjHDVoqdB7T/OzDfIR7s5DOetfCbluCCmPYzKBBmA+UNcEo9QJKKEoBzIE2yRbw2
aTfAskdasdf63StYA33MCzC5B5zy4oqMfN/A3vEejE0jUX4/HiB6aV9NQKWEmO8hrEyr3KlR209Z
n6WvjDX+lUiFF4kTIBtIc74b5hzcacnFbhG41zs0ayPLd+Uuza0idKEfAXht2cFEGBRlUtj4npIA
2iaJXmIucwGX9Q6kIt5VD+BT1CGkdbMwdb0aP2wUV1Nho6rVChHONcl/goHbxjOj5J7lHtl5XPlR
A/JNXBldhxbD/AzbjnZP0X6PFLQVdk3mDvemqosjPNqKO2nVLPbTqo44B9vaL6Zf0pfj3QgZ1sDq
W/rui7Z6Hkvev3em7OOuWiYa1EDVXkh+G6G3VlZulklw0uNsNA8Eog5KBnBXBDl/uJ2XSzjMrd84
HTb+2iFBz4HkIRSwEtX4OFX4lWritnOmY4p19VBDOeDblzL52iKFCQi8UxfZyu7lA9hCMWx0vlSm
8NYi3TQjvjAdPHoZfyvrm68ezw/58/4gfANOk/bX5MyLu7i5acJuUpqlE9jG4Mcybboj09IDWJaC
+zDN2S71p+bWs+binsye3jPeGt9E4fg3btVOFwaz9aFWRxn4DooMhtwyaZwCxfkqlOAhQ/7IL784
i6vTAQej1/RBfEnGuohxBDnUDns4P5FbY1+l98mArBBnOOENGm7FBQGdZe4TotVrOl2y4Nk43KzF
pMVoAro/jNhmwZswP1hGvhaFawnphkGuxS9gAOj4DQSA2PAwdMOPk8bBrLqr8xO0NfjV0Z6PQuFE
icHX/XcIqzHsO1978GoF217KBDVwMivVaze/D8tw4VjwX6H9ky17bSOSU9aAH4knW/XkHU643n2O
TTbW8DQIIImhfGhQ1TKG3AHYkBWMOboFHEHHrrsry4JmQk+g9ajhrRiAWg6NAN7VxsmE0g9Nz7Vv
h3FZvji7q9BhOed8ypEfJuuus35yYATPz+7Gul5bkVS0Z3wo6JjYJXnklhcxZV6hyrdHD/1CWWTj
kLc24hAGBcuYWih1uU3k2w5g0xOm99LiPi2wz77iKugz2jdzpRtYEzIZpcWfcf4ju2+UGLiDpxfW
4NZvrKLfzdiACyuuHW3eidDojVcnayDGyK+tzI1Uaz2e/xobv7OW/a6LZlx6jmy9NOCM9drObtgg
jLveaeqdm9YqIFl9ySxra29Y6357JTWYpjM7ShFk72iYAtlXfgwvOQmq2/KFtiGvg/zt/Ktt5Ie1
Bng7TktDOvwY615U8TA6T+efu7GAnVV6kCBxW87JuluJg59ngUDlqldPlblcuM5uDfy0rP/aQf3U
X5a06HGEAWueo5yWy4/zQ98IDGcV1C7OeR5gEFMCiizE15aD04pfYGMdzj9+a+D034GPHVw7J+jG
JhWkm0brxeQXPuXWuMm/D+4GCFzgqNsmMqePQhvQoJue83qMz4976/GrgDap7iRrEWzMKMvDJFCo
I46arngvPs7/wlaYrcIZzsqq1jZeoKh+TQuMn6sauFIzLDojsNklT7KNlblW/u4ldgw780EJrjTM
0mudjL0a/jh+Nd04OK1H519mY7rW8t8LDE55WmJ9DuP1VBao5YxBD+TV155+msK/Vj/vWAU6tM+O
kNyKRmgASz7D43D44uBX0UuhXF7NeTclBcuhYdKmWVBV9Nbkufu11G2fpu2vF7CJtbgtIJGA9kGv
ZzSdhxTVTU7KB8gp3DYD8LHnZ2pjUdmraIa2niEZ9OQS4GyPA8pHM4zmM/k6VE40c//Cr2wl7bUC
eFvYDaMa0QEO6hJ4PeQiRsqeqFk9uB2S3tx6UEWjjynzDqkmNxC8q4I8g4hMq36df9NPEwsFJ341
pXWqqwpNTzB4iQ7cFIJBXZf5X0lbePpqHsVMwR8ET/7oo9QXc3AVQrto9IWq2afRgqevkiK1B/id
Q7rp6JtlPOTplabF1WBd8oj9dBHg8avU6HQkm80UhlJzQb8trvezg2AGchjkIPJy+WWDgrA7/xG2
XmSVJSF1yKBgaPbHsZpTmKwDgi0g0RE4GbtAn9j6hVWWbCDxO2gwgI+ZLUBumM13QS0aLhe1pT/t
bFC6TpBLlXnUqqg4gridnEQNuQR6sp3ZDnpsV32pHkb7S9gk/NZpDH+lAcC2jEZriLKJKXtBofEK
bnuXWHsb8WCvcqQlVd8SsKpxp54OxQTdFYiFupcC/jTd/3e+xchXKbLXDbj9E3w6xxKIuYk7Xjim
6t0e2sTw6Y7Mg3NQ2jhSx/890ubxS8trnTYXoiGLA33OI/dY3PMUtbQafse6ugQh2vr4qzCXU19C
Vg7+uWONMhvc48M2BzSz49V37phvymHfNVQvzr/NRliuk2ZPwFEDmgDE1tS0DwsV+b7hS/uGetf4
XLdQy5tZZ16oQmzEzdo8IWcgqAjXBaGgIZAnVJJA+bYt/Fvf6Mev3KmwKFbRX2aZbswWYtUpyjt7
byQGEIN82rsp8S5snBurmq4iBgqDnuG5c32EBkETS9cTceEZzYWn/wcV+2RZ01XQzEtp6qYbvau6
Ujix8NnN33rodh2kK9xvnQBfegJ09Fg4nfpW19D+DXylSJLW9nKlWqeBhgH3yl0hRbWfSwE7KSjz
hiAeygswkI1FQ1eBByh7lUJlpzj6I70erOxXluOOPw/ZdwX1lKDFxeBCjG+smDV6vHes1M7ME3Nu
PNHgpsk8oqljX/WD/lIBgWLF/Jv/lqkooCibNkdl1dbVjLP0kVZ2E52Pr0/7unj6aleVBZ2d1piA
SbA/0qHeo3IY1TieQHgwbMCZdCkUlr9mlET/D0beZ6OaUtbhxndHnbucOIFx0t+qL/mgbX2OVXAB
2lSZA2TjEp1/7717mdaBOd2fn6mtZ6821ZlyY3E8NSSZ8wEZv2DJEnnJ82TjK6wx46ft2k8XPDuF
Bl7Q9DzRpbgmZvdgFezYQZQtYC7fpalz4bNv5PA1jDzvey9vAM0B5ST/KdNTXJL7oZ+qAFLDh9a2
r+za/1o0rmHkJ+Zo67ZcJJVXR6y8y6C5ij0qHKw32+MXXmjj65BVyDd+6bmZxNISsthJAdXPjASu
fvjSt19jx7lmBDJoEG1BvyfMubN3DDO0ffHFwdv/hjiUEq0WN348Xo7gPvTLFFlV0QV2XWX782+w
kRLXIHLbgskNJEr6RMzhcgM7khz6ONC3muPzz9+a/9XxObVmNqIhCpA6uZbGI8x6u+nCpeVziCOy
xiqqIaLgMdzDusSr2S3PoCHj3RplHkB59b6R7ylb/qT+/NgUF05Qp2n/ZIMjq0iHcCNE1Wy8ywAF
xvyHVH++NEdr2LiF+7GrR6NPLPt6MU76H758P//ojSGvIeNaD6h+GCU/oiR8rfn45JvG8/lHnyLo
k9lYI8Y1VB/L1k9FAmp7LJdvbaEQAgMURi+curZ+4PT3vw74FoNw4zBbWJp940QARF85PpRn0aWR
ARDAl05FGyt0rW2Tlo0eoc/RJz1kbHKeX+WGm3iyvVDn33r8KoZxr08b7mZ94tDi1mUD+NXFD9dX
F3afrQ+82qdnVinm9WkPnabiAczTG8gBXfjAWyNfhW4LDaiFU6NDIwEYKH3CiHRElHfQ+f6aRSxd
Y9KpZFkrJmTnJgN+A9rXsP24cJ7eSGz/JY2/Vk89jWaxmEhsPX8YIa5q84+2+G4bedQY378UAWsk
+gypK5ZW0BUFmAbq3gyuL3VUwmNz6Z/O/8J/i/CTIFsj0iGJOsHzp+JXi2XZBxgNQEreBv3qu2ll
1a3uDXKkHFKOfd9Anb7tJchY7rxrq149CmGaIjb9aX7K4V7+k2tFovPj2pjcNZp90kqjMYvzlNfe
dVSHRrrzjsR9tfWlG/jG4lvD18tBoPWrrS5pu1vDpRAOg/Ls/HF++BtBs4ano7DXwkkGiTzL7i33
+eKC2Br0KtZPbtlLVkEMHdJn4VRhtxtCDwDI86PemvRVqAMx5EySuX3SWNEIXYTcvTfyJ7P+4diX
0FtbE7MO+ZaYoz2zPoHnzREHpxuY6+zOj35rbtabde45pdlaaE0tdTwYAwxIPuruQjVg49hqrnZm
6eZ5mrYOO1Lhh3DTChcXCpwjmmvkz2xZh1oOF17j802JrBHhjlM7iyw9BpN5FM7QO067PqLQ/PPI
l86UZI0G95TK0gK61Ec2w4zQaVTcEucF7jV9fP5LbL3CaX39lRnTuXbHMS1FwsYmwZoKAXQLQEKO
zIu6dJ+vI7IWjvEhEJdD3rNPNISudMujzP8SX4GSNTA3gyuQM2RAavSEAVqYDUktl2szvQTO3hr6
KobLAhoopcSpw7EqK5hTuDzA5f5LBViwmv+depWRXnXFQI4gPwLs9m0CBRgdzvPfdWPka5JLMfBR
dnLRKL6KBxcyzVZ36Yy0sWTWeEvt5cZSM4ccTYuPuxIUxwNEpec7a5YOhDs5JE/Ov8PnWQK0pX8n
yCOGBaFIvEOFC4/DNbyeNMCvl0qUG4/3Tvfsv5Z+yfxJ5jDGOjYVYIhLHtTuG4V+6/nBb8zSGk0G
vB/g1xYhRwgxBV3xMuS3vvc+fQkpTYH8+nfwKVRHFtu39LHhr7V0wwm9u/MD31g5a0hZoQfgLqFm
f+zd+m70xu8ws7qQbLZm/PT3v2bcsZa2ZTDZOY5EBUK6gYn/G96lDWvr8atozSVgFB3pYQGCiuNk
PNrpq2ov0UC2vucqWtOReLMnMuuIBu87GcsKLj71+2J4h+KiuOHWC5B/5wea/TOzXEGOWV7t06mK
fOOO9OWFy8fWh11tukx5RFtNRY6LBIbCgOlIdmGX+vwwQrxVoA51V5VApptHqcc9gYksF5Afh262
3RXh3L1+aWGu8XNV4cHZJlf2cTQVoBp9eQDK+eX8szfeYA2hGxdb2TBVJEfLH2MNC/vG/gXwHMCT
v5flEj1mYwm5q5g1J1qltokX8Opfg52itvWxQLRJ2pdKRPDM3XiRtaCYmHqZTj1squH4Qp4NBtFF
AuWUqwJkvn3aZbg7g/sL3wPS7czRYyrwmTNeteAb70wJIyC4QSy3BgO+OszHmnwrxQLs+qw0ADJQ
Iq0Hy9wZFuycB6bzeIZX1YtTetMtpJxriMob5k3W+sV3RUr0jmeAjPqSyCNxcnsnRjIERlPdlXSE
kR6ZF3hBLXoPx+XsMCysCove9mIXZAgASGUFnlU/29ZHDR3h31B2z3eCDVi2eoSBQD72d13td1Hj
+x4Nq1JPZoTr+/xjdsE3MyxR/uCm31uBZ7dozXLl3qEXNXlRmlfNFZeed4QS9vI61nYZor9tvjUk
N3FIbOcdp8r7MIku92xxwb0jqukOzBvTA3OFtSMVqa9MhFI4wkclhPOcJsFUtvpWZqyJYQsoHvyR
QRVvgb+FHrwW1zExQIvSULduob03e1lE2Otx2vXUHWJfG1PUuEaPkuRMzR/YjfJ38BqKuHRlecOK
Tr/YXiWufKMRaTA0uXmNhMQtjHQECj8TMMBrJ9HfZz2qpYI00wTvnZTfZkvOMMFW8X2pAAYeBni+
BPnoFXcerB5+DX3t3nhOJX71FNA3i0GMmTHcIT1HDm/az+bfhFU14ILA8PdaVT8WxpbI0rjgwvKk
v4Gbo3N/6leFmP96z5ikP7NK6FiY4zxETo2BOVKnWE3mQK2o7MiEcjvcBJXBYa9Q+LBN8RXstC3c
LuAHhmnxc/Mnhbh1IPuc3/IGAsPCMtzY8SwWmmbdPMPGIoetOITuMyyqSC1TDgsMKtqoHOt5D2cf
cZyg5H3rwy1pP3fURp/OM/fLmJJkbCxYFsHFI/BHIg4wqQCmjMI6HkwNIHpeJ9NkIYTF/efOpVmQ
D4O/d1iKitMgmrjPi8eGmeRRNfhnfjP9UCSHYyQvGjwejpW+sxiBSA16U0KnOEZc3M0CmncgpVah
AdUXHDZAGbruLJF+Y6JWkR7ZL2n79wyKJpiF8ShrkZ7WDj3As8nYyb42Hh0yqrvWW3yo/EOqzkMs
/8QKzK4bYwFIZC6Nug29XJpNROoBQvwDDvC2WzsPMN5htzlwF8mQlmliu3MWjyKHai6xWTDMNYt8
IkjUmhP8I0ndhAV+ApLmHk2Uy8DESokhf8Fktb6GsMz0dKL1Q+4f0o82z4udzyV9GuFNdztTyk++
1ekdjIf62JXTBPzIhNvL5DZ7zdrs2nSJHTGtir0qYcaTQ2AHFZLGu6tKWsBuSnX1o5WlxoNn2BU8
pxjX1Q7wZvdOzp4d0GFSz4Y5itDzBL1VwpphddZC1A/LKxkY9hzVWO3OnmClNbUu5NdPvhuGmsvd
DC3BuJrhgxhYXAMWBu+FfQv6/X7p/SWeFklgzlPXf2jDsxAC+M4xHfB+YnT9SCq/2ZFSZXHhS1iw
wYYisMEjCRej6fZQilli3ylFyBpLwrStqeKa9fnOdJDQSu6bsWf0XdgYrgPPK2fcgUzjRymsVPYU
bUAAPKSxV3CdP+jRFG+kIGWkSb28DKgzv0hQO76bqQ171KForpk5q3tLluUxl20ZZ5X1BNeF8d6D
S++eGzY3AVhezGikaZ50eZEFtjVz+LiOfqiF5Qe88v+IEgwNK2/HwINlG6yr0A7xaMWwfxcHyezE
BmEhERT+XKqmcGJ2LCPOpl5Bo6D19xnuFfDm8QTatuUCX5nmKTOAPs9gGRrVBgzmfEjZ40htqPfU
1mmAYUyQCyPeNZw4YH1EUVD8qe2lejW8zIT+kVmFft/DaKnzhh2UsPIroUV/ha1oOKDODhK96nnf
B2KA7yTjpf/RUkeG/pKRV7MtjX1TwXfBgU7lLqW6ufLg2xDkQlj7sq90yHPf/FGKFt4vEFcuDjbU
xCK4rp7Siu2E5uTwg6wNmNOhcfo8jnOxm+Ao+zJJYsfdPM4/y4zzx2a2YG2SYRoKUdKdM1moXnQT
REDsZgxnZ4CB5AwrRWC0iohI7KU9sdpQa2XtFQg7EejpJQgGAwhgcJHHdrhAIrNsrrmJv+vMuiuK
ujmk8wB18Tmj+3awkKgKdPxgevqbUD5FtS07MJEFQZJleWKZkJHX0yQDCweFe8TNAg87uHbDw7V+
SKfFRZzWT8LPnonhw5N5gCtjM6IyZeFTBkDfW3BB1dW7WGq5HwGEDorKewfI8MS2aRXsP6FMgQ5+
f50JDDIrCNxmT3QTnsOBp24VrBSy3PpOWvv3PKh7VEEOk+ZT4GigCk0HZcpshluZ8BdyBS2sfA9L
SMAM27kJYVQEVnVLmpgIq4UqvjD2gzmPYTa1Olggbvu9ENrd2SkoaChnAgNeKo39gA0IpHSKusbd
Q63XvHEFskJOhz1Y57A+9MoHAEz1rRiYERf1SVemBAbawS4Rtsb4LKHvBZuE8R5sNZDlW6+CkZf/
I+V1FzOfvrK5fixaGDD29luj0jxADsPOSyGJQIj+aDxo4NqG/1QscMVAebILQB2C3a8exrhGTWin
sFVf0XJ8K8fs3ZlhMyeBMthZIK7HKad/Siq/gXYJOyJA+ewKZoeS3EAMBrtQCUETUWNEOM88tsL0
D7zqrUPLMEOMEZhCVRV8YoiBkCmBn3XRefxZEeOpN0BJg2lwEwrgX8LSHeC7fWK06B71kVkPv+QI
ByfR0ZPZ0hi7I/OgY5rfpYb7THL3Rc3+kyLds+XiVs+deYnzGvInJw+rFpQy8wMMlixyqfuDt8hi
DKn3trMVey1dYsRoUHY7b3bvcwnl38zuv7sufy4z2kEOtcR2ZEz4OWSpHbfBhBPSeWMOiHal578D
FpGjOtTVAYFzFCM2aMvFLIPBY+8LxVJExgHZGLkfBzqJt2zANhtLa4G296QCEOCgXTDkTuA0zn1e
5x8nxWVcLsvhABN2CwpM3W1HiimiRjGHjvBV0CwEhdMsb68QEWg5G7AWgdPUFDIr+1Mt/I9fpFD1
ZvCQwkjmYBJ6DEzq/cxkc/A7cJ9tzZ8gzvAAyWUTPE3SXznYfUBALfsYS+61myoenQTIY5tZ3zNr
qCJpcS9kwwTqIJs+eu3TMEsXnHRbA5q8HSzPqWIgUHTSjpQosyBr50fcrWRsTUMRFjmOLAbY6Afk
C5yFC/LHgY7JEYjal1ql5q5UUJSzfdWiQcAfaxP2bJ4UKjaM9Odi4rcnNEMC1xjzEJSYMahMU0Zw
uSsii8Cz28JRENZucDToUXCBZ9RNCskyIHD8OcaAPQwHdpXouL0qyu/b2h8DodWDTb03Q/hgoMHe
LZ5MHJL9ZWpDKbCtqMq6t1ICAydhgoeZM9gX5YUbSkbQHmmVEYCo8GboeoqhJQ2QmNP1OF7nfwAe
RKfbTV9bYjj4ecLhgaPBxEQmCbplULHHa3jHuqwICo66qGPWobFg61uQb2I14AaRm4sDl/G+/chy
lsawdjavkYPlgWDj2HVWAU5MQR4GWE1F+aTzaCKj/GglwTHBG9gc8RYPSOtq+AGC53XbwedM1MKM
gFHSiSWmJz/Xt0WVjkHe5+VNP1Hjofay9kEapfEAEeYhzCubB5XlP3g2yW69aqwjbS05PFuNK506
5JpT+q0o23zXST8Npgoa6/BfrXaSjXj3yTjkmtJgKIa3Hj2yqOrHB8hTu7FtFd80IX5I6/Emheh9
1MNZ9Qr6MOCZzvNjf7K8U8X8K4fxKyRL4F9e9ZwlKO4WobOIX77d3cp2vC/b8k4XsBwr5Yj076Tf
mgZOrDCfq69Kyd/gxe5iH3BF1KcF9kPclMJyMH5CD/yBlBk2nAnxB1nBNlYwnArcuoXNMeTDcMyp
oCGsvKCS1VvXwdq6ht1AyuHvZRqi2eUjtw8UesaR4bcPUPlJFNTXI5hINGHmyAUWFQOOiMK4zjOf
x0Zh/qI5h7W0UHfLUE6hwQHEdpphOLDeSncDjnpwykOJQ8I/LxS22cFgp74RcA/cNdpKJkqzKwdm
rmEKLja4y/U7010WwjYR6NSyIMiKVrObU+5GuM40gRQtD7qunMMG7YpobrSNFIRt3yDmdQfz4Fj5
NXTPQWy48sDE3WOPzqNMuUgkmpNgyOkz/MAgbjY7eAHCUrD5G+j/9Ti+1H4PT2NZ4j5s81fFm3s9
tl3M09Nxky53hS1JaIBqFtpGBaEWaeSgcDowbPCof0hHqDsw6fyCDx1A9i50yMbJmmEfhQFB4dg7
ZpTqk4t5H1b15O8XrxgDy6YVhJe8lzRD38Ip6uexVSyYWoJ0gLvqlNnOXjk93M9Eq+C4jAsY9J99
2EpbKVSGrTFUvX8z5a0baLdCv6CEXL6bIWmWDd1NeVehHilH/Kdi4cBs8c2Gyrc3i+Guaaf8pYLu
7945Afazsq3vUbOYwdFuq4d2tifkv/5/nF3JkqQ4Ev0imYldXImdyD0rs5YLVl0LCCQWiUXw9fOi
TlVMEpjFZdomrTtASHK53N+SRH1FwKZu4Ppey3HaCgs4yLEO3FOfF8MBzqDdTufwLunYGO78UaEo
pF9loRBbvfJrMsFWtIWFIKxkkUUg5zgFoFPDGuKVGSfcDb2iT7JuFQ50lKiUIqBICWF2pb7YlZR1
/+JkmYSbN8EhyUqzEQlSPrRz262rJ3IYK/Tc/FoPX4GRp/sKSsaRjWwemw3lb+oFNKqmuj04lmei
MRn37TiMZztPf5bdMOxgmlXCfbAt7uFGFb67QB2caty/Ikhd1bshNwqSnR0kLsf2HLo+SImifR8q
14bIb9o8k6HOX+kQgJTf0Vd4T0Nys0by7RQwEYHzLIlQojdHoKJVxMegh8kTDsaST3LrW8V/ucm/
+hBAjHRrBW+9Gp6U6loYjcHfAbvtXXaWiyQHxYhEhG4kICmMkgHUuofR+zyxGsisDAwUGnC5h2Ep
egsDDSKnbOC6W6UlTBl5klZHwTwCYn0uWh7VPOmjSWqWbtKaWbhrutYrN63zNDjjdCdqYz/mdGjv
YY2OQxY32LLB/RRU/w1tob4SGxh199vOEPPG+4B/gSanPOZlX8IC1uIPVAGKW9a7Nj9wQj8HtMb+
KsruzjDhbEpwVw9wnMf6h74SHNja4jFMbfjcw4l2T7ypOlt2Kw4Cp8k+N4V/4MyrDmE2gH1PbW9H
Ncyn+zxQMMPNISdtgK2MxCgAj3J9trdI6mw7f0CkQxKxZ+pysA0sZLDazoJDDfz489BSZ+vnukQN
oIYvnZjs/Exk6TzqNtF7RQMWJwgQJ0FhXI1r8uUsJu22hy3xMSAprpb+hGuMHuU5H+viM0HNFXuf
w7gl4/4+CVwFiSI2bWuvyo5SOvXBg9v3vp9Ef3DDDIW1PIVpJ2OQcbdT4WxxQHXbgtP6hWUKR2jV
shL+rCVHHYZPsGkT7GFCagQLrr7YNLmG03I5hS+sHZ2YiKrB9TatPuP8gRnXYBtEA5Vl340trMfK
ZfljEjbDwcBkO+7LEo6m9aB9KEdK+9g4vIW/SDPCKTTom/upFOUzqC/VtrSZ/2IhsbvjsCCNrM6H
ey2DufmDTSC/a3V5G/cdrsejl1q/0GOvnnOCgpXPLsUWw9y9h2254/DKQGDiMJTz25x9TXgyHhDI
5ZYUKFa5NUxI4aRaxqPDhdj0uQsDQdm3MCauwjV7kYV6/lwqZ6z6CkandhgD9SOi1OhdYJx74Uw/
rlet/yhC/j8ixJ6L23dw5yaqByawTSK5G2Bct8m28s3/ChJB5HhbWBBcf9JC6TqcVfhTKm1mXNGc
RVU+9Y0VdzhgcLR+wb32+fojFirXcyGd2rKwPgm3Y3DSIp1+Mno4EwcusDkug3ayAg5YmJK5rI7r
jwaeeoEdX2oaMs9xR/UPSOy31wex9POzEj8EBKkpROfEGslv4LSozE5wql5rWX4MbcBO+LdBlJRT
mVpJYsVIxU/c8R+6lHzCHfMOQWNTD/59NkLN7bahXIb4V7NuEAkRlhvaseAjqFQwfvWjsV4jui00
o+bC9kNbu5rArBLGHPQw0OwHF85a33jB28j2Z59p1CPq52xi+ERFKWD3jAyeiLSGmy9KDl7RAqUl
S/OlMyOdIksm3U/YJnI0gdW4AUmxusf1Hqa0BfQgQVCtdtojfHP9sy7spLkqQQPZunCE6GsMjEp7
Ut6Aqxb1IdXATRKz0buxGerPmqHTOIV1N4KaOiH0sKTeDP2rGtY6TQvrfK4rUASpJn6eN2eSvqDk
Ew0ezI7NbXt0riiQlpVAC4c354F8hj/EFqb2SGNWYubSm8+6oEHjKsJD4IQtidt0Bc0lUW0s8uu2
2Z3FyaINfA27mfBEp4keXL/iaA8oAOGAf7HfxtFpV/CYH6tbODD9/Xd7ljTBVY81MMxWWuXbrrDS
o3HcCo6PoQEsHBXh4MmjDDpLg8K9tJogalJARAF+BT6yhBbi1Kg3SnIGs3XaMb8rfyK9HyMVBCiN
tD6NMj0ktwWTuRYBBH+RQELmG7avKJuhiXFJBzyxBklxL9/3g4NwLj+gnbLrlauDU00Kg9tZ78RZ
mpg7S4fiCX0Y+xl+1xD80GggHstKiq1v8/Gu181g7ftxgI17MGi4GRPraKnKOhWyDM9oghVb3GnN
nVf65rVM5fDQIsX9NdTwN4oq2IY+lOmlG5HUfn0P/7NhbzOSQ2uz7tUGGSBqmKYu2NFL8m6XttAp
Q+3XQ/OjRIW87+oUiRJ3TqoEsXRvib44Qaof+TKKlsnKSlkIOHMFBeCNnbwZHTtuks9seAlyDdX5
V16sHNsL+2nOFu4K3nOseDuGl3DE0RKdAL5IdbsSLheygjldGM4iAZRcOxcGWR7umKL5Nsn+U2X8
85Cg8TlSVN2vb92FE2lOHQ46IT10Uew4sKxtR5A9aof8vP7bSx9pBuxISmIL1D1xbqO7vCPa/+6h
Tg4CXnC4/oCPeeMIB7OwlqYiYGOQjLEZ84eUP+oLd1tPxa5MvL2r3B0Ebk6WPd3bAEXaHZwew++0
XvNHWRrfLOwFU4heHwU4RkKGFhBCNORRkXpOKncl/1x4wJxLnPZ1jftbReOcOWcnGV6zMI1dOMGv
fL6F+DHnD/fMLZTGzowr1K0guKC/oSGU3pFg8AWKT2n5EnpEbyeRK28XFjJ7GXw0S64//Q9L74Po
NWcYQ3uuojnqrbGC5fUG/bQAZbHGQWcqSKZtnhEEY7vtzMsI2s/l8d027HryaSKQowUXOcEFEb2L
yc3pNoOqzLgJ2gq4BHdSUABO/PeAVdZ91WbuqVKe/9tvyuLIM23dE5mO91IRiAg4kkA6Lhf+f35C
gzcL9N3vNZrqZlPkLHwbWNAfKpuHP9LJsddStYWEdk6NtEbZkIoG0IZ10LOWHFg530vvJz2+iyn4
OvXTncxvUmFz7DlJUirh+ZqwJnZSotBahoe0Tu2n65O4EKjmHMmESZGgtqzRk3UvpUHyKCTOfWI1
dzLwHngtV5hylwP+g8Uy50eyok+GnjlNPDbo/EyoT/I21q7+iWl68sIWlNn+d5O679fHtbDz5tY7
sO7t+hDlh9gywwklyD1pflOyZha88Otz9jt4q31ZeGSKHQgrbE3KEKzSSgNTp6uV3bUQ1+dUd5aW
LdxacY8JgbSJAuU9WuVtJh+O/X+qIK1fhBlU72KWl92uQsK9y0IS+yK/ibliz6ntviyHEp6/JiZl
dtdnTEeTx19AtxCRZegvXa+5ei/sxDmtvYVGmg4hpR27w7ivUfscBtwZrNfG9XcFfU2cFRTiQjoy
p7YPGo1qyNSZ2GH/9VOxtaHTMEERU1Y3CZJhTmaHUWjZyIuLdIgZ00cJ7L/fwgI9pLvrG+IPXe6j
DTjLvFFBFIJ4VR+zVBf3YpTFEPmQYt+P2dD97p2m2rZ22b7AOsj5kkz++NnLlb8zbl+gbBKwY2d5
/T6D4egOHK1iE2ToZqUBKUA6k85KxrEwnXN6v+4hRJrmjIBzzodvbKzDg+ez4b/QabvnDpYKL15G
whrozHbN1eIP1fKjD3MJjX9VDIqmS0gRKrg6Bi7d+ehvvDimtusomTa4kTc7jgbq2TWkQm/XE7+T
BChgzz924/Tk9i+NDq2jb/n+G2BE9FPgovgzwPTrrR1D9cAl6KJlnU8r6PuleH1Zn3+9LDR506Fh
MFaBkNYu194BkegQcncnxhdLAUJxfbUszcNsMXYpkw2s6qDjMua8jApekScoOZPf3HbguOFZBX0y
FamSfdmU6vf1hy6Mbc4U13UdksmyGyD0ZVx5xVMi+Zvbq1PRmoOVVOHK4Bai95wgTm2NblPV4xuG
6j0NnO+pzJ8lWmArKfnS788WVC0EA1omUcDQPzf+59D6KsVKxrf0iWbT7w9JYRFHq9iF7DC6l+S9
h0qvC9XUKEdby2i2QlxdGsPl73+ts3ZonGCwRRuTHAhX3IxgjBemxELjW9lfrs/3Qkyd24plRsFj
pVMSMFv5SAzTd8pnDM1C+T1tDVnJcJZG4vw7EjratTRtEJx4k0a1H4fV77L/en0ES789uyA5uC67
tJnqeBrQehy6AjAFQGpMAQfe609YIIjbc4K4y9o+SNHDOTnK/FTgz0V0GB4Kyf9Dv/07NdO+KAAe
nsKfOXFvc/625yzxdupLmbiFjP10qLdZ0pk72ytukzCx51zxvrUZNmAq43RqrFfHC5Od59dmp5pc
AA8FyEDTDf3b9Q+4MEVz9ji8cuwyMBWCCnPtPa0n75B5bQEd7GytBbD0iNl+BwDFUCAfg5Nfv2fk
OUTtD73g/fX3X9gkc58xvHmXdQ7mH/4wG4DQEwphEQbY1vRy/QFLb3/5+187vU/cIAuKRMTZ4PkR
q1AhCjxvB4j79voDFmKWdclw/3qAH7i+75g2jyuAUyB5LsQn+5JJjRnG0NKgfAbMDp6r15+2NJzZ
dh+hqg/Bei+PJTDwj6YanN+9Z+lzgE7lyq3+8uIfJAxzo7MhYZbUeeudgsbmG26TclejQrJywi/9
+qwkgpUz4UpGKpBMgQM0LEuiysnqt+ufZ2kyZgc79PFwntcOlLZHCC3bSc+epJWB3zvQpgako5Xw
BnL95nD9cX8m+YNvNeeX66G3XficBCdgrvaGE2BcUCAXcpdMzXHM4ikzT4qzDUTpNC9ehmTa8+61
E83KcljYPnPyuSYeIMUasusFQKqfJASgt1Ntk4exASvCh8HQynMWEqY5mxzAvKkQw9DHJikAPP/C
LbLBP9r0a+DTnQnDlc20sLznnPLKjNxyO9XG6MM/BVl7DwIK4GD65/X5Wlgec1Z5n9Wceh1RcQZy
J8zGIg5lZKeH7dL0yUry3fWnLCxxevn7XxHBog2XtMPl3B+z8sGp/ezF9ya2EtCWpnweAUSrVetB
IbDrObSCAQ4CIt9JH4FYue317X9fP28ha5jUyO86yoFunZ4mUf26/tNL0zvb/HVN/c4FxSIWk7aO
WTgC3punehsovmYK8oe39dGWnIUAQnna2MpVEDtwymPZDOzYTDbjG8eortiPgG45O6yzi3dG0v+w
es52aZYMd61fV99oQ8K4gDM9AdA1t38yj9HnhjnlxtiAJw7GdZ5daHqdWUGqHzhFDCrSQU151LQO
YGUwpe6APII1xcatYBuVMz9JIyVqde8E7rhxQPY7FpZNALy2cn0cNOW/XJfD965y8y9VxvMBiD0c
IxHundY2ABLpOFJfH3ii0Kfwka9+soph/AGWmGMBIe9P54xZ/snHlQKIEosI4Hr08CYB8Ad7qQ12
PauBe6wtYMApmP3hUJMtdK3VpgiGYuOAJxWXUMkD8CwfcPeBbKrhwgN9QOn6zYe6JtBVlt60gUXP
ruW7K0WUjxeDNefpd2jw5q2Lu96IWsohl6O7A5/e2gP6ka4cZR/vFcjR/LuUHYACe9iMYif6wns0
ARm/1BaRP6qmaI9g5Vgr58DHO96aW2x1ve17gIA3ABg0jxUvPim/WtnuH4csK7wM7a9gkrZD75Qa
woZ5z6o9DJOKHyOu6XQT2mCZ+Dkz5wkOACsDWZqTy9//etooXdlbuaNiWjTf0Xe7r2izr0BSWDlH
/ohW/f/utMJ5bOwhJ+MkWXpOLjj2DVJkne0GLx9/s2aSwybx2/J3O7I0iNLcKr6i9h5ADK6qP3Vg
2hz9zGKHFkA+oGBHEFOAb3PVL97y7siYI54HHg73tpvrr/YoweBjjfuj84MJM+4DsHs9ii3M9hzI
4DZDkDdYpLFOFXJu+MfcT1Som/rs1hyKwH3ae62gWRyCpSirl0n9FMGadMLC/M7xB2FInHoEsAMt
oZ9Ta22s7r8AJjrXv8sfTaAPJneOP3CQC3dViV+npWTHDH7OD91oyLmTaQ3GCR4UhsW0cQhsvIMs
qT+LCsLfxmNqd/0NFoY3r69VmG8Ja0CBcqn7VLP2bgBBsOPN200/P6fxNo5UuskHGk/p9E0UOWi6
DT2QZFprvCzFq9nR60pL1X6FrrDWP5T9YAeARgIRnd50n7fmwDQKlyhC6zI5EffF8u9p/an1Vvof
S28+O3VBakXJElSA0+A1Ykun/mEqUU4RVvhMsm7t+yyUC6w5HK0Bajuxu46cqh7wE5weXZRn+h62
UadsQCMBwP770ZSw7A3BFICerruythdW1hyhxgu7gj9tTk6dANj22U7uG/Pr+qpa6BJb7BL6/wq6
xiVTpnmVnGQhHIAw2hA2QNDyyEGPZfWTrhL3lLl+8Lkq2QBqmFX4Z3+iQJew8LMMbP/VhfPfygmw
MJFziViGnmdKyiCNx4QcUj9Noq4z/1FqHjoFSuT1IS9E0LnKa921dg7d2TQu2MCPQeaSbeqCAH/9
1xduZfAC+/eD+iU0HgGyTU40UQBDDY5zZ3OwQu0Ayi6R5KCipIOb/+jkAPaBkNluZLo4NRlpnqeL
XgoHKPsArmu9cum9NCE+CIxzt1IOUUIf91JyYlJ9yWwwzWXWbAcqJ3Ak2i2BPik6O1A2COvitkqB
NcfyBSFMS2BDlpxqBSwVHEvBDVEgJpAuvanAac2lctIqLEDdwmf23ekBComPWtD3kqEhDSO661O5
tO1mAVHIsp2mAFsjH8gzzfpvQnnPoIvfFhDnojmQDgj4JFJycgA7Q5ULVWYeFWGwku0svf08KPam
6Xu/YqcEPMNsAl9F4IYAbOFNH2culZMwr+tdydIYBFkvSgf9PEJLs4Ezy8oDFpbtXC0HVoO6htNW
HhfVWGbwhcYFQA86eBWpk7zVHbBa8O+T7/CyQ5VLM3lLdR746cv7/BUQ4SYW5Cpp6jNuKejaDUd3
bNCSNPsbvht+fnYrMDlMBunEPSjSZJ9a3r9Qnv10+zVUXXC5zf7fbsfvz+I5VbRgSYjfL3rWHY2X
gZ7UV+6+AuH3tR8cfq+dvj6E6Fgeiw4CG0L7QJ4OTvONgsP3Yqug3SSkpbFvEusorKB89DoTHI00
OXwEwYx1OmEevELXG1j8mA3Jk+kRVMX6pFCM2kxBVh+ZkelLCE7cMQnG6hFFKXbnGhVEU+ExGDz6
yT10SHDnakxxB2Ke2k91N+wZB6zE9yEb0oFntxN1ORx4qkBUkSM8KDmQXXoQ/kZx0IM3ac/dDbOD
bAd5EB0npeW+NmwaYFU/dkfis2DrNtQDAXzge7eF7U5OZBJBlRFAO1e2pzB1QcjKeLFJhqZ8K/mg
PieDFRwveeS2D/1671mT2drgK+1LdB62U5d2e9e0a1ZDH25SzNasJkGFgQa+UfQMy8YThQVohQ8f
WnQlcfjwPMXPz2KABCu1cx1gzzOe0AcodDRbq/Lco9sTs+9dldxybuM5szMvZyUA1W2jUUfQ9rlU
HoJ+U+b+G9yOqt9AjxYrD/owKOBBl+/41+ZsW9FAhSMAmN4z9gRpBY8dcaMot4Vywc6ptbPjvXBj
1QbOD3izrSUmS/M0uzm6jIXd2Fkt9LV7A9tPXp4qsKi2SdN5N8adWWmtJhVLmHKqczeNEPOAcyxU
6GnEFHDU10PP0mqw//14nGkpYMZYnUc6wskpOemR/YTR0ndLei/XH/FhbmWH85J0O6BOpTvvIuwH
tlX+LQmfr//wwsTPa82gjbVujhvWOYM7TB98SfL/BoipQ9QDwCoFgJO1Re3glgwRo5jFUM3aBo7T
sNvIO/vVr8w9XIqfro/j8hMfhOd5jTkdUWjIKLDINew2G1XENrU3ssi/m3J8pylb2fgL63Vea55k
2oZgZkznpHWgyvtQC/Anb1MSxPeZ7YYByr+wkjTlWfHyHBTWntT9LTkXfnq2CwojhwGUNHpWnoYa
2RmGpCDyr2yxhQ1AZxvAsTuum8CocwKKXMI7iM0E3VMfmh9eG9xSWMQAZhHdD53Kzz0Ywqca+bVx
IXXU7TrwNa+vn6UNNovoaCBYTo8QGLtteycLHIrSvqVeabN5STTvMloY22OwiSBH4w8ntyuzDQkk
ZCC8Nc28j98ffMd/Y5DRJVSc3JqeM3tq79qQ5/dORsjK1/n4io4xzHbuaFuCllZPzwT+BMYR/E43
4lfrNbs+7Y91I3ekFicIDh45t1fOpMur//+WZvMiadZNeWpPZXXm1N6qVgJBCoY0wPyiGfbwyY60
WKNIfRw9IMP279cL0W1Dcjda4Ey44daXiIXC9iH471sCUMMuf2h8kJ+vL7WPYwibV0szMfnWVGIr
WuKbNb2U+oe+yRMD0zTb5VqNEO2bHJAUsctBSx4J9FZAvb7+4ktfabbNTaahlMClFbdDSiNJYCGe
F96rsvSdlEW944347/qTlj7RbLMzZWRnD9Cxrfjw2/f7x5BnmyFYubj/gYR8tLJmm72jHVBb8DeP
nVBGIwHaSUEJw0ReVUWd1FFT+DuJ3JZqiGZA4wB7VkK/S4aPdg03tQ67rA43WPCZeRFo1l0f9MdR
FJnPbBG2Ih1EIynSCJjSKx2FkBXrk1fO11ANS0+YBYk0Sb3MoO0T48YwjZD78O13Pygg3Sx7YJjS
xK1vW+Pz6leAkTDwoCHh6V8KeJY5Q/HnORkyfuPHugzxr4R1gPYJZEsMaB7c7Lyp+AmvlEeoWTya
MVtLVxZW4bzAY49GERf76cyIcjYT1+lelqLbJlTJ/fU5X3rEJZz/NYwOHvRZQYUVg9yPGxQ00KIc
infAbGbZShF3IYzOCzplU4SF0RCsV/3Z1O743YUI75dkmMy5qXQJZ5MMglHwopM3ndRsrodMOyZJ
DQ+JOCDTo+ujjg55hiewtr7d9s1mwaFwdE2B84eGtiFb6WQsakvzVgXJSnhYmpNZdHBatwszliI+
m2L6NtKhh7iaKsoNelPp5+tj+Jg3a7N5mUeZnJMLBiuGlUp59AS8iB1pmn0KdN4O3Y78ofIMhMiI
8U+ZdsXJTqQ4VECiRNQQiDwJkscCkLf70mn5uxaKfbr+agvDn9eHmp6ltm+VNIaaATT3DLSfkFd/
Actyd/0BH1852FxPmdliyiFaQc9hxeirTnRJNlYt/X7DPWs4KcrG15KhLr1pzABeh64ztZK+LwTA
ueAyzQgsHmWrzlCj3IUyOydA3ZcAUJN6JWlZ+nqXv/+1oYH6dVG3H3EXdOsX6FR8HWQNEalh5bq2
NIBZvBjFCJ0mCOqcmadhYwjpvbTQMMRsToPj/bw+P0tDmCURpGhRyuhSC/225GdglXfQiIIFeEtX
Yt5CGhHM04jRzoBwSyFqbjvQt3KHeycfnwkkHFWDZI+5X28bxyxOlNCeLVB+GuPCdT5DaYpHlJcA
bFjvt/3+LE5U6agdlXkmFjVUcOoNQ70fIJPbDri5BHPuesy2akAOc6vXoDDw9thYvrNL87rbFAw6
LTeNYi7HXHLZ5WPumhgOoqDhD5AOxL1qvKnFBhWFyyL4az94ogh7Z0qrMxXt1slfGnfarzbZFlbS
vGefci93rc6rz034mnIecQk5WA0AGL3rRbASrha2w7x1P47ZBGpzaWJAM7Z5elcTqFOJtbbWZeN+
kIrOe/c1gFlQ0C27s5ubrwCxHaizRvhaOPjnjfuRWC3E12r0yozOI0Ayawgki34nsyKqJyAxhtP1
JbQ0htmGTuTYlrZpurNNh4fRd2IB1vltPz3bwxRKXcZtdHdO0vo9cewnM62lXkt3Wn+2f+3WLfuC
qu4MQuQPNfFz1vI3D44Z0O1h9007Pjtp+0mV1t6tinplQAuraa4loHkDFNrYdueufakBM7Orr9L9
fv1jLf32LL0fAe2SU4aV2hn7RTvdF6aSMzKL39d/fmE9zYn/zLaHKstgDQRaC7xFaRSmT4PlPCUj
ENKTiKDYtnKILpxycx59V9fSLtMST2oK7zvpA3r0OMYB7U0ovaLQd9vCnRPqWQfXdAdF9nNYQN1O
o8K9HSdxW64xp9N3PizMIcJZn+vmk8i/yvwhgwQsrHhWfn9ptmfHtE2gLNingzz31AXN2IJEph/8
HILu5fp0L+zquQG3TwZGA22JM5ka56gcMm4a7q3VEpbefraxvaRXxcChDZLkHNQ0UHUiNMJkZBXe
TZ1Um3mz/S1sKHsZif2dVX4sLCiyQ+Qd+pzb699nIY2d8+QhJuhWMsm6M7XiRqFK4aF2YCKnAeEf
4rOpuK8re2WuF+ZizpkvjChDVmaQI0s1NPPCrx60xG+LSHNGPJhZnQv0BDZbOkGUHPdF3DqKF5uO
a5IhC3M9Zx6XjU8hQOyXZ2JBMCSI6/IBRgArr7/0aS4P/SvBsA2rWzRFSiQYzSP0vV/Ttl4rMiy9
+OWZf/02ihgweEic+kyn+iWEflwLD+OEubftsDnheAoJ9GQaKH01pXlG1e7OH8fn64tz6c3tf988
8bSYPDhbn72GHgn8DHaWQpe4h4/gjd99toGNaKFUB+rreYSE5DTCLaBZu0MtpHVzVjEPAPrEu6Nj
B0OoZxhHF7veI86PUmovRlEY18Wy0Stba+GscS7b+685zhXNGNrXQyw6b3jsgyl9oUUxQqabsDc0
/O2VcLFwes5RjMAGTUNvaYliEgTbK0Qj+d11ycYJ77w25khir888KGd48w9SyjnYC4uqKfrKUmeV
d/JVOb7/AAGXpo4aWLe/QNNl6CMbLqIH3VhdEakKJm2lbYdfG5PYry068/Vd7qs+bruQQjTH4S9D
2CTu1ipG8E59aGhsO+jM93ABo4W7gRdjfxwaiC4BrE7LDbNY8zBMzQSdV2Vea+3C1iXsUwTG0K5b
vak1zWCjJPvuKOrGz2CC5kEF1JPpcx0G8EQI0KqNaDNSBmn70NfbNrNQqW0Aq98jN8j2xC3rjcNd
+g3LnH3jYSff+9LTnwVG/jMJ6+pdSRBN1QT5VdWaHoVUGWqAIS6lVTqYHXwPZOx4pLljBouYjrn3
EEy1ewdYl2SQ5Oxys5WmD9hubL0Srnl22G49L3TcTTNQqlFX78YfjecU6JlXYlOOvb7r4a4O8GIJ
JEfEQwj+91I5byzJ6AvvsvETfFasLWRh+DFk4RcHcozQaC76X6WV1RANccOD8mzzJIvpNRD+Zwh2
9riXJWFkVAgf6qzSZ5o6BLCZ7kRD5PEAatnbxC9BGsGHwP8FxaFRkI9ToePsi5ALCOOW/V7m1YOg
3pfKgz+AC9jVZJdq50OiimYQpzKSqn2Q5s49zl+UBMMKPLGy3jZK4VJoWLDJeottqQXRZ2Yn34C8
t7dNbvFdIogTsQLa1CN0a3cgLClou4EYmU3OZ0AOqygl7T1Yc+SO9FD2bF3nYXLZeChzDiFFqZpt
6oTjxoh8jDRi1Ab/TR/RdOi2xEqHfdeguYTq6M9yrL3IdN6fAZJfU1vyyCKBC21rDnsZN/iiTOZF
4Je3URVkuKT1HryRRgUfm6Hw+IOdBc7J5+xJNH27S0DkOPiMsB309H8maMd9y4MsjUMBQyiwb9Nh
0yjDHjmxplcbdr4HuGZDGRnLFChYtzqW3O0PlKa/cunSA+SBH0ziPsoadYYKWM+sLQIwkWDZDneR
8mCnntq2XlocUoDjI/hWBwcN9X3YmmDdMIiOCVjCDIxDEdrvY4jNCgiZI58YCvniaP8e06E3FRur
+wlw4gvJKf1cWeTVLxz0eSTRTwEKyVGYpW5Mqg7mLoYmP4pGpvsxvMjuozzxvafmiyZZfRoFs9+A
hwRhys1giSdNuLMgp4DHB527yTurBoCnUc/Ec7INVW23af0+3OpewACkC6cj4J0EgFxYYELCVm9H
t51O+kL1tTP/c1lArzWBEQo8dqZ3p0q9aHTG9GWUAdk5YQMREojKbp1UFgcVVhaOqcnaNp74rHu4
c9ilgBg7h0pxjhAErVAf/8OydgMgClDAA/9VNckLCaFeYtcgAXUi9yL4tWgAV1JIzHn1+5g0X/2i
8Y+JgqmD8YncKFvbkefVwf04JiX8AkyKuWnA4VUuB5kkAOy7nSDfHBZeAK1mT9+ZxnLfnWZq9n4F
j7DSEPlcpY679VQ+Qe8JfpSBHIFhgvZ36Y3pU+vrvIlkjRBSVC7cAGBOU8VF0/N7Vql85zvM/W+A
FDOcWCD06lpWFuHfULt0Gsv7zuHD97KuL/jVAuTWAKUTeIBASgrqPfmzdk0HUIMvfBO1qdVhz9vO
oRy7cIubTHOEhNLvzOT2htoYc16kEvLtfbCxXSivsb5hJ9Ur8mNkoXgEBKzYjSrJ40Hlbb5xjQdF
03zk3qs7KIGSdML6By5g43ORV64BNWvzV2PZdYE+WFEdeMuSrVNP2Tto78Euq0QLX06EPESj9gD1
NWvr+Ib80j2BTH83DRn6arVNP8nJBl4Vtb/j/6j7suW2kS3bX+mod1QDyAno6NMPAMFJJEXNsl8Q
lmwjMWViBhJffxdknz42q2zde95uRYXCGkgCyGnvtddea2DC+tRyOUG+2rjkvmxYxcEgm2Aoo0AW
2RKUX6sISiywq4HhgTroltuQ2GK+Cn1KHXxJhjPpeJIFRHCRhNrN0BEK2R6DRQ/UBuY1WUKuITDt
f7TF5Lz8/pD9RdB5SXU2ygJl1Ufsj7nh3QGDQmcXZEjfq0D8Iia5ZGP1ael3tYTMuGl6sSlHa7yv
U7+KnLyX2xT67+t/5zb4JQIip9IDcclrr3LkEyFH11kgnXz7+zf/+ygOrVIXgZWdOHhXx9/lzaie
mtq3VsZOvbsWnWtWUMLVBNIknVDvVG1+9XEX4Afm09R4bubuMzFv+EzWiEk3rYLfWlGBmkje+Zi/
Hxp+CYJQG1XHFK1b0Hc025T0L1PdPfqkvKPNEP3+wf19xw2azC6Cd+lxDZb6KHaNERtI9QY5IZGb
d5usOjfFa5fc6KFfZb1+rev8HRj4V/d1Ec73HRtolxixG2V3A9lONFZ+NL5zKNpPv7+rv49K+WU2
7nqtHmoYRO0miONsrZGKjR9DMagDpBRC/TbfJWSsn+OiobsurfrX33/srx7mZZqegUCJ9mC0UrqT
gJGUW0v+SgYbesEmQYgHfi0ciSpskM3cA6EmaX1XQVRPBsKFWcg7ydLfCxm5/DKBTwn2MObldMfd
CpG4BHvfWnuZl+EMAFpnooIrB3ZDsit2DBY4Z+1Jx1n7SZ8jiHQBStmuH1ew4LGgXN/mGZjheYLT
RcFeoG3Yujdt8vj7R/aLqXCZqcSoyFmwxCG7rGYVsIz2tdPGCeQI44KZZe9kqL9Yr5dZCod9qFIF
IztHo91uSkM//sC9flNDNZ69pxzwq9G/3Kjrzsq82rLIbmxcWsAuEBhQyDgMDTHbJhU4qMBf+8gr
A8hJwArRElqvCWew2oC77jsL+u+TcX6JsAgaS21SGYPayndoloYnx0C+VB7b/H7AfvEoL/GVzLSe
zTzp7TJ0JdjpnUFQ3FUmKJNHNpTv5Mm/uonl5z/kyaaEE0Y3eGI3dKjcFhmctRIcsjDX/Pr7u/jF
tLvUd3O8vADrh0FX1nMOuVsGPRI/ncsrLv8tEQysQvLzPcRe28dw3CA7OPc8ShuKJIa9B5f+ahAu
Nu0JbQAy8Vyyo50Lux/yjIAYWWHGzpbSMmgchNm/f1B/31qG27jYqzlcE2FNlGC8ETTSsPCgiluM
Jtv2SYeKPef5QSgbrlWN7aydHo4FtuzIuk4dmKDFbb6iHn9P/OzvIyF+idUAIuvGGL2fu7Iz10OX
wDT93xKXQ1//ZQDRqy4eew/7kIY1kc2DUhxhkPQOHvOL+Xwph5k3XTOx1ie7xIOfVDlE4G0nnvfO
u/9iMl/qXyYQaJ3mFEp+5cRuGp9vMtes41psavVemPCrj7iYzNRiNUzRYNPiAYVbwzAPAInpKITX
ybySbfsOe/VXz+liXi+N6l4CmaadnuzuDjmFte67TKGLI3b/LUIPJxfzWbcpbwtHsh2AgJt40gCO
oEUeWNl0fmfFLO/0V0iMk4tSQNK6UwMUSl7BUmpbZm5QtFj74Nx08GGBUNEpK/1NYXZF8jVxu3cC
4F8dPpfacJAoyGUDPtoVVOfRtoq93/ICBx1j8JvbY4qEXtVuPIm+GnHtUfbezf5iJ/qLVFxfw3sx
x8YJfxEfWGkpnXiL+YcKiEYz5FOKPoLVWJZ2CkeSGUlpV3D6IfGd8XMC3ysDQIWmwza1rXGvO8f6
gMwdgEk98PHkpdP0LTL7z9fpv5Iv+vzt8bf/89/4/lVXpkkT9Ij//O3/3OsS///38pr//ZuLP9l8
0adP5Zf28o9+eg3e9/vnrj51n376JlJdipJt/6Uxt1/avuje3h9XuPzl/+0v/+PL27vcm+rLP/54
1diBlndLUq3++P6r3ed//OEuCdt//vj+33+53MA//rhLVfKp0s2Xv7zmy6e2+8cfjk3/tH0XvVXc
5yDxLr0M45dvvyF/MjTn2NyHQgnEnzC/lW46iRf9SYW3kMu54zlom1l6B1rdf/sVhBwJpDiWr9x1
sb7+eW0/jc6/Rus/VF+eNbq+2n/8Qd8oCf9aRLgsQfzlw31PoKhFL6WkyjxlddpYajPO8ykmaBsB
zOa30sALy4q0yIE5Nj4gkwbGTbDvwfbqVXeenq/QyL2a4G44E7atLRaCtR5qsnifFYc2AW43pNaq
K+jic6s2ScO3XBdflTXhLWoGDLJeWVNMAjrxdSYySGry4qAF3c6gaVeQ/ggSDfi4huC9V7CNb7OQ
wHqyZfiotGSBbwFinNfwALutrTwaZxxbzV2eO0FelR+9Cea+IgbCkoJlJy229Utv1zYvwuMnAzvP
sAIzs0yGFdxBM0CHQQ4bs1EUcMgGblHmyZr5fN3RWySiN4tujFJsC3/PtSt6+P4Vh+Vi6pqv4fcR
zaw7DjBeaz2oeLMy8vAgWbJiM7oEU29t4A0MUHMzKHoDzOqZF/pO+aiyxzDipHA56UZ1Xt7L6lko
2uLjUPFtbX/yRBkp2MfmvnOTxMORm5duYedbRaRwdqr0BNwClgAPJkXCddvB9sgD49nubrtmxQyH
Io5AjAp7Nsm2EwUqH+8LCerRfOXK+N7OidrUDWzgrAGkRAPyJZsmKEB4Kqgp3S6j6/XnLsk2aHDf
lrG3yspkNTe9t0IMTAPlds9pY2Dgpw4yG5rAjNWHtn/R9kuOJ2U5xcHOh5Ukt7YP+KrkIa5yuXK7
grAFrQOrYfBno1uW6fPQKSh83i4/WoZmeaEZ6Cax6Qb+j9FyMRZxYGnEd12dfEb/yI0ft8/L3w9W
csT5+Qwv5xCB7VHCzthCkSQsMaazHUceTonOgghwDqFsExcRLhKGylszDpDTgX+kfVv0t0rf2ph7
y0CYKY6WCWFrzANhheoe3aKLp9UGna8gysurZZ24tF+hE3ItehitYjqMbb0RdJMKnH6YMT3kFeSE
OQzDVLjMYidY11UaAtSLICkbMH/Hm8/LxzeKbSz0ajpDEXHgmgukuMz3pFGhgpDK2GCGLbzVInKR
DogKPcrDbdIrNEWxrZ7Kc+fwE2w/4aKoPtK5PLQx5GEnce+kEjU9mK+JKx8ensucyOsEvmuYE2J6
rL08WuaHKYsjZQG0bRAPlFHfpcBR4w3xEvRcYuQlXiIQ+Bpt7W2r2JTlHCrGYRFVHmaoEgekm47Y
uNaA0YMO9nKFh3tV4tTlbMMajAru0o/jCIII62XUlhGFg2FUA/McLWhxY/OoWysy7nBcVkwFH/Zl
HHwfRebCXg1TNGDTWFKWwuJr7ZQHX1rRVMm1SeCD6GBtwwASi6N3l/mDhm5P3Q1wOuiVv2rs/sh5
GTnUei19zPcUplWaWhHWPjzGAsXxWDB38K1eDK77W2L61axBKUW8LZOTyYddKcpD0yBOp/U6dWwS
enBuh0eO0FgMfAxRZ/RDiInC0B7WhGUmPsZ91W+mkh2gIoWd+XMbD3KNDfnA/fKQlNpsSg0L7j6W
q8Iv+V7hNX4D61RUPOCI26OJ2C3SVcnRusmcZu1IWItWLbqRdQ9DXFefstGbwkYKN/SNRhiXVPgS
hxZKqrDWqK5dL4axese2bj1CNZrsKqfgwdvfxhCqD5wkvU9VfpY0lxvbb+TaHc2xdf1bVTooBXk1
GoNHNw+T1D2iCslX2A1hgGlU2MUJtnrk2uOUAecV9KywN4G24m6HtjShY6dsVQkRlRVY9gKtzkGd
Qh57ucm36+wYnDVQy5C9iyGuFz8hruC2o75yVcIlznKPhQPtCYvJY2LHH4hXqhWRLSpLkInMGMNx
0/d7j1fV2p/5yus6VGbgUbNKG/mhhipxBsHkdT3GX8dhngJJXGuTKms7FC2Bwfb4gg46uC4mcCnE
QbTK2gHFS4Md2OrnV2fueKTm5MkMONOStlyNTLlR6sGfnTB82gTVO7huV5JudafCoknXOi9ey8bZ
lSQPZxU/VwUyqHI62KlYiRIlIfsqrrOdBYeJH0KO78f6j8f4hY/Z91McrBiHcttnCAt+zoWtlAE8
p3DdQ+lrjWLEatlBBKwMBHaTWbk3hYFL+fCSUHTjCphp+u/ZJV0oeXy7BGFjh2DUc5i4hARtEK76
ZPb0hmtxQgvhlYTRtfDoFm55H+1Fk212cMg2qwSLYlnaKocdJBYrYoCbdx7HGx3rMqohjPrEdaBj
zi5VIwj456LoUdiAvNWm9Kt9Be3/sK+8tZQ405bYAGdpEX/Kq8/LmQ7H2/UMChAKjO4xJ9knypzH
DO43MDsngSWnx7G4qcbEQclphMd92wcQR/nibuAwARNVB8Ias7taDgtsIZCeOgu4B/N8CMpZnNKe
bpYPydwstMv7wYZQAyIXiMDhmFs26GS29gMOpRkq+MuxsgwanWEL3dINxIDuIFJwz+hLWdWh/dQV
3k5i55+wBinlOyWa0CQ7MaiPI3ZIDvdZMeD12HQrl6/nTuyUk1xVQ3KVjXHUTDRMU771ijJcvhd5
cmV7n1LUvDLsx9l020ABgyugabBwhQnmbihexhmu4/0LamUbNLtB9bk888WH2LkdlwAQR5Mo4RiM
96CcbeK4OIyeE1SjvvO9/KtVAcFawhbH2jdkn0z85LfjqcYKKmA9mPeHxJq2U4NCGAoLJ+XjQCyt
qM2Lr6MdzT7ZdoZuUVFO9ARrRr6DW7s5dhAp6BmrA7AXVr4R92OHae5lX1MYF0SpS8Mk9jd0nh+X
oK6GHsJysk4FIoMUzoxwlF1upUGk0hdRjLNkeVIMsaig+8GD4CFXL21ZHrpWfUChPaL0Rc/sZMFp
IUFB8Pcz9ufs7tvigUK7zbmDzQMT9+f1O6AbDy46Rm/G2MDXzHcDDSVMHC5FhMuRVvry+8+7oJP8
c7VCcE1QF57gl/o7fptQ5aVcbyYYu72FG4hETV6dR/jQmD4BvoQj0UOUwPdWeldIaz/nBwDtjzCP
OcDwBQeaF7Lipk0wH7ydrz9D8w5ulmtYPH2bCfK1YWQD410oVOSbeNxXhUDnpbebHHqKofDpkafO
odsGZQS438Bn3iPHhBchprrlijUqWOsWZ4ML+vogywhA7qZ9U2cJG+4HsDDFNE2uMC4wvr2r/P0S
PCexCgbcwhJt//6RvSFUl3uKz1yBlE0glHkD8H7ATBW8muC1ofVmCeuKGMsJEh4julgpjImH6glT
CU7NM0nWy+SPNxDxgRzOikKnw46xAhr4x94KH67HPH4L56aMbpd9GV6ECFAR5bl0PXmw1Cw37XNN
J+jnNdEk59PYjmGV0NXywbklTi6BW7dHN6Yb3kG43oD6v97kklwyB6SSy9LG6CcgAfU4SDAIS8Yx
GbrhqE9pdOyCuwGvRLWG6SxUeFTYw8FZ+uWVy14gtRnl8iXwfHXOnG41xrd2UxwKRNCgO8KVGSnT
MoTV7TJkSwZV5ND+K3eViffg5cAQFZqA7W7y2G75rZxwjFXvDaH7M+z1bdb7AIx8H0eDI5xlGf4w
hKSCJMXIJsz6rHhpNQIZAG7Mhr/CAuNLvoP+yx7xLOgHL8ueg7nVsy8kd65pibwgwzZqrCiuypXb
t8FAikONCbpslHpaZIME6MHvMdrfDs6/DAlyc5xnXNj2ZeMiKWrCmwS2LksGtKR4kzWsPBS6xpJu
l63CqGGVl8MKRfoYFuGVyA/EURGMXE9EYOMqTiNNISgnkHk89ykWYM+P3nUzvaQPcVxjreDwQ6aV
wZvXaW/7vIyW1b/k8mMuj3EjHzVOKsg1B4OP81pFvMOi5khAZ7IFr2EFitTKlizMU7HuMEkTBz/T
bG10+7ysxt+vxAufjO/DKAi1BUXAg86Zn4ex4HOck7LQm+UpLOnAEpa7GAXmgBOC3QPq6ugfQUA/
jixsGjfIChUuGelyi7b+MGYPy27lSRXQAeQ15GzvXOKC1/5l0OB1SQnxEJZditGxqgLY5OASqwn+
70hHEDeFeOJLWrjkoBWe4pIDmak4QA/7W5yGnJMwNEJ+rDGEb3AAwzaIUxJs7SVJmsD85EkR/f5a
32b9z9eKQrctQKlwGLGZffE4Zzy5IZ6xKoi8mjtyq9s+KjGiokGihQN2TMwWzSBhivq1B8ZPpwI4
tR+XLTbvThRWf6RW7xyIfxNO4qIwugR6PLZwL211xtqF4loDM+klzsGNh8uTWwhHNeCDJCmjJd/G
bF02zsNc6TOvE+jI8Xf6bN/KL395OD9cxwUwX0PTCkYkOCjzuQlhxB1SVPqSEtGMd4vxHOE7qrPX
JWpTHHETQoxlInoW37Y3+dBGBBzd3KfhMt/6tF8180edH8oWFCN+nU5HzOW9aF+mcYSz5L7iL8ta
8nIAMICT606GphWnuCmjZQkuNwvxO+Ad+cee9Y9vE+E7hvoTOvi/uOy/gd0e09dGt/prdwne/oT3
/v+E8Lo4B36N8N7LT2nxSX3+CeBdXvJPgJf9iVlKBBHCd334g/wT4PXFn4QiGeMecWxs3stvvgO8
rv0nprbzhrwKgq0dCdt3gBfvhhlv+9jrXaRR2EL+nwDey42I+0uxjcIY1yZEuJcag3YFdYR5srot
umX9EOJdCfZ6Y0O8LNcnpIOnzq9vJ0dl15C07eHhSNwAPFfQVGb43825dUzyao+WKfvj1HnRDObC
OmWD3I0WtLNtBltQux8eujR1Dn1H7YNnGsTxcxbOlVjCy34EC8CvP+Z3IxzL713o+4MnCdcSCMhP
3rYZ9WpScjpmixpDPmVwNHPb67kwixRadofSHlunOU22qTO+Q495q9n8uLihM0NsQYCxO9hi+GXz
MssrOYCd2G31mKWHnvfTUcE8pbOtYy2HPkhmZ9jTITPnFAh5584I/hJsOnkH0U1Gx37tQ8pk09Q5
DWjmmzsp4mzNxs5bf7vPLEPY5o1eckRzQLFpB2qBJwWDMJNMGaIka4Q5qputoOSJf0FG9L1tdIlo
frxD5OEujknmCOai2fCyDg/2bS+GfsmbZnwRfKgOJJPbqoJ06GynTxClrD7MBbsCgVaH0MAfgMXK
KoK237yyEMweGQQxN2D7klCN3L1K/fcoAhc0GoHCg4v147m2w6AEBAzh5+M8qSlzYfoxbECm31fJ
DBiPyLsMSph3vXbmVWJGpBUxgvup38a1efbaOP3cz+K6d+vyabZhcNV4VQI34phcZfFgQcmtek8y
+S+TBZ4jxPVsQPdYoC7KMj9fZu7DflrVEoegn+MoEGUdQEm+vdZgzB8qMKeRxXTXfEjLY41nHsau
I8GR7T41RPlrUMH7Bb8WQb38qW/k2eO1/zDkMFNsvGHdmqKIshxgtV8AwgNz25whJFjvNDBQpNtO
MFmzF3nG79cZL+g7mMlb1fTnmcKoAHaD3crj0NO6qKrCs9tjxrUBRGfadlZ21pJNVzp61TRpcdf2
vAObOAE307GaW6UmcrLVzI6stO0QjHcWiTabd4gT0gAU/c8mc8qrxvgglbhldXI7LCzR+fmtVbRr
kK/zK/jSEsAWjg5yZFBHM2QcgkSTztdTB0+71M3VOUmROf2wef8NVub+XGJ/m27MRaVLAChDonO5
JBy0/kBbqe43JHHGqHIMArNkgo6ildfrtz2AS/h0drKgGEQr6z5KOHWMDZZ8Zg1Q6J+8l0Sm6f7b
EldG+Zu6ipBtAGOsTXGyWNLe9CiA1RCvvYOp9RS6aZKu3/aBFqzbdwK4C6X25Y4IsAPh+kvOBiG2
5Y5/SGvc2k/jDs7Im77t0OCf2mZTT+DM9zMvX+eryYQFtvOkvbartAhmEOY3FCTxozfLu6Zfm6vO
Jw3gEbu8gWyN3M5+wjfGmfdVA93vemrYnajSevf7gSDLuv5pxi0nIHdc26Y+RPAuQbqRycaFnFa/
Ac1bndC6hsTBGg4xE/6qrAHtWl7fPEg+Qv6tmG+0yx+bSaX4A/USwx90lcHs+QBlKXD0YQ33UaNS
YoNMT5k1HjUdJVqx6FpyjIYUi0plicDbH/mja5rytRiAEozJFm2dzoNTzzqK6/e6OS8EQZaRwQHO
saehmEvJX9QxTFrO1Wz6ZkPejr0aTZcZefDLI2B25xavaiOTK9T+TKt2b7B5B9nNzCQeVI5NDYKJ
Nx5V4UCl672T4TIXXi7NdwljNnURptgX611pMdOR2M0Ghz3djWUBzubYtXvp9gS9Pjm5UhArJRaa
IxKj+hUn1TOUhnQwTUUMmhJsCe3A+FP14Z1pcRmx4MIQSaFWLvCf7wuERj/O5oRDABSklA52Zq7e
2LDguGknBc+pwGL5dJzjSh/MPAL+065jthol9QASkK4W4kZbo31VgAiBFgZ//iScfDUUrr8yKkYW
wUxzsGuvOVSwlg9lqVXUDyW/snP3ZCSZzpnvqh2MlcDHtWyYuYtCfKb02pgsgC30hM6X4j3dDA+T
4XId+MIXDPksxVGNzoTlDP9h+coRZRDi6WHTdNaqH1dGmH2qUUiq7Mzfq7gIBjbdyarX4QinhABi
sY9lLpMA/SA7LnM/oMBj/WbYUnsEBCudAdCv30adrSJ4P4+BW0OK3R7Mo+vwZ0k7bOIJdmz4OK5B
N0XpqrTVxl7qH3XqQrlFChGUOr0rx87eNVXyhaKeh5ZwT0BHUmAzgaPdCpmbWKObm6/azltRy82O
AIZvUYDPQtde6p2+LoN0qJ9kejYEmvNwq7hOsFoCVmURKaouHKn6zHSFZp1+C67ZdT/MaB2u5UE4
WkZxYzOgLdArUSg5HMTEUFh0jQxig06LrKyztdXJJkhlWqwW2EgUBVv7aXKWAz6ale1nv7OuYzUD
dB7dsKCfOdFy5U9PljEJGrysbSrgYc/mM+wYQyfOIc7R5gYME/T1AeImYPQ458naJ7dEWddj04Vu
DeCoNyCYpW6Jxn98NJvikAwwSk01eP3cjYNiLxI9r2Y+6LCMq2WypZumgfqOFDgISQP9V0OCVnME
EQmsaTI5A9hJatgcKSDpQ2qHA2I1ZWUPaTsAgAdm2KNrbvAYbtfxg4ykA9quRh3K5hPaYlZpCmhb
pWCPEYXRy+wjgjkgMNaDzfyXzsnWvf5SL0hc4oIRMS16zU7/lHFph3qAbw2t/NdiagIHCwYMR3wZ
limXt3qbCfXgwVI7jHWfoOXNWjSt7K8TaR/tqnG3sDkOq7zlWCVjHSY8h+oCy2xQZCFVYdRj1qPR
p6Jobh/v0aIGicH+DOHhOkB7Uo3Iuf8kR3+P5ifgogdVhG1LV6hPktCBrUjkJpjCXhofBQzowCJ0
1zD0wqQv6tBK+o9uiy49ToYrUeQzMpI1kCkfNRuuAqzXNmycIM0ytW59O7Ad676l/Rg5VVoGsUU+
xChLhSkKgo6suzCRN8agsAichAaE6o8mmVd6ADVWQq9wq/PBjRwQwUJeNwAsp6cWgf/UvlJqUBVi
zVONzSjum48p7Q4NmCCrLlUPtZN81IN4bMy8QyoWAWEu15VWA3R4drWuXpIc0HU59U9JYaPS0nlb
biCGqWoIt7LCj9BukQc1OkdWdr5gwGXngaqCqU6aOYj9PlItQlIIZ12VaSaDPo5PElewn6YrJ51B
leH2PbqfodYcJx3KmxQS006DxlUfnVjdsDUdLh/NZpB4xrLcTl1kp9Up00JtWhf7A3pJnr0i7+55
+YiONrJyoNqPoi0KRP6zstInRlmOXsJKB7xCZtTyV4R603ruk6Ov1bmz4jrKRt/cCqfY1pVmjzSd
UAiYYZqkky6aoKD9qTzaqS1f+lLpqG9nsU8Rgx4AYe4ztHyF1pi4110HKNNp7HarYss+161rwlbZ
7L7tyjVCSDsEbbZBTQExS97we2fZiLBvWHcUnR4Bihfisy1RQedZ+lJPN3EDEQo+TnKfwwXsmdm3
irrmSaeuc+VRkBf9kfDnIZ3qUGa5PsTOQB/RWxwYHGFrB70NmyTh/bYqUK9L0sr5MCMRtvpM3tdG
igPpdB1OibA/2HWNBd+49SmbreKqjb2tKVA49AQkBmK/uTGQWUM/cfuEPhfwZpr5uapzBywPat8K
CZuMCaLBmym+EmninqQ7ttcWs816LuQD4u8Ggkh4esYxn3yUwa4pKghnKN0wJO/p47wc1NCEb9Fq
0I0fhJVFDCXS11EIqEG16SGHjQk2BJPv2YgibQ8F/5vWA+iNsQukhpY3h4DeLo+dl4qVe5VKdj+y
8vgWu/OekfWQLPJeQIN53FT7weqbgxlpcwBZicAbIAVb5tZg+71r24FE5UQgUKRXTINdkOeivK9J
m900eROBbpav+9nh0Ug9696iACZt9CN73q6HzvDOWOAhkNb2nyADdYtzvvtiOWI7Vm18lVIUcYVb
AttAZovSJHqFZpgXbjxn0lu3hweQG2PqQ9gd05rG/DxPtd4OWZuEmHI45GRe3uee8+hVjnxhqWMC
z4jp7FFgsvBTAOhtAZFsSqGPIM3uTYudIbDBpxmrSTwhbT4UArtpWorqplNKw+eQ5mtfoa20w+m2
7tEf27ul+mRat4g8hJ97H+HOvbKs27efe+08gDLUoydXJj1sEeP2mhZVez2mBYhYqaSB9GcMfs6K
g7D8TS9Jd3Zd0J2QBYOuEjfdeVx+ViMe2NspefJmMoZFpf0oqxPvVCxf3v4F5kRO6A8/aGYLFBoq
QImaUy/QsnLXnY6z69qev3+Z/XKMsEic8O0XjptbqMwWUwRVeXPAfDcHlzZ1j8ZZMIrSLrl6+1mH
5f/tt//6lpX1yi/G6mj566RtnbMocNw2hjjnqiOQGjR9t8tyakOXeWwQC/SrPIPA/FsUXWYOUodK
yUgjOjjlrL5DmzP8CN32AJM2kYVlkVaAdsYkrBN0klp6gsg+7NtAAHDTG1+PiHfKUm5y7SzOCc1N
ZeFMeotpJz/7htuIupTHtrOOE9wOPli5fczRMBy4OSaiHefQIBGxvcGDJxzlULS91n005GL+KPoG
pb25FPfo2ITS7SK2P1XgI9qeeqBLCDGos0MfgLW2N5Sx+ZRB6xIRIgrdkEKEml52/PYdSD5qWyIS
WLzm0ZDNCea55/Kd1eHYHwRvAqJZspcoZRBp6iusmqJYC6/wQXRqmpUX6/rq7cvbr53lb7ymbvdJ
NeHIw+E2lE6K+pVEESxPX3XckD5Ekn7OevY0ovRwNWaZQEzTfCnl6F3XWiHu5uwuNqA4MFPI1Vjh
0bl+Qh5cr4FymknuckPb0Jm/7USamukco5SwVoImR0TJKkJC1q3cgbsPNoo4ykI9hKMPPhSEVIGV
1OR1noZVhQzpVmUeaA4KIS7U+Ts4sEg3xzzLUa5ibnaLHi8bNbgOOYzfuMjkJneFBpT2xpnEw8hR
oxaqb64KRcZj0z/Mb+lDi77PkJNe3hG90GUsBd6nVSXR23YT6/QL4l9gZb3DNzqr73TlNwcP9r26
WFJKVCj2McMRkRUki2Q5AtfMDepzZka2Mup62Nlt90Cbbj7DsOALdeqvQ0/yazOkCzuTxidvhJP8
1PryugfZMBoqYu+1j05ph7ofkyzTWwoK85YP5K4bpXy2KjKuaOPcgnPrrqZq0CdWitW3z64dmMKN
WuswsblCtDz2aN2+1tOQ7ElBBwTlXgZ/U2gtV1CmBVSDbyGg+PDt5UQpJ4KyOLItMffRlPgEnA/o
OMomQ0ebrPQxbdPPQMmGzdt3qFTOUTopNBNY9rhSXYk4vSv8PfEmaw26PFmVqu9us7i8tZ2eH7q6
u2odbx6CFP61O3hicjOlz4p/ZnY8b0CFAy2FZelZerAPIF3UWr08Dwx953maHhs6wC9W98O9g2tA
q3tKgqSKvRPAm+/QVF364GoT/pnGDfg3BYK+vkJZtMFpcbqZUj7dtl2y48v5kBGef39yNuSBDyMn
aK7mHb92DNj8s95hYNynGbJD4cBQk2edoqeu8+hJKsAqy4E6+KWKA0zU+2Hy0p1iYMpW9Vg90mI6
tyXYZXRQ2SHJd9jUKdr88h1VDqgOub3NoZQE5+PxYbCy9oiOIhM4AgsGwu7xNs3B4W2VQqO39A8j
onyB1srj2xdGs/M3OEE4wxpqsEugjsXHpH2dNmWyoT1sMkzNPmU+w4u5l28GoKVwkoOMiLSBvR3z
dLD3PeC8XVv7ny3YL8r+uYHvyQcQR4stg81kKGrY2tWGXf8fts5jOW4l26JfhAgACTuFLUtvRE4Q
lEQBSHhvvv6t4u3hm9yQ1GqKrEJlnrPtvkr6sVMnPdbJ9sxMX15Lo6Rk1lYvP+9/oav/9OXa2qP+
1rvmdifUEW3zVgY/8DJTnPDUafSKsug+bC3fDiRkGKEcqwzss15OJob1SF8zgbZYT6KUQz5wc7t/
ZO5AJjUs5vHntz+P58+faTsmFoGyBWVPsh4xLWGT2YuBuWOd39Gy85qs7q+2italHk9I4tAvLK14
bfhM//fbvhlv8hUaCZfF9odkKV/+v1+BaL2aVW2ff+5gMTnagSyF4Yx/cqay6jHVmquZtnTAEUHg
mZ2bPbf34jZ8FYuJPKUvbdI0xuq8Vyx7KbrKa9Vtr1Io4mF1ky4GxbA8Fau73xCA8boqP2kos/G6
NJTHDFX+v1/9/K/X/85mCj7cWBMzhLEUFS7pGzBbtMUa6vXeRFlTE01RybaIWsNkBLkxEBuZAV43
FXlYojJCCo1pJKQ5pmLIKHvBe5lm2qVWq/cFKfdBjLp9rdrBvs5jsR8bUV7tTMyjR7oKgQH19Mfg
rgCyYxW+0kJNyEVzp3XwS7pBy7JedM3dz5/pU++cCr32hq07rHLrPirIJz5OYwoz1FQRbApNaTfy
ZddYQWpBBVaRE2qoVV39gNGWlWFmC2lZm/3BENoFHHZ4Mp3mk5WYrB9KUD92KqEQG6d3ZYKIxtru
kmn533/yBJHtDwDNPGFcVXP7/gGga+wy8YrgyGXifl45q4IKM26s5tQp7cv2WbdqHfz3hLMzPtbj
MgYgNQ6FJq1zYhOXldW8N2Wu3BWd8q1WxHwrhaNeNzPvD3Nj1uGWwZ6sql1FKemWXtNlJQ/HAKOy
mjiESU71qKokVBaK687Wh8lfGmsM9ZumlxbnbogkhUNBObr7i1uKx654dIfhb1Ft1tm8XV3FbMyn
pt56L70JkFbWQ7m16gnbRHatrUS7yVXEoVXRzJZDxnCy2M2lNLI6/A/oLxrBab3v7n2ZmH28ZbPp
dQCudzsshGNYKwrapj3ISbF/GfP3XNX5S+1k97vW6XFV9EWE7nmP6DzmmtS4CtF930BLBWnv+MN3
LY5MbsIVuogooXkwdaMLTe22y6drczeX5N/S93RfamN9UoHdvZ9ZIbUbO1qEfKAnx+EeXNJAW+Yl
qjt9+yxrOn2r8nRLt32V/ZqHu6gDddTGS5nNw7X9VpUm/Q18gEpmpmTSsMELyamTD5OZsW+N2W8u
wT1wBveu6fI6dG7HjTIqNCOWSK9anscRfdnM6NbwgZxv32qxzgQe3Cg8Cnfr2kr9xCnkw240PccQ
rE6lN3rMirqFC9AuWcdKyNujv/J2fiupaT7XSxkzhpLG26us9SIn/XWSyZFUDK67ny+tLvty6dHa
F6a+Pf9MneruVFmwS1TlBXo8rWeiHe1CPsEhz35PBHMkb70uPw9EUtefPy/gsjfGhaZCDde3rE/A
nUP43/W75+WAp2R9am3kZ1XVzeH+g0LrsjzmWMOSc5E1QaHZhKTm63CUuuVe4T3e6mYs4EFpGxTK
8KSVm3GZlO2JgO3ZF+SRxONtkzU1yuOr3fk33363A0N6RTboAQZ4OlMT3vkp6Y9zPyh3q1r+TTRw
OLKG1tP68zb9cGn/PTpJg607bXuDFBC+VK8LltHJSQ6pIbZPXDdusLpj4xv6qn6MloIZIFVJ0s6m
e5MgIY08/HctgU6QRf2cNOJpXrI+VlHcRwVxK+/bKM/Z5jB7KO5LlewnfSmpmZuW5WyIRXlLjPre
qpLykdCaLXRRxHjD0BRnEqsW8A7Zvxf/CorXuBChsJpC/u4yUliydDDClMJ5f70hrz+7BRDUhvR8
Chen5BStlUrErf7e0MzHG2R1T+7Qy0NZpS81J0qkQHieNhvGOe35sYbaOi3bvh9/flU79n7EMoFl
4PYrBeE5ouE9CUsV/Ksrtv5prWRJ93g3x7M6IVm/LZDidv+wyxE6A5ibl6+5uP3j8Kvh1rbQv0MO
lJbuA7Vr1nZxpyXlM1ury5ubJtqRzKAJdPOLlqz9yUzy/liuRu7XHEFeU5cqbhZ2KKsayZso8X1k
HUHuN/JSmPnDzxX085+l4F8aq/a6D8gbm0Jc0t1aYwqxdZ8mLlZwsPK7Dq/iyaqVSP/Z/W3zwW1k
yRbDuuKgJIh623Yu+YCjuNxbL6kH8x7Jbg+iU3/yKop7ZS4sD4F5yVIjrQ/FcPA5STe77PgCwqVc
PHk75AVPRGQjc7KRIfy3801zVuKeKb+dHD8BYK4CaCCdqKPEFI8IWuGUReJtLby6gOOtq1YESmPL
//0q1VDCITgPW1tfT5VU9rDlMvqkxoUdJZt/y0L/MPPcOeSO+IfZQI1aKlIvassaBRZ1V5VyfASE
V3yZrr6xNawTi3nKCTHwNGkwVm3Ve2tkI4O0M/vOdEP3aZMMckM7NWVvhUVP+qYb2bLqA/BO23eR
raMJ1+XFWF7SpT/vYnrjkPuypVL4XENAN2p2wAv45CQ85YkNylrPiKgtbfRNAqJ6AM5Fdb1yJ4vA
XLEXWXmKqa4jYUywiGZ04MLmbt7oZv5ciS+FvLgw25JjcQM0xAJaKNLyz27UJwJCApLjJZrRiUyk
nIAoxdlDvXSQLyrZfO7RnTTZQa1nDTOixWIFY+0Z9gxUncW2O+Aj4XceUvP7Vdl03wYS5fZOiRZa
JGd4m2Y+15nEM6MBuOVb2LXJd8t3G3YqCv6VJklsdPS8947fl1mOrXfzXDfLYAXW50W09/0tlF9D
aZvMCbuWowfmGG4EtXrK0ppBBzflOBNDrcvXzFPYKWCKbCLIo1IAbzd3C6xxKA88tl+mymCjK6kW
jH81ddCPk5lH4zDY51Lz+gRGgSGw93OnC7VkiqdEA5Mq7CLa1BgfWxVaKiLjxhgWIH6QFWknfpX2
M+PG5PF0Z8f1b7kREDDDjqy5Xod2/040O7wVT7zXK11sygMIy1sOsr6rnW9OEzBusT9Nqc3MpTuv
7Al5MO84XZzSIh+tqqMJvbPnzMOrjfxAdVflbsnJQcsSxzfKSuCP6U55YfsbDYKenv9m6f1MhryP
Z/FVKdxIqrQuhuMO6O6tESbE8Vm75jC53Vawau9zrvNyDitETn3s3ap86yAWPLV3f/WANPG4Jb/N
MYfSzQG5seN4ea+th90guds0/6wbfbdbPsZu4ZgBFz9VjDqBoRVQf531d6JVx7jd9EjXdZyDs4bA
Du1T5tpppJJBPQxtlKbj3WDoxnE/qqXzVlFbAHNUTp4qDSVWNOamlBnONcsDW/ffLasP29oMAfQs
WfrVu7D286ZvHwBxjZY91G62BppB7Fy6FW9JNf3W8nkLFHv4kkb2Km7AOf7AJHIUHXMQzni7qsoo
v+XOavmHXJMtFtsOU8dLX5HeEtPPd51l9htO63nLvm+flYkL0UkU7DSi+MWRmQR5Ix1cnHncAtfu
2vgvLW2ooaE7ZvP2teTt90jGjK+4I7ycg4B7GhGm6imlUkntXhtnIWPJyWHwVonHkAPNqrZYLojQ
59x4mdE6eas+hWbffqho+McdawJb57vs+5ac3/7JqFzCC1L5vBE1aJsEUCZj4TWq+lgZTY618Z/V
RHZrp2CecPuraRa3CVRisys/VNqaDEeKKCnCVibONdXqZ6sn9mtn1iH7fw8SFhetSZ5NZYKmSLmo
toXm7fyH3s+q1643ShgN7ZOQmDhd6pVGqfxsySw5CH0/ukb95aSd5gkB09ekxnjbJ+zAIslFd9ou
1svqif29xkCfMHxtrOcrSE7EywPhaZspDhAj4IIaY22s/vDxTj0oETb0cfIAki2/tEHd7bU8aqbx
cRz19GtFUsIejMSNQoSFFwOHMn68XVFDrbtBKxBUvp18oQBeSP5pQTrM6s+sD3YwNOqvcbFyryeQ
m5Rx7i6ItEypUz+ri4Ox2hcdFIcWT/mhF1Zxyur6a1CPmShXf5LFAFr2dyIhFtqA9BiOGogynTLS
HKORO66nXteZmyjwO8wqePgkIpHCgIEWGSyoOaa24pXakFJoxB1Wx6kuunCAMfL2XnH9ET0MRBJB
z4Ty3GctXrlUcDCRf4lc+cbOgUti0V6eE2iloERus69VgID2ab0FvrWGHhdqgQuTOxmLldQNgNvt
ZaOay0OLjA3iz5zLhKfToA+6I+Knzwd/AEcKWrXwe/VmGq2W/jLI1fCqzMzjGZFmKG5pnc6yWffS
vdd645+KZR03qckrM92qlZWGV6Z7qQZxbDDdYKTgp2bdvLvZvFVjOBR289d05GdNwcTHmtEBwdLs
lVuxnep028JBzgpGF/YNmZmvaH0mcM86qHg7QndZQAXAjjvXDhNLeeUi2YJemzGRjWww/XBom1Z5
XHoIGKdQVYi2fEWa7nzkq64EXbqGjQIzbHddYHfyc8nGDoc46Zqz2mrxmBmfpVb7eqIy8vCpWAnv
DFSAWAvdTrNvimcus4xTF04S6nLp+zjTa6jOme+Dye6uVXBx7AsThY6xngp2i5Gi+kPbq0/rH3DK
bmy+DVi9Tvlbj+shc6gQTQf7o5f64PUiiYnKC3cgcShsHH3qQniQLb7xuofOmqZeW1tFJPbM7xQH
KHZqH1LUnr7hEkC4qJes1PHtSrSSrWvGnZ2MBx6Y4z4rQZ/3w1k1OyccxzVWx+7Qbqp7LpXqarWU
V2/rGO9cgcDGwwM425HvfvJpbdajYW5CqWQNobDr96QN4Tw7F1Es9ZGlMQsKJdH8xJAXZIiPkohF
Rl0tpu1u9/nJKUrdPkkWnM976lxdvnV1LtJDX86+IhZSPlYgu2rDwbqY7WUcmz3KzPVg14UblBmq
7W78rDggE5N9U9glzIi7gqVX+ilPyzZwupnoz/TRcLBW9LZ1xreaRWPbXxZIxXBFdOXxuvvNiilw
n/CiKsXyV+rBQmNQqOc9IbTWdFlM6UNif8KIjnHfk+8nJjcaZNt5wiXvpFLhmVJVRnsnH1adjFnV
aE+m7K1D6pJumqu/m1LMQPWgc3sJy0pn0XQQFUW/g/s27LwQeS9/1wP4hIZyr1DqwFJI9No6ejiG
avF3t3usbkKZfUvPJL5BGisS80la8f7aWzgt2t8Fn1TkzurFlSXD85B/q4n2UCiqEpONSSihZPAz
xoQV52YY7NT31WUcMDYeVcUIh101kAUy8vVQt86K0GLv0ODkCsJQHuAhKyzi8noO3XbjglVzXyFv
9LBwA+JL51bpLe3DqLMjt3py6PI9MgtG/5ZVGLtF+4Ja+tLsruY7TINk0zLaYOaBHvEyR2y4x5TU
L2DqAkX/m7bFFzFQJUMtI4UjQYg2FqVZNoaX7EUS2XMVDWz9Xlapb+1CYHLu5pd0wh7uznYfrPNA
4IBa1LHVrtQou697q61P9QsI3du2kgUajenI3J+Yj2OGXc5imzY2nRsUJz1yjS8Hhzcn5XCWG8Ce
Pamx04P6YyuuNFXDo6e/9m5L94RB/Jyuc/Qi8iy9MuUpatAnm/jiKKdUqpc03/xiLJSjmf1BP/TO
TI9gKmxr82LctG9GbpSPGtEJCDrt5F2f6z5uy43sgKUlGmxEFlblH5s1Wx5FcO6pUdbH1GT1sIgt
wNSfBaBQjcOVo2LqCEfWriDp5wbzfhPUxfq1EYKXu6JEDrkPHj56eMSJ39ZJ4Y+obv0RY2swsWnI
ZXE9rsgDQynjqzo8lWVyVtLqo2zv1XH8UMDh8MftI+sBnrnS1AFYWEbFbaxpOG/jQWvGqLTzUzq6
M0kK2EUqe2TA6B1oihWAeRmQLVmkuhY8B2Txk39cyO6gD7+dXZ9DPBDl+do19AxLrc3CivYkkFz9
RpKJk27sRE3INLbshKWlxa052PIoxPACoGL5jhycI3GEHzqMrV/ABhFCvq3EOvxSRTWG47zet1tV
kFa1mrx6RDCbFvHb7nzLMOYayQX++jZ70blkb9cNiKn5VPMoHbqFBxJY9JfVFEYkksU6SLN56ilf
AkOyNp/EydNsPq26Ofv7lFUH7tAo1eugUbd7WReRYi7NdbXmy6ol6r3ZMNexnPibpoPgECbtJxM5
0gBfMMCtPR8ywngIFSALrR6NkaVjvooKnH7u37Ut4UFDxdRmZxeBMrFVC8EBG5EZGq7p2uZCgDHa
RyXzRJaG/TC+j4YVmIPzOyemvEqRk9jSPSYI4f2sdHvo3OVg9jmZxTn2cK0u8XqK39Punot9TEBO
N7ZNhdCl6hfomriKgYhpK4WCwvXHKKDFBLkaV3PsrqZ7r/RJexp145/ZvRRMrYcetw83IG7jOgEH
mqwt6nRzOC7dnvtddcodNbBTBx2Trivg90tEdpXtCUo+I01JL1M9UUWPICf/KhoseRxBS2C22pvu
UKC+VkR7j5Unk26EUiT6Q6NFXFARyo2Le6p0qU6qj+ZWLEEi4bE6PnpMGLtCXk6F8MrdUXllX2ua
oEbWl97r2gk/LKzmjrgv7wQCMMMhVUs1/1HBIDxzplpuWms7uP0RUuaDq363Yp+PqZ6OgWatBErI
8sD9tl5Mkf6GT/GspNEvmfFnsGjJTG9fT9/SifeM1AcjEb6V7T7tMxjWB8khSXY1SiLxUDkTigQE
JXAv80dC3+F5Gc02HNcMhkjlEUDAAbon/XnorI+15C8OFYKF7mPL6Vw1L/1Y6lEihE5ODgm/ifJv
hkHx3Q73VKbK/jQvxS91hc/qGTv9fdzvi8L4m7erFqkTYHOXZYdiFBVx1dX3KplfnHbjZE0Wf9yq
V/QMZEIO1m/FtD/zRXszqdrjU0fcOJ/zsFalEjj1CiC9xFqmYqzj3+cqSg/ZDXrOdM55Y3WrQJ0Y
eolM9nYdh6id5lUslg1JyaLzca2fNok7162VgA2RU78bLsPY8bfz9Y9mMmkuaZYGLupm5r4PhKSd
L0Ez/JEXXy1pncpW6HlOwIZxvV3GSBWqEuW6uFXkNcdc+zXNBOroFFXGnagJh++4kHflsxnmznO7
lZPv9p8+MXFIqHIM0Y/xlpUUn+Y4ffBd8+i17WFeqgq5i2YiPYRDaIG1TWv+RjCuelTXClYam4eJ
pP6+7Q/muCwHgablNlF5aW5dmMk4rIA27KkW0B9WYEETdu4G8LSv76Dx4Dr6cVC5zGmgZOast0gf
rCUC1CuWlDlWqwjVXiSwkDZ6hkbMELIS+AcAdl08T1sLK3eocucNBaFiWyqY8h3V9LTSIptkwBlP
u9vzJaTRR4l27YUIKFB3gloKdBQJ5UV5R0Ji5ibcBpUWUsA4BsNNLtkrXL8NXmdE1J/NtHSh0fdp
0Mg9Gmw+d0uWXNSq/aq1xvYy+B5PSxDYCgReqgIcS4Cudt845MV3Mg9rVky/5dOmLmqs0lN6UEr7
SdXbHc3xHotWu41sXKCG2vGRzv4KrevDMetep/ppByeOQOFyourakzTLN6q170RSZAFay1dTNYO5
2twndA0sPIs8bgZazqJpEhAOfK19o46MNswUDm6vR0ts8RL2pWArFtkc1VXzT3arAJhZbSSeny0x
NWXCC9T1iuD5JHx8qpjBMGnZ9CFP7FwZnqb6RdJFByv+tJfJG22lhp9kqAEnOzCLBDTPmqWviakJ
89q2vdsGGBhaedV29RUudI4pn0C1lRrxWs56IEeIZrLQc3hEBkC873ndMFRYSLusPVyhuPxqSuOl
WYm0VCYrtlznC0K62PSD1GgByBT3wS35hbJvEmdGcUHfCbcj28DaqREo+sNaM8XquNI3U3nu26EN
K0N/UPr2nfAcztFVL4KmkZ8U+ryiurtFa5aHNkn+DPJuRlvurZnDT4ZlwkNcls88dmU5nUu9yggh
0F6p5/nnLq7vro7jVSXlPGOjBTV3hyH0y1ZV42XmjiJJERN23roeRRefyjgSpJA+K9kyXvQM3HXK
9cd0Bgw2tO2qOJsRkcS7AH5NR57QAVe8XR5YVe1wqcMyJU+y5VwMzUz/LRz1Y1oGlNJqhoW+Xi+U
c0yxjo9u7rNQ2lOCqpELpu0e6dZ82vXRG7qBBH1hsZNs5LwPmflEAgfuooQBfxEGwGAzw0g0YmZq
XEVoOiV3J2gxfSCHdi3ss4rEcy/buOmnXxuI2ZQuMuws6sFNnbKlcSUfJWkPG74R3NRanKld45n2
MDx/27vaP0OsvLptnxBu5OyBrWgH3R5hEfO7CWHXudPM14H8zGhg/A4q5+IOhNUXWEtOA4ujWbl5
gAz3LHuzOE7wRjdjThsmhm6F2jIlMatQgFiB4K3FBnUirCsWXMRDClnc7NKG3HTCItd1onhAzsUg
/u2T6fhOiiCmZdCXRbfCk6cPW16vFI/wO9sdifdX9Kg0rCFUTbuIV/txSYmtBwEuTnREMAnZSlTg
SYnM7KNAZ664ZAq7aH+SVJSHYXIem1oPDJNFrnVJdB/l8q6WLQvRWP/VCNjzLeL9EUVnB6ZD9i6s
RZOtHGq+lzhbFGZWRD5Hw4G/mIunJCcKS4499/04WpeFNLjV4YKXo13BL2pIkYr+uCcKwnKgut1G
itQiYmtKQHraIO5gIyJ143MvHMSutl4Wl7KqIlm4AnUacRLNgPOD1f5rSBnuEUeM9dwca2c6GF2C
13irg6UxJx9JCnilbLe4c8HCJyVtwaSXIFsm96FpSYXAS8FRbh6MDYjMKp0amGETZ/Shz/QChDIp
xCNjwxkCeYrm3nxvKntHFua8ljqqWsXa2SSAeNdpmk/ppP2aq+q1tLgc6REj6cNJfdmsaagOfDuN
CTxEnuV31k0pduzlHlOHeS4xFQRd222BY6LGdODvIrXHOrhncjq2PPKeMZpfNNUOZ6z5h85WNoZr
DWYKsT4n836oJutbFfqT6/IOFQuMEIaRXBnOBM67DNH3pb38sZDhI+UU526e0MLy1vR2LuIdp5g3
lsoS0ggRb3vxkBjmE2n4q1+qaxPyUyFA67KFIZIlmYpc9BMtbGzWs7LCCiVpjnU821/LnhysOXXB
i7M96NVqxIiqs/9bN62TayGl3B6mdkzO657cF64eafZggQrU+q0Y7XGfKDppnSW+BfJHLoFknU70
gZg3wjfQuaLdeGeCmh9cG9lAy+FaaAjhqSPYX8YEVzsny9syC4JzCAFArUbKaLqYYZtoB3VBS+8q
40Mq/xQlK5k1H2SbHbNilnQrTdfWBMfvZBM6mFHjqd+a4zARi8Si4fhNz4PaqbbzvI9WVJAf4sm5
PgFV6w9MJw4M5fxkAObim9yX99zSL7vrMN3WSXueq2uzivQijSpu1cQ+5kmGhJ/sHqRbgWR852YU
bzxKGT7n9G0haaXNxRrUWVuQFq7OoeRrLN9pCceXFpl7sFuG1MJdMmiHSfW6x6Ld7/igqvedw4fT
nKmQLN3HQe2eMUKzLfWcI0Nx58DqggOl27lW3OetH/Q7pDFHG9Q0H9V/jBDXrYUyc3LNCHQ2W8/Y
Ug2nRz+eSHXECLIQBqHDobm25k9OoR3WzATK0TLrxXGS17TGmL2P668ChDnioYehH9VAUZvD1iyP
yah1fstNPPWK4k9YiZuUmPBlOOM2fKxNMBO7UPdjnSGMHaT90TBiill5XLfsZDAQRFWjJXEq+Wwb
w47wJOOTk7UBks3OxxL1j7GAahjTfelRzLMeuW8O/Y18rSkQSvcroc8lzEigLgS6iG3vjtNgF8GK
BBbkd/UtEi1Khfw5s2bUHgtHiRQk8X2KDctonrY2s5AytDaDmxKwpOdnbD6+EViTdACxmRK3iujM
Rsf5aVF3hLDIXoH9EAkjlPOzZv7tWLPCnAAcKtruncf5c5g/YASMr316EL1RoZwx9XOrf9mFtkWY
mOCebPMCmNgHjAp/bEt0HmzN3xmdA1oUFoQ6VZ8drT0ghGGBsq3CU7kh6aCP3Mn8RcqYN/ZVd1yL
5m9bGM81CN5ZMZ1otMtHY2iGh2G6Gsi5Ajjrx6oHMPyzbP12KVey4jwqiHo/S4juy8lzgaHLHog9
IixlTpsTCU/L7HpVjmrNMky+VP60QpzC40BSr3Ieb5MRPAKhhdY6fFlDIx6Uhb1sL3T+ryU7E50B
RI5ldquFVlb+3roiljmpo8C9hApluV/1bPRDIooo7ed7PJY8drcmF/htqo/fERM8WBVdRqaJzKRj
fTwZKXKreneQgs+YAfNFOeIffW+2u6ltkoeKohTfau2vRKdZvMs/m8R6xLTDAbTiHWLj3nzRSunb
9f4ClZqecreKNyUnVMbU0Yz+zi2ziMt64jGGZYhck8RXxBEvXfF1M0fdVPSijW+sUzqWf3C6H8vx
NhFVE6kamIOsnPTBKuORW1pxKTv7MsyjOBLG4CXD3AJ9DFmEae1OWg2ON6fWfWNzfB5mMy7H8QHd
UuC0NAQwGUTCIWqQmT3atPU7Re5B1GCunj1eIPAiaREUNBQHmYwTgnQXfx4+Z0zZZ5sEmNBqW3AV
46Oli4Bao6YAma1iRoPUF4aiBZtux1M+N5HRdmgximZ+XmlmVMo0KgewYfSWv5scWsQdW4pIGrx7
7pg9GaLaj1qO8zpPuQs3Ljh/Fvk9sRKBkUN/z8qzWqjyZVC+FKTHXlHjt1lsQiZXWwQUTbALNUvi
q9NEWlvDP0BTC/djOd0V+waxAZ3r16qaHU0q0rxk7U6cijgRglzOK7EQNM7lz7sD4aJX0Bf7CMvo
uuc6rRSioIid1FTlCSgri4Q6vYqC6R631NUYSuXe+gtomkX1zOVeLAcIE7iemhwi6LsMbqIbXD4J
wm1+KfJJ7DoP0V3vXGU+AZUdBSnDLiBFbOg8hQgKTbFinCMRzWM4+CbVwE9uMgqqt7yszLlMK+2U
DdYvkoxgmYmAtzdjZlNnSsYOlhbO1VRg6lTppIEpb57oegERs78UdWtOaaKep95+doutCYx2/EpK
7YTybA8dpR/DWb7ojjTRCgl+CNf2C8akl37Lr7us7vodD8uwVLy9yGTqsVZO1YQKngf8HylKA823
5SuVV2ZMJsanjkAjULSdvIJqj5KZ6l23+7J1yLlG0qSZqs4MlAPXnS31L2a7gj2eJBnZKpcb8a0L
9CegePetDUFhW/vJHIC+xQapZ8g3iDFWoH1eLmDsd5NivYHQlBEEOnO79mov3y2KUqusTk7WE4/K
Vh9PanqXpgdzG/HpkSxeQu94OMMQN1BBV1XGRiRtyQ+EUGxnJ2LB4EcQUbbpDlqebDpi2mUjcfc+
NO3xDVoxj4qWXX/rA4tcnqwcwIDGMeYUeSYhzbHSw2isr+xUwVYmC8ZBgxPL1P5RtHaBRbsT/fZq
6qUaaw2kCRZBnnhyRGsjmcKET6Hvoss2MF0Y2d54/cj+bxpCPQwAx3NHRVlmtORVreozqRVf1rzd
lY192XBEexaEXetw6uTmi5DmyZ7SLw050ckuOQ2VdiRLurx3izYeJZOLOoMRIxB6sWSJjLMDN1Gb
jkA77gTFkm3ohoZ2noymjTt9ughDvOeldnULjubtQkHMwz7N25FesoOxyzDZ6c5iDnsgFjUNS728
yyYSCEuSqQiJvJjEHoPYQdArlMMgsNM8Tc8+B/TNHdEqSOrZ8WGCrvk+P0wrZXRkfKDTJeRqNwVn
0roOIRMgP/uOsDdfwYvd5onECMjT+hGl/uMotU/5JlX+tpruj3ZuvxbWusVr2x3I4ahO6k6Ei4uu
OrBVeWqJTZ1bNy7wdWGRxY2rp87XPuqtx1JXAOYRgaY7z7q9P26u/DeT8UF443zNMzV08dVb/8fR
eWxHakRh+Ik4hxy2NJ271cppw5E0EkWuIsPT+8NL2zNWaKi6948IWoXm35uUOUWZD10bUxNZIWDE
Xq5TxNa8rr5lRRROCObAG6Ds59wurDClJI0nb37rjenS4evpLYeeHM9EasEFPqTgbTUp4/6SHwkL
iDgDeT2n7Eh3ZQ8T0209jcXSLtsDVTF/CERseoMXbYNYddgo/VXhSBZWc9YqLJ6I4RiesuSVKCkQ
5bZHlDj8tDSH+6j/obN7eOBcd4FPKnebiRzghlCSnDjPvhYkdZXROrbigX0R5rCEzatlTrfANG5V
Z5pha9BAJBVW2WAV8wyomoCdXn7ciR9DXxQ/2NzgSFIOpNi8McW/1Mc5JLAGg8/xLEg2Ub0NPoTt
J/uFjiOvJo5K9A+jHaNJ6YnymU/0HEUdgq/YX/at7N6zAng27fN3p2z+9OTe80f2gS5PNqbc0Q8Z
FTbapSB3H9p2eMkn480h8T6kNY71LT0rxBJaGr/7XvJbOcrZ8eqd8Hieew9BYhO81HFaHASoC8li
K1FPvSXjJpbzm26OP1WKdxgYs1TaWz1xHeox8DdCR/z5Kap3gxSgZMFFy6/G8jOxVQE5Y6l3HriU
0evSouRpVC/mVvM2Lz8iJYHcXgcGX3YwpSg+uIaJz3fxRxAt+kU7Jhl5RXxRjfevIZ8hsvXpPDpu
umtE9lP5+i/A1WcWFEfYYrGtRtQNcrrGu7S2/+oE5Tn0O3Rq/MjdK1H1SgXMiASoqfZ27VxL/Kad
Y544kMPcddsN+zkEMcYvLYEiCUz2ZG+bzdm2gm2z1+V5yXHZdkD7dpPs2/EjTys0mkuy9xHcb5K5
2zXww9H6EVjKfEnM4aXP2i+7TH7QIe2GrLkltQhWMfLBDcAMpPUXdwk4YGId/Sl+Wp/STLn3w/xH
QAMysS64LszCMzGwamIPVEP3Nmk418kiI03Z5NbjkCwm3hUnB5hXxRaH74NLoHhEKFAeuoF69TJx
j3cAGQ224wqpz4vd9CQ1gz57bjYBy+J6rxixkMnMa20sHhEzfVY+4krYip4DxA9b0wRNcEEPlsLc
VkOJQRhsmB7MoYo0FDSA4IjxDPGSGgTzMro/Dunobic6rI+m+AVMeV1c919b8WdN4DRMupsYeSY8
CnEJ86X3sl+EtZ+VCZQzkd5a9fm/hZtto4vgVqee2LoKX2o6uBinOrqahLjxP7/5o0tYdFxsxoJ1
zKJ9MEnSKC222mrgHABNVDWHjt3+qkyclj6tEGc8pB47ACGZn3HsvtgPdqCvQZffHj7T/ZKShGPb
wTErpjZyU7JjS4GZXw0Cc71rmuuKQ5HkAAxixH8LJPJOai5hmXZ5IcY2kG8Dgs2ozZAmxGQKwOEi
JmzJ+G1nzspBuzYzmcrLQrRuZd6RQ0D2buq89R2EeqCtVyK6jR77FQ9dTQ1gnx6Ke9fBeB7LEZKL
IFti50dpOJAFDF/WBIieWhzGJQmTUVwzzfbD3pvrQ2HNRghxI0V+HIgJrmTCz1RNBIUEPanGQRKN
6KMnPf+nFAuxqWqN49fZeeYjQgLnbIj+zhv1K/9Bwd+1DRKURIMG1m8xXQAyK2cG6aGIFrL0Kdok
UIBaFbN8J0EHaKz9NvzGDl0m8R2BEpHq+3PtsF6NvD57KijufNhBak2yqOy4n8u5cEIGb5skdfdX
xvqToRVfNYc1/JjxNGKTCi2XQOy4rr+UtN+D6iAbYs7SfiyjzJk+SToh9KdDGzLHaG5IXrrO5Yr9
5ZRIGEvZnJ3FI08CHinV3z1vPLTBvCsSRDFsngcjkdmDnQ1fWYW92IrFb7xkT3Vm2bCu1rEp9Q48
fEDGhRQ71Mu9Ocb1veb8eEbx43fWdaAJWC+Zk4wc4a9hLnt0od5pfGTfvo4yp2SjmkVUajFhuklJ
IwNbgOFxUyjCA3cSTs4b+lNp6vKAVyzdon1/MUbSHVrLPVpDv2LRpxlQpqKcvO+VfReg781xe28p
Mt5JOLMlqc4GDiqO6fikgguYZlDL9ECB162x+ObLtvVZhNsvHkD8FMWOsLYfx2mo/E1ZXjszP9YS
rF2RjJsDwwbu8E/V3EZ03BkwdBj/6ECejSvgOPzrnEKCNjX2oWAJOxs3cLIUz4WZ7ZAXvZQDe0c+
DPilNa6Gsgs2AtMzpI6XHC0zfZv1Y7qy643QqaTFcxPKNIG+0Qo9zBTbq9+iaNWQRxIul4SGMV1t
jn/UaNNXKpKLAUKSW/5GaxH5KFZCMuLTeOOahReZU31W4lTaY7KXPS6X2ZLrJ13pETHO57klgtsw
Z7ogKky9Tu+G0pr0Dd6oO8dHmAtqIE/5eC3n+k13Nf2ExPaO0B3i3xz55LZZfRx1VKpgUZiN5lfh
QZwiQB23fWo3UazHJaIFwj6zKUc3hq4ajeo5SJzgkDr1UdRpHGHYjaO6Tz9SHRWzlWgCFtd5mDto
mbiWp0Kp+0WuoDr/37BzyFr2Gfk9iYAvzbWzkxcordRrr77cyrn1OPt2fUtad+q3J5uYBvRh6cVe
OqKkLNPazl55A2Gis1npaNWAOyKJLvzQEyDAEgY9sLRbMdrTZiHZBM70B4XA3vcbuWcxRm1Y4mSq
3GFntw0vMh5N/BeCHvEl4+TVXrDEcaIlYtwYuCO3XvBddKRIIKI8WwpPphMnQNiVsS+TYlOW8R3b
Y7aLPYqVFfd+Ya4GlTrekx93hpvu6LOYPsysxpV1El2vopnnEuOd2riWIWiG6b4KY/jVq0rsOPRY
L+f5OWuoxLBKulfyiE+Ia95WD0Zsn5ZGvzaUPodBne9xuXfM6dQpO1hz9AVQa9XSThJCY3BJmjCs
8WrhneAobtc5w80imVBTZeck6WruRw6AACilI3XPzrQvECesBzdJiBEKCvWgOZPYW/mTNw1sP0Cp
W/QR96YcSBRx1WezdI8j4YXwdxPKw2XeDrPOz2tdXZ8F3+oziYAEfMDortbk1xyN5AU1+mEo0/ql
J3x+mw7LcuUmfRv9fthRB5VipSnOzohZY+bFXoTY17lPOovJlML1gsTJtvfLWPcbX+N/LvL8VtQI
7OKC4weR4CRxq/iOPZ9mw0o2iXyZtTJH6hVcUg+V5OTvKBoyLrMvPrQGRaut8+NgiasBZ5i6ebX8
snzlWH3y2sYKZz7KyQnzbJF7wUoC+8a4yF/LictbggxgM91OMYpQb7LurDbZdl6KbMGzuihbSnSD
DEBx6aPDj3lEAFkb5RHbHXyQa8b+GnQWswtfoZj7V92HVyPlkj69BK6nvc89cttoHjcjwLtd28Sr
E4O3hzC/05Qm8cYR5Owss/JOfoKnrPYv0xqOOThwl6NwH/2qI+KxUEzFcf3sjL1EeE44eMMsPwWW
Hw7GSCzwD/4i7OykM0VeGrwCiq9+0RFFWoN7RNniMA1UtudF+2CmGD38YPk2VomyUk3A89TSNZES
ZwbrTyKLLS51YtyrV47ygqkrNTjdHkB769vkGUx34EgGF1QMtsCJ7Or7dObFy9IXg2AoNZ79GdW2
SQehlTJKVrZ7ivvvVgvGy2xQsdi5f4w+EPcUye1a6R59yS9mlhiFejN/bYR5KXwNyHd1yOnNaRbP
hNYld+ineW/w8U4CUwLidjRPqqIrVvKPXUsSfzLwgiZqMK9D7RMER71QjfOFzTEL9SY3j0Q47ZIK
LymxDnccscFR+l4KklLgk2FmCt0cIHdI6x79TM7a4nvPbSm8sKEJBunI1XQXeAAt2RKanZFo0BLe
wRHWxv1fK/1pG2fui6+hqSiQzfLFZ549hzQcwpS0vdsuTzEZlHSkM0kWdymCt4gpoETIwQLs1PqP
j8Spm7S1l72H121UhNWR4db4IjtKhW5tXt0KU7SsVjMF/LgoNCbgWB7hFdrcYSbPVg6peHWLpWSv
5sWQMzjQBJyBEI77aLkkys020qk9cJPzULXIbOsFJX2ivrWSlBx/nH7II/0HJo0oyrI3fhfrm4Xk
ydNM/kew6PcSG3yq1++GoTjSl52yvX+5hmAV6VZNSuEIGo4CwKzLluHq1Jc9Z2WszBBVzDKk/4op
Jr14iL99K+Bf4Nq2+24IAaCvnE3lDQI46qRNcFNe3aFrYJ+Ajkx8nHULv7S2Yb7REBPv4rjfyMV0
8YlW8WacyMHSjeTJnYV5sFY/TuO3GnZSIB1KS5DqkL8ZKiKXjFxPNtj3IX5jNnJy3Frss2Cry3ZR
COjTrTW67sFru2sc58421ZmJc9U9uppipJg5g0f7nuAh6sXEr+9nbzLYOdNIbkXoecRA5f8avX7K
RFcAFRS/2djSYBjrd66T4dd3Tjye+6A27/u6/eqAOObqM4eJmqZ829Xd3TAMz2tyPn6CC7PDfZWM
7zna0L7XwQLdmz+Yx9lcJ1blXROKDEaVPq1mnLpgWdYKHHL14CLwlBu/6t9dC8NOqZUf02SAZnj+
j6mpCCXddk6TU4L6RlPFTuQqKvUFPQuuOaPRLsLspg1dBE/G8K1GXrFU7GFj3/NWe8hRCJqg0Hb9
QjD/EVEkcyRNIXNtnaCiozFNanp0HC8syurUGYiAWKS1cmHDIpVPmMR0FmUeJQCxLMdUOGilhikw
uNm+fnL04J8x6ej1lzdtpT7mxl6OTufdAYfv4x6QwFDMAF4BGIHkad9pPV8uIBFLV2VxwLrHWNCX
6jBYy6+hdlMPKwElx+4G/WVO1bH0ErWfE1mwQWNSNDLmNsfQN+uyMLZLG1VG0Rx8b0v/HWVCwjCi
Kbe/A6t98OaWfFP4QV4sJR8T8q9s8k5qkDsecSYlq0ZfiKgLRMuOeGx2yyT6AxPZHHXtxm/6VUV0
9PK6OJKfn+BXaIdItztvUy74cRbz5Hv+1l0Dl32bLJdsuGixc7V6cyK/9snK++BS28GT6pm3aEh5
ovnoYg6Mv7nBRz8YFeGkjfkx1QiPk7jbJVPSAtYnCrnJRBmTnB8KHdTKC8g3pM0mssucmhsjiALb
CZ0MpbOslzuvkCev0l5iW107f0D2gp0H2DGs+pruHbvlPFdALI3LR2WZwUMuctYlN9kaibbuvb99
MlwSvRnPvT6RABWAqv0EQFURQaQJXTU7x3YvRNK3OykR2OoTnJAxi/fKMXEYLCa+plntZLz89kQP
Q351VDh1FcKOtnguYdK56sp+ZzpUfjXC2HlWqnjizDmKJbhIgF1xhbOnYMTiadNNB+fcOeoXSOGr
Ac6/el66hTj8QUr0lyvSNMs62Dvtb1X3r60759u5bR7J6sEYLCXtSBhg1ZW0qXvOJlYdh128Hw+9
as5px9Ask2GDOey5alH40AGRifFcLETrzLA0uBvgQWBJSbCMEewbFzHgCSgc57ddXFQmZTaj+HOh
1RDbuMROMd/qz3RZCGLgkmXXUMWy9zXU5pClALR0cSOajMaVgPYaAiXy4gNgk7BE/oUYBYgsE0zi
rNF9fXuJYzMPh89YcE7i0pZXv5iysPBwFeq1LnYlWTumy7fXGe+9YEjFEhwGfkAXg34yB6yPCYe8
iynmiGDkjsw1Qh+TgjY9ZoFgrMSdlqqLtijKzCXCMT8bIxPxAT4YfyOl/ebGRA3xxS39BfffsHer
HUANDB+5AFDn3+mAm9H20zQ0HATUI9qgKm8vRW/Wu7GwT11FvRw1ICQY6XBJoaU1OmU6cB6FSb+a
wTlfLf1yGZP21EMOXilyDBMm042ekt+qd4StODPeYBwwdZ1ce+YDdpu3dhrGKKeTfZdiEycCMIV+
XLKjms19JsCpa/b6TaLZc9RG1pAwTmrJp4MoZyzh+bBwRDnf4tAiFMcuAk24FMXeljwhtHhhTwID
5GXZj525LxqBA6vMZ8AKLr00xvM5GIcSkHtHuhhWQhTxGjkOamwfZTMffVcjjSVv92ImCwd/T2CM
SNom96qJ4C1gXyPNmn43t7Ofa1j5JUeK6Wp4ttJmxL+ANmeVOXot6TfZAuQjZvnGgr1zu/RlCPBq
g6dQxDBxrirzaMLd4n/ir2cpx1xfOgIuHREZ6oA+aDCIFTGnLG/BsEwY2xxv2Kfmk5gqebAz46Xw
TZAglzioqXKvKf1XZMG5FkV8RZS7qCm7weK15gVIe+INjRYFdJMdWwOAc9ChzcEqEY7yG0KWhY8u
RwCxDM3GzrM1NWv4ip35QFXbW6awrwMOM63F8aXuA7xnNta5zNzHTcmk4YHWBDmqgYn4HzRM5XNW
WaBRRsegbB6Ctmj3A6Z3UpnfrWIcrq3zU46My/iyMwS4XmE+TFCaqGa9p0pZ6sAvY1uk9q6oeRcQ
a067xkjIAePzZxN71A00ReVS7ed4+sqK2WP7+DASHlpnGT8RXlxnIYlWXdp7WpVe7ASWAGvQv96M
wQswhdUNiEEXEDpW+SQHDRI2NKOqc/YjHzHFDr7ipbXnT4+SHXRT3SNFyTDEpnBCP9ER6ZXFPtbF
vBEDqEY12kkYp9lbxvdDyxUBFsRHPA4gmQhU+SUIiiFcRd4tDCvFHd5FmZcK1cVWLKMNN7YSutWC
wJlRrxX3/VjfykC7OqZapf6giDVqhSLxtvyoa7SncXGnptlKy/7t2M7RjBJmLzyf04Zc8igQQDax
Gm9u3AebuCuhyymfhBEiXN7IwsnIfDYBlImS6OHIQ2HZyuWQp1/11MaciRxjPn9YR1WBLCl5IkUL
EteGANU97zfLE+/AsBYWGWeO6wcI3QL/xNoUGok6jCiO9ny8pJBPkG/Im1ahUBGa2ZIdMMR6ANLN
YzbBBwjqKsM0R5zi0dVh29Odi3UeDRMmpjKediopnjgvl33WTjgr+rVrU5irAOnkjoh0m5KtIM6r
LBIGwd5KH5gCECPB4Fh8eXIBYSYgD8TS31SVSOj7ftnqZpavbmti7DtUb5g6yiaww4CMBVSZRY0P
0+Sn9bcEFL2rPH6ZMt9DryyQjlnVYTRm5HONVUaD0Z7yWrv1k8vOVBbqQFZ3aAAbRZKM+FAe0jX0
1nQRnRkGeS8S2KbyWHu6QUDzVxjfGpdIkTSJdJI4pdsA/njyBEuzzxPX3SPyhbtzgmubWIdUc5+6
QJnA8dy9zoCaNrZgfX2RPwau+QjkjaEnIz7ASmsOHnSRiE3rLL4XDIB40lX7EEuOXFmbQyiSQl0m
f37SVvNXPw0mc3UPaK3p+7knN1ZDOYMh66i5SNWa0tj5bhtHRsKfZvmTazIIrWzs3tel9KNWX/Z9
QMsqU9yDzDQSZCoMTpR8QycDycW3WU/rZxZpv2QlV/lEnhqaIHuO6xOoIIgdGeyRO5eUZ1Wfrk55
SuHOhBg1J8cKXJYHWezUlJLMvfR3+uB8QGo9YvDONnWgBN4ufidm8Zn5dXdsMMCkefJvmDE/c2Hu
CoOjqxT+cZjpSc5aZNo1EXubOKMBefnLK9BZB+Q/VNoRDh8us4q/dUVYVJ8R4aK7jxYVAhs5DFcR
oyMWZDfSLRrpHhrXmhrOLbWgaFVyRFnqOW5YzTwpuAd0KA3XIRUge47N7gjjejMIbEZYWkMBY/aC
C8lu1eiR7Sxmki7mmLUM6qZzjJi5LftGIZpc0CYJRTB90boQctj1SVza91mKUdz9NDD0bqWdLStk
fWDUDMLWbSrSubTXJJlpcYa1PYKBRnJ1levIDMLRIxJaH38JDRVbH63LmFp3k5terQwHJIGjoc1q
wlia+VgazACdqLWVicPWO2XBpnHma9kSMcxJ+Y889VfbXagaHvD4Gc1yqSQhycKxURp49ruGZGTr
ifzP95AIEe6maO49gQ60pJIaZEJYyTFxZQNvxwNkAVMmLsCqLUHN6A8c0/jeIjmuyfF3Q/hTd+GU
l9pxCH72rVOQEzKor7zFQBUCx6+XgYVzVrTFIL+6wo507E04xLcyL58SE39JMSL/9dJfs2t3M6H0
oNqntspQbjQUe+RV/lHaEBCddccpOW6REz8v3fhjpsbO9ZEx2xZhBYsT38l6sA5tyXMj/O690YlP
k/RNrIkEOYc1QhlFEoiPQRliEe+hdDQyyVBsaHO8oYr2KZ5GYn4NcAa/aQm+7G/GABzaVCT2OXn3
bSkykGz51OH/CJfSQF7MGkcoA6Ip7T5AgbtpGjKRs6I62YRUlJzojOw1MmXuWyv547xH7d701T2B
p1Fvlc+YZzalqU0nb6jJ3hNrfFVuhMRgY5rjWxoUEaSD3wGRCOIUA4cEX7yaVYKCXGbeo/SxPlT9
gz0CaQQ5UIoxUvZX5DnLdgYHZJDOR6er3WiH0jfeJFJwinZJMcSHRxxVIHg5yqaE88PJGczuXVGi
G1Au8be33sWoHhRZ/AZIRawq8X0zKRUFYq58wJaCgi3MGhAJYIMXm5YNKxmI4e0xoWqUW6J3A0pu
yAfhL7lkTW6Vpv2gx71zxPIzKpZQNKtmlKMKphnQRYQtz1Xg/aHN4jqyq37r268txpdIVM53ncdI
px19FzeYTVoOMnPQr2UeP+WT+nY8iVWtDSEQXxrnjohkdOOS1wfz9G3IyR7tjDTY9fJk1/hRIaQ2
YiZPIi3VnTejntCH+DZUGpqaIjsbGfF+hX+fLhLViy8eMn5YcNB5X61iKPZMUimtlEvIcldBx0EJ
P4uGOnlO5poSX/sNCL2mvLGvF9ADn+uxtpZNKjHrkSTwUs5jtx8DmgKaAXTMBjWOnDj/nPAFbewM
3GrA7Oh5a2SqSPE6ExGxsdFM3NkdZh8KlB146hsepRwgjeEA92hfqX9TJ1sGcqgN9zrV3MdjnH52
Uwe9ORw1Vs2+tT/84a8DNYT8o1WRw9pLZ7mxV6uXsMj+GaRxyw3tm1zuUATY/Ih3/xxxTi5r6EW3
kLjtOIekH89caPYwqqg1Z3IPhcR5OaMi7GpaZFj6kFSmy3lhveyWduOBHlHBdzKt5hdfwbODdqGf
8x/pmetf5nQSfpwTdRFc896cAYStzaDiz9bCoMsi8tcn1AVpvnWvHHwatYHoyGvXjBRFqqokFmIp
n7zS7Y4OGWNh8h47/AmaFVFn+/VznGLBowl8B7l5c2AVLGIzXEkijmdmr8RHsAveWmLcIju2I4FO
AxyQrBerJhEoOXj8lxCjnIMAAHSht3+BBgdYFwwb/+Zc3dPpDESZGLcylxi5xpzGeHEtrfI86jhq
20YhJlJ3VcmgRwzSTg4dof7oblQa6IAj86WtxbcGtlZikUUJfM7NZ2mXBNQhNBokxgeYyTBJ4o9y
ptMNOfclkeIW843GCDq0ZkLsTStMxv0vsJVG6Cg3RMoNUUkvCUrq7MFdEyAcxLE5IS+FzaHS0yfJ
uGHcyGt4I+ocoinpvitugW6RdE/q13ZsfhcW+Mwd18ZeFfChuL/BnP0LMhxR2OXJTwqAkZ34u7ba
uznQd0gvTwOxrkE5vC/ZlJJCzD1n7EzXp+m6w6jczR7l53RSEzXQkJAy3Te6vNay4lffNOC95SPa
AMJhFKOqiPc5z+F2ysZ77Dz3SnBCNo2hUcDg4KCnNwELqacjZgbPgs3huQTwpkGdFu9OdDYLABSg
u9fs1YQ2pO9MQ7eqALXkWnuOe/8lk5O+lfocb/FTUNbkn4ZUP9rLqzH3xyLwBYsKM4lugsAu4WyA
q4iCDCEXhSIR+/eMMA9OOoHoeiwl83hsCdibVEOovnc2DfOWYgBI5zV632qey7m7Sq36Bj1+MLtz
GRQvsWpOcRHAwwP1kOSGlvhtpMk81axDp6Zdp6AuOnO3NDQ/8G0g0Lw2pftHOSETJv7/NB2/Fjlc
gx65S2dvC2t5rsi/sGfEY7pBwoPjbCszBwcSP4E2vcWEzOuGxhdzWNTQfJvV48TZNucPGD+OoJdj
WUeyXjkaipRbkV61vmPFiFHFwGpp8y5rl1NfOC/8xl8yMN9Jo8RWkq+2scrs1UXUQUoL54cnPyZ6
NCOuX9KqFpu83G5660A9SAhlf80WRJX4IZXfTpGGZXEMjm7bRih3ozIh/q3iNdUn1NsLNhWH0FUo
9vWb0xtMq31wVbG3SRYgfzsB4vTxvGW+/+5O3mccJEyt6fhbFdW30ftTlCXpTVcfE9kHlIdsytY/
5G1pbRwTSfTgvHsDLbmKFDmblhyjss9Ev0SwDW/B0ESNmUJ8HEZ32c3x+BKX9X2aTYcBo43bOTX6
L/mOyxH1q/VOvNS11pMfHJzruevsoSGZaGEHkCU1EUSoVU+fcuF91NurDvPDc8afGAWcipd8resU
lJ1DBhjWyAUlwMxhZWifgSIEdjRJeejrGr+carjb3G1aNFsdNRVn4rH1iblAACSE9lhmZLujKz9l
5cKAkhtvmjZ+/P8LHyCq0WMhcc1J37AzeAJzPS4aFDwmMBReQUj9l4aGqgpDnKcf0v5vIY0lyeon
WxVk7oXZiGtzEmTt2h6w28gR0OOh5iSOtHG5NKIDm8FLbInsmA2wfusnPZbpZz6Jl4EFK5QdBqT+
TnQ/JqlJ2G/odMzqV8MeDrqPB8FGIqJDkkb9aBJgpuTJLKvHvs6oq/YOyTBurMni7lZPNms8G7lv
7kpd/44RVaHCtSg6nbqdA4t5VdZ0QbGERlg5IwB0+VDXZHHjJkXEYGtbQkig0vHwSFRaSs33cV9i
dy2Sq+jG3RwQAiMD7UXLIEw924aqQuea0Vg5z8elkTeb4EmmuH7n2ign/kc4xq780O14K4R158RI
ycD1rnA9333ACzDW7y1sU9n3HilAQUZuvUG4QTE/Q2llfvuaOANR+l7y6q9EUGORg0nxHoLBey91
9xgSp3Cw5q2Ie7wG/6fL2UhCp6NK3IdMzDklgBvLCX6TlhemVk268X37R2vIOAAjeMlZXTYtXGtO
WKPVX4XpU6nRoP62rOzObXdNg1dm8uInSZwMGDILlIj/0VmGCPzMVkzPirlp1HSAfrqqkpS7VDyM
RVNEWjW9Vc+tS9c6q0Lbk2ghW/3MkU2mcl2S/UeZBLRM/qUV1UPluurgZY9eXT2MOsUKy97J7Ks9
+d+jT5zdZGPwtz/pKAYKnHmiHQu9IA9sNVXPhUG7qdEQ1pJTCaALFcnOeFFOCQ0rSZ6gK+fkaDCf
oiLGF90w+h3jWSpjPLsupD5JinNklQxtvN4IE+rUOll0uYKyDh9DL48+Sl8SYamXgekJjib5BIu5
EG1CLHJoDAxWpW7/mR2/HhI7jQuC0LAK5nMzo44hJckNM8c6kFd0Ma3xC/kV86ZofuX8HEwZaD5g
FuKK7s/NE2Ky6wEK+qkD1dkIXbRnZCK6Mv852nREow0nOLUKCZv8VQgkVzUsVddsDwU7ucf3gUDe
gCgp1+I8MHn/f6hZXJHnq0O6GM9mOyW7AVem2dw4llHWC6bF5lvApkct19m2A/3e4Mz7bBcsV7g5
AzsJDoPPcIqHNR6mYVP08cW1yEjofY4L9nLSI8S+KMhepugq4zhEl1XEf8LmkUByGM4TmGYywo/F
ORC125zypnEIYSI8Zja1p7lr7gZHaXsu84dsTrfCc26aaoatoWmfy1CcSfN9dxi0cVcqj3Xdu5Ij
u5ZukaIn97Y/XkfLwY1Utud47C+Bj2KybVo8EFhJwwI6fRn1HV0FzBSF+T2LhIsD4RPSDbrXmSw2
VdVPR6+yrrWi7wdm9cAnkOusiraRnTpodVQzaO4M4hf9LjWjJT147rDnxCxC5TUYGQlnSvX4z5Nl
F5qQaXtDY3dqZuPg6B7BLa2GYdsGwrKV597pyznokbyLOY0si8QIniq+BpomJiQdKye6Mebfjyoz
fqVlFufSGumZEdnGAs0PaxfrNVzZada1Zc/UR/mKLrFcI+uxvQbxc2aD/hGJhCwbwsFYLhN3BoVL
PY7bTaOl5RUZJIIiGC/CEIA0uGcobNm0fufSKl+dlE+LQuB2POHO+CV087nr8EVZTbGK4tdsypuF
F/3kmQz8ujNCyfjjgmevu9fHaQKW8dqIBPy/dp52dcJuaNX2EaLrNnjmEw++QZiwgUO6LJ/IBfmu
DX1PMgTAUulN256LNGwzPz1gDYUf6O5I42EY1cm4w8V187Wbrsfkg87GpV+Sb6st7lo5ZsjGKOqE
2N7MOdQG0aU/NooJWzv0LQVHeFyAlrP7rufxWhrRblInOKc6S78c1zov1/6z9OnFTeHnWU+QTDdH
DYNu6Ba1vpe+OA9zccQWsWlNrb2b4mHXgAIziFJ13HM6JAVinYrptG4VaG0V26ACGJPtqX4jZXTY
t1ROwWdBLSYaAoNG+pFVNTfcAs+trzGTjNCpmS3abS3usVPCDejo/DVr4FOXhPbySKMHC+nwQoFk
O++97tx5y23AYUePh8qiXjya3hocBfrN7DJsbQhCOmkMcgvIt3Z6dYuLcuFCm46YRWqUgpq2Wc65
BlQQ5+Mm+4+x81qOXEuv9KucqOtBC2YbYELdF0yfTLqk5w2CruC9x9PPB54eSUcjKSaio6PqVBWZ
zAQ29l7/Wt9qgR+0qZyY8RqfmMoprlNvIQibjVgsgkrgUM8YG0SyTQ8u1D/aJxiJTrAgV0ZanjvI
XnBAaGKLm5y/zzOciBkbnV7p59gB+5GPjdj2fniDdnIvK+2spp1ZuY8RJrlVD6aSVs8KWzOxBfYG
OHyGSq9NL4V/A/DerxwsDnggaq8BX04goRwH4lwqDbdAAGnRWCCthsHSCKzYy6x4Y1pkgNPiOm0G
3Ldav6Go22RBE/Y9os0RnxkRycIFSwRRZ5Anp+nCfYxv7SLERhtOROLowEqIqldnZQOoo9/Sigla
lbk+laVFesdDM/CYZAxJdme7pNoK2b8XuGaXLNLlNMyPbmvfdXMFI8Pfto3b7OgM/D31wc0w9SzY
3Qtj9DtraEG3yXblT06+c20KfaEbQ8Dn3vWC+NjjfxoI0/phfS4G7xknLUzGPhSrcsXMTiMMQ6WB
XYEpp+i/yBIgjDG9Vx4deZikBNeBsWJTl/DlPG/LnJYuMOLGk4LbSWZBuHA9NUN97ywqLPkhKy1G
ccmQdTZ+22717mg21JFfY7509pbdPPY8o9a9aG/60EdEQ/wfmoFAb22RTAu+SYzjNIreWwdeC89G
eD9B+8A2/4uJ1k5W8XFshtuKti4oZcknEzreDfGt0+wma3XFJGh+x1sYbA1O6YDN4ihaexBF76TP
5K4O9qk7fkkrGHbCDJ+tiHc3NJ7MsoLPLb3V3MMfqyGeXTiV0W+Vl3NQJPF7sTg4Kxl9NmZ7lxsO
ZcxE31uF1IPjSuMV1QRLCo84vLLfesO/rBuuroCZJxY856Ujqhek8DWdBNdMxdzwIkIuwlk73uML
gqi78zhpM/5rZj4aHngNY/Zy8njqYMxn3nL8zZnvyVgi1JXxOifjmSWHSjSfUc3kkNcc0XBsvnmK
LUYFPjsTt/pWynjn0QnZ1P6sZzlsW0twV9jhDrvpS46AkFlYsnKjg5XBGldJ+KSyexTtDD+EMacf
vFp+89ALjmyalYFgNNbuKP1uqhRkPW9UnQAG48T/WEOC8d3o7bGAbn7haZx2WBNe60h18BmiTZst
os8IBCpQ2aEUt1XJzVWP7i4HlIpA1KKNxiwHZAIZxzyYUXUpvVavO49tQ5UFW+VkwUq7/rsouWTo
jPqtGNzzsWRH9sWOB7fVHjjREXjhOMOznUviFnJCjVYv8M+CmepyThJGMq4yZz4ELg7WPhu8bQrq
a1pOQRU6nJblm9IDlXfaZ4Xw/V0/EzvG8Miel4cL9Gd0jXnGYh+G13msszUaC2xFixbDUSQvFDLx
yUyMg8tuvGlN5vDS5flIZfaj5TNumniOXJB//W0Jql1kREicfMAq3NV6ulfBuAs7zAXT7DKZugs5
hG7pecNAIeJ322RgNJfR67ww9VD+uEhhEGRRcpK6Q1nnVslxMmZuf2BQdV8PFOmJvriNdYX7s7j2
HEy0DL9ITJtfPmvYYIG6mVWCedelrItG6VPSlFy30b4D2nPMPomQvDodMdhYLyMCZoIgGGd/yxKo
omvKQQ61jYiLGI+YWvQvC9edQf8FS8KDBkfN5gGBLmALkfiMOfpSLa4Jb4uv7oaD367K1G2aAjTw
ucqG2QeVLgjr9Xj7fg68LjXmDHuRnAxUQrv7yMbwUJUtlM7S29dqGDfwExeQIkIOExQ+6j5fUZX1
2aU21CwUAtBh9mvSOwLHx1uUWPPWbUhRVe1rEdWf3vIECp3ZARw7X1bpW8qMio4uno0aZXiDE+qG
oO3odGucu0A+KtplbPEVOBbeDDe99oNLKmcoqZpnJvJ2s4th51t8FcYi8mChcm4Bqn870aFO8WfY
CVK4aUu4JO1wtNrzxMWJ5saLjS809zTHdZ2hNM2cTMLmFrv6pZphcHe2ReKBvWVEhAKF2/4oOHhx
03Qt+k0WnJqcsuS0kSQ8sgxYnoF9WGfjXenAFkmFAODSst0KSP5WbIpg/wJtXQay2CdD1pIVwJaY
kBgfGv5bJ+azM/SAzSs6jV6otsP4aToE3o14kT8dNoaeMpirS9aiSaSPpTO81vOIQ9qdVm44YKMa
qWFP8ZrgAWTrSDAQ9l1ES8YosSw17SlPomAz2fkzkfG1wlqz6p7xvD/nEEDg/43hugvqy0kxrIH8
Bf6w6sBxM3TmWmfWXmmyAtAyScmkmBdAe+xmDdemX05OHAtNHxK266G5dzH030SLfVFPG/yr6Woa
7WzNasW3rjHmFsSIWlHua0QbtqZcVDDLhjraZEN5llBwrCS4DcPiPa4S9m11+Qkhaxae3EgzfiJC
PZ8Im61TmxMIFcpwVKhrmGIsLZ1snZVpoLaLgorPMnip6du8GfGX28o4N3X/RU583jLra9etuKZ0
PVsPU/COJvIkva+5h7U6+JjjAlP0VJ6QPRh941abDOcsNlKO0z6aZn0eZMh5b8mS2X7/uiwaIoMS
OIX6Po3jGxVkn0Zofs2AFy+chIEW46RWM1P3O7tDi3u2eoSyFEywHw2PNkH89VhN+yqtvlJQZpvc
Kc66Tt86N5KIpgnMQrq21onMX5rRUQDLmg+JqIuDLuD5yE5Loh64+bOlw2btKjJMPVbvaXqkQGxk
C5UcwvHdYh2O8v6O3N8L1sCjv2jytV28+xm3RC3UUy9HHk+GS0EmJ5JY6mPQPNuLI3wqRg2OEp1p
GbMx+mxXwEniU4Kl25zz59yD3siW5COzq2OcM9S1fYZWLp+Rabr2iluR7lkuU5p6MzO+TmhtQflE
bOnJLckClD2n7GGOcqziIF2EE50dDxmusdL3MZyuxyaLL+ic4+w66yW4lWz8lpSqk2BjqhRrYhE0
WxGrL4qK8l1IJI7y+v3kQnmdGpIi6PxkPx4iB/piX3yKDC5YYZHIqPCB6c5cUwEB6SLv7yWsEeaQ
7tkf2pcG5R4MjsYYuJJlpDl0cCVi+I9WVWtmG2zq/th6F0imv0tKPJO8L6kj4c5mY91e9Ey04ZQ7
vFvRZ86uEKt8wVev632jgacyTDTj/N1uaJ7o6feIjK8mhaqDQrKxFKO4ouyJEBZQhDRxy2YYPiUU
vZ/fDKHEJ1oDhRtziW5KL0AgyluBewUYMz7QqDwVDkf+ZOJp5s/9M2WMG9VbZFyrCpcvLy0BtL5j
P86wPt2VOd5+w3E/sHSt4waJydEcRxCcRngBRJSYFHLsYAblzB90Vq7waUHl8OqnGkyy3TTfc8t0
f3mhoiSJFiTlm2SLsJ4F66yR+xuvcK7qhuk9Ln3DNZG0STFbGs5jgraX4tuHEIc7fXnBpnD3BTh+
4g8W/zopbxNG9Kl9DP32aVq+c2BV2caWhl7rfg2F4KK35/uCSA/0OuaiXBTHDLTWRER8U0XWOeQM
QSD5IB34ZiRmPfI/zs6RtPgE5bfi5HihBl5DrElgyfIyncgW6mFtjTyV2YXjKvHSlVmKpwF7PBLh
cOPWzE3q63YM3sh4QogTzmdPP8qcg2/yM4mrZeyeAcFsYIrxwEXEM/zG2dnUTPr1QlVkNG0GnCuN
qsQ7Koiv+rZ/ibJFMnUAE5kbAeMMhsc8uwYkXeyuzcpcIg6+m99QQIPWS59DmtAu2S/FOxFJ0C3W
/gs9c7RlX2Tw8JGnylnZpigZ4OPk9oOCQWWMSssg0dkagf3bc6Y9ehMEgS4UW2aW5LLh53gMEiXQ
W+QEC5IveYRGRE/oQtGp6ndDbj3MTo+/qR3vZaHWnZ86O6/2Mp6+cNtGwHpBTlJUlZBTZHI08zFd
STa0ghV9HSFm7rz5RhmS3nCO7CDJAY0SH7gYafQBkcKn7EVshoXIn1EjpmtQQeNFPb/VxVBuiU7W
aLaLgrx8Uln67A2Y+/12mVCS1SFrN4oVIanfsHc5GcfOph6Z7RTFq+MWB9+kRJjnyTpoeXUBhRNo
ZvgGAsgqcFeR40Eb4YTk9ImVc+dZRxru4HFQQAQbPnZWs1mvTYh2F21EwtVmGYBK8+oIv1/16M6y
4723dPtcuKkJxJutS20jBNjzByW0N1M8V2uzcyBEM+40qolFevyNV+kjzCtk7zGkDgKBqq14pR7l
YxQdUYW0EgTlxjE4VJU4JzH9tGiZlHGR5MKlIUl9h3RX1fn8Do5Gbq2BchQxfJfmUO4DXESFOcOd
EdUBkSnnWickmmMqwlNUfzTMsS6s2cu3rOm9ga/OCdorPEMQiZi0MXOOJvpH06G95BdXqFS40CBf
8+y5LstNnZD+D0UngFnw0AZEis0nC9iwXVYugpgoSBj4VWYwXlvMRqnFp416H2HYvfCWgQT1RA9O
/rvtcsm0mnaikCo/vICQwccNMct5q2uPqSt4KihJatWNM5kK7qQVNVfDJnI4qng8xXhC6V3lPw4o
o04HIiR6dDq3YRAr7m3MXk4fbrocQw+q7HNa5fecS3DD8i7QLTVOemFdbH9yazFVJ1MJ44BYAz7Z
zjpFIf5oObKWl5L9sEJ1Z6+1HeeAK9PTt5llbWjlRW4jdr8ybCRc03qcM3Mbq6zcZ44DzaqXF21J
5zpz2ukiaC+p2sXrFz13ESeL2f/O7Yb9Q7tyyPudEF+e1YLyt8jlXMxt8YlC+lH0i4PUBndNRWBG
FmCLgbtL8YBHS96tHxnYcxwn4dRcTCkTLuYT7sD9GXAcwGpPCzeYAnI/zAetJWo1JwZSVRzdpDFM
ZZuE8kpzeuC4NuQw2BvrXA32Vya4A91sogNnjqpbR6V6b84EwlRJgtxqZHvpek51S0TubMQkZ1XB
vCqPfSa0FDh0FcTzbGLRmVhx1MRQmWj3I1L6sO6T3t11gQeYzo/eqb96qnu3ewhmxhWta9/YftE/
tF2ScHvh4MXBeOAk2D8z2bvsWqNF6VLRfYxF106nnvdygPs2u0wSaoCRlW3vSCePb1TYlpu0QSKh
hPfVX6rTBt2JgwQawEULDZaY42Wi4uZGTg1iY78ELGZACkdTxW/W3MVfdWxee3RHPefT/OWNTJQ2
UnIa0/gbHgPVL6JXe/bcEVxiGsFELfuy3jhGK9e5D8iV2i7nSCyhPM+ME7Rm0mu54Yef9Gy2wDac
+cHelw5bzzb9A3MpRlIxJbaMTuNTgfv3FE7Ta9HPNB9UrXuY8thTR8O5dJeyxJ//s0Tw0vyUshHH
xeqq2uAqsqGVDRMb8nAOmJl4QgKp0wZKptnNjNlerMFtSMIAPfAzZB0c6Qg2Fr2cfslsM46KTSiz
bOf2w3ePmrA3Zie4sgywIrUgRpxW4IiX/5TYhrEDcXlfUUZ8WY9ZcplLBGosoil34p3v1nvfmslx
dGInLGqjZFEc/YqKqknB3TIErEbbpMJQV4a4YwGUd7a2vVUQRfaWGtYEQHxWb4Sa+us09/rrGPgm
IDefvf2wFAmGzrLj+Plo2GGUOy4lve1w7x+EReVt1ajAQXuEDeynhX9Zwm0hhMdZ/6dCOQ8g4OX8
uy1tjeW1P4FynsmbrBLdLn8lxZmtmKMTDY3W9CNFH7liVC7gpP75ps+2mC5/PDKO1sm1RxGInMJp
X7bG/qcJtM5p3U7snpy1jjlmeuHVIBXo9+VXQszA05I2J1U3gZ+2oCLRo/GUhGG7rhwzuLQGtTyQ
UsC72qYOQEfkqmlG3VvpglhYCoudpceTj8Y5hXwAOwmTB81eap7QyQsPpvgwKmO+M+FC7iNh4BRC
3AwslwNqjSF3gobIfCfOHybpBQ/ZuVoeaI1NXRZRqe55loTWNLX0qnu2grFyOENuLYrLMYCwFv7U
pQV2mFw2DebIpWAzgGe2zupYHExAqnA0MIq3bLyOTpthVDGaoLoVyfTUitw/tn9eu9mSTVku6oRE
3770xH2gkvFKRDTQqeXKxbYSnyYZG9fpWD9hjZ5u46yJrrSbMJ1wpuhjYMJyEZX4djABFvs+aurL
HIodSQO+7tSDjM2IlQxsUwFFO2A1kP7YeMTh9s97HzoKSHsLHxLKcMyyZjI2DfqrP18iVCd/81Mb
adlBeRFjFtgGBUYgkP5fWWpPzxPsCLMcyd96+GEa8iJXPxdiLWvMQcLK9tzNPS7PMT4wh0JMUjNY
F9ERjSzyLyNuWeXNUDz8+6/yIMG0srxr3BA0lQUL+MQu2v3QVF86dNQmo55pZfFTekQITjxrc9pI
62o1E4Dch3XgHqX1yRBjvJqcMrvMwGM5hWxuQtu+//mMgNwsqWuUB1oritNsmvIhURjYwtJ67XXR
rlOTY2SEBVC0l1wRBeFM7R/ix7ivxYYGCT4vEVN4jonwwjZz+TC21PwJSLOY1n2kqBbcVJjZK0Uq
+oayBUQRyKuuUx1raKc3Wcfuw/WqO0IqZzbq6rZQun2sOIKGWbmerZp5s2RCB0e1PknXTE+UQ4Ev
mrZYkwF/jlN1r2gzrYzyI/K86aUylcmoZaDtQnebqAkQ+tMxuZROhQAjmvhOe9W13XvexjL94g79
k2wAtbTroFneDW8mF2kG4Lw57a4wRw1X5EgNMg/0FJNRDs/14N7VPV1dZTOcIQOqA0d2zFnJUD5n
428/nDcCVslI9uI+8D15r4TLgUXGb8CvzFVscAQO2uratYjfCwHzSbQnSK/GTc6auZROMdOPbaA3
wspPfuljqIWocQ0r1LwNCE6z8Z+dC7BZvb+leugauYMTiVXpEkD755A74WGsCSuViqxiH9DdpMhz
cx6Fg2fqYHojUcLWNqx3hQsLrq/1xp7q7HNIodqCvLKuHCunUWasnon6AYCMYQwGEnt+jCR7D+KD
CgAji7+YHeymMTzWbakeK9y1qxba1u2QdHeLO3WT9EMJ5Ym4vi4KGjUz+DU/t8VgJ9HJn2bzNBjm
yLiGmkBg/Vw0vfDO0dogewSS3U2u0aqol6xldJJhSm+jC3GwnmgkTB3B6WPQl4VgD03+Pju2iC1H
Z8JMEz6YyGQgkVW9mquhOmip611eQryVuShYKHGXgZTeMSuU+zlx3Y0MKGYiQHbVWRxu4tBimSc8
GLsxpOgeomJmjxTBIggMgP7CvL8ZcTaCUMUqE8U54rzw6GVlUce8aFw7BHukk6zgZl8lFHLvU2pA
MBYVQDTMU896sWvbwYTnOd84ZjFwG+LbjBiWbvAwczMNkACGcQah4ulVVVPE29BIvBlt8luKtFls
1Lc6ASnvYsEFQQypoe32Ib52sIrnGrwEvJVhPQDROOHh8vYJz1E65igtwatO+2VE3oMnagRNdDi5
UEoBhqfJOmOEJdKaMhw7QxOBuIqEE9JkW+q9TQNpMdZsajOXo1DvP3ZutnF9f3k6+R9Gnc0LSgux
rGs2cyXPteMFO1t58sIr7Z3OG71vU/M1t8UT+4iMrWvprmYXg6BnQ+p1uDVIpgCQ7ZN9xsWYx4F1
FY00uky49RmmuRg6zUvWtoJzGfai3IjeM55QssEX5Vps6/sm2ykuyk3ctdauSAv8MdErc7DogkWd
jBKBS8jT911mvEXL+jc1zm3PIo6wWt1MiboKJwb6ZmjOa6c3nxzUqhXu9MX7pRNIiyecx+MTL4ep
IG6dguaLCXYn7UriVucTtAV15FTDBEbwRUeIH0s4BqUIwyCpHrElc7AOQpEcUpbcnOSNzozfhQG3
0JIVEJAhbTcFGICxxQnqRCm9JX1wHPvotWSjjjkaogFhhsexLODOzxQGJvPv0co0dZV8W55OW3gW
/hrT7pVpEyVbEB/Uh4WHyBzIFM7bQg8c2xk7rUwxMsKr9KLIrIQf15cevc+jTbDRNatz5ThXbHgL
7pr6q0au16lEVcOJVCqDKDV/TcrQpdk604fZcrG3Vi+i8G9aa/jyB0KkTaPePA5uiSsv+UTbnS+S
vTU62L/19AQIi8rQZLgx8r46RC3llf0yrWwzC70WR3CNENxK2jbinvQB2PKQ037zaLWFu4HbXFD/
yrZLWeXJdd1w10uTOlXGI3Bj8MI6DCgaJ0HlLLM1B3qqJZYv2lbj0+gYHJJTS/AW1AW1c5SQ07lZ
C2c/5yWJmSLeOWn71YLIWgXBOVNjexojUa4Z45xEkdMAMTAwMtRln0Dr7uebLMPiX1vTsWTsuvOS
5mmy7ePPC0lmODPUM1zcsXExr/zcytZCUvJIGyjLxEWUEu5HkqUHvOnvdMK7bLg1JEo8AVnV3xHG
T9fEs4/UFD1ZwCAunB7cOSlSShQn8z52pteGi3jdLrkVHWNkdBHEsBgmr1XH3mipUZGJwO0f3k2F
ObyqGMNL/hlLVMA+gbilZ4LKyjwkRv9Eg9iTmnheRlcuAGxA4CVcromeNlbi5en7wiQAXXjxbM8R
oG8zv2yr+LPRUMYmaysG4hrC8J46Osr2JYsa5nlGIRWGjbAL7+K5+xA1ohZtfumalPBrLjUhscy6
VZP5qAxsqBykUHyK9A2zo9pQDyjr7pCzO7ioCgShwka78kG4uVJigHYR1eE5Am2LEW/jZTq8N/z6
syFJEkzyncZ5iCnNz/vnSgtndlRtPYfkWcPPmpQVgpQG/8Xc5ecmK+rqjhkKHI85o1mC1+OF5iHP
8TXLbDqixfrnAO2oVdF3KThDeH3wUMLKobqcM4goTMx+FL3++uNf/vGv//I5/u/gu7gtyMYUefOP
f+X3n0U51QD22v/02388FBn/+/k3//Z3/vov/nEVfda0P/1u/8e/tfsurt+z7+Y//6Xl1fzbV+a7
//PVrd/b97/8ZpO31Crddd/1dP5uurT9eRX8HMvf/P/9wz++f74K1oPvv//6LLq8Xb5aEBX5r3/+
0eHr779s2/15o/58n5av/88/XH6Av/96oIAyiZr2/f/9R9/vTfv3X1r+zZLE5SzLtZQwlS1//TF8
L3+i9N8cDoOWsm3HYlvqWL/+yGGdh3//Jay/mcK2hdawbZEiPP3rj6bolj9y1N8URy6pbVDxwLal
+vV/f/i/fIj//qH+kXfZbRHlbcOr+fVH+edHvfxshm0JvXwTybcuP9/P4Cv5S9b/MoIozNJgUjsn
d945eK6DLDsG1Iwbhf+Z1OL1P7wn//y2//Hb2Oq/+T7mX78PCBEnlnKEO4A9/TYQpnGpW3d6VJbs
g5NhC/UCW4z2y7Kfw+TUG2B4hzB99QiKrcyiY94/kkusUBu3IVS3fjX50noMyebuLEeMDzg4q+0g
a1LJZdVdU4eOvzXuYE0mkAz5XBiDA2HyVv/zD8TXsv/rH0l4f/2R6jBzK5ePe2dZwbcoXbO5DNrG
AAFW2/mhSpmcrK2iLki3TLNzrHRWPsMPVWvlSI3vpQ3YtFH6+cy+KucgI6I4/szg6JSMf+KEtTis
8dlHdG731zzUBY4og503I0gexpQyxq59QrgJr+HLeCVatPaa/VhYLQ3kbZJvs0zjdEb1DG8GUCkA
AO3IvI3tlu7GKk0Ra7kPBAsHOIxI8Vm0PL5BjiiqIl3JeQFOcHpjUB7Ro1o1gcGu0p3eQI6wxWqC
kZqGGREwBm3aVFc2qwrLVDh7iHKWuBxdRm/btpzH+7YeoqfJ0RjS2Sjibw0t+YSrgRXNbt2YXY9O
u6epFcN93HaUkoTARyMYdRMHV69P9VsoC+tOKMCuuUWmBGZmox8sjvhXHtUzJ1L6Su9cXcHewqNG
3H2mKtMLa8HQiX1RTHYnIHbixUwZnb7281XqV5SeEqSJr3wloeznM+xm2w6ui8bLrmabwnis4mxr
Scfal7Ko0QohNWxTzEU3UzogmIZQ9nbR6GFFZN6x0MlaY76Js3aKj07hyNc0wz7fOr0P2p+JOF2m
wcG1cHbmpVFcBQEc3VZE6W9FvWG1JhuM/x8Pyecg+dF5ZswTIbgC6neeBPi284qAjzaN+A3Tt/th
cAXeucyNt8pQxY3K3eImFGhDK5hVGLfmWgyXTWzVV2VRLbAD3LerzAzEKR74lQGJ/SplCP1GhwHZ
dIym1SfN0OOd4o1FLzYaeVTFIhOhgrz2bZs8OE1tbWc/xjWcjvKmkC22QFLD/XomZvJiSRohsslQ
J0lM+1P+TFp8bMyMemJUuRqjX9vFE+0EJEeYkiXDYSwn9qsklSC42t5L4cfZpVub9tZ0QdNDaqu3
hVLtqWX/dGowLlzhAcVjbkc0XdK0HrtnK7bUJd0hTD4QHU9Gn0liq5KglElz7W1JieZnjWflnAU8
g09WE08lh5LIHVdxFy5u0tAVd9YMFBAuSRO493XfAVbDaNhaKwWr/JMhbntpyFKeTIGH0OVcD7ds
9BFILfWRBjW85BiOgd2Yw8blPzLGs2UIb5VJ9puDNesmYp/5atIaE679sCo/62jksJxmaX3fVyI4
2FbCfqHRoJLtyQ9uOjTLFaRX3ryKGgyOo/ltmXl8Tct01MpyEyZ3VHMi7Y+xJo5kuPmX13XTraG1
t9cC8byYg+KxAJC9t3O3fmllhAPCgo7JEp/dSK9DGq2xQJMlV1giHAN6ASoIN1Bawvz0GBde0sqD
nGy08TZz4GBWceLsRq+Ir0oIS292Vqu7dlgM+xPgqxOCIe2isA2/JrMaiYeM3VPAeOLL98Ww9WOr
exrdZHwLrCh+66eyPHBnGFw+hX8wFSAmovSonkYFIfBCwcpZA1LkNIBvOKHbpyI6WdaMHqu8xzGM
+emliFoH9t3U0hPs16BIynzH1N576Tlwge4PuhhYPtziPXr+uLGsokds6TuWArhaCfyjqXnyAIlR
0e775SovvZnIcwYMXg+y2BO0pwpWY6WmV94zyHa06U6WkEUiP2pJ42dZ9EDEP9ebsrDI4Vm6nE+0
5Sm0RzmNHnVDylrKTEZO921WxVeG7kpSznOqvsaaavYOIimBRQ1/+mLM5ugc+ML8PeSi3hsDx1dw
/tUqmkR+Mh0Kgy/yDHBuXGlvDRdPUytrFOnGaZvhwcMC8R52mXNTGq53wKyIGSY3i4fBx1JZQC98
INOC4qojGkwoqf+cjFh8p3ls7jQzu03O7PI49TVWPlLiWNNMGDmiK3ZTlY+fYFrNc5JPXCezHfA0
Jzn0opSOKLyJoqOPfEW9ocOCi9sZz5ccK+syE1bLgYYcpjKRU72G9pkCHOGuBsh48LO4fkuiiPyb
Ocb53uGUxkdR5a25z/s64fxFkH41NKb3EY3Kede+U983ZKBf+nxw9tlUTfE6h1I3bNl/iVNICdvv
pM8AYqZKMvUgeOvnJQM2Fpj5YqZm49UOho4WOCUfvKbiSdmzzF50+AsPjOZDEziBxB/Plgm4dwnR
3GjG+C7UutmFpenewLJcop66PcrBwg5VC+Hj/IktYFZzPm2w4cy/eWzYBmhLA8OztgoeodCMqeeS
OcmJqD9a5ByB4wg9MBswFzUAdM02V+YCeJj766IoOEwVWYjv3FDYkW0B54sE8iFVXGu6MjkrlkJa
zwRDilUSl9nzUPf02Er8wCYoH0ocmaa6s2gZg+bx+BrXrHd4lmkG3RUDMdcVvXiQCilcGZ5S2xkv
aztt0CdcPW7R1AcOdkV4DAoGtplU48mJwQcUHq1+sG2Dj7FRGEeWI48z+tPBF/AlxgG4LrBC99su
B/9qSMSwU3iZTuEsm/csBvtjeEHzQZ7Q2A9lOZ5iwyigxJBIOhNZis/kGBAOikxia2RYR0VZJK/0
nMP07Thah1GZf84yjalCMXqGmrAET44D5CpupMs3NHFpyZwf0Wkl43/oFRRI6o73yq4+29ifXhzp
i4/JIWsdt3103dSIoCUe8rMKUANwfdkNBU2UP9M3DwuSt+TUFgn53bIQ0TaaJnBY+GzPTkHtRVe2
p9rqhw1bM49W8dHaq6HLr2PRdbf4RoqVT2zvoIrZOwtFHCYq+vol72ndaXTdH8m1mQdvFPoYpaq4
bZNSPSnpAhEIXD/c+3W4KIaBjXAOzJ1pmraszwT7wFvvynnHoA+WkD0SkwwqZ18OAUPvrK7bE4y8
aFemPTFvctihczFYqXetWr9760RjrvpuYsAQ1TA8VVmN4DVIbWBq9SAJeFAZVTdnWEErdwDcq5R/
bTODuOuzkgKMnnnARZmW/d4uZn0pelDSWEQqsYfDXegLDhz+i3C5HY0qF+9TGhQbGCx4UgatDlUb
zUdbAAbzCGlh5KY8m72Y3T5bsmHkHXhZ8oQJs36NeYCda0UOB3lXY37rxbVfT2RIu0HzHFWM55PW
9k5MVDNeUdKE726eJcm2l25wbJXEkBw6Pu1XZiAJ8WTSEjeizcbydwbh9EPYbvM8s3ptRrZ3WAE9
KV+Dfs7fE9JHmjMDM3OsG+Cc4zZ80Q6lj8RhYRh6XsemvhtPVikFTXKZQ2xyBFGKXB8+jAIHrwFw
62Ax39taVt+88gxi1OKBRJoirDEKvgKrNo4yN8cUoKJOrTIXhoacCn1ntQ7YBtf0NPEju+xPiSOK
t9RwjFOcAQ2gmG8B7UxIGir2bzo+cs3ilpSwRCrx0sct2Y++B2SHzvxA45S/0nNdbOnbJUznzS0E
6sLCmgeaAcuRNbdXMarvexY4tM/Mtog+7aSwr5fJPti2eT4b3HgUV44Kh5RY4jm6GDJiIIxxrhtq
CopD6rqAr+piJk2DKQrlzcbtCKXTHB5HPBo8wQlRX5cdeCGuxh7mqZ+Wn1iyyK8xOGzOvTDlufAt
DNFEoNRrZpjJ49K1salQd98JUvNUUU09HzNfuy8m7tMV0D98IGDxAFapPkAJBAnSHWw5/B/qzqw3
ciW9tr+IBqcgg685z0oNKZX0QtTIeR4iyF/vxTJ83XYDDVzAL34pdNepU0dKZTK++Pbea7u7Uii9
ywKDjzGLJZaa2o2L734b6waAStbR85zlw8XHq3TsrbR6a3O2XDDIg3ObKJ7PIjLUqWtSb6d1gO3a
UEZIoDCBEmCIHzKbxmcuRfa2CAKsrI7Fm9CZ8dhuYQja30wLJ+/a8DF4Hrk8ROxtwXLJBsumqgQb
vnkI6VNtAZyTi2MptNazv7AuA5fsj6PBVbJD5DitrKp+CseAjE3YS0Y+vNVkGeC6yrceM322sTHg
OevWxyS5qmrwQkCBiXIe+CEm2QZLpinWdTvCqTaaDox/tajbmI1Dd99inl6QT0HyAnDFPFhW5zzs
JCetgbXihEhuvwm/rgELZz3FkmDy7BWWjJKm39olmzTQjxNb1XZEikdtZg9mt05+rmmYx0o/jGfM
UuN3VoLykhhVtYf7790yQY0l4yEotLjrh+ssHP/kysLeC0dP32ITKNToRRVxrbi4lYPsLwlWug/V
VN6zbxQjacBgCk8B5cFgFbl2IW261cEr0qW1CxvzrjJs51wOIfQYZ570K6wIfycM1gURRvRLBbIS
dDfFbQXq+adv4ldqhhQzo+Gn9jOlCvmZhBjhKGpzvjelAKWH+VBRlGuH16bGGekxSFOCGHfGa2hX
wModUnO8dn1l7AJ2wF+9I6bilqVhml9bLqE0JZY+8f9kSPe+pqHCSWzcL2Ywsp6PE5y37grA6/Dc
c8lprmUs4ZBopkBv5ZkpWAtuL8GPiG2oseVOGr0NxLMFDJkufTIzxezmmiC3WBmR3mToI4Tu1n8G
qokeZhsbPgKzznYWZ9NjrOzkYNQkAFeI2P1znIucG31sgbxusXiN1Cp+C+sfXGofEJ2L3207mhBz
80JvZBD5KJPMu89p07t/uohdFT4su5i4uLF5XURPCopAZEi82uDvnV+8JwacDYkzHX2rrj55wBr3
eZBkKuI5rO4ULI7P0DQpbCloeaDX0/b/OGQSbp2HNQZREG8qdOqnqgCRaxHkvDFje9+bqk2vwwT/
GPmk6x5NrMVOm5NXEIfMnQ/q0yuqHcyaKzrXUoTvAvviS5qb1jNr2uRZYariqZt3jNYpcTlvpc0+
/GycluaOWE5LsWSEVoUrGFLaOmXebtFJpu6rLcJarTkFUPJT+lnp/mh7+a3lFnS30tygrMUFuUqp
nGZlhREBJ1Cf4fZJCNYTUUFihXc+202KmSgBVuXO2VPhRmfqw4tdMnQiXU9qrBlMovrkEIfBLzYz
aIsZE0FdOeorI3i/K/KUlOLcR8xE9YBcJtnifCKDJY94nJJ1NYwW7KO6ABHbVC4MMeyq84OHlvPK
xqg7G1EwnKFa0mJBSJluYuHj6ssz40kWrXXIaa1/MFmpZ5+0CI8jd8n+GVKkL2kHxwqzpHRA2I4V
cPDKNUx8oLFffFo8qg+FzqFN5Ya7k04uPrh4kDWIiiW1UFRO99EZrGLZ0PiEXK02St6oiKUJhtU5
uTFXpyA3S0HSYI7DlypNOVa0qpdYNxlotU9lXh2hiouDE+fuIa2jgaeSLp8i6i7gOsjopymk+8QJ
OFlbXkKSqTxY86MXmcGejE38wyqD5a3BIpZaKK6YetVljdevRT9N9wxr/BUD84gUbpsHHRXDC3Fk
NkbVFCZs/XVGuDaz+WLBY/S3ifJEtCifg4BOR1xXGp+9J5N5wzjB+63gEe4lPAl5aMzHeCzLdwFi
fjPPGIgRybpr0ZbEtcZaDYRZ8z6/TmwNucdm4y6jUZv4WR32T7Uy6KNOx+6YuYF/ElHHDBXPPm1Q
HaUoALISUj91FPxWTj/ARiE6vitCmycQj03zC2GPWATGP/5mAk018NpdTOT04tEQ+Eua3NI568OU
QGvtB1+55U3AollEpLDT9gYn5puPzWn8skCe8NGvAKDawg6+52kW+ju8BlG9nAV1uQkbH0KnMYMK
2uUTnfRLnYHEkekOCQ1yTQEglLuwRrYk078zsYT6VBva+cCU1aAYY3TmO0jbkf8GszpgzVb7/par
WbBXJuDTtZYwmHFtDeLdChrne1Zl9iuOhGVbWpUcIoHDxs0yKqIffdfGHy4whW0uUf3XXMCiaxp0
9VOlInJCuuhGOG582AdM+TaxU2xPC0esoeXHTqbxDb2p4oHS2bdZY/UFKUg/uCQkhpu153PiCuBm
rl3Q6xhVTy3+rK9JFv1TGuuJrCEInW+9MxC6tHL9nbOf7p+RnQHZouxQZTxAiJZbD+zIxHMy/5O6
teoAIUts6M4ajsO0VPAwEJwGWC4rrLZq5RZ5f/UrfwnRGTlVpXlO2fmkWEPs+cwgo9nNQueidNAh
Q1P0MLA9zCs7LRFRUQ3DUwbChbaIEHsigVnrOpuCOlev0frDI0MuD9x75rcmp7i1lkPx6EQjN0Ft
GFvd5eGLigS0yxwEapT0ZCQFXdG7WVI+YQZD8tZVidhTSqrucCHNXdUaw8mkn5HGANra2ISbYO1h
RDnGXpNjZDwkL7JxywjoWw08Yjtq8vorOpEmWF9xRPsaaZZxOUQtj/MoBH66Lj2j/waDmkqoLg+C
TWvEGjdAq6hlwRPEQcNLZxwJZYbHgJ0pVS8j1cQtuSC7s9I/hsYrSeNEWX+kw4yh1Ow7njYErI5h
KxgpmxQxNW2p92aQPXezSYqSb/YXmSCcvbndQG0z9S+X7nEqlWX+q2/aDGKF77zO/pS+UixVPOKc
DJgNReRFzEjxFmPaqfNr5xddJta3PnJighRm5HSc6lQNCWMkzIv1jKJU106BVxY4m6YqGTGSmzx7
pyYXbzL3qbQ33PJnLDBB47gxXvg+nTP1vd7DU6wzOwLmh2GW7EXHyXavnU99K6Jv1KBkNhR/S7i2
ED+s9mfCw5Z8TNkQXYohc9L71vPgmZiOdhreFT1WYZs/8+UFv42Ei1COuebNC0esUUFTXYNSpbzv
cU0AMmPmykMX1gM2xDUEHXiLUTmTSFL+W0UTCnu+JuQ0pCiY+ab1++6WRKlPHi6or5Hvk2aQHOux
yVKYrqz+7EYK4/uEQ2pT6JZgrRWX58IQ3U0ljXUvYYVuZmeyT35Sy59WEgGjCJLIvqOfE9uvU3gk
NuvYdQUuettZBkAwvfjzurLbuGmjnxlAQabQ7LguYkIYJtdSqOCBQyf1vHBpAfzuOt5R7LCzSJ4B
M3rbGQMmQbbEX7ggULQ2VtLgBw7q4kivaUg2sGnf80n5v7pAByfoM+oWKLgugmLNNzOwsyddjNYO
xhG9bgzG7TcxN8M3CYgFBBq2wSNVZEu7KQ9W37Fobha594JfArRXVlL+18rsknSpeOkCRwEHzsrj
YAOSCft4fi96uzr0mmAscrr5ElaJZlrp5WL6m7W6GnheOHUsGcp1rkL9Iel8Sbbsw2yed433MOHl
wZKxRxcdKiLdLx2XAk+rLXAkV60v6darcGg3bGHAk2Jo/dJDxDRfpW2ymTXshq1A0oL9FuFhIGdV
yC0jKAp/TRUpmKiQ4HzCIi7izvCNTECHbtUAli3LsPnsnLyjX6YhQURPDn/ScYhIxv5bI4P6UcM3
hO8bZHcQRVQjs9AsXuoEN72ha5IK+eiJj6aFYrCkV2Nxtls+PDi80XAwAA/mC5mRCWsuQJJx9Vcj
/N9WzP8vaeHOv9bCB9ayv8t/VsOXf+0/1HAP9Vq6diA8VsSBh4T9n2q4sP/NdS1+03IkeXoRuP+l
htv/5rN+QaqWwhGW8JBi/1MNR113LRpByDSb3qKv//+o4dai3f6XHE4axbUkarsr+KvwEjuLjP0P
snijSPIzZgRouZ636SZ8VrONBwvvvvEUpiVrMn2F+GKQ/TOoTtB1dLFa4FQ5kWfsuwaWH8iAfguf
zxzBcxV23IDRiX+RDzAO/1qDXowI//TVBjavp+fjPg2cRaH+h6+2Zuc8ZKkKtjD35d4oXc7lzt57
rUU5SWNT31hEn6NQTKg2PXsaq+DFwi7jhQJGYFe0O1t67BhNlR3aKXlQL2dvjaZIL9aQ1DuCGW9p
gLsStCoEPnJnGlFmKg5jFdxT8ONg9oro+q+/KfefvikIspaF995hfGSn+T9+BBlLDjnUSmzVMNAw
99deWqn8K9Ii36eT015Q8YgrO4QwaztxgRDqECtYlHxoi3a0BNl1AdTZi8SInqPC7uyG2ffUmREv
osK+xTmrnLpkW4xZtDxINh4rU07B3UsMRp52OKX0KsO10WcBCZMuJCw2tMaBbx8hh1nKtQ+moDZB
V+MZPZNYcpmAe591cDChUQVs+/zEEm8t+E4yDo0m5O6D7SG24U/DzbaDT9qIqv8w6Pw3f84/eixw
gPx3S4LveD4kJT4owrKFZ1qO8z/eEBi2LRJM3Q5h3AW9GLNdLXB7cmdfdWbmH8a4im6F6rgQAUt+
DVsCHjSXyW926Xzmqpp+pwKs5pi31ACI4SK9c0fRycUq6BdeclyK8RMAH7gCU1I5ZDEe+3Cdom62
1sCT3SzYBE6Z7Oehw9K5Qsp879w+x8Wapvtm4fQFkDXowkt2YpqY64boZFqyOzlqfGSD3jpFMG34
9rj3mZqlA/iJhPba3KN+VwECyH3swDHut4jrybFYfk8MNZYgUvhpd8IXAt2gVHf27/Vu5KQEkROZ
p2WB5kk8rGXGfpZWh/eJQpwEmW4LdHEBt4IiHvL5POY29LTGg1mR/2FnyhRa5TaLDE5NlowdPPXl
fYSavU3Fby+GhFw2EUa62CeuN10F3ueoSc5h82LW5CSthAxZ5lQL2SlZUwkT70iamVuwMlfPE93L
EKuvxqlhRUheQwyhPgw/rA5cjncUk3CblBTYjOQqq06cy3j4wzj3LAiiV0GFS1W6e9tMnogL0WA3
e8eo9F/mnlspCwh3y1oKIhyFMms7o3XIZbI4VDOpuKG0zV3JpbEQobqo2FpDux1OYdudeK/v5pEK
abxAdziU1bocJZ1bjRmsg8pf+tWrPf1Er2JqGohJOdDU7C1IQTTk/bqrzXQd9ZQ1TrZ1YFOF0ZeX
h8sQt+vS2fZJ8xlx16CHKtw6HlkyZS429LRyUZ1g/metryleNsSxFsFJ6ojcjp882xmpm9pCgpG9
Md4ynO5TO5s4xQfal+jjZQspXoVEj4jArEzcuKi+YWQS/vzRTaU68FQGz+libQ71wXI9ODfJ+NJW
EHFoiERqSdoLJexdD/aE6keQkmJU+9hHBhGmME5djL0DwiNFABc8BM4C8nrpOmpU8X+Wu75IjrO2
yHoyLxbOUgzYMVlgkPAWTCz1KBCpqMdY3PvakFsk+69QmLw3o848KT9ODzlpzMjv/WtpRp907OoD
ikl6m1l8ndsc9rBPTW5Ii/UKgmdzozgFlyuYVp7LLcsbHQJewEi9sxu2yFgYkyxDkikJ4YIP2ftJ
OnAkyHxX8PeTWoTFTHh62xLI2tRBeKxkVJ1TjDSnrEb75Jp+aWoFrsJsD30akXxu8+oQwT5w+Ke0
SiGvkUBr/DdiLR9168gbwjnL4dEnqz4zDVLMQEAxgU4SSN4eltEkRzuqfs7xrGF4EfcYlHwd4C8d
YH8TsHXms12+s1irSHE6EKMbD7A2/fKY0vErSU4NnNFGdEDFw19bJ3cb18ea8M7OhZMGRZQkfx5H
cPy9a2HB3aicL0o6Hkai820bx/khafgS2eySah3TZF078ls+mP0la8KrsQzSZbofRvxl0ZRBm7Cm
MziPBM3JEbvemIw12sTOqAUwQZo51uzStrLn4ppYOfJrDYJ8DmbFRz0gx+ER8MDa0u79DBBIZLCV
luNG+NYntlqq4qrkAE8YGYnC90pzfW56Wg7ozN1RJfRTUr7ALZgIZWGkoDf9Cd5Y8t2fGLc1bpOD
LKp5VfH1mG7a32G9uCcTJWPF013BeZouzFvtzqppl3aM7o9tYoKO6+4w4QI+lEDzafRZApoVEBi3
TLkQzvRQOtQN3kpuw+sA0MyAge27HgOCNvwBO+msdwMoRxUMTEhYjq+17v9QwceTCsWSo0KofZ1V
NWYz0HFZ3+cnfhjhylBFTSAP7TUJH94YqqPjuktaE02LhTg4j3nedAbrnHScSvqD+KWLnQuly3Cn
ZqXoEHTNE0I4TuPoJw688Eqx4dobCRmHs2rP4TwMh5Tt1Cbx7Uem2/m5yrV1p8WGGmKP8m+6aU5R
Qx+5kUTOLsXB/y0RzdaR7hWSvLhrx6mebEsOqy4grY4Dt3oeW8Lxk8jmJ81D+0Z6BgJBlE0XIkf1
poMEEBh3lw5HS9j60k2RvA6B+20xtB2E4q+sSNL/v18mKgxBsHq7GDFyE1oIJ8Hg/pkCw32zFnwv
hAGaRdrZfZt90Bpzy6rEyJR37DXvgX5iva5S8eyJtmbBgJuKwzI8N0TiHMUhIVRt7afynBRwD2iW
KLa5FYRXVlPxVhi8Lzs0/r3O+JhoCEI3ic5wcj2oJIyH4BMkTQLWz8jB+xJN0buwy/LaWABX0p7q
AdMDkB59531WntOjafBJygIdrzGj/ewqg61B030NzT5hc3+Vk/hp5oa3y4a8WarYmtPf//X3lzGh
WJTH4INlE1xC3ETm1qa+YcTdcMjAPVOmkRx0KoND3Que8DJGgXeabOtQG/Iho/5Z0crxUVj2IyDb
2c5BfMprupzjPHkP3PBTqIJYCQOKAHN4+vtLEecw72Psdsk8+dsBdiClVLB+kXirj7Hpfkujj55K
tqsPi6t6k2P5jwdaHMbCYVe+1TVD0RiSeGIIBe6zFAgpOIZRbJWETgpMquCbc8CfJXaf3l0MkwOh
TUC0zbrVdXwZqVmsBvFoCvPqa5WdFamlDfiklOARGDjE8kvAUmGc5BlRWQKORmhCpqfQOI+Ka9dN
R4aIkK3/QAp1+Vx2/HY/l93dMYwPptbp0hfzJe2q76Y717tW1QEfQ+88ex0OAQsNY1ZwxHSUfMYJ
qJE0iadd66cYipiXVr2eZvAp/FTjlsy3L5q77rGEWBbOdkErtTEGF2hLGcRAkl2JRR+dsaTxDKCy
LnzL2g5BkJlDC6qHIpmEh5m1FF8VIIS2VUogj1h/vfXBzqxZqwbweSiy0BZeN+ABNkzGLWPfm2sN
x3aIioNnSQKEDSkkP/8URLqY7tUPVFVnk1Uh/QHl7K0TgLVzNv0hlZUeOmfEljZOvzQuEHKHMXp+
5kVr14xOAzfLa9li6giZatajG0O286tzOCXdzYfGsZ8SB5pensuzrwitueCoS4t1hU+t6hr3z8om
t7nqJ6Pf+360K6aiuXuhUe1yMSJYAjLcq6gsLzpnBWR0Sc/CMzP2lhfsyxlzPmnq6BD1lbXCvYEQ
X955CcF+NT0zx2y+ctNRp4K2OEcqcRSgtoo8zJ669HdLQ+e6dzuFZe00amFf00wm19TmHagdeB+p
elRxzr3OglMppa5vAeV/o/S/a/yfz3PSfrpYWcmDPb6ok46ILlbvvi3cm400t8KKW591Gf2kt8XY
kvoHGuI3zZrLeriJWZCEDFJHNvnhRuJRWdXQ13718nlmUxhbqbjWvuYGFoJswTqCG/AeN9HBMrMf
w2LNUL7gs9q0a99fHt2s79muXgPfjAmI2bCNtccDQCuyuo7Ao1RN/U5F9AR1ibzK2v2TRQooTTA8
9V1DDg603L5cqPSl92xJmT937q2o+dnoUeVEv9SDJ+Pou4vvIRN8yAyAK3SyWKNM9v3BtXZmJ/QR
naQ9mBFxzGncu37JDT8mNZa2/XVSg3kqOlXyoTVRBUL7yZNtjxlyNFZhYP8y6Zba8lhlNMkwJsoR
KhiY5nzd1kwjNMmysXWn4jJk8yWvJ17UoL0pDbIpsznI5olWb5gKfPUuzwcFHb86Yjqg8KEmCt8R
y6q3mAJ4qaH8n3DGk7GKXbx8bb4vo/guI0kyt/OCNXtDUtyufU57NeysdhFOdOs8qajfz6n46MSQ
P6bQuSOvMpUOfDy9BBXF4Mrgox0xY/GYK911kHIjC4pjbNB7L4biCwftt4CfhGh+TJW8iqoJN7aC
FVJ394gmkrXNy4sPoZDYf7nysOord8p13Ou0/PI3TD/MIDttfCfg3nwyXnOyhWJcns2i+oiMMKIS
3Zj4fKvm/veXkNxQy0n0tAxJhbYuKbUhMzdxMrNGc+3m4Yz2T9suAVt2EJOYfnNRBU2l+yeWsNaj
atKHMgtwExJ9Ia56cc5M96l3jf6ui6F6n0nCOcnTFLvybVCJ9de/iBhYwYM2rB+ay447jfNnr2K5
zWvzo6LIYSdlJW8OF8mNCsrgq6Hv0q8t/1faF3+IvMcPy5i4F2N6x2a4XGJHFtMmGaeVN8TpTxet
1x4JCjZ633NOrDOXhzfMxLMvx5GTLgCaA11k1Y1EgdOowEcRUQjo6sa88Mk5kyaYTqOkKo7G3mcW
5ZQA9xmg6GImFjgm9GIgTBfu0nPi5t/DDexG+J99O1xSShWKmKV6ooOjBM12tigAXBneLDejsKN9
T7v0m2N2wz4kbZUzzZAsK0NE4FZvgH4RbHNsZ0d5q/eWgVM8pFH+u5fWt4iV0QfgLSAqakF6T0PH
wl5FBwqtAHwL+aHGMdgpxTkzJdM+rsL+1aXHfAWnd9x2KeEyTu6YwF44PWmKi/XgN5hY6QT1nYpC
F1S8lRvG6YZyy/Cbo8InfiqapkdzZgnn83oJLziQw/w2zfe4qvo3KN/BDXTsSRbEEVKhH35N55HG
+iDrcY8qjGyduIS2lHpV46zPRQyXMyY5540HlVCVGcuMJhGKog6DR8n4LL5gqXkf+egsu/SZ62OJ
ymQ5KrgWYfDb7Npr31rzi3J9415jeJ7SGz8bA0IP6w53CuID6jBRG8y1qNBctCmBe50a9F3Cw8Dh
eEYYGc9IB7LQgpo1dm6ABDBVrvkRe027BeB7HsfOhLF3aVhn7MK5sektw/Tfe6I6RqN3Q3yw7y66
/qo0je8QHZyXSdVP3oCvO6XOYpcwGBjm4mTANNB1ybvvqhPNm2i5c2h/CYpAZzurfxbSLtdBXc/s
FsCe9rhL17qgejRl7ffmjj57jZzK4CDK3A2wrgwgJwWzMHPJmFsGQOWwtd/TbH7MXe8/0VL7HipY
FXFn/uBAMTaRm5fgDa3oMZNdIrNWAynKIoI0hoDzkQyAzfpRHovMmx8m/GvtE/mLPHWzwqnC1G8e
MdOUnQweniuNV4MzukCZQvUyxMsYRFt3qldDEZePvsFo5BfYCa15Tj+G0MkOYSLhdPDVfyDg1ZvG
n5rj33/qmOaveJbG7e8/nPyLR8/2e8kHf3CdntZVwgBGpN9H9N2rmkz42P6s3rF1Z6ca/DZbPv6v
bjwqe3KTYpwPrnjTB0nlaU0qEzICxwSDq3locE++ksCOXyzcRX//lAOA/tRweGzUkMwf0OSnTdep
/Pj3X+qc6i03fMEjpVBvkobOv38qGBp5zkZMI6PnHnARO+9K6h9lMx/isa7fXdW9A/Tg+uwHa5WO
NijO+VAj1q3Tvne2JUx4W9TTKU/sBdjYPLTfk4MAtPZXrtnVAx9mlyVJYj8xZbL0w1K0zsYUdLZp
6o3pIaj5pYV3LVxMvEvfHyuy8DjJ+BBXbGlT/8kUm1An9n020c/6iX4XYUO1MnKkoTDyYERj4RP0
ebrhUrOai3uLmrNG+x5JO9u7XsBJlrir1sNcYZEc3FPVAcnqfEytiUfV7+CBtyVhOe9q3tN2Jj2s
VRQGVBOPmsS3zv2MtaLNcEnI5lr43jvA2Gg/jmHG5N0a28G79NRSrDs/sDe94WMoNhPnTrILqjeq
ONHpZIPM6B+8hoEG88d1sBkFuP/U9xxj0Bxk3Rr+/SMmObHP+JFi+AusDTNbfqxmZ6ZXUEXUV1xo
TvuM3YiCq878Gnze2vAQnE3fojtqqkgwvs5PE1zgFZvYceewZh7bwdhFHWU1ixkmO1lqgam2EN28
+LfRe7/MBlpkO8whrD7n+9yGz9ngFaCUqmMaRvBqhhYFOzLPTpwVJwOiLvmw9FDP1CunA61lJWN6
MHThcwswa7MLJJELlj7Ptj5iDSiQ4LwGLf0aS0/Rb23AyRqy6AxwlAsRkQNzhkPQ2S3Dg/W9qH0s
XUN+7hloNnbQ0b+SEpuWcTAAMHQI5oFVqGsytMY8v2FRd7ZDS0ZA988IhtVhysPffodxRbORk7zT
OTuNpe3DwNNUFcZuMKE5Jnl2y1yLjcTcUtVHbwC39VuVRV99HX92uVrX/NQNJkyWpd5TiUKzZmKe
oULL7kJtyQ0Sxb7qlfXSsA8qBQ2FGFUpEPeS/i2xjbvsPykXcM4ZPc897jl2l6lznmfubCWFGwCv
il0fet9szXOkDKkvnL0x2OMNcre10P22lM2hNsR3Fp1qZ9BJXNX2goXBAqlbbHgt5u9tRJw3ymsq
sRk8Y9Y/22naI1rQFTZzTlWldXIyRgbtsCfmidNfnXje4Vpsz3lnh/RutNG6nQrSbXbXH/OMQaBq
KSU0+03beJhpPOtiyDSFYsDtHhXslM+UP9qwYxNh2Luot19HapHIMTvXNgN3KgRxRPoUwm3Fpmml
O0oOKMNCI6JFNC9otM2ooUDHtd6qxfzHnvupjxWeOIyUGIbqmZW4c3Z7/Ztt1c0o7WZnBXJfs5JN
PIjmjtmu66kjx17LMyR42Ad+/iPw/UdkWTWm+vmrZzBjoyWKNMRN/UhtKz7oEtJ0FpQAY1nIbSKV
QE6kP5T3UYgxxr9g82xWZs+OtgqN4KCwXu64eazRt5ww3LA85UBLQXhT23FRVS1XOZn8dUcvbO6C
0W34QmltvuYJfx/0guSEg9JOnSNFD6fU7QFQ86mne1avQaR8C8ZJbLVTInj4msHF0gdnljvM1FSm
zD3vaiNfCBOYqmncUS2OJ/LNK9fBqeJm51VmajAYOSM1x8e4gSl4IGBXHOrJQw3wHYeTjPLKsvP7
y1DSCxIoXjv2EbY/1ieFzwUSX/asrKw/odES8AqyfeL2II3TeTqxoWycvDz7xlweBU/MnPqmHbjH
h9FkSxOD8Y5raL7MNtVdoPdMbjvy3SlzY2tO8cFwngQbh2NlcXHAA5+8tax2RRc+BTTn4GUoXvpC
irtfU+PDV/tV83jYKl9Xx7F91VAiHpjz7sDeuhV5unZXCAwdQ2Zu4+W3RDqwX+Mo4jDHXRq+/J2B
MOUDdAnV68ALxbtjfMaSjFqBunCqlh77pM5fdO9NayJAZxpjPK5uXINEbX23/BHwkdUXe35UJ4Jf
/SpyevLD6GGRizpoes4Pi1Xtuo0tc40hKDw2c7L22pkLs+2B382kfST1dgehcfFGRBtdD/XRazwW
wY4iMdrTz5szHq+CQP4umFzUmKktmYp5pR6SbMbSeGVjT+UG6FGJtSKthDmcJhbDCf2bMfKdm+VC
C6Qqkzj+k1cE5oZUJybwTBhXQ8Uf4+BeXBWAbrJwc2i4RM1SawQAvT20bvEbDtktcqrPPkvoYyOM
KSpfnJqQDG3bOuQhgJorCiAcmi8pDdw4qvkZt81eufAIgW+z4OQxjI8+uY5d5WyCsr3O3nx3XLMg
/lgE2wLKjFWWzcMfgu0QDj+FABTo+wPx2A4ZYugH5zQJ5ypMr6DQU+3LJmd2zfOQoBLLE0O/JEsg
M4VGH2XzKxoSh2FVe+ep4EzVnnrFxSPPrKnVFi/cQQzuMWmnaNNy8J7BnjMESHWVi6uQuxp4IxcZ
CE0KHpt/sYOlmSIvXvG3+FsyUKNtmU+qzM95CcpbhwCBBxdMTDTBAirhOVmdRbehSdUGKIt9SpBw
M4dGvbMcDvuorKZtM8ykNbJxfJ1dtnaJCyot7i81Zt+NStnBzvJmF6BTDFvASCs4SeYO+TelJFGA
jNyFlfkaSO/UEnE7DJG7BuUPRVbPT10xMqaZGXMIucuiRbmqKnFiB8WCrtuWSO6msSnsUh67hAVt
rcdDZnm3KKDGT1PBvYnIpWxMZd7zgm6wuscXBsx1K5KK0UjEtOW1dFUMs/u7aMpfoyffiIyzZrOq
n0Qjb7WtmCA8ysMn5MpA9eQ68OBmgHz3hWu8tU5Mf62qd51mz2XQZ5wUS4Qi95yNoLOKTiZjQ8EL
0S735rVGAw8aH0AAO2blvTVtl1+YgKxdPbKfMXDsw4kep7ON6bN3qABIiukzaDowNHKTT85AOWx7
C6lPWSu//O36c3ryLK48TAwWO//uaBgsa/kEt/vUkm9Cgf0OTqT9vNcGg+DkUVfvC6j2swZlQ4Vl
0gceX9i412hlkGxBm4yz8cLX/27K5N3I0s+YddEKR+IzF8J6LwZzIFPCOjJHrgxEdjDi+GX0yhZG
qh+hAYri5GmBq6Iht+b8HFxyM+M8HRQT/HpKjVU/utWRoovDNNXNAWGpPJcEushpshid6mfUij3s
r7VfU8XZSyQVN1AdfXwjdlXH30G6Jx2Q2N265j5/cKd0nSezv8lplWjwWu0Bd8D7TWnNrrJdO+bl
jvoQBpVcbTn4W0b3DkO/kb7CFgbQlNfZYZA02uDae0yjDt4aH1+1V9X7VtEronzLWQ9og/sgzCIK
Zf+dqPNablzZkugXIQIoFNwrCXorSpR7QcgcwXsU3NfPYsfEzAtP374d3RJFlMmduZIlIOEo1xAT
Pmbm3SipFKHJ6wuvSPjEGfZ9mL3wFpmhjb2rWrsD2SoNbPHKcteGdYo01BzptN5K5MZe0yAdmhaF
FVbSnizoZFzfJwsXtHvteu2xxhW1r9EgaYm0W6pwtmn2QdRN1dNk5cpXwlYrXdHr3TIZwVKHYS+a
0ZWhTmWHILbvxCKXfcZbgFPYQf6lFqvFv4rpAN2U3iJkeaZ32vyJK914NblosEDuSvVgTGZpsW1G
WHvaCE++r5xwlcouQV+WTNkhZdytYfwc5TieSKj0q/K/Os5X3mNAbFcwwdCiHzwGM9voGAiX9ty2
m3mOpl1SOtXVkBz/ixEClcMtchc5lELWSfPn1BTkYcLZcswsD3xO65ozY+Mww1QDVaTGiDm3NF5a
hpMbFRYvOI9vGK2eOIot8FnS59uq1g+UQtv/scdAcAysCH96+beG7QdbdLtm3EANDXirlsEn4D4Z
+SMTldLVj0nU0imczWdvJLY6lgiLnFS+YOKMu2lw38vUiFZu0uu+2VCXYqlLNBLRzsPy2rBjb3vv
GobZeBz6TmwnVjIpGdNYpn7Mhlb5bs9lCPDQyaNFY4e8XBMcVMMWVM1zSM8aGT+v8Ac70E9Zse1T
Jzkh0RPNsxtqjMn57lLP2Vl9R/BfwhjDOaauXlBv8LoAVgjZAVGNc5CrlFLg1DB7hltTEfzF4L3X
osvRMvVXTm0cCBtcf1qjfmM1YBK3k2jZBGLHngpJq2D/CDN75ZRav4n7qOeMPy84sxQ3Z8fEoz7J
dj60rmnvgdI2uTzQx4oLSF5ZNE5uRmTbIw6KdTStGGdQ9BPCiqPjgcNbrhOYCpDf4Q/XIVy6tPQo
SHLEgcxLSMAv4wcwTJ8CO3Q3ikM5A0efuXCYj7QIcdutKaprZQ7dKskxucPVJzs+R6dB2ZJnVhvW
Od2uixjI5GluMUg1hImriSXcJfZAD2vgnFTLpp6nI2oTG8JIrcAWC7Syf9Bpv83QtPi9xydKcISM
GuOcxOz/ptJz3r91OMyQvJ3HkTy3IdAPCfYhg7BAJfBxFJ1P4cKN/sKIwlNwedDTnwfXflV2CJ0f
hxpSi1Trpmq2rmWz2JujBZ2ufveMgJ/hYK9EnFiMhjntpwmRx5S5tZqctW5QnEaYUy7aouKI6LTp
hqBoc4bx1Jxzu/wTY9RvIpoEWQ8J9XccrHAq10cCuvrNNsRWpsMPmyGfrST4cgMg9BPZ9yzKRhQs
Zvr2sgVRiJ+Xf8nu0xPBeQoYwxFapqbtVOHxcWrd78F66IytUGuALexf3rXVGCp4iiRWeywKSg3H
JnGXauIWN781TvhJgdx/ss9I8ZsRrBr4wwklQr7JxeSQaNPLPGNsJXNxGhsCDWX3+JdYzfBD20dl
Em967LQgAeR9TAhLwDCJlIovXd3uZmoht2xjtu/EpBDkmK1JfHY7peihVT6cB7GRneoX1CIzIG5W
3cAk3LPTa2S7JNYNcZutONpUpCJZROzfvKmwvgbRuzZn2gG7PNzDmAO08ZB/Ep0EAbiBWsG7x77z
nNIbiqWKd6vW5hX0h2MbR4cJXdXPCIfiBOho3SmmbuGM8X/BNImHYJ2smsLbji3qrEPbEKNrMJMx
nHQW88VkZkxTNJgHemnPOwzZDDvq0q9T2/CL0nHW/UyRoQCDtfRE9RIHNbS3mrtkmLXZrjdMdAwB
7CWa6XPVGbrwMGxIe6iXSF5CtoW4S8b9gMa357qxrhEAD46N9y7RQw4lBg914pGhFzVoGeClaWTd
7Bb9SWbJ2XEwZfd6MGz0IL5ykrsUjQ00TjCFz8PwatX9oXSy/uRYYXNp24iOysTeDDUOCm4V/SsR
d9ZcFdRnGZVrWWEzRLj/EExeFgr95DD9+y2KLbwhvJdFzKMr7GejIPxQMv4IJXUvZWVe4WTuQi44
C7ub2tVg/LoFrF63Vdqi5fDK7t7AEU92Qyd2zoCuEpiG4zczA5u0N95Cq0qfORA/UeO76OmL3rXi
kRyO2ui6cSaNbTmLFjZYOy6k7qbt4eFqE44Jl7ycVf/0E+iJtHVPI7o3oTyoxZzRXibh1fz9dG1w
hSkJlPdLxj0piVBtXI1FcknpAVsaAu+OjGMTV0XyG1Y90FvY0mxgmxJX97HGooUfdVl2J5nN7qOB
EiLujLuJuzjqRmZWKxRuQ3m/djS1+07Yr9UMvAaWwMZDyXZCB9cBS1WCCru0W7da9XRIQ67ns5IX
+Wa027vpuMWKKMdN83J9kzO6CtkY0wqWbuGSYnVjnBG41KxTx5VrmzQwFRzs7ivu7T/Ir0h96QV2
ZvYqOYouCojdFMK9ACJ5FkG8CofS3E7zSY9DYxfP/TuhNXl40NkMYnVLaAa7zuxeJoaJGzpZqcAb
kLr1ZD3JsV2bZr8NLalfLFc4e4b1344RrLPKxRLTAk5XQ/HWFdUBNgo8Db5a8kHcIsj/iTCLSdGW
CQtUvDEJa07zlK3yIAeM1ZsTc7/snsaec8pGwEE1R16HDuylQUPIAsKKXM0hFeb0DkbLfJjGQz3S
IlWatN55loHz4PECKAR+vE5xh+YljR9U/FioRIkOXuaEBz3zjmMaj5uSTorDMFQd2Ti16Wg64WYU
eMu4Fse6zZktBky7pKo++VLdx6MvetJEQZ35IGzkQXPYX0FzvHXsXNDrTf0wZNofgRha2wwkDXxm
fxXOmQM5zepA8yMW2jJfTw+HSBWXzo7oxv8/4bPAZYNcoiFdFAGtcPDAjIOo2FUMle4Gia83mPPf
qdaZQjbxaTJ+E71kOj56V1Lz5Cj/72WC+uG6KtzwLts7DyhkzRGVn2L5mqYdpR+aFR8YMsSH3o4E
XXrE+MtM4lKIk7/KnPRVH0yIGtApVplsV9oA4dDldJPZst7rIa7OPsnonCO1B/8cPGHWVz5YpMYv
yZ6uHIaPnQe7QHlBvwroWFCYi3ZGG+4fpIwVCV2N8agzHFnEruSj6q2gkRNUK6k01+AEFcJ1O6RT
8NFZ5e9gIHxEgHfWga7TW0HeUktDYqbdM9FiBAeJ5JwnoL+JLhF6Rug2W0zElZMeSIPg/+TQWNrt
X9uHP7UyNTIv4mZwyfELvdrX0UTNSIUXRtWffP3AFOoI7SeZ79bUPMyhIUpkAhhW2vWuEjkWurit
fG2ibtzpREV8hyRcxR1XlT07YlKU9CohKa8Ls6++61L3E0P7cnLH+i9xMbKHse4HbebsoMOWO9JL
NtF967lp1Hgj5itb89mgvvU4/SswiGjQtCs7/1EMqgoKS/Rx/E/QDwnVFI7xBa0VedmkdFUyy1gD
q0rWZp6/MRZoTnVj3DQN1mMRlPabjOk/ziZMwb2uHafGeLxxwIYVw3LfcNp605COf8Ry93MNOQGK
1dk0iwu15ca1Xjpgkvf6hEhf1Vq4aKJ8QA+lP8j0Okj5Orh15H+qwUJrwNdpxKeByxDfT4BjqQSc
U3CFyJiQiCDyW8uwT0b3mJwVdABNGKYoteeUowCDpC3+8tLwvqzOvnptZO+wDByFm0ZbRthgoEwa
FvIxWOiPLrnZwAhsG+2wJndOU/JYI0eHD2yD2+SnMEiemkHma23Oy73WMhNQQUkeemgiKvzojtJh
m22zdgLNLLWYoQIXKoThr1GAUNPocSBCFTzLiA8n7k6kbfNcd1oEEy3BPE/xiETom5Hbt/msCpSB
+OxCxbtZkzfdIgtPA1b6S51677X3oF+IJmS5hKRJxVe6Hhkaroz4ksTZcNat9NONSvseDVp07gv9
B4A2RIXcfAXEL3ze+KUAabZJC+UdA5uOShsmFmdrirxQ7bHKWma3QqL0NnzBjk9QLV+TWNHZOBha
Vknx6HBjDKFs/kgTwpDrJ2ltOy9k0mLIctm3iY4N242OgNjolRqyfDPNiT/bTbDwSowmTvru2s/4
WEfu9vdGny6tawzbHjG3GUApuY6j7aWPjhH6ZtVESwuERB3MgokHwrsRhr6mIxOYYYstacRA5lnF
IhjyYC8HSt5db5qWIWsn6GRzXnLW4gHUEIe5xzPoqs1TVT26YsJa860ufTMDo97wiFCNEaXOUfbP
jUSUL7ZpgiG7hR7sm2HjYsJo60fBAuAYKPnHnNrIVswtKUCjOiaPl2lyNlFjMYiYTQM2B+oqnxBw
heN95uHZkVxP/dEtJ5/MIJXOUW1vXIuvO9fksU1LtY94V07KeKWNq9jlsnkLRAIULnW6ZZ9r47Vu
WI4VnvF9wTEUs83Adoy0yw1LLgvlFGst4RReTg118B0QBa2grg9XfkxBFv3zrp9WWXybK304C2wY
YHhMNIkBaHRmrDQj0s6ep837KBW3dKzhEJrj5d+L8/jV4OxGOkVXLeszzyQHVfyB3rot8QOHIwWn
Tue85jBELtYkG/D/NIjhZRJ1E31WKW7oqK/hvQ6ci0fWyoXQVPg5G94Ol2mAxc8N1nFvm8daNKve
Be0tqVb59lTgm0Gfr/A57JntP5aYMluPpUPMFmac0w3NK3j/PqYkgxHPh4ljHWveQPMxcOalakwb
hr64kgmJt4UcOJnGbrlvGZHRfHPPXD16SSv3RIksH5DK/nCGrEAyjdHQhyj0R0baBxkFy9jAmG9k
KEhCcANroQmiCtIHR3FvotT0VvB1LnqRmecgb6ZrlXmPKf5hshD0uRTR/TUb6ZVjjgdrDXQ968e8
Iih2D4omOg/Iv5gs+mf0nJhK2dLGiihBaXfNXY9wBEQD0GALr/aZKM8Gu3d1wkiy7pj6qfktA3R1
jl03v6ORNswX2/iYzFVxD0GZcYUCntBIayeydkSeDe5Ca5EGSBIx/GexjZp8nXlt6YeVLQ/tBOuX
pbNfWWYj1xIIKRAWMb90/E5ie/uRUbHvcNnypY7RMhAz8nQTvVKk86oMqT83Tv4zD3i2alVkl8jw
3nPubPQ8DVDDsNijc1v0SizAWXQfLKy1b85dh4smoepcRa/kfZBiafJZpI0yb4ZGMt2YLG3lUQOQ
FgAJCfZP67bXknPY7Du4bps6ZIo2j4yVXLaiDVtRis8wGE52FjBDYRoWGeytDU3oaYkc24X4JNR0
UEzJfVMnH0FBLtEqKxw+HATednaKAxQjccw6SmYCDEYro617f8D0eZRdAJWajO12mbLn3EoYyLcQ
v+O6IPGO51dbRPmsn2I8dvQA0bDN2oYZpnejHckNfAohQXWIT0t4sBNkE8G7YVozF0vGJbLEIqhj
K25iy1r3rZufYosOcDLLaUjDcO7NPFmDcdGjPt7nZj6vi3llVSWeE5EydZrVTxFilsrm8cUqYwr2
8IuSjDYhJNrVC/vpQfGmbavIcKtF+MjLcwH0q5jvlMtJd/33YsiaDo0ZE4FG5J3iTGWvgqY2D6EJ
EysdNfTkhBO43sn4vVSpsRywg5D12bnVcFdJ1p7apN7AV1QwdjmJt4aHhWKqwksctJ953Gn7GSvE
yavFntN7dssfLziwfF2I9LPiEDqzV/K09d9IY8F+cDKMR9yeWigl56IzXsEbc342pl0MAc+fwtRY
xSmqPQlvno6xEpeymgu/H7btGFfnEoEZ5lUld7MHf6KhOrvJxug+gHJb9fH4mtEis2tHN9/G+DOf
4EsRIWqIlmSjd/BkKF7r9BJ6LS0CPb4XapjPsz1kl4DY3tOQTwM3GNAj0YhjsKv1eAPgnfCVPb5Z
Q/vMX4ZVKn6OdP0tnihBd3HSXTWCmTQtWixfRbEzEAa4pmnnKAjgwyggMVX5XnIx2dr0TEMQByDa
2eEf59B4lWm6sYG7ykMVOZNPCi5ZxmPgHvMs1g6URsbHKI9PALe4+QIHeeqNMXwKXRMX09wNl8GL
ifb9q3OqZ4fyFfPJKuEThLiXdZZ5zBbRtEf8aVd0rb1UJVli7C4B95a9MlW1HoAELAQDuOu/l1Ry
jVHcVxf2NOxBkpQvhUrSJ43yq6miIhSIf0Cmqi5X0xC6T0HGIwWG8igtNC1gAg8WQFGe9V6XryoY
6Kmg8d5xqHMlxp1jn+03IbHwKwYzdEZCkIeCkRHpdhoSEt3egjXJ4c8wC3SC4qkSJp1kwT/iuy4o
TBvo4bT4ZhrsgOsupMksC6ryUCGTMVE1IH9KR5yKcp027tl+nLxTVpOOW8QXAJ5DNeUz50vAh3Jm
xIi1c5mT7HqlZi8WpXu3H+ciTqkF2UgxrnhyxS4LHWBGufdBP4a8wNS3sbgyjdXAvm+ZU+gL0mLm
Rqc9GarrTPuB0k7J1MiFq3YxRofzDL/2PAn3q50Mcy8QynfphIlsmHlw85KIaqzlw4VpdH8pZkm9
w6wZGz0eciB3+qdJepHsX2qzupjDKWnWTl1ZBzOd3CupgE1Jd/gqJou+yrBm4PzXxS7lJnvoDSZ1
bRzPW7uN1UY5xplltfisdeck9Fld2qF2dgmhzIWaKFWvbZn7uRt6l9AmLRh11aGpuEr3thpRLsff
oOwC6jSonNBrsqlIgG+xnwpklxCLKPzGSTuQW6b2LeCOa4KOVSVh1lmV0UZm4RvhVb5DjbKUggpe
HUrblRadeRlIU/+Mp2CLvtZ/5Zll4cCqVxUeQx50m6chUNUy9etSYxg4EWgwMXonU8tvKuvNLpOt
N5X+2A4vfe9NZ2F07XVS7l1NBZp4nVPiXBXW3obuiH3Yq3eyoRkwaEb7hOuOf8keMBS0gPEYzUbb
ONN1Al1cDKxJb2/jozQCKfgHE8KzyTFwMc5RyVWDRoUSJUyaipPb0LVHkTZ0MtDyvAwmtZYldDn2
+mtVnROV/g2h5uzHzD5Jofw6Tsz7kPXxqlFfbYi8LIr6TMbVPfdBAvuArp+NxG1kG6StHPYfBor0
qHbSDlcoecZCF5yTaN+Ui4zrxSeIMJR37swXU1P6RbhSLbhdv3noxN8hgVrIe1r1bLotzbeKnjNC
D68m42Hqpufx4gp9ZY0WhtEMnmwqOvvysJ48GmWeuyH9U72IjlWnQE/9+2XnahHtDiXjLM4l2Aso
I3C6bh8TZDmFj5fWVE+Whe1DyYbiZ7c/AXHTzxEdd7sZ3NWi6JdcHuebSK0ESBk/kV6TGGsa96kx
UXipegIaYvEnbViVx7Ds7h4KNXUfRJdS71iXSBOUSyZ6Z5+dHl6MTV/GPqg0gsK1TmGTAYzUTr2n
fy9hT2KONtU8Lt+tXpTrIZfBjlVDezKikWqSMtG+OwpIDHviws0weqgEXBTTfco9uHck2k92YYsP
I+8lD5yS2zwKXnpKf48RsKfanV9SIYNnoZf5ctRGWoZJZ62cVnVP/Yir2mWfhURy7cmwh6QQdiRt
8GJg6GmZ00md73EAxGQHSXpHxzZWtpU0jyrHlpYcXZ5guVDQ3QVQnkiZIJUpP6XZcYNLbp3aTXvR
m0Y+ye4+RkkDQF0LPu3I4ykO4+QOvIj+74QaDceleqox9fSIEdHwE0u8Z566TlKDZgrD9hZq2WeR
WnKDJHcx83KV2G/MJFsSNfQIu9hYX3g2dZ930VjXgnqlXvbirlgctywk1ovNdeSxjK5Ds2HG8Cgz
LNunPtY5ikbBqbRgJNsmIuRk6NE7B7odVmL1HGGdXztZ1p5NZX01TqCdcsDJwLCYFBleb+8pQ0AC
c0pWFr0JPjXvQvjj2S6qLUXYzG5F25/npNZecZTi+EOLRg6im3ksKt9qQVMqdos4sIi8R3P8mnAH
yiLqQvHC1TvRVvk5piJL5hVMZ908AjYmx1mI/KC3NM+QnL9K2MsLldxcd90SgvnwsGLVpvGfNzvg
Agd1RPXITpWhMcvlZWGKQD+DxbTOdm3hD5XA0xIuYYadlM8VCk1XD/pWNHO4JxRR0SVAGR92iG6N
Q8C7/nvR+1zggt4RWZZkEo8ttWe8AVFEjgRj3ITKdsIaSvMRDhSutvm5ar1tP5n5ySLfux7ohNnq
8fQ64c3ZtADLVjW3Ug6qrOdVTDM1mbIrGfOtqhx5ih4C8ywZlsWC+5iRS29jtGg7KT8pCLI0v0zO
fOTsAVKZZ3GfaQDJWA3XSWDcFXeqndaL/KVynY1TgRhNBwbF1VA6+0aaWEHNh7BZtGdK2GD5Aw3y
yAZsGjHRLBu0DiiCv7k3rJ1p4EAZKp1UhS2E4VPt7YL5p3kcJhpBvtp50FlmnP8hbc8zgCV/Gu3x
u/bWUc20ymxnsXcd097msOU7TNh7nDfdEggMAaiSaaLlXsJmuIg0andMgcqbdNINayitL7FZXSZP
TJSm16RmBPbGiua+lz6kWBO/5pLRUbQmZS+OZia7Zclni5ssgUZLds9TSc+xl9MYyLzTPTepUd8A
wz9bhYquiU6d36jbl6KGeNq4DFKKh3RJJ6VYNlaZ39ok/5lwArOHyGTbqB4VGs8JXpHmrNX1O7k3
4LlmlZ5RDS4unbyoFqRddHvoXrpORqso1iMgzFp9oESyOTQJCgCDnA0AUW3vxkrbQ3DV9gB/OMk9
IuJYwo+znRnHAHGyi4W9pwWSi7VjLpAOtbPV9cGZ/w/wtVy68ThvssA1z3B76q2H17QVY3f492Jw
LzzMKQ4VveLhhui5JqeUseFgM6qYTJxGZkanoadG1nVRPmu3szluz+XWKnFgZIXqbl3SEpAe8nLT
zoGeMbwEV2Kn89liIEnEtHsRLZQ6QzOrR2aqe8nxROM/mhjiG94q7GXAkNqaMp/RICxxiH+I45a5
G8V0BSNFpW3EjmGUznRobFztVu08z6WWHRNjeA0Do9lklKluCsO664xlj07c/O+LePxPiGDbuVba
tswdNo9/oUctQl90i+LSMv4Hl7DM28n99Fy1Katr71LzmfC9wDut3nTL2AaUfPQNQz9UH29JMI/J
pqbKhReGv5kF+kgxV3Ughy6CHG0IxQQR2SNr7bwUyO10E/G9QstfthMuEgOyS9zQoStFRQVDF791
Qmy51yypmPib+ZuXXVukPpfz1b8/gkqFObPO/0tf6zl4pwOvZoZTKTaQW2q66qTVTAAJ2sDVjqxq
YT4CrWP1kgz568Rwk9uUuyQRUS1KhTuDpPnCLbDJTsLeBqG7Bs/48/CjyTQ9Fnnw4ZbhxX7EdLSR
5g1J/rK0vbfYmClr1skvTZRI5OP8oVR9nLCE72IUI+TabJVFPG4jQ/9Fz4fmHCMVFGxWeFOWLZRj
QoAXU9QfnKQ56IScJOtV11lbEduffe3dVWOfEPb27VD5CfotZ0F6BFCxdMf4i1zq+VT5UTBlQdF4
4B60l8CpbqMutkFfadxYA7XJDEzZA6VP9HuE2EnvDksEayuBefNVBgYVaMMLei0SovPr0je2Cy1g
mVU+cNevYnKS2A9XsrD5VQ952ZGfqn9yBvvL7NFCmjrsF4LJP+42QmzxRF+9PBqpQs6xbrmR7br0
MXhDAfHGoxZG3/3MEwW3/ETderkdEAEWVi1wqby3tMlnadavBov4tRHseELh8NoQkkEEybF6mypv
3FhScrCKnLsRcfIa3fBihtplGGZ3IYIKo4P4SpzhI0K75krEKsAusp9c+Rb3DN7xYvAPPNS2Bs1o
XQbTTzG65s5hhOPbkkqtYmw564/9dUCkXrN0X+xMYT1PK33fpxN92E7yTj2ZvtCTmPNhM5S+Shgh
WcxcSfsZtzSt/vPshKlA4V0N24kYaHOqSbmqJHpcPs80zi3a1UTG9okLIwMq5q4fBlAC3xxVAChM
f2UmGm6Z4KardA79OFPZQ5njIxXnXKFrS8FEcI/ZSFy9fzBOKQSmvMr4rDp6ZDlBAzLlzUH9Zu5j
IMMX7gL+JRPwWL1pofJ1dgc6+bjeziBLlCOveRGuPSP7ReshVGxPf2YESF5HE338LvdrxljFg7bQ
A1jk8Pf4DV26WDsl1qiAByv7d43ucbvAI/gvj/N3CyYCqZMDn8JlqnsYZQVHtQYHVDndoYM+T0gD
NcMYVVP6zrVKxOGbmBCHmozIsAlVu9uldfkMUOMZuMIyxJw66BiecEW+sakzv0CQmP50ZR7hR9yl
HKnoxGeIvfTfXxFV3LXjIrsl2Ocn/luDOX2Erv8iq9lPYKdcM3zB6f0ymf0fHe0bpqXcwEsmNIp4
Zg5sjibMclnB31+2Os17ccC9rpQLYbEJzr9BW9+YsWRLy4ZjW7wb9fQZU4TDO+R8CEM7ZFJbR8Ww
G+vgo6oFoJMCGIKXXwXZ4gV0j/+AIbyJLtnkrkFwf/q2OWdyNBU72eebFKog96NRLOfO9PHCfSeZ
+NLU8FvF8sZpmBtr/eJymUdM61lBNXdrWuozc8eD2aTn1graZWZpH0Pr7DwzfPBDLfI1EGBJJHHN
qiDpFKAcQ+OLv09BMg21/4Db3EzkdvT6lVc/lugkjEF+e3fIAFd2ZerH9XMdOiyb7jpzeVLBMSDc
P0N/gvwhfSdID5lm3W1D+w2q4lOJ8gwyCtnPgHaU7qm3ZAhifRdl8WJGnwQKDhhI70Elf4Oof5OR
RmtLR+azPYdI7IigECXJqJsZ91ihwwpxxo80sP8iYAVceJvtPCRb5G3dj6KJLiKjO1CF9Sq7R8KZ
i2bZAMPIuNcBQy6WEUeyOPMuPNa/cchIdpLDph/ci3ueaWJcQqM0IWYXj64JbvrIYwsYtNhCeLik
k12tsYHySBkhJ0Z6XPhro0TsdLPGq23TBIFP8neunvocTH+c1n/lOP2U8c7LDKp8PALPgdOeFIAX
mGLhcgodrs/FXrrPXUPvnt7VD9vqH1HjC0cd8IOThg9b/+gaH5L0eswLSraDd6gbeBLUKnEnBJ+I
uX6zUYazHmOH66aOc5bzd7FLqu6QlxpZ+26TtOFhtnScIeZVs/ZFXRy5cMHpQBCL3pvmQwtmHyfv
SudOltj2BRTyNnCzXZO6R5n1fsLcsBLM+qe76FhBPLN8b1+1QZ1tnTlLYpPlcbIDA65o6Ta0wLCf
gXUSu9JlVyqtlm5GN/ugwvVpzpkO1JSuqxrBgCKjFdSfH3cWd1TK76YMmuX4uFtnnfEwNaITtKQB
AIlgbvKuEV71RZoDEnbt6KUwooVZgZBIuo3GbNadMthUwb52YK8A6MXQQ27ertgQVL43ZP4F4N8v
OmDcQn+xGnlCGCiNgLaEGqQEPvxbjI2Jd6nQtS0AolfyRtQ7ee7X3G+NJumWJuT1RcNQHNjs/JWs
2LyAUg7m8y8M570zgjlJpo9QN8+wZugIY/48DkwJpU72ayQxB4Gyw6RYGSzl/yAOS7qeNkWmb2Ec
f5pFc4+b5NuesCyYOLVaET8/WmVGr/0LHO9Ln3HeN44Pcf/O3ODq5dWlSco3Jz5DbvOTMuW/2buJ
J/kV49elAa/cls6507vniuRI1wQsg8lnVPXQHqJDFoNyM9JbykdGKW4vsmufXTIzvlXdrWi42rg5
yRS+jKZDlry/CEmwNezMG8eebwFcJe9qHuzpuUr8xowwvY10KXDwiOtNnRWfc543S+jrOsjeZpeA
DKiznkrw2XvmzHRHJ2N/gQRMCQV33kB/7uREnsx4aTHaBNr8Y0XpNc3nDWyaTy8x7rQ5NQsUILvl
SuXBSlqYev80zVyTrPGjERafjSx4H54ST77UnvVrYuZaxL3J+krHc23+2NbFjJId5XA/wGBNGnCa
hsvZtMe8T0imRCOfCs7JuiehMHUhRUQMJoT4z7VG4Gfoa6Dmxy+g6ZXefyCTYBB05W9Zv85h88Q6
9WLlxqmzeBCd4kWNzusc9K9INZ/GpO9bgxJ5VO6FtNEsSw6KbfxnmTmHqih76t2cA8vjCWrMj7Bd
xDEqIycSug/GrwgWt9cDlqG57CkKQZvofIWgxIE4f04a+Aid4qhAO/YmbrRAgPdz4uqSMz6wO+2d
/HQPNIJ3LKNtfHbsgrsAn2RHyIOhg//M4x8CApwJtR9G4U/dhgqPzzHySCd5t4pPi8YGM9OMtUwa
PMe4c5STvRkIknQ3tHDAMJeGfXjxxvZqUwvajNXO0d0PkTtoVl7/Qq+5L8R0tGFAMbYSr63NW9/A
FqhsD+8mglaLv2IAnIPWwyMZ6vMKfZihBYF+ECMJMRLBsLu9I4B8aVb31dSE9039e8ZENtcA+TWO
2gNs+yWjjw2GSlarJgUSEVeLeMzfaHH4SQrr19Dsk85iMk7DueE6zYdGu9YJPXH0BtO5Xp0IQC6b
vjqQDdlLVd+HevwOrXqtEvJ17oytoSv5AXUc+C1ms7lEbcEpcMuK/oRgfKPm4TTY9HEUNEoskHbk
3IX8MZymYf7X1C4RQRNTJZeLRzd5mBfvOt5SzOFkLvVUHbM+2zSdwdF3GFmaKeBGRgUeaCzrAt0/
b1wOpGb1bVF8VM+6ueACwk88/R/qzmPHciVN0q/SqD1rSDqFE+jqxdEq9Am5IUJk0KmVUz79fMwG
pns2A/RygMJF5q2bGZknSBf2m33WHIcAOhz1MITn6dEibvKdwmwaACutJnRfMCRcabTff1v+vmsF
hzQj+AWm3K7CkhfDpHyv7f4A2OW9TIy7ZLA2qpC8wiAWVmb3o0xMIn1cfjLtg+QS1PQSVTRJEHGy
7AjntueT/CKhblh8573ux1p86Og4BiiR9HEq+GsQ5J7IwZvXSfa/yua/A63Mw5jJ/TjokXZoRZfH
zCczZN5ZZV9RjYdmXpaJ5SuPQUes1ngaFHFRitR+dPgre9amGYMHeXFiXk3nMgMkohg5wwmDxHVM
SVvmI5nrKhc/RpuhQo5bAx/aSjTlW1BOJS4zxlfJbK4Sp3X4jdVD2NWPGOpHPnC+1IA3CbU91Sbt
cML+CkV1O4fyM/BfmCm86zLgHYDvhQQ+ULeeKayaJln0BM5lfOvOiwvdvMvIFG3syGd6czApANw4
Etega9DV5fITnB9hnq1VyThaSgw/eIakbZ3pUP6i9eYxpNB9VXNTqFV+xEKQrApl9gtP6qFkSVDe
8GhU7Yst2SDH0cfS8SqMALPR1kuipxDyOJf1gCo1cSL5c7LL6QVE3W7gVF8kYB4AUjpu91zPfGlr
6l80zg/THYh5WNqjaTt/HzGp6x7MQ1+8VcDf19xlxGqy9IEEN2+qXZ3xb3wplxRn3oXw0DhN9Tr7
yJR/4/l/qmS8dEH+W4/ikZj4W9f11zSt7yNqd/E47qmw6g2sQ3BuXwDO3Ddxfp1oYIaZRrRv4qGY
3JcCTS7UL0mlaFBa6cjbE0qtI+/ew1dLxIeuRRTBP8WMizXtr9hK/pgexEAZy1vZ0cblkj8kzlIF
DBqZbJJoNWxcvkWysozknMzxg+3jDazehOLRLN2E9KYGkxTQJIhxa0WyPOa4MlprCIzYXrketRQO
h9kLeeUpuhr86bUdPILFopJBMB2N5KbCK4qvetNNLAeT1MzWO4Z1PzHwFj/pd6bNC5lPWIfL8q5w
FYSH7uRMR1iAOMGB55HR5Aztv7RSvo92+kTmCPeg2x1927uXCUMffGRAnwZ63Vh2elfjuYcnALav
+PQd/dHTnl2o7KL98WYegtvOnw6WOQBAEw98mOcU9gxKmn5LVX31Mn0fpcdWXJF77zgifNtBqVYk
ctlHQueS0rI5cxtR7YcrQ5q8eDKCulhNDGoziDFgH+7cDq50hjES2+IqFM3ecnhN3CKZcE2SNc+E
e9O6APx9Dw3ebo8ADeHt6zHELEgStxcABSM/PjTlM4GT16ZMiiXBdHZsvguthj1EvetucoHjuLqB
0i7iPYaaR7vwbiDpIxoP+6xp11NKEgaLTGd2rxAoX0LLvUvoiSZBdmZQcRlHOtplmP7BOmrG1jYo
JVKGf/TAnMZ4iyZV3ROJ/cA+eHGJMrY0xpud+VTLae8scaTkYI7iMsNLC61yTzJolS7cFL5kLLnU
L+0AMJCgQNzb9k6m5fNIXJMTysEfi+NIahyi7QV1/z2t2fDajrVKPsYVP+xp7+Q044vCwRmXAkFt
jTXDnnolxGzADvRO3hgTFcJwGxLFH3L3aWzGL8wtZ9cmhKDdZAVmaqK4Nr4NWKEmOltQtwQWEbXJ
UiyoenmEIw3DbiCLSTsUl/9lpYIZzKrnXzM/1utJsBaOMP7LQf6amLBYs9mazAQX92TCjGld+oQN
eteBjHgCaFIjEPtRcxma9QrEwzuTc2P999+WA7usF56jhlwNYIU3MQVk1jTTxIrUqbFEazEJknj1
0jfbbI8BnpzJyz4ban0prcl/58l6QR4CA/A1pPI2HYqT6zcPsBH2Q3ZV2XSw62WQDDXECk9CJ898
hIoXzLl2Pot4psQxlsatnt4GM3sVuXzE2HdxrOgF7NMuicrbpNCfecRgx+i7DyskfRjW4Vp6qAdH
VU0XK4Ta14nkD8zzBycbPmIz3FGGyUCsEfUmjHEI91hNqKdYxYITgYrld0ehUqHxS7SPFrkxL9gt
1uXZ6HCl61ex+K0Gw3pLu/lQ2uG2yeN3s3SuMje+XNv5kxTmvVfWD7paqFXMT1trH3mT3DKn2xm2
v+OIu5/lSD8JN12lrPwg45aoeXuK/0pD1Vqlzrfguyrn4cux5KMqrHsqe6k5U/dN+lO20R3opxkd
j1d0dpw3rIR0GvhrTEz0dRTDqu6jaDcCcVtX2X7K6QTM610lR7aDGiGceArD9OaahR5rBWwpcMUk
f8zkrhu654bMERe79r7ou23B0X3Sd0NCPHasT3mUbaG1xesZ0ZWcEKCASr96OKdJjgNJGTGOwZYU
yBAXapcA3uXGnumUQgsx7rXZ/mAIWU/cBdoiOwWF3Hl+9JQ403XLSfeaduUljkx6V6NPeKGrXspj
KN+brn1JFTPOKgJfQBPLSwKnqcrM32rhYIicyajb1U+BdSa88k4pxrvOiy+HjlXGD+o0AJ/AogT/
2cNJE3HRHu/Le+grN2q2HkCOvDateRto575L30MjP0etPo9liW7ItDm2xoeEHcnz2DI1w+5pxkfO
jfg5QMDPKAlNGaOsQn5XbCcCNSZ/zJOZEK6Z/lLcc/D8+pCGHG3N8DXQyU3fhuec8bpBN9GMgGYL
55uGyvuJyJKdZTe8uhyjxXNMGiFxjcucJL/+MKCnfjG0+GNqSL+UZKJwOQZLpHtfGCwhXVq/xPZ2
ytjSQGcRUW/G3/LAvv4Kd+Y1hpA6dda+b3uk4mnbu2gR3iOGmVNm/2mVOrp5cw6s5EEwYR2hOjrh
eE9TCUfDHFdMh1pfAUIqS5a+thx/l4mKkPl3Da8E5BWHqkw1O7dpNagQ8rnwJGnP/O4M/zlJys/O
ETdq6JfvwWdNKLQEdjXgcLA8I2R9YyXBvYoGmpXntqf0OQEJGJnNr+sbrzPhlawadyPYIUAXTwgN
j2CT3wFVm3V+0an1GkeoloYh3gJ1C3eYXlDvztbdM6CmkjJZE05kePLtztt33sJho495FYxNdl/E
P1VLbhg41HSJrSQhT6x2RUp7YIYewkBN/BZuTShsGvdB4zfP2OH+dCHedYNA16XqaV2ry/Ij8Wdm
7H/YD5jy1Q4Gc89bmib64WwwHdpxWG9hFVQxwmGacm53k+vcEwDPBjholnpkelDtjPxLdZFxSKgR
fEt9n3sQCKEyza/Ui9eHUUTrqsR3aTZWc2uhlK8j0Jhc+/tGNfsmBnOU5Z29DcUhcXhsAgtbAA/s
6e8/6Imx//NHlg4oCQ0xTjXW0JzYDerTEHHm1PxR1mbQzOsh523nxDj6RJWwklMg6BjKONvLP/A2
hOeWvXAtptRbY0nrzs2Y9ue/P0LfBFNnz6SaxowtptQU3X04wGrObbUofJGdTDuCKZ+WzTJkBnTH
jVNN5sKvz1FPB3OYZQTp/+vnNXSijVTQgVprvPcm917FgMCz/iK79G6wwlcT1A527lXPuA3jcQvZ
maLOlUiXlhPEjGQwVvbMQuVhyzITDFYWZcnwh34GI7ok8fgunLwD/Oun66mjgNeY9Z0LxZycDC6h
AK8WkpVWdyGkH1ek6RmBkXCzh2kxG8W6zNJwZwb1JR3NV9rTPsnKosQ25ktnBy++BhYVuE94sDKs
Q0R1bbN4zUE6MnQmKGkHi9ebJrqk/QoBTGyCJk6513l/KueEV9I84MRNkQRApsIzk6n35dKyuC6x
Ja6S+pc8jbkdcvFQyPnJhJIaW3CeOjgohbV2tHNMraTdTImzBbE+rKlypLBJ18Q9eGmd2fjBUvfF
g9NydCl3eEa6g1YV8I7eQjLql2N7BbvNZ/ZYCI8WqGTNye4LD/wTlPm3QUBdhG714eUQZabuSu4a
g/ZgQp0q2AizAIMU5ltn5KqWWNjnGT0iH8VHRoDfbd3dS80ISQxjt95qT55NrAgK7CqkkIeajkOm
yAtLw19DNn+vWt7bhV0Tt4Dq+CMFhY2UVJiP2JpzkkRHW0RfELizDf1I22nG/0O+PDyHY7DxCGnv
/n5fLbMjcysz+kyLpzKdkRVOMDModKlglGj1owJzQYMaBwq7TrNodqHBTRSGKI5XeqcwZK2cabpU
ctMym2nG+hUV/dapb4zQ9UnIW5eazZNcEWcb4p6bel4GhL6kSyi6ju1IB7Afnkx3fAG8WK+SFpEw
Dl6K1rtWw/BuZeEzwBY61o1yrzQf39xxBhQjkG/UXIQqxtMKRcSg4LaJ/sgZqqEVJK91W/gbb8Rq
O3AyXMWdB5sK9BEjpyO5VZQ5Zb9nwuEEA606dYp1CPthYzTNW2byl6sIDXfvWTqBAU3OqqzQClr9
WxpDsrF6c6ftmkNkPtMcNUQ3VUl8hGYdeHbbIQgoDdRLV5yvN371J4EDyE2bwEmV81mi2sehtXWW
CsZAsS3WNZ1tSCNrk3QFQcSI8JHmHG0aN6Ga773iOVHg5+ZxF/YYzmjAI8jOp7Bhg883Jnwc/Hv9
Tms6pWUGY6gKm+8qSrdDHZ2BIXmntN5ycX1Nhp7rL1hfTEDpERvf1cLItB7i3ZgwW02JbMP+OSQZ
QS+HnEfpMUyhWWvn2Emy8Wf6WcFnI6niCj6WSl2kk5xJPT+1OYx0SArwoU3ub37GZC72Gb7iGZIA
LYugfMe+uWT3ww0HtO8q0N+y6hAY6wLi03hmJGjAbEL6kT59fnZ5HMhlgelkDo8urploL1MAFm6y
MFgZyFCJb6L2I6M+oFfKaLG4jMG867W5QzChxsENSGC0RYMWcGNMBQwYTJXv2C/WnrDiZ9G9E+lu
D/NygscGtU9GOI+0CRbABWgmKsP0ZAfzt18m5i4Zi3nt5FyVHFwZ/aqdRLST7T3gHKbTSeasS44a
GwO3DIfmHBQMtomA6pQ1RqeWXsqey1ZR2zvcCdEt2h6WLD+iNiEoMXdHkA1FN1MTPidH31DP7Vw6
N0vXdYx0dsagxvqZe/ucnMl2rCl+cBYGyIjItp26v+KFBMpIC6MVTV+GSvv3iQr7toDMxlhWlB57
AP0LByOdxiW38mJBPlsnhTOdod9b57IoPiZGvGevc78pjsMRa3Cn631c19Fh9st23dk2SVIZRvtA
dDX8AzZVdj2xqUyH4UzcZZy6rWLpxyluqsTOUURzjKDLT70hsTae9h7+8W//6z/+/X9UsXQTfzdl
W/7qv7/su8TWGEdK/8e/05zyXz+7ljn/+3/+J/8/FTE5/t8P6j/LYTaf+vPf/mBEwQL9mf/51z+e
568/adzqz4Lepb///vjzr3/Yyy/6zxomX/wTJdr2TWnZgZQobf+nhsn9J6wsT5Autfi/A/nfapjc
f3q4aQLT9gmgBp5JexKwbK3+9Q/h/3OpS7KBXXlLL433P6phYnrM1/+/qo08zxe+51rgMAO+lKQm
6r9XG3lZiaOTwBNhMjpUMrqYU/gxpTP6LCAps5KezGkc+eW6lrXAW8SCSwwp2ymCcUypC/oUx2gd
9TTLcTdrcNq38B+iAM+gNyEfoXfc4lA1CgZNZYwBH/kNfvIYkyFSBfyn8ZSZgJIo7ajoualfleuM
e2KciLzhpDeBZFOkcQlURQGM0rY/636ZhicUZxZdtg0HW2xdRpxgVdR9RgSK+/JEjDQWDyLCUtHN
iz8WuUz4cIQyDfM5CHMwTFEa3uVoOzJ1L3BdMP0VB63fbWyaxExiTrai9feFUai1DsZwUwgIOlkZ
/gnYhnghg+msywhDgv6OKTt75LKY7gfBtc1yVXXTucOH1Fa0j5XuzgK/CHeqM7H0kfsLrfSJ6Zy5
jAS7UknGEQklzjimZtM8haEcT+HJdvNLIYLoti4r8vVu6+G31Cn6+FchTPFc1aSNLY/xogkejiw8
4Kc2TeUKoGz9YTXiAePtOXF8cWkaWOF+z56Dfum5hfozW/6dOzrJt4Xg4fPwso1aNIfHwKzJSjN7
LVdxboYHKv3IIc0y2SdlpQiCtWu6Aso32aOma5OyB1qAyje7ISJEup5kAx11FzOno0M0S3uC8TQH
Ffwt6GRnwYCl4R7XQRUIczu5YYbebq2A7KQ32dXFxMgVGFm4yiBFHRPhIbA36jx8cKLrtllDBbXu
Z49ZkCHZ9Rj2VZQOr+NJ3Yd1nV8Ho8zOnV5qRM0eDn9d3Q8jKDmcER8lLBlir2zL7mTX2/axqiUf
D4fhJpDGIW1chmiomY+V0zTUqxoZyd+IIGo9PdGr+yuq8cs2s2NCN/RtmVBQXhlrUUnzEDVpsu/H
GYIaaWEse6vaAZyXRslT1/HXTUjejoM5PLgzW8mQlvcz28/O7UXGRjdYj5oayHhCJsN02K9UxdSq
7RBb2pIhD5Y94sZUUHf05uwiBiFGNVOunFuPbdmfqNVxd0R55CZR3s/gkq5tGUM+hEh4vsn8J8xb
k2s4KtQ0hx6Ji/AQDs17YxrWCbQPA0CmjNXonmy7sXf54HNkhMsvJpdHZaBlxZbqrstxbwPNopVD
LfInenLZVO6Lq+W2iwhWFkX5PU3TTZx+F8MotnrE8DUG/V5HIRdyYMY9PO6FVGt1zK3T1PwB+7lr
LFYQpJwl/1PvxVRYr7ZHUELDOI2oUNxLP0t3XinYUJnH1UIcAxIx56EmRVRFWbZ3c/Ol1NPVNkAV
JZN7pZMwvYXGOiORMByM3OxuJr5+xrna7gDwhB2pzkHEjCDJxgsVOnvfh9JYCfsU9NSF+mF/ydLn
3A3Qn6PkPBFu3i0+KQqgylpuLYvsm07zZ1L2Af5N9OQdVJ34YpMXGTxjg0l4xorqHpuSKKYvu4++
5O4jhxQV3P427QKQr+TBICcy1pH7NoftvImfmTmVLyan8RArwtAN7n4oGbK2rkYt9dSn6Np5Z2nq
YEovwyjVWzWUh+kTB/B8kE6MlW2+YwVpt24pJUS1iHyXKm/Csr5pBnDgzd+YKxh8iXS3DzPedrMw
me+KZsLXSn1a3e3yFtUYe6y/sqr5nJlcynHuEad3kvZokT1a5Qn9XbNI7G2T9dN6bpAOsF+uOjd8
Ssof/Hr8trTWh1aMY9E2brwAht64HnrxMVn5AxL+n8ZzyYejcBpuMO07Bp5INGsid8z4XK/ZjHHm
bGoOXW7hLLYen/l8ETLEnHHe2YbzJFrzzhlQRPvZOJIofgmyAIZKQJEzdIuTo4Bq2yWnS7Jg2Kgp
TO+a8Dn/QLZfGtso1JgVenHAPHVvxMZHxPgMU6L7WJVMudLKIEcecw7jNfYPY87MgjlAOLoUvrMS
7NslHz9VWXdUE7lJDIHLOJ5ZrhdN3lNgnB2vDb8yJkHMDFl2EsCpLvEDYmXDlF1dbZ79BNZRz8dT
ycLZDmI8UvzDUm2Ed5Fe7lqzH25bn9bpjuzSmlnujwmmGhkUbQ5w3Qeh4nut5AfAFG6JJrtwbVWw
PfL8NrTxX+befaiFdY0Ei1WgmGiCZvy207R/Yz/rOKzH1b7wq/kJ7tylp0oUHg2K1QjFLoyInBGB
HWGHGk+qOYwSXhWYWko8oLUNAbOCpGK0O2X5tApr7612occyv6dHYGmd15S2RtfElgs0kMxmKHre
uIbhoAtEWnvOFuM8r0DHlXhVNLrZOtS2YqVq947jjAxqnRfDxvTcGPh1+8oOAMsBWMVcwM4kHADA
wiNjUKld48bQzeLshLDGnppvrZAhNadhoNkMqVYO7RCn0dIJc1y72DuWvgc0f0rTzD/FLTJwnPn8
GiDfM7iluRHJk3qWhFipNHAeU1Ui2fO5NxETpbkPr0Nv4LMCtTgkaEvJmPwyTbfOpjath5C5sF/z
7hslzfFxctah/TMq8NQj1qh1PMhrMEnzmNCJy95Rc0fG5JAxc3ITpzh1mGI9j6B2byLxdHzVPLGB
JRmCW6rC3OSzmIfaldva9C6Fx5R4aImbuiEB+8G3lr96vZ7C7DdQPjuUPz2AdYgPecoDNeSqRxSK
o0tJf9RUhT3sEMiaDX+MJG8MjngRPjkBXT1HG2U+cCIZ9k32ZbnhMDpakjZt569tErVnCuvmSw+5
/OJ9NJ62bjpYb0MalwRCxEPpE2EjxGtsSJrVdvda8Y3e9eW4qEzFjWkY3Xbw2mo7J+XFxV9QkGG3
RgZQLW7iRmaA/sK829kde1HqF1AhTNzeJVYutDHHgWNQvdGeAtptpDKOxHZ7hgbgbwC7HehrKzDU
2p+tAAc0hs4RqyG9cHHnbKHlbsrfjNaZrcRhs1PTfOxtpkRhB9zKbb6ypLkl4eHv+Fx/RB6+NkMV
HoruSdSjtYEy9msOgCCynh4V6IvrrIuCbR/FxykQzh4i8GkS4bjxNe41uDQwH8uRxGvO7b9aqOY1
GLcjM+5vif+urcJ865IwXiujoxmtvUmpYV35+Fs6F0ujw1QtUYfAo883tet227lIPVFHa4hveFsN
zMrOOAsFEATQ4gVrdh5cY/+eC2lO4wsLWOguQm6ZoDUqHIx/f/9hCqdNgOfLKDAlegEYLuh4dJqL
o21q+02quVj3hf/OycbfekO6bEAknRvHmrazCX3bGNkuxACCJmTmOfI+gm/O8nVehuyJmbjmnyDG
WL41y4YM4QkUrrmb07rYSAQlGwLWA6kHpogSdnUv07vWz104NB3sDQ+jDKBJE3Y7wX/Hx9uqrPo5
meixn7gZkAdrExxPzLudyTozx14bncTiLOoQ5sCM2/RrrmSzZoNgZRhYMXzAFA56Ox03fw2bhcWi
ZbwpiD/RYLx0Y74hdLAZqLU7N9SobXocggwfRXpX101ApKY61LVgGNc436gzNEjFIzzIFtOFdtV4
qMvB2nep+9a3KNoFMKt1gUa7mqa425WuN5xMTkNmVNvAgsd4G+cZkrk/rWuT8P0Aw/smUd3BmWV/
a6b2BsDLo08oacXwdlqLXj9STsaGhRGvOswtCGd74sjh+wZpiUlBtGAgYeoEKgcYDo5e+W3jdPM5
HvG6J4lFYhCYLJxdr5WMqIScgKfhPnQruFQmflUPe/eEeTrom/5ATUZ7E3jsPQWGJILqebguHYW1
tGKdYJiW035AKUxt+WepYQnZhsZvYDOxISvdbnPTFfuu+LGnxL39+w89YNoqxrOMQh9A2XfcN+NN
Yip8lsVwLZPgoRBWfYc219z9/VFjWWqvYk0qDpxihOvmLip/StXCE9IW7VEjBHuUdm6ZHj1GvV5V
nEQYnAfuDjQcDj7XzQ5Sw6osrczdjzj38KkllzziQkiA98zrD10+J5VAMYq3tdr8uVY4u0qnAh5l
sDiwAr0HfZbf1U1xZ9YFhWvYdWHN2nuNPMkT1altR2sxve4QRaKj9B5asPEn+PMUnuGZ9Krgboy9
A8QDwqqiPlvCOMpRSbye1Lr7XLzw9VX7VOLQCiFHTEBkdiYa2IZX+dXC7nMszPChrIIfFH9n21In
xWW5M6Ee0rJaSwVXO9rBEDf2qq5snsvyQcnS3ZC6eg+BrOsOn3fZzWpNyx8IODuKN+7svxFhAugw
QXC0Ba0EfrP1UyTWjjwB6etls+7fUnLMwHvofah7yhwYsnF0T6A7SZoWnZCCpvoTKhd0myL/SRi+
rYvIBWXWIYP1GJ2sIG15sWiErHW/UQM9GUVu7VKmKgDdrU0Og3yDNYlYgkF5epme6RE+uq7RH0MO
VpwhUP5T03rESYSvCQm7HbkCB9UVG1h7m2er1MCMSZ95xHxnttB1w/QiUueX0VO090z7lCVo54Dp
goXnfShmq8W5FC3m1ZbyvsTbuPGA4FnwwkN6NCANcfwM/ZlBMvis6Tvzon6fxnBxPV7qrfZD99AA
8uudYlt35gCUNX4yHdNaZ1a90xZTAD+P47u8oiisa/O3pIrcM+VlqO8Mop3B5AozqjMG6x0MZ+Bv
DkPQerwmZjfchlhKGAFzAbAmURDLeE2yhNYxbEm7iX7a8PYvLaVLhX27NA3voj7f1FRKsnE6/hrH
rsv69UbQ6jnUoXrtmnxj4JykxUM8Fg5Adzl3j02MuyJ2LG/NZLGmYEteJUIpVhtythMG540TmJ9R
Nm88i/N/ZVXNDlrM2Y2AD8fJsNfE7W8t4jvIwZz4gliS7sbJdzNDD+XtB66nAzD1TWjfJwIvmixe
tElADIwGkVKj4WEwqw86FV6lfCVWR9qnVe+591a2DihdQJN5hau4JE82jBN5srhHqiF/NAt5pe1z
RQ/RbRO1xZ0h911HN3dc5+7iXX3G2yAOusuai5Vwyh7zly5irWUgh8LDMoA9r82eSl/AY4naZgPW
jQ1U+xGEwJq4kUEbWhroR7OW40NxRMNFAKrHg0wteTDMe4CDcJC9DGQRwaDR6tN1J0zGx5H342LQ
3hSTtDZNuDxVPuAn6czV89vQV9hvS+sgy+wertol97r4HJgmTDpjuk8oYOkCi4OCVX87rO3oUuqT
2mh7G2Fj151E19KZ2ElMyHllTpv4NlKdu0lnA2O+tJ8mQbxxkEenw/6uBuZoUeP/MhlcC2Ide0Sa
nW/3AfJPSldlTZjIsd/hrI9IaDXigM3BzoXDt5u9ftiM0VcTZ6T3oIdsLM25SlXBxTGri13nd5Go
KARKOY6wh2xCyW1TB2TcfFEJprl0C0j29LXuI6T+ajqSez8GHtzcjNDZqoUHS1IP6P1Ert5m8NBl
nDDywGqepNsQgG8Z8bpj/cCp0GdwOASc6o2vGEHq1NbTg0ysW78V/X0CesKVXPKW3IaPOnA3q/4p
Lm4MX8cHNJx62xmh3jujc+z8CJFM5HfdWJwZv6SNvxQDcsWM/Is3iycjnds7MuQgBnvqrlgW9xQd
HGRf3KajpIRmmtlrEQ3Ws2jPXexQTJBFLKO3fhS8dZEHpdiUuzANJSN0S57+/iiE725NTDr8uueF
b4qvjIzN8m2ZmRyvdRF+pZh86HbDiUin5Isf6nkHEn1jashTM2oDa5737XmcgqCMgWidyBAzDNly
VdxLB2JAFGHyZLQyANLbMEszsXHx8oBBG3fASHGATNd+RraxYsQdLEh5ON9Z1LedaEj0MN5ndFvB
Ph4GezMOGAT8k+r67i1jUmVUYYBSYo1HegQc4Jc87bNrbaZ4PI8DCQxrIQaZhtr7mFCzjHuGmjmj
UkkGxXyhkeVL2WI7EWKhEnFwwUU5SuGudei9re3hNZ2Fs/Ph/XjahXbENHErOOezdpoa2+mdQW/T
ZhJptTfJW/pT4cL2759zpx23rKb2unfHeLnpEWbGsm/Hr3gdluxWt6Vd6DaAWbTWHFcBdK/Yl5lb
ReO4PeDPDwL1BdNpJKbr1mcTEqnTPIEADddpzC5GV8PVcVm7VaUvNSjVIhl+iAY2uwqUQOBgcqsM
II3OnE8XW9yVoz1srMby8On284OVioF8cvVW9gVN92O/o3xWMjqbf22xVDsxajyA+mQLe7dbJ9oD
0KOqSdITGDoEt2wsK6WKsZQbEebQQeypspkBYivOcwQS6bWsnOKLgqgnnGH5lhqrgk7UBCy3cG/M
Npl3mvJazCfQ71I6znR+HjWmRcNCj1Qq3xEPGXAslfoSktYNWDuLySGJjj15m4UMSKlT7U6FAbBR
OidVTh7O1LZa+V4/PtAJlO5pI2P1iZEKo6imoiShWBQ32C89YdY68SK6KAPG3ixAHDxrh0e11vNp
aKN2TwrpgriCHpJ0f3rtthsPlBxlarhq3Rb5OVXyPUz7+Zwu4NiucG9iEqEBZYScL+yXikbOyxz6
R/7b6ib+LNwFad2LVwVt/wyuazMm0Xc1c0ngAK92+Eseta36o/KsCvd+RadSFYOrMyJzk7aLbVFR
PGi0CEeuoBi3IocZz5yo4cL/KHv+U7u0aHlGdaRpCukUF31hSjoLBdePtu3vGhX+VnY5AAdCioqq
xfNuDd1K1IfG0EC/JmKY5gI8cNAhlz14kwzQ2IH3G/T8zJTReRXA4z4bdm6DjKwc99d2xXfFWZO7
ZHfDmWFgdInrM6Z+lANJ/yKcVUUxwI1vHcmnTBsHXwBu2mR+CBf7eT3N28yN3T1H2f0w0ZRQtLxg
hUciHpbmYQQ7XdrCvM0Zafqh/xUEz0PqwXiwd06ha9CHswM/Vb1FXtYeAYW/xnpcK4GlpAdS66Ee
R9lgHd1mC7Pji3X/Ex8cbxo0gSqSkHJbERCvWxA8qyRM4D7qAOuq9LuLch8oi3grkH4dJ+YQKZr3
swc6f2tSMubxQF5SXMBTQyLY5ICfkYFdNNiMYiHKmyeUJyK+TMqJQa2EBUKxcP32KibwyonvPIc1
6O0scy/SDj0amy1cRTO4g8aIN7McrvOgnp1qN2Xo941LTz14pgPEl3Vj4c6IPNCNfvIxjdXnXHGV
I0Y+buzS4UwAvT71xwc1leNR1wMhrTDetzDp1lmkaaY3n8cqJSuWqLNdE5/0vUcXb8ltxIU+Bkx6
8OzcRrMdProCkQPcGUUL08LYwP/PQsRuE/D4BLC8ea3/JJWFSDL8tFlV7sz50Pfxq2eyRlqGglJb
6PIgExSVxuipTDXJgYQcFUIofIAjKLEyaFXKJgkpKtBf1Cx0zTzdWCMRN94O4sRrdxxpDlMO+Bwm
fGubhqVa00JVIN2zLnOypEX1F8vL/L+JOo/lxoFsiX4RIuAKKGzprUg5ymwQrVYLBe/t188BNe/N
hiG2KLZEgsA1mSe3rpe9TEXo7lNjVFvDr6gkayJsnKpdUkz+ZCFXkZrJDDKZeFwpAmeWGR2OX2XN
se2rT7erDmVnsoxixruMAYmsNEzmESKAQSpyqtllIyc6jT1snkR/8/X8ueZ9IwZzwwr9OY3VRiF+
gg1x8llMMWIGe+06xrNlKklxX3FZHbiM21wWakDlzFasHndvupezIt0rkCLoKFs86sK9Ucy55KS9
LBlOVETmoJ0mx4iQUEnUOvQ02ayC4CP37Go1oTJCduGjZgi2fai98xFbWd5jnhuEiDa7UlXDRtK8
wCbX50S2CNLPykfVuDHnHqqL8as2ADpGCaGr8T69JOuBEFPRDew26yJ6YyOjL+agvoLNEA09eURR
I9BU8WbThH+nHb9OljgrLfT55HXRPrZHzAe59uyq/k2OFrbS8nOCiReS9EszHJ+GqjxEXvKnhSYM
0ofIJIchz3Ig1zmPxgGA5gpU4rNiCWESsbtgHBd0kqHrnBZSd/BFJX8wQReew241IABG2RFf1QSm
T7yFrQXaCHAr2kLEmn6rkEthZ7LG3troLpEdoRfcRkAbS6tCrqWLret72a7AnmIjEF9oQIofkgC9
mdfRoNg6ZjC3ytYD+QyboGpfDdnA//WFeZzwb59Uycqu/pdogEAS9aTrXFcsrNVLy7Ty7YDitBhD
E2Vvuur0/GIkHR60yqDorCNnwWXrgHYIe3wL0seTxrmcN752BLBLecOO/x10T8w7O+kAL4lj3ZtO
8t6WuPEM1QBBtRNI/WW8Y4ntHOvJee0IXeNM1JoMEaMvOz64qfx0PfmTJQJ6QmNr2JjSBVieS9dU
INn1vQ2bl2Wq8+JY48XRyb8OWnsV+fg0dd8al9I2BQkHzJnGNHW4NFn/eqRAi4iL6lZznL9DyB+c
WeVDw1xDocakMxUPmhlwFRSshRkpRiLUNhO/xwb7C8i6qPpEmta9JIyLijRlShXCXAiC+fiptOIE
P+Kqa0V77N47syJcNC8MePodF3wMRjuPlSBrqdeGFO+1kBw1uFBfQMe8C51uAmc2qr0U405CjPYi
c9MXThyPnHX3cTNMszlujp80/zD2xfCuj5960uXk+Wk39lbwckjdsrOKpTWhjwUOtrH0DITHYEjj
mBQFIE4X4RQfblG+SXKC7GhsF6xwtUNX19bCCQHyZYo4wdQxD1l7MT17h0uVq783YTskCL0kGowj
vo3WgcEYusy/PXRcOJUxFPWO2mtVAeEPBDTHPBKklawJqDCE90aeiYWHjXgm5sosBdon6TJ8D8G9
j/UlceawwLBYZ4SQgOHbZIIk+akn4qwGHOpUOlylOnpQZsHLEpLZ24EHrFuZIwb60Mj5A5MFZkbk
xnmvI8ZYG7bAbmzEb6hH8sPExGyfpvIru5ssJCguBzy1wBMJoUOcEtv/GgjEWVeWF6GEgsZAtSo9
NL8YsqxGPTcZ1ja91CXrbkRYWCwGC0CUsODU0rxrlbELpuosXZK1yUFiUwmLPLHfM+GhLTZfK9vf
NJU1bW0ygvtgpfsaWnXYFfakZv7WqzOv+eHgW348W0gYftkBUV9JjfVBTtWqGLR3RiU5I9Q9DWyy
a73qqiH8p+RQj1GN1VajYtfXbSqX2Zgz7FYuPT+vUI7buvdjDu+o1NfQJu1VE3sXyy3fWspLWYjz
qKTNn1e6K4+zkYEG8ARZmN6ac6Y7GtkTew2E6axuzZxxrad7YNDS5jF2mTAG41SsEgJroSQRC1Kk
QPsSjGJ93Ox9Fzk6T74DevcSTf1fiwn3FM6RwPa5zKpnXIV0HipJSGMws1VsjTv9pjsAJ1teszmq
PAObB57BtO2LX+BiSklp6mirbJSarL34JJgOuAGr8A6mxJI7ZKazRPTb99EaahlKQ5KmGp1xfas7
H1ElikMQVWfImpKVmhmuiR0HMNtET1qQQqoacJapxkJFYIHJhIZmke43hTungmfQ9p23c9vy4PZt
eYxK9xMHqL1FmbnQ0nk3LDWfZWgKa7k3fjggZ0vrN14oYmtGFkC4QPQrQZBPPSCKhWUHp4l2kojA
8DiLWxAtvEBvoSqp4uUUeBt4kOIBLlmekRNTcFqKOggF9N+Y7PsBfCMz8EZjTFQgn2JSAHkt19wU
VhbKEnO4YT/vc3jjg7OJR/HqgCZlT4rVqcS7uG0lpbQu3GMOaoHZMjg03X9AOkCjVdYfKYHxjczD
VVoT3Y5/7BoUBsFJ7CLSiXfZ9md4BNLSBafgs8sFI+LSfMCoEC6SWkvYcOfLaGwEZE44ymhyOenl
5lIrWLX0jMSOPuJyngZJjdIJ+ovq8sIfeFUUuEdXvKjin9lVX43CI1y3OEna4pTWBhFTAYa3sCvI
asHKlyVtCXwxxYU9YdBjnYfTNbgoApx6nSDejt5kGTvdbYzFNjaYL1m5jS3Szd4JVmbYhCAEMwJd
D4d2rptEWwNOytqanpFIDjfutmCESL0hhpFxqreIhf85mTxag4kJF/PJsQb/WFoD0WD/KATRzDKP
WZjOusshpGmtj9pEHoxYfiDcyQ+F1p1Lu0Tozj+vyxTSROdyLjBT+h2t1td8CkYMzES1lBg1xw9G
oucsHMgWBZ67LMzuaiW9vS890gS8+MggEDJDgdA0Gt2CK192cDTnIir96rk1UZ91QowlZ/cAAduh
MECdxfFSEYTyZoCMD0uxRQhF2wM8vfTt80DwTFuJvfL6cJWEXrYp8+wRUOSV/GmDIF19GaHm4kUX
ObXW5CBX7RUdgR5iJ6iPKrDYQ3cm443x2I21teJw+Rejk8LgijKsunmR9keGSHVCs4TnI5GvjE77
U9alXBJS9ZIRPbjAhpQgCZjhukzdkgLEleZ2nwBb1xAOv9KGZnNymO6Ini2Urs8ybuutY0RwSmrB
nkBxBSesuGFo01sG0rLAPQCMmjfy8YworWARTh+JJ3cidBBfpYhYEdKHiNAZvA9ng/k1aSazWKtw
IZqhA3RWKsi4xNXlsYFGFeOdegeeczXC4I/md4dAQBWKWigVU89ktGZnwGaG6gXf7gKw5mtWMi5y
PJRfXYOWDms07P58BbCaU4QfeysCUnZCcyj5UY8sJz7HtrOOIy4LLrMiE4HYDnvaO+UT6VJluwcw
i9oPDlAgh7k41TLSMc3PxjN2VU8CQHaxNb8/pXobz+jamxrG9Bi1+lsduh96UYPi+lCkXKytzPjH
4fVi2u1J03H5V+UcP0Pdkun1R0fg8rKxhiuyqqUncraKjdeu3GD4Mfr4j954r4J4gwUZIbOQiqI0
yMXSH8DfpLplnmFaE0ZiXuNoNNZ1T/CHQD9N5Zk+jDL9rrqfQKYjW9FEbWISL8wSR5RrLKEmJERt
3sKc8U+gJpNWhzdPscpdwVV/Djo/vFVQaRZ9CDW5mCYudLVHkq224MmiDa0/1PZ5eJSXAKISMzzn
RqW2YlaQ61kHOLeJr03YXpWPDp5Uuk/pmBzWJC5nE0OMXphLT5s928j6l3Ul002NZG7w/fogoe0t
hsTbOrPuW2/VIuxzODGOsbUCwK2VSPdtNxmrzq+fM2iLW3tt1JXzbNkmj8hZGugPQk5sCAYizBg2
Hbkw7AiWlJush2vXD0ZPLfbu0S7NekEVOjPFPlZ8lguWTrL1ro38jHzGV2nhxysSd0bsZLb+UDfk
XSQOUOIo7cvZ7IN3sGrWJoqPq2vV+0aSopG6Z58kqgdh7oIi+9ET4pWTYHyle2rXEq7/stDAcpPW
CuGMFo0SFP81e120AhfkQcc2LYoNxixWST4aJb7Qja7clybImW5y+gVDS/bItANHySYhZb+0KPOW
tHEVWwfW3tfeYjCLYtg+jnjIfKCTRYzesUTHlZuzq9cjqT5I7Mdmh6dDLZUgwRK2XEMgeIhmR6LG
F/OWRentXwmjYkWK2S2t9IqujJ6EpdSwHnXKINv/8UD0LIcyOhZBE68x6hhbM5rN0uCAGVAb3xbg
UGRZ9Fl9CEi8mA3IlO1BYBz9afwZqqOGLeRIiOVK16f02OvTxjQhN1SDATkijM5WWwFcMH1yTjP/
7wRBHIq7yacACdDZ7PQ99LBqSLcuAWfLHvfhgq6WbOqgNx/Y5yICZS+gOqz0M5Alz2s8OQY6vKJ/
oJBF2RBmzS7BMLel4/m2vfG1HSdO68ijZBp9+Co0tpp8TWU3nznD6quF4dBwhefKHl6C2cA+Vhva
Eihhg+EdILYUzyCctUZ5bN4UTqqaQUdDJnZiMIPRHHoxDTEGAEpWgzk5boOD+cdsStQ1Dpm5VTD8
DYlXIpaTTXLVQPcMg3PVuN+OjmAp9yQRjM+T27QvI76LwPJ2Qeiop7n76rqhW9puxuwlJLCt0eML
Pg+o60Py12zZtAiuRK1Whdu4d8lJdDEC6+1caWZo18a41hdBTAeQ1qTY18nsz4aeMbUcU107Douk
C74BU7xS7ADMncWqGCEx1ATEUaOznnGsQ1H6G/QajPzJkM79bQgCe9EWxjZMqvHoW97fqpTxusbZ
5VT9KYiYmQCoAD3Qje1KRMFlkrjfhtR/Hkt72Lhs8u0Idij7h3E2uej6LGpO26NfeLz7/EPoscTF
/7EwXdjtDQIrEGTwDxwyOXeh+1iMRbFsZXHzMuwvkGxblpkRJhq2hGm2qqLqYOjBx0TEFqNGt0bW
G9UHz7eXNS4tFk79d0ubuvSjKvnsJmulasg0Y6hVdFnMFkasiLtOCBgmgR98DVg3eIa1FLF4GLt8
ix/EWboW6OU6u5VtilElct9q0nhRQi5IJnwFElywZFJLnI/pjpAySnPEAFLj/2TNHGrJS6DCCfUI
ZaKB72RBbb2O+/xDemjd64l8pNq7EZccUO2Afh6J2EHe1COPlrgeZdSuIVZYLHvbnPOGvvVG1Z7S
DL+Mj8BtG7M9pHdgLJQ0FCOi/dbulDE+rnu7RlOEF1BbeNEz2P0WvKn1gdDwPFVOfMBGg+PpQiJ6
8Ck6/70zUEcPSjulZWcBKZjoeOxT4MG4tW2u6FXcw7QIp2s0teKpDjjrMxZHW4jinOm7uYMstMR1
iFQv6FDOeePBTvxjL7X6zcj+FZPo173OQLpwimMay3Y9zRkdvY9PWFzNF5KS0GhV/yJifhZFS4Wd
l9Vr4QtCYTw+C42hH0c+A2sgM9ReBrnMwfCIaU0nrwdgWyYlAnDD+FtqkPKLPvTZUma4bBJyNdow
XDXhWQ/AV/RNxra3FreOizFPmX8yc82eFZkjiZL1q3mcw6ybfAIkm3mPBST/pGRRSywUjrFm+nCy
FGl0MlH5d2Bb/bHedYX2hbLmTzZNj9D7smM3/ItC/FIQq7D9z5v1KVU7L08FyrN3zUleR5vxHsls
dRxYD10QP6s8ZOPbmvrBg5JNLDnrDdnBY8UGSQsK/bEsnrqa4wb61biuYBOVxfgcZONa0+1ya4wx
QXgMEsh/o41tydZMjLNNT7vu80Fuqqb8AUC5kaizXuJpUAvOZYxx+6tJDgRbzHBW2zZnQgmfe4Ek
ZGg9OsbY3+qyd5guWvDiEgCydvHiDAheNJm/RtYEpBfnZdFF5Q7iNXEy0URblamNI8dp9jHV9CLu
+JrMuKH0nyAgAzRB82Vr6I+JtfvD1rFe51PtbD3d+GwgT05lkxyU4V2o/5IT3swFK1b00zFgms6W
V99rxKOcb3wCX+Z0UZKHUVrL0F9L0Ek6rOy1KZS+6SfxEkQTebsxqK+sJ/grQmVBnjm4EGG/tZa2
C0ZIIkLTlsp1cXNrjb/1hWYt4lNHObP1ezddNpP7QJIZQJkoqW4mo+GtA1uFoIcAaVoMt8ketHYB
56+EN5P/i0k/QWGAiBYLIbWlt4CCeLUcu14ZZAYwd/tiuVmvuxo1v8eSdaGVZkrf4lOH2ekur125
1KKZgSe6m8c5eoXXZzzpmSA9LCV9TTfTP6ZqUYFTZwDXNTh7cv3JXK42cEOipa75JAAlDO0GHTUW
RVu2q/3yi3xwQeI68xunftQCgLCOCIddP1TB2SCgYGgRXsgCwwxY/efWMU52h4MhR4kiMYScBeK1
mE+WkaU6Uy4SFyoFY3Joi2ukZeC1mkzfdxkiLZYAKM3VGufLDVmZTrM4ojWkuJhkaH9YxvjidBxR
TZ2k+1hDohtQz1RhemxisDBNhuAZa9EToFoSHcCN4u0hi2Pi3qSahwrhy8qYr2DVDKJlX0zzX61S
BiLHgjACcJvV2kwwSzdqHfn5K1zqaVu2yyJQn61Vi61GPGAyeV8WRw7yGB1piayAGRrip66Nm+79
kybbGsPJ1ylqjoVN6Ak7/fRPO2qEVGj6PgCTYzZEFdiFeMlLdvDxPMcclQcxw9X4/Kjk0ob60rGV
vjZl72+pGbj2QqYTNVrPyHH9TYr5cpt2qJad4jlP+5VrmcVBQ8KzCrTorBf8kcLk/JZMhb2ssvAl
lFW2GTquuEQMfvUmiK6yeDZq1vE8Ol/Dto4fOAVWIMgWHvnhK9G7P2kafxqwaCi5GmeJBI19gYK9
WUDJx6OI1FkyDZom1zpIB8JyZ4SIZ9/RTaJEMijxXeJfu/C1c5rvMKJXsa38J2q8+iAcAM/piDmi
+OgLiHRx1cdEXVbWDAe/to09LbN6o9mmeo3tlEwyhRg79ZvnJLV3PojCpcZaVUqSw5LAZKnZThk/
j44lyJCiwadi3Fc+OvkkKNBWDanTbyglX5PJXDJ3RWhVUpThBDMWdJtsaUwU8+zRkJo0n7PdIYHG
cOVdZaNTPaH9+wufVO1YUKkLElSGnSGOKNkf2tLdpe74QW6Is4B79lxkXnatGvEBUXDpN+yTZeCs
roE7GbgxXc7n9bDPWh8fgB4zK/VEAk15fNE6K8aU7PrLAaS43zZvUxVyonLllsxbLA9xA7gDJr4Y
GJEnGprzuK2fgF/M5i9cuIi0DtMgqROC/gY8wzxWDvkgY2O9mzNnHVMoXnR4Lc4Ep4Ue/kpMw8CG
AGA+16iTy6DUErF50UX8Vvktn4iIAMLeKb5gmoXbwRGM0GN0E9h8cdrJdmWFKY+Ongys7iAoEInY
sGgWJlvaJtTKnWhyMt+LldM0zSad0MRGEZMnQ7DfsRCBso17s8DcbFOWza1COWGy5kbG/YSOpSIH
p/7L2lpfTFG8topTXXv/stFBwG1GWI1Y5HyIWIJZZrxYz5lcQ1md6xYrEyZq1och+tBBTBb2Ccjc
deF8l9TpSyfpAcOSwL7ovxt0+NdcnGK0A0zM/8W92kvd38eMRDWFtdDFsFIpaPgt2hI7z8U5zpJn
FBmrQqMgZbCYQBiIx00TwuAWqeku7NRCUNRQM5f4zyMdlaVR4ivT4G1nG3+0ruBCF3GKqiFubIkU
7tC62BFrGcxpucUxHtw3HGFsrHXbm9UnHOSeetFygtbdAXdBEhrPIrH01ejzOwo3RuvcqngnikEt
Ef+WB2/qr1Uv5Vl6auVZRA0k3WPfBfbLMFu2IO4D0XQOoomyZwQY6d6w6FN7tErPNvZ5+j5zonh2
/hC45H+OLA0xgzAbYR9Y0UStEmDL50CPs5U/yOJPAe5Eq8bke+pAsBHhYdJ4+l9t45H0Lbqrq9n2
vtL6hxGT3Y7dXMdrE1BpkAS2om9mxdHOk8hJULvosVgkbvYzGFx1TVd7ReQpL5HNIt5S3ckhCHU5
DUm6msCcdF3u7RlkkM7jivrVmXP0WOmsPVImVo7K0DET14CckHBd244YQBllvzMsXB6pRdVYTv0q
Bc05jz6Mpz1kDJJt/4XAmPFqlgxPr73XvoRVwHzdjt+b3NQf+vA7rKnFP9kkUEVT6ApP5RdEy3Xa
PEQKk1uqQDUpx0OkPL6BQkK1kpvbKu0oJdNtabTY2yiJKrWv4+bB68eTnwevTecdk2OsWXPSOO98
To4AvdelqEl/nu2hXUgoJPODFQr798zEy5qQMKCxvEg6xp96z7xB/RhD+FThDFp7esoqkmltQcIZ
KxZ9Orn+8ISwTBqBy7jV+YrN8SeX3Y21zhqjyZ+8ajAGgj1jjc1Yl+LanSX3SZoXq2YstSMv0xe7
83jb2Uys9ArCs3Qp9YfsO2z96piU6sctki+63nSrR+mhsARmH/PEB+SP7JH1WTODmHiLJ3P0GDr1
+w5pg4Q+viza7inMoZt7ZOlItxoWZVTrj0VBpEKPMQnu1Vl7zURXnv00fKtrx31EkQjYTWCgATRE
kWqWxs5rpiNOYrI4NJfStw/lDvIdrraADLZmNA/KD1ENcnk0D3Pe+EgFvZ3q1DiEaWdQblr/99X8
b/e7kldhk2Xylk8edlkBx79skAVxokg3uRWjy0oK85Sz4B1EM26xOKGyHKyC3biN4gl2H4S1wX4D
bWZsSNd0jm3SuMfCjdyjqDJnF2f1zmIQ30fyUDX4jesSfZ3wFWcxw9ejo/Sr6MjIyN4Emf8qC88/
Gkaqob2t2z0BeGvI9dHxfmP5afz71f2unIyXUKMnCPIyQ4OesoKllFrQZHCXrPf898vOlygXEjwS
ug32z9HQ2uZasWl6XsZBTfaaSo5BdWtWx7g6CaM/9tZk7bxeUgySDx/YUYjpAMZV19j5qXDLsFlU
GtESocUg21O6ffBGugNQUoAmucmIot1gDwDQZed7oVxi4z2ygnBnFSjZwisa4WRXa05JSKp7yIKR
YeGUrgr8i9i/m2jkJBLrrMl9sr8qlHVHzlodGO211cZbI3XEvm9RJJB+4iAysXYZgGxOK+iACSHB
q1H7nrZC66YdrfnVvL+u96/mhClkTT1Gufmdut+owTpPJfYKgZyYRRA5lFTD68DXDf4NtNzgmsEO
/9Ny6FvvSIjrZ5FghxjbfZTBrIG031Bs9Kta07R9mf2V+CCwD1LyIbJnsh3pBx2bwsHbgJ2bNrFp
PJr+jAFs/9oRkjKmAn9t9L9bWfZnszEMzA86kI9pePRqBnK0DOTKDmCNs6m/2P5M6mujR2+OMWnb
2Y6G6hFvmL3s835pZ2m5jjsOzYgZog44zO3ZZPalIpZz9KHhZemMvEAl2gCEMI1DT4LowkvGcqOK
qoc70tuPED7IWDJ9bT0QY8K0sap3CMxLnzT1bmqtzTgARImbZqdncX8w64D8277nLc9rhjJ+pdNA
zO4JCXZuaQa0JEmLi6A2/Gn+9P24mkvQdtXdwEiSJmOYkJxyPd8HrGpE0HqsfUsCeXymvbIbDr9f
zXfN9Kp0Y9qLAviTNd+k8w9XpuqXJE/QQU1+cygycm6pBpQeE07X3UKbJF6wQcnaNYx4jUmoC8lU
hUrQae2qn9jrj3WDuCKOPRRwjsFLTyVlhpzOXb01HpsaZ5RTew+5V724SCKObiDoGTxqno7dqSxO
RdXZLxWZCbP60CVllyjm9gg+Gt1lbZSsucUMVPcwKmqM83Ivks9AiLfEtDEKLMYNk+KN50Csw+ak
biScvFA0Nzuti61nF5IWoS3lt24z8i5QinPaYwilWse6whgFb6PepmAazh6c11UyxO3GszByUMO5
aA+BYC3dmJRF7LTRCkUDR4olq12kudr76N3uBmNpl1gSnUFuITr4TAfy6IFAR/r1D5iW3W5CXcMI
LBg2jASjXYZjRA+z/hYnhrmBA/DARH9YIdwtn0Q8PWU+rCGfGNfnblafB5Qh29A0g9dxmN4b3xjW
FSk+By2qmadXDLn5zTPWRT7CEMGJv9Cy6FL75AQqi7O/7Z5ZxFbbdE4w0lFL4d0Eixt3Ma4CVu8+
DTMxxEiijYjzqLiIuNE+0AyLLYAgcxM/NsxD9nrcyRUrvH3qqmJZRKRAcHpC9Ml0Rg7aZS4lJxdS
EfzF7glMGMeXPDgRaXlN8dcg6IxLNFIDvcrsQ03mROYS3GHk+ZdqsmnrGGG58QfwMWFAynOjomBv
wTB/FBVi6oDfYNlwzFie/xBa3y4eN1705AT8iCSocMyXfAhXWg/sLg3Q7+puBCZCqElRwDKJK+w8
fgSKCeQyqhEakzQcckgsVeCRpJBH8TIl4H1nZczuPRG5u0kftAWMWsbcOAVRXW78fASI7a4wmY5r
0/libmY+uqaVnsZAf8onwm8c2UUHki2tswzMjeN2f3nWNc5RGLOt+QcQ1co1iuLoUnvwwVYtQ5Wz
5sX5IWR5+ntTjtI/FGr4kTjOlyrKThabolVptSOROhTnVZGzH7bVBifbovP7hyQkhLNLe/vweyOV
OIQmi8sQhe+G1JSR3freQou0CPqMFG3r02dJsdRT/O2FSXSgbZDJ5cCsTfom2XGoHzIDuzcrCI3l
N0q2BtskBaYSCzPIIY6Hpjoy8lTHWrp/ufhzlPiFzuqP87IpuJ6icediTTtgr81O/Pxeu03FgLbo
iNSoqBqOjqqs4/0r+/+/UoH/qIgQ2npp/MGC0CZawcJtNd80+h8NDPWhUswxcn2Et+poLktiaEDK
OiW0IhzWIACSAr+Q6CtAblazke7FIqfqWLXtcLIMNZ7uXw01eQshR+NS79nko15j72pQVacjSRfj
qCPnxmLN9Dw1/HVqgHuqTZY5fjD8yScKskIRIu4UxInfbzpzMPdaYuzCbBSoQCBw2RFioK6bQ0jV
LBIY4J40Rn2O5nQTRJzZphn7//64PT9R2pUBV/7knNPzHAViAJ+ZDJ1LKXfsYNmZKXn6303ldznR
R/tszNS5Qe4Upm609clRvMd/FhAbZwWZf/rfTZMI/2QPQGEM9pWO+T7qzTEKiUscHLrPRIxfXjGh
h83glrTexDm3QVMde1lLfkICI2NClTWNf/EXkUBRa7yi5pkxp79L5hxaNT9VgFW3JN7n0HXdDKcL
aMTD+GRbT4U/BeeY0yPqPbVXAxsvOf+FbE7D8/2uvwMc6G2VGt6dBPI2btB8GzKcR8bDgo9MnDVM
t/SEa7dm6DSoG31dsSIAxLhiYiW8hJSlGWXSHjxQjTsSAK0HI23ydRcnzrOf5nN8Tr3SXBhZUzPd
SOONPplVH8m6gfqF4Qy7qr3PSdD4Ylo5kOZjhq/6AOOjrDRr7ZTauDSJS9vGfmgcbcaYvd8peCkQ
s6OUUkPZtgn3sapOBTIy8tpYE80yQGTof4DcIzn1lvlktN9R2ayRR7p/M42PdKkV+mUo63evMtBx
Efj5aNSMnTn2X0M4fVzL03U0jbylPdc0McvNOmHvKnOIL7KRjMxEsUNxlR4tSVKA+xm2JjxyWJu1
9gE58aHUNPEzFZxCok7/q80n61oM40s6oEcOhnTJVZa3pgSNBpBQ38d1gKyzqscV0gBYDtSHL1qZ
VAtkUe23RaXajLP1QeX1mUCqT0AtLhuXAi2JTkte5zK9FEaLqhOfRidSZMCT5S5dE+my5lm3HFXS
jf8u5iJFZ+WGrn2LLSb3Ha/j2iXS70aQR8vWPpO7+3eRYzDS9kVwvv+s7ueHbszVUzw2xmsaXe8P
ArISXi1reoG1KG6Gn+AX0gEV35/QSIMR1ZfVrH8fq5nTSlSuvrs/oQNeFrqsYZ3uPzvZ5jFHgfAY
Rhxo5rC9/+vIQh4i5fR0fwYHNAWOpkhb3O+6pUuQOxD9398frpnNyYCl8/27CGGZ4TAdP93/O3cq
znbvV9iDq+bGRur+oKi3rauQxvW/vwOtMMWN+/vNoFPBrmpgwv8+FsrSKmAMvLv/dROpcRiRAmZY
84vZu+rieLnCwMorcf8n1yvDR+B3D/d7eTOlJ2TxtHDzI+BKpruoN1jlzj8uABmuy37Utve71CEu
pDpPHu//l3DFtXRN8/dFB82RyL6+KRk0j26UouniGUAddKexQ6dzvwvUmAXl/JLc77Icz9feVNu/
r6tps4wPZYdtcP5ZH255XeT17/NrGW6dMrgVaWQ9Grwv98eYEFNPo4UZ+P77p2lkAOlFSt3mLQII
t7ZOhpmIVYHghiYt/g4rRIrso8snEkRSIjrb2/0ecQugHTW6cNnyANVdRD24m7xhDEPCvPnqlME1
tIR30b3AeoXwsg/Ud9yE7uX+bctRjylpqr/3nEB/DJl6EnGim69sop+sZBp/v1fzZxGa1v7ec7v6
GSoLIbzzI9PJfTa55vx+r+yHF4wS6e+9aExeDXJHfn8BDQSV0Ifg93tOUd/CfvQenBRdVGrlxUYF
iphMa7hgRghWpV+UGDi5azONB/HSbPV8+KfFTX2NCLxFi39IrAKtyeTtpsbUHgwtZEuvOn1XiaC5
sHVt6Dtma5kOMJHCUayHoCovLY7/oxNoe92eOSqchpYV2VEX4s0kHBhtb86p7a1BBvxMzpsLL2dm
d0RE8GZsyhvHD3eqxBQNKu2Up96rFrCWh3XuIQMtkYwXIioOvjc92TnB1ZLmmNO03GM2Gi7s4+29
BYZfjK39kBBCu5vS6Ot+734T9U60ESVq4US3hqOdw/VNPXolm1V9UOT6QQvEAdeF/hDUrv5gRV1I
iOwl7RF5WJhcaX3XHlArGgIP507PHx+ayFCKwmWK6Yh5SRPKpXG32ofCfjCQf/bGaJ68PMGjHpCA
27F8nXDwsorgqqu8hlEgA5xF1drhNohi+2FSo7O18IUS08XdahLWgy0vbI36s4oBD8V5QCobBiUK
HOwUANicBzO2nTkpdOuhzTz+h7PzWI4c2bbsrzy748Y1KIcDgzdhaMWgZiYnsJTQgEOLr+8F5utb
rOgiszvNymiVFEAEAnBxzt5r937pbbXQebHml0JYp7h+/b/XL4JLlFEN3TWsYqmfFZCYOhxcsB+X
r9epcjp/H7Jw1Of38PqtoKHnW+sVybLkC26SCjlWndEkTIcpQNwdEUfhAhbWbCzsV4WNqaAYcbR4
phOuoxFsUtdGDYZlvV90Vd2fE5n561qP0bEHdzXVnpM7v8rXe+H1/xKX0pqgKL98/adJhDZ9K3M7
GJG8ph9+LHqdFE0WtZ4dINPFZH4mLhdfazvtY5HA0mwK+qAxrjQP8odnY2ZHhMvCzfSvhyEkPkRO
GzKbXYKQFJH3AYCDQVXucWSlb9xqSdHsLCk/a10JsWlCVxXC3z//+jKbL1hYJGsd3xSrmXZD/xUS
WqcyJKnuD8eDRNG2bHZjMghgraP37qvwmMGsXkahtiUl625stHBlGoWGuHcgNhceT6cdc1awm8ZD
+yF12DOs+tjPuB4kuBRSERyboIIais84bcovXWaTih2nay97gj5xlbUOtJfWI9ZW38dZsKcqAsu5
KA9yusWyEdFZtq8D6i105IbrKaOZguTJZRD2s71uZPleD92RKeQ//4bZle//+mdgg1qn05x75HDE
w/D2V83573998/VQNaxB9JDzodCGYYDrGhMJ8K/fuDju6x+8HoA5l2XVxY/fnvbX/9t5yrH++rW3
ZzC5Q6rD27P9dfjX/zOQ51SHt+/i9dSvP3v98us1Xr6et2fWX6/TX3/x+jZ/nfL1m2/e/K/z/F/X
4dfRLn/51xF1cCJjZyAG0kBeQYHYgS8LNlAYbluq2Yc3XwbvJtKLuU39oyfieih1DPpT9p1SdLuv
jDbBWoXZTZXGgdWQz+bVfYKOKPejeXYcqQ7KHtWhVRv2NZiVMkRWsiAvZQrUoZu/FINVHDIV/KS0
2a0dNW8xU+1nNG/EoODKtZabz77M7INMevtAdtvS6OYIjdFK9wiu6DW89CGzhCI6CjaGeWRf6y3q
EltkH7R4EueeO/rpA9QiRKipd3SJSiUHOAkPnlJ0H7wYEaxuxKvCA47vCiM9vn7JLb/E1FCmixQV
xCHuLVo9rIGWzrzd1PMQO0uOK0S50VMy1BAnUOKf9ArpCJqTtVlXQPRqQj3jkc78FG/GsY2xAfKq
KQTsS0WrOB8rdIrQ6jEmHoh3fcZljLx4SIad5moUe4yvZDvKfc+4fp7iYYu/tl4nIllP9hxYySQV
xR0yeat5qKN4Zw4F+qxsxIocoVVMm0+1bem7UcHJL6wtBsZV0pT3WCwThIsHgQp0TopJn8LkXFEq
XdiT+82dImqUlQ7/n2il7WvuthehnornV+uOibYKTfspF2gV8lbfmKZ5Z0s3nytwjyUM5Y3QaPpq
XrmQtatWia7hai/l0Q1ACvqsOwYRkmIV2MfWdJ4wj9V7s/W+N7TXWB3MPR0SGcYyXqoKYoKtWe6i
sE7dvJ93yUksyu5IL96NqZL0BG7N7LHvIoqslWm2cLxgp2EQSc8xgKnVOKd3UQXDz0ZXg45fu0BM
gD6/ax/sqUjWHoXymShyqlo0Z574pvddv5Y4S102QPuGCbyc58mUcARrUM3pEIdWeFN3SCmkAW84
Qv7Sl95t7xjJfS2Rd/fYZ3x2RssOUQ6uPovwxnTne/VKD4S+rWvSHuu6J34l/TFWdg27mhqx1U07
VqXWTTBJyssTZTVf24CavA+CXC4SuG2PuLgxsmoL0DvGAV0OBeyg+WzP3+oh/WMpv7YhuSNSi6bu
CaCmhzaWKA+d+qjVQ93BytGdDL8/5GkV3JjYJUn0aDcmKycyr28Q2AybvOAvbI2NXDVwcUNxl87g
IRyoL3lFrpSH3H47hyf+9YT7mUN9lMzokKFyr2HEDewztez2QRZsrOkpYfWi72OpmcSYiJ2dQ9lM
W/TpzsgHqyjb+k7L0GxmBCjHkcvUrgE5zhCIpsTlTBBzdjg28JkPPPlJ7RGCi2VrQcfAirOCJ80d
CADxtklAW0QjBX3jDtGPLMeC4/vTXN3HvzcmhbdMjOigOfbRCY1VVOONjr0g2tdpfa9anC4OVwxR
vY4KE1TBLPle4LwHb9/S+amST3mlMBd49LbdpsWGDzC1se27yHHrje8kN2EpiWtughp8GxVFdIZi
TMyN0y67lkpe7De73B7StYtavZeVgxVYoKe3m50RiuhM5AmlkWzhu86jXrISbjCFU6BzjvSDcAM2
OMr7irRxVeQn/PDoOFPjoaqK6ZCrFkOYDowttcK11aXcmIX+o6vil7gxnkFvpWnhLmKYIQsDGp2O
837TaLd+791UNVre2QvXYVS/YsHxtck5UwVyaNfD8nDn2oHgYk3GiGzfYKMYOtTVk2MSEgk06MUD
4kFkwGbw1Qt8FmnO+K2MbKhkpXEHKqA8DrV9igLFNXVibHU4wzapU/zEglNdE5peXeeyTjZkFjKU
NqaNopgzNdTHub1ncVnsgIpxDlTIBYimHgKD4Z/DuPyUWOjkpXAYVFS1bTIb7KEU4EooJ64613ny
6ug+cTDT26ZJ5dCz73IZNnCuyNKmzk1Zpsa8gVByzECTBLknjoDMzBYHP8OKtXDDysDaV14RVW5d
VbaEVaWmr6b6PsGcp/C8FWPRLPJkWHc1zjtM2ZIsKgpr5djIRR11ex1DwSrmYUB2hnFkkFq/HlqH
nGGpHROAkugTJIRCw2xW5HDcVNQbtrQFiJUgtGxK5cZrBvNgCfpEZIrmbro1yZ1BFSXNQ81tTWU5
CKnoastA+I9eCkZlbKdjGHrrPFXaoQGNC0NcYyucRs0mEnDE7ZvOARZfM70OcJFdC4ECreFuCMuT
u6M+nd9NzoSjK+xWLgjzDXUrun/2RN9JoJ/wzd1ARhdukt5j8z5811uUwp4vNa7bcztV1TIKIpbp
EaVpaabNsosZBZEH9rdVXC80D1bhFOtnAL8bM8y6G1gLGVqEKYQG7+2SKhh3k8OsU1mdWLWJjFGD
bDuH1bhfIc7QIEDzofb3hdP224SSHbmi0iHBzDrJDod90tctKij9CNQ13joMc3ZpkD8/UaSVBUim
otqmQXETDErtMtGeIbPQ1df1Ze844crx/U9O1Q5gKfUvXtKjHRnIzirAzyVhXW+Vqx8hrqyKANVH
PRD4HITsEm1FnW2QNQMyThMv+4posVhEeWyRL/oNTzLzV1vzE+RwQcKuJqrp6UV3pCI+uMlQbNzO
ehhIrMT9KJalBCSsyjRbx/VL3vTFgSp/yFKgWYRlXP0MJIstS9d32YBiUbeR40SFVDcj272dmOqa
TrtBo1SzUqSiGVI15SbXPLrcWHAC8h9NONM+7WGgSjS8tFIi2yqpwsZ2E7N4kwFM1AKI3dCi0U75
APJWOas40ndmAlFDT4wnLAsvIPKCTUrG3tj2+8ry443MiwrgeItXK0VHWWkOWSjOIwrv9BBMVM+D
KawWldfysLeUxBrTQeMsMpLNpltUMbNNZMJEH2MfjBNC1IKmBHXCPgf8ENxTWyybOIxIhmpOsTXr
Y7XSvgLDuLckEKtAm6KVLk64Xf1h1Fayzz1c3SDIrcCZe33BHfrQT7qeB7dNV3zRC+wRifVYYhKg
qKpBtELoQ0QcsbARgkF7zmQp+zlC0inURtHpGIDwPag2fmzoMS9EOqf+SNycmGfvDVFHlE3B9WQi
7VcZV6Ds0nydzquOWKy0HACcwou7SVixJNGEUmOMFwUIZvK7TKrjHWbRuLAkaSrdl4DAh/UAqQ8X
tZetLByDIo42/qhuoxLmh7RL8uqs/DDmA1JfaoF1R4d/oGTYZVDRJ23aNrZiEMy+j9WobecIhAkS
A5hNNwDZjQcmTmJ6g9mWch8VLl+t7FZv944K1AYezC0tM4cc9/TzNK95HesJDdHdRI4ExUAJObZi
hGg859pJ6pdOGgXKWYxlDl3BEfPABC/8fjg24zCuIsN90Mmj3PhaJyCi1zts+8ZWYCuC4c5CAuvj
D68gykgzqutktNr7LnKXgOfXCd7VzzUcdAM6qzl2uB96DJ7FLLYcvcRYq6pOj+LBFSXWRCcxrzAu
l0vqDXnQ9pvBLrSlTcE8SklbiLQkRxWHjHcWqtodRiGt0R7N3kPwjqqkp47v94zhojYB7EXZwrOV
tgatd20G2Te/m9DROe5DWubfm4motlm3JEWo0b5mRoiycFU09HWTzOyvph5nLaquZW+0JBi5qIQp
11z3akD+C1s4NXN3N/S6tuRRb2qmCxqfpkULHQbbgCdr5bZVctDH5mDpw7moFW3CdF4TaNFWlGJP
Fsn9vIde63FfLkeCM5yshJFtCoMV9pz4mZ9RgM0YZjL/wI8eQ6QyRKPjkwS3xPpnSlZaRtihbkGJ
HH2eFRiW5VLT0euAH6aza9RzbzCffXXjBtVAtlKDn2+SnKpeDpjdNHSkVp96u5CrkFg/w6OporMo
OhZmsbAAnw4hE4jEVLEgnK4/WXZ3U86S/rDC62u39q5V09YAKbIKjdA99E5/P8CluqLe6ByUTica
/OU9+YpIvFFV6253p2XBukxTf4Uie5hR+VABnWzPuv3UNS1q2bDFu9aV9cIRAeGkPi6s1luZeV4+
MioDcgVuYtvoOnRnuvHz6gRP1FoiZDp5MQuASs1+ehsDcFQhIJf5t7KhiIQBH79nX56ZiurK+uIE
McGKzSjY3WG6aeS0RlH2uUn02UHww0cuuVVBAPg7JsnFgPthEZW8bFv76Pfhc5cI7URcBF3FzNOX
HeEc8KaeptxkZOvIDyIhUV4XtnxRYxyR+AP/nNbeTFeazJP0gX50j6U3oGnqIAy0Tr9jwv4xlGw1
Rj/vFlRXse/OtDcvydSuTAzyO4fsGGdow8Vk7tTE/O3MO6USg0FVBz7K2V5f6DrG4smxvvaGJGR5
8gF6mM2aJ7i5iuyGO7RBeyY7mpHK+IIJ1QM45qGZrr1D3+CcgUKd3uWAP4h8ivdREpMRo9zulhgO
9EB+f49QhXuQmYdNon/XxJuBfG54HVinMt45pQYdxpG5poRFZtL8rSJobxDYYS2r7js5FDu6ls4K
C5D14jBf1Jkrbihr37l+m13btX8ucWAG2hiRJc/qkpRUf+cDk0NlbELWxKbgPlHv0ledQ10EncV0
ZKX0HOuwHSJreEzq3FnbOPas2M13DmKIg0rWmStHqh0mAlzy2zZmnp1R9DX7cMhuu4qahiE7tc8t
OJ7CvTO7Dq6JT+BzTz3lKpKWtYK4JfdYXLIt3cit5tsdUIqczX0u++OyhPZ4sNCmCfBHAaadwses
FViEWFZaiju4XXVdQPDl5K4bY9hacih3vQXbBxSbIE4h/jT4w8D2paPrYTdsj829EVtwD1iRhdE+
iXxKEBGpi9IlxIolb81KP+yQVnRzHlYcoQOO2fwOCYJB0/cRHrEYLOndympN636u5A/IOSWBvLmE
1sPxJhY+PG8A+2JQAix0co2tes+AaBrhVjce7Sz21wPwu6v6oLnTi6YbihwA+Zh0xddhVppVPtJM
Fx5lD6Zt4bjNXSGnZ5Hj8BS8UNxE10Wm/0ggxWmQ2JZaFGAYH0E/6VN5ppCJv6u3HtA5gVCbK4pT
SnaaFsErpmS+tEPmDBZ6/gpWIhAeuK1s6uwTD4e3LEYb7AOoBT9OyPC1wGui3fUY8a8Q7AGlynFd
lCVzYbPMQcmsk0T1C9+sm105Ip9GZUXFozZRf6B6O5jhtOaRaE4GbOWFmVA0ynPWKBPEQHOC/EvH
PvCmchVVzUkDS7/URPSDTEy1An1VYPTAAJMrE75SAJ0avt260MSXzC23hRiaVWxWNsWXzttkPkpP
Y4DdXPvOpzhjzYgeZ0laWYzTIbbIQUTUQL10pZeMuLL5jDv4hvSM5qEpZ6yK8GNWPhFTSm/ckXK8
GZPsOsvd+ogNfrrKagt6rOucJ/KLKD27V0nd4ctBG5sELwN5ogbS1BwD2xK1h3HFavG6mfM002Lu
mWfkXRgdyeCwKaJV32NtqQfqkKn/A21GseWhuM0i/xHirrXyp+mhUKJDxAhT3SIllioCqnpJUFhW
FBZq+Tmer00PaM/rRaAZXyqz2k0TWXrRSLaET1yT1iTBgRndBo1l9Et2/VB/eAR7I9uAO4yq+BZL
SbReIDIal25b+7cI1XkyW+Ikp6xcEl8eb/0QfUmYZHtoc/qBSXgb+YG/klOxi1snW46Vf6tZ1pey
BXAwIfTGhwAnNPzB1sU/6FCUFvE+iScDAXK7a6tWI8hp5CWLbg34tEYqP517QkOv6orIdplr1rKR
Eppsrb8E6LbXU1x/9opjFSA3yidrQqrfpzuk2MaSJSzAAwQUmy4oHlkBocYf6xcmQHXTmDz1kDpO
gtyadU0La6sF8MktQZWxYk61mXhvakS7VxUcxWXdxMWicY4eBOhV25FIENkFi3rpPKWEwlmxE18r
PnXdGQzy9DpmO9FsoEY4dGZ6OgKQFxsAqIvQAe5WSYyPOb2dpWztfTOBv5Je4iMLnpEXvrkOHZQD
XailjNbWDW5rbR0OU4Eu8YqQAnvtz5As24TIV4/sNEbSAEnYJFAZkwktUTRC9owT29Zz5ohjxgiW
fNtfdoKiS2LaRFYiA4JThvq9I7RrIV0JqL46+zZ7n6INIONlkHBsiFa9xFZWqPIxiWgzGUKN+0zH
6YAueOXFrLWzESRb3JnoKgjE7CicIml/ClgxPrHG2nbu8BUIC0tih7y1bu7ntqV7oDc1PcuM1IEk
6x9QR4ubyoI46XbTM80qkmZSFBWvv6XUnBPvq2hPIsz4rBvITaFi3ilDS+9TQ9++/tFgInfzaGkv
Xn+rfp5SskD60imZf6f+qZA40T3Gur05/7NDYHTVAjU8TVowPFmaODa21RwzWvOsUuOngYa0FyTP
wUQusqnr33XKeM9KovcJU8aR1x/SeoxXjW8l29efOhl6vrps2hMBi/mjRfpf6zG/9RqlwrbzHv2o
p/XpavdgWbxHJvM00HfwbYq7MXB6WmTc2hOZUIkzPWZNRyAvXkw2qKTjBNgtV1UNTxYXBmgfKF7A
fnFD2IgkkSDoX71eMqjEMbSxRp6jZHoc/cp8ig1Ek3Vc5hS/WGeweEoWbpDA20qZt6yOcSnSO+KD
MtWsawHE3M1bfkXx6KUuPMjRTNQ328eozwz2QrnPAF/a7zU6JE+6ji1Aq64Ak3+JUsSboiUxc6CU
HYehdZfp2hdmeO8qLMEtaa1zXTuCsYFqL4ul0two5q+1kMe2q/Ul5cpD4JTVaihs/dny2PIUuWRI
qIBDvq6BuoS1B3h2slqSbu02tbqHyrwn8oq8zAwbKsnZ4TZ3QZfVSak9D/F1YbRPaDC1mxqu4d1U
M5/73g+d9SV9ZlaE3BYlbm5MvII9x/MoXliWFas87+U2cIm87KLC21CIRG9WI/tt2X1OA1srFt8R
85QYkPJJ1W2CiE56boU7pAToleYysNIYGBvv2pudq45/Q2IpfYfIp3UAkzAsAe12IeVZs/fPOaal
T5YfwqLwKDQ6FrSppjHxN7aShQs41KoGAlaoPryqYnPYV86M/jUSqLYFdrQhGjddHyLH7TpvbbMW
ePbzdmOYfbC1R7hbYZ/g0NDjYaUh4niuXeNTRJ09xumy7UfbeajR4K0rkG+rRCNjEB8bYjCBMtYj
ANpE2r/B9jQ+tAK2uO9M5OLGIcbiXEaEdw3ejsdULWBx0F9vj2XkoPdeIp7+ktqdf4Z3S6uBgXFH
gtET/AaiPtjPw7RyptvW7b4oSXcmL6sDgk/9iPJJp0TGLrHqJnuTAYTEuYDkColnty2xH8R2QBgv
zzO3MDwko9takVgJJvNvU0Iqbd6hSLNSqp3agOhJ18Z+7VAUeYya7KejDPldVSwRvdx7MV3I7tLl
yc8duDSJArDShy4on276TKzqQks14yuShbVbMds2/aw4Cm33wYzOY2Qte3yeT7WtNTexbjP4NjB6
yfYCCpBF57yMHwMS3R6raWjOFeqTQYw/WIAEJxKpmod0UU3tQcu18jSSDn4bWeogssE4wtMoc2Wc
PShuGMXKm9cvXULqBQZZ0hKz4tnJ9PzQm1RzeoUFiThLYnpm/xKk4uVgW/YJEz60rsbP17YjCblL
MsLCAQ9RxtOhRg83psWS2nDJy4wi/1Q0zdccbvKgPmHmeUFSBPNepPluqPcGkPVFzXS/DFL4kmEh
dyLajC21unAuSw++dVOJljZfLJ67gFLqUFlnvSKtNmr6dt2iGupbGumiZhuUUGFgLRvd0BNMiYmz
H7ownR94t993no1PWK0CUbtwaleKBc0iV8WuHPoTlVAUQiNBTiNSCpOhuMPqwJqLcoiimNUwRgz2
mB29kB1gyV25RdDOe+0mF8g/lDd/6gXVGhBZnmd+VzFLAeFCV0l884zppwVN1QNg7Ft9Py88jdAT
1F7y4aQNHeF8xW0HBJ0YCjHsLGNdb3WkHBunB7qrMvYSHqVJErMsQr0PhtM/9l2fblJwCBTIEZ64
6a2dOyznWJwIr+Ghoj6TeQiSMqNeJon8KegynGyDKypt1B9YuhjuJ4RFtD3ZyKMHdqWO7LsSJ5Mu
9QInLhLzslp0bBObjAUNaehfgzLYFtVU35T4BUOfCXCI8SHHIOMsdhfubeEW9XfpEjcCBcdfevWY
74KIqFuPpYIasrnZgyXYRzSz8kbva1R1tKx1JjUt6+xrZFNPfUwn7hqkmftI99qais8YAq3bSYkv
A5V3d8wVNKCG1gHymLXlNOxvJrC6nlowD0Un2Xbmyen2ocIC0kUyQBr5g3IFLGqF0LgvxA7ZxMIW
PTdFca+XDkRWgYaO9lJ6YwwtueCQoKFhBcRMFezHHW8zRQQZ+LBPiUJW2Y7acX7MhszYJKLLroXP
I56OGc+TDNZ0HFmmOXw2tu9cWa3WLaqMHZLuKfZENbkKjpQHx56w6DRoUvzcrq7RsCIhlyU4HqTu
EtnMVdb4zclOtF2WmMFCUuu78rJWrYZu/E6JHip1RxIWyvWf05zXBLvOX5X5rCiP8TNCU107pEtd
lQjv2P3Fz6zj4S/jzLzKEkgwbHKZqIhoVmpcVgYVYfYOJx50c6P54B9qs956c4RJCdZ0joZZxy6Y
Jm8yQW4z6UyiW9G9ezIKLwPcQKErViJcsnqJthErnWxKQSsX2nfosUphaKx1WqgIb89lYxSsPYaW
ImY/EnWudxTJyuJc2bMiG4k2cASoNC4hDos09txVGHdXBXXxfUaNO+UWZxvWAcupdfNsU8+ktS3Q
QdWE4wFHShpnrY/AqQFan7HB0Uli9gD6vSJSpKER0sIUkeonW2Z8tCLDBaizaUAzdNNk1S7JJwKy
gapYFrQQMn0iqLQruCmrqknuXE/1ZBSsLR2EYgJ9jr4D0UplBijRSiCtJMM5nPsWuM3NLZaSz+BK
Oz5zIMx2hr0D7by2eZOReoMXKSjy/8rb7KYA5VP/978M619/Dx11pWcZhoGA1BC6bVgmP//25S7K
g/m3/1cdzhfNz9ntlyRvDZLSaWMfYbakSzZW7hpey7hoO3dr93h72WOvGUfn0hye/8rtjr95OfYc
cvrrZc5xrdLi9SDas03DFLYwTMf9++tRjpl4mZEzoYAmBVIyf8BouJfQP07cU3e+Z4obpScJ086Z
hiLb0lgxIsxw5BbGvdNqT2Dy470/aE96tLfLgmkiN84NbN4rtGMUODSx9avha+pTI6CHtqzj+lb6
8QmqZcowiem184lw87T6paIMXDY/uTm+NAWU11Rkj7Ltz9nA7sJo83Pu8sRnMZw4X7/zq35Yxxp5
qX77GTF/CzJOy/e5bj+kItcPaVA9W401gtqsD7ZFBdkoz5S0S+4WCs8SysFCZAEAV4S9p0TcawZ7
0ojK27IKxGc9e+qC2sD6wKrLyscbL48pLVbCWhkmFSFT2XcO/bo+RV3g9Rnktyz/VGrtHqEbAQu4
OlbYVO7GIl9JVjtlPOqsXihapOlNNk02pr2JMsRMTK+BrUhCcIDSiOskzyn5DjAEEyyjtGf0LbDX
RdFHT5Y/FasI9xuKk8Jh/VWv3Ljl0VSsYoSTbcXs5gi08MVHQkjGY/0NItY5lSTY16hX1p3Vr3yR
Qp4pmV6d0bpFU7+zg5pNSIaKRwlvaWXejTk6zx0CzHVqBbvQSgRtHCNZs6e4zxN7Z+sNqGA/eZE0
j+Cqwq6bzbqYcSigCYjajlP+pKLU4djJl00urkUx0BKy+2M1pATCkk+RZCLZDfPMCFH+irZOsPj4
9rb1y7vbRcpp2I4nDN3U2Vv9/e5Go+gbuRsy9rrYPmn/8Sqq8Q4c2Gbwa7VrEyF3JYNwivlwU5G6
CfSlXVcyXKis+ox/967TvYOm4bbWVXct9eDYooyip2g0C9n7AGhg37CCyq5seroLg4orTkgIgXaA
KJvmNPY8SmrjlEbXycMQGMZSdcJZtrPz29FsjKeuZNUAKZUlWYw+yP9aYphZv16J/68Qa7Kp+e+P
4qm/vY25fjcMe341/0nDrv8TsT1HR//tH6vXuOjb9geX+keNvfg1Rzv4Ucy/+f/6w/8JnX4YFWHU
38AbNvPRgqj4ex61IPWZtG9e2f8c/28h1k/Rjyb/kv0twXr+i18J1obu/Zt7xxC2xarC0A3nX//V
/6gbBmrd/Ldh244tHJC5hvRIvaZpO8dUm9a/QRNLZLcEbhJy5/6VYO3+m0QS2/NsU0pP2BzkX//n
lf3P1MFF+/VK/2EqIST7zcitkTgibSYT7zK22rLGYkoLtoAMiYoukgb4/M1F+IdD/31S+OvQ8ynf
TE5D5BhVqtJ+bzjlyXCtpZUk37QyePmzw89z45vDI/BkuaLlA9JUOV1FCGBgs50jxIC/ee7fe/0X
kyutFS+FHNnv9dFaESxJ8aTIzmSHWb8ep3evPR/8P177OVL8zTvwlJa4PabdvZDtETdUggwJjFZQ
3kfD8JtzvPcm5jHtzTlcYhCKquVNtCIw1jZ2gJVVETHrdCS+ffxBvHMLzbfo21MMeQNJ2Ky7fTGS
wRInDpwnls1XHx/9nTfgXgy6RUdEUykycr5Jk1u5teNiCJE620qwlh+f4r03wOP39g0Q4Rg5/uS0
+1HX9qmbrUAc/WalNh/ir4XRf54Bd/7o31x+9LDd4Cdjt4f+p5tb6KkoRVpDl9aNzHrw1THpVUjZ
CdlN/uzdyIt347ZI0TIvbPdWSSKx1wDjMrB1/dnHIS/eEBz9ymwq7OWlME+U0M+diUkibcffvPqL
pe1/rpic74M3V8xJfdgeGJ73bTniXQpzm8rtHDQgVtVYbVTV3FiV+lKnoJml9ki7f4fVYKvFyW+e
mPfuhosXMKAiHvJxYNk19ZRt7JvSM39+fKPN9+w/3Q3zKd+8N9PMVEoRvsWkEgbfNSYzUGqVt8md
rA73iN6DZRTXFcVNL5p+szifP5h/OKe4+MBsOuHhJMdqn6nvsFXINaqpVzyO5fCbT+y9E1xcryau
TTarQ7VvqZFrPlGKGjd6hxctz3cfX7d3PhJxcd0KxZbeingP0pvOoo8OgjbZx4d+Z3gRF7OICFUy
+sJo6AeIvaIyljneXs+s/ceHf+eVuxeHp3zpy7hRZD812old61Uby08fH/qdV+5eTE9GywZGGrLd
l1ICH2l6vbw1wwYBpEPW/MfneO/lX8xQo4ooOtQlNgSly9vYGH3CXFDtfnz0d+4c92JuAuXbhLpW
tHtZ4+ZVsFAY5lFmNXDl5W9WCe88cvJicqLxEDhTwDuQgBuofijYaNrQ+E+d65M4ELBnU0Ra4C43
ki8fv613Lpq8mLFC2XuO0hkijW4SBEcBXKQFLYz48PHx33tLF0+DSlqXug8mbvJOTz2TyNYhDEoT
LlTS/mclVA+drFj+2ckubmDyxYvcT0Bt2DoZ08rs66Wt4ycHreb3FRllLT1BfHEfn23+VP5hsJIX
9/Sg4ymuRd3sCcamgRy0+0E3vgESPHjwuHrN2JF+c4++7nfT2Xuf1cUNHrnNhH7ZgiQiXQWJS3jZ
zRBJgsA/fkPvHf/iFu8xylCs4vJFTi5WRU88E1re8DcP0DtDgHNxc6eaJxP00w0DllceRGNAbqJs
/bnFu7n++A28d4qLm7nxOogCCTfzpCTW4+Z7SWFpURri/uPjv3OBnIvVipmWo4LHX+9peY3dJs9t
Enz8DnvvHx1fXNxRsKYJcSB+kdQFsYgwnwSF/M1n+86lmXd6b2fziAC9yXDyai+K5JwV2RONkg0u
/t+MXO9cGXFx66hqHLQiUNWe9pCEXpuUGygjyerj6/LO2OvM33+zFIF/SMHGZmKSKn9WQf+cY9JF
9ZtdYV39zTneeQfOfOHenKMakqTTFEs5RVueTJZ9PILO+Pj1v3Pxnfmcb47dt31cKeU2e68Lj3hG
l6WJ4Y40sT87/MWwp3sOhmbF+AM0PiM7iYDXNr6uHCzZf3aCi/sylBS4lM7A4yVRfeoNQ1uXJG8d
wH5Ov7k/37v8F/dnCy2B8j8tbQ9pMDnIZpH8Zlnw3sW/uDWFGQ9MCSbpc/UxTe6Sul/60e8eq3fu
THExqOUG3NcQPNRelPUmHcedaaslgeQPgZbt/ujii4tBbaBGo8WEnO8LICvkqNmfGwXMkNSQj4//
3lu4GNT00KzGrGp4dFvtHMXFMXYzILfmU4tx8eNTvPPh2hdXSZk4s8uBcc0CI0Ts/LKNze3Hh37n
1V+WOTvXdKssTyogghbWH2NdxQYxlJkH6k5OPz8+yXuv/+ISCUemjeVwCxmW9UL6IxyLav3xod+5
O+35fb0ZGoreL5zEDdgtUAJOiKxrnTtgZX928Pmkbw4Oh4c+8nzdtek6QmQM6O+K2sfq46O/d1Xm
7785ulvLIA8UNw4v/XuZR5K6vPj2Z8e+GNJG2NZxiw1sHzesQtzB+VqrcPnxsd+75BejmWsHMipT
ggcklsBGGquRaOhp6n4z3sw3xT8sC+2LkcypFVV5O+WySOuOYPdjLzUgL8N9WA3QxtTpz97FxbAG
M+R/c3YmzW3rTBv9RawiwHlLSdbgIbaTOMOGldwknAdwJn/9d/TWt8jlNaUq7RIvQAhAN4BG93PE
WDncBceuROYkhTskNlXZewk5MG79dPkrK3NsLCxXk1XcZLVVnxAj/tPr05ch+3a55RXDNRZujQyz
qRp5DjshCjxRMocMX2cnvBb2H2JKGi5/ZK37C8MNm1Jvx1ZgAEUE+S77OPXNbSceY2G4w+yZ1HHh
+Ska/VODkMHpwG253O/zILyzhoyF4ZbJOOcjpUunWHvO44Nqh23Sfx6zNzV+T4H3Xf7K2uic//6X
Aec8HYFg5Ew4hjNplD2pSVol325rfGHBHBm6xu5wbKia7SS0qvpa1G2t2wv7bbxZS72alu2zSJpC
49V6udxnsdb0wnYrMhO6EurVyaU+fLTILppcqq9JNaOUgLJ8inARZ8w2uUFljHGnhnlnOqj45uWV
7WzFNxkLq9Z7Qw95hG9QozTHnaz7sPtODbJXvgWd5Xy+/DNXTE8ujBpV9taxqfk9zTB/OoTAO3JX
9VDz4WpuL39i5XfIhXXnDWI9leeh8xlTaAUjuOfY1SMTfFvzC7tOG1we6h7qpKvfbXmyhs99+Pty
02uDs7BrnWQAHYFh5D8bNObN9GC42t4EaexmN4bw5XnQ/rI7syMbuCid+tQq0/E7st98Vde7y/1f
WcLy/Pe/GudKOpRNzE1Mp47nGKKYuOlV3O8vt742rwurJtQLrcc7DzxgDzv4nYjv6XzjY4BcGLYm
+3GISoZeJ3fGzMBgauMVu1oblYVhp4nT6ohfqhPP8ftIlE9WOl2Jmq4NycJk08awh7Gy1Ykgp1/O
3yyqJov8+fJ4r/RbLExVoFjigDBFXB+8dm/U+0LKK3vMykIXCxMF4USqacyQxJSIKXRZ6k0JJ1J3
uisfWBkYsTBSvcNjVYalTiRtbjwFw4JMT4rFbhuZhZ0CDc7QEWexoFG5qUN410hw39b0+Qf9ZUIx
pZJFYht0XBXGq5NDykBIYbzS+tqwLAxUpNPgSNfENZriaUI9YzL0Tw1wxcudP4/uO0eH/z1V/dV5
lKGiOewIsxljj8BuR3XXT8SfDaSeSSQimb+mri5FFsG8MhHv/x65jCAXJKgZWj2rk01hATJgSfEH
FPSVxt9f/yQP/HsqQK1mCTWArP+CCtLyLIwSvF0eqPebRi30303XcxClHeLbp9YWW9dsfioJ5u1y
22fzfG8Slu4mUJMqp4Fjc2i8FeTrIftQUULffzKG4LuIm+/GjEJLhKzO5Q+u/ZiFE1KoWNm1G6tT
WYMK7uNTdnV+V/yEvnBBU3J+ADZpWoT6nsocKj70e5N0Kgr3rzz7vb+EDH3hivIasFwHFQL14MfW
MQ92Ro015WGXx2at9cUaIkzYORResN0ifzP6ttPmHySvKr5IpGbe5uz0hTsaynoIxrZRpz7WkJL2
+heHkkGk4dSVJbUyw/r51/1l13Ft6haKzUzDnJiIJqTN1skNa3vbGJ2/+lfrNTV0gZFXGLFIHcqq
XHLLB6r18u7KJKytosXBwexmanwirE154MdUeXRK8UQmJcnGKHhd/hFrQ7SwaMJMqexnjj5qzHW5
HYJQxftirhAIv/yBtZW0MOsun6SZ5EwyF8tNS7Giyqj/bj5ebn2t+wsbhs/r2AgdqdNMlYIdk0eq
+it7zvujL72FDQddlYSTl7CjjQYloyenfHIJGgDm3V3u+/sjI72FBfNY7A0Q2PHTmr4l6LQbACjX
aA7f1vzChEckH2So5/VpsJqMVApYsr6sULdUUxP/vvyN94cfGtW/TQDJh8QKsqk6TVMWfqqKqb8H
92jd2Pp54P4yMBcISI4ykTpVqf2PZjUvmk3lyG09P/+iv9qe5pbSCPgLvNt5P6vYfehr6lRua3th
t3FENcxgsSiH0YaGHWwqZCNubFv+u99639mlaTOrlcphaZGPjhqdNGCivVzu/MqyX+b/eF2RzRo5
z6fSoGLFbcmhz61TW6uP89TduDQXPkG1LtL2Hp4TSt4B9umXKXP3ZaN9ufwT1lblwinElHtMosRy
ebd4QpvlhOzZleDYyugsU+HAA8JUFSHBjjy/tya5LWVH8rd76qihutz7s33+9xwkl/lw5E7bWlDV
9QlOZKqeZmnq6jCIogr8WRZImWdh6MptiCTNeOVXnQ3qvU8uFmw/N5RPq45LZIoWHDczFF/KPaK9
N3lpucxkIXU6UGnRqtPURM+aqn849a2nXXexlvQkiyKqvZgR1z7INPzkgBe4PBMr62iZvmKT+Kha
XmFOLuU7bWkeZWO83tT0MmulRVOpSudCnSwqr3z+e4ZpXbnNrHV74fi7sDIyN2NE4kH9GZD/2Sa1
MWwud3xtqSw8vpYkUJ+b88sg8m34oHSTMTAGah5Xlv+ahS2dPgR2T0JxPeVqeiNN6L6qPd+1h59l
394UoOfe+G8fmhhyzHsqnE7BVCeJn89xe4yADt4Uf5DLBEeqO0ZSwhw8qESGvBg+wIO/8oAhzqv6
HUt1Fl3PzKYp+zMpD42FrSanY9cgao0Sh4qjz1o8fhxEdeor8XGwAuISxrUsq/8FId/78MJFcJAw
i/kcOojt8dhX5q6gGJnsyQB9oYRiFJvg+6GQebcBrfNEkjziXACY7NnbGM14T93wDj4sBTvN1mjn
Jy3mKaloAAYXv0TZPOjG/M2dnIPMBqS7Iuo3G5ReESsX3t3lhXs+Vb33AxYbpzlOFsplRIUgFlOF
5vBDHsTwTTqIFprabkiu7J9r31n4o1hJUYvzidRzqBYK0JwptH1WuI9ocrc+8ouhH2v2FWNZ+9hi
pzNFYJu9wUZKpNslRR7BT3RP5p5tr22PDYXxlJ9cOQ+fl9g7A7jMRVJaiAZUrauTpiJguOpD72nf
Ls/NilNZVpV1c0tJmUPTE5KBRe5sR6E/t014m7NdpiBlbt3bhOmrk5t2b14mXmR/zY+veKtllo02
TMbQBsRaPEog6rj+lCfmZ61zt5p3LfK99omFQxwbio2M7nwgC/QI2pd3TAZ923nyuc2uBRPW5nbh
VhqZpkiF4bLaMd6TbIqorNpfntu1pheOA1FG1xlbQr02qmh6Wj71lrpyrFhbNguTHmeEVoC2cPvo
LSruvBhZNtBcSXjFlNe6vjDl1uU1y5vpusn920AjyqWO/PKorHV9Ybha20aVi6rSCf7Cc32m3VXD
Uzmmtx0Blik2bjUZcjbYJoxO/xyZOkjC9MrmubIcl6k1pYe48tzn1SkL3O99VqK3ZT25Y/KpLM23
mwbHWhxgUGgdkvR8BembYG+gFeebVXQY4W1cbn/tJ5z//tfdz7JKlSdpTViI7eiOQsP2e9AMre/C
+n5xUz32L39nZf1YC8sVgUVNVs2WEzXFcei7J9usbjuxLxPmc0PNLXVE1alUBorgahNK67MRmB9u
6/nCaM/SP4Y3s4nZVhVua2kFfho61t3l1lduOMuUTbMa7baPJB6t6j71pYI6EO36WO2By1t+StX1
5e+sGNkyf5NzkjCQOa5Odld8nNzwQ1oZeyR9v9/W/MKGo24oIzI9FDkx6S/EfEBpIadl6caV5bOy
TJcZYE4nEzccWKZO3N2H3fg69ANyPejp5u3u8k9YWaHLTDAHzTc0NJhnbYx2TSq3ufv/paSrtW/n
MNk7xwVzYcQJtXVgtYj71ah1oXk9PiSWfNMi7QWJfFCCsBKreNuGt6XkyWVS2BC0Q5taE5d+YshF
3b2glXZoXLlTClHuy8O1ctz6X3X8X46jaDqrCULcamJZh8zWkKiKoSl31CfPXz0NkV3diLeXv7Wy
eM3zlP31LTuW1ax3zL6GqnNlx6+enn1SqHNfbn7FBs2lhadp0XsxB5dGhFs9Db+2HBhn1T4iivgi
4INd/szar1hs0SESArbV8dCVDB6CMuHY+emU/zM4+Y0BsWXqWJxpEWS9BupQDQk8tL5bqNJdme81
81hYOLqGSTZH5ALOddlbvqbbabtFwJB69cvDs/KBZVaJMXWaoWwWVAi5zNc8CDUNL523HTKWCSWZ
V8x9ynvZSUUwZxBpTMbg9Sz7clvnFxbeGANygrbG8WuYPosg3JMy8XZb04sdugaGUZAhWZ+I7KBB
Z5Dl6d7m8paJJInLs81sEnVPiZ8+OS06hvyOa7keKz57mfvnjaBTo8qskCLV/JRkqLo1Xl0zOSRz
fWXrX3FCyyTAIY/as3QcUfEh3jfzdBS5c99GaCG7A6KCpkwfVCRuC4EZizmOMsuZA04bJz0zHs1u
PDm2cWV1rg3Vco5Va2hZ5jJUURb7RjSfZJbuvBqBRCAxV2Z7xf8skwIDxOTt1hmrk4PKi2PNGxE2
d1N4Laiw1vzCSRdmoszWJBuQarA7p8t/cXmFTYWw8k12YCy89Oz0rYbUWHXqzgKtef4UJ/nhctNr
XV94Zt5VNKtQHjH4WHw1Qu8P/LiHyUay7HL7K67NWFyeQnvqqN9gP0ZtA1xx4SKOWQG7uK31hWeu
9dnKJj2pT70YT7zSPUvEA29pWl/m+JR6GI8z6QbIWpLhaZrIDMkqzG/quL5M8OkgaDat0urDYMPe
NhDe9TuBPOttfV/YFAKe6LUE9D2woq96OxyN+pok0fvzqYvzOvrrPNLLeI56M6gPnTyLzRgH4ltX
zulrTS+syGNzFaJNUUbQgHdSM+1Z3nhlvN/3lvoytUcfqsyKC7tGFF/+yLqPsF6OVZShUoUkZGwg
mp9eGfv3DUpf5sb0TGiIXlt3QAC5uPd48/5NRNMd/EI018KwayO1MCrRqkBvdas5uAV+ZigatPNh
EVxePO8fCXWxsCkjJvU4qxAHK+BFWfZbMuATMvguX6Pyim2tjNEyL2Z2lVag5Mn69Jy3SNq/eGB8
A7lw7SestX9eBX8t0rCtRFXMtC/Gkao9FC0TtpXOvrs8QmvNL3ZDe0zL0rKm5oCKGdLgncbrR5j+
LAiI3LZclykxuW3KWgdRcQAHjkaQlfyD7PXRlGqfohyFeFIJW82+cTbOP/Ov0WqNYa7jymyIukOO
KNQu7JG8am9LCdT1hVkHgDwnh5fpgxvG8UG3Ih7CO9VcWa0rpqAb/+48slXlDGmE1dppPI/O2xxq
0eVpXmta/rtpu9SSXEvouBdniJcWGze3rwTm1lbQwoDhuMb21M4Nem3fU3ns2t6P0HK63O+1xhcG
fFaCzHJB4xk18HnxkPQ/nfFKx98dE9dbZsMkepRWtkPbSrctpE8RqmpTeW0HeNf10PrCbkH4uLoh
u+ZQ2yi3+wC2+s3cVs2Dk0zJUcRR8DiTCtVdGai1H7OwY8kdwK2atjk0RrJ3Q/loGNbrDXPAL1ns
wJ5VqSlWY3OYM3hqZls+Be70nGfIYV/+wFrfF0araodsmLZpQK+3+7aHA1bI/W1Nnz/5lz/QRAZr
I6Np7r2nDK1ahDCvPFyu9XphrUFRdnNv9Iy45kWPgW7HdwZ6d1c6/m6siUGX/+54EqSpG6DRfUh1
7SkM1VdyzL6EHVJxvQuzpbS/NEX6FXFQ90ZrWJjxnJse8DZVHMYqPGt+AGy3/Nyy02sr9F1T5hct
TVmbisTKquIgZXIqGvnVqYe7KJk+XZ7pFXtbprHklPaqIFXNYUILSWm+Nlf3Yso3fNVH3Xd3+Sv/
y7j/TwzQ9f6TypI0XqNErg6hlm2H7NcY1a9hRSodCiDl5D2G4h6xka1ufg7dT6kodoNQsHig4lQ/
pzx9cDWEx1Eemq4GPFfG1V1Y/tRD0a7JaD1QcbhXQK+Q/X9BJ/a2Zb5Ug5pRhq/Tah4hG7juVgpR
3Y0lyv2Xx/PsQ94bzoXpx4hHRjaqAQcJnC0W/VM3AqTQ9LfCupYJtGKny9SIAMVn4HlqOkRgDu50
1RLV0dxrMc211hdeoJYm0o1GMB5yZ2rhMoClRSApMu1flwdorf2FH4iKMu6zkdnVII4hILBDq/LK
wWzNYhYWX6aiQyqHmR2yBi6dhhYvRJZ0tggfQZ2ZN2UTifaT5QbZNZ2qtbW68AHzCC7I8fTxEI4/
rCnwtfptBMlweahWGl8mIM1FHprlgGJ8iTZoFn+rVQKF4lri9Vrri/1cm0wu6C6j1fb6vRjKAw87
Lya5IJc7vzLPywoHZ5q1vI3h9BByibmq2Kk/1N7v2xpf7OChGZRSNvV4QA8n+ey2aQQlFCjltQpS
qurft+NlglCSqzoYU686FBWZ+59IJI9O7phZ7UNik6bwcXCETD41YRrDZdSRGjjLrw6NzIRvWTar
zee80tQgWUnwLY5mhFA/mspu6bzmERjS87tmB4sV+E4KRSfrk+8dWxPsMVcY7q7IpNUdTZG37gNs
uKK9S3VCKDteXHX1p9bTGD11oIUwY5EYBpWjCBRt+syzgw0kSA883VhlxoewqbRm78lxLo5tNaf2
I2B1czNb0zjuajGd+lyab1U5dz+dyDUfo1f2m1af/FHXp/IOmVv9nzjSynFjdZ1hg8sbZufIzwMN
yJuRQgoVTfhwO8PpAl4wlWb5kfKD/s88egDlYnhd+VnguZtOg9mo8pehi7ClmWi2yl1nxFV8D5Mq
c+9zwnTTx64fwvJjNlRTd3BTzy0eukll/cbuM27tkIx047lKqyB8DgDFpLu01EW3SUOvsCle9QL9
Lh81qGTnIhigEk3qzj6X5mpGfGOonk0nm9rfhkaRGGJTwRhuzDRVX5pcgL8k4bX/FhN/h/bYugr9
/Iiwxz6ukgxlr9Luuz/gDozpGSiAWz4PZKe5xzxAm2ubtkWBIH1XuvpmHKwZacfWLoo7yq3s4T5B
qm/eZoEyLV8o00WIO0u97m6e4E0Aihq1mGNcmzB1M+DljT60AtoknD4XpS9br/d5XoTn+j6vscGI
jl4AMlk00y5BgDnYWp0NSkYvy+ip7Hvw1F0jE1xGT5FReGrsakCEemoDKJtIJxRbEkcgdivAiQ+W
NVjSV21cOX4IEeqnLmneN1HzfADKl6L1K3MpPsouo0ImGOKyQ04ezKrfkRBpQoewHPEFhVxHZ1ir
Pt5oSeHxYxsnMaFH1ZQXc5DsYt8aZ5BBJfWh5t5KnUbuLCu2JSWFroEFUGsYAOKoZxhRc4REEFzb
Mw218FhjDaKl9tbVU6//NM1OhLruaCqFaJjl1T6P3lCLKrtr58NZp1Ju8lxGyXPRJV7lQ0JVPXzO
ga3GS+uu+KTZKqMiSoZSzw6z0LPyg4AyMsLgdMqk/O3EXu1t25LEoV3MBBpwpjqzO3lVFAk/hcb2
UbgF1DBXlaOzzSfbhnbuJLOOkHQ4WR+saCDpYgM2Us47lLsG6oOzuoCBU4Sod99p3hC4pyLXTBMo
Oxw+sN0x/54ycxyOzWSn+p2eFtUXCtA+2krs5sDwCGXoprp3sj6PYHCSyi8GM/o5622Vfm0rN8+q
XdKOIDepUejN7AU5zaz4IyLkkXZw2KSLlDbqKvZpbI2QfM2iD62o2KQAkyvDlyhie7B+k048VLZu
9qA6bct6cEGUZ+TiAbDZ2Uzk/LnJoAWAHauTcB/naR78kSEJ6ZDflZGHvxpetNR2JpQ3biDH9vKe
+27UHzKEHPpT0FpkC5JY21t3OYs9+jandaoe2KRdKHjIprkfyzplVyoRX56+ap4dxq92WgRA11F2
Nx4Ri/HSfd7VMr2z2j4dEGxtjQxs92Q1JiEGqJ663zeIFW5jzjAK+Zosz/eAsObxmFcow8F+qIvs
ISFPXNso14HDA0IosLdqtjz7MdG04YcNEkwdy3TeGqSeoiEtQmvaxOOr9Hqkn12/IFZigmGY/Nmo
P8xAsJGUeAG04s27hEy/b4iN5dbGLmy7fR6N0voFoKM5l0XPUXrwhqJNDqGcplIC7ASP6JjNW2r2
OgQ4YUukvEkkc7x4m3FzemDbcFOyFePc2IPs9bKj1SH2gQZB8rMbQTcOdtwco9n0EOpRFsYN063x
PTcvvo2Wl2V3sZkKjCTRsq+k7qYzQBE9/mAlzS/6kP4UkxH9Iyu9Kl5KGFelr2abN04d+Q1np0HW
dU5t7HbzhnuzmLYtwr/pS2akevU0hfHcbZA9EzX88UxVZBu7dviYj5ZxR2YWVCZPf5yahAOYM9pz
/2CSVlXjV6emiPy01doB/FwWqkf0mAWjN7BZgkaHauyrUqAl7+Vp0fngegIPJlgV6+QDO/boF3bZ
BBsVAk31664L81NlAny9N9K2r6DjOR2ZrV1ieXeDUabF3sszDca5FVveJtJcGW2pWOVxQi8NAUQj
HWdoef1sbyhP7iHu8jTe7tTQJASIY93u7psxNP5E0oQ/Ka2ojR5mkL7ImRnzlPuJExjymIcp3tEL
EhVtVdOE7sYGLOY+xrmmWCvzxICYdoJSvB2Wdv2tmjsVf3WmqARx4ykruatEnZtbOAmy3MLDEZBS
DC+rX7Nw1tUDUoo550wyx0D1aNCKHxJ9Ds5pewD7dkorqwT1MCeM4f2knQH4LQUhyTRUHzQ9CsTG
MqWc9pqM3WATVYWW7FU1cmwpK41cVNO1+28WnrxC8r8CAVEOhTC3k4UDee4jMBa7eC5KcSqtPLD2
s8yqr501mMOG0BNK6JF0HYFmv5yyzRihLAFcd5oS5UvldfmjPg1dv8m7Pvf8via9N/fk0H4l0T6M
H7Q2jK1HUblet/NAa45o6Ltd9KNHjlCLtmbe98ZLaBMB8XOOOsZ+HGfr0FAU7H5rMwO8Q4i6q74H
g2nHWzKJi/1YB+b4xEP11KF9gbbFtnBFzUkpASv3DPa1HPyw9RhReIBJ9YKUdZF8MGYZQbQpciR1
N5EYhgy6ST22+7JtkuhUO9BqtjZ7PntvUk1Q+Nj5JgA7Hg5FF4IwMKspr+9SSlbnbYH6e3AQ+dkF
26OXGdskwvke8zqvB8QpTOzNgagTPFo95wUf9T23PtbYEjcv3tnbH2mFIu5zPvaIC2KlUX1wrLyd
NuS1VNU913VN7mqoWqmPlWdvkZP0Z836oUmPptcG3UNmGlP+PLMra3/0tjFmIAlWUuAVQRVyFCBz
3Bet6ca7WdN6gUiEaLy7aWyMckNv5j9dYdTuRoDQjJljx52BYTVZvBMzb7cfnFyEIMhLVgxxd1GF
G8jXWnWMJm1ItnFQZBZACKv/Dv48gQsm9BjYfdzbE7QFgEbbeSrSfiP60R1JLi7neBN7vJDfdU4N
AySah0bbZegsWnCa4lGStG161hYYvPL8KZJw+Iaug2w1KI8Z5aCVA1KAxFDfdZplvlDhaIyPqgwb
EH9mAkarqlp4DmUxBe1OsI2DaZOxbvlVyOvfPs3HzNwGFOKHX4lGSEpHyxYmkTPn+hcLtHV7FzvW
UO5IDImImzupKsiXGtry3gHntwH6ad3z6tMYe6+G4XKckiI3P8spHFE7mD+MLQNSSlKEO1SWn4bY
C7kIk5//yyCtgiSQIj7DB/tRls19a84hhEBcxJNhUzPizyKT+kEzSWS4490q7ZA6gHwC/01vrS07
WfpxbkTv3UtbDkBjwAqKbTslc7IbJRStDUeCqNppnKega8dcFJ5ykuScvdtaXugnlVnG+3gKsul7
RoJY5Vdzq1kfSNWb+l3UeWNIwlg7yKManKImoScv2zuX+hLzgybtgcTqZph+qwJdBz+PZ/vARaXB
444CZE6YeBocGVkY8YNhhTod0IV5l1PgGrEwCBJuvb7KbfAuXRxs2GnaYNdW7MKQMXJX3g1N5OJg
Z9P5LSNHRKT1tYG+i0BjWn4TJjZoYydq9Z01JZ4ByNMzv2V5rf2keH1mIhOnBBHvKU4mQUoFxnaw
uvqBo6i+N+qRNT53Keio1olG8B1p+clxW+Dxga504XsickbfrCMQpFU3jvJUBJ3zKQI7VD66Y0St
jXAz5T2FHLkysY/YTrTXoOKeRwKa6p9tE92LTQlG5kvcpRnQ3zQvPliZZrb/dLMzhpDYTdve5nhp
/cBLoomQe8fQWGYm4l0V9FTDwJnDNZDn37IrYzLQtVUtIYjzTM29MC8yXGEPNfk4d4mRbVKPk5Lv
cjx6Tag6ArEdpekPi4P0VzdKB+9QWHmdbbKsGkww63J4bBAwfy6HtNT2eHfg5KFzXmd91g/OPnRs
ncuVm0Th3i0B2OGTQgXjJNT75glMgufciaGbphevrlPzRxFGza8RG/lDbK8ttwOrMIJTMobDRk2G
e2a4jo5AVrxMhgfVgTLfG3Tf+2Dpk/VkjpWBUwSc+KqXwfCjneOx2PcNSkK+FUVJs3XTKhLbgpA7
gNqqK8K7zB65i1jzHJuQlTRHbCbXm4ejmmu32DhxXInPRR3P4tHoxmbecm8yIj8CYFdtQqrrQkBh
KUocXF6MsdyWWcABUx+6EOxampvNtq5zL7tzjKKJn0p4fenWkr1d7WyRiOCgo8wIzK4V520rqk3j
Pq+lMX0yKs2bjkZnTOKTDMl6/BVNzaQ+Q1psnJ3UkVzZc4+Q9geOMYX3p44teonChTAmP5nG2f5A
SSwRhyGL5upjoqfVT0GOlPw+Krs17jXo4963cmrLgXMiF1oIL4nu7bywjMyTM+jsrFlJ2sem1PRB
+VYxC0A4WhEKE2C7pv/gQsnVvlAqBfPUFLq6L0nU1PeJ9FR6NyYmCCPHajp10DsR16SrGQks6qkQ
NWwnweIU3Wybj0IFTXSY5Vg2T9XIDZ87pZVXd9OcDh3hDdQKSIOygbOThXLGbLUhSC6njaIv86zQ
Ra8MrxC7ru0qtZF2I6onFy8pt4FhOiD3Cl2rNuwdLShMKy+6Z6dL1I5/kMjaG3YO1saNhfeHm5o1
7Aons9RB012Y6WroRfY6ckMFCG+NQXTsM+FYKQEb2GF3Ropw0VcDhxqnPtElDmoupZASwu9k/K5I
X62PqtTkfEQu3m2PtlZ48eQ74KV6UviLKoWWlapp+J0MouZgD1zptQ286kchzsxx3Eo0+41lRr/6
CEnKg2mH+uc0MT250Xq4r+j6TtyLyw4/wguhM5OHwqeASY167+yayQTfXSEHWRyzymqsV701Infv
pIjabUh9Lcw3l3xeUNfc/pMtgKLIif1GxqbX4FaK0fyutVFq/XRnRfBg6lXHzbhFfGzTpXKMdwRi
RAlCLremK6nqa8G0c4zwr0cr+pcmcQAgoLHL/OA40IYVsfFN40hrWxeyei7K2d67HgD62wKEyyi2
qESp53V1GLl1bUPLmv2zjMWVwOy7sU1PLrWoPK3yuM0OpHxJbY+p/4b++eVyx9+NytL0ouNjnTNE
0BoRiBR+U8QbkFO71LiSTfDu6wStL4LvWavmImtDEsrE9NYU2bMb6/cEKD8QTXq77QcsgvBCLwnD
StJlETf4lRrRYeCalMpr6R1rQ78IuNdIeATstRRzwSq34/A1dK0rD4b/ywL6z9uNJ5eiVFIlSqLn
dq4FSdOfbtliF/0AI3muEbrRZbPp075D07F+CpJebLMpQRZdjXcW4aH95eFbqx5dprYJqlw8hOXV
qejPx3PtBwGsV64p94lK9jXll1mpf1dm+cjx4ziX5tfL311ZGcucN+gxkvsVhRKhfImCT2UINTh/
6WHHXW7/3bcZxnYRsXfMjs2hJ5UxLPofc2G0d16QvtpmczcbyT+O4nB9+UMrBrTMgfMgSqc1OSxU
+3X7HsR9M9qbUVwrlVtrfuHKnBBZYc9m/VnBnY24Q1C5r7yIXrH+tVlYWH9UNDVicQgG6Vq4sUv9
OTFSrrPq3pY3VkMuU+BcNwqUwINRW6t3W9kZxp5iaII2Q5j502Tmd7fNw8IPhJasSq+gMJ9CsYem
GXZdGh8rrbvlFZf1tPADsRdlnaHQ3YnjdsP17W6CRn655ysuZpkAF+h94gDvo36biyZxq40Dn+Jy
0yurZykIxW2xIL7O6smc+cB1ZluY1ia1vl9ufa3jZ9v7a5vNpRUWlXaeWi8uuQaACc9i8zYMiVym
vXkCh1gR5z1xe9zUtrxHV+mK511Z9ksNKEo4M7TGkdOYlWeb33PIvt+lKfT+zcwc6/Okm0Z9ZQbe
HyOxfFMlrqPLsSm9YyHVlqJOPmle+RXvTy7pSf8e/sEoLNWVNC3QKja4VJyx39NV/s77HlQsH1Sj
KjZRHuy9Yz3Kr2YlXib003n8cPZNqL9ZGkHKy8vo/d8h/5MTaIwBWBaWkVclz+3gHL2ZSJYRXDGv
/3nid7bZ/2QFejZyDxyITzi1HcTao+UArDWDB2Lhuz6aXrgHbdNgeFQBJNVo/hhZ8T0xkKegYc9N
3JfLP/P9lSD1xVkoMLNWzoKKc0fvd6nVPfBSc6XptfW88H3s4V1QNvzC3G6IZM73kZBga8Wbk17L
M1nr/cL/OW3cZRYhNnRPCNkMxvSxRV7iphUglomEYRR5wxCZ5YlQ4yYjM/u155b3JZiG/eWxX1nL
y1xCpKsBwI9OddKMgrcnXlA9N3wI9GJvoVRCMf3u8nfOpvffpSbOTMe/PSKFbfE0CarDc0cW/qCL
9kVE5RT6kASrhvd4mxtaY0b517o2gysu5v3ZF8v0wjjgaazsz4Jbg9o5kEq5LKAV6gDHbq9cqN6f
fbEERrZdUYVeR9Xs0PNjWoOZt1VsXZn+tdbPf/9rHynjOg548eEIOtg8d+h6h+ziwBvu5UlZa35x
yBFE2WqH2u5T0rv558ZEvrxEA3B7W+sLsx41HjPmHp2KXs7RPV5e26ZEN6/0fW3hLi3biAZZW9z8
RipXtSo6piTN2YFftxNq2emVYov3PbBYZhb+H2dftlypjqX9KhV1r2oBEkNEV10Ae8DzlE6nbwgP
acSMEIjh6fvbp87/dx4qMR2OqBNRmU4LkLSkpaVvAIs0G2yDIwNxOvlNNVYeSmbTxOdevgVxMf44
9P0mOJYAw4pbCerMXn3Wzno+FH1TPM6QRQmrXGZBEqds5xQjptcIOfsLCOyhYiwYfyXEgdU55A79
QqHU7cQerj5FPQdwXC0D4I2BOq5GHJhwtbMbxtoKR2rJkGn9s2QiPxQwBY5aqK74qT33jyB+Jbuy
AOrCJ6IbQ9y6j6hPxribc6v02HqkOJ97cw5tuCiGMCNOgrGExbY3pXVEFBSOiNGPvgnT3n3W4hp6
LLTnz0WL63yeJ4HsPBLBf7M7onCC8stceX6LA16gdAwHhjR5S9y52sFvqjs4LRGBg9pJ6GpcIteo
7Yfz3FdBAoJFC4/wI2dlewXGRYY6+NgFMJ0QwdjUwgeRffKxqZm70oqL2wre6ucmd1SoiKx3ow24
R+6JR6ADmwAYOwsDasaBypr7qoTiOlWs3VOGRzFALUIWqxHVyKF+d11mBTCATsK6nircyXHnAKjN
K9XufBebsQ6h8wDbKQcO1pZk76C3yMu29dKrsTHUXalY+tRUXnMYk9q8lJwCjA8L5cChIzmTaZqf
w5nAO2QuezAn/RHLzAkGy+zOLQ82QaMkzb4mEDduiC6CwQFBmMIz85uN67Nd6xWznxEW+2lG4R3e
OcmOaKHCxDOzrwXcUuoORI4Ul3rSi1KU462u+JkX2Uts19eE90+9dO6+tGr8B9wr7ufKdvAYRlCF
5HvbqzY+YCWWl2pQBmUpxOiQFZL+UFhewF2UXbMNoY+1xhdLKZ8h+1AYlRfVduPDmB2+Pb43/Pha
n5h/3QaybBxc4CjsyMESDag/TkIGbOg2+mVlF3AWKynrYlI4ZQYwmaSo4PfwY5vFuEVWWOmYJaoZ
RugNA82iOhugL14RB7xwelGl9cbp8w9q2u/WzkVioYa5ciArkZ/VOVH3gOPRMxewsojpqkCotd45
LjGdc6N3zB8tiAXnWeJMPwzZ65dJOE3YIlY3OvK3wHqcwk5pyC+7dToOmg1Y86IJd75KlGeg3IQm
2CVizIIpLX2JWafFFmF9pUpmuKcu/+V5BXB9rZfjeX3hk+/9FeBs1b15T4EZ+UHOLNy3fG1yu4s0
BDa9nU5bPKgh2GD5tbJEAFGHjW5bmX9LU1AdG6mNsoQX0Uy4tyWvzDuU//hG7KzkgO4idkClmLzE
RutD/9LqJ1q+dMCiNen7l0JzKaiIy/a20EnjRV36olTl18mWHeha4CzOFXE2NMCQns7HajeY5/BH
92FSvdHnK407i8bTXscJ8Vo7Iinvd4mIkzvYoRtH0dT5Bhl+peOXCmgjd4hdOI0dgR0mIk668lgR
WBZnMp0DO2Zfcy8zlnJoniQmQ2WRR1kcg+5Hdn0MHIX+WhXTWMqheZXMGjFrHrWVvTPrZzs+uM2W
GcvK1F8KoqUggQzK6OxoVo2f2K/28PH5tFwZ36XXIIt7asHwzo46zPYwt/Mb1vDidF+4sSSsje5i
STjhnWRFGMcEig+ljgNgds7VoO77bOPwttY3ix11suZMAurHo95UyLcZNFCHGjYyX+ugxbKQVHbK
+DzwKB6GfRM35xzqty3u8D5vfq17Fnuq4ULXGZA9vHwz7DN9zk4KjT0kdr8ka2HYi/gddNa4ECPi
wPXAETyfkHe7zHlvYGcCSOve0zL2cVH+NaawsVRIa4GpNarew2iPQx9CHbve00HBwKgjW/SnlR5b
KqWpCTgwXSLOqHnbsW9gCkeGvJur9msnuaVM2jBAfJBXPY8q611K4cfEC1L27fPhXpmrS1fxhMnM
mNOJR5Phljs36+nOM9jWAXGt9VOQ/7LPNw7BDU2P1vPZGXbdbLoBxa6zEQlrrZ/+/pfWCYrsyhww
VUfBL+o++17PbKPP15pehHDHBBOqxCJR15V8AVRP6wAYTqL2X+r2pX7MHJOcgRwyRjZseP1h8h7A
tN0ojq69+2KByLtBKqD8eJRCwm/Pi7TaD5WzlXOvpa1LtbVZuHZKBcGulT/XYkbEGn5qAX+OZc7K
vwNF5ANq++Z6pm+3oD7beSBzsrE1r33bYvVwCw05GRMPNw2gckZt14ENjsfXJtRSic2Tdp0ZyFaj
Iclc4ZdMM5iMQ83q40ujvpRhg8+DA3Zzy6LKxcUz5I4SgLI+b3plEVrKsBW14UpaFzSqh2SHhMgf
gY6VsxO2Rfq1ObtUXpscCk+3tKGYV+h1HAxG09t9/vYrw7oUXGuAPCwqXEFEMs6+zZLey3Jrxqzk
E0t9tbISBZBdeo7SvsG6DKSSOXth6VVba9zaAxZLhW1psLtmd4qEdoPBg9HPVPbPKnU38pW19pfh
XLZ6liXUIboTjgAsjwRPkK67hyBntnHUWOv/xaZf5dloWpmD5ai3L8E52CmPbjS9NjEXETuJBqC2
EbQJ1KOCDgwVsHEDCDT7rmwOn8+elR5aKmVVqDi6CQp40cgbsROyaveCoSifD8TdCK+VDlrqY8HI
wBNkzsaop6BfdMWuEvFGWK100NIs0/YGsLAMd4hQ1NyZA3vJvOQwU+cqnqqnzzto7e1PHffLRlkD
45LQ1MMjjPbCLcZD3X/NQMiwTo/8penYbHC7pkgf4cYidJSIXD6HST9/cWgXwYV6cq9SLXRkjN+r
4pox0yf85vNeWZs2i8Cq4QAMxGjcRzMc5Skwf0Y/7OfNg+papy9iKmMTKtoA9WDKDMOdhFb/QbVu
F3z+8mutL8KqqK1ytATto6F1nNB083xnDVum6SuNL+UKix57bJrpPlI83xNZnieDsZFYrXT6UqsQ
aMsxdetER0CQHKBsGwlw3IXuNoJprflFTU1bMmFc1jqSpQJctHzD3dZZacjHL/W6eYrhX2a7HEZZ
TL3dRzhIHLqOgSCyJV6+sgws9QpdT4NZl2I2jqyGRKSwJ5QDHvP2ATgMd6Pz18b19Pe/vD4fM6Nr
QXaNSs6b3VAXSZB5YEt8rXMWsVrKbAAOf+yjtCJ3czbs09x+/VrTi1B14Jw0cpr1kZ77M9k4Z+5c
bAzp2oxZhOnEIIqe8g5DKpwbOM+F6Zjd6bj62gJmLuKUN5WGcgNCqcPZYeTJHoyEg1NsaS+tvP0S
bggm0TQOBG/PWnBcHSKPcGp6GXHB9XnHr7V/uhT/ZcYYJ+ZgbjR95PEUnqZuYGmAbZPd562vzPkl
YLDqio67uNaKiA0y0rfKMw5pDkhNtiWis/b6i3gFK5zNdj9giU9N3YLr24CunYF/DYQ0A9b+/vPv
WImrJV5w7MCnrL2+j7IZbumttS+qLaPQtaYXIZv1zBNzGXeRlzcBbvT2FKjsr731Il7j2Woms2Zd
1Dp29Wg5yj4Hd3ir69defBGyti0dbFGkiyYSQ3nYZXCZAtNwI6zWWl9ErSN0Bk5mis01M4LCtcCS
S2+/1i2LiLVAzB+sAd0ydPbB8tQFvLr3nze9Mh2XqMCalTkZW6Iims+BhOANs7pd0/ONYF3plCUy
cM5xIWENAnyCZxdCCvUXm13sqeBQggNfwDvH0CTgThaNffzt8w5Zwdb8Bx7QyRyo3aBDcudpLoGz
Vd11JmdccsxhrOwTi3HjI9a6/vT3vyxkFhs1FQX6Jul4E8Zj2kRUE+PY6K+uxUvMWzlCJGEqHBW1
Gf/GZHvZieEZ/kNbB00Pr/qb+8Il5q1oCkmhhtpF4Nkdpdbaz10eegYu8kl+T4FJDKYhP0hqffHe
eQlvM9VgefA4VdFYmlHe51eO1e6dekv4ZgWnbtBFFAtwTFOdlF0kXR5UsgVJ4cGuQRlHacTw7htK
/WJsQ37iUNFqIwj/gPf+rh8XAU5GK8FBJesi1sehSuz9KCXKJe1Rzd1OcCvqUzA9XHlRxXLjmb+f
fXQJhrM7t3WzolNR4kJkxkohR3puT1/zIaRLJByHFocZdximGAgaULV38MHbfR6gay++iP1hmmAl
CT0qQCdMdqSkiEPZll3o5NUcfv6IU1P/ORx0CXXzSIUbbqYUXE8z62wAxP+lgsChwDFbS3NnQevW
9i2J24Iv7Xt0edltQUEHJh11G7mTGxaFguzvl/SQPLq810b1B/EOeE9kDU8GpE1i4F9mseUC9fv1
HVvmX9cwOrp90lJXRtrwwtgeQyXkxiD8fiGmSzAgdHoG0FYaTKHZ/V6OQGiUXhdIO7uVQh5c0l6M
jH4JeEi9xWeUnWTE1ZAirSBHt+9lbwc0y75mcUS9RVaTk24s7RahpoqW+tx2h50LyZGN+vNaPy2y
GgEvHwHRKMydkfgcgNCdxVQAdZCHmTMo8BguiKRbBnOnLPV3kbFYHgEnUO5oyjby4jOOevRQJ7BS
eYDh2t3nobf2gMVKmIyyY3AlwHQ9EQ676XvNbmIoWlDmbIBcVp6wxAd2INq3Fa4EonJioTScCto3
Kmya5j0dtpa/3++LdInTAexs6jIHageFVAdSO5Fk+R4CepWfWcN7BonpaTaASGviLdXGtUBcroqF
UadzwzAL7PacNNnFpL9WH6FLSImNg4ogsOiMQB2G6Mnox+qBjW+fj/faey9m71TW0GIpZhmVdZI8
QbpIwFusoK+ft76yVywBJV4t3NizGxlx6yM5KZLJBje5W4yCtXdfzFVb2SpOM7SunbYOuxi8ms6l
W3esK60vKR11D6UmyJvISBoZ0KUFtPi2uAprTS+O0FkrksRLijJKSrMLoeMy7gy4RYafd/pKDkWX
lI7mRCS1ZsBhId3ljxDlMBwg7ZnfxIfYOyvIWSFfRyPds0l9qYpEl3DKdCh5GtMxA6bPwN0fhDmG
x1LN0ADZ+KTTUv2bdW8JpERwxSB+nx4gn7KORFDZOi8aMH9NgNHK8n6Q7lEN5hPs/i4hKef3uOqy
3NH//PEr03gJtmTCtdKqJfzIinsUKM+7CdbIsbmRUK3NhsX2JNJybjVLnaOu+yTI67g/WjEpNxb0
tdaXAQ7Dtp40zD5yy/bH1POz9OPzXllrebEX0S6FWFqa6qOaCm8Pt0kDEhtDtdErK0v4EtQFlF7r
JDzRx5F1qGPDgseIoXB0EduFb9jqLC2uuy3W38r4LtFdtasM3qHsfywqeMFxme1BU7g1efbweU+t
tb+I92KAgiNwh/qYttNDaVr7ZnDuoNnwRfXv/4B1kVLRRqGveNxDZW/Mr3oYHQRw9Tp+7QNOe/mv
R+WsbdgwepiYc6/Dmqg7s/A6v5XFRoVlJSlYQrzKWGhSjE5/7Dp+lZrXIBmeM0MG8bCRpa0NwWkS
//IFbQmJIAjQ6iMpmsDIRHi6bwQrdmOBWnv/RQwbQk4EHI7+6IFmQIsIgFq/Ly4aZ+P1V2LNXkRx
3xqlZvakoaWf/ShUFtV02EBfrTW9CGMOIa1W1AMCzZXnBsQxIJsZfj5tVs7VdInsanBJagoh9dEq
qxvJ1TeZq50qT9Gc1Ce9GvNlNEoRNicYqyy2bn9XPmmJ8PIY+Caqr/VRzOPeNZpracwby+nKPFoi
u3SZozYFvDUmqnFpJkkRCAbGAG+fPu+ylWVviexCXgwZqF7ro21P+xFyaf30rDkKHoScDXa3A+Qf
E0tscEvXOmoR105F01pCjvM4qDlIcP6Fy8iXMAp06YCpICbLUbnXxyrpd6KGlB6X8062UI37vKfW
RuL0Tb9ENNHQIpUQfzyydCC7KSvPpny2d9C0ef/aAxYxTUytocBQ6uMsSDiSJ129WcIMP298recX
AU3drsZNBBrvSRZ0Qw74ibH7vOmV6skSjRVDf1c6OZqmzXsOTMsM0s+JSCO9N09tZccrCx5f5N5t
D7EoCveeY4aymV+S6jIGBKKl/KU16Maus9JHS+yVBBmRt2OFKZTRAII9oSmmjfX6tPP+Jp9cwq4y
ThNt4L+jB30m12rva6YDTS5M1zwmrNrNMBD4fDRWpukShQV5HNwAdQgxa2b7mtbgt/HkewN19c/b
XxmIJQSrKicFJ3sooc6JeaUg86fkbe9YyI+2KA1rTzh92S+BJqvaM1V9GobJCTMcJ3KuoCEKjTG5
BV1Y66TTDPjlEbS3Mmh0YThKVJOn0ToanTrvxy047lrzi0iG5qsqDEAAjiOkDKHf52v1ZhtblyFr
rS9CuTU8WAuUGbaE+arS0PqkrT+Covf5+K61vtieC1PXpiakPxLbDmbL8m0++nrYMiVbWSzYIo6p
hI4grbCKNpKPgSTOPWiA+8mYb0XZRJXhvn3+GSvPWaJbIURo50aCz/C89tVxyZ03zJcQ/7ooewci
4M1GnrQyV5e4L6egxKwLPEZYF4Z765jal87l6P78/CvWmj993S/ztIDssU3hdXlkVu1rfl3wp1Sf
VdlGKrYy1kvcV5cIm3cjZpIL5VCVticFEoiVbkXZynq6dESkjS1aVbn9MQZ4InSLSQVlzraOsWsv
v4hh4eY2nIpxRkhsuwZLAwqHs3etmJdurNlrr7+I4lNpwRlavD5Y3YdxJocBKeTn47r27osQNhzT
HB3bxvHDlD9aJsKuh6QbeMUbi/Ra+4sghjJfB+kLqz82xKH7xG3My7RpJbjDxrwxd1b0L6i1iGRI
rbkAK4OIK1V/GoV4ls21aLw+Drihi/i+yIzMPTZ5O4iD7ZoSXOWaSLoXDk3EPoZ2xhiWdpN3ZznJ
HQH4uTfGsHoS7Isp21InjBfYBzVcNLAXFm/9aNwJhTNwZ7qvXxpGc9HNOicQpyzhsDg35Y+ZWRe8
As94/uLN1xK4o2uLCceEWSEkvlFGa16hSXY5QNz2S2+/BO7McylzFxyDI6wgOn8QyVvOsh0b6NZG
tRJASwxfrLmtqwoGVfbJ8C3PJ0yMbOust9b4KdP6ZWl0NXXbzIODlOENpj9wEuVQ+Ag/75q1xhfr
blomXKdkgPMV7XeDi3u/OYFu8OeNrxy5lgg+O7F6UcYtAqcSh7mKsbLb1UULmkqQJfGFe7KUiBt2
VVD6NedqukT2QbWDlkDe/ZEUpr2f1nX3IrP8axRXSKz9dSyyrBS5QSuYFWK8oxSa4RfJhLiuYz1s
VHxXVrSloGDvDTD0rmE3KvW3FI6IXtIc8v7PjfC//mIhr/713/jzW91MbZqIbvHHfz3UJf7336ff
+f//5q+/8a/Dz/rqpfyplv/oL7+Ddv98bvjSvfzlD7uqS7vptv/ZTnc/VV90f7Sf/KxP//L/+sO/
/fyjlYep+fnPv7/VfdWdWkvSuvr7nz+K3v/5d4ObFLP3v359wp8/Pn3CP/8eddASbf6Gu8iX6v03
v/nzRXVohrn/AF3GMTjjUKwyTiSt4ee/f2L/w+UexHw5h98IO6VAELjvxD//zvg/OIfqEdh6FoNG
1anOqer+jx+xf0AWlYEFYsFh1bOBQ/p/b3jz7/PSv4cFffLnn/8GXYqbOq06hbcxzFNE/u/BCu1w
KKnjYZTi9g2iwqdg+2U5aKayamtS2N9abrz3c33JM/4AzxHcjDqQoY9T/L9BWl3AXHFp2tkHMPpx
RMm0T05w+uLMGOtiH4vyooOMPow5krMkP2O0m/e19m6VbZJwMuD1Qur5sp2vnBiuXslohmkNjX5I
Rd7aUCWH/4TrRkR4Gfw0IObPa8C6eS8OsBE6lMyFFnZbyn1dzciJTv4OkwFBYwqnloM0R3FUwrmq
rJPKhZou8L0XTZ4/sLm8UHBX96FjAiGOrL92GIMLRnyTeN50XpDqfIBsRkGtW6dBpXEa2C1t4M9j
5Huzzl+hUXKeTdXBOlF8U+9mMlKIjxD4qHhuc19OSaQy94cBUXqjZ3d5D/l7KNU2O2H0x7bME59N
4qaH7QwvoVt/smqoi+cZRz5dzzeTm2YBoBKRpWjQ1o7yDXht+UkWv3HQcuMCdiJVKi6HPDvGXbKj
sxnCvcG37eqQTfPOlMk30uOaNHuqE9w1Oo0bmSV5EQYkFfriI1NPoCcAh1xBJphdpXOyN4nVRlic
pW9Elqm+TzB7RsHBQlmP2WexWV/WdcpD7G6vqeE+QGn2WAp6BZzqPQWmPBiVfRUzcgZ+LNTVO/7D
quAcYuQXpoJRG+EvMlHPhJluKKz0wxvFB63Ec5lO1059nUKN4SBMuHKQud31Ap+XGdDSHkf6mE44
7Rnzc1HGD70Ntx0DNB9mOx9x4v4QqfUkq+IDdAUapm7xAO8aYGef60zawaQVcmO7eyuNS2GrzC8b
OsA7wfAHlr0nUL/z2/wbDhuVj+NAA6OXfTJ6111evsYOlMpbXt0ouHj5MD0q/DYbrwT0KPZd7V5l
Gvs5g3VLYgHLBNHUQ51Y0s9tt4ZEuqv8zJ7ak7vOHUpxfarjaALNJHQrony4t+SYJFMWzvC9go6Z
F/YSORod0rdq8HjQm8UtFdWAkoZ5643sth6LIXTn9Flp90paDkUGKk6yvEAQJNBWIEUVCumnXZfv
DNh1AwmLcYTQMwSmB+t7XR64yqaDZjuiWu53sFkKoI6T72AKfQabgWPqJDMwLR31m64JLEvcQwtb
hTZN30nBbj2HnCXTHYPqMiSKoa9DavFREfHRyvRnf0ybwQwanoe9rWELOLqhVaK3VWLeFWMVJQAB
Ia5OIwcmld+NMihEddOm+bSbuvl14EbvI3JS+IQY6J5UXrhp8eF45i3fA49U+YoKFDapdw2jlWgC
DtfvkaX48rE2vOJsjDP4uQmY0hl8jyULtiFaX3YFhJdFBSoyqsjXlJ9nGd3BU+VRw6/uoGviIiqm
J/FgKXCL2orQYwKXGbei+d5OKojgiDsPkIYRWmdwiTGVn4jiudTOA8o/Ipzp8AiRkinoQjonIiSy
uk2PisXcz8bqQen6UPP0vYCVQULtK81dKxLKPc6wZhawUb9x3Bc7wWyoSCX9BlmXnzTsdrBdFTSN
GVHHuM3r7F0z8OXj20wmFOVd+446swOtalg9uhB9ls6jic7fTTO9yJgCc8Ejvu0AUQwSBi6PH2xb
w/xhkudVNqqdA0UzQDDrGzGdx726TPnk7TF5bqDWPvttY1T7ETgCX7bpldNNu2YyHj2moeGRxA9Q
/3nNB1hnaHWAZS90JTIMhFO7LbSQqrM/JgzcZ3ZZyx6x1d0So8Kx3e0y6M+L8yFvbuigL7HjBFbu
wCzCwGX/yH/EnX0Jn6rRN4YqimE/48PcSPiqwxrAR37wquwOiujwz+rPWJw2PrJdEdZd/xPAgQDi
283OK92IwnSL13grUlc3eqyHneQuJEsryEXVF5Lppzmzr0xMXL+FXtPR6gYolGj4xMB951h39f0I
CShfd5ULj6n6War50bG9fT7Sq4majzFOUP40wGnG6Tzf1i2o2l0Fiyw8wbVh/TTX8KvBRpUGGfOh
844gSeDHxTLbb1Ru+6UbtCjTh4KV30g5JGFTWYEeOA1HJK5B8l1x+KB1lQpcYveBTcYcMtu4B3T5
riDtTtFLc8adeEv7y8QtLuYG0EoH/GIFhWzDgNq9XX4rk/6des6VnNF7FKBVn3cEmvW09+EJmQdm
bRq+NVZN2MMLwux0kGtojLb1DWn6S1lgvltmUsIhCHdqGY0JTKtICn3/+kpMIJXUGrAP5EZ1aBVd
67dA9oW1gp2GWbbKH3o3xFn4GqY/EAGliDADbgj1I7EnM4CqfjgJW4Sw8fqWKuPOllC7yjMYNSXj
lYTrY8AAXwuQUThD86Mt3QtjuGJK7NTYPZcwPfFr7dzLIYgNDW3UsgIKbw83lyGkEMJHQQ2eBAZp
A0ooCptW+0FdGO4QaIAZrfMgB+j8NKkA4LSfBpgrqX0sqReN2T28VMeoacSZ5TRYUfDbUASL9zSe
98i2cZIAYdibC9+R7ROU7J+MoXuzoTnm9HjX1OoRtBU88abq3mkBOBRzkfoJ09eOwGTw9IjwKb6f
Krw+7LRhQWXvOR3NHUlLN1Qa5BHa7R3N7l3tAWNmP8Q4op78ibBtV+2T7Powx9QVTfzCbPERw7nC
r5nbwg/jVuj61Wk00K0O9/xCwAHFtiPwH3B9OfNIw30izudkN/HqWqkCIK05fx0tdWlk2LZKiOUH
pveiEtSzTc852DOaFQMmcjdYh0pMj0DmfMyteNb19I07T80Yj7uimh4BEbgcJTApGdEnjw9g2OA8
6ifDvhbFBabahSzRKDLMKySz5znxkSeNOzgiFQGJzUfuQN22fepRkz54nQuXmvLY5fkjJfNjo+w0
aDS6nRYKFnjzFY5BDxOXMVAE+9hI1LXduxfYgZ0IHG7oNcL24BBTzEUAP7MQdOnUdzMIdKtZ7ZEn
j5ghNWyBqO0eeZ4eG4jvRypRQe+pJpIcdhWjWxxZow9FPMfn8HvzjTiZdszCIBiMXnlib061CmCb
LXam4LuUTtQfsH0GI7Zkq0GSmPFjnpAzmjT3Xlk9uxa77V3o5QOcBpNG5rNcBLn0EsybTgVwqfzJ
zCE0Bux7fM6hmFHYVzQ2eEgcyNGNrg8yvhtgn7EOEmhw3BvvzC5rApOQHTWRW1Umv4d7DPTUUl9A
izEv8o8BXGi4rx0ao7BgDdKZAS5fmE/SKRjASz9r4uK5+bAGMDcSk427tCHHOp3a0JZZyPO5DFFF
gzGZ980QSRt0M7vN+btitTikZmwdrayFst8d3LQCnErRIQSPGKwuHGP7Ibd2uu2vGfb1sWgwpQxk
hShQIXk8dqyOZl3dz6y+GXn+3IBxihT2OCWNG4Lw8ZpMaA7amAG1uzCT0yPpbKRZ+jIb5RRmx1GP
I54EZwikedq3mJmH1Hlt7ae4KM7KucCCnGF761zyE/XwIeAy94vEiSqveOZD+6Sz26FWrw5zHrzS
e4uJeMeh5z2xYE2WF4MKJ1W8DRC3q9MBY5sJL4SDWOV7KYI6HqubIp8eJ3M89G627wo4y1GKBFf3
M2wXLMe3Kql9rqzC92zyk9dZBLrJdXwN6/B3QmEeIUvImcJt7hnBG8AHMpCWzoL6ATWid5JgwcXo
PsTEeQbZuQYf3CT+MKqncYBpV14+dWX8bGDsZ7hKBRROVwFxpscxL24SPAIKgP1ZDXyB75rZE1cQ
B8zoCKGmO5InNvwik3MisYUx3r5pzJKDzfWNmXYc2vWe8rHjcp6/F2PyAeeVfdcl73Nb4vNK4M2M
W7PAmiC77AP2pJkPSu2xE+gVaVMeRN/ZGN+c4gqlRz+2AYQfYI6JzaEhMCmYpX+snfhVzyO8l6DA
BMg3Jm8xnTVD9UqTgYX6Z+ylIixI9vFHZ5NCR8pNWqQESEubNKh65xvEk31YD/4wcTTwgjwtwHXE
8uWV5KHnp/ScqseUZucw9MUw2Eg7ehRQfKNJ8yApYeQ1YJOoJhwWqd1KJFvjwzBV36AgUIetBJxb
2zz2e4tme3ryNq4eC5PBM7Jv0wNUyncZPepqTs7gAYdDp5E9y4sBdiWA0SDlyqTj+gq6lgLp9jh1
OdIB4adwej+k2N2PgBtAjohU8yEW6eA3nncfD4GnznV3ATe+JOxIcYOEgIWUGkFrtdr3MiTbFhkf
87SHq5OZnveOcdVU5ui3nvOQFNW5K567FLd4iLVLE1kMOuW96Ngbk1CTtXazdCDfHiNdz2jpJ65y
wwRkAugW5bed0YtdQ2FPNybsTUm4WZ52/6BX4yNPMb8nHIZqN27DOm8uWm27UM1UT2UlnxyBxNjN
HhPcGKe8Rcoo4d1jhLWLIx2kjQMkBehp49AnL42JPQ7psg10sPcwABDupDX8wtN9lg3otlQ/Sec0
kWmyM4viwpbzI++jesp5CJeyZ/itPsDZVgWodxzy3OpDFLlDaIS+p7l6qkbke6AZ1ugn4cOP7k6a
4BjJBIfwKjWxTXIOS7upzXemuk1xo+Fjz4BySto8TvFo+72N7A2O0zgNwfrUh+RshXCA5SbOBgz7
dgaF8Z0Dw6kDAWll9OD0KJsOV0b0lmbOPradp5EPwyF18uehnp44nEPtKp5gXd3c6CGGngOguLD3
vB889wXkkzmF8VCpsKuk4rRHW+nr7BRPCakuCnhRBWPHCWwjx2BOsWq7HamDBDA5v3DEfem2H2Xq
HAxGfkwtFoLuZPw+w6PxlLHZVvJeN/lzr2BW2Fk/W88wQ2pDLLlsExfe7c4t7AmeoQbcBDWuRJCl
WhjSSwGDmiAekUWJ2H2YnQ7GkI33mNhVDVclC6akRRtwfZhf/4e6K2tuU1m3v4gUTQ80r4CEBsuS
PMcvlB0nzQzNDL/+Lryz6ySqePueU3Wq7n3Yqm0ptiTo/vob1oCksY4bOHpZSEC4gJnP4FTtSuCo
cRvZ+rONSRSrcu0aQ4s13qRwtQU58P0kL1SpvKmM7lVo7fKI/xBwVoRNRu/VnaVdqKUFSTs9sIJK
ZPBIKGED1UB2NvWZhG2enA3m5T3+oaq/QnK09VDJcQ8ObI9OBEMpVSDZnCq4kxrmyu5wxEfZGc3l
W9RDO2ey70hGju2cbjCpydwUXJdYMD+GARHiJvEiG4HAVuOeNseReznpVtpBPhSbZ+nIXW+wn/31
f6sleoi/1WVT/mgvG56/9Uj/F43TD//Q/8XOqc0ERn4fd073XfHSRHH9p97pX7/7d+9UfOGOKR0h
TMEYpxgT/d075V+o45jU4uitonmKxvnfvVP2hRObUtvG6xgHLup2f/dO6ReBP0Ikgfc2g6GS9e/0
Tvk7N+vX1qnlQAQXLBVmStuGBcXFFEvD5tQySFLf8x4FbL1FbfPUWoUMIgUPTJJk3wRPXg0HzUdH
wkAKSrD+hIEdMj7Y5lUDKwMzOmfSgmFg4tw2UQjWpDEFKDgKFCXtDn575cbCuH9gckZSzhCih0Xp
vZjXKulfeOY8421MH4rHxgwj7PdOQwoRHgB8zb2KNFpz+ZYxZCxL3GUURUlYj7DqInoLW1avq1sA
FjJgawYyfctzNQVT096TGs7PmBGVPmlh1AgnUE/CNdYHOIyqSV0VojsbCEmzAbe9rEgdfObnNKwz
XzXsjAy98gaSviz/VQJdVojUoFPZgD+nCRz5IMWYC8dZReo6h6YcfoCW0tjBey0xI8y7HwtCmyC3
0acxm/wKqpETzOORbg6zAcVhChvtRN/ESXlXOG8RgUsSzuL93Gjtm9UjFNlhn+y8FPM3RxUo81Gl
dBJkj0iUux5/pbLnbGPLbHG9Pcv5q2qSYOyjtROFyDLj19hG10MW+RX8xB8YUJGu0eRrWc5fUXS/
xlMMwK6+7ZzsCo5iOGzr2ERDE6pQI0ry3iif7dkC+K/ODn3Z4kOH7K0uU+5anYQfdZXC0Fqy818N
NM1mV+TtKpTpD0uG8BxBH8xsaz9PWI/cqnwzcl36MU9f4ZMJP7ewdZuovFV2fxgrtADtuNVICONj
zow9WvnLAZ+8hkg4SDy84M1eY6QycP4mm6xSG7u2b+weTbwutTdFcyYlUnqLVSwwW1gKDhwesvYQ
emSI+y2c3RGOyTqKe7LJ55l4EA2Hi2+W/Mgi86GCCrasT0C7gvaJpL9n/UM5l6/KShjcZ6dHi8Di
JHew+vRS66F9wdaomIMeWWQHj7RgEuOp0s9miydQuz6PlnxOregANziXm/k3o85R2j8lGOG8v970
fCUbtR2m+raY1D6c22plFfjtqLXeVH8zPXRGZ0HpwPj23n7iI7wLMoIF1R4wkkDnfmnQVdFbR4x9
Ck89Dv6DYpkrI3HXFeiFCiSaTZ09w02tdYtmLlw+JMYa3cHrwcDR05jKn1pee0k7vHGRzWsIUj7E
LITfx0SFBx5KCWlwlEmwGlaFvLYbukkzlIgkbgRk1dI3E8uOaZyAOVIFrRw0PqtTNxu516vyShjT
gzXeVFC+BSE0+bF03NMJK5Ib/NYQR8eBsz0ipjvX01NulqfUgV1bbn3NrKJbiyxCBpbBdstir+MU
clQ4GMf2Kihr3BmCJh4lV2FmJZvqgYzIjGdOe9cc7eNgWOd46fot3QPHQZoywwfH11XfeFblTEBh
404qitLbYapBwxkfAj6eyJ8mc2vAoBLf02sVjANqbo/Q5ayeE+CtAlEM08bUdD8S+A+ypo7QWGx8
2EY/wcE9sGI0lWaHbhSP4bg9rSvIrbqRctaYisBmEumgSivmw0bwuQlx48uKu7Z5T5PitsEFSjTy
RDM/xWy6nrlaFUW/kgLpDtyor7oySrzEyl/pnN+Awe9WefjoWP0bY1nkx4waEDS3tlkjTReTJMxc
8OEKjb5Qg/ZaBHFjkcWvdqH2eWTsohpzHzF8NSLqO+Pskqm9V3F/bov0Den5HUFLNyxRWJnnclFo
4WBtrVOpT2mdrKoKFQRNLXdq8m491cOW5RasD/LGLyHj7XWAncC2PPNRRExrSKt3cVJcFXBgdW2Y
AXt5DR32xIrLnbkOU+SNqOU3EL93rZpv2tFQPlXFbT0hoBqLHKS1tZt4zafFKSb9Co/qFe27I+nx
91htgllZ/OCVwF3GkYRv2QfMQm1ZQn/Qg5vMK/RgrhgtttTGPglz9AgbmH77Tj4cjDE/ymZwZ4GR
jKGKcmOL9qjn/ibWmYD/NwmskY0eIC1PXY5PGpYp/uGcBFGVICDWvorxrNMOpS91AYel2oF/9sRu
xcxbiK9n0yoV+WnUydXsIKiOfFn/IGK7RtLDbzuHjloWhYeYteQqyf3OLlACZjXCDy6k7oc8+IqI
sJTYxdlJcfHglAibARszizjJrupygkkjSvMBioGQ5kA/Ir+CqvIr/BPBOlTEtYC1cxskiwY2FWys
npb2QIqgN6jhYeZiS9kZ+FOvMsMmCJvkGaUDquVMbnWLmvW9TcjN8hqmpaH5feJoAcGLafJCI/4R
ShY4Id/aUXVFbCibVvMjbCK3qwqODMfZGAB9xPVP636rQKVhGsCDurjJEIyCFBNcN7qBOWTjW/C+
85YTyDJn+E6jr5YBDJWhY+wzWK6bucJcdbQD3DaYGUjcgiIcHxiq3Yhbs2s2sKCMhwOQPqeosryU
YN7bChyQPe6AlyVoSjC0yMIG0ZdpVFxWnhOPogQ2Vo2DjvaQtLA9zjj3w+or7FcfcDJELrXqp1Sq
VzMtn9M7afZQAA7NM66U8q0UPTuSw9ehwgVPYXQbUZxUFL/GUuQHKYOEADjAuL2t6de5/bWEG6on
oXLqhqnzUMYSNaVEgVmhW7hjVfjYwrPb78c8D0ApJC5YSHuKpsdKd/dQXNBeKp3M5wU+fopgLizS
+CktR5/ViFZZjUYzPKZ8DF/p1ozvqlLAQDSG6Xy2abV9BYcYtI3gcr7EYjilWthvCubXkKLpFW7n
vOOaDL6a7G8mwepKOS9WjjFcGRLtQ8FSgqNU/ODsJwXqv1Be/H+qHSgRCzvy49rhtqpf2mz6WTo0
v+Iufv7uz9qBiC/MpoAACO78hFD8rB0I+eIQajPAKhhya1QBf9cOeIUJy8QvmURS8s6F+Fk7iC/U
sgWgGMj2HWZBaODfqR3+zPi07UvRFKTIiaQp1VsHs4qS3uUEHSDs14o5/qwcX1FAe7s1Sei9iR9/
uVJ/QHv8ETeFN12gQb9APDAaahsk1+UWo8cgogRU9/bUTeRe410hdeCPSfo61PHpn9/uz2QivN8F
qqnj6PPA99nYwtp3P+QiKGPhjzMNIIy2t8DsD9GYgMO8z3n4CW7zo6+I+vPXr5hHHYeWFpxe8qnf
qxmjYDhZdwKBKZwDWdh70xkQqeQnb/fhfbzAoTZcKW7I2tnyNAxiZvoWlGkgHAHAgg+RgdMwcV9W
6HwFcHJ8+A+v62W9SYGYBGgGpgJW8ooxEkCg9U4PaHn2e0kxtQB4oywfYxxE//yOH13VC6Rqpmnc
gaTrbKvMegl7tYJZ0z420acLcX7m5h457p6E/LOr+keyB0avF1gkJyboAmD/QaWoQ9KAYXvxICf0
5BJz0Y60XYEiJnF77IykU7sCVdSonoawfQYv4aSgvk9r5quQfbJxPrjN4lKdJct6Ug9skluYubnQ
OZKV8HX40Fj2OirmPQGCRBTgHFXpSZfss8uw7JN/9RdwlDBMKnAZ7N8Xs9XPUzS3WFx6OhIAZuAS
fW9Gzj7LAJ7pjKD+0WiMsBezbdZQv8DuEmhf8eQz/a8Pv/cCq/8lYhSot1pKZ7lNExLkFoOLNFR9
UqRmhuGjw++DVBdYGTRzQziu42P983p7d4P90ze/iFSlshCCkQzsYi186cD6vGowYsPEI+z3U3sc
DTyNXVwp7uvGuc9D6iq0yzMEND05CDCfKfV/tBQvYlivC4K61eJbgXu8xLC5u54QT5IBukPY85b+
9HYvu+lPX/oidmUFEYZVY4yV5PaxrsI9xTAw7NJTmADjV0arJYYBRnCay+SzULL87T+950X8QouI
xLLubYjdwE8KfWRdyH1ZOS856/aRtt5jCp3UarmyTpLta1xpGC98Elj+LESOJX4RyszYbOXSWtsm
Qt8LDIh4mK0r/mZhmXN5lwNJUGKZsag+GXza29G8B7Hyk2X257AmLu3V6tRwTDJC2Z6Ujl/AbFLK
07K37MpyM9zfIYJ2Ff+EXvnRV72UUbErxm0gUQT0sdk+nKInquDlIfyWeAyDsUTsi1Y9wPNyX457
QQ1/bjEN+mRDLdfzD/f5Ul9FzAb6SUAzbFkGyVbzBDvPgNdqE6O65ShFq+ZURmyvJRLxT/fOB9dX
XsQv6YxGCRBTu00xyasGx6fmGBg9ih4ufEwSg3C23BgH9Cdf8oPFfCkKZSoyRJmpJsic3QxIZ1jR
+gPeSim16sfXEPI7fQwvGwjdY+jitW3hsvAzYaclJP7pCl+ErBx8u8xqLHhxYyFpWKlZnYmG3BwD
1Vi9/off8CIaxdNgOnqA5cCSwc2TgwE55uOh5XIVnzKObiVCxFXeo/N+x2nj53m9+ue3/iAOIu39
7SSYUP6mTSWSXS+dPXQ3Mdjr941jYLlM+wo/d9hD//xWH+6Ui6DEaN43lNfJrthifLrLmvreaKPN
GHenpFSr1Dj0dXbiBGsW9sMY1DrbT975gxB8KX8zoy+ej8oItwJtzCLt3KKS7hISIkAXHHjMsHnf
83NR3nzyhh8t2YvMitVyhP92Hm51ESDqcHT+K470BbfULcubqJ9AK7uBWIE7J2jaQib6P3vjS7Ec
jASdjOkq3CK7SvST46hXCY7Zco2X8BfNK3QAbiZ5kDMafoA6Yit/8t4fhIVLf+QuUmbPU4DHSahf
lzKkkNSPaX8aQtuPlb1HqQ8wGv0kLHywci/FdQwSWW0zl+G26Ol7fQW+SzDVR4Cl3xdtBEDOJxf1
g+VjX6RLNSAB/cQ6nKYABPPiW2ghN7fC+4KQACk7RqblzhmO3acVHVm2xB+izqXMTiZyMsUsNeBe
NgRlvsxhDa+s0ZFscpxjJ5NlmKjGCynMQ7fuqvjMoOSj1PBSYgeD8UnqFmD96qm6jb8bMB8ePQB/
w8f6EOZYru4nF/WDo8u+iDzUMWKn0NAXNdAuk2XQ1vGW98RVatp3JlaNtvc2iqDagPrI+OnbfnRl
l+d/SX3J5NToQUEPWE/wxxo3UveArdSrOEKGvUTfH3kSenAvRHk579Rnlssf3tGLjGicm7oA54Ns
+7DdG4uK5XAjnckHQ2gF0PQ+xvEcTvZxaR5yIE7Tyf5MhO2Dgl1cSvhAoiSTAFNbQGWYpyiElyG/
W1CtnWrupShw6iARb2cXxqefHCsfveWlkk/KtAJ6V5fbaVw5x+4aIkGPUeQVD0h5P7um78SwP+yS
S5O2GdYhwInD04lGBSYV+xBsQOuuML/iorocS1WO3QrmbagoR2+cTg3AqU4MBAq64iZoSOPWLLxx
SNwC9ppVG/uORUEzm65zLVbnKFWfBZAlWfjTB73ImAw6aA0YMhx3lpwMYdCGSmSNAyG0nqMwBiwW
XrH1c0ywBpZioK1OeWwFGO+47adp20db+9IXjgw5tM6MCS6W0AwABtofWLyx21ADDJ2cAAP3SUj9
HGW2xP8DH/nXVv8vtDT/jJj4P4iFWCALHzczr1962DO+/AEHsfzeX41MoJe/oB/JBcoEDqdvukSM
vzqZ7y9ZCz2MCpNycMvw0k8YBJFfGMhe3LElII7UXsqOn61MvESlY6ONaVsCv8P/vU7m7/EZ0F7H
EgS+fgQMNooPwn4PmE1paU4GEq6MAUPa9rUSm7K6dspzUbkFv4qaY45BQm/sOmhmTxDs4AFBhtWZ
md8LBQDwddq/orHjpFd279HQhcaR62BxZcVZoYduRm/tcB01NUBZgRkWnmHolWW/GAmGqOCaqEPa
PNts10++TNcF38014HWb7EeVH3T83LJ1zY6ZOlRmQEnrUhosUHn5AIlzbLWAttcztpHNcxf1l8zW
ZnlUYjOMe4M8DXzTDMot6nvBjg3f0mQl83PfHk0yQcEZs4UYo55nOcNEehfG60YAsztsGoF660Dr
+9raD+PKVM9DfmjyVTl+p8Vr013bZNObT7S6n8VJs9yFerbY2fykrY0A1hAeTQVfIHS8v51jCjDh
DvP/95X2X9hs/5/mB2jK/NOGO4FfCUxi9uvY4P1Xfu418YVISyyAI2EzabLlWPq51yj5AhYnZRJb
0GL2wg39G3FkfSEM+xOvCAvemYsvys+tRs0v4Pc7Fl7hzHIE6u9/h625HAP/Oh64WLBLGE9gxLcg
j4h5UTUMUCKaGWCJnnKSGCaPbyMFWA/OecfGasUqY86djBoD8Ljm2snLCrNoWA92eRpAH/iuAOtx
R0S5BQFpXFfCnj45vt6tvn77fIxIDE8cwU0bn/K9sPsldxoqFRdI7AVSTpGuVZfU68YE7Q1CjJ0F
LHifwfnKkZuFy+nyuEzOtSJsxY34XFWttbPnaCvyuLzHJN6rESU8AYXhleV0d6m0Csw6c33kxXZW
4wL3yY9aFtO1cOoXXVLhh4mKtnkNGUKM5lpsZMwzzUJ3O6XjF3MiIyiimXrQWXJWVCi/jlKAAyl5
UUKzLZQ4FRCdlF7Xhb3qkX5RyGV+dol+L/hwC5lEoCRYYsQGIfi98/nLJdJiKm1ulZOX4Gavpz6V
+/eHDDrjez2U3ZYPwDSLpiZeysLs0RRKrLg16AB0w9Erq1ju0yQJlCLjPpqI4ZM0U/sRcn9OHBvn
CgJYDQaf+7SzwrNtdMe5G7I7eJheK+hbB82obHeoqhC40GLBwSYl0MbRdEXi1pdWFNh5LR8HfAqv
E9TeJ9lgP8494CZdFO8mik6RonQZ+1PUidwQ3i8b8vTXavmVkvyuhP3bIhLUwmAOzGdsKhtYvd/P
k35OUkHaBDafw/AKB41hNRbReAjZFG+Vwsc2IatDRn4bDeFXNhUPDSHx2RDhtyiWemcaYXR+f2ru
gUR3RIeAvzz3/pALe/BFXyo/nMwgM2j8EDZdtOkTVIMyTJMHA47na8OJVynrgMvr+Xjz/mD3E4yo
+/56yMfpBpp1YqctpJDvL0Z1Nt1QO+q8FrssAGxKCKc55Wo2T6IODb91BpSEy4/vD3YNbHFpS7Xv
oUd4HQ4NELqCihcwO0/pJKN7QLL6oEArpwb1ZWU4Mv4qp/QrCQd9hgtQeSK02owQuVdMGMlqrJ2F
1yXgjqeqVT4X5X1WZqDHKGpBHMgUW5JlYLCZc76foaHu1YgIa9PubkRhsWMdUwVAsLXruCrPHaiI
DyAorMAW5DcDq97++Ra/18O/3WLMXR10dwUwmNyil9p5egICRkV08BrwN0e4DqUZ+pEqgtdWktHw
um+pP3c82fehbku3miPwCsxWYPoBCR/WDcneoe2h7fl1NUIwmoArugrTUR2yWhwni6UH0TZAPufW
cwZ7vOD9qTZOAV/pQe8p+Wierc5B2cyMaj1rxzyPywO8lWxQEkwIkzjVDBh9n57houBaiRI/pqw5
8aKvzjWomMOsqn010vKvB06qnz+KsFoVFUGrN07ZdQ101bWZlPFmaOtNCqPrQ2rL8mCEremlijrr
lgJKIMv0mWfcXsNlRHm4YmQzmtV4NcXRtpdxs+2Xn96fgobDeFUBGrSL7Ax6q2m3N4qp3beVBl0A
EjJhMnlTqth1ZYf1VVg2n4X5d0mA326fgF4BJjGSAH6LAdVFu8NInSZDhIYK1dI6AuEwu4YdxAmX
ZXKdjtYBCMutX5oyuR8o6CeN1NkdlE/XOjKbVcjBPgEGld9mA7h3bStv9JyhSRJP11lBk6uKVul1
k06ITddZ3+uHaoIxY1qK8lBYESBUas4DzCuGA7ROk0+6RXxJV3//chRBGjAQiyP22GJ5/ZcALZ0Y
Fqnh3Hm95ODr1PZZ5Sy9K6dyBBL/SRU2/wrKigEXChfx2sYAdnmgbeuaUl2nQHLtRlZX+75I5rUx
zpGHY+3MZS+v3h8ssOiuaMbKTV47N3ErlfbRQn7uJ6cNnMRm6OPWxW6y231cg9FLYsAFREPJUzQf
K9DprjohMh8pPt+brA03yu4eVDb2T9EkX/OSs7e03KKPtmmrsjgoDsSUp6FKkDTmLjK2RkLqXZo5
bKEuzOEuovrvBxtTt3/e6uRC5QgHnliqDJtLoKQl1szSnvvleo4Gsaa6tEoPiXAkWLdL8gE4tmGI
+l2OvicoulPfbiMq3KTg/CZbHiQB55Wa56S31XUn9abDX97/60EPLeCAYb/WrQg9gaTmXqdohCWC
PHIAylyZD9MWaNiFYcd3U1b2AXbWroeEaUmnlQJ36ySdcr7JSWT7BmScV/U42wfCqiuInbJznXYa
SbhEb4uyRwcYHt9wBgB+Em1eafo2CVtskEKNrgbL8dwsDzDLHIC+dSqMSOUKTbLimhCoRMi5PptO
qvddx1DPkNBc40rBKQfy33455g9WtFQbjTglcAA6CrvD/JNg0r48zKhOIFURPfPRcYIKimCHLqXG
oZlpCqjVxmiz8DRNLD7X04xRXmseOAeeFb6UG8fQ1gnGYtZJNyPxQBpJr8dybqFXWvBjHo39CvZA
3dk0eyDGKyO/ZrUBez9owHlQP8leWpIdeRSDUQ7ey1XZs2E/20XmA6tbPg/x+NRVANiOqioOkWNq
bw5Z8VxlLbSTy+Gqiabk/P5QzlMA0j94IfVcgEFm8/1ijH0AsvabNMvi2z+vunfnyt82sU2A/0dw
AlDHsq3LmhT4bquYOtCOotofeQ9Nj36ugDkLF9GJyIbyOLpBmZOMXmuZqRvlXY+kMt32U1Pt6Qjh
q7wtftQ8ByA0Kp0WvCv7MSwcxP06ektjxwgig52L6VymaOqmRZOum4oYN2wahk3bWEEcT87V+0Ou
o2EdxlbjkUj09xWlgFnH8+M/f2Ws/svqABW9QOaF6AVBGbASLnaaBpyykwxSGuZyEEzl3fvDgu1P
ImHdABBMDmqUX5sMhDLVAidcC5lvSYx8k/dp/MAHs7gyQmdAv2mMHySABbuhtxOQg/CqCEW/zRY+
cTPQ6GEMozAA5YDPcbkGLye7h8KAcu0GkiNa3fRm1t4YFGBq1Zbj7v3HRucQ/o8iwLV7k/8YAWg/
jCVysamVp7oCsq8pGrZCTh+A/TB6RaM90o/Dtpr1Q9LXdzoBFZjE+i0J4U8AesNzmV5vQTV5k+lQ
uQZYqXPqPIccEHuwxBrefp2o89Qgo/W6760hfxRoXs1VWkLGBZyrKJ2e4cR5b9GyBGoV2Vw+DzOk
EKYXDYKjZ9IysIVKvZFmjTcLTDABUfDirFtEkGskJYM8yq0I52enhZjHVMTXRIO2BRHlpO6/JgDm
pnb6IjUNHC1Dl/A+80qdtl6ZzIjhNCfrfpDXtczbgIfGy1zoczzMEIAvovhg5A54E7YC4LIlblWm
t4TDdaV3cMTy8CGJk6fagACEvu0nm20TBqO/umifW6jPoLkyPBoFagejy7xEY+hJRuOYSBJ6HYzc
YbA53ifM6MAaXsfNEAB2cotBvZsY95GDvjZoY4dwqs6pDYz9qPrAJBVzkan6SBTLFSi0YNKNZb7O
a5DUahIGtVU8agpEimWC4QH0BJQ+uJ42MPLLNqCgpl6H3BPgfFdTgFA1oWuCWTxcdrpkZWi+cRIg
VvvO0WtaqW9Q5zQMW76BgrqNpy5ZW3HE1gQk2a26CR3WrFlmjNe8B4004525IuURNQ+iU+5LO5H3
IFKucgfcDMah+tEVfAu4J+583AWkhtxKzYGfxbjW2Fg9dfs+DjiUZVmool3BW9A1ygrqbmaCetoj
md0H3YjOUWiXLocX4ZVRpZgLgj7YsqxEpxZ9Wt1ZLtO1ATUR82hW5EdkVOa+t1QMx+cUtJu5uKk7
8y7B9KDvaxeWNBthVb5VoEgeYXRtVXwXOVkFhRFxkhVspnA9DdBmIGWROLXLJ4tcW+n8ACeCYoFj
dV7a4XkciDaw/1ax4ZCAdcckW4Fol236kY+rvveMuHhwWvmSl87gg8Zb0oOgUHFpW7MNxrGu73LT
/pHVIRSRWHQEF2c71UgwhgVgpIU4QBkFfSj4m5zIfKs5ulhKBEnUxu6MENJAtCNUDttMc7LuAF9g
FjmATXnqrKRcNZ0VtNDP6GadecAaPhim+WKwAWeReszQ7p8iMG8F0L93cQT2atZq0GdK+9iO8XEk
EpoZj51TYRtWzte5FoGTA8OO1r5fLQcVBYe0+xbZX4nRdD68aSpPabLrx+9pl5Vfc3zwYQSQ2oC4
xDnfKVqbx3yKpTuY8EqyNDbzxMsbC5Qhkc5kUw8asJCIJq5QJXOVIZWfSdav7dggh94cfxTlWIIy
UUAwIU420FZQXu3gIKTg1vrlYFo7s1aRR2j6VkGVcTcUNVtBNXAEF0jYq2HSZ6ccCl80cBpgyWsz
ZBB1SkBOnKK1DItuNU9g3IwKJIDMKZ5pPOlNUmUPcyVO+S7cDRI7sB6gh6Ox0zBHtVYEHQu3B6dx
o9VaxOl3aayGjOp1P7fFKixyM+ACg92wXrccIP1pEtNm9ss+Zm6tB2tXFeFtec7TOYNywSy9BmT0
DpT+DoIJXglpgTUh/AGph3GA7bVxGG2+ET0oDTj3Yyd2IOETsh28155Cu4Z2g5quccN/JBk+V1PF
BugVkEcCILtsDQhqwIOpFVy7Zg4pg6noD7aYENOtCjcBqpi8i8HCtYNO83onsqC3Jw3OEP5MbodP
CgoC22TS6xxqB14VmRVwPKXpxrq9b8JEbFKrAgEcY1iTVt+7+OCQm3gSP5IILq5xXNCVqjsMSzXB
eRLmh7qa5zULp8e2ggb3bA3Er8IBupti0Cu7xs4lBoQg+ril62YI3wjNv0soGD3labjKpoWNEM/5
qaAn3hT3aFDf1JbQgUqv66Y7xxAGGOhdUVoxgPLxrd2yq4H36ypJ5m1vzaDSpNn3tqnjdT6Og2+I
UR1DG+owXcO+Q1UJmmUNCA6OvO0kqDTSApg9h63jTWFXCH28DTpr3Os2tsEpT0Mw7yE/UYCpVTtr
C4LK4LyTG0Mi3StHJETj5JmayKNmd4Tpwk96IwcBJzsnk0mgQugzI00PIJd1XpaSYmUXmyIvbXDc
YjOwDNBm4jdLwoooyhAQhzkGxVDrq7ILhZePpblyIPKwxlaodP8NAkujD1ceO6hG8xV4ivrYhmqV
YJXf4bB90P2IqrG36aGOjQMHkgdd+fDcWzakYYo4X3VJ+r2Kon7tgOY+ZIt4DOOQi4hRgJnTeC9R
cq1zWn6jncI4ICnu6WCdQ3qbhLPyoO/wwKlOIEZp+yCBzIfOMla41eEqArYF+iAF5O1AgtcZ+DO8
aD1A9akXLXwUuxSugbR43xjV0wBbDWQkzqupoe6W5ODEQMUI3dfmWx93Vz3KYLeu5eTmY2+vVIzu
RhXnOYhl4boqcFPmJKH+0KcYq0Uj9IhA2LAwDcmnQ4fOjmdlbNiIVkFiC86ZWz6Sg8nDmxlKU6k5
BQRrLBS1WOkh4m6q6mM5GtKb4uQ1wRChTgwblhZZuAI9ibu8YHun0fPeyV+y3LKgD4QZTDla+zaV
818PZOpwNOHwq3IbtHy7nk8RTVGBdvmVrm7RhSz2Ku3z/SJ/v0ddwV0xyh+2iWPdoUCccrm26xFC
MtClXQtpAzVjiNbDoQWXMH9CzHM7S0C25cUCgxMpJir6oocbSUf/h7rzyI4cWbP0VnoDeAcw6Klr
RbrTqTnBYQhCGgCDMIhRb6O31yvpzyOrKkU90W/WPeHJyCAZTjoA+8W939VvWTG9+QUQ8UD6+S6N
xue+Gz4iJ7tN1OReV7cWtzXidWq4JdCQXG3SollAh8T4Q6EYWt2yGYO3tmaGJO0D3igPwyu7Wv0j
ZUi2sN1uBufQQ7x0MkFVUZuHBnvQIlQPXlVmax0GJf09B5/HWY+Nct10xlrykhea2JdFm83fGAWh
WHN4ZjaTj6U8j9K1LHW5zPMIHWiQYhSK8lf7zcFEtUPSXqyEb26V5wxrRJ3g1Yx6EUb1cKkzVsu6
OdRtLxfQLPKlWyXv8dTeK6ZSTTIPGyAEd2aRrqYm/kg8rr8hOmdYs3xBPTTwCdNAHTO5/jE0E7LX
u0Xe9j9gHuyM1mE6DGZkzp/ybhxXiGifwwmO0jjEywJGzeAZX6KbY9hU0RrXdLEaLJ81c63Xeapu
E/hTiZdymXeltUjjgwCGv7PG7ns0BqeEugvCS/82miS1TfOh6xkewFdaFq0GTDPNe7fQz/O8qsMi
WGSdWtak424KYnJ52zFuaV4SK5L1DNfPqo21EWXMVhu0KxZ+VhgMkFJSAQVuZl2X17T6vuCW7OZy
7X0FkuvBkBihjtmYpUfSpdJjLNVu6F1/P7UYhoaq2qgb6gK4ZL6kfKozu18zAS/YGdSL5EmMIPDy
UsNWGUneaWzCHMpSbEIrjBZ6xp1lViCJQgLW8FrFC2XxpW2ks80UuGfaV6rUkuJo6i7zyDWoY2dc
BNrfGCik19msXtNIn4Yi3GVpdJEs59dZb08rtw1TyBI2Xjk5n3NDvM5qXbV9s3N1cq5K3rdgaAlp
BLoTm4wK+kwfPE4pfKYeDujcXSpYBTyR1ccAhGwx1hTytivjpYJluRyrfUZoJRBGrnYjchpmOsn3
pLavRVWXC2KQb8CG6pPelAdOqsaVkBS0AuTEAUjhZraJNp8z2oRian7YSZWvLF7dIj92nh5OUWbf
z5ZvLrM8jVZiVOJu9qgGygYtPkcDXRBkIm0q2jdoTyxmDVWxY+U+XjiWVMshSaxVPo8PmVvOB3sG
vhDEA6E46ToCv7NsJuQLvZse1TR/SmuAqxZDKXP9dRvilg2aBPxE6/PMV/Q2yTwfPLMOthaUmGnq
0SKEp1B6DxB6IkYzgcd+BAeA7FMDKhLkld4p9pNuYcAUa2NKsXXGyl7WDbA5B6FHm5sAd4bigNEY
EWWqPtpSpMwvBxgeAmiODJ1zNL2Tm0u2sQH3Yk580IjYuK35E85wvG6E2MzxfII0kR6LjKNI1Nxv
XXLfxGpaevM84GH1Agg1/ryW8Z2dNj/SSZJaC3sO+Ga8rkc/WKosWbJ0SV+kCWPQPeeuHV/ibnx2
eKhgfZUADPmqwGeKFj2Mo7HKzeQqIUuhzb9qAI0Lw0ucrfTyaQEPhUT5PByubmnsdcgcNm9P0GE/
Raz3lis9Tj+9troy25lOufJ5vuwaC8u3F3XdslfpyoLhqCMfX2HgPjRG8k4FvqoD5yNi6bN0bfc5
J1U21y00K+Wc9fgaTLT381vU+xmtOJ7p2uuLxezc5glTqJeJOOW5YW2ryHvuZX2JMSH+KOJhVXpG
v+gMcUk6XkaZsKvH/XyYIm83YWMUfcIv1Zj2/iJw+eHGQi4FQt5VW3r+XnfR1pMhHc5crznmXtra
+eQOS1d9SDdbmA307JvHNpmTzyLGPAs4arYXUQompK1z8AY9EZ1FRKkZckBZFniWuGuWffKW18Wu
HvgGRk//3SFGpRDmPoCMt4zd+UcW12/4obOFP/SnPsvqhRnRCGFxW7Wz8yh7krcMc9hDxoScZa6S
LDk6uTfh1wedggkzWEXx/DphBBufmFlVK8GBfDC8nMzegZdJsOHGmFPeII3NxzDfLeXes92NlkHE
42ru5c+YkrQpIOxFctsN+nvlwOOsiI+JB3OTEitzLy5Bb9aYWa12w9JtZkbf85BkZbo3DDZknbaJ
3kwENKWKmYemsYzdi5qxCAdxzAvGyFvxzGsyL1j3KVmgmharisH15TboTiHtZaobb9dp/0RR80iU
sWTlotft4Ot1z6jHEjwXmea7Kt8MQ/QYzcAGIWOaU6qO9VAAbGnUio1odoZ6/0MPc8sOOT+EYwBR
DaIova91pLbuOM2+2mB4VqPSxyZIN51uvpJylNvS4Ekeme9tlR4N2QFpvD2K4s7MGE4E+ERCMKq1
G3br0VvrITlyvTIRMApjJdK7LKLmL1L7057KT6MuWYJpuQx97rMQiOPMLppFXLQJRqA9jXPxRsdY
OpCBlh5WJX6ETUdy80oGSNtFFV/N3srgIBbPvg1ytUnqcZ2riN420R7VA7SqlIphIix9kc5cjhAN
ObUu1MEsOBwMqSpi6QFNZOMAo7t9Iv+czq+NgRywtzaDkO+Nc/B96a+RgRG5bkTrNIipzeLRX3ve
s2skxrGfmFDDZfb5O4eX2lebOiwfoajDE+rxvqZ8H0SyxtobLCpS6tcGMeuSvvZ2nRinNLK8PfcQ
FFu0BydDbQmtdGiwEaoVcXvEsszZrecRAmKr1wNbZt9wIUaMl7hMD07fY841TcBzjAhq1qQgMuXX
SC2tvTfDK465vcyiPD10uTrbQfE2gM6lHokvXeRmG7exfhYivGRzw9U29Y+YllHXJ6rFkl58tMa4
wZDOpcOojvc6/0iSczfUemXm5LoBvdqGhNdyK7zkTgycMNb1Qhf2aewc2HIpxagFsAnrc0iLB4rI
naNvbG/gkpVJclJJtAot97Ev5vRyrbVZHuq+vtZpe2eIMj+OcXdXfCuTZRGNITcbOMZiqpaAiDtA
D1mw8aS5LOOnqrGeQDenvdjIOaJDIHQuBZKThmpf9t0OHX3G4CLn9KvaQ63afKGlPIMMHDel5dCX
0M3++lM+sl5sfeOu7L2tsNt412pOpMEK60NpiZeyie3VbXUkZM6MLk5faiAedG7ZU+zbcGcRmNCc
IC83kwamJGc1Ua9Hu5s2nhY/xy4lvQyF4ZBHy8mJ1NZwkZjoAJ8/RbI9rkq3yXdVMK2LvHAWiaC0
9rrRXowNX1R9pgNjIV4X/N/RGkDhhXSkCvqf92knrAdru4eDAhlBqlg8xENLBc5sg50YUOeSzXVG
ZTMO4tnxmtdqZFpghVO8RUF2jaVLJVeaP1sJi2J0YvSoswAzq8vNMJtqxfj7uZxQ0M/aO+c2XFld
bVwa810M7q59aExzOjbwGdddIiEqZ4wutPe+TdvqLTfjb14AzdaG0tb7o8/lToaVjASY5u6rECaV
dxa/RR3020JerE4NSLpztRCDjnYy9k592/7IrS/lx5IKmoeILV4CnyxMIN/twiBOY5OhvMhLoJMm
rVCt0nXTd/KhS5Mt9IBo5ywyXI3miN/QbZGuaJCD+SgiHj/NRzFOyepkmg4zfCi23P8wYixwg2ML
VSxxnkup3MXY+8nuxs+4d8aqX4SWRyc0mdEiPyi2ixB0HRYhtsGb5BqPVjpSQqbFXT3QezUZ84Ge
hLZwZqITeI9RV52ky2o2CsIXDlKeUkn+4g9ZsTdsiLQzGQ95xIjfH9XZmHiKlSPTJIYHLtNfUNQm
ijppUQuaOUnb2a3EsYZ56dXtZzaY5nG4NYNZ52690VrFTFwW/o2d0Cd349wVm9kJnHUTte6mbGr4
0YPNCpnphG3Tyg8IVOAL3RsZPLq8AcgasnfY+an6XhUtI+JW6SU1cWw92igCU6+x9k1BYKgqwhXJ
yQ3lbL6zOLwW5DaBalHzTzMA/otoYccgoF7nAynRGarLhTSAIpTj+Jkmep8xKIc3BM3Gjs+FELt+
6nhOOvlrIZJlD2ru0YSJNoxztk8dgIOJqd4HIxr33SP2VHUH6oh52dJzDL0ldrHe9uF0n1jWBZ5b
v+BK/KlWXsibkZvQ9Dh1/Zti6ydLjAX3yann9uK4AJCJARO0asi5L1OHuuaTZxn/MKKR2ReHSQZn
iPWHLEofEQ5ThHIBuRFPzqHjBiwapEMNGLSgDKvdXGpidEgSt3SKRRuStRrdd+P2ns/sRXcuGP6g
bb5xHECfRke0BMS7bNsAlEYfblkWfnXG/LNmBkjyWP9pWdTIMiUOzmgvE2KKQ5vLXRFSK5Vu3C3o
Xjvu4QBtThrcFaAyN0Wn33xE5nGV3c1Ek2yTeT9nNF5ZfIfu7oXRNSOOyj2KjBnd0Pifo0+3nIYx
xWoBNmJk/XGA4gszDtyUDkHUxILTOEgqaFmsGFRiZZs8MjZVZPpn3CErYUGMLIx1zcLiMQr7Sw0i
QsHKuxbWQxYPxcVP941PKeSnMl34TVyiogK73v7MgTmvg4JRFr/IrQ7ahy6DL5SHnaBxNp4BpohF
Gzn1wu7VFxuIeBEl8LHcUVyGYJYL7fhfMpfLJrDObh6giG3qeNEC7V+w2kQUotDDD4y04rGpOcui
Vwr+aB1Rr/SRW9z5dfo9yCds7vBNTsiNuEzbacNPQSZNgwavs62nIVDWk5VVW0HFvCjNkfUSBlqG
2k6FrsqcLj5I6tIr4yvHRwdslyAuy0lCqB8jUD5hRvcuhct9YJLOE5fzsMzqijZmCrHZm929HQX0
ZmCLUstv7o2AyKJ8oMMyXsqh/oozTiCrcrsTD24guU0E84nKbeM74U83yY5CBQ0AF4CXPaKP0aqT
S62KkjllTdnOUH0d2/qbMVTHEpDjXiQp47rcau5LSPBLq+6679m4yCoFTtkuzW3MbnTThWw6iZCo
GBmVzaoJzOFuUL28hn65UlSF17rayk61VxaFaz1XAzOwEguLT7jdSvD/S+vsNV2672JPn2FvDeeg
85od4NmWB9ZnLzv3koGivaY2rIHZTd6C1kivvz5kGhFx4tC0Q7DbJ15a3EcUzFf6A2QPTqQPuorY
SKduywyoLDekPIzbyKqnhyGo7QtptH1mvWtUDYekitKHfK4zaGuUkWNH9PHtL4dCOgfDaNnGaF2v
tMpYm9aOcWHWNazdHlvMqJJuRdhDu/HDvL1CjWqvTetwDybDPZGfDej7KTryw7/JTmKryU2yCKUI
HiP/ewzz6Zkleb3oOM5Olms4q8Z21Mmz1oY39OweovJO+OOdOQv9KIvnKajVlZ56eExMu1lN9Zxu
f/0RSHW1EE4qN1Po/6h6bvyluSrIBnoqXKd5cvLqKw9L8xSotnkKSuGjY5Th5tdfxp3iqR3PT5Od
XU2VhK+DsDoG0kruwlnbT+7APlWnAJECSlAzs8dta4PdNFKnfBQxbyG9CE/luAXdLXpjaU+Gcy/h
T5gQ9L23agyqL5GS1YGwUd4lrmaxA9Vu5WUgy8MkjddJm1zmOGtZoPuftna8j4YN11I1wQ7IRfBQ
Oiw5Ru39iOiob4eOw03zORbJR5yZ+rmxUwttgP+QBYa1sqpOoe3rhxVk8XJ7m5+eEnKsD85NyCWV
ONWZrBHIiv6racSTD4/sGhhHkTK/0PHwTvjBxmZLDJqJSbljDIc5C56S2AaLD4KLlD5u67G59zPW
yh1L1yWveNoO3ZoJUPPckGPxmNMpWdZdn076tbKiCpndvem7BceBHA4TifdLS4n42FE3eaUZn8Dg
swJzn4LMBuRa0SDbbbbzDP8aGnl17xpRy8JsSLBo5uLuxvaNC371/FIi5PCye5FAWpU/u1xbcbrW
HmsppzLWVgS/x6XcOphuFSxT96vOnHhZZ5VxzbPmaQJJdrCbIGfoVo7rzq6TE+OVhyFLxSqCsA4Y
aBR3yG2tVZMh12RNDpkVzC0SrHLb3HxSlduo7aAM92HyivLMABqabRc+ln15LfPaP2oHdb0ui03A
EGkR3kQeoo9PvS3VWk7dtZl+LVIEa4+gUid7lu5B9Tz2E7dAXQgl23SCowzZe5RC642dGgkSPqdE
qTx/8PyNdn7uG/s+BX3ldd42NkJ5hRxW7ZrbDrPy3ux28PZujUS67kaHOyG9R0H4llEu3FcNxNqw
lDjP6Pm3basueYdAJW6Sr6G1gvtfH8rR2/lKGrsJ+SowwZ8tp1U3Z2zclU+mg6IQrglWKANWsaNw
TilnUWj0zX0eButJhPFh8lJ33YTeLuTAW+ft0G8Djwu1NnCfWhHEqzgelnTTyF+8Sw51ac9ZB7aG
LrGG1raaYkMSVcMcdB6zemU4cGhnXePeN/x8aXkpvYC66Tyjsd2U3Mf7VPrbuFb2d7DZAJ30Qlqt
+VpY03RiP4gIAnLVo1t5N0BUcPz1oUrRSRvxa6Nl+eCD7ruWIjZWQf8WI2TZmKxRDqmwkp2o2g9Q
wGIpZPbDEdQRQTx5DwFq30UV3gY7M4Pa1u9OpZDQaVpkuDpfeXjW78OQUYyqjWg1k01y8Ux0Xb7b
JSuzYMFPs9V8irD7EZ6teaivOaeyMxRUXJWdMvYk2mGa/AINSwMMZpL+Jot7JHxl8yjlzzIud+Qf
T2eRe/VzNBg/DIVW3cim+3SkqQjyfF+nIjkVLkgzou3vTANYqLbdl6nDT6OAPN9nBlx+NdV3c5I+
2x0bviGPSRPpPFZxs0VWih1gWxlja1vKOrwrdSZ54vXMokk4XI/oOlFG1A9IYeaHGKHqVQfjsakM
sRe3BiW30uSu9J34zkeZGBT92hOgF3ObmDX41CUzPEFKRELWTs4Tahva0/Qwj84+mWv/Ph5bQgLa
ojtlmUvdWQyb7Pb/R7ts0EEsnDZ3LkXFIjFs7ZnZPJDMOvV5RGW9WLeTgulNU/kc17fZeuYMp6l0
/OPYCIvVjGZB0TrGLpgigGeOuTUSkX4uO0xId1Y0zViJlVhapp+xKgLYWPZTvh8qYNq/PhRRxrCh
xMPWDoizwx7lfwBOJ3ruLemXS+mzLud57qzB30TXMo1CKg4GTVaYb7SMSePw2vCpUu+CLdvZmYPr
DGpyU859sdEjnEKBF2ExBaZ7yOz4nm6e3lCp9KHdzezz48K2HpiLGXeWOWz63rIPRhXZrPSbl5kt
9zYJeM8xdMm1THumTgoQaWDKXYK8ZznN8knGVnksGZGtoqJHhOg41TnK+/rs9ll9ji25E+1TIsfm
CKgEbbcZvw6dO91zkz5ozCBfAY2oauNVWbYjvSX4tt/rnGpw92zRf50JpFyJD5NQlpKV+sqLJDBJ
CqxDHcSI381+y3dzF41n0MU1Qf3sD6Zez0bYr0ZbOkslYPWwWxgXjlmbF86hjudbOT6FI0VK42c1
OBlsTx3TRu6rfNUpNW5SAONbCcRuXTlTu+EL4mOatD68zc5/8nS0RdQgkdu48MnnjenhnLIr72cR
TltJEMzVAvyHFBeW9XBLZW1bo1oVvTmtGt+TLNkKfUdMhaeDx5BlY1l57qMdMo9q4vSzSAqmgHHZ
nFSE6KU3z05txbupMR+l5cWngQJp2bw1fkoMkd9bT1EJW5WWghnsnIYHlp7LDtcExHGfyR3xV/Ey
j8J1HDM6QlXRnPxCMquLsmw54z7ZMMtn02ChiAtVxl4kiJS/LOZanInPKhdzl9g7R5K3HNUjeEHy
iy/I3tj1N939rz+JSFkLtJfBti3L7FClRIi4GmBCA/xcDEm/G5K52iIOJJTHsuqrCuv66ugfaEPL
c0jdcAfKde23s3uKRc0H1kzL2apjFCWxvgiERpcgDzoIU+4ldvqr6TfWfRgVw9OQPYnEFM+//lDa
j3VoCJx24smlPr6r3RIpezaH75NPYsUI8D6SabFtSfl4aN1JPvxzBSQ7nr9It32i7BwB+RndlsCq
dQMP/EFqTPaBbnWEgChF+IJ6pjUfvMwLSYpJx7WT1d0xvCnlU6vEdki+xaqcQDNHybT3QiD2dmT2
G46UapGr0mWqOg+M0dCsJPaLzOKCoYTlL6cGdGILgpTJSxUxXmzsIwPpm2BjgycErPB09fPujv6k
utRjdsazpO9+fYDFAvRgRE7z649m9q1OWdRL4evjDRzWalI5Kx14R0Q5yb5Jk/QY+o69n8pMHWT7
4WqOq17BU+X1l8nGybo3iZergxB10bcPSXuLYLGtcZmydELKkuTFxraZbNqiQK/slc+F7lxyBVzU
MgRts9fzXsa+ActczQvG1/lupuQA7Yl+laZZo0Sknuf7OO+2H+4Mv76t4MwjEj4LqGQWbAsox6/l
qDFQ5kV5Xw+zZihXjUsjj6prz4QYZtPob35deXZ6CfzOuFPx+Caw7b+wkkHcPxbxobNfR4Q1118f
AodiDNuF2FRH8maK+yrq1ClPSPz1jeqxhs34m/v4TwmWfzQe/TfRsO+hur4Bt0QgXE94N6PrHy+f
MvUrU9/mI6PPNpEoJ5bSdrX+pvPZeO+9zl1qZDir3uRzsqwbDjLk4SYEU6oaDwZvWEaY2QhEnz3g
XRLUxCfFaXqZ/KZc2olmuOM00dmwnW9VX4y0Jggnklv4UG29hVgKV2XH+dXKFmZxXpODUzGaVmzI
Lcu+JPgG9v/8lnH+4t3l/Q6g22PdxesQus5ff2RTBUNXq+4W71Vppqi3PGiYAzZR5uuISMtNCdrs
2AraaysS5sm/2VLbKD13nM3n1ET4VplNd0jRw9Wh176OaWUcKmXmq5j64r2PbysPfS/7HEH8RNJP
UPF1cULYUfOpzehjLuvu3hINe0jVIiOtxrNN4fiaOL15iJR8BVt6sGDvHvFHRUdLouBka5UdmQm8
0hHJx3/+K7k9I/6oHMcuLQRuacfnt4JN7y/us7gWIiGSRlJB6XzBIOmnJ42v1KLOV8ZtQG+hDtBu
zDzettJ/cQn+hXzjYmIwUazzRiDvti3b/Msl6JRhO6QpUR7R5HwWRvoxes5eyyxcqRn6aG4ZB8FK
tWjWLGEJPHHGTwd0w1J3fbv7938RDCiE6VlhwF2BtfyPdwOPQQPoDhvnSJQ/xrahsk/3uU5cFm39
0UtMtN7O3O8qJX77LfxbzuS/b/D/U2rCP7Ql/+mztv//JM7CO/R9mwvyHwMDHpM0J2G4/DvEgP/6
6t+zE3jz6HyF7zgEWGHS+s3JbDne3zggXcf0fdJpce3/7mS2/8bzwDF5IlguKqA/Zyeg7DKxNzue
Y/PV/r/jZLb/YhVGf0QAA4OQUBDr4EIvuJkZ/vCwZZVaVCwI5+epVudQ/HQmcWiS8iFrrO+ZYb4O
/vw9c+2jFcQMsOwjlETW/yg0CW7jk6dHkSVbgj3WPTYS60anzlpxoqpO5+QazXoTo2YaymHLAugl
r2YYwuYNYJGIpRdlqG8ydNGMrolWj/cM4B+RTDyEQ/liosQJc5pjwuCmj4B5cxlET+jsyoUEzb4I
Z6hQQfvaY4QNq+qnzlHmsfq/5fCFT3ZmPUpkMKlnwFwP2kWlOCY7/W4E4tXCLdB3LB+Fvw8s/6ny
jSfSL86RRDoXpDvVF7s+MHbNKN+lzL6VFeLEuvhetlgNEvTlS5Z6P6fhBi8pNhMVYNjAMPCaJ9aC
G6ckGstNfYUIQeDbQKOgmmvnW48VTQw+y/xdEnJUZ+PDiK1wihJ70bGH1tK74CV+5Bmg2JRjenPR
fA9ao38emGMvgsHkhOqD800L3roWzyGBt6M1dhmKgkH6UJnnb3nmoFupH/p4QKWk2BwmYoN0bhfW
fN+2aVFhO8MjQ76tyPoXYxaktkRfYqiYtfMrxM71KAd95xUTWsk6W416ogUSjNrAPW9IWP9wTLXk
tKHgzlkwBlEKM71SxYLm9kH4GA2VkmBc1IsuIBFZAft1z+dfqezNYNSHjvm22/E3PO7uM1vvhGh7
KKPU/vSC+WIwZhTt1lmRKxvi00Cxv6xHue/nb15hIyFMZLGw/fYSMO4eY3FL/eEdnlvMKag4Bjta
T6Zx9goTHRDh5Ilh7Xoy+4zB/O5W6C/RDhC9y86BXIHmavXekxn294b7VHT1XUU/B9q8rYNLGqfv
pQU5um3Ln7HiJwxp2UIXyWkgf86k/eBbnT8bAiI8dIvUoRDZqgIJaV2gIeq2Q+dMmzGbXsPMPnWM
ihGerdw+vvDLZZOQbQsf24VrG199QgRPNT/S1lWLFvfTqmCQvVbBZynAdRj4EpjHQz5CIaCwTOiq
3CjL2FnafNWFesktd+/6FdvB7gHT5N0kyqtVQcUYKvlSIEe2xgcRIq01jPkx0ayqAsLMKuy9KXET
xZRFaBAfgdrqpZdojTwxO8iiX+kAh4qIop2ZG2s3cU6hIL40YkW8UkaDUkSTGMgVBGCDneSDDqN1
MDlL3052wAUPvWp+6iDf5YG1xnoxCdztvHl+FDyk1sqob2+Gbuh6oJYEmjzXpttqX22fcfGcUCER
j9FHZztjfMqd/25k3ZbXC4Z++hJWu9XC2JkZnhao6WmbvUe1+TH09Zpt3qkfigdrGovlQBNCXUXM
mKKdHJzvzHAObcoqOnT3dceojBdK8bucBn9PgfZ1cwr4hc+Wsj/JOn5zBuuE//3bZLpPlm0dS+18
0+n0zBqJ2MICaVO+CzHht/n4aCpj52ZyNwVcYoaTsDIJDsqlzxHjRzUEX7o0zoOyD1Q/R8e+67v5
Kau8fe5OH3WcbJtJHsZawN68pXUDAejk8g8H1d/x9Vt/7s7+44mPM42QcU45DHp/fuLD1U7dmK3o
M+x6ZkcewXmqfsss0OpBSew3jp9hLE+Z723mqDxFQ3JgW7nKJCNSLEr/4tX82Sz326shF9INCQty
LbSuf341EpyiUk1jPpsZio0R+QFQiyXzLcw2ubujtyZJuDi1tOgtMtxafkjy9eopOlSN/SCj/jIQ
49Yhy/v1wv6t4uf/rrL5h5/1/yAGyTcDbImUIP+4tLn7LD6nz/9xJGyv+N//83+1+e1P1/RH/POP
sJb/+ka/VzmUKzeGAO+kT838e5Xj/i3wHLJ+gCPapHiC2vpPXsstBsp0AScB4DB/oyb9B6/Fsf9m
QzAizwlAgUtr5Pw7Vc6fewkf7ItHgUVVRzMZkg/1F1zLFCJLEKUJPAghjavMo3S8FdGnWOP7FV+8
yWW9zarp/Iff29+90/6MEfvtH0bcSCPrOCEO2L84QXHxCdV1dvdMZMmQAHtARR5MDYuPZJOG+doo
SCowLQmyqeVxQR4y4q0VRDbN4IonS9WCcpK2u3TI5CO8adU67cEZvY1I5Ec2T+skrXcsO64ZOSJF
xrwvQjRqYhADruAjgxuqb5Z0t5Msl17sPsgCA339jbJp4yl5ciryNKX3lE36TlvqZPjW1sSVnaNm
9ko8OyEB2jFnbea9D2DP/PTqgrYxO5MIToUtEIvqKi6zU+LUW7Mt7sMZD5mTfupbqryorO+qt8+6
CZ6IzcTpU7+ncXdk+Ym+PEHHjaSfJ2MpXz19kWbymnDKTcilJhggXjNetdfnOBXqcJk17FcK/6lm
fxVO4/b2D7Zds9eDIvzcGPZ5E5yHUHOKTYwm2q7aO5iOEGKT33QifoUZSLvp4UaPvXHIAGl3wnPW
6D+WoY00zIy+y5vXoIy9hEzqfTlgtTGyH2ZJ/h2660tUtGfOT9jEQ/0WRhEK+vwDEx0JRAsWpgk6
m/HFHI2NmPXaH63nWw4TcXd+bSEAthtj2TnevSuDY92cUgPeAileVpSj+EUce6Nsw1hlk1MDJC4d
Nr24xryKTK+IxdCW2JsF7qN/yQS4PVx/b7J/XZ/C9E3PhQrAzfHXJlu1SvajZTTPw+AuCf8xR/eY
uO0mVNNape4Dy9Avb1zb3nAWWfoEJuyIKXLtMEbJC/8+pVAAs7Aqc+Cp+B5TxczBmV7ntH0DhPBC
QOaqq2os2u5ORN2KOJ1FG/9MLL1yU2fnS/GQhT4exXrBdH8/KUhgsgJi4e/7diB22+U/v8mWojnh
Asu8U9GyFyVE2IrY6g9kiBIkqEpQZANd+djl65mbqbolZbv63KpuX5KZO1oMS3vgC7HtEgdir5sg
WjWpuqABXRbF/yHvPHfsNrY9/yrnBejLHL4yc4fOrfSFaCXmnPn086Oscy3pWBI8wAxmcCHYsFu7
N8li1apVa/0DKvopMxHHeQOB4qKktTOQeFT16KdlEy7AT6tJI4/FIWba2rclRLh9Lm4MGbefXrPL
PQ8tTHIoH17ycr1NlPW27bpHK4ndsqReImV3+3ybZk2oWPLz3Ce+RM61xdWdwRJeUxWxih4kxnqd
kw9I0bt6Vd1R14GNUjsl4ii0Lr1WGn2lrCKQUSdWwyVFMeI34eoQsPuP6SApFjFakVUFi77v9+K5
6PuqXvThuRetp1a3nnKx9IzEG7fW26b+zS6VHxsE5BZpvc1WzWvH/DouB5y0eYjnoMGGB1GRW/iA
QY9jUGZaIM8S6HUAD1qZQjS4i7q902PhSYU0kJXGBUZ5NCEZRYneNdXsUUBMqe86aFdaoBrztQJE
vR36H8ZCH2gKCBpeTPQeYkKTotLbQxPf2M5x+q4wb1u9CeKyP1HPdJU+f8/BZxXP09CEiNu8EVMM
q+vlVY9xdTsp3N8Ke7qC14Dt9zj6HFBQDCK4rvhnirI/T7PTkX8J6/E6wATPdZhvyzUrIC+3+qUW
C5Z6EzUj/KV2uIKQua3wTc3xz6nw3ZL7HYyi5JjpXU5PrLLkoG5xlRsxrO96NCUn5mlj3aTdKxV4
S7y0YVN8tEzD3kFDCWAfRfNDDyJVkXEe6/vTNLQHpOnKuSNPMdMD6Ry1CltXLNz9ei4cKcF/TgWN
RgT7JTki2oTflQVI/iod79bhWU/KkM74NBKuEi1IsAId1BrkIhh2pXYslPkEanLpwPnFiO9aw/KE
vA2glrrCyrgeM2htPFmjm9oTD2dfHE+rsKNwIXvH+mp38kz4Z72qhrHO0QH2stS/npP7Fgw/4MnX
gwngSFGeuzj7cCwwmWDAkd7vcc+LNyuaaGsYyuvesv4sgP20Ev1jbsrWf8g7APUWaWfoJCHfDYJa
yp0BE3mEwK4+H/FQ4cqLPMEM45i6xvnvAvLfXhBkFMBJTdUM5ccFKMCHapHqeVab8YRnmW/YhqtQ
QDEAgXTac2wsqJRplx4t45U9YS1eW0vv65N2A+0Yhlpce7+eCF8EjL/dIqgPHU9OWVrSRGpUR271
TX1I0Qrwysu8PC96QxOxiwQLzXiCDyoMYVfrF9okTksfoirVoDfUMJc1CCGPdDrx+oKFw1LcudVR
eN0bNA/NzDMF61zH3ohdb4K7MMT9dDIuTdq9WWny5/QZuwP+NUOfsKarPDd35lCykZgeHsiv1f0Q
69IcXIef1bxnZ3b0Eb80dEZeV1N+U2nWKdWA84Eux2waxGHysaq6YMaqwtwmmH0aVntOrpkvA5mJ
rK+3Q84lSQfLYvKaXfJw+UMaIdkoQNVVTuPFDKl4vZL4LKDE9m1SKfc4ryOLULLbyMITHLEL+hXn
tsTt7tcv4Jhj34+/LgO/xGFVPGqBP+rUtVKMW2nK+OuCEvZo9StwS79c4n/6UecQZxRZQT8/6jxl
VdMLl0/D+Om7s82/f/Pr2UY2/lBQCJQMUzNNWlNsm18ruLL6h4jSJMGH9/Nnmfbr2UZA2/WInJZG
F0M8ZBg5EX093AjWHwj3iqjF0tZQFRpc/6iGK8nfzxGTkiv9Mgq4Ot9lmpJy7OvfrFG6ZLVK+6g8
J9QRT1Y9aUGuC06NTsIDAhpoZgAwM0xQrWMnIp1UZauN3FEkzXa+q93dnr9ow+y0W57dLqkAMXpp
P+3JsDg1Pc7D0gj5u+mkkBpB2qS1lldnwQSdlsYy649d3FgS3DPSRxbu6lTZgGbiPG5ncXkAeIQS
XJy/X9I3XdZbYEXRu9PK6jQZNHYGTO/syUqQ1mvqkz5FSPKkUdtgmZ7FauHMFmXgmBO+hCr387xT
EMizQJGTaKO8RYdedzci02lI+tgRRYA+AA4O2Zz9OgjS44h+WCaW5YMwISU9pVvvamp3ODui85Eu
gr9MomqPU9aHwmbe4SHYe3vXYfaXZ6+mbP8staYZUCg6ryrOQ2uywjwp+g2loU63ta5ERmp+3ZYF
Krg7HaKtj8YSk8kq9ScVQKyubqNnjtKLuVGMroOx+NDiZyiJSEJqm3qbxGIDsa7OfIbLWed5cqUZ
vssglhF0BZgVWLrG4CKpFenhwLkbhBRCPZ1F9TcF0B40hSRGrWkgMwktcoIJcVXhAKN23/mrJDqx
qL3uyJa8keq5oRmrl89vv1k0d38Go28btsbfTUAWG6drEU1NjSbH9xMQ7GKxw01pz/CJO3/C1SZs
54PBu/eD35Tzftr2xhPEdnRiDkpUt7pXwjgTzDLreU+3JZT77KbosskW+w6hEnXECXBPkgeDlFga
l6d6Asy8Jb2ITlfsoidOMDdFYDT156xFQajNzcIbqELYbVXhfZqhk9n06Wvhdlh1d89n6WmTxi2S
qzQogQ9zbPUsSRAft3IMN/JqpjtO84L+XC6iHAhr08ISbFvX2isZSZAGARiQ61NpKm/S2pAho+2u
oafoEMtN7Bo7UKdK7/Bf3nVolmOehgAMqoC5uYcbPEaXzHdxDeGdxkQdZOqtXW7lOHOW+CXKU3G/
951tCWMdlmTVgihzCNV5Zj1WXk8IUJ+7uBRJM9v0OL6gidBh6Ktxvir1EJAOEPGkERHuMW0JLdI7
RaQQIODAi5FzjkstULhdHWwTOBa0gxSaZ75QDFbF0tc3TsDimn1Y66YIRV2vbxNUdYahVxHOkOfD
rBIvF0EqKPFqrzBZftiBfN7vFvI9hJGwyuv2XGg6XqqaXNnKyulpp+LzlJRZ5uD4q9pGWuEKsyCs
0zSf9yGWw35Sl1thRgBF0oFGA6K7g6rSR5MKaW1YP619al3LoaOEX+7npAbRV0jJ4OfUeC/p8a+u
kT418o7gF92KFtYPstWb+DDp2WP+xTZbkVLHqo1Vs5sU8hTi+q1jrTLt2h0J077U3sVKdpX6Cblp
fX8UwVzaBai6096DarMWA2pI1USrwE1SYVbDuUQNNZl6xEPE+H2x79B8lvKNvEyOtQsZehKScN+n
UBWpifR0bt1BP2YsgiPOlFec6v1edoVtk1+NlqF4cydyqskvJr99SqAKlvoKVs9SkJel83+4evvI
t+RPSqvDktPpm4EajhGGuIGjhnz3ilILUjfNvdiDkaQsc6snvenNktz6bWNtnmJNGbwFPQV2g6Fv
Dpd4MawchQQzhtFmXgRhVm4XuPB7Lss4m8fP26hklyWBlqd1Fao7sjT75k4o0qhFu6lQ7VERD47e
1120F/p6SVQrsZOMJohgdVAaZ0ooeR1nmBvD0SxKcXXjUZVPklFVr7Il8zutM71xmNpokWFdDzRr
TugZvzOQBfdq2h7ONiD3oq8C+0PRqfggN+7Yo/skFwodiLZCJGwCIQWay20TFr65gWnFtd2n2JaF
mjQiwNdbJuIu6qnvVHQ6dnm8SKxUR9SNnOJNHvtTj/ACpNEYexVTfWBOKX4poGe2DAkEhoQM34zh
HMbmO4wwkS0C4ozohI4H64pprKpXYd520rk8/mWlu98sMlC1DYWooxrVGah14CTxXBv1fNFiaXc0
8AJjlTZ4SCCfClNO0FE/0Ib+Ht6Jrxg1ZGGZolkBryZvRSOci3ajyUmAKQUU1+ppMGxtou1Q0NeK
MmVQnXlCDicukhDFuSWc0aDhYalWtENeBGk1hqZUXNQ631B+Wj9P8naj7kjbSAly7M0IXLvF/wrJ
ieVWkzrPqo4dDR9i3C9myytNUXInqOp+LrWnsrDAEo28moz2tMcIs4yt6aW15ivciN1bgbj5pigs
N7L2YNSmaXfqa83MyyutkspXp+T9kOmGnQ71RarnifxAedlwXb9RHpAFKy6x0PmGkrCQhyFqcYzw
JE0pojp/avPXXYeCXmyN2r2xC6Ojb5R2hh3WG8puj4Sb7WxmaG8hWOIYQ/WuRbQ3ysTuHslf5Xx0
NiY2534fXpeqelcZ+e7u0lB6M/gNGD7bcykjij2o21WcwcaOAnnIZPZPVgbwpa7AzCBdiGuxCgp9
6PNrbCjIpFDezNfVNszljSi/6goodNDxHAHFW0eW62iVoV/niVW7aQHztMvBZO0pW8Qur8wMOlPQ
JkGpbtoQKCk00ERIkLbiVbMAAagc2Py9P6cz4HOxn4N5RDJkhh2LGon1WMiJZVfJgV4qJI+IHZ9y
8e2IhZIjwBZy46yqzl3BXgAcaPA7BbmBUTE9lLpze7G2EdEynVpYgxQccOWPEwdeZxANxZ2GffLb
AslrYFGVDfd+RszfxIB8eNM246Vo1mjj4O3MjcAOMZE+Gj2CMklxFRbjYckW6i6pUdlbnmL2nse3
oHKLgzDWaobTFlSzhGEKFhUu+Mg7doUmO1QsKhVWLGbGCbxapzFm5metoUHWI1jY729JYFJ7IZ3l
PhZXneXXbIj7CRo3AmIHN19A8sNWJNiA6vAWvLR+Agb6lEKyBOhanahFU+RV+zeofeBmiZgNNUlI
rFMexCnm0/VSFogSZMgLUOhZ29WFr1hHRis8b0Wxo5CgN445gvPNG9iaNQC9vE5VT8gkb66LAtuE
m3pYQqWWkbdOC1/umstgCl1kxMibyZm8nyw0S1wUb6cDrTCdOVMf/D/yvAKepyOWAzoysTUEQ4LL
9yqO2RnxDNRrpmpls0hihNM0NALSidIiQniBuJqyo0mIgzbSFgdrp6J/d8iMjAYMkarp5gt1HjFc
J/lcLJNqyz2lZAnBCwyv1+VBwUJUXshwe+VmIRrAU43V62CQvWhHSEKlu3chDTw0Ur7Rq7+zOhlm
+DjIhCz1sdUwZu7QyCbbdJuUvEeKfR36d4eiUrvJzwBMDpSkIyqfaqu4LydawZL+KG7dVRvgZQ+b
QfkNkP2m9hPNej2sTd65LkJ8aPsMSe2YDvw0njsr2U4qIgxaLaOEOpezzwZ00fNxd4pKP+/xdF1n
8BGalTIC0p1YA+rf1aueE7MUXT/tyjRxKKRksKA7bPfUmoBSJVGbkuntifxYw+CH+hezfKQRNnSS
2VkZf6xrbQkOFYk9luoLyK9R7wp0L++F7EVRm8WD+/1RWuRwxOReKvZLq4noqw3DG5zVI7Eq0FYx
2UHBYGOGN80e3HllQcAlgQLugoHETqaqn8aiXk8JIj0naBKnYhUg8k67RSM0sy6qFi1JI0d918JZ
3IcLtYnEX6v2Id03QKke6g+QIkyZrDndkSKM1367IEKBJoRl18o8UH0EdQB03jXjtL4oNZDaIX82
0AVGFC8DtgHPiFPZjSrRJsMMw2j9cmtrT6rL2Un0IT+XcPTL5BLldXdaIe9w6HyW5C13WgRnDBsW
VeESSI4tdTs1ArKk9UYMMaQxiEWSboQ6HD1Xe69D3BciMRovKqYayrDmjIkSyGQHIDVBxIJBFFFi
BsOIZNeYj/Q/0o8V+ny+IIJ2gWLzodKSC/MNdV6iKFYfdS+/iuW2AOaO4gMKUUVbvQiZ4mHn4sn1
ZNrb1NXeohnvigTmu9yhxLAIdLvTqGyKz8g3oN0uQj/OlTPgeTXBWr1La2pN0qwSIN2l4C9MwyIC
o/nz61OU/H31nVM8UCMKBQom2Zyg/qNLuYtaX/YaahpJnj/mJjQizc1WGmlaW1Lxm94VszLYW0co
G5JHhASURBVREAZfVB9JAFoHm2QWbgXh2O4dBeH+LOUsvHI8Slq2k39eNfqfiA602GNk45d1pcdP
dfFSTF/BgcN/udlLs03jS/av+6n++NJ8W2z676/7d7FJ/eNY79ST/hsU+O9ik/LHl5qwrsoa5aSj
JP+12CRrf9DjFg1LRBbf1KWjbvy11sRfGZJlHXBWC3EjCRn1f2B8Qtf6u3Lkn1bIGk10rvBtiUnb
F9XI5ly5wqU/d6fhRrgVQvrM7oHgucqn43/VG/OGtY6wh49OVLidpEdo69JtfJ/dzH7s1dft9RbG
3upXXn67BNkJDoc7nPJL8VJGdWMrli0jTRFBpT7nXuKuPqdDP3YKV3Z1Tz/NUeHNoerAgjohoBW0
bvEQn2SvC3DgcDanC7vz4ME+9OYz4MAIFp6zu1KYhaileZC7AvXUBUWQu5sH+TzUT+1jclJclLFu
hoCi2HRFbzLi7ORTuL5JbiChSr7ijqHqCtelsbvMNi/F1Qi7G0xSbvWgu9mQEcBlyN1P5U0WzWHr
VyGtEJ+cIJxO5qm5j++Em/IRDZ2b5lqF3WkMMbFzkBGO6Eh6SC0GhhNH5qG5YMN8vYUVjgCDDrru
Ob7jlGyv76sTxrFe4eV8LcKX9qfIgy/hP6G14EiB7mYeMPHPiD7yCYRsv9yG6kkh3+B2ASAvJC2a
aPA9GtmX9ZQFTQD4wBl4sikgNfUXn8OcpwT9mcwg6EP9LaQlF4aro7vKCUMob/GNoIikYLmrw5nf
Wh6q+9TfA+ueE+YQkTrfU95wioDCHqe+APSiUwebOzs4atiYJJzyE2ecz9KpuCs+yh+sd2PYcB9U
Fu3pyUmcBWETw5k97TRcFl+/pYPvIyTkFUEbij4nz3C6GPfx7XbZ3M4VfdFVHDJGV7+FkXypPqJg
KVP4sxNyQxmGjtPfiG7vaTfKjXUdouKxfa69Llo/iz7akpHhVnxJdpeeOVaGeaBFuQfxzSv8/Kpe
NbcMYiVKJxep5ezRuAMNxtUsh9qjU5B23NWnzMWFOshc8bUaticMpl7jeu9uLtoyLufbDwgI8kcM
1YfqrEQTtRnis4MgyAOZSaAGyAT5pdexTkR+9nE6s5XeZe9ZP4fY9D2Keiii2PpJDQQ/uy0e82t+
kU8oDFybs/mQXw1WAJz9CJHkk3oezr/ejmDr/GSp/1BNxvpGxuKhk66bcyQ2rEI0/l2KVuFkG3bL
PfTu588A8XyDVVlGbbS7SIx4mwPP/UmJFJtc5CW9WxxE/2wsV/zFkx1cNuxXqET4CJU6nI08C+md
kPNnxArzEQAJ0VHMP2Se4TGLnNRFccZVfMPndM/7Vpjl41lNTlWA/DB/RjtzTLcK1rC5185SCFzC
TYIkyILsE6ZGpXGC1j982t9Xz3M4nougeDZp5YRZsN22IU1KB/Hx+fwgOOjIvYJVz8/GMH6b+npU
nkkLndhtns23yVWO0FLKLiZz6arfMiGjJJKf9geOuN7gzyfjWhlhEs2n5FKe95vYRw/7VgsU2lZ8
OrZRkLCl6xogk8D0hhDkxP7sUKfj558nu3Re3pb2h5qogBK2jVCjO3jiaXQV++Nn3FRsKOru8Vm0
xhzEb+zK5Zu8IdJOyyUP5yAnsJo3XYibgKv5SMO3tuQu3sSHM79W7S20mI/COXnNjHNb50W30fF2
kH+xj5v7SAy/qAEv5Sqc68vuz+7kLU7jTWfrDhgr/1fc7P7om575oBp2GVhMBzmQA83FLtbFu8Ur
vdoBTBsJt9vpuG553d4n1KJs8MQJl8w94HseSyDqwsajrBiK3uoWduvIbn/D6dSlief17uKojnQu
PACAduYjUWYvdu9vwcRWM3gcZuzJ/pywI4A78TobFaRIcy03SW0ryvlUF4oPCDQ7xpPxFlsppl/2
BskZFqoSCexAAtM459GQynDjB1AmtmJT7A0p87rpqX1O3N9ldWRu33dn/toyf+CQLEZW0DgyxSul
rOvOVtY4Q4DYstuFFe193gl0Lr93TYcnYCgnx7ikvAkADwzOwk8F97FgA5o8jf/MGI1XuHX5m1fZ
H2undtDxsFMnDmZGEiGeoDxt4XTG+oglh6gxz0qZ113dd2agB7PP1mwLdu5TcWNXHLzeB/55TJtj
k+Qv3MTjDtlcZ35bD6hVRnjpEajQhiWUo6/MEhbfTSdaE3zhEOrMMdGpbla/479SgmbnDfxBlYKK
ajB5KDk6x4+YQS/HfB5CzaW4z+vto+JB5YvQ4AwtpoTMZfKIjJWHPb6886QoZ7KM7p8PkpMocFAi
GKSu6ZbuzqzMI37rajpQwu3u1cTTyUwfOJM8cnHDoLGJKz7RiydnbfjNS/7E9zOunPyc2NM9MRj9
nfGU3MrL+KM7ZBUnvo/hZk4Jd+UzcGav45a2z7wWp3VZgO9FqPOPCOmmz8OZRoerBrurM3K0lRw9
qnjPsM+JnWiG8Totpqnlp6xZVyXw0U3i3W7HRHdFb3ZRV7HRNeTNHH93jBlqUbzMxE/YO0DNsTFq
TOTFBhjPamTRRaCv/GMqNx6gdhZ7w0VqnqGqbO2C1KIbu3F0PM6RKo3+dN5CIgFvj95fwADxCWTb
mXqgmxg8fNzemFeAVQzHwF0j6+mTTwRx0F7SaDh1x0R19UC4Pd604W5hTQwwmMD4BwWl1zuPFXcv
8PXwJ5zPsN5ti9tNiQoFa/YYC6Dd3DTn7i+DPHLzBf+I7AMiGU2LVhgTltsJUUYO4FKHI7syKt0e
TMczMegs3C3hEG7M4+NaKlnesUYAwnjpl4kpsVVAZuYFtcEhuhPhu8zVZI+S4JcpUV+ITWF5zGSi
C9rAHuLOXKAPRoaYvMNp2bAGb3+zv0mjxtOpvAaEK2TliUEGW73B/FYDlPZLZh50d797b0Va1Pvg
evhJGiwhkkBfZmp2YwbyafbhkPhh7CxnKxrCNDiWw8hHaie1FSLw7OEr7KakuoRoRwjTaPygEoat
yxGrymBiSOHJfHnUyc7cmhGFvsElDGaVzFhuHiMasKTuzeflXr0hpvGuK1e6Vu4x3mjSMO2KkPTX
5dvswl14I6huOuRIfs991EF5jIeT8ZmN52+ICGaw8F6WG4nfPgK/wu+00cRKiIlFCneFtgRzgW2F
pNq8ah/wIIjE+y0Ao0Hc3dz2RQgawlrD7wCqeMUMIOsHi0fgQbqId4MYI+OtMFMMX+ZNlRH5q0Pa
FsZu7ba+xXMmXFuKTA93HpdkzikZ5NFnYF3xBGmGhS5+meGrLxGxjp3nWK2bIx1hCFhnwEp1FPJP
pKJ4hP6ChNnCPpIypqiq2rGLbrQn+WPKMJLuHLsetzJfUnILGLe2ZBcP6cfm5hjq7qRxoyXDQPTk
71vPIiU3g/wpJsVub/HCIlFJXYX41AX7edev9W11v31awyNRGMlsMtKVPiRysNQxbeFjFv6Q9nzm
VOKVrOPimpxKaEy+FPK/p9qvTsUpOTX4WFxw+E5vgTteh+vwCfqtvflWQMfKIQkS7eq59DlShdyL
L9i4eNmizwSzU3cJOme1MTHxZru0J7KkJmj9LETwkk+RjbiIsdmZDWSGrOhIuwTOJ52THn983LQ+
Ck7CmcGiyHPkLa3HC/JRS79ZL7qT+5hXeLuH9hiJ2hq2pj3w9bKHpbwXR0rsWDcI3QW715GyFw7N
6rN2Ez8B/B35D/HReO70ZypQ+oVEzENhFv2zwOQoQSldcTgF2BnDYrqWpz9BB1Wj8RxHzTPjy0RB
5OF24hRSn+W7RbCRmM6e1Ugmg1PeqR/NJ/UuCxgePps/JtyO/jb7ZN30Z9wbgsQr/apA/tNO0AVw
knvksL0+rAK2SNLMIw+VqNl5SQDlhuesyBQTfkz7mf+G7eRMbmx/wJOITEoL+IHdOYN9R276Ur9g
/jGCpL5kF3jshjP5SrD4ONLx/ofyRe3CGhH1yHqnaXbKr71BrRVxTubJIdv6xIfJ+Y7XKxyHPtIw
lDCZySZj2ETHOcz68t4svpCe6Iu6nuksX3UmoDBc4nBwkRZ7wv5QjrI+2oPUx8nWzd8iUeB+WHmJ
8YfFXfzVewGwTVDAAcU2WYnco+EYnmrrts7sQj+euYuGpr25RxoKDtNWv2SNICS5BGDGyixszlwc
L3GuCg5vCvTinA0pivEzRCoPDfINlUS6kE/yhyqi7+qlN7vmr583v/diLndkt1i2ICvkYcDGwMI3
Z9maXIm7sC2wfqFwL/u63/nHbYzkyTklrY/lQ3mDJqXqN2xuR1pHEkRYi5nTbchB9Gp4zHbCeuLn
XuUCM+Raoi/xmZbYwJ7Di2PuOi+jgxGFw807x6LB/YJ/jhdAu8c/ku1jcu+n3Xn+jN8nFzmG6ziC
jDZHaC6ysUW3jviaQj5fOZ9K7htDWPa8LwHFplrNM212TkAiO+cgIPMziX2Hb2ZfRGrLpQpPJn1k
dcI5d9jUOIwCQZZdtDHYRs3jORh0jqFB7Y3c7OTiK8GTxAT5Ix20SKIz9kPT756gj/tWVAZrgJwq
q1MIjk+y/TrrrcYDqCGV1ah46iLGi01p8YZXaHKTe/SOyd6LKn9ghi2nDTbS4Ki/jEF6hGHvGGWO
AARl0oILqvPN54GMEZFpLoS7A3sLiYvNL3DDJFJ+Gomn7CaPjhyb5kvmyzYnENVdeRiZHKH9xFGb
HeY4LgpkFb8+xoLT/Mkx9gdMiimsWbU1LfJajkimWWHPQmGJfd37SJ7i0aTe2ENqxeEAwAswyKwW
zhUcOlnfJpGqI32y2OpoP5Go7G4SlndHvrVG0rEvBOhQsStI1JLITO39Nn6Or/G1v1i3fSR7c4Sm
PhUOi4x1cKgxkVQvJ42a0fCqfML5LhwjpK7ZDHUiNuyNo1ATVqfhinrNuQ9r/tFdgpCXXcezHh0R
cfLNR/hRbFupP79eX6/2ncEmVAXDM4LZt8M1fxw+HduA9HTsbygLuzRqQslGd8QZ7lHusT/MLG7I
mV9CFdRD/ohHnGe3AwdFdNDCg5rBX0NBIQSXfDh3U4An5JnHvmK6/VkgGkquedI/SyS+1I/cdiRo
537N4FFYokh3bCnYEFwWUlSu71A5cTafxgnnDFQzOdUcm9LKeltcwgSfOdJ29NT9I7vBBvzImm35
1e4eucFRvpO91h8IZMdAsJcGQqD7jbt/eZyU5FN2OsIUbwTFak9ld26i/VQr94POcrcbSlkQM1iz
C5k0kXwFoxBMFIigwjzy6IQB6K7e/Eq4py1DPID2cMLoNtLYtZHnuCbBRrxUPBYH56zMz8mVzGAl
/+n9I4/EqogM8cixOS3wDAone228te7aq/g6v0dMLkN43MuvC8v7CCKyLSSOU5GEtQ69z4wpiF4f
cxJJarfnqHXezon/nJMpAouzoSYQI8r7VXfSU38EkPA42nK4Zs3C4+MISIDxltsjRZzIf44UT/E6
0VdhDZ9KT+SGjsRwZeCmiK2VWAIghlsnIpCWUckhqWuVy3EoASVESCWCHXHsEn8ob5I79POJSUfJ
oSLMQE0gn/31aqV7//erVfoBZlwVLdY7qWlc40/SrXqyGpsyxJHvPYM2etTp7l7p9rlHImsSGo/U
EqmnO7iUVJnHt2glPWp3zZmq2v3+obzw888wNHzs50k7zZNJSpLextSPj+whvktO9eN8bs9SoJz2
zw31TQxOnN2TqXJufhahdGaPFw7QpDEcjSMgMAGHOL8Pt9uSXAOjl7PxDKyNtHSI2DS94tQwRbJL
dYHLbF3fsjmSS7riDT1g5pVH+z6S7+S34wnlWH4LiXn2MlAoFDk7ShOg+yLrHoer5QOi0F2EMN+5
O1u3ZUR8J4pTPqfyptzKN8MZHVqS6uOAnwfWn3IT/wfAwH/f/Pl/kPQIPBZMPTPq50hgF2JF86//
+tfTS/EJm8Lq5fsWzdff/9qiwYHepE1nWciDmJao/4UHPv4GriM+l6ZCv0WlFPS1RaMYf0CpMTRQ
9BAeQf1CBfzaojn+6vC3BUsjyprCF/6TFs2PJB4TiQdcneEpiwZsTNH8Yd9D6mFvBMSiscv9nKvP
q4j4TTG4sDOd9RB07ZGKSdmaMfFJKXIgjmd/M3J/Awf9QTzF+I87+KHwlcZjoVg9d9C1WGAhBzqg
WolCkbtctwjZctdE/HZ6V+FRNOoSoMePX27g/9oU/k635P8ndq8sEk5/PskfwEBm383sL7/w56wW
JN2CjgsJUEN5CbPgIwR/7TzyFypCJaKoIBFiKQpkoa/T2mTCoxqCBJhiwE/48ktfp7Uq/SGZusg8
RGCEX7T+Wefxb/YFHQLtD/uCmQEZMLSseRwUQ3oBGpT3D0bbTfPlm5H4m0lL8/QbmsWfRdrj+39g
6MqpNYpqq3X3aikKEm2jds5vrLKsSAbAQbe/WRvf06r+uszRa/kGoY/DzLQOVp8+LTVIKZO4EgHh
I+8yNcMekcf9Tdp73PZfrJG/rnNc/5vrIOZV5MinJk9xB0ROnLXzNPbXQszrg+fMUcNQzmtl/o7F
f7yFv7vcMarfXA7/sGXpxGp9RAMEgG0ztEB7jOF9kzcfEkTRQOFAmIxnhb2vNPxfv7KfXZQg++1F
cRSJ5zSTlscNdJKzmcXheXY3KQCtBMVyxJoN02xO2Hxe//cueOQs3zxlokyGmPTD8rhMUE2PCzZl
cwf1FPOuMunR/oDXllhXrSmL38yXn01LtphvL9l01dzXuZE9xVli+BU0Ach/6uSlQJOjXz/VMVx/
9+5+iNIHNHDuK3l5rMwxDxdIlhARxc379bf/7CX9sAst8YYmfm8uj2LWfDAnGrq8I33tsDEayw+d
iqMIPzC033LofrLCjONGvnlJQ2blGS7A1ZOJv1+kpooZxW2fRFjdkMUav73OT1aY8UPAEPsmXxRg
co/6OgvvkxrHwLijT4tADuUEbI0h+othrbDifj2Sf9eOJUJ9adN+82DyJkCL39X6CXgxliI611KP
9Sx2KlqZOg0+C2/O3yTiP5l3xg/xo8k7CwXKab1Fxrt0xXSlz67Gb0uQlL+Z2T97nB9CRiyjKmMu
7XaL8Uhav08w16BH0mkxR6BlEK26BntajZuLp4GpJr8ZxJ9MduP4+TeDWOXzOmB81D4t7FmI+ffN
/b4xRX79in727T8ECLEDb4803vS0pGN7IyNs64PiBIb566//2ZD9EAxEox7BUqfd4ybt82nZeeUd
DGEkqAUchvXp0ZKRwfv1tX72KD9EhaIrBCUvxP4xRkXrVbUjsQwHKzV/N5t/tkx/iAvbnNYoPhXN
U6yvhohfi/m/OLu65kZxYPuLqAIhhHi1YzuJnZmJk/l8oXZ3ZoX4EiBAwK+/h6lbtzLaYG7x5vKD
hNTqVks6fY7G+8pIigbVoMDcUojlJc3QqRUujoUFzaywYGQZd3UNidNsVFrtC1Ar/y19mv0sXcCU
N80Zs0JCLAMZgbejfjF+D6GNLtQi+DuJmmF4vd3BwgJg8/9vVm/HEjZ2XZW/osQH1/0gUgZjSTvs
BIP0j6+yEnRqqynE0oxZIQC83L3TdHl0Hd3W2WNLg3yuDswdqs3I8fZ4FhYZs2JARt1i8qGK/Sqn
jj0XRdj1J+jFBMlpW/tzv2/myxUxc7wqrkHHRnFJIVpwVoDu25iV71+aIsvfxwmCJAUk+151Dt7h
O9C0gqKiBj0OPw4lEuiVYLxkdsvvhRwrHbJAPPN6yi8FJ9ARdfGa0AUNkGu5+lKWlK4MabbuO9kA
s/zedeTYeY1JnolOoFtrEqkhxjcqFJ6PWRA5KLkjHr/fZh8rCMSSZCZSLPxUUBM8gRPePZKR6xVv
WbDOfPB/a33TSs2mRKSvXSjZyZ0ls4CBje5ljoLR2wNYmK3A8niU9Y6soky+jk7IUfbFLjWIv/Zz
ZT+oq5w1XoAFPwlsv5cscv0uTl4pdckIEj3RZ08+TyNvxepLHczje+MoNIsULVBx+9qVgIcDhD0T
80EG+vYsLRnCcvOO1ZoUSGBfXfAj4Umg74J94ZsAFYxVG60c4JaGMP//ZggZKJ0MbQcHWk9xjwJY
VHZBiruvxeH2IJZMbfk6gLVgg+QS7fdQP9ea4j16rjAmICU22d+3O1nw9MDydGhTTFwHonnVQZuG
5UFPUd0doUpfMrxC5L4ZP/oZCPJ+gZVyMuWKfZamzvL5sSzbbkTt21XUqiuhcdDijpmB1nDFS5bs
b7m56RKvSM2YvNYahZm7LFE+5IvbMkIhRglC7ttztzAKm2ycAZkM/rCaX4seBWJ7XheoohodHOC3
tW/5ujFlMybhFF5Vwf2PWTMICqrOBtoIt9v35ul+J/SC0PXPFdz3sQPyXwgO6Tz1TlUUh6OEUk9V
Q+RoLOsogg4KNf03b6zBcQH6vt4H+pFVLdixZDaK+DWNHCq2ORS1YkLXp6zK8tx/IYPmIGtNgOPG
mfvu9miXrGXFBIhjpCBWov4LhXL7vp4yF7UyW8+08/3r22AQF14WaCP8FxzUIxBzZUP6hIKQ8tvt
j19Y0NSKBRCRM3T0avLCe2fST8zB8RVsByUKw7gu/rndyULAoVYsUDl0mvzA+C9xAwmebpgrnUn9
1IC7/NHzq41bGLWcnwnclaBwEySneQ2OHg35J+8rSSFPAJWcyUue+rwT9QrF1JLV7UgAtqBKFbBL
hlLIb1xBn/3YQ+rNXYk0C+3P3M1v7d5CLJlPYyf+jUVH4o/Quwq+Bb3izpfbNllq34oBYyEyR6e5
vEqK/R6lUj8MT9aORAuryrf8X7RgiyCVn7yMAy5iRj/GC59kqa8PLfgMjttGYHk19IOz0BR998q6
BDqdcdK0P2jjVekKbHxpEJZfQw6kIZDajV66aZIQq429H2zU5SFQU/Z52xAs51aFHwWgFHMumun6
TiIzOnheuWJhi8ri/25Ofcu3wSYyhbmTep8yD5paj50ZsGVpkFZnoPsRYfokkr4B3hYZE157WQsA
m+BldFD91LsohJ8adgpznCm7ws+qh7jFOfojU00FKGnX4FjIO92Bxb2TNWoNKXRJspOMax93VaIZ
qpPn87a+G1oWkB9hkzTkw7ZZs8JJVtVDlqSxuOqgGy5dl9SPEAT5frvxhbzFt4IINAM7naEyHTk8
Tj0kRyUKLDL2yPZ0Xn6COOvaHcjS+rIiCHQ+iijRUfcqqmEyH9zOb1xUl0NB/dSqMb+7PZ7ZG97Z
iokVR7oOjGikj8WTGUtxHMHTVszs3Nor67uJOCuztjAWmxWUKsgUVfkQfIp515xplCP3an3zcWAQ
e7k9kKUurJjCWjmBcjMMPhlBIFw1hSi7rEEvWispVyLK0lzN/79JvCmPp6oSlXj67Y6i775RgeNP
zX0U+OP9b8UkC6GXzCN80w0HL+mYBsR5HqELOD50WV0cTdIzuZLuLCzh3/HgTfs1C6YiC3X9Sn09
Qu09+iTiAMrgWnRnXfXH7Zerdg3dmFbEuH7QvrJEht392JYUuAbqG4RJSA+mKwnl0oxZHq9D6hBI
d/KrzqV7ZryHLCEEa+5vryx/9rj3fMTy+awvB+jYhNHzSMIC7CtO2Q3tPW5XwWTuCqhgfCAkK8Yd
y3xWnDNExuBe9E5SAcnuVcEXGVEIZRcxBRlHV/oKdQRgPxAQsq3AFg/+6RwcVwdairEVkD2R8lHk
fGSvmejBTooDUNc8ighU60mSaOAzWZ9DchU8rChOFIS6LvSmFMqujzKMdQLq26gIPgjeoqjq9gws
+JZrBQmeN6L2ZYjSQ1KC2E6NfgY2CuMXIOhwptFsy2lcK+eIy6bHk2QlrzihVxko/RPPnKC4sjFn
cq0QMTpQSY6kqq6jzCng+l2NZCNvwNe8MUDYIRsPMUEwJPoKNbHgScX5K4MY2xdF09ephKbWJmvY
wKEsF8mgnDF+doswh7aXzsQPwbIKKN9KDytBYsGlPMsWOqsmqOglzTVWYfZYhE7wF8RX1LbcybMs
Ebep6w6Zn10Fn2LIb2f5zg2G/L4BO8C2xeRZwToGa4upaddfBYgcPjCj9YcgaYKVGL0QQz0rRkM+
xJcdyAOukDmrwO8ic0jCflViUsBOTo1PPo5jm/DvA2VQ/V0x/JJN5v/fBG6DBMNErMnQaTkBNFzm
GSSkITBab5wzKyM0ZHDZmAQRtMtyETxmSdfi2rXtvF+3V+7CBvobyPNmAATKnQa8edGzx5LPeDh0
LpBCEh88SAqUu1Al3pqLzKv0nYj9++LhTUc85k7oTE5+ZTzoH+pKP4wU/HcmT8SR+Pl32oLfp8F7
wrZxWX7vtn1cjbUqroWW3mMtoXhJurZ+0APeysHZ6670s7AAAJv6YwFAGSCccgOdCxeTlzyNLS7I
n6tsZOO2BeBay1pRDT7WboyeKc8F4NmsAZaplN3GiXKtFTwGZkqKelBXpWVyb4Q56hr31JrgWS8N
9doF09I8WeuYJwMjWUuLaxe55B7yafLiNMH1trGXGid/GgFQr4H1DnYRURR4ue0o9FrxVLCSbCy1
buUa82WncHSZXGkcy7OLTB+UsOnrtk+31ukIoWWPJGHzbxao4mfn8iEBnx0YQA9b2gdc8M+pMSHn
PkT9nNdO4EwMPTfW03MkS+Q9tzuY1+F//RrqYH92IKUYS9Bjis86BO0KD91pBy4gsBV1pV7Zw983
APhM/+wCHFtt2geD98x4oT3wUQ+V3kWF//X2CJaat1zYdVxZBY6TfK49wy5K4K2x6/xtAQK6en9+
fIa8ZsxL4bxy0qD2TjUeMOlQT127334/gHsAuP0RgFTVlAifU32N9cg90BelVbJXPpjyv4DGpUHx
Le4LmxVHWzK25cVj0pSJ04X8GXrnxQv2pR9Z4MuXyR3/um2LpQ4sT84mHBCx/MlzF3qAH5dNsOe9
S4+4E5l2t7t4fyMCo/SfE8ZAZByFee1cTcejPZ1QPQeKrYviFT/VYaJ3DRfRsTJmWvGQ2dXe8xDL
xbMiqHDGTv3XLBs+1zlgYbuYBfopM4B9V6iBpQMou6IJ8uRNhFPfpmHamMWRNJnHg6p/5QygllhW
Z+Pynx3eJcHVloH2q6OPrYcd+HZ3C05kQxhpMA2JzHX/yqB0eieCob3Lo+TntsatAADZVdfL+sIH
37UzpOAKVaw45TzIvmxr34oAzQjB7yzr0s+gCZbhUwdi3vqbgNR5v6Z7tLDouBUFtOd30sSif3Xr
4CyC5D7LwBLCkH3teIed1gGnG5h3N6Ylnk0aD47amFVNAbGV2igQadbkg8fgTNvmywoDJAYfLNSB
y2vGBx+EzioKnQ5VgDU0p8uNfViRAOzNLmKyg5Rq8FF2FyhUWObqdHsA3ux77/jkzIv9Nm8XU0WH
Hje5T0C0PI4U3BOTuVNCfRIOf4L6BypoyAQKt+I73iLEypAWgpsNii8GFowTGJqfu7wEESWI1u5Y
X4/HkKRr2eLsEe+MywYgGq24X0TGubr1THpMe5SjKhxzs4Gj5NmJv6d4t3u4PYkLw7FBiIrxjEKC
uLkCsxx/1FWa/WuCqn5xXIc4K2FlyVA28FBkUxFrl3avxHjQUsmC+9+IIBGMf41doS54U0B0Kyvg
HiL66MTlp9uDW4hnNgaRgafYBemt9yz8CpAtvI17/TXIgypdwfMudWBFBCPTAQyvlD2TSUqoJyjQ
5R3cjpPv2wYw9/vmvGWcpnDAX0me3UF3yVFMbIpOkyO6f2+3v2R9KwbUlIZ4bUmjZxUkE6iCHYGL
Dw5KzXLfgEqTr7wcvL8AWBBZcQDsm/0E4kz9C09pP1oSuNCWDEE30IIyF+UC0zltAYlgzl+9UdnR
T8WP2+N71z7o14oQXj7EocCN6C/ENnKMqRM8dE33+Xbj7yZtaNxKCeYpC6OCZb9AMSgOg9cAQcdr
ch6F+9GL0uJ4u5t3bcSgYPbnGiANp30GTNsvr1D0QAr6qw5GlD5G8f+q9C6KlCz1YGX/DgFSp836
+lfBtQLlTeMMj9HkofA6BK3oCrjifXACxmHt/+kIoCl4BoHR7N22cU6gPNX889BxaMJEFUSpj1DJ
KZLpK5gg2axSJaBPDaIYU6EAaCeqUAb5dXCQO6ydCZfGbWUMEOfJQoCgs19iApSX59GTi6e1vdNn
r7dNt7BC7IQhqn3lsbjMfmU+oMqfQ52FebwPR07kN4FigFOcjaVZ6WxpNFasqB1DCRj9x0coD6BG
Pol+ihRJScLWHjYXnIlbwYKPA/OBo65/+S6kiLAHgVO5Wnv/W5oqK0IUZdJ2SSn1L134HjjBnWRA
/XSAJ8e7DPTs7l0bCfL3bbMsDcSKClz0XhkN9fhYuwxPfxBA2gllPm9r3IoKYNp3deT37S+nabV+
hKawKI7cz7Rz2NSBnR3URZ2S0Sth50qD1SqGnkuEDPR24++mHgwUkFawAUBtAHU8PZuRQRcDDETg
bJcJe62T8NPAV8HhC4vVzgikwQmjojo6cpFHR0lRUORCjXAHtcGft0ey1IPl3C4exGOhguhYKPOh
9lB1oHX6CrBYvjJVC6vot9zRm715zKBlFNW9d66F+qIn6Ab9P6p2lhqf/3/TOLQQEARRA3oUVctP
hTffshey2Pjplidnc8KqBj6edTo0F5ZQdW1BMbySly+4sq3DmoGK3rTDFB2hgFDhxlYi92Y0AVPv
UHRHr1sLGUtr1XLjQkUClxfQhon9NgZdEjEthBtp8lWziNW70R/FsEuQlv9ze0UtjcvybBbzsY5x
pXEGMkidCwZpKIiFOPEPt4DywdSzamXpLhjfrjSolTuOjoA8MInkz5jhDqNss3ab7e0SAw190wj8
0/TMoWoD0YLyS9yEW/JtVIBaWzwzQwFFG5B2j65H7mNlUmhlTX/dnv4Fh56F7N+6BAi0XZkUrHqk
fTljTP3JOQNR6eZ3fh4Wv253sjT1c+dv/G5EKdsQCcaPAK4xcM3gJByuz/3SECyvhhZF51VQnTnW
FHRB3AvOIxK7I7RQrts+33Ls2HOViXUFDpwOVP3NwU3TPv064Eiv9cr6WfCCuWT97QwVUqKwpu+g
0lYbcuBBKg8ashQ7FuUxBFtQJbFtKJZ387CAvk8LIQXeRBXgnXl3DJLIu7vd+pIlbF82jgcp1Xg8
q5T8K0UH9gVGD/mQr93oLnRglw64NGnjsE5BFMcGUGj1wdXEyC03Z2N24YB0/AqJZEHPceOYE+m5
dyeaNeTo0tdbjly1jlPhspNLMAkPYMAvR37GI6naA51XrJhgwdUCy58dSPe0eRWhD0LyT73JUnB8
Er2/beCFZRrMI3vjyHEPCYspqMWpMPyTAA/GnMhwmh4IT4+3u1gawPz/my4KqK2MqmidI5d0cvak
biaw0/gdWRnCUvuWM1OcdYQem+5S98N4V/LgmrDVBGxh87TrBGLhyMoMbncR4OZ/YgoAYZLPC4k2
TyLWeN/IQ/S6baYsX3YJNHmhiwKiNoi3gAxPl6AOJM3f21q3fNkNWpSw4SZToC6A8wc/gWbJ0Ik1
/tUFX7CrAnhLO4Wqwvqxk8N4NAXK0wvSBh8gHaMPm0ZA7aw7r1K/bah/ZkQjdA8NgY7O2oFk6fst
X2Yy7tq0cGM80Ndt9sRo3TUHbsrc++BCX2tNZXKpG8udaTxCkcBxcahK6o9xiOtKw8WuotXK/cG7
DzAsoHO/b7yNxXEiaCJgZVNXkP32UGJC2/GvLm3+NoZe5wmruvLOmZL721Yh85b2n3tYdGk5uDHK
j1UlpjPuyqFbtRNp07enEYHd2TuxBOkCF74AIVCZjP8UeurLHYC5mXpUAZTtjgpnG/cFSGbIlfhx
GAQHCCwM40c38ib1E3lGVQMrNafIqmqHbldMEQgHegGQE9SeTZI/9dCl9bbtp3bFQeHUuHvJkhgn
LqxgJgnIFkmVrszVkvWtrEDl0EglUyhPnVurDGsYwPl2uKtd5eX7ZoSIzb+3jbIQFO1ig1hKNkjh
OMdOha9asIeatC+3m14IidSKIwUuhj3uCnHidUcPgDxCECQL1Z1JAastGhySfEDQtwV3u85A+Dg+
sCyOjjVk905mBFNjlNfmensoC7M0UwS9dRbpxTwYROQcR1WCNzfCtuHkw+fbjS/Y2q4yoFErSWcC
7HugOIFWkvpuJKJ6rYstt97QDrdCiWmmquQKNi5kCyboFOdHKugKRG7Byr4VRyDj2ibtFIJy1wOZ
dMguwtBHqMF8j53ibkj7bQ7hW7EDiqCNP3hIDtwhB0WzhLjQ/CAlRfNw2wpLJrayA+kMvDVeUp6R
dkBEtMDTY4w7mtuNL5nYcueswWtNOxrnqNv4pykjb1c4/o+Km7WCzqWvtzICsP3gVaMP0xMBOcM+
NsheU0jGbvt6y5GhMCYqTxSgaQf2+pD1w7MA/OeARHwLiBNlFNaVvKncEvqBUXGOR+itUjxx7osu
Wzs6LMyNDepH+WYv87wuzlzJascFQJyzcuPtuZl96J09jVjZgMwcJ/f9FHK1/vB5vhpzHQ4kV3Dn
DsPKQX3p+y33laEgtS9QlNL5LaSgMjydyM8g5TN04/RbLoyCKdNTY4qzqwmAShosFg1biw9LXz//
/ybPyELiKhCyFOexS9TJla17SEx2vD37S41bTtv52HZrt5JihyL59G/RBJcKuLRtr12/85g3n86T
xvMhHFqcaZOmH2IoeT4E8bgxiSeWy9YB+DWKkCNwRqrZ0yJvLt7Yi5WX1IWIQyyfhaZpOoEJrziz
HgGh83AnD6Bvc/DcNtjdnvyFLmx8N9UxqIkGH2wnHpZNEYL/wJDx37aS/koPCzmqDe42ga5kIjBF
hQRPOaAi9zoENQxN8IIfFzTceUmo7/2OQWunaYKVqVvY0WzQdwH0dav7QeGo651c7GbKQCMJaZGD
9Mhx++fb07ewdm3gN6pJY5OqSZ2MwWtZ4U7jAXFw25Zv475jJdwy9JQ6QXrxpUN1C/iIhrW7gKUv
t1ya46peeYOnTvjV4tot/On0yRpX4VLjlku7AuENMJPiXKhR7cehEAff4z9vz/nSkrX2YaKEdBwD
j5axBFsHw/4LSshZuRWMYdu6sNxaG692SMjB6zsXCYusqg5Mdi9hI+RKye7S+rRcm5VJnrMxUidG
+3uXwhX67gUljPc0AxeM2fg8aRfTdHUDqcRCTY9Fi4QoThA33Hj89/YsLVjZLqEpQGblQqtyetSU
XVUp250TizVKv6XGrT0ZfELFhINtdTJd/MSdGPJl7cRWYtJS49ZuXJAkSFokEieWVOne5dGXZFq9
5Vxq3NqJdde0PYG+7YMB29a+Q2HdMc8Yv7s96fMnvpOr2Kh2VrS51/BIPsS8utQ423d9+SWr+L0X
gontdh8LHjbTXr7d7nlZDpnnmerkRs4XMyDTVZPMd6F0N64cy4WzoPTcQlAYN08/uvOLfLN95VjO
O6aoMG1JVJ9Jpbtj5gL9mtf9y+2pWZp+y2+LfgjlmIbNo+lcJU6x1Mjm4kQXpnxoStHp5sEJUMWy
AhJ6fy1RG+TOon5SLeAYj102jOQesQ5itBDC9b3D7fEsdWAdinXLkfwOYYUbnLLbuRDOnsnPXrc1
bvnwSErIhE4E62gaHOhmIzg4kAzf1rjlwyiw4zWri+ZshhyMJG4GhhKgf7c1bvkwhaxkPDpufVag
IT4K4YkvDenzlY39/UUE+N6f/sUM4XnlQHdaGSQoo4sDH+DKkVvso/lcv20IlhNTISo2NG1zzpC0
n4oBct4FWLVW1s37+xe1wWsZz8BwmVfyYQ4RGWUPmr3KHETywv/VuGv3p0ur03LlWYlZFU0DscQR
C6jzcvGxakHWeXuG3g9z9D9YtUmlQQ8uAJxqehSQtPJjgfuuPW5Rv23qwEap0b7FKsXz2Zm2DkHu
Dr3vk9sk4meSDPnDtj4sB6atj+2rLOUDneKZBho07Ln3tWbp9Xb7czv/3W+ojVDjNC+7CDq5j0UP
YH+XvWrcJaPO+rHJoRZaRE+tWLseWrA2tz2ahhBX7sfmHNOaHUA7FX9s87mI+/ZIFsxtA89IE2pe
R6AEcKn65GpkvXqIvvQJrhJud7D0/ZZby5CApzcqm3PNka+XGkqfUTqdtjVuubPqlA6H2Ee464EG
zeIhyqAHna5WMS59PPkzJuE1PGh6P9XnLHVAEslIIo/tBJrjjZNjubJbjZ3J4m56lAovRnWYX/ko
xxVPXgio/8Gfh7GB18LR3CG4xiY8Yld+CPN/8BC/doxdWD3/QZjJOJNj6zVnMqkvCq+0Fxng8Oqb
1QevhZBqw8x4hfLUiATQiAVYYQeDvMyvJ4+1D+n6oIzAgVetJXhLXc3/v7kUybQcAGrrp8cY972U
Dp9NOuNenGaXOXiQ33pEoP8Bm9e5x0yv6xOoWtL2VEpB/x1qt1u7FlwwvI03y3RZdqCFgVJEAPCI
6/ffuoZ8VVP0xVXBSoRd8Ayb3NY1zMVblJ88xE1P9mNL+oeZoOxuk1/PytdvTVHUcauSbkoeTB7m
J0GpufPbNaj3kp0tpzZZNWSRIclDMfpfi6mOd8iO78H/+w2lpOFuyqJN1y00tLxbtAq04SDCecLj
1hcR0vM4uCcz9J/jCFTUeo0qfMkUVvatsrbmE6/qE8kzVHsx9+P6Ul2YKxtgFoe+asag0Y8ZI8zs
Ki/hzt6As/FAGibFB+XI7hySyVMr62ohovwHdOZkRmN7lQ9KOhKaXgZsRYdu8vQHNboob9i0vmz4
WexkDQ/8Vj8SfywPAKPpT5XrFit2XzCIjT8zUdzqsDLegyqjn7/z76pHHd62T58n7k2U0mWVNYHb
eA8uy3E7jFrfatwnqWx/3G5/yQDzoN60Tz3ejBHr8PEjGK+IDt0dS1x1xxX3VoawtKgs73ZN7zbS
1R4Iq9KfMtDpieopn3ZNUul9UBpQEXhh2hy2Dchyd6YiJ3V6TR7MMKf8MzKsMyjDSqmUK10sGdxy
9KLguc5MC5bOBJyIV5aDb/IkM70RQESZ5eIFIXXL6xAdMEeeQdOiT8EUt/vbM7Tw+TYCDXRElCV4
xH5g88UkVRQKTc7aA+HCZmSjz1gReyAsjtlZBhN4m8q42v9WMShQA3lpG9zebxuEtXujTj93Uy+H
dizzGvdJsZH9ysZIj5+3tW/l4TxtpxSQz+rRNNFTXBfpPkrqNTKTJQvMzvjG6ZwsLQd3mOhDo+MJ
kls10JG7qGnDv25/vCXU879Mc1AWsry6QB7ldgNMTCugVV0/8cCGJPTdfEhVwMPIEERdWTqLXzry
lQbNsOOuf+7dcI1YeuHI9FuE680QdTeRdGqi8ZEV/FjE1SVzoVEbpBDF83+BAcuvNt6B2IA1lpIh
j1TtP/A26J+FBJfAvZORxtmWVweWt48sAR8VKLXOpClxz6UBx2qc/Rg7NQ12Dkpku/6QmmgqNp4S
Asv7EYen1I3C8VE2wGgwvyb7kMRfbi+NhaVng9ZYPTSGag2WK+F9zBLcOgYKjyrbGrfO4aNKSGmY
Cs5+T371HNyxmcpftrVtOXzHsjJqxiZ4GB3U5shZacaPcFN3u/X3PQaKONakd7zRaaZpeqGGdyI+
KNkQTQ9AS4v8aywG4tylLAn/8kABDDlXFUaN0+81Cklp+5yXYJr/WwwBGCZ0RfPhn9tf9a6xIIIU
/RknBuCcmQqr8pKDhOg70gDyOR/Up9uNz8HmP5caaNwyFmtIMhBlikuO23p9J8QQ7REoGgAuNI2P
tztZGoFlNeXwmGiAJC9J4YG8rE5ap77Tpo5XIt272w0GYYVp0PqX5VhmUMTjXXFIcjGdZDQ91zQf
n0ldr0zVUi9WvO6bME0nUxQXIUh2zRXKbkXQPXpDSfdVr15vz9WSQeY5fBMyS1yE+hNAJRcAXjr3
zgFhK7SWIfgAdGygwzW2w6XB+H9208jInWqACC85GUvvJfRKtzjFJCQo6pID8De7sGJOurZRL3mW
XRegAwdvAomKLz1QeRTitXqawKgZs875mCZ16tC7SHtcFafR10UyvyBAc+IYOvE4PDnBBLwRMPj9
SO9U1zVBuJK1L02DFda9Jgop3saziyr0h9Jt8PIO+M4dkhWoa5ZucnfbqEsOYMWVfHK1FDznZ2dM
vhpPQnaYoa9NjduZXByOCoflPruQBIyx0mTZU5Rv9V07lcsHTWovTvg50NO4bwOOaJs7Ht1y8kAt
txUa3DBOehWm/kWTMKj/8ZN2VOnBT71MHtKorPtN+S46smJEW0XSLcY6vWAjz/pdGycF1Iz9yt0m
aBPYJQVkQGmkV5n0EoZ5XoElCWUSd64/rOH9F5aqnc2VZUxjz6vCc6QRFwolA1yPON8EieKnJDTf
by+mhfBjZ2wFkcAcGxOeS1apOzrW9R14Zao7mZdrDLuzad/ZcuxUrcIBsJG+l1+ivAl2ft2/Rm1f
fctEB3qOSh2JGgBsuz2cBcez0zY3qTK/BMXhpXJKfYpUJr6VohdbkkKsKcutK+JXvejc/ILKdffg
DFqiTJVAvF0xlLGLcVONPw/sdK33QHAYqz48E5rQHQ10dsIlTXcI805uAc2hCysPABs0SKldr7xE
pUlfDHWSj12fbcna0Ljl5AP4UVO/4MNZeHL4QospVPcej4M1WazfOKB3lpQtJQCGAg1myyi5tFXl
8HAPRL5iKJybIvPahGHa+gdFasd7TYwv2n8zgMjc73pS4bDHub0jL03tU053EvoI/LvMnYiAwG5o
Ju9TxALUE55uL8cF77KrFKA9RnLu1O7Z4frfwa3Ei9PSb2G7+jay1IGVPURZBo0HwrzzkDnepSe5
OaUAMFyz3Nkm2xDYlQLRWCYxLmpAZFH4+qFxgvoHx0FrZYYWHNYWJZgMyUrPlO3Fd1t/l9Sj8y2Y
6tXS5ncPpFiJ1n5fQ8QFFTshdJud3gvifRwXPMabeRL71S6BomP/VzTm2fCTBL5Lpx3A/fW4xtO3
EMHtCoKoYY52SN5dTOtC2KXj4ldVRc++DsW1ZslascVCN3btgK8VhFXjortUaROjJM8rdpxN7UOd
1d/BOrBGCrhgKbuIAIcSkeD6tD8b6CB2D3XoQt10B1FiUm7joArsUgLgAuqB5U18hlrsuFecNdci
Bmf9ts3BLiSgyjQDd5zonA6yxzOr07H+WJg4X6klWDLE7KRvUvmRtKJrsxRruYU02Jfao3lySkgP
hcpDYEpe/qVMC86j+03Bxa4pMKyLFSq2+nOR6up1coLxUsfSe5Z5Ea0E8qURWacG7rQDgwDVBC75
zt0PAen32Lq7u1JWz2OQrsmqLUQxn/w5cUkwQ+gbKp+quvjsdPSVx6q564W78fRjywlMshgLgJbS
p17KrxxqAn5QgeFb4iRnQDtzvG2QJQ+x0oNYtU7SFSK5pAPTF68h6jFsXGg63W5+IY+yywwgExE7
uIRyr9k0fOYlWFFNEv/sfOiDxWWJ7BB0Z7d7ep+giQd2zYEhdRKLUqVPIHr/QrNw1zUfAORXO8p7
vfOL8IuX+Ts2RGpXd3ztOmZhtdnFCIB8lxkReXJReQx+5xS4nTjSZj9Ww/0gybTNTGTu/o2b1sAf
1SnLyRX6wvknXVTJ1zBK3RWvXFgEtqxAboRofOMnl6wEBOYOlPUAW4YDaddmaamD+f83n48Sw9pv
A+mflROVP0hfYoYa4axxjC0ZwXL5JAmTqZ6S5NIlhXMCRaO/i8ZWntrOFwej1LbIYhcnxFHjTo5f
Jk/QCqZ341B9DKQo7kIOyvseGImVlbw0Wdb+n0ZJG/pMZU880fmpTX35FbV1/UrysjRXlsMnwQBc
NIeqBzbEaC/L/Kw8VNkZJr4XXRjub3vjQi92oUKD19gyklChznuoIzzCLv50GiCDHIsjBTNgmuwm
nJ9ps3LKWZgzu2wBrFGaQgBFPPUmInsfxVjnHCrtx9ujWWp9jm5vli8PvVT4CXGvHdRp/nKjSHr7
BIRma1inpdma/3/bPoUyIPOgHpIiKwKeI/tK8ORxRl3ttzZl3opNFnYsu0Ah4VUYIQ8ST0jqElQ2
ud5BJJr+D2dX0h2pzix/EecwSEhsoars8nDbPXd5w2m7+zKIGSQBv/4F/W181aZ4h1rWQkJDSqnM
yIgod6b6eH2i/qh3vPPIcZYZfDOSEQpB3lyAfKmK68BDAFUKt5+PhUaFAbvth7Gup5A6npDPY9JX
/S2Jc0RA76oeiekk6ubcojfcFwW0coKAd1qHoAXnWXvIeTF5SLjrlv20dQ8RQNZS37sLykIU34tc
2/KOIYIXsBBqvcRxQ4BvK5DPNJXcIgFcWScTzQ0GprGbkKN60Eqj9thpHu1F97zz6vhoQY1p33Yz
Ad29rDqZUNF86iUoc+uYjZ+ZBqb1+hqtbGbbcFxap4+DrLDrTy5R4K3MK34sHaipX2995fFiG4dX
XI29Uhbh92mQQ2X2MFlBT8+eV2nxb6kZTS8jLRJW30APo2LTIaW10nqj8yXb8N7uM+4BQTyuXEig
PLaq/uZ2xacllTdZUt2RYvhRePYNk2D2ryCFsuHfrNmUMZnay5lvTVnyWNvW16yfkoPrQdAlgKzV
xpjWejAmVPh95RcaQl8ynuZIS+ipxpBfu8m7WW5cCWvTZlwJRPZkLJupeOwH51+/0klogw4aWAQd
/lExWiZuWAp3KmuTFnptFxoJIx0gUJ41sfVAuqH4REbPUaFimyoia5a6bM8355ArKMmCFFpckImt
b2KABoTVIExYQvUWLDDJvuU3ZWN0Ondz7KTZg27qrvwRpJ5Q/wR5UrdpNLZJrLbY29fMahnnm/Fw
rDsSLkn5uPjRS0IUHM7VUTjy44KKHRWCD8Hyz3UjXvHaTa2HttGoJp+p9VA34NL32wFStRTrb+fc
jmyEHaKu2WJaX9sIxuYT+ewxL5+bT5z26UeJ0wlBjtgeN1zb983nr5IMYaEkz2va5lOMh/PZRd6m
ipoeKhxjF+/cBsTUHgCBOq1TxNLv2eQVJCoV9CNv7DKFinsv4tw7XF+W96cKVQ3/3QSgxZppUPiY
KrGUVdcqqc99RbMN93ateWOPuS64x0XRdJ8AK+dnn4MYOmqkO20VzL+/q4ipQJBQaL1NhTPeg0iX
H2YueUQ9OkVSyiwsJblUuPg3jrS1ZV/G+MZeSI4gWjLR9lMZVNZpsf0UzF5Jfh5BFf16fTnW+jBu
m7KlNWq2vexhVohhfHGCmIslB+FyOC3VgO12vZ+1dTHumNhjQYaN233KLHc6QibCa6MmL/ut0pO1
cRg3zITgoixQGAifbaJIfAdDJKCAHeHlLg7Xh7DWhWHkLk01PKdAfpqm2L0vWRw/i2FCVUKKQ3rj
LF6ZJrN8A0o0Ke2Y038qoX56AF+zdd8IMChcH8HK5jV1BVCEYA1T0vt3Y6C5EBBA5LqNrM4PgOnv
h4TGZ5aV/twf2g4I5N/Xe/0T5vvboyFmVmVMSdYjKZjfVX41jL8bDkw+xDtid/48OojUhq2yfeaG
Fku6AAQmcZqrLBrGRpOfJRlcVoR53Frkoyodrb7NqcpBDGjZQStCXU2jrg/53Dq+OAvkguyoaGsI
zEUzT/n0cZq9lHzoIInuVjDQ3mJ5lDYVNOmOqKQroM6kKsd90VQodZz9brSqi7Qm2dDXeorTNpJx
j0RH1SCY6BycBF7mDzf3Zf1jlk2S6yiDFoC6E13lq10pImImWXzh1iBxccBmbuG2PAWE6RtENtwt
/Pf7fgUxkyMWxRU4DShji7MOFM9hhYwwOXmTy1Hg0Q6Tk3SRB1nD8un6BnjfNfurniezinQcs5l+
nK0xlePJ0VMx6LDIGYMUZzBZcQAsLNRVZ3nbjxmnWdTM88g+UDh0frlvVs1Sn1IL6FsmBfzqkaQI
b0t2yxlNNg6HlTk1K31AVTEPE0j8HzMY2QlCimDlgc52Dt9dqS0KsTX7XU6NNxdC5nexFY81hlCi
LCApoYFTI3kYJfb074guK2aRDZdjbc2Me4GwamjqBq+Q2gbLQFw2d7KGq1ELOE9LV+5UXKBSUoUq
nv+9vk3Wzj7jiqi9FlCvWVv3MUea/QyiQO5+91pGqo07aOUAN3UqKte2BwJlygdlaRXVAlgOVDVN
dh420lO78NecmIVBvZoG3SqSPlCU7wQocO04rPkOcpVUngKVU/u3nidoeJ1Ioj1r6+Z4n9edE7Na
CL4tTcD62oNJsKrZcBB1S2l6sjIP+ldZKaR3lwJZheobx060FP/MXZ3LHBHmNit+UOb29OCAEjAJ
NrbQynSbxUW2U8wgwJLNQ+rktg5zlQ43JegkaJiPKJC+vmn+0F68c7mYDNZAOSE2Ct3A+w6F0nN/
y7jfys8iBTndjzqANhrIMtOZFIjfkEH6TTgUOZlkiIogX8mzCzb1+PPUQIn0tpxmKH3cTHHTiB+j
qEQzhD6KAfhxnmo+2Bu38Mq8mLCMlJNxnHrQCuuCOCAX9v00CHuUprWfcygMqI1uVk4kE5ExBA73
iiQO7kkbqEinzVegrL/MedpFrr0FOFjrxPCJqIMABbTQhvuJK+J/c6GZmoH0XpdzdcnTKvCORAsv
3yXgyBwTNOPrzvXcuGofS8ApvbtsaIr6yBvoMOzxv9CBcQbJIvaBArWD72Ur6YHWg/MCovdpK0b6
7hGH5g0vVTUBsIYgW4WSJi1uA4BZX3VqeRvx43fPbLRuLEapBtRc9WV5l1WNOpBk/Ki9R9A+nbnU
X2srtw+p7B63iRnf3cgMfNX/vY4gPliypMzYD9Lz/g6Sh5Csc4j+1gWgb7hu3mtdLKGENzceFP0G
G/Ux7IdTcXLbzEFxAk9KGYHSfAsl9T5iEsNYbts3ffh9mqd64MWd20LtXNLfPG+eJH8Co94dYqRf
7ZyeF+3zuuK3Lngvi3mLYG9tdItVvelZadnKIK7SF6qGYDikuGaPcY7gWEbB/LvhmazsOdPbs2u7
R0Ai8H8kpe++1trVHzzGuzrat0JLt2/G0MZt1kEYmn2vRPeaukl6aCv2Ah3PXZBOLI/piYBSD55h
zr/HeSK/y8a+6WrRfLn+9WuTY9r7UEEfz+XiOYe049kZJVhAVZ2CuHtf+4bBZ7PEy2aSxfNUdnmU
SAUltyrdhYTE1BgG76B+WszVVDxXqoAkjQO9PQHWvcP1b3/fo2COiW/JwOLLpBWIZ7svitBPIEak
9C1Oc4QhEMGzFIDMHTup1H/IccoM7RaF0PtpcPRsmP0geSnl2BbPoON57vv+ltvkA/QS74SbDwD8
adDm6UNnl68J/twY7rLmf3kS6PSvcwCNO1YhnkvwI4EqVYa0LPPQcmNoTFI76tPxZ6pQBIpNXqKG
rr4rYnnyXb1FjLZyfpswGYR7RtI2rniWA8ifGxlJaE+ENCm+EYRGqTPO0TLPU8W/XR/yu7c3Rryc
S29sVzpjIwuvJY8Jsb7VRf3kp4N7XCjLOuJu5TNWTMxEy9hJk2RABKOqvEUlCUJaEEuhKIS5PoS1
1o3TAWJpHhkdLFoGNrww6Sz+lEIN7Of11t/HO2KGjPNBtPNku6IRz1PjRn+2Q9WMpwrEbn9sosqX
KDLsIe99HUEj+5YN5cNI2MVPgRIBQVVIrS2e85XbwsTSOCxwG8su/ZcEGxBRzUrjmAIHgfMTHjDb
47RjwMaRAjd0Cf21HtIoePe5oOSPstmzz6zckgtcWTETTRPzriSkDtxH3qTPLcLy/xSl32+UGazM
kYmfqSFVxXisgxesh07vJp6wE3QPiXtMJaKD+zadiZexCwqkxByTs+sUn2wAKkLEzrayJGvzYzgF
dgAEAMrmyRm3HAGgcPop4mFLAnBtfgyLb8HoNFoJR+OcN1Gfg2vLh5hh5W6Wdq31sAzrzZmic0Ag
mxw9ALMdh0vSyl5uva7cVE5ZLoF3zuk/afs3PbQQFy2c0ifn1urOPrlztf+lZuRYx8mHAvX5qtni
IH033sIcEysja5/IZqLkDLa8b8Ar5TC3OKo7cAz47m8JheDrx8zKOWxSekoPisySle5P3/MLFlpJ
2YRAa5AI6hXka1xMW4mktY4M606Bvh5Any+ex06WJzmDCVnxGo9hF64DghK/ro9nZQ+YwJmhb3tr
biZ0Q5Pp1s8KIHPG5jGe4i3PZ2UgJlTGVuXABt+1X6B4T4OwK6QO+wqxKb/rhg8+h5DIvqEYTgHY
eac2mVXxLFSnblsPUUNUboiQ9Umw7zQxCT0DxoOWClz7DZJh32zRWfdUq51nlQmYyWpQPuh5sBHh
rgfUoCNWvRjJvtkxjD2jdW3HpCqegzKDKGA3ZWcI4xbR/h6M+z3JBlC1dlb+XI6MhRner9M0tucG
NWw318ewYuR/noVvjhNoh6U6lwQP/VGcxonMEZUOwA/sHM9WA1IcveFMLJPyzrn1x81+0xFqJ4Qc
HBm8ZBnUBNrWsquoaltIllwfyMq5+MeZftP+IDj4UDwveBkASjzlTtKGVWXxO+6h3tyap/gwCQX0
xTy4p+s9rti5SfUpBGn5yEbykwe+/72Z9HTmMa4TXoBkYl8XxksgHqfASWESL9boVzejZwXHzqvA
KjIPW5HTlXUx8Q9lihJwcKDw78pKxAcnQYlLOOO38w1oL2fYm3WZCj1YQ6LjFyy2c9P7FfvkO7Lc
Q9fIHBPmMNmACTmWIA8cKqtfwGpdl6EFiqgNaP3aEhsWDsKYxANVTP5sz/SDTYAIAum3dQZnFPly
fYXXpt+wcLfXOgPTpPMi5+FlVlxHAy72jR26YtwmTozYtkoYz8nDHwm32o3sHuEVVyReiMjxc2AD
w71vGMZLX/MpRmddfCkcAN5OJams+TBDqHNjJGsLYVzdNSuneADc+KUPuuAOcrrs1HpLkbdKET6+
Pob3+wAE9L87FckJ0uSttl6aoqs+5CwpQsez+keX062A3vurbZsoE38iFc90H79wpcDHNlL+CxKj
W7t1Mam/j1iwNvx3ADoDebU1z9ZLq8DDmjbtuQPmK9IWPNBh3CxuWutm+f+NRecK5EB93lsvKbMB
lQd8BTLAECDP+v+dr2IjJLE2Wcs6vemnthsyFL0zXmTedzYy0Xncf7RGL9+VomF4Wvy3A606yQZo
Ebwg+/0RJbT545ha3QFcUHyXWdiBYd3t4FHZ1Jqc9TT3Pxtu83uHB1vlJWsb1v3v9+fOzMpx5vFL
1jfWiTq6/wZ0qxv1jbvF2Lm2BoZdc+hjBITGJA99GusbW5b6d4pJ25OVxgoYZi0nAFmnMU1eO0Dk
fzhW7t8MXUV+7TJoE06iR8gnulBBykMkgRwvai2B6NI0tODxsdLj9U5WZshElfiK9CjDVW4eTvDW
EBO0NITdLeAg5620zPuujW0ygoqEuXXdCYYumtn9rloQ+dc9fUjyPL7Vukp+1VUe3KGu6HJ9TO+H
4pDi/u/GmohsJx/CfhfEkvyHpnFyN2qBT3gAzqvLHsoKkUHIwAfIkofDFHf+oUD92S7iR2abYIKs
HfuGz3K6tAO2ddXHTxCEBxpZbVJLrq3Z8v+bk6XPgJ5vIRW1aP1lw9Hm2j4hhrWxqdeWyzB6OcSj
r7MBNgOmRDIfIGQ/hsIbi1tdePqI6lwVjbGq6KmJc7UlyLy2ZsZhMNVBJe0hmy9A5ZwsPt/Q7lKQ
5hzAr4/z+s6jX1q32fCLVq4AE0vQZjbtNYrSXxOeByc7oEdbB+qxrFAt0uwTBcBGME6HYIyzVoCL
7EU5AB8FyHdOh3Fg4tOkq5Ltu/VN4EAgRe+X/jhdqgw0ARZBOBOpbwI5yGGfC2ybUIDJnkU1E8dC
6NJSbeh6WnzzbQzpurWu7GYTA+Cj0NMRIohf2tiaxWlOMQSwZ1K1ccKtXDMmpShUAZLccRMvD0G4
5B41tYujLBEFUNMupU9mm6yiUEmyuy6vrZfcH/hXgImSkDDETJJ0F3EXejBMvhVx7/tgd8nDrPF0
OUTQIxz6SHnUQo3L9YVYMUGTWVSMws5FA06d0udPtSu+AJUJppQE5xZZMjd1V6koY+15Lsf0+/U+
1xbHMHuoNAGyVvPgheeWdZkcyNEVUHFr2zLeMJAVWzeZRss8Qd1A0/GzHKuD6OmxVYBCeak+zSzd
FUmxTUIszsvc8QY7/s4Qfz8kZV1HHdBKx6rN2MbirFiJSW9Vt0AFQUnRPQt7AV53cFgZS7INR29l
kkx+K9vlDmDitHidMqaeUDDnHXJNnkuQgIxhoDdvrpXlNslFvXqopdVa/KWDDu6pITm2VsKSQ5r6
X65vqLV5Mu5+Ox9GOk2e+2BzFA5MLvg/Bnfz7bDW+jKuNzcvF62FeKL0c2DpbBFpG1cj51sJq7XZ
WXp903o7MIiuz278stiBqPBcT0r6MGRI612fnLUOzKsdLx47RXniGdxc3oFY+qvbItgazOLT9Q7W
5scwZ7cc+yKH7vpLppEOPcQ1zZtzLuc+3xjBWgeGQy8nL/9fGE5U1LN+gkyoB18KfOL2Zt8IjEu7
tpXwBLIfl2709M0sCvcW/F5P1xt/P6BhmxxUfpyjlKpS7kNWgRtfIamia6Qa/Xg4ehYFw+UmpeTK
PJl8VC7c7SAFX+UPN8tleqqTmfVhEMt98nHMNhmpRJ5NPQSOm4sYWf3MEjEPB55VeitHsLJVTSKq
MosdN68sdrYZOK5iD3oXvGBOuB2cXluMpec31gbBoMwOkOw6a5QEHxC9d0OwyumT0Mhv69ryw8y1
N3zqteVY/n/bF3clZLmD5BXxMis4kd6i6cNstbnaOMBXQBe2Ca77o3CF1yI/L/6zawPxGzsfsqx5
KJHCnmR7Bhb/s+pKCOfw2+u7eeWhYMLtWk3gZAZ98jql1rBwnnlhpbN/+mpGBUTcVcc5z25VZQU7
HVETgEdwTak+K6EFNzt+6DYgjkZ9xT54n20C8FCiIDNnbt3LkhdOYzJEGSm21mdlA5hou7a1M48p
H7GOgpef4U1XR8fzko/XV2LFWExaKuhnllUXoN41FM78E1CX+EAkf5yTTSjf2vcvRvRmA/uAvI5Z
ZjmX1m3zSIII5g68M2TjVF/7fuPSBv0+2EQJ8c7JyIPItyioM1DvjsLr4Ne+GTKMfQK/dUUdB4sr
2BdIOBchnf3i2JbOdNrXg2HiCFNnPgK7CPFm7JNtTQXqi7NbK8533kx/QenaTjpd3QP0HXd29xtl
3xkJoqCws2k8XB/Dihto0kq1kLxxJNSGLvXQqQhuLPj/ic2/et38M2+9ZhfOwzbppRKHQLQ5m7JX
Utp+iKgyPzQVCiIrCN7sXA3jGg9QLTVkXeleCm8Gs/kkuiPratSZN1pudLFiEibArqxZCrhXn75q
4bafSVfUOeop6ul8fS1WbMJE0QHjr0G+E3vnZceCt+1fQoM0CugmW/7KYpuIOT0S6DqAuffSSe95
kDb0oekifTaQ+lB0KMG7Po61bpb/35wc2VhlHmjjsh9tXF1K0ObdLoobnEzFLZVFtnMxDPsWYCvh
fRuAVAcBuZ4/lwL6Ht+hs7blOq9cdiYQbuIV0y3Yls6tzb5AxtU+8zIIwAuOQ9BS41c41EFkZVn9
cn3a1naX4aoDJj11QdJlr4FA1Tj1SHco8rzeuLrXFsXw0zUIL3xWluRM8EI6oAqe/xtnFrQFoMJ5
m8p+l6oqs03U20wznSJ5V18aMd6yon0B5TjcHzGeVAyt7ZZV+/LAtgl9a1HM7421W19kNwLl7fSA
lMydCq+vxoqvaMLe0sD1cz9T2StYFUQW2oLqY+PRNGJtHvzjZMw6ogIzPl7vbcX0TRwcSka7ABkz
nI9C0Fs34fKYzKI/Nd6mJMBaF8Z9LpTsZxfv+gvAfGN+6qFjdsPyEZQvkwv12A3bX+vFsH3IKOex
0Dk7uwOt4WIX8j62l+xtVmwd9Ct2YhJHtdSi1GlL7zIJzsLE8rMzhTLbxoW41vry/5vDi8N3db0s
JhcK1If86dmuonfUkiBc3thZa1Nk2Lnt8bRKGagiw0RWKQHvhfu/IF9/+/+QGF1Bg9smGE5wSWUn
RHXpIPZGFB9O+RwHn4fYERFLgOzSjnfvFXiROl4tP9d+NZ3iVPy6vqHXptF4teORjjoJPZSXqapT
8Oi0dzRAIfm+xo2rvhQalb4j889l0nxrOxD0q2BT9XhleUwwXGuNbU6b3D8D5FWGrirj44IeLIT2
96WJTTCcTJEsAnm5f2lRIQEtwXEhFGp2OimmrHXf1ZDLyKrqEtuLsqMl28+7SxhsE/xWgN+/qpBr
uwCYOgGCqGYdgo8sIRvGsbJvTPgb57ya6Gznr7FTISDst4VCqTsEVfedTyZXlG4zEIHNgl1IEd8i
Yi9AB9GdHbvONzpYG4Bh3WOT1UDLp+WFSwfJRsuz/DTULSc3u/a+CX8rrWmcdI7zyV1k308uENT5
DbPAyfp9XweG5VKvwrMvEDkq3drxNnXY8Bku77Cx91euVRP0JpkQscqYePUsbcdhxjxkHTmrVdgr
2Fpksa75B3xKmxtqxZxNzBskb0DwUdbiVRU9vPVunEOvgI49lAN21ZIjnro4kG+ujGRIWDNNPr3Y
kJ96LDqImz1KqHGQA1FSpVFROqrdmL+14Ri3OCCDigkHw1kii6HS/q8pIyLy3fLTruU30W825Swd
UcH12iJwBTYFUNaMBy+rwWl5vYO1ESz/v5kt8FC3HVxE/+JhMEeXyM86SNobDnrDnT0spvmmB9IQ
DffME691Ev8qa5ysvuU9qwTu5/UhrNi4yZXmxqKYK19kr0klaX1TF5Skt6wR/U7X1oTBebwVsw9p
lVdo19l3FkDBHzmkaDcgiCtPAZMuLWkb5oGopnitsTE/Tjk0/7Iyr340IC6+aft8i0VsbZqMa5ri
+TdZtCAXMIcm3aFPJITxwFBViz1HlR+Y+DfXSZJ0pmn+6rZdcqxI3XyyQfayJdb67k5F84Zd07oC
DTIq4C+x1/NP7VCAkSQduX6Wapq2Onk3BYtODIP2ndZjRR/YZ2iOfNETVJJRsmCL+qnV7ElCJZz3
j1WiN8KG7y4JejPcc6vqWCncKX2lkM2rwkwVKg0zrreku97dWmjfMO7SCgaqQOf86k4uRAq1D8hg
PkXl3Pcv0J2zjzsMEN0YFp5rjwicqt7lT2oUJD/jndwrMhz8hYHrNaSF/Fy8cpbNc9SP/TyGSVYE
e85wfL373/MpsUHiORbCu3gK92Ct5KlISxmyYpO/791lBj24scypzKu6z0d9HGEMdvpUbFFpv3t9
o2FjfWVNU5d3yXhMiltICkUke6XlfV1BPGKLzvPdLYQujLUt+kJko8a319BCIvrOmS54Tkp3y+De
tWq0bzhoMzg1ZoiiaVRu85OXa+i/jYd22qVIieaNxa0FPEyqmQZ9RRCVzXjDA7qBYVr7csMz8/no
lBxP9ePIf4n0l+v/9p0tVbW1hTXO6kn0cCvHWh8H65HiTCgsSJtMTwGeh6LcRShNPRPRMFppKoPC
VUe7Z8e6wZJ2ei72XMpo3DitG6lY3BYYAWkEeXKHXt8MAyJ4e5wKNG+c04B8gm6JOurYoOLE9/ob
lfLDRL2NE21l/k2lriL1mXQdkJK29b2Kv8wOROZBm8HvpqA5XD8017owbLdBnR8obTCCqvkoipsx
qMIASg7TYEVetZH1XNmivmG8BLRgVU1tdWRQw+3B4Jje+JtUhGuNG5brqDkXE+p7jpKnj6iFuxHF
ksrdBRHEChuWm2vfBS4WuzPI29PoqjuPISvM9CGp0o0I/8q57BsWnFZNwpSHVc7sOxEkoZPJjd2/
NjeG/dLAEZ2uJ33k9J73z3R65vzL9X2z8tEmhKFevJOyXfbNcFta8LB+XW935ZNNwEKDClM4V9gr
Mj8P8nceRLPa4+aAz9EwVsAGxhgqafqYzyfQe8VbHu3K3WRCFEgHE01HfPLMfgb5QzW9pNVvNd7s
m5Blot68WwJ3tjXwNPo46/HQ6DkCsDos+/F4vfm1dVz+f9O8BQ7kCZqm+ghxTv/J8wYET8GM+Xq9
9bXVNIyTpJ0ewVSnjgpcCC0J0+Ahrr/va9uwzM5r0trBq+5IKn3isjgoyQ988DeO9rWJMawysMZs
oC2ad9htyv9pko2Uy9qUGDaJwENjkwrtsiL96hRIRarqoYaI5vVZWflsE2DgFlAN9JfN6PjJA2vV
ATiPn/uaNu7SqWmTEZqtaDqYQ5fGYTJWp+tNr0yKyd7T9MHgdU2GtUzGA4huXvx5BuSb7MFlIkdm
eL61DBge+o5GYOECpoWS/Jb5VrnVnyDhX+VKaHwZ0xsLImVi2/MQW78m6MqHqBj7ljfcDQvm3csJ
/wggurK+vlSMI2+rZ//OccAI4pf2h6qtn8ZxX5QRX2LYMstc1gajjZRU0wEyiOiZ5e1cIMOQl+JB
pZa1z1l/cv32UIr6BJDovkPOBByMs19VANnoY+/mXxnEGcIA0di6d3bxMWBqDGuOfU6JIvASmP0L
dT+RGvjGObG2dQ17bl2rDOhyxyoU6MwxNGGrkOZP1+1i5WoxsQXBnDAfjIfwPrzgztbIzQX+TZaq
h0LHG+/OlQPDxBe0DgSNWz3AR9AEzr37nQ5834VrIgvwopoyaCzhCB2cQxP4BzomGxOzMusmyw7o
9fU4eVodQd07pg50ER/k+HJ90tdmxDDoiTAfTP2L18TVY0/Ln3MQbzzW1po2LNRG9IuXDi7zyT+p
5rNQ/+77ZMM858BFQaFCu05wI8XLpLdUBdY+2LhkaT5Ji3to2O5OXfZB1hs+79rGNuyRjAB1giwR
9oiCkrADAPww9v4z75ziluRu8eX6vKxtE8M4R1apGFQDeMC632Jx7yJkQ9p9/oeJBXBoRQN7gOF0
yjuUJT3qwHmMNx3slU83k/+Zr8Xs9rJ8JSrvQkHK10w0OqStu/P72X/vrUAmhfSWkErQPvpNFc7B
0R02zHNxCd65E02RKNb2whI+biLPAVMwJFJD7oJzhfUyjEt1UjK7gP55Cwy+spnM3D9VrK+hu4Pd
34DhKBxp3o5hq2v7DILG8QS4815v3DUMWGjb8TRAJUeoS4fUDW7A/hgNQXG8vl9XzM1kxZk6j3og
zIRZeMWJj+UY1kAS7mvbMOWptSDitKz3zB+rHro+X6+3u7ZRDVNukxxZ9+X5yqV1N0HeO+QqiVRa
/drXvmnDS5jYBR3vUfEsrOfqm8+7iNX+Rt5jZcrNzH4N6PJQ+5gWXdVHvFXC3nZO1798rWnDYe78
2QKXGZoWkoUpg5BJ34X7mjaMd0AkgqoeHq3DpxCps0NPtrgg1756sbI3/qzQvEhKD75Y3bXOUavJ
PeCp5W74BCu2aqbywVmpiVQ+pjvRDxoqCzydbqC6eVB2spVtfzd7AoNZRvZmBNagQC86YUdW/NFz
k1PvvXbpXQfZPa8NG31vb10B76Pt0ZNx7+qMA/wsxuR3mqJ+IwgQn0tQjKUbcGqDkH2+zSEsGzag
rFCxW9xY4MA57NsAhjV3cUncysYY2+7kV5+KncGoP8ChN3MX+2DjZaBdOxI/j4jT3I6Vu/HJKweF
meWfUHNUkxgby+tudfDQ6VeQCOyzBzOhb6u28JNA4hBiKIuDnk8LCHz/+fpcv08uCylbw5Chaju3
OsF11knr1a29KE9l2Mvh5+CPBxpLyGDWoZz9aMC7HjJCQMZLf+Pt+r7BuGZhfgBFTHCqY2Spl4C+
YARiLnb8ORTQ5Qol6bY4et7vxzMJdCYgsWnVYow0TsCp7z0JZEGGWNxCf/r2+jyunCwmiiCQLRQg
fGyAttQ3hWuHVE4713/Zc2+27cDseSxSXBKZd+cj0ORlWyWRax+9/P+2ZfDXj2LCa8DqP8b9j7je
eHetzbdxdIicKK+fsa6Dmr9asf1UFQc2hjnv9/l3JlygJ0DbxSW8omwG4/GTzW67LSX3FUs2sQKs
4eDz51n5GtSBf1e76KTVXXYolb/zfLONW1+34AeE9Dc8ISu94Tlod6tdmVb4aMu18WZFfeoJL81g
qSopwxm5dLsLA7rh+b6/rK4JD0jjumW0xrI6+dchuNP6SzpVwBX93mNCrgkMqAI3L+0YDmJc3/fW
MyMbn/3+iromBKANbGCNcZ8cM1Qv9JAOicGOW2zFPNcmxbBO24ltHGGwocB/Cayv1EOFmCoir/65
b1YMG01s2SdTB+vXziNBBqWyt1SD37d+18z60360JkHQMg5DyCvPx3TaV+2EfWhc4WnXw3ceMCui
AGirua2grpruCjS4geGUq6Sy5bTcWE13JuWD7xyvz/TaPjHMkiJ6DRQV7B2iAFb+YWo/pluHyspU
mzQ3pZ5SmaQogQX9AzB5Q/qDQNV+435Y+W6TeyZ3ezuueSaPQd/cMqc5KzAANNMu2WIIPi8b/82R
UkF43R4zNhxrKs9z7kdW30XXZ3xtWgzbQcodhdQKB4prsXsnjY9IL2/UX601vfz/5qtFSnzUqiXy
GGuI3qPSBxjMjflea9q43cYelTj2EoqOJfDSmd0oKFQ1/cacrDhkLjdMZ6gp5OBmeBKZYw3hXGT0
IeWqfqqC6RHkZE7kpvrr0Dj0ALQRjWpF7DAHCXTYB1AX2bUwJpwmSITT9DFMQTrnOn701M52jQW3
R9I4XcaHY9qJCJW7Ucz4Yd8nGwveU1J4TFbySHn83cG7OkRQ/8f1tlcszETQ9NDrAguxJSGzAtXO
7J/KuQ3kviC7a+Jn+pjyNnVTgFzs7Blw4R8UatceSenGhlqezX/Hq1yTHCSwis7pLDynkR7+zSEh
g1JBl0QFY/TIxfxl6uku9RMcFcbJHIgRWDuGoADYKZr7ZhidH431f5x9W3OcOtP1L6IKBBLiFuZg
e5zEceI43jdUtr0DAiRxEqdf/63J+134UcxQNXcuX4jRoVut7tVrBd5V5T9icw21qaLTyDR2eGnj
MJqSylwFoKXEZhgax9Zpm/6cchjpS9XNN4VA+mtTk3HFY9jsQryl0N8NMXyYfgkilmTTluTf2shW
rgSScLU7a/iiCIJkewWPt4s6ucXGvDa6dSMa0BN0EObo9zWurjE0R43o5rJJrQxtI6NKp1n8hWJJ
SICsZl3GQXHdo9KGRS2sQQtZSfu9KL9Ny707T3FYH0q68bZZ++HWijuV7hXlGH6aRj+B7vJ0QOP1
FlXdSjT5FypKjFGtMkgb1JPe9eLRy59RKNvR654ehFkOuO5ZVgNOf35xp9/yhn5x2MaTbG1dzv9/
d+GGhSamJtmAylIY7Wpfktg4Xn+4fFxWnBiz7twSx3AsNX5317EjoJFH6JId+2qKSbHsfOTyLn9m
bRLW3duOmSyWHJ/xnC+dm8USofHlkVeuEBsIVZAMlAusQJCGtrpsaNwYIt6Hqu7eLo+/9sstUwW8
FnHan1/u7briBI6Pq8a1sVChdKd6Whazz90BoFE0+DRDWl53NdmAKLBa5yXPkZAr9WlqOGTXHvK6
TQzqD/m0Ya8rJ8dGRnngKnSnQpr9UH+CzlxLs0OvjkvaxkEgr9vcv1BSvPGjFkSce7PQx9GHrG8K
Jppy3ELwrmwutay2EloiYeD0+1B7cQ+WwoX7G4/jD5eHo/z7v2YLMfU0Qofb8gXCl6UO7voSJT+V
6KpHa+QdZFc4dJKaAarYQdJ2Ae/Cjb3/MJGND1tzyjOH8jyX2X1/3iB1yAsO+UEIbYJ0z2lyBTKA
sOCtONTEC0HghGKGTI9Vw/ncbESjq9J85/V+57NUu5Q9VZE5Cd8Uw08q525AGRJuDMxdICKbxG1Q
1P3S3Y9VBl2KuIN0S3HXmaGtnyJWUJCGzf0ABEwcjNz8Fp0Zpzef+bIW+3JGszj6TCZvU7nxw3OA
NbO84Dj7TT/6fv5YIjYBkLXNJx2zSG/RYq6Nb7m/zPFNU7dR+a0jS3SPa6Ku9uhm7dLdZWfyp5T4
VyyKCVgBoijDVIvFoyc3ANPAuENpLQMT0ZA1KrsDDUef3ncex/13WkBKXiDRHbGpLdGHXjk9ibM0
6zlCBi9ViwNuQwUuj2PajZ4rQRYoKrQusEIBLsehcBk9tSZiJttBWbBAxscZoxRql4Q4BT12k4lo
fwO2mlDJpKo6WTgJ6OJd8XJ5qitLaaO+XLS4BLwU7KuY3eyTmEPhHZUxXnWNX8ZKWv6+yYFcQFcf
u4c0NqpYENFLg/0w9OOGX/jwvuKBHZ+ZZvIjkYvqWyYyWqNlQNEfYMozY9y6pdnI5Kw4HztUGyu1
cIVVujcuFTs9tzxG4KaQPJvmA+HN55J104a/+VP0/ODs2Xh2SnLVaR3594tUgU8P1Ii+f0gJM4Tf
dl07zM6ekwp5mSNU/WrQBIsZPMd930jyqZ+mOvwXRPBQhgf8zSldtRsKN8p54kqeeT+mYhzpFDOd
F9TczZkYnfKzqnz/P5C0mHwr+jy75Q8mYVNAgJaTi1o4QOKa4ucEEun9UjGdjGl0Z+i03F51eO0o
VAsZgeveL76ZdBTpzjQDbU/hBAvauDBXpmGHoXNYeB3rhLinmYYuTtg9qwknYDHBNw3V140tX7FB
G5vveqqDDo+JTg4PymNbF7WfhEXn5RvubG0WljvOIq77WUT5PeiEnSRkKXoWA+824+Wt77Vbj+qP
QZgwRdsrg5moAvcchFhrGYzTISWNco+9dsLoHxUMQrHdOE2m8w6trBf1hA5gAQ3xRuTL4EIGboyq
J5k2mQLXopgc5B2XkDRhInu3cDeWesVd2IAhhu9HpijTx0aiUCzR8bxzF8n3uly2dGL4x0ffBg0F
LkRDsrbrT3nWmNLbgabS46+SyjyiuLOjaLgxbFYz7mLG1Q8TaA7R+OsMwrq3CpN1XRmq+b4AguXg
8jSqYu7N44/Lw6/5QcuZl3kIYWBvme6deY6+9HX9bfCH/5C2WQ5ySXUS+lvJ3JUja4fzopYk6iKV
37N2BmBMT9JUR1qVSqjYl8Pk3yyeqvNpY91WjoUd4E+5Np5wIOTeOsSniT+F4OIos/IPymVptjQb
VtbPjvFd5FNmsG+Ep8zLpwUVUgk9ZPSJdyg6qigqQFjFoVk2fh2QGKzyjTO/4l7sqJ9BAq1L6zl/
FFHqts+i7dr8MQAbxTX5Lh7YUb80vEfIC31kleftN5r60xO0jL9fPnJrO3Oe1LvQV0IWteoaF6rU
oQOQiuhuOUixvhkN9eXLX1ixV5utEfwAHeR+a3lymDrnkLUJ61955zQGleDIq707XDNRPsT5AL23
Z5VDlHfrtf3xMfdtvm3TqJm3RcM+j2HVI0cAdtkMfO+xz8anqAb13uUpfpyr54FNSlhmSs+Gls3J
cVPeS3BI13r5ErSZv+zpWNf5HKPlfJx+lT2DmmCcM48Fn9u56sQNIZAef5q5cOZ/0oLmQb+//KtW
tvYvqLx0M62doL+HKEeTJmnZ0J9ZWjXQShnyqxJJmLl19821t0B7sW5PPG/QIogg/dUl/lb0+See
+SDOsUHzJl2maMx4e78oCiKqODdciM8M6Wv5qYRK/CwSZHFLHxTIQ+iTnTP6LrJBjsNr89hBnVX9
7KbBc8efE0OaOEgc5aYKwbh2hYFmeqQgR8sjUyemocEOEYjvg8QXCewuRiAlp09a9k4Zj5Vwp29y
AAYjP4xprqtPXQAFtykh567LuMynAhoFCjWxUewX0StA4WbS+nzZ2M0VL2MDzUEd76BntOzu56jx
vvUEYVPCVUlfLx+WteHPFvTODxS8Bt4cAId72nrPfa26zwst+us8mC3fqqDrHNB84XfnuiqY6ipN
4mUo2FVpex7YhHVeHs5u7afZaZJzph4opNK43LlZWYTJSJq8+nXdIlmHHRn2KZ2g0HAal7FkCXa+
ZQ9LxPN2o1q5YrK2iuvo07aWWmX3DI1IfizRxiES6XgiBdGTF251861tthXGBJy3nZOa9BGhWtHt
mzqo1I3Pwam74RBX5mG3ogSdikZSm/5eVbl4CpHGSYIhrSEya9r6cNVmBFawFLHS82ZK2hPuq8l5
0+Dey3+xum/eLo+/EkzYfSmD7xZTmzvzCdIAI/8EIjTVPbCA5ymLoepH3b1mDlIThRw8R+4uf3Rt
Z86X6Dsz7JG0GKSi8h6liznr4nkmQ3efizlrvl3+wofTAgeDtffSAPtWydy/1cvyK5voY0bUMYUI
yVkl1I+2CJM/vHnxGWt3TCsHA/xuDjorkABTjjzNnLEfzgRtR6g5X+NYWGTjKQK8ESXyUvQFcbmD
3M9IAnac+i6qrtkPfMDaj6YCi1gK2eaXFjqat2fWxdcoRRh2jZ1g+PMmvdtuPs90rsBNAiYo7IaG
231Q0C+GUJTYeMJ/GH3hC5Zf5ynJq7Byilc2DKm/61iff3U8MATl4EvmXHu3FLJLM/jMt+Q7Vg6Y
rQnkoikQ2TyP/SFzzURe3M6z8U08svRlCPBLlnCTXfdDc8Hszv9/t36eZhUiHNAFNXPudknIKYIr
GBG/BjiP8S2HH/EWwuZNKV8hctt8ScsByH9mdHNNchDDk//9+cxFO2WOgOzVqytv2FURFM4Oyimb
jRLo2vJYtj44c16aAjxEZV5gG3JW/q5J01xzWeHXWyYO5CUfZCDKV1qd6SEg6zmgaSHrguCRDNPW
Fqw4Erskz8KpDIlh4Ys/aiTYkmhe9FjioZ83BURO8sULnFgutZtFGyazsmp2lV55PpjRRy1eizSd
w1hHZ8UFFnLe7y674LUPWFavu15zBgT1azM2C3KqtB8PJgN9dnJ5/A9vXxbZtZw2jFS4BFq+TCJw
bmlT1U0SIO3zA/Id48Y3IhzRvwJzfOP87XeWZ4SEwEY1lS9BD5XHs/cKiEkatJnsAQ6IEhCz/xKD
Ojmjc52x2PQ4QT1MnQfm29u51T+6ioMoD7kevlWDXFs0y9TLFuyLZ/mnV7+n39szF1gaFQe0VG9x
p60dZMvYQ8+jfTFpNLuhkzFpFX0Oo7Z+rsqWJqo27HDd5ls2j5t8UuMcyBffp89w8uQk+5ElYlzm
4+UvrDj4v0oOkCkL2xaXbgTeQrXv6dzdsD6lt1ppBipiAqGYQaHSvXFJrpiLXYKQOQpnWTNlr8RX
wok93t8OfmPUxkleG9664gkuJ2V0x16CySu+ZLrPvzs6Gq+zdbvaELCxWzRyNreCE/7UITC+69Nq
2co8rP14+3pHtV9DQ/L/CGFJ52dwwNeprLLIzs4HvkK0WIMSFtXL3LtLeRjm5V4RvwdNhwKV11YZ
YG0W5/+/cybZYozbGUZvx9Tp7lgFrAFqcTPbwgSu2LaNGomauUT4BvUOt3P1TQXV5wcNObzfVQ8c
32WjWPuEZd1Dq/gwe0v+WrhN13w1rArNTZrxoQljEJX6W8a39h3LvLt+douoEeoVNPm/RNpEP8DX
/R0SX1sqZStuilm3eus6uTEaZOx5IfkRHVJA9rusTwzT3bGD3t7Ggq3suZ2BHvEGGdu85y+s9tgd
S11UzQaA4rbIplfmYaecW60geYu32gsJTXua5VlLIpuznTStguBX299ctfF2zrlzqiqodERfFkny
YzeU3weXFOg+9a5qmGWRnV9OoUzJITTtidgMWoffMySb612f17TZqmt8XFvCN87H7Z0Fpjp16t7R
1cvcAO0IMQyo10O4OV30KTgzZeN1Nfy507NWPaAB+WiC4lENEQCSzo8AOPPLi7l2KCxH4NIsTIU2
9JZ5s75Hz43qIeLTL9mGr//T4vdB2GIno0U9KB/JQ3YrRr18Cuq+MrHOR3DIjIVT+kkuRq+JM4Rl
Q+y3pDqzhGEdoKMLzY6CS7LFSbR2PC1/UZKec8zP+zSKpUz4WCxHyJ2oZJHRm1Ob9LoXgC0j1Pn5
0npFyV4mqZBv95hx/m1bt9h4Aqztl+UsHDrCAwW9eh0NOYvoRpNg5p9ugW7fFrHmisOzyX6MU4YL
YYF6VXV4UuiS3inFsWwhu070k0V29r7r3Tp067R8abyG7rK++I7u+q3fv7JENgCkYTN2Wsz0NnVV
C+UEyPGgv0QeLhvMyjGyWX/I3MncaKwOC7wviF6bYzN2TXPgoboj1Bi+EfOt7YLlH4a8dJBh8dXr
NDt1Ipk33Brl6l02C+8qHg5sg2X8GQixlwLlr5damWHceWWR13GAgPbx8lqt7YQV4Xc+4D9Z0fKX
Ma3dHfdy4SSOnqE2fXn8lSeRXatg0kw6GBYkPoqge5KjmtpfYGWArDudJznuOLLUEGd2tQP++AWE
3F/qQoVbGJq12VmBgat9x5kDROHGD8sndKCK6VgMnow2TtpK1G+nWw08oxiVS2+zoBkSE2T996aS
j2eg1a6IdHdwUgfV8MtLuXKs7dzrOAnPXRbnvJQdaPYh7SYyyBrNUt87VbMlAruyZDYtUCcA9lMI
e2/HcP4l8b5PvGwqNixmbQrndXx3o1ay8AuQSfEXv0CqGK2AwT6HD47Hcux3XeOZjStzZV9sliCe
DpUMgEZ/7ablVyoh2uCSoLvrBxnuZieVn/w+ExsY2hUvYNdxOHIKncMC3CZdnR8rt/H/v4QS2SRJ
X9uT8//fLVuNt4AcRkVf5spHYqfKW3GH54HaqkavTcF2Ak5QgqozZC9gefuWBd4/kKhM+sW98kFm
V3CadnAyQSPIRET1sDOuxoOY8uuuW1tiqBtlSyWADS8d9MoO4J6ZY9MPV/WXs8jGlE2OdnlQgPUb
+uDSP0CnLpUPaZOW5UZibSUXbYODctqXRs+UvXiFfGMo2N6MQ7FPe31G0u6ZkxJ0f/RXTsfGCamp
M2pyPP2qIg+CCyMKnM6D9CB6+nbZSa0cVWJZOKB/5Uyq+v8S3VorFCBqPAauImdkeMX9ryVwh0L/
kRn2QuuK9Uh4AiG7a0cnuHaBrDvdKJq1Bff1K6RBh1jpsXqThIbXpetsFiFZZYsqJTITmvM6Abq8
3UXbApYr3tUmERp6VxKVGng9CUmLIeqDOABV2tdUn1+pXSp/XrfHVpgOzunCQB+I3ZaDiOJmmsjN
1ERbcvBrs7DubHRQZGg0C+ntWcS0VG2z44v5mjH+KWp6shGWrH3EitEDI52pi7rwtgnqNHYLcFyn
Xf6Wgngg8Wr6z+WFWvGrNsWQy9pUe5MX3nbF/OSC6TBOp+ZTlPd0IyRYsTZbOyiF8FUp6yG8RZru
9xzlPkA06sflH782tmXJWqTtpGSXPpsFxUrR5L0ft+jlf7o8/NranHfm/Z2mKwB/yZg+T+h0+Dry
yT0Q2vdVjNTE8vXyN9amYBmzzAMCsM8ITdxaqylOczZle68Lyo0lWpvD+bvv5hAsIk9rAnEoUQTP
f/ZXyuytMELsL09g5ZjaNEOiLscs5CgbyuycOpNDVkUnX2KFwP1DFIXynBuVG8/itdlYZt0wCIOj
FE0+sUY0MZnYP4wt6TGPNq1ubT8s0w46nwiRcX4LldouIXBWQOAO15UlbZYh40NzB8ma7GdOaAUB
y9lHHy+hfMtlrCyPzTQUBG1RuxqE2p1x3QNrSHnHG5btUEneisNW1semGyJ5IBoN0rNPhg3Ygb7z
jgMQiBuHaW0ClkF3nC5Bn87kEyaAVjVAvpYHM7ZjkUyTx58un9i1j1hmrbPCy+ZoCW91ffapMkI7
mTeKuOfhsrv8ibVVOn/6ndXppadFhBaC57Hw0i+1yN37mrfN4brRz199NzrgcWUaidR5RsDt3C46
hGKh2pLDXFsdK9DOSgj4zAsLb6FsVidCNyKGuOD31uuvzBfY5D+6dcpBdoi/ROt9SUnWxCgLXfk2
tOl/GCEklyWu5g70ZizWg5rH5Hrkgs39o8pCqqowznM7CHk0Asz7Lt0k8/p48blN/yMM6jVSBP49
bjZcmNEnDa6UY8rCh7GQGp0D8oVMiicsZYcpRBPBCLXNHGjc3ZKBfAutampfy3Yj7l/7NVaFze3K
1HRDLt+i0iEx7ozpGI5nLVmxWVxd+8RfBu8H9VRH5dtcFF4QN/3wmYVBUyWVt4ny/fiG4jZ/kKB9
yEWbyTeAmwpAQv30B24mvkuDxUeDNvt+2SrXPnOe4jurlD0dSzBBsNu5ZJ9k6+8BbXXirE5fFgeV
1es+Ypl+KsOWtlBleO3C1ItLxvSPuTTuCOQsBNXztl+uar5h3GYXaqKqmPplCE7ERSwoAd6IF4kI
6PI8/oQHfyf0uU0wlBJcg13t+rdBGobFJxG5lGQQ2+VATsYiGnP2g7hZI/SpzeamPWWRSuc81mUI
/Miu4oEc/mVNJKs5dtuxd6N9WtKBfbv88z7239wG2+VhRQ33ZfpWoCemjkdTmZdwKbINw1ob3grt
TdgFtS5NcJKzP7c7k0+tB11Y0l2V7+E2vK7RQBC5XhWceOhwpeKyNYv+3plqLMN4Kedoi3p9ZSI2
zK5DP5v0iQpOjaTTzVhBe0RASfKqTbBBdoApibQMiuDEluoRIuDDLYqcW/i6tV9+tuJ31gq2U9bL
LqqB5XFCLwlwoNQxl9wTj5d//cdJE27D6YKFB960DGehXGSWHs6luU646Zd5KB/RxQiddL2ICtQW
cBKXv7g2pfP/30+JkWZp59L7j0Ji89CSgt5cq6PKuA2p871F+W0EXdm5M9n4GRRDMgNDXd2WN9f9
fCu214WK1CwJeTV50LCYcID6Y+Xpq8DmmIAV2Zu6A6dWXXuvQLQvsVs5zg60Ov6OjmO1Ydcrt5mN
rEOaHbWVnnuvvXQ18iZ1SGhSO213RxyhNoz7T9rtA9dpI+tCTQcf0bdbxFM5tNl3pFPqdI/db3R9
brj29Es3yAIiyrMP2TC6B4RFu8WRqGFo8SDQbe3eICWv0yRQ7fifnAJd7rKyD5cn4g2OjzasovcQ
WILd+5EEcwuIHpqlNIZHCRbppwQwq0qOCdr58nRBUaRts5PJgoJBb1CPHiQmKUnbeTh0PKjYYezq
0Tl4DsRcNg7LymVrky4J3ILLgA7/U+pBtGKGHAo4VXl+B7GSPdgHtnC+a5+xzkwPsVemaqf/j9aN
ivZLe26hnZfSH4qkLzSPHgIi6x9XGYCNzypztMigoOmfSEq9+VhGJVpFaukos5GG/rjdiXEbkeWy
GT1cwwJZWR2OEH7bu2PRwAnNsvG5v/P9JWI/TYuHi7gpo8pM5OAOOs+CW0b7lpkTR+6aiR1a1/Oi
TADhFvxwefIfmg4l1HJeMtDj2JWg4ODTE3dPMvusho1pf+gXMbT1oqELMQQpeLOfnO+z/4N4T5d/
cgS/+pcdYlzLYaHlUzQkK0EJM31uzGPDH/IMhc+uib3gs5LPCJ43PPva4tjHMKqa2e/As+Iut3Pw
HLQ/K1FeObYViwDAWMzReXXk8k9UeeByeqvNls/98BKkxAYB1CPeJlWKXW3Vl8b7mdKHNnzp/N/U
uEkoN5oJPjRSfOT88Xf3Xu7UIEutwSs2ZO7RAdLDB6FCY+Shaaefl7d6ZQNsMICRbe0HGegwh+Yr
T//j3Y24ku7KRgJkvQgyPNvAPcPSp6qvH70KMld03Ll1tBFIrf368//fLxDw3iVIE8y+79s4k4/1
fDtvagytrb5luKBPpB2FLNw+CwxEGt60n38LhujgVFtSLWs/37LfpRvC3i/BYMZcaJ7M5ifvna/K
3yqOnp+aH5ixXf7X1aJFXsEARme4mYP8QLs3yZ2bpYfk4yyP150gy4TH1h+0F+ArhLSfwspL+rE+
qMJ7vDz8io+zq/yzX2YD5yB8pGBHCPiwH8nWQ3Blg+2aft2EhjpuZfal93XoQCOagXcQkpK9LK/z
/XY9v4hqx50GWFc7NAfgnSF3kCWsdzaGX/HTdgem6UO2ZC3WppLTqQXjR05raEBUSQ6lOpOWcV/M
cdhe1XpEiV3YL9D05wGkavYuqIkSPoX6sIzFuOHsVjyqXcofjSMRETjlKzixmhiaEGNSdtGnsex/
1tS/ncJR7Grkiy4fqxXbsBs0lzzQkUIqdk+jL40DgRqw0lb9AfwrSRhdhbTCgln2zYdxhOALqF5b
tyExatlokA3LLejgimXYhX0xDmKO+IJzS8QrSAsfAIfZXV6dtaEtmwbtwoh4GD8cSjvQdDE7tI0n
1w1t3cqh8ViJOB1D5+7ep+A/MFs6Tyvu1K7mC9RpNOnA4Yo26N+m0s9ocNjX41aNY2146zamMo2y
kGJROv0jbKZduBzTYKNYubLgduWeN2HtDktu9oUBZQg6taeJb4RBa0Ofvd+7OzIdkfApz6TAfrjs
tTsdAn0VzwQltgRQAO4op/XPN6R0Pvvp8qls+43QdsU328X6EPdW7VZY7JzcK3EEOBWg7wcVbgH8
1zbTMs1ppmJs8P7Z96knd2G/oFXIG7ukXYotZfS1T5D/XXhAAOb5nIwBsx/p44pVcQWWJmgyiY01
WvFhxLJSd4BVEmDG9pH+OkZJhLyy3z3mwVcn3aporG2DZa1ibrLRZXCTmZclxIt+cpm/oYHvrLVR
b0xjZZ3sQr2B9iwtOmx1TSEJINtY9DdgxNpf9jdro1tWGwFc3XYGlpUvelfORZIup2bTB6+Nft6a
d8Y1huClQ+6uhyBMcFOl0YPL2R0h5sflH79iu3/oAd8NX6R0VjVeqHuQ4SR1ZHYGWuDXDX2e0buh
hxmpVF4jNAGRZuQ+Oa47f2/Qtr5V0F776dbhrPu27ouQiP+CsjanLAPeuPOarbfdytG3683VDI8G
VU+sexrcOdCOgvbMIauzpAI9ASs3HkcrIYlddSY5LXXGQDCvRn840VQ8ulE17cisHwYReCCHR32i
mmi/4apXvvenF+LdnoRNirC+xKy8yVSxro+D8X9zPR/Awl3u5pbsBYu2yFj+rNUHzwMb3xB0UD2p
KF4fvc7BuPBapmTPmyw+CwFE6LlQUOysid6D02Mji7jiTf5kb97NrydeEbYzZsDGf2Q6J0tbJSkD
YdjTVWfaLuGP0Jf1XX2eUcB+kSE/gEfo+bqhLUNvSUcGglLxHtQvJ9Zn//bc32oMWjEVW6Gnn3ra
mjMvNIWYUanmXemYjRO18kJwLStHU+/AopmqN7cXN655VS1UTef+BuDA45mPClHSjoxkgzVx7Wvn
Cb7b36oMQ9Y52F/aRgff/wKSax98oyHy6Z3ZM6CAoi1xkxVTca37O3NqoUSBT83ylAe/x+qBZT9M
890PvvpXkY5SYpfzOQVFU2mYfNNB7iWjmav9It3flw/U2gQs/0ip6kEsC2olN5jviCnjmi9xunBo
mblw9TTJe7kRcq+YnV3ZFxLEVi5Hkk3q9BfwlM6XMyffzqPIxyyUFRvW9/FnPLvE7xdDFIgBuFkv
am/o4t1CRP0LJfJQlelGmLz2ifNivj9gsvH8KJrVG8hxuzhry+91NPx2/QhFIbrhpP7Acf/2i56t
9lNNgct8DbVJTiA/E7xBSjrORzce+H9DRuMJ6CBQzycKjMdL7T9q81VlXzjaBJEkPYKzZjc6/6nC
QNYXKPv2B2n5PmjyvaT9jhM/HovncAhimrtfhQw3Yqi1hTn//93CRKTNKtLPiDVTeeoovZ/VEzNy
F3H6+/J5XfuC5UmkXwHNOuFumjJQxRYoYCazH6a3owpYEqFp4cd137F8CPc9VHGjGoY9kZ0BRxpQ
uw4Wuor9wN0CG3zscT0bAlBDKwoEDfhITctyB3jlv6kYtmDS5xX56PxYcX8+MjW6+TygBuH+9sPv
Qb085n20v7w+a6NbfqNvXPCaLRhde0Ymwh29uwzYiLjwW7a77hNW0B8Yr3TzbBqgCeQewbR8lGlx
M2TpBlZwZQZ2DX/pJuXTACrSnWCxN/d3mVsmrtmqIq4Nb/kITzEk5issUBeCUMbnhQMNqegtWPps
Y30+vuY8u3w/OxUaIwcQjJAWfZga5JHpF9O/0OI2DbMDdW8Y3cqhr33KsutMD00vqwA+tXZ2vJ2P
baMeIn/4bhYUTNLmtWrC+yinh6t23i7t164XgLCSDciIlnvI44Hqi0SHxjdXNaNQz6bHAb3E4umC
DPvFRM3TwDWLHns2Nlvo+BUvZdfyFweNxH2eQXUkgGyYJvrQT9ENWtsS4/jFxg2xdsIsAwfDy9JM
EU7Y0N1p/8Sdf2azkZb8k9b+wHnYtXzieSgVBhh7ua92Yi/i2+/Tff09OzXH/CCT7OnR/+x+8e72
0FRJfrvxt2/tsTzk8Tf8We5u0s831ScQi8d+vJVk/vip5dml/4UsXm56F78ovDPVlPT0pPxDE51V
sTeu9RV3bNf9p46LLGOYdFN56Lqp7oDE2LDVlb2yqXM6T1Ullfj1LlLWzTDvwcmWgCPoyuGtZ0EQ
oVRvSsQ8Ofunrn5X6nHqXq6yRZszx60nokbSD/vZDdGOdBOoCMIQ2Yalry35eb3eBQyMSj331Sxe
zQypMCJKg56Vq4hxqGcT44BQNHUEGc4OMgW3KVTDcu/mTIvmbpjJ2q5aFrgAupDjtQcBzETc8mRL
+mdtWOtuzZwFJLyDGFFPP4hhiD1QqYuNn/xxvO/ZGAhdtJMgvMtfx44hZhQ3LKW7DlEr4dWL7r8v
wJpddXBsLAQHzKHK83TAu0sQE/eO75S/m7xp/L2sx01XtbJYNkW+EaDRndG3sF92ZB+8Nhu/fuVg
2vQ0k5c73VQXy34ZQ55UvfwiNGgar1sa6zrVeL6FGrmNfQd0SyxrCGeMbKwSURZbn1j5/bYSRsPT
OuJiGZBud88cu3h1leXrdT/fMlqPLyLSHLnM1mUJ85+BH03M8Pvy4CtXp81JD4LvRXUU2eQeTxlA
GpR+LpoHIb9eN7z1YK+zJs2DFsMTg+oGNOuDB80Acd3qEFlZd5uLfgQQJu8djK9Ud5zAhdrMW7WC
taEtt9CLqXKCFMveE6SuIr3Tw8ZhX7MhK9KmxHEgSoeRkWiMPZLwrEsW57/LK77ys20+m8FJ0SlQ
oFxbBWmsAyCepo2jsjayFWIXeYioFOIRCLDq+8qQf0S/lSJcCXht8ppB+6RscwzdyJPbzKiFqZgF
PwZ+8NsDDssUbPjjtTlYrsCl3Jlkg6Uf+BzXXnYY+Fanxool2dQ1rTdHZPS6bh/JeQ+VzCweTL0L
VHgg0r+KrYh6NqwM2iCTVufddfpwl4ZN0ujrLPUvVJkz9LImZ0uCfQLKXcgZZxOvzI1Dv7Y81uXN
mkJPY9d2AIzouEZUw+eHPvtad1vcQStXrU0xAwZ3IYTGBJz5wU8PeX86492bB589bB6fFculluW2
pgI0VGL5++W5QzU7C9/K9MoHuA0uAxjZBSFb0+2nABKBwR2yO0gJbriFlV9ug8pYBTVrEB//sTD8
+MnFJnj/j7MrWZJT17ZfRIQAAWJKdtW5+krbNSFsX1sgEBKITnz9W+lRHVwkLzLOxKcGKNVtSXuv
5tv5kLP07dl1WA6kEZ7CpjJBfxMPJUKO2lbTZZZv7j+IMgiY1HlB7M4L+vdU+1fp4K8syqVffvr7
h/twOQVRDW1KmEl2U0LVlOB6swmQeTo/MAvRZq4kU8EQK+ozfD7o3a3fQY1yTdh64Xk2l7tXseMz
wzk8sgs/2lU2MrfDaDYtEMw3wxTyfa7WzsGlpmYbVw6Tb+MSKwe8sE1j97y4Pa0e4DmSwP962UDN
zlrIqhZCcWrxFGwTG8qrqOIrEX/p58+2LK/x0/sTfuMU13L5tYt/s/xNuwfEhYt+/BxQNgTCH9oA
s3w6U1RYby2/DOzjzpFkrmph3IOH+M5tgmttHutI7C/70afh+rDyBw5QHRyuT0VHAWigu28vfIjM
8WKpLGMRZ4iRtURyPNdgPqTggV94As4BY04kcqH8fNrlVXALCQRoepvD+TH5NBowOofj1M4gIFpZ
sucCkHhUZJz4itYBTFUBLb+widn9Iw1D6L44LH6u06m/IUEEiP/Jkgjaomv4xqVezGIaQDkVogCN
YANjgk0RVyKBOnWwEad/nR+oT+MaBur09w+LJwTDopjCoLjradg9CpSt243TDXJtjpe6MHs15A5E
vsTIoue0bMSGTynZEDqGCfJRa6P06W0BXZhHtay33Meg30bKxC9t38X5L1DNG7J32tbhf+iYZtOv
qQkUB2kV4kwrQ7fUtVmkA6KgqTsoM97EjRPd2MHznnRss+u2GpyVQ+3TiIeuzSKeDHkD+Glb3biR
P25sBUHv2iu3EUqZG58PsB7u25Ua48JCmIN4CjKlDoS2oyePts5vVTbDm9df9m4HvWz24AhBB+pF
0Mq7JoiFeBGFrPyvuUyJubJTm5Vry9ldGLG/f/+wnmHPIcHYnopbkELy6nffFQO75RDtTPdpW/jT
Y+AMmefuq0m7XoYEUej0xwovW/UQpFXeTEkx4IL7CLInD69H0RbDn9oKrukGxCLVfRFN3EzpFmZ9
pA5XeFOfj70/L1hS+KPmdUnFbeGIcjrYOMxeDfxKq+1Fm3yOQjJWE922EX0mtPfSa5B3WpTlFInW
GljYCu4sUEHM1W8lTN+eOzrY8dUSUJIOHDbEbCcKFRwv68YsVuGtx4sSYfwpHwd1Z1Glfqpgc3zJ
MYolOotUIZu8mk2a3zGRNbhcWAEWO/Hy5qLLLxqYxSnidpGom8F7Bk3fFzuOizyo8tysoR2WbCj/
KpR+WPvMgf0oDUR0206ip09t1pFw2hUmBIEq9FHQ3wx0HMYMQMmQ3VKnsL05KELaCovBRyIjqdKe
x+2GNVP4I6+sD7C7DlLEoGNd0CYeXrWKkBlO3LIloPlkBOm4xz5T1HdXIt7nK8mfM+JJI8FnG93h
poXaoJ9tqrAAJijhECWD60ube2tiEkt7br5kY8cwcJ0tiGN5aHYRBGh8PMObbiWeft4ROge4WVN2
0MtL+YssYucLZXF+z5kBPYpm9tf5/bAQ6+boNj36kdNwnt32kTSbIs34gYTjcOODZQ3mV9dsBni9
XNafOTSLThb/9bl7Q4GuuAb/3vWTURXjjaQEfP/zPVoYNHLq6ccVHEJBSkKE46Wu6sIkoIUC4WIC
aFEnEchya0+uz+cev/e/zYzWy1pBK+cGvE/wygg8vPHijQmstc/34/Shf4qAjM5RW6C0lkDFC+em
bIC714H7G/IL9U0Do5ckk6vvuc81ltHOLCKCdaSbwLbklrexCsQms/AuuSqKLnLvPC+f4quCQL+A
J6BUFpmbpDpk2L1g5Xrh1lEO0HybrNcpFLnH2BvZRis3tMU2gBOZX75cMhh+PPuRvG9S6OG7+qVD
Jg3YTs+7+quMSZjor3ScX2SVzvw5JqQtqsKZmhR5C4/pcA9l1jj+Vg0UVSY6iVJdFKHoHLgWQuQi
5nlbvqQyy/OtPIkOkhLFuK1A4vNwfsz+yhR8toJmh4U2rsvBzNY3UaaLmMEYmAYupFFV3Mhk4EGY
/1RQ4bT7SGWyFgChCQ0wBvWM4onHu0l880jjDvsJHLKeb7nnmmGbOaAiy8R18nTajbXtbHsn8bgY
24SQfNCPk2Z5V15RmhmR3ogUSnV/gjpP2bYvG4f8gP2ph9KIZbTKwj3PmQaXkfsDfyuhCueCJViz
Mj04ETy4n0YaOeAyxX0bQD646E3gHSAiOgz/UyP1UnbvskFWT3g+eX2zC03h5r/ziRDX2+q0beQ3
6vhZG+5GbbLsp/D8E+LKd2rxPz/yYnENazwqRRIpXXuPQ99GTrXVFpZj8FKF7feBwUek1xsqFXfu
dVbF9Ve4xzJ/E8A2qS42aQ1c4FWVxy5w62WuAu9mmro0vof/mqYWgEG/G/0DjCHyPrhV4NTq98IL
UnaoW+rSr9Hop1W7HYxt3Gt44sAbcltSnCNfM4en7Q0hQqRkGzuC2ttWacru4Y2KhCYwQK35agom
VL1rRNeqbgMbuKHfGh96NphgknNTb6KxdQDz46UDZob0RBZupex1+4T3bA4wpoB1vB8nqXJCUSak
EtWa1OznEdKfa6CgYBcq0Oj1c135BUygK4mnQM5z5+f59f13U/67vv25jElqjAlUJOUz/Fainl3L
ojSF967CgvNyWzGC0nmGcYByQAOV/Y4pNE+C0kvAPa+LwySzBvcCW7BR/On6lLGbVhdMPQ4wYHS3
BsHXTTTUAvwveNh2gF6kMU2/aVgePtG07KbbyPoInDWMaT1YVQX9+JJHlntvxLV8/JJWLuxck9wr
dJChbO8TAphZ1clxA5ED7gExQpoOVsB9V2+HBtLhN9yRQjeHborb5khPHXoBqzIYv8Ewi0p407bw
AN9AXZf7zTVuUKG49WPYrtKdVXYAkNRk0rqJVU1fTdsBQbzlOxM6pz1kbAvRsTQOuTzU1dQJ8FGg
flNvawTxYW98MZGbnPGmh3aHVzdvHIbkvAVlehr9Z6k6wg+6EFO1ZXEFivuWMxKoHV6uOe5xXEJY
64ZGOvar65RJWYwJMf2g9jD6yd30umGt69x7ZePBFpzKkz7JLkPmQDu3hLop3EmZNfByh3RzVDwP
EP8qf+MuWsWP0NMK2a+hBgaixWjGbtxtQkJrA/2hwoe/uNHpUKlDDsEc/RbhRuHabcaKqAh2aTlI
aa5oZLTYBNqGatdlrAd3fRoCVbC7vu0LpR/dthFpmeDQi/qVA/xzESDmzzFuHrehHukQ3Jg8VcHD
ADZj2GxC6Y/kUKROA/E9E3c5vDgJlfiBCau09a5CQE5ZmQRBPeodhMwr51uAqiY9RAWNaP+8snsW
rhezzMNpMU4C9DtIMle4kYl4sOE3rP5MXndT7wqWCEtomG+G1uLVnVQMT9ty51dtWV2SKcXNY5aZ
cGFqqj141d+GOq03hsENF4tNkXplApYC0Km8+OEm6MBYjMTpMN0G2NzRJvUcAQKFC9Dq+SFc+v4s
IZH7SIXlqnCeaBcOwx7m3q3EEBpZXZ1v4NM6KG4jswHyhAOBTsTO51zg1kMiFm8KL/5STFm0JX5n
NlAtcTZICT9AL6/ZXtToXPRoLEPFjV9md1ncm3vPq2VjE5AReIQtmgeUXTmOR9Mcor/aIHXkhROU
KmEHGkueXZbMmIMrY6cDai+vxJ30TdbeCZmP6U6IultTYvz82ePP/QdjkY8xClXxLYT3bfi7bN0g
/665SatjY4CGPzkP9lGNqyb8xqsf50d2Yb3MgZWt0w+cK+SSpgaSqwnkwwEq70iarpCnl75/+vuH
9W7K0aDY45oXvA7YtnMzHm4cNxzSlfX+uTQPApr/3wZwxASVl+Xhk2pNSYIvHQxI3GgbBp7lamdx
lQqyKxJTWDJseK8VlD+H0UbPRNaDhISNH9T4U5jDvDg/dK4ufNhmRCncaRLH59oekD/po59lH4yQ
fk5xzMUiEVVDvo04Hk8mT0HG/WCPkyqVXuIZ2ZoNi5146JIJeoIMD9jIuNe08kS+y+goyI0iZene
l9ZM0Rp7+fNksT/3R/TAeowqOIk9hQXDZaJLVTOSBOIxoijA7Jy6/CYkhUO9a8cgw3Tr4uFeDbvz
i+jzZyGYBP+dA9juVIzrwbyEkdNuhl601xbcmh086BSYWl210s7SYprFntDWbaB71rwUZsR5nen4
zom1twL/XujFHOzJOE4TAaHF+5BrZ+814Wva4jgsgFpLtLcmoLzUyixAp5B0FDlgUvc1LFI3aTDw
pPAM2UHy7xqZ2DWrtk+bofEc6UhTRAyrHcAo3RrQIPkdLI9d6ZND76/VopaamO28DCIIBN7L4lfW
Y7+F5IEWxSseHZuic9bcLT6dcXTD++/KyqG5WPFhpG/E2AKBTx5b/zJhXXx8vmxZkI1EW/qmSwyK
h0i+7ad0hfiy9Mtna7WhNXLT4zS8dTr4kSncRqV3GcYGTl+zW4SEqcQwZd7wVlf6th9RkU5tuZZv
WPjlc/xk0OGGz6d+eMugB5hA4UdtYOm6lkJa+vosFVaPUSdOGhpvo9v1W0boQzCCXXg+EH0aBTEu
p6X64bRRmnsMpIDhrTHtS6ubI9OaJiPxDtbp7qEki4xwkNmV1pa6csr2fWjND5ycyzAsjlVcIOhn
jgP96tjJ1SVnM3pzavfj97UrnWYM4zfug+aXhUjj2bx/Oz9Upx/5z0MVH5/t3r6BrHo0GbltvWh6
bQ14vFFnykNb/znfwNLozLaug0IUCBu53EqKUvUU87JJPDeNfl32+dnmbXvjAUIv8fud6FrrXj2I
xmtXbi1L62i2eTvjQwlE1HI7MeDDR643KkXpmKWxv7Ol2Ppe53+pZX+RHguN54jIye0yMTloT7u0
3SsHVu0sDC7ccnN/P+gMQBiwGuR26IudjdXV2KypjX3O1cYvn+0BHPuib7SMfirrD051oMSJ6moz
GDdjjwFVAooGojVIeyRapRVur3nFkZfe1CzSvtiPcvIvq1zjx8w2zFRFZQi5Ernt63gbMX/vcEhF
XwTCx9dnOwZmOL3NofG6pR7cKHZxT8WjbKbxUTQdcbYXLeu5wp2idaHdeEKqiEfFfhRF8HUU4XR9
/usLm34OQESqtIaDQ1VueU0xSTSmSTmlz56mK/ndhTvBHH0IqCQ4Tn5WQhCpP1Ineu1D8wTJSp5w
pN/Pd2IhsMxBiEVrlSKdLLfSaUWWFIEDde4cOkMrT/SFQZrjEGUZ+inIFvh+lAf3WhT9ltoW2TLS
DVfnu7C0bebqdsKtQGhzGD82UK0NUDQtkEf1Ie4ax2rTuGUOlHHkOFrn8O1uyklvuLIodHaWOpDS
AsygZxcuuTl4kbQ860Yu6BtFQR1JWl1PUbeJCZ5Tx/PdXZqxWZCgrutmYpDsbdJRuxmljF8qjjz5
ZV8/tfrhmJTM7z3Z9/yoDHwbgfnpEp3T35d9fLbph0nHtYEo6zFNaxntBneAqLDn+t3+/PcXNsxc
Cs+WRo3Gi4pfxCmceB8WgyL8ymakHjZ+H8Aw9aoKrA1X3Dw+zTHAPXt2sLWj5yvf7YJjqMtnTvuT
/bR8nITWiRPaV4lU/fl+LTQ0h92EDjFUVQGmnFV3AkCQ/ThAEGGEhwjIFiV462tSdguLaw7BgVd0
D2NwOEZzCjtnVHGAzXegOHS+H4s7dX7PGPIWH+7qH5Xp7kcdJAwUKc3LHbLmtxzYgkjoxyx+1G20
kmhauHzMhQWRivYJwMr1DxlC7ATX78Np6ELOrrOqfDRFduXXa0jIheU3B4bCeCJkIxwVfhBrkfKc
vjAIv0du/mKzi3hTFLJG/92ecTueSnxudowylERbRYZtW+RrwXph9udKg4Q1bVZUDFeyPO0zhEkk
V2HsDTvuizKq+P2zCOBhpzAoR7bHwpNDtsldvzcoUnRr8JZPE6r4/uyezCKW+chZOW+oeUX3EYyD
IPlM1Vba4E84ZunGgyv61jLjbWITrq3rv0Z4n9z/5wZ5nPA8plWrtqkd+iw9SkrTh2zkKLInjmyj
GHJXGsYh+daSQDSQIvOybvgBmI2TBxjtwW3d267VU/Mus8q6P4e+gvdalDL6DRUvVAoTVfkmgPAx
yM+FfyWs7Nn96MVeIbclvK+QYRtgBi6/x4zDCnzneFWuxivWQ47wJSqATiuTtBEhf4/gvYZNNk6x
AooT1egYOowNDWEjk9kwBalqZbcvHP1zlN3kYbOjksne4s7euzq6xub+Evreys5e2G1zvJoOeU5b
WgzHgdjDVBbh7VA7Zmc9YNZpFKy0srAl5qA1VLFa3scNOXqyc1A2Y2TTqjXzsqWPn/7+4bDtuZuV
+KnDERd8iJv0yMMPvj+sYBAWQt8cqwZRgZEUk8UAVeHzGPq3FQ6kEtX+Nnfu+8Ae4Km9MkpLUz3b
drWyDmx8uvHowTO5SgRQlDIHDHlo05cYxexg5Ua81KXZ+RHbIWPa84dj6fRb1UZ3rFSPwhkfTpbg
p/O2M/VlXZrD2lFmhWDBGKRv/VCO76V1hPOCagiwu4mIqLCXZbbm8HYZ+WWH8i4/Epf8saWjkxiO
i7vz5+3CtMzlT1VILZBxmfPGel+rRzK1BXttKk2jP9o2gNWeb2bhejI38OQNTO+doczf1Rhen+Sn
MBHaUQfWiR0C8sptayG0z3U/aWuALUFx+83kwz4f+xdm3DDpsgrgJJsY1On3aSz2Ybr2HF/o1tzI
E44+AtUIRxwZupUqfVex4WWKykfWiD1q/GsQ8aV2Tn//EAWGGh5CQ2a7o/HdP0aFd0GIzFHgPvCh
eiz5mrDpQrCZ+3p2pA8rJ63zI8/5VzvJeg/8BtueXwJLHz+twA99QN5h7KGQR97KuMkSj8KnyFL2
ev7jC8t4Tj9QIgiHBmLE7w33by3Pf58+rfvu5bLPz+4kIZx/DQr47J3U6uDlT6cEf+NeeCmcEw/C
Ee8BlRUxmGxsT/O8SejA/hdI9jhlPN+c78LS8M/i4lAGLY79ITgSGUTebzx1bHAVwe52LcAvNPD3
Qv9hfvOQMNbVdDySeoLeFUmRFlrN7i9E9TlEFQ520GYunfHIWD/9L3LU+JMEGUh/TBrUNscU75EQ
KGAcLDY19WWRd45VzWMgVYdhiN4jgqpe5EQalchV2tLC7WQOUq0hxN7nvabvMev2VTRuSRF/YbL7
1tRr2nILcWMOUKWwPqh6W43HsW6vaZleTQ180fGicQl0UMs1F7WFuDuHqaYsrNyoavz3U9w9hahC
oEQCFGV3qBp1EJ377o8B3WuzliZY6thpEX5YbKweaNh2A4F6ZH/vBeG2HsNX38qbU8eAWjxctGnm
GM087gnVPRmOfHI43NSAtBjNaFduv0sLYHYlonZI4UvTxMfJ8ZPIdzZ1p27HarjPM2+lA38x+588
O+ZmgamfWsibl/HRHQHLxyIb1PDNjflDn/s3HsfACXUDK0eRACO199J6JaO/1LdZ4qPIYEhXaLRr
+mZfAPRmCL3hgXqna0Dyz+PNP0aCQ2baMh/K/gj746MSUJStSbTGsvz8PGHxKQ59WF9mHKIMxmLd
kTASJo1XPGSqiBMyjj8uWVlsTtVxGxNFQLj0x5aXBCUbD34b0Cjanf/60s8/zcqHnz9AqbAkYd4f
3bKSSUDkKy/o8+lEOf/9z2eXxad2P35f41WqKt4e67EA5mm4P9VFjQyewXC6CLkFXsNsi1NlFAXY
zRyB8utus4KUzyg1DCtJzM9D1j/ef2ODEyNyC3Y0I93qoNrIRnaJe7omWhhm5eUeCg3fcU3dnx+x
pdU62+sBZyoopi46+k6pk5yUQEva+uf5j38eDf/x8nOh4FupwDXHkdZHjwa/TxubBQbXrDb4fyQZ
lzox29SWlnBbS0PznsOW2AsHu/UJPBnPd2Jhzc6RkgxAGs/2dXBUZeCIbQH06zcYy/OvXuyMF12C
YO/633XruvkIOGoTHEHtCzcoL7GNlw4rl8SF0ZkD1ggQvDEF0/JICviMu7rf+CkI+JeNzmxHQ9SG
wcJKNsehP4kkaq6ugY79VaWpuHD853uaT2RIM9IcoyYoN0COKVAYnWxDY3VZAZ/NRf/YkHt+WQbN
0R876KwMyjwFBA7O54doafz9/05uA0sVj3kQWs2KNgCMdyrraWMVH36f//5CyJhDvkxBfDvmTXPE
TktwnP5ggZPkClBovzpEIro73T1OOsqXNTe7sJvAkh6UtRbnW/5Vp/zBNWim51fSEXupxLPTBbe6
WOPtLsSQubpfGpKIAILc/A3pPtMHW0L3M2DXk/Rf3XaN9bIwSXPQ12AYL/s69I95YNWGTgREdwif
reySpa/P9rdC8l4FWeQfC2OsdwMP5trdBL7WawrKC0EqOo3eh4OvBs2LO7Wrj0ALfOlcFe56Xeud
T/un87O+1IPZPgcPNTVcoQGn7tU1zBZwWIh0ujr/9YVJjmZ7HOguPtang+K0nkzPi6Q0I+q6Yk87
tARkwPX5hhYuCHM4HMRIQVPJA308vW28qH+Jg/y5rQs/ufSKyeYCazArk34HyYpjyJrr0qZVUoX5
Q4tsz8UxfY6HA4eCNk1l3CMbrHgwIGztKkbXTGyXRmm2xTvKOqCQUnLM01wltBu2nqy/dFN120Zk
JSe2tKBmZ7brT5Psqsw9lmkPZsXApvJqgDj7yj12ISjOkXE5Cuk0bDxyNIhGuXQf1Kj6ROHe1HrV
1tXBuy/ae5Ak15j5CztwjpbLWcGI1wXkCAkX/zm2JTaHily332egXq25Yi5slLn4YCSQDM/G0fuO
lMm+L6K9qoenU4Fi1N5Nx+Tz+W1yikv/vs7YHD/HhsIdeYfR6+ry2eaWJ9KP9n5kvpwy1jiND1GY
rez9pYGb7f18AKJepsb77hF94w3hq5jCa4qnwfmuLKzlOXhOWxDOOr/2voNDcp3R/Bn+To9QmQA8
uV25sy9NyuyAhxZ4lLG0qI5GyjuphvtClbcTjb/AweeL0uFKUWRhx8wFBCEXGE6tdqajAQHhlljJ
DqLN4/35cVrqxGzPa9CUJK8A9UBpZc84cNWiHp9O05yleBTAyn3lJFma79nGT5umN1LR6QgFZJG0
g3QPad9NGwe1npVn4KfLl/lzZdpBh77Rk6lfTFuUfOvB17G+ZV5NjEyMS/zmG4VIl9zVJtdshMVA
1Jrt+WH8dJLQ9Gw1ez48jfmYNS9AJcZ/QiRlom1Vgr54yU0C3z+1++GgN+hE1guPPfEyYteF6tKH
qQHl87JfP1vJQwTKWm6q+gV8QX49mKw+lOFoVvbJpzOP3z57aw5NO0A5g2XPxAn8By8/kd9zpwq2
VczEr/M9WGpjtoxZVfZOa3LxHHaqfbfxRCdAgVz7pyWUrzmWLTUyW8Je4bVRhVzv0xAqHW3zrpmK
fQNZML0tc1hPr2zJhbU0P8MAwyAalcnsGTbvwX2qC0sSqE/q1/ND9bcQ/E+UZ/78yGLdKOPMy/lD
2pLWT9SYupZc117d+gLkmFLou1qE5lVZnY45QLsKl7IIp3Y5ghokTnhNVk2kPJRNPqk6CVy/jMhm
mphUXzLatlBPOP9TFzb0/NjDgyYVwjH8uVMRLFpRBQrHvtrReAjBDkYOvFEBxE/rYGUffBoMMTKn
w+TDLhvCmDpIsPNnG3jm3qSgY+QV/K1TPDg2XpnJpC/DNbD60jTPQkbYFSAICGyLnII/s+VlB/Wa
EAyXNVm8pdGbxwwZZBo8Z/Jk/byk497qymTxrougM5cnWa8gZLyHHEmde9AjSb3wVE3wirWE6MJu
mSPMuw4uMsJ27lPaZeV4bwc+RVvf8X16VZXIaF1ytceczaILXJsiPLVr/UJs7nyXeMdBaSgfWHQD
xGRDkkqNdi0KL62PWZTxCh4ZTwX0KUTddpdSh1xbbX4qMXhPbOjf4ErJk/NLf0EDww9nwaYTkw6l
rKInqSRX38hojNoQH+buBh53JVTMt0xyYp+8TtEW1qqpX1T0gFFuBfxow6r4Jp2gN3s/zv3G2QAo
Z6KbwBszvlKOWpjgOWo9hOKzNqpyXwpYnCe1ONnIxs0ItYaw250fhaUmTkv7w4bMUZKSkBpRL+BM
O9dWFqd4FcbxVQMa1YXdOE32hzYwrBBbSoV+yT1u4AGNQKtHUFeFi2zT+W4sbPVgFldY07cAqcbe
S4fg/tQFovomnGpN4WlpkE5//9CBEFZzLSqp9oU1JZwZRmQB0hD0O2iGsZV5WDoz5tB65XF3Yr0u
nqWBLH869N5G+pA6S09aUmDnn/6HOf0egr84HXCub2Xm//77jy7FUS9IupkQS1d2x2ngPjnC5lh8
VRLQ97PYvsDxfUjY0H2T8MRO6oxGQKNcvPxmsUXlpWB1HXovRLZ6x6FGc0dqJwS/wJQrhamlyZuF
lDTAKTsEkXxhVU22haYIjz6peJb0qQUI/fwCXBqvWTBRZRxNA3fTl5rB1n4b2tjxEmMykOiLKIMH
Wl/VWXDJTZ/5c4A+tVOtgrBKX8J2uA9V0cCvB+dnW4UXwXfQwiwsyJjqou669KWjKt/LMkKRtWrJ
DnSy5wmOl7AEsRdhAtHWLDwo5o7hVPD0hTn2R02n9BAjU7ypYlKubK6F6DAH4EsdQ5qjNelLah3q
QrWiz7JNXMSivTo/+wtrjJ7+/iFAIGcQhiBSpi8EHOGNDMBqtRBXgc0hX7trLDUxu2uweCIy9qoY
6kG1szcZyjAMtfbbNnfHlV4srOG5oDBSayDzMxM8Qdyz+gYEBKvjZCi7POablsSafId6DK3W8t1L
PZrt/bDxg6aHbserSgGTR34VvPhINBsHxrO78/PyObgca2u2+T3plL0Vfv7K60a/pqoem0MOMpHY
GJjXO4kvEWe6siR3LBth62z7kzxdr91yZUyXOjmLC2k/gaMNJaVXwH/LWw7EHTO6voKC3+v5Li6s
7TnAXOaOnWLXy19ZUzSJ6lh2I/yqX/n5S19n/13Y1DE4iGI6PlMR6v/VHW2/Ip5mayY6S5+fbf0O
igw2DXL7rIwd3xn8PnYNNdmFQzO/FAxy6jwQbl5TSEsXCbzSQPBUqi1WVtfC3M5xmh33WxuTuHgd
4rIoN3yYcJyEcmrcJGtcqOhdNsOnwfsQXNikLC/LOn4mRR5ta+jwXMVhd+Edc46+D90UdzHZ+c9d
2jk/O2HMYQDdA7ZyI0qO53vg/T03PrlO/IPB98vcGXIWPlvXNeJO0aGqDnkOEHu56zmWwbsg8Ah+
yFM6ltdF2Eb5pktTJ+52uY18b5dC9EcciENpvIXEQ2ATllMIreZjRsIT+S3QX7ioA+cBD9o45juA
18WQJ2yysr12a+g9hQkkgwysGaY82+PQhC6SjTwnvUuRZ/zeu83YXjER0jfrF8a7g6Y3TffIBgFu
Vtem1q+1yAp2awZBLLD7HQDNifJR3Lq2dCD6FxJgVbULSwfKWtzVYBIwCI74e8uL8RZX+faXTSOZ
XvNgKr8zP/fdHdHQZ96HROURRHon5d6xMEufPFTIxoPSmrBbXJKj3w4oMsPPbsp18bXzDTRSSVlR
XAbjsQ4fhi5qsp8ybqmt4WojcbgZ0Xb1TrqVLzd2PL3VDEwKNmE7Fric5JH6BfjDqG9qx8ODikVN
cxfKOvgCD9dufDGVHJp656Uodb3yvCzFA1QJJ2cbAr1mv4elp8qDAl0Ddm6QPUhbuzGQuGL7oqON
vkozG3cJ5EHAqPBA7rXvKqr64DH06+kpVGqK91zWjThwP/dGEGaDYNoXBR6WSVGUgl+RLJLuFuwq
4yVsnBrnpmBpIyEEBXfFOt9PMXh7UJ/PsFZaMdovA95GdC976DjrBP5yUy2TTngkgkNRVJbhrhN+
IA+M+7zfF3KUY7eR7RjUEAIzqqd3I+2acVdPSv2IxrEPr+qTCF5SBQRsEY/ipnDIwG6XD5ZZ9la4
AoCF0c/1H0baCWsC8/3VaSbfuU1lP00/VBfl3bWCc2bxigpo093mvE8drIjWfu2zbvpfN6GQkqTO
2KXbPpsqhkoNdb5zkLf0g+r+j7Qva44T997+RFSBEAJu6c1ux4ljO17mhspMeoRYJASI7dP/n069
Fx7FNL/q9yYXrgpqLUfLOc9S6HrDIC+Rg7wAsbsvpvM4ENRdV7qJGANVb5kOSLxRo4n9QxaK8Y66
sedvGtLSXTaFY/wFYloCiI1UtNDfI5MGBwK6BsURh5J2NyPAZ8M/NQTlug2HWz3SP9OQFwd/dkT7
j3KF/hX7hmycKhDVDal5OH0DJyVgKOI2IR4/4JsUt8M0OOm2MRJdrOrzmMHDAk7uU8ereEMb1W9y
UPh1v518yOPug7Ow8iZoe6REJofV760PYWfwMrvyYYYOnXzjtde5N4FsgNNheu4d0ELPR7XMirlM
OHOGOHFavBJ2qoZkM9gzTf2vh639JSrdITvGmZjFFrof8G/lA/6QtnP2WIRCNkkNLS5yV6ewudzQ
LmzFRsJzNE+4hnzc5kytHbYiorVfwT4yaI/NILLiq66i6skdAQ7EDwJs5a4pO5nv+qowxS2U3yZ3
PyKtC2qXM4sbany/QoxV5fylLhxJSVIYFftvTRx4fVJUUD/7MpeTfnJmryU7LHmZbf3YmfKkrNzy
VVd8hHFMpaL5EMOAD+z7wSCnkELDFhKMvCYTtHl7/HjfzB7dayduX0oBIQMIExITb7nL3BYiQAM1
b0gMe92LZ0j5OgiPvzhibmNojqOCsskUpKifJ+8sKjzEcjqOeUteUVorZ1wkoO5+5zhDylYOgaXT
0rqKpYGp6mzU0SMNCljsMuLE/rbIh9rsoRxSXYU6j3ybeFAVMCKhNPcfW+FBvICACRdvmFwDhi/c
WP5gHIQgL1B4ukKWPhg2QDBFXwPH668bI5teAF921saNzJ4Y9CahRQhN1sigmDN2Yb5yaVnqgHXl
an0Dft2QZ09pM3gH9/zirif/yju9TShwQ+M3M1X+40ho+eQb4xw6mJbKjck6ft2DnpwX2If7EMta
UruF9B/7gNT1ATHlhUX14FQw59xevrAsDdL57x+agHI+pMHKOXr0STccjdOJL6AtXWXNHvnE/+/X
CwbF1KIeo8dprvst2AVti10ukoDGDKDFQ7wy30nfee/jaE0fOcanP7l/2YwD0GIIhFVNBCH34TvD
xE/G5xvTUjfBFjdtsLVsuwBiUtkAkN/lQVwIeGIFvJD6LDTrhY9VUMA6hrWD7BIVcZwFfQ2r05VM
1dJcWS8scHlZL/MoRMBnpE3cUIT+jUPqyt1f7sdCAzbTeopSL+0iFT7yqoZaZNv6jtr2bjv/uu77
9hsrSHNWTCWcLgChrjeRCw4C3IXdYM3z+hzan0y+TbpM3SgMKefmeQAJZCcgCPsXxPbV9xaqZYcK
dT297YNQrFTTF6bd5mCywE9Vmhq0FkDe22R9jwDiVRLyVQeV88h81iFrB4BxqY7D3jfPEU9/tX1A
gZkamvZAu6pPsnmctuNQwyuX8fHKTp3XxocNwZ3GJpdCmOcpUyaZJgSJ6bgPlj2avbwMFrIvNjVz
KDngtrAnf44qWu5M19xXkQ5vUqLvS5gjbC+3sjQ7VtKFDJVgQR91z5AYNUkU+O3RG/uvM8JlpYWF
rcY2E4A7AQ3C0niPBCcMUAFRvTnb+YmzVN3gyj6JqPkeTfIgebxSYFhq0toCVCmlqbX4f026/vxz
8uCY3GFX/d0ibXiTVF6TjFjn1207NkGJB6VMm3hEEZcJMh2nQoh2V/UoC6w0sDBTNhdpIm00DmXe
P/MejN0Nz4ORH2dYyboHB1WrNROcpWas+0DlFYLnkeye3QxqKToM6vdpjpyjnGW8UmQ+B8kn4WqT
kjy8k5gDGcnv8eDP/CuZcXnfQGYZGf/Li3phP7DpSIOsRzbG/fzsdrh/Ozo7sKbqt8UQv/iSfZF1
CEmEulzzxf6cYxP5tnq+Cw/DGfA3/dxOQzM8RiPgKsOmcSJ3uq343IJkk4Gb8jT0fRf9jHAFCL4V
k4QsYcJD6UVw9mups4L3W9jdbcqSqQC7EalBCSWb/duqb+8pnrYQVvbEXRmFD7ixroTZ0jBbe4dG
NsDLu4ogjd4CR8/1F64wsiQgJy7TDTJe9427hotdWpfW7UGNsE0uUQZ7jtwi/W46Hb6ncTzdOwMJ
ni4vm6UmrG0jAtzPC0MzPLdG5F9d0wIe4HrFdIuLkloT+1tIQZP4vGl9ODpEj6tqGE3uM3wdX+Zo
ThNoPTv3ROoBz3/6TOM06UYs1zifg69d3qzM1ufnCbEZTUbjXFcVsvnQbpnHRPRxMW8ZZR6K18Lz
NXQeFL0OGEZsdpOGXnUKGrT7pMZKQoWWbOC+4mE0HQDDCIqVzhA8jm58nV4xsd1eoLiGrA0ScU8u
VPiTInc2zMHHf9coIfotN2nU7aDfOCXQIBhWTrbfR/GfGxmxWVAtSfu2kfH4jLp/Id0NMm1Qf07g
Qgf52yTuDN7nKe9cP96i0uDNX0B/UPwdWTHi3JUqVlm/zVOdT+FuYn4kvkcywl3v8mr+LWP82a87
b78fFlqkq7kq4F3xaHou2mcgOZzyfmjjLLyf2wCZBmQ/Ku+vyAdYG1J1tQBb92fRN/ghxz5PcWsu
oHLLoCCfSy6T0HNjDCvs4n/WvhDDq6hjiCVv5KAL8U/LGgkhk8DEHAgmCBwj6XFklX8uVZc6KJxb
UfWecbesqQWybWnhInHCO9DIgoS6vKeQeWvKqf8xzpBFx7Cls35Os7JstxAfU2VC8gI2bPCjBhH4
V+GU1AEkKcDLAQLwLCfxEw+CCFVc4MJA1TQyagCpLsJK+bd41RL9c3DhyI2o66Z6684zoU1CIpAe
nsiEmdqZIkyn8Ib1LCP7AnL8XrsrcpfByCdNs0gW2ypnZPhOwnAkInEDStsflRdxVBBTBSzWM6Oq
E8+QKPadVwjY87zYVJKP4CQD3Us6k+QuENjfIXo7BPEmcrrevxvDomRvooUNUpRUusjYjRNCYYfd
sMlBRXIrethh4ZemDpxfkJ6KkQ9ttM6baat7IEm/IanLCd0OEa/ItmhpF1R7j7m+PuAsJy3fAHVF
5a3KuxE6Op00Y/iNpDGED4FciIaG7bJ+dNPT5VW3tMtYb1nm1nQIXSafpgjEQBfbmCs7BwgV81T7
ak3E6/MbBHAc/13aLoSacuKJ8MkNXKTtKYE7PBg4TRGvhPZSN6zTRkOtU4zuhJQFMHDzDaQ96gdV
TdUXlY35eJNHag3osdQV69AppkkWgwQcgY7IaEOXLtTOsa/9nq1chj491Vhoy0FxtymY8TzDE6im
fiu0LI9l5P2gnZxWdppPu4AWrCsj7dPeG0mJFtoirjcmImoLck+6cvFd+vx5jj7sYzKWHV6nXseT
hjPY8dbQPkFi2b3y8+dx+/B5VnYGCC7QXxLejD/gDTdtu9ysjc3S6J879eHrfV4NXj4G+Hpcmfss
K/Db1fR19FYFXJaGx4q4PM3YwGMISQGyCtzZTkdO1j1SQmi1ZqO91Akr3CpHsVrkJYP2I2W3gZdz
4D38cjcSXFwu7xtLvbACDkUHsHF1hyagZ4UAw5vgSZdQe7/8+aUeWFEmKWgWrhv5APnonoqkc86q
gk5wmj2y9kBb6IKdCi4jZ0ZlJg+zpPO6NxTWnPuMY4O+3IOlr1tZITDFG9h/QAA/0an4dZZ0Pvhc
ru1CC+Nj29yqzM9DYiJ8XcwA/ko8V3ZtVSiQlPF+X8s6LvXBiuR0ELH2shHKnsFYjl8cw4IHYA3X
YHlLnz937kOstbwyFSQ64KogvPLRi7I0T6osoGvMo6Xvn//+4fuRiZpoUD7shPoW23M2RTrpmtS9
5lnMQjsNPEk/0+Cb0yyJwGTauSgVumS6CvOEr1sxHLdaBIULTbnEl+SnE0Gdpe6zNZubpfVjhW8R
5Ax38Bq/nWoyQ0ORi6PgzW3HdbS5LgCsEB4jSeuOtlg8dTMDGuTJaJPCAuK6Y8DO6qajQYXTP29A
4ezIBFo/3tZl5ipsNgtt0Ux4PCkU7b30V1ZUKmm0OyWlcSBZkUHI/PIALcyBndZVpoWUoR+kv8pp
7Lahl+b7cFL5gSpDrjvp7VyurztHGOMiwkhbPtS+Hxz0BLPwyx1YiC9bR0+Lqa0gzYdF5LvRl6o0
ckshZbgyPJ/mRTADVvT6oY+6TWjw9bzwXvEyvIdL8Z1xlEiGWR4q5h2u64Z1IPMOosJQNTzv1JMU
+7gfkX9qzbCyUJem2QpkDfiFC1IVjjKiB/YFDpFqj41b7YN2LVWw1IQVzRGBW1whzYC6MA4Dk9K/
XGAkk7ntspVOLE21FcwQx+ujqE3RCaawUBPkNIEET+v68ao5+CMbO4ST51M3/VWJ8HnIHXHrRUW1
Qq9a+PF2JlYW/RwIJEtwDiDzmri8HQFvKUtwHy7/+vN5+MfLnYW2MBRFvbFXkOA7wj7vRmVTAirQ
i6uCW9ApX69rwjqKIx4OU+yjdJ1EXau3hscPcZF1PyGfQHYQyQxWCiVLY3VeYh/OTNr2SHVRKF0l
rg/Hg5p4Zx8ZeZVdCUbKCmo31UA1AH+cJS38AxIgSMwOktdie3mUln69Fcoa2SsFPFN/BN1QTzAP
q7J3Wg6rZkpL37dimUxF6rU1nHyTMkeAyXood8WZiH/55y/Esa39VDXQr4XUKT26c8MeKuMVPypw
oHwoLopJXLfd2QZuIsUdtxjL4ThMtP1ZUL9sN00rp5WF+nkfwDT57wIqslmzqEXRUHQj+zK05o0M
wtkj4fZ8eZA+nwNm50WLvNNxMFfkqPow3sAFedo4up5uL3996eeH//35bluwrGwBGmAcapQqk8hZ
ma/+OK6pJS81YAdyXIOghxf4kUwgZrQzQKewq4REWc6y6elyJ5aG6Nz2hyDGZIJ9lbn9sRpaviNF
WAJnFqzAN5Y+fv77h48rMIyQO5z6I0/ZI4FjUpKx6v3yD18aHCt+I5NlosnHdN/Wvjkg0qKDcPPH
IO+uEuZkzM5ETaT2MqS30QKU7wDdSEV/o+vqhQRIV2TBynH2aaUFrVgHsgJk3PFbrkVyPhHOamSw
zPoiq34HL5mDbsJ9M6/JBCzNh3U0Q6QK5Tgi0Jan8l3TRc8hdPIvz8fCt22Jp7BipNODA31cPqbD
Ni4l8hXFuHIuL8y2Le4E//WBpfClyMBYEzI5yx0yXFySADapl3//OWr/PJjZHwpPpmvnTnn4/Y03
fa9of+O45V4XxSMD7Ddvg93ldpZ6YgU1HFBz0ik4TiXO6PFNkE/AlmnKNrKa12g2S3NxbvtD3Ek4
WiBXq5xfU9TA2Lo2+tg5Wr5d1wMrqnVVE0WbGSOlKqiBpnJoD1nfOo9Dz666WjDbiJAyx69GgCIx
GXXg7gI4VW54Vq250y3EnK32VJWwVnHJiM9rz+wqAgNlIb5zN7sJWxkkTh3cDdGa+NLSZFgBbnRT
wtaXoDFOgDiveoBz2Vyt5YCX1q0V0zgxIS0CYM8vOo5OEru52Xu60eCuDj/crCEP8Ch+uDzxC03Z
+k4wA6GBO58lsPvSuD/gIlcmMDwZt1GbkU3fa7Xnelir9C+1dp68D4vYB8tqggIMWpun/IZO/C/4
ve7OezyMN3auW1+VnmS27FPG+24YlC544ir3pBA7G4hDXJc5ZLaMBhQywFoAeponnZmcTTyn9caj
a6+586bxyaZlK2WwMqVhFzjZqRoZwOIdAMcJIKvZM2oBeouFV4iVbWthFYdW0JseSFuvmvmJG9e/
hU1ENYNw4YDzeHltLX3fOs6h3RdpVLi8Y5Hl3zRRA8pZOKcuf3xhz7VFM0zv+m2T8+yERFx6qM8w
2yKL2D7WQ7i53MTS77eiXLg9RC0p7mrDELXHNMrmr/VAr5IsBb/QCnJgBxw/1GN2iiYUXYXWMLGo
z5INQfXP5d+/sCXaOhlwWASWfcJOlYxp8Cpzf5MqYMX8/mesw+cukC9etSbwuzBWtmbGHJJzrobx
Uza1+hY7rnhSvsxWLlRLXz/vJx/2jSmDzFpRgmSd6Fq4GrJLisN5KJlBMVqz/llqwzrEwZBjHme9
e0yhjTp0GeBm7eq9c+nj1umN61nf1nyajrqc5w0tO6SDGPKWlyd66evnv38YHt1rsMxGZLZRGDCH
IYzFk8ML9+by1xcijVlhHJWhM+Iw8EA0MmP5hQkK2x0VQjYh8Vir1y44S82Q/3bC5DCjz6A7doIX
N2RF4H+UBrF7lKN3XU4d0/nfFlz4pXMlO3kysABPjOzIrh8Lub08TEuTYMWz29bIjU0mP+kG5P+p
7cvbHtyh675ua0lEnhsUDLz30wSdzO0Y+tN3BomElYv+wtjbDojwn4sUyZV3rFxOtuf0VVp6r+Ng
1jIzC4daYAUwKXyoHPGoOHUzPFMb5GnuGkbvWOr1D3GpyrVE5VJHrCBmYS1qWAR6R95iEalRiB1O
NGTwB+e6N6pt6Eg9PSBB5rhHQya5i4Qz33DfPwYx2HKXF9JSH6xodlTf5R1obyeVp/ddDN5fM3n/
xiOvdpcbWFiptjjExEDaguWQOuHRon5W3QTwSTiB+77y/aUOWJGsexIFHEjJE8TexVYoxFmoVXqA
gkN13QXPNmoUxVwrPrbliSp1mKEOvfsfChu/ybOfXMFsl8bCK4G5Y3Q8Ko0fvvcVavRgd/l0QOoP
DlAZAkWOw/wIFiTYlaB9jOV09HXYNfVOeMJwsvOgWFAEhyGO6gr/SQj4u256A/zYT3Do6vkr/B3O
9uhu7rVHILvcN54rcNlUWUEAdevFIL+/ixkgdWJK5zF3NQRrPEAfPHV0cR3MDqSY+pknmQ7GINo5
wosDFybKg1c/l/kMYmFSNR3sU7oGBK2VF/XC1NpiDwBatlXfKXkSpQk2MLMmDzoHTK9TbbAytUtN
WCFswhpsXUd6x0kYtpv8IAN50KP1Pcb3yvIhsxUfgm6ICYdg7wnukul28NMXOYmrrDuA1rICeJKy
ZyrIvaMxw1cjoM4sx1Xj8qXhsU7jAsZfQOFX3u9ig/YhVQEW4G0e5mu39t8l1E9Wv2256IfKcStX
lzzJ46n4rkX84MIIfA+PiHvNRb8xWG9bX2f9Dvi4MQn0zCHz1EOqkGXfZIX+ur2zcfMi2nkl28Km
8bGFjsPRC+gaTXBpFKyjXMgRYmoou5xGadKkHsfoQLIetEs3Eyv1/aUmrPM8ZX4D3qqpTjR0Xpq4
h/qXK2r4PiApfHkfXmjB1n4YPdBSwMs1p9Kv+FdRIXydOWPHvg3Xmlg4d200WVSV3HNKpU6mL8e7
gMu7wCHRXVjm+aZKASq43JOFE8VWtJnMNJYxhBOOoM0+wpRPJ60cflz3bStnIEo9QtG8LU4gt094
CveUiX2eZyy7LqNt4+EiwO1CxXF7RsrgIT0/U+M6vjJTZHuOEZ8A8Sr6/tSGMFfXQZVvOgKfx8tj
s7SCzn//cPGnTUf7PnbNifbg6dBOfKM50NOcrXEGlhqwtrKwh1oNcLjmVPuDD5DC+LUcdAuxA3Pl
O94WsEgryttBE1xsdRj9cGRIXuMqw0Q7tASe6fI4LeSd/tCvKFqYA3ejOhUwG9qyFHpI2VSxI8ra
9Uaw7ikeXfPrclsLsWAbR1K4kLjc09VppE10VwN+B39BmH+Hu+u+b+9LPYDTxKnMqZlEWG8pzcZ/
YEjlX3e/tWFxbhP7eRq18jR6/l0Gjdu9lPGv31j8y79/YUnZJGlKlMxzUcpTIdJfNAZrlvWAol+d
irDBceLsAQSGTnXKo0AegsB1b3nvlYfLP39hem2KtKeztjDpVJ1U54YJiSG3OfJ0zVQjRuB+cvba
5Og2DYcGQgXTMXIHnLz1HTgKSVo1tyzPH1Ud3IIl5U9X1o5sF7YJ4oEZnsHNSUQ1TlEh/pKt/3zd
OFn3lNYNi5j1mOZAysfQL35FLFyJsKUVZL0vRORXE2ydqlPotP1vbCirWu9Q9kW1v/zjl1qwrhfI
aqBK2IjmVBVMbV2NKnbfiG3YTD8vN7BwLts+01zpZsJttjm5vfiWGXj9DN1XAqCTE9CV+8vCQrUR
chEoz7IRRJ/8EKbiJOYu3hrBlefaHwA5j6hqGGdzIh4hr6yIp+8zDHKeLg/Pwvjb2LgxIB2NeaBP
oh/ElmXsJQ7psGEpX0OiLASaDY0DXMqTNU6Dk5M5Nzjj3sBcucHF69605mYO1K/R7/4HiNbSZJw7
+uGgnue6ZpDKqk4FpOq/zbUbQ4xRDPVVAprIbJ3b/fB91ig2qsnok4rbetfi/NwUnrOm67z0661Y
Zp1Tz1HDFfYJJ99RrNNiE6uZDZvL0730fSugoxHaCTzN5UnhqCEUb95AQVv9uo9bsazBWku9rJuO
oizapBDOi24gVHz540sL1TqMazeacxQC5WmWFDY/wnE3xVD+g6T7VfoIjNnQuK6Vqihnqk9j0amb
dC4em4ytydstDLwNjeNeFLZK93jOjyAkmBiG0Q4cJq+bVhsXh9fv6EIGW588GD3+PeYyLhPfILF+
eeyXfryVKBhylrs53D5OmRQ/IKFs7loIO60kOpY+bgXsNPpt6JOxO4UQuUpCU6gDDK6cK0fm3OqH
cE3BcONTFurT5AWnoaNHLdYwNAtXXZtPrB09hWaK9QmiyO+G1sdzCbwFrxcOLw+FI1aKAkvNWCHr
yhgUEL/SJz0HfMMy+lqU3Rvod4CUF/33PrhK8Abr3w7f2QQj/JpB4ROx+DUUyIUmNRRw1qDwSxNt
RXCUIVPpCA7xM79p9xEMb/e+8Oar1mhgw+FI1Zg4nML6hFS0e9e0ZXWvMuptr4mAwMbCjUK7Q2CC
8oRbdN0mPTMSFe+8uw5rF9i0YFAs3V7zvDlFrZtV95ULI5q7bIyL79f9fiuC07mGZLJKw73I/HbH
VGYOTnmVlyoLbLbvwOZ+bL2J3DEZPlcwCDxjvUTR/A2w+aYe3KveA2AK/zeUc69UXNVOeypFWACb
HqcwCVBThRrZdYNkHb4RhS2ekhoaFRM9FV34C5nlNTjcp4ufRnZVSVXFwALdzS8UbOKHtGud29rx
117Cnx6O+LqVuYkDp6jDUM4vTcDj7ey2KYT8er03E5muiQA0cd6ePmykOh6AJpmm+aXtUxiasBJq
x0EwrMztp7d0fN1anx134ONXuvOLBzdO3NhxRFL3oIfhlz9Xf12e3qVBsg6auslz3ETN/JLG3NvJ
FJcq5KNwYU+Hq56s6Ia1RKPxXOpUjnoZp6C7z4V+c+uhWDkIlpaQtTyHaujBtvXGlykAoFVBHOZM
JLo8Np8eMvjh1iFTNLFHXeiOvnedfCzYdMBb468hNntXzf8Ges1GfWkKrCPGjacwckwRvQvmffPi
6RvkQL7/D+yJpWVkHTFaTymkK53wPQQNDZ4dSU2hyNnJw8zVykpdGCk7AUu7DEQ04fKX2e+egGut
W3kse7GbDej2q/bKCx2xZcUhVE+rYe75C3Uh23DuSRv03yN408k+XllPSz05//1DRPNKaWh5og1/
ov+em8C+cQv1nNuzW+O6u9Z5D/oj0UIjW1PcALfQ8jjw34dQfBvmZ2SltueVpTAtyLHUkbrmGY6G
rPiGlVKQn0v37+nAoIkqH9bX7dJ02HGNcgqUEdEH+L1s5RDeOG2bkDGAGqV8uByBS01Y0Q0pSQCX
IFz+PhfqiHU1BQ0ydfHG898uN7AQe3axaQxVKfy0TH9AAegWj+Q7L5ogZxFft4PYAuKQoIhSjBL5
PUT4/Wf7xKBn9zm8+0p21UsEc2wFuCkhvCoH7r+LgnybFHA9TrD6zPk0U0Eju0pEXL+uqkKP7zlh
D3FcbnxaHSicH89+cFn8oLuzGXK4Un1d2M7tgtFQ52OfaVq9E9BN6ZFIv5NPeZzjxX95whdWlF1t
gT1Un8Vx1rw7shZEbHKSj/Oh0lAeho6s8gYF2rpx0/x0ub2FDtlEWhlDcNkJJXljcU3rm0ZBGnJP
Z2S3r1titk6iihude1ngvhkhUvDLqDNCVioBdDf3DyZooCcCXRWwVjZjCN3klWvD0qo4D+/HbTJN
eVvqqXnHhXNT4lxpHFhdVlMyin6bYavsDf6+usIXtktbK53ldRO4DavfY+yP5wVYIIDUNCaD7PcS
Znh5HK0cAEtNWbsa9wwQZmNUv0PA43yd3iBswbPexrAuH6ELB5De9vLSWDhq/ig9+fXQp1FYvw9s
+D6RcM9grOrHJezd/84gcHxdK9YlpnUdTmvt1u8QTbhtEKxzjQVYR/dh56JQvvZMWBo26xITd9AE
0HSC/JsGghtNnTX0ij7ddDHcVoXZp/Blua5H1nanmrEZCjj3vsez2mb8BymbWy7STS7/yVdrEwsL
3K5DFZXjdimgYe/Qv04Gog7pRIFRV9suHZJzfyJshTn6d7lPC8NnV6UGPVIvaCr13p4VoXy5rc5W
mIghF3Y+/193Nbs+BZ8OArpzl71Il9zwUOzDsb9toC01Zt6udeqVWTrHyyc3HLtQVbatR0vix2+6
DLqfGbTnWaIVlXplxBY28j9KVV6TtY0q8vcCt4/WpUfuyIfO67/GKFddnpSFy4FdnzIDMjOi97L3
lDTwAsjUoSXxC1BHK134nR7/bIz8/+6icGYSwnNa543QeaYy6Qmnpdh0ORNGbRtJYL+8gSOvYiDC
pLW8q4jM42pDiGecGGRoHejyRhluSjjAtunwRlFX7m5hMdWvCW8vzaMVbXga8rqZ4vENlp1+8AU4
Za967qGI1V535NuFIh3wmcusr99IVqufBjvfX7wf6Y/Lc7jw8+1CEeubcoSHfPumagnP0TnTXnsw
XR5Eh8sNLOzidq1oQNYijJGNfHOADps9b+MxujuXTIOK3EnW7y83s7AW7YLRTP1sDpu+efNTKcxP
Moxh+j3yIW/4VzeGjD9dbmapN+fmP5zrBJK4cQwvyzfhq7vz/iqE3PgpvTtvsFBFXln5C7urXS+q
MpgFzSRSb5Aw+73dcRxEou2/VhFPUhcJMpy2TXrlmW6L4xbSg98UpNBfSNr9fbZMPl8fWk138BN5
5fwHJdM1ujsQybRO27iFkVo6+OItLtv4uR2qDAqvs3q8PDsLe54tjltzPjPcKLM3B+O2LcZ63tex
d0MKOm/buV5TGF9aa1bI6z6KBfhF2Zs0rJ0TDBQ8NPrKaQtAgbtsjcq70IxdWhphWUddr4leizC+
N3kJ1erwfcj0yu69EPl/FJeUi5RQpqNX2BKMLeQ/K8C8u1R6zsNVs/FHfUlRWhgiwld4TN4ji4+7
ML8ZZwou9Rr4bOFaYGvfhjOsK2Ut2avHINmhSzCyUt2kQKEhGg2JtmCAnUkplb+93KelQbPiP+Ji
ZsYBXQfas8PXDNY+r3Aa7tfwgEtTfm72w/aiIlC++iaDTQRQV82BAqbh3cVe3867jI3FmpjlUi+s
c5UTh1augunBUIzfSQup1DjCP5eHaCEIXSvEedOiPp9H+Y53w/48Eaoxbz0Nj00ar1CTl5qwLtOG
jE5M3aJ7TWHQ9QqsA0/9/ajyKZiTHrdEd3goYtdZG66l5qx4Vy0JGO1hG1A0ffSQpgQCqKnwjroD
ooVL6v97zcjhVLRmH3z4VMM9D/4j5XOrVZ8Ioo7pqO/ncVzTNfp87kO7KEXgCclJNmS7dMSlTcMy
ZNMP8p/LPVj6+PnY/LB+GfSG3Hxi+S7qpx/C4GkApc61l9rn0xDaqrTA42rdjFi1Zd/CvSO6gTX2
t3MG1Y3X0HVLv98Kb1QWma/gTfGKA4T9hMNV9trRrL1KsY2GdjEKmy1E7SZTvIYGGNC9LKPZbGTq
87WTaWmIrMA2jlfHos2LV3hDvIK8+As1eFgO0eM6KO3zLSq0JRp0rlROfZa/FrwY7ulcwzKskAGd
kl54eo3budQRK8Lh/wDbq5GVe6EyGHa5DyH1d4U3HqOeX7dRhbEV1i3zJx43ptrHlVY3lV92//a1
EYc2b7hO4ES1BpdaWFW2TkM1j9JTUVDua/CsgMePhmT23TUdvYUJsXUaRkENzSWAoCNvgr8D3ITN
boCOzzN8esp8f1Vg21INLR9zyA/H5X5WsEL1lBgP8zCuqZEvDdB5FXzYNrz8bOldS8wExNbLmzZv
szc6sK5beUJ9fmsPIyusa95N4AhhiFKC1J8cYgG/MVrespEDNSjbCYmeYc2Efakz579/6EyoOWSF
wZnbT03+FOB02CmvpYfr5sEKcBd6QDoIasxDTr9lU802o7wODE9DW6OhM6CPqLHASgLi+9ZMRu2Z
Aefp8k///E0TRlZIp4SGJcA6/FXCtiupDfmdMophUWggQZjMuC348p/MrL2hFraQyArvau4YA82w
3CsvvhlKDyKHQL2keKP1PF6Dpyx0ytZngJJP5XXNwF9hMnijqdwygIVquc1aDvfC+Dl3n6fgKik8
CmeB/66sqogzzrrceWbcRaZNDmqotmXdu9dlDkNblyGipNFxGQOCh2fn+cl5LrtNc7cjQ7fBdXpl
M1nYsWyBBj1PESnaKNvRzmTJgNuHGgFMWr+GLM2KFe9eKY1rJHNe8lLeZYO3KXEXhEvSxhRmB9+y
QyrvdbW2uywEvK3TgFDneR2Tco98JEKGKw6jyj4YxvjpcuQsjZcV9DIwegwmPAB1OI8br6fVHkpY
/mEK+Jpi7UKw2HINwf9xdmVNcuLM9hcRISQQ4hVq69WuttvbC2F7PEiIfRPi199Tc1/afE0RUfM0
0TOBSkumUpknz+k4r5kN8kMq2wDsflA97PKLUCBgaZEo6hvv9WDhBEINgvfMAZk5FJcHdu+CHVSc
PH/gceol8ntXy9T7dX3V1qa0sH+3HpmxDbxZNwjzY5zm/rkMfePEIp8p0NBOuKXJs3K9LIkcAmiZ
DTPtskPbmuyppcWL4vk+aTx5dOqMRUHg312f0/tyF16w5HFA7aWtwrEIvlDkwKEBEbu44i8QQn92
jogyjoM7HMBkfxqFt78+5trsLn9/c5+1RQ5xZbcF/emcnUiaHhCHg2gy6T7gEXmcM8C1bhvospFv
BqrB6QYZzTq7wEc+5UM/xdCmlTFrmhPvWnVIep7tbhtq4SD8wQFomqU4hnr4g6hfQxEge0iC5OSE
pRsFsv9820CLYIBPxmVTr/XBT9JPwiR/IDj7rRvpkVm3jFib/Xt9nPcTIcGSBAJNYEEF/fLs4AWz
jko2fzEgOKj98SSq8bXr7LlX/uH6WCv+ji8e+NCdyqFoG+hDz8KEoussy7p9ntNy3DhxawMsnERF
0UGFzeFfCjA19K3+Pmh1434snEIehNB3cKrsgGLcU5A7Cqjq4rkv2N6BlmUEItKPNy3SErqnQBJA
JuGgemS050C0Q2RPlZuZ4TZjWYL3AtL0tekICqLo3J/9DnQckAuupvluFrqJe8Vvab/0giWEb0Qo
OKjJYKCWqe+cjfP3DkjFm8ia8PmF0cvEQLjDoWiDB6mvG0HsIJsitJZP8rbTuiSEcFiJtxEM7eCY
zKK30DYHBLa3/vyFfTtgpEls2sMWUkm+s75i9w6ZIaJy/RSt3PxLKggouPeJkiMK0r3z7Ocgt/al
OQiabME9VkxtCeFz7MADCYTEoRftLx/kkT8CsBdsrc6KV1rSQDhME6cDCcPBx9Uxafo8VN5HCpaU
wklPPfj9RlvNNxrEwrKp7xgOGufsIEjyOEnksqH7/AXiaAePQd3C3PoEW2L5qOpdLJnKDlIGw67Q
bD7gpereQsPnBUsMX+hzMRMXjnweijI5zTJ1not+BPb0+om62NX/llSDJUOELVPlzQX8ktUygP46
P/mkPLVC17u51xv52ZWQYYne612T+oGfZQdezMiShmjVUvo4glAuSuvpGwmCLTWTteksLnL0aGlq
fY1dd9yHaQ5++GCRBPnHAcXpDQe4NsTCxE3IZ+2BIu0gm/YRUX2UWCeNJy/cTzb4dH1XVuzcY3+H
Pg1kMxrkTtVBlXm7F4XrIuSp2sc+bIYbp7G4tXu0O1cQ8MsOUEDehxzTCPU3bod7f1Yb0emKM1mi
+foSpOBDisu1A5phD9XYfu8l89frS7T28YV9d1CTEyNJ5GFWQ/ABVCzzqVEzvQ0jCHasv3dAtgXE
pSyWp9agquvMmMak3NJvW9neJWovYSoMmMER0qWM07p7zYAAm8p6o6i6ckKXmL3RyTOpjJCHzmG/
FONfKIEieVS7bhU1nmm2qEfWxrn8/U2AzvuZDYGHaXjB+CTL+UNBekzD/dZ3dsM9rXiOJfiGQ6g3
FZlSh6Gfn0YogUPR3X0CjmWf8AIGflNrtRcs0TfMp34OliV5UL5Btsbh5o7kRbBxba/ce0vsTZh6
vAEmXiIFmN57CQ/vbNk+lYzsWiHbA9PDFGnCNrKbK9uyhOGgaWwu5rHBXHIe7CzJnwlqRjtf1sCg
thvX64r5LeVU5BTkNYg+JDKCGUQ9ILsIRtVhU2vmv6L2O/fSEsHoT0XaF8RVr0iheOIuUOGsjmAy
on9C3/U/VYXD6Ctv1dzuqtGtnBZFskyNL26oWvPQWqLSg5Nl+gcv8U88oBVKfMq5r8AEhuxG8gNd
dzLZ9YWDf019DSFZcFMpvguTlB1ATCae0iGAll07m4uEtuWDiAvtTSAR6H0kh2XrkPTYUoGHAhBn
vIEiXF+U30peOvVBJGOg4qDtfb0Df5TrHnwXsn0QhQlStuvLcv4HKB7xndrMLaIxabtvs4eydNwQ
Np1yYfhZp5CniUU118+5A0KE3RQORoQxmXPS7vwS8Cp/FHMfGSusc5c66Sw/Ue2D88qkneNGeQOe
0KjLw+48g964+gVBRe0c3AzcwYfUsv53qXtEFp0VLt9VUIBhILxGljLmdWBplLK2cJ8bmcjumx0L
4bzIkc7+Q+u6eoy9TCQc9FcQ83rABVh+mH30Mh6U8cDE9czRe+8NsZ87tY0Fn1lymEGlro/OCM2a
U9K3LXhSKVF5+jGoW2/6Q22r3XM3M/SRx9hzFmckHx69lHvDLmzJcMhdIDGNquZwhy0Ig7NfN7KE
6AErPbBNceadMptmgBVxKfrsezE72n0GYBQy4rMF3ChG37UwDwDtyAmweI3WRAhbpmSXI/k4RQyF
aqyaFBnaGPJAqeAIOcvynrjg4fQiv0/z6t+E5sa59DbixizcrPKfuXL84CTKdCyOAoC0vowy1mCX
faZdBOgmkCHcVVfXIAfOSM3rOaJpzUhxcFor+Qdn5OJLCGZiBI5B1vWxZdSxAC4o+9u4jf1krNPd
ZVPafZxT3zS4iDJWRbTt+yxyAke/lHh3ANsgvVae0jAJ2cF0LjR5Lz0fTP2UGfTuvtreJM2/5Zin
4Z85b0gVTzmUtqPAKgYxb9ZjOwM85seL4PbcHdMa8hJ3yjjdFwcZx/Kl9P3ZjSFWZqAmOYZONzxC
dpPxSFQeDlDPKP3NGR99cEkF8GiFkehvLENV/XLCRj16wtrpsQlHSEbpFCrS+0pDpWSHg45XUlPa
HzXL7O8SKjv5Q8OnxsRI2WXDHQHUMzvmc1CSFzJR2UPKsYLxaSwalN+gv1nHbS3F8MoGXYpo5s78
khfTJCFuGdC9Z2bxqbS6m04IR/jPAnoTz8HYj+TkTk5AYi6MeE074n+Zbe0nn40J8xnqlnX/obdB
q+4BvwBLdUlLdzxBpidxHwzYa91HiNEU+tsEyup85+ip0U9FkMgBGhxtZSH63fTtsyNrNwXvy0i+
tTXxuj0I5moVUTRikXM5dHaIHDoKdvQJ2LFAh+1gBa3wIKDZeRysnarPA/ngyaR+Aq1c97FLqvCf
BHqMU4zrt7UH6RYtyvdZ/ZLMFmLPGtXFVwij9n48dI7n74OyStqPrvWFM8XBmAfDy6BmA/Za609h
W0ewxpIdOVqmBXY/KxR03VXnxH3d4WdMFOy9kdO5/lM3QsledTJ0j1CU5uAYTfX8T4fF7KNMeors
ZNWHPOINVGuPjZfYj65LWbPrgI3pdtx2ThYzg4RO5BRV+Hlqh/7nGFqwFEXcS/wJDi9VMtZTnx6o
17N/sQ59tx/TkoUHH+qn/q4qmgspq1vh7MiOp+EQtWGe63/gvNo85h0RXcxHDxUeaNXrGfo3oWTN
CcxL1fjBeD5nOso7Q+b96Po813ufVh3/QNKhGT+JXAbfcRHg3AH3q6bHaSgg89mGlUk+Gl0A2jXM
Ek33fVPYcB/mBeqrKiAVfnTQUQ+lQ18nDz2daHpEox0p79HDwL86aOQDMhqXSneAjoqf2Kj1ho4e
qqBQ007mpv7cziEy6wV0bJ1jhoS1gIeswILgsSI5gvVTdn2U1yonNOrQiwvedLfykelJJHytlwFf
McdgM/W7ApeF7P+FwXYQ/skT/t0JOLF76vT55wG3yVc8k6r8OfS6mZwNSnv+nZmmqt4V0Auiu7r0
eHtnC69BYOe0dDimbgoVV2RcB+cQ0r62LwEUj/uHsAGjwm4WrHz0c2oTFDpyJk6pboL67PVJ4371
ksnEFEgyL8pFZUlU8nCiqPOkEwCGkOSEq5BVQA/AUCloK6Yo9UaOYhM9osukau6ctp0BqDMghIAS
Tc5w80RuDZWVuxwNjCmC2jGFRpAxCpxdVoKObUcE4KsvM/FNjSu1HP0I2TecLnTaB7/LMcsBYiyS
ugH4DORDcj/OM/7PBM6/OtUUGPZ92flUg4Yc7Gj3Kkvqf2U4A9el67bRr35W1C/QzCz+tG4PJ18x
xsX3YQp7sLBqQPJAFWfGuzyv/G6M0YXFqyfIy/cQ8g6h/vfJy8I8+Yp6/FzuLxgZC67tTuv0BY2B
yYVRbgiKfZIOuJ3bXFmxZxIfvMf+F92TkKFzzyQT6d43bvdbVgppckj0gIooriCIia6y8JIbyhT3
JXQMG5A04l7zHPXbTUlV7EN3rj5D2SesUffOMsSkRKfN4frDbO1xs3gfAwCC7hmO10eQyuEBRG0h
0FGan03XsI0hVoLPZSeIn4IbbHDx9vPzyiK7XelXltfF+bYJLF7GNmuIS4HnPHSz7GRsUGM1+z6X
0JPTYFjbqqOsTWKR1U5A7pNnyLYdRDp8pWXa7oQkW8XutU1YvI4VBUlXhgz2walIfgoZ/bfoqLMH
aXO6sQcrIywbPgqXg/e5Y/IAuqXs1DBdxAYp4TtI+m4lI9ceMov6thSAB+gJj7I+8Mgd+FRkLD1D
j/zSliOn0h6vb/i7OyHcZbET3NhUl530zmIY6XPjueIz0JX57vrX350Fvr7Y56aqg9wLJvlSeFkR
DVnH94kMfljSy5cyVzclLDDMYsc9S+qqrZvkTCDDNx/AJ87VY9tC9G0jE/nuhuNFsMiIgExikKVP
qpdGJOaIbtx/Eg+EbbPZYoBY2YZlLTMZoF4q7UDONiU2PAlCENH3cFNbKeG1GVySDG/yFTZvAHWk
fvmSttL56dGR4VC1tIqCBny+13d7bRKXU/BmDAW56ckZZfWqAPebkVSTyo9Gn/ONd/e7CRHswmVu
b75vNel1hcaS36obAG09oFdSOXmkdTOI+9AHS9k3txN5KO9ABAsen9sOMb9M982wnae8vq/L4CxK
gtRhVDbSzX+jL4qgJdujXQJteirpRhP22kYt0p+k1JySeqpebQj2dKVkin4Kn8WzmG5iysQ6Lpw8
tAOmjJTTdOazVzyhoYEcusQmPydQ+t3mVpb89coFyxfeL+55mNAQ97Xw/DE8p2HFNjK4a6u0sHjK
STCCoBTxG5W2Pykv7OQXMFxBpboGbbvdsPsV/7WsXFaT4L7phH6FaCt98ErnS+VAAVX5qjkEFZQR
rhvO2jALZ++pHnmSnNEzkt9zIA5pmrgErAWt6NFVw6EJzKJ29G2/caJXDHVZx6Sj5xkduPmrSfI2
iIch96uHHHukN7b/4hf/J4MlEOL/bTLDVLslTYr6VSDrUkQm6Own1SBd9pTMhbyXZsheMtANlN3l
Ad06JwM+l43FXDkayyInXsc+B71Ncq6y4vOgm/ROtu6HOUQscNtuLfwBNZR2Apj3sxCXQCklYOUe
cBbS1FOfRjpseNPL5r+3hgtHoLqiaNzalC+WjdnJTtMIygTteHT+ILOM47LTypPPVhYguM2cqfa3
CAfXjsfCP2BCkOpO0/aVj5Bc2tl0Hv5BljMdN2ojazu0iAoSlVEfb25+LiSEF72uL5E2CYPwJNk4
3EQEiCO48BAEPfSuq3p25gVMZ98UQ9bs26GyG356ZXuWpc9intHhq6V8snnvoJAxTv/PMtLq9ADZ
ynFXF3yX45K47Vgvi6FJO2cdeKvTF0uGOYg8lWZ3Qne4wWuKBNj1o72y88uK6OBDm2UM9XymxGV0
z4nPPHClI1Qv0v31If5rb3vnXC8Lorzn1Bdul5yLJhmbF9GDtCOH6gBikjyyQ+8W0Gv0afgHzTNS
4vHsj3KXqBZP3s4pkBD18XiVX5UTopZ6/TetTftyUN/c8IJPrT8kOPCD57RnDw8s9G1Tof0bl/Uy
7pvvp6wBV3Hdhuemaxtn14Bi55LmSclNFKfCXdZMh7QJoUTctK80Gfj9gIT9fobE7K/ry7Nir0vi
k84rarzGKT8jwwvpkNTv2yoifaP72Bc8nW484Qu3YFozVK5MfSTC0zJ4TEBV9seg/Js8+JPXbb0V
1iaz8Atpk/TaIjdx7qicPqQXGkwbBv6xb9yNEuTKaVqWT2k5t16HTM65QVrY7tM6KSak5Zm7sR0r
0cKygjqgRybQbta+EtKNpw7t8pFB+S4GwV66Q3N+vhFjrc1j8WRI2lKWUrqYh9MoeoDQHxrFs6mc
t+6ZlXh+STjftAxwAhb0r9R07cMlH1fFKeyd4pqbw/ksETCaY809PW8Y4tqIC0Mn1AZZ4nfpC7qD
vG9egqXTidW7FDCTnUpq9YjCVrhxntfW7/L3N1aPOzQhxiXeGYD7wO4SoVm1S4J0q9t+5SQvM0F4
6IQhAwj1hRdVG2PJ7Kma8jQGMuAmFIOAy/97CnwoQu7Bz74WqOfc88I6T6xn7LYrdEk/r6sMQABv
Kh/BzklO0PVs7tB3W0WFV9O9CPjF4bdT1LdsS8iOXaz8ncvnv7+/2RPuqKJAM0GN0KZ1enTXgAXk
dRgmt0HavgY9WMSL5p6Og3ruu1E/zb26Q8tV2OydbHb6CHT26V7Ubh57vNR7CjX1zzQUKo+4IdWu
MC1ExhrU6psnjtrWfBjmuc9QqspUsFMuHaG7aoKAnQxwq/IZIqO6fyJj5lXf64FbyMVJyCF3x9pQ
lWzEqyvncJmt0kHTQIhTja/GccIzFNiNRFrZmegtNXe0sV8ipDdrWpUjNDpK6p81zcmLNWhy1LIT
T3ZGkQX5gC3PveL3lngIxXIQDnTl+Eq8/LOyvDsN1TCD88K7d1g+f7zpsluiITRXIWrZjXumeO2P
B6U7yLMPKYLWyIXg5MYDaW0uC0c0lM7sh7zJX5TjFB9MztlRexDe6ajG3epqU23kTFacxBIQQVQS
sNwqeq661nc+kMDrAuAtiqk+grnI9DeescVjpeuRD0tQI3g0dW7jIoVqRd9VG6/wtQO88EKDaia0
Pw7sXA3ecFS17dv9RCqozV/f8rXvLwIPiqL43Lnj+ArKan5nEydtI0f7/lbeam0PFiEHbYs+BTVk
/WqqmdkD5WFr7kDiOFXgQEyb7nzTNJbkKMPY1FWWivBcgwfvoWVGfc29tts4sStX5/+Qo4CgRxdF
rV/AvzpF1WwOaYenTjqM/Y6UScyYuknFUbhLmpQhZXQIbT++VlPv7RWI4wzEsE8yZV9vW6mLVb7x
WMShHp0qX6LeFvAfVHDD4xCAqmHjQK1suHv5+5vv2wSN8EpI/aL9PEclW1eHZJJd1Mt5Cxy2NsQi
uKA1wvuuGOjZBlXxbGcfeAiC4vhjC/7UDeK2FSe1pEKxdV8GbTUgPgPZKNiHiqfOAcVLziYLBXfm
3HZ/LHlQSIiq7dRhuz0J0fAKuHen/toRoAiOVVMoG48qJP4WSvb91BTSCn/vTTExFyRTyfBCUTNE
GyS0GtBF+qfKq49cAJvQVEG7s/5wCvItJoD315Esm/XBcm7DGjpgL6aRtENevC/Mjnco6e46xe0U
O6l0tmi81w7G0pkJV+R1nc3nVAxJvvcCWUfEUiB9Uh6S226V/1qy3h7wehAOgRb3GU94pAmYebZ5
ix6beVMz+f01Q7bz721KM2qNmpLsU8Ur+mR0AjBIDQbrB6XH4ml2wZp021z+h/slo1AdlEhIgiWe
x9WsQJJV2TuwE2wJoq5syZL8pfNVVuFKFGd008tpz4MezGCt7zrHWc1gPbju1NZGWTg1PGzzADAV
dia+DwF5wv0HPQXTp7ST+nB9iJWLklyGfrPtXIFqCV3XKfxmqfURb2eWTjHIcojd2o2Va4Ys/BrP
AxcoGOr+VNZp3RhETBcJtQFYj3hsONSnOx/A5ygbgJHc3TarReyimWgCB3DBhwIJ/h/GNHP/RbpZ
elP7E9RvF+GLBhYrCWvBHhIPAsEmIhTE64+UhNMWE+ra1i9s3hgOoc/azGcSZJW3S1tDnw2wRHyn
tSc2GhnWNn8RxYiKTID+eN0rYDPQXa+SJuF3rUpkv79lH8iS8gXgo1CSekgfRRbkbtSIpiriCQQ6
G5H9+y6FLNlehtGdRxW0yUNDvfxBz2ZnJ+HuNHJOB2dTyfz9ZYI4zt82QmtT9KJD9qea6uwbIbj7
BfCwN6XOyZI1Jav6hIBnZDoD6N7FoPhr90OnyAflDL+v78L7Zwl0MX///qZtnbJUajin2dzFQgBA
rNu8fRxF8uX6CGsrtLAHIqUPdoCsfu1gDsMOkjH8a+XJvo6uf3/thl9YgwboMiFjRc5AhbWPnAUm
i001TM4f0FkC2wV8lRcCz4LAA639QEyl6msfVg3UiK7/gLUJLiyFesPQOgPvz8MMfxaJpA++6m4U
G8+h/+Kv/01ikCWHCoh/ynFiiXMmlAGqZ72cdP960occVGpm7f8oLJJ0+2H2LUIcVgdO8BFFCkfs
gCWVLoI3r6FmnyAN7znAr9eQR70+8/d7sgVZErB4jqkyQkfzYnjI4iJs+R4msq/S8KkJ2R+AXuU9
iL14XJPhU564W7JMK7a95GThGt1jtrP9GSRYPTCtIFwlbCT7RlASTUz+c31+a8Nc/v7mAixA1wGK
/A5l7aoemjOtQcF5TFPeEtCHiTJ8mh2EQBv7vHKMlkwtgtaOb1JP/Oy500b+ZU7BmGyFcO9ftERc
Rn0zFcIqyYC1Dn4WFUuOaH4r2qiwVL7kAR5G0FqyXxvH5T+vL9yKVxELrwLgxhyGhSFnCFKTA3oO
qoPJ0KaQOYYcrg/xH032e2ax8CsFtA3dYgzFGcpf0n5JuBwzFypOKNIBfOqD/+C+DkBC/51jGfXh
wtys7i5NmcNzkqsm8aIuKYBkjitIUidxM6uyqCOFVNZ0BFl+iTYE0+ZQvqVDq9gXwL5QHBVubeUv
6rgMdW4RTMBuHxzrps1GjnTtECycWZdxEOEWpX1JIDyKSF5lAMzWlQ35TZkbsqSGcfzQdAXxvX+k
bUp29kgPrvOoAtigrzYc8rtWA43phdWQhDgjhJfTO6gxA8kJiYlwH7gVIN0GBO53Pie3VF4w0OX0
vTnTtqsZeGGof8e7okLJXFJ9KntCwuP1I/buZuD7C5txHd24UABA6yZOw/iMcKiP1JxtAQvWPr8w
koK0aTKhneEuN6RuX1k/FxUueuY6W9nAtREWJsLrRmuC6uoDTFugjcIPiYgzSBaL+LYVWhxXcEC6
CM2ZcyqyrEE1t1IRFBL+ue3ji3u1GzJLuBtC/q0Apfwu8fIB/WM3QfC4tyzbNR2Q3XlKh4ehNs+6
Utk3yUj+9aafvqzZFSQxKShK8NORCdS7AU0VSCeX32/7+sXHvzn30IRnHRjJ/Lt0cNJdgqxTnJPN
B/LKoVmW6cwkuqYoqHMikIDro6T2y594M29RGa59fmG0c1P6Lu9bLM0MFZ0DVCd7iCuQLSDt2ucv
f3+zNqR2mi5HL0OKfifi7acZAE7/UmW6bekXNluFQ66TpnJOFn1tz+DY8iLc1sEtzhlncmGvekIC
DDWlNIuKsQPBYFpHMkf27fpvf/dSxtcXxgrkvRjbBL+dhCWejaJllsSJzpqDLLw/t42xsFklJmgt
JbmBHlWdmW+zCkzcitJ5Cpvqy/UhVnZ4Wd+ioTZOMycjWMZmxPAT9NyjHKa7u/75lVX6n/JWUrgi
ATIpjTol3TiZqwcxCBKD8Xoj0Hs3FOPesrDVQHA76OeMPxSFezTKiW2FKKMKxNOcghQs67cgZWsD
LS5izXrHFyDNO5EGySGSxGI2r2osH9y+3AV064G3ct8vW34HW+kEjJ/NfRryR0PHw8CBIgvmD5m3
NcTani+s2jLeWYsm3LuqnNAEQyBrkkaO023R3K59f2HWw+w2Tddr8yDsBV4xwKwzOW8Ew2vbsLBq
sLqM6BTtzUOjxaHjnxHkPXLNP1+UNqAntQWEXJvDwrytLy262tDfCNlUAFCGHEDlW0OtpSq0DUyF
VmCB5snCZCFYajpH7/tZ29/XrW7lxy+LWdarIKqcdv5J51kb2UrV//oQXfx629cXJevUbVOU3oPm
vurx9c54D4Sh8nD94yvbuyxfAY0OlQJVgjnGo+GJWv2SJjmqM5V/F3TefY9awMZIK65pSfQ/tCOx
hZOZB4/UqF54YqcNoAhS25uI0TnaBv++PakdO4YOz/4IiqVHmyOwmNum2V1fqLU9vvz9zdVcaAd9
ObMb3DVd+JEOfXOHruVhw6murc3CghMhZ5fXktwJ1HN3JATflIrKrlfVI0NrZH3bDb0sXiVZAYJv
WWOBUETSGggsiT/Ety3QwoKFqsAZPjbJyYOiYL2jCTiTT5QVJnm9bYDF7awLi179vPdPSjmjiD0H
jeXCcW7c4GURp4J2eJZTzz+ldkbGrZa0eMrd7iYOUO4tKzcW8plpy9P2ns5QvkkpsEI+RaRxfW1W
DtCyapMMuSpAKhugJJij57YI4TIi3nr0oe7JVG9s8cpduWTtV33TloqO/ZH4s44933tIOJ+TKBMo
P7lzYv+9PpsVW1uWbhoCKN3cZPqeO4MfGaU+WF3eeE6XRZsE9Ewo0ObTA1pxTBGTtubhK4MKBOgh
bvv5C2sWonG0rVKhIh6ik0yMUMGqx63mqLXFoX87IoOuclP3KT/xyZfJsUw6eZwSwvn++q9fO0oL
O1Y5jibICPgp9RHPDR4cBG+LL8G82Rq1NoOFIauiHOvZHXCM2PhNDzPbjUUzbpzR9y80tizMNFwO
6agy/l/YCMludBQjuw1YVJO3v0IPYjOxY8nMNvb6vwTn/yTyOFsWakw4+pMIXX4ypW2LCC28Xh6h
/4EzNPeCWGFXyHY+Z3Ut0LGfNr4HHpDMM3unxgE/slJYcw7ayfu3bHza7PArgUHz58l+b9yS6OdE
4V9TBEQspuHcIECy1P+kAPuq9rrOwuSUZXj+U8VF+UJqxn9VFcRUDh6I1b4jcaKek6a80Ggolw0R
gDH98NExUJ7kpg/GeK4Sm0WDxMwiEZakexpnWaV7U3loTYo4L7nPo9SHZNOu4T26OCJcVC2Q1bmD
/DmM0wkac8JcPPnB9uGgWZSWZgjKiE8O/tteZFNRfvbmoQk/c6T0RGyKBpwrhTej/Z9mYNDCAWvD
DhwICnke/AE8IJAKHz9C9Rx/LsC48zJrEDN+zMHpAYKqRmfD58YdmXj2NENXgcuHZPpgZzHW34PS
CdQu1ZdCAS2nnsWBKKdflfKLP6ZUzVcpwStybwpu9A7pATAR0MSBrPTIGlnEhTMOA/rkJcpK0ZBw
/ZoHfZXEgxCS7nMiXREHXuH1G8Dl930qW5LZ01xmJcp7wQlFCNCtXE4qDX3PjST0u31oETo3Xf5s
WYhJxqyEfj0JTlqDc0Y4wQwVp2w+3uI12LKWAkTKOIn5wq8ClH3ctRrJxkol+x4yEjc5JrYEwyQg
iHCSgPNTQqT6CIzSP0k/IU3utxvYnvc9H1tCX6pGDy0oKfgJvV5t3CHa4ztR+3f9lBm5u75O7/s+
pLn+9t5eUprWbQ0HB1r4UTTAo9Xc3HY1sGXBtQJyO/CqfDhqH+ADw5GcMpzdFKOyZa018VCcyCaf
n/SgPwMRnHpR4Bdkx8Apu/UaWVudxd1me2cMG4CpTx5Jvyqlh8h3bmtKgj9bXGzaq4Boq1KAMh2e
f1WF5zyB1Sn47ocN2TDmy5PsnctgWdkjIxSDWwUr8LzpFYRTZt8Z25MfpMUlV+EoTUbwg9QsI79u
Ok/i4lbePEvEBUjDEX/9v1V7vf0JYNrrbd9enFXkgUPDQPOkogot3jvqgVheGujOXP/8irkti3qg
ahJ+l6TpPTFGN5EHruhvNvGGfegH+Y1jLEKxhtZuBUwRpsB5oaOqSp7+e982ZLgFacLZUnuhmZs+
a8ZWnGyHnCpHVYd+cFKIK244pRWTWKovpGQA3KufwhNEIX8Ti9aZwIQ36drgxy8iMetUHGhGgod/
6FYGinWNjz4y3U5Tf76+ySs/f6mzAOSTYioIPMhMIgxGB8WLw5Gfuu3ji8wISfglDprFCeAuyEs2
3JVBnGlotF///soJXcoqUL/1gEMn+PFV4nyhl2Q2SM2+uLdmtdlSUSHtaRd6roTHvmSOhhSpVNIq
tG7cmvRnwcKKh4GEOegaQKdWA4CDlp4mqsCFe+MWXPb9rf8ZMsRRLjUPF624IURWB1HGFthtbf0X
1ps0TZV0pWseipz/AEQJDD0pHDZD2+pN3eyA1yxuHPF/nF1Lc9s4s/1FrAJBEAS3kihZdhzLzmsm
G5QzmQFJ8P0mf/09yrdxEEO8xY3LpQVAPLrRaJw+RwhS4eUiPCfX2SEaezQs5dOswNIfO210eyPZ
rMA4enjfhEFAoL6e47qA4p2g2zvNakW+rXXDipFAKyhAh/2pD3y15wqtB0AI3/50yxqYbCJggS4c
UB2JM3J33g7cH8kuL7h7yLxsTfzK1oVhxqVKIVtSCRcMajEDmVzP8cSWnlLRUwZeJQeMbNtiYH69
NL7ZraQvaxXn2P67ZErw5Du15YcCjwzbgmBuHMYo+pmQcZzLe07w5EvbvD4qhhAvDapNcC2Q9F3n
8M0IxsWt6nAB0eYsAFfCLaeKQso/315ry0YyyUNEWHZzHzvxo5xn/1EvEuUZ6dJtAjx4ptQByug5
i8MM3rTvHPeAitbsEDibiGExMYYh0xIpF9xZ2Vkprz+VHld3Q7yJSx+NG/Y70yWX4RR6yW7m/r9M
u1mUVcVw2Dbthv0mQx6KtmnZuUcI8diWgtdgGRs3zrvJCyImSkSZ/Pp46n2TpKn3RT62KweAxXhN
PQMSVvMo47BCXhz4vTnL+90Mer2oqvv5uGl+TAaQNr3e6z1dwXuii7pKQMSaO19vN277fsNmET9T
oNtFdaZ+dd8DhPVVQ+nvhHJIMEtu68KwWVWCHUsQVZ0VkswHJB+gcD2mDWg9EZLe7uL6te9cPPyr
Rb91Cwo4+rpj1bl1UdLWE9lAaB2MuZ3f+Psuzp2X2/1YPIRvnMg5DeY2JHl11nV1GWUxgEJ1NRq1
LQX9fRAa9TSDoml1Br9vtSvBsHvQJchRm1Cv0SPZvt8w5LHLatAYgkivrEBB2F9ft7px2HYVMFk8
ShdCTAhB1b3OnGLP/fIOCc61QMXy5SaFBw/7oAkohZ0NPXkSugebpruAeXbTwpqMHUS7VzUM2Bij
FYhlef9pbqpxZXfavt04dnPQqDlN2WF3hoR/Y6Cl/G/Ix25NFMjWvGHCgBkucaJdAt+ApApBfe++
o6tpA1vrhvWS1sto0PZovSyQOJMZ6mqrYSiibRN/7faN5fIy9/M49OZkR5j7nwIq5GVwc74SvVn8
gsm1wQKXC1TtZucrWkOX5Uli86hGPHqu+LltAIbVqhyi9qKom3M++SNAGrihxtppDrdbt2RUTGmC
OgNnZpmPyWMCoD8EskDKBzIZZAtCXu2BFegOwO35j4Mo1uQObettnMZtAJhvskBkUmflP1RjocNh
mxQu90zcnvSWfuzyCpspr8H6Cx5DUDEVyXyfh90nr8cN5/a0WQZhQvj0DBE9FPNX554VCtziVPrB
rm+WaSWQvlruO+eNqVwg/FQEGVjBwTOc+edrmTbc9UWy+BMkepyXIVmtR7ONxDBudWUuImMN35Eu
UGKSIJtbXIduw514Jn29dHjVJdLLzjX1BNCUYNVoRn/ltLQcaN51TG9se5RdlYegOj5D3sk7j3nD
L0not58paIxXrhy26TEOZNJAMLZKSHaGZNUTapDqY5W59LhtFxmmXTqQ+uOAkp/nfiw/9COy7VDx
3di4cRTPGV+QKh37u5EgYVD3/udwyddCaovbMKkzcj9ME0Lq4QRpoW9J2p71wB602z/nBDTFHWjj
9bBiCpZFNhF9MvXw4Jj1/d289PRbDXBidg0s4r+7rHD+vb0Qtj6uw3yzkWTdwsMODUpm5vEIQqnu
MzRbLkG2ek5YtpGJ6hPgVI8XX+mzIhNU+zKQmNQy3/bk7pk0FXjGG6AS6wxn3sXtIU+FfxqK1bDR
9u3XSXszOWXDStCyB/05KZH+YGAWiCggfdtiF5OTooTiTt34c3K+pgChNa1361hK25cbxtuHHhSO
uxGsLRDBOiUZ5sUb1pyP5ej/VXnyZlpEVVXjMIESZgZxpnwYfVCvSyDUJuAH9qj50iXZqyVbDfIs
RwI17DmBHHPHJ3AgXUONUvEPBAqhbZBfmkF/7rr+021TsM2ZcTwnCZOgvA36O+qkRXcsPQBFTuFI
evXX7Q4s82aC+VDb51ZCEyw4D9iXXy+Z3AOj3Dz55Ly42xiXOOKt37dtzwU0JhDZnGflpBHijBqS
JquAIMs0/YHrc0nLyCL7u37qHQagNDj3kUqL55VlsHgkE803JkWLp/hpONdpBbi6dIY5gtTGdAcO
qTUCJFsfhmEDzCpjytP5/Cv20zUSpoAy/GxLsMvfXmvbLF1/f2MjSJXGfetNw4mlnYO3/wk87wc/
IGBY2taBYeHtwGk+FNlwN2v+Hfrx0BLIpi+327ZNj3k6V1INkA/tkE9L6dOvwLum9WNKV8vubNNj
mHSfj65q0mU44+6W7saOh3sgmJP97e+3tW5Ychk3AnAYH98/qvh728QFeGP1502Nm2g+PDmlwvP9
6fwLng6NeqA2avBIb2id4dr9+76pIbvX4DE5OeJBsbvzMnDN9DtUHw/V2rvKu14IPRhTP/U1CMFB
3PrFF9NHV3TnwG3PUId6hDLVlnwsujDmn6XaVV7VJseldOQp9RhYa1J/k2nhnnkteH5jWgKVtJKp
GdT/bqlf47gBmggSCf4mFkm0b7hPiDB1tUevtPYjQ4FMXsc82DWgsPEOm9b4Dw86tdwFxCk+Sg/k
Z0BgpR+dJE5Wnhbf3fzXa/jv07PEw+j1GSYfh9mCuma3rqodiATzTU+76MBwnlk4QyXJW+JjGToo
Fs0UP0xBuCnri9avw3qzulJNAJj6kHmanLbch15XvVYB73YMAsBrOc13Awr0YfhOCI54Q5tghacq
flpiVu3wXn2XqP4+DcRTvWyqZEQ/hjHnHih3q5rExwLKL3tJUEoKkfu1ijGLIbuGIQ9JPMcVyGGP
wL89xVPyMqEaYYda0mPqr8rN2naTYcrzHGqO+3h8HGMe71jK5p3DyxVnZ1kH05WiSF4EwULUUbZj
+5BLeXJa+YhCzG7XyUqjtLE63ja5q+3+kVVggYmRjknf10EOnzExfWZZ/YEtEUgHv6dJde6qHtpR
ayxHtp6uY32zfysSO5W4Gnfehucw/N7K4KGBVlAbTJEHlfsk7Z9vj+ndUxpjMgyd8pEpNV3HFAT+
HunhEurhOo/SEvjg213YBmOY+iBrDSYSCC9PJXvJa7r38noPVvO7ZUmO2fwYtP7KkX113u8tkGH2
QSzrGHoG8InFArEYbz8l+qmT4ti17KMe6N3ghC+ZH3+6PTDLtiaGB1CpF8umhEAiJDiQgnMqVOft
Ssfh/t3tDmxb2zB9CmKjDOhZJ3Kc+DUtwsgd2FVorUn3adXeg+lyBRhmG4nhBSZURgJfkDuRW/lB
NAIeeZbKmV9uD8O2xwzzpw6tSUWxm6eqLbOz60CDaA+t7xGAVXDHjYfb3bw/CG5Cq1PVgDQeb0tR
rHC9JuB8OPipmlZaf99RchNIXUJ10S0maG+WadOdhoogUZ2M6ZcZSQOo9gZrdP+2URimD9l12rXu
KCMQoxafahQH71WaNCsoSVvrhrn3ccAmMJjKKBmCPZu6fufJIV8xdNsUGYaOjBayoRVTR1bH5T0U
SZ1p2HXDlOHhFSnZvNt5Sa5XCPVsI7n+/sZF6r6KAbbF8ZtLBFtfwXCU5B9jT4u1mhVbB4Z1L+As
yDWF2FGmyuwZUED32LTa37gQhmmDfIg4k8RCKOnQD8s8y/3Yj8WX26bwPncM1P0Mg9YStzpI7pGv
0FjMUMYe9JnTQky+A64/il3UDeXHdoAQQbyjRYZ63xOv8gQGyaGpx/y9mwserwz1fS8GYrzfV6oL
pOjyrJRRDRmGD44fs4+QHxeRYo3cF5RPezrkaxXGlj1owsh55zUqrogTzRqmv/iZPDVpPT72rAHq
vuQyuj3Dlt1hAsrjsFH5kNYyKmLwrwzUhS58N685/vc9JjeBuq7fJ1M3YXeIZnTOI+QT95BpYwcG
6eWVs9I2UYYnCOoMHNWkldE05ndDx+rdMvUvkAwAz/DsvW6bJcMjtGCbpCirlNGyuMWRCHd5Knym
V85f2xAMF+D6QEHME9a6TwTf+TFEqxbBmz2FDOCpmYd0JcK0rbXhCaTjgJkRL1ZR3WVy75ReASXI
Qm1s3fAEiV954YTCkUhL7j/7JBBnJsUaB6BtJxmOwK1ALJt6BfZpEzqHCaXSjwuX+uPUsk3c7Iyb
KF0fOpKctVhkv2DZRYaBi1S3bFf2qWXyTYSuSNMQLPZww8Qp02jyHBepfyWOmzZocI1Z35wiYdgE
/hVRGWXwxt96P+nOSifV6Xbrlsk3AbrLwppFQkk4otor7lCAGt/RIR3v0i7beI6YCF3WiEVSruXV
BnBViAdUJaorWfjtEVhMzETnxv44pqiqkpHbTd6Btdld3pbnLiH/du60lml7P2xH2vr3ReApZJPT
aQqhwN3vK94fndi7142+0+VwxK0rCmDPYbL2ImbbUYY5gwRk6vGojfNoqOhhcll6EGDnWtmvltPO
ROwWM+6NeY7WFQnPteg/izRPo5zPuwmC13tCp2llbWzjMExbLUvRKK5kRKgq9mr0HKiZpuWmuwc3
dQBhD7lG4lNGzNOvVV3pHXiC/h487wS0/I8qAdvdpi1mInjBfVCmI4WHwjYIv6lM6A9VK9ozwUU3
cmMX7D63O7JYo6kLWKayCcfCCSMI4CR7QBqhBOUX3j7OyRqA17L4JoA3c1Bq6fqzE5VDfKEQRMdl
Tf8NCd07ziX0ZVFguTIYW0/G8e0yP/cd35XRqCB2+z0sZgC78hT6y+dskBB+hjYBrsFi3FY2zLgJ
7S24mrs2n5wIzLjTP3ngVs9STJuQe2jd8AEVqVnjdWEIbYgx3Cu0fqBp2qzcb99PQeBa8LuHAUog
XsDSh9ap/gT97iSqxhyv7MN41zmQCgc/9Sko5pUT3eI0TawvzimvH0UdIuCN5XEGfOPokrG9G5VT
72s1Fyt7wNaP4QCQavebjFN+wAMqrPMsnQW1osfWW8nA2wzGCNwpiKIHmaN9RR+d8UOKoMq/bLJF
E/SbQUsaNDNoOlY406EnHYMGbk0Lx/LdJua36/MyaTpURwbpFzKdpvofL9n43VdzfBMvZFPe+q5C
05x9JtPHvr4jG4MFU+ePBk1WydAHnV/Ku2PBabhPewpN63Hclkrmf8j5LdgsNAvCCE9nwYEXwbLv
lzo43V5Ty3lkgnxxh4O0ROiG0RiCGm/XdXO4KyCz9vV285bdbmJ7O+lmQJnM/ND5XQRZ3RMqwvbN
UhyTRq8Yrm3j0N9XF2ioISzohF3pFVHvFntoGxxzuqbVZ5sgw16dEWwFjjfyQ5MD9az+GpB+uT03
ltPAhPYWoobij8aHS0F2wJscJjIgxQOpBJA/4xV2pRvL/JggXxWDAU5DwPfgxaeg6vZhk+64u3ZV
+fXm8Gf6lpsgX4bQCRLz1+aHT8X80CoVyUx8Yuq/gB1RzBup3DkUSh5YufYMZdlUpkifpqi5GpqB
H0JUJJNiuW+8bF+09CFdVeayrLrJ2El7luckQRdBLvCE9jwFa6/3to+/LtMbZ1Sjnq0iLearbL9C
2G8fQLbdeUJke7i9q2ztX0f0tn3w8Y3cxZeDsXXf+8F9oMS+mrpdukrXZttRxsGsF5YsA9goDvU8
3ytPooqXntLYW4G8W+zCVNuLiV+oPMUMKc+9L1B64INfI3Cbx2YujmBoWPEbtiU2DLvUxG/a6xJP
cjnw6Vu50I0WZxzBXsybooUO4aF2H+vsn5mpnVe+3l5ey1ebYN+yrnMX4hxwR267q5DUiPXKtFs2
jgnvRfRWdJQQceCdOsPCjhKXN6Dfnvw+/e/2x1s2zh8IX1EMsyzx8a3+lPffh/KjKJ63NX0d1Ztt
X/JuSPoWTcegFunDr0H4aZj+vt22bc4Nk22ZCzq8+frZ05cW+qxTtiZZYdnqf4B5E1zMgfaAM6h/
DstfQNOhTuUYsPkownjlbmtbV8NaF5EOVBPs86Up72N2J+i/AaTBlftye3Zsi0qNme+dQJMAY3BH
kOw5z1P5MS43FbkyINp+bxxk1l44NC0a5/F+bv6qN9FBoWHDRoWrF18KxD2Jp6HHPGf05MWN+nfT
nJj43bT2s9EvMOdD/jdYtHaTX+2ZWIF5WCbc5ONMeaOCosCEC+CQdqAcOTfBfJ+Va9vd1v51s74x
JUVwpmtQlhyq4Esl7qECdyBsU/k1Q+j6e+OUNAVCG9iSJMUhzv5ewDjUb2JzQePXEb358qWCnDJQ
xwhms/4HshA/E7+9Ai+Sz9uW9eog3rQfJDrtElD6Hxbn2LpeFJRX7N1act/iZqhhqHnlChqiGOVA
6wcnONJpZTPa2jUMlCngBYME7YK4/7mr3AvwKtHtCbE1bZin1+HBQ2doOifhY1yH+9arN+5yw0C7
oeiHMMFce+xrgwcUvz324RqAxrLFTSBZ2A8zE+l1Ib2vPRQq8uwo6mLF4doaN9LTHqrogGOqOaLe
B1UsOxAZ4CFipXHLjJsIssQXow+ZB8S+bv41KVD008bjSmxh+3DDNnvPT3FPwIdDNCkMk7speZRU
HW9vFVvj19/f2E4DDQ63TNG4x/Upm79m+n6RQbSt8etsvWm8TbsmUH6JqOh6Bxzu5BIeRr6yE21T
bthlPHR+6gk0nhfZ3TQkR+qvmbzlbDZhYl0XBnjAQ9Op9zUt/N0C3rQ2eBG1e7g9MZYcmokUG4ss
7gVFB4FDHjMfSTpcmaqpaXbIFIMSpNI/ArLG7WNbYsNkVYJXmNLVYcRJLvdgpUp3IgmGU6jntYel
EAv6zm3TxI0NS1GN8VVYPm+OgYh3kLM4+OHfOn6dK7KLu2mfbMujmbixKRVM55DDPHhjfR5R6QY5
oCIaAfU73V4aS+xn0mu2XgPSej/lwIY/5WI6++NlbP8qi9fR7VeeAywLYuLEOMuDNGTook3P/vJ1
9F7KYu0SbtlZJp8mn7qAhQ7aLmfnXjhfQTO/y6ofWTIcoOqu9QpVkcVCTGbNTHRpNuboZohfg1Ls
rsad4kqerx0Ftg4M68YjH8LLGPzc+VAdGhJ+XObhHC/8pS7rL7dX2uJATP2zGkiKznXiMMpVNj1N
Musu/bSsADVsa2wcwbxZaq5jPCiNqq/6Q+00vo7q2RXTwQ3TtYJc2ywZpo1H0Mqhcywiqeb2lEw8
vfNnRXckd5YjvmCNGeb9XeWbcLBgzEgQFJ6Ikpp/h2TOdErpMOyHII/cPk92DDoSD63nruQA3rdB
38SHoQyhDBi4NqOpzO9U6v8jxuUvVbSnhY0fQ71asvH+IvkmzaBOeRKAzDiI5i4u94kgzSEohnI3
DwhWt2wyaCf/fgRCs2OYqiILojBdmnuwz7NzXmWbqu2Yb1IMJiDTkUFWQcwqmMnHK9Vtf1dDf30b
dsY3WQYbLxmzWnn8AAqjfepwIJvpCfqgm45w3+QZ5KRp3TDIWER50x9JXob3FYrK/9029UaAnWSN
DikKECORud54T6ppQcrTS6Z4ZZu+70B8ExgG4UEO7P0IGTG6dAfUa/oPQQPWg9ufb7M5w7ZpG8cT
ywc/mjP3NMu/krJ8SAL/AELbB3D2fhj8dNseNXFeiosSsnCtH/2SaWEqbKOg2CRfw3wT3OX61dS2
NGQRA71teBRFX0yPuBlnfMXTvu8DfRPf1SNDNmbUY1GbBmfC839osJzc3H3ynOW/20th68I0YuE2
AhRhLBKgOpd3ZIB+3+xmzstCqfcEpu+KrYQGtp6unupNxNynfEqbBbNVuskTr/RRlyie7Zf0Jb3+
s2041/38ppO5GnTF8plFdY9CIwjeyTG4pGXyFHvbqDSw7Mb5rSid8DpDWQSqiOGSsBr09mrCC8rt
IVhMz6RiBE2A24kAzdNMtj80mI7+goRX+PV267ZVMA7vHKQDA7JnLOK/OI5dcDjTpnLAju2Jbh8L
jb/bejKMvAuXYclVk39CYPvYdv69hLQeWNfKD6AIWbk/Wk5TE/XVCinnPpjyT0LH32Ve3btD+wkJ
jRcXcCDXR5nz7bHY+rk6sjfbSgA/02YozvrU+8MdTZ5Ji6sMlvzkdu1FN91KQtyy9CYQjGiEbD3E
l6M69/R93Xhk5yicHLcHcTW0P28yvokBA6pXZXTwu5eFLdPnBXFzlDpZ/ohLVLYpb+2bOLC8nBoU
Q4ruReOB7G52qNpnHDeZ2wOwrYJh3GMDUde0K2gEhZhwp1zyOuKg6PshOwBaGE0TOd3uyDZThoV3
HencMnG7l7Bflp0zZMV+hp7S2evbTaQUzDfxX8zrZlYF2fQSh0jpDYNw90OY9tuOvcCwcknqsU3H
EQPwJ75DIqTahYJ+uz07FhdiQr5KFgpFFtCIk37+Qkh8N6bDMxiDz3G28ftNsBfNG5CWolD3payS
uzks5C5T6RrAy2JlJsCrU5CarFw5vFQOUfu81w0IOeO1klfL3jGxXXIUchZu3b7EtJdRWQwFiNab
5ejNqzkc2wCuC/PGGyWg55rI2LcvzPnQy3+Dtfc4W7vXIb1ptytYKuKiCl5U6P4HKYYiSqdgE0MU
803k1pQGeoq1xLy4PAqL7jFlYsVcbd9tmCvlDOxJPUHTsbPrJ3oHbrptPtPEaLWI5Wqpp+YFIvUP
3jB+TcChuKNi03OcIOYBpvUwjSXK9V5qv//UZihNr5EljhLq4y5dO/tCkjVUz7sbE10ZZxhzFiWp
2wavDcQqTlBG3KtKlecQKkO3/cKvHOIfBwx6uPrtN/tHh8wbhVjmF1yX/xtJAop7Qc7zTOixDSHH
VA/sUepiV03888Lq6QOurWnUZGxlsd51TOjfsAvUTgvPEe30QKHV3GrUzOAWVkQi71P1RfbSmV4X
2nsrw7X1ZlhL79R56wQNe9UDEANQUYeWhMTrXtpc6jFcO/Pe3dsY0/X3t3OaoASo88Lui8p8/6FM
oEY09MPy8/aS2faEYTnj2FSdKFz2Spg/4jY2RJJWNBqKtZym7fPp758PsmC6MK/wX8ehVlfxO4ha
fQrKjq1x1dtWwTjpmmIB68CyQFP5qkLdol4Fco2y3sVIHkWZ6DeRdGMdjGi2FLIS2dKFzzINxed5
vioTFbj3rUR+loUwD7y+hKKb6H32WkuUueI2/3NWgYdbK3BGt5fashLmqZdkKVgckzx5li1Jf8yD
5zy2Ttyv3FRtrRumn4jEVUPbzi/MRa3wTo495EfcBTSeK7Zt68CwbUZznedtJl511TQfulkgG9SW
6uvtybHsIhO03IOdXgdd1j6MIC+vdhRasYdkxjM6UQFCTa+Iq5UY9t3nBIGw9HeDqMnsp6EnnIvM
IS4+Eyi2sMKPaInOZoiy7rkDJPtUUUQN4CW9PTzb5BlmHvazCFPZBa9T3AzT56YS4CpD5IZz4HYH
12V+x/Obx2SqtJ5GPunXEPXukB0dPwYQNd0Vw1VFpeQXkGe83O7JNn+GvbepKLNscuWlznW701pH
eTZ8lHRBqbAHNbJFoYIibx4XaGyvWI7NNg3Tr1U2EBAooUsQ23+BcGv8PAMIcQHPxZr5WxbIxDkT
iM4kM+SKn8umqT6LMo8/Qztpkx6vICbQGeCHcSwVVc8EDstDPUvC9UPX+b4+3F4Ui/mY1MYZSHBS
MTH2ypPOP6SiGQ4ZyN72beU8cgRkKwthmyXDB3CdBbDPRLwKPWUf4A74h9lBOHZ7EJZlNlHPrBfd
VWKqe6B11Xb3ouyLe5SewvKl2wfO8XYvtjFcf39znpcgCFE6hOQiDUgM/n8oq9SoGAxTtmx5v8Jq
G8beQz9vDLpYv9QKWgBAQn9POISucknJrqjH523joL+Po80HXU9SxhDabOczBcT3R9j0yUpsZVsL
w8pLNnHpBoF8ThZQz5N96RJVXB9EBcpRzzFLIah1exzvpqIxW4ZxK0UJJ1BLfsbqt0cVho+9uIBG
sNn9csmEsGo/dJv4nAQxkdFtKHJn6vvsmaZlqncJnXBAenjtL1YW3zJxJjaax/MEYrl+fMBIPLje
8E5Bgf5uGckaDbhlA/8BhXbdYOJUZc9QBeSnnA300iR640HyBwo6C/sq96h+1iVk+67LUSqIWXBw
pSHT/nWI1579bMO4TuAbOxxZzSCa0fXPzF3avYjBzR0QvVZaYtlVzLTyFHicSTnF83UEfIBIQz+5
pzptf4gZh1Q5FyeIc62suW0ohsFLHSCdIar+yziQEkj7CefUQ0cg1rESe9lGY9i6YCVqrjLZPSMn
xndsQqQioL8ye30RlUHaHvEC/JK2tFoZ0Pu0BDATw/xrltRXMov2IWkgDzGzJTv0vWzvEkr3c4j7
8VxfKyeLOYuo35X7eFjN9Fr7NhxC0sQJRJbq5Jm74jK7+V6iUGvPMic9cBTO7Xu2PE35WO7Bg5Ie
nHqV7NgyyybOOu8b1GfNIn5mlH8AMZu755n4XBLw4CWQNdpNs+z2PoKd247PNlATfQ2FYRIMlLVP
Op3JX0xmWSFPY1hU+rXul2B4yJcpYVHlU17saE54O54okmXyoOKA1Gs1KdbvMK4O88C7lDpTiy2b
zCdgk9KDpu5/0umjOQgujDlgrWzTGQxNpDwEWbiyyywxq2dEE7RPweO+zPFzOTbh/bh8zkUARWe8
f/w6KqWTH27PtCU6MsmZ6yDsgOzphi8dCLQugOrXp/kXRFfK4uek4jq63Y/F95vQbryElKR2m+G1
9sEvDorg+ahG/8OwkaNWEM/0NF0qukXV1VPrdyQ7dMh1fut47vy4PQCLI/MMP8OrlGecpPWDViUk
vCLuUAFOPL910zVMoM3IDM/CvJyASbSXl7Kq2E4hadOqiRzFDN5Sp+z3iy4vIK4XG5fEdCY8bin3
afNAfKi3PULxvPDOIpz97lvTi2FN1NByKTLB37VqiMuWMX/mXnOWumz25fAPQoyHPsWT2y/vcX0Q
a65hze2lsuxpExGegMk5F0tTPNHcdx1y1s2SauiKFZUDAsxa5wmYyJQ/6nklwWAbouElJGB3w4yb
2BfJvW9UeMHfovKQsurLZAc7uvfr4dPk+0W1K6atsY4JHSehApR5IuVz3RcNO5Eqa/Oj2yzsr9uz
aHFBJnqcMSU6t641+HlFtW9dua8dMt1JH7FhR+79AjKLt3uymJbJ/zzPoDjLiyR7hiZG9lnSlD8X
RfhzW+OGW0iagg8oRE2fNOUEgVqtaHBc6LQqjWHxbCZRaZtrqP5ONHuWjoz9B1XnWfpUNkj3ql0c
KsLXyJxsHRnuQbciaImLaepBzqj3CXYcgRBQ1jz4zmoZmC1PblKWori2A79wVz6MI1RKynCRhwQP
jfuEjB8h8wjamDTJdmNOxkiyLj2VIEovm0dnyP/ZtGAmGN3Bw2xXpE3w3QuzYrckOj5VAdtU/imI
yWna+g2kh7oi/6LY5GA3QDS0B/n4o8vUWk2axRuYmHRe+C3SDdq58HDGvMnuR5tOQEs3j1Q157EJ
XEgc5khAqbVowWJAJtMp2N7j2acB/85lzNozR4muOugZVddfb6+JZeuZTKd0hKpDqUd5yaFxzZCC
rJbnNuwRbqVtsua2bfN2Hd2bW0+/lN7A8IJ1UVD73pOkusxxC+blFtnH0V/+Y1Q90U79zBb277Zh
Gb4BkuJNMlVK/6jdbowWiJLt6pYilA9GZ3+7C9ugjLBBQUfZnyhzLnmXlNCkEsc2BjwjAS8Jbtj8
0lcEOA39Mlxvkbe7tJmwiXJnLdMlc5v5Zy5r9ZTMoOzPCehnlAOsQA4xjsMoVXBIqhE8oyOgw22r
mp1sw7+DalVY0rYnjehCamhLJWk+v5LOL7/IMcfisaA43R6jZUOawHfVhlXa8zz+MfO2PyLhXkRM
Q3GzoDDobV1co7Q329HP6qBIIS//I0acmriDPHUB0CIt3udX9oZtEEbYMPNiJFM6FRdgYesT6XNo
1EyNv+tQ7RPdHoQlpDQh761CaXhcqeBSDsi2yKSA64G8xVWhdC6dYtf6LNrsh0wQPEpxPOLENP7R
ukkXkayuPqZUr0k/WnaUiX0f/QQXCNY2FyY7VLaTNHNbXHRjSNlvmyzDHVz5wENkt4NL6/EP4yIf
BU2z/80TdNfPECd4+n+YqW31Dc/Ag6XMIMVZXYjbAa53PcIhz+yDVTjdJMUmCDEihn5w9DBPTncp
IfJ07pEYI6AokWtFo7YRGCY+x4Xj+FoBZNYiEY0c+/BIS//zhD23EoO+u32D0MS/SzLFaimIuIBx
Cv6yDz5z0v6AmFe3n2dX/boRTdd0z+0N8O4OQ3eGyQeZ2+WFLpfXziFCP5AMvJ/1TpVzEL/e7uHd
KUMPhsnTHClEMDrn/4sNELkf8nico67mn293YBvC9U70xmu1QZlplH6FFxVDSa3UnoCgxkhW3Int
86+/v2l9zL0xZ/WSX3Ke5ckpdyoYSA9PXLz4oOifN67DdXBvusFRWATcK+bLHEBNM6bj3su2PThh
CQwrF6SGOCFv50udpj97Dr0IwDHWXMi7V080bhg1FCK4bpx5vsg5q+8JCpP3CsrKl1n15d7rV6+4
tmU2Lbsdu97X4XRp3dIJdwTCqf9BlJuu5N9szRuWLbT2tTMO+sfEptdU0+YAyozkcHuLvnuxDEIT
9t6yPuYJYr1LG+I8qonOd0nQlB9UKci+wDnVCDms5NEsG9ZEwctQ1+NUMVQYectwzxYKrI0HjS1H
bSvzw3AMk9Yd9pLfNiO6KNplB6LBMt9pVK1Nn6rBKavPt2fNNhLDsOXiVypHBfAX6mAlRIIn011H
dXJEfrL4cbsPy7ILw7xlJSFkuHjzBYXX5YdynP6Psy9bjlRnun0iIkDMt9Tk8tB2V7vHG6KHvYUQ
IAkhpqc/i/5v/Gmb4kTdOSocEhoyJWWuXEv/7KCocrqt9aXXN1ZNpGqFhzjWi5h7J1NJ9DIymPb1
xlcMz8a9K1GWuVFV/6LcJbFIWn2ql9O0KMoaXC90CyKxtgyWgS+PlABSs+ZF5eE/w4RoDtSnvyG4
s4WpWhuIZdkoLAtlP07011jBHACJ0LtY+he3JOxB+PFGDnNtpS0Dr1GUw2iQqJd67u/cRXEpZOGP
60ux0rYNGwwkBPMSp0fbFciYJ430Bx/x6L3e+sqVwEYK8rmYy9CQ+vfy5QEL78uanBwePP7tCDLG
31TjbhUkrw3Fsu188CpvqLnClVOrPVkebXl6Ex49Tm1EYFQHrh/PiLMqD9Jk7jyEn9I23XohrX26
ZcukcxzTprV6Ea03U2RbR4/uW1HdBKrC1y/9vrFmDsWQ1phE/kjgSx9o68wXv9uUpHz32YzWrUPa
hWMoi2aQP0THh9bLUtWBpOuQeuMkUQ1Hmrh7SNx+6o55H1XhgGh5PkP+xodYU/79+k5bmUE7mRwU
RdtBAYf8ZInMISGag7atLG68a9rJZAYK5hHCseHzFDFZ73ToIJoidRvcJLKK+kZrAxRJoCe/Ut7P
Uk6u++KWg/84zzirPl+fnrUlsjyhP+Q88k3Lf0vqAeQ0NmBjj17r0Xwqh2J85lKJPXPZ6zSq25yW
XThgylpwr0z4b+Dt/Ew5JTvivXmTxDG2nOUSuQlLKJUF8TMpesi5IegZjlkQK3V3fb5Wrj02ilJM
tVgkUeLnpAYoxdDq8vdmi/BWfqjn7tOtMIg4teGUUeH30DyM5gdXpncqBvwsbcYtdvoVs7BrCECq
6uCVJKNnLf2cPxnPM6iVRLQn2vDwax1YN52IqIpBHKZ6EZp2ILqtyl84UOSW4a0csP+BUzK3pKSb
zW8vweNOsZjv+HI/AOSfZL3fFrddd2wwpVvwyq+nnj0b7fLiCTxfaXUY855tlY+uDcTykcMcDaZq
Z/4CSNiQ/T3EoSW7JKYBAvBj93x9364th2XnInAKKFBVFd580Rw/UcS/zJHUVbVFnb3WgXXjqTWN
BO8Ze86pB8MzJkzd/eyBc/9w2wgsy661QZ184lYvDOIJZ/CX0S9hUcYbzBh/gR//wZfGYDf935MQ
/HxQIegQnHaHmHnfRV/V5h/WQijmrggrX+yH2cT53ewHg/PEZOn8GAWM5ljHPvlKIVNFj00TgMgb
6QjP9fcDo958Pzmzwt88Cthhgjo24tOIJTs7MsfCPIVTV8lTXtRM7giZ/HTXO1HVPIUsCXCCSBBW
Fc8EAebk6Aai957qEJSs3wL/b1oqSRvwYGQInEAwC7jCFkECDjXTu6DxG35Uusz1R5jDkOzJ7AX8
H4EpxN1Hp6oOERzpaf7LKWsv2SphXNnKNgg0qLoEkq8pfyF14b2qdkHPSv4ajFp8HuJ+48R6H82B
lbKuc20SVHHpMed3BwXngwvJ7n07dp9CsERkoEtFoURi9G50pnSXps2edKnY8GnLofveHrF82jD1
HHUeGKBoePh/F+5atP29XCKx13f52hwuXb+5kNVF0nGnjotfNESJaVctNJcQBXBRwHxkMtlKoK11
s1jxm25SXTZBM2AOYwfMqX9BTx7TWcQiby9Abnrbe84GikajafuCiPGh7U25SwvxGPMAGceRHuog
2Ohk5UgOLddWJYjAC6/If89pfpc6oGzpBn9XoWQ2TWu8WtJmA6S2tvyWi0Nx6DgFCGY+E1hcchiE
I/kz1H4G/lEqkJ3eeHTagFHdFRQS6P3wwOdk3EG9dNwb1/16fYOt+GkbHzp6Gip+DuO/5kn4NQRv
yvpDKMwWp8pa81bwNZBgXYhzwj5PRTHJ+wTSWt7BoPr7lmcpGA6t9msCTooiAZlQ5HnkayRUgOpZ
TbaqNN79fDRv+RY3n5shmIv6Lgnmn6ZBhLowtz0W0LjtPmYu/SrV45nz4RuJALgDZ8jGvLxr0Gjb
8huIr6N0hcj+TjtlizKPMnfAKwP0oi+RLgy7Xm3tznetAD1ZrkM1DWKWjKt7GufsgVJUKCSFHjNf
jVuI6bVVsO5EEUJWTt3O4sxG8X0IZHIChTfZuMGvNW65i6WYP1G+HM9q7MMsQjQXNeqbdTBr62D5
CJMik9KFbX82VXVRJAKi3FfFaRGkDYW6STwNa2DdhXLIcKYNCvXOEYkTUAq7FRhytoos3/WnIHe3
bkLwzkUQVnV/p/rIzTgxOzD6PKtkPiU5fd4ugX9/IYidpzEFS8FuUo3nQDK+d2kA0WR1E/gag7AM
mVayimdcwR5clj/ReIqyloqbip3QuGXIuNlQzy8cc1cjSZBpjRBf2OtfNzhoNG5Zsg6JUMYN+jNo
Fnl7Avl77j2EtCD1xjG2Nu/L72/OflYVRREP4XBOZA1IEHVLE+57AxKQ2wZgWa9pgs5DveoA6wUq
ndbjZyMhg3hb45b1EjnysM8N5KrpLFBezPUxdOp+f731962X2JxEbpOjYEaT4QyghToJyKY85Z2I
DoOXl6Dil+VNPojYQnTgR2Fauf2AXDHyJoYYmsWR2Zj/9x00sTMzKCqK/abD/OsAMT3So2TGdHUJ
hYLNwN7KFrITMkQVxiOOq8+8TOVuiEt33wzTz+uLsNa4Zbq883If13EF0JCnvVkekBHTxH0KQVsj
yb/XO1lZ6cQ24dksmiLdcEZJ3HNUJC/JPHwmdfPFcW+CwEXEzsMMavJRr86xVXuP3OWgrc/cOPQ3
br3Je28RtG5ZsTsUVSn50J0DUE/VdXJckMbTGB8Th73OJN/NmzCdtQWxDHpAWkxOajDnv0VxfzmV
hmHyT9dXYq1126Kh0FlrxBrPRk5il7iUH4uK+Rv+Ys0YrPMY6CXdOv7YnUUCOBrv2PPkoAQ2ZPHr
9c9f68A6inXXukmUdlCJmobqhVa8zSJo4UAXpKs2Yjcre9VOxQxOO4ppcOkTAIE/KGAaJwF9ljtp
4uHUMWWO10ey1s2y096cC7pziPFgBmdX15iv0ou+6Mgke1YqfZKCbwIDlovEf57RuKFYBl4Hfg6s
Og4gHtZu/KBMOX9wkS5LM91FZbUTGhjvrE4g5Cfi1JQfnXzUWwfIynrZ+ZoAmX0mqBrOwIjUGeXe
nAHJ8aVRELW+Po9rPSy/v5lH6oMTMepAK5PRoHpNxjz9ODS1PPQ8lzcJLmEKLesnviRk6OHjB1E3
+zw3n1DwNRy1Sp6KRG2pWK+Ypp2/wZUvRwmP6M+kHc0j47rvs1m2agvjuNa+ZfrBUMVTMOAYyVEO
dV/7ip4dd6sQcm07W5YfmTwORDHoc92O0xHZ6uL09x5Y85Y+zWN4uW21bfuHbrRP3BCrnYg02hHF
2wN3knIfcjffcJErO+o/SYdiKkyIrM+ZLRl9UqSoGuvCD8XAN0x/rQPL9DkDTidJSQvibUN/5BHy
l2GfVLs+qt399XlaWQ474RAUJHREIfUZ9M3sACFehE5l3u7dEUfiACT/Rj9rQ1n6f2N9qnRFOjKt
z2bsnJ2udQLubF2dW1lt8S+tHL127oE7oYqVNN25TnqyU4AxonAMpzvCXfMu1tG5UC09IJe35bNW
7MROQgjwjDdBWulz4M98R2LylbB+3nBXawtjne4mwYOVu81wpprMmRjqKosCLAxl3nAIwalyuL4B
1gZhGbsJugHML3N/hi79gJwieNXCbcattVFY1k6qXjrNRMwda8v5ichE39UqBkOfCNMXH8/B1+uj
WFt7y9yTcRSMg+3iYdBTZhrxILz+SPv+c6PMbuGgmKPm5XpXKxNmZyQm7iCHGXY4ijv6lbbltPPD
2/KkEJWwLH6aQdBHw0afaQu6JOrWfQbFsZuobNC6dcIzIBarXIBzWjU0PqopDk8Qarnx+W3r07ml
61e9gnRm5jZVlal8QeEH/U24RXz84lneeJCB5WXOSN2fJ4gJf8hDj9/3I9siBV5b1eX3N63XUnrt
CF5gnBcTllVh4huwI9523bUD7gi9Qv+4KDHxqIzb1WVAd7nsmsM4FX9u25WWGbNcIVkPxdeHPOk/
8RnQKehCuDd+vmXFk+hrIN1Reo1qYATn2FS1IF/hJqsKFd3mh+zoOmolQbaRe+Oprr1TLlGW4njO
95smxw6uT6KcS1cV/ZlLXMuSAWIcfIh/39a4ZbLJ4DMkHKABCOK1dNfG4wxpefcmykJQy1omS/O5
pdOkMPVgXUCpjuyKrE67T7d9u3Uqw/EHbsnUdB4KExxA4RJnk/L/ud74iu+3MTIIUyICJ8yyawZV
7gjzytPUaGen3Kj7Gie3ujWbcyFixKNJMqCjKYnozlAd3/mjlLftzMA6iUUraAMhXVwl3Ub1WaTI
V+k2G1tz8V7vPLpsATo91XEcdw2+nQGnfkBlcLSrkwK7P262qAxXfJtNqlCLWtHeWxZCCK/bQ0gU
nqdEDPz6Oq8NwTp7iax1g3vDdFYqfq1FF2bchaJYoxnbWIGVl6lNkCDk6EHICYFdndIfZCkmzNvG
03sD9UeaUUio3+UVGLJ3Ro9zt3NSv/7nprHZVAkgx0O6nrbTyUSj2LlD4u8mp+z3PTAC++tdrKyO
LVQXNF3utJwwlgGt8IMRCgmvEZN4W+uWhaNupYGY/DydBPWgiwki+u4AvmcybyzNipHbFAcC4JWE
N950qo33nICzVflkF/WozZ7y8nh9DGt9LDP35myeEhFK31GYoXzJHDPZfEcFuvgY8P5jn+OP690s
LvUdU7Q5DhQJZ8gxpNOJyTjOoJz58y9Xngjq5l6Cf2gHvGK00dfKfdUmPOAtCOlR/TudKDBMPIjO
Sz4HUmsnaEQcJur/03VbJDFrXVmHt9GeNzl+NJ204tBR9p6VWyMi6Z4MC1+htHDs2i1mkbWtbHmC
YGBJQaZwOkH3W+wmCJjt23LYmLIVN2NTHRCl+VRUcw5yoCYHw1EOWNCxpnG7B/hW3oSjj4hNb0Ah
AajHqnMeg6SiR+WQf3Ab1xsBg5X5IdZhnpTzPAceGlchstc4y7/hTN9Sx13ZvjZlQd6EM+pCjV9k
bho9BuErM+bTZNS5p8NxBjziupWsbCebuYCEvNfS+O5JQMVhzP1/khrspF3wUIvykszmowMyg+td
rY3IsnvS8ql1tIOdqqqLQQkvM+3TIIY9l+HjtoGsrYp1vk+BRtgpFGBp8lHkzfBgiX2U4l8fw9qu
Jf/ru1AqnMYGKPFTAhIGmbmQ9HMzhkx0uAudFKzF17tZG4Nl5FGICxAVBu/suP9EarDsyi27W1sF
26hLFTWj8ru7pdA+4Px1STsH6a8qrb/HpN+w7pUB2MQEJm5lI8a+vasXziw1gHnJodH5+uys3B9s
XoIhzb1Bx9AR4vVwJAjPaWguRZwfGapBE9Z/rJPmwZn7jfNqrTvLzGleO5RqSYpMTSOED5YHjSA7
4Tvfp3F+XvyuhA+Ob03N2RQFfOwMyrpEeUe8pt/nrPgTL8W11ydvbWWWnf3m9I3iaRh96cFpydS/
5Chuf3YS1W/Y+Frry+9vWjdGgc5hqusnXo0fiYfi1rTqt1hWvMWE3znS//7+pnXa5xqssUX9pLh3
IosqBKAr0YHRUmVgjP4eFOVropsyQ1Cq3Q9ggBqN/jVOYBIf+8208ooPsJX3OCGzE+Oa9MR5TD8T
ZggE61BgG8hmi5J6rQvL/lE0Rd2c5s4jr7t+p4Yl2p1E/g5MXzchoiPyF/f5Zi4nHcsoFVH1ZMZK
g2VZI9wp2zyb4PDpfo5zuhWmWrnv/Yd/AKWfbRQX9IkJ84voefqOCOK0b2r6Yxym6fv1fb3i12zI
mtJh7kQA2mI8zV7x/mBCZAaSMZI7EKS6WR+BI/16VyurY8PXgjBkpkhT/gjscfHKck0Owzz4+0Ky
P9d7WDmVbQwbBzqoTJyxfhpCUj6B7dL5TsVc+ccGCu0/aK/Ex7bzQ2i9Qp35cL3PtVEtv7/ZENCA
Q8QsSPhjXfT6xJ2yPNdOHe6T5tZtbYPaaBfJGErh9AmxSheInijaJQbsLim5NYnjWqc/dRCWKwC8
fKo5Qlt5BX4/FNwnJ4Rdyo062bX9bN0BSBfwwa1DJIoBxT5RHp8RfUKsvS3zg2yi19uWw3IBJpS5
K90cq695elT+rH/RIrgPy01u1jWLsW4CZnShwubJ6skliIOwFDx9Mi/Y4gsgKdDMvn9oSmmSjWP0
/aPBswFvU9mOnhsNWBl/hDoe6hhapL48kD+drs/Y++vi2Ui3SNMEXx3xJ8omB+9VJGjrKCXFDjrL
6b3vepC9v97T+zOHK9//mkowtumsYSpP5dyhl2L6RMdXjbxbZgK/9J88lzhkgy9tbdqW0b4xy0SU
qaJdDhJVRhYm5gKJvMrbYuF+3+g9GwYH7u3R60rWFxkPcZ9Vwqe7RIw/ZbtZbbw2gOX3NwMYyyry
6ojXdzwuzz1qK3EdjLdy22vfb5l7PSbxRIGVLbLBEy+ES4qYW3CRweZpv/b5lrUzGlZQHw4HvFMD
719gGvoduAe3YL5re9aych5rr6iKtLoDT+gPSJwdRdEfQTF5rHh/d32zrg3AMnPdUrrUOkgscZF7
P82E6pe97GJ+UzEgyFSXe/ObBVZjG4PuFDJRUR/98AIhM14Wn69//Mr82BA4No5p4HGvuiOgPSRR
f8dL9pw0yZ0gycb8vF/pgu+3rJnjPBcE5+wjDwYUFCGBzZh8/Mvdh3v/mLWdkxV4qpbd9BNI2q06
npWta2PjCPSIfdqFi2HPIIZz+fARXJbxJSVblF0rK29D45ISInp5qaDfheJyvFdAWCwr8eX6yqw1
vvz+ZtX5pATygik+Hxfu8oyLVno3Ywy3tW7ZNaCace+gdh2Tk8/scQqQ22xcZ+Pb16besmnK5sKM
fYLWTdSFOxNUBnCyluyKUQ0bZ8Ta/FiWrZIe748Jl5GlUi3K/r4QPOyi2+bHMmpeeUWpk6X1qFvw
fBw8g6gK2zhzVubHhsKh6LYYE5fAZVAAxjJAe+adYGBXkIMK99dHsGLZNjeB6zlt3YDiAq9qUl0G
EzywMnwtAbMsqy3U0Moa2BA4l+bdACk+jKPm85ThRoizs9+CkK/N0jKyNxageUsKAn+HESxFpUmF
8z9YUiUdQUXL9Vla62P5/U0fdeWxueyWWYoiLu7cOf+TlGO+N2l4E6No5NkgN6Udxiqq0AWf4/Ah
h2L2WQIKc9utzEa3oZih73H/ck5BU70uJXBJnH8RPDxLwOlumyTLnHUpqjYZIF6RaZTaZqyhkD/S
zSJgMeUb23VtISxzDnTqh50MGiwEzePfdRH46jTWOhz2XS0GdeN6W3ZNdNSCzqnAUPIIfg+8kd8S
BcqAEPjdDce0MhIb5lZ5UrROxdyjV4R3fm92rWr23qZs3orN2fX0FbgOTJ6W7lFF+o5oBMYckPxu
rMJa49ZRndQB8l4+x/Qkgct3lIEesmTFTdXVkRdZFq1cUngBwdQQIRDQ70D61w7zlrjK2sdbtgwZ
RMUbPk1Hk/TZ2HYnUfCbIhKeDV3LqzbM9UgxL4AcxJkg7r8Gamb7mG4yjq59vXUiO15V+ABbzseG
qv0cuLs4Hza+fq1py34NFKGk9Lv5CLHU4zjq86S6w3XXsHLKRJbZ1n6XJ207Q7VRjCdnftS6Ohgw
aTX9jd9uGSxgaqQdaixqGOkj8+ITKCQ2DHVlWmxkWgBxn1L4aj6CrelYk+9ptHW+/2U3/W8g1bNx
aT1B8WuisJhjeUwPQRZl/i6+LzO6d8LdsHGxXnE0NjwtzBvHS10zH/O0u4SDA9q78Og77febltbG
p6VJDvCJA0FOdxQnyGieFDf3hQafWFvfdg+yMWqyG0leaDEfo8gP9k6NqD8qb72s4UG6sciL53pv
JZbFf3PAq6pOA1Wk6EKgkD9gJTtASyY/aD/RB+CRf3ikohu5vrUNZZkw6dqiqEPs1Z5Nh6hXgLVv
8RGv2JldHR70ichdR85HNQ/xAbqsFYiokQ4jrZNnI83Fhj2vDcGyZyRgXOZNM3zo/Jn7/SEVfGO3
pisLYRlyIDwf7EjLAS9mWj4IIsx3BlZ60MEI+kxBBCoMQCJR4T4XFUSdr2/iFRuxoWyCRXECphv0
6tYIu7PWe44AhjmA0uPf6z2sbDBbSKhLJjet4n46omYWkVbq7ZsW3PpufAA95aUAh8P1ft5dGcjC
WisDveikCE3SXlLkxKsniJ4Sc/FBS7UVEH13i6EDa4GUavx67Jr2Esno4jT624BSLET2vwGS/Pn6
GN5dDTz7l73xxhhpZzw35666sHD4MIBZPXOq6NwVm3evlUmy/a5uq7KqEf28jF2tMhcFH5n2+IZD
XGvcuhy5pnHqYRLtRcu0zyo9/EA08ibGDEzNsipvpkZCLVOU7YDGtZpOjpuKu4loc9/iVNpNAaR8
bluCZWne9JM4UU8Wsr0LSIyqfjeHDR13Q0Pc39ASInp/vZd3jQKjWabwTS+F75JUBMJchMM/jJ7/
wID2r5U6j5Q8+GTr/bnWjeVwqQ5L5kk/uPRtuI+U+F4N7b1ExtKrQTAX+vHx+nDW9q11gaqILrQe
yvECcsI97fpM1WJfhFtn1FrzlmnrENU3HaJJFwpqowzyNGQXIDONREHFNkawYtw2XDiEOK7RuVQX
GasHNwJjYQMWk6g/Yo99vmmSbFcbVZVPgrIYLwZqAy44rJa3XLcVyF0xPtvNDkmIGuNIj5e/tboq
pCJD9vsWitkgtFHDIdhSvaaB2/A8J6cZ0UH/Wful3nAcK+tr0+vlkexA0NAoCA2KL1RUv5OuORVe
fxMzJD5/6feNtdU18r2dzsmFezmKeKqgQMJ8s/UErfznBoXWLVtuKtkz3ib+hUIQpUI6tEeNoR+y
A5fJnYPYrfHry/Ut9O4dAV1Z9oyr0wQqAkIupft/OBCUiuzKNvihI0D9UvMRpPFfBOz7tu4ssx5Q
FC8hte1fTF9dFk3n2FePcac/gG1h93dkYMbSTJ6ud7e2hS0zBzgu7eY+l5BIlxhfETPxcdah9Dau
umvbzDrAO+TEgPwl8tLx+M8g0j+kxgObJXzrjFrpwMYVg+7eV03rwU/NKPXIQaXRFc0Oh8kWTeSK
P7fhw50XFlJC1+rSed03KDXdl3N9gpYezRqp7+NNjZK1fpbf3xgMxMil3yvMlADS16fxoUbQMq7C
e1Dn/n90s7LgtnAabZw8JhBJvVQtvHlnXLkrp3nLI66txvL7m0GwvO/TEpxRsEvEkEedN9nIG3ac
vdtoA4PQt0w/6B0/GKG9cyl5+6tvum5f9GJLRnblSLLxw1MU+r3gjbkwpJ0IfHk6DJ9kUH+rbhN8
xPdbBp5XU+cNoRAXJ535PfVq6IvV7CasOFq37DmvQmg/+L65EBP+E+qO8Y+gZJ74y3V3sbZJLXPO
UYANgLhpLotcxnJhNoofI8gapol8DPxx3HAbK+tgA4XB1FdPpZq7iwuI9ZhVbPZ+8NmUEfKZZfKq
q7R4vT6iFXuwwcJQp0uKoBDzpZ/Ahu1NoIVrp+LGW5SNFp6ATwLRfSMukeMPOxbN7mc3qIOsZUz8
uj6AFZOzMcMAH+swbcrm4vml2akRNSE5qfIsqekW9GFtNSyrDue6b/2wbS4IjOKpqn+xONyDPvC4
vJRuG4Vl1cWE2xkO2voy4D5YCkgD1OGjicMbzyFineIlOF6Dpszriz/XbAc9OjCEQfjlQJW+qdo3
CG2dM9o7cugIZklS5wV6xICeU/HIAq73SFF8uT5Pa0th2Tcz0PcgiWwuLgFF2JhSCRwqzQ/QtBj2
xBC2lale68iydKCRKS63MUh4XfHFT8xd7ppPyz2k7SBTe30wK7ZnA4YVoTKC9FwFHG83ZJ6f1PvA
OFug15UR2IjhoKqHGbAtdoHDfS6hLFaE81c3gihquaVpvmJ7/1Eyk3OqwUjNLp5kEOKoJQMv5uT8
ThOwml6fo7UultG9OVGLxCl1FJPiEsb+w+CNfIdbdeYk+ON6B2uLYBn3wGk/CDEXl9H175u0h5zF
+Pl600kQL6faOxd1z7LrsGgjwKWc/iD5SFS5b1CrSD6Z2etLDTRoDxHFPS6DLvgSm9BPWwI1maEI
xoOqaxmTDJEBFzSaSokAeuspyA06taMAfRbTYVS5oJCt1CWHTlcdDDEYNg3krS9RWLVYC/BIR96v
acJZ8sf1w9Khzw0dpNNB2kuP0bdI6lr9mAQbkESZ5FzlvwkH4cy96oaRDqA8RUDr3vXHhCHV20Ng
Qu7Y0OoRKkHh5B06Qfj9oKKwxocqVzNoT5hGtZnv+CHKD7gJRui2j2ZagLWxF6c5LkWJlyDIVCKb
2L90DDrTfgYSwSZ5zJNo6r74xuPdjnttuRscl/0p6xlCEzseJ5UfA4guHe8koi6YmzOP/Lm5xCib
nOcD6mOb6vdcTK4CEz+Jx7H9gOukIc5uAh1pWx2aPprcKXPAUQvpOMevuxY6hXCFZOeNglCeVRA3
Lf6M6ViZQ8ndAMrgkTOz+NswB0MffuyLSsbVLhnbZkL5cIuXUbv3u461H+RYNY5EXWjZ8wKyDG3f
fQUH7xTNePfVpfup8P3I+S7HVPvNQQd5EI+7omqFC9bS0uFdfYfyEBP+q8vapU4melGGAiVcCY1P
XlnA72VuO4Fu7uRU2uvnLJn9vP5dirAZEP8fvSly9u3QREHxKS068NPFBKzCaTKmZUaAUc+zkLAh
vuhiFtEddCLL8t/eS8r0Z+rmaOqIC2UkedYCSFyDOKNqivTD3Id9/8MN3AbGUQiR6ocAAnHInCaM
5BHUryrEXdQ9r8o57I6TU0EDEinpucIDIfVilpgdyETC6UNaoPyUH53ZQKUr07kzmS9jRNMJ/xdD
h/c7lC1c1e4cFxyBv2M3YAM90DDl0QfH46SqIEPLw/Cn49DOK4/O0PXhj0FUkgeZX3TSuwStDrpX
kIM784Osx4idNZQOdXGchtxXf1qU/Ei+K2RTzV42ODWWMIIORf8MwqCk5ocGwMAInGltRFW3T0qv
mT+lflBApzOoqmD8JUlaFfRRhnlfPNVySNxp7+Uu0+WuabU/VZnXtDnKvlGnGPrjAedUlHiPDuSA
XffYJCKZH5lsKwI97DRngt25ZaOSb7wa0j45hq7XSKx/DkaApDDgx9mPEJI3r6jP9pPvjumLPnjI
SR7weN8jKuxgYYM8ls99AmLmczOUrv4Qaen0J02F6B76HmCo9tjEThg/KlTQpa9VAdqBr27hzmmb
pRpbLARQSkyZK3gx3oO1mwAkhwXsvS+Vhqjnt7gNnRwV/0Q3+ac0nPz2V1N0pnOhvJgO+QeRpwSv
Q5AJR10WhBD3CACPkoV64YVTVHQ3qk7SaQdI9dROmecVSX1o0kkVfxKCWxUSk8CSkCgzph7MT8iH
8uKRjH2eD3vF9DzfA7Qv6Q8BDuzpUsRe1e0hy+jo8ui3c5s8x2Njus/IWVfJfQz2eZfux2Ju9eec
FNGjR9ou+GCqMqjNcx4DooQN15WQB8+qNmL8U5yKvPgUgguzL3eRKb0WN2A5l342BmA7bXbzgHZO
HrZNPvyeFJW+izpzxVw3U76jh4fQIA9AkZ4HC9MfrIurPrOSeP6XZOB9sm+KgNV739MD3U9jX+ud
GTzFH0vD/XtD4bCCbOpQUlPvRMU0+whVWJAPAiznVQ+QvHRbCOoCiFf/RilWECoU/g9FU57jcErT
59DBGVNkkMeleMs2ghU633ekk8NvxwU3+xdw8qrmX+Yaqj6KCOyzNHPmdBD3Pg/V8E/DRKS/qoiw
8l+VVFPyo9ee6cgBlwfXO6RN3tJjX1HiTTvQezfuV1lNLsoW06CAX/ZEPtYX46eOKzIH1NK5yjxU
FouXwA0U/4AoXjF/dBPt18XO8aZm/JeyjslLE2Lq9F4Grd9d6kjEnXtIfKQAd6LLKwYR0dFtRp1V
g5JekxlOJN97TeHJ+1aneZpnxdzL6E+TdAtutx76QT+zdJb8hBKpCQdj3UNg8kPd4x21qyc3mPqd
C8aK5FMUiXR4qHzwt33rkSES35Qqp+IMOQzoMmVtbno3OEIuyB9fwM+IgqezylOEVBACZtX4TNyY
5f6ekSphKdjEZOui6ALPqDqDYtWsMBElEEWo1PG9RdR56EAUPpzymhg/ORbgDpiTL5MbB0w+QU7U
K8tHHehxJP+PomtZjlOHgl9EFUJCgi0wT79jx/bNhnKcRCAECAkB4utvzyabpDIzoEefPn2679rG
Z+OM4eN4J0GWK5tuJ2LeE7WdJsz0MgzV+9WHvwTJjdnjZCnJQhWv3IvLAFm2r3qWiKkrJjWM00kq
ayNSAnTY+M8tDxhEB+KglqRw+7p/bVm/kIuLa4ZT2isls+YEvWxcvyHl1PpQMNgM0r7gcCQaTw7T
f7ZaDKuXk8BuEqWB79ItYCcfdJqULQgiSYqeE52iBuOp3z5MHfqThv5KHCRCLA077Dj3EJ6RhKbQ
ZDMqLRDsDQeqAnNs+3ba0m5Oj7vnTfiV92NDy6ETI4MRer5G2Cd830fw/AOyMIfLtsSx/2Gho4hM
sfQBwrFjzDlaccVIO2Z5gaBdv02FoxGbxiuCAwY9AtZsZr7foHtM98LIbF3pEa8v+OemAefxu+Gw
OEFUTLNodp0jTCVWokOClzzUQvn+lIp6ML/xuiZmDnaI9x4zkVFH4qNs4/2/rE6WL8weraQpmkC2
Zap6KjCne8SRsSteDgJX3A8IqsnYn5poVfxUt2Tq72ujZfMkl7Qb4yLJthAUDkU8tnvVwqobK4Fq
aao9o7hcEVMsF7TTokjhecRjGD+ZoRtE4bm38RmZ7fxK0JfM82LIFFsAIr0ZVl0swIA9UMmGOIW6
3NSyCHlZFCbkmpLTyZNH2Ggl/KRUSPMK6BETshXuEeTOEzVu7KmDx3vXVfmGq/c7V7VtX6SuSROK
hmWr2w9TLD7WLWn5K9Zks/9H94SuokQkq9hYNctaQb2UZT7sDXwT+TA+7ISw4UsgTGWFkodFU+YL
IZGZ7oplNWR+2GTsrku7zY5BMROnS1TqW9CZKQA4ZrEdapmqZDjEXsTy72LzdHrrm06x86p3zF1f
EiWwVY7DjIu8Oc5KqOi3XPI+yKNkXajXIs8nVSOnGobrf10wiXGIgm/puFRJCgfGpMyRyZOhd8mx
2mLnKVmAFbD3IHRNfJ8+DPMezX/EMgDaFmKB7218Bn7qm3/93gxueBzQ4Ya2miikz2/3WmySHkxG
jWOVaPFo11PKZBpjlK92GSLQZs7XGLmia5sMjxpa1OhHMjSt/ghqI1BODHsLPVe1hc4P2YXjdEWU
ThzvTfMSTXq/a2KH0IaisXifPxa/Z/29nBXU/BVmbAztLkm2zrQ/xQ1G+M21kbkxvy1LuNkrteYE
tox5NghvrxZ/dEtpB7yZ8axVQtl+Hms+J8sB921j+Em3g/fmALzizAJ471PbnVIPDdXyIwvcJvkh
p55155AHNg9X9GpNs5eDJHnjj3UdviI43JRAoAOGdF0+pMtLNsyKzUUy13mr4RUNmxpfEdqiIgF9
MbPQlvsN7rSV2uvYuQIxEWnTHRFWsUp57HyLcqeYB2S1auCchUPCEgPANH/21BqHRYhzJP/AYTT1
78nNPi4+911H1+XQLO2Cc3ReNdshF2wEXGwumZWovy4dULghR484W2EwvRDN0/IC6yi6M5CBenBj
gd+z4A4bKHCgKtIoddnd0CHDtcFbUSw8i2F16cdOjMHrjAUu4gaxMzqgDstNegyg5bjArDK26reb
ERzy1XAvm6zgqrUUm5msJptKmNO02bdJrKYvWbMDqFUZZsHSdyJXpZ+Vb5x+Mk0s6ac3put/dM7X
SQxhxJqhwmp3myIqXi/oEvJCw+07wrmcrTmibjxBC1pUc912Gi7OQLjAL0O9ZGghpss498W8RYt7
1HwjGp4ieuT9C2bcgDmgGFrYMlbJpiaJ5GWY+qI2CgBFUVJpuC5lpzpFFOla6DoWe176wQf+idgQ
tf+nARf9xwLH5CArtwFx/FRNl2O6kW7Y6y2sWVY5zq9hCb67kwJx3/9o7Bnis5GjEo9TufVk4s1h
EXAO6YpoTmrDnilkcfkK0/G+CV0xcsg08TA3hIqYkiP4ZfvDeIvi47wL5HH3SLZP41gU+O1Djb5m
o1JFcElBpf89zbUjL2SuZQSBNc7kimlYbBS9SmSdFvvQbZOtci/ybSiQRoGA7UM3Ru3+ve7tinOc
22ke72C02Nb2O8lt0xJUicMQkG+5tZubrqHtWjYUM0iAKX9s0KVyV8Ow0jDf5XlL3mISehfjpwqu
URY3Xdv/iWCSk/CytkvQaWlhYaOyoqajzd4Urg5lStNgkdzohNVlpyGbsKxUgzv8v3i1Y/K8E9Qm
Vwoo6bdC5IueHxHmYZNHjxihFenZ0gr1gPiFEFchxXwrsHuqU3OXb3AIMLCxaUHsHmGLS9X3JBxW
4m3mbQhPavJaAMVhnij6tVI2ZncYYrJen+Ddx/YP4GSJjPHeALhAhbqq2X0kDFaIvkCwTAbNiJ64
Rmk1xgQBOVkfcf+rzqdoTB5b5KNHjxED2rMoS7cYiRlFv1Eq02JBjKdvPRGvmAZS61IYtSObHqtz
xfmu4GLAkEysMuL5nUmGHLhv4H0fRcVqV/63jjoktO4UnEkoLWYT4XmQgNKhHgVo5Ia8pGHfNg09
HgkdYrRkbzKAsEZn850Ws57cYfCTj3AiWFTfaRnGZszUfd8vGSr6ZapnOR7GekpWXtF0n9ulXMGl
0PRE0xibqSDYZOQPjyKh5tIEMUUnrpYx/IQu1W+8MKhnfRGCbF/7LO0pkBRU5oDH67rm9I+UGFP6
bLFY2r/1qMewFVkzOfukHI6bn/nq9/0N+uJ6QWnsdiLu+oTNLqsAHEf+I54Qr4zxSNegkisU8RLl
k6TjFD4y1HX1A5+HGNsKaX+QQcHZk8mh3MzE5/tZRkaeRFT3gJBO+bo9pxKdyie9T9EWqiYGtaFL
OkLnDdg4y757nBn8aVxZw9863A9kThI4ZxOHhqAda6tgGKwS/orkvb1+ojOOyqbadAv//ULHCf6f
Yid8NtPHKGHPupck4HnSE9Sw3ODqjDf4K6EwXsYfKwqJ2l7nGfUYdm8tLHKK020frzt3a0hRwq/w
ay846WqAUwFZBgfm2l2GwozARg5jjyZGqhn2fyLizzGFHfSOWmCgNYox1EY1K/vapJKCxge6e3Wi
H/RcIgdk7H+T2OSYKlFAzIgW2iKWsLS8nTHWF0p2WP34UuDYxpLliGdkhczdlLxjD1rQHbxGxBIE
L2IMEy8tsCvaEhu8h59G4IUWthxki4UsKIIccoIitY+774BzfL+Ow9SppwYYGRPpi8a4MF6cZ8CG
tc2nY+aTlDxnKTz2wyHO/NB8QpFbj9lTnNeBzwcTGZTeJ0sQNRuusNRtVHKYbTqn/TGBKJ1vJ+ap
D6BRBMyeRxhZIoBxuPQEHisl/nnzE1Aal1M5mbGZEHWzjYqSk0gYSdV5x9QkpDx95uGxWm2bJ8tU
NpKYGeakdPXz24BdHg/vyCfNclxVKbjQ6aJMAgOdc4QJqs2+zlLy53nDTMETx75pEKwMyyjFKu7i
pfka7Vxv/AfLx21YyhYU1aHlMvM12iKN8he3bE13WGnoNMYExiY5QIuieCjgKTpDaovCyqBBxpSL
/oM/QXLMuHtdk3irS0WR6fYHk9ird0VrG+DHQhhM4AyXpbEoh3HKz6N+hi8Pb7+mYdHmyrGI6qms
kVKBjQYj5Am0JC4dtXdHxIB15L/VAtPg4zFNHJYiSySJXtdFNgtH/3p22oCEWxQ94u4banP2MZKZ
6zfM8m3jG2b35u4b7UJ4T4E5n+b5Xzd3Cb6Ihh0ryLI0dncixc2XH9CAgtjwgBDFZHtMcPNid+X5
PDNfxLjTdDjUNN6oPI6cwo6wzEdP5JdeozTD4xh33toLvjBO0XJNZUiuisFr/5AyNSSva8gh7Sg3
l4LQomBmsPkwLyZ+x3CzzX2BsaiB/QSsXeGdMoIHsMcsBWOLRti0jyfTIXd4P1C4Naah1CiAUDol
M7BLj6pieprBGKQ4DFFqyiO8MdA5K/FymP6EqHLLf8QgD1vkQuLg/DEhnzDMhUBF0DywKFD+boY6
l3+mDhEuELlovy5wMIumkL/kEnvtA4t1CKDtM5o9gHnax/vNq+2rW3CR1yi2lz0/BO+xFgHMVB4/
SCCU+CypCMuX7lLcPwlGgusqV11uKoycT2qq6tAweLqjPlnAkoEz0RBpuTbbPmSKCgcGUdpsINi2
kGwHjoo7RtmWDVpiFmrkwf7ztuX8NOVty7/iHaTYzwSHiAdRE+O8Wq91IlSLdt+i5uyKm5+89sMs
ReVICo/ZyQIDF3uDcasDBesYHUnsY1FGA4rJ+xoTcNMVa9Yf6U5aPBZ5cyZsWOBbIWdrkdCDkgOu
y2DkXUESMoYSP7hfSjUsTh3yPNo/63rofsGeAC+q8xOL7rqJ5hwXfRK5uNCGIiJO59bBmZ0v+hKY
FU8rasc7yuBngOkj1BKs9sNV9kyAE0rt/IuvW/az3vvkA7U5/07jPYQqj5flbLVLjiBZIlxVIxlO
XJu6Lzcc9fMJNtcixhNtwIjhdnnt+3QKZT3Z5JdNA/xzUu/vYT6QOTSRNwYevN6oLdEc8kcCIHJs
aG8e99p09LCqdP0Lwpvlrxpgm/+gNVDgZQFTpQ7JOrrlMEiDDg+oYvM1w/76ktNAgX3rDmTUKvc8
LXCJD79tHKXzd6P9rYdpQfEewScbU3XYLKAg8nUaT8Me5fa0hwapf9kcNbSSCNhi52QmWG+5r5v4
im3nAWdTqpKqnqfhU6chlqdx7+A3MfCRFcrm8IdJQIx92y0OV8o4sMC+aDohYcNPTzmBGzQovDF9
H1vHfw/RrAl2vmOqlLhDxMF3rP1MdZyNRRAS0+EzmbL+cYp9HlXUye65C84t5cbSjj7k1qSv8STD
XsS608MZGIU+gE1MfiuS4chrlh4WBQ4buGhFlrgJddKeinOP1sNwtpv10wEbEblxedjTR492FX9M
F0zslWmv061M0Id5NUNQbQEjNTUUFBrTa6RmlRewbY5XwI5t/Om3Hq9z012PGKB2U+lFSMwIlxoW
mHMBw1I5lcR7GR1EIv0/to/ePoFLnwz6OLCIQR0SWGUzBEhXGXwIP4gR817tYOXSakYx05Xwfpqa
e07yjZ5mCuB9ytPObeBlxB5VrMV1xgoUxA1UgPGOeMdiCU16127E9wXJYvIKeIv7zOB5AWE27Z6c
2Y3tOAwo4R9dCla7mqC0o+UOxx1fbCCr9/MWjUNa1smKd48GP7S1MhXuq5sDOBXZLok+olOYusvi
k/CPLjpX10XF1p0tWhxtMQiltgcZ3R4VWAvbwVhzYGd4PdRdKcQinihL1Y9uk/0t0lNh1QqE+nCc
eBwxVwuQKQNByxZbhiFEW4VDAP8GAwp6/OtEaN4yxhGMLZPVUgzHYXKozGnbpke1plsopyiX7Jph
mv6eOSyUcwOEM704ZtNHjTA2flx3kb/03jZof/Ae8D5v/X9EQadeptPa3plbpNpJr7j5r/vm+e0S
T505zLix85LFiR/KeodZa6G7WZDHbAj7UiYzqgPc0KRe3td8bGJUD+OagnPT0wTuAuz/C+sxcFzY
USWPTbrIS9jQvqimvGvQN2ER+YUkTNucOc8cObBu2lo8PNxyaO0w+kaWmr5J04zL/drMbEPACbHT
iVi3vUG3PDxlvEn5s6QrtraBcEIdZlSB+PAJHhsno72uBrnz/anWGr8bmMm9Jeumm8KarCYfvs/J
3wZ+Rr+3lsPjAFRGk6inOWttfQDj0cZlC5xPSjb1lCH+CiNbd6Qb5vYKJnOt//MWHYdiNwD+bw5E
7z/tF2GqQeyph3GIZbiaZp4amHAtroHSSSUaW37dY/aWsoYjTIMs8fy+RmLFpWkgceuuyoiA7jxr
DEFM4jA31TzLRheJ6Dpd4VfG4a9Bi2C/AxRJpmeEsSHmSll3G8GiysKhzcv+Cy2FFA8LmIkgMgSt
bQSW2hDuOWJrweXjzkYDDF8tRsE11fVrANoL55yCNSssbRwuq4Wljz3FeY4C/Hbw43ZM+7Pu2eYv
Mu6Cqerb4XVwmCj/Zfas+68FyrN/OgPLlDNalfHTvk34Wsm41XuxTxl9IjNSOosEgoR7xoAxE7c4
fgQEVZ/b2PinkW3LJ5mzATV0Ho2A5stG2Ylj2uVv7zoBkh1tYVXA1AjdVAnFcYkO1HIlbYiQUOJQ
XSClhrorS7d2OM5Iivozk4RhljtN+D6cJkuQOZ2GeiHXuZf6j4YS6YUAFbEinnJCji6DW/xdAjnR
RaIaH77HiVo8DpMmd06t7kdwoDGPfNxzDiu5No9/M78k9pPBlF8foZ7LAFImTR/gyDY3xwEXENrK
3TzpA8aFcA3Gc4ebG6ANUptk4ts3VwPKlRFHPuqk2Ub9n25AP/VP37fUHboesamkztOXzvU9LaK2
H4cfK0Gv+YQ+FlcP9ZT75RRJaprz5m3NzxNH5Yog2ziIUs/x/BSjBTadkwbCAcRt4Mk9BJWI8dxT
v7OLrR3+SyvyRCGAvU3iexotSmC1yKg7OC90X3mZdPt93QG2wII16hCy3KUg+0/AI7wtZZIiQCVq
B/ecdWv3TVC/Zdew1Y6W7QgJClB/aLYHeK+ARIVageOorOH38+QAw/Xb0mctxgRE3qh+PbVh97kt
Gdzr95OH/G36nRCRmxN4ZLL/GjeFxeNCbkJhbObuW9xDsB+ztv7Vstw8xWAa7B2MKHFdLKMl0wHz
v41CPTnlGKFRbURg80Zkg9YU0NqEyNhCYDRw/De3yTjnJ79qbz+zrOmc+QyewUnvaUPUcLLezzqO
jYKEOkcxRP/aJsOgZYPOAHyWNHK3wnpYxdgLONa0bKIePe0QtdsTOu0DeWxTkpHST9D8/NEe/f0H
FNodAH2WgdjmyCS++TKgiDFFGvdR8wQdSJRjogXsWam6AYV6BlQtKiAanVTzdtOuo+qV7yap7Vat
Ogd/x/Oa4UqXpAERjD7qcMdps8gCkdkRq5Ipc/ac7zZ/xmj9Lk71srvHBGu+OaSbCWAuZXzLiUZv
BASjV4Mv9rHB+N9Yo0wtHUy9/Zlo0Y3PA4TrkDLQfHxHub89iZ1Mf3AXsM84h+XwS2846nM9zwYy
2yFQtNrhguchTyHpjPUCY8FiVOhzH2w/CyD6ZZvfOyBZ2BYgyoEjoGvIIoRkUs1uAVSJrCQyza7j
DVHfNfsM6yEtUvMKxFUj5j2xov/0czbjKs1q/poiBuTZjZGmBz0KkSBKwbT51BwJNRz3L8J279W0
kA2nWePiJz8kXf/q9na8wHJY90+9E7a95lMN5mNN+3o9Q49JhtJhcGChJRQJfjmQzCauSCKCzGdg
m2SvjLrtir4HJV4BompAK8GpOijOpX6Y20yAu1piXIVGtnAzRTcyGYsbo9RdjEySqNB4ZerAZpjR
VpbBvOkgBygqzpwuAD67UvYV/GX2Lyid33dLrBEQsqGl/qw6wT8wNW669wwNqr8KtkYPi2nQA56w
i+OHiMAZ0hVoLeIy1HXi3nZ0GzIIlALd74fe4lgV9WbcqYengAfD0K7ZpzaW7b8GUSPvsMQyl4Mo
18TJ/QB9gHzqEc7ajgcIhfrhCT1PJatcmEhcknj2+i8qySV/CjGdASrWGWccUqIZopHAD+j3WYg8
Og4wyYQTcWjTBNOfbf4+xH1uHmCSvP1qbLTsRxdxuf00gazd7y7vdQxyehK3mGSYqWXElXGfZO8W
kbZwCcsSQr74qoYnoL91PoGxQpZcwjcRiarfa+SBlzJnLbLcEabJYeTjPZqb29qs9LzCgWq8oKRB
QMPORNMeXUen5FLHdKWnDak1yLZFN6Y5TToD+EtWx2lhxqxF6ncykPjA1tjKSoPK/uklkeLSIlxL
VvAWWz75tIhvnEgJAK7NovngLL5cGUdmvkBY0CM+KIXGCfVqfUAVYvJLtCFq8tSYlbqxXHymIGZr
QF1Mj84Iv1dwPrf+Ppvge9MWFiisvR+gV1AHYyNpDykiyubnFbS1/OpROEZPUd3eWMMRNNTrtE3b
XZSs5rHNh+0LU1sxRATrCuH0AkXQDFp6X+g10HqfL1r7XTzgtsLfomuOhbQDET6wLfRPnRF7ffB9
bV+g/cqvCRrkWUVVTGjJhlqFZ2br8eeOp9KWq5FNZagDfxwB5/2mAM1nskNE9dViVY7nDRW1PsCH
23712cre1jq299DH5v9yIuc3+J3yF5Nn+Wuv+yEqdmbjT66AfcHcdvsfVHfoLqCqa55XbfgzQyn+
r9ZqkODAe/Me2jbP/ipU3fQ0DakgJdqKKMRBN8s/6xBAQ3oDOw0zWLHeSPThcUf/+Q/ksgBtiNhY
q7GLUWEsDcITMkCKo5ygXTibze5oWGyOjzE9Ij9pnJ6EytxCQQPnQpyzlq0HgibtVqKxM404WHY0
rmIgL1RcQXdHGP+49zlj4UPm2G83Ya6sZr2gRWDU7E5InVIdfMOnda1ytnUvWZjqFxyp0d3Ca/Wt
MWt0YfMGlnVe4QoKoS+6eoFuy8XEQGWVjp2i13l0iEiXXnh13vZu/uItgmG8GdefIKzZYSZ0ZOCZ
vY8/fIsDs1Gb+J4XZskRA8eoWrqdAlwDJqb7OWZ0iEsCEjGvWGykupfQxaMPskigAPRZ2DvKrRsZ
zBDNd6hzKnmJFZdB6tJs5kBh7odWMDiRx7Rt7XKQAH+wDxJ6TI+WDl5d+2Vu7xsHQ8ujjDSSLcHA
guFv7B6q3SQyHDookiSa93xHCnycju8GAAXs9ur7GM6O3bqfiB/svVlvGBCcI0RnOkO5RCLEPpeZ
5rAIGYnl6WGuRfPs8kUuJb5YExdxDCkzM6v80wFORScgaz3dj3xI1iqwTdMqgv/KK3rZ6ikx2dA8
oomMgD7bTrQ+QgUFo9FNGD+efQcgKHdSg9ifgGWyfG7erMDCS+o8PPbrzYEQdLo4JyaG/luqhr5o
KAmvcPglb5C8JOuhcRF6CbGBQlT1zvYlhdauK6jz+j7v4RQGfZmU6gz2U8YXJvjalxoxdD9xMgr0
4XcFHApSagB5vKkvvGaw2SKGV2i8eQANMwosuiEaEFp94y8rOq3bWqJNkJOyb4f0YY4TUYhu2854
pWC/kCDypFZQCEskBSoJEAGs6PfWRrdGqVhR5KKEZFA3A7ejeX3y0IXg3pqigVRyp2v3Bh8D/WcQ
tnnBSDU7JAOI73LacvzesYNl2NZHtprhKP8TxcJgy7rd0RKNOtX9Azp22WWGwtBWxibqtOW9+NvG
WabPiIt1B2zhGuVHEzlX1T1ywQ65Js4UCW5M4P8EvpmkR+etinUvL65mOFjjDKfQtatXml1BFqbQ
G/Xdd8TzyaEjFeOEAdsZzUXdtftD34jFFcHxZqlAI+LtQGCX32cppac+38IhbRRgcrNKCM5Y7sxj
JwX6a6L1H55aFA4Qdf3YahG/hZV317YZ8ndGwDMBYLNwEHVt13INlv5ouw5Q0QwEfYwx8OwRhijJ
777WIvnVqTpE8tgr0uVnKekSvXjZ1ij8Ophqo2oH23pM3QqZI+/bFtmkuHOXE8gXlFyOGqSccDSU
pwpHGPH3Eh4WECy3mf0irgMriKqWltM4oZfX+ozru2XIBTq0gxh/QSlKLynagw3uxx6vPxmxAxxE
JbRaobO461VqoKjp0/Ye5Lv59jfX9ToaxH/QH7cRmFfT9MdAUrSxeKbrDPnHIIpO0Bt3n7AlTLOy
i03304JTuDn6oBFdOET6sFcQ0emdSUUrShZhnxToyeNHDBBF7se2hgrmEksUjaj8BN3/4XAz6kdI
h5hXrM7Ueo8GU29PC7lpeDnsIU9QTPv2UgfrlgcXNZKecyQp+CNUhOtfCk+ba5i2+VfWufDRTBvG
Z7DWk/rI8qX7N7R+5UVkW//qQjKKY7MoqN2Ci+SL7sS0nFHUuaSCRYGn0C7rFVYetfZjZUCGecjG
EVoKx64tP2ZgJQ/9jMjdQnicFDXI4t85nlFX6bCvMDPooZUiWvWP2eL6Vw9x9Cdd4PpaSEBsXdag
uezRmxWPFvEo+VCCaKL/sgVcOHgGHr4hI/Yfbbypb1iHJBNkUwOKAiPr5drXahmOZnZkQwaGvmmG
2nTYES0Pc2ki0kmcJeakX9gaccgNeQJy2Xh4qyx4VndLlg8fljqoRAsa4nn5brAxwlGMERfnmzTi
bhPoI401vngk8CHoSMreVeLmwryqtbt6WuevuDmTl3oUyZ0ZEQpFYeNyYAxd+HWANY9nty+NZnM8
l2xBydG2W3KMYFa7oBpXyJfMFa7NqG1O6HYIQPOtUQxWtVAo8GlK1+c634ff89yBvotyzxa0Xdj8
i0Lbxk4GYSyoh3TPD0sk0kO27//2dCXociL8T1xuzJauMAQdXVAeQ4/v7YrLEe275BHye/4rJ5ER
R4uGwOsSbckvrAH2lMZT8+4SiKEhK3DgJIFooRjCKTx/OBLbz2SOw1BpNPurWWgwMdTl6XNAR/Ww
5ATqGxtj8KXkrtERCMGO/BobZf2jqVE1grZBynqZJ/sKHTU+GuQup7+73YTXXeBoxXGKNxlSsnxG
gekTuPMNncsk3CMDxdypNL2VBz0bv8Ztbv528Gz4ZWfwjQXhaHQXoR2tL/UUEThdogN7bCDA+QnL
dG+PSZyYcJ5dxP5jIu/gQwf5ygyIWAHDwYgFVHc7VP2kCGItO58SPDdMDpS+l/PvZGNLhysn1Lb0
Sb+/oECydw5E8F0abkc+Bl0h38a0XV9nYyX1DC58mSb3owukvYOSx2Zl5CY9HjB2DTjIc0xKLAn6
nENqYNQJ2VhTQgQaFZNx8oCn3EL4a2eLFTqO7F9MTcor1DY52GmSmjMZEmoPicccZLGyLf1Mt4b/
XeHK8eaSzf8Hs6j28SbhWIueDtNxBWW2oRWZkC9NZgRP1iF/HrUwZU12HF1Tl54hf0/LTdsauMID
8mkV6DVVuXvHwbxTuOqK+iRBSlzQwF/R54VaKkBx3ZL3lUKoUtURFKdVLAJcITKctX8dJGNz4eYJ
Wq3FxODQB3ZrE0C1ZfqCNcP4my0x9w8C+uBHjKTUOOcjbv/C/qMdfkOG4myx83pTZY1Pewi1qw+R
VtH/HJ3ZcqRIFkS/CDPWIHjNPaVUapdK9YKVulTsBEEAAXz9nJynsbau1qgyIRb3434PYyW9nZaC
nvS8UcnR5gKVoVAmfEuKBlEzJSVAJgEoZt97jcKb4diQbtOKnz4Dqg+bbqk4NXRBN15goXW7ida8
n7ZeQ+/ytmK3w2aPi+ENgbf8IzxgeGwttPkhcdu7sdNICax/10rSEuu0K0v/kC0IgiWe0b6r6+Ed
7l7d50WbPiUgEW8O0BsPnts1hxF28dFpaywaZyhPtvMNILIQ3zq5ydWpmKGQ2mm+FIHPcrfk1XCS
shoTCq3nGJqmaqITr6wN7rOx937clrvGpmfdafd54CNIDkxEYWRmj07qiYopWIuVZw6vptkLXjuz
YTDp9Dd0VhgIoakxl04/flmdef52GdlBPa7X7D9TvXeVDCnyHeZTxNw0B10wq7wtvQr+nnHx3X9R
PDg/CRtWwJCzspLbFpnPbske4dS5lMX1m6nSEC2xN5r3sg6LaO9Yv2Zku3CyH6yU7F9Y1O5LTqym
uXIr4ZWSemJVyAUXUtoj7Tf7qXecAh3+Yn8Py7Pmb/YOClj+0ulSPdNh3jlHU8/iu5bcYxlNC8uf
JI38b276tTvM0Vh+D3ahNw2j68FTbpEfCmdG555XX4S7LJqDc2FZdzYJy9J2Xaw69aPvPmoVjP02
bmZ9MqBpNVFXlbm7WnKGPhtaGu/UXMt7F4blPY/ItY26KXqiknOe43XX7q/JgHh0gfX3xjbjfeAu
6h1upv7Kq2h6qk2H3Ehg6gSvcRt+hD8DsDkq0lYVXTH9OCSX1AtkelQ413oTzo0LNiVdPtMcOLTh
ulOl7RZM2Pi87wO2TdhyXaYGOPR2eZUnu3m06AbppHj2LMvoIMfyAWvP+S56a6izzAf/gYVd7nQU
6LNpnNXb2nmo/ik/z/4Ojaz3FBffxixOKMaWnQKJITanBHrxgFDr3CFLwbrgjzs+dQit/urXDF2w
ydww2a9JYoCRlxTlW/mJkGffBx3dWJTON47ZgwEKSYAr1rSU8i6rOC1hn43jLhPD+pfuLcAosQKa
M5pXfE6e4DbMB2cfajePH920BYLDDEFmCTg9VJtojFV5dDSc4f0QY5ECyeMW+g7TOTdlNAxUKwSR
eNZNo4MdpafpgzsENjzVoTYNp4aib+fDQHKhIl4Z2ehOT2p9XoPAfw7QQQ5UKEf5fmk1BOrCMW3e
IlqXqKdB4F64YGQ9GYQhYOgN40e9T8OBMuU3jHFfHIaG0liX+MMbZ9b5Ihdu5OTwUK0Crlf1oYgD
B6Wk5fMN18m+RyjSgDeBMsO2Th3vOyQnAsJK/EyraQj41AsezNHl1oH34tXZO/tU8lEUS55lmGPK
ifNtVJU38Ih1Nxge4KnQHmHYx2I/dUbKfWyyQr6BLefmabXY5jONSDMkTKFtx+kvrkg6bXWj+dri
yU5Pfp42rzmy43PcuGrXNIl6qWmf3PbOmqkT9/6JDnkZfbtVN3n3URwO+fscCvcdeTwW+2bV3KlH
J4n8Mw3Z3oxOElPbzhkgS3PvLiyGQZxZlifiibZjhLlLqsbz5nVTLSp+IaJQB4/RyubT7HtbzTsP
sooZr7ken0UGbEtHS/k493P34OHsP6kUKJrNLZdqjwQW9M/wC3EVkHCo0uTirdZJ97ShKq985JjL
CapkIEZ6SFKEzW2L3JZsFJ9/vTWwWd4uHWt/PDZVuBa7ohttdXQmLoKnEWfCx1ctoSu0ItixdTjR
lds1W5vhAGSmdi4JnmQv/FK7vPGeey5C0T7z66MwDyv49iZvXX6B1GccQ2xC+StayZIRDa2x/6c+
ziVrspv+TpTDFbOZ16tpHXPnDIn9LvsCwocyzYV+IFiMgkIM/gigsR8Xz7IL2M3duRsfAx0vI0JI
NWNZJjXvhBcHxK7BC8RPlrs4FJHK+3sxyf+zJMOUbKN25IfDSEzJrg8oA9j0Lk/yPikXR4OEVKnE
mvNb4EMu290mqJcCRg+04n2pGJV2IygmhfnLp3cvvDb+jxKV+sQhVT96zuTgHt3e4pbDrnsKHUZ+
7x0RjHvTkdE4VFlAcjVmK0zv8ty1B4AF3DVH+s/G+sFjgal4KJaKR8XzuvUKTtbfs8Jm57bCNdnV
yh2Q/3vgWKJDTn2YmMN9RDLyDwty+VVIVOZgZMmpY6jNR50H1sEWm7CdX+uRH3xnZlm/keqm8GVd
yyg/5Xw9b5GK5dXoCFetAeW5zFGi3mJbmuvYjSXwXBrybQQtH4NT4xlvsDyHXQrGxfmPfa1kNZsp
n3eloJqf0/WlwBn8VMhBTxImFkaTA+HZME4lAGVEz6WuN/+MqdV98LLI/wpKL/tIBmgbzr982Xkd
5V8zT/wFSWH+PfEEeDt/mgZwUewv4ig86Uz8LQr/W0b5cuf3CZofeB3Urh4V3gBynfdhUkkOvwrV
Ew+VvLd1WrwWNZ9Ssmo8ndEnA7rHT8eo7Uaz5Fv8++gffZMN3OpUJpcuy5wjRRdkh5gcnm8mX34t
LjeuTa46XB2eB+/bMQM+aBpMw28zdMmdzQPxGI9Fc1LZnD4iMycXGLHoqRmThiMLU/1KlOjeOXRN
WLwOvWwee6dLj1XRV/8GirJjyJCi38clontDIrKFFyDk5hPWRQKKovk/6fc8S1WbA8LYgeEaeCQZ
c05TccjQPKuvMPQH82LcAemItFB98sSYghaC4W5MLoNxFw5NBHVQ1ZncK/I5PxFeOzin6gmmkDrg
Pa/Wpwb89lpzG95yZeXVVoHPwOUiieqfvMAjFX1fn2lQbI9SFLBDhplC2gWLO3WOn335Q32zboLb
4cvi43MpyJlTAB+Z3buZMX+cQioyXdDtj1E9j0enItyw86alKv+EohzOVcZsQpQWDqlsRsCA2ygg
JnCokbk+pmYm8y0r4W+CwmNwQ09CN7lDLVi9F0/6c8BK03G+REzizuirlc7oJqzLaZPVTNnZG3f0
EqwvHdRfZRlYnGwhYnATsSTqUCkmER/UEhdm2/RR9QcGlfmOko5rsxOkYj8dDNH4ehNkWJwTLeMd
t/kh2MfDNEtmtwK6eNNscPvYBZN/2jr9fBK5QEYXRM02pdMTLF6roohPiZMXRAcTmddX00Qc/EMS
we1m7W8IaBaPcjpTdl66pwF3+q4iTkGEUkcTLni/sjh7Uv4tBVczCrgrjgqVLrP0NHI1RhtPBfh2
VLpgQ61cugfw9fCvU2VJcV3jJk323hgFbFIJvO0G1ltzEdK00D8UkRs1pF6E/Y4thsWuMXVGagAq
oj9Mt0MB7KXlM6Z1ARFr4ogXbEgteLt4bSTZ6GmyP+yM03TBAfA+4iXiBlVCgjhcIdOSaZMmeZtl
63Ij5YJCzGAJP0Sb1DhXtqq6Y9vSdqFNaAnhLxU3i3Dq0r2syhkvtZrDBpEjcYFRA+mkr01OiY9d
GagDuxYhikNpT9slzs0bx8N8PkK9Bsds6UiqLUgUj6w+dPczwD1lfp0ifQ4SNyOrZUDyOeZMWdY7
FP6+vy9LlTNmLhsJLcmkLu8xjnF0WgjoeONaKU7Tqm9ip3e7tmiIhq1ybaC3warFjyP7Sj7mS7LW
Oz3Hw+MCfHwVnfaXozYImpOG1GdtnNNm73ek6Ijm9rDpWeelUE786AekQe6Gq09xeENdH8n8sGAs
nj/1guddk9IsOBV5e2Q3CqIBPtof26E8d5zjfzN2RJ9sEg7/pJw6lhfg3T+aSJR49lXX/DTpuHwR
AWi6Y7gEigFhuu7Ga5+1pJfyOt4lfmwe7GAJReYpd29nKcM422Zl7bLABLwKBxa6GaUJUfPMEVWF
38Spk7+kTvD42KQTPuiq766jbMrtJD3G2s5sNyy3yBLh1rimin5B6USB2ClRaFUjdwx5R2py0TRF
tkE9669B5WYgNxJ44TEjhlR8EFnAZi/uFGtK6z0AldV9doG2QArkOxjnW61+Q6+F7FbABNiT9KSo
z3yJEy30jWLpG5dvUhH7PsbpGPyb/Kl619pHrSP1re7TlbZmf0OZfszelw/O2cv9WBKZG6rflN3h
Wo1JVR5W6UVjy7G6wplfSpF+zm1jZLTza+kfkiZcHkQ/1e4HwK8I/6Zt6BORBiC185tTVjb6oeNl
YgPiRjiNrFyxE8QcPZmztyE3jBaVhJXQh5ErgXsHR1gUBzTFDA9wdm8Mz9qpf9xoY/vYDomndypP
zZ0b+eyrqfSDl3qhzGBD4EPzmNBreCxrVFVJ0P4XTz8KuG/95YvI6+2V9iT7pClq/fdGRL80VGcy
EASjGqa4CQHFvRk70sv6hJ7TpB2ZMimNVd6pD5c53nkONO6WuBnMGUnZDDKIOlyxZ5ObWn+r3bCM
9h4GZP3c3mjuauuUUL/3C6W1f+DAa7WrYKXllSSmrHeK/CPjsZpqzF8SwGbNmpsiA+cyhKxrayC2
PTmbNiRyTwJ6k8CuXNgyuodkWvzmoArSiRvaMPiCElNlH5aqFdJIBd90h1Z+sZajEB4s8aFTUzpe
8VJMiSzfiOh7+lqh+4K48A/XmFEul1A4iCpBllcK6YTD8hbEZbqmcjTiPzvWHAWmFgJEF7JJ8LZL
gbQADHDH///KRSSRsKt0Zai7mFzmsoubyvxEs5Ly0EW90cecfRYzEc7E3KuSlw1Dins1LQnW4+Ko
y6Gia5G059vgdIzjCYYI/mmzNvRu3DZR683Z3gkG031z3kRM3TBPjvwbm3yA3Kg8kv2vJYEic0Ev
QvNdYinKi4armUiZBGZ6hZ5dxW6KudvtapCNfsv+NE9P2dol3BNwAruPEezixfNULfajKYv5OEYd
PRahT+l0nQ6dX28FplB/77kxhA3WW8Fd34MT3WvCnpi+nQme9BAvZ4jtDrqV0dR3vqrhKCg/0EdX
rt47C3HffLnaAZmsBVLXOQ7hnM70PTQlp554ie8X7uod72+V9b8TQJzTwAabntqR4YfkMRnjcWVl
MCB0hpFr5fPihFykdDCdY6EGdcmZuTb+INCF4reKepUjW9Tqu8VOF7vVmLF8bslnYvUosWbHOlKu
uuaNOyH2UfUm5i/e6jEOt5T1EtUYJL0XPzntTfa7LgYo2Y3PZPr2V96isD+hYS7uIfeDJYJVjjqH
k1rYyyNeVoxtEsbWkLxyvUnWLx5B9tXbRYJI9LlJMDKey6rwmK1pQxyPkO28vfMxo+I/3IbmcECD
VcBKbB7VmEXHnOhYuMBF324eW5tSIrZsC436cdU8AOGJERpB9ptqBK//FyL1RClOFsvq7fZSxsHJ
JZ/SfUveEnNfqqYJ8YUwZb7opfJR531p6ONpGcjZNJs6tJbilawd66dOkLY9oyxGzXVY5kh6+9KB
xS0AZr5UDgK9XbJorc50GmCV45Il/2qieOJiIatiGD092OB3hzd3u0NOaxime6V1cpgzLdK7KfSG
5d7BKMkvzjCY/GeFD/AXvm2O8F8Z4ekG+AB4rnkfKB4rP+I+8OVnaYwJUoYbsTx++FkrynFfVf46
YHUapiTas81YCM2pDIqxL9H2Khk5e21F7aUvRV5aj4SdV7fdw2AtOY/bszPYY0aJbh6XTLt0bb6X
SVJmp0VTfiV3c0deeSO5XUFt90qHh8pr1nXLQNWwY79rIum6ZPjnJfnoJz//WtYsLu+TgWP8Zoo4
M3fHetI84ROijzmXrZkdynTbOX2/sVn0YxRtnr2EpYe/sEv7sEV9cN1wiO/8eCTOvenBAIb3HkRp
OOHIo5qnVjnhp2tHEIxsodl90w9+0uxnLMrhFeI6bp873Q/BPcQYUzyx2ZfqkDu+LJ75TNYnImxh
sacmhntDiZf3Ei1xVGyLpiJiqYUMXiqnNxyJvRqbDu8/yU4dkq49pFFcoTRHc3JqZmcASuktlHMV
dEPzGVt+cQ6DreslZ1yNLD8aScMLLDzC2FXUqFLXPqDF6cE31VKfXPij9dEW9AL1Oy+KVbYv6mC2
p0IUKX/1aU6m7gnqrex4zL2bez0t65puQhRV/gFK2YQs1k4fLdWxjUPy89QXNBhEaCvYkazXkVcc
mVdljGQTFFyI96YFTeJ/BiUoEgKG8LvhZMcuqR6ipLMCyKnp+3g7GVGsl6lN59VBU3bxUlNx06aw
poFP4yVAZ2sZ83TMGD37063kRkkQT2n80HcNPlFbwOHxVGmIpyXxODYT4H8lMdLHG99RgPq4cvOT
bW/j35Rx1odYw6NvTBxbRX3I7D662J3rPiFwwnmpDx7bvgqWs9vEZMrn0S/wtoIJZ9FzEvePT9UK
NEERtHKzoLWV+6LRpDaFQGZW0ZC9l7x0VE2K/sWhteyPx1mLVad0gWjjsdL7tp/YHpeajXbbmwWL
rdRDfgyUH3p7ugRQ7yg7KKprOlIEfvBUyDXOYy7GIYzr8hWLBy46SgIriLJN9We5tCPoi0U22eRj
z82IuV5YduyF/n/cyseLSWNqEJbZQ8yN6y75yFpo0W2Sz5Cj6zqHtATlWfeiowTqMJlviptoLKKY
Fn3jsbmm+Z7KGv+T1lGIK5L0xP/KCf898JZo3dZV7/zRDt07exsq54+c17G483BUVorMC6IbxM7o
ZZ8cl0GLzLvnjeLSbJPWJQm/YIKESXGDDHBM0k1JQeg79VHkeylF8aZT5nTuqUZ7er2ti/eL6dgB
Mxdck56sXp1FnXFD5MRARC2JotDbpDj773jhzVVBKVT7arRdj4Le1ec17n3+awovd7BZ0TUuXAQq
4FqWvjaPNvU0ZudiUOt1riAaNxagh9b6iSkIJCtn16g/giYwl1EF1h3mBxMNMRMAR3qW9phsuTna
kl2wPloywUlHet1DuaqoM+mTcxStsug4X7ZF+uwuvi6G7biAtB9WriL1jM86LMMRWaNyD7KPjP1K
tciCO4MBOx3yZLYJB59xKu6GpCH/VqFHY0k27U+UDwEYAaGyS5rP8RdD15xvDmV8JhN7SL1bNJFI
vPTbibmwPoemNJ25eCwr3XI8YMbpj6EABb+rA0cW792sE3w02RLU0s6Y2zNhYJ6JXC3ynFsOtSBt
8BCb0C3NL/REDtXhyimX2fAe5XEde4y34y7CrmJpq1DXVanMb16AUsilTa52s3rbrK4nGcGZt7N/
F0H80XJVQRHlvxipMeYPqbi5sPvKqASTSXrIzIRFoKTzijtdSNqJizFShD0FAUne4BkVaVw/1ngU
CnqGWS9iR/ilWU7gWX11iGItPdTmUZGhjW3h9S9TRSajXnxOaBYb49qBClW7SWVxcWD9hyvTiwsW
AQnLbS2yGX4e6B6nJfICdv4EcopILofAY5u4o/tuU2SrGO8LqM0PoPHcXNU42/mQ1LKxr5ar76Ut
s9VsYxqN2GuFwXCo/EnT2zb7hOma1JXDMRaDYz6zUPMRwNCGAYBxEETmLg9GAhLT0Kwcn3mLQYAq
p5t/2xlI5D7VFPfsc57H9k3WnNH2BVwOgYbQCX+R4uCDi9e2hpkTHgRfkwyu+hrmUlwM/VLTsXWs
KY7DiB7/yNJj3Hm70pFHcBZ8oYEoDhNx8CiWg4anr+rvMqS0uPGnLZNoRro4Ljw4qsN2zZV/DCnc
G74MaMY/R6LM4vYvZORTjt9faz9RkkFRY+udCr1U67tbqmXdToMjIuIwuZMm7E+hYhx31k13xHAW
926FtPwIh77ItyZBhDjVhIXlUa4M8AmycfyF2smdo2+cqCWeWnb1YfXVNB9pwetI6kzJa9962Hkj
Glp50B4O7Y4UjP7EYA3/rRKIdGvEtBJE1NMtxeljfSypWL4aa2l8QemDb8tv0ltcha3c+WsWtmRR
C1n8Qcfzn8Wcx8PlpkHRBzirHpacruD1TDgzOJLpdX6I2XlnTWWpfaA8grC3UcChxl+RGuGE0DPL
CqS6DMZGHUJc+TtTZtDVUZ3Z9poOSrWcm2qSXUncxmyq48yJCUqa8+nYG5QSNFxB1xW36VtND4vg
AzoruUmUR76chDy5PfNu+9FXquAlNnEaAKihLrGl0Y+X/DLciEhmoC5mm3VoOdnqueFfst+W0zbr
VHcliaw+PCdaXltHeL9LJ/L/iyO0th9HFMl0Lrm/k/sjLl7Z79TWHEfUUJXr8Va8UuzIEyYwtbXH
1W3poXROFeVkWI2guMc5R9dDY6O5bXWax8KJCZDOrqyCo0/DGDwLw3xATSM3TFGMbyPRQlqWzmMT
Zi7FkL74JH0dezuMRaa/0viXHHKsAv9WLMdCWHLmf0ObnE5RuRY/C81XzzG1Qw90jS7/nJJzERP1
EB+30y0At8mzkBYCf6hSusKofHmQa7S+eFo7P0HuMIdyVlHynEE1vouR8rUN/ni27zPh/5fjLq8b
fuubO0r7w2XFtuYGwi7IsbcoT52fG6oPdLZ3q4CNsVsz85z4afDYk0WhcIwSG6LQNS5v0Q1+sxOj
SJ5uGi3gih+6SFoDPnkyw0YGGfKN00IMUguV1R+C93s4I39hAQ90/8BVlPKqhOB2W5lInisKIy9V
2bovI7GqZa+z9XaUIbVbbNsmpcPBW50HClDsL2uYmAA1svQumGUuZp6mOn8PAqrPCL4UaHB17hJo
b7PoPexoe6AbM3N/BVqNPg2Hahk3lABD87YQLjutR11sBg/7sOu79LHgv9incws9zc/1efgi5oDf
8fvPv8PeVB850Chm/RrNHEp66VJvM/f0QZ5UUcbhjlOh6u/TMePXE7T6yINoRuvcjgoIhS1c9qtK
MOVRYqsXPk3CLV3iBO+UCE27LGzAMEwuKv+vUjdTfq0b70BFYgnIE99yjQGlAy/0NXAH2eDiBM69
9erk4KLK0y6z8ul8+ESTGb2QdY2EnY3qK9gPQX76s/zhkYtVUR2HpapKFHZuIVdCIXPEcqy6F3eg
Empr6HS92HJJqPaLmW5Ch2HguqzJcADo9Ld1v/b7pjuEVvftUznQfHrXlkM2ooqwpQDySM7ubrAU
9W5iaNetiK9EFRVr7Gw9yeUyTeJoPZAwl28wWG4AdKNsdjIrYNCmauiY4BwLHrfVgWuuDZQlbWro
KMGW3zW1fxFf4/nYaqYFxdzMndSbjnYKccQ3mWi6//OAuG9yE2Ljen+ckSPFPqpiO5wW7F/yLJPf
iAPAcvQKux3lB1ukzKhDzsk0N0kDdfnRkx+ap2Mjdc9VTfjBv5GZDM+REKnaAbbJ/G6yMhtenDIr
z8JGWGwY1fbb55VNNhrC93mVfvnQ03X8l3/dLrveu/FsGvCAh2EiEbghOFzVT9CERfqGP0bMlx/p
1M+WFpD4CJ/KyDDuOCVkYhmIlvBLDUGQ1sYc04HGoh3tN863jbkZbL1W2t9Rio6w4mUtbfbo5g2p
7ImIw+825LLBF1YQGrfDHJP2lzAVrC7gczD6nH1FBR2O/jgAZ9IForLdJJlrCJLZQieFjFdvzyMF
CoBvMBPRbhxSL36XbYQ5BNnyLqgIPmQEPbM9YW2i3SolsnCkx5FkQJ2y53LuSp5i8hMp990GH7f1
rH9i7Gw7HpOK8qbbqYRvqULdvfqVho1YRO28cM5M47sGLDI4C5lxn26VKdRdM8ZkM7M0ZUvZVIUv
6AEaa6pdt3xpyxe1esmJHpeFsjheWVLrg0txlSJXQNpD1flDjzqDEGuk8C7FqhFW3QF6BG+KkBvw
ZoR9oOMOjcmhEWDZxEuDrJ6Ckr3NyA1HOWStC8ZL9m+fimx4iykV2po+1d0H1D5fYdIk0Ufum/K7
WTHsrJK1PFZMnqaaTITNqx6L+k2Fxo7/Zc0S6D9QXtzCesJ3ZsP2dMvqML9yOK6Eu9WjRPpUl6as
x0uPX7cnPdXER6vjG78w+J3/QhOPeEbkrrGMmpIoPKTCFO1H/ojaVtOYflq5yrNebyiCprLogGcV
yFOV2Qin06cr9bUL0kweSHDr8hiqBnRqyIa12ITjYp4MrBy7AB8OBweesGM0WwLybYclj+ntY9mM
udv/uY27O0noKWAAOnqCLdQlesfYl8t/80qw/azBozHD1kkc0Xu7J2kK215uGvu8lQUJ7S3x4kg+
lnJk3FGMBjIc0qnzPoS3lMfSD5R3gReSyP5Nw/GYAXimOgCvMHrEi1CQ/wN94EhMckU8cR+ub+kL
unTvZCctcjVDGCf3KXeX8SgCF1FBBU1V7JG4Wud+Bhm/99CbnxbTRu1fY1ub7IQbZe2Xk1tyKHKs
onNFh2d7bKehbY8RkcjiQm8bDg29Quq3piXzDKkEvoJhWQXbzlGePizGAw+S8IoVRZzEzvarP3YP
mbmxj3lhdP8U2gp3noRfQv5Pyfwti5DwyS1Aj+0X+MDwzAof/pPaFzCwxEE2GHCzCw7PzQmGv+rB
ENe5OqIWU1mxyegn/gAMLadjQpznliONW3NqoqzTdP8Fohd/fQ5cNH82vfdGhiB8A5Hg5MU1Lguu
kUMD1xZHhLBu0hHVu5/MaKZDWazgbio2bnnuitDBugtKggEZT/tEnGYJHXJZGVem2fhefRWW6b2H
uitLQQ317WzWe6o8FVFe/0X0RXEaqYoHOCp77vJOkPif7ZpAOk6c7B9tFd2c2DF03313IMeRTmkB
f1Gm2UOYILF8j5RXJUccco6qYwVrcKfoI7inRAbHKhZtP55UsEq6DSO3JNa1zBzhGc3IHAi6Mn0K
EcIuwfjumZ0bUdDaM0IJpsDk7QHsTtdbmhwoxJjdfPjTEaaXj9SXieERbo5i2pCQw0HQa46erOd2
b0makkHUdXyfiKpgI6Ehk+BTxc3mNkDFf16qOPXuM8uU8jNNibeoDJdBQRhtEDc+uqGDRyx5AUY8
xCSijbI/9FuHb1TxkryospDcds4S/auIQpbvuuvWdleNKVseMTpQWVDFbNotJYEVJjdyf7STrodz
WdAAuK3KDu0l9aMCe6RzZX9wcGj4opu5PmfBChDXCEA3M1RxvF/SlpLPdND4KmnAjkLhVMMRy1dZ
9TsmasmYVCD5JxfJExqUeNeWIgCyINpwAKe22BuP1FL7T7Sw3qYfU1ZCF/RMNHkTpRAJfDwGar1N
5um5I10BBTFS7bAR8vZ3Lbhg4S4vdGNtuM47lNwioL6gz3CEYPp6vWenB6DxmSzx6REPcTZVl8q/
ty3S3YThJJ5ozxEXIsDEv+KW2hooxRsWCicKgV0e6ZAFbub8FAZ7I1wuBcJtQRLYiGp1cOdhyveu
m2YNBFad94cm09mjRTd4zrrUvhXxyuE0nMbuav1ePhQeqwN0YEZhQuDfCjFQUZmqAPNdXP2JQr0D
5Zb+H5lNgpJF7WSvTQdkwuHa5wctEEniIVqxdhec1z1sb1qfWD+r7ir8Vb5nVRN8hT0kGWWCy01D
46J30iUG0Nat55iESJ/xgVhLaoam9mm4pp5TIlSplpTICAu9Tz0MI0Aim5ByDkkpcP4LiJ2xCj3w
pdVfhfHhacjvSclrPvkPLBnEyzq/hKqJFN8Cre9krghl3YJWecuA1owMJejRrRjGUnc5o1bO+ecy
xRGBVcMCsS3mDsKYkzMnJexZgyHbFuW2IjV1VkHNOhhlI3RDQ0TsR1A9lOzHMmCJHqM1eS3UkL80
FOp9Jk2RBZuij29YwBoXv8b1VubgDz1/Vvay/XYnWhT4b5MPWcWkDdxeXCQu0e90DZNgdxOE+q2K
qdTdRBoXVsMCvXLKF92+aD2+DK6y+XM65gkgWGeU/7p0qVOc6LsBXBvFjfzJhBOeCregWQCXvv5L
A8RKZQzW0G/XJGAfppHFqyL2/rthkoo+SWBsRGlEJLOrohJUQQm0qo2IR8DLrMHXLzyfv1NhZJ9h
0kUwyk4D6Eaui7fcLGNNcKgIgDCy9PbQy4jtoVoXVrmG9nI2aB1FzVEsJn9R/a2NmgIHlkSKmtCm
gYPHWeBBSI5IJbEuytegEG+pwLRXZt6H6N7BXmQYprvbYLcvDhes7ZgZxIAVy/Kz9aFFAR75bXQG
NNSw56gtIj3PiQYV+u0kC9eJwrFgaORNCoC/Rf2X9X2bUYIV+ieKhhECUxxlZkBEQ9Xtl04t/2mT
gAgWdGcCrbs+4ARKAZe0RPf3RS+5H8raGb4onuUBryKHwrgov+HpIN3kyLj8kJYAWfzrr4KxCpT7
dp+j+R9H59Ukp65G0V9ElRBCiNfO3TM92fGF8thzyRmRfv1dnKdT5Tr2hAbpC3uvzcyL75Ph5IG9
CguRdujEtyhX2afEbV3vJjfNXKKHJn2LscyuZ8PThiHWabxf3pyjSBI0Ii1j1NSpzrM3oWhESwzf
hNCzMblN9dwHO5sNKjklPfq3Y+9WYb5j1zsWd9TviCS7FX3XRcIwnm5V2wNvj/tywjq8arFclRTY
elDTMCLhh1Md4lCQTf2g2XlG6cjPIoaa43EIRwbomKfaK+xNJIT1oNeHNqbKOdF0TdG3ZliAVpl1
mwS6vuiYbvajP13nifOBhpPvkSLaXE2GTODQ1nQwDD6cBnhHvOXWBETyXEViKPkGwJUweZBmoi40
pCU81oH1yEluqJQWasbsARFHt/B6Zml9qWkNfKQjyG/yRzmnefU95VNInxWbuO610TmjSwirRu7j
mHKNTsVvdPug/TAYLeNMKJ1XpWC/3jhnquSF12DuON2pDfdwkbrwWWUFygaknr24RPncpN0erJ8G
8hNNfJo0hRNwCdbdXwS4aWLDcMmlzI8byxcAbpIk08UMbmXFwYpyWIeLAjEacNYkG4kkioKRVrAj
SuKpJj9lYfYYTvnBeGz17bFESNS1j0RH5dHbtPCwPlu3h32cJiFjYFSgXP7XIWOt8hRDedcPE2Np
5whUifaGWiTvztaFnVcDL56mKr7lildQMRVBC30Srm0xxWJGZPV+o1hCA7WXGv8vVqSMbWx3iSfU
5T9L9HkxVpNOyAu4nrYrDyJ01/qfWAXzA8kxmf9sZcUO+ogozvCze3HRySe/HHCZ6hVl1r70Swvn
P51B6Jxon6SDZtG2+AUtvzlMnyFSK/Q8MJR4VhWCZYqHceTjh3oU0n6g9Rhp9i31Ay6U2C3Fo+xl
yv6gm6skII8gm6PP3Gz/PUgvNxXuDZLDM/Q+eVP6v4UDc4YcCNJ6DqNOWQOk+chzDHdKeve2GYH/
xrl13J3MmD6jgtSwKh+iOffNY4AqHfp8PSigJJNWgXvOhiLzf8PmCjdBJlo3DMTegowNM2NTXbuK
D2ATeNQy4kPClnQdU7+Br19unblpLD3ukosK8J8bJHr8Dmh2LF8mttv5/2LmLAxVljlfn1ULeviy
NBLxNYs7ae4Y6jlHRAVE6zUeYMW9ALIqkbmKrlL3HsK5cx0RH0ArrlSp3rVq3eUllopxm4CEkyOo
bodmp9CntZcIHhQjZazk8ykeMy/5qMtYV7+NaBaVHPPWpUiFR4haBN1T+CiTGibBKIBPBTQF3Z6H
dWmuc1CwnFycYEwOk0vkIJwH1fyzvKZ71C/T+JO7E1hSmJihBN4w06nuoBtiWkrhQEdXWzGRY4Zu
vOUfcnKR2AMjoFZAsdpE3cNa6/Lc4cGNWWtX05v1UPTvU0/k3xjiU2AQ7IWBJNISpTLIhYKh9KDN
gd2QU//DJ+yPH0wyPEYmyJ/YM+WRvxDP6/Ohi89Bl9r+6UevBodM6OdQnuXqrgOYLemZZ9ZpLmWl
JD/je5lVTf6D8YiD9z4jI8Y5ahQdeBesiXV9k7M/rDiimagwDLeYwW8NU+f8NAWYdBIIa9NBZQD6
fhazGaLLCGKSNrQ09LJAxLq2PbVBDJge425MH45knC0f4+OEmmKhSMRDRcFS5bV9MHT1S8QL3oPi
oSoLKwJ1DSCfHoLhhABhPLSL9eQ5mkemT0sq4+nHgnkXLGCctvFfPF9ZfMMxitVqywtBBl0n1CJQ
47GsAGyI76yLNgUizfJwqCGglNykhEeNO9xd3nyF6eg732WVonJP6eO9YW9Ial/ZK/RsLBIruKsQ
ZnYUI8guwH5K04VgzgJ3ee1xhbMxdGouJ0kUXP0lMsf6Nw619pkgERIy0o3a0eVbAQ82FjNd6VZC
sZEWeR6/wQpoqq+0KlAsLmwyxSvdLnJLRd5SdkJ0MKrbwgq/whe2bbOZAdBGcCiaMxCxIY/pyxbj
c2rX+lry/mKeVp77mZZCiKd4tM4uSMNy+LlAUCDpCs9D5vFIwkb/QnfXRzdqqqV+kvWE1Oe0dChP
eHBrfqNvMMKk/0yfkpxqsI3jhaEBn/geHTCyAevGtXnt+W2bYOdRlA6sbj3UDWpe4xku4ZgyJWlD
etodwR9B8NDk4WwPTSH0Uh2ZQw/LocQZ6l2ZuMzNS2rLtewfSVbQ9jWdyjEs9my5IWvs5iZmfSJ8
O8OLXXFNJO+WSVDzr+wjVHHgJUTUvRDpsDH80FxCPHUMqy8sQFy7MNwYU8Qp+EmoPyl7fWncvnta
1cpZIkFqLhebNbi3hfaHFwW0UDz0NP8dzm7Ttfcax/2nHeDCXGNale6zXzvP/Kgl2ZsHAyK3f1hG
NJyvrnVMBVJDrR9Y0z33OJl2cW9lAkzgp3SbaH5OLEiSU4fxQPQInCSH6VIvQ3exQINcsBsDPo4o
sn1+Nwu1wwOJpJhgWts36e/JaZz8hzaL4/xvSleqYRaXHAUSQpG/012mzIBukwXwcfWRxW8ZJpuX
JevzL9BMQBSyVRxlS17oeyvXcX0Cdp2WaCcqE3pojPCGFRdQUvxr0Jb63y34bxY+Rca8tQ9oN+k/
RKH6I1Nyokh2CePvu4qX1p6mwfffqaohvwnJd7g3vBpyr1cmMXsZI1U/TKBw0lddMVL7SaFYbGAt
r2lPggGPB6gzoX8CnNIsZ8BOaORosBVa/JH+ed6FmYd6Ks+7kJ5H9K3DAGSusVVD7/N8Xv5seS9F
VjrPyhlr86hcBmMc/6QZZDvKucp+Q9uVM5zeILFIGJB6YDVagtc0i4LpAeuCvOPgAgYCeUXiVmGO
xDkVk0CGFk2L2KoPpDTBcF5cAy5XLSvWGjGmbfhMDBBuIyYqwfSRsS/T2yvk6R3k/2hbAITLpwrj
kZ63Djiacxix3XEaJVQSxQIqpClguHvq8B6veNG3m2HT6TsnMHmRjyAg7YrlXfPXMFhxcqw3R1qs
CD2J3s6f2JE5K+GJXfFlRcbJTAX7vj1E9ZKaXzpmU3dyQb74pzli23YwOuy2PVLYpA894JPgs1ak
RLHxYuq33HD/KcR7E1xz54h92D04jT+0p6bH9gydB1j5tWwjpmcKWpPdTQjufrRhW/8Nui5Mjxpx
c8Xd7aXNn2gi5mVBdYj+nscI4+SsGE6mU4EQZ4AUdaDFKiUYRCDCZ8Ywc3MmBoATjeQzx3vkeeUQ
jqtWq7seG7ZqEc52casDlnV2dqLh1I6umXHMxqnzJE2JLAlKUzicsTBBnFZ90PavJkXC9GDt4CYU
DKH7SVeQu1/GzWv3x4QfNpdAVUF9lgsSoGNZ5gySBHlR7WM6TYDQIo9q5q7LjJkZl/ss8PF48PNg
YLtoN+slCw6t9trhhgK5/kveFzI0yRG5IFKTHDbNmie4hqTwfbBkkMx387im6skHWLde8QeY9M7i
JW8PBr0Dml+9YkLAWC7SiwtWrDjTcODUpEOeXecHa4uh+C2AU+rrxKqIdZRgnvqtcVwk4vHcd/Mz
/AH/vW+qSR8ZrM3lRwQlmJ1B2XCF9ONI3ahVHCKlKOoep03FMPC7WRPpY/EJ4qq+Mkgqlpum6J2u
nLNZ+0LfQcMeD6j8ItxcwbsoWlpwZFkQKSJmowcS+1jFmDxevD/WH8rqYqo5o4kNNozvIqh3DM20
YLFoJhrTPsSadWCDXsgLROc8ueOJj/pXi7OyrY4M37hFl6JhV2FX1pR8lg4KgRIRq76wrS3sL+2w
SvsnF8NzzjKxJoWnQgwIRT+dbHXiZsfmgx2hDvlqGIXOtuRPvjT8luCyWMOLGukQnDArbDo5blfs
Uaokw+cijQeJoW2DVf0drIsxIG46wF/1Eg7EsrUrj0xAwPodldQiXgeQ5r/ROvb9se8WKhAZlQiE
dotnJ/dQoJ8ySGbWGU1svWbPtTvSoS3ehLXXspwreRuM+4mweBPu1XAsKahL7Tb73vGiZ1aFgk0r
NODubJbJm59YImhxsehl7CGf8UbeVdWK4oycXTyzN4r9hyRrKHVTGsp/07yJXjmtPfszX/vMPMOE
ZczONAfrvEBjVVHZ91w6pbVZ+plGrX2cdI0Fpcv6NXjI3U2JB36FElCbEsBe7tZbIkw9MA9HzZJG
oNQ2q53xJsYlaRDTKNb/tdcqYWG+nxylPqzW/C+QSvtvMSlZznvrS249bOSaoTAqteZxdoe5uaVj
l+cMxQAtOex7i+3+SWdm4kBfCg80GBO7vhdHgdyF0zwzodlT+0YDIs2p/+MhjwloxDIu2cIr5M+Q
yx+nNtlUPyjuwfnYaISSaOIGl1MgphBQ0oDVyGaka+w4ywg/9pDBDy9UPHilqKc8fZSjggrtVZpm
t6NEsnfSHtiLxTU6KaA/0TT+ll5E/lpUzP3wQZ5PId4zjQ3kR94MwUAAIztwQn0ih1UBg8Qwf8a3
sIGo57i4r2DYz1uInn4IZUj1PnrsYd6rRvse1TvJdjteWx4cxnJMXmFYuvlfNLcyeuipeNdbrTP9
hbkGQqfu/Mw8IDpNviLsfsmJrENXkNpT8ZS0WSfUFY+s678uJbSxHznf9vhUjLOsb3Mk1/aHwNNm
yDeCJrtPQen6ZEZo9oT9QFgbm3SPkOXzZtZID73AewnLiuEagy0kXO8sZwwvnU/U35Ok0PfPvZUI
iyQSc4RiDO7Q82toDGVZhOa7aFenHY91H+nqmfiszv03elO13sch8T0oS40lt4mmb/hy1xnynUUS
7D0xLa3oqvNJlci42XgDerCtpeiv/XZenvt02QwZMP+J65lFWz6B2GeCtAQ19HrOTX/5rWbF2N7A
IC1ObYghe6erMRAXOlxviwDwUwRag4IhHqSx+h+bPq2IMgYYCQQVchkNkAun9ieaGIEpQ8z+fIkD
PX2UFUZDyI9S9hSGZXryqEXyMw7YbeTEePUPay9/eM7pXElWHSg9DnBKpTy3C6uYbdDDbNuQzPEf
Whs3hFGy+xk7KBnIRcU6LR7SvhrHa4UG0b6Uo+MXD6RdMcoRbtwyY0q19MP7Vq3Gdw4THLdxB1jq
kmaEAFzqcsyBzjaR+64AKQ72MDXoXQ9Qkub6CcXkWqBCXkP1nspxKq5YS1GrMu/3esKjhHA1Ls4x
yYK/uULJf+MqZHGDQ0p/CdNMXym0/eKpIUNAHQmPyN412s3kgyl4nZ/iQkXJsyFxo6YOpmZS33tN
QtF7zv7m07qu1+esGUvXOUZ07EARKhGnz67uOC/SXmwxAZnQ4V2w6efT4osNrxMCq/lT9wyyeDui
Ihne6oiKbW/IpXFPhiiR5o1GCE8u8qB0MMiZPRcohMdg4n+jx8aKybJLjksDOGpmQxdm5m1hpA+6
3OO8zXtkSnFHaHK6Q0vIAojFOHAnGboJBI+A7ukNg2FSXzDSYIUdZn9sfi1MOw0KK5xh66GfskE8
CN3DZEfnwpAB1Od2lLtbQZwGyWgPfAoLWwR0tMFb6bjbrWo9b7xhKuWomLxcJRcvg2r7LpZGg3Ct
ATdCc4a29k9MlBJsDFbIegqnenGc4nJy38NFMwBUaKv8Z69UnF0TYuPglBUzM1jhtQyWisgagWky
X5hn9jLyb2xL8E8o9AgKr0Nn4+dOa45kAF5LcGbmXrpckn5fJsdJx9TvrQoYygweNugDvCIhDqXu
t+vcANJsD+5CrsuOPTgAvl3SjNhmuKSz9RmWrpqdvXUJMngqNRqc5sy/vfiPKJmX9W0bR/JclQEZ
AXZsIIUzcDJkH2JP4O7ReTxPl4XlZ//YOX7pvkp/0RmIgThgtaRrAfae+L3hxcKDKR7laHJ2bhj2
NSoZDhasaX0WzDe+VhDeTJhH7W3A1vLmQeJ3zl6aRycms4AFFb+98EssblMdBNO1CU3LqB+JKsG/
0outIptLhwkl6b7zQzF7Y3uzSc1hwv48uzNH2ChqsrXM9MFN5/qokaBswvsWuTpSTOYUdbPhfAkS
RcpHVCILjzpNIZtPg9tnLxSR+GHTcpwyblosYuqUNsqWB5AICQok3TTDb2tC1bjHNrXVcRkjals0
nJDFYcrHdX7Ik3KOf9SdHJzXDFKed8EdxyRXTJj+DymqX5yZOXRZlnUe17e0WTFep7mx6BJT6Aa/
LZ75lq/P0p6h57p6oXfKYXChRObow/W4hGNZHyeylbCbOWEu3u0UhPY3+bj6xRrAAO/UkSp5CpAX
z+6lKtkHP1PX2P5n1zI3veQGbSJqOkqj/QxaSLaHoss2sIKYluy+0mgs4DDoBS7JaOg2J2+ERN0T
Y0WeZFbgDFZ4MxmBaODocQnV/hN4aV+freCJPxOuzD3ArYIeB3Fb59/TosQJRmqz/9Au9bQQDEPW
Z8CSFS8ZGs9wNQ+RwlB2nvix0yubR1y1k5mYDrAQT7xfvLV+9MoiSmGCx3/Xv7d1CJE4dRX7cyef
PZ8+tTHLk1gjL32Pt8P7CIvB5PdIgZq8bZRoVBMmAAYO4Tnzz3KAsEZUwGrUCyGW8neYRnXzUQ+A
OE7WyiB8iWacrDu6/GTgM2eheIpLyAOvncVOTfZszqDW5KP7hyUy8lOcT8jpJrgUxdXMvZfeUcNi
eM6VmvTHOEeTei4kslm3G531HLYzV7hoe/tQuTOqNaa2jJ1nlVGi4+ksByDd3kjURSAhI3vE4qJc
J7/RIL2QNZgVoq7+y3SZOyZI45iRcwcmg71q3vbMUhpKIY2HYMYF6kmE3wfK37FGiVii09m3/Oa7
fcwnBZdnwLUC7xcRkoTO5EOdw70fyb+j69TqheMC1KyAV5oe26D32yOKiV4eQfE13YPJNF5S6jIu
XuL1SJ7a9TBayAtOWvID+nkDO+e1X5DRMWV8DCwnrSGQqWyLk2z9KP1bdkzZpgBGyk1zUD8D2+Hx
sVtW0YfvE2YKcJvN4XQVZCtQTbgMc35qxnnTF/kybIq6DhXVsROWJ4GiwYktQZY9KzDlJ2n6hjhD
p9+Z7dU8WJOFU5WhqUp+igYoByRGCrqgR1a82VAW9okW2NB7xa3rM9ORQIkxbvrNK8HDHFRcBDVX
aIfrlXhwJixwx48aqWqdnicGY4gf1jno6rtrXRs+tWRnRHfogHDRUgy2iGKCsRPHAHJ+CU08z/QL
VJnFP7PJhqlfQtpg9+/XAsBT1gYwzBip/9f3OBKbtqklBR2QXU8w4HYmW5bfFQnSvvejzR0Y1o3H
VlK6JVO0Y5SjkIcOFRguwgWpnCSdw23te4n4Pv3oc+D3UHSYtj4DWmC9sts88wiAWSrLw6j0DBwN
GcoPz/ICU/zkwTNZDZl7ZokBr2ByG3oYH+cPvkCHwuoDFA/yWNmNpbqLyZ8IWvKbonF3TB14s0h/
o4mxxMeCRmipyi6Me8NHQe05/UCpw9HNfAcLP9AU79lgMVpbxIE+AXCo3UbAWRxZ8LCG0huXT86T
QLxXkmFZLIYI02VdCPAYq3Co30dc5cGPPtlW4QlBKN+1wk5+WKfEYa0VkEZ3YEaOTsCXqhtuTe3N
hFRLZ+W5jFsEJAcUOJ58Dlxf+uMOqDOhlLR0XXfJFRSDxzUseghoECiPs+oYhKGtC4j3gz6ALH5d
ROUfQQowlJ1ZK8cIDbb3/xKPvXCuVrjpIyMahk1pt7rto8nK4S+3V+G+eCxmSOQtUq/4z7XtA7uW
Oelx9HkuJmjWiKHFxQ+Nj7VjBuHDP0qGPssnqB+dPfRU7RRZZhuF9oF0o39sBhiugRtn7NGRb5km
yYCXem71a5Q64D8vQis+bN6dgscmGlVxC5AOuHs6JLx5NK5xdwmCTDPLxiwSx+1FJb3XDS8bKM2/
R2bz7QF3rasvjWREPDjO1F5qGHHJ/+KllBYGNyaOZrONuOPvgYx1ArqRONsr46QBDr6Z/Ri4yOgW
+i3O4H+nO2Ocgdo0mbepsl4Y7ZP5o/to1wPJ3vTKpeLXXnYz39hdr10dNyecq0wW2sbnzEoTY75h
a1GmOoazZipYScrETzQuUn7zVED3sI42d5iqqg5lGpTdoCREIEpI+SG6Ktbfi4hd9rgnWooBdxuV
anoekZuW15mgXue7awvkNrVdMRz1AXfOK2YiFiJCj+WXbrabrlqY9h71yNDpPNTgzNi8VV7+in6Z
J50VPnb4kViC9ZMQUGJbljkj2R5yVP5Y1BOvk5qSKPgIQz/1PvqiAu4BrsL9QKXhhD/buhk+clyv
LHWdklVeWHpsyoY1qy+xaBiZmlnl1Y2wWHRV9Euoq5lKsV9jujS7h5To7oETp/Dpjut2xeZAneHE
/Qdita6qyRBQrOHYouL6ONfj2NkXgEoBXyNvlfzlZ2SW7QYiQZlaoP2vn0gdKjC0S4N9BWoaZFAi
oQUGWJQhkdHNw1DSBrB7lltCL7ss9q+W6gSQrIM0JWKt3uzrcI3RSrFXrm/5UI8eKpwFCt6x1E0Y
vvD0UOf3wdjKc8DMZjppbgjooGFr0QAQjCvIuZ9k/dkjC0BSpfHOf9RZSYAykeJoZojNZcS7OFY8
o+VdR5c5G9ueo/a53neVFNy3reugV9U0lex9wxy1TskCdU1OAox0yOoj09W3Okuyn0nPhA1DpgP1
kmp8gOD9icXezX8vDVu7H6GZgNAeqoJMYQmvkpgg/PJk0E0nxt3e/GDSPmyunI4I7W/z5PbfYOgt
JQlhylkJSGhr3yvqfcxwCEEIau9VkPwdT2CDEpu7wPHA2DdQxkNVx1hA54TeDl4Sl2DEymd5jfEo
rb9KP8cpJ1h3r1QFTHYwUSX+f0hIC670F2dkQeUB0GIVTxUDJmT5VCcFnRgINeRDhDPx6jDYybyf
PMZj/BWz9mz2+YQd6AeDSne5goFdnb2Oqj5BVb15IDgou+kPdQuIFFJwZDYTIFhRy32F/AiEArHu
oppnQQ4cVKOWffGh2owoG3pcwBQ+2DKqHeFC6fQ/FwJOdRz8ieDlHSqdDZ1LRVwdEcexY4Dzu8b7
TKvyy8YVorSM+WhwqVBN/0P5CeCMTJz+xad+ly+OxNz6vK0qxx2ZokgHBeLwJy+tCeSJJ5mm33lV
ywycjy+RtiIyXjANkI5QI1Eaq54wLYbRzF8jTPAko83OQ4D4mpd+VvI15fblteyoSo9jBwr0gV/1
bP/FWPLqm1K8ElAAJZ0EWYhMYpZoGytxIyYe+Bd2ukL1fMIJI7FpP0ZWDnfWrW1zSSDfEWEsW8bA
GCsifYs4KFiB9yC58fuS4Y1deDHrmfQXVv2pTUnG63C79o92S6tnn+4r88gWB+dVWhGdsRv9Meve
0FAijAvTWP4WHiIj/riymmy3baC5EsIK0Rln9YMzxMjo4iTjK7nhaNk2FYoFhm8qWFzcd9soAxNv
AKEy96dnVj6UU2UHLGlPO52bQxxj1IGLPAzNP+ngnLimThpCVC4NYBlkfyy+rjm+MoiCtq7lp/Y6
pipnScBLfHfaDilTX0peU+brHKQoVVJ5q4fZ+J9tqQeRQxjPQ1w19F7sj3f9XEfZhZQu/FPk8HEe
MDZhrszVTGs2DSPKwbjBznipG4JO1xMtDTKMqAfl/OKMge6JD0M6NYY3lTuTwJveF0FKP43PeFE7
ryyDEFcNFYLeBZthkHkHAQ4JsiNonOY2GX8Lt0CCJIcKxs2K6AuhGxCtd910jHYPYUQXeyOrzVtQ
fTELmKGQseFP/kfAcKXjy8QECzISShTtHjEarlQ93lRH6bcZVJWha+fXKdnNN/FKOmMq2qL6sDH3
KFtF0DZx++znUBe+NAUvW6qMceDWf4aNCenUqwiQL12b/ZmMuH3vxbA0RXhMx2g7NYK0Izq3nQGl
ET7W2Pkiqt4fCSdS3jxcGqKNtHOI8TOV4Juztl1fKME854/2u4rYmRheU8HoA008ipwmcGfQlXVP
eNSa1x4P9ESbkPxhqQLkdLckchI/ogEuD6TQ2iJUysduec8gEdePqd9ijNMm2HrXsmeB79PTRFtp
WuXC+fR5WcjswYCLDAss97vuiKpnuWS94Ugf2p/5FMyvYHDL9o82M/8i+84vXmbHnElhT/+uXr71
LK1grCHmMj+5CvlrNwyodYlfDJo712gANgMQ9ptfbJJdfPessdItmE/4rTkzMfIe+6zNfoLRQkTX
RiMKNeb5a/9MEFVQ7xO0JDf4tytQFHIuCdJDTmHY4RQMsmnU7TYHCip4vXvWvoRljEnj85cpmPpX
N9dw3Q6WyPHG7lGKTQIk5xxItsmh14X4/4N1YJnkbnYwBRMFXkLrYnGgUZlcOg7KsvcAY/V6YOEE
8jwLAje6TmxYkqNkLkgMXidYR9RJQroZO+3Y/YhYCLJqXOs1eIo7VOLQu6dgRNznZPJvznSTbB3K
89dI5GF9cRTJpUcfb7F7Wpi/yQ8xRct3zOUsj5Klw9NTL8LdloCzm1kgYGPLIik0H3Gf9umDRQli
XsveW6rHtlj87rEds0Tvc9StxaFUSZjetFn9lH3aGvzlgnYYsjmRqq6i6DZiVLGBDyKvLT7i1ekp
b/jfZ8xQG8MjPcAqDRsaAhaqEQ4wn5E6uQYMc1d6vn9AohgVqQwRbTz4SL7hDDHSFHkLpdXGDEkf
cUAADojCSv+Jg7Y9QxuZms9udv0HnnGnYz42eP2hXzEhnLhyR3AReNnW8o7zgWepaWbQih1+Cmih
WUb4VyRm5666Zk6uCKQa84gOmo8CzfDwF0No/0lKN+dWuTps2+QaBunVJIDkn1TFVGgP4cOcWfDy
Uxseque60lLt68Gg6GG4L/sLmEvbf2mqGAt7O0AX/HNE9PodUix1YTkO3EhEnwPZoHQNnv0mTYk4
AybCt7hMI4slSfEIX9mZdfNVe+5Qfs+VlL/AwNUXnAR587pYt/M+YxRNA4aHUkRMsVBh50w3ybXP
umNbyCU96Ckdfsc5V89ZeE3wNnFPvtpIYxbZsMQTNexa/Kojv88Y1pa+95oDO+cwb+bA/JIpoI1f
UDdbNhMOY2lJplTjIcKOM07G0o0wNbeBRb099SEE7ViBJqMzR+X7XyvKxAjBbav6qvzXRD5TFdCz
05urRPKGvJdqoTUgyI+bfrC9FT6qSjSk26a+zre0AMzd6CmKNkiwv/8H61y7jtnjgZ0yqoouxAf3
KUgvRfZQs4sXnxt3bCKaICT+SChOkbDb6EtZHlNF8Y63z1AY4vElY6ZJFiahrra/QkFokwfkPDMe
zLVU1JUwZ0jSyFHFDMM+iTPXe0n55Y2oqCVqjcPSwcT4i/t9nN/jfm1Sl6OhMNmffolmRg9sK0uF
S8rP5+D3pmvgzgVHYMpr5cwxMYuhDpwHiBy8nPj7MUZ8SglT6yc7+dq5SmbMHrtt0RtLtF+cOLzv
g7y4aKHvFZtM/8XHUt+dhzKD3hkbxqi+8WJxBaNfJQd8WegCDexhbAO50cx/QlbRXceM6tIPGY0M
iE2w6pJkjcNSEB/AcDnOp1PglrI9oVizv7iTNy7ikvDW2d7+MrLjSZ83IOsjU5YYh/DK/rE8r0Gi
wqsb8SY+Zpxl9a+m8fFOGkRa/lOMYuMWJKl4I8VLyaP2CvdrIT3DvA6Z5pMVEGi3OiFlG7dEHlPH
AKfcNn8hX5B7n1dHYhVKT0nBZtN0QVrdqT3kfQ5ACm43GYt+1PzcL1WIAQbpOoewUiWrHXTEtk27
c9BU4b85wAR3qF2N83pd14FGZNT9n6Bh5I0snGXzIUNQck+bCFztFG42ggBdxwmsErUv4jb2GHpx
W4KOi6bOeUrZ3+wk1UIF1WTbP01J3gbcRDVlXl1vZ0LsofVGnTU98//230yUJReQhX3zHiT41ED5
E3PDb6XOpxap+ER279rSoO/qEey+H82sFITbKowmjhO8INtE2+qPvLKPsfJpNEKdxLSAXTC01EfQ
sT8sgsXuxoJhDJHhOz4jfxZsEePCCBFnS2ZbQjjbERU1SlQDtETRJ9uVtg09WEbM/TiQ8btPWFRV
t3KI5WcHXqE7IWuz6siNRU+JeBTyKeddUFGbJKEczD7MR6PesjIEHtlHeEzuJMeHwVElLlYRa9Fq
CagawAhgceVXH2/tgD4ndYaT32wOY8varb4AbxtC/2XopVIuabA+SMYD62ILSVlhENxzOMTdlcqK
LMa+ldEnaxuq1h3a4rJ/8JCalBu3ubPRk1tto6Mlmcm/Qq87QbAHFeOH2LYUYKuHfk3oZ2AjQJtE
jzZuYMBwpbSSaHbbEx1R/s1F9hTcRC/S6aLacnnP+Z2GbN7mTups1/X94F5ZQiI0u2CYbMiHKSf+
sk/9hI+Rim45ktwXdXfwM0XxzalibtjGBIl7mNd0Ij6alU3xiMMW/Ra3yjS7b8KOmIMIH6v7mE+s
YTT0jF/RC79Ciugk3Gt/KcKnVPkVSE7Cpvt05yJ48+JLpNjYHKOe6u3OMFB1b6uw0FJZyzecOXgE
Oa1a2AjmQYdORtSyN2yVekltT6ci4pzRwsFinItA5tWJbL9KquBiOBuY+WST43JbD+3gGboNYrbx
gcLkmcs7jz1lpk5dRFWm7Lnr4X2UffXIXGYcX0k1JkOSO45vmmwLmpVkhziCYHrwxq37v7hIs/4v
NSQLXpa2uccu0aTiMyjriIToEeXpQzwEeObTfqTJigMJLpMhsaOK3yWgCXVcDBqB4BB7Ih7fZIqP
/94i/1x+c+k2TwbuBEtdU+n3ybHm3jOouzCrQTCQE+0kHhG9+OnD7MOkeYEXpLNL0kyb9djzh/RY
BvyB0Fk8MqhhB3crkX7C98tg+CFTKOfgsx1YLddkRm2qDO0h1mCaj31il3cQKYhJJByEbPaaYomd
Fwm1FaTLPZwV/TX7Aq4z4Rnpr0qNfr9HFiqHhzUIsC37AetLLtyGSrN2cT9x27FHLXO8LTAb8f7V
dkg9SA+kf6ZKoj9sx4khkhUeKitCm3M8j1jeiVowa7vJK4nj3kR/FF2E6WxspnUhPUJ7GEL2ynib
/bdl/lKmA7PyclTLr9BsqrasyLdIxzYmOHIk7kFcFu6y/3N2JsuNI9m2/ZWyGl+3i7559uoN2JOi
RHWUQjGBKTr0jcMBOICvfwtZk0pZKdIsp0pLIggC7sfP2XtthafawvkZ+C7TEdtYDvv0V/SXqs5w
/Vcdgij4cHQdVkYwmOOjgcCyuk8Bi+kf+LWQw+Twbds3XIlLUgoDGuSp0yK+QGRt3aZZkysygWZI
xbgvgFcqVQK863umpZOK9A2ta4YO1J5kW5TJ3JpM+mqifGNSFu5c/BblvvmjSWm4YSz6HWfzmOzy
qaLLbOAT7zcg28Pu3ckZ/2BmTznXArTV/WI7qExP0OSHHNva+p40U+PgM/mNdombe/5+iMTk7dM5
wPYy8aa+LwbB+MaQS1kWmmX3FXckExBgWc4PuxR+la8IJ2qtM9uvUd1isJxG1D5zYv5EwquvKZqV
fM2N4gwfeB77kCH6MDszV1E/Kfe434GHO7UuWdDXsV2UikB7UT9OlsnksM3N9ouXZkz0nckAwOuW
zTPWJq3QJiWMsjwmLyD4TA4qUKtC9ylzNeM4mmLBFxRSRXApU2HdY6mWPeIbA+RiCkGxG3ZT4vvs
1W5YfYG2Uz9outRU7EBjnmOtUdfSatE7p6yRR5YqtJ0dVp3qIMs265+kQTaY0ZnwAOYg0cww/ggP
zU00KESZWfKFFgsJkHifozI9D+6sHgMeUuxsbAPBrjJoBEF1sedhQ/A2R4U6JZFwQn3RR2uO+kC7
bjzOSCRs0H4PGF25nXUh0bTKzrm5uNl9lFsMrDvEtfzuYHQnbFL03PfViAUOzJ9GY+6UwqFcJOdy
WJlu6l/6qUTLBCQ3eyKEh96oNhPYabpFLLdPK2g83yGTIq3H+IhLN0WJz1AcAi/SSiNULyntA9g9
pNlHOE+J2HDYiWtmplFlH2tvxIFro6Vax0Xni7vF05vt+R4xTDHYCvgAgEvzptNI9X8xiGrFwVCe
IbaGb7CTry3JtOBKSlHSvhktHf+rJwz4hCvel7oACV8EdRw90LlCwAoPqHLZN4vR7KFq5Sr+NfE4
+MEmIZ/Cjs80Rhx9h6eOrg4S/wqSJg4878bIUjg+aNAIDHhkTJsl1ZEpcdHcRQgZhie6Kl1LYnGz
FHVgZkf7xgmYxCKgk0xej5juqSdQFJvijrgK0S82d7Nw+Eg4bNMmSAZjuNcSYOJP1+qhePOzmwgf
lTmxW2Jg98TUP7LCGq1ceV1rpQghA1a/e5dQCUVRhmbsuymbSE7PKphw6a+GxpIelRJF/1XESZI+
xti4qa3pXKPygA/iJmeMoOV46mDUQdxFhpBqhPNOEU3ranStmf7hUBlnKmPGqYDN/PYwM2CeHhm4
k88qbdhia01UCNhluI25RgRpTcYasByqEiNy8V0iNhu93fKh0PG8ULuPppEiXO0hebjnaRSO9dW2
muk1LTozP1D8ZUQPcBB065vZa9vkpmtgRxDCUDbVDQYmmHCm1Y/6V04SerWBcENbxJlpyJSIFhfZ
2+LL6OcCmTHcIipsIwzQ9cW2RnzVy9Y7yTDkbOS75SRv8bNkLRsIBQoawhYMHiPmZskKjML2IUHU
jQspL+NdjUkXXRwh1osRqrOL8ItF6o5dsUTN1AWtmUSHYKqML2ngFBVxyzAWX5y50OcRCJW1NAjc
9qcL3Yjvh4+b+Y5r4C0H5mnFO+x3ACxW/sh7jW0/+84m7Rf+YpDwB7w0dOMZqzgWOe7ILe0g85HB
snZFD1Uy+d3WFLmT50TYtEsenTRM/5X11txVY9P0d1VYc1KxbYHsFXISDnAi4plF0nVaGFdGgYUD
AjZVjKJhSNeIcFm5pVVNlzcB1PG1TBaLbVFhowZnOiZEt1WErYMsCkv3rNsF9xNzRmWuHNFY2gOH
MMMnbic0k2YKCPxVpRO0Gztl3Lft5wD9eAkiW6xK/B4KehGtkp0oOXSALTaeYMai/s/b0Zh2MSZZ
OuJ+7vY3YT7hdB4iLR9wp839LS4u64ttsE2tHFR2N2ac1ZimAhNvcDAYziv7oGlRpxDIbFIjYwri
mtKIJEOqcZTtvYcJ8+fMSMCGk84I7DZ2aSjepQP8x03kMkhbZYh+Q1BXjikPRTNkC9qIpMeVZdnq
J0+smz6CoJ3ll3zgAHuAqoDUCZsVLzdNZJr+uGOks9du1lBk1LbbwKNF2Q7MBZJEasMACKrwXqnW
LPbIHazyosnidF8MUj0kG33ODBr4hwgYLzMsiOWLVGmLsrFzfIK3maVguM4t5Hd96lvFae5QS+8K
kyrm0Qo1wqME7qg8q8EDUmgJiB4nGwGwvJkTw7S2icPG8JN2c2e44DWb2f0xMUhIHmj7OSxtbpkC
UcmbdNgBKfFbDI5DuwSa1hO5uXhBkhOhLBQwk6vg89P7Y93ojbBiy03ajP6ux7fa5XNJD4G1T0Z3
aHHYipk7TeqMogm7JTCwMcUU0FKbodyZ/HUEmcsgnQF4ND2DAs1j6oY9ONpQ9ewzcxKjEJK24b/3
VOPNwpUDUuIzZV+RxU7MGsdXkEf4c9i8UcUtUmdQdvKUpqS3nQ03g0zS4+pOiQbV/FfWFOYCMuQ8
vcnbwrfXcWt31s5QNkmZQLxnNKmlResDz+ciToACY9Cr+Ub2Mq8WXHj3xRKWezfNBXeMqAxaUvBf
jO6FGpjjt4wDMD9Y0IZuvzAW3iLHTH7yfFFbBojr3y07049BW/OIyH5hS9EoJrxd0wBhZ0apKVY9
eNt8ncuRIy0yNMQmcNX/OGMuAJ0yNZAZ1Qj7+bKWy4NhEB7EyrXgxVcJ9L7vgB8ZuOSg3b4U9AcE
Is8spxPh0uBaO03dfg2UzE5M4BKxAe/mkQxrKybNLIqTZGoID4j+7ITTZgP0jR6aZ8yIH+ngx8Fr
HHjq1ONtnW5igMHfkc7jqU4jO2fDk6SVLVo/3BXKIkJtg8iehquGWPkQmQAxtqjVmmYT5xYnrpIG
OREqZeY/p4hvgw26K7x7kaXEV75gcLVC2AUIgdnH0DWlsrrB3IewD20q3AtkUPwL807QcTVd9VJq
F50eahmoyMBrvW+GUSoHUxUtcucYFjY/DQKvsjy1pMiCczAb+D5YSInWIPZkOSgDol4pDTOV1hCK
+BOHZkr7OiIKdQfpGlGwEU2xf5fb4CTWQEsJ7oLiW9xYUAjUEbA/bQASb4YBHC9CSWyf4YlKlM02
EgL7oBE4VLZSI29cMSRQ5Lu1ucEwgk8nsT6T9OhY6B4aY6RuUlYTnqErWq+ib7AK+pRQzr1hMXDf
GFaTuA/eAK4EQtwCNJlS7AkYPZegJBDT4xmqRYFRpUPb49kTZkAKtfw+0inQEWQPDpJsfKVbkDJ8
DTXRW99wVpnGc9yBH1hmrRPDrUXiJ62CkxPdH2dL4J8Gz05EVncMkECTN98PsJ+w8FB1S2zS1pOT
5ZTM0SiJnosQi32LK0vc8J5gzUfD7D145sgBsZYpeu4Uahrdu0pXzj37EFWkh/TXh3XZ4PNQlel2
K55/lRzbxBXxzRQq4ndyzSDjnCA5goaB7ixe09M3v054KDaK9iGt4jbDOheMi+GHdR5L3sT0wbn2
qWj0NU9D6GpZiPy3JBHxiA10KUPIt6CuRAHFOkrWaQ1gEUbS9xzpYLmeh9q5qjgLrTe/wjxxEzCc
e6JdkO+qMGMfDgIYhKvczkrnKEMDVoGFqpdfNw6RMUdzrR8zx6LFb6jE3E7T2I7c/QiiGRAPXDPo
JcfxtZML/DBqGFYhYJqVt3dIyKHaw2KP42PUyl3TZC74lVWxOImAXT1UMcK6ndQt4BqHhAmbF6uI
iN2Ac4NXeJfRVgheaRKRcgBGAYiyEhhVNowT3QM6igZZc+LIJwxS7OwWNyp/6ol3W1KexgW8o+X8
K8KMQBBb3+dEUkO42/f1jEQ+C9FwnwiUVIe8+MN75xBLgEq7QWCHW8jrWEGIuzwS2ocjUTDlINfY
I6P2LgY5JzlRZt1JIz/gSJCbwX3BMKIDrOHZb9K047vI75NnU/kKIZwNrWLxOvYj8/o6+yYdSdau
O4oyWGHxaFnCRzOsKwbMuXcJutlsVq1kOHCMlAjvkXqQPFNQ0jzpGNTNuh98ERDdwu5BBRWFe5yp
OMuJ3GF6luMtQ+5RTQhwfS809eNM+xE2StfDvvfbzhwBAjkBctWDFxXIrPxctucQxVl/saaRmwMh
It36FgqlXU+P17nDTziInaXMdGSUlQ2IkByY3GRtddZXTDU6ok9d+Nm6qcfl/QFwQGAwCWIabTeN
+Z1rU2g22cTkFjgNj4r0mvHdJTOESJ0iRT8RFvjiibUeCrEiL5fJx7+zzQFm4ceJSMLLViCizBfV
1vIylCUiFSyJtrGlB1EpEEdDQ24eIRc/4qAX/bEePJZdPG3MR8bapbyuAeDAzqoHno0MJw6LchqW
LDkCfsPErndjVxWHS0Q/otuENOfnY8Dw/mc79gh/m47Z+G7MUtNb2/ibXv1pgJoC796sf4RNVtF2
JZrWf/XxlvCJ/Eh09OD6RQk8QJimxzJzDEIAe1GHO2tyZY/KK0V9uI7wtKuTSLqGbQkAVIduFMsv
Lo0ych1Em7byCYux0hZUcM4RlOYkUzqzuU4RCD5kLCj+7kWOv+LbaE5h8Z6S50cDlo4tqZ1eohJ5
LJG7W6ciEAPTU0XURn5Rjb2Y08cExMVpjP3Oyjeovj1aMPZsF/sUvDSZpApjvkIdyINDi58ZX87x
Nj/htQQQUDY65VaSPU4wUkwU63xQbdY2cI9IItL3EBqQarjG4pibWCD1HtJj8QzVDlFIoASSJmca
HN5lpBTJKWUQMJJe1NJYMChXx3PdU51ua7Rh1qOTd8i66GcyhndYnF5KfKxYoDLXY+zuuX3xVNGF
L58FiQXjVw/76WuNW3TmgWs1qAYSNJBbZr38LitjtNkz0zY2aVMReMxiNkMx+FVK3WnAxVOBZOzo
Nc5AkCg/Tdu+9tFseMFqSUdujLWPgd5YQ4ALqLbbfmCkjPIBwi0YgvgadYMyaeTYcs5PPAv2pYwr
3bW3mE95vjyX5YXaRuoAUTqj7JiUPGoSYOpVjV51U4JL3RkIIF/Q3BHG1CpLHjOHZlOBtTQu7Occ
5HP1tQ5DgnvBZWbnOvEEE1iJ28iypXfqA2s0y4NjK2IBCP+he7SNK3+Oj3YzClCXdWaX79IxpL/j
DBym31BV0YwmDd5uHiu3c+JrwWql34rWp1HC9LzzIJp2yPLca1JA94EIuBSrQW9w/Uhyvv1Flyx0
FDVF19DxkDNT0l/9wFECuIJCrghKw3ZmCIzpkEvvqW8xwbFTD2CW6SeHyQTkO7A6Ih78rvzSZ9BQ
bniKRpWimaqJ5FoHBaXricn40n6MXZPwDlmEJkk2YcwEIDUJU770Yx8A5Ol7qa9IJQoxYQHg+RFr
VCnZYsOB5RT0h5y+y8TAw609ornmNmB5GowJs5fGXalemDbU4uqXgV8+9mAEbGw8VhfnjHtQeNBb
jeG3WFilImTSGT7p+95zvJAYJE4G9XhkwKZTAxGcSps3wHI0/1Ei1bnxKJrSbN1VHZSteJvj1vSs
9exNMRYNMnewBPDC1JW9I5XMrdqNpaygehCEXdSQCUyyvbDgFCLiZS1AxjOsi3xapdsZr4acdmTm
oIc5z1bA/zUFIOedTRFVbokKC1X06K46PBRGukkSN3vLSmOG9cMh/inOknRCD9XVb5IphmWfiWAN
zFPZmAQEVTyr5zxBb7syOJuZ6FZ9rKTgUgDarpQMc7nnfDfU4TZJZ0aYa1NamAO2jY2C7qFrEfff
0XLvyFHCq6SH7+Ap7el75RGqeqZymcNfVgAHdt0Ry9DeNBw7DRw4rLunFJcROFifsoLHBt/juUTP
2twpYlranZauZu6nGvkYOgPJ2wrCmI+Rp4JMuAb5OGEpSpGxX82obX/hAE+ch9HKZgSdypiKS1TO
5MU7sScybDvkQx4S2rlEos+6PItKlD+IZlLFntxcw8ZH5/pk12o6VfcDEvv4MEp2kWqdWbBa71xF
+0/SSi4Tq9l0jifeCZY2idJpuYVPhKJTrK3ROqKnD7AKQwRGjB3skDL52TcGbW5xS5/IwMhHk5yK
oIwzkslpcoMAJaaLqUqrovEnkXkFzvuCkmm2VplNSAqyycEi1dmJ6RyuGTK1VyMdNc/gwBZBy4rR
5F0etLBXfPwW9hED6MRPromDopBSYftrKLPxIbcZE/vMnc2g3zLhDUMiLQhkii74iFr/K1Y6Ceou
Cop3goYiRU87FqF+yniuXB4mQ0x61Y3t4EG75udahQOK+LPjz5G80xNTvPPQlzaMSTD2/s+UOZz9
3IzUKehSIxgdYYYZJlyHwpcoFmPXu4TtUPugzEZBjEbYNSDVTNfYdyqsiekaE9o5bUrC9DJebCyK
cvJ6lvFOHucCVYhF6M/Kh86J5ChLnFOjq+BbhMs0W5utMaBZUybi5SwVzsYw8/BLNVuIoxA9Re4q
oAWq94j5yHM1XOE8AzEKnjAVdLTa2awbw9HvDRjgZDMTPQEJpPdy5zQgF5O05Fir2e9rhKHYZq1n
VoXp1g40LMIM0C4RxyU8HMw+WX/LAKh8ozstYpAOEjMDAM/yF/KB6aaWwbBLOfe89nFa35P07e4G
aoFbE+HunfCK8CVy9fjWc1iyCQWApUBzKU/PI03i94DlDXR/ZMTBQVhOjXebbEWaZiI2fKpfSBrr
WbfdN79qgoWtGdBZ4sjT7HjnCH8rmBT/hDzWfrUKaXtrP03yx0XF8ERwr/WEDmzEJpbGxgmYExsa
cgIOVXUX3xWVImvYVkjbOU8C/0k1qgVNzsIvq/HtGwgsBX64NoZFrqb2FybS8YbynpyXWRHWQPVT
jT+F2cfe1inpeMKUwPPzTNZ3OGEnQjjCJ/OO4O+pspLH3k7orCyqX07iFWEF3Eu+9nVA4AI+xnbl
VzNx5bWMIXpQ17jxbRdhFD+MFfmBW4rEnLS3Poa/KkJG0kNu6Qu+aeaRgfTqdSkK17ib2xRsxqpC
wzJfJwozK10Pcm4BhivQUWuZeOEPt8GcsElY4W6KQtJ/rFsUZuuiAW1aBi6SytpzOZgys9PZmx4a
5y3RQXNT2gRtrNvQb5oDE5gSF51fJnvpL8NOuqKNdwgzQ3s7Unty/zWx+vKAhpPtHeyZ/ysmIo3T
aA7DfcNUJh4YRw2zvvcsUeC5jwfnCD4oHiFiupWxqmi3s5vCovOxtJkjpsDS0uR+Rp7ySOiwknQL
qKLEAhYF9bkpjcle0z0onU1YVK48MhXAsoIzjOZxNUnQgdg6C5OxaBTMm5D2XLEesty8JbN+3PjQ
KFnzvCJQxxmd3tcB0ou7IeudVaZu/Uhh1NLJs8YeVWx6JrH11fcGJE694prfgZvnmLxU7gf3iCOd
YUMave8cvCILxFbkqmOAnmFwXnRG5IkQjeMA1SbD2sZhWMaqjuy9DPyhvKF0MB2USqIIOHb4U85n
/THGcMyy+MKMHnaDrkoQ14bCKGALR121W3jhKug844cNcehdZKaAKBLb7jvY2B5MzYwOkTlpUb75
gYkeGRMhpscBCSpcdUgIWENh8BCd3TfywXU7elZ11TMuDq3gNLZT55yiHMXnNnQdiprMQoO1hcPQ
Mfk10a8xD5PCueSNtr4p7XXVGfONSq+17MSbKcymPnnuWN5xpmJQj1+YvCPYHQ4yLg5lhNDVE4k0
bWeTiE0Ygbiir2m/Txa1ONG1wojPVhuw7I1Cjik1FcpVtD2ifDdkHubUrxznYF4yTZXbtORQvmUw
W14DM5G8g4Qjnf2xGWNOEgmLc6dTzyfcuQDL7OEUfVB9n5zqnFPbRnRhdkXQ0F5djmsngyOQPoQE
NGE1QgkRwUlsjOQ5rDBJf8f0UY23VczwjH6um0eb0ZoL5EVJbPHMxF2D7CdBcm6es9DOmmvXmOV4
ixO2Vs95VtvYlJukCYoVg11Zo1QEr76nPif/toXPY930UEQKOipFXr0jocrFs8bOO14cqEENtm9c
mmvwAKQTBmHVsUBCFS/p4o2VEWZg3TNj3rAic/9B5dX6nBpJWWzNpKgF8x/XQDggRhHdkk0gnH2K
BBQMZzrB0CJbk65dxQjHPy6HzvYtw6YSOrhTnag85rCVgY8ZmDrXGooEzw6/03BLDFBqvWkckGpc
A/dJXXJqUWm8GiaNtE1Twi5+FjMHlZcQuzrD2FxH/hs3Rjp0iIgGOdjhGE9XRl+h3inGaGC0EI5b
ewzLGRbdmFr6FoNL5R9mTYmx1vXgsu5SkmDd8Gs/i3bK6TJn34+hCK44uVELr+iw64z82Mh9JSXK
JCKH/cjfZJoeJUZmYiyBPcVhnqwKJFmEZfqY+ikbQwskBEnlm8kY4/Qc0m+qthYGivpAYqgq7n3f
C/gEXUvffqBLPSFYs3K4A2+N5UvJ4X+qxzU1SV1dC9UX/YnVrizfk6gWzi4rM6t1Nwh2MuxnkVG3
lwKbn3U/+ubU3w51UpcXXAj+zKQnmxgccgII0VIYMjx1BROm14mMT2vL9IC8a972eNoRGmxVz4gV
rQnoJ9v01UI2m0zr0nEIuqfCKhjieilSMjarysErion1WmBFcn+aXVL59wu3bNpOc8Nt2lTQtB1k
RxMK1I07JNLfMgYpC7RuMdPO7Qiia2GmtPIh4e21dyXLEKUhcvNfHqE93VbopGHzN1z/6zj65ZPL
TCfbFX7QD5s+zZHqeV5CB9HVUGNpAU7oOsY6lF/m0vPpQDm+wl+V6540Dpqu4Kexr+SbUPttdCeT
0LmTGWeLbSnF9I0UD5sKIus7HEzeiEl+Q2ppjmuGCd9Ks04jMbVC66XFcIopvaQGxGdBx552E/at
tUGmxaWhHlwEMIl6NUi4odvLSOamYSMa6M6b6oettamPsZ11EOHTUA0Hw2LMDW0gJiPbb4gGhGvH
DAE6Zs1Sw+vD5NQYQw9t1hTSadW60WQQxW3O/Iy0EhrNzMLqQxOSOAlHhF4iBhIISNuuTMN2OxUE
4x6hA1N3J44yonUr6PJsidmQaCJthmw3RM5JNJC064kwL5eBJPWzv2bKPQQrZRdpvAN2h7HfRWtF
JNhyvF3xmzrBTrl+S3ZywxaxgrdqvfoRzZitjTbnK8B7/SuOeqSJoFPIRlCBZBO2MqewTzxn9euQ
FtOeNrbXbxvcqdl2VoXhHFi7DBRTHJ8uZh2BbJ6nzJoh7kXti++0anqRyB4HktqFnr6nOqPKn2sP
Ng13Vo8HgkySO2gxZvPIGQq4eDDJyT6ybcQ2I5wAPAnDWVX31gqdt9R3iDet+uC5cHPA5ZHwsot0
SH0o29LCZdMqkd6mAhfFmnl7FR4S0U41brWGkMlVkA5BcgNrPkPm0Pd1gn7Bib8BAnAsALM6uck0
VMu7mXTO+TbUfeddYCXOPUhNuD4bVwjv3QdZG6/cNqXKMWtZ5Id8YohF/qLKlr+k7V2GZPrEy9V/
jUPMfjzxQ/6lifMguYADCPMjGXjtvCul6z+C9NHjlrwlnEGskrq+znRIERLhN85xm7OCcAz0RoRu
hKzyQ7iZePUg8zU3mIej6sYr02zkjqAYQI3ddXT8wiryIGnJfjvzMcRsAPUVm14Arbl6Fg5xqE4o
9Xf8Yu185SQfWhuiKqqGB0lO74ioiLf06sQEPg+Cv7wf+tZtzpn2dHZug5yIxRlTZr0N56oHpUk5
+x2qFNL7quzb99lt9LCNiIIe+GJpycs22xUG9WGedl6XOP62nQKINgUJo/az7QJP+WE2BmJYZqqZ
vp+JLZk2YnDsZi9bOlf7oGDXWrFe9sSvTHYQbGqr1D6d6KEiCL1mRdmR19E85ZPV/cICDikQ+593
iSSqJFRwPeJ67YHqP2YIe/RBBCJNNgMd1f5HSYcd3nzCIBxwiW6jvU2f29ygrIfRXkx++Bz3Av2m
BZajOA2l6Kojc/fW2DBGFsMOXRa9QddN6uZcYsw4uKQSBhTyQGRQYWIb0hajWIDgP82G468EK3Zn
M/feT0FZ9+9u2RfITobga9CQY9pWlty7qhLXwZYBshWw649FOjUXl0wM3nloeFteCcJzQr/+2RHB
uzDRTGR5RRQJyn3femjoE7wr1sHdjOD85BpDU99TQ5h3TiR8Z2/7OQc2G4Dmz7JNQkR4szph2PYA
JFrjpmUM+8SSZu3TRJjlFqe+twWcW+7hLkwPzWDYWMkqcH228r7RsRuemoSg9yP2LPf7xIp8E5qj
OMoumr9CXIX4Wge+XGNsokepiME8ZC1spJ3Rj47LDmL49qapEvVUJ6N3UgrL9TpvBuSoKaPmBwGs
xYZxmnl71FHptjKJHAXH7e0IjEBkU4bDCWVrb3BMb7z0Dhh0nx4ry/F5GghtXPcCsl+TpdExUfNE
mibCvxXu2vRLm2XgXXVjc2wWKYrvFXBzlPOushN0GLw8A2mtDHvptnb6FYJxIkmmTbCkC8+09KGW
bvsYxTZjBZiGkDLoChD8J3FC3Y4kYMhmhQW2/0ESmQ9UWkHth8BgqFtBN0FtXKYSOIizfCI8VFYz
BZ6aXCxFsE36HZbVCfC4bV5o8ofnJMcFjYFwfvP1ZF9JcUXswBHTATKJb+WGe5ykR5L1Msx4jBRZ
VgWfZUjLeBvxcxoHMIpLfUTvr2PWNtQAArocwBEPYqwOEHhmfZ4qO6vXwGnwbkB1ZcR0NMaMBgkF
Y1nsO6+072GXwDYdCrk3tWpvoNLZe4xI9iWAz/WSS+I6iAdpd1T96jEuqlbtgzSEddFyeGMVDpyu
vbFyhLl0UlBarOw0EIxHarAAm2rIJ7oPcetaG9L2oGk1puNpdM44G17iAma2lLp8qidl3dLba/GK
Q7V50bOsiS+TAcPBAEGzyazEG6r6EODSCrcF8cPwNoGdEOo+KElpWOmGzTsKYdMTEMxPiBCGmTAJ
INE2bubstl86PuwCdJUkdw3GFlyJB2jA46FtTP2FUStswDky3lPiJI6RM7kH3E3VEQNRNm39GHfa
RhezyI8OhXP5VUhojTu7yjXqS0JDnbXRhC30Vk5++RrtnZlt44zx2QGZPNlOWVCCxqexWJqBB+Gy
avHgDqktSF6VuubX7jjZkWU5j/u0zQeFHDudoxucBnN4DQPilp4l6y2lgavI1pyyICrOkOt7sluY
xtPRE+TFGH7gbsygSb9lPJs3ftw59AU8ONet7d6j4xopzvhbUw8FYk9pYmpuZEZfsu9/aJMXNaxa
OR1sbxktt/AhiEvF58ipf4xmQqsRPu+HdsZC25CqFV3qBiQXlJws/gWNVd1XDl0vUprT9jR04xP4
mcy5M4oMW8jI+k4+gz2nQJ8gF20yh7SpXQefFy4CXRAN8U4M6oTYzlQcqRxAGXdpU828qjbznBSs
LrPe/joJRlFsCCb4wHSfwTQxCQYMCQJOdgGgXyu6oA6fxbgRyCz7/WyLnNOhcJuwfEb/aabdplSG
G6gdcEJSVzHvIU7RXX3vK0wquhISniRpi5DCtmXHObjbpOYsXAeEmHIatREc1fv6TMzxXFwJRxbN
66TVwL+q6SxnPLmmYiJ6bKXPuGcTQAdp35E9Dvj0apKPmSroGCcZLzke8Hjj0sFeHjnP7xhYwXmc
1iJ0wseAUA3qAvgRYjp57Nn5z77jlkOKVkbrMB9VyextU4wn1r1lusI4/vMf//v//u/38f/EP+n3
AWSrq39UfXmPmLdT//qn889/NP/+6/HHv/4pCEDwHc8PneXv398fU07K//qn+T8uFRSBV7P9btL5
uNB66hl92j2szd9/vvfJ59t//nwSd7Olm1e+5wykltK3Wld1CqYhlydJzNH695dxP7mM9efL4L3y
FPEj7iUfcWQyEGV+0sVyTxjr/vdX+OyLmH++QozgkdKrqt59FAwQT3ClKM8O11ljfs0bUax+f5nP
fg/jw2Wo77wWRuHFaKDjrAiYR72dGYn7F7/HJzfKDv/8+cFsITLHoPWOXvkRvqWzA5K9w2Rn/sV9
+uwCwZ8v0E9m1dWIhi8gQx6XQmEtOyyxpt/059/fouWT/ssja/t/vkKC0CIGdVu9V+TOP2ZG/sM2
i2kgGMUj+a6dCCBH+8NEvxwvv7/i8sn/7YrLM/EfLwm+GwPGxlx+C1rvUcXGr8meSfTJiRuyYg7X
GYew31/ps7u3/P0/r1TOAv4JkngddEs+xRIw43NiYjB7/f0VPvsuH174dkr7jBqo/AZNEhVXBQd4
lCnKK6R0G2w7QJDGMf+Lr/PJ02x/ePsZCVSptn0o9sLFIxE3PjRvYOmIoH//bT67wIf3Xo9h3DLR
Tb6ZYfU4emjk/Qyy69/78A+vvEW3dGHoxd+SsROrcWZWL5o4Pf29T//wpiO9RvIZj8bFYp8ZtsA5
EnXNuqga/t6rbn141eNySgkF6sW7S7zvtm8sTRRoma86Pdz9/it88rRaH951K+oXc7VFrho5KOPG
4Oewd7CSBKMXTgfj5veX+eRHtj688EA7hyrp+/ESFxDgTj0uHfTDsZjzv7cJWh/eb+wdkz8O/XTx
On1HbZ/uaAro3e//9Z/dpA+vtBoxTVhdaf17ayp7wg+6fnFvYVtM/uI1+Oway537j2WDUVuSNs3k
XJi6YqAtojeE9a/ktmb733+Jz36CDy8y/TDRt+g7Lx4Rw+1Bcj5FyFomdBF+f4HPvsGHFxmnkxBh
1jK4QAS+WrpHSJANvZ4rkf3FY2R+soVbH97n1DDdxgkGHlemNvFFjcWoX9AuV/p+DOwRfezUJkMJ
SUEFzW1ZVmX1SlgcQzja0TXQjkkFpv8lhNM+fDM85EbVZjBg7L3CbJlnY2UG0NCqv7gjn93yD+tD
OnqCj142UqNAPgnD8GZIW2f7+/v9yaebHxaHsO2kigajfDed/lySowRfAd303/vwD+sCURxjEdGD
vNCFBS9bDlCzK5oa8m9+/ocFwUgHCwaM6Vz6Rt9hZbFu8fTEt3/vH/9hMRCT6uppapkKpCl8ImZM
9iqMOrLMfv/5nzzp5vL3/3hXdSlsDghwl+JpDK2zk/YWoGgLRDiIJ6HwC/z+Ossv+V+KFnP55f/j
OmlMng34SeukkoZuNh0MvJ9IdMiy55hxU+NqQpJ4blXw4/cX/OyLfVgj6GjYsQKQcSGwBTiGbyDx
b8XR7PvpL5bSzx5a689fqdbB4Oa0Hi8OQ5edN7v4swPv+f9zdma9ceNct/5FAjSLuq3RtpKUndiZ
boQk3dE8z/r151FeHMBhW6UPddNoOIBYIrlJanPtZ93286XVoWojW5iIhS7qUOSoYoKYxCKZirwB
8kgxYFV6Gw0tEfzWyEiRnccqa8s0IcZGGp+i7zWiDtxfFmE67XpIA6LkI0h+cmOHWknc7kJSnOqe
fTFXtva4ODz3w8HtUIzfzfXc+M9d2Ki9+94JCip6qMoyo/LsopvRnvqYy8RPNXuQflFNa7FGogB+
4pozCOziMinIEEk2w8gGrlOSuEjRvGF1+zPPFetHgHDjktnU8Z2KkC7fzRoYwo8OluvZ99Hm+m/e
8+3YwFiAyVi4ZwvwjfOpr9SgeY8nqqHGewu1TvlEVjDTPkRQJNOTEYF5+i1crYt/CEPny9v3Lav5
Z6giFwipgiLc/RZQf4bela+U3DTOwIDQzt2D/a/0duMzYiU+VGkFBB5lzmUQzr/SAb5mSN4Ygu2n
ulW1s2Mgmkdk8U8Q+VxbtZW6MYFXPl1UaWFsQmqFUd/OF50Un3mf4P9U35tlb3+vxna2+oMF0oPb
Je4ucTpzAdwah+uTbiV0VGnJRP6GlVkV2A/RBAV/GHqDQgGr29hNVkJfldZMbOzCAerVjFGIJe7R
ocwfzLYx7kfKHOqN9UxbovyNsFGlhXMqm8nB9E5/oM71Ti+aYWcP3JT5/ZNpW/dNn/0KbHHH9c3L
ZGt7pbY+YjBabLSuW8s68FbzS8++Wk8LZ6ZSt6iU75E6C/8BdlPSPOMQECrpUZjKYJ2rpqFg0c4g
jXmo39CtplaSi2gH/niCBwOl9x1ehJQMKPCzcUy1WQUONlxl3CdHuCov8Hvm6SGoA5dyvy53Ii+j
OnlyXoY4i/DfnuoCpEbRQrh7iSbEeOcMhxwukCFLJb/cgLvmhzqkAoW7VoiES7WYi/WPSmlQT/0E
ecn6fvFfoJi/0/kdFONbg3GEvtMjJOtyHJgxFo5gmeqj4+ZPgFTV9iMp53l4D/CZz4iqHofpZ6Kx
H36YwSRWLwKkwfwVDyhtei/SBg+yJtJZdYA1isGydmkd5o3Yx1yeKpepFrryCV8Yy/yIFDkYjn6L
bf1ToQ34idR5iwSyV8CTzKBjMWFVM117pkwHEmGIeEd75w5p6L6AWYBM2amIn6m9q7EHs+xpJq8M
JbYV9zb/rc4GNhj2gYJIDARJw3b12ULGFHAbYFJfkHP9H39wVH0pBUUyQ/0S2ff7oFGmBHKpjgTH
Lvyl+KEuXeMd1SQ98vu0gPKdw8cI3vWiAR3JdaFuYralF66y402s5icUfyRTu5H0UHPsWdvEPQy0
ZHpPUVWfv8uBemaUMQ2tf6aAICl+z6XTi+hoxkNfn1OqPR7rfHGuxI2Psoug4cSt7lun0QeMOshU
+j/zalKtJxWkJaIlHyyHOCH2TTB/REeNpxb2YCbVpUOOtPMZ1aVhPVnDkAVcRJPm7h/70AL4s0ei
LRbCJ8D7/FfVZ3yV+IVDct1pXdf5d7JGPXiiGNQyHqbAjX8yjzr/3HaBo164mLWRODI7e6P5xl1f
bn6Jwyyez/BOnWE/QZjsQjz03JKC3KDQzee2wIMNogNitwNmP35y7LtIV89iQF55T3IdZgiXTdwg
kJdoazTKFNhou5SK5yRBwRJSx1ZPJH3HLm/6vR8GkPBjDByQrOPvyRW8mkyfDGvqxVdQSzZqeshL
ACQptrDvSGoScxl1SMWXwOFm9ZCDzIKzFSBiO+ZgToy7ASFic7KNouYauuBr4bgIWK1TZSiwJhDZ
lvH9YnEkHlwEDXgvxG6OECEyy/pskyLXjxaGBJWX1hE8h8CNUj7zguRXw2Y9PJE4DCPQyHa1TKi2
Byw5BonTPSD0xOeDagiVKYxPpJufqSK3y/fILpYCAO6JkNkd9FGxUBXoM9hjZl2pf8REohieHM02
MGIxc7cjTxH5YdPtQ7ROL6JuBv5C3QuZ/Z3u9K5Cl5A2P2k5l+Mp9Vrpe8fS/fIlsUrLPcRV53Yf
igwxy6dFCOqi9Ini7EItcaFjEYS0F0bEmMdn6q6C+jtltWUCJHMKs+E3zspp+JyhQpkf1AFu9C5y
RGqdLbyKlWNAB+sHCFFGfAaSH0A6VTFY/BkYJmVthJQdwU+AprtvLCMQ58AcAv8OS3k7v7fmlBkF
8AdFv4vvjfIALsjBPbmEBwfVNwUw/sCljqE8do6J9QFQk7yMTuSCAS7YCsySZ2RyEXeItS5e/NTo
UbMgJoy4XuoWG1Sc7pqDpqnh+JWndcgPzJaLW3FCFM1XGGTKOd1Kwa5txdI5eXDAJ1KIXF+yedBx
mggboOuLKub3bVu9dEqubC61s1ZVnrHUqFuPQlbmrj4CU78tc6VKJ+VAs+NmGIV2sRobUCfGXLH+
gH8N7gjX30BbuuKtvVY6ISfVkDqcJDIPK/h6R1FUsA+ihZbKrHGLd00X3pkmNugsq6DoBucfPD/u
wrjwFEvcXf8Nbx9phCsdD00/USs2evR9GgkJsjh4lMRasG+pObgpqYKj1N8niqrTo0axw/nSRYH7
wrou0gO7D9VT119hOX39txeFK5352PTdtO7i/mIDC+SQH1IElIrhkKlddT8CBLnezNsHaahHf78G
mnctNoMo84SWtjuwry8iLR6rJvxnOY9x+0WGE7KDzjnleoNrQyMdBIug48aczCYi10ocbYc1Q2/R
vsUZaKPrTax1nXTYi0Cw6NSW9Jd5FlR0ZXhVtWl3iiHQuSr6++utLAPx1gAt0//VkZJrWe6ow2J8
BhrX4zTlIwKnzFfgBVIHT0HqQMRzHq+39faqI1xpVTBFFkLDSLqL6NsCpqltmfoSvEI1uo1xWZsI
0rqQ8RawGmr1QVWjSwCTVRQmOITA3WFX86DmVNJ1CBVxR/h1/Z3WJoK0TBQt6qumU/tLVfvxsZgA
QUG8BOs7uhvJIG151BtDJKRloMGKxC9bJ0W5xQdHF5f+EarFA7QqIIwh8GMLkRNODPgehJT7coDd
mBsrnSmkxSGBQgU/zu4/cHxzs5OhMFoC5GJemndNUZhcdfKxP/MNGUBMwWHNTHelqdSa2PgBKxNG
SKsHSnYwsrAlKLLDzOvsU3cf3huwXrauV1b7Vlo4MCmK8sQZtQeYEccpGj50iPY7bK8oRocAwvdc
B/WOUsU96LKtC9a1fpUWD7KG/Qx3LPUCJmlGTSp0G1/d6y7zBsDqM5Tj97FLc24e/nN9mq6EuZAX
Eyg5XTstPelofMP1WCpixjZyR23HlvbdKBb3V6UPIKBeb3Bt6Iy/1xVQUgqif2rzunFBMuBX0C62
GRFK3tsakBaTyFGghat599yRRVZ2i4qLtJMG8+O250sryWKbSW56mglsfrNfC+3AF5y28fS1KSAt
G5Vt4ufq29Mlc/zQEbuKMs3kru+oiw/h7/QYUuDkHLvQMIehtr5GOe5Z0S5GJVPddrpwpGVFxKCc
h8TpL0ODjfJklhbakbzfa65eHK734cri6EgLyKAakG7EPJBnTmtoUQhqSoXkgTXX/T+OC9nk9/WG
Vqa3Iy0UlNtqZqdl3cUf8RtRFdzQMPQUSIEhLZKjSD3N6fuNs+daY9KagdN0PwaZlnldiak38I4P
Ece+qspiqsbyR7gWGw2tdZ+0TgRVauRqyd4i4vKRa05376MboqbebjbmwNr650jrQpIYMArbSH0A
akR1pui/Tqx1tq1eyC9glBPeVUMdHebEfa+hHb4+WitrgyOtDRSMkLkKxuqC9s2e9ovUiKJVxGfz
RgPL/Hpjx3SktSFrUN8W2CHje86NhmryRcoIQWyKuGfiwiy038Hv6k63vY60UmTIllWzryKP2zJ8
sxHxRiN1EbXz7frzl3n11ttIa8VQ2XHvIB27FIk2843ugg0T+k7vLBILgw5wrj/lYg7yzVvKlROH
LS0NVFviM57niVe0dX/nR+a/nes8BlZxTuY8pkhIwRuhZgtRgvGlHrdub1bmhS0tF8AKgQQ7Hbc3
ZjBjOWb7CTZchxlvyv7f63251oS8UCRU+atmx1hB0jkHTpjAzVD9821Pl1YGbCJBpdU5Ezulvjfo
yURZATautz1dWg4imIkDqlL7gkda+Jz0eEU7IZ87tz1dWgkgwqM6aHueLpC5qoZTH+ewrjduOtb6
XQr5IM+YwmjHvQyRvQNVTdFLjwQWJOvbfr4U8kNHwaJJKZAXdSR1d0KtmLiJBd/++vNX1mJbCvJE
TZzExswHzKfAGCHEO82biMyj0iCe3lhJVnYWW4r0bgZvnFIx/JJwGsXbyVM1ToGTM19SVuQ5ulFW
JCwpwDvoJqBpehZIX1W8xDJKnFNTdaOvVl7DkuJYhdVr4+gQvmS2eAwckyokywEtGVzCJP+G8Xuw
MWdXBsVafsCrj9ch8S27dl0uCDMF7iN+5/tirEMKho3heNO4W1JI211dacCbx4velO+wKfqJ/dcj
U8G+LagtOaipEDASK+kvJhXN1U6dRhUGik7Ce+MF3ow8G43t333kh30Qsp5qJzhFgOSCAFF1nCQb
M3bt6VL3gLJOAyDLM+zM/ttEtYPdfLre8csT/rPr8buljtG6GtsCxcrBURXF10pxTtrYf8WX6Rkq
74Z4bK2N5a1ezZ+qa0WvxOZ0ioH5ofI5qWBFXXP6AnDmfP011jpIWviEGw/424QztVPBGdTQE8La
jZFdeuKtHpKWPDWj6FEP7InajJdUbQ+x+sBt3W0/W1ru9HKKKX0IoQtgl1eduVCcjnyCb8yaN89n
jK20zlFNn2T9lOpnqgfugtj5yBHmTq/bT3EbXYzOfIjL4XD9RVaGWBYbO25g8clLJy1ux7sqG+6H
Gd+mgdoO3fp9vY2VMTak9c428rDmidMpaYvoF9VBtY7fSlne3/Z4KYKRfUHephLnVJjzD2Rw83lu
N9e35SFvTCJj6bdXIeDWqQXgwZlO3G9pB5jW8ccpbr61CakmbJD7nV6SNbjtRaSQpszZVyo3VE9+
S6Xqcg8mogf2PGwjrjewEhGGFM8UgYbQebE5ikSgPRRLxgZMZ3TUIG1sLEtrYy3FM+dHIwbvq55E
S/GrOpYCR9ShuLGHpJCOEC8V+EPTQz1ZPm7Pxx+GDSf1eves/XYpqJMcfiwXfGB4UC0o74U/pkcu
2dv99cev9b4U1dGc47uHK+0pU1uswEofKTwI4V3vb87WlSZkPfEUKmOJOYh6AvD9gnv9c9W0n/Jq
eLr+BisdJIuJbROHmMpo1JNeCf3RRgIK3RssqbNxXll7vhTJnZ1NhmU37Gl2Awj/ofET3b/vZs0p
Hm97Aymc7Wl0xgahwMk35hTTgz69B2SSb4zw8pQ3FgtdCmBszymi7XqeXjnPDVv/6X8xVmGxoVHE
cduCpy/d92pNGmKErmU8MMqJ+qMiB4rbyk1qfaotpfgdKBEfEVjxbAV2LDg76vOibtwY4LX5KcVv
I1A4DFnG01MfHrKW8KXAgasukUTfNsBSDM+VEqKGi7TTXMJD76GsHWvdCI/Xn772+6UQrpIMQxwq
Ok8IEKuzLpAKmLpojiGs7405tBIDsuo3aqgygJernhYB6r1JqcQPq9ahgV1/g7XHS3sxKBirHixF
eLo7uZ+LokbxqzWGe1t8aVIE+9hSDGUM9q/pQOtwqRhgvrn9+JX+/yMbfzXzVYXPSiuMHc/UBrt7
AF3R5Sfq7dTx1Gp6q9zyNW5rsv4X+FeUuNbgeJ1a6t1JdwpETA11FN+uD8Laa0gB3CW9bgLnFl5C
AZbfA6ODXF+darMqN07uay1IYay2vetP+KKAN+SgIvIAAx7Us/dGBnTvtpeQYrlSdErxrVBwSxOE
d93IJywGzSASzGzrQ3llPdWkYMbAZqaceIGxa84zHrcPUVL/7GfTG+Oto/ZaPEgRPcCQSP0xGbws
iWFJ2w5UoLQc9bvrnbTyeFnBCkffwdUoEh7GhfitpBY+nIF9vv7wlUGWpao60OkAPxDj5KfF54nE
3b3edR/GHLOV6w2s/XopmofRzqosNwfPR0CAw0hU7wBZBsfrT18ZXVmRmsAGGDGiME6dWT7YCmtp
pVEBX4r31M/7t+04siJVLeae8jDBjmPHpLr9zPpc97X+IY+5ib7+Hmu9tPz91aLUoIRpXdJqJ1Mt
H/9sx1SRbyzXS8LpjROFKsVx1GIr26N+9qa46z4JYH9eBwZKXb5yAO9H90PfiPdD3D9tFwmsjYsU
2EM6lQVHDP0klirgKOt0Lg5HFaeePDxbDpWUN3acFN52O6oD5DbjNCTFrwTt2IGyWvfGh0uBLaAo
tq0Vjp4azkn9sQGWDxEQR7RS3wi/t8ddleVHkWNSCR8mwA57TOWxXSxttPZTbW/sQm+HN8RQaV5Z
yEXhfc3nJiuK05LhEXpYnEr+5/rEXWtACm/845MezxbHS8YC1xhcUe/NqagOrlJu3f2sNbHMsVex
gacCmDqngIQbdhi0Ljf48F84nGXTxiXg2igsLb9qoXMxLEIINuCTpDC0EyAJ1cOLoM5/39ZLUnhP
ag/ITfQsU4vzR+PztbDg57ywrtQbR1qK8sAEhJyNlcFuHcNW6pPsNCnal5Dd6HjbS0gxrYdUKKsN
XyaBwPf1QGEFBzMFFyp7h9eQo2wsV2uDIUV0US5WnwkHGxM00Dc/66t7KE7jj9teQgrpya9GbBYY
6koAjMZI6wmyt7XDFTD4fFMLspSocMjoZLVwPD+2v4OygNdd4EE+G85t+Ta87v+ertgn2GaNFdFJ
NYenKONQUIT9yUmHJyh0X66/xcooyLIgqGCAXONUeMJHn4ubjOI5M+ap15++rA7/3ZJUIYU0BPTE
5aOHN8ASfodUuYEXbOuHvDEAQuI9xAU8Rh/XG1t7FSm6TRvxfxVmowejaYyBm7QVFTgcm8fbZqws
/PF7rBIXdICXRCC59gIxthdjmbYl8Fx+6Fu9JYW2SVkGBXHB/476BXv3e222vrtzGd90wlSFFNkA
HDVHzZYPXlP/EYhZu2Cc4W98zq39eimeKUrg498hXSKm7B0I0QlXI2M8KrhY3tiCFNOQoOEKOY56
MmrEwiaw6wOZw09+gNPCTVNI1vEgcPVNcPfmqZus75kFmx0jcrExP1c6SFbwgEVrp3Q2HQ/YOv6b
8Efwcw9mCFkQe+bWuvEdpJ26moGp9mJeMpMsgXs7srVDnfJRd1sXSSE9VZ1NYs8ZPKj1SKoGva3Q
0/ct7d3WwNJ9rzZpLr6yyMxq60ztSNQes1wpsl8uZbv2vNHC8lPfiDNZqIO+JBSQ0Fm509Y6QMF6
N832I5brYqfE7m2xJgtzfBzHgSGD/doB0Uz3jUt2LLT9+nC9l9YmkxTKyaiQDMPvgMeXEz7ezTiB
O4ZpbBWttdFPa21IER2Y4x/ngcGD5IY7C1Z5h8aZ0julQgN8/TXWhkIK6aKdsFfxwVtOrXaJ6vQj
uEnslwxYatw9X29j5TVkBQ5w73ahNfZekyR4FbfKYlBG8UivNFtNrGw9stpmKAtsEAGpekFmp9/M
ytTA4lqKGW6M9trzpZguehiYnFMdqoXGyMIPrB2jy9zh3bpxWbKyUdtSVKtB15pqXfLF2KQNJD0W
vQ60+h2MyO4YUwl0V8Iq/Xp9QJbzyxvxZ0sRXoDujkFrqV5lC+Mj2EVgPwarlOrrw/GPSLjAin5v
aO1tuWTVXvr11ZpS+OgygQDw9ZK0zaPa1YJ2sJVvKKHcKildGyNp9+641qVwQrG8LhTpntptH6xu
72wsJ2sDJMe7ljlFG7u4wlZm8VKJ/tOiZMNNm+/6yUWvHmIOfWPASHGPenUET67S1qjUyYud6659
5zeajhUdI9eoG++01mNS8FNWqicq1dJe0IA0mIa8QeLlbBUxrzxd1uVAcB2GVuCjOyX2d4rT7Ic6
44bx+hReWVP+I8sZjXAcRGF7eLljPbcUwyR6q556Y1PZvvb7pZgfIMCkMEdVZObLDW9nIbDHX6be
eoW150shj0+6tviB2F7E99cOjyzlvjaCG09SshZHV2ZMwTX4fgW1zNbHEURV+kG01KpsrFhrI7C8
1quQBqEO7L3urBMVuaj/46K/G9wIdEiqJ7elCywpom1ymnhopLanKzo6uCpRkcDFmhA3ZcVVS4rp
JuyCacoSFZhwH9/h80uaEX5I/L4HLLCV1FwbZimYO7twWGYjG7unyN0l8Fnvnb4sj9fjYO3pUghP
sdIqYdPYXjPow7+UbVFX5/quetsImEuq89Ug+1Zv4OWl9B4QcKCseKVQPbiZVF6ZQuayP716+txj
J+2WgXHKCzDzjaOEe33C+Kltx9P17llrQYphAYvYjsvc9swhxBFBV6yzv+yoRmaImy54VVMK4yrX
M9XJqAaEyNu8hwvRI/KKjNu2Alk5BlWgDHJKpr2IYoCD39fNC67n0xEHaLHRxMoUkpGVk9X1EFwT
y/MT7Vw0MzBnoAq3fa2YUgibVd1mKRZEXoMdabUrcJbq9nHVpxvZuLUfL4UwZ6K0wxaD3m8K66FS
UE1aBmS269Nn7elS7KruaAgKxCyPgvUGxr9uHkFHVxt72NrTpdhFFKj5ZS8sTyep937CXuKdgONw
00+XtWJRipvySC0+hRBo0tSpSd/1ztA/XX/6SlzJKrGAknkQDfky6bup2AOoCTyXe/Y9tpc3Lpwy
l1IE2CkWZEK9roj+0ZOmOePaFm8UIq69gBy1teuXpJL0k5koWNlOgEb82lBJkdU35leNpelXqxt2
rnnvtg5xVTnJiy5wIsMGZBtSt6xhb5ziZYFYg/9sAwzE8oqyVDFCct9DjUi/TUb7qVZDB/ZNnG0s
oyszVeZOFtiQBX2kmp6uW9RFRsOsG/dOBBjpeH0+rTUghXFWZ33nZ/rsZSau3Dsd/bDyYMCpz2+L
NUOK5EqYRotHqenBf8dPuQGnYO/TJp43AmLtBaRYTswGMm+g4iUaRe6zPRndPxwiOndjIVqZrrJW
TMM810JZonpzg9ulH2Qf8R+CeINHz00DIKvFqkSpxVS2mtcBk/86gKHHFMiBY3rb46V9uMpTU4AG
mjlp5V11CErEsocy7K0tOttK/8vISXwzkhYwluUtmNzJwSS4bYDwXf/1a70vRXJk2BTvNj6Th5Da
NTEU2Sbr+yfNTZXblmtZJlbgFVi3OoTx6o9bFRoibTr3dmhot0XYf7RifmsklJlqnmjIzRckoHe5
cevnmC7FLzT70Aqn1MTViTJcf1TSd5qBVdz/4XNybRDkCA6EhfelRhPYCz368+yfVSrjTrkTlBuz
dK0JKYgLoWOimiX6acKaGugqq/CoHxIMAqKvIc540Y2DIevGbEzqzMrqR09gaB18yGyUrDt2u9z9
en3GLtvYG3uDJp2sRaQJXOAj8mF+8D2ylnJiMYzf2xJ73jpPttAoy+PeakYKa6xE1cowuSAT2Pqa
2XDCEp4aSLN/+nNRBt9mN+fWRoisjI6sJ7NTLXMTiwqcRsNd0Sy4SEx6y9jPqRq8XO+2lVVE1pLZ
IWhtoEoosdpxOmUhNgi4x2zcxa39/qXRV+cB6Ku2b5TK5AVK0B5hbXB5HwMs026+Of7Df3nVRDYi
JYaCCSUiQxAauICnbYdS3nFAtnZbF0mR3pkB1K/Omb3AGIqnidPfL6u9VYIgi8h0U0lTNJqzB2pL
3AthRV7R+99qsYnQXhsFKcZ1gadvFY3aKZj4Ipxa3DL+aHNSYFC3nTVkHZkfGpy0h3j2qqwwnXeF
wCLnqS2gY912HJO1ZOrclhloK+0E8eFiKgbQ+dlsNj75V5YOmWwYWZOm62BtzpPZRwfscxYeB3Wf
cKtqz8j8LWrASqzJirIs5ToRWop28p2JMyUHgoly/an+9/o8XRlnWUumY6E52YnLOAPmVxeZY8/Q
75VNPOva75fC2VayUJ01Rtk0lOGQTM5wWYQan2/7+cbfiwUFvaZbpkxTBOTNyQfvduqD+QdCUWsj
+bX2+6VAjnAwtfHK0E6MMK5MziS8vkrmjRhY2RlkptWEoLvug8H3zEb7PdnWv5jA/Oji7oMflAMm
c8YD3lhbp8u1sZZiGueaTjXDefJKba40rPPmMJ92ptMtHpVt5yhbn6RvxoblyioyEK944ubaMqmC
79iGKic7xUMoDfpPo76pJXuz72hF2rwbE70xKmnfK8z+q5r8CnJug8i3HmzfPmn4nuzHbLPsdNmq
/7OF05i0hVdt4NfZ1AznpFrQYEr+eSlDGTSD7/ls71LLdn1Cv9l1uOlI4YIaHElfp7eXKCqVU+L6
n/2xnTgwcBGYb5egvjkVaEaKmwgFaQ/4trtE2N7sprn5qYMffKTU0rjlGEILUtwsQEvwrGbsmXU0
WA/xlAY/rWI0MMWcFSPeyCquwSz+YFNfbeWFMQ1lr9fUHaNywXa18ncNm+MOm/LPw3JxmoGaeD/o
zj954L534+bn9XF6c1ng9aRYqsKYTaUpI68aOKHsos4CYezA5Nxi3bw5ux0hp5SFD/RSxSf5BW92
/4hf+NcByMhgzb8rTf+3GsJst5DnbnobOcPsB0rUOkmSPyeW6WEymh4dt1eP1x++MtfkauRO9YMo
ngZ4cEH5uQHLutPV+CPZ2ptutemqJZZezwEfJKqWmcFL12XVQ5IOxiFSlC0g/trPX/7+6uldHWDG
2VT9pXEBL1Q+pJwpbeMzkFDrxu6Xgt6EVsJSZc0vTee48Q7HcuvD1I/i5foArMxVObls96Rx8nxs
L6IQ5Rc1UHHagrnb3SQWp/+lUMfDIO6Cvg9eIjsdvSlC6B7kYkugsrIimtIHrdkY+DemcYfJRNXo
n/VxGDGX1oX/RR/IHZ34J7IN13tqrS0pqgN3aozYmOYXAavroMcoV3Wt5XjX6eLQ4um30c7KiMhZ
505pKWg0zQHwhvq7SLJ4ZwAa3/j0WJmwctIZLzcrszO0kSM2iXdK3xu7CA7OF9eknOV6P601Ie2G
Q8gaMSrR/FLZ8wSjEGtUtqlP2nSjn5OQa5SblJrhFMfwZ9ENCM+SRNemu8wsMYr29VDfOMSvwL2F
nHwOQOKqTdlNL5OJjd2+w0tgOtpj0/k7XEKpF8hg2SZnDLej8WzW2aw+FGOaBAdTKYvhDoI1JGTL
D+ytary1mSEtBUIzQw0ic3eBn4ERdwqTF/PzLRnTyqYiJ6h9N4SHBFv4WTeK6iQC6yFRucwd/Pn3
UPo2iO/nsLrtUs6Bqf/3yomZcKTlmcK7TLNzV7VYTQKbbMVLOXawx69PxbVXkpYHvxt7wzJ4pahC
vpak5WMUPf2BjzQJ4pwpSTpE4eT5rze3NvOlFcKvyxzNqFpffGXMjxG3UTDNlebeoFB245tgZRGS
k9h+ZhRUtbeBlzjWcEy08Lta04K61FXH5WZh78pMk1PZtqF0ozlC5tQzi1vlBmh0uWxu1/tp7enS
CtEk3QxEORwfWLStfREn6aPlK/73609f66Ll76/25MnJq74SHF+brgvP+Dm7WPP6LbW9o/4U+psK
o7W3WGbB63aqkavSrOgvCB8wbq2Wz2NjcwTW3mJp9dXTVehOnSZU5UG18ahePsAFpVbnYFKK3f+B
W7sSIXJKu1J8AANVPz4MPUjhYh6wwxV3gsV0vyzaeGD8VJLpx/WRWYkPOcONBqsLXWtit27yfE/l
rHo0s4UaVs72xuazTKH/fIpBPZMivlBCvTe0sLsMbuwcVNP/xy2c9DimkbEHH5bsXDXaOoWvDZEU
7tPUTq2ZgoBKzGiotV02aEhZ9aw3a7jvmDjh7a7qiWE/Xu++lQknZ7ynrlPsAujUBWdJ49yVXfql
jZxhY2VZe/oyQ15NOAoolJ5MHqC/hfz354KmKOff13/6SlfJZdLNXGtYDPnQsvB43fsZ8t6qZz1Z
DvsODkPH682sTDA5ve3PrZvNU62BMe+xjs7sgyjy6jBoXMVdb2HtRaSgDzSh6OnkayC4Z/8wJeq8
//MlKfLR8v74Bl9vZ+3woUnxP1WYojhtPj2Q+Pke0Vn7Ceuf0zA/R9DG/Vo9V2qr3+m5AWFQMd+h
YdoB6LnxECpnwaskT5N80lUAmunH/xVrB1QHXX+5N4s8HfHnnV9NNfCidTwLDVeRqjjbKaKcwSnO
UWM4u8kNsh1mwN9Az522v8jXUgFyUnxyKp8mBd0ZaFBI3Pe2iVa7be6pe39nwyDYU/HmmV3/BHc/
vnGySAtEhy1nX8Iif5hibvQyKq3ACPeK16J1wlmB8vTr/bky7eVkOWlTE6Woql66Ao27OQ8HfelL
DEEP1xtYmfVysjyxR3vQChrwdWSWtDfvE2oET06Q/5r9rDldb2Zl8ZbT5sJly4FH9v+XoNZ+l0Sm
+YyFc75H2HanjIby7XpTK6udnDkHSJDrKC/VC1xA451tT+HHEhbOxsDrywi/sQ3JmfMhEG1poPh4
xktFm4tDh4q6PMQwsneRlubV96pjf7/rijIovnZ1a1YffUsdJgxApi5V03ucsl1bHPEBNJRPwhlV
84OwJ2gru6BPOvV3z0dcjkNqLOy63ruNHvT6rg6jIlR3bWZk+hbi5e2Owo35720B51fqM0rVf6DQ
dPoV4QmV7Ia5v0lD5DiulGucgtEKVEwWL7oRlR+HsnzMLECsCRfhd7eMtCND5iMjMdkvIzzUlH78
SR0LlugU2LW33EjyAtKBw59xyClSo7xMIgk8teZLParK6J0zYzN8yxuAI/17CLDlQJBtVxhdzvkY
7BIsdiJIxkO+sRy/PcTA9f9+vurjKzDmpX5B+1FPJ5MS++A5FUURbAgM19Yn/e8GutwIY833sRjT
0o/B4p65FPCP7ZgervfQWgPSIASlrc5GXPsPILrBTS3E+8zugh0alhvziKq0lpNpECSr1fnStDrm
WmJQvuWWCG9CAzCNlq3y1ZZYuYofdVpuXQY/HDHHUMVvDXngRgy8veE68m2IiCmHQJdhXRokqgvR
nh3d2GU1CApcjRR8yZ8NFpW2A2p+y4iA7v77fZLRHf9nh5lZELf1ufvUqU746CqbNzx/DnX/XWMd
d9msXnWZL5QKpyiI+QUn4+xsx/qckgvHZeYgqPJIPqhlHD2UmC5N+0Gdc4HFvaEqH3CzsL8jGVHK
50JBuv618oeq+9zkbj58jSCHVu+NbJiNm+THDO0yaV/9zmn2+2hoTf+DoeIO/mWuuVNtYSbjM/Wr
nPVW3CS9oSFpitqDM9emXlb/OwZUXeE1wjHv/g8r0dtx5sjl4mLso7Iu9OqiltMLleLZKYkm41zC
B3++ad7I5eKR6EtFD7TyYvvMm8VIL4nU4Yix41aJ09o7yDMTgZhBZrW4kCzWjyB37HcmH9r7mIrW
jczh28clR64YL+Y6M9PR0S5B75b7YuLBWWRbO1OzP4WFmrxc76u3123umf6eWOpS7T60DQXQ/hTc
i25kW0iTqN0YirW3WJp9NW8xwbKxtJn0i+lQaiYcVEkml8QnR+TqIYfce7j+Gm+f+kgF/t1O1GuK
7TQGn1TGnGA6yIOpQ+OYEWfzj74tp/u231wJ10Zf2ooqs88ALLmMfj6n96rWGfeRYKfo8TjfOPyt
DYu0GYHQV7vET+vLgAWYgbmZ4nBT4DTNxrC/nbJxhBTmkxL59YTE55LkI765Sed8w1rvu91a9smt
is9jPNgPoQLB6/r4rLyPXE8++YFlRNrECYdSq3d22/Etgwo+/HLb46W8QzZ1Q+3AkrkUdnThszfD
1X7rInZlCss2EBGFkv7U86UXJGlyUhM1hgTemx/5sBZHJ0s20wIr08qR9qIBYkqQN4F2oagxLQ5Y
RKbOsQHLJ3ajvzirX++rtfeRIt50lZR9PNIvk9rh1CJIAjh1c25a1TxRZneTrMUBFPR3RJqqm464
GGmXws+630MwGqju1WirZHKts6SAb6yeJKaB2/QU8wnTuZn94/9xdi1NcuLM9hcRAQIEbKuqq7rb
j/a77NkoPGNbCCGEeMOvvwfPt+iRW8UNNh3RtZDQI6VU5slzugTrXksU/9yeKMeZYgs+RH3i67HG
2ZXG8G4ahBfFahDrizhZ/6vlPmAzJssyd5aMjddBmgt7F6/6dA0Dx1gYYGv5hvfmMkDL4KOoQlEz
klxPKy47zXv2FM74c3umHI3bheXg4C36SXXkiYuwme/8XPEfRQYKkn2nh11VHgVBUpoGiz2SYHjv
Q17825DDg7799Y6tRK3LPFpY2FaeCp8EG4MLGwIRfilIkSUnrw7FcLndi2uOLOtW0FOdZ+B+HkXu
F3/LspmhAJqaZiPD79isdik5OF6wf/IY768K97gJAq2Os+bJmY1LQU4hHhz3BQr9t1iRXcNZf392
sauqWhoKbwcyMpX/lfFmosfYL8hWjsrVvmXfNJORMiGBX5J36q0/NlNxzrWMtnA9jlOQWnc4MaNC
1VEd/ptGgK7tpzSdxs/rC2ZBPfY+J84WeNAdGyFzm4dPkFMDhkA21UQeWVwEPzM+k/tYFuX4ad/+
sgx8BAsJCKq64ooyxfBoPF0cWZJvpSkcNmLXkBNvHhOhNU5zEbXfW4+on6gy6O/yUjYbZujYwXYl
eeQZhANZWz0ZaLjWryAAjfpQlkCe7aeAIlwFkTiRh+Q0tcsQbgUlHdvMFntIw2EB0NwPnqSu9VnV
pGgPIHpNf91eFNe0WUYPKOLIzViE/8Y8ZYrn1MDFPdRyzfl2D64BrD0/s0NWdbOWPBBXluYJtHWQ
EQ+PfV54ZuPsdQ1h7fhZB/1QdUylA27BDsSGo/T4PThj60NnzBYbk8MWbazgCARsGZcBbj+kKcYR
9XOZnh+ihH2rA8AT9k2UZfAt9JnywR+XpxQZRIhehV6IRJ6u5i0iGtf+te5w0pOkmiRW4rdHMhZt
+Hp1qSOFZGsQI1mFmvAttTDXoljGrjXtSs+HjpxPgvA0p/Tf+HZfRrvy34kNDoRkeG4qKDY/pWEz
/A69zMFIzjWyYeWwr7IULqLttudyKXLpYW8l/fzAcpQ/H0rNsy3ohsM4bGCgYTUosWS8POksz96K
WfcfO3AAnHbtqD9QgV6QsqaXxXXOGGC7AspzZ6h/Qwp8X/uWaRud5+XoTzibgDnuP/d1mgDUUtKO
91/39WDZNgGqWCfwHK4cAaVHo5aqhlfr639uN++waxsW2KNMLCF5tjyF4UTvFjN9H30w2UR4NV9i
iLZuPGhcq2xbdoHsUdOUwdOszEwhaEGH5s3ktYBb3R6HqwPLstsqKFTg1d0Vxpa+opQ074toJ+AH
sLz/HrAiaBbEmeP22io1fYkiRBPIpONj2dUbXojjtLDBgMKoIIvgdj6JuWaHvk3fjQs3lyShW8Kc
rh4sQyZDGXHSm/RR1219Z0z1jai8uQOz9cZOdXWwHrrPbiExyTQFdVVzZSVIlZkmRz4BiI9k2L7r
wYYDQgqFsTSt+yvC16U4ajFk/QHFK1sc764BrL8/G8Dci6QYQr+59iQg9wgavE4rXb6e5ujn7U26
TvULkWy7Cn1MCzOSoUUHCBY9RJrE+dtxKOP8E4EuhzmpePaTz6jfQik3dF+2Akm/k98v9Ws56iz3
hqasQgne+qXqzowC/vdkciGH9uJneA8ayBaPHgP4qyloG567JOij7ymqFMHUBqowP30VqyTsttSa
XTNtHQekHiffK4L+qtuUjgfQMZcf5iFkf9WL2WLodZwIdhV7CsaCTo6B/ySbxUBbVVCwaVQkCL7f
XkxX+9aZME5lYwaIi16jRbfvqEYiBFLIZm43ao4cvoqNAJwHFaxMvOKvnhQif9TlMIMWKga3bdse
cqJa8jpgMYGIFStAk1mfdg3LRgT2Q96RSET9tW3SCHqA4AG44yHttnDijqUn1ilBaYWPVg2WBVFf
CRqts8f8X9icfJ+3bVe3i8BTCGxF5jtXffkBgkPVZ4bbZ+Mic33++vuzM0JkYMLosqm70igV6Rn8
/Uze0crzv9Rt4m/gPFxLv265Z51E/dwNfcPU1az40gERx3OfA8aKoP9ZN+BmFLrfImJ/cRvHaWht
Y+ppMIXkKJ5LkZg/zBSouVLEP29vphcHEqf2HhZV0+bLWEKDTvDwnzTLg2MaICwHIRP/CcQV6k2D
6uGNpXnxdEVn1gXHOBjQoVUbnOkizwykc/Mk9AEqxOc+AGNmDAHYptwFxUFn1jYGHHQuQsGBDe9Q
MK6mVQN4yt6WFYTG9s3d6rE92wR08btcxWN9QS3/P7KXd6ZpHlJZ/gMY/10otiorHOtvS/ugPpy2
GUqWzm2URL8FF1TQ8I0xuBq3NnK6VCFCjCY6R20Z33M1kn+ScrPu09W6da2R3Kvxwqqh+gWp4sMY
Iduq5mirvMHVunVHgViX6DDOyZnH83THURpwLPrl4+3FdTVuuaucx6BGzGZyNgX9OcYw8AzH+uV2
4y+eUdiblknrAaDocIqDs+/J+F6XoOAQuRw/ZPlUbHTx4rMhTm2Iqs5lszIER+e2NyR75a/wS3po
Ta2W7jCBxTcSxzqIo61QpmNINkcDrQCFpqoJzorn+uL70GNPB9S5g7dhK1/sWBIbujouOhnaSoJO
OVpALlV62fsOoMh9lmAjVmuhSVfnPZ7nnT8cZgHaLTakWyUdrulZf39+VvCgq4eYYHq6hT5iqoAO
DFDqXhCxq+YBK75O27MugGyMJuXPKIFuQNRMRAiw2wR2uzIa59OufWtjUZOlkKac0+A8ZPN7EIk8
UURedRh9u928a4Etg+ai98wYoZzHL9sFDpviT6XG/bqvdcuio6rjfg2q+zPo+eSRpWY89CnKt/e1
bpt03E+Bx3BLS90OUINXHFCJTYC7Y2ZsXKkJFoj46AIcCbnqDv2CzVkT7KHb3+7YnDaoFEIvpde2
BuX5AfLYpl31gpALOdVyU9zN1YV1G0uR5p7IW5DRNM1fLTBiJwTeloMXZru4+ZDXs25j0NlVfQEB
mYsuQP8qNXTd8B7aAp25vn/9/ZlxabYkUChVq+sSjccob78BulwcMsgf3V6DdSL+eAHi8y3rNU0c
9w3YRs+mqfv3corD+UBGQL9B0hqpnyml6eNCF77Pkm2kIRisUcQaYEMxA9Jy0pbsToDQ+oC03VZt
kWvKLGseWUAoSTGiOmLt6zhJfkYTl2cIpnQbg3BZhWXRspMxMDxwACTkFI9Kgv0knkArfntFXN9v
WbSk1QxZb0iWmhk3Gghi4ldDJZ6ysdx6ZL/8/X9ADYF4m6ZogHukzMIfOAWsX6VwOW5//8sewB9Q
w35iHWEU3rbIubxLM6q/AIlpDnneBZcaSvV3t/txjcIy7Xrp+rKFQ3Euxzg7t8n4GezS0c7Gbatu
KDNNAC+eFP3fOq+G45RvSly5vnxd+WdGDbyLnsCnGpxJiCpO1CEOx1hUuy6zP+DafEKiWuVjcMZC
lEfS++NxyLZA8y/vzT/A2nxo4j4X65cvrQCkCUI3yTyGDx4HSGvfslrmq6I58TqBZ8coCjD9lqa+
a2SzxfT78nH3B1jbn/PEnwu8O8cgu2c59PVaZPOapnstE8Qllzn9sW8YthV3YSdnCPhdeAEI0slQ
hPPe1LpavH0d2EjMaCSqbhLcDKYswwPnEDWu/X0EVXFiozCJD8GhoEn1JTL6nzGG+GBIN4u0HPvf
VuvxpyZY8ByAip8Mx6PI1TfP3yybdDVuWa7oJAeXXY/DTfV/twHizNMQ78oaYVosyx27hiymHsOz
KovyCCqyb+Ukttwhx960hXnGap5BUIljWYIkEd6QPKh6uP9dDwXH5dUktlIKrimynscUfN1T4+FR
QI0XXFpSDPcJDfdEPzFFlv3qOpjmkFT1ZewC/25MaXbvjd6wAetyfbp99WYKaic9yAX9eoqQDdHe
sfLMLnQdvt0yWgZGZa/3Q/ZLxOPbaFH/tKZ6FwTVl4ZV73adCzaWcgQvUBy1HftFK/FjrLuvXY/s
8r62rTiXpDpMSZH/717pQd71pplysZGIcky9DaWkaSpQAOhBFbFFeWiUgXYAgaEPtz/d4TTY8Mk0
I3PEPHw69dJ3RE8oqtTpfanBtNiFek8VChw/y3oJ1fmiyFRfDEOVHCU1v+PNKI+NAYvg7XG4Jmn9
/dnVzhrGQb0n9QXIqoQd/DDBkyNpTLhzCJbpRizXNPB19gvERTMgSTBdOXWIcaV8q97LcQzZyEm1
xOmYD02NYAr/q43pA+AET1QXH0YxnKfJv+ybKcuSCSMTxYbVl94DbCeFHByph3mnJViGDMqUKkhU
BkrNuB6g7jR/HwMoku/6chswOZaotWsK1Kv6WXyn67Q4hdOmFIHDw7LRkiqJq7CJGjROy/BbS5up
P+i4Cb2nCuTF9Ya5vRwRT2zUpBBRBtKIrr601Xj2g/EkfP8yhvFrFJifp354O5Fk34FHrfs4Kpsw
J7H3v3XWY4qMS15ybwPr4jA4GzqpR67xDugy8ORA7RY1CiD3WuINX9S1GJY1U9aV0ZCuWYqsn16L
Tr+KKgCtzbCvFiXGLfvf84L7mW6qGlYAbtHuAJgOP6zFKW9K39D3t7erw55tsGQENeaoX3DqKQjn
HuGGVicOVPe3PgD3SZQyfSjKijU7jcMyawr6mJrn6+s1RG+KmhhECHxjsV3rYZm1Dym4cC6D9JcR
YHID6YK4m8OAHwdvr/3ZWEmJ+HjrN6q+oBJ8PPMBhccQXJWHONqsDXaMwsZKjvlYqgmMlBfc/AN9
I1seegcJvrDgdT23vdhYiezFyE5ioyM5VzLvF1Nd2Iz6+nzN2eqhbs8AF7Qf+nF4SxIzPPZ9XNyB
RtRseAmuwVnmbuJF/5t6oTXgNmyA+hYnYGAoIE63MTCHyduiPDzM2iJDBOwyx56PCp4pvOTjljq6
6/stkze4NKTMeX0RQEgfWZbpDyDRBT+yyPXGqeIwyD8Qk3GRoByS4W1VxY967L/CSxhP6+0a91DW
C+pNWkrXTJH/ni4sHnW4pPCq5pq3J0JRt6MXsqW25rhEbHJF1qtexW1TgU0h+IVCyu9tKT/1gXlo
aPQqz4OnZhnOt88w16pYhs84KL59H1YJgD85i4n5j4OczEeP7CvaAgH2akbPPDfVTTpLhq66jMrE
+Qkp6bC7W7qEbKWRHGOw8ZL+0PzPxeVBWF5AsEnOwTS8BSFt++H2LDk2lo2YTCPUg4VGQ/I4Gt+n
Ib+qRn5Y6U7Tln0Z2Jaysqsby8TbZYHx0UxfJPhvHvkYPUKWxjuMNUI1OSgMznkIOMLtIbkmbf39
2apQU8tFzzjEOCjLFaH9HfgSviT1pjqxw0Rs3R62SA+CvpCJRh7lQpj3T+iDgvL2x7vati53xJmg
7aLH6tIbzZ942Uafa6hobvHoupq3rFuzfEj7uAbPOsNh9Y+AEOvymrddmVxuf79r8q27PJ0bSNoN
WGjj4R1G8xTkaUlzyhFj3Jihdcv8mX34Az4JBAAvqwSu9ApjoKI8gwv/EgXlPxWOxduDcHRh4yep
18fjpHBKrbqchPkXpfs7XUYf1o20rwvr3R1lQyqXBYq+WoMHrO1keWDYs18XPrNTZvxyo0zIseC2
lo9oFmhyGlx8POPxPQRlq6PnpVtU4o7VtkGUNOwWDTwc1kIU8sQH3Nd9PE33OYgnNl6vrgFY1mxY
2GUakIDLjKQAIyhcLHS5Be9yff/a6bOjAuS+FfSBVXWRba3/ntOEnvt0ZJdQc3nat9CWQQvkYSAf
GVeXCNBVBpqatE3vmyF6zKOdMQqbFZE2NYFyeYHtClHZw9xBQ4wPbPkadm3+6fYoXKtgmTXeSXlY
EYwAjDT87GvDngqv3hkBsWFjOsg0I4OAd6v0N8YBFG+0t2Foji+3UWMKhJygWONomyLzUIQoFK91
szX1rtZtM25Y32VIel5U3Lfjw2zaoDpKlXD/tGvibWiYP+ipG2jm/aJBPemDqQyc/WISW28vx8Vs
AxwjSAOl0ByqLookd4ADlv/GuPw1xkUTRg/SLBtHkeNUtcFh89yCx08hzrXkr0tRnNIQRKHh7P9V
ieS6b7bWZXpuzx4ZKj8H4FmClPSBEw7eOM9QvUWW4RqCZcymbmkL8VkINJNsIJiv4ovO2y+knY++
52+hWh1Oss14KAGvFmLIq0taQyljbPMSMXHvlUrK5kh4P596mbyjlP+4PWmuQVm2zXuxxKPnqUuM
OvrjVLOjzEOwZyBVdwTHidjwDFzdWP64bNoB8FZfXcaIHVk+fgTBzCvKlsvCt4ReHF3YQLJe9mbi
QQV6uDmdLmM/gUk19k9lA2i/QTXY3a4Js/FjLc7VFtzmuFN7oOF4gucyMW/whH3yNmP+rqGs9vps
J0Oes51Bfuifo5T/hbrYI5USiBrwXiat/HR7HKtVvOBJ2TCyGeEWX09g09Mzv7IWkISgK7eqO12N
W/d2mxQQoCQtHJxsaY8z9/WpFpvxEFfr6+/PpkclC2lSkE1dVqWGdEJQp8ooPe6bF8vKVUDiTvWI
p1JCfRAmIJSjBd86Qxwnrs1jqDnJlyVcw/3x+H5u9HBa3/PrUz5rWXDaBuM6nBubvXAZlikHcQk5
L5xcded9M9PAUdDZbXEUuRbBsuioNj3Yn7F/COv+BnkgPzZFsGy4+Y6vt2FkDFBACDeqNQZcDyfS
tdVXsI2KcwZJlo0LyfH9NpYMFZsJ9NIogF4yVwwhTa+A1nHTF+l510ayqQklOGOSZcblylUIJI4/
Jzw6NL6f70w+2kAyH/KliGiGyFngtXimE+AmuhT6DM28L3G5RYjiWgrLlKme0qioMwBbeP+zNVD8
TtvhfdxDeuz2PLk6sKx5TRJKGkNEPOXDdKB++0bC0TmV0IvauZssk9YR6aXkHQi/Goh6+H5UfktX
+ToR82hLDMe1nay3deVFjI8KT62JTyR+aLKlBrVSVow7AUa2tA9NOhT4o7gcMJdZQNMBbGxTQuXG
Irg+37JmXw0+TwNQaeLVPomTqpBZq3y8S2+v8cvNU5urzqtyOqYdypAOM4+uAVCzR+IFWwoFrtYt
P1w32Ry2TeDnhyRTzSGnjT6Dw3G82/fx9m3cFh3h7TrzQdEYeDBquF8GtelRvHwnUJuVLqpqEZJh
8c7jhLQOHBiSBcfZL85ToI7xnOw6j6hNKjeOQ1A1AbAKPcixDtHIh+Mi4cLsm6R1bZ7dyZ6cehqE
SXkBhvJUMdC8hctGhsC1vJb59lqFftCgaVwGByKry7QZJnY1bVktGL2YqlLckrwL3tHZkGPSZvse
/9Tm+UznMmFJCZhk2+tLI8n9NCj/wDx1iotNCMfLpye1GfwiENfLMYqXM4VQymFsYLKUAx8btvmW
z+LowgaOpWCd8MOxXc55MphPi2LjZ57lX5Kh8vZtHhs85lNwCI1K+WdRdn+3EygUujzfCqM71tgG
j8URANFSIaex5ESCXR1B58T4W27Qy646tYn7+okgiAQv98wTyGOu+CvQ44uDLvKnJNjKZrg6WVfm
mXFFIQ63LoI7Ldo1R4qw5+rR0fWQnsg+fAW10WRp4FXNzLEIvlHloZUsPyaV3kVxF1Obsi8V2kAh
PkLs2WuB417A5D404/tdh48NIWOScy9PEdjmYvYADQFJWzVvQupdG8h6IvdtF8SmAEssabJ3EiSN
h3gE99i+T7cuXsR+TdlpAWh4LeRJCN1e8nBTWMexcWzw2Aw6nZiXSXiOFu8VeLIfTZC8Q+H4593X
SmJdvpxGgAuAcfOsMUUHOSAJBv5nc7k9PY6zx8aQSVpUjb8gQzUKMD2atEqPUBb7kCDNsMvzoTaQ
jMyqolPPgrNO4w86R/p+MAiA3P58x9axAWRpGqEOZlwf8n32Yw4hIhbIfUwYMbU592gte6hg+ASo
TOTr2wYkybUA2fq+T7duXRUWU5GLFRG1VvOuBzPzdLpz0q17V4aRX4LjDYqOS2A+ClRyPtEh3zqT
XbNuGawPcFUZixBLihTq42yQkp8AbNjIxru2pGWxo0h9v5JxeNYeSnfmTgeXLsBttZR0K1HuGIAN
GJt9kEVTCDac52r8qEtgVeBa7VLtiFGO89/LhMW6nKIGZ8LoBeFTOMn5GMb7aubRuuUst6JJ4d0A
TV2QcjouSX8Gp1R82rUnbWgY/O+W6AKlj0ZG8tHQNgDdhO9Db3Rf+9Y96wOlB/6gZUWrNrT4vmbD
VTKV19utOzYOXVf72S1uojJCEURE/rWoyJu7Ux/y8IDXy65SpiSxtXlalqVZKrPk0Q8RPDYjHomo
iqiOE9skr3xxb6ILy3QJnRRLE6afBGK68V2bIw7+WLfNXvJYW48nzfquK2JfXf02ax9nwcq3XbDJ
oPbijYjPt6x39tJ66mgurqnK0/BeEinkW1xhafyGCk/+mEhHtyJALy44aD4thIiGdvPgl6K7sgnV
v3Sll+d+Ox0Q/8s23kauLixj7nXQmXrp2+tvhHIKOcwL8jj5cerBtH172774PMUoLItOMYmeJ1cu
m04s6g1BIFF8kglqks5+U6v2S98YmYPeMpYDGL1ud+rYZXZ0Oh2GfCkoV9eCFuyhrMPgDhUmX243
7tgDtt58C2YYPdNSXVu+hA/G7z+OKzGGWPrlmOQ41Pd1Y9m7iHEMKhSrXHlHlgnQ7gkHVRSl911R
fYvnfBeCDgtk3dTQbuW5z4m+ggegg0Jdzx/iBoD4HDXE97eH4tpmltGbtuyCMgyqf+kme+AyDnpC
IiwuAcXe14V9aXtDMIlOVFcJSh+6HsD8cxqyTBzaKPe2MAuupbfMf/RkRWXQN9ff5FgCKEApPfFg
OOqrM4F6w12DsePX4NBJO8m66hoJhGZbH/Rh/QDvL9sWjHFYiB2/jswMik7JzHUm8fyNI0z7BufX
FtGkY8Ht4LU/zKgejasKRxcIMaIKkX2NBNQ55o2357JNkj/C16SDoGMr6ysKE3QJVYkZyHs4hjs5
ZW1BHVoD6Am2Wn2dp5G+9jXL7ilVG0eIa34s255JktUqJJj9Fjpb3sravRAorYTtZszU1YVl1gxV
UQwuJUjQGihR4oAaz7KR/mnSwHze3qauPWSZtZjmKp76pr5GXkreyyhbIH4uyZ7SKyywZdEsrpXo
lra6+kB192fDvPhCR9VMd/u+3rJlpD5oUIHd6Eo80NdTFQZ/N3InyfwfIWskJQTpgkhfR1oG1YF1
UGg6dFkjt+iSXj6KqK2wIktc1iqbi6tiIJScPZQI9JlJ7slo3izZuI9XktqyKilA3WMGXtqnCDQY
oAZsTtlemtU/Qtd93mpkpBd5BUlsez/mXeMfIFcBYsnbS+yao9U2nrnM4C2iOLGlecIb7tXoFd2h
TcfvTaHfTcAOb3TysoNDbb0qQqMx061WV5kX7F6tVJWodKnvmATlMUo6PzQl0u/7BmQZtaxiMSXp
VFzxAJ6PLc9++H0+PxadePpNznW7l5ePDvqHgBWQVCie7wzYb9PxNHteF94D7jaAvQdaBls8Ja5e
LPum/lR0YIrGBo7XOhEDiK3GFX6oKcTebg/k5QPqj+h2Cm4gHkQgXQXp10r7AfAiRAzAVbuVGnR0
YMe2OUBy5RQsBoKcKCj2Vfy6GTZDS47d+0dYW4VLIBWV1xmQOYCG2viNWMUXBUc+GLTW8cfbs7S+
J/6AciTUjnCbwFu8gRD6UYmpKY8KgOuj8mJ94h6cgjphxbEvwvZ+DUrnDf10u1eH2diRb/CnT7PM
fDw95kqcBYh9X40dtMx+v3Pm2pvfgwFzCxDgWifrIACOG3xlk1Df+2VI7v1B1XeT1uXGUFytr78/
O2ZUoY2etF9cIVwRxUfR1lBlZcRPdxXaYoUss09nXimZmvI6h0huP3Hm+ewhG6JwS8bUtRjWTe7H
gRcwqtQ1xQ24AuCecD7Kc08Eu0um7EdZbr6gXZNlmT2qhJesiDio571w+gsSg+0xyvydtIgQJPnv
WoDPHju5J80jY/qLKAACIKAuOIOVaheBFkoZrWe5mPqkCljePrK2fjVyoKpi8CHuu0zscDjEe6u2
YCS4QsNpOUheNNlrX6xYxza+W9IqeyzIwHZxB2Io63Z4tnHnZTSDJ/MSPkQ+DgfDhuirmvr01RR7
+c/bdu5YbztADi0RjsrYQlw1HvjxCeTwc4GSyXbaU6OHMdimbbRKQEs6wDYqhVj28LYtjLlP5n1l
FejBMm/ctBMGIJtH7gXlN5rrCCCBTqpd9Ko0sYwb3MHgnpV6vPYSKOZ5pp+0D0K5fioacP2AyGbQ
stsTfMZQLDvngKpPAxvUVZRsWb77PRg9HtK0jcXHqUAlx9/71tyycRo2ZToH1DyCLudJBOBlKwzS
C7cbd/gNiWXhioQITA6zfzUGGjKpyS+lLD80AiGY2x04dqwdPm8Xb5zGMeFXf06rBeKjEdg8X/m+
J8Zd8ZA/YuhpoEjPWTZcAbpPvpFODafZGPqIDP9W/sUxS3YgHSDWhOGZuXyErMibPgL4bapQRlMV
OEv2TdPqtjw7PKADPTUcwmDr+6wv7iMsjDqlXPbfbrfvuJPsSmuoprWlKLn8rpPsRz7Gr1MC9JgK
gh8BGT4GQSc2NpRrvdffnw1E5zOfk6aT1yiv+/aDVpKAob8oe/Xr9khca2FZeO/3abaQdvk4euN7
UDWXRyD9x3OHINWeQpcEpPL/HQIjoBuFIG9+bcH7/Gj6mA4gzkuSXel3tG8ZNBMlTVI2DVdTiBJD
COUXyH/vvbSpZdJjv8x5rLv5ozL0LwNIRH7IEH25ZH6/JYLhWGS7ztrksz/TgM4febpIcox8MQeP
oQoGumHTrg6sULrpJ9BkZOhA6LI9sB6YZcA3d8GKE2oXV7Ow9oKu6qYrC3Vujn6TZM0Bz/1dRENo
3zJm4G8nrqYIJZzljDdAywDsv+T5kOxj86Z2EbVvPL/I6DJ/pBA8fasWHv2An6N+7rKw2DLhOSoT
DdT1/JEseLyk3tSdFMrcDyHZLNR3ra9lxNqfNambnF818eriaGjdn8nU7T1OY8uEEQjxm86M/Vum
cE4rrxWnxedbZDqOI8iunR7HJfBB79+/bXP2hpZJfydMcoavOR9vr4DjERlbJqwSvKx6oEzfCiNB
r+KR9KHKwtYc6nRSdzrr38dtP5+1zJ66jnGx0e26P194u/5RRd3PlS48HlzpCLUKUoMV0ei6eaWz
4lNcomz79ugci2/XUgN9GhSwC7gEa1Kx1SgUwd6a6Ya/5Fgdu5CajZVhAvSLX7kJ+4vmqKYWQ3tc
y6j3fb9l3oxVrEYAleJZsXo0aT0kycOSAtZw3tfBOrJnd6jhOvbTwWNXmdQ0etNDRZV/zwwY3TaO
V9cU2RY+knziIfYXgIkFYMBwlH77TUO3GVxzdWFZeN8Mvgfx1/nKDYXU3hj2jXfn+yBMVofG8E3x
DdeetSxdlWEUVHWyXMHJYS4mr78JFJ2/g8bFZ6/c5KVzuE+RdWX3U1kEczTmX8HCgMJdTkVw5L3X
fYuaNrozfmceJJySnQZimX+a4p2M5A7D/dTJv0RcDvlhGORy2bW97KLqHpr3XplHuP7qLkiPM/QW
u1NRLelGrsGx9KF1ebOq9rzc1PlXlYZXJF0Rws20+Vh0Kt6wQFcP1lM7mCvUpHRx/3ZhjYlPUd1T
9vfIWi87+njkNz/2TZRl6MAWBZEKFP/q+zUFNAqcK8W3cqzjfJ+hh+v4nhk60d0ECNOQfyUJKD54
UPinoN/Sh3FYhi1LY5qkKnCl8ivqXr6ZGkyoFVKfUVZGqFxDbHDfHFl2LpamE2XTeF/aFZZ/p5HB
HY5JACXg0+0O1l3zwqVk11RHPg4QEK6wj1Eb/BIewhIICb5eU/eQmbqfgVY+B1GzsXUdV5OtLjMX
IChUfhFeUw/Ao55HPydvH6EL2KIss5YBAJ95UIVXPgTLj9QP20fpsS2Ai+PT7fJqnyEVaQLdvVUq
ST9DXqwLj1XB6i1MgGMdbB0ObUCl6GuZf9Kejg5SxI/Kaw58QmSox4vmrvLy+6EctmDoDhO3y61p
wOMMaXtybVuQl2NJxrsIYOtDUW/idVwzZpl3W9ZENrrLP4maykcF0OZDM28WYbgGYNm2VJqXA0QJ
v4K6Qt8T1tPHEKwDiNaJrbCEw8LJOrBnxweXcVKB8tv7wouhea1DNp5YNk73cwPmhCTdxRucUBvI
JnuvLw3voqvwSKwOKXDpX5nuaAUm9jj9etvMHTesDWVjQkHlcMmBZkLd3J1PURIWjyQ+L93wajL8
Egxsy7t2TZt1mcs+msZhxMpQg1M3KIbiKGiYXrxYFMf/B4GTawdY9h61UOQqmRZfDQHMfp5Zf7dQ
RBSyLPpxe9IcPdigNgOb1D7J+re6xSMg9ZLxaZggorFE5fJuXxfWZa607zVQaI6vpEAG+DLm89If
wY8y1ceiXLZU5B1LYuPa5rJhgGUF+dcG9Q53IXbDaV4Lrvp+PibI2Gx4Pq75siwecDkIR+Wt+Brq
RtxBIi195Y3xB7zltuDOwbq4L1xXNp6NlFlt4gmkGW07fCUEAfSaj2/SDJkgqFIUB9N78UPFg1/g
J1dvunZf8UJCbSWPNCFZ7JdyeMvGECxbDLLsoHffooxwnJV/4NqKZuG+x4uvZgSAJy/z4VQU3Rbt
yG8o4UuzZnvxPR1FNvrV42+RwTFZ/LuokeG3pfHDJ6jUisdoKBYw84Ca54H1qMlImWm/+znY73lc
Qu+1LcpPwUg/tUsFiHzGvX24HGoXb49ZEPRLHtArwcOiPuCWALdzhzfN1inumlrrmBBdB0GUOe3e
0hAi6DwLg+EQJFBsO9y2YEf7Nv5NxTnXQ9aIrwodJYd2CZeDSWozbniADsfABr/REuqxOaomr7xE
XQ4PoQZGm2Y4oZaGHE2V/+iDpDv+H2df1iQnzkX5i4gQQgjxCrnUvrmq7PKLwnbZAoTYhADx6+fk
Ny+ebGflREVHdHQ7ukmQdK/ucu45SJGKM1Z86oOOo/9SjZGYqupbZ6oY7a/INXonDOSkz3zRibvo
GA2niUD6qhjKLwcFKhm7L6pq7IN202ODyfHNitH3Mz916luOogSS9HURQ+X0G6lx5hNVQM2wBB72
nD869fzDn/8VIjiUBWexJMGrwAA/Y/F0twYyffzcyTqK/a2Fsnpadu6OYXphPyXu2/+W53MPP3IJ
rKqsV2KhX9HAvTfIVPeNbT/ZlTqGw+m6nQPjYRNkCsprI5IH17XBmb7gqTU/MmitTLsYOOGv9jDc
q+ZhuKkWVZ15+r/vsPh4fLtEOZZjyDG+VUvdtH9UGmsRgrGiDLXfLXpA6PQpxxEfg+JGoUvTpTL6
QSASfhEXBSI+Gwzd59SD42M0nIRjGlpb06+axMv3vjq4VGgJmXPv/++gIj6e5T7whxVtinwLsj6k
vDBqHqMtD9d1vByDRFebAsTb52QK/73p8fFEdymoRJmxCV5Mx6nfkrpb1ouUdppuPraHE5FFfAyN
c5WN6coXf2t5OP4q57aPTGYLTz1K52vaTnlfpvDqYgR7JAKNTqRpsNGoIVZQEWnAeX3GZ506gUdm
L1PftwwT7GCobOpqAy4hd7XUYzznqeT0DCXIqc07Mn+Hyf6xxJpCrDfkmSrnItzOaGFmo2FxkXWe
2HPMW6e27igfsMQsPPVp+LVMDUtuWIXex9Yv03qurv7PH8Ac1tGC2W6E6BDB5UgAmwSdQHXoyWHE
lH2OVPc/HUsxKx+zUBAA6MkPo5NqG/foSnx88E69/dHyuEGzfuCHtx8BydQSzdbVBa8fP/yfZwlL
c+QrWbSwAsxn0Y5630DIaCEvazEHGWiF6jPhwj9v85gfNyspXwcbcGitqAok43ytnyQkN0uQ/vGx
uQZT9Jnb8J8nFr9zlCmtSnOgCkuIJxb0aV2QwbT9rSwIQrpzjcUTq3XcuEQnk3M9sGgnXHnRg8Kw
c81mDc7Rmpx6/OHL/goWWFXQJjgMsULNJL0pTV3uwPjePsfzWUrYE4fpuHPZG0BM1hQahgAR0kc/
S/8nxvjHmcL5qa0+/OpfH1CuHSk6UF/swGR+W1qxa1W3KU315Nchixw78zOnPuLInjG2Anq7KMAk
t8MwTEuBrFzXs4WjU08/8nyiiZrGWc4whV4EPxRNB5VNDEwJH1vcqccfmTOY85olSfHyJuXPAvx2
20ICxvnxw0/ZwJE5r5p4UK2HbJeE6z1z+rmXzZXo4ss5jj7nMY6blFCeW9vIgANJdYwNWx2h73rF
cLslm6EyuvsMCCTmx03KOcacmHQr20E2+x0NfJM1iKA/tUrHHUpBhjBWBYSIDseUkIPy6QTKff4Q
rfPm4584YcrsyJRbIHraeaAUEr2quqNRGb72YqDbSk/1p+a3sESH3/7L2mg/Q6HcwNp0Mj/q5pcF
v9bhK4rys5twOMN//QIreb8KhAI7UZsV3L9L+qWo5eeAOPiAIzsuMSuZdrKAM6r6m7lJ3uO1+eQp
PTJiKH8MsqJwpTRp39oEViZKAK5SDJ9+coeP7Jj1FaBcCteN9N0NH8L9rNm1ncQZSz7hJtixJa99
MLUxY7uhSGeImIBpQ05plX98PE846uMWpJoaa+aSYmPLYu+K7oZ61HRM2twcvPQ0DueQMicc0nEv
0iGfnhMPM1Zh8CKblv8wCRjmIMfFt4Maxs851WNyZydp4kYZRbsyRsuzK96D6pN8KsfMzjKCRC/G
83ApEyjQAgFcZUlYnmM5P7URRzaMYe5SzwukvPu0fEsXfT+vzzoVt05W7iBrcSZpPbUNR4bMFxKW
C0S/dro2+6VOfkeQJxpl8T6ac9x4p77kyJgVR0BND1+CeOgmSiFSSgs02UAVbvim+myMdNyONLWY
pylR8W4eeJH3/eI3ouYKGvRR8cnDdGTZS7GEbcknBg1Uv26lU+8m0edazoeN/U+lNf5PE5JKsKc3
1cB2ZZPc6Vm8A0G+S1P7/LFhn3Abx13ImUwjRvnhNkCleWigggH7/6ODemKPj3uQJC5CugY19rgm
b3FpD6eVN2jQ8r69T0F58/FHnFij495jh6AoTVJ4p6qov0jo6WYtQhhRkK+fe/6R0Zm5cCGE6iJk
VOhttrIV+zEabuukPjcyfGobjuyNLnMjRAKnQRpMPvgRU6od+ZxI6X/6ga6swgNrIN8R519KVZgs
HNjvj5fm1Isf3ZurbtRMwi7eRTH5CTHg33NiwzOXzqltPbIrpdFXqnCnIWz3ezG1X2lfqyxu2nM9
6xNe7pjPQh8gF5bBcEXvfgD8Aj11tGNqdzcVn8Imx/w/HT8KYSPbQo+cIXrZSBY/1yFuzo8X/8T7
H9MpO8jXt1Exst1I3E1P/G4NZQmQeLU7P3R5woSPO30yGHGztEO84x1U/JjZCdHpnNL+Mg2SB8Ae
v338LScO0jFpxUzLYYI+Gjbb62Qj+mncHArUn3v4kQHbFYJIcwwDNkn7ylYMKY4r6F0+frj4t4c+
buSR1BJdzZbt6tX3GWgcdxoqdS0I7EwcJZmupl2ACs/HPxZG/4tR/nEjHBPP96jystjKA91oQJNf
ADxxDXHvWcw7IFrrB05M8CSISYZcolriM976NcnmcVy+h46QlzHpKf5dcIhR0WiZgFgVEHjeAajf
jKCqrc2OoWq8kZ0JdpaJwuRz3Lk/pEnR6mJJwF49avs3IMeZmmwuQD0AgCW/6tHyf9QQwUq3bYiC
RK+5vWB1GG30RPEQCN+236K6ix8w5EeyIVhSDc5a527aVBM0X8v24kADe0l5xfq9TuP5ZUg7eid6
1r03+GKURzmIXDMo4lTRo6LguNghdJfRhsVq6n/ZtHHqt6ANWFyUKZUHVScw+xurx8SCSiLQ3Vbx
ye0HCKM/rVHTPRsK4U6Qf0CcuGmWa1eK8CfXzYg5pFrvlNcmyvqxqQBUq9CoxJyBHXPIF49oLXYd
uDzmzrMCCh4hlAtoAi4r0nnwuLFirL652qEXRU26c2zWIuc1xN+BxVlXMHOEaaAygYG2jV74dAfp
YrVu+6EeQeRrKFvvxcCwvoFf/JzrWC/P6KONvwoNqGmmO9n2EKuoytxjrInhVIcgrZRm5j8wKLde
84BR+d03ftC3tGD1NQpooBxSM5Y2BzgkuiJpGF2VpKAbE4fsGwk97XddUdpnH6XztKkbYMWuDJoJ
l2U0gEc91eoaMHDmNnws5ymz0kIdQhlb6K0CuWL9hP9OBhmfuZHXPLbVRVBNfsgIOMxfARsG3aIH
0LNEOWwxLA8DUCi8DlGvaAb6+RHryqGX1zNjfJbOaYl7XA39F1mjzJjZVqwAs4QJe2FBR+NsDpfu
tvVO7MvQJioDNg89WNvH6SOGUpG8ET1ilxqmWJVrGUr/VPp2fvIOL+b7pFwvKJaxvxUtSk85Xcqi
2dDBOZNB2tnSLaYk1HsLeftLnVB5j5YvsGv1gL/yrpw0cFSMYJ6WBmuUYVX7ja1aRzdkXMbwspks
nbZ6ZdWvAE0YlVHb4SWh2BH+IEyyFwXTHDLm4uiq5mm1XCyCUvJF2yiKtg6Hj2/JRDW7FOtYRlv0
sef7ktceLKiRqL9CqyGpLlLn2bd+iJcLGw/qHYqMvHuiqBY9QYNgtpmta0d+tT0L7IYvdoXq4RpA
0U9E+Mce2s256PrhxoY4XWZlwW2RhO1vb1v3HVDN+qYqBrGfMdKmskHRaE9HLFA2VGP7iJiriK9T
lP2XbO3G5mqMDHsXPe5rPzBx7RsBebWma2Wu+hG0p9VQPyg18Z+j5qW6Cssp3DtAmd1m7sc6yqd2
Rk1O+ho5gV4Xv4LxJRV/grWv3YbNIAN6rMmA3YnwP1235Uzv4AzAaw7UxiVZRHPJVjQcUaKONlIU
hdzPEuEaHQ7aLmU4mS/GzjGm+LXsMla4kV91aGeFD+UwDnrNVAc3UG5A5zaUdx0D78a16lv3x1Q0
wAGKFgiVGSjUg6hkVNN9qEdfQtxR+/XSUegK7ji4Ioa98gZsFLIHRK3kI1YraqsUVPVaIIZfq3J8
6nvCfV7Gzfiq4jF5kpXQL1A1SpqfndA4+2BiVmIPrff+YmlXAZRT4cN+zUF/Xt1GM4DFBa28KjNH
k1jm3tflbwsZ058UCnoPrg/SBwPDfhJFjFXUweH4zdWk/wDc1F4Q8JupnVSyxmviLD1zT8Ofzvpq
v8BNXsg+aTegeo3UKyKMqNofFGrjjUloIG8l/NrzGh3OTCeHJsqK2Vfr5QAS7GXPquHAQK5JU2ws
uh79hjUAT5m8Xkb6NXANWX7rcgZCxM9jvKNN6pO9msR0J1Q8P6Mc3/NMlna8jwpgsfJyrqspE7Fo
/KYlOByHUe00N1TTL6AMnqasHCnaSk1k05sUggaXfG3H746UZodiVwu6jlhZmsmZ1V8biHV027nD
BGWOomoQvJRpZd19NIaNyFpU6Ak4DND7hSLdmG64Tcf5VirwDoDoXrx4MO28YeDC7pMy4TnjCZCa
rFvqhxkY+VvGmX0K4gl6GRpCKs9asWgPkEz/xquBP+LqmjfUh8GYAZizPMulisuMJ4ZMGx1EEbtY
WLvqu1lBFgoQCVeR9ZlCKZT3cEYHUCgD2rj5xXiA2zPxC+U5qWWMF/EiukeRMDAZjdrgiQLfQS4t
oGWjBl9y09c7MS9Bt2u7CDdha6ewuOWqnzNTE0q2rgowqT+XyXSrwwhFWTotrb3oUqAgd2gmYKoO
gJ3GXbB08OUbouVQZbUB4eelE1OXPHVJh5FgrcDgSyTofDNaxD2sBtwmLw3r6R0kAuqHKl3Zi8PA
eLBtyiJcfvo4BefBMPs6xyRX5+asIP1o3hROT/jShwJvBYkN/hsdiOF3IGHZhHHxLuiB8CgCfecW
oYthmUKedw3pyAFbRqdiw2gw3SEJ8kkGVgIT3tm+C9Nr1rqYZjTRYtxINQVPvnJxfz1oz7/bOCi/
QQDHxdvOre4d3cXmW1pUfZpZcNwB0oaCEZr1IbqlGK8K3kBOB3PE5Gc8XItuwMtzOrU3I+jQ3jtl
PM1j0lU6Ryi1klwSuMOax+a+bYNe51BvpFUGfzDCB+NaC3Os+yzznsroaV4XXEYc8+Ix0gXLf/ip
dV8SizOHuQ9Q7s8zoAkB7rbLuWX2Rwz5pDGfJULOShoy5h0kpTe8My7dFEnKd13a1ySrIjBqIb+Z
2xtoOOH2TNMCV7VKSXQ5lsx8YeHQgNm8dDxQG1RNApopo/hv9OTjQwgp7a3hafTkPWv/YGa02kdA
zS07Pi7cXq9AGe59iYsomyNlVbYmB/iXGCn/TgoMF1yzqca+zU54qAj4RSaQqqI1JxwEUElfgFya
4AbLFldi1eFCdHMLlyRsnUFDl5BNUAZpX2VpDUd+a8EbPW6iBB12QK8KvdxNKVf1dsQrrpgca7j4
UodlfzUvw/QI3Y6VbFa0KO0eNDz2Va8T6zIMluMCXkritzqeQp2nKUbb2gmaw2ETyO+xXs3dysr6
BiyuZT4bDvWJigTMZyqqbJlzTMoEF1540WagwR0rDKuHYZFrrKrOartEdNOIRtbbgaY9vWwSJi6X
cfFvSd35r21chXyjKtdvFC5HBtaMSg0Y4SqafoeVg25R2qbLNYeHDHIACRCC92il3NOihJ/UiDj1
1tXARLJJgb/EFss1dZF/k2lTv3fQwHmwdm6u6g6ScguESa/6tuqKHE60uhVDXT+kwQwSjZSsfbSZ
EHk+zBJzJllUWzjwKZ79kjeRb7+rkqdFDvomRD6TW4oib2gEp0kGhsVI6qozWdkH6s1WpA32BAIR
LBNmUi9jERZPYCHUjwm8rcv7aEU3gCCHWXPZMYXR71BU2znmXYe5SyF/QJfcvXHZ1z8Eabu7Xjpc
oaoncCy2Bsn/bvS0/opgfP3RA9aa5GUYIFB0uMivIDgIvHMJBOyKvOJwkEQwGDD5LEaDSSDui0eq
i/KhgobqBH0ui6sAeZpochYd+lElcp/4ApgozPZ6gI2jrEGQ+b1fKv6DNcP8Ekswgeg+WH5QFqfv
phR8x6O23PWiQGxcrO3L7DzPgsSP2TKL9K0sEv2ItF/llUvnZ6ugkINjIlQ+YgiG5CxYsdZ4GgJ0
n46wEG2W17I26r5tpuUnEprIIT/TSCkMw4iZAuLxB534Aka2CBFwLjGVjKjmf7QrDgUqfExFq1+F
xau23egvKz0TBKIdJFqkn6YrFbfzjnM2fhVLG7+6DmmgtnNwzZC7XYR9Ze5ErKovCtzafjMgFc9R
hgHPIwW7o+PQlPHNpC5B+yzAuT3Gt0kJgmlgjJfpypoW8hEtpOLKAVA8wkDFVS7NSrOiU+p6iGa5
bJYwCl8LVGKBhtHzbQEceZkPETpGLfq/z90aTpeCwuEd+vMbLkb87zYiaZWhvkrvPLQYfSaanj8w
Z+BlZtKtezlTOm9dY+2dgH5VtUMpEySxJE263EXp8Kj7BEYfd6DhBF4Qiw68P7nQTb+8SlPxyz4d
APruFHtag3S67fXY3vS07a8Qtei8nOr1cRDVmLml19/Dgci9dBSrLRPUQkrJ2k3vGveVHGIjGSKr
UpwkT6xr9C/uR5PmxQi13hgz11dgzGmuBtL6rxR7ejv3gP0CRSHvHWfVdrRwQyhyVRvVNc1mwSJk
pFTujSJqWrLSdXbBXSfXesuIr99A5UurzbDAZWwqW5R5CyTnVZ80zS1q3zhuzpM0yEwD/9DGSGo1
dGleUxkfSuFRjfVb9MFBR9aF6CMYtzO64vuQzECfNl0Dcyw5yULE+w+qlyJDTwxlIELEpY9UXYKn
AxwXiqOwmEuKYTikVXSuL/xIp2990rt3qBFZhODKyK3ucMaYx7WzESTpbiU68w+94N9pqxw6JbVU
F65tDdLoJYnuYZ1VmlGKnMWALvVR8bG+wY0c3XAfT5cjzOfLxBTc84FHNdqUXQyqc5ZiSgtsCUEc
YV4gKaBKuke6RILMC9B7kawuSBk968IH/QUpKoDNmrDnzfeRoYC2V0FgNaThuxlzokh/kW3wcWTL
RiyKfNNot1xaeSDt4TGtflJiG1xp6xQ+jaEkSwY5jxtPhtSi1trjpCLOWqKdm0Gf+4VAYzJAstzj
LmStGWeToZTB4CJWCSKaJVrqP24Otd30pEV+d0iGqow6KIVesEEKewUxSRhbSoaFbaoCwlco2gts
VN9wxa5kGyJXgdZnKH9LjMvEe5eYgudi4MlwEa1N1W6C1kXNldJKXkBGBnduAa7BnYI+5SGajBFr
WwtitS8akSjS0rpRuvyCAfyinDIAQKCoaBtQzG5LFgKTh1LC0Ga+AF3yaxzABbCG4G5EOgrkVJtI
LJP0RcUfDB0ResH1uviKwXVZuOgonjc6Dugja3XCf0RLgLQZMqsWMRdtkRddr2UTqAdEF2nCcYGG
7QsGK1WRab4k9opymoSXtoXuWCZ049pN4+kc3HKrB9SrDA7+fqDgC7jADPOYXDGMv4mXOrXAc7lC
UbCnQ1Y7I7zG1a7kghWQCyLincSpqDM47xlrFxqknjJJ5mTru1SDZbWUbXebimF+IpgttuDfVB3d
Hxxdf2GLcQ52IvBabWavQYmwRgj7OWW83fK1tDWeFdXlniFmGYB2EUD9NSmOdxY1Rf3kR4Q4b7SG
MOmDGeLmB00rmEOLuL3Iy8JVxc7wMSEIM+A+7wwz4EdeQKmBzs3I6S3wg/X0FeZkiq2xhFcXsDOE
wd42wK+VKZ/0vplb/gDKUFAOI9oYXyWIrhGxEHPIN8q2kduAj3pBeNrNY9Mg8uzUIjOPCZ8Lhi6s
3Rijp/l7iF2ZcgrNoF+YBTLhj6iIZnbNTFRA/EJGFD314HKdkOJd2pkB3OMHZKhchAW55Mh1aYYC
fICgfxT7loJvD3HmQt6dGZN2q4yA25CT5XVeRRTh6TigCgBV9VE00MuFvlw+p8OK4Ggi9g7o5u6V
jRb1KXEY+gUofG6ffEnEs0w7kZdIsPdEluQC3K/8EjVbqEwZp1ApkpIP07aeQKUfSszabqulUe82
6GPIkZTLItKrfp0gH9lA5Q9ZBixQ6BgJ6eS8zu1E0ps47WB5h3NTXMoRpPCwRT0CA7nCG+JyXFF0
oLIfn4GhXd9nQtVrwuZxA0UPdxMRcMiPogwfKzL33ZVrFnvnVBLfSQ5oe+7B76s2BHjHfYKoNAKG
Po5y1uBukwucTiZ1POq8ToDgLyp1KA0Ibobq2iH0rvciBP1EZhfUDZGnmFud6iXN3Nq5cmtjBKUW
XrvcGTR4H5DrxndTH4lLlbS/4DaQDYQiAF81RqeHHLqNIbIxHsjNQBIuM7RN8GXSwfIpW0DSRyqU
GMJebMlClu9kiqsfckE9FWKG/GYlrSt2VQI8vl1jZJKm7vmNo6T9VWB25CZcmmC9iFCr/iU6gdQJ
ajM3dT35XcqSMtwNjtWwAhozkN4GSGavmXfFvnRU5TysItQeoSwu0nZ9YG2BApQEXxi4ImsxfCNm
xOh3jeGHjJcogxcjipaomCbxC7PwrF5MBLgGOl21wWEmRZDeXY8eBQCQz01QgD5EIBAJsrtlGKoL
XOLd3dhXaZypaQyubQGGLMiK1cjRFPzBc9Nhj1NUN7fwRtOjhCvn+2IEKZuplTusJC7loEug6zVO
bW4Fqk/ZvIKsce9Nkb5TuaYPApDdJzYzpLQc1cdhMNU3ufLwu+saJPgo5yNPxv3nr1CvAFJIeZDJ
Z33cIyeHmtS8CyebvKkUQgWSjYgTkI+8drxZG8QKEp00BBrzPWxc3Qdt1z2XkJS7n9kiC0iYRWr+
GSqV0jxCtPIyprG9pSyRXwWwEzmfayIReBI0ECST0PIcpzWPDK3XDKMGyRMYvaI2d2ME9+uigGUM
E2nZAjDEYxJ73UD00MQd7jJ1ICsZMQ+LMB4TttueY2Aj69MQ8OGwruh3qIgVX51IBgXpM/Tzs8Ui
a2N6LvZJ3BqzaVYHFuGJovS91b4iJpvQD+5Q9bLxtFtQxcyNA/XNZhX13G5joMn9jQHJWJAP6A0M
GwKKmXqHJsryhROdDJcCLM76WcO2g8seohKolc0kfZ3B42ZeS9AK6zcMNwc7HXYDCmc1GNFsrfhD
AIDVBsBn5P1j5Mf7UkH4Ixji9rBNWv9aSoaj6gA5L3xZt5siRQ5hXQm+QbeC+7WMQ/FCx5nPuUM5
DEVml0Yc+XtXPMJXtuN2XVZHtnKkrb+QiOdWXOPDBH8brcik9bajPomfYxsqkBwoWbrLZiz75lCd
XiScxsRexkYPfhdoj1JDRTu8Kxo8qMQ0YQLf3qQsulchCjZWQgjO9Ykw20Eo2EQ74m+KpI3amgH5
NyzpUD7iB0J2tQ5r9cfWa6jyTszIhFGYC+0P4UZMfqXKXfuo6t8s7XDZms4jX467yn11S2yR8Yzu
HRw8y69SQrTArijiLlBL2CJgJxpfEJC8XVFIWkJINQZepOS+AGNFdIOyZHnXt/TghQLQJqkGF1YI
ftW9bo19GPyMk5iE/LsUIe76CoNr7wWgvrsWtc3buTqEFBEzL4FF3Jn1EwgAcW7nXIqlCBC0Uv+n
qVFvyFFrRTsGN0/7HQ4fcU0fu/o5wNyR3SDbCp7aoUHtbpgtek1x27sby6EokXvnUGlpJch4eh0g
1Wl1S56cqrqnZm6qbxEb6B3tSq7y2gbhlwLOo3su1rkZsxGBm7soqjF5G9VIUNFHbaGyW19H/hEi
Noc5aBGTSxe34Ss4osPvaP6tT7NL7daAl0RvRgQf0UVjUHQsetAxo0zYHHh7ljEi42VKalvGm34F
E1vkDmkc7XVnkPDRqUccHQmsEDLADa3HEoF9OCTDNVPU7fvAoxWByVxkUmB7ruYLDxLp35A2x1Xj
mg48OCpg63WQDgnboDIV+GyIQWMAgfXqDwSs1St4DiZkrtpWAGsi+HobCC7VvGC0v1EJstgLX5jq
wjAJZv5FxpdoDLHmEmoN5t5VU2R2RTCU1TZIGjHt0RBBdtSZQ3/u417rqZb0EUIJQsKTN1UEqv4Z
+Rw6ONHs32qXIIX9+AdO9e+PwBOsCRrI8vXxzo7hH2SPmzmw35gTF+fb96e+4QhDgbAZKFKdRjsr
lxdEg10+jWd1yU5hA44whwMorVS12HgHCNF34/SOrsD2GAex3IT7H3NSnul6n/iK45FIWzQ1xnKL
eGfacqOl/ZqM7MzcygmQyfE0pCeuLzGDzXZGAvthDo4ZHhiTsgWAIGcQAqd+47B+f8FiTczrupsA
kkGDyW35jLuyXDHynx7QaJ86SuRwxP76idZB6KE1JNr5BZZnUvN2QPaic3cdOvfl4984tQuHz/vr
N3ypZDV2QFGUa4K5VILAmRty/7mHH370r4dPcUxBtI7aK7KiMW/TobmCSM45Szv16kembAi60WG4
xDuQil2Ayq/NlwZl8o9f/dT2HpkxFtmi4hLxnUT+nrUpJmFsMH7rJF/PwDFPvf6RFRNIkyV2ZHzn
07TO9DzpPGqql49f/4QXIkdWjFLBsBCB129piNSNITQFyDP1LOvG4lOCFfF/piBtpwWmH9H0K638
0UtUc+OafE4/9T+DjzaoGt6hbQ7NMv/ipsPuLqAZ+nh5/r27/5l6NK43jHBMPB3mL7Ssmg0qDVMW
M3eOC/7fG/CfuUef2oSqdvi/ry/g2Q7I8NK1N13RntMEOvUVhz//y7xma1jnDe4BbQ5DVSnWyIN5
Mg9qFIc/XqhTn3E4vH/9hA27JK6CNj50DR8mv2yGQb8zoFURaJybjf/3jROnR3YsbRKC5HOKdtLW
T7ShOYheXyVmV6b1uYMnP+Ow/21v6ET+v5+imRBVCaG9nWRT8DvWafOLNqo+A9U/tRdH1myLqQBm
5LBQqUePp7k5DJ018fTw8T6cevkje6YIjgdPelz5aY0KDsGVjOLfz089/JjzX0YeuauBNZQxhFU0
KuKb8HDpf+7pB4jd30fIKFfzCk8ndnlUHWYYkgH0KB8//MSyi6NbuEzHAup0Ntr1QHVkyLDHvAce
c+nPyrudOJ3i6BKeQXlBVO3j3cDn6zVCcQT3MEnTPMEoUh18DiwciyNbjjg4EkURYHDRAHaD4j0I
2xJ77umnlunIjMuhi4FF9On/nOkBcG6S8OvYfnqPj0y4rJMJBYxV7JBDfcMYSY3SfXJOEfaEDzoW
s/UowhUKgkLAUZsbX/Y3/BAJdUiHDXn83DE6st7SqNQLABB3qCzWGwBh50zLKM3RyDiHSz5hwcc0
/mwiLkExFCqTGp0N0B7YrDhLmXZiiY4Z/FHPraCQWQGMFAlUYgmG2YqLtmwezsNt/42IjY95/NE2
RFcNSu8YmlbBgxTdDQmahyJi713abIiqUMeS+cfbcWKtjln84dlQnLQDbhgVlsUF2jJ2t3L9/Lmn
H1m0Gn0TRnUikHj4A4SvltsG1bvd555+ZMjVWAVhzxa8ewjxpW3Xp8k2Kcj3j59+whsdM/dTC6iB
awTGOowRu6R0X6LFvXRDtEXJ6XsdJWfum/8x6/wXkBz/h8OftoUe4gMB3xSglqX9fh7NruvD3//3
x7qbOZo3Yq3uIxjiat4+/r5TO390SZuqR5WtjgWuUZteuQmd1NDrc5Srp55+bOZcdutcFRh0T9H8
RDMl2XTKnSNJPPX0ozsaDFmTDCwsvCTjTxCjy00oPjkWgJrK/3uLyqqKuwKjRLuqn3QWClfnImZP
qogi3Hjz5w7vsRRu3HS8/T+cfVlznTyw7S+iSoAk4HUPnh0nTrJD8kLFTsIghJinX38XOfdUOfos
OMVDXpwqtDV0q9W9eq2Ztt6VK4qvvIIbBFpnl3YRgz7zv1MA/0c7BBZD1wFpGaoqeC/0w74OPZAY
/PtxPrfZ3DYxv4Kc1JcUjZPHeQD8ZNep1In71cCQp446eoU6Dj2kgKLv9926Cm6GYoucQc2L6iUA
2Wktr9uqSFGad+48VJs2AqVlHd6xZ67f0F7lASYeUYDW3W/VElUvuYSaDCeIYn7bt0ya8RIUFqOg
k4DPAFZ1RkA5XLticwYG89IZ+zNX9hWt5gbrVLQfR3ceH5xaZXtIR3E4NeON2soHCq7D1yvb/eZM
dX3fW6im71oZnf6CTGQE/5fC1/1OtbcoaKWnjkXksv55w62gs15QcAnPKMIiqTkHsTyMULqaWMWO
RaVeAtoMB9spt57Ohm3Q6S8G1AeBO6MYK84d91TEfnDG2/bL+kwMx1Rn7c8hDgwJvQhft3P/twfw
1nEULnDA/Ae33I1L1BDKMO2Kbkk8zwG3lkF6Ic4ORKhR44s+ABIGLTLWqqODdDnNxb5LjS1L+eYF
BKSIyjFeidAJ4CNQi83AGTX5FnGfaUc00x4r1xFQUqiANYw9VAGstqmBKx+T8uv6ppgG0Oza7yuP
C59jvVoHb0PUBoElL+aNJOH7nEqM6Uz+UTzhAVove56y7oway1EO/lVj03svkR8DRJr99OiX/B4N
Pbtyb4xp1u7YcVBMBOhKlNTVNeoN6KRw2XReXy/D+dLZMaK+xoPLL/D12AEUy7ZeYDAnayzv7QS6
d13sXAOiEq4PZtgcnSMj9VTvWdBy+kVkNx4giIA2cpSl9zkunSWDVoDd531f/yqC3j/2tnpBL6t7
2vfTtTsbmJxENlCB+9X0Q0h9oNCyAAid9Y8vxvzOhacTYyA1BoSoa1uvaZup66yT1r3niegmKZ1g
K0heDOC9MZY9eWPYeT1VVkX8GJ0Yg/3H8ip2AD3yVcWW9Iyqh4OTISE90fYMpvRjkLjfgrkc4Y3V
LhIcppNn9JkIhgltFX+W6+UI1BkQGpnYoswyXCtUs3s1AsJPmJO+og3xlCOjgqPwASWbLws/xPYk
TMNoUbnohiBwgWr606XN7WR1n8mi0jh1N4sXni2QEK+fCJOlaEbf4c5CTaieXkYyxah9B4h9ar6v
b5fpbBq5onM6tYK+NnN0ZXN6RiYBwH6RPIENS+2bgs6kUULxJwX1CnvJCcDbQ128gmxhS4bM4LZ0
/gyVdHMTdI71MpWIz1lnH61ePgdMJQcUfQGJSvpjQ+m+SizTOTXisYLcr4zJaySA6beGn4v69c51
0m54JYucCzTHvPJ2+DCUY3NsgVzd9xpwNasnPvWdlKnplbglOfHlV/NZ1Du/rt3mKfikLSfo3dck
kcgBLuhkcFtseCyDCejEGdAimKZ+wk+fkUH2TgC3BwEI34om3cXYxHTu/o5zy3OKmbxCLc+9BdYU
ZHUAw++7jXTyfrBauTELLPnHT4ISARrwcp698yLVWTNkFozxRGvyijbo9mfO7RLKLNzf0EQ0JVR0
2oyxT+g8JpH4E/jtI3WCR/Ad9ae/+D30eaWHvowe2Vg/dhUEEseE/aj6XfIQqLkujvfNNcWh1EFA
bsxf4iZFx0GGLvm0Qw/5LrfqaLc4rQEmjvuevlgqo0dSFf0RLWMbwaHhwDqaIQMWPfuTKukLqvc9
CN5GCw0q6cY7wPRxzZAd8ARWXa3iP5MAMvYgJ9CgujkI1vctjGbJbUBANz/XwW8LDRyHfmQ2MOrp
676PO//uqZvwoECbG39J0D57iMA0dpTVuKUuvGSV3glsHO1KnrMZ+n7orXppUF05FL73m9sj2kFc
+d3pAN+Za34LuU3AzIfR2WfcOnFHqUCA0HNnfC0pE8BTxnN1W9d4wa4vmOF200k7Sm9wFSUW/73k
FNO0OFYgoCyG4THj3TlvyzsAwje8rCGg0Sk8Kr/sWNYM7SuUOn7UaNHLi/ZMSvocICE8Vf3GM8MQ
4eosHl7txvMwyPY1AIXaXY0Whet45sDpWD1QHOurZhpDM26LESSkvGFENqc41N3SP/jDmfZdFjpN
P++SNC67cjzbIGqI0dWtdiITdPoOi3sDm8DzdrbFk11ftdllfTkMHkNn4Hdy17bBhz2eaxaBkC1v
fw7oAd1z83ss0OJTir4dQONy6+K0BUAykQVGyKwqI3K1/uPf3UuP6WXeOC7TZCioACsEAbTZARqn
rT3rDNXZrUSpaYjF+N7cNJQTPIlS3//ic9t/JC76V576CCULdEhP3a4UFCai3Wd51yNTCrhviJRs
c+VAN/VsuUmwceTf3WN8XTvyQKATKCPWAoohEljozJuBGfOqYIvtzfT9Ze3erJGTAvoLZU0wHdvU
H+55n6MdPx46tC2t77NpgOXvbwbwHeWAi8JVd9Qe3IdUUfVsl5ul3nf9KJZHu9VAbVLyJvVBlk8L
dcVAj3bloWR9jnpHndClNj4ICnUrILV/r0/HdKa0my7OWCB4P0ZfSYdWkfuulOiyn1ybsE/WlIIb
ad8w2pWnojyNErdR0EL01A9Cqf8Yt9J9iGM7+rlvCM3As3mKsRljFgJfXH5RnZdfxzEBAUpWZxvx
0nJI/3Nxe0wvBPuVxVGjS/MQfUvpFVoOqgNa2apT1dvf8gRX+K6Z6MVgIFFStAlXeQj2kQq0exK9
oX7+vZvtvSNoNj4INPXLqszCvEVzeTSLZ9fxOYo6W1Vgw7HSVdx9yvw29vostFOfdncoLyOE4hZR
0Zlb6TxuOF3ThmjWLoAOze2WqzsIGg/3cSnHM+8m/z6CpB16Ioo9iFfsu2bzIKAvGzR0Z6FDSHEr
QTVx7ue6v4ntdkuuwTQTzfCtbLIFtS0R+sy1wLYhomMGWB7Swe6foK63aNRN+6KZu+PM3pj0cx4C
reX0cL9wj8eSoJe6JLn1vH5+DS7S04y9mquUjGhkg4/vrduJd58bx0/2JOWwF5qZO9RJssiqvYd4
KusWrRUgpUg/NxaaKLacleH369Vg2btgpLRa3FFB07qHvK1Zeehn1ogNb2jw8nohGFJJEcSMwJVA
XWR+Ov8jusXv1QBQSR59p9JSB6RWkw1vYpqNZuuCQu52LBv5AQ0JaOlr4vjJreiWkKfhQOmV4bG1
bDqguzkM5ry9SfMufXA6+5tvly/rh8k0gGbiaG6bB6sfZWiT5FspZwstjQirFBmcjeLkuw8Kj+kl
Yqf3szwqqAwh8X1do5374JftbUa+DJBKqJN9SEyMo5k4OpeLoCyUDKFeMYKKYekkEnkPqp/J+aZi
MoBTINmV6MJgmqH7xI5VnksZ1nmPt72b2dbvVKBPd9+uaCbeoGHKpQHWjFrDVylA+TwS8VwHENJe
H8C0KZqZk6lzl3Sy+9Ov8UaGnvlDnRJ1zO2qOQbxF3AV0Q1jfL9C5gFp/W9EV3lgse4ojS6VO8YH
gpwFGv5z6U5Xg4oD9PgS77UGQmQ6MGjciAMyS2hbLNOtEMxgoHp9ebJYV0Rz3H2YHL87D23vPtno
yf+6vpAG+9ErygqUhRIcQjKcKfIkHpqSDhbeEYeO2VsZMNMQy532JiRuIrfOvTrqPnBw9h0nRp4I
eNJuwM+6BUQ1LZHmBOTcoJOWZ0WoIGb5SdnsHv2d8WV9hUwfX/7+5ufTPLDa3IrFB2ciMZRYJOgE
3Bq8cxzdpfuG0EzfSzOSFIkvww5irr+TTPI7SDc3G9nPv0nUd+JSphk74IIzmCcq8tOB9BnoCpwa
rcMH1BSR3jv4o09VCC4C1UAuFUQjyjmAs7DjZ/SSgk6mg0prnYAUsooG77ZSSSWGB+hQUfZHBjWF
/FhuD3XyLXUcl32qSsLTT55Vg/kQZGDDE/pFi+nQxlYWs+sewV0+X+MczwRkAOBNE+KU9/NQVUcn
KkBbBZ5113aKZyRt5Ji8xhxMlclp3yprTklOjTUOSSBDVCPQk8Sb6Sw793n944YATS9qp1bPeJ+A
PV+B+vPoZI2NJn/ECYe8BLFJ2YCAbuOwGMzpPwXuXLIW1GziMrn8C4IRD2Q+IESNQZe4PhWDb9WL
2pNvJY7Kmvx7DOKtI5qkrSsQaKC1v5zmAOxAvHktVRdvoAEMC/efIjcIIOISLe6Xqme/J6Teoz5v
QOYDOmirJaDYWZ+UwYr/IwfBGq8AA5G4SKAoQFoHTqGxdON9QZRe7yYzMkpNJ/MLOEnsgwjU+MOC
ku7X9d9u2hDNA5GcuBz6kCDaLZCCl6R5idLAfmmKgp4Xiz2BMM55XR/LtE6aK+K9M1ltMMswHofO
g6pVL6fPPG2mnVkqva7twNMEke1mF+rP/EBcBLJAn8hDMG0eKZOFaIaeZq2dZm4BAZ9FvRB0Dx8g
slCcLG8zaDaNoIUfNPcdwIyJDJk3dVdexsDiAXYpMG4C1bprI/SSdue13hz0afCw0MqAYyI+g9R0
S9LTcKL0Uja6cWwkWuLy4kxlBN4u9kwcS45gvUAWeObZdJy7AU3l+6ay/Io3N2glwOIL5mLyyBmJ
yLPTlvF09i3Ia5zXBzD4EL2aPckyX4hBy0tq2U9QgQUPJ5guo0NRDZ/ynu2VuHOX4/BmImBtA3EH
CD4fVNLMH4cGPLcHj0T9xkvDcKr02jaYv5xWOEJdHLzoz5BXeBAE3XFgp95Tc/PQdfLv7+e2AtrL
qcUlRvuAD+7AhVE0q6KtHJvBeegVbqeq5wjoSnGpOpF+nAAn945Z3YBscH2fTQukGXbUU5Bd06C4
8JbkAHIuqJgGj5YcLnF9BNMMdMMuk8RuSRI8DA1kMUkxWN/donc37jrD1/UqdxMLCyQPSwTiLRwv
XttGKLywcdiwA9P3tQqAUilhfVRnFzCf4PlYjXZXo9F/X0sxxBM0Q/Zyp1GzZcvQnapXkE0tdID5
RpRqsGG9ko2q9WSB9EJdQL5d3cTMugUxqDpDGe8D97eqwoYDpFe0fWqJgRFZXKrBl5+7ZBaf6IKm
BZ/Sr10HSFekpz2fUHiMC9R5wNhDs7z80A+iul7/uiEzpAvR+12JzKyd08eUJakF7vQWREr4G8hn
okkkVnNl26IWZ85ABPvdcVtB+o0Qx7Q/zr++AwxwPuimRhXGEgnn1kE7WzL2p5an/dHyN+WATTuk
mThvmlr2c0YfCbq+vxOUuv1qLn/Vw2aexWQkmolHXAWAa5PkQpFdCY6ia8bxAXwl0VY3qmEAvdjd
yQD04qynFx8hFD0LAUaao/LrrRKTYYn0CvcU88TxQecVphbe02CLnsACWoAVbGHiWj9nhs3Wq9up
iC0gDKrk0giIMlc9ClgOAxO1V6mPBc3E1fowppVahn9znzbQp+2IcpNLzJvirnIZuQsgibDhy03r
tPz9zdcn0HhaBbgEHmkO4kMf7S7gWAym/AD2mY1o2RBH6aXuxp5ZqkB+EA4sGZ+qhbiSDGV1A9I1
9QOUwl9YDUGD9cUy2L5e/vYdUU1+1gcPjq/ul6CwKtV9BxDsEQLLYIECdtOzhdq5NZq5D9kInVNl
p5cKwoLTDSQoyuFnFkSB2MAfvIty8dhfqNab3XHigklQmtsXEYCZK/2kPAYi5aK/AfHsd5BIHwr8
wQOv2MaRNp01zewpFW3dsphepN9mN3/DQ1/MW5gdg8HofCrTnAnpBUSFyitt0AFQ+tseqvk6sH3n
waHdxiVpONI6twqvIlBEk6gIG+Y647mEfvTZkuC3jarCFxue3jSIdss3ltPhWGXsAu5Z2Rxp0tgL
Uye0IM5ublG5b0N0ghXheRHoK2x2wV0Gds68tK+zeRPebrBMohk/6KElFmuCSsbQF3cQIek/8qq8
DKgWfIciSfNogzhywzJNm78cuTdHOeaeW0VZn9yRlA9nHworjxComD86Y5T9AAuO/3XdAxiOMNHC
97ibwKQoG3VBwbHwzzFYNhsQm7dRfFofwGCTRDP6GFonbtIFC/GVd0V7MJNJtDPzon5UWXHtO3Az
DH/Iyl06sh50Uf9ducruq6Jhs3tB4yPS6tRHsvvTDMxKu/OQaVYPkQeRjk7HLv40khDXJOQPArBE
OBtb/76tUF2LPhb+SJEEZRfwuEqQbc4TKA2nFjxE52wapmmXSVJdiN6RuYsmnay8RGBoO042ZNL8
nj67HYSX1rf+/TNMdSl6qHNPUgnYy0QnfscLgTJX742fIyIzkL/49sYRM42z/P2NrSg3gAxinZf/
g5HouPouOhBUFgDAA6+/1fRlGkWzfj8HP6CT+wzZWDAEygwOZsi8DE0O6PLMoMq7vmjv2wsKWv9O
Bp8c5iJ37At4/X8oniLICB4FrEMCzKqIe9/G+XPuqY0r03TYNPvndj4nJfoZwjYa2TEDV/WhEd4v
4AT/rM9n+d3/LRRQnaVFgcQUsNzGvjROFzxAV1B+hvQEuHbXP2/6/Zq1y66pM5CllWGTJvGjk9Lx
tihrCREed6v8bxpCs3foTkS1AqL4MoFx+gfwmPxaWjno8MYCjOTr0zAcLh3KlwZQz5uSsQhjQIC/
BRmhXxSYpMGUKoYXFy5047FnOF3+Egi+MRWoBdmxVXfkouz4R0oAkrXqwwSHdpXWya8lTPIL/7GN
AGhZn5hh+3VoX5W6HgWBNPJPqIKCiSPLbXlnZchZbDgZ0wCa8Q+eakC5CykQjizIdK8gU5Idq5RJ
8W3fDDS7B3JoAudDzi98AplOFFsMzWegSNz3dc3cpR2ougFr513DcOWmYzVd5SlAXutfNx0rzbqJ
hGJOTGQZ/hViSn0in3IHTAkkg6hGMRaf1oexl8v8HSPXGV144XIP5esyBOkouEGHj8MobwcxRpBx
VR9JBZrBXJATWN2vK4BB/CD54WX43/XhTbPUfMDksrgbZryY0JU9XaUQyuas6u+Q2LiCmt2+gjDV
+V6GvkaVNinTOzBifo+65jaOYKDrMzAcYh3lB0TsnKrUL8PMpX/6Dk0dlrNZWDB9XLN5Cub7KSt8
deniRYHNlxOMDxzO9Ne+H6/H9r10Z5/V7DIoEVz5szVd72zi8aiO6ps8x8shVJZfaEKip7SGMMTo
8y/7frlm2hL6Q1yhjzv8i4wJHKjFudTfwgUb7g0dwsdnD+wuYG4Pq9bFbWElEOKKkqEHv7uz2UBo
Mj2d10WiFEFB/SsuA7SBODvzEqWQh6H/y6efM17OB0ABIPMHumdZQx4U5HhgbwZWrske4ropyHOf
J4n1eZjA2X9aX9j3X0rUW/zEm2sGVWvAFq2yCH0XtEvXvCpYDXLTEiS8Y+cED1ZX+daJcERp6wMa
EDVUBwDGcxxJdLOqsEmgzUsSj39D00CUH7yITmfX78K/SZSKttm15AV/iFoodqwPbtpoLUBIosEH
jCMpQ6+J5+t88uhVIaIDQWV7fQCDBevowCpnoz1KR4V+AnmyBc/whUAtYAuuZ/j9OjaQzawukJ4r
wpry8oPqi/y7iuKnqg6yq/UJGDy0zhTjFKydmNvJC/d65+zY+TOkuaDo1MKDjiLbejQvHu2da0hH
Bspk8hHNJlXIZ1D7KwESRceGquvC2NultDs3MjomRb+ROTGccp1FhoK4J4jHprzA/LwTzwHlgoSR
fySQMr+Zy+AGxMHNeX0FTUdg+fsbiwKBWWctLOqXrgKfuYMsxOsc2yi47fu8FigkfOgUEOBQfgVz
1IlDc+WR+tBCXf+66YBp7gByMohzoP0YRoPbuscpIQH/NAPeQpAM6O0tOzStkRYHREiOUlBpOZdu
6NMTxHjSh77ifGMSpq9rVk6ZI3KhuuIC1h2IhmAqICBAn7vchTKGMtW/OyyAhI9zYORDKFL9qmyV
AXkontc3wGB/Ot7PGevKAVm7fenwzL+bXL/pnnF6E/cuorbfXOY0CTZM3bBMOviP5mnDwFdBLp0n
xnuyVCePZdSjHXPfVJYpvjEEko0sTyCVcaE1Z/dR2wmYQ+r25fcxd6Lm06iAltoYyzSX5Ty/GYvn
7iJokpVwjFH0BIBmcUH03G0cqL8VtnfclU4j04E4sCjKgTxI4bRP0kLe/cbOrMB9SkDPQv90BR/Z
fD1ClwkE/EMMRpMbx6HNC5RwFonNrkWH658o8kbw1ftVIOhXJ7Bx0/IsSaazZUF5/BNHQWosoA/Q
R52N/ZhS9VmO3VB+ce3YpVDnnN2yvnPQyuxtTMy0bO6/y+bLrobgBzKWlTs456a044tNoJW2fgBM
X9ecycJEP+VtZV+AYHKvIb+Q8xCv8dkO179veCLr7DWDN4lexSqA3i5QdwNFxnIIkie/IPOhUgJS
oLN/43J225JdJHkeut7/XbAGWYuEW1kVqqCqnqKqYY9TP+Sn9QkZvK8O7oujBiS5EXMuECHNKCRK
oiG+IT1osY41OCA3tsU0ivbKmK2hwSs89i7IJllXsQ3GYhzM/jbO8i0yO9MQ2kMjVqUPUA4vH3uO
Z3JfJL8hUy0PCGu3yqCGG11H9EElvm6onJDqYZCp8SHhETZ+FF85dOhuI2aVdy066Db2xXCQdYAf
SwhUOgmCZHtEJfqGFYXHP2cQQh3P6xtvGmD5+xv3RRiJxeC6JaRx0MlwELJNvkCWDyoj6983WIpO
VmOD739QXgf3GIENXvTgwyZef6ZQLbyBTDzumfK+nMCtN7dgW18f0zQnzfo7X0aFPXr2pSruIdD4
bSrGl/Uvm06XFj0wV04QbcILoqoC+t23fOhqOhAbmavB/bU+hOnH63aeo/migdgomrogqPlHuT7v
PlVg99q6UgwD6AC/qCgzj5DYQV/B5EQnRza4GSyZZBsRr+n7mpGn3Hf7dizKELF875w822Pys+VG
Owt4VKes4ZEA2Ev18/9ED1MC2Z0h36yoGrZYx/TxbCg8WTLEoWoYkhMo4vxDIOakPie4XjeCBtNT
VEf0icp1uSPq5nGSSLVVDGWP1MFFKFy3u24gEH2iIPM/NKNUnybb/lZMyVbKwWCROtpv5rIlbV+X
4VDZ4ksEwTpIfZV3uF0+FmMdHYaIBUcwMkEMaijQ17TrWOsQQIihRuDdUPyiWlT7zoKmtjjXI0Tp
179viF51CGCXBdAZhfj1pardb/FA/qgArO+yUA8QVo9v1gcxnQ3N/KNKBgS6SUU44B13RFNGcHTa
oLyD1ujWPN6njEHeW7P/mIAxXSTVdBGkQQuv5KfIdoajWg6ASEGkPjnO74G4d25qXdocT8kiAunc
+gQNtqsDBVOAiUncNsiQgFSQHVM3t60z1IYgl7RvAM050Lqeg4GilAS+DBoccPgzuAgit5rmTIal
QwWnEUCubMDpdqeOnPKlaVEGaLsAB+396HXzoYda6+fBjr4jKrz7P6R+DWdDxxE6Q9X3PZpJwmmy
5BMB8Wd2KDufeodBVsnOsFkHEuLpZ3cBJMTCTjTox4W08W0WlONGoc+0/cvf3wQDUnUSUs5NA1l5
pHkOnSRldSjqlG3Yz7LL7zxmdBhhxaEEAHHP5lGhWHkQefkxtkl06rLiuwL19NUwQ0a07LZetKbp
OP9OhzikiqDXq8KgqIqn2k/K1wx4lfP6UTZNRnMGQFxCJLtzmscmHa4oBWX54HThUoGFRtv91NTp
aSy30kim06V5hRQqARG4cnC6fEWeoBFE0A0qyb10m63WRsNq6fBBCGW6iP4AJXJYaeeHmXS3SRLN
f9ZXy/R1zfBbZPDiOStVSKzUPzYQUrtxbcg6r3/d4P113CAyLkqgt6Z5BFvEopqb/KoydRc7bRjE
m4Uywx7YWlZhEs0MuF1fPXYFuHaBfYMOaAZFWkugFWZ9HqZVWoZ+Y4BTBIInK4P/Tcumu+pyNLAu
rmrfx5dB33y8gjC8gHKk/NC5KeRc0AVTdVuiTwZj0EGCeMxXM6286aHxoN3Ga97cxIN8VXGMcgnY
tQ5BAc6ofgkt1idjGlCzbYf6GKmckIwc/Oe5F2DNq9AV60+gSCxHDpFS2Z+2KepNw2nG3gFmmdge
suvcSX9NqjkoHxyPYMDH4+kusuSi2v1rfWaG9+Xfm+3NNknFksoLbPlhicoiyCwsPBgLuKNLnG/b
EChDGKgjB+0p59Jz4RxpZufHfAIncq3AIxz4i8wG9HidwL9ayDid2N+CkhqOtw4jVFaQFlHb1o9/
3WU34IWOsubVrnUjy3q+WTdgOdrSyYvmEd0xAbR+E4hZN95VFJegwm6hkop0zPpIhsOgIwhjN7Er
iUzGw1QDFaXy4VPVJL+Iyl+jsf1c4GTkdKt1xjSW5hGqVtV9yuARslk9sGgcjrX0L5Q714pmT8Pc
oliLSvn6xAxHj2gegrhIhVdT1DzKMurOMue/GwYmVijrVTdgtkPZCuym60OZjoKW/+u6epxSKeHp
SKoO1JPTXdk3zcZrwLRqmneIRO816FadHiraQZhyocVZUg+LwarI5ceFl2052/vmojmHdPJLqDoj
rPl7MfyVf6y6LeCCaaG0m19lbQHAB0g5JuFE1+jn7Q9JgvLO+k9//+J0dRyhx5OR0YgjroDi7Nnm
cXVsQTUAd9Y28iCzwb7sG2jZqTfWqWhtxUMwNI+k8YMjh9X/7y0Nnenn9THev6BdHUsIVgRfNNWy
VAU0XjjE3U48sIpD6bTpad8Qyzq+mUZkR0Pd9lb9KFUJMfO4HpacP3r+qymeN9rx/l6a/w2T3UCz
+amu7CGeSf0Y5b3TXRGVFPJODrONd97YgGviKxrqM9Stodk7ROMhbmKavZIKWhsXKy+jKjoREOjU
Z2jdeNYxi0Zk9ffNX/MQ3BJsSuggPwxTCxVckE3EblGe97JOuLouHBDNKNlYAZDmeIiisRXsX7+L
kQ1f13+/6bxrjkGRAjno3C5CK3HJAcWg1y4h5Es/43U9lmW38ZB63/+4geYRIiLABAkGgpD4fTgi
f3sM5hEU3aKEGs3VUrMD8ZjfHPOknMur9am97yhcnUkQ7EbYcoEIm7WkufOnKJoPCMmgELD+fcPT
2tXxh8KbvMISeCAsAK6imsIk4/cgGnMeu2GYkDrGW9ub2DN6LsYbD8RUu9yrq+MRRZBXVtf28oO/
aFZTGwEm+Bk2jM2wajr2EDrKcZCXbhGiXhh8amnkWwfmpsj8ra+a6fuaw2BVGbcJhHXCPi/YKRWJ
uvFFvsXU+X4Q5+oCcrVFBSlaB5DQQnVHqwQ5a4NAdLnnljRRUgfHvyECSFD3xXCuv0z0jQfkse0E
tVsXoXCS9OgMAFvlHnDh68tlmpAWFlStw7IZwmwPvhf8anLQw4Of+TUCv+SJFnN+nfnoNJqaOX5M
4Cg2rNW0R5pTQOstG0nLRdhDDv6H8uq2PaiEuTfrczJcS77mDJrAHyjw2smHIcm/LNGiAob2wYod
tuGUTb9fCxH8vIZsdpTijDVoMHGt3H4BtmWrI8vw83XcoUPAOxNBE+wDaqpfwcdQnlWZtbduw/xw
1wLpxILewFsojYKBynJtN/1WUfT9vUykiceHqINy/cd9w2gPhCkdigKMPXhY9Yuyct6DQ7liip3s
QpR/1scwbIUORZReZPkJ6UQI0UhxN/h2dMtngnb9fZ/XIgPZytj3vAL3iiA0uB3LIs2/cl+xfSyr
wF3/a93SamRuez42m6GNWNppdA7wml7/9Qbj1mGITcEihQpDdbdkzOI0ehx4HFxRZGqvkbz/2KLX
5Lj8VwFZ4X22p4MMAVofApV6MkQrRnZIrRLKLD4IeAKeb4XQJvvQzDtmU9Ti54uwaRJxsq2s/o3U
Mjty9A7vPFWagXuK4oZC5Bf29cDirz7pwcUJYQ4We5/Wt8YwCR092Pi5GFsQzoXR8mByuvoRUYt8
RE/O1qN5ufDeCWp1AKGSGaTCWluEyFk3p3RWKjqijyx78b2kCUk1k2JfvKADCQUY2lQ7jjIEBYd7
HOwZOx+XPv++b6mWCb65AMFZ6Dl+z/OQjJUfH6YYrV2ll1vHWlny9/oYBjeiowY9Hnd1XkwLG078
DDjqfO3C8jeuC9NOaDaeVm0HOfA2D0XLn4VA6+OEivBtgZup9Fy14W1NU9BuclWNHY8hUR2OWf9L
0OjgbbYSmA6rdl+XiAbjfADv6cjBggNYr7ol0QREL+KCnWdIM+oiVbxtoEQVZqUNQtKKNbw/iklu
sU+ZpqBZNBEqFzP1cmApWXNmTu1+L2d02IxlVWzcqoYN0LGCVIDbHnI0OKdy/ApVUnbs8EzcSLAY
ypSujhZMZ9AXF3WMSiEc9qKn5QPcfGjnuroeuXTO8/JGoPTUd4sOC/hSbxO59xWu4wdnWoCSHWXS
sHdZe0rsyENvUiO94gA8lty5fpqdO7jJy6KNRCi8ofosErSEHwuRbDKz++87RF2QzpprcB3WhQrt
xnptFo4ogOLCJTO1vA/VnIpD4pb74LWujiN0wCBUZAnJw4Ha7mkeuoEf1ITGLiC7yw3PaDpxmsk3
NlBvLKeArrhIjB4cp82/eWWpptO6VzQYjc4nqAjtPGhmL0+PukXCX9XljfKZfcNpNGw9c02DaJY/
eUPRzJImH0jXg5jKAYteRMhw9GixRapsGkIzfuWTGR3BcMBOj26xnHkPbUuna3su4/P6Shl2Qofz
ZWnGUxfV3DBHJuK6wKO8SZstrKDp48uBfnMBxtyCHlSHHEraFd/9wRueAlEHl32/XAvSFZicAtct
4Bit7MZinjqxyus2lsWw8P+B7glPZpGLhwYbkaEQTn7KSnHOQBK5cUINEa4O15N+5yPPjC4Jf+S3
NB1Pw5JYUmN0gdbo7cS6mxgCDHDL08aDwHCX02WP3uyFZAC+IKOKW7bwfw9zLQ5lSeITGl1yUKnW
G67QlPrRUXyRLYQApwksDyFDNwJQ6SuITqbAMF2qWD3MArEDaiCA9NYPXiu2dLVNG6bd9Ar7ZTcY
JGygBHQcMptccpJlECWkaOHfWMPlaL0TmVLN4mXJ27TKXRk2wNr9NUc375s72/WrQ53Qj1U2Zjfr
p9s0H83yY2ty0xb/PjTBoq02esNpCEr+konY2Yktc3WAn+LB/7fPpUnAa7PncakSRbOVP1pBI38y
ywNiUUHkPqkSchmCRuxqT3B1ej9mJbndI78aetSO0EHaQT/0hEckfV5fPoPn0ZF/pLUYDBhs9CJL
1e0ie/OdMpf9XP+6wXh15F9jxbMaYiTTlvp4BeHWePJ/tfUwAcWdvmbN65SKX3mVbvVzm2azHJI3
tjt0LvAQFuIVCaJ771AKXkZXoNu0xo2DbRpAcw4KQDsKbhgZ/j/Ovq05Tp7p9g9tqkCAgFvmYI/t
cWzHTpzcUHHyBASSOIPg13+LvDeOYg27uLWrpEHqbrVaq9cKu0bdQYoAz7pZ3QXV/vKCmcbXznu3
HPA06aEaUdk1vfJTVl8HhK8U5QxeqQP6IP5R+nSu8JiTKOcKXRutcwDYxQVlVtsGsRAt20f1KiLT
kI3pGnZRRaoiTJRE9Zz/IgvS849i7wAXsqevQx7V0COAaNTllTN9nBYHPNehsm2n4j7Fc6vVA9g3
keK7kGh5LI8EuqJOcoYEMu7gO7yZOZ23Mq9hx3Tyo7JtI96XY3RKMjU+hUDF3zl193b5o0yDax81
FWDBHCM3OglH0ceiIO5vNeAp4PLohiXToYmFXWd1T2sOTlU/Gk5TUVlHL1AFighT6dyB0evRBRHd
toXShfvkzNCIiifQVymc4TWcC+HGUxnxbVdwHaXI+qjhHI8p99PsTd8AJIXcCWWZiHZVOrf3TtC1
3cqXmM5uHZgoAo91kRuk57bE8TZGaBxfuNCnEMK1Za5+THPP92yQt05XPDmATl3eL4M16EjFsc3y
vql91Kx44NeHdO4jfl1bsg6eL09g8Fid8bAAm45tOXZ6toEaPIzz8/JVhNZvYwcpIujGnxy5jZ7T
1YGLPKVzA/pB8UpyiE+JmtCHIdnYr+AS8vdBMOGBYBgm5LxNM1Xf6jCwvSvbtqFPfXml/I8THF3Y
LxykmAa3gxjGhCqrDPgDelHtkw3pmJUZjEam+b5tga69iTL5KsAUtsvQ6pFL9RslP3FkMmJnHjan
lo/7KGHqx7oOtqkMoYMWnX7yqN8THHG187sB5s/zn5OlLzJtgAYDoKXYLegsJyhvRF78qkbIel1e
VIN962yIrEpg0X7KXzNwZxwSFWQPgLSXV5dHN+T1OqAxdOiYRFYOZn7U+6GHk3LQR9X1FfgWv1RZ
1R8vT2P6iGX6dylIIhOQyjjLfUVAWxWMl3hh6/nGQqwu9ZdkSW0h6RCvtJcF6u5RcFWODl357Qb/
1zkQQVhQeMhwkLZnyflP9WnJ10SW/oJCR9xTLmLuZ+7KdpssXEc4Wj6Xc1Ny+SoxQ9mV0MeG4GIC
BMQwtNUBuJy9laoXiJV+G117W0r6h9Dh3f5ISFbm4BGDNkvq39VFeZu7pfU1UBXfz3Z23UBu/Jh1
oCP2IsdeOTAMNvEPMBBaeKXbKczJbNDwEVL31be+cKC9t7KWphmWHX33VVUyJZU3DnAdl0DLAhqB
coxZna1pZJrGX1KId+PTBCzZ7QDXrGTmk7hNZDM8to478NNltzEEVB0AiBtI3bSMCTxbVM5naFdN
L5OwkfhMslq5ShkCgM4j2CZBA05owl8BgGFsx1sintDZ2L9krPKsve+R8Hnbxyyr+H61RGWTQDrp
ecomnoHmP7FvRjpDgAtaIOlaWc3grTqHoEhxX68kKlJgriGxhZoB90ClAkWZrzSq3zwnPzjOGmjS
ZADagUp5iMaFCupPQLY1u9rvhxuXr1IJmUbX6gUFgN+9GgL/TCVzbuoW/HuMi7XD2jS6fpKCPz5g
lpuemdX6+3aAvEbtQATj8mZ/vA1Ex/uF/hBCVNlPzwVLfoWqB1bbp8e+xc3Qq4bHIRlfgvV2oo+N
GIDhv02rHaesG30oBv55VUQa2u2g6iE+AdHD40Ixa8UfP14zogP/el7ROYc08v/msVHD3a/zInzs
7CTSzsiJWI1T93nxOsnx3g0DCuqLpvvU52319fKmmH7+MvM7D7RBE5yFUZuDnj0YHuoARbXcW5VV
Mf3+ZdZ3o9cOzvhIzvnrH4JzXjhpLAEqvhbC/W/b79fqAHmHIjCb8Bzj+CS8z1vaobrqUEEPl8c3
fYHmzjXQM37Xl9k5zz3XPYIMnOaPQ1dZ1RHNRPPaG7hpGzS/bt1SdQVeFl/DpgDhXQhKt7hyWndb
xkh0gF4r0yEFHaB89bwxe8TAHNQm8zj9vLxKhp+vw/NKRyQRd8vkRPD0F7OhlYd8uR9vG11z5UKK
QoCGNH8VWWjRfR45TviQSrCAr6RzhlihA/ESNqUqZIBRALQK9SK7I0eHiPl+eZZGJsK3+do/Qr91
M1ZNB18bhe+9iCoKqv+qycEz3+V1Mn3GYsPvvI2hOpHVsmCvtMPbDoNR7RXIkiAqwMdTQSpINm6b
SHdru0LakY3sNVF1vktY40PcPKtvZo52DiKF93J5HpNZac498X4GnDpPTm01hFdpMSc/gkRmj5dH
Ny2X5tqeBfoU5bkMmFLntxisyIrL2nvKcRjtHGRsa6xPpq/QfLvx5OhChwnm28qs3pV+J4tjlIzA
blz+kI+Lx0Rn/gMxT5kLkPO8OvPAR3TODv0DeFvqTzkETL9XQUu+Bo6s7H0wgavZRojZ5vY6PG8q
ZsGnqM1eS8Xdb61lp1+CJi32lz/LsG46NA8v+TQrZYHDgyh+B/3lxIlpV67hXAyRPdAy9SoZeY69
4K++VOU9CqLihmQBVAtABrQSuExTLJb3ziHbnlaV6Ofo9EdySEj/O1PQLgPs4u3yEhlMONA83hnY
MJEuYa8BINEkTCwSL8LLw2SxU03KbXKAREfmUWFFgztY2as9jdCBrMKrwS+nlQTKtEiak5e86mYr
yPPXEhrMe4mgeGx6+qQGP1jxD9MMmqPbqZ+O1B8y0NN5/EC7ieyTgRb72QOgdNtGaD4ejm3quH3L
/hQEpsgOX+xmeVYD8mFvd2hj3ugTWoa+gJomtPdGJ3tOfrVVBtEqtcrOYHA4HYjnpcJm1pxkrzVq
G4+tGqmzR5c/ZyvuYBpfO8fR3A+mTBdlWcfLon3ZO00Kxoci+nx5D0zDaw7dQ+cRjDJ+9kor1X3i
WRG+jigdrMGyDPU+8g97HzKcXk3NcIYyHLtbHupSG0KsfSZ3NrrL49EFV7xdSn7nCZFDUhT95HiX
3vZxuqfL2Uk7ztmrH6X0IbGrUuzqjFgrgcS0dsvf30Uq4lGRdCnKwH7RVdGVnPumu6sglTVu3HvN
yynIfiLGsfdT66vrNGpKdHvNzrQGRlg2+d+HdKKL+04pCL0YIJ2vYvSLF4n7xl03ySc65egXAvPm
SxRt45MFeunvtepF5uXunEGXvJSRhDhkmI6HqC/X9sJQ7gNj298TCOomVtWhXkH68ksFpsuFH0U5
hb8PFvTGwlKMSsydgybGeLOF6Zg91/Udl9c+zpLc5yfLqavnZvB7vhKEDUeVDtoTkR/QyVc4Q+wm
upmypVeeDuWuDOV4tCFPsTKPIdjr+Ly+jEbXg0QrnkvqG5YuVygazp+iyedrAggGW/O1Y10NUIS1
hhFTTKMXl1LcZpNwaUw6C1GAOu0uAOPftoolaMj/tgY3YXMwJF32CmZNTxy5VTrqFDbC31YeI//A
87IZnW8Ax9+V8yjidOBTXAYB5IQ/pyka9b2c9beyq9fegU2rp0UCFo5ZmkY4KjtLWSB/6tCWuXCA
NV61K4l8yPFitFLINIVsHbU3d1YR1aD0fw3w8hzPBfkRRf1jRsSzXyYkphVU0dqlS7PkD6Byvhkr
a1u81ln6Uul1RYhu7VdSee19mQ00QcFx6leGNy2iFiK8ybVrj+PDgIbLYhzaIqaEQOdYzT/AGV3E
vZOI/aajRwf0oXbQQMWkBh4ZbeCKl2yPGsWaNSwHzAdx+x/h3RkFiTAf8E5Tl9/aFsCgSoJ29fIv
XxKLjwZfVu/dqVaL2S8tf4og5ZKc0Zh9YGXN4nJwb6O5vA1Sese7NQoAk63pAD88NYLm3ZP1zTgB
fzeMKp5o/7kX9QhxFNgYDZzdHGSfnAXgkYfTj+Vh8PJ3mhZRCxG28NIE4gJA1ZOIz3HJE6HivPDW
NBYNF0wd6TeJSPG8SlCdwkvnQg0B7SoivP9G2b/2AQSfa7A3qH6jtDDRIX8BiOuD1nL/N5+j5nAP
qda1vkXT8fqPGi+qkPkkev7Ku+ZO4jC1ZdHF6Gb8XVmgFIY+06fKAx6+Csubxs3XlEAMB6AO9evZ
3NpDSsJTUiHrYQnUhgoUWomFyPSn/eiyLRjOP0+LDK3fSqFY3tyDCq99aJumIJ9yJq05tmjjWdeX
ZzFYnI7zS6psyIu6jM6jgHctSiDSBXHc5cENK6VD+WrwdLiWVYYnQCOHcE/HIb0Gy1l7YAOyOdLZ
0cPliUxfocWHpJWNIDWaweo+tM6Av41PecTYYdvoWpogrMAbsg7AjYan1lMDsSF17FxfbYOkQ2n+
7+gGZRHHHpkKT2OdffcGAInJBKkfZPBrt02DLel0fckMke9g4MkZLS75sKvzEFkOG9TwAJm8bdKR
RGfno5FDXUksjjJP4sw7HlBxrpecZ+XmYfoI8vcylVVR9QOpw1NZpl+ZDVWnNhpegAhYE5Y2TaDd
B7yid3o+JcGpSJph55Ho7Mkguv7/uJibHELz6TRRg4vKbnAuugDxA02RkwL7Wugn3/Jy+nHZXA2T
6CC3Eq2dSQbOErwzqTzGC1Mag4X5tY6oe3AitEdensbgczq6bZr8MJxbp78XU/cmklBeBZsjh45t
s7PK8UbfD072IPNXJhz+FZx/9edaCNAIzlOxyi1rOkV0aJudsDSvgEZ/tazpsSnq9rFNFkKOCjTM
wUIWUOBt+XMzTPk5EcUvRtcA8aYF1NzeAy6jVyXY3co2iR7tDi8vcWBV0zZkLfi6//YXlMpUa5OG
nr0IT7RCtgwXm0wct22/lv2Xc8jaeUjaN1xmwLluo0/nG+MbkVFEh7OBaZm0KZRC7icKqUNwbyMv
oasMAaal1zy9b916tDkd7tHqVe3AVZ/nsR8Fw8r7jSGpJ5qbozdYzDNNx/uxB08NUrlmV/ZA+rXM
P+GeBCHCzaFdB68xN/MmOcj2nsj8Vziha4I1Qwpo/mqnkWGxdJDaFNE+AfJvvAdG6rotICE196O1
CcQKkQzNSHEnEZIp+zzNkFKww8zZMdueDsnQt/fr9XXTN+hHeJZAWI3MzT2po+QruPYzBlJhFa3J
nRmODh2lNtK29rLec85JHbZvtkRfC/Df4vOQFdNKvDXdS3SsGuU0XwjjnXMb2mwYQBk0ucmtwyqc
W7EzR0PYxazHO8L1CGrxzj0CXdSXoPayrSFkN15UtJyCm82HnsTlGGD6ai0GJLMKO2tqnDMJw4ew
BeavB1vI54aO7cpZZto3/cx3pgaUa9w529Lp9iJCZ3HmQ27j8u83ja6FAZ5Czr5tUABkI8SP0zFB
NzmTa/cT0+haFOjVGDblIKb7sVLWLYdGws4H+99+02/XEXZeoaYxbVjx6llADrZh7Z6s5da9bXSt
wl83NvrQwYH/pgqhdvnsBteZqL2V3246c3WaPUdEPEkGAXAdiqI28Z+gGBZ98TsaQhYebLeSR2cB
NdKjPfnVzTyqt22fpYWBlk4JE5TBYGVjoW3ddj9No/P18uAGb9DRdmXVMKheIMYw0KC+FoV6SZNg
vu0ppBy2zbBY2rsyyOjZ8H9F6amnw2c7KuorVokkloysxTFDgUBH2HEPPaU8j6wfGaB2xxyAfqac
26YAJ5CDI22HouIvK+C3tl1t3BLNw4nno7IfVOQM7PcUHhK/pOltRmrwqlxeNEM6rMv0stlhkdMQ
+/wnq2cjffbauUF7cfprHqY1TjDT5mvOPuKpCu8HOYIzr6bPaZ+Mz+DH97u4EXgiWTkCPp7E0YF3
hFpIup3OPoOnp4jJcgVihWufeOIMD5dXazGlfyttjo62K1vZRmno2mfPGl/6ASUNrjZ2FDs6xM5u
8g7I8LA7hy0FpjaMUA2KA2JFK8WMj63X0VF2AxuHJHXH4jVtQhIrl5dxn7NfSdm+TVnqxqllCXAS
+7cWzdd4G017svz9nU/WkVV0PoN5lYs215898RrpHRy3da627Ynm9mXiy3RyevsMZfbsqabEAve1
XAOdmD5AO8TR+VTnbp90Z8Qp7xcL/eihzijIxlVW8edtX6A5Oe2yoJEdvqAOZA9YPci7aVnvtw2u
neJinFTZA/54ZpEg32k7BsOtBMX1tLL8HwcQR4fcsaCIIjD90RMJWB1PEaqjtlVbtzKa+ytrkVnY
9B3/YO9aNE3QrrLxjDLwO7TZlY9B2Ldrj12LtXzg2ToDXig8UbmjTU9J7Y8g5AVkV3bg1dj247U8
3k65HPxIYvQhsc5T7VpnlOX9z9tG//vcvjyGwc51mjsyWb4bgFEQQkELb7zn8EOfOOmOL9I+l6cw
5DWOzmuH/sF8Uolib6MFedqFPXi0iuqZLDUqWaNzzrWiJq5qlA6HxPFvQQK8xt9msNJQc+Nw6MF5
51r+SXSLdoV6+VNIxFXqt/LFGk2VyYY0P05bXvdBkNFT66XpdzrN5c8oI9nT5eUzja45ci1tIbN5
Jv+Lc3jGgzYgso6VzTEcDjq4DkqG3OrHyTsttAqFNf+2HfHTDkf7uNC8d2F5lztdfe3iP5s+5x9Q
XRU5eDy2/VNC8/Iar8vkHlgWsaKQYzBnHVQXqlLY+WyzNzDHAtkvywRsKTno95/nQaxC/Q1bomPr
2EwYuisy9kYZbV/wEEV+cuAQV85r0zf87db/D4JyoDGA2uSpDJNxj4qiHXvco7uoTbYh9yAT9Pfx
HEZjBQFaxz8hn5E3ZdmBlrHHC97eB93hSrnH5PY6rK5OnQpV1mWVbBQxHEKmuOnkbmmPmGQzxj2M
ayy6V2Si410x8C+XDcy0fJrLpz3SGJAN0BPl1Zc/5D/UEV+aYZU01TSB5u7gBFEOV2BvKxPELkLl
l8QW+c61UcK6/Akm+9JcHhgfcFnabfaG6gxY3Cw68bjyA7FJK84JtKycJN4AuODs48LUhn8+wK5z
uctb0Ext+oB/oHa8LtGY6GKJRKuimIpCdrEawH93efzl/Pzg1NYZ77qgthe5luKNtoTYe8tTqYoH
kkavVpS1V6EqgmBnldPL5ekMO/4P7V1YjODAJ+U9cpE+tsHIYrs2PzhL1822GTSfn7qcRkkxl/ce
pJLrcZx3kVBTnDurCa3BpnTeOxuaPZA+EgAoERR3UQNLT124WncxrdAy67t8P3LzsnBQP3wdoO0V
d1lSxTl36COeH8XXy0tk+gDNrwXaYMY5SYs3Qfzsqauqn0GT+JtqXo6OrwvtnJPSH8t7m1Q5FCiQ
vloJ6Pu2/XTNn4kPTASDFvlr0ZQ2+JsVcPLU4fbaDdi0NJpDo6udlHWQAwFMVX0d9iwABEMk5dPl
n78Y4QfepkPnyo4Mdo8y99dSqhcbEnHPNZW3lgWgdGW15HB5FsNH6Ag6i5F8Kl0afg0mj90VvLNA
s5RFKy5sGl3LxCcO/dBhiKKvKUGTgDUW5GEkq5yDptE19w1pljY296KvC5RxQlV2R+mw1klu8C0d
IRcWbsRVmSZf+wmaGHjTf+ANVHKsRQ7m8tKbNnj5rHfey+rJJt4wBF9ZETyPzJ1RE4DxewIzKJnR
qw3T+L7ecj1B96QHG4M6WPR6Gg9qYHHTfCnHn5eH/3ATMLzmZb1gjSJOrQ59Wp3UXL2ldbBCZf7n
+fYfF8DYmoeJ0JkG5tnqgCrsHeCwcbdvD81+2pVxtg/31eGe7rP9808vdnYgntqrQ7pr4jH+Uq4k
hR9ukQ808d9b1EzTHBHc6Q/oVEdiFffBl4w+s36ti+dDI8P4oTZ+Fs4kSrB4TVl+4r28scDNQ2S2
ErxNP19zP3Q710M+NwpAYslinmQnSBfdS1fuZyk2yW/iGzQvzFqBdx4bm6RsyeO8JFXcgERgk3Xp
dexa1REL6YyNTZ24C7ojJeOKX5jWXnM/y0J1keLV+yDmqt9DOI8/lmOPByvauSsQOtP6a4dn1iRF
l3VYmtz/Cbr0sjr7EQj/5Yp1GlzPJn9bTxQVacCqFu6hJoHHCvUfmdI1mRbT8mh+Lfs+bEGnpA7g
PoIuxxC7mMOvo8O2jdVcmwBtADpdDG/Vz+Xw1SMvl8f9E9b+jRno4Px7Uby8t9kUwKXGL/LZPji3
JI/5Vw+yT3t+lrv07fI8H6+9p9emrUFOXuuPWPu82g29PEbD2tJ8vPKeXpkemqKks8QXKPGC8y3O
yrcm/LLtZ2vO6pW0YoE/qINX1cPvsO08ufNzOdZbMmrf05Ve3J4UthpLdZiTHjqVv/2iiJN8jdjQ
tOiay/o+RWudD6ORwSnty7iwV3Ktj9+z8bs1T20a0c1ViJFzJ+Zv/vlB7bqrz8Wx3PeblC4xheat
rQ1ZskBhaWQI+u6o3JfRNl8FNcrfNj+nU233k4QzqWM9nthYxVOdrWypadE1T6V+1EbAcWHw/DhZ
3+m2xMHTS8wgfofIeIroleE9d3qK1lCkH1dAfE8vLrfJEFVlBv9xg27HevFUOOp5aP1TSMhPp+iP
c+9+dtp511pefNmtPg70nt7rLT03heoTvsXLvw5OvUtBwspoLNa6dwx7oDd5z7Qr3BQavYcgO3Ti
tlmTtl4SgQ+CpV6HLgcAAEGPow50Yv+hgfxpnOSBW9O9VySnPiQr2AzTz9f8dqqo73sKO0K6O6Zu
ONt0vqLN72+7n6K6LFGgUQfbCw6kCnbAjTcxiAI+hwwMPJf31vTjNb+NgMqaoL+L0DBFL6lVowke
TTMrzmU0Vs11JRptJ+kh8NA2iTtoKYGjKHbwNOh61cnywpsu4JCVDtCXt9bMZNp0zaEtV4LmdsAH
gYRrL6gDVbQjy8I4oZ/GNeoJwxmm15udIau6QcEh1IhXW6c9+YBTpEys3AwMe6IXnKPQqXIxWuMB
2sRoXStvlb1J3Mb39CpzPU4uSP7wy8PuzhsfaXOqkpXD1xAldC0V2rROwlsM7TLwyXfNbvCbXceK
fUbkyhSmhVn2492dMhtCC2K3MKdQ4uz9PRbPm5xAryrbEn3mw4hDIA2KY+0mnwNebMpiPV1ERYXN
6PgugkPAk52yhp07rr2Hm1ZDc93JG2nYBzCTin93miflr7x3mMbVnDaVIA/oFvOzQQRZ+2pvFWQl
IJiG1pyzF+D2Egk20OnZVTQU4P1Za7gxmJ9eHlbe1I7ziIWWZXb0ICJatj88O9tN7aZ6qu/pBeLa
Y4K4UY4Z3P8q/3vBwROxpVSIobWrbDPk0inrZcmtZNdCSF6laxRSpuRP78GWI5hg0ByLEkY/7dG9
NzvyWEm6k1BYt8/c4jdtWO3n+hbU1vtN/qTXhVUKWQegFdXBt3hsuW48dGsYI4MF0eXv70JA4riq
HEK4astPrHlsgsO2n6wdtqM3Z304Y9zIcuMA+sSp+L5tZM1Neen3aiaIi1V7zdWduzHt0Huq/bkK
BFTqlurNPen3jD5t+72ajxaoCIa4Ro2H2r5mA4z9eHlc091VL/mOsC+Spxh4uoGo9RU7/+c8+rsb
6yHdr2UzhiCg13tJD60GL0QmSdV3JZtD4dYx+nJV4K+UVQzmp7dKu3lWofcO1V7HJbGcol2QrbXj
/wHcf5Cu6j3SPEqTls/oQJx29AqsrPv8WJ6zI7jgn6dPd+6Vu9tl8Wc8m8fe02369fKumD5IO1L9
ph+CIMCK8fYUjHcq3BbR9A7pHiyYdVQgovk1OSEU3CThxhDga66ahkpxKD+OB5cH+4WTP6BrtyuT
/Wi+2sBVW3Q1joewbs+hCL7KPDnYTO0Im9cCsiF51Nuc0Tfuez1I0g6gAdpBkuocVehcqNaKuqYN
1dx3bIpM0gLH6uS7CzFXWxzGtNyEhfY9vbGZgu2wcV0sUBndpxaaHzbhjjCwVisWIyg6RzJjUyMZ
h8G1QAi+bOGGC4Gnna39zMK+Qp/+QXXNTTsDuuHwF4WbIKp0P/0ZQhWX53EMxqN3My+6pAXnWBv6
WB2Lm/R7cD/EV9aLe1Me85vwqby99p8vz2XYZF24ZCgCt2okpqoFxHw/kbXwZrBNvWtZZpEMrSZF
eREE6rmf7PD+19lk5QQwja45LgMqLEeHP8pn/hMrftbsyV5TfzINrTnuDNCB7XAMDYmeuK5/eG62
69nG360lxJZsokpGiGWWJw/D2FzlU78Ls43XPb39uHPcQtQNzsWqD+8DVxzcYa3D3mAnes+xGIWq
8gSxhigRlwDjNfkqw/LimR8cV3rLsZ8r5gPmOx6a13GXfC+uu2trFxyi3Xz/IO7Enb97DE6/xNtl
i//TZfXRdJobq4Hk0l5uO/Z5/C95IGNMH2xwhxxlPL79Tu7luTpbp/wc7JMfazwiBo/WJUb61BJI
yhFLI8QOsAPYETiqq090WC4BvVjTSjCt5GLU73LaCsR2nULXyoGHL2l9J0IwPdWPifPCxiu/Xqvi
meKT3ppsRaUdtJM7HlI27nx/PvVRckXmPg77fh+F5FMFh6+jAcIM6k6GyS1Jwt0sy52U5ECL+ZOa
rMPl3TQtrBYJ0IWN7vEEP4X0L3m6b7OH1H6o2QoWyWT1WjBIlMiRGtTjQdgC0qHjEVflleu86Ydr
oaDLOev7dESCwHi0ry13D6LNx7G6UeCtWzlIDLHM1U7wvg06q0kQ3FOL3tEsq+MyEbd2nm6rV+pd
y37aBGC3RKwMQ8CrIQSzrV6ptyn7LQAjloC3DNmesOsy/ZGHh76+umwyhlXR+5RddPyUlHfjIfES
yAVUn8aSHJXkK8MbfFDvTS5Z2YZJvRwgC5MlXi/u/AkEJO2tNcV0XEmKl1j1QQzTRTaGmQhnzpeV
z7sHUnXPc+1dNaV77gVgq7Wz37ZUi1+8jye8ZWjzwTTZdCuCOzYfWb7iWqZd0By3mNK2V4VC0Id0
YCzwAHYMJrBDh7TgK6etwXv1fmQkgZM9gHr3MKrvaDVQauOqaK5b5ZK77ZLbKO9pir6M9RmdBdsW
XPNYl3sd5GFwNrXtneWiSeiBb6wM6U3Hfem3BbDz6jCpfWTdtdte1z291ZipnHFvWWXiejFNfgZ0
W/VQbzPmULeurRkD+wy8902HK8jGbObPwfbOrkWSyXEAKvPgTQfufrL5tnr7Py3FaZU7k48sqUrF
0QmdmxkUC5ctw+DxeicxomziAT6KIg15zOcT+q+s8Fswvjj9WhXY4JG60EVXBopbI5IHaZevHpvv
2zL53Rdq43ZqZ6nnJ4s34gMIWnYzmuzGZq1r17Q2mkOKokiE5BUuZiBmTCw0cnc1AVdKfz/m9R5K
MWvPUIZDWwdagW0yFzIqMFFOjoxPV5S+OGwGG0F8eZcNIUsHUpVekBaMwjBp1n6BzIiU6vnyyIbd
1SFUCTonAhDao95UBr86MBbvbIbGBgX6lJctM7h6z9WETldmB7geJ9NjUHbgpToFbbhpYVz9FRyY
3dyKQAmOh5VseCjl9NntVk3TsK16azMdLC9BX9GIxyZqHyzB+2trLpo9TWV6yJRYU64x7e4y/7uw
Q6a8lXWBlN8hu6i4idZU5Qwph47+gtK5zLwCZknEFUd5iaUg0hqvSlLHrkofhvzt8g4b/Mxevuvd
7++KCgRNGdYpQIe8byXnNKh2oHh7KLPimolhZRrTMmmpgYcO/6YGU9vBraPvLesEOPnDTTy4vqeD
wcqagN7MRxganGwHXgJIV69EaJOHaVEILWQqDRQdDpUbu7mzj4ZvDQjhLi+9aU20xKACOXZCFH52
mSkwRBYx/GzLyK4OBEPbwzgSb4nL8rbtrxu1cvn4sHfLd3XkVylINfCKLeO2MZ/vMhQRc7Cc9H29
5+Qzdx65WuMa/NiBXR0K5jSdO4aQNjz4wbjDW10siufIv/XWgEN/DvB/821X71Lm6AiPsm5Z/i9v
7S58eJoeroLznb2f4s/WaRVD8bEJuTosTHnSVi52+BC0N6T9MpIspptk4bEfmvNWHKybLsPYhX1K
1U22VnP42DJdHRLmKJDX8hnjts3PyM7joUk22byrI8Gili7tnwK3bzA6IzuJO788bjN6zVddlJ7/
96On6dMsT/MaktWwgTqmKlAjGtgRCA6ieiis6yJ74vJp00/WsVNYVtutawxdeXel/5SsAfgN+6dj
pqw8hBrcHKLYDGFV2ScHwtc6SwwhQIdNNX2P5snqTyk+74+dY3k75VBoTfljIo88RXOUiwfkh6Iq
3L1E7+Xp8lKZdkEzdSe3/MJLkCwkrvhcQmFnTwPq7YnyVnLZjw9CVwdUWYqHKsxKTNA27m4q228J
8/s9qNXnm25K2n0qan/lY0z7Q/4+dJOwEDYFkdohCe/b7lOYrRxXpnE1F7Db2hWkx1UTJGNXVl5d
uXxbmdvV23YLt7UaC3eJg+P9psFh6usYjJ+X99bws3XEVI9SI7JkmCv35O9aKfVL2M78dnlwg+Ho
eClgG7y692E4yr4T5GsbvfQ2XzkPTT98saV3yROzhzqB2C8KHhn7HfTRHHdRsVI2+HBsGuqAEqL6
LEmADzi1M30CgWe680WVb/nhGFz74QFeW0Zw+IG1qJ3eej/AaW5vY5vF4FpK3JIeWOvSFjc1Byk5
SBS8OJubLddxDL5s87sltyFqYXkVBBvGGZyAieOFe6XIJlZ9jL5sxrvRJ243HB9Eb8EFCOBBB+7B
cVxTPP/QEjG4lgMXXi8h507rmzCvHhKFlzM+D9dNvdonbDIZLaygvLpESIf816bDQO4myXxyimgw
zGV82Zk+TMpoqDvTmLgIk+hNvbUZVt/LrR2r+s+scL5KJ1upohuWSUch0rDLy7qt6e1UeuMunMdj
O6b1FSBQa4/shnXSwYisniem/ITcCh713g90AqCnEGKjwaZzHcukGSn1GXaWdt1PIdKgPDAh5XQ9
KNQsL2+D6QM0My3EMGCZ6P9x9mVLcuJct09EhAAhxC3kVFmTXYOnG8Ju2wKEACEkIZ7+X9lXffJ8
5YrwndvhziSF9rT23mslt2YDW3nrfcCsXPaevMtbn351T7vcWl/zMH7ZWvfqlpiVMyDpd27QG2/3
ejCJbmPhMmP5TQKtcqFADsxr+pQp8EP/+Wze+oKrqipJFXISOrMbTZUsx9Z/kQpjIO9zGL7xBdeT
SiPQInQWkv4MPEfsSSxfANBnlWno33n+6zklEbfNsoDJ5Rx8FO/IDPksVei/85/XM0pJ3SUqgGb1
zC9cApqR9bT4/D3U4q2zuXL97WKoHWWX/Bqh61KZLvsAHqPoE8Zcu3ee/61vuPz9fzw0s8KNm86b
s1mX5sXkIFIuZ+IKW87U/+2XXNlXYmWhQJUNnbTOrSWPodogJuyCzXp8j+7pDSO7nlNiU13YKafy
7AtMdJpQk2rDpf2zDbz14VeBAGz1axz7dTyPIMTYU8VYZfz6/c8f/tYbuEoyA/FbZFQQZ5tMdcmF
7Evq5sveLvgD/vwVbz3/lQ2PfBk0oxImNrG8HOPwe5oyvvvzh7/x/NdTSuD9HnQbjc155OAlAD0o
8AuFdRnXkd9/9w0XTO8/dxQMetHGACuftRs/JTF7SZgNZZy+S3D01k+4St+C1lEHHi99Dh0I6LD0
JysmG4MNVNzUP/+GN17B9bySMjRHE6ibzlq5pALHqawsYPi//PQrK26ZBr9yyNsz2A8+/Hv6wEn+
CmNg/HpOSWlOV0ey/nxRV2N081XcaP5O5vzW0V8FR9tgY5aEQZ0tbUFrB9I5LPlh0y+OoL3zd0d/
Zb3caxN7aAedzQyCFwWxncmBfPnvPvzKetWmlE1HB8mJAmL0dWqhPs7UP3/+8LcO58puTS0j2Qsc
jrfdjNiL6C5UdpdeHNBffcP1zJIpOp8LvSi4f/dFeEoPl9C4kneTnzd+wvXg0oUyOoO+dHPmDcqu
hL0Q6uvdUufd/s+/4A3DSq9sV2BJfBJ+nM42FmaHXny2m/v19c8f/tbTX8VfjpooT+2K4wlwy5wL
6NkZiHE4/S51w1vPf/nq/zg31upZjRHEHSUfj1YM2a4Xf5s/XE8hiZo7H3G83qSzPxh4LyuwCL7O
l+j45wN66+nT//fpRTHYbWm0PrNhBAOigrDgrBh/B8h46/ivLFe3ppHzEjVnu/JDcnE6kgzH7v3r
/9bjX1kv58AYcowwnc0gYVMaFgb/Y95VZ37r868M2Hd2m1Gk4vP9+A80EZJqCu/iAm+czvVoUQsG
VsxBLMNZBPflIg8j03XZgSpNvJP6v/H01zNGCZbtsqjrEXelPtsFdO8zafLdX92c6xEjm/gYNNK0
O9M02cBhSgftPkNpIUreGyh86/GvjLd2cjDWwjWnfsKwJMvFx3VBef3n53/r9K/sVoAwgfMuV2eV
bT00YPjhX/tCQfD0d19w+Vn/cQykGEUCVs7pzGLkhSMu0plO/D5Oxve0wy8H8f91bBhProzXF/G6
6hjE96FYRRn8klQ86cyhgJvu7WyOf/dDrqwYkuckIitKDD9yUKuAMI4u7pBGjuz//AUXV/+/fseV
FbejGqFGCIAsGH1nfSLP5BLJAgE9ZSe3oivjUb1HVv3Wrboy6bHjCyAgjtci3LOOQfQFVhTyjsW9
camuB5DG1i5pFyX4JZdS1S7zPdtAx1WDrenPR/XG019PIhmbLtDMZMPZR9CW/TcYgJXmnffw1odf
hWIwrPQZB5XImeaTK6UF2rehnP+7J7+yZptjBnqNdX/mhKVnkg/FHVbTunfSuLcO/vL3/zG2Oswi
Q2NnOOsUVIeXgxfYPKpSS9+Z13zrbC5//58vsHUBYfsgx7MNyBNHC0rOpa/fk/h569OvLFlhCWUu
GJfnmuQvIuRp1YzrVv355N86myv71VudmWYVw9nWYatGPULeVYylaN47m7e+4Mp+tad1IZsCFaR0
SNAnyLUbE40lNO71O4b11gFdWS0JzVZI5Cg4flBw/eupc/yQPx/QGx9+PZEEYqlWBtuJc2jDWP3r
ExDHPv3dh18Vv2KaNjfU/XAOvdv/+2pj9m7y/MbJX0/1kDQffAdW+nMSz22pWhD4hnR5XmT73ubC
xTz/h2++pnRSDhJKIVlxM6F8/JSIXh0SCbkxvmZ3i35XCeytV3Btv1k2Su8uaUqHTcR63uRrPkBk
/M/vIM7+Hcn4X7/j8sX/sV+IgjqkWigzyMrHby1UI6Zni7j5yW40jvaJ4/KnMKIbDmihmpNZWtvV
5cY23g+l8iDf2Ttw3K8M2yET2rtUDdO+tTibEup3QGsTX8hkZ9qmjfcAKxP1GG/jOp1Hryd54sJK
rtA8SQIVkInsA1efVZiHVVYmD6st5YBHPPi5XpLdmK5NUyWEttjOzkX3MLZkgfxaBmaaw6hVcq8T
qu4TiByfjY5mf+uRZ994Cbm2SjVRty/ybPqK8tN9IWPTbHtRb/F3om3zMU+gLqHXOt6FIkmfQjNu
INOs22fhBnKyqVL4tsQWlXeWfbBDF5EymtruC6V9dkp4pOQeWs724JXcCGDemr7EwecnPjh/cGOm
foFtlN0QJDvuaDAukVTaFPy3nPvgKwaNIbzgYjUPViaXE2tqklTYdac/zUj5fbEBUiiLYtbDzZht
6zcmhP2MQoh9tKDWP2D21O71eHkHjKnlRUNvJC35MC/JXoCJ/qBoxz6GohG3NBDsGZhYbV3JNnD3
9mACT0vTgUBRNIM4JEmKFbewxf1tU6PnUXMTrTsNeS2kOW3iSnFhGaXoGu83zdrbZOa0L0k65HRn
yWwPRGuTl+DwHT+KidBQkq2YDgpT2d9mQ2tWeitbJIDMwUSLBd7RTCY2QAn1ekeKDbpUtoaY+DgF
fsMSlGBqKdJkJ7FUbY9m5fSVMt/bnWDS3hLa59ADlrbrT7oY6RfMCGL6Srg1poc6UvZzgVOITyjO
Y1o6Esx3svRTVvKoifmtMheuZFtEX1FXih2f62m8Hdg673zqm6/KLPEvEcerOOtWbsOuHzXNdulI
xXDXDw1GNcG8uz11WVSQA4jVs9PKIvkTIpP2q92UeKwhLRRKO60gjhn76GCJETeN3fjraMnYlSSO
kVd4n/WnaHG4quAG57zcuAzx2YiU35tAaPqRbGhJfWilA+OG6EUcTlrU9a8xii99qWKp0x309sx4
ZDmcRbsW0JfhuvP3eQGcqJpBC/ygyYJniQqk22UXJpLuwpzrUCUSLZcKXH7NB6No7EqzJOBezojL
/xm2BMcJuiRDd2njNSnrJcjphrRxuvMF+FnuGXaOZak2sSVl0shl2evJ5tOOBg/ZcRPLPgfDW82H
+4j6qTsI0I5iZ8g0cTjbhpHXvvWt2ScS7qBaZMCf235FyzDmNsFjaBjvE+YWGvWxC0LVX+PODmkF
4ZuaVgAJR3NSzLDh6cKhcwe+VPusoq6TZeFqALeQEcFkMJEdH3548IO2FUfVOktQiwS6neJ8qpt7
NfnYIvVdZrMzNRZfn0jGiAFT0SwgNz/Hmdwp1LmqUtOy4LXVFwrhxGU+3+fFmg97kEBhsY8lC86C
Z3OCres6J+LItybuj6D2nEeIIdP+mHYaQgGMu+S06XqYDpHO8nmX+WEiRzzsok25CaGoq2rK6uSh
VarNK7LMIpR5msrhNfSTWlRlbZdtJXZaMrq3KWgZKml0XNgdIe0yPPhMtShzk5pBUMra6blNAYyV
Xvl1OWHNdIrv1rBO0LSOXNb5FhJ6IZu/ciuSdWdVEiX/CC26Ff3VYEEcxKQYii+sGAfUIKBF4uyL
hNNzdyJsxu6jtmP8BkT63RAwkOcy5sotidfoG8BWxGKYOfP+bozjJTmIdlvpbVvIEfR/3tFeujLB
8bsDdJVn8l2if+B+StE3+gx8H7SJpY8635sygGfFImpYwZ5JurTLXgUyN6d2C30BiBsCODegog8K
U7GdsVWTF1N8cHEMVmllgmHYKcg8+9o6Zh6k34rto3Raz7couKQp5ZRvtlIuAhFIBgfrK5O0vd41
VAv3AVobaqhMG2p2E7ucbvfE1awaBU3EgcbTdmxyXIPvYdqsu/FF0PaAxLsmN540XbonS6GXWzWs
qdkt/ZLmUzm4ZCYf4q0uwqdu7pU9FpD/wrxXoerJfMgF5KLgEefUIbZGU01uxxmzDb+bLFLph7oW
BftNGI/i761rIBno6wJhMd+K1h27dWT+JmpUPGywI7nNv4IocvEKtEl6qM9lIuxJ0rW+5EF09sXQ
pHlBayuQ16VQDmxvhe0SM6CGZlvfQnLLFlnZZpLJW9QSOscYsMBOVaVkrPwLZqnVcGpNEmHpxoO8
uMd+JSiGJVi5WNF8F1D9cGXu65ZUTBdJ/opNoLrfB7fB6OsgoulIwPpDyhZucdqFcelfXFrz7J5p
2bBTN9uh2VlwqKRHAccS7j0UAea7PAZ3eIUb29/IMdbTBFyT2+5Uw4oHxAh4vqrTLZQoEx6MqHBL
wCowtZRqjCnFzt8zC7r0wzjkUXhqFKYvbi6M6t8TZjK2lenS9/Pr1nXe3CZmkdsucg5Pksl0m7EY
Cx7Oux6byZimmzkyJgzZu3qArfWGElKuoru4sHQyFDRPxmOEHR5Eg46ut67YbjMeuh9gwqyzo8LU
hNnHq+sRQ9fG6T1r1818ZUucF/fb7PriB8XCf+x3qssdu7WdzdPDnJq6Pzk6KHLAQEwWvmsGnbm9
XTaT0yrwYQpgs2Cj8ufep4X/PZIlvXPQeIEQHi61uGFWNV9xhGubHts6XVKQ5VHv+7REHZOt/CjH
ecs/tjnp9eckH3r5URIqwqfLiL5kO8pFZB+574dhR8DUMaGuWiJdPGJCvRvvODI7+aQ7lhYYDeaZ
hYCbHLr1SFRcj7ZiwzJtHwXypBnPO21z/4smie5DOTZTaL9SQDv6Q2h6Opdg01/8Nx4YsgsQ8KlY
4Blp7o6hZal8Fiin9QNjg6C3Zk1YAtJCZSf9g9TD8k8mNk4/KKGa5EBiFmGJdIwXNex102fYbh5T
sMyeajbZYme2iyPVraXJzepmrPLpVKzFqafoMhz0uoDFwLYJh9C8XAcSbpgkQt8oOuaoKPvVhy91
nM/+BgnOBOYyvq0u/7H0G2Q4eTONAjKAqsgWU5FOWX4Ymxrjy3yAZjTt+pXvQj+aGBSsm493kOqF
1A9hLaTmscmUk6pNZn3oEWHSsnFOij0ndKDPRI2NedDpuPpiJ8Cd+wO05wXYbRXtn8D/14x3Cv1w
dsNV6rNb69c+nAOmIvgIxAyalBVwwHr+2W9zpCuVYKzvMQYLT/1tMgS307BmxpAfl3yBYiaUh9bM
ZfciakY3Ykkcuc/t0oC2rVyjLikeIiOyW59OVJ0sRlCSQ1IAmW52tVddgSF/NMjgaKTspbTlGiSF
OGKxpmsKsjcbqCtHz4fQ7LBlpehXqv0Qv26uiTDV0smo+0DFOA230DaNsk+Gubkby3SDrm4lpwR5
kh+SfDvCEwdS5hBjgul1psDTJXkk2Em0fRx995E2/JwnbXtewRaJzc1+1oi61LYSockmq8YuM1Sy
WXtTtDWh0Kaa1+wVlWZaH5ZuS8g+t9n4TfF5Et95Y5HbcUhDi13gYYBQISj31hdsErX6g1Jz436p
Np35bz8x1X6Me5epMgor7+4K07C+GrMF60AtiZrmgNzWqK+spVmzV7Bz8iuhGMDZIQZu4h5zuwZY
s6nT5gF6OYaUHMw1800wCWb2kkFt+XMSp3z+wZu0m/dpbXt6Q+kUlgPvx7BWdAyLvgeBPfO/pMZh
7/JZW70HN5BzRz161b4anqcC1GYkMTuiV2M+8wnB5xTFzUVLIXMzio962eh80LxFJnqkdFm/zTNi
8A9I0aWCla7hrD0gzV/Ei7cFnZ4w5r1stxBdNeIAThZkJPhJNX3OkPATOK81QlpCArZ0jj7O22cM
LJvmsU0YTIr2aTt+sWLhmpcNG9N2P4SW/xLYt0dqBonxuQquD1Cnw54DisSMYu/jpdUINpXolonf
FTh3yOV1AwoKYHu+OaahmcxdKjc97BuXkiqOMsTHUhdh3vYULnsrk9r59OiLQqhKLgNqU5LN3lbz
apoWMReiLjtmOqRaFskKpK+zRIvbbOw2gGSN9OQmw9jaTxVjI6Us6BJJUL/PIS7BLokUb0ZGv4Hh
opg+qw2kBUcIXfNbMnkkiT7KN9gcnBC5kQXJ4rsai/CvATJJyK/s0C8V79WkbhmK8IMYqFMViiLz
Q3QzpScZm2KWJSIg/eRivriHdWH954LkU/O5abL0KXcQwkQNMtq7rlkTaJbGM9sOC2TV5VEJAQ/h
VV5UtLkM1ag6F/OBuukCnbliRLcJn1rpQNapCugRYTpmhgwA6oe5IDtiff7EOQP9Z93rnH5A0gCL
JhQ0mzu6mhyjUn2HP4+oWTA0zkGhtn0MY9xKOPA524HgKF92xQqWkRcHbstPY3oRiRkHikBA48RF
B5En7oFvKQs7PGP7LHNtvoeYjh+sIxN7BOon+4cx0s1nxE9rvnhuHTie5OXfDpqOR+THYv6oIpaj
6gdHlkaa32p9aIZaIkHE+Cc88lCnqJPQnt3uN2k6fyKxgFKNC2yLdtrAgDXtPTC/uo2rGtdw3Ml1
G4a9hGqb/bJMbBwexxrL+dBhRVbwMOSegLxNhrnEBjxy8rQJpq0w8sw+JzOmOX7A6MD34+mU3skp
7e6jIlmxHi+Rbe1hZbDObcCc0L/RnO/naAXLhbpEiXoBB1/JEJ91ZaOLnO7oCzympUb5HUYQ7c8a
2u8GsQ37vKjD55iXSpAJi5pq7Ee1Fy7b6j2PUUHZMbXbEQ2JMValiAVjTwbVG3ge0q1PD2tRAF5x
F3gnpQFWlUTgWSPD5RgIdr/D7VIQfWOJ61xZDxKpbZ2mzhyILxa9n/TQfJVDpH4hzEq9m8iIpjSK
ExRe/QD3+821+SL3ee48DD0r5GXTrYPMPDxLBfSFzntSkIUfTLTgOplpRaSifW2yA7agLz05Ezcv
WxYiC/hCRj1SDbLFDdQ1Nlz8FioYHDS+foY1rgY2qYei/qWLdfWmGiaDK9dAM7fM8hHJgI8UqroZ
dxV/ziek0cM0p3c1kqDbosV8ail96E+FFRq3CLSlj9ncbHklIa3yyPosr891lCwaogaQ1iyRF8ey
EunMfowZ6SygerX15dzncJuF2mJ38uni46NGYNmbYYtRozilI+S5PS4lXa3Bg6QNBBtDAcROKAey
yCUmZi57zEmpYz3F7otvUtyTBKSt6mVcBcoFwalojoKRGgiS5mt+7wNgGkhqzOxOxH7uzm3TQz/F
tg7Jb/AdwlW7AF5SSQDcN0DNukrywM7S1N1O+RH4k+NqPHDUXDdR3VuKKtMAGMJsQzyUl7v8KSCV
3CWKoLCIGDVn6zp2LDCl9PViJbdeu+ShSIHwlJh2SYuq537ud2OUbFFFMYH9g2CeD1wIqmmH25Fs
m6iKIZgHSmYHjSrkv/JR1gJ3AmlhYm5oM6UgH2awNDtaiNMrj9NYjdrukdQn9W6QvoEWhxOfZKf7
D8gOL5GkMPJVcqNPlnn3YWOAYHUEtSJkBU1EbiXq3mkPSpf4zNY2n28HhFmErTp1fQIcbEDSPM6I
zHc5SdP7NIrsi1bbMJVNaPuffR7mXzCVvLtrgutUaUKjL28BSZ1YVyy1ySmIT3Zauh8aUtvPUmg/
HtgS+e96gM+EsA1XjybSm6umiIqKxwnuI1TMk7nKudo+JIXPMYXdoPupGqqeoU+kHlUzF58IsI+z
Kxq8EbBe1icBlA64iYwDtsFrnu8oTddvvcG2UKXHPt+qVtSeIXMHCL5jtiPgssmbCLq2xDwx9Gzu
PKvXCdExbR9oxvN2t8nLrWRLBgS21mQ4pyjBAKNw/71Zp/k28BqIsIuXcYcLw34tU725naDc7Du6
YjR6cOlU1Y2Br8AsG+AVVvTdaSJwFdyk+Gzom0xfE8wfm6qog94qkkhgXlsovEQUiJrKFwQolsSM
8j++5e6BoM99GB1sOh5sApGpNGPVqsR45HGW3cI+/Ws/YSe7lDHbQOwPKPQTwQz4U9owc24LhwR+
6MmyC9ip/saXVf0Kod1+z6vvvhNAdkjU4KgqWScwqRrDWXf//vMtrOs3Xsj1h/ItkP1A/RGbUuIG
B5+fXK4taInmLvphNZRyxqTodt7DK+0Ca4EZ0IBUbTe2ig970GioB8PTRmBJzgxnThegqGYo/K9p
aqJvtEUeLlBSD5j+g8A9XQl99U2M54FtO1P6xs5fWLNqUnmAN77C9lL+lGnnzihM2GdABfJso5x8
wo/Ijm2Xr/8k06weiFQAxQjp15cAnDI5SVPU3ynK4r5s+7l/kXQYP9KazF9qP8JrIMe5hME0keOu
DTyVJYhS8uJO9H23rRXQMhjj1kxRtxtjlIylhodeynpOIAu7khwg++Y24JUm2O0n/FN9nNM8oRU6
FPa2zdfkMOG+NI9E8YXfKydHJDGk5w6dN2DcQzH2T30ysflWWzb/soSJapyyMO1Y3XddmaDT8gVQ
Cy5/nNco42VkzAfCIi1f7bCyj3DT7kOaU3UJzwlSSoswOFZRodO7tqD8tsiJ/QnYffk0TS24w/Sc
5VjK9gQg2BjjMB1Qv6p2SKwmHxp17IpW8CMfZHcjMBRUg2oaShslnxpyG81ty3aEk/oRaDJDeMsb
HEd+2aOAIBeqUD+n3TEsBY8OvcKgQJkAjQmHFCjTcx61oHh0K4LMbplXdO+2AvEMf02eooEUvMIy
DA7cU1k8dBilwt5aX6zPuNPygGiw3ISkUaUDgxNwtiHgwqxmRPXEsyg47NmKCYVM3X3L0SVIcXe4
eGVy7W8GGdWqmgepoeWV4yWhJlP3iMDTgum4GGK1HF90q9ySVQ1cLzKAaO2OSeL9kyOjO7UzXBTi
ND1Afq+F22ccEm3JBq/Xs2Z5ISPOC2LBU/REMD97ArgIgBceNf0NbH35SpxFOrjyGLircWI7TrFv
J8yHebjCedIBPmBlYKYLi+Qe2IDy90Bg9SEOBc9KtV7w4jyx+rS6CFm/6Gn7PIwZ6K4w7tE9gul/
qBaOird1w1xdMoQb1jGXARiLsu8wrt/gfYQVJBPnat9nCOhHHqJmPyMjjo4DttgUaO9z/lrXHd72
hSpZlEUDjXX8PxME1kWO0Q4sDJDT1JnuB0iigPt1DQG8lxf8pRvRpRgLao9NHMtXQgkF1xfR/RN+
8/Zb1gU4FYdYAK2OLQwJXbP00c4aCQBFoMFdYEn4DVEx84Spj+Emg9Tsc90k/DfkRvqfDFQLT5eM
5IS3gLmrHHwjWNyMnqJ8ktOdoAoJq4iKaX7KEzbOmCtbw37jm3kCzow8esCURJWtY3SguobnYYRM
upwShlHVORI4NJLx7DlA5epx1ui62TCqQ+8H9n3os+Qj7jLghz5q0d7Coz8VWgE8bbEkfKu6CNlp
MI5Ay23tM78j0JDeTf2KUJyCJXQGDluIT6xh6ClxtGAeeZu2t41V9Gedt9G3RC3ikScG+ElO+Bi/
rqRL3SkzS9GiqgMGXNtk/IBedPMLJtTtoxS5JUQa4/pGjECFPqoY0E2J5lxNysyoJflAo9HeKgCz
yy6KLxfF6K2bjyobkG2Nvil+6jHv4D2TRHZoHGVwMUEb8ljMDdDuMZ7NYZgzc877QRpAI2bJb1Dr
AtEgUTx9HtvINXtML+XIA51+Bm18fuoTiYIiXg25K2YW89OkQihDhItJJtKxklhlIaVTx1J+mx3l
NwVvUVBJDaHzm7Rj9AVcztPXtZvZniUQP32KZxS3lVSTfh44pkEL3WPLsuw67OLsasbIeYiwmxQs
RBskJlV+iIwu2241kJTdACNPR+kl39MCHb5nqJvUj+h+1EdEX7gEHq3a3LpI5MsZkdk/NsYP+xp4
/oi9ABC57YQPdVFSzMOwsk+GGSoCC427agRF+bQnLA4/nS/mj3ZCuwuS5OO30YyN2ytkVnuCCvcJ
s+H8gSHduafg4rpB7W4z7DVTM6IeS1Dat65Qj5trm3TXgWDoNt8kotg01+iU6WxBaBDAOgsIy67V
nKTJx2Rq533SWPts1smI0qhLYQ7LH7EOlqFQS6JGfnPrJez1rQFcCNCLfZcjbR82dMfTHaKYFDsW
k/Ef0SFfjdYWyWjRZPITui+oLoTrkPuuuaBli1oQNCfZIA+sGaMf/WjNsi9ISrdyEhmmGEbv0ruN
AzwtM5Gu7BALqKCNab/9nAnu+ykaLkW5jlW9n/CO4zLKIed94AjuDxqsbXKfhAVJEmIKoAg1qO7E
Zdd9SSI2/hOlKGYqPvfiUM+pBsVBPeb2FtTT01dp8d/ImdqHf7ukSLSalxGLjwiimJWNkPm7B8g1
T58TAbyiKbg5DcK3AdUq60+4aij2Ljg9lpTkkPyYC4f27Zq73Bz6tZUtNE5G2pUtyhows1H+JeJ1
Sk/OpaM8KYhjgAScQt6m0nm9QHV0aJL2Kappgr4M+k1gCZhSvA8d4gZuTZEnqhSMHKOq/ZPb8HBp
BOQRPAIQdihdLLefI66Yf0y2mjxBeEZ9JqhVn7M8N58mKAjaErwbTYS50y7ayvYSf9D67vcG/qTf
EbPaI5o25tWTQR/nbEJ3QYgGf4yQbffTGr5Sl8TN/SjQ8ipBZRJuFIY5viV4yU9pH9DxpSIdb92K
aL9rVxlBH2lBcx8IOl6jztzDhARYY8jv30aAXMct/SY6eOwdR/fzN5InLb6DcUAcQF2TREfZbVB5
iNrwj9/0QvcQvnR1VxqsPpwWp/MN+VoRDT9M3nyrYzsURwFxk+M0qugJpf6GkjQoABDa9/ISieo9
arHps9hUiwBbWDSmde7Uc2gzc4pN13wFPK2f4U7Et4nF6Iiiz9b8auJLXWDyrk+rFu3Cx3EZyM6i
0KZf0bIPZ7Tax6jM49TxI3DLLOyiHmM6fVmvTL5yQfRJ1QZgHYN+gD+ZLt5K0qBqKY2juAxjSBD6
+ijSO7EaPZ3MRLjbrTYhE0Dtou1K8EdgeKUQZH10YNuW9yqhrHuJmiz2RzRC+yfaCM2f/4+zL2mO
k/e+/kRUCZAEbHvy0E5iO3FsZ0PFicM8CBAgPv17yP9d+FFa8CtWXdULCQ336urq3HNiZeHBsJB2
/pylOTYkguKQn4bO6sjZSeqMHfBM5HzKk5imN97Uh/IFTdjdtau8aMK7DAFUg7Aw9797XTn+Lr2s
3Fs1T6Mj9EbxyhTEJAw+IxPjlPugk85zOU0kf62QOqqugzqdkoOlJrwdw6Sr4Qr3JuRjkCFPos8B
zeFPcOvE038QK1p3u3rCbrwH0EK+MslzwASRpKVyBZZuAhtpaDuHlFzVYKb8v4qnCsmY62mWW1wG
G5la1+B2PiRGue2G1W2GRPlJTLMXij242pX2TZgvDW3nhHkdtmmNcsgZ9ZtAomQvnO6rDXKqFTCl
aQQa2E4WbOghfpLfVi5AdmcF0ANBGgNwok1ELdzTCXkqnKQ+LmDVrbJQETYPwfNStYJ3vPz5iBT/
C/VKqBitgmKCaAq25xqlQv8DUnNu5F8cmafT8CD6SwLcd4AjY4ScHBGXECKMR/vKiV0ws4HsNkY0
5+EOUroJ5ZsQip7OzQNSdYT8o18AN4savQHSbXsvHx6WN+zlDeXpjDyh3QIcllbRLQ4GDsq68BU+
575z/U1KcFjteaE+YO84rniOg4q5W5SL8ocCWJhjRXz3jxUG/gpbiWkMmknjfaB38ZSIMl4X8sEI
9F+507D/pVDbtKs0s87GYH5u82AUFBfdJ271KX2wralawSheBlp6unCbI4oYqnOefSYuEh3XBK+u
hQ2wl8IdqVSRp34h1TIBjLht0TUbR54cF1gPUHvETl/UXC8mp/TxfyisM6yIzmZHBksyyi3rhirU
5A80LhFDircgK9akDUw9aHYuPNywOcuB5MdDR7VrraTc95EM7sa0yr8tT5Nh1X0NEk8Rk0dZFeW3
TjDyW7/NEUaPHNpiK77KsOo6M1GU4b2PQ3nxFvmGHcXy7skQASgjkBDHKbKpgsPz5xn8YIAVAmKh
RoDXhV0DzeJywCvvFRSAIu8wtbiZrOHYDUuiU3pEtAsCqxPqjpIE2eQUBC1KggzAAx35YXlFDDOm
C4WTFswFonTaWxEw5H+9AlnOAoAqKj97xcZyX0+nZeApuH3CFBRlokp/+3g+BvERriXLQzDMkj9v
tg/LEclCkGosqluCwwQRaPkKZhg4q9WyR9Ou1bxh1blsjO0IIUg44ZCaK46Kwn3f9vWaI8RrfGwL
q4Q3R60C7v7hjozjz7RZrai8LISHWhwtwhE0cwUNyx5nbPQjYskXyr5FBfkDsMVXoGFfIxFfl4P6
OTlrzLOmFdG8Ie8ju571/JDtrvrDXCddAL153cMnr/hbw5LonE6ZtAGj7YoelYohAjXHy5DcjyPi
XC+viql9zRmSMOd4prXp2SHyKK32rXLKleDDMDk6AQ3eoUJbQAvhrFrfufcnALPOBE9hSKV3DHm3
5QEY7FonofGduIzHFIJPWWyTE6BhEcP7oDM040Mn6moAHpRU9Vr1omlM8/8fTFCMSD44keWclYvC
iSyq4ocQQXTThf0KMYdpQeb/P/YAtjQk2xpsYicEfxqscRfn3dvyZAVo5EIUqgvlcVz+rZol3a0M
GpByjIfW8X9Hlvs4BNE1TawdEmG3uYM+l/szDcb572CA6lGtolV3OwR5jtdiWu+tfI0ewtS4bu5R
H05BqzpIq6FIWyAFecizVYICkzfxNNuWsUwH7iXyFk9zeE2AP8eD+Nd5smSc9cgdF9+BH732QGNd
NtuumJ4usEcb6QLP5yAF6OcdOAtAKwMwRnFaXo7LBZOezoWGzFtQWuGIIU3D51CCCCoqEV8JT3zC
3d3a2atVsobrjk6MBkUUmUcM45g5uiQqxUHxII9FL24I7/Yjboeesl6XR2XYBzpPGsebP7Fqu7ul
iXoSqMA5dAolrdsa1wweT+iJ5yalvPUhibdzZPOWu6i+WG7c4E24ZusR4aEFqLu8zTzrO94igWZv
7Wg/hhurVj2ubWKgoEgFeGd7W1D+jdtps8eb9TYSAE9ncMqAm+M5ddvbIU5Q5OEH393109wwNzp7
UzWEae9a0A/Oculfoew6BLagSnZ5NkYrVyfDxtE5nIToeimEam+jPPMOVYin7jlEWF5bU+PzefXB
jyetVeIRKO9uo1iOO2TeX631InrT5Gi70g9EwmlgAQ6CDIJw8/CIN8lvHur1VyJ/09drO3OI/f8/
+9JPflewgn3srl7ATI1rYWY043HCMoZzCMb8DjRIr20W0JV5N02NduRkSGfKfMJbWOjCY8cDnvMi
GC1A2iu7xtSBfux4ZVmHChszmvJvLanVTVgX323ba7dFAEyzWQJEbjv4eXtLZt00yYFprOcl3rQv
ddomcA9ZKKnJcGrK6AfHPXiP54VtrDieLjDX8MBLLZ4n7yUeLkEFSL5AKEFs/HLtTg04PbhekSI+
VxU2P1glE9btAPWj35ZnxrCwOlUT8et+oly55yKumn0xEwFCGxoJTBX/3tbD3PMHn0DxGOM1pXDP
ZGppui/SbBD7jIGlAAAlhSqz5W4M9kXn/z90o3IVgcBqcM4yA9QJYKPX/6Gw19S4Zrw+IDWkxPNt
hNdgkt8A2YRCFbx2opRh+esva+lyj2oW3HBf9F3v4IE6i+PHsRYZVMHsZ2CVb6Y2zpFQTq7zIvf3
qGcTeH9CikD0a9pTpuFp1s2y0fcyB+hfwKXbbjhPfpomKD9DWvt9eXyGIExXovN7EAC3sYcJZLaX
3+TM+t249XeWTHyP2rqXwnVWuAcMVyOd5KnP+1RWQCACPQHN1n3clfmuw7PODSnYHQGgYsXlXuyH
2TrbEFBaHGX7ogVi8JyH5Y7GZ0A7dlWxQl5x0TDRvrblBlShAPkWS2hDAOjavfvue19sUw+wXW23
hX0EEac8lcek8/ZtjxDA+7280KZp0bZSySzAq0Qkj5gIz31Pi4eeMTS/srqmWdGOiXIKqzFD1uyY
iXvmlbtU3GOWtkSmzNY5hgAsQiUWKtnmxscMG9O5LfnaS9RFG0Pj86Xhg38KJyBbURTbHTvUBAUe
hxzE2ncb5lxnF4pDFGghzpLH1n9G0Ymi96G6T4qHTSuq65cNFF8NcGd3nOx3u3xBDQHmxd30WINp
0U6HGgSBIIDEfinL9srj9WF1J150OWh5XogPE26jYjYCAfvfWRmt2xicw//37TF/Xp4Z05JqJlpl
nbBQA9Udy5TtJ4kC0tJa2YqmpjUDbV0XeHooAh4H8T7UUG0P1pI5ppY1AyV9ppCRwHLS6QHy7bum
3sTfignXbHP0kiIJBrTcY4cT670l4y7qtrlDnSwoZ6WrphGrCdskubWr7ZeR3i+vo8Gp6DxBKG1N
eVK46phGzfAUorBb7HLAsx+qPgB0f7kTw7zr6mUSbwoQT7bU0YvUS4ki4Mqrr7Y1PfuFDzt9cnuO
Ir8ASwqMjl2yr0k9rEy76as184whs1YoDvN00HSSx4CjrHktU9Pz/x++uoy6qm6Eg1lvq5duiB+m
VaZx04JqhpmUZYQ6ElhPNz273TsOCYqzYttka5YJ1RoG3HUAnbhiukHp2xNq+LZcspj9Nzb8MCOZ
70OqBvrLKFxHznXn5w5q6D27sop9DSofflgegeG40EXLFGqibVXCbXX9GdbUINFXVu+y/7PcvGFd
dYKgaE6AJyPcwOiIv15xPWwxfLmuWTYmqbKmAeuKgy4fn333uZeowV47i0zNzyfJh/nH+xJRtETz
OC5A4LxTIGmdrPfAW3vbN03N3PGHDsoiA4s/haHOYVcMxYealSuLampaM1TE6qiaDTHrODDKCIUt
drPiXeYA5Z/0ObN1kS8ecA4hTr+DMO11e1tV7yTtdlaKCtLwhNlZ3jTzFF/qRLPYuENBA5eYGUUq
wJTvm+7eK+9Z+mzbp+UeTBOk2S2qTUN7TMAKUYPj1N3bKGG/xtOou6Y5aNo82rkauUDzd/7QAnma
n3kujm79p/TxBidWXLFpHbTj1UlEBng2dqcozkN1nkowC2KuqvftRyHRsUZdU6BSUeCYLVl3EwbN
lx60KDKsV07a4OIyo6LgvwYAaKXsgZ8EEUz+ZwJkfQcTLsP7pqD7WlifHVYfV6Ozy4cA0cFHcHBe
PiocXWmJUjw4OUSWnvu8vJsurzbRMUbCdQaoTKNx6ZYggXin9DfcEO1WzOHyZiU6ymgUXVAWIO8B
AUZNDpSDZCVk8SbIGiM6xKgMPFW0NXZSQzgYINhBRdF+27zodkwLUBV1mJdAPvvpzCkz7cBStlvv
wTQ1mh3bWUfKvp0/XgV/PfT2pjUTBj9U5icOmi6zeldxEFSV3XF5Xi77N1Sa/nfj21bJohTvakfc
ifv+z3y6wLnhjpYE9WFTFzqGSKIqKw1i3Olx8wavyw5Xbyt/x12NbAIiMqKLmYHXAZQZNXogtTs+
8Tab3ppJsLUc2GUHR3T4UDLTf4PF7e8AYthsrPxr3GUxT0HiXQfxn+V5MvgFHUU0kwT1EsWnR2G/
Oig1yv16l9FiU3hIdPRQV4TCwZEpf9UlSt1QsTw+V6Wbr8h8Gza/DoaRceSiVrRsj7WM/fEoPJAh
nXxbgJZieXIMHXiaCXQyTIIOhUt/z2FaAWON7NOmpn3NNeREBj5l+PbG6YCRVuCy8q6XmzZ4Y1/z
CRnGH5VAkR+nKnmWLvkSh/0VT+LrJq5WTl/DxOgwG/BGNh1x8PVy9PZuKK4KmPDy15s2pOYbxggs
/WMvUFlbuftgzA6sbg7ZQFdcsuHLdTBNXbJhyuNKHd0A0Ae/3MvEXWna8OW6ohMK5PMAhDPtsWL9
bQZeJkhoP6B2YtvE6FgaAb5HMFegjqypC/oiurTpv6JGkAdn26NWd9g0/TrkAVjbxHKUOx1BpSVO
zUj9PSfQ+a3Sau1twuDZdICDX1lJREdQDCGhcB3G4g40ep+R9Bp29sTeCxtUI3ZB3zeNR8c79MJJ
xgZs5ojX6XUD1l1wdoMpZpOGBSM6yCHzSTrWnYsKpDDcieS+IGIPasGVJTdsVh3W0IGgCPQtY3uM
CMTSi+IP76ZmZbea2p538YfbV99H/eQOiNBR+H2XjFW6z/CWv20X6aiGqZGgF5RoPO3YIXLIruT5
U97U35YX1RA/6FhRDpK1ikjMS5IhZVc94FyM3fKAMoDVLJhpejQnCpq8agzsvkX0Y4EnssERsEmS
B3tGO1XAM1cpN8fkoJZkxxJ5b2XuSs7E9NWa84wbT7l9B5bTphm/glPtUxA+Lk+54VDRgR5O79m4
CWHKcR2NYvAwdu/h2B9bsXKFMHy5juGTJENVcauqYyQQIPse6nYia00u0PDxuoicKFLaFCxXx8xm
EZjpRLDvKLsturp+cnhyWJ4iw6705qF9sCiFG1DQN2B19Dp7RwGHUeoKEtd7J8x2KMVe7sQ0T1rc
MDYdRRFloZDZYGdFpoOs10TkL8PdGPG0PW/hiJnkmICWsgeHCgoXD+BKuPLH4dSN9g3YDPZ4dW+/
DOy7w9zjpvHoGB/UNjlt2sAYvJI9e227qwG62y23bVh2HdwT5WnWEAttIzsGLwGpmF2A2BBh7srH
mzqY//+w4twKgMWeP95S93V/5vxeBLd1u/bsYWpec9EoD2Z116L5EF8NHoS9R0HefzsCvL48QYYd
y7Qd20RTXLA5S5OwE0qzQSESgnn9FvpLoIPdhDZhRJdna4rMs1Ee3B7HLv2cCWuH83glgWIwBqZt
WHAbtFXSoGlVhbsUXwyGsavlqZnn+N8UHCjC/ru0sS05A+tre8zABSy8U1k9x8WKrzOtq+alYUN9
HAwt7i3BLW6pB+T2cHSBW2dlWQ3fruN7WAr0sCob7Bu3ewRXzA0dsi9xPmy7dukIHz4gmYQzrD0O
eMv2aQCmiZflSTdMDJ336Qd7Al0V6wdQQxzlkBxR/WshcmATOw7pWs7ZsON1gM+EGuXSsvHtVmzN
iW3HPuEFcNcUIRJiK6/yplFoZjszmID0AfeAhDwweTW7HdzaR/Z12yRpRjsIUNGPc/NwOjnoGwcb
fCb0EAF1sdyBaftoR4w7NK1lkwLb025BTPUVGltXUbctQtGRPbWXeBaFwN5x9BH8EO/abdhp+bsN
9wqqmSwBHR4B9x6IN/M/rCqvsLxRdh6c3xloENnas4hpdjTjBeSCtShH/ttLoapdAfT0ajbG4NB0
uA7I3ShYoP3mSGt6GBy+txJ6WJ4dU9PzrH2wLZoUqkyJ1xxrml5bgzqh3mrbhtF12Aiz3BBOoT2y
sbstSPSli5o9iEBft335bGcfvhw414KAsQX3aky3QhEaeIC32ZKrmSo4ePoKKgiIPjynOIAW5Ydq
g+MYk+q6nvIv275fM9geuz1nXdjiqSLcDU70qc435mF0WBRTNBmLlOOBi+QDiAmzH1WcrpxSpg2j
Ha4qAcFAydzm2PdtDVYPaGtndbAxD+NqxtpyFU2929JXv0LVbQKO/z2b1i79pk/XbNRiYWfHdU9f
8wDUKbVbgImw4d83LaeOi2p9sAr0saSvaRuLfceGFzAv/NrWtmakGbh/atCo01cP9c27FuwloHXK
+/221rXjNaubmOMtxfphMTDteglutHUN6vXl1g2OUUdGVVXdKeAjrB9+CZ1rUGFM+7ESkC8bs7WT
ybCuOjyKTyKuICSpfgFeJK45OG++tUXUPS4PwNT6/P8HPxOAaSFpy4ECpQ8ucx8FPQ54Vld8pKlx
7VAtIijSAT6i3mYk1q5kLUgw22jNA5ta12wVehcgEgtAWjLIBhRIKrADgIKg7rxyas+u9kI07GjW
Goq8A444KH6Befel7EFAHSjvrovabD/axcr2NG0gzWrdMe+DkWX1DwaMzY0Pqv9rZMjB+unTTUXG
jOi4KV+IOm8KUv9AXfY34UK4gzmozXVVkHxd3kSGAFNHT7WtiLIaD8e/+pw3d0Ma0NM4+eAY6pMU
tEFZAc6tdJOKH4ajGbQCW3ECFs/iFwQMnpuu3FceuwON+J0ntlWfog/t9J0sAQhxNKY/3Vr1NxLE
GCc7k0/Ls2XYt7Z2/pZDHhR51kY/uwg1YcpGKbMCRe9hW+tzrx8MegCHGXcb+Dtwo35TiTOATm9V
d80QbdqaQRMu8wBM480LttHXsSn2Lhi4kJ5BVil9TFW+L6y1HInB+mzNuuHhRtAse+KFgmN11yv7
LrWQkyEi3SOiW3FQwWUT1+FWYGS2kRxzxYsY3OemeBJcHhnKQaMMCjlp9+JSfjOk6fXy0pjMRLP1
MpaJNSEKfXF6frC97jpIkh+sc4/tEF6Dy+9luRvD/tLRVzVErxLiFs4L7yJUhlrZjqIacWXGDGPQ
8VdQewjBrSGcFxf8yDiM7oeYQZ7HfhawRAt8mstjMGw0XagNmRPb6QSvX4LYf0+c+i7pqrOsmk/g
KHxHrdN1W629yxs8sK7YxhsQ4lVtW/7sgnBgV+Mg/CeweIEeljuFTFbmzdSLZvReQaViOKJemVuh
Wt5l2YMgc2jsgfV2ec5M665ZfgMdTWio5uXPprOHPQQHBtBjRd7KipgWXjP93gX3tNNF5U8ghj6x
wCY76aNeOqjlW5alkKQot8FkCdEsPwBpNQ4o2f0IIP4BjQqwRkb12qFuyvcS7VRHGgHUqHma/8w6
/ugT9RSB2XfeWfOuihSqCVlySsLk2PtsW+6IaHaPh12Wp4NT/Jwrgw8g7u7vwWFnrSz7xZ1FAx2v
BYa4mpCwrn/YtKA7NhcIZcgQQjRDrsXQl0uT0Mdsph8OFQLpGEA9aPBj9PMTp7d14/4JuXcfO/w6
hjNz6gJi0gy1St1Dw/wVf3lxQ6NX7aQXXtJ6wdwrpI/qXZ7W5aFU24hR0Lp2xkeZDbRM6EyvCasj
5933wERFvbgSoJcE/TLlFbFW2JYunmXoSjN+kbVYm7EKX5GTLLyj79ljBRZuJwdvatdXfgW5Fjwc
rly9L1oqetP8AIVum9UrN3wDij2XkBaNH+O0Sg4ppA2fGpEPMTT+VjNzpt40vxCBQaG0Gtn8iq3h
eg7HIqt/EOCQT8k3qHPdb/BtGJPmEzLw4lqF3QVvfwmCqRUnRwhNrYUBpo2m+YRhZKKYxRSf3SF7
AbMQgQwMXoSWP900QZr1D4DLQ3gt8N8iCgZ0a3iQQ/85qeR1K/oHq9v0bkIDHfvVdwF0KvzJf4as
4nMb4jYqwInqJlZ0EHm4sgy2YaZ0/Ffhh5GsaWi9jXZl5+m+QWGnTfYCXKESMhtqLEr71EIcLf9K
IWKl3F0CxCf4NfwGtO9PkO4swagsuz4bdi7qISr3nLgkA8du5rPE/rY85Yav1N/ASh+M34MPtskE
xxR4I3+5yv+5qWkdoZaKsEOUkA1v9tjwKxHa4dUs7rDNUejANLcjvsyKSb2BXLrbQVEmvfIa5l5h
LADMjiI5bRuF5pCCiYGSOeHjG3c42blOAMYVmm8CwGErzsvy4bQIgTyxkjbNnp0hc3fcy8G+0EMb
b/nbDeedDiJr0hHqc31q/XBVKk7gZgXEFDTr1749rdmSYf/oYDKShoEt23x4I5HjHsA8XB76ga9E
A39vMP/kFTA9mrdJRjAE40nQfpaQqNg7UQn1IWLvGihcjoV4KpvpHPYlICQlObqUHiypfiPSXll6
01nua/7Ilz4ITaGk9xZa3mmmKbE5PcaB+lIM5IsvU2hVJdfzXS7n5MtY0y0BMA10DFqVUjIoYVff
QY3Udfs4tqAdVBQO7l5VEJcrozOsnA5H4wjhS7dg/Al6hyzde3bZQEPA6qqVxbt4YcQotJBETsQr
oPcVPFmUn6NEWcCyWLi+e6eQT18aCsWbLIbmwXhY3uym8cwRxQdTqlLI6GQU/QnfIzuID7ODBY3U
FVO6eMvCaDQ34IJoOHfiyH8aJqiFvLepr/rXIZReCs2EMLQhkd0OoLA+5VU3qRc/AM/2SmxnsGKm
DcyGHGPKnCl4GmrPvR3Bhr4LGHH3LW3X0KYXu2D/BHgqLFxZg+YrQiVi6Zwp+jsGgH/dBE6/9mJ+
cX3QhzaDELKLHScsnVNi8ZvQ5eFNPDBnE+D0n0CugA46neoItAnKgXKFyCHMUOd+vHKYX9zL+HY9
cssnGUIiG/ODi/atzAj0PiE+B/Jv6A5kHLxuBdtbgPecUVm8rUbmn0AOms0g8etD51SI9lML4cfb
hCG7hg14Vdoyf102G9PSay62qmvod/XUOblprspD503vkuJ4APynXrsQm5Ze86NDEjVkmEZ1Dpnd
PlVepm7smIGCfHkIhub1eA6yp+2YhKU6VxEDpWnrFTa04JBA2nRKQ/hdu9MlYUEaqP2ps2TS9vcg
vAEph1946a9tA9BcJaei6L2+BA1ePjh7VUHckXAA4pdbn/3EP4covl7zH2ByYVAlQvgYQcrzBDqg
/OBHeDkCh7B98CL7z3I3ho2kY/mdppU5sXPo5Y0lMs1R+atCBHtwCTQil3swrfP8/wcPHwnIukOI
xIW+hHxz0kEde1K2p22NayYuy2IQTWzZ5yIsps8DTbI/uaPWcimmT9cuZUoyv4wmEB2GefUd7pYd
pgCyj8ufbpp5zYRVOVFfkdg9V2n4CRre4HviAnJMLlR1tvWgGTBkB6FT13r2ae4hmr+87hkyHNDi
We7AMD96yBN5QH1ANhT+W0CdQRUWuxJ5vS1NFuihThaN0HYtU3jSArSxToL3KTcq/eO2b9esVyBu
zZBrcs68hWZ8lnjJi+3UcmXqTTOjWa/DB39MbEgzySyAQovjFdAihKAS5EKXP99wtumRDXBBDuLc
GoJCYf+5cN1nMDJCC8uKryG5/Yl2IVQM85bt7HAtQ2HYrzoQthBQji/jNDgryh3I3LUu6vsnkBDt
+pkXd3lYpk50e04TaB+0KY7spMDVKukG7zop7OowU4ut+AxTH7pVQ4gugPosLrdVJPdQVfKPIsK7
CHRz196FL6ZEWKCXGMmJlsgU2M6JR/1XmtjuF4rbAJhzvCbe2RUG1bs9biDLk2bqTbPzwSmhMTkh
GOBonffOM4dG6h5h9SOL8V4PCXF72677p8gj51NT9jI4RyGU4kgQJ3vRYn8rP3/McvYIBar2jUtw
a6U9XQkSZ5O5cBDqtR4igDJuk5fBmRaS3xdTV2WHMJzUKcFLRniKSUdWjNawMfSyj1RwJbEn7FOS
Ou4EgU+75DteTuJunKLq+/JimYYz///hOFQ5otyCFM5J9OX4E+mi6XPte25zHsBUnnwaoIa5EkEY
fBCfh/mhJyhU+ck4uuSU0ti/i6D1c0c962V5GKbG5/8/NC6SxomrkQBoObTBrVNV1j4E4dK2Ha2X
gmTSt1SLYrpzAlmcfB86eYIXhRjyzsSJySPqcSpox1pI6xyWh2Naes0nOIMDqxRYFZS4vCoHuKXB
tzqwO6nqabkH04Rpx71DHchBxwEmjLlZty8ghPJ1RE5zrcTL1L7mBMK+7qFALoKzz+L6uw8Zmj+p
dDYRxrPgn0KREdRp0KoNol0Uyvgqsopf3OvEzdiskqAbBqDXDMjCh/6y7+GmSeL2MLSgFO5w+1jx
XKbWteM+rKw+I3KaTqL25Kc+DXwBZF240db0274cKPRyY5z3MGVCIFKpHOt5mqyqXfFNpu/XjLly
OHJ2ue+fwzaznnlGkRVs/FyuONm/wI8LXlYvGuB+UDNQO8TIiEj7ixN2b34UB5BdpD+gJzUcQt/5
Cv2sr4p2R6+orqDcc4XMX7DLJ8h2W1N/iuP8cf7dZC56fYEC4+0Y1RO+p4ocvisaUoFNbBv7L/az
Zu++FfUyx8l/bmUBxcI4bncxTH/FfRmCM73MAGkkaNgljnfmtCxOXPbXoCvHgZIWkCJhHbTdq7t+
+laGbbyyvQ2nik4tSkPIlfYI7E8t9Jp+chr/Dn1EfwPPxzurW01N/8XBXNgmehECD4MhJpCJPnOE
naFM2oPTIm8nWPOJqwS58ID+UDn7xgPQHfOkT6/6fPoJXrK7MhnJyt4wDFYvVSh8MWNve/fUKhiA
SBOYcjFVv6ZR1EcvtaEBuGkT6pULkNdqIf4ppivluM+S9dW+jFABtq3xeXQfTlCZStI6eQiu7r+h
e+h30APLoHC53PzlNDgDaum/7Vft1EMVSsGCUHEU7VOr7HcEMni0Y8joyK9VMP0RyoXOy1h8Jw27
S2m/EnmYFmh2Yh+GJkY62Ukq0TX01K+I7b+qHgFCGkBfLRZ0212BancFyOTFUvQT6PqnnCQ7mrcQ
OC1/ub67xmdoGofmJTgEAemI8xSN+1DvLRoXU1iGnwbWhw+enf1YXipD8KGXOPheTSGdPk+XVFmx
D2hyPTbkLvW2EXpjL2jBQVGTJuDNvBdmz56EA24FPVTLl7/fcDbp9Q3YSJCLAhc8lhtvh4fC9e0D
ir5XZsfUupbGc/xxTEovROvQBS4+ZWMHBRMJZM62j9cCA1l7qMBXeYKDBkKd14jCwwOtN1qCqxm5
k7ckdPqanniGa9JfUm8PsKWsLu+7VVJCw/1Pr3cAM0RIyrygJ5XxH6C9mdn/2SNx5UOWW6898GvL
U2UwB50OtnIdqHV2cz91+0lk/ZHy4QmPtp/AbLd1OTSjht5uRaJhoCcHIsHHUMhp33TW920D0OxZ
tgSyLrmip4pOECwuf8135L5Mvrj1sOJ2TXOkhflF4fcq6SbMUe+fwgHoVLwI3E21V+/HrH1bHofJ
JDRz5qkAa15F6Qm7KwLfxZjtqzZcmSRD43olxDAUw5QWkp6ipquPVeD/hsrVmliTqXHNmAu3sSzZ
N/SUTCCgTOLiNd2cddE5YgfeFdKyLHoSfn3XAKoJ6dB7p+HfRN+8BRNO2k3Tr9dEDFMn88LHNpIE
itxRrn7WSbrx1UKvhqCzxCmJGTYQwQcTSR/tHsfmti+fl+XDwewQBzUijAA8F0LHHvpiSBixcqOn
djTbpZDozaops5CEStC6dJB8Qvq8W/l4g5tznP9+vIypVSQth/Wy4YErXA1JkX2D9uz1jM7zutXz
zHAe63URqpQWNFTgtGUF8AglFtlL2QBfpjapwbBAp5GNeGDJCRC2Ewnyb1kFuTIrhwrJpkXWyyFA
8RLlA4d3QClQtQ8pdKtcYm18ttBLIfBgFwFTKOB7LNs9KJ9/g1YIPzZdsKKSYJh9vfxhyMRICFhM
TqKsbewk9kNNRXUXD6N1tTxBho2kFz+oQbpJUnIXJgZ4N9x/K4YDzcef4Jfd5zZZgSkafJ1eBsFD
afVT5eHsL6vvrUIwhyoV67Q8BlPjmiVXKQOViXDgpcu02YF2ag654FKXWzetgWbJA+MdaxlO4TYs
CmhmO6nfHRwAJRQU4a14DZluGoRm0UnCKCVQ+T05NRv2IvW6/QTR+G1j0E5ibpWyHelIT36sgjvH
SqaHAYohO+i+s22Br84ym2SitWswbUKwubP2KojdXUv8FTswTI5e5ZDFIK9Hyso9hQyK1FIU8tQj
ZFmeHFPj+jnM3HjCOYPGrazdqQYlOqWtfm5rfLa7D6cMMJAqaSFZffJ5dQUNbXc3QiZnZWuavnwO
vD40zoskDOQI/6OCwTlmElghZUGrfvnTDa6BzAbxoXUoG7cCk+Gesha4UqlUdFMNuJMTllcPIcII
yLIPK32ZRjL//6Ev3mRU9m5Hgayqis8ESsKPooby8fJIDCZMNBMOcgER79F2T+ACbPeAEuNi5iCa
HlhsH5a7MA1AM18QiE1558OPFh3eHjkqKPYNZHxXBmBqXbPfpIfUTD62Lrj/oJiW1VhoUm6SFmOB
XrHQonbMgYp9Nidfhq9DHJW7rt0YIPp6xYLijVuGTspOrufZO3vonF2crBLgXF5ZX69ViFIL4J/B
h+16yH2gukPdkjkGpem0gtK9PPW+XpfgpMgYoVITfq2vXv1ZPgvcI2uggcsm5utlCQ7N+WAPNUys
4o+JnT+GMRR7Cb+fla6Ceq2I3jRL8/8frCvxgrYPE2wfmWOW5AjRH78sfqW5lW7a/r5ehtCm4EpE
qOWeooH8bKe0hKptthbsmpZAM98IxZlOWUXuqUqGlwESMrv/IcA1Na4ZbhTQOApHDrxSB/griph/
+QKlNctewTTxmt36fey64MtycKjjEkA41IsFNNN21jC2m1yDrzPNkrEdm4gEWYzXKAdsNaSMr8pe
vS8PwDA7OjANcnFscOsyj+ZSfUDqKoj9wretYVIvZwh8HZYm60TlZd7PT439V6es78I6ewyRRSn9
Ne92GYHN8Gr2381PKkmmousn6GyPlRN9i6zE47+k7LP6D40goLb3WJj+AndIMN2r0o37ccer3PfS
L1llp0m87wKRKbEPaqICuZKwNU2sdnQTD4pLrdVg5F0DkSwmUCIxhGvYBFPrmsFHXkNcn1H7JAhq
3fLBPYxIqW8KtyFS8N8JTTySEh4AJgc81TcAA/Jj7OJ2u23DabYeOiPhVIG0aL5NOVAuOHhyklfL
jRvMUYf6N4kdKNRmuqeuGkAmAoVeYJ4R7mUkng7LXZhmXrN4yqG7PgSNffKRVoN2BPt/5H3ZcuQ4
luyvjNU7awiQBMlr0/3AJTYtqV1KvcCUkpIbSIAAwe3rr0dV9XRVTCs1nU/X7JqVpZUUCkZwwcE5
fvy4p4yHP9e4jU7Z/BJKPLKyILE1HVovzFc0V7woPul7fvDVTxlsdmTlhEFSsilq2JItptE5KcVn
UyjHbPp/dsuiUwabLMYKN9KSjY2XjY+xuPHa1voiRCNpMEkYO+UnT9AHN/mUtY8MZBrNCDZGwYtn
Ocw8mzzM1+ge8i4/dY9PlRyPZb+SfQTovUCut0xUZvXRnf7njn6ydo3X9RiFBfNmsuBCkljDDOjn
jBGD6H8Q11bYjGHAE0+QkVeFN7p57fBq/+Nv/kE0PzVetsNcQ5imwpVvZJ0sfXNjOhifeya+EMql
Pxd+TjUcORMO+lw9PoUy/96Hlc9ZpOefo45gOPOvwW2xBGJAEhfIbUeMbh8vv2o/c6b+aIWdYNXt
gCJhFrhAU0lM6mrp5+sC29EfX/4Pjn5KSCt6utbGDGTDZH/eMGtS0n4qBvHRwU+KZDOXzjK2CA4u
rEHTaOrV5RpS75Pd8IM8+JRtJlfic+3P8YZqkOegw8AiF41mDOq6/o1Ywp97dE7VhlukYopi/GpT
YIDD1qFI1Qwn5R9f/g+e/lOKWSFmiEDGYwwknHxZoBlDG3spTQThh3H344/46CYcf/+nPD5Cz6np
tMJlWqcVOfww+GUmYjXd/Pj4H52C99fjwxSr0DPoXxtpkOK1Yryk4bo9IspChDb/8Yd8dBInCXdD
Fs4dvmAjcFxzaaIFk95DiBbFJzf5g/h/Kj5ceSEcI+xxGUSxSHtUn0nF6fvM/c/8ND76hJNlXDFI
8FWjRwAYdZCBM4B9Caj88+J/0ub94D6cMszkvMzAuTBcy30bJEXMziUZN7QCJhh5n01MfXAfTjlm
rtKgoTRATaHx4KX9WL31Ies+ybQ+2O1Ph3In0QRtNCAN8rvg4AYQW5hR8UhoFsbwzxzq4Llbyk+w
5Q9uxynfjBbDYHuvZ5sqjBTBNBPtGy9OmoBW3QbtKdV/AgV89EHH3/9p+dGoldRxEQObebmvAssO
EF976Crnsw30o1tyur7tUdAqxH1vVBVjNl2Wjxg7+gwF+OjoJ6ubjqKOR4qjLzOMrpoYUhufMxM+
ujanq7qZuqmAQf2mKsBYrADYZjAXxlxp/JMTFtEpk8zacnV522BhxxiljZyYJBTMjeynwtIpa4y3
A0YIxwlrTtfVlTR1fAjspxI3H6zoU65Y6/qD4UYBZXAD+MY6X6NqvD522396GZwywSK9OjiDAlgD
0P6kWCZ3Y8bxWsxIT398iT6gUUWnHLCqXCdjoQG0oZSmU+x8tWu4YQqUvmN4iklaB8FNvfqHoQQJ
QjU/Z3YWnWra8mVwGiUR0qfFwU1X4HuWqnr78Vl9sCxOuWG89x1HtAH2o2MlXk0Yxga39zMJpQ/W
xalN9WgpZgHWIzwTwQV6M0atczZ2fZ04x9T4x2fw0WecLGxYChkSWAwHCchwmFjXCVfdXlOQ3H78
AR9dopPFPdWOGWJMim78UrQpn4SFiLZoP8lqPkj+Tilf0qCTDW6Zv5mITYtldBIzHoc36JXjoqr6
fFv96DRO9m0+G/jFdL3aNmvj7twSc67QgfnMaPWDu3DK/ALFaNKB02NxNGtvttKh5Z1rNKvOhS3N
zzk5R95JHm4jCCIwvgYb7k3yfGGxXpMOosCfkWc/uEanSreyjKAX6x9zm3Xp8gUpTVN9ylr46ODH
6PinDVTqdnGdEvk31RY9QhpeTUflwB8/pB+E2FPmF2zsKKelUFvre49crsOXHthuBsHOpHTjz/o8
H93l46n96RQq5Xvt4FYgt8fljYV5UkpB3HECt8h/fBofXaOTxWyYDTvNDTrlJng33fhEzfgZuPbR
JTpZx1VfG23GIthYGGgUip1bT55jnZXNz9FeolPRWwcYzyyEQzYBD8Z08rC64OYgf782//k6/5/i
XV79DheZv/8Xfn6VatHIGYaTH/9+J1v891/H9/z33/z1HX/fvsvLl/bdnP7RX96D4/7xudnL8PKX
H/JuqIbl2r7r5eYds7/Db8fHNzz+5f/2xf94/+0od4t6/9svr9J2w/FoRSW7X/54af/2t1+IS2Ct
c2yb/OefP+SPvziexd9+OXuxla6af/229xcz/O2XMPo1jMIwcKnvE99lR8bU9P7HK37AXD90g4i4
gX9EBzqph/Jvv3j0V+ozL4yjgNLYj49kIiPBUcVL5NcoZDFQc7zRD479tX98vb/cpX/etf9AC/UK
UXQwOKnfWGen4F8AvvvJwuchmnQStI8twNELw9YBKg1mTMtRfGtGsQWSs8UAf9KPNq2qcF/Bzs6y
9kCEsy+j0s3LcSgPBZVkFwpaZV0EFbokIN12BdGZTi09m4VEStLS3DPdE/PsrcacVwhTVIiv3M1U
txckqss0bL5MDgxMSuhiRf4CScsbGpRvM4O2fBBa/M7cN3X32rfevohJnc1Q0zrHhbtkxJzDkQpD
C5HuM0wvYOak7DcwaDurrTMnK5hNWV2wOnPXOQHQHKWlEHk8YK83hXl3tLqJxbTlA1wwVdOnUlVn
0zQ8jsX6hS9s15dvYVylTufS3HXD25WvyVA/8fK7Ne127aInZF40DefqsSJfeg/emeiZvxyVoFNX
3mufvgX1BAEUj14Td82XAbLtyGPvmjaiFzpoXPhqLF+WQju5KYRM4w4Nr2gZnkk1untoLpJ8odND
qwJAO950YCxQT+AvzFCqqcft0Gr9DJfldDwKyjaD1mEeVtKohAWsw8Qb8+tkjmhec11uadj7aPeu
JrpaJ9JfQs4Yf0jMXYshuYNfg5HVT/2ZXWEwu/BK3bcOre6ZXOsdke65mESYDZOVv9ej/1bkuKhe
tTTy+3AaF/4SSv51fPl/N3RgSX0cOq5eHFE5r2X14hhj/0UEwbv/iCDxr5CBAkgekph6ET0KFv0R
QeJfEaQiygj+9SD0hGD1jwji/ep5gR/Gocc8vOUYdv4RQeivAQ0JXiIR5HsD4P7/TgT5DTj4VxEE
n/DnfTemi4IkoIOnoxH0cqpKL5OsoweoicW3Yd1GbjIzXVyEbljUe2npmsRrUSe1W0/X4ajlQWOI
6iHwZXAACvtUT+Z5tr25VFPonAVde8f0OKdkbLdimoI0KOGKQqG0mK6Ro7DJD90BU13hDXpdDsla
ObNbf4Spebp6pDvotvNlBrqzTSa9vGu+8owyc9d34hkqalEarZ5JDFcY0o0Qqfx2aZIaw67pSBad
NkGIaFjUFx2dTEaMqS8iz5UXHS+XnVR8TpUby6xpJvcdkwtmB4eG6TWoOn47RlN3XbY0cJMJWPJz
gV0BrhBrmKs+7LPWid6IdRrIfbdtCP9gT1SZmZzxAT1otvGjtrmUTqjP1NJ1r63Ll1Ss4lGvrLiL
UU7mIpZyp30l8zaMMEAVE7LD5I933cPjKzeMrhshGnsoSRdC53bxiiR28b8NL0wS4Gk6usXFt0xH
65TwoV8TuCr6aF7FxaWGKQFkTnR57U3KvhrPmaOkxkMkkjJy+4S6ejr0o5QH2bosD2LjbX2/G+qs
5mN7UEE8X8EnvbuKRSs3GGYkfSJgGLspWWO3npYdpv8Z3Sk8BZeYYBkfbTWqVDo8vGEYQP2yzMI5
Nw3n97FmbK9lYCFW1cNDr23Fl1XJ5jKeey/lzJfnVdhWaa0VGbJJluWFVQjXQz16ScvgTshoLJM5
oAIDMitBCO9XJ+/JUO2LdVXv40LR5oo4T00cLQ9HgcuD53k0h9eYupihNpI0OGwySNqlI5+L60ob
mQ8hjHP44BU7j1Yq44t5D1reXFq/BMeipNPvRdj/zwES4edHsfH2XX+rXv4cE397w+/hkHq/Yq8F
AopOMwIfgts/wiGJfo0IhjrxCohLUGj/Zzj02a8kJvQohhf6hJIjXfGPcOgj1/IYhRM2iz28jBbE
vxEOvd91rf4ZD0OKr4CYHBFCQdzCdznJrOxgu1Xxvk/D+ML6dEh9UM2TKCJnOpJ9NojyzIYKlmBt
ozI1HDxdj7ug7bbjateMSmfZOOtcJi3tMtbOEO9T+q1YehDMKi9IBGm7ZIybZIWLCIhb7DFa6iZd
66LbsYh8wWY+prq6YY0Dva1zMJy2PR3nfaV23VA4CabSm6zXQiSOZrdxLeI06sSua/mUrsPqpGbA
YvOjLimbZ5QOEpBkoVIWzRCj4u/BUN8H7mjzkre7NtRTFkFNNes4FLLqaN0Fq7t1xXzJ56ZPNFne
JhsCkVfjmsyuvonbsE3twI8OdTRDwIugUt/ciQ7pESt8yKtNMDHt1i6dIQ67j2qeMDAbkigA27qr
wjOkzW4qd44GxxIJMmCPkImk6XiYww68zPjcIuDA/top5x2en7xZ4y14HXEetESnbfcuVf9FO2G4
W2hl0pXpKo+68pkHdZtXllUp/OhmWNwJknaTN6UwITg3jLdJwSZ7xLuqnK/9u24WZ0tiu6sG5MtQ
kWZmOsSqfoznB6cil6aoz+JlghFQAzMv0bxwR0MqETNQou+gteHPIhkacVh7sI8qn36HnW2f+BCa
nAewICafX0K0k2CAI05bphU2Ae95cm6nILKJ9TFG5avSTwjjO6ZildgBfKZ47CFuLb/1S9Ak+rws
pjr1+3lMytjAHxADvjrUfsqgOpZVo8xpy194sIF4+O2AxA+NYWhis+poscAv7AQjPmE3RbBcqPE7
J+4OJiQPEPYS8EKv915YJL5psm7s0NiEPkFunPXlqKq9lDFNFG/2FR9vkcFeKkTv5Pg++ONt12D9
WtfjkEwEO/DYESQP303Fzl3Hf4Yi6xuK1N1QiByPcp8WEoPPi4YmmnC8h30TwLe4QXmaqlZjstYU
fuIFF9yJLoYRHtI8Y0WMy2dtn4Q9e3Hk+rD4cZDOJkLuMfEEZiSXENs6h3DVdRdEl0iTnoKpxP2l
7Zeq9VMz+bel1jbxPbdMQj7u+2783pFyP9smjdQaJ7+dMhQ/brRbJ4Bat5oMlyjobjUJ9wP9PhTt
N9YsXzoR3BczP1ej+eI5L4wt26mYUOQE5SO4HdfLDEgbqgWBuQmJetUF6rFu2NlaXPiq2szlvT/1
OS7eGWSvboa+2tvxvOW+n7Rrj5PtNM2Myy7Ao7krsF02mAxB1sIKCNXRp14XN7jVKf0aMgVxK4Wl
EVVF4g0O5lCrp8J0KlFuos2ZLYIocUf+HPmQhnUGU6bkzOmqMRvMmkkLQQuvn16k8fbDYq+qmuw9
jcEQN0gGpl+ckbwGPsQLBzyxPEy5QkiK4X+lJN3HzroDKcZLyHBgBR5Gz7XnZetc6wk4StiEZ9Rt
HmrSpZo5MB0Xi8XMe7ukks5f257B0xhUMUGtn2KW7NuOrRA+8czwVNXiMY54lTYNTdisMjn6txUk
BxNjRxj8lCCPT9eaeAs0Vscym2O61wE2/RaPYVrOcGj0l0vofaG2dYsHtqAgEpX3bS6XjQCBMhnK
5q5n4PcyWb+tZUaH+tW2au/4/kWMNC0c1xqXILqqkKC4GkU0K4FBrROOY4Jd3ERNYhH46RDedbJ7
rKaYJfM8ffFTYrKBoFJTDKgMcvRnb0XaEpq6SrpoV0BvC5Wt2YSyuKj89mAoSlMXJyUCMSNp8y54
31zHjOyNtW/Iq7ykGH2MGC8eRkVbPAWq4JB0WuCi5DpnkNpGHU7GBxKJbxWDlyqZiiqHm0My6PB6
hjry8Zcipk8m7p84BsoX6KQmAT7e9ViZzAMMPhwgecfvAOGWPHSwbAeYmi4DuR6j/iwoKjgRgNKa
VLO46SEoxaBM7gbFM6mbBeE4CSXhKUPfOpkxhJtNvt705nVZvTZt+2lORvhUwZDpcVSBSkv4BSUe
prVSU/ePywokALxKnOmYFBW9R4vgWa+PsXMhxPyGSvfCb7zcsQxiD2Qf9nZI4o69VG1sEm76LUyM
n2QU2kys8qId63ywVVrJ6j5qlpfJX0jml/51hcBMZwd6ySxC0JHgy85e/Fg2rdqA6y0yj2eBKc5U
GN0FSwBFq7p7a8qjEoUEgTpU9nyaIkTmge2aPqQJZOvKhHsEMzAdNtyowzS4O1FoUsWZXeOncfC+
t2WRm0myFHOysGRv4R4lr3u7THg2vIcRAAF8vIJNFzQjxHy7a147DyMbFqgZ2DCfiuhqUcBOhopu
Mek8JAOS9bwqqq/94ANXYJiNkcVb5OyJgst1SasBkwPdNVZvXlPWZWWDvc2zYicCAyq+tR0WqvNK
2/k+XPkedOusNCM8QCASlbSjJKmIpjXx7b7GI79xyHxVd7gt7lAGqYZvQzj2B8uQJEd1/1QZNaPl
GD5T0t9iVvB+5tVujWeo+Y0UuIs+zJ1Qqa0L0G8AoKeTqNJoEduWYxf0q57ltsf4ol9EZy6Z9HaG
T7hTVEi1qxpfyrVuQkZaZlZsIwW6JsfOmfqYpEW1eW5o6CG8OV3m58d5A8y9VmWipiEfyihtKbsc
W6fHYD79Hpp554bqccakGy1QOHDBzh0a3nRO4Ge0ehWRLkEtcDdzvYKvMrReHjv8m+uga4tDx1mA
zCDsZLTzKl5jA7XJ0tQeTrEnORDqzGv0jSl65BwLxLoB4Jy5EnUkVHde4PsMla9lV8IBLhmgjZ+U
9XHH5HfOyFXi6+HRmQXcfWXlpBISzFCHEVsHVR0iDvVSr22KpJYudlMr0xW0xBTzMzd14W4c13tC
PtQksFImcFsVB0JG5Hx6DlECB2nZd3kZIeRix7Mp3DGwD8oe4Bn28fiYa86ef+EIF95dfhILmHjJ
YoAnU7emAU04ceZsEfzVNxx1cLyfI5Jb4ozJcRxrU43msl/bA57ipGTFzp/daqPbEntOHx+r+TDO
idbOWa1FTnvX27laZSEmJzMOCkEaYePWY3ypynFr3OVbGeDmw3Xu+GnDPO0VV1skBOM+4uRmEWoT
eaiog8KlGO0sMuSQZxqAZNavqOMaoW8HiK5mo9BfB56EovzeFNWXVfOHuWhfizL4EsKpRcbzXXB8
uBwhTLoE5XNIruYx9DbOrCqEMX2NrHqv0ORJQQt5q6s4l4O6Mm3JUkAPea1iJz3uhF2N20LcWuxa
j+2Xxp3TzoGvbsAFonzrZ6j9Ce4Ze41L8lBWYgudm3s8+U1CAk1TptR1H4k71QY1VLbBEeiJvhhE
++J2eoBeWwefHMvTUVIkqwtiVlmNd3CDukIBhccPcmFZEz30M3vVQRkjgYezHnbTQ+2T3LT1elFW
04ty8Z31NFzGpvd27TxIDNMBou3Xm3VZYGC0LiSp+tGHhVj7vebqYgiF2NCgX5KawORk1DvwUx+I
XfrEaYbnkCNcYvPNoDPXbmJNEQGGeU6cFttuWwRTstYU4vUL8THpOyHm+sTLuyLcjF3JYZ/BKYzK
2jUrlesnfg2YZqqDdAmjOCWlm5YN8FzB0Fgys3ytV478heyZflt4E2XuggQA7emELUSkWoXtBv6l
3c6MakwGJbyskLxJu8HjqTv59RZzDGu2xOo6rt0Iewia5LTW3W4pvtYKPM/IK0C2dxA4zLQWO0OX
bECivSUVv+PI48FJNA6mf6qzoDHtRR9EQVJ3CjmhFPt41odqgRY2I9UxzCJlLv0MfA88TYXC/D3p
3mcSIiZ5F/PgyQTduNdg7npQBQeD4BzeoAZ1ct6eu3J1Nrb13joldzF4EZY5O6eO23OwSlErQgQL
0Bd40zSw30kVILVxaJ1QOaesb/xHNqWTmQQ2N6pz9BzmDKmSSb3Qa/ZOHqgxDxb87MjjCUJYm1js
9P6Q1B4uXCcnnnrbtY5ZOrbqHROYhwad4a0nlq+8on4qPGc7LuuKenWFcjoMXBcdBjvSgftQ+5Ln
Kg+meD6q8eymFamAqrswjTF4GmMSNSG1ewkrsa8uxCnzoOtunaZ8VnpC0BMlEpCpvl0MuVtdWLUz
AyzfOkjrwicXXGJsZHrJI2u2IyXlgZpdWEFLhtarvCxKDAjVN81Uy1s5eNfMb8wBrj9TWrQqnWCL
sAcJMU6ohmGjI69c5SE0zMObif186dAu68FCyCiFGjv22Eyhn5TWVOL5qilJZsFR95TAgWSE9gZM
0I6PNDtgYPerC5GblC1+uGkLiw3lWH0Q7iRlh9iO5DvaEGHRZSj0DlqiNbJMcla3zpGV5YaHKfK/
aCtv+RyelaGU+4Iut4srxXaoPSxu4uSMgbpFQ6iN+H0VJmLuX2xh2XYYnRvAEPVF2KN+XfvujAT1
eQ/3qE3Pv8c0DA9ymR7KSMAPVwGLcEM8mNMIuyUSw4/Hn9DDbn0cF17dAkUDYrJjwr0t+pzOSCV6
Xx4Ynq5UdVpi385ki10QQlYUYarAukdgYrQC2ajx0AsJAIW25r6Mn6NS8WMS0eXrgEKp3dlgyXsX
FhUtllo6DmvWzyvNeu5gYfoRoLvSvVpGzKCIYIMc38/AM9Z9FW1J66lkdoSTRpFCa8dOF059bHZE
qOOZJw6a+8gpiznjPixF1OxdRJ3dwaaDgolm7sC5jsH4ZSqNiPy+WP/YR4nr1NHOxq+6ObHBZBKX
eDuJbTkl8cjyvnQewOdRVaDRwkbeslRQahsEwrPtz6aIQfdPNBGCe1yk8OZYEoLiBzWtTXiBkITB
g7duDbEWHIMybHEyMVYmiSCAk/ZQYU9NpMZN18onKLIi0SZ0yWVIACSM98IZ5qxvBTLPtsjDsvbh
jYr6iaBmCqh31qCkTgNGaLqRHqBvlLGQxw/Zk579LagtGaTmsaWX2kuxW6aYGZrRGCvGVEx14ofK
S4BBQ88UkEEdL34CePvgDEg6/bm7nhvyPtm4ydQy9wlK04aDCAJ0u0tE4VHsQvrMcO+KFrtRh0/t
rL67PZZH28klV7BdgvZxYoAmbVZWk7SN2VfRdWm7BIe2f2Dx+MRG3p7BrKQB1iMvazWLnRw9PHyK
ylQ5MU9E+YK0THZ8BqEQAEOj+CtE5bdKTPfc95BjC2qywpZXvhve/QZKDJObiL7q8p6hiBm0s+us
up2t5wIyyts6vI/auszFyjB3ImY/nUJ8ZEUizBTiRjBFD+tQX1Mt38P1PIRFL0KtnwZBr9NgHIvc
8uZstBq0FY1ppMZPxBQBHoC5HB3MgwehvdQTFl5m06GMm/eynByUHQ5KXdhQS5i5JmG5kgT0phc3
Oh95jb7C4xDXJXal+J40w+tCSJmuWP9JX4wbXZpnA+evLJ4KlpRZ7wCEAQGyQNhGp4MHThZA8ACf
15XpfI29F0ue8EcLq2FXk1d3Ed8iAckIqBi8NXGZ+56DhwJJPGLatO1hDJBq2zSZljtWInytBoUL
USwFJ8vFXFaAraBGrLKy+2rjYDu2QZO1nY5SNFie415mE6M3kRTPHixlveYaajOPSNLDdCr021Tr
eyIWA/Ol6t7IRHsBAkU7v1ft8BQiJ0waD9yWob8tLfvSuvX3gbrfpqZJguMnV5gwp0u56zqxAVI/
J5QWbbI205k3BK9+QZEpuXfr4oEHUuSVRCpfd3wnezdVR7GMOnB8oEL+Fl3Y28irH10dQcv3+HdL
233TPnlyEd/RFIg2neshotloSmBFuQMHe06pYzWKH3id1Ci4pCOAxoquzb0aqvbC3wPuRH94iBOv
bGQKebkh1TUeh3lZc+NnqrT0PAKYwr1srRDmeYGNNZw2XT1g5GaKLbbODCqZD301bEGX6fOVeCSr
8MAjNyQbDCt8rWClI+cxyEP52B8V+gof9Kx2um5ow9PQtZt+7W9rUXxzB/asAu/L1DeJMhatH4lO
lot456Dag9CAkttA0iPAupy15tXtKFbXWNDECZpXiFolSxHdolV8C1s7dMVG1LtOVGXcBSo320Bn
4K9mrrtGZ1GdR5y+jsY89w32Ub2GkFLjqOCFrQ5kAbgGViXSuKA4UFYW2WK/GQbocKZqyP1eARzw
zjUQlsJ4baKx9Scjrm4/6b1qi0sjty7QSVDsM8D8G3V8HTZR3zjXG7rYOzWoXel226gPYwzTukCF
bbCVY20Awq8ZsqAKObf/fcJ9gAtgEk8DrjXU3gEi3pfGv28HqC7EgEtTVZknB8A+nGwN+ATQW9VR
/TVcXtZherJBbsG2ODozSOh9lQCvgUBPJbuTmMDLxogc4JoJRJAOwMsKbJ2+u6maLkZdpbHKy/i7
kO0LRInRD/QAI0vsUCVuxuLZjM7et76EniwlCMEj3U1k9TJkVeiBNmEWF3bHpx7F6UAVrKW7a9HN
T35RJcJFKLCR+0WReNiH3kAz2S2HoIkPaHGiTIsnDNTx9uvgFxvMS8vUq+H04SFXXpywh0OT+jLo
4YK01stseN4MQZV32N7TsB3SsfGDxDmKwjbVeYQ9C4qR5RvMax+swZcdB3RMNfa2Ywlf7gPpcgDT
05wTcwYtJW/LRQQY2SLiSKm3joMFN8z+1Vq7BajgFbBGABdqRLegHwY0zdm1CMvhQLiXT+uKFFSA
egLRm7d6BmikGIXwqm4qkDXcZ1+y+1BaC+07k2OJIMTTBnX23CLniKovQg/I8JoLl3t+Xo3wuNfN
fOnxBS0/Tu7a6JjqSX7tjrj9K7eXy9wEqYSoV2UemVvczA1wFtrDYgvXHCuAJLLvZConjOZPYyeT
CDkUqoWtG+hy49eZvzjOLoI6AzKjSzS++5RXsEnCA5XNa7RCv2V5ZBVpk6qzXcYbp88q226cAHuw
Cf0vygZVAsk0mY91+ShUmwnuv4gYQ+I+AlaKNPjrQJqXwltIPq/O/RCgH6I8WPpwiLviu0/I4co6
t3P3FS3a69lo5MsM3ivWRFBT6po9IucD4Io+8u1htUGZFjXUbJsS7iahO6YVGWo4MlbIToPqFoyU
b4vw4zToR7WRo52A76DdXsGyJmE6EFnpxbuBBe9ewQVqN1GmtEWtGJVhSunS7erZWRM1InU20M7J
vFJmS4hKpiMjS2Qwt5ux6CHx6OoMI3Brynm/njHnreqLbUc75KUDUAAKEygvmlgWR+JqiCETiM5a
j6ZWKYAfLmUXAleQOlVgKcHCYXmE2pzeCAwylsE05b7o0EpZHDTPUUkGRB0ozI+ypv9aVfaigaTb
lvM2QlYOUR9gOxlwVjcdmXzjzoturioIYqNRLv1GnJPauxchzSzGu9FQ8mf0ZyoKvdu12ngwVQEE
Fq/8bV3Dyx6Ss/uyeRz6XiAFmoF0xyitPI0O9VSed0DpUV5CHpI6/5e5L1tuHcey/SJmcCb4KpIi
NVqWLHl4QdjHPuBMcAAI8Ovv4rld1dUdnRFdb10vWZmeJIrc2HtNmwUbLHZNLN+xNp7oFeqH9dGA
FtRYIwHqK+8iwauX0ggv1Jjv8+w/wKuvHBsiYoHNRMgMWlNwSrX1mrQqnGaPuoJtm0hsDBJliylx
HI6OsC9/US/fmPR9BEeAlTN3Bws+IsRH/laIX7SoiUhr0sVOt9ANthMVsUlwzuS+Z0ZmHx5dH/4d
peWri1YXrYOL4Bq8KWO9vT0sm4amYkJfguHKz6mIwhFQSTkFO94PGyi7vMgNfRX1sLFao3gmDpgs
qoN20/cdSFE+Jk2+bxUa8dHCAEFKz99oum8Li63LSDfLoNq9bRjbXIRhIodfIdfvRPEyNnjgggcF
GlvaZkrcsIiRxbWTnT+tKw7OKM2/4fo3YpN+6BYNOgJOcagIqA0HtDiTF+OQsiJYiT4XLjFbNOKl
6vOfapkzuLzew6DxNmiY84S7QFcUcRLZNPRYiWct5nfeN3mmBx3s1SKzgkHqwnPL2vvhZ9AsEcld
eSjn4Fiy4qNqBcPYUuFC+ZORerDcb0hY7IsAT6EVNDbmhkZtMSgmnSsrhOjtLWc6iia45fWhRdEe
TFytFtkdEbryPuZoppDO6Wy4LgDZ6fchcDXKZjWC3Axx3trYwETnl2rJf8KwsDC4jGirkbwZDz5I
HHiDvhDErrfjbL7iRJyTyscfX1rz0vAhM5bFzRaj/KQ41bZUNL8XB8i2jWTNqBmJD8iOlZFweiNt
9XAOdP5LjBiFOzg3I+mFz4HfqY1bMZyYts5Ez4wUU/KCI/2J0/DI2wJMBCZhoBW2BjxuX8MKdIbq
PT/GaqRNPv7yjfBlEOGllj5Anq462qC5/Iqlkp0ME9JoAS43yWt5Uov/YNjwFlFM7+EYmsnCArEJ
PFdE1MGd5aGx7ccRuUWVAbmwPwEDXLAT2iYf1K5eeyGLM+fDo8zNzIdwICIFcTboNN4rz/pxO5wh
6L1wEuN8CwBh10gljDWOX0xk/d5b8icRNP4eZ2PaIhduIxqTbYBZSdsEwm5CtFK3K9zpJpMzFFFY
lQdSj0NGSYWhzuEsYcjbSbBy6rsh5EPEJm8BHdoMJPbiHB0HF8qrRJOUtfzo+mSUQOkmt/uxmmDT
KwZgGbIb5zkI/Bl3khyOmFM3k9ACUkB1FSz/6pwCRPwSbsPA/ZW3DlSd3skNIWIfZWwbMMPSYmUY
o7Ea39ad73EX1HenBZKFxZnlBxuw6JaaXr9Vwq23Zsme/MqJbSynPKuqSBTaxISvmJetdJP4Fjag
EpfviiLUVyzkTPOJL/vO5VvfMtuDGbhxM+HxJQt2D9guIMHquaNt8FzutK7qbWd6R2/R18C3mhTz
ar2sY5j95aHgb0uE/cOnwHHxNCbp0UDfMvtlDQPJ9F2ELZ4ebyZ7Xfsnr+iDTVFLEulRHbHK3tlI
w+/3uWRTKml3VnQ5M4T7Yx6UUxxSD/ikCuiyd0f2RVqFoKLAeJ9JH2OHXh573tjHVVB++GAAe9+J
CmXkSaNK8DSyBrOvZ41+EQd6uYD+nMYja1tyRGXcSG+eUowOO0ghujjAhxVjVZNMzHDDOMPH7d+t
ksfhMBZXbsCUPE+burs1ocjjmYNahDN0y7D/dSMYIwDMT3L19OHktXjCagNwiue20Ec5PJ5LkdUM
Cjebek7WKpNgDAUaKwS0dp2yn6tCzptQ1AocXlvh0o4zlLIhi3OFhn62mnzT2qeCz+ZFIpMAtbNC
WpMv7hjzF9SAowO/C4ArVPOFe6kZ9vgM8YSBw4rGhcADBWYrFk77WRvuiEym2KdukSzCzxPmPGri
72p3EIfAmKu0LO1NgcDMGAq5Jfb9ZQf7+qO1Rz9iAmORGwzVBnrUObZD8sF9Mh9xwG/qaRWICD0A
kemDUzUVH77teaC4eQTBoR9XYf/RNiXUfcjww3usUtiMdkO+tJuFzOWeld6BY0n03qn918Ictixw
Uuz5CXaynkB8NP6cQKMcxouwgEF4OsXKH/zu2okUxpk0XEb0AQDEGIvsqZdpviwYp9zxdwXGbBHd
mIoCHepkNXcLCUBA6LEjPpxafHszQGKHDX8bS0H8Y/eKbpxBvPEWW5dzc7kFBGsfoPR5hD3MVrbJ
z5K2F9S9N8ikcEISEIL+zAGm9fve8m58xEfhLP3vwLabyGuDbDbnz6nVGVaG5IiDgxgE4Uw/Hn5n
TDFqx5axEr2ByTPTqR+NAE85+tYvuwfk7vfmkzv0jwr9b+zUQYaESBOADjnaBW7H1huR1L3gHWGJ
YbOFIDsbhoAg+BwLLQ2vJgBRcZzJ4IEYmQmL6o17ZyoJqaVhbeYYaoHxqKqhjjsS1js67cdJOehA
aHlrAuto+sZTX4c/RDd6J8OlgIBieCvq+Rf1jcgraL3nZiYbjC3UTOscYOuo5j31p+e8G/fcxtik
sC9lN81+2gS625jEKmI9gATu+35XdmJJlIGTMzBqLEvj7bNUBZbUjNjkXiBkdmNV43tARj/OO2wX
0qgjU81PaLu+vYdF52lP3WBH+PA6+eB2PJz1m6IKz9pHMUD4ObqpoDuVE/2E0heFYjYyEc4iblXx
xafwuyLN78IzMHj0y60znG3tqVfRKFDgeKqQ7gZKGuUmns3qG4L9DeICf+hYLDuBsh1LV4IBdC8d
gloOlTNfZgX6U0weoNZ6+coxp5IOQMvCxks/lziHKmuIjQmUtSbD+tBSPLR5FdnYP7qmlLNtjb5r
Y7pLcZRO84v2kxEPlmQxRKOHARAErNCfzTAhqFt0fGO+QsmlNzylrOfYuoFLtLKVglUZnueVzMz3
dACJni1ztV16B9xwUQNymqtrLZwMbrMKw6Z/bkwcPHY70TQ0t7J3Z8BjUK0Qy/pEawTyfdGAJTJl
Q+gaanD7QZC/D6iAPWZR0LalBG0btHGVR1jKbsbTEL5ZHY8h4cQO3BKA5ggNzKLjoJLZCNNQXCF8
CJABsY6LoxygzcNL33kkMsGRR7Yq3Q3ns5t59IqM1SvM+LESZgctmFhO2CuDFB9lbjpxlsyFhMe/
BZ2ZzcP81iG5MyZ2+F0PVYZjOoN5AAI9r4gV1TfRWr9NdImElk/SAfnL+uK5Hrp7X9Aczz2meiwU
O83SmjIUppNZHnFKSgC7ag2UcgH48+KBVSpoXCuVgMsHx38umfjWJfRzOsR38JCquCmdLqqNcd4A
nulBnVgVwpQKoRVoHbvfGw/Tm7td0E370qs6ELWN3k4YEMvB+gnGvIIBoX/2eWCgO6I+5jiVlGra
N/MK5RqTEzXUCWKKLMgEA88RanRM62GL64fpOOxpD1UR9unVzBg2xdJUSeBirFhVSbkW/NTnqMqO
urkgKkv2y7fLD2Q6MYCmLY0ZHXeUAYiSgrZ75Fk+TCXGxJZFf8VS4Ayx4j9O2DZfbrNcg1aY314n
dkHdvo84o59r9JLonOf2GBobxZSZTCO7gEfosgJTB27dAAPoyPljKpyda5KH3eD2hXxZbc0ZCnKm
y8/eqJ9Vi4Hd5yLAuDp22155TgLEDpz+cpnqSxua7CD6/gtStdiuibcHDYHzTec/hfJgnQmG8yov
o84HrRa56RaMUwpGEcLVa4ug/h0eabLB1lqSjn6F/SyTe2e+xrDBgeyMC57fghNzh4r86klubMNS
vFgIM95IFO8dxROosHjlqQBDX06A1wY9AHhZVuU4kLVAWgkWcNjADusYWJ74tCjmWXC9JFSpKZDt
1eTjIXCNCc9cU0eNEMaejmOf+HOuIw6edhd1gyPPRLaX2ve7GHCTPiyIyQa4Vn2OgcTh5dLvgjq/
hd0/1kpWdpnWcBZaTmFDplJ/QQIgeljQsEhnBbS3Vd/mYAL1hmFbWwIpwiwI3mlYn8gMCBsJ059B
BwaoMInOCIYFbQ9L2i8+QuGkeB+rDlE/tGzPtnTTwfPgyBl/tbaZdJUPSo6ICBTGBjAq20DkDV2c
Qw+hj53VlvyEWGnldMHiCah2NmPDk8YKWtD3Ay5EDcp4QbliTnEepb2Bj3s49rBLgecaErD6qBNl
htg7sm06AolS25wRakDSwW9PjjffXbPOoEPETc4c9HPo6GadA0cfkI4D5QFclw50Ouzasf5de0/t
LF04hqC2Q795FLw99ujBFu5kNgcAHHK1xM0M0JNDnXcUXn/sNUp2PmCDtD8YgKLQyhVGfyRwMNOB
GND2iiL2c8CwyEkTUQkA1wvAWRmq2KswRHpxb+9JsWTTsBIFxcoIrPpAZkWhZYJd7z1MEIPUm9YY
rj0s/tg8gGnctGyU5OBZsCmrjeDkzuYO2q3EHIPT6NAdThd9GBW6INhuWwqxUFEhLd/nBMN1gPZN
Q25Sdvm3FNkgnpEhe2oAORomtECqIs8VPuaeARkpAXf04DYohYeJsxdVpRotABQoAr/F0GTjE/cT
QlBrN7m/Sj5hS+JcgbrSDIoTEDmzuNtlcwlt9b2+SOpj1U1QXWpuvTouvWnCXjRUpDhwdzxfnjuW
v+RTeJcuOfprrqqJs6HNX2r3d6hF5i751S30XVn5w6npvRm9G9L3Ale9sp6c60Ld69Y/0ukGuGGn
lupCLXIuw+GsK+ewjNYB4O8Ou6MTeBY2avCzXFQXcz1SbLzQebRip/kc6HXg45EAWYA57QnLf7Oc
Vm+GbycWEDztg/ZtNp4/P2H632N3DQ6nOw2qL7vJJxwb4DEMxwHTguev6DGy5jm6GVdcOyeDE22E
PhhnZt6t4YG5cUKb/eIolk4DkOdaRzLPaFDjvaLftSF/BAC0w+T/Nhjls3LFbcGxtBYEEJK9FQWO
3PL6q6zpB86U336FQ3d2xcMv2BMEIiAdghbCoe7gAsGuGB5WB09Iby57xfVp1MaVV92h7eek1zsv
zDdw+kUCCjkVntDF+cPX7B0M5rwZXJzdniWS54nhLtCpLalS2GFOIPIrxqONcpx3QGSl054IM46Y
2CrXutSu+MBSl70/5K8dXx5huRylEgD91G/YXL4G3zqNEybpwrmhtcbed+6ojJn4SdYdwoFGXuf+
eKtS0/COipRAptUrNq9dDYSa4r25sd9P4Cbb01hNB8bj2nyThXnpx4pvLNd/p1X+mvPps5rOjjtf
IZj5bDDvVSVUx4hVXN6Xpf1pO/4k8q1Cvk89zAlC6g94BBPCyq03Yd5gLdYcsIdmkCOU8lrwcN/w
4jlAHtPi1mm/KmfYNpgoh+x2vHZWkRZ010/itPDg6E9y64U6Y/a8o8rBiiAo54I+oeMznEHJpAK0
mAN0Jss+B5LZNkOKtepx/Wl24RknYWLKuK9hYOB2/okEOtw+lp+YngD0Zr2C4r90dAKSvtw8hyRV
bWW9lrfSsi9jb9wNH7AbmA98/ZV4+pVgCDPwMSol76G+hLo/w7P0iqyp2/oAQqv2JOwx8e1qW1N5
tQP92lbtBWbQP19HvoikezE1R2X3796TcNlz2LaXVpdXWc6PsSrOsup2dihumEai2YYAhwTHwRpv
0ONd83a51xN91qArRvdsaDBQEP62prgblflqltgZIk4mMy9ID46BEoCm8Y+1Kq46x4vXErtM/XMB
JssR41YOxk04+TUfwrNZk/e1jBDpg8ywNuurVyKqeXEv5vy6VpKQqNhyIjeIif828wsbqsfsNXs2
buFGG9V0H38vIUQmOmJ4NNAH1/NZd5fRkido68l48do7hpjTXHTxANSp8tUCyQ4gh2GrCn00OZjT
qrwoUV57Q+//iPrK4oHkuktuiXMvyPsAzIzwcWe5eKZAQeYX46letgHC8onQ17XMrd8KbusFDNDd
kfLeQxpSz94J7pFrPzYXEDdX3yyuSBU/M8kefEAC7Hy2fFTGqXgFg3wRMjjXdfEoQ/fk9t+1EOc8
by8y0JfWMf68sXHMr47h3q0O/K9xXl9PuF5PCZwSXRlij8cadiwJmmmuL3N3q2l+dMrPXA/7SYfn
fCweTsnOzYgajT/l4R2Uvp90SEFbyhP1nVdPifOUG7f1A1h/f+OMJ0OmvsOuUBIdoEO7z4567Yvi
qHDQUVh7Hc0eyofWGKfeR+H7754339Y7ypLkpIJfmtcXDM1XrJl5cjW7Eijsw6ZBFyivGP4xfEB1
hJuvMPmmBE4dUPXsEHE1Cf6W8M/r12qXZv3wOYgW2uXioYvlte6W5/VNLW5xwfg22n3q6OUZlONL
KcQNCt33P4eOGbzb9owWFsRw/oA09FYEwXtf5FdvSDxHXLTovtpB7QOb3obZTpEdkVhAroH+IZA8
MY3+I18EtMnfTim3TVijc89f1pfQVHVGpqO06Pv6ROFanS1hvUo5v9QiLWV5ti194P0zFuve5sH9
Cor2gk7qBm7g6sEjLKi51dBP/bltTHlf717mqV1rQ74ABJe4xiHk0w2anrdlkdfSMF8hqXnvPHSv
QXPpa/cdco1UIZgadyYOCNgxNb3bXXNp8ICu5yTWj6arP6HCE8nhIqWTfBFTcfXYj0RJdh32cA1v
T0zYi/BjID7/HK9txV6EOZ3n1XPeuRFC31PVV1+uU30Mr2QZnumWlvQ+NL81lU9odG+uMp5zOp6L
GX/dE3eQh+dV3Adia+Qa8uz2FBB5M+3yTeCRM1z/OOgnEcq7Magrxt0ORFuu/rQh68v68zGGUIOO
sCQ5UJZBWYu/jy+E9PHndcIjasgXtpjfec+uABDQ532s78Kf2jdU4GcX4VaEnUHi3xRjL6Vbvdm5
+drgphiUD7W3uE+CwjCyHJB/GYVxPY53LMB+GlC3+pVgrHR4U8Q8NPkWAveMDPiJAD2W40M10m6R
pYvx9e6y/L4eXra9TlkJ0pK/Jj7+shoWS8xPPiYqkEfs4TRIrUAFZY5xHVW7xZqKqAuwQRBS4mZM
m245BaG/dQzz1CPcwgtZVrZFWqInDTCxl544VoHxAmHFDjbYA+iPo2ct29CoI2zeQVdZPa8n+xA2
WViOv3IBm2gRpLPPHpYB0ZRhuU/UGyLGm5MTrE6WqcO+jLe5tL5FbaBPslEW+QvS/b+8QT0aJ/gZ
Z/kEG6kywqtP89T0nQ115Utpo9pW5MgdkrqdBZM+kCl29bSJBbtOTP0gC/r6TeguW3q102TeF1BW
Ngh1guAc/jMr5Bkx40AB8hJLRiAugo4FyQLuUTb4AUidglbHPdICYg15ZUE1aoMbtaE4Iqf0gqBu
QF/+EesBT6ybjrrcDYFIoc9+MkHkqXqbX3BIFGcAqFlNxRFmn6MKZDIBqJ7MQ2FOG5p7EKh+c+QB
mIW81t4rnvriqS+2LvrhEdoU4rOjy/rDxCSE0HMymH1q2nqXQyxjApbEfgEosh6MFce5a5DnNZ1X
+R+Wa4Kbpy8WtnZ7dgO1FLyLdTz0P+BQ0V568czQwkDraZrdvi+QagC9BYfCs6vUdr3Oa0cJWaIZ
siN07XtECmxsGaIc6L0nqzNDz0G8rzIcr74orqLUzzAbQPLK09BDTQMRLvlT3VYXLI7dwR8GMmeB
qjPHK2GgEqCTiFwfQiL5i+EusktUJCHv3SRvjgFZZDnGPBxXQbMN1KN8ZjXKDf5c9dZoo8GHAR+X
UaRc6RN2WGSLC4XYU/BeMHimCT/0gLaUH/64Y7v3gE34npVqAGgdDElh+B0c18aVlQwENEltlDNp
/pQjOa7qyilIy/Bke5Dm+PluwiqsGiQldBqAEmgU4km0YSk21leJ/96LZlPWzaYv4bTmKkZYmGiq
aApUBiY4shBUsb4YBp9IZd9boqEawiZ1aHQR3wgADcgYm7f4rZG/rZDh7VB/V+gCEDbZO0ab5dZy
kgBv6Uh2MEkpHY3aTmykYE0alqAKyAzWGMeDXcfjEy9lQgodD1THLigaStcH14i4Invm0SFCPIhT
Yct6Yz7BILZf5mbn9Hk66j62PJ3Neb2brC5x9VZAvQeFaVL12InhQ3Y4Ju5SbgcbvhwHTqU2ms1v
ghncwwMk8ZbohJP724HEFUoB3KeQuoZOQvSVuKf1CuD/rf3y+ik0zAX4P8STXmJQelcSqAe2hqRB
aJ7CkCZdosxwXyCfCagC9sfWxVXOeWY4bYqp/73N11Etf24q972k1xJSJtm5+0DYr+qJBuoCZf87
BWCOKYtLEzqbbWAePDz6S6dPw6heoCU7EtZcJNQFfDBBAb5ii/auLMd0vQtq0zih3iABrPs1+4Bq
PBu6HFc/QyAPkhojz8qM+qt1RMfr/R2i5ay6EOEqKM/QYDJNE6aC3YCAFTYb25kO6YC7MB+upOJg
dMrmxCycfLP9ZI7FOSBVVPbqFzVDEMt6b+FVd2PkYpcmCRtM6F48wNqC7eHHUFYZHB7w3D71dL6B
MLlYlYESaJ48PkOk6kbQ4G5aVCcHjp21Ne0ZAI5lC7cx9kx62/XLONFjryS7QOBYg/2lCVBNG7bV
cGDo2YWDEIMC/r1orJQO+BjbeSsnN/HLjLvGCRPJpjzONGk0A8qRn5W/pNBRJwNXW6rDDCdQ4kgj
gU9qdQnBPZzUYx0bjY7X/7zgYhsBTfFonsGlYzdTtErOff21aio0hIzwBafrQaiK6lnL5qJH96g6
b6vC/GAA70PYgUv32n1iEmLBDhL+kZwbN8hKiz8VpfNkE+wJpWFa5jcOBtdhW49t4aBLJgBWxnid
6dOiMQ16PNXGkvpL/84d9sxx7BXDrsq9IwSeQNA05mCyaw2WDvjSyE82rip2n0SGj9KKXHtLDjGc
U7GEMNQphxh59ClVMnEaH6lQejM3LtCtObGNakdMKFhVfixxCcIZnmmd+bMXw7b34CU+ODR4BSTy
6zSHiSUuw+AGSv+1WKq9cKEU+VpvKtKH+x6CaNvbEdWckGSRupCjlNr/KevdbIKcUwi/aXlmYZHQ
n+nQnW4Mo0xVO289Nw9TkaeG9U5pvnPnNuEecDz7qHGrtBgSCRzOnvxsPOM0CjBAQ32q/Tbrd2bl
XDwbDmTXyxwDFUbILX6wybCrKBlRdgLarGqmXdCEadOT3XqZpt/luTYSA8m3INqQPbH5c8nxt0Z3
iSlIOWCLsSjRKdjx+iK1AQFxGaZAHDa4Vz4Q1hY7VZ4qWCoBUCNZ0oYlCk0A/lkWNLFntSXde+1Q
RDaTnTLYs+06T6O57mmSz4Uhjj08h0DIItRWMAgIzcEqM5/ejQVKjFwjnajLoJLZIJQxmoQJKIFv
18IshczyIsMMiWvSH/7UahMfemimDdC9VnlbQPOJyKGh5X+uhi4FJJvtdvbzo8dxB8siNQJ/N7E5
IwQKpUJsXWke6ik4V229r2x556DhqqXdBbbYVRiVYdLHcW0fcupCMRym1ILYxhphF1Bb3XrnGtQ4
tIpHhOdukYj3jQghfF8DRKZ4Xe/kaixWjw1yN+rTzI1nP0SvhdRebBKJxyE/YktchsyXBNx1BsXY
xmL8YI9v9gyqSo5pa/G4yb8CzHVIHqhNGpfk0PJ2C/10CiQpXj9oxKsmomgy7bX7+nlBT1LVL4xb
IBXdJ9NwEgig9sFAUt7JcxvUe2QNZIM2U1rAq0ZJjGyAQ98PT5B2P9H6NHTdBQvUdmXR7Bumbkh2
+oCAf6OKcDe49Q562WNjYF+eg78Ekc0CX2cNaYWJj0FBk2ovJNMtKFO03GQ5Trrb6QXG77GGasvt
3e/aLp0UCqOu5D2kKiZsUZehbCW0/PSOLaTQ7XNn3B6oInniLAisCRpMAhSa+j+pGP9WMsjfJar9
L5KT/su3/G0E0/pq/hnn9n8qmg1plX+fr3T7bNm/Joj8R5wbfuafqUoufCeu6fpIjCDYOvyPGJE1
sc2zfASCmDZS2Mz1K/9IVbL+colv4n8QpTjen2yPf6QqWX+ZazBbiH0vluMH2Gv4b8SIWH+ynv8z
RcSwLQSVrLls/y1NcqbMbfypQA7AUNkZRCk94FlqpRXDkRCWvZcaaKzSaiYywqSPbe2swOEUQtrE
WV0fITqB830xHhPB8Fb5+UfrtB/cDrqXZbLK104iKLaANR98AW0g8VwQOGG6AeSLo58B5V13cdeh
CVuf7tK+DiCiZDY/Czk3KyFHIaVRzm9EIa3mR/BIvEe6M+wP/vyl58lEWS3NqCDETEKIzdIBiA7q
OnqePphfNCnlOa9dxKCQOrzCAgl+x4SLGmenacEENzjxGGCfogo6HzJ4W0QTJD2ZClSYEVyvLQfc
EvntohArEGIDqbM0G3jgplsH/gnu5l4/ihAd4lLk+idwQgH/YcAijaYjas3ajwIBFNRzMFXOkC1n
huzBXwdAFuFEy2NZ6u53F0iE39XoN03Imj0LVBWE0kmnUcNpPjXRBNceENF+oZEVFCKyAQPVrpdj
7QraokUAZFe9BXMTm+vMsAcVhdPCvuuJNx81uJgraalO/W5eTq0TQhocei1W0I/ztgo6Y0uIHPdQ
WGetb78h8iCHmBqwO+RrY8QnQEshheRKuzBh1YAbIEI1dL4VKnizZvWS92VKFEQwTVe1aemHx2aC
/tAbwHZg76afwVVzwsepdly7UPWY1YlafDuwDnE1dNm6orEgMPCmzQhFLVQdK5PvWD70MrW+NcU8
HMXUVs/+MHkRws1avLk6/BgdtPIdF86eKXi8XGjbM0lN/pDBzG9SgqLOmQgOfUUwddcOaDALrRvc
R5BUlaoYHkKMIg0w2CVwmmPob+z69d8vmH9b6P61zv1NluX/3VqIMvH3tfD4yaf8s/4fyiF+7P+X
Q2L+ZcOd53uhY1qI8/ovIXOhg6oXEGRO4h/rwtZ/lEPzLyxvcpFP6bue7aPq/TNVyTH/8nDoWyE0
eLCcOVhV+G+VwzU06X8qh/gL/xoyNyIIv5I9ZKW2ZfWRM2LeUaTat1Wxazk2BnGVvyMBGyUAYQHa
ercQirABQyOa+dgrvpsQsWEWUDxXTR8hW/XdsthhbNT7ACtLROyPwr058D2mpYDLC7paaTW/abO8
QKb6hnDtF9RMhH/BRLKYY4tgBzihsGpghH0iP3eUoUWsN91Q5luI5c5ihmckDCAr40h6zoN29cuN
8EJLoPWDj0Xbw6a1AGQt9W/o0KG/Ko5U6o96sjAK5ZCIWS8QucEuYsGhjI0bGTadroFmVwQsXJk1
vOWj/0tN7rs2ix+B8UXbAouqbfu1lEsmBjMWE/mqe6RfOhrZSfCOguAPnkqMaJBt4vnMb6rHq4Bm
dzPKHsR3UK1yumtXI0GGzVasveFndOYr1/1+BI23R1AIgYizXYmzBVNdKOFeyCdgX1BmzHbub3Uv
z6aVcwTaWQt8Mewb/AF8s7xwNgbE/9WyGDHtkT2FKJW2QR6AV89w+ECeRZYOni//HBoVHNyVkxpm
kN+rcImQIvg+QH2ZUBt0CiQULXQACXhxdGikyrda6ymDtDuDqhF5mOb0EgAv3zqhDRskZ52T9sEy
poUo1DH3piIDK5eashFQxwj5tLDB+1YE2oDS+ZWrnmQIYnViC0Q5U87/I+/MluNGtiz7RShzx+TA
K2OegzPFF5hSA+bJMePra4FZXX0zuzqv9XNbmsEYUkqkEAj34+fsvbax9wNcWmgiGeGIu99o+h5m
i5o1CzV4imWIvdybMjDrvZ16i/MkdX9j+8K3QSP///tla4mF/L8vWDv969ePX/+6Xi3//3/x38Bh
2jj9fddUrkcFx5LwJw5T+v9hKVNYxIR7EujuAsn/r5XKltR0CgmPtE0BM9empvtfhZv9H4pVSgl8
7s6fNd3/w0pl8j3+ZaFa6G/8UMo1LftrJf175oxtsYDYIc3IEDpCFrssHNg9nuwBga7P6oARN4Wd
hp1TTjkbdW9LmnDFi3ZQ7vpBgVtwzFoksdGtlrTKNFs7avERo0tlogN/V0jg/k16xt+C+P78obmZ
ru3b1FnciL+uskUmGryLaI5zLCKbNh9uVjHniDUW7sovHn5rU4UOgkxvuIeePzzA2iz3dtTt/+Vd
vv+5nv8FR/w/3T12GZ+CnPvHjvTXH8QSdegXDhb5JJ1jtHmQbisHHe4M4Jv6x6YN7/7GvTetDD9s
NwVC5rXjz7//+cf462bz5+3wBZshzGbbVQs79V83nSAKWMcD9J8ZiyBKlmozBAa83tmHEhraq3/+
bvIr4ut/b27ob3H9WPwnly3TFM7fbn+PqSKgiMaQIq3uiiMy6jF9IduHU9emG2niCijm0H1JREpB
Fk5/mCIJznPTwgWT3HdXIMgb3llzu6hMTkFkXgZbYkrOEAQDwfM2ZjaJfTrQBoE4/hPsDJZQKQ/S
cMy9m88BfdYJPTm9UUE7Tadtexor/010o3Es6jrcp0nqsRMl8bOoGX+buXuKyRaZjOYaZsF26Otu
20XpYuph4F6kHMP7/ARfflU9I+KeXoZW0flDI9B4UXB2Mv+t7WgOgjO8Q019sHI4d0WMXzuI83gd
uS59aBk6mybof3d1OUJ1oDvrD/ca1fwQmeElSBK5Mws4EyNtNBEjHW1U9NwmRsHPhZ5MIp45GjTQ
q3m4JLbpXBiFHYLMbA+DM+4No8tQo+XDPsusejXoZucG00znD2pWWqf+LhPWtaU+3ToyvqC9FRv7
oTPG6NQgDhkX6JF0EMt6plDrETxr2pcIhnaDZ0c7x64/Z21ixVLOOyGKa5+m5Sf6Sb1ymWGt0e0X
6yk0KBjCji5UaPQoYz1gRF2dHoRZMzpX06lF4HhUYTivYYMVN2es7oaXx7u2tBtwg91+9KbpBENw
hsfXvo6ugchNB9egNKKtnDiQaQcZrYWw8+r6SMFS4JXH5l1WU/dWdd5DF5nT1qr86blVWHqiEvVC
5Gtv47X6pRwccR37yjwRnnCCZ5DsQksO9IXQtsmO458ljHDvKIf+VBKSsBUbNHeLytuhdfrIzX7i
+zu/Az/vjyT5opjyyn4/dOz+AaHwfeDrx3a52IPxYcvubZJefRQWLk8cUD4ns77aGBNFwj9/6Eyq
1r+s08tnzvNNaUnfMx37a0n8l9SAslBmHldJuLJjiTswOXS4eU427Kip73fKQUlteWG91eozrpBf
i7wMrj1j2AGvfTfnw8sQQ8Dq/fgevFSx6W0YFqqQS6lFf9JxRheNtImmY9U0qIP8WezDuYJBMcUn
pgj//O+Ryxrx1zVE0pVQluu6tscu9LckDSE4yw1NGq76WkO7igr/YjypCTlVx/R11Ta9AmLlHIwB
A7/Xnwc1lzuoCgxIqvTfZMbZ/+cPQzkulHRw2fKfy277rwto1pRE6o0UfASTM5dSqJHH1ssPU8eg
cMpxrNqptM/mcolsj2mWK+QGlVWHtJPTNo7WwcQYlFdHr9DRpUpMxgFMsLaDxwSxkz8qq8/wgsT+
PfTZDDgDw/3iiA6Z+Iy12NrG2j4NRsdEr3YrtBC1cW5zOGKafv5rk44LuEz8VhZ95I6Y13dAAvbG
KCKX2j0I3ouq+ZbPpb4DQo3/zbMnv4JH/vpmmSYAbnYCm86H9fc3i+d59Gb0/OCT5mabCPOA7q45
wwkRDDQ5hbQBVm1VleJVe86PmCPPL84LjIjLgX0BvHwO5e0GZHY6zNQNWU5vuIJsfbPdPFhL9Mcv
8aTeDTkVV90a41PlFTnjwPkZgcGqSF1nX7WU70KNxVMd8B09p/V2mZTTsxfcu2nTTr8qy3FvxjCo
R50VwxUB4/brVRq03x0/Z/pFHwTWJ/iAermrbgx+TYbWrYiS/ux08INMqxUbEfbmevACetbIvZ85
8OfrJplotgcJz6L2vltR9VjY1vwrZLCVIN+bTRU/jkN+01QsezEOxY4W1nSOyyEGO4dPv9ZwGGq3
q/io0VidkTFjq6CtJUejuuAj4OI18YalWWxFb/8uaacLzwAQwHtS4MonBcsfBhxadDgW1bH3GKRk
DtAmr/6Qxj4au/ZeZWVwDyuVrGZ/OvhFoy9uFeuLwf5I+0wefG3X+AAMhOYSsIrtzmpfG2Lb4p0r
wQRucjPo4MVwe+QY+Zs5trttk5smWg370Shs99mfk3oNEvOhNlid687hIa/ly7ORIOfMcsN5Kjk7
Pql2EdR7sn9wWmAORZM8YZ3XzwGBLfuehtJDOUz60fWs6ZqhEIojFM7CrPTFtD2PMQZrOJbi1yjG
bGci97ba5mQuX8UDU8d/Xo6+cnv/+oTbEtrw0gEwaZb+PfqKEHXGwAYIucRx6EhF+wbo7TlK0Umg
eUY0Etl3PLWw+xbYoyGAUZo4NS9kNvwahF1tiO3ot6TSnRM9Vyc3IpJwyvFrCCY+WPa6VB+1HRLJ
0M/vi8Kq7Cbx6FB4P5JddDeTMf+wBJMmgU7AHbDvxXGbbVU6gHXtA9wsTuxupnycnr4ueZpuPWQr
N5UBt2iq9uR4PcPbjslXn3vhiuKCBW3+aUF8e+jjrHjqI6dZFySIbpvpW9OZGv9Zz2iJGmQ7IBL7
bMqeqXFcvU2JmB8GMhvtxPQO9WgMJ6nN4eQn3ptK2FxcMtkOhSfzS+ra+dYech5GLwdFMGXOOpsG
B9PFkB3CMLCZzXTdZw/oSIjcegssvJsAqfWfv+50DW4a6b6GuVsdo5b4jn9+Z7+CQf72znrWcryh
K6QkvZ+/ru1pjwmZlg/ALNLrkSJ2727nXsA9swyRZbsJoqF4ykNVwDMIzTuDmhReQmAfkJ/bWjs7
4FAwLiY4tJVvms///ONx/uNk+NedkAEU6O0lc8X9HxZXa9R+FCgW18GMNzCBvXNhmEyNUrHVlEnU
bDOursHKg11ipg9xY4fvLcoklt/5tVbNPixKmpjLRUejdSzYKde1mG4pjorTONXBKWHE7gXlk9Ng
vh2JBHhVmFJ2sV/myHnC/ALldOtRSYP9pi726ZG/mggfdgD/qbBuU5dXp9h0ALeEZv2G+92Gc1zu
ksnSaMj9dAfIHhlcMSf0lgvrtU4OYdDqE0ZRIrLagc0Nw+A6wamNp41XXxfthPkW5QuaJFbTVRl6
cp9UmXgJIkp0O7WDdemnCkJMXKMPH/Mz5vr83AUKJChanqdCjevQHLujtBmgOgWrWucW7wYTtHYa
6XwB5z52UvXnSNCsHp3eejQpnrH0C/+9GL0fsYrHnwBm4bwa1ntkOeOpSiXwaugm76TMFJSVDTWW
2TxqB1mHP9QTIjmRvRbqD6N39qpoNq2q5qc64VlPUXAc3C5wAUKYyTGuy5+OrNKdUQZyb8dBsc6i
bEFN8we6Bn2BjCmj3byqN6jobBy5JOBNDH2DpHVuGIR3kMHEqY8iefr6SpTvIoJdVVVuvC090EC2
aRncjc7bl11bkc6AOa7VobnqHZydrtVFzwEi4ZLDU1jECKbb5JCHTY/QGOe0yCxzZURxfKlBSq9S
RWcvGvPfEM9WshohgPsBQr8Sz+zYqvQkJmveDoxo4ZIl9aWpQAdHg1KXLJfRSRbtya7FeGPzBHI+
Jt+bEnAYj33/nlb2DyPoHkujeov8vNx0pMFgnQzwCScwh1udmaevryrM0g9zLmCIXvGEhTfeggGG
KhZos23eo2R0zhMFC9qY2nyyldqO8EhvsEZvDZE1JxDxa1i41Qk1AsylyR/bi5WXw46s1V+zp9oL
HdjgCEw624SMTIuHIcRSTtuvtn7GYf0ZniwkZ4AsRv0AAdC+lnVk7mKDkYAL8HTFbiy88U6Vw+lu
ZWOZAeHtPFP/FzeqiLVVTI9WM5V/qKA0H6Dq6XuViOgcKdjUX79huncbR9EYudaj1MBNjLZMgWFW
9ibMsaroA/Mffz2Whb4ZkLVQl6OlQv4CI0DG8TEjeJWB9jxtawd9VKgXQIARyGcZRDEu3dnaSKsP
NrUH3n7IS4gtxhBwAzJs2JMu5C4LnQRFOK412yGsxNZTeDM43LVTP/+aQ2JvxQAushfiNJsZ8p3O
0BvkQB0fAW+4tdaVxry8fr3IegzwVhFDQXakuvZx6hyGKDnPKcrcgSL5mo66hFjoK4QPWOc8Mxd7
0VfTSRhqQiBPc1eU7j6vSPyIEJAcew0yYG4neTBMF8iu8Mp9FZEUYIxhdh1NjN5BwJNpJ8qlZmkf
i9BK95EPAkk73V5UNZQfGg2c04t6W5XgGgZXZr+nPSccbzMyX4XURMt8TNWFU9HDIELIrOhAq1TX
32AGGek5LczXHm7uafzvSzbQTWqzDjCVyG5Y9Z0nKynam20Vb6HX599d1hdArB0CsgaEt2Zqf4Lk
fsh9z7jwlJTPtqxKOgcIL7d1tdAEA9Onv9D6qKjUp4gdk8J5mrZt2paHWDm3OQU1DkwN/bULisG0
0vnimrDxlEthOXsNJvCIXd5kvCVUdxxVfYpqC/FGqn5/vQeVQ3fC5z1eVzoPHzuiEFKOLaPyPkRl
oN/X2FVAhv32yhQ7VBiujcZ86+lbHsfl0mYxXe8Ms60Y8PjExeTsapQjKLGUfc3S/CeoAnX1vDTB
MwRRt+JdONhVN3DKVuOTNzUrxrrj2+BPzlrJvD4MaHQ/UMRsAYQ9JcskAz+X9e4VKOebjnWBCD4r
4W22RGsgSVqHIfD13hzEW1GrK/lD061xVEzFPd7bxnBeQiu8htUELreRNezGGflxVG7Khtz4Weny
KpeLk2JS1tW7CHrzPZg1ml+JnlHOpzyzqx2W5Bkpov3DLtsCTwm6Snbk2/B15MebujaYdkhwquc4
S2rgq6W7aYtkQDCFCZ5Urkf2ArRQjB8bMxhR9eXGgqN+Kd1BbFKSXw4qduklNQjdS6kxkspLYqTB
o2uRWIkEzcXcUFUnto2KSDJA2rPf5jvSxg6T4/j3yY0uqfSi9VzP8zmfMcL1HON3usp+FU10zuxy
JhCG5meQ1e2pG9J306g1i/CYJedwmmJUne2HG88/rLi3PmLQxaRClFtHi2JV1E70COYtoCyqUL9w
7+BOJAGjGq+iixaGe1Bi8tJOUCyszq2A0cECyWvkSz7AWRJ8skucekeqLqRQhWKBqsB1+15MbsPU
Hk3PLZ7gx92ETtTVZL6x6UcEgxJ4xbaF2XTwqzdwldUn9sDHUbftvvAn46hawwMbPBLOZnQnfwS/
PrdEheAesh4z1zhkDe6gijw1zPoMbQAYPZNfm726DrDm8T0Klfc9tdpXM64rzocNXS0+L5mjmtPU
6eZiYRSkWwlQJm49ZvBanOkzDg9Ro8TVDtBxUgw+9ACK7rOdBxunDtcFciR8qfg+WpKKV20JyodY
n+7elso/GlaFj5WNo9O2frOq77GXWM9N3yVbo/TdRxH7NYD0btO1xEPJxSkZ69m7Rg6RkCOfyz80
SUNu2LBUDov62Spo2hRJ9OoG8t6qfnEdD8k2m2KSO8ZqQQzPBs3F2j57eJzieGJJ4QwC29opp7Vs
UgRDeUxmkKAhYRPjoRwG/0sOiIiG5OQ2KF/Tpj6HdRLee20bt8Z+5Bk0P2jW4BZT1BOBb9x9azJu
dvWkrOJY4SbeEeGEkq1DTQdszpyBdZRFlH9yODyQXgSfZQpcDJlzdfRHZAXWHJ2sZsz3uuPEJeYp
uZUJIRg268AlkmiglDdcag8boSirDHWhk5yERoCsgYDg+cV0CSbeu9oT75AwvWQPt3685MXPYWK8
2S6MdLsTyUrI2X1owcOz1an42M/leAO1bK0Su/EfnCabOAlwTiWrK7vSZhjfMSbMUNU9Wi7XGV+u
F3THASQNVr7GAuo9Yja1fPeXW8nympWYwmb9FPod/pz/vqgmDvYtC1TiRazvkk5aJXCERG5xLm1G
c2U++PtAwuKX5JZkeZGdU6/+zHs8YHFk9Fer7b+5Dt1gcgMyHqws3w3Ksu5fF8/wjnaceZzHUvNW
j596MsxrVCT+LemiH6OJK0ENaUDtKPdA7u2jxXMFPKm7GhIKWs7H+DEVyiPupPvDgEW3hIH9Dux0
upOO/VPahbFGcaaPEPD0vitQtfiLxd+fqvxFaF1D4BT9ua5wNmcjQnn0jvmZpA7A6zIC/jj687V1
EHOWzIsurZEjOYGv7zvNtihLbANzkTzmOFYT/cuTEc5x2g45m10Y3unwQ0/sXWPH9mudkl7YTJ2K
z0hyDDdofS39jXpNGyZglOqFe2WTSwSZgRwvzc9jwiFgsto+4Yhg7svNHIbIPTrKuKNHD2/sZ8mD
BbEQSlv+I6qBPcczousczmLpaX3v9OicIu1elmiKybIlkha5pNzI/pj2rbVNzAUJDpQy36qZ1kbM
+OE+lolJA1ysJMkb8xRvC+jkK9ER8ZK2eXkU1Rx96046TOZrVAfFagbcTx+K26B+m1Pt32x/LleY
5MczcofxbMHLki4ODtdqXQyxjrs3+5+tPTtX2eQImtMcBCrCfE6/7CUqcr9Dk4AxsQoYEn2LSwm7
rmJA3mQSsFXo6vvXZRm+BLC6z3ZT+ifXsc4NkIJbhTrn1h8MryRfrrGfuxoHqjMfpsysN2AcQbc6
oXmUhiWPYDFpyVdYZoVW42ae8h0JMPW9itzqzwuanhPO/vZW9xr4VZV0Gy1dYzv35AVl/b0aXdzh
TdUdrJHUi0alH/7wNoeFRWqzU25DlMGbDi3qZrStAFcjUIra5xt2Lq31mKzNn5Z9s0DuveqaAHez
qLvHOClMlON1T8LP7G+UpNOQtMC+6lFmnE2AsDa1yLdjI5/TpQczC/sb5mL4NrYXbxWR4xe/IFTA
ZHeowTee6zpBsGbP/RuF+Kdhcxhca9Jc3vOpqbbtKNLd18vBQUSpCKy9tn3tncoyfAkViMY2lIst
3Oz4kfVwLrMMInC1atxcv1Zpn3wxoB4mzOBb6Kx8DMy0aI5xHj4Bt21uPlFRt+k29ql3ijOlTlOU
/1JJB3bBqH/gDPjdRAHnFJzMp97HBbgU/uva9FbjWA6Xks6C+6AF9aGNRYBPtUkhg2XVt+v6Iak4
r3J+89cpUYhP8AOoKarCeZGm8V24bDWuV6w6kWW7QAFwNlO2gK8SysPqYEbwLFSOUyWcbPSxc+4/
17SuBiQjbzVY4Dtv7E1JU78B28UQOnIg/PpNhju+SoDaj454t6f6Oavd+J0w1L2Bz/iYBMI7Nqmf
bwbglgsJsr86E0yDrokAtqbiOmSY/pMkp2Phm0BYDXljghYdk75t10kXTx+W5BA0x4NzbPF007We
px1+QYRejj5Xydy/6MJl+de+tbODrLll0dzsE7cjmZzW9CnGVrmJc5F+tM30QAT0U5vQ7qb5He19
NaqfNXELm7R0CIzokhd7mKpLPxfxFkS6sUpyR917q/fuqKGTIyySn7hbgd72ha5vNo6K3uvh00K3
hmNS0JytfycEP0Qu+evKb53HoI+rBwitHNCi1Dp+XZo26PfKiw5D6QWPCyK9WP4MQ/0j7/BHxDRx
P480AJxeJBOEGGhXdBVRxvc1o/ia6gksz22gXfg1xKLNggNNJ2DpSJjIDYO+BSa09ZzQt0srcCO+
ivrnMOr6Z40cmIDGQ8Hc6c3UnbXSOrRWEinVOutU/lIbcC4d3bxXCV6vWhClySGgH7TzK0nRj3fx
L7rJPaSEzH02ZrB9RZhyom97NpL2VJe53EMDfESI90sFnnHrbSd/mkIalwieZVpx9u2QEbh2+8iS
D34X12D+2BYDKKeOv3jqhQVbgx6lWC6eRWZV2BN64YYj3i0zaD6KUFIUkFsUgLsbE3K9mnqukO4T
BtZ3Sh8HUuy2Xm3GjyKTT0O3mExbPIMzyIVzKEqKGldkO+20VGWBdm8gCcjbaaEoJsb0Kmdt73rG
gphCrJgdpHPsk+/00UNihBNVju+vg8KLN9lSY0d9+2yYwcWaiursLJcxrdCVt5n9Kms1fXh88BYa
EmZy+FdgXM3pM06Sn04F9IO/4sG34u6sI0NfsriAtjMHx3ryuIjyt5C63Fk+u6Iu0Ue29aUliIQG
X7+qmkjuVOA4J7cHu1rF0898SSUJSoE/lUQYQiAqQnR0d0Ua0l1dZWCGjqt57Qx2doFzyeE1bMeX
yS+fjN5+0Vhm7giDu5cmdddmbszv9cD5sCQCbm6tmNDLMDknreAMUnQ80eM1brAB5BE7MvXY50Jx
PzuGgoLviW/cAfnsE7je+cMla/kg23KIblGlgBRioaoLgd8FNWzHJB0PkT5pGsxLLsrGjDwvgtf4
Oo4/6XQi4x/dHTx7PI+OmZdXJqjllZ4998rnuEVjbCgoxhhnaVyedbpNyEjcCYckzpQV4FhH1vRR
wajpWz94iYinCEdI7xpiY2h9b4Ya0NRkE7Es5vgu5GMKV/8ZHRCpccI91GCEraAPd9YyuSYzBjBv
x7RlyAt1a0Jf3VqzT44ex+PlgdZ8/D9acInbJmg4JjnZFYky88Q6/S5k0jzWodtt80CkfB4+2650
Xscw3Uag006GonfEjd04SxMThcgLiHmF8V2qxakDUocu8AnZQ/9Ag63dpCNg6bjI3E2WZA6yWgDM
fujRkazZ3rAjfL0qh+xHUzQNyEAmlZMze7AhJoLLjFFTX9qEOaYlTr7GkBffUOM7f1Uax4QDzPoh
gDe5jWK6T0DycPKa4F3oK8gddxcSCZzcky6go3Yd7DM52YSkoLyDejIk5yaAUTeDlSPX6cGZdP7D
7Q1jJQsb4mOefUQmUxnc6x2nz9pG1q1pqNSF6i6AfPtLWU3lMe6mfdxjn3mI5nYFCUdvBia6D3la
WpvMchBCcvcqv3BplXALWxhhhjGmL8ZQtO+Bsh/bMqGL+/VBWS5xO7EVhCRlUMOsUuDQv0wPGAcQ
k/zV9BbHqx398JlI7gtzLgGwez9yCVJ0iDrvw6tLF5mnkR5VQ4ag58ZXGKryWshEEzZSOA8BmXBb
NdqoYshsotUXhZfOyMZ3i4wVdtyNDj+DbpiuDXqcBwQx9knwDSG7D1eHEQeywzVzhA46suuFx9yP
wRLZwzZTE/VizNm4f1eSMSDDpPb09RWG/+QElFOymvMAWSYE2T69z4VhPA6kIV7qKboalqLCHbVB
hejKNQf8+jLGhSaqKtjmhbTe2ly/eCIWT+4YuxeG0AGSnxiEJq3WXW5SwZqCd59YABd6Cyk7gzff
hTM5LwqnflqQ8FIiQXvmDXyTvS3eejAk4MQeCLVyfhY6tamwI+s6Z/5xSv0AEYpXvlnw7kieyrpl
gyUEpk6DU9mLVRd4PynpjBcHFdI29PDAItdn9VIFHQvTyrdIQ4HhNwqhB7bZ1PSMF6iwuOoolQaK
/Tz3sJtbPGKD07yL+aP1OSATmnmxRlgctQjbe6xBHKvUePTD8A9gNtHRjaYAR4/9ltsD1X5CP+yh
mpAKNPhpRSFDyoTIWFk+zr92isBrJEx2QS6tF4ji4tjhl4b+3TC7tz5OxDmiPfMSpymGth5MNCvw
hyYG+RoEsYAg4aK+g7qMy5WXYEvdtdZ5uosJXCMyDT+k0Zlo5KNpx/K5ipe+7NdloTm4seVueGPw
Z05NDiEgjMmU4GnYexg9KVj1Z0bHDF9lFr7iWOJjapWLDawGwO80nFSWnrO/IBS9nqN4WPb3IW+K
MwM4CmTheXuZDLjVPH/fJM70hOp2j2oGfCxEtW9z3zODI8Iu6O30uIA8d1FCilpW2949FMI5QL0p
t4nthxd+jl3DoRSqWJk/DcoH/G0If48C+dIy2NmEfYVBnBolIDvKzJLy3NiUH8CnzB0D2One0BN9
MOX0koap+Ux1s3EoRefB1udMT9WOfBWwgraRPNUZQImGhd8aZux7iXHN4y49j475kTeqPafDRLNo
+Px64dfD+zyCyestefq6GDZOi2rBWTKaupQAA7/Zkf0WwIPpsuBUGWX3KEeaoCMJI4nnvQZQzB6m
IbJ43DRqZNc2+33ik8rIlsEE1zD8I9kT8T6ghikLN38LB2hJZgXgZKBGuAyu8QFA8hYDx/0ZRjNh
1M2nYy3B5onzu6QfceakhOl7DoM3y/vtgYqDQzB28WF00U7JDCuOI20XJghDuMIyx6M7LsD6DspU
basA+7Z2njkLueumn7Bql68+WRlPYhb6edYOlKxurrdp49XPIiU8IBUlguSh2BbD0J+tpbiOTY4y
4Hz4il+H/Bov6HJ5aFyA6cMInMxZJApeSVPVVU+pmzS3KexL5tf8/2VpYU5MPEJa2yrct23gHDGL
zCesKz6NFJw/LTeeQgbJgtItQ0kImtFMI9pUbDyJV77Pc+pvYosHpYtjeW5bW5y1wP9fVDX6CCg0
1BOUwRoCJyeuJs8ygMmffTLnZ7dTn7XtRs/gSqJnMBSUrJ2ZHp0h9dd5RQ+x9kL3+HVxyMddt3Wg
119/AjrvuSkh+46guUa2/jQvieYNc3/NxvNRywmv1JhxxMt859gBOQhBr9NTzK4qQ/DDUdHBDhuV
165U5sVQf7axM1/uDTcjUdNqjUdTiJqnIXEPObM26NbOtOL8XwF6V9VjnFoHxkLzH0aRcg5Stnsr
LCc+kydOZhGD+gcO6SOtOVs8Iacraav41lZ1v+jaT8dkqPoIf/i0g8N/6MAuodpKLtJQySkyprvV
yHnTdcLdG7nXfevEJWiGmArHAkak/QzgIeVRgoTnztR/Pte5uFjAG8hKRDJMokF3j7x8/zWB7sc4
OUpFx7xWz1beix3QOabTnIvPRihZxkwEonYJ5SloJXE4E2WQjrGJpuZLbkj13XfVCVAAz3XVESZU
19/yDhFVwadS82AcW7PNsz1FbbuaczUfXTX5G7iJNSFGQ0ifH+phbIxnlwYkwQG4Mau+apgt1KQL
g1vfkZM9A5PWza1NOecZKa2NppN3VKAxsYVtsO9T51V9DZL9mnbyVHtH7tGvtiR7fQT/EcKq7Rzn
g4i4YW+WSFj5JLBsigkWVlD0bOJleXWDHoBm2T3kk3r+2jrwDzBbC5215Cx1tAqTdl9NVI8RFP4+
GYNondOCvU62fJFh2x2+XuERfk9Y6s/hAFq9JGXv48+vJvdFwjy9+x5axalt0x24cUAEQ73rI4z/
nVVFP7vU5ru145GpTLFmYlPcWbO7VT8x97aagsQFZlRRcR7AvyNV473qSE8+KK87d8zN34hCj85+
aokHQzF6rHOySEuFvNBumfT5CZ+JNG02jZXKDfhEg1ZU9YcmRvRI8kl5r+Xxq71pKac8R63NxLt0
3gLfekul5RBqhwaIuMD9XJwVKbXXfizFjVBwcatS5Z4yJz6qhE8i1i8sx1lMLmMqsrfMqQVpfnHw
zRxilJLxRDWM7QJ1BCgf/plb353nW2GTqpP08qkYbPOe1Tp4TaonaiJnU1URQgwria+U9O2uGcYM
SwYvyxBhUys8eyenWT6zPP0eC0R6viTirvMAhECr7Rfj+XoKwNwChoQ6GabF1Wpqe2UHTb6aTWkc
OryT+6RzinvA7rCOazMinbslXK2nmYmlcq3c9q7UNO6weFTrtMQNjK0ugGsSWOevi2MW9jkWoYZv
X39Pxy7Yj5XFwZUT064fMVY6YYM4mBwjGHO8rMd07xe0hQxYK3Ga//CEfB98QR5bqMDfLuV4XM/t
51AVFFo6PfSJl98BRn1j+B6QilUCs0Om4M7N9NimACNsGrGVS+Hu+811zJBikKWb7zIkS2sWyf8k
6byaI0XSKPqLiCDxvFLeqeTdCyGppcRDYhLz6/fUbMSMtjXdq5aqgPzMvef2kD6X/BzePqRlaW7i
FqAnW6340jcXaOh30yiHgxf6fPbfhwZDM94lbtjeV/fgUPrCvCWrJHq8A6O7cYQ/7gKyabbW7KpN
r4RFyCZ8hdinV6yrUEcEBIhPUwKuXcLhCiL2B8bAdMnQe6wFeaRWMTTPTu6fY7NX1/8+A2+JmMIA
UTA6wXxcLC/yewvfqefcsrfQuQGsmUnQu30oZP/eyjE56jFF8GbNy076CXpWsmrR4JSDXg1ES+5q
0uYeCeTOHuMe/pHdnPyxfOkrzbyWGfoVLB+3N1BZDEJBchxNWoTaNMeWbgd4cDM/VeFC2hHL0cih
5z4gYwie2OwBJ+4BubWy2WdJYJ/FYkGVWVAXOJX3u/Ra7HVKGgVHFU+uXNSshPvilcDUFimhGr7Z
Mh3qvieLYSrYJlKD5XOVXP771X8f6niRFzqVF40ngphfDXz2ZicqJMet+RgYJE6A4Kh3fZbIX7K5
nuyBEiMQDl7++La9yxp9qhCOZKlXcpfz2X//vYh9WLI5tNUUfdNjQo+5N1rw99qtLtLKWOEblfk4
zT6LgMFtngs/HVdx5gy7qrJAbfr++BjzqqSlJc4yGcdHze3nLfmlUpVxYBPGCYPt3dfNr+8Ti5QR
BktRF5yZzyHSM6VzA3rG+4Ugux34e1JIxrtE9uNO26oHb1vKa50i7es6clJYPIFuHLKL5XnpscMx
y/52Ns4Vustt4xXDSsYNlvuSpcWWpdi/GNQg5Jsg2ReiUCdG+uxUeuOWOEEKyuD3Y4S+ZDg7tw+d
hAxrT8gn49bZEkGYHkA8EEJvMNsSbdmLaLHrlieDM0VM5uDFdLG6K0T8jA6hudojTzqnZYoyJtN7
2wf6+N+VxX7+QPBrepxJNLhUnk0+93+/pF1ro8b0w2qbdTaXd5O+e1ys+7nM4wuAYmtX1bzH/30V
huXDzn1Sp9pJmYAIhklkRk32/r/Pl5CN+EgOH7IKg+ee08yEvzjPAZaSo9QzK625zy+uxXi104ih
FdVBWXm7pAncSIBlNzGAwO0EZxUcRzfcK5b/OUQekJlwu139GHIiIgZeGf2OJQQjhPwAtPCRKKWr
xHARSDazhI1oSD4lSjU1CyK58k1OyE2Om6Ge/Y1u38hQJnWZtfz9ZBrfJeqKrDRp7bR7Ft17zkJm
niv2Wf0BCYcObUIkA+i7ALUJt101ZAWWvn5Hm3Ns+40ukqvQiLHmT4cBb9W4RASQ9qhPQbAZPaKl
afYRcUMH3+T5sRnCO+J9ic0CkO71v/yI69Rx7oL4JJdD0r/X4pNsrHtWgDxw8FQzv5wreQrrD6fK
MTgxMwmZtCRq7Y9HfM7HgRD7fPqOL0u7J2pxKwRPm4Lwggp9FkNhcoNd1LRsImdeiURslHyqdwCu
QfM2pDjVMACpOPORIKFgoxf/qVPfHYBsDBqMBQDrhMOu0z9uCw0MTnS5g0pPDS63GZmAMWBxM7wB
lsP74N8IkzxfmJK9LOmLKT5wL+w7spzDQ2ySY1saO2Ryq3R8oGf3h+UYOD/VVzmDi2kuQwkRfSRl
fT4G/Wdu9+fQ61cdbz/H9IaY+R+zPZtoAbxH/KRrHzpMOpB90TwtsMoSg14VkSoEex67zUUaJXjE
ZdePBhVrubpVDZM3HKGfRySZrCY0Yos5E0jCZrtgBDygejObejMrf78IteXgWKU8/vs8P7mptcrB
tjRgBpJq1cdvsbDYBKHe7GjiT0nGc48f3a7laknSQxEuUHi6VVtChScqDodPtslcRrPNc0pQWF0S
GJVn8YFNbiC6y8KcOVo8sg4y4hOyhMmnh9ZuKg4omIzQ+2RTfQYwtLa1RZqMZlWjcZkCTFNBvA4N
xnOZt/LoU26WeDz69q+MSxlhzBPTtuIuNey9N1AQujp4sSZYIU1+XxrEOmUpPj/usJEjPydEiEss
b4nkNbZWatGWgfR3rXFlH4b5e06RLobyulTyIlT3NZoZEU7yZTbZtMiLXPpdgUOFFLDYBdlUEKGp
6Cul7g75gOI8lVtCvJALZx8eZ9q0/KISezaD5ARe/7EdpjX6nq9Kc7DU03MRSuuOd2OzWN/JGLFG
4QfySaUfhzu0Out0cu6DHg5Z2uUbF4Qb9+yQG3ecD/W242CvjPrQtAZEBESqyAJGO1vjzN0iZSG/
wi3AoMKe8XFnxYzjwttIF5PQnBybGpp1TF4vkPShJ1w7rp8mj1SYsY5K9DoZjLGcAV0uIcOTto62
zSOXwCuyYzcRiqdxJIawsVAXlhNPLETiR9wRO5MFBBPPhdifG117OpUVbmoq8L+0lqQxh/Zn1UCQ
iqcL9mSQScuxS8K9bzKadpcHBzW5741c9TwiSYbascncN2VyqDlgnHHPVu+Iz2Qr2goB1vzK0hhz
YO/ub1zrzDjyj+F9NcWzDscdZO17QQSuF6UgjCZJhI5syVRM/shZQHbl3k+lj4Su4CUbeFK7FzSG
IBbE8MS8QhrFpk2p7cXEvKnvttL1j0ScPTcLko8E2Si3FnrhqDBwiaqMAEi+KvXYW3pLAVwQk3cU
GxZpDwsXVwG4SDHgJOtgtZjFU1yIdy3lLmWVZRp44xd9smf/H5SydTB9TO5XDe9xXODmQoHwLQgX
aAf+ZDxvNRlHg2GcuAWvrDhXafPLsAhVmtiBLMK29zYvBhHxid4Obf2T22ChCTaDbK4B86RpYFBo
Af2Lp61jyU+mGytpezyZ3F6TPgdPNyM9FIQlyy7mdYonMZdtWm1JSiE6JFz7xFaTN/wdMqTd66U9
Q1Td+UO1KmqLKS/Llw4NjprJRIchDHD2Yteoc4xg48ftvnKrzdhZa9sqv0eeQGi/dx1IDG3jr3Vu
cWLpgWdxLtT7HNO50Sk4TXY2/HYfsqY2mgXyqyL8rXppK31fIrXj9j+nwr23E3PdWvXWmMR6qSZm
Wv4d+b2/hePv8uxJamrnOGFcA0keX78bh6cccNJgW6953u48H0H0dEWFGKjgbwTb5k+sT7tgN3nu
TuiyXeFzJXGVrVI+NegSxb3DTaREc1jq6q/lO0buD4ZIPsly/GsmSNENQWzOkH3jVoYW3N8UPpV1
tGX4SPT2DoUyfMx2HduKm9iPFic+tIwA4eGsa9tG5NezjTY+Bh9UuMd6YCA1KM1gB7f6OP/KsmQC
860esriA951STvH8AjwtbJJQwMhnMMD9MidEKUEi7fGcNtBu+fUBJsCPk9jnRYFvTO5KSbZWMqK8
Lp5DciTcIT9UudplpnEmmpS1dMtQNY+3dcvzyc69Iw/fBz8kaJAWT1rEU0j9Sy94nIW5bYzgVZvt
F1rBvGZvEW/N2PjLRXcmzGvj+mDbZu+hHzNyRKZ9YRPz4LibOWnuulsqzRKYx7BXq2r+594Si+O/
2cYYpYtdWoaXnEzWtHe3o6+uXhI+NVm9rdFL9i5z/rhcG8GjaKx9jLo3KnSJcqHFNAg5U/kv5oyJ
u74D7LNDpR358C8LIwNczvA+Rpc7+4+gxpD2TRsQshSxQ6lZCMxP5KR/jA6MvXp0IHnaCb+fUEnE
m6ysDkUNliporGlP0lK1I3FTDo230SkFbcmmDZrBXcKEsjMWvl2wOeG8jptxV+esNzKfPDZyugiZ
N5vvHj0kk7SNi9cAi5UF4q9xewswmtq64PNdN741dfkKm/hFZkQ7Ft8e3fuQx+sGInljvaT2GMWY
Tolj2ajSf0uoPyvuoJYTpRleK4vSRpoHSJtbqeBluOa261p8DAVraX31Kvk4oaAZ/HqfGyQMwOiG
BoqSt9u6oGVb5sIWMWpGXn32LsEOgLb+WifmoA33I2ywiJxPl5AmYnfipD72IFCD9LHzh5PM0f6Q
PODjrUdileCH1H16MQf55DjoWjjPh653sOEEv0VGGSKYkkVlmDPFRLPhZObf5DcvciEXdWib+dAh
V1kv7fg1at7lhf0X+zUfXRlEtvwxDarjPFgMs6qVTKiQ4r4htF020Wy4a/OWiZa7NkVowkoa70XE
cjG5+DBwy0XdlbH6l2MDWHlTfc2N9KEBVYiT236VqBGGijRfZSG3AutJCE9MbEhPlKBJvzzyC5Q9
/2qHkDBU29HIRk9OxiFIpmZj37AfTUfebMg3MhOXNaasvR2/uzm6/7wWJv1g/qG9qrGPQostJjBT
qMxi0zqJHhFDbb4PoXyJ2+rdnIInshOJ8ES4xfUyGTygeuz462lGplW716y4QVpr8qw7vzoHyBaB
j6gUdTxz+p4AnTb/h5Zcrl47xl83zdc/4eU+URTHkEponQqcOnPH5rEETapaG6qtWxISO9B4JjCl
uWvdueihpJB/HnRYdwp/V2E0YstPONcMjROJtBMJMeJVIrbDQ29q1TakxLLm67T817b9Bi/INZUA
FbGzZW2WNJSF9KAVhwfp9X8N6gZmJBRAziSzI6u4yRq3sG1dNMmaQnds373ihUhUVFIzqu6S82hM
mn7lj6a9MjQMvzl4C2UOQKRpyYNvzwQFZuvUtrtVT/WFhIOoDwJKCDxhn5XN0wYPZxZtlGntwqqk
nJ9Db5Ww6ljnJPrYRf56WyXbiynWbIQ/JqbgO8Tx7wV/GfGP/FxyuXdHOmWgz79pAl+T2Jlhl55Z
qBtRV2WfFeOXyK8Ok0+lOy/ulzm3B9tsr/8t4lJEds3iCsTI7PDTz852CCFTLh3EKF6JuLyUN458
6qVUGl6WrCE4tTrllqxce0Uq0HeNNj92/nnTKejTlzyW1//+H2yMCZ42To4EAuyVX/CxHtU8n+vM
oTNkVJdKmLaC7AvuJzQ7aRu8E72y7dieRUwTrsp0/5oh/+Axtx+K6YBwgxIrdk84XkjnIXGttcf3
yZIzM1vx7GP24bdn+DXCeQGQhYTMKmwiDBxKNwNmIbmBMUXSymFotzJz8UPI4vNtXhd5QgB3ZFk7
9O0/NbpQyhGAHwoUU6lrnwIxP1jVszn1C4AhIhjr4IfEKQAx4b1lmG9ERWA2xnaxMhiw6b48+gPW
HdzyZSRYi5JFggtD9yT7+NdZY3XXw6PSDUSC0C1WePzYsV6yAStk2nJjN8xLFHPePisPTh1TGsxv
RjWSOz4RztCaycWN61slAtJdELsKQCQqzepXz3FHEz791d53Y4kmgto6rFu7/wf112P21rD+6PLs
pbgFtbDU+cwRO6MUQNRrwsEhaptTwLcJAfaZy/Z3WY0mITRKeSyuvsdScygy7rSs2eTymNYIQBCI
hFHhLHgsEGeZAJ5ru3pg+QSpyHY+ZcY10HTeSsMij1zDcVdo5nVOoRzzACiZ46+MkVrPHoevrP41
i2aMOIExuOIKjhTeO9YnN0blsS5ddZpZWAS2AURVdNPKkMQLC4EReXj12R+sgURh9XCivLGLLVMX
GnGXY72y7Siz1FsTUrzZcY95P64Jqyahw3Vf2JvjHtI/1CHTavlu2QXT9ah2ha/+2zR/zUSzLTcX
exsbbhmZ4IPG4oZoq7DeKIdWXdVfQeW99niXYXfovT1TWSD7JLpyIeTCQa1VPvvEVhcPoNbWmPR5
xIiEBJ72uc6SD50Or6HzoDtOTK98z3OJPkRrLMBuRjlVlRA+gLqOPSV2at77hstMpFO7cmH23Iuj
kTJnZ66MZ5z1fOub515ZPnNE+9rc/tU2cW8TgbYVzvghYSNsVl+ud0vQsZNuA3GdVVmO3MNjMANV
5H6IYcvW1RV81TNRXZwlJHTiWk6S8W4MoD31xWmZELgiAjDc6XPCWzmGw6VPgmNsqoMboCrwnXu3
lxshi31qVG+hqYh/8MeDmHB8ACTIxi+rxwuj65tn+5KQYh21HkjZ3u7XiwjC22QhUiVmW1cNn2mZ
XiqLZUirP3lKjptyyB+r2EPn6CBSCmlhdfyRhL7FgAwTb++Trh1Cbm+SYO8p5z6vZm5ww3lvefb1
8w/hLh/uMB9G/dCUcJsb3B2Z95SUxneOpsxwX7TFAMIWP8R6n0ZPb/2YdXyM+nqamHiqls1si7+B
GsKeXlJhPmcwRK14ecRPdU4wJkagqtCuZLzVzdLvu9BeN8CzIJjRqJK2vR998h8NbveOQ32i7R7h
jIx4iIa5MTmNmap76S1srvnOC/cxD1DYYscnpLMtDlXhWOsUxSLZ2D9eymZeLkR2N1P/6tXdlUAs
BEVeTSje8qaTS196jyVVIr4Lw+ZaAVTKfTA/qsrGow/IyxEEUdUJyNiE6ESAQFiWhPEkChbIAGIY
mXbvtD2oymzbpeCQhCuD/a6BIgKxYa3U3pmleEm74f32v1S4r4YamCkxPXO9Jy+st8MgXrFrbQil
/p5s/VlVGbI6O9/6BhqSEZQs2d+RrsdzWBZ/Bud+W4LMbuNhPVW0GP/9DLLEqln3DxIxZUEyrzNd
Rs0ZRbwFNIG6epKtcXB6fQ1G89LbhMrKic6j/G4pGMzJvo8ttK99v2kTKpUctjNjzgB0GR5YW3F2
MiSr0/HZKOsfm3cWb70bxwszLAzlHFpPTtpfbTsHZHO7pgOXQDSvGo69WbEfIHPCtWhwbHMfqIe0
J5rVLs1fFhDHsK32BtKbQGaPXqp+qDcYIy1/t5u8o/AiUshuKZBmjWu6Sumuiu+RxOMxED86S3PC
4hT6qYE+EaGA6nYTLReF07iBQsPAuuyvDddbqqpvMVByxcUDnJjt0DPMEsu5jgFTk9FUt+/pIoYV
Bih0NmSCKNCQRuf83L5Hs7L+hWn8VcXZAaLQj28BXp5oRiarNUikElhlFtDq9rAWSbAaoO5GhDUh
fqV25UGc/wv8TerChODtcuLpvSPLgjeUjGXvYGvw7+kQU1oBX9a2CWkPNmbZHskT3NTyNpZzOtig
lb1dmHM5Zs4bnxQ0xNL57Jx+ZTfYZbQ1uAyxwot7u6T9MKdSt1CI55cpIJicEbgs+2pXGZgQ7NGq
ot516d3cK7GjfwI3Ga5a692a2J3BENu1vr3tjIbViWNPK4gR76gXGARWw7vtF3+Ti+lB4A9e9a1e
Y/Ket8ipphW13kkjnmVHRzz1RBRBjJ/Xdh/shNmxNsmvJ+U6xVURE1dF7nTBjF3jrmkGtG9GBeFE
xbzyTWCezdwDmzLdYClNACYQXE5uMl5rRmwOJJrXNRIfn2i5UPEuVCOorJYY09Rq6F0mqN+zpuWY
xvi7daZywywgFR5ZUrfA+skt3Q3UcLQNahkYmKJzc+ixV0K2ZBnUvjzkBxqccBM2IVA9crrcDkSH
dZFdfu8m7ZcFK31VoOJby09c5A45Gm7UGu6NM43uYbTxa5YmuBVKlMAvvmVpPNQDj6KKKTOStrIh
7dksr37aaAjx5BS3C+RZXmO8uHdlkN2Pt+iDzCVHuHCe84K4qyEdg21nLje0Bu3VPOmXwSeFYKyF
2vismE+wvaPONbwDFHeCokoz2MkS4uxCJHGiOEx8AXtAOfG2Yd5H/sIBawMNUmEy9GcdiPywT3cu
QmLTHOpTpz7n/OZM0NQHYcPfZJTGYerSkyRkicpOjoxOPpfa/NYhka+DwZ8R8x5cirVRPUWdk/gP
gYjNlblY1SrPxKlxJqAN5G+yi0JdzrBzsrx0VXryN2PBGgU1jmvJXM8Mpzs3ZJlts+UI+bO5133F
E42bQmhLiVXG/q8ISCUBmhWSbuYaK9PU6coonV1pVx3eyjKNfKf89LqYnE8DC69cdikN+m4uxtso
IUDl1pAA2yVXO0R/MPR0Vk2AZoLtXfPI5MraDN38299wtwm7Z5NpLy9rsdINMTCFUGf3BptEZPSH
1u2oqmqf5gq+K56NCHztqu+mzTyNKOgBhRBqkf6ZJT4NVb3Ys3uk2qYXd1S9IXU7iy1j1xNc1dUm
wq18fpVQV4gFPOqBwqdKaLqMrnlEV4qsDZeZ4kIEMTS+tDihOCE0ZcsNsEBdjbfR2+UW0ZoWjZfh
hrzctKIVnpwEmkvCKhVxOCVVVZmbocZ1pKt4HzoWKvzibUSwj3dEvHnsjx34BqFMjbU9A5qpYQew
HkTl4kx0Kc5AsmpMU9SNaxcvgD95gEnjM1Ohi0Cn3SzAh+89TV5NX+ZffTwfLTM5eXayLU32+Xb3
UONpi+3grG7WH/5yoW9TBOZu7nCTu3o9yXguQyWz7bfECTMF41GppmPBOEFfE911kZuX9zUKNNYk
x2n0W7Rg2HqSXKwz4b1jq/8O0v6P8pAkqOwbP8HKxaRIXCjxAKzHNFFLujL/+fxsq1gWx2FA7Fct
DeZ6Rm2mhceoRLXoD1BtXEyfI/IPyAD3CtXpihDgm+Bs/d/vpkL8MFRTEcZL2bMBa+WNRNzyQ3TS
W3uwtRZzPHoyxY2FIHO5HU6VL3ksiRe0o9/mLV9ZksfqtdlXIE1g6vqjKNq9UNU5NpaNabTPCMp2
DnWinrqLsu31ki9vWT68Oa1ap3SPeFnpzWm30TFPT22BvbciVwov2bFkiMhtMH76MtnFuAYsh6HS
MGK7hSAdEfDOtV0mOIzwGUW0DcQWDa33VFapF7n+Gk8oudcKd3LNrSK69slaRnxUC3CiwCWDfBrv
u24HaHLhjxeHWudPeVW+OBbiROP2Ao42inbOXxgFxFTk6VexCLbAaDpxWmYPS1U89L31GpN0GLjq
fhGNEQ3WuckJHUCmgzGqxgfB9t4b+ZLC7F9n78fSBAG1vf/cNQmCnIJ9i0NQQS3sU8w9FwMXjJmp
Qlg+6yq9NvXEsSrnS38LYymeIPcl/GjFYzcOR9XHJ4ZFKBdewzyhPMBr46b+qzt+Nkt6tb36ZDjq
mWTysyWxcDfD1hgXXgyA2sC+9JdjD5+wfej9MkYxrRFu5oBpEcTdhW1jf9+ZE4tyilq4HsQ8cPCp
4J4qgnu8T/DxFutEq+viWD2xOuZri442dMUai1sPaYTqOI0pYqfLQu0bGZ9OQaFX4y1hRB4VyYS0
nzvba1zqsCn+yAKAheLBvqW/4GOrqFtLEmQ+KodZfJZCwZKauy2dmYNzcd9WbCqNXPSx7PaYzpEp
k9U8pqvprGBlHFXoP2DV+ROqufTB/AOOBp+3/5x1rOdY56COJdLaT9BZO3OWYlLxvyBsvWQaEnp/
ezfJqoOroIj/63J2KjwAooAnHEPuEReP3zzjzv4ciFg9NATrxTGUPsByyyaLN5BRgw0GzziCEbTv
muziUoJvRRDs6jk5WTYTpaWnRypRqapzwe2fgaiKgOBNa3AUzEC2gYzvJsM4jj55ZIsv3tsaD7TF
ajL5zLvuShmcg5qnRirS4GiNrPA4uTkavZ3lli9ehi5wzO6ByqwRRty/VZUh6F0bvHFNiHbCpw+T
OBTDXr/nptNurN4my61V5VbOyyeK5+eyKjsW+dZPGbBCBInKuy54YcaaoiLwdroB1jQ6yaaO21dA
MOjacO2dKiwhqHeNA/cdab+Ke0BmfaQ5ujCBMR9epghM9Q821Y3D2EuEFRhxUmpsE2nA/KUChrRe
lUX6ZqHt7ebeTpe1yj00CYn1kjkAi3lR3hlWfXHD7ozJURu8vqTHG4fa9tXBEfpt8LJsPyUkj3me
WqOyOckxaNkHItLvNUsWkdUIphknYlmP5tzGx11ZH0scvCnn7CVspMVQMPVQxlMwFBjtMsqH5tjN
833QgBIOQ9B8OnnAsHebIMfPS7sNF/FHJg+OC5d3rVyaXWu0J38I3qzqKsHDUwUxfWpN7g2ULsda
B5fCJxxKVzZIQ3QmpeIRYbiaZxzBGZVdEM6abue62iyQkuhduwd/vsUicgz5YKANeGk2eWvBSyFz
GJoBsoq+Mb8sBE1p3lBZyPFPDcRZ3jBK0hxfAmu4jGO38jV/C3lv5KL5JgFF3pmnKmOv1taRF+Bx
aYV6x3lC3W/pB116K+CK9aaJ5ds0FI+hlZ4QY52WjKqLmNxIWBV+V6hcK59rBskoQ0Z5mRsCcdqM
EQqg+B+tbWzQeABYbXsSLSYwAKufn/zF81ehumub5GEMSlyB3avC67XCNMV1TQD0ghgCn2//Cbvm
05g3CvlzhJfKG1tegZYHY++TeDL76L1fM0GENkh9qvCzzPL90if1qi3wsxSApSyDSTn+ovgIMpcT
O6au+O/LiOJtzsUzrgRqdq++LNL6G9hZrJK5/GS2AYiJrM/WHijv8diko3qNA/uEKs+rcOlak+BV
KMWjLwWiVwYeY36CDwczjmE2FWd/ThgIRqkjb0zxo+/OJ3zk6UrnmAoKYSDPy6D6yLek7kjYKo9j
MeJ3Um8sBK9za3yjeaMrQZUUvmmc6UkYPiKz+ho7/6dBT7SEzj/5kVo008bM3E2ZuE9tC2LetPN0
/i7QnoJj5DrwLTDCU/dNAkuEYDw9eWSbk++Sxit4Tda+NOqMSgrZilxn2VuuuDJTK3yWXkNJ1e/c
jvMV1DZ1tDP801Xwqjybgie1TGpJb1to9KA59oyh675D1vTG4Kw7Rz0MevplIXIxAcQA8tkbomHF
YRMhp9TetQhlzFuirm5NgDP7J1NRQA7ghvGyTY8s1Ay6MFxiaHYUApfCzYuVV39UVP9TqDhbZ9zg
xq5KcKoEXncLnVAcMkazK4jQbRLmSE4fXLrC3GG2zSLAhcWmFkN6bFlmj3RUe1M2T54qbOryokQS
BJ9qTDmtgzlbW9rqImUyHkRguOZ7f6yqGqVg2zzaRX0Xy5g1MqCdTPs1KaPGmjFsR2Jb1a7i79BH
mZU1AJEBkyYUwfWlAaG+nqR7E7Z4d3V+A5T7nMidrPCYzm2yXeqzGzafUzNiKTSp1hdRH5iPsq8N
oOGGbIbLjlikOeehmvfynzegz45h80VheT8oj35Toi3Ee89a2g0wxZFkFxf5o2kEADcUweVdYUTT
I9cYDwuLDob7LiVHp//UmiO2zjmYLIdytu7tmvWQ/61855J67l2r+DGl4amdpc0fjNO3p4zOqSYh
kADbraZ03WsmioDNKBCFczRTMmDBPrJVtvgxC643Az12FNveih52X5rjL09+iBryQYgQ1FDJzoJ2
US5w3KXBTlve4ogomRear3Hh5gdAhAZ4EBe2MpD4oxrjR2RLttfobBpK4Vhdp6oztp70S3LYpnJr
dl536WEHRwNSqq3Ihh25SHI99UO+LicIZlLdjWX43qciWaMJ71I33Ai37mEGBsu6BR5XYBk8dPaq
bDNkICJ5TkMn32SVua5cXvXYMFHh5AqldSBCRuVTjPpg6TY1Q7Swgr1AsWVA8PCZJzL1QvXTPhd0
/CcOl23iFk8GBOSdMG+2nWUwHjo3hl0nUqZNWLWc5tlmoHVKFTlgS2UVpPZ1uOAyb9wPPtdC6tct
XZ/zneuRMCvbaWgGyShxElbTZpydWfzVwfhAAR9ubOn+a6ulImVL4g9JxKOVOPO+77gNMKZANR4G
5PBOg8KOHGLPCEjcKshyIpGk60amCzHFHau5YxMQE8zh3qzmcIaZduvt4vnqVKyXM5Y6R+oBAgR7
8MIWIjS/TJ+1wwADGby7BmQj1rInD64UmtWqAFVmGQdKq2iCwhP5XV+9IVUkNi6FEqUTB+Ffn6B9
mZfNmHxMSM2PuQD4S729yvxGbuJwWU7or5li5AUdR2h/JTZ5964zf6RFTch7EEybxCTicpzrExGr
vWiTXVUMXMLkJ25A9GVwsZLiBYccGw47lzsU8QNJ4yAqkCbG2aZvYCgB9KCP6DH2sKBt773SJfed
zI2dwuJ8MDqIr4pl4Uuglq32rTtjKco/nkxbuDrOVza1kHKJWb/EVf6TtgOjo4Q/bVk1A21rYtcT
Svv/nyL3KfEFQRgETnUphZE/Fureke38LlXwHtof3fSngJCe/080zdU7fn0Dn++zI0y04pzGZ60S
giB7k5FyXgebxu/TE1nJE5KDFBp2XKtXyy8fZKLFquVrrUSjjOt/HxDOF4ckhz6G/TZCHu69sDpq
NvCx2gvrb4Z0yuVSqJdjBa/3rBfHvbfwIQObyt/NbPk0usUjRbVATliIaYXj1z7/92HJ/AypbL2t
Yudp7oqVD30FnZla3rqFPnGs/OrZYNzgqWD4Cu8Rarc/3a1gdOMe22+wzIChcjBdY/w7+uIa45t4
GMbwAFp3vmtjsFdV905BhkBfexY5wH68/+/T3CbPGXQvz8NhcQ6m4JCxbADtVOq9v83cTu2JXhWM
R92LOefqUHvNdNFxka2qfmjO1TyCZ3NCIt1mdKvYWz76/BTCdPRvbQG76ixyHTM41wH4T5/jgJEh
VfgoSIvNYOpErrL1Ce2xy9Ot+ugU6BqAJMOdWJyH0HGNi6wwwdXTlF9EN95gjFKwcwiI0Kxj8Ah2
/E6EnPeR54W5JhiUWLeUHrlLAvncxNOTWrrqazYRyusAU5LV1sudCY36yNSUnKolCU64JRC8kloc
ATMH+Wv4905WqoeiWZ6F50EtGDit8TAIDq52yjYuZM5tbSG7mYwEqd0EO6S2GEMMdkG9l/lbRFX1
NQszvQuN7H+cndlu5MiWZf+l3gkYBzOSD/Uin2fXLMULoZg4zzO/vhd1u6sypEQIaCSuQx43kfKg
k2bHztl7bchnDi1yt0zdC5Ga7oWRCfbVHGWT29juBoTYXW41NXo5B0VmMZTLuDLRmSFfX+EcyBmI
DzGEf9/60Wp5ejYNLzn3//OTn9bujqLjP39umsm0y4hB5zQ+JIckxdJtiqR+7ulpxnoT/XSZDpNE
gqzAOcQgYcjho/J1zKrdTmoOjfHL5C5H/LDqywY2tzeFwDcCa+OqdjOqimYhWJoxCoYdRx+eRhoD
7PyI2GbeaA9M51EP2NYGxuRpYDw7HoLSkOk1p89wUdVpc8W0Uux46gVimIfSa/KrVRc0nGZOsB89
DL5t85tC4MY5f5nCzW9FBWzUkgNa07zg35nj8EDSrjROUae0oUvrDvRaLdNjnt17+2S2SQ3hOYpr
/v88ABbfhsnCG4ZxbdecKXsQMr4W7SM2moN038pgANDdyPDBo0toIUFhWtVnZDdOCIyHZ8K2WNPV
4K1daEv0i/TsAgF8FVSiXQ8isU94gEPycSZ8bnEK2xUGREkDiB9jpX4FfnLAgThubTPtn5wBKlUx
WiPI46l/klJ7BQ0L427swh2UsmrpcB54HHPSIXXVPLs9ibMlouaNE3vpMwJKFVvIGcVgLUxZyZsy
gs0SWy4OE8PdFq55K2e7i5Hk2cbvOH3UbjcuKoYRWBJGGBlkhEb80aGrQRxG5EBfo04bj7bHFEcn
WJeZkL83SsbrfdLsGrOM1u9fTzz8SM0huBpheq1zgsiNRCPewFfi3mTRWGpVnF+D/uTbSNJAoJX4
PuA5jRSlWyb3/nQcrSLb9ATNvRrDk4vx6T5rGaMQ7hwQ80YnxdbiYUkDH9Mg+aX1EHdrL9Nc9HcO
6IY+qYmWk+iuWi29Nar+MKB45jiSMRP07JPFdjSEjz78uLsRrRJYZeONukh71EM+n61Xu0gIbTNY
icPXw3HGG7+RbAkmU2dC/v8MoEJxmxE8daiD2ZtZGPfCRs4y1fUWwBPe0VapzUCTfme6KA/Rjumj
1+P7RW/kApHejv706OI53wg12Af6Bt26iqm/C2wZiWO6C0nuxGTV4UlZ2YvXxea9HGMsZhpOV881
0mPpFNlxIAeyCFayA8DbXIxHjoV1cpyUOWx8rXP3mWO5uNAzYrbLfrhKr8BToRSsPo7IiCJJSa5Z
W+ZjbIUg67bHvIH8Y8yYUGVLwy8RkCIFCgb2NekaKyloNXhMqZHUjPmZYOR79PUxSdmYngiPajeW
S89q9vt2jV1fAlBcuWHQTMPMFJhjtekIxsBoq8+uUkaZzWSjxLe4BfKEUAfXLzYSPzNTVXWdyZ5r
pXdc3IYegOvSg9LMIGLrKfaGmuQRrorN4bpkFj27kVQbX7I8srfDSEd8aik/iVjeQeGrgJBWNDBQ
IostcYh001LUQl3ZSWbaxB/1M2PB4DC2ULbu7t/fomLaVfAmb6UshqOdlt0pE3lwpAG5QOTp+aJ5
Hjs5nvyinK+aJ47Yc5J1aeSoH5w+XBoNEhgtY3hjjUGPo5hvGKdvt0mCtjvgklgB9Qme8hyCTOrD
zGlD038yBu03NyIfdJZJ+H7SH8FyifVIb+/WQ/II3mjUnwgK2pVznuiAgrtK7Ph+CC+9yEF+Jzby
TLqY5TFVXbaBBMqpoQYDB2IfgidYxDvdS/wTs+v72ue2MuJhPNJT6XcJhQ5iRZM+xsyb4sCzdqTJ
StSDeZ0sMoTdNiHbGyUvuOY2fRKtRAbdN2uzkrSV9GrYYw0nDbAXF282ddGqM9eMS3+/M5bast5W
NKKEDOJnh1QHbZjGk50vW13z8YUMwZrF7RgWM3a6HPh8nJLy1nsEM2/fwSuWhe/e94ItLDUK465T
46UARscWRTebPO9aOu5akDqy7AS2y7LmnohywHlV82ZUdn7RzGY7BVyubvruC5CCysGX340moePt
HHHMQx6MTkiDrba3FsTga+rsAL4eRuZU5xJuLkdRzdqDE7tLCuohredoKTva4Unc9A+Za4JOCt+m
WtTPCCrRebYA2FIbp0+uUIqFwyHHdozgJWk2XUNLwRrW/L3M0zubBh8xUdHwxehJWvju9DA4vf8U
Wnx5tDlUVISPjRVmB0EzZImkJP1G/f9MQ+k4MulrRgsOnywRvHV0allq/RiywY2jEaI8QPG4b7Pa
5k5PaMqit24y6K00bs5lUlVsD6ML6wbysz9YzbktHOM8kHu+8NzZqEZOwX3Aoj61FRMICY6qoUl7
o4gUuVP1iGMla0EI1WkLU1zHCBF56RsZFsfUe+vpdOduA73E9jNSfGZ1TBigxO0PkSb5BZxynfkF
6W8CJaJTGEB4C1aEOJVpsjaoX6CAJvnbf9bTeVFt/HzYZazIN2UI703ijly1tqPucW9AiTDDJ2Kc
JcMJc2sxxFuq0fKJqYwi4IfOuTXj/JjnDWIThCh0aUvAOrOUxc1/ebErN+ZENrPT1UBUdWJkwrR8
yOjWQ/o3KX2hGiAP7uPj+4tueZi3R4dBssq6Y+GNtMoYer5OBTOrqtXNs14gj8JV8zq2UryOyOgW
NhrepCrg+kbvG2IkNz3CvmsS2GQLOX39Al7wKRyj6M1ygo2q4s2seLpz4BmQnIMsHOrr/fu7aXZH
DmH+8P4OBjXQ+PqxqKr+pqrqkqN0ljKnLJg2Bln50BL/S4MFv1hAT+bWbhRDwhkxpblzzeQn+im1
gnBNBRWjpksdtFnFobM647Giu2zROT26gZpOfRSLU5koZ4GaolnSVooZ5ifxgwzEtQ0d6xcBP0sO
spg/b12ljW9RS3uVts4a0Q1+3HLwmMtWFRdhfsmQRBwGhPtYqirk4UZ1eP8J3CVFQjgAr+XPiQPJ
zVcF1e43yj3NMn5j3vnBANS7sm15ey9wvFOmN88A9MRMivJOQx80DHZzuQKLFl2AGdi7qa8fxvmd
gxDgxrXqbiNm1JKIp5+0AfMnaYyzUyJQ28gO4+ekAGUE6KQ8W03wCOSSw6cGsX3QLPvFGeNHymrs
XMhSQktot6NO9jrNZoU02+JjMA/wIKylWu0dnCBp74K++y5nUXNoVRItYywO7y/x/JNmzRIhpNMr
021gLk+MKmyjlluZCfOxSkiEHicht++8fS0qomWKwH2bEKM+jUO58yBuMjl0eYDSVG7xiejH9wOE
3jBfiosyh/8/VYpt2k5umlFER7OTw90IPkQ0OBrrFCyVCJvbOGnibeREEZnyOpLDIX/LJCLREWLH
rRPK555h4I0+SOt1GJNl3IRQT7xc35eG2S3JNJKvg54hSOvbW33U5bnjPmCk4XRzw61dY+bwL249
+qdIdQvBLPDy/pI6nP9V5NLy7LRfse0SC0Ya5S3UujmPV79wBx4pVMezKIlUxMtvfxcMukVCny6O
oT++l6ZZYwN/IHJFm2BZacLYoyNJZ/o/nf50fLXb6os0ETmnfObJ6OfZ7ud//5dtIB6zlSCXVEjJ
qz3nDf0jrEn1WZe0cUXN6unNdizS7urOt0E7NHedSJo7rfXajRY6Oz8xvsFn39p10u3CLIsPjNNv
Se4Wx9APdAZifG3/+zYXeccBvviZFXu7dK23oi/dpVSjOlhV7F5Sh9kn3GK5GzKm+41bxBhB/Pj0
/pNoXYrvUPKImmW316aI40UWHV3OfncUmD8qNtVNmLfuEsIFEEO9ffDQ1wO/ypyrZ8MUC6AsLlLt
MUZPmbJ6a1ndewuHQIcmNB87NGgrg2mezgpxyqLCXCZD5Cz/npnxMe7OMi1Tt3WLatOC+iHmUL5/
XN2+mrwgksAMoA06W2m1e9fVf9MQ0LB94Gj8+28zPoZD8etsUxA1SH2syIH+EA7VYh3mAEEMWoaf
5Af8+hvpxM2PvMTCFEK+vxt7N9gEVvOtaBAgSxPm5ditqrLwn5lK+M51Yqy7L0rd3IVW8qOIEzQK
fuLuIknCjuGW8raYhniuNL4ItlIf8wkt0yYH11ZQYAzTFupDylYfpb3NaKAj8lg/9lycPSfngCi2
K0Ux4J3ENTnd832Z2pprZ0J1LZ7HPG9PIzO8KWKTSwerWqSQC3AUVNraUlJfcSr3ELlcx0TIV0+V
5bIg0GhVJmR+e1YX7yyQfH4whBs7KH+LmlmIRCS86BuN8GdPo4Nas/fkyppoJJBIFpX1QZsKl3i7
2kWRZR4tw/aelFmtklytw5Ter0mDZkUVuXZ7r6fhis+yLec6uYDiXGB55Ywg5DqthcfYJDpZulwb
QSBOoTEW6z6C81rl+DWFmxCWUHYY83Ws83+/W1Bmf3r2aSEzEXekZQqhfwzUjHVQR7qJ0cNU+tnk
hdaT79IqacP1gEsPZyolagsL72IAiduKZqQ+wZqUZk6NEjBb0nkq72zStDZeUTJrTBgNdiVn0rpk
4SuGsbs2oM1RgyC49JPpubKj6SYjRmDZZgxYwOaqPaVtc6LT5jz4ekSHGTWpAjiMeTq/tE2T7WRV
hRuUhe5jXRf34KraHwn6SYPmWHyup0h/QQVNYDmZ198NRHQGaJVOzl0Er9ZO40ibwQmMQ92lzKrn
gDwXp9lKhzt8xQJ4MRrfvKHtwrG69sRdpEv9MqC5KKpl4NSwBnNxALwMydXwtb0zFdq+M0cfKg7t
xL53GH1pjrtXWit2aR/2uAnSeUBGXtcqrM1pCfGhusN7Vy0nDBKmRxz7oNLmnDQGKphQR9WAqTXJ
r4aoj4ETFo966+l3TaUWtPucXWeiF8J0cWFmFz6apVbuDCNI6ODt6ecMGzJzqH8Cs99CCrFWvc94
wtVEwb6PCdBnzbgPzQEphQgssgf4CXlSe2Endm44RGw1x8kO4NSaw9/vMGsOLPpjc1Gmaem6YuET
rrTekwL/sfwVpqm3CM4hSKfiATax/n7gW9VwvThg4Nht+2prAsLFGEjgYQzS9qbhiLaK2tIjU9q3
z7kmTyHMunBMX/wJIbgzvYHSGOesoNBOtwP29ePYaEuYOcwhCIbJGuFdBpJJUmG1Ry18JvHZveKw
N9vS5YKJ2SoPSSuwQuNbHQGssPdQcV40Cc27c1yaL5DiGR/7werv10POa9iH6zGH5BJxKACvO+JD
+qkgrwf6MGpFtwQC6lvuuNf6Do+SZWuL3u9fXB2Zihe0PZZV8HYmWsIzUtmDgt18tLnU21Jve/rm
3XOQ+CMaO2GdkfBGS0GAFRhC41eDfwASJWCMYSkDvmZZj8VDp/bCVE8YOjQs8+w8odAfoyWtTH0N
BkwD9Xr1JrBKUVLcRoKHXdNxq5WBnbxhUoQqFROvUMb2nR++YpRTO891Qyy5enSOrWA/CCv7Hemt
s9QYeX0Rovu+9n+8bqZpsFYJ1+ayfShSOKhGuufFORYUZvKsTzUOZj//VtZzAtZ8BJB96u0SXRwM
1vkTB619/tYDeI9Rz0TOQkEtoQ/pZI88sL/y6DWiiDUC+YScwlj03TprMygKje7c0DPFE2t77qKw
HWPpkBa0Vz1OmlqMExdMeohHsDW77ausanTYOblNY0eWmc4HpJD+Fqo5igLjWBJylKgaljmQR6tR
77Dxd4CpPDoHTOfMdOOGrrHxdGceQqnveWS2R91IlqbFRFAIlT1x5LiS311cPVOHrZYdMQ7Vd20X
nguO7ou/35/6x3wv6hSWeUN3BcoqACcfIuFjhI7C6v1iYYmwOw6dHe6qGL90E7uHrAyxz1lByuwa
tCgg3kPuj/2xbey3JI9guYd2dasnVbjw8ph5I3YJyN292qIe/jLn8d8+KQFpc8EKJJbiiiftHysL
MwLGHVhFcQkEA/CbgLZUsEjdSH/w7OKtZzZybMvIXtHbMFe4cXcVMTQXdxL3KlPtKu+7hHZO9A3j
KdOcNmVSXBJL/vcL+qm45no6hsH655hSWGpOSv3Hp/RSrGpeU+eLcAKpJCShQDEZyUu/JkszwAmx
KFJ8XH//pfpc5f35tNBpk4ZDvcn/dOPDKlNkjVWN8DL4XeXGm/KAcynND0gorUV4DgxZa210SQGL
BRBcNo3GzhrkKzQrcK+1ZtC7wLT5xYf6vPRZMK1cV/KJLGFbH8q7LsqryhgBa0Sq2bV22Z5ioPk7
n+bQaiRWZBvo7bArkqhB/mrt+rF9/OITfCqOlaVYdXUpDdNxiHT988toGgEjk/7kIomwPLqQr7G1
eRA9+FUWkqpNbklan3G3o4HCthkMz5w3t50i7oV0MfOLh03OX8OHr8nlvhCOsm1Xd+wPD5vToogx
kpA8laA9BaorN1ncRvi0Evs1qQDjI4XZiSxMT7RBH2AX6s9gYKGXR5Y8xdpk7wG5Pqu0S3acYXRa
EXGwVqTKKIblB9gMAfM8FwKwrPV21eihdx26J10GfcxZ2zR3FHyw7hiESu+ukZn22ylP2AWCJ+Lb
XiZjAF8xJ9hwANNgKkfJcejbl2Jucb6/uDbYl1RJUq7hGd5VTu2uoim4JnQOziYxWjeZGMKXyUTy
qNVtf3hvub+/aGHzy3JSb9ubtX/84nv+/NApnZKGfZbjEKegD7e/jM0QZxNCBT/rszlrcmUOZv3k
IAraAXSfljiwuxujLNxjTtq5Nw7pvTGPlZ0go0nywhkisLwSkJujn5w2/v73z2d+fjyVrhzDgbll
Ojbb2p/3oZYVkKwmjgQl7oKTY+e3k6jbVTCU8GOHloFEk/nLKnR+0rVq184c7N3XFRKROXhoKGS3
Ui21iZN23iX3Z9M95fv7CzRqFL+jyLfvb5v8KQSZaBrI94nu9u9857VKTfajAfoc7DV3FxZ06lJr
Cs+2sA8UJ86Z7uEXt7r+6RislGnoDgGpOsc852MdqDguCfoQIcOsdM8CEV2UV7qnHpJzdB3xZW09
PyfZvPbO0LB2xCjVB3P+1wZ9esPA+4KlhTPtkNx+8V18LlAVO52tFGpJCyf/vM38c4GuSqgFuM8X
LdOEk6bVLtB0dMgm6TY8ncZKC6zhyCM57VyAVsuSlmeTvYoUVhDhJcUxmMbp2PbCPKOmyYBihtai
Uo51AmUkT/PYnk6Y7a0zKv0064AaTcO3qO2mlcICShsllHdDbWNdBUq8BAcCO8Ym+6th4vb3v+u/
bO5KSpMKypQmmXEf00XLyrJqpizhwjbUggg8GtWNgS7NsLULMu/10FbuXVBC+0TneBgCLQAo8xKn
5rINi/pIzJp57ocGb0SK0AUBC+mseuhc/v4xjc9fiU2AuKAYs/m0VHt/fiVpgGCJu3KOj8dIQu1A
PV6NzdPkMadKydPwx9y4ZcCi3yZRysE/j5c2i9JNFXv3FEf0iPIcir8TS3paMG6scdq1kGhBG/Mi
OZDRxLVQb7jEr/z9w79Hm/+5pvNAc9oxWdcNqqkPa48WagSB1yPid7rWoGaRhLft8NC4tnXE4PQT
wxF4FwSNSUV0Hid+/ZSFJSHdEa7Ov38W8/NDx4GA+S67nSXY0z9eyNiKXd1qgDdVpxSp9E2euONT
76N/cKXsgXxjcdTyZF87enLpfMc+wG19Ep5LjzUKjWNcOvLWbXUgIrb/E2COtlNZNedNB9PK0BNg
cmV7fM+bExPPUG6oVxi2x7TjQBfYXfiStIKMOxOKSFzK4Zim6hWIrH1qiwrmLDrBtSAHce0nNSOi
/4+/Pjsr97wzWxjEh9oL31mclFWaLCrD+TVN0j4RVextOTDr0F0sDR6iW6wrABC3bm5YJIsO3bOu
mKp4rQw3eREw0a+KOQkcPWUXOPeaHBnIy1finJJTTGtkUWshSKn5bR/m9j6MzfZO6cgbJ5Hax9SR
1bZKUEP6tVHYK9jrK472gaW/2WRe9KM4WmjJc8S61hedQPtzfUxpzNpmvJfzlD1/PkUjHyeACZ8t
vBZw5FRc4tL2X7BRJUczBaHvsLttPAkpi69uWBhF/gKGqTmJKUdjUickXAXkKTRDFL64XY0eSCan
YG6XJaOLhwBUt9SwKcYEQWIFCbf8ZYeD1XgTTMSwfexzxGJ1QcSZsWCRXZFCAsDfMw3UsT7RWqnu
3mY4EZbSLuxzrfnFnvAMH2xUK+6tFFcu8NZh7feSRbdxsrNvNfQ4QAUI0je02jef8De9EjX+0Jke
iTH41G7KvK7RRurVbWgXxdZBbde39ex+qx9MEdu7GLLZ2mhjuR8hJth5YL4Wpqc2Km7JbhnTlLNY
wDCSyeAqCuJ6J9MZg7sisn5acQEDMB9uh4ulV09u6HTQH/TpXtcKa4mXX23+fgv/21KobDZvOscm
TXdrriT+sTu1Y0wAoyFg7RJRKQtP3WZd9VNkGPoyBDebWF7TySg2dTTE2EKJMLAG4xaSmvnoMKBr
s2qPZdW7G2DnQ2h2rwlBRYfcQa7X48B6f0fDcbr5++f+lwrHxhvqOjhkTcP+VNmC2cSM30JFNAEf
V/gQzKFctGPtr2JRgGXkq9hmgCt3ei53QQDloa6Z5tTAaBdCU+5hfmvP32Pceb88p0fK0YwkelUG
GeeY/RbR2CJoMshj6ERjbzwTnxijDGo+7vYGM+tB9534ygy4nyNmB+wBxjczTCamFLXcVxbOlb//
peWnZupcxgtLsLsaHPne+9v/+LIYHY2pFYL5dAXh2D3shkNIIvBNN/rtqiYqcMf4LDo5Hq0Tpw9u
h87ColvZd0x2xPI9YqaYE08h9YSw4+GpE5caLZye1OaQM9shc9Eo5A225gW453ClRB6fJomFs8Gn
aK+MuIp2/aB/twKjpn/k10QoLaAAkPcebOshZQQCDm/PvVzuyq4rUZra9WYcPfIWKmFQkUDQcQMq
SiUCorqc7taVi4JUxBez2yKTEc8avSS6bfi3EHW2X9zv77vjh93TMWBZOpY0qI/NDyci2dUQa5ws
W6goNNlBSFYQego3N6iDa5jRNOxpBQBt7+HvaHF7j+gnIge+y+6mdjJuRr8Yt67Whbe9gW1JRx3M
2STGOldFNk0g8hfWI7nLayvv84NhxEgFui56dKoqWgvHnQ5dB5TELfVch1+mB+vcZ/j8fozByOmu
ei8zYAW7zlL3MHi/t5er0sq3qCXf3t/1keEScOqVi9SeMzcqoW8JeMC/NTeOfKhcXz1s/1IvuTb9
VctVJlBa48MiEbnoHJmJQzAgeAdN7mObNzgzDMQJ72+zvNjK0G+vpduzqmuOXGngc3eqSNVK0Yrf
Zh24tgTO/jdsylYl8GbnwD+SXWL36uzLuL/404GOMWQCJvD0cvNrH44+XpJqlUeA0hD4Dzt/Ircl
EjYSH/OLv6T++exOcW44TIekbTnWxzNd5ymVFbGJvqOwpk0QJ/1OhepllPkrN8d/ng/bGu/CvBuW
FrCgg6+8Ye/ZEGjwc09f1NKfB20KBrSLmYFKFVvgx4bkoOVlyPrEGUBLNlRT+b0eBeHFmrDH1wFC
q8isttYwikOQlq+FNE8dq8KL1g5Hb2pf2nY8Vmqw2JVdaym7kshWw0LwQOOQseVIfi6B53X/C6KQ
8+2LhWq+If58yhxdURhwIaXi2POhRlUE2eGZHPHYtzC7UWY5a8Dwd2PZA8YNkuA8kpx8zkhs/s+L
9Kse7GlRLgawUDgTiDYNQCrYF8M0q2f+pt2+RBQG04i3oSkxG04uoMhD41vA94npXqsosx8m8LAF
cLx7kZByM3haeVaa/lp5jbxrCJS5Kd0qubi3EinyM5V8vlaGoeNgmZpl3fC4I2omrdVP8bK4D2QQ
9Ocwz8ZNoj2XSZfvfCjvi9isFbVV0S6KzGlAimrqNiZV1w8bwukZt3+xaKnPZTZDNHu+mtwPNm7Q
PzfpQaqqGJCNoQsGOQyCY0abanv6H9rVAmOxEoFtLaLMAspe4ZBiWasP71klNaTQjTfiyW1tCyeo
KIPtGIF6n5sR2tSEV3O6Jho4aU3vQtYi9X9zMcNEpcdUdgcyser/RGUiG6bU0kgazKmlD//7MppZ
Twzobcso4MZM0/61iZjUlTaelKYPnccm4iyKhefVDqE0kTH3xqiF/oPZJXdlD2aa/A2M7YiGIpB8
B5ji5SJBhrTRTBcgVue79IGd04BuP4rtZiWq1lzFhoPlugiyNcdI4wTpm1WB6q0OmSqO5f0EfpbI
W2AOX6wU5r+sFAySDYV4yqTT93HE4miZh5aD5dCZTZWjGeFQa43ubIZDt+rs0bhFewSJYNUqXHOg
YIq2Lw9aQciDxtcFqkmftt6I22SKgSM3PdFptr4yrAEUJ/myeI5dceT3psugKup1PhrBrQ0lRFZT
dKkNlkKUzf49QQ9QJFFF17kNM2KCigom9ate1+ce4txDkvzjSBbIjxVi3BCGmOJrQHHsJrfKqb9H
qWO/lrN+JIhde58W4ez2jHfcZpAtkXrvK6et97Z5M9QtGmuzDUjHae3V31cZ9XlbYhd3+XDsSlBT
5YcDCH17OEbkTi3KPtoEHU6vutGGO0mE8kHrYOxB/rt7/yPfLqCKhop8o6Smsgj9k1YonWzvxLwI
37gM4BCIWQmvumP9LpBWwT5O1DpmgHejM9u+qdi89mVhQ6KNvFMZN/qNOWnupRN6fhow6i+CKZ3e
aKruSaxLnoxeE9uGQL8bz0nfCOsdbs35xY7VN2ifAREb/VMsgh9oUrOLJA2AyENGQ4m3JMGLVKSi
RkuZOY8VKQ578g+qVaD0fJv1XYWm1PFPedh4N0ktNkmRz+fntv3GJDQ8QxnbFZFCwuZfNN3/4shP
m+HT2u7qypYWVwJRj/p49/MQ9uzRgHvqseq2OKA4j1XBqJ0qeFJ+aJyc2M2OKUYAhxCSlTVp484e
crDqVtjLG8Fh1rCubdcDdC5LcztMS0xiUOmyTq11ovx+mqX+xoI9UMVjDpkKH42mUxkwktrivo+X
7gRmaBCt+ZgpHE9B64qfZk92N5D/hdsKGgYKkZPOBGChZiNBClJt4zRWukoM3AFFV+qbukyxng9D
cVdz+egH4m7y4YiQv7HVJ49xcTwR0ZhZEKIa6PJHxu5zbkx/WyNzxf9g49wQXr00W/dH6VLNRUVl
3fYeM+HSPAofjN9N281PRAhRKA6AokyhGDmNInvyutw75WQNIZz9rtJYgbyW8s7FosjkeIL1PW5z
2Qo6r0QQM8aFV9OiLzkls58DcKB9Q7Y3rd02cjc5c1pEn3I2zRiL0IksbLQCnhdsKVyGVbiq4Txe
GQP165SYqX0MQzdFLQexlBcVCNC/gnm0XjfMqLC4Pzlt9jI2nn7CsBsyvKzbTcoqvlD0ES/kvaLR
zA3+Y5Wxl7D0WbyaCFh5lMw2JeQtgHrgOE7xMkz0bN9OMbTMWpTrrhjlZsACsbFSPTwbWbnlZnOP
5vwSzhHtg8WtYCbZuA8r2T1k2lYJfAUDiMwHJiTf7Zael9Vu25aKp/+fl1roL39fXv6lAHMN/pHz
ritQ9X+oekVcGVHdKY6VqXkifRxWSJPYxLAMJKfWhGHJqB2eENs9kCULNHlEw6OV5e+cOuvWImhm
OdVQtqTMHkPf3CPKKL4DcCGKFwut9J4aA377fOqyCuuLiuF9/vZnAcY8hGEgzTmL87H94bNH3jDb
BIp6kTKDXTsaN01RzSIZKoVlG7F065QSc1Bxdxd1w0jRXgfY2jIXPZTCScIG1JJ/uMwIZGHmbycY
HpHdh/NPmt9rrDx6sjUKIzmV2QDLvLOROQ0jI+z07u9fhP4vpblr01KmNOf4+3mshupW6nRj+SaC
cDw55qjvvIAhMN6CYDG4TrarMqu6pdkioIHAIcQcu+tQrJzTUd+3bmzfml0ZnQfmhgtiQiZmTXHg
UKsQvDqzgir3rY2buyDopjOa8OlBJRyvHEUcNP/li4gC80D2inmIYUDdNIj8sPDwVnnFL7Am2UGl
pVoFWthupiD/bWPBvlbiXAmIi2WRYY4a/KM3Guk1mipWeERRSGExBTi68Z0D83rSNPUqh6e+zYat
LGtnbWoqggzRbTIR1dvQiEny6+tVYwHCYaqZXoiDNDG92dBEcePBoeppsUJvKrdAbtqV4dQowREu
7urAwIOI9iBHDkpCVNhds8kxYdv7GpWjni7N0tXv7aVou/Fen38uu6xBAZIfi3RK2CWRgRDQGe+J
PsnuhxI4AHFX6Mm0dA6wsFbEk3TP2WxoYgBxiNGRr9wKClCuWZxl858Bg+gzIVvjMcGzv0jDbAaU
u9VqIpZvSWvROND4u0540DfIiAaMEDqpSOY0vEGLv+l6iThgDDQyMHomGlrQggm0o0erBur597vt
s1rVRpvAGdAWBkdex/n46IRlnpQGdCjLqLpdn8GnGMznEib6Mokzv9xgT+w3o1smW92OR8Y3XfKi
z6irxsA8mQ90gGMQCTe5BBDdZ336FqN9FKiXfviVPCQID39rDuSeqAB9hVuKRfFQF/5ICPCALJZ1
dglYoN3WefgoMbC/Iu4abhjNyTN53satjIurnZ7hi0x7wegYJcj8Y1A2095KPAXXRdCikhHJXTVN
eZf+6wYUVLHJUkXwtioHVt5EXOqyngjp8dxvppydmZMEcU8WyMRNv3d6z9zn2LiyG0Fa0xfFm/up
l8VlpqnA1A6RyTxI/fNME4A/i1qbDTtv80f6xelas7t6Jel60WTJ+qPekICY591LK6qOSfUwHd9f
gjzAkhXcdsZ1MK51Nb+21bXzr0K//B/Czmy5bWvbol+EKvTNq0g07ElLsmW/oBLnBH3f4+vv2LBz
bmKdiqpmUBTtJCJBAnuvNdeYyCGoSrlN10Y/dtHNUq6Oco0Yurx3JswILmIxRAIDjloj8AFHxzfj
36RYgt8EBMc1+rb9kwHDU1g4jPHEmUl5XdLv/O3fxmbAOl3W0z5t6GIJmconLX7WeyF1k2U8Z8UL
GpeXpHiJpJ9a29cwfOn017l9bfTXMv+MKv21WD6jNP/cSsw2QCL7UkqfEUSNJ6ktxomIJBiGDqSH
hxNXPlFWzreiwN3IYNubqeexx2hO/zJ8WPZR5Xf7TotNBoZZ3LKqiq/il2KZYqgUITK87YqJQfJI
KjizdBAlp+I0O0eNN0k/cexBUyfnkOEycqa6cyedSecyTsQNtvWlW4Vm52KWV2rsSLevYXkdS6yG
N9tmkOiGVgZFnVvt3Jrq3rKsXu/zpnW926FQ3TzCkNMAj+/R81h5RPQl3Jz35MWE4wLVrXjp+kI/
qFl0lpitgrxsNoeotuJbVGV44A3Fr9SDREHuKAvY3VEajxap8yGsRD7zQjHhJM4xzE/Izk8ZTm5C
IvST2RAufo7Ccy0LaYRTlBelvIDCWiBZMVCZXxEwXTW/Dua18yft5GS3xrwu483KbrV5m8ZbSeCk
ecvyO0ryezrdK0sonu6Fdc+se188kDk/2uKhz0Lk2/Wqq86P3HnI88OsPqXOo1dG9eQQ15ENGjVW
YUHlakM4ng12P5PSkVgkgwuSJUc+RJfsoUo4MqKhnXwmLMgr/WSUn7RNSvkJhRbksk+29eBThtOP
YVLdeujZI5+E5OynSuP+Q7lxdxJSZu7Wdoz7m5bcpe6maySC3Zh4LJJb1l+z5Jb0VxT17I6vg37p
hwvHerh0mRADORiozOmsb8phkjknyoMoa09Je4qTE03icjpO5TGfjg7RQOkHtvD3Lhn8ULgGFIp/
bCWdX+cTigh2WBvr2DrVuHqOq8x2x16e3JkhjudlGdpr2Dm8nNx4poNODJnw/LXTMBA8oRMMT01F
wXFx2p7aDgQAaRddOyWL4ZACb2EXh3pBgt24PmLH7q7SMHiNgkk7XmAj5pBjAIhUy7e4a3emktlf
0pYGBt/MxNsGkcTzVgGKfultM2DTm/z4+zIL69jsjhHOSy8DXPykW/V42w4lY3q3ZNQjv1c782mp
3lZWmtdWa/I7A2DMwGTfTb3Jvwxz1x664gPjw/v1s2iy4xEzNdzMGn2aX67wHZm/mL2rnbEaL2mW
OhiGVk8XOLRkYusqL2Bh1rZh/qm8xuXYsYcn52QhhWsu5mfVNF5tw8gejLslBhtcLRtcvR4MWMdw
vWYAxTd8eaQWVx/cmxRxXfvH6pnfHDO4gouEhse7La5NJbgaihnKzxAPfr+23CVb9TVnfMXVdcY4
sqI272S0AE92os8GbnQwHNQ2rbHoKfSMBP6KWG1LZY6rz9pjI5IE/n2dor6/gdICoiwD4IEpA/vX
ZlBqrQs7CmBH/QJCuDIZcDEiOwoGGW4OXBrrugxU4Vgju5NcpqBLqmWXCbY0bBKJpMI3oylaf1IG
HdrMSN7CVJxTB3e6uoRfAdfc+mr9qP/y3qbDW0vhDN8gnQR80L84BugtRWvXasUulduQWTTwgbZB
LkKn5cTvwdvc0XidDkZ/Kjtobmaz+Eaj4wMtrOVc2lLQYuJn5GYgZnnivvjvb+p7Awu/HgsTHQs1
Dup3TYCVcWgCJuG2xUNYvwL/JlpralNKBuHk6p2GHZmt3yU0iTRkSOyqjnQW006lvWgv3+RkAPYY
UtOrdJP2LqiMwDFsqp2z+sEO730Rkt/UEa4LbtubCfOXb1dB6tXcwveMF3GJbXAgOx3OPCszWibT
9DZ/sq218FqlV7GjESDFTBUz/CMs0lUV129sCqL5pOz7emTuLSaStXUW66LoqmjD2CBEhhGHQlwo
sltgy7lGBYHbmWws0HekJzZZ9mdKOLSolVB5NvVU248LbS5VShyiMIzSs2K2KB+cov/xudew/GM3
pGGtsyv85wuXi5rKKT66HXXs8TRUqU3UZU/hVX4qEu17ilnYYyyZ+Z7RNUJerZ2Dz/r3X8L8H1cI
jYsaKyBcRO+NTjk2LjtXCgHUiD1ZJbQGQn3QG61ITamjI2xPStJsMakbku3HSKiHkyZ9JQvie0zc
8B+QJo4d8SPnToY7ObHDpSIM9VTt9d8rMlcemPqamyicPPFFkk9zhF1paYvpGaw2Du9+z/Wzdmud
slfcLWemmeurEw0EKRbMti+iXNLXA5kSUJKznMmHuGFuA17zwbZ7+a7lmvMiNXX6pGF8Z0o6DV8s
i8ZLpznVYftTXe5Tdwif0r7EtGWFpCcyGB5wbUyDiDyRfThr1m2NpXMk181ni3EZpYhlkTBDjS5R
PuGNuUwypMVFLpoAI4nzyWzMBXsuiXX/fkIY+Hh/zTbo1cCEoPJh6b+WqaHRDgMFpxr0GWaUNXIu
to7/b3tU68PD1Fi2CuUj9sADGYNo7oWG/LD2h9EJZifgs9N7KpHivdCk+U7oL5oQayeYqeQ1sG1h
nKYmbU/BxQF3QXksFJzJevs616cfkqOTph2NTRkhd+MRVyJKwoOmCBnKgVCepWfMLRDuWiVAYR9E
Q2CHFIcJhfdnzV81Qph8s/P1zie0sbJ8EhRXrDBs5JOAeVdjDpLv5QjwkRSlA+rjQ2gc1vnQJkfb
AEF6NJuj3hzH9cj2sLCFMjSc4vyUkK40nKbonGsnhFH2h5r1rNVC1Xou1rMFnYVcUKgkxQWBJ0mh
4X1wCrf1wC93XRuHJndeLmyif/jPL3bZpXW9QKHFsdnNNwf4y7VRjjGuM0bDmKhKaaU8qJQzvFbZ
f3aj5mUDuPM4TLIzc6fVMTVzcrqiPnlOwz/0uCku1FOLy/ZIyvPlFKkWN/IwO5pV8lVidufZJAds
H1u9/GldDG3fkMkSNKwoHvWZ6cXyCfviF2blmntVWc196ZwmiBMqwlY+Nfco0h/yAspbd0RiqD2Y
BLd139O0Xm99Isl3DBDxk+XU+lcG2fJ9Xea4hQr2U2uyzvae2of+1PNiQW1BKMz0wCr7VxVs7YU5
bOuSWr0FIkY3vaJ14DhgQIS3Z/yWmgyZqowY7DXSyJ8254bCWO8TW/b+QST5nwRqO/e0aHEsimJ1
xcgdo6elgckcWHQ3qmWgP3KZvGtGL0vJJyq325l9ZsEkdDoQDfAWukTVPIYg4ZaNzO5m2ljdlUL6
3K9m8T2x6++4faGHqSFvyUdLR/ldk4EZU9re3GoMm7GGzQT5N6cLAC1JLwqF6B0y+GQ/SomvCxQu
Ik2A4aJLDj0JQkCAkoO9CIXLobYODLHb6ZFR67k7rt2xDI+dcgTI3pSncTp1JbtWZiH3eXpepxOT
vqgm4Sw9j+rZ7oSa6LKqZ1Q3lyESajGsbxobLmZCyyZNQOYvVnhRt6MTEpl0Keor0C3JeVLAn9TX
VLqgrr4mCn7E61Rfa+mC2k29dEEjWzeTYCG34+9smpQLWojziy+YN/X4YsYXrRXHXD+H25EeB3IU
uDJtbT4scrq/LlYq7xqnqx4FwV+ETy/pMxGf6hMgPvW+GvWXWoPjdSqpZdbnITo79dniwXo2MBk7
Z770kn12NqnFRd40T+IbP05C/cR+TagzL3N25fslwoHMS2Fe+uyaTmArSRO+lNk1MS+RCVZF6IF1
0TYu5iYpvYq8y2mnjBfVuKzjZd60GBfN4pZ9GfKfmq0zavILOQy9dcYireKSroTi6ryEJzSFp1wR
CtuT3Z6shEBaaAhHjU0je8VNRXVcgf5Lh4x5Y+1gDAcCj5Iv+FTQtgQNVq65TPkNQQ0hlLu15uua
j23po1uU2PD88wKnyQq3OYupB9bsv1rUZ3kdjVQd2MmZlrRnbPtAYVM+p8RSbYrhGhDUxqCWmMET
ImEmKoTm0F9DYgH8SvPjSYgha4k568TPIKnJQmbvtaW3NJ5G8u3e1Dxd8yBx/VCXgxwi8xk+mU8K
u2X6TRIY2HbqgCjiErijgX8rSGJMmUJx/VNY6BA+8t44mPGRObxSTx1vWiUgsmoDm6JUDqhWDhCv
s/6Q9IfICWIienk5uHLBvvRBrQQLd9Q8mEIfLaGfc2fT/IgXUgmFsQ8SDnWyZ/QeGSdQ8BKCoT1k
8EJ4WZrH2NwPDZ2PVu6FvKJVoSdhT84LDOrY/nDPwoLuf5w41pqGzm7LwiX5i/+iUcxRlwigIwaG
CvRugVVCljZY0GgP4QFpzT7C06nsk4lm5p7YgYhLaQQ/0x0KdwIs3blL4VLfRIruzp2r6ULGJouF
me5mkltsqojmBWS2idSrgWuD5FoQtSX4TC7JeKg13N5gGe6OhtDMjz35AxQu3In2BuZpwNDsVks3
xsYHdo6kWxKNtT1inY7m7qfGZI+guDn6TnV2jUwPBwj0ToEdtSmC6B4J0Q+S6r2d7XtZqN1US6QC
7sPMLcmgzRhxE1obd6KAwjadBIrJJc+GIhZabBcobc2TUIVtt9uk0P9IMJC4wv9gu4gKDEo2RbbL
jD3SNpEWjnuwhzjlwi8lGRGpqTtigkndJXUdkmadfYXladkX+h4Ki7Zg7dnn1T4hty/dpyFLBnJ4
dwWkHZHqsgNUny+MB+8Ysw4DmxAJggw5r9F+zfd6swcTjmM3hfWu7AEYAZlV4cJZez1ySWZB6ya6
M0vnlp8zfOcddQKXGFv6btrismHKOYMLb5EbGWTpCDHjLsbcOWWcbkOo2VSubmeALXcHw+16oX4l
M9SFwqpsWui2MdmbuL29TxIXLE+kCSmkC877qaNlte/L/VgyVLHHFAJl1tZxJu5aWRyF/2sRx9LC
B0Gi8d5huZ4RLbpPR6FO3jeEqhlClcQf8bHcW5mLFk7oJI4TUt12coftOHMeVX4TCI/8VkLtJspX
CSedIpbtAllCKX8TlBZh64lnKq6uuI7lKqNrgXkbXVlhBcUUqzvVQsOmNXVtZw9SEgt0qe9zfa8v
e5LN+37fEgDN+o3zytkNmTLbKQeqHwwTD/LOGT+oDmwWwF8u4LqD9cc0mK2moqX+c4VaL3VegM/F
pRaqTPHqcvzMbHj8HLaaO05TEZBxEGM4s2WXwROWJ52ivUnWI8KGEYasvnJtfdAcrHxbzg8T1jk/
GyOWqZDEsKbHt/8/5MxD7CzrzbHesuGtGPjPvK3RWzO8KdGbtokMMPCnGwH1i5R/MfXPw/pFaz/b
ulCof7Z4HL6ieHl1jnn8SJfXLn/Nl1cgtpb+grqOxsFLHL2k0Yu9PjMEaJTP1ibb+hRPQun0SdMf
XfbJ0B+VRjoOoOO6KshcTkz7OVskojKq8D+pmZSv5B4GLf69OxYVrFFDn+5y5pg//fut9H9UbDFe
0UZ3GH7VqX39UkWSxw6wZigqXqV102tGubbDkpM3U+VYfaoJg/O8qJ/l2iRRszeUU9OkX1uHCzQh
L9p+YoUkK6AlO1KbSJbJ0rcF8MveJqHskCf4VKCZt6qmeEYI4zytRHpgVciPIV9ZijnZqTBm+bE9
1fHjkwVzklTX2KGZYJNrIuHosuzEfl7m2Xjq2QXnYfqZhHXjRGjY3w+Jsi9FmPvaKE+jOrEOJeGW
QYno2PaS/WIP5KbmY8s1BGraHqxsYHR18dri7v7gA269L2vQM2GalxY8rgHacv/8gM+mGmZyu/IB
b2zuc8KkWVndciDwE83OoVAOq8P6RIh1yw9FUH8dZp2EWLog1i1hLo6sW5Bu74crixdp/LlywQWY
WB4rF6STi7OtXFi8pJlYv7Buieef65Yx9Fi39Jt+rFtYulRsgJNgmAOtFosWlBtBiupDtC1dwujn
okXMv0FgTcrFgzUIrcmKz9uhkjDAhm4zYK+zF+k2AAK7/Pun1HpfktCoJQqTIANSDmMy/3w3M6K1
e9CQNZlYIEhySqrnDuvuebHvI45AUHf18pa0K8Zda/QjwlggN9vraTsMbU4bJM2mXQOfLWjtZGJO
CJ9Zl6v6b72q7Gqgn3t9rQbfosVD05NhRr4Pf8S5wGL996nt+bZtw10FONnd/oCgwj9ndSFMJE28
zilh7g/ke9gEVp9KThuzyQtO/TcHIPOuSOfPTpR+rzojddd0CZ+HSSVBI1npNhiTfYygvNCCNu+j
igUmS+XyVS0l/TSMIo+3LctXGSvoxf5udtTHqsbJvpFZ/Fs4LMX3uQ/PI3X41xZnwUbcqEs8XZKz
WoGTqNh8e/VV6dTm4XRl+6chN/JTpuMQyAxY5RjsOrfui/rl308d9KT3Sz4sJ3huZc4gW9Bfzp1M
kVEizL7eTYpaU47WKZRZanVjKGKo3JUWgLNvTNZ+Lkv5lmT7TcVMlqrLkDJqactfkobpQW+dvBnr
lSY0Tp7jeHbGQJBvOR6JXnqGQ9fXWt9ehHLTTzdNcTBskgxWyAGi0US89jQFRhVom7opwBTIQOVa
BdUUzFUwkr89iWMyBX0VRFOgR0GNcbBi6DLIK74qPmCZaVNs+OrsK/UCwxKaE5x0fO5dfjP49Vpf
A2ja+s7iq61fmL6x+JnpJ5vGOOg3tXFgV0J1HIxTwBRIP1EPYCZPrQIGiuspWCohCis588WVUMpf
4UVEgTQGWhQ4Y6BEAdivGfNbFIyReBAZPgp1oRUrYONDoTGAxu8rpthTP099cPcoswl0FloIMiq9
afCm2Bti9hIftIXeI0IoK5rc+2XTsRTV+ZW0ledWXo6NCqi5x4YtFxkhAmnRPyv0r0qotAHpAPaz
aaUSxps1eabHQJLElBSBgbX0mDbYbzKV6JqW+u03CIGnzgRkEvekni3Wqtzi6KtDphBYyOVaL2N/
prwTXeKV21FdOfGbPE2coJhQyqZX+l2ogLkbZYgPUC/Nm431+th0PXUxZ8xeIzv/Lv4ZqaTt6CJZ
N8zGxD2V7JgH2QEVO+pH1aiJzqWwVBdyd5LN3xQBvM57m5iMiAvBGi/ExiyR9jUypD8YNuh/p1N6
nwrpe5wa66cq49/Vhzq7A16VPprTfV/qh6PgcDuiP4slZ+uB/K0KZBGPktuDzNuZmWMwGEt87PFZ
gQJMng3os3K8eE3rrF+qKKmp8gB2IEp5xBqeZOQXYS1qNFMLcAktn6u4g8FrQMgajZCVfDxejEwi
Xa7Xwg/KV+9HdEHnajqTWuz3odxvfra//d4xJ7NmQgSDmm6B1lsifTcXdDslrWmOYAJhu8zpIU3M
8RNWLsdXqlfqgfqDFEjpA67N+wE/bNsO5m2VYSJu678CuJRsXvVsyiQYh8xj5HFdXcw6+Y4fwPaM
XCsJyYZSmzh9E6Q5SaYAwAs/WZjHyAFQi550qoks7yEjcMVanyC2qjDROvOQmkbC1mt1vva5/rBb
p/5gBIbl3LurMIQ5rsKyDhxXfVcS7qMy78pZi3bTGsrNLoKviXFUWva23CjMaQ7ANythhZh0lZIP
h0Fj3xmbxC1vf1AZOPeSApwE0YKeMlrmcR21BpxW5ezTsight0YUGMQ4myYOGMq625Csf5BjYnhN
Z/UnbaJYvj0alOmtmrreN3synyoz/YJFdjkMFYHjdY0xFXbjqanG8NTrIwCQMJ08k9xpSv25A9qV
et3T9rCUi+4oWx6W6cJ+ripnrvyolmSXHoZBBlJtnAksLmmNZtRCOhDP23PLktZ7xoXi/SowxHNl
MmVBL8y141a5pnYImHUxSTuKtfjegNzeRe1IEgfu6vv23KBWzo3xXKn764mUmgEWBItADLsnR5a9
bmhzpVV4nfuBcj1kWA5mnT2xpCXVZZ3dNLXqh1yQyCzLBCimVcedbeiuLRPdp1hTmjvccqLvZoLM
c0fy+l4ZAj2s+hdFIw1wrGyma4z/JCW1lHwF+d4m2RxMjmw9McGp7ctlpIRlKCP8Txj6miYQvL0f
aX1F9gP8eCsn4ZSL2HHGrGNEq/5chBr78ZQ2V25i4s8kov4ENZK0O5LyBlWFremwNjG79M2cJms/
qxSRB7r6YEO5TWaW/NLZbXQvNUn9rDu/6YZZvBbwqKMk1IJM7+LjBPLquD2iEv/zUV00Dlffsfkx
E2MVQB2avrYPdb1ObtkxItir/XiCvzCcBsAvpwIoOdkwq+MTJfIE9y/9ljNL4o1OvxzWjNUVBLgv
TNtdijhlpjYcNTqJXQhmSF+yIykhMrRl6MeEMbe/yw6Nz26xr0uSYtIpyv5qsyDZfmqWYt3bDVgp
M5d6mnSKzuyJ0Ss4GvXxKW4xcktwSfpoebFknBTMl917h0lW01wJBDK7iq4226eK7eeoVdMRTN90
ZMf785E6zNOxdPgQs3flhsurfYx9vT7sQfku6Z1+xFq9PH48n3cMx1fOeftpe36h3mQnPTEm+ooP
i/1u7+TLPWEc5qio3McXk0EI7mwPx7JAnis03SOtCY9ZNBLVuMorCQY5hN6nRDybbM/GBPXkCo6t
baLbIhXBX/C90oWBtPLj0I2rV0oRCLPK6DBm0YRjXA1XrSaFoIooGMtc2uiLzkRB16M1+1Dybs1Y
dBdHZhtUTXLg9BOvR/2yhjpvnKn2AhNuHZvmsP0wyH8CrzAO8jLoShDpYvk/KUSP58vXZomLV6mM
PG7k9lvLWFxTJ9OhkOhZs6NMo8Y5MRSVjk/bUyvggPN2GJJvzWRDaG70Md5vFPFJwOU7eoClSPKa
CKpxhvrnwRY/2g4JN02mT/4wr82pb6o/BkFc5ZNZuh2hlK4ppnOm1iaOpmhuG/Wbvo7qj0mjYy0h
azuSoFab2K+ferNW8OIAVbdjLTr0GAye6EPVd5nI6CRvxysr6f9YwAM/NRrx4kAuu3NGJtgRwsEz
TYoOsJfFMGwJsivtJIC8GhvjIjZL3+F/GKwquWs6aW4Xp0wTCnOK+JzL2vKENSuicaVQpdQiRh6b
YT1lBI0dV9L/gJEs+A9TOhni0XbAYs2qdtFWKmXWF1tKyoAgUeNiS61x0UtVO5bV+Gor/XqSDItB
WzZxO+aM1pO1BVDaa0WGuKl+roviS2NiPo97NaN8GrIFq3XspHN80qquPcr9WO10ADd7GHKEkPYh
Na/eJjmFdAjWLpUMCiqRSyZQtAZrVtO4Q5+Toj4w0lUbEUMdwOZ6gPj4vWEYUa2w9tW8HLWCsLaQ
GJ7rWI/VVdKz6GrRcFZ2hJwPq1S7MVUnL3Q6rKbTWB9Si34o0zNWEAOTfBp1xSF0tf15GMj5esKu
AeDeWHezHbXiThH3QVUU33XxXUgJon/qq7oMSATubpFRkCvNyoIOSoy/I0p/t2b9P8xx6F9H3RxI
aVjiz01yCGvOxmJbC021fP1xkIqwlXZGYe8svgOHKKpTYmVrkf6cwcNbq/YEqTJcjfyKL3ww9rpW
8qHYGU9pNv/mJHFMRGUX3yMK6E4iGcfamMJPGDLOSgdWV5FGw4O0NF9nAaJflnXe2wOZy/YqH0Kr
gbNuz9NOyvTSAzPV7BerWqjhhtolS4uDUgwLxc3xP47EZkyvU/C5wmGBeeSTokX0HVM9PFYRw0hA
d9w5Zb4nGwhCU/QoeYb5TjNJTDuUcRc+Y7v5Xc5S63cjKoEGR0QXjw65fiLVRLdH+6xC/tw3M3Fr
cyx/q3un+qNrddLbrfgtD8fBDU0mJXND26k4PDjBBF8UhcRQ0H8PNRl0p7Q2ZAr1qekakfZ9NfX6
WZ917aBopHBVhIr4TLTapyGRLD7U6qdZwQ5bJRYOWyZ7Atab0VPWpUvwwW75fbeWAFLZAsOgsl9+
570ghcq0+4FUphir1jVu1YC3VN7LsCftpKIxMpw0yH07/l2SUx3GB4DylMS5AjJQlkuTpt8IRR12
zeg8V536TWYe/IN18OYe+Gft1mEhDCfP1DRqMr/a5VbAKaGF/WzHKpkCv5RfTaPkwxZizGbv9jrr
aXyaYHEFJp/68aSqxEBionGMubsBwXMXygU7bWQvvzKA68bUcvdZTnJeQnoQIMe42NfKp2j2iUyR
YdGz6C+KivijZNb5pqR/wECDraBNT8AkE1fu9T9sJwTTOoo6fpPSxlBVjN4T3I/cPMeZwkCOw+x2
Y8UU6utlh/N7DVYmICgyJJUP1yb1bZMZr6VTfQYNFlepfTWhAWbF5Vvs5PSODT6BQLfhZrlm17wq
4fw9rxc5wCqgHfUQpvm0lFBsJyAHDKo9//snQ32/gOc3NLngaiamOtbw/yyBVcra29w1CvZlUOBC
K/8G1TZhMjDal7QIDK3Fxa81X4axrLkwrN2V75zjx1pJlyjPo7didpQnz23NFH803NpDbMaWLwOD
vBfO8qroDMkakUJWPfNl8XXIm/ha5431gTnFfNe7tSkEMXzNNLtJiVT/pQWolDl898wqd/Ws6C+k
b67an4ljFM+pRmyVVSbZpU6k+1B9Z9mZnbeDqrCNJk5cCczJHu9N/2c2l0whdcZlnhXyk5gJDSnV
t4uRH5xJ3VsiLwnMD6NvzCtYVSLvc60nKmkF2QzSdZsgilTlKzFq8gt1ZrYTjBr/vgz32OYyouRk
Iq3Q5Z/TgkQXKn84I/L+TyZBJq8ba8Wtl1i9Fh3xO5r8gy2hNTYL6om7e2ElyQukU7+qlueuyM69
NFbHWE3mzwR/u0y9WK/FlH2VDOmedNH4ss3kjeGfZF12H9RaFMX4detnywwdWJYO1BKf87teix3p
kUQU4k5pXbjXlibkbEpgcdMXboWK1lt0b5Q8WfdmyVsKf5U8jSDSnkxEIYuNQxYUkPpxNLir7WdZ
ADOpyAJmeZGKRbMNqDYS2B13jPQEmhXYK97rwEwPlhVErPasIEwPkhWg2A6S7JDaATf0eZ/brCqC
0g5q4pxlqrTBIAesD/mGIauDsBo4XcCskNQFluMPeeA4vrRJVf049MdRiLmnYdMY+8hZPdX0cEuj
rveAWC2R19PIBfzmjs1CXugsO5BQ+9c4yorz2tX7avSbTWXlI3jZDf8t0+u2owktdfXqbJif4sQg
WtbWuz+WwCIy7oOvvPHuboAzE2KFyS2Byrei/0LFqrRokaLFATrZXHT5ooE5lIWs5oI5xmkuoSxs
MSDDIuWCMybbVI9PXecVwMpacs8vdXtpMMHkR0xt8aVvL2N7WfDDxJe5FcYYCSZ6fIn18zCcU8ye
zPwO54XHuVAOSJLFCBFQywnm2FL/lFwD7TlhBUTpKKyAaCmOP9yALFNM+hubIXCiP5cfMAIqpKQL
Q2BXCA1FgCFQCoUbsJ8gePm1ReitX1pceAM5CfImsOfAnIPVEJriw1zTkjyo80He5DRHyzhYHJuj
0Rxrm+lYnKDHDDfepnQ4IRoXOf6Cs9SfxujcR2ezFmqjM0TAej2Xm2z7DG/IFMsMobm4qPZ5xJdT
XPri0haXBlNOcammS1lcsslNSIKZLsl0yQvSJS4xXj6CJceLPV6k/OKwOgYWzJch0c8dy5FzlU8v
tnZWYiY2zu1wjnRx7Emh53EupFj82mfNOk3LyeCdXk5MZ2EaHf9yQmKDRPghMUNigyS8GD9kFB5w
Qv4wQ05sv8hO+8sMuf7lhPy7GfK/Tshu8rX8pxkSJ2QBj2pzQmZUVpv/OiF/mCFxQipE4dU/zZDm
/zJDtuuRmWWckEgikUQTfkickLij0s0PiTWqif5hhlxxTdlnY1Oygni7KPYZDbztiy//3vGu85ZD
WCq24XE1Zprz379jG6XoH4sZvmIWlUWHOiOG11/Bc2DOix4mXL1rijgjSshSn8vCiZ/iubZORLik
V9zXjdtlcc21ZyZhUWVoeRAh78Cv9BtWcI2AyJogI41aHvlpM6ynOb+VDkYCSCeRR4XU4BNX5V5n
mM5ticnD6quoZdyFK3LkkG/N1LN+sqQZQwUZlxeHinudhRjh1mj0ZAkokDxW1d4spPjzajkQCZkF
/WBdR0ft3Y2CVAHBLyMUnAEeW/z534qtGBTbJu07gk7G/Q8t9GXMfRm5K1uUt4j9Q+uGsyu1bsco
/YKnWcjKPGcTReQJlvnCPsALdY9WoSV5lK1QCBOAaMCSWo2flH45+LDF0KL4LR0AxVc3pY4/D37O
KKHil45vc7PZ1Dq+MfgRm2nHB2WVqX6h+ux1hX/etUvmXXwAByiq/Dj2WdOlsc/4dR77jemtXPsh
Iqxe0gvh5Vc2NZHHDiCS3ZyRY/oBslsx27sppD9sQ0MUKogn7ITYMyAytw2JKhg7J3EEtI2IdUWV
48Kmhj01pl6PKFqSPlt7deq9gAwgfU5jk6R6iuMtGdAuf8r8IfPn1h839S0VEr9t/WkRGha/247M
biiGn7b+avjF4s+Gny3iQfKXooXhDoLbfK0RUhp/Sf218cF5IEDFo+2h3iZszVsUb6IbP3hV5WmD
p8VC8LMay0Wp4saodsPBlSqh9AsJsb2DEU6oJYu43xOoDbGha/bKuKftjlZTCOI4Cls3BfxH7O/i
EpmGxtCdN/UtBEkP9Mbceo7ukQYi6V5sCDFLE0V0b/249JPIT/mwbGoGv/w/9s5suW0szdavUpH3
cGMeOrrqAgBJkZSoiZJs3yAsW8Y8Y2N6+vNtOrPKQ3Vm97k6FycCqbRligIxbOz9/2t9q9oBThCX
rat2+A8n5ubabhE7T9vN1U7RdiuXgb4zxY7cUPeyLTpNU9+pdmzeZVPI6OZXcIVctspGfrdtbJLw
tsjOT1m8nZghlNts2FJXaqBd2pvU3uRcJUJu6WXDCOS4IV8V2vFIwFgOL0QPy20eQ1OVW0G8uB12
ECcvG/leabdJjY0ybUiaKLyNyLZsfUbzWm7ttFV0Mi+3nr7Vva2jb1VvO3OReNuR64RLotsJrg2u
FjLWGB52QPJJH2KkrLudae265fetWXZsoJYma1dw+XDhLHJLLpvCsqrdefNOJ1O83al0A7Pd0u5G
rpEMi/lOuARwbBlpXYx17tYWGM22VQ2JkdQTuanJFj4mmyI2yC3iZuOx7uYyyeRGzArybzallxul
gr8YsX+RECJoxwhnOgxSBkuIn5QV2VLOSrfg4gMJe3CAjFw3SUzOujoTlmCH9tDm15dvp7THv/0J
Kenc+/hdHla9FoHbM6O3pvi57dvoZtTJjyxIlX1vShP6YKe0EizFDBLFQVziVt1+5lQvhgNhtFge
ss48rnOcnC6pVlYiYqobYQWL6dDHCcXlfnB9y1Y+uLku7oSXVY9GIWnu61+11n8FyLiaI+HZNPbo
7DBL/HHA9rooLjLFIcdbT1IA8hqPWCOadrZlP6Xyb5dv6bAuoUyx5eYhSY7jeKjNg1vKjfjaVN+P
Mhp47wx7u5Cb411V4irWr2jE5DD6LLk5JA8ne4cOfrNv7P3WYCaWkjYvN3c92OthdQ+Un6fiyCaK
4yiOqiE3L75u22snvq5buQnvumyve09uRXWTzjdZddNDUm628XwTTTeKLbe8OKWXLaasNZ6i/OTm
XUK4uaPAHpt1kLAUd0JYd0pzjOJjnMitMA9iPEzjwSkPXsmSay/wJMMnTUOj2LvDnvWh7RGXIbca
9kkrN+o4riU3m4+X7JVZbrW919JDae9LOhSXbS6OhG6PfED3MImjxuRGUHqTW4N3uKW0e22u12p7
yID1XJcVIJ9rtmS+YUurG0Xm1P7FKuHfCCxcOGaQk3hi07H6BYutLdUUNQXp89S4UCGOSs4kpTRv
k2hSwrFujMe5V2rMrdAVmAI92+imVzdd7yKQnA81ESJGTLB5oTf9jsrhAIISLucEaX8z4yy9FbF+
qCynP1O/HM69wtBl9MPJXitGrBRBMVbSq9pZ6xe3LbaZMN+GLn2ubS8+w2bsyB6RtaJooGySvtXl
OL5W6BUXG3LHjEVKwhmo7cat9poX/d4yGdSGSW/vGiB8wTp2Cj6etvRTZa7C3DK7M7epzbx7eq6d
4YkACdprOjViSp/4HJPWBs5mDKfVqpogrVbrkxvVp8R4Bp3hyURPcWiL+F53J2fn6KwJRWVYd0up
TGGnpS951Tk3eCiRXnc4fBsFvYVTHxfoDZgbJvW5S/QD6G+bfMASKNNSY+xrEvujruAWihfjdlFH
7SgSdb67fMlaggobKl0b14wItMhBD4quOibLoj72rfbC8ZkOy1jS8EwttPS9do164nG2FxVqRA82
1nZNX2PoQk7XSSmtKA/GBMgiFmn32H0dF+C/Lhigu8sXZYmjgxFkU7sGIjLXIwUy86Wxj8yAzff1
EDWHxZpdhJ1x+pGWzovalMVpSOZbkJwNQ+qkbnRKIqTAQ5FQx+7epeR4H0dU0KK8BUiSRCIJeErq
ZD7pU12dysiucXBgZWzM2n5P/epNU4zq81wvB0J7YjDN1o3n4qr484fBv1khU3qRDFcVfJyOffDH
EXBwRsUurZ7YhHjR79MBnUy0Yix3AXi+r1Tt87rC9WqUzMJopKiPGZPHAgzyhnALBX+Et0vdJAZY
ds+mlagyCUEfKaQc//VlkH/FJE3XHuf7zojSx6LWnI9ajim4VkixHibh3dMOeZsa9ya2nrziOVqe
neI5i1+Sy9YOL4YNsFpu/UR09q6s3+f1ezX7sGQfDO39OH8YLls3f+BpVjBITn19csa6e+wt7+7P
jxuQ81/m+kzzkXzieQaICHX7xwM3tcTlWgu2y1FVbjs7GbeLutq70dKmDy7sVjKx4SvnowZjdC4A
NDjUQLXxILK7rnHh8XREiGtmvYGkDJVs0OAFLUDckzR5Ndw+vmuyWA9iRGa3vXBIcaxgPHcqDEXL
cq5t3Zg/WJNhQ93R/ableCQOWnHCI4eH2FE+eqBjmHGwcs30ciBc1XqLcMkGqw3bVCE8Kdf6k2kP
PKaMhnll3RlXVlRqD10ZPa5DZrwIfbkqlUr9rLmvruqAKXbXhYxrvgx1u1yXhe2Qra6X+0wjr2vJ
0yf0xMmTF98PaVmwwiLHW8+zwJ676tYTiKErAlaD0RZgKix7ulHTubymyx6YevlGtOd87su03Vk5
j0b6RfWV6SrxncZ96ENZRBdmYtEGL3s0RLN+rs364zhAnKSsPzDLS6i0ib7fddJbHCZjEwgFvWqQ
FRXxbvDgRbN8tNOpxrxAIW1G1Y2Q9jIHuXyxNT3z8wmN5F9dKj9fKWAcMI/htaEvQfqkLC9+tyrk
zUUzeZ0ITHtur5ZIeTbH6WuyAsEk1F7coIioidjb5Z49BY1AmPHnO/Ar/YCWCHM9doGLlWfdT8vS
mJzJXgPzEBhphDchtg6D02IcHPoIEAeWg8qimJ81TEtbRi7XmcJUsEaGiNSGkx6HI2HaaEzcjSs+
lAM+xwK1ick0e4o/w8Us4WIuzYNYy6s/3/NfynfsNEOSw/QMxZXzs8otQZE5ajj/AyapSNVsIEJp
GfnCVS2W2MYX1ArLjSIwVl9+7398nv8zfqvvvpUv+n/8F3//XDdLl8bJ8NNf/3GuMSOW/yV/5p+v
+fEn/nGTfu7qvv46/Omrdm/16VP51v/8oh/emd/++96Fn4ZPP/xlUw3psNyLNwiRb70ohste8Dnk
K/+n//i3t8u7nJfm7e+/fQaBPch3iwHG/vb7P8l8VIvR/z++f/vf/03u/99/C5amE/3Pr3/71A9/
/80w39l4JFUPQSLMRIbG3/42vV3+RX+nA3+DHWzzf8uQCrWq7oaEH7LeUU23qBlppKWgr8Nm29fi
8k/mO4s1Cow14vTo1XDN/rFfP5y+f53Ov5FsfldD6+r//hslGH7LD4Y3i2mdC1NZo0yFBO3npsmI
wmGsYrCBLZKs7qyCrQnWqfeICHbPua7S95yeqii7TYnVTgiy9euUTGEvKg0U89n7udffVxkUV8vT
WAkJ5aTX+Ws0Za+mo0rVo3F9ifq1Xp2q2ZDfR/c3wwTn+ajFHvUsvp8tepHZcDcpneGvZp/5TuP0
PmS8W7xWbovkSK/YK0fvXJZ/vZ8OJBgnvfCgmqtHzOpzVt1N+PU2awKoNmq6QJnVYVNZYx+aCT+q
Fnir8tIGI1fxS4A5Hjy7P3cqoddDjAK6ADTmD513Luc28zlhGLs6VviYYTpEVmbErwU5QSlk/JCN
0dlurUMK4cTlc+oDbxmpCy4ezWGliivcTPgWZ7GnqTjep26HkUFPOUZmV3Gg1ofLri2TyRGLAFOk
LBXkW/UTUXKZloA6J+/EHTmAWps6QWsuaKwoyVTTVwQE8U4FfSY/WFZyFEbESM6ok4QuOuZQznS0
C7cMAc4+qr1+mEniQ1QowkjtmsByOYrM2hvfLGFrqR4KI6I/W53fbGnxmzVrkX/Zf7ebrkGcIt1R
0tfLcVGlnqBxSn+iM+GX43A/UVGfI04ZnXOYv2ZzmHWbPOn31pTGrOfRPgvnvc2RVDJzYw7I5cbW
YBqdkyKPKLbZjm2116BSBg0eq5YMDX+2qk2zsr4qeMu5aVxYfOZOsCINc8LuQ47IhKHRfTBFvBm7
ZsVoV6zbeTk5ra5tL2cC+QMsfAKuw9zu3qsJ2VNo9ztf16ctWdUdYAzjvJiOR2vXOfadXu3Gott3
yozRmoHXt5b6odDGaqcPiCpnyPLSG5Gx740DhANu2kcyBmjRWFSI0MD67dQZoUvUoJ+Y2dXlWibE
8KSWa0AwYsK0R169bSWvPgxfQDjeeHbjZbGxI+8L00TusZI1C8vZB3bKekPeBINEmM/FVQbRxp91
i7vA5hY0Os3yTeXYaexL7ln3jrneg4F0w6LpdZYi1VbNBKmE8tSTC574rfWxSGLqYprfqdrzRAMX
4ioC8Py1ba0TijdyyEFb8PeUtYtvj+u1RlUMXLQX8AikaFkq53pIX/PUDVlXAF+z93B2mZrY5zhf
H+PJPNB+ZE3MDqpLSTYiXcsEOSFoMhgtKY1bn2IzpEAybHngGn6RMIiQ10i4ZJxzaAslf2WueK5I
I6XswswEImJXiBExTrdf0DmHKHnJ5WR3YtU+ifXc49/hzvRgwco7d7B2BoWdoJD3ulTXGLo/Ft7Z
VXlsExk9cwYYDWyUHnwjrritaw+ITTfMJ7svJvgsTKjkdap72dfO0odN2xZfVR0bRVnOt5qNJfMy
GvXG8ETCzblXsyzIa/WtHBJkKVi5dY+RskxZOfUm12yF21P/MKBwCqI2e9XIkvWZEQFOn9pjIqog
q23M2Iypaqy+oXN6D0MqDRpww+RbZFetEG+snb2gz+OXKq5uLhcGWd2szLh4sML1ft9xq8hzV8c0
HEiz94u8Lv0x9R5GFCVokZSXSYMmRMrvTu9b47B0pGi6DG1McUJqQVrgDIAgFa18nusUEuGg7zxC
tDda3L8YwkhCZVEa37PiD3YssnDigYbnkPQUC31P3kXXRv++bl3hu6xK94blHbrZov/w7XJHYOAR
PUgCnOOxJC+bO1CVLJGUpQxn2z7oOgPcyoB2GdW4q8agX/wUCVi4GOeUKahvxzP2LhUbjJO8xvHI
g8jlGMzdeR7tl6LEj8TH6WEZBopDE1cfA72Nn/TMlIxioAI6/4yeG+RS9qVhcSAc884Q4upyOuFJ
N7uxJiKioZbV41lQO/eoJ2tzJR8LK0nHUs3pcovjQ8WiRA569vptUJc3NSHNagKqUz4+PXlcL6Mi
Y8pJ759n0zzJwcCd2WsqTGNw2XV98Q3kQoFR6i00Ak34XcyZVxXtcVLGz+tSMNi5DTLp1O/zkpoG
C8XEcBkhxcCaP39sHZoPXbRRDC53lYg4rgQudo97NqVXqzufDAFaKuNSwknFPYXLjceBj+74bFTu
2SCik9Cp+jR1PLxpJ71qNdpdqwYI5mav8iXTmLxebi0zml7sRCC2TW5V9U6+OOv5taZ8zMGF3vex
dTYmG6p6SsSbwdVoFLnhWy3fgpfN/WjwV6V6MxBKA/hzzpf3FaLm8JXFo0q3plYfNDl0azo/tMid
KrDqjnlLZS6jOahaPQt++2RP2ucWG+qs82K5m07JFbJmdzknuJpL0grtDzZy0LBkiCJ17tQhwFso
VskXy4+/stb0NOeskQdkaxARky6UDXf/slNVzCdreSIxqcPDIR7lx50HUDwjPqnAwg7sjK4P/zXo
s/TJHvl4hcsD7bJDoNU3VscpLUHROOzE5TNONR/UjQY/KuYrF4NhGIMiD5NVDzVledGQLfuG/DLk
E9Ek9qNdkE3pGMvnurP8EoqkH7ufQHlXuzauzc0A6EZ+XNqL3o4n33XZhaxaPg0zqeSVsxicUPWM
pM8LSFMxfHiET4SpfSoMBkoY55yjTD8YFHkN/NGX0yQPiOIOg68n40ldeK6risrMR95t+XCIbHgC
Pbcf8xCsyhNdiDr6slYcltTr0GLa5Oymxn051+8Jssv8Rj7IjIzIKHui6sbJQ5UHVi6Kw4aO4Ldj
XVhj5c+guuWpWZghb1RI6jWi86AceRS1LjOS1B6Ol31ZVzm1Us1XT3pOOEORyb7IZ9hlP5oUZHii
Whsm1txK8nOPanNYvW4/dtqVVWEIH9C9Bkj3b2fb+Pa6ueA7ij0N+KA5SaULvcIwkY0NvDfrqGe1
RhiRRvScpyboYMlgAPDrhr3LE15y+WiXT1wuPNdWC5wQNSJuNt7XTOMvDhSNy81tyAu7VWcfqc4X
MFAgv2wmodlXSQnlxtZoKckb5tufls4LdKFSbugoRM1DHzbxDSPv7eW9cvm7eqXqUSBxMNu+fzYx
eV4+h5tkZy8abi8P89SJzsSRIXZletJODolMHOpembzAaijIDmYdjBZnsZNjU8MkaJNr0RlV6yOC
/+tIKF8vv9CksO5azh2xDdyiYOX9ZMKp3tavOAvhVknjV3+bq95b3on3Rs4qwh1xhmjkAJc9O1vm
JENb3efRShHBytHhctXHug5gifyRmkMxlivcssa//AATZg5gJvbKYr3Saxk2lx25vPBy0B15iJrE
ovElTrWJC1c++bk+mbktNJZ1izZosxKLzlJ9YWqu5PjmnDHe2XIi5TGWmNCJAqikn4z4xVX5phxD
5bDXNMpRNdMHTGE8fZfiNRM8pU3EE3ROauwpTPnbZUDP4bOKS/3IMxC+q4D+c4+ryPOyxLdTMm0F
WhcgihYulygYGgSfpEQEFog9H7EicRilxJqay9Wo1qvvuihW5F1LAh9Lj7Q7xN68wcjW+ukyEDsG
yizQl9PgxozGq7xC5ZV7WZbZa1+HM4o2ORmijZX58UQ6Vl1bqg8OPtQKlR6UPAtaM57R7W7l7dzL
dVAco/kk8vsqbsQ+tVo31MeBny8fLv98uV9XDKClW92p9tLtm3qPywsfaOOcqdWd5BCZKO5B647y
j6t8CtQlZ72274C0v0Yto90i13cI3/Zy5NKy4sWrh6uxLDZQcMjR41p2qfUVer4B035lpdEXLeHC
JJyTiSc/MbhnOfOTT5dFrjtmRByBx25zvYQlEFoOx+UevowGAxGFQVfHT2alomOmo9852bCREr+g
sCYnSCzCD/s6vik6GYRX8nBVJVNqynDy1iwW2pYSc43uNIwMlGNQ+MJU1/0WKOLGXRn15zj61GQD
Y9IEdrzQdHoAdR9C4Pu6eu5hmNcAGBXqUZ0vnbhLQQKHf0x05UdyuvUpqgrdz1GqQ76QQ4LQ+E2c
DOXbvDhZuKYvZ7PLecaIpToWc7yxElbowjuJxJNc89eu4HzLIdxhXmgNtUcciI3KJH2V/48dZuKT
6ldUKv2i5kqOFmdvafZZaO7JXjCLycs7SZgTK1YAt1BjNnXjmNHT5VaJBLcGwPZnxYv3S5a8RnLS
Id/ZY+UqT4wpJ0KJnNjD4N7KW4upNXENnXbUyupKyQS45Ni8++dNVvTP9Vx96nHa1kV8I6cEmTd7
BKfYOLpUH4a4E1AfpSOuM5aQ1OWn7rzSnIbV0DDnv6xK9cjeyzkaSxYIpGgE5P3b6NqXCQQVd616
pAI4BKnuPEz5cnd5gMuXKDE7h9c/R1rGmkNWNaZm5ot37/TKuVjTV8r4l5GgbVi7Gxh67Kpw/XV+
IRXx8jsvH/Dbj1IuGdK24PY04Bw/VrZ+knulz7VLrJu51ZwqJsxMpybgcl95UWH5VnYap3tPLonl
a3kmr4gpnL1iMIPrJl5W1eZCsCLnJaMbZcl5hpx4UuNexcfL+0cMgJgZfRNgytimPrZtZn+X9USi
Xy2pE2/UaEEDQBvGNHduN77U8npNJka1rnWZJWtXw7J2e50kUJ+K7YZ4gZNdsN9UjK5r4IF1fRjA
62w6A9J7xmI1uKyyqek+We2tJicK8kivZC6Hhj49rPK5e1md1ARAMYPtPZAkPBUvC+DewOXo1feX
ebLdM6hDw6eJx4wzVYzPY3rdgGfdVR6nUf6nhZlDkanjyrisfkmHu6JST5ueG0bRuK8MBRJ3Qqki
jtU4SOU9tOQwWKoMxVs131pOpYbjFFNlVuUlbuYHeeHiB2Ee8NCC5XEzjqzrtidnRq0lOAed0T24
87CTH0Mu3Ii4Zu7ZUJK5LO5lUaT10g0f78vq8IC7XPiXwsll6fZdQfH3wt33hbqfC74W+mydKBew
92jBf8m5mFI6InNCDF+H7nI0za+6G+B8AoX6Oa+jwHKsb+Le/1/p/YtKr6ZSIP3vS727T+unvz3S
ZW6+L/defuif9V6QMB6MS7h4ZAVKZv7v9V7zHWJyhxK8Rp2V0AjaHX/Ue7V3FtkZrkef3UG3LsGY
f9R7tXc6kW8qFGX87FBE7f9VvfcXsT8VZ4fQOoKJddswESj+2HOJVgh0xhQLQCnQs3uMza4jPhVr
Fm3AXtQ3WPUM8Jk425QsxYC+DO9t0PMQ3iBri2mFZEjD34Q9YXSMnsSwhXU9wlGuLPsLPcWD4ZbP
hWr7MUOS1RhBtxhEaMFYTkECd29zSxOMd4miB3sxH2VcmTM0GE7mcDTzsMqjeGPn0YZov12ZFVe9
iF8ymmqxq7635DMRBLpFJTVJ0+cZjdxiDM9mQ5llXOrbPvI2a6RgYpAGyjiafWb6dIhTeqhGmYYE
wG2EJ4artmNlRhmxDicir3EuTyXjJ7N6p8jVZ12ssufoIQMnVCMj55LsxuIGQWbmC6NDrmzrTOA9
806px20iYP0zr17KOz3TA7OG9OkI2B9UzXBnu8JNwjGblGA1Z6a1lVWQgdWw7Be9kIg/ZzsSdmIS
1eMkIKn3ZcaZ2BleRvjHCMJL21ZZf2gJ684SwlrLUwk3NSOEwm3cDw1F4WXQ95oVPQE/h1Kz2NGy
NUoXJW/uJB9aSqtg/QsCyHu0D+Gi5sq1UVuy0tUF+dA95XVH4SLFBb+NhgH05Gyv900UQ8p2+2L5
vxhX/mftoX/fZ/p/sDmkSc7tfz9k7LtPP/SSLi//NljYxjuaAOSjaapt0i6XLaBvg4VpvsNPz4iv
MxiQ3K3zQPhjsPDe0S3VcV/ZJrJi/bvmkG69o83E/e2pNIkAL7n/m8Hiwjr8TsFMX1GFpC3bUKrc
A0u2jr7rz66zVeeWHa9htab39YDrPZ9jPezWhFmOPbwJg7t26MSNlUCaZZJCmpJBmzh1HUgr43TT
9/21grwlWGm/+9DQ/WSwfQxyWkh35dpEthNUK6i4WlNekYOc1Ua7HhXqxFYBTsyZcgr9XZH+lTT7
p6cpox5PUPq9Dp/QIIFJGom++2CF2nl5DjEbml7CWlgyBYZFSTZDEXVhSZzL1UDP1tcNLJNWslY3
MVZPf1GN+NmEGjrHdXdQHELtEiYfwYL856haBY8NScWpC+yUacE0wUVGigUY81MizSIw/bfwH1Rw
rpT5pyjau2MH3xI5JwWYsFLm7q4/JsNKt3udBa1ml5L42FEM0teYQjkdor84Ej+z1Jm/EV/KlA7o
BDn1WHl+PBKDbde14KgzDrbtNrVrcWPUNkE21NoPg0EhCs1BQw7S3OGKdfcVfkfBmVndFasO5RPR
GHkwIl/fpkycNmqT2sHQY/T/7pb5N/Ofn0n67Khtu5ShMaqZpopF8Mcdza2mVpLYdMLOTJSt06UR
VNPhoZi4QopZOxvo/UFIk+znJaPf4V6myry8ZLo37itLzLum1Q10tkD9CgoGfcbENC162oDFOW1Y
GSUzLME/32nzJykMO42AhxvR4ChjsfvZH4UJyEm8KtJCzyNIo/6sodTY1HZPJJ867DRhby2kJayh
4nQn9IZvHa28PcFOVkMq4hxTilnF0s2hQJEg+mk+pLN9SOwhOS5eeaXLLLBBmMGoaA0xEtaHvlAJ
ZBirs0Mq6lxtMkKclab74o3epnAIwC1GZfJ56va3iZMSq+NRWtGiNqwyQ/HxGyuB7RZ/of//NyfP
Yh0pu9kIPuTd9+PJSzvHtrny9VAfplMyxs7ZnLNrR2mPo9KKAxXy1h0saoNo2uHxcxxIrQ4TqzCv
FAPD4JyEQ70U+5bSdxOfO2zzN54BqrKqHtTMefvz0/azrU1ea2BhXOZxSB9tWOU/7i70hXJIJwYp
O9E7+jdRHaoUL6AZ9GlIrGSNUsvAClkrt4mL4lsfYWtZHfrfpUrKU+ZZ7/WkUo5uDIr/z/dN/1mz
IneOcHEb4x18WlQgPw3KTZENgwv4JJwdxaQ9Wj6PTc1KJ4dF6qnZnT1OMJOT8qpF1epX2YhBbjaf
cnYNUxGalrgpgDeNHpBHpUFbzaBi62V96sE1NhhTX9wVaN9kue2xl5Ukr9B8UU34p5q6hWVmX5u5
qeFgIVdVr/objiSzrkZzd6Y3Ttgk8vw4Invy2mtTUWGSWsDqKyrCzE8eCjHXJ9aLoVzmHI2MwiML
2fS+Fe3XS96trdp79AoAsQzzWA+oM4VdBgoDekBRQRwM77YUZHTGXPGg1K3cb2AGVRnilin/UJRD
fW9g8+ZJRdkaPdnDUOp0e3Pt00QTLKQIhyRfdaptUaRfa6xU9CXrMhzJfoTANVVXEZzVuOqLgzKD
4ARQlL4HrELzFauJA2/ixl0EpsDGocqNlSFRgcSZ+ThteDMjqHNmvnEzPvYj3eZsL7p62CdLCY6m
NgPhevO9NhBdUcad2FtuRP+5GzBdq4iGkl4HymqYN70GJy9a6+R4+ZMw+wN9KudOlP2xcMeNRnNx
384JJMSIREd0+muL5yJX1n0NcPBBdTYOQ97dyIJZdfriOlWi4aXVYL4WeR+d8GksVP5Kdda3bty2
weACHDPJBMBWqghqauAs6pkGRhv3x0lQfp+EkiJ+9pRDAf8htLiGPsUWMtfeVIMhLwVea6q8vqXp
KgBwCkNNrw4vVqrjsHIkQsMMVHxLT5alWMdV6T7quCPDmN8ZjkJBMV7kt2Xitrt1aimHk6C1fUwi
pb62FLC1WE+Pg2ZM2OPpWbeZet2K8cui94+6KeBepaTU6EI7VAVrCxQOxUGrFRCpNrte2vRaPRp4
j3YKundSpprUTTc5WIA/TkMe83iNxd7NFQILETJDhkiItaf1NIILCceoGh8br1p3jT4oQRtXsk+E
xbMHonfr2JYN9NulKSXuJ64i8k9c/Z4VEeDsNgV7SvdKanvxCLMGqqkuJfqjYpE94ifavdrq1u1Q
Icds81c9+mI3bXozyRubihXN9yErgkJjjt9OGmXOCV5bpPY2Gt2YbMAqFzdRpP/VECNnP99P+6Qd
9MJ110h/+bXWUC0rWCzNjsJOh+GtOg9miXwiys29C6DkANih1rHZ17FB8lWT37jOeI+2QE5aVHXr
tIO/KvWd6SzZ2Vm5gdWVoabxlut+TWj7rY+qM5hI85f+r54zrKB/2XPIzzoIaEk6+Hle1+DIjuWz
GKwz9TPRxfsSmPcmSvQHpgXzrTCNLISFE22I9ajlbU6sR6JFYYufakkXMGkLXOU46Zvt6jrxMVv0
p9lArk5lq9wNZL8RH90C9VaTKwW7Hlgmk/THsv22SvpBZvd9uYfj/ctZAO6p2QBNMOq62i/eapMQ
ddi1cb2ZEvjDkTeh1ejMl8Qiy9Sz6PZk63i2IrLn4lV5TlhkXJFJea6sWX+c4yzUkp5YmMhqDlOk
79e2f8uwFwJXgF7uWvH1VFl16ESx6utlk4S20MZtVZR04SajCfKWMUcVcWhUy3VG7+hEmASp4K0O
uj89icaJbrucNfvcoqnH6nggcPRxsMebzFiSsDGXJRwTbiEteq4lWUNzK0J8sxqJCJW9gSBTbzbE
A9OznqK9GmhLM/kdBIgbji1PHfSu11Hq8L32Q+yWJCjHlXMj1k9ZZM3Qg1u9lwzO6NDPOMBUhR/R
U1h5DhbWyYiCcepj2AlTcv2vL55bevvY1ZFz8X1NlCIEBC8n5dmhV3kKzH1DQENjGBsa5rrRy0QD
asSWgk1RSYudIXQnKFqISmvav06LYW/gAtoEdSg7Kuqwx4VI9irBHlqf6EdnNJ8aHodXfTJcj3VK
gSLfc7eYhyhS7WBV5yGwcWT6ylLUAJ/0wCKD81pP7o16do/pXKDvsitiCSYcHj2uj2Y9ek2S3Cxt
PR8H1G1I9r5UrAh3RZKaN9QjkxWpQG8Sdw2ZnelDz/72tDBxD3vwA297o4EsTy6Ov+bOa7aszQ0l
zafFVLKHnAJtNRcxLcl1DI1aIzjPwSCtLcvHsUusB8X8LGg60/5U7pdJLZ7iyT3m3hwhQbabHZS3
cePpPc73YdEPQ7e6QaYbdLoYEqPZcf1qkh6KuNZgbZPtl8ygyp2EqzXqP2ud8WmYpg+5cZWk5bjn
oCYPCtyeY9d6D1PNqgzO8LVaKl/6Vu2u2rnBmhYVb0NS0zFqQe2AiHu1+8XamNl6Uu24/KjxKrTL
xQ4YY3W1NCvyiximv4PDRkn6TebdtEUzhjWUno3WesTPkgFtNoW+WfFNwkijuZQSJJWNTwPiK/Q6
O3qS6M81SvzpFIemdt+NMDonEe8bkzKLaZbtAdHY9ay3PQvJxNiKWLxkHso2zxT0lyrcQEZ2u3gd
Dj8z+8gwhCigKs+p0GwwovZjPpDy0xQdnq+xFgT+keWqA3Ma29NYZ/YRSqx9jMdFPhS7K0Hjxseb
8ESMebUhD304ThYIJGtsc58I2HxoQbclyUu0ZuLgCsyzXewgobNTcNdBHelAu4W9MhchG8tr1/to
BbvgjL5Fe+yarDKTrsY67nQ3vwL4Afhzbs/JDAk4Jt+8J+jpaKLSzEWUlXzIdD54am0EqZnkKASc
bA9sn5H1ftQQEWiT4WEhaT52IGeqRf9ciRh/lAxrcQr44jAmodt363LDEEZfQXh4Rm1TsOzhS5WY
X/PB+jyysAogyHyE24NMEycFi7r0U+4qfQWOgruDZS+/iwDsFuQAE7T3zSzMXeFkDJlTMqe+qJFI
WOjwFyUdNsqgplS82i//h6jzWG5c2ZboFyECtgBMQe8pymtSIQtvCh74+rfY9764E4aOuk+LIoCq
XXtnriyzYj4n8zifjTDrtuhPEIMTES4J7/LBVpQkCfZ0QGqob3iExmQRNzZdM79wA9mU5rwA4av2
etmg9a8bPV52avhzJZYjp5H39ArTW2qKsJipwmZa2fk2hjyUEEjH4U4GnCa3pjbXV61V1nruR6Ie
Y7nOVOmfh5yPPBmzB3SMiIXC/IVFyHxgqLSbwYvbUKIuHbXLkihhBpWwGRnet/lRQM9Z1o2669Ic
tuRe5OsZBtjlTiqr7OqJWbZ4SpLuog1GtacqYI49DkdR5OOpQQV3VHinGre5yXhWu7qlM+HHTs6Z
tIjWDSapfZuXi66bhp2qncUgNPMWPeq9ehzEWO3N2Egx9vbPjjflt6pqPvU2tF54v2/1FD/nhj3s
K7cDc1pQzWdSZuss8eNlZjdi0c92vp+KSe7tWNK2LSv91qcGiL2iPyZD8Zkb1EXWWE0Pib83lRke
mNyHh39fmVWNOgTPzsI3Uuvo1Z1FJAtfuX214Z/ydpRnn3ZdYiTXcEncp+vJcZrG97zG6zo4Zcsx
h3nAIlpksTWurLCqL2GSofAZ+n6Rgjg8AXDTT6oDvSizGM+q4S2pFbw2YDFJA8EvhsAt1LaRIjvP
2dZhU+0sy3x0OkX8SgTz1x66r6l1jVN4aHRrHtDn1BlRNVEGsEDC7h556DutP8xzORzC1PN3NWne
GBUehsYJl03YXMB1oSwJ1QZKlTx2Tf/fl3HO5PHf99LWa1YEWeLtTTVnlaQklzV6z+KTSnB7o7qa
vlXDoGbopSXkxoU58QvosqiLcY3kM3mF2VcWdg/xUNPJMEdjH2fT/f8vCNMuW7jKg5EHhrSTTUJ6
8DEsPRAZUsuYJzvOwoVevEjrMN8ROdafhFm99To2BsNBxOaPk80EdtI2tMO6c9NMJzdxplPnyEPc
DM0xmb4A4sI1t+Y+0LMkYSnWyOzWskfBWuQCpT6FBT1+nXsO+xGrvS2g4oSxPaLvesaZOF8Mo+6v
ih1HD/1r5EgBdLVRp3pu9+GU2Zvc51xiuQ2pX4iQiWvaW2K2z41jfxisvaeoM+CPOKW5KCNgPdlo
6Rth98UKUKMHnYYZ9ODH5dkkB7GItPo7Deli6p1zgxOebu3c+65DzdqMk3Wj+TZsRQ/h1rfujiXd
iE+trX79otY+3b5/krjyfoA62DQ87Fiot7aDERBLBaXAplyNnVEswjZMNw4S/t1dbzJN0w1tUbTg
QKT4ONP5bFloX8bGrrajE5Ii2DTmj2UwZZfxO9sqbU+V70bJYD2PrNeEmuhROtllIHEUeV386rpc
fXfKpid7sn+NaGJFGsy/uevtA8Yj7A/cJjbc64p1N9YHdzuOP6ZwUT4U/xTsOkkwxKBrlrf19TYQ
aDa2pBjKYDYY+xeXqm7+NHdf43U3vdYm78JgvkT2rYJnt53GAYkMsBkppyjQAFBuoSK6i6F6tiK0
wbJxwHWP0yNJS+zHdjZvBPxSVqmQbD+2vAtmorNMijBQlUmOWyHRZEFGiIb4FnKnM1GX4lrIxt5E
lHoqqQHaJ719oq/5pnfoZ6Yxmb5tp1xzjo2IMS7Vgqoh+h1d9QrCC+1S9Aa3Vl/waMsHA6t+mtVY
9o2+e2hGnzNrbhRPuX+PFbNB0rUjAVgtVXg82YdsEuFP55DHjOHzz63Fg+2o8B21hAvZD8exbcxv
hSm0zYCcbDfphX+aUi1dRUWpP3Mmz4gfbNLf2noG6MnpJOmtvT42z20n2reZtXhRjfdgMCdJqBVy
F46lS+oev9jKTKk+BSk1A3qLI5tRvRs4/QNl8UDHpJyPeosSAaFLfZkc+h21ir0bzkbGW07svKRa
0wZ+VieftpC3uoKc1plqerQnYEcN/bKgTo++mxQRznexi8N++EZ1/605kQtyB99nXnio7YuyemZ0
T5SLSJwHG+sCR55yPrsitTYpktyDENUt06J0bUtg72GohqOieN80aVxfOgiKPIBOf+NcR/t9Notl
5dG/cVqnwoOB26TR/ewNRXqFzLo1PhzbeU9sUGAitE5zHoZ/GecWf1qbPi3HwLBeShmhCHG8nUhn
4h9HaJCWZxt/HslVpekC8/NDicnKeXLLzPmMWsB9TjxisvTojE1x1b32Pps+REg6MOmEcKOkB2R0
cnyEMk5Mj6a7D63v0oOzSjRVYZzBhZiMM+TfIYhowXMWiUFBax0qcC3RDonOAYIRi723wHHusa/p
u8Gl3DMme4WYvllFUQYgopma9ei2kBRaDS0KLZ1kyJhKNu7EvIVUoDwuR8wUHvynlpTWpKoIlXfa
jC7K9EJtSEFsPRlSFtu+I0mQGFgkywOkdNkV8hjr5WaccyPQzRaV/ux1PbPa5JfVBcqjn6KPLkh0
0OPyd8gMZwHF0iNOT8kFsnB70cgmoorJLz3Uu42bMOqoQSKT+5OuximyNm1HRk7j++3ZCUMEuSkB
QZVMMvAbxbfPr7MOpbIWVV3pC2KWfbBn7kha2bmjnUKw2sGcRXkdDNaIMA6J7XOajO+5BTpp/Qi5
WBGYAwaWwftHjeKHOCHtsR875/i/F06b07q5J+v973uNO1Awuk2/Uu1oHzm5/ffFvX+FKgO1b66b
60qF+lG/DqGEznT/m/+++vdC2jD/j9sMR0bBwg0VAUS1wE+DmHmZ68o6/ntRHk05DXauSNRjzHtd
DpX5Wjqh21H/WCYZFf//IqTGDMl29jNz4GPj5enKDAc/QIC2Actu7XrdZ+rse2rXmZZ1/vcSZf5L
Ap+E5JUCOEvlHf+9hH0er3sDWq9REO2tG+VBpKa7bRUQJVPW87HGiBXEXLxVjpX1MLoXKRMW/Tkc
wDD/ex3mnKZsBQ/NRC99LFon3zc2Z9BSlHuTB3DP4TVDreOxbCMxPRZ6u/PIYX0wS0IJlNZf5/iO
OHXCy7//ino1XEVBhU8PVa3/fU+69bjoEq49tgT/zNJWnctoV8nMQniUKnn279/n8nf4P1KKYjcn
LMoWJ2Un4qQPNUJLUdjuLmHk2Cb10dHL6FJwSnvGQLWf2mm60jyBL22Vn9FkuKd/f5a47JL4xpvD
vz+UvqYvHA7Wu4wK8q78Q9juhfol80Hm2s58ErE5X/69ZGrgrF0zS0Dpz2Z//2voNmd6sii/Gve9
rvXuMiRad/n3VWcizmyygokDzR8qQfCPWk9vJjSEuWntwiPwnTR4KYxnaxp9sua7wNTa6oylNV2I
yEjAi1TF3i1nmPujoKArpL31elpfepctOIGDCRiBtFtGbp7xNHS7yqkA7eHaB7JtMHKiXHkzWu3B
7Z3hT0c4zEBa/9aYxgT4I8KnJoujdV+I+mjmPkQ0VqhFONSPpXKdd82/OBE829rh4GUpu8YIY4zw
tEuo7VNDyGX5g10lann8wr51FoXoSZDy70NGShppmfpSM11SpKfpR6OdtHazcrxkcfbLplEvugHA
kpxg/P7nRbmDIOxXRIfKCWSdO/tmyEDN8Ji7XX/3BxQNXjFzoacTiMf+p5n0+sQM1Nyao7/yKidf
WWUdvqauJLORK3/sRjt8FRlcA7csbzi7zCczu5sb+FvjHPmbVnTPLrYFcqDmfeZH2saYmKulWbSj
3Z0SKX/wjWE4McvNzmmJcrSr9UupTfdfjXpZKBo1KETjdNEmkA97PveHnL75Q+qZYRBKoBL/vvef
P1DZIWz9hjddvIka9LlrD7tZt2p+JJyW/pJ0hMo1dv2IX/aYpAwYGj991UZGKkXM7Noh7X0dteM+
RwJYDbP1lc/ti8A8jCeWHQI4UKHvIvALTTiTyqRgPmkwemgwmnRuUBf3hr63BQgT2hc7km8g/uY2
cu4i9G9VMTy3rMuMEEDDYMihADUhtqFqZCdfRiXZYAiQfusheSNKNgqqpN4rgwrGy890dM+2Xcol
XUBcKWXyVRlJgZpAYMLiVrDrjqyZKn5xxjheazXxaFPBlMV2BBofC6orVlrQFbXY2FmSHmaZn6VO
HRX9kIrDICCmsu6Zdfoc5AKar8hUja3ZJ+9uioKbpzhIinrXOMbb2IV3OBnSpdrp46Ciy7nOyLan
e9ectKL7Myp4RpSIAI1AwCaRN66qvHkvRLQdMfC50j/Lwno3UuT6auoR4V6Y+O/8cdR+rMY7K1Us
BSmwXyIEN2RE0RKdLZQcp/iKIlfb0fcNY7iUIOrXljtRcfhFuaCAJOSVAmg5V2VysRtuALThr0OU
5OhU499mUI8+HcLPZO7aQLmiJIin46qzIcxQkS8M8/IVc/J+KQZHnSfObtAZ5H7UXXq9nsBAlZIU
CKIAeppWJgd098bGyY2Y1b0klaSMEhgwNF3baH7I8SivZlWfC3XPSqAFpE33qJ3S0xZe+dI6HbIG
zpzBPJCLXExfRlgDbNBNf5mTCVmH6YJoWgRf4wSPkKFgfu9xeSRZatbCJ1SC9jMmVZYuAlIjh5mn
UV6UC45Hho+yUFqQd3ANrfTsg3orZtpFs7zMuZ1fzOqqSHuBaIclwHY/Oet+6Lm16Rr3lfbQ6+Bo
9DOsH7vIHlKr241glQRajwD+vYOom52OfEKT0VWUu9+tloKnH6Mjut8TBFgYj+K97smF1SKL3W1a
qaIkAKaPYYD033GHXARVzcIx0kWZWUedcZkzkKpq43ObkxiHQAZqu3c7P6g5inl9jhZLvLR5ShHJ
MO2uvCfI+i8y6h+8zCRKuOw0mR1+03CDesEMyjCWZe5cwinxg8TknaQzEbv5ujXEZx4nbDpYiHEk
dDuc5ds6Ga0VLhYtaAviMqx2PxQ8Tu4wvok7lZCODlnoLsD9mciDoi1jnHDTo+V3L2mcLeqpf4c8
QSUQbpSZPXGDvMR2c8ZDgpQ5rL+8Ek8Uw6iH3gXsQSjhiK4u1th+Mxya6M7DmzmYt5LDJxKOfFyE
Ei4q26rWZ2ThyE2pzMcswmppxRuPVT5yoJBFbE6hm4jdYJUnzeTmmUPGel35ycNA52+daLQmoUqF
PYgoly6sNqJlpiGddHq0qCZEdQ2kS62YzhZpLwHtOVJW8voD0caNRlhc2mfk2AccyCGd2/dON2+c
qsyFGYuXaiZIUZZdMNAHxhtjdxTOEV48Izk6Q3RwC3fe6D5rX2oNzbao3O/Edx8cxcQSWeGWkYGx
GkMHRVT82jn9R2dV70laXLIcUKnOSHScmqdK2mxaNpNYn/gmHB9mPv/0M7arrpfQx9LQeGiJxj7a
ZXWW2aOnWYgzlY7luNINWDvGX4eRcHQfShE6lB82KsXQmVfEUPV60HRRhTizPoZGyeIouXVkJqIV
J65Hk/NI0uBXyQV2piFMtQW96Jd65JOy7E+9IchTx98aQGy6u2z7c8otsijsHve+eItTuC70xzYT
xV8aj/oxz+s/OsgBhg7Mt7KbF2WjxqUNEjRNBHxRL785dbWhf0wFWLW0RJ3ot1JYrbLcIbhG+Y/u
uqzig9StdqEl1r5nO0VpFExJXAeEj5oJ3QY3tZ8YHaW7PJ6XFnknyOn91wyEgVeI/ajCgwrTlZL1
t6dNmCbbQTKGhK9codfq8iIH7E/rsynI7JTu3HI4nch68M5O8ZxHxpVmnXaa4y7QZPzKveEFeQ5V
wBNjvJURvpQEU3giScjEGGwOVRWEQh61sVLL3vlN0ddCMgxXA+gjZPCEzGLPD2gZmkV8wv5dEU7Z
lQuz19cVD9Byyoe/uKxQmAzJIU+nE2Es72qR6x4uO6d90zQ2iHQoFyjYESoBabEj8x1XHqo7saW3
lC2EDVkrpKPDMoUxom4Kd4mF+ZXUc9bO8DfUug/a8dXJwVxmYAK4W2o2Op/CIm5nHOXaHVZOVJqZ
yWfFGIb0oKc59l/SJj2jRULC3/cvpitRTOk9tq3kaUBtK0zoBaSOK/hZybOy0ZdMHGJqW9K7oCea
uWc1qte66AI/WtG5PRbkqBsYOfKRX05m+KhoXqx5+3shwl3scy5iw64rJAQ91WeQHmxl5Yuoqx5D
lecES/PTi2JeQPpRxAZIsl5HAFfQVoIpwilO5vHyrtcf5p2J8gJ0onkjOQ0CAVEKTZrBpqw8pA0g
I5LkvaBdALSHTr1dbo0C0lOKd1CRE0FC0GmWBv1KRaHSqu46mPa3PieY9eNratB5c1BKBArbaRCC
CtLskYED/qqUucXasYcnyBv0QosPJp0tpyb9zZqbxyJB68jUoLTEWQ2xEeSVvkt6MBaCdhfexYaT
SVJ3WynLNWs0VBkn/XJm7QdgA1TtuVXrnqAkk0IejTEHfyPBGdLaO60wFgxTiFVpTroJHQCpQVg6
Dx7C45Xm/A05Dn+hcVb2U/FV01WzDIuyiulFIiFjZwCECv9XEvWzMGcTb4X40oV5Mg1lrlEAlWxJ
fod2Rb2WPd61OgXpJ53H3nZQqIGjYoT5kg702aIQm+movxqIgKqM5jKHFAu/eXGzVdPS7WzJ5vSm
Zexb0cWZaXfMAmPlv+sa6u1l7iaO9jEKS9smi4215X28d3on+ZPej/VGop1ck2b8TNtMR1yN3KTQ
aLXQ0p/dQESNIIPhzkgA3m9QeZZx9JbW+WVwh2Mcy6U7OdfWGK8AxziHt2VCtwqMoTdOirPHzAP9
v/+GmKQOo2lq62qongan/hwoutak9FiK8qszDuWb25AsY+gE9Zpjz7suJgjRSdUd+nuo0L+vXIGr
ik9sxMPBvSVncqhCnRfaLojrCc8xRzKN8zzMAmprpqbVSLRHrQH9s0y17++q00HTaEXpVka3Sxn7
rvGM/b+v/r0U7sghwE7+NGub58T+NrHrL4Y6Av7aWrcI9HRIUJNRG/VZ3YNKJ8yZEwy8bUo81tM0
2fvMZY7X99Fb3DGwCIsvbc5Jp6qN6JYDpuph+MaFkzzN+CgJ56oQ1Q8GmT+NMNbl3A8HEJsk3Ctb
Bi0A5JP6Td0Z26oqyw/VtwwMNf3YyzRb6VPMrebWz5k/jZvSUY+abv1hhZ/XZZoxcwvJmzZoWSZN
CV6Llu+2jH/kWGfXycPu06OEvqt+xKajgK2i+VRPJatJ2z2PZAFJTbzK6ByG9htDfE4a9vTKvXM0
jd/QyN7TVHuoO4+SozmNRIBpgsXM1V4jvf7zkrTl3fdLMyuZtbBV4QeCjSE0ed8J15UbIySDDjWI
TzJdzlAmCCwpP3vNfbYTikVQ4B3zZFETDI2tt16j12FeV9/BXfk3C9SiLce/qqw6zjOTS5DJQuTG
vWiyNMLOxqtGPsDKHgJpJA8irw9tBKM8/9UiZ190txnVcFGS8VVwuM30TdxYe63wXvPIfa22fT3+
dXdr25xleECJfE7VS6khGemca2kj/ywikw4nNQVSgfa3+PIGzs1s839WJOkBwwiorGe/Mp9lm5wU
oOUo9gl6YVILAUKGEf9SdZkt71ABeY9K7zWTzo/rYq4ayHp1o78imWvUSvmtlWBpC6YPWYVgMi/G
b4ZsYBmxFGJipMzsCOUVVGROfU2M8SGb9TMXEYtW0x40LT/06bts7Wtf0J9QzWurWw9OTuAtreb5
qspwzzVAUWefR3tYVyWirplUF3b4r5KCvh/nd2kcRKceKTm9QOk0lvjE/lKALaEnX2BDpqBx+Dia
rnnRvPfB8yiXESpY4WecG2SvqqMjiqeTJvUnocWM7MAsW8wj2wmypKD8an4g9V3rgXozzTWyOlMC
6L1jqQGwpLfJ6J6TOYMsLPxV+wrEArybMQd1y7eLMFtFo9qPSfTSTO2lHN9LMiLSorkSXdSDSume
Wz25oCtZ5z4+GXCIFeL4+smLyo2puJMUuntkImSY5qSdZpvJZfZDwE24ttBA2zrMlDFU7oJTsW7b
b43PmZE1ZmbFDNGj/Bh2ckXWcm5z64pq4OYV81cifDRG4jsj7iWvvYCFbN9wiMCFBl4fk7WOMQ4j
NFF2lrsugGCXseOtCtISbJ17Wow0ndRDWuhXYdq/fq59GSVB1nn8XpkSp/a8HTXjzYa2xnmrfdW1
7uDaMHf9tZnN51I2N7doT/eA1Nj7TixWxBRvJGMwAyV09hPnk+LwE9YY9IlnNdoP/PsPphb+VrRZ
AmMajnCso/bPvRuuTVkcwqH7KMKx4MjffqYh+EOw3eCOXqJqPCaJuI169tpNb4mnwVOgaerq5FlN
NmR9Rhd2mzybBlkz+rwgmPCDmed2zJ4o+DcCfmU2FPsx5VDvjF8OerfJeEG4+tf4dHZmkX1K9P6W
jmRTpG/4bKjCNRRKKssf+xY+zT1LC8vv/BbVJF+68kCOUL7AJBkuHTPXFlH0Dg4kQoTAA3v/rmsR
SsV6C6CqpH5nrlpOEAUsHQOyx/5iOAxSq8H7m+i4zlZClp0btwxxnki9AVSS5NHSmGuy3AaS2CJK
wM4rCmzhA3tLGKFJsV5mQV66FMXCr+KztOWEdIwlRJjTQvn6AU3615g7j4MUJrU3g92YLn4k9rY1
a0vkTYpHWANpmPoBH6GNGd75YUMgHola/dZ2LH04DnjTTfWuT/0xazIcZ/nOjVzSG3Sy7Mtnw1yn
sXmdJyKp2xnGP3Nuk0K49bb//Nwt6CUeRZBAcDLj7cAnTAqtzrE1FdHRIOjXjnsQVsNHDCBMpAgB
fJLnWrGTpXepeAxXoIxk+juNdNgTrTk6lbbvOV4hFLzoefxils1ryo8UxrAjw2oBFmMTCX/XdfbJ
m4fbwGFVtHUFaAmpGpUdOYqpw2WrGYJ3+QHFW7Fyk+i1KZ/TkKlnRQP3boa91e3I6dXCcFsg3uhc
yFqtAyDBcojb4BEVWFcD0/bxYtPca1REzB2iLcHRtyYrKq+d2+w6V0lMpvKjdWsiPvCj5gPF5VNj
/FaFdXRKzgddRAMFDs737BsXTz2FRKMU9dVjTXPS+i1tQjKeTG0fDcZDhOqq68ctc6mzEw8nt0ak
jwoIY9JH1aefJAJysBYVNx997tATX66JgFr3bSpDy77aqt3BtYrxAsePree9l+5LUTlfXlOAAmEg
hWwPkEOzh6367FONSdM4IyBmyCjb9ZTpq6T88dLmAi/s0k8tst1yqQwewDL0luQpnYqILa0z/Vso
xEs3hU/ouGX2YjTzS3m/hc0kmPrRWFjIbgiK4ypEf9OI/hdYIw4/BqaB/2y6fkKjKnxwmvjQzLw3
QzOJOkoVHyXjjSmCW8CG5NM48GPvbGBUDCbh/7pp/wSWZGHm9m8e48smpX5i5CuujOjpGG4s1pcq
Ovvl8AJfiMiHl7o2wqCIKbfSOymyfFK9zVxBvAwazWFd4173NxFRb1mqrn3XPxWuQCxt3Xo//+M5
Pk713yi809BmH7PERFV0chs7vRZ0vvmlmdUBM/PIHL3dEi5rkf9ZEhLVF28dgTWgP9epnr9TLUHe
SlsjcCJ6DmX7UiNnXDkOmwvI1JJI+GEs6C456072L45V7RPNAOLtHzU1joGbhI+pt7I1f1nXr9Po
Xq171zNUzUsshhurGW5JeXWnoQ9agi2CaU53okqYzXAFzCK8Ja3+pcf6IQ0B6vCjabt0C+QaGUeo
I5JuRpx54GA3BPrftst74jQxTvl9ocJlexFztA2Tc2GAKXRi/dXWsmhpGgxJLVaoDoIX+jjtXbov
uvQ+Nas6o4r6ylrWcGxcI57GouakhvZrRAqpbnjSHjStxBvT0yEJuURRAphsltmbGzXg62oyF9rs
onLrpxhZqqYUDYc0x6cIoZI3jWBXOofhPKGVej00qJoh3HXyT5udnzG6Hwpn7XHyuy1BUZ86Sgg6
WXfoWfY1ZuIwzmT4krtYBTROaBBkHiG+3JoQCuo7MOTP6qentiKXdIarxFKQ3oYcmYIpaIC53U94
/3tNpA0MTFyoCJjvSiBKy3auzpWvtgpUQ3D/ybGOGNvofryOms2Y0dX1iFvajLlMw4Mr5vrXVdTP
0Kx4fyw1qfuXdzyPlb6J8vZ7btMInWitgrFVEXg2UhiG6pu53qIubPSCfoZpPq13KCwZ8zCHCOhg
bwyr+iI5TA/qAu8fUgFr4NcwgOst6DeuGvw1IECyjZF2x9KhJDN8wEFRXrwh4eNaRGwZNim/Ho3I
MP8r2EaJmCfQkt9zlvd+MAVBkrUnI59veYGyVdg3etEUtdAZVM6HwrAJIJNPn6Fr/Q02g/Ug5y/0
Vs+R3+6tuD4wNl1Evjol+KCwIzOlztDd1nkZYIKF1uUFkeOdeun+JDN9vTF/ndEOyDrNgjZG/kd3
niF42uC9QsCkq+pPB02HdvELdeoyFO0noJdPaTbPJqNaLU3WVc9+1yLA44w/r1InQzQ4ZmppNkSh
Ve29k8C0xpl+W1FT2eTmixuDNMhb/cjyvhz9/skcEDtaKZWtpnbMyxdybK4Yqi7CrUCRaLJZYDbY
9G72KuJDWjPn0HXYnJxXD0TUHXCu36bIv9By+eg22mw++Er7pnv/o/L429SzjWfah6lnt9FdQjtz
9idVE/tmNHSM3FZ7KzLybePqYvrK4YGh/ZqbqCvLDzEyfoyk+kgKn/kWzsX2rpOQ12hkRWgre1tH
/WenQYcUffPJlpF7+rsw6dkT9Ef7IHnwUdlyF2m//YThZhhh7nNTNtW4jaJ577CP93r7YubOC0eo
p8id4BDOp651nniYH0r/ecrMn0GxY2VZ+04jZjS6T4h1SJQk7d1azr+SdYvryKmXXYvHq2ZRtknc
NBmuxuG0Hxs+euPu27LJiaTC3bnOhY7WN3EqyGpQ93ZeHdQUM5phPg1X3XLf+oypk6z693nGS6L3
DzLkE0NsQRNVX1kGNiyZGM+Tbn8QBoHnLr1q2vzd1tmzmo2nzsZmBL5d3ZcJ3beYCJQUfX717M/+
I9Bmj67B8HxPi0iaEfcoTdZFnRUfidog5AkDLR8/Gis6IGqbzOmxaNXeMmjZq/4r4tRv2axNRt5f
JhKgpth8csmkEREjdX4CeaW0jprHHn8Pn1qxU0Z6y5lPeNHBb1kK/TL6iEb3L1NoZvr6kYSLc8+E
wmrzy7VW7tOkkje6B+fZqpdefGa4+yrz6oLF6tr46tnB3qqH6UGW7ifyp7+EY18zhY9IahZiYNQg
rPALv8jzSJGB2g8lZENR3bIxLFFlHUet/zCznOULRHgqZ3D/xr4BKp7FGuw5mwJC799xuJ4yfdj/
xoP1mGWILtMVAeGfzf1Otm0qCLNmdIa0O/W9z8msprv94KVkAwZ8megEsmTZTSoeycogOne2kdSY
p/s6PDegiGhzOHn6Gcp0j2UbxAoctLIKuVSusZ06uU88WohhfNCyDb6tiAY1BgcRAdD1h8DvEpYl
yDOOy4QelHyAcXQKRlsP8Lva9MWcehGn+Vda6896E37HdwpC5IC0M+fhp7AshA3hA07+96HFoRD6
mRZkjr7LMU3qDU9QXOJZmkqMd3azmmYPzYvZnNMntL5vee3S4I+GZ6nrhz7bhmWHpMA7+h6GymnG
UiUuc22jWhtWM2bv3n/r9Ney6aAUyX2ukBDfg12t6+ToRzIFD2Pc4nbQNnHVkitW7Lp5OQLrGTBh
tYaLibjepGG0jr1pN84dUFgF+NJ7a5vs3Gv5usqXfj69d+j7AyEwcHruJUy7P79WHBpMJKDDo9uS
HpJxp6VJiLu4JNSvOZkJic8yM+qgxB/o9t+TKv7qOkXJLjkuZz96qhBs1nmz8AmY1Tyqsqa5+7j9
4tiSQea42fWuwPdHpnmaQTXlz2gUGzg4ZQyCh9FTtkBkPXiX2R42SXjHiVX6jyrcyz2uUsvtgot1
12OqZFUL9TFoTR/4ufuCl+BgRPAhEPIy2c/ibVuorY/MLfASFOtNzyy4d5faGJfcOS1yy3LHUOxd
DArPgfpwcDVrUf9qTsZP2vXP4FDR+r4zKnxyKaEn08EvnOyRlGwMZjU583KtKj5cQ/vJNefZk+mh
ieylw+gJXfqjNZKtq7iRTW+NnmvjDzqPpkvAQnytbPEskCrcTfYFglGxSsaREdH4f2ydyVLrTBdl
n0gR6lLN1H0P2ICBiQK4kOqbVK+nryW+P6omNXFgwwWukTJPnrP32tc+937s1v8R10Yan+RpboK2
VKuij+9CRs8WLt950E5Ebo2IUGjvjWDHsVVyIcj3aIv2o0AD2+udXPqwxRfKqp5jBuVEqF5ju/nX
jdNnpYwvfDSr3BhwwTuY8USXbXvb3I817gkZ919tpR+yDAipMu5Grv+gHoeMGCSPmGqo95lZG477
3tgtsuhgY0qaqbl4H23/VzBkc8FVYS8KpgqJS11d9X+W6Fp6HqkNm9Q7JaDqfCzSS1GVSNYHtRjt
yF6OJhV6UrWXsna2jl//Qql6nqPeJwdpmlBkqne/NMPmBlJ81eBmOkl8NVqABhqhtcwkiJHvii3C
xP3o2i8AYpgS97+5kfz2jIJ0dR90HFih15/h0WPOKG5o+m+FRrDef9+CQ10JdMB/RazZNvQsmacs
aM8+NjK+2VpH7SKIngivOs6NBUsCsGBcUBh+M4NFuM9+2nyiViMtfDHnC8ieaE6vE8SGThQSXceo
RqIuGjTqKF4YtOhfi7puMXXlZzP/rpIhyt+rMcNc13yEbVgQT5ZyUknJGoibVWKpe4pQYMlqhLpW
n8tJtJA2pfoM+mqZDJH7Q55Ao62QDfPXlSi13NE56SRIb0izo+VjMGeqyGTd1JaGrjBJ1o2py51b
jK84aIiq4xy/at8N2dWH8hcTqnwCVAv5EjGemd9aUKAbi9pbiCncJ7HnPYaQz5I6+xn7ysDyq7Zm
0dH5puxHSOgpwrNqnXU4fHP12uYUI/VDlZXxSgu1i+xpYMVuhu5Mrx5GG/GJ5pMIM6W6tbeLnoZt
a2/slqA5LpJujTmpW02efR9UciCw+A9iyADM7d9zgh2IfyCdAjgoQ8QHQ2qXIZ112bb9YjPMYDZh
0u3O8nvmemsacd/cxqSmG8FeVmIvEqKvlKq/2uTNrsydbdNyTWwt32HQObvkj1OFBZ+VP5x8cGxl
Pj6kRronnfYaDjXJ8lg9kElQYe+DxEuQdHhsOR2qA4dmddM9Kdf+0JGS2IPPuNF1CaQtGayCxJh4
beKHRSYhRerfNBBECdwDRqxxBm336ldRtNSQyb64JXMqkKxiLTLtbeB625L3w5ZUGLtW5FeVaM8a
/U7X6bFva+l7Y6mbHk6/UVjUCxVmCPzlvp7QEoXmIRvtswrdl3awPoS0dwyC1rIL3vtEfbl58d4G
04MO4Tyvlkp36ZTTHVGSzSFVExQzZKlLjLrErtjM2YlH3ndtdcrp/BKDQ+WVtwVjhGldOv49ttmW
NQ3aKaoAjFbyQZnuu0iSU101N6UF35njbJxSkK2On30MQjRSTL7LgaPH3EFeVtxWXZa8plRmFlBi
QxjAixSTuLhU3CZ4Rc8yurZh0DxNDfmqUeq9eTc1xj+tU+A2NbHXWVOx5qSTrLrRaXGuub+90XDR
G7s4kve/LyEaRND9ZX32KjQlwWQs655LIa4l1594ZrRV1z4dogTgvdWBRAXLsQgngxuu8r9pXxSL
CvkiEgjwcD0q+INW/v26O9vP7hYk14VymI4WAY0wmNBa7H1oZUd5WTz4ef6AGmxYjt1Ikz9zWSP1
qtV2Nc17a9SLkxep/z0Y89PCEIzNJ3wigcGt51urNKMnIchCbRHFFkNWbzqOOadcIOyRrR5DgrCS
898DRZ9c0kzztxPjwgd6MRcTLm67rL0F8me6+V1I9k4aodSg27hNJi9cJAolb2JUBibRAk4sK+7q
77UqPMVlI06cKF+VB6uqJIHmYCqlHQU3+3GynW6HZf6/Z38v/T3o81f8vy/7e82nR7cQChCEFwfg
HOYHUUTw5uOEc+//fY3+L1Gk88P/7zUsJvFSZUaN21aIYy1JtW/HFBnP7OQzOtpxzHz4zN+nK6MX
RyIZopVmaR4ou7oGTB4qsP4RoM8xqi9/D8zHB2NR5+AuldVV6x6b8LZJ6fh1HCTo1iYm9auZi6Nt
9ctxQCCMfH9PoYdGfn7Q7Qxaj45can6m1UC7ky7Cuz0/tdiJ245fL26jsOf0Bxw5wyJMz2aShARL
ee6T6n8ftfNHf0+DzLNX/oSsPER+KbctkxXcU7YFRhzIFM3I+bnsOkDjBZq7DPBUbBbE64rxsbLc
WTejNfa6Jtx2+d/zkhRHA99aKvGWGpOe6Fth8gOknEEI2gSmStJ2bCfHm0dPHhUbx/5jPD9kzAD3
lnKXdMZatcG5p+FUyhiI2JEhVxGpQ/vYy9ZeDgEFzkp5cRO9PUX8fldzYlBWuYa7/++pUuXFt8rj
7G5Lc8O8KCdwH51hcul7rXqDiU0saXCI2ko2odnXDzBxmm0QWCNDaHArfw9DIKeDrefnovTVCexY
vC1z96PzUkxYoT2p038f+o61sV0piUT2o0sz9TcKFtKO52d/L8XR9L+PfK85Fcp7aJSptnFckRKG
dubh76O6IobRN7EUV7TIjDR1j5FRuSDL0n4T6q55rwQNKMTR9Tmen47dOhMqujeRri4UQzMQlpfz
QSf5LSMvqOlyDfj28F2EDamxWqeT1e1mz3aXNHu2e2Rs81MtJe/OtBFGJCQt262Tv0StZt/M6Js2
D4c9aAgvrvfODNu9/X0aYfSut/MMn7DKN71VG4Shv+ulNn4qk2GorlfTIQDre2v9kjesmT5RDtoU
j4ZJVL3WwSGJ8Y123vSZh3hOGuJ4hmhKLl3p6kvPD+29E0+M2VTPChz48jilOQNR+h1dzELplWGy
d7VG3Gia6XsLd9Sit0JxG+cHB1U9KXG3yQzR/dLMSewi2eFQkeSkhM4prjMk8R6H97+npqnmoyuf
gHMlEXYk0UaUahaByl8jLDKyDnlmkdGwkQLTZ1sgGE4xJzK6C4v1kE5Xz/aKfeh62dEKFdLCDAB8
MPk72AbPsjabi0UxdzHqPNq0ytAYI6k1JnFr7+Zo1FxpRWhFAhaTkXNVlpfp2rFSw6ftW7gHXC7O
ITAG92B11rnOjHZvuAoIDPbZy+PfhxFxwpe/j/A7t+fBekDnI3fl3PgD51pW68woNm2iVWe9GdSj
i2VgNSZ4ZGlqLays6d9R7WY7GPgJsmOecvI9e/z720jv69DBRBWp8JY49opPEhRm9bHzj44bapu6
NJ6pRqxNlHtQ+QyXxc1GZZ1M/fiR6AxB6IBcJ68Xp7/Xc46UixCkwUE6sn6KAK6UeR4wwjDUUzJ6
DJ2snsFMmVr8paET62mwqTPz3AO4OETMMx+BX+GrauQqzihUo8SkLwmU+KQT1nnqRFqugTxDP5VC
P6RZXexYADa1TOCSkwH630ODgvboeAm3LDwGh8oKcOJZ2kSD/T3x81qxfJIxJVQWb8b5W/99fyEn
kxS9r1zYpNH8vdTTeaCaDjjSJsbBt4b+oWygRek2pmaTCcnojvTwSu+3Y+8EvOwvM7AGqe4lnGm7
9zQgx8+mTQk/24SXKytoZDazEIVv12IvyAaZ7SzkYdKOBy59/xOH9WdlozxEmEnTW//BYZEt0mGQ
i7gov799rBELc6ShSLYHw8DQXDpjce0H8AxjdK7D8ldmJurEwX5nLLlIJLbk6sfpgw9zeEoG/pQZ
/Z0FXkM+yUYPmuLeZsy90iTfT0lKSRTbrwPlFAqfrzGj2Yo5/cHU5hqIXU3pGstVnTziY3wkr5MS
NnfgexRPWYNaHhgkaZ8y/5ea2dW3qHJ7htdj9+xFRs7prHoxAudfWR0yFfxk1Mxuln+wQXyMiFgL
8Z07/qeGtG0x+u5j0O0tn4a6PhDkHuxFjdI8G17Qktz71n2P9OCcOtVGkC6URGcj9q9THT11abVh
g2boU+nfvkTcZjyyqjoJa6mCdQcOVz06enCr/HPHzKxk4IaCPVu5uVfQ2UluGEBWaMd3TcLxVIR0
td34ps9djSHpBDLs+C0dg03VyC8no7OV9hRbFowCDw7zssAZtGpMLPO6+VGKEIpuebQTSGg5EGE7
Dq6yaa5+rK3aQm3SQn2Cgzn0TrFpdNDfTXHXqundbBOa4vXwLHR/W4DiY1l4UDZ3pnL7G2eZh05k
z35mXJBp4uOa1oWVbRjaPBDYajVq52c5Z+MaqW5wjpgEiFxbuyqHHN892gaohSk+0py64GxfkQ6z
ho8P2f2lsN7GdJtW1kqO6miUwRNREcgO4tfeDI8jf9me+XYTwmvLPNYkJCaFYZC/KR+m1LgF6GyQ
+aUvhRM+RG1OtwIweNEzuI4QtZKL4/8MlFvJqD3qY/5T0fxjmTjJJsPOSHcrz1dxO8GPn8ZPQJ1E
McyB1KTOyjJ5lnG8J60Plr9Ps0FfK6QGmtY8QjkkzgFfi8skwbdomSdWmCxdvT8Xcaz2mS0vkV9g
aerMj4Ldf1F0wlt06LQLvbqlD/RSmb3gs5jMD73nQtETJHlciP8aTA3J1Gwq/KeLjOtnkbgp00wm
fpIgHZ3uU0OU4WKs/a3dy82Qlx9FFQ3sXN5dBvUjSt+H0hnu9jg9c1JJS+8BoOI/0zeuIKO+3Axb
F74HJ6ZwLMX4KwOwykPxoBEin5Iq1r6OqttHbXmJ+vGl7UBgT+M9y4yPRozTIuYqSTkb6aJ/srOe
c2TfbbgU9uxzP9Ipp6WvfZguWDuD82GMg2Jl6RBAmu7FEq3FbBu9eyzAu8H3W8mY806JNtqgrU6X
mFaZIQWy2osjUPXJKudMNOjPcQuV20clBMsDV0+Id6Xr6PWZJSrf1nzJdXqBbmWuXJ9OepDXZ7bX
ixso42DintiWwE6WJNueDJ0pyrWQHMD7irmaDeTVMq4JRXbn01YcmHw5GtdUDDV6ZHlb9DnLG7Rc
xr3yCSvvr1s6/7wYkyED0kghFYu18h/dXfMscXZ4yhjxLy+iLq9OmtffFP46rJeRaPKlmwuLOEaS
fWkg7VyjumtjTm+L/YcRU9MiP6Nxq+VLW7AKt01hQDdPuDXUSzmltyQlYb3kvIDZJuxXhUnBqjOc
wOfd3khkZ7wbbSuvHplX1+sK88Y0EoVTyH3aJN9V5sILH2xatOIW4k49DBzwgoCs2qiuPqw0vjti
k+feW6SnaH3iQzqEPym5EQvfpNk8d0AUJUsEVyLQvifO/2yc9Ol7m3lLZiTrzMlOOh2dLPGCTfMG
Fuu9rqsfs3fsdYtwzJ1iYDoMbGH6mvy3bbVTUfbVD8Zjaap3d2B/l2FytmXz7qpGrQMB/jdOGH64
w8YSCOCjfk5mV8OmCproUqRgyKLWr5ZMQ0HWWbcR3zS0dFTvHlG9WCqGZuyXSe+fcmTpmOV2ZLoB
2fEZFP/1BvS+Xsaefkp7ABdhAD2RaTmU5Am55DiLL1eNj4HA91nSikl4CDfpnmYUXoxN0f1mgp2M
42lQjhg/NMxsQZosMwtUAUQc7gTWhd4o6rUTr1rX40+ca9Y6adCm5SASuTGOLngly08/kcEBVe6t
axzb1jKc3DOxVXOTq3kegaZhj+RnVeKOz2thuQR2Ch+NYZwbn57mM2tM3jOXda/BBB1O4/7viYpC
hPrsKmijEPLR98l0dpDMSz76ID3UcXq0I5YDWnLNopy6FPYGkqQidZeMynZRVb8jlQwLxp+to1UA
tNK32huXXZH+ODr3SZ1+jT7SMMgj18qFd5/M339qwwNDZzqWxjaYPUsDbK1liCVlYbTTO+kiUWf/
DKBmsgK3t2iPg8a4cVKaQ7eo36b+dAJJhMosQymp2YgOA224BmW/53Tq7PnxsHXQdyp7ePEwmqEE
fAzj3j90cTPsAJzuEpUkh5Z+UBlV2mPPHmqq1L54TrJNCYvRRKS+UnrZgYNgPDWDO2ZAlku3B6mh
4YpqGd3cPItUMyMC/ze/38ydijWXXLrBnzWe0qH5rlrJDdDp9tqIEHZHRqZOScrdQucXtYAdv2nC
YPZeeptBZ+YzYW4A2TF1u8Crh4eAbGOQs1xMjCU0X3tNoHEc66B7SCI9P9lNr0HpGDGXJwEjZyS2
oe8Zy4TRFEPkwHnQxKYJLrEOohqQ424MnWmFcOBsDQFwKAcTLpnxUKZG30ER4aS7wk3/5Yl4YtZE
CEWapquyDt7q0MWL5Zb9ttSIoDJVzbxF7ZJ2QAItinmEiQEs/sXMxLfVYpIK68DeOhN+j9B3oPTZ
hHwRD1Mtx1inez7Blm5GXEGj1b1HJUZ5mhTpK2SgRT7fZsVBpNZrWbbpNuoxOw2wWGlogT0a3Gwu
VEOMHW6yQ6ytr8ZWd1dZVy2lxbC+DHPEKlSP6DQ+M3PUr4ZbLqb4rpkFbxFcyDrWP9JpqlgaOLpb
xbRSQ31ATblgP2FGw9EfS3h+dKFfGWM77asqo0E+ErdSFoWPqoIto3WTPROIe9STt+pUpBCLca1j
HBqZduzge8mtj0+OIKYCM/+DQZHM0CsdV5U+vqkKD5FVf0V6K56cWURVDjLlkEstk7pEOY5YH5gV
j7Q6enEIMBmuwIpS3770tcXSAEsZyQxshY4zDRoO69RBMLzi9kNzd06E2X6AG3rIUm3HBFh791Xv
r3VBSTiR9+bm5L1ZJrszXqJ7afjftt9PS6gfG0cBHo6a5octZClNeQ4BiS98FQ7LKVMgBm2i8sqe
srzywM2aZFmaNIWE/JBTG6yAKw/Yd4MTa/2jDDXr6HAEWZE3OKyCcfzpp+QjNYmyD3zjbNrCWJES
QUEWOOomlY1qCHZtaM8xZ6AqJ9n9i3R5GwB4+b3Trz3E+NjW6rXbR/3GGNEVDNXGj4FzRkrshqIC
NYkoox543zH10Nt9CawiJLJPxtvEjd/yWn/r6sAjNqlndYnFVVrApmiOPTeCOq8Dzr6k6wgO3+t+
mtQZNthSeFcFyYWDu3f9qj9knfxq60hf9vs4RbiRuV+kkB6rrt1FeviLmf8ASoHoo1Gfs8DBP6tY
rZ2A7U34bvpk630M2zKbk5zeq3bSr9BStz7ykc7/thRbfp8niNCdp8Z2whsqK1i5OP6a+kXU/jG0
64+odpGWdQ91b/PVLDwsufho6pRcUESE6Wqs8M3E2I1OOsM/vpi0UftRAXJ1MlffI0dNlzWJe8Ss
F3c1TjZiIovcGgf3Aed5fDp3slPDHfDkZ9HELrdredTJwluy6IMRTm4hdfWlQkCVpto/UwtvttC2
bVzeWa2uYdSYq05mj1HTXTxrNq2W4ruYaL1bdXNJ839ZVZ3FB7+kpAGwsEyzXwk/so4abw7XpZuu
NQzuq1ixFXcMwTD4uDkaB/QPS0aO4XqqKZKR8r6gjDumpvuDzr1b53NupqsCOigyVMD37XuA5ZsJ
1WumQ4tJhp7vZ4KMKUpsWEUVEs9399jl2H/xwQ9z1k8Fj2LSF9ZYRYe+iSSpjAigEuq3wNS0HVNL
7ZombHo4vraxcMydmgbuX4oFqU3DZsKaynnEKR5CjCdLxwrdtYXtaY5rGlhlGDk3uQkyJsKU1SBH
2Ft29UGFNy09vRz2YZ5i8sl6ankrx2ntBddhzDg42TFlBlSkN6+gaWUwWG8BdGytrKLi8I8TnJk2
Bg6ZlM9JrnXY5y5k2T9FH/iMPupwPPZ1GT8WQ/wbG9VXZXvbdhgISjSRtPUdg7ZeM0YYXuS5TNFD
w0DhGTyIdyjLOXR9eiuNFsJVAI99GmoO3p/VBO6FJsQZSeRb4GCmV4yyk+xscWhY+D09sxyUSRNG
n43OkJMhP9AnHdaILNhM0HA5raqBjlANhA2KeUs7Zo4Kt0Csrhbu1bUKht+a0DT+mtNSnyqxSjx1
aRoNkIpWXikxGYBo4XFI9G+0CYi0ZDMTXWDq4MatC46iH10q380+47wOMW6BJc1tjYeAJpOIvH8l
mBnODEwJZTWnRpjVpkHWux6Nst2ZfS+YDdUfDm2tnRJ7Tinj1k4D462L3e0od7msqneOWe5SK9OA
eDUtIKGzfs20GLJS4VaP2mjmW9YNbj2BgV46v1HpxWuXBsai8+hf9Bl1HFGE/pYscTA5RjwnnHGa
SZ1n1qJdV3DOkbGL1a+OAEaJPaxlhjgU/QQcTyO9I2Zelp+Ii+6126JF+My2xLqt6ZvJLFkEneiJ
02mP0krR5isenM4f1/jMHgyV3iN2/r3DGrAB8jwn8rWwmZLY3GeZVW6Y0Nxl0UCFkp31LAbmh23Y
cHIqLNxIgXiuxTAe4Bx/D2PR7/u6ORf1Nsjle9TGT7KsnwVO3BjWejzEB2F57+Ek3/AMY5AVMT+u
V8+e6PrZ47joHXQRXoVlrkaH2EnqHpW2BAXHUJUjA+Ugjr0Vsn9M6yOQPpy3HJ7I8NlgHDuDbtmG
lqGtTBl9pb5GItqTmQNvMoPQXcE4hm3nNRu84VA9a2/bWE75WOf1ifkNxnjRcXBQiA/mEX0wgUaj
wVctmrm0JB9DN4mFS/tp3JSGdaks7INu+CxG75UIKp8ZQs3Oo8+hYUT76dvS71vwz1ywchoTYkio
UNQcfyh8H6ObN6f6Ot+yCF5zJzknc85cUcAyEI27aaeRZKyVE7uPMW1HrOGY0kQwB0QKxW0F2KFB
uRoF7UlgUGkCTg516m7Ba7Ntk7a4tkN0+JOdXIYat1XiG7tpdgOyioNp/YYWJcAZoIsctey14e8a
mMAGbNxa0loXOmRIlDkkN9UZblD4hnRf4ANqBzMe0M5GVbMd0+oVtRpTQ8PP8BvAlTW8Fqeq4+0j
VlUOSTlmg4k820S/ZtkIY8TJ4tWQ62Roz9uXcMNylwacZ/WmoThS61zvZ0LbiHwpPwaE7j6mnnnQ
Z5tDotj+hY8mZy8R+OEwPgqdIJWmUiO9RvJDSak7gXteYtLWV15dcth0wicvg0NsGVO6RIi3IkIj
P+W+mS4YVOecf933tgpXyp85peGc6WdExy67sYiwFEh4OGi3cCXN9hzfo+WXkmHNLuKBqNJiILSN
xcmytNpjEXJwoB+OL1U+Io7aWdk3pmqCaNTGTPSNGpvHvDYqLInJvsk93MW5WBmuEzE8ZMdrI3WP
y02cdSi/fI5Xmg/sh8ny0utpUSeVRj5tjSK9noBzDpapNh0zrkXoMguwRLkzfK3YjDRuqaYC1C1d
Mh3bPtmHmU3Lw/OjkwkqIeyDlRUSlxNJhsd9a5xJ3bx1bsgvTuTWO+4nH2zhVtZRuJraB7YZ/yA1
e2eTArFw7l6Sv+hxfe/xCUDJeg2lscag95KmTr10A9BGeecesqQodxqtVs/mTqMylIxycT9k+cbJ
YM56/ONysjjtBbChhBz8TTQmBu1hywBKNILoccb2EYdRvB+LDDStEBBW8awnhfOe+/pvWeXMraOO
o9G8h3hXX0QgBFzVEpMdfcfTU03FBpXpo0htDpt2/yqsOFp5FSKVYPCAcJfh92Cb9ywtOa82ZN3M
3Jp8FeIJW9iW/EiKEX+1UYrNaEYVFy/sUr2e4ThNtbejezQRQI2Jr3Vvhm04az2Go6WK2AUR6FBu
0dPvcl9uY69EBxDQIIgx1LP75MaGfh4XEfwbkuBpFbJeWqmmX029/6fFvgn0RVqAMhjG2gGJ5VG0
t8eeKFRP36LsMJleZS9cIXCVu9pBhk0qdkHe+IpLU+8M7exjF7wUQ+miLBZHJ1dXjHyY63UOH6N1
Ukb8FTtsqnmtVcsOWidrSp+vVNReXZ8DemhEYMjd+iUpkfPVyccoKF4xiZ1y+6MMHo2oeKe1mh+M
zPlx3QzEBqNAil+ux6pbM3Um4sOtVg5vlz653tIzOHGk3kDx0KPfQy5iZTTWUhQ4s8Cd8VelXVDY
2gsMBHtPD9BZALhYpW0NZzIg3DYb8wvtdXRCjfNPl+KCKcI4RaVxzkd837GsglVonat+YhiCcGCj
c2Gofu6HW7dax+JSg/Lzx6km+/XQlFa/N9r+q+8z81DjgIhlucqDbkSebIxbfHoGqkKDQHcHRpBT
xwaCTFGv2ATvhZO9mk4uiUownnpzOAmF9yPo5z9xMMKeGikD0YPVFucxp3M/UlHi7WBQmLvJ2jPS
J20cz53rw0u5V7JD+BpUCd57F9nFvOzczNag2IkxvVhmtEvr6thoobdnUIgmEIWe521ZBl4BHa41
hSCvaxX3fWhsjYqGnw386eBx/ZdRF6ylMzyGWvKBjRTfV199BXVDGcLasCuT+DWRccvvzioXEd4z
QS1Zy6HGtTjgBANufh5kt1eucFbvKtaTvShEjpMGHbaO8tPwn9DiPedVC+Y1QftdrgwqohVy0GxD
7Y6yhwV3cBTdR+75QJ8W0oKIiVsV/J0xdrtJVicTO8VC1OzsdeiIdeVWZzQ5pHbjnEwFQyM85Ew7
fARI9EK/Mi31T2h9vicrOg2V+Cwjjre+8LOV2YKQaaOhwSaUvpTB3OxBHEnPFqBLcjQwKUPgmt5Z
OloQlRrFeVVuO9ptRoPkpomT2cI4vSL8mjbMIvd9NZykbK1t4cPugkW2o4S4KO2KofK5w3fxYpUN
DGefq08ExmsaauOy5GKi1cSwH2VO4VrnhqmGb4TZ3q5dmiPwT7zOlRy5xLONqgtdH/o9Vk8cvLPL
3k+bIzcvfcoo/IHnyEik1SBZWvGG+vJBD8PNyLCaewVOSt+ihnF5WyzX3MAB93ZKeU+TGt7xYd4m
5jacaVHNQ/fRvHK4FES7m23Xr/ye5r1MxG/jJVc/+vFi9TnVcXcLyl2PwGtll8acz15f6dO941U6
jgnN9sHT9rl9YcHqthrjD6oxZh0I4TbQeIf13zkA21XhV58avIUNBJVjVLrhg8YkmAwNdEiZ/VpK
8YPalJOk6d1HI95MEmyNgsuxr3thPzHqKmicfSMOg+geoPdVRKbDAx274pcmxngIrRwMf1DE1AUA
FPvmNjh2ua7IZ9iJQZtWTgSpKbDwMNi5AT3bUN06VHbGon5t0qJYN61GmrzASWDDxXBpE0ivOoTT
9BiHSts3xolouOzUe9mtcNExKcyPlScf+ijAm+O4cIkxamYxwt5WxCe/0IMT6RoPNNZopFowvgQp
l/hS7oPWW/uBWKhzxDdYlsXwmgTCP2EmrkuaQmMeFMibPAY31eAi6mr/ja7CC4PCLGjjqx96zyXc
m8XQU5gEFKaZGpeGi5FiGqzvQprbdKKJXShz2+f2g8pYEjMOkcNEyp0pYRJNhIb4cfrrpGzGwr1Q
ZBN257SvJR0R6AQrW9ZIxkNIcU1dgE2GErxQtX/WHH3tTKbLuGlii9SDn8COqmsKLw+E9ZtjJ8Ya
+CheGw26FGxBUFC5C0g99h/Ia8XLXq8JBsvWZow0Ni44hhlBTGOE+eLStxumJFm+CjTNWJl6tW5T
ozt1UG+4Sox1BGgJLSxGsbK5NIFGld0AtG81irasy1dGHb92VPtLn+TsHRdVgzd5uhW9xfEpqMj+
qNqrzNujVbgkcTDZh0238hKGW7xhi7DP2P/y6s5hfW4r+O/STHc9hnvOMp9WNsRrWJ8ZvDl69WH2
6Vm0wVOGrkicO4q7CFhiAAe1QxvPQI41blkX1MS6B+AYcUmz0QL6Ohz7a4As4psJnlOb09Hpp51V
lv42dfJ+WdjQsHLJcAzw+FtU+e02+Y58IPWY9Z4bF3UgTuKT2VFdTfQfdGsHVsugbC5xqNriI8xg
v0/TKUwmsPLgTuoeV+7kDqdAFnuQ7eFutCY0djos9F5XcznqsS7Ik6YB/ehHBkwZzsZli0onYl6x
NKE3LWIXI1k4ZNzdRNTAgUciXjD54riOSBFfYTxSK8VJiwMy77duqr4H+HrYf8lvICcAlkF7cxNA
4Xoh0ViHL41ZfYcQL1a5Ex0Y+5If3EM4YL6rLSYvXSd9j2O58X2yLe6FxJ4tPCql0bH0FdGUv2qQ
1zoL75Vbe+tuys+q8N+coJZLSWO2Lmt8ZD3XnGEW6bYU+MSgoSarVunrdEzPI53UJYp7dnyfoSoC
0h5S7VZVNqQ7v38t2vKdyIvqmJjtuPbjxyTSzlkKjmbMy2RfdZm3RNdDBVnwUWCWyYuf1E82+mKk
P+y8w8yMxwz2GCFM3Uwcy+k1jSgKMrlSXVTt6YoHubbJjDGYTzw0VGHPLTuj+mZ2Pi8aBsf32pg7
8lA9ouQgvfhA6kfLK482v9WyUNGl72AaJIwHXdHspjYOz33r/kqbDFjNtX+ZC4ARCgOQxP4aLxVn
KqWRCE0W0AraMksl5x+lwfipzNOk40Ox0q9unHMe1l2nraDYPJTzuANF8g273NMwxOcuNPewMZau
nz3amaLmRb1qVOanNsSbvvXmWuC5yfGB6Rub1a4mhSga+t3/Yeo8lhtXomz7RYgAkAk3pfciKcpO
EFKVCh5IePP1b0G343VPeEXVLZVIApl5ztl7bRKYnrTaht6dWisJHnjJhHSXTwkjN0rjoH0jyxbW
rXXQG15qom3a9IGTfK2FcpuDg8gQOsApPdQ01+lWHWK73hG2sM/doFlDl7STx0BCcOUWjylwr07v
vBGr8wpVkLqmPaTxOh4V9BOGhWRCcHaWB9f1L6lZ3sDTH/VR7buh/k4oChu0aZwx/0AllNtCr57t
lL6sicUoP83/3/wbNll4qh1I/nhqEj3666CEC50Ugb2OuNlLPlubf6ge30slHoBR0XBAiWjF+Bhw
PdX02duEI0o+vVqe8SARvlyMeflDtscuN8ZnFIY33QteSCW4dNN7IsqTa+RPtfZRCe9k29ldT/N/
wjQIX+q4jdOljtHLp73M7Djuw6vmjEdb4YiT+ipGXY0O7zZM/juolQYnbdQmv+9iOiPPrJrwHvtY
YXLXk00Swkc1q4c5wCysoh3vytnHP59jntDyN/QQK5aUJ2jVoBjvUOF2edUfJA56v8C4RAKQ6XXf
iVPu598DZdPZwwIxkA+CTA3QfvFeNxatsnIXpsWfQTDMdwuEUQ1YCVx7I+PdqThnWbEnqwncd/jk
FjTAbKygee8+gLXeBlesOyOCRo67WId11wd/0pDKWppLR1rHwLMBRrDtW/yydWIlYBZQI2i6unsZ
IXJ8QpbXPAkbEXLi5LdsMk/I5UI7fk4D7dRL2ySaL6WNHV+zkuE1RJaLF6XXwTQhKOFLN0b8A+Gh
jGhr8xGFDS+vaw2Au/1zauJqVbF8zEiIXgxH7YdV4Rja7rXnlsIIklCrefDgwQkpcnFXBF6vury/
sNF8OoN2yFR+nuhtRVOIIqb5mDJxUe6V9+WYhPbFyL1rbfZ/OoqlfOqOPaiFBmeRO1u727td0ei1
Alq+3dJGBpVLrpJgQJW0KqmglN6S/KZezG66SocUMiva1Jg9wkbti0cq0kcf1LtJGq+t3ItM/Uvm
Y8UodjFNU0aensdoKbH2IZqF2n3y8+EcihEEgbz4RqbPE8clR3MGngpi49xHZyCO25eTdjRqgBXU
sCzpYy9E7ueMIBuaAahIExM+tb4vY1Sc015NPs6ENFyWZPlqmZ+SRv4xpfTOci8h1r3vWCW5tfZD
NxqH+RAiiuijUV9t26EPcxE6A3nhLK3/IYrj04rQpzACTRJJGB5nz9DRd+3sbcz88m4VdxjNlyIe
NlT710pLT5mV3QMUpE28EiJmshp0d2CzViW2qgUibFrnURiM0523SJqHzu2ug5Xf4Fp8+kjQUKMs
iOPYUpPuYJjHC5N2KQl9C11immEOFlOMoC6xiXwJOJ7M/5zrqA+M8rkn9tVkbJ2xuI5a+ZCeOM+y
VrwN3l653gIczuiCBNTrP620ngOtPwt37fCCKlG/VDl9Sdkth7a+dpVijJOhHTJJKTWMt9Qodw2K
4ra+MTpb4Q76NBv2ZT/3/6m5vzZkQPGLiZMp5WUubjT6F32VX0gQvkZavte4McauOUstOvnceNDV
qBEQXKTmPQuRRKWwm2W0iSrjnBgor6Gp5KwnTuYx8y/+hAwgafX70DwpfMOj0qxX1QtQuNUOStKZ
mhlp1tJteDv8HtMJmRoeHdr5TYg7sUsBlY8MWyh9l4ge2ckNyF5oIXgPkh5BHb+aK469h4G0iiaM
6g49IvtTI9kLS3cVfyCCR8aInx15IVMC3memZnPz+SXg9enxsO1j54ll99m0jL0Lqcsw7RX4PNSI
K2sUrLXYMRJxJiVun3XgS/XoXOX3Qnf/uW1N5T8kSyPUOURxbrXTdktOyxibV7caTw3pK3uab8Sq
htWNMCEM1FWSb5PoJWYkuA69zlzWMt2IZHZ4mFWxtWzBsYuxVOdVzqJlhLScvPLdDRR2HlLMVpZR
vNkxw2oVI3KiS9q/qsy+F4P2BBEvSSgrErCEi2ocQJa+0/A4d15PlBE/qG5/TBPeRJlx/9OwqR2g
NVp7J4hWW0KyZGc3nH4JldN39tP4lPSNvlZahcunNd+ayXzSDZATHF7Uxs/acmH0VAtFC7m9rtvn
0Ji+RkVql95hKsh8zs8DMdX8NwbM1Rfo8/Rsg8WIrUFrLeQqtbs06UTrrvhXO1QBvDgN/AH3qSU8
a91F2nuYwD2zZHg0mTCk1YlASUQk6a21LZvrd4JyPOn9HsESn4MZkRfTTrh4Zcr4OvkySgwuyF4B
L0SOxOrjd3fTrO/6INol4Z4OFO6NqLsf2tZ3ErG0aRRns33uuUJWSmh07Buk3YI2eDhGC4x7wWEs
aFMFzncPcnURlfDhzRL+uFNbuMnBzBbRcGwLO36ji7btZPNSOdURwHe/lIIKpI4mg8EnYR9F7H6F
eJkWVjvNUtoiALBWXdMMezNhu8BXgeSbOVN3yPUL/c1R1mfjGB/UraBhk7g8uO01JUt2YavyOiSh
2qi6uAlv5qO6kFszw/twRfd3pq3edGuvE9XGOZDOKukDPyausbPfZBeYQy+o0e55OVF+2/6/EUh8
PCnwcYpacoj/kuqFd5DMUPT9nF3798lvdPx73amEUTXXe1tfefkWBCvSwcY5RfI6NLM3soVepQJ3
IwyqwLKCqApBgIAFo1oOcVScsqg7+BFigZ5hzaLCQoVLqyI0jI92TU4SQ80QBEMcvDklZF3Thl0N
PQru6cr3EOZyhC+M7J9lRD+N7QdbV+ZgkNruXlvJeCBV4V/PT1rGDSnPtYzPwcQyIHW64Db5JewL
wWdWsIvR2L4zb8mXdVz/DYoU/bBm/zFjrUDOVl8IJbY2fcnOW9WKxJPkGlGn7BqKjWXVBHKtYULa
4L7OuKDsQ204CRz25I7t4VRTRDDdFBdmbcEBLyg04+ifpUmi2z9dzaz381kdvyOY49JZd5xbDyUe
/MUQI/XL6V1f9Qgyf4r0ignFvf0VzrX61qjhuYmDP1GeBmAWdwKF/slMjUePq4y+DB7VpmQpcVuN
BIRMrq1R3+id36/Dmjcu4/xYW/kakWZLBEBA7dhVexIlqJ+Lv/T1lpBjvurGDlZNlBYcIpmEYWVO
NyMTjTATYHWq7JMPfliDfnhSkxcTnupjOsciGCBFQS+IUFxAmMPnRowY6zdHoWtZ+1sHLiqY/Bfy
kI1tlC2t1Lj1BjzFRvUb2AWwd1AdrdnF2euzyV1YGmteZCfXRj8PZTizKk0IgUtLFg/PrnLi4Zx6
CyksgaIz4D9mQaY4ze2labDYSCPZiLTLb3X7lVC0LNuwqtZOiTO7sBkTiV57Rdx/EGKwdtJEG58n
f0hcCL9Q1h1ZgOYjeKBj/ibWIGgZztDVZc6KPA41EShuy7BRQfNSYWJlT4BkQOzktOl9m5GabUfj
Om6HJbrFFXq28hQqFiDCxz+t1H5xu/xEMLV6Na32FRsZ12rvxmc9zwhFZBrfjtJc0UzLF60DZSSS
9pNgLriVDcrrtiRnfHwaY/K640QGcNZ7en5oh3D1e2MNWxzxHq39k2hrscmDL7ZesepoI7zrafYu
9YI8gj7byZDkqNG003WWmJ9l2eD79taY37pTuBVhw5QhNN/tpn7LJBPiYMzOSgNs1XaFyRAHl3xk
xuZWN4xwpalkU4zcDr+WPAKI9fgv+Y/msk+8bu0o/6TnRLqMjaG9Dg6DGaNVzSnZK0bRy0w517aS
jwyG43gPO7asWnMZB/eq3GPfWretnewGTW4DQwcTJJnYomq2rBT2xmA98fNuAYYGKt4XkC7f5ZzB
RXA9LYXGRXVlj8+I0WExBD7b7ggmK3XZ45JH2Lk3GuBN1tzLmkmOnIb3WB9R9HO2dhoiwCjXn1ik
H5AFbn7qqXWecvGM4y1RWMLrIbsCKXqLMuKK4IjWuOsWQeawrZtwjHw0CnaHum+ST9TEp0EWG+Vq
H4HnxUszSaGeNAO0H5vC1VZnlSmyruB9N7OevZTJB46Cn7naQGe1dRBeRq17ydGfLIYhIj+jOqem
++0aw79Uf3eymtlHv7E9eojduc9ztsQOfEELNol+1aHtUS8OeDaCAbFNOkv9qw41FRGMmX+xIGhH
YgTvH16RqdBf/HQi8VJRKNAH0Z7zOTo9yl5QoF3p+J9Sq3yqulOT0DLq43QPWkuWO7evNyS8Xebu
RckkcWzvRmmds5q12yc5DK3nVBTn+QeW/rAKHY1w0epGm/NU5jZeX8wQbaMfpy5Yo5h6rTzjX2Tf
sV+9RxqLuIKIyKnRfO509w3hGbMfFcEI8GG3degLET3B6U6nm2MfsY89DN37bjPYjkKegTecYzFh
Pvn0RpwjRBB6jv6lh/FXKcyNzP0XP0QAW0DY5Qh5iy31TYgT6iPV/KB6etYqd1WjlxjL6qoIwirp
oKG7YcBatJ9yys7DaF+qmZ+T6OB78CVFP9DvZzfC3KyK8++mre+Z594wggSLFYq2P3TTuBKz9Acs
f7aKoz8uv5JZz0E8A8r43mOWP/xNcHSxt5b3bEp3sCAWZpWfkKrsUb/BejNXrYdv2GtnXAnXZ6Mn
8Yp4KVAPudqTs3EnDI00+L7QbgxlAVvYbwHQLS+eVqBWn2FAvOC3OjHeZ/g2PtTY0rLQlrWGFNPW
33QD84SeTJ9a9YPGbzlG7U4a6etIO8z/NAKajLlFzROYMU1AkHa2XbEryOqjCmGTNRHrTrvt5nPm
YJ+cKn0yQ5pTDluYUZMB+Tnq7jWPsx83sf60BVbXGAl7Hh+7sKu2MJb+9C2dtDS07lYYkAZgvQSZ
enMixn7KY96fyXtRWz9ZkryguHjPy73bJG8Fzh/Gr/pXXqpl2vkPtHMuwZjTT6HqS6qQ849F8A+W
7q7zJPwUoBSVO72IxiY94pGyYywoNwo0mDRPafa7XM5lZTDR6G4D0k+rSe64A9vVGIUvfe7i0ZzQ
Cow/NbSsLDfBKWvRLjDNp7qbcT6ItEOqkY5T+wJp5NZOw5ci4UitMv8lTOSPgLVsuP7WBeXX6mih
ZYd1KInaq2cCLeDNHgqvJSjDwAlSee9ekH+A+opitR4JBkPU9BaGKC3mnxVCKfY4RxcuC0gs7WHZ
D4wuI88/W8Ffz2TKZP3C7OxhN8IZWQMwIG/InOkZnrEo30DLP7cWgj0DxH9GV7pBHoQLoOSGY1zj
IxJUOvVenrGCBJSlERXCrOqi8CjeQHWfhpQy3olQr2vsk1hOiVMvxLMMwpcMlUoacbdljdsuK69m
uMbfDJIH5YeBeQvRQxtzKJISwahRBu/cIPehTc7CSiWXAu9Aant3DRl6pOO7Cqvi6BTJRoO020nu
QRBxlyht1lk9Ky0tgHFhzPvO6Vlv6E4Ac71X8zDFkM6mc5JPyMZLN+RfFD4ck2ka150FWa+NGaUG
1VdOIOeS7MB/reNtjdj8GBPzXRblS5mEq44XuBQ9ZqY03kK5OCFRNpA0RR8h7TZ+t573TDP3ZsBc
MNa9E1XlfQhbpBFaDo3JehmCgxVHH7mT/zh6+KdJx4NRq6fA6Z9XZT2rxzjR4iTjvcl99P1tjRin
QXoBfGrRO/gDawF0zfMjtFfhjs0cT5imbhnYd0KgrIWhZMhwgr0SEOloY2B1BDtA39CusF9ZV15p
PV2DgIGs56Hgj7nYur7eZXn54g31MnJAkprl7FjyOJd4GpQZIS5xsAsL503zso+oyxw6o7zUnneX
sbxRIjBsDe1dTzixN0AMZf7jVTO2gh2eTe4lL0cMimiBnWpna2vD0ECA5+c+ah1yFyKaBaB1Qn14
m3LzzRnKW0xrsSRdQY9tmi2lMhaaNeddiyW7xrtKCLO1R3QvKRovUxj/ENpQLMFXk8wKF25kHjtk
nF1M63Ms3iNyYFDeX+3Awj9WBXdYFxgamAR5vXMYFbKSqKc0XXRRfS0C7TscdUYsxtWxpqtnJUfN
Xssie4pVfB7q5KnrdbAZ+UbBihrFeG8M0CCN+z3FCODCKDgkffVUWdTYVTqdZACZoe2L50AHjmeu
g8L+OwVtD8oNm2ToUIPVsK2gGaA3ucMCO3eZ/c+T5iXJ5asZdK9ur50QVq6RX601pR4Ww3JT9o9O
QvCixZuq5kqxhYCtb796Zy/77Dbq/V3Xgh3TabZMrtqS7YgM2dbkExu54CPJaOyYTMx4PRTOjEoT
LaN/Nz3quNzrRYXmqduZxYGF/u51HPirmmFCW51UrJ7KGaMVRVD8axjQBXEc+LPSF9Nz/zWx9VlF
2sMrvpMQya9M70HRXcPI3/mDuNHn32TDtELJs7ZEuwrrmZNbc6ojxyD9MaroBzxCAGnS+mTyupXm
tKbV/VAEasujq7KriUto0UNGsjrMkFUxrkgbRDvc/YSaNzu17HflOkffyTcuskREmIfUKrY9dVOI
Qn+o1S1W41OZFRAX+pBtZOkzTi+1gHEHV/N0Tmj42178HhLRvshqfT3hkOP6acBYMna5c8eXC8sE
xWnJQ1aMN2E7xz6hq9cQg1BP7kOO8pIa9iO29a0byheiWb5jITERda8MmjioSYiAnWbtOFZvzaa8
t7z4QbF0Sle/2FRxZjNbnr1zBSUF3lJGyp+WvLcAVBqBSJdbK1PZ2WmJnXAcavCJwYx3ReWL1q0p
WaG0l7GTj7IIX/yYAaujBNgIPqih29OOQh3s3HSCnF5Q9GCaqCSYX/SMkGNof/gNA720fHbCZhvm
yLpY2tTKitqfCaL5Thvq17AQ5lJ1CHqsEg5eG2tbO44eUwU9sJ1cspnsaVv3/pPpBNWeTLldmad0
7/002zBRvccjJqqByRXROLE4VogsTNUb37Iw3IVU4d7XG3/FCFHya2vltuy2QpPxKkrL8CHDNnxC
pX3+feaCPnjOrnSbT8KarLNQ//puCB527TRgisi++H3a+DitazBELF9p8HAaXBy5Q8giMHs98sgy
ltozgk2dCsJqDnFf87Ssx20VAhdupg87aMuD/P8PHmvaeswgA2reu58h3/nfP/v9X7G+ohbr5rxo
mBL/81eDMeKb//v894/bELzNALM+xmFAb7hSB8tyeWDwR+S38+pXObuapkA+o5RT4F5m+PP8/zV+
Q6GQIt0ozaE4/D64BI7tB5J1554JTdQQYsyBXLbqgMP+fx7++x5wY3Qk/e73+7/f+u9v/D7nNJCu
QB7zhgwu9vz/+0e/P1dEaOmmArg+p5FBcorrmY4+pzF4pYrUF8MQf2mib5wiJ0thNN2dDggBXqfH
MPap7Sqk5iWevY6ybNl5Qwc6CRuM3VQnKDJIsVIGzO6fmsLrWJmxOqZo+5cwjUGVPzsjdzRzy5id
b+4Gc/aIIWrRXZJ7Os3xqsm1W+YG48oPPcR/5AesnBbNfVwX9aal23onFuOPpsaD6PsE0QldKo/g
tGNErMopCz1GzZq2RikbH3syS49NrJDM8Zcj8vjoN5LxMtkb7u8KRxjrajm+kWPYrca50TQyVtxG
GNK2YVtj+ZxYJwOaMTUkODVREJnM3NDAEl9kHM2O5oI+Ow11ouNS9KNb1TOfVY5drgNnloC2IoIQ
hebQCaD9JFa+GZWJBG/mrqJxGPdpO/QrWjQoLzzMG0OUPUc17pxG0YIyaiddlSw6J07UkiumMkvz
AhoWQ5RRvieOoU4OKQwndySSUKOmCEgWuiLWMy4Dc1bHGp33uqRbZr0N4H2vnKG0rYemjoq4cM95
blPw1zBM58BnMtRkvUkGBtuuMILL0IR/4RcyhZTDjuuSXL+IYU/aNPoV3Je3VriYMVPpQGVoZqxs
M84f2nudG1GI6RF1E9wuPpGImCTegnUtQ3dpzTSPaiQbtbeco9509lYjXvagpOEfvcBxN2VvpQeG
ITuQHtExFma2ciuyvr3eDUg+YII1xgjBkPRzvE1t9ytGrDE2Jz6wk/IM9UreEBVKWMT7mmAJzci4
VGbai50x+kBJ4SsrPcEcRI/UjwbGNqwxVjLlO5djxLttfmXMmzviwu6VVtmP2lersS7Ce1tr1sNx
0AA2RFBluv7Eqax5CXxtoau1ntA3GSKm0IUMA0w32AAqujicC+sK7QxoVt+wi11oWNlVU8WL+AtT
XzsbhfCmRZMIvozku01VOdLStwRDOUJxVLcQyrZPg4fw2vQSZ6v3KQg5qVz0poO2jMwkR5bApMMv
6mSTVQydrSngwKa78d0Wv0km8b/MkaQ6u2APqNeJNDEG69kvJvYjkRkIB3g6YdjehuGcG0Qy+XMr
U/M6Od369w/jJnrj2gpOcGw/onyyvhwm81zWdsxklpZoahAw5zNSvdG5/qa9wp1FBPO5D+LghZSD
fGnXytn/PmVArWGokvZ6ZE+m9CjIXXOT8Vi6/cWdCkJpWbsW+IzGz5CDOmvGeO/M+A2ZPh+NO4zv
vQL7aBOMZQYE3LoW4hf8HFWqbn5X6Mde6Gf6Bd0x0eLu+PsVU3BWMuTRKorFS00uzktsv2WckZLJ
FJyxiBjl6Po37RgyR+g2LoljFUTilBbBesLZVz1lXOWPS2mm+fPvT4nh6P0+0xSxYBrl0FrrgfBo
+K6ef7/K6yL97ytN0+TKcRDRj1Zhb0YbhahwmZqBd03ZivP+1aFO98L+pgVZ/HcWLY7kYLzhycZ0
IfRdZxTmuZvHwWMxZSwnGiHs1lQgfkAwgyvjIWEaA5YyjA9toPoDoGmRkmF6NHK8V7syqlsrw7eq
sMujZsFkCWcwyxQn/31LmZW16jnCg3NAbbySzmgcfx8sMeZH2W3doOccEKCx9/K2fEIb1++0gDjh
XjPVkkgs8ZKbI18FenSlA90yXAKiQicbE5DxEoYOrfDUSTdGzIjIGmJ93Yc4h0L60utOQ+VgpQ2E
8yksZ88Bs/H81HtN/PDdLjy2FRalav70HIfiuWkp3wSym+WQSrhv2Ej/YB7wl1Ts5dHr0nkDvvlh
mpx1q+fWaJwYM10ld6Ke0cO1vW4zpBO9liO4s7tz5tT6LZ2jyGf7cafbj4KEs4XW0bNKSDu1tAii
LeVC4E31k4lTZ1dYfBYRDaQsiG66NO1tRVDHXnT2RUptuNrxPoqGq1NN5nubcUIMmrpbtiWA1FR6
AXgWEq4lmo6N7jOfD6wu3UXK0l91gW+LKcp0LAepb2syNAjWsfQNCaU6Y0hd03jtmsGBAZuSC/j2
FpdVurbchJQmToowKFv/WGctXHLPpJEVeGG5wX2Iodrz1TbkjP/m9c0mcUT7bLhEhqoBO+/vt5FW
E1ssaBLKMn2r+jHeTnkWbMp44raLiQti/nDT+nT4k9fuf18E//c7uW1ess7vbm0zRzv4OEDw0H13
3WCj6UWwssjmw89M/lpXeT7sUF5Ou7IbtGvQsO9XmRq/Ec4uiwllDjr0f02tVReZiYMV5fI8uMwG
O9KYliX2iFVflLDgCCXbYsMeVpUOgDxifo7DFOWyBBdTV4z7dGELaDCpe/BTrVxLGtRfBceH3lPf
GrBjysm572TTqXXp0T7sZpCkGNEGjmeCVqEq2p35FxaVTUY41sERckK8AWFuyVCZEMUu0/F/Nc0u
aAlUnZ91YUx4alXQEpjtrkNa9Rvf6ZDzqLI6GRGeU8s9tXhuYfMK+OFMvacuItc168VqMgjS7bQN
dhITy4Y7LaF9IPiZ8+KmjiEAWsSVW2TtXy8a/46tlr0XLj2bXAvEnVO6YElMtPPcc6al629yV2rr
3NfokFBA2VXQfbdWvx1nFVbf4eoqRX9kgqKfM0PnwSqM8+/T0RE4j4wAMeUUnxqfMUdXVM9WjaN1
pEv/+0yf0Gtlicah2PJp0SEW0ZkkEG2bJQfVhPFSCfvh2yViTywE+N1gOP8+hWMRrpmMAWdjilST
9INjXlMAe6s5cZDVQCbOfjB9fwu3Pp2DaXqyyPQHNNUZXZBU4DC1eqM8HBWmKsO1HwN5G0A3nfCe
ZhvOUUoMe2BRRFHzISz9znAZ2XKE4Gy98CwfXR7JXau+s/K9Oal8Zdml+4lYHKJNbT8cs2ww1eh4
hTwr3nX8VNQPu2iI2x/fFCD+XGmecF29DX3ZHc3cQqA5Ce0Nzf+c7Y4ki+Zj8D4A5TV1riMR2OqG
zP8ZUELwLv2s3BmDy5l0jq6r2dqBBIY6b0O4Iy6yvIfM4e45cS6bWvrh6vd7vw8YXBi36DI9xPP/
EiAk2EvDpedPc66c3ctU7OGziQgCfRBuas7c5TGomYZQvlICMwVFhRI0Lzak/XMssVv1pXcsA0Du
fp6xJJq0C/Ipm1aprMW1za2RriW2Fu4Sl83OCCTF6fAmQNqvHXqjVxNYxDVxaOVhGV3IXrp/OZU1
b51emBT/kX2222GlW0AEhliJN5ZSGpG8iIvfa+0r2sYxmKvRPvgKG5cxq8mhtIpqbW8JnF5DACZj
RFKyjrUmPY30vFe9Q26O8mhe9MxqNg25xhuonM41wA7Jb8u4jsNFaeUZCALXODr9RHRu1lYkmAOB
ZhaACrdDAV2hQ97EJh5lf5x0CA+8b17uRJsGRfF3ZIbBuRnHf0bupGdZUc2iBtpYLuqduIjHZ79G
TayN2U20BFqPmbPHwccaXDmdzopD4zfsUfbFgoZZD2PFjoS26YKhuDB4mPZ0g54BEzVXYAgCgAyz
hamV7x5HwQ9fG59CPwG902Bvqvu22XuNA1mhG8cV9RnBya2T74xJqC3184MQzhaocZ4xQzagz0Au
Ki6//xRMNBjZTig2vwdP02u/4xb/BEfc9NiUVD1NXUbvpsyOrejUzfFpLNf4bnclcia9HMXVq9lN
nEwcmdXQYLEBYzZh/0d3Rn+HzuFL5Nlwxg1A4nBmboKUgFEl9Fet6YNd4vvnZGC+ScbqRf3NIC/5
zLLvgsMROenaNbTWkH6Tnxb0URtjKql7WJijU9VPwgv3TbjyXcIAF5Eeb7XGJUWOsJqgwOokWw5K
VlO5r0FLhihjz3prTbDIx94+MVLK1hopoNvesNZUhy+OdIpnNfTFGo9rvh/SuTPCKH7k8GCKFFd5
DKylDzJr55ZDB/tCk2usJNSjvS/OVLZkXcG5W6YeMdpg5ndapGAltsZ47it7O1XleG2NAxBddNY0
ccyWONG0RMtVpCMunrkwgRJDh6oaHkPYI3IKZbipqmYzyY7oN50Tsq0ns8u5GC/zlCXXxYs5SztV
x6gwBJIPKeSqZESzEWUNjnWtPlYVMtc6zd3VNPbGjuMJDXw3eqrCiiVKn628CT4Xp/IiEMCIIR16
taehIoonFySmRXW9NjwjWoFIpxUB6mVVjomzHvJwOIsiARtBxgx7ieXcvMQ7ZwXHZFMpQrMnFKL5
MGwZgscn4fc1oodZqg/+5E3ARTOVmZ6dpk7RjTGPKp3UOdSWi0FgEgcvkvcGOMf598FxvOQIKlwe
B0rTtqWAkKgZl7YHf15HdrPSC/w0TeZyKxJelDnqpOyoeq645rpZ91NUGjIH+E0rdtV4nWIH+WJn
67Ji0+cdZVuDUabJ4x5NR7rBd2Ss+8dfwubFxW9f64QW0bqQdfgBM/LDAOCwBLUUrfsyzB9iAqli
xua0HW0S7ZRbHkej+e58/G9FzYaZzQ+SpUPrEj4cjQSOQA+x1CZ2vWUkC6LAy/TXyGmcMyNf92w7
abZsss5bwSesThQh1UkTmbsObcLGyDrK74PH6ERnF7HmVbXocH38/szfB6nMT2bAitARll4g1wRh
pMc0njQE65Sm/RDZR3JwNhPSgnWg1f2qamtuuk4fjphXoZKordbbyTk3N8QWvVYie+XUEz30wnEX
ToEhu0cZ13qC7vrURjevD82tFZn9ccyKA2Zu6Oal4eADTCe0dYKTteFO+zge/DMU0Y+gEwOEpabe
0wJx3kJzPBOgMYtAJySiRn4q8UBwcppuvw9Ktja96/DS9DK6FfixmS5do7HNrsJaZYEt9qINPrtR
ZOffB0ROWBLIFMMDjjqe2J1hk8dU0Vgss53d+K+8i8mJUxJIWI4oiwIZbj+V+SVJi2EbQjpaToYK
r5HUp71dcdV19s3g6n6NkQUvId0wQ8Ons0lyLA3lAFhZZg3Idzfjn8O9tEWPIi9YFtEWk/UYjPIY
BehRzWJgvIjM+Kn8LmgEnquaeHVbAEBKLBFslWM0+3YgzYK3lE560qy9Rn9ucbJthD/0W0Hi5Ubl
1XvmZCFO0AqNZBhfrKbkXJksfJkEl6CXrzopRGtj0GhfDUZ5QRuUHMJxmxjC3MucjizaiWqbR525
LuzkD9dYdpD0iekhv/gawbDtgKtX7yZWR5kc5IQ6ug6FvSQHDomGU8ZbHK7WwdTNeA3i4/8xdh7L
caRZmn2VNK7bq12Ltq5ahNaICEhi40aCoGut/en7XGRN51SP2VhvWIkECkkAAfff7z3f+bIVAjed
5aU3vRl1/Izxsd+PoyLeiIGYJ8mFDvHL2Urnt9FMSs40U7PynYwaTBeBAex7RVy2OzK3026zY3mH
oS7vQU/Fqz6N9tYL3DMpmuGkjEqzp6iH0JzhKxizuXiWbh/s4EmSZUVmWymU4ZY11bMeYehKidZv
HINbwKQDQ5MtIWapoaTIY+Mw9UmJ4U0dX9reW/Tcrlcth5r1yD31qphltSxDj8WuU3+SyBruvj1B
MkRROT80Y7fpZk5MeWryZEiqoqVea627zncbPPaBQBltR926i7GZMP85oBd1Fk7d15uIKHRQhs0B
sGL2ov2AmXShKmcM78ds4DSmDwVGQ/NN8QmNAnlJJVOMrxiUZQkLoN4qL5M+RL95iOqU8W5SYMoZ
KD/pC/dOOwqlQ+y+cWvoQGi2450oZWeTxy4CMM4ITzM0bj1d8jzWbgYrTwwM6Umj5ceoFO1kVcUb
ctFoG3TFFgSMItVeO1dqw7cIHemNLN+D1Tx0AWL8psVhPzX9Q2A/ZDYA7BibpDR8rCdQke1akTpd
tDTKUWOaVGSnr4ua13bHoZrR+coJocqle4HntR3ak8c2m7KT4/1C8xgfv94Yu5IGKtXcqCNWV54B
jxGv531kNc4+zYyP3ictVrnaurPhoWPWD8vBVcItZ9bqDPPrLdIMal+qcMNaa0G4ECBoDFj2eQaS
MWTxvIhGI3pTTI5JSswrnHxGfu/zYMVRWvkw1WU+594hRav856xO8XJvb8/9WUfRBdiMWRcKiZ9T
yUZLtDez3to/a6xlemecRpE/GYlxq/rh3a6YLBShGawZBUO7GAwd4n3R0TpQysmNDvUlS8N55fZV
vsoAoIkmrPxYwaUUjuFGGXgFZxTWd0O+ZHk4EEP3gDabvRNP0ToneRvHp4zJ3Y1njxDBiVOsQRS4
s7GNofJ+8k5DUdKm2Aqol7SHUZ2zo+pB3n3dn6nK3g6OYTCxqLm5Rsm4bfsSM+M0DHvHZSHQ+E4J
ZWbnb9w5Tgb7bLZ/6VGVm7rBNntpO3QqR3pvHKGKWBElUABKakHN1Lq1ZzB31eK6uxitQjIrLQMe
1eigJP7crD27pcc0w6od6j1xImWVMH47FFmB9uzZmYMt+q7q2nZtxEg2u488VmH4o7y4Spii+3my
mbKSOGzYTvBbFY7U2C+CZdcnr+2YMA2skcdFCCrTgtVNSpqMGS3ptiGDzmNitA9qzncRz6AE5dlK
Igx68JT+xv652Edu+BQE0NiN7zP2q8x970dosSbmFUqaFcSUwhbZVHWEHtawoWtXVy/dQwfpuOlT
11hVcR6vWxrcD8AkxCr61kSKSZdCZ8GTjOF8YUgYXwe2p6POs9QYINtDpvNQ5GO37+X+0Y79wS1r
Buw+AuXKVWkKkR+hG8/2jnqlzZwG7VHLfnwdYQbnaR6QSetjtqXTZ9fZk7NxhtzYsoQH//azX3GJ
rHdSvUcEHZjsnGJfcrjTnIlowkxCnxVKw/WY/kU/FyH+boxc6qRI42/Qiodrs/JgsQF2VrZWeA8B
J9+TGQWbutfD04C5hMDkZPGA4CGklYG34/E0NGipf1b6va3yuN2R8V1BKkzH6TSGpXdVp09+PyYy
GOXZdUL7yHiRBJpFqWmLVGLNyo/QFQPoAAFLt49rVv9fc8SgZFHT5N13A1bY9sf8HOrUcfz5h+aM
q7GFF5qt6ZLVXre3PVc7B576IxtIZ5isxjFRtQ4/mcLfazWKMJ3lxEPJkzj3W4a2GpF3BDaUXH8d
tziBtfvYBmhxAyqZo4A1DouRdq+w1VkoEaV1eLfhzRwekOU2bTivXVVOJ90eb7pCmytsfL10qtK8
sHg1L52BF5yGVyYf+Fm2zUy5j50O1TUXi9Gc3eHextPXtY1QnWU40eLbH//+j//894/xP4LPAuMD
e528+cd/8vZHQc9EFITt/3jzH08Fo6zs6//z3x/zr/+Pf5yjD0ZWxe/2//tR28/i8iP7bP7nB8nf
5r8/M//1f/7tVj/aH//yxjpHqTrdus96un82oL1ffwu+DvnI/+07//j8+ixPU/n5928fRZfzvH7/
pCoj//bPd+1//f2bpmtf36g/v0/y+f/5TvkC/v5tX/+o/p8P/wS3/vs30/2brXme6hiOp1mq4fGJ
hk95j+H+zWNXariuamuWbpjmtz+If7ch73L+ZjiuaqoGmTxddVTj2x9N0cm7dO9vfDgMO6EKz7NV
z/z2f77sf/nx/fXj/CPntFtEnJnlExv2tz/KP3/O8oXxtmeydXZ1w+EwoxmavP/jxz3KAz5e+7eU
gqyBiV6+ghBbtqbvX/tm3Cics86z25ExrlNCcdjZJ6Kxysix1LkNY1uu7dpMnkgjof3V3KPThcVD
j4x2oxqxsQ8s3QLqID6dWt1C0WOfOiUUWE7i53unNRFzmWp190C4uBBH5i8ucBMMxacJp0H6vH+u
GUKwGHRa9G0sf+epGx+aQLWXGdPQx3YqHtJsusx+0L21es0tR2PmQaHkJZgfIkPTDgGwws5jcDTT
zbYuCzc+6q3JXAPLw4Vmjq0WGYziE/iP3INotxoDH41vcLkCu93QdRU/Z6grFLpnf/VZR+xPtV7T
2j8WaL+4XrYcqlGY3DUlDO4G+6o102w6TbwmwWo2PSOC7w9Obtfrmhzxj77ZJ5FnvSv0OK3IDDzb
QVxLBDK9WV36qFFCfuwYqWw5sVJb7PbZrZJ32vUvLdR0lsKdedDtQjAm9GwBiioELjbt49R2mAOd
Mjk9eyEvq3Xis0BwsEHuyya32bGau9x2GX0phrbm2XhY5/hCiJLZJZmfvkSVBY6mWZuxDqprOFuY
exObGjfqWzdQD8A+DK157baHv/6IQ7099BqHBCzX1TYKGZtP/NWhwZzmgJddZS6QsJZQK95EQ3dI
y+p7H6ed9D9x0zR5ZmVZ5G1zrq8HN09+6dE83GYThpcERbTH0MN1UP6d7+u/lZARq2aoBsB8zG2V
sB06yUcaQmhC6xTiVnyaOwQQKwQ0CjvFRjFJ+1KyHhzCe4Hb1Rf2To9agB2Ry8BM/R23n9QzTxSF
c8Acm2oNKsC2VY6ZIIHucijihu8yjPXXH3pCJCC3KXWP4prQRxC1T5Vr+2SUPtxRa55G9Haz7UyP
Gmk7pjX6zfKsmqo35QLdbz9AhHQbrygC5pG9dx4M5n1THvubALD+PMUO6FpSbiCDh6MbBP/8g/Q8
vy8TY6AoHbZan0WS0JvZX7PupwoS2+hrLRiALkBAJ2hALJAAe9FHLiPKFqRD47gISoDGH6hA8IJZ
QANkZQBVsAeuQAi54AihgAmVIAqVwAqcgmvQfQAGDZLBEKQh0I+2IA6twA5EJJUtFNmmhIModTS6
CmOnqSmBe9w23dpmMTKatXuaR14tD86bWg8+EYwF7jK60KEuCsEv8FKeRgEyVEEzeoE0iCeu2OWH
J18ADs5mPbl1oI6gmg4KlEcvuEci4IcrCMgoMIgiWAjB8wnPs3cL/InjfKCTRY/ZvwMux5NJ1CUl
HeMKahLDnDD7pQQnIr8FjNIKlhLBp9jpRy+4yiDgSgnBgkOl3yKeZLfxhbcI6JJGTFwBXzQImFBQ
GFegGMoVNjqUjCq4DPKRFaG07HESlCbAcMtZZ81holrlX7xNyobhQKeA5CK/iJxO4JxcMJ3/612R
gD5fbweeoD0wPn/9q69/n8hHfP27Pz/ZJKiQCxKzt6OyOHz9QZy7Z/1f0c0nwFEtcFFQQR19/VOX
YC2E+TNfNN3x1lqqAivJx/VOCcHkzbdekKZB2CdLiKlCACjCdrBPf7399W79i5Jy5IO+3vP1hyI4
lQpXNcNXsfQz13+97+tDu/k7gjYOWdM8bXuOcY+VHiIIiBD5BexBnkK/8x71ZUzF456JDXE/QcLc
hnuGZWA85FsbPBlFVm4nNehWX2/O1u+ZKvszIPKZ7GoHGh1RTfDUl/kZSwGtA/IWuJd0sW4L7CeM
oi2TSDqomgWzxpbLhbIAY2vg2VIB2yaWZ8tEYDewBtq0wd9qAeFCiLgsLGtS0P6DIrAccmj3gpWV
3Gr0ZApQR7kfgyEYO/TAKNOm5kUV/M6Gw2sEyIsEzXNh9CyB9WKoPRm9UDlNg7UAfaqgfZpAfqNz
s1nl0vnFoRwIsHHAAVmHsUIJn2c4wQxecIAb7AQgdBrlWkMUchBYuBCGOaQhQTbYI4EP+x2GmDcZ
A/BpgBMjKMVccEWnWFnQixC1fBA8I261uwbfOMA5NhFmJD0JUqDdl0RQSCZhP/kFf05gJDNYSQtm
soWd7GAoR4EpTajKHLrShbKECGIGzQC7hL+M0JwuOloa6wtuLaLglCnadKG6lvo2xriICZw78GVq
cwFG4p78ZtOlsGQB9ZC29U3rnVuAX74MK4TlJUaiFiMR8heo0RR6NBKMFDz805YDC3ypLaDpCHGK
6T1ZeDCoKixqBYzcPlk8YTlwqpha32n7EiCXzKLAnEDXYK0RfKsN50p2lVH2zGOoDHysW9oruyAf
rzz+3lNWTX7xs4GalU9jCEWrI7wSrBbScx0LaFsLckuu/sEzyxPW4xXQNN1ddnc3YAJhdTWY3RZ2
16q1pxSWN+V5d4btTWF8xyPLeGwA/FwEAHYggU2IYPwgeGfYl1XRjkn+nbniLUgOVPZQbT1zUy76
a2Y+zeR0Fp0yPdmQx0FVPsF4sZ2jtQwy2YBQTiGVfYhl3Ke/Kf3kSHNv4JlxAh0iAZwNQZ35LWN1
D/3c6mtg73UPE20JHA1sgAEeKCyFm47gp1UBqQuI6g6yeoawdviotsk3wKdP7RA99CM0ECR24FAb
kBxdOO0ZXht16K6E3x7guG2cc1DdM3S3D+XtCO7N6umTtsm7IyC4ZfJB9rwjWv8Wc+OLO22nduqx
sFvCyg1IGG1/C92bfo9EF20e0Mkf4tbTlfENHy3XFeQ2GuBSY3zt3tR17+nfc76DKhR7BM2uQLU3
grePArobTDUsw8MvtNb6atdlxnIexmUHH99M/Gr5EPMF5LwNQa9B0mP+e9MFrfcEsoc1E+Se+QZN
GT4UPjQ+mxyT3YIg+oHPnckQbD8WgN+H5M8h+smQ7RIIf19Q/1Cg/xT6P5/Tl2yA18ObKuGAWWIC
SDDHhUMZjwQICokSYPVZlmQLagkZ2ExnfFIHrcQPRgkiUK4bLEoJJ/QQCRJWaCS2MH4FGCTKANs+
POqkGzpSDi5ph4LUA4jw9yk4sKN7Zo76jKFqXJSkJBLSEhTMJAuT/EQkQQo8R/Slg2yZErLQSVtk
MWdXwheDxDBq8hgWuYyZfAaLk++9Q16D3AbCCEoESHL0JDoGi1e8SsbDlLCHJ7EPlfzHQA6kkEBI
QzLEIyGiSVSkQFco0ZFRQiS5xEmQfa3JmFwwieRAL9mHS/KEbsRjLFEUTtXLjGxKFhJSMS3iKlOX
nEfyKzo5FksCLZxgSYlJyIWXHfmF5ImivGUjMRgCA92SAvZ2kZORscjKTGRmwERoS5IYjUueZpJg
TUHCRpWkjURuKgnf6KRwCtI4lcRySGQuSbEefAnsdBLd4Thw0i0gKAn18FT0WL8CwvCTIfMD5Qiw
KzEglzyQLcEgkAM5uP+KSQyNEh1KJETELJyMK2hUxLEzImcUSeBo1qtXAjTrmCRSLR0T+XeVfJIq
QaVJIktByYuNDFNKlsmSUFMv8SaPnJNO3skk9ySfqyIHVUogCtPOs0JCapCoVERmiu49akwJUYW6
/mCQqsolXtWSs8K5A3s+b0fyVzM5rGAikGWTzJrYwWY8I9QktjySWwi1a8Rk3ImIdGUS7kq6J5Os
lzGPz7OEvwZSYC1psJlUWCbxMLOrLlE4fpYSHIM1eipIknkkygJkjQs1il7jaB/18RvuvWeUlJ99
rN9bipxciaYNdobzznq2yaxlbFVHCbFpkmaTWFtNvm12g63fVheP3BvDULIn9rV6C2lDdSXeHXLW
dEnL+bZ5GkjPaQAhNWk6NiWLhnSdIzE7LvTUZxO8KySCp0sYz+c3e95x63+ZSeoFDgd155M8wbuL
jGrB0l3tiLaO/LJ45vCEr45vg3OBxDs5ofockQhk1LdS6nRlz+5rEse/2EXeTaX9NW9Ykt09rdqX
PZowa6ZL16tZRYSMcnUdZZrvrPyWXW/D+g3J/YmuXviXdOd0yOQkxtiRZwwhUGFlihUqhpWEMJPo
g9+PbJWShHQlEumTjVw4EpPsHPvWkZuE/P2pqAQp0RjQsUG2kl/EVA4s/A5OJC8tEpiFNbynvlUu
qjlatpX1uyICowI9zbW3MshwamQ5awl1Rlb5M0huuYQ9PYl98uT7XJIDncmDSggT2/DHOFe3oP3B
f/AyROl5GOxzpqNpKQO0M+VTnpzUTLt1Fs/7ejVRu91yZ6FUhB8KzQ5xqLw2MmegWG6BFBkANU7e
eJ6iAOy37+kvRh+u9VA/zoNSLORbrTNnTuL21qbhbnJhabqQrShxbXKzJvnZSnX3emWdaYC7j+Rr
m+jSkbb1SN3WSbPj3jhm+7HIqTk3T5YGyRDqp7rvr/b0PI/UZsgnNAoXIUVtPZvau0nS13LiKyTT
3iYBrPOUOpEIbvpdJgHhcCQqPJEZ7iU83BaHXsaivsSKRwkYV1BfjvfUCs1G/jhT3zzSyJnu/sSr
dZ5IKRfcahYxuWWX/HJOjtng+hHM0SeTn+/c44g3SuS5IvuMdeKskoVuJBRtSDw6lKB0RWJ6Ijlt
JcpJJ0ntkKjOv6LVErIOSVu3ErvGMHqMyWE75LFbctmpBLQtktrAT8zOiW77s3pr6/opJ9OdewN5
AodhbG6od4vcdy0B8C5r71OyisiFp8kTcDGPmuTFawmOx18RcrLkqPIJlUu8HL8eNwMS5yPJ84Ig
Wu+ot97IKHys4+/cXygJntZD27cYMIxt507YWItgbX0F2yXiHknYfb7nJN/72nzyi6/nwHapHsZg
bk/MWklk6dQDNxNuohwwaEhieMa51pdzlf1SFrl04JYSvQ+qZMOpOlzF3Pe2aUBAv++J6lPVkq9D
0vuMnMvNZHWvGrl+FhjhItqOvtqfdGM9uRmzeTwAswgBAiPmx80+bWe62Zk+lTdmk/VbPejGCt9S
rKfGBlnSyRHVgI9zIMQ9EHjNivDOxYhCSttUdKGKMj8wBVhaeAtMERiQQ33oRWlQidygn9AceCI8
0DAftKJAyESGYGBFqCq9fPHwJNj4EjoRJ0QYFBpRKcgAJcGtgFV7WiuiW5hEvBCJgmEWGYNmcJ9k
AHrJRNSgirKhcJA30H9KDXGO0EETtYMtkoce20Mq2oci+WDemGGGGIkkY4awYF9fSlwR0NmUnIs+
IhWRhKu8x1acM8CMNx3v46kK6USPfSITDUUsQop9I3IK+k7yI8OLJ27FFDputAoBLpCCFqXptWUp
X8fMzJQgUhkjpdl67jv6R4guBnUybVIETVWFNAJhRjnUz0obkvAlv1HdWBOT0BXFhiFfqsV5f/Dr
ZoGHB2qT9SA5pmSn1tVD6rfjunWKd6208TiBouH+Rakyko6xsDuiykY5W/XJD8UnVmv+0hqGWpFl
1PsGyXwZ592msYu1rjTrSCQimuhEbLwioQhGHHPG4Tb21Bnw3DRYHIP0xniqO00/FbjpgIIcCKmR
FmLrRVc0FazDWkdYTejxrHcaUH8hwpNJ1Ce1SFAG0aGYeFEmEaQELExVq2v2zVtKbA5OTfnso37F
6Iyzoq9dWpGtsEg7QRWQt0TDouFjKUXMEqDD2jQia+l4FCfQisBFxeTSYHQZRe3iiOQlwfaCc6dc
qRTkMERi0IQRBtlOvqR0G/8pshh+md+rUEN55vKgGZguZ7chPSuWra6GmMIKy/B/87A4yQjm7omS
phM5jY2lpsRWY4q2pssOXj3QY/SD5uN0o8QNRV5d9OqJ8MbEfINMYl5HIsOpaqZUvQhyPFHlpDhz
BpHnuBolaKLTIYbGAGMYkYLn3sYS6Q6RgGQRmleTbcCJqQYXri9DD6qeUpw9ntafJrH4DN7wNrgz
9WQNGArHGC/PfgUm5p8EBZBdNXvCjdzKJno0ByxB1JXw0ssuhuiDdDxCJOsQColaSLP2paiGPJxD
Oe4hVSREpuiIKrxEkwiKHExFmSiLvO4aicLIFplRh9WIpq137XXWqaJQdZzQc9ySFqbPzKRyJ6na
qxX1waadDESkmemgZfB/mDpnllaESmRXSh4pkCzBoh6dYHhOxmKLPZzYv44akeX2osYNwnkLJWaF
tIldKYaC6qMKInPRUE5xoNqBOzXaTzsOl+j/5tXYoYEyOhK5oN8VWX4sUXHKphDsV4U4wsIr1tHm
7opYKhDFVE+An4gZg2rLy34Isclzgkrax+bqkGiJjFqGvRfg3UHPZBM+yG85TisqwqjIocSJo7Sn
1gdnCL+DF1jrWHRY7DmVBYHDaq3hyurK8gVM2+W4xpoznKim13qb3apdvaiacsj9TSrqLf7XHSEZ
qyahxDbXf9RN95iLrovGBWZvGc8Ig0fyZ9bQejX4veJOf21tkgoYJuQ59aFLKPxb8rVirxJB2Byg
CktwhtW4w8oeZWHeLTSRiinJ+GlgGeuwjdFRdQ6ytwoHWWNxeU36alrxCFH04dUr3bvbTy+Ncahi
Ok1RmfHVvbaZH68SIl8rpWrfsiFjr2P2HCtEhmbykO6IHs0pYWpcl0D2iEpKCWhbdLvnsa3zLeaI
EvdWe7M7TVuVKoVwlDWd5ljnakK4E+EEhjZOVIgXRNrmYW8rsbg1iL9wuuW43dCT7HPPPHOX2JEY
2GSmufIhEXU0YV4PFAj9hCluxBhHAck2wKCo4/cyKL9dtJTq1FwIWt/7PaUKw1BsNI16rgmeOO67
gnKPRcnHoIwY00YL4L49m8lwTQZstsZ99lGOZhSEQs/KP2eY7xIMeOT+zj5GvLTEjOeDYni48jgf
jSkBgczGhER1GcWaFWa9AcNex/kL3x4PxpSpWD+BIHAXpM6lxcxHyeouQmUHYrSx2SXo7CHsUJVR
46KqECYZxgMH+5P81Rz0dxFfn5UYVzMtLxpyuaq0bsw2aftESRMPXEIKCgAjLg5+OpqLDvWg0jCg
Mm7MMVhkNDs7NF/VyGaQqhXvAL3HCU1hha6wQVvYoC/kYM2JYg09du5N6rWRHM7IDmkJrpjr4f7d
Dy7LE/ku0CD85CJJNFx9OzfWHqeb5yDuRaXoiFMRliUXxyIm4JgWSbyLGQJGAxGjLUbGgghTAhLH
HJ07rH0FOKTegLs2KkfSoIcKtSOjoY2P6pG22ovN8WqeCOD3dwTsA96HFQuzB/nPNQgjU8SRJQJJ
rk6EsO85Wsle/JIRXxB6Fx5QUU8y7L3YqCgVjkgKaspSHJWz2Cp7tJVd+YNQ6veMfOPUTxrrrNLY
d2K6LMR5afRztdTN7w6hVtpYsIPi1iMzpGwcBxSofidvvvdJ7DnoNE20mghrwBBHBhQ+GRXEQe4q
EgvnKD5OyiJ4IPT2Geb0hYay0xN3p2VeAnF5IsgDULumfbxRZ3s/avE5mlY9T+QZ37YUIaiJGLQ3
9yqa0KBpd9xKnoYXVoV71cB0yQuqqPq932lXhdVUhXK0lvIGezUG47lASMrKcm0jUTIRlToIS2cP
cekwbEcz3lExQivxsc5Qv9bzx5jTyus6FxX9aeVeVWSoVkSJ+Byte52rZlieIVCPXZihDwBPBrHQ
rDAnOkYmIUQ/aFZkDNkSPBCxuLLwPtJXDAJ61PGzFnhaE1EoVZhbu07bB6JyFe0urQkXRpwHZ55X
wHpcUc0zrYLXIEHUWmJb1BE8c7XeBjktHQneWHKIjxnGQWyyMFw3XfSymt0/hMYsBoHtbNR3gCLR
WnrMJkzythBTcGruBiv4McNeGwb91Uzij35yHnyLKlkreaRzFArHvGXYb1UbDa6DD3fEi6vix4X5
4TG6OvtqSTxDO1vF8BEa1UXjEZvL/4c3UdDoOd8Tq3pLNe2U8ncKecGVQXfOu/iKLBtrXv+T/iKu
1NSK2aL9GQ8Ta7emSu8ciAkYPeCQXdXcjaXD1J247HaopWLSIuGOX8gnMSkn9UZxgmMwsqevuoOl
t+9+NB8irORh3a1ideOFIMwpS1mG0vxqrSbVeYkH9Sh/D5tLq80ZUiUVWGbLQBs2JnZjDcuxg+24
wXrcUmCIAznFhTzMb6Ld1bwAmaJ2K8D20K3uJKeFsoAbCE7lHrcyJh1mQPNSa6OjPgxPgRM82jYv
/SqiR97vIaux0Onfu7FlLumTGc7beOt6ygdfaCt653JUjmL61fA+h2V2oiVmcuet2ZePpjOY2xCH
cSe+aLzRA/5o+bjOHkizFjfmkBfPPGSim84zxNOJGKhjVsXdYcZLnQE3u4PzquKrbtziacJf7TDp
YyoqUusQuzWQ9k6+i8lAnqekA5Iu0hoX/lzTfYQdu0+fNFzZ8jdUO+PAgPOBB+tXjkqYzKOTW9o7
HoubJaQ7lu2WJx483DE+7ibDdIrLWzc4iriXtHOeTMs+Oi0aZHP+gcqafteofOyV5EoqbQnetIfQ
O+u1c9M1+9GjLG7RalS+9P6K1NkUooRJ4p+9NlypsjjZIhavRTGu4R8S5TjbLG9NfAXbLT7yNPG8
ZUHwzQl1FJGcXQrV/K2KxDxw0Zmn1evYE7gpa0xhKRoYLb82qtMuzTpC5m3HB811F2XXaDygUx8r
2nQAuY/WgRLrNGbkaLR98uSE5mk3Fuk69EiwmtPhPR8avBdf2EEUX9t+lImYS/JOBO5+0twIkibP
isjdW9G8Q4G7PBahfs9FAs+m8OzHVwosp3UhmvgSXzwl6y+NCOQJdqH4IdnW4pZH2aAfZtHNh1WO
W1Nbjw4i+oq7xFIXOX0umvq2FFIec73DEh4Tm/dGfzH6DuT2LZb7ZgwopfN+z6K/t11uuKUo8Y3i
teFAuEoc5goq1vysQp8/DPxhiVK/wK0fiWS/DIuPUntKIjpVjKYUO2j36OLl90XQP4mq3xiKD/J9
WyOuwNlmviGZiP0poTLZRfB4Tqx/Fvl/JDUAiROAgBYa1QBSEtDTFgB7QwR2okBADEGU15waqRYY
VUoGfGC/ZWVg4OBixDKgo1wgT6dTUhEl9C020IP2OrCDP0UZT8Oc+vmGnIKZxLFm7AoiCzuDyXRN
9wG2Q7p1aUOIpRYh/YgrcvczbQmF1CYEvHK3Y0n4yZRSBdJVO0dqFvTkl0PrQiz1CwEncarTqWRg
qYoJTWoabM5EGXwz7X9SDcdtj9xWUSPE1XzO06xRRGglA7/3VGogTAD69UQzBKDDNYT9VWiMyGql
p+uhefUsHsqpsPR4yC7Zu1A0UdA44SjuybT7o9YO91oqKcqBcoqElgpxhkDUUlwxSIWFTpdFI6UW
ZGjC1SRFFx2NF7h6LoGiHu0aWHuKJm0dF/VKn3DsdXNJL5LNBbXgtldSjEqD0cDje2BhTSGmxvOB
zR2P8o2BFo6ArHDiUcvR0c+heRR1QBhyQJHyDl6d2lrRozc5hSgmBR8DTR+5VH44M+UfgaOum8ZD
283zQsdL9TADprOFoDRkkPqQikWq3b1QElGseOS7QL9sORz8Nsru4NulcUgBAlG1Nkv+PhWZLPuh
AMrdAqKfSs4VKj0mI7NQlgk9xPi0bqFrVmngx4uy9J+yMb0XPBMyU2hPSjT+ijKNtJFUpsxf5Snk
wlZJdWLG650q+lViKVqZpHJlUqgjSGhh6cnfrHFinms0QRQAMj+Xypae7pY8RkufSZ1LTK/LKAUv
Pp/ggb4MohH1tjCTxzBIMqqeTklIOUxES0wtdTE+GCqPrq8zPTKIxY1VJ9Uyo3bnsQxjlkon6WBY
BEZNB16F6wKtMYnKnCIrdq3ulzzY94+uPz8qWgd4pFG0COY3HaKy/u2G8ypwa5bcNOA0rGzKgUqc
qlgmcWrdyNP63MIzxNoWStNIeS0pF6PExvqsM/MlmDh8Br63iUvKd3paeAKDOp5SennYjbP+fhtC
c1xXU7wxFQtlqCb0stT6FOZlouVnlrqfgd6fyte+B25zt6QQaJRqIOKxasMTkEdnkB99djQIFT7K
7Y7IemeqA1o85hCVOmJUaC5DA6ydoY334cuXSsMqLNbgWKMcLKWtuMZEnJAI7sFQxDQscWvfUjh2
NjKH5IPG015fopWbyF4Z7ByrNFgpCXHR0u8eItc66VTSsioj2t+JF8IzYyg9FkyjFdqHrg9+OZBN
UzN8aLoVXV0nfh89snb8hNaeEZgrLLFbluYJZ9S10pSM3GlcG3lSowq1fASvnNl3k+LSEvTMdaeY
15r0VAmGcRw77bfZ4Ng33OYwcShMVPjykerhwFKdfeJq9CWrnNdLKtNQZZbLTPWe0W1yXtQrJTtb
U7p39exCX99B4YadK80hiszmRSnj06DiIe6q6S0rIyj71MNjwjgsx97QmNGPEi54nWf2D4unc49i
wRriwGcax1kYasIg2JNWgcJ/yL+EhpQWDb62mV5Uy7oHI6hBNrZkleyULGDY3TKj5bxiOMG6CnVM
rUUOkq4y5nSH35nBd8xnZ5Kkr9wAki193TkO9AqtaedceI4vToqfANVXj/wvMFkcHO3IH1apQuUI
4+aFxu5u6bG13wemgc6l/MBvF53QrNPTbRg8I6bPxGuSVT6TQcqJdgV8pSs3t4srzrfF1z/wCmLv
qpbutnE0EjE25GSu5Vzb6N2yOOwuQcQjcH/74owtr5O6w0NGUJW7ISc4m0h7lfErU/TEgLy5vYVG
Pe/om1tlOeHQogt+1kWnrF0josTZ+zXzE9H6Xao25s0CSGJRwjmb01evMQPvw5Lw68QGLkSez3eE
T4NEyy/CrZub9YaNYLqcw+FA/ktbZj0vi1zBr+zyHLEyivbZdB+GOnsBheXQVDD+Lp20Yf2YcCCe
7WPWeM9tqSYMOKpTm9F/xjzu0VWyTwjaAbpgio5UTDwrs7fUkkhDGsl90B2ob32z59naFB4bQYee
sqPn+Se01AHaX//GFIXmYyA8P3q2xu7TNNuQSrIMRESpH2aXchq/zSkF/Ui6MuRxuTqiM9bSmVpg
i+u/Vb5x797jtHA21DV2yII1dlEdqh4VnKmnjZ4vRl/bXlas2Z+9qYah7vUyoCXKRRCVGtn21VfH
R6/IQbx4SKv84mRNw6OmOXBXFp/J73mBFr6+ZhorVXb8xvVcNI+h194YDRCiVlg057hPtgVM6K5v
mrfCstsdW1uK1PSAVxWl0dNA1MMqufHx/O1XarJr7JznAZaUk3nqPYiLUu/WPAWKfS96z/vozACJ
qE863i29mVdoLEEbPeQmlfei6vyn9JIlCD8oKVTo3syhy1ddUlCuQs8N38Bs2U8+kzdvevBdNiAl
D6uVWlPF6lSkYnISvh2Eo1dWDL6U/mR1JZNkq+S0Wh01jVS3WSLFl+xSq0W/FM8+WZkPghMo+8Hi
MbJoiDnEwYeK42uLba+gA50qtRBmxM+7S0ZwdU2lHoNSEFezMH3uDhxfRx5/rSoMLiGwKFu5Z5gp
e21Fxl0bPtCkcvEqkivT4991k2yLqJn3fdP/zFT2qGnFb5VT6OPKdraROxzNTH8MaJSnstjZUdX9
/l/sncd25MiWZX+lfgC5ABiE2dS1IJ3SySAnWAxGBLTW+PreAPO9yJfVpVZPelCDZIZrBZi495x9
4gyqSlSMMLD8DP4Ky/Exc4FAUFas2uhN00Z/E3letQEUWzfkmXL09KugI3uU2oxuTTtTBelaDFsJ
YHsTDTMtxMJtYrJ4DIqITDGdYkCX7QeToiAOF1+AXUhN6pK5Gb33tTwYXYRgY2i181SqvYPEYduM
0Xcbbdmmn1iZxGo4et9CxityeSge9zV+e9vxSDIOhwMr9ntNt+A+T8EGl4a+s9Xo4XMmjqmSjL46
n76xw0PYOdPJM8wt26N2E2dBtytTkJmh9RhY+YWIsHLjh5cx22ko4tZFO1YEuXJk942GrJBQD8EX
ZZo3uk1fs8n5AgZnYAMp+n05Gp+VDJ8su8Mg16HnG71ffR6jDIvx8ThD+GqL+jYkr3UtZ6UWSY6x
SVpj9n0QtrsaA8o8dH8NVlHqfQzOAHrNzyguaZv2Zsaysy8ZJUikmOp2vOuq2GaSYZ1bC/RZDv4p
Id0Pr2KcS041/39NihrwnkhKQnjwYqsp0km4atnDkT6DaRBJlBEgxCLTnUYcIs5uisYbv0EDlkXa
8OZGQ7fyAiPY+spQx84oXhtItOc4bMQONGpfIJRjKVCX1cvojt17IhzgjuxonnIJ0YBoChpObUsp
36MYGD5OkZJXYyYaF6N2SvzRuUnKdDjLhMaLTIifKA2H+sU4mz4p0rS6OE+N7h/awc+JeKVJSQ++
u4ShfjUnmR29bp5zCry1Zxw2dDA5CYvOxDrU5dO26loZ7p3MFjelz1a2TW8lSmWrqm/cpJHNRkRJ
esvmiAJECkcoN4mkSM0YDqCib5TJbPqYeu8HFv3xcfDakDko9mgmm9OHKrHKImFYCb/X8WJF2q4H
S3KIJjQANRnDNJIyizbPP/6oCvkxdBe5as08vI389Fnr0jlvdwxvl6sQZFrEuY+A5ksj5xTTSvzb
liL9YIjwR9khvVd8tCN23D5OARUSPEyW9KtmUF0MQj07xEbfvrYJ9X8V6eoiISa90jhpzOYnKID4
rs97kiQJkl+xZ2peNZ1NjGX3tNKpnhclGa5WrTVnMdoznSQ3m/Ny2Zmv9MuMK9vQk6vBKIZTmnrk
T5W9t9XSNn9NsL2lhlcCBlQYJZv+PfQ6duWWHe6JzuohOBvFQ0JtbUW3vXVTnUkZrRS5IPzJezzR
Xm8bhKql2YOvDl5VUpnI7WsaOxXCGpwP9VRurPLNCrLgBpLSdEKXcOvmrbolFH466r1/K80kJnFP
+aeCVbGGv4NeOHyB+aPpwVie8Wnzvfnm1yUY9tV5uX6AL/b1Ly2345M+80B7Iz31tp2eln8hno/Q
xuvhplM6wsz5j3KS6JT75b7xbPSiRO8+hvdG36S/8poltTJzcXUpB9l2WK9VnNF6rxzv5JMcsqvy
Sm5LO2LKZL1f2NcyNzOw3fRZ+iPTVclOIZXPFRmQFD2vbjVOEFsfUQda1yErKZoas54+fW9rU1xD
2m4dawIyad1vXRA8FymLJGZGdvmRvRGS5JYs6gJkSqHNcgGTR5kXTyakBww1iFs8U2+owTnTE25F
aQSiYU1pvoTsk08oA9CjOO2zwIHJOOPuS9dztuZUxs8AtrHWsipZ25kXPQ9+Ej4UJJknFqutaP6T
D80TlqXwslxlNJIkzJI9lhU5+7Sv7WdWPpvBNcdt0WTYL/PReW6mfEC33rsrNV9Mmt68OMJ/Wm6k
Bb7Lezu6t7I3lG3uc2XG8lnxJs1U5Q9Uz+VzNMPk8qr3bvqe3WoUBQ9eSTkqCG0S0+3Ie1YqbLbO
YI07kQj1HKSZtkfYXkJqd/etZQcPbcZnN2wJWEkU2nNk181FC9zrckmS5f2YlkT38bo5OpOHUUNh
PeQ/THArTx3bUNZ3wQVBmnm33CR6EsDN7ik12Fe5WhteqewDNMks/dgabohQy5R8EYqN03xrSdk3
d5iKDY8FSNm08XVgUicXAxhfJoL4WimVnqsSfepyseFrzPTm1h4Kxi09uQ6gEu4Hpzstl5xSDU8t
9eSs8tVTLa940FKQzZ92zHHRhWz/xmGqrqPm7IokNR+C0idKurUvBJYaiDbTfaunzdU0yjezTQHl
zpdKYmjnlr57M7h2fXU5Q1a0D7WdY6RXaBV09zK2X41om9NyEU4t9uiIn0FpdXutupwGp6bAK1nI
a1O/6a/NwOCfZ5Rrl4vDMGb4QLVwnwBjug7tZG8r17oHzEe8c+GPVyft8l3UEMAzRM14lZENbt6b
rSU7Xeu0W78aYn5//tTSfrKDfCSZOYkf+MK5npzAVVemzXG5brmbpkcJuCy/3/++ruiCclObPRCM
fz6d3gZiW9hAGX4/H8Laat9RSFr/vi5PqhxuJx2O389XFnVzJrXv+vsqqr72bWEkbKH+8Ya9AIWl
5n+9t6/3O3+OYkrXU+SFd7+v0kHN1Qinb0gT9gGddSWgJCjCRX+RhR/fLX9iQAh3DuzEKEQL9/XH
l4oIIIaAzvvzKsG6975K7pfbCxuexlBjnG2x4N6NYYw/ryXzrwBAjwbC5qJwy+RuoplBZqjT7Jc7
ug5GL6R0IIo1P3toiKguZcsqa760/Mko+iR+Zt6w3Xm1ND3f1LaJcTVtOeXAgnxnZ00ksl5cBcgA
+hs68aABqUpD2SjCvuq70uysT0hZnzlEquc4CaY9eQz2IRsZ5SQlj3ntNN0W1BLB/FjITeeLyx9a
mROKNh/o43xdXiC4rjUYP7+v+9v99CJ+89M6PfzlSebHL8+0XJdQYuaADs9/ew6NJcNt5FYOae6X
vz3690WLhLFjofED/vNd/b5xuS6O4mCPzZHy8+/PMd85IkiQBUkvXIaABvX9P282y2lkN54KYk5C
bPisibnncvvXgzD9fCAlgjOa3ZapXb/qI+iIqqmutbT6e+Vk1+VqcKbj0S+wUy0XbaaUDVso7bBc
LLzpnf68uAubvHgprTsxps1r0XRYttsM/eb8zKOhE5JAItB2uVVLLAJSqR2c7fnOTQ04D7fgoxbm
AJZszuH5QXmuT2dAJMl6eRAeen9HWy3dLw/CZsi2Gb3PbalNzatJ96Ky0/YKq6+9jxrj671XTUbE
WEE5YXmQO+HPaFvhH5cHVY72Rj3QuSP0Nn1pssfldeM8l7cqpzu1PEYvMe4kUWEQwsSbDWdYW96w
kV8uUt48AfkeHoMhS56yKj4szwxxdzgj3fJWVnZA/G/lqF0+He75kGRa8tTEFt9FnXXbphLpU0NK
7KPwHvNiZivPd3BMAdg66Jzdcl2hFeYdSA20ZPOj58dEYcSsptXVYbkH/eH+Nsy8h3R+juUqsM8w
n+IgJKeS60JSos4JWjm0RjzJ8qc2ix9Ykr3zcskjHIdER0Q+y8WvZ0rlxZXak1UO8gagAL0qvwHq
ngTqI8G3VFR1+uYEgnwipNHQuqb2CiP9bnQ69TGFJdEZqede0oEv1XWItF8eqZR2DDLNeClTM6D9
D+JIh5bw2nQppB2eujYwOaThpN0kYcPuNwntudkuP3oE5eDAymdLdj1mNosgVLNt340CGDq3Tz1V
ETPIgLHGBLSwTqYKP9+AgI6aTR1FjxwveAqljwpvvsFuyCWd0FRLoBlWq+vHih4Is372stzu56lY
BQ5B7mLy3ZsCbDPlTN5jaEzbboijb5WTFyjU6cSaeBtfPNeEt8odWFR0iEGq4CJQg10c2cMEmr8X
yngXPw6Mq8wBsYHEcnZpDU+4BSbsmOH4DW4XZmC0b5oYo9s67mCruJzeaKTEdwXSLxqm8Y3VL42B
KK9PEg7oA73fChU19+gr76G2m+nq57q7B2rjH7wiq+cf5qmc7xAoPDtO6WgPY21kYCsnLNlmghK9
7TcBqp3v7D/o4cWVuMRa5UHTEQzSy6t3h2hMXTAIIDMMZaKIcflu0Hp7Xy/uUNgkR8V8xQQvdmQ7
ZMeERO0nUy9/Lk9NnM73sW/l0yA7dRgRYRPfZyaveqxOyx0I9rSBGkFgqcuuPWtWFm+HVhYfYfy8
3MEnT2lOy6WdHlT00NsBftn85kYMSHhw3TeGDLGtlTecwP8NDy4bGUR1fC6dWRVNhLzqji/2IrXi
w2jm8ZVl89dzp64gFSPos0fX6IOTJeNoh6gqeIMDs12eIudFQafk3iV1DAGXs6g3tifN7yBb+Wbi
74Vj2JsRygMbqsC+0yXum+WRUx0fsOChJi/7aZeNej0PRAkM+oTgk/ntKVW8e1KxvDbxaWONj/cR
3o4X/jsvd+hi18Sypun3fsRBTh0pxyHVae9G8GO5AyAHbV3qqr8V0RRd6oLK/vLdwNpZWQCI3vXU
wS+T+9YJEGT5IDRUMstD8zEj+oIGuZtENkGc7MIJ3yS+bfkn9nwkX8GkxDlfrkVDHJyiihL57zv9
5Z/Lg6SbWuflX9TYDB/5BaoVUToKTOI/ny6an3O50/LsX7csl7+ejspaPG8j4Qc5pr9Zbvm/3v3r
9tBAblUGzfj1EZZ7fr368kJ/eYtfr6RkWxzIYf96C8t9/v4+vh6+PJPBWUMdM4p+1UQ47n6/j+Vf
uW0Vp//FbPx3MBuO/Z9RNjZ5ijXk8yP7t8efRfs9CT//ytyYH/uF3NAc+YcwhWXapjKVI11u+UJu
aK75h64LS2KLpZyNfBMax5/MDUP9oXiU0nFm63Q0FI/6k7lhuH/YloX6CHqoLqE82P8T5obhuLzK
X5gbtu3w/JIyu1DAPUyko//K3NAElBp2If3WNVpkWVn8okKPgbDpbng2QEwUSpB8ktxVI77ZxzHW
2CzT41Ns51BC42FLsiMY37i2HqcNYkvzvs7Mla6qmgxerPUMvIcg1fKHMuV4hWy4G1JxH9OmJe3F
AiFfx7+om4b7ykBsoNH3Z6KHJWNTa3caAI9517SHlhYm4yy2GKftQT1U/nHCrFSkerP3/QRLqOhv
5MwC8bpOZ5r3Z3lPAKVsREeYMswjReB9FY2n7duJ5w475B2+McHraLCp2lFZHQw/+K4r2Gl5rPgM
us7reRqY7kEeAO/JFVq0fi3aIjs1+lSukG6+oS2Fzajkq0M67RaAido6+ajYnul0nNg1JKSdrEii
SlZ+ASJreVZaXJLGt5+uHYSFetA7uwqJxRYm1LU2rO+UG4d7EVSvqlHhxu8AmWXaOqhdYKuBdoz1
Q6xT5XL9+p24RjoVxruf5MQ7wHzbzj8igJAQjp53BwD8ZCYKa14P6GdgP2glLEhlMb0Z81gNjmWN
Pg5kXq0hFOj128LJQ7ww5ms/OQiuQwSzVis3MIymdWzaFAEafEZJjMnA0vxox7a23pUTSdHTRGKf
EkcVEieHIwCQltHsRWJpN1A58agRdJBZibFGSkoXyLWo0bWPdonTN9X8kyrce3Q5hHq6MTJe7I++
ekVwybzWdk+TGoo3ExHYwTOKE+HdxrO+heX5XGSWSTyXMf/gEKndqjpkLZq3AH7CGoCwtm7jTkEo
pMvpOn0IH1x+p36a39bkU+ciL1YmARcnKCs3MR5I4TAjQUXG7ZX0ctMo+P5sQ/ElVDQcICGGW9gI
K1eOHB1xwWcfX0i1BokemWTND7jWnfEbfH/IoVF+pk5GddrNqbBZfbOvKBDpg38TsktkdWbVdA46
qJaY9DMfzbOtKDrIHiVT3SgimWKMEeyBtu0YULyreZmYWPUV59DbOJm4d/Ftrh2NI3X5ggajz8/K
RuBSUlkfIXtspRn/olJFso/QV2QzEIyVkLxR0uGzZjEDUSYrm98UPzz3bglCC3yHTGKaEmP7snxj
LNTPOC48dN3zXbD2oYBD2DNQCQLpn8l5QaKtgXXWtcHRqf2Aqp5RVB3GvUMnpC8p4CkfA3nQDtbG
kJQzW2OiReI1j4M5l+XIto3bxDoOjntXTsVPrRzxZNuYYYOZ6aB14Z6qB52f+aT0GavWfZt/5glI
wRFY4dBw3NW+96nLojkWKFZrmjK5DixwlH5yQ4+BHc8sUpoQloRDr7a+TcUrHMr9fJuh095pcRST
qmyiO5tK6oXKDbdeb9prMUGoG3xcMZHXghiWrGAC4K5pZtVHWXqQZUINCV4ABE1CJLRnIb/04UC+
IC8N9wY7Ht1nubx8m0NhlNvAjjrQXPUsn4ICkXB8UNJ4Tum2rcuqzrd5nK1908DPEVcHf9qkWKFP
zfz9O7Jg8NAJDfR7DfkNVSCXc5tM7/nqiGLefKBm3b5zh3ErvZFrEJWtm2rW/iBngpOsfY0HWQBD
xOEE2iynhzPWx2aUNBF9ak5T/Y5TRYNMV9T35iykizUXz787PVaZnRBEOMhNIcd7+Md3WkRsTunZ
7c5MorflcCiq7LEx8dMJilLWWNGYdgZ4gj2/4vxeXQe12lT9XN7uFBtXZFYVpiE1PLZ2jLDGdNEY
9/w6jpMD1QaibcVCHClxD4MPd3keEcaOb0Ql0X1bJOHJmodJhv0AZUYKsdpKiQ7Sfmlzd5hdR3hO
wzuVdrDuObmyDABlRfOGfixPYiDp3VvO+Ki0VhyX3w3CK9h1LOgmKpZwHPeE1g0HsD6PLR5hMo+p
rM+vL/Lghgpvv40zj4IHtKgp4V3KDuXqfGJkGJF6iq4h1qadkB78ZYd26fwmXNpaK5+2GlEmrrFt
5qqFQSjZThtCwcSFb2oeO+jX8PV1+TFKlY9oE3tjoiWMvVGNmK8QCCSTc04dGjOESQ5cmwdHYCKk
yA7jyYcrsHZdfc4mz7ttRX2So6LCP5kldywoP+iWqe1ybJGABTjDBzRcG9hjSczY9Jx351lxwIiO
T76wUMdF9dcZL9OSVlc+W2J8bdqM0uLnQYk1CJ18bqveOralrUrESis6NTzcG/dYowMADWO1iSbf
3qcpkr8WsgB4w51uAyC08qk82BW7lpSHYGuLt0Lydgsd4WXqm4T+zM6UZdHAMLEhelUC28cY2loU
vUvN3TUt9qA8sKsNolCxtVVLS7GrERO46j2BcrglfXrYiIrQpYI8VqXXUKxt6zYTUhwbSUfIKX3i
NWlSImPmFeezqLHsHPbhPlPgL5ySJno9GdbBd7HYxjXC8XoEo5t552yeDlKc0l6WvNLs4Nyegl89
wHUcei7WBRqWmBEZ7epjEXX6rtELgggtN9sYGasPm4HQjwxvQyNj1SKANCyGN9fzf0xlCTsL1uzG
NEgUNLC37clpwF4GWKMkicgdpi3jaLYzkmRb9HOqte19Dim48MktUSXiNsi1dNy0E4GjXgMjS4n7
yYY1moMVQLbeEiFI2aIw2Ly3dlicUUfshMIZ4fc+ZESZvcgSw74Rw362WRn4BZtC3371+xhshtWx
n/NJ9B69uWzKT0BCBwm7dFXkTeRl1c61K6qJqLvNeYrr5nkgxvOmSAVVY3BfueBMpMOJUiAXrDzL
e0px1ccJwFOHEeTRYeT1tOwhNRGWOabpHlN5AxjDukYm4IigjD9r7MGsJ6aXGOLSAwCwp4wg+TgO
WBbYpoN+K7kJjISlwQS5wgJOvFouito/pGV1bAcEu8s1aj7Co1AQmpWnx8g31VqHTyqYgF8sJ6It
Po+oRVAwrnlzvhceHvwAj1nnwoEIdjhJh72BgYPHE0nekIAX+to6n1coFq09YPs//RGpc1cwsdGB
4DWALAxWKjfmIO6GmnEjqqqgIJxAMU475pq0etI4Khr+tXAuxF+QlNnwQ0BPYpYMfsLIDjhkCEXR
bDp7dafXe8KVv/s5s5qNyXctoTBpKb0YjNADLfLarNU2KtBnaXTgC+gAe1YjNN1GYzxgHPxcrsq1
nZqwH5hFE21L3gNJEuFNWFGs9ALa1xWPMOaT0SeIAECLRuZaVGB3ew8ytDhYBo++sN6j0D9Xpgbm
zE0elMfXt0zqCRoYijG5jg1xEGiES9q1SHbQqSy/RKwlw8400SrNiziZEe6rW/e+7WI98uoZzEJv
onWdrYqhg+C8THcj+UiWsNmAuKh/LKe3ztpIvSqFOGdbcwa4LeH0zB+3Fimf2YgDFqfpPi1vcn9K
j5VzNLr51SiPOfBad5l5PzDzo7dBehk0trOGOkhECoC9F1cNwyPF3xepaLqPvdOvK4P37HuWj2Gu
lWtdxsaFmJNx1U/FD2BOw2GkiramC0mAKeQTozExPZQu4k2z2zUxOqgxwgHdNmXDXmxetpROh3Um
gSuLUgMmCOi9iQrwCMY1jMxN081neDcPapyK4ZnlZl9dhB5Ze2X3z71Uzpo8lxy3Kw1gvXmLm+qb
w0oYyYPzNHputDP8bq+1bId0q5/hHKDHQynLg14QJgZxea0S3oeHJgq9arrBmBhuk4AlpSuGR00w
A8M8C7fsbhw6AvN6vur7ldfMmy6/1EEVzUt0VjQ2tfzloJFR9RBOXrCO0imFGsebT3GiGZS6Du68
mfI1k7SdcThEWnFD1tZIqbR46jLb2QrDzgBzMzy12bjtWfqfdfRyndFMm9DnsIYcVw4GpL+ERZLA
mbYGFdHv47Y+pIoTb3R6sIj9sGX7kJ8dIH7J6l64Zn12+uFHoSIWtib2Y+QO0WawY8Sl1vjO0aiR
C0/RUBQR8cDhnI0ziZp9Syx2PWVFMomxkMzEVMLfPAyXs4YkHcuLMCETdk6obkDHVg/4ZVdQFfCY
Oklz6/RTvWEoWbfkt9005fAty9t728XUKxDrbSAHJxgjOeU45NwbErE/8lrPdzJLELS77lOjRe0u
z0HlAx979cFjnIk+aSRSxzvLZa4onIwPPRinynMI53axNCxzs7DHOTpwpv20cOucwtlUff1Mm64/
9nX5XqM52ksTTkihZsYTcoPYZk+ls+teJWNa7TojCPdmMRynFnBfkbIYAAf1gNA1X/uUJrfW6H9f
hpq+QgQrGxiONaddk5J8gMsWwCetiP2Ef5MODqocq2Y35vZYyay9myJxSYPpfhktRziCq04jLjbr
nCMKSQXTXN4CYlNMCR0CH5AgXdwQ3jYBT4xgimwqU6d2jnZ1k2Bw281i1Vjv38aoqTCnoxc2855U
4SjHzk5fCiUkgJkU/NmZPUC0tqbol+3PLhuSjLIZiZKL0N1aXe7h3zNedAEhR4+m+DFQxn03aqxl
SbFbJwXLlpbYYC+hKOwhSbZEC34JJoVTltZOgZGpOE6Xg5XwW7lDnspAiR5qaIVcLxvN5dxqEwkF
JTSdtc3of+gnGGDz8W7Tr36URz3iNEPUHUKc026ROZJRHYzfg3BeKCr7ZCc4QyJ0zHsXqRmx89Vq
mTs6jTdoMI5UrLlKBQeno7ge0RYn6ya5bRoJ8k05OKGLiAUrkVJMAtEqtZNfYAP5vSYr3cmiXble
8CCmBNISDu6N2R0zGFNeRXTU6MgE5T/vNYgnPNRJDt+TGTkS7TYd4JVH5ROd9l8iS6oDXoZvzVTc
sjmpqS5X21L1j1EEIxIrvdgjDSk35FJsPexuR3Cp+KCI8LF0jXYQI3lFhsc6bq1fRdJfohKFTO9J
bT8V5rVTLM/jyqhXI0WffUEkVjivzyMHGWoxsM9iuYwmnkOQVX0XuDk1l2rjVeaWwZbdWQd6v4oz
0rfLifnWrR7avud3yqzn2qKIgljDB40HZ7bQajhZ8i50+3orTgjQWb/Ps/EyurVw7nUjQpeYs/1w
AXibCXOAbbN+sSdmROnm9oeD/QpHfu1+jZJhC3lFJuM502ykxqieM34eYmQAIOhM8/Mc7kH9tBNs
1z3Lab4v6EYIu72NAcX7GCFqzjyEmYyoRmfewV+p1l+rHDeiJw70rVVi+rrKrS84j93VxKp0hwP9
rp6LD9XEWarNvsa5LkItonPWMeLBBPUVShPWmMV30mw44GsGv7hx4LJVOb2ctv9YvpIcUjQOtyfD
40z3c2VtrG8opJjLMco6ziYoLHzzEgc1h4OjHKzP5BtYbUvfh5FYJcFeSLaEy0hRue3HDPZnIr1f
6ixMA4xtVBRlweIu6LLXvqgMyj7NtmVwouIxDvdDHeUHDSFpaTsfoQOv28eBttEa+k5zUYctGS7D
fMVp9UvNaT46tTSjEJ9Klb+msSZLodpZpU+lBHcu9hh/G3WS6h7Ut8RM7VVXdR+WSQ4w1EqsrPHb
QDkgZHZq0/xXGxCAEKT0lGoNMG5NBsKAv5+kFouujIujhv5eSU7ZOJCIhMF6lcVs8rKsOiKQ/wYg
LPeIJ4MWsqm87Br0h6YenrGRvQwE363dpvhlOnAjA8Yfpp7c6k/aYDwMaTfs5wSRIqXamQ3MIi1e
SCNHT62SprjQzL2ypbo1y1a7OJHRQ+7D55HPZcwEdCDLz8nb0XEj67CDKSFiaDlhhXg7NTCu5mWK
3ZzzaErCasNQ89a0acipGzHhZz9sQtk3I9qitUE9SMMvooe1h2RHD5GJVFvSDQ6GjWvYrZofphFy
FgzPRA5yQBjqkYof5d7o6k6gVER8cIW7s5zk1vMUIzSxzJJk8mqEhIhqM0Jc2PHhRTgOaxGzzaEy
kRqcCaMdgoki4C4xyx7upXqKRrBqBfhDSjkNXtu42ZgJivjAJwmnf26CRuBn0T/p+8JHEQQ3MTA2
wbRuVOXiKyyAM1wJOSpFc8Ib8GDr0O0I1UGwWFPplT+jNFDonOWbVYa/3KT65pmtuYnD6ZBDhx96
e8drPERZcd9jjx+M6TXuJlbcBFNoDezlkGVeVaZbc5b5NuKm0qxxS5bUu6xDB71peckrZWwCVMa+
kZxEoF0yZFakW6DO8iPOMOdkItKkrAV4uC/d72xktwHZkugLnt3eOXgye/RH3H2sh49dM10sFg8r
O3ZYtSCIwfLsRf0m78NT63ZvQNr3U+k8cHa+GGVxLQO9P5LL83Jhx7J1guZnWmgPaSDzbVdmsPfc
/LZ07HSF0pWzBFUWCzW35ZZyaE+NoXBF9D9R0lLGq0qqG4Q/Td5rVRJzzOoaf2JG5BamxF9UyM5m
IL4Be+kI6YHuX3JQtlV+pyR0InSRDywzHwgdhGbtfhY6fVSNuBjkSQbfWV8cMH4gfHwUZQsRhWHd
0ahB9ElzaRSOIGJ4N+TOuBRNWXQrITamZd2b7nAf1fWP1jf3YZ48FyL8qPQeLxi8+0JxNGR45UUK
2XRMIhLG7PtwHm8pkJUsioj4QOLP3JIfMxaHqxHlBd7P1t0IAfNA6dadYzfusYvyS9QhqXAJ8wBB
pY5Ni+uSytiqSntzL4P0xTPK76Kvox3szr0VJSxc2FzUgAdpVfU3mAnb/M7MshEZ7PTJ/NbtCq94
tvWq3kYXa9C8vWe60T7GucN3EW9SnJq1iIZNE/jTMemqiRSEYBfVrc2yFVSdXRVHjSUX0GQLoI03
ClQu3yZOdYwZMGCchs2AlQn8n0wG675gyaJKZ+cTdWwBpcZQUD6MJuItB0pNDg1o18niBv4GAJG2
gcs34CHCwIsjAh6IFEgMcKkWjv+uD4Z9Uwm8VInIDqj7mm12MclH3FQWr0c4D2uworsov74fhBw2
KS4VZ8QuTvbDK0VHIFQRUInW3RcmsElPQCXR03KVEpUXrZ6SiaStFVZtFmOB9WKk8ixb76moCDwp
4KutyygIcXkGH1Kf4htSivf0BR58fq0rtnztHrnXMRtKdxfIFNG8mb3jYWK7SrraGTMiLELNATmi
fSs8Mz7ZmEJGL4yfKo7dVlaPywVjcIetDtR+C1jwyYgBKLoab4Acau21Ig9rrQML2DYSqaXhFd6r
1D5aZteX3GgxrrjUB0tW6chq7/Mu2qTpiIdZNSzrrDC5i+rwjR781XUBNGPte8XuytomQnEHvHfV
/IwFttwSFSFPE9wFQ0qyZyiIqMHkr4BPMPvg7mzFJ/4knwPAkvh1S/nNE5glmWnPanQxomKq3pom
vQBWSzloGreRrC7JvDKG4l5LXVhBphL7fkywRxvNR2Kg1Mm7X0yQhI1Y9An6NIFeQVcAnCl7BgcX
IMHrNIVGMW2WdhQr042mZ3CW5sK8ptfsM0IqHgkagtVov+QBTZZ+qT5WtMaJ6DSScR8F9rRdujZL
B4sTRG2tYXqEZETPpI33xtwYG9mdN2GYfC3AjYg1mo/TpdZqdfDnHhKpKeGqFziYDRYFPZVrY37t
Hh3HRhx7o7Xx+1+qjmNUVjYz1hhlGPcGIdYU040NVaI1li6sHHpt7IoA/galETWvXj0j5cCW7bdw
p7vJ+DwZ+cfksI/o7Cm6zVS210qPPGD5ngtyo2kVGZd8LoOGfoL1zQk+MwRO27+0sv9MZviXJIZ/
3xMWNJ7pV1NVpHft/q0nrMqMqNqQHeRSpk/nGdvLtJ/TEFOJhSSSVu5zBmzkqyCR2jgZcGX0VLY4
JJf1ZEXW1nopDo50SYsaxJcAcjs5dFXDITs2GPgiTxxhBMxHa0+/t0yovyTsNNV7Xo7sFnSNybH1
r8TQaev//BMa8t91vW3TlLjEXcO2XMc2/7XrjevcYccv0IjOVemyao+N47JDNAQdif5nO/dTLG2u
odQPEndjz0pjruwma7+kaYvB4THt7KcaV3dD3tURH+h/8RZtIjf+1piXuqKuqwzDMZU01b++xZQo
53J0TNzBczcngCm5z6t7yMj6ycyEtZpnYp99+dprx3zXOS670IquTNQK9bLsBXIGD+ry/sn3QxLx
koapDBvMmpXGL5LfjQugEKpSh0gW97H3g606v4BWvju6cyI39ciahyYJsNltGtcVxZ4+YIxuw32f
pPHatccPa7BcssBQhJH8ReKOQ2Hfto+qc/O7Kfxcumij4hyTpQQrIyd9QxggQ7wlhnuUBbOzgbl7
6bzwNQOajaPz/1y/8h+lu/w13OX/KUvm/8uYGM5a8nT+g5gYwjF+fPwtV4YHfKlWhPrD0jk3FEee
rTg9uOXPoBjrD+UYro5GX8r5xOGWfwTFiD/+D3PnseU40nXXd9FY+FYgEHADTeg9k2lYWTXBynLw
3uPptcHqv6u7lv6BliaaIJMGYCZJBCLuPWcfZC6CWBdHYdCU/w6K0R3TsZG/GJYldeH+X4lWfg1A
/wiKkbZQQmfY0TmLXc7jP86N2GmCzEDaD6WZ619eYeZqisZd1W5cfmWCGYzC+4CtRiBmin8KeXt/
oxeMhmV+ggqqd3Jxo9c8T7I98U7DBtGn9V4NpOPFsviqjMakKeBMZ1dzx0tuUYJ/7GmiwhZ6O35K
uj7dqlkd7kL8wEir334d2mQo0zUblV/kuccaOwQuQpbkg2oukwzr6xiUCFypin7UFouX0CnsW2WQ
JolMN1rVWp9+jKKjPp7rb/7AdIGwWxvTGzsM1rPj6/Zn02qhz0Qp6bRoE9/LLvy1H1MSOqQmJilk
PuFr7nrP7Xw8q8X9G/VTexZJx+XMmwc0bUAXA6hTgjCL3K3Sw29e6hvwD+YHfv0a1PLcII5EgUDa
sBtDF/trl8d+80bYHknFebsnvZZD/X3/4wBQE/tjlNS8BTz11/6/n9cTOrNpO3wuv3d7/PbY9/Eb
jTgoXnCxNmZexFvD7sWuCmuSE0r7beBbcKXqeS9qg1tp3FwcO/54PMa4SmZQlP98POYrLFAEn8SE
DbCjQCYM4ciH6jDfrM0uYOLbD79umpPZHbGu8inB0qKi4+qHqdRZ3Pbkozt6lt/xSWek/CXNBupr
fu+w86wKLsi7x6NBP5dZIlg71vzkoCWHOBtEBneRm17qfXhqEJfHro4+Hn2VF7fHY1qgcHNHlNZg
Mi4HyuwXhMtyk6IqYX016RvNDcUlaMCl4I+UBGZG08bzpXEZInvYpL5uEuM19TyK6tnThm4zWLl7
oYvZbqhaa7AGQNOk5Rhcc2SZG54SXb1IlJshoRdMHbHAy5JlV5LE842WZMU1T0mm9KKxunrkgGwG
lTXXAeruhgp9ex1c8KVe5PXXAMYAExWPDDPyW3k1TVyx1mrgvHzjmjuat/Y09KheZLnrgavmNe2F
syYLlCi2oLPXWmN711zOIW9RHjxh4zPRXGjhExARoGC+BDGk+7AAIpU+BQ7NcvAlxRMjgeAoTvk0
yHECb6OxIihxRPBq3VOQ0A1nLdE/pT4TGk9lEw0cQkNJ69Of8jRuOV5r8GqglIY8NZ9Sj2jzQRX2
09BoJTqCxn3K+bN4NUd78iLQMmRABLfBYz2ZWk0Etm5KebUhuQUVGi4PR9AtMANaQNI0LlpfNVdb
D7p97SRfHrckFsfr47fOLoN9H07f/7h/4rTDVlkBgZt3/71Dr6XZzuhYr/6+7/GUBlnr1iJN988H
gg6mmEdx/9cD6u/XzoWD/0qPzD/3wBwoN8Ws7+Ef09HkzX/C2EXVJlYSSdV88/eGTqy/oeDS/PkA
y2B9jaVM/8cDjz86TxHdQXpx/3zATUSwRtuK8Pzv13jsITS4GxAK2j8f0ClAruBPGL8e+P2eeDH+
LtNEOPU41O8HSvRISx0M758PpI6DMG1MANv8+y1H49MulQTz8DjK7zfQ8KwUM4YsN78P/9jXrl3K
/Sg+/3ygyypz4RttsP1jjxgiBPkGY7CqwOUs9DQ8GMAN3uZZvqnZ4ydqbB5NhCDY9Fmtf7HAumgC
qHM9hdqlSLkKhnSxz33Vi5MNT31FbDSRYLL+XLlM2Cfb+maVoH1TVNCc4GpVEc/Dojm2dqLJp61v
1/1rqtxvzCPVN0FEvKswX+tGrZZ1BYxmrsjsOqhpeO26mwFJ+ytSJ8m/GVRPfYT43MNNlc62KoCB
p3R2Wz021Wy+anFhPW5ZszFLM7V4JWfvVhxNzbYrk57JtZ9ch4fJS59yh2ITgaXzfY/N48lNDT2s
nG1h1M/KW508qXI2jOU+qj0fTEw8W8oejz02Nn4z1krhNfbK+NdmdKf+QovB1pFgTbNhjUbDeNIp
Emmzv41FQ3wTs8GtxOn2+652tu35wV572OLmZwazVa7EM9fM5rnHMx9PMnDW0Y1sjr/vSmcDHk3P
fP84/ONp/WzUM2bL3u/75qX4Sp+tfY99H6/QzMa/crYA/j6enA2CYGjhkc9/ya/jzUZCbbYU/j6e
9TAc4jyMu3D0l6RhaWcL7U+FR5F0FQN7rqSYODsZKflY6Bg3IVq29Zwv+2b35rgtlDdSXtiMSGdm
WJO+UbVL+bA3k7vZaNWa7MdiS9RMfO8Tma1qYU6rLre+1KOf3WN7TJelPhqHdr7J9ZNVfgWreRim
9F471aeKqzCj6cz8mq+NwoMNwFKfZABupcOLiIo5EKGBJp56Jx8Hp8p6ucLfW+/6vIXb04p7YgXj
XalaHa0C527PeuiOBZmuYYAkKfGnT6IK+2uagZY0NEI+YNlMVHzUuMTLkh/aIRJ3DEzA9/syPAX2
jJEHWKn1+VbTXOPZDNv0Lek+zCqR91LHAewP1stEQNFRxWAsgtaTR6ANoFPd2rgT5qRtw6YK15Wu
veEuF9fCp0UcdTXf9WgI1yKwrC3hReh6nCI++Knf362JfokOlgQCLjclsJ9SCpyjxfDRM7e99NEp
cvhgqEKo58I0wfbyfyfpRPJgk38fka28tsRDx+noHJic5MvH/9nrhb7NqCusVYYehtJPuLYJ1dhi
/smPIyALCiBsJPTto7BdcScc5t0vDUYAv9LvRkMujS6r14bcklVWdT18DmR/hibvBrHZoGeHH4//
2xm68uBG8LgeD5bQoq2GIlqd5MFG74S6lwk5D6oOWkQV3HQ86sIiNuTZLgL/Zg/ptZwbQXHhPfeW
1r2avDbqVPte0YS6eJTAUWNa976n1eAWxcaKwderpnLufHIVkbDDuAEIbN8p2yOppUw5BK12ClVp
vVDdPEepeVOlSUrWUJ5tgf67SIrgnLEgPmJvJpLXs44oUY29SK9NNlVUhv30YIj+xUeEQRNYnX04
k1fzFqHSOSPj2lu1vYHPrl4sgmVkFxuHgitPqNpqO1nhToMg0RJlv2f8NvG5Ddbx8dtjk6vBBA0M
a41axxaqurmMbGyGrTpg7Bq2VSC+eSj/VmQuyGU/lt5x7H3/6NCyN9Mq4GXQQPTmCf6OgJUabymd
desgghTZwwZYCmzJS8Ox2wvVWht+2xf4K3D4Z91FiBQRbmb3HAnrCmr0vUXR84qMihZ4EL9Q5ARh
EyA7SrTgSRXTxPSSWE6U+sdqml4VRjHoXtmmsrKM+jVqZkxD8I8E+V4GHsGl74y3KoapSjd5kQHO
2Aaa/ILumkHcFuM6zeTn3i+MbT521taemkvg9hstt9LPDIT7snimIzJmVFFb7EcZgnw/cRQa0rxc
lhMaLa9cCce/4HKfKFo7PwsvZ0Bqhm1ZlVs6IcVSJZZce16+Gd/iAPeCOVgduoTy6wTXOIubs2tn
L048fjRZY24qz/lJDCJgWfRsrlwzfyHCQLlf4GB9N8dzY6sbWWElTVb7o5fpaojRdWmZpVal6XxU
ZXyQo5tu/JJOm1GKIzCJo15DDJNFtvQMnI3o9OicShqBPqqY54BoqkVBbQXh7d1IAU3oTHVxIZwI
MKZKAsdj2VsRX4DSvSYR8sGusnAxQV1IKnIMHBDlZQhNpoXlPQBt3SJxIDdsDjQw+RrmmNr2rqTO
Vo2zxQEqF6XKeq0JsBM0xrt06LfUbAlccGV0Trrpe0RTvsxeitKw1rk9C5XzBr2JfCpkeg3rWZHr
YmZLBuNYVNOhiGFIeiye4d/Q9iv1TROF3+GSZMu4L9/KaVjhCEApZIMRLyPoOLxNqz6bbGKpi61B
jU/OUSLOIhz7mjpRdaG/QOTDuoQHENfRru/Bh+Xx3tVBcLutfGak3SUjfBG/tQZ0h9Vatyua/C14
lK7auy0zDHDyLmi58HLxSr5OiakzrySw1aj1LdlBjOLiE0GNE6Rk+7l3mxdTi5apKp86N/40BJFc
w9q/qBZVvBf5SCgLeSRBBbqleYgTTyw6CnM+4XSciz6BnuawGfWp3kT8eyvJF9QKyVqHLxduCzp0
GQgx4kUXE0Mt3+IM56YfWGv6r4Wg+qzcWOxffMdvz/TkEO5vtVSmi8SGSpdWCkAoUlPNaOhrRF90
F/lBS31fdW2Aio0qSDYQAusjgFv2MaAyLzO0NSM5ujmWeGkqyHLwx+eJNsuI3ZYcTBOAfPEjQBcI
s06knDUK9XAAj6MeMpqIMtxqo7pJr9rGrlbup24yluM04Zjth5UZVv7Jspj7hDrThQHzSSnVsGxQ
t2+MHkdEITjJlUmyS5DrxsXUGGqjSQ83kAaYcIrh5DuDQRofaPyxv0zjlO/LuHvzM63dsNBwGayi
rUV27BdT16K1z/9gFMwh7bHMyLzOWJyNOTMCy31jZcNXkZH1lrlL8qWiG0V/7CBoLkSG4Lv+rDXD
RJmnKPd1RQE/r6tD74yUicyO4ciQx9yeSdzFeXStFxk4xmmwyp+GlMlF+bmzaERW7tvRfDVHqgJe
g/1i0txvCdk7W5ty9yquSSYyIIk7JugzPB0nt7zQQEOpqRkdzppOX+waMwt+RsEOZRiavNox3oiR
RrxNWgVOSLR2Doj16tTrxLpXecgn72TdccqMc6vGcSdLYjxs8/OUHAJxRZmnf9AYpFmKPak0hTpz
LJGp+BTQndbLhgKF5K3SOj4T5fEFhPefcDWth7Phj9eR6Ig01+7e5JCdaGtnnXyujdYZ1QpYZXP3
qgpILebVFU2Ci5tJi6ruc5NMOY6Z74PTz1nJsb1ye76Npl86h65vTvQcs7OWYpxPnOwQhzbJ3w6y
m8R9MgVxmPVcCtNxZXWRZixp0VpnswAN0jeD2FFP2Vl9oxaqiEfU01548s2fIRKt9xaR4tZwUXJ0
9aIu0m9aaopdWLcVhYWKuCgrIxLER0bDOY+hI+0+pr6fnsmvIS2ysTYm6Fo0E/kmr8kdMQ2EBh4c
4t3goeByY/8LovGCfh6TG1Kil3HoBHzi+bUckmJrFnG87bLylaiiau/VMK6nUd/nethzjhbt2fON
L3T/xdUpJ/fg1sPVcnxxtSl/EXI2aF8jcNPPtgMcIhia+uxWpnMcNHIFcGfJO3L/NyLjsjNBAnhq
pDS3nK8/ypZTGQ/7U0mR7OzBTzWEhwY6kb52IAgNbVJBRLMeaDPrzBq3Y1OAUlPBk90N9bbAqbTw
BwJq6kEGm5Z3LRKAegrUnYiDtKvThmwEBLZ53s0nO62MtgKj4iT0QFOX/BYHpUmJ4nMTRv2zn42X
xm+CJzf7UcRQhIYYgUdSdAnydab8OqGORmGd8pHwilZ5QK1c/d2ro2NdZ/aqrAZrpVkMy6EgvyzX
+hXRYiDbUbFR7GO16oB0MUvx0bvA/9xZmgiDby7TUfv5oPBA7BD6YgvjIDbqnU78lM9iy61EvPJz
883p9Nf2KclsNPre7LvHaUa/Gql9BfIfyK1PTjx1XI5l2N+jNlug3yDwyZs+sIlsutp6M/Tm3o2W
tze1YEnDfjyOQVOcNU8yOMy/MYP56zcaymRbomZY/XqAwgwZdfNzHhvSsvFhVR4C2L8f+MevclSA
qEvZbn7t4vjlr/0eNx+vN0g4o6qz3n+/5v/p74hy91Rh1aEA+6+/7/dzTWhTa6IOANzOL1NYRvJf
f+nfLysFhU7fO/3x17Bas341F+cOyO+c9/rRd/iW4/YO6UP9cfP/qdXyr57Nf9fY+f+wHyMVXdb/
vh/zFlcfYfbjny7ixx6/GjJK/EcKZdFTwdIvHcCz/9WQkfI/umHrdGMcGrW2oWgj/tWQMeV/DBou
thDStAyaNfRq/nIRK/Ufw6F3YnNEA8o9f9t/dYr+6g//+sh+f6L/7BdznH90Km1hchQl8Df/ahjr
9r87lWVXeW5ajxkig3zraRLmcDVHwa3Rb+Cb/vtN+eul//lSuuEa/+5O2/SYHN22mf/SxdAtIebG
6beP5zDz6//1P/T/qSjdMEaT3mRlYX1DKrWWjXRuOEfdmxP49S5zSfBwxEjqcp1M9tYxtTu+BWw5
BN5twD4Aa4G3Stvlu5n0RNDYLpfuoKbmPG8S6nory2j3fYETuEDMeDYS7SpDiHtZQYgMuhO5azM9
vYvo4HUN6Re9S0sll+o0/r1xgU3LWbxsFELe4V+wIBL4X3t7Ah6hk1CfjvmWhidtK9P7aCLtcxVY
0ZNeNT/tienU1Fcs6Czd341+qC+NXrwp5IE72q1c4VtRnNuYfntvxnAQWkJFUMQdzZJRMKgM6+ih
baeeCW6xBDyz6sD17YaRBnGXl/pzXHvi2aYeUTDoVtRT9shR61ucJKxw84kwl1wsKjLidqXKKYkh
hQIZK48DH8+KDPh0nU09Vm+LcdllBoYByh0Ok0MUK8zW8UD8WH9oVnGiFSAe9oaX1Fcl6O9Tz3Kp
K7PuQF3UHhimIVyf7Ekwl5LaC7ZRdcr01t1VZvY2IC/e01kmV1bl+7Qak63eSxapsXhhYkzoz4ur
S+2tBmTy0pL33uRH+F+0n+uFM/TtyfK8cR+ZQEdHfAV4wdGoD+ZLNqFLtUnG22pCvOqA1vfkYLeu
f0KSI041xv2labhwEGO/Xcs03HU5yvNCMqCbSvbkaur1a5SfmsLqIBh7lH9MUkH7ChNyKdo7V7zP
EXlWx7h12qMuNJAQrrXru75/rvu4eKb+Z+00dQjqrDjgxR3R7gtzL2wBljZWJzKIsi2x6faF+JxD
KaYCp8gM4oX0+FqUpOzqKt7KDFNNmV5JvLGvTUQaCFMVkmvMnjpxlYijj+cX5q+nkdKu9nUCWemx
aevy0KJIPf2+K+wQT2G/AwYZJ5gAZTaSEO0TE4CD9Z1XAGdo5Dsvib8NeXgy5FhfHIwMqPj3qRlD
+aZVttAD56UO828K5P/KTeJujWjGvZqNHu2SruXUI5hyRWSQfWmhtG26yfliMv00i2J8RxbzIyrD
ZEdYlolMGYeFVqb5qYszc8UpFi6JhzFPXRKfo8lzdw6WhGPTvvpTHJ5IDg9PiKHFRh+it8DxXrSE
QhqeGCYRJRyuEb+PCPMgWclxNDacHzO12tT3vUTXYzjueAtrgh4RvLHypY9bok47s54rM6xAWHB6
ccjyLl5D1iUr1emGQ9d5T1ZfDgcvCyeqGtWG2Uy6GI1obw4AmYIeEVVifR5DJrmEzG+ZDY8LfQpB
ZZnogca4Y+If/6wgHDBbofHHTPfJd0W8CVLxnAL1WPkDk0ZI6nWDEBIEgR4ip65B467SVh6roP4K
GDzELty/CJ3Wrcv0EGPWtMnj8Y10h+GzrpGK3nUlNPaSJGujrF/BzNC1kIa5nFJteJlKbRdadfQe
41I3XG01lX5zCKn+/2PzuC+qZlZtQCZuTC7fHu7fuBYizZ9pBN5Yoo5oNdvklNledMrb8Af/7y3p
RHzsOsS3UYkIqIynVRmTHtgRy7kp+pFEsARHWGaAUY/1l4guB8rbdMvIU2+NGCPHYBvGU6XESVrZ
lopoAEkMO3GW5w1RKHp96qVXn9SU28dCbOuen1mqWb82gGiWTJCG9eRl0Vp2lnxLGfSGVn3quoA1
gGu+s8yLjjG7rEUHzjZzRlD3iTdjeFELgrIiqbYvnx01RBe7hRabN56/CapkfEazT041KRCB17lH
3+7LF11F17r1wssEoWGdVO2pH21kwPXwoabU3GadjBFMu2Jtl+gex15VpyRt7q2T9+vIj1ykxmV3
bGwWDKUFPjIEt7ygKhG8AcPYG0Htfo79ggvfpDZObOe7vM4+YVptd70yoIfSZzp5BajWxu5POfFR
Z41Ssqdbwd6lrnn2Q/OVaGyU4aYtn1zbDEjtk/U2n8d0YFPyCUAn7B/D3KTwH7rJ/JYIs7sjIk6P
3SDCpW5P/T1thnwnRxDISRLkrKMSfR8I7SNh6fwa+lWDlaMXW8MX7Zs081eMW+E3atgz5BTWWo4v
bD1l7qH1vOFUSsygnorSV+JQZy2ZUt8GQOOmNww/Z5t+GRkkiYjhG8qtL1zXzNcEF/VWJZO+S/Us
xGHPdD5HiY/Lw7k7kfKXOTaAl3Gc4rXdudolmhRX08xWhwKh6TGr8UmqVH5O7RBi7QyoHTjnLh1J
Vp/KAcgFtABaDmZ79Jwg22tNgvo2IdKjB+PcEibaNca4giR0It+DMCuEEG8pQVSbsJ+LUPNNwIQO
5ksrWkYIrx+9ml8NGyOP172wAW9gjbGQnZCY0rblOZ03k8K4a/U6q3HDJ7ezSdHRnqU54L00/POg
WJ0j/C7OFsNbqrfxF11S8a8jyA2WPn6z50AEnVQfFhpnIA3m+fFb2EEqliGGBrhlRucd5diqS2kU
3iKmxb3vMdovE4onpBHx3Ztci6gOvUbtauorYWfmi5GCwBh0Yx0S7/gy9a1+jiIyd3L7Qo0yfLZg
AexxJ32y0yD+Dp4P7nVswcegO1dr7/2gUZClI3BWEYJ7Qk7Fzh/Ces11Enl+bewRytBCp2MFgRy9
p5PBES3IZ1n4jJzkynSHPA8Jn4LMt7XNAoP3QAR8Di4XjBOG5Hpmm/JuS1atlC5XoRY35NTUezOU
JUTzqN5DHgt2agDayJEo4Ha1/iI6ICZFrYujUZUNnF9lryttqraek0hAoUT1YSsxfxCjRYSMqPz0
ipED18m8saP43hmS85TY3CVkQXc2ojnnZqjqczwcocBRM9CL6mBZXfkpAc+eKQAeSdp/ye3sPcwM
Qta5iG74QuZHwliiJ2KmoqcQFuwabEjGJSu2NpjaS868MrkZTd4e6CJ9e9wCI3abosE7ETSNwFLp
9hcZDk/IYKmf9+a9RaK9yukQXSJobweqtPmqowqW4Ll+US1FLdVl8msisrWXFvrPVvUnT9nJNmha
c5uXtsMSPC1fNT3z17P45Ro4sbstaXEfXIe+VdtYpCj0fnIrpRwWvEXG1xoAaBRFDtO2MqRMpazL
5GcfRgXzGWgCpLQpV4QUCuNsg4VGIKpfyJekXNEbwR3szXgAHoC1c4z7Z92J95aOJyA3beOq8Jgy
c0ubwxRb4mQQGLpBgTlerCB9b2vrPDKjfSagF9vYWMNTGbRmVRXGUuc7+mohFzpMhcdoQof0pa6+
srRIrkkp8+2AC+sXVXR+Y69DmRVLxyhiJoftcEKfM5ymavxCN7jYTrYDTGeyYYli2QwpHq37+TrV
R+Jsq9HZD1kwnB+b0Rh8ZgXWRIZovEv75qDR67jqmjXdKj9eNxig+EqY8V2NfEm7tAfWrLe4rS1t
btkzpI1mBWMcC6SXZd1ZEJJ2dBOK0CQgfAEW7C4l2enXuDQvjou7f8RZdTUNc+1k7WxYtcN92m4B
NTChdyprPfpE8yq9+do5xngd/OwpnEz3RTbPUDHaQ1UreztU8ZHwhvEnTyGVrQq/6oQ+QLWQ9nPS
BWiQ6CsfA7ObRb8pfhcLjxKm/e7ghmTSeD6hc0nr0umhe7asTfKTgqRMPxWyxkmTehXl8jQ8k0//
U3VEtrEgWiCqmc5O7GfXAsDCNZs3qTlc5eCACPj7rsBNKsbcAQBBpQguDdVhqioA4BoLJVlZTE/Z
FFL41M2JRQor1R9TwZBDjLf/nlm1WCbRdz9o0+cg1Z/ijHQokFzmsgn4dFqYgIhKzlXkDyzR4lU1
Q37hWpF7nROSlHfMD5oqMJ/T1MdlTl5AppRO12TE+TeW/Y938hC+VkGT3LLSCw6pEZUrJw6r9yLP
CzrGk39KifvcWkU6LmsluE/U8bPPR7YJi9IjFQPckiLV4I7lZ9nmRvI5H+FfDUYjd2QeZ0U4Xp3O
GK5ca9xFn7q0SnJaysPoT3OBrwMKWnfPVQFTZiIeunIZEGtbXOK2yJeGKvptWxdEBslXCzn7dhC9
BVs3ILpPVN6cYVMCXulag/kvUwExxK+EeweLesTWHcpCB+VktUvYdO6xiNuvnT2+dvPS2WMgW+g1
6jcpfqT49XSV9F9VDqHZ7MBTxXw7NplJZ9jxGo04woTc1VJOt542CwQr1V792CP0uQUTtOk8GV5t
mZPcO5KE4DjZtNMjUnOiUfdYuk+kmNd6sEXFiZB+vHFOqSuReQsVFfbJQK+1M0L1DgmDRISRM9ns
9PBYR7q2TZDouW0WHVupHyt7fEnqvtuKCXOzBVLlYBPNbkYwBgRiOCIOPbXVYnpZEV1INBgB3MgS
t2A3rgn3yGiEt/Etr0wuEbYiPSc17ac2NA8tuVPHyJIBc1PvMwzwFIl/umJw+87FimM65Pz5atjL
NtsQqakzr6JyH5Ortw2cIF5kemmshR/u9dBgqlOE7RZlaHKBp90dbN8q3wCK7FjdRrd+lnUURYLV
MBg10PDB+Fb2RDbQ6aUHYqfJWpGMCxin7Hf5IFfW9NFbRE9nwrzXtoIha4EWoftOi6890rNxF6Kr
nKWXk6zt5QlBvb723pnNPkmEWNqjI1n4GSSMajrc8J+DUX1yShIyhnhud5JzHLWCYIfc/6617Y0l
jIqxtdVmftHME+5H50DrAgDuIqxxZPYutpMuDb1V35ca2J12Y1b6OSxUvFBwk9aFVJ90ZR4MSkBb
FbCwqSzZ4qAtiSGI3LfCG+xjoq7SEtPCSu6yQQOvFbpclt5kAI4CcdrYb1ZoUHWm87oVjX7znP5E
Qx5OXEyWoxfTE7X0q8dYhSsFT4bFsNGfTJ2gBGKsmKcF4+f2Ynj9a14mZ2AS6xThkRuPP2QW4pFM
CL4L8DuCV3D2Y+v3q6r07WWlPkIFxqecTYKzAnIRJeJgGAHKSBlfBqtI9sQlVOS2LcvRAEyRCiTL
+OXyrlsFVVrQDUSR2g/knfTWTBOJuNDHK9K8pt1Yfa1NwTs4zbyMEXiXRYhkmYj3AsYnSj5AnESx
l8ZAbcQu5KquL02SuEcMiVdryAcEdi2gllGugI3UFAAMgMwZGuWkR1aUMLvD6ckHSEpctxDzZ+FC
iamLCk6FjEB04dQ5PDbKDYtD3lfunuasDZ1iIWMYOlCE03VtF1C93bdRJAzBHY30AlmzKz9rLR8m
sHPikwEjTP6wTEQFO9gf1w2BrOEg7yQs7MmxjPcp6OLYE3NWHI0yJUusblq5CTMHVlyBTThft6r5
XjXhhxgVfVe9eovQADmD/erG7Uuvm4Kua/kyaJhxuxXLng/LHKkoYmhifs+AP5n7YdBA3EWwjtJy
xrKIaGc0OjyNYTeyPqK3UA+YhZ13m3IKbd2fTelkzK1NKhAvSY8Fber3xdA/92X5ZQqdK9LGWzAW
L6QrhaeqUafejxgetGPc4NBymlNe4lItPO3FbDtkSvaHWfTfJS0iBaEVku+PofF/oHwPyBXuLxKA
39KFYNx6/rpngbJ05tTsiOiVhRcSAaRPtBKr/NXKGbECx8Rl7ImIRnY9bERhvAVzLo3b23TQAc9z
uhCdJFU9VzgkS7q2WIghIghOXpMitBcOowLYJhgxqYDvZ7Xdkrj4l3j8amc67YykpZ0ZcqnvELkT
0ctbmxrTS2/2aysqvGU1eMgg6gpRVoaAVZVfI+DPs7zwZ64FZ7dMDrbjvlKjAImogYwKBJjAvqhA
wZQRAtCMNZTx4eoJ4WpJ8G0a2+7QZv5P1NKK6NQABy9R41E/Q1pLxJwxFZoq+ZwEALC5sH0iKehm
RzRjWxHTyB0afeW7tw5Wcuy5gLZQRC8NckDHMf6J6y8hlgqjexQ679OE4Cts6f/k0Sob1Ze+3aDK
63Dzw5qJI/2jyML80sMBIBFInuRgy2XiI98lM34V1Ga50KJ8QV4vyg3Dgh+kQBZQuuerGRpgzdSL
Lb1whRQYFEBYOuu5rbKs3CZcy0R9xib3jog9I94+5IOyw02Uad4CdpcJlaHeJYVsz4wI+eQmG6Oy
QiQbhJe24Q4JNzllNPrtyqBCX7WYqetzCakefEaeLE3rzewnhHmWiSGw+FEZT4SunuJhcHeGD2Zc
fi9sO6WUoOEhGs1dO6bE8zXoQNqyvQmUfjiJLVCg9sigQfZzPNiM+t3UL2EybPSQHEnN0bfogriU
ke+2TY0anc9g77OUZPraTsedlfq3ZMA+mgTEY0V426ki0351PMIhPG8PRFQe066s17IkEdYfBXqC
Dr1bQHAq7QlswpG2jaMtM11WQPKQu90Zhfv0QmogHEFgMoNWFl9c7LeWDowFoUHAJZ03yhbgIHLM
cFR2e2dvQS6GaIjyrwYv2mBvVxYT13yovrTGmYoUiziTNJm8RE7iqWbrpCVUps600Ul3waqn0LbK
B5AZqSf8VSgSlk00tUG2TIsBINEqTu8dDt+NVzk3BPHgAtpRbch9q9GQJGKnoYoz/e6bmBOinbE0
n6rwEwxZa89JtAvdHtWv4U5HNwxWSZ17MGnotTpM2g6Y/T97hmCJzn+N/64gsSSNyKdlWWC0prEc
grq7VqKbyUconWn62jDtpo3um9kawBZSED++iNHZFI6NOOR/k3RmzXEiaRT9RUQASZLwWgXUXirt
ll4ISbbY951fP6d6HtrR4263x1WQ+S33nqtXJD4FRZofsQNSNYzBME6E9Yr2tzfHF/gq10hxs1Dl
/4vz6Z+T9XiYawgl7CyeiYk61i1htbpqgdwh38VMjhYw74u9IadA2bzVLc6Nu1t22axIhMI+PDfT
0+Lq/9ze+iXHlliX5ddMaiBLWPQ2OO3PraqNs9TA2ITrEkIj11bfmVFGuYt5sltS5PJueIRpdGgk
xnYy3YBlM/jaOtiKuU2srznHwUGYjIeMi+THtVx3MRKq8q7Pm20N4XbCHzPW5q3T1kSt2VAVyWxE
roj+dBtmZJIY9Zk5u7GhE563RhQpP1pDz3YxSYP22VlrRjROJgp/NYHnDgWhTeSO1WSclL6VWl+4
Lgg3q+KvkHp4kyfd3uoG99i7BdwGhsNxirynJ5Bx16eYW6NxehwVauwJzWPB9GuPuBJyIe1eTaQy
WTzxTLxPGQOuCA31wqNoG3z1FeAdT1/vyLJMYrVpiz0Pdbg34v6hDDPYhmqo0puAWAQlnPjt//8k
IlTzaqLtapmQrC7lB2oStOdmBxcSu9U6iG5nhpr70GD0wOATn2jl2eeEZoQwqoPhi/TBaYsjwhK1
DSfBJWBO72M0GbdGjB+gsHZ6I633mpQcEgEZW0bG0L5rNDIPK2L32O4A1M2TcbTWfrm4JEvPQ1Rd
qGEjQABNtUm79iF3TAjgZvfNpgbyftmDELQzoJfxd5oTXTgT2JvqyVu/lKclmo7OrLcfUyF+iGRW
B/f+pTP+2kBTcREEPscA6A5LNzPw6Or40Q5TYAvGG3Bgdbaoinw5/SIdy6B1tAxmPRsMJelwkTfO
5FIS4bX2TMX7HlkUeTOD12qbfmjMa8IsCeHD+JTI2vVWaCweYLeIfQsTTqZQOsF8/F4dZklPi8+Z
CEEjtfCRrNx3ZGIDv9fv+kfTIRKby9dWxSGiajkViJBjqAbU5tjEKhK9NmSTe/StMChMs9w4ifkg
iugSm2byr4HqQEG17HsDt5JgxrsJJeLXXI1cNmLGG7pO3Us3GQJaz00V/XRJUtJ+ZDnv5WJNO60k
DKWn9cI/rSafkvjShwQDQWErzyTDCHikLSWZNb+lMU1bHtYV6X8dESi6MwaUl/LeGdGwZmF5dPA6
NUV8WQmsYM3mNv5Q3e9EUfq2UgH/3uCVclQPHVPuB6ugucwIVU66NjzMxutQo3Y114lzNAS2Nt5z
IHj2nzvWH18KAjL1AnHnOuLK1rx7kgr3i+QWbTepFJZ83xi7FimI1a09RnS+Slki1jZMtTNl0T1D
IO6excKqcElm4/Df/0TORhxtOn3gqvfr/u4ZbiLqt9l5pIcL1KJ9JSwzHzvd+pMxDCL7eWuqMr/A
D8GraF4dm9VQaOzEKC5OPthHQ5+QtYMthoEQSH0A16lxzjldLrzO4RbVTD0/yKL36srw14xMvgqj
02VSrMfuVKU1ba9FmHl91SBHRoaJbLfOvK4S5vlnjRH/NglcOIfJqy5F71uoZt7K0dqZGJoIuCiI
Uq+LIwEp8Ua5jnGRDGrjHLYc+99504u6fBSwjQTejUPVpogf5T0bIgWwZpULCsFGPcfAyTxTGOkR
dyiHX89mkoBSldFEFHffdJIkV8sa6a/HxuIALCsay8U56Y0OrC+tmdKxXN8RuvwHL8LwRP4ONcPE
wjDKUCPOtjzVZrI+jNlUXx2qcJZ6j2Vd5qd0mOge3UTbOTpp5KTAgnuZNFYI1MS3eZ7jmxF1f9wR
/q5ZE53NOsw3xDx+qHi5JTTGHMOtOhoapGtehEBXmMomj//uWz/URG1pJmmF+SdmLeSDDc462WTa
odDJWpy4PlIIIhoLaZ33wP5JsV37w9QuL6CjOjSgpPJqNhnDSLzYfutvXWULmkm8LH2Nj6GPGWvO
Rzl3oAhA900dHNGcoSjCpC3Zd1qgt+VpnRBRawO+GRFzWdW1fHaj+I69aDaknYd7PctZ1DifJktx
VxnHjh1KwW+11XVmXWhDUfsa7Rokc/jSWAs8Z8OcgP0anKoLw1grMY+QzB7QhUOINdAzAC469LLH
velodRBWr5lAZtsl7Gqg4BlPugsBo2kJJyFcOdEJ1sPZv2DtG4GOE+car3IJGjsjBQLcZmCV92jf
oTy4a3Vd3QWmlPoeI3SAzoR/EvYcePc4gOTzG8FuRMoxhhDWbDKfZ7e4CmfhuxVInHMqNm9p2RDn
zBmmdelPPK3eosO2s+ngt3MVM6ZVLn1w131WCzcbkzeFGr7CzAtItqf0kcwtN5oOzda+r+CSFDeP
1kZXICzMg1YEss7enUOayvEbKuIRPtynVspNoWvO1SIt7WGwdGgICzx0dGb9ouG6dHAcEdLuls5D
XTtw1gTtcpF9uTWPaIPqw4dSdS2ZAW0cSTPU3r9j01kyL03dU1EOIZyPYqYmLns/hpthl9eoreCA
5xbPlj2KY9LnIK0VLk6gOO/cfOlm7LiUnHbZhTOd4Zhp6K/JCIFpLD07yU5qsV/VPUKYaN+HkkMc
C1y0ixer3zbmvG8mdArqPkkcoRs/9Iy62URtkzWCQAn8OuwsgM1V9r7mDxWDb2+yWSxkqXbsdIJi
ABwdRq6b38g1g2JitzgCHjP0JRjN1nMBeuCFXgKAV/rKfxPhcYGUBLWETpLjc2WTCwrAZDs1lFit
BDg2hFMWGCW5WNSRtVdl0W0qeHbCuc5f8Od1MObY66iQ2QmrpM2aLM7VluByUoKGvFhnjKwhFfmL
L2y75hxVC4u7M6IGuH5ycS7pAP21nsLCH8vU8Mn2HDbQ4XYF40gsHM5PWEd/YlOnZ+DS8jITc1tt
LBYbN5Z0diO/DKf3jQn6epIhGYWE0PlVUsZeYSiKsbE8QgrjS6c/zM3kL2JZlDthfEAc8cpUaT1k
rIyXWVo3S9nUfSZ8xCm2jeC/H6rCNDYLTpvTkkwwJtH9b+JhNAFrVxdMBEaAafSfzavD4Ccu98rF
uaoXDpXo/EEU2MkkeWlbMR/1NddYbmk1BZJ2IJzm4UJ0lm9OXMLpwKPndPcpGWa6QIbDt4KXGGgk
xiIKb23KTsRGUVyN26aLsdLo6S6B/PgoJ+x67DxCvFob3eXgBby/WqBetM8mEv1R1Mgf7HI+dj8x
DO9TRHHnx3dAjwgTZ1+55blcwpY9oIAsWozG8b8fiJoug2oZPhuFlaCiwd2wGB+O6X3swCzj0PAL
VysHS0jP4S8Qy29cIf+Vu2RBujni2SYcTc8a2Pm0M3jBONdwylWG9hAq2mxngPvKXhTJCnKbQXIT
19YNssrvqOoXqyjkn7TkTJfto90DJqkqlP5FhgliBj3k62lkbBhXZWcaK2oweyWVmM9AVNPILgVu
LvEToqvKQGikgEWOhk4o8hNSZuUK0maaMJLGUVacJUaU4GfHNOc3Udmp6azlJENBPHIfv7g9eKSl
tBp8NrX5bHwmUlv25JERFY61TZTGjltpejLxxelYMxGbxxBiFXaJKgZItZoyiAXwajD6n+mERNy2
xQ22nrixtGm30hgzrMnpQmUBHp2AT/sKvfoZRjSGt2G0/WLdlbCAGUjrn+1dCF4WPZz6NOeAvbcD
ZYbEdgBwnOWsdq37t6iN8THG3fKY60SHiYjwJ74BwIi2cbarVvMzhY+BAizapg0wAaoE50wyNape
ONMUOmOBsM14liNr1JE33ZtmNZ1YjM6n//5uYH8aFK72banaPoIDTKq1Q9IBDNcZOVjDnCyRjohO
ACmsxCmMzEX7viOn0LTG9ymb1xcqD+h9kjdnCWt/dEUONxkTbYHb5snti3OGqeqoOes/oWwzmFQI
LMuMznrD1hiQ2OvQNnGgA1FBv+87NlPSEIv3j2UToax1T4JPGiGh+xDzTu3S/t2dgb0l6UKLEtFP
pgYT1gHtAK1bioAgS4JGn9IHjQsgKXDn9/oybsbTOFXiD7C6Q26wCFhSPFIslu2XMoI5OKIysWk5
iGZHvZCqssH/oVkBwC3kFm26VSODN+bwHPzZ2ajGIMp7ssclcojJ0HdVBUS0yef2JQrJHhkad68r
nhK9h1WBHOuszGE+WXpF+ZDqXFvO0qM5B8jbD0E+zMVW7zR4s0N1sMFmy6ICnwR6F09f/LHg3tq3
Wa1f3Mh4Gymjg1qlz5o2wb8lpJMXtEy2Or77q2W+F4ZpPsMJy4qwgcIXf1Ui42+aotvPk/qXF7Wg
bLMZVDlBpiZtX1bT22L3+XFM+K0n0j8ObZGDWVLdIcUgtU6PctRbvseE6WFSHpL8RPI695hVqw0E
LTxb4JcPLW/dZrKrHxuND880tRgfpvQkXmiePqjLarQu449LY80y6ohkqcSxzmCmd/jjDssyeC6D
MCRiJXsboaLNmrk4BWzBAZDWR5udnwTpPlbH0omy/WqHXm26BS0DiETjKLNh3uUdgMymvDKY3XAe
PqQJEYlzvaR7c06JGygfywEQsG6pynfSWG3MGN4aktmK8e9obdaK+PakyW7g+6JA6Qnfq8tXZ9b5
TtZgNlUURvcBRsBu+ovr6liULMFjFyKdPfDr8fTv5iL+lTV3k6TgjzuC54Wl/qlpzR70V5tjfrM0
XLIQ7QkWZb+OfwM5JADNBbjgSEQBYRgOlIluOq8Ow45kBi5X7MMEn6/VNpfSwnk4RUdH8CJDSYqy
tj11ZFZAddBPqz5rZ05ouhHseB+LZegvfEQYVjnSIrB053EuzlaJ7Ms2ii9CPp0T4+/JZ9F7MnXO
aGB8EUu16XfuwvHQJ5g2U+Jp1hHCsB7jpc9Gi6FAOBhoB6jwc/bqfhnBryBUTtvncJ9RvLlBX25S
iGv+gGZ6q+FL91I5euUQrx5+vKd6rSQhN/at7K303LD3MysOnNawai6MkW8FhqdrOLHfhBFXUgEL
3mZvn4+jOA/x68AydYxYOhKdpzZ2DPW1ztWTE1b0fc70lnfMmVjOdE91xQksBYsox3UuTp9/JKtu
3enGfr2U2fvQ88l2Q+pXeXQjpSeLhXNItJaKH/Fc4U5PRY/aMK1U5C0Af+l/1GFeM7HLq7Lna7vP
ofvuwTEgrGHdJrzIysb3GfsGAZjEuaE79h2+II33adOm/IZo50jJIHHFnXdFYzGglVxkoEn2Uarf
QqXPR5ECx7awD237qXuGYfJm6wVvm7hjdrG4uRIjLL76iSJzfIvC8Y+kkPVofjsGrPhr+Ass6YAP
Y7kaqFCpChtUKtr6wN6OEZ36nbqehABjaryS0KRt2NjF1RnttyrN3rVpUo/3JVrN9eCF0KClJSpU
uRAPktU5IeZ6T8Ur8C53n2b4C/sZ4RZJ0HlhRVfANveZXMQ4pwEUabETkxN9q9WicHTRJ+aaCGjW
E4JsrPaw9BTXhAAG1Fgka2rRsmGNnzJIRWf13w+8qPISV84/MfdFkMupPbbqAGija7MryRqbSqUS
eottoPOx3lRXQYHL5dUcMlKSouYBwZg4oibpD5nJso31/7FK+9fQTtNr3bfHIa2vdezsHX00fbuM
L3mKLIaesC4lh1r3QSyQX3dNvFtNdD7u0vt2Vvc7N3XxhW8IXb1fQonJbLQ6Jho2K/Cth07M7tWs
oF067U025shAjS1ulGYcdyAetp1JcA+FVoEobqY7f8QRt2yXBoassigRcjgL0HUDO2THnBkwLdwo
j7eTySw5BlVjEqOEC3t8H0PWSHMSM0yLkxP6QmebUHZ01aNNNmem2o6DyfxcXWvE8zdd8LPRDjUN
Z4mTjBdYZyoZjM24uuxEG4o2jZMhGKPoWUZDE7TpSrpCMe0IXwCgMZrhMcEuJMs/Rm5aD46oniqI
m7BYCW0a/s4AjAfeDfBp4WZpAfJneviNZ773UaV+LlyyG0qGf/Ied+oU4oFuI8C0WfgprLx7x7FT
ZXLTRSdBLJXsn9VdBpJqHGEDpe/SafheSwz5ebdX3erpvebuyY5iRVLyrCrudD8RukQ+PW2MwhSn
+Fnr5veZtDTIe5p3yMMi3vM2JH4yU3akBbE73aKOQzcl3KwFjOk7cdNeElxJadNts75i6qz6O0yk
ep5lZFK4sGav9UfmwuQd9GRw0kOgl1kt4TfxvhSM/9cimSB54LutM3O31PRjbOJmCjwt3XQqj72x
hNi2moqaXEbHUYjcH6Hh8pQQ0UMw/blMubTyzAk5D4lCbBebGSZqajfCUhHqLN6spjqygXtaHf3R
HMipitaZVVwfc5wjKCC/BPkEc8pXNCsPmO4l53ABQVkUBIDZmAABw7N9JXoV8HQufcqI2tMLppky
tnFdaEvBlKA7Zfqok5FanOYowlOW4r2OQ+3JQil+pD3v/AnK8HYQyUOMnd1zZq3z2zjMd2aNDEa/
rxejKn03jL7xLMUyAJyj6ffFwXH5R7kFF3Mm77U3wVSOWvTlrgNmCkNnB0uoNSqf6m/BJh4jW0cx
Rty8joOTnlGbtjgy9bODngsk5mDw8Ucuhwt9YKtceS1gU6RTx7ntpIeiYoJUzsYDQWLuxrUbdq/6
fV7rjkaQVxg2mLrESvvsEGaxNyNqq4zjPyrMbrZjPI8aKlIz/CS8OGM6OhLo08TipS5JhumgOaz3
Hr9IEtj/rfuj6bGx6yf2v2ZLLhpW2CiqbwlVOfq01LjgjLykqE10d26PwPvEs1pLfS94DjlpB2/N
ox65dscAfVn/2AI4+sCEKu04Bkvqp465yxZJq0eJqzxu6Z1y1veyJSObfdeyXeubOZ9GBPPMKfvZ
T03zw4YbsYHGWPhaOdV3qg+z3in/6u1+5FMofzSqZD2MB9LkDVJegJECSGq2QJcmDwvLLYnRvrlZ
92deKHKiPmpf4aCwXWnJ3FWhgQYfp2o81/R4kEeeU5f9S0t2t9mQcdOvKrqppPVXQxa7DpalcSeR
F6qo/Zkx4wzEYxua6WMSliEdT/mZsczbLCnYWUTM6T4yy9dWTd1lJbppxExwRDSPILI/rFod+qae
PtnOd92ZhmclbETzz3ZZEFbbE4UjP4sIJXbo2rl2ejUf0km98Ug4jPzjcNc0aA8G5FR7UHXoBKsO
EkBi/q4mFuwxZKhiUt8GVWMDhG6QIRpRHeiIwINldv5gaGXdnO/sJWQIy2g9zQlDVlPNsj670kff
oOtL+xnPgQi6IYbw1SDcAmRfQGH5s9ozXxEC881svcx9Em3tRZ7BU5YYNNjwr+XBbFIE3rM+7GF7
IBJhQb3ldkj2drTeUtWhFdQpfFrU6l1OQY1YfDeMxZsRqVfK0WjvovLZZov1G5XMyHNzvLthvFUs
0Q4WF69pan5BpCZ7zl3Z6oCJG+P8spilvIi1lgH2t9ILk/aVCTW86LFucIlnYq+c9Hl2M+klod4F
lEbxpsqJrI3j9iR08ShlVz4M2nRb1+oT+hwz5pxxTDEfp57w5hVwJdp0hfaRAequPxmdfI5xLh0x
+5hEHWJSQI0ZeS4pMcz3WeFVMs1IGaOiXtLoHJd1MNqYd5gTVUfmf48GZbLhdsiNB1blOQc6dzRa
zpXwsZba60h+XX9GrHQYBNhOM5408AMWmXZSAA66A0YYkdin3Jz+WJYmPVdmfgo26ygr+b32DVkt
pfO6ol15qR0up4gMdGYSJ9tVOn4u6z2cyQJZLXkl440a03AfBvmvJCPJX6SfyIgZpVpw3Y7iwdlM
uk0MuLKY67UTzA3jxWCMGow9rRW0+o3TisdZc+YtGqIKOjXxPJMou/sr9mj1s3GuS2MrxwnqYbsg
2LGT6ibjoIRN8VjGwrPQt2zJw9B3RnWk7KPAWQmNEZYbgP3BT1Pk5rXtC1+ZzJqaXIpz80caCAWS
XKkT9qufKdPNwB6SboOSOg4sTfsmZXT12ooZQWaSCN/bRcJLw16LJSzmXmunywm51/JmOFjGW0Yk
W8do9zjLhsca+xDtUBxglWUsHXJ5aKPk/rYhjywSk1BL9FtHJ7/VyXYD+Z+8CPBrGzBHr0sbMUlz
or+Amrr0x9TZgDhp+VUOEIwHwEXmQtVjhc6fLJYfhiGxSjmx7sfD26wB46YNp1O28PC7MUyConK3
tWKbMVWsIvpuB2on2hbIPs59SyCB00Re3HBcDo2a0WazGbHjGywQ1tpG+m1a/IthMVIEg4wPh+l7
Xuac20X5eh/92IlUO+Me5Lr2LjmKNpS49apm5ezooi5FRH2IzrrCTL4hVEMe87tEIkIUpIMXMpvK
11L3xm5p2lCDk6wi+lO6gDSRbXPMS7ffOwBB3HT2lcC9Q21UaOJlWsj5GhmCbYpipVCaX4S+4mIp
Q5fH24HRUz6hInxv9Jz8AVs3tiF+eu9rmVvm1br7gtgfnXcLhYYOx7/1TT2fWPRukAEgwKlFs6tI
bWqas2ygJo9xPwV5exvZfN7FgDfUkw/6jNvQHPpfEEq+4ikuKmfbEfQYIDuYfsPxzTRN3Z/WU9UM
n1qMVBfmwHGa8QlJDKYsiNSvkYZ7mO/vNjMLyXu5ITCA4iYF0LBdsKSwL7f/ZfBEhpXLy2A3ny5H
Fl61j9/oOGUCcEPEmpct4u6eHUihc6555gOsb2+K9KM5n44lIJWFDxd1i9i344znYUJr01XuMRKG
P68utJW59leEC36a8KlG/Jnte9lcfuNMuNUyfbXT9m8X1403m+j4CHIiZGWow501Qy4xE3NPFOVh
sVgn1I+ZGv+ag01iC7soM/pEGvvQLAsKrqZk1FHAwC/5WhEpSghM2Ua4Kfsco3tXIxOOnKWL7RBa
gPCBtQ02Rbw26bY0BUgUJCG8WA50d8oRf53Vs+yqakvRrTwwFf1uWmkWB4PQsu9etD1vm/ZNd8ug
nFSmTYEaHuEBQ677BkU4MDfcp4zNrUfA6E052vP9G1njVZ1WMT73v0PR9oAzK8YXC5pcu97SVpun
PKV8lF1i7DKZnWYWa1s9oegqJ76nsHxU+spcccJElK0s3sIZDX/m8B7IJ1aSs/9hryPS9qY69VHu
burxhwE7M4dFVvtiIZOjDQM8B9fJqU3WhskpXJiqyMz0W7w/XGWYOtxxRONLNqix5Bux0r+wjfoV
NsmchE5Ckq3PDLRRoihWJ+wOLxBoecnlZZyitwoU2MZliDFP74VcnSCPQG9bcReEI3oGg51BM7MN
F9bVYZMTyX7Xd9qh7LiQRRrPPrFJTOCy+JfGj4kIGhqQz71i35Z+6WXxPPSG9co+hTjlg9A0+YJv
8ga4viK8rWm5bZJrLHpiOdPThsKfL5TsSRRzmVf1iQKQgbQsZmksZBsS9yf/CtVSm4G7QtAFVIR1
AltoxNyegQ9+WxrJc1WpB1zgMxcCzygt5nctmEgNriY2jfmMYRQgOe7hgaPaqh3Lg4CC2S4Fr0Gx
suxbGwmwGKb0ZFXjsEvH+IIGsNwjYg4Ke+7PicL4FD2XsFD2NovZAHQUkxkeYMBUHnOGBMHgWG2L
Zf5L+zft3ZQZbFZOh9Wm5GoEjUdeVJxhYnoTmim2SUtsXqPxyju8kckQAUAtko9ycKBw6nF+4DmB
XhGDoa+KiilucRF9CCFbDeTI6D193WJ4jeU6D7qYn3vJ/11Ut5/4YA+qogAYncFnKRZeTJ2gsSTi
GIaQx2zdRkAyw6NDqkdEE8qhBmNnsmN7+sqU9UMIzT1W9PR6gRguQjRh3ikbpM41557nrWHgjCkx
tjwlzLcuhP8xaiD2WU3+jtJOjm3vCBYAltxTCznJqbqTy7py+gs50ES+4B7iokfcAwtfZRaPavuy
cCiPlhwQA6Osz0jW9mRxj4VUzoF5r7UVrhUdw+VxZiV3LpPoA4gZXI6pTsCyuvRXpJ5i0blNrkYA
W9fnG92OyFqNAnfInAM6zE+GcUQDWUwfMnESualvmg606wQsbNNE+gEbGX9uDX45o4nnVucGgHS2
QY39xJAHZVvWE0tla6/UoQS1MRyFnYsSU9c+bIlG2nHCE+S+Sxw26dms7BfTRsVgM6Ll7SAoTo8w
5xXiLv/ZrqhPLvm6/hUQSJVxdx7Bucnzd7Odv7QlhxUTOYqxhWIVXBrkAwwaNM8BscAkKqyz3WUy
GGvZqtvpdP93X809ZFoFU4aPPGQK4bfsjDdzmr0uDsQkEakruCfjOurRcRHI37XaeiYW7i12e3MH
A7o56gNHr7r7tOiMMKjOH9BoGz6JP4T20vwowoE14kaaprZedcickV0E5FBwqwlaCgOX2IPV+snU
mFs1h+5uKuyY2OME9n8/EKmj1YlfKuMge2AvgFSYbVfxrpDGuVxRONyDuJm065OvzY3mOQOjQiuJ
ql2SUlRRLR3NkG9sjvpDz5v5hJwB746T8DQPjp9Kpgy2JK6rR5okIsx9IxOBxp6A0s7LPhrpCQwX
g6HZfYvauhLXxXygpuOI1zbimrIJPLbzIHXSNxQc9w9v6fdSN6Ndo/XhNouz6YwK9anAGHbqU2Nv
rWg0Rew+9ncrH8WN2tD76QfQkN9WPVYB4/x0q9/txFZiELc23DTE5huXK0gmBZrSdNfXmbwkmfky
DQzfkmy6dYXRXAeGA2umdgm1xk/IrmDTuqr2+QgtzA8Iik3ijfdkPBI8HEeQLZq/XEPYUXPFWjZO
SIKEE7KdJGkbU4F83alLry5ZHszWshcOH6iJPaJ1F0plQxA7bfDzJG3yWKO2vxOiT638QwgCg6aM
1z7U3RSCg+nswpB53X2fhmHh3RD2P8uxI8qNGpUZLvNBpWTYoYFlYkmpsV4JvTLph9nsmGW3N9bF
9erBiIJ+haAVtZ9wl/AIGesXmUWgRO9PDzkhQN/G6IMhi3a0NVvzKgvNqoOz3bPINvVah7MLINM1
bJn/yar0h1pZl+GzcK3uyLwZD3RE6ITBDnKHpSzedhb9MGFU1WHGPOXbrMTLSNGE8wt2DDgeiSB0
fCjsR1W57y7Wz4Rgj2KKm9NSqJEl18SmaHlwWaww/deyCxGHJL2mNMKF8zFCQjpbzo7Q7SW4D3Ja
TdCZPqESCz3S+sa76rAkUdzOrgkuiDTjt3ZmRtvZPb0eu7dXg/4iT4FdamS7QTGrbV+RrBU1+nic
lcSF6xrDBryB35ur9AZCh7ZIoGmZZO8TgSaZo1RX18BQC0YDrZjU/VouRyprnomhoLiYtVMraM7B
DhFGKydPMExATsIefBblZpzY+xAoY93WyNyHzWcGMfBRactTjgTaQ4M+4trx4kw+52H8qfcMfTu7
PljRRIVWG0dHt34aY/3rWsZ2nV3ygb5RBpCcF4l15/QZGY9dfQjL5XmxnPv5fliWgu1HI055gTZt
ZoI2pSPicIYA+1Ug0KncQfirrClrmBzihPLMOWPftqrbUAO0dlNQwGX++5/y05rN8sJE/S9PgNqK
JiddiUg7Gk00ie4wfCm7OgHHYe6BennbEnuFQrvCQMdTZ9HjYtOnW07DywpYoHTRKd4xmxeR6Tvk
r69W1du+mdAh2fr8V3MnVlCakZBRob/OLe/SCJttU2WpF0VshbMjszhIhegaqOfaQ2Guyrdz7U8u
LetIpYuBuuEm0oVMtrU5SZbuhI0YufaXzC0Nzw/hh3SqaMrcNUGoPY4bAyGTlRkMPG2y3BiaZCPE
+3xErGkNf+HeAA1M1NuKxAVq/bxtNPGEMJeZKhs7L0eJ3EBZeTUNue+ivtlULIX8bmRq32L19/Cm
ECiYU9tbMWpQhk20fi/4+3ROutT271Sud1vFD+5/0t+Ydbqk1cJslAYiy966LH1BmIc8p0oJEWaf
vi1SLCdzrgNJjA3wLZFzCivnh2oaQe1a0+AVHS9Si1uhdfJbqiXpyUm+S0Z8Xokq02tARl9Q8LOh
TQ+h2fzA/B0fGH4MDDxp2hWSgcHIZpCARXXlIabWSgb0KyPjt6RpSRyGFVLksFatsH1vgYHKZJLb
xTBCdCZo5MwmAuZvAbTXkW2oIfpi/6dvV6vEjrLODH8GBndxhMoNfuAXWyxoZXc9UTHoC7nC1qWt
MHjUvV/nKABjJx93aqZydgpcyeUr8wfrHNWz7k1aPmyzon7Aih4HLE5fMayLna2RoSLX5oXjxdoM
NKBeqT4cojqRgzTV3rAe0EuFV6Q9awVStDapuFy8q9bqlFvTnUFu8ChtxXwnpiSHofckNRONH/Jc
IjOPSZsfoNvNfl6CPA5ZtDMCJuLWioEDduJkYCvcYGlqgqmyToNW+ixEw30HKARssU/RBwxRVouH
nAaxtgjfSrbI+0mV22RE2p3oauVdyDLi7urzVNEHYMRPsUHv8L0z9mBTzwAJKkCWV76taZiFQgou
F6slypdj1OI4iJLi3zylmHQXd79YSXlZZf6ZWIjp3biejiYLpEWv53NuhD9DvyJ8vNXhosiYUIgx
TWdvhZHyeonlK1m1G2mz62Gu6g9WRgvj3d85Ro1MKikSEHzjM90JuMBqtyRJezCQgkHROOnDo/E/
js5juXVrC6JfhCrkMCUCQTCLyhOUwhVyzvh6L3jwqvzKvrZEAufs0L26gYJj4SywSXNtbYNMcqeK
MUknY4fQGcXgmhXeqjMDriIm2w3cyJCMXu6n3o6TQXUp4zUeqBk00KClR5oERuI1Hfor6b3SEaVr
IcoxAzTW2uyYkl1dov5v4LYGbaWM14ZENx5tQjMEvt+cUug2tNNhCWftuIAL2SnAs01JP1JQOHFe
6n7RLzJgpQ5c94AIM42j+VQCRmFjV3HFj3eoEUJQdooQwLVhwVyFlUNUT4aGKG149pjthO1Cwm2b
kljOOSELmuXNI0ycmJHokUnobcHF4s9LPNirvHZ+V5uMLGJr9ruFCdrWnrkjqyO7H0TQsjhhEYUO
f5Tg6xE7qnjEZfKdSWnmtStSol2Oic82GUSRYNgKR/ZNbLAtUBMQcT71vjaOCDt/knDRaMy02l76
1dwreiU5dK4lWp4VsFaKx1BSQ+3aJUbwhZk9I6Mwv/c5Xbci1bAeJXwWItNgty4GHY2wOl8xYeKf
jcPopyEJteXc6838eS4K5SlRWz+Vk+htKSP5lFV4pv7/v6TUwpS26oqNA39Xo9WkosryQ8+xg8xa
qM5xPQKaTNXxmCh6EKOMC4bYPAtCjOKhoi8oqjAKqlBxRkzF57UUvoRY+YN/kXi9dlCkcCWQr3qf
EY4RDdh9JYKaOAwGuXxHfYHJKUWXngFKILe0LfI69J5U75u+F1+IIrbsYlWCsOMgRSiHrx+Yp0qM
d6R1Ti+hyFoWwoZrCiiMb5IImTKx3EJFgDYkRJHGg+6MYyTeyxFzvTjEjjJLwnFu8uesYgXSqzig
BpIL7HmgXcuEMyYvgw7puI55/2oaLPNZtemsQKoJ4VFhhRDKrVHe2qUUSUwrBx099jLDGjVwsJr1
5jfTyugiiy1Cgc+e/IGrWBFD2Kf6S9a8JebHEkdkhjxHzCVWZiNGSYVQYcCjUVT1e9QWp9EwzzDL
fRV6bF19ENHhi8SyRGJxpB7ZR0hyG/OZfC4kD0RCswSxG5xUHfWgwbeZZOBkbmzO9sU82UUB3Qpx
xAQdGGPUS40IYJ1NR4/RhMhBz9krStazxIqvG6AGzM1hbnFskdw4zi3ub3YE85vULbuh623Qv69h
f9RGJFPRQVgNlNpJIOUXqZ+cnoWr0WCLLNhYzMSIdiOOAqQCDKBOJR62ao2cgt9IJh3ObN7IYN01
ADgQmgcNIu55dpguKSl6p/oyJd9mr7qNLPhNSQvI+lMAaSUtH4LJmCkyWSt1/qyRIKxXHvNjfxJX
BoXtRwyHEixl7VbFc6ET57mwlxhooRDPiXBUBngXZdudass60npgy/gSGv2J797ResMd1TdxXgOx
6e18gjctLjcW9kDs+heJzO5ehVbeXoXXKJUfRLVpWrmHi+XqxS4Uvmuoez7WgzJ5k5f3CLyPEU3M
R2kjBPqFhl0/PZXSnGbi5nYVCSv9X4FVE5UzGATyQCdUVTMZwzXq4Aqx5rdhPvIGWAPGnNDpRvhd
lvBiSKi3sjOggzzFik80KrsNNat3UY+2YSWXckfSkI9jn3DKYSdUtbcyDslN2osh4Du2+7Gm5Z6P
ads6IGlsNhBvgAN3I/JtQWz3vYKSoLyxzcGxfUFe62V446mAZvEDn5utbnIwKj3LetTYJ+riKDFK
gy/BPonRe4zuY9qVOpGzygnT16Bt3OmKKQgL2d5NqmuhFud5/RwmDxUiMdGI3GfJFvkYVx1Ob31I
DS2YmYUZIaUyxlQGYGcElvsVIMOKBH1tCH7rgMVnjsU1PJaPXOXrQRZYoPZTw72RtZ8oOGDDD148
hy+1PO5HUF79tBNCGk5V94CWrdKXyuq5Zh6arf+SSj/KUg7d+sxGX1g0RBKFI4+YS9uY956fZZke
AxsgMyJHs95GdnZmEocdyq5ShqcYFlqqQP1ghpzpKtGHQZ0ccZn5ukL9Nb+jOvcjqn/gGdQ6yqFC
sjHq31HzyKSvXgMPXTyJDHkz61nu/3Va8qvwzJbpzxZPK9YBsDeNFk3vv2rxKEw5eqLWH/io9AfN
rwMKw87PM4qSCsAMxK6dhHGEDSO7hUPLAyeGF9DOknFKeJYy3WB5n+4njG1R6gp4TGXrPnTDB5R8
e2ZIwDrbX6bloCSvff6D4nuHw1dkIZzUZIue637k5MMQsWGZk0u2ARFGXnTtsyufCzQrgtZD6rrm
7Sv4MB/Vx0XUAhGJaljezKrek1nJquXcCAEviJ3BcmZQMJJ7XjyrNbv1pXXHpLJDIs87Qu/zaxn5
5TYYnTMU++/bGjzKTgIbStSbonbuwj2bZCSvQTZngYESfqP6ph1jMH62GLN0g8UyGZGYfiFDTZL+
PCFBKCaPmFaoX4DDhRPqv31ZEis0IJ5l1te8yURr5/sCmUOJr1Li+/BNZJ8pxyLJnPYgY1vvfCje
brP8bOvAfvxo+uG1x4FkkWYgMRc1Bgffoy+gEUa86WDohPvdk0S7+lr6hhe5Ufudwsx8Hpr9JI/u
PNBJlWA92n8J2wiLoWxkXQYTZU4FhHDKHFE7Ctira5h6c9ZjQSMNx9gpdM4dOwsmD4yMMYPqbk6C
p4LwObsALwmM4dqGvHR5fDaag5Cdety08nKFy4NXYdhJVJAjeePQkLQ26HOGiXJiE/tjV1biDSQb
g2MYmNANQDRxVXLAE8qrMrYAe5G55T8qIFtnGyDG4o7rnRUP33fn5aJxpMaBvLUpbKBuhRAlAI4g
WWym/qmMq3sC9o+bmsBGlAQK8qvsOsycJGEXUObaFo6YSGkZVdKUsFhd8vhwn5f0jpt5L9LcIEFA
qN9CPLvWCFsRk0Do51K2mNRhhA71j2VWbMyvu4htPaSkXRXfi5Z+dgxdFZlpijRbpr7CMMG+gbi9
5J80P2/oiRRdNss1NiBeCUyva6n+DJcnbWbJVCMpzaUfMeS/U741UuqVdb5TO1wjPYbfhh0ovvWU
3D2IKUB9djqh8xLnVhnfYRjQlJCBHHrk0duIQByx3DQwzC8WZvbVDi7KrlMluCkCWKzfzZuAMfxc
Kd3BRO3cZ9LBRD4ySW8iLplVPo7RQzBSWyAGN2ZpaZmPIulxa3f7p80cri+3tuRuUIQXSBJspbhE
zB2SsImrdt10WUFcaG6qxud222ptMqth8me0Pkj2JqB7FSBwqksfCMmOEf2+BdiVZSppwMUjyoeA
HtlO5XOB7YCWmK/4qty0ihwOVvcpmAaPTQYtuHYfOcZnXuqlC1jaDkWHJ4pgerlCpTJSt9KgkbIT
p8m2hX4ThXfEWgZW6KHcN8shL9mPAY5l/88E7DnqL0PzE3Y/yvSWtMzvXoxZfCBW8+KI3Qttex+H
zlBhho+Xb5X4mj72W+tPGxGT85pWIznL1fTc6t+TiMSxYvYhPuX8jipvatwxTz/Ka/WQtFs5BVPH
xFkrjp1yRTO30ajcIry1dXo3y2RXhcfETFyIX04Z16csNPaU9kGZ+LUmvif6b6Krdm+H5t3sLjqC
pNIAFG7MsD4n25SbIJV4a1ixZOTJljHF/tD4Ss+AOrMB2ZG58iL3cPwR25g5onpGZjA2zR+1PEvl
cDCgr+h57klDCVOJ9O8mJTXYb9VLV2NBTVKIsL0b8bplRniTOe7jwrhADPuIZegcmYV95XvImUNv
VNMF0c25YOCMFV0wYy/LlnunyoHAAEebg3Y+hEyGawJv1/DSqRlC7T+BAAV2S0cS4OXunwraJ2K+
OcakcmjvRCd5szLdbwV+KqCwhpwxCN/8vjiEq4tGZPOKSXThGu+eDEt3pNE4KFrkGiYDESQAnOrm
FO8XbS/KGe3PO7B1Qua3D97qr53KXIP8bm1+izLOKfRg23YSesiZZtOVTA7hoivcJsWM2HpV30rc
Y9WhSlWyoOYfqwXHECkH+h9PXP5oxY/lUN3lJqEHsQhBnDZTicUboh4zXk4t/DPFl4TJU5MqQbu+
T/pzrv5OISJFAdgO3DtwbxUMVWO9l6V5n6xyN5sCgSvCrxo1R4JQqB9f0Kg/T4xCWKz8CqRpZxqZ
GAUi4ImBGuCEFx1jo4UdWGUbgQWLPoc7cjkXgtEz6FQ9PZFOTUzolYpPfD7Ghvq50o1RMcEn4lzX
xRPJfjgNpx1UGOphSnzqLkx/WdxezTQ6zkv2jpqK6hRip0rNrxrP6tOCZHFZqHdA+yEfEdJX3gpH
NptThR5K0dv7GkcMP3Nk3UwSQrIzDfrvpnuEKyFDTfUAhYssVEFdgFhPFgjCi0+mugaN3u5xZGpk
n2vxoZqXA7afXsECsQq8+ycalf1SSb4AsTC9tnHu5X4DXXWptRMcUzcqKAhDM/pOUvIHmBSwojoA
H9236jsZUlbc7SCZ7Qy6/YoSw6oF7kBWOKNJnlRf7Qf+SS3zrR4Rn9X4PQvKprOcONq20+QnTsLP
ugmlUmbGA4u5owSNP1fivbb4q9a5tcxUeCsshI59e/Wqm5WdVsyAJC9Eh8HDohR+PiqQOL8FXNC1
Kj/nZfkAdeqKNH+FisOSx12EaqSPoMvkYFYPYmWh9+RnSbPENxZiNmAiCYNrgbhSjOd0HJ9DoEBb
vylCf+3sStQZl0M5URGtMU3eQKDDQZXjK4N8isCJBJrraCiepq47IoNe+vw93X7U/gbOjLVyDL2v
AfZWE9MzvCgi9orWoMvVr+vwtClCpPFLN5Sjtu0Wo89FofscZqc2CB/Bq73gVUPn/F4WKWf5YptM
8BIdEQjtUneusdqSghkoRNZhayP4KAfzmOm3cYFUy2rfEt4IxMIlkHocPytBAkK1l8lL61hEqTj5
OmBNWA3KujgwcndDUfNl6MEp5/AinFdhfExz+ZRkIX0GKPS19FRwuXHT+ZUxeUOEZ4opdhJ+tthI
jGIgNA71vMF3DXzjt4UCDCHHmcB6d00SzB3oqGm/Jq0nYf8xkw+AlaeI+V63HgYiLgz11nVPbXvf
8C8QhgX1ZiiXlQYJ1UIOhX2mTCbvJiXVNIlwArHob0Thqlcw1k23DOmAATJlG7BVZhGFCltM11dL
RX8zIMnKwRqLqHRFklJ3IgK61DB9TmhiOp2WMq6kkq7D3l42Uhy7vITfTZYOxSLtYt6BLfGIYZAn
y5Ezpa+VpO0jBTF+/BJqFOUShJE7nbrd7lP9bZT2ZlSejR4oK65985RRqlj1HQvrNHxxj6abtwDH
I97OCB1qwynH59mj1omGf22tUSixFox1DJ6/okD8UQEClF5dYhA9zG6UeWX7U6B3Jr5nJ2W129V3
5LcHU9l2qKjaJpAIO6DFuxxqAsKsKQ3oGF2LgexQXZO+BtaGAn5xtLlAlFfaUdveJNFnXQmVPsDW
cmy4ybqk8ChxgNLZbGHeKfjRK0sKWjMPQulBD0/J5nsVpwsSA6ARZkDllWghdAos2XXhdOqHznBY
FC4SjoU5IkHOsm5sdlkJSxXSrKMiiMfRkCnyqFPXp0gKFIhTIpuchMEKY0KPtBAWb2TFdG4H1liO
BcfgN0O9xqKZ7LDQn6ABR4Arl/6JNkFudMBeh0XWd4m42G2dPcvRDUhE1rJtuZAM5Yb6J94NZIKQ
LvL6bZhRgDwNVXTU2UCx6rHL5tiZWA9x1eeZ1yR4Id5CpadZJ3NKI/12K2RUQL4RYS/MZ/riC0Ts
56wedTq6vAx9GeeP0aj+FEH2ZvRZV8bXSqs3lqVvsYc1KihizFmqoMI5VTNLg73T6zcLqhrPW2zF
GGt4UZaSu/tiiH+1EPlCASj0gAamLCSvsyiTOHNN/SnqHlmBE7tmuGx47CDT4p9OwIv0k8WflXWY
2uoKTMUhCYURPgOqiSnPcB0lDn23Nr8iSTwAF9oVQD3zDq+FU0VOJgy21G7rNtNmOAVy6ZC1p773
jeQkUU6OYAWrakbxCgyOfSaUlVj3Y5YErKY8bWydtZNAzI/7ZjDBuFpfebI8r3LvDXju6iwczlk5
nlSBGkzXWjKBgG9N6ghEaRAfSvurjWPqQQYIQhlulDLNjWuJ0uiNNeQNa9K6C6iFHVv73su2MYsW
JEAlCEywXjJNHcDPsi6GpsdwJsyig1ZP/tjzBevEZNPIxGAVO/wSg5KKTr1Zsgojzk7wrJjuX0ar
Q6cYK9l+jtRHVjcJaXIL0Mp2dpe0KHdJZqp+F8uPue2mK7rL0kXPFTGDhG2VkkkZimg4EfJM6Dh2
VlmJblcUv3AVRs7y4itpKiZDCiMWhQ1ayvY2RK5wjZr0YirpJRpndS8NTOiK0WQeqaDRmYhMTBt/
QLB6WFk3qYViOpZFlDi/4Jmx3Wu36QmK1ikyIQkyFjEs8bdeEEd1YzU/Q4WMJ8F1rUZLfIaA9VpO
mBd7sxmOQsrQGLbrQdU7z1hp+4w8MV9SppT7QU1BAVWdo+v0DBbJiNjKSVrVZx+cDJ51Mpv8hCdH
IxrH7a039g1PYwnUR5TEF8b5rwROIIUiDQKy1lAhEu2LZ0mnHefrrlYTM8OM9q00+u+6mZi+hTWc
fOOFLmFwgVR7NSNQN0lGySaTaN4byGhUcdzLfTJcNzdDnYu4MCCrw0XQnzjIn7J5BPZcAQ8eRM7E
YlL/JETpF6Dxih7CxufsD4FF9AbplyzypXQFHTvN/9B/DwH6RdJ7QmXYz6SEsXCVlDsj7u8wbu+9
btQ/OQhnCFsHbZCKw5hT2xBsyz5Ji92FO7z6rQDq+pNFY1ss6c0E5jVJirzrwo9WA1i0Xxp+qnZi
yl1t6xo9jHwdZPyuc5Yk/icZAoupFTutHK+1C5HCmoR/ZLAxKuE3BZWLHEAuAovxawUhUb2mGtRk
AkDpXlMIPu2QMqSVS1tPotT5ihWKl0mlPTdGAK8knKx6dSsyNLcrWIufKussXxqFf0i96U/Z1uyM
MHyvp5Q7Ce4MwHX9XdQWLkiMXBwNd12LOHSUhHEMYrJJFie7XtludFn3L46trfAZuVbmxa1FWXBY
8bD/WRIvMwW+Q2XkESIgqVkfJlq27bloRkv1VxVAXSFZzb7Vw5dJgMWlRXlgxvoxiQRQ1YwlJC15
RRNuBCqeXlLsGF82yY8hv0szJb9dcgkJ7Vla9HmvrLm8W5BRjeg5wVIDxWyzg1oxgg63ingGzKVo
+rNqTcVlkYxzXneBTJiXk+HHrWqJuSEU8t2YoMoBhYhQt88GL62lFT8+9+Yc68QCxtm400uMfygR
pj7+AgfOgTVP1Unu30cI4qEyfedK45sJN18jR9zswhHt6U7J2sPKUJFMTW9YFUKAiZ0EJqJoebAM
KxphCGs6EljlqsQNQ9N7kXUO1rugSl761AwkeXAzRK8REVqtocCv+G51BdKkhKgpdSVkW7ADDFng
P/tPAzjbynVglthKad3SSwlfxo4rEIVc0D62I5d63VMZ+KbRg9ENLunFq7nXmpyoWxzRWvWCccRD
QA4Kl4AZ1uKCWD5pyVOVWN/0xwWYEl2s8GN9z+oP6Q9MUT/LbXrBg2WlxE92+wyd9lpjX/gyzKvU
Il21AhIeWEoU5BQOb3qc7SFJ4etpHGN8i9bFlzuQyeEP07TnLKz8JjGOrURwiLu0jY2RyEu6kI+W
zRZM0CzDf6UrxyQW91aXeSMhAbp10/ueqGQCJf8y+WtG7zmBpappIkPmxyEDa6lZbAzPF+mjqKke
LgJBxYr0qmKamcG9bx9TyZylNl87kaJsOLd78sR1ZS8OXxlzF2iMjMHZt2bEMmSjDRvktjJkUGI6
C5CDaUsUJrQRzP+i8gcaAjk6t9OMlIv+IqHxS1p0x1kXSOpzFgPCQU418XFju8PhZz2NjG2yjO0g
IvGhnHfQNgMl3cnmp1Hsy/Sga25u2Ul4V9rX2TzpPFTxht3+Lc31UEMSI8uGZiU95UyrBBq3pHAj
qgZyalFizrdcOq3DFSSLHRE3Wk+NvShA6oe7rGq3SXkxLScxn/+f+hpEiVMDOayYW4rNTU9hDjpx
yE8jPhUtU1B0ICZd5nNWrE4ShbahP8zqIhcNoog1UHuoNwTWleDuF2LCAcdAHHgMfsmIMYsJqwYn
GisIp0v50CDuoDXLwwkbGjs4XgMxPdNo0/IAhue9ZIiChoy8oZgw4tCw61g4rBbqG2RgqmLwtCM/
Fw7APK5LtfrYY9g8FU6m0ppQ4hNsp74RLUIvCOash3/i6ZOFRMLlZRq0zh6zzxSdUq684ZbfK7QY
HSLlXSuIrH4UKOtARpkvjv2+YnuxLvg6NcaslAEFzY10modqR5FNFuxpWJhomNLTmpmeNQ3/apr4
EjFTjjMgGGD2koS7UTjtmV1zhkByPnbFB4yFdUKRZAZILjDVbQo9ZPA2sylMInZVIaiD/mkNDL89
NcfRWX8Bq9lGR8OTNFwr1J5TD5yEeJcJhVdaOyaLuyI/o3oyNfwFMe9I5KiVv4a3OCHtIeVBbndh
N7Er2pO5AsWXIc+lMu+JTkYELiwiBXZ8Wkm0p4Y25rMkMHVZHxf2A09V82bUTzIySyCUtqB8tOC9
WgX7EwIzM0REfRDS7gT4ns3va8qmDlCVy6oaYvBvygE6dxCkE94oxK7il0CFlw89F+WngN6pz7k4
kW/OI858lhkWSvZKuujSV5N/FrwiYrhHZmTLckX0iWQ3QD5IYBEmfvbzkH80kuZZ1C9zBVKEoVAq
o+pqgM7kVFzmjxjhdWEmIWaxy/p2F+YtNGJeJw0jDLSINt1CLKRHZop8ORVdSHts4u5KOivtgHXu
U+PS0y+tYnRSiwfcP497hrkzCKMEv1wtom99GeXxV2qaG7DguMuCxJif21zap7Cd6C52bR++j8T3
atl80ev4d5TjNyPd0maY7/AhThYlVaygJ1qM4W8GR5wUJBaBJQmPxgyINzQabjFF2ukzOZCReg8x
2IrrbewUdyjVT8jm936jYlLRxRcjMj1DclmcP5kDDrrQsstORqSC2y7d6cznx2Y+LVZKrTOV/6+K
xlbAj8Q1aNbUpvgI8v5lQNwI6OUtQ5gjyV+jVH2PcJHzPr+UBR0id2oRDRtjnv1SEsTKpyy9ESl5
07+k/t5iPgu731w4hkr8rXZi0MkJlmPzYxJmT163ozL7SGfCfrZgY6v46AaGTdS0Bk/zZvNlHTIC
lQ+LFvFbditxcbO/Zejf0tCMsYlNqAqiJHGGCMGOxTC9ri0eYf0QWep+APZpifWhadnIqNui5EPc
UmrT5W3Ks+ehq56EyfBF3rpS+eqgUWjyQMdiHtf5SxpA9ShQo6rpkMDdLsET6OZKxbIjE/N3OnU6
nF47d+XRHsIC4W29kwyT3XJyWGNQ1vVTiz1PblHwD/G1sGL+RH+oY1BRzVHYvHN4b+V0fkaTF1j1
YDen50mld6TJEUfhpksrfrktFtXlIxAMYsOuBQtDdloYLo5VrT2HCzui5ZvCUKI/dnqQQyZDdfhy
rMDVldKcDavZXlphJCopoWDtdzxDcOfijcxYoxzifyrnuY4eXuK2F3G3ROo/VAQlVnoUeNJ6jS1b
Cd2oOStpIHYfuWXexWRvLU9IwKlnE+m4tjo8XclPgfFXpxgtQcwxu1Y/N943b4lfyB1yUBIfB93Y
C8VfX0r+9lKMyVtcPzQcOyVQq6ggVDi8IlSFb6EtLmAjDYriuSiubeOxAEHGZki+kUF+djCP6w1e
JziRA3cnSXq9iNXGgc2LlcjgIlE8jkaQqKyzcLOSW6AAoLmnrxzeONYFIOtYYTRmlyggucVsQ9xT
uZaohckqeLAY1k88Aq22E17lX6vxgBu4BEGIgy1T52UPCxHoLiGZG43ITj4gh2j/UkV+yWUN0BZD
fxnuiIUR3gRLMkjsletbqpe+zm1ntIDy2oIlZWfc+0K1f3I2gbEpHmSJbwbTrYtvXWwOZlzbpAcc
8goz1TAxBOWuH/JDkSGnhPSqSZEjMSqxWPxwozAomGqfeL+8T5wEP7rP5yGdaRXQhM4vGep5BzVp
3tphuCtuyl/5taDHv1aoMQGMCEFyWA7d8/yC4XTNHJNSuHaaD6YCFnLm0f6I3qtnXrdNcXyzDs0N
9O4OS8uCSfEJOTGebDV/jtAtTNzkfI/XHM7AWCAhGhdS30g3r/AssU2kllxYnM3SdxJWjM6N8U8Y
HeVzYnnbOKttBQgFhmf1JHELyVieCTqzrX80HBaEdiSmTD5YjgAh+S1uSOowz9H4lcIb7HNWu9Li
qs1Zf1QYYcw9X1ufBXPNzbpr3RqLKM5y1AHreUYOvABt35V/yztUAnTK+C4oQ1fs8KVrKR/F5lzx
mfuiHSanGfmKaSJ+49mlCNpRK/Dc86ONK8E8/ID8KHjOh9VrWBHmARl1fc7PhOoQ450X1o5QPfDU
IA/AwzlFp1x0LcmnJXWnMVCjo2Aei/jI7VcvB4riqGdu7Av1EZUQOpgBvlFQQavjC4QMz7X5Xnn9
GZOEHO464xeTr/GPPDgUsxWUsclnc8IYhf0eJLxmvUis06NzY3y3JpPT+agP8IicBh7OAbWrpF0W
5YWtcpQ/i91DqT2teWm5u2hGo0f9Wam+Zp4G7ZpVhyi7dg0/woxmHWbOcA07bo/zixbxJryJqVdo
fo8qADAGVVvIL6o/Bv6qkp+E+VxAq9eRAUs/IcHTf3XvySIwPreLdvETJxECacZsGPgoBhMbxToq
NrYt2Y+EUhEIkOm+oCzo1BeagZ7JtHGm8ENx0mkcWHsNqvKe7YFZnFX0+HiQoTWtNv4blTEYUk1p
H2YEItKhelnu4d5u5JPGljN5kUI3zXw0nWq/b3JP7g5QbabmmYOCxzvEEMFzRlIQiwsmZtE3mOww
RsHDY0+ailcqz+Zg9+nBkPbLYyoIST9ObzIj+RhlCsHn7qSS2DQixHasz4yzFq8BHjTlmUekrI98
u13PHz6H476t4Fiy7OKk9fX6vPK6ROFZQ0G9L9oDDzEqNMbh9/wtRp2QHtp2+5UUEhDfVqLuTFvb
NxqnavyliWd9PhoVwcu+KAQmkaikhlu2ZNqpQ+2zbNrGbS5BEH22PPiFxJg27rKSm1UA2Vf3TfSz
GoQ0c1nU99VwzBp3lqMvmF72MvFA2aGs/nIlUOQAzE4IxXS9Nr2rgiz546PgO+SebFwzs2fNUfQL
3Ba+nv4wX9D+1iiS4r1qUZmBg433zBBL+TrJt/lii2ANWof2izWuUO6l1a3bXybZBgS5/tBGgCHd
FBQGp1DKKsAdMXqjlDtTcrKQDbH1l7bC98XmoHsj8COlDAWBglivYhtp1+Ojo5yxfikH1Y61Gytt
B1iu1exEqqEMZ9SuuWI8jK45fOzxjH2LhTdPQPgzfq7kf2RQsGwSs7b4aFR6MqQ0FhcIdHHF2Rvj
SIXlyVwlGBGqE6YmeaDeWtohxAxaSYQXNuxr9sBXJXdH/lyI2JKCftfqzFMc1Df6m/CXcKOsB1AR
FPBuPwJk2efciNWDt4ZfnVyacc9cv4QbmvMNvtaKl35uGL93BZKcFSDXE6lSehu9XcFfQL9Md8TB
8jUDHuTTJeemxQvLxgqlwnM/6YeeER6HHSlfWoO66THP9IUibTdTIQD68n0TlIzCk0EgBPohfCyw
BfbG6MvtuUF0hPlIRMH8Usp7Vm7JEJicwbwgOZwCYjdJrnRa6bwwSkvES88hoy4PlWWm5s6M5FVM
N35a7duO48MBfJDdJudDoSvcZdEx4sN6L2aPg1gOD0Xk5EgM5xuYM7YpjQgO4L6ylWFr1QbME63G
Zj5AfKkl73UdvjaUg5i3+0TQLO/hggx3dozVbQocYgwmdtNp82ytrgRwlzinSoTOyont4Z3L43tM
CwEQB4mNI6OYGvfJx2zZi3WeEio8HylnSEqn6qBU6UVbqXF/OpHhg+SpwY8QYJF58rCLnpmvNT8S
0XUvvGMUcHyyIBQbk5PUUdqTEl87HhwG28WT9VUu9lAjkcEtdyVTKtvOA1tvGfGTbuejVhNSP0YW
b116kMsYAmsbpFgTfRHlqBN0Jge16POrVbGbqW4Fi4Bd/r9Jcvj5FhhwrGo+I2SSD6G9qDcN+xg4
FBaVxExq3O1O+5UlrCYOtFCIWXHxqO9Ez1AvcWeCC+rV97L6ERtnbJ+Imhn5R1p3+u3IvKE+cXmd
eC342roDDw9RJPlXfFmRn7GJIOuv205buCbidMz4qtcbtIhFZQhFCuFuOAnZQ+fXHGwWK6zjqvaQ
hQGLDJ0egkc/NK+qFQCVZ27bu4Xhc1BrBBcIbwzs5wLlrZeywa93PX7ZHbu6+cJpMDN0GbB1PwEX
ZAmKteskIxnoAw2ylBC+LYaPEE9dvE75t5JWkGDpvo5/+PKgB/xUrWP2+8X6Mo1DB5pdhfDQ+l1D
MNL0UMpj3J8YY6Uik0sQSkjL/AxBQWs8mLwpLxwX05WbucD3kfjVVXmttJ/C+F5af8IR3NWMuPmX
DqC/kH8AcYGIah4qFF0G2nuvhY3T+noYNOZ+ZMFNrY5SYz1jx2TpOXEtFLmtIh/HvrGTGWe4vENc
sdjLOmgM2JnQha87eoGKdwUFjLZVifJ6xI/FkYY+tQG+whGJ9ZX6WLazd0rq4VpfjPuGgTzo70rQ
E6uUTna+IoyE0fAkGDzwLiQwOijqEgOA1y0yqT/Q/zm5eKVAHUbmP1jCd8yKy/ofRUli/GCt4Nbh
zRcKh6yzzDpk9XXtQN/SMHiGTuYUWBV3YocYfmG9tQcyOa5EXbA95/rKGLSTMe5xb1PRI27srUeW
vsCAim35HRKcPjEVPIL3aLnvpDN2hYiByei0uaOVQYt4oZxOKlkaCDmIU5v6cx1fpflJSNH91v9x
dB7LkRtbEP0iRMCbLdt7z25ygyCHJLwtFNzX60CL0dNTjEQOG+ZW3syTPNepESE16jAj6fsYT8p9
xAY/wuwNnCWXGXNVwRESCHPR74j2UGPLfcHjjpuuPHL5OR0nyzXoMAA1+MTgXq2C+hCqdFROPAku
OufBlbUt+pxVADSpaXzlsgrzFQMtE0B0tlH/X6b31m6TPc2RPDj4K3ILoww3uW6wSnt03ZYuDRYy
G5uwIMltZ2FM60P05ZlBhieAwkTfLk+fPUxRoD5asihYCET/PDkHL0ArUvDTH3k7VOcxuw0dzFn1
rJTUJWCrgUPL4ZYVs6q8RXQy1X6/CT11E5TRVo5yHUCn7UtKlTmc4g3EYotvpFrYrFXtRr1ObR6D
9ctLu4s7rAqUwsgXLeFMZQ514ffIxYPVnZQOG166MZFdUEkMbT2bFG0wnRwlowO0lQmUhrClIInS
gYcchp2wp3eXa65Qq7fRVLBV30VJPYZFItjL56pDabeCR5sTgmzPMD7n1XmoTkMvOWcc8uKbQhoe
7/jswkvNk73IP416XOTDV0p8G69n/il48g70T8W0PCiai/sFg4z2aYkGnHW5dAt+zq22ULEXdBsL
UawElZDImI8+Zc6AvUb8KHF4rHCzVMeRp7/ZvhqngUxkbgT1UVbFLqvTDn06EGfBuGFdAmoB4xGl
ySD1WFtnN4UaxIXg9GjOqfPWSQoMx32K4sOKt25RshWA6MFSmjjg5mZ1iiS7rB9+yE3Cs3x8RPq/
vKZ1IqDcuvoyIbiIMpllbYf2BY2POY7PTqB9BmehPg2dKNb3I0/PpgWsgAXjP2EeUOz99rMtrbfG
Q9o798Cm0uqlGp90Y+F3v47hO6aPJYWI1xTXMcRJe923z9SskDsDCxjIVBNuctwJmVBlQ/nYQJeC
VYzWRlY0SFkuFQpmd5Vab69YuNUaiR/X9Jj3ydK3oVwGJgcDPebprLn5OvDYuCi9yNh9dTn9Zj1z
oMszsZFYWXrS7Ko3V5KexwyxPkxXNNWza1lUFZu7GoGW3eOfyNkNNa2+djKeSvYI5orZA5dborCd
gvNhVJACKlaU1SzQasY430UWw/1OIfeoxLyufIXD+MBylALtWWKtQjtNtgpEVFb/5b63ufSCfeTK
9wiqS+BZPi4Q6+IP5BUs/0bDRYARWGE7b8NZq3B3256Lv0p3nuJ/Bs91wJKk/PqmcSjsZO27fAaB
2hFy5AgRiWeBlaKQGStZV4OlpZ3NvCFoaCz8HnmrsdtFFpUPi6cS9UnkmDeyMD9IvbWchtqlZXib
dKiPpTT/1UpwoQl24dn+SmsQDKKR088UsBoHI1wAQiHq8V40pNH9otmpbnDPtCSemVcGbbOCgjsq
9PAKB2FsUL2z9LI/WzjfLZ2mcW4s2yHdEcbeaFXz2/gWYXKOESWrrzx3Zt0QEk/QOWrqW5HGH6Ua
GKxeplLBYu+3Bi6b0qXIt9/rGiSB+qfnmWmVxYhTKIE6qXs/VaZ8xyXCfUGLF/4N8j1eU4DrCnC7
uDZlf0Wz9emuZb8w1bRde2fYWyR25+kh75Or6ncxC/B4B2aDzKdgaGhoGNBLBD+Q6eaydZSlVICH
aZZpo7ci2FAEjTd+moV6ns6pIWsgUuTDq3DyeK/qpN4lkNNyZley9qwhyevOsTiq+M8H6sxMWq7a
tgcSxM9R0++qGV7SwnkmPRRBSY4A5MNOZtnVUOVucgczJFeuRoN6HBBxr3eeyjqi0tZ9EP7gSYdV
DiAQiRDCWk3lDcmaPRvAI90khK15uIAVpR3ZNdpN2B0sRLaKGirL56dfODZXf7ZTcvuoe/LXrrn/
HeXV+9dqmObc5qzHYMUDpH4456MVb2mp36Yu1u1e8udLFxYyaB7bf31t7Ro4v4rTXQQU5ze356mS
tzuNxo0EO3HChydZ3eZIu+N4KlkOxZqxErXzDVCQCAuFNZC6cDgVCXEaZP3ET7+l4z8TnrpvIQYu
vsUlFNc74PyDNircN3a+gQjA/rDYGiJYWlq0KT1aWkKQtAiDwdWS2FjlH5LnwTf7gxzcGzlSo2ku
gNPpulBAvPmcLXXO+FxG64XBgY7RY+2y3VSB3xrIzEY65/gxeidotjdXQ76uzVXd8Iqd1LGIfoMS
nbG5ynJbFWw1nexQh9YqaXf10K6TTJwMgySl5T0izT9U8cuYUJDT2t/AbUz4K2uidWTca4MYdoNC
kXFcaxHK4n2CbdKFFjcwjNkUkk8ltzH+M0njI11RBePMpc0yNMcUh9Crj7+T7nOMW3jj+9z4B3cT
TtT4Jlj5Qnladw1FSSO6FhtCclo4UnPW6VlvLUoGkEhgGmUSb4lL6WVPOZFLvsSfxQTSqsmWwCvF
rL5KvGOCn4sWKfOyD8kssd1JWTMCQqMmE59WjD4+Cnsm1XjmK/lMHbYabW7RjxN81ILYEydlHmZL
BasZ1EG2MgKQCfZqrZhJHrNBUiz67lW7n4b7CfqMqvGFG97K5IPSA6SejnMWjsw22wsRYTQ050IG
+zriAdOkmxS8dtCc9KnW0gRO5ItVnFnLHARZIdEqVZrMahtiLGQAmh201mMVTEsbxa2Uoi11KNYm
0B5ugKaEgzL8g8n1Zj2EbI6FESwj6zPPcSMLD+n3DwwmnTvhCq7hgqoTPJzGQvdLbjWM7KCxegBB
YtiX/Ut1vYOWslxOZySH9/HobxNj3Op9Sy2KpO0t51THTk7fmp3/pQGXZgWxL5qR3WlOXdiAb0MF
Maf07CkBmYc+dcrannXKKqZGNiBL2EkW8V2HjATWUBrWy2QWI0hAI4vZ1zeVJzC74XkXDCQowA7k
zoJDJEILCJRZ4ImZzrxbkA+cxSnqqqXOK/5tKr/KbDi2vgkmxznrLNqbhmh2hwzSCc4aEhu6Lzc8
Nc+YkNZBEq7KPGcjwUkW1NTZRNyMXP7raMtD3p+j6mgBmHvzInUVSOIfvnqsKdPmGX3WR3ooLWVX
sf6wMve3whKkjO6VAcQnuK/qDpAvsGsHEtEU9RVrDMdp6f8pdvekjGinjfrNDsctEdS9g9OSuhOo
7rS0KADgHe2cwyDVC8jCbr8O1G8RHvwqWHa+csxXXstbuFhDLL3ofXb0MmOVjPVptJG02dl4mncd
ohr+Kbzv1t6HhP37HkgPJM9HTnAlwJoTYVM2aLoBrLZxoGnnHHp7j7B/sTfGBPRLfpRdjQf55o1Q
JZrum6gfKobGz5ZoA4nCpAk3RueiK/9IVF27W7IfPuphs1Fyc275xZ/aYBuOgvvQpEum0hNnvIaT
SKPg00ensx31YdgaeBdzzddEkFL/VOEeh2iYNZUBRE1dWwBKLFBrsdCfdVe+pBRHq6t29GFSEvzq
EzzMur6HdkmhescrUt5ty6HOCmRWiLMa+1c9ti8WRYzmK9u5itBYR71C+0RyGNlAQ/YBQ+fcMpaT
Vetfa3RZK8O15JA+9spX2X407XAYk+qWt+NL1aODpI2J/D2szeSf7M8NDadB/65wjIsrVCSy/OCY
s4M+cgXFt5gfbh8wpWfR3AnLKzwz1jhBy/5I7OFeAdGlT75JFikQMqFduF+XuKEOkrRDym1ohcY/
t/eRHEt4MdG32oi3KhLLIIguje7RS0vTo2V3pxTzOmtkDkMdsTf6hB86VQw4BY+9kt6a0XvP1eBm
IYNrCHXQfjaZ5vypkgypkzBV5UCEkZCgc5dElFWIQd4tk8ZdB60ESxiKRnMUBYv+mC5E9vJFagPJ
jw4ttuLMl/+ciEsejuucFY/DeYKvOolCgAas/tpPRubxBm352tXOu1dHz9qtlmVg/NQCZ05cFK8Q
ywDl5Mu+rg8QLukntr2j5dXnwdJnETt4tcRb5Yy7aloiOLzD/foDE4SqOmvL0j7Cxj1xCOOJ7u7r
otg75uSzqANCeM3JNZcNkeQstb03S5KvwUyyCVlfUOaVkC5oCvEOXfadl9cqJbBh9g8YUM+SWrpC
pg9l33f10a2Shyi1dVZ0XKW4yWrtX5nOwrBfJ4WJGaQRt9K/+r78YUDC0dguzOnjpkWd8HSPt624
4Wz6HswDpsRzV1RbS0teOj8kMK0YCVfVdGKDTrX2R3+XDFxsg/oDPnatBBH+/mNH60gF2Clp2aHF
0U6fWiIsnLJlq3EsCG9Vqh0Lqc2STq66uj+GovkdZH4yU2WZ29X/VkqsY+ijQYP2nPYGbUpz2+f4
XztfEFzOxqQteJRRW/2H5ohTruUHc8C8CcdvGHCuFx9UzZ10kA7LMSE75WZ75opAN572WFJ75aJZ
Ku3KLaapw98VgdzDR4IDkc4ab0+74rJA2ewUHkAQGYJUW9c4X2r2qWWUTDEi7rwp3pR8ZjFcIP2v
IO4HhQce1o9sl0LZdUwRonyCmwca+Z6kKDWk4gKsGALDALesln5TvkBZNwSIVcNbcGItZ2DIOQC+
daVY1sRrVOTUDBeDiNhQue8VypRCnG4wWqI2MExgltjpPJjwLQ2URvFHMSyjwpfbo8EyhA1+Cx4M
5kGDE8ICbVlC0CTuiC6hAHFJhp5+MWxkarjuQCyFlPf1BMzJ1qxLmJG6hh+hwKL7jBIsC3xzbvAB
VZB+2WGVxSVNRsFatj9lPcw71PISEFmDP6v1qJ2v2AaybTI8dzYOKQR9miHNc3LyY6bGrt6B9dh0
IuBM5sN2q4iYsG52cvxt5mLEHFPhoNMwPDj0wSWFs1GKiySKlbSPvjgpUHnqGKCt8umg6tX4Yy1h
4YwiSzqVhPREtodmFfN6GUj+NiZmcNbKWMx8AwwxDAFik22vYk+lFH7qLYVw5UZkzTggqvm7KZyZ
wnKs0ps5XRVsA3ucnO7CDoJTHLdrpUJC65otY+/CP0q8ngmPlekO8GEhCzipKkFKXiPz0c5+jOCB
ToU1b8F03g/sv9F14/LitLey7Lf0gyybes0zjnMVP4QWlXGyKFIsUBPxj+m1LQXysN4s7ApTGdyI
iL2GA8tT+x1I546UXPFINK0LdgnDs9mXWKuSHQ4Bspoxl//p5LtRbSLd3gdmu8XXrX+QbFuaxc/0
ZbpJLiVWUmPgz049TCAdDKKPgEsB91uIDpVjy4F3WP/jlfjWiT3+xreMWHP9PWB4UgPEY+ufzBn0
2pQNyMXPuECeiXfDrTGWB9AHEB77zYR21ZNta/8TyrmRK36nET8g/3vt08zXevtLXKTSvsnHJtGH
JAaXxCf6cnUB6OsKnIln4rIo6anjDZeJ6EBZ2SEkVEGcs954AavISh4Tt38AcMLGUh4Qj1EXA0fb
0ZeMaweLwlVVxBqsOTPslyh+BOakbOugi1ny6crT6I7/j91p+sU9bsrsNWCh1cxrFbUA1z0sXw6p
hIUjZ/Z4srklPXyeNvYDFEiG6Q4DRR4NcxXLfj08BfsnZgWWRY9ionmnf6DTWQo9SiBRGGtplUUb
56yKZRmCAiRThhsNLdSq1gBTkF81TNnGEf5dAidNnxxR0ptLrGSkOzFVrtsUp2z57hGwi6yXgmuf
2DPrd4g1vEpqPEnJuA9JmIwk+SUEN0HkWoQaaAwuGjIBcF34rdY8CN3l9EChZnVh4POo1G7lYi5B
X5WQBgz1FPoe6ihbPx5oYU2mvHPWHMPpIqo5j+59TIpt529b0OwSBbsg4jdCU5DAfSwcoUo4MG7h
NNf3nHxM1d6ICgEBuVsAwnP7fqaiNEk8eGPB1ieAalmRvsLmOejrFCaMjTvH5OvlFGgV7Du6Ktm6
sNBcCfCCOGyAMgoqa1aEhHEIJfvKe4UttGdJfbFhvkYDB0hStDwfkcEAtSXLUWUpiilXw0Dh8a4O
kQmx22LnXIYhMIUIWZBQBNVeBTyDAUxWSyrFjvHlJoDlStYDwcNMyP/6UNBFhNLmrSOBapCshaAy
qqPiJMJB0Gkfg5seeGMsODSucoIlvpkv9R0CGmsyDiPLkmXMGIxzQO/UCJfwcc2jQm8tzAqD3M0w
QOsDVNOFySZNjFXJHyGx2I1hXuKldaEF9EBLV8UWwg+hk6XdfPKURmW8g9a0tLzpn00ETzhapbHq
iE15nbmbEru0X28bjTBiQJVFkdEb0kFBUenOwh6LpRgmJjW17NrgSRJqWYwgp7V1jsdVau2cnvO5
ibcBf8Sa8hSy1tUbv8ka1EUTVjBGlTnHyRX40CtkkGXY4C/iTR920QZW9rTqjZ13IX/ThJ1Be3Em
KzDPUNP+FGjM3PlFehdEuupswj/P0P8w9Q9zMyP/Hv1JMJldJZeK+lslnL6c+4BsBBhwmf+rYeRw
kzW0GVj5R1tdQBn+nzzCHWMDulRNzuHMotSQY88nJgPfmfyLkrOLfcWIdfikG/GpcMYKx3ugXNQR
sy9vYAxLu4HAUJBccvc9ac6W8hP4QEyxwFgO/WTvMuP3AR9R2JU37PZG0qb6JRPvUXTpwpde/1IZ
ntYfTvMqjfcRwdZg7VorVClFT1CQrvpRcCZv8VT1rFQy7N+dPFvyoEWrnnnKi74HPNrAG02HDMdK
7U+BfwY7ToD8LcIPbeM21N8AvXc3jFVGelblbdRfafxrm1DDM9h5MEovkpNffw9D2mWXNBUP2kOj
TLaDTeJgPS0hP2hsbFv3l0Obma2DrCAK18y8mCsIY2zU/jbBlqfc2qQRjzo23sKvWMt+LKb9jARw
w9LIhffhtPeohSIzVEtj0DEAAMBLs5VPL8fAvmHAWJCNvPKIhoWgYJyE8IhRHrxzT6+LpQD08SBK
cykFhY2JOGEE62YP1a9nRAiXqsfKNmGTiNLBSVryMXhIjHpyMcfvySEMMByMA/eVbr3V0Xs7vFoB
0A4mS8ZpziHCmbco3ek9cznInka0MO1BYM5Vdl6xtKtF1f1F9ieCcitY1E7znYN642LsxTQDMhsr
Ju5yTIejLPGdyllWMH20FtZXaz6FrePkOIIu6vQFgEh3XCYqejvDSUYJEa8Mn0rV7gBUk29mnwf3
vvzmlavYTxrcuNQ/0wAIxFWLfkbjpuKIN9tfy4AMb974OI3xnolLW/yVA0Txk+tuUncukF/8R98G
y8QiTMyrV6z5g6TDRdb7YKpPDT0wM4D60SqUV8EKTaj3OHwvFkF8c5uvDHMMgKKO8GbTJSChmC62
jmPyQR1Ke11q7xaL+6a45MwkKSOoJ58F80BozAplwLvy7bLEtrFiU2D0ZlsXbsdOnKn6xEcBEie+
JcBIRvW9KBi1cTCR/gk63Nzeueg+O409drbz6pNVXEYcbW4A/wMtXGSMnDpbXBIKYEOCYrIycpec
E5tVdYXRxv6wMIcXXksvLTZJ65tK+hmwiIZ7N03RI8O7K774hgiG2/4rV1Ze9lXhQquNZ+/9RKAo
ClYiYfQPRWrexGezOdbT6bHYS3mWziUwN55xDOMzf03CZVBsE/OEN79XMOAogMKxFZqc0glcc/Hg
iXemWJRZsthjaoyxesb9hiAQGt+4EOqwMaV/ciVH0aZbx3hNnY7UZKEcp5DfKDa9kz2m/6vIZDeG
FTtu3JOcRDmrr7uw5qk7HIAwAEmneyK8diU36UjkFdKSFg97PXK3eow3w7S3fbIPemrnhk9b11YV
SAiKsZay46ilGdSMajQnansQz8D/VMoJNDBgYFoAqlsaCMXEXLm+ZFPMaadwsWfGZ6j5R0Dh/wI8
oH6I0u001yjSLux6vsy0XvVTJIs8rGzsJW/YMpWbCG1TRXByJbA3r9hFR1GbkJeik9PRwhEKHKP9
h15rV6z6pCD6pxrodJYMS/i/6zZ5RIbOmhKiUBEjcOYro4uvVHVuh07ZGlO5aNDvEsaq3G0XyQRo
r4v9kE6HNR43U19M734UvNTsiNCdHPaOrOhVIq7RxS9hBnfaTS8t/dUdMTNh4xPT/RUdn+sM+SrV
/ykY2TraeOEiTPqaNlprx+9IW9nbHGCWH2erMbE2PiOODXMSQAZ+dGcL+F4J3U1cNxsD1dLRw3Xg
0+ICdjBk5NOpGikQtUHkGA0JS8Vk9dSN69j1b5ZNEs/IHrreK2+61TpEnzdBw4I077rHWLGZDNj6
0yJ2aQ2+pJ7rD3viwYYlwp3PFYDxiH0nO9zJzMXDsV90s6GTWEVqbLZUNjGXaT8lTZyWPp1Rqpfo
oGTpl8Jo2t3U65r5qCppUN0MxdzbsllpUcUWToGMYhz5JjcxTpmCleGsVWGwj8XBzMovobbrEWz6
lLjMpoXRxNfqLI7Dg/ctIeoNVEm9BYKqYsM+J8y6Dh0PvATGU20wWPjwGjmCA9Wfg0zfE2+8dFoH
m+qvTdpjYrBm7EP1r4VSx8hbgs1UlexzzLlITfdLYXRTfmxwHiP9URWgj16niXiKEhFw7Ppvt9ol
75mr3C3MeT7utbouT2SZvjJiI0VGezf9V6wCWQuQlLCE9q/3IHXZLd90FbFYQIvw+2OtaUeT7x2u
z7FzurOw1XPInrCNoYuUN12O35UMzwQ+vsqXEw3Moqz788klAdLT9ps71P19z3PMyKCLcrJm37Mz
3eEqoOw71qNzo7Xf/CbQwkpXeQrVPZtVerU4B+IUWNh2urM8Ipb2yhrR6Yv2MtrGCa7k3jbi/cDy
T8CBFZKuUHVbofLn0bj363FVtNkVKo9NGW5GwbmqBIg1Wn+L4vDlu6xNpSRkr6MZ5+DaM45yTq4v
SKMsyr5eGNReeM7KgDGdYqJJY/fQ4OWNlGDV06ZL5TCQcZ/qCYjUXcFalJQBD3YQG2e1oQqUXnrJ
i4dOLWDhzVup/mnJ0kPfJKE9Gv9yH/BTjjIlWRgUWrOOAwZh5y7BjdTJd9QOmxGXTmyC5YzshVE0
y+lsGAJ9cceHjcpqsc3lC1mDtlfD8mzk2tNNxtkYP+xW2cZs113IVkOAGd94myfqxXC+YiBhYMDp
DYhIObEPBdMJgmJtZ94JE5NzKz2TZDMCOIXfBI/mVgRVxERdADBkZ4fOmPZxbxLmgyu4wLtP3x62
wHbxQWqLsJHrUeAiNDXUwy9zPPX4Ryklwp4dwjgVXnex/OgCJ/QIVmVNxaWKGakdfTysGKCbiDrI
kEhGJpeuwhjFING3rzj1sIbQ+RenBGiAehpMWjFodgzPeYbIBA/FhrRYr3lr6+scMmjITV+6+jnm
l2HbZ99yz2mDex/0lp4oGNhZIL9sJ7gEjLiwJ7dA6z5jeu6aMtpkbBikNNe6Uu4HaAL6hH5V8k1q
cDxzhnHjR86+qH4arLyitIhrpFvheWQRiJKr9sHtjb31Cs92UB51foFku9CWAL3duLghSYlS/6pw
NRfg/vrUeh8H7RmpymfQp+dAjAsQcs6rGJKjJZJVKnFA0spl2Qh0BMszLdjmVv3kIGmGMIs2EXYv
Dv0tRDDnrhcLTkP8U/4GkAqAMrpmSAlhWMrPo7MZ3S+fB1IerMzmSgNwoR/InnwXNAxWe9GttXob
RQDTuBz3Zncfcx7aaxCmUTJNRT6PFNAE/jWonnH8LwSkZvGrySY1PsI+hsNl2IfbgiOCZ571bFNj
deX4mi0KcQUVNVLrZ/6TxB/Lu2b8DWX0FtXnOP6q+xvSa//S8tOYfbAC6RnuzWvjrNHeOPOV7cvx
Vpm2kdpGcbdKsylA9VTezPEP6vDZkd9kverkHwK5wW3eDf0pazCHDHjkRBrlB0wTj7MfAlfYXn8S
Kg+66dsdqNwxf9PqX1NiPvvQAT0V+o9rXjUuWxzoU7RsiW29wq6RXcYYmNW9lh9M2WZ0p62bdBnD
FelCR/3FgsC6tBXpYpwkC5yDCVnELmWsLN/5w7fRHhIdbzM8SVtT2Tn51XbIXx4aGvPyc1IRrSV0
U3NaKjyfmNMfWYnFWG9gyB8plJsZUMITwZ3LL9zYjL1Q8JqXBS1SyU+6soexIcZvKXZ1++F024DB
T/CIQPhTWGF3u9Tf9sMRdEaFkYtNZHJoiMKSSdX/esmParzp6RPU9IiVMNo7zaFojpoXEI2N3gz3
N3LdbUqaifnXB8Hjmxab1YnlOqPDkPU87T3Y0iuYqH14hfQyfbxc3oW+CQP8pKAjE7xYZQb9fs98
pxJcNf9ZLvvup1Zv+M46byfrXQl42gFN8h7kP437NUImbrunipbX5FSOvUxlX0t2A2cs0fEvZwtY
mk1/cLp15i0VeujpzJab0LgG7pGBPiXCbTnAHv45xafGsQ+chSm+EwjD2tmvjua4ILZZhjSb8AS/
FyWSd/NruX+GvJfZlU6nsHgg2Gv+T6rfGqZo1ovcAy7Kq+NfU4Wlkv6VWYeAY3Ptg/Mbvgvz0Dcn
tOHUgtkyg0FaW4QyH9w0Y0x6467Jg9Ch3BPqndh3127A4r71x8/Q2mfuDuNV3qCq0ptzspFt3Sen
l0D7iok019xxPQJ7nmLQOXmgr9C5kHlOpvwa2M1nfbJwCRU0IIlYm7xpfTIzs9/pvD09J/jmgWwi
UgxnrzgMPOuhukctePzvTHxHkGKml9tR4fHnv3u4iGkOwi0TLdrskPbL0P7p+6en/8b6n+3cJJdX
j+Suu/TXEM8u6dyMOCJ/tx3grnJu15i8yqfu7xVoM/Y8wodN4l2ZHNFEGcOza4JuWTf+qW02sj6m
484Rl0Y7uvbRrh9ZenbEM8aQ5VnGm0P0RPPuIjkDfFesk5+s+JuUB6NGMiP/8wOwA+7LhToSQR/W
kNJhOAH+OYT2b5Vu6WhXsZCq50Q5D/odyDNHBLbVPcm4Bx+9SuAE/oHGR6KX75V+N4NDTcxaS5eE
tgaBL+hgdxiP3sPgzzNuCCg2wUFJj1H+raM2mQQqTTQ3lR0lqhLc3F8hzn1A/KB4zxBKeQm43m3w
jmX8KcaDAbdGe6bV53SDkTFVp+ybBjxV+0NR7AhYDPY9QewO8jeZ3gJja+qHqlqO7ZFNW0/IXL9F
hAZc/+oV2yw5ewPGnnktn1SBgAfHGLfTWHSa+s5haNc2mn9i8eGj10pSBv2xncAFhCgbifm7H0tw
KNB6Ur+w54kS2NQ4W+802r8CF5cyRobzMBKrG/xXyIEg0CM8l1QbTb3LHFMpnRbONVPsR56H30pS
/RvSZCEZdrRB/DpMmnOvfSWk/95KHQ3DZbko6P0dKZBjSa+ee5vxuJfivc06fPeBCnEkADPuOu6c
EhF6tDNKrzybLu0ydhYZJZ1Vkx00vQRFpQFq1wJMsAC1+UQqJWGBUMZzyPcmbt0JvaZ0v0lVYiKC
1+0YobUoTIEh3SdGwZblD8oH27AwnVAH9MaTQLLx5vfGWnOQfKRZIOOaZDBiM+YoF1vKnJsvW9lN
sWHQ93cpCjJ+9ZUiq7NtyHncGfP/F57UbeACrCtWn+FyzDDgOk0YonDYXGgjfDzSrJDFR7msW3Wb
UqOCtGufVbdkHVUCnRkHzlZlv2osdzjCcTVViP1WjGDcDLjzUwX/Ot5xfhjW3JehvqSied4XUbNs
JA9EPeIAVY7eb6Y1+jKBalboLHFjZeMOWgSORcxllEGBUG0ik2Y4cA9f+9bYZWpIQWMq0KsVZW8y
RLEszZgGOaXTl8mLgU2GwzmMfrXq5Ifeys1dekoETZYuom5bVRPZJ/iQRLybYfgqFPIs9cTGtfK8
Z9oodm6CV7IIeIRMnzeU/o1LOTfGJd4XXUXTuPfjIJarOQA5C7RcBQCXn3u06WKgS4rgu+3YX88c
jmx9A3nZ6QfeD9AraDRR3gaNEAxb+11UmcO6qc2/2nVzKp9+zCydKB2lMpOtGm5Gqs+XaVfi+q6R
2GlsA1wb1foSpTNX300NbOeID0Fa+i7UimvV1eVV4wJnrQwulnRXZ5X/LNg2VPmIHVsSsW0LXvEm
h862SGAbKKB7cbLOwoZURGWn9xxXkKhfI4Gg0LC0Fd2IPDU1Yx7iL50NoqhW1Bothtyh1KuLlywj
XQwnk+o3vdfpiEaHd3J1KWztr9RRGKRTkUdEFuAru4Jc8EBQWW+Vm6V4JzAsOYFFetdyLz+6WVXR
kNmu/PLZjJgqHRfkaJSZ+UbSxzW0rnKIYAr4qt5t44jRJyQBDNl/LwyyYqkTYyQPedWmcqfVwyGZ
vA9q6+M3LeuVqXCC90pa3jMkb7Iv7GYg0lMFVYX6whcxPJyeUHYfcceaqDtFhWfCqIHc8R9mPgjt
/ZC58UnK8cMVab4c3WilKqYxbwAUkos30o2Xe/YqlBRTZW5Auwtezreh4LfYomcmGg1Qy8DgzIGZ
Xc+y8zqiOnJR+iq5aCd49Rk5KGBGDq6aWL20YsRKP157VLtVWrJMtqTyYSb+icHL3/VFB4SlIT2S
RQprjEZD4QNz1jmnwQFAMBagtXTPcZirnK1DJxYzSHCGw4YxXxQ7rmp1pkQJdP5kylbb5oV+GbIB
SXpoM5tdRkyMIGyvWh7PU5MVk2XH+jKqCaEnWMl1k9BK6ZsEZlVqXQqOT43/VvZdM+80eBj4cee1
h9zVmaOcGb2N2VgvvmqjS9/yglIJU6lJz+Dyh5wfzGhswWzU0sWRI4W5VORiN0XgVdk5Z6myjiuO
SVbrQXFha5TEOOptWYNVq/yljlyHVZqPwUxz1glslGVpsyML234mKOOgBjFa1K1FisI79RKLvHAH
MPlYqwBpt5t2yPHRxuMrCunoUsCkL1FWbnFmP7jSVoxsfyjPAFdHE3m07d6B7xtEEIoTwKuXFQvW
x65kEtB+fAgzVkEugw6eDd6qS+LzGcfxILiBwk2qKx0qUfBX6QS4xMBWsseCAHpKzkxOvqpsLmlG
hDjOOuhx3sXLYLopPhEsdAse7hgUUzqlF7Jy3uMm3PuGskN3Uxye0l5RvtrOvIMUukpCdCLx/+Pr
zHrjVsLt+leCvBdusTgVg4v7oB7VLbWm1mC/ELIsc56L46/PogIkSB4CHPSRZEu2u5usb9h77e2o
LAU4vyFXlCfX68HndTL4ymH7Hpw+PVU2iy/BbAK1UPTQFZwilnpM1HCaWX0CtnhNuWdvPExAkWfv
KsNGQM/RnRpjhkkz2hZC5HnKWuyNrNJyk12h+JNG4i1f2pafpFR8FtbXyBgpnT2i6yE7kDLc7lQ7
/Vuv03GYGz5poDDr+85L7NvEhijQE+JSk0W30b776Eec6n4+EB6dw4f3gNu2kCBxfLCO4HZyYzuI
g7vUlod2Kd9W6DyEZbTeUk67TBDNEQ1qGyTregq92RIzGXcXNqVINF5caNPB5FLuuupvAvcZgQ+U
9JWdlxbOR760+aNBijk5l3HJT0E2f8VVr4hrYb43hOs2NQ/IXSgidw81lVsvZqFs9kkiOlG9U8nx
VuReFXJIv9pEndXOmknFFb9vgwZ/Hb1i3XwXA3PaKK69/did2eCi4u40G3mkj14TPs3KL44I2X1O
SLIti93c+YabIWvvIW/g95WPXiPZQpJcGiQwpVKve0hQ9cLmujeOC3hemmtoYCPF0L6Q2/Z3ASsY
Y2MFWTmcoJ/Dke1j9zFgPWHRzqzzHgHTg6Hj8v2FPpfry+aQGSkLg/YYDnTuJNHZ27IAb7ogd53T
fzRknJ3ncGH7Gdo8m0LZL4kv4ztr3Bl87crHleQbMsVqB28aS0lIkh1+uebRmXgelTH2jTuFb2Kx
NoPNzbSPCQLsPUTWVYXnz505p2Y81D7XcWg7v7RcnirhKHpjczer6qMh/yOdBjQjMW5c8aSDPtoD
m+cpY6s7swfXvf8VWcG+Aj97W6cyRw96HcL85BqsTGNcaC4ezgRUu7w6YQs3DL2LKDzKUsxbUYo/
FeINa3+NcYBoOvRTXF2leClK4AVO1/5tuhWyM7SPxeyNW4uyMRUeMiOoZhVZX1nhHnLdjgxvoM9O
GPZz/yPxFagj7DDIZa/BkuLWZcwQMmfddkF6TQpNzlZSf3ToxrfdD1qkxU1sbWVVfM3YuKIxBZ0e
s4UZtfXdi+Aqg+ygKmpO5VMcON4h5b4L0CX+7Pr02ZG8LYMAfXfvbo3qU8xTL6EY9abxX4MUOCg5
L9+z30S3swEjx3p85TOH+KIyRqMuWxCeJJE+eFmwpuABmp98wgHYg6SuiwdjyAlmDVRADot9Vw7d
52D6S56+Mtv9jqPhmIjhlvS3o4uqRssXq8EwM5mR5bHb4Dvuv930X5DZDL56VkoVHu1snRoEpIL2
fv5ReN4rEgreGbwWqY3TMa8qLtUUv3gGfFYV5GcNwLYGPDxgGeSpFyxrM2nD9p73mBIANLMqGuL5
FFH+dj0NeaN4NWzd3k8uapU0Mq8ucfBEEDC6wVh3NBR5EGVGC98J6wB2kLfDmkKcQ1OZayiFvrCZ
Jgdf/vpt5UgTsGS09qOzrWbPxUWDJVajMNsWefbghkwu00La/KIRm8JV94szoNmRhPw5GSqjmoM8
TWnyWfeSekOurjN/g53CIhHZCeE2dJzISEKnaUlxiawD1T54JdsmeT5gN2pD2Go6nBySHEXlYKnX
85vjNM95feDY38l2/PZzuNrRxSyAWAYPHaYZ+qMq3bO7kBTeZGb78zuq9ccsVfoYpvObP1Z0Tabh
8LbxzhdIDqYQ3D6IcbY28mNcgs9Icc42TMVvmNMuQclR0WDMncfuFvkLb1h3uM8BF1uk1+ganUMa
YqMWQr10JTYaey6pvx57gfYu6vpuY8n6Na4p7ZJakVia19emAxNk4c6pe8IHPZGSzqNwQIkMeoZP
7GdRYCqrTHr1aFvR4fwpZtrt+F/g+uO+tQEexnSTHdlOqwELVk3pnTy/maBElXpPDvhtJ/rp5NQx
1vUBVXfrMcsMkGEk4x2EbiwG9XiVC2+FxXjgYJcRaboDhMTDvVfNA9BduexpPheaivErZDwfxaiW
Gm4FsUDuB3O4xPnVR8+hN2gmqOm+00WKlj1jM50MiGABavjeq8nkWzDhuCnJaOr84mFcg23CvH/v
uEfxz0bz0iteSGd+RzRNhcNeFADA4yjllxOtCvbOu8tk/JrGzAanqEE4XWHmh/TDjncUe5vu82Ye
EOOE0YuTiXcR4hBPIgdBnMWWuHH8LzeimkKEgRTJANacQtgnDCk2XR6lB40BUxj3HEF/ZACBurLV
QXAzZ6sjR5VH2S2w0+orKcsbaS+fVUczSmYNMx3vpMv+oKcRaGHWW9seSjQKdZSmGuUN+sYSEkAm
sMVB/75aFTGc7CIMZ9GHtSLSiBdDoKxITgj9JylSXsoswB4fxfsUEjBqLz/YDdV8rru+PBV1w02Y
e8XU3YGohK+gEvzYc1yc8aEQANveOryJ55QJRJuBZyWdqsdE4cbHYcn/TjYVceRhP5jLU5KP3yWx
lZugUaRJZw9Znb9YqrW3mf2G1uqXSeqreS0eqEpWWg3s/TlG1uSTOMWwcj/6SKvtgABBOrxnxFj/
simO8Pe3r6ZhcJs7W9X5wKbTbGVAcwowU4Zv96d0yxvV+vs5dV9r9FtLKv76LfJpt68OpUJpsUhO
/JrIgSLhDl2Pv6yKaSvh72AjWjEeO+MRU9IjyJIzlYVD8roWZF4UVNMDfFpG3YL1mh00u0hdvBIa
7Gg5d043mc0pbeMr7Tr40yiJz5Ht7P06VXCDsRFENluRZI9REGIW6WFMMqrmcXAsnDSjq3fw12ae
HtJh7OIt6JmWa8gSoiHIstcRYpdhC4H1Q3pVvw/XoMQWh+GSU3PY/Wtvx3cc8jJCqjD4LBud1jEI
aUET5fMqVHMZzfSlJtYBrvAku2MyIHMLINe3RaiOVh7DsTIkPoVghldxHF5SjD3mtvMQuAooJoau
ZawSnDqueV5E91Aj6xM2oQdUbgy3ir+pHpj5NndDH32PRv4pyFqyjIclAP5Jmi9XS1tX4LG0DGWM
pchC8+W2l2YAdeYlGONzHFXdBFtQuAvRsWp56nOqaiJKWUbFwdHmfUKpLG4FQdlygiWcUc+VTfKn
j+J3ujn+DYmhw+AcNbK6bRzUMcIiIDnOOPvGleZS7SOLlJM54s8aUbSxgOBNz8hP6OklN80lFcvj
KsTroom/A81A2mfxbSIemprMvLJ0T2nUX9uA673RfXFHUvam0jZbbN9HMDNN8qaskd3mWUKlEQCJ
dEtEDY018c8kY6rJ/CMn43tA1p0RztOyxrtqFb/gMMQ6wLHe2K3HLaHEw6ZIRfCV6ajsubAoa0km
yxF8vKgiTtD0x4/JqjXAapTN1rjx1z8pwNuWDqT5hVrcfpNWBhOpMMNuDJ4bwz3CNA4hDvLdjziC
XPuTVCJcz83ZidJzMfV/uMXgWMswZTA7OOKGPCKo+wrD4a6K/Gjjd8Mjr0Xci/eAIHAX4zBLUkiM
2CcB3RTr4JASPkonuqQoR5nRPUS12s9rrEZRv85D+WQ6DCaJtLGuWh9hLGm9NH8Zk9X7ppmuPmFG
zLW5u8y8Weqq+43hs9mSgfmF8vLaGti9c4nFIVFEmy2KKifVTLbz0d+JoY625ruuqkdb6FvXF4h3
KmJfoPU9abQ2qzug28jQQT1HJsaY+3SbY/vuJGo5GYVNuBxBMoB1hQohE8bQ45Px86NbNxgLGyry
vlg9sROWbEIdXBTXW2GHfwKHAVEwRc/CPs6JuqKk+Efwhd7NI7x6vyMn0EGHHZNtcuMyOBERLW4Y
TNCZ6tcez/51mb58HbGzk4yGszU4ZGIzO5j4I3USjE11sTBgZtRtrIn8ZuLEgJ5kTGWG6JGzCuxF
4UPnkMi3mlrNm7IPfsWzoRJLYN7mUu+jnU1SMOJBSomaGBV7BoY6gsJiIkzqRgpdwEm/BttzbpSx
/oxD2iInW42CjN4bz32zouiJqdY9ocHnInE4r7nHMGTeGjBKk82x5PbNv3ZQG6bPvzu3ICCCO7zF
xjtvYXWtPSRqbZQenzQhDLud01gS1ocBJ7nx9HA718iEuo71iOVxD6ZCXWeIGwAPkCY12MkQxc9G
ihDyIElQBLfhLaCbyfP0IRbOeGrzlX0zbBZ3/iPS8sNlTqQd91Zr5IIL3tcBNTpDU+tNJf2fTPpv
XhJv4AdOaJ64AHUD1CdBU02+w7A+xQpwBvzoT0lsLt7i6Q650ZaZ6meOzKFD8GSwOConI3a2CSil
qVyWPiq3oeY2LGvvZRTLg0uIAA00SGpvPevsA4XcANMkcfYlmpzOJQ6hJXYAFP4pNOlvReOPlNUi
YGpkOxV4Su80YWFDgcS1CLOClLPke1LZq995/3TINUjX3pUY+svqte81VnOqbzUAnukNXIgmD8jS
WB9IM4FfUa47Ubx/bPchjVoeBg5XHaw6L3ZBbV/xw+JJQBdWLjAP8G6liiCnZLRPKa/0fvLAScZY
FHW6sgpJVpwTzG/Ghae5amRIc/s3LTjNED8EC2x2GSJrqwNZ7ck1XQfPWu2U/DcV/ZsXFs8lyfJq
UE+giNOLPRJ7Inz4rtUMEjVrl2c7Dpn3ROv0Hf5sfFpmjijAssG2KcJ3ZyrewxQh6RwyAlxBe0WU
QcmM24+GQKfcB/6B25nbrwg6fBVUmGmK5GOZ0k+A73bY/16WvEXnzz6GZNiVQgaqxibs+WHgoiRj
5D1dX7dAh2S6QEa0T0VXmleb/YxbQQUfTIWItSb5p2GOtHPabN4GNfuT0qHmqV2Y7m1ftetf8M88
e+8doR64viI2PzgtiLluD5kPUtteFjbE2S+3YSjoa/9xqGo0FiJS29g6Dj3kziKookvT6e6GKlwd
Kxu9Vpbipi+RJaOfRHhNLllyHAgY46Xk/RnajX3blYwoZxTWsDfZT3qzBnTpYKFH/goHiUTimVJV
lDcyg1GVT7ONtPU0IPhlaIl2OcWqyOCUp7bdDhpUeDWo4CasTcvGLONET/ZNxXY5GAIIdoqdsF3w
7bYDpYI0kknC9GiIyEUbL609BskpznvoUfPfGsFnWc1/1JrNNQrQfov3wrXyd5g9iZI3V9ucNWlB
eOAxredrpXBf9hMKtSCHOVc6PhOQmgnksdH8BKcq4x0aoaX9HrU8uQBXrYjlieUD9U6B1ohSzycf
kpKvMrMPC/MRekW+yx0WCKUgQH7hDdrG1S8YBR9VNYCp6pkT8KzUIqaA7aPVS/eoiShgwoY1qmhB
ubQK9/PCvmFTEOobufoYDDZASg2wsHef7S739o7PclQAfc85QzdWjr9OXsbWtva1JoLHo8L02vYN
ET9BNOYqMpwMzXJkhPwr9z1wYfjN/KmGB2exErXKv2E4nmy3FBSVbMSHpb90tAhjRutoxESunw8C
KoepAikDM0iyJWSu2aSix0Bp1LpZHkjmfnJ6772JmIFZArBdOHtkAFvNqR2m294DBQzftdxO/4oo
8TeI+kMKOgvTFitG8Srqxdx3ZGJjFZ0OnS2ODOYexWy6TcsMEds9+YBElm0cAbTbxnTOlWjtlD8+
+4ENpStED+zP1t5OFnOyC6STFautvV5FG2WPW2RxmFu4actOT5NkDnLYR/i1AjDtvIPXhAmqG0ga
bYOKfEuvkUy4J7FtWR+fLcNop0KV0DSnbiYxM5+Gtb3l6izQfSTpSP3gFoRVj5AwAqKmiqZiCgE1
y7ZYokz+JZc2JnmHDPAoltei5DKtKSJzXw9YZLOntgqdJ89MN25E/qiXoZRmFkpYjo/il+AuEknp
ZtjvlfCSPN/b1UVWbu02zHZjjmdhBOQibDU8ujjO5+RxnF11dBUpiy5DRmZJnjxaxBRT6waoNo0r
nlKrPmooaCNW9VM8l2+WKYbb3KvuvBDwjC1cknosm6iKSe4I0CBsZGatFTXik0nev66AWqi9+o+I
AzBSTfiqgc4wEeDJzlqycA1vhWSaYZYqH1J78rd3wLvE0vsafEn4NbrOesRIg8Rg9kOA9X0y79x0
OY40woQ1qXFTYkBIAomCGt6ovRp9cjC3iL6xfHCr3iJpFgTk5Y76oCP/XafLBKYTffrSsOUpRqJl
P7uJc0J9OIjgiNtixkaDqKflI3OB1sXu55TeTTPHpB2PD3B8WQ9ED33nwHANJA6yIQJsNbDXXD7c
ufGJhWreCGD2NqjynisnfxoFWTIytn53Xv1EbhVTCp4wjmzmsexoQyYOkIeABQfZuuQO16dnqf8k
7vwcd0jXjVM+z5Pz4s7LwPgLFs3oWa+9m99SwLO3HnBUNiiL+WPT8J7OHMI+uhECUnB1LU9NH7y0
w7sg09LzljuSSdQNozuYFgDOes101/jLcCxYtsYuEZ6th/2khhiprPnEpCliS09uMNNFulGyeHqP
JJGIqdhqqJsUEIplQjJcH4YFnp66MWzb7HDgxCRym6zcfpoPFYC0FPk2uc+8IABhWgwS+XjbcVEu
IBmt4lfM8ijMv6OgvS379NJwK+7+ZQHnt98z6xjYTbXipIbeMHjL4Uq11TZjWX6gausok1BsVGIn
M/cpSYrfYRG9swWE+zGw2w3QOoX7iIZ+0Av7MqZkyMMi/gjvPiRCrwoeA6G4f2Kps9XOQ6fZUqdO
5d1SvU41XkgJc7qtXrvRc1Apw1ENiCaxiY4ONbElrMmNXf3O8e5U1ECuGdErTvcpzP0CuZKF8ihi
DpMBaC0V/9fgiNPmxi0+2+Qx7wcGdJhZMcD01OzktG4TLD9k6jG3/bKMfSSyPuYCRwa09BChk9ja
qPXG1GhmlyiA+PlLNW8ZttxIUPzrLNCGfN7R1I20pi2ddZQ4G0ys9i5hVFwEAagBFsJ1ciyJtYXJ
y6jc62krGVuxg2L3DRMVJaEzQoqkLnT+kBCzGVgFShpozE7bprI2DlqXItu4DVuieom/jMsYuAwO
07L0N3POKI+chmFDTfM4pti+MhLLqQBhTcaEyCJWyEXjkt/kAiATq+f+0AYBh7Z3bMRHjUm2G3ws
Hsm+JpQsB2yX9TTodXZZE9kDhLKTpHnS+anHJ8e97Y6GxfAaR/cR8oOh/JT+1WU6mq+ZqbogmCjh
nEMnLXGMWN9RKeEd6+Zdm96mfKmCvWdX2EXheYaDRX8dopIJomy35qqu4X4erl8JuGUWiHThAacM
MIEGFHT2+TDjminvmD3jrG7utPsbAVrhao9UWLSREbe2lCASu8MPH2REU+PmXW/Z+ByAPiCTnLsP
qza/VMhtMXP9B2XsjyoNoOZbdEbATWql5Ca2Ga3mdcKuW+SvvWPvPVFuTWlejKSHsWewgE64KucP
rgI1iY2wIR832NZp5b4qwtBU28W/nAqTqNeDRGCZK567AtnOlA/L3eKiFB48r0e15JhTQYYouBd4
PKR900IGHMODLT6jtB+u9gBophvpcaZ3DhvZz6/ekkZPPw8ow+fzQCUX+uI1z6f4Iv0RGw3S/odI
g7MciumOLUlzXixoTH4ZlnfVyK5r1kP2yPY4uOn8SB60aF1iB6BwLD7uZZ2+OXU7Pguj7e1gz/5t
NAwkeU7uJXFrjRqprgl44FVgGJOf6hrtDxfKCffP/DvwlealtceTH/XV6/p1wipGGzGuF65+4Tj7
G86LvGPbP9z6xHzaqa4+nC5+Fp3tPFWmwOLG7/758pJ5Hkknjd4lQ8/2y9QNjWcaHwsXQXnH+OB1
RaV0ZUE+pN37p0hyhdjekn14TkXeUuNfnFbMe/bd1Xu8lM+25etHtl3N6wjP8+fLTGyY89e4fsrO
bza2ivWvn7l+OoXlcaww6E4+BXo3IZDHFB7AV13rsbl0d/TV8KwGofY16qaXqoIv3tm+4Z2/i6fY
+aummmGtNvo5CRCZlBMTNtMl0YNvAKqPvd3eyGBs78yC3KclLO41GTN3o3FivPgGxYHXWb/Hzkkv
jNsIKXBm71sxozOPMnDlk87a4CHt2kdXgUjjT35vE2DXMtTmzuDXavORRi1q54+kXr5qN24emf4N
z00xPwScuI7PenqJDh1cEMhds323CA1rzOqfc/Kvtlq4H3WD4LcoscYtdZsdtI1ex0a9QCMkujN0
mZsEBMVxRlT+IshK9OGRxVZd3XbKTLx34B5VmakPqRe9rAuOo+/Ewf0c979823TnBmsrPKbpBKQt
diN+xShx6bmTZwwX7+csN8RbTqe5yxWqqASHUCF+58vIZx5nBmww1DNR/tAG8OXaniiWHnjCQ1YA
Ku+of0lWAPj981D4SISWrNAHet97T/KWl6Eaz146LPto0aDxeQc9To76ioC1fU5I/oAEOhc7JbiQ
KSpLOj+0Lwkeq4mrlXlUN+y8sM55nyjnrqprZCCe3GtJUGHeNr+mkMwANUFFX2CAzpxVcQWYt00m
wgCkgl8yLntAGPCMrfGPZx2ckurwZkn8/cKKeycdzxzGgZdz8gPwaekhnkfMUIn5dJKey19n8zn2
YCDDR0k3C1Q3eePVbXdrw3nz12V7zAhriapLYKFTp9QGhiOgBLTsyveWsyZ2K0pVZkbHOogRCfVD
4qNkQ+c6SguBzKLaHXX5sxnL6H7ywGLrnBK4aOcTp4Z38jMAbLFv5l+o/PDL1Qnk704FIMaWT2lU
ey1rTEidAfjr6ZyRo1SbkVn13Txzjlejac423EhdhAtloaRVUQKBWAW2gvPstpkUDddsnX04a3ij
HgI+HrRCYOdl8JZIbjKVr09AJMp3hmNUAZn51YOhR6DLPBqop2jj57mH/dT1frWL2VuyEpZmk0oL
cjky33oqrBdlIxyMeD98SVU+5G66FTNyaccV430KbYU1LGLtbhYT46wGEQ1Nzp4fm54aZ2/XnndH
e48JVyh/1/By3OZOcmv02H0oG/aGxGThcoeAIeTm93oF1HirtR12QenTT0eDoT5xk+bIUAWZiS3T
gzen+thMDtvaQbb1ZY7BJ1lAzsB9tGx2fx5wU0CEWkqUd7/Z1yDsZzf9gAWKIzWfIYyZHMnW+tAZ
NupiQVmO8kWf7BmgNSF+91WOpDPphzM7M/rIOm0JdhzkvSOTp74enWPq99k9rE9zEzdttf/51BFZ
dn+zOBChbC6SmwXg5KrTZGBhmA6WviK2UHRXLITNo3ax/Vk6xz/Gu/XRd6xHorrxL/mmPZv1QTY5
JCipjklTuCetrfAWCUr6F1IAVq42n58VmoPD2Nl/jXS/srZozkHgGYwkgSRlp8yoSbrbmEp2C4zI
XAl5Hw+qNoYlH5Rup/Kiew+lwk3nCeshUDa8qZwwlD5I50sxKTAXet9Nrv4uQ0SjmZrFrg2goEYm
JLlqsZe9ekPNlDAE/1K0kaPovLOniuoy9vSzwWRTa4+4uABuuHcGNmbS0uz0Fjq5bCqZTwUdIcSe
fA3GVRroQZGuaLRPrZf0uySuMO8I5IilQAwogPP1bXCu3Mh5q8lzGkregWU4Q4dJ8WksIdOtWAGv
6kecsVWLrCnq5FMfrpoRwm6l2FdewYTJTS20caRDxVZ2NjihzlkT7PsyHNfb2k0pfY+NtZOdIzFk
Zznk/NyCtkch93mbXGJ2lsKqjryd/hhYMJdJMV31ugLEfsbBp52K8Pmgv80q3b8EtVU/hp6mEYyp
47PoRBMQn72cRVN1iOpOXmraspeiLvlWwqtQLc43evTV2ahwOmtBkpyB6PXzwAqBVBWmtZpx/F3E
LLYGknGCxgngmpQv60NNJnwyvXV2nXR4WaFHfWz3KLzs8GjSc89N9r5mVsJ+cChfdEOaSZmMj9xw
zwvmyXvLaRRuOyY55HLlgeedl1CAk1of+PegU4nLeUu8tM0hlNLKcZNR28Rm+VY10r4r1geTpK8z
vqRDL+Owhy/N135+NR0LgF1p+ESXV64O1ysDN6D90AAuPw8/X//5yKjl99xTff8/X//51JZrCJHq
CdgO2pDFb9OkJD1S2hfZrC8dBFrcremxUtZuGsYB1jB3gKqkoSF5V2FBUSgoQi4frevHxYuw9C9h
fJlKgRx9yax8p/M1QaGT8cWCO3j5+YgnIDhbXQf+h5tHSgl2bu1AntgLu8zTE1R9Lfuo/eAIKHbx
cBGSkZnbrVfPD9xpfWCtvOx1hEciGcr+Pmce20SUPW3fQlAt0+BhyfrgoXRRTKeBzz1SNVcHF9sx
Gt5bzxpPos3GE3NzCfIpd38NUlMF9kEI0yP17/08/PAsnuexlgbcRPyEaoxSeH0Ffz4y66c/H7WK
UQ7bGlCF/Dvr1Q5Z9dGtVPUCqpqHPMvwDS/49RL0F5GbNfwcIx9+HkCG4rHtnPMs5a0dhfUR46gL
5D8yJ0iDde7ad+36kDZte5CK1Zbrlv+C1JluO7dOQeaof05am/P/eahxuR51apHi3OpBroxTpHbQ
Bwg+4bZGG8Maue+Cr0B25FhwoGAT/TclkXrzGZBxCKz7xYC02gCza1zj34g73SPJCfAIWY14TRZs
l0kM6LgY25dVYdPTyE4i7M/DLN37nwfWK8nOWRqoKktU/IFX7BGW0LPFVhAOS4J0OZe2qEpmzGQz
0w5kEtXimX85PVfbYQjydFjufVQTJ1Qw+o7l7UkX9L+qrR7qdrikmAm4prmbZhO+p3mcGdK4D6iM
4bEJ1BVOHocvMyrOjTJMB+ycelwKN18vH33NgpJVECmIkDs+G+arz5EHiqhwOpBEPUcasA1RERKy
4Gq9MC8h1Eu6EE+F/bEMsz63eR6ggKdTw2EJ/iz0SF3zo/o9lXbNdUOd00IwLJAg7Fnbn4yGbz9h
CRc0WVurhPbrg/DaEhFEq2hr61ZeZFCR1+tk8jpmKDwGBk3h/LtBDbPB15FcPBAZ56SVz3zjezro
+VbNkPRDFjkoUna5X0B+6hhLtZBadyHMzF3Z3bEbJbQ7ZuhRw6wsEg+Qoi9xXMTWM5OSrVX7f9Og
oacZAvtxyshtCrMuJ3Qjcgnjs5m2xHbwlFZEPRRTS1sl7Xtmn2QArW8KyD4lG9AIE+nASxZa6stJ
GSiN7HDTYQqP9tSo+zLXL2nyknyHiyN2QWmmPZim5E3y19iViySdm7y0XW3SgDuHi44pPFXuXxno
NTVvNb2V8TXK1Mfglmy3c3WtNPSpmGjU07TGBnuqOpkec1Gh5IOf0LU5JTkiVHXxIc1oGYoFA+7M
Sk0hYdkNXQPQQ5MRmQZOe68DBNldoiXkrJ5muBiuUuGily15iQAkSyxgjENix7MuYZGrS6MQ5S1h
uE/XW5JiaBegCEfUijEIDxHsJVX+zmM7xikW6O3g9dM9WpSKmhQ96RIfcQfI3RiL+nYCASQSew1M
MPNHLuReiMZ6icJhpUNVNCo4ki8IC59AYhbHyuohw/RRch0HHyVGkxzHUDPuHnKzHy0/ebWtX9Ib
1EvZVukrGOBzA3X4pjakXCPonK/x7CBFj8Z/iw21H9WaOrGJQ2ITgO/nlafK68P+EPTxvLVz2GZB
UDG7SGL7utBNA2xiLVSPUl2LGJVo2TCqdiv26+LfWN87seoeTC7wzuXrzYTq7JAkMn3WY8XgMpY5
NhEoMSjcp1Oc9NMBGVbKNCCI3lQI+wHIc7TvRv9hYr3xDO3iV2iJ4UvJtamlX3fXccESqveg6xmH
UgfujMjd/YAGB2w8MalBLSpc+wPpLsP0TYDo8L/O1p8jtBbY6cYR722uveqhK7OOhIRQ7H4+Lea8
fijeLZCAu4hoPCo/i6mleCRbogTl4EYfJWlDegnxgvbeoXOK7rbW2LjxXhFQQAVCgwHDUEU6vcj1
AU3IvLdaWj0sjEB3HegcLdvH57QQ7nPlP2lkbsy+JxwZTsOmRDXqGBQkFEKIRISCGhJBWVc9yXZ5
y0cxXrlvfcsJDMjgxtGxlHb04oubhbBprnyn/A7qV9/G1zU6xj5lk6DwW4vOaeVQBjeLgN8FUVo8
hlWESnLCPenH1ntRhWx0S/PoN7CjqlKKo6hQprS2RA9coOG0TG0dhnB+Sufev9P6I46QLquZ7B+/
y8g49SYiVGiImQuS42PPf5p0/ESH6L8sQ7EPYL3uLd8J93kXZ+/c0s9kGbp/ppYwEd8FTDGzLUHH
0iD8Qhr4Xnl+gYuagOJoLOfnSHS3SMfLbUILeWjJGbzGLUquaBy7PY5m7s5Lh9VqnOjPkptPLYE/
OjCYL4x42bUmPiGccYIjyRrk0XguxrqE6FeooOgQsOdpyKeiG7EXg2zY+L2cP8AUJbPd3pVp3IGY
Q3DZpCkalgSmLVBcBcBEBV+yM86tbqdu5+e62YkIHMkKrL8PCvw/RfKbrLFD4ABDwAZEjw5bPHHS
e4Sz5FJPatq61VuFZA9uCBEOTddBENL2uPPFEBwjj65jmfFrTV7Wcp1DW3L4gGGc8/G3G5viCwFo
zZgoYdQfVI+S98BtoFdbYes9yxq5AvrM7hiLWN1PBdR9L4qdBzQjauu6DkIVk77S+gpgcU5zLyqu
dtW6BB51VXw3BulXWbDQn2pwuEx+wQh1NKS+zl94gquL73TN7r//t//4r//8j6/pf0Tf1SNNIi6E
7r/+k8+/eO7bJIrN//Ppfx2+q8tn8d39fNf//l3/9/f817Uq+O//+1vuk6+26qp//5OxM1luHMmy
6K+kxbpRhtmBRW7EeZQoKaSQNjCFQsLsABwzvr4PGFkZkdVmZb2hiSDFAQTg7u/de27zn8+aP83f
r8u7//Xplm/N2z/urCTFj/HSfqjx/qNus+b6Gfge8zP/vw/+8XF9lcex/PjzyzsJBc38amFcyC9/
PbT78ecXw7WvO+rnfppf/68H5z3x55fb/O3/Pv3jrW7+/OL4//Is2v6+4em+7pm69eWP/uP6iPkv
Xddd34NBDUXB1f0vf8iCQJQ/v5juvyzPMV3fcNEi4RE0v/xRF+38kOH+yxUWanPTsG0hyA348u+v
/Y+f79fP+Yds8zv8f0395xdb55XKnz/z/L2EJRzh2oKPZvJhENXMj7+/3VNH4+nG/6ia3F/6XAAx
gbOstSir6e96NE5DuW8V4nk16CzGUFGSvjPgHq3jr17sDLd5DOAfUTNzZs3+obTKemtlDykuo2Zr
pfeTSqj0iIi8JBPYfZzpmOaoxjcSphkh7pekPun2i6RZircbb0/pVjs7ASYfNuP91CbqwgLXmpsk
CP87kKSB7+wK3nGpQ0JiGt8+l6RGooRrT1Plg3PBAD8ZyaGrvQ5Rs/kRFlF/ClnVsf/nGB10Wrn0
4rcIWVvemKRH2N25sIkSy+hEI1cI9JlUPNwwUwwJaOpIRujbbBnbMTrWqN+bafYoFM3AqkmRuQ8e
oBJ/osU3WbeBVvi3ldaD6qCCHCbvwxWiq9LTEObpV+o57XJAoWm1yffajH6UmaJWGLzb48CEu6Eg
VbpcSiwPj5ss73D3tfPQsGi8+B7nFQly90r2aM8D50LzFmaJC1MjcGPFQNP4SEMw8ZQV6JkGY0BX
tmSCpGu36m+1Gk+BE0JmmiRK9qEmpEwWE9i0lzEy82NDTRE1QkTQ0o8ShecmcInHsEr7sy3tZDko
jStz7+GrBg9WJ8zP2onG5/AtcMi+TtRxjOXBdaO9TGaKLua7G+XJYClFSTzXbND2ZUWIcQwSykNj
PQ7H2BqSZThV8R3xxN1KA0SKzL861GFbkT5mvpp4C9cBB8GmwY9o4+A4jhg4YZxRYbEb/+B4yAKC
SjwSSrJwYREuBcUAGcl1V/knIiW6fDY+UNFDqlsClE1X6eBeQn12vxXIx2qcbnvSvtnLXQ9po/Dp
nLU/lEHSBD8pat5wCcmf4akO/GVQY7edYDAot6Rd6UuGdaN80TmHbzmH8Fr73bHOY3Ii6G0gnbr1
9JxEliT19z2Kmrbugr0/VP4W7ydlYsOeTROPXpLUG36DbKGYZ3qxd5GVsu5Ejj0p7fzvbVGGR8sy
3mONWJo2mKhbN02F5N9Hs6ujHI3syCbqe6Asn0VbP0S1kDHGOj38STddaXpxigpSbtRzbKNtLuF0
hhbRe2SddlvCvaeNbUbvRZygSW484KCSDIjc8pYaiecyNZ7srIj3XWvPeHS6zY2WfHOC4JTZBVY+
cjpasERWVpA4XJZLq3BMnLMm0XsOx1trYGmhboOt03P0m8l0kbEH5EVCtLzDGYDofsBVAyQVJIZF
iO1RK2nw4zoiPX2OEfdoMflURECinFRaOZuQKgewtUYHmurtBoBTysr2HhfKG22sgk1aEqo5eUKt
B95tBTdvJ/BVHSZipx2dj9q0qXakREqHHFz7uaiPTVSs+Zxfm866beJqZaEwXjQK1kEnSnNpOTHm
d2JcQsSDC9gELIlB10Kxa7PhYxDBOeOqdcocA1ao58MrYRIxZJFN3Iz+GBbAONvsKY9ce11RmVpq
sboHas6x0alPrQw/zWo4KAXLAd0O4YmWAyiOVkHSTtSAqAwUrf80mLa+n/pzGljjppNITKkuENRs
kUYvaPYlkpiiaKSf1DZQfRpBfkQRrAzXt1hCZCNTMZ/wwNYk8sOAd2hYxLqHk7MEsZiilvqqdVkO
BxC3KvqOYhcJ5zZCp8buktZ9mgaLOFTgKNAOl68d4lWOtAhC+4h5mlIADAlKdrskjxUSAdqfSd/u
tFYvj0lvYBWfEN/aPUHGRb9pveZcur0L9gLFNoLQ/NSVvTzlRAgdZ6gUWpi1JWIAVBU5Zz4Bfsno
WWfbK607mW+NwoBTREqFpmcmV17eTTmj++Dk8UMQFt1JPLWeaI+1Yz44VFnXuRnbez1xUWYx46bP
vHBG4jDIEJlhHqWzNYuJVFCYzZRLxUelzVlEHiwTbCNvZEf+NjH4awT+fcQ1Ge//MeB6pmM6nmEa
QriWZXpMLH4fcBMIBbbUQjiPmN+waBOVxkpp2g+hWwEmSaj3Y8w/eqE7W9JFcxjqz2ocen4uiAdp
km1bjf5PxmUeScB8VwEpC7P7TBQsPSvESookAJHk5wnq6P6/f3zL+OfHt03XphOlu6zPPdu0xPz1
fpsvhE6UYyAmT6Cc8x1iiNCutMGaCeQWhelfPEAvoxPR8M2+MX9AfGjNh0fKPLjKvoMXfin7W5FV
MBarpFtYMiB+GpoHh74cge/3LBMZquAXmF2J1D16aaL4wLDP8qNbeaSb2cmFlVqz+e9fzHb+7xeD
j8wcyLAsnwnW/PhvX4yZWkv1Asw7vbCtEWTfLSKaopqpdV9EIVl5BCLWFXV8orS2sN7xgpjmyrFx
Z1Ipu2/N3FhmIl5VlIxo0Xk6mr/hFFZNuaTyT+5aVDEVosAgZ79GARfew1BfFghQtAZgBYkpFKqK
hoq7QV8Qt84xQxV2Un34zOWAdXvOsat/xsoQq3YAw2REvGw7og+lf712TOMxHUeYIi7NMEv8nPn/
Y+L/+3Fr6P/5y1uGLdDt6Q6zWaaztv7PHeQ3eG3GLByWoxXHd6PXOk/IuYzwrWvVSEqke6DFYyBK
04tNv0oCh4VuwgWqwf70w4xwBxmJePca1aAWL8y7XM8xCxtkp3iCy11pU9XxEO84/VA9i9r8kRRN
dhuFCkjn2HJlw0x/Q5J7QK361Wk9AglNz9qBnY8e83x8oubnvTUJfr6eyTWVG1ejVJaRv+iikNb7
VNzGAb7mZhjt/dB/+hE2Ox3b+No2lbGIZUlkcVyRchcR5lCoMd3pEOmSTqD0EviqYhwaKxxksAma
EdN6uULqEy7zJHLWZMHPC3gUQuCP93UC2h53rKLvYuuXiczzhFMecWRgbqqaEqNGg+6YMQlf6V2v
dk5Ze7s2F9CrXYVi2oDPphUowGRkb3LUb5ju3X6l7JSCWw58PjJUT88eOYc9sEguxjq8cx2aibFM
OZaEaW5RjqPobTU8H03wo05ku87knAKdhCWYILyAOycwNeQbe1nlpBHI/uO/n1Om6f7nQWN6nnAF
7jjfsw0fTcg/Dxpl5+nkTNh+PIfstTLIz12EHadEzaAtU4kV2mZWtf15H6ynq+BaU/unyxBUxKlW
Q1Zso6hAkZtrw92gqvFOtukIHQTR37EItEeE5YdyaOI7hgr3cUoU1824G8CTIqMxxvi5JvStgkXH
eI2vFOH15ipgmaWnk94hazHpP1eqvrUGo7iNdqqMn5NAocVUum5g7Yiac1qkclfiZavCmhwYE0n1
lCOrvZZmrYIYU61Gt28EUHuJWdOPFcPusU1R4+ihdk9wnHFoQhQpdaPMA7/MRSC80tAysY2fyW/E
nc4wuMeL9Mj5D/eUEB/EWn6564rEPeR1WOPwQkB2FRrg3m4PQEyPbo/Zp0YEfGxygYXCI9VCVlO9
j/URelROewY61CzMm3tVjtXdKb1ot6EkyMJFeTGLHCg4481CB7UsZRneVplYonYEo+4McMNCJdcQ
P5cuklbo7hATZUVR2mhEfTCrxN3mY4KYUEsvM6dIc8x4e4WJMlFbjrgL9td7vsLT6flTurv+TEAw
YpDnGzuEClxZenDfWS1JNAr+qwz7lOGZLpeoWHogXJyOfpf0zC/Ed5MAm4UaYxhojB83kILeMRxN
xwEh6NaIp2qpRRQnTSZFGQXCygW5NCZIKwL2SekIZxs4UDpweLN8iCHDZpNGmS3pAjA9rXwstAE0
s9/6F79gRuNPNWkjZX2b23QOvIhM0RxHMTM+Z1No2mOup+EOA0q7M7LQWQzI/YwRGz4uei7z+cEY
U3AtVaavoxGCWlziVJ1SvDKJZ7nki2Lk6M3+KU9Wea0hZeyLbtvRDJahYywB6g5QOYu3sunI+q1r
7WEIqBI5tYhPRj/xsSv/CO8JRdpgAHPtCcalFs2w6ZJ96tX5Lm6115Zp5H2VmClnPeD5IcBs5I5R
sc9qXOVFIvfYjqddZRK9gb3uYLYlxyJWGjS0qPojIs5dSz2mU/RaatD2WOBFu5E6FvIyDuZmIAgu
i6HyuxhZnhg51NZonJFVYiOf/DhFMqV3wSqPAtzojr532wgF8pRQxldV8IK6QTv93EZq400URP2O
urjQaQv69n6pd+V40IwR9Uuhv2hlg+jGPqi0FPfCovkQmNazhRb05I8VGJwipgqPZzBdVgodtiut
4yCj4cS8cThd//LaVKcLlb5EadHE61k7Yg9mdmK+aZ+HVtbrMUbBUWPzJUdGXiLbXjmNtM9Znnpr
1UmxtrrmW9bU7rthNA8FxrUn/P2Atoz69uczkWfvRmLzkIC/wgDS39x0juZVpQ73Z8wfYtm/yjhN
XiNdW1q5voF3oS75AJm7dxr/pPvjJgyzcJeVLaWRVi/Oar6pBsOH+A1uKhNHnt2fm9xXDwhFSMTR
h3rpiqzcagZUzSnz9CNSe51oYaQRdCeYSU92tAQDYazb0R9SehaMJamchlUXwhzHYuNucbzZu5yB
4xhUZrEOmjpEEZTj1TOF/xwwlpCjUr4KknamsLuDvtncFx5TAlE2n5Y7mt+MPMfEXTM37afQ+pam
5a4SInxsY386x/5ADOr8NBn4sDpsjlIn56IdjKazi6Vvn7KBlvM09neG5fd3TNf6O4wNGDaw1O2u
D6Smjc210r+RUTUAxpQ8anI9YXCESIq7azy75TiendCqTA5fD7+1YXH1nzd288NqJFcv9ubYAVAp
sEgJ6bPm5RZyB/2QkBmwof9y1+Ys5OJZue1w7u6vN2Mbs5CszKHY//zzuvV6XxmlCb1KvOOr0Rdj
kTnbprX7W7NjUajBGXe5xgD81BflMHQ7O64IMrNsk8DS7tDCnGePASMC91gFWQOAHr8zXQdSLU3A
mI4Sp2YkiLrO8wOUaec0oqRd0/EsdQrDjQEwyW2+Jp3c65YkV9TUJ8JxJrSzjVGf6+xwvdMOyXBw
2nhv5JW8i5DkLUoWfKzTWIuJFC6PGgSaOVg2xHx89nbMOplfYTPrRDYC18eLtN+GMuhujZDMb2sM
T36PUliO5MVC2LpPfM8i1Ywbp5owLnj5PultF6MbkUiGax1cP1pWTR9uh1qKZakF77AL5MZ2c4JC
jAQdYNcs4rY8+k6yNrMx2I8FPu42KsM1VdPbQJnVqw+pGpZEkD80JY0RO8ZI0aK0mhfC+LSKcDJ2
hH8+KataVEVfPASxLR9GU/+g8iAO13t57/c7A6TFDa4q9NvSFfYW923Tt+1ZzTcWVZu1bhD1cb17
fcBR0a1btd4m6Wuxvd74NddJM/W1U4tvovC/onQxHmv/wRu08hJXSQGYg8teiS4Uab9U69Jrtl7f
MdjE6G2ibJVPAgm4j4U2FgyFVXbXtrL7ykEZraifqrMbyWqnkjxiWCcZshZp8oDKFThsgykobzTK
r5QqtpU/Q04z/V4oNJspESuH603XYmZX0LMRgMOode2vqg49BDZw/RG70YuHv33oK2AfVgUTL1Zh
eediioQKJutFSPNgE1Rtvwbx8GqmWMyu0gGLQperBxf0m+6pYmRZA5RJCGh0QW90u4H6+JOnpXTe
HPUqnLnNzArGLoND36nsSDWyTsELxn1dnBynlafJocZYRmb7lqLppiZaOdo51Id129nTc1sj4hUG
wBj60Uupz84SkLVD55vwAfWKxCOtXDcQgW/H2qD8r3ff+sHfTr2tjqaiCjlO5cFjoGecbKMHayJ3
akgAJZtMPi/GbCOEVHNBmckMOSupYjnuyk+PcVEIfnaE+501hW9mB3hFi0uU831/6smfhyBpt2cC
EKlLFPmijgY8tUKjj5P7OSrPUtz4CcEeJcPATnLODkXH/BBb3dM4AW8SiSKQfKRcFNlehGMevbWM
jH7XA5rCItUSe+BUu6Aoz3ZtBncyUQGVfxTy0h9ONh6tqA7C95DeWAep7nuR5XPFuxRo1dmjxRio
NUOqgZ0mVWuXeuoZbkoNA7H31h0om5vBzzQ8z1H/Nrb3KWs9S8fe1NT2WvU9Y36w9qMuwdWh+xRd
u+CsZ4nY+ELDjmzbTG1cO7prOA62gZDGNpKqvHM8HJ6jmcpX3a/3GR56CDS+c0vMFvJzHHV20xNS
bijnbrJUTARMt4sdJUmmDKxtXeqABlPV7ZoEEw3MBrkPusLdkeAYQprX4510cdgA5K+3ntbOaguy
mMbMCJdMg+WbA5I5SyUxTxakokhXxG/GQr4l+l1dQt6YKgR1Dki5+84lZ6QaiGbQcyaJuBKoQEiH
88vzI3evjwlpQWA7t5CxHuZeBgsz+WaOagTY4M8LfG11lVCDWmEqWtbb3IAFK6PYeGEGSmJxmT1E
fhYdTTzkIIPIuaE16V1M399ZRbQdksI8p52xGduqe6grLVs6Pvk/hcXPb3BwfTbIX5CYfU5lp74V
0riwi14DLv2vABWZSrrKxlobxwsKl46MpiPyXAtGqr9NGnOFjzR+MQxGxCmS3dMQMwdO0YXBEWsc
Angtn0iBPNjGwn63hA9aT5vUnvLMU1040S3M9hjdhgJOw2g2ZU75LdApoutF+RWc9ncdktc3Ygfx
85oBRnUFYk3ODgxrIqezzrnSarIe12XDwpQa8TfmMd6jm/gbmlSbMumz57pCwdh6uxGt4N31Jpx6
HPT9cK+miSTE+WYss5usZMDCzw/82A4o6Aryox0U8iFZLPjxS+RviParaY+C3z+MQ/OYQx64uEZS
bLU5Shw777iMejFtkpqcpLTynL1Usy55lqpTAdiC12sOCQTI25LE3Cabtu3oAipvR3FGVCvBc9m4
/WQzHbywd+5UBIBGpzi69WtdHcl/e+T3oDMiiaip8bS8DpW6TVBBbzDdyZUpho78UWkeAMUkx9wR
SIgCc6kTTXLsSyPZhzIxtyVIDog47ez196pbw4pJ02gD90WZ6PjEmOP4scpmQy+mXSBXxCNoTSti
TnXMP/eWJAC9Hhbx8KKEGECcd4A/WnS0ZS8+7CqJ93kWpLfmUE87euVDgz6Zqpf/YIc4EYXjkwFo
Ig6vjc7/ilB9kdUTmG4Ki6bhEBQVM2IQsDkcy45yvssVHaR0DmDcyb0nlwzEBZjBbJmjE9gQFMTC
Z2K+DtgtW9peDwFanwOcjGGdInC/FKAo6Hx56ECgy9Zx+TxIv1gGo4cQpSuKJbrH5q6R0DCBRJQH
lTjJRuMlF7nKDtEYok+Cv3o3ge3K8pbKOyCvJCqJIrPx4tTdYOynjkAnnfClrW4OVA/ICWsqd/om
e766E8vsKUwExJWx2zgux0cUxPhnZDO6eI1h11ApfLSy1njv9HtNErrZlXq0LDzb3+fzTdLItW7N
aCAtbw99K6CKClOyRyLC1WsLHqzb54dAkSOkGzYcdy/w63UVj+KIUJrVXVlfOqckSyNJ7qrK2zoi
Ts5FWt8mFlE9eYiB2UL2dA6JOD3TA+j3Qxxxyc+65sbQaXX2ZkJY6uTYaKpoZgSuNTySG1/fouM5
lRRlgBPRuEq6CIYN58AuTPriIMwC4kqysgxdPdQG6r/WIs9LjxCptBlLFV8CK09NsU+0grxowHf2
vN4YNl5L3HQgIoLoOgHU0p42lpbhJCotHSd4bj1FAFkx+BXNJpvuySq27ou4wGrrK5dAv6xaOP6o
NrILdzHOuJ0qOuig+Yw5Y9RaKZn259CGeZ9ovb5wXac7dzZ1+rKS1s6dVHXyivqrpK34kBfJiOhY
PA8xcae1VqJ4tWzwjFUy3Lm7nsjTu3a+uf51JbmUmQX79u8Hcq2K1lXn0hCct0FSMe6KEMTSEDgH
kXEcKS9MEXf56hJ1CIkc31qX/agupD+To2TTnO1mnbwjTMxV4IRhrFjhpuVQeyoz81KLoXpHsBHe
IAodH0TPeNHAiwsDUMd2mhRnW0uGFd5a+VAE2AiVE5IP308vRhb3H2ZB83Fy5DMTfyLlioVbTeJd
zinoo6qzO2lb4R65gcsy1Y++jrl8p1Gufgx6te/L0v0W2eg86ZcMR+aj0h/vUhPihos7/mXQ4PR1
fZagju6Aj82k37J07qkhUO2f43dDJ36WlteAesfLksWWfm5sc1j4NZ52fBVvdWmiJkiaYpMK+xaS
CvxQxLIQxprm3TGC1aDH9UvWBg1hGxWWRt/zb6zezL9i5AS6YHFKIRbOvtoDXXgYORMlmzL/OtOk
RlhlJLs09ibGiI3tnnJK6FTjrpJJ8cRS1b3Rm3o6hI4OS6wk2bwoG2012YDqKJHimeujh3SamuUg
mKdiNgDzrfn2PRICO0X53Wkbt/HxlpLsNgXWuxXRggxnAEALfJk9BKWouwxET4CIqLcW+TUpTV6a
/rYGZg99fEcwu1212FU167UpPin0nogYAwU92OQJ2e0x5aIy6UDokAHki8yxv8PB27W7qqmfrWBi
SBv7dxv9Go7TiN2mnlKyjrs03w0uueQtDkTKqeFLHsGmscyG4DbjIeqqI9ICXNU2EXe2+y7ThxC5
JC9mr7DZDjdDSvxeH+N6DQa5YXpG4mpB/UnQLvb8XdaGXw2sPZrZgdtVWNxRaMIv0gHImLdt532T
9VOuuywLUqztwN/M6zMkuTZQPW6RcHQ3ZYgL0sD7Ow4+9rweal9D3CgXPZj2jsrBzuCNJsMNM0Dz
YfsfhYWnHzG+PgfMw8DJuBgn1nLIPVpK0zKFseDo6d5OV3lM3g6rHXcZ+tltrRy8U31N3CAyw2oE
VWGV5p3H/smC/rGWJrE7ofHhmP7CCby1bfA+Qevmy7CJj84cNEyTFL18/i2BXrpEhCGWWfMgFD5c
5xllAj10T39yRHV2KVSRYzVhPp0DQxi5TINVWtPG1rof8k9MPtuEgs4SH1GpuBROAmC9GGELm9UJ
qd/3Mr+46ZOtaLL3tTtssp7QQQeWYtdjqk6n4b7RU4QNTfbaTPmZouKwcivcEGFtoJ0Tp1p4zirK
O2+hasAjZUjzr3RUvIjyEPhlLF8dzuBkeO1HA1czSFZQCNSN4Ebw1fjUHS2JG9RU7sobY6hDifNk
FXfoKvKVK/EnGrI5EidM2GJsA00BHhnHNaweNINlwDHSW+MKN6oh82adW+JHlUcfTt4DIUanQwqM
y2CNNG9w13Uk9pmk7j0YTXMDK4Ujz51OQ+zKpcn5S5+eny4Kn21Lq4EOlJ+UqIm2BhYU47/BdQ3h
VbcJtiDclAvTqXDh35IOCIWyGpdB8D1WTAAtZaXUboNXo54eXMOWm0En3SUe/Bs0F0ztCBQOneHV
SBlgixrzpT7ZNwihvsWOPPhWvNadEb5NQDecIJClZU/uwtKtcyDFxaiR98g2eyaiFvolFF4kr7B6
PIgTcWwfAkxAJYlg9HJfBt25dRTETE3ifCgqygAQyAAtjE9FW0IHwaNfGySczo2Z3gSEE+NUTH0H
uqfGlClorXaljOGJ4kG8lvmBED6wPLYPcofAa+pBAEUwUdhIN0VlLrUMDnvN7AcMcbMQthZuo7Ld
JbSQ8IuF2AlSMtJh7aDY6XtrTg7lMuibhJs4bQgSKpSYKsC4RhrliC6sHkU//ah69eSxPm5CBBxN
QBPGZn12s8jLGnpLE27DOgbpoYFusl0B6qkXXy1fe7XxEN6guQjXvQr2NWeUjKlUoQ5g+GuIVVE0
LGy7W+qkAKOwDTez6JAsN2OXM0VcuKykoTHF+U0UMXN3S0QINVKonm6Bprax3rzbgPMo7rVAW4V6
1kYQrkIIRfPGZx0QTO1W01umg3JdC/sCCYHyHHs6y2FKWZjNzRGyTBqdYyt6jlvrE/OwiFpQaYN/
miQXXuHBKDDR/+i5NROuEVLFIGv1tpLkwYHVNQUKGDATVTFxkcCjctNQO9UsuG/Z2C8bkhNusqZl
jCCAJ63loo6N77GHRBccyLh8tmzV3mqeZazcaPw2iekBqag4D/MN7idywcKI5ReE4LKnudzNSimY
3aBDWlpMNecSFbRkQdX8YUAYRd5LWS7Kit3nRHJV4RZu+EBH3YKYh472hvGY5kbBosuLysXYzPiX
IqBIk0pseJxW9pgQOUDrZhidcYUJEKpRWMQHU18bMNe3ZdysSq8kfQKqH1ix5rXICuT6JjlmPbLs
MIcy3DEydhSRFiocLoY77BAfIw3DYrpKnPBSedFTXguAeHJ4CxWleW8ejobOve/DsFjaJqurtntI
zO6zqjJ3ZWsXq5B0a7EfrIaR49hloUSjrXfkMe3dYNUHQFlQ/q8Rh7noABYxvtKtGeZzwhBZS0zD
pnhI10WFUc7K4YFPtEtW0oGkS/seqINlLox5iQGRCSrZrKL3Pk0iU9d5157A4rWr1E73Qk+u6WT4
Kxz5w93q6YuqdfdGTJCdmowmQZrf1xxXqLbgAFaAqbUh2QVCzzZVaNprUhU7sovTfurJvuuIdjQd
Kl6RvjDD0NmMmb7JKEBvJxDE1A1iWg/NNhVtuR8iUuBdNW4tnEVTO8hFTObEQuTDikkbepyCi/7g
0Uu2gNoioVP7Bi/WItTNH1nmOMsWgfwyHIc1za2eLpMer1k81XuMCAKoZBcGCepEc9jEQJUH0oQc
H+eApIq+apv8RWsntNCaqfHsdFo5cAEXLnGFsHCJMU2I3eDcBawIgddvDdyUOgVVMz87T6EL0AqJ
t77LiWitcsLLapeumulER9qK9FnmnpiTnArBxEFHexRKaM7dpH1k8/Um1FEjtYTfBnHv3VhFdgl6
RqCuprwC4Rmv/3gIrNg/ob9+TAsj3epGNMIfzJ4n/N14ADvQnZ+aTrWMLldDWWeVWNVtWySXvoPO
b0xxsYgEU5CKAFezg2ZoFvjbMU87Xnmj12SwxmnxmVOZx9VrJGscrz8sgHILK/O/Cyf4CD3oFK1V
PY1d8CyGxKI0mX4aEFnTAmylROJXdh8VjoKK0umi8xPsnY598JqR5EugFoXrLYoRGhUKf35ZPV7m
tvZdcIFYkDj/6FTwLmVp4kehZ3cjGg46J8Zj4okK37nxoqVAgSpKwWVEfnbTxP2ZoaEa8XSNkDR7
1ioLM2qd9SCHezjd6UPUDOGpCclQstNGe3EZlW9Cmp+3iMjUnd1JuEGCUqgEEXTL2Ibk1aNiho2v
eAx7+1jBPn0B8zGsoKzlO8PWDBgOi8DZmE0ZvhJsCYKOs3N9vRtaPsIdN34exjTZpzT6lnY9EYhm
eNCQvOIet3n2ALhKO/YmwIvrZ7JMfNk9bMDbftSyg1XqlywgfwlNqr9i9mLBEYAsxwxmlvvHt5gM
MOar/ARLXLzEWI1WmEbjnZkV6QvmLDCibzrV58sAs3PTqMJc+32dvLaIjnDSZKdWFp/e3G9rddIG
qfWdrvccvfu5aYqxy8EkrC/XTfW/n3W9d91OX/7nP/7aRGVwQyeUqLr5la/b52cB8nBP13tmF+Q7
v0eBiy19k0JuPI0siDk4DRqvJnnDGbJFR1M5M85UXTI/ZQmk6Qffr1fFqE/0H52OElbaU0EmBsx4
HfwJc5qhFZcB1c1lQEmcFpn326Y6yjb9IJqlM06wTv7+Ti3kwDYU4udHu26fNwnRixMGCWKA5g/Z
z8/49X3mZ0gIWT//6brdpXV53fTrpf/+xyjgjJSzmbOd4/3UJYnIwQr6+HzdH2Le3SFLEebYNICv
X7lHx6uLhtkvr5tWnXfy8dlGC/vfd39+NoPu6PXR62e4vrauoySd9+nPZ1Dr3VTz3Z//Pz96vfvr
y8zPGOZW689/CJPu591fLxnQEggCyz/FeEcWqs3VBk1RcylDD0tV25yv9/TQD3e5gQZlpMXdtxs6
hjVAV8KX8vIxV5G6ID7J10wek+X1LrmI6kIlplz3poN+aL6bObW6UC5kdu0QtFibhD4unKkc1nXK
4vP6nNI3qkvlFuCbKvKDrv/y8wX1GDyBorD/67VgvrDq0TNmt/PrX9+TcwIASK6TmzNvu96wMMqo
ycCS/LUtNtNykzaz2WX+WNf3DYIUtYYXFL+9R9HnA2T/Mf9tG2lQ1K9p9C2u/3Z90TH1nA0rGPpW
f7+vN0XBphqQu6mxaviFiTAijiH3b67/d33jBE72FoeOe/Pr/yCAqW3WYpT7tc3yVbcNApv0hHkX
XR+wGqlvp6TWb37tJ8fU7S2XvZn/9+997pWChpnA0vfrf6uEzo+g3/LbezRKz3egnOrftvVGUO1K
iJK/vUcyud1OmnNs6d/vYUydvjN8FmQ/f9cUvcWOCTUdhL/3h6XagEAdPLK/tlHdSvZonel8X/dR
Q0YdQtXg89dL62bW7OmWfPz6L06wcS97//3XJps2/J655fdf+wJzgrcnSOz11yZrKKPDFDUvv16+
7P+XvfNakhvJsu2v3B9AGeBwh3i8oVXqSMUXGJNMQmuNr78LwZouMquatLY7D/Mw3Wa0CgZDA/Dj
5+y9dpUec8t7/uu5MgYtx5a2wF9/VY2gBjQrf7w81+V7pC0kjrr0Hv56+tqz7aOVyvu/nn4KbOTt
nv79J7s8UMRBRnR4ffvX02M7q08p9uK/ngtM13CKrPza5CpCSq9gl46Lg1P5jHZOOxu9cdDceYEr
Ru2s5xG5NxIi0+XOPO66JXiEen+516PUWqO6MzaXewuMA9sqAel1uVfalgFsCJjE5d6pcePrQBPP
lzvBd0T3BluA1mgIEPeRQcq0qx8u/1SU7W3YuNnN5Z8yn4EhVw/68XJnImapYG4Ou8u9QUiXiukf
UNz57WcmSV5uQybS5d7KY4dMz4LJ8HxviHnpxs3028st1yqrBzrFi+/vIWbXpbdafC/mT67S8bny
huT68jx90VuLPPLELDDUzgAz4ZO7kdpe7u0Sn6+gc6v15V6syNXeCmS3vNykXzaepgKN6uWmyf70
tk+t78/k4LM9O/qfb4Hx+25yUu37+8u86BuI5vjq8iJRA2E+cAxrf3maUozB2mXHt73c9HxZYSpg
rHu5qRdJBvZTMnSY3y+/23SF5/fz5VYUlP1dHZabywe9/JVdnBpEB1R6kwn6GKpRy8j2E2KoG0vk
DHlTtq+Dy26gywS72Uqc+j4N9qaoSMZKBFYRTpIDE3ro4nHtHwFmAKnwI2MVqZRM7by1zpf/0pqc
FJX55uXfXR5xudkMeX1jNAxGjcA6l7ren0sArfONy5PZbnLC+YvjfH4w3iWCNHXVHqfLU0+gvBpj
VNvLAwYmjnQjBdq8+fFGYY2HCjvX96ebQsO+1gz//vJMmqYjNUAsPj+P6prvqvX/yPf3/2Pp+9HR
928NhP8TfX+m9YPk9W++v2Pbfw6bn4yC8wO+O/+k84cEMqYcx9EtQwkTpf9355+0/lCK0ZkuHXzp
COJQzf7p/DP1P8B5udI1bHLNTBwC/3L+CecPJZDeO5YhdEtX0v5PnH/K+iB4Ny1X8UI6PkME/by7
Wbr7g+AdLkvpl40gZ6FsiSgleuFAqORm8oH2mkzBAVZWc7TBDOYIat1embBBCLoMU3GsHX+rexEe
56zsDj6sGjbNdnf462bZTt5KN7EzkAJmJwv8Ly19Qf7199team2htZCpiezykE2lmp1rWXswXYl1
5CXuoLGO7A9NzC726Br3ENWYH7c0j6woXLtCnt0y6Jfoi7V1Hs/NuGxYhYzqV2MIdByejaTv49Fz
R3yzo2nIDL1N3lVmxIfUb8m4PzPnd9dxaZb4iob1oDnn0QQpYIb5V4sgqU1aTDhe/HokuDJL71Ta
XOldvavoQN9d3ljmOk+Db+tAqLB5o9zuMkWGUlF1OMZKA7J4QsZ6gpgA2W+2rfVoRQYn3LFiNrez
ywDH0dLBqO8CKLZ7f2RsqEaBQUcnezMt7v2BFCXNkPgq8ysDEfBTOmUk2ZeSDudAI9rvcAlPwaaD
2geEVdi3DVExAzO7bZoP+3ZuhNeRZDhaKTpHcUW113ry1JTmKlV+d7Cy/hZ4O4mZ2CYZ/0GZDmbV
ax6gty26e9EYR2FyJZIdLUSv7cdrgegD92AyrGzfjO9Ijfdrh3kHQO02Kh8Y8rl1FZ9sgoLHxNyl
GFYIbRmnQ1fP203CYMA2IpDeKQbzazclB0tr70cir1nql45RmmRoKCBMsR8tht4Jrhw6oEw3XzPd
iXdkqDGaAzu9sPG2l1Xczbt9iP50n2E8XlWNthoa/cmO8xmfxrDEIoqoVvTtB1Mj9SV5DIDkl0jX
2UvTIewI6oZiNC3KsqsQ1ZIOZ1nJabTFyzQqZ47uWCA90gBgEOsQB6Ozsqb61c/zbd0jOMgniGdm
iP7FaNMnoGR4GlSBa/vySayeWDnf0Yh7qNu17h1idyDQMyUUuSl5tJGQE9H5yU5G2lpQpezigW4F
ougZ2oY4Qxk3mh9sG0bcu1KpZwL3shWUKg94QnU0Q5DNk1Wl6z4v1YYGuEthAYg3G7x8NYxVQFg1
vju3cE4Zo98VbQesdbmio2TA+mT+dEVrJGWM3t1mjkFgxmw8AH45bDm6tO1kkbkzFH289B0xPflu
cQon+9zB3LhVjeHukdE6S1mWN1nj5nce+xCSQwjBLPU5QjECNevAgaTz6L+D2wDvl5IWHQti94yC
pCV5pZLGPV3+YMe8lqCXrx2mHtuwINNFpdau013jofeKjYOWlv0imglUPk82Fodty2zXr8LiZgC4
XuxVZH0pIw+cImDdvdVpHYcRyFzN1UgJzR3gpbmYdmgc5phcRku4hZM1Ll99rQxoW3HyJTRGHSy0
RFLXj1SVTXUmH4vB+5TRQHOgtF6OgybySWQjPciNm3GNe7BFY0tvm5yEriuclWH07OttZNFAExcD
XacTZJh0IQFHEITE2xFlQNBFosN70J2rwrHvC2LOjnYq5mbvRgD+ZpLoLD1NkLM320akXwFDlk62
llm0nTRFHFq/5oikEdbAIfEp17KI7MGWph9NQRtnw2TaG68A2NuSPVV30tn2OTh9M6mMhZ0rIuaV
+4688sHjJ7/z3Wgt5jmIH5bNQfPEN/Se/Z0ZlsNdlWThnkUNDvD8d24Wf4U1ZBw4TNwtKVjUaZHT
3fUR7oXCyl5tvawPuhag+qrg39kJcPhy9ia0WayVO6u1DiLzS3r3do34hgyzHkTfj38MSUO8TXVv
W8S60WoCn2tM1bopYI/xUcgv4bqjJ8V14nXFNYJdtVSMyDmGSKSpLHIBBZy5ZA6O7mxiGZFNAoEW
rVxHrcFRyJa0Z+S9KaSjXqXH+oGScgUXXt/BYpWg6HtB1NiXUjbJXdvH6V099wI8fUi3qrAZzpXR
Qz3fWdpuSTEdP1ZDlq1q0apPVbzvhCM+m6VeISA3uoOjdY9OEMVXHuFviLE7RrOl0O6EFvj3sQNE
2cfkvi2EcwTrpZ6jtr6C/4s3hzALBa3vMR4GbRP6Bu0fOJNLG4n73RRUjPr01kUJ12yLxkyuU01n
RpMTjN4pAMUc7Bw6qPJGtzYOOXAVUHLXfAoLfmdJntTUvBRVfx2I9CYlI+QhziFu4LkfMI8Luc9r
nXhOY7ROhWgecwDJ8En1+F3D7umM5lcIzVgKNJS/pj/YW+CI2b636VvYDa+uTISSAolXPqDxq2tb
7G1foldXwBd1n9B4PN48vIrPPLBYI/e8A/jKwlBWbPJGpE++nFBUxTD2UttCVDnfxC04LYjratej
ldYnDqmeqNr5Py9/GK7e7vVhjh6UzZKKiiTQMOzFhvqrPnmIQRfEL5CuFDTNCQURrjSzYx7tMQyY
/ypFjX3CTmzRmCcKbDKZq8tiak8d769ZABMfvTA5Sd0LWdLKblM4TnsSbAlRal3+lNkQ7WI53LnJ
NK7xywxgb8zwRCqHb4/eJ8QH1+ibVyKjb6kVNjF5A+iVoGRsGDZ5tDc5wpZRNkVXUcfkQtg2qYCa
9eRlXMaCcPRWGMUhA3UNAGvm9lddXd/itaCFUPj7Upvi61gGh6IScosXQOcLPDWKVJssTEY8zK13
1Ou+WmFLbIEUznqvpEd3UoAq8SQLamYYxxTKIviXa6/v7bvB1XcEe2ic3reh0SE4TaArD70/rcNs
0G6pVrSV7RnWb2ynF3Phj5gKy4X6QmE8YzFs8p0/FKs6wBRzAtmNGx+YbWsBBdHSu2Yye9at/FRx
Am1CaJJcCUvSl+JuV/g2WroEJDACt89cFL7k6DJPwm92aRL4a4ep46KzhwOv2u9kV7wEQf1JG9Ht
x2MaszMsFm7SoFy3qXuYhl4VDfzcpi53XhgQFtrj3HWhj/loYUkruqXm8Vc9BEXm/y9T2gAVdWFJ
/LC/+Af7sKH+XrbjHTWp2U0XG6Y5bxB+LNsrLDQwL8N2JYCyn7BFtFszt/TV4GobNNWspirsGZ4R
zqeBatv1FkY3ySZ55aGAuiGH+DqmSlsNgxneND5BohQZOy3VtdfAqtbChoKuVZG31ZISLgKGw0m2
7TYKzU8AmeXO1zgRYiP/fKlgFGrJVWZW8UYbaPHbkZXtA5m5a+FE3yjEbHilzpOut5jhJv2bssxs
i1lEHGjK+7FpbrvOUAffTG5EGeevYV/vssA9twR7kk/SZtdGGTzbCMRWMsy6VR6M3c3IuNdignpE
QZ9tShMexwSv8rZ2P4MGJzC1sd6kn905ml3sIKZxqMce0l3UE2nObMToc2dd8B1lKfJNo8uwsCM3
UXM2jhPBpoi7BTG07c4cwWF1wPTFOLlk66nruvY3CGPJaHSnhT4CAaCvDSiZWsKN2wStL1ndzO+w
M5tvCuTdwurQ8VRpjcRiRLhZwkPMbSSvpBncsHOxwJW3gPD06IDdYSnZkRwi8ZhVTMKtHG+7N5UP
5UiPJk9bb23lSPz6CrngCNuEy0l5G+WoHao4fkbll20dDBcYDcKRqTRxzZVO3kosRPUAePa51Iq3
goSSKgUsr4nihW4ClCaCUhaWkudEix4lebeLPtHeNAnJb3BR3AT3AVoUhOwmWi2fmVc/ONfMVIMr
nPWkdoav9mhLelYRmWK+OPrJK0ISzIDEn09QdY2Oqje29Yd4fE9JgV5Ir4qfmEBf/frUUOy0f3LW
g9KxDUca1ozGEd83vD9saBOriM2uD1C8NLRfK4+vSrcDTET2apTBWUDQJGUIf3lHQOSSKqFrJlJe
J3YLOeZ/wlieNFIoJmQE96rFUp2n6r5IkOkh0AbItKcZni/iAQlwgrCyWLOAE/Rg+mfYu0dtXlHs
iaTFRNTjYfSzJ5Gnr6Qyf04aqkAXfebC6EE5kWI3Iw2bUcw8jfSoJ1iY+oKC2FDuqi5dgi9K/avB
JWARCQIFE2spTcB8qXOxjeCrbh2SCWOTwFQhbiK/ar5fZv633/M7zhM4pRmI9W84T6f3N3KNfkY9
zY/43vAxQTMJMmZcEzaXdHQaNH82fEz1h6GbluUIQzgzzomL+n81fOQfGJaQOPJ/i77n3Ib5E/Vk
mn/MXR4JnImunmEb/xHqyfju0P9hERWW48KcEMp08C3T+ZlPoB9OkAppUxvaCVlsdjAte7uo1m2u
MDGy43hvaPAeq9QNr5QEDKzMOj31jdxl1nTfs5VG/FyM17ikXCRL04iVzc6co1/75FY7PflrpYfU
PYYBo/kNCo05ioQctIWbV3hNsE2QIMfSInoN8CzXw7VKqBqGMcvXZR66jyiqv+Yh+60A+u6m0rUb
v/RAUSMbPWplYyxA2xK2HcxeRVef5+WVSQpbIyGdVMi4SREeOhsj08wQcYPcPTSJFywtSf/VoshH
COkzBtWN18SIdiUZVIxaSGlYTHb2LXfcm6apCMbS3C8aoBkQ+0SCWn7F8DJtThj3kScNIiNq1wh1
n9JgRFVXGsVblhUv2uA10Jl8a5MowWuSXrVvG2UjeJMPqPadJ6Mowz20HxunT4rjDUsGyeds7Y/I
dk9GokhtGMsnPUtwyIc0nKwyuTHK9gje6JPMxqtMQ22rmNosonwcb1Imv7u4YCTH3B3kQo/gp2in
JfCJl0jDwwew8Akv+NMYDI+EOSASnmgz4GRiZfBRhtThdC9DEomQHBBHGfY3VZackhTCV66fiyDg
Qqh6xDtsIa0+dBZFOhtRLT516ovHSdY4NjMyiHQt9AhbqVCSs3lZIlXV9nHvfard8RgW8quFQmON
QO4ebb+D5sEl37xhrzKOUJq7PnzMcvXqJF6yI+6vX2t9661wmwYLNTjvMELoEPTA4y2lcdwqZBYB
iyGK3BVdxas2gqdKXCI87ara+eBcy8z/RJfonoOtYhPdyYWbjsR4aI/B6Kp1X1In0hRZZJh41pUL
EzUmowjbzue2QLJNSRBgyxKMZrNi0eHhXlgDevkq9sQShugnoipdIhzbas1KuocUy/zaI6XYnCqw
F3FtwoAFJlnRrFl2wVguAaN9xTz8rRWsD3rEpKwnrftkDmF7U4yATpCMUIKnRnVXswVC9lqhm+8p
OaW+BpN8Y4QmWef0xNKhlUvbjN4t174DBSlwk4nb3sUJQ0lubbjwcPYxjfarIt5mXvk8zNHho8Yx
3nvhCSfCsA7T/sUUXU3yJi8WGPiJ8sGao4uzQ13DhEdeYK6pCc61dL+UvvWSJ5xQvgKFGVQ9JKEh
eo9d65pj/sHNQwBtHTWNyOweB+Js5Opc/DNGO3ckODn73M/XsQmuOnGBHiXk4q505pEHora/wMkK
VqhqXUhOLunMAUE4uLyCBalakkYdnThz1MhBigttXdt2Q4QiMqAhHACymP2dp2YfS18eSh3jV5xY
aILT4XmIsmRtwXhPDB0Giadd6Ub4IAx8/3YpOY9tgQduMD4BVNNWrSre6aAQ115W0cKaWFnNsj7a
Oh2vStNG8Gr1WbiIp6LZAAV2NFv40LF2EczYKwe6696V+U1UTNmcdsyXastsjS9nuFc9fhFBPiYf
WeZLDuQOj5q+4vnL7UQKDCWTGpPPEEfYr9XZxnSm13ZI3U1o9Nc9+w7LdgUiSYZapYxf0mj6FgS9
wOXRvQRp/q1Pi28yC96wA9y0Rkp4cz69hjE9V6K3J1JSIw35a9VvetM7kPS1opy8xj2M1VPHoUhe
TYIqsKNezclq69VrhRIp04LPbhatR4ydGy/x5GJwBnpFon1Udgln1JIrKGno4QhwXyCMO1dO+LXM
jU+x0Ha5o5N/q3S51rPJwz1WJpuRGM0dZdtbZwOdJYhK340DA89azZ61vthPYxbtJT/AwrBtc91n
IrmuJ+O2s3Bp946AgAd4oMOTcEpH675WquC4EcTDJJRo0Ic9cjVXCJ7IRpmN0xY9mxS7oMNOj9AS
caCj8wDs45NBavLK6+krjqFA1dY7Z0Kzok3c07Wx2+q1L6BetWN3XdXVISIYj2q4vUdZue8KFPVD
+pKF9TlOyYbqw7gNF3gp3VVVtiejBfyawKzZMo/ucFFO+dbI6ofGyhoC7JPhekpADXh2IRckLt7b
g3hg9k1i6ti3CzLpTi1RdH4ij3WBw8ce8LeIElFaXWZnJ2qRHbc4B0qIA3bJw4pIOptIq1+L3HnV
QoDfVPNYYyN5nuEubCro8gkI2fBtxs/wHOc8QXltJN1DBYKZDnPxSL2OkVPL8CYO5IkJ4sMX82x/
xoEtRE8KmKhhbtRqV5Z2hu/TIrZbp3Ntp9Y9c68GOaZB0NowzxYITkNf5ffMX5ozMN5Z7hIThAdP
b0ye3DT/yhLJdQkg0hSR5CcFuvTGuqld77Y26PK27abTmydH7+6LSX83W7vCeIT5ygQuhkduK8kt
WNQJPL1YVHejb4y7gP6DlIWNi7m/a4dhS/trV/btWz7gjGyGM9XYAwE5b97gEO8zmOSo23tXQTO3
FG0xs7f154zo733WFe5tyKSDfTOtAUysm7bUNsR6ri0yXiI2DHVbb0m230WVfGhsFIS1F2CW8Kvr
pJDEZiZaBi19OBNtd8dW7hFo+4702L3ZeicMUbcYO9Cykcvr+WnBtxbfqxixG+pg37QLaAXRV/ye
MP4yy906IV9/bgVi6dR4CST2nVVCA761MrIC7Ym1QMVXxKh0iMPbR6swT8LQoUA0KCvVqXWQb8KG
4dKwq8n0IKIBUauZvYXjcNBtxl+STMCqweAObIujnykmyoGY1ntzyHCNiVoeZKPu7dqkIQAqCUuu
maRXiZ2skFiv0pE8FvjxJc7qNN/l9VSsStOje8lylgGyrotV0uobL3CvPfK5PNUcCSO8EaydqYp3
dP1ePEaHS66q1QJBB8dfYGFkcVb48xFDpU/4Gpcp51JUT9uqdq80Ys3qvN5UWYUkluxs5EIhpABT
G9d+P6wMUY5b9Js7HSBca3TLPjI2dP8JyEw2Gghra2ZSG8kuiOFpdnNzRG4wF9tLYZRXKMvzlWkC
5ZkEJ6RX30EGPrRQTVZelW3HYq60VL/FNrsdev2BDjE7etM7K0Ez23FhWdLHBIW0JgnDX9Lp/jal
wa1MrWPuWWsfGx078A1bADowfN9Su8nNkQ9TnFVA6FKVOK8JdpFFHSiFfoGazmxZ8ujpR/4Ee4Ja
qGDoh63miy37dpmNUUmskb3DIjHHyt/GTbnPMq7VRd0SMoWvlWDiKy+01o1Vbtu42xdcgTJR3hDK
iF0S/4bTTesEU8rCjqi5yBXfmgEJbF5Kc9x5GtPqEAzqnm0tvsPmCoXNm8xxBmej9W0sJ/Kr+h43
JDai1EHFxWiuAuSRdCw6GqOQ3H/kErvWB7FtJpzCmXFlEu+0sUT4bKvkdtamLMq03dVB+aXHJoSS
TrtpzFnkYAanqe7XRBXvQwqbLMyp5QJKxNCxb3qPOZ8VHXLKhsi68wgTTcOTXyo0tnNSYPnYW6Tk
jcadl9XPADW2keklizpDwBaH3bTCwLImDAk8QvtiEXTcMnmdr4hWpkDYkN8V2ycwBve+/py2AF8Y
XXjKgEYwCzDIjXvgeOVaG2/qIVk1Uw1kCSt/93UktNBLcfyF8tvQxLvR8EA9sRwM9wy5wSfUeGG/
WWl2VSHSD2BJtp6Lvj9n/gok1SYKeLzvWOxabDqJ/smCsgfdjM7PXZ67/DDq3eLa3A/lqotKiK4P
uesfXe+x5W9j22GTUkKGy9Ycv0vCCVeR92YFzqZJgbrU51HLcNbQgKiIoCCCATj9KbSMsxjt1dDG
NAoHclWCOTzjGNZyDf3ymLT2Omu8U0d1qFybLJp8LXl3ucRblZmbGM6GbTZforp4BiBEijJOW7Z1
GoW1PzE9cEnr6tHIl2gy4SXU2BScAOei5eHsZSBXKSw/Pn0hIhBtBrS4GyzvK3Z6mnLdVVYbpALM
svcE0D/exzxgnACKgivsgqSktI/3E+YLGrEOdPRp1aLhkSrb0ha5c7tvuVW9lVwyo8k0aQiHt4EG
JdE1J32htOSFX2Q9UoEnLA1p9+zS4rG6bq3P5DqRLCbMnBWHiS78B+EEmzjRdq7n3vXtyyAekfmv
4j7FhIaxwBGfcjniPFH7lGQABo06sltil1N/75jBW1WLlT/or4oUjThW20mGXKjyF/AyexeOi17o
u44rqRshwg4bxEjdiqnhQcHsQQCOUtSaIeQTIEI/Ncj1BUi6waK7yUnJUN0IHgWHQUD6jU4REgLk
YvI4LicYlwuMEmSdhjo2emRa8CNrmW2IF922WcnS5oNuzw+5GayGGAYtguTM1W/Z9l1HnYUHM93q
TQjINj2M1nArAqkYOpo7q7Y343BJd8Qx7eCqWMuYX6JoVtUwvFDr7xR+Eli4ndr2XsI4U9uMcXvM
DB+XjGa8NWG1HiH/JY5YSb1j7knFhYlQX3YF2N000fudChMgD3oc3KjIJqnAKFnxyOnBdBHfkTlO
ZIbhvOGw5avDi7fOOzLAO+OmK96w3S9ZPHa6xZW9Dok6ZSoa9vf4p+plS2z0Ftn2J2m4NKNhb0DE
x47XajuhU2iU/UTCXBKtXLe7kj7+IwuSTG0BN5L1uG4DSNMa+eAtPdz4LorwOeIVcAOQqOW0Lhs0
Eubj4BifWuwFflTuLWkes8BeWaLdSb+mvFPM6UsuHGE41vtam8kMXVitwtnklOdqg8txWdk4/Ev9
CjoIPZQ+OleqXQVBcB5CDyAG8WetQ2YuyrpNhCPfmJBhhl/pBLFYfUmA8soq/FaQZDPUJRno+rF0
hw0KpD0d5QyFX/DaMfMcpnThyH4blem2CJKdq8k3F6XzVqXlZ5RCdxOmYuKorolAvBpsY1GG9bue
BTvOfvDGKIvZ3OLcCkNH+wo9gyg78NkxgeYa4Z66n70LFHZcXzyqjlQUXKPH27Zs3F3vyOsGrDRz
BsvEl0pfZkQCBxJvN3nOtmQHgLJ/Vxs1m/rsHOlo/hM4kcNEuFuBNWOVu3l9LBq//jxMrHsjQKul
ibb72MjZ25K2wVrmZrNjVpFQ96ttHAYanV/wQSMRHSzZs+Cib7KrHI/ITYkN8RkJdLenP39tVBWu
Wg81RhsWMeGwhOllpDgsyFWrFwhAo01uFmg7jZzrwBQkEdTpzl5QbgCsaUa+qXqgHW3hpNKqjDoZ
ONrGqfNiicdEJ3h9iMjHgkyrtapcj4jel5EjtO/d8f/uju6/g/v/D9TmCZ0u6r/v1T58br+G/+f/
Vp/fws8/KvQuD/uTza/+sPgfaEqlHOOiqPuvhq38Q7oKiSsTR6CWc+v1Xw1b8YehTAR4rmEinmMi
+a+GLWx+3bV1nPWI/gwTPP9/otAzP0z6BPGZgPoM16YrLKFK8EI/tmunpI1j2ZPXIlz1yaJZeLyQ
IEejmfYGJ8vOrvHx92piyBaEAX1bcqX9WjTXzBimfTRpX/1+7lM0QB0KJY4Ih7Z2ENa3o8+4jHCG
zTS58rNO8A4hSj7g6LAJyJGdlm6PJbbMRgj/RKFdIejQrxyre4vVIDfxYAzERMl8TYP1xilVf/vD
D/UPQ87LNPfHRvX8yZUlLVcauk56wodpb15NSV5mmMdlj4xqZCuzxCdW3I7kOG2YbfsbN0uMPQA9
iBkRfJCI+to22BUE4VBtBF2vmjibYsxJ0Zz8OVi3q05mPThLmHzjbWihNqRBePz1+55/kA9vm5Es
6kxlSMsS8gPaOYn9copDP6dXM16ZiFQOWYhpn275yow9YGQympZg+cLfDIWZK3x4XWnjfBeOYsSA
/uEDmbcBxwHTEXcbXXC56T1mjbHDSmCb7VXU44xT619/0A+TNo5MaZtqzoug7rX0jy8YGyjHbais
y5Ik5H2nrUR5R8sP8Kr0st98qcbfP51iAQbN7ADTt2z9w2lAGzhio+7ghKRbeNDTMackHO88FLQL
GefWrcjcjgos1x+BMNB1whvZdBYSD/HSRoZOPuxMSGUssShmo1lahL85Xv/+u9u2ZOhjG8JWFmDs
n09UNAue1XjkEDRFEe0trSQsMqUGZV0Ff81sPPfL69xzot+wxOer0IcfnimTwILgKAOtsPPhhbtZ
9OOi3AVatBByeHbpYp0bs03PNpEVxCPKW8N59QtNPjCDevZsh205vetlI/PkvhxRvKeqjDeXm22n
J/eA1c5+vfz14fIPP6Fj6xYXTWJOkDTPYSo/XskQO7tBS9sRMVqMXq5M8xNnxrtb2RjDXXZMwGZ0
9FVrzUohe5jZXavp8BZqciwNrCwbIpCM++a9UPm5jhpn8+v3J/72PUIyl4YAZ244aj6of35/sTQG
oYwpXfpme2RCBQouKSiQ7ECsKZRjtjpsjMHkJSiK9fc87PyzR38n08ZoY/WwFdFQ1ESJYAQfSwpJ
223ihZG1wz6Fz7PQizjBiKjMg9KCddenmxKe6Rcb3zPFbmxviJYDB+ITflEjYv71pzNmRchPlyUO
EdcVGKwMpdusJj9/OsQhhWuNOHa7Wp3V8NBrfv01BnPmF/Xaj/W9Hxv1eytASAbxp1ClT1kJV5nQ
kdOv38lFm/LhnSiLsTUyTdeEQf3hQiWKsCA2xsEZPbBuuO5hanSASb1+5rIZ0O1AwaBy7WRpCk2W
y+SrTm6gc1unKdJoJEk6OYDRbxmLbEcmBi9MhlYj3KNrSQ9XWlNP8B6bmCCrJ/xOCFoJ9iaG16cL
LnXQEma5gyAyQPMDkCQstDrwPoCsSvGbL/3yUT5+VJYvw5izeuy/Yf5HpN6CJAMs+jaOHJSVYo9l
ZudZ/nSUtac9kGf13rjE6pDDtAHiJxcAIzvEM0jbHDIzljRA7H2FIk/CQxOGd01azH4cIsQJBqjD
X/80c6LQx4PEYqllEDMXHNQvPx8koWemE4tGusQXfJdDHjwYcXcPYIr5W1h4110XA9RL7YjOfXN2
i9g7dqEwtiIjQkSfXsh6tF7ztnM36LeGpRkanyszDB4MT5UbNECbMAzsXT2aBW5Di/AcMtfY3sni
Ct815ippeTe2X90UdmRDQm3sYx0NxbyRDp5zKIS0lvgFB5s9fxM70zHqs3rtgEneVFVQbYIy68++
pIfoExRxskAVLgemw8sGrsQe5O60zPDfbgxAIttAWE9dTuejrbsvKciXhRcU6g7v0NeCceZD4PT6
mnTufcZHf3AYejFgffAzB+qgGf7mmzf+VuYpfS4klTtfxFk+PpwUdaYQ4YaQgJxs7tFgm5D6J+I2
lnnadW9dgsjIUADD/M7IllRFFEWjeaMXztpIw/fkklWnmeb+1wfEx6sGMgFl6Fy1DQFOi6P4w1Vj
rK1WH6QRYLBAbj/kvHhr6tMuQZK2JIeh2gojo+EyKlrM4xXCmSrtp3c6iOWCgOm3X7+dD0vs/G6o
pyg5BBR5qu4P7waXWgMPlKDwtCC3c8xscqECfUF8dTTp+zHWvrSdVfxGdWjMX/0PJzGlP5pKVgUo
QeT2UIH8fFIoJ0xgx0E7gpjs33lThzHZr4O1mNNqTK37nENa2yG/7QBQ0YWb/8GvP7cxl7p/ewvz
GxC01hwaNj+/BSCXHKkeQSjhZyPwr+Kx0M+9zTTYwHF4IvqNkJdArTrbPxPDvQs6kMS/KS8/HKB8
C6Z0kKEYUsHwJJPs57dQK7vqo7FgtKT1Xz2TK6ebt18JJBh+Uyd8WIbnF0LdOcftSUVBJT+cCcEY
GgwPIh+tWcQuPn7Cnz93mg2cQVCNdJeypv5igh399Zf8Dx/QsgwsVSavTudjvjb+oIvp9X7UuZZp
ZD1CXL18Qmbe9H3mz/qbl/qHz3hR+vCTzmW08eG1iKNVUU3/eFmYPvD1Mh1uVa+ifeg/62n3IudM
1hLDzs4nuWJBZelck4QiZy3n+KkVGpPbIHkLRIEb2TDR69OCcE+AFqsr2KjBSnq+vYN2DMkk79yT
Jgmdr0IIz8gIZkJvvK0lbXOpb3wnH489JeBIv22Jq7rJSoLfqt48hKVP5y+N14Wp7eyGYe4cwwa7
yhxWXmDGnwiFA3GLwSL+f5yd13LjSNdsnwgR8OaW3ouUV98g2sIXvH36swD2N9JQE93xnxuF6OAI
AlV7Z66sMnVmR129j5L6jC6gn3d5VF9ybWonErqeptKwdL08fi1HSwWRsDgy7Oi7zUiKnGNzOIHo
G/7yjd7MGTiTUACaOspyWZeZ4t+cSaJqoNeUpHwFgwPssewuKOVnWmM/J0R9L9EPRf/nH4nOGcsA
V+c7tT6dQ0Qc+cDlGcRQnXyy6vapSeonmf//fP58Pn3G1L9xNKcopmLf7hhUIB0rB7yeSgmZ5yj6
o2cSwitskPCVu9S9Zi6V6QkWdvqXHfx0BeaQEmNoWLLGj5Ofyr9/JEFNz7CJbKp3EuV8R6pRoA/u
yTZ0cEmOKu/a2pyRB/W3C+DN6HX8Kk0ka6iwbUdlynqz3qE36S7hc5ujl9Tht4wpmXEWbyIpS/bE
khJ0bOG9xhwSIh3O01lQODBAuixeM9xUlp1fnv/8HSj/cSi4J3ITsmE2sds31+QGq4GLFsQDxiZQ
HCHvII+KeGEJCvBg2vd9GMjbWM7jo+8TSdpbRgMqP8dsTU13HbgEXHmEEwcI6vui8ndR0g8zqpHN
5s8bqup8J/++eSAf1MlLN23U4szU//2dJSrmOfKsPKwcZrSvE4Qent12PyUaJz3gRuj/+iKraFb6
kUyKjJF0Gy5/tJVC9/vS99FzFVDWF4IMcQv86hxLXDq6v5ilSaa6GeCJMaCveavpED1NxPqf9+Dz
75jDLBsm6kmo+fptRSVJiD9wwIPM8qJ/AqOwDUp6MhWQez5GHpL+l+vG5zuBaXC7VxBwkgFlGjcn
mxKCsUe1JY1MvulXbPNL/v/5FZt4GMypVmDL6u33UmUpODxobPPUlmAsevVLjwELDXAhjqW3rIGZ
LehmRRjQcZv9+ZD+xy5SNNA5quzf54E+2jPb0xTKatxlduOFCoT27u+7+Pmb45zTLa5TVMIsZkD/
PvVAUQUlchMJSTTsiarYSA4VidQ9J5ou9qFf/fi/7hZOa+ZbY2WW0bR9c6qT9BYUIW6jWTkU8Uwi
5xC9aUt54a+X4HG48+8fFRdgoCPKKPL9vKbKSvogDW13FFMIsryb63BQsvo7tFn66s/79R9rs8dq
oolb3KDmdnOtSdo0792yQ0Zm9C1xFMu0pMTmdznqNrts/nJyfEqnUwlr4iiqhM5qXNmmlLQPQyGm
iDCgfHqFIaltcYcEIXEx1ZkZgIlC6MWlGPkzrsCe0cpwJbog/oat72SWbnEo1ZSqgSXu0BJws7Wy
702rHeSKbHSAgEcSUhZd3CcrVZTmfVqZ5ezPx+rzzZEtppaPD4BhKjF7/z7n3J72vtWTIaNWcb6U
AUZzdRqALrfdsJV9IrxkD+sttpP72LT+OlT/fKdigE6WL4N1BSHt7cVDy4de8V0uVk2I+9rq5e/T
oE2YXgvktl1nxE+v5EJ9kCN52Op+wS9ej75ldaWd9ZK2z5+Pxqczh5qwolgwBjRZ/Vx0i5LQ6VvT
kWZAak8cjGAhUedaOhYxQEiX/ryyT7dEJieAHx2qn5yjhn5zmmI1Kxqdtc2qYjhTTKi45Txn8Ey0
6AEdozHLevtvB/y2TaBRWMEORoDy6ISiiDh+IR9O1joLG8lEmTvrS0N/S9sMc3YShgcn7dslmCMf
iyUVGLtO/O8qJuYSxy7wEec1r4rsADeRZAHx2Jv0QtTBu8DncWo3WGWdbx4TlO5QlrO/9Qg+T+jY
aPpKXIKnU/V2ktPVWmmbSNvpmWbIb/QWUx2AWUiV8twhBnhhdpm1ysLaYMQDeFR7iJQi/Esl7tNN
gI1wSMezGarqGA9urpZyiCg9bTWG9G7iH0O3u9gyWNDOscO/jEFuu1jjl8TKoDZwEpJ9ezu5QqIL
fmeMchtqv97WiGKopnomxDN6MENi4L7honNfRe3Pxgd6lVDAwXPX+HunrI4lLkXKPASQqkPVzfQE
UKIv++KcKTiN+KLOXFos3PQ1xQAasITm9l8UKatX6PfxLIjszoxU+eRnrrwrKFHpvkAAUUHW9geK
VTaDgd0Q1uryz78H5dPQi9OSjoXNjID2hTGGe388N0npKTI9aMdzs9JXjOWxVSXNomPuC6NZ2XZZ
oiA6IIQAt2S3ZILr477XTqKMo4vaB2dSEv5ikFKnsfK/bl1s1DhtcOjecIm//cEAwG4R93KBRPhb
kUCCtdw2v9g1vPbCxgNHMe9E+RuYa2DaSMJ95ZCtGMPWZ/zMF11z7gwPVkhQA8MloTW953r7Gogy
OsWWtGpC9wXBboK1MG0fNFnBbhFq4o5KmoqHyflGPKV6GdnRUDBngRE2m6REbi+h8cj62H0NWk/9
xlnbbpICFWBWPei5U99j0P5aDS2uahhftDrwbGcM9jOPbOfCQAyCaEic8q6FHdHQ4eDmnC2Cxsnu
kO/+ELkCc4kcOUS1zk4aXMK8XNIz7STV1gG8yb7MxJMloWskZrFwCn/R0t+iZl++uVoTn+QoUDch
CTOZXx0T38LlGsoRhU8QUSKjsqzyE1LdfEYJxT5oWRPuKlsm3iQrfizavN0PjjnsHJBS+yTz1/oo
dZAM+blppVdM6MGlyfPgMnTeLys+NGE6wNh36lU0CtnIaInu0hLHF6qfbkUIBdgiLbS3spG9tEmt
75IOOToWDm9nNyEx0u7oHYFodVCU+skH6fwocZffSERRLco+6p/8EhpCX6uXSlQ/864wHjK1J9o8
AwKpa+jPMCp4O9+QjF3oRBYxyQpKbaoVZ1VLg9kg0h8oAdNtmsOHkylAncosPYyKedUqICzjJCQM
OY0OXITxcsfqET4gQXniFS03tOnQ0o52lpxxlhiEPoRIzDXXPSAaOw2KhssWQVPkqYStKrm8rnrP
PoZ29BgWab+pI/tnXYXmVh+VQhFFjI4O36wWYXsIPXOpDppx19Y6LgWrzr94/QJvdL9v5OI8JtvP
0fBqaxx9JnpD5kJy0/hbVcPgnFL5ojbsatD7tO8AaP1H2U85U7sg3Wc5wAYyg5o7LcD85wXEblTO
sG8GDC2itpU7zQrfNAfoquUW4b6I+0Ujyd7erqP8WRRPfs59J8wD2JAkpa4Ury5I59SZ85EXOSMo
MrqL4vKLkYj0zonMX6bhp5eqRBsoqrtybOdlQv5lJSP8NBpedHNv1Y1LirVSHn2le7BSDKVlnVpb
RG3AMqz+YbClcgnoZc40zT2SnxGtYr/4IhE/s0sydEZeftSCPc2G5kysewNuLbbBr4N8H0DobDRD
ic6y0yJxbiFV/Pni+Glk4th0Gags0zJlhnB7CwShUHZhbTkzV9G2nsJ4PfdzZRnIajBjM/52C/pc
ymZ947zAYtYl05wft+fDOMFthwwVOIPaEnFv59QyVS5Uw41mFhsnki2cS04+F9z8T10FJSSPOB+N
4LkxBNYoSaAv+UeHcr5ebz9G6X6aGrE5jFERiOBVpfV5szk2kZsICLj5RgY4tT6OU2z4MRYYMA45
cY9bK5Jf/7zK2+EZF1sKjorKFWgsHt02OHGAxIXlGtIsy8Bi664OJV0lZ4Ghh7521WWdqfj+g+7p
z6u9/aJZLaNC2vZ0HUdo1c2oMLSxJRgVqyV+ndufzQV/HI/bVM3vRXP/55V9qtazNkdWHRrMjDZo
d96szY0DtS59mUgAUad7R+GqEihDOJPrpF/AIUVh1lUK9nNGwapGaVJSAEn9eSNuv9txGzSTav0o
xqBgNg4LPpxqehHVLr6Z37d9VJ7+UqsBbmO0IlOVkUATFX8rX38aUk4r5eQ2TUYrlOhuTqiAoOSU
hC92XKK46obJAehxu7TTBnNcr859A3Gpp2kUX73kmwiynSjT+OHPe37bx9LGraC1y6lLwenzvLjr
Uy8z7JpdNwfMQ1ahIaaXVRQ3BW3zIlonjlSc2rRJCD62xQpLT3Ac6a4z7vgPrWjr1VAj6SMOx/zL
xPA/t42vwxzrEQoF4ZvxbhAErt2n+u85e5HZ9Zng3GVe1I+pbZO2GeV7XUl+lImSPgXwn8piO9BP
8jPik6VQQbonSe3lz0fsdro6HrBREaHbnC/0Vm7OV0kqlBBQvzujzOAfXaA4WC7l/gkgGdwQCxpM
0AGjsc271kGq/eeV345Px5UzJqc6o4/Vtdu6QhRmNXl2tYQYmNZzmjA781JH/8uB17Ewc8Z/HHPy
FcsI5thVphuIo25+EWUBsslPB1aEeXamh9kutZx704q+qtHWlbH5RLm/jPEyHB1N/EQ/2UN1Ud+o
j32vfPHVKQlibHTIwf2wUH33VcOovynRsxZkvh3VxJsJsConMFOFP/zy4lSMNfh85eQWxVbmngvg
H/Iq89MW2biwth4OJgyNabvFpvbkSOpPptAMXzGqLCJHSTeQs4jeAJA86ASRJjqoCBBMVGhVexlj
oFOYvh35WmdN6v0ga7vclMnPUJWTpQasCC+J8x2OUbhWBmVR6QhMfSGObtX+kkTW7HJLf3UDFwlw
ne1ls3+r5MEj7A7YMKIRzx7DKExPzGKVFHLqkQczGfZpXO4adFD7yicxN0VY5OcqaI7EPNUGBIrk
NZP1n0WfvRpG6hASCTRTkwKJhMrixNVySdZvtsxsM58Z8T1+aII2cC/M5cDdDIq9IUI5xhBASYY8
gg76V8oAu7OXFefQSXfCtRxaW1KI7RVaLPgfZv7QyTooUpJbNg5m2Tlg8EuQ9Y+idlYVKW1KZ6Vw
+XRt3dv2NzP37stC+2EOxAbnTnlSy+ypC6F9Bb2zGQHyQYZEgx7jQPxMIYfQnBUDmXpHCXEAtzR3
G2A4VYjw1xxAI9eEhA22snaRQCaYRmZxq22No98++wZOCJ+ZLKo/k5hRQqV2ZiYvLBguQOurgFiI
iHBX0lh93cfKlhebTqae5/s4xDzFC2ZVCbg2Y7Tr+jhHmgDhgab3CyMbc20rF/DWyDxW4wJWjkHo
WxWH66pOvlZJ+DpW4lcCo1sckFdVqtZTorQauWed5Bxy3/vFxELMQpEiu+6DOciKdKl5+ZuTui+6
LpI1StV5jxx91hemf6qHTZW3byo8nkPpD4tCwbw8IBtHSnCxbOy9Q7NhIDGGaM4Mxc3whrq/Sm0U
dYX+Ysg5IXOyWolqQK5sGkwqAIktVZHrs9gCpiin9cxoGjjRcdFtAiGShTG0c0CoxjwTd1EYlGsL
kcSiCpQXOaTBk1rNUW2seOWLeIfijGRbLTwlvbIZUl8sDK2L5oNBRoujdTvVgGYU6flDb8rrsVAw
A29RdloK6IId5Wf4GDNRbKlnAqZ7kKLmUqTRndkyiE/52QaYgeYuWSVLTT/qhrpkZwIO8oKwQWfr
9NCPmcxVkbEYgD0SypOtzSh7yjzUIoUSrwzDf0KdQ18u6KT5N71VSQgXUCHVQJAFXkHDCeVqZRvS
T9WKniDfDGeMJUu7iPz7XnRnKyt/usJsH8hd+dJyHYuZub56ol01VftDUntnbYQqGw+XLAgNwARN
RaMkb3G/dTmoDitGDJ8y6q5RCfjaQsmqnyEZ60iV/G6Br5ykbDT4eakSwRVifSFGPpQhFhYmYVQD
SRix4Sfn0geV60vOT9WX1aWkucXF6uvXvM+++7Xvwb8GW1M0SnLUA1BpcrpuMBduYkkn4aWJNmTb
I50RuTyzLHybiGvsmRHV8k6p70z6h/O+LoxtSzThLOSI6gOL09sIbxLOim3ThOSupdIr2TvmvMs0
dxv5AzBsmKBU859DwwdkVerRojFpnzTpg1Jh1SFwiV6SAMnb4JWjNKvODOweSJ0SAnjcPcR2a1VY
zDBTyNpK0T2WZb321LCdUxWZd1QbuA83q7yRXxpS2hZlVxuHwYyMQxVXLRcKp9n1CZG9Vll9a73s
lMbxRjVsCEBKcvBL2302uGwtktB+MRJp4zI0k104Yr7akorSm9Yu6vNH0nXFDEdXswgKrYbJZ8pv
0TDSbVod1RIkpIPmgT8oFWff+NjeFF9uth4Fe+JV3IIvGeZkXI3DaiJ913BJEX6Vfb7Txj+5nuU7
Kybep5Nxcua6ld0XGbNwLfAgjvLHKwgC6T1AY13kYD12o4DhkvqLZAz3zlUdSg6+t58eJWgC7gYK
W4gmIcyZvpRduMq2x4TwPH18pBukaZW+NEirQrX2tqbZG9KcOn5xmfeSxFwxdYBMG9sK/RdHpA04
GTk4wkDzXvBPrQbhZQ8D/YwHDxGmmjQ/ylJkuCfU9qCMf6b/WrNsD5j9iaP0zI5cJKGnq/dXPN/r
DtN7pueub4yHcFjTY3j+8Nz7e6ZlS9MSYXGc+rTqNjeLmd588xzwuhnazXgnoOekg55uGWRU++mP
I8jwVJpUyTDWjH/fX5r+E5Y410OYbeDs4EgTbRJSTqoKskuECuGpUR2C41JVP0x/rq/bWvMrqSsX
BhMvtP+8qsRYHQtPztdRGm0jORPffZnLWBQY1QV4dbTjbiFWiiKcFyUwt6Gii+9S6HUzknaHS4LW
Z9dyh17ZnqO+aHm/g1ctvrt+CcuvcPWLRQDjtnXDegWetH0h23A/LcNuCPUw+9K99E6mA0X5YtuD
7j62SmvsYrJ15u6gkXrUxeLVKvltw8Z8znvuLnoFmm963g80ddmnsreZHmo5aTzC0y9m0ZmXnISf
6WnUIcEGWCiTdWiYr1JVobx2j0med/fhYOdHfJz3ba75DzLdjoeoC2gAhk6w9clAeEDSAshEWGdY
+ngDMQVjwAljZzO9OTQy4xg1NdI2PjotBI0oDIa40RifNBeh1fKT+ssKu/SnZ5ktSphCPJAUQbam
ZHk7ZVSLZrWJYc8koH5oko2teNnPPvGeKPAkLyZoRgSvlX3oAoZcTaLoZHV33rMR+N+mxfrYIB3P
6L8aeTLAZrCic9Cp6bYLVXudWnp0H1glSACCin6Y6m5afAjeET/8YDwYTemscrWpoJvZyon7PxXo
LpbfdKck3JnN5hJ7KVHJvJCV63Ivb4pj4cj9nlEfaYRBWj0h1rnuoWO3c7hb2bfBgdZR9LFydhmm
bJRIEtgHC06YPMdxmznlYy3Ko+QWsGEyxoqYlcVTWEOBCxzM534oiyfXkpSFqEp5Pb0qdXKI7S/w
Vvb45gTfwFrXXIrR40NL6PIWFQ8B9ONnO6XU913BVw1hJHlqNe72btC/TS9W2GfOnpLspk9SaGke
Jkz0uJzpqcJ+6ntYIdO7h7reNBbh2tOSdE19TkyJmLNxNXkTMrJx8XRMnyMOeITWSO51BwJLKRdl
2Pub60bkMDz9TiuA87KmOCiLtcdU7vcOFHa8rWNHmU9vNkOqeLKrofMc36xFQXck9OpHagodfS75
axY4C3JZKk8cXEdNrn/ooCQHNJj5DHAl/pL39wA/IzNvevv1WRJYwiIr99NH3pcwvYMhZ3KwQ5UV
XF+WUmlFXPjXDwu8/jt98MNS8wTRnUSfZjG9oncOa/20uHErm85cEnahb6dX3/djevjhw4HmFTC7
+f7GT72/+r6h0wvTn/d9EXFtzsk/Iqlx3JfpzdeNeX/3+yutMpxq4mg2ZUXoWqjmW9AT2tHKcu3Y
5qbVzxobAUpVhcEa6qUP8E5DnlYVx9IpuwKjeNevpTb0sFPmbQ/M4H+fBrWJe7hMxPLDK9PLtaqt
nbxQdtdF5JDVt6qSHay+bHoMyax6ep+M53RR4qmYhy3Rq7P3ZU/vkQbvzSkKbgd9hMC1iWOInih4
rg8lovqWgMqbeSPnJ8R9HaHNZXHJxr44A+o7BNwM0qeojoEKA6wVcYhRJ1+mt8Ejvog68g8NjTAf
PIB5bxPWs78+JLj9MZccwMbjB6ZFknf0JPS6218X6crqs+VTZ5+WNv3xhP9adXLyexla27wNbe9f
33HdrMj84immvbuuxQmLb16dabvrIovE++GmRf/7Yd7VPxl/Vb/fTJsSC3+UM3b9ZzedTMOhDvri
90fcuKFNSo15+75VbUWKp0z1d3tdC8GtYoaRTt5OmzS9kapAOpPMoN1eNwwOUU7RPil+f4Z6FjmK
tZ18WK5k0LzPmZBcn5sOFNG3zHyof2/el00qLiWEwdYhioxHutEaBr2ikTe0eekw1ji1mRswb7pu
H0nVOvO+FpfQ9N2FGh1FsEnJdZnXb7DKaZbaTfB7mRNRjHxqKOvjsZn+aMxF52YbmuvrekyjABU9
kKP0vm21RbjXCPNbX7etjRnxJ1FZrfNp3Rj+inlgFNmH5XZeVM9btYzX1+2LVCoS/YgEZ973e900
Rrlf9ZHDJH7cZ1OylbldZcbvx6Xf6XOzaxSGhOMxKB2m2U6KRfW6zBrw5Dyt+mr1vq2e7OI5R0m5
+r1tcC4XIBMSMopYr6pgJqnkc13ZkAa4Oa8rfSkIQtL8yt8GJKFehsKoTgqz/OlR01fFum9QttdR
4B5VAphMsyCT1xlDlvR/P2TOv3YCi+SiMbOqN+iGyqQ+0cYFMz09HN9x/Xz7v1evD6PGsI/GmBg1
fjQZ/0xPeXwT74ucngp4SrZBymUOsXmm3BQXh1LtkWnpWhrXPr1fJFZw0oS1mpbl7orWoBShEfTH
bMM+VoZ6XW4ndeUlHFOrxuVOa58+Pz3lBvqHtf/zwekz07uaMWxrfNf7U8m4+H8+eH2eTGDaVV69
iLJkrSjceWyyDS6l0dgnBejs+1NO4cqnLvzqWAFdhra90NNpL6knDQSEEplopMrej8XTtNtKShGG
XNmVhNkTur5NlGEhVyyXIz/uocHFbZYMoC2mrbV72zxWJKNNj6Z9hfllHlMyz35/K2MY2viODw9l
V/pwqJoxek3lqeu32o4fGB9OS3O94per1/GxIbaNKEDy2wq4bP2Y6QYU1rzUxLyh9NTG1Dd3zH+D
4D8swzETjiSdYzKmxKXExVVjbhywFXk+jFly7pgql4z5cnomX7oxcY4YtRabEeZAIyIjr1NJpmMc
Lx1wscQPhLTd+2N+nTEm2cVjph0xDeEuG3PufALvtDEITx0z8LoxDW96KBlro5yrFMVekzE3Tx4T
9IoxSw+J2AHJQvrYjjl74Zi4l6pk74VjCp8x5vGlRFSdfaAhd1DMf29TPSb4BWOWnxhT/ShM3Gs+
LNsg7CgQdT5wrKA1nm3SvBYyaTznxkuIxK2icFuPrCpg2d0hxjtVo9vi3+kxc8rf/2lq/FKZVb9+
f2r6Lyjycd4+fmL6mFYauG58ssCvy6JbTQ7TP4sJpxVEcZQfEIi9P39dzPT4/RPTwzzX2xFtxIRi
WtX7Z6b1XdcCT1iswT9+ef/w7bvfl61KGcXOJt697+L0sdwJ2fn3XUlIwJ7bnhIuPhyWm9VP75Zq
q9xCVtm8f/b3zo/7/b5J08t5YT1kg2SvP2zg+1uun7OIU1zqemddj9C0zuvbp0V82Iaht6EFgl34
3/f0/t3dbnTWgRfETgby7T8268M6RAbtwu67H59255/vcnq3CApzm0bPRROcY6DQb0qhMgqU8+qc
hEmyafq+30KpBGum14xQTd16zoT0rQKe9osdTM1S/+kHJG/JTJGfgrSFH4Yt7gg/Ld9lLhXeztYr
VFfKSFpJ2y8DiUtlHkDH8cN1mLj6V43sjzmKmeqe0AEHSUQd7h090w8DseHLGjTEo+gYV3u1Vv2o
aPU148phYzzDl/FfHcrYi1Dq67tE8eyNQK+6oQzQ3E0vTG9h0vP0e4tHl6de/jAE6EvNcPvHISA6
vQ88/TCtuI0CZ2V0LTS4cbOmDaxMn8Iv6wz7cJ9XZvNFouE516uKmMBxF2mO5Ltpt80hEuSENtpT
QlNiZqE8+qkQkdMHza/xuNnjAYQ+ri2Crm1P+E+GbQczZZPqSnWeDn7pgMhOO+98PUoA1sw8Cr5L
5JHNEtWC66ZV+SrIhbMvPdPZWzQqVo0l2oe6wCxdkBjwXbGDxbTF4/dKz4CuA/dFrB1xviuwzl3/
9MRdx6DttC2FzHAr98VSNoU4CSXwtuQuU23VwFUj2uqebRnQV00sju0ryh3IN+ydBddYEQHAk1wX
d6tVVHPJNfC6MkcCzhztIoCnhvPQKU7xNU7DYVkCAfIHBkeR7nhHpQ1yFKTcRUWj95uqb8uV1VjS
zuSCveOG9QXhPPIdyfZPjSIFh1BIIOoKeIp9I94GK38LQqb+VaHNLWjUa0SL8TaKwbdKiloeDTtq
7wM928km+qEh9PJlaOnd0VDTctYVRCe6paxhnne1Yz6k+nHMx+WeGBA+H8ok2kTKcwIfrVO0J79h
OfwOogf0TTEpIfkaS/ZwL2AdEYSiacddGrmPajegQNQCwqNBWWFxLJ5lo3A4OKIcabIbO8DjbjdV
wA0lemq80HsqAPt7SZ89ZF31XWoSY+FKTnkUvlxyo9WyZe2Blir69KGy+/wOo1C/8jSpXuvOusA/
7dETovr6ZpIm8SK6XFngIGpP5CHBklUhS7Bh0ropK/NMpDERq2QVfyFrB5ahmz+mQiuBpRPrBCSv
2VFMUhaFbex1PKhHrYi9I4EQ1GO14/QMOrAfwiLWqRmfklvxUwlKaaanib8XqgGch+N6hDgZrzQ4
fpe4OVdOIs3rkpGkUmBztFzRvdKUCkLrzfS64vuQ5099bjVPaiej6YbP2qD1OdZZFx7zvlK3SoD9
KLYHbAhWEL0AaQookFHGVbNDUhfSwTCklgT5rGM88GgLqnE6DImXCD84AFconBLDoftMzAK8GfOB
pulLDgp/geXO2KSw1V8KWHRZK8kXX+BB15HPGm7ak/wchtsuH460iVE0qEE4y6tWghlMIfQYI3iv
hBTuVLlvv1M6hssVKOGLryIbSiPrW6l4VCNyNQYirqLFt1R9Y5Z9QF8yUe64SsAlzV1lYTWyf0Y+
ZToNQekyxqlLWxN8pLqbyjLdb0RVzvMoxxFmjIlSZqWd7a7TN5lBMrbnq+LSBOFG1f0feS+ik3BC
czEoUYLYRo/WngCZMR2iLPPoJkLVWgGZ6o6VxMCjaNx4Hzf05dOMqy/1/FUsquEeL+Q872PnDZe4
NDNzmmXD4CZLLLh8hzWyEhKQLl7iZG8knOQzPwoKKmg6+MAib4EVpjvyB8JeKw7UvZcdmo5ViKp/
60shWQDRcCrSLAHeW1RnTHv2ViUxb2bAY9SSLH5hPAV7s9d3TGute6v3XyImvV/csIDv33jZQfvX
81RCX+MqdbdgK215IZoGDGMhdoLMhqOewz2VKylZtTYjwhLWwkK2iNSMQkPsXGtUi3vF2azNg+Rp
pEfIXn+A2Krt6/5J5ed75+QUVDPhWJCH0+AOH/uyULWF5LVLxUiSt7wjSn5IM9iu48MqGy7NQIly
EH26UbSy3ER1E5OX6LkXiQJ1OsgvEoDix+lP3D+aA0NCcoOsfRaE2tOYhltFEVW2POGYdKuuydNF
TvjahgyEfoFhNSUzplvUjAx3VgsVkmaTTURCaoNAcWeB1pJdbbreuve0Zwwv3HBEkhwQOFBvyyDV
FwmB6HHt6WetRoKrmGIZaGm3Vwu13Wed1O5LPyL9ynzN6ADVJkmWGT27e1UmDTOkbsnpfE7wkW6H
LPN3uZmYBEZI5j19G0YDJk7ZZiise6FmD6o7DHdtQ+mnl94iGgNYKjTby+jBSdV9GhrzwQyzFYEg
yopB+7AuHW9YReCsTg3w1FOrDd80BIZzXR+sOyI4pEUhclrVQrwCoCwvXPfpb77k47HLRmGorGQc
qkRVrw8lVdmOsNMpUkZkDtc+ozgXvo2mkabLWYvkOySEmaiWVQ90i650dkm0gVg4xb3nzvFQDUYE
C9aS7yX3UbbC6s6P1Q6Yp0SdOL9jW8dAOxHulaIKVoTB0f6q0enkjmHPpdjbUZo9xb4Aa5VxwmdF
fshckaJgPYa0alE+Gs1jFwaPTZ2Pxs3irTdeSITQv+ABVJYYbaqd4WYlEmqNi1BmJzukndqSfBPg
x2h1VyFX+SV5mNZ++gMeGTNY8ByAFk3Mtrgbcugbfa6qZ7e8Y0iXrEs71RC3otFCukiKaNW+aUrV
QEyUvO30kMGHnvT1AqyJdB40ZVUblXjtU6ZommdEW3CT6DS2A0neS0rTxkyYsLtTT6hH3DXK0UxB
jNYGTRc9UbK9UmmE7NHo/BrT8a7zxlpatustww7lmATBbtfFarAwHAjMhucSRCR0ClEKZUbhFgXf
qmsuKjRIO8OptFkQy9tqSPtVCeThWGpZeG90JaJljbwEO+BirdQtJLg++yIytDVRQa+SUu8jBxMv
rJ8kW1z5QLQrST+4tNewnEs5MCRN2RKgE6+4IdNo8YKvCLrdRwuqMTwHaU+B3T/Z9E/p+AJ9Kxwh
XcIsdOnD98GijwAtdW1HD8gq0lOqnaqedPhJvurVsN4dUHU1aE7Y5r54oth+8pxa2btZjOZZjZDK
iyihB9euZC2C92eryReTSIrBEXMpEd5q8Ntwr6ctStCqWrXf8k4fYY56cZKBNX/t+FEzqvMIt/KH
Q0BCcml1QA0iQE9AfuVTFu+lqqw2wmKUbyUu2l7ZgEAHI9ELFczYuipWiAjyXeSDdA6N6l4qsZ6n
udKc3FhJHwNqpdSuLJJmTJDXSSrJO+6jApxdFG0C2weGoXbNXlKBxfUpjVyJjn2e6afIzVdyNSDm
9yCDhCFkkDI0yFnPuVVyG8y4YNmkg9mSS65rh3yhKk1sxFw7V3nxBcHm8BzV2bCigql+1RPrWxxE
d17k9g+h8bVVO3FvuYwUbL8ol4rupfehRePepOAzM1C/bxpdUL6T4l0JhqS1o35vtEq47Fyz3YeU
guEsBl/trEmPSQjzOaHbq2iDWLRSI+0yqU4phLqCtAEPbKyi9+a8Rm2yaCurvCuLrFiUNfA/vybz
EGNmSDlAa/4fY2e22ziybdsvChz2zcHBflDfS5a7tF8IOzOLfR9sv/4M0rUrq/Je7HsBg5BEUpRk
iYxYa845tq2PtsVyPBjPrav8cFoq3AT83jyNqo0xRZ8oBF6tEync2+DuCTPsH2NYKzt1RDvcFYMO
qqBqVhVGjGvQhh95rRv7VpKTYbhtRyDmFPVbVfo2R6yUD4F58hDeLfzKaM5lDvcxDcmCBTFMkjsp
Mbsu0OXNi4W5jANIknY9MLiazk5JJPSlJOHXWjIIdVdDQM9qVK3q0UuTi+gyn7JKMqlXaZ2pCtMD
6HHXgUHgo5eQvK+kzpNFyCa1BuBFHQ3sgZHKngyxeK1Go/s2uNlDpuFVt4U1nNFslAuDAMRFpDr+
DcfmtWhV7WqMCgF5XFSxHIw/rYwajm0Pp1YhRlWtx2QtN35e9efew++l5964TYsb3tUDmeK7Fonx
N6nRsx5RcW4qYcRH/tHaauCFD0r/Gbm5vEkl786kFF34zzMaJ1ztnQYQPKGQHG2jQeVdnOEcRGfM
tcZDoxE+OoYOWq8qgQNTvemcet+0Ze5azRLQQ7ksu3xYF7YWv1OL48VX5QXDtrfW3Bevc4tPEyYm
445m2CTW0DGMI060na7TcQsRGFM1vOqkpUHVANTAVqIfNIE8xaSod0by+N42bvnCaAR/dOj6NyFh
A0l1lGuzR7VQZk56LA9IrvVnN1RhquU0OFR8GnZs3JHBSQeopUrKQqPv+zZI9DWBJBYCBAP9HHRW
bLHNoe8C5gDTrYy4K4YkyvTU5F6t8onqOk6rhQsI9tfdmEbPliv/xq3i7uAxRvnb4tdjkN9z/CGN
vYoj2R06Oq7k8lhgZ1sS0Xe9hB8y8WjVLoU+ZnnWgbwPsYom4Ngwo8cmCFmkgiMrrZsx4cmIk9qJ
CVg2WvKSIfD3c1Bm6gQ1U6CbOTgCKVAAPGsm9JlaA0FrJhxaPoHRAn9gM1LnTq5yKivgaQkUtWrC
qWUzWI3E7Q7SGsrB9gyVlM9iwrAB6/NItJkMvROkTbdt3Ehg20ijjIBfTyi3CeoWlgiiUpL2jn4J
8k2f4G8eFLgaGlwwYeHUbC8mTJwmJ2DchI5LYMiZE0wOZGlzwg4HYm6+OS+iCT5nThg6mqfJqZja
00VzwufGSKOYKHbz/QRxSTLh7EocnayYQHcBxLsqrLibTyi8GWEEK7HGGxfJUz0t5rvzAoV9sRIK
MD0Vqp424fWIg69R47Dw645bATjURToh+cYJzjdnGWUE1i3tCd0Xzyi/+UFvQvvVMP5SLInn0I2H
vR6jftQLItwWUdebZzvtNiYQ4VuOWqkwmWPLUtGPBDrox/kWeJdsk0fQxafHXTs1/nx8uvv7tn89
pjEEKhfz6thVjp7TwAjLVOw7v+3CRfU/PE0V8OIjFUbc187/v4efX/781K7E/0VI7/634853f3ts
3iEzpyHIvMYoLXeV+GSL/u3jmN7i397d/+15fj1tXEFC13SyB/7j2/zbMZ2EGMGuw35fDNkV2K3+
aYioW6hGUj4Q9M18LLUGIueH5F31CFFHAP4JhExbknoYXVBqdczZK0HuP7tqwQ+06uI9zgiKDlBD
HpleKrcupk41bxBI9xj70n1pDJvMEi0wdsJx4yfPLd7nDRin+gt+lMljPig1n2I3bnpZildK7bt5
C5W6wNLgincdfVsw9kVcDnwn/rTzleU5WM1CHKOZpeqnOMq9S4Ha8+vV+UGK0HcM3qgTEc6qdsHB
C7rsntk6lYLp9ZepfBq1PH42UgPGgeXrWzMtnGc1bG7zBk5NVEsQVv2DdL3+YAypzgXfst9GBp7z
Z6M1/bgUuIAvcV6X50AwQpx3jeInTj7Fh29m8VqWbXNsIkqAtUjMr4OrsXvwFUr2zK+YxlEaJYK/
cR7DLPycn0FXyp8pLKVHlUoUXA1X34yM9l/tmK/b9H9JKx8dnG2L6xQ8dMy6Eukzc8wPj7nRtIE/
oNBMROWdYAjoF/Lc5NdHQyDCqkf5+lYGXMDGWs0ONj+pB6QmjHenXRs3eBRFVj/j1PN3Qa7YW2nK
8bmvvIf5uSloUqoOC/NBi/L6IPrcXsf9OLx5XrCat+hstH0SJMDFN9CFkwGWrrjSr2wtHL61EFEy
It2+eQhpNuClVOL8A/V5kPEFraD7YU8xZhxDuyRtBeaU8+PSTwL3Q9jaQQ+t9iVzkL/VVl5suz6O
vqHvX88blAWeYeA0NpnofDYByCJ0Y4PzEZvZC+Oq6MlsqFO4To9apxvVd0te5/XItIO1r8joWNdR
dE+J3f9zx5BQcwyQzoMe8CVXupS5wPSMWvGcaE3zbodGvDEBIe2Tviqf+iR4nte7yExxr4PHyMJR
nKRKpYw0KvejaUkx8z37NbeselulQFDCTKgvniv28waO1fekuOXOGR+KfVHCEjnu9Lnwj7km3tg8
U5Ezd3ag64yb6/QtZcw57+n6slk1fRuezLJ3To4jHosU1l9RpY9pJpLHcoTrIEBP7ee7uE29o9SK
H/O9r4XFtCwqx/b4tVcchAeI0QP56a2ZAzP1Hojg787F9JyhqKtdHEakbFf6n4dwBBIqUTDYm7ag
Ro/wX9Plan72+THDuzd5Fd7nfYw6a9dNbIzreQMbB8xDE37/9ZLNbJckCIMrteyPnC7kaw6UJOyz
5LFDUHDHEkR9PpWvhRzCY5RRvZ/vphHZMWppoVec1no5o9Ek50OtaH6/NtndiWX6IuwAfokl3uZn
bhuUsnSTx9W8D+IWUCcy6/bzPrFUn1NRNrfaJBqI6fR09pKvmJuLcwaJCAUfB8KwAVq4NPwNpwz5
mqh6sixyhRH6dNzShH0V5flj6Q3tvaECPe9k4SA4+qnRcLpjJxsg1npUFZWvBzv5LWPtUqLTm9dW
xpWBSPHSGap+Lb3xfd6ob6igEzGqgK5in4Ds3JUEt/n12j0re5Z41W9mJatnsisX81aalWdcqJlp
hB9hp430vf+9wM+qnMemHs9maBewfHkf89p5xa/t5ltDxu+96QA1/lqRqD0yjvl+MyBdTqI42P7t
wa+bpaAeVyTa/teOUw4D5a/wEpP5dPKnVxQPLjyq+ch1m4fHtBnWcarirvm1W5DW6U4t4rdfr/zr
maiFmmt8cwznftvFbAwChaNBfj0Nbkl14cQU1Ii3X5U+rYR0mqJmmrfx1Lx+ozRMoheYFAM83sly
h+BMCYd8/cDwLhVXJL4C2ZLZr/JO2pLPTpW3U/tmeDXyaEXd1H7uNf+g50W+qAsZrJQmHheV6cvr
vPC6Sl47eFDbqkGV/9uKONbUjahN8fuK3MEtE/GalvMeFN7ldX4qo4ZAM5Y5JcHpGPNj8y2VeNa1
lxkM0/+5IqDzsiZxiNygf65wowifRhRBjPnninJA3hY4XgOViePOa+dFVikN5lOb1uI/V4yBl6xM
ZC7r31ZEAHyWeSGr31eIqlSXWA9Agk8H/7Wgase5h1y9za/H5ltKj8Gj9Jzy9xWqhCSoViVzx7+e
an4ZGG5J8FRVPvtpxa8P0Uvw6cgCMvdvewyKzYyumuRC/3wqBGiUS2r0R/OKX++yngzY+qiPv6/o
qu6HbcEw+m2HGNUE3Zjm63EAuvrFNwMEcZwAHtDyJmtX9MlDF2LMTiwZPXSemq35GgcPbjTma5cJ
3C3LtWLt1dK9dVLQBWMqc6OqV607+Kg3t/Xl2mVqecvSuFknTqneuiBs166RjbeEecG6U83u5lMT
5WhBe+tKfn1JKepbB1eX7Zzy5me6wtG64oYSVuX5jPTWqb6+xgkW37qRbm/ni5CjxSZrc7IStMJa
e9L2rsKnWOgasXvF7e6sO2lYV9oc7nQ085pRLuK9+Tq+cCHYTihXv00C0nO84erXmCXcyOuw2BHD
n2C0u3YVV2R+RfLqtkbC2qG6ZiktAi8hTaLr6nzTRVl2TXxZbLokSziagt1M9NE1q+1qk5RDcMXt
WkNZGMQlKctmA4XZvbBJu6FsbF+6ZOw2ia+aly6yoTH4aFV86G6sDbSLL6GzeG5IedsY1Q3Mlx7f
pAOU0E3AwuX04fXOhRhZU7Ohnv5CTAIyoKCn45vlL1qZKRdvtD/mdTYi6VMCChLtA5sSSxMcEgGO
c16rNm60o7xnrOZdCTarN11jp5t5be8AkBHUxrb42dVDkFQjfDVpTNXT9ghc3XpmrowBqk7JjZ/u
0igqATYq49ddpqqTpc1Nzm5T2s9ZmfxhKqN5nreNy/CDWWl9mddFtnyRRRRc53W6KO5jABBFzcN4
KxM72xQFinw0UBZn8qAmJdFyTVg75J8t8sYKN4lK0+vvG+hZtYpzvT2iyvn35qEIuEni1t4RzmV+
nnnhD2NFcAKIn1Vfttpy3u7rYF9LTAff6Qo423nzfD42l13cVKJM+XcUzTkkyGKZdmH60ZnOvSCI
8ykPg/5QJEq0jqfHyxGSS2xF3+pJCMWbwlfnpvab2txBtyQfmmrY645Ym70gCP3Z8olVnPaDfQ5N
PKszbAie9aCQIoxbjR2GIgUmJ/TqmuBIuIwExsRtm6w6Q3GPpt01N4NhB9Ywrfj0o/GhcKz8ObfB
o5sS+Rj8juHVhfbxtUGrVstiGIdLjtfyjJvGXPbQqT6zgZS4rKXf0+nQ5GKX6ji5+0+dkn+b98wr
v8Ja3nQPfpaQKhCXnE9gen7U4dexC9IyVl3idnR+uOAVFUiqMZDFmb5XeZ5vxZT1TzoirX8+/HX3
r8eCkjkdmFmcd9NjPhTrr93Dv27V9YheJ3cpR7BFolYpjOu/1s7bmbwXqtACjui/9//tsHWpNRt9
QFMTdoIn+NvL+Ou1eJWHNQv/099W/vV25sfA/yUrobfi6139/lryUR+OFoEoXxvf60y5DnaePyjT
IlFH2utWesqy+CdN2nBTmgaNrVJSJ0rAxejoBXwnIfSIWcmKUMg1dS0Kgor073ojgOroA7M8Efj3
+bGCiLRVRLwj/TnlmaiUvmMa5mERU/1z7+o/TOYQN5qL2q4ZYxOc4Og9ama5F4ReblP0FAiMwlYs
vLhbFZgoV+RI4Q7w4k0fZt/d1HUOyhj0lyzU9H3ejQ8VigAlUU/oSigHFRb6PjPMOxyycFByP1FW
ktnKe8uQKK7I5Rz1vNs1YXnsBLn9QdwODz58eX/U+ht+L4KbTevuh6pG1ytwyOQQCNtKuotJk+7D
sJTrNC5VTqdEGkSAOraeaKKt7pX52tKSeN2ERbJxFNE/dq0YLkRpnkVDQV0OQ3dX9YcwSd/6xgiu
wnWLl0b2KIKz8D7fC4Ot+CMYKuNWq0P/MDpDclPLnxHphOcqCZ6AiYl9Imr/mklYlLHvqm9+2x/S
fpKdQRLeawKNqVH69cr20ZgrvL01RYBFoDj9bV5IKhwXXK0XmGv5m52bL4gIFgVjdA1W5rVmNInS
1nYOQlG6NR2wAUROYXxTLfjzpvtS9igcqYKHHqNIL9YwnYb5Pi47a8219hDQRYQ3jNIB007rrAvs
KItOFN4iVwmFpSZp7GKHS0PAWIBJO+Qdw8NPlpR45qT+FpAatDKACd+KcmphI5fA70aXp3AIjwJ6
k3xHI3/W1TB6tpsn17DiSxTY8tBnVIfyNL5wbd06MQTowjWjuyKK51yPklMZXsv+MbDb8BsuYoJW
60NvYgyQuf8HsSnEe0+p6Go3EvfcGeVJcTaZHxXfUi1S9lF7pV3on5OA9yXp373EzKaOzpiT+Oq6
eEsdBYtlpYut2aflKovr+iGl/rmrGq/A/49vrWkGe2k0KGhrrskeoKxTXevdCslg/+rT7yMpYmJb
+j+NNPmpuqNKKLmwlm60IoowAUpqe6uAJvm+LT1zWSITW+OBsNdz+FRKvQGjzr2amtCAqw6pkfsP
pZTr0Mvb+/RI0vDTU8zmLaIofxaUrhbh0IiNGZvvXaEqJ0BOBl6uhQiQlxRpQdymz4jdLkyeJRAO
Z0Gg9yquxqtOc1kJh/zT8Ttr0ZIycCic+sWFx3apJSKiOvdwIFdpuuo0Sje6YA7dt/5dte30YAd2
vTUsPzjR13L2XiabLemei3rqfledM5EJq+ggutE5eoiXlp4kjZtRRrOrAi3d+WHZE/tD2QPMc/Gh
JOXL6PQtLnZQfWWSdRctcDcqJzhNjLu4S+w3OxSXOoxaAHqjt4ta9WDT53zi+58vM8KMaNT6yS7U
m+6UQciG88wtzEsJvd8u2Qs/PQif/sgS7XJ3El1xNZVY7r286Qg40+1dXzGZT+oaEFUYdbecfCR8
B00GAzOMrnRniMZAEoEIiiMaI+NEJe7GQ+757pJJPxGutKc8bAJbiQCOEQK0tqCLh2VN8sBzwNTQ
aOriqE9uv5B0/1OvUUiyncQ5GGSWLMo2rXdR73zP2+wkGSefdQUqlpxyizL51gXlXs1LAvPkewaJ
dj2Ybnv9Gic314aL8c0vpbpKQZes3GrU17F0672vFHKT1OEbFu3u3hanIreiN4SA6k4zGeGa6CLe
cXpNfsIJ7Wk7lNk07Q6GxloiiJBbRtivKt2BexnY39IaSz1jFcm8P1XWQ2wPxM3nsPlA5uZqrbyq
yiCOnYGDXkvBLeideLEqvqRtDDUYreWrGArzxQ61N9NG/Km4k5ZE6CsTXc+21QPzsZzE+54bnW0b
gxat1EsjjEvfpdrJtcQ6HNqaHvCgnQd036BP3wnBijdp4zV7r+vkko8h3QFmJuW3gD1mqwoc0rbV
T1ViskijO3FrwbkiYPExrY+9XbdPapXvybjXl3R+MCaPxnVeuGl5cqTmHnsrjDZYuEm1H8PyJphA
rGz8cXvbZv7p5H+IPPrRtCFoBE/7JCrOe7AuEZ1yQ0jzcV6EMn2Fd3HSYHngg0QFJqt6fC/V9Ekq
TbjuQ83eExEs13oQ+lt1jo9PHUB70Lr1ocwODuy7u6EiAQ+APb+FrfKdqYDzWXXxpXd0D9m+/ocf
GOmGSFJjNYFy7r1IfygWWvV6UrMkXfajroJhm3bVEzVbBbVVcFawZO8ZGCcHEPURKGQEDMQz4qJz
62cDVPnGLPhtBDF6IF0xtRfP0s/kXohPYZPUJ/0mREmEunPhF7GKBEYNb0RSSBFBS7RqOJpOreHn
BOGgDVX6vUYJQsCZ+62IenM9uVydio5jLzT6AJ3Zf4b9j6pR5d5uAOLhid7pgRu/GlqBXYOgizXC
T1iVKDHawI3WaIVIg2i0gxZXyflgWnUNEHToEGJxKVVi/1JlcXTitLFXY9VBgusBuZ9+Sp1vPNdD
h5VvsnFQRSTLjdlBUYsrPDjnYMVRs/IHr3yMzWiXVJ724ER9vQpMBrYMlW8hLsjDUFs1LT70QQhZ
43Or9MuG+QaWl4sgI/1bruvtMk+y+N6GIaFz0l/blNt2DS6slWt2yz52HpPRzC+u5sJZJYfUoQb8
pGYd0rbYuwVIX5umCtdNkhxC6tPxoPtvpjoBwItvcVXaB18nhWvMqZJ6rdIeGXmbiyQz9XuZ98nW
L/v64Ei/2xH5LRcZNceFFobpi9pK76AqAA87yITJmHXfyQRi0u/+0agthcWk3Na8zLXZdP6eXAea
dk7tvBbVRQ/j/Bxo+preXYcOr8wWve+Om87WHkkf8o/486Ot4xMaEIcqVUZjqG49TJDV0CJAdsKG
em1bWLskgvtOgSdZ6UK4O6A4pHUjj0OoZa/QQ2e3OnUOMmyoctdtsBMaeFIC8pJ9N83wAkV5cpA6
rqeYxce2OZi2ezAc3X+QVlO86BpwCodCBiejQQjrLTXse4CnLw7ebdSFy4pcik0/FJOkV8MDDBMr
KiokZQ7U0qEGVYqVOT672UcVZOVzpLfVNgdOD+6DRWDU6g9T7GI9WfDxmDojVpFtxunHy4WuX0UG
Epj5tzzfbfPKWBMzd0StnLzVFhjHojYfg8I+jC75QlIU4SIXYUJpEA+JgPP+2lKtbbvK/Fnb4SrB
ibQSbV0wgFYIgxxs3OHd32+g9UFq1G/hEtT4qlgknYjIvxkbDGvOOF2Vzf18KyM/1PQpP0R28KhP
mlc6t2KFghIFTak+WV13ZPLiXmMjvPM1a9bSc6uHjBTIUWvw0UaefWKKYOwbAUueGm69c5u83EPw
+YEQOrzbBg04Q9NM/i0yvDP7dUDLE+om05XtTtkioUw2UhUKfjGKF3bK/1qXyOIK+u4hajTPqctd
INLTRxutw0l5IWo+V1nF6soP8AUXlXKIwqr5Phyrwej2XkP+4djq6jEmGGPrV96jMQl8OxKSj6j3
l63W5KfBGxdZbpmPYDT7q2EO+2KAiebXCCLy1tfOhEFVIIiEvaepIkPX+4h8zV/rXHUJ+6vUm0lT
d2H7TfdZe9E1AR64LfgGLxMirK6yfLIw+G8Kv6g3jWIgiO/MbDWEylMw0zeYrTgrolSnlEbLO+Lk
EavOt5U3+mEUtNz8RW/KZNvF4iy1MV5n+JLeoiRfM3MdvvtlBwXUH8oHzQtIoOnNaOvmhAT0gR2/
eE3TH+yKYUrKhVfTSM2UnGTTzja/aR0FvYbz+Ynmmnbu+xaVDwrsEXnISysHIgALTEopJJ6VmurN
PraQvhE2bvM/Jm8oaOVzU3cfDKq7K8Fu9oo6gLOlobXWpIjvRMW4j7EXUM3ws/Q7NUD9Mi/Ij21O
hJojVONiQDhSsa2x1yAWApY7KhJpmG/g8kalsia4sENnzWOm3r03jKIp6nkkgiX2i2gNsYkaqMk0
OEuvRlM7LTxhE43bKuY6cPvmsQGeUQ1UOyh4ToMs9Wx30as0KsoYgyrXdmEA9ws82EQ5wFWGI+bC
1p3y6CaRvxe2w2ymN1V+1K1J/9otZfgtyitGaWUvl7WuwXrXXEl0Rwj7x/HP86IT2bcaQs9aCyvg
4zS2X30xnSqM4my4fXw1Y0/faNK3z47kYsbgZzwZhczXDelAKAGdftVlXvDMrPJbLrVsDSUasGtV
Fi81sMOVy0V3UUjtbay98OoZY3i1Gr/fdUP1EU5a6SwK6lOhF+7C71Dd+Hk0ff2Q8aS16HZDNuJN
6/MLbMdoJyJEJn5LnmUZqNaq7Pj1DvWDbj42A/YWzS3NB670Cczn0NhhpoF1QhHUaLMbLaDhwarh
oDgWsrLYsm/E0kByl+Keqepa1El+jjiFq0qwZ3SJVI6Lztpweu1oCrJd8J8sZ6myUiRib4R8qI7J
mDGytP5hIvUMpk9CVYUcNFC94CgVnTQjPeVqb4/xqamyvWz4QY0IODfxFGnl+f0G3CRmN31A8d59
6EphP1Zpmy5SvcMTzCXsDUtDgI7qDU3Wdz/GiagauD0yvGPnjFTVlTD5veUqQgCz6Ks14PBnPtB+
kZY5qKX2AxWLR8pbaF8na9UBNc9z2esjLxSgY2qbtKyBE13cAfMbZgH3MvZ5zfV7il+VBbSpmOwm
+sTDDQHCPp/QX42WogKfVNE0yJZ1gG2mMHz1k3kVV7C8ecMc8sOXqKXLGOw0M4fimEbVvVQUb09p
79JnXUcaDEG1Ak/EwmDYcEwx/IVqjWrA789wTLw7Kd+bwe3Fj+7YBMPN5BT2Qrg1uWhRvNZbv3wS
Qefd9Hx8pH0RrVtqw5do2PaAtIkfDbuHVEnNNzEOBeRKNL+xklWbrK2aExHH1qqPaJS7T6As3Kti
+gkQcpoGXH2Wnqr6JKVli6HhrNNpbbnSUBUcakZXnHuS4a639FgVkRL17GlIG+3RfCqLicI8upzk
xaAv+sjsV6jJ9G2jNPnN9rTvfdIN3yIt3Dtx0qI0i4ZvIQhFUioDYiQtZhyzOnM0UIYTp0lyD03N
tgx/hoGMv8Ui8ja4QhVCD918mZtVTVZci4GPghEuqMy8c9Hwb/iGtkbGhKNXm7fAa7FntW8IzZkh
5eLTIKRg5XpevjE1/C6h+Q6k0t6rjmIuGtVQHiuKNQTP9FPIXFURYlhm7yLH/QR2RG5JUv1RQV5+
hRSMjbV5zZsp9SxCzB/VQfPqqD2c6JzwnTyF/YvC2dpJ4cAIwbWxbTjmPQseOA3QdnbrraLm47Uu
jaeagUrOv/mdMsyxy2FMe3l5FCZ1JDWkKtj1yusc6l0FZCmMev3d6638KMLcWiUqVPd+1JSFIfxo
U9P9v3axJE62LafTqvN9iui3i8L9WTv2Yky+J2UfTCHMwWPacmp2qwEjh68ctebRtnNCbYeWZO7p
NMvEmoJS2bx1hSJvvh7+MWrWKu1fApv6YGoH8iExsfg3I+5bKYkmUpNmW8JMXTt0wtaFF1P/c1Ln
ng5psapaFE55E2cbgiXo1YgSx8TYXk03UnfWEPdMvd1nqynpJTQAnZVeOxTj+Ip3Fps2ATJHXy9f
BFeFZeqgpMidQVyj2jEOtaOOS/KjV3FsUdsRrbnMa+MlDlPEG1FeMk15cYjR+RRSO7eVc/OLch6P
hofeUHeN3fvHeaHbFfIltzhlZmVcdC382XdlReR4P4lseno0hXHMA6u4zQuVaq2uieJie0iWbN/Z
kJrnnSuhlFsvwKRgFYa4eSh9tjR+GiL+VpoMmjcpk6VbNQspXmxlsB7dcIyfsvCgx+OH9AOda7de
nr0yvKVlkK+xldS32O6++Y0ebqRomiXipvHKWOtYVpW9SnE+jYiDbkOg97fO++zNpsHGwmVI1dEV
MRMmkjjnU+7KYjPXW8Ksots39f1ExKkT50y4VH3CDSorSs9B49VkV0XjMbSsa0qkBraTlI5y0uzn
0TFfj3MsdXnMdEkOI34pJlE5pew6/G71lrXLp1C+AWOR3hSfKRXkVSVLlbOSKJYx6TbVGG4FXgiG
cOa2hMyMUaczT5lOOdKy02xjR1Z3MrpNYTLKqBSNkBzA40mVeEtqtfbdDWJ0E7STkLJTv1IGAMoJ
iEOAVylTokw5iijbdRbeKlM/EyGkEkxnR0cy05jP9c6bInjHcW9tRkT5GybX8UmjEN5p/AgxLHhr
n3f80NACXYabUa8cfvPSfOoq67XX3H5dJFxJ0hGbvg/jk4SGN9/ilSRMAvaWJHKLEfUGN6W3a83q
gk88e0wGovq0Fu9Ilg+fDM5xZrjlOQ5LvrBAJenx1I91HhgftCCIiUGgQPpL+BP3hYdVRgnIAZs0
Q43nPpEGhkuMYUipaOlnKKsrGa3FHwEyY63y/Ac02NEqjYu1Vgn5kVFOXjIVi261Z4PzKp2bVj6O
bo9JpLaNe2kXnyQhbkthertcTT6cFI+YQFJ39x+bKda79oLmVJItuUfAa2yw5CN5EzmDx8YgfgWh
GyiKly7DvzW0zaTBU7KFGxMBXlfxjyTQP0M91E9BSBS9XXPdtiuv3DlWMK4ct443rkqzg9E/0UA6
1R4je24nAZHt1OqeIRf59p52yLqh/A5594dOBtNbZpf2Avtpvkw8r9pGVR2evTHGm4clojUCe52S
hkLmVbOYGspLQ7Fc2qadezKDGukI8vvaFUslqDRMiFW/IXRLgx6q98gXCbMDPWLeglZU25CqzoIZ
gDRM/ASO0yLqLisAxTKsKKgQdK01gv8X8wCn8etDRdVo0ZRkFC28Y52H7iGvpX+cFyZ5IVt6dsG5
aDP6nnJwj0NYuEd1ulU3I5q4Ss02nM61RdG/jsQEHFo0elw0df8pydEsKyloTXT0/Z3ka3weRsV4
Jm6cnZPHw5G8YmOlqSnjZoEexoiM5CSd/rtf457xXAPXLA35UfIFSVDe0/xxZb2GgTbiD7LI9wmN
K4qZAMNGvMbCcWzcHu1+qt7q3o321oBiHTFacIlNkVDdsdGougNtRitfOXpvbxrJWatiILAUFSdN
TWv0g8HotRT86rOa7ALfNnQ6lPW71qTHqNb9RzNCwNbYiVgPMqDl76nDJkxMk0RtfKaMYIn2BNRI
RUcN11HWLE2HESBnGXmPmUvtg9Z7Rv7NN7PIbLyEyo+xs0GK0VY1FTJARqUiOiotaVZEeb/lLf3U
K/tUdJJLra/+rCUhgVGS9TulXtKB4nsTaiqxOziuFPst9jNxJPNq3/oYKvqSnzWNo3bdpv70W5ym
owH/vIZAQacyNlYd/DQUSYpZPqBGwCX0/wA//J8x3LAzdXrthmaZNmmX/wylHpSBXAkzI5l5Ohd1
dUrhOjAIwXaJXhjkV7Lwf33v/9v/mf+Zb17/63+4/x02bQUGQv52919Pecrf/0z7/LXNP/f41zn8
XuV1/of8j1ttf+aXj/Rn/ftG/3hmjv7nq1t9yI9/3CGONZTDQ/Pzf9k7ky23kS3L/spbMU5EAoZ+
EBOAfecNne6SJlgul4S+N3T29bnpES8rXlatyqx5TbhEUXJnA5pdu/ecfbrl+Wc/FPLzWfA67v/y
f/rgP35+/pSXpfn5x28f9VDJ+0+L07r67a+H9j/++E0I8TcE8/3n//Xg/QX88duVdwpQ/J8/6j//
/c/3Xv7xmyV+Nz1bt/DvmkI3jXty0cRV9Mdvpv27a5ApDzXWBhWt+3x2Vd3JhIfc36EqG6YLoUxY
wrjzznu2yvtD/Dww13zHPfi8FhEsv/3zdf/L5/e/Ps+/8+oJpuSV/B3iLOgn37PleRIwvl3X+y/8
7NLJ+gxCkIDH+9Co1ty3TH8Gamz2wk6ntYWUjbMK3q2mx1RbxFdwOU/0cc4ob6hZHFM7ZUoSsDMS
vyE77zUzrIVWxNxtmD16r1yhJFsM7QZ5ibclg859paz8GPPMuyTa5L6S2ExaZj+95Dm+S2fOttVQ
P2iqj5/6KsFvnvpQf0Viv1qqGfZOPmSrz7v6NCSbti8RV+fDA7W0+doYim9AaeFiyxzzdSn1n5ld
L5fPBzXpr3BkYj4g4o6zT9a/uPxuhBbGa41P58Ge6y9e3BmvpW41x8VNySq933itfq+zFd4Ixq58
zYR67YY7BFmDY8DBS3/VKdpDL2WAS+MmcHTRvSBl+GErf7nM0bAwo3NQ4iX2syaUusXyVLumf/Fc
9X4fdz2RwIGTRE6vzQDEIGWWDsTm8+6SYyMdFA7+xN12jkjXo67kVka1XA98Dg9mlLw69+cFrQNT
zv11+x0LAJ0I81g3eg4uGpDYJLxra+T5I15K8Wr774YN8q+jHn6Gz7h1cDi9FoYRRr5KT5HbpcSF
TPprs0AJayxvCT9fJ1VEthU9iL4+l9MD2NQ3UDQ65mQ17eLMW17bQuc8mwjAgvfXvVjidUpt9VAR
j7SLhSFY9fVwHKfoVOfTN48g4tvgXxtTr1/t2Iyf6WHuPu+BhEYb4/gxgafDm1zi6pXOiHdq7BIu
q5LVqzO65kFP6AbQAUQBZXvfdFz/K05PBJKNffE6U5ptKRfxBU5l+VrfkVV2mkP1neziNSJCNcvZ
7+xYbV3FB9Nmdwc98SVN7G6WTC43BV9+bfpoGXXpbFFsLTfTHOLNIoz6z3/h3XGEmuM8+rqNnlQv
55vll/T2KF/WpWNPN2uBwgih31x93i1R5OGuT3vE3LRUG9sebllLhlLqFrB4l3K8NVTVhwIUwZ93
Hb++WfodZa7XeoAFUN7gZ7unZdCoMKSSN8hhzUXk8uvnPVVXW40u94l2ClmQsr8V5iye2hIWMzKF
W9fb00pm4q5p/PgERfYNh5Dev5ZNFjiYD69VlZQwK+eDXybq8c97Wf9uoIA/33ERcshvldYTB0e7
6/h5F4gW6LHMc3ZLBnG5YXS8nrQE1MqkgtFw05uMci61Cppj2dXZzZnJS/LpToefj4pS9CcOWFd3
tEF2cWHElNcPrswuSqu5TPJ5vqJm+fMhf5ZP9I43Q+HT8k37Z7MTZNt3PhhIU14+7zVTbAZDoWuH
MivSpzrxt0Zat5yX+aq4dha9OJW2bPCEM2sfpujFp3OyLxn9hYLcpqfYwV2ZO8iXLKiFZEl7LxGW
/6eG36tBUX9hXuy9WMbXGuzjo1A0GMk4eHHc9IogS1yQvzovS8Y3Iunm+fD5oMT7siKRfFlLh9Dd
1LZfmqLDlKcGOgw8xmSpeKGmzy6xGK/j/d7nX8mlWUswrU+GanPoAUUbmpGboz4R+cuSFi5yAX+b
McqFtV6OLwVPMs157S5rp6ccotuGe/ur1LFtJsPLJH0wyKU3nZy+u5Zt0eK8r+yVy+q65UCJGyFt
bJr2Ixnt1fjUVdlLKqMvXSWGMB1pNtaZdVv0b409tVt/5lw7JL51y8dn04vUi5ZP1g0kgDsq72Vo
rPZpQnXuJuuFnsXNcoR9E5DrYJOPE0D6KYMU3jeZdkiSuTzLourDUdcPCeFBN4vhRNC0fvkrfYb1
KhmRoj+c6m6LYzE7TL5Ol+p+kxQMjrNpysLZtksK7rRCccKfXI8BUmPnByNZ2iMz8Pb4+SeDdfrP
Pw1NLPa60YCA5l94rTPthUqxphQ5XexphconOXj5mJ/yOj0P7qT21WD5ENMjwCWpfpiGKTlZ1lcd
06FWuyXoyKwHquLehsm4C2XvcfXVU1lERjhpqbWCAkxteb+h3UGKiZeGDXNf8JgxZ86+n/adFWfb
lsDQW0ZKdOwW1b60i25ry/4hQ1H2lutM0eimwJCWy3wYmYAESVuZDRpSTR7t+w26Unm0Fpu//Lzf
3l+aNqqtbRPkFAMO2pVjjVGinrNgBh14qWNI7YOQP6c28LMpf4swbV9G0BFBYUzDW5rqFYu5LNfw
/oa3odlAmRk5krf4nlMmICLLHsaS1Ksu1UMZIw7QorrBtDxbWAOLxIa/vaRn1XkpM32celVZv3z+
VZYRv2ALkpbqaLRQavzzxhs7IB+NAeNapd1OiJa+levoDyjpqgCTVZACB3hPHZD4vk8Eksby/VzV
yc9sFOrdlPeWcNQt2xg5a9BmI/lk2LMCdtfybHIER0/UgPnU54ecY845ZSOA0HfSIsNPsRMNKJqZ
PQVG5RZnKv+NL2AeDYQJiECYeQ0yS9xAxE0suD0DA72oV6Pvwm+v8WdWLP5qivUv7eSGBGfo7/St
0PZN43ycTdc5+XlyhA5ZhGPS+rd8eM75LAOCoofbpLIR29OMfTiL6dZGU7DkyfSt1+VrhleX5rz2
Q208R5mbppUW2Pb+beoin5XMSWgcYWuFXrF8rWss310ll5NX+1iDpqENm77vHmrkyLjks11aG1hO
UR0+Oj0bqSwWnEtygnbZ2dObIQ9Doj7IB/PebcPhdfRr3R/Ld8VCEValvTxIMTn7NDfbrUGY6hVK
9xjoTWp+8JUa8vh9JKIWVSSAjMW0Xdji3ws0dcuU73xgjRB2ZFhMw9lRhAOq+AVwAsGOimS/iAw0
ZA1NMEHrW2s6U6hmatI1nSq5EmjtY9/Wg7qNxFYNIVKjYNDs7KRBnAGSXR9jJ/2ObLLaCA6EoYPq
IzD8vg/6yN5nliy3ZT/BkKFhqRU9j7VoqSXlUFF8EcX8XFiieOpB37nMNOQAAMtpy83SaL8cpAmh
PRbPljC/FX38KyZtaXHGoxycN6djjNIX5QSdqHxYOot3qXjorW6jpcOJoIcqR/IixHxdEveDfsMU
aM0SMxQrzp7qxwODKaLXaEaGmvLeptHWH5winFrD2uj2ZG/o1VKpqS7FaqFg6eGnS5ai2VkyP9LI
RQjWJTqn55xWz1hgk1hWZUQpMKZYyud52Xi0/8J5KJr9ZCL/6cU7QnjqMWl2d8AgDK3YQ8TAqZKz
tsioMRI6D/ebzz/RCjADJ8MJMYLDCDK0aBeTXs+FvML80kfWtNK90SQroIOUzQw4intGv1ZHJbJE
j263TEeWkM04RxtNi0mkcNAUWIQqVQvRHm2WIRucpjd2AmPVDjroBBoFm4QmCjM1Kzv9eVM1b01u
lhvGvfUBpdBfN593kQ0IjsNuvMrsvD7MZcmkwyq86hBHu8VQ1tpssy6YiboJNEXCESzqiwV+olSq
ZFis65t6MlbjQo7arH8oxLMhTZsvTNMhyyH+ee7kZZ67MUBaPKzTkVDABl3iUE473bFPU074nU1A
yKUtnYFZTyzWHkqYFWsFMCTNKE4wCDroA+TbnedEFWgBamsXN0Q6dIufQHrT+bmKLRc/u3XMo/SF
6Vi0d0u58oibZNTNZDTrJ4OVKD34McHdc6adRYIvKWKJrJU4RbKRzBzN4mBFB/oJ7Vn0JWG/9egF
jrT1tTUTl1JDv1ep9ZGUhgg0hEiHaEHqab83RAge/Hy6kLzQPrt5f7TtY0Q7do1QBY2Q5lhEiuRs
NrLaYxSPgmgkYmJOOkIMHLGfF1SMGhcqViiOsvG4Wcym28hR8B73xl1KzLZpWQtpExHBEFnHwQ7N
PdRMdZ9hy5Ir1GLT0ge5t9REKoMXUoB0xzHyIdr1XfxIThjiSt/as66LwNTlPSMiDaVw8kevnw/8
XLZfVT2nVZKfjVFN1GVJz/bPjpDoINb0CBWjXZmoMV13gy2HZCHF/GNp7XhlingIRlWf3dGoHlqI
MBvb0NqwKMQhVi6aTSVWpjsOpzR2PwZzNI4Kevx6xA4ZJKXgoFV2N+ljuHAiQuuWygcOQpvuwN5E
umA0v9o9IF9TNcARi6VCptPUIDQopk2qatt4yRPE0ngCvzp2jsuys3dGKog/Q9q21l2ByqERJMUA
lT+a6f3bv2gubsSW86KKzuk428fBI/MgoiwQGREIUosg8/UIsZq6WxlykOsoGowQLW10wSX4hYZs
ulsYi9K0vYP+HCJUjEXKnZeOl7wky8OrkCwjvyFdJrGCuVBzmBK2vqfg0ssHmCH4ve830Qy1xK31
EYEFZ9+EZknYAKhZSxVxBpumkasoORhN4Zyj0ldbRIffPZV/8YYx32sAiBBjqmGLCt5+0P3ka6pF
KbJ5rkmRmKimDQMwaz5eUl+QnEMH/fR5o7UTPmIz2mqdtQIbIQ9xXfYhITVRiJPIOJBvoWF+sC9y
EEiCKjOSBz/duRanH+Ib6Sh41hj6DHaWbkj2SSUvHAeqvcP7f7YUvlg2+yrMaVCvDBrC6ECr5xJm
VMnGvPbneN6jdODaZtJpIzwLMV4lO5b5lknRzAyXdKSsadxHNteL2VonUJTDfjDRX6ed932EV9J4
EUeXREsZSZeh3s75s6PNm9TJOyS17pkSUaHdBlWZajVoB3M9+DKhpbIcPB+lG/si2a8A0Fb1uE5M
q0VsM3ihn2MtoYDZWi2GBa5SWbTJBQ36BbJxvmuXeuNMMWXkLMYVFICKgzbfCMOfUHsl/XZwx7Un
ZnvfUhSFfWX9mu5rpkdwidHQYPcRbjtpvaF8xwefKqphEV85RmVX1XbhZLItMaofOLDQs8F0X9HH
aIS8ldMiApeT21YmZJFP4Kq97P4UMuILmjiYGU9vRtLHSPKgI5HOSxvWUKjX1mTjK37KUsd4sBvr
KjzhHHPd+zZD+SAqqBo3Iknao9Lrs5H3zmOhL/4Jr8u+RVQ3cPCNEVNNzZwflqY7QTlodrijEJKT
9h3AZShGhQigjhMUeewV3jVacid0cipDbUqqDciDnHEENlDi7q4qT5q1tnBU483PCAYh6zYng8xe
muRomETkZVnz6PKuPKJL6MnbYCZBI5yV0iOuNummC0hEFvEmI2F41E/oOnXcSeu0JwbJkPDJPJuR
VQIIgCAYiOnJGJ+RDW+M2W1RjXFA8tSyIxa52cWIRQfpd5cYyFQgLW/AAwcxrC+ZEvr+wR2Q1sAL
eerIFnrsh/lcOIUIdYN+dhQzxaaHcG5N5+uSiHewNYLqyMGsFk+/vNqY1ubY/PS0eTUq0zq2EN6E
jdkypunVWC46y9oNyUDe9HrRHcZlfCPMx0Dpa38Y2bA1obNiW0q/ljMSuRL2HplbMojhu1zcKobM
RN6ZWri4hftEyf+C3uz7mMBomYw5fhqm+pl22K41kmY1N6W2ni3tvUspNDu+Ua2dpVz6iXeFLtrs
4HnOQVFqzhGqqR/aynXDMou0ldanF7vVfszp4l3qufrr5tmRudo5nZOHy32SbcWN8dRbj+CN+3uS
WbvO3ay8SFJdiDGIs73pWY/VmK8TaREQFjv0cfrkpoliz0zoRBzS3mm+IMp8Z9kxwqXrV3XmPna1
Jd+XbhW1sniFx+QHKbPtCuRnZSwrppe3qo5+ko/NMabYzAZRyuixb6VUDUk/k7eRCBEtzKcih6Vj
4rjcDJD1unUmhfZFVms8dunW87OXPp03pZnqV2NgdgXRjHmh3v/KavE6En+2bwyChdi/486Pdy1u
ASzo9S6P3G0aA6DSXZBhrZn3G7vhhIER4cR1hJKKvpZvQ7Gs3Hq79Nea0WKoD73OyJaVdXKomDx/
uDVikcE4xd8AxE87DXigpkEAsu80MUd8U2Bz4FAbJXONCetHFmgCAn82YkaJ1XRMJOVmOxTrvhwJ
w21BUsct3G0pDdZOEy0VZHFttjdxltwgZZMJFrE1aSzmAA9zAmInRn1NE+rNWIAoKH66TnVFnbXw
Oxb9/jwDUbrYMkcCszj99b6rBUs5fS3jnsHpyILq7w1hPTn+dNay5UhLdNj7KvREelP3wE6EhBBD
1RAxzaUH5RQueBXXIhO8rA7tYoG9VHe7j8sgfDCoBYhHCqbBPzWqct5K7blV0es9Mm+rF/JL7DNF
60j3ATGhQiWMeDsLGqtY+VE/Iz/MPhTHr7AX+gMSvGCCvkYLOIsijOGljreIiU1giuFn7DkbrUZs
rNliZ7v6tfXaahP7jD3N5lvf2M+ZVhkHzfCvbWX9nDSW+lKOBJ1m/koMSlt7HodUj/+NW+tndleg
mNMpScBfRYWXboxuOTjAZPf1APQZoz18Sm076RWDZK77cEyNL3iO6nXqoPmxATwaZsxJ0mWRwIKy
xBRs5VQmhCsVgrxopJ0JFHZGvj8GaQ9B1wGI66QM3FZ+tQYHwKNA5SZTvnQ1Fo6EgoAsCXQVS9ee
F72hNiXoh41/CBtlRle8sk+JYTQHZOV50BMgVxk7Ansc+JKRDF2jfqsSEsBp+H/k0XzRiRMJMZ+B
j2IYLsuu2hE9mSHdQCSToB7wI87xSfEoy4JJolMelNscSJny9yxGOqdpeIFxJzbC6dhlGDV3jDEM
01N7x9r5xRwgXaV0XNA2ilyt3RHxUdSpE+P0MDa78m2bzbD1nByd48R82a3Mc0e+NfwPL+grVtTO
bwdgce7bbNFCoq6Lt7Qvr3opxr3T1c6FLgJqKzF2a0eb0AYW0VOegHVOzlzlaZD0LMAlmEG6tMZA
KUTgYGxm63a0n8e26ILcyGBhUWoGmZbv4MjVVxI+xAoLpgiN2jyRFmKslDbG60gQ1RR371Pmm8DI
ksvQVscUTcbToHk/ZWsj+xzdjy6Vd/RZRDip1y7QLTazDV11sRe1KeyGjESvMQNJJBv6W1xIPf+y
/0RXVJXHb3ouKiIgyzzna93U5IeSclnF+LYFLcpA74dt4yGC0EXjhsLv3y23e50FjyOcAeBmQshM
4nEFCzJb6cvSr/k2JlufwDnPdt+rqEQM4Df2cTK7tyRybgC+/LVL8zy0CDJUxeStxr7ej07so1Ik
Kz596CvEx72ak0u1uJd64XNcoPi4FfA/bD1UUtV2SAiZ0TiYB7rfj1uwPSEMk5w4JDSK0CgJzOZD
W88lDCneeWQ5aU0nShSPifac+P7PmiSQUyNqFsJlOWlt37+mP7J+4StWIWtzHBQInKR4R5VsQqGc
amcteXtNYeShBQ/zGOD7UiMPrjppw7kDuZ7QAGxpV9E9sNsj/RjazLoewDPDSBzDiptUCdmsBrGd
e5AKoWxCoWzXwFzio7cb8ZwfsHwiZNb7ZIO/i8N7vZi7GUvCJovMZovRzg+6mj3hrm7wp0oFQxfh
GkPBdkIrszYwehP06USb4dpM3ZV+s87cKk8Ovufs+8yZQRDq5yGn0QBE7NETj4bJIbuNW5j3dxWM
HEqsIAo5z9AN5c6ZaeIsVevs6Cz8jJOu2bDpbGZVqwt4HRLeJo9YGqNAz+vRdLGqeRXbJAGIdeK5
SIbjGJFdolPNSA5YMp/rI6D3DyvFPOXRGDJjp9pAccWAUQzP1IvdHpnnNyRHj26laTcMo+IyCVjK
Mgd8BqFoHVumfWiHoMFOfq3qydkCXd1gkrCDXvPMa3HHwdHPDkEIvy1zh31YM8tV2+k/QSbcq5oh
GLhEXE+4a8Nc2wgUgopOwsVPUSMvRkvbnkFr3Vi4NyeDC9/c9BY0SUuKOUADd2X28pa+w2Rc0EO4
zo4WLt1Lq/tSw8sDvuSfalMmx7gpGYpFCxrqqGFg5rbhgk8+lGo8RagPpQ61K2Lcg31kZQ7F1/g+
L2vT6MmFAXGudJ/jP1grXBzqXRuTVZZO5lqjMcTRcNy5+WBu3ClGyQsmPfW8YBjFMz2BZWVGngFX
2mb2sByoM3EcxlxUZrn8wKxDkyOZTpKizjOnc2sT6oZ/KANikT7HVm4Sddk+271brc18XoImk28J
WSht2QOuTNH3JjWj6qTl9fRuc5ImoY30ZMBOopAtcrm1RyHPeV72mzzCf13VDJIFPVMBwqyeGsJ5
flSN9bXulhOze/oTTnVsWJsCatCOL3YNvLRDUOpmv0idJ2atFs/LrBR2T3my+VXhnKkW3FjU76Z7
a2+AmMWB9ivhRxSvY0ETXfRQZ/IVbKQ8dPuJhtN4Mwq8xkXqBTqnQrC/eRp4HB6qeKengI3Krte5
EvhGTVOLG8mJdpVdn3D2w6VJnQOgy10nx3txikgG+XYWWJWbrdrFRJ3j9/XKbozbGEXZMR3p+9Tq
VKTQU1OCvUm0rdBxwYiLhjTQ5KK2o62xWiVBWdCA9ag7CudrZ9LYjhP8433sn9AQ64TZMuhYZgd2
ToT61XeOFiKyQEaY1CiJSfnD0uQoiMbIihu6qvqvQqOUxd+MZy1G66Mj27HSvea5uJD55FXXw81v
CDx3+Y4yO2YAoXhVyCVW+LDIabW7IfT0CmpUrAcOvh+s7O02Aw85+n31mLMqaTZDRsExK7bOMH3K
g08gtyRDIWRzcnetaC8EITQ7XIyBF9fRYa0LF+9kpRNC0OnPDOsmlPXZ146CMhQVpQaniIT2h/IC
s41GvrbEPlVM25FDWhxYDHino/t91tudNdXMQ1XS0n1VOle6Lxils+GWc/SSG0fLbx0A+ullauvn
iQyVLabOwPKKeGWwxlKLRY8YAsFfFPjuyQjSGRJe2v6OafBhX+Q+BTEM6ZWIL0mRxKuiiXEzKzGe
Cu4GxVK8dI0QLySRbi2jxstmN9/8Lpj8igg6zoT0zSFY+TSexhTGJTPaB+FpCu8ZH6TtxmBKTB+2
OVdGztWwnU0Ny23s7tyWJJ7UUS9l3w5r+tkPs+6sBoun5g6ltyJX4IbNBwqzCwS+c8013bZ9LbP4
lCaV2NCvT1azas6N1L4kDTssitGwSnNa+VZPpIEYLIJj1a0s22yjedrNuOcwJq39PlAIYlf2X+zc
4uuu5HHUK7TzWneYsIViQckp6JtVZeDPggWyj3EfBOZIBSP99gS+BWDMfOgTVz2PyxxOxDQ/0LiA
cDL294b5hQbWi/KosPElvy0LdZ3RxvqeidG5BTvLmN7ewhpY2FMgN6UAyNYNGYZE130bDZoaXukT
dDz1Z+xA3RqD96sejTV97CjAjV+BV+CwC+w9X/Vt9pLroEfoTcmH2eVLSu3uaQ15FeXj8Fbhe0il
ae/mofmW4DpaJzEKQL/qD8uEXjUjNuVTFEis8H2LK52DxdiaUMu5gGdbLDFnAufNlGQSaGJcQhtF
JgUI/rxSbGK1QPu10ZTbmTasWjellZR4e/IN2ItjWjVaS9KeDp5+oEOaetmXzDLRw+Zk7oh5Dtxp
MThXEThf2ckjsujokfBxnMQ7bArRd8NGIwBbmQBkmnAsIndUEmGmXt54YWEZ+kYrmqPnVNgp6+Vb
ptGxir+Xd9vH1OoPbjYlm8rx8JUAOCduaaBM0LOWSiJBg4QJdgfNjA6lp311fBdQDwucrhyUkI5Z
BwPNtwKl8ImZ/k74+LEGKrlg7KeKx6DLpvayke0C/N7XP1CdvsY2R3otqQHvVWT/VIImErNeSiIF
1Z5c19kofuE4BYvRN9fZnTF26eg+8Ca+DW0DFd9TL5bWxbTyeqTb+bUh0NTF6LrAUtfcxQ/ZHqJA
eLB6O8f+iSjsl8lBckLoaszR2aCxfZLZcFM6dN8YxLRn5ObJ7QbzhIOFzBSr3MYO6dS1Ud86495I
Kq+FEb8oq8L711gMIdr8CqXzLbHgJZTgm/bdmBnbRZA8xZR2m90HRWPmJ/dBGit4qvlfNE4DlJQ7
2tP6r4G8HKXaYaXDa1LJ0K7oY77WPdaZbiiAZT+Xfszpc12VekY6ODBBwDRVaHf2ioXiOEVKP3Jp
MRT0y03b5ofG9t4J37ZWE4BIWvwVSZgAHm1aKTTjn3zvbBnWD3hj3zTfKGgyrisHguhomjvoXb/6
SjL7ypd3z62uZS7PtFU3ddl+t2aHgaMxEbZ287F4mIUj1oLw5LDp2i0ScuLnIw6fvfdrZptDnx1f
ZNSuGtXtIweTAKWxFZJHFnigwI/pwpF0DJvm2Yp6uANO+TX2pw2bFkX+6AD5bsxtUYmvDRL+tYY3
J4Q8860UytsOBAtWVNNBDYS/yyYCawzI1Ro8unDIMiNsCd7ZTxMBEiJdglapF7vIj5HkS1bHgD/A
aTw2CSPP+q6Ra5P8WhLeAxC1Sl+yxv+S6s4DjefxuU3teqMsEH9e754dZjHMhrmk3OHCsrKEGIbt
kNgZ79H21Ij3Ot/6kdQPQ4XYPrGuVtnd/XbMwKaYCIeljY5TWQtWIFI620T/mPJsZqxqYWSON8mA
01ZTBKG5WQ+rhPYvNm37+HmTE9v055/kjH0ximtOrukOuDYOXK4yY8zNg62Jvd1V1pVSbYMTea8l
rTz7V0RU5YNhY8rhSEFTfboSClFyllbd5VOh+f+lrP+tlBUB6r//UzL6v0lZXzpIsj/ef/zjvfrx
j5f6+3tc/6uwlf/9p7BVc/TfLWxRpmvelcfIj9Em/6ls1RzjdzI/DVPXdcvzCERGdPqXtNUwfsds
a1u+LQSIFox1/yltNfTf74JWz3dN3TMt3zH+X6St/r/oWm3bFy7PC52Hj1gWeBBPvPl4Z7AX93/8
Zvybgfgf1Lnmo9OPCFJqOTFg9HPM9LUoy296XSWs+tZOuHYf/O0d+0tk+3dRreH+H361w74iHO8e
VKPfn9rffnXn0IjXLEiJsgecol1TF9y3Mds7a26v2ui+cDnj/cqX18LCJRZPxC+ODj6hCPvpJm7G
fVl2RlAOj//3J+Yadzl4zYZeV3dZsk3+umm4nuV4WOmZBur/5U3pyBQqWh/vTD8wCss0IExtHQMY
WoqdDxnEgBiOBYWAgMaiiNDcL/Yg3lXcXA1AvFSHd7x4Wnv0QFwatH27osL+NeXoyKSTOYgjkIm2
AIh3rW3GVOT1wKi/3+Ci71Zdc67NfVbGz50hjxIAH9QiLARNBIBHFg9pEtMUHfZ9/SHtGY2ech5d
TLrESnEGSVHqmOllAKgXNPZ8V3pMeK41tScxG+Gxf3YZbJi1vTNFdIja7Lvh11cgZ/xD75In/Zd5
1l9dXzwhQWyCNPO3w5qdRUHLy7+Pbg3Jy7JuguyBtd+IE6jRB69taUO6saJFC5lDqz4AQ7NjVfLc
Ns6T5aQ/8tKrgm6iQ82urkyShhKt9VamHr1GUCmsypv3muh2dW+eppkDsUekI/3NimZ3dBjuOl/H
KL6ZvfGBdnlFJitvhimeksx6Gm0kCNA70rjjx0cJFaEx0Kw/unFNUdrA+xwVCOaY/qReNEkAaOHi
S/NI/rKDTKJYx07bhxl7B669LKxiTFOlPfBf0e4hVKlnH9fId4R/PyipH6I7TFMpEydIwwtnRE00
VydpiMS+xlFzELuSImVIDGQJ+nDOqTkDUH9r10aElNGkAgTmv7jRwk+thwIFOUMVxgOYdw9y4NJK
cpfe0ozOyYRE1HTIcBp8m7G2FnfJSPw6T1xmnNx8agnUJJ7e5uvYJIt30J2UT0q7ZZkXTAmtCA01
f5DT+fNym3hN8vTCe2aDlKhqc/mOJ/cXXRFkjeSoDXE6hlHPN2ysdfp2DtXa0B+Gfux29CzPYuzF
iYrrXOaTt81Z85g56FzdNvAGW0Yy0GyTzx3Z2GLLq428pMxcDkcG6jnCpZxjYwlcZstr30FurL3k
l82nz2DhwSRqKIhITgD4n7brRlMvhWGFLUOpVY4mb1t60t1OzjgCk9ZWbt3EDBUsMsySmN/d4F1c
0v6SCeWGjt+TC9gXYeQ2y6FD9UaTCG5jcbUnsY1L3pUinfrQcotvBXMiOX/Ms33iVPLMIdDcM80j
UcatqEqWZuUXw9UnMZyIlMbfRMvXxuHYDN3GIC4k7i+QzfqLFN7FMYE/EXzleLBicMSTWZX5gZ7S
hVbaQ3Wft4riQ6oLERs9TxlJSAFSoVEYhJKR/ySS8tv9go7b/2DvTJbjRrYt+yvvB3ANgMMdwLAC
0TOCbZAUOYGJooi+7/H1taCsskoy80n25jWR5U27yohA4378nL3XLo+YQVeFH/PQybumYPFNA/Ez
MoCbIdSnFLYOgY+OKY1mIvZaRklGBHG+l49NVgNE4LQQp/a2FJQpCPbakkGBZnCMzRrQqqGyKbEZ
Y6dVRoM0JsG6Z9JE46K8rZNZrtZO8W72TJQy866I85JLyqubtOnJCF/wQnCYSAweFZQEAD2Kh8Bq
+ZGA6nK0GXqWr+UAnbzmdSgF350mFLKn9mqe+3MGrJ6Lsgy/oDgPerILATFINokV5ubGI6lrrffg
83X9Nui1O1iLtzLnrKYj+w2MZOdk9GS19lJLcW3Yxh3l1NLu+ahEfiEALIQ1xYteDdompqsTIEZd
idy5iAS0EMaNrV3TTy3VRZMSjdvS+FmezRAsVzXHW7MRd34fvzbYiFdD1N+qnCKvASzW+hz0e0Kw
QCConJUjS4Nb6UbbPmcsKcIUQSwTtMQsvpXW+DSV6tpsmXbHEwsDe0Uaxe+RTrPelcchRkg9Sfa7
0X7J9RKvGz+iaIO32DKPHLWeWgsVpxY6jy0giVUWAiRpOnk/l8GVrv10EjZE1fI7I/0HBpljbtTQ
4LnJjrqX8Rx5o8+SVrTiBqPrib0F2faEjgBvXARkzL8pjOg5z3hIo4EtPhDqesrUNYI3y+F2+4C+
OqnTQm3rbw5YlUaQeJDkFjNreWubw9ZeJn2Nbl80EvBYbvkcWuEJz0K5wGfM+I1h/prlClcd98Rl
Wa2cx6R99HFDr5IufHd8dsJgDN/QDjAcd06TjW6wnvuSvc54JQ+MWSkbJSlYcmVV8WvgH6WRv/76
ZLDbHfZtGnkAlbUYDEY04puIM7JzLBRmQx2/GnJpmBbNDU00rHaYOQLJjAueoGGP9xPixtqVnp6z
Hs+duB6TYMuY48h2RYQHb6vuZ7ejVMNGmhd2lXAVIbNfkYD+ONps6X1b7KrK0DZ9xeG09tO3CDCu
06lpjbg48uYqe/2125fSIN6yW+da+NGHXC467RcTOddsWutJoBm1XGCU3Xke0wOlziUpebdmWQGM
mrnPbVJWtOiJqGEGWsfvMRfPBz6HeRY5Tk58OqCAt6rLXznf3A34hSYm6bwSS5gDopQqafc9I76W
UiW6DoD0qlbb4Ly/zUIr2AzD+OFnMlh1HfizetQuvR2+4xK87Yt8HbnV9zgFkEVGykL0Z4Q8WcFH
Jun3hPF1Q1NnzTh22WwKcoqK2wYG9bbvjCNcnIfIvcstpu9miW+ydPSdAV2VaUsoNoXjvohoRAlk
g6FK+9Osl2u/7M5UypEX4kpFTlSfUFxtY1HcLuq/aA4VI/P4oUB050Uh4nW7No9+1F2VrNAA2wbX
eylS2kBETIJyaJb9nV1EGTr9YjA7QzhsWkczVlYQvsNJ+yhVd84Y91kMgJEf/jDpApPf0tBtQFFU
xAx1zU2iEpC+lEZQR9hLW1YULZouY6DOedCfo5mnVE2scTYADA34Eo8fV8Ru0le/gycijadfNUCV
31nlntTlm0AxaaOjRbjRDuHtNdSn+1Kx48w2OphginYq6nfjhMdyyhEFlJgvJvdmWNwuZmPRL41P
c5M/FEal7ethBgQ6jOswYQ2Ke8tjYLn8A4OouDy6rfYej8napqe44QNjL7J15Nk+srLcTW5j+sr9
kN4HBKE7psWlGM4AlF+z+R4sNO/GMnGF0+c1ySns8BA5RWFtmwJ7iBM2F6ecD1UdOYdhwm3kRNOO
leEYxT4SXvSng3akAn2CP7yP8F573RyIVShbwngzEhtLPfohYsAtrstwy+9hQCMWp1YcTf4oEf14
3ag4FmikNwQApJuaWwOX5thM6ZucjLsUUTDtDm2VSv89OzTElHG6V/lursU2ICt9bSDdZmYmmE5J
asFfYt3hlqlDSx4Rb6NVHDIU8SSetkvk17B2B5msyt56a1yMumqkVMpq+1WJ6vL7k8bXI5DSLVua
Uti2iS4ROOKXg4YJ3MdwOyJh0C3F3swKDOi54fjFu1bLG9hIKHug7rNEGUw57ZH6qKlLKCvt8c62
Q3pIhn2BT9b/4XBmYp38fAT69c04+zgCm5BliM+HM1cpxp4FQ9K4f66L4bmeg3dFF26T4w8vavJK
KNlxrF+6MP4AEvot8v1gPajg+9SDty0KBlYDsLOEZby0TfgmXbOfW/ZxmFinrotfaWGJVbMUJk2R
lR5RGp4J+XltIOD//WX+1x9j6QbWTVMZCyrt84/ROt2RRsrRxYxICBwoBErdORis6euaHp3inacx
w6he3hhw1/NsXlV1eGTpuKor2jT+YtfOTknFVpmM7FKyOSnJ0IUhND/IKb6N/nVnacUyW7jtdHEI
5vzUi6D8wy8xFpvpp5Mpt4Xpp2PDHceRan35JUM/RToAac2zR4HBzdWfZoONvldHLVV3toYUnFi8
yXMR6btCe/n9hfzHufjXp7uCcaNN58FYHpq/ndidqGkrtws1b9Tas8XBrNTEXw0nbND/brVdnviv
P9AWlCymvbQ28O1++ggwOlOLEkjz5CgxJFrXPcaspmdN/f1PMcWX9sPy7vEROI4ZQHI5HePLJ2VY
9CB7wWCqOTNP4/RkyMdiGl+Svj/PqXZksIuQdpFdm8uSbiIdT6vGWTvRgM4Fs62R8jykreOpMMO9
YDNAsivjSYU+7IpqxxtEOVuH71pq3ZUGD3qBwyU0W2/5BEX1G05U/ZWP6Qqil2gGfdXZyUfa3HQ6
KIVOXdsE8ZH+AFYfjBrIFFoHFm0ABHbbueNcw4b0LbIj9G/NABeOpSO3EeuQo3PAb4JmXu4V2mPA
CHGIAsr40B58XXpLdbMc/ZUePxk5cyQG3n7IXHtEQa4xFwcHld00ncPhIQdJXj0g0vgIgvAjn0hT
Sv0T/pNvie8ckp+D059/NWqEnJ8IekRkPZMHKkqeSpFS1E2PCefpqPsWgpslXtb0xsneOmwSVUhU
Z1c9BD7HgoQOvRC7TMQFIWjBh0qRpfnwI8hg4eg7gkyBqa4P1WvjlLdyQGrnktk7qOvS4tLCUHho
Og6VyyFFpu2yYSe3s692jqXRbTHmZEXn5LqYqwe3WCaKzmLddfqN6Ag7Ho9ICdfDgKA0KTaDsBaM
vHNJMmpgNoyQtkV904zf3E75ng4o1X4a4uSyvAOtYq9XarqOHJRHkmLXz/iReZQ/MOK0bHxVVX6a
K26Qn+HLwHwwJFi3YtfdaIV1N1npRmbBh19kGyYGGMn86ltQdeew1H4SWR6DzJgeLYtJttGdTSu+
6hmnSksd2nh+KufoPdQQO7T2mrn3tSWCt798K2rRnvQr16l7TxQfHOS/p6vI8p+zjgetEt0Z5QEF
X4k1tiW/rmTqG3EEiOMTABWHE7CrexDxEEXQhQg7+5L0xbcZn4no47c8ohI0CMFehcuBKiLekWHt
EYdISQMlvU21+ANp/CVHj58uBsogYAORO5OZw6pW9iU2+GthyptlZqyouuQEydE16+dFQk7HpK6i
d0b3gZOTBdO+Rln9VOuUSIL5hKyAevecXorKhvcWv5njsHNGg/NPkbzXeknTAH12Ih5TC92RCXv9
1/Lx//vif+yLsyf8933xxzxqf77/1/+qv7/91yaL6u/tz+ZzY5y//ldjXKr/CNqIjk2FYy9tcfP/
9sWl8R9JAxaog0VR9Kktbqr/6LbDeYi/yZjGWnby/0N8MM3/sD4IpDquYdmu5Zr/k7a4EJ/2Idr1
VD06cghUhxwT6VJ/3h1qqP+qqtp6zY7OnNuGyBiq5Cg60phzScJRbYzfM3MUz2E4vxL0ruVZtOuc
NDwQWbZPWUgJqQAVICmLIyP77lRIiduFvWh19k2lTPMMu8E9ckq1kfhK6Pi6fHKxN+7NVKeDVHRk
TGlBhAi3CjZI+J0zhEK5qVmg/naPbv/aXf/eiV+Khv+35/Jb+YWSaoLKQlhUfF+q0K5ulDWQQb3O
qww6dUdyu6Avt5uA4/fzdNV3hbYqyu7OJv3g6vef/auQ/Pzh2P0tCguKCpjN1hewRk3UWWPHZon+
xOvjqXoZ3SUiSQZbBTp7a5AHvPIrfGUNX5Gq3GeaHfX0pANzbdOX+cPX4an7ci1cXVEs8JQtD5m+
kGT+VuLYsxDJMPXletANZ4+d71qW8XRwq8Y4R3mxS512R1ZPpK/wU0AYYCDuNlAsS3xwf/gqn0uh
v26LqZSt647FQ7C8IH//KgomSWnHGq2LOKblZVXnuBK0WF15JyxiClEgOMuQcTX22XNiMdc3Bqe5
D9oAsWTf9owTqjuAp8GfvthSGX2+ZbyCUireMhAr3LXPXywzXYQPvosYShDLTdXc7w0FypkpAUEE
xr0mnWcdIl4Z1+FJyOQeUrT1h+fm355Zi2vCgIzn5h/3qSICKFXo8dd5hmumJd4XNLCucWoe6uht
xq50wAQD6d/Mk8Pvb8w/P5q+MiMiqRswYJndff75vZ8kg5SyWaeNQbMZw8qqzGrEUKGF5IKAybmF
HKuL7tFUfvaHB/QryciWaIuEwo7jALyhw/75wwvb7Sd0jXBJSVbCZyXeBtXoBzfQ8S1lRfeHcvxz
kbw8g67i5eTQIaVhskZ8/jg/MJ0y10NS7uHXMoIrmi0UlB+dqT8hiTkRD1Adf391vwzf/vpIhm+s
4a7DiNNcLv/f3sCwH7CIjD2hxGIi3cNETFRDSF/FtCD9xiG4WyT3vRIJgVgmMkykCPjEdpmm4UIu
E8/UiA74/Xcy/+WqL0ukozvccb7Ul0UqLUJRzjzOaxfZya6ldX41VCZ/ZLG1qvLY2cflyKk84HWo
kjt0N+KQoIoxhIjus4Vj5/Ju3paAyD0oR0Swp5p+NU4WVBINqVUTW/o2LZ1639/HqZyL1UCbaKO6
pltL/u+//zm/2gqfXmDAOi6r3EJTwjzkfnmIumkyMJDSKKlm8onKIGc4EmZII3KMcwW+zle6pKQp
Eycjs2S+eqtlVB9HcD7ZgsMcc2S0jTLt45SzOjsp3XVTZFdJfqyDb+ZYGTt3Du+rpEd2aRt4TkL8
PIV50Sa9uwaTUW7TReJJUjcqMyQoIfGxWwMmOFMMeqkhEaJbGvKdN0kVY2tAyyRtuKJgguJHjBPv
c4RJOimKbxidr7N0tv5whT53P3gGGQHrMJmUIPwVLNWXxx4tE4FwhO+u56nBhjna0+bXrwHNSlS7
hSe+XTinDp7FPzxqX46lf320wCMsLd0ylj8/P/5W2gase3W7Rt+BgnUKf8pZv6F3lF2VvnYe8j6k
hRmoXTK3IyQJePHoekA9NcrxApDd61am7g49GZLsUlmbAqjwlQxLJuUEc14HIa8W3ed6XWTOPlMV
bCiKOmYJjACM4VFJfyC/FFUTnf2eNjEHObNKLKJVs8MAzfCqdNj5YmfMtrmD7gXZt7X5/QNqLFvb
lwfUUgZAsGWZZXH/0mhQ7NGRcoiVrA3Rn+PuwbAp4SOrsrYcKojIcpW7siVzK0VfacthJFo3qGy3
bNjJ+g9f5h9roBLswQztJQPFf6oBAMGCXElo68ejwTg2Su/Jwatu8VE0z9myvc7osD2ngwFQFtpP
KL/JQYbBaw+cfBWhOEuHFFI5OKVVbwPh/f3X+8fSpCwTJK/lUibwvMqvDRPbipBDM+OD0n/AhsiS
afCQJhi2kfLm+Z/ejH8WxlwIoBVLvSYsyqTPzyech2JMmBGvsVrdoIA7uABn75gmdne5ntC5J6QO
81IEQcdZBin0Cze9IO1gMAiREMhuZdgl+54TdETSSpbNkE+FUZ2BrbeAtUPNRMGZQ7YsuhpQvRQ7
atBvOVBLbAQx8LRBgUnwpXacZuyC0qHTxWT9PHRU5mXYXUuLOA8eIVIdMRT7VvIkCutUW5gRsnb0
bwZT3bd1Oh56o1aHYQ5zPGYFctkR8IpsiO9DF2CxtkcnGNXRC4BkNgb8M0YWHEbhlisc2dXOmgAV
2Km2qiIz3jeML15srJ5uGEy3xkg8T1/mD5Zeb0Z6EzuR8E+tkaMONx9tNQ5rch26B7UcCOZY7x+U
xak+r32Q0zaO/doKskMo5O5XKAFHlQ2o2/JqtgXSWSca/3BbzX++cZZFl5dzE8033fy64mWI4eYh
bBE11om2VRAX1v1oktqnYVhOcjPY6g56TLdsiKBFIURciPI6cNfNrJk4jA3sALTZvDgK4YfSKN76
SZHfttIKfwiITgQfIrxfwi/H3t39/hX40t9d1kzLYpmwFFolgyJl+XF/KxmspbsXGdGwnkJUzEsi
IHqA+7a19JOB4npFMEN9cGTzjmI7YupiG4zJ3wRRP6SJJlBiMBFuOhQ5qFSrTVCWxiHN6ObBQZKb
aaqSQz3p2T4O30mW0E6Ng71MjR3G4jmtyeYYzR3oteYPq6D5L6+ahXTCxauwnM1+MQn/9rNSwtwV
9fuwDqr4xqiYhjkoK2CTY2q030cHfYmZioMDVvUxCLEi2MnPAvvPDUyqA8wLnac5wUZlLTTbAZdX
BCxmQejiWH11O+LTsfu/VWaYe7+/Icjb/rmDsnovvET2MEpk80t3Nat8y+l9diNSqeIDLjYapE6s
Y0iq0jWiTPk0jqj5kWDN+xGDjiex+Xt5aEUbDX1CAx2I0+pKac31bMjRwxP0AvOw3htOfO20Oj3N
wXU5lRIBpqqBYVPnP8BnrzkoaW9xAd3K8lGZQg+4IQrD8YaR1Nd2ug2WV5tI01WkMyJUI+HS0fQz
UOC/tAaUt7uxquTDGeMl+Nx/7kX1ZA0V1gzp/7RS921GhuOhiH+PcNpv/UH0m8mtPpyhSUASBRzv
/fZnbBZLNBORxUtWKCaf0c7I1eqxxZlFeifm5iasxn5T5Al2SvcAUYaIDVhp6AT3ss+fnSydVoly
kj3Dh0vmNui2Ov2KdFIv7sZp08WTw2XMMQsyCJ4sfViH+kJENroVNd1HoKEIygDCrouBqzikNPvC
Szr30dZndthgpV2rsjU22YRWgFnGoUDtukpfcFrl111wqaoKxgLIC0jlN72LJsRaGuCqZulpE/qy
2ljNqLdd8pEb4a4yp3gBcF8RkETzc7G703jmrXDHXTylyR4vrQfKDbtZc8wLO9qakwL2I6atKSpj
LQ2fr1rLdzTu3OykPaLay9atsaQwVoDVhmCJIKLLyIvYekhZci/Wm13OdJKQnW6T9KI89ma3n2VM
n4QmuETsvVfdEs4DH721QmiKUm0isk+xeLnDaTCyzEsv7CDW1nfsdDdryaHRQQjlS7z0IOA+ZMU9
/51rZyZ0oml46ozkxd6jXnnPYgftsx4zWrSSo9urbmPmAxjywYKuo31k0byWTUAWUUZTmsYVGi9n
XUjKRt0vg421hDeU1QD8IxqTbYsFrTSrkwgAEcfT1O6xzvpGoPA4ZdvRx5i12JU2o8xPY0D1Bklh
l2LkMgeEZX2de0N974pRbRKz/9Cm8WGo+ivEbQUCQefeCWkFF/2AiUbN37M69vcqTZ5yGd1llolC
xa87jHPzASPpXa1rFh37iMBSEzScu/DluKEWKLBd5/d4jF2k6E4Zb4qo3ehzUezxI4iAXPEiRsFP
EORERrHaiynGC6khcVBNsbPCmLDwEOxYokoPfAGH2NwmPWoMV7NgeWraMTmVyI6sMN8UleTvFpjP
UyWX8HPzIUHgh+QSm8/yH8mnKtzXMWNotxzmvZtovPKGtmtEnRAx19rX9fKHCEymF/o3O/CNjT2Y
3U22ynPwTtUEuaeNjLe0yT29Vx+ljge2K4mZyCbWXCYTq25M9niW6FgXMxXMqHusvNGR2CDPwK+7
iW13NwOAQC8oAByYhev1ttOu9Nw9OKN7dkIK094GJig+iPF9xhPCNuluyoLR4IjCdkWlBKB/YHcy
73JQgjWOqDBvun02okIThokgtMYY7fblczfn1pYnaEZzWP0A4pByBuDNa9DXqPIQMQ7OFa9JReQF
SynXz+2MAyghuu+2qxGJiKKL/vq6xSvBYAXG1CKajwLs3bNY9bWPuICd3mqwvHBM+z5K93EoNbyb
pSx5BXPTCzIj2Jt9d9kWYQxNwe8YB4+ZQPjSnirVPmm5+W5nzQXbDCkLkbOpCmYaBLnAUDQxs8E9
R79GjK43OsdJIy+AjEwzQ+6RyJJhKp5vJjYBipXWA5kOdMLljJ03NACtOeSNmTlM+/O8qhfNP/7n
PuBlqq4gtBJfXfdPWidI4dYoRVOXSyC6DoNnFkNNqRkDdeZ6Ap23Glip+8BAZ6VWiNAatBvgRqC6
kEI12TdDWbxg3tyQTAHBVF5xPMImW46EaeCX7fqU07HMn2VRMlQu3bt4kNfxaGGuEvm64ut5wrJi
hkzxtmrKK3J3Xhqnpy5ZvCAm7NRQjq8R7OwkcUldjkaXcOrkmkUv35kN0X2z/1o3TrJWDU4+v/1R
25g+YSpiX8Pjm+K+rBJALVqr86pmlzkGp5sn/NTUn68KVX5IoTXIf56DWSKAmwxM1pHK1+1snP2+
ZBEPxxYIkb1ETpJABsmSQCrKafCYSdJirSN3I/Ljn2bnv5eqabdQwcXkwnidw4Y+LN8XxDuRKJ49
2P0KASWZ9G53AmmRrOuMN9ieb1VrPzV+SiQOxdumruFoVcswyK2THk6LxjVN28choBmQjGgxmd9E
+WuQ0RcgtAQHXNAi1mvAVwZIfvHCOZL1xj5rtXHFDAgq1+wPFNjFddymeDkSsY7n8b5DJ7pq5MAU
CHcvOlYCw2rea5k8FdmdaMVb6RdnB2sbsJlhZUxT7tk+UW7QKzWZ7scx++i6SGzBT3eY5CGtoaRc
6U4xbyq73pPbdo2c/mmqENNZz6rm6ibtwzhG9jrKcsLCsm8NvQKefwx1sFJOzA2ztTBSy7N8Z4u8
37OhqDsxEKBRdBd7BptZmrflRH+rSxYSLD73GnvaSnPSmxhBJ76fFERxsiH075i0437kwTEATjex
WJdpusq0GapUburobvgc4f5MOdePNkLhDEtXbxZsoA5LjkRVj9Ii98Zx0b/BimDiyNppcVPzUrth
LT5lebQi2obBXkbuqy9RDdfyyXT9b5Mtb8ZKf1r+H4k5ojOlAeqFrv4ijYiy+og0e4VQpQbNIwnI
kcWuGKbOM1rVr8Hxj6vAkJtg2Y/q4QHp2A+JenRldjGp9Ox/xoPdjCa7pgEoqSDNs5lxCCRweGtm
z2S1PeDYfxqBSdkpaYVY5H9g8RpWkeye/aPbaYdEWm9jhDEQQstE+raxU6SljpL4ER8psedk/rm0
PnhIXjFe1KswRq6fBMN2sixkRDUYf6voMLkuiVG+v4668c4iGNjn5Qss3LuzHrprtsQfNkJ1DRM0
2wf7jts82nnDmTUz6/NAiPt+cNGAiti5+vVH6ziPDVbc3a//1YTAywTY0nVYAsJTYawfm4BkFiOB
wDcEyZH+z3xkcV5wjUEVbCvmFatJkSbdzs2F1rh2yiNYe8FEd7RdSkGYVZCjCfog+ohEtr3ZSXkY
lekjioxZ+Gx1QXnbeZ0DYCR292pS40210gc5nMAdU+YE36iGPpD1RgeVVciZQ0LWosbswb7hg56C
CV0b3Nu1XY3pxqcEP/ut/RI5Ie8p59hNLEgjKmoxX0ut33GW9BHrU/yEucwwagGU1lipMI9lR8hx
m3jw621mDtrWDm8CLfruOol9RWwhxo/K/tkGtXOFH3LxHpdyHy8JHjMFIDGuXjmSGmSQqbXOzcg6
EiBib7XYfvA7xITO04gl9ayy6KGRk3qoZmKf0PkSWFE7rzJz4E20eys2xK0gT/jaN9K1U5WRZ2dl
uEWatu2QvmUz4eMxOK8zsXz52a05fFeKsKneaa8ROw67who25P5AkZvgFvSAdZOhO1gJn5YwH12Z
AfyzooX50KWZsysXBB9HhmBfECtZKIWjizIq0QYaqmS43OaiurFCHu661+ptADt3p3VGQLzFHeyZ
n5Cr7FMHAfQCSAcYmj1tc/g+Ozi0+mloIirqgH+v6wXuzwIfdsiWfGUG8R3HiJYs2rS5azP/xETl
AkJ5XOVdO1zqZtimwTB8V2l4pUMMzAvLebPq1lg1WDgDP3Gep1bCMCDPw4YIts+m0CcIbJ+Hcw/O
13E2cCsNzw5DL8r84sqo5hzOXkqaBYFUJxPxYm8euwlPNxFC4V5wivIalqTdyAIvg9z3UFG/GuAD
8PNnj2bBQSfph5fAEFeuiqoViVkvsYEYB2kf2g6sEqtsCH1vSjEHx225SbrUJLs0sjaEsh4wxgKh
7PAUiKEksaJ/8Zv0yonZipDTjux5Oc0WkKCpXn0k0kSIBvNI42XexIw+KWGHQ0hKKECeKUDRDvTA
GLCrHLJRM/aG6CaY29O16YNznzU9PbjLw9wWtE2DrHHuejqUXlMxLBZZIu8YgHXsIf73hoyYm6aG
XeyWqjsEpskxzpS2pxvXODX6PR1W8LtT2W7S0W1xribRYag48fthgGDGSJl2sYOg+5zWNtARL5tm
ceSRh/6pjEMjrAR4SNJAywPcS/Ooe5fwok0DKAPmQUqMsGdlZJ26j6mItyocyZLMA3k1BCAFbIU0
BhdMeKtKQXJI56t7GxO1NySoakcx5FdKL0uyO23kKHW9I2HP2Ax5vLhVOQaSj57w0yLjUoFWL4km
oo/dlBuiz4f7PINEQt1/LKsCJmwfuK+Cowfsx++pG9wBjwA3gcFrH5VJ+wKRekXCWP9cFDcoBNtj
1tU29ZLRXjh7brLZgVYugxvJiNLTldJOFeQCXkLKod41z1NfEHTblyd6W9ZtaF/1VQZkC5763VxM
9iZtbQIPo+gRcMCyXCYnTdX0aUe98OpZniu8WeumhJcD0wReF5+1JcFM7ImR1Jp3mhb1yRqjo970
SHEaVXhxtYRYUaSdpt6xADfJ4a6Y4rPT5emm6qFbjAmRWrPGRks0tX1iOoSUSIDaMHEA385z89BN
nJQiP+cgG8VXjDhs2I+1hqiAu2nlxK3WyT3XL7wDYeuvbXPutqk5W+du1N9jm7HLtOh2MtuNSEmL
I4gY3XfsRgHtEH0Cvyn3bTv5D1k//qBkLu9z9BnbAZqTuyGC7rD4zteTaSXnGFT6mdhuwJp9gtYw
7dHGixpiQaGqDcaRZkWk1raTyB7bKMl+kK9yroIx2wGGtHd5gGY5CFkCCHfMPFOPqSxgFW3cLiHE
HjbODaGllORlc7Al4UKTCk9T2FIp1Ll41MIYzGUo1xok9xW6R+c7fkGQiXl227QqWboOMdFomNoC
hoJrczSsmxTrLQWNyjZEWsbXgyhQVhMpnJk+LKQoiQ9JVR8r1+o2XZkyLgyX47Ec0z3/WUXP1RY7
h910QyZcR1TPcN9aHHcakk9PU5D9QJECmzTubyZEeSZ889AiJXOK34qCNk83LDxgZQ8HySVnkRks
vNuTiaB0BkaSZEm6n9BWJF1HbO/kiL0bldUW/0HlEUuAll9LDdZHx900pTnuVW7cY8qzH5MINJDo
fc4SU3mTVlIdOxLpTrP4XgRERBZTypSsd+QW/L7rGeSEBnVv7DXYZ/syt+pbqi3d49iDfSEgvNPK
dQQdlCmnJDBHEoc4r7NcUIqQZH9TWX3LSgqoRivkHcAyWNLZXK8zEyNB2INUcjoBytkq5aFlBbyq
NHMAflDJtc4Os1O28ca5vOZOh2rrtGO6LTtGSWjqqPt9L8sakoHT7tKYNkbyoJffJnqIW9edH4Gd
tVe20RKVhvHzUMp+XJIO2IoFbyrd631V8Ig0nQhuiH6jPqVO3yJ0QyZTiPSlreb3mpShlaGxLpnk
UdxOuLdvoxnK2hDHFzdCmzvp9/B32n0qiXCbZIfxNe+GjYtM9NY123u/Ttm+xj7auBpbWlmQy+CO
lbXrqQBJy76dx9exNR/NZOzXoVG+xXaXnO0ZxBbnaF+bCVaHFBePeXwN2yBbklTof2cxYKJRhzU2
YSO0A/AJolv86/4wbo1B2+U030/Vkq32658Ka7prFUoPrF7ZWYFfBQaO6jpz8A7McsmjrunTx3YQ
XfW2vxbLO9BK4Bn5c+UkngvoHdy1zA9zUwmYCPECq6LjKXVwxcLNb/OJRr0sISiVPOTs5NGhw1F2
dothW4zPdMNPdTcNN3MTkhIZmfXWqdPlNO9qMDNZzSOI6Vc1QJdTkQlcYdKg52ZMG0kuD4fEJKAN
GsC5sDIiE6fMXznkVW8KiesnGJJTRC9DaJiDgCEmL70GH1jl6j1Jpx1BTQxG8vDQOz4Fdu2A1NQ4
OTrtpaDsHnHBbFQFBNJERAuAHQiQk0SQMnzNuBWRupscJzrNRtzwCMPD90kVW8BQ0DYg2yv3ppJt
uQInWxwkfhmPTWKkld5BA4TwAH+Gtam0q/peJ+Czn8LwYvXEonPzVePGd1MDGgqXUfyooTlQs3jH
TNxsGA+BiGlggzpzyFGTeQUWGliC5CtVTwQPFHEwHHs9dHbQp+4t9rxLiMyh63pz40YcUfTEgMiK
szMtTZLc54bE2kHsSdcLT7aTqpWWT+K2jxiA9hopZ1asbcvB1BgFc4SxLX6iORG26uPB3bmTK+7z
/hG9dniKu5YkkbZ41CoMRYkxDwdFeK7Gv9u2eA85tVd3THLeOVSnOFot1PESpweS0VyoU5ZYI923
IdhCwWTE1+vBVZ4YWJioEVv4GF4Rjd2uml1t5zanXG/F5X8zd17Lris5mn6VfoBRhbyJmJiIyWTS
iRIpijLUjULee6+nnw9UVZ1Tp6svOuamt9bW0qLINEhkJvADCZzyFVAEMsP5+/0OEK9QWzef3/uG
RGEF0hE918SmuJUHV7RAjvz1a3uCdR9ed7LgXMrfsLx62uMroZhvtQ9eBu9nRDq2u119EF+v/Hru
m893ed98ry9hftM4+qdH+d3+3up3l7BC8W5XctZ7MrfhpY1WfnwTKrt0IZCNGGtJ2llwx/ft2AKq
qdrnPLGJcPO6e8/Nut84VnYk6mnk4Y4NCRk+j1z4eT9Jdkhung6Sbb9M/pXiDgzoMB7fiFdI6JYV
ii3Fr5g2670CRst51y8+OTkOG7eOOet+J3L9e3L/HHJOvn6veOXL+4DUUa1a7wvnU56HV9knCG7d
IVT2hDggOxKhV15R7vm6O9v6bts87W9R8UE6z/Ob6JUY4X201FX4Lb5m6/1j30R6JG1xY3XsFMGZ
npdos6kOq5vxC+SmDIZ/JBhLpTH2jut8+nwhI+zLRDOtlRlLfP0r7vmEiZtc5PfwcgSp4sh91X4g
NID0HnBQwftbAqARx2L7JJYKT13wiyYrJfk50MvIm765WyRrBSYhhpAovestWZOvufzGnPAEZYww
9BIK8137Pvxi81lfrT3wri0BNUoFgn+tjhj4Nc5enJg6zV/3I/vUtvggx3khzFVL4+b3up7c0O6c
e6UuwXA4tvUkF411wzMB83v+Gt3r1cmJ7FRunUO7TgWh0Tyvu/5LNorcF2AZCXTcXle641rrUV83
/CenvBvr6reVvQn+Y2/PlYt/rMsp3HzDe19eW4+z4t4b7I+gg+X62c/eSJp0Ic7Pq6BO+fLTwUQR
3R6f5zKPLILpZDO7X2tEzakdX91qgQDW11W10SThSKOJD98Fka327I6xdWPd2G1mFciAv/NreXyv
omtjd0rzV+yrx3LhHr04sg32sP166zfJkN/HfMnCIFrrn4656fezoU5sOfVaBbwHfPWBJaRX+e6O
hL275VvfYp6A0WPCkpTu93tn/CUK2hkoZrT5bMnAR4tv1bWD0laeFF/1tS6/X4/4udsQkPDwIP/n
ZkUU9A1hbYqEuUvKBB9Wx3L5Nr9ivMseL5XGPXSK9bBeIsoqQvczPOA34BJZp+5umDxh9kV2y2q9
7j+yOr8AwRxmm4NyE0z7cv0mBNwvm3r5XEbhpuJS/ckJIqZ7nDUra2BlvXUyKn1uhEwtnl6j2qFw
1696+d7Jungg+oGfdXt9eh3N93Uq9lab7Q5Y/FZeXHcma7HQrSEE/JQfJaty2b/beER9vP32QDzE
/OUeZcTn7OkplXE97vqo8mTrIH4UEbjkDRgrYIEh1hwq/zt4y1vt854fzgjT66voAdmN2Rd/PJJ9
IpTk2JDfBbdgKSsr4FdWdvcfBf6+Zrf4furNP0rKPv2pjuy2UvldI0TcDcePrFnZxayZ2aff7adv
DgjiWuv+Udgft/y1O9ta3R0/ajfv37ZKOvx7AhyTxJh4q2Ek+gcpzmQLgwJCpaz6rIjd7bn3C7mz
+cv1PzXwT63eF0elY+Po/LVZf7q79M4XzJnQbz9C/ulhoeuvy3/0VHyW9rsLIocM2x/X/9Ka2pro
h8Vb5Wb+6M6fiP3Hc7cqMd3w8Bn8cSn79NfxvOPhYv2vbbm6Lx9zK0Tkz3PtZ1GwL5jhWPzNoXba
JOVXfCC6hnXDPu7urqAi9xznW7M/119i4X7eL/d1W55uNQRkAHNCSxwrQQXNWx0K+Uu4vz2//moN
yHp6ki4hM+j/t447OP9FIsp/yXCZ/H+kvZTW/DNX5v+MjJakkCwUSD75J/eH/xwL6HGc/gfnSgkF
dPvzWYc/nv37gYfK3wh1w2GgUr5EpkxOPPzzwEPlb4QxLlJREcfMCj4T/4wDxIEHHH1LZJ8slFiS
cIr748ADX5XKVYIHoVBxfBT3kH/EK4p+vnS/nKT//twdxwr+kycZ0X8KJdxoOHlRyv8nr9Bbef88
biU/cbNgba2GspOhrVpWOBrdVAymr97Wx7mYOUElLZyNdadmIWmrnE2SKk0UD+4g/aXKGyy5fdQd
5KPqyD06mL/V265YS8JC6o/uv8zLJFVnOMRfwVSdtZdzTy7p1KySOlusqHa/YhEnJSEHur3XK2tO
UAWFx6VV1W/74RKGwcJhQCHCqpXdH15U8rVyaqOmB2rnaJ5aWZ1+p0b77fCh6manSqqz1d1ekwCU
arRT/eXb+G1VVP12+6OGNcXJU/20KOlrk/1ct0Ki+9CX0d16UxWn9yn2YVo4sllVA1StGu5eU1q/
ojoPmtFsWMOPi7zoWDc16gz5uLOawxYiOjePWqwoOgnDRUHNUlqr3sqJPc+7qGndrwxLw2rnO+PY
23l4aBa8ldYc/lWcs1cue6wathJvVFOdrtUZtqyP0m3VPahhn+jytHSth8OGssINjRxCICts5nWB
r2w8SNUojLxRQ4UM3wmCXdRoauc1R8wodedyypUbCVFijsFKRXk8b6aUUdStjbrQYXuYUzmVlPVX
8fhwSg4wnrBXKm4oSiUyvgqnraEdhs0wuUDbg3JD20tGDMnopFphQ1UU8LcTYl5VxOQgKL2GMb45
wnPKO2JZIyl4ueY6yHdo7yzvVEfXYcUldks+zBfUJySrBGbKrS5HpGspp0Tkebr35phCN+ZgkBd1
wz4puu+Nvh6BC3Vz2LzQ6rVOVmoRf1UyzZu8IbjKV7/M0740K4lpm7oa7DWVaNplThywV7mq+VoP
XSQ0NW6KD1IAWOO7uyupyfyh+ySs2DP8G+ualr38/N6wzhJsW33dk+aItoN2PK97WC31OiT1Rkab
hkqcGecLna+6m7P9dS7Wjpt32izAJyxicVP7RUczjMr6raDgjZGKzuqs2hERfNVR++1BctHeU2Pu
aL/ssnd1N87OqXr1qGHW1sqcNLFXg6qVTxH9jjYYpE1ecEUqJIW/B6VuWpwyNA3dMIlcSBzvoA/O
qfV08bDk/sVJr9TWSnBvUfEW9oUpnIOH2d3geqKLYa4/tovRplVNxT5+VLdegsu4d1NJVXsrpQhH
rW7aww1caVz81J21Qh90HN/Vgu2N8hYEO7e49asYoJpqDTcq9kLnqVg4mOh94kZoazRNQpkYmAeV
NJG2AqeotbW4WYOn8sqaKhnmLSTe6NmG5l5US1iuFcKQTConpwfBRo2EJByfMnFVz6o0aOZE0DuJ
iXdkXaD/xQmbLdg6jvFMVy0WNwKC8KlsxTsalaIz6GgBUiaVxwv+iGgPVKpbs9lOr0wExq9iQnmp
6KgGJyjFjqzHjAZpB3goEur/uv5W8VM5E/xH9FFfdTCYxcIvx+zJmEfUQQ9WulfQVxVhz2He13m1
72qsAg6YqIpxdnqnN066V289Qa33iDyiSXTiom5tpwdioB/d5xgOIkqxhgzhkDTBCpq8VcjPyzJX
CruqNoFEFJbUJozybOLEPyga6Dl9MQ1YLHOsCaNhCPUIbq9fVlVFu96p9XUJOOaS74xVQWYzKwI+
GlBXhoehwSuWoT7oscMSdaM3sO9eLWrOoEx1RLfUBb9m0BpVj/iPasH/wVU5G51EVW4gAJYatCEx
J2jVBsqkOWu5DD52SaeDAX5asloKCWUMYA5d0ER3UCt9sHFcsYGzLPxSdM3yt9SdmmDB6vSkXtVd
NueaWT5WA5JiqWmBy4OvDrA0K1JisUucWLjvulvli9nL2jLr6qqkZ2ngLOhaZKSlhtwFuq+bXa30
S7UHjpqstBsNBv5avU1ZTShepYQyooOo0WZtXPxH9Pxm5s2rbY2ac0K2sDPOiypvr9WyeWIZxFeA
ZTev2YkwD8H8e81JWK/olJ0+iYBN2R+3WBIdQoK6Y73s73uA6C+3e1Zpu/dR8/bsrh7Ww5r4y2VT
VuUH21NNzecv1XU7L2uQt6+6xMZ5MVbOk65uoNScFDoq7XY4+awI5q6K1p7m9s69o3M0hZV+j0qm
ZDZwe131wLAswl/x4vyJ5mFCu2k6e9dvw9aG34TSgWq3m74J1MIYVw/adz1hRySqF33qvuyS75f8
lQVT6+VEP80cZ09a4D7YtEkcZA9eVtt98e3NJeag6j2aZVXQ0sh+Z8cykddXa0lEEavI5a1aslLU
VLO1POrOstnvNFtNezgadXxfGd1xz3oe7lRrDu07WA7VcNgnV4haFtXS9/dmQzvwm9aPqqm7514u
uc7yI7JhFGtqu9gR2Baf787RfzKTz+G12XD2rVN4dbaTnL61Kpg5iXKqvs7bIYq+RG0LLvYh/KY3
c1gWW9vRe/EKd+lnSObInKqMysN3axMWCSK9NfM+ri1qTrRohKQzcpP7AXhS5DzAv+Y8unZqi7dz
bb2dOocNIW1Rtc+qV2X2LvB64iV8/jVAVnSB0Dl0SgNWCudNEMKg9ZyRPVsIBu0dg4chlGW45/bJ
ocBl1zrqwUs1lw/VWll352O9lD8IAvNVs6cK/I52YuN3g7VqulaqjXGYIYGO/LZrNWk3y/O8w1l4
2Pal8m7Dg8mQqRg2Tkgy74jUZo2eFi5zCtKLMPhh9TkZZo20rcloufM/Sdd/l1z/fFq1lP9LFAz8
vZFUOTeMSFznfCTRSf7V33tcJ0T3g2hOHNJskSh7FxdWzU+uva/2T+tB7Yxoso2PdsP+JniCsZcg
EVlHqxQUR6AfxGS7WvXOt1n3TqTn+rgblteLJSuvLAE7FjZ77LzhVoQVWB2AwUpl415bpMJyr8z2
5nP+tpFVfeLIG9J+z97h2WYf6fPZHdukH1agbpq1fmNuvcPe1Jq1b9AgZC/7c5F9KG925ult3HMS
YiZg19jEZTySXZEJHmYqQo0ssXdVaj7ibVQaFv2P8wzImmXh6ey9LajvEJjKetsNRIn88m2NTqbS
HGGlYaDVMHmzG1xoHe1TiF8Je9lio5DIWrLFh4twaocjr6o3rOYJznwKt8gXixLCXDiy7WbLbrVa
oRe2TsqWtxa7LSuN+VJh02b/ZMgPPgEC6E0YTsNRlUcRYZATkTBvylEqbNkXxXcrZXt4mbBhc3cy
tYccVOW+6ceEozBMhgn7sZ04IfVQqR3zxsboefF0yjZ2Uhb70q3lhaOvm4wSm6U817xhCXA/cdU0
gvHkCE/qOtQQ9QTTnhkROUsfbSREZ2yXVaUDnN3fVEAo9JnNzGMD47UYRCFVxlTitVroCx6yrGcn
npopg/wRqNAO6L09tOzQ82QzivltPER5BB+5ERkzE1TCEsL2PegPW8Mh7I9oUmw9ESoqKu/gpfLo
FEZj9+thALNhEstZW0gzRXNOX3HBYlBu7L79d9TFVQvwQcXT1nRU1+PJ/qXw2bscFK4k+L2ezFh3
u8uL/Y5eHZvd+wMzlHg/W8Q9dnNBbj7WOULNtdadTXiqq61fHxzsp7NWk4/qpewgPnEz+1XCYrIU
9x+qg1K2vLKsmF7b+CZu+ydW8JLaxxevoiuarLjOEvchdDMSjVlHr6HK+jM6l4gIpc5pvX9Nd81v
UrOLvaouBBuXRdm+6Ve7Ap1xBlF7ywttpPCXA8Xtve1tfG9jSKuntnYYv12EScSHNdyKTLW138gT
bMgEdkCgcnLmOn0iiOibPbZlCi5EfC5bxAkpenIVuTs3yU3ualbTNVMxs/VH5T1Gmlu9RZwcmEQh
zDsMQ3vqIQaimmD5pGXIyHo0KjAXkuSm7BHEjNHPElF8kYSYBCiRTZvdNSwwnPCkN7VbIRJ0QbWY
A32Ut9E0dpKLpthWMm0e1BxVzUbV8phTTDS0KKpOoIbpw7T0D6nSidUCFQnlzycwirnphEY8LRo5
Yva0SLdIa+2NEuHBHY5abGpMFdG5YulTHFK3bdtshU1hSmRqNM4wplQRfOK1njLLp6i5Q3s4tJns
XhIr3zWRZ9vJdBT2LVHMkjAZ9Zn0LWYg11ETeLFM2Aj105KF5szxOsoV/o6Repw2vbIh3kUzMk6Y
rPXeElLiJZiJzyMcDlEebM9btGzbQo1GoaRJF7otE//tUs2aKWOLLnxT0xhlI/YcxsibjniMdYcp
lsYwyYpSS1bC30W2KSRqnXjQBvVfho1tMaCnLJlqdETvl7u9ZJ2WrLVe21E9bRhsknqw4V75DvVW
oyFPX5xuYJJKgfju0igUe5hvbS/wekQUfbqX1t17mOZH52TM0YN0oXmSRfyNbjBzxtbaWtvb4XWn
z8QVfGt8r6cH9L9TK7exLyy1D+uGFjzajEobLCdqMyKKPlmccdvk6F+BMPcEXbMOlfaKW7Y7jYN/
kXUUl/ayOvQQy8fz6hyLz4Slgg2Jcxnx2a12H/YDtbSBbVlXOo/hzX7H12Yl5tyZGnrTZMqwyehJ
b51gpceIbqnjwRGJLL0RSMNs5UcD56jSiSN65syw/5+Vb1TsQHmPe5zICc4qYCbEcTwYDGapEwQO
nxHoRSOLvUXkbC2514tiB+UqCmZ8QE+xkRcQG3KolooyZhEMIspVTHNktjJ/na5pfxE0HEVhccIA
s7jXtAdpFwxmTcNgA6etu+i7DupusvBEEeTJoB3wD62sgMjjaJqYKs9xPMcTNck4G9iTC3EcGMdJ
28j/TuDrSZD6QUIDosBxFoGBLmbQ63ZNMEiNH8QqDfjYTv0oLemyghxcyWkHoig2fkRcE1MHCtva
IJGCw+gJ8m4MnwSm7TatNh+WOmi3EZiCID4qf2naqB9pb8/ecVQGkdSyOik36MHAuGlqJr4OJnXl
KD62e0a3uYf1ODKOUdSfczZRuzzMdQaDAIWtHaDzOG3VNulEDxwTRA/raczXpIFv2qlSbe0WIEdB
975mEDiRyUFoFbS/ZNnd6F0EwAF96hQ9abffBhWFH97SLW3nio7QqeWZAZoL4fBVdXZklkeobV9I
4jwCEX9QMylTHhO+qkvPeHo820TX9uBtqnTUpAIAICzF6E0R0ajZSa7KTynR5qvUf9k8NWB9ZvzR
TThBoyOuB9SXOvzJsFato1vT6NZEGFAoX45Iv8FRKR43gSOSKnvADNY9aKYsc9447dmCLgCTqBkn
CeAOfJ81UTMR1h4WDLMAfAAnYB5RfdDzj3qJgNrsuJ229GiC+kEzCDUKKfcqSuHnM5gQmuaEwY1m
C2rzRAZLgHSY+bO4zNC1K2ig5m4YSeLGqomPEgsZHvbFeutB9LKlazHRC5Ec816NDqG3znIsTFs2
wTebBbYSVqG1PYiiqGJYpUzX7/QMHYHiKeWXNH8x7XzaixzZQAwJUEXTnixSA4Mm3+26vokGSqEp
p/B+FMlq+2Wu7czFGQRw6Mb2TXesO4SGVhAzEGAKmq7tmdE9eNVhCorYaeRLNN2C8tpbBATjR54X
Jl4M2xhGwMxitoCVCiFFbDO5TBTDJmkBZqfF6RUSMAQQEW7rQVvHT3vtneXDm91BagdFxbozkBvH
qF9XfUKL4WkGH/qj+g/2zZjJ7g0mKXR0BmZw0IsF+Zx0MCN1oc6ZVcsg+FjaMIfTXuAjw6Rp0R5T
31j5PeKHohrB6Mju9ss7NzT2/OJB47SU/9pVPKFSVkRoC7sRZpjhY9ZN0rsy/G5POMFi4WLbjxk+
Bh+OHSso/YSYNBychj3VcRz2PKe3olMTn+yOSgYPBjlpEBcBQmK2YSi6UW9XWHinWSIpw3EGfvvT
dLsbe6UnFe3nFS6zmY7rl0AL3nirkN2JaO59jgnV2UsP/uvuvqs2p61yy0JrzemAdgVk5KwqRPxT
j+Qe19EGv4bg7nACXXhPSnrCegb6x+vg0TEOcl3VYaMicospoQ2nxKzeLTqysGCNtbERJ6jDQW65
du+TXXLsk5urSfJBmLZsHZvMQ+YRIa5Vj0SvaIHkz0L7Q5tmEhXdj+CSW2jIi2x61seiGXjScIOs
ladwZbnSvJpTZ6gADJmBAXxOvzsf5a+0P0mljBWq6VqhgWm09j52gZqy5mykYaH3HOEB/bn6HLV6
hMdOoGbEKVMT5wqzOg5LjaA1D6vbsZoWRT5ZJf1lp9wCXjmhiQL2d9Ys2sudtVbDPcpqk6PV/GoE
INaiodhTZBlUI+qsobgi33awQJTUkBjoaK4ayXhZAzo5U6VOWQcF1jh6407ex8DhP0Euh4SJU3d7
9LUBMF+i+14tjCJ1Pe83XnrVJYvSxsYr8N7b+vkmR4EMTt16yXG20dnJWYY/++2ozcJ0t6yc9XGb
JHX9qGfv6tzCrb9m/jt54rQ17GvvWpWWLA5oqE4ekMS/XAkQi0+BRyyH/ZsLcJi9XINzCILAwL24
0z2FO2vXzau9OXfISEmNy70hCTT3rg0BNyLQlpabd6lyE15bJx4mjEL3OsLnA8VXUMOujDsuJypA
BLQBn4gI7w4voDgvcDehypkRQBtFzSw7Y321x1DarXlzd7nhm24OZG3eX7o9FoTO2aow6NCCZYm6
MQcNOSwe8GpuUeCODgHzYaQusHibGniVvJv7wqCz7G6sbRMvVKfoksTGxRml4TWsC2sEMVA94SLE
I4tkpmh+gr2S2Ly1tnNxPQLsDJG/8Fe4dDgrZb0mOHpba+/SqoTP4d3iEOXdbnhdgAAhDJURyNdy
79rnBC6E2Lv3+Nq+twV66T9Mvn9OtiW4rILSCd989BoVrL8FXwJEyesQ0Xw+bNZ41mfCI8Dj9gvw
LSoaS3pNof0ATyGY59QIOT3MwYiw/rIJa7XyvoVvYmJ1sXg4dT18qc78gYFC8CMxgnFqQM2fVr9P
7ermLgEbS+rhn62LC/7qV3tbYqRzwFSjBwYYq+pMM6hHy6+w9wmbFeSUwrrz5ny+pLAP3Vpi3lLz
JvY3uLfVr3hrp7NsWMxLuZncaIL2CLZXEbU/e16wy7JZNcutb/oiJOJWF9K6qVm18OjdSYoHoFmY
vx+qkpA07zBdDch1F6DCkmThOKx0V4OL+MBqMhUePlDoNiFAZSU59Mst7O8NNx83kufweULnHLeK
V1XpltE/EYLJSbwyHHK+rqwDRhgsBNvm4dZsuGRgt682UwsT4aO5sYDFAjyZm3vHxZBo4a/KLNvq
nAWxYMxSVLHuNgRx187dLjs3LJFFZ9V+sEbWjuQv8HKr2T73Cx3137KjtzYzkgiflvf//S8G78x2
+0/z9//594b0f3nif5SJnJAL/3VYwP87ffxHi/iS/8Y8znP/NI/jmU2uMUKLEZSoUSes1i9PTqXy
N8KvELeXNMtEHasK3Pf3NDnFyt+IP0aQquI/TOd/mMf5iqgJ4vj037GL4+r2rzF3BW2s5Yv5kgSp
I7hgvvaXeF8HvNOvBc7CWUQrUf1RgsIFWoDSjD49HWEqVeBfgnSRKlEABpCBMgZHVH6E1a+aikIe
cr2Ibs9t8jYaieURqEimU+sDZCr2bdmMhh/dGZ5R0jGg8hmEmYtyFyZfUAesvuxZAsgO5/2+2BFQ
badhiB4oKuDRQsTcmD0w4ggLLXVRDKcBlJQD7pY9W1FNtq+KlCEW86wqrDf8wXFM4Edg35eaY6iT
7wAfpliAs3bLX7T5IMtcRRok9wtRXtmf0rb+C/CehQS0v9+fC5LPaTMWRHl/qQaYClD4x5F6xVdA
aJGZPTOiYInn50mB8ur3pcEsdB88CFiy2G/yo+uMzZz9WfoufgV9uoKEAvjCBbrEQrejOVc7u0Pu
wpOAJ7FMiCTDEmjeDwOaRnLLyyso5v0dHq7EgehVUaORUhf4V1fWROB2Lmfnm/7W3RcUxFAMrWXo
CuSicciIBsDy0M3dVd0YPLb/rdrsWtejvtTUER3l5JP+qzQnuS3w3ZTzMrvBPS233iEnQEJyIJTI
wY0UiJ9Uf+vl/XHnTsCeojq0L+1jOq6q6ooTUNxiPhzTsm/V9ncV1Go+p3q3926h0Rl//OPFL648
4rU3vtY9x0F6xdmVDxiEj8Owc9OjKdhixpGjBDl+wf/EKZ28x9l+cQT6BBADi8LL//wROCy7Akfx
pQCwAqLEwlwJvL5dcZTDGTurTul01Ri6hSRTMTY6sQAFaG8x78yNrZXxopriDMCVeAEaxFe8rdlj
gd+J4go+0Kk0OafUGDy9O6+f34UQuzmHv4oafmCbwp1jnsl2lAUShNMDiNyZAyJVjErODkt1kWDc
K9wXTlIZnQBGwgYs1kP6wF9ZJwr0hAs/tIRf5EUiN+sbd3h1gnvcvS2dlxnE/cKRwqZMIECLBV9M
mdZAenhXJFNwNpAyvstmRHbXlHkeilzJX/JwSGOYPVK31D7iZgg5iKAMmOCUdvEAZYUoEVI6f/HD
L6zyvMtTwHv0YWVKA8bqMAIsnEJO3D7EHPu75U3BUAWCZ1P0VxulZn1OGH0+UDorEBWGU/5lf1Mf
fyShvdlzmFzf66qAicLKEbNiIAAZhBNYKVusKOTDCsVCIzWFsvZNjzZMNzj4BA0tLko7jdtvISki
2eBNQZ08iWcIYPY5DZ/eF3vHg/113MmFleE14A5MEBntmOJSLgXLj1TCOMuCJ8uMfGrwLi+58rtO
c2S5FR7IiF+jcwnoXCKEFSRT+DDzNhCsTyiY8QOt/tEEo0zG8DSShZxVklJeZkj9UzwQYngVZj2g
1cmo0c6MGJkrwIJvvHpajepE11GkHy8/3WueZEnuG+OQkC3mUbglfk6ruM7gWEHSkNGZmVmxyDuF
I7vzcg7ugd3Bnk5lu4Bl6YswUsY30svRFOrRON6ntoDU2dqYJIsoHcRx1pob+r6wttySfcKG9Bv5
7LnM94XvYCXGeco1flDiC2o4ktuYqT+uSDIekPrF0ScbbNmoxM9HaI50KrtIaySDKi/CvGSvebcj
0xNxTE0bComXVrM4wGQ3waHjjOTUycBK98A9wZoz/pyGC+ybKKzRgvWF1SUjsFCa+7ibtmRtjRcD
gZ0GATDP2JIyCxQvFQlb8FwMv9NU6Qcj1m5P2mmcyPBYzmJGB0GAQBLQ3heLHNCHvCgFE1gC4WRq
0jGepw9viy5QWFWwJQqLgR8gUDY/UaKB3PAgiWRkKTaKI1wYUPDjH38I+eVLRl06wTK4iGeyHMrN
8Y8QNw2DCruCiA7SaOFEfLfQcM6ulYufTXHFORjujRbPg6rOz01hJnHg2U4BQWA6KhC8YTHD88Ch
DbKaSpV0MoLZ+M2XoCiE2LC4FuMZBGT7Y35hpN8Ly4XILmsNI8iV30qfMQd8YIuFIlmcNGwDXRm8
ArAQv7k75PMUuk3lsZ+xAELBUdnDwvjcHjbs7PvftAGVwu9mIVsObZ8ByAjHLhyIu4iiAcjoFvRm
rboA0ThTLFF0+Fl2u5NJe803fFXRPX8CQiPII6EOBLgR5AmoiXcQirbBuSX9arAzxpXJJ6ifDDnI
C5mLNG8gewJT8a/d60046q+WUme3BxJMLX4bfGLQS9sCdQlOFQUDWgd8BwQ6G8wGAHHxYEKdMOMA
OLc9ORrBPoqqN5n02ml70gNp6PmwnyiuPRS+NghuSnmDFEBpAPDEkA9gILkMsB7UwVVvoIU0jFbR
J8AzsfILYNsWTMUvgkulUoQ0nIZSTkTDgEAEbHVmQQr6BEfMMGBGA+HHBXAxY28DFHIhkKu4JmV9
elgDZwDMKi0BlAVisNtMK0qm/GAQDCL6FeBdBJ2CN1CoVExv+fbXJtw0aGHKGyUEbaBsfgn+xQQV
kqWAOYzcmntmQGY4kKRAgNyOtw0EgDJn9TQDuiE96qX0GHIBcTO7IYBAR8xdKMnA86sos557A1og
Q5fdkLXW0Hwu/pBX+RpSUn3WVpok5OXaj/J8oJCsgVIMFMJxizWaJWCGEQ7PrYEzi3Nck6VFpqPM
V/nMNGKOR5QNKbARTFK4EyZdxFgQJszftA0EiZVgEU98KofSASwjYyvUjCNZLCCseC+9Na1JucNx
wP9x2IBYXMh6I5+FFvJDH7PP5vFUoJUpsQFhEkH3hfXFLUE+y3+5+gGaeVnj7CpeIIKrvrhEWmku
SbNX6sBtN+9l1aj0rMyriD2XzH7HdhE33mVhr05JaUmlUvzv/2+spQx5gf5pAUEPANhvgd8P2RLK
gpqtqQuu0A6GHXsP823l4XECGg4qp3uTj8WcZVBl4v7azbzlwCx/IGVoEoJrZpR8K5P6dxHLiyD3
7375oQ8379RwzueIFA/l9aQ8fK3JMOUUin5x+OLgKHXTgYc+L9+dmsG5DEcOad83a25Oi6/jTP4U
V8Ga/fTG/ttrfdGu6o5Y2kXfOGX9GUA+YEWCGdK2KwzLQxdtHxw4bTATVpMvhKT/+Iy7l/wZzfZQ
Z0bfWXL4qbXrXh0YWyB1EZx+wtkFr0Gox73CiFUK+r1T+tVwahs2BHJeENEb5ypc6Kw4OjYjQlDw
58qJ6lYOIUR8IjO3UmuxYVWSEgRQ5fydIfAc4/40uHtBTOwSRRt3p73zYpkjGBA0FQTuw7rEaPxA
t5m07oZXIU54LIR4pYkj0cvCdVmB0AmKK+N05amHAl+fAAjh+0OBgM3SDxn2j4wtU4o0lpq+CJVY
Egl1yksoMhusgePgL4xhmEjlYhsf15lZA0p2BfbtTYQW0BFTalblBI7IKJs5bBJmji+F5vIbdyiS
Umcf00nvCrK1BgbEt4GGAByLuifOSbRKyPDjy1+L8f3E71BGkO7voMWa18+3Oi3L1V7vN8B/51Z6
IQUIjaUd0jQW9AnLYyHD1/dqgupCW8DchVhZyfImr1+D/z6pfi2nR7/b5J09S24t+TK1pIczDFdi
bhD6izlEZoPMCfaWPJTtHumUOO9V2w1wzT1AnsBxAudBXHn7ZFAl5wRTYhSTomTvE+KBwYC4BNYj
UhcBcMgJomt+HV/HsyKiVVyaXDCMJI3FtbNu3h0flJMgaDzG6Rhz1lKxDDD4KEMIsMv/DdDf2Sfm
AdfWRr496x9j0Q5p0BHEVwD9Y++4OPbOrfyAo51c3QC4/ZorTa/RCfHME3dIcVcUfRrVypLpOIVJ
LriwCvdwjNeSdUcmxAHXCYJCrzktVp4RrmrTOeIJdHE2/sHZYlIT8bHAk54INCKuHC1KKlDiho8E
ZMsu/jSF0gW/PV3316/+NSnfQawFkcULM5cBM7J6sLjFnPcE1ySvPf0EBcnrqXi8iuxGw/gvSoNA
OUxxN4/HuLjFot9QkLyefHqZPB17WgS44r84Mr7MNXgiZb7IUOc2km3v2Lo6B6tul0zROln3jJxH
3EAF8ZZ34dS8WhKxxmpwBuBwdCvz17WZnc90XyfrWSaPpyZD+a7iXDjDCtwLmP60jzviilnXYvNW
bT13zf3OKjwsTk+fqg7J9bYXG7NKhda71SaeQe6983TIGEcQtT0uW1FFF3H2JHoM728zKWPxUOt2
3q5h5Kk5D3w28UfDdbdqXXGR3nklXRSbHobeL2vRy7phcH1ifcLzwSMNsDgw6KspOJwpt3n2/5F3
XsuNJMmafpXzAjmWWtwSIEAA1CzKmzSASabWOtf23fdzVPdsd82cbhuzc7FmW2UECZUiwsPdw8X/
kzZNd/Om3IkF0Kho7BA3/RUZIezuEKLVqG1DrROqJYy8VqnszbbcAdeT8gn/MiO/4K19MhfhxpNv
iZRt5yvSHghncc5rjJRX8vomJhIcXWaX6IQMxxLkp5V/6TLlw2bYSKz3bdgodFWStOkpuG2ui3ub
SrZsU2/5IZG6k+QeDjH/dvzw127HI5UzlDMx6zds2T7eyBcxw7IzZarPoTEeZolavGU7c/s2780H
hbJOdi0Exd4OB/a7NxI6O7wc3t74/hvtCsTheMpzKogO1frt5ePmbZ1ePB0o/2H3t7JeszvtSqT5
546RncuE+NLV/0ZLAvejb8e9fjMTW5PFRT/OOtq6zYqQiH6r0sxw3x6UH+6tQ8JE/rfAKTbJdpq2
WXdnSnyMzDhpFIvkAmoRlDBQfkaG+puRk/+k7UaSzfywIsRLD4LgIaCw8/tBXvztH4Vp5OLUs/Du
yaFSX4G7TWAul2AjN0d/zTmu98Bl3qgU6gZcsUQ0D+sXiSLKzk5GlJGVMWVLJjUuEmCiJuq3+CSf
JpQXcGFyqx5aRspMQQo7FDfhk7dzdnLdLjvvZ224zMyL7Hl+FX1VbX12LKTZqpvxVHwpyhUswPOr
ftJP03gzmRetAuc0S2P6qu8S8qtSjJtu8k23Le/UdNV85FLA/SS7B35EYbKB4C+phmZjwF88e5Fg
laxkg48GElMgVCN3xsAxFNzfC6HK37fS5FfICMkIk4jhkM/l5vl4e3+kFuZ87Ifv74efxbP/Pycg
HHhQVCCgLQqCQUp2+PdXuYj/9Xj5dPn4crn+3//1+tV2X03xX09zE/8pN/FvD/kzTWFY/wAhm/N5
qu7SLGeQjPiZpuAdyBwpSfZ04OI1zwLO+bc0hWH8A14dTzj7VHr2yCj8M01h6P9wTBMcQQ/CI0qZ
XfM/yVbQrEfp8x+Q8//dWPwRCrvpeqPJ8kbD/EObC4/OVahBLZ7GlvowusZr5QmNvJ4/W5nykJjD
i9/b8H6DHEUP+h7OWFRiD690Y932A3X4RroG9Og2hU77w3UncLoUcC3z2fYvdD3Ut8Nkv4Z6rEEx
XlV0e2k+Bc3x8j1PBjY9HpqnpVWHC0Df0MKTELDnj2PlVBd5GvkPfTdT6zGU5i7Vmttp6m4NG5Cc
rHyZx2INuhzWv/HiPoLQtakfGz2yLwCsGoB9iaftPObYSwe+SK1IAF5gL1D0Ny3wKBsPDOU0iap7
MzbmlQVE9oXSD5dtM9FqAQtuXc8rrcIsRg5YTCr9EjXN73zjFqyC26WMXzovfkgUDfY79SaK9W1j
zctlnrb9tTWgXAfLYJuWVMvK0hOAbAGC9X07X0dtGcJfl9OUD7VgEybaypz067xfrudFndaGyZnB
ssQJUtUv2NePras069BVFN6jVtidGmuT5z7Nk7ACCvJqf6k5cwgkjDUBxUS+uU0Po1Z7qxgARaWy
T70eLtu8K6cvmAy/5x6w6sYnaT8jBnVYHCaIzd3K+Uxzs7ogAXY5+qRp4+y7n5vlIvLtq7ihucsu
cipjtdE/THV8ZQMsFPaZal4kMInDb62O+aoNu3aXp+RKEludLqxY7bdFA6QxqBfJfT+5y7aEFOdp
1E62Hfo/ABIxge4AduHCcFKwgrMJX66NQ0YQJr3LiqwbSf1mHO8hOdfXtpdr21Aryhs66S/AZP7s
dHCIwjQHJQe+0/emnoqDsYzLHqTUCwds081gWZEJTnW76QzIynFh9ezKc/I712oeWzfcFA6O1xRt
FhXPJqZHMm+2cDGbF8A4PuZJelBbF2H+VkaacYxi7TbhtluW20y3d8nQ3lRwfNtGctNE7aGf9EtA
q2GDrG8rN7+b3GxbAL4BKN027dkF2GxA1ATRN3C00nR+6unuvoCWYeOrLaAa4U8epP8Zhf7/YLoY
tqa/0s4vX8XX0n9lf1LH5+/8VL+K5f3DRfs6Hp3SqqU67j/1r+IYMMqZhmo5Ovg4GAQanH9TwBq6
GToRGqw9XYe71EY3/8Ybp/7DtnVbp43aQQej1jEf/0Eftf7nLmqL/LThuKqjgtRumxYUMn/uTVHj
tB9NCAXWYV+716ZzKPUmv2V1wlPjp3d9v2R3eQLumnoCxd648bOSHQ6I6hdGAt6LVfsPYZq41zAO
XKjw2b/FM/VgqZ/90P0YKGBtMK5i2Ks9LyvvjMGaHp3+ZqSa4g/D/m+6bP5MemKRgIcPDoh9+QVM
lvMLpYJfh34dueGyNpJ+2Q6KP1+mpW1dlG1Pa2rkoJGXdv4JM/Dfkr/qf7ZeluWpEDmohthJ1yar
/0uq3dXA0VNtdV4voxnfTr5dXc1LtFzApFfDVJnrd+kcA6wX59d+7AHR5hpvTdX3D20y772kkkKU
6As6ap+q68R9jnTILd1RsdbuNDyAp+Ve6kB2LVzGKmnH4nEqjb8ho9BElv5ggs83AWqAZTqwRdkq
VCl/lgCAVAuwk2p6KG3YMaIb09WT2/NDXY/AY4HvDxazqYPfo1DrYjf9rZ4W1yXK70bxQPpa3AUO
zurT1vMSQmwvokNAa75AAfNWM7Dxe62M86txjtP1UtTFBjJU/3B+SGqFhpweUq7BGaZbD4jHVVPO
5SmiRU3Jk0ApfIfMlUEbz9jYl2eYsfNDlxvXIzBdYGlk3kUxxsqLkkQe4LK6UMenweLq5Lzngj6k
2aneC1cnFqDAavisAsHx6GQGYFWPPYT1n0NaUHSHuN8VTh8dkJ27EIzeozZVx0y1adoW2Kt4ML8B
tFzu1EkHFKQnCzt2o39bp0p3gWGEANBu3ge/cN5cjPFaq0ay6kPq7+PUB/8vnt3bUHXdW78oyF0A
RL5y3bm8CgeL3bNeheu+L4yDW7awixrQGKaZNz31gwsOpXnoegAfLdBD2Ji2Ws4GcC7S1zGqrvDt
1tECTtWgzFQxGl17OD/AewPY+jzQ7i0c5ecHq5rZWyUpH4xQ9pRp1ob4SmSwp2w9V056MHq2507f
pIfzQzyov/11fgo4/qMlpOm+kuTXBZjv1xVw11dL6N5AKDkCVmfvhtzWEN5Mf9C60rkwuqncmXax
PNUm0OLx8NX112CJpz+ynimBkhphIPzZQjamd/YIFkMEcCIkqjvTh1y4nf3yOtK9KwAJ/ac0q7ub
BKBwq25WyuCM16HWJre6Y4e3w5U5tc47BMQrs5ya1zQqs31IVdZUP2d1qTxmhkJ80bII/LBldNOv
+W9o/sSd/nUxgX0BuIWrWRZUIr/QDc0lmk8BnmvdVUq/SpR+O/qFQcQLcHyIiPddmb2nXhzuAS7f
GHrWgtY556AJJwB8lnRSQFZxpUchHSMC5gV8f7cdU9+7znTNWPll0a7wePK13hQd4Y523NdzTAS9
Hxd27j3I1q6ZP/quGV7AbXBXRqm2gzNj+hut8a+aDwofD4gPKExBAvHEdv3Jb6fsKK2Vql7rxQAF
yTLb+/ND3c8bz2+otUy78D5PPSLPIG095iD3Pk7sS913cNjNB/R4eePEnYN/3FJWUkzxMyzICtQT
vnHhtm6zjnTjqnGyZTtn1YzzSIzwr22G9qvR8DTN0dB9UGMa3IL1i9FoFWC9I9NL19PQRLtlialf
t5b8alroFhvG7MuIEm3dN9lbU+PJW8YE7KTiXI9Fq+zD1sfjHMIJFOeKIERmttdaCz7OX1/kv5gY
rlH3NNsWDkscgV8G2m4mJ/Whq1yHdqxA7FpFl4OL1vzrs/yZ/gYbwFkMlI/psqfDFPxyljbpJpMl
lK7HxHqrnT6+VKOMonRgWLlp3c+3i1fiBP2zpu7fmGzzl+HHI2KdqDpGB65CSt9kLf2BL8gue1Dd
9Zkglxtn+yKMwrukX1mdo976011sIlN916SrMYuUy9EyTro5GysN8PmXEFDPcMlevHboH5uB2lMj
H1+0RGn2HpCf4PoO/qFtimg7NR7dTzBaqVNkPJqTGd91lbctYi+9GoEZ3RaOGd5god6SsKY3Ea6b
rRu16lWshsu10c79fkmzb9bRfjSL9tZSo6e89/rd+ZntEG7tx/xO0Xy430vo5XyvAU65/PHXg6X9
olgYLMfUTMB1XBae6+q/8OwhwaGyNDUcM0YOhHgUmzfjEq86OyHLkljNGiZY4qBRMm5yRxl2jaWh
P6ED+M+vQ6jUQCmGEQLjR2jgj5NWOIsWYzTz9eiC1NaDPQxH+l1ousmLwvoZJtV6gM3xtYPZylyc
6q4co3H9Nxch4vh/owaWsB0SRHEZEkuD+9D+hXMTKtsJdNEqX6vguq/A0q32YxYD/+EVy220FC2c
V7kKgnVDoAyimRFrd2mpFs6GTnRaWaJqM5TpD2sYmi1928PV31yg+YtT9fMKHQPH9Oz3279Ml+c0
Uz0Zab4ukmafiXGC0oLNXsxlg2X5wx2M6C5tYirlhgyWBqgJYZHjwSjyCWhWGzC+1K22sx93N+PL
CNb/Foa3aDuaCYgfMKlc5N4MqinEF4BtAoaahtp9H3XLhk3/vC8zdVrlltTM9f6H5VsEjK3SfLK5
fdeu4zc9n7d9r9YbZ8yyTTN15raoa7gax7oC/xaw9DLpyBColfvstRow+o4L5L1jG5vGbaCYAwv3
UTHjdpXHTr+ffXBW81ZT7h2rvJ3LpdtOwI2uUBvLVi+ARKonFvo4Olf5kHqrcCzo+m0jCAwuLDuc
bw1N4yHSjE1s1EDYGssFnkW9NzWtvgS9VL8qTf3LrxbAj4YInAPbuA/NuKggSXBJADajtp+adD82
SvkYlv5H7LrJV+FTopcst2PdjVdwAV3EhpDCiLSGuTNsQh+fZcwIEYEyGWeOczg/mLa9ybPE24OC
Ft+ORQpCbBz2q8Wcf4R93G9j3WjAetPvXZVUkqtSgBkq903YtpdeNqKcmiHcLI6Sr+apHjZnpbDk
On3AFqWSBpiaTsMwyUOeuvYurAgllXEPZn+sXanz+DQUen9TFI21t8P+cY5LeGvMuf+cFRx1qKqm
2brhetPbGES7ZzechW0kmGCnvncyks+p2RDkyuL7ujYtKHoSD5TW9CMEkhRV0b9O0E/+zbLUZe3/
sizhN7ZN9kKuBuG52LI/KPSu7Xqz8LpsHbKmjtls/RjA6w1t5BEo0mkNij3khzOJctcbw63nO/SL
u3Z6ZyWNCoqc8p1oz5Fp7JymWJ5D1Npm7mhO8fpmnQxD/RK2lL92dXEKJwI7sHYEOcv+71Tcv96G
poF7pupC0acBqfbn26hbEPfAekXFWZu0mfwfROeqy6TSI2DtCu+q0pbmsOSaGYTQme6SOQXTAWDr
AxuLNcRqGxBZLfBN/+a6wIr4F63i4q0AI4He002iAL94l3mvRmpt6MPKbMsTJCcn37A29uztIGb5
mmOLBnwAIOr+qZrI241P8pFRK09eXV7rdntZxXqg9skpdlTowbyH0ClPSpT//PHm79LtiOV9IzGr
vFkCa9CPRp2f7KX6aoblW1GoTNayW6B+AyjG1qpm38jXob/7VszuY7Afc9t6g1HhJD+mYm1iz94t
MeWWkMr5eXpaoijoXD3Qm/LSaItdVRMPrJejM+nBPBsXuhc9LvPy3Zn5qQqNo6tvY2MJ4EEK5JDQ
qn5nkf8Dviqjy6+yQtnJBaZcrNwnhfFHu18CJY8OCz1DlbdanOFZPuJleiC/y1g9pl11r6R0hBvJ
KcmuhzR903grVnK8Zt5v86e2XF57NqBRweuwJGh19RSGdKlNbRgYVnZio3ewF8CFXd5tp/RU+v4n
Pslj4k8QcmakdOb5aNZq4M3RUxPKHnH6bqyUejPHeU8ISHu5cmd6cSAbXj9LTiiOXRWT6AN4V+4G
4vKTqcPouBjXcukhlRCu+l6lbCby2ApcXdkvlXLp5tXJM8NApmlxw2BTOd33orZfixK/ztoubYyX
vvmKO2oKbmNVubWVJXCNJBjtaRWq1b0MuEyMWy0/Bje6wHgEWKAAlPdvp/gYdedZPuI31SmasycL
yg6Tt7RFD2Te4JK4gw3yQianmhkn5clEIkRKzgLmmyu/ru9kZEX4VHRAXBy7kG8jYImTnWxjuY7n
AthjNYjKKDCtOXB8hqpm/IwmCmrH2k9Ou3XS4tRo/fdQFoSR05Ojr1SneJcRPc9ePiRBY+hBvRhg
Zi4PMgoinepytXjNqzK711kE8VMaP4/zXeFpgVd6z25yZcZJ0I/lSVYIxK+nQguDQTMfG/9isL5l
dM1q/CiL8btmtoYCIdBakIr7qwphsMflKEtyqunqymDMSOLHYSi+Gpai4t6AMP4q54Jm9MI37EcZ
GZHHUbGvTbbb8nxA0NTms66Md39RvmS+RSahe32cqaEvzInAjLXy7fIkH5frjDXvE17Fx7T4Tqrm
FBXTMbLsk4xRHYJ1s5i3sZ2eMi8K5HesT9/4c6dofKhN4yZa3sCSpeqrK07yU7j9d27ACFgAXDBO
QZ9P335onkw4GE3N3hnLFEDNeRKJNaYaqF3l8nfdkbX6Uf7O83VvtXs3A/yQZSgXKS/LQjoP6uTj
eHMTDuhAENesz1Jt/7bq9F5/zkuWS/0eqcUu85atPbEyWAmqSxLepgfOKE9FNh1lMHvRaxlJ/8J5
yNQxaJ3hSo3yrZywTJJgaJYd7IYbxXa/ZCSVmlEDZiVp3qMO0UoRlW6BVlXsc2jdyN+m2t4M2QgR
IiLkWXduCJoO6ke+W6CCnCUMQo9gKPBK8lrk5QDy0pqBXMgEyrllKqbc2hlmc2U+4Dq8yejolXnK
mjBoywgvjToh/iaTcZIVoPVjoDNsOY1o0E7KGrERx2LsPjy1gthaq29bIiRnTS5iw53rhDWtcH6S
M04x4FPx8CCvWwkyIyPjZqi6ZltPlJx8DhnYDU0M6aC1rbqaFlkuVsQ9DvW9YnSXZ72Usvqqsf+W
0pMldx+wj4GfK5/mSN+rNu+I8IbGsz5lX/M4fJaZfZo961Yj6GqhUMZwCnzWia5Y7xDMxs4YlCwi
Czno9GSbq/1VYnuf3ZC8W/ahXxDWeYEVdglUVI/XUjqRdLfN7Lx7fnFaWmhelmjX6DA1RsvRLrJT
q6hBofNeXl+qg3fIIvJaVXkv0nu+ATF3CkwLHbVEMjDFGAY3E9clGhLCoG8DjWXl/srulFtZ078p
SE0M1FQUN9YCQBFzfJYXRloO4llMAXtmoRFdxZNxKXYIOPtPRaaiSYLUKk+95T/KlAyU4M/jp5c6
55PLIpChdjPzM0Gip6d6AP4nPE/h0vvvYrj8ubgIM+/h99WiKdFL7axJRI0GZq6Nt2G3vGra/fnE
YqPk0qOmeXG6vegCWUWiTrSBuqLKeoib6qv0oM2Ea9Sq462sFM2vH9KFsnnuSN4b7AYdMx2npXvS
25MstN6bnvX+KOtbLg3KO4Ku6l7ERL7lLksgZyvq8KY3dWiykqC2N2YxvqX1T0M5Gumx09dyLaJ0
zX78SMvuqrCTK09sQzZfhvG4z2QlscLkNnrDfdf8bayN3zJJdoE19dXmw5OBXL7HkedR0hzKOdxk
BSU/o3bfFfU7VgM3On7sXec1y+6mJjt5iEjdOe+qZ0PVvTc0FnnTMLN+rR4LddxlhXqVe/qzH76l
jnk2maIEjOpunrUPtVePYcPpZk09jvlVi1di9dmpGLITewmidsUp67RALstwH+Mpe4Wg8vySH0d7
t4+2NcIrdtWUu9D1/sKssodQZsyZ+tsBVHJ3jt706lb8FFDhr5eJHs8UMxlWJ9EhfeG+s6XaKT34
58yOj9hVs/KQRcu3jv2ZWdFwduygcd+4dN+LrhGhxx0PzC7eFF1/lVIIlZU6JhgPzHfeJ0tjnvpd
B1GY6E2xlWKzjAKQfROHDrdEXMbzCurU72Hy73XYm85OzQB3g1WTSC0IMjpw9DkjJhMCI9NvDmJs
xPLJES3/Yyz056noPuTgyVCyxQUsANvdiSEfNf+zTvvtrLZQCaho1/JrtljXQHyrpgHTWHYiaxqI
k6A4/n3WwRUB0cREhFskTxaZLByNzVVKKM417mRx6V28dsry2jJWEAGdQjTK+QhIoIyZyC2NbNQH
lA1cLUyErAX5xID3AUjxYei9tVyHfHLMvVWkhHci8VnT76En2oguzVkvMsJyn21COqCs79oIk+Zn
76q7Essmyr+1+y/n083U49kVSXLrOc5fxSmThSvT2czzR5RtZMZkkEb153mLol2XpnMZh0AmcFwZ
C/kt16TA01Db5r2c2zC0gJKGz9I/6K3z0Qy/jS3c5k9ZCfuUs3y3RfRIdOaC4FVwlgY9ZQ+znH2b
huPOvc9yXdWdu46N4UZuXTfjQObN1xp4ZeYbmZ60VYO+7Y/dplCZmKo8X2zmDI9wLUEcMZ0H7Kw3
S6u9IWzFpnL5rhUjKMLuIyktWp+Xu/PyrbIo0HLth0lLEXSu32JoRQWI1iBfT6TxpouPrlVe6NqN
WNs+gqGmrEBVcq13pYr3AwqkDxEMTK4ZA99FoUEZYgzI00+pc9eZymcW++8GReBqfe+6FGmyepcx
O+UsUdpuV10WXcvfsteYlOUlzg99AgOVyWIWRTHXEFYob7K4xfulGmKfGgr8YjT7obqmFvdbzJWp
H11Nu0rLYTcueE9+yApb8FpVAPz08Do3i684aT9HvD87b6+0od01s/9ZqKiEPlIeVJdC6jA51Xbz
WcTJaRj6i24KH2p/PCohLpc1HiTnNEXxY9JEFCnjD88JHLpm+4MkEMswAey4dO8yz923VD2k2hRw
ILtMXqEnpoOLctUBzF/2JAM+nD2ET2VNTSx+spzAYnodi0bRqX1EIwatHHNph52Slle/f8gz5+dk
goiAA8uVnj9kOy+FWb3YI3In+iDivj0+5MbpD3nRxEPsMvLE/abz5qBurPc+xiGI2rthpDaO57GO
nmark/sRIQGLhOh41FLzJHcfTg2hFPNBrqHO8i84UI4WMNV+/ipfKVO8J7X+NHrrq+hCmFGt965y
D3MPXRurKYOmBeL5S98GDXQpnv2aKonSe2y4X9Ocgqabvsdy43rpm1y4DE/epvChFqAEavpBxszX
p0DGDFJU5Fm9DtPleiJ5l9XTt7xf9POO9PhGDlBOfFlThmM11l+++5JJ0JODyufcof+ui8eEmFij
JNdliKQstv85oGur+pT57kMXL0EYs9FjK6HEDxzxulLJSZIMdHqQC7Xh0YzCm0YN1wl60Zin3Vwq
a/Io3x4bHxyQi7Kun7pOO7bPox99lnhGpRmf4kbZ+i7I1BgjLcezqtMPaLbPNsm0l0Ds9jQ1L6X5
roDQQQTtIRtxIJDyCJ8NlucgNva14b8tnXNSxEsa1ecYOGux1/DvUvHzIetX9uTiVI3UriwlBb2Z
FSR58kAm40Lemz3nZXE/oUu68JP6sRfbKga01PyP9HLuQ6CMvTQLRD/0HbAVmr6LVmVvnU2s2FG6
JvUmmHER7TkJktQlInEhS1ZW95Bqga62L1l43eEYwpa2bZd6e16Vpn6wbf9ZXhcLO+hv4iCIcwA+
/UdjXEIyGmgoLKVjQzMDVhMlNzKAejoHhpEfpjTZ+KP7afj22wIdqk6DVoxziTcsv+WjyZ0Cfa9X
5bfzEJ9SNlm/v2MX04umPmZO+5E5rOjpRz9oj2054y5Oj23Lgvfbj7JdjhU+dJ24Tya4Ok2JRbCK
U9ux9+Uc5pzBJTOQ9bzQtOKjDeNAU9ITNU4EKTj/dKW25VGuKBvuITp9dfkEPNLne6hjbK9TP2Z5
fUq6IaCHueAtm48skX0an4nePoxfNsGzUGEr7cQn1/be6n1S4i0wTvKqXMmcHshOvSyRsnb94VpO
nNc/L9Crl23U5uslB6IEQqm87O40D9SAZA6aRPmkGjFItPFqqtLtFCmfLdFVPXLX4ah+y3XKgLSD
tm970Mu5DXUuTq7bszqv5f6hXXoQTd6LCyh2w9Ex2Vq0dmnUcptrCU6IPy8RiMztIAVK7kXsNHYT
E2ocje4X2fHsAYrmNxXlMh0n2s+HD1Hx/pR9a9cifHMfB/ZkBXVKmBEePhEK8TFJRH1akNI672LX
qmE89jkO3tBfJvpqLKo92cFAvM4ox6C3w2Oj0nE+jUf5uIipXYQ7j3igxFLEGOlO8wEhlMS/LCi6
LsQCGdZz5C8vA4dYkFE43d9TBVQYvFKCPewcmDHuxoEOySHYKKtX7ljCNaaS72MFTCNsprx+jmFh
pDwcovTWGigyx2Ma8IXEPZFNuIQJYfG4tvE0sYnXM+0qhn4874f/6biG1GCbqfekL+pRTl0V9rud
78MUJ6bCgyiXYztU1+TO1k4aBSo7NZ8dG2zdp3aSyPcH5U7vS3dIOosyRmZ2mBH3AWNotjuRYc/C
BBVYsbS9V5UpGK2IQO6MPQeu0w1vS0IRZSmN7vZdaM3HyWR9i9wnhDEW9WJotePUj5RR5pSizEHG
y5OsNIyxkVeX+txei5T6cEF3Kj0YSKesZlkNzfSF4fwhqkGEsEuAYU3ts8TZs/acVkf5pJXW53Wk
ey5+ysXMDjMlnJcrGgbDMO5Tb4LU3tv4DsCeEuyriP6J9i/t5GHUjVUxTN9uVZzmpf+W16uZ9hc7
ehIroMyPWle9y1di3//hYCWoz4Hj2/+Merbg/FZTWik689aWCI2GZUnLa7czzndaKt7aGqdrWT8U
2wRxbZwanX6DojvU2nwkHRFQyuX61ZsswYqlWE6otuHG6Ys3dq1vcMjZ7rxy1O5W1Eq8FCejHIKi
yjazFR2iOHrVkxNc7cGoRgRTlU9RGlqtfHqu8xjN376NYZvsB5FO1THO+kqJ640NXaGoiCrSAlkU
so5z09lUi3+FUZMBh3boPE8J0SiZV1/RPwH4D/fVmL7L6cZoDjSuW8bcMGFjSl5FRuSzqkI3ifcm
U54m03sM/j2SlTDzMhY6PNha+yIHtjhvEYZP/ZcVv2uDQjPOwUw/i7K/HyzvXe6EOrYvncBCGH8X
kfdD7MMQz+cDaVEPdU268ar5XquLlWjNyWg/zjJTQ61JAlbuzJ+NQHS/1uX3VUtbzFC8d/bWQSOI
m3lWI1rHqKeQfLqfUVefzqeZYdariToTEOQoclSc2fumpaDXjNAMDEpkQDbhPbmE8pbRh8m9eWgJ
e4rfIX6MXzuvfbKVp5SKBKQFAiqGdvFQb6ssv9FDel6Y9pxpj1o0L6MTGu52yvWtqEK5MqSOGFh7
r/RQRHgwebHN1ZaCeth2d1a5s8Om3ixeHedsgSWsUVc452nzYbFM2V3K/gUP69O3s5s+octEdo3n
zR0uF9VucaUEiR9RNxgFJU4SiU7O2D7pCHvNXYTZELhqs3W1clXEDl4bgstlwzz0JdF0GDX3Ku9L
fOccqpQo5kIddaa+Uit8pLar9i3sEXeKzC+oTqfcdApJDBOSMNJU9IGtLaP9TDHFsCcHErtq7QUi
Ptp5sG4lzHll6l47yDF77fe8IMmmElnmwpCTnikixHhTA3wyOO75TBKEqtAIE3CpRvXuG8d/RlEd
vL64jGGmX67PY5EM3lc6K4des1bwLwZDoh9l82dXcIDCDy4DmKjaOZ+QUH9eGdgQPGGDzg6HEFBT
TZumUF+seicbtNn+uVFLombvY0e82j/v5BOc6tboLyE+PtiVd56X8yacVHPl6Q+y6/fr5CS/yalB
uuxc9m79IZEBDi1nWHrac2rzcqrcLwnAT/jlqno5pe1JJlTiwDac8U4JiYrsZKiC+fTY2yf03cyg
ZYzLZcI2xEdlFEQQnbUkO4xWw9nnGjt9m5T+ViIN5yhDos5PhWJfSKTa9e0v/OMvtXAe/YJELoGC
SDRqURsB9V1PBrAcJI/xeqfztlSJ0/s+ZVWqz11svuWW/zmiG9hbfbrDSz+7LwbevjuG52/ADU2u
uX4ci/orRXwGy9/7qn9JT0QwxVD2tdOtzD5Vh8HgeY9e+ISzJ+kqvCJEYEQvTBZVH85ryEqC1BHu
dUKVaI5S997x1yKzfXaQJdX9+Wnk69KexkM04SZhDKcaD86gxFopaYODvffC9733rMgvm3S8nnr/
lmUDdSfeO96giNeQLMcCbvdEmW9S/DG5hkyWLZi9ZvtmwD9d4OjbfU287M0Ykpd8pgMwte/9Mvua
Qv9LZYUpjBfbum3Zd/ty7p9LZI9NmqSqDLukPD/bnqe2955ENk2FhmtNI51MeEi2Wo7+o9HwvFyK
1bPlRpJUTa0fJZggAUfYeDeGbe9lg1CYxmFaaEOcTYSv+5Qw4TL770uzk1iLeCFL629tXdlObHd6
xL5ZywElqiLRFkldKEp5VU40PBH2lvzK/2HqurYbh5XkF/EcgiAYXpWz5BxeeOwZmyQYQTCA+Pqt
1uy9uw+jkWVZYgA6VFdXExxqsvrMR2yCKFmI0F4JGZkBRoC7gRkfgQcyEDuTqQjabI8B4PsCHsbC
W2As1BZ8072GtyGrQe8hE4SS/MqJimPTrmdeIMV0scamF0+jUXa0X7TOJQ+O7chXDscopiE9EAAS
Mfs19fG3QIraseRGSAwdM8/Cb4NaCOY4r2nHpd4/bK0S2J2ptxeJ84cuKH1Gnm1EDEwaSTIB7WII
NzEX+6EbXu7GguotXndsC3SQYz3/1+gZjIDM03QZ9tHWCZ0dmA7/TE4A5xHDBVWTRRK0J7QeXbWu
pz8ZHCRZRPo/8Me3tN1REUjFxXfRH3PpAedAAuEPvwybbHKKn+gSz+Gmr4Id7acALugf4uebY1DY
TSu+ywaYJ46bTsVzwabibznyUsKUyIxFPYZ7h87G8mxBeB3FpJRKUsZperEv+mhDiVzRin/w6JzX
B5XMsNRAwC36N4C4UAgaDBGGkJojPaf4+I4xBR4YDN2/Ep+nm4/aAJOvTPloomJB5o+OrCcgI4gb
8F3NySJPptMgP1NgPpDpPqiWeC9vwKh0RAzCTsBY8V8BK+Qq4BkB3/USFCavvN7dT4Z+S3qTlwxX
rM7V/ZL4qrhX0+5WP4vFtvKRIoxrWnVhMH+BDvQXVOu/rc6/M6c5TancRFNwtRBuIgfXwMHR78up
+cIcXUpinfSruNLdvBsimJJ7wcOkx3Ea1inCKPodeA5/dQQwMw6uQ9LuVThBUxOv48bSfab1Quum
jtbOWDw7/puU4yes6s9/VxJtjhiVmHn48KrgGKdoxUVsR38V1eyLzmBsNizjiOWL7zlFZxACunUU
i8P9bJNLH7efia9+8gklIfr2xOsvUQbWEBIjp4fdDNzHsXSe6XfzxL4ySHyV6hsDRlPQfHB1WI1G
oRyxpy5u9KVJzVZN25/pkgh46Lbn9z8ME5BWNJpb+AsdY5wCLsa5gCN5P8tcBxs0UNwXfdSuQyk+
HX/+KhH0U4WIQoIx3Zs4PDKeLu/7AEdEe4KOiox9HQJd0NMDV+wY5f56xJchlzsGPg7Vm+KPOm8P
jsTMxP+NVkwSos5VX0JE9XmHN1FYQ9fWomMWlMnHktAkNEOPxb+bgZsNxU+v/UO3Xah/69FlaDMe
9COtzbubG3X7HrM3wsfJepB9BGXhMQGGS1aQEPz7aicweJ6GN+leqKKEycWAej/JtJK1pQSP/k8G
vjEgRZQyP7iAfgnbvePvcW2WvefumH0n9/gf6Nls0Kn4Zx4xjoAVYHc138SJqCtALKn4W6Tzvhtz
NF3jk+HqQVW7/LfMjvr2jeqjVBftBgBIcATgY+HiiW7jm+gQ19MLonXa4JRGek29GTWyCyq+0gt3
2kf1kiSYeEs5vgZgJYcYsHu9oTiZS/VRwv0NPt9ZGW96gZBv5cP73SPrMls79O46gBWEZ0aI5/rz
OUzQIg23rLAMQrqXNdx0yVCg4fO64t0Z7EqU8YDF0HdClG3by3IPhdTQA49k4IhSgi1BFBr7oCmr
p1h8UvxcI6UhCIDSnY1l8XFGDFl42KwDIoQWwTTG2i+UnV90XLzU4T8rR2l5D72xugpvcY86gQPD
RUDyPY/X+zwR73Gnf0Y/O41evabUHmHApkPJa/brD0oSYgZN1j5/dqfx0hVQpA3P00+jzWtuzGOi
cBYcdVbwWKKMvbtYAKJydjW8Z40ac+r6f50BMHqlV6qxZ6rgl0p9dCz49rpHG1Zv5I0oTOv66NSX
ciWzR5OKV4rwqSLDS9R4k2bZJoBf4LwSwpD5auwBdJM/wEuZQQhosDAnc2drZCbflwP6tNGoRpHi
3ZQQXaOAuaUpoRh3PiLNo3CxhKH2E3/hlcWBVjNVBegCUSyBQc5ZWv2hwuDsD2+J/3FfSNneb7zX
fGLHtsLGdfyPTCF5wXfhaqXCvtGqmbz0rZr+FRTpA/ohOhvRramYk2bTpzDjh19hkjDVn6stsQfI
g9O/OVGLvu2fNBrxRNYcyIO7JXAV1Iw0h6Q12j0RitNbaVfS/U2r+MZycQeKuJu/mplB8rV59Cvx
5UGXF99C0TplS3ZIgQK8ULEmyrA+ye+Dowk31j2gTfXPnTtE5kHE9dJWxa1R8ohZ9FvySSlMSS7d
M1rD2IIMN5oE77+wUfLKkh/6O9rfbgGgue03g8RsTKjl0WsU/d1NjjFAMqAhiHiIPpM+xgnxN3Xy
wPCdjWRPg3qjLMxr8TGI591sE5T1+92S8BJmnrhNmFW/cqW5kIv9z/eGCTp7BBpb0jW9dD8XOinm
OTcvgCYwAvn7i7Rs5ry6NHG7CmEb6SpQehSgCzjOnStdc1qBdJGt/GTcf6HCNHEiqDSWFu2LTtCs
uMry8Dupoo9/1T1gXFQ0aiMokrNSL8M/gRJHzKG/r6l7xR4EGiq1Nmm3nTq1u0cNtPwpCBZXBQER
5r1ShYsIShSElm3/Pr5T8oQM4BNp2f2mdyUgZyiv8e7mCexBupItXZp6qMCJHi90/SibvV8vXxZ/
INxbCzQbx2hfxX2nNGv23a+q2tPJ014aUS1puD7MFVvPrfyewMMf++FCToCcgW5ePbd/9GuwYigj
C/yHxIVMI0WY2DoeWV8KuEFDO1SKbQWC7g7hM4WrdCGJiBKU0+cEziqqo4QXqikFcPzg1DDKiLI/
CNC/m/g5mp/D/JFt/uNe/uNq6H+q8JsiWjjd3uj5NCPmV73/Td8z1MWXPCmUvOgnOjStixcAcBTX
pywHZAXsHpc2rzG7IcpWnEPmSQLq+Wc7zJwdh7nfpR5OhqK4XLVvPNgRTaykkgu5XFpyXV4ekzJY
U64zxT6QVwLoiv6Vd+jb/bdb7zQXWhOI030OdeasfKJkk7YCBWpOKb+Q+VKQR3EtVUOpQMxheMYY
pBusNCort9Ee9ufLhuqDzjzUelUkGRqnEK4W4xc4YlTl/a8DrFz5N0/02guq073qQXA0VTpitIjl
dxtBhRqR189jeSXn5SG7I8PFhTl4Ftx0RXUWWC2qylh0dVsr1307Lqchu02abZ0puROdBC//UkYW
C/WgSr0gHoc20VFl40oZ1LsVMQBKDD4MmyNdfVpidFNofL1Pawl7jE69NsUngDratGSR/5EB+mEl
W3G+Z1tkr0yir6UDNRT9L5gpS46A3t92DlvR+iK7StSrug7MwqvSNy/zjnfQCBc16PSZpdPKb4PP
5pVgkP+fRcky2tdonSaQ3/Y0mL08EmRO9YhMAvC02cGa+tAg9yAYkZBNAj4J7WO9+9ZgbNa3zBa2
US/afyLEEBTajzmYcOXDOyFsopCqch7iNlq6lT7f1ydCrjjli9ipb+gUfZkGvSDPRLFd7caHtG/u
iR1dsl5i9VXYO5JP9/iNYja6YLF7HAFz0VP6d7cCRQ+xqsx76BBFFKX/LCGxSyZCOEAygRChXyNr
VyDkRMhQ71eb/rSW6Z/ok+JAOjjiHljLr3O3Gbp+0QTvfp4996iO6v7lzvQjqpzAzMsy395TTBxl
jptMoHHqNy9VATtDHl9VGN1V7ekrKjJW5I96BH7vlHzTncuQQ6Ft7ynOPi37l8fmlMuifSvPvEXh
6sMdmMI+Ag8aqVawAE/u6kVm7/r1jggORMegoPHO1oCIT1vYB68BY9bvT2MSvxKvit5Hzp2Xn5UZ
3u44Al4qsZqLsj1S+UZzzJQKxkulISlAsVURqytP3VVsYaI88a/8gdHTi7yMn0xvf4kfbGPvK5Hy
KR96TKVAbBm7+zatNnRARACTQ/3FPZSewFrFl/x3q6qmPUr02qOb5NpBVYgOLohRwUDiTrdBBGtk
rPcMl3YK7ZhogBwNgBByCJkrPnh8TXz+Bg0F2HW1I1NDpRZyEnSZ89E5GNuuibZIhL+ojdCnkG3o
5ro8PVQ8AeG3+va4D0Jv/If+L2a+T7pi3RT2L9kkgHQWVfAWyMPEof+AvUPOiT6CeIRe3FxUNi3/
wzabInQaOx4Ynv/Y0CPqyxAeR5uQ/ol781XF/t/JXkdVv9H5koULouWcuO/kFYg9xvtoKaFNQY6S
CC1aeC8eCBoUtQo2PRfm5R7q/+d+3j1GgjcWM4gKU7Fua3dNN5wYG+RA6IKPRYZrDGVNIkTdHQ4q
TWtP5EcypLQW6n7t+NM33SHiEtOn5zhAX+WLDFXkvFAnIopRkEzlNRSg8th/p1IlGVG/g5h3/gtA
v1fdM9XlCFqXHvtCU+qrVAeqZ1KF1QfW5s/QuG7EmnnhvjQYEAT8vmrGTxjOX6pg1NBnmFpQWYHg
UX2Qgjs+9cskKs5UxOZJ+0Gf1zv5KuyCY2rCtyZ5pcJHmiARRVbCrFlP+XyMASOmavz1TfkuFUoK
MVJA5Dd03KkHE4aaCusxz9G6m3LK9iB73AvDAfJlEPC+23FDBS40KSNoiLwl2gZuRDKgOhH934TR
bs6CXVrzO9FBVsix0w6c0HC48oA/swBESldjzE9Tdbuq0eWN++g9b1BieJ9r90GrfPrNgm7Zcw/k
xV5Bxa8eoyeezXID4ZD6ZND0dYzr0GxAucie/EiFizpOxm8IGqzvf67tfB7AGPgwg2OXcVUktz7n
wdave2dfezy9oGU2XaPhsnotgM4uwtiqX7vrh3n8zV3/R3rp+FqPbrRKogHSj2MR7IvaOts55t7N
Vph7USjffMCsQw4FBxyhDCNUIwBHIX8YWamewhExr4oKcWQyy06COfWmQpbx5E4euJE6qP4EWOr3
P0cF/KbqvvrQrAiXg3H0rZJVtUMb5LxPzTRdgtLhqwZTkAQkD4IJ4AtIC2KRVRiKNNSPgqGflWWN
XeYqWqNvcAMgF/NNACH3LSb5FOUEIcXJSxAmcee1s/FGFeUuVP0MIffuc3BGuWB972470IhBbfnt
BlOsQh1MK16icQntY0vrFVAzm3OgC/U+UDFC2u6ZAcswTvWSpzpcNHbAaI12qer4u+5cuHUb/8mq
HGJj/rKT06rRHl/VHBdAMP2SsPJldKajBgtY9tlH5c6vSev8+KKGMG7aH0Yz34zGTMWuGlYg+G4G
gTN3IKuAA8J4nMEV67gR0A1BjXMh63wbZFDS6dxYr2T0lRZi2OftjHBSYlok8qDEIk5W8VAvSq5A
p6IirK5uJqqvhWLv/ehV68xvVqGHvi8O5kqFJuiFYyHD0zXFVTMI0GU9KtVYGkUd7SYPrrXEjFum
wAYI9XBT2NDoaRgWP0ETQ4gv8aalqtKHHqNa98H0MHgtX8aNWlif8UU6xdGezcBKzRDpxeyHAzWS
oy9DZf1qjOyr131Z64cYf9dB6XAAEcWd2AI9cQfoNlyRUiPvmVxqWn7qs+hkVLfrIv9iGWBjEAQL
tB4s/BGaXVVm7cpGm7qqbmlW75IU012qctp7+RkFOEwImFS5cPsK/XGAlyR6oVD3M/VSI7ueIGy0
jEZzRUH3NclnzNONd2hSfuWAJrZxA2WEJGSvLChBMKw4fNivYlC01VHxMoAxXKbBBx8Rh0YYv4NL
v0lZylZzMmPEn9qpCh+IZla5bXFXoffznXGw6UGI3Rsn/e5R0sd7RqABCWRCswrKD6ah2AfyGl59
4+a98reeDxSmt9DxCzxouCVoTJ+ghAROKUIhNT0FNj8Cqv2TppM+MO8iUyfYjWGwQdIu1vCkWOQK
egdoFodOTWxuStl4bRLUHexw7jA2d9nHXrZi6AcAxrSD6BNbQ1Tg6o3Oj1fHaKXrMHRRPKraBfs1
D9JVlzu/ftZ/RwpaFC1a6+8PopQ7XWxLC9vUxaGG7iETHKMMO/o8bLFKudhCLbrO3Qaya4VpseTT
z4n3B8+bDm5fQBywt87KrwUon3LeFCzGdXSgypZlmHHk/1kNBazDZGywnHQGyVbRr1FJ7HEKOlyl
oQssGN3ilW+fWzes4I49DMwYPUwnGqdzE89ElpgPOR9eU8FuzHfeisR7dAUEsFL7riML9jj0rmZ0
jDh5g2FcTQPVSq/DhFytoAEq0nIFtiAmSxY1JKwai6FTbhWtxsbW+DFdes0oYAR6uQ7HEoWXWq6N
FdAfdENxbaUHIQ1VYqI6gs3QHV8n0UB/0Wp/pwJ0cnaq2LYKOHhZX/sq2kV8wPgNm9s1BGyOft3p
defnzaZBVws6QTHPG2ovVyzr0dbruNXxpgPPaGOK9mmesov0+GdZjMCFi2ZTOx0a19BRE3ptsndk
uKzVgKNxnOU8+BbvSdyFHPKtG0H3srbP6HoMTtrJ3kHYsauciWMcQbLLBIFdhEopFPYisEH1tIAI
Glihvl76UfnZtwzq91ElF5C7uY7ZV+312AFN7a+MF28gZoDKvruJXKhiCjBwJBoJrjbwiy1EvFKK
FpWObwbkG4hdoDu28U5Ry44lBt+WgKlFjkFUIcCmopQLW0zA7RZp70L1IpOb3sJMtiPbZ1UwLTQu
58LPwFeq5X6EKmaGrbXg48Wk0Sc6G81y5hx3NsBY+nCWWzGTx05QXZEc6Um9y2MP/X0ZyoQhRmwI
GJrch40Gg3fRuMmr9aNmFc3BJQyNAiwfXQUWbDGOwSYU7Tdw+PdpeB7tCMObeGxXMfcDfY8T2hug
csCipxC6R8AuMIC4EmyJOTg10obpsa8qTJ7QiyrM3GVvJWRtKwj7xOPSQVc2iFqNQjNKHyyLSaul
60fLLMOOmVIiNnom3LA6gOixRGQBhZBzWMf5SrfFpkQz8NILWn/VjTdH5lBXTugbs2iH0R3PKijK
hUZHNDqhMDtLQhUsTnCvHVNiDVf50uYOgmwx+VvBsFYQa8B1N/JgJzL0HPfFkY9BmGZLh8Gq8wbn
Hc/NyoUjhLOoDr3Wv9lQYJykmoJtHyD57Z04XLXaP2mAEUvwcfZAPTF9sA4w3JDZcZHU4grtGWiJ
hhn4bdkfv3IWtnO/tdYYddP120COyzSAa4qJQRkwGa3Kyj1zSgVBLC1Mky2ZseCTcXej+/zJtUmx
6pDP4yQncjSIykCzWrJhXEZtspbB9OwImg42YeMDdUEilNs/5STXcuA3IkqCDbdmTJ7HefiE4hPk
mhjYFUVZL928hLq4QJAel/lvFcb7WrT9QraYClFgtlWfTMWyminS8dU6V3m5QSTvLHsQZ7WGn/TR
1GBH0ECd5MGUEMOD1kkBsbt55RVoK81h4wBCQ9DvDZiv2UkISyzaW2fLcWcrHqOL+hHHclPpqJZ8
RowSwcs3Xn9F/AyxoDBCC2X/qFDNLA8aBAHendQw9MumjesNj7/7UaHiwNp2VXsr3Tk/jYkhUGmb
j5GHCZhL4LoOhUB9AWqqEFVbAic4tMN7kUNkJGyRK0FCYTFbtRZCtxhxvgud1ls7dY09YsQtqvxq
36BFXg7VRY/Rr9Ldb4IkAAUreZ5AWFs0NR6gSviFBAlFYz2t5IDYGi1ygFQd3QFD7dfpTtTomwOL
F1F3VpiN8dzXqBVAdLP+3Taw3rpVGFrMTrPjovgcyUOQd9cEzSvLYhifvMH9KZF9zrPC/MMcD8C4
D61hetEKH7sAnYy8rRHWRMWwYLpdpLJna9wf6Fh3+i1pIbSetg96RCwlKjGumI7+zo+TdJ8qVByg
/zNuuqBtVl7qHe1GDLrbij5O18mETvNmnNCmYHAHQm/X9thCmTeLaxgYCDtbDO5JptCimQd2T8zT
WzvzQ1nFp3jAnq95g3gTScFibFtISvvqVk2gzBRDVWHaGzp6u4hdmtDd66iqzukQx+vIO/QjgvBB
XyvfXwmGMlmWQnsvGaG8N+ljNba3luXxWTvFBozWZepJqN0NKQCUbcJqJCYptAHjOtoOAe+X5V90
UkMwp0+RXgtnk9jG30qvuQ4VyjSm4MMyTcMdjgvIO3POI15e501nzkyZTclICWD0862MOgCsjGM3
j1au6rjYo+0SZnbID5KH7a5B11fZAmyVAA0Vc7s1dAH9yvMOVQZnl6pLZfOfOSvha3uILIQ99jK2
wucYS76aBsc9Bd0wbTOKjU0mNCQZh+kjNJAy6J3sp0ia575U5ZvUXQeie2dOFT3cf9RhVCBIaJ6z
SqCwKyt+iKCGK2vrAuSZx63rtBDdktzd+rEKHuIucJc15A62mfGCh/trbu3/QHoApdugwLzBOqvB
9A7C9hhpi6fKn+G+5DLpAlRCdO7566mCHCPDvKfegKCZuG1w5W6ykp3c185knlp6aMoRH6NQJ5uL
U4OGJdSb0/99gDZTcQxAbWbceSvRfpl03ju0Rr2DSJ0MEir4MVNFvsTaaRZaNhoFsYG/1LhiQzsn
7+g0gIZyLqGT7CRqORVo9AbLcjya0BuP92ehciKI9g9pu47Hya7mOYn2xVCDQh9Pe+Q33onNvQcW
JZ4Vg3U2EcK3FQOZwjap2HAxD3sAmgedcPsaz0G2c0a334LAyd9SwzdVpNgqAlcXCY4wN2/gctO1
duO7VbKy8MyvQwEWtptM5icHxcwJoUUe1s016VB05NVWSRM8mliBOc8GthNjdc2HSK5xreS+dUR/
lq1fbKYhhcp7Jz7iDsX2jrnx3kKFTCvVr5zUsov1eQRvoKodYLpl5+UFAjKstLzp+SmUFTxXNAv0
6+buOjNh86Yr84CwLEy7XaSGEe5UwE2PpjpCMRWSdaP7ZBxzmZooeejy+jZBoO2pldBNcSL32R/a
r672uweXSY3OtHpxDRot2AIqab/SYKdAWSzBnKSwlFvchHmFhHlYteUYHbwRYmV+Z8rzrGE9/eYR
MhT+phCW7aD9Fr/0kTqlIZ92IFG6W51XfOWnsb9zAt28oe8lmBv36rXIymIT33R8LftSPHXN30hn
0V67tYs28cT+e0g6/9yJ9CP3odkjIaRmZdecU/qpqspmH2UWNUOG4hbzhFhjR7hnZHoVRpl17DWP
0CiqbHYr07KD7OxjVEzzm6w+pxTIgfRUe/J5CsqVGM4AJh7cMp3OGqVi5Fusfs5tyohM2H97yLEA
J1BpyJk2utQfAS/jo8HFvjZyNhD+LA+uZh263cV8EJ3K0X7Rs22VefpBQukCoZWb79BLN67soO3Z
1zZaY3MK5LKePatx8o86R1qOg3rMcvQoZGnxpSJgzmHW8QvounKXdMrZz6pGoTmfMH9aWufSYdkc
xex66zAPordAtocmWjdNUP0kMjg1kvd/Ry+4gsfm/ima6qkzWYSekOi1C9DDBJ/7GU5N9wWj8wNM
2H4GDcYCx5ZHH2b6KcMekAAQtTWSPJUvISwLNZZcfiVAxrwkbF/ajqOM0bIPiVgYct5ohT2nsxwe
PIv83viaY7Iu4rOs77JLVojpZhQmAwx94mEifRMsJmhbImCEuoLjm+zUjz1ELqqp38wm8dceF+Oh
da374LZZv+gCAPIylhCFsuLm1LJ49UEl2IIzmaCU7ACr3YuBZbs6lR20UfUUnZCxbOdxzm+iO3IG
qfoatLVJFOZJIrp8jGpEE+U0v0Oro9+gRN5tbT1POMtI74yP+BLpQHjhwL8OZVjqLdra3MdEcrQT
tzp9Mn78JGUBH6QEO8yxbV5E3GCixjTGu/uPejIJMkt0tnCoKa21F6YraMO4UKiVbX8U9OA5jj56
RRZhW7jbuPLdc9Dk7FymaPzpACRr23dnEfLBLLJRTTs7t8+gxi0KK8aPBiDiKjOOR9KfmK02RAAG
woEvI29K93k8RtdUZyOS9IfZy4PXpDPpLVLyBaDM65zl6qJCP3koympt6iR7SWOILCbTLh/ic+DL
/A8RbxkEIYe8o+61LgSCMegVx2ds0zZAF03eCH9dZ+i+t8ZG2yJB2x1MkH4YyyzYhwkywAljNd+E
naD4zwf3EAJie4OU77YsULaA+UFQWazQPvxRGmN/C+ilqSb9zSFoCRSpL17RHbOe5uizNyDCTElx
wvUqLkx3xUWV7lEo5UCBz103fV2dSg1dXQFlpCOQSR8tMsw58rpF22DOnxvmvCSyRnIXB8HCs8hX
XNcdz7WRGzPU061Q0XibTIrZh7M9QREZ0WMu2k0fapinlD02eRZcfdj0KyrS4iqKTK2HtD9nqAs0
DQgJXc1fuL0xkN4fhcbghAio5Noz7bBGb7tF/xl0FV2IDx9VVYZr3BXMCnCG8FGgLyGPbPbQQAop
t54HrStm10lu7HOZCkR2aXtJo9ieGXzHqbTQXQ7cqXwsUOzo5qw68gmVt1nl+T5pkpXTQJM+mcEN
dX1IbbS2Pv7fQ9tF9dGTXbKCmAMWdKeac6wMejPrqdjqxm0QVvXYIAwE4BB5vL9wsOhC2yGFasqX
wjjuylHZVVPcJ9BICkWObj3pErlzXd8ExBIXqZu2G5HGm7BGsNcjJ740hbtAnB5c51S7D+MsDyB0
NYd5tOIUm/VIXxzmTYvCJZ65ZdKcPRCI9rrEIEi/T4/oRHIODHTBf8/urzXpLFZF4SCYpl9YenCh
awBSZPvhhbzeNC7GN49DLc+544rh4OmALc0EGze0BtkW/cY6mFMZxRi7HYaa7WvoT4HGZfM16pLy
lDgBA5u9AybaWXmJASxFeQcZK3WJddq9u50sd0Uk3LXLoV2LGzPv4pEDAUxbs/LmCXB0m8/XBLhk
gJGg0DPzvf5Y+M7TYAw6nIISA6dbcLYd1gDVaPoT4Gd9KgKDZwMizzHN3NUYhNHx/hByH8xFryiX
nlDRAwRpETKrBCMZSid8cOm13h2fAgARJdzqXvlxdO0CjEtWSTnueROKG3Mw+wDQ4TXGjFjwKU9x
F195kbONmRGWpYVbPFSZyk9BVt86vykeepWvSmTp11FW21pGh6Cz9UmKbFqbDOOVHSiPn9A4azaq
d5AC1DFi5HFE5s5lua7dpjtXXqLgbGGKULp1kO9VHsZvxOqrnHn6oWqA8mGaBsdc8PAVZU9MDMlL
LEl0q9omwJwpqO0ePF//VI0DnlKWKJQHeJycIfluaqEuwvGQL+TQYR+0m6ElDPew9tr95Bbir2iB
C8i46W8+JKocBtUUHWTjXhYMuiA1euahbpof89A+DOgiRlNzinE2HhQwfEDOxzTy0vOUZxAnAri6
HqcuPswCWuSlC+0soSNMM+KoRwl3iqFhFHFoBLAE0mBiPWQCZCA2zjtrgDDkvN9pgOlbltYd+NVl
cWICw14bnl0S3ra7QufAkFm4tx0UAQYfwuocNYNAQ50M3LNXR4TXIClAKvZH6MwW0yN32WmIywAx
DWDNEVKl26Dnv4Nn9lB2LrcM+3oBokl5LUX4PmEF1Dv0uJpDiNhvweeM71SCfA1B0JHf5Vv7W5pk
UD4tInssMs5W1hs3mQ9hL6jiz+9VCVdTmTHaY00QCVC8BG64SyJvXmkr1KZzk8FDDptg9Aophnl9
lRzjIq2vKlD1FW583pQFeENSP8aRdk4dqOJAOOr+JZaFhqxda47/94AoDqTmyEnXXQ1UP5f+cKqa
bjzdn/kTGiuyADJaMY4QQsa57S4O+lamLsBdgf5uCGT/2vAAHKV83GVVpyEQiUrIyCHHNyWiu0x+
tkzBp3xDnPOUZD7YyA48X6MSb8MSW8LEoCi2DBAPrFiTOZf7A7b8MfL9BGrJeGkE4HUwufeIwQHV
DebmlBRZfHQ1r1ZJzvptHpivOMynHXRdMAMKVbptmDblKUvyrePE3RbIgQvp6SJ6ha7p2yghPui2
JcYIxUI+ihR1h3iQHTC5EH2RAVpCVIVa4eDOUBkdsvnJDv1JmPbH4xO7BtkqmOZ27QOMuXUhBjaX
pThVYZVcHKQMmUzhCdGEqSaWYX3n7uK+TXvmAwOEbMCmqXpIWUjp7BwjfwbXbYGTRLc0jQIIM/zp
nDY+irLFQCJQRBMArle3cbCU8vmnS4dXnYXDi4lxpinu32uNat1iDErAR6y4lLFTXCbkyP9D1Hkt
N450zfaJEAFUwd4SAL2RKK8bRE9PNzxQ8Obpz6LmO/FfDEMuWhoSLGyzMpN6dhwvjXPQjfgPZoqY
CuOvvjF5w3Dbmdz2Ql+moNMSYgDwyzj1kcS2P0GckdvYC5VUH7TrPHQ1SEKyhHbfiM2UJ/Yng8Ya
JbEZ7SyI7kFV0z5xmKi6Mi38WkBhKBH9dVx5NCVbAArlj8cHsa7V26EoFzrLmrhn82HvWC6YUxpz
x+2jpMxM4mu6JOzwC1H/95HxYBJqWUUbDgPstLPYGkNrNla/eVx4nJTMJLz2+vPZz0OXds4OCnhh
pFTET//3DUVlszHGtN83pEqEeaSQPliGeEnaObBn6T39fCbrvg901ee7n0+92VFntej/4t8aPeup
fMjk8bXCYjCPUvVZ2LHgnTBH2/TxqUoQLWlT82R0dn1BGUGIdPaeecb0u52GL2uQ0SuBCfNOyxq5
Z5CSvHBbB8dpVLxbYsYWrBWUuaz0SPnwlKyT+B4d+hvbE6ErbXEe1VhfE6PmEtPy8uytlbnF9jFb
HNpEZTnXErLWj9Muvmazrh3mnKPbxAYsqAsQc+xKkJKWFFutzX1lGalnRwNRjM3KklmotREymU9x
lWyH3tTPGjN3Jp0dd0Zrqd9zu4cIS+YY6yhjH+0XTVt20Pl/irxeGZAnrv/T3+P2nb/G4Ee1NxyN
dKFa5d5W7tcJpc+0Rk8WqwyGTxhETqtxSqbFC/EISzj2KL3m2SxO5qP++vno52vrqI5RDGOXydze
Jg3LJTvD3tqIa8709ZSyxBGbiJfcG6mBtKWNbwn3Bi4Zd96xdcuKdpn2xSq9a5TX8sWCJlrLpH1i
DSZeJvy9gymuHKzStfkpblIR+1mPX2dR1kSA2DMeuI6ThuVDm5uMDjXj4xumNL3taIivSHfGo4eS
6ag9Hn4+/fmoqElE8Wj8/Ha15HXmhDnzSvsUyKQRr/YRCxJg+odl/M9H8cLITQ0ma2C+lMZMuFmn
6ltrqdSZ2bE8lHR59XQy3Gu+xt0NyKO7/Xy0JKO+HweTjVbjR0tmnyozMy6ll4PeWvi/Ms8rchbA
0XivFT6hGaOuDU7V433OyqsdufatsTIIdBZoNeJY1iZOWGT1emu8pT9NjY6L+JxcWJ+Oa1MSVFaX
uzFBHyGAx95cg1HqOmT3OAUx01yMFqWh0qeklNnG1XQElulCbG/eVMHYkm7ZF+wAR9xDuQNQsphi
9t2hGy99noqrayLE0pFOiLJ5yR4P1I44jcEz0I/lGG7rXmA0KOBnuaBdGMQtw1Xs3IDq4YDAwWj3
bWC5YvhuyRuA/GsxKEtn1v/ZmFyQMmk73B0EqWyN+8Zr2++MuihC3Eld6IDWAb7XSEh7fDc3MIit
mOoG9tIQdCLaz4xBDqkOWnp1emN5i0ZMh7W6JfVSFcfJAd1DYZjjhv3ktEb77FEfU/ow9CmoBe0h
3ZoDSSy2WTsXtx5JQavfFt0lIKxd1Rk2P7/lxmOIXLXmVx3XIRM9BkoFd9uqb+55JpOTMtu/bZH/
ZszY3hmYz349z+qmDCn9Wh+QJnPHv2UlnA1TDILCCDraqWmBrx7GzWRnCKqW2AsHtDTv3CCxH4+7
DCqrcd6L9sU1ioNc2vK3yFDuqSFneLTkvxGpI/6aW+vFK2V8GJaKjHNeSX+UURsShKD1m4ZJrM4m
bs5xfl3zmT4gmo9dHv+vACkepUjX1AsOT6RkaPcYCxAE3kt/jfRx+QYgYeO9nPPRZEr+sAMuOP4D
SziOj+/ycl0nuVyVsJ6KlK049NsllVayG1d+QC8Ge1cjzdnYSi2fBl0ewGvaBrbpWP4oJv09i41t
Wxbe3Zpx78slEQkZdMarpLUSfTPvSjGyuI7LhmDDLvaYbdR2gP8qEv+2ifaOkf0TVyauxqubf60R
knKc529qSiqqVbd91arko3SMhbJ/bPbx5BKglyby+t9H5khhGIkrfx9XfGdpH22RzsGq4ulAroT2
4SkEHbYb3ZcYGgUaqTr2K/CkY+LSaTfJvWmU/eQan/kkkvvPVyr3G3LWOLcKyV5UqiciAWr0+U79
NLoey+xUk9ufbyQ9ETxt1BcHe83i5+iYjHGOpb7OFdKVDcP79lREGh5EvTk/Z6vVEhgUdQeHZeUz
WgDeWOMaMSnzBr8Hd/q9iNOUKg9QN0kPvT7Q9NsxUQ0Osayri0en3po3/Ozb57FNvxlqkACkMfZu
ZhoSop3Mgx5XzVupHax0WE7KTvddhQaN4TMpV9e+85pTCyEW5rxI7/P0BnX1nLrV+mdi25evNY4K
HejtmnTiUudCXCLTFGTN2uk2s/HwiMhl0TxrN0rFpq+tvWC1s+XdTKPXetKdWyfE/F7b2NpmBhG7
qoCK18xDM6R/ayvJv42yelxW7MDHkm23YBJXomLZl7aecKZ9se6+2F1jPQMAUTjF4k9c5P1+iIpl
m+g4tOlQOCxoKLLgEZ1NZzS6uSkZk8vlU71L289wD+dWpdzzVOSfXmTFz+IR7jgY3Utf42XeJJpz
EM76OtuGvGI702/0DIk78QMigPA3MXO2mYG33J6sRLbbSPLpz9d+Hgacirba6nSobkdfidUjhM8a
h93stMXWmylsQXeq08+MuDBcOICM4MnHHoelzvrMPiQ/Dut+zKzPYWFjN4A4QOx42X6ebYYw5EMq
M3prUlc+Z1hhtEq8RquY7rkZ/21dgUrSJZKitsPHf41pOBfchJIX3iTp1jUHLfj5tJ1FFgzlRPzT
4Bq3Ciorq1lgDBEupj8P7stMVNoxzhLCMXLLfGEF04eNpROys1owNAtJrdxYMZdj/qNydiYYJG6s
gtFFYVIS1UzSNzKdNvqIOszlDN+uICTXKcb5R2bgkTMi00m7eIS2YHK24kLilvK0ZNpLv/qR2VU3
r6Vgy2kotitvBXxN2KrmmDCJaI5CiH6eH0erX9JucMLOo9QcMY19wWfIZWjt5S+jZdZXb+g/OvGP
rtsTMRi9d9bZVx3ooeqNXRaQ0V5i7TV8dH3eWOYFU6sTBqAdrcr/LxYcaqkLQFtR0XprxZ+x7mKm
e0l/GHMJ30ez9r0s5t3sH/tAaYHltiTrDKbLPJiB6K3Ou3AAAXsi9mvBpNghoGVh+64l+lnXexiA
qrmLx4ObYQ+E0LnYcZN5aFt781wNWbRHqKr52kzzOSWJg/AqkvvO3Q/ZDEPopdMzlZZLA2I492UR
T17jeUfFCAeLgbqMmPAPM1Y5qvd/vvPztWlqN6mFMXq5JNH15yE1WYZzYGDAxKxosK7/9zBlGYfE
TInatEFhG/XBmhbkfasI0qjs39A5GxdOdXrnx9ezhn1VmSnjvx9r8s63zSZ5N0VdXJTI3P/9WB/3
gWGJ9Fho1ryPdbcJ4A6YoEhnOgzQNPdhJKlhaBD0Pz6bo17cc3zlgkYJL+x+fuLxUBNZJmOMeFeU
UGGj6/Nxcf/+V/7+91hmaPGAc2MmM1+5Kkz+n+0viGj9Ulm1cbEy5rg6yAIS1GTH+eS+l/ZIt67z
P1ZUNU6RmCiCAVg7icvGpjdvTWS7n1WVRgepujWoH5+OTk61T+971ZJGvGhreXJMlImGrsadq6MP
Lc1oH8Ph7pTmWk8Jr5efKLaw5aJugC7L39VNA71xi9+zK99Wq7pp/TSccFmSb/MKU9ipaqCbHOVb
6TIG0ReLT0uB12Rj/e+7hmFQrs/1n0ivxDn26uqsZPjzydwQuadNlTlsIPm4lRYi2cpJf2y4TCwA
UyIE0jo6FGvShhT33EdItDqQZ/V/c5uIqWmeerRzQtVhO3CSVcNg3NbVe1fcl46xsoybg9vk7eej
tTvqVRddf77SRCwJMdQ+CxypLspym+3CWbmx+tG+zIZTHKj1n0jdyS+8q/NL8/Ngut4pMdBz8eU2
wm6ongZxmaoQNpxcI1u5IWJY9xR1wmLHiWMZgkDUmWO+3ohBHPY2+rews80TBVLiT2Mz7BSn+4tW
pITZruLeVjO+dTKHQnS1MI5uavRauIYKkNipry3K2jCiYd/IYkAW1euBLnNUZ8jxAdkiQkp4+Git
T2yrqbY7qfnZqJqtjsLovIh5X+sIfucXwqWkX/T4MFAxL7c5XqfT2JVnh0yOU53SOhm0pVIncTei
wTKNR0tVrlCqzD0SI0+f12weji3rMpV1w22iRFpywblLfIlmGVrgDZoVFiXzVa1ovd3k0MJ7bmJs
h+7RWPU2NaMS52U0yhuUiXHWewsH50bD6QMIx32xH0kE1kUWfffENfti0Vgc2Cmjxyj+ZvjkaVNx
FST1XNK4vS4dy5M4wdpg8f7RSVzYPhJDtpDq6dM6FL62sGLWrfbDoe069C2CsBE4ZWSV+O65fREm
On9RprXbqcWqzyQ+xl+juoW9a4ZjPTrWncXnITXBHSaH7VVd3h3Hmd688mWojEc1mMIYG0+tcgtU
yFFCOTzcdYxUcc4ycZOKpy9pUNtMrb5wbzGK7VDiF6+XXr3FBTnCScCxnmHbaZxpePMiRpQ5lyxx
rLQN3cVIA5E9BlwUO4WYntiqf5RifcpRzARqZugBnruplrSHfdalj4dL5qemmfqTItdirihiF34q
zuiATbNrNpgI9kGTlbgXEvIYq9dmLdpzORtB42nT0cPgaFPQu29V5j0gMzz6OmAIDxrH6UxUOJl2
bQan95Wj04bG06tlaru27J+7Pj+5k3nG+GLaLhh/6f3Yga3Gn5XDBbJUNKu5gvNaK0qc8dE6ZLdq
vo8MlwBviJZcVnsFDInfzGJ6YzGfHjBI/qaviu262JYdL3AbM8MmuSZFK1VNfp6CEBIShon1isPI
r6wppy8TJNUbST8tTV61doHpSyQzKJ2MqqDVSpzNII3MoSbo3jY3jkT+H5nQdYam7l0pOY/sNiys
/BcTH3Yc/YvCLcGfqCaDJYlV4JW2wqDNuCDFdv0Oy6ONE00ItdsX/JhID9fBjKDhOQlmFA9mIXer
iCHRk8doz11TlnUZwA1+3hUnk1/wXgficX037asgxwVOVs0HcUYWQ06oXezutyzILz3ZHlQroGjk
TGybxevB07NXw+JdhPjoYOQyZ9KyMsVprZOafjHv43eZ6XyzCHLLgCM48cudgLbwSSkU0Gfi1wSL
Gzqxy7yxIX4zql4FOwqCQJgLT3LeGC5b7TVii9UPxjdxOZPPAu4gIWt9TTnOluVg2Ff9PtV+Rcl4
BljOjpZ5HBLGQ8125l/aON6k9tmQEOwi/zgEkAKR1Qk75007ULD3jpQBmSGOP7ZlBqimaNxHyi4I
peuo9W/LXNlhx6phs6i+9jMzRY5JvHoXYbXHAvydeNHuIDzrxSnUG6zoMzlBNIHJEAwupkee2puP
X2HT9dYLyHBB0Aavd5eB9H11wp5OGWscmnZ+qB3FLo02TgmiyLCQztVPHeOjm3jTVkhxFpDBwJF0
j0Yk3oh16naa67hUbl+UO8ZOXZ20MXedTbWVJVs4CeAXTfUhWZh9QMTZviqn1jdWboJVAddPth9r
E87mOI39kkBYXLg9nm7shScGhAEnxbj5GxuD2HpFW5BaoXbWlP7TRM2BrddxUdp+aDu0jxEBqB1S
B0fnmEOWCOTcnaGOt3ImFnheSNFGMLnRTSs5F1l/lLUHJJj2LNQAiKElHjVA/JwJ09zB/Bh2p3am
kdqbruyzgyO57MfM3NWyZWGFFhusulfRcmqguzaG7sC26tM2Mmfk5L285KkEd3X1N7P97MsG67Lc
Yg0yNleAMzaKM4vIbI0D3Ylvko05CZ3yWHFhjJJIXSVz7mTO6LAIA2FtkWZVoCbblhT1x59b1Z7H
EQRZP0UpQQzqEktvO6+p4Q9N/pmPHdo7Ew4ubcZDzFU4QDMTbVHg/r+W93bRvpVpX/R8sS9uB/1X
s3zaTNb0it6h3yXjP3Qg3b4r13qTFFX6XLDrxBOcISh3nMbEpLGLmq1njCfyeA4VxSIgBH+4FKYO
F8FJSl/GioVFn/lvW7E99kY0wAuykVXYPL0ib/ajUlcNWtWHc48D4N9fhrmExprfhVO/xaQnHhvX
Prdde2HPdzHZbB2M2fiyW0k0A7V0X7EcWMrq3HHaZ1GM2w571LEHxy16G/eHeLa2I8Ry4GVTHJDv
QtLer9a7x03kBvQDhCyVtrZdPO01shTMobcn5yvnvRh3hyLFd7wkhNeglI6cldmGHD7GCbbTYRWs
ZFGdTBvmtZhSv+EWpa052/a+3jm4bBVLd6OO3fWiBtt4yNmXhj8BHGsz1dim2G7LBGGlrQHF1PsO
cUDf/WnMhxl7e6y8+QRaxQ4LXwdF9+es3muyOC/NI+xYTPlhRM6nletLMrgW2aftYYizQHHyrvYm
bdcnZ0bvtN61dRXok7zLatt/MxHBLAlEMb1mtX4LJ+zsmE7AYGQLy++kMPFh0kfKpCbe17lXB0bF
iAyE9mT9WVYml8ppGIsZ1l7q9p08vz+T49RHYK4nBFJlOEQkFPLDqXbKvCl54YXP1wHTlH74mk0J
WIbpSuxVG0tmb0Y7s43mJAToV2EkWSpl1usyY/TnOWOAJQ/DAN4jmcvteTaTNOhJzXSnM4qlHXT1
ChNIbej13mtcjv9OrGE2bv+v1snlqBFzEos83dc2Vk3ZSjAS7vlF8ZV63VFkzNDE8C4gMTfzkr11
HYT0oMz3HF9tP/7riiRc8J2hrjknzA/Harzkot9Lr3UD4q2/pzJn5tHQGeBn+Y/Wttt+UrehWB+Z
XHsixoN8dj8BtefNTHXNIt3v8Ell4FSZl4KKuE48gc0I82QdwcleeZxzVd7019rae22U3tpj3Ghf
Ix2tb9TOsElXckfU8J1ricMKTGlXKynaw6Sij2aOHb8f2yIsREvLKGPWJbNGmdMmMF7DPpVSnqr/
4n77NciyXgVmolWoYjy5iWbtvOp17Y9rV2wJ9SVPM/OcXa9HPch2fNbLByO8zL6a9RvZEmbDbeuN
XO+/MmLi4OR3y/K+UwvHt64orwUBmRxTZBfozpFteX0oe709eRnGCJnW78x08nYLtl9XrnYi3SSD
Ytj5cWIsTKIWm9YlIkNkhQ+t3cR8H7nRefn07HkFIi4yQKr6OFcGibO1eG7b+HN0Z8IPWpUGoNho
fPXMDtMBY8fYmPZqbv8ZzIeDsYi5DJNiY+fzP2sLl+/2JAln9G8G2r4lb19oR+U2Th3S1ZChaI2x
hAlb6Z6hZKgG70l/BKhpOc24yzw176zNsCBU5hm4eDbLwEpwRRPWTmTZfIH3bTaYI4+72Zy8LS8d
ShFtMwmslRC/qY0ZV7tWB9UuM9QklYb3A98yQWTPLf8OgAsr2+xztO27Q6JhI0ndVBEjh9QGWunX
k+Y0/BVqegKC/BjNo+5yOct1/XSlCx5vpccKB7zWre+Tmx+tysSRQzK5s8xha83kV0U5u2qYVe7P
rnngQr17GIGTx0D+aFLsiECyjzoBfKO5GluXzocTtTlpOm16rzeb2UIg1B8BcOyAZKmMcU5+5XwY
OMpMzR/LFOQbpwBXt/aqaHcpa0FWbhu9XEuAFPu35WTsUxLjoFfjO/b6W2+OPhsKx8rDD63mHHGN
NzviUpSz40McI3tP9HCp68+lcC9w0mFpudhMxCI5xibNVuz6s6PvJye7kfz52lvljKbQ+pBq3C+N
cU1k/5HSunBP1fdL1m+LYldqxbthmD1c5GpsBDJGBeQ6VXL1DRWbtIRuvclcRYcAfcVgst2S4vRn
dMvjkjC01eYlXHDBLNu/yosPdjrmoWyz2+z1X3qpF3DF/7AUR8ZAwRfCy6C511H0YxqRuQ+Guypu
g8CUOtuoRGv3WaSFiPgYZ8VkXBVe9KbLxDtgZh77tTGHcjHJCBU9tWXn+borpwet/2iDsi9Pj34R
inObO8/dVXPyGtvotGvEff1aBKb4XbQNC8AFVxGejioE1NtwM5rR5xaFPoZTFE/77FjNi36qZDXw
ko4gQxQrHmrcztU+Fwe5Grjgro/MNDRmZ/RnpJC4sVQflTDfujjC+5yhUOKi3jGN19XBNdlpiQZp
c/xWyhctiilfy+oQR/HZ0FfmWzO7Q1Ntec9WzKpXnLvI8OVkTkK0GE0/fNAAfbiTmINYmQfbMZ5n
Qz71ueU+VEQ7T0OVUVevgDcuGqr6pI81q45lFxcNE9KF5s+p3PuyejtI232akDTU8tzFbv/kFtpZ
c5JbisOuHUcfdBMoxfsHp491o604sHKU06lo2AQV6jzIpA7BrFq/Rq05LQ+dgdtBOMZXoyFyT6pW
hfTBvjcb8As246debQsmSfs+euiEJOcQUcgbV2TJaxrjILION6dAvdpFfX8wGGSGHX7pAaSTdxR6
iRtTVd6c5I9haTJMDb3bC2ueD+Rz2wEGGMeG2eBL5Lnv8NFHsTTTBfMj8wFITcByxikbceaJVcSo
Qi6+O+uHkkOf2QSKn3+dyXQ3dBS/q6Y/iFqeibFWa5FsylbvQVH2jEbhm3OGrcaEQJfocz/tqvzE
tc5g+q3ntxznNb7oBnYmLtVsuXxKRnw41XCjEPhq8cvGb95wD3mad6u04oXby6dQy53+JZQYkGHr
8hRzcfWVfPYQulBylDRI7NcMQwBvSP13EVkXfASvunUp3H1KZha5LyU2+Am3ou6v0S0YqOQf3Ho5
h/r8nEIAdIO2TUYT53fsDYy+CfgXv1T8C4X9q0rVKwmRr5oQeBm5GbjTQNwQxTX3dGGwDdVpfGfv
4KX4z4NsqWhGZOVW/aZ6K5PE2wnX5RiRpGRr+ianmYXlMDi2jFfXk6xFegw0UYdRDLYbpAegD1Y2
0wl9F+lDNlNjRus0E/mWEeXyoiFbkRkJIbFY+MV5vxWdVFQN007Txw4lktvB7tLVcnFR0Cfqj8s8
0NdqdydgpzjvScYonIZjrGPdWiGAM4RtXvX6PS6yr153fyvoQuDbJRQriD2szFOVTy6Khj7mINWf
yiX0mmDurSGIIjdDEoPtmeWtB1zwV8YhiL2X5bcaH2xRv34OBUqo1DrGLA1O+CSoMRuBRsS0GeZv
McKhqUGkYdOyTSVwPOhllgSewMqUihXB+WbxhH1mv1T6DVOwTWnHMuj13M/kyJnWk5s66/BgZTuj
FyvuRts6e7zBN/CwSdjI/ANO+5V/udo8JHbQJisz8rLfom1+aQbvI2lQsFmDPtITIC/MdTPe5tOf
1GHtAzRC/0QB2k9mmNVI+364DaTitZPjO4DiasSOM2AKvTx6jbxIPtTaWn6WmbGfyzcqL7HxEufZ
SsrE9ywG/R0ALqFFyx7OFGpJYK7kUCFNi9wirTeCuYje3YLWDTlR6cTPwIyfpGcy/3OY2zgcU4kw
7U0efaNBOy+o4zejky6o4fULid9vjpWFU+LsHwmkcNHmMfbaMRBs4FunSv1cB/VaH5OrFYK2bRmX
aNKmVx9fqpT1Js5KzWa/naRC0zY1W5migU9WUqoWltSFbR00RDnbrIlQ5qR9GyatO9JJqW99EmNY
TuXdjGSY1GJ+9lZxNSlAN9E1zlkZIv7iraR9RU7nbNNOvAumb6EDsh5pVK901cQYS6dFEWUHHbd3
c1yXoE+0k6fPbFpZMHfp3O/iyqJKhGQFR5v8osbpRNVpaEfiaPYG5i8w7CifkG/Len0R3fhKscNZ
Qyo7cx1GQLPta2ZBn9y2HcnB6LQzm6ifPvvbrAAm3qL2KlLfhuidoMjB9oTbfOh1dsp5Snx9iA+q
d06stm7VgH7LZXhV4F/2czoMs82c1akhw7172RXv81fd/3WKwgaOrt5xVWl5kgn2su1SASbxV0Y8
LzGgCOtJY/Zt3Cy8iamm99D1dtOITOIJ0wI8Mbzmu7DUDgribJKL1Bu5d9QS7u1TWdFGEXrCDW2r
UQVuuwrxXpp+DGy+gkeDYNeIbUBgrrX2yC6JPuJahjgS4ezrKkweVvmha8WyWRtwBvM+oFPfDPA7
Pgvvi9smzJasrVtOE6bZrQ7y3W3wAzlE88Kcy5D8VWnJ+HK6pHBWl9yktW0NVEvuI9FeWM+N2Wah
Xu8NJf+JveymiOK+dmI9xSsCp75dIV48hEQ9p0uuzSyDk/SZy4z8GcyaOC2WHDOOiSnEc1KWZPhB
kF04GyvYWezFRrr9cr2acHovqzv/dpkG/jIiIpft9IpzIs4xQyK2kxfThU3eHrDwMuZjFeiLXj43
E7prL8ZOgrv6MerkFLRdV20bb10PYkjS0zRzYemD+VpBpAeSS/CcpPR5K5oYhPQ+ugzWoFr9CslF
BVFq70lDyqEmliFIsE44S0sLW/qfDyxxdrlmRWGfh2J0xdZ1rd9ZbVq35LuRCCq7lDrIGc1AOtyT
syrjDZhAHruevV2r6M9gedpVEhRBzW10d10jIAhXurOoUuPNRMIf0CR+GyqT29bKKOja+L0thF9F
dkec+1RecwY3AcuX4pwrnNIKdEqBpqPPwoF6oz9a+ikW7XlN3ae1KiZf1qVzsPWMcpEpQQSrE0jD
Fu9JuxwBkNJ/NGU0fpHD2fROe7WKJlyR70uQkE1tVNbGAB6v6uk1TtUbQozywGbtWOtredBkiSPY
Es5yfCtcZVA2wwxU9Rc2DbjBOykt71T9reG7i8S8R0v+PGPfFckg0rBVyHiWevokalrMv/DO3Xqd
/ddqmVHMeRmCUFIda+8zWt0r7Mdpjb19PxXznpfXjzPrJRJx7Zv6w9TE/BYthDfvBgxKqtEHsor3
GglFO8tRu2hqbktTfs9pbxC5xFDeSQfEd+kvJ1XpPnbwsZiZqIZzuj4hQS3pkrPHud7hA6Lxmg9p
FfmWYBg89XgOpcnJmLAYSBFc2l0uQDtdnRxt3nG8qsBSVUIEJ8a1ekT8a1ykyN9jPNqHl8njf9zt
1aXPYKjme1rbl3gytrzt6ZQm5yVL8AzsH0xQERELpWfRVmoDYSDMCdei9qicDouust2w4pYlq2qn
J/PTmA+BQUU1qcVmY4EIvEXYq+ZXD2uuB8BBsmFmv4OD8ZZkqgvkVu0cDRFttCxpIO2Zt7/ST8Zv
m9WG77TEskEv0YuSbBPqkdzqM9qV2OS5ZpPxhLogcCZIQMPgJ1X0V2sTdSCw9anDE2fw6JKzWgPU
xSNUx2lTZHOgrfLbnrzfIOsaezv7rqLqb95Yx6mwJt9sFW/zBQ2wWS+vriXHrSzRPFW40kD3sxSJ
jq2TRm9VN+9Gb0F00ZNLYa43ixrklE2Mz7idw+HNwi/G9CAWo/Px/jI2htNwx+qnM0HLj9VDe4Sv
vlZpJbZdPXylBl6ao2vqIeIW9pxmq2/UA0RUM94gKOoDMuX2gNmtY95s3to/usrHtIfQ9KcFvmRj
D5iPKGImtpienSfDWM5UFCUuS6dmorTX+iDT7GeM6f/t3PGbe2iKMXWcMM/g5JEGVViWMJSuaw2g
m5Koc/rxgAb4UuPOhxKFdTY3TV+PUZrhwo1VilYz3quw9Mk8ljFUVhu35hn0ZgAim9karLCfNIiU
AS4xZtetkiF4Mdzy/KMEQL0MkXFcIyIHIdjisMp0GOgmLN1a+xbWcprt3wREG1g9o8VesYwNy5Fl
t9fS+E1qDb0pYsfY7b0Hf2pX2i89wv7EMTThY4bu+Yl7E81E2JOap02pib/JlPxmfDHsLb38LZ0G
HKDA6wgm9zHwaLi0+qemwxGkJ8zRdzwgRcah3MYQkrfIH4MqlZTvE5Lymc1t4ABszxVpRV7N+wx9
0V5GMt9jN5sE8Wj9ZvnSwww6W9Mz9o43MMUR0bh1Q6o7xOcLTzQ30TUws/JD0+YxMOt62S4wRTgj
5RpHk2V7flqWnIgOMvrBuhvmFO/RRo+7Uh3NLt5ju4T1hFPuGCN+eKJA8eH8P8bObLl15cq2v3Li
PF+40CaAG2VHXII9RVFUL70g1G30QKJNAF9/B7ZdVbafKsLN2UfcFIkmsXKtOcd0cSUAjMoneSuU
wfLoOFtHxO8Mf6DhxWckXXS6X9Dv8b1L9lrp0L3IMnqvHO0D24sFihZNkaPDUoFmBTCsudNquDWd
1qgN5KEesFRS1dGuNoss6LsMOaPRrGtXu7Ie36S4itGNvRdzCHY/7mG59ruu6bkztFAerYVGkFp3
RTH4gVR2euvu+jG9d5mbcMeb805xBAQI1NagKdDN6kbTuHwrWKzmpNtnu0sfi5I+eFY3zxbt1ENd
5g9KlAeEfgzPX2i9G0fEYwAP+sZcj1iZWBAS3PP2hBrMhKRj2PjvV+M8vSVhGl1KXKWpYRVsjxJm
VBjhO9HtSMNhwgkEZwVUiSbG0isf/WuIdTSIaqcNNp1d6RvpSTiow6Eo4FgkVfY+ZQsJavYOWujH
a5UTXl3QoDBkOTGmazeCPKe+NXX8m5L96cjnXPwZ2Eshvjv7DjVJB5jUNQ6aXWM50jC1N0ODUoCG
jN1SixPvXsI1gBlUpJdCZNlG8zwBgPtxbrWjhRNsZUEKDLAgtBtSYXY2rbq9y+pDJeRvLcadDVKF
u8ZGXDeo/HGiL3vwBnRKTZdZq7Jh6lhIkp4I9q2VGq+Kblvb1uahi1P2b4nL0tMBsi20o6+7j9JA
8sOzaD4ie3qZQX4lhciDEHkOVgxQj6JjzUvYn7OvtVitcF56rc93K34Mmb+0PmVohlptTQX1MtvO
fapV5rYwShbG1E/2Rt1eh3T0AdBNEzgi6tQu/GHJtg7o7CkIGt46ZU9HmKxCCeiu9RAOgCFt2uJt
f0ORkl9QzSIlN+s1wAJs2zRPJ4eLsLHrnW8YeBySoz/Rkc6y8j6a4FXB2HtBzhpyV4bPfdjcWFzo
FBtkv2Og4/GG0MM2+jVmaXOVDg5C7/5oZa0GKkaZARKhdNfM1Y/fJw+uRa83zH2aLkN0U1XxOnO1
5lwyLxFa+W5MmPfqNAxwrZk3QDgoHlCTVXIgDzyN2MhAxdoOoBRXhnKO1qyLYMC/uc6Hzoc4kT7Q
JHX2VHMZu9CtneTxeh4TyTo4UFuZzspiaaXjTCtFqO5II+nd76r6kDQYVbPJ89hgHXGKQtr3cOI7
dh6Isb8TkjZh6yVnOVAoFQk9rWoktMbz79JMWYesZg8jsUHbvQvTRCyoC8A8Zlq/6ZZ3a49TvzXR
Kxj5tB90Ekrc+Jqo53TuXysXU27Ycf3LFqFBa2DdWeJsh3PVIx+sDEp/LtmTwwyqisv7cEz09dz2
B3rYfshus+vIozdUfzEhOhFYP1k2FKlpEKBuBMz5NrWCWZ8gIDdYeG22tC0bz7WPOJK6ZZVrvAcE
QsxaHsFOkXHjRsNDGnrhgc64SVXcNtDB1DXWyJQaBy9AubdKZHiNcrlrfIyFY0VQjzXqsA9Y35sG
nrgLf2Ga8mwNnom2Y9zckuy8yS1rgSRQZmbee+E65GmSbjZxdSaiIfI8iVExucw1y/o05HQ0YqSt
Ve6cYQ8ubQuE4XF9ZrlExwUovRZ7FMBXLy3DyygI0pV991ixxdbN8QaNn7Nvo4iQaqIP5mRYow5j
UZ9R77SCKtxlMmHb1i8ZuXRqNfurvvi+hiki3NY6MKXO4t7TGMURbNTvCKeFyCULxg0JiOt4OFVt
Z61GY/yk46PIxmERcdv4ZszM+ZBFLD4YJvJlhPjUa+E7sq5dbOBz9oQWbkd8+uSBPPkiPqnUfvat
UeyFFMfY1Jp1uxCbylJnO8+ozCR7YNv6Yb4VwsU1gkyVPdymDrvj3JsChQDPSwBToMF8BxRfNt4H
eclWhU0Qo/r51vcc7YyFhgDwkvGht1T5+LIJHEr0XZJZx5iB9KGp2zuiw+40juY6FfBWGitda/5S
GvI1xk4GLG2PzaiI+E6+dLrLbL9bLDR99jVohN37ds05suW+tCJtZfvtO4NnhbyXrUtuos2i06W8
FjYeNhnNpa05zlZ6GRRRC3bpbNp60Leq2zDlRnA4dz21u7uCrEtB5pSP6ciDvZeJvxZc0GlBQ78g
zM1nWlNSI2+6IX0QVchOuqC6dp9naDc9dpBDHY0/s+o6Tj6P2afMxYXmwpOPKp+IabYlqxmDE0Ud
ah12oOV+pgfi7oVT/rKInmP8WMAAEgrxWbHRHP+LwuA61BoooJj1Dy3KD20vGlZRaV6dbKYv5gnr
puIZwAM8XGUFUviCoI2GiBNbILU2KQRWwm3um4RwKGZu80mE+TfpcidsCsi9IaO+kDr/hUVoOHSm
sHaWnFZe6TwXXi4CiAcHF1ywm2i3aSkPk0m7MiO9fkJ+p4pOfDJs+mVH1h1ZPhU4guLZEFWx1iuv
v8ulancGqu2VY/JUh4NVcFsxy+kYgXOZXlwkuLT2BJEfQq1SjX1VBMBt7fGBZ1ecM8WGxNUddP/o
spLGkLuUNPEJgTto05dEM44i7t7iCcUrnfZ841VCo8gKaWCybJrRVldWy82dYVxDUbrU1oNpokQs
7yZYOSgUkvvMIQCTENygVeBDGJWWRko3M2RnIDv1aGGRaqdDbqW/EOUFrtJOpsm97MVfU0OwLIur
YY+f8S4cenphnvhBcJXs9Ur7dkgv2VgdNlQMPG3Uv4gsfifSnQ0Kfo0VaUdEFhV4INRpLst7v2i/
kT3TBcOLgSSzLGh3mozR9RkLv00sAMM/LulV6RqwCGtx0DgpKU7/OfQQMJbvTqm/6+PzUMo0iEt2
1eagLwSweR/V9SkW7In7pXNGJkeG8qhQI8NLfTjE5OgMuocLh2ErQAjWR6iLUYq5ehyomNnmrmbC
yKtflpXdZAD/sMZmKRPqjSCU1vUHKB+0K8SSfmzoeDIo8MjwQhJkEXhat1C9QwYWCSSMIqnZr0K9
jAt+WYYdfC6AtZayfhB6RV04h4AUtHCDaf1C4TBsjfQW/s7Rb8nWqQU1hSgmioGWk4VBAkIbyo+2
yA6RwgerWfqmmYz7HF0mx2rKt01LQyplGJ+UNNfZihIhFqc4IgAVJQ4eyqFc+h1E4CC4PBUlgxIP
Fwv1r73qS5ft81jvkikRcOMgosZZ9AgTjhloY3dr3yP5s281BtMZED+AUCpxyCStkXA4BkVAD4bO
ETJHMILMg7Y9OpHZfpOmeyxClZK6ZvJ0lVigQoE6C4/J4kC9R0+Lx4UGv13az+j5PPgid+jrUSbH
FREImX9wluVVCJ1nZuyANq26K8pNH1VVwdpvM8iDm6ZiVEJWg+44SWk70+O/Ded5x0IFJ7LOnUAH
okFi8bwl+g+tBTppkLNfVLf22tPmBo7Ne9KbPyl8j7XWmm8pdS2WcDSxcwToKKxW0piGm0ht2bzh
jp050JE5LIkuntiksbrrE/8tqY6zlR+tdkJIu4Ad6U7ScUU9UbJeczfcJKqA5FPRp09oXeRDD9q2
Fs7O1tY1l6lntGwt8+5oIDdGhJ/v3JxFvsdxuUpw3K08jGkOFTtzARfdQ9w/F5ZgKLYcuj6NcFJb
5QUkXXTRRuu7z7uTREe6c1Mr3xfu+6gzP7WVYx0cWd26kCkP/KYl5/ttGnr5gIDbz7p4VycWpD2Y
qITSdmc4rBSEWZZsWkt/SXvPRYXbfsUN8wTWGTRzTvucjmweisLxeexyY4XlZdZ8+s2yuEaEGyb5
FCgKziMR4ti17MllPIrCVLn4Hcz6U0MZg9IB13EC+SFJPovKAjnrh+160jAScpJL2JNwoQijQVzZ
bVRJOqNeuK8Zj2qElQpl3LTTbS27T3EHTSijd4aA+jNkVdCyRm9p9b8lnfToaLi3GSzBxlE8iSG6
WGwBOtcZD7WeGkCEUUmEPf9kIEOY3VhywskbDiG6Cud+hn506GNuK7OIt7Pp0iyPnduCJ9Juannm
2Wwv8izHLZdfLFnVpzSPru0EoNGMSTWUBdVPX367U71rKazi3mT6Go72CSn6JSylG4wNM2BaBZiI
nNZfaS7zV9n06i5hEKFTXxpKxldSYweyPcGSNq22qbFLcDZZZOr+VjcSmPwjPrDT2Bbe1tcBTQKX
QfUi4upQxvIIpN3dVHYuA1sa2iGyjJ9R19RjbAJXI7XJgg1xpEUjt5piTZsCI1F3uTWSGlVGZBWg
wggbbaUVQMEahaJDWz50rPCZZXqxQ3GUroUnUqwd8OEEDYjZhbzPSjkwW2UAtfRlVXwcmHBvRm1c
ETAyrAHQ+bdxqh8cA91s7JR3tG9+UODbwVSxWjOl77eZhaTPCLW7MMKEFU7zqSmt7Ljsv+moD48G
FcCNblmwLTSkVdmUyY0wKXi17LMmoaMn8SfyH3WGMOuUZFPPW6IHnP7bSZArLyl88/ARQ3JYUSu/
wuoyBOK28YMRFcD+6pW5DzE7xTwxcsIg6P09oMOmd64BqUhc980iJWHJJZg5exz2O6FPLx3JLKzk
98BLVkVP8u4SyrKEhqQ+6Ye1wXfT1gJFwvLnJafsdzjZ8oLlv7oY7/yI3tfysawGAljV3UYmyaLI
Tor2Pq/GY0Sm0oL2r61FjFd8OvJsZtmzq5sfS17MEngxDzHnUzEwM7+lHfjm+LFA7pc/xpW6GGH4
m6XPJvxzCXZBCrIyw+7yO1tzJBG06tOLl4CCJBXGVeSoROM7cOoluak0pl9jbrygwLKj9lwQOGoM
9RvX2e8PM44Pdh7hr9J2vQ9smUts+dESSZDp6ecSiGDZMRsZZ4uwZW37/tfsuBwIYPJF++MVOgyd
xWD890AxAWw4z8rz8sn7SP9Q0t63KtkvOSglSTC2VO8sOZA4lQCMxW+i97vLzGm/ZAfAD3vQxofl
hcsHyYkXWF4GVG6lu919bFqXHPGkNoRvy4FcskPaRP4MQ3pro2U1yUJY8g8GE2UOXXkgcFCqBdMA
66oRp/RfAWlD2J0Nn8QTMmhEwmHmvZYchm4yd5Xd/m40Rubvf90TsbD8aDlZagjX3DCMibqvtt0u
n3JJzxlAVcH7g9TUr5eLa0nW8PLq00uuscK1QOxpAx1oVaIKy4d0v0QgLmGWS45GY/hHt5eb2SAD
eAl0xNG7yrHi4MZecpCWGNIwZ+QXqdWSBrFEOSzXyxIOhSMIgY/1sLzOJN5kuRyrznmwIh7eS6RH
RyhJXFQnicJkeUEIcZgiN5vz54QYlLi2QLNNHybCGizx90sQXg+37WH5BwhJv9+QJiDdzNfljz1p
Wcv1v2SZxpuw07ZaCleEwJWW8PMlvrQSB0VrciKHJfSMDzuxT/lkbCpJ5NeSw8BBoT5faYl6AAW1
1sH2hwQ94Jr9kjVtJ5ylonW/4iXwwfacN49EiMaXL4y2axNKdhxfwKF9YJ3/FJb6bkgQCbmuZpvc
PxqGBv9fe8anSbxZnvXfgJw+LckBnQsmkUZ+65bhVzFAYpoQ05MCQgjzVaARNzvzc1ji3fJZJ83B
vqnJ+V2+mB4iUyDVGc/R73DfaR8OOLs959MjLoJ97+cSIzsIjY62fxBOzpalulvCMpfXLPktv9ew
DoLkMGoMZ/kwf/7xH3/7z//4Gv9v9FNhOIJ7W7Z/+0/+/FXJiaCnuPu3P/7tnHyh8a5+db//2n+/
7F//0t8eq4L//PtLll/033+DN/7HL15/dB//8odN2SXddO1/mun+h2Sb7ve78xGXV/5vf/jHz+93
eZzkz1///Kr6EqPQ/U+UVOWf//jR4fuvf4rfR+DvB2B593/86Paj4G/9v/zzo0w+/u31Px9t99c/
TeMvuiDR0XMc1zChZvFO6mf5ieH/hc2jj/ZTuLpwbOvPPwia6OK//mmbfxG0JA2Piajt2XiE/vyD
KczyI8v/C//KAnPnG/yvbZp//teX/pfz8j/n6Q+yuu4qRuotH4Y3kn8/fcuXck3DEwYWVWHppkH7
z/P5+dfHPegjXm38nynvRyUcjHNWHp/odfzojObzyTvPEwbQzL2xrOJOWywhDs9G1HAk9CY/IUOK
IRGfHXZYDDg3dCyuywgSOVgIRKQSN37yrCzxWuaMbRGN1ouI+f2fDvE/vss/f3YDlMe/f3pf9zzY
dYLC0dBti0P7z58eNsGIjBi+fhkXb+y4bySz6ZULbDyd9mgbl6liyCh4gMI+YABokslYazmz4vAH
KVJ2rIlzATlfrsdZu9R9dEXzvil19RNKfx9ObpBmmEkwuIdBVzET4XQZQdZmzx5anmPnLoG+pEc2
XbqumSmXVQmtaaAB4pXu2mLZijVB4VajppgM93bSxZln1Sf+6SqwbOZYBOXWKyqWBJxG9x4LXEoa
6g16/lqymh+aHC1tvdCmmGUFfp7di7GtaFo4aKvQBFYIpoKuBh4RT3fU2pBumSUR30Dag2GO9G9G
cyNRkM6grIKCcKFAx2KbEg+A00aBMyMLVa9u2D3G2y4qxbp36bFKdEArexC3U8SxqTN/XocpHDyQ
KyQJUU+HbmcG2qeZlYyj+rLloGoYm/ia8dB7Gy0KeX5X2BYaeV+V1Xm2m/txoktLVMPKGFBHQYNf
I13XV64sbJyRdRFMTm2tM9gVioSoveYYNzB1kuNgMmVD4gGFtjd2VRme8xaAdFx6jDqaXdp2Neel
Jc+Imn3VEMBFboAveiz5Y70V5pskUDrQFJzdVquQtbBTBr/sOzPSfszkM6C1lTW5p7AeCZ7I4Kov
P5Nms7c1NuaCjc6gzfusaU9hZGEu0X+QH1zT3oHcZO+7tv3U4Tfy/TEF0WnqElNn2wCyvC+9Z93u
v7t2REUVof2PjF2U9XWwmDE8KoXVoF7CfA33/UDplGL1zS2M13Rd2GJ6GwQPyUkQfNC5n6XFWIap
HjvEio2D8IpXLRt3o2VeZY3cNpqnI8gpNrgfmu5+G0s3imcY5vIPHLX3Kkrokvgvxdkplmur0T6x
0l/ytn2J+umJbgIJEh4q8eSFUOntCPrXJVCE7R5CKQSlp8pOjzVZCnkaAqSphhvMQxVAKrpp+A1P
VajtvMigEW7cWyNb/4RPudKMu350mEzXz6akQzA36FS0ebodu+GmSwjipZDHmW7/klN9TswpWdpo
j/H8IvzfiTBkglPp0JUrT6NWfDiI/SebXAhHnAjLQfnQ5XtTqptQ+DcZWlR/eh7akEkrFDYpAX4t
b1MCTXHptKUOQivSD3v1rskQDiKASUSJ9EGgfdEGb59JVTgNMr1K4xa6GX6nSX9wFgKBaO4UG2VV
suAVQMOa6kuLxnYD6W1Ck3f2UEHQhTeDAexagNamR7aBsg0DNAeLPEmZnXxV3ldh9IKft9r0hcBE
MlytAqS9lXSvEz3tlRRI2ciELlaGuNFdeqm2H6HmHxzM36oNXLM/azN67IzrQHTIWMT0S+CXBOvm
HwhW+ugaqbiBuUKUfNaR8tRligQl3sQOukxYO4o5FlI3LoGqJJgZKdxQnj0TZdLcoUMsmdDVPVcm
0n8rkGx27So826V5HKalFdsyo6z8bMIVcBnc8EWDLdS79Q4/JaVKNzOt7e1fJUCBKnqabMI9UpWi
eGLAJVlVumm6a/rmOCTFJ6O3YzjEj8htnCAJAQ0kybmEoFKX5tucWXw8WyKDIRsjdQvaKrF9LLqE
oB0oaKxmLv07UePZZBFinL9nG/giGasfJu0AXJiuy0QAgEOoS9mID8jYr5mNaJssuKeavgdyA5Cx
JicWzyga/jIlPJIQpXn6QBt/GxYMrSu5V1PJuCDaio5cM3IpXGWdsBBOqxrTHCMtRCyx0e7COD7O
JkJ4fbQzXAuMPTV2lZvBEt/wMYFpN84u98eZzDlaG7Fmzus8zQ7Ak+R9ot2nVmojJuoDU086aEQ8
s9zefdfK4XEoWmszOgamxwF3R3nfpSAae1SAQJ5JmakIZ2vsr449LtbYpMimNT6vLMmPg11dK9xD
ZR+i4prwyHGo8doNROF6GX1rM5zRcpjmVjfdO8KzfpWi/ihThAddKaw1z0gMfDopPP6j3w/NEZjK
RmXafCL/iT0dkF2kVVBvdftGS3PnyH354TJVO8gkwo7dioD+JwoxO0Yd12KEnKsURYE0MKWRS+Xc
JgNcX+/bQpjSpjqMG/dJpkW9d0aQpMWYgPYng9cDYb3q0mRGne+eaG7kgWXZPEpqgJAOEzOBt8Wj
zVJ2JLB32JEFOAsUqiThaMhFV77KEMpUEdVIObxHwyW1tw5appVtSYbBaAlW1YA7CKAeupNFhWJ6
nz78no1K0XabiwAHgm2a5m/2xB1AF3oJB8TfMpffIRTtoq4fpzCxVwa9IvzE16xMLpa5QR/f7hmc
/mg+8oA66xGV8ddKndyk0iHbAbk+Lr59bX2QyOgjj5dPGtwH4ivjMckJ6+reZOV+9aa6dfTq3W2j
b+kNNDeMg43bcLbsZhs13Llz1bwpLslAOVsCxRgDYDKCj2Pr01khautRE6ENKDdNRBOM300v3EU/
4GKMNDDfYcJu1/R+flnTWATVlb6IdURq8gHUH5JaxWc1RvPVTmmTJWO/SPacM9h+XLz0a9oe1XDl
sfvLcrGvu0VLU9Obn233vqEi3dC3bje28t6MrrlDjJ0HjeWTsTcbzDYKZwNOsFxXvn7ta2tTdRpw
lpoBKlLBXTWlOxdxuu6JKnAybS8hWMLuewKl92BZY09qVL/F0zBcp7S9IhglxM2/YY5/H4fZ92A1
31j9rmESsw7WPXPY4l6brFeUwU9Gj6qmU/d+D2I+1WE+1tiMUM5xZ2M4k8vrHRJydR15Tu/i5IUo
Ie2BRLKRSI9hxschyKBx7eSXZ1ho2KAjCH9Wa6JIHptXN0OR1sUx4nmnFzyBkMiLITt3Sj9PehuQ
PeyvCsLjAYDHp5x5HEMhWa/FB1c52bS+/iQ04xc9eGxqJDtJYiBM1QGq7KvvIrLwoMJdCpxa7nqX
qC2znb5lzfzQgAdZTg+1pHad3JZoRBDHKfK8AE4ETjqVPDGKho6h6NbT2acMJn/NfHLbvCackcI+
99QuisenHDY6Bc4ms7N+o8cSQo/CBOfTiWQeuScm9VdDvx9N3XAAw2MEpYbd0W5Ugiy6Dsa0IbNs
ZC6UMphlMNMgQyKFCU5cQbObOUDZml++lYIX7lEV+/NEs0E+ZEbxOlIOBQ3UJCr6PMgQg/aW7p0S
YyTKydQ8VGnN2qxrK0gc+wQMEGbD6EH+rTcx+sENCnfmMllPl9TnPJZ+d9Gbaa0ljERKz9vGrpbt
W/SptVFoWwTtMBVoVqC2xOtWF2fRvaW6A40dZw6r8CvTzRcHxiAGbrnx5gwXakpUhbhz8rw9cbAO
cf5atOmvxLa+xx6CakUQTj7PGou0tzcAvKxGCVYtA4LTwDTIcBMFEtODpKEckQwiDRo9Kepw/4E8
i/cUJaGum5+0XvD8eTUj04jUr6ny1rWtg+8AxNd7HA0ixIFY4lxRv0I0IVPoPi79nSDTSwUAu1oL
6s6N0PCytw6QMZ+OVRduBxnxe7QHIdN6rzz/qo/UVFSxa3OOaxTp/k9mV4+sdJsaC+fKcGwkSlnK
HNxDF1plJyNjv5P6HSoZU57TcQTva70IVMY0LtEa2P3JStluDEX9mfcAkH7vIrNswEIOe1WMZ1kk
7xHy5BsGGi+RA00nN4pdkWREOFX5j1bW0D21X2p0X4juFeSiI0kzjvgyluV90bpC5eul8xjNNSUV
zVE9wt3Q0HMz1TxvkY98jHqykWBoIE0f7N/D2q4wgrf0xcEwGiBdODogDqiAhgdzML6Msf/QYfln
fffAduI27SB5IYwI8umry8T3IKkqRy/paPLbd8LMjDWhD91aQTXUWglDuX+CULtD0cq6ylpJJ/MX
8dzMGDGEFOZLCJfNrOMtsogrQ8lOb0+yc/Be5+CKZ3FT4q8JwT8P/U9WSrRcy5sYvbeNXJfMTFxA
w8mCiZ91EI+E/RJayKR66X2mtoTglPXVyogJnCSlmLzLYJaM4RwE2OwPU7Sm8wPi8L0BEjhu8XaW
LXO7xkcF7ohzWRUfvpk4q7rOX/HhopFIzrVSW1VqqF9duveTUb4pXPOmsr9SC8SWOSQXo+gOSeKc
9JiEqRJR4HLqMy5SO63gX6dGfXRteZ7rGf6HdRvn8ZKiCy5e7pcPk4/1iyf8W0nOYjLSb6dCRRf0
qnJJlF1SUfkwjWu9+qnMPIpbUaAS7Z3vyKU50S+qT8u4eGnz7cdMuhvDfU649bQkP/eV+6Fird12
tbGh1xLo5Ebvfdv1jnkFLM7TEFOb1YEAu1VtPxMVkweeKI+WNb8aMcSNgqNZxONWtd2ZGvhFyxUp
AdVPGeo6jvzblNXyAHHcAqI38yByrZ3eKroAEMrHrv8mvlDSSZDFOq7vOt/Dcpm/jDL9GtUgIE1C
6ec62Da+E1JPpNtOW2CqcXMWTEP9yPnoe+8+NuD+MANmpYGYZCHOMC0kgTaAhG3nUDu79TMdZfoc
3loiwggUDxUC86hpahxHlkLD6zafA69yhnGVmuJ+7Hy5DTXnrTdATePrSFFpjFygRhhvYAYgVupN
KjkCOxgPX4wOPaPwcoMMOf0pS+argwB0NTgkGJozw4BoeoCgteNfMt2zBipOPxKBXRRvAtx27SVP
CdFWvvZAWmK4wez04Ehd7im8WzTOtbPt4I5ddJeoAa0FP8EDAuwRjalELFtJOSSkVE7rKOLmcZHa
vWUoJ9eK9gl4Nx6ClaBWntM3D+d1kz94sXyt7Ppktu1Hk3lvWsJOz10CXHTaqxZhY6suSu4b3LgE
qPr0xNhi1TFivfwYT9YqjhCyxaL6AFu1S2eGZajdboAY50E60p6e9fRHFMOVLfldNM6AjtgwInMh
gNg1cRrVK5lbhyosnpxmONGKQcDpK7CLS56WVukPAwG7FEj57dDFkmNNv4k8jyc2Qlh4CByJ9eiF
tAmU/SFBk+0SSuEjq03woGhikR/Uu1Qvn2oYcwmDYh7LGDYcU78gPMF/JuQ5GXGYMpWWjQ3HprwW
dr+fpP+sa+6+T5xziq/YL148/DNdmJwatLMDE555SV6a8/HHixt1QAe575V4t6Lw2GtlczSVn26n
+JJXdnlTGPY+8cgFQBGR3GXsYrBMu9MWh9wu9WLngKOatDOlDWc89SvDrorVCJIsoCP53tnqOQ4j
f5UU5g8+CJJW4kPeNPbad8m08pvvJnvh1c9JBmtxZqTrzO8ua/wK3j/wd3tPLBQe7WUCDhaJeM1h
n5v1vG0HtjBgS3FuEDuw0Uc2WiQUgAYkfHYecMJMJxsv5KasKJ2b2L5lRPhj5/DrLb05FCYfNYR4
QPsDgYN0sN1nWksdqD3VzsC5Lybi+SrnxfBrm95fe/Gr4jUWwB3KxaFfuBukRK7n4+MR9OGMJALg
2KqVh9Y9cyIyvwmK5RCgVnGuzAzQ/VY9yiqQ6gnlX4gFeN007hny3iIA5AR0bIUdvmyT89n6UB2m
ftoULmIKt2LIRgBbRQ8oRaC0K1E9BI3eXZAoXphTXtshxEU/wGHKMS+Br6DhFB10cTViNCqZzvit
kRUhGXr80tGP8xXXKTl/KpjZrTDWFsDx6O/WYEN0hfcYYXSIsUOT3CWvZO1RcRtmFfS5BgeBOBnu
YQLiOE8UI8065CsARCICO4Gvl1xLkVxb2qk1R2UB0Tc4Y1OwmCsXXiu3tsVFO1rPZL/iZh0ocaKw
IsTGOURzD+ZdQUtot0ZtHYa0u2T9+NrO0UdnspTk/iPC5C0J0M/Qgl+zngQXfiNxhemPbtp4Jcwn
ZUan2Et+gLW0wZLyRkeQSnGxi43ZAzm48MnEvm9Rz6EsQUZtHjTVXcbKuW/8iJaX/cJgc2rJ7TV1
skw8HfWSrr5E2+2A2V99a62bKd0/elwbHyiebzO3sb29bJnmJwlZbBLFbi1MeDPL79YYy8IIaYog
d2m8YPkgNd2403A6bTRh1WvHt3ZDhXrOnt57Yu5itQdA/EgrltQKXyvJAYVCXfJMcmoMqhbcuaZB
f77vLOD4Pl+FOsxd+n/zQ4a8SjbTo5Pot34+PiMeZu8ou8dUvekkHmozUuz4x0+R6pAOFAVJhCZ+
TBD7GdsMqiYKQ43LmP5GJkgcBWeJqyA5SZx/JK8/2qRrIGru4L2XCCTL0IUmASVduRmUAbc/TUwO
AqhRNeKtqlnp7fgKb3Vx2uObGzlWzq+0dI52WJsbHdM7cWx3tQZXKGv0J2qUctcXziHWi2SNzpaS
ICcw1uZWjusmRwfcfzVobXXTRHzqpI8QxOgGhPycYBB2LXTYlVjuxpHgGoXCsOqbG61nNiYe5Mz5
tm0DqaTTgBDLrGDKh4YeDsJdv4t0KMIo7yfQUEiv8q1uc3tVSkEfoKGfJeMLk/dsrUZabZOZ3kJK
jm48d942vY2/JPTuGo0IexPk5bjQQ47LbWbqz2ZoH1obv1qB3smlWRLE6GFyLTrXtEx0u9t5iXse
/PbGzMdXDz/KTXRJ2Pq24ipSgMCRr3Ytcsu1aeMRnKNDYaf6LVyRp570N1r01Q8NccDmnL2l4xLu
BmNaLytEUfV3zDQAsAIlaC00PO1F92t8wZm2wwXc7dx4OJuWRUGZpNei8Yhpk8v4enYfiHILBXeX
F/lXjSYC9y/oZ1XO960xHXg4n6waCNZoL4tZCYnFimy8lrhh6P0IQrXwiHyOJfIWNeF6VSzFbipP
cGLOIQHfPcs7o23W6vai8G/WhXdu+vi6uMj7hsFFzTWdtYuej1+XOrfkbV3FDCIvnqlSTYuz000X
LA0rUxvsdeiMr4MP+bZytTNUxe1gDq+TK4JQVZeO/oaK25m28f9n7zyWZEfSK/1EKHMH4BDbCCB0
ikiduYGluAmtNZ6eH5o9w25yxoy9pBkXvai+VXkjIxDuvzjnO26NaoTi2QHtseSW7cVMjeI/vdle
0DLtegp/vlSIopuRRwWg6plE5qfSNY5Sn9+aIjzH6HIKMzxn4Vq2W3vXNMSpcrMDUdrvWRN0fjqm
zPgL9ZEUm/UHI78uN4Tl9G+iQK7I4UNEAJ17cot7HcfwRAZ0pD0lMroW8L6IljyP7vhiVYT9lgIU
cy9p8eJgdWAxFE72bgEDs6O/rzks+AuBND/mw1OxmF/jNB7gOnnVTCKSrr4AkH7JTHwMq2UfHj2h
JAh13uzh3dLU/TS0B1PYH+y0QuJcuarcdQRkoaKPMq8hw1YiqHYdKqCgJ/vY4i9dn6SQ423ssj9B
wwFe0MIXTvHS843gTuFAktH6kWchrBB3By/mLbDDP8IeDy0F/7ZIo2tbIZWdMJBr44uhY4uadKx2
zSoxAgXAFFHj+AugHnWt+PurA8MjMExOjh9SjOE4b2cokWy0gPEam3Q3pMrcli1/pBXxO1PUX81i
94/RiJSGHHUelB16bxVvVHiQoRWBc+FzjkHEAFbcQA2vcQPy1NFlEt8kjWczYByZEEVZiQ9rpM+f
VP6N/eZmKPhAMWh9TCnrsuy5RL6p19fZWe/ahCrAmjP6dzyOZSK+AwwmIuGnyzA5DUlJ5l22vFmx
5Y+9kW0LrgIOuQJzlbovJPsILAvSjf7krkk2sUIrbw09Lide7IA6GKpI+Ojo+k3m8g9DasSe1t24
pcK+P/9xg+Uj73nzhsVkhCxnEDoGdxx/T41kDUhj100sUVtYR0P0pwMuLC2DRY5xNIL6peNxhBW2
pF/cWzeG1dyun8ww2vzwmiSb6YHrURnvWF+P9dJciIKBdotZyu0BDPEd0sYDO1kfW95Lia1gKObv
dF68SsY4cZYnt2hfSG28qXrrC0LDOmi0HrppJFSrsFDmmG8DAw8e2sckjm6IT7rTlveuQ05imA9N
0r1aTXgYOSw1NR7sgE+ri6dD388vo4y/O1AZqmeeb1vhTWwZKUHdjDtolO6R+Z6J6RkvBShXvhnF
rhf1yap4U22oBlvB9bodql1tGzq4DucpM7KLwCnF6ANzVFkU/np9mnrSHZi4XclB/UoteBKljP4k
cnpphHrA4+fnPNEmfOCUdbQYxiNjiuG4vjVW2F6cmgenXoYXwWe0Mav8PhnChyxit2So8qnBjSM1
8QQdeB1HiCcbfEBfyA+LWPJB0/d92PvlzIuabN679RRK0vidKfywWSCYysjJMJJZN5niixrPQMml
c0Pr8CfujaPbqAeWiaur62pxVrLf5qW6eAST5tlwXDTopA1FSMKdbHxx2XKFtIgDsnLMmBtdsFJY
DwFAtUdXPZVKeRhyGA/oR2gwcJREXoOS1T0n7+5ILnpbD4pEUfQlxvxUWOFTUB9kG11rLsKq639j
fnIbLDDXEvNh/c0Qw3wsk/pqM7IFunRn5e0dvwntCt85Vw2HyeCEWn+8Ypnu4aX9aJR+mRQr9nzR
wVcRxpRg4NQOFAYPisVBpD41xv64Ea+qTa40w0+20sA8M/8JxxeGXd5cf7XdRAbEYD4YofrqmhwP
vaShE8tNMAwv+sz4OK6VizEWFzKlaV3z0FaAwMT8YUzTy/oO9y3vKOsFLqptSgOeTnzjqbfZykfh
OViz6lJkzSQr45vIbwZYop5QJUjEWLk+VvE2pugccvctqvGIZBPpun2KK9QJPZFgcZz1fteyryf0
xWpvCODJdyq0Kb6KVttRUd2hu/2bCuNfkvr8v0U8/6jh+W+qgfZ/ylVQ0/4P0AM5/yBW+a96oOKn
bJp/0gPx7/+7Hkj+RZon3xRXmK5NaIeU/1cP9BdqHuG6TJ5WUZCj/7MgSDk2GhfbtQ3L0PlxfxcE
oRUyDWTv/CDJ/0/I678iCJKm+E+aGmHp6JTQHFkumhrdNP9ZU6O7hdYBfE42tXbh0CuxBy5szcjK
2ZeRzQS4HWaENOSGLAK9RduQQavaE1qB+Bpg6hjsrDskrY5Zxzohiypv1/VYQlr2pqmYibiZ5s8m
cZRheHa0ujqLESQa6kCb5dAmr9hsGiRtr6dE7LPWxKesCAhJJmxeS4062XRZKU/DN8EUH8bQfLnL
bVKrl0GbrwGxLnubjTpAMVYUTnxoMEyVwkwPVOPBqEjJK1LqPzWJqyaqn0bGHxopJYVl7uYax/7Y
fNcl7s1kj3n3KqzI2EGAvw59F3p0aOT25BpdcMkXL6HUkj1hJsmfwM1ITWH1XUJSUxW18pBpeHVq
k0Aa/PiNNhK9rePi0nUc2bzto2d1bAFIu/QDZ9rPcfGVao6Gtn/ID5MzP2TFjyiHBP0V/UrJ3eeO
nD/S0s5QsfdUx1klxG1IjYpFdWa+qnpcVD9TEJLOboZeg/BzC+Nu3kL48ighz400z1IYh8bGbc4q
uPAZJPhd0J54T1IWQk3ox7ZBZPBT0ypQp7xdLK3yPVKdbR2L8gHG2r18Ruf+G6TaK9YPAOVJz25u
nnrANuoXf+p+SijCcCaO26SfVmSoUpuUss4t9eyA51JubIqtKq+W0zIQvfm/x9F/R54o+Zqi0Pz/
6RP7tmv+WZ+4/gd/P5DsvyTfeR0MlWEIZVn8yb8LFN2/lKFcsoeUbnMuWQJ14P9RKLp/CUkh6Roo
72x22v+hUDStvwyOOFMYrLN0NCrGv3IgGYb6Tyo/oRuCKRe5R/CdaZRsjsV/VPklYQyvd1lLvhB1
kxBFvquYYC9azoUc5BNBY4nvqFednroD5XEEbMC2YzpjT0dubVkHer16b9eYwDuGMwSufhh5ZO7N
Kkb36BQnp+f4sdt+W9mSCgkcCoRJdTRh9YcrAbYHlFMq/aVX2ZOgX+hQjWyjyBL+2IFbHoseggQo
wxEAt2vE18HMr7hAQhRusPrSuCc0bPwMHGyQOjXsZhrSD0er6DVHgtPPDJAUMAIJYcFpwG26sEnz
igVKUyigdOgBumZbk3qkl/0r3AcSnAYXfKuEqGGF3bEr79AtbHOrkLcoSmHCAgtHv+yyE2lo1ypI
sLPpojqwu+gwMe3bEOMRyd7YNOEz203pxA8jqqrCvUOoA/nRxStLVlfNyA5nYEdKabU8ZAgJCBi8
pcN5gaAf7GWYsiBhqmh0b6Y11r4GHFmRTOWlinTVTCK5Y1K9ixuLDbV4nDjJPXtuin3K9CcPAoTX
g+s5zXhRle0A7sO02IkeKg37cnKzSq9rIHRlkAS2arQwnxKZgjnXaj0cfJeK9LKj3sXojojXkPBp
DvFIzIJrL15eYV8cnDG8dDkriRl5kzDA1y0dcbyDM18HkUsvNhYYeqQP5d1PAa5iqzrt11iQrrAB
5HKDM+Q12IU2Fn7ki80U2i+6xPGWsPiOY2atc5onXrCmW7kkoTQBBynTJ64ZrV18Yzphp0c9OOBK
dmPxbORF76Ur2S4oJXUug1IXgTAsHERXgxVCam1b7cBlf2h0fpKCHLtow86cAWvq0bHsuDidAZ2Y
DS7YKwq0Bcx1plsZJU9TAK6rsx/sqLNXz2ZqOfw+eDwPJP+EOoN+Ag+2lWYBC0AQsBlC+4qrDxbD
EpxKHDyHFrH1xmbCvxEdCUMzKTZJDsWnXEmrACj+BLo7HyXGSZYRsemTz0swaQw1p4N11qWkGTIy
R2bbDaQ/mc29MCbWhjrFhJlmIDQd9yOnWGce1clnd0leo7VB74kC9d0LShrbJ/qUPERjAvAwIUkN
pJkd53bcTvjit73bGSfC/QaKZxZnUOYpn9FjoOctueIyly5Ha/G2mZg5S+3BNXNWZRbsTdWk5Y4v
Do00FJXBqFifJw0vaAh3uUCBAdsRHBC2gLB3Rq9evV71tMkmqpYoadGN2O3TzM6l17sr2zhnL9PE
Q73fek1sYHQAETUTisXgJT0sRJYmoMQsyWJMs0g+LVGYbVnA4VvKGjYz8eKXIgDdSIY3FLaOSGk9
a33BbLDSlsprGbHv9XQNAYBgQzLXZg6qh2lpoldLpM/kRbYe3U0KWTe+Ws3ABBbxLpH1rG1qyLx8
VgDrzAPI5GxT9aoBYM/AAMls6RPvQvZRj6sUDrBPcbO3FJkGs80KtXbQJ+DnU8wq07c2I7/PpZhK
jPwHq12BUCZCSZGgIeldTfcMcs5crcVBEEgAdEycHYskg0HczU39MNQwpQXIG67/4KZOXhsYa2mT
kNmhRz9Yy85DTQfK6Nne5nC5laKztcPkSdd6JMgcDbAvAe/EjnVLto3Y9d3owZoevcIFeY1F5sUs
jYBbga+RQym5mdPkM2Beg5Viq8t019djdRvramtDmz2Xw7zjl6TbbuVdMu1cY+Ap0xgOSoQjjHeH
as+18AqpwlhHJtvADRp4s9NnD2piG+i2zcYnfK2j5SQHPd4Sqfww9SVzJRnGF1rrQFWnlPllIfCF
DLHmLX0DPWAoaq+s2dxFFWmSOQ3zaYKXIByNNRSHtOOwve2q5J5RHdVWgbYxiwldJMoFEVekDojS
NU4geRPgkAfzZb9ix9P2LvU437Wa6rzKj4tic4SstJHBIavRYjadvCEpycCFMsQ3JLJAEHJgIhU4
KRlJNo5xcjRyAESAOAjGFrDirH2JrVfF2stEuL8xRF0ccdfvY7QWu24OLzU4eRJLGGFgTEGLox7K
of4VddR4cUciR5qJy2BiXsxdyQpH+yqVy8IWOWuLK0dW1IKNanmQ3P4+6f/2ZGUnYShWspiYi2a+
A6UNQF4ldxZQ25qEmkBbbkM7UI9jd3HSpD91yczjqmP/VPbkd11CcHaFAoSoZF4AU46gmhjYkBiK
GMvY6wqWdUs1v8O2KTu2mJCMF6hKRxg1SN+MnPzN3tlPgfHbrQ7HXpPvUQo92QDcHbbVFdC8L+t0
8NAoBVCTxj2Fzz6tcdZ2oeGQ38HNDbaEqn94i+N1jTFAHjNilW9h20XMKBGdknh2rBYBcyXxKEWI
gIWChDBTnKPqfeynY5epgyw1d5+LFerquJ7dG+RbLAghuqTajFn5LGRT7OKCpyCK44eoLJIT8uV6
p2QExSzed3nYIiavxi0Pq2wcxKCyvcIqdbVp8c0yJBwVhBYSUJn3oPYISTeidM8s98tQ8NwDtPAM
PbBeR0Od75jb0ymkJFCY6kJn+kyVlWrJ6xzAiB75BKI1DkxIzY8kKXJCfRoqw5kc9J92iyS9IPfG
sVuYItphJNG4icnHRqgCC/aT+AoSDbSSQKPo0pXydW4SYgYGNI8IPI7V0Nl+OmkQMItbg1GQD7bu
XMScASOYiWYd+YCMwSlhss4kcxaH86oUnae7Se9BOneSjJHESzkHvbnMwkO3DvxH6z6tV89EDDcU
0f++jrAD8EnoYDAYDk245ZBs+n2YkfEDVO2IBn7HpaRRKlnJIbBR9KNTyeLDAInh4FowY9Pah3Ei
LiqMEi8ew5cmkD3gqiwANT2/U8MkpLKiBq+S+HWhBmpDNhhRUCQHbdWwr6RhvAK/+jA84qkbd7ox
PwvQL/4oQoSDwz1T6GXb62izUjG+LWPu+EZqoHyqKyQp44xiLg+VbzJUvxC7w9ejW06wBTSChmoU
9Anfy5GVIUFAiXUwZB7eFHpybjIU2daCPxRy3S4NcaTpS4YfOiogeYBf2WfAJ9k96AfTBBeUr5PS
geOBJkK7qVu40OPColgHZR/RuW/10HAfAhRVZs9EzSzCl64Qz514EXkYnib76HZFsktGbC2ZCWHA
6ADmSUJrMQzQmlvqJNuw3cxl9VS2VPBVg2QpY9e8Y/6B0o0zGNoQ+21b7DXLfXHD8UebwovJQACG
jtwPkwub0cq4QJbCOJP9NG1qC6GdjnF5DZ+40/AbF3m7ywEiBvNdi6QsZKG0BQ2Q7kFch2CoELP+
CSvn0pQ4ly3GB2gyP3OiAhjrBo/E5yBNmFP2LtYBqDR70kbBHkVaXvXFvWK6slWVZEC4LBQbmDeC
7LCo7BXvikZ1GkA3bszSM8Wwd8NpZ7vlcGcy2+ChTW+WZHUDkBYH89MzWrzMmmTbnU6yoTOQHG95
jg6CMN6dMM4Fl/sGYzMpzJwcgcblL8NWJ5XA3ENO3nbUZIYk8is1J07HpCGvBZbLZnRZ4nYROw3A
It/I4gWujGVkek8otwXuPOGPCHKsDxn7mH0SnWeB7LlNWdwFFpBP0ypPwAGSbVKdeqYsx9HtD5pe
Ib2yTc69jjcNK5LfUiD7fFNYqQ7RWymOrFmKXdeWOLaL5jdRBI3E5P8dWS+5vjnpvwqNOTIdwDPo
uJmIc/SlK1oQbWjPPo3wrlV2n5pwU+35TRDqiRYx2Np9eae1EQv2ZHkKi9ZB8+1CQpjRg6/vAjDa
k4zxDKBnBMBb7PBVIZlXT7nuzF6Q83ptzX01k+4rxdm/HeXBqNdFWR78rnV2U3e/WaFFnDUmY3Gm
GV4Z6cqz3QPB4BMUePYFykkeFhJzDvoIP1FDtRSZzgsQwJpFuHWy53BgezrQscnHGcGMn5vkQcyu
cZ9qvzgTPyaCEhP6A8vmNEeafmvn53qe5r2TX4gJSg9T1F14O8uzA/Uyx0VPwKz5qdEh+5brHO0k
NHftaGLDCR8Mm3p2ALMq2/GTIN1fJ5j2bKmXlRJigS4voNKVVOBFCSwZy/m2NqgHY1ZoxOiA82X9
R1G4gp2j5SMbtIM0tcwnE+OEmBz8RlIficYL9gAON3UTPGutmfrdiOZAg027KqsbMZAIZpDXJV3I
J/UDeKXGC7vqDgibcxj1iOwSmyu4QWYj3o3c4tUY1eLhDyGqxVZ/pnHm7yUGGXgIJEN9tGfkKaiM
ITYx0v9bXGZe9YijxUMvIT0q2tqw7YddYYMdz4vlOIXJTyPQbdsjhOfJjlDpz9qbo5AwQajwjcbk
Kkr5aUNNW9RdG6PrD4FjXtLSug1du7/LDFQsUmhYaYN26zxxGhLBGtlcOAvOSCdtSCIOZeUz8vUI
u3kOpgSWTguZqYCutdGbBqnXTFecDCI9N9hBfb2ffvCulHtr0G9lp9JzXnU7fQiH+5YK/64GThAq
YGaJ9sSCVJBICLPYNKbv3nZuNVPet0ip2Xr33XQyNOSiWVjKi24j/pqD8cHQxDPw4m+jIS41guez
6TnOguGgCSixjWqwF/LlcXLnu7QbqoLsWVs6zpu2f6GMIVxcp3JQkYOLap0ZGi7yd3Oy1wveOeKn
W8CZTnd9SWZiLII9RtZPIiBQg4wHFZEHZkoNRRFJufA8CHUl/Mee73oFNpXoQa5EBf5ElBWeo56t
LMDGsx7ul8Wks8pRps8mvavGbHmCMkHyRVHtAWxFG4nmCWmo3u+p2x6RKHfboK0ZGBhwW2T6Djmp
IiMpgp4bP2kkkh3CznjU0Z2FMg88m6w4v8P8iUyxPWhTi1CmkjfRdLGnXLsNbxIb2EFZDIUvKvcS
gydlLGzLXbyyQg2+6N21jkmH62aLTEMaR3TbLQddeoPhAQ0xnznTo/oofsIogC2anCF/636MztSK
tIS9kZ35piL9mDQCvF2xAxQnw4DWFdTwTko4DOUMKliUV9FY3YiqORuddZeUq7Q5tV/Tuc42CdsC
Lspo3oUuAiTTBkEyTpFfUHHtInxKS2VcTMu5GIn+4s5UUjMjm2aNDxpqi+4gwSER9seWT2BnAXd1
+B/QClbqiCdoJRgqs1D9QE/gSzyzp76HaFoTKqjYRiF+xESor6lBCA/TbArAOoDiFmPztqAa2lRT
nBxW7p8Ig+Pk7DRlHjRk9ZDgf1t20aZARzqEI+0bE3HTJlFnHm5UXB8zMnOQH3Dqm5BMALPTSyXB
W4jEcRMHwQz/dD4aJKAR56SdM8v97LP+ZmnnFtbddOozXjI8qYhx50aXzWuOBBMSs6U5f9KSyXOM
HtCk0SNlnaFLbrr7DHYk4TuM/5Q7IG3Do4Vk+eRIwpdAzofbutUPtPfP/XJLv3hoWQJ45hJzjw/2
1YqnU8txhZsLMPnS1HcjBfAWIhc5KjhmfBVOXoNRARh3MjFW41cLuMxJwBrQZMuHzmFF7WZsAFKy
P6AnAvFP5WNxTQwep9JOPtyx20WauJaFQ3CSOTCPCJz3IcRl13PHBfMKREBF6xWTu12aJjuPUboL
2D8B1bE+lTqORv/h9NGhKPpnizaESi0+JaU82jnCggUfk5uPXt/yjYUX5aXSYstslHSHxk9OI0Vv
Ei/dG/MiVNkCN08ynXh5O5zEGNpMh654+nJmMo9iYfkKQTKqBFnSaCGjzAB6D5y82Ju3lmbfaCzm
wTumdzyvrpc7+xIaJ5KnXofGmbzNbfQ7sx7Z9Fr2kwcg4AVxncpRv5pJ1hLjtymRb6mbUkTiJtm0
xPxtJqSx3lRhvsoJ4N6ZfXfO8V2Aizw7FQFV4VDfDhHR1zV4zp1jQSTN08beZFyw8PCxnabpgx1O
ZPMtIQBN5oXg8Yc7QXW8TMUuJPF0K9FfeuZEfZJYAi2pZCdNtF3h0MlV6EI3w5qihq0wwEkYUI+b
3gDfCoOH+ExYzXg8Mgwmgm2LCcUU+pOtgaIFpUxbDOwyIrrgkDn6ucPJjG7FISVBRUe1xGc1uFeo
LfJkuuN3ek9ucPFmUFRZ0YPBOApFnyC6OCK3tHN96vv02M/BizlyMuikHmlFSpq9swCbFKQ9tiH0
4qJNI66z11Cy6nf7AVCbU2KKA5cRMW/mosMK6yLFlpimE3R3J3IWkR/y7yz9t6jbF30IgpO2LXpm
e7Vcv55W9GPbxSN26S+zR2hoQZjDeH/qo5caPyuBKfu51pCDKlTmVPg3wgUDg8ol1PS3isViidiH
R57FWdjx7LGCN/RB2/ZwKkweqovNqFUDiu7bdlZsHOz5TFWK5dD1kgCfkZip5si3GNGj5rzzcpo9
H76ny3IP94JjNnR925RHAw+Hu6Yy4WERGhZKrYeFXriK7dQ4nruQ1wct4SJN0Hui5mlOy+p7KTmQ
Yr3DrDpyccr5Jw2Xiuhr4wGtkIlWo/9FozZ7GCqxbNhqPxZArKal3stBaITEFew9HcVPTBBrKg2f
M4wCOz13VSYp8dyfOTTQIA3Zvh4HSsUANVLKIWBHYryii9ZPfMtz/GLmm8N44dadbVzU5oRk3+p9
MjdSyWiwVUN9yvvaazsLB2GJ7jsd36em/rCY0Wsvdb9lP4diEO/SocX9vsT3A6hXTqrVzJA8hzlj
1AzoncGLYAb+FpJnwfL3y67n93DC/ZOnwXNqvQydonwXSAqh+2K4Q9bbG7U/6FCtXbe4KbBKCca5
2w4o44Yij2/rqH811Z8gMpiudOwKcoFyZBigo0XPAJNwJY54qYPmnbgDFNE6osscznQLLwH7OwmH
MpfXqhM/NfP63CRAXSI8B3PbactlHsRD1MD4DMrX1lSZN/Sp2C5o4iYpD2FJSsu6ngXrw+VQkIOT
N2x8umI8m7wbT2Zm5V6ustVue2LGjMKn3Gb9bO/apAY4GrUf+aToH2xAbRAs/REj0mi4y3kegxPX
KSfDuqdNMTrsMAWJuXkFOStPDXZjQcrPFVYnmMr0GBTr56t0l8NvumVAsWydJc883bIhfEY3qaE9
6HnOVcFxsiV95TilpQ9z4Oo8TiXKE6Zrn44m6VPmD5XM55xDR6XRXpmcXESL8f4/jug4idy8zyQR
cTrdP5Wo0ZuQjVhVrwyJ0qpv28iL3RDtO6rJ+hd3ld+MuWIxQUPK3AW4VkNYRgVH1CVxXv+ykDiN
AmLsILsdRvedahUB2LFFNs3tWHI8pPkeB2D52BVA9oYkHLBs3GbRYcwgz3UhAw/ynjKH2BrmCZe4
04MNnWZ2iR1+1bE7OPhX7uzFeQ8GFyXfiPIJL3p7SLg/dKYpsIB0iBhRtDdmBNK885oxR+AuQQDO
7p1l9uDqE5LWzBLUS18ynwopbrDsUnJskJgV5xbUz3lYk7WShRAMY75PWP+Nbkfiqsifl0DYD06B
nEyFIYGD3X3NkJz8chxTfd4W+8gG7ZpHBEs69rsupv6mKeW+UdFNQaLYJndYiAxt8j52vlWrPQcL
Cp2sNM65s4ZPzk+NPRi4wBiEINwLvJY3o+3FwSJOMqhFvkWIdWdXIZ5IyD+92d9PbU/Kmd76HQIf
8sLdZB++M/HHKQReIGJlB5oF6KZZ/5ZSRw/aTgdwiq9O03qYDv44xbBznYLXX0skmH10GyK596oF
Ihv+tcsyde8A3ACM5oafQepanOCy2CD8Na2605P8wEwDm1vI1q4xG1ws4LGcCF5eV053bcugJlfj
vpIFIToJvGFGpk/A6aP7auKImbjRDwy1hRDzxmSg+1BrE6uaEso7uIwlPYc0bSxgyRrt01xBgWyU
H8WBx27UdBiAQ0DDGeiaPonPkqt+Xa8ah1EotNzNs5lpnzMrD9nnfzCRH/H3Yinb4pshblaIEc2o
QU1VYWk7GnUd+phClbc4PfPbgYSfmud1YNv19UiclH3WUmq5EtBpQRRIV+A+r6p4rY1MFF4OyVPa
Gu7B9eZxGd0PSYzkJCyN96S/2H3oq6jPr1U+Fhtj4r8NWfziKcCo5kQ39mw9ZL3W+GUXcnF3leGj
iqXm65hLSu236MtPV8z6gdyaLUo7MHxJWl/MfBhoqcznQHQWo5nEOZBpvUaCY0cxLP3bAIrrg07U
9+hio62wp/ZOCpv1Xpzgf5CO78qeiq1tyewoABM0mI7Jy814lZXFhnYZQcgbxGK71O8yb/ZSuhMS
HHq2If4clBUzg6nXLUPyqjNa34wGwHgHPAjnCna0UHzPpb2vEswNbWOUe8ptoFUxTK1MIUSDIJPz
Lh5hMBw65eJkcflNuKs0eDzrOCHnDEzFISqxFKE59Pre3tXgsm8DxznGTvAklfOqwvoim4oRsJ7c
sT/b9H2YP3RK3OYNpwmI5BNnfuM5g1Qe49rPwhrVxTKLm9KMkLsb/PZyxQ2OIb4vqJSQfDaBqx3J
pLzFycIwXWsvtJfxMQ4ZgfRCgaXjCW7wp5DmAwY7zT757tiQCbhSRmlc0Rf8mGUNZxBYKE65ruT5
j3WdiNseSbBlXdwIXiGQdR5wvK6rDcRgRUDAyjcAW913amJi5IhbrpDxIzqNlgzuiMesr1q+33hN
2ZQeVWYeC6Ij4N1N+yR7YF3x6nZwJKKJkZtNQCRLNMbetSQJA8AEzU7BsBbaWr4N2CbRIVMmcUsT
wtaszLXYESQpobiUxkVvp/YKGv+Pe22iOzdEKh7TX4g0IY0VFjoZXY9aTG420kJ3P6mrprDT4YUi
uiNz8FtA6WT19zo4Tuy1E8PQkO2BGcUu3UOZsWHHrEAZImFx7hyVvs0Rnk6a9wkc/bKjqLbvLFd/
Y5fo+p0UFyOLH3qVIG7tBeMlfSGxcRZHRozzZTBCiNxahYUqCox7160PzqS9Ny7nRMPWao2+QeSE
kFQwwb6PR4o9/OTzNuartI2j33hENh6gJBkd48PS8/5i2UQ9xGHxCWdV+fjV2RqRcool2GyPI5fk
xNuLAu17cdGVZe5wibUKk6zRoYetjDdYqKzmsjVSiJAid6w9TACtH8YmAYmVp5kOK3m7F95o0R1o
gn10EePDjMJ3A++pw6iiTU6Wc4eQipExhDgvmmfwhvVPISjFEIfXG5gXlQ+ogpEeaLtdYBXwFrSa
iy4KLjp310Isp016IhTr1svKKjo7VDGu2QZ+2tA7E7m5pS2aqLrIkrCnjuwPGk+7tnZO9p6mtjhm
tUGwTlo9NoHGersYET4DU0ores+ImRncE3CKkT4/GYmU4Px/8tXr6JbfTdgDDKaSpdIpSaOmOjEL
oUBciMfWospuBw2bOj63HBMb2xAIVWnOPE9AFzsBdwBvMLEDzzrteWkYO9aj5U8zwWNRsuZRsoVP
5MYIup8W09HYDyXzEQorMH2xn4LkgZ3I2N0KBHMjp+nYVGbHIK2svT6xVVfoY3HC9kknkJTEj3Pd
L3srafc0g/qBq1ANuS8aK/VMRNOzuvZdPh6aJuXKKdoVgrSYWwq5Zb9EuFF0txe7LIQTLF00dI0m
9xOJ88znqwOcoO9pQgNnaTMJnGZF3duHWJSwMYm50E6pcNNd6SCzAR6PMsJk8hhhHUTcUn3jUVJe
BH+L2RCComFumSebGN4YrGKsWY3M7B7TyDPXXA9mJzyf4P9bSIUVuV4QfuUr9hJoQugRdvEUZltb
zYWnpX86S44nuZjrfu8rWHgmp3K5lqx4NmOn5M2Uzld89RTk52jKzpTACAhi6yF2jT9DkDrsseRJ
707FkmBpzghFWVYdQpfXtOtZmN8BPvtB0DPtigAYuca71msnB1M3MIrO3NX9sWta54RZb9oYwzKw
oHMrFDSwbFoZ3s3QCI913vtzQ1U0RZQ3PV/JRGP+n6fsnm3mDauusFoX5GFlb+D8kLNqc+bU85cL
GwCG+3yjrUVJNk6XpdC+l6LUfRv2Pr81rRILfrpK7ZaPoD6LYwXQhe0A7/0yLKc5xY49SM7kQpo+
hIzPeNkmmERvRhZlnjuwnE3zGRPl9DrYGPyAdR2iilyoMhlwf6yOQH2aIO5nRr93Owk+jvSPbVte
GzPCVZDCfVZmvJ+yVTMyINSpEhtsVMkxhVyb52g3zBaolDWhPDTa14jbwHOChC2nYeDAuim3swYf
Qy0MgDEqMOdgvjzxFKTgXDq2mEaMxrYbrbcwZ8uZVQ0agCU5JIqmBr+QhSwNWxKIA5fNjddkwJzY
eOVHN6SuajPyVl0QRBXmOEDBzLQfICu3xEU8g664kAV3+Tfmzms5dpzL0k/EDnpzK6VPZcod1TE3
jGPq0HvPp+8PoEpU6a/qnrmYiLlBEMAGSClpgL3XXsvs4nlbgicLyvvJzax9p3S/8VmhmoYc0AZy
XhFr0nfx5P/KasSYam94Schx7k0QHxVhkb5E5AeAiLuJk4kfh5TYbRh+0W2rPjspX3wIxCwVJ01r
wcXLDr89V0q2nfo/tBR5FLbDyDmP3OKxFllH8BEnZ5/PaGDGQGJvGnSF8OG7T41dPxmkSsWJY952
fFu3JugaPIEO76ldFZL5H9ceiTE4KG2wVWFQPg5tSYBKw9PDTgEPSxE/eL5CCgzhvtvIISpoEIVU
CjL6KqVMboirphsVrqBtiewduIkN3uJ6U0NMrcZPcQx/t2pqF91Wdg7xcugd4mDrRfzMAP32kaM/
9tFQ48HocKCE01njBaRBBJ108yWoDXjxutQ5WaGF9smUPgGotTfwIX2PIKPahxB7wc1yF46DdQVj
aOb5cDuk6vPQecMdcdQjuMqWXPAYCkYDbwzCwxeYUxARgdfillTqw6SwrvbbYdu06ikx23NQsHwA
USHClHG/dTWIDRr2V06mcFeIR8jU8KgpFnT3fhj98DLnD9IGyxsFTpBbS0GZOEifyzL4PXVOcltk
vb6NNTLi/A4UCT+s6+vDN1BaPxWl/o76A+kP8M2TCFYT1YHzWQX0NZqhsdWDEmSg9WdjJO1mLKBc
Uvz0sfHzaC9kQxO+93jyzYsz/i5EVhZLXrRpW4VIalFNuzpOSEYXpPZz6KFeWp16ayzuffL5b2yX
Hz8uDumUPU19v0+8dAcjwI/RbDS+UdGnsgEXynr1lvdGT0Zdf6qskDz0xkdE86r2JsteO+43qeYj
NYMErU5YBZ73CIY1tWfV1vTWFpDDN6HOTQQXkrlCAMwNHMu+DVzOTm5B4OPtKiMIxsyaL69dvugV
+/c8s567ujs4AYwLgDMJxxqDt4XfDqITyNOCbAdxY37tYb3DTdmWe2Tfto1ueLdawm/gwv1xTqqB
Z982TrH6WEf8moSg8RGhuLIn6ftc6aSYjlzkxneHmQwX4nIlrDAgIojq4rUPdnFkonTBYjW2YTTv
+PqhkY6kUttBDBfqMXsfsmoQvEM9EiysyhJyY5mquSna7/2gXT0LH3+YGwfd7oNtb+PaM5Hs3WSo
vCKmuLXtk+UX5b4f4EeLOjUDQ1eiIzVrd3FucNOOaJ26jIJWhK2foV+7GA5JlwQmrTW+2lV6ssAA
A/36OamqslWzEZ1x0z+VLN4ce2cG+8qGwEVBtVvX8CODsmzcoDk2SfcM2HGnu34GuMn+zB3Q3IYJ
FMbR+OAE3a/KgVsjVdUQwfhzyXv3wuYMQbRUHZwDKBmV9cFwiUsYN5WQXaJOoA5G8eQmy7LPQ2Sf
+CuIlMMLC/qSKDRazW5NAj+8bhuiJveKTnxNM6M7+Mwq8vZwjqf5Ac3wHzE6orhGzX1eTKzOoU2B
fc5gLVNu5tLxjtGA43OEJIcEQw/kKPsMGJIKbdOY1bhNxWaBfESWqsSS7BqGwqIGnuy45FWMRfqo
AzGbw6k6OmjETjwPB82deH2o46k1rn3J1hvchghqOd+TumANNoNXIMjLXjpTf9gslJQ83KjKXNyW
XvQdB+lwDuunFL+z1YSwX6KJDjegc4Bh3dgqHZ9x00fRcLZjb696Z3cKyRPO3Aen1C9TNXJva2Z1
NytoFlmk/c4P6EKF+9nWYH6q2VcDZyBvMAhPTWggXDxPyGySD9GzRuODC0vhrhdQicj5XiYtv0LY
k1atantSFS02laRaNCVx2tYu7vTJrG/gP0y2sCmNwfi1j+bntFD6vaUB91Ygm9SQttu1fNNjdmN7
RzOzLeBakoIz/yLCrE6BpgdwESidoGsWn7MChc1PpYhGWh4E7lpcb1j+PVp8vzcqLmhCD9EZGTbl
moPaOxg9gD4r/dHCLLux7BGuP88nY5ll3K1uOjNBqBZ9EY0Hi/Dxpmad4+XqQan7x8xzfouONI7H
QwI10KiPCQp+ro50Edl4M+iQmXT9Nk+M/YzQriBy3YJeBDeZ8NFwYXArjD+B0s77fBwBzDjfY40l
Av5qpOtyCxCdmbYbW6CC3NC74h+HNx0mG983wNYTekQkHo3RvWFH/RctLqG3ToDGc6dCBqHdNQXJ
juSzTTdJ1XIXoB6MZ8u4wOJXGy6BjDxFppXA5zwhFRCAlobIQv0jGkcYuCr2X8GYH42pZKdqQdbQ
k7XNLipACx356EEzP/mRICYJAuO2MfUz3vUCRKhu4Fuw4CaAy7LqmmsZZERafMfni39KxvhsuvZz
UMP4NdvXqSU44MdVR0y7O6KAax/AfvDHZXq5K0xV21SKu2fhjAB1lf6KtH2q18mxHc2daZnAa+dx
3Lu54MrqbshohZ3DUJWd6mgoMfbq3ojbT7Zf8qKo4kMJVhH+BAgW+pzYBOtyXhDVxiOL/DxpnX5w
UP6MLcH5IJSDw9rTN7DOcEfoiLT07bM1wgU8gf/fGRbUaC6ZAUVVx/um7z+DwToEbODmBsFre6rx
22obYpsafOqwOB4rPfgjjaA+9fnrrB6OXrzIt1DuEspzve+6r+qbUun5CGhZc2rQvJ7I3SVc40W7
Vr8WSAjecfs+5laCamZo2xtr8nYIKuuHsiOCTGyBtGV8kezFUbCz7erCchYoBEwf7WAkZHDFRGc8
Nhut7QY7wTTZArWuiMj8jJ0ns8++IVCk760gJ5KvPHb8ghtgnzPC8P604VnXbfcQpexsIaW79dy+
2AYeysme7YMcyY6RAYasdo6Z35dX9NqQcEBxbx+QMhVy9TvPLlq2Y+kTH7F0W9r9dgrKoz2XpxDy
Q1TfvtS6hsq06/IpqyAkNnDtklmtwn6Wtn+QNQxIxiFUB0vZriBqUnSAyEpLf4TFhhQE0j4JekMG
Am2B112MiRCqWEjjerc/dwIeMNdHiOfuzB6ZeNPQ9QPxCjiKG2RzfZXYyyDUvO3qK/uMX2palsfK
ASmr6i9+ThA6ykakhYp5A4ctkegQlAEfEVYEZol+bjbbt41XQHQdAB8cVWDFbCDvhpJIFLE7RBjz
xMEB6j3nCtQiZXVkX6dxScMvAM8AwrqtNrk4TXEJ5U2x0yed7JZkOA+G9VAqpIc5OHcn/ZMBfoa0
v1G7OjBVIj4FPnq06xzQYwt4SUB8Bjd5qEEe3+opz5KNxyODnzZogV0G8fCtTWrepQYILnC+EBh1
G99QzIe4RM1x1C28AL7BiypvntW8g/LpZxKGuC+CUdkV6fcEllH8FtW+TJo7qIzrU6SOuLGC6QI9
wA/kfO/8Ap4udgo/Mhd6wkHpjnYzJnsiRDDQeCl0lgm+mjnhs1nU6EQnOqjwRONVkNn6164HLesD
ibcLA87X+FsRzoTSyDQAvQfgtp2nEJS2D450U8Rw0hh4/Hdlq5/r+aUzSChR/LDGFX0dWmSTyfS4
aqoGYD13/4yHLty7OtvoeQYGE+peukHF9Ay1F3SMBSk8RvFLmUgdN1WYNCwchnhzZ31jpXXEXtWc
NtHo30+GAbuNA/ai+YPVkn7gHQjhlgu4ns+zUUOi7GulwlcuZa8ebcMASKbIZNY7kW9kjITKBr28
LaL+J04sa5sKSQfoF9iN1d+Jf6ug+b+nc2o/DnmGDucMKQyEgiw3kx9ITwEnUcKv1vgIuxt0OEB4
6omPLZ8UaJS88h7n6R82hO+6rt/DBvU1yqrkObFRBJl4xvYNlLSD9jkYSMHyhTq47+506Hxvo8ir
d1Cs1hA3E/XwmwE+wOB3yLY1iuyL46Nr6GWQB8ME228sPty+lR0rvAybIogP6K/ejEPDXZ1Af2Ph
p9y0sxce2J/lZIoK7xgAVKBi7VXJWJBp6gQWza0CGCSMCHq+sWN/gwQh/k4csH2j88AriC0J9u58
wIM8A30na2TcN8LF4c0tPByTYW3Yn3BXpTrAPpO81bwDBzw6jbNhK1zgSvphp6a9hWUCx0pIkKzy
yL/SLLU95kp+iRI854mJMs1QWWxGIY0BtoAjrEI8ojY0NpUNMVpP3cMucG+mCRxXkVpf5uEUhNPM
l5Rcn8nfZmGD7q54Ptxau7GHvDzMhMTRGg7OxkjeUq51xW6YCqBJP/SwM/ZNF+ENsJAOtGJYj80S
d7Kh5VcYlghPJOCkOueuGI0C1kYhTYwg1z6o9n3G5j70IPrQvdo7DsO0I67J0zT26dYq49+uAh6x
76zkzpor/2xyqw6Rc9/WzudKd2CPtKto1wViZ9dw48Rx/IcfkBtljyiMDrhCYtD7bQehVDoasOtB
1HpMbHhKSwtO0646G/caDiaoBOzNkJXZoRY+JbN4disXRqQ5+2Vxk1ouZEC55rHtu58mLX0IFPIC
fB1AmRZv9Ch6QFjaYj/jfWuU9Op5MHbxKiBa0iHSVz+MqdqcAkhBN4Fa/jQjkkpi33mGxhQmGiEC
PqjGrTd76XaEHQy8HV910wWeO6nWL5Wv9zDgKZgqPi8mVAfbUIF8KEfM6+L8Mq1yV0MGdpsSgtmz
HC9m07/wGZsLrzv5JiDDFJUnci0A8qoI2FSEYtnECU7LYodbsoZBJjwlGlt1YKKAjb0Et3onFASt
8avhpuQSVfhVQ5hp0WodtUNqKZsxz71TrvxSFWCrQU8s2kn6/GmAnsztKpbzCWwnLXJ1nQE/Depw
Fcll3zKCrp/U+VinzmNmhMrGT+zbWIEMzucn1r1iG42g5MiFIdoP1PHQxoPCpwsuUH8sprugJx6Y
e6NKqqJKMB+qskrtyPwOUN3TlHhHYJXvVdMWrBLz8OD5+S5MsgMuEfQniM4e9Mn/GcQIW+L7vZCF
8yuoYB3KSbdmDw1a3B4Fur0GVa86Qb5LiuZaOLNFUKzvL7AGBps0JWqjoS1841bqRddGqC2dl6CO
HsoS1K2KlwrtBNgRLCiqkqwrHqoou5itCyoATkJQDM5eL56zWJ02E4nXNlAxkrhYQwkFqrH2wjv2
aKxQg8rCYY+QaqcWBz5S1e3/k6Tmf2NP+D8jYvj/UHPFIN/435Oab7/n33/9jWNB2C85zZAD/JdN
urBDOBkyFkAgdC1JzYpmwrjwmsbsGv+lmaoLMhXWBY5sco/ZIUsNFu2/bOevjGg6/q9oFWBP+But
gum4lqu6tmbapm3AgCYIHN4nMc/uEMUE85wX2/P/tDILaXu4wpxzVRJF3eRzMYiUt2KrJI5zrofC
OcvuznONdvfOUsWNBp342fRCwDSyYxLzLHU5UE6x1N3ShYjBgXFuOY/siqBA74/rOdLE/D25XQnh
tqojafh2BfWk/nWO1VoNDf0EaOYmJ0WHlIQuio5TgZodRLq4RlmMZbhflqMPbXhR25u2Luat7JB2
eR9Vu7lnW+cagXr23wq9bxTYSUUdeplIpBUGN2u3PDIh0VcADpbq2SlrQigwswK1X47DorqElu/v
l0ZvMOZlemkfDnMKx5wLHDgxLynIwRtLUIrWWQbOj0UiYBnV+NQSBuYN2n2d4YHewffT7WU1zpvt
gNrPC8BOsjDq6K7ShgdcYdk5s1FQMrpi381Vdm6nMDsrLKlxOXYppWwtpoHXhdPM5mvDuz5p0Iix
VqmTFsnnaMNHN4EXVswlz+HKqdb6eip5JG1kr6y+m7Hhm2350M/8z3brsA/nkB2ybfkT5JlkY1AS
fkid5resLb3ycPnT3jUsBo6PYjbQlx1cyZvObnFF9GW56f2svtNnS30wdTCYSF47300fJudSz58n
0s5PjZ3BrteZ2V0VgO/jC/sDpV8XRsAwf1BmUUDmJDaHIfQ8VNeODpBtHIIOkU2kxuUPrhMUx1SF
BN+f9GyxlR1iXgiz0GGcWPmnZus8TkkE3LdLj0EZI+osanFcgg3yCW1aFowg0OP1Zzfyvkh78iSd
Rw+XIjhAaDblANlRwom2sQ1yBtZ5jR7+6S7IEeXqYS8SufNGqacXt23Si4bLdR9p8zdNNK3tKiG3
d9VKNaAvyInbrHbSeHBcoPxyKhEA5wkHUi6mWu1kJwTsybYfyHgPN/VvUGxTfttbROP6ybkP3cZ9
wsESHCIyCm4z2RsF9UPuxcPFRbbqaWo766h33nQjjWVhqQYyc25XQ7rJBD7sTee5b3/KAYUXuE+6
oZo3TkScXVp4jqtcYgO+WGEvi2YmSx7CeG2vQKz1FE1m82Dg4FktyDVzN2qrxjuD6R5RUs9C4pQp
0eJTE/HgwuD8V10ercX/YiO7pfUyz1r/MMValUf/aocg9xct7T1W7/95RWXdvl71rEQ/FJKpdgWZ
eHeyULTSuhvNQHDbisZRaT93UBXvP5gEMGP1IOCxbmalOcIif1pN1qk+tKkkFqBDC0Zh7ZCnXKvr
WLP6Mui1eZZnWZuXU8s6z6+7DWvj9WJXQ2hviFGoRbHPlYZ8IiUp96zr9ZcInoalWpmddsEzMt1k
sZ/eQ5DLNshQnLuOKL+syXYoyq3Tu0XEP8mKmSwN3mmi8am2Bd+IalqGygIAKpO/f6ottg9Va5UT
MYrYPSpmcl9nlv7V4Wpu+ywvHv0qE/rnzXTqHCIDZoiOOA/N+Mklt/SmnEbjZ0jiegla67eZkhQR
/MxSk50ygieEV09+lGXnMOmzczKhuoF+MoeyUZp9qCrsql5tZPc6WhoqMYOZGWc8oiAdNAkVGPuz
LPok84jbAd04l3j/YClxtRkf6fiD1DCQfbJnNV9s1sbJBBqQ4tSUJnM2E7XS8DMqRf0cWm12aivY
IpM5aO5rcSTa9VrPTrJJFtCRLu3Sfm2SR3+fR07x1r7Ok5NSTKS8bZ9jcU5pIW3l2UX7RAT8FMX9
eEuQ1WL/U+VnWSAd8Hr0oS2OWlypSapQTlmIEStE6BCBrSyNCTytdAmoqBz6z/XFVhrIWaS96/Xe
0WSl8376t0uSJsspRZtHhHHrj4BYtKCA0jNUwqXo8G2DcRH1GJrf18O1P/fy720/JLu1Cd2x8Pxh
Gtn7oa2TkxI+XrYpC6fQPz05ni1WsaucII+Oo7EgZeXtmmBMWXj//dEBTG12YNqDFzuzSUCASVjP
SIBLGxCBhVpc2rpCRq4nk8Yn/KRoeQp2RLQlLXj0okbGtanwzUtjP4mRsPGN8UUphUiAmCB0QncH
CIo8vca3jJvUAL6dmhpbawh/rxnh2WspjiCThG019AndFCWGslF2O+gG9bM3XWTt4zTSbhniWWN6
aEMhM2SOaAUW3n08+AjANapxIaeWoJZi/AT2MN29a5Im7jz3+6iHxr+aC/Mi29axsi1oEucmLnlF
rh3LpLKeQTHnhtPd0lQAI5xwutqvs7IGhV8EpBGBJdB4rupPR0Be4T0A1XLTVnCHjr7/QP6q/6c2
VLuyQlI1V8PqFpW5+rFuIn8/kzx6JJH9dRB8/vMXHYri1tB+Jim8mIZe23eJuSfvsbgLOs2+ky0D
TjPhAqXTDWdBaAHOS1alzaCE9p1C3ILMDxFxYndfb6BVHckxKick9AB8vB7qoi4blbR8PVrb/CLY
2gFpXrJzbp3mLI+WuWT9Pw4/mMq5nQ6MuzGp+3dDZIc8VTXB+z2SHbRPccBfy8Iur3EHejtCLWMr
IwssQXEdtmFFGARuhl3lmsS1pbns529rbsZ2jPaCUqcNlBr/WJuowNXs4Epk2N54Sg+fyFSMw540
QBVQWnW/VIMoDa8NHvMpQ4JQ1pbBYC2muMourpPYcB508LzC8AOuBGcksJGpyg8hngeQzFkfHHO2
dCAcWtiSpjpxoAYSdcJp0F7bPvEMwrTv64OW1Nw2UD4E/fiNjPD6KSL/6k5tdO22Tvvp29CS61CN
9VNfpjrSevzIOFqmb7nfvbNnd/LOXp2rP8eAxDaAxX5zsI2KpYnlfE1RFr1MTvda5H4BNkHWB2Vw
tlFBbq6sfjBcq7rTAtypc5S9xTRrR1Jq6N3J+tiiBKqVJUpFsvHdaWS/OuJR73pUb9ZLWSda27y0
u3qj+eLP5K7CxlLjRdRrVvlJcQQ+AVVYGDVLm+yN0vQKfy+S7PYMUBI+cgg7yeIkYoOdonqtdzM7
x9I11fvFpBWeu2nScYSLmX2folWr4IJ4+558LOdg5Yq2TTucnyVSv9+8xvgSjIX65KOrcRcZiQWo
0FjaFdWdn4Kc9tXewT7UaJf2Hc/pLe62qjSba67Y/h9FcvAqz/g8A7q+uFGKOofIR8hs2G25q+K9
blfm55LVDsz2Ufs2SFrZgf06CJEf41AqenuwAKrMjQmTA5AHoT/hfp1hR78tHM9/TKrZ3qlqPfG5
C6wzO25915Es+VR55PW3cPx+9avxaCmt9VwUtvUcFMG3gbfHnWxKM1wgSa2DVxUWIGHy+yqOzmlo
Kxu7Ld19rhb1JdP96tK3qJw5MswfKQiXyEZLMI0bQ6UdQBf+EJj/IwIUrgv3AZu/WGz+1o3isltk
8yft1k2htK2QxXxnK3vFptJ824Auww0TrTdhK/ej6+Rvm1XegZxfebMjPYz623xykyq3oR/mkxZ1
5aIiUiLFlzgZr2hRBJqdcnSsp+G1BYYG3sGwgYhEML9UbxX+V5t1BCIR9K/1f5tBzoiCur/nP89S
i61u9tM3hheAY+O54530WA4TYea3Js3m3SOqjmUADrHi1+ogBqxVOV4x/+pdpvv7WE0biI2nKJN6
N0VBMNhJ+wvgDjZBSvwkAXZaNpOOE3qIQgm8newgEwIKEntODrJNFnHq7rIxMa9L018TrYP+daKx
DHEUxwAnQkc9EWl0riYBx40CD/q3KBi3qtaRTti0pG4MwYsBU+cuAqm8mIYhQN03UyX2F9PGit+b
pkDlrmSgQapUTR9mlab+BBuYvIAIBYkD34CBIPdf+4Y5C2EvaFRtK7cISW5ZaMmIncG73cO7zcY/
H8r5ipLbdp1q2ZbIbYqcL1sPmwaiAaPkRWfp/F/9Yr6M2oh6mihYl/8Bt0TDyi61nqFWj3czyI6t
7MzQlrxaIXDjN/s5rv/wyqi5xEf3aDpB+RmqsBfVUNsHXddctoafddFKck5CPgjJ/NIIYEh2aB1o
J8K8Kz/XgxFsrK53jyP6VPD05C+piocmtAr3ZU6/yDHzML5OAdUTCfAarKVtoBOgHszfrdcecDWO
38NEJSwYpeYTXCXTTs9a41yWtXsGed/t1Bx+OaVBXW4mj+h7zXDvr+F+GE8fhxuA2nY5rGk3Cv4L
aKX9k6ZVKGVAVFIcah+VwTnJ84el8c2mi93swU6n/EHaNXXX3aDrh7CT7gXGS87dex0d7YusZaox
X4fS/GLAFb70idpimbVLn6wZelHeBTr0F7Z+G5GIcdXwEV8bsFkaiyHBNUKHbJtFx2qikwd8J9IO
q1R/3y4tZKdKhAwaWZPUXhzhNXBMPj7In0EweFsPprbV9K/u2Jd/dKwzoZ7z/0zrn+jUxr/IEoE0
Zezr594wYbRv3PDcmUoBif2Ub+fZfTembH+k4Lh+xWIMiQANmpAACCG2icL5oYYodOuZYb5Lxd03
2H124fX/GdVc81k24QO9U8PWuw7iDoxyJKZt1LsXe/h6FnuYGZAPh/94a6jD9KCQ0TaI+0p1dfgQ
qhI2MHHXeTpcEdbkRAfZa3Hb3XgJDEmytxt+WQjavrxNIVsttuonVhr+rRyj1cSvwxFyAe6s5350
lePQWQYbpt4gpVAn6IkMLnnQHvsA2Si70UE0L01uPTt57xxku2ySnbLINN89Vb22+9C+2kb6YG9a
PQc38XbG5TyyLma3xOy9OamHAJnmTyrZBglOG1RWOArgVvx4pKjqa1vI5mHpVY28+NQN3TdYY5uz
JgpiG83ZyVs2BLK+HMrWAT7nkpgABgp0ZlahakdZk8U6xT8PkUYovzbnNEoh7K9QlA30obnnj4VY
xe5Iu/WSmlyStLmHaay5l0drh7STI9aOPkOuRlbXqfIm9wiO07EafzjHarxOJU++npcAPGQbsSlQ
YVtdPL1p58Qvw/tKT6oBy62XFt5R0aOJFwB6XvELY2ZRKUTlbz1iTAamqyacDqBjApZ18pQEYfbZ
gpfbzrTj1E4PXdkX17VdHo299ytvoCpK2KOTael12lkWRl8iukbmibotwEgLJqbXno82i/nfu6eu
fjILTTPDn8Vox0doaeZT/FZMYzKfrKEh0g3LdaoPsEDIXmm31PVIfx0irdfuD9NIu3+eYoRZBLCx
OJkcJE1lNekrhCLTjtQNK8hua4JQe3BQymOTWT50qcm1KNX4ImvhqDUPDSnf0iAXVlZZ/QoAdqbf
Y50khllHp17ccaa4z2JxVMRQAwzRaBxkh2yTvWtHoaQTIFwxxPGBHErrcRjwgq2NpQ+vjazKQs5j
JNEDqVe8xOpqb7hCiKWFIeBSiwLpnezo2/OjbRbORbZDDAnaSNZL1SaQXibo3Qvjd92N1y/jZFvZ
/rbcfPgGvgmgVOl9ybQBmLvaGafMDfQHtUYTtR2qDPe+vstKx31nYUXN/2Ih5zBSyKlQrst+1iYe
HkSZoBnNXcjkB/fU69br0dz5IwCVt7rsloYf2vxcSHjLblnoYh55FBSiR9aXQ9k6+4jEuC34nnen
DaOZ3P5/uIx3bdJGTvHulO8u893ppNVayCv2K5gc07T8LNv7D2dcGsVf+25GFfGwtkFltesKoJtD
Ul3aMiK1ykMP5lR5zk62+eDqL1nXVRd8AQ4KMfl0C4+WdkFsVbuUVgFTKNyJVZ96Z9neiU5gdNCL
RYMfnFhPnsIkNibQjxgvh2QXobCrw/z4YS5ZlUVWkL4MR5GxXdvkDPLERg6XvqpkwJm6CjaPtLNP
sujmCZ6uTHA9hYbNb571JhmPHK42iZlYcCiLRkMU7+qF66Lr5ZbhwO8oJl3m7yP2hqgg1+mjU8NW
2+Rm/ViJws+mO0tLHFjAqOVWUz+23nzXtWChZE22C6vmP5vkwFmLm2WgsFoHvk2/NMWlc+yLGtdI
oqvXxIfKmOVRjwp2oF0RP5r1GzhLtGsZAwe00ivikCriSaLXTcYQ6Bk5N5Bd0iiHyGncOnsKQss8
yqHLLLOWDUfyEj/Jscs00lhl4w3IHTrkd6frTN++dCzZ5BXIIXL6ruvLbWeBoKu0ubvrgUceDFyP
pxYWxfSm7Sd4t3WnL0+qKJa60Zt/HcouWZejZFUWYCVQPteQnpa/nSN//zqGGhxdHXDCzqQiDiV+
1qkOaFy63pu9P5ZzyAINA6yXMWjHvd4va79se3dKWR89tNAMYCG3XaiOD7KAdze/c4zyTtYCpYKX
xLS7Rz1zWbZUfgY8MAb7nOmWimi6mvvQwRjZnccQQClUwVymd8hATDdq4Q3gLR3lgTz5AJgzdJY2
igy3sk0W5HrCTljFv2WtEGYKL89LirtRDlpNdfNbDj/O/WrZ5lD9WZl+Xi0rhWRl3wUOKM1kh8rz
sJHXIueXHXOI7PW/XUsd9QqsYfW8XEejk+y6XDPXYGrBeOdnroFsVQvOsnQD+wQVXGHemoGJ+rwo
ZtunSx4iMgBerE176/RugOxa6rkBBelkZZ9l2yQnXXo+TrX0yda1eHcqef7lUuRVSaN3J5UXUZPX
C6t48rnxw3yjjVH1tZ3Ir/V52UD6X/DFb70X2Z5W/bztZg9d5Vktv+b577Eq589BVdsn0v7yzSxG
92K0BdffMlrTlRdpDjp1Zk33pE3Q1ra2EpHoa7UDFIDiUCUVDpcI9VKmcvYtjZNoXHu8FIUS9Eav
74a0kQLaerX5ODqTE6VCIUxDqFB2y9MsHWvdntCj3MmJ1tO+nfHdlVZT2Gz9jnzWqTSIO3QlqrsI
eEDfV7GZJ0i3l215E9DxZiKra7GaIFLP2LX+waaKoRgu7BhXtphQFp7awRa4lPIMa9c6jxWn2jYO
AMbWNQqCoHoIIoW5Xu0zrwHIWPqk8YpMWuRVRb+haTHEA9FwcBl1E4Y48DcDrs+LzgJQD2t6yyC5
b2Ibnva8nw6zzop3GZwiFe1FiKfl8NQhHZk5ROrMnozTKrNIMVEUETMQjTCYYNC7VRruSmm8DFlK
1eqycLdYtkMTncHh/zJgJoUCGU+nLJYZFpv/HLXMsLTLGcDJJr0LYdi7078fvFzEckHyihO2F7Dq
JDM65i1vuJ03W+MDMnrAlWeCBRAhcgM0yVfY+LqT7JSFH48mLCFQariWwosPaaz8AhR6D31BtIxw
BhK0hjKtRJYgEq9bu40z8j0hiJgHoXspChdv+Z0tiqpGyI4PIYdLj7BWBGVANkQDDItvY+SR1vY9
PCRyuLAMGyz/eaK3KZfJVYC88ioK8qK2HkxFynNUwPEIYz33NP7yqyMKWQ1hHyXrwQSYN782yXZd
N7JdB4b9drWVHdKuKe0dO3+TFGTzT6S/fQiaWH9Di+Fc5BF5M+SUuCO8SW8duly761U5nHQEkfFV
sk5vxMJ8OZRjpoYHVzZWomd0s0OlRIPy3IxxfKm1+KAJTMWs2tpjHoSEFFTjBayu9qhX0UGvc+PF
j3rtEVXegypqQUxN9K3j3izfxpHYAU1pioRdGRGMCTPrJAvL7V6PRjQJ37WVoZqQVCMapQ0pwdq2
IUh1q5MRMt6oo1GjMTVYZ/YP7MmoyaZ6bl+P1jbeeZ9dzYU2uw+bi7T4YNblsLBAfYYWhxj/7hRz
WXypC4fXMdyX5pMJ8caNVdXep0gDsq002Xwya9O7joZLGkVqKN8MFeFo4dpdbdM6m4lkeNNim2uD
cZs55yzqm4eqJQu9Lzt16/t5+dUdjG0Yz9lPx9KhRvqfLAqXxNQytf99jtUiam0W4SQOVT/gyIQG
FCEG/nPwN1d4pV5kNWCPSqp9r790aWl87G1VXGarcS2qq7HsXaty5noojRdb1SEmfBub/Jq9TN/J
G329263GbPj0Z8sT8+EBsqKQJOiqyPcfnqAmCtuTkSXXGJWKK4hLW8+KK0rqP4wkaw/qrCbqXlQz
p20Poe2l6t6ayPwRvT1xsSsaH5AcCJOqI/D4oU0Os+BKJa8iI33dRuJsBxfcSEyyDXeGP5OmjKyV
deomO9yp5YDEveiO03gzuo33jD+SNMcxsQ8yAgZ66JOnO+5DE8fBJ/QLkYQkfFbHYXg2ZmBCsvpv
g0YFqnYcYRGvgj5/dnCgS2dOpcf5M9TwInRCthJsz6SkWDBOD7bNJ41shEs2kTJQkRdB2qk2tgdN
Hb7KNlmsJqkwHqd+lyBOf14GrHZWSR6UVWWo5Ij5PoxVSSw5qqNztwybDQVC9My7N7Q4vIugg0Wr
tg3vZHVpSwlktqZK8qwwWTvk0Wr8T2PBkjySQGvCNfUvQ+WodU45nW85CDYY3cM/Tilmkmb/NDSx
kDiJefNs1971EpUWaSH7v1l7k+XGkaZL+1563TDDPCx6I5LipFnKcQOrzKzCPM+4+n7gUCWVqvzq
ff/fehOG8PAIgBIJINyPn6MiaxNXjUnVf2zv1eUualqjCR+Va61ANRmVLoIMxodLV2BsF+f/T3PT
nLrxTEn/zA100P/MbV0/ZWPtwlOJEg8CE9bhja1RFQjpDB4F1FZ3hXHqe9NABUpcQqpmN3BAUzWf
Fu38ZREZhwbs1g8cKGZbg9eoDKT6da726m1sA167GqZUvZW+m3Sn3CTqIiZncObVLt3MS4kxWKt7
B6Ht60wZRDtgOBqFffu7mbJQHU1Q2VZo30RuSpmm0dpbxD2ss+r2Ge/PyyFI6rfNxVbCQnGsNCqt
e+pary5+F5d1mRAClmNeEXWA+OdWRRpndhaWvaSB2ip2xidAuSEcNkNG6GSxzQnUW55N9Sw0PuG9
2KQpoD3buykMlW+8FYM/SdgTQUxhcjgkZv8UdDWlOctS0sgqboPeUqFn5a7Je23bE0gB7OxkL+Xk
PJMLi+6kB61Evw2RUNlLt7AL88iPLtg0Rpe9mKPRPlLSstXczgE12ZAA/3UqKs71Xnx76qveTEVK
uJOpMvjzzFOthHfukOcvxMFgPfp1usrDbj2zsUyvKSW6nNnrKucaNrCvvZtMZ2nMqHs9km6hO+P5
nU26ECF/t2azvP4fpwZ+ucC6fq58Wb5GL+Q/YNWcRTTuDVKNtwQdXkE4K1VH1S3vPVKtSvn2mHkR
Pq3P0py5FBdrf5X1aH5dDlwlMr/GhvlXEYXWS6KOE/XPVn5s0Lh4WgjX1jBnW9f3wRiOH+fWrq6V
od5XFaQhuWMGt9LUuk19cBP2r30bNTTARAjNJBo8nxdHObrYLn5+MBU7zaYEuve4ebEvda8pr8/v
THmkyaFjQiBnav3rSLc8FNeB5VEa1Qu3mTlu5bsm34Sk72HFG63vpLOzl/WbV32iAN17ko6ejSOU
fpVzkm42eN11UUNcXmhooUBBFhzSBT9flQ58VNMEjYNAGoIFcV/CR63rZntbUZd4++/4XBtlwXf/
Od6YLLgUkLb2bMN9V0lTRQ5MS7XSozivuzeDkkYnnpclcRLD+VRm0DsGU/bdSJoR6hRduw7Vwk5u
eWKEu7hxnlb8Qe6DiZ0KC8mABayAhpgLHWjzGCZ68ABZX/ggR3AdTFCAq5BpR2H44C6NDMAsW5rR
fO/1C/ezn3KewalzUvLMt9sJpqygij5Z81Sc1q4B9/uJBNOjrOR0iLgVM0942UOpitfunR4+i3UP
VZLpv4/747rBMpPpIbBo1AKOabj1oEiVrZZMayiCu4oTnQgV2xv73lHWaZe5+jLNgmz+QJRu2aG1
RGX//b+iOe//LWThkbVSyS/Y8DLz2/oV+kmpX9ZFphE+pjPkUl3Twe3YJAgUWar5oUxisE9iI/QX
7seqcK4mILvw94SJunViW6NuMxqObhJaFaRlJsXSEDFGD1k32vcwFga5r+XoSACYVJTRWgfFo1CM
6MHwh/Pk9v5ZTNJAAOIfUqJ0V9Kdw6iCE1AFrJdNUXW4ONZlZtz4hrEnrMc5bL7d0OPqm1FDhM+P
i/xjEEQcFW7xMUBscpOpVf0RzAlMDVAOfRyn5IeHQITAYIYFEDP2GeQewUSF4k98jNhA0Cm7FfNi
znW5NXWKQNbv4FCHr3NkHaspm8eL7d06QW0qO/FLi8za9DbFpnaejbdVYcMR5PgVQEF3uH3TFJRW
S1dckC6BynyZITaZOw8FVGBti1SHrOAJ9PCyhEwclrXfTOzVGD3gZXG/4aGleLBJUFmd1c6dkczq
tekBkhhQcbpHsTxDomXOaUbvYDbVD7FLI/awLKZzujAh6YqL0iFETzeQkP4Zki+8apUyPphL3LzX
a/WuKEL1zi0iA0TpfP3OLl3f5CO6EKdsZYI07TJVjgJd21WN6qM/7FKLC9PeldOFyE6gCKXc5gBG
rkMX7aTcyekuTeZoDDfL8GqVwzdD9QIEbSPHQXoE/yEmfVIMqCGhqKw+NRXpqs5qIJHJBu1pYfm+
66fu3DfJTKaxpdi88SiSXvt2CmGXiRSIzB3GwjpU06xAk5JoT5CM1f+h7OF9gaKr67pqU4vjOdCh
6K6osH7/4ynKg+b//C/tfyOgwe4L4qkHa5rGBkK6AP2TeqytZ89vm62uhfk+KBXzuah16zxQIEta
mVGxQcZzzaYqOY2gEpmMHNNRG+vmKBg2Aa21hmEcE6g/BNF2wbbxIIPSZWG41JPZRtNqGpb7aE94
UVMo7K3i4VtAFXsJeR82VDIhniuWmKA7TtVZjqRZuNhfRy5G8SEqlp1Ip15rkRI/SK4cakI2mlXy
IDuvgJ6MSYZdscN7HSzZOrb0GtO09q4DAEOB04B7lDIcVChu7+ysjiHwMMeXPHcoG2Yn8UdhwWYE
ZRvhhfjBCqL+L8cfPxm54X32oa2j5DjpnohkJNfzCJ8e+8748O834/cVLMv/0nZd2ybxsBTAOoui
7pv/ZdBMVVu0fv+Y2x1vLwgx+fcAazS0puPu1rRSOFMCrz7UeV7fEyKYIa7N0o+eBfWB5zXlD175
4Poim3JlDPmpGCMATSAzr/R6hEpH04AfTOo3x7G6jerCETd4nvEKNRS4ID+fBhm8PORbESAUJVBE
gRqueMQU6OEuoFa0UgbvjwIt0TRJiy9BZ0DNGbf+ydOV5qH3gP1RQj9uy2Tst2O0qFPVy5sU/Hfj
TRVer6ZsedkynI///lfkqv9RtGtqFMJotmkZULFRSPzr3zGb6qjMTTf4pCg9LGQWv80o+iChM71+
0/l7RAJndBKqEj5ITA0RwnXOCN9u46CoS+lm8dAuBNd6lBWwGLfp1jeTeJ9VY/jctnYuo9KzKi98
Jjb51iNBT1I8ZFDcBmOCCMDWo3UNOUOBfFPWXSOF4pzHfnLPJeLo3bUrtUByGFYBLMRGdswyZ6yh
8hidTa8E6nHqffPQe7MLd7vepZvC72GL6Cc4CqXfKwiue80jGutUEVqFgZ6hWvKABgo1lL63n4ir
7YwFrRfB0LlBxCg9yWjaWE+TEmm7PK6tTd6H7rNTeNnGDQuKKjPNeS6rAB7KrqFqZBkdnMh/Urpb
GROLV5BRKws41wYq9Z9dVI6ReOSJhfRtej/F5TVlldWpI35zUuqqWaiOlz66CP88lKGaSqiTHE2R
VadX0l8Ph2UVT1aRQ1kVLjQqKJvJY0enZAcoO9SrRi/Mh2ppJgT6qCIwNnHvGQ/SZOi3UoBBdWxa
FDclBA9HC+aWYwEPIdSTC5+r4cePWgJ3LTSt4wfyhQhzBUX3daihFhtD708XdrAE5lRqm2G107r+
PrKDhjy2Vj82TdDcqPV4L70a0OUjN6NaTMFPL8MrmxuDie9MPyeaemvcVPPUAgaEw11tquyGN+z4
djI1Dy7kAcavLrm1G93+kdjKU4z09aeLa7W45ungsZf1+8+QMPHUTJ0f9bKjyN3kztDnB9Iqza09
sCnQrQwN0rT9Q3oXe1Pkbb8toVq352h1VecS5dx8mSp+Zjr+BbF8vR8HoLZXvTXBcgHn93VP+nFj
5wRx7XKIqIv14i0p9f5biw5CgzbTV3YC6PFMNgGOLIuevBhQRwi67Rup888wmBQvKWWlB7eAedxs
W+9TUWp7cbis3Sc2F1aiUvWva4NB5nEPAdf1XMCu1MYOpbTwUN13boJOBUQ/xCsV7Rus8FAWwFzk
sS+c4wGGvMz27pNkoTZXIT/PkTRHrQv8fjaXOvVvNHIkNmn6qUKE7Hc+Y5p0x7ke7t3M13eqA5gv
Dafwrhqsx6EJ7GcxNa32WPdZdKdQ5f6saqm+Q1UE5oClW9l5SD2Ew96IHkpx8wkK6zu3idTuipfD
TTWlOuWlgVdsIQMAm23UGlrZ/bwOZxmEAWtXhjWIce3rZaKMiG0dXtcYciK4SqQQ3y0WdrNW+4pI
PS9xrdbeolY/39S8DG+TThu+lAi7NLUS/VDg5UCUb+ye49Ty90jYzQdeO7qnzs3YMi0uv66mLiJU
TaDON0GS+Nugs/ovjYdAcdUPtxO56H3aNwdUPcNvgLenDaE/H0hrPN3ZFjxKMBxH32IAqtR4jR+j
slb2c2aNe2/Wb+zW024bo21vJkO9q7KW1+K+nrVbqJoOVDUVj7Gr5o/tnAX3ZgZhqVa/mmIjbx7Y
rMo42zzuZ91wiDOL0FhYada59HL7LEfSKGxE4DFEdXQCtPRmQLqW53zXw4iSI6d1bpEUyrfQamZb
jfjVrbE0ZZiSWJI+pLCxcyueMnRxkol+MmXbDsL41zniaOX5uanaTxOyvrnZl99Qc5w2JDLc+zB1
EZ2aohwlENV8jhTKXAM7t3+ksFqLb8Be441vZGvNdUdZVB4WJ+CK4600axieDRZC3vCQnZZRsclo
tATpQxntczs4TUO2zo2oU6B0ePDZm8iIP5briBXVJ1MdYJ3jJelUhU518oG/zFDZcJiidaHtZEga
FXL1FG3fxdUsX/0vw2/cV89A8dBG78hrsm1tn3o1bZ/ULEbP0krbk3SToosfIuSjpCdNnaIoAimV
venqCSUqI1TAxUT2vd7wXEUQyqWCipdPoO+LBnIevfRpC3Y+S74YpLXRutlxpyUMkubNB9Trzoam
2F9N9n8Qaw/FedYi41lvq2exQ9u46MN3w00b9PFTW6nfrcVfhfNtQ+m9fQth5PRQjEtqHz72r8MA
mX84Z/n9GLvxPdw4cLePzlOZF0e3r3yqdKDVQ7HiHBuBf+MvJgd985tLV47ERj2h7WXN6iWzxV+a
i1dlT4Dk1fogdq+ojTNCuztPMcdN3NTRN1/pD1XdFZ+izp7Io4z+nqru6aMT+qcoq/dDYOxtI+uy
7/EnH+3tMzRo8chTB6afntdXRbEthPPc7ivcSiNEtX9A6ZYsjLfxkbe47CPMYke9KbI/IMJ8Vtrq
1kmG76B9uZBF9mscivTGG/svfR1aT+3SBBNbtqnswusaDmyQoHZ9pSuhclbgeVqbIPQwSj+E7X+X
kRAnAPT38HvHSNwpO6/3qVl9j0MbrTWdqhZXEEZ5oun8tl3o8QWfVOXUCcDn2C/J7Z14d4Xzt/fc
ZyiDaIED4XBYIsF1b624fi4CsjteWbYXmP9aCdCpwz9GpB5AKgOQE4h4Q6zvZa5DUljl/fOXtfLS
D9ABdyghKHve0cRzNXLbN1BoHb2j37TXdu+k31EUhDVsnOaHvtasU5Yrxs6AFeYLd8VrwZSKh+9Y
FM77xQ3Fie1T2ZMqAxoRQHStNE+q1SqPlOsY6GSksEUP3SGrBkRxl8HfTZiWCbGGIpui3o6EJTIo
WW/yxmlv5tkgsYfoN0UadGVAGioBu7V7GUgXFw2xCV5AHIO38b9XkYFLd3Bt+Lilr1nFWdMi73BZ
7+In01qYb4d+KuGzUh/g8hnOK7aMjEm4M4pFzGBBrLkOeGEVCmaS3oAJISqLDx5UJJ8sP/kcFmH/
oClZ9BK4wzXiGs4ntG5VopKNvXEWL7eyiF0hsHyUUZKxZz9MzKcaQZFHxZsfzMZQP6K9AiPNr/kZ
GIB+aFrSXnfQIq55mzd5nDyHrONasjSS4hnM6keI5MS1OvnPmd5V+7Cb446MDvmeeS795toLi1cX
d0kHGdBuH+JqPgfTUk/sGF/hyoZyYqlFDmcz966Jn9k3Myjv7TgggT4GGQwModt9iyMe5jIKEI8K
uKH8WlB+ss5dl1tHZUZXuPdKie6F2aEfo0V6cATEg4o1PWkGWFzWoziz/8UWLqPiMrN3QTCZe9BW
09vhSowFv3pkSCOIxmDwWI6TwjlVXW0f4t6Z0bFGqBv27o+2Hph76V3sqFmoq8fFVgcQDBvAOCiK
Z1QGehOh74vLxWZPqGFTqanv/gvnAqH3jaNDdSjO704+tRRsU5N5TYU9JJpdGn8lhFNRCTanYIlV
FYI57wPphuTrVNmoPFi9gz6abj6UKJ0RskiPRmp+0xren3gtfe2WQvVQL1wS+t82sxoGgO8Lj4QF
+7hM+51NeCFWQooUdhqFrfu1DdxjlxRQGsvvZKqriV0afycVMegVxdlmyvjQlMOLA5fOWdykkalQ
Sr1OFZuvmOrNyFuITCogCdknqC9tCjaluxjMzr5cYACzOUbcZE33Dh1Qapaaz/VidhWizJFhW1d2
HRmfLpOkS3Tu3STm6V6lnd7EtVwtD6NjX5k/xhKgwhoWk2DXu1gYYUYgUIu2zruBi/M6WVlgfBJY
W2Nmplfu2izuN4ZFrXVpJtahGBrrJde04hrxdhVMi2W9GBGEA6SbEahdumUUGrdO4H4RX40a8qc6
9Yl9MnN1mCwky6LhcV1sQNbDNvlzSPf/xalgpA/cVlsDtRJ9XcO4ErztQ9iMPfP4xvQzqGsoVbPt
tRat6p+2y3wr4X2TooTzZdCSILH0ozJeF76MXqZ+z0KAHWWOlomdk6u/MuCsugsge7xx6og7tWXA
WezD4yiHlLchDlAE3U781ilJ4no3CmQEYhM/aQLAZHc2Cb1NkjXd7t1AX09vziG+fsSEd+eRgaBt
vwZ6G98RF4Z6uLTGm/XLqv/lq0n0UamQs3J65ATlW1qr7gjhqOHsxIuHye8mBcRsj0Uw/FmPvMlG
TdC/aJOJTIM5fgJl07+ADuxfHBj+jTpeO/XQfOsyI12Ag/0LL+/FNiYGs5euTlDsIGuto8A2ZS3p
yYKslcZm/CLnypL+W+/W4MdRV/TnEo5tjctWDW7NK5uCtU2pSHzpHJMbRTg0R3QOkw8w9S5Sx3O6
h/Ey+dCbtX1tWdSspqEWf4BUTjn0Q2MCgaarwtl/BmkyXUlXCR0oqCEvlqmVqfePRBWvpecGlPqO
1+InJyIoez2WdQHBEZrSzhA8mB2S3a2qPYZuoT3GjmLfeEVyB5+V9ih2v8vDEwWw6ZXYxI2bgYro
tltsxJZYxXCbz/6pmAp3O5NB3JXLG5K6vPpMgLfKMvNuxdS11H8CD/goY9LIJDcqnJ10SYQ0CGma
5yhx3dupG7zbCKo/4rGxW8xoD2js6W2oyssoBlW4dLkS9IcuXTdBaDbT4bKOtbt/D80Sz/41Cey4
pqPZOkSKpqlZJuV+v0Zma5j+7TQe6o/wj007k/wmj//uc21G46HIxxq6bn36WrL3dwyn++wrNprk
WrUIFifzVxv/7qf/xf6rf7Ws0wfFBE358N5f1v95XlnfMxFEFv9lfad0ki2J0vFYZHV+EwLWI00X
FJ/LPJm3Q+qNx4TS9c+jVe7j0U1fMoSk72sPlkOx+1oyXcdoHu1llj6XfyBfXz30pV08h0gRjMti
Bum4gznxxZUummyosA3IlrvsMz8R4pfJYTiRsglGZGyXU8JQVW8p9VXB22vuiRcv5VaaqizscwJp
/8WkqDVJL+kPU/I1HGJKbZcJbwZ0/hG7WWvRaEqM16XAD2gbK2dPEKCisTOsGWri3sg+WSqRmtrv
ojuCcfknNrvsgObxA/BH+6HXyicx633cnCbCFWRcpvxTRhUYAuoB0lvLGoR/h6sgC5NbGa2TBDrz
H0nda+c3mIgVI3HlKEV2pwmGEDT40nEEE2FklbFFB4eqzDtH8IO/m1AueMKqNv/Km75Vrnggwtw3
qMhuULxLOs5gO1b4SBylWuQ8AId1eFH3g1u9bo9iijsXP1Iy8NdlGtwyS3fqIA0fapUN9xTS9VoH
kVYWkPXL3m53F9vlHLK8+CE/Fd5GfXW8mGTCcp5oHrS79fLW80Aos16LODtON23ytr6D3/kxLb36
JiAVfZMvRx0lge2V9FN7AoRNSU50CHG8+FymiG11/rlMFybAidVynfBmvYtfTq7p5PYwn4fF7G70
BjJElZq7KxvylnOgmglCUXNQnqXJzen1qO8zRt70F5/VXWaKO1RQ5XnM1Wsod8zDO7t4zGxBtv9+
P9LMfxBfWQ4/FYvXYdeyLdd7dz+KrLDVvXH0PzQqhEz1xi3ib9ZcO7zWkwaQzEA0KequhDlie0kN
eKXmnSZl/HgxyVGp/+nxDQIC8ncSAYwe8DhZ0fIIZb3mZuO56fZmkeQoP5CbBfnsPkCRv7XnAb3y
yIYnARRgD0m7YT3/zhkwEVL2i3PqoVxwcc7zo9mRiieASPpiIfiQJqr05MQz89UmsITaJPPbLQKT
wgbyziZdGZC54idL/c52mSvnGIqw2lnAtLYdNfBQLwA5X+KUhQQu4yWuKX1AJfnGJkGyk+4Mb/68
Hb1mnfLGOzUHqmLF3SP5uSOaRvYzXBb69Qyy9jrx3RnWJcQIq8HrPJbZyJTeV7/qfvfNiBXTQYml
uWkRgTq9w0kX86IG5lFPKQNwKYSvRQfdWK0z7AmU69bsigC6cvCZ/Kgjd78smJWVfrJkfXg6g/1l
nXWxeujuoobyOuoM08pjU2Z04bM0hVrdgMqu76QnHmiBvXpUph0+9wRW3nlkXfP8H34vurkwwb3B
38EUZ5M2Mh1AB6YFV9w7prgQkcaGd972o9ZT9Tr0iXtma/QJrsNgH6ZwIPs68Ypvkzba+yACetWg
2EBZFrJqpho+k9ZK7px+vJUedPVceZsWG5+alYPY0HlK7mBLWj00M4ieHfSPId0Np4MPKOz8+lOd
NmMau3d+5fzVEPP81Jqtccga4L/SpbAD6RSzq47s4KEUSQaosRLtHuEb6yMS2WK19da9m3RtXSEB
d3hwHBDDMigruHNWHdOSF2MUFO0VXt77VNxUceagWbigz6WfaT1Kf0sAvNMXwHqHInwNsRTC6VRV
x1F6zgxl+GREFdncsHOORhw7j/DnvXpkGtySqNc+Go166pbdrTnNxlEvq7/0Mo6bXZk12xLl9TvF
X6oarSnUEZtdWJiX7TEq8dMDsrHGsYzb9zP0bLh+/avNrVftlVxT7ntPKW/QoDvWteLfSyP2logU
8WdF3YoNKQ5lHfVDtNXjIri52F3K5U953n5WF6+u7/WNG2dILVAvte8taOBz3amejCSpntTEaqmx
Uq0jpenVUxWhKuIX2t2UKtkD5GoOwem42/u5Bp1KVuUP/EoJwtrhjXhc7G0yOleBUXV7cUu7cVFT
tuxdCxvGNm503paLMr3J2xAxlNSzP9c8SJEkj39MxFivJmSnXkgvzvvWXPYGUew9jpVBNcXiknjx
JvDt5g9ZTc8a79bWp/SG22S+y5fVSlaDzT/+YTQet9MijF4g7Cfgn1U/NKP52it5ej/Os/Yx4iuS
RZnyXDRG8DJr5qboMu1j4C2qvbuZ4Ol2iia+gUszLA2qrQRII+6H0htz906Z3VePRE9i8stdelhH
YeZCrTegIKGMyK7LAjISKeELtePuSZ5DOoV16kgK6PJUKqMeSF1SG2Qh7EC5IugKv6gFdk+LkqWv
WMXNlPk3a/fnMl5jOrerzU9rlKJsy9hflq1znxIVW9nrpEYeAx+WMMq71T+iJL92lED5cw7jx7yv
ps/NEFfbqm+D+9Yz5mPrJ95yu3w/KStG/087TB9bc4KJrbY1ex9P+V9NadRHSdUEPVs2xbu9ZGVG
h1e7seGmEnXUvWwcvnNXCQhQvpDptZen5j3/IPO+yfP07JvzHa/B5n3V2MZqH0nyIaQUtJvLgIyy
T6J6OPWVN4vIQNtaSLItVcQ/F6eiHw3tHAqTZd3LQgPCdnulH3XEwf6+EHHRChMRxXx0du8GfK19
ctnd8tP7+zK5n413lvvHu7XVkNtXHEGdGZQt+QIZDutu3PKivlAJ/j1fPv5cuX/WRp0e39nV+ECd
ZPzmmkslSk9ak31851mhjL4LHNd784eSpXsbVvzerNDv/XnO9UO6qC6kQ3V7+YykYPVzEcMWs/w9
LnajDlSIl5DAfbcGAd10UxXN/P6/MGfq2S0z7XxZJAPdeQvH3PbylyJvECNs7SYb2FT1W9f3/lC7
JDhkdYj8mdhCFMuARn6Goma4FcsQNvrt6mHVUJrCTPpZbNMyoFPqMSHypxZb3eqj7TpfJsr4/3ii
yxL+BzmZGNZrWC5OjuSEQKQ/XxYcy27YJl7Ibc8rEyRieMlEMeZj6C3IrMVkwPUS7aeeuGtpt7cJ
ZXvtNo6C5DbrkRyFOsOvd9qie/dmSMalcfidX9WJpe4str+vMy/DvYNKjTuPx/XMmtmyrZNhQ8sM
nmLN2kt9b0Pd2J826nR7uenLg2Ae3Z1GOdl9tzwH8r4ozoBw6rk6lVX5JU6U9iFGTmRtVGt+yN2y
pQ7zb/vYGwlUkA5vbuK2DKSeYtxnJB0WyxDAPjYtjV+CSEKzFbb6nwNypsKqv1xOIhOWM3UBgrUX
e+Ch9jwsZ5LVZCCsHaLnBXss3mXJiRbzUxp50xOcC+PO8AMg/5b6agvC8eiN1nAnHrk9zSdEHTI0
kpggzRhYGa9HXXWQWa7uD4+l83hxoH492MP+jyzKz0lmr3/Suqi4EZOCwP1NViQv0pMLKqNFYA/6
qevLpNiFYCGHzEBMvWXpB3hYIAZYlpVZA5JS3JbC7CS2xHeC+1Ef9pc1Lp/x8rmdfjpGaf/2M2YK
LD2XWb6FQpThadVBZilg3x65aV9OXGp6sFfQDnvzGVFze/MZddSrbqr+CISjcrpzXXy3nGdbp8Qa
dTr/DIWDVQNmBkYufXvR1JFunYxztM2KFw0c/xnoN3nc1VscO9Y76EZjUWiA6FZDgd9U9+VDGHb9
c8vvjBgwPDnS9exZvU+V6JBBt/nsO2H/zNOQYgXDKk/S9ULHOqYtOm4U2XrlRs2cnVYm5YMSsJwK
KARqUJ2I+jJXlnPL5CCDcgZZrutfL6hBdGsv2ZHAJk/ohGmwlzzJSqwd/TQOqKCGOy3oX53WbEzS
WRWig91C+KH1E/zfd4NrhnspV3HywTu2anu41Le8K2O5uLmQtF3KW8Se/qySkW5FwO/Ie+UbNxAk
YD5lmpwi6aiahhpsIJwedVc50n0ngSEXsTofTLvsEUMFldznrvbEF1J2xWIhsGFc+aCcT4RA2Qt7
zj/8o/xJXKWJzBLW6GX93/n7FRBu/GVfva4fgriU63HtML5x4/gJiWP/ZFWpZm1ss4QUDvJZZ9H6
vRxTz+2fpBkW58Tqpqsq6ubtW6d/HuchxSQy7e3YZbH1RKHqcNJYWnac33gMQjPo2BBaq5V+thJ4
DPQGqWBpUNt+PZKujIrfu67hFahiGRrcYsuM3/nJwL+fA2WZp6lK2r2ctrEms7qSaf/FZYhf2UAI
nJb68fIxfnfG39nkFK0KzUIbn/6LD3FxqcuUX8P6kWNjPqRecfwfzyDTpAkC5BXVtjrOi1SPtjTN
IvETLBtdqqtPrW9MqEFiksF3bjLQTIsYz2Vu5LvVHuLgl3X053KXVeRITnFxuSzvx4jz5bXe7NZR
Wf7fJ8taSKRGZzW7v1zJu6u9nEKOTJjjgKc17nWkhXurdf07yUFAmFydda388SYHofdQ1aJudH2x
GW2wT4Jc+d2kosqURWXUuUI5G3WvpTEtZbgtWgLfmgnSa+lBBAvyZ5jNYWuYzWHQ5w/ws8cPsYq0
O9I+ZTZUj0Qdq8cEpd2HCEqbpSPmchrSx+pc/3QRaztsvMLwHsTPKOfq2up5NpkAG3ddaCLAt9zY
pEmWo0Cv8mb7u+FKqgMF0+7ERnxNDQOpNjtyr90mGz/NYXPUnEL7hpAsiqVs4e7nKVbOTVhY27bJ
y28td+XFYVAJTOee2wIwNup7WAwgWFAs9dtkl/tCq7LPJc9LVJSs9jhmfvYMkeNfMjNKsm+p7lvP
Lvmlo5w7V8xBzm0bxj/OnY+RtYX+83JudKNez01iu75HYjvdaG0T3TsOpEpo2G+CsjL+UCoknbO6
7e9TqlhOppbDxN3kxYs96IiFJjDjaoO++sIxbRAbj159FceqAcz5T1Jf7fdIZs1R4hykm8JvjRpk
A2v23JJuWkYv3akJozfOl7mAJvq7dlR8ADNFQe1NHnwdVWjyXUMnem2nd42WuldiN4j9XjW5Wt+5
rts/9kr2vVr8uZ2DzScJe2bfn31AMICgBPbKa91dH4fWITWV4kvWQ9SB2QQ3vU9M1GQRo8136E1U
m3g2rTsPlvGtWbDFcqPOumvyAf1ziC7q24LCl7UrI+niTZUdaHAFxfM3I1TXkab2tJMsKH7rqG8i
MuVrhrYHwVO6QCEc90BsCbXPZa06J1s42fVL1erz0Q7Y9o2lFpxLVOQJuXRt1D5pbWQd+qb0rqQr
DaoA/lUfJPrBUytzm8UOKoteqB+bPpwWmUb9Q0GS7NgtXamDv3Tl/yTdNsjeOo8+WfDLXBm9OMtS
Mor2nn78L+Y2Qbod+tB81JFNPgyWi5glRV2f+9HfZkDn/gBUmmwt5M9v5rAgfESK5koGFKv85Iy2
9zxaqXkskZTY6WnhfI0m2D6YWAxGtPPTITg7Xp49xaOxK6LgDh2R6atqgdZXp8ZAI0pPHp28Adqx
0LgXeZJTSRG9Duhp/zrQBkG+znADolAGbGtgCI3SCElkqgZITR+wxHIkjd7W1MS0SJFfBhCc/off
6pyMf0WVhnTzMl/c5OgyVbqrr3eOvDFcvfymoGz4MihHKBcoe0BxL2bktYBBqN4wqbZ3YJocCE37
2iFv4S+4UpPOu4+KKdtZA3WOdWR599Ik/NDvZ8V4HObSOV3sjV9p517tb8Qk0+UozVW+XVqvX0VE
E9p64MbmVJV6pYRhcdTt3Es2Vndbob1DFDTOn2CjBaGuQxy+dhebTWXR1o5nb3exDbwFOkPV3ViL
HqZVZtE9lFzXF4dAiSCFjvtuM6SVdeysOthQUjieuXofAEesf2ltZLudALx+U+jdg920EYQ2mvYl
KrWMetA2PseaVn7MfWUrdnU24/0Ulvm+XObXbMApchs+ZlGunNLeQNxosTvwz1FfDvaONKt5X1fI
JhcxBVhGDSwgndGoK7KpQBI1984BArY7wjDGVwsgtj7V2ff/fx7asobxyxrt+NhWU7tCyxOrhnYh
pbApXAHnZjB/cR3LulYX+Lnqpn/9hzyB7fyaJnBV9vSGo6IlYyC5rkoa4U0lW5mZBjocVvLcNcY1
Cr7KRh/z8aOtBP+XsStblhNXtl9EBINA8ErN457dtl8ID20xzyDg6+9Ssr0pV/c5574opFQqVduu
AimHtdg2TItwaxv68KloymEdIOazp9meIQpepwYOp2o2CKrPBVhIHmiyALdyMAr5UkwyeHUy4c9i
2eDaHpePtGTC6/ScawMqGJB1+ezi3rOyVTFWUjF4mgfjSIVX1FSsAvlyaSfINEUFl8ciE2C606xB
izjwG1YanjT7UXgDso1KlC/8WfzfGQDKG7J83C4TdOGBoxxU48t0TQcGui7JSWSbSeBao3tJdWoF
WHJ71dCw9EqUQ/aj/cgso9wtKtRb9GgZyWTnRHttNI+L7p1aTTZp2h2tR7xI3g0veu/bqo/BeLV1
ecf34PsC4MyyEX3mRHeibWmihj5BSO4hNPAuRACq2Dp61MVgzi3+RlQyxqMXKoveNACLndXj2UwD
sANLPdig6KDGVVAzsvOIYMPUSXtbgargTA0L3WdcfFRgS9irSCG44u7sHjXP1ndWkgMFoNMY8t0A
CguPUxYgsg8dSeiyJM3BfQ6c4zuFUaDEbk9SWjDAu970mfNSW010ifX4Ww70oldWsfTVQ5rQoIvy
mURFh5+YxdwMAZ86fRUVWLwdQPVb0g0fDdWg/L+F67huV3IYwkdqhMyjRy1ynwrwcgM53MhdVBX0
4ZGz+sudGiA9NMRiu4f//nO07vmdXB2gC57reJ5ueuY/CyKnqDTtCIiBb1MVeutp5NYBTOOIt/+u
1zAK0OwuQ5Ej9KQ05oKMmwlVuUGzgN86zYUad3UdPa+sg+K3mfpCAjiuCwEPQhZu1CNlx4NvYqP4
OVaLCVKkWZJVOJNurBjO/LuJ2dZi4f4PUPZpCakAXPDdwr/tRCrLJrSsJdoAAbypsTCf+nYMADJr
XbxYN5+4aixg5h0MFNn4Zde8RpWjklESUKPYILhABmGBBKYHGhWG151RgfGC0jzwW3ShjWicnWbr
ZUGK7VB2bAV7WkET/8EIKVS15u6BhiR3oGLqd0ODF76t0A5NhYpITSVS9wTEqh3/U05qqGpGoSOI
axb9KKiShxyZbf4Us3q/TNACZE/m65CVfL2Yo4llf6tE4nHMinJLE6THDVyU1YfoAZnBUM+lkBsz
ANClanPSWzZaNkcabKQBtwuVT7TnokM9h039DgjfHZK18Dcjdz4+TsCY3KE8vsFVRXTmURYFz/wZ
d0mNQYxgHmk4GPbonYBfbB4Hd8oPyA/xW0BkILuJWlJa1A14bVfhiHK/cQRBOq609q7WjUcaZcCa
BDaxmohyHDR86lKD5Axrj+LKw81EDAzL06IS52FwIllCi2UUmIcRJQJSGVz00kDAbUnj+yVxJ9kx
BnAHLZnNzIpqq1TiIfO+8GPrWpr8xG/2yEU+4qplimEdNSPwfZMYiff9CKfTYOUCWHG/yWoQzig8
JJ+N8jDG0yHU2j5+Qb5554s2FNs+SZHaT+pUTY5URoAZI5POGhyrvA4o0nVdTZwmC6UHPEUyMUIH
WuOX3M3PmoXarzV1Z6mh9demc8q9U085gpE9rmw3XVwM2i0gs/8wUitLpESGqLfIQLh8tZAYur8R
LWaZJQQwKj8+Gy3OnOrRnRxx8ELUzfhaAwq5PNKBCWSfbkQR8cvhsnxBnDHbpqI0/HwQ5rimFdRI
00n9sUrTXaAUDdwnN6JFNRGvOwvFA4l1jgHzNfdQ4PgcwI2+X0RJEPTluszz9ly5X1zX2uha4qKU
2OZPckRGamakmU/DaZIuPCPgYR4nL1+TjBpPgsc+gId7t8jcvPlaJWF9gn8WBeMj7ja6OzaPpOGk
qCsr4dZe9LvWhvNsQhRpkdmyNYHfWbL18pl6ViarOgnFnvSEI5NzINi5QsXNKZu0bh877p5GhRLZ
w2CVwC1IOsQCcXSlGWosmqHu6MSsRGQT+qTkFhY4O4AzvqGFy8QyvDdBY2putsW3ot0rpP2bvXiZ
h/8Dvspgd9AErmHagHfgruW5Hgfszl3+DIJBSN03K/OlQ7XLBviPj30/Bj+BSriPKgFIjX4CEjNS
0iLwYR6EiQOJP3RXxKCKyE+qfA14iOCXE+uHzK3Nn2VuPqFKW3636v67wczyilqDvwvZ5lcdJTpA
ZAKMSWP2YlcEyNlz1ZUJDANwmAfl5HtVVR10PSueaaIbdiHS9J7mARwgRxNBJH9Z5LiAFYvKtNgm
qN/x7a609klnBk81q76ltlueTNRJxSvEUwXOHE/znOk051gbnw08A1DrHKGkFUuMXpe7osi6VelM
PF4hdqKt+qA1t61dBU9A59Weqqz45vC0Osm6zre6LOt1pNb+0z7wup/nveENe7frmC+VOfFHWrKY
p91pD/Wpc+lGiKU6BsCL8iC2cXYJbAXj7VgB0DZZjzQ/Hr4VHWvWTdQGu9AoACUhxnxbW8DRp2GS
Dt1eusBCGSsjekMyCQqMA8cEOiWURQfgNn3SPmu6Gg1p/6SPwLdSc9S41xbQTK/UD6qXlhXZsRtK
HL7ksEOJIju2qrGrAhWpU4qyZLvGf2aX4dlPM0U9BdYKSN6YT2Rf63uag38NGTvIG3KB1gQDczeZ
+m8gLvQ2s71Z8/duy7qbLYEaFeUAXVXbk5h3Vfq/fhnmP5DdTGSWGY5tWIA+QXrZHT7YVKN4UE6V
fOHOG49SHq8DU70nQKPql4kbnamBawdoCvddB6lgZ8SOitPoPTIaDEgPAX72v6yzRPkyFoAmbbUu
nq3+q968FYsr3CFhe0VKZFw6QLhez/OmhrInuCyQDp44wye4wYO9NOD2oTRJrdPrc2uPD5Q5SVmS
3m/RjGhGw8aVDwQcRWokAjzCA5kg0Z92SNX1qtm0XRcM1SaE3wQQ3Gub4DcM5iL3CITC7zRypmZ8
iqM8PFSjBkLxOkYpy2Anzc6LWnijaEUxFIe6kSh+S3QGWBjDRpKalr04DIAHuwJxty5GKePQgE8O
xDKpWAO7QwMWaRhcY60ZD7oT4xXtCv0htGr9obKQtZaHQsyyZaIwh2xVWmm/JVkUjQO+1qM6ueEd
kY7ZbbPIijb9JnqcMBbRorvIUMCSnBvgfTV+Z+KBigKYbrsoojgiO/33+xV8rnfuDgPXKtt28KVl
NmP/eKoniIDipFCVLyUh/OJweQrHhp1xd2Bn6qHk/HZIE2Bd/9Z1qBKeR0o3iicAAi5rCw3Vm/Bi
3YjuzMWoVQZSguFkG106yOpSZnTRAwpVFAyH7zS4hFX+uW00+7XTTO/ZjqSvAxPxFUdo+xX00Fsn
aoonEnkM/rfIqIYzDUEoylc12C33NAT0Z7tFdrHcNFrtvOr5wA6igiuRLPW2FW3bQB+0bMPNCMHr
CijTkWqoRw1cCuwIolL7WI8KYJq6ywz1SEaKyzoygwdjmvuLiWXdnRlUJFcbYHVHs/3FlkkWaJ3R
ctREZUNz8VQ8Ps2B1zrgLDWPRldfO2FnbmnYyiS7WlX5QCNB2QGsjQHwGg6nVOUDtHikgxgZuA40
65UVElsdOOYVU4vRW9+aDNCLw6ghtcgVfTquk7/MHJU/pEBNKXLzgsM4En8MWexZo30m+djWWKRT
y2RerKMc76xlHfVoHfUA//u/ns3/cOfhmQzHhsmAkWHbbM4KvnHnxUmHUnnHal5Ge+K+EyPhri3L
4JLLdDrlPVjMAx15kh9y6lGjDyZuyK6d7xbZoueVYbfTNUS2l1kyvAx5qG+mLK1Pd3LacYJnS4Xc
8dhRey+GqReY3YSArTlPLuuXD1sCP8tPnPG/fLoBMCI3f/GylrZQn84pu/q07L98iD6ayrVmd++f
jpYunwLp39NpGow1iYZKw9kGJ7409L4dwIXAv3HERTfgyQO8hcOTl77ov09AhPqmpxncZgCIAngi
i84uAyQNn5p+7fB62HAu2mELZnW2BvsPErxYUUQ/vAn16hpStiS9Fz1zjM6zZqVekV0Zbioh+MHR
mZH+RTItaqQflG6z4dKroh9jhOoZDuZkH4QktfYEKLR6o4+lg0uNXe0bUX8fVJVOU0zZtVMNDUdU
uh9wKnpaRCRvBy+7Iu+TH5vG3pMIyMbAVaCul3r52Qj6FY3uTDYN7k+i2dDcYnbREvKvEPiRKJrj
bJvXtdyKho0Xr+rGS4Af0yUqNeCn9FW6rQrAOe5oZhDt3/pgT7tAk9UI4KEM3unEHB/cFrSwpJK2
0QRm5zIf1mk3bjQJ5nZkp5e/tRlitqD+uiDdu0aNgJnzzf961dxVrLgGfojAKedMx/0Br5u7ihUA
k4K3D2BCL2XMujOy2UECYDUHD/cCXK8KeXYA9d35NOZxjm7BUMUbMlBVLkrUw/+MPM86rlo5L7ec
PZ6mzYFGi3xZO29AVtsAd//7Xcnsok69j89ZSlDPCBtceKHr/uJF4L2mujFuM7uajsBFda8WMpDX
qLULvjYpikgUbFUMVaYPwPyv3HGLK8S7qq4VOIRYSfDVyGpAdmbOT/igIjvTVeYCXy8svkkfxI/e
ZmblnQB1S73cjtmsuYAbpj1SDN41e2L3XbQCzbu+pzH1wODZaHlcAvYFRQzU2GZ4KVAwcKWRY089
OEecYtYIVflDpWnnO41CCwqFwQtMuX+ZpR2QgpYUKNH/h3VaWzBwnuDNn4CU+o2hKjVZCdQgHj1L
4CavheKZ6614TjLBN3FtTX7ogZUTD5JTOkkFkJvD5aeGhDFXDGKq5/FNF2G9KFrXbbwCqEBxJPUB
3MLGE3XnJhqalZeAMYSGnf/fv/mWyf9xyrI9ZEGaHjdxizZQQvpn8ahM3aJJMq98YUbhHgO7YOCs
G411ErY5PLOJ+UBNZxTTOfecbYjX2cOsZpRasCuyqfWtuC+SzcBjue5t+DNpSRB074vBDJD7kjfd
fjFIs2ojeMb+sZFIkPPxsZwW0WaojGt9GtbO97ir+zP5lcn/jMdtcUrwYiIRNTeOdiNnOc0uvmrA
tQNJicYfszcrrClG2ZRlAu5P0TdZQLnBfU114T93joVqqOc6NticaCbTR32nh+7N7ETkTaDCco4t
MULRwllKy0fihVpsJlMB9hFg7aPapbhQMw6eqndj7TbQQy2eZ3DgFyhv9vak0pHywHERoXGpi78l
K4AEpPU7GdkpomGAwW5VMzNCqLpPNdnGUYZ4GeRATUZWUAvmV5mD5YkH3rSjsh8rRUxJDk1zoWHm
xiukfnmvQ+sVTxYSh1Dai1ohBF6OmQTgDGmRDU02+mwjbpJbG9OUAMPP8l5LDnIGoYU1SiAHQHLU
FvKtqQGgfHIu07DeAHQOueNqgmRZWSdnp2pH1IkrHRrTtGEHbBUEDRjhAYq/GSu8MIbOwa2FpssP
23fGaEhLYrXVnVVGW5HOTVMzAE2hwAWokvWB/uJyDL5EfWo9CFszP+FRSf8sINKxr6JuBMCqUVE1
6UgL0Btmr5GkDwjgNgRMruZ+FVOff7GDFFD3Zdm+6iivRFKTTB7DWNO2Oo+bM/yk9iE03OQgQS15
SRET3ZZ1K56svqjW6ZS3b6zsTMSFkvprYvDXFkg0f4sWFZgpMtv9wQtAIttFvzy4yuB4OEfg9jpR
xUcWCySk1nAZzfUdfQZ+J/zA4gPVgNi8cp+6bEMDWhD1QIRDckN8A92Vc+cHMnEsYLYNvNj1xTiu
qeg9ZG6EIEwzrqkkvjTb22Fu1nxrelG26wPZvAZl/q1FHtaPIHc/I8TPXu2iCnbG4Cb7PxVk+QUE
ydapJqpmXSEr4XAWXaz4+40ICH/FdRhBz806OG/t+HsvBBwVo54DznH8TvOxieOGawHjiJ4HeC54
TVXMwS4KnM3AavRU+T15i6v2exWo5d9XkWR5FCF3mR3AbnzszUSbthEybJBfDjQCH6zF+RlIbMXZ
Ad1ZhSTiY0ITidKh2VzXxQaIPA4OGyjEQI5ONqzzCf4iWje1vatfqOu2QEAIdLblDNWBoebobzn+
af2scPNfG89psl/9UMYodMunt7i34EuwsuyS2qULDJhY2xoZg1MR/+D+1FggcKibamspXCGzhsvT
7s9iUlBDogPqEMlrPJDWtVHZK2NAVue6L+XGyERxQOQKgG0mB7Xx0kyKhpiGyJOb/KhJnXVlDdO7
4r+uuZm/6ZIRp6t/NRaXfsXTXwgeToVfaSw56WkDWAlLC9OTFvQgfVFCakjWhG3NV9StqNuO4YPL
DECldR4oyaruF1WAj5oXmdscCMeg1AICyLnNV1rRtBmOUko2K4UNus1QCjjgWx/hHDVD8/N61420
Q4ZbxOgA6+12xitKZOfkoE1T6M0xYTan1P6z30wu8gaEgn32auuoGWYE6DMONy6BQLtpClxPmk7j
fNfEUX90gaeFb3XhZsiwMJI1POHWxVXRFlRMcbz61FjvgDKgRyFy9Zqh3uWF1Z9S0a1T2bkjYoG4
FczdsOQW0gFw+5nHMSngTo4ALtDy/MAxch9JHyEAWkL50MHr9UA93U50f7KR3kxDD68mB/6G/Jdw
4dYjPTDvaIBNtMdHIOsax1mFtBGU2IJCeDgv9kiuAZSvG8frIm4zvMKq8kfkmP3N7maNSw/K13aV
MwjfaJPKpxT1OA3LK4uKR8pap9T4LsxejLh2LnPOuzScTa6HwBtVOfIFB8d7HVaPpEqLPvRJlFrc
2QQjH4DAYb3rK/tz9bmVFi+jJt5tJx+2SReJxwVO2sypvptabK5GAxQSoacNSC5D5JsaKfrjhCyo
yzwq6/Lq1AiGKgUKbWtF7uy0UlYoYPq96D8ZqorMu9AquP9nQzjOOmsLiR6bLhB7YxhshOOadwJY
JQra3L4QhSsRwCpRWXnsoo3sJx52+HSK9jXWtZ2rNEmJLPxpzxqrTWfhzkio52mZ4HybIgmULgvU
AIg+Qw1ZNYsIL53kiopo1YA0YKv1E3d9owiyC3CCtwt+OumRzUrpZSNqFhDYgj2kMG5bx9KKjavM
0JbLOlJRpsjAfENZPtqdnjI1BeJNFuzqxWV/4km3qboczNDF2J/c1HRL3+4LD4yOCDeerDgoA5xK
0J2ltIjGauUwgFN6nrhZ9G7FcA86ymNOtoL8wlcTSe9B6u4k6yUYPD7GuilRzdLAaf6QGDgrosKT
72ZhaHfnIWPTKSiTt9S0u+OoyoqzVkd98giQEOkCRFZVKwPT571kOXVxkMfvWZurlZeJ2Kj3ojH6
8yJybTA+Wh3/RjbYiOQEuIjNduVpbrWlbcxccYaU4NrtdLxBWlSxnKnXOY3EhwOiodvriU8Ttilx
vabpucsKPNhYDDcoCZtOXpLW0YHXDjOLLerdyUbWNttAmY7AD4rcxViCI4yBZGxjIRZycnMve+Tc
wAcDxe2PSCab9E8Npwja/TRW4VkHQ69vmRn/WYqXIA4asKpY+UrksYUnUYkgp8gYmEld/lzHtvSL
wnI+VBEZzZHKu209JM8Dxr2t+Lqxt/HYtN+HijfroDXExYvS6OqVhbsi1pY/FGxgx19Mx3h4rz4C
kJ2Jp0UyfUaKPVBL6vBngUySbWlpg/VXGSY/Sy/iW9dGLufa4lazHoF3sCLlIGAANvlYR4o0yhRy
CeB3fs/2S1dZzFI+bmW8mWI+gm0smx6pl4mfoIsuH2hADdJ2wbjF6wYkCdCaVb0+2cswxqtALZ+6
YXocHa95tJ8XU6RuRJ1EHeAExOEPTTfiyS6HZwsXjxQcGnqUB0hkAHOW2qDq+hr513Ak+YBG6A99
BL4eCyl8G64QUKiBa+W9N3luWvrLzN10PxmP6qS+u5PT8H7tYnWxR7LAgzfaTApjpeX8gucLQmk4
k4E42TT0VSgrcBm3qKH0jWHiO8/OHX8eIxISXlHMhtu0Uh+4ZT02IR77ygSNqFnMzGbBJPpuprM0
B5ANoCXTPWG99eDQqxWZnqlG7R8jFylVjqLds0LdfIPLdtakkVrH++ZlaPp+HypPHz4fmL5UL1A+
v7hOS/y4UKxHEySjWWo05RFMEM1bt23VrRYDd3q5AGMLG7hcL2sXA71bPmpT/peTNAjCBLm5b+wi
e7alnj2jzn2FtID0kURxD3LHuAOBe2j7ZexsUpO5DzWSKF9UYcoum+DVchT2R21F4QvOuxsHmPkP
JFo0aAHJPmwsGrls3218aJCNf9uFNP7rLmWH9DSzkCVy3fTiCr6VLwwVmXsa9UjvBzenmkCW2DxR
G9w4uJ3pboup01cAXjLWN9eS+TrStKm+agPbWM/JfHbc+4UbxcAzn+rY3Ymw3YUmko8ADQbUdqQq
Bxsts8UX5PdvEwDMvoEEGa/fnGnqRxZ+AZCltRryYDj1o5P/VcSxj8B1+EWKuDxoqYjn5cY0IS5U
S+8BlOXOE3e7NzKbyTTZ2mkX7GjVxy7cZOkFaZuaT2q9BdDC6Y9dSE674PK8MT3vgKKEL1PWJc9B
HyVgeffAFoQr7JqG88QUIm1KH/QDyQAx8chk6J1b94cJpI1Hkg5dYp6UrRClk/DrfdiZx4NIOz+s
Sv3gyNbZaB4qRBJwYGUaN17ztouOjgscQzxd82+xMeBBEogv46D3SKANpl0XWOwzMmd9UtBbWW1A
PpUfATLdvdpe9mTHQfYN1ODTKuvK8qIJY8B3HJh3NDFqfeVPrs6AXATmWtYnwLaFl6Gamvzbnx8D
LA44dyi5+hjKx33OpJRbcHQc41RODxz/bS+2J9t1jhTC3TyUeggcOxvkCWrW5VOAc+lLyGP7mSQ1
oAOBjFa1Bxo2qIvcw8UjVzQsk4g94cY4j0g0AkTV13WOCiHbt6UEuYFqqKd1P0cPMNg0wPn2XYyA
YXLVBpBJj5IdFjmpUdP0Oqi/HRnvSPduvQYCPUAp9t56mVj0tAxn9hEx3tViGQX6A6okjM7bccf8
tWy0qGj4PR7HBtgN9OlCZ9TnP0dLq/Aa7RbNCJwOlyY4zkfcMW8O4KevfBDRd+EKuNPvY8Z+5EHR
Ige4KDWc1rSUG9te62octxSns90P4cowarYmITUsblxj6+HOnRQx4I4T1Lrj2PpJE8EGrBvj14Az
XCSVnP8hFy7kpN9YcNcPIzw7ahEogMev3BkHBCua4eDm7WyM5Muij01y3N1OqT1Wu0gV9zOrPDS2
Y5x7VflPoiFoqg1ujO06UiABJJNhVV0Hged8PIHgl2RRORoo0QDs5DxUyjyTOCWPUeIDSdEAOrey
qvYIk8E4L3pNlFcb1JNhD/UpqPFqvbqC2Rtp6xDZYprw9UHlX4gI/Wcr7P9G2iNCEHbvPXWO8wIS
K+dzGfJpa5W83GkTtLKiu4SSGahyAAMBOAUuXjIkV3p+N1k27LshL1bGaCBugFTIS9Ty5EpP8vvZ
EDjUd7M9UkZWiKeopOjflqvGO4NYMT17sms3BmDj133sZiBGyYFOrnpR/qUNRPjQRcO7uOoRElxU
SUuko9ikE+erzmt16adjlF4sYJNIH8/6J4Zj1d5pm/TitdkU7QYDzgiXwSeo9G6UeTR9aYH+vk1x
XjgZHL6ZQvABpRHwK4CIxVjbeTuW8IS1zemm22vxz37ANxMOpf4ccjR6VRhb3ekETrrww9PEMLYB
mPzU2A2yNl8nDvsUZ9W4oyVDBBJzcSh5BzCvjP1AfjZI2SZgvxKkq8HH5iTTFE8Ls/CTxnP3OIvJ
x1Y1A75hu1B3xIqGNIFQVo7Dpb9IqOfB4+sbSWjulgmYlXvPwNvBwcN1h9wcQIoM6drIOQ/9PIp9
/Jqa2A+TdRu5YeID5sGYmhQS1DijfAZ5tTX8l24hU4VJyXe105p/10l5Hjyv+JmW7KnqNfc7mAI+
s1wfvoEf8m8G9q6vjoGCibYH4xXi8vBvi7FZBVoSbKXXxq8ucm3JKUqjCZVODaoy3z7myH+6jD7m
lOb/b10NMjenyYFQ3UUgyp5C1IU0cEkh2T77gaDk+DXERWtVZY64TLkVkDzpvXc5ksHD/yh3x3rW
Jzs20+7tkNwQXu+DNH2nseiBShbtEbwPoR09UC0kV6M/54QnHohNmDTVaFmXGMkD1UGaI0jF1Fw6
SOsMWNtuNSGLfDVqRvJXncjcB7xZ/R2P61OSRgkQ+cJNl4PV2p8ApNYXmfEj84B7xKbqM9565UrT
bPmCED1cY2nzaMno2TJa93NSD95KA+zmo4UK0b2Vj+OhTd3uKhFaW8dtPH0qgvxvB++dXwBICsL+
l91mv3BT7z71gcfXZp1mV/GErzsOX4NtPepIxFxlhen81TjjN/Ww/tWMePmEiBKApOZpsjvrC5d2
teJaVD1Pfd1vY+Zl5xoFgzh/WLd2bBbzv7xcftgx+gF2KnhjDI5kmylqp33YoTh6ajn/IqRM/UH1
YiUTQ+l+WWaX3n/Xu5v9j/ZID4WxABLrHUAMMheM04WXoh4JPOoiMG6Hy2yt+Nvr2n6fpeEyq1Uj
sJ7APQV4zzh1D/Db18eqRqY73X5RXrxx2gRfe4T9dylrgf2iGjj831BMrJ1oNCYRf3JApzUkGh7I
auCY3YW302keqRzwrNKiQxMhVehmDTjfNqLWEOVWq2ii0Hm6ou0ctYwm+j5965BgfmMu4mfajtbU
juhRoo9cJ/XhWs+xDwZSKH1rMNiD/kXge/bgGhV7IIHrpP2hlvb3GkShfFbqcnz/EMwf11nYaAlA
YYtf4EVMDkNbB8nm3QafYnBJfKyfVZelUkM1qDO1B/xFyYkaphznDrnThQb3OY2X6Uk4cLQHQ4FH
ZGHtaWLRy9vGPTZA8lbmZtU7jcUS9RbrZORO1ktWwz3S9o9OWK3JAYMvdeTHtRheI8ntrdfH1VEw
N39AbAVsLtPQfgu1ak0emKy1keLNJ/laJBEAnuJ8RbmMCI8VCSrjf+dGVrlA5BAo1/M0pTbSbNvZ
yZl64BFWlJYf4zAyjjlCHMBgMz7nFfKHqCes8r0XqZ4sBuMz9ZbZUcnu9BYreVQeZe/+5KDaXmWZ
aeI4ruHdS94ZcE7AocMEsMQ7qZmzQ2f28iB4gsJYgYArNwrvYQRHqF9kKDuy1ZBkrGTONYreSFKh
um0W61WNBNApDVc0IRGVr2yjudAaD/yEYJHQ3u3QqsGJuLJDg6jPX5EJMLxqT44tAlQq8tQHUYF4
iyrN2fSoQDhncaud9MwIUcbBxtcyV+WYnmH8rT2Vg7xdUw8p3wCXsDnmcgLPEfJAyrqffB45/EDD
CS/h8+TimT2qBI/6z1kULyD1FvR3lBdsZf0r3ufGCfEqUBt3Lb4zakj5v9Tk+nQjokUNtAyd6acl
e1hpVW1/K/rTFm8S5D2FhoEcpvhKrIhTKqrHCt4cGuHAPY+IF9HN63lk57r19qfmx4jmPjQR8XHX
sVmIa1OXj/rURa+8tetTGADD0guz6auSt0UUvXp59Cl0w3Q3oJLjCm6N92bsEJSGNxZM7FJoumLd
eJ9xbAdAjJ7ZrxbZshjUw0A7tONsnqUJIFl4uFGV8MumTeL5izaeCe9WUXkpt6P3x05FEjcHQBq+
ZEh7u+am0ayiIbY387Adgiv1WCTtfSCaH3dyGpZ4H4fwe52FLUogNHjDXmGdPsasxRk+0lqfhngA
jY/USyOQUwNpiiShYo8eLXwdmhGeoUV11NJhjyI5+EaVys0ETqgiSTe6ZzHgGZdt+habsnkYpByA
D2WU18LOvWOoZBPJbMhqN0AiiJbCM89AuPrwIXPqzAWiKKjcTORXRmI4ccdunqlpPQ9ohbJHTeCH
zGLFJzfNCzjNQaH15yISmWDunBc1+B6cmtxBysK6QDB6lZfIEsB/DvKX5y6PNeCsZjmyABchylit
DVjNcfBRGdbRR6NNyZMJJq09KRs8ep+8GxpGrx1E6W1JTsvn3e7MLZtHlGFNmjefgzZAuObJw21x
m5b2gFpXobsuCshte61ZjmK5ifPXwtCLYwkKTfhTMTQNO3lOPBd/aM6bVdXUnzvN6y5GLPNXwK3b
65FPt0vHAMBetDTpuukx6ZqfPUNVwcib/hUUQuY6GdJsR8NO75EPyAAmTkMLeLnXNjSfaESNnn8L
tCB6QYpT/2rhXAugxt/GcvAfzMZixf3wb8YMUFkZg6bhejchIQc1AshSwDdD70JkllUqC5jGKUME
03YDY+exCh7hjwnqFZqnbccKD/2bxRMqQ/DsBAtxxIV3mi3SfGcg2UbyNtsGvBZw8ZR/sXFsjGtp
R+4q1fIMSXwusMVQGArsQ7dAl6kui9hzZEZy30jk4CBRGLJW4SPiRc1AilQB/QIjIQ2rB7ESCgp5
aFZ+iUr5CymXYVZHO6abcOnG4PiYt5l3QKnKJIEIz7b1ALrRKUvM/lijNuDQCfuw7DXvjaNQtok6
I/BjxZNo1PaDWapyeKAZdb7h6ePZNsL3hmZ0Nc2znx1C3Ke+zvGCJhFNku4yRCpH6Isa19xqQjqy
v5jq+PQsCl4cgVGR7WIJhk4mOHyNqomFTB+Dzj2XoJg+LSINscidROGrTxrLgqBxn5H37h0XUZH0
+j4GsYXfh1l2Y5e74msZpxEYnB3LBZAKYHOlOf4y1c4iU7J67EKf2W5+6HPJXD/FkffYAU6YzJM9
+gCuECC6HZBPSUOayIAtAOb48WlKEpgimdty+HEQp94tBjLRaCcvtk+g6I1WQBjvdxTqLWWNJy1K
kWdfWAAk44cOL2Q8bvC4pVk1JF0KF6NWZV4wa9Bw9NisQWpkYzH5YcOW42tiBvonacF32jcs/MT7
BDBoIHx6bPJB28LdLc4FqAqOkd7nexuwqVcUP+Ub2bj8BbF4+BJ0jX2xwUii6d7/UXZlS3LqyvaL
iAAECF5rHrt6sN3tfiG8fbyZxCjmr79LSXdRruO9770vCiknVdtVoCFzre49SZN84biyBzd2bD12
6uolLEC8YgQDLjXpPqbJcQUPvtJ1VYasRnVIceZ8SE+T1nCzcUkRUCSM2xsth3ehFcCl8rHrYkPP
Nrh4lZebBhDu+MILHwx8I65vh/7NccsOiOVhiwwhHKXgszQnGlKPZJXjnXMUzAF0DVQ/SO+B3dQl
w145t3kUgpE3e57dbkxS8Dwdc+SHSNzT4qAI+WW61PNHPamNBaC0w7/0yv4Soyr8S5N46T6u6mbT
1mX73QjCJTBYVmUZeU9tGWZfQBZz4i4uny1U/X+JUsvBEZiR70iZDoAQH2oAH8V9DgyIIQwfWYqA
NFIOV3eyZ/XoLL0yKXYhjt5xCI8k3DLmRxd4D8+4IXAf45h9M0cDdG51bGyrJtbWNIxM5NIlWZmB
1B7sA+CZWljKLEcWx5FxnFrTch0gIoBRNEPMwIDicuKWc2zxpH1sq7JF3lPingPNCU4ky1GY/Ih6
W5xESpz605AUg4bnE0DJ31Nl0YMbaF+B+EtTiZ6UzBkU4Mte2JQ2ao6Dc8Djv7KWlAlKVoEAi0Gp
4SwsGwtQ6ZCQ1JPTgFwQbz2FoYizAfWoKSnon2fJBoZziwA4G+eekps0G79u1cRBHx2761C0HOjk
Ztbi0QRFrEXxsYzzMl9M1pHz2U1w6ryt+uKVu7G7A6EiEoUVErwZOM2qAcP0PlJD3OT8qEfZXIrc
C16zb5oj89egDYGCZsS/yAPk2vwmQFZozUqqAKQddD4FCCzwGPhA7FyOCtclRtWRu9R6U2xHjz8B
w7E8StWQlpo72eRBGnyBsO2YLSehilUhoXuWTy48sQ7ATHC3IUPR0dLFwzBfeEMfHm2GU8+x6I31
JCxz3JuhGq4VHwa3HlOf/CYLtwdoqg4ygC3qYo8fsjk4qW+lU3RkaoZHijKNufog86eRNcOZhLK5
8Sc1jUkzOZKQvH2adPoTGkcHA2KKg7Awxulnq6DyiebNHUA1Mfj9w0S2SDLfBoYt8Jw/CBjlAPiT
CFjzK6KCI99/cusyaR3Jgmx7jbs4h3X4xElH0T1Xc46oGHmgETVkq2Yld+C86MekCKdnIj366MiZ
nnw1gCCZrqGSWz0SZzkp6ZCaeqSwC3vc2DwKpyPrWUG+83D2jVFciIPCZDtmGRAj7+aYwyd4ku2R
3oycqM+n+ORB8965JU7j4hYUh5NzgPmD38ksgOkdG2d39+l8CYK7mz+Dpqg46NwK3BBOLxO/6DcS
6VSnWl08jAEYllxnN90vIF8ICDqe36yQBJysixFrbiAbsw5vc1DQ59DSncVsQn4g/taWtrStJb28
QsBRLVI36bc0pIbedD5nzSLxEhzJq7dfzm1+bLOSA8KzuzheMAJFxEkvc+NqMVI0Qt3fzjLqDY7s
kb01sPWs6FqRXYwxztZ9lPgAW8CQtKQoQKS89RRryJ2HQNYK0qmzr3fyUbfs05gNqzmG1uH9joK1
Jws0Ow8UdoyOrOjExQqK6gziqZXwG/+Sghn7Qj2/qYc1Lgq15aB3Y7pONf0Ff/F4mO0KCTbPqvRO
IXu1RD32/FBKnAI6YR32Cx9o++e5MRobULWG0HBLj9XZljQAwXF3AZIk/NT+MA5zO8CldNF+jIHl
/+FHHu7Y/Cw68IoYBirvF3rO1kWIGjUAUBWnFo9xe285bX6isQO67iX4cIwl8nvz06xoDA3O85jU
njTrg8X0ZRGMKM9DTlS2sp0ChaythzNEXw641UEy1rEZgd6zoy41XsT0fSxxHagMa82HIXVnE+oh
P+0zBGuTki9n/WxudRo0caRjG1JZezKZrG/cSTrivQGIO/WJyH2y6tVnIOEw6o9D6OBNQ4bzFBrS
Sb0djae/KsCSxkC+3DblWKhoetlh89o7zpEaTY/dgzBfSYm66QqlQPhRAjxOmUgz+OxOOqH7+SZg
5t+kttthBIS3shxda91l+A9icQLmGtWojcnUNFgyulHRgQvnN3mJnOwbs8lByXqk0S4Cx21od3O6
i+m44tw0PviSeWodJcASwQBgYG8Xjh5Yn1F+2uNM9EAKamY7GqbIVyuRkAi/O7UlchQzDVW5JAXF
m0LfGc7OZDMPK3yfBQ5NgGD426e6iUIepCe3FAkDq9EQJytAsnUruuEtMgE2EGWgjouaaHgzy1ep
5eI1BrXDyROVQB0ExDie+rDi+NmeRkDBLqWL9bJdyfB7kBRgXmNATvVTXr3wHHeySm41AHMFvGW0
JbM0BYsQL4aXJOjKB4FDqUXQIWdEDCJfJSChO/Cw0d8ScxIDhio6tLbfr8gKwF/VInLBLtr7bbk0
PFuehqH7OvoZKmvaGMA1qiE5NSKsb4ck032syNV+fDb7R1unRP1lVUvsnzEVNTQDzfUnWZv18Q7k
xU//GPLuI+W9bqxxaNiCLvLzs+pWnK1SgeXv+ALKOOcAUIL4SE3V+njWNl18pB6Ky9nOEWB8VRbg
gvwwo2Hjl3WONHgI79xI9ieX2Q4sUvLDuQdy0M4uommSu3jzMB6Q2Kq1ww6kk94BrGTegXqgqfzo
VXgqgiNAjafunZ58eOndeus4RlrEBhj57hRkbDKs1FG5/jkh2dwNp6n+2fxGz3uA6uook18jvx/g
SbgGXhD9LcgSsVoGkw1awOuUR5LO9LiT/o/jTEWqSwbgHXKfWHsDo8FU5EDxvByABZ2zExrHCTZH
RXMjAWHuSBv40IU/Bufa7bBTu2omQ9KYuQfABRN4WeRDMmp0UojMT7aAwIgXcQ2MxABv1QUqL8EZ
Zmj5vkTp8bH2WoZiVsv/LzUvxXMd+shjSgbUZlay3URqaz6vaZBNEC2H2O2nPfusyPQuWKLMVp8U
opY4/I0s18eTtmSbPMglitrByRCHwRsKvP0nnHchX0WkeKGXmrGkISk4kliApOm4GzvRvMkOb4B3
vxyrI5mRXPYnvy6jJxrEyWCdzNK/9JWGyqwxi7WtKEZQu6hZyETXWb0yfS+ewkZtkSOje8gAMqdf
fKDoAswL1Qv4T2jXXeK4a/DE2y8AKwFML/NetBzEeiS62ufKwJbarT0OsQG4MPAXCna155FfPdCI
7E2G/2zRTVPkvDdpiiEpgOjKve4S24PESWvjo6KkBjNfnzBkWXWjcaQGiJ/mEQex3bLWUtC3XxU3
hrJicbAi1Y10dtJRF35krYfqpWgAHUhVgPPJQNHVua5adm5Bt7WwBNjTu8YGvNhVQUPc8jonv3ih
AdnPVtTzwz7c4HsCQinm/xyrUdvQ9eEMnDJBqszXkIS4wv3+UHiatZtvISe72S9XEA984LvGrFGA
UGq4o3OQfIRkmD5pjzfdnvXlKkw8bYHlWXvUo0HYJ/LSi7Ff4uA/wYkrMJ2xnFJwdnbh+UccAIDh
g7pG+MgTEK2R0hIa5LMd9VC75E/qT4dC4p+tzpJ0gxPWPt+WANM6J3rxkGaVBO5/Cnh2nCmhPnOo
1x1joBUznXqn5c1tL6qjZpIF196d3fC7b2c02FJk7Y9y1AESkTIfK3AdJ49eA5Q3vfN+G1eOOjgS
GZL2yD5q2RIVd4RGUnAcsVa4RaSRVva45YrDdD0NuY3TwREUPkDsRdZIFCDbMxfNnlBKMrAMHRon
AHWogjQhD1AFHQTDbsFXpCWRhnUnhSOLTm+mcIR5ko89sAo5/nVKGWt7JBW9Vajq5oswiz2w+1Te
MhWlvh4UprSuGlL0pb5B3YoDxHv7Q3T1J4NZPscgRT1i5fEBK+r1ZXuYy2lFFozAhcrTb2FnV1sq
fr2rjaUhKWY3kimvQQ/k9k5+U45Ldpzr5xZJVjsK4vHym1kp9B5V2DvZUneOYoLudZXKHof+NwVz
QpgqtyfYUwkcNTdFdTR276vlpsq5WUc9FSjLymA/VdRNNlzV5wmUmnqo5tVe/r0I39O9e6Qj13Ms
V9d1z+WebZt3NfgutttaDpCBl6yO212kdiS8qdBIC2R3U1eNZ40dq3Vpku9JOctpaHlAnVrMbsJ3
MAZPENqpP+umKXID5dgx05FQc5381ovsbfUR/hyFuZ6INmRQIE92G2nV9Bcgjdrau6BzTEfTv0jc
1zwlUfsjEUn5vem6dG1WyP6kYYibLx8sdh0LsoPeaQDzUVbA9UtQsRdql6CyxOwdlybAmZR3xZFb
4HvYjuAG0liMYeBtiVpqYqCqg2yvDS6WAipvdFaAaw8nG5lxmuU5s5DaWntyRTJqtGoE0UGDS0Uj
RcYqyaZ5PCQTz3YCV4/7dMSDbybVIm2my71re/pplpdqniIF+t3MqtWafknzAJcD89Dn7HF9txiA
zjXNU5cvwEYtHwIDJycKD+JHZPIXlbX+xU0SuU+xt9rohpu+y/gn6WsbFTOGPzw1Nr5XCiwjUI2s
UnNpurq9JVkSmOKiLIgYlESlssBX9sNC0wOQnNTNrh+TcZHYLvBqCGCQNb8wxfA4wQviXOEceMOD
RYCFrhi0LeoPUN6qcAcJItBKA7CaZFq+mTAHFfBgrZl/x4PGDmRB8s+wk4S1Cvylf5jDIO/pI/SM
aziHnuP8Hprk2EvEBoDt3KgdkQ1KLdhphwZUk3V4qqN9HUXGaRJN6qa29BM1eK+Fp67c06CwAUaB
tau55m4kTh0qOcIIMP549Se4DlEi1bOvvTuZj+3O0ZPAa/i0mg1IZjWt/qGm8VAV9SEFtBwgcryd
HDv9vQLkQuQP1XvRtGCiTzX2KMoo3UkN1CYuynovAWhTVkjXFm84Hf5iDAUKAzMgjoHgU2w7JG6j
Slx3vo4ydzaordDXqRvyr4NmNhuU+viTVtqgY6m1odhoPoxxMWGvq8LSN+Tra7hmHOyuX9lAxzBF
kJ5ZYYpzHVsWauZUl4RjbblLicXuioVlOslIW1YJDMmmcf0tOHKTg67CzLGmnnLrOFBFWWq/zEoK
V48d+wiC1GGQo1XL5ucA5MZ1jc3cRY+lD6rZzHjNx0zDtVLLLtQkg9lccPE3GZBtgwTe/citH0ya
nrMgs1FYYg10i2x1I6wbXOFooUx2ZIPo3lkwJHknqbvKs6A/CJ5lX1mrHSh7Px0Cd4VUsx7AHXr2
NcW2j2EJekS5Rb7ypBxXA0u9Yx76zqPE1fdCdn30V9CPb/pY4M6y0fU9ioTizdg26bvXIltYGZDn
iL968tQGu10g7y1CrmD/Bnw5d/IMsX7dRCaeD8qTDMizaOJmY4GFwpVIqlykUkOBRFHsmyENH6lh
BbImOWDZKylktmZIPQdDC7j5ZhPqYS2lDkSMBzxYEUnKMNsOgDcGKOoI+pjJJtf/qkZh7lsF504i
UYruWDv+mUTTpxCxbS+BdsCRQPZp5wc8QSKPVQXmzslB4lKBOlpbOrWrHytDgPCeY9u8AEQ9qkcK
JSAp6Z0iXidm1+xn0WR9P568SUohRCaeG0XORaIRgMZr3L2Dok5lzzPVlE7hLgeQBS9nGVJ05ZGa
P8l0BYOAK/9jFXB/izoH5NyTHXnMQUeOI59Z9u/xSDsb38WjYRKPbwneSqeiiPH0Gx1hAFLF1U9h
wuNDmnprGpGcdYM+KUmmKzPqNUacHAAZtPbtfhGFG1eAurLA2uvYJ0k49UjmKAX1TM+P8sWd+k8u
dzKOCqB8UdhuuYwGw1iSmiJSrJHrMXYpQBTGpUx9pMZTMMdgLDJU0TCENCZY43k4W+M8MMGFfZys
yA6VLuxQgMXj3WDeTxaG3YtkPn4JKG8DZVeZvgF7GRljFrbgngWoYSGQRBMNzrODtNVtPCYC0L8+
e7RcJJrGedf+7LVHw2ic/5BpjcvNG1POC2syTUR4b2omQCyJAUGbmkwssJeJ8FQ3QmAqIGWCegW4
9dZan2vLOwVwFq29U/IvZAtujxQw8crX9F5RkumfJ9EQdQ+AYxwPPQiebmYg03mGtMEtwCyjHs0g
Bu/LLJ8/F2YxQYJyJh23RQZ4+t//hlSGwdLPgP+7KQsQjwIA56zqAw8ExkJILoOCc6GeL/iknEWz
GTD7JyWZznKy/T0sKQvQyz9Q76qcsGJm12vIWTS7Kq9x8INDqyPjD/ce6QkvPVQWa0gRyBWvUWfx
C2pxki+SRyWqcFDdTXLgsFyKvu7PuFPwlsQbEsTqQpq692MiCLmhGKGx63N9bYEUB4VTn9QmM5MI
ySbKEddpkr1lx+sgaU39K/lVqAJegKozjvYWC//CbXyfRMs6wm6KljM9EmdOgaEtBbI9D9P6h5ZC
s5bLSG8WrudNNtMSSl5XRxQhcWtty9rCBS15KDd9XLDXDCXRAOiMynM0mux1xFERruteI1fi/wJp
VguywvVFsP2TE2lxZPwnJ185mWqm0cK6vXG7Dqmkn4RzEplgB8fP1z1RZ5LCNxT/HGlsFArEinsm
ARBhsOU4oQRsDXjKpIOFVhQ3B+pRIxMNP8N5TL1YGVZWDU0Qj9vci/mW/CbZTZfM70KmZl8f7uNO
46mdosyuUrqmAJLwHz4JhU5CF+eSYeat0kT6DxUzH7XCBLWK9G22IBkYVVAyULB0MiHZpEBh/bHP
+8Ms6uVBS0HEifvQ2l+O3GyPeWH6OGMCKheqV2PAhAZBdyxJSPpeGYnCl/6SVEaY2StzCNsHlnbb
LMzDYGEaBTZZmo9Sl2Jc4pcCaCoLVa+mb/II2byPbpijpNQGc3TCgGJaBI6/9yM/PYy2fdv8SSZR
OojMcePDjoazGynuZB5WP7gzlmJ5pyC3uzlmk2mO3Dz5mq1twKNWHWIzrg4MRyagZFDjqStDXh5y
LCDEggxmUxrOMq7Vib4ktR7q8Ud3CkJW90FurMzW23a5ZuNulQePwJnL9zW4bRcNrZ2UjBQJi/Em
KAESX9HaTilcrUBdZWQsHFqz1UqRMhvIUDWgpigAimdjd9GN4yEIAY4aCA03zLgGuyAD/4KdvfHd
rswBCUxa+lTXfbutUtEf9CERZ6ApjmsDSGBfYu7g2ZFl9k8QIOKlhgIkS+9ezDb4WyLZcIcSIqS/
NRwn5ija+DmKNt5PQ9IAD/hHnA3lrSwG209lZ/0+9roRB+0q/9pz5atb5RZqYBCPRBF2dpdayK+j
XWkf/iTz2uZFom7+QLbUgJRWgpCYPVUpryd5XmaHfz/xscz/Ahz1HGaY3PYscDR7jqn/jroYO2ln
gzOueuatpTIjtOShxyr4QXIN3JhA5lm1amj3RW2u7DITG96Dfd5CBizAXJWK9KUdFzutNf6iCFaZ
N+bKSw3rMDrIP0Ghgz7F7jIL93mph5ryddfZvyxk2D7opvXIZRUeTDXSosR6IHmdp/1WuEOJNCA/
YAvSkE1hOo+mG4WHSUEyv637rTPi95vzBrls19BN/g0Fh16cno1qXHWOkXwfvMJZ51U1HipAEjzl
CUqsR50FP4MoPvAoMlG1lwJX1vKNPbLyyucg4PlkkQ/BI54t+bfKYRlqsUWMzZhZ43rD2g8c+0XC
lZgbwp/QimQ4a2aEzMPeOZKS5EDSAtwbyPTas7e2rApoaiQnizb2cMHAN86oybMRsd5bOb0N5LxB
NhuckwN3BFT1bMFjT9u2XgAkZiWcH5vU86J32QrnTIPqakCRsnRsNnf25Qj+BYo2TUlqR/8+BwFz
5Vfd8L+4ZWE9CO6zBx5eyq53z46SzGKArSKpKgdWxY1M2ZPdICcnikAN0s+thwHIcatYOZHMYslb
PWRiT0oSwRGEEe6ZBkVQu4ckyo80ohmDCggbZN4wXzMXpKnY/Wz0mWi2HEXN02xkSorPjxiGfofy
jzRJkIIQ4Az0SgOVZO5fadPmWIAD5coLmuIpNaYBSYAeBPiDHphBNKSmqFGEaRgjTmr+IU6EbO5L
FWETrkrFOTJAQb/+YBtO84CTlfahrPR6b9b8pQGphLEgLTVGVWTrxELaL9nhBfypNnQPz7vQDrdz
rLCWOKF0XbEGN4p7TKbyrdqLq5URAAmLUHgmAB6q9qKxUaB0VdoCGFkK6mcC5ckVVM/UJSk1jshu
LW8CGXqL4n9LbmdjmoBitw1SnpFxIoDcxd5pFYctFZA7qunUiyR3S0FaFJKswvP6akrieUWYA8g1
X6Xegolf4RgbWHD2ea2fuACshSg+7lTpdhX8afYJme3AQTNRVOMVVbNxWZoguxwKVGKv27IA6NUg
S1TGjfqREtBKPcsOucPfaDQlqjHP/J4jnwPbEKusUJaGnKcvYkl9UwmiPHw1xOCeDcfvvvgSCDS2
FMMuK5NdgR3nxSqR06XH6aMJ1DdgXYD8E8S2ibWxUzCdyxh06kN+YOBGeSLJAED2LSAMxiUNS2Ug
LOO72YroRCLTyOTJTMNXHo4MPA1WYy1bc2y2pEWytLFmI+hHUlcLtwwwJVP6l6fSuOZcrikxrNbx
6NQye3ef6kUJXnOE2Y8U1EwRLF08GVFg7zIv+sFc3FclQAp85l06rIwC8GY0jJSssodllybFY5/2
w3PTgqYImAlsQUqSpSU4nus47/dA6tFQOd2HC9EIAKyrpouaj54t+1xgs/w5nm3iq/Xs0higxJni
3KlnmzmCa7vFYexjcz1wwIq7uY+c3kGvlwHOn8NlWKKW52YsK5luG9HVqPhU+nmcd0P1ZMlCPs0x
UMJdPUlWJhsdyZdrTQCBunHGr0A+xGFB645A0bGy92hMn8FvWL+kwqhOVqoAbZQcH+tvDZzcT0Hm
xQ+Vh7IAktcOzjwFjo0uQG3WLrxskDCFKq/3Af8PSDf2urMuHPD1mMEPK+yy07+vQQwc/N9dO5m4
cAL4u+eCWZRx6x762XBUkaYjmue+kjjP5Vw7FKrpTcsHiQSNG9QYIMtwk3qDdiCRhRqjbHE/nnwm
3dQf7ASImFc36onWhe+kp6kaw+rn+HcuUzSalLzvx6Qhn/+enaKD0PYH0H/rjQYw503gV8FCcxsD
UHgAT/voplkRnElKTePl2sazrG9RZeIo0QL8zdEARFZwpm7t5PAM09jbjmn8QC6iaILqafIucB8y
OO1murlsy72bsv5Yp+mQ/vwc0UUndvLvdhOll5anxhpVf/mOBdXw1jfVoahy/QV4FPmlDfEjIDmZ
VVezQZMHE4mgL1gO3ZoxM1mCSgVnFPQUTSwkenplcbLUwzZWWSyharQOSK9KDhpyuTORSoaKUHzz
8yRMDwzskYua6mVpDHDOYDH9UOYxmdMvwwAD0uRDQ1KQLArtYEG/pTk2xaIhKcoUtMlD98s0hxYM
hyJ8iaomfwKb0qJlDop7w67WVzagfjbEJ5sorZF2yGWIoI2VlnwDjmPfpAThmVkGL4wl0W7owUxP
Q980A1yTAeukdvBSVxb9EDY73pnFkpQk4230kNpMO5MIyaP2Dm8vwH9TyM5a9kjuNFIjWxY8618j
qzfXQYMKlKAw+lcuWpyhibh5sBxZPePLs87HYM+AffiGygGxMeM+O3hVVD0Bo2XE/yq+Ev83CxE4
4W6Qmn7KcPuXgE7wLQbI0dosWuQOx648ISO5WqOOp32Ncv3JUiiFrsgn08iQ4Trrxa0pntmTaaFQ
CpVpA3S+gTWvSBwyNo5TdeEyygYLPDW/j8M+R41NWBw0LM6WgAM1n8whcLaByUdUgLoJ6r3SdAUM
2uQ7TsjOhcOtXy0w+UqzKd/NwbKWhZ1Hj7HGvF0j7WZnRAoQI3DbpUQ13Q/hupuqqtOdgyTPVVAh
eTI07RCw75lR7B2R7khmqyRl6jHVo6FOKc0kpMZpg78YMHg3ZEIikN4BBsMGpB24aJHBDGCbPRFC
UeF37+ufMvr6z2NSkyHJAHyVgHLddc8Rb7DrXbe2DlSZzldfgVpc3KRkL8CD3ZvqNx3EvNzlWjHi
zszr33C7hfTZLroxs5SZD36dGzNARKdA4o/WAV6cu0FH1XbEOP/KrdzeOSb25qOeu1+jTlf/JH2/
Qkms+7XWhLHF2tBflYPhftVrwMU3RS7X5Ksnib6xZeusyTcLKuQvArF/Q9o0xzJElikYg5Wv7WBp
6yHDZUtapL47q6EDzCANK5BcrRy9rFGC1hZrVoBpro5rnP9bkbpNU1cBpqF/dgvQzaA6Rt0I5Jqx
ksLXdmROhpPPvTuNY5WSHiMdFWfwgD8lZk9BPJyqiRjLNjj4CydCTlIwiWzcmzEJkdAqF8QeQRgC
LOs2rWkbFxqBDrnZlsB+XiZ9D/wmpa2v2l5pQVzu3XBO5FG7KXuQI8z+TFlMkATX6IK5wYtMulv/
3+cnBovIiuxNgaR7N9e3oQyb17DNcJuMQl0coo/1aynOQFaQ39JyHC5pr/0gaW2hRt6MHWtFQ5S9
xEBAiZ395BONz33b+I9jJp0vFuAcKXLi8WVYBzJP9iloWUoFiZ8VANSnJpcxjoM5SA9mBfaBwL2g
sdbWQM0gy97MPyxTHian2ZyGZDLLgtIGp4jAkmiorO+UWp2aAP2NUz/b0tB1m+e8UWhCdmc/KitK
0/YA5ndjFTpyshpC134E3vwUi6zcGAcDkecNb1era6xepXzTjGRFw/+2IufMDS/90G0dlQc3f9GI
//VPsjYN2xWrElAiXL+V9CWdvq8klPTVnfWux5uV3+DdQmEny0gwgWTBxFl0yOx7QerVMxLC2DkP
9fEFZXfY/oWpsyJlPXL7sc3GVdigiAQFF40O0DW8h0nbhUg5wXYrWHahupVkSYnkBgG2bBXKBlbr
akQS3paMy8S2T6nTfZ9CqWllkVhn28n+edpJqSwanCbeTM0zFyQ3g6ZNfwTNoKZvc2Cz2kXSHMj1
T5+hLcbvZM9V3Ouf73ZF9JAH5r5RiY295M2RelIN/13WhagMxgITdUHK7f/l+6c5ConfQZGk2fpu
cofyL8mldHtkAGk1Cjt4jGUTr6NHnJOFzzgEeEkt13kb9UzHefFYbPvcRZ17mSXY2noMHL94hOrY
nD5T4wus5Uwrind1FOOWUpbhgQEx91xYY/hchWD1sbRoU6kRiXAKhD1h4lsA7kQQEbUa8uSLaOUF
uyx2AHtlt+UWXHT8Z9HWv/LQqd+GVOY4t3WHF83D58hEVl5YbYOzFNmqx85AfUQ/IjWzxgXug+vg
xdGIOn2WNvbMTVrxb3GvA+baCOK/xt47VQCnDhb/23y5n48vURol6zoqwT5qN4A0VNWdvhzx2KMu
IKh/AthKbDyHF0dqSE49loWfdrOaevxqPcWSLOrXBYp5TVAMLo08FI+OGdo7UAEbOySdFI9Nxsxl
U+byHZRJe7ztvF95OZ7Kyuq/g/tLW4agHL7gL0z2+tiBjFQPg23VZRvcKHkXakBY7l1aWzPXoHTj
WDf9phiT6B2IOhyc1Z/yqvP90+8xfHUIGXp1seoUf7xA6d15UD1XgIWlaKz/4ArH6lYkI5PQM8at
Lvh/ROfH4Cy5uknQGR9sqTIY4aosSNe0Jczm6B6SfSgwzTXLo35AhcocXX0SMsm4gbzd6+chj4zm
niNc3RK/AhAFtr0DkuwwkfoY3tAV9uEaYIqX6G62rLCkWAYuqC90x3otaiBy6bHtP/K2Ky4BB0iD
GpEc31r/0QTbu2cATR8AKlxbYMcSIdnENPdkR42D59qS6cAWr2UGG1ARlhtsGPhytom6Ydz3oxYD
iALxSWH2yEP3fG8zjSi+ybOFEff1hSanj1GK8NWOx+A4mbly2Fk6kNeTDjw9i5b74iGzng3UEuA7
Etw2Wp/tGxckendyN0EOdxEzrK+UQ2Y3OkoOOWj48tZDge01CgVFuoGzqYLIWcwKIN902zr1rfNo
IH1vzKz4QehWdw7zRFvGdcL+0q3/eFblv1eOka955adHVOCaj24Sm4uhM8y/kEt2imVrfxM9S7c+
wEZ2TZ7lX3TWfg9VhFyrAIXYC4Cg93G3R7EaEGfrVrwBcnZbDOXf2JQ8M0AOPEYl8prjFuTYozTH
TaCGJOt7Y9iKEQchbW9bj2SsGWV7LuNkSyNmI6PM6Bhw3ETrH5BL/NEMHrMzlZEMFDylsa5qGprV
EGyjwXq8c0Mm2j9EGSOUqiHFH7FuulOwTLeA3Pi7K2l6cqJu2gdPMfK7NmSns/yXO4p+HfhDewBl
dXvgqgF1FLYG1AUuNbqkj6lLVjQmPfVm98lmVs/WN5op5s1M88zkeT/RHI56Dht/gVDO8QFmF4FA
fa6mmQpwulpYCzs3h0mTqdKcmyqcxPKC82wzleaQMDQKVOn8s36eiHoUg13nmbXGCPgzC8jEy7JG
NnAx4NtnWlW4F7kRb1msp99AGAjklTj9+a8WgzaKyWIoqq8WXkG7MvFQhTfI9t3g3rPptu1LHNT+
0QOw5Ap3lu07G+U3aenuc1Biq83tyl6SvEjE+yDj8hn0S+5JOlq/pDijI/+T25w9JT4wZDOw6E1y
I7cBQZlm4mkwxu+aiNIFoLGqAzX82vuTjGdWg++PskmS4uf/chJo3POnm7rluKaFWhfAKuKT3dEf
xrKPPH9ovCesBuoTuKDjM8D74zP1gAjx0UuRvCRA9bYj+T+amflPMVTAh1EhhM4kuJFTMwbQIgLl
opKHusR9gxrN8rtoBqqWtrk0/p7MwHLVLchkdjPA177KMgBZ3SnmIfUM9e1Nw1Ff33wWsEVkS2Rr
FCu3N4stQ63aasLuzQN7HffqhW7W/bMAIVZp2EdqjEDr9qlWrA3Apk8iYVcZyjOVSZLaKSp7r6o8
CupjZKwYqLFxslsEw1HUYEY/UZeaMG/CbWZoX8a2GI6zvPStbWgb0aHCugQV9cwuz7UG/mML2XA0
oqbXUC6wKrCqQ3FN9Qtv+WYrQGBzJq1sdCA80ZgBuR/shGDmmAL2eVJt4xgVrf5Q/BzqtLi0Is1f
d4wHxWvyP4x92ZabOtftEzEGIBDiFvdd9f0NI6lKQCAh+kZPfyZydly7vvzZ54aBlhq7XDagtWaD
2911Frvvw6DVs9cWyQ5exhNcJNBZERfsix6m16ZZk/8gQ3jB/ySlAxvJaOr5AQUjwv7ChVAV1ckE
+OwtywKhn/qWWXvqwqvOuNbVFh4rsA1Tm0sskSG08mF296vnbG+nYZ6Xd8w9Ncp1kFiHzi2SnUPk
e7G+Hm0prv/UAQPtepvVdYlNEzK/SYhssTmY5mCyv/7c86XbTbCDh9LXyyUOr6oEHJ4y3Q2o4lx1
86FEKQUUgtHemCb0Y+v133/MPvnfz4/4rgOGXRB6vh1++S375UD54GnvlibhbY7vxKmGOOCB1h2K
XDOzUsyXa3PoHHxuUEwQizonfAVzSOdpCDqI0yfWjxhPI8xJPLjcQkcn9cr03mpitnZ7m+57n4+n
QEIpiHngqX3CsZ3xZwaK5hGIikUGn3aBqxmcWxCk7ZYXZPt1nPbcBPhq4i9SokbA14ABiJOsOLC0
xLWjtOBd6orsqej4D9568Q+rfEwzr/loITINEbB8gr1Dqdcsw+bi7x8sNgRfP1mHBE44fzVDGPcx
OpdTPvk1i5QXYw0QzC2tnvosy6/weFDteQp1cV4i5ZvXUxwFdcm+gxEM4V58iCKJn5qq7J7ZiJxf
YOdALAN1EOVjzI4et5HnjgvIY+e+eDMxc/g05nxa2a+dr+9jEC9QX4OXMTiR2E5YzhNoGulWUdps
UEhiz10vAQ2f7YzBAF3gsSQ+FhCXvWawW4gKSX7C2ERt8hx+5ovMD6Y9S/S0J6qa8PRTuv2Wzm0T
NAdsXBkcP1tUKUjxawokrSoJNB8GdjKucbWcFwoacHcX4ZCIFb5+JGJd1xyKur2qCLWuHfCmAP9u
Ccf+oehXQNjGclVLByWymJ4C5GGhDCSAUgoHtQUosonOQ4apgrlbAiKJWceMcap4W7SWxsu3BFx6
8O1Odtz3qzKb+MJhBN7g88F0nMcoyHtFXhU360v3ZYw5q6sE75ypw5e4aYZjK/f1QHdmTRMyB1Gn
s4s4TexVWY1W9Ke5JoaHGh2BegPJ3Pmt1f3g7Noh/2CB7cGpo/VBlqiTA9GwmUYRXz2kSayibMy6
HxCxCLjsPiBuSSIfRpkHBUVxSyy0Dfgiyon2GEHODhxTNTA4Vcekh5cKsCtxVbanWSxuBa6iWoSl
bk9JTmy5CfFJbKEm+BgPbevuraknx9TZn1s6Vx+cp69VyHMwedwBZc9sum5KSDHG/chvuQ33opBY
9l06NjnyWH75AF+4fiHghPHk0Q4GR3WoT5bf0/Vkxe2mK1xyrIkzbUeUdQ8wLaU7LxjDXSmUPGQ0
mzcZ4kfi9l0EQwq1vxxQ34cabipHG9iNf3rw9c/U9tI2ZyCwoABvTs2kL92XmAdJYzxMzasVXpyJ
6NL1daFPQz+dfpp1Pv067bLgp3d+Pr10fXq/l7f66VU+nWbm7zVTP73gpwGfTs1al1fJa81/fVSX
4KeX/jTz05/1xzd0WRninGz398srcf2vl1fXCzyCez/Ef2ywXr7c+MNkhEly7fHbBm7IkAKDnFwX
jHexkoBP+kl7HQ7deGiEfp9o++5Tj/yEnqTyfiqZvbcsyZ7LGPmJ2Gvy66Gywy2VdrwdWZNd2wym
4xQ+dM8DpjoM39CAVmQb2+zd8t3u1UlDumzbNNxVdeC+9OG6o6p7FYNKd2FfdSszKhfjYzu4Ak+F
LqzfXDxNyJGOV4mXouChbA30Mi+XRVgWDxLGYVdl2d02QygfSDbKh4rZq3a0klvTosIWyIaTbtfN
I0Kr0ZsA6a+lmWBpBXl51dyaxcyEwJ+BlFCGgGo7HiVnQJftq/pKggLhavz+TcgAsJy0LJaDYvYn
eJXpsKCPMU9gfDNNCSS1fT+/nXiW3+bCXo5wdoWLCxuTRZXnN5kA1tN0iq7Lb2UC1W3bRSILe1kM
scIsjlxQXzbZ3G3G0KAHMSgO8zVp9JQgpaNReYrZrIqMMeblXAYaPAtJtzivw/Bguo1TBTWQeYx5
wcmu4z3Y1S/nd5Pqtjw1sgZlqBtvfkml5jnbemWFmlCt+vjQuVAxhf/vVTm3TOhy+FPsPPf3NJA6
4gNlIj4QbttrRa0gyoQbPnLVL7yyhEbMyMjOhrrDsp2C8YVPQD4pcF5PZliZQodgjqfSJjsIZOMr
Icf9BSdlUFRnQJQX4C7sWsM30wvxvpaug5jn4KmWz4q7H3g0JrdFB2dWx1PdwnDH5jgBTPFPcdkm
f4zHATSjHXjkLoyEmhFTswmHOneSX58V3aDxAKZKX84Y5hi2RVNeh1udMgUM89w2Ym2WBCDJg+/C
ORakqUJtoeZLkNQ+YHlhvRQDOcLNSf2wLH0FWcnhRWYC4oB+C8Rgw1LshPx2XfDKfkhGN48gmIhd
teu+dXwIHkPRqaiO+/B9YHw5NunsX9CkcCTh4bckxI1Pyyl/EMjYrupYuafWbiDx1sfjNgwZv86A
2F0yPJ7vZFC/yAJoT9h+0kM26yaZMxNjiQL9brAJ7qz/dFDplkjbzVPOp2akaX9aZ4LXLp1oufw0
sK6AWgXgZ5GZnV86bwLrJsZ+0JyaQ1vAdihXFJwxuy7SZWN7z1Cna2EArP392DF/zytB96aZK9jC
YDP5TzuzHLT7edB55O85qekxwUu3abZ+i1xl89o4Rbh15h1brP33vJbFtdmwfXARy2eOvOJ1GMp3
E3MHAvtX3oxLs+MjOZuWeNiwzttBhvnQH5C/5k/UK5D5HMvrWOUoJJw8CicHKP26HFrsCRiq5uDZ
voM7a5X8aucz16EoFYKmv/wy8jLzS/elwyxhmpdltYqnxd/vRNglfb0TEQbIlW+T0GGu7X7dQoWQ
KAVEIOtvU55UeCysaI8Moai+CxfC+LNc/UiKh1YG4bOu8mmZad+CHZO7wQ0sAeEWB49VbwrKCrtA
uL9CJu434EM07lAsv3SIrkz2yKzdfYkzSP1fw8xhOYYQ5jZrtNxekdTdAiVkA20BlH9cxOULXEe7
9QCg2MY082B8Dp0mvPFI1t0VgX2VhnX10qeAVmgh9co0K/iuRwyPCFdul/SPuHTCdxbDGvgZ7Kcu
hybT5Fcv1Qg2bV6W9GB6/WxRkjB4bru0g3hduukzfIGLJWfjbcazbDO6EyThQUS2D5nsryCoWd5I
2J6eDx1sVCLqdMO2okqEkXSGcAfRvu9myDmWBt4bq0u+PzdzGGNtQUNoIzGvdVlQ+N0pqFS+dZj9
wHsKLFtq3XHq1ac2LwUgQiJ4tTjS22UAZjoKAtNtnvnfiJuy1wSUi2UAnsd+0LgcMegRVFoHr5Dq
8NcsbtfA6AyLS6ahTWAxbNILicAeiDq635jmpcMMNr09ymUb0/FlAewjZSQzjlw9dtw77uqrduZQ
4TN2jt1MPjfN81lfUkD4bbW6xExHM48zZ+YwinHcutCJb1Y5JA3vhkxXd9YQql08J0dYN0HSbOyG
flHb0t2c277sF6yA944ZDWRwv1XyBrpDcFIBeBmCfwEB8KZNi4OT1P723OxbTx1rlqPHDDJtcxbG
Ars/VsH7I6hmccF5jfPI1On0tipTHYXEsVZxKoaX0Q82BgWVa8eNqrRPb6sq6/c6s+uoDyFtgIcL
/AczK7iC0K6DtFbuwho159/ZKDapAF8AxeF60wBxtA3HQjypWh/NAN0nEpRRuNJdZnI7ye7BTMki
lUC/tSfpT6dpXopexC+x6GsoOvnkrg4gegRkR38iLat3NkvEDslX7+RJTVYtmPT3fQC9JH+oqlc+
Nk9Vz/ufJHwYtDttVJqxHZCcS7/TxUudABWky3ragPPUvOSo7/rM7r712PAtbeXIg53WDrBiSErX
svs2Kk0iG6jahbSTfoH7L57TZmhbm5Wpu2TemF2FNUT+ADrf816ExQHJh7YeUCac+3hTJe6y9cab
gAHv7acgjMMoxQpR6uESxT7rWsPO8VsP26PFQNzuqnEh7dpIQJKRJnC/BbDVLmLXehCgee16rYq1
b4X2W5AdLb9xv2UMOJm4XRTAUkJLBL+rs1hw0GfJqnZFE6Ug9Hc3pkf0sDZ8o3GdHfK0wfi+KOiW
aAcbddx+F0Mb7wfYjGycEXxwZLeDZj/BE7X5sFPodVnQwFt0Tt6CQ98Jem/6KUN5JeqovGm0TCKJ
8jEdOarrme8/2IX+KAUT8C0R9AHoyHFRJizfnTtRDl8BihOuIGVPHxzC5K5o6mERzoN9bqmTHh3c
6dAKvDq/oyAFm5kmBBDN31+Jhbjam7Xs/+uVzGocemr/1yudBwjgqn7/TbCT+PBB3hGE2mu3hEOa
Nx8s4DnPZzFEvyDQNrfN4dy+DNIgNH0arqZFNzX8U8TM+jQK0mSL1FY0h8Or/0ABPF2p2UQQWxtQ
MfLkCebFyf7fccGJ9Tjiie1P8QaKZ3tSpsXKqZN3fEWtKKUV9K5ZjFVj60W12OeFDR+P2RyHHhV8
Dhv+CkWV6U/xdOrHuwawuPP4DtsXB5VlYBDt1EsWEs/kEbeBwu1gdQeJDjcRa8eDO/257Qxdd+yG
Ajc3c5oYffV2FGDAqXJtYqTIxa9uoSkW8WsOHUz+ed65www3h5rE9aqChQK4oFBsN7HzGCPAfn5F
qdNv8AnNN+f3YkbWfgXxQweUmk3RxHdnPBXuTA1cnfe1QV+ZmDmIGat1aX6KCb5JBqvZSUi+Q2Hq
rVFZjb1a2LwwmDBobBLBHaq8K1z5VGTiXivJirlVtpV23b6EdYAdNRgObdv0cCbMvqGs0L4oF+CU
2PHitZlU9fpFjBOF855b3jkTvS67hoMk0RZrlQl9MAc4iE/bAT8J00or1LvzTgLiPsLyEdjrEgET
hT4J2mwgvyaaYFGFUI3prXx5nmSCjDRQ0zXr4S5ebnxkDWFKUTDx5minvPabwUGOFY4MIPiSZNVD
224h7ELCpgrdlwO2cCH2ak0JEf/GS1aJ6p1l1pY9iNCNn6wGZHMXCip0y3gu3uaAum4qVhwZwDze
KoSz3J5A791bmW4w9sABs75Ge1EmD2aAmcDGwAI4VLeruA39zSzxeGsH3k9oEI9vQiT1wp6s9mSY
4l1Rq+UA+NCSpqy+nsbgrfI76wkwR75nDYS6TbMFh3YFTAYII7BneuoIyL+x8sDHnQf7Wlz3YSFv
J83DRxjv+fMgs2CR+G+mZRb07YIuTNMFCOK8oGlaJSSY4IgZmUVNaF5UgVZ0C9P68LHwrswr//td
DiGe2syiX96lacL0LPv0Lm0Ctg2woecFPaSLqzJ5/ve75KmOFzmXPbwZsD3PivZ9yIVemx272eOb
uDn7j9hYfZ16mY9rLtT5fd9aWaGawPwG/L9zKsBBuxHspSnxDqIaUQX53WuJYbYakpm1XHhFX74O
AfV2VRMHyyqvK/jrlT+BGcLdmE/TTVaiXAEpwdeyE3DFhkc67JPR3OLS+GtqH2fYn85TsR346Xdi
vIGIzLCDwFy5xQfg7C8HDWD2vqx6n65MED9JqPKa07S1VQ0bhn/GOw5wVHE7PhO75wQ052YRWlC/
gq8d4DhFpBwLOh2zoHze4GdwxNUfCrAQaU3WiQBnp5rCYjMWQX0N2mWxTcYU34kU9oRnX6OyktV2
EGCmpzMBd9QCPWr02y0oBfmvoJk9uyCVGZh9uBhn0XmgsUYah0CDAJzCqm1AcqvM3VtRlNXz0A2A
CqN0x6lDV5ntiR2U5T/FMw1IGjAuYkfnuMYeFpve6U3McTO+o7zaAy/Eonxm+rcAkXPXIjvYIiUn
EypmuYAJlztAFf41xHSQHBK1RLR4coBgcwp92SXkMp0NYPd0yTKHLfEs1N60KWlvwBVtTrO4VRxy
2OCaDtZC3hmVDnsrSANhL+6Iehk0sM7iY3lspZK4Q82nfdlCVYJmq3PMmwp0V/hYl59GpvF0RCJf
b0230hQUjnny19E9E93Co6pYJgXqdJHp/3RqJpnpjkJpaHK/e1brA5Q3TQtPT93WNHUwlcjF+3Zk
moWi/n3C3mjgt3dfxuNp2r+3++DXeCTs+QKMiKrhGw2T2J0IJ32d5J4FHcT0WpFQX5uQOTAPSGQG
kkx0iZkh2oWBPIeUztJ0XKbh6hhH+NqG60tMzouOhfPY9SzbX1ZqR2VfuyCfwxc0ubosVHPKjrzs
V5eQOUsCIuDvST4uS5s4zObztXbqdmGamgMOCRsRXI6n0Z/Oq5ge84Kkn/EdrddtTcysZd5hOfFd
kLuwpvn9ITBbWlcpdl+/I2akoJAY4d706ZMyS1tQ8t+gcqJBpwex1a6TcJ9JAQQXWBjfqHZ2/cBh
FQXdl0XXJPqDlxaPiIV6oRPAGDEASuomZWBtDI0FiareG46N21br1M2BwmZDBfdjOAXbHbmrmmlI
IvC0QZPiUGygqDlmJX0BjXNCScnxb/tMuWs6BPD3K3t4Uoxlu7GA3bkZ65wvC2y1nNIbN7KHcr7n
DpkTmdNmlBsKs+TDp1g+j5kgfWmXhXcww+pZr8XEkfYu1zZUoLGr1IuQpeOT67dTJMvGenWE/xaP
rfOus2avgkknERIRyD9VHqwik58tCl9QnujTfQz10fe4L95CbNzeWmhigSqQulc1CJr2zIQOrKIE
9IR3UWt4zCaYm3S7Y19Zua72QQXCtT8fOmX7/yEOEDhf008e6Hie5+Bn5Lrkfwoh1E8T7QV5e8sq
69HIuRq51maWbzVngicZXO4nH+WEGRMNXvzhMu5Pscvc0MvrQyyB8VcfxlV1ZHV8+t3q55aVyw9j
z2r65paE9zHcv1q8bAkBYBfQxOXEerKuZ/HfsLC7I6B879pI94Kwu1WdQ649yGMvWkfaKwoHEXZM
pipYNfOb/4SJuaBezkHuJPYid0prlcW0g+i5lcOzO/Bvtac+oK/s3MLiLY/wtFMeJ+RYVnDVTR97
F7eftsEtNn3rcsv+UcqujLIKuhO2V/N1k7nxIZGS/UeykH6V7kTRCvUqWIn5jh86lH2pWkHEgWdW
05e3DbiW8AYEuNu+b3rnDU7o8j1j9qvuBufBx9+xGYo+2zoyHR7+NgB7h+xqskl1LAbAvlEz7/DD
xI3VWA6a2yXxWnCvctauL7EKpeRdWXU3koJCUEgFhjzPyGOBrVwkIf0JFqLrnpuXXojv0AiF2Tkd
195Y1nH0rOyOczu7Y8yNdzL1S3B90TQdsafp0rYDsrrErEF9J21VHUwobusEcNIFSgRIhIeF7x+G
kVPIcOEstjWC3e/2pbtu2ru0SEG7gCL84e8JXY/8D3LDB2SDUj+A2lII584v/6S09bLM0VV/k9vI
0rqz3EXZAQwQqwrSdJ2dM5So+TZtCX5IVQc7mkt3LHRKopY3zhGpiyVcxNgaqJ5hOWZ2f58OVNxN
zityVv19Fxc9eJsOkDZ13m9N03FG/+A2IaRY5l4Kqed7qHJCpTENT2ZWrkq2zhr7CYWmLDIhVUh5
5/ovpmFeZ2pgbn1ZNcWtdSngTb1MBb4oqm2rNmqwsToCslMfzVk294Qyv8v8PN6Y1nmcmWLaZlww
lG8q7WtcZa1pXQromJXI3Ly6xANcTDTPqCZ2+0baE+pezHlNrOndd2pxS6q0up40khPe0Dmv2TiQ
RQ1h7wNIzOIxJ8XWrGOWtQFe38T9Y1DsBze39DrTkFqeMq84WhZqYfAJ3zUQB3JOJmYOBTZ4uBPM
LOl58Hme6TGTC0WsJppnF3nYwQVvXrbMimCrA7j1TWKEUxlyhZNquwjpNevGqjsffvf4L5oOJr8n
Grh/lzfpmhQ+2YVeRu7/MLFxiH/wpxbZ/5IMb+HwHvIw8ivNrwyov5o1l4F0CLdDACT6BehvOiDz
CRE/gV/rl45/L2I6adjFXxepiZ8fFMvfCDZqI/h9z50GtQMP00hozQ/Hc7yf48McZ/+KX8YDlPRp
vDt49nOpUeSxAmGtxOz3/of1qfRSvG2Jurrvw3g48YoNrgnwP09xVVwbFYqz+/Dck3rDtDMKE3nb
QxezI0ilJ0cvZeVzM6bTehTE3RVpmd7JhDQRH335/ntEGIDjZEbESOTcFQ60p80IiC4dkVX8yxqK
ZMtkFMcMbus7c4kE0B92dPOGQ47FE6DtwW5wrD5dzU0xDxuNUevvIZ9i5qL6e9rZwZVhJ76K8RwF
sXTfT/Pl2SIJfn/lMgMif5UYCyVhVfK68u6MHIVxTOr4KG/ieVg6DxPt6J+gUZRAGiQLJ+Cc2ulq
UmFr3VcFTbYgCIfYXenS2rN/HzwWnACRajaXuFcAAgRVqQTEfZBw97QS0ANs9mkN+nFk9CoNeDGe
Se/UaGOaoGmbM6ZOw9TTExw8YuLkV7X2yVWGZz3I/oSJtwzcOl+aoDkA8IUe2Cj4fZ1fJRkkg0wc
tWsoCM0TBOm3fcfx6r/L8GZP7kzER2EUOIs6Op+bsPQtCeDCEKz+voefSqgc1j2Y36kjZnrKVHdL
TWyK0jWvfOgGol1ZPXza3NiKgMOGwiurT2BO92OkmcVWbq7gsGLapqufpvpkznAt7A4sHBfc9JoO
SBj/6jVNkGfuahoDh5hDQpXPP/z5UJB+pr/Fg70AeSJemiChil/1ZYhDFg14TMT13xcRz/DotQCq
CqJ8yJ4ZGwRHewUom6rdmKbdVOPBxU82SmEdcBeTUxyLtoayEpjnlwOS89WyiP18kVi/u1vRgp1e
zb5CZqRpn880PPQi3FMerD6pNyFU1/YTwCuOQo49gHJ/Qo721Lp43uA1ZPLnUyTz1FJVjl64sPgE
/+bSXyviHisAtKMy7u3Vp34g4P6ZrwS/C9Kp2H7qNhM/tVGFjAZIGh+Ebyg+80uAj+6e34x5RVj4
dPsk9FB1/b30+V320C/dBAN9/TLDNEvzh6Cgmazcok4WUwPBfUKoG0Fv2rk2B2J3MTLcHgwTSvcc
MvE8cJNdJbHXuXTU8xDaNmqlFTi2zNYeBQcGwaAIAaGdemDc5pVBramivz+9BP8DiKYMvtIwWHUp
9WznKzh/FDR3GyCJbqD+AJoXnNmuia+a7eCzARtJCkeNQofL3GuyJxkC3CEAMf2RwIcKiP+fU989
Y6uRvLhOIpZDhytgQtJ8IXKUhrypFadslmQcCfSkm/DJHll71Y0BfpRz2B+8DHyaSa1N00ziP35J
Rza7CnSCxymoDi0XwU0NHMClZfrSHjK3c59isH7HQxXg8KhUXJsDnHFe8VjQ7zhRdB+3cjwg3QxR
augYoGbTQSqeQnYud9rsQ6kfIIaU353RCxdBUU5XXIcTKFRkWnVBbD3j+3zsQ5Z9WEn9ntoWfejI
9DDRtBhvwXAadr4zQfWRs24RM+kA+K7tY1iE9vFLE2Jlevv3f6H7dZPg0YBhb8AIBd7Gc40a3Cfk
cOyM+IrjueJhBBMY6snOMR0GSNuTYVx3oQY7buTVq92SVVLYziPtJnGEKcmwsHoMC2YokgDm7DSF
NoG4hXP0S70LRulW3+2kxrPsCNJYMJJl7/Xuo/SOkB5tXoFx2KOMUj6GIx/2oqCwUNEO+4/vp+N+
3a9iBwRMNDwvICXjhMT+omUHG1GaqLhLHoKyXhHY0neMcKh0FO19YpMtkqTBcwc1n73beUAMwT3t
OYEW6bKF28He9HLGd7yeqvuxATvGBjvUjKp1q7dTDOmnhw5yUDcN0RKW70W3tLmdfieBjpT0vNdA
JdUavJJmNyaAzlq8ejIDlI0UCYFR0A1k2+WyFZA4L8ccGxip7gijxV0j0mQbKFstLjEkFrIFtXu4
w85DTMfUZ4vQc8SNK9J6kwaNAxcxIHGhn/5uBihRTJBdUE4Uprw5hqzi7hqAh3EN4ds0wgVpaCPo
7TxDHRagqoLRV0i3rfDYixKYDdX1wIV/iF9P7Ina0ImY40Xv6RUL2243Sl/sq3QEb3vc5/MPc9Iq
w9cByRTTDJy6WIdTKTZGK7VKGqjSUYidwE+GPgHo6uMG/TwBin1w8cfGY/4d7IGkXKXES6N4lovk
NH4fwrzANqy54Q6EwHzIFEVlmdsPjbbYsldTfV2DJrax0iDcd5rrQ4I0wSaQXN44uXVIXOCAkrrK
jsO07Gy/P3a0GeBajzMQbn6dmRionkidey40nUPZgqIMGey//+hgmPolj+JBgpKRmdlk48IZmP5P
v7pmFO2klEwfAPOQh0L47gk2lNvSOMKY5pRBZC6NYQATFxk5yabdylE2tzng5ddJohZJwvsbJdm4
Usrrb5Ic/zNzZmKfehsKT6e6Z4vWleG9UO3Km7FX0HGfjhoGyJE7NxsImWwaXmdr09s1U7moAmjZ
md7J7g5SevIO3CcACCbP38TS2Tfcda5qj6b3Ih/ybam6fkFJl96ndTEdacW+x1URid6Wj3FX01vh
JEcUUKwnGO6kxxz+wpFpCr/pNi7EulamWaNcBJw41zvTTPnwoyosD4LQmDqvCEsGtj+TcAZYto+3
cOiN252KZxG5sluZOwLwr/mC+ZodqPmGDc1ioIV8HCYeXLc1/WZG0bHB7nqe5DttpGFX1O6aYPDy
E8Ar94UHmcokhnYo/LaqPfZRcMdxXPXi4OdPphoyObYLkBOymYSxoHxRGqAsOx6atc16cK587E0O
4Pb4B6fnSDA0WpVQQ4Gia+yEMl1e+lXhvLtZmeHZOOzrQ5v4G29+8Mvn/3rIg/o2yNk3RwYwLPkd
ikf/G5iCeLw2sjiF5Z6bZpIZ9js0jR74EqZ4PhUMsqplP+1K2H6B8YFXMIN1UoATPc1mwvMLKs/z
1x2Ub+CVpCDnz/qP0PKraGry5NEG2mkFzFx96pK026OCNm5goFDc1vHsp+1x9pp34orJ0vkJHisA
WGnxnstYR4G0Yqj+I43mYZ8DbNEoDgUu02sN4MSdH1SAx+D7+01U/i7PvOA5pcUe/2XvlLbCP3Vl
gLO5OdpFEGEfHa5MjCZNha3W4OCBma2oJs4LHbMKefGMzDKsw934s4xRS4fJh/8BKbOFJgP9Vle+
C+Efb7wmqeR7vDn4mKLG/mDGFmlWRVXgQrRp8OqjPR/KmnVt1Fsd0hm4GNWZnW1M6zxEA9UwFEk+
3sYMPm7QgXTXoyTd0vxSzO/DbeXCrit2A1GA6rY13zdYmuhfWzVwlVexFv3pslezSFivwQodFmbX
Vk1X2eCTVQdUwXNawdVi/jJ6OfZWbmgpuAKU485qSrZ08XUtNiyp6vX5dXyf2zv40cPgJQH7vYXW
3zKphL6TqO15VvVg7tTCey2ZvDQg71I9mAcnDDM9cNJrjlTK+QfDw+AttO4gwQPB5CaFG8Woq5+e
hw22hqZDGBRPvuy6b34NoHacZ+JVxE+de7wYqtMY6i6jrOO1U2HM0GX6STm8Wyrfca8HPSE9Cbfw
PVze+Am1ALbifdzed6qJI9jt8G8NUuPzt6vsRX5bzunFVEho4P3Tmux8r2RowzJD4+4wZy1dSJ+t
WJykSz43ybwlv3RoJtIl7ieoGPbzjv0y2gw0UwRYlzyrxtWAKuC+UCkUX+ezpOrrpZ7FMU0aQs6K
mBd5y3NWorMPNIdNnIkz4RYL/IFeZA24pPfdkOyGJLBff4Zs0K+jPfCdW8lhZaWl85qL6lYTxe8b
xu0TZEehaTIPFnWSLvxJjSckxsQ9Lgw34TweDpXjiokyj4I88QF4RwkkddNyoTUYsc34ZPkF/Ugb
uHo4VZLcA4Ltbvp+UjuKvVah7PZgZZ6AX0YSnJIMCDdzZmLDHONzzJyZGGc+jI0Sdfv/Mfbva1pD
9fkVzXpWZj1JmY7LcpZZpXwarjkcz86tWUTVSyt3mxcwXDMxc4DmU7p0Zi2TSwx54xsy+xKCS6GX
TsFL6Kii+jJ640OMbeIWQONk6+ZEP8g2fG2GSr7/5wABwCqEAiJauNkHMra7tEJNCsJawBg5QX50
lYxPdlIVyynL2m8WfBx7S2YfQY1apsZT1m2hBqijDCBdjFLxh1CCm92Q1LtuY9uPnLr1sfFAtZLL
Qj0WaUJwufRyuNujacOOdwkb236DYkX5KEWc4eItkrXp9STVG98P3aXppTGcVHokcRcFh3yIkjRG
NRW3whLP1PjNjRMK8qP6Du3kqI8l/YDhIagDcU7vFbC6mxHijTszNsyhsR0Aq/tlbAns+n01j+3n
sWFYBf9BKqVf96BInxMftlO+wxgNffsL9bFrHW6Haefen+9tqGZvyiwP1rbfpQ8V4AYRtNvzH1P2
XmVD/Q4pfnzghaduxxwQfYBFhq1djdX/o+xKtiTFke2/vD3nAGIQi7fB5zHmnDacrMxqBjGPgq9/
V4ZXEOmd9ap7o5SZzIRHZDgIG+59Sqo2Wbmd2/7g9bfZBS0vPreF9mJnLbpLpd0cGR4dVwss1+u4
rZNvvG/2ZKuN+cOIL+0fMgZ/Da95/WJIw96jL3QvDAO0BsCX1QFG/B1EHK+9YeSvQYmeHg+viRvS
myDlS438+9CNEZ6EeX/oPPcMqN/oNATS2gBfL3nUrPo2Q9YKlMuhFj/mwrI2o5qFwdfCZCjHaM1k
Q9BV+Nvt/BqNn0gd2tarmTUgtwJ5cDwgukpmU6R3/3C8ZYZ6rVKQyKAR+/m//4NogAcgW9OymYNm
XxDHqab+D8dbPcBPpFWTda7Z4B4o6zfTPlKOMBaG2CQ86RDyQN6QEoAzTSTJHwgiDQNF0dsliUie
vMiR/1TZxdnSSwNwRRhavg5YqIPYBoOnarZItMsa+N80JSUtCzON107uoPNQGToMjVQ+TRfHu30W
Zw/PSGSsgQDo9ONrQXT0E7ojHgEpjrRSjPQKiVLppBgZCg/HV9A4grbeSceb3YAzxH5Wko1h6q8R
xWnByYpQ4YC2MBmM/0p0MX2TDFVfiJK0gF1N5ZMuhlk/xvKmn4B/86TsqR7SaI2PemVvttq3KMjA
BlXmxkWrpXGhGaJE+iXqNp4csw9qo3en0Tdjrz9EWX0l0xD9kmfB3MfQrp/QRSRdv2ha/pCFo4Fo
rG2tSaQBdXeA/tPGk2Um+at0+mldFF26M5IBIsBFcCAL0IxZMXSgBRV7ahMb1eywJQf0/7xlUeFc
FndRcRRWK/sxjTRgHTg3dwOFJxuO0/ahq3t2kYoNFbkOhenWnPRGGuPaVOSocY2yHzxhP5NZLz3Q
qWoCDHQ+M0ewurJGbMiZhg9GCXfmzUhHey12tCuvzM+kN3S3wYPPOut9AZYfU3EpLQNLEFFcRADk
Q9RldSgDc73oaUa2s4Xa5M6VTO6vQTZoT+IbO8fJo89N4F8tji3JjZZASxvT0hhHxR78No94+nXP
aFxjhyJFGzg6ArvnRg3gK0UMwp3EnkRaQOMXGi2RCFFOGQ64+5IBh34yw37WTUFk+amFIkuy1+yk
ebKbeY1XKBFJXHZljQ7egKlpvguTHQMb5Fk+18EKmHvdz1DnSKUj1vEpNG2UTplx/xBXXoEGsLjY
4WPvQ6f1riAzAA6WVWjf9DHfTIrOqCiDf3lmwF+zOpu2OUBJj2Q6MA5CrsoJvk1TgYcxTHkMFB1U
5FB8MCu18arX/AsdgB2hT1cwsX1Z1qRnf6EjsGaW02L5Gz9liZOq94gyxl3oWvLCUGh3SXBK33aB
omZXumXBVqskIucyblDSEaBFQRZoIVeGXYgkQVXXAFI1Mr5FCNk9Vnk1XEw8hDZ6EUyfmtb4TkUG
CGeBnMQCOIIVI1NS4ZQYMOch74c3IMCjQn3UOhSzqyEyWHOMpRwR1L+b0roGgJQjYCexPjtVaJm6
c/9gQ9O4Df4himffP03QZ245pmM5nmO4CDTfpcj70bFrFzVt5xao2czk0TE3utgHvArwsUkGMe1f
cpXp0bFU66OBvzldDSyN5d5tTL82WbinFzCuje61r92DAcLsYmWNgILKKiRDtXjwWORrgMhbtXj9
TfDK+QLcVBvghEnkC6FpJy5s6yULkngHVKhhTauhNRWPXFrbtHUuDNXN98DmJIMpY9yOGSt9F5gb
Fx61kZzh1EmefWILiee4OTTgsf6HegP313Cvbbo6MHRsxGEdFxFRl+B2PjyZzbSqjC4BM9SU1QAP
VsDEpj8/w3iIr17uZXgDwzkZrIkT2ng4COQ/PLri2D6inupYWw8UVAl4FJwFHnxzTD40hdiOZQMI
FBVyaTwm/GyMDBRO9dOnf3fK0GiqgCCLPYHYBmYMTkm8NxxKlGc+kQ5J+3rW2Qr6nBZC9osdYd8u
urY06w2iqkUNskMLqW0X7WYuyDCeLc8Mr3klgVSB38/XLBcBDtZAymVeWz0P1fSJ9F2W2siINgqp
DsgzXleuhi5wvqIjR2G7DHjTUaKuT6uusOPPXqQDa6NL2Jrc1eX0zEife7xyzJcj+zotbpfLAsf+
h2MwmtF/PXMxwH8gqGgxA/+/3PLuQ92axlktszzax6VuHGXKBfObYGOYaXnNUTPH1200guA0KEa8
0Sl5ROvKJQfNDZqLrp1VosC3GVJ95QRoFphlDy0vZ0+f1m7c/WWDepgQeNPI27G8dK8REk77GsDX
uz4Q3iuQEL8FTJt+ICD+moae9zaWHmCOta4/IDbmoFebS7/knf4jbFtUD0XN1yAyy82EX+CJF16A
MsgGbAXTMP3g6FtGuO6HE4CWLKu7/IqeoOZcWDZfs8Kuv1UquW7haiJsHN+zB+0RZ690FeI0v7e8
9IVlaXgEE3fyQINeg0IhwiMBhdMT3yCEGD+QjlaliXqmrmMh0rloHUMpGPyiAvSvHVAwZl0uY+Ej
ZmIewkH2a4Q9422epw4qx03UoLF4AIaUXYE6Vg1m5PqNA9YikiYX3VCOLU8LwazdA+y7AeQNbmdq
E8kjIBCXnbtZNrELK/MNvU7mjfEVrg5OixLOfESQfTRwS5nKymDrPDHAY47qZH8QJqIhyO9eS6Vr
syQz8Et3/owA2LmfrWkFdXOfA7fzgMKpfJUHDSQ6nQU4dmAck2rehKZGgRtn3zJAIjJsTDraxTPZ
p8KJkYNPklOPQ8BVvg+myj1rQ4akdAsG17sFEqOw7TdhhVAIieSx2FkOaqOzwbze6RexQy2p6+XW
+XfugzMCZjSTqLJSn8TtEPeKotBZEUQkDXrtrsFykZ1CVEEOH+Au1UKgFhYsyhle0r5k3EdS85sG
ZqLvKC6wfaDNyAfDQlseAnz9ihambLrWgudvQEqoABmdiq1rltn3LPdpnaMjB7WobK97aXcVmWyv
rnQxxEOCcD1SEbYSeZJwa41iV8fX3bDZ2qFwLfRDwkev0EVtgEPKQnGc4ZM5An3VNdrRdqSY1wD9
BowTp32cjWiPHDUyW4G3a5+s+yZLcVYGpv6bSNvkpez3rqk/AC7IPDeiQMWj5NaTYPvSMuJZSPLM
u7AuPdBSp4ycHl8+4dYZeOEgks7qce/Lcs1ZkUgLFnCKcMIO0u2iM9N88DVryOf9aNMSNdISVGLn
5RJDsurqsH2q2WQj6semSxn2x9aJj2IcxDnSTDDrdnU0biZkAlaI1bGHPtDZA82qDPwgjsnHHVBp
YUhKdLRuG3B1nGedqyXtOTXBNq18Zx3CnIDI7UAeOV+AlhpbmiAf5PaGxA9XSftXTYr6CHz229Wz
aQAyQL8vZQ0SXzItCxCIsT76Oetw1Lr8/1knk989/JmJV0zPsJiLCI+OwnWVlfrw8Mf93nRxzmC7
W0EoKqbTrWysrvyC9zFZDUd0GAaPCAGhqlAFu0DXgOoP4FPXFh4lFag5P1iMsSG/lFnU+DlSFrgf
OOZbBRSMFQdL7gGQAuwN/VOA0lCrphJpdeqEd7Bz/SaSsefW9QO+Wo/A32i3TTwgFztwOwY4ITqf
xMC9DfpbTMRoMEhmBH4yadmedFFcf4qH2jxJ7vwhADh7LKzURO5CDbq2axqWXEkic5rRPmjfxAIs
AGTnPCK+UZ4MR7onhmgSwPISh/mVhh6KZijcU4MMGLI3NFVDmLpQ/m5lfHC8yfxooKxo50ltT04k
0ox0JHZ6FW+CINTny9AVCqAh14gLvV/s7/ayzeGpzxHOX/ZbPuzHD7/8HAWyqYhwGqflY93/QPS5
0iw5mFloHBMPNMhIrzBfAnPhKy8KB1B0+YCX08b9NHpgoGdFsXa8UW6NQE9OXPXXxgELEM9QUxps
3K0A4PEu02wCneJqVFy61J5LumUL6aHZe3u3YveNXKUdCLi6KpOPTs9+oFYtOIwm2nh81wR8nUCx
3srVNMiTlaKWDd0mTn8A4DfHW11R7scEEO5Up2j3f4pOc2c1H9B/qV4Ud2j/Zz0APoTV+5HUvHM8
VMW2N5DJIzFROprNlk5ZBufWSCf0AddoylIAxY1b/Yz0yNjNzxlCJbY7Mx5BCmj+GYCg6bbyjmYM
1olmhYLQARnYuNux1vV2PUvSzw53d91YWN8dz+Urlpnhpc/j8FGxOqHkyWbfA636OnADtb42KD3Q
XAmIaaXHtzQEIfh3G3yrm6jK7UPKLPEqtOxNZFO4mWrgoqOfAfXEmmon0sOu2VJnwazk+Gadei/Y
zd0GqhlhbkEYEX31cStEwlMpablKvK9sQB4xRfkt/SPjTuzKWkOVGmuSo6gKb9/3en0x7bzeAudf
POGGX64tL2/eii5DUrozxTcnqz4JLto/S5kCTzOWJxk5OHWjXeSK+DpKE2SBo5ynm9dZh5IL04+H
/pDg7n9qu+q2UKuZhUTGzgPeGDA/lR0pyQ80JOD5q/V91UXhNUnO9O4YRtFOD+zoaiYgV18xcGmS
OL941gXah3C/vtIrZoQn9SFIwl57MVlji4vhgcOjLpvHRLUMS6HVa5HkCOTA5VXpuzK+6ZOmePz/
b/Xe3Z0em7sWCKF1FPcwHUUwd3d6E408+I8uAEgE+BQ0TTlHIBk5R5ohtHebLboWQWCQkOT739ku
Zov/f6UDvAUKt0G7GfZldUrCCczCiDdWJ5JdNeuS9HXM22B7pycL0s1uJHMAnpQ+TZd12mZw0MLu
q816oQcgpvzrIildlGTcM/6wvaRFoAIHt3Cdoz3pWP46CIS0jkPD0caoFtpmslG18m5DKwywfwfZ
vi3qOy9aIB3NgCuBc/wi/63fYsKBHOonrRy3VMqKr0KzScDQsypkiEpXB6fNyAWMZl5n/0DBZZqE
GfkxiK87pon0M0IFODA6+j2mpCUnkxdW7T7mBkNBrVznvZ39TPIgRFVFWIH8K7X3zNPFXgZ28Ww6
homceIAsEdJLWZX9HKcenEfWhULSYZugbqPu9McMa9c4iCJ0cqF3H4ieaPNMk9tCqoG/lxaiEguR
GQyPKNaeGrTMZEI/RBJZfnQJNToK3gsXZ9jJfbSanO8jfKv8RVfVrXaJx2kD/JFOw4EYdiOw2S0z
ZReSaHDBbu6bY2UA8CVwH8k/BX7zZoo6viYTplwZng7zJUhHdr3bP4WKC25Kja3AWeElDCPt0asj
gFRI9rkXhrsfNEASkpho0bTKXRkcSfx3J+CLtX6e8h8LC1VabEdX2I8p3hnOhdt/Ab9t9tiAoQAF
sijAq5AdX1cWUAwAE+N+EZUKVVRfR0CWA4VTxhsq30OE/Qe6Pr3HIsiyR/QlAC1NlfWRt8JW9y2d
Wevaq8ZLYWuACsjL5I0h5e9nDkAvhglZpAQlm7z2npxWJF8nQwMBU2ZYj26Lroy+yrJjx8ObOypP
b+6TWz8nIrtEOWrkda9+MnQvfJKxm74lwvBJHbf9eEEHQO3PpUcstnfVBChOWq3d0ALho1kfabUN
2iem9uj/2gPZKD+Yo3a2Awhb1unr3uiRnlHQvMiGA2Qmq9ziOlQl/misKlzb6G/bAfcTd2ugVYGB
BLScws1eIzVItLz7cmTtuWEdshOepoBr0nxLJimKlU8ZblU+iYDMbnHHP5BA9lVYoD7XrPXb46Cx
+LDtEinmSkq370Aq1wC9okrds6nl+Yr+K1w7TFcpgtnnAZGPV/wkB/oPBrJniGh5JXZUl6ncLb23
rlEhj4TgM2MPJ6rWH01s6wXzJwri/GLGn+nXUCsDVvFq/q2QbgYn5rl1cx1qwIQ6U9MfNFtIYGRi
MK0oP1YTcitOd1ORflCiiBALSZwWSLoWqqsBODXt6Bdh5FmPNgzg+tCvpK616MkCkwZJZGEFSGNx
2V5JIvcs9sbZPesRLKpR0OF7vN9M3DtmXdG/eF3TPogK/NtVxMYvpYZeLzxc072tIPBYFJ1yxJVe
CgADPURVAEZ5S0xfMsf4e7OwioRP7rXaDQUf6RgEiP9GLMy2BUDZTnZXVXyVBCXgV/UhLP1UTe/l
xoqj0ieHeYrk7pvoRjZvMuvIU5R9yUHIg00+OJHs5ID6d8DSMdrOZXLAcgxAXr51W3RB2GqgmVki
bOe0BT9KQ+wWPfgKG4X/F7arrAmSDdmhawjV8OQHnB6kIVRJOHaXbgw9mZBsAYB53aGqHt1xKMpZ
xyIqQDEt5S4Isp8LNW0Vo0gvrCU4vFTxBS0MnZ77VWOKI+loaOQOobf+aRaCIDn93T5d+LOdgvqz
a074nmu6cRK8rD81QbRG+1f1VTX57oUns62tRFT6PlitFr8AmjW/DjliHcPoll8Xd448/Qu4xXdh
l/+ZCXdESM8W5zJEPAAFP+KsWSaaWxaZZmSjPEonmrZkR3phOHhBt4E3MZio7xZaELzQrMVxdp7V
77MyEtFhChzwt4QiB1h3U+1wQmGf8Yeza9Bs+IeDvDkCrLV+keXEr900pSsqCLYr68y6RgBJg2ez
J3gS2edIvEoJXgH16e9+jkWkVXN04r0EuG06leYRYCHm0YtBIbNCIBwHj1Sgd2PqgxjVkViflXZg
YYlsDQXaMMs3h/dtOEtA5iPbn0R7QBwLNfqmfDORzXahQiAyhTuxi5JHy3W2SNfqYJ4E8DkNDcDe
5xmJndkUB3fsL3f6O1tLITtFgJbbAuvqoz+vG2tvV337ODRjsRL2wMBtK4JX1gQ7uo22XZDteN0F
W7rberkJVAanewV3cnLJ6imZ78KLe+wOwSvgpnZR8D3nhnxGOTF7c3Eu0Mr0rfkoUK8yVgQafd/+
MkMf7BdZ8g2a9wCmavFPqTtmTwb6Ap9RiDUeOgPYyCTSgNRjveJtGiDeUrfPpIOTdFBgBmALdEYM
VrDq1TtDnkSfCn2IXoALJfBCqvR43V15KWvXIU7xIEFEv+K5ziyAXnmWRKVtEJbr0AzLlaZEfYxV
xy9/KMmEdGRnNSlcFjkzPwcoQTqRhjadt1Pb3+nmq4E4AjiUyAH4E1BK98jejicaaoGgs7/ISMT9
ImvGeLMc0Uy/jZ3pTzJe9PMOXlCsUBj8Pakttsryrn3u27h9HoGt43uJXRxJ7HS3eLQA+kgSDeBz
r3Z3XsxpvokIKCi6P+BBjmY5EQukrlxwPknUPFV5LOyrwYZtrMnhqLV1Ox7RA7UBvUP5lDg5f1Gw
QShwZ2/vkqniYCSBHBU/8UdpWfvv/IquQlpG17xVp5vxFzdBGSDrP7eJkV3SyEXvkFI3QDfZAMEl
2zdKtCfvmTtd94Q3p/7ZEe2FrHBo5XvdbjWUwcMKFAoxerWiGrXw89aWXvafLS24bQ1AufTF1EZ5
Gp2svQ5q6CRDfhqdjds0rHQDJ3P1JO95cy3AAl8ZyODlhTWaO69FgwGStxeymI2DMO1OiBZt8wn4
HuvZt5pclDsbsQ/QeN0EgoQEh6ihIaDaTQYuoPam6+eDe7v0fIX3C5JJNtToKK+YtsOxbxeGoYMS
ySx+qqLhxQYQK2Anubf3jMBej0ZjfUZ0R1+VIKU/ZurAXoI/i5zKfIyf8t4Em9oXB+8Fe6N19y4H
UCr+R0d+6vHiPQ/4xnjo9Zkm4AIqZUhTpzLPaDksbj6L+f0es5wHkbeykIlfkSXtSTOWZgCqWNyX
lfdPNV9wMaHZvC1N5/W6d9sTaqkQfbt6gaXtFjKQWIHDEm3InY4W7nTv/pXCsCULGpCTeA55Io/S
ZQx58LJcAco63JFoor/wsQidAu0pQAcgHQ1GMuYXz4v36LMA5RLpQm4eTDPjZ+nij9D3EJedt6Jd
KgMYPCMQhW2vYNsuAqx6H0bJU19VMfA9CSyWo4/fQFqiUYOXOdYJvVqzBekV6/TVSvHLVk40kD6O
f1RTaD8s6j7WzohgyfOiKnUzARVWzg60PS2MXY5KsiQqd8t19bKy15MbFhuAAFfhiqnPa0/oWlz2
os+Lb13jLzoxJPYpiZ2n5cfqCxdgaS0A7JL2M4pH0q8mImQbM2JoEVGigwy1Hg3TJ6MsrFOLDtsV
V/qybbmPunx5sfGe8VpiC9KLqRU7FDsEW3KPygH0dqX7AignFy9ijuWTHgFXZ2WF1nAo+8DXmBwe
NBR0PgANs15FvMq2wcChe19oTQsdtH2l7WiBq1WalQN7s/M8Oi62pI8dVKaD9/58p8/kDoj53nVR
h1PcXTprXJFqvq76LLilhCevaq+mNLuLyYCeDnBfUOQ1HwfSuTy+6Thbd/lgnX5nWvzGk4/oaet4
tV22XcyAlWk091cdUJG+q6Pp690l7sSRfGnXDE0JawGGVOAB4LPLqeHHCPBH0gK2ODAVEp8Qsmkg
wOwJCLJNWozXRY9Mdr8C1OGEL4YuHwkeW6Dx5t4/s1Brj/qtHBydhnNGBj8HWNEowu1gpJ0fjsi6
+KZZO2frfZBhVvVALTEOEui4B1og79l6lvsKEFzt8AfxyGqTx54RpyAhAsHES1Pb9cYEZtOGdI0s
recUtUWsiF5oyLsJJU6mpm/I3sI9+bkCmKeiqi311sGLumj9opXBNeOB2MeSJ76l1ynuZ0j9VkaD
0y+a2K40ZMqummq0UA1auSVd46CLHO9pcA6Vc0cyoqkxaAVNvOUjfQtmcBRKnpbB/FWkBS/oxalq
nC9dh0Tsolq8jMADIJAyW3Q0+9vtyGMxJt+oRdrS7dC53+g5Tjyq5gk8Av2ucwGOjrcGdIj1GsB+
we2Xr3K7qZ+a3KqfQEJy05FIC6Rr6y1IDPZ17F4mfQqOhhqKgIHDmaY0MCnAKxizKjjO02VpNs3d
0MFL38hvG3ywGqeu3qntyQd3cXPf6c02sy3AheGZir9am53RaovAG03LOAZ6eRVrTziHl3vDRQFU
w60QzQg0VebhCIhpB60qxwTczjYSy/hjxDvI1hwQfiA0NBraiF9H3vF9bToJABgVfhohpxGm2q8m
pCeVC5L7nRE7z54W4SVonAz0M1UG6M8g0qxQIs1+J/4HbkxmRgY07OFzFxQvfc6MfYuXtSvng7au
Db18Q5817iOdV/wwWY2nRoE/xD7JdlM5yj80DmSB0e6N18F2UbzYgT/R67LyADO+H7Vcn3cCHF75
xmPegOy7sPGLwsMFhNzWuWzlbQBYsLmJG3f0SUerKJrwyjXJuTJsgTPu12Nqb3XNwP+TkyAf3qGh
r1zLTpEPgwCDJFqgLWRTxjD8dfNZqeluvUc/ZsV0dLeZ+rotQ/0cZWF/0pp/5TkwWnxS0aC3RQL+
yGhraLhhx0Gpn0k/2wklg8UBLhF6mDwwcxxJZzetFR/JUiCMEmD1IFaOVXfHuI3w7gto0eGIl3Gg
ONt52+6bMByO6A8MGJjER2Wg1v5NS4pu6lzjRAbLNov90FudsSJLVDWL1cjRU9RZeQP0bK+ehx6F
K+0EHL07PYkpwlA5VxiA7/akt20UH3CrW93pSYy9tj+g9u55lhrkRIreApXzCkf8/BJpUyudQ4he
2oNWjP0J2GgPuuYMuyAp+xNXA81YDSTSLdreuo8yrYPs+qHpAOlm63EZrMicDGnDEB0nwWrZiFZA
ee+BKPcvRy8F+LtPNvOUPMmSGy5oF9y0nZ8AQYt3VqQHr/QomLqo3k/OAOhr9Xig54FtaaeGjdlq
COxmE4Rd/xKWmdhpY1WhTTfqX9KonJ5H/H1mDuKFpElxRIwtVKOTGMQBsnuh85MkNC7CrKzQ8IRD
0iwBRWHekETE/uVpaLQvfdADhBdhMSC48uFi5xmCaWogkYYhRHUtVyYSQG7Del4pUPNFK1LgPDwO
Bb7IyxaL47L3srpcYNlBSnUrmPdWn4RsRnXpZQehG19ky4wd4bZzGYNsBqesBZP9DqK9fcd4jyQY
rJTtoiIvEmlGW5L4bkt62lLga3e8hVCdLhkORdy8IuqDTvKJR2iFDLyTtILyBXUorzlBN7/rC2Ms
X5Q9WgmAzS0jIPQ5aIlypmLVltaubvAKg61aMFlgZg2iw580SrH9RabZrKT1xYfEaWQVSLl0oOu+
b0YLjpSoySVlqVZoNisXmZRkLpg09lwz58+06O8/Dn3aeRtb4luhe8wCEFtiVAbmYJUmkjmioSOR
BnQyrwK90g+LimYfmOxIbhJWnWYiu0VefBZyO7Vh0w3OStO/aLixf/JGb5Ppuf3V7QO2rbTM2JEY
I2WdFRb73GhZeLRbYMGSfjTTTxPOoc+NnoRX/H64T/o8LwBpXWjGhbuG+RwV4atpJ85Xl6NFrVHP
isEwrhw48tdyCo1r3Oo/Szvv9yHugy4QL3LjiNpstITDYtZ1jtUCuzEf8fbv6Ka/7JCsjCCabmaW
Sv5PjoaYmfJF6BA5LJq2QGqpE0MeM9RAgllBXRf9zuMe2Gc/JqRlrp3e8lIiT+aee82OT3Eo49OI
gkmgwL/LpMyTAqdPmtJAy7MlyXijqFZJPKoGvP90j2UjFiKyxnTAl+QpwJUntKMIRMU2aD0uVujP
C8CDOQTs4jjm1yHHkS1odHYRwmMjwF0j/RSDP50sqqmwLjQjE5r1Y3bbikQa8vIpNj8RFl7bN9cy
GtMLYeeVjRk9AP1pQ2s0VHh67fMRZEqLrhk7Z9VGKItYdL9uBOLT4WLkzg49x+B4EEhdAULiNPSe
ODk9cjcrmnZaMBY+TWmdd7U4TR6al+0x89ZjZusI5A0fh/9Kh4TEzZfc0LQwBnj2v+/4H2xW5uGU
ofEXH4J209F24NR5f2ndttsWUQzQLhE4T23QdagbBKBi1QgwDtjD5wwNalsn0E2wJBiIf5k5aMBR
QXKMm7B/FUGQb8MOoTq0DkEswhjoj5X0aVUfELDzvGQjgcL9SkPcWgdkHZJHstdR4+kPJt6ladHG
MWHerRFeewizANwfeQvYfRfQtKdJ9Q7RbBFRQND5LIzjDelM10SblBryDixGVXxpRju90uDItEAO
/bnkLXJzpKqT1Mdbq3Oedb2oDwAbYkePlTjd8RxQWK4Rn4jd8wOdp9R2CnUcVZkoV0C/yo3mkyyi
HEWtWeMZqxgETWHnRn80YoxWUdjkDzyV1QXVyO4K98v4D3ANbPKmT790eY7ntCPAC8kRfo3EeCUD
FEzdPANgKcSeXl1KhdNa9H2/R3n7d5xFi2s0RsV1VDOXFePhlgpG/6Wt+W2H5hFByPrqf+OMoz8g
8COFm++lo7ebLPFCkhZD1RKO/wfDYeTlKmRTv/6wFLSy2idF8lyoRDQNSYhWednYzo6S08sCzXqj
/pPzWuxnSZG7zF46yvlZ435vNdHNi4lS2ZUw1iEoaDeNM454aCbeMbfd5rW3mbsB86KzGau+eQXo
SYC0UDT6tJqCS/QJt5rVGKVTu0IX/JWXZvIQ5EX7ajmVXDHp8j3Z6nba7yqgPqyRlETMpYoOYeWi
h2RqIvNkKebZezmqXdQDl9WWVhe7yW7xICblPHglcHodEZ2DQhd4rrZ98WqKSmH25NFKgYpdliED
hPgsdgi2nsDuNFss+nvbHrwivbB2mYU/h9+Z/QfXslpkJIH3rq+KyZZoW0O15sKo+1s23oWd9265
UjuYagda0Er6NQLUHx3eUss2sV5/FkhngNvJcb1z0/QgS81tZPybbCPrAdWI/ZQG53kKsPLgTLIw
tJWuxd7R4zg5r8n5Zs6nPy0AAOxmkXacl5UzzQwesVUVVsWaNnQDozzrQE/3zKHwgZ2Eejq8dhW+
o27WZmcnJ1Ki1UognK+MSEnLqT39aRTCVZhLuP3/dosPu81Tso1D3AyAKJluK7P7RGBDVWR6AKms
snPU5tpz2TSfRA9MyD6Tv9X/xp72Kd73SdlUHyoHwdixlmuVcXgD2JONXNKwnryQLZKhpGyc5jWA
Ot+kX/1QOXG3y+Kn1tKdVofTsutyRbW62KrrL9L7Gn02F4UivZnnoR+V1ZoJrfOTpnIDgKNV2alT
g2HnSbJtR/QpSH3KTjTjXWoDvOXdyM3luEOO++LQgtsAvNhfzHWAygOoUBZr3g7NpWB9txWoKQCu
RtZcSEcz2TjNhWbNGNYnrcaLoHJw1EAzt0pHdPooN72aTgyU6YdZt+xCszoEaVeWA8LubmG5Bn0M
N/OQtlf7LQvkQdd8/xg1mrnwLt8BPGrSraPR2JW+pykKMzH1Os86AruwvGlpyek1tIJGdm0d3VSi
VI2m9oR20I0EeO1KFlyuyJXXmg0GebXLvKHODbQEpTjzhnqUP/ZcZPusHkEaOZbo+SYlOk5AnqIB
gxxUCI+kwu34ZkciDbQa1QDG5WZ0WvS0p8c77Im+tNmfVpVthizbKZhwaVLh/fCv6yvboJ9cDtbb
m93i75Reujdso/fpqsvCu+2iX/YUuGFvTEeAjMI3BTrthmGQQKWwW/wB5G656Wco00BFBj7Io0qb
yDRYo2xkgx8HneFxN55oNotyEtpqWdEM8CIYVYPbkWIZFJWiHlQDib/TkclgjW86sRi+2965kkj+
tJ0InW4HFguvSw6iDFNfA9kD3r2cC8/rCCU30cfhg27wwkPE+GxhJdOpKW17hXszvp02s1+KrNAf
wT23IfxMGrhZCL+Oc/M064a+3KGCsgKGJLDKtUhvDhGQ8SquZQpBtL4gsWheJgPgHGhRz36IFxT7
Bn8s62XJEE+d4b3HQLPWQ5QXD3lT5jtH1t2Zm+hEjUUdHHivsZORtNZuNEB714NjblN4xfBk9iZq
A/LMfY1iDnolPvRfCkugnzZLuj/GXvwfaVfWJCfObH8REawCXoval65e3bZfiBnPGIHYd/Hr71HS
NuUaz/2+uPfBCimVEuXuLkCZec55aOVgfm9RH266I3C22vCJaakXoUY8OxqDPn6rtPFP3XOHL3GE
4HoOZmGIurh+wPEZnnkp283ysVD1pwjZ3Wr+WNAQhXYRwFLzx4JEJYDOuQkWKbDlHzJRs2fbUGym
g3ku1KiNLfZcVVa0NkpwyqUZbttOEplPWfJKc+SVID6yEZAN2ZADTdjVuIZuV/JIHlHTpXvNRvk4
XYRs3BnezAYQJ/LHu6x3nFzUMtAe5NGBo2zFRqD/aNiiiBs0y/Z5uYqTe9E6LOJ0Rx7SqM0n33xB
MlyC8EXKQwvZNv5uyhDn8ER/4opnWOdQfutDJNrxzAfJstZku58edtenAbi//O3gpT1YQuypRvgc
jELUK0bAjjS70gIaIj/fzBOLXwditP9ALm+gnvxXwKmpu6BdAX+dZWOSoXDpVzQR/uocT8cB4bF2
kr3UQfFpeumw6nma/sEi/3GSKBhlFSTtpsTjqBOc1qafxX+Hrv65r1L9C7KN3qryO+vVrcEP0U12
/ZiBKx4UJcN4Flwi1zSGxcH0AlElfE8FkKhTXSVlGr+7cZKdUs6iNdnrGqQFhmD2g6x5/5zG6QtV
+gAc724McIzsYwSTMpYxME1m8osPCr0W4cI/O6hQrzUUVOP7LovrmAB2VKuJzJxOKBebPuXQZMFZ
SQf2CfAIFJIwpFLb/Opq1jXRcvbqjVX72mdBqgZk6W1+Rjg3vBaN67z6cfPcDdNqqHj+yvQofUiL
8oVGnTKZ0lwjt1s/4V6QvQJRiooMxs1DbbX565Sm7U4H0+iaFriilttE1vEpnZziIbWtATXFTrZh
ePm31r4migdIyQ5BqoxWNv1RePn3Rtg861YZJBRWvey1ld4C7WBSbZJzqEBG+AzYWftsgypgn1Sl
t9JVpRI15O/kk75vdY5apupUGlnxnE0IqkikAJ0MEJw0Bw/BKBCWUxJw1NAwEkoCDtUTOIvWJrp5
L793RQfuN+U4qQmavVv3r8N5K1pG+4GN8ruv/90ZSs+jdQPTKdyj4WvspllsyJkzKO78by609r/w
+y9cgGZudzjAnv8L3+WyzYTH9moe//pJ77aphrPRjtbRNaBLALG69kQ9agQz21OsGuqRrZS2v00b
IH6UffFdli4Td0vJGY97BFuXnZ0IhNuu8VcfJ1zJkQHaoRQ8uGqo9/+x1aW/BtY9O1Ru+4/tnCxl
EExMho3h6gOgUtz/2vd46ynG8O+Ocag818UXD+yfawASx6s9GtkBt9dyn+oxe8xl95ANzVk4/bZ2
TQggxCUqnytNEeTzvT9pDGoiHH/vnbJgbvaywmFbVtDmtFJ2giJEDn1p5zmNeP9n5cg/JG54X/2c
Q0a4C8Uz3lrG7cICMfM/lIr1QUTxZfyyTLnKugyp12mpFgy4ja1nkgjy4RCbH1cf6yFHAfIIG5pj
gWgbgyExMXC2gXQQX4PyVAclAZie+vyZ4cDwDiWd6qzj/TQgM3l5tvcdb7hsZgMz3MgLQgtICqGo
w0AXGa57/MZ3TtOWb9oIGldhZ/4GWcvizXBdY9eBZ2Je2xTsg0mM1kLAMDnpfmKvaK3hI6oU2i7i
HWotqIhj3BjZ13zK/W+24Vy1CTd04fB0O4HG7ohol4e7q12CHdv2vhmgzIhy8a3rRzso2955KBtd
nhrIZ4HEqQ3w4BzxWIWel6/juYPAqf+I/GD2wD2+WUyhD7sy1bnIHsiLJkO9E+rhOx4Wm9ahHNBP
8RIB0B5YXNS+WYWnMnhK8oD8aDulVnryC/a6LPUSVj7yZOcI71vrIeJpItyCY8s4XXrftvHCNw3N
Bu9HECpWRmo6LR/GdVs5kECDbPRaVhnuUV4/4IXfTbvtvScUrl4584397Ah4xLoGJudEfjYUyy5m
qdv73nGYCq23Q7F2+JqDK/OznfT44zUBzEV9ovycmZYTpIDnnWjIsrXPCv5Zt7h7kkXZodqyhAJz
zcDzHPfi2AygaMTzvABDXihAWg/iQBsfO2ql9UcO5cGAOX53XXyBGf/wheyK8d5wA3RHOqoYAOJK
1k06gB1YkY2aqIY/jihAFhddlufRG/6IBV6GhWrcvP1o+ki7HdIs+ZHL74Y0QS5ME84hBgvi2IH2
dSXTUJx7hoOyl3/KlHZliqAvMueqWwOUeCaPNB+hfYky4dH1O/CEaZ6fPPHQTdb+4EUXapiAWsfa
sPRya3s96s8a2Ua7shLhgfeNh4qqIgN/hiIta822P9VuXYUg5EXXqzQkSJepeVwWnrnRXXxWmpmN
5H8zBj1mh9TqhCSZYdbgbAJ+5dxx4MOsDEiPGyPAiO6ZprXehOw5QiRs57mheTBM/4WqjXEEaZ8r
F8inOuyMTUfPelTiXzrwH17IJfIHeVYLLHpxWJxpVmp4QwXY+7jUgQ+iQqBXQOYgMYoQSFTEfZeG
/MwCJNgoqCvGVdWjnrQG+Rny+cWpVOCLpSGbSQCM300D3/fhDR4Ka5WAEWhNixdnZDtOA16vd3f2
+00zdfWbZbGebdNhEI95CxXTvrC/l+hog219t0H8it/83OEjLD991NTgMuM9g7KBW209UNGs5orK
vv6eCBu89U4NHPFSQ3lXUnlXeflzbaSHxZZGVLR5swuS+yi/w5HDeLAnrToiMDCeqCktMZ7SxPoY
ygJFYaLkmzs7DWkB+d4Nl51qqDJXK5p2UH4+9pp+oFnkID4uQcPf2RYXVsogAhfHsVHftaSD6EPi
omSehrn6Eso+hsYHjefuWBnfzartt2TTR3PvgS1gz3vgSnvCfqJqpjrRmHqgGa5O/2ozB+Sl3Lff
eS4La8vvNiNzWtw2gF9YIArgnBk3be+69xPktziDCn3TJJGFyMUv6zUQSiHto3apAD+ad1nWImVU
70cva5m+8YbUCFDK1pxdYTRnCcK4rRWGf5NpaSD00JyXIfUctaApNb4BXAA17WqTZWIZ3q2dUK0B
yaQIYDm1AV12cSYbDZeJCCepFQRCuk2eV9o66SbwRAFXCoot0W9NXvV4CalPTu+m3+oMpxHo23hP
Xe6zQ+j53RYHwf7ddEswJIB6gjxQWD/sP75ARg5l858Fw1QqPFcN/2vBcE8FxHd1x1RFTGXIjeD1
hqO28BT2kX/yEQ870dD1uQF8/8+ZEPG/A/gYt4sLraAGBc35rvBta4VwLQNJI1SM28THe7c0jA0w
Oc47/isXyzbjvxp//LOFUPErBzhlZ1v5cAD6P31K7RR1usrD1v7uUIT4J0IPYcBaBGrAJxQeQavX
r4ucZyBTcrW9CZKPgIYJhHFOTeKYEFTU0zdTxONFltFfNFnLIX1sPGSw1Eo/auOXzmIQz2mzNzIV
0NNLLfC4alCxFCx8dRCvvMQKBGmXI95ChjTbtQoE6WW+duCG8Fc0O2Qgc2dTH+AxOO0rVZlY4ly7
7ZGmXs81ikPffYyp9BAc3A2Sz97XD50i30PxF6HHkEwc91IxIBFWjGxaA6iD5obulmzUsNG+onQk
PNMo5ll1LTztBoZ2txG5iUKENxsNePtzZmlm8IDnKC7PJ7AwiPwRMq2gPNNZeB36pD7NQ0SRQtRZ
Vh8+tdkjnKt8HD+DkGpJikughXqXKThSBjCvos40fS1q3XmYxIgqKGVvCr3ZaLKZIESLofzhBtIb
54F341dEs/tT2el4zQIxwkNshzjXZ4l1TEfnQHabixjS3cJ/b5okPXUsF5C5KUCAqWC1ieOa2wyM
VTN1v65kjAUEHE+mIvavE3EoXdd+9kdRveRGtiMcbQ+IIOj/G38G3dIePDbb7ThMxbvliyRIfJsf
DYDP8JZbZOuFxJoZzbDL6+5TGNoISBGB9Sy6RV2jBLOSRH09TyG+HSLX9UjNmBcQQYWUny3kI3fQ
kNl2KsjMtogm3LgCTbkDgCdGZOuHn4kc9NW250Vkdhyoj9X+8OCWU3duaiVHK9sjFEi6M5nwK8Ff
v4evQOL5uIHTGBGJaae3+Sca3fktNpqgrYTWx0Hegt+UZu1ohOg6Tc/dZY3fifkj/MNnuQxdXkvS
T7T3/LnoIy7bcPc1T/yKh6h1LnN9a4CeE1RO4pJ1Y/vcJpJfpGM/9noK+JNqwmioNkVcNxsaMgaq
zYyXj44dfSwyUe924cycF9UJNPqY3/urQUXiqXFUOJ56JeK8J0NzH6xBM3dkjzQr0YLZZbSKal7H
wR/9S/fnomXH0Gv4Sg4h3v7UtjdLyGdxHGhfuoQQDFVGmbW7sc1dcgdAFx9mWdkhkY5agRBJe9Ee
cJwHGssCn4yBw+c8lE1pBTRrqVwfDZdZcv4/rjUz6QLrBgpVlOpsRsqFJIpMHtAGCFQp4yzSRmJu
aQNmux7Qtc2iAbdMkDdXi8n2rxOlQlI0E2QpYqTqwGKi0GvFhmCk2cUE2AXSCazZ1JrQj06X988W
QocAscbxn5GnJStUOyM80eD57NT858IxNdw/4iJq54UFwOKPVuO96touKZruYheAYAyJGw1rGveS
72SbyeOkR0hnA4rboaJcdc2G/xWzSAfGUNlSX+vXXG2RjBmwkHEPolZynI0/Nzcm6JT1jVsHdK3l
qotfjmpWIPfx3ykmHZdSMZ4dG/y/O+FNJ2osP0S1fyL6ciMSZAxrMLkisQSR55NDU9Q1OdjPty0k
GsFY6u/nIa0H4GjSwE72Yz826Dj16UVZbhjKcVc0MxsXpx41tKebTfw4xiLEpHYFgkF7cry5LrmT
Ua+SfjuM4HjmyA6aqiaMel2MBOBiAzMy0ESmOJBpsS/DXq1fhr9zIdt/4UefQl2xcLp/XDErowIJ
Y3U1EPbGQefwZAMcqX5h2Zca6IpZds9SSqY0NMCWEnSQGd3QcJmgRb79ebGwXNdM6Lc3QazjXNDz
FkwOiX0gARVqSC/F/SmqstjuXGgIiMvaLF1rXt+hrHyWYll8Rel069Tu/T0Q369xb0zPNRIGF13H
gzG1NPNLEzU8gF6PvHjVpD03XfxM9gmkhxsx1PVBZpEGOdQdmb1qAFVeC8L9DLUCXyCDcYpxYngV
kduf8ZeIuDztWnfDChG16OohRvQ0JRYqm3A1BFeBzGHuACR2Hb8D9DT7e2PY7prCBExHbQvq0Q2y
X8knMYUp8PJNup4KfJ01p4QAj6gzkLDG2tqTbv4S2jUqxO15MBp58WK3fFjXWmVvyYHjFRHMytG+
AYXtC5nAjw4q2E7z9jQ0wHJ7di32hUbU5Epw2QNc50RbTpPlHQoHdJQ0W4xDBUY1vEGm/pfcg6jf
RCQsvIEcKPSwy+08dmMA0TKzBr+0mSMr0ZZ4a0Ho6Yk4Vloo4InR5aAdBNFLZKHSATJXC02L2pzp
cjrSPNmFgOS5KiTekm1meFEXMVH1Eyw2uhBuj+sUwVKnBKJBhFN4Al1QeKJha0xQg6yppal5nvli
o9X6BM6IH2vuFtLQtFq5053otW8lsomqcZrBQbAGZSyg02g2DJJxH7bITqBiOM9bqmi709p3Wqhz
3wYci+ahQC1Xvtb56yYb7KOHJ8vcTED3HzOcRXKoR6BLM+TjFxAumo038zfdGArhFqjmf2zllcD0
gcHnneu2t2YcZal1drXrMUVNp5teJtVQbxmC58+G5Ahql8iv7Jk1rKgLpq6dp4fZcZ7Qwn1fQbZ5
2W7ZhHoo9IPiayeuepJm82Vi78WM/Px853l3TfJftqVeAo2zMa9xdPJYO60aX7qoGhnsPfK+bzRy
7MK9DI5uI/OYjd9DhncdN+27D2ea9qCARCtm51rIC94CQdPQPqOUBDzbKnmb6s6lq1LvU84de6vz
rjuQRxlB5pvOsj897FzaW7cwbz3oPIzXgUuS2O79HrqG/Kkz7ihmn7omW7s1igRoWApzbYA9/a2K
EufClGgi2cMSEiBCepCcU+cNPYWm8K9uvbL7NgL//+Zmq91oOe3260WHMWrni0Kd5eOiy2ejzdVF
ya3WkFSwvGkAJ0EKqmujkE+JNDhoxEt8SZ3KfQdb5aGNRYZoOYKAY+qPNx4sBXdTBc7gNRUq12YO
JgqG4N5SgTyaiJIX7QQlHiUGTk0IrUk9t6ZHWiVHCF0PevJ5ccjwo/oPG40muJDLFuIrjulNh0zX
lTpK67ww1XQi4L3bvJClB/FyoGnQ6MkLBqbwn/69xZ3ZxShm/741TjxKp72YulYJTFvrBv+DP/ri
D/pbYagkCeKSmw//4qBlmgThff3hwHDgLsAD41cDCgeQEni2HBDntBDI+lZ405E1tfbuRZO2EU5h
HPW8qB+nzI5Qxw0PiL8GshPhc6HHj6kF5rvSAvsR/afov6Ilxa7HCzJIQfGfRgWuXCeo8NnyEKL2
EfL/G1cASRu6mX3iHQQuoTD0Y0xGaixnCKFB1xmrxUY9rVVLqPu7dRBmdvA26UwpCAX0IkMFivnd
H5t6TzyDCxehn2nJIWPDZzLNlIXUdQ3nO04K9Z7YCWfKwqjMBTmDGhs33g64V7prQ0AY9/zlzn4z
LmqeA5X9QA+I+RbfZO4/HxCDGV7A2+gfS8MKoP3IH5ayLiYFSCxd1wKJg/ajLkz5gSMrAipB2erC
YCDu2VV4+gcdnpT6QxNCWThhQ7w1al5CxNDtxCX3x2009M1xtiUtkPeNAfyuANfCbEM9drrVcBRG
yZj1H/gFkQNVsjq/sMP5lmfouuX6IP7V/0E3bvMWBFZjG137HoWJuav1K3D8auBvYNmmVXH/zIo0
bcugJ4UHh2+CiFOCgop1EcL9o6md5y7NO7aNMkju9MFs9E28to+alxcES95RmQCVBCy1Av9aOtAN
TrxGLlcEy4q7DeZShLu9/FprwJ7MLxGw+3hST9mXu55t9fkX3iD0nUO89X62qfKXMc7Tralx7aRN
dojykbLut5WSmyZjqZUoPxDRimYXOw2psY3x2lSZ+WjKDUm/DJXPd3bLrJ2j+d4X194g+uOsJG9w
DLNB1Fuo0jGqH+P5M0hdjGeyWAyvgpBlQ3hOOWQeVC4EB7Em1aYNeHqd7K7725FRDOGitITw2Ki7
gYYE8IaMVVbHV6guxVekD40dR8ksbsSwzd5pncYXvekCso0+2F95KkAHhCqaB2qAqbaDCUKqG5TH
lOYK4f6PGQAvETJ1u9NEE+St+408iKJ+mW341UmozqBBDC0MAARz1/fbeKBFSIVAJQyvBJiYy2YP
QbvooffLj6bGwS7sGiReYQFrNrh1AcOKFG0UxIcQ2FuXJT9wgVp5vBi/JS0okMGG4a2RC5df7dE9
6o1evIHXbDjGA/gAU1V3rOy9jzfkBun/Xa1+vJ4NsDEiqPoRuVDnJdYLsCIOILSi2TKqw6fCHFa6
E2rPJgAbej6Yh7B15dqN9DhgJVAI2yQGYQjDCxClyLhRIjFm5bUFwowW4FyVPGu9ARcq49BZaZHW
7NOpywItzZwDTxzndeziAbwQDXj11RDU8NPedPFrLYbGeTV1OZyBBUZFlhqCTjF/GjV99tViLEhl
B82AAo8D5TCYyee+1MMLbUaXykrQ4te6e6mUwB410o+mZN0h4cuctQD+NmjAYHBFpUJ79UxknMCx
ciSTbg4Snxssgacy62abw00I76mmSCp5QqrhSKa8wx1ubONsH/p6wBW+JhMosdJlalzLyJBAAk75
Bhpe7CnFk2rLXFtfzWIeKKt7D3trOjMlRermkJGccgOzqHwsAs8ab2YdNUtr9dEH7ophFj/u6Uxa
jctabzAHPHXBGqsZeSp2QNmCeKz33Y0TmsjitIrQihqEe4tLUcgClceIntFsVNrxLmYOaDMSPu3c
PAYtFYR4PoWZc3QVrkUHmC/gZjU86OEIjF1cjwEhYWRj7Nko8/euzTJUwffTdj6bxOrAQo8iauxU
Qx1bA+HtjdWq2ycdXSxLPriVIsdCIu2AMsPLAsyRzETOmhA4eoQgMd5l59kFnlMOQgyQ8fGjS6Uy
tBPHH0/XgYihASz8aqmbB/XKKkYqPeq3rpOCFZ1s1HRAIIceKr0WX7KHRg0iGAbc8eJLPV7kNgjb
cAkVdT7wAjx+4dS3ZhGAyz3eNCTWq5qh0LfgLWKHHqCWc0+avspeGvWQg+AD3czN+o2TadNq8fFJ
3ncZo+5t2tum1gY5AmDr0RidF8uJEWo2dXBdYESN7bR/No03nVEpjFfA0IGyUFz/xbvszY17PGVZ
E+s44FFLWFjYNAv5OL0R4Hjr8vDsafgLSKx8fDMA40JUQR/fkFf66E3K1qJo9dgK09suwLgFJ5dG
4wQ6DAWpW6Z7q0P99ajhd6kmbrB1Tgg2tA/3ZSXA7vhTsE2IJcXQKk9a+TDFvN8kOQTI06mBIMxs
VNPVJL6CC5PtySRsCzdyoKnTMw/t9eJGvRAoASPBBdXfCzVNVr+UQ1HvE2Xq6OZFE8tf4U+X+W9t
+dsjvwF4l7rroaOXu+YRosnmMVO9rtNYtiJjs3RpvgWVOPKO7W/mJ0iWgQhP7XLTnfe62XbZpsjy
axQzbXt/pZvl5A11xWOPjfbhrwLupOKuJNbOnSvfUPrPdouJetSQ4jstnWflcO/LJWhAHA49q1ID
FTEK3JOHZsyR/BFfGxAEvZnD0D3iZ/ZKViRU/QNO8xHotVjxDim+dBN7VbqnWd01s9UAgDqiuSgt
9/1nUwpAHvC6gPMtjsV0QJ4Pw9COfBzdBBqv6ghNs4uf6Uw4eQCUskpQoLXhSY1bUEax2fA602RX
vw4TqCUjchteZ05t5dy6LF35BgNpdpmgSpqFceEdoDUIdQWbpZtZLTWC0DCfFENbMEhfbIm3g0g9
iMbDdAaAHGzebMykwG2Npj84QMCoOE+RkZqF+mOx6WqLwcibjYxx84CMbf/BHTKPATm+3Wc20kZ4
zwXEzUHmWzoiQsWF1I6162oowECPbHUSv2ul3aLeEHbk4z48Rkjh5SD2+OcyW1ZajsJDeN50l72X
Pfq25viWp1UTq+cSkFPqhRNFdJvEkMMhz1sdFc7qfXRpZqMp2LMeiXpn8a5ZWVyWm4Wi745/b5lY
OPl+5zI0KK0SiC3GHYgJG8151Yw+P49CZqtWDbOE+49l7O5KA6niIO3/RgV9+aI7EpXSdvQprqGg
Sp6NtGPkubXoSPtA+rzagKx4wjOjZq9WIpq9YyfROk0meRWMH+JRghuBePZjXYwrN47LLRCnYGBQ
Daq3EolEBbq1wOOMpmdWfsW9z5o+AWzceItsLTm5OsKoINcz3kLX+gPqYeCMcIadNjrJVzNpyjUK
7csHv0AgoPLa98qLmALBMqA30FuaG5sl/WAQThQ4ke3cO9/4/dwAfLK3W/3uGpKF+Potl/udz7K1
O7BvH3CRugBeFz+PaEXnDGT4yyAZugGCNm32FB9ndfMyAgXAxL+GHSSaRjC8nKCe4FxtQ4rAsmog
IjVRBm0HgtVUcasCqmLuZZOdikjRraqGetRMXiKb1TKmZabhoIzxx4rfLbuzlUn0KMA3dY2yIT9V
LesCk1X2O3iOok3o5vpeg8zvey2zT9YgDIQ1tOLViSQ+fsOvHQRcd0IRWHqpC2ZM1aOmAbPSerRM
KPYojsyZCpPoLmm8ONK6ebrTdubooobv51Y3jJp6ymLERICT4YN89OIT6ZSRgNkPCw0cpWvWIg+r
fMhCwmfyYxUNyOxn7uLzyz5+4r35PeQTTXXqwJNddP4VNzEf1QxTeZKufDCUabELKzfXYV7a6w6n
bKAHIv9SmFELgaOJgenetg4+3pZRQg5CRUqa0tAHwgEnSKAgW6nn8ywlXGmWpeJjNgHOq/RBW5OZ
IMMcy/TADO4F84EBFS6HqpEgqUvcdPqkgcB7DUII52qOhj03tsmfgDSGbMFPu6+P3sUueUBei31s
c38npABjmVq+TCQddwIZN9am8XK2NwvtcxtaJt+6pD2SFU72NjKzDkCliM9C4zJN80C6YS7EHuIA
FcCueneE1pGbrowYpIZDGhabMWIoG3PCaAX6LZAWjxo/hLWDgmMHlGKhGPn70Pba3oqsfu2poYlb
zabITUCO3IS/JyXoi7yCZxcaaiNu1Sj3erGqBrgQDrp/iAjHxis3gPkHDVxvrosEZZ3Qs9SDvnc5
dGsRtK9Hw5/2rcoHqJA43kDqxNtQFx+MWbMXzc+uNJVQ1J+6doT3Ic+2441U6zvEwrwNbU3THGw1
qOgqk03IBrzYVbmMThz6fCy473rk4KdudJq7FQq7Di5y/7/3NG3t3ZexW1jPWjTm4H3gKF3KIwQ/
J73XAryKF2LduqYVAKppnUr9WTbQNl1N0LJkRh9/HfBKjdhlNSHooVdbKGK3Z9O3kBUR6bQLcR59
1DM7XmfRNLxrov+mo8Drb+wDURGUuLrrNnZXUVxML4aqGFCjAcWTy0iaAvA3UJToCgoTI2uzx2cE
UbAaEloGWs/2Cli0+EA2G9VTT56/Fk1pXCfEn1K8ESI7zvEcLxpLO1Izj2nqZtzZqEBfzXO2ycyg
F/hrI68WEbTT4r/YaPkyUUDC6+AJDrqCbR6C9TLVjVncxoTW8sbilnmYNKf/9Bv7EPbh1Y1EtRNU
lMoVJ6icQucEdjjnRMObGRpP+bbNQEFDbnGYv0g7AlLppz/Zf7vyx/IOgZGbCzjG8NwYacTcQ845
ZJDkwM6RVdAXeFqVvu6U4KWA0XGmHXTLISs1JnZ+5IJFR0PLt4SCLsu+28nKemCG9wGMBtFddqKm
mEpWrMiPpslIQ+qRjY8WENM0Jlw09ajxeocH7ljlfF2POZiDV34tk3UyJvGJmmpoPnp3tnBk/GRk
LlLnVVGivXOn+dTUUX3uhCBXV/vcOM4r/Tr5XAARq8QHpAeRHpRT7BvA4+hWTw2wl/7VEGO65d44
zBPLrX8ok+9xMhaQhsCzgXyzbDIuao9M645tApHBTLEtINpeX5omrEdEdDEGEd7abvBAu7GRD81a
g1cEU9xHm7aQDaIhQ4WFNN9rXrp3rfSdHKUZgdWm7v5YymtHKtudunwEOchjZHQF8mqqnndxofpc
D7H3uZKXhottXoLvy7Zts/gAbuK7+iQyzIVHdRl6x9G/r3iiWiIzdP8Euc43QF69EzUpaz9697ZY
c0DdAMT44pf/6vzva2l7vT/iDg4AnRrd+TrSTzdRWHTzXYO+4fOdYb5L0Pc+UzcUg+4t5FBvB633
j8vtgBzI9fbeMvfvbilu5AM/kiJPCgZYxL4JhD13mW0Ci5jbB7L5IkuAcCDgNv1UvR7lODkzv/ki
lzsv6/qgVLoA1CS6XgUGgh47NqVitvGU7S3DLB7IxCfmX/KwPiLq0IuANinwBC4tSEBaqnoRAOhq
Ewkv3A2qLhGM8yrrakBiV82C+wzSMW3/5mmd/ZhZ2nOkCiING1oEUnjAJXpVsikSK4q6q+ZAGIQC
kT0fvlWQ7j1Q4NGHJIsD9p32xkZuFIhU9rZB8GwxUe+nnbzIRI3ae/FfFuUmAmRxfbRY72wpn32X
1Ka0dSHd6ey7u7tMO80tae6KtXyLsx0I5H9Nyy9+NOED47yiC0ZGHB/sxv2Ef8ZrIgp7g1eJeMvU
MAJ0GxSxQxnQbMPt5sGQ4At2O+O1j6r6VUKaRXmSZWTsMQLT7gMtzjoZB1JqALp4rf7YGNCQqjie
QJ0+bAjAmqA8+OwlUbwacGZtgrYB32KovxCctekSZNGqqjnREMGxZOtk9TFhpb6Za0oLBXXOGHjh
Vxl3JAgNAW7H54P0ppqhklNuD/MEjfzKKQ+pbql8fniMM15pmzYdAMvx2nBNRq674C+lbpfYIUgf
4FkV2UdvQspQ2ywzNxuREezw42GovVmXYRFnWHQj7mwF8+t16YGSniZydTCiHjU6HYyWMSk7oAjj
dgnNupDsXXsgdFi7SZ17BzvsUOoG2WXUf9v1OVfF/WVsZs4FWdpyi5cBsapqDz86mmcOQ2ilxy12
ntJBcAamAbV0KKRvbGlVoUmxmseMx83ZjpBukAJFvTjnRCeXXvVA0YZXvWVs+gjbrOY5MpPDKAQ/
6V9RdseOEb04LuuYWjwvowXeJP5GEUa8jcIKN3O64fR0l4mTJyNz7KNPhZ83E7YelkFdutk28a3+
xNsIdMBjV79Q44v4LXX67EKjRnrerqlDK6Chqdx6RKMMa3KfyGQxgCSaCihErY2RiLI8doUAw5Ym
J4MhlonawlUHteID2eiiOsLEZi+3ESKOiPhyezzL0Gf21ukZ8KY2onKt8GyEqjGT81zL11GbQOZB
B62Xst1MVF0HsLDB5Tkvww7CHbxek61OI2TLEm/lomz9c1Imjz5wU8/tWPdPmd2/APtSfMbzhO1a
DXxPkPTL8aZg4asV9tWDNrb6W8EHvLpgdVH58uglINugIU54OCjwiZ/mIQckKfbKTyKVziUcgd2i
3SJbItcfRfmehuojoFI+QYBKTtvIZkAZqiYvB4CPekDtofnG5gkNwQPkTVIAoRuGXJ5ySZhtmavZ
20rKdVGEI46iCYzLPlMDIVt95Bc3S815a5rMorzfQobKXXWtm0CZ18KVOy17kdNg4P6gRrSV0zTQ
jy3id7oQTdBWZhlM0uyuhd1tqjBOLha0ka+GakJATqGerT2RaejK2oVwMkocWzxL1osf9eyu+LOv
DXmIwbR67RBDvoLGu38wUUNBDotda/1pN/BGqR/Dd9koScYU8pjc2C7ONPvzw/FwfBiBBN5boVmf
QL/40SCGryqMfo6pt/gYI4J/HoQFFtPiSzYkp273u/Oj2TsbbRBVHn51gACulw1+52c7Tn8oamtD
Cola4zgb0auSTJJTXMZzoBgEiM6GW6Jb4yhaP9Ea6GT9w0Z+Ld621lrSN0/kTHsta0m98c72v++X
oCYyQAYTMK+1oTPzRkaLBLXY/5D2ZU1u21q3v4hVBGe+UlNr6G7ZndhxXliJk3CeSZDEr78LG21B
VuzznVP3BQXsiZRaTWLYey3Xbs/JEu+JOIsA2xSxGClyx9grM8k4phm4eIBatJuXdqXe90oKyYLk
CYTA7UmfJjb1DOKw2sQ2+fcnjJgxdRPwyMDH1jLrSWvViSONURB+72y1HGVHpJF+yD+ynnCs109b
knmJ/48N/NUOYIV5+DxnfgeCMh4Dx4cBYCCXoAHUA8E8uAfxkALo972clNRUQQ6kgAc3raZQ5Eyy
GAVMURyPSC26XUMbe/LiemgTCAGNf3p5lCkZM47CtNWdlw71cBs/uvgYLCEqpy0kmn9/G9rYFwsD
N+H3d/4w1HfKwgIM9c100PHIVn8bpCBZQ9/iT9WF/DM4+DOQhwACBpZuQ+RwwC+Ocv1oZwvgS2ls
WKMD6E4ppeZuzMhK2Rr9ZG6qFeyzloNDPxSox+8OauzJ2HFuACpVuZHAX7w23VNXXxzTum6RRKPS
RUVXLqvTYV26Lv4urvDj9Wvx0uWC/2KzYN0AaNDHbxLDtUBhmmV1YDeUw6K0hgs4WjKAVRn8FycL
8zdsxJOOGhms5yPIrBQa0rxK2IapsT9QI7z4s4mk47MW5ZjQJG6SvxqrYX+Yva675tY/Wu9jHoR5
a3nVon40+qMYwxHYR+Z7ZAvYs3ssu1CwJuOQMbDA+LaStNU0JAW4170I0AP8iWQgP+hA7Ug7jSEY
SVeUyHTY88vANRfgVa3GU505Zzt2sAEGhLUu0mMSZha3zyH4h6Ept23TDuc7EZlQw2QE6iljMhJr
4hze94tYGNpR0nxyexFigtdg3oF8CnCwLO6C5MpmZpEHbrYdlu/BxSm8pj0FwMXYA1IjQVWVxaq3
kilvUwD/0gDRxRZwdQCVX0Hyc0nxVr0EoxXsqkliGhjGu0xr67nKQbIsDZNEAMvBt5ESg7QpHpFR
jtwGSRDMmwsy1ymC0vYoi49sZ/F2E81heYDPYia82gVy9kqzWwAgdDJHFpzeKFSsdmxEuZyaE5M+
HrP0iJnGS1s28ZWNOHXs20qNnEnE13XAI7gzLRTkSQtqbIbMGhZinq1lRWihTrRz2IbcAj8Irz7I
30/WnP9NIrJ1OH72rmVs1EhegXrJWOw8XlnffsXgXQoi/Z6rFuDxTiMmsvTao/ecv7Bkwww8C/R7
073JshWEC7wIXRyrui6IKwcPhFwZ6s5pbGeSynpxjUtYywkGDUnDZbWE0Vt2FCKHcO+Va33lYG5F
GdXo73GEi2xFp+WA8d/XucW+uPbcbbyMDR+9mQ17sTbDJXQn+9S2rXkw+8E8IgN33XiLeaC8HJWc
01XuRlS2iWpY5OqAcXJ4ZY24s8iwA75ZpAU53CySwSs2owCStU7l8Kw5QV6XzPygdJDQjDNk/RTz
nmzeMz9kosidZW7HAIZ11hcdB6uY5fBeeQ3gCGvDQE11Dmbx3rhLAfhSPV59azojUZvM7JvtnZeN
03Yjm0MwSy7I1t1NEnB9zDJ2GV2Qa5rVciIRNSAyQL6AbAzHR0YW2bUgFDy2jJ/uZKoLLM/qMLdI
5/2ARdsftAKuGpCdVcl69PE7dp/f18jADbspkjLJxo+LRAuTMqB6gONywt9sMFGc5s7pDiQCIGj1
+/FI7moxzpC9yUMwhtzVeyI5B6vIbEQGqA8+EFUtOoXg+6yrcEG9sTBQJOqb/BKixvE8s/Q7WdLM
F9LGY8zxkEBDPQGKSlQXOfOWhqB7xB9XG3bpr2vTN5d28dtpG2J2FOUZeHgNkOI8l1hMguJoBhEZ
S8znuHblZKk190BV80BFzbIXy7d9vOuC8mvbH/C/0f+JMugRHJire2isMUMgwG23mG6uoEPqgLzN
2kOOXCpkAgKVm7RJAyDraEVJ8BN4pj5mNMQ3+K4mG9RlMyB0Jc6WFCEIMJ7eExmwZEG6sYTB8pFi
caTuHCzY4sLG1BKlFrCw1ZhUBZI2KyzcRxDADdM+4XUOBm00MX7ygJ52hgak2OhOUxd7OBupzONk
ehGp47jE0VcvX+iqqz3X19gFPAglGNadP1/KePeeaChzDr3BrZFQIRVrgQevXw33yYjfFOSuID2W
uByAX9jZhxQZKl5QxmcGAJW9lVR5lKYhsqxJ2Ms8hcdxLJCoQJoiwWYQ+dBQK7Tzg0zFmm1n3aau
1bfiDSVXkkWmb97C1Nq7flGdsmwNLy4bux5FBOgyBbErqQZay9rdaUDSYvFoYp7YmeZogUvRzjrl
n9iYbk0DqgdlCGoqbERHvj81O9rMV7v3auOeNvtV9186g8XxAd/O6V9GcrbGymXFaZvsit4+yXzi
J53FEcrvSg+xFHUAsI4tW1Jgko9vmhKP3bZDlyxprDJEpHeTeQ5Y54S1eVBo48oHMoL7nuBGXA8A
g/zTKbC4MCyGpLf7BDjSF2b2dSmANnyvJ00NWl/sJeHYkZ7Qvo8jI3tlv6kHsnpqPyTo0fO8c4fP
WEHPB/2U1s/5B1lYsM3scxyGlThBHqwZ2Awda7dzn/R1REJq/texKVHltPv/FYNJrDkyolso5vYJ
+39YmsTGdNYsKA+cKqT9L2RTNaybtsiZImUhghXtRr3/SYb393s8xc0i2WGqssK+7+geaftTb5au
MeAq28Add1oBZKtvG6o/3DylvdVHjbN0oJ3qp3Uf1Lw8hkUbnH3ZdJ7h3zU/kmUZcgNRhQfcoJ8Z
/+d4PMj2vPcHAEF/u9gCYpKlsro/AWD2sZNESI1sqOdbwPmkXhtaIBd3LH+jZSgpB/vRg6FZIvuT
x8mR5NRQPEacSjQGzUl3BIvhSYeiXgks+n0/lRMKzAHVPljbTB7J1q6EDLpDBgrw/pn7It+VpCEj
1SVwoKLCZvq9vQyS3Zx0oLvAygcp8qi+TJHL5WWixGsROOwD4Ey+YwXLJEFYW4binTuMxkQKxpvP
9VIBPkKyiym/u+4P/UhPzq6oV3ejycWAETWdwLCEAvZ1m4XI4ifQcYIbV9DhfSiRyUlAzUyI40hZ
5KCZoD6JyQ2QbcZuXryvJCLQcZIra22nIqN8MM32WvqvmF6ZvwQNjpz1PVFM7bLIl+7VkCfAWKLh
7Je6SWfX710aU4P8AhCSkCYGeu2ZxsliGrt6yb4+2NWNBcQZLayANXp4RyVhtnP1gRDyOo1Z8DKA
/VQOOicEsB71girezxxLB1Kw0DP9KC9x+OeXIF4iYRWDC4iNwh3wf+I5LVDfG+D6JC3f0s3lrZ+k
e/WRwh5Z+BHdrr4h/ZGod/eJ1Uck86JaLKSPIigZVUhbfJ96+xU2kA1enDk4FkAFnw2oWnYKvBNR
ha005jIs44WkZOkYaXleM6CubkgIwhokkoNdTvQoeAY98nyunHgFazKmcGHa47+HJmleEk+HpsT0
XAn1FI+mfl21eIC/y8PdoyONu+CPcWjExWjKbiNQ4rjNUOd1XuTZbhG4HDvqtzH1qLGnHtw7IYCQ
pVI35Cak74NMD2tvqXcgCEW55M0OXNw44fJHpPZ6Jue7Mje9Cmm+HZJO/TL4DMCIml9pAohCohF5
CK0k6cFym8ry885xQAgHbm3M2YDrScIgi4tzkVsAkJlc7LNnBeB1cXChDHMyJCG2DYHEstrvhhNo
tXfxCoLCAACxT2BQvt6Vr8yyOkyDxH1vouXkYRI8HGqAh0NebEU3Vl9EzU9NY3t/ITfzk1Wz+RNn
hbvjjmedAWJuPqd8NbdrCIBr1JLWaq3V4Ay5QcHUij2yvjrq9dfiTOaFYWvFLGscJiaWtXVQNfep
TMt/LCSQ/NN2wKYHshu+x98HY+afq6nut8U08tdxqRkm/sAW7UWVguio2SYLB+veD8jBAEg9P3c4
v97wlEliPiyGUd3zjUCMXDrLm5X6UXEj+morY97QRSjgD68kL6LvQ134FoCGFIXug4aKlEzdgjSs
5UW0WkWQPGY6lr4PulXtSyYk0yZa+/C56EKZ/Mq04vFqt+9ER9bxlPHtA9NQaylojLqKo/CwULx9
Kn0x9Wfo6LPdLnT3t9Gx9K3efVs6kP6wQIYGjVEvwU5viBwJcktQiYYMWikqNIKGAtMgvA3VVTrV
58CjfkfaIL8HcBAgteBEz0OGHGBTngUHpSmyv1F0KEEMOm51fE9jlyqDvrf5l5oskzB4ZjKOciEZ
6j9Rwkgxv7dBNl189kFoBAqTUJWHqHqQGTVH5fpxsbDw1hUiQoqHuLUOlTehCOOhzqTsKwDgFT52
jsjfBk+0aa7AsLC7cAFoQFtiigMMbXU/dx+MutSQUVchjYXuLclzVERRl9RTVXw0wV+zjxkK+FwJ
rWzJGT31HmRG7o5ISpQ2AJadDqM7IukMI21HQySKvYei4f+PzAEl57bHzhOWmcg/pnxjQNMap3T9
kyQq5diQSm3RA0RluPNISmTOFAMoBZKkr5CIf8tvxhn7t6xmimHnYKiYW3yvtiR/6rO+O4RL+iHg
saRVkexRqkvqO+nMUciL92Rs7EJAFUcZ3zlI+35NW0B1JElVOZHftF9a1JsfSUZaauLYarYeik23
D4pcjMtThT2pSBtTz7BljdL7FRjgjfPA69r0w1JlYkd4qEYCOreobMKvJnaz9iRbBn86TxJtlXoP
MgA9w0P5BS2okJfVwZFEuGL/vZ+RabQiFXxHY9+144MY+JTuRAmqo0f945gPU70Xg5X8Gosh3vls
6p6cue2+AEEYFCIrQCIasz3XKAzb1NzuvoAhZEYdk22+9CCZ/giY1I84WAxe/KBb5nVvzA0ypLEL
6B/q0qnOuRtuTWyUH2lUAzsImTZSsVYoUJ9dy28ipZLCWQpJQzIcdsSYF3nm8jQl00ENSWPUXX02
rOKbNzneRTcAFeujPg4xhdOC17zzAfj0EL00sMVDV1ORSZ/RNZUp3Z1o8HgUQ1Lt1EVkzLvwylXf
MxmpO1MfUV5Uf0L5feSYXh9ViNTOcL4+YIJi8BH5wwpElMB+S4knGhZhhpTutNmThhpSgNgOK53K
T4GrJ8FItXqovCxqwYe1Vzak6fP4t663/b3eA6Ye7fgiyRyPqXjAs+u2Y6y3gu/2jptsxU9Kq8hc
ez8o9AV+FDYGX1nUmsmyNUPwSmryR2D7/93ZtrEj+SOHpLYj9YOvHlKPyCqpJ4MK+QB4kGsmS21L
MhxqtwClSKYOsOC4P+1HstDM3/q5SS5B4TpvYDjokFrQt4eZyi8rl53tqgYUcl+UvcxV2eHfNDzx
mH1gyBZ/NtNuhwp5o9kNExCWwiTFioXwFDzRKXUqmXmoqSQpjrYzOLKpIuQqc1CK9Ru2poL1fxTA
nwwB0nVSz4I8EG93QxBJvYGjAodZRnYlpGDuALAw0qDBClMYhMSQPuILqzH4hY5BHdZPGuKYek7V
/M5R4Ya6PNSjTqgw+LZkA0xavM2CfN4+rOVcx7yWljBOWg40EPscp5gHSPcu6/q9xZFNk1Q4ImS0
22zLjWermpdTn7+R3CRCBZSuezngTpFdXSXgtJhjWTNlFca2BBvPhsql0qZfnqmnSqrSXgK+SjUV
W93VWaniq++9qQCLvEmb+mW1eV+2Gj1v94YNftFOLC8AKBivnmwso2m3vF2nHXNQ9BAlFqj3AHSF
TIl8vFJDxnEGLMCB8eGoFYXPHaSll448JIQvGSZZAIgHE8gzHjZEaFdENovjAA09B0ofyYxlHbAC
tv8MM9adAiBIP6UdcqWRlLQiQW0EP2lbiQj7H4C49MbmmoGeRQJbBq5RxwBhyc2IAxYLlAKwKGMO
yMtpsQ4onseCVsqWhCU720QSuY3ErefMH/3nADwEO19iK6zARRXg/XCBStTjzzfkeXtp0xJDc/Sa
zQyckGcjL6IVKOBZhEL8956UzeAKu+JvnWORCJjjkTg3k7kqsTDFWDfh4vU+QJwhJLVAkUtkJUG1
1bIfWgcZHqeAlO1Pa2kZW2SBzgcLmL2/0hCzt/nAuAe8RalF2epyNyStvYr+1/arDl7ICma6icqP
q40Y6kDdWIqvEnNheY9k83BnFZU3k+MPP+c8glgV1BeLWnLpaT2tGOYAb1QAPF9/tH4gWR2DHQrs
59cfsy9/81crBx84QGIOj1M1+i/ctv0XhzDyQK2wGeWQZKQNg7x/Rr5FRHLtQMMQSGNy193YkyJx
B24DrqZiT66b/fVgTDHnBIcSxQyEWHnptcHWTwis7wNfsw7PIRC/ORVSJLFdlb7gbLc0o1h2zRDV
2W3zKc3K9MW1Q2dGAjKyI1tRHEkWou7h3QHzYmfjdKu7JaEfipFtdegK07MNZjf1hr5jWiCpb2VO
WqBb8PDzw5evllOkDaClr1uvq7QxG9IGcNiGsiCzVoIGp611AUuQfwZHDqjaTEAmp0jBS2RDPc5G
c19bGf5ZpZaN7fyi7Uwg5mzKsQ2REwAFeWhtmDYnG1POE8l14KkYxJ7lFUd5lI3iYpAhEiU2kWOr
IxJ5fqswAWh8s7uT3XWV97dYFCYXDaoxyHno3i/SFDNOqNZ1GazNWPvFU98awOfNg+o6yoZ6gOf6
Eid5eaIRKrvrq4OM6yery0ByfzMjxbx0X4wVL7opW6oridowA8S0tBWs/SVeveSonuK6hHbpkXs5
NL69028CXUdLz3cyYWPqSAaNWb0sSFGrF8qcoPpK1O/qd6G8ApnrC9CQroK3+qtog9fCMDDBsgKA
8Mdz2ERqnIIO47lobUtEjQFOqLbxzrnZwxJlqYAwkerA6lLA1NnjloakUC72NBdntx7398HoOpmN
4+o17cXhLtrqc9QthP9k7e80k7mbVrU006Hpj2PbqGW5m/+QLY0TP8YPi3+9M3FzbEJ1yANFfVI5
mtjJXVovKgLs/Tb0xM/luyGVzbyAAyMfmwNI9YAbd5NTj2SmnbyaOC43kRwaXMJ8tDaZBJZNZDNx
4MwUTl8B+hpDG6e1d4rex/KcZNRwUC299v7cPGkFRSFfragN5Asrv4f4ZA1Ixt/muACBLGDhk+04
9w4y0dCAm94BLqtdnwfzX8oJ8HznQTZki9UjspNpTBoTZwER0G6KPam1oR76jQ8XPaYeNYbfTzvh
JIMKqBXaWDkn4foXuHDc3ezH4kQNvvsZW6tyDMBvXgESB4TTs2+ha2eWkH+cbwbvKpg6ZjdEvEcx
551aOU0qtPSnqNqJwunh3eVJo9wfL/9gP9GNkSs1frwH2nl7iiWHpa+YL5GIcwolX+bd2LXK5QD6
vrOSBQ/m5E4+1CM19bTCKUCShtNoxMWkBhgT1FVS7YQ8d1QqOtYvOqktb8JkUzfIBl4pMe7naWxK
T4lxs3D7U93N+F0jL45cdMLcDxPoZgreuP4EcNHyDOCJz2uLFyZyVPjFlOzPxPRMDdE9U48UMWBl
Tn23bh7kP7KlcDy1gi0ocIzopzEffG+3A1KI+oIq0tGYgNBXBNkFO9vzsqeus5T5ZajsC1iTxicv
q+dM1rpmG3MQ61ag8ASsqdJnZfOA4zxp7uMsId/OLCkB2BXmAKayhfFBh3ND/J7BIxJlFevY0Zlt
FiHNNQa2y4z9NSTx2Vu/ReGAGj88glL2S2nZ/uXuuUVPJXJDmZq90Q8u6oFgz39WvfTXO1dtRq6D
WdlIU4Ctuiw9DNW136+ob0RZ4OQRGxV4cRh4mG66dDWea7++b+Y5d06e6J+03J3SWEQ07t35A1YJ
7fFHrv1osG2fCQ/pPd/FJGMgmtg6cHmzWDPkMUS2b34wUKJz1K7qsqMMmnXTfdBLj/oHbERawLQp
Pcs6oeLOOi0MhYKoHURXqapkAkaOaw/+bsVS48nvqp0VuIMN+DQYkZp6dz7BMpnhWauUPSpoo6Qb
0rADAzWzUWeRgIA8wYLp3Ll8B/iYBtmLaLoxqF9oeFOSqZZTj5RA9No9yCkGKfEiUcoHdwNsZtES
TD2yTP2osMPsmo5B8rEGI/3Fc9dXM2vSj0okmvGwGgN4B6QFNUa2CCwggKiIQ8F3u8xj1zVlNtik
YTYURXsN2Rxpp4Kt8XHOCyzo7b4oNsBpa3fWsFYAhvkWxJrwtkaZj3skP1Kw1I98q8mvnHMTz5Ki
njlou2XSI1IoL1ySERjYy3qqzfoDjdahbO09aW1iFeicYdjMaT5g3/qbi2twHjzbwbK3Uah4VIbK
Zwyyerv2brcf4gQsFZXrXxlq+K/NiHIaUGgNO5IpRTdXT4aLebCWNY6VA1QhP2rREo4+8DVcFHIu
4oXkJLIA0QrqObs/JvIyPhCv2AycPfnLMOelxENhXA5JBfKUSJc6WFKDw7LlQIZ3anc1v/MxDZGg
3OcmHWXgh6oK0upodBkVkjSswhLzrvxCRiAbHfWbdYO7pLt2mbmA1e37ug3peB+xHaPASAZkKt0A
z7BFA1JvPJMJtUwrgHxtP9cWdiG+R0ijIYqq31B4FB9p1IgZe+WAsEMeIhD8dyQsjFo8DSqH3Son
FzCwCea9TvMSjl5wciRUHjLoZ5BNi07JahdEIRHy2ZSd0+Xhibyo+YGcRLe4ZE8iHZdkakhXBFwi
UJTO2B1rzuBdNF+pCZFN/jrtqc/i8V1qgwPrHITLizYkpcXT6QC8bWxj3CII6eXNk8DbhFnbB8WA
SjU8h/L1oKOTh4FNvxbAo2eccHfP/RhsV7tJ34TRIt+tmeYTDQcTsL8Vn/9KHTN9IxHQKJEGZ1j3
FmUl/iIlCH+St8FCwgzFIK+0b9zzzYLM+ia9jqgWbQECwoEBd3RLPIuo6WLrvadlGe9TYHYgRYdk
w83kwbjp4nrfZg0QaG/xdFAxOpKoOwOitY/cTvLVobSd9sVR+d3tiWX5/J7rX2bJdATQPN4V9MKQ
TS4bMEIAWoyE4MHGuyZukeQIXnk1IoWLNDa89W+OOk4j31GkINldsEHHxTliZ28eTMnpzkhdqPJf
sx6UcqDmtU8mCjlOafutp2UMECPbnk3g5ZEmWtF7U1gpIWke1P+TTEclt4In8X8VmoFJYDZSJBG3
6+9WhnzoNIs/OZU3HhtumrvKHV7Gtmsv4E25EDaOH8zL9TYCmKMaEYxOmuA5XVbIk7OyuWmOqg4W
uEFnj1vZMQTJHInuymfbwf6jAEVkV5wzrIyRZIbnXGICfKo1miON9BuZXsbM4S5S0TukrH17s+sX
/U1Jogf3n4Y1Y3HE/6kxHuMkHA6OWFEVJBvGUR8kZEPDPFn+XtKS7WhkYotByWlIZuRAw/9Cljhl
B0QVGf79QjbG5Kjj6KtbLqYnAshAIHhakLsDypCwLGPg+jgs3a5SNpo2+JFwTuGfqVm9qTmEQ/Wr
FiGf0Uq3KgJ1taqoUZAkkmndatmd+dyvbNzTdZC2vu3sAHvTJiDeiwyJOQq2hDBINHbJHU7JA9SJ
ttEu1ONh/FTbfvNEFiR6cCUZwZ50D1Ap2uWHNrfQpH24g37yULFrO38QfItvc0wsqUtNDewpf80u
NGjaoOWonvW8i+pOdt9vlxrVYdqDeo9hMtBUNljnaLNHC7aAp+BHoehynSveGkm6N4Rt8bxOHIeu
IvnSolgnO9iOKAB/iMZK13RrcTPZNtjQeQ5LtgDZN2hWQAZKx8pfvvQWUvHIWvuRUst+y2rMvUh4
F4fGsZhWMHhhJrFpfKc7zX1meJ9L0Ok2RSguWYpnx+qO06/CxuEkDorjv4H6h5VI+XeZBUPkpmH5
SyuCZj8AwBkZ9uZ4SJZMADvRKFHCA3CoXeKC1SExKwuwRyO4xoGB+4fXOIACQ7o8GB2S3t+psbSO
3Rx5uk6Tb6tiiF+QJx+/UC8zchRbIYFtT7KhaV2wb7aYh9UNIAW1odJMALqq+umllwGUiCIYOI/Z
qzGFXWfMGCmCEuo42boDsx74m+V90IWyFWDp27YPD545ZBdQpQ2gMEexGgMKyWXJPj8uQ2kFWaC0
EKdOiwME3BlLWr0Enay1xpoxXSO/T1BGIWcWNBeYmuFQYBLzSiJsZolDYfruRk8vUqDblPUA+ls5
lSALHYO8ZIxcWtCoD2qgAcurMFvyCwqcoD0kwOVTxk4WUExITqlzlBhHjbb93kxbYMVcAAwJBRxT
yIGtBVbnPVI3JlQ7Z65AZe8S7E3D7gBW5S7zUwnckEPduk/eKtiJmmER4aLGpt0iu3AcAgYA1iwD
ksLNStuT+s5SdUlPKm1JvdCe2+CshXaH9wowkhL/kFjeE7nYwvEirwOqrz77CdZ6HS96rA+2AGiE
9E/SqFOjYW2LXcmQ3qGOiXgFnmvex1uACGJHw6/iF920OEp4ztffSLLWNep/1wV58NbYGQcSDh5I
jqIpB2Ul0OPiKE6qlymuT54EdaQGB7ne3fBBNpZ4xf5nE/JY8xHIjjrqQxgaOrdr8rjsj0brK4ef
hi8TFBb1SwOWIbnjBz4Z59TLG6KhhZlZHWkN9UhNhjSkJpPOekhaJLXAWRs++JkcO9ncNX/XFg+h
+tXEDqG+G3f4w7WxBUcZurqqymNWVK7I5lDVV6roalg672D53V+Ur6tkSj/0SHLuxQTGJKrlGgGb
AIognCe3BIzCjanHVl+TAmaowRbDjMLPLQmdHL/0Pc6nwCIuqVNzo/TZ3pdFpcqKvIBT50d39ire
1K37wsJ0em6B+wBE6gplYjh9KpuOv6TybIqGzDJBnY054o5kpNV2tjl+zAZLgCX0myv11gqgJhNL
VEitpBj6glPvJchEbKoDmEC9Cy/KOtz3uR+AkXU9iCKfui0qcbyL6nptIaJuzewdWzy7fZklwJoJ
8us4XRfkZ+BZFbERtNTkQyH7bEQJ+so/3v3pplywYKf/yHe/qTuVG2ZfPCGQvdThvbahP7oK8vCj
uPNRP7DGBQQ1S9Zw20u0FKesAbvirf3fbuD5ezUkjecVy4V6sYRZoWGZVHiZNSWISG4yMukrLL9U
xCQDlEyX/U4WDHi6E+rIcSXt0Y2osxpjczEqvM7M+mhKBJ0UT50xN8aT+p3Q7wBw2CiNzKEZkIR2
uvuZrNKFxgVuZ5eCaDsGbyMKGc0x2SAXJjusazxscAaMsYHjhCMwj8A+TmMr65k8wf84s3BINpzN
00sdu9vEtvMPdj/kH+YkzT/0OT5Sy65z1k8J0CDNA8DQzWfSkakZzL/FixmflMXEzRXvbHN9ohjU
IKkdB77hsOzVtXqsIXY9kiXUxQz8JV7iNIys1gJDFGodsHPq90iXS8BFKGX+OEAhh9QjWdth42O1
1/ODGSlN6TWWznKYC/PPn8YgRTGLOMpM88XNqwnfg4HMPXvJmq1RLOASfBivZfFXkE3isnjddB1E
+2xJLFMhR0vfY2oHdsghZkrn9al5KfCNgrqSTYeixL/zFOIHe/AD0Yev5cCQypaALMBYhSzndS5I
GA+eMM8F9nssUb+pQZqPeRFxXu7jGTzBoIToI7tr7aeQskQADV0ebMDZbAwaA7Z7fK3sz362AM7a
87D3yVPnl6oJ+p2mw126BTVIC38lkWtl3qXExiaNiEO3thZnb08j1hISkY0az3V9PBE8ZBBYDJOO
tWz3E/LqrqNMmcpmc8QcG0OSITEquVbcf6vSGS98KSfR5IDzMfHYL2SqRFLZIF9hYxscr8UhLIJI
BG78WmzIgC9LejWMrHzOs3432lZz8qf22Wzxu7XD8r6J86Tfc4DCRg8KJu1YCIDeDFheO60lBQ1B
f/PZtq34iQIHiz/eRR+d5941zedHsbwZUL882x4oHEsUn69F5oOTefQ/ACVpz1H7+0IjsxLiNQav
LVBpxnyTxQlOYSfjL7L3etf/MDGeHLDQk+cicCfFOIIUti3maV9j6z/HvzaYk9bSzE/kAr4ErBs8
393FOcf707E790TNEqTAfhXCBf4seiTr2+AfZHktO0uboU4J2O3STrtR78H3YUgmOoz2/WmowCwD
rOGrAuC4YQeoRSqx0c088w1IE6ZjVjSonyZFWLtO+ERlOR52NpuIpA51mwHJ2NZUf0pm5CvXQ4Zi
Jlm8raq1qUtNjy3GPMb5FlVxkwhLxOYZC/xuO6EKJepQfBSuBztB4TLeXln3xZ8WIEGZwCEehNl+
Cav2byDCsKvAk/I6V/E/JGam622TafaObmOXX/guDMzqiGwW5E6AVGbb9LWkaXHszwCmf3a5KD6G
3co+2mNzHuPO/lwUfQaKVcDMun7T/RqCFFF4JbusZWBeUFFpqh7J/MKakfj4VeusuO92YcgYKJqG
+mq1n5EWDb4dmasYCzSW7Q67ReBxRjJqsL752xaze2gBxnVMVw6WCyfBqhMNCkgAXK/HSz0rE/AS
QVHcDH9gokXUy1mWPvcpIPBpSJFm1JaLFiAmAFgYZTNJLAWXUBdorLre3P/T95Jekip5J0nPQZba
h2Q1ziol5/NV+SYAnkZKSbOzrR64r8LBbGUIUd5g4T8GGO+r174UIfAKgMBMJkzaeTh/2WGlaO0M
mbMIsIyKvdXdaPJd1Zxowg5YmAWbqqI6VONyP9dPQTR4ELO5RGqifze9py6Z87aOzHD5YAChAtyU
wP41/BD8xNZ8IBBgEmWoGt+3uRi2NCTFUBZfJ2x87dZhTXfcbob9VNTsMzDuTtbagzhw5jheE779
oUrz+Ph/WwBkptk4JhMHp3DYmRoxpJbq/WfZJLI3HPp3d64sNr46RmACDjd7r5r6vsAKy/hPFufL
p5XHzg5c0vY5CdjfqkQ2jN3sNHeyCtkCUCHWUt5FNyj7wt9wXbGVs6Cq4CIGUJ1D9GAB5Ox7mT1n
yNdJhvowpeYCvBFjua6AQzkMietFoxySAnQb9RXoFDRIjK6JkYGBU9U6DfMnoI3/glPBN+uGJs7d
xkOqh4Ea95uMeuns4ODPMlzAuH+DHqfeVI+bBlROzyB3AjC034XAkSyzK6ehiNPI7pG4nom0uSyA
IL7U7tjgRCDdFlJEcqQh1eX2rotllh+ZIKXchmMIFZnmbWEAtMljPdgaOBIBUwAdThLSW/Xko/9u
KBVdGadbf3ACZdz0AqCGZO12TY4sge9D9HJIssC0AFk7yZDcc0IQ0cnunbSjUNrBrICq8Q5S5MXA
7qS9PbXv+FP4ZL1P+LC1qPcEjQYT6MKIu82PjOfe2gRT2f025DiZCAf2OSwdb942WZbuqySegSzU
rucHGoq+EKherUFZjJohN4zUmCxFh0rwPc5+BLh1zfVkeeVfYbXGb0jAH5/M1WGHIUirX3ncfMqT
vPqKuvq/siX+uQFKDIA2XLqHOuYH7k6owXFYnl4GbqHIRvaSJCiQWnQbk9Dsweda+Pa0e1As2ZgC
HhYN2S0Ukca8wPoCmcMHPgzTE0+DUzCb2JvrwJSsjvTVmA721ek9neYbnTnaG+risAB4C9RV2QGq
K0+ARlPmFCg3PiK/Y2ZmjCnKzUF1Jzayp6mKMf1JJv4GPETgcoCUHqTywJ4cBAfJeeHsSOktnf0a
2u6BlEkK+7pwwF2L3/yJZHXI/GMzBDa2TqD1MOWy2nR3t6aOc6zEhYeMkwseuAzEN0H6a8r3xDxA
g6nZE+/AN40pMdy/DUjjCWAt1Bk4F/16RMESsvvQtj6zAROOU5gkBJgKlTlRgVOJreP8yPlQ7Bph
xxFDDRCI4EDi20bCf+MC52AuymYiV+Jz03CVqOLTmv4/zr5syW1d2fJXTpznZjTBCURH334QNZRU
kmq2y35hlIfDeZ7x9b2QLBe1tb19O/oFJhIJSC5JJJC5ci3k2dQoNe3H1TJAfqJLQSr+5ym0fmSF
+zoveiA8g+k1dhMEZOviHCH1em5cABdAU5Jbt2oAJKFImVeQu5yHBxwqb1MMJFB22JUiSFYcTLO3
ZvqTylyXqteZOWhhG/rldkEuRIM0jfiHqIvgQK9WM7lXYut0ugZrdHI6adP+d+khTY1V/CLptEwO
kB878fhAOSeIA36XbQzCVMWTsVBa5HG7sXUz2y+mheVCpIYq6SqmHro3f5lGtlrYuqcL0xI1uFTG
UDEq1A+Sxc2D2ZVvQweEL0ecO/ScoLnsxrJ7Y5N0oDqF74P34VzloKiE4Ei9zC+NJHrwU1R5Rca+
FyBXntqu+GqYP8OOh98mCbVpI6r4bQfAy32nAztcmE34bfCDLyE4F54sxOr34qGq+w7ILOiOZW0c
3xsIGKe40zyRSZPsP3bRQGxFmVqUZW0HJAsAKERXA5ny4k8eUWdd+Dea7m9tH6gwFzpKt0M1NRs+
Bp+HntfHJmH6o+RNfoyy5LWwxZR5nVnang9Qyo4FIXsMwb/wiJwEjQ1WBNooVWlPM6kBJfpn0xGj
V7jVDVfVTxCSZrd0tXT1KUDVoMXszdXA0l2chygtDiEUnAgJjjjIhEzpc2xwCGP86tV5ORaAnqif
RVB6xKVJkI4F1xEH1soxQa69IEoWt6A2V32T6kpsYILIAxi8pRR3vWoMECmA+lg7OIo2gewj4r+3
vqHdkmmxV4HuQ4OtG9ZkE5Oj7ySEQseHRBfGAfVifBOxVD+44GO7Hw3fWrXSyb77Trir9aI5gafZ
9GaZBegct2vfgQosiSWQlsLvpBVodHGZcia9NgF6bGEFCogGiPqthU8awXVFu2RofN01BvR1P+RK
F1agxTYzBy19N3be5y0EQXQFjlyFI+z1vV3b8X0g2q2M9f4JofH+SYKOSTEz+/tR2RwXiHM7ceRq
HlW2aGx3FoRk78iUGQC6Yz80bqibtrWN23Bd3rQhAtSNrz9S04u63UIzbli3YaFnXs6qc4kKx1Nf
VOyxs0wwTFt1dDGjEkbmMTBa3dACOEiFD2rNyZbMa1z9S+AOxpqHpnYb+UNyb4+ZsxpQJvFN80Ok
66zmk5bF2DDIMroBJT17iYv2nhwgAyhXoV5Z97klutsmlcEm193wW4NCW7UCLT2NkViPTSfxd/qm
pVF0P99bAvH2j71IvFVpG91PXYh7FOYxs/3mgq1h25RQ0wSFa4FIlNoUUZ8aZ/JH9whSlbPMbHNH
tqprCcJZbxrfyj+nwzNpfAdmKA+hY0YgVxHTK+c89bqcN8cRivKfLffCK7JdeHXR9GqEqA5bvNry
hcxA3U6H0grj2UvmybtXJqBexPVsOzLZQwI5Qrl6NYZPvmEa57KbDjoP0nBdKWZ7HD3nUycdW3s9
m3Z6l76RjZrrgy65yKC4cKGzK8S0sb/TgmOoBC+Qn0EMI72jTklKGSWEWpFiBT+dclgG9LJBlRli
HbuEp4yv/LhaxSh7nApAZ1i/WbDBV/BfiTpelLiPX64gxDQhQZUmXipG8Rr1eZYJEFKOAdilwWi8
ulrrwl2ToYcgm3OgecvaSMTkaxTDYTualsPKDrroHmRiLtLXXeVNjhW/Qe7ocyOz8snPoLKVM4cB
zgB7MhW7uHftTy6gFjcGOHm2KZSx32TnubLXv4J5z962Oi9vIENkfkaUZE3jUASMNhqCxIc+r5Pn
wW0faT0ryEAe22fZKa8t514bNOx31AsZeoMa58CO7lE8e8izHiRPEolruyyn16xtnA0YR6MbYSXy
lVf6rSH98qlqrfEOddHIb4fmu9tUD9ENdf/qpqf2g1Vna+wBtghK2s/dGJZnBAy6WcM+8pE/DYY8
2NNX1IIbZEUZQLh9sbYiU3ty8vpTmEv7reQQVxZWat4NzZCdJoFbKQ3YYXrT1m382a2k2GXgNN9N
whGfg9HakENcRglqIEt5BLFKc28VSCBPU2K/AeX7FqHA+skw4+bQOEink91BKSLAOW9Bpjmb0i75
vrUq7cke208+Eu1hjqf5CCW6x9aSo1e6gKVHHwL3U5Lc6gM0EMjU5mF3LnFDimMDOhp5jWR4j8/X
SyB/nCBxjwUyCBhfLIAo2f/LArS837bNObLSbaM4qKMW++rMnW6BSi9OnTKRnbrUxBXKQVs+Ft5i
o6vFb5JpfRx1aPfWa9f3h8OyyYTUOi/WtN+k5sOFk7aqQ2qry+70wwdxvPFQWOF/gsRB2PZjI05b
8og0fWhPTntwGl66dDX7LDv4IPUjr+djuF4caZ7l+JDdmvM/hgZKA56jXjhwm2oTqooaS1XUxOrK
VgNcg+IUDZCNRpeBQRXYkG0ZAIjjfUYQcQX1jBOcyhqrAPCPCoQMM+FeDLnDQ6LV7n3dJKhuVTEl
Y0SEZ9DYa1KEYvM7j9CpdyUKYV9NzUEFc6TVa9+3jB00YPZDk0iIDPe+tk7ckG9C8Ghm2BOX64y7
4X1dJeyxL/JoPzUVcCPkDShkBSxPVxyCztIfAy0ez2qtYMqRxyrzZuuqYO0Szp1jurFhbtmIyLX/
McrDFoxGi+Nk52enA96NTK41xF4+IiDqWEjRR0qslK4sfHlaZIwWM4QbgOhosmxad9hteyMqiCSy
Jb+mYQYq6JBjUpKmkFRGOS0N9mP9PqNWIzRMA04mX9+PD9i3szU+D+tMDEnA3Jjr0NaSNY7Hv2iT
iBIJ2Zc6Aocwuc2cSolydu0kXZPxYgacJ9tPZ2c2RPH5vSA6q/ZtY3Q7nMCxcYvlvZtZ4j/t8Mbd
wFYg436DauvxB9ie3myXaa81Cp+9rB2C5wDbPMiLO/LOTiMcIrrSRr130hx0SDncSKNEGURWu5s+
KfqtXWVIniYM8iFKQwREVu6+1PzNYiI7NaPFx3Z10W97iYdodlpMxLxMc0MdZWFAvI0oKQfKPkj1
6Ix3nr50WgK1KHt4HbW42XOrdtbdWA+vOtieQQMdy5MO3aEXd0SqVbll3IYKUexCJkLLxtfCFShB
1Kwa8TtUuu19p/C9AqwLp7gASFaPcLPrGgZWKmB/3TRP9r5eo6yDXKjR4gDB/yoxvcZprH5H88Cv
qW7ujr4OB+NcWOJTFeJ+73Z4ahqqljmVuLdSl6lK56VLo4Vy9pWzrpyv5tJomCRrcLYgk1ty0D/M
bQjUy6/rwSk+rjOodzi6ASyM6NgtNaYK/S7dxXY5j6wfk+fX+Ns4OcU1jjxTmNyGeWCe2NgjfqgH
4U4wEKBgVwQjNa6iwE0BjmzZbFisBLlISoiapEjeQ8r3NzPbgSP2iUpzPCx/LUmQjgyH7wno+sIT
NijP6GUWF1QTR5vAQtnPYPuFx8Geh6wClDvSMuzvYtUMHbL5IgCHMQ1Qg4qf/i5PwCIelm53czUj
muLXGI/9/dWEAKlxN8fBeFmDrrSh3vrRNByp18RIbK4inqwchATOi29uMCCEgMBpI8WarxrEyEDR
i/3s3CWbn2aKp1cZafjCGxu4lkOO/kMtK9BFDgFJ5A5JUIsGOkM8dX1YH8mE6ut4LaIA/DS1wzem
hWQSSHmKE/IiuJnS5dKwTt+xVCsOi4muuLoHz7ZYv1yFBoQaTfKbCDGcR+H3+O1rNTLC6mCH80u/
zzLsZSCnCTEeIfo1QznnPZ39dATvN07IoQ4AEdcniwX5XSbFPuw7qM1eLaWXVb/vC0Os2hE/jywx
nF3W+DfAAIVPEFkMn6zWQRgHej27ynIA92+y6C7V3NljCr6gEs5JwT3l+yDyK6EZBvEbH7xNugPo
fKH7R+rnKT6/TgT9hroGFFK1LQ1P2ASvEdqtPOq6eYiJXE1cZvNi/G5ZWn2zQBIJzCgMA59eUhQ7
PEwBTslaPd4NHFU5UxFqM1yxCaCaVQzpa9SmeFb0qWmdceazzrbI/gNAWXNDvcWe9WO0x6/hi84a
62yoxocu7CmoePap4N2nBEkvwIBWI2ljFq75UmNn8Oq3mvQMI5oeQJwh8J/z5W0X2wO0AnJtW2Pm
A8qMcd6dCvM1H5tPYxhWap2+Hp0vUjOeKKQAPMLnyhr8LfWWZlF2JFspcmeWiLxyqVpxPd8BOrUD
pSqd4hwknobVfNyrY22V14CW0MhyBESQjns+hGCUDEdzZ1iAQ9qIiy3KaihOZUdIE+8yA5QVWp25
u1kWYkJ9fACV1jUo1vtnZ0rYKc6mV72I/NbDEyR18mdSkwC6A4wvRXmieUKav1+md5WWVC3SPU+a
4SZiodwh91S/GF0N/dAEeQMt/skSy3maHZwejxEHIT7djHdM1N9J550TPIRE4UntnRoa+fAjUwNw
2FpmtY2nQVVUISQ3YuveVE3Opp8WCHj2AzfNe7L7XeGuy0hq68U2FXhkChOfLIIHmr/SM1+/d1HH
jEkDt2CxWnaxkGuDZ3PEDgLK0Ibkm1ZG4jAYtnugq/o33cWF/EBB+T5jmVbEzaoOTX2/+PKh/oy8
bbXFcVwH2PavL7H40SsuXbq6ehc098pvhADcyuzrwnMUwWLbIIuV5a6ztVQXumnD3NAo2RYXfGbg
u6kVI+DiGE3gy6QVaErTymaPDxZiJKMrbyatnPZ6bQNfItp+0wg9f44t7GJMMw2/8di46XgA6VpL
AG/nMvs7pJOh2zRy86XCO12LVGhnWgnUodM+7WNIVYi83xgAv51FmGY3dOd3fBED/C1f6M5PTWFN
5dYu/Ho9KyhyBWWGTDkgaXY4JN4YmitTi4p78jabPFkWYDHo1jTwDNsaCK6cFvJ3+E+H+TSc1kSv
Qc0F4UlQ8q9Gl/JzogXsEdLtXWWGT9SUOAZu7NgyNjHgTE/YgzZ3Zf5W5KmD3Sj2PevWB6v83J9s
kLKPoGs6QDcU4+BOXE2J49+5UaQ9TBzvwm0l6v4r/yHuDP/BLaC9m5vIylCXBoTM5DptbLGhWVbN
4zvUSOqA5CHvGh59wdNbHIePZmE3d83YvTeFa6cbkSXboCvYkVfutO5F7L6Nw0MzVNl3AaJ3vOO8
OwvLhwyDgfeehcAGMp5W25G7uM07AgdUn9eOt8DXQC+GXDJh0qjJAcwQcqr3lRzM9wFo22YzEs4Y
JrbFx/FJrwzsIwx+i3oPBfRKW37r4E31+9wBKzX1LWiPrKeONV7RAInc9yjr5P7X0kwQ85AKR0gy
fXRVQ2Z1Dx6zU5DGPyCsXL9UvV9vNTm5CJeX4NIbqnTt8GD4mqf9Vot954dytS2nml2jvpDAiMX2
AZmt/jzE4CRwQPz6uRz1ZCeSKd+m0jA/S4EIipRFfKJRfJpZLpxPy6REt4t7KcsQhciKcA+8c6Jc
dUbb3yIOdMzAqAnE/oetVXR9c//Sf74ewWBwG2bQxDPd2j4O+I15USyz71XywifXeDMktuxFlI/H
IWbjOQUnlleBpn6rJyHoilVOSChKc7sv8Cao76tsEV1BXhQC4CMbvWXApYzS0qer6yXKKpi2TFbf
8VcJUZQOGp2lIZtQJLhBk7prPIPfR2kg1qOHsG/DG+bGE9L+nY2kDhhJjt1UQnKqAuqAbNg3vQ/Q
lSRvuiwmPFUyO4HieB+BKKzKkb/0Rf2AHEn9oJCos81S+vKLDVvjeN8yB+msxYeGCzfTznYeANXk
j0/gbJq25eAjsZkk8Umr3AqKTVr0KXbin7WqOdGM597Smh8latBWwGJNTxDkmbbGmOe3SYK8MrD9
L4Y2NKcJib/lraVhPpuWd0am0nH3Atu287//9T//z//+Pv6v4GdxX6RTUOT/yrvsHh9v2/zXv5nu
/vtf5Wzf//ivfwPKCF0eS3AX/5qQALfU+Pe3xygPlPv/CNO6zvO2MM8ZkK87otohWh1mpludocZx
MRHzztKd2Xci6LTgXr7lSRvNhDzkcUX20wsBgldmGUD3+cnRdsBzECGz6OFxmhwRY8bHTJcQcUiA
C4MPdamB1EXidYn+EE2W5RXIV75Bo9zDn9/5MUE/aJWVWvmsIQe11Rs7PRjZ1N6ZVoJ7ggH6N5L+
0WxE93HWC25mRT3q42QZ3KSUvVz6swIfdjL+KnCi8IbE8SZ/I8V6fv7FQRJvS03XoRlRApBI/Vr1
JyezhzXA0toxwc0NRZcPuesaD1EIKfR64nfUM7NovOvbzuMBEgZeD0q3W5SNPy/+5pDYN9BZRMk3
uWRNmG0zxy/WtAA10BiK18Y4Ntvm43X0tJ9WRsiD/bx0lFuPIDlLj7S0zqzoPIgIDFUifKL8Ql8V
5xQ72RP14lJnUPtB6oL7Q+H9+ZvG9b990YAudYEXcITFmWE6f/2i1akdTEkg5FnnRnBLOkpOPZbh
LL40qysVqO6LIoRX5mEoz9yCSTfv5n7YsyJc/9VHl6XfbFGTibsbURjqeLzu26kNVv5kZPfEaEgD
STt+B3WYuUe6AHJNU8Q2E75UWy1YZfHEv+XqQWa0VnkKIV1/EszEewHwEvBGeztzfNthF52dal+M
KMnaBSaY6YLGtdYt2MO3JniNUO1VxZpH2SawggKSTqml2kqhKDpld06KNMvcA5+w3NVBWh0hHFqd
WwNgQTrMqdNbYeaVB5HRdj6+fXjoE8sKLw0bjFrR+2hgf/3zR4Wf/vVnBYEf3AxMAD4EmEe5Gr+4
KfS9NhaZ5Y5nwDJ9b5TukQtDezKqxj1K1yq9sg/YFxxCzRVKd8tzZyblo2NoL2T3Qy3eyMKUe0QJ
jddQO1hDx76gpG+4mSLD35CXg+OnU6V8E3RNe2OlZXOXA3eyUYlWj7qxkM1dqJouMS8HSlTmnTqJ
DHLNYi9WT1wfynebPCiDmykuzc9DBF5CAbBN3jjli96Bq1F5TfWoQSsGk/xOvrKgaVEanAA+peO+
s9bMWni05S2EiwhsKLJ1w9yjz/ThS9dpvtfwwbyL3DrcQ3EOf36cZu8Zq1A7Vkn5tQijfalu/kVu
H60p38RaiPHBbR6FEyarwm3ZgbpMTNbdmPUIjAKP7tVuFuxQzOJD0qnU9lrMETGPjNep9ONv6gJ8
vMm3CBeDsqgLsnwM5bpcfDC0Y3la3dJpcWno3IhIBF9DuafwaMDErWb752+Pxa3rb4/pOEAoQEbB
NPBUoUfOxbdnMhKeBKEdnzUg7rzKca2TbUz4SQloL7cm+zGqgiQy0SDZqZvHenZrhvrmyk5dasKh
b9e8K7R53d/5tSzZjzoqSgr1ystUeoVphEgQT9jnKzu9B567/SEug53dxe7BVI2eITeGyh+HH0Zt
xCUNzZdkpT5dgWPCPSy2ax9abhmmKxQb3gSo7r1Jh/AJPydj+/56/7jUxZtY1rpa+vqVyZHe3bw6
uS/vOwPBbKZee7Ff+C2vsiyz2EYtenH6ttn6+OgOIkkgCEeX1MTQTjrgeKcfFhtdXdmQXR/BqKCW
oOaiT0vMfV5FYGhqEYb63Rq/s9HLAAyIXfrVcAiSulWl1fmWCeAbWOH/BOYO6UghP7VpDT4KqxxO
zij5AXBMaPpxLXpCGgA8iUAMfFfSKWlr+T9Zyd7Amyo/Oe7wa5LapFTl2G/bkp+wh0/BRcrS3ON5
I1H/goCdlmvhORnsE6P7+aRGiy55H836MqJRZIrDJ5ogu/ByPnlEmK8jIbcd3CTajoBVHLlhpl7R
gzq7jvAUH40E8lusM567zgTkqKy+YH8Y7RITNdvDxMsvRu7cOCNjzzR9coFtsJXbMl3g/0zTkcUK
IbKMc90MtGOaLtYQFcf/9QNjN2PuaMRlxrbiebfurSJ91Zv+zBvD+YFE6wPTkuGzBWKezZBbLTil
c/eYmWa4yRojfRVju7hWMSQr2tB9cavSOouGg5CnBe+n6qXcN0G0JBEsdCamewDFVxvyoxFqUD6G
mnTMuLJLaI17+lTLjTEAi69NQTtnuZbM2ZLgGhwbO9IMmxKVJJvzZ+TXm0DidX78PpdmXCXH1Fw8
YSDAoYU7kgpMMg2Fk3TZI73WrpgdbJo2ig9kK0qB0jcaKLnU9nhuONBmkaIE8EZVFFd2xQ50Zasu
XS0Dnao/7qn+mC7J26KyYXJCKTUqiJeZXZWWq0k0AFgL2W951n631a6rYsN7I/sIqkrU1xHjq1ed
Er9cxsciBbIhAz4mVxUU1DSqNKKmegvqj4CsrQxfdzaJgq8sjqgg1PYBAu/z/5j+85GLzY2DG8es
lZipP8j8R2Px+wj9pYBHYV7cKlRY3xW3eZu+N5UvwCy99Gl4MhRYlYzUh7iLscFGMFrNI/8/a8yr
OU29jTXdTE5uVqYIG4OIVhNC3CNWOhwY9qebiQHMAaTGjgDU5FHht3JvuKDjIQ8dBJqrss6zNZAB
9hGUq/tB9N2eetQIZV+6KCbsDlVQA+eKSsHSCgrUh+jjZjK7qloR14kTddPt3KfLsLLzckuX1GTI
c+tVYW5BHtsVe7LRanQV+aWCjKvVbZD7IszqtMe8waE8boCVeaCR5XVoDsLUNQB+gxZ79cCKPcEs
J1AI7CsODXFCaZJt2Da2rz/Rta3jdEfuriI4Rw3UpXvQ9I3n+GnpgTZaOMaq6/sfkpl4JezXd1Si
GEnQj1GXKaSz2VjZplWjUnVp1IjTYkcVjFPmZ+AmN/4wd3Gmua5tHIogdVc1ynxvE/U9sxCRh3o0
svio+FFWvZQ5UmOoQ/Son6K6EvVcaoia2Mj6zRDYSBIqT7INeRQkW+rToov3PMUf+vWft2ZMZ9db
M8tFFaBhONBtZMJ01NbtYmvG9VBzEJYwToBvxe3e/aLHryavvAVdegVKXcCm/+iC3LC2V4uEBn61
rQ/tYL+/Q2ypOPV62qL+2RXHRAwPWTe2j2TqjLLY2F3TbahLA7+ZlPvTAzlQ06hJXE1aFvqYNFh9
tcKGPZ2PfaUF9rkidb/R+S+DkgRo02UYrnAfrvZkZAZu+vHY9yiOy1wt2PxNxgNPG4H75WEgUQ+C
w+eEhKdLA7pqW27FJR5oOfJ1ifvDKjl2BMX0uQhAo2CAE+TBBMn3Ngm64NiAkxD6mK21i6Vp3/U4
uwPEypyXYJxqpOAG91vngFwaQeQACHt3JYadwAnjFmWCEGhdcpFpnIi11eCEGBZ2MK6WBOXcbw3k
fNXECOLbf/4Cib8dDC3XsRxXd3TGUftiXEWLYr9oK/x0+1MgQPoTmKjwXVWyQs1rkXqmGaCrVRlU
qLmbg/YLFSdg+i4hpJZm1pqM1Gj4ZeoIL0l/DeHWxvMLZm64bUpsksDjt6IEVtyBQ7nLpfSoC9lX
YIZUQ97LAP4I7R25LAPkRzOWpUIl3aWXdv7VbwokPVGJ8jREGuSV3QhCY46DAioUZXm+bqP+LHsF
I0J5YyNt5zUq/Np9SKbQFdlQZ5LsHK14IimVxf473wuX1De2/dDLVTxNkTc1mX4sHcv91Jg/HYX7
S6FNesg5MnbtxMdX8qrDQT+iEEd8svOflvKqJkDmAhsJOfLCUUzRmmIt8sJaZF68aBKtxcC1dfzz
N4NZ9vWtBalih5mMW9yFHj27ihkYIIzsQmF1J0s2ricVszY1YcwgKeiAI2ex0VU2jR4oWOJzOPqQ
mSA/hqfchR9OYNk9rycEpJr43LlRsB86q1kVZZo94bdOaXZKn7s4SXuRETs7sgGbrx95H3+dM+/S
qT9rtakdybdloOBJ8fGvybfOq+opP86eQxgIr6trc16nwxbv2MTtFzcBgNKbouzV5WCNpnX0zpC7
ymg1sNzwel1MVrNvQJcOYDMT+4lrySfEWXZFZUxfhy68tJcojyK7KPNLu/KP9UR+9dPpi2Y3T61t
nVF63j7iHOrfu6z4HCFc9Oo0vNgp9sFtytrq1Qys0zsoKjYtwMaCHwVIG06Eu1E9GQT+iUA5H2O2
bI2Xjx5Bcj56H/NAIXixCq35MQ9sC/6JenkQz6+QJQB2BgFArGqpf5qcwv1Pb4/e7MdbIM+Ptyfd
xhvzDgVhKbeV7LxRcgjGutqd1g8ZlJjt8inAqQqhu7Z8ynXn3baMLlfkp/WN+d/8FsR1qFMF1V2b
c4ZbJcIf9tVPoRsAzg+yIT2VHBVjrO2xzacM1JyWAnXZzrBaCSGEX/kpU1TIktvjUZM1MhCoPvFA
muU8a1qQnPDL+hnEtv1sTa7/0DrjmrPUeRaqQVk3NDmm7JEcBK++x7pTnebeiKLzvmuLPbki9QlM
Y8iCLXWZkUwbwxq+gKckXYHN0Hzo8s58qJsm242hBlitslHThpVYJzXvNotN6/zEm0LOd7Ztv/sB
4vvD6IR96EyOQDMgrbvUD8ozzcqaPHsosA1Sr0IWROKqE0Cbt8sKZp8Gh+UdJbYdAqIQ5AepoxS0
aBr7HqV2g4qVxoiG5/Jt6oDfa/z0s4ij6Kbuo2JXlbrxmvq6Rw5QyTbWo42qgxGhlkfTxdeGBmhJ
7nqaFiIQvcr9lO//m7uieX1XNJjh6LphmZZloTZAV1+Viw1X1UfBCBEm7RjaYFNfikhsZPls5Hpm
werFvhSTXNkgz92uXTdACQuq2FZhFsgLOtelmCcsIE6gC2uaR5cB4ow1Mkgi0NxlwAQIh61oxI7S
FmWgzX1LyOVCB/IpiYGVatSlBXTrVljBtKJhDUHGZEeXkJve+0YQHPDe+oMusB/ICq18LcEB5RWR
nW+Lrj8XuHX/COz66kINjXHZ/JCyvRoaYZFq6C8+yImkK9Meq5t644iqvCO6Vpd2DtWaLHOH7PWG
YZt+9xcLEGvxqtEVcKEQrZer0vdMcV1Rk0uHHWMwHbXEZoW4LJhJEm58qwqN31z4qWkcIOdNz8LO
ky7QyKyu2WaIUARlTvuFxyYqy65dET0S8dosjarulEO57RVewC/r8MkeoKeH7R1grqoHxYobH3Ee
/JI7B+WoUGZOU0gZDsDw1yu6pCZXRrpyXQnSi7hzNtcD/fT05y+4Y1499Q3GcYOzHVSuMdO0rzMF
TiPB5scBBsiDAhEiFLS/DIX1WsaG03iPUKFKnyNwIj13OUMtrR3bt63ZZc9JXALtGFc2+E7Q1TUo
UgCDmQHw5KCwohOKEbNFUCFOdQE4SFLtKIlDDWTZk2NYxbe0j6c0D9n1stijkCEZH/Q09nd21Glt
qah0NqH2Y2xxW8Ld7y2wY6R3gT5G4eJHl0ZxYH9rP5LEyS+POR9MHmAhfohw5pvzMOAFYkBnIqVE
mRvXzNlxEOnnkWJ+vdkxqI7176NxO7Jjh9FKoOTmz58CIut/+xgEftPCYEww8B//LbnmmLaLLT8i
JX1iSZQhgplcekHSNyF4EfUKFTqBPX6vJj0+1zhSPxlptgFXK2R9AEF60srQxFGs65F9qbB1iZjc
FCJwH+McNfNjzk1IFDTuY1Jq/THBZgr0l33uSVHFUEMUxg055zpoB8H0c9Mn1Zh7dT9l6zIP/K30
df5Ypqa9BVSb628yyvUHS/btFgR43Y2MfOxmQZ7RIH/5NQzLFqHoEZHxepheUUu2SnFGm+2Lf4oY
z2L/qz+tk3fJj8GFgAbVs+rQGt5ZiAx5NtWyLn0azjMw9tm94UPHdyyPQYzGnnIISkkHTawN+6JI
d2SiwcXNSHHTBOIbfkaE4m23c5PbYrB1oBnRmCimOXeF/lzWRb8f0rjc2bmJY2oQyHYlUr05unQ5
tmm866b6be5C4+mhkFWwnVJQ+680RBQOuRT6AccFXFkCRupfXF64zpcXDvM0tcCy1DyVRsKmg8BL
BdRkWbHbKOq+9FNobtu4BY+TMWloaQRgSHZ70Z/d1Ry6qk3QNAy4cW3mLk2fF4FAKWi5ytWfv/rO
9QMWjHaW7SI9wbHlsnTj6gELaEPP7BT1DvWYhxKISdTgQTWthMovs17ij6tiCt9ty9U/+hWWhc8m
8vuH3H/GuSH9IjPU5ImoN7aJHKavbvVSOGP6hSlzhHT3VgvN6tQnORjdi8CHzpqL00ZptZ+sXgc0
C0WBfh9GB4ZDwjpWlYRG7X5zI9tITqleTXe2xO3TC3xIXnItqE9BBoFqwTrz3gcH/bkHpwAynXhp
UZQgogY5/X2HQq2LAZoBLa73GZMFSlOaAVR1tgp6DEiw/swzfOjcf03jGEshvfHnz0QIlcu/BJU4
hsmE7nLECWzmuM5VmKC19X4wnWI6TSnQPQaEuBEni9zilpopSUsoUqFJW6CGVnQ5sW4z5tBTIhct
68pbBxpP7/Mu+rO3mk2eS7fx/XZr+Vq4yhT/ZoS87qbgVXEXj6y4o6uWQ6qvCP10fTUgwX23DUuc
oGkgUTsGugKBIYCyOIojvPprqVStF05+dIjN8WlZnTwEdG6PuSm3F2uomQ4Oz+cu2y3utAzNqYfc
y0CdDoXshN3G+TieqzKLkHUq8KRyMmC2lC01mtRY4dRSAcANSFrGkIYqssn8MdrRqo4tC6JL+ZM+
9M5raQMhA3kSqOgNKLtoIAW4YYF/i3xvY67ruvgaDwPquR3cgXa/6SLDMt1AbRU7QwBPPG2C+lSY
lWw3CkPH/tLRwaapqr6ddgBpPSQWd51pgNAH3zSAzu5mDzCHsF1XSn2VjT58acLHLOl2cteCjuws
Z/oB0/zOqYINgg0IBU0sXxOYCPzTiKIR3oj6y/AMVUrNztlqOJV1K3BiShCYgg4VFDOiWLtUFzfP
cnn1fxm7su7GUW77i1gLCSGJV3m24zhxpkpetCpV3ULzjIZffzc4XU6l+3Z/L1oGDjjlsiU4Zw+H
CsXR1zZXYmED43v0bMC3UIFqliqex/feXhqscq8DqA6AY2+4s5LIPxjEJ2wmvTWYGngojhrZdcWC
XgCiM3xPAWRHxVgDac3lU6D8NXw1cYNOJtZJnAz0eJimLQpd74gi+ULkDEsA03JmdOlLbwpDlxCQ
Mbd2lJ3EyLxz1hQxLGpAapgKPJjHKatXYz3Mq2lI/LMJsecXhsd3EHNnyzjjD6HvkGVbgkBRQ8nn
QaLYeTNU7RsEtOAkWiiUPou4Xya16yKzAsJenEF8D5IM83501Z3pkgK+QkGVe93eEdY9bn0z6nge
VOOSXpyvs8yrqfcTaIelj1/6+xaeIqD/PX1aEmIDIHt0/rN508oYaDW44ez6rPhm+i6L6L8LRkVq
R1PnlcsIalJtC4iOY9XflWYPXsOAJM52vhO+i1pEmwzGBQHXFb1W89ngpgDeHAkBOCLu4ku/iTB9
aTwVCyWg4egZapzplJpupyxYZOq5JvjT6GWy233MM8FmGqBS3gICewW4wjEkFNrinUUcZhJ5T586
qcYlyjrkNIz9uBlVAh/jEmdYSIvVmwQVUNhjju3S6cLoufYHWH8VlfWeufYWIkCxDPo6CdJsIH+I
gn1Lh1h8m4qxWbhpXt+CCAnZRqhMl6Hd7PqJvRjFaHO5Ujcmka8pygQ3pl+1IZR9G4iOLUjRNasr
c+My7PTNzgv5yyXuup5epejVxyo8XVf1xtS0KZ5AYJB64aXpcV/czsD2mkHHlMlr93OE2xThbZT2
u2tdnPyKMH2/r9FoWkxlVz85nESQu0gPwP8iDQ+0M00ZmHe5l136DAzaUyPc4mHwEjhq8iGSqXUr
B2avwJjJ9sTPrRvRZRCvvAyHWrhSD+cjtLMyKIRTLz9arbbDTnM7PrAE+R/jPpI38P9MWvfG0FnL
EE6GA4kTbEdBhTUXM5DYEDGXEQr08zAgCf7Biv2rszS/AbuARr4WUr2op17PkQMNX1g7gb96Ve79
S6QXWSZR+C/xyJvNp3kXLdYJEy098RINaG8ewHgOci8qlucuhSpjLYvHXl+82nqRiT0eGbafj52D
pD6hA1gzrCseGyvL99TqIAmhY7usl+e6iwHxxKCZ8Pt0EoNKEUeA59tDtgohOrTt/XH6BrWkddaP
9DHsaXuLp0AHWS70WzrM12GDbrYNX8cipY9gVC9ylg030N6EgAAl0zfkADKtKie2MksvKyZ6xcoN
P1Y0/eaNTRjJgbbKoAGL9Jh6TGKpKebVi0V4dEyRLQgcL6pe7ChsNl6v3JVpejVTizABRsQ0/VQc
oZpj35s1yjxamu6JJ1Bs0GvYv9aISxx/G+Iu66wk4Psg82ByEH0JxQ489C9d134k4tjCCkGVNn2X
vMSYA77GefZyac4wgK/dAfrLyDyeKrbLQ65ui8ajsB+Oxls/ne19RHvkh4nrZqepw3cZ5M5xY7dA
GiyzckhA1lbRCvsKuLLIHpp8yotO5mKD47ytWpIFdS7LcOnnEz5Je6v84SNCtDmI1kXqfof6W7S7
NM1cWKtZS2CD8JDV0SrO5WXRhPTDTuEmb8Ku/aY5d3+mTuIAIwMfywbcjQ2Ml7AdiWBEvgOX9VGB
encbkrS8vQyIRFULZfsoWgND/Mm6nAOkEvYVFA8NuPiLnfnFutwMmYm/ok3LbutD44f+XqwYFGE/
0dfNz/OjFw+v9jSaX62AhPJQnS7cdPO7dpdwnYO2a8yforYky6ZzAXYHdH2SQdw6PQA0I9v6Vtwf
p0JXRAmKlSahwZJeLVxQv9epqWAWVnuJuSY+IDw4b5CAgZ2AxtCnGmb/RQi/9IcDxJCa3VX53rzq
AFnSfI095HLvwSKbHkvwD89Jn8K8Cy3V8+lx4MkxzNLhZLrczo4WdGwiYEwwGAIdusJWzV2Z0Tlp
UKfsip8VT0vI3aTqtVUT9tqcRoey7MWz4uWi45N6TUoiNh0qx2sTlvjRDe7J0WPq9tkRhfH0EkZE
Gy/GTlU43YXuQ1pA07LAF7iinrdPs6Q/R7X1pCYKiSZws84UCaqjR72bDDedc6EvpK7pqlQ8Xl37
bLs92xHnNyYi88EeKeB/DOznYbApfxo92j361qtpKEgKPkgQBkyL4//kAZhSqKZL9ymWVngGrmt5
ifRbdcYdCb/s0H3EKbBOoe0Rg4NQkRhHU78sIHJug+ltzpApRaE2wi3s1HlkPk05TDLCkvlPOFU8
XSUeyijF08iIjQ0eVLvDrZGDgCNBh02vVbMNgBFzABXKO9Tci+ektBKUF4BRhRExOfOuSwODO0lD
944BYPkcQc3tElFNWfRQd/X/HKHfJeRwxbNTWq0mUNcCKD9TmHa3sBlSHWSA5DiseTpGYCviIb5E
AWlaKTkmd47MQU2UfnLX78a2IyfTay5lIdiK2th0fyyk46cEjqhxDXF23brEJSHfEGgRBz1+PeVq
StzXrM/k3ix7iXOTcj9Y7sslooozFuQDgZUE2Lgff+LQKMiN6gUgLfLxJ17aZF/2MTldlwNuga2a
kaIoaCYQt9uU+o+yszFaRsqrN6RUb56FR1UF6/In3aJ1/amVStLetrltPzl8vIy1oWJPpdP+07xf
Y1BtKoM4Ibuee/jOdcN7IhTOALoFw/po64fgfpvmyMvn3EepqJlWRYhE3aRVo1RbQl89bKqN0nTk
iU/4HQnyKEwts5Hze9rmzU2nB5Mo+1jwMjo4q1g4WKiiw6KAKOTGrXAfSd3pojJ61Rv12wQb5yq+
MYqkpr9m0HKgJZUrI0Jq+maVjQfiDncm7Nr/a3oWEpAQ82pY++OQwol+Jq/DbH+8uvZ9eVXNMnqb
oSB3meE37cnL20M3Vw68gCf7GVwdeFOQ8QxOK7I244vXZPazfvTfVZI+9DoGAkPskEHzI3DdpDhm
0mpXwHY359IebyCh7bzAjs7bTTLCiVRrG5PZz5ZWCJiWaaJ14yZjf84bBRou9LkdGlfhwnCiRvzL
w6dIdYAWSD9cXNhTDSvS7eRBVBMpKrBDaHd09R82UAEolivPrlORp6TfmN5ENhxKJuRkWi00vm8k
A7ffNDOq6LbCDXlpml2UWyt8+OVlasErVDjiiu493vhb4uKQCS0dmwUgMGBD0ULkYYSQtwC7ex4h
0ANzRNNs2ChupS3+iFMxbnHPA/cKpiZ7JSCrNTTtcGLgW58S0Dc3FYVlda/7rgMT/gthOg4102uf
eZXVQ7u0IAK6/DLg06FZTH6Xrc3AdZQ5Sis0I5lg3tIMmHdD5e5dpH29M/2x681HX8zzik+vIYBa
+G57xY151cLhrQvMy6jHiBQorAROmKcLaxYTlK7RaYbNJTHD5qXKORJzhSJLRkvASSGS3fo135pW
NEwpNJ30vdu02eiJQzRHQawHzGgG9bT/AHLZnviaYWMCp12fci64AG/qS4bN84V0hmqKj7Qpx+CC
ohrga4kNXrG+Yqa6EpL7NR1uDWRqAt1SO3W9XQPy/2cSoETuukNxHAYCUb4MM5B3rzrbyJWg8iV/
XHvMq2toCGV7PzBhQv7w2mqRcGhQTbY8RZ0XPVY+pGjnEYoAcLeWj6hVUcjmTwAP6NHZEeEDQB96
yHRA/BWpDdI6exNO/TbDPS3BP1eHw2lD3NadezQtMwtewEcl5gwoDmYFQ5REMDLAV54PRbhvoET/
1MLDdIkDcrztdBNWpGBcOxDWM8EWfO23rJj4wjRHCpRB7I7gIurgqrXr01wkd5fYFvgRmFQGuIFE
w6LP8BRDDfVs3ma28idOwuHWhCoLv1k89tODWceVbtBCsQWwnRkW9FozBY/UaDn93jSjwJHZl1HS
eJ+DQUn/3PynuXUJ9YJUwaY8pNjaw/7nIRpqfhCx19wjIdbe6y6eS35Icaq4N/0VtS9domuXRZWC
y2R7UHuDbIc4DRFM0329O097cZr1RcYlbDhG/08TcO3HWU1BpjzM12bgssiv+ddg2UJdY5xpv7zA
Qn3AbNIheTPynaYLzLI9aZvyZICiaTsBOJ3xbn2NB1zizbTqJrHuWQdSoc7DuYa3bpg9hqMeKuDF
M8jFgiGss28mqOgssVY4+yz6UuYn3lf6i1NOby20DvHx9dMJior5qctiKyg0pqdDUvQyYGbEELf/
NAPe7ROgarmLHJykG6O7i/QGNlviERQX+6krPjX+GjFhNdmasL/mjG18BsZAwF8HUPCJD+zFSqZy
X6dIABkjHhwIyq3NWp4ek5l+M49/szMAG3hNXBqeTKsA3WhlLqZpBnSE2QKYTQKYCRayPFTuTdO8
AsEeiEKzafi1nHkHyAh+LGeCY3zRT36I+wbHL9mVCr9Kafm7vnOzBZ4c/qOX1PMxZ+N302Iqh4ak
Q2eo9nrhLiZT/KiIothgaQCPbjppXp0kNhdF1QMnmM7xMWOwAWCoxzySyK6WU54PG1WT+HFu4BuR
gFwbmKkszYubaRqXkKIrD5EEZKiuBjigkKQyzSm0kWUhRZFv/r3+YZmq92/1D8/1LIGqOCRlbOBt
vxSlWJVUFrIXeEhHpNozG0cXvyI/RUjWZFAQYIFm6tgDd6h5zCCUO1AbmBkYWzgQ/8Dt4btDRPTm
OPh+obbFn1uaINNQEP4wKTIvC+Cs7qtaRevKb/vbZAxnyPe7CR7edb+L6jnaW8JRBzhDJFs1Ugen
z6JfT4SUdwDARivWyG4BSDKQBdhuLrxmVC8+4MvAxdjVO8+iI3RRpygo+zPtqhg6g0O0qkUOdwUX
3A2mt1xWqMl/XvuEkne5TMOpvJ86VazjupqPpCTWVo5Wi3LlAH2VebQ2TpQQSAKhEGGn2HVnHYt2
Luf2ARxvEVhhYz87oxdvPdYR7K3QHCmA3Wk/cnjcognLe9BlkTQ7mKYQ7NmpavtkWonfB1AbdR7d
RqUPjUzWpjtiTXU7g3t6eYOhtPbwGHXqd84dyJ8EnQ1NQ5ScUWfqU8g0aFBcLxIelO5cHwwIrf3V
HCTSrkgyPoRhft+P+fiSjQNoLP0MGosX+zc2rIlWQGSm31AcuLWs3v2JBNc9YA/DS4hTwUpB+vUG
GhbejRtn1pJp+OfQDBs7r4u7KaX5HQMdBvSKCZbYLvIAYAHnd0RAZ5XBJ2Vjmib4V1zC6n5DSRjD
+CsZV6RAPc/mcO4xTQdSGuA4AQd/HTWweJ820O8hcXpjnjvSIQsWVfLBtHpsU68td46WFVx0Dn5K
HaAz04s0b+rgaYcDsA/p7aG4GVvmLscxL75T63+OSCpfgRhbiX9aI6Gz819ICep92TihJgmJJeFb
nAFM+Te+e6pq1/FAcroRzRDMwll88L8TOz6NaBq2uOF8i/+nK4QF5IUkbiL0GhPyfvdmps2i5KQj
TGuogVGq2vKA/9pyD13MdG2j+vgN0qJbF7/JH4xC59f1o/o+GRtElK3Wlyi+uZLez7Ju74cqhvyv
LbeGvwoWEN1X1ox3TCrIjkLSGGZOTrozTSh6fJpkRcm2ZIQEYG516yTU6KDfL60FXGxgOmFkmG95
Nxz/Ke7aV9PiCKCA474hITIEsdZdT1yHbeti/mZaVzKY5UGZXepBCwp10Ccub03XNczMnDF46Q/Z
/YiCReD3t0b62Z97jckgzS0yPeyGVmxc1mBnvs/pJaAF9GYh3bq5lR5AnP8W4IZ1tZuFWMaA6dF8
++83/L/Vuz1mgdrODefVcRjX9fBPKL8Ce4lu8i15gAg8cjvBEKt93qfWc+d4gZ/Q/tFLy/khTOyl
rBh9HiYYg9l18R4mNX3umlEgcV6Ak6vniByMBN9LGxifIXaq83CJd0i2lxU5WDaUzyPk3zFX3wRp
GNLTr7ejobdkI4y3roCpuBznpYCm3+ralwnbPUEpxPRcMVQZtT+HmgET2g4Lk3VUAwSDuANKBH4+
FWS6CwdOQ6qiLTggyJG7tfPaqcY5JQP+LUgSmV4wHp3bSOFcNEAX+gWwIms7W9AYNKPZ70tUnnVZ
ordGs4SlF44d+rGEmUNbj16WiHSm/vpXpH7z50zDaHetzQG6fWf7LgpUpmh3LedJYWcQxHJgqqnr
f9cBW6b/sSnwv2IiPFcACcFcJizXpoCt/P4dcWvpuHM1t3vsfYBJ1Nv5Xj98wDXHg0bv/dvfm8BG
fIzygrJPwW3jvAsKYnpSOcWqozRbR6HgD4KEkJt10hfQifgDJFv4A1i+R493kCXSXbB8+og3gymg
JMeki19M61d84Tju7WXBuhkgVz9BO7J0ewtauWG8NaBKOyMoHI7srQOv+NToi+lnTdGaftMaeFbd
ChUvGAyz195gpw/1HIogTWzgdlE9AEAm/DOfwGGlkAAPlRZCz1PvwSapv0pdhcdk79E9koX9Jocq
r74dgmDsTskry6dzAXObP9vsTZZJ/seIm3DAWZs8Z+ByLDMBqQnYjEQ76XrkDrLL37qKeGC8hcma
xtTblGr0vmVAR5NiTB+jxCX/8V/OvoIjfQtsCMdzOOBJ4u/YpHQcHGsukC3xlY8tyUSOvQXEXCY7
eBQXPoGHFPqul7DXeiNO/PPaZV4RHD+XNkB8y6Gcngdo7P8BR2l4wCEJHYiqXXaJG/6cGustjDr5
akOMCCB513mYYxhetH2bnhri843qx+wguyo5TJLBpd1G+b78j3shtrhfnrCgfjDq4QvIQAWBXcmX
L3rKmcL2vGwODhDsN4ANetseCItdF5XR7ejzZkUsq3skAqcK8MWTdwoDlbqueuzRqmSJ/A35UeSA
sNotats2I3RJ+7Y+FW7VbKfJ9yEO79VH4LsdZNr7+WHEHTOIcxvb5hl7J7OS7KGnCqfIP+Yyl2CN
c/95ini1ZPiI76g9eBtbJWqPjaENHHacr9225+cwhUlFCHDGm+9ZJ55zyIjY5E75ofxTZPk73KL5
CywvwoVZIoZGbHPCL1FBanicNiWYN4ur/QWx63/pMw4ZJtjEVXEO8AeH9QYoZ/6ibiSy++PQnFEv
53Nj34dO2pxd3Mp3KYVnlxmT4+TfZiN2ZPivrJ4lTt2A60zqOz6DU61Qgwws8RRasYfvyYSUbuur
n1C++x7W+J5UIfBOPnIWt9BtTRYyj994Cz2kSmskla1CMtxO30yrN7DY37qKFHXQEtKym0g2i7Km
+C7+/iphKaD2Y1kDiGrh1afRFQT3UJexm6E9K0fZT7oF8clPLTPWDBV7Ksp55ejImvqXSDPW6pYe
M/PMWIXW/zbv17v/mmdWAaxO7ETPxlUTT9PBs8h4qAqaBXNf2Ze+CMQMWH39dTFx16Z5ZfpUBnFJ
nDG2A8Tea8DfsF6ZjRloo8peXeKm+qdPvWlHvbE4ewBBb2Ip24VpqlkU5xSKNwvpz3Bi0iGd7sNP
IBB2Xt2ZrkSE1SF22h+m1UcJUGnUohuorbQHFkHaGUCFo7nYyptxLtftFumuTY8zC9iDhXUk2UyP
1Aybdm9JQKemNoau768514VgBpwHEAuINw4g0Dsc8w4+Ay7l6AJwe4DeJt/zRl6w6aVKo2nX9RVd
VxO4dKlgcAzwumpnXL7TyM+OfVE9SAdaxMYa/Bph+nIdAXDLg4k3F9x3/nGNxCtvp0w+9TyO3xlr
l14yOt9gRcnXg+/wbdVY6VMVFvcmQMKtIxgtHCAL+P7ezKSLlzB7k++11S0BmXa+5bHtLiBdU+6w
+QA6P+rDNSgeJXaRaFpOFD/kqAP4TQ44lO7CXfEjwgyavt8jzBqTw8slgFDNbUPdB+AXwPS0YrWT
SdfcJajtLJyR+e9wiggkqnY//RbcF2BGKxiBjB+x1SRh4N7l2zhrxsXkYU/uZN2WlBH5o3IcoBbC
+rUTnVyOBZ9OLXCSO2Sk6q0tKri26EmQuXTfOgCt4UnUnV2Ab/Afk6aPJcnhbezyb8rNwk3KR7lu
ZOlCyGd+m2biQWfTre594ryYbsC0CerrkCGGycFJZMMig1H5vZ0Q974rubevSv6zgQpOAiJlA+wY
dK1CP/F3Emjo1xSq3TaUKHJn3lkWkDIZhJJfaWP/LLOK3ZFKtXf+qKLAhEEKlC8ZZIh2QLnHmFzM
qXr599285Xzlb/kgSHP8NoXHbdCkvwrYhDyEZ45tJYdOKAaaISyhoYossxWMNkDORQpl5cvR/+Gm
YRo0Tms/0w7ks8hKxzsmJBDezGkP4axwyVm10aaQd52TQcJ2RsrHztsnp0eyCiqmxQKAx/bJU7M6
IBdKg1Q3aw+wkIYPSSCKqHvqaD/eYt/9Yqb6RVfclX50NDOJw8l92Amg+TGxp9J/KIafHTILy1ZK
b1mNrATqEZd+jqqDiocYTl+/2nYeA2N7bRPe3VA3HRqQK6WyFkozMHvIs9x1rp1vgEojgem7Xuy0
2bMuqZDXQKy5fIqFAehtnZFXODmIIGliwE3zzpZrmSZhgAwanbCtnMjy4sIJkUp2qHG/vbprXuVu
r1JGsyvYAY65gHD9Ze9pJnyJNWEcTl9LPmaUBGFj+XeTxY5taZU3PvYOBMYlUOsHNM4Hj1e3XaS7
V7hvTB9zvLAn25qk0FLv8XcGUVlZRxGKtVnsMgeHw0XkselW0EjcmQEoDsYBjQuGAuHZ6YBtoyZT
Pths37nD+eKcYvoKIDuXPId+zKfOfhhAT3EJMgc6t65z7oCRXeZeu0x/HWqLycSz/0OxzZxIPmcx
fezjsIGFQp2NdObfxAIGoLMj1k3Jwctz8HFgf45nkZPjnCpr6HIV8bnXpKWSaOvBAjImUszLCwEH
1p6Y8e+/S+frCQoofwtaZFQgu0rhR/ZlY5nEnFdCwcs39mh2M2kvWWoMZX9dTDMva226UKVrE4I7
Tb8WftUg1TtB2xeEptsGdo2mdb34bn+fxxLWiTrKXBLQJxZNglRinLMQ/n/ErbYF8K9BrKDindYC
ycRMa6I03WhvRQrSQAXSwNrgfo0nl3l1Bfs6Dv0rROvJmtFPF903SHb+989NfzhftuTCA1vf9ZCh
8Dm2o18/ubYNR2Beu3pfuNj/ctxLYans0uHYasgCTidRYJpdDpQCayCJx9x6OHYaplDA5i9IwUtY
NmB7BRDykMcy6ZA0ZvnBLxoJ63J0gbUMNJFpuzk503T072UVis1kq2LV8J4823QCuxC2pjvTJB5N
g9SZwEjSoxk0tyvhN491W81naDtuXemT58ahwFmWuDOaph//oLCV2TqyyRZJC7CeC9nCU4kSweS1
gO41XD3iR7aIZU/uTUCkqhZC47U6mEFQUqDMlnXj2ozOVmoBLZyD41iQAGD5EmKuJFw3SDSvDYDP
C91i0Se4mZtRnB32cZU15ygtnAen8FYG14fbGYyLdEIEznTsIAHWX4A7SZwfUGr8mQwVVJcFDDom
Qw5rXpKscc8G68pAaF2pEIJzdc+WbpdJjWl5jlxmoy5XyDtZDthMTSx6LWGwvppQkN2hSC5fCaho
tsqTl1bF1qFqbGthpiNzIBdl3sTYkPXZE/AQa3jv6IMhibZqCPFzHVAccQao8s4kD7d9PGRQs4Qu
4kUqw2rTV3+q8v0Fdwb5qThIXD+BQ7WoNgBKTkhwO/cU9mFnOkX2HenGN9MN+wy1duIMGGXNeVG5
e8/iKMamFVGyH98GPdnLHQUPbKzVy2kTigjPDUDUNm6bOQuijS+l9sa0u6Xj4MtkGlBszJbOoJqN
aZJ2Ko6AXDyl1IVe/tiT78PAuptQ2272Fl1xFwqP85TgdKwphnUVl7duYp0huoNff+iTpXKr4j7V
7EQqSnP+mXdiKABdbSu1mQaob8f+dEuM8zyJRweKcsMzTJlHOFDjQmBRdFem7hYa//7NJSyPGcBa
nZxW2Qgt/pLFPI6w+a+fPZx310UI0wJYvbmvQxP/UYokvYfINxSugcMMnLH1Xh0KlaPIAXuoY1n3
4MftHVxtvNc4tCAU0IT9Lh9jBWnAJ7NMnJRiQ5g7rk0zYvj0heU/dShsHlLPgTbzBBS1xJ0xQPJA
WMgE12I9iOLHpRl1lYT/EWjMZdBFnbWzegl0eCYnPKIt65H1SmzjMJwX8PeyHv1W0qNdilfTckbR
PcjqiSSIND342d1Andk+mcncyXiQFfW8v4TnvIG9C5zQu8JeUQa/aOMGbQEQ2UBB9Wi6qBuNNwUt
H5EOoxBHTK1oZSYIF5bmnec8RxNXAbIGeJeoiE+VPdtBk4E7aAa8MmKnCdSTE23Z5wFbzyAExghf
ZlwHGr1UqumGbVKtbNHIfgdTgo1MPX8dVUl5W5b0b6+SX6Ojmyl82KWbHidAgBbYwiPHH7bPQMHB
7aG2Qc1Pm+iAnD1Azkhr4j84hcU5LDt+euQPEIvCPyTqAkqlH3NYCTIYy+IIm7jGgTdXizncp7Cv
cK5z0i79oaY23A8h0sOd73drMLy8HfEbF3hkmH21WsC78yXIe+74co1wqsi9p3H4NaLhcK4FVuvP
ZoRGPsCuEJTmjtet+xZJEc+aHlA9tk4pAJjH3m2gUt5z+tpGLe48fTUcJ5yKHlg43xFVQPszLKaV
C13zrRzQFEuovI+vNmHJzrcALTGTcfi6h2Zn9DDAy3qwO7LOWtYD+yrch8jCf3ntcfbTzY7mY8pa
FE2xV+BPuZDwqxhGnOEk7Q5tXi6ncdo2+PbgfIcsqNKXFnYbMBHjd6ZL9HW5BCSk3ZhMJwqi02Hy
wMvkg/XDE16yclDJDi5cmJJtR1cbbYzgyVAL6Q4PucnthTYTgvMJutuWCyjTADQGlYJfstSXNsxc
NXJEq1jDWQnoWjZkcEieW/w9QzI/A/ffHkzJjoRnC4Zfj0apqmAPdj99NOLmIRwa7dJB7fq9agdW
Qz3fy+bnuC+r5yIHlpT3TB6B8mYvTQk5k8h5VgUfb10F2SnT7YH1C0GGNF8PbBjxV0voXDPc4txq
mm7zwrKXgFwnS9N0dJ95ZS6dM90NqRA7msVal12PSj8P900U7y99DeDVOw6+ytYKuYXdL87SsbQf
O9QKHnsy5KgQiH5NuwQAYBdiNTqghS3l0gNT56YEcvNOgV8yjgmexqTuH4Z8gB10iRJQ04fj1rK9
WCsNDTcAQlL4pnTlfd0SSOtCo/8ZUnY5nvMwDZ01WDxpCxidoBTpO3nyZ5SRZwIByVcnS7JFnpXY
fU1jCNF6bBritBqwHyRkG+vtA23BwRhIypdmFNpFBdxP4zQwoympxTlSSGzpqUpfpMfuVIQKB/QK
BnidIYvb47Z1TDN+yFSTnidtVecQkCzqFsw207wM+HDcNBNMn7nYM7QbUAO6Na0xgyOObw1xgLol
lN3azkIyP6ofM8sBJx5kh7Ca7a1XlHBF02QHx+r+KPmLJXn44BeuWOVgq98gERXucXCAZ2Nj8XvU
/puFU5btW1L0N9Aid/60gNnsm1z+GAAYC4gTOXsrdn9w0vEH773EFvfBvBbRkC0AP8t3nh5S8Tjs
4q6ExpNuVgPtF7QnI1jO8JMYPFstqgrn0Osm2Gx4naaHS4gPVbWoANcmqkBZgg/gx6sYfQPgDzIA
WGMJQU28usb9Pho7jRM4UrUbr26dbZeR01Vn3rwymvJGYh7KOmzXeHwb5bDwiBtYyMLXDPjllOW/
tVXYequW4b0FrL9mcfRBeziKAaduUIeio5vOZbuMwYbeNa53hK71DytMmpeRz4+so+VDic/7kGLj
BtNbTV7Ht4QOuN3PnYU6bG7JJezJkt3APbbw4ikS+BqU8s3pQd54Gmv7++yFXfcA0UY4DIg+B6la
IDUcTd12ruAODnldILl6xrstVNEZlJAwfEnVXvuMkL2ZY2LMEn4MQ45Im2LWiQtYmEY4iRpVaMYB
amM+l1sXjijLJsydQ94tc627X+k7Wq9vYF+aZuDaV42AVBSW2rXwFYU25UCeBIBJho/PWwjvqZhF
+2EUn/rDCXJ9135fFlvzkV3jBQctt8WtGXpHJyPqFYUgcfr1sDNdRuLrV/+IAuzOdNkg5q+pzilB
xSJB8qGLIAZvp/cWt7+rZKpfYSCTrZosanapyTq16yGDlDL2xPneJ3RejjoKh+QkGIFAbRpowPLG
qpDuttK7Pku+IxMGUbEGhwvjsp6NHQusXKqDwW6ZUdPEfwqkCHXwddQET3ou03gw0xzCpoOrtDsv
zMY0aVsIo6US1TC9T51RbzmYjalpwtU3fnR3F7ENiJhlQVnk4pBFSMY1Jci4cQ1SIlTW+GHWF9M0
l6qoq6CbxLzKADdoguuICTRTsgiP3CQvHewMWUUbnLlgfvbC40EciSCBJxTUVnJsGQ02AWyDoxMn
CSgZETu7LorhGqOg4jbZ52ESL00UmLz1skrqOyi/5+P9ZauUUl9bRczFsUKafAUcvf1o5X4XUKLE
j15mCxdPsz8Zc0+0csbXroeF09jy5B5l93EDCGUP08LyO3z7OBLl0N81fo9iunHpFL/X8Cdbolqh
9TPjCvrzfwW01U2cDMn77LS/BdjpeZxd3FWEKEC4LItHmaqT+VZSBk3bf+i3FKiy+N6Uh/b/KDuv
5biRJUw/ESLgzW17QzatSGpuENLoDLz3ePr9kM1R8yjORuzeIFBZBTRNA1WV+Rudf9QyXr71Gsbj
m9Blpil8d8a3nvpVdDcow5nsM1KoS8FHKkFLyEgLqGLiR/C7OS/QksRqvMtVFaXLuvx+xK6Wb8ns
/0SCcqUuOCNIMu3KVbvipVOUYQ+rqTt6ZZAfpiCzYXJZtY39S6uZ1ql0868zu54Ou7xR9fNtspe5
P2EDhFRi8SZxIzD+nfahdehrpvJ0K3fKnbTiBWxOK3n/4I/L8g73rO2tcvRHTF5E9u9x0pTBf8ZY
YsJxhntThGNxnCvlBwvR5uHKj8yW2GS4/zM2LNzfG8Eyrgp17xsvfc43p3e9+GfLQlUkia1phK49
zt5LYLfJ3kwWUL+tmw/o1c5ryy2PVm8Zjxk4nk0+Ve0jfBxmUTuB7ovu2gkIj8KWdEoelBSUXAFO
8RVCuoMK5tT+1Rb6Ux0tS2jN+lyT5E1w7sw+/tlN/GZhODjfxjl9G30ToYgx7fYC1wpbFJEbVOb3
sjKUpvTK2vDWFDBXE3ufg/+/rr3dWT7odm343z+GfC5/QvdyXXg2JA0BMTYwxxfYBNAKnJVMfczv
gTH/gaS4Qi5GMjvraKzHjaAyPLAv58lsD02jWK+zRsqs6sqn2ZqsV9jbMThEb7zrls54hn7et7N6
kCa6krykx3LcymCvD8yj6Zdo0SzXakPm3actb/Cl1ca5+5z640qulI9a7AIHuCKfPni28+otO/nA
YicvZ25q/yh7Mz05fZmToFZrZZtUGNX6kgWwjWS6x+hl1/SqdQK3ZK0zqwGHvqy8MsewIZDkGLra
TfSGvytfNZiqpOTsY5rYm+tfj8n+qZkGGzxqwMvQcBz7FPp8QqLP8UtetFjDuk60LUrMYUlkMjL1
7k0bil8ZjHukl5NHhLibDTZW+RtVumJhXVZ/ozy4GwChAGrsoo1TBe2vwhvR/wn15D2uFLze8E57
HJ0+3C9Fi/OgGdFZ7un2eEw2iufc5X4C38cm6zS6nX7UKjI5VNrnl0QDAW4vGt4alk2hXgxPmTf7
a6vVzg600YtZ4Sqi62WJHgq5L3EUkYOG/a4gk5WwrL55iX2s+yB/EkbUoCKYA9r3SVhPg2Ze+xBz
rHZRC74Q1aRgm9pWdp4DU3+ybSNfSZGu9txfYGn9Z6MJypPjDFST3bb8oWhoC1P+UxvAojC8n4yi
1a6PFOxG1qFLU7740pwmleYy/d6a8kihxuNu1LCtdkWMgeNSEheXniqyn3wDCaebZw9zE2jQKby7
OgUtQ5eQBsoVAor3eeESkgtJGZYPtRZ96xTA5rZdD+Fab4p4z57sv9oRb4mV0lM9U+J93kzk3/Lp
8+R35OuJUqhezJIZSpqJRWwyooqugwRT1OAiP678NBIiD4zV7LKG9DVGLM3b74iuDGY5buBR90MR
Y67QqiOT6WwwU7K3bYBI6jxoWKDo6bwhJWMN14vNBT3QxPV2Dvrh+oly0yVUw4+6jvodkgtvf6Aw
qrYSCpd/U6Woh8GvxjXbLfw8fLB7S3bwIE0EE76RxbMffVyHIJOkOwkjfRydN6kbdw8tNrP8tMnz
DDDueeLdegAM5C52UMmzHFJExtYd4kK7W8ytxscozJ07uSoP4+IB11fk3eBpr5HbVNYjhYR9Vo3h
i4dV2wNaXkuazIOvu+R8uiJ9gu3DF34um0O2cCmEUNE542fsRrkw4prk1FW0qGGpYygI0c8kaClx
1N/b+FHSUPWYWddwNqb1d7hHEpbRJPNcSQGoUGsiTfvVLJybrsROT62bsxIo2Q/EADxSZdOI3Adm
8i278PvS88KTV0TZwYxwQK4ctd+YKJW9NQuEqlcs+6KryT9gg83LhEAMCTHf2UuzFyPnQFHUoz64
L+ZEdU865DD7ZrpJE/XVLbz5yauTNWqqCRtNtAthRlTe6bqD1AYs2C3LvW4ZkUAKNtdMCPuZnQBn
tcTxDjb2cHAzzPoKrbXT+TMmcFvB6IZ5/RmTJjlv9FaTLjzUqmmBT6ToX3lW/CwHX403CNWoD9eW
goBDE5pP0sKGJXluB1K044CC1C1m5HCZKx6DlKroLopbbOKWA1Sqz7MeAlgQ4TZvgtyBsEmnDoB7
72K8e23K2NSL6O5LCgH5civLjMd1OqTLSnaR1sjzdLyLJ20jChxTYwwYpTblj9isgqPoaTRFybgs
zNWtE4HMk2CSTPautyrt4DlRfDBLFi3arNYvbl/ULyMeokYJvztlu/RiRGzBfJJ1W+msHB+Wraps
pVMuAoAcra3GiI4yAgEhA12+ZfXy+5aZ67/pY4h5z/IByvKh/I/uiiqHn6JH6sqBuLapwrZ21hUp
8rPTBF17ZyhhenZzvMiophKVgwTlIqMoAYI7fp4kB5Ak6jFFuzQDkZ9GWIVn7TYyMfWacXkPE8v/
T5lZ75apgiS1RnujlHFwaQMVVYzeIcPlKv2zm4UADVvyGfZQrrum9P9jTs673ubFe1UBVZeLcvNg
kxydDMvcNLh0PMYjtQg5qB3PXaGiHkVE+kx2ldsshY3tkjT4MlRD1swvau1yu0WYBt42dAYb7zzG
+oEFSFrL0K8HzPxS9IgzLQjQMR2/tH73CRx00s1fLINY1Xc8Pk3S66/wamYkL6f4fsR65zQrBbId
pjI8WUXUrbWszv/KNP2uUAPtHxWUAiQB66caVsYKDgxAuShNd3MVF0gj99056AZjF3cAKcfaDdee
qQ8/Gqs8+I49f0Md/d3p3W5d1Ky9yD1bL2YRxycU5JCBWZpyaJMn11P0Z2ncxgelYr7oy/hIIzsh
vbPhvTS6mt2Dpt7OTeI/mIvKi1UAmNDSECOwpSlCLhX1mwFzxgcJ+SkgsybOQmoZi//V/+itlt6r
18py92buqeQXzY+UtO2uTgCFZvX04WWz/gvd91NJNvt7AbBl5QKhWRmUPQ+106ODk9ffksw3HgOl
Sl7rAK+qJdxgxXlW/H5Y23VkvLuh7W/I9VlMB/BuqDVVLFWAIL9DLCCroNUDb9rcPYjJipV+FOXg
vNdKrp14mEBxLt4r1YDRada6zQNvS/MJDPS7bZUf+IG+e2YyfxQ2hAS0r587H1gFFKFfFRYSH97o
ZHiWwfjpi7BZpZnR7ub+kumh/SxvV4q98H3NWj9IM3OCEPHc2VwNRmi9FIVtvTA+H3bUtKv7RGcN
e2r6NNskTROv9BQMrvySaglbQQEItpc/QUlCdFV1uXqxrEF9i+aLhKli+nDhuQhj7Z3DBDpMO2++
Y0f9WOk9DBZEUvJH06ymlcM26JCi0eCuWMuU52XMwolYI+5tXcU8IyW2UZBXh/0Nks4fwz134Seg
PdDH8ngtzNR2zTcCnAXqDtHPOVYw8wiU4rn0KNVlJmUsyTBj5Ornwc9U4elFC1M/kcqsn+XCQKfe
6OR5dGxqt35+JqPfPmtLXQogjXGAKgbKVqpQZjXgvc266mBbs/VkhTtLoJJmSTLN7++v+biSZmFi
Eiu72dnuzE05z9PG0bMCrxoOcsZmOVlHRmRsb7EKiPSXXsspSPwsV9w6ZLBc6yy90iEHCgyf4269
tzurdng0epIoUTF8uHrHE+THGLIEJjAqsaRt/Gq4S0pzbdZat1Iys74C0rPZNFcI/1CdWPDpTu2i
HbP0yrtLmrdeGfz/cC1SUODLblXUkJd7l4JYc2XHFcKixSmkindSXpVxnesqxwH/Pmmh4J/geNI8
xfmi6F/mGcqBszuur7Z8rgrDNcFyop4t45IXlH3STsGdoMmcf9kuQnwZO0p8bkHlXxktfzyOhVND
2yl6sjRjnLwJkqnJ5hYjUTCL0vS6gm9v2bpnDa2zK+Kp0TNM6NJ2OuhajQZkW34v9RydcrT2V7ar
lc9SVEbu1FiB1WlOkrtDm9XeeQNLXenlsTlGDaUUkZ1yDL3b5EiYr0V3SmL+IjglB3c5i2wzPjSO
8TRNlU/qxkPbr7QfOj/z2LBB9rnFq16v+p0EfXUsdomvJfPbqBcPXV75yAIilmsEvB9LX7vT2Qq8
uDX+dFiIwAA0TUoKgWLBafGje2GL6OWc7Z0FLCWMkBuDpGyq0/J83llOlR9Mt49WfySIJYcsscJ1
P6huxftbbvk2dmwtIIUkLzdgu/uHIXQ+E94+y/GHmv/G9XlzWCJZOzvuHHICCM1aJb4Idal+m5Ky
e2prtXxqhvZNwiUJ7Q1ciEPcTUi3qK2RvTRu0D96RbqzRfMuDtFRLCbHXmqtzHe8Ffe1HbUbrWOX
iGCZYznHjwyy+re6iFnj8D6OMm/EsS8z0JWk2Wa8CsfRn+41yh6orKEtkxRVdF+qxbrUxtDEgiIL
HjzdUS6lP31zgfMcbyFEeYIH33H6DQ/qsJFh0isdxjCz8NaGbyaQHZAmy2AZMsCwl4+RsSA3AjKl
HNg0WKvOTq2dxK6XNUu7WHq+BH//kHJTLGHXHWRvOyndc7m4Lc+L+/KTnN6C0vxfsT+GmJat81Ci
NHHrcH/f+hb7436s0McDu/q7qHf8FSp35qfs3jXjlKpmdnYqbys5pWvsmm6S8WFkmNeua1DYPXIN
9fqt6PBdr7llrG6fQ6p72iEmqa6aftRYxQzBHsKB/cwrElZOWXd/g1Yjs8S60oYOq1Yz/h0+Olpt
kRv3UaNlYCdZF9ZVGbxDDTso2mwB+yvT10yPNwJ5mrPUvzd5Ba2kWU+Gd4gzctHSHKs22Va9x2Zm
wUflfTaR6IltvGVD5xTgrbcNEOo4y8FVEbcMnCxB6JWOwQ6gtErwenodlKak/eXUGafq7C2HL/dw
O22nj0WwYfLFsfb3xslpu2QDUWjeyTZJOjq9eW5UsnQSCpPABPprr28XtQMLILnRbIZPEVCUO5kV
g5gkBgoe2Voxl/zDrd1JvUraZVpQEEN4/cLmZSMJ4rDupr3Eb/liGYsSUraWW/9xf6mJuXVMDpxy
/Z7MrMbuoap3oQJxaEWBVzvOivfPWFfT4zXWOMi6hEqKUisYBDlM1nzBZn6ZKksFL2c5WtaYrJPM
a7dDZxn31yAvN+Ne2nrWrkNS0GdpXS+8DtQx0Oo194e0gghQiJH1wbrNSY/cN9i8rerAtbaZ7UTh
Nurt0bY2poo63n8DCwRMkDODnwa1RsqAGt2XIbmuFIfC0v4B5jztscjw9zUv7TfN805B54Q/VUjD
61Cvhovqj8HFmPpx7SVV9JO6+MFwlfy9yIqYnI33aGt+yBoI0QIkxb1HQ4mosAzeq4Sm/tAWXvIq
ESfJLgAEpgfpAgzerbDkUM/SaansqrMERx3pbSy73iG6O2+lV2uQbq/Q5FlLb8UL6g7bxXB1vbFx
BDJR+s7TPI7KdrSz5g6WC4L6gflY9uV4hkAM135RSB3dxVNP2n3F7eqlcMl0uE+UBNgKDm0qmiC0
XZVdrVUYpYE0Hbk7A9b5qia1f5zcznrL0clcKXzJAbLQjPvukAfq+Kzwj/nGP4sVLOE6iqcHZyw+
SBZab4nXeKcuBo0mnWGYpfuyaq2tNKOuKzdBpCZHN0TWJIljtotqsktQMscaG4RKi1P3BW1H8C20
goXS54fTW912ixx01Z3NqMG7KC3uHaTv7uVMDuwS8QOe6vMtbocimbIMrrIw2c4gr1ln/3tt1lvl
0VDHcw8SnOpN1E2fp2LpFlVjewBGdpRWC1O5OF7HsEo9X9PYxtyNu8AOmiffTeJ9W/Zs4JuAZOat
DTrCuPiesVaWyrmUz+WQGWl8wvRzfyurS7xLLX+NO7C/mUk4PLRgms2Bvdc6wkHrFJjo7iad7j/J
wdV9Y1s0pbmJfsfClBR839TqQYZIR1uFp7ifqdIvw+K4sA9d1v4H/QSsh031WQ5KwM4a07gMEIU7
Z+tJ8fcjZbuL9PqV5R0dLelXtyvaFHCZ0jjo6lWJ9jxMkHCHotvGgR6fo1j7JmuyG+X6C9tagryX
7pwsbg5/jLM6y92C96hWauGRvtHdsdrUSqqvbwp/APDo6XTn4wq0LjDeOlam5z44i7pyHYXs82dz
WFtLU2LS67rhP1AEi+MtTuIO/k/srWUAky3lDXW8oKqhsU/Ny0uuNOlpqNWWLXibPNsJEoBj2c0/
1Snc5MXo/8fLpm+ellsPQz8Za9m4ycJQB1q2ic3e2tyWiNJxDCdyIlPl3WkATkhQedbBbAfzggOI
t5ncvP+WUnBejWiI/K2h2QFwtw7AOBh7quzNz07R8ZPssvFV6SIsEGuIhWZs4fs9hDN6Piy7YlR0
BGlrlfw10Wa4phJcZUJ+FgmRNQiekQoBKPPhqPulmp9c1ejWrsbSq0MXMD9hp8BcO1BBV8cPaYTM
UHdDEzmrKiOVg5KS3gIyxwktL/uWzUXud+usxQFcgmMFw3KjLv3X03oonLMcJAjP4uBXkXKQ0PVu
cvpl9BiQENOj+d5G9KhefbmZlWGV1Y1hvdGXLCxiIv06YCbbSipWYnIWZVhY6eO4biV3e03Z1unf
eqyjW2h1w9YZm+m72wWotYX538wPwbpM3fQR9F9y/h8jRicN1noypo8L6fLs67O91qs2v4wILjzW
daowqeGeLk05qGPXsGMynvUoNqlAMUwOc++vdM0j3/w7TtJ9XMGQ6A4yoiqSi54s1h2LSOqY3Fvq
kFzFUiUiBzed7cXNV9vZfBe9DWJmxp7STbma83z0Nm02/nXd9MQIVsKKKVlhmZxJAUQJ/kfb7id/
e12QdGzhNknrf5uYDq5TCxapZba5zjKZh8re2P0KVYwhewQPVprK+hKo0ZFH1zixPqqNjezTeacd
1SWmKXOgrW5ZAZ3BvLmM022zP8uQ5Qq5S2RklXHNI/y+823b/993un6EocAi1flo/ALwWGXW10Hm
oPoSphdjwIUH2bjmOuvDcTqpVW+9hWh979W+0/den0bvvZMcu8k9q41ePRm+rV+iJPu4Jif7Qb/E
RvyllTMPTlT1DoYX9HB8K3QxYzNstirGU6ta7GCT0qjupvzhinsYHWvtRzPLSvHkSHlfXNtYIWCG
0P3uv2Ii0Ir5HC+ICQhPxaOvX1zDXJRs5Sj7Y9kum2Hu7ZGVfJVQ1+H1S3kEO3IdGbAI0CmaFVQW
5Ae5xaQpkAuJoWHcHq4/6zLYajG8l5j8ALdrnabrqLourjUzbgunFjeTfZJGw072iCDj/8pmFwA8
v9hzUHpP2ZSCUb4iMwqdbXYN9ED4CBVpzwNEwIXTB2hMmzX9Aqr4aVhaEpqUX4HrK8/S4CUPNmku
yiv9IQ0TcxPWWbJXmhwSptbfuXNM+h4Npy8TBII/1n2M/57MA7eJI/DUfGcPvMX+6Gib5xh5r4F5
57kwU/tpdM3H0OmjD1o4tfgTqZTWiz7swmICzhv3blFle8+wTYmij0pptLuo1amTLdf0UQuNIQrU
g/RS0mfm5M5++Xqto7XOYCb3TvOBvZmyxwVQe7WM/jtQtuxvHpO/BoAirzMU1wOmGjPqz92PfFmB
aX5arMaW3bcsyDqqMImjmc+AwJzXbiLRv6zaLB/WdhK53+WaiPfMaXDm5rpq06sw3But515XbWTW
kKIq9fLI6zdg+dfBtUKJji81CINuYF0wBqQw2wWrkEV5ckFL8q1fWn6KEJGepCgWK/myNqr2kVmE
T9KZIlO2Koq6vpNmQjp8PWD5dZAbGY4yLFYWMNHyAiu4FFSIvA51lturYHTwYfj9EoW8pu4Ul2rS
7S1qVGF9F/HfB5FlPt7iTuFSY22sewnJW7rpDWfDHF/ch3P1I4tzYw/uoLhnGZQk7HnRfR51811G
+LLuFD/SkY3ihlWVsw779IfP5mDvS4cMlEOfsO0NYucd2TKUrK53kDFBWPwInbQhJZwBZw4yyP46
drrHygesDt512bT5Zv40QJPEOm3ZJ45m+lSD3GE5T0nd9ShKe5V7RnETD9Rm8Su7ngIYKLfKOHJF
FxT3cujEzuw2ZtKxBXQi5i63T8+1q84PaJZ7ey/LskPRpPWr50w/EADN/g6N+aOeWpz2QN0vwIEv
A0SmBsHMDz9N8+fBy5KteFujBv/phD3B6US5cnG9hlEYT1l/B7kqQAn3F/UDMtH5+KHlSrV1ffCi
psb3p3DKZKNoqf7DgxlQllr8C5dQEJ5eqT2RHEiOdqEiC5orJZkE5R/d6/xH3Jqp8TjBW4Cq1guQ
4/TOahEgVWMdRTx2rQnWTA3yTby/Bms8UQi8SCybQlzPfh+cbriLugprrN8hGdZ6SrPxCgQmpcNA
pgcyxd42uwrDgzz5O41+9Kge/9Kq5Skb/fhFwdx7HyDxfNQofzyigFyRzQRnXdn9PY4P5QuM+6O3
vDRyxMaPOgoCG2mSdq/X7uBjfbv0Vv2POO6ntxyNg3ufUzhohCEZoL6NcPteRjm+/24bvfaIYToL
CGd+9+Oyp2ijdCjlcEbFob+eIfzwPqiusZO4JUqttyEeCvjlSimm/pyFQ3LuInx4gqw8VCKeqKiG
tYIh/l/tnLTCJuqBHneDCc2/97SVYDpDI5zPlrWg4eFSfrs1BR4qg6W3ygKDdU70TfjtMSK9Mcs1
trSQypMBcUC/IPcunXII/x0hLVOJBnwT1M8RYdp2h2SMgR8F8083qYazY1vNsxL25kWNrH232DJL
CChAvatKu93cYstFZWdv+uZdX6Rve7P7TgonfYTYb79mTY5tKhK4qZKrZw9x9rXSmsa7CXNuq4cj
DMlQc/ZxMTY7nswCJZk23GlqC5hK7GQC6BroXi/RJTMBAplBYk4oZzE8AxtZ6n0d4ywytpryhvzP
vMddbthKs1heyRXaHEdp2hV4BwfPwct1sDutQrLhr7AeouepU06a3wfvtRoiBFv21srz54NW9X/7
RqKgLw3/sZs8daMUnr8XwmOvRKhqSXOhQ0pzxHJ8NesqriTnskqfbwsuOUNcEwXuwZp3soAz5Re9
9USkDqiNU8xJ6zDfdUWunatsM8/B8MP2/XHLW6U9FTEKJF4a/SOLNdNAjk+NAvcJ47TojDFFvM17
Fuo16tcuWQcs4986K9MuCoZj1Mw8492mJL8f3Jy6nYBmygR57mnw76TJRXZfurvIb6AK8Pd4VELF
uMSoH0nrtknzF+e9wmLJdI0thbVYG2GNUEH0kfY72oHFXC7gjiHZmAgJX8kBtocXtm4H4bGrfpSG
1+5LpPrvFbX2ZxTqOSVf3q77uk+3XWIo9xLTCwMF85K63wGNgffP5jL6NkZxkq2ddcMZ+6Zg5zpB
D12tQ5zfK8l0yqlKCgsYNod+6flfsaGj4pCa0/MfY0u5iwT97K6sahdoPt6ViB5TFplUsutZnNzZ
Oi46sX7CLg8GpFXh/tE71l2sJ/ljmQ+rKh+mi7RSCSmFvrWtMthIrPWmJYvUMxV25G2LJqjOoyRq
b20JJsHM7ySn10FRbax5u7TA4Lkm0KD8rEAWft5DglWyq3BUfig7R1mVBR6utwqqrifVHSWZk+y+
JU4ibUAY1PFWMtljQJXjW3R3m7wlfGt2QZdvArSq1reO63wfIrz0L7jZM/No21Xq+CegPFqA6LfD
FXR+RZkL/jypS74Qy4Vgfc2culkfxtuUDbZTrJzBmpDqS6Lt1wWrrFr7BBxknbrRVpq3g4MGieL0
/llFccBZZUlundQyfp7DpL5HHJ+9rjouO9zx0dPaX9rkuMebpnmroEGdOnhWyzAw+tNj0pgOEt2f
V86D3R9NYF7eXivc5Htg41MMMrHYJgHLGMcP3/PM1fZACOy9Pzjmm+KnJ0EuZizA1oAeEIW3x+Qy
jZg8iCCJmiRHFr7zVgnjZO/GfXvujFldi4932LDQhZQ3nAdF7z8QDraU4hV96H2pR8OjN8J/Xai1
iUJmNR/ADQsfd/a0x6HIi+fFI4KpOp15H+q++6Z47U8Eydo9qgf1XoRu70y7G/6yl6BeNfVeRG6/
SzAbkYGvfPi12mC19zCiFZhyYB2QRmpY/ALwCce2/ma36u4KekCYdD+okXFtVnlxdro6foF/c60h
ZOx60NwyT1IxiO3Kf3Iut/LC2Jj9iSVGDG6aWXgN8wBvscKttzK+McwRf1SxVYioACGsbJ9mEr63
Aqmc3faDUkiVZrWkeMLaOQpG7PaROl857Oh9FVQzkDHpWPBh/gIUkxBpfu3BCsLN7SKBmMmNelR+
N7oAXROXPVEVDk3yhs1j8Azl4zp3h/O0i8ELPsi0XVdGt3cCDMevc/oy2cf/lxGyEqjGIr1j0XB3
hRvneEWW3vTYTXr6PCXZk4RtKkj7FsOU3VCgebGw1zci4DEtluxQXYwOmfY+BlQikXkRNlEadJcl
ljF5566m3ifB+BYsZE3Xj6JtXmX6UQW6+dH193MH1bNWwu5QmnWwk2Zh9XdVkkev+oSxhpdZsJiX
qzvQwHBe1PrSsYp6Xu5aht/zus2w5+QVvSuVujy0gcP6ErbfXryDOqdXj+WAPJU0zbEon/QWvfjS
gbsNzOjZRVD6Is5CrdWeByGTZL5tIC+OnrbtueOxiNkkWjpTb6pP6bZamuhzTGe9i+uV9GqVGj+X
bM6kUw51jKwOO/cHafFFAE+LcJY+G9i3tul0Th3fuLhVScotrGBfFfE/ErL0GTSCLR1W9h0nrvA4
oTGP1rDyGgRRUX2Dx12t/X3ZldNfgK+r/dCZ3d5IjO4vfx8wi/5FLavazypydxIloRX0/5mVhgK/
4zW7oo2cJ9i86yH06+AxTovyYEUFsEKVPz8uzMMdyk4s4cck2DWNCl9w6ejtZriTMwAHcA6kfT2t
7PqUOnp8tPUh6FZyi9s1qFoY2aKWO4Sx86R2xi9B1DiJn69cN0CUzK3zM+/ZYCsYHMvdGe5Q/AA8
rW1jyyhODQDSU28lZHkbTCCFcdHF7EKiqv45tvoIUSn1HyZzNDH89fM9rBnjRcaW3cXv8DPyVQtl
3SRz77TMxi4qG9bISI93FroVd8ZysGe18HeN67croH1Ac1orbC6phxOJFrK86a1+7NGwgJimevin
KHOq37Fmt5FcUEACOM2ZBT6mEdJhlFNztpaDXxuniPzkPvLJfq1dv47PhTJrLtYbnFp+iIO0VSf1
oelRaMXT60yOGnEbObW8tGPymuv2SCn0S/be0JzuPGn66prGTxbPnlAryejL6e/um18PNXm2kdJO
4Szi/Y0EmWeGB+AQH5lhVYhq/3tgl9uMK2lPHmXbtKdiY/Vfh2A0WF+vqNopW7sxa8svl93uBQcr
22XUETonhYEZAwhGFw4guFFhjmUmxVFANp1kllMvyw8yUIL+Ah++QnSW0arq5kdjyVRLrxyGocsP
NfIxK+nQQ+tYA/Q+TaraX4bl4AZGTEa99LYpAh6XW4ec+WFxShp2q9IZhgr2OsuwVlXss6WgwbC0
JC7jpYkFsUrpEREqaUqHW4U8liE0vxrE2wMc/ze0jlHaa+rwQQ4Szy3I0SVa9mDl/rtDVYuDlZRY
7i0dMljODGzEL1Z+yfEPMa+dEnem/ADfE6Oc1Dj8kceVLUTaqR8pFYmDtORw23N0Afaxdurux5IM
wqvpRdn6mknBq+zJbZxkE8xWdFGSMrhLXL/ckhKbP3jMT27jR7+0ji0TYNHilSIqJjtxEx+7etKf
Om/UVzIEEVCyMNr8Q+5GIrZet7Nf7IvA0bBYN5Rv2rxYQzdd/KsKrTXUaCo0LTAqvNeMH2YGCL6y
DeUFzYlp6xb1dJ+jW3NURo+psTSyh1Qt5gW+eAxC1ntxrrlnoYS0k0AFo6/Nzq2BoSx7NRkMje9r
c661cVWlVn9CGktbBxY8MSxM1sJWAXjI/sbqwlfbD6J9ACrmxOshOukB1cVpzCgHdd3ZsjFLM5aD
nLlan53TmU1+ngyXqus/49JZd0a6q1VqF9K89cr1gYZuQEMtenfrvd3l9wfWbDc71uUvto3ceeO0
3TFZJF7qGhWLZHjPmMbPftfYawlbvCtYQ3j1PYxg6xW4yd5aJGC8EXV0gOCgupar3RRZ/FYNn5sK
rQvTwcvLWYZZBWIJ7hQ+SD5Ekhu3zMj/Q0yG5PqsHJ3SRtGYVMo1TzJ0T+Eca1TSoJFYDV/oYjxR
0VnsYWPWjKwB0t0fyWS9cNdJ2mn3t3ieIrK3VCdlBR9Yyo7iXXWak7irNm5SO4cidO/7JAVkDh8V
XlS98KLyDj1FKy3H3XWkbtlo2I1IYKCWOT1WdvtEMqc9C7VLDnmeJ1sdH7nNjfNFDTm7M320Y5aL
rkSvgkvN5VKJ3S7VGlfdxAnvAPZnn5dJ723c8qmtWh5KJGfOwqkr/RBp2jgp76VZ/24K8Sjxks9e
aX7pXTjDoux+u1YGq5ld3AtL6TY40cpuO6sTv93iU+eyJFb6cOstZnTW5ksj3OMhgEmlG1OiI/HA
9j0xtfPtMDeh/rXJTwFC4PeYrCBlhBXp37N0qHMfbfKmciAEqtQonkJ99E8mDOYNOiDTX3Ew3Ksd
QtNNXNd72ar+sXOVzW+4IJmkVw52k6XbtvVQXfvd0ctW+daWgXJxWxtIxIC2RdwS0YF68fzAQsU/
sImAO0JL4mIAIs3biN5on6YRtf7VrUPGKbPuH3prfPpiHiJDqgnzsDB1jmSDXgWtbi+4daY7Howm
aUnE0SRjixWaU71KSw5IM1IamTFtlKvaog3vl3vcRsg90AX5vIeMWO5x+5TbPW6fstwDcopznkrz
P2quBa9e6n6zAUHc41ASvkYVBPupn6uddEZgZc+ajpyF9EpMAalZUNt4lpDHLnc9p9F8xAM+fK1R
vyNjBixXequwaB6rxYBn6ZTL4YbsGwt64MLSxnnYt/LwH2QiqDthp/mmxppJkbpVL4UylWy7vAmQ
UTk/8DBSifUy7T2e5+8eKcOTiRRI9bMJIBmmVLuN/0PZmS23rSxr+lVO7OtGNOaho09fcBQpUrMl
L98gbMvGPM94+v6Q1DK9fE7viL5BoKqyIFECgarMf3De3MIkvbXYlVcGVfx5SnD8RPO0nWPUxBZH
9IZ+R/HpTxuMxZEF4ZZGM0Az/HwnmLA0hvdpaBouboIxIw/2j7aMu/bgrQVbZubBU2g68QY0CxYh
fpWNx6kMHk2/4IvTRz2PuNJ/4DOonwYnZadc28Y6berom+1ZPPd7+03B1mufDl1xk8VW+MpO9iwB
LeD+NTthrDBGbTqbenBwWhgqLv+mcxdiloE4lrNNXa9+deP5bZha570z7ENsFs1fjtJNG38J1exs
vp2wo76GilboP0N5ZUbHjtxHwU15cou23Kp+qX0eIEEkWhu/u44RwDru8hfE54a968/RAZaR+QhC
ByWkJaRM3FUaOuPXfLZSlj9DeMdCMCRX9Lkx83xNHQewntUXX5Qm9G4R6x6fMtUtz2Gl3Fu8+Z+k
S8GOYVM6drT7e0K+BYKn3ssoyEWkZQrg50Wv5uzgRktZUX01bmTYNOyc/cfXy1TF00KQVa6ylsGg
RVOloUa9Q2U/uulmPQNVoMX3Td3zTEjSXj21DQraSx/mD715GVaxJiZ5kGOp10QKz0Ju4dDozX2P
qOhHTJSpKqu9ilvqOlF+jNIjzaF4xU2IMN3JVVXowmSYDvaUIFs+aOzLl+xS0prlpsrxolf8BXWY
q6xXXeDlfhXk936JmU3sFe0Dik8hXxevO0hzgs30gEiOvkfVFfC1NJc4GUjwXVTg0uAqtYQt/YEa
oUubwTyJXRdCosoNdMod6ygTLnF9A7qxyV3A9X3npbtqcv2jps7+sUMVChb80kY3/TykdcPq5Fdf
ZFQfgRItcb8NV1QOla0MXQ+Fb6jW2muSfPkCpXByIlb2ZeKouDDqlnu0A71PTiFMMp+bfM/DHhtU
UhgkInjRryc9hlquGM5ZziLN9lFhmp+v/amJKywV5dY5tzjmrbI0G/d2khvzJl46NW26TJHWbwOD
4oYry/OHvYzIFYeOnZBdUMcmeRYjjLLOirHDixTj+0tPmhvDpQ3EI3c63FoZSyVaxuTQA2FkTOZd
e925K9kvetvWTRE8VSyKrNiWPrVKFSAMtDMKGEkA55AP9gMlgqW8tBW1fy7r0T5JrIrC0G0xOl+b
EOGPNRuNCdxo0+7jYSOZHMnf4F3l7g07wSJzUW0tZ+QHVyiC3E9t195KSLvkfqyudfdZHqq/ybnK
VZbYtkw/YiGx3/JZvPPYJs3K0O3kKL+Mbg3aHZWcQ9z46pN0DRaMM946JuxCPtqARsqTaY2bxC6x
hVq6AgdAiQukdXWdRRn2e2O+5+1MAUdP/ce6CT977aT+RXLD31iDjYrZ1BWfs/hT0QfaX32j8Uxt
ICdhgKT9RZIDscW0esnHcj5hlNyuZbZvFNRJ4Mrd5Wl3P7qoMWB2K7Kk5Gq5MQPHPbKFVlbawm2B
RvnRFM+fa1NGr8FiEORE+PGk9QwZs5yNfZa2KqXpDsQ33LGvitlseRP6P5R4Qtx8zj+XQYBoyJBS
fUt66zCikrIuZoASM3uVY48t9zlK4BkHveW82GnRrBLdi9+RDFg5ZmH+jGPtwRmU6q9c87R11QUK
hCpH3Tse2viO1cDHd4LuyJtPOQSp2f55loDXO/Z1oBz+fRzLpWI3IDOFc6RWP6KCDLvv2yigzhYX
YBphWY5n1vsGK/6gsQzEq1AqBvN1vBS9LsemdU8d9nu/4ZmufCQt8U/lMuO6ob3goZaBlDfOzku9
5b/ll+EneIu7EK/en2mIuRcV7q8W2sTr3uqqp7aI7J0aWs0tZNn8lFdKttPIbT3PvmutVJMM0zLd
Afu8peKU71Qb0sc7Dp9PNn4UxexZBzv3Jwh9NFMELlcphYA7Vnc1stoLvnipkl0P2tA9By3Ww9JV
pqa/yzzTXTsBKA8LKN9lUX5tynJfmlUSRmeRHbg2fxulCH2W1b+M9oX684ML2zgK9W4n8/xt7pre
0UmhsdzIabq0h2lEg0JO/Sx2P6ICdHOOSclmKTbmxwEzknwlfYMV+kdAG/auGIZnZ5gRb1gO5piw
yJdT1XQ/Oq/D0jcoxl962eoYefw9rbUjWPpmkI6PNauSIzogeGh5c3s7Jq19XykpFPDRyr5HDpsE
tTLvPEf/BgxXu3dNBQlIF9KZDTnRBsxK5zCwdQsS293VY6nfS58crDm4c2325FZV8r2pR0W/s+1H
iWp/haJEDHHYnL9cZ8tgazmUFyv7qegwiv4F+0paPFTypD1d4GbSXCIyLAbbAvEbJJdAgC4H2W1e
Np5+mlNI6+Od9F1D8pLK2OraRhoavhdMnq0EVohgUyKePCTBfPCPblqYR12FaejmRbYdEr9GVj6J
t1fnRLAj3n0/z8e8zJVbdIUg5MQe2xJTC0xoljx+f2Q4OA2C4Q79sqxWA1uZWzn81v7tVIacQi+O
4yL7NALb8YZhU5h+/G3xkegVoCmWC54S64MKVmrSHDDny/ejpmsvZt+/S4TjwAhCLP5zDiJlm5eF
TuYz7+4cTVPWms5SX7EUgGlOmq/huJUnyO31m50sDk8wtIxBO8YZfwlp/teoCBrBZ6RSP6KiRUpW
oqjLVScwx3It6fYHSzviNhIiqM+lr1FV95BCYzsk0RA/KQCssDrQwm9uDgDHprrOGjWajyiItNs+
aa2v9Sc1SKJvhpEgD6wb7tGcN3XEbh/6LbQ4J+7g6y3MOzlESgsxO1W87bWPHBsMvSVa+pDoBZco
gXGf+vjCJ85+LPxP/09t87xXgXr78A+vuuZyhpBrcL4opEcVmjESEy+oom4I6lsD2XTEnVJjACZE
fjrcYfceL3Zf5KdNyVJLRyhp7KgEx27FLIhVFBFuW8lYJ0vy+jLB0TUotbGuA6Oucv2EiOBe6Tv1
Rqv1CUjtki5HIIoceQfqDK2kGo3G2rJvYJexvhmnz7yI4sOMuiSWsQgUeosPetTm6R16sOPd2Hjk
KIx+Hw7I34tmiEiCXPuuWiWt5X/ESYgEX+OkT4Klb2KTQPZvAYtdY67Xv14rHuxxXWatTjER/aKr
7dOcaPGmzaFoC6VMBi7ksUpX1XP07RpqVn62Gq0g23UT211oX7F962LEgU+t1W5tIMK30idnclDx
y2p2cmpEGl+/a3ig50W9kiHNC9NukVT7wTKl2oVL5VwOiVTK5RQROqZPi6YbiM8XXhrV/s+YuvGJ
uU6XM5kiZ7/mXS7LJuDjxzjZ+L0YeXWwC+T+lVsZUSznuOAP5BaXrsuoc0HdLjc+DArnmEF8utz3
l3G+WA1ZePxqHKNtbvueBMDvp6NtPJaRl+91NINuJcYIs0I/yakW2tkxGKOZxcbk1B5/lTDD07XX
w9MQtajr/DpzWQcrUOkOf/THMuMad50be9y31bCkEn9d5RqnBOQckWP5h1hFPiMFsohXqGnTRbtY
cbyd3ihPxS9Bi9+0LtCLIpyN4Lju5Q0Z8o3Y/MnQ6TCIuiX3feHmCEEnEeBlp+GXMQB43Uqnix3F
9kO9Hep6uW4UaAZt0Oc3UqhErdDah1hQY5FHnXMopvRMIvKbNWf9S1D68Qt7QhmSg1Jpb94wm2dp
ybUiX3lRXc3Ydn2svNlVsY5Bmn+BNR3vRjxnNyl4TIwo9D1kU2sVLZvOMJ7B9MbsRnloqXfS1y9b
UgUkxCZcdqOR7EbnZTeasRtNEOzFMXPZ7Jad1gGeJVrmTb8u7fEGx5LAOuijZt7LgQ9gr8q+50ZZ
+hytMu/nNrDuPd/cml6FBsGv2BSZjdvWHG+vXXJmpKTAnL6r19IEIlNinGX1G1h4QCRBfOlrdOCm
DZo841kObRxYWM9qPTtiPVqJHDxV6v7GAJhMRgBbuj7Dqza2x+kgzdj03sYuCx4iJ25eleIYLu50
tZt1IO+cKvpiuxG5xgxt5imhmNsbPZh2r2OlZrYO71sOUx3/HKLUOEpL+svJWye5yy5umYQaoHNH
xmHbWFaLn5gOeyXUCmTNlukygZrxuIt0ZBdlhtv2FC2T0GLrn/Zhdahz9MFWYwwrUw6XtgGf3FJg
kAOpzNONjFxOkzksWGFX5s6qwvcEY0k2KUtfRNDOLHOdtxbaEoAAlnyrqL0GulVtmhjxtGvf1e1A
9GElpFpCZjvjHnPHp5Ds2TF2YaGKpDe4xE/gVNLnoJjDU4aJIVKOKKr+6k8dZLb+m35UtsJT2CZ3
5RigquZA1u1cfStisFeB2EYqq9LGdByb45L3ngICPthfI2W2zyJ8A3nAJRekspcWTqYHblJv12bO
94aZYGxFowe2ARWL1PwmfaLT04vIT+2D7TUn/WTXlb6Jy8k8YiPwvQi88mtolZeT+O+TX0PLCV5g
1Vfp0a38i+V8Kf3h3C4IxbSu24elJWjG/B+tX2MZ9My1z9/pcAEqGPn4U0EdHx/SRdmriFGjnWLz
s2AZItfGYzO/EbXFWEdyEWhNV0MoF0nF4Ze44t/dEiPREkC6X6LHYSB/+l8vIJHNCD7BKfKfdTKz
cjWhILpmmd6ofTndKto03cqZiREt9lkSg9tEqqylu8kT86YYFOgqhOtMJlOS4raK3d7HBX+bKEHX
w/Xq0gfBDjHS7PPkt/UxQg10I8W0NtIBGVZIaHd4ND7ranmW/nDMFDBCScgtQs3NNJxT4yOEz+6/
v6vtkTr+0p8Efb0x5qo9IpSsfH6XTiPkN6bIvUcZPoa4yMKWtTRWFhb7kAXU8lbon6Q7n6CEJNCf
L59XftHLB5PTy5/l+kEufxoN4f61Y/CBJKhHmWmrVU2+yoZoaFfzYNYnI25cbWd41SdlqtW9G0bN
KS3Zndgo57PO36GCYj0bloHWueE5K9Az1gFDZ/N5qiGo545drmW0jSA4dOWWhL7t1WsEqRAAP00I
jJ80yzfXvt9Y69pQUQ3+NXBtpnkwNyucVeYbJ9COgRIU9rrMp+D23526iOaDZh7iYgXOfz7O3Va6
7KVfzuQSclbpCJ+i0Yk00Iwm9wf/pYl2IOiUk1QapQIZGb19QEscw+2BLZYM9IaL7GRQGttLZ5HE
D2bZYmgLGrfaoNC7ymOMuPFpmpHCMFchws338Tx+46MHh2ZM0/tqOVh8le41tUZPwQrcrTSd1gKr
XeBjsk0A81GocKgBT7GBK7Dpf/9jMmUFG/QOeo8JAP6VjMplqtFby28gXaRsDuhZqCfD08Nbo7AX
GwvtoR8LzV+5vrnpFD+8a6WZ5nO6LpMy3ReZrz6YiCA+ICGFz3bBzq9f5snkNHf9O+R0Prpkblm2
X1NnKI8SJgeX/McWHom2ufZRT738FqBkFs6U9zo2NVq9npHv46VqU6ObkJZfpBfDlV+9hq0XXxIV
XV/p7cpoiZ31XnnM875eNQUCL8046F/Kvj63TgCWoUC4HzfZ7EcfgUIAheq/5h3m8HHsKveR3Xt4
3XX1MaxV5+ToNbgLnAee5Upmw4oy7dOqiUDMgqQOl5JJgk3NzlTc9IXtTbpYw1jvbTGv8262vg4K
KwUvi8f7ZhHdjeL+WzuyUaxtHUVU0wbFZ0TlY1p0iB9FKFwtBUFcV5B2WyKk+StCWjJpSAx10+TR
Q4MpyuXRUCr+q9nO2SNfv+ExSsLLo0Fv8UaoI9XayUZ5LO1XEwPxxwh46B9RKFdZuB/hvpDFKaux
5VkeZsGTluQNWi20pMvAVf2e4slT1/v1b/1ZjwJWM2A2MCymgtMU2MNmsLvxjL7wePYyNFzzyCbh
ieLkFpehMcRgz3nsAqO47E+uG5DfNiRxZuGaJJuRy2mWLGYtlLVXXoJl9QT3/aF2ydupEOi2IiNq
Jj0ZZN61i86oiVs7IgnhvMdBddzmhmbdDItWdzx+1cbReIvc2TjavVYAgMJPLrR5h7hJW1JA1JzH
yATgs9jOtYkFSmBQXgwbfIVBnugx0RclH5cUoJYF/qPKR77onqYoFPnzO6ILH5Gxl35EoiwEfNUk
6yiYExwq3FZ9b+aNTrrhfOE9XCgO2utgN/kZLzWYEcKEuPAftNfQj3JcUHDIQ3TvLJgC1fwSF051
77KX8FelW/GeYL21v0AUlC6wwFstebuLVm0cK3vkPkFheHZ6EvYSeHzcqUhePEVmqh0ye5h3MMqy
N5I1J7u02HNKShxVA/KCRfGWQSg+QehQn7gRilNfOG+BEOIxY7HWyCM0exm1LXV+epdTOZCwrUBQ
Jc66bxJKF4lavZGmgQlZK6fYBHCxSoY5X+PaM289JSnueq9z1oPaL8Ia1HpzEjkPsB3DO80wo7Ws
/ZJ2/hjQqXbcDayd12ZtRpjCNlZyLirU93Nfe6ZSU66QoXbe24Gkf5G23xQYdOs+yqhABqF5KLS5
2Ees9TawMueNlg/DramO5UYeL2ZSPeqB4TxLf8v+hqQPBedf/WAszyiL1d9dM83fyqJX8kPrUKRy
1DY/A5ZGOG2R8yMTl5/HGhyYlA36aWUhHHMHUMS/VVjeCo7rT7jXMhi4sM4XIswV6RUNXnlEUSJD
4Wo7LNwqtaEka+ReiRFqHt+MZWrfNEYDLxjpOTRkqPU8136JvNcwaneOa9vn0qA0qrSQfzFi3Ftd
0b1hZ9HvazSQlnuneXUMIK3FnD+AOxhW/ZQWG7jtJlB1W3vTqu/NrKJV5zXWTRaME1U8mgaaSiSM
3cdiEZGq/b5aaWMEGHyZ3UQIE1lQYT5IuxEkFCgq3c0ly6pa+Uf7Qvrl8f3R/i1eN9TuRs8GYz22
5YQgZAwWA0j6ptfRnnO6ItglTm3vJgw3X41YowzBm/ggo+QYEpTbc+sso05s3hh9Uj5lg2MjtH0j
QZCunAetqu6lZdjRBKY6pOq3XD/ra3KsKdq7ObyIznI6bBu87Fn9DkC1f+6Xg5kjb6mjU7WXZl+7
M8js4ou0ZIrbRG+OqQa4qBEPhKnfx8gsbqLCM25w/6IKutThKqOAPpGE1VrqddIndbjBs4EsoBF/
7VeUUNstKdCLLaPEymieALxdYqUrT30wt9XE5p+/+Rrk/KcqHyeMWcEz4DEcX5p2hCcUlYMRRH7u
31ll8yolCCqU/p2rlK9SrnBDz5MxqVZYS6RDpKCP/pt5y1Uk0i8grlrUx3aRmu1l+SiLRl9Bsd6x
w/gky8zQD4O9l4/jRkZZlaYPs/E26FgKiw3xciiRtT772rC/Jvxs9Pik65LvwwvCw8q83/u1h4JN
UqQ3qV68+QszLQ3N4aZvxxgUJLw1KwRC3oRaTeaTJgTZrdlE/UtuRv2DhaVEFf3F4sf/4Q4/EqAb
75mC21I4W+UzdnjGLgLHfssGCKW3wFqcK9Lm1bfL7148zRs3sJs1suAF8FXcW2Nds/eOiM6AH/9H
W8bTZbxLdb7CFXSRv+mvc90XKyHkVWHXPOGhwtOnnM7SVSsF8oqx/iwEPjkES+WVNCS6sAvP73L4
/5xUhhQbR2HjquG9V8z8OlnsbOOmcw+u6B3ondtuPhi6PSDunRN77O6KtgK4MimfLDjUkv+1Xds8
oKozbZqJNQtmDNH8WoegA1MSQxuRPxF5uovwXj9tqNHitmwb1h4m/bNtFs45ijz4NssZvCkOFQ//
sGyn7R8DEjJQZ8G/ydlIK89wlktHRELSybS3IfJsWyFQiL+wZ+4QHGlA+MC30ErtpqFceNQwTJtW
V4jYmPsHLyijo4C+ZhmVU4GSkQYA3D/+Y/RyhWVE5smlBidWtya2r6z2HV5SqgKW36n6TD8Z/feR
lzsi8mQ+WVmwmDfkdEmUtlqBFCCbjAbQprZqAujhWT/pm8vNJO3RM/RNAYBb3V/HLzfTkPR3F8GL
bPTgnmgIeQR9q9zGs6buusQMnlS8R+HiGs1fg+E+xaIazd8vKSz1p+/0f6lIE39Owxx+dx0Fjyn2
eftxcIab0dK/z2P33AqSqrEbzEVoXr6HVqxbt50+PEelsp5b/aIjcMGDjvy9VvwvebbKPstV4ugO
59rLhuvSlyZYtrDaqREYNwBfBs3LMI7qW7fh+Wm8UazT8czIOyAlnvGGCa66i4zG2Mlo7WKzZYYW
sBGrA6NtlmgqdF6EcpyJ3YBRsG7UpvDWbnGOlf++9PV1HK8MG5i8NA3V+QiRphzkKnugxMONNquJ
uq9D+8vsjcUH6pVPopH/StZVko2bKkXICo3qNtgLHVwO15Frn5wNQhGXU63DIAGxY2hMkXbUB+cQ
h3CxHNf4oSvqKans4D1PgMDA4ARplnzrU0X/Ylc5GgN9nvxVB1Dh5xbUmNYANYIxFr8GPlJ+I4nt
l6HUvbXdpVA1dZYbacqOag55LGbleKd5VnZHAYzyax2YX9Pe3afZguaDiB91tfq191iX61ljPwFc
GncVv/BtMfGMt2tKwmJ51ipdclD08Ub0yKRLDtniHnQ1RbvELmZCEjeYRnbo0+RGNM2kq1Km13Bw
e6gzXf88QZXtEmynvcXaEcJTsvVDH5TA0oRRHt+nYX/0KSMgvAVqmlKyQu40s/tn9Pzqg68tReXl
SiVZEPaJxuLyAeRV+wV0vUJeg8rRq1UMBm9nuvlfV9irnP0Wl3BftYhvzK9kTIxlh+ehUlnnSvgo
W7qkRy4Pvhq3w7IjlD4d4UrdncNH6eJGRWIw49UngxOC6icItq9IquYvkZPPpJ3gzfcR7ytXx812
Ys0ifKgcZ5Y1GInqYHhq9hKBf92Ps5FtFHVQdnplF+tCCbwC3leknZDY3flzEBwvfX5aP+f9YNw7
q9IwC4R/MgsLDZty4LKGsw3tZ14VA+hGY34YLOuHdFMt83hKO/rByIvwpa+q/R82xFakwbQJZji8
S91aDsjh9HdjmGCLa310SX9WBvquq410zT+/B6K2WNQ45IxOIgN2cddy1RqHGdJsa1EJC6yIp7id
56sOcQfq5zDry6I+d7MTPPAUDB/q5WAWkbc2LcAFMiB9MhqBrVcXdMcSL5ewA5UHhAGO/49rJIX6
bSw87SATZdDQh09I8hk3Wg8Tp3Bx8JO6zOWQWb/LsSV24wAscQ6/RfxSXrv2DZb+s/afoAznN5cd
nhYm8z4PRnd1QZhr4xQ95ObGxmis2aIRgwDkEt07zf7DstNgAwPuOreehyawn6Pwc9v4w5P0pPkw
gq5ohhsZC8opPyqlSyI8AGF52UOBfZ53V8hHHk3c/te2QD1+A4e0Tf5K0SnYX0P0EbtlrG/Sgxji
oQNpAUV/RswWvZqgCLDkC9WTjOW+M26mcm72Mhq5qNZH4YTcLsDxF8VSq7sp0i5T60mrV1mzYKHH
wFyjI5FTvFk8WWxyGofMTX6E6GI0W1I5APJj5Xz5G2KcuU1ntE3rQrOpPwPgScE8PpRBWd/FsNav
cB7pV/kkcNCI9VAF+S2WTMhvsf5ijnuNncrxJxBv4MdITBnFHVzsca9MSsHykJSu5mffm2CsHmoz
7p7AUd5Ld1THH1GCe9Dn8vcoQ7+X7pAqhY/o3SasGgNZn9E76j4epCxvDfATZbMm411+CRrzlCUY
97X9sDF0Jf4eFu7MlyMKX7Kkc7d4ERbrekJdEjXb9slGtfEQdl6zWE00T3IYebmy6ujVPZwRvFZj
F2IkytcP8YJm72zbvNTb7JiNeGzO840U3aR+JjW4DuDqiH7XtXs2/QB/5P5Ngq79ReSkWw3zqs11
oMdq+++iZtX4EOLKwt34oCrWKCBhgDjgsXA506LpDofYp9RCLvfaL4M6+5Bbn9s8NBcHBumTQ+zC
Ge0c/Sd72+4+d0AqljasLvJMb6Paz7ekZ5I1HhzlWzWiC2orEWYbdlO8wZBzV05qZicZDWZz52lT
/NilaHJam7Twk62kaOYhfLfCyj8I/0M4JTPsy53leNb6cke6gWKf4W1cJkhIOuK8rCBbjNkxZlK5
7TtnOYuUwj0PgYZ+Uzy752k5I/Hg/j4am6/km4I1JvXmZ5RINuJ347NW3QT16J5GrdLvXZ/MvdDN
R4UNVK0lnwYXNwy/aa1dAER7bfetcwBHZ64DpfH3fsALktdCexqwUpZ3q7wzo2j+hChdfpaWsfgv
ayO8Qnm/Gos7M7+BjMnBxfAKeFYe8s0YEtLvtRXu+7wzHtvlYLtejkG2ah+CmTfousnMUwPc93xp
esqBMqD/ILFWwcvDt4adTC+Adj7OZRjcWtr47SM8WvysSVuuta5le0BOatpqNbLR/rRcPVV8dS2/
gcy2q/5tMnQMKJYSZUaCbO20ZbC9VielJnltXkNcJyHxKSNAbagESL3T1RptM82VviTZeqN6C9Ph
kTUCGel6OmKiXf6ctfZrW45oIFWmjyx/YiICVi5YBfw4I7vKKL9CKMlzo3yC4luty84BJeUVJ20e
apwGSfPaLKqs/Tw5f1a0p6GINknAQ1C+U9cD3JUXtonVUbrkm+oE/DUN/116KPAgYhjUmPrps1es
pLN2lM3g+YhhGSOsq3z2vZs+rc/GooOInGvVry6nl2EDU8qe+wFVkCUcBjlVuhjF7KB0wntjDuuV
opT63kDA8X5Ap89czROKVrGh4B63dF4ClzOD6u9R0fPH34LltLEQepyT9nyNdVzFumlc55NAmgTC
FGeBux6oOa9zgTwh8BXfyrAcLrAmQThd5/wGi7qGXzrlmhKeNch388G+4iD8bss+PiLri4Lv+K4u
u/wYjUtEmsg13I3Yh8jAJS75O86t5ujGUMf34Zc8cMvNctYonJ+VyHg3gTTuZTAWbWE5nSI9PbWt
urrG/jHfCbG8ssoct7BfF57i8KDZCwvc6ZV7HEzkGXXlp3VhNa5Kyy9vrgMNq4t9CW5hJX2d4833
VXKWe72ATYKd1/TkU6G1jkat0NS6pxr35mJvh7l2+td//M//87+/j/8r+FE8FCkv/Pw/8i57KBCv
b/7zX7b1r/8oL92H9//8l6V7LtsZx9J11LRc09RVxr9/fUIhh2jtfwCKHosoyNMj2O5sa0UJFDqX
L/mSG5UMumTODRi6pKv15xGnl0ZPxxedt/cB1zB3i836/FUOlCvdLSkK7RDn9fTiWTXyOgulVdNS
FP7L6U7zwYfXw4g0rhmrX1E/fRrHTr/Rk9mGzzZAaziin2ceEbS7LR3yetiXL64C+ISvsKb3d3au
KjpWf3lwQh1yR0mbMhLuuJcMXTD62AVUMMC1POrBSizNKEVuScUpwimseE0qIsaxgkMyoY8OrCzd
A3dILn3RFJ1thftfIopqtu9GnI+vk0CQZjdyoTTFef7f/zdc/Z//DUNVPaTZydZYrmVo/D/++d9I
E4O0C7iLY5qA85msoH5I3bqmYKg1G9x2y630yQH/CO1cNvGlCx05WFsd8GvdbOINFVf0XdJquIdP
018OGHLkYEUL3rsAqxF3ScMBlHKn7adoaKJt21Tv6PZuPmQ+Srdx75R2DNahSnYZUSzojdc2hQYq
WHPQ3NfLmQzoFfkB6XNzByBC1+KtJ52X2aXV6igG7FPL8KEis2G8bDFzFDPm4mPDqbS861PN+Nhw
IhcYgzqqjxIqkyazYdMZdsZRXoFwKprD9ZKXPi6Z1p79IC25ZFeM8U6a6PnF9ygWXfascl25JFhp
4/Jj5JKervhovLHp1fkC3fz7f7Xmess/87evHi8+zVYdyniaZXqqZf/xz1aHIuVr2eu7sSM15FPg
O2htE7AHpIZgk6b6CnV90/Rx+sO24h+J2XafYjOEh1FlSHAUqXZ2wcdsFHcaPs9pfjc55vs8DzHi
dngoTGzg3lDijbboKWU30jQd/nIh2xlWOowaobnJ8fp4LrVBezLB0Eh32JjVyRxQVkUPHQbamM2H
ZvqCDJL9SXPH/qGLDOT51PINqyX/YAwQw+JljRcqJfrqqZpAN2S07KM3XXnukIh4Ft8TTblvxyF8
kh7kYtEpG+eAVGGWF2ycLoPqWGU3YQCqw9PThPLx34exHN+qXsv3bgKPKSjd+DJooNbQrK5tGZZp
6AwjVWUEzrayCmtlat58l3uNuW7csPg0TFm2zmbLfeUpoqOWls7IDpMJLhHZ/qK0w3eV0uG3IlOf
O+yT3svSvw1VP/pJvWqnq2MMA8qh/BWYOWbHlOBGNXtt1bReodA7vLmITgBC72DhFMoTFPaDdCOi
GgJXUF5Vqzn1fT8Ue8ue4TX5mXZY+vK5Z+mjQ/leQe5Odl23V0rN/45iISuudI4fgZJ6NzGabTeq
y8vBrQwVJhuetJqGAGD2X0LdMYtXtmaCbFniwSP9Ee+EEGTk0jrwwRs9bD8u/Y9Q+MvWS9C536O5
Vk9h1k1blZLWJyU3fhZYWv+whlc0bvP3ouMdHadq+gxIsl+Vc/RpDA3ed47uHeqgTV4KCx2WaDYo
MJlp+tKjPn0HRuReNZHdxyAovGmwKH8oKaCtdWpt+2bs0CxVhtPysrqVlqOFk7Uqy/5kZ62xJ5vx
V5oq6ivl6K8WXnw/bMT93To0v+d1YaBY2UXPZly5u07NnGNYoP9v2RQj8mUSQvdfnWUSxcRVOQ4f
k4agtzdpi4KYpCUThHAQfszPlxY42oMXzrgrLanOf0boCVL2kVI9TIainVKKA5dy26/mpRoXtiXY
NCr7KFePIE5KXenvikgrH022n9q+U/oMBGDl8N1Q7Xsfsajb3slO0pUafc2mI22mLVlhbx11is1z
jYME5w53aJqlyOIMaeOsBqUOjnoHZwKKx6NItQ9ucVStgO3S0qUoUEJCHj4yJl1mgHJD45IEuk7S
Js/c1kFnbKRPbdNNMhqINjbdWTV9615fDnJW6a3Nd68x1ryZtJtRAxMlTwK8RrVNMzp4vpV1+Ozq
YfVoROjhLM8KOaR2qm08jzWVTAhQAHr0oateI+QaWVFY2z4Dv+ppLy5qFcdqtBG5lmbbZvf92Nw3
3KLdGsverrKSFxkz7eRTB5v0TlpOjVgm2v+H1teqhy4u/a0aVNomH1q0sGAWtwiVlPrh0m7zv6w5
cR8mU4nJ5Jvzbdz/X8rOa7ltZUvDT4Qq5HALZlKkSMmSJd+gHBEbOT/9fGj6WN57pk7V3HShE0RS
JLp7rT9Y7/e+j7myN0Ma9OljvmwjJTM9wuj1VWB70+Ta34aCl5zALHhq07jatdg2HOfZWHS3iUbl
mBN9nivrVX5B0U5cqX8mCUOtnoIMvA0qAI+VLsTFLhX0+ALzSRbCTQp8snMEXayuvmhdlr5GbrLq
EB19bsYqegVt0U3pq4gU9XnQ2pWxDMkxvr/N2F3ICSqRwUebdQLILpJi0OZxtywREZmhNctqye7y
VJfpD1kblxGDhc9K0lThKbE4KeOetm1d8sojOpE39hnJCgsV57uVHOSza8zRWTRqq3/KZ13ZyaF2
Z0f3oQXmvN+9ed+1cGbMwHluFnESeDoRZBi320lcZk6yAdiN1t1lJmXvR1XAlv578DIXRvk5i0P7
VPegTgQnpXfDCNIVj+Di7MZl/Zzk4irbFW0cNrWbQ8AgO/+OVRMKSclGLQpEeOCXr6opqr+OhbLH
ik//VWEEgv6r9bVJK8XPx8p5Gr162lpjop+cJTXUjTh+xGG2jwMr21u5aryYbtCvOZ+JvdT8BlI4
rMd6+t2bEX1a5xwC4JHo6XrKcWoBT2+8jLlI98rY/131lmqtuvpLYbW/ez+qcm6JkvRzUbI4DpF7
MhAnhuQegQlGivY97qtdWA3TDxApP6cgcz4FXmRv46LgqFDXRLM7YhoCetS3ZPgpR+oZQjJzwQkh
h4u885oGsSmzrI6jHmMi2MXtqlyqsi0kA3+/+u9tJYGwORy7FbsMG8dFcu4qClHhbl4uXcuuVkM+
YibZjBEhkyw+yytZCAL1G2dq9bU6LMQvHQ6bmhdvQ4UtCu5A/aYtteLNIbrsL27bZyHq+NUwUBVb
hoUoIRyzpndX/ZS+o8DRKs9DVWpbCzVJ39Gt8QvyYC6nbnW46KVawPGlQ0r7qWQ+UadQfncA+ql8
Ke8nOz5myA7Pcv10NsUtYsv9BGT8wObMvchaALpwH4R9spJVWShN+8rW8XXiMe/XkfglRdCkRJpE
E8ticCNgJB3GootCmmxq4vRaOMRMVcVUNorq6J/gphd+ptr2z2g9aUXw07Kg2cS96X5SlX7cGPHW
FIV99XrPhPwcKW8ocD9p3eD88sYfFWYKP2zbzfyaz+pFGR08DdwuvxSGNR50jCsAGHdHS+TiHIeR
y55UzG+gYR/u+JqhJJ9UpJ/RpK9WWmwfjaiENlaU+fe5L/btRByeFexcmgNxbTMdrlOZBV96TVP9
AAOtlwLPs/XEfuQqRjBNeqt/xiu9uMqi7itUYLOqXn20yasZCdVZAGD4aB+tTtvkJKjX1Z/5steM
T2hKD4/Y2mFLDV4K3/Am89nt6ytNKeEge172TaiDcUL9Z34KYoggihnfZsOen2STOqL1Z+lhv5VV
2VHFOJPi3nHVlmF10th7ywQ32hhRj0AYzyHRkWQsE/WqDt508gISrAlJqm/Rp8jK+2/xGFtrxXCd
UzRW5XUw0Y8aAG1+Uwf7PAa2eqyzptqaSYAqtVQTul+CaMU/doIc/y8ZZinI/KFRdO+WwkV34SEj
C9N9qOSnDuGXTU7y7axElbOaMthXc1ouh8M/dfLNJAocUD4VQV1foGb90BV28hk1NQyJMu8p9yb1
uUHQlbUv+Yw+Tnh2ekTLZdVJNSI0TdZs8ilPP+MkSNgNAD96+AzWDeMLFjn9o+x0LKJio8LuJolu
OZhOX8X66CVv1BHkv1JcUzZnu2nUcWzKtewI/U7dZ32J1m1iWxtNndonMUcqfixi/Nyr5KbVqSm/
K2a+T0Zn4guYcSgsh0VcRTzqk1Z+tUU2+mMUmy9xoxTroeid62xhD60Mg/owz+huDaEbHfjPdeek
YBMP+cW+JZHtrEbDO1Rd1SCIGDUPoVCbB3n1UTgBZuyotFR+4/X4SWDp0K6x/c3XPectddez373X
y04tSFoug2Qjrtn5ul4aOTG0D02dfQrVks8mUJ0nNfLspx45g1gMHGQI8D3NjtGfUiv9JWuyaGEW
gssk1SnHJ3ncXgIju49XlMJ5GrBSAlg7xjtoGrDP3HI8Nkk1rdVKLY65avZvVrNPFxRoY+nFwRvb
fNNLrGgRf0V0Jr85CZ6Y7WhN2wAFdp+zQ/Gujez3Ohss8AjO+i1Gq35pnpG+xCEKZYJ7VW1/hX3Q
X/tZMXgq1T9ctgbvdieIZzRJfwjbpnjvrQ0wDPUtN2oE68AdrmVzHeA9a/aORqROnW5FOrylnYpf
4OgODy6SeJs56rW94Cj+FgSoXxN2e+HnhUVP6rFNqmbrbXBczL8dRLegVNlvEzQtNyzQTFeLkwt0
FUkCmpsArGJnglGLUwCFY65kmwBZ3deRxf61RFHgZs8VvoM0mZGTPOicrXxZRTgh2edREd4nxE2M
1iNLPy7BDJbjbIKDu8apWlAZ81scReMpGXW+X0uRVrmfh11xHRbmkt1hExOhqPgxoKzJQzgleOGP
tgA3ne3k9mJxE2cvo4E2RLqHvKO8ixwIn+VXgdbLUdZke2TW61zHoaE1MSI3InvI10FYDCBdbcQt
YS9omynLBt+09TFHbD7oH7ScqMMW3bS9Zs0jevS0zVowKfdLOSdIgEbKHnk3eTWQZk4EJ5jYHbtr
KCAkTEo0fDEsEa9409ElHLTgmmsmXmFLhxPzJXM0BRhXE/U3SPK/UPkYvrii7FZ6oKTn2i2VWx3r
3+43WkSzVPGML08WufOlz4EyOQnqpmIe50tNjk335WVStq8LJODwVxve79ZRd0P4ocyFoYpNNq5v
0dpydHMtp4VG7269GjSzFD3SsHLQGhE9SsWkP02q5YSPd6/bBYqnhr9HyabZajQCakAbobsWbMcb
zdebGQSUm5XPtWplJ0NHos11tIRUhlW8aoqF3osc7OTNHt5Ou3KiLi0Rl9IRpxE9AmzcSpROiCpK
lW4io6UaJdmTaT7dh4KQ+RZPw2fUSMr7XxZG3V3MGOHZ5Q/LO9RF+fvF3G+oxeL+YmRVFkVS//WC
6ixs9kCwsO5b/qS80z9fVOd0D2EbnufIS6+IT2IXrppsHghngfYAuPinvWu0YYWCf7n96HCjqbrE
hevLYbI9y9QEhoy7RJB5JFa6jjgrrAMOMVSJx4szqYwnTNl7QqU1207iQfFe9oItDR4xm4Kg0p6K
fKiPAr0ZH4BXurFQEzAPoqrHTZREzq4je70OiijeSvUDWYxZkK0rBHD/ass8DcVQHIK2RWSTREQ2
tzbHetsadfNqt/pz5YTxDzPWyOzHOdEV9HsF252j5ybxFXgE++plxMAbKgv1u9ZYeJDpbYdLKUEO
Gy+YbWzrymuRGNc6GZCitNzPFlHJlx6x760t6nqrx8a1QhwN2HuJYx4K3G95bF3RnQp+1ka9VfJ2
/DrYIGZ1thQ3LauC3ZSJ6SAnJQE2e5k+z28Zk6Q/GY68W/Ca01+ThBEHu2GZlMOifxxiFbLIMunP
X3ImeELrdjKzd0jf2kZXUtQ3dH7rFYA59GtT8X3A4/2/j5gYgQjB/30PGCHZd0S77veAcbKe7TA7
B9X7mCniKgsdXse1ghqwLiAmbISWIudj9l30yLBk7tjvy3EiEt4Kf2Os+NqL1Y3u2iza7FXJROzn
iqb9TLKjyE3jl6W5n1urCD5bswrD0wSboJGW22tK1R/kbOfPbG+ZraqZ/me25wKgnQh78PjDaa2z
HV8i5fMyBq0xG9lVC/HLlB2S5VOOKt9ZdIxl8kzpEmsTOUOyaiXoVX9qYjR0Un0bWU26V7U2fXfd
F3lkqUc2MEW+AMMmJ323/27+x2h5jpGjk0Gz/aGp3ruwtcwDz9P8oV0Ks1ikiTyHPWlTLMQOjwNT
yOOD/V2aPWlJY+ysMbd21XJCnbXiu6PyBO/NXn9BRuavmk4tBQFM1oiT7jJS1qK6G7/nyrPHUeTR
MLTyxYNnPHOG+ByGqY59w1Tcq92QpRvAgeNe9sIcf0mzgVwDKm3Pepfvet2zP8eGNh2RX7BXXZYQ
txxtbTUsr1dSdiRbRxZqG7f7VjMQ7tAWucfSsJt7/YPbo5d5AyuX3asVdgnhw8wiwOUlUFsKtDUt
81k22dNUAJoR5SlZRqiiR2L0nxPAO6/hs+NNaUU1IhlNuq4KhB7NSJ0fwiDq4W4gUCS/1614HozM
+kq6fF63GGLBHm76C18AVoxIvKPpvwA2gOAStgAobHjjVoYsdZhVN3TX/QR34mL10euqeryxgXvu
NDiFnKS6cYdAXPlWdcMnEln1bRSqcnOd4DqaZfkGysDb9YpibeQoneOR34OzvTQ4yvsZ7LHTMBlr
2WnnlnJQHbdaN8sd00whAdApREWWqnPzuBm8nGU4UcJjiZHfvajYPOX+R10r7N89mKVzAqwMseHw
7xw/5uVN5BIRGi96jsQQWmr2AU3A+qnnBHTzxFMA0/dJtmTgB/e5UyQrWZUdcxRCBcpjfS/bZJEX
W+g3SFGnME6E202rQVRFuJrRNToggYznLwqtN1kMLvTMIa8eEzcsQ6JEzfCo62y+ZBX9uWJLsq9Y
qWZjrY3Ygp2ox+boJ6XXnmVRFXl3nid13IWe90M2BeXcnv8a5wRJfCoqoBXLWDkkI5ZzSKBDJIXm
HjkpzujCpYF7lIX75+rfPXJ4ZE/ZCl0hqPLLQNkmr+6jp7gzdiF6XkZYxCdAsPFJXv1f1f9Xm5f0
kNEcK1l/3A9OCOByoESKmIazLAhJDOdiAZWUZFF5zrqbj07vzzDZNqkYCy0e93K8nAmeDsE5eakO
VfKAmo0vx8qpgxX+QdSIEJ75aNQa0ABTfQiNOVh3dYRVXgzQ025itfOduEe2Q9E1ruUA4oPhfYBZ
GT2haMOFwp4H7ZmDjXiKVSW9mc1TiG5giniHKg6Baqu+bqJjmLDul9h+7OKpMTZu50RvyNOBMqs9
tPAIpH7Gtqrhh/lWh1ryUOhLsDIq47e+SFzCXHl0kNWgGx8yBVZZRxL4NqTasyVa8dqYXwJjJCmc
k5exa7QlZNXC9Mr2g055Q39Hw/yXIc7gDo+gQxlslAeFNMdJ1mQ7EFNxMXD+kUY3cVxFYNKRx5PV
rnbddam61p6NqkEKUv3kAUK4FqiaFo661qbMvXR9gXgOUucBlLLmqUajmPAQYLp1jNyTvmhi/QWD
FLahnm5p3X/uesUCNz6ET7MaAP5pAcK44VMeZ+EThj4Ron/ih+wflkFVl2bb3oVHIUfIjii5eNqt
TJwXIpbl1dWH8LUYnyVKTcdc69KoRUZ0l4TmpLbFfkIIeyOr3hKIiFLDukPalls4tgqaCKjfBreV
Ym12pvampON99wTDa2soU/91bPB/tuK5uGH/rOw4go2HWDfix/TPJNzr7pOKabxPMgjr5Oy8lgVA
rhgCPRPdi8RN1oxsiNctsFTyoawpqPPnJ9XMSl9OkG15Hf81YQJN0OJ3kp47U7y0YfJdLIIjdRr0
K1tvk3NodtaNUNaPstKnL4jdYRykwLfrG1O9dZHxU47XW61ehQbprRlvnVvlYncoOyIV255ybMaz
FpflYpsQgYgLzHOUu95Wk4YCS5HjgO05HXnGxUvgo11WG6sYemhxebvGfQCLvX+OicnJwwYf4HHY
AqPZ5X4CT5rDb3Do6Grfprl9VUdTvHWDvcSN2ClXGhqGbj+oBxEr4hJiuQrEIAleRAdY2p3d5mer
skE2zV//nO3UZnSfjdHo37P7Nqxxo9emtQzCICxeXGL0ai/gaPWVgj3Muu96qCQyHFO1kb1pDe17
i/LIaqoC5xHCLMQMAcGDDRMpdSNindab8pM3WpcJO41qHAjHYrGdRZ72Xi8T53YmEeg4vydG3dRf
vYRj6+h6xanAOW5VS/5KNEW8Esi1AyHow33vJ/FTS1u3tN33h3zC96rsxGHMO4RmMmzsfFPFrnO1
7RoGW4Lbz0etc9cASdxrOormhopDc6NlMrrPzRCXjwVE70fOFsI3wnp6IzQHh9EeOOgt1S7AZoTI
+7McFhRkDQvTRHoM/eBViAQOcoL6iyX4bCNjGh5kGsT4Z1X2oog+PIxpHm50o2MFEOYrplHpC/le
dpbgQ/ZpnkSfytz4Lk0DxTi/GpX+e4Cu2MB1Y2OjWGFzq8hlXaf22V40GD9a+uj5TuCT/dRkV6N1
wc4YJsV3Y4fhNoGhuI/yfbZ8Epba/24r4zLfy2rwZ5xs02OV6FV1QXrPfYo7rJ5Lkt+yhiw23sRj
zBLYIrC4sgb3fQ6EeJC9utOUEON1wrmY5YKSY+fcq5N2kFW5kZZVHD+n1UdV9ub29g4/Nwz9akU6
yB3+zMmpu32zoHdkk7yKvFo5ibDdE6ltF0JmxaM6ifYli8w+toPxk6cVX6RxcZHh6Nl68yc5QB2i
GM4ouC+OefcBmRa8V+7we4C8QzToqb/4jjz871GjUkV7Tp2/b4OL9hdpQPrnNh8D5AtpRP1FN0T5
zMnK3tZYgOIInc3BCTVWTma6BV7DZvt1ko3pqG9LzDAP/2qXnbLtPk3WA1ffYXeqQxYUmnbTRGud
oVYovjE2znvpAeYUOl5SXo/0P1vLt4GQ/H8HCOmq5/4LnGc6nqc5YPIMC1iYauvuP+Fgserltq2V
1oG1bt5HyLHOK08T+bHh9DHdLzP+DeRMllYCp/2hBEen6V24NZFz3Whj5X1qomDJjcwgBFTbJLhH
W9TmxUMzlrlPRsr7JPBDIWJoHTsHEdyV8LFKcD/JkfEcnxwNKyN9GYjSaA63DqC27EROwyIz5Zp7
WSV3omwISikbOTgeEXN2Q/fdQcVrFRST/cmyJ44uLVF2WTUs0l6gHLdVj2OsbMJT1m+LKMP4jvE4
vL6iCl9cZA1DxGgV62Zy7LoJFDKh8qMZeuNhJLC1jhDQ2ncDKCUvKao1HxHsuRYWsqhZt4s58e69
eujZ4Hy78iAHz6Wx0lxsFgoUCg5dO7cvPTKLsEBKQcKZqqdihsfryoDti/YFfEa4jYYOKbqlV8+6
YFuIoeLcQ1UxFiv7MB3XiabGYHBRySHql5ydpWCvnJxnW/WOk9etZQ1hhN/tcthHG4dDdKVTjhOu
U/zsCrU4y8KOi/J+9dGmafp1jB1n/9FEwAnXgqWQbYjDgOLjGUQA4x8dsleZghguW1wfCWNYh3tb
gNyQF2K0Plvpcwyr45xnYQCSHu7A1khwkZWNf/V81AeoMZ5jh+BXmfdR3O9giEXuzeyu2qj/7p0L
FwJziM6wPgv1aYI5XZnFk6ykPOx2U2ROK1lVlwGZXX3XkPs9ySaZdyus9GYtwseyKYebtgYWTdJ9
aWvbKLoWfbku+YIR7Xy0W5E8hNEwPBGOyg6zaE1oa1RlkZo66KLaiQ/oBQ1Pts2BTojFS/Y/IyDS
Q7RmLYfxTZu3DIvj8qc1zngGLk06RnCXCp8UWZP3GaF6bRwnKTayDTopIeLS8raimM8OlOaziMvu
KcLe5QG62Iusla4KzAtDPBDxUPFlmyyghx96iD8XWWuB45+8tP4mx8smBIzLNZ/1q5EOJI1Ut/nS
mz+UoTPeRiWccfkQrS/gU/Bt12E2VK76kjmjsUZ+NFp3rvhi1YVyxD0q3zlFOqJ/05VITkTdSpu1
azywU1CMmWhZW6vvvRafNVd4zzEq9+h5z19nBXO0Gswrf2SYN3AX+/04NhFUrRzDl7E9EkNA63pM
9moe2ufQChKslm0VVfXeudSe8VLUsK/cliOGx4vwtCY7NKjVb7wBjPBQi11lm82Dkp/RKRbLccvr
kTnVeEWDvdeyZJsaZbpPKivZVUUG/y6c/HKaYx+YmX1TA3zuDFUZj3kUk5F0tdfKGduviLLxfClN
9YJNpgWoJmQf5JbhznRqbdOOmfmYinlVTnr4JAtoUephBuTAzf/TBtIy3dSlVQPB/E/b4OElGSlZ
cMC7MbrPDRuDEEOWXeUwFSjbA9ntx49JaqUMPHvwCf+YlAK3Xmmak+xk24TOwEMQeafeBKPhG81U
HUmJInct68WCvJB1WdgKli/hhM8eGhKZfy917CGOGqSvY6r0mrqRdb03y6O8gmTC0Hnpb+Qs2fp7
qlqOfiDI/8iVSC5SYRKgJrkUsu2j+tH2r3GJXMtk9/3yo//jFvxYnd8L3v1SiB4pCs238Es6jk37
u4hDRHfTpUgcK8p8WZfdslFefbR9dKRxDV35o/vft/iY/XskCoe7yqjHFYLU/hBa7k1BMOg5zvoD
vLAfwAfnR7VHEdrsQ33dAPLZ9poInudM4HtMFOenZf4swxHQw4CxFE9xKK1hZ+5Lryn3UHDMWz8I
/G/iNv2Ru/vE0JKflRh72O2BeFbastkVWmYeDCXTgWSjzuEC9P2aTM56VjFMsLy4I1xTYz+DGswJ
E83sBT3xg4We7HuU9fHWDWtQfwOmCUwgXxwm4YvW8cvsmuRbSx7wRe/FxjGFQboza9/TOd2Mnam8
DM1c7WPF8tvRGU42yssnZDex+DY3uming5flS8qViAeBynxt2LW3t/T8EM+JcehCqF1gyKpTaRtv
C+hBPtiTJe7ochBcBy+sntNO2C1aCYoWvyc1CTs+0KckLvcRWgMXwqbIHpsZGuzztMtL7GZdMa8n
pW02lVgS42ULnRlw2c4IQ5UEGIhpvjfpYVKg4DoA4aExuRnuh8mTUmvd3pzY4QQJgX4w2PY35DX3
yeI1Go3R8NClQDFZV1ZCwQRAm5yfc5jcTE8xySEkK3NIXzIoal85Ym2S0G18wtLZpSjD4YIXJim5
xTe0cJVTEHf5K9IGxT5HuWM3Oxzhe4BsXk1e3Y277yWYBH906/5mKCT4sikZt0mAOzOIg0s6eNUD
NIx8LYLcXKFRXJ+Qd87e1GnDU1BbzYIvDEoR3tqKgPRXerFrqjE/ZS7JbKcqHjkrYr7Whtmq0Q1z
rZFKeuw101uPqA55drkeGtvYdbHpXWxdfQP3B+usRUSlQp74kJAuW0Wh/sOxx/SIpAAyAuazy2MM
q4782CfgqZVSXTB1YXkoDMNF/SeuCDGV6t5WxNEcKm3V2KXvxVm79vS8WheIpF0cO86ONhu6BGta
pa18T7XBjY1u8LmrkPlphec8J4eYfSXCAMT5a4/NiSUI98ZAPzEZ303J9GJ0Vf6cH6whvvWtjaUe
RFbURMHnRMSdtnZas5WfFXdTC3Zhk/6IJZlyDIyG7I4YgfaV4qsQ0KUTLyH8qdYPXTLedDuBO3FT
0MH3JzHFPO7T7kFXV2GQHIKfXYIxb4N/0FEWlVdn6wnDjKlwEx86bHusSlQdK+FB2M/TvaWY29rM
dHtjp1W3Knv7XWWAoyP+PUTP7IRaHLvH4igL3YvL+5WsKqVdHL2lkFWcoRMe439G/6s7I0JHzn/w
Dc6Ux3pxBuFoN+X3epMX3yLrm1NZfA8iZ4UjhX4sRKYfZzOyOKKzv82iF9S8Ah/A8hf04zF35CkC
KBjTMG8avXklL0E9v9h6VG6jcoTXltjG0ZnMYY080Aj+7RCksecXUU+EZEDyPxHKLrZIsfueyx2K
ulwlSceqX4Mhrlyk59DcnRyIsh5CcCue8QCNeLwbCWnqUdzsQeX7rfqqPqWHurZzbTVm4tURDiYG
yytwvY3tqeVhal+qMh+PXjiMR2UpcCDPqgillaLPj8FSyLVGXsF7jXbdRAjTt0NFWw8DegdqMnRH
gkDYPixXvdV/L+viE5q7tl+pKZ9AtSyxROWs3cSKgFVEzdd8CLZznF4QK1SO9WL3IosghkioZCZh
/xQ9j2Y6WDFvTP7/NLN6tUDzbvAqyY/DNOdHNkCdkvXHRs/Ng2kB8LA1wRnNIZvXG12+MdUO/iNC
QsfCE1+MorE2uZpMJDNwMN0mVf4aal595Fd6KZYP1hyVk51g3dNNu9TxnJ18YxFaBKu8FOA/8F89
xlU7H60Wjjjhc9QC3PJIvKI6spd3d04SsyHJ1WO6OEeIuuzuH9PvG/Exyassr/r7VYrC26E1OPcF
EPeA4+tiFRYuGFK1nreNbd2MQqCSEXrIZipRc5SFq1bNsUsjOEp1ArYSkoZfFoUftm1zFHHwBX33
W12BByzDql2h/7MGhXZy685XA/ekWeMxjMVTUoFCM8CBHPqwPlY5YXnNsd5rWwnOydjPqzbJb0Ui
RnSMtW/oRCJv2AwnQboW/ccQIRw7d2F7ICdlA0lI1fapSptwbdvsiLDSbrYxQnKrMHXIvFYm9Hlw
k4AXXyc9EFtIncla85x6E1qo0CrxEHLyM9ehUvKDM7NtHrhfU4UAuGW3z1NRjuuxDF2meMGq1vXI
xyI620ac7O3ZHJ4jh+zqOPWg0JcA2JJcTS0bi0QHOjm4OpyPnBYXj8Txp4UR1lr6RkMsdQtBFrQV
x6o1Pyp0pN3a2oNFVreN17I5sHB7jryIRULcAH3iiqMOPYzp0dpDQHr0wjXWwSHsFn4TWpCPOxjG
Bn961NGJ4P0k0Uy8c9T8kCc+VmE677JjL0OUSQTXLA0RZMo8ZRfG2XVMrHbv2u2DHeAdmkblIWHN
OsZBvOtE0vJR9s7KDjBNyjAP8BHgF5t6LvDq1hXcDZTwksYCl/i6Vjc8W+0NRnTAvJzsFScYdWMn
kIsSpULHfAztW4zl8uDpWFQisrJJ3fBVmF2DYXPth047XljsHvkN1ac8wmzO6R+WZdV3Ou9dRfti
HZPSWeUu1qg1u+61qzpkKzXtS+8KCKNtHR0Bbq+s2p4wQmtgpfZxunG6tlt7YXWpo/iQRwYIAc98
xBIKslDhmbBsMn3lNkDJu6zZ8ftEkawpbnpRwlComw3/rHlvu8LaZXa/GQe9gQVj1j5JJL7UAsPV
KOb/qiSYrBt85XTjMBM83HKYuCy7/4cmhhOeTWNx0Iyeo0GvkqtkN57OE9D9joWezMZqKBEzseDH
nzI1/pVMnQCrv3ClezTpiMtiI2LipaBCGAaqi8tRyuLnDY9hOjm+pczwW0G/P2TdtZkR81dL3n87
pT+ssso3mqsYZ8XC54sIzC/PTGDLZ/ULh6nT3Oio9VlNsBlc9TFJYnT3vHmnK97ZzKJilWqtd7Q0
IO+lBnM0Tdxtio7hpfXOY6iFKMdF8bOTjwHHn8zau0rvrIkhWVB+2mtiuqh4cD7TbexttRh9w2gJ
ZHtBcM5sDeldQmSXqqqVx9lCIR9or15U01HJunlnKuWXosAuGMfl+joML0WWod464C/Hhk/bsI8a
VnVtPdhZZO2RsETXSau/jxPblZjQyInV6JJkVrWfxkeEMizfaodqV1tOcrIzlfR4dHa8viElmD7U
fek+RiM6s0bdJrt2AJFkEIP3kyB1ztWs8tSfO3uN8ISGsD87qqEX7jr0hL5qO6P0NQBw27H0fFQR
nCcYRxoo+WLde8JZFm5r1aWYYFc9iuthhXUNoS1ErcDsQbxCYKizlheVXKI+v5JwQVkkDJqNpqPx
lHp8T4RNalJJ45BUn2Oj8XJEHYG3j3bwXLnRSplNcvsRyWXdJSynmf16Lr3XKdVZopF82IVzucUQ
54sO3Wsd4OXM+gEqtCjj7LEYwRqCh16F6tjy93Jg/rlV4rYNHAGxn3Q1ELpZTYMzHgehXfWwq7eC
5flReDmsCgvGEItAdA3D4gUbmwcELi4d4eULWlETdgIk+sphG7i9dzOtfpdNrD+VqIyNrWKYWlex
eJyUyfC9sVveD1vRvLKnba0WzwD/m41rVN26ULqvaS7are1ifBoLEBdGiJtHGiEKYZg4+ApOTvwj
OOwHszqAVSpQuSjxl24GuIap+zIXpvLJS5QrOOmTjo7kmdBHv9XVhAOQ3QwXLWq3blpqp2ipdW08
XGxhDBdVCa2jje7ykOaMiCPQzjwhVhmMz1koEJQ8/RJHs34RsNfWDQTjlazy0D6OU9IgM4w7tTbP
1Vtogq9uy6p5K8th8Duj697Ghlfp2Ub/Rky3BzgZjm8ha7YPjxE2JCcSP3Y79U3Lpw64A8lNb047
AK298dZ0dusvX+g3ExsKDEdq5w24VOMjGeK+sf3g9FMG1npsNSQPTWIzJWj/N847fKPqVvucNDOg
V8OMPi/Cob4RiP61jCJUPtPBfaljBWAndkd1V73YeTyuWrW1PkVdbqysMSw/xYKn8mSTN3O8IN+P
TQPnd7CtJyhwnABNMwSBcdYToMFaDULb0oCVzbWjP3r2UG1DHTYobEQkuON6OntJbO6S/+HsvLrc
xrl0/Yu4FnO4Vc5SRVf5hst228w589efB1C1q9vfzJw554YmNgBVlSyBwN5vSNvpVDj1sDMxhDuS
Za/2rdNohw5YPlo+mIm5gAfgV7n+TplSHDHsON1NQ2UcWsCU6yyz8ba3nD08QmeFsiq/ksqyOOQN
/qqRyjE26h7SSd0WQZPdQGjXuxYRCMH/sGBb5891go1LPJdfiiCqV4CE1GWBIWeam0c7Mk94CWic
grQffWO8gtr9lduY76I1zCa42ifsHwABZ6uxgk0xchDvQr7gczh8XPpEOeT8LhiAu96KyunJ8sJx
WzvTKxolw8rybbHujeYmGtp+XaZZdeR0gl009ArN0cZdjqTAckT5Y+EauMlPGH0tHXGUiC1j2JtD
9mh6766j6i+5Mv0Me07mJp/XUNl1ShBf6zTnMOE5bz70xEVpWd2LG8D88oEObPu62sQBKV2l1oGd
KwaH8aa99NHgbgIv1xeOPWGURP6210+ZTjUE7W+VfUzypoEfX1Vetrc8cutGz4IaZWG4yRALQoQn
epwoty+0NHwtnQbiwcIYZvA23aGMFG0XKtEDD67VYMbjUpta5GXV+hdia5pdF2BD2l8kZAee5i0o
NzWKFhivWods1vr1nHc5rov1MdSdZFv42hvR25igvIFl0ZOlKKfUwZK5BD+psAm8V20GcWpMixcS
ABwpEYEhIeiSAs03dZ9GW91814vM2LA+Plc9np96Fg/njg88ZUdshJEm3DpdnRwzA6DqUOK2GtvD
y5hW9jbw/Rax6v6r2hSkFPCine2QtW/0+3NEasD2GzQ2YL2uqdK/Z1YLH8joXgJ/ikB4LNIZnl9X
++RHIp5MSlmui1bD9dThwV91PxMq5mswqFQ7Cjt8btxNlWIXU6i9h6B1zlHNvMwltqKmHR3i0Jtv
BTtpO+5/KDqiA5qboEXjdwvNdp4y/fvokDSjFs6Oc+zeH5wwdf/y4KTFyJaCZIU4kQcHv9ESiE4j
Ln7D7D2g4mIfWn36WU+5sU0G8YZEbn2dHPQ9lk1E0hMlr2vgRfpmyOfm0OBOAmgOgatB5AqyqhlI
FZGiyHBZT+yxvqq6ygc88jh3lBNHjrzEBxBAdbdnI9xvJ9kte2pITzg1NTHjZeD+Av/ok6+iZ+rB
jLJpazu/ksqv932nUDep3aUKDeVg4GWJHjfUNK1U7R2S2MsSdvqyRMxJC2N7a0zrhCLWY+jblxTV
oGXUdsC4ctSoRsqPL1BXUcXu4Szhrz20UMOVJGexBC1E/mar5LbzI4ip/WNKxIOgmFf2XJDD99HW
jRB2U0lCLZLG4JxfDscybFdd390or5XYyLdwUDUAprbRPXRzZgAPKU2IZO06DPZhkNQcc/GJmhKz
WqhQTddmlmB5DCYI4YTwsUh5XqXlRcENbPLsdlealoECR+2vfD98xqbVW+rOoe177aVLn1VQOask
DupLVww/TWq+GMJW8a5SQ8pnGs+3GWgTjgZrqJrGshiBOSjKdPE9VEfLunmJ/JrKnP/LH/L8WfX7
b5zvOiQHm80U+ELDju9iWSYXG/HmPbZYwdKz7XXvq++cw1G7y7p53Tk+h93G/Yo/ULqbFdSsjbin
dGT48yKrnGCB2Dafq/o1Me2A81Pzsx4QnHfi+dkqk02Sv1VFaH7zq/Zs1xUCtihdZdOXIMuKBSqD
mNlMxSMa+d3GiZxHY0y/FDm+j1Hznozai9+1P/OUfWoXfFOj6Zcb1Tk7Cq+jchAE1OUi9YhX0NWz
on1TdVvV7uZvCOcizIill572eB5Vi6IllaLkWrXRKqNdx1YODz/6q8VXgcJV0Z6HHj2aTE1jwIIV
6j3esNaiplkp+oE6QpbgzZZZ/q9GYLMsByIBQm/qre/IvPHJjRzsz1IwqOh8wUFm99ED2fBmx+Fs
7X9V2wHDYWtyF102f015YzCY5DzS3YrK8DZjVoY3fzQtEHOXwrNXEQfnN6cZ95Y9+AsT4twWxbMX
xc2iq6CRbmNf4RHVejvS0R7+rcE3xcneC9UI9rnvF49BnfxA4WVcuBrulrqhHL87LBBsH5ziEFDq
WyDGiYGa16dLd2SB37HrTvZJYl4Gl51XQUptWWBSQ0ohBxyrGnwlkIWtjDJfRcqQsfxzoIrA32xm
Ui4rVTfR/i7M8SLvjJZ0qwMjTR0KeCV+3UPhqaMHHAv3QVM6O9u2lWURl8rFKPhTHRSmLYSo+Qin
xqWKJutMWSpfsEFSXr0JwJyVJrPYLymvxqxCVw/sdKdbTXhT4iKGaBraCJN5qXYFFt2QV/FIawfx
XK/tqeUnYU7YPoEkQL0v7U5t4FPjSeYWaYsCJNKH8D0G9EXSh2e1ZxU25zQ9ubENhQcq67JwZv8M
Z3/V2iEqV9UQ/1QhirFbD8n9aYgN4W0QmRAKhbVyOFGQIn+hoDIbWwsJ1qmDrD5OCWwmyWguPLc6
dmjZLySyR41JVH8Olr2yyYZyacUYPqQkckVhuEdsPKizVaSGwyYbfe9qa8XHZfDROwC18hnWDQ2b
lxnkGNbU0sPxY2itYHUZT9BW0EhEia/TKRWSKWSBhI8O32F6axDgpLTmXqcaXmI9IQshwnKU7bKF
wBHhPsrlmHWdG8t91K3+LMM2e0jHo/KXwJHD/KV+YLcHImpA0SlNkiO7T86dTq2ing9KVnYCRm8e
ZEiMIF2EZrhsitcwEn0PZT/kUW05N3nRs58VNgRXNAZ5hqj8n4AYiA6fAzLHiFczx641Wy5AKmbq
jttw1AKEHMQUCqs4CyAyIafk5Vyu7DihkGTHb+yqpqeyneqDStrlLuak+ecaHcOvTjg1mwplsb1m
BROuUP2Zz978LZzUgbSQap5zrWmvTjs4C9kBieTNLZtzNwLomDx0ZNMmoT4JwHmrePGXvvfC7Ryr
FIlGEJN+HuavRlS/SbuPOALFN5v9e4HX8QoGcXdK/S8sfPBxUBVY2nYHIzPGw5pyQLtJU9O5yN4A
D9GzlTbnRPc7/E8h8G81T0XLXugzmIh8XkDxPPeqvVKAZz5WAjlVIFonW5JXIFpTneiPkoHwe+QH
xspembh8ruLWuKInp5G6CPXjXbh2tlr8IDJDO066lu8+gqL/D7HbeLSjvXAQkZ6DoHXt492TEAeD
ZksK/Ul2wD8syDHCljreLQqLOYIOfrfkqwbXOd2V8TQnX4ZNbRw/hML+bqJQh6q27Wyaeuc4rnfz
0STdGPqsLT3RlBdoaslhKrKfn6EgQpgLkvgSJQ5TQamFsXh5rZ26zABr/j1zbNRw4eadtaeS7t9U
Mv+32SVTh6NciUAw42RHMg0uZ2HSMN9iAxJIGWbjQ5JF+nmY+3aVkUFd6WEdXzVhES/vxshA/NKd
qsUfHZM956fESjcyPtyt4sXchjN4lQMnki+Cbhve874wic/VICK9xpDPi2Kr7aqEP7LouvGn1JzM
x9lal27fbCW4d5z0cVHBwDnL3ir0l7aj9M/F3KgPbhdfMKEuviTk+w9BXwOMAbHLKc6b1gX8/E01
IGgp7QzanNRpZCns+YS7AdKweFSaVnSWTd6fk96p3YNsTTwe7eFVS3vtoQI2IoNNWxfnuEFLQDoq
cCAa9kYTBqtujNXXcMp7knxU2EzX/qF7CBJnTV/xHwp+BaGp7DkJpwz8DPp/eok8/hAab0UBXleO
Vd2ZbFIXuRs51jKyj6m9kEGWUzlafkzte+s+NR6L7NlpLZsSsuNs7mPJmkCErylCiqJx5XQY1vpB
cvXc8VqIlldG2vOcrdGYjO6NLFdfWKLSi+zi0iwLiCF7OVnvgFRNQ6uuZW+Uh8kBTqOyCDuYeAEp
wqtjNJehGtK3LNNC4L+tyxciaE/AGev1NI/9l5JPmoukx1//Hmq7+sfQXnWrP4YOU3fRykuV7KKw
BD7XBdUNHJ0NXKj4SxUqzdY8BRjVp9N+6CCCdb8yfEbeyx75q5w9zUoOkpN9bONucFztG+ar/5gM
z3Tay2E151ALdeTP2fI1dRjgCznbqsnY9VWiLP0RkFqjIAiiRb53c0OlWw4+9eVq1re28DwfdePi
zUX0XqPuILg1zVXFXmOBWyR1FKFTrPYDyZF50JeyOWVK9Ghh/CNbrCPWU58MI5L3MzzuQKGEGzvp
/JqkVyhnzdX2jGpnBmoKa1VH000GoZnA6kIkd2Ggj3sfONUmZg1DyzMckuMi6PLoVA9e9qwMqbpu
41ZZy2beaPCVA1Awejxmz4jRuE8u9AfRkAPMkiwd9b7TlDfNwVLR3oZ1M7+1ARvvpjb1g3xA21Cc
m7b9wpOkAojX6jeV032uzcoFwL7xEvfxK08rBeYuLdGHTZVyiXCy2VdYBK6CxML72vJ/VvP8ro+a
z9be8Mnu9yZPsFQ9TM0cbnGjMB+tCXneVOmaHwaLjJY3t7KRJk3xeDOdVcCqmyxyfRUOlCYpNJOu
ze43Si8iJaWQ/xijYlawKVsPDXdnUHd9Q+q9ESw37GDUnVqV2Wry8vJ4/1GmbfcsKL9qgySRVCWf
zeA7rLngLEO5S1GIdAkYP/FF1m1VO4ypPcPCZoIgMD2i1oP9UChkAtuvkSZo8VmTn7ykDW5NlqKV
XoTN97FzEVIJ09fC6twtBXZra7de+Zpn+ZmcZvO9cYAB5KbiXpu0rk4tB+RVZXrdMe+hAkiiDKL5
/a7R0se+y8iQO+Wvwcp3hV5Xv1TyZf++EWNkZORmcKCLK5jU3Bw8qVYZkoH7QmzAKP2tqhIJvFal
ppAAEVvIj8HUx/YqHsJuL5v/Hgb97GPY2LzpkfdlaK0hXKs4b5Pmn1EFGwdyJQonYKGaIFH88s5p
A2dlaiqSM0g6rKge1HukIj3sjHL94Y87fr2PmJEP5dHFUPgWKMFm5tz12AjHSNFqMIt9hFqiQy/X
cVPCjRWjPIw9sWcznWc2PRaChCBsCsG+COvplIXgbgzhvNS6vrKT8tmajrNdpCRktfsZjEoH2fZM
SmgjZbYjFeX/RFGN5JyrIeLY0mm1hV+2bSbWHZQfYD7lZRsBsgDTB1yjVXfKMHLUCV1K7CN48xPC
UfGCsrRdTtOlheYD/I07eeFcM27sErUR83fss3ds4DSqHMm2Mlbig3Z/AWPs7bMRnTCt01EmGVCF
iILoMZvL6djiZF21ZIvrgWI1eOd+IR08S+Hv2Qa5dQBeA8uj8S/ycnf2VMr4UpvzdPgcK+/UeR5X
k3jayyZQJm/XOQXiooXrP+RGs9EGDoCdaEVUvC+YrFAIpCUvEFbKvWGTCPuMga3KkTXkImfJDpeU
zULNswpNEuYi/ZBenT5fu0NBjqs3rvy66uOMzNa+LXsKmGGhZsum6zhz1YOy74tKe0xNZH4Q5Nm1
sjeEIb7OdAUHE46x2VK8XqKH/TUBvp0qOM32nXMCU3tVxtmBt5BjYKsp8IKTCBCCaMqOEVMqJvrx
2ko7/GqV0Pfw6YBtH2AMSBHT9JErMceTHO2J17IfUg6495eM8shYwppINlBElaJ1LoPZ862xkv++
xd4H8AK5FPnsiJQpOhUFfh3bRHHCVVMgmtGwJ1w5I0oNKweRGuqKmAlkul/dLyNO1jxl++NnfKAC
0K/KUhjReEbBW8PgtpgoaHzO883a2ZaZ/vUzJO/uLxOvbXMT1nVwa/Wfn+czGcG+8H4865oguGXZ
rzRH4nQ55wjYWnaArRvoDaVd6xpaP1Y4KCuphYt64p6co7/DxmMmb6/jaZS01aYxJwxKRTOJfES3
I626lJoefJncDeK3xhcD1szJGp16O7WIekjpLh7Yz/eF4G4kF1hje8lS9wVPbhvLTDt8sixr2vfp
aCwqYW4I4oDvPtmqlWYG0dNM6noVB0O2jQS3N6rN6IZ27zqSZF5baLXASvroNao4vvl8QuXYNEX1
pveM7h8MR+BW/UYLIGlIhmMjaI7yTl7k2l5n7xnW42uFXPdh1Az93KauAs8KIc0sC79K3lILVod9
Wv8jGXoyA5FvP8bkzbZIxB3bJvZXAav7k4lQ5H4MgKolggI9CqZbayxzYIJPMkIeP1/anH732Yzy
RxEYryT0cOkev8fGiDgqf9+5yRHzqSnWU5absh8p+0InmP4xoG9n5WwGVIvUemofG3QncOUyyZsG
QZ/ss0sHHfk6uyaHR1AIPxISynA/wq+oKpZrck79ETJFuFJGrLl8xILYnWj1U8imfufNNqXdSbNf
ps56LOcxObktZ3Dpwas7XS+UxdStdOmVl/+qQ8YyC5VFKuT2xs099DUNtV2E6iSOyTRlTN7JiyIc
4NPAVAGa56z2FLNeY4FHd+y/DakSVVsqZRTdpIvV2HftIXJAc8kRMuZU6NVYAlauOP57YBrTV79P
L3UTDs9KkEVHWGvjCsLh/DWs8nvcFQCRpFE+4i7jWzHeFvFMxGPUU/eZ0yJl4QXxAhCYcykTpX41
0y+QZowv4RBZKAQgyOqkCvxQvcddDnW+rSWa6ug9qGWQz6/kPOwVhnzQ0aTdC0LCT5ijeCnaQTWZ
87aDobgHTeMBjFHGNqCq69onSHEzWb0SwVpL/1bgGvhYN5nzj3ibqfd4pDJ/6MGl27mNhLHnLVGD
V99dBbNGsbvWhxasYzB8zYwKcRi9GG5mp/a7ya6VHRaW2Aw4Fj/dQCUmsePmCsLLPmSudUFqe8AT
Y0S21ED4QMYovLGBNpoSpQs1ieCplcpfBp+s9tkxWutRH9ikdV17Z5cCzFCPk6rES3k8TTO/3tRz
Z/JecQ6l9IfyXJ5mJ9l0MnejWbV3xhzySeO7eGpKL15JJ0IkHdg5UZLNE0pKCChSaCqG4EUtnAc3
qaLvqj7aC9UZrauWFtEHUywM82kX6K2x5hCEDLeDa8BSTc1ygSaMstdUN36Ul9o7WaoBfKouksfO
88ujrfXfZZcMWU4rSh1QTqRZXqgjnIO3UcgKM2Y3GZP+e5Bqvmta5cI9QXLFSxDijcaJbAYqK8PZ
pRRRqnhZ3WNzAVcgjKJDocJ7DhLNevi8m7PSXYVjaT0EbGFXM3rKh3jKLpFmZYimeOO61J14BTk7
v8V68nHxoASUSmBfZFxI0i51r/YR7GJHGsWJ9jD1iBaEqVFtfNMzvngCGC9WnM8RaTB+jDCK2vyS
FMV9hE6RZVE06rHPctDWkjFu/+PKSXrYaF6WAGXu1BMy342jkrXy8WqcjSnYB13/Xs+WcUFZ07zE
eUkH3m4/kY7pdlXUGjsSGT/Rh+nPDYYsrW0oxTpVlH7pcopCrQCrlUzYsrRarC20DO3DuIYx5hjG
DUc+86aLy+RjlxKXPJbbCO1r9IoAznR6DSODcfIStZW/yV0TMRgxQ8Z8ZTRhrueH1PSBQSJHwfHS
J9W7dYX2INknflsMQhfZpPonGZN6hFK2sGzGdk1qelrKmI4uvpnZZvU96dtvboSPhhLxfqTD9Bag
HYbAV+avZFOhYk0yymRtt0IEamelODQ69oY1wnBLCA541zQNLtGRjwOitPShYEFRoOrd3b27HqdF
hBRfBj8bLrXureUeQYn75uEz9pm1LcS4phewUpm2nUehYCHan3sLOa8va3fVqpp7k2uX5ikXa5qd
sylWssIbTLiUJd8nuZpNVniVvXJsGJbmrvVbdGeBKYBPoQBbevUpNOECy0smmgkIvCVCmMPqs2O0
s+Y+ROvHed13qAMM+tAhjTWtO9+rH8JEoYRwXzLDKqJ23FgGUOiAkqdX5s9zYdgbOJTOyhDnccoK
1Xmqm/dOHOQbccmqeWE1TYmCH+NDTTOgA9rbWO8U2Dvg/kOECW7znH7cyVgsYqOIxYNVbEYgiD+q
Bkxw443hwRIOwxgHVScA6O8ZnsZPjtVeBkvF024YWDPxIJvOKoWGflACPmo+CFBYxZtKHO01nFeR
WgnHjRSF/WxKUVgo/s56Gqlrei18ix6zUqoT/UMnlIY5TSG2hMjOSjZjuOJPSAZQ6UgRWBNU+Q8v
RRPUhdemc4eHF18qC8zbikIVZl/iQSwfybZh0k3d/ydbT2dBnu1bpM3utVLC5AWA010cwbJLbEUm
DBE84ajXUfhbW4pGtVNoJWC8fJ/Uat3/06QpyLVjX4s/sELwRe4tA6BEe9mUwq/KmHw0ZW84/auZ
VC7pBTE30RWQUUH8mtVmtSpdNBMzwdG2C3y7o3p+VRXLgZ8E7kQZo2xjanOwzxROl15p1I/FSIJG
81BeNfFA+15wxOQRg+NOCSdUMZHNs4pHb2Jn4IkOD/KqUiugKkjKz+g9X9RQe5O/YdHP6sWZIZFD
UXhBD/zPPpwa38J6xAElcihmWg3VlxJSolnmUPXlZn4IA0Duc6/upQaXHNPjsfdfxlxRyJFDwt5u
t/0AzhEr+0hDjTmrruQ43Ks0sJd3SUQSO4/B5v3RgafiuUOc5PgZL0CaHc0p3mVoZshcqsygWkZz
QHGXsoJI28YJyDJUvoedTNTGutvtwPEYSzlhUjrtmk3GYc6T8oCi97DU0gR5dDsI95bSWk+5r2t7
zi3oy1FwfioK23pC6bRUswppICI8t7/HAPcCdAm+R/YSVGL2IxwQCFWj3DtT4E7PaTxUKyenjtLK
z3+r8x7rA3nAsorOVDaR7aIlt7Iy3ibqPS5Do/y6/jsmh8lZv19Djh1AVt1fCBmdNTicG+hakLtR
/mPgGL4Yrbam8DkERz6b8zozlepdjOhd43rPidVau4aVNp7lJSrq8RyIi2yS+97GFvDzEQzowgRE
jgjioWwyEClCWa8X66EPSi4cppvZlM2DDBNxM2e6taL774hRuVvEGUgTQ3Nih9SB/LvnX9SyNHYO
tMyFTM/ILIy8jJYPVSfuDv7kfdGGKTyWJgm9PPIun88T3UlXPsXxi3x8yEsETSq1mo+QHPp74v24
KpqN3hxavQaYlinjbayr6aY3BfRAMBUbGbMHbbpBO4B+k7Qc58S4e9nWAVmD6aZ60evv44R3RBSy
Ya9U7YUKTXHgXBWtZQ5KxLUu/4gnThqtYVjPX/89XsYzdvk3MHLxIgnVU5uG5tMY9NpZmcDNy6y3
rZgo9HlOekIATn9R2Vjek+Y1NWzEbsaNzILPFXkvJVURGwZO2VYonq365gBYK7zcW1Yr8oI2muKK
2Ath0v54X6obtX1B9Vh9QDITZ6XPOzLhCJtX6xEfGjKS07CcR019i9L8XYv1+Jfdv6tdKiAewOTy
NDa+DToIjnS07OemK5RV0Xv+RVHA6o2zFwukgUE9NajApvcASVyYrr/4YxLOa4WdnJt5BqrWa9Zr
6MX+BhsLSPGyqSbJyuvcZi97zcFBazlz9XNVFtarwL6XWe099m6oP/dYpchJIFWzaxZYX+Uc+E/z
QS37bmnB27h4IVqNTuZfOMpWq37AH6vRfQDzMqi2KLjHSX2VLXlBy480mpjhGuOxinvl8Bk38SOm
IA1OogYrbwEb32CW6l2rCDdJeReExiKaOPR9xq3WcHa4AcULGQMe6l01cZEvUrk1tYwgupGeniq2
gQJ7oqTp7lNqOFOPyeSqx9HVqi16/m917SLUNQ1mfYqVFEpFr3T1qQu8e3cyUJRcyZgZQ9jdBKA5
VtPUl8iHrAZdNQ+d4pOIjHs1Od5vU3E79F5ylHfyYg1Ampf3djDOfIPFoHsUdwJcpc2DP9v8urN3
rERtXz5DgMHFjRM9/Gfk/sgpf/XRFD/c3dcZLFvyqfJ/ma5QrN9FSYtBQ1OHVy9FkDaeqdzKZq1o
IUlFOiDRlIfYBJdjzlawoyyywDy6POfzgOfXfW6RNICG9Hn7OU12pCq6lHaYLTFQGgGiq+NNXoyQ
7POAQlQr1onPuNUFe4ofzilQBOIjCFCI/JwqB8upTpy8ylmTWIrk3e+pDhUcJNQSdCLlVLfVpn3B
N45tnWeQElccqgZxvL83Fa24+kVETZxOq9XMR35zBKU8NaDIWpqPhbjgmtCV7NLlKBfoHA4Iob6U
fXIUCL4nKALuSbZUNOiPqt4BYRSz5azEmn5lMCRJPZj7Qcrs1Q7cvBYZIymfREoyfUI/SvbJCGYV
0ID+f8an/eDDsI3GnQNgZ20Pg7XRhdiN7bsTpJbyn83PXjlY9qpisCsGf/Z+ztXqnC2Sq4NHqgxr
Y82t/vLH3M/m588NA5DSle5sY5GtrlKVM2CL/bVMRzuTk2/aFqplMZhTBjTfPzVe455dIadgxpZ1
SBDcXhgyWV16VbxEfmfaDajvPpjOd8PI853mUpGSipHa9BWNI+WtS4J/hqPwW5flytvnaKlGGYTf
/hgtw2P/DeaFfx9thq6xRsOQT7TQeY7d4gscnceq9IQ6UVS9BPADZNjuEv2M7Gu1aLuy/AI23NlO
vtdgPdQVX5QstJf318i+OjWebiaiVjFSGnzaWxOmhdWa8QW7DhwjBs16MWd2rYjdFz+t9EmqfOaa
/tIHYf1WRQn57nJIbgoZ2F1NQnjv/J6t/Z5tl2P+0x2f8rQwf4nZMWJkb3FAmnEuneSWQVvbDT3+
v3J2oEFz9NvySbMG/HL8EAyj44/vjoYJk6mrPxtYeyy16OWPmEbNWu39xUr2VUE39K0dMToaVIA+
g0URoyHRddHMXNmigu4dWhNMlhMb8xY7z/aqcsxaNW2SPifTFw+Y2SLW2vgvVAQWgF6Vb06kBCuR
9bzkvW4eVdfs1kkZFm+m2x7dxgduiFkVGlXjM5I25bbC/Q72MnYiMWgCoJBJvLeBWVOzK8NjnGBH
IpBOqRY5NzDB+m08RF4KamnyWsJ6+Rw6c3G8x5Dl7Zdzw5dF9t5nmuiaFAPiIYmcV42wi+wAPUss
apXI/Bp42i95kxrm/QZMyi9NVY2v4uZ/PUZMn8Wsf73Of07/PUadsnVvhMGj5Ts96mrhmxYPnJnR
qHxuOGUh4R0/ypadwBKKHTs/mHqcP5NBZtsAXWzl+mN/BnCerIwEiyZhElK4fffkO5A0xYoQU7Z7
+t1HsfneJ7F4sk9jnmz9nof8BviUMSqOVlZhhuqTQgJNYb7Yc3ORh7K59MNlibPENaG8ci6QKVsG
aBF+V1EfITfTvCJZtpgF+zAtRvAWBcnXWNyBnv24kzHZK8che/A/9H6+CkkdyEvh1O4nSONocmjv
veeQMNWjemdGg/beGA9VrLZvYaiYe3/iJ8tR1dR9wZ0xIi+h95cghYYo4xRuGlQsa/2k45H3jFvz
cfDwEk/TWnv0Bmz27KJrbpZeK8gO5irWBmr5HpQaqiD4OzVFr6yR6Z3XXlfWO1ljpt6xH2oSrT2u
Ateqr7J7KToEWncfJivWYhjbbONptrHPqRE8uQ+bPcShEzdbqkpoCBhmsS3Qev7v7/7ncW6qqUfc
TZdOYxRbchn/+1dqVAwbQ0SKkA1srg2+IssGtbVN0TZYa6UwFBfNhJ+FhFgEYdZv5d+vh+1N6ZXq
ERPq7oa44ndXc9uTUVHnNNRGO8HV/S4LPLKIE2CoGmoGlEFR8ykFs9UAYbKR5R7EG7tFCNhqC1UB
qKap5htZZpNoVXkH+rq4QPOx8cPo/tkr/SnlOK0x11OPurCw0vI0i6yxYiXjWbYdhRyACk9skzoF
CVH8q3ap6QVneSmwaj+TKlmqgYcize/4QIJ7pxk1lY2oOc1iM1rJfWkR73pFs48yJC9a2/ctZodq
sHKKdkTeB6gpJm31k6nxnpHGQG+v0sub1oUt9JLa+a5AfukV3/6rn570XH+U7yvsYXJjXjzd3+bI
0q4c57rHogdSBFngR6Vjg5nbnaCBgZf2Np81+CbWhQ+R9ksW3mXRXoX1ry98tU6WlV2AmS3/LuJ/
jslZJ/Op8E6yVI+RX7Py1cTeWn7/oneO8TrXtb4G4+gcg5KlaIgag8K6rrwBQzv2eZR901ykQ0uY
O8g8ZkursJqrO0TO9Nw+WxWG6EDUAbiathpsGyRHl1IyUIoHylha5eOyn8INNP/upE5zYZ2TvoJE
Kss7qCJAeeNEsDPmrGZL72GWLS6DX3fX2fyRjXD073F0UV9zfXTh0RfmfZQqdp1GAaTsM9a0sbsr
KHYX1S+peafqAx93I7HCXRg2JUxKBPIMcZHdsiMScHIVjtWyRCpzK329mk7XdroB/H0SSFMZK72e
x2OkUaaRUFXwx7cMb+qTHBJh2XYdHKRDxAQchYCeSyAR6nTt9X68n+Z6EuTHeH6ton3dJl6DI3My
7ecmX+My1CPZOHNQabVTBiniVCPOfJpSuKRa5z3jmDVsYTOOzULG5BBbwiuy2o92Y+c8TTJJoyuO
fnCNCdkPoWTtWYlxsOzhik11c610rHBiLUEmZjk62KvKd0K8Yz5Cs3fRQBmS75WIexXiY5+h3+P/
jEegF23SwUs8MXjX/b6ZL4kvqHb8Er9b4ncYRyVe4AM0oAYFFEe7yYxNHFGfHUMKGTbF+r9bVAGa
dVSI7Dxblqtto0egdBm+UKKZZWl7BFhyvP/lqj9BuAj9vdTsxhztdoctZHp/ljmYToMTEJIK2+Uy
i+j5JjWC1ul3H4AB0d9qYJxkfob/KqT0+zoU1kDF2Q5biJbydoznZOUaPUg+0eOUfXGWd58XGQN4
rHqk0cQgFc7z5uNL3oTeuwzeXxNFFdStXTwMZPCPl5NNT/wIFZPxkIQpJu1//9Spq+p9BP0h2moY
6E6xph4GWx/1vTCoWOeFTqX7lqN9RT72978DDwLRnj7+/d3vov+GOA6/j74jVe3ekep9BkoyynJv
dQeikxRwdn2gNWQ52OPJgcjue2evNdd3OHsgOgIgOBNljzMezuz8vP/D2nktOa4ra/qJGEFvbuVt
mS7fN4yuNvTe8+nnA1SrVat3z5yzI+aGQQAJSqqSSCDzN7MppJQ1jK9Q113igmmvgNTowzdbT79G
ujNsOr3tj+2Y9EfYmhVG31VWQg8qcY0ZZg0dXPSD5dn1oPgUVm1n2l27/hYm+wAA9eDCpviCRJJI
Ir3wubUDkF3K5vWQ51PLsyFaX7skdAnlBv8mbQqoMHWMFBT4pS4w7T2SFqAcfP4LsYlpvVlBqLMn
H69jvaV+13q/sLcmzxLOdbh2M0VdZd2ISRHSdaox2re9mrZfZgNHZjWfk4UclH1eYkJecV0M4EVI
NamveFi51KdnrxsuGFU98NeWD83GMtQc5yF0C2QargsBk2WohJ9zA2fAwC1P4TBUJMYUMMoGbnZ+
MPkLy3asrXwgByhC76o5ebk+qK/P438PXvurod74FL4OPeTMC0PEQLTtrOOV8cEfIaV2lqOq2NKS
5v482onmda4cRcPoYQ7K9puORQb0STjncvnF6pu0WTB9GRXEK4Mo/hFPGNXW/TAeg5Gtw6kf4uTG
wk1wyUpx7xXYf6qND7E0Gt86Ab91dcfA9xACRND47U6N2/kO862Z9GmofhWT/KE/ahoZaJlfHXxn
Po+hAstYZEF+p2ZDN30ffZSSZJc8BLFYSmczpjZGOdwk3rCKSvxVqVB+0FIGyiqWhd+IXBuMuoIJ
ROMWN4bTXMLkpwyGOEAqeP6PMKUctZtKAC59dCmd8V4+cuIRg+8p8n/IljwkpFzXXSkUkYVZpeyr
cVldOKqeHT4cL811aWIf40NRv6SS5YeIw/wlizP9EMrsUIbA0np2SWBfP2ccGcqpMFH9E38Ss568
la847ko+w2HA3QKRwHyQn/zlgZ170Itc8q8bGSGf2oUZhTtQOMblMS/7Bo1FYY3A43VFoLduiTai
plN9rrVk3vbIldyAz6CelfZgW2JgWcnUe9u0cn/KB0PXT7uaMvtRti7rgDYeP/XJZQDsz3o5mGwq
7muIhRAgFoZZu3gKDfZ+snmi8aztX9yiQQcfQMDfIvCw618grnyKaBqhI2q1KHWJFU0UK+6p0NS9
ESUsaeTHzOd416RocF8/ZpmBU/I6IJ3XPrgx4dZyfOxgxNIn4Vm3n90Y3rDSvg9DXj/pExl2mOaU
Q7qmvqV2C8YP6weyaNMCftb4Y2pcvmF2C7sJA1fSb66940863rf8wy4hwjFTzb3v8tKDrouigws3
wbCDRZFEr5mOoCNedu2h5gd5sKug2Tg4iCLNl/WPfdiPxwxPrkUVz/1jjfb2lznAArWI/Hbpp+2p
0drptrESD3K+Oq1sk29bEJvpfQ3H7dBpgFPyWK1gWrY7WSdChv4johURzf8uIumyCh2D7tM1vLls
1ypOcUswF8nW1eJ0mdtwXADL+vWtEr91kwMjLpmgxfphbO4uox1s6pVZJZtML0jjtabxoqAUuowD
OzrpXmq+mBSfsqnoniag6bdk077LqCIova1ldEziI/DRpiMOiSzpigAfAXlq9wpfe7yZ4LgIbwG0
MzZ9JLjpQmxcLRRv1QUlwi+iecUvSxXyVLM8BK4Sc3kdqDsgzhZJs5XveNnKG2AIY2K/d6zBA9AN
igSycx6wbsQMB5KyEATBDAfLRSQHc/PJ0Lp+j0YGKvdOUL4MOcibYkqnXZh35Ysag4vTIkO9kaOh
BX1zHp7hLbq3vWm/dm6ETw3mBwu1wifUVkLvm+XrB9PK8FLNhrfJS9NfjTa/YjJnvc5t1LHyNNsv
IRuYDUDa8Ozmmr13c1XdRf0wQCEx0pUKyyDG53IjXbSkSZae5txVRR/aB6wR86D5aA+ipicDZZ+N
3cRlnuzz7QE9CV3vNhIq0aZgUvTWYiHtuP5pjmb/NFV6sIJOqywRirB7druZcpLDmY6aONKjy0l1
v6IE59xeD7VVJyt7wMJF9rkdOyvwC+EJY3jteI1DxXw+5nGL2Bzz09QOF4Xvzo2+9GNUSQK1j8+d
Xa4rsjK3iB5Zt/JsGOpkyy7WFSJzH31eqfeHOrZ+TJG11JGQfiKbgYvIHJnoVXnjazchkWr2lro3
hTC7h4ogwl8PH+AdUSmW9WNZWDZifctPIbiTLUuL1BVeMd5GFpXrEcR4psS/ZEkaC8dvVMecsyYO
8kxt1Vc/89pdSP6v3bJDD3dq471HTvsR0arVtEGqi72n1wy7hC0kC8YBkoVdTFSzB20bgck8X5po
y5O3LYp6JWNy9Bzu7LrFWSfDOjv3HZ7ACNSNoZ295VNmIXgwj8c6GeznckRFM2myN0i0024eEPMx
dQw1KD+NC+g6zW42mDo1AaRNZEjrS5tMJV8jXzceTF97m0xLfx7z+clpdCzX+/jIDzB4SxJfXyWA
Q87WmDrH2c91qjeobKmeYXp4kNqVApZs7KrVGGLJXLTGoctrAxAWtN4Tt4lkHXQGZW8ZY+q1fYI5
M2y5Fc7QBFTkkHQzguhdPLJu/MheXPMVpJwT9P0AS5989XGyUA5z4jUKW/3eTvkdbWdHjUBKJNjW
mIVzvnRCh8BUnJhNAkVoUVbdcJYmHgM/UdOoX4AdRDdJR+ZcdpcqxDGtd/qNbMpJodbUS6sf3aXc
POVOpbjeYuR/siHb1u3nVHtIucU/pDV/mMJEDkUAdL/alfEw4Q75qb8Rz+l/x8/shFdp7136J9SK
4nyrJz7kfrnLTcUeOP99QP1bbH3lEeYGhBfMNjbw05DbtfunDsrKwUdzbCVfSmv9/eDMwxMKldWn
fhEfUhMR2OnmnNds2g3fvLccN3wozWkv7+yt6UGd6xxAo9TwX9CP7tlzssuwyzS5/wBZoRUPikiz
UrhZOMi0EYBqxXRQ00kbCloDYNkL5k8Oy4Od5hZA+Uyv3v3S8fcV2gcrJ8uGrScEDuYQn/KptsCF
Jg78qdJN7xP8JVujg/onulKtokjG2kfGq2g163V5SEkUnP58xsg2wmwaCaAatU1fiTeq3ijLIar1
G/RDkVzUYtLSlgHAROmGHXRabJ3H2npIrXb84rv8qmjMEOcPiap/zx0zOEdd0SynGodB2bweEor/
Z9nE3xZND7CNW5SdBogCLn8Ji635pqKStKcm8+KMUcoPpYq3toDN5UqY36mew0ZGYIALRX/v7E5F
Fx/IhwSJXg912oLYqJ1v1y55hkHOeEZ7YzzbRoqKoWleIlACeQhNGz+3Mtu3WjO9jbDiVkCL3XPT
9WwzNdT0o1zNnn1TfcVEzv5BxYrCRnjSleZFM5TmSzXWLaXF4FcRxOlRdhVYut22Y76ZRYDssi1f
3cSJkq3ysDOQrBuadTCWCa4SVrCUeNhyVnGdiyd7j0dVc4oQOXAXRv5DQSxcqzXnnq2Hs68ip9vM
Y4MvY1oeJXIdOFm3sEVxAAk37rBBeJPkDSTRwHiqVR3RPFoGFftLC3mn70aIVM/oTwhuScBPw252
MarxMQx1/csUAfN1c13gikGroYa5rxHQAlhMMxq7aKWlbnSQPwAxyZos1CpMF73hIQS4N3t2cWRD
dbo4BJP14p2G4QlZnuy2kxm+QdsgFSl07fjryb+Q7vjT0vCUcXv9s1rlCETZne9kF2I/wSFIkDuc
mrgidQtqJ8d5BOS0Va2HySnflGZ+8xSjvQ9rTb91eBIsZD/aieiD+2F7aGM7f236szOU1ZvjPvY6
HtdhmkyvqcFbVyCJnKH7+k/IY136raQy99QY0GiIndVYqPVNPoKPfZa3lQBxCol+UKLCYZuG/AUo
CNkjkRGxpnmbeYrD5R8DeYnCUl+r9U4O6J4f7HzLNw86+mpjUD3J+o2VLsOJhtwXM4LeZfWEJOV8
o2nAXUTm2zbvtcDFp4qfXrEdDFxKGq3S7pqqSoWabvazxuohC8xfqjI82XzzXkf0VpCd1NM7D62m
XWuYxh6PgPhmSLF9waRDuR1zNKkslDHOFFabUzlUT2wPEWVVzNBfzU1trXts8b7Ig0ZWwU5i+5zl
HSkI1w93bmTpyRkkh7Y1M/ceuoZ6K7+RcWrf8/VTybXyHRRjsgXkzfsya/M6GLJNbXHnnxwFy+GR
taWW5PYhRx1qo5th/gRp6cfgZ/YPETqYTbYswsSu3jH4SfY9qbCbQoufraoMLi1cX4sb2T+KQasO
n33qhXvZnwAj1hZ28qM2zJfamxxSMRwMnqGwKMXpAGhxClT+zjxA5aCb9t0MwEmtVjqeqasCrZrN
BY50oeE5Sf2Mm3q1ijyWQPIf6bTT5+Z1VBb0DOz4lv0YnPQ84eP+6xuESrexAryLatC/B3K9vOm9
oD5e+5vcrY/iGt5UF5tqxtSu7yzjPIpDVpcKyqYxBYsUDsmnvktM42S7YFLe5IA8JHKGPEUWIl/m
sVOuu7r/uGC0xZwcVFBoWPO701nmzhcKR2HfoDApfo5R6GAO5amwVho3fFLDaSv7Sd9TtMLDayOb
KHUd4jypH/EgSM9yeu0EzxcBAa8Mzuqgh87bFHoPHhClEu/lY+KXxZEteoB0kasC9O07oAis1CPQ
q4y3pA/KhTz91L5M+DTmuaq+MIyy2CGp6d46Snsnv5dJ2Lm3QN7uNEwYT2M8ZIj3IWaXZWV5bsac
nVBdL93Ksh5x1mzuS2dGIRyKxlQF6sEmpbY0XLV88VEEXrdYPGzlpO6X3gEumI8SwxzrnnVXJZAh
/Z4SbzdZd7/HAr+wLy2uwI5EC2+GEupoWyvJAfl0g8SDdgAFbqFzOwZf4iy7SSUPrXLmveEDVfa6
ublzK5QdzBlPu1cFzdMGRcEbf7bGu9jOem7h4ZtiJtOd7Lr0J922YUt4DimoXfr5qPGKuz35IARA
zpcaTTjkB633dxh7Ka/WnKTrOI+Lk4cg6hmF+nJlUmz+ZpkI5IYZUIIW3pxn8E7Zjbg7Hofa1rAU
XCMyF2U1U49+uK6yY3Xl7y/LoNYxvDWLOf/Q5uFDO6H+t9Z71JcMsy13n7aqEbnZ0TzOLRujQznq
MEGt3DoZMWLUmhrfyFsUNbr4pBbTi7xFya5C1SBBkWu93Mk0O67OQ9ec6ljfkWAz3to56khcNcGN
W3j1kdkY7EB4fMb88E1uBH6HVqBnUVGPPkIb3w82o5GEz2jNX0O9vnJOs5H8lCsiDKqDy7LIMZUb
WPjO7rpSksulydagp0wJ7PrfjJVSeawCP7mVHBbJWqkdo147k1eA0oXXUubajaK07q72dSBzTlAh
1Ywh0zpsHHBz5aD0B6SPvk4D/9Uw7PqHydfjBxf4YGb3gAzC/kE8W5fpHLlb2fQSFWfBKfgmW3JO
UzTPUzzFZznJy/wWsbksXlHOVLGPmdU1eeng3M5wXMha4N4pSq7yIAfkGWm78GRnGYyuyZsWvhXr
P/p1INZZZlwh+tcb7n1pwmF1PUBUs4olXZqyLDKHPF0nNSh1XIUeYQgF3/91gplHKHvYaVxO3LJy
Xqw025Yd3uzcbaz7xG2BB+K1vh78Nnyv4fF2LQ4KFnV/iyXFQbcQV+3M8acclxNt9LGWZaOntwj1
7h3Whl+cYOgeNCGdKn//M8/CEluYhWI3xUs3C8hXh1iBHC1S5E3tNuMGMEbRU6Ga6zYHjwQJD+ZZ
uK17PHKNofXe9PDSrSLDulWT9KOb6FnxMWrztQEZtKdG3DnYK3SPNKQCgmxEJkqasCT6WJcjko/+
TyPwa6Qp8Sq6v/DMra4ASGdDyMEm9aubIriQsMO5cXRuZQAAAemitfnoNu0vBJKnb5bmk4EZXxrM
lHYz1cNzMYBW3070dTyOEpLnjxPYJBiTYXGWKDXZRLe5OEuU2lwjLiZH2Zvqmy5OspVpYd806Gp3
dPCUfchi5a7iNZXHqO4uTS1xxq8yrPDe1RkMzFyiMSuSr/yr3qjwao9R1GO1qHfxLqxVxBv9dtzZ
pjbeD/CB5I5CHlIvsVZ6ZZWbWvBrEY6eyPJ+RNQmDNxcROT2VKLUyD4kdKpH9J7ze8NEm6QxoubM
eit+tF2khoVYCA4r5qbp0nbbzGBJQtvauKx6IKr03SnOauTrertBa0gklAtduwHDFj4kJnsA30ee
62LEOzXKKqgxhZGjkRgNFEalh29quMHD3ATrubKTu8lu8n3ik/N+plKf7MIUsRhDxa3gAkktEPuj
ZkHbkbQl2UY+9Z/23JurbkalGS64CwASLm5QKmidZig7yaaEQFrYHeEz8CB7Mq9E0FLExyLe0rCF
uMbLELf9a7yR5ckiCrEDrYWFa+8Y+krJm5mEhTf1mwuGukiGiLSoqPFqkXKa03w64RYo97e56qW7
ksrWMhLbXaN1cngZzknugOWe18lnXEmq9E7GW5gFsmAx7Z2NtO2RgvIbAksCQ6xWj3GFl61XgKBF
orHBg3FK6nWuavPSbljLXd6CntkzNAxWKTLDiI4TjDkEALjjrQK28Mh5afW9iwjJTZ86AtrG+1b8
6NKUgzJMRiiZtaphSm9ro4a7LxaWY40hhZeZxjqKPHIzv9eX8oxfUX70PRMuO+vOy5LzMm1q9noy
21T4mgj5Mf6a7RRAG56bcWOiiE45m75Ph2JABSz3mkvIdWAaUbha8P03TmZqvvsZtW5ZEymsoL3A
ILpIQ7xfDMiav5NDGIXDSafjR8MlWlZL5LAniqdywNMw2fpZuGmF0zGWN7cogJjbwYL6IP9hLfa6
N3ER3cF3cVC3dMoNSoLW5V+ngOxcZuFU7odkDO6mEBORYZp+hKqCzLpYw0co+hsrPc8Qa36JYrBS
72ASJ5gWbPJDviCrWKWI/Ece4MIilcMNNcXL8DU5IKOrbFaXLjJjl+3BFCr1seexKV/2044BVxZW
BBHiN/KtuOYC65QYW3lEgd28UjamjbAcuqpii+2M38E9sdnF3FOz4CgHlf2M4kywHtMm3g+IEK5j
obsjIVlp6gZnMLeroSpRYJBNRalXMiIF7O+6mdCOjcwbeRiq/ldO+mJ37VLBRt0EUxjvoVa+yv48
0+AQ2LUw9A3ObpWFZ3mGuNe8NjOEo659csDUrWhZluW0SfMgO+pR/3r9TjcZsnUIwb1G4ocQoVMO
SVVysiHM8OtVeveIsmVCPb2gCOSjvTuym/9pIy5ejP7PyIKSpw5u8jQYubXWC6M5qRpQ0cb0ZmzW
0QTQjAlBC9eOL5gxD9mo8xzXzxJQJmFkPu5pWY6aB0TZcZF2pb3JHxDAD8H6Ft1tNkTvphmJpXqY
7lHK6Fey2YLUWeVB6e5k0/GVH447RbeylT/MnoUXoUyLzD3CUK2NME9m6JifCd2kuSgM9OXuDGNI
6mUltJMyrY8OUlmJMmK+7EJ9owromGQrSEaDPLscKgsXbSV6lP3XMEX367WRVzUEr6K5wdN+fSlk
/NFMg3o3mF627LMmeOCGEi8pGUxfkc47T03YQHodwoUDbOrnbIy/Un4aLxinFxBdlYgCT+tsETdt
D0bimfin4ZSml0q2sYf6Z9rlXrq3M1KniVV/6/VpHL7NAONRiIIdKdAVLCM/DtdmEU0kimU79ydc
Rdhh/C1O9undGgWF4CzvU7a4WUE517kBlu5C3piuNzA5KpuBF+hrzCA+Qq4DjYV6iGbeBtVUrH2o
siuUaPML51mexdGtEjnl7bWb29DnUGUm/p/QzkqrT6FtGt2BAb3BFHW6T3pF3QyulZ+UeZgOodr6
PLexROjaQl9R4u2f+n7oFjMrsveWW/yFXORb2sKw8xKF2/G7i7/cSz1U5rKrXdwCSAri6VDZyxB8
wbuCMEc6kISsAR9u/Kj393qhm1/YFLOnFhHwmb6jkj88JF7Z7T1/RgBa74zXzqQ2IgKmGMYpHh3l
DTp4+tmxuZcBJ1dOLjfNsyJwQddD1751zZSdrj3y7FMorK4VvmPj8tpHlmrlUBO8i+qm3HQeYBXL
zueHHm/HOw+NTuDM88OgOtND2Vg9O09tPMimXSrhXmdtAyowbKul0T9r+lB/kYOm2IuMKdlu2WTV
xg1utt4voX6LTqcC/0gO1g5rsjYLjgB6Ma8k4XWDhBfCzlHcog+MfzXcVJLeojVrEQcREs9Dt5uT
5IfsvxzkLAxziuU8JyarKjU/FGCmFnbBFtDVve624xe5gmHTvyBmDQopsH6lydJS1PwXKuSIx/jz
s+eZOomg2rwBpoeve6z260v6ayYdmfurRDhZeUPlIswO2jb2vOmVgjyi8ThzHuMuml7deJ2JqMnB
cv0SJbpNMiX/jlKiSvl8rd9Rc4+Ut7zWP69YR+HKz+A5KtPKzZDOncfY/NIVcbxFLxnKgWjOgIW+
9DDVcYSdz1Hf03ImjNU0u1zgWQNbXMHDHA9cXd8HYjgMhv5G69uDnH+ZUTSY+MCx26QoWTJjWg09
HjgXHvVYgHope0xzknEkhx+T7xHS7wWW7nIJDHQffRqUuOVwKoZDP/wYJuMDi1LMdieMbmK9uu+x
ctUQumuhVQ6UJP+oBYD3Pdp2a+3/eLRfawHYjBzLXLf2cr0gw6pYGQ4jijp/K1skmnE397a6q3ED
GxYyBNgLLgpyw/57WA7ocVFg8yEqInIUocrL5ImE8D8z8F1FiZ2dOVq1yXEO0Om+nMp2KTrlWfeG
66RykOemEqaXXlvJib9GyeE/YmQzUHrIbWnylmVeffloQ5//NGJUwakPfqQf/vaRRZZCTfv8Mkl+
kGu+Qk4YshwdaGdCCbIMhDuT6oJKCIp9F+nhEUDUxwF7DkaRfQjCzbW3disN31oRegmQQ0IxJnMw
/DRKa9sIINSym/Nn1SxsUNqtcz8lEQcftXEWi5dGxPc2dq3DJdwfg3yPTDWa9iI+Fge1MUhdtZG+
kjPkQBAo+dIRL9NXSr/zS0UY54BbEI4HenN08haLGLf3kYZ2jRaMj+jN7CTAqUXx1n+OWDIekgU1
oGHlJ0152yZGBSYkzr7XlP7zuNS/DkCu1nOcudARKJ16QIv3haEvKtWL77E0NQAZYS+1+VjfK8M3
5AuSFz/py30vLEykxI2Kz7wTjNmiosyxyQfHB1NTZ85On9LDXPbUQjXXWk9RgvvciK1ZWWNvV9g2
X1hHLvzajm/i4CL7wAPdWAgTEZFIYOGaYBIJLZvcQezrrM6qtcwdyBEa15F/wv6ZAweQFEiSG5Sv
esENbceFxO5KOnU1wRcdIoTIfVPAM8bfMXJYMrFtPf+PeUiQYB1uNA8+Kb1HO3Be9anOvntTgd57
1TxmPfULMFTetmiKYGEVIPaoe0UHMHrYwbWT+zLlFs8dcgQ5+hgL17aG+/85orOyp6aOWywuu+b2
ouEzwl/qe1AhrhYCYpbSP6IPUV3l9EecKvpyjNq3odqwuQe9v8m1MjiFylicWFQ76z6plUfDgEeC
/bn/08LJWzN+GqOLSqdWqY+pmDOFc3BCi6c4+YPpAJX2/UfYEh9zutMfc+TreAOek7EbPWvc4M9g
VLU1+h0YfIoiQDd6FAHQzTXIddKeh/xnOCbszUTLR2BkWsh5bObz01RgHvM7VvZfQkx/uEEFdO+5
/U7TOvtHoltvBUJAaG5q4aap1OrYGUOINwAoDWq15psIrfJ5Xvhp9ovKnNfgvOz07RZl12nN0xq7
CQ0lHe6K9UNcW99yzQ3fS9zlF8OolfdY7Q7HAHXGlUzHRdodpQHra9wYb1Hcm+CWtGmn+gjLROKh
iOtZSRoDJwUkmuLH3CN/qMTNPlAdE0oq5TeeWEjBN5pTreywYilqT+Zz24GFBvmNMmERoKuYThni
iuAOk1WikzWfIwX9XwbazkpOwrFtObuldQw186Ex/OjLAN3vljQ+7i2o+L8NIYY9lT91e9m0yzdf
J08WVDma6ClSk9xRwrdwIKnpWkZzjmLXeMQnZyv70ajjPph4bKLFxcSLuKCgFoim27u66P2jPNhu
6iMKbX40qymG4dPpmGv9DqlBbUQrdxwXA+98PZV+99Bw6zi0I05ysqnPes9CDq+YIFFuwKz0D1pR
ZljQYaYjB7ELIiln2Us5KCclvR5gKaYUe9/s2MGY1chXacYgz+mdL0o1JHvoFeE2rJLm2a7ZglR5
89S7+nBohHud0C8sxcG1/ejADSPlUeHa93IgVxUw4h56FpqvN/EyFCKFiL6E20s7c7UfSdE5B1/K
GYp5iDcvzTZWb+VVUDzTb4a42AxKV2x6aLIH3KR+tFGSfcdx4Dn0i/zJ7Ctt29rcOeJ49h9qo/hb
QDVm3S7vyUxqTrJJTWxhofn9jHwf/KQHFtLsfZj8qfEeDWDfuyDSn4YGG9Yg4wsR89zalm2uI/0x
xifk1eGKGENzP0M2B6ym6y/opPxArGC4KUXFR96Pw75bG7HXXfRErWlAPWHo7uPxCU39CKsfvQBZ
nbovvW3v5YeCicJOOEUOuc9xFmF1lp9UgUJwYScVamjcyVZeWd7ejWzE8cUgYI72CwIN43IsQ3V7
7cMs8M9ZlqE3CzlBhlmjjR8Q65f/66w+p6QDIbgRcFIKyNcZl7Z4jXrqjtwt/BPgyPBhKLx5Y3kw
ZtQhZcGI5xU/JoevHvsBECGxugnJpbCAFZCQkVEyecF9o60HEpIvVs++I1QHnJI67xS6iFr1Qklq
TlWKYkaa4GjJDcIgzEjD8VOY7JdhXYbkA9Xb6bUCICvDAi35uNr4+2qOuJpsirASvPliBl589k32
8KmsQPLAeLEpGG1GBxEt8HhsBZRQ2PC6wa2GfcGTr6dL2W8lfXOcEBRaJiGr/LadtJU+lcVejo58
mAq1yi/2NJr3tj8Ci+FiekzdFdJXsJbNcqYerri1f5TNoP+FZ20FfoU35AfWqtQde1HHqDHPQRa/
oqaGtINZP08Iq90gyt0iFVhFr/WIeG3eF9MWOYnoVXeTN00x+zsnd6kXlcledrdaNe2zEScXOakK
RriEpT8e5ei/r63GBUt28ZpNZn2+NjL7b53T9ndJWwx/u7Yu3kE/C57i72t3+as6kGMzjNPsGCEK
LRxUtf04M0ruI46hSBGz8CYbczwbZSAiGP4qNRKE/UQ0AquMyNmjmzb7qOvuYd5GN6bWdtpKToET
tFCG0DwNZmXtEHJ9jlD9ROZTSSkfIpfUq7WFt1Bb5julKNn9+622kjGWZ7ln/dRhxJ4dDc19wzML
uQcxXR6S32fmbKcrMi95Zo6bXEgvhS5rl94J7x1z0O7NVHlg94wuUtggk1DikiQhndTW/oiSk2WU
iro9OqiOuUy5Zx3cqv6RD1b8TZyU/5yYpApkjzyZw+6HPNH+ORHB/1XM//QS8oKgS8/8TVkiKmhh
KUM57VgAjK9FPu7SvI0eu0xUoLSoXMh+GeYbCA3YLJ5eebjsQj+NH8Gp/UeYJ64mw9S++xRW9Qqb
phBZ6evVfr/oNKFWP/77aq6ntmv5ohZlrlWpYF8cRhiRJRP8BlnIkk3LbJWTLHOl3F4uo1Ju4Toq
hRwmxf7/Ole+DflC8srUxZXT9XWvb/L6unJ0+P02pqjtt/AKnWViuWAmPO9sxYN5qyq2eSvP4gYv
FD8xR4xaxEDfRc6i8nR1kc/tuJWBuuxs6mqV2nVzvk7+315UvFpQpObt9cJtnmBkK1/z94Uvff/N
ReX8FGDd5d1+uqgGklh1ws/vNjRQHAgM5fInuMT++fF//13kRV1bHbfyjV8/8//rwp9eP/ftbG10
KymA34fJS1fGKraFyO8pLh66ZDvDrWxChgPwkdU4Vw5Cjq9s/fsyoj4ilPhkRKGHn6Zj9/kf090q
/zy9sYulvNjv6TiQzIsybtRz0JHEtAXIOTG+ZfMUfadKyjYWRWo0I13ohBg4bku/Tx4Cys5/CU3s
5iN0tOHjyNBJq34mw7A0nSh9MgrTXKcz1A+8WN0jwD/gp7jVPc4i91bX08COZNFys/9ZoAdFT5Zt
W5ZHC02UNWZxMMreX+qDibmYqINYdQ93DjVAE6fXBxkm+53AwmZH0SmZ9ti1dKiyHuXZ9WDggUDN
0f0IuQ78ESybvmuUy8wBC0gVeDgnfg3jIfDeURhuEEb5pxkD5y7Arzr4/fXKvC6oKKAhkoIYivJJ
2EEOBxaP1oOPkhhQORy4TSHmhoBk+oWkPGTkX2gkxo9QgNvHWnmW227ZKJVnuSEvUKn990gyfQr7
c45EA/D9+885cqFpmkbzqDYv8tJ2HrgbT3HQvZ+e/5uJf31P+IPpy3DEyVNVu2Ipn04YFihLZP3N
g3yGIebJgqx/AYaWnTx34tsp2AphaX6O0rQznNr+he3LR5Q61+9pO+eg4NQIActR23uqbz3Eg/9K
QSl871QgW7MxuCidQmafZsT7pPhtXPwcVbf4OoqJ8DG1fYP4wYMbuq9yHCTL54lxUKGHI67Y57/k
xAEU7CYynpvZ6g9N4mNmjrYSuBkNYpXFI3P0n+U3WIm8H20ZJM+UCKq17g7Jmd0SFp1/mVONz9Ka
4vecXsxpwzw5j1WRHZ3WmDd6sWtMRd+w6KhwE3KtY5/1ppBPQM695jcWUlV7S1WkXKCgBAuvXpRl
4Yvv02uJnsArNvPmsle77N6Y42Q7J/ggG5kQXwXLi/K4Onvr2RS+kOOY3DbOqFEEH+LvpbmXSC4l
SuNlFI/THct+b9+hK7vJsHd6skvvVUZoln5bGCA1y+6bkk/GXSKYbnOJIRtWABRvacn+IiwwJph5
rJZqyzJdwWdyY6aav5TD8mCrBtX7TLmvZUgcv4w2xt6AIuKz0RT2vuoDdUepY7qxPDNdu07cPDYT
tjghqL1vCA+di1rszxL28aap/iqL6dnpk/htmrR6mYLs/xIY/DfbzMWspOvrjfxty0NulyNCs/zU
neLdivL2VKLAtldZQCwCkhLtwzSh+u/dKj2pvHfkSQtU6gWPV+raxnG3jTR3PjqS6YsaXrlxuljB
B3M2bygrayi1RsExrgFHTl37VAdAJBNH/z+Mnddy28Cyrp8IVcjhlpkilSVb9g3KETlnPP350NQy
bS/vffYNCjPTAyqAwEz3H8ZDjKLZs+FqPxDIKB6CJJnWhd6vobZS3vvzrDAnFICCpMMzdjn7c5Tl
In1sIt9H/4wr1IbHk4tf6jLr79iQWbHM//Oaf3/i/xQXlOfMCdTqKwDrFKKLqT7xNkdkrxlG1I1p
2lbW3Y8FPvcpdqBrv5r7bcSaejs0CW280vYNm8B7CR6qAM0ulcRiXSXaE0Jd2d5AaHVbUmNBGPEL
yT1vWyRGfwyzsHzVZ+sWhk3zxXITBOaRrbq14SM+4PfUrWQgzXjYTqPdPeb4op5LG+tzuZLilEdQ
4A165KV1aCuz3zWpY3w2zU1bAeJDM6bajzbvHEh8r2RgkVBIq+8Cic9DzdkXmTVvhTFiN0G47O/S
s+Dnl0kNiKkipKqHbNTMauxyFpQ1/OiYvlH6ArCsv40mTkPdxtXA2enjVq3dBsgPuHUcCY7z7Nt4
BlDEho2M4kzjV894k2GMU/3I7cT+pgXKbVU1POErk69Yb4BSmIC4xqnHUiJQ8ZSKT6NRggLxbW+N
H2R9Z80BmH0SWNvONqpPpRnu8yx2vs26AmXCKecnZ0a1mH2Uto+1unrBy/uHNcf+gxNmyBzHsDp0
3fraBDV5Z692X/xAT7dD1ZR3uhqkR91VguNgjx07UzvaWrkevVqlgY0sf5Jvyuxj1zlQ0V6u1KT5
/C7+HmHAgapak6x1o7dJVI3hXRFO6GCao/3FYuvr8sj8QJW8O1jziB1i0DhvIeUo8+BltwK9HcbS
ePHsW1ELlgYwNhmZEVRbRn4Ly24FoDu+j/wxR4eMCUOMJ2Iyoo1SWt2WUov+ibT6RtgZQ12F6woL
z4f/f8QcFfkJZH0dtghHrfCHxSwkxzA6wCpz4G+CIMbO5dJvE1yIXTLAa9JyswXKmI2XiLQaTmoV
lh8rzOx3pNg6Vmyj9qQYSvoeUdiPbV66r9iPd/ukJWuq1ab/7Ab5t8uHdPOnNpyHF41i7qEBpLhH
GN1ZWwt7EJDfQ2Y44VPgpM1jawwv1G7LN1VDSozkBG/TpanB11sNeeLdZW5ovdQkeKW/0CvnOCha
C4PEKt9QLaCExBrtLKPeW4Ge31unAQapVFziQ9cr3jpL5Ora8ShzoJPt9EGpXtgmlveKi6YwttbZ
a6GNJqTJAtnsR96i2wIPS/xPOZv1gbMwt3/ri5MGO/YSqbhroQ7f63KTFROPil+lMSl8SdMei/Dc
dS8a1KRzpc8k8fLspRtLCCtLF2DmlrrLcnoNuTblzFVwsu7gtW3+GkjVYkBbHZNtjG7hheRVOZ4Q
sR5PTRKMJ8uFbXjpjOpsXWm6e5SBa4jMuMTJiCNTruPXcJCjLpIOwbD57dpy6qWJt0JxcdpElWad
eKhYJzm7Hq59SRi/kriljmjVeb36V8i1r2n8/8S0VnCZN43j9xb+5luNJVeFr+HnIs3U+9J8jJUR
fE1pmMccKcwLTGvuMgzokwx/MCBe11KunEnfEmGDujpLPVf65fDuHfCf0evA32Vj7+GdtWn5Rnok
J2RclO5xucSSp3XVzbWvgz8E6V35ov8SxJfBRtt5o5JclPWlB75QwgO5aY9zvwgIk7ndNS4q1tCk
+nRPSataXdrRFBZ3mlMXd+OvEemDjR5ouBTqxZ3MiU3sJy+dISzfbdyhsY67zL3fdOGb6wzxVm2R
uhi7bsCNLYE8DIbpo+VbD4Jah+97j4DSe2ibDDhzhCS0HTii/witNcVes9eFN+unDcDzobm3Qsta
OzFu8Veh54u+MykvcgUMXIP/GpALpEU8r5t+ShDRB60oOJ8BaNh6HsDdwg0EmSidV7iipTfj2g4q
gJT/ADhK3/UK16sKXGhwpvHEHnFjlmm3z0eAp5pr50/wfPKnBNot/m2KzbssK57cpM+f6vlrYwfe
gzSqwbNuqgxLC8fSkdfXKa4DnQ/d7VB2SrKmkv9sZ8ZwlstFgDvvoMPtpCUXuH5qCtx9W/WQzq8K
/iLtf216xYLx88x4fZX2l9EGFcos87ub0Ks92LbCWK976xveG+mxDQx75eWpthNt3w57l4vmrxU0
5h5ZpXJ1Ff2Vs0tcd2upQ3IJvXabYFtXlKfkZTcCUl0nk4aR9mJsJk2vbpujvCTNYX4fvTajJbjJ
Vevo6MvSz6+xQAnHH+CevqZGm7xFmaOtpzkzHz2tXXCrpAP82m1vdB8v4BCrQTSpbBNftK58xeVw
WM3TWHydagw2NZjEq7KmbJBG+PkIlL0HFuA0/Us6l91W7zKkRJqgB7RO8QGaPjWqZVSDB/fQKTVf
XQYvE0iKd34zXaZrVTBQoITJmYVh9qArcGmqvELJ2R6h8RU4W9a5fwCXM6+lCTxOu9Ut7ZO0Or3s
nluXTAaRQaJpL4XRo2es6veX6AT4bO730020DOpdWG3rZjS3ERUBkVCwcElYl05b30gTS4hHQ/WC
R4yCstfYmXmPobtQ9fF82xVUTsZhLj7mcWXtvTnstz3vj7Mx1D/zEAiVHIzCbY9jxraxR2Xg2p/+
ipA+GUW4FFtN1fe39VzxXPo1Qwb+al6nAaIjOQ+jf/NXnIRcP8ixQd6sslH75EMF2F9/luuHXy8q
l7o0G9AleYNM9/Ij/+8fYS2/bQeTDUnTDj870CCNUtsv2ZTb686YtEPfKBaJFbXe6djfbFXYqy9B
pOjHnGfBWppw9d1bRbffpIU7o/2U9OpKZrbLdDUARR+41aMEKL4PYsm0p3M0W+gHlvw1KmWqb4Gs
bzHsw2hxysKHbjkkAK42sxlqG2nKgIToc78zXbB61wmhBvWaUivktuUil8OIDFrd5i0mKHF+kD65
UvGfD9SdcNtfXAzGpD0jMhWtL+VSz8WMjarSuL20S4+3EOtq73CtnzaqdgYRjqDZUk0ls5A9IiNw
ic8V9OaqWH+W4qwEBA36eaTpkSm1dOUOitGavXF9FmArusmLpDfZj5u2ci/i3TKqtz3aiXJ6iZHT
X4ECja1l8mVgAdMGCf4azhyYm34043IH6gDlhja4MYwA09ymDKZTZ85RuZNToLvTKVQ0SPSIj5FQ
Q5B0B9VzX7gu9K5J4ZmA4oplYzFfIGRSxasCWm2EUAkQ9r5FH/PaNyLceB29nv1f4vp/zF2uNwQg
MMQiOUh01FbZtgVloX3666xoEv3TqJrZaq70/xodl755Gf3f42SUhMV73F+fcf3cv+MiNNgKhPiX
XKXogIxWu8HWIKLOTr4S7/VkA6sb7cql2eQN7J/Owdw+7LJ6vQQ7uR4+iqrINVguB0X5PVhG9fYz
C67uodTMo46v94e4HsY7mBvfSndqPkR4351Ue0KTaBmMcME7qpqbQvZkNLUTh5K85mxlNPcsbPsy
GzGAJbgb5wUTEJY3LCnrD3msgPBUx4DH9jIat08mmrwP0hqaHIq3NT6HntO+gteR3iJv7Ucf1Zxu
cj14tEjZKEYd7ZQ86s4UaLMTxmY4JFGofFKjgj2N0Rqf0dk5OcZg/jS6fpujTfsVEj3WTuSdnk2r
i7ZN8LSI5WFhHuTnXEODZGnpCiIq4AvgH0s7nvSWiu4Uby/NRUFFzoZRcW6ayNhfskuBMkybdhoQ
jBs0mHtoR+Op192Z0YxM54yuY7R2Q+PZcxIbhJpWhTvSByxDZa3lK/PPTNW8G9Y67Yp9ZnISBxJL
LYpdPcz1VppBq/RYhQ4/Z5w2oDRZJy3zy2fxLpmnexuC9hfbY+kQVaX9GmfGuGk8w7oPy9aE76lZ
N0rRBWcrBKvf6mYBLaty123hjB+r1P8xIJ/7vQmKtest1gyaM+z9srVfhoEltetO8G6m4ih5FC/V
HxCwHR9RLi2f51w/hB3yBLPrDtAcgM1KLkYm5TgTJzWw23odVinO7WUDw7vVndtuCtzba7Nwq5Wf
2O15rhRzBtdIXBUHwTaxjGFdh/mwTQrVXWFYVp/9QP1uRAHOfeOM6b3Pfvhsy+lk6yXGyWm1TR1+
jnp0bgH48GnLWVEH/bz8gXnXeEEDnZpOW0154YQNtHKPGxfxBGftu/Znu63Gm7CZ/ceCysnd0Jig
rSrlUbrC3nMOM9SJlRko/qMMOGnnbfSgYb+99MmhrOxqlfjA4EbqOvFimLjJqri+D5DeXmcqd3k9
kcgMyh8NHrWrzu7tVy3Baruq2uTOQCvyGDcWG7iQ/OwmdOfqzS2dV8t18599Dfj9qMRQNlEZnNGv
UEfyqWiJlRZ2eZoVh4+NH2NJRTYB6SmAxaDFrqFOGih8TWPlkCV9iBfpf0K5qqG46UtkztMqKfxh
FxX4MfVjnalQ7KI1SiTPNhZtGJio9VavtOm2pcaC1Fln7QHNGrx1E2vt+6R6Ib0+wqMyfyoID/uR
0n5PF0pKkpfVvqm0boM/WcU+Hldap3ZrSLBY3kv6JtPsJ9Xht71GBMis/BZhme5Tyz/rNR90lm74
gux/4wlRFYDvwS4R3Ud8G0gLf8w1x0CCqFI2bZjiCTVm1kvXR3yvFgFHZFKNW26Pc7boP0pXYyja
Bgn1dah5wRZK5PhkFPX0FCoKaQfHupUu0JXdyTXa79yIRYamFepOtus1e4mVEFTYtZbXujSCeKoO
ho7GvzTloIBbRaERY3mZ5PV1fO9gy3CNyGs4q2YVh5efQ+/cj/ECkABW2oMGttM7S1OquwZ24rq3
ouhr4CtHFW2ID9Ag7H3RW/qeV1/wMXWBtC4BMnPwAQe36rjy+Mb/0i+Vs+tBtE7RLbLWs+1Xm+vA
b+KrpFWNs17u/dZWduA2cSbOo9+cRku8bBAKLLobkaluEOg6QIBU18IoavDTeYrhW2QBBaAeGB9K
TsioIO0CQB9n8r2+NEvcSbc+zxMeaciqXEdFO0BGUbEhXfsrWJpJ1hR7kqFY8rrFravO+vflJAdt
KydBkAXPeWKTe1tFbDhsa1N0s/vBMG1q6yhj3s5uVJ9B6cTbPmriTw14iEGBXT/GuKc7GrXPVveN
PSgU+1DWefJk95jdSQi7UjzaZ+cl11nbGIbubiJqDx8NzzE2U2BNB2lOLWSeDiLmrTQ9s93y3FWf
C12vnj2z4b+kKR9mvB9vY3zfV9L0zb45yCVrgz/vu45tZLjD2YawABZQ7R7tNGtP2eDi3NihKq/o
YGF15bOFzMg2HpSITGaVP5uG97VEkOEtxa8BbevuLcbVnlKT2j4My6GzaiQY3fJ07TfzOmftHOtQ
K4iVQz9G7n1S7K49cjamMXKJFRzP60BKSeRGn8u3vNOnDX/sdq0HmjPnq7TWsD+pA+D8eLRj5RGa
0b5AynuYduBSrZUoASOUMp0Cp3iV1qTFzeOfXfViI6MM8yVKWn9O1GPS7Otfk5TFiXAqR/Uui98d
rZHVe8on3T+KyOxVc9b1Zn9TZUgEyUBTlDj7pTZwutQJ/w4uM1u/y+YvcUjC3VBPF0EAeZkBkKuz
DUvSBKmaXeIOP/FUs0+661mnejlrahCrq99OZSgaBvvkUx08FGZzK12BAmTUGljNhImKvW/UZUfU
ARCOiWkGNq8a9QNZfftZOua2C9CkxJZuGDMWHni3jeHGrMtiZWKzekrYvKMK8ccZ1tbvfQBs/mv0
OiPwUyQb1Ql07j/ihvKhr82I0iMB/3uofOA17q8fRz4wMKw3hA3Gm8JvlFs5VB7yRZrSTtivAiu5
Dlya4ciKMSkAWP6a8Vccr1M8LvXbazdG4866xumMJ0RVxwrwgrKiUDtVJzmLg7nE83BpX06v45gh
tGsjtozLHBlwUxLEKzmVw6RH7iEqtEM7z9592Zv1HUyGVQhHM9umuB7upmjAm1krvHsJkbNwROwT
CVbjcB1oku4yt1+udO2Xi5ROna//Gsj6GmzUchEZkKtXfUrWAkVrZ1Y/VQ5WiXHWlIekDsutGCnO
iVKsmzhSTyJM51nZJlRS+8UwYdD/Y5JE+Q7wF769/+OkwKrNx9J2f1BHwabA9VAvoZozYkH+OYZd
sfFsp7rV1dE41+ja8M0LtU/G6O3UuYu/hzUPjj7CB0BDHPyQqA6C4vA5nkojAUmqOQ06Idl87AYs
W4blEVk3mXmfo+O+GvV5kTHqb7vATj+oeukDA/f0vdX20wfLs08S0AZZuE6zqLuvwsk+q3qRschO
qq/IFa1yPvQzZXZlO0FxOWrDGDzzuPwhM62FSmhVs/rU9gXOrWNroV+d9J9NZHskgmRXjdYlgzC9
0Qkqwpd4tC4OGLkWjQdNx/qlWkB0s47blu7CwbIHNXzpEvMg/RI2GfhYWQtUT3U1UHcd7jO+7QRy
tb/CRNJYW672Z5ieZm8sTjGFZvdyn0wIy6nV2G9wEoN+IUnla6cklSUXfR0wALQj5kfO+pqk9mJM
pLMKMryponrLV2XaF1Zt7Ks0tD9GnbEl3T9/UXzUmzoIW2dVUcpHK8yKVdhM6heqQAgSFCjkdrqJ
hjGIuI3MmDrc3flOvlGcrFC3uYkcy0fBxNZfIVV4l6bIeF2bF2Uog12XZ3n+RQt7bOLmph+eG9y9
Vl3sZg92OuUPc4KeNZju1yStp5trv4FL4kFi+beiHzf+EXfp63TjPWbIqgkKmRFt/dECd69CxSl4
95yvzRjTPWl6kcObdjkkY9Y8cnOvzbTO7iFSO48s2K1jOUGRstIOllZK5nhneXm1Cdq0i9dzAWQQ
54dyf2krlf5FGfDDRDzCeWTB5TxmWPCOVRg+yAVhm1d3yCbtZUzjSbQtgsrfF1q7V4ty/rmcjKl1
Oen/c/LfQ9Kj9sZ2Hofo4jQp90YWjsWRfd0XuSFmcUP41ScRGIri3s1n/BYnwUPrcAt5xf+hH2gK
kA/PqS/FC6k9RLq/vIq1B6lJXLbfUtpIIVYcfX1+sHtK3Kt60WmYlXHYBX2hrfshm1aqg6FRaoXp
axiXKLMBYxdD5Bq5mIshsq2r2zH0b+wb2a9UWFVuettRb/1Oa28xJGFrGnXht/qI/F27en95FLAQ
DjEAnmLlRVl2AvqzVCajFh2SpTNI+uwkByyd38+k+dvwb9Ov4bYWzjuzARIXTsotCtW8xLCDVG5n
j7RLkJfKTkZcG0uDjbOIwAYZnAWJuYTLeOEb2i2Vc2lcegx3FSCI8uCjUIWkjnMnBIQQIOrJtrpv
V05CjXrzhr9Vt5OIORjLG7fL7vQSjST08tGtWMoYqKD9p7mQ37Jofm8K2u7aFITcb8G/5uaL4ZSa
mzlqp1FKphPqUFrBaCyLeUo3WuQXWATwHdzhhaevkorSTwsmzT6aU16eKQQnQOLnwNshYfH10tSX
EfSdUvuI7huaA36+d9zK2UVBZL06s08FCAxGpnevfe06r7EX2jvQRMYR7nf6GPHfW8ULniOH3+iB
IvgStA06OK2W3WrQF1FkGsdNgK7x53Zs1vTY38qpxbXe1/LHasj0o2uMzm4urfE4tFBCqi7/bJM4
+G63xWGwfftTrSBO4UB2QmtULU9NRyoM4Uzv9VcoQKdLaGea/w41/PJy1dB6D22W0G5Q369a2uNv
V01JVbEHAelQzOPZQcznwArgCVFVL99ES58MyGFUy/GMaut4zmxjqzUjTJmlSw8S6JV/n07J4noZ
ZeNGJv/rWpeJLrvWA3Y4a9TtsJ3vV5MbpIvRoPGa4m/ClrFLzv3iWnwdFYNjGS07IzmziXgPHv0y
3vQOanfLF00B+QhwLDWzk798G6UzN4dx5ZRsAq99iXw5ZVgOMvLXvN9iwMv3K/zsw+7olrqxLxfY
VAKBZu9mNYvHzlSfLgcTsJ7dzmdp4QWhnBoj+XwBZU09EMBO16a9jKKcXzwhMikXk540zxAyrTJl
jXiHmoFATF/rP69WcbULpOt6NblA2U0Q0+N1LPivgo31rnUf3WSo93VRtQ9pjXZFFLnjh8mAm+uF
lfEtrtptK0VAO7Q3tlUF3zUfI9a61K0PalikiLOr6kOeO9neStT+VBpeeaJMUO9bx4b5MRYYGLLV
uJdDlU4OzrN9vr32BaUT3hee4u7tGPHkvwa4m3Ser2yjf11EJkhT89Ln0Lb9o7Skv53CQwGk5iZL
7McQWkqz7qrgoEeAe8YKMZC5TU12QV51gI0cvXi6Eh9nxy7XMtr5TvWozy0b9jp+iZQpevEn5S2L
7AJgKPHxxA+P0Vm9k8HOcseTXvJzJ53ZYIQWAtDs+ufLIOhlOD6+Ct+UqZ2pB3vdpuIsTadHQRiF
vkdp1WH0KVmE2yMqVjs/TefHibzDBnFctMVJGa9sRBI+s1Z+QYNn/uFo3hqYEpyiLIxWWjr4P9Ou
vi/LTP8yV2a1KhDE+YBjmg7+3J+eWHuOW0+tjTssOGzkzFHZq915vhlYZx8Gz3dug+WTYwOOU5+E
7A8VipxGXzp3SKab+8owOwztSPmaPaBJs7XM26ww4x227/1jH8bpxm067bVNEvT23a767BTza9DM
3Q+/zJHhDfhZ2/F74ilRsFJU827SSvsL+qgsbPQk/BiDe1iXsaY/yScXGYhXRcv0TUduzNiUrMyR
8OAFqTbdqW698MHqKR4rQ+JTMDeCT2ZU2GRm4KjnZdsD358PFk7JnzKlUNGBKdBaWcJypMFU1aqe
+jrv7qEHs8hc+sFoOZtMj9Wjs8waLe5qzf7YLqQ2QwvBK6WdsRbe2lQgeDVpg34qQjt/s3EZXmhu
jtcXJ60vjbWQ4CSqh4gIHSkv3iwMfH9FUTMz1sJmu0bJtdzswqADW1iAnycKPUp1H3Zjyj0JHCSv
VGtdxBb/m2W5LYd+WTXZE9m664AEB8uM68AkSzHpLP9xmRh28Ak+/4PsJmwrcVaDgzcGUMLkQ4Gc
iPT7ne0cG9sfUA3HMgRRxxbD3qB/MT32q56RPcEo7l+GLITsqqraSQYdHfBo4FraTqAAKLX1R7Qu
kahYptZm1t6bdn4rg0GhKAcUcrQ1yzvnkvfKTb/b+7UzbyUNNqY81FNfm47SrBX9R9Un1p20jLRY
KU2YsZBTnccZwq4k2IaqC89laCK5VthU9yvHYvmVt2H1qsWvPtW3YDWE032LYt1nDe/oddvU2pMG
cWDXmOVw1pACvEGZV93zC7YPRjvHm5rlwUejD747WZa/OaS3cMghk4SG+5pkztz0K1dX200fw4iy
gylaKYXXoYIXZTvKS8XZQQDoRMLW2dV4UTzNuO9QQSsVRHnLG083zZ+OHiNp6LZfuai18rpS2Tqz
rcKNLt1dVpLWlh0LRQlsJsYiO1RNbJ5ldyIDEueguHOJK2TzMs35IdQtOH3LLkb2PfWI8Xceuse2
x5BEVMYcESGreSns/tnZ1bG7ugRJ/DVyqLlBPCVvb3IIgfcdmoV/2l7oBeINiKeS3V2sMAwk5W7i
ePgUYZ96cHu2dl1lIBdYx9HzPE/nPvLKO+mqNeM9IjQXYYyoUs+NOb2PGqEXHHrdNk9OGFm4NyXa
h6wr+kNtGaT2S0P9kE+Vuo1wq9nLaBeST3cMs7+R0Swqf6IO0d7JYInnTRAbwbORIKsbKT8uVyia
jD1G8XxpabzE0ZLg01TqcU6NRTtyIP2N4mXpWtLY16aksR2NT5NRSWP/1pQk9z/mZjHfP0ly/xYc
qiytl0sly6h8UI6N9z7kR3Gy0D7lCuUJqc5luAhswe8mBynpaXH2JWkc715Vq+jVqVl1LBr7rley
9QvjYAeoyPzYx84JQOxA0WUsn9Rx8W4ajY9+VOKyFbj5xqL289FxnQRhftM/tnV0g60pVEPVODq2
1TzBCm+f0jyMd/6caHBX6ZODbQaf1Ej1TtJSLRuBZSalOV/CvOgeFNefPr+0ejp+DpUBoUPDqPdT
lp5mu8A/HccQ1K1a68XGC2hVWaP3g7cRamdTOuQrqwyclwiO3TbJ5/SMunVyXtQM3Wm+n1Kn22Yl
EJVBLPGkXYZIBF02pWXsp/skDcu1beePOJF3dyJyOBQYIU8tz2JpWrHXHnNPSdcispdj6/no2/q2
jHnDo7RYPibeQj02Md10fzlcXr0u5wVooQk4I5gNbetaDopW1045JY9FqlhOc1aGl6DrNRwVHwET
A23EO4vtGJfGR50H49ov1PkkzSgtNkgKWS9DiQK52pefrCgxP7qqUR68wDtMk/tMVfImXngiYm0k
Z9E87cO4q2+v/ZkK8MQz6vo3V6TSVP2dXytw1pb5coBRYZ77uLhxM6zYwnhJ4Sz6lVR0zI0T2sZO
ROXMDqnOZvK+Za4LVwvtOaxAoCVKaegaK1PVmYLdEiuD0hWiKBe4tnHvGdX0cMF2JFPrnSWJYGae
vZ/nplld/sWhrb23ZbgzgPChyvRdVOOhmaVbqjPVRfM7dSDwrmo7fq55/d80ukMzzNLorGGrJjOq
yPLu66KGcNeY9aF/q71cgeEz+I8UWLQTb563oXD9R1Bj/mOPvOYO7qu1lj6JBRyEGmdh53vpkwN6
e6+B14YIFnChKVSNR/9zGCC+e5FcR1MmWYddxT+l1gYWBJwVkzvs4+UMdZr3M+m7joLliRGjTJyT
37Lxaua63ZLxdx5qbAweHFwiqGv3Ogt6+qipM1Cp0W1QFUfpQgSkVXhx4dHd6erdJWKJNUqYdq41
N8drX2nWI2bhPI0x9sNZFTJ0XN9mhlVh8qDWyCUsbYpn+k3PRva3PompJKYK4hdXR/FS+uqqaMbV
JTIoXHNzva5l4LpdIYWkdmyNTSVV7r2RHWM7VNk3H0O+pFOtT2We4Tz1jwhlwE5kiOxLRKNyB4Qs
Oh+7Lv7kRbryobLxbPPiHBluWE03kx4Ah9e74rkyoLl6BYYRHvIi2eT8qCqdfdpwXGml6V4sCUQp
3qhZeiq1Cw9H7ivp9NRYW1mWNUMIQ35e7ikZuMy+3HLXmTIukdfZje72CA/59Qc9yDYVskofU82N
jo2P4XDnxYs8lMiWso0poeuFiNq0AFY3U2zmZ/DVZIzRiFw1eYWcqXT+Ni7x2E2RUqmCvWnrw1FC
LtGNBSQ+sULQlE57koM5wmdZzXZslivpyFRElW1jMbGWTlsCLmGX86CY2pM5JN3p9zGZHLENKQs9
OP4eHxUdKmegRNrTULPxXVSONgLZToDloJCOtJcDnltA3dIvIO6mV/cZkJbTX/0SoZloBi0zZfA6
vR2xxlAs73vgddrJSDCRkrN/NaVPKR1KuXJaJp63iUNuEJmnpAMOQ5P/wJu3P428TU4tkLzLmfQ1
y8B19F99mu5gtVGMu79iVXROdHJYY2WTIVbbQzKDqmZtmd935mAcdFaNZ8vt3TPqhIW/K1sQSxku
X2urtUKUL+1hOuK4aZEJyKfoR+aqMeJ7+pvQKXnXrbGyy75Z84IF48v0BKAbFqM5Dzd1Pbu3cNHc
DbYWOd8jM9+UnhU/zS32Q/5cqbu5YUW+LovgSWmMmR8hxfwQg5P7qoRrusTKQQsG+wBe2VpJEwdm
dxP2gPtRuOQZPNb3IDGM18oantmc1/f6suhZxqQlYzAsf2v9GpPIZZ5ZObd9P6YAMI3h9spZuPIb
EIX5EczqCK+GCDlc9eqkuUS0NTx8kor+LtHd4Jg6zR2PH/21VlWMc4L6rl6STtFc5g+/xsrEic/Y
A0C7IElr6TgSd6pTUN1rUV+VztzJlVu9Tsr9SN4SlgzN64AleV0VFzarydGwZ/DSJadNFLCjPop+
06Bvyshqv3TzOG1D26lvPKw7npRB/SHjXrYIPAe5/RjA3DzhSRhtywGyDy4W5tpBhfA0ui6a4nFz
LwesI5t76Wd7crooc8nArz6JuE6oFDhZSJxgkIJga47x6VulocvjVXbLDUrTcexjEqnA2IJMeyjR
3RhCjA1bNdD3Tjx6KEMThdr3sm3quMX0GGK0+plMGsIkeauf5NI28tyHbuzmjbUUSIveOAECMU+V
6eEssXR56HfduLqPkA1dcuiW+mgdqD2eRwql/F+xZJDVtck2ewWKtdjGgQIEM4oWS7LW+jRnxkuW
WtPPuvrAho7yXTVbB9ap1tchzKjptlP7YRyCJRXmug+GyWtiKPrsXDRhfVM6QH8owmp3cu2yj6L1
ZIf5+Dg6YXuPzKZ/CDCY2Q48ET+TMV9TVdU+co/4h1Jx2Orp1vhZoT8u6uQWaba3rsXoqlkOciYH
p1dWXeoqN2KAJV2j2akojlIZm2o13clvHyJE7rGKu5VfXv52pV8NxygavkkXfkIqqhNWqq3LJFK2
0ikH05rGlR1lrwZQwPu6CTauk6a30aKlLF1YJQBEm/wDCpWms+mt4QHiJxsCtp4O0OBo2CsaqD9S
tjXuirtoHCxMilWyNFk7fPKoVeEv+YYuSHTTmD6a05nSf2qM8Ls2DsqDqtaoVtQdq/slHKXMdONM
QXRCkd38YNvTGu3s4RP5G3M/o9+0k+lF2Nzotdq9mJVinCFRVWuZjowtzzTsv26LTomedR/j2eWy
8kMpuTujnW7r3GJYgy1ay2tc0fDmWhSc5ACzdMY+8klMlcY4Vw5JlOCi8CvgX5Nm5zJJovxYwdHD
zd8nyYUcZ6bc3LOi1734o4Kj46mJ++qJRdyPtMiaL13n4Gjeaeo9jh3urcdNv27YGX2Jk/4pVZvq
BY54clNWUb+VCdb8TfEBLgMBC/ZRr2UHwPPNx7xLdzLPCqNxo6IzcQpbuOYzGo4HcaVEw9qmRBBb
lL7+sKusVg66LA9T3FTnS8kYP058HZeXr7ocYsc/eQBhb6QVqK5zblDECvOYtY6XO9tp+H+Unddu
5Miyrp+IAL25LV8qlXyrzQ3R4+i959Pvj0GtLq0+c3D2wQAEMzMyJU1XkZkRvwnwgVqateyus9T+
2XmqdpY+HmHeo6vr6dVM2710Tcs2ieMsh+zZwNFLQQBKfkm5SPrA7qYXJ1GUO/lt178gCIpTgmig
gVBAGppfhDJTBH7w+KtVz0X4GFX2FyHbSAtvgbU1ZHMokTPoD/ziqhyNV71RqPwW+oSeSGF+k3RV
V1cg2Ckw3Usuy489beeZyH7KqEUN99RiYb5mukpsHR7sEjjyQpKRC7nHNnOS16ybg4tdhP2mBRVE
6k3hFNUXKPSVpJVkQJoAIarXxOmupjHxEp/V+tUe65BaKKwQGZSw5FgilI2IHSvYQdHuZg9/LAl3
inh68Jrx/rae/MgipnynoDc7RGH2ZCRkuYfcnBHLTrw3LbHycxzjTifNRY77Hh1rMvPLqDlW7lOj
lydpycUzj46FZ540qJU+IEs9P0rLsp0Ww6ya3dUy2dKnaOe3HSDJpSk/eBqPlvmtd3Nkumc1UY99
gW/GgnsHRFnH6tGBWr43x7jeYv1rst0qbARxGuWOrzbVC4hJBQJoGY43XYN8QwtLTKkamKl9lWEM
4hWXYcHX8QJ/8lXHfXK0Nn+v4XynhfJeTBb8yNH6Jq0+m4s7w+r1rTS7LlwcU8m+rbHLgtFY3yOr
1z/04Vw+5Aq2mIh7NfvWjoE4xjmWgqExIrDPxSvD7mBhZYXcWjQ9WW00XXWKfNSP2OlAACC3AXiF
hwBN6H8fTUkVdbXyfzTNSPsI/m2uBMton8cWhm5mvedom13R002vjW+lV7euzftJ3Um39NzGuiVA
+vjcJwcN0/aNjP62xi0OgFuG3nCvH36LG9QGNL4yHLNQcXr2ynY8Q+GbmmOrUSSRsv+af7l1fgKf
6KHdHKnwz8sDtAs5EiNbIIyOsnN8vEP2g+WH12HOWozqPlr5qNbSqlQvQVhj3JdIt14hdLk7x7Hm
b0M+31tLuTXNtdeuaqKvuesNe7fW4vtCyaZd45p/94v1mqubwx57czhGS1OMjeK4fmlyx7qXLgOq
2zUIjQcZ89wQOyBx22mK7mujgHXt8EGbHU99L6DyXyk4p5tOH9T3ssrInCmauZXRrjGs5XMVHuyg
1t4r1cDQtHGUk4yW4cxbeHbn+3FZataSx8DLvCcZzJKTl/bul18/rodVyCP9LnO9AF3Eofza/e3p
g/KeTn7/SEbpp7mI9s8Wpoyx2nY7aSqTqcGaLkG8t1rx1emGvx1Lcc6Us5V9Oab2zikGSo+zmSMI
3Wk2272p7Dch8rYcOvEjxFmRbGwQ2Du9Oxvk9YD6ZxCJBkwwLlbUQRcK4pGzyXLreC2mKy2ZNM/T
KJCV+lcxZ13NW8G01nvY7jZJjOXnydCIlDsbRKXEf9Ve1LE76/4ouQV3wu3RLtJg+yl7ILdymcge
XNh5b6RlqOhdHOU2Uao/JtCF6yrS9Sk7QXELGM+qW2zz8Nm1eOg+q6NrPncZZsiZruqHMm3AjdtN
Tp7fS5zz2s6c9K5rZ+0q0X1XNjAKtkENynnrlBNiZoVzXUPzFjhM2VJHlli5IHlVHDwrLzDl5KfZ
mfsH6iU/R68lURPii45yzzX20o7tX8hrUQ0y/aR1ifskIYFrBPuIXxEvX8t5CpbLQmg5DbWJL+qy
igx07uwvFpT7W5f0ayEb071PZeprO8XVAc5AyJ9Tzc84dA4bLUDrN8zTO4nI4qo68H0M7gA4zM+J
ioELufX8/ycizGAnRBkHbsvV+Oyqzi51NIAt63Uyo+hsKdrrJ7TLess34VjkRnBZ0S4CY0ntHgkp
Ez6ZUhx47KdvtgEazUL66e82IsVd+H+3hYVCepN3X9ibAu/xyd0jVqZd6toqDkERZ288sz8m2YjD
tqb/t1fDXiszFdNxTlf7oDLn+6HUPibpipVdLJgkK1MfOa3ykJGgvnH0f+fxawv9X/j++Gtm9SZB
np9voHLPU63e+WFpvXc9lGjTUIK/daSS+Z9MnhwAxX1V1u4P11OUzeQF5Wve87YAhIM6Xeojse8O
wQkbVOdRVoIPhPdI0Kp3MQDluzLUfpbDVD8LuzlduhBUWbvEyluili5pSah06R3WVA0fZemasvyP
fMR9EobIQRJVuSS7ekvR9zmfb+pObODWzjmJfsRp65xvua+h5C9t8/QQePVdYfv6AADQjoB8rtoc
eKslJ8yMj1razz9570Y4r/fzfZSZ+pMzQHOVgSiJQoj+fvLiNhG5pVo1kL5gRurjdA6x9Fs2oG6W
Q2Q+1ZMdfW05KWhoUG3apogxPzf6p3ruz8I67RfqaYEzD2nsV+mxq+o1pZT3IDzUKUEnBDp1fSeD
1YAQQJWZzkEmRp0TnfBbByy6EGJ5+roXM0NxTeYix5HvHS/GVi12/2wiJTqvaetflP+0tT71r+/B
xtDXvhVPJzBLnhh/ttP8lisQmZw2DK9yiSLlW1UV1vHWxTYqvE6JhuBJXoCcQQ8ATIVaeOiU3+zi
CkM5WF2b3SWLoZz0907xt+3zOBtmV93PhebtUFiJX+SStTzskiSO75wluyN9qXGymqB9lsYUaOkl
HKw/b3Mmc/jiQO8I/0lQSdgMYtKllNpXDaLha6SnVAig1yCIVrKBM60SwGPHY8pUw1d4qAZmtklH
5m8ZTacKMolhoyZB2bMVu1v2chmQy8JFZWVEndbprb9S475aDIHGqg82rdWZX1QnGvagBJx71YXL
oxdBd8jCFrBl5D+gGafv0rieDvrYwT/q6uTRnoGSLS25FGlibLqOCoc0HSP27mA4lhtpyizN1p+U
JnGu0tVbYXd0Kxe8/bKI0kY1tmvnye/ml1mz61dXrUjflPq+C/TpKK6TuWs9+ZkyPKdzUlFpnE/i
Oum3yXintRSspFmlcPXqRbr2/znJTeHqTUuZ6DYpp+rMq0rXthU6+7jkgn8Q92kU0KLzoKc5IPga
b2qvaV4hbdszSji/xw5NH51nVBK3AU4Jr11oSWwcm6SBPJsnIeKtyk4FtVflT0AU3X2M/uIBNkXP
wxevlMTFMOQorKPUwEs8re2zDNhhSz3xxj+i/pgdFGiem08jn275re+Khnyon1n/Wfb2s9Qas07D
HVUl29cKMAGHc/ppxbsb2Zd+Du2nckCe1DeSg3RbbhFfMj8ctwKDT6fY39kNZIdfk9Rax0w0x6BO
m+PfJ0mUm6KaJZMis9K2qdqPl9ABQK+NCL5ie0Iqv0xe64Wfl+WZcTIotT73MI7ZUxGC7MJGo7D5
h6cOxrbBTPix0COe33qRHwwYVu99730ZlKD5i3czubtu+uqNGPwmdaNfysjApBb80y7Gr+jn8oOp
ynUnp+SF7mQJHCavzPaWpo7vU59gPFAB1NbHHIk8G4uXrFH7OxmdexSAzCjwrzJaqcFd4+nuswza
x3IaW2S+6+SFvfhZQsyqSR7CGK0tZ1l+zhrtLvc5sskU+eFhp+rbysxPppsaP0ofOfXFlNK1ur8T
CstfCjdHxcV3jLtOwX8qhnC7+xU6TK3zl0+oQ9bkX0OdXP206q/QeOg+VlX6YdHJsz+tmqP9q+tJ
+YKRRXHQ21w5kpXEwxrUqh5G5TtYKuOCrbqB0eBQfc+SjqxuGKYPaOJkrxgAPUr8bXo4EIYa/b9O
r+3xY7phWqlMl2V9z4FrlUAJb4pd3o4fGiMiHOIZnYuRZ/oqrUb3TQMkCyFRZcDa6IaLDLT2DElp
LFo8qCe+gb20PwJx5EM14fXTZJnza4XffqSOK+kuAA23/i5mBvVvpuK/iceZanpktqjr/X6bjMWw
wYrW3Ml4pinBRe5mXf+4u/V9mi3DnoumwMf7CtzsrnLz6SHxAw8bZm0vrdvFAiL/ABu33Ke2MfGE
IhasMN8huXUq2JPWFJ75PE0Pn6bFPsIe7kCmGaiUvIf9EY0aD6WJgzRlQFDrGNJ/Hljfy3nD2cRL
YRh9Oq9KpxuZ/uG2rCzhLmv/LwYkOOIpN3qZcsl0v7oqKTukMtTvpCWXXC0ory6DcmmmoMcmTTV3
vw3kplpdpS9h4ROSyq/IRFGPbQuYNhuZ3BdYrUxujNriUvW6XW71r8EuKHPd2rcYmKdIS4dxvU5W
6qo5wNRGOmaxopXdBPJJi4nPsrHIcv6VaiMk4SEbEOnMFSeDr1M32F5rqb/O7P0iuTOH/gDZtqFM
hy+MmMOsFjA+1KxQzcI7p+oz/V6GVzOZdbwuo4cOijXuYakeAvXPYw6eEaYZBpnNC0Atz976Hb0y
VCFRUsa4PXRd5QMHWcIlUCdXeS7GemONQ2sfJLtuKg1qn0gdHCTjDjp66jZOE6nAnpfE+y0o7W2C
wtwpcOytf6aVkiBTY2BWFnuchudW/3JrirS1NDMPEqO+cFpuoyJtfWuu/q5RCGo9J4+CpGaRuy9Q
W9N398W2h+Zdy5zuJW6rY2nGzTt5+BjrbO/bOqbayy9iqvwZDM7oJ5xTaiIkrpjZBAbohHFkl7SM
liMZF0Uf+qOMlonLs8+Z2Doso7mBCVAY+t29jMImeUc+sUdgjMFFgl5+sdgovPNcK8OHKJfUYKOu
QW4z8pP92lyEuT40upYRpzQ/RspIAwXKX/rR+buQ121ECr+y2r8uJCMzWc7t6pmlxDDvcbU29Z+e
6j5Ptg0UpnbLnTGhKylNOEnmU9ZY7ilGiWZjLE0ZUFO1g9v/pzRuoVihvgNfde6ka5wtzBNtPGYs
MnwnoL3+xR5c/6JbJQKKRjwAjyAJBjF9xAh56UP186xa5V+ov2wFyKMquXLhcIf4ywLgSWfEO52e
wx0SPcbX3B7/KC3NeGzVtvyyTBqqttnaY1u+WqW6892x+FmBVd5qCLstmwdgeVSIDzpn0jc1dsMN
tj3uosBByGR35Exxc8H/t3mBqcOpElHKCGb5vqiG/tRPGM43CCR1YZl+rXslvsSxHe6kX6YnMGhy
J9YRb24WxeVwDJChtpBbw/YWMTMnnd99z7Yf+kq/i9VC4wawnz9oyUmLEujtkr79NeqDKntFqzc5
zcuoBAfW2LD1GGnxQg7jGIrTu1IP8P+5WXsYCpul53PMAFB636cKTiSZMj6RrEkpgfga8GjII5zr
YX0lc/ytC9Xxya38zN/UoNNjQ4+v0mdVlC6Av1x68nJ7xzdUNjD/qTKuxTITlU82t+dbf8wT4wpR
EiNgypC3fsfvdhNYohlL9qBDritLzOTQBpze03ysUH9R502zQFr+JWKxUXz28bG4RWgmSuB6GmoI
+2bVta/RPvhFDBXCZ+IX/h5tI31ll97YoVYc/KlG7XQWEqn0U7mfgMXk4UNsFn9FvT7/5OAKgaqs
iicj6JX7IFacLXWs+ac/DOcxKUf0lzF4MYzUO9SWU3939XEjAUqInXUZ1eGFVIv6ogXxYydnNpA2
ILSrqnvV/OqnSBVAZm/Y4ivZcxlTBvNNtOjaRcNgUF4SJ9R/6Gbg7ct+9M5ImR9XH/vUoH5O2WnY
IjmRfs86IPyizEy20CxN7x+rzr71mdl8a1oEJDKyO89IbCRg2ixY7npnX2IVu5jO8+xV4bkcEzRe
ixntRUrOr/mo1zvFSuxDuJxHTaTFnipVVJuraxoP7b6zrBMc5i7ceqM/Xx1kRKAowv2DbvOvTbfV
DwOvmS8JYFEEif35CAAm+ZEjJZVgwk16NGVrjeandPNhDKn7/PgtevmMUmF9VSCgboesflStEP/z
0e88oB081Ne2aXIWwwyrP90AGHFQ7HWc4B6lqxmt4LoskKmxskkUXT16k549BYvbJ5C1N7fjK5tq
Tb52JXrfn9wBhTh/zKlI8u1MgE6gqrO86GNSgDjRKHtp3gakGaEAh0aWpx2GsgkfYzY3G2yLoB7r
FAqMDCiTNN0Kl2wl0ad7vCiMr5n510y24d3Ltb1tB1aDGFCkIfcOfXKcEiAn2OscpWmp/UdfvvT5
S0jUqHudXN9uWJxv20Hx4V6hL+AmlvkqfciK1krjvkhPPbg8SAtOiVYRPml9H97DBavvbOBmSEaU
0w/Lju/aeAiPjUmV770ZUJDQVXxfATFMR4RsIzRgdXU7G3H/PayTpzQLzH/GONrqoef/6Y8d+lxN
aL5VSjnufRumieGY0TZvWjw6zfIhVm1cxihNJJvAN5qL54T9a9Ca1mmo1GLrlyCjtwPw0QG0/XOa
2f0r1E9j51kOjL8QNsoQohOyLOXjJb4ZfLiQN/JAZAfuHjeaYSvEABlYmQaT7ewDZ+TbxDv8mnnj
FiV1XltNBukS4rt/+dSuVZ+ygp0cpU8uVunhlZXwAdFL/9GbLR6nnVXehdb8I7CS6cnpSx647qAd
QtJOV4lYw2pOLHGau1jNEjfYkX6MTRXPYj3oL06PSvXyeZSPoXw8Y5N9TKInDgn8/3w0wZx1l6zJ
HyXi1u/GmrqJQfaun2wZGEwruUz6yYu0O/LqwbXSF/vJbFGnHUHgUY7Vu+FMnv9O+uSSLKP/FjJQ
K7wHkc5WMaZcrxYPK4dFQz7qHpzepu/CPyDoaIcy0stFESf4guy8h78RCdoYsea3flrYQbn9Hi4t
qpHpiwstScYkXh//NNHCfm3CQXlzpvQxR9f/UYacBqmDXEedWcJVk3q7PeQegH/WUjVorPYiyiej
k52FJzdzyp0ykon8EBSZpzpEOSnHsEHBi2UXq32wq6AaX1H8N9YLgin42ylu9oAPxXSWAb9Rjest
zg0BzRqVerfG3uYGbXFsc+siBVS1VEkDOT4PnqUi64zxsc5aUBmq4/DINYFd0z1GrX6d+77YSHNG
m/kUddgMSDMdAWsqY54D0si0B8sGW+NXbbGR/T3bXORpUvKAkw3xeW3eNvif2p/OB+st3CBcg3Xr
gmVUci8XM42mZuOOFYWgtkXwTNoyNPNGotLZu+a+ih3z6GkpZDlc/y5itxVGMJZA+8QbaQ4OPEBE
y51zf+fO44yxd2I+xHkZGJsCRxWASrxvpDOIGak5zT8ArSiuq2n2SGqHM1DpO5i4Oc/hIiU8LbUE
uYulliDt9VZ6a9EHBrc/Hpc5OqW63QdTOQ5DEBY873JMPt9rlEOOjl96+3Rp4sKc7vwpq84TX+J3
DOLzpU41X6XZN3jRgZZ6KV1EIbwGT9Bl0mTX1WMQhT8kCJo9WujLDwgRhTsXIJ0PHnAgbEeq/Ko3
KMduo6a2YAJ0XwVZpwxWuesjvzv1sM5QffE/mrfRota7E+DQYJsnFS+Dyavtk2zsIv0eTRX9cd3W
DYMWbPkC1kfZw31s5Jz+ZNVdt5EJ/bIdlAGmxlZi8HVadn/gAIJtOSc1LLKqQKaG3ffJJ5G7cWTH
6PJUepymS27XPMj6hmos7uU4BXY7K5uSo5iZm/rgkh8Bj2CInTn1D/wXimDvqGnA1D46LfxlDEKX
HyG/Rf5PDYX2af0hRkG23LGwNJdfU37h26z1F8UYlIfln3wvy/XvkKigty0KsKG5/uUyndJYdPKs
5jk1u3MMEYkX9iKDJ4p4InmHH8MmgfJ2X8Cz/48+3hLI4V7ZRYo7bA2wLKfI6QyyqaWCKFiUBlDQ
DKU8Nwsu8taUf668c8x1VHCSt6aM3oJtXqFfXd/90XmVg0ZHc/AtE3sNw0oO5TD7f4BjZD8HjAgi
Ofyh2jabB5Rpo7NeufG56IbqQQ9dvApi03sLWgeoNO51Z91PwULbMMfNxI2vAh31bTXhCZcmV0GL
yqg05wV7ETiM3oKtQH2GOIntd2M9ItheP3NM/CGnnpZMBaCNIDvbQ1l9H+w76ni821AAHXbSVeK9
uTHs2D7rSurutc7piyP8LkxwM8reHNon5vhwB6ca3xr5YMmnIB12SNbGHx8DnG1cCk/5/OljrIAC
5lDGNK0O9qFawD0HfZ+FO6tyklMygYXnNa4jq8X+BemweeChWemgaVBLQhCvu69N/QraoT1EIPTX
04wapUAByaVDMfUr/7S247yLHsCKk9AFZbn2yUS4SZdo+pktAhYiZTEZ3depA1QqLSDVzXMWVF/z
Ma4uqxyGU4NEW5q+oqVnxOFUADsIzQDubt1dppTqRhADv4MHQB6hx+N2xrx3B1RIo7o6tWEBKtyv
sSXJdEXd9yjYvSSNr744EHY1t8c7ZGkNJU8wxdBR8iuAi2zbsO42PKmVc0AR5CXKTedhWS/Hin7n
DAOOHju8EwC4JY76xOEAzpjWv8kFCuyhj1XvSVqOaekbJXbVO2kGk2rtzbby99LM66q7m42Z77AX
Dm960zSHeGjMOx1TuEf2v8F2DMl0Aw1LwDjTJxcAi/q+iNRhq2la/NjENm4rbDOHcx91X6XvFhwo
SveQ1bzNLZt3+pA8Aqse79ZJ5Ae0+wTbO0EV9eNo3hWWEqysMYEHSXMFGTX259Hmv5vd0izRTN7m
hlPeJ76WzO/UM7U9Cne86xWf3Aq6O4uake8cykVz6XbpFoGmBIzNAUBZz7uLUUWtKfHLrTmo9tV6
+NQj3TJL1lQn+DraQHEDMjN4oCzxr1Foe1csqnQcTCrq4jIinamiEFQnSGFACrsY5dyqfJ0Ib6Nw
2AEhUoDd9N71to6MmipbV97I6JAR+2kpua38ttqEDhliacrcqWxOtmI0R3PyYNQ5DbKQ1BFss83O
jWX7u3oxWvIH8DsDCgt3utlyZpvGaH3Wrw/wtO22/EN1D/LNl4uaeANfi3I8rO+xyAs6Hq9Ub6Mw
//oho88xyLqWppZtweTmp24BKckFUiXJn/k5zbv2JamcArF9HX72EpBQsbuvut6lJDqH52qylBer
bZMlF5T9GSj60wy+790q8vhYIJyd5p57VKK2ucacg/dTapvgMCx7UU7pf9pNd7c+p/UYT+QsbP5q
cGKBvcsaYasuPvVG89ilfLmGRKX2YCvY3juoYlVJjFWxinVw6nXgQy0XClmduncZBYljN/jqM1y8
Fu9WL/sxGNFVTlAtGhaFSV7E0sGFgRn8rg5ts1eSgL/Nyaarq3vDKTDn+n4GnjN39WFqM4M9MWjx
pWCy3klTBn7rK31bQfuKf6DbQKXUPv/yywoyj6Iy7duyt7WHkh/rm+npNijLaOqg3jnNP2WAsXG2
OB53i7vx3HvtMZsGdHD/q78PRvaTElL42SI3mL05cRBdzT7tzzMZaraElFikTy4F58Gr3KWxZ2A5
OHyX1qe4W4gyUE1N1AptlN+Wua1lBZ6zs/W+IG/HD74N/NbUptbYdo5S7m4DajBEWzPJzB1VCR8k
QISOOj5CaF7oqBbonnknA3JRYSkghC9X6bCWQLnjCVNcKuSy3cnewtPut5bKAbrAfhygwKKic9Po
kLv/u1CHDCP79yH9cZt3m0LqO9qWIZhUuyq3ZsFnPWjQDF3ofAHJ32fTOcdKgubrDFUvssz8osX+
T2lJf6ir6kFH3m8nfXKZs7TdAhOZALKyjvRl8AZlaSz5go3jAlKYDpblu3ewCOqLX1IK1mcOAxzr
zAfxufIA82ApkgwHS0ZI20f3s64CWL10FnYnVfxglqQAVnxxrv4zjh272YVln+r6AAPab1dksuY7
8ynTMWGRUUq5xYPuKevMeOHwR/1Viyxj15eFu8Ovq3+wbat/QO1yeDBj82/HtfKTdJlL/zq4hKXl
vrS1YI28TezZ4JzUsfwmK2g+/21kkk/pb2dnc7K7raF071insKNfzlDbSSkRCDGwLM4t9ELyxj9p
kwYGpFAb0q+GuzWMZ9lI9oW55QCcvMqRwedDKS2/V9yNqQUm/4tHva22AZrDkF2G0VtvqeOjsSW9
620T6/pe9WoUjW9RlBmbC1vP6WT0RrG9wdC7XO8PObYKWyMD5HAb0HPMlcKyurZh99pr8O2krDi0
DjSbCc6qGuqrdNqtX6sM716JtLVfioFSSPzVL11tPaLwWgJpu5Vqe/a9DlQd3MAy/+HWP/VUU4Dq
jPtbn4ToaNQA7lG+3/o9lwQRziUa36sFH4vOvI5sWp58tz18krPaHa+l5pgXc1aMvZ+OMyql6btJ
FvGvJXQB+3wKHfzEugDR/AhFg+y9LAxbQgOQ1Qe+GWX/juFeXGnFvWDNBJEGn+Y4OpV9/e8uU2GL
IMgz6bdUb426df2aeAOpLV0ycU6xUwnrvtxPI3DUzaSM1XlU1YebBQpA4/EqCmLS5yV2de6siU8z
deJ1ltzKpaqi+jz6w0O9aIrd+hPsMS7wAHdKrafqxi/68GHm1LVrjbL73OkuI65ihqeoT/9aoxHa
WVyUF2Euv4XPTYQHhOghjFIERWXCcmm99JvGNvh064/9rD+US1Zg7ILiOrcl6Cal2E4N6fWd9HlJ
vJh+AlXYNlYVoQpA4NqZ1bxwNsWEqKnKpEDP0+Qo43IZApDuEG/QU4eXe70NfMw2K++UDz7Um2Cb
REFyJd+cXMs+HKn8/mrHLiZjECSKTeuVyVUGRiuEoSC3fZcvclowtNaJ9RI05Une7vTlW4R0wdlP
4QStS7pyqzTL3/lfPxbdhzor6rueQvRlUufs0k1hdpGm3EkfWxT0oP4tBu8M8udGC+6ZBaLRIE5u
byvoruYi727mFLtsBMvnQbuofdM9FCkcxyFLkz8a4KVu40d/Wblno+Gjls/USZozidz8aOuF/hY5
6V8SYef+pdSz5BtS5CjRsAeSnMe46FUhi4NPF2dq/b+b6tIEhfEx6hnuR7Bh1/0ZpVCd73Dk6vFe
A3V+5yKGdSzzcgCel1Jli4zghzo4V8siJR21ytZGb+zPNtFG/MPz8q3CsHw/dal3r08VQIF1vcao
y22vAlR10+U0FaOhK1K70seBqkLHYTlpjkuMUtFedXmXwKYGJSB9ucTIHNJHWKWvYqsW5clt6jWh
sqMmqW9ABCoHfTn9RH7F2Wi5m9A/3Cd+5H4EGsiNnlR9+pNN/keIxKlFo1+jPgMGaPXmRvrkEnNa
zdo+v0grmnXop01q79sWWt0Ipuq+iyL2G0V7xg4GU5dfXRIhgxiTZJTFXzL2PIfMs8zdPJJn2Jod
yp+mNj6XC+tmbLrFMAFMJdTxH9CP9G3kBNVT1eKlOagIH/hdg21JFDnbII3c76RQEdkL/L9B6+2C
ZLrPZ6XGqRtialjU47XrKxQMhcUao9UVlXmzfOn+0yeBclEG/V3m3hiv69x1mQwhlGVldS75tMEu
2woOQxAbQ1J94D+ljxODw+4d/hxojhuk49aUO/Vz1Cdkxy0M7bvbOvIzogSZ1GjQ570nRbMRPP+Z
E4vNaYM/uFPDbUIS8CKt298Byna+g9P8Z2TeR7pevDdVHz2ZefM1i93ia0K+/BwAmNmBsC2+2s2o
gMTNIUgvzc5q4o3OueRBmk54ZXMUU15zlA2arEjhWZF1FK0mbbKwjKjtF57hyqNfZv9Idw+b8TD+
ikKW6FOUNsSfouyWLHDkedM3XoBXMMkfa3VG8I/oP61r6aN6KA0fs6LKyN4KjFl3ZhbGx9arMhTI
/PAuygoXQDmjfVc5zx4mjDIYLF2p2767Djmcsvq7BWZxLJJ8OHYwwd8acw42/aJcPo0hmjOx9g2y
ermf5yq8L7QgAjLW8j/KHqef0BbWUKQCUAxNcvN56k1goF3js1FbNmNu3Kebaql7wdYETB0injul
+LS6OUrBxT8BOos4q/bPRRKG+3HwPu7mX3e30dsdEkXD8wiqff+/iCsmUBC8ho9+Zpb6V3eMt1SF
JrCMYL9VJCC2MXpG33ste1lx8l51nJ2x/ycfmh+1ghmbHvouuIrAfSrRe8c3Gxop1gARuoWsUyhq
tTGzxaa3xZxjU/fAeB87+3UtMveckC2za1ENTZr7zuuaL8gLHdjZY9w5mN2xN2v94AKP+76AltrK
C94itKmvdu1T7Fr61XTmrT5VFXDaYjgb2KY8z1N+rxeV9W64kXqPIvsiMGyQd5+K4YSuKejgpYnN
J6wXpTCOEjxVA1VaG8cWGQ3K8SXvw+5JBk390PEP/970BXZVbviGrLR6b/aTW7AT6M9j7/Aiyj31
3jbMuaNEDtp3rmulancF5KXpryAZ632gqqeizvVDa8DmSz0stSCAaZsocbI3W7PGlyrPNjIo0jjQ
YH5aARlW6dI8cIf1HHACN4NDXzbVt4yjm1v30w9wuGwlfN26kBtpHptx4rjl+sHBgGiyXwk4Y0qS
mWTq601LROg5pdVTcv+lL0Ji7JAjhHj3WTBEAq0+G7ZJnxrY51gg5ZaLzPNTnz0MhVWLUzo2prti
aKw3w9aUy2ClJaYUlvWW1838hFzgSVpKRBfm00XUza/So2bxm4oTKKBxhnQNsRTHDos7WUvrSUfW
+AYepCk/qQ0j6E5Y2VFRjHNb3U+Ui28mTQmenhkHLrBzRZbOB+hu9T0wKhfhtEUdCO/cpV68jI9u
jUr40ilBsQJH5qAubenUu/gjZp1zi8xTm0TPnBzx1ksuaa/3LRVvbueAzyOgQO2s92V8MpWcpozI
xcst0ztppu6cVIrzYdXNFzgeGIzLLZRkmH1aj492nNXn34c/Ra63Q+QovB6nabO2/cGYL2g1TMpW
bv0K+wtMvM659cv20hjyItwVaQ3YrdFR1FtKXlRZy3A10pS2XNZIua17iGtmM8cbIdpIH5qnbnNA
uuA/hIgAFveKQeuUeD65U/JDkGK/CYfojTrJ4Iotu43+GrjBz26DYeZOpzTOf6xWkrKwxHmKjqlL
1vI5QM0KfBDbfrVD/5P8mZLs3Sblu9N0V2PUzEe1DaxHmGo5yafyYY3QnSQ4YPk+bW8hrlaZj7el
UDvYArPYWXPGkX7UozuTHMPGm5T+zRmc9Cku5rMMSlc3FnvXs5vnKp77Ny+wkYnxIFbJ4DRk475A
v+DQjerw0OsQz0x7kQ/zknAvpW78U4uH/yHtvJbkxpV2+0SMoDe35X1Xe7VuGC1H7z2f/l9ESUNN
79GOOWffMAgggfJFIvMzQF9JJkxnRnzy+gDaz9LrU+tOuKy0DrCYLh8chMLQBxP2K56To7OoOuru
FiIGFk7SdIefNhCD5Sv7FjNjoToWRiTUMy+yl6KpmVG/CjOvvI3KbXx1zU65zwJJvdfziXtj/dJ3
dn1EHiYpRr31kTma9J1Fsx3rASM+iKEdZH90tpGC9tO1kIK+hQ7QXwDiD59sH6lOTTFccpGEfVhx
CsMDafg0C0vnCiJAWmjye0NlPemk4qwbmvGIrVcEyZrqkaBZtA3CmKjE3Aa9iU1h2t1L3uTlWQSI
eDCAAGgnWgYSBvrFGbszkszGo+hSBhInjuIvqoyl/QlnwW97uEIl1NHUQ0XHnZAY4qDLirVvouD7
3CXO0DtaVXrjnkVLrJHzSEvDmtgX02piAPc9a29U0jfRJcL+mq4NJOZvD4wocqbk5Q3GjPCTiX4h
nFABSL7hkGc0s5xHxWlQX39DJs8A52iCOiNog4K+Wybb29wZ6xwlFGBzvhhApMj6RukpUEblmOUO
iiTxlBZWnGM0dYlx4QXqZCM4eNFmULaLjVF+4ZKhHG/FMtcunz40Gw0S6W206NKnRrOifdxr6n3V
wMLJJzC8qC3mBd+uygr+1izh7YhSowgWo6LUWE7BYi5qhO6DrGCBDLgNgAUFNVQbguDzlEKBeRHq
Z7nqlWE1mHXK3bFXsINnRELsfljc5iSVu0QFVxFpl9uchDurpZ+UiADv8yB7FBmkqG0g6MRRuLnx
que2yEWJGHGWmkO5ZNcV/AwUbTFRDM+ZK2jUAN5E6siMyc7mNsWgm/yQkCNyZcM+uYqdHhCL2kRC
sKhz5IeJ0rvThCyRbuCudpuHFtse4N5BpHZEMieuag1+ZN7s5nRPEfY/+3wjZNupmNO3q/GbnaRP
7eqv8UYxac9rfGzfeI4JImKm72ib3OAGKa/tF7fBZ1YcfLLhF0myrcug+neVrpQHrOnQQU2Av10G
jFbWtkJ+WgSLPnFWZSRXg347Txdnt3UrxFvYKpabqCCpCGKFBxMPjTrZS+s0d0kn652/qvJcw6jO
8HISfnF25NPKjuJsPhSu4/8c/hBTmiUjXqtEh3YSWZxWmEO0AJM0tYpP4to0X6Ca2nqUZS/b/+aM
LEanAY0kzv4nyHoCbv81gDPcrxnzUhKgCDFDXBfRHch2pQpwsMsUF1fyKMB3uYmfxwKNKPJoF6tB
i3+MZfUBK7ql0voKxnDpfsrQPonIoiI/GI3JvWiBxHlN+ry8zcNQBJ1wZGSOYhADqA5lHTQbxaqN
4Vsru0VUQIxKBQL2zoSLEk1VRx060lHczcQTCgoEr9SS3eHUFE+3HFFd9u0RzacgPcF3AmmEHFt4
bFwNqkHijr867Kr/4kIr3PwWpLhyeLy1b5GOyxV3iRVaSI5LLpaWmuqnou71kx5jzBdQxMmmliIp
vCzw079ORYwK/h7d6DpYi+Y8eajyoF3MnU5YLAEbeEfRdRudoyUZqJ/kKHz9t9ZAktLBfu3kW3KL
eJzb3s7mPr0q4TNZMUbRYYrX2x8DxWS9PVLgw8FoWqlDaGQ/SNWAWn+DsJRh7H2S/AOyEBG+DIbZ
3Q5/jboKlzFqVAyEIhAk6BFG+ok/CK3aIBZawWrJ/Efb/KJmoXIv4Lm50qQbGebmSoyJg5N/lacA
0UAb9meAiPeU9tn0yfbWq4kjvphfdY0Xy0pvEnzhprcDlC2ix/NbIQLt6ZWJs1G1Fyr6Boe5/zZj
biudtyq9JHroTFsZds7QFvs6He9baeK+adUlHsrkU5zgDBgonnOyLK8+2XVWrrMRL8scIbIWbZyl
hu/4ObcN46EdzEcEnK03Sq0emJjR3nfw/V8xqFpU42i9JVnTbxMqJeAOCDPB1TkpZjdNoigHONKY
1E9hQaZ8zgzUJ9G7JZGponQk4qFyhigtRt0Z+5zVYIABb93geKPW/Hba9I6/zCXEckTnDVoHvjn8
PfTWyw1Qv446WdppOkaCHTyEjTYVzSW5/mHLqnun+KX1QI7obDtNeV9ZqJ2ePTtwYdIk5mlMQDcA
94IhP/ThYxWk9kJz5GyNMeKYHmS8hTc3dELrDlS/eu1VVhcDxMrX0IpClIpwsyXhqr1qdWFvGpCq
pK5pep3WLUwFd6AuNCipcXFfD6E28e5J6fqNjfVUiBAY9nI2Ru7eIsp5vwaH9AKCXouqKEseTvfW
baOFd44Ve7uQ0s1B8W3jCH4v2rpgxSeWSblCfNN6RqCjRnHZlOCGpcYKYrTBvUhL9rRQyH4h4YIj
mDgVh7BSC/ZIbrCa+8ScwHK0RVHYzdLFKPraRYp6afknmtGy4qyTXX/V4SHJ3v4XjLZVCvXSIVIt
umbIrDSEwW+xaAPr+wL8wU7oz3kZjsmOP5xmwbohmJTt9AaXnQGpeVzrW1NeifGgcIFE+taPDxp3
ohmPYbJOhhIH1hkOIsAfDop6SzDezVo0xeEWMzR+NkED32uz0lsSOYBJfFNduhN8Iy4AS4fsoYVA
qTikr3Hqyte5wwC6MhStREYDOVSheIrAw7j0XXm4zdMnTVSAjuZG9dsGTg1N0ZfocXGMLOlRdImp
8A0/J3qILFHigRr3bemlQ4Z+Mw5NtRHNRgVnXbQoMIimXSnPWuIGV9FyHhBc1l8it2iuidI8lkYj
vYRV7xzEeoiloFbmI6ofdfdj1cpfp5Ms824n/X/0/JcYr6vqTwE5tNH20OAPixcTAOBagy5/io0u
PdlRAD4MMNZzZftfOwcZfw3uMkrgxZcmpSw+aq6HrVELndAb1Z1bNSgAZ1K11NFmfs/5ZvtF1HwP
SvdzaafNRWtAXQ82m/DQVpN3F8Y35k6acSeZ7KLkwAI0ghHgu+yZzy74eRSuWvQo7Ml8p4zT9yHQ
Vz1QsleT6uLOACO7LVB7eNONq1iwlGRrrY9pt0etu38Ofcht0wPlsuahflI2eCAW/b3pAMl2kIh6
irx+X5uaufN9s1oMcc9WtmpA+zSSvhYfp/hOiE+XTfcmDRv9fPusp++KEXQNQnm9upv7Sj/y1vpA
FV4Wy5V/LW+MI4UeN9jf/IfmWmPYwfKyR2UrKodz/63MOI12A4lWMeo1+h2wq2xVeXJ+HmK/X4dx
pj9ZGXZ+shp63xIyjPwh6T/GKr56udO8aaouL1Nunu6pVYB85idyaEw9Wkaaot7phpss/Fa3nzzQ
PevQGZNTUiTBCbEbaW3LlvqU2QVV4KKwvnsrZIySZ9ROLs6UNHSnbOJYo1sVkFxc23VMDtG1E+U2
gqI6bUtENpMYyhQ0TyRP1MKlLPTtJOszl+YGx4z2dS/DWqLsNtfa8jGnlDXHiZE5RjQxgP1VzJsr
fGIkpSC3APDw1vW1txTgCwHDSPgJrQY79fmNGrDr0izHLxzluYOIEWiOIpLBaJrRVXT1QVWdB5Jy
OOZZmKlwvdlx+fHwg8ijraQrxSXN5LT9JoWS+llL1HaNpaIPG2vQruKQw9s8q0m6LZGQu3WJ/tga
DgV3eKdgUtMWXaaOkTLeE0iXTdPFQOFE9VYsyV8Z5iHw0LzetexFbndrMuL1GYGr5DpMuv7d4Fab
llzrsgn65DoP/D1WDMoa4EAXc5alCFPaFLqiFI0nRBYnzoj5LZvUczpJzxGVk9pt6rftXqv64hrZ
JN1jlAcfZEt5bLvSOZROpaYLq3AgNVS95a7lWv51KgJuvSLgFluTDKVAGrYr0SmCCtctjSVW4Nk+
Rval9iPge0phuKfcfoRX5ZxxR3POvYdX7kqbxFUHhYt+auW4RZR90e1GrfgkAh2K00AwpgX60j56
ZR1gvDfFxUMXrA2NN0nEjBApuX6l/UEyUnlTQmmdblK6t7QN0AYNk689clhogqfJ1UIPAj9ST9zG
3CIEeM60lN8jcjDBCw0YvG+1wafA0ptJUds5Y93bvdgOmgx0c6FHO1xB386uneCT2xrDqnD6Zi9G
DVXb890qHpu4ka+NHn7KsiD4hEuXss0tG+q2gRHjT0FGJTh2VuXdlYUaneyyt1c6O+H3FqydEGSS
oLqxK/bhefL/sRbeeGUTANcNrQsvGl+l0HttOrCwysRAlo3ow1gt1dblv83Dm6PbKNyL4wBoZRdf
9+5qL7DJ3/XZxVST7CL6xdnfB73E8YEFTSHTALI59r6eZs1TuypRdn0fv1kpSjSdkiPnDjrCmTAR
vhZiazWdIZoKM6/yndWHAREcdFmzxQopWswz5lWm13eKku9zD1+IViHJHD+MZZ3vUVDLVnnpZnuc
GxHJjKLxzq9SdTtWeXjMh7Y+RnLebHt8wdE8RARX5pU8yyEW2/bQdu95mJ6xIZnkZF8KzDW8RWlE
d3kqe+8Y06kLEwT8U6vDbwGbzJ64XLSqq9zdDpWs3uErN6wktdFXHwYiEOBQKsinBJKjmZDLpmg7
XGsd+L1bn9e62slGhRWFU/XOkkdsCiKpDHbikUTnoCVfwePkS8DTQNCkIGouLs+rTvXLrSt2bQQ5
qjhfhYE3YsdCE0H4AbFodOC4PY4H4GETmEZR3a9AwVX+66dWl7Gbmy94WEl81SKwTKJLTJgvhKEe
v9peVGxF2t7X1B+BgtmwaJEA5L5YnM6Hj+JaYVr9rNxZ9UM5yQAZWE9mcWC+J6ZM1kMyunvdto3t
gLrq3hwb6wIAtmIPaJefulq6xx3KxSrb1fceYKi06tqvEtrZ0waoeFIdDBBbTKhOstOqB+ylYJjE
bn1Pkh01BkQT37wkRRZQ136EuAAgvv0Ql7167oT9RBsoiw/NqvDTrSOrCRkFBNVD0vO7evpLF//L
4WRKWSn6s/iDn//W51gxMMei9vQsWnO/iI0CfCTtAO+ls+Iin4Q6AL40iT8urQIalWhayhicKsv7
LloDLLBH2OsPdSgP59ZN20fNSMKtBT0cZXkGWzPtH0LvNmbDhVqOQD63UqyZdxiDrWZ9XLcyYEwO
prOkxi/H8EImR78ykg9FX9YPY/syGH59iUYPsWHdDXakbfEp9lVAc1PfPGByw7Moi/JnXz2dFakW
7HwcvxdzMBcL2436k4AuNZlh4uLjfb4hnj7AmQSwqRo9PjnfveGfBoGfIgGx5n4yXYiqu2RGEmzM
MVoMWWqhxPuUA0x4NKjrPXkdNqbOGMpHEdrrkQNZQVImuo+6xirWWIsPxZTbF8sc24NoiQMAGGXn
mryq+SMepI1TDR4KAgZXj/1vgERwqLBoFcBcN9SiH6GctdAmmKLAMipWb4V7MpQWRhzdeCj0RF7a
iEFu0YXAO8hCUThRyv4Ko7t+kHM9ONSWx68qkmk6g36Xu6hhBDWAqxkYJ36po/gdG3VVbKhudNiX
/PW7vt2+iiEx01CQrI4MqIJT0Vgemx+9UXcnUSFGtrZch7ae3QrMZZRFR+i1kLKmenOZIX6luMcs
NqN7SkCrBjc0UEFW7K6S1Aey9Bc2dkbJxsNDn6nGWUBmSSz521bojHErqymQueLJkkSQfZOT6tbj
o+iQYjlaNnaFzO007gYB9zdTuIq6E5T3qRA9XZas6VDUdorG5TqOeuOsDxnXLNElDjEezlO/aHj4
ON+gA6XDryn3huN8GNsc4lio9cesbLIC6iBtsysR7c6zg4gTXfMMceb0MpWk/NJVWnBsLL8AB4r4
eANiCkuY1P/kp8lnwGEd7/NP+pRulQ+9nnRvvj0x8FwveujLYdi0io+4fN0Ex9ppd3Wh6wtMzhEb
mg4xpJmL1Frupgxy5TYg+sRoZtjDpcF5KMCTeSW6ascgM0YlfpvpTrqDGoTFllGV95mr43TcUbe+
lU5EOyrzX+2w7NKDaFsFCKplMsWLdjWxlAq9xWmk8orNIFNC0Y3WfavsHDFP9BjDuD04VBA+99Wk
S4Jc9rXPRgUfOwyVJX0Mrn+f1E/Kj9OkhJze53Ga5PzDpB51bqwSwhplUjLgpSqpFzJ1yyLH/0RW
U9L2IZtIRBi8M8Ql9oTToXFiANumF+3mPg94IoJFZbcSfWIBA4rWvjVgdRfTflL0KelkMWpRRKiw
UIBIy0GciYOXaFg2mgVXDEX+OaD0ngyc4VeTnOKkPNxNTi/MFQMiZF4lN5J4UesAO+e+D6vkVYew
SF7D8/+18LyI5XU2NNrT3CPWmZ9rUUrRPtDG64f+qGPzP+ZhuC+mT1Q3J1AKXJfb5227/e9Njc1M
15XNRcQ26vdB6+J7QIntIYcAu7j5ZbommnWB3lpwJ/HbNNW+vGpSv7z5X3ZwCjedXlmr2UATKtcB
ocT8wmZafmAvs9ey2NjfIBICPHFDYBSrDCmiG7Ki7EpSBY6yG5UAjanEURahUqtYydbDZT6MnTZc
MmtdOFlwEaFiTHSPYIW2YQFZZI4PsD5UAZyzXOAk4GOm+fOwWKH3N2K5uVucZUr5+3IfHmxeElT+
ld9EeLhVlkLbsfZSoD18qE6JWhRg0IdYBEzVrbk81US6tPZ8J1nO5ax59FatmtuiNBZM0VrjSmvx
QGLUKpeIfrtXyXS/mHGnHG61tkl+lBL4V9ElSnriMHXVFQZMtwodAhq35gzohjYsWco18VLvbpQs
/1nv2J1S6beOgZIFz1GJsbMGQ2YvRq1wLNZeWOob0cSZndpPrxgrEayMFLIlq8yWYrSDQAYEi6+r
Ny3Vlp0E7sKgnEyr8GPlMTc+i6HbYjiqOCPXHNEq9OpBPKtYAc1OgvK159sFiafwv+laJ4PWmJp4
2Aan2yn2TJyiXHgSZ2hRBifEQGry2AAmM+OL4mvmATrxz4M2NY2xKVIAuHTKjmQi9WrnP9td6ZX/
eSpCb7PEAv/Ynh9JxChAU5bIPrckIX49BUs8sGhb1iBjBVkuasn1TlFFzdrRe/80N4OpLx+HCDKg
2l9bpbO3H0IoOsbV4hYjlhBzrF4LcWPBGmRaWkwRgx+WFn3zgIgjU/Ql0mxtM/fnJGur27PMk3bc
2EqChihImkOIEeJBnP1T83/p+7Dyf1/K/9PTiCvfjRbzE/zvy0RJx/Xkn2L++GwcNYd1OgxXMev2
cLdloAH87aF/H/un5T4+1d/jfxsTU2+P8FuvePTbI+IiBrNXdPzHc/r3j/v7o4tlxNQqavAzmNee
R+a+j8/q95X+h8dPYkAPHz+g39q/Pexvp+Jp/XO7VEf+ryy3YEsapId8OoizzjCSj81/ChFxE57s
IM7+OHcOmeM+PNofl/oXcz8sNT/T+dH+uPyHuf/i0f7fl/rj+9JI0j0C3YieT2/9H5/tPPA/P1sJ
N5UIpsLfPul/8aL/+J7i7kcG7N++J/My83vyT3P/P9+PPy71x0f7x/djfpbzO//Hpf8YMg98eLvn
pUw0yYLIQ9SlwfbOXgzcQFwGds9Lo6vwHgVXrgA7pNOf0DFtA90+yhJnLQJF3zzatSFch2l0Hrit
AJKVEc0AcTstg1jzzwVF00OpZ4nUHm4SY45jRVWuCq2Xz5KX9qco8yTkJ6zhzabAXaeB+uxgMAx8
Ttbu2ungBKZ9CmML5Xta4hBAY2fTnwzb1AsnVaVKMm8zvAEwW6Q3yi1aBIop5CCoSmb5YV7AlDrv
DinnD+s62oiCWowPqNs73ktVKeYi7cbmWHSa/0IJuKCenJqnsC/8F9MevqLWjKfQ1EpDxBygHd6J
Fjh4lAMhFIlWro1koNAMEqt68aPcOcEiQ59gk5fFZDSFGNbht1Pd9Up12QMf+tnbzqcilvRHhZhc
iGBMAK4QcLiBTjMqEyvbdKWt+8mzG+0lwcyZulD+2MqR99rXtn3w/RAf+FJDyMhle631Sb0Ro1Xe
t8sgkpSDGFX74LmnoHY1XRP8BUVNZSqHZki8LhLQ7e8Q274ivqQ8+HKIirofTF4Iafdupf2S0kSw
TUo8sFyt7+4sFGzvMGE4BG2qHx05V4O1JiEtgNTMZY7IEYa5VMq76DEJMJFzbp1jXWOIOq2Tt5OO
MKnuHZYezpnE5IsLDAJXKbl7chEGkrLgySLzgMndiWSDtdExPb8zHR3sXo2O3khCxvIz8xmjMxWx
xi7BIJCmaZKORiYKUNHULHzb3QI7V1dIyxvPpoFNJgYt7s9RdCW3oxelkIII1np0dBNQuGsRnA5w
ZZBQMn6ODmOxCds+2IjgdIQ+oKDQshHBuq5ra1QM1NsoMNRmrTithySszMqyEq9jJEC2IjjLCmel
D7KyFS9BI6mFn5Lk7cTKsepUK7bN1U7M1TWw2VlraDtTwrXLKHwy/jxdfJva9JSTT3h1TFxbbLaZ
YxpJj45kYJE4dft6fg71nprtOIavWlcFOyMq4rUY9WWs5iXU5/diFAm9b7Bt3Iue5d3Zqd2L3Pbh
yrIVFwNwqXxqIGvubK1DeGdqZlqtXNLEvkr9UD5pTVk9tUOy9MIseghL6UUHanaEpjZu9SzKlm2t
9zjRddiSt2l3iBwzxXIs+YoWYPRQAxPfJhN4PlZzWHvB0IUbMP7orDiG8tpGaCONalKeRLPRdGwb
uCTqk4eOO2RPGVzS3ALgnVdS9mTIEYqhiCAc4ghmFr8Xd1NkvQn0T7sMcamjRaTq9xoY331rIq4k
+nwoxveW7LWbwkOjW/SJQ5agR1VHDgmhaa6IUwuy8hTHY4RsWUoMqKVzV7WtfAqc0J8czh5GrUPa
QoF1EVkHtQn4OrtmT3LZyThaqP0fxUEMBfx0b81aTt6HClsyH2BSMGKeaISF/whEm92fVTUvcZ9R
+sD08nPWZG/ILCHUMxg48FRZva49fdhQWShgzRzmgxpVFf7VU2ftVj9HXPLUi6hBP67XsvLitd8a
v43OuLq/9aWTbM0S5bQxcHUQoOrKR4ZHsdUTho/jNTT6VdCY8S4eqnJrZbV3z9bfWKpSrl+zWL6k
8E5XPrjsbRubh1KvoNmCk1hqUTXuGjs7xHpt3ZulYd1LEXBmdSTvK/qUTEcKk7+cReUP4b2iWNsQ
ncFzwhvcd7G7R0NSQg6PQ6l7xVayvGSBioJ0tgyz3fRhUy1AXdU1ettwVG6nWUaVOW/baF2jDHJq
JraLOBMxNjnidS2n0bL1yScpgB7STr9L0kC+ih5SDJOhiW+BhiNADJSO3CNCiLq06NMtJaI8l2Je
MVXEe/1rii3kZba9N2t8xQIwLyvRJw5p6qRXzXrGVz26syljXVNtmWIS/mRH+lOIHMKliOvyuZtg
oAaEtLNUeeUzWnowveEAIRnE5tzNvOzeUcrsnm3Hdggl82wjaQAWADlFfnQPkwDkQ26N6srKZWnl
T9XAMe/TfeSBwdD9oJnkfhdACcu1W9rm0va87mjX4SEuevu+sZ0etoSvrt0qiN9aKfpUF1J37w8l
byXCpVRBy2ShSBIVo1QbUKQc3vXObbYGYJkHasC+Lq9abzS/25J5xb4H+Y1kqhiWGjL2qt7vY5sU
hF6H6aPoA9t1btUCNcSca2AcZelOC4rxJA+SvqUsEjo+WI7E0K5NmWUrtBGDF6vqqgVOdRXInerc
Wp22KG21oxAyWCdxkCs8AuemONMzK9mRlX5MiwYZdNHXGlPhz9T6VawZ1mbAlWwJoXo4DTZe356j
4ghpKfEnPJmWTiSlSwRtrV1UmMoz3mPhqtMQ1PB0ybh3Y2mJSdR4aM3pHSpxg1sXUpwspCZ8Hvwp
S015Vy37/ocx1O+a2aivmeeAt6vjYIdsS7oxAQyb/R1WqP2dz/3XXq/rHkN1X1lleaQtTdTrz1pS
uoehQrB+VE8I+SKGYuePgayvW6kCtzCYn/VWi0/GSKbS9bAdsrI8PfeQFNdd242vUo2dg7LlSqJK
izTVnKu1iozevIpzWLHOtTCUayb1JjhaWp5bEhPqzgJEsb6d+4bSyteeUikrMUsMKOEo73oFdcu5
D4W8fAXt8S2X2SnnALOe3Tj+HgeN8t1wysWYNRXlz85ZQEVJH5oAkdPekfF6V8nEZa0EhS9ycFJN
07cU887cCfVrSzXkasfW98FW0re6Uby1qrfdXi9bqgd5zd+Zm0HobdOH2jL0p7KxwVaBfrNau77U
3FYgug2azugC+OZRna3EaOriZu6PhbqVujo+q0VvLFqgm5WOxKbZHhSlrq4xAkJPYwZr0wyMHmyS
Ze/8rvDWNoiQVS/X5l2PjuRWHsMMl2LHxKUNklHdVzulq7KtVWTJvQ+1EDG31PuaeOahSNvmNYpL
cnmJ3u3lNBke7I6/RxEhB8O94XXOs+zXmL5AKtoFSu49IQ38JXaQ1bOSdrhgOR+u46oJj4pRmfe1
bXG3iYjdl6Tqvjt6Zz20eMJwN4kIeSmbxXuabywc0hYKToZPWjecPadTPilGqqyGUTPOfOuzI9JJ
6cZOA4DzPpJ5XobVVZ71y6Syoi8plJ5JWaG62iFqHFZfHvO4zkjmh80mb5XqwfS1HLGp2nobfPM6
Vj5EgcQ8K2YS/hiN6gvML/V1tGxv1VH6uYYq/vNWJclbFNsQ0AjQafQpvkhNBJldU4CfaeUF1fL8
R6tN8vQyEmqDgUpVnjwqcml+NyJjbVma8p45XbHEMSq5l80w3MmGVezzTI3XTd5Ey9rli6o2hr6b
GEjXoGy0Za2kFVZSPeAIwGnc8qFQG5dvfJbBKvCcGg/sstw3LauBNYQkUBoFP/r7CImxJ9iPFvIH
AYJwRZ2tFbQg7tRscFHzz+yTl8JzTPjkDinEeP5wC1CmnXdFuxq4usJuKcTd+q6IjGHjBMjHe65Z
bgu39M6Wmic7DN6do5NF4d70fftQ5MEP00Q2Ru6l04R1RU1BRfg9L/aiJfrFoZsi5rDGN9+jSGu3
c9cc5ntts3ainotsZRlPiZouizHpHtKphffku+arw7kzGoysfLVcasDA9qJpD/KRct6XUdWTC95u
+RUPFG/ZZFWyFc1YavJrrIJvNXVS7FOE6BKDVPTBDEqNCyghLsAYI0iUBl67KoauXkSVZp+6oO2e
W/2xb8LqBwS8JRckwCTBm5LZQoUL+QgqeNcxrL+knQI2ytG+NahnW0mN1nVo3CXVcM063zl43cWA
mL+UQ/Mhsz3MBakL2ssWc/kJ9gZeOZl6b6dcKoZl4o35Bq/TZm9owAuy3i5eVMtB90IDmSuaTp+2
675iz+yrVr+wuKu4VyFZ3NsQ6xatYgz7uS8boy9Nb1mHcXC7e9Ef6f69YZYZ7Awu0suut3YxCoNn
MYj37jfkehOgtSnC813VvsQIgxx6lA6XOBxX7ODD566NcWl3h2fXytKV7VefBTQShTMFsSYJGwnR
FgcAanTmvrfNfQ1TekJEv8BaYtto7xWnORdy4x81CbS25PLfy11NvzDUtrtYeSo9uIN5x286ecsa
lH+xuwHuMjWdxlm73JVm+kkyk4C7qbAf9mPgPWBlkZ5853uWhOGxDfX01BvlVQnz6px6ioXHqQJX
XZGf5dKJ75qsfMpNJEM6O7+OXf6ptQblnBmZcob8aqxDSSqXjeeH926kPeSFrBy7qSUO4RDz+uz2
IOBWNnZmWHFPOK48bg6GomJIa2TwFmKLzxNLYsvgF19H3bXEtv6LktvBwsP44y51m09NoJmbIW16
vgOx/jrEFX6Kg3N0jSBdF4V70PWo30XsHI6ZYVjbqsZAro/IBVjUj/LEtlZem+yc2rkPs8z5AcSn
lQ0oh14H5wJy5dfe1thZAwN6NWECLltqTFuTxwEZgiau4urNFz01X6USiS6k9hdpniGV6+EXoirN
+G658l3FH+SD7bhISxlcYReo+wLxHApv2WYj3N2MpOKkNLGWbLMCojHgRKfJ5dHLXMqiQeF8GjUc
cdVNmgXtD6nt1in7T28hZe96fAdP2ziKQ9cH5hGfav6IwuK+75AwH+vOX6qwS75GibaK3EF988z8
bKIzz94LoXs4/+52jG3zFRgMBOy2fDdzi526gmVu0Qzaw1CUXyCOujvu5ZSdn1WL2G2DbzhcdIs2
yL1NoAa8n03RPvZ9+TkOSkCkIC0f3VGV0J/C+pf/mj2cGHeH11R2wYg1X4OLQUKsCq+aXKAPoPrD
q5YAUXS0ynlrivJbDe7nSxK298FowWMqEvUiB9jXOEUgXVqzTpBii79lUW28aUFQstl2nUOEj8DV
8v0nG01iHPqUl9I3lTvgfS+iVXRFxc1HXC9yNZsqiuXdjCUKZMRQgyoNN0PCXbM84E6V+PJTrvf2
Qg6c+thg3rGqU9fApSZzN2kFhSPDyG6F4le/mcq0+2wqcTrfeqyT71G9dA3NumSe6SwiclkbJ7W4
aeGvurqbO42p6fqNuaIsmi9MJP2wH0NFD+IU7tMN0r0t8DW56D6DHDXfwVzcTqaev4YyazT+HiNH
vfluEYweTb/EsyG99GrvL/i9ZWBHTOuaFPrXrnGLN1kO/bWnVv1eWFlB0jdLlMwWeuvrK14CGR4N
dBRG162797EmuCt7CEKI9/lffHaF2VA4z6ZjFtDe9WRbBLbzmjgw7qsy+EICTV/iq9WeS5gbZbkS
isNChlicCRViSevMU5q9fOieQ7l5WqKRhsR9Gywcf/LzUD1SNO1QrfvJtNxOrICvZhzvh0hOrmpS
pNcoMHDbjYp3EcEOd6K++zZoReiJ6cbTPPgZGAdd3UJVSF6OxdZPneHRLUqs6yfZsh5XQTX5P8bO
q1lOZMvCv4gIILGvBWWPd1K3XgiZFt57fv18JGrVuWd0J+aFSAdFQWaSufdea83lNxaagESxno9L
+Xl2MXC5dozdzQ6rz6meJ34QVsZZ1hpq/0lpO7afcZZ8ysYnWRrodX2fOnAMB31J3AeUG93Z7Yha
A0Vb+EMuAKesHJrAMIzvRHWyEOSVzgofLiVQsiM3Wj7LQyOM4zwk2r3MFXrcHpCQPmURcmCuadEV
Ed/7oocnRYm6r4upE34mNO1sRoH7WqXDA2Tn3Vei1yYPcMt458yhfbvMeeyHTpf+bZfhQQY26xoY
K41AIVT8hM3ogp72P1ssJl10jEvzAvjwTVdi/QbspPBL0UbfMuUzgIDxizBiZQ8A1TpD71jsm7g3
dw3wSTZrhekNyFi/lNAgPs3QwhpKZ770dseSXrRfRWkSEKg39T5XCkDO/MvdLAD6VJlasRZw4OuS
IN82bQ91G100GBLuF9dtP1VWdENIyvTEVr37lBsPRVjUbzZGzhdGGKAKSi09DR6WYH6pCp5CaGWD
r4dTjei8mle7TlPK4+DU5g3azAX4TySgQKM8y4PmQlXRJtBksTYcUs8BqumH9ZQdrAVxTNmmHh3i
GlV4vtbTxlnrH9eLRAPy7WhYIsHwG49lqgRELk4f8ojAaMkDUXXJJUjdvzdJjt56UMqkBI4c8cgV
M/4cpwFSGRC2fpZlhY6m9YeUrC1K6307pQTnUzrFTp+Vv2Kp2iga40Zxx+SBcEwT22Wa7COQFAex
khYsYxLdrW2J0Ei8Sh/TgynRHtc1iwSH2BkLsLg1HE9WKKqOqYClnDL5ROcNzzJlY9ndUu7v1J9q
YUy+s+UQGUKVpaO9s+Am/JEXGO3UILVe4O3Oj3PFBq6yDBRvF0gx7CUuv61tQZwb7AtXhQ4FCIzo
DWLMhSDiureWB+iHR+ZVWI1GExorY61o/rNCnqHH6kMyJJ8iuyOoKE7EWwx32FFm21zX39jv6Me6
xJsOXtBfUK++KMTQPipdVHllpSU/sn/MShjfTdATqMmz7eiWWL/EROYdHFuon4J0eVZC6JpEML4V
C9NF2xkDvC59uw9y5y2uVbsCIRkhaa6oIr0riiS6F1nVPvBu+rPShF8GNSAni9ZDyFbhHDvxF1mU
R3V1igzUBeiXDMyw+o5cQXyXarFxoxdlj63ycbT66S6WUFsgadMdmjfkiR65QORr5Qy2Y4RwFkRu
2NIbELWe1rFBPDB5LJeZaMlhBYzEOiTQRuXWL7YWD0c9RCEoB7z/mKxBdc4MvGhU5gLSAiZvYIL6
W6UPtj8WhnaUSmgzlMW+aqPLLbXOZO20NlbXxs3auG0JkdfTKX5wy6B9bEP9NNktRCcr42k+BWjB
ZtlT3EBnSo9dNatq+yIriXomHLfFcyBru9EtLktbwbK1nuoOeHFgqPXaYBBv+aBkhy5rMxQ7eOsQ
L+aHJWyqfWlmO1Qyma/c3rwBa4lC5pqVc5iqhAe4uMdHWZSHQ+unkUMntVfumRJokKol7ZM6GD4f
O/3+yqS3FoVhJu4r2x0f0zD1VAtkKaaa4nVirfaUCKRvZdSxyIJPSueod8Yad2zQAf2qFdFRZicr
Ti/yVGWCea4AXbuLQBBhLV7SW1UYsAtf87noFp94HOgP1uprRSzyCsAINNqqjVZHmyTzjYkB7c3U
mIThRMZ2IXIEUHF4VnYV/VjCn5pdKv9kgAdFoSAR13XExIqwuRNzHN5kNpFYZhtVL3mZ4iRdrPBH
O/7s2greu3/PMfIl36Pp3dypTSnOcfo0BG7zxLau8tCFaY/bTC/zmktEXLdWu4Y9sSxZJl+0c+6r
hhUfZASqPOC0g16pVX+VydhS2W4k6uqwrK9DtgtKtpa6aE0GGL5TT1GIBS2CrnwNDeJPZSr+nbrW
KiNeCSNRMa2CpevG3nmozNJl9RQO3zLDxpjQ6p+SDvzU0sclS2ireeubAJM7DSYbIT04AsOnKR1L
LEPo4s1mLPjsHWQDI9BnmOEK5WLYr/Mqqw0KHAeHOKNlmG8ZWYxvIjmJ0sDJtLa6Nu0Mw9klcZUd
ZQU8+aj2ZehiVsJGPER5lutV+aB5nc6NGIClrs9VlsuiuLWft0cvsyYtZKWxSoK7QWffBKAaUmHf
yrVQ7BrRJXA115NZ3W7LfQuRwUkugsSEhrQxgwGVtU7/MzdC7U2r3eVx7s2XPFOGc+HGIL+zEdYx
UAUl1nY0g4PfqbxTcbw04kaWy8O1mczmSQoBUlvU3rUCSsjsKOIl20ki3LAPhjscnLtNEFWWSU5c
vpUx/m+ojmXZtcKJMLZZRMx71zKMtup5TJKvJbyemrtTO+fB6LCuyFB0GaEuA9ZjgHoX9CLvZZGs
lOUyNQKtgL4HGMg7+uffZ8gmuV5GYndtXa+t5bXEUByaFb4meRenIKsvArroK6WjLE+lPhfca8R/
g2Yj7pNAWYy7P+AXWI4TGq3H3ginz0a/HDezJCHnXhin5l3RN8a9LXqi2isNHSM7vF2IIvukRkty
cheAgcbgHlggqTdxXzqnYh7VG2UI/1eKLbRz+lO70AxvO/mtnqGamp5YfMPZU94qJXxIckFir36J
wJyDs1yQWHFlnMJAaz1ZOyo27HPu9ID4lgOXGd8KlpOA4tes/HQAIezZY5KVH5apSAavbZFZEFkU
rxAUwv8VZJfhcktu5U+YsaocMpe5RdYKt84eYzU/GlVoPJg4wzYG1Nm4i7pWu/1FgEpWIcbhVlbq
GRTgMxxrRywF7XPvdoCrMjeCTY0sDE7dc5k+4dhrnmRJ2nXr9xx2e1mn5DlEta4F1VyGKnBm/N3i
wy/3g75uQpw8PEvQf2EtykGLix5EKg4SOw1gEu8M8bmMI1jQ4uG1VgUAc3P43AW1+GyPK8FgJpJ9
2NOqaboei+Io6m/bJx3TugrFQdwHT1txIcRDXuvzl5ptqh/kbn2z9MhfR3XyqJbmTf2LxzVb+QvM
xS3utaBXjrU9W4cEJ/AXBx3IEY1pa6rEIZ9vN3XDZEAdpofYLGly89YFoeqXSeK+lQasRz03gEL4
qyRWQikKX4iRbLm1TuZ0sxNvv1tKkqVr7t86XTMNJGIgEZIKTGK2Jm/KEdKsDQsByr607/sGUquV
aVweRlarv1qA4ESiEv6fvjW2FvKk6zXkCbYCfc/va8ypIR4nHe+hBlwAwFB6URJNe23idtkHylQc
MIBosEXM9ZnQkNaTtVY1pffDELxFKW1V9BFfNXsvq2Tzrqke1MHOHrbWGtw0Aq7mixp4YbTyEqG3
uOvsKTvZ0r5Qm0BjtV5tD+YKwBProV7ZrMfImW5YUHkyV68U1ltqrZTNsONNN4Dof7VYy9M67ndx
gRTuHFeOV0c1bPQqUnuDTcDA7DRfoZVb7sywUE/z6L72c6beySIbtMLkm1HiQrWXmMw3M9CVelgN
BtUT6jAzUMVKVfM7OQCWuVRuWWE9yf4vi2B8g7tUx+9zHTR/OAm3yDaGZCsXyct9oE7dXi8wzXr/
1wlRsLTP11+5/vLvk+y0HE5tzQQ05EV1MUCCXlprqC4yK1Qdyekibj3cCQZizRMLxHYu9hY9zzdR
T9tXEUwiGGq9Enhlvh8ZgTu7FcNJnybdxhgZL/eK+8+WE8ac3zrjcFYxwh1CPef21y+6/HrLj78Z
a/muzhse9u+KaRz7+4EJQ7YwMgiUYstNDj2+rcdpmsIDnU3zFhWvRjPn0aOsmIX5iEprfKPNbnxf
5vjdhzl+dNpEObsqhIixYHk8rWUt3nzNzV1vgIHHq/W2dC5wK+B7y8vuEKrwyfqJCNS7fIWQxGVy
Y7OIgMpBFDszZK/uZ2otblsV2l/QasGAGN/4d8nUdGsAPvatMMN/XEHggw/BxoKb1vfyoCBAuaW6
Tj/aIRhDfXYmDyR2cz8XJhaVKAAiE1cQRdps53zAW819F6KZAxgJEutBWfxoauoXva2ReQ7U6k3R
ReKFhtF8Lk12gix0u7s0iyMv6hBmSAh7I/SjpyMbM5LvDvSeGI5wJgVfZgSD/NHQqk9KhZpC3X4P
zGB5FJ2hHh2IMg6EtDk7ZzH6u9S1X1ILAHE7VdWxwETkF23qRWE5g5nkkObadFBjRM9lGcJT03Me
TK9Zmaj4pJBZrQHixkpCrKHaNe0Da/sqTOxij/xDv48dJfVrRbDbDOJkO0SNe5jsIbidA7TPTRd9
LhUW9Ys8ZAQQw9eZl3chuD9f7fMJJh7T/VRjCtlpaZPf6WERfEq0/AjRagiykSk4cCNftgoNLCsD
aMedKBF/DLWpPA/lXG61BoAdVJiSieUD12hSzdnZ41Tvcj3TPVvLi0sIWf0FvqlfqWuZrEjKFZwt
q22dUDpimGguD7Ll9cRr2bWJTEGtXxCSaM/7Xh++zGKyMLXFXKWsrf9M4oXiVpyY6NpljZ6WedlU
pmSZMncAfd+AHHdH3Y2ri1tPw9nqqlcRuPrhevtxGk1eM8NL1ZUEIU7KjaGvEl+EL1zGNdBfrKHg
1mL+KDWrIngjMneuGSoek0W3zhjdpW4djHzXfNJaUFIURX4eCXXAzIuCYKPiw5bwAHnRcdGT9i9t
vTSeOLzGHTEol0qb71s8+oSX1vvGiHpI1/rkZCes65KS2A/PXAowA1ZYgfxFWqDY3oh8dPIRy8PW
KOh0XsmWlsWy/bUp+0LrNCmohqVDkZ/aNU551sw8P8kHWDK1dsAqeQFjj9MXUdP1scMRUaBqVYj6
cRZ3Y9zjI1jLr49fvkxZtr2ia/W15lomU9eDfC/X7Id2fazyzrvICk4GtAxoWODO5wVfmymyV8h8
T1TRvN10RuTn7OHZqWGlyQZiWLnj6+F677Is7Hvn14kyL5/MtbVMfTjlQ/bdH7+epw0NN48cITvX
dHpNDOEse9kDOlvPFm8A1+9Dq4EVqjOnbC9fF8bu4nJ90desLLu+0WtWUSoC0q4vXNZ8PM91XL+o
gEzFoV4SV6NWKi7WroT+g0ODj47+nCvt4skCZqLuV9LICW1GmeV1HjALTuXFZO6+NLjv6ZxrUh5Q
nq3f5/MYSui+g45Uvp/r43o3zLfk9nSLxtoPbrC39e+zw2J/CPlqr4dkfR5i/Z0/Zf9UJs+QFfK0
a1aWYRH7dSl1xDmsKuPPIXVvt5Eqx6Q89OtEIFO2BO3IvBzIf2rzpzKoJHgt15qPvyBr5GW3X5hz
YgObOvGItMMKtP7t6zuVg1i+2A9l16xMfTjtT2X/9VLXy384LXLtGpNNOOzidY6MVTQnfyXX/LD2
IDlnvqup2FRncFtQNec5SXmqzG8XkVf6ffpMuAVqbr8LZUof6uXY9tlJXryGMdRfxF6B7nIbz3KY
yqnr+lH4UHYdydd2fyortRW5IbuibHi9jCy7Zq+XkV36mpWpbcRfCz/81PUyf/qlQdNhDAzfMtHB
xrx+TbfZ72NSnvuucPsSfyyVDd61kslroyiuh2WbyEc5x777Ldnq41VZeRXnIfh+nTTMNSjsmk3X
iUXOLrJMZmXq/9tOnitPS43MXxK9PW3T6vXWt2ld3t//Ssr3EcuZXCZDQp0I4Pl6fRDyUyP7dq+h
/CMGwO9qGNKZ5RSW4VDrbuQkIfM5YYtrAOXvKa5GaaTv3q5Tq7zWH6fb9UN9HWiyyYd21zEmK5LQ
VfBvz+r2kf8wjj+cG+QKViz1st28VXyfK7U8r4v3xYM8BEa7EceFvmQHA0MLaVTs/12svVseRHKB
IW/kepB3bYcJquJib+HcOMiHcZ35ZfZDmS6fItFrcnHWRpG6l2O2kEmH8OiTgfXrqEzGl5nA9sWT
qy1UhBTgfuuol80Dt38dI1hV49Z5twbd7l6+x3bQlF9LzUwuQLd3KhegMrl15uubbpHlVYLeOslO
A1lf5itLMUMe+vuJyH+8vUpZ+C7/+zUSzyeaZTpfO9PWx36veeXl5c9ee6tMyTJZ+6esLPvTpTK9
NaBN8Y11by9vTjbt0vKvkGhY9gy1v023omaHB7GASxQvW7h0mHfQp/zTr6s7ORPJFKoR77NllOd7
K9d+hkKvL2mPFZLIvPoSwKh5CmIsDXdD7cC+E+GD0ZQFzoShPr37pLEq5ut2/UrKT+NUJunijWUJ
yBU/wo7og+/XByNT8tCaRP+Loju0+kOfgN6/fqMVApkPRCrey4bKZGo+ur3sg4BTc+n1q5wRVXhq
gTrByEWsMUIJcWw9160LlHyqj3LOWZqMpUwJgnw/8Mhk75Uj2zV7PkaLZbHP78O/FVjrkOCs8l3f
tqYvm2gt3P7QIPIB3g5Gw+93k+bLJykPrIXgzrDP8i7lm9mmqhmBXFjznBdZViexu8PE8miZ848I
VM2Z8z68mGxUcnziP+QQz8poryVDx424njrpFzlMGrc/pT0momWZblgo5VjldNQ3y298MdI95kbY
5NfXfb0/hbjnPSQXX9FDeiO4Q9m3SEYsXocMxTlRMdehCZbtoLL9e3JdsTfbub6w0DP2dIC/5M2/
29VtC+t3pdtQk8vta/8eW6deQyWwLPxes12fomaneEa67iSH1/bI1r2l7NvyIh/moG18y8IPp1QK
btuogh6RvfiM2BOSN3JhGhSH0oAdGnUsfIeISzHJg/7a5aPTH+apejIGAzsQUaLA9k/mmD/hONtp
cNnkYXBrJamXL92TlT+WsWvv5a+mUHquHscddOmHsGLfTQ+is6yDC1qpnWlWCPfpJ6Vs2Z5kxtmI
GrFtUrdd7LaykANRjvPr4uBDmZC7BdlmS36ol9n/vsDYzpHdAPftQU3L4NjG4wEUmb1tl/7r6sMS
DbzbRXvcJlrBY8z+arrIPF77amEZHjFD40kW4VHneyLnlC0pS2VepuTBChUahShYsH4cD4a+QL6B
no/RmvvrxLEtg2Xv/b3k1kurOafNVKJPi/Xjtx1CdpMpscJdj7Q3qJns3QC8zqJyUG7rGXdRkxNz
CuZF03PzaDrJHkkAzAzUQPcgmgiOmpYd5PCTbxxP204fYucku163DFsD+dsZRje/KJtlWyrKO/vw
u38qi3p3dc3Gt93Al9mrJks9EMX1sE1nzTgc4K58lLctr2a1YXnMu1/mFHlFe2pVTEjRFz0qtGVv
Kwve/Oy4wJMs69994eV9bx/KbfTIr9o2nOQ/NLU2viwvVmP4XaOUp6vlIx+E7veLVuzeLYhVHQXM
yjCKrVu/64LvkvLmjbQo/bATvbVrYYE7lbnNR4KYg0OW0AvlN17uf1sdm5qCNzus4gO4y+6cDC/1
ElvHrDUOorBZm8reZLdZBPCmgzq9+xY0qwZJXeuwza87azki5A8jU7ng+CEY79r9ZMf62EXbsX/O
y8BHnva0NNGKvPvXavXuCW5PdP34y5R8iiqB3rt26tDP/T1tGX05+2UdM+39XikQjXQZjPwzMz22
IBjW1iWRWVjxaSKgAP1IZmG5B92ScqE3GZGFu2G9xrvkElQYCeogRsgvPhkwWvqytezBUVjzaGW+
g0R+Rb1tSxz5e+8mneuob1ju+fkU6ttDko+mjeLOrwodemu5qzcxJMx1eh5Ayy2ekejTQceBLYer
yLsX00gIhNm+/SMmBLQpvrxbcs2Er+3THvYvbM6z5bk4gjH16i0Pw0IRbP2Hvx5V/7VbGhhy5RpU
dkv5mLmrSwT3/qoo4PbH6/N3NRxJyfq9u5Zta9lu/V+QI+qbDaTQ6h8mfN77DDvbucgfZJeQvUFx
54VhPXrjAkjohH4L0UDMSPKXrcmO95EN0+O7USOT26E0d5le26d87TFY5Nx9jfrNuYK+eF3AKo16
FBpgoGnG7I7svLHt/U07B00ZqazK1klOvg6Z0htYGSGs/z2Tbjcl67ZOo6XqspdJWSgP8q3JlMCX
7QX/OF1uP1V96eMB/xuVJH3b1DmxURCuplQjQaFGgPrW+K/Nzu475djaVa97I1SU8slsKzs5Hxk1
gesnmdwMlfLlb8nJacOLaXzrgmw8X/d6KB6wEDOsevdhEzh3AaSsSwaLpra8gP/M92E27zIrJ+wO
k1Kk/jSi1wmH52k+mut7hNqHIALZT+S0tb1imzjcXXrTG6v5Qa4BVztqth6K9bBAgrePw+yTLJIH
o74ZUAM4y+ZF9Oi63HK2roKndURaXYPYRP6mLl+H6HZqHnQgoH5SHIbKeBg6QWSLglvVtomNaLXJ
0yxgLiwWwqw+GcSDQ7sZ7YyGzmPh6Nuz2ep3SqOhnUk04YNwrPShX4Q4w7P6GK5KXHFSLMdAiX8Q
zGb5hTIovlvDBhwSmIQx325xtYflK9ypptcZza9sVeHMgotIeHFo+uDys0vSO9FJCKEcrSDOgdfi
qCgXRzz1VVPxvYxxoK5ZlHY+x7rZHPQl3iESGjwu8+si0MoriPt7zDPCnVQ3t1Hjwf02KDMXJDDP
PcRAFl/S+WdL3PRjNVTWo9nRV5Ss6YFuxzA1O7H7qQXC6hN1qzLDKbtND7QOA7rUDA5VCYFidvMt
OtU3BZuHVoVcRYcFIFZUgzgF895JFpcb9WN3ivZLL05K2CRfKuPzIiL1iOyv5aej8qylIRxxCrgZ
0fpFUYnPVvT3AHKoXdfDKCghFbA6NZG1xfH/sx3zI/SXYL2H5qdAVk7xEo2lLZGWPgGfiw+lWejV
WVL7y3zQUn25qE7yKe4nQE05kkjwuau7JinHg2UYye2goVy9avoUisVYLa37Igx31czk2FsOZP5m
0h01pBH9LKkEwsVhcS4W7ZX7EZeJsIKLG+B6ZPyVwQACM5dHQuEUcEGmi8Baw+9JMKI8jBmByfWi
D561XkFexpatne7HUoBUQLI9e3PLr1MFMGd2R/stbutPpt6BH+2S/KEbJyIko8W5t8a58IzYbPfX
D/y2jYIEP/UX0A9eD7mq3VfFPVxu3hjyEFD+vdHXVypWworQjjJffrd7I3C93BKzZ/XudJ9FWuAF
0EX6zppVhfoIOqEixEc/Kzla8Kge4u6K9XmPyI/utSmwLKALPdHElXbQCzgkF2Qb6mPhZrvM6TX0
MtP+lFcDFPTxlPphn1q+vTTATNV4h4JveH899GCvLm6RE6TG260NfGbsT1fM2d0cmBoyPHC5DUrz
hBAEOL5mEsiUebB3x57umtGuc6wnty+SG7wrwY6wXCKplQE8gt2m2Lafgk5LQHdMCXSI991ItO12
mA0LtdjyMcl0E6Wt+FM3ZAhnd5W5q538nNopIgChjS4qCiWE1SvRvVOF3dNiNN1TmzT7YYCUTuZE
MWm3+SjOedWkt+l6yGxo8Zv5cSmB8xjuRCxu+A+xIcXTsqSnprSny5Rq+39MOEUJKHPOiT6IGwjx
6xNk+7tpqksPSHCEALPJNwjPzWF26FAO5Bi+EVTTTqkX895shqNl5+25GUuCyvjw3cjU9VAFMUgh
ke6tHu3UcZp2DmSVjwG5LlANv7HNEj5e57VELIhIhuzeNcvGaxzYdc0ldU9arbY+FIRAG808vERi
8MLKUb6npXtxUB6doezo1C74DsF9SghCA2amnDvjmCTJUZQlKF2zd/5K0vhFK9HQVJZwQLWuxaln
wzUwImEBwXKl7ro6gkp8JcFXiso8ocGHqwomP68rixBn3QwBYVyhVmkp4SXrQ68oli9NpwW7LANc
EI1Ql9bGi2E21St4WEDpLiDUiteY91a4t4NA7Kq+/zIEJWpGWfpFaZK9ak01FBwxZoG0j/nb7m2V
9F+NuIxhzAhQlgnoS5aFzz0urPNUQyxMFy3Paa63yBS5z1HePcz93J16QH7eiMTBLSi353rACa0o
7i7Bz39vaaqyy3uiYkH1rrQAzNNYTVTPRAi2SxXbSy2KY4HjswGR2/3TabmnseEDnUa4WBI4x25d
B7RQCeNaWCESBEGcnBoInEu8C6x4iHkaHZKQqSr8Kox2bgLlp9bbgIbWzkgcaL/TIe31CL13d0sd
Ptd6Px/dvGt2Vkksi44WblrYJk5xHp9W5G/E1OdQy6N8Z/pdnnaoQk1PmFonw7buWiOAqbAF0AOn
drzTdXPyTIPgsza/s0VSfYqU7rsGnO0mIG+8sfzlXtHgq/m7dcBk1nQK3LOtMhIlDlYq1MNgnxY7
3AK7QjHMvdSCXsS/GtEDSMVen2BQaFpvSA12gWnl9+OAwTQvmbLT0vZ6Bdi3AiBgyGp9Z6ia+aiF
1mfXNcyL0tbmI2rjPwc1aQ+2ZaBrmHqijo1Tk2NNSOIfI4zMyGPkn616bE7m/JgbjnYwUCDxcH8x
TIl43oE4EpdKX3SvUx+zquo8pkPnNuu1b/EwwwbRJwSvBW22L5syebOWgP0G7n/sGBoOMU1Ut5qF
fnWmOWfCWLFZiDm82KCxblVNqZGQh+lYG4ArLcBacsxCuvY8r3Q2fd/cT2WtPRdT2FwIzf2ZQhBR
mt4E/OrYW8q9ln+tG0t9g1h3Pkd5WfuWpozHVMP4aHaDdWevh8Lon5q+vimDSD+3TQSqI9VnYvrU
b1UV2sB4NLHvC5ztkHbu1CbFUU6Q3I3ZQgNhKgmhm03s1Wjee5mAqFWUhesxlkHkmtbXyLS+lUGY
HVK30Pau5owHkXSnxapKzxyMCCzeOBHs0dW+k0/uOW+qY9uwKmsA8bETOynQut+yWA28RJ8fM2vq
UMROe/TCNXevJjCkALPubm1G4qlWrLduqOsnK1IwC026nwGz2Ssj6l5Lp39OEW/lyzYTO2kQ6Saa
tN3TD5rL2FnpKSzEXscyqoSmvncz/aWchuVGRxRql5mT+pSF+FmDUr8tGgQezEUZ6WGI3mXVGF1s
/Qd0xMp9Z2YB+0YV7o1UnfgKDJ+BzYLpjZ0LoeVoIPw+JE61NCw9KZxdOJO4DqDy5bWIPwXjPOxE
m6iHPAjFrTmjytrOY+456Z0ate7jMjxVBjG5LTAHgmux2iA64Q81b2iZRH9gSZEVcwehvUAjDW3h
A9ArfHYmqlND5Lw4rF1LBYNo3EIvo4u3bECwvR9G57zKXvrEEyh04uxcCvVeaezGz2ql2pko5fB2
wlOselPDsFsQQPO1StyYamTuCevxwPcj+9nY8bHE69W35QQ0Qfs5uqNxyPpeuSAONfta7EAl2q7T
bKLnu9z9QoCE1xoFnhL07v18QD9YrZkRp7I5oxUCugmNLlZHpxQlMS8zyxetTWY/xzJru/W3RDOg
EQKksnOr4U5BL6wRAVhhq/6cGSpO6CK7barWuUPyzkHZKu0OUQs3DrpdhFOqY0Xc074OCXObw/zO
mRoA1o0xVpd5FG9mEw3ciTEB9beq+4UY43M024TQm3n7omlW85Ky7lVzPXmQRQPrNei5kT+WlUOV
js+BCclPNMDU4CaKF7bOhImKM818Xu4UrXk2pr55IfZJ7N05ZEXlAtIItSI9lJWCpgkyFPXUB2dm
NH6YSPk1Hl+56cdJvW+TgKB+p4aeitfny8ayTGi+NQmXYFBQaBAlP4lOac6OWeH17TIeudl2EHDU
SeR3YfNtsgr4tSc3v7fqwVZ3kxoihVEmz+/KZNLOsuUiovIic/I0BjkaTdZ8i6wWrothHI4AHdRn
S+2mZ9uXaXkwwxYe3RHT3bWs1qy/+jBIbl1iuJ7rWJ2gHx3frg3GoQv9rIGA61pm9YcfSKUTPD4Q
A++oanDR3fQfiBjCZwKhwuceVexDCh7bv5aJpga81hK4V+hZTCRY4xzHwGnv5RlLKZZ71lpHmZOH
rh2xKs+6QX91wmfLcXzdLuLHoYGOQ7dEetbBuDyXQSbuemt+kDl5aE24bWtQByeZVYtkvp8WbnJt
r+t1+NL1gBZQYLaPsgw0Qf8AhOHIKn5tQbO5RkkJDG65tai1vHlsDRTMtmvQggDs3jdGtL5lWVYo
tV/kSrCv+5+V0tvPAELtZ7cfpr2Txy1i7+jNEJE/oa+jRE+ySZzDzFvwwfbUTifGnPjb27ZgmWsR
6fastyPOHPTPdrLxdhjHlUS8CE5VCOa67MXLqKO3zCJg8Ow1O9l5/FIlR3W0xEvKeuZFXZrQQwqj
P8sGI5uoc7IoiHev7WUT2FPSwGXDG07GObf0+Fmp3OKizdAfZGkTPyfroVpDSxsjL7FUkZUHJ2KH
WhNWecEiVqXIykClAeB+UI3SI6DQeK0Qb/FyobNibArxymJu3JsaCqCylgfknlZovVe6i3gNU6u8
K6fqu2yLxNH0HNTRVpeOP1Qey7xENZLeVnpbdMnPFMYGANJNdGkCu33AxaW/TEmU7yOArBnCJ14y
V/1La47pg2Kz4V9z8uCWq2pmUI1bWRAaAgAre49AR4/MWQ+dXh7AfieP21mII+2ZoOe9rFSR5X2s
0Xm/XrJ3C2tHPKl2lmWoes2XaGX3lyfIsmAA4B+B4NpaOLgHCmQq9zI7GXH1NAWg3da7LJDOfMiV
+KT3buJZ0Oede81QX6qOkHhVsDFrnFR7weSlvUwufWsQ3ZMssmILofXFyo/yhGCyhttBTN9YFGkv
sihL3DujYmDInKPbFgFMyrCX2djiYan1sK/L5FTrjXbnGu34bIwTTB+V/jcfx/FZHhYnQRnG7LT1
g/mrrHIdbym1+HFrMZcOfgXi7AW+gGNiQ0AX9UhUa1oQ/SOGO8mYUs7qN4DZ4hMPwPEVo0jvjdqE
4i/StCMw7O5J6VCZKzvd/TLX0dlYluonytWXqVDiu9FNvgcrF7PLMvvWXg9WbQe7GlTxgxD4Teq6
bF/6Kvl7rhQeWygWenkBFUdt+YobR34BNPk+3UkTQdTA4jFpeX1QFaPZGWb+P8yd2W7kyJZlfyUR
z80sDkYzslC3Hkgf5ZJrHiJeiJAixHme+fW96JG3buat6kIX+qWBhCN9CMlFd9KOnbP32trBafxi
Ms/1YACTa2L3oB77Pt+62jd0iuKWuMWGAS1G80ka5Usr3CPnZrhTgVZ7CrDDUBgPygFQ0X20GZFO
I5Qu4NCK9kfk3BcD8BfhWhVo6NA96K9Fi3A41DczocmP/Om7xpDxXcn1cUnNBwSe8wbzrcvW0Z1u
7KU2tulsQwpZEt+JrPTbkI5yNzYJ7YayYPxqqy2pygYhjvRcuykSJwuvqNXEP8fe1K/CSn04bXpa
SjfemsuCg8ass9dQ7nXHpLYjLKukC+y7Sa2/6JnSdlESK2a+eXrbxdoPHI/QZOoY0p9CYxl9cG6Y
L2Uw3Ym+fhZGPj+VbaaRpVi/V1OuH9M1BIL9JCmbpEgeDdWBLAONRjHam16SpsldgWUMzbYefHfH
q0BKUA9Dlv+6MQgOrrUJrlhcLd6lnM6spiAeg3FhPC1Po4BrqAh/TaciOZO5k1AhymJrdEa7OwAZ
jX8o4B6+XsXytgCSsQ6AJWVb9cOao+mlndVDatvhDyNPXgrbIV4qh/+FtYTJg6ijk1FPwZUamuzQ
iKk6g2ovmaCA4aQODR+N3C78GAHwV1dpz2qolk8D8Ixak4+KIGPsDJuAdPfZG5Mqe3bqWWyWOGoP
kAQMz2ZrQCBr3TZXoAcpzUKdUJK0IlMwCoa7fui7py6Q3dO8WsRkPjxc7mVmwZY00pfT5e5kGtW2
Mqt+d7k7Eh52zHAIeH1X9E+pXBc0/KP/+Gl1oe1SU9l3l9cbsZJE1NoVrD5+lS3SfBeNybS93HXx
j57I12DvuD4bNSz9tj3DLuLe5YacsbMjRlpo60O8vsMjAKD+cld2I5Y8NO2by12icJbrkA7+Hz9N
5WJdwS7PXd6fXanXRRbmzeW9B6NMNgPD91+vmPOGXbg706VYf1XJenHO7OL5cq8b5nATiTTzwjmI
bgeS1W4RLaRennQFXQceu9wkQ2BsjDlE8tFIbTPjpifXUA9vCQeGuQ9B9VbTteJK1eLunx6/3I1w
otrDMl8PHU0C7/JYOHRUKgjbd5d/PzL7QWPvJtt+qN3zPNX6vpnoO7aW4gt9efByQ7acN+ic2P94
iAahey4R1PvdlKhfP+Dy7OUJC2P8McuGN1Lpz3pTDWyszNJigh7JcxfNT7OjL8c/PTbjUdqxowU4
sL6kMBt5NtqIf6IQNyjq7utfd9mdkFSUj9FhXX4YArW2j6yjZve1/hurLYcz/fzLncsN8B+eBElC
wNzcMXC53L88Zc5zfopxJJm5Kc9ivfn1oxAX595oGmp/ebCHz4c/vR12SZ0tZ0i35hVuNSJOuXd5
yGzMQzjYy90UzUcsljWcnVE8Y9mnDur1X/eI89tT9QX3XeSK59ROdvUiy4fLKxsj3y7ZtPy6F8/1
po0X99e9CiUuaVXl4+WVJIF7zdLMj3FQ2c+9ycZR9O6v57LmhxmwOV1c2zmBA6qeq9zYqWgy7rPR
KZ81vNh9mrS3l+dAkMIoIzv7psmqfCdSxg3CaR5Ksn4H24tNdIqWdNB2amnLGIABdRaqTTxUj8lC
ql0bLdYDmnZ2DIm+tj7n5gCqovDh/fP956uXsbk7mAN9lXkwQs9yCDqyqrI+uv3MEmjp8g4HknFt
T+2Ntfqn09kJr8YJduflrlGWJlgZSbFmI/NICBecANX4kBWdTYR0dJ+CMdtr87cmaeKPkPrPh1PW
3rmQBT38/CkQQlXtOYFenBamYKklxbYylt4v8tXcUhSnCr84tCXYIMljbfT2B9+PI5sq+3kQ9BRC
/LFRlmqvCPzx+ZFVukx9EdNTnr3k7JiOCL2BhMjGMfWfqabduIHVfORu8lZfMGQzuVltTlwfjVXr
QDDWB+ElD3ZoxlCH6xSNgJHehlZg3bgVX+z1oWS9ufyfoyfWHiNI4gU4vaAqBY84uDxtat09adbL
01R2d4Nbl98TZok4YnLDs4Ar+SrTOmh6Rndtmo3aLJYCWqzqGdWgFtOdb16VdG/zYC/ztEERw01M
qBTepE1ZaBqhW1bhR0P+mM2YXcqK+PFM9LvecKptzrXPD4dxPOhFqPxKJibgkLLZNROhtWMRRM/F
kBoHaWLfl/OQEpZR77O8j7fSOlbV2DwBlmKN6YFWgli9v9zr3OCl16buLJXMnucYLBRuJAzb691U
i3pfGNN8nGY6kF3I1XPM9NcgHax9seT9swnMY9ta0kYbOcrHFKQuzY51x9ygUR/u89jMnswpjPeh
GrKtzNrdl9/+5d//7WP61/BnCZt1Dsvit6JftUFF1/7tiyW+/Fb9evj4429fbKp4gRNVWYRLKkNX
5vr8x/eHuAh5tfG/mDPjtUii+NCr+TXT5dUFZVovusMRNKfAY3EpCc1d709hVFyvrzHj8mtoL6xr
VW3ch1z4N2W+6L/+7/JYKfIAGQXPRuTt8UmSOnp5HbBCmMB4nX/RduaVsVPBv2VrZueHC1/nckPx
QNGRtw+XV7SO9C5/+L/85S9vL0fio6xm1jwctH+9++/7n+X5e/6z/bf1X/3Hq/7pRU9lzn//7Utu
4o+mbMvP7p9f9Zefy2//491tvnff/3IHfFXczff9z2Z++Mn53/39E1xf+X/75G8/Lz/laa5+/u3L
B633bv1pYVwWX/54av3ETeNPX5D1x//x3Hog/vbF+5mFcZ//8z/4+b3t/vZF/i50RsSuNB3QnKb9
5bfx5/q4+bstBJGErm469KANS335DbVRF/H9Mn63dVtYJMs6lq4DmP7yW4tRlqeE+zuFuHK5nJmm
kEzwvvz9r/7je/vr4/qvv8fuX77GStddznxbuLYJDNf6T19jXSRTVueSPWfGZCGP1DlFzzU22VNg
lVfQRB9tIh79drKPfzo+/9UJxF/wpxPoj98sYSULRxe6sP/pBIrB9Y6JI1h4RjH6YkmfEi15sqN2
byyflaUfs7y7ttELJaWgL2q96sP8nTyR2ykM0KJe5ajTwQ4rgzQya7xT1nh7grXZhzf0dJjDHEQ9
HkM0J1bAutZGzBQckFB58fW//0MMV/zzQQRMIrjyowexbT5qm8/xz9cC+sqB1APiOheBTckwkl1B
E4SR8vKaDFDIWLDfB3igTG4Gcp/zhRifAtFGaSHx6N7pn3hiarh6LqXpczEP5cEK0rcErJnXqulz
6PrGtwMGrQXcfN9lx6ktQeTjDz1Elmv6VYAwPojSDVGtW2FlJ7B8P0NwWZt2SgKvH9ONTe7vxqrT
eOdMTPAnouNw5o7fyJO3vCjZSqLJx2LlqzQ0X7XcvNbUgP3u03rD3TvqxYcg9TjG4uh1PT7P0Gwa
LxW8YXzzgc+WlJJWMQZyP2c91/wuokUZjHel1DCsC4bydN1viWu/7dv3qdPBVGZGB68oy3wtX6gW
FM1pYJNjU56tyv3kdDtScIXkImjxJq3dV3dovta9nVwxhbmjG2CtoydkVAH2UOBNNUVaP1IdZjdq
JZaKCOVCpZ900zU3YU76FPkv2W3SFp1Hp8LruBDQ9qKAIXfysHSMihbAFVdxM45nQBlXIDKQonaO
11SMwFyziGlkgyYUqdj3ixOuIL5lA+9vPRhHO+3bDSTQ674NtYMbl/05NNMcaFowU1cK7FRWheYU
gUCdpPM2Nft9YS7BLpuXHfrXNZnOAHKfZG8zk7BNJWymNc2Mv7lenqr43a4Z0rlW+OjWuHgVhDtP
OeZdGtEwbxXjX+QaDVoAz+5qDwU/icHWXiv11zFmo1m6kt261B/jvgOK2wzOEQwgqokdUQTJNS3B
wF8Yk1AhuierUQvHyKEPNFWa3wfVQeg5XSSy87aza+900VEiG9ib9MonNLodGV9MhL3nTnrvZuV1
Fobvaep8nUPtW2CDoUKqC8K9Vf5sz4fK/qzG0tnYWtxvBmkcmZHdo5K5sqnetKk/6FpqnS2LIaBb
LLyBLrvrpzX8L0p2worOxDJe5VZ8tIMAgSPRvIGsH8FJGjBG7cxv1PxZd8x7JwPxgE7IoqLCKt+m
RRqo/o4y31QW/Hg3DEamUQy9p16XTLhPs1Y1MCS7gfE7Q/qEudhtWMsbVGActbkMt52xtgWEeQV0
i8Q6tgpxARev0U0iNOcBMIZO9sc03AHVh+TrOYxenKb/mjoJ0o2W4fucRK+xES/eOGXf7VYIX/Sa
N+b5tTBcDOdKfws7bMkFSWf62B5FOYB1S9Ob2iyouCwE8Ia6nRSwysl2UMYBC/HyDOMLCYwfRUof
V9ahudFV8ZUN90bIE4lruCbdBm2R8ejmtKfnTh9RdtfXqowbP4JKcGCFIhNFL0k4anrez1Ay3EZL
6yzjHgnvYynrVX5fb5MeOZxdIu0sQUcnLiPtQrOZMXN2pMxtoLKjrixR3ahTOchry5ILSmu+sHrD
aL/XyeRc0Q+W7KkYi8cop5VRBJ+kUKAvFcaPrJoyP89qlwE+ub593ISbemj2Vmhlu0l2Gj2xgcNn
Uf8FKCJcUbR+QvMqN7kquvDlQEYhFQjix7AUvmYxCsdJXPkA2+8C4HZKnx9bLbeOzTAzhAdhuEgK
6sB0oBODf3JEd8RE+TSWU+zJyqJ4CJDxl9VGuM47mAjG5YkhX+lwqOkHqP9vFQR+Tr8u2Cd5B9ev
7W/bsHq3rOBr0BjWvR7OtABshnWTDBpfXIlsebU6SPdNoivUAPd2PLxrzmI+oDT4HiWc1knwHGO0
2ebKYRegEYJYNXJnyOq50WRL+7q4BZR0E49h53dyuteFRgL4m6kE0043Gj08XDur5lCtZTjTSdX5
2TpF6pf0jRiY5NTozA2VcZ/O5autSgISGwcAenGcy1NDe9zT6NTVz0bFl6ssvdFwX3LL4bOdkSzF
SKujChnCgCw05/dc94Lpbpc7zSZQskRU90yHbvIlDIKNBK8Mi+Olzwp6S4kLKn+qV0JnsidjEtW9
VV01ZBDsan16KCokWFltMNOm+miAemdlcKB58rWR7EQrSBXNifSRYGdEcPTHQn9WSf3ZWtltPefH
BUmapwLiAmiJPtT0rQlS/tqTjHyw+8reMwrc9MVS7lJH+xxj9y3hqsGkcXkkO5xshaq09m6A5UQi
F/Bbs/LK1lp2E+ehs9rk6qAim0PHjF/3X11Dfe11R6PxqRip5QJXWeP4Hc0ST9Qy9C2TqUTb+Xk5
fCvzcjqikbs308oBWhzDCjDVFiQXGYLjFRAADZmjz1B08uM6fp30aL0S1Mh60cQl8DJVStbAkGcP
+khYhM5+x2SfDSPaeo+zzEvK8NSo3mfZGjTniaUSqY7w4wyuUxptRGvGzH8Sh0GQqPx8huhajGof
NkLziGa9I26BUa4j78U6IJQ9/KquJV1gzfXdGYIJ5twmnJztfCVKSyCD5StUqjnbWuWdPQ2TFxtG
sbOYI3oIdx4cpb3TAIk3Ep6iHzjqrZ3UYzE70SbPi9MwFZ47vFCv8bdU88YWEV+XddQ2Zu5uqdtN
7gznYAzDI/El92WXsxfPy2dmLmhd5w/6hcsRKSOnkdTPQHDnmxgQtteMqQNe+9jH9htyzO9Gcl0O
endTh+23UDfumonrSqqi81K2ge+aC+EpifkRxlV6xTH3x3rieFh9cIYteq2149EMLLrOAnMBop1P
LVi5urjzNwzTwy1wrfTgjCB4BsCGwNsiohtCRnf7fh7PtcOAN57M5wBqE/nPa+FipvWBUM7Jnxcx
7YtM3dLqpMaN5pvEIs3aIcTRIkw1cMIn03IfNUzd3hhVL8ThZh7XMg/g/YvqHdtfAvt9VOqkVS17
ffs2HxSUbHQ3CiBfCMIMErThR4WNziUtvtmTq7yeEFR/HBHruUR9b/SheqgrZEFjW22bNEZ0oX13
+pzTUgmk+UeoVESRiAxhTMzl3hlT2q3jtmKDDhk5Pq9vxiRmKGqn7WTrL4Nt3qIkfG06ZoN1qeq7
JrYoZRbH2SYsWJQulrljgAK6oQpPihVy30rWMd16jEtnOSFXhcQetc+tpU9XLfkAbjrE+2yO0oMe
OEcr9LAA9buAAObNPrEaFzk9V5aqccPd0Kdv0wilsiHJXqPwsW1t3EGXsR+FociFQlh9w5XkMXFQ
AUwMyTd9NR7tTpM7iu3XNtP7XbN0rAtG/RQJszr01ZTcyLwMN2BSo5Pp/igd19ootwdBOkbDVbxK
iXQ6KduGd+O1+BwwfrtsRPSWkWnk7FxnCX06rUw5rQIIYWf+MOMxf56Dz3aQzGHLwfGRSmQHKlS4
KeHNXNv91TK1W61DGiYafJw0g2ikZtXmiYrXeGK5BrkV81Wzp/kasTJ6OXt56oUF/FXKbaxE+yZE
7myaBCDwLPvmwCELGHGg2VPUetEqgI9tX0tdgZcFfkqmZS+RS6BEtdDLmF47CELneOmsrcFvC9zw
3e2X2ZuD+iOxE5cu19JswzEIv+K/+pnWQ3eXERV00lJ5o6XmPevd8la3IDkXPfftCgnngEvNd0Ip
fdmZ57zUp/00iexk0LNF+xW127RsD0Uwjf4cGSedThR1H/YModff9dFibGhCYs/g3PqTNT4ak7qp
iBTYhXZj+GHvLFivhRdopWQ/5nIALb9kaVIEsWN8iXuwM4Gkict0eulb8Ek9U1jD/FY6JA0z+KEb
FaKltvDAxWzBURghypiy0d2KAB7w4qAd74EbwHHzqyTs/TJ13izB1amqu556PrnNy+jEJi/Twpu8
S97swF7F0wxTrZYyFezSRmgUdZcbOQtGXnbBWGnssULSKR1Svdx3qe2Ntb0T7VzeyOmr6Np5q8KZ
XTNYar18zmaE07nsnJMNfJJNyLIfZuNNZ+OwS4OMv3XRnpqqNneNsNFize5ewy9b9QkJeq3I72dD
hldhONW+we8pGYQQHsRaMOqUSU6CZDGFj34Go/s8wcx+mMvmuS3kFdkjH9OEcgy9UFhky2lc5IeW
seyEmOc8fWDoTC7UwlWeaIyhHG7jfP6hMU/CB+tS0y2xezWMDaEDi3qz3LDYVeMSkJ/XvE7MSHK2
AL5OjTkVuZf0dn5K8TgCL/KABTvYWEY+wh6evpaW+4qsZzaOGIBGvC9l4N6VTQSDK+5Z583qJHoy
YkgW1PetvnzF//gJwqfwyzH+yT4Ot8yaLFQ2xAhmw3Rd6ZnjEWJARAYSEL/Os9zPplrzLQEvLVPV
BiPEsOvxkFJQkqaXOmrYw9utjlHPqQ8dH11UWJ3SuNDe9Cmq90objN0Ar/ZIHDaokDjNj/Ga7tQn
bNiE7LtT0sMARxgm8drgcMsLmE9sMCsG5NU+5Gos+Uh7uYKWdXf2aIWq7cDOpOlGSqkZMnMQlmd7
GF5b17pDnE+A3hDdDWGc7Macyl4nFwqRIRvYroF45TxZtVb6Knw3wpNwVOJlc7AdhPuK6OJDLHp6
KA0CnGf10idddaw/6qpmwdZIIWYZ5BRGarAE3Z2GjuHg5PmJPXGxcVPAEmOtCrDaXt4ZclsPjP10
rpvFIPc9KDjAgLsi6z5SPnizj6j4hidLtOqWEi+WZn/qZ+ILaJ/6bpbRZJitO+kU3ztXRYSW1LSG
HTQWKfkaegnCDVMumYuebS/nTo/e7K5bSzZSG8gRGTvcB3mfXYta/bBMmvNWTuVh12ntNSRPbDFk
X4XDcpwGlfpIRpnBI9vblLGe7cp4tvaydZ8MOw1POKpcuLtV4ReJRI9MxgXrT4gLNjvlGdGNoqBi
QJ18JBCi/5rvI8lCNDjFo8GSJevoLp3GxyEat6JnzY4adVUpqaMvRzeX5xsLCJ5vKpiuo/HmDBkd
kXphm+XU4jDYDHf5MnhVmCd7LQve1iiTm4XxJyMOkhsSAnfiSKHUNtqrRWkSKOim40J6APzwM4zY
4YmIvU1TW75Ws1V1iiTed7PgCFUNPWxKSQro5uB0BbvC4jbFfrHBi0E7wLgJWvTVpcm8xHT80kw+
7UB7MohxoFHIOUdQEZEhZTtcx0e9jRgSy1Dt48mtruo6OaNUbm/zDjU3Bg+2z3q/6Y0hfI4ya7wC
bciIMioRIIWMdiaM/A9DRc5BvbINpYY4vBIPiSWHIyoIg20GCqUm65/KeAifqqnb85qmHvs7p9Hs
Iwcr9fu8rbylW9rT5UUle3qvJWvKDwjJYcxR5ecWeyyADu1M3ogfGmO7xlAQy6P1hFo5LgzgHHUg
ORHbqlNPqnHdUw+EWifYC7I9KsCWTDcRNi99POV3v24C8dKBQfMrpq8mGEPHEs4hTq1TMY7O7WIi
zZzMbNhlg7EvXcC+sSXQ9g/1zzEVTxcpBm7kdh849QPihgjwVBr6IAMZXnu0k+atCflyW7vxDeWL
tXW08q2yOPntfBLeXLbNLfOh6znpIYRObLwF4tfW/CrH7saOUt135SA3C6JeY50lrPVOeaIhgtyh
stkkq02tZ815mZICPLsXpvVd18hPHNPPDOzGXUPkxIZhCeUgiWMLMJcm1B/a4pTgV/MDJX6kFW6n
vAa4GQM5o6dXkmHo6dqUb4J2PhThkm5Iq+ODWCsJsjkYVK9neKF0hHZYskj8Y2/Z1fp2btmQBeWy
CxEc7Rzo9tswRqySj8YO34e1J/ew88nSUF4eaZuFPiEjJ/rIWRyc4nLl15foNJ0UNOA4qDUIo8BI
U5DSYusHFyWOnzOqyjO2r6ICL98G89eK5rwf5eDYlBnxxud3nqnQUaDiVnW0NefJAPjOKRLn/buG
V51kkhF/ev5kxvbsTYVteqpO8d60lrGVZtB6mmGTnRlus3n6Tp+fE4/apGqidOeazYM91B/CsNee
qtjGE+6CZq4/gGDvG7MaTriJDpmmmWjzx3ob16g2AxgmDTs3pUUMs/Nll1oWnQnb/FFU3wt+7VnJ
NfAedCTHlbAxBKrYGLr4DhnzFQ1OfQeWyeLiHHbZqteGD3wyJkK+YjpJpo4Mq+c0Fnx5GgwLuySm
92AZ+vemd0Gop0SPieBhyQq6XHqcIMgVHtfBW9ciPSDTBb+rj++iZb6xkzVpfpztvZlADgeOLO3c
enEm99Nxh/fCtzT5NbEwudBA/obPyfLGyjB99Hz5xqSfkzOVBkg7e816kJtc0tytcj+uhv6+pAHX
daW4qvIOO2LiOCDVu0M11aR8VHQkC2XFuLiGxkP1Ras2qQ6dVRzHNkVLX7FmwKTb2hKquqUnJV8u
8zTWCbWDUbCJUbcLG4rKJbRFaqs+ua6vHSmp6REyT+XzHEX5lVo40PThN7UzbUJGxXyS2oPTBdia
4QfKydHoKHfJvh26fQeU8BrjzDZJSp0isT4mMTRFqIbXMSMSXxHzt6DS7BJibtn7TW3d7GQ87vPp
erFBTZQh8Jowvu/1/GFQ5eCx77zCNTScZLXvpul9HLHlyGS+GcqWvWOaz/AFjYM+im+S3lgW2VzA
wvQBsB11FJphLkAInrIxprHC+61aY2FTEj71BRKAimARrgpuQupeOIa+ExOnnGF3EPES7dcPkjEm
5YjriTR6TlVYbvWUxE2o7T6FZAJVtizIi3OR/JrQkptWvla5u1lES0lp1cE+y66tXRyX+o5oAN1H
g4NGu9mOgXKOKDbfssxQRzmRfJhDEZ/b6CR7eIcGF52kvlVd9liTdnCFT+JeIFu4L/MJxTpipc7+
MOr+nCTFXdtBgC3UtiUpMQ5zSljRH4D+31yiMsvih9nZ896xQQiaS3JF9BvuNY2UqtRg/29VJhso
ZtH2UnIFMTNCDWhBQxV20Q/TRexmZAocqrFtyeEJ+o8eeKOjwSQlPG5HjoPJii5iFsThblxaF40C
SWipRvoa/bqNO/HdKhPaQ+mUrG1X9G6yZhIwZAqWethhg0Kq6zGlPZWG7TMS2Zidc4YJ/BF3DtGW
wdjSigm9xpbVoWohTCpFzV1KafhqDWTJHRljoKAY1BVirTLySlmMnk0ynm8FufRp9e6GgNBHIW5k
zRYQ+xPlLjlrfsGrOa3XyNByOWDAEKi0q2OSxTdVEXF1L/P3mHwkPEfOq1uWGpuXptkWUTH7w4Dq
LyzsfV2hBDFSPh5Xf7f7TdCMjL+Xc147h3TRi2s95rAy8H9oLMSDLitTI171mI2sbrVcBQrx2QBx
1uIUc4ue02wKWRqQfZrEmjlHY2GDmsN0tY1kler3m7amm64EFisnnB+Jc9oCZ+By18Yod9vYZ8DH
pTFfrC0K4YOiHVCQRctxSV2iZYfhJg/b1wLdGUUkH1+Z+cxuDXAZh0ZTi5/iq2QRkbRIDCPfIe7m
ct7fzlVzrqoJB5NYvkoz/yRI6aVpmOPIMdkais2BiTdxCfMaWtLw6o7GC8nLgGozez/GzW3L1gxu
/+ucMkicV8V0tTCtCSdAqONB9upoMOTwifRt/FwEnIz4MF28vdIun9Pe1rzE+uFERrshFhOzj63f
JevmApIJ1hv9xcAkfzUBaHJtZPEJX2o0g7suYpscpoZPg1O7ItP4m6FyenhzlsJhNrdUPNSYYkDE
t0aMOX64Y+c0kr4O33oW5XnJu7cF7uWx13WQ2PZ4KAr9awC79rrnAVPxMczsuYkwreG6dHdQfECw
jEa6JTPhveniYmMoCw8HLeLZvLnEgVvJeFySVVGs0HsNA/1NGc8gfGvt2yzB/fODruJgO+tdxuoR
3aJiRIeUKrm31fgu1TiccG14mC17+iFhT3kRPWupEW2DYmsZ8WdTGe6tKARSTH41GIWzlg6MW0qT
Pm0qDobSn9KEqyL+2SbHwsda2O56Z7oNO+YiQdA3J2cW1SYuOcGskQMd07fz+gqb7NjSH+K8Zbyl
vAU7CG5S8wodsnPq6POwvEA6SbdRlbwAYz5XSyR3VRq+aXXl3hI4LtjmMF4Mk+SmF9qaymhT+ejm
VkZwJ+fqIWlM8HqqfCji6CEeqPVNEm3dZEHz0kDjTQvmE4N8D0hL1uiL8CbK5zKZpGdx0Desp58F
+VNzwBaO5HoOFDt7MhlA8KJg3Keus6UWifdjmka+Xi/31Ywt1mW7MZWyOy5NQt+3JHCBdvDI/A3R
aZUS25VtXFfBxpV5vRVObpDGWm6TkBMm6qZx0zTWu1nXz6Ox9hbAQvmLBI4856hn8gq0Z3C1zIl1
YLBwF2m5n4YFe7tkogkcZuOm7QfzYLtwb7v4RMTbQS9BEeQhAWBVfV3lY7O1FO240drGy+zsm6Y6
GV1nb3SyadKmU6CwskcaWqlatpCpN3ka6WjEzAlNLMjkLvCN1o4w00537lg8uykJwVpgTUTBzJ6e
OGSSpBEF9iGf5gdGeb0/Of39UDKI6+JnLELvOt4nT06QxV2JUseGd15lOKcXK3E21Q0QNu1QW0vA
NAdlw9DrC+aS4oHv8XvshJ99f3ZL/oIkWkyvtOgq1cGEN0wRR1uXp6rOxM1sZph1G93Z5Hbzg0Al
glARNfSdxQfrlA9AQXWnuzP7ASN+Mb7qy1RtmsH2WXtGb7ppcrgqnTu+DGD56V6r+z7j4COL/1Ga
5hNRXp6T0XtJZ/lWz1zQGoAIiz2vaT8OAXEYxjhwTPiNlHCtZYjIi4DOPTX4YRfMKAGj9l08gSEz
104Ja7uvii6D/WEwAIuYZyvbOqpJNn6oUrVzyNHKDO3WfUP8y8QnC/pgO8VMThXMII8dFZ5EyCOb
rm1fUGf/xIKRQSVBbKB307dGmx9zGlA+2V3BqyBKj+A/SjLNeRBlFJ8nXVzJiWEre0V8bI2R7hqL
PLi4Kt7ul1Cn4hqQZHfz9KKXo+UvMZ7nKQpRFdQ7u9Geh3ao2CLYxMdghzu6YfXQTd1tXxjf63XV
vqhJ/kfyqv8X5dRfBFn/J53W/4/yKlRR/6G/+8/yqrIt4u+/fS9+/Hb42Sw/w3KIi+9/UVvx73+p
rQz3d2miaXIAtiErclzn73orw/4d0ZSF2EnoaPbEquP5Q28l7N8RljOp023LNE1py3/orZBpSUda
ip/n6rrlGv8TvZVpCN7Zn4VPyIhtg4QPC9WQDnXCNv+qFlLmnE2mBIFujZp2r+efQdxX93FYPxtj
iMS/qN9CWj+7WmL6q7IMJ+I4PgDJsG70wP7f7J3HkuRWtmW/CLQLfTFsAC7DIzy0msBCQmuNr+8F
sl+/zCQt2dXjNynLqizSFYB7xN5rr2UsR1TbMpGYWH32pQb6Bg90tOR097346PDt+cmsNydntliA
2su+XgPQGkev3cyhLXfyUJz/HH6OkRvNwrwdJ7Y8sa5PR8JrzyxxUCjK8tG20o/GyVsXeRNhmWe1
m827rGne62qAcT+n+iElmKNNh7u2DFnmRpXmW0WzJVJ7eDQ69EtmOeXsxQudjV51PdXlcrEkBeHl
cgqw2dPvzfTbUyKGOyuys62ZxDw4qfM5LftDPVv2sZmbdTVBxGzsbAt8KxfIOuZz7sRf0Psp36fS
PDVqGG4VNV+FCWZ77rBHggMrgoOR+w0L1zeCwL5QQD8t1Tg8RahaXTwNRpx+N0N1mS5Z7kuDwlAu
PCXzEDFRXL/lMkcUNIdYB2BpKH3L7I24rTRvcsb718idqdxD8YChBEZKxz6igE+mc2bK0rhOGXJ6
E9gjOcSxF2tRCJAunbcaQWB8JcALtMzaJG38YPDSriKde0IbUz45D31LvbFKdE25cPByyXpvq0t3
MOiGAVukvlamn2VMPilA7ewkdCricSbmPRuCLTkvbURsfBrGk6+sk4zCzgJimueb1E4itFopFUwx
sh1ycFxPFSCcJJKM4DBv0zG07ZHwsAsNDRmCtMDNweyPegdrAZ7pQq/g0TyiOlf03rfyOd3yM9Kr
Lq2xwaY90Ick6JOqOn1I1Fu1HsaTWjXMHOYYey9TnnoU9wBhooswrJyNDWfEL4xoQlEOH5rzZxOW
6R5sv3Y29Kn3O5NzlgxMpkDoRaoKjYhmM8mlvQy2up6RvDTVqatUMRC42GwPMB82eoK3vqQeZwRr
o2hImPwMjihc8jOWc2TUmdd238VUUf0ryCXKsmUS0E/qppVVcUqQhZ3Kzsq2xUC7rvapvFaDacON
3UOCoK8PBMct2mI8jMUbu6bIh/U2X0SsnChUqmtUSuMVzhfHIJaaParTtsxXVh90z0LBUxrGjXxH
7YXM20tMVOwwdBabyPPKsH+LZsCmMmV4Zw9Yq+jDiEmkT2EgrVQ5Yhg27/yX9JzbjDrx5h8qgKbu
VI/3WTcq227UnqJKikOzRCx6qtBiuqARfTqZDzKvhZ+1E/bXSEjMA056kOry5ITzmzGQvaukC1O4
wXrNKvjiOQ7ZlQZQp18UMZ2fR5l1DKFb47d/N0nhvpiA3XViuWYKyFodEqfZlnw2jNQJXk1mCQkh
kHPypmKXWxTiMbEpVwdTSKanKMTbqno0etuif6E7U3B4QyUMr+dwEmS2wHYZixMBTFh1clu5kVnx
0uiIGexg+TTz5daAG/OuFtmXlTAaG+L6Vp1I76ut4tGMCkheZDlgW0JGlRWBj2gDK2qRv0qk+bQc
hJXfVZHlh3NfXZpUgIU1QJBp2nST0g25C7rNrWS95C491oDV5cizu6BBs08ImkCmBbrtzwrO52zM
SgofYsy7cTNNlP5WEIabWm9vrDYC7NmoX62uP7LLmrd/QsassjvSMWGdedZXUpoVqBQ8KpqMhXx5
t/+eerZcjWBNUzrrMyEhrXRJqop53gKm4qpIR59/G30BqjVG2Y+pbZduxa/sjRIUQdqdqJEvy9zp
9nDYL5MqAR61kjqQgD1EdXzThIazIRr5LIt+33fzN9EVd7YZ+yJYij095j5v0n3ayE9jiqHqBN2z
Nk57qVp3iaPeVv0VBhvhBg3kEqtfLuceBlnUcHXgz7UCRAWjsdcq4iDrgo1bU2ISNKPmXugTDNpJ
kt2EvNNllKj5Kh6DCAZsiPCEURgec3p8Dc1V3zjPokB0yrQpiDUUnzPai3mFHug95aodvQQzedKz
RpvCpIKdlYvPk19bVd9kBA52rHm0I8xDuhHsCkF9LnPrKmnpcvNeJ386vk2XaqLXgYgkSNhck6Ag
MyzxURFkVOb47DKsmDPAP18JuXxrzAw8jNUnWBUVegz4+golYTvLN8S3F4VRQ7HDA+6Pev7RNuhC
WRObrsijcNs7NFCiIlSyQn2CdJVSuEe0MqYQUBsaHgJ26+uhYgSVNQy4p/E9GrEUTJNaobntrysK
C9xvxvVoDB7mGNNX8A+BM16+oowiX6SfOopOnwksjyo99oYcnU1uTk+Vom/berlLTGUBLpQjk0TJ
MMXvWqb1iMbCQ1UUBCd2wZu91JemxEUTTxleDiW4MiJjcC0F/REj1icFYO4kzO6YvYCn+7QQJVwu
qNFYEPmSZzU5ke1LUjqIm21z9JaJEy+uq5tBrMjHhAt8qCHizUZzmBo0laaFzjeP6FYry951Jiq0
LmUwFZftUbE6KqQBeBuXV4IFdszjTSb3mZrnR01juWjNH9DRnntnIc7a7udDHShfwoiug0k/JXWd
3hHyQRGiHUslyw8qd6uviq49jZukSYANYlH2gkB5WCrm9w65LPSQ26Zt6NvyPtmUGJZdrej26RyD
lVtAwJDnY7tauGDUK4NTkuiCWoH3VNYFcuv6kW8CDUwmGBkZH0U/spDWs8eCzHb85k7karmJdBGA
tp+Z+hfwBc5UYuW9vpj3kxjfVCH3A2gAr+m676wmd5mV5V0j6qNtjdVG1fEkaQha1bl4JsTuWhfV
VVCjNYmt6FFKYkJXM+YdNBukI/1z3naBG6loNPugHBGBNWxYuiL0FqSy/jSAhpi69CGIoHUpFTp8
yVY1a5vvrkK5Qy73sKPG8lp2PayV3Nlq093QkC4DU92THRFjiol+J+vWWY7ga5U8lDoSOQ/jpO3i
od42pv7UJT3+816/GMDiHNESklCk6QfKKqQSI6a9dVkp2vJVoHWdI4FrTm2+Vjnk1hJfIwpQ9jIo
pptUB5pM4wmHp0R8wLqdE7DZBgWB2+v/21n6D2dulS0yPtAKLwEF2aQVUIdE7VlN0roaPGkQR+i/
C8RNNjMVPyhSitGKfRTjoHc8p++kmeO6zutXfZF7HU/kEIyf6YCmoUgFfXyB5mic7htuO7NS3mvT
vG2bFXpWWPcyIo+4V1W4kGbMBEF0n8FQfiIQZSyn8gBsWszJdd4c5wUrZK5vm8E1u+fUMKGoJMlB
yunJ1JO7gOimYtij8j6DWfvGKi53AJTUCMUmE9obaQl/qTKBPCa4ssh23iFMLyeb/U4QXkaK9J2G
MGNryA4Ci79naAQLjoNx2U/GBf73axRLGwLKPWlFlwhDWXTM+bsT2nIzLNOGGed33/lh2ztMapHx
WMxCKZBgF2Ueses1HYV53TC80im4o1HOaJnCN0fAaTaU5aZILVQCytZKl83EU5RJOWkuDVrdOlFf
29k1YhY8dleTbhbehE62Tmdc1ehuTEB/le58QDfE+7m8j116roVyELF1FZO9543qtJCQjm6mZfqp
M/F2Fud9idjjDeYxbHL0BuGEtSKNHtN2uYGYdskiJGKfgTPO0HAHdIhpbCfezlF3Bk3OHJuZIY0V
fkAE3MUmF/O4nZMFcyXjSTacJcUfKpSdTi4VAD/iYqnU1/15dSGDNyidfAXguqjtjWVQXTvmLwnz
2g3xfeF09hb+xSFx7PVCCxiLL9DIaJvq4g37w/tUx/e2wQyC6Q74IRBkCsZLv8zFK0/Jm7msJXNF
hh8K2yUcxuZBdPK1J9ySPLrXIsHWnnWQdYaBhaTaOO/mzGCIBzf1e+CbKCuoEp2S2TnjqLHM3QJk
LLBY0j3wdvr8n7+7ZTplYzHu5nQ3IinG/7DqK5L4Fld9sUkC9WgTNu3SLR+UzIp9UqneR8nmnZAk
vP5U3pM6v2UqIz/m7HfGkF6oqcLYqIIi12vafm7gzqgM7yqU+lj7OhvgBAdoiAMwIpy9qfuHMUfq
Iot2T04X0WgjgIjgvpm7qypu1QvDgu6RJOdwWqOZbXk7De0Oxgej6wqwIM+oltHemN/pnJtyzgOm
N1wGPCeuYKHykcoCC6tkScEw4CoIEBkBMpJur/No04ckY0q7PKZpex3N3bs+sSBaBvu+BP1xEWrO
A4FTsKrCvobxxW6oUvjgHS0xCM5dG8QWhp5+2iISLZP6SjFmBsgjMKOWx+HVbLM4luPTklrLXcnG
e0kb53KermaDUWYzzY2Hq9pdUQlurWAGanVzVy5UMHrLCFY1ZLwD/BbtR1BHno2XA3wgKiYAgV+F
FhqPyLSLY76AmEkvm0WZ1knoyGANNGfxZ/HaRJHLds21FoygauTFVtnsl3DcRZVq7oTNfd5J9aID
FeBjD2lcbTa/2e9EfXfVTbB1Rr3CJ2yx3Zizbqvy3Oed+YkdXMpCTbFsdZekQa9axP4wizjfV0Lt
/JluS8I+jZoHo4sp8lKp06WythGTcmJXELoaC2GvMPEPJbgylpoVeU89usp10mQf6OFLYOPdAQ6w
n5auA+TqfLJvUqkgHT9ROFqLBrjYCkJQJ4aUQp0+1Th6AhkPHjPhrC1sS6erZnM3RAsECg6gnvrY
Gw3jVZsdIAOMbeihi+vGZIEN2EXbSIcQcNTwfU27lfWHpAL8J0FCuROl/7aBDl3k+RP7WfZQjbZd
H/lO2uwzkfpdx6bQUIvvIOw4qw25NYeZUi3f5Ckr9zQagMAo8zduXq+2Ihah5bgLAd1g7wobYlOT
VzvR13OuelNxItsTsHNnrg7CRGnFcIYcp9A8qDU77aruDQIxVJQiWnQJlXDDfhv/+uxFpf1KeF7j
lUYLltZitThoNCUlAXHoGst4Y6Ns54hqP8PILPwlsKmDaYV4171bpziI0nL9k7FEjO5nMJX1kSO2
h3ZxAXgQ4blijlAGnbuBB5cGJ7BCFM9GqLm0OXuITAy+oQHfqDndcz0hXentvV0j3EZK1dP2QfAa
svsiZfFXw5Wiw66frYlJRbcKMljTsms3AjhK1WdvFbtlGEEyF8jtrLg98S0gl1JOaOg4n6aYc9a+
t8Ye+WBgV5tBfKzYX7fknykwCMAHSD9qzCIAl1icIdQ9Tkl+lIPyxLIZVxrASFvlIds62bEyp8ch
Dy6dLEEQvyZ9TYr+1BPAmWqUTOoc+W0xcYVLrrAZTR+P72feMy7uWEOkWMxgJbrgJAO7PCyz5YOm
S/Zc+9tSmWGNs/nZLtP71MsRDSv1aVGj/IiaPcgWz4rBZcFPRZJjo5iXQKLrCFlS3WnheRg+LIs5
RAEUxguXYWsT8o75aC3solc7IIKzlePkR5W11USdud30bSAz30YUT+geoh36zvsQReMe3x/0XCI3
ul004g/sdMTPtmkeO7aQm1bN6IHqm6oR4iIwbcZaMve0sIi9YMR60wepccxM5bjoKhJaRm8DXzLH
Gj+jimLHYTG8rUDLHEJLQpArWcpQsVf+Cf9j6JHhha4cyoOrIjBIOFF31gJWDo5ah8iz4XCwl205
Fd9y+RCDNm3SrE1vQ2fYGOZHrdTjrktoAiyMh5A0Y5RrybJJh+Be6o1G8x+/6FF0mzuIW63Kig9J
zmZ3YkceL8gguroKSMveBk1Abcz34NZBssEEhWXmxCDJYdSyurUYlLq8I3/MKR5DjZzyCVpNo2Vv
KN3JOqyag1BoQzG1IjuNYnbtmfM2q1xLWvaozqbJdBHVxMi7BBbwRAtG8U1cCIRrV+t1DkBGVVok
Gl+kbeWnSnZKsSnYQa25YlAeVWjzCIqMXdGi7NXn0+hEn7VqDVdF/9WPLUWVldzpXZCzzdcwK7B9
i0e8hFnJz9HxuEQpfpdY5yxNMwjfYvaoRkyz2DpjlPtRNL6FToPlkR5CjyUQPz5xs2D8iYzsWYx8
4iKv3tpG26jmcCeHlv2+c0QMMniC57KXC4aNZqF8FkMTbPrsdnHIIFkqeIOKE1zlyGy3CnwKxBbX
sgbqM1jFSxzanzGiarLBFToQRD8xYtQCR4VrD7lFR9GemfzSPY2tgAZbXcyroi/oLHJ+ral1+156
OT/QnBewMsT4bXGGODRRVpjv9cTazTZDRWNFUthyHRnyYrjeq72dF1uFK8SXOjvGDue9XnDwcgBD
MmrCeygBz5KrB1vt/NqR3sx1yxeSowKoFtaTgHfo+NRjEaDa7J32uaeos5kueaGTY1kt3qaCi7Gs
eAoI7UWE0cizDaSnTTWnB48p8qJmCZ9QiFAM39KBLlzu9JktxoICkqxOXY1tLztjFGFkLjhwZ4dV
VocyI6YAknM7+qNlqmQyRwlnZv/WDjvah4pZSE+3t8DQUhvzGUzHE2p6TggKSplE7YqgeiFxY0Do
rrBvHuaXplauHFmfS632MXuecpQmtDgsv9br1OmQuIZyAQxDGVa1x7Z0vnWFdlx2sBjsvD+MBknF
zKy3iWLP/hwBsEvG7NRXIF1HDdJGgotMEfPGnEPafVmnnibMjzi9F5pYdRkUDBNSqEqjRQkKRUM9
xGY6HI9//kdilXiauP391GAOHcdf2TqBqbX0M2hgJSAbUSr+xclACTcx/Qltxp4GCVQYCLlgNJ6P
k7NhiYxmBuGkj2MPRBc+NTNaaIAd9CNdSeRMyoFcjxdObEOx5lnv54X2bM/6XdcBZuTgIz2G+6/s
HQdbx9NsKtlutPBujHpB9WBfmKX+kXYrpXbleOCevag5z13Yk/exPd4FhDYj4cC3OIRHYQz0cAJC
fc12NZDNt0jqa6aRfIaB2hY1JOcWtUQhp4+psRlBk/0YJtgR0Om+14KPF/RmSmDA2UnNGrhpMmDZ
cq6jIYGCW2AhKscMyPC1noY3+JJ37JUq1ynD1rMcLkZPz9EpFnnZ+07n18DU+PJZbIqhdTsYPe4s
tygKkME0CuoqjZlxNwRHWcCSyta0jEEqwmc0D0OXSKIGkSNqRwRM1iAwv1XwviznRiuzBU3Cwv2j
Ko+Ow12+8DRbbH6sqlAKTxV44cLmVC0FRK2FEj5fhk1mt49LMt2GSvUZJ07jkZzipS17qwp9LWaS
+M4qojsUKMc2TO+gv2juaCqDZ1Q7ezC++rLfOSl3dkpOmZfnA8/r+UpBTeUazfCJeX7TYXvzZq15
i/QnZRKA4YzuzbLyCyS7T2qLbJdhzxsaXc1VNMQHksp13KcT2m/GgV9Ep7taBU8+oddBYYpCL002
eejEO7h4fpjiBsVZuMU2jn17LF6Sik9rk5Wwjg4MBqZucgPSHSEdawQIw/SjgbnDx/QmctJFhi6F
QDj5tZkSQY8QIGGLYep5z/VLL8fSDMc/j5yik59TXlbX88jPC1LzI1jwr9Oy8USfvspyYnJZdW9B
xoIPGyCVHfbqHMyL1fKltRM2tlA3rtQa2FZwK6hi3LnjSu2YjLgSy/kQD9/56mFCdcQS0TJPVsSm
p7I5CE092rQWfxfOuGbV6JiW8Wu9ylMRr7gcw4zM65zndPAyO8AE7VpmQK7Cwi/PmbPisCOeqhSU
/oBPDNGEfJfZsjfAynsV5waSaqBE6GlKF9H6YiZssFoz3S4hmyCRpuV2Xi4UwQ9NrXxrEY9AMa57
g5OdluZVVzPDm+z0woKBRS+OegY8C6KHqblQKxOmr/4p2CgzBQyIGICsNkq125oKKrkxNpAI2zfC
4JTT2lb1msXcWQh3KCzy2ZdLeaeI5C2MwrPUAYN1M+ekmqCTbuzwMlY91Sgeyp4fuDXz71znD1HF
30Lj4ibLSG7nx+grfrR5GPezMnx1znpTjByoIlGANSdvnXXNT4veq1MzUmdSnBd6tGeS+cQq/Pqv
+0fPI5/eo0au6TZ18Znhr2TtNMZea+sP08QZNQQTEh11C1kJMXpLWdSmN4nz3YTxF/w+3QcFfa3X
8fuMDRKE6B3pai9l3ssN9ZaFvrk/UFv060BC2iySW6UE/VARMu9Q93RAgzh3GWWEa5OsvBEtfkY2
33hkevGAUuDKJ7jDObl6yivtKrasc4s2GBjfAA6CoHauQh5g64/FJhRdWvUiKuV5Vg3dHwpAxdpq
WkPITKGNbHgUgB6V5qhm5UVUh0TmVet1LbGGiki5HHG3i8V5iR2e1rhPEUY18XGy9asRzd2QZYKD
GCq+RPwcDUCtJyfa2AWHv1PNF3UimD2ZdwsumQ1x43RJ/O7qJF7HsoVAr+oTblquBkh8B5YFPjfP
Sz2yxmpIvC3XBm6sIrI8+GyRksyepua3uQnfOVIpNu37IOouupY7qew6uUkV8SYmIBoC3/I2yPie
ceAjVS7v4BXvl4QnVlVzGAHlPPYifOsy/heu4WzR32maaeZTGXoW/p6ps5hc8YfYMj+0laqatDzh
1Zkvpwicr2y8HxD4/Hm7srXW3MEu8D20+Z3DCtUCqlJaJtQytNMkIERbZJh7FvTKdhFYXAYm50yg
8Ew5WLlaVmDjqGCB536ZjHKrjJhBgpmbHs3ObkFZTjNOngzWBnXbZvQ7UZkenBcTeosX69FTvSyb
ku7MIzgLpZWT3VS9JI3guix4yodB+EAq+w2RSp8iDe7irr6WWinoglhvgOMEZI2mETnqBtto6Bn2
CutSwjdLB45dxuqHWsaKt2CgSpA72sLhqh3IiiFXgmKDlNpQGo8Wvk3XJGBv44gKNVzbE9sRDB/9
ZHmCvcO2kPPTNNBbI40nBtDllKSbSsCJjjHpEs6FYY9bbU2xKgyBTjS5h7mIE7raaAU+uQXw+ZCc
EZ/fdnHaIAdDrxb4+Rxctw41toY1a6K69c34rA2M5HMjulgG5zJunBPhkOelkjAbOQ7T6aqNKky4
2ktFoGMc4YZJC+2CM2zT5MZX5pi2W4lu9NSXTCrMcSPMRrP60scLJiDnUdZUdQuzH9Giv9Nm7uKI
ptEubkl7UHZmau1V9LYQv6EsmPTMhVbRMGbxghkRO+hMwlCUb518wLrc6leMrt6BCAJGMJO7BSE5
SlJGEv1iv6oQ2LvqrGoNOdkm+1Cl42GkRgRTaqpO1E6GqTPpXgbxONLf46eukN1zMxqL9aZXw75w
lJkvNLueRs06RlhmULNM3J1UaomGt09VgBmr2rWKEBlFsGdymXIfUO3by1GBF+P1EYAOm1tmxDm5
b5CRMbDsPKumnjZkcsfe+rkJ5xYOv8q1j0YYHcFJUcpTm6NjS9oZ9Gmbe1HPqb8+c3HR8fCNrfsK
7UIZdbTKuN790BmfmyapGR3QO7b1OzmMjQdDrvNtcrDzIOs2Xc4uPovxoUwA4DaLNWOmehDSAPxd
ChpyOcDWU7c1xHfCk/eZzhOvjnQMgo06usMizkhZD8qwrjej6TYJq2O1MDSD3ukVoXgt+ohqrCBQ
r6hX9ys1p1Eqb+3S82SFG4Jkgr9PQ9zX0XRoHeMpSZjg6wq2lwkPqJvGL1wrD3HWWuhVsmIr6B8M
B8GuUROfNBso+saeWh0zPF5iC1f8tCFpRd2mebX4to7vAO7NDKVmExeSO0AhIDBPM1r8DE/j8B2P
a7kbsLmqDVzOATKmImmKLR5LRoHVsp9tHoZ6W2AEVVB/2wYEQk4QTKgoeKZHVMBEiIqYJ3aX/4/2
7v8Jbab+Vnv3v4qwBxzxk9pu/Sf+UtsplvaHAwpvjTPShAoLD1HdX3gzxdL/MDRHh3qmMvKwhQ4C
7P/o7VT5h+kgkncIPeEP/N3/1dvxV8yLLc4DQUiB6ejyP9Lb/ay2MxHdatKSpiGlbRhCl6gBf2Rz
CcZXrK2hLAci3ixqvS3BayxBunO0W0Ht9RYq+k6ryd/gJqmNO1gx7ogjU+nSTVspG2Djrj2+OnG2
p4p3gZEAnUREuC7Pz0Ns/3UN/kTX+5EruKLCfsQKIjSEFGfARDPBYQJk+/ntkl9Q1zYafygxn4N8
wZroqsEVQAScA+lfKL//8LVsR7VMxJC2IX55rdLpJqzyhh/HhypBzsQUTkdzgBXNFIcf9JrXf+cl
/oxIW38GVtoSn5im6/C25Poz/YBLBDc26qCkDR9yDB6nwMvDu9Q5xHrsKslTMS8MffJ/+XxoNn/9
Lrm0DLG+MK8of/l8YKILGSXkwC3TJwP0gNO5Kx6m6Pr3H+3vPxkvYqlw9CzN1v52hUVNbtZJrhA3
hz+m9hWqFp2R33DKxb/+YuvP//Plsb6WyVjEEqqwzV9Ic/OCVrvu+Mn0iqrOYDx4nZSvDgSPUatO
Vnylpw9dYyISudfGU95f5DY7ODr6tnm3myfJM740dm333o33ETSYnHFy7VXyvWUTJjiDm+IiX671
kd+DILoZcrkkSYLMrcWf3urgvQain38j1aBZyeEd+wmWxz686Wxid2IkL+23ba9BpKz+NZQYUwK0
GZrF+F7kF8rwMGwCG6AntrYIhyrOve5eQybAtA0R1Yf6NYJzV4qtbWkH1PE7PFx7s30nfeVfrg2V
B8zfvklTtWyDL5NnhL1ePD9ckHWfjrbZqoavJtpdVwf7tjAhhGD6skOW1pjtQIs5EwPR+WzQl5UM
1Yve+Je3of39GjVt3oEq1ZWEyI3489tQIqdKsTgavlneC3wEODp3TQlpJwayBpRFRuUHPFoQA57e
s9iKmvKZQ5OoKuPbaNt+1dE+sqpmKaNs1Zoh9zS/IuO8XlSivpNwyw7+GMv3NS3j95f9P3+DP7z1
FfD4wzdYJcrCmGkxfJrJnaTzLoOGiS0meCgc5ORo+mVo36ppfyhmAxTAuO86//fv4e9PlZ+/vfV2
+eEtsPHB8M1mlKVptXGIHKibN4H/2hBk0cb9oVIUv02K//gZzavqjIZMgRlcVX+5dLIBOELT0g0M
qrlO2hHfsvyrFYMOPoYanOfn33/Mv59hvKAlQUyiq1OxDv78MWcRitqMaz4mhvBpfhTUkUo+HH//
Kv/0HPvvVyE15edXiUbDZNZNirBJGRp+GfFHGZxznSDtf/k4//RC2D54LV11BHb6n1/IonCcx4yP
k8iHXO39MaJs7h0/UN+bLNj+/lP9yumVlslCF9wopYjmYKX++cU6B+ZjP5SGPzYMoFFoxY+/fwFd
rCXErw/lH17C+uWLqyH3tXrK54FpD2wLftbMlr6ji+9ZR43Yh/OIzXq0lb3hJRGqMqIQGwuQBG5G
TRldFDDhyJ4ggb8RWFuWGvtKZ6Gm9ke9lfskme9GMW/x3J2IcT9CPAHXCrHI8WRSEcmxA9d/b3c8
4svydYkgfKXJfZZ+TwVBBz6bzYsBvx8Ttm0f5juN9VpIYEPbIW1rRxxOawaEuVnQxwd3RhVuIzAP
KCV8uuiupFdiWJ/LS+wWBxtlb2+1V3mgXrSIKuqxJWQX652W7vugvdEkEU/B5Bpdy5jnNTRCAk7t
rXCANiXJqWNOmTAyxPDspgXtBZ6qCuqKPjNpT8e9MhYXGRqOicCKch0757ztetqTsYJDrCeIr71B
03juiB5tTGai6o2T5/sFThaeSoT1OTgITGzisRRHA3d2pH/lqDpi2D8OsniBtdkEtj63fPRoBZ1N
pBHYl5M+3CrLtGXNE9jI5nAgFWV7Bnt+stXi0DTZIRbJKcfItlj8+3PyuYCyRNVFRd9WhHLHdczM
qmGWlGzkintw7H1jEVTeWrt4YcbkiENiDrdA4feF0jKZ8JRe21z2en6upYNpgJC2huEW7DQFFVNq
13669F6PMDKZmocCzYqj3ZvdrRrfp8PZjs5zyeglv9FWOA3u0buZAX4+ssLh41GGMFazPwRuwKYA
PdqoxB4RMzkj+kEgiH1cRA+D/RJY+6G9Ko07VPYAgVQXPUVqtIxQ+lMxJbseyExiMHV/RXaO9SDF
5Z0dpXpH2pdfJaY/kpbiVoblmco5wyWKsD6Ir9fXtbHItjB4zTy7rAifcmR7o6sTAxTmjkromWPv
Saf5momo0qz+hKSjYPVZ9touUtLvrrRupza6NofXeEC254j73q+NDpltvLcMy2263A2Q66KGmU9a
a56KxTmQ2eL1ucoUed4WBdKZQcM3wCKXZa+lqSz/YpAi4kJXYxiU0z7jC3Ai80iu6IthvfNTnciX
vMZCc+owNajRpyJGtuERC5LcBVa7SQ32rnpxO8h6N0/TezKBsKfplaLzkpKMyMjamygAgNOT4mW5
WukgegvJYGqOWt0cW+kgg+72kN7olsOOxY7Ywon2OFPOLQNIcn0tGVybzl29PC9MuEroiGbwZJpI
z6DldLU8lnimQcgwLFzV6dPOhO2kJ9ssPpb9Z5Iq/3bWr4+wvz3iOHxo70zN/ouA/MNBK2zdCqZV
XDLUxS2JuESqgQAG3eCs363S72sOYNzw97W8/f3j9Z8KJOu/X/nXAmnQE6HWaWsgHjIYLXXUFrdh
qCAUDv/lWP+nU/bHV/qlnrG1MuwWAuv9Mqs3OvbMOhmgCkb/PwfSDx/ol5plVmLDrKPO4Ot7C9DO
yH85j/7pC+PnINvZBO9A0fDzgaeEvYVbMeEYt8+V2CoC+/sxrv+l8rL+6RC3TYEdjoOVXvWXQ2/q
K5AkFs2VQCZtsV6lJ9hma2ao0b32qBYSBlM2kIO+XR2s6Fcm1GwU/nPFk8yMIG6oG8ndt86eZxge
nfIx1Dk5Es0WypqCyDDXiLRGj6vry4ZIxM2quNDwgWRFtMX07PXmyzw0p4EpWQIsq8AAg28H92pB
C8Ec0LiagnnjOPdhfLPOfUekSgMcXHtcR9UmYlsFheRJqZ5auqkwfS8S7Wg4216uuInpKhz7k2Nd
hTgvFukwDUChFFnQEMQWSMNf1df/GD/v/4WrT0H2G+PnV/bW9O1PTk/+gb9mT7r2h20LSPi2xhNJ
Y/H9X6MnTf9DXQGSjmHZtq0bzJD+a/JkWvyVig9UQGPh8hXcP235J1kf6L4GBN+Bgm/rKs5M/T+Z
PP1vqs6jOVJl3aK/iAhI/FQFlJdU8q0JIalbeJuYhF9/F2fy4g3vPepuSQWZn9l7bcCN24nxf6cm
7lNeQc8Wvo/PxDQAFf3/V7HzAUNm/DsB+yhRKTwEz5hR3Cvy5wfPZcgENyA5EI1T7hKtvrml+Fmz
ecOZrYhb7eLMjtLYq8kf7kajF+dy7bhc008iR5Aw2mqIWjhHnnrWeg/VwUxKmKc9DzDZysWxcXM8
Ma7A1WASm4xe9C5es/Mief8caRl3q619g6sbwqT+FqNxUisqxgYBGElGbkDcDttJ5T5LrqCwa0Cw
zG2GnlWYMfYPqtqNraDlGEOhXTiofgR5q8wLXEO+Cz9PI3zvgKDdt8Zz2clXWyxxx8i3XwhKKnTr
wUw+awjP8ZBsa/7pb3dbLbT/UjbHTmTi0EAGNr053g+B/R9CQ0ayQnC7OMNfgtpfl14+zvX37IyA
nUyoDjZHhS0oSOcGvpSN/AUIE+rCkzmz6pCTYm04mwd4j0huN1aBUCfTQq4yVW+D42C9k+al6dxw
0IkqSXXUnYVZUjiukOVZ5Vj5ckqAnpNy9kNKIOBr719GDBiXImx/ZFt3UwDZACB4nBznFqIyn0hZ
xr9WjcqZhXEOkCI79QnKnISZouWdTSFI9JveajIPPnRtsCKoL6isyApeqnBs5l9D2dWOgNCHppWP
vedgEBOPczpgh0BSSf5bf6EOhF3Q7bu07e5qUPWya9X5rZqQ8NXGJCGKs2t3tZcVBfmuY9cs2EqM
NkyTGSGR68zvsdM+qSY+p24eYyJY0elK9YKg4ZBnDkJ1vvCu1swXRcaZZ8oLjsZQH+2vlETeg9V3
p2xBhDT2E/cZJg60qpseXntEPNzQmDN6bRVig2SH9h1ZvolEpaSloJ5/xD9zbwLx26uHZq3tO63H
Z6YyNAdwrb29zPKfNgZdp2MJiLP1WyMLrVp0qLaz7V6Gpvpubag9dvpYz1heho5lYwI1jrHXhKqn
B/nBEuGiUv51YQwo2pMTO/KMMrHxd7G/7WQs3KBkst3NGiuuZHwjFFEnr473DmrSHzP2Pgyetn3W
6fA8NLy2BlpcHT9gn4P8OS5L/lf1CUBhK3ntvYKpTJ29GCnpW15majwv3gUBG041h/zKZLb9MJ0s
hV6LiAIoYpFhQ9DOUT/cZDocNOg/O+GRHNkub4Y9E7mdKQtYNCJMyC6pxVtfiphLcdsaQUhfg1nP
fjqbltMeM8mKRxeRtjg/pPF4Z99fxdn5pHu0LhO26BNGvDA2JmwtkvGrWDU/Iv4wQN9nPujNqclb
fW8KYyEXAe2T7nZsX6PByZrHvmd6yzQsJzbI2JkAMC+rUd+mjaButwxacmLY2cuDbJCDfbPmDg03
x0CqNfh4FpMR1zIDIN0igx3vmQhU6ZgPI7K3jICHs6OFa2PjuGh/C5nED+i6LyrPnXu0H3fVar2z
SSbSV45nTVuSc4MDYlmX+cWpvVeCpAGqNjYl/GqfPLsITUsj8kHMHwSJOmcdSvKZI18GrmflbCFn
7TyYo3fggYUCnw8XoqvViUS7wB6QdRQmYavtWDIWRY0R2AlOwEK7tX7bnNbJIAew72iUk3wvKizo
OcFtRDgSwu4qfTesv3ZnrMcWNyMxj6Q7xvlI33El3LrDoN4xUB0KYL4pzis884xgx+Kdyb8isLZ7
w6XxhTcaqv5an6Wh3TkepUg8QfFiDL2j0BkPeYX32yn7iI6n3RX5sM+M/iW1IsmGktiH6tKMNztW
bcQHYgL1r/L43+wjaZtKkyIGTCaLeaLGEDhGBl8RDG57DzrDPTSJd5aL3QaOQsDrG3C719b8oFcr
eeDXeB+RJZOckbBj42SjYvQn1+fkLm3kZyyQdx4BjD1CMeDB6/uc9xyAVRN4Ge/bnBwbZbNPxDIY
pv16NK3GZc/MzHqaR7kzkaqySP/M8g4RRWISneGN72uj3onCluFokzcBjm834stTAiOhMCAJ65Kg
8WHp3/W55Xfgd1EHkxd4XM68mxO2Ncy3pHOyczyw6fVS+8rld0+sQvu0lN+g8ljwuuVMvpfxNGca
VMooxXCFM5OELYIK78zv1jWTvVxtXNN5x/egkQKedIJIW7LKWa88dGPsPLJr+ZuV4WQq9+jxUbva
WF2r2GcHC63JgkzLHqq+KyAqIxMW7UOVUQZkXfHWScStic/evzPNg2xojkmlGwP7exJjsYt5N+p1
Ws5+zv+q9uzA0dJP9UfpKjcikOEssXiFtl9yQXAAWSs77ZGwZdg1xVWI2qVHbB5Htx0OTWwyFfUW
AGUGJ+CyhEra6pv04bwcvgu/dzbLJ4G8dfVcIYAjM9Xad6jJuHodVgReAwJSSmBxIrm0U98em0+N
B+A8k2xPQgMTjbiDmyv0g2oWsRv96UZ+IZxMYHCuXxr7BON2YC3pzzxNCWF33j9WeNB3GPuw2BD7
CTOyiHN3jyyW+IR2CkSrbtxv6q6DUBfWxDAimmS8JqdiCPE6k6udQux0dDBsHQhUGu8Mmc1FIrRi
4MBgpeiOypj/tZsIdWTL/LJ25tO8/UCwjat9kvSKvlw+6JltXGvX7u50J/2gsQga8EwlVwoGG9Ti
2JZ+cUdg4Ck/JzCzU8ad7NYgHlubxCRYadfKiQPl5d7JYmF6J/A0h2AHWbD911WK+MfTsICXozud
YcVCq52bJKqxfhiJ+Mt596ePdXLfq4ZtI8oY5CGBcAdWmDFR93X51vSNdey6rj2Dgj4Z7Tzeo60d
MKQBWdQHsr+lRQM4JvLDgKt4abJCgbuED6LVT63nTYEy1+6Y6snegL726CkgnP5KPhyoJjPwJyF2
nZr5ctmWYVuL4S5tKuBsI2iLYvNMNxueLLufJ1PckXOAEFPTH4gt1lHQwvDTnPU4IqhaCtXxnJNT
WyxYdcbHYiVDvpZ+YEwUdtX2n0dL/KoCU42/6IeR7EANSufRcpmNYlNUEMq6LohNbG+rlsqTofki
yheHumHFONQR29KVJ6QSWADt5QVWGBBwl1xXSKxLNi7c9+IX5D4exbVbIku/1coHpeoxzsI2uQbF
VHyN29rTyvUqSmBKo5tqp9BVmDe8hJWGnNfDVM1FuCLO5jwyj6pl1pVVDxRnDj5QEgR0HB04ny6K
gBIgzvLiJ3rY2Su27ym/AkTFb1Nm6SNibbSPqNwyK4VP23iRB4UK7JVe7lVvueHYYYDuUnfc6SOw
WDy4od1t69GJ4N4EDlipYVvQAdrlsE53RidzFJjCZGGNEtTmaMLMg8FlXabj2r4s3POwMEllJE/e
rCkGVa/QSmIGcbYbplTW7xaKMhc1AajOg9/Ak52KexlDNRytMix7pL2oX0Fm8YofgZsgOnVtMPCV
y8f14eXXNYsBN+szH3Fa8wAkTeDD2itRsZe4ILgScCBw6A19fNRsZHij+lpjVR3sTDuswjXD2ucH
sKCZ4PH8LI0MetuLtXQxE0awq95o35zWCFsPkra3QqoZsuU2u0zOkVtKANcnHFBPyTIskUxtmKDj
6IRVNn/3TUsejCgB4A3+lmmKe9EhWkavVR9mhPw0LrPCGJUr8TLDRw+mAXQnOStz7u78xs6oXjym
dAxzlWwPqfKOjG+QgS6jH82p41+LfT0lMTiNVgE66x7ruskeDYl+BjLKAAWhO1XkjsEMxTE2JMZy
l+KhFplH4QVr/gpfI9RkmUeDQvaCY3rfFMMEt1fLLhVufC21CVVKmYIAPeZGFuCz1ozhf1o/jMhW
WRJi3Vp7zMCoBvZtAhGiFzLZK5643m4hMeLO1s3FD3T8ZJgYs2UXV+ReeOoCpYu1ok0GWz8N4zUh
oIe4pWgxoWKR1MHT4XaffZwzZy37eJd5/r2YiKbuWdnuYHjwYLlkIHlLsi+M6sdGdKUqDOmI4ppw
3JulRDPlxRX+qCVACsZYFnrPXWJpz5ndvMdJMYa6D7RyHYvvfJsTQezg2MUOWlRuaA60YfnU7cek
f61svY4SbzbvPGWSlUVfEKzkSgS0YwUJlfF0yIXYopSTPbBhqj8MjC4Kym7t5qd19XfCHpD2dcLY
5b0C8+kP773nIbN00q+xZ3Jl8ThWdacdBhvvjipSKxy84WVLJzj69aPTywYuoEMQKiLcUmiwUF5s
mg70aja1p+PfA8S/tQ4OjVT2W/7KdJ9p0ZSRN1/R0+MV6V7ykve+rk62St5Fzxqg8Bw3RK0Ylkmq
MCYCIir08kG3wDHjbfbEOu4Hj+LW9AHhSK86wIHcOwVaq7HKXv025RPHlD8L968G8YjyEj8oGfB3
Zln8cachiJP1OZ2WjyFGw2W016VuI00UFxQTHJzri0UWp5fjOoXF/uTpPt2dxsMzmSfobS1XL7Oz
uL7HXUAe83+mzu5dJiagPVfbQ7fcy9GAv7Y0cdjjTIAEaE+U2cX4nHm2u5v0mRzxMfUxGrCQnol8
7TJw/mZqBRxLMd4/P/S4C/PSPJVekvKeugYJZtoalMBVUm/5wBeRB0LO1NelzSvvhYsKTMdAqbJY
b9g33xwX+4Q2m+uJgvHYjGhZOk8Hj24gpSZVPKjy5mvIEQyWtXIC34SlVJFolmt3yVRxpRjqtV0X
EwGb4Bc6Ve+OVzxx7HzMpKHOPhAguFEuHQY/HfHr+uSeGq/64RWi4cLYzKgAdwsF/eG/r27yGfPk
wKOa6eOImg7HFeaL9opryg9Kl3xiSdQHURJWQXNe4x8o2hDRg19tcTPdTul+eYD1RGOIs9NQKY1J
pjg7ZnZ5PgNJSAwvlk5DnnouzI9YXhFfYSybqvs409DWldaHTnTWsWrkX4NFOYm6DIHk3B7muk8j
OdTigNnlmYNlb0+Wvc8wxRYwPG+yHYq97JlL+Wgp/7OMchdM9/9ENd0Xybw8otIsSsTptleE9Zyo
i0GaFLLXKfYHlLgG7hRTwhua+DFdjSCL3HrQHdrBtIRW0iYTOdelxVi23kPDmoJhrP66Fks0I2OH
gSVr0NBXIx2h6o1rvFndrelkfUr94QYeuw71qrgBP3/0vaIJxcBvAMk+skgjC+fRALvTcohpIfGu
5SHplqBGAEoklAmBWzf/tIVfHTQqt0i3CaoYhf+vdWD4rAbRaErlSbj0k3Hyp78ZMMz7VSMdrcAg
kVtXOXEDwlT5jPsl4M8kl3Ksr8WIQFxkGY9P/lLR4d3NCc3Tkl6Jg7yPbfGKEwc5buG/rpJUoHXV
OWFYehvU0WMbFYxsyH/kTNFz10d0m19z5s5lBa5Ix+MQWfOCoeU85AaH40JoIi6Sl6Q2fifAGvFA
sUQOBoXkuaenX8fpD28HGdNWd5r5D0WFZarskSs0K7RD+YX+mWlU0cFXH5yHoji3Cq7ZRFxDn7tv
nugPPZu81DBxuBIjjO7T1o0wXRQeBHjDTbxCo2ItV4qJfsIKG3u6oZixEPRCKyq8o5WCd+hNziOr
9JiMeQCm62Ojt32QDaHdkJTS4xtrvCKY4XoL+ZRjIcJ2ysO59sFEYu6iHWHWQnBjXqcwuSdz2ZNe
AOFWeM2hIZ90zYgGrdoTG9fi4BbyXbLvv6Ny7Q5JvSHek9HdVX5KncAIDIcpmZdQVfdCR6dMGw1j
1d0uGwMaq2y8Gw1sem9ZjFCseQBp1iSPHoTqe12453KsyodZ629lO4SLYzjXNcYfLqigz45NQpJo
17PR0/ZgRknmq5lhd0FmdHBIrNyC3YG44+fOAD7hQ/JT8H0+j3I17YfRxxMb46q1t+QZCJTfI6yK
SHlcSqUrAOVX6hkoJblS6xpkM1IDg+0GziBgW72lwlnCJhty1Plja06nalke8hycjMgqd0dwRHNl
YIvw3SAHyl+xHW14GbeLH6c6B5DCcJeRcIVMi4SlqqA2caXzlXb1dCmHM8D2IRBvbbvRoh31MI9Q
OlkJVTwOUxXkjqBNWbz4VLpvjLenq7DTD2zleM6EdoNIUu0Mq3o0uBb5PsE/MZuOQFJjp7fg35jM
S4qR9nZZHVxVckvU4IlApnz1dAAla3OuF/+NiTKSsonhW0kiJb/c9JgJ49o4uuSZ6wObexDtVpvB
i8CaWaJRsFwXEGx84tfkbCr03TrCJ3X7pIPfQ/Akd/cXJ7J/8pf1kE06ugR8teHKLYE5lutKSI/2
w9qS35Fc5Inwoz4346BGNgB3Th4wDDMiTJzsrlarGxGmDB/J5iN1CkndzON0DxninJJFwAFNfYYJ
5auZqkvCtxPwiD3zh5GZWQkdxryQ/oRcDUCXsqGFkT1SDeunJqt7va+eO3TtVw1HV5X0KZkbox6t
ufU0pRNTYH9iuVbt+8L2I33tHOZJ3Qh/tjq7bivvbat66YZXXcc+pbsayjstO2RVBujHFIe6is8L
cciBkWGviXE1Fm1jbVkjSbgWX8s0wBLMQJRkHdmIghv4LsVE7q3EdK1GEvEDyauOxoNGVc/wlCuo
Tu44M3ztd5PpAxqxBvQl4mRqxgKQyQAzwhySlfLJntYUNzBcnpSubefMeLCyGHnTBMIIeC8sQHWc
Szk+xg3RcMtA1mjdPMJKAiYFw4T8KBtJP/7pJhv3I5wK9n/INKDmEPqRsf1Y7fgmlH7rbr01zkeN
WSEwQDwXer0G60x6Ej64U6sZf/FKvXj0xOVs/moUO1W8zlfbEp/C3QJD0bfHk08QJ03r1PHpd419
BYQynZZefWuqe8oR+LGY1ihKfd/ZE6n3tAxILofeyHZ45fxIig/o+yw8FV5BdD5pWBEHHPREiMJQ
KyR2kRdRg3zUzcdEKEoMUxxrGNC7VDFh6xcyGLJhvZYGsWKIFQAq1rCa8xfhCf34aC+UwbRZD2mf
PZVVcp5K3IfYs+8Nmt5d27ofVTv94mk0QDaXqERApAcO0wFrySSZasQk1VopOIjQA3vTwOgsI+Oc
/McEcv9K97jq6amHDR3M+OUQNSQEh+XgjEr5qlwDqyP9LdSdaz+PT+RvikgUNkm0mKixyDi73kIL
SKenA7wujUiI914Vt37C+mq2zskrG8h8M+VYy7CRew/Qk++dYChnB3NY77qG+BcnsZkgzR3n8zrs
1rrfU8pNHH2DdYDLzkSV6mLx6qeeJY09CwJPfNZCrewweFT/wOOcJ4u8NoGcEvRduKZUbsK0pmBG
ckNgq/fBEIoG0EDL13lE2RCGxboLO3UKSrLjx5VBNyxOaBeQPEfMvl6lHfl3rNoEXeCfeoInECFy
LtAoomAlKebQzflnYpQTK+j25FDQcCf6Pzks8AM1z3WqhnZfOU1GP9JS/ZU86WU237dQOhgK41v3
WycNMQ12YE5xVMDXTKO25iJkqXWtMZPB+2yPCeJ1XgokJUZhvPnD31GvfBreuA9QtmsZNmXPLuMw
n5KvbIMBYQnJFKGsTNRcC1MTAkaLn1CnlqFHwSz5q9a/ufEjm2/XA9b0h3qpqO6d5L0b4KPnHlO4
mtRA2fR872Qe7Ivy3S2yrz5OvIDdfU7dShOrRG5fdH19rxM2BplJZC78alknggAbXwsaO1kBezqv
jc/7rUNPWiaNvFJ2LfzovNIN0I4AgGLUE07tT3qxJyVySoZz4qqDUTtfrpx+Wrv+VPYw7txRfDhg
t6N/sDAfxmXpr7lvsr2osVcpLXWYik3toe/bP0Txzje/+Gg317NmJMyE2lIdRFbviS92TyTkhnlr
gBByxDceIBuoRWLu4aftKes/sQT2UTa7NB7qr4eEZFc55nwpcxydrgHRa2pbE0Yq124FZuGqsjYc
F/HOE8eN1YMMAAf4J/9izIOfzr4lwvhhdMfvwfpcxvw9gYFHDAcRn9x5huLbmxBH4LV1jyu/kaRp
ygvHCYjI1XseuzSq3ey53mIrocAmp7FHXukn2j0DdHYvSfIq0BMvurWyQEl/uxSYii1BjStJDtU8
Ya/RVn3vdsO/ppdPZmHd1yQM5NPgQINbWvaOfliZhncyu+qprLuNyZr8Mh9/oTQ2owbeydmzONkw
sB3kiLl6MtsrP+NNo0AORmFGFUhOsCfg60h5iyQYWsD4LL6Y+CaFVf8krBubor0oFXcnGzrG6mEy
NrqHqbUZ4BdOaGo4Bim5DvME7dgnD8EaMFxVjBZGfX4d/MW9oreuIeEMlHp601+nzGIcocU2TLOO
/tP+LsGXs8zB7FkWrHHrimPN19TTANm9mYW1c0CGRr6sgLKg22QaiODOA1LDjPVFSedpEKQfbiMN
keJs0xilnPmloEYmaFJjcnFGT7Uv6wWjF+Y+S8HabCTXmMrgSFgd3JDCvcXAdlmq0Zr1Tlneu6V+
Ld2X2rWSq6yK/jSsxHFpnn5s0uY6jRTbOZJGPzTGKSA9CpsXMxFSdtf6k2HLxWiqvQVpqOFvHa3i
MmdvGO3uRloLpx6iMm33cVoBlCQFUCVHjGBry9JIXV1SY/yacKCc6JU3YleDTjwRaHdhZxA05pPF
UNhhD6ch+O+gN1Jx4X2bYVVSsiAqBNLCovKtSL6lyXtEwbvdhC2bWIMtfQVVuX+I6z+z89nAA0nq
4h4NB0jB4lnxoU6mc1h7ZstcpAc0rCfN0F4rk2zzGWKwloto1Nnb9THjUWOJWXmxLgeGssUs3Ltb
uh7YBJ1BF28awL/FDrij/9Se8+uD8EVPud/+P4Pd+sxYUTY3iOOQV4Zg1LtrquS96w8doEB7vwBi
Scx/A2AdD5mdBy1knv76ABcm7HU9uwZWv3emg2/f029SAcyVYqtDXhrz0SHypCWnULeSn4UQctPh
N/Er68+SgVbuo9hImn0zfeTTRQdyveXBZkmBm57ru2QoK7TPuok/bFEGEtI0y2pGZW9bGA1yilAV
YDeO87TlskMjaM0w9VCRwGZwGd8UtQdqMsXdpHOQxmAewQnY5l667Ca8MC1+xEheEmE4HoS67FEt
yduCetL3snBpckLVaQ81RpFMJJMQUO5dTpPTv1usK4f6oyaGbGD50qGI1UlmcdsFES8bm+53hE8w
Dgchprcl5RnPgyUnLtYg1yEH6b2IN9ZxOd0s6xP2PCAeo2kUwVIUEWELUZPoJB2ol1QU7wZ2eAZq
BC4Y+IzRBdfoMKAfPy76zayJ2zEPaWIO4JKJV98W0XJz+c+3gWGPJf/0bDJSGFCt+bBAgamS+Gxa
y54ChBOtZAZoRFZyH5N55tEAGK8OgZVsdAgraPf9balvzO0fzfa+wPTts69su7M/vZj4rI2B32pD
2Okfe25JnP7wulvl5uHo9kGJzZGYjP1IisaWhUc1AtrqDgr63m7ncM2upuM9Fqw0aCLufIaOmhUH
ulGHqF350hVnZnM0ih94G0wyu8iyv+x5YxCyEHZ1bPj8CEwJh9NkoI0j3xOChGEy+CcVYxb3BSll
k1Ei1YdA4RPflL+y+tjYP+SWMOmv0L0Pv9uqwGHCndjkc8rplQKYTSQfh4k9yD44fnGGE0ST2cGK
u87NUzalPyMNCX/oZSaWItMwotT1Gc1JKv4AObsr2GR4YWM80cTNoK8KFEppi/ImHW6tSfMIN6uy
EutZcie+1MQG6l1BUE5NwvOKd/xuVeLa8oyMWAWOEhJSUMi6DavO74/o9pcbA7CJ3/sAaR7Qee7M
2b1V+NkRcSYMsG9sJ8L+jJOvFUr9NiRYiV+2/OMC9HQkEyZv9zr83tYoz6KnkuhmfPlMvPl2VYcq
f9UvVExsFGzDxtNvfWYK2iDOrY+GUdMu2yLr7ATHqzbg+CZD8ab5CWP2Fa2R06iw3Ty2JcE+WIZD
Rx9/3RWfNwP0KOlox9e0CdoO9GbHaYIS8iUlnlu+lmr6S5gW3NsvkzRWA802+ek/I7RIL+ZZueu1
hItJvNa9QcibbMkJFV5QEgHucNxyyXBBmKsKWmOJclV8aYRGrabNcHBdwjQn+mbuPgiM3MeolvOi
PkJdO84C/1Ka2UxUK4xhNFD5o5mOzGGAM9Sv5bu32k/94hDqbUwXvx5Y+OGCrHBbWw7dm8ayAp4I
dHn+Hlqmyt1L398l2WoGLEzuwEzc2OYdZyI/FHMhx9T3cBWOmXLflZugN8g0dsbiqlVElOOnJJ6S
Fva77XEv+cudWxg8Smg04zYa0+U0+nbgtPO3ZFCscnlevOpR9urfdGIR+9b2xZtTScJqcGjOyBAU
sgAqgyr9nvAfk3BtQyHNaDXRiie9q8J0fFWet7dJUkOHwRTZDgcggXfWZFzYvEP0Mbf9kA8HnPRG
qajwYG4jRy9dL0pSEfCxbrDpaGjfR5zk7qI2hxGVbXmjLr83aB7s9tsaEG0s7lcHB/9OVSAxxpkK
LiXdipyWocoRjQHH8Yx7meS3xs2jqluQdm9SfwfocWoOr1D2opXQT4sX3VpkpJPtpFdfTdZ8iZWY
ma0fnV2GSQMUZAW/icyDKI31D2UhAXFxQlUJJhFPu9jcwaYfn92UN6KLx8uYTcYV+QR77wHqalta
77XmPXedce1Scmg34rTdlI8w8Pw9uWEycyUnpcZHOYJdyIz3qu/luUxTkmrtcCmYf8403JOJ2UxC
/9CN4sNOoNU74qEixO2tbpn+pC9EIjmnqaReFCNLpHRlSVf6eAA9GjFtyj1Q+pJmYEJ3MaGaKpkc
RH5vh2nDXTbXT3I8VuLIDHJn63tQVKQCoGvzb4oJIMz6l1yX/B2OfLI0882MRXrq5my41HV7LU1Q
i8TRqy3Px971OeRly8cTl4I1ScygyDhVSwweCO+s4sEh2NCYl+NsuGz+LaKFUSJXSML4t7v53Sb3
CdzpPs7ym7l8mxDJpaVFqnSB6mW72QWc71ZzVJZAnJRz7PoP+ZGBT+2v5dyi9dyBLrObdTc6rNZw
8VSHpT2BNI3E8E5ch5z8YFAdmrd87yEzSsbrMv3Jxz5KKMBKV4+EzZo5J+vZ+OMpPJWgzfzPhdKw
t5wZNoJ6MrdooVUPNlmbLDFnemo/M/qliYwpPYOsap3LWOVsJZLlsJTCZ0GPocQBue/H1c/IRqLs
YRQjBylPXQsSdM0pCaX80oT7VsY6GGgQN8uWkTRAIlCswUNrSe5romudWp0SCc25hqK2FlcNqi7T
uRLnwlL8GAgyQ7PTeVawrNad/NPGC6nXtX3v8L6deldD6d3ZKqyUH1SjcZnL/N5zzcelt5/girwk
MTbJRVxdFEB1s7L4JhJKxB0BwzkAQnIkqvyPoNLu/L1jyT0mYaDHhOny+erAEJz1BWP4LgVRkpZk
JbkHBFjXrfmM74vmu5EXZe+MZoAivWmzuHs+ypRaH+7VkkGt8IZoVsNTw56MyxycxrM1kHZBIimp
k9B5Qzn7pE299Jswrv7Vx/ihSKBgOBomMUHCGM2rsQQNszuC3kPgILvBWtHG16HTPetaf/XZ7w2G
9dpyqy5ZdS2Ylu3amdKr+VHkRDLhJFD+sZlw1XoPGcBiP2c2P34TQrejyohWyO3GyrJzaJG9fmy0
vDJ5crTHelJ73R4iXWE7mxhzrCn3KtmZE4u8V1/XCBrtdzMTcpE57AR72N0LF+fbulahPux7DM49
8k/IWqJ93nigPfjsBu2anoB15I8m4x4H7d41t0E5gM81PSwUFT1wQEp8/o6YvFNKfkJE+A2A/2KI
Ait4WLXAWRlD9IeCuNOZh4TlJ/lTh5Hey41U0SO1DPsxJCB2QkE1Z2w4KNF79zXpLh2Lpf+CiLck
RRMvUXHMNyCLP+/SvH9sp/Ihca5M+tk/yIun9wfUz2G6OvuEdWVbHifLfZ7cDoteFTqsa2NGb1Va
sRbR9kP3J1vYCyIP7Zx/VWZEgJp2Q83GbNWh2lTFemJzFkJWvLIpcthSU5yC+wFOBJVFUyepHqiP
mVLVFws4GJUXwNqM1m2FqSJjWkv+ybZ9Kn0VjXN73+QGyuAcjgYn42o8F2NuodmYusCbUVTWG7Y6
7R9yyDdrBkQPfQQeMgxXkelf8/WRGHbAIfZ1cJYQdzdvdwlxFiJ4vQ0jzL3bzOE2li5gJ3l+VBDr
1YO3l6QFdz1QO7Y+E7ratNsGnenJwMQ2x/3Bz21yWsGZByIZCS1HSN7G851u9sZFa9DvcnH+LQtK
hja/L23vJTa1C50GGBSy7XBRlIgQBLZA9mXwWTS0cSWWcJ9FGqRuYJ29wbf5VQlER6bXPBY+xaqH
kqQj+V0agY/GMu9jxE1J0NaPTL4xHj7g0r0UPdUFyXZZj766oeXFyqdfSJbideupA+qcdd2ShFIC
8NG9/p8l0p+2WJ80nydtNVhVt7j2y4Ode78Qui5Q5P0o1dK3GMAauuQPUFAPU1x8rEZzRK6wUzkD
Ay23T7OS/cGS3S2d9EubsmLn0U8mZ0vhk08S7Q12l1dnomlLXI0DefG6YDVAbAEfw2INONoCAzQJ
kmFaH3oqfpmBuArPL56THm2kX73706dffrggEQ20JoXP8G++cFpHwI+dzuNelzubbCjCSz6K3A07
1pMifZPgaREAX9GgbVIyV3sc2TscRCrasNTRmS6jgQ4bXjOT5lj2Z9IvX0qPuYLeN30wdD/mOFYn
OVM2gpTKSTqlJSOTKF8xlWPHSzILH5+d34rV+5sOb/aKAVs52tNaVABNv1r90jWoJgmXzZa/iPp5
4q2td9P+x9F57biOXFH0iwgwh1clKquVOr0QnW4xh2Lm18/iALbHMGbatyWy6pwdV9KpfM3QX/Ua
ENotPwkJx15XbU0oCBL6YeJ+Bsd4plniW1MK49DHm8L760k94tRvGDBpOxYOcCxFOwlUHQl2HXJZ
iL4T4Dq1qKm31SgdH7XB13rnnmjie+wOSRyoWzRie8qAVjJmq0yH1CcfMh2jCzwQhDBaR7cXR1p3
nG3kjS+KmhBZE7TiQPk0eb7JnuQ5VnuVI2zot25n+k4dPKVHDkTCTzZz1rM5hMxAVNMqduYXHBHQ
mvqD8/ZdDETNuoEGYtorL2XDVmahwmoac8lIBFISHvqiOeT5RBhtL68hAYHUdJcnVoydnhW3isIh
YmiHRV1n28xVPxTDZG3Wfqj/yRdBGyJfl+/qjJ+kFO5Y2sEN60uUYKUaSM7vd0Lo96Edt6E6+kZV
biJCB+pJR+MUHZA9L6qWDFI0NuilPvKxeuurdE0UtIqxdFxZQ/lop3xnGDxjhvYjm8Z3GuPJv5l8
2nyjCXsN2Yjxy97XMDsLTUfcUtgF2kun+tb7Lj0gib01nrp2S8abINy5avRJXqxFYLX1YGY+2tMv
7bXBylXkBU/PRUsCc4Hl5oWv1bdjdRVN3XFCALpJYDBU0gTnrGuuYwNOqR8K9QJzftCsfGnF3lGG
5QeJ3wRKWVRF5MwQYQo46lyaTMOIYl/KsjvkaIwLc4ZfiT2dAyC8KmFY3vUKAhBCTK4TmeugMrco
+UYPQOL5AGwpkt/FpDd+bqL9xIULJoRBTTsjC0apVRsH4XK6WhZtUR7sm90Z1ywrjrrl+XFEa7pc
UyK6kOrriEy6a6jU0Pn6WRjVcKWb9ro1y3uhyttU9ucBitlkcW684GZX5J7bjHjsRwLvrUnRRzRs
Ywp8K40mxSq4GQxjQ0kYlvxGJNV1j7lPZLJpc9ddtgvGxsT6ckkObFgUjbFZGhMfoPVmgABlAMIY
deH26fHuTkZ7jEvSomyx8kK8fQalxEq4r01eSP6RPRoKymzM4NkJ9ezh9Ku5PhL96DqQeMtEIWs1
snY1pG5pDDvmmRdjNI6NyfMq1YaIUSA9EKVYrlvM1S6JdaUTXQTtyEoh/YYGCNkbj9JwkRSYtxAl
eTiouyh8xijilpwGjbOPmERKFUUChqcg/1c11nkCDRrnMdI2bzl41Vqbil00vqaRuSOR3fHH3Nqa
2vcU4EwZe7A4y63xA3NahRshTPz4hnWgRu3RpfUsK4WizLvwkSI6J54uuiqiGFfxVXWTj5i5oAuL
u94371obHTV7KjZlO6XXacQGMQS3EbpFqNPWDbAlJsoqcIAVRiSzoamuxT0YECjFUC/mKF9HKN91
DLEfKAfZ/qiNsgm6dwRHGw/mQAsVvwjcjT30y5ZCPcWmJjWq/VbiakL9O03Nl5NVJIh1zZ63GpAn
Krfs0gc77jZI0ch6dcUhB9FzhL4fTSs4BBTvLeyyefcam2puMMiM9vZ+or6cv6WTzB2NgT2zHd7T
1t23TTA/jHT71QNzm+Z6u1LF9S2DbK8Mz2mGTOsfD4OLxyZku/ExSJH+lckhy6xb5YX7rk5v4WvY
RQcveCsHapgVHC4Cs9UwF7OYY89K3es/jYd8AWsWfWaE7ucYRFtCyUqd/850jbtqwr7eBzxSRPF5
CCap71yXw3hizKwQViNGg/dzNnlLIgi1Jk+ekSR4MTWmgxLN1jqwmnVLR8nC0YGmGjKiCkvfNZrm
51E+GyhIJO4msfac6k4jOFhYgh6y++2JXjODdDqMlrev444HuDX2pN99j674ycp4ZShUFTnceI1u
U9qD/AT9LJMjyj/ybTPaZb00PHkFhJJrmYC3HO6uc+Qzgd8I7sNc/G2QkmGi4KGO913TUShOdloz
KyNlTycyKcuEbZmgFarZzsx0aMrsJXLbZa7JbZZFMxjCY0jsrCFQKOkmec2aGNZOWa10rClrw2Db
g/xdtVOztxp7uLll9XSi4Zm4yCOiac2EQGdKhho+qFP2tnKq1oE5PQKElQ4uX31AAmgb1jfnx7Mj
kt4qPweb+piA5SurN1Ec+lHYL+fovgJ74HJU0m9k8HNxxMZwlbXT0lZDnAWXTA0T7Ya/EiUgbNtH
XhQXi+ZwNxDIs0Nek5Fh3LvkUM10SgKUMaeUpn40bO8WkNzjZP4g7uE+y5K9l3qnGk9vwTgZ6M11
tEDPCIMChnmWtn4ek0ftEMncAPZLwgQLRn2sxV1fbsZGPWjQwGMVPcv+KR2qvIedcK2X3hIbL49f
XWUkkpSWJlOpjzLVLu2gXWiO92sjdKB+q407FwuJb8s8hYXGkvoXuzRBptIf9L8k248ouG0XVt2E
OumfCjIBCe3Up93SJgibNb1is7epkKKtBlAIeCqfImobE4JEVIk213jEhnwmOv1GmXfU4WaosD4l
JjLutoKmCCuyJ+L2XI0aJqTgVaQ3u3d2TpKsuDB3YR38FjFSB0dbkS/EFZDc2f4R5MQP8veI847S
Yal0uCTgXPyskmid1JNGqkWCUai70i20r+Lhb+FeMIyiAxvtNwV4qJcFMbdIG5LOOhJU3IOWFZda
NbYBe1gxpx2ZJfXQ0XaorLutkccWo9QkMxzffTUh6LaJC5pDpQgenJU02SrFQGdqxoHEo2CRa9+u
YaB6ThEThcR2Nxo9NFm2mizzqLnxQWQklGjZq+gBKFQ9OcPvv4GZHu3a+qIKa9bAr5tGvQVqtu5D
IFQ2bg6crdbQ8EClM2KVVKwyEB/u1DXS8A2r7kkEkqsTRZnh/IQa6+WQJ3c1CHxiS3a4i7bEb2q1
8uVEPE0cTDzwl96p960NxNtDVfBqaPkrKCMPfvqIKsHYH4Rrg3VCsJkNxJhoxJmk/Ucajt+J9PVJ
45Srwh+Am11tpCfG/38yYAeIaDElTxJQtgketVZcu4p0jLL+18XTybCM24h4EFGGX+rKg2joVRsr
vlpGXDrFQR+mZaZ9GALDUOVSiaDlexFTeeSKbhvopH6VovpGEfyFUGNjScg9CzuAErHsKp1xAznR
ZbkXUfpJb9e0aJPqPiRcZqQOL5I+/xNt8h6U6Z/pFv/cQX6YAbbFunawYHCU1+Ic99Ag9S0MJ3gl
CK4I22EmQO+xe+h4kmboPNO2bQQwGxZvGfUSUdqjn+V7Au7NcoslQLcoCFe2Cn6CVZxrvmJHCBxq
3hpSCc8Ejf0bA/vbgEqqu1lIXah3Bf2FbABekuBoOvp7YBIeEEbjR5QUxxECsI8kHY6o4ZBEQm/7
RtysJiqmIq4bTN7LnhsmBngLreXgvWXFsMfjh0eX5TelAXuR0JGhW6jdNAfnmB5enVnAi/ZS8hkT
j3fokLUI4fBeAUpDJxRYGMdHysQXFrug4+4Rv7oDO1zsJadDH31NQKCELYcbNHlioWZUfRUufda6
NH4dG1jdUjMiM++eRi5HbxCTTr8wVu8FAb1kxYkjuMArsOBSdsyLusA6pi87F3hQKTa9Wn9V5JE2
3jYTykJJ060KaFKUytUh3iV2Y79KxzX00S1xsif6jXtSqDTxYjPrc3Tr+aaAa5NmwyrtkKxTVDeZ
JFdNGd+oFpVls2zr6hQP8S5yfnBX7kszuJVmmK71mVIquK2FckcBs50KLGRhSHX5aFXI5KXvBPpH
FfJMgTBs6bJaIyFMFlpmHSpnaxXlD66VM7411Cpp+cVedadOhohBMQ/VVr2UXvAjpdjGdG1N7W+N
vGDV557GYA1y5VW8mTi7vNx71lF3GsN0OXRFRiMS/S1NFPyiJV5q7fThJMFXDaxmlVA/qMaveJMl
Xm9S1NfmHEdkGCdMTcdodP8cYAt8mghn7cA7OPlrzjRc0fFaWR7Zvm71WhOph356qbvPUv1oQ2Nm
wng5eZSFU2xrT3/XbQutOtStkuTrxhquYW9dMMjvEw8ZzEiXJpnhCxPEQjQhrQDjM2hJWNWhkTG9
TGbxHCxkdbVO/RC1uEhwK+w7UwAxNbgPnckHn7rzXkFc0LyCAJQsS07T32b8yWlBIjz7xaPnksvq
S4+dTZikDKHF2Y3yNUKJHZV4OA3FltGNQH/Eau0Th9mtdMBrjHTcu7X7FMYzUOKLNznUCqNzbmAJ
reLbLeHAkH9mOsnPELIOWA6TdL8ZqqOX9neT/vbOLfw843ZM+1Umq2ULtZfrwSNi18BafHfj5oSl
HYtKzWtgoMWSykY0SoCGC7mvph4nQ5xlitZRiRiOMFsb10hnNDNLEOGAMo1iKUzk+fhrt5mS7HM7
NrCVJJ+q8hkBXVdW5kfGF9zeYej7lQvugfhon3q4UIXJBy6vtkT2ZDiXeQwz1UWFUtxzpjeAZSkB
uKd4RyDvCzbOfcDMW6ou4K9FZSwnW+Tk5zKEp3Nb4g3nzCrDgUupHxHfbK2GS7u0747LT4hG2m9f
qezED7FUoRGlhQxCobdH55e2zF/4S3oYSneDlRbrYUZqbjfCbqQIsimBkSYR1sRtuTbGuAZpearC
fEdQ25xKVRvTlqmRevpOyeOj4GRDFLOq8L+kKdCtPsa7cJrhUQR6NBaPqfvR0OQn8vaGO3xTUBsT
xIpY5SJeRSmWn+ac5imITAwxCe8zedQI0FZ1Vdty3ePnDkGeA5pgiWpP6ABJiX57pH2803R2+2J8
YO38bnIKuBDuxkN0mbTmWog9dy5IffaigvbYJsHSNcHDlov8xwNFRxenkU/hhbsKQ2KA1MCaap4l
OqywAaubJMteLcwjUH9APcFJwZ9QRxmeaDzaZk1+k3frtGs9vZiWvp3bKXV0VMqp9UjRV5ZyILKJ
BiNnjigg6sZEXGEQ1sUQvjRGF2JU+rZWYSh2vqRucGFco1I+Sc15bycQYjto/ar8CNNgMc7iVLNs
wT/7IwkCe+YT+j9jZxsP6cMAxm7t7kZij1a8WJl+sxpj7arOSs4S8RBLvY6GUud7dqdNm7XnQaJ6
sM6KYe8IIPmBZt5kDRA7I7mJcMTMUrJ/upeqZB2aSLigsTCXf3SS4WWAyMjK8Rgb5WZOue1T8chN
dPU9fm6WcmPQibEDXluOquND0n0Vqr1Q2NGI2zsyIdwjTJFzaveXywCtQXTW0ftEtVJbgve2g/Bm
IfEXAkiNTW3ZN90ZWW64TGMbxBSfxaisqjAnZJu8SxUSYuzWeVqsZmdZXYfHUbVV37ToqivNCMhM
3KbWOaVD9ihG5UOjJEaR/SEItIfCCuqJc0SZUkLLYTr+tNJ8ry3rSKL+KhYkUbeJ9VrpHPupJEYD
TgR3n8+1s21dhPF2cMjtvSifJVdFS45l0dFM4UBy68ahozuxqRVMjOaWqjeX2AzvaTQRp211GBk1
wsJYY/fYkoAUqchBgjHeCIQqekY4e/WvMpU3z4CFSRhUaLOxzWnbsnolIiOjn3FnlPLEYb1s6GzF
gNMQlj8+Gyq8zGx8KcEvFF6aUM8uKRdiUSu7xCvhz7pdGHSA0MxPZU8fI2lKVx0wMxBgq3EBUFXR
koZqQ2nWppsGgBhoZAa6QwUdjAOOFXZdXOzasO0RNqSRfe27a65h9khqD4A0PUoORqPGIj+3CiOH
NXsew3x8CZX0Czfl+zSGBAfMvxpY0ZhPPFG2+Wm3GXZmPytGkvxg3BoagYzXsdTAw0V+qhXl6JqC
NtwPKd492siLOPvy9DkFoj1IasEiVfcrIGrOqOk7t7XLWHubIaMQTCwL7Rj03SYD7kz1uYTQ/ZUq
nlgcbYS0udo1qieE9DWwimy3ARXuupOGSyfWcBZU3plHhJLVooajNz4pMDKWQYmKIA63gUplQJ5Y
EMVWtE6g1cWdrWEjU+bcInihgmsbsromQmNg1Nx7GmY+zQ4BSl6u9TkuRBlBqWqwpLdsiK/E4442
aiPMDSXudL3+AfOce6qIy4H5nQ9gaoBOruK3AMBKaJ7KodljP9mjL926yAfCtOURrl4C9w/dGgB4
usK0w1BJqTvDldssohYDG5llJE3C5Y3qP21E1R9ER9mYvAwee7/Yqtqbaw4YbdBPxT5QLsoixFFE
9YWw8cksyBQvAzB7hXRgIT3jNSYxmwnMkq8hP3oqjnH6kwVPJ95Cb/xFjEx5UtxV5t5oLp7Ocj8e
sos6vcRjvU86YvMUY4ngdNm3zbsw5R6Hpz6iiMlzi1gSlZlkFhjm6iuRIC9J4Z2TJF4NZvl0Sbur
uAQVIgIVoX+KUa5554+tUa7t6EPU+wGfZ8AVl+McxoYTxtYyGx8Oo1IGfgSK3/nQJIyAHYmG7qYr
lOUtwu+Ozm0JwLH2umRv0+wQZeahEVAKdb0fUU3TRbyLCNwuobuC4C/NqA5qM+RSv3MDeyZujvw3
AJ1aabSIMdNb2p76+KvrdS+qXOt2sRXBP69tuWYJrZ+4e+uNQXNQ/OV4yVryWoG5CJu+O94kPdb4
eXez+1BGZSlkva04YWTxaaQkthU3LayeVNExb1oXJcHIl2zjmp5wuk00LeUNNS2P5c7bGahJFmGv
nutIRcqcrXOVs8tMnf4lHvBKG2G275x8BZt1rGljc/JupRLPPEVnPkSCHNAceZ8QGOdseFWTk+BK
VmZLMG+GndwVBEK92bOZgGBRZRJb3ZqIgm3cP+ZTkFYH2k3GpaHEVyf95YLHRDEQ49//y4gFVqB6
O0rG9QF9QLkaiuRhlC9OjKP1XwTfqRsDapVDkd8aVu9Y/XbtLVEHy3AOpMx9jTY67kYGmIcdXGME
5txOdOsUKzt89ia40Hhh5tZhYmVFUQO3ELJYXQIPoGU0ZJZs0l5lOgrxvXR5/Y248IOAPP5O6fp6
ZN+5b5bNtbbgz6MY33xajm9x3v3Tbd1ZYFtpV8SfpEsX1GJrpD9sXtT9Un2RgUaga4Vna5pPvYut
Zz+4Z1IL/A5L29HpMQ/2rXoOi+JatYW98ET1LomPI6g0c1+7avzVKjEgM8YlFkTeytbwshFts3Ot
S9JaBLGSXoAPg89WV82PKZ3+YoJmQqXhB9JQHNS4lEAeQ1/mOrIOJy8od6WazKUgQR2tdJfrmr0b
AMgAVLofFZM5pTBqvXWKG3lC5UuWPmDbCe/r5obsSqpbvawzshWeFofrGHz3HICkVhTOD9h0MX3K
bqtUf3ryKLJdj/w68546IsUxZx0OMsqUqToCvgg8Z5Gr/1L9vR3zDWiZVFmY8qXt7aRNbFiyIXXE
Kr8mDv4OWmVEQcscyQNJ4yRROtMGAdWcEo40szARNvKxC/sgrHfciW681WOSOKqLTb5EAAhZXHue
ZsVQdqPlbjTdpxeF936flkvCUJZhg8ap2GDmZVC6yh508FKz2FfWH5piM4a6xxZud0+Uoh46VyIm
9GRaTmgkzGeOwc8OdpLAQUuQBNHTcYX+XP7FyEMoVPExjy4t+pOUdlMRe5CgmctKqCxSMdO/IRer
OcPM3pohb7m6kQ4zLjo4iTJ73mgFxzEyn8H7i/uTHj4butnLaF+Gv418USp3ZdIHTZF6d09Ag/GU
7IGMYg8RoEYogBvwZ3sE8lARBhzAHBbTrWwNBAoqAMxB9DuX85fUUdwrq74+xZhs2rFaNOd2ohzu
r9IO3l83svBqe96UpRLvivI9KyUSrOiYw+TRc3Ro5Jm+ESrm3nJkaDot5qRitnTe59Um73i3gCLZ
1Qly7xaB+kYg3sIpPyReTmVcZenRY+w2o2rTgNtbYbcCbFnOWgINptpm1SXltazAN5COE2cK5q+L
cxqcCTemqOqDyANCYRaCNx6mDI+h2yLSZmnRYzRB5bL5+v/JAcwIepyFauFrGVODOxvKt3bVoe0y
FkWzpoObTHpiHUB+C4zz2s22PgUpwL3pe2SPTQnvAReSN11YJIjJK8m9JlfZviZ3EzdiJRHoMIBM
8Z6AI7wJ9CC6y7iNdwq3NOQh9RggpB0cOWk5cIzouix0fnt1wuzNR5NhrRlxb9cT2gPKIfVYXzl8
NEnxbs8G3uDhDYC/AGmCeTQu3gp9QH7+mVLe7TEmyvAaOsdcrY9OzQ5XcVYqy7D7aPiUTS4pnUOq
5K89Xr3WuQqyYseCpC9n0ar1zkVMlJdvyPzAXNzm3KEgz6wvlAIBHQVGxdTZkyQW4fLF4JGQAdFX
vg6iH/WbyPYDpsjK3NYlhBMaGJZEotew2NHNyZDTPwOCCSQ5aln5mxftLsVm0FufdG2he9n2VrwV
E+W9VFQNCEfnKjYHqtZgHclhP+cHxly5NlBxsW2hmLDVLiPry+FTK/V4VY5fquSXmm40Oy+IM5B1
u23NZ8edPMQ8M90/ZJooTZDgQjLBA1HBtI6hSO25agamUodGNdqEOBYiEEciipq90xG5CI8/DQir
5s74ce1arNecJBHvcIWdIYVgHpnSMBXpgNIhnZke6javeBRh/pDa/FxjK7VyhhAtUZddjvwPtob3
mpZSM1EeeUikEGW2EOxuCHilt9+NYhMIMk4vvQ5gWKwm8MsScqdsC8oF7xZ5XtARG8a7SK69oMSH
UgV0I+JXWmYthYcE5LTLnAqpwpMzEgngGoRIDMxwaDcxza9AQ5nhV3GCJYpfFJZgpaS7Po8UvxLi
xYzylezpyh6AfEKR52v02P0bWZYYPuufIi2Z25WqXBWJFZ2jVn0N7kFptFAbsfoq6OALkPQ/Wtas
g+V0dwM1ck/k4BymEtsglzYML6pZxAGW7BlY3xIrRBFMEaJFpy42pQw9dzcpBPsdtfiSdyaifMc3
+GJbODh2PqCicjm6w5rUqt0EYcVhghSyO4RUg3XvLUbGQD8bxS/OuIU4tcErSvS9Spm1M9W7ABTH
QBvGVbemlWYiiH2i2YJybo1kkMwJk+P//0EZJur1jiZ5FjgNltwz8B+rhfkvKfp6ldsohIUqQ5IN
tW/R0wFmVVBIIiAByeq9m2pbTPeR/PVY+RZtXq8GTe+u83gGPeDHolOXRkNyhlKRVkI2/TKkEnFj
VOGLYyRM5fFHYqOzKE2MjpjvcDC3xprHuD1lHgiSIxXzMya9SkZMPIR5D9hBRDGVd0nLLbWr2eDg
e2pI2RUvI8Xqtip5ARvQTWfELaASK+XM1oRq5LCos3HZFxbBhh12xyl/C6fgvW/GI/3fvz2P76uC
d5MUOeGPdhodlLJ8iZPafHNIt1+bSnIkHYlpwO95nmIEPnj+iSWcIy3HKUXqvG9bbEEqzq16VSPV
4h32jPGQkGvdGJzIRXhqpoq2+/GlYi63TL679qiphLShJKXQ4J3wGw2bjkajH6nvgWXd/0FtndXp
JvPklGfCJdux/h6DA+Vdn83Ybao0uIZGe8otvssqhWx0YAtd7w/lTrMQiO2KxDhWRmjPMSeX1DJf
MYxeKxa7uXS1L8io1E4dE0PDL0XpOdTQ1hxQYOMlUUl+C9X+Y+jqb92Kkco2lISqSxOrB8Zo5Aow
MTysIusPemfd89Ag9fGrRlRZVfzPHRc/SGGt/EmzvXbs2ANe8QbHe86NwT0NavyXxV9KcRvVW9Sc
AxltUtXmIhM7rXzkzneLwrByi12qdpsx3+FzMMS9wtSA429lhTHxgvqyzk5aAjeBjroUCLEKSCJk
m+WqNMhZ5heqrOQacUnjnCLx4pmCLXojgJ4KPxUiSaT1qPeZ8QoO+Vn07ubvfQ3637SvhvI3mG+T
4A9FAJKtvjfIMeOcwqDpl7d8X4QGcrXcf83YbcZE8yVuEktGz2yUmzHuN13wmyfVmiZhkK8k3sxz
P7UIoqaB0tpV3HZ5Op4NIhOoZjc2Zmp9xdHN0NhBuR8FCki9RMGQAI+3ybQduFb7EVPtSBARCSXV
2OxTVV1LPtlpcPw2hU2bVOsjcoZbPpRbzURhVVnBT9Hk+6TtHrFjLSp5gtBcdWiXSjd+LfSDVoGC
sieYkboa4BwrxHzVxxh80Ij00anDkv7ouwxIqnEh+TD3gBKt8muGWz41qENNouUEEEoK/q1jHYcz
JYP2OtWkxSVNtQ8woErtNYrle2SRz2XTocfh7RCLUX17mVgVen6pCntPjg3FkWycDKwKsJcR4SJ2
WxAF4vo9BwWzwCuMCKF3AN27jYh2odJd5rx3FHRqwHKhm2cJmGVCy5s4PF1xtmuOLq1f5wmu2nYl
hfIawHzoVbktWIhDAqg826F4gO5zqo0J9e1V0DuU0ikZOwQnnyLzauU1XY5wTu0q5V9KeOmpPod2
bXOFR4W42xpP39wo0WsfHY65ou7xdvhWA9hEpGbN3a5b3WdnjsvYJ5+Ca7tbpZ5Dgi97iR7gFEa+
m9vma8IXkLPGWsR5T/DrpuItlWlE2kuztRqfDJZw1iRF2KuMwoVO1q+M+J4S8pEcMr3msWr2M/8e
d5CQOvBz1zEpUCyCaY1YGXww0+84/sFm7qm3RvlxUrVuG/37F8YG/zA3Qf0kg2AdZhDshXHMkJKW
5iGkjzrXeNiQkaRduQ7Fr9X26zEHGSOVaoyfnP+L2hUnlOIfTXzv6Re10THi/XgJ2FlsfXhpQQfM
xL6S97pWQmx3doA5nXl9LCBdUWRIbseWDtpkgi3Vk49Z9tSq2s52gvWglMcgzl9m+2QSXEsSHgvO
sl5qOyS0FNES9aR+5cnI/y8iXVWZHlHHcTD1e6L53jVGoVhBM2FAZ6rOptIzn4ZFLOX1bSBhjjul
oiEcuAmYpIbgMkIwO/Uwq6TV8HsgRcDu2G3C6krE+robCesxrrRgL/Ao7HwCCOlLan/CXN7n0UpD
cLIMg3ZX4b/xlBZ1eEnRCJYEnTLHAfP/XAukxAcduW4j3B2HC88NgYlzIQlj/Ep0BzJ0TjXvcE4W
oUNjlIU4iGSUwjV3WWXRVukt2TFlK/8pCAbjpj4kunav2QXG4CTyi0uS66CmX5RKb8zfIbyYdbNz
h/ac52QdYk/CSNrzxpGrAWeDLkwfd6ql3MxuOMCzHWvMFWldkShGPWMQN0zexS7vt1xaF0czL43K
QtsSQDrcjYl4hKRz/0KW2Kh9sy3JWZlsyIZ64qPYRgglmnozAIxaLJH0bFAYRN4TzKVyA9PLPWND
1+Yz7sdt/1MYju9gAMKGu7N1j486Gbe1TUykIz9aDyxmgq15HdStx06SmdUh1ArSOIxNJK/x4L7F
Y3GqDEql5++HXGTT3VvuK/0+KKumizM7ZWZOh9fDBd+CNcmV5qK4/Sp138PCN6e/dMw2HWyFHRLC
EGd/cZs/DB5+BXcDLx6j+k5VSUlBGx0ScZOMtT+qtDU77V5rEGgR6E+m6guBSjSG3pUEQ5jZ77UW
DQ3lCloXbTsTUW2XnpuU0lHIaIFsFQPIqQCntAtUubDeMZ9PtTFC5RH2BBBZnd+ZOnYwLEFmiiw/
XGr5S9aCGdbpBgsSPBf5CHuNS8D4E/0cL0HLBoCREqyT+ImH0DWcbVKSUIRHha7dh9d7ft1V5678
cSVIVsirz3pQkbfTJTsd/Esw0RrNrSmrC+HNbKPt2qY4J9G0RWqMl0yL37vpIgHqC/1Pts8ktMmr
SWYdAmeqr4flvjEbcuNKNAoDAlnua/S8alJuc/aSpBS/ImeyZvjxsulNTGcnU/8suSH42qd5FXXY
q0XflKejWP5GoEGAUPAyUbditcFvTPpJIT9yOlBh37Anh+gRuyi/hOSTHkDot42gdqdCd79hkcrx
QEfla69dCZciYBW6BvWRLj6ccV64xNr+VpLGbwn9UdGVibT1LXr7PO2Tke+zYkbH+IjBh/RwvI85
UGcGHgqODefHVXQuJkBfeltR7mVmA7j9mdBOZmafeoGvNHbeVIckzfFdBn91rq0aFueg2Xr1d1IO
vtIyVKvqjSlVg2gih3vn2G8ItTaygOb30BAz9hbJsZDXyUlvin3vXeVLsV/SoV1D3C9EizDG+Zfk
1pGkmgXuyrISXzkyWb2N12qpECZMsLbSL0YOqWD6p3PND+nOGtDuENrDuO1X5r8xVHCdKjsbG12m
P43iQWAlKX503SAPm2rIWqIdySRCXkgnPHsouWuoz+PNTM93OEG86jzb3Gx62AwOsxDtcprlG3ck
j66Ov0KdNPqsv9EptLQchEUQEEq5CXoohRF7nX2vc24398VIrevsW8orJKlw7gOREGpBv1pUbYmB
2Q9/QUlQZUvwRjTUK4ElobXkSkVGt4CMJHfG3CDl2iVCBerrfyKCMtj18CJLL0FZSEQ5iYLbuDup
5k4+IVoUBtB02135kwaTehjOA65gJ36J0itCcOSnSmUBx7wG4SXuCML7VUHcaI0y7733CLvLNPk9
NTohfreV8+kVcxjXR4Ewr5Xwnnq1ViQn3Z70wp3BSWP/0wdvY8KvmyT419xY7njstHZpE7Hc1Txb
lzCayXrvbucAUkNyhL0cZXyoTM8nfu/g1uBJ1i9yAB4e9Pce44FiLDoJKFnbVETN8akd71Xo0y4A
QFNT6fcvV1RUGyeTO41MLHYP4xlqYbfo5YVKhUbUB4cLvRqwyvZLXbk0YbkZGuXsHuLmaRPi8R9z
57Uct5Jl7Vfp6OvBCbhMICOm54LlHZ1ISeQNgnLw3uPp/y95xkg8aunvq5mIPtEhx0JVAZm5917r
W6n9GNLXnHPvgFbfy48AF9dJbjE6OjWMHHNGov51x6tPzfTZdHLilSO7vSmn55zcn9GYwmtkEqSV
gCqTfaN0WNhpmBv7GEd9wvdDlVIgx4PexandQ5AwZ2JjomAZ5rl7H3IleGtpz0OGmvv1QGsIThA6
jjTJ7b01Fg9kDxsns47XS9oUN0vYmneo6tbB0sDewHKzEQkxxmFqQUp0fWLXZ/ojrQXtKsUlvvaR
FKBfWRmq2KgWBXeeCfz+sLFmwFuPZrXD89oBAGdFaH3PPk5WeN1L8GMTlDaWbMON1xFBNx3KOybv
+UfbCpZtKw6wdeJtEDnfmAm99H2RXAqo1Cz44dEEj34OICkyvFNUjQDXUTccYwBfpw58GhLxqrpE
hsjJoWgzxjqUuU4whB+EO8AChEu0e/1l64Eci1WFMlT/Kd6AvZXMzj3ZDfkDunbJyb5FPPM5KdEC
WEMy34B+kqe0c9FEGwXPj6APJnRkh9cVdyl1ygFfjOkfI6uSN34KjavrlmRbiAWxsiyt9dIt/q6c
FR2MwhcnWsBfYneGHuf4zxYpDRyvRn9jOqZxaqsICGK6hKuaNAr4YlYCC6UWn8YmM0+EbS8nVfbf
CkCZ27Y383VvJYhHlxGXJ7Qm3F9q2jcVVcRsL+1+nJnlTWoQe+Xlt2qaa15UwCj1w2A7CJD8fY0i
xUbdqDQUYBiqGtVtk55km1Q4HSqPzotjHLO+N3iDw13jTOU2J8w7jgA8Rro3Z/qgVbNuto9hRrpW
A44uzQ158vAuzD3k5NITpxyZLLdhe1sXZKzZPf5JzqOgZ+LxBuiwf+waut8BafecPWx3R5RTfI7i
azEu1qns38e+rM4gGO0+RjXjOD3+VvpkVgEU27Ni+g7BgvStr+tDEe6hyeEGwmy0dYv2WcUDeFU2
XJmAjXTDuFn5khvbZBZ5u/R3fHDiZDarKY6bw8INDKETor5NlrqN6inLCnER5jf4JixiZfWEzHxB
AWPctsA3OQKGTPZ6298vHtsQ5qDLgmlnMbapFXyezAoOZkctGVXjMXJTlvKqfI6RWl0aI9hbS5Mf
Qll+HWc68ui1IQYF8amdjKP0MPnJoC43ie1uSHp3NpSqtNWMLN11+XBka3vXQcQxApgZkcnoLBrS
6MRgD+YNGBzlBO/7ucTNmfbUtcTUXPX9rFBF7ZagD/adwYm9dE/1ImDb43pjEi9QYeUBJ4MJIQS4
vmlJtawQqkFE4F2ERwbb13jBJ43hiZqhPjQZfTC30O32GLPh6GHsyJSJRYRJ/FxOyxVYJ9OcA6wv
NyGzyr1ng9/JvadOU7x9bWF0l/pBGLVG6QzObqrbR9/BzJbk1Q10P8YG5WTCOS7csygeW+jYh0Ei
3KTBuCOYCy4Q+MW6BKMXupesN+d9JeggOQOkWDjw5Cawi5JwwVqVu8xfDQCpy8KpSPZAIiYApy4Z
hszewKHO0UTXzkIGGqMlr1FlBm7QfJAcaPZmRLadNsLGPcVemsc61IPRbTiV13amRTAsyWbUR1tv
tPubIWqHG2TFn90mSQ8LaI6wsC95A8clH+YYKxUqr5gty89uF26GK3RaapUvyHjbGK6gKv3PwmZF
TyNLV44hR6WcMJ3cg1YNfIiRrNSrQ/bQ9Pl7sG1MNrHNEyQ2bX17xH9PIqBZGuMHO0okzPbU3Kr+
oYrN+tqJ4q9u6sY7E28pqlaiAdteAGRLaVSYxHhhD/D2M8aVxxTzofLGZW0bJW7TWN4rgyGao1sW
nXoft43c2G7/pc4G5tGDSZjOHvFrvnJSS6xNpGNFjn8fVFm8nUj94OykeHzz3tiYmfGFxAbaBTZe
QmAVMcp6BCntbAKEDSCyzY7/0SaOcUPl2RwCiTeWVt9VcjSAcp1ppK+bngGOKoAcup396EYSV4Ya
pythTl+smBzWMC4kau7icaEIy2jUQjXiuyrCZmcsFyunXBsrpHpQmnBhk/vj9AobfgWd9JVpX/T1
qYqmF7/1MkzjlCeNg3w11+bQpRy/jH1YXpg1l5fE+jaFk38MrEnuqsW7taY0PXoSlK3RJ2ejqekD
Wc5mBh5+FS+wfAcGcJyMcXH383iABnmaaXqda8QIAeqQoDXfRbS+D6pLV02Fwb0C1HPlfsK85F/p
e7wOxi+pYX02SuvohOCF/VZWh4UZdYpWKEzFO6QfIoVPHnmYgaQx3yMqc+9U/TyH9p4+nov5E+Zb
OFGz9ZElrxK72eDEGqE+NqR5avN6OLE19fnOcjoJ7M488p2ZG2UW2dqnz97V5XVQ1ajW2Vw2HuNz
26F2ifKemCt4zPGILBjqmUsh0AzHSMK+yBGtecmitmGmYMO7Bo5ywDFOmpbkJEykHqfjVSTLo77J
rxcBtsugsYUqrcX9d1+Tyb43ULR5FXD/MmXxzYwzatAn36toLWdqtYQVIZOQnlaOuomVyE61FTCQ
nOsawwLpHo0JK8H4ICf3mBelj93KYy8Iux2YZkoBo9+oeQxAzuUVVW3jYxDpoWx6NmV4ibZJeWZ3
yBRawe65qzz34pbk1LQo1gKvuq59O8GtzMGM/alcM4DK6ceH4SYzKuOYB/GTsAacvhkrZ2xou1hp
w8djlNNM3XPUdd8yQex0VLgAgYt2b86cLAwcSOSGXqc2OLJWtcc8RKVthW28UdT7bhFFW9ORX6vQ
+5A09oY/JvtyVv6OqHs0hbmFi5PxLC7Sp6zxx9PS+fcI8AT2NXij0lcg1gXPUj9IfIgoAFXN73eM
L2e/YvPEyegGQl7V6QSuAhoHPhXc8r7fUv9F9RcaSndppgFKUyj2fY51LTVIaayVp9OYcbhGEEg/
z7C3tKemyZFIRul4O/RVt4tS+6GtUnEpiFQAcYMQFl62SUuIGeMtuvwLaGvnMQiZvI4CAHLfup9g
UlmHssVdPi2huixahj1SPIjB3mdV4JwEKp2E1zhXKE9WLn+fuJa528/sm8iS8/dACfNtDfMXR1p4
Y9aQH5d04aup4Ona7SdTGR/DZOBYAwFQlnWDHoI+ZFNP29rBv5F0iCLpWwCZ7n0g+TFUYWrmdhDd
PVOHg0UgFhYmdYwSAPxODO2Lch/0LKXjus7lCF95MraNLzS8zTmbaEKYtHZXUGOopD3rwEeI+Kxj
TO7FMZDIXEZrOQU4XlPuHmC/GADdG4v+yVWcxanGz+ZbK7tp6sp9bHyYbCWA1dg2ks3M8edjaj5H
YpqeaN0bpAqszRL5WZMN9bErUEu4tv0eU8C7mnPlzZLGR0HtcA0Y/5rJz7DlqPaIWp4kNxsdVtly
RdXsbReJGgAwN9A86bU8WpIZQHsZnPK8COwUM/jVlWdKi1o0c1BFG/Rjg8V5hqn6Ms0fhm6Sly7x
ujVn96q2vxRTbl5mRAyWYHwpzPACPaI9CYhclqyRW5cS6AeFQTzFF89n+CgydbJM4ymYUO1RZNJL
tLQhQT3Ofa5bhCN0xTm9p81DY9Osz54M4CLCiwO2ro5VaB4Gg7oFHXK/sTN2ojF1TtPUpTdMWle1
ETxVkNXR42wWCUtvhE51NSgDnXOMWg4OmxoU3QpS8W69hQxKfHZP4xjkZzXfkUwYoiPRwSgenaac
gjxJlb12GwIqPSMaDrGfrV2QWOi8zpgF4PhYwxMG+MMcZ862DeYvhWmInRefBlKuCpdBTuc7V72Q
jNWL/hvxKnhaYrpMAzrfQiLZiXuUv3x9wCHs+pzDXMU7GYyr1GmeR9+lwCgDQGfhs+3Pj+ydu5Zi
fC9n1q6xB4nmdIS/2UWM+LyDX2oPGFzHtjIuDVPDYkqJ7rXlIWtmVixEvaa/vJNWqW7yyV6DS/TY
wGdAvB3NfIAlRD5xagmLBhETXCsEvtkh732tjYifoj50bjwETpURAWxrrHmPdw1CiTO+rzpMmbEL
XKbQOkefyGA/Abxb+Pm4ZybxpTNp6CMQAVOdWHKdYu6xovaeCSDQJECR+5EvGg9+3nrd2Qv6rRNz
uYQPXNze7ndLLxLUvgoJTVLNe4Msa2ydDgMTwZmPW5nwNdPZFX2yrex3qN1RkKCBvUrr9BNCcSb0
hiJiLlc3jUjfRQ0yVYdFZh3JjOiCxgQZOEEAtL2m3/lKfLFFQxszKuC31+pcdLFHfl26rid7WU+S
uAe6mafQ6aqnGE1equqGIiArEQGoW9sw8MIfJgOTQ9eBg1nIZJoaFIV0Ytcxz/NVXmhyVRp9I+UI
dkmCSGnxYPZOuHHHsd156O5qx72upva9GRqk+1TRnXTRJqahy8AZzW7nTeMHH9J+Bwd2DJmnUASR
a2G1E3araNyilcbeWzTntke/Ysv2YC3yWwPBbR0uuNpp7KxDNQxkWVKqTFN/Nana3lDPIONMTuNM
irGIymugkAGQhV06C0wueDZxun8mu0vBMixP3CfO9t9MMgvI+BnCTWTdW4Z3rrAnYp1bNxiM1t7S
oYuJj27Tj9uRVXJfIi9robSvwxkhJbyZbo0OeVpli9r/W5klNlAdd1nDOYjXreJQUXlArAWYcon+
Fkdq56GWTuOnwrivAoQpZdwSQGg/qECO+9fw0n8p5PUSf27KtvzW/bv+Z5/LagYLHnX/8e8//AoN
Hf/75V/ZfS2vX/Kv7du/9MOPbf/j9Y/Dr+X6pXv54RcbbrVuvuu/NvP917bP/ryE//yb/79/+Lev
rz/l4Tchr4KU43+e8vr47m/v44az+d8ObfZSfPkx71X/2z8DXw3p/iEkIX3IUXB3Kt91/yvx1ZDi
DxN/NGmwjmRZoCHw35Gvlv8HvlBlKdf1aShwUvn739o/I18t7w/pubaphOJIIYW0/5XIV179u7xX
ISBDS1NxZnKl73A1OjP5u5Rsw7ftkbIPbERKGH0876Dib777YG7/DI/9W9HntwRTdO0//v6X2OU3
L/Em3Vnagry7kZeYUIv7GAKhMcSVQW2PnYsG2a9fTf+0P6/h8OUff/+vNySVQs0ilW2/icTuyHsP
O9MM1lABV0VxU7rECnJ8JdApJOfCQOz16xe0fvaKllSWi0XLo7PAV/X9R6hE2dQmsATg48NJXJVm
BqUYQ6llAq+bdzUgo9gZ4FSGOyQkxzifr7vZ3c+hs9cf9kwkRQML0WQw8Osr++mFedJkDiUEV+j8
eGFW4lpZuUwBaXCsE05Gyku4Sa3+FOrvusHslk3Xv35JS0eBv/34re9eU99v391PjPtnaZrwatOI
gYjA+ZO9eEgcSFOq6E9VXYwZAzkYekgDPoKY1PnXV/CzG/r7C9CR6d9dQOfjV+PoG0DHSjCcR7qp
tf/1S1j6g3v7JqUip1yaRDbLt/dYwtip9EOsEn5Q3i5m8Vz47t7gtdLkWg3zgZPNhQ7QqaWxprry
FuzO4hW731zFX8Lfea48U1hkHhFS4Lx9dBtX9HaawpWSw3NH/wO5Fb1cnQOe7XFRnKs6QnJwxYn6
mAjFDdCv+/l9nfuPUdvd/PpinB9zo/987DxXOlRglm163puIeBXAjnAG0KbOeCqA+NI4p6mLSBPp
qiGHTYP9okL4ZZn+Y0EuQQnhwUSLYM/uUXlEsIHjXcKJOMv46EcgaGCXa043ErxVwjNrJtmZGowJ
N0rpYdm6RNQS2CuSeDPQPfz1u7F+dhPxKPtka/uCJ/vNIlI3FbIOGI5rCHdrVm+8VMkqo//u2j0p
YsOuwg+ZAtGmUUllKy42T9esnqJWrH59KXrxeHur+ablSGErqJ/yTR53Hng8wCMGMWLDzGkG2j7v
VJPfVuWwcRIStux4G/3m/nZ/9hD7pm87nu0SA67ebApO6FtBo0/WqfmQwO1klrdZxvhYF1TWy7jN
F2ejsR5okExQYgmNMISaWzM1znpFS8qI1oRxtmcF4ivnkB9C/V92pNxC8+cE6YV3Mh03gcKbeN3A
EJ0d+c5BAmjOiLkI3DLKbK+q+gZoLbrMmdgR5Me6gaNQkS39husid+03DxTqnJ992B7DENfzTNt8
+1wvke+nRufhbAjQorrIo9RxyfK97zzb03DK8u4wLLeSDk+GcKkX86rDlB/O5JzO/Tae+sNQonuz
8nNHQCM4IjI/jolDmVfGT9M0YrkNNpXoID3dEAe+mgx3VaEKpGWxWjhoewikkN0gqcn3hYcrqHFY
s4GML8n93KT7oSF3DuAYaJhVRjJe09ec2bM95NoN8ZjrkBC9AsCC/r70B27CBG2T/jWChD+7GhFL
RQAgWjM5eu1IWS72DVA+t6T21EaxkcarcS2po67K+mYIx2vTp6fwFD6AojrNtgH72jyYgAZUZGzc
RJK05ByFYvFJ7It0+lMKFhKT4Fl5tJl4Gkgs2CI42E2A6PWlyddEc1ociud5DsEAndnEjwmoFtbs
TmZPKOROTrPsEnRRo0PUDwK/GnngHCVH0MtHI2AQg4uMRC80ILDsoUjNI/UOYNUQHTJx5QRbUyVo
zheKy849GvwoFiWI5aQ0ATu07AshIrtBRjsfEXAHy7gEDjHm4cPclC9sYMTLgiUxvBjd3HRtj7wx
13+fW/G9l3ZIUcL74Dos3Ye6arEPMoVaoEpVMIqS6K4pstuQfo/XIltkLAdSG/t1d0PQ/UGyXskp
3dferU+4AtvzrgzjTUZ4Z6pBIwYWAvtROO5eSv99ondIwXUzFdH5rPOVRBCAhsi5pPT7BtZIvV6W
8lvEt6s3If2N1xlckx6u4MaliyqChwwldwUnKC4SMmdD+ljRcQrdvSO5uKanE8N6vADhusqRtAt0
ZIn5YMY8iizEiIxRM3JoMEZChcgGbArjrF+uHJYdIvkbxU/zEKCYDd0B1ICZ/y4NjU3uFbf6xTwx
75YMSZKEl8UnMYR8UmwGaRCvfKZcdY+DTenb+CxFR9nI7Gq4WE1/6NCGGiX0NkaIFSSCwlbnhAke
hsPV4E07vSYbsblLScluxpWPr8jmHdWJ2Ieoa90+us+QvDRFvjdBey608PtvOeweItPvogQRWceU
joNYbmwTfwAnuSuMd/p3xMD3zVeiRXuAiLe+z8ci5GObRZupg5IyGN4pH7Otj8c04iib0Im0CSrS
l1T1mk0zbnKrPbTEGpnshgU35wTxy+i4QQdouelKCi41xzW5vP4rpxxWllZE8l0sfInZACtznukf
qw37wkqMxN84vH+szVjyAnIFQN6t9SeKLxUA3Lx25owU+ZzYOM5a4YDzlO2SYICc/yrJKiNn6NLD
VZqO+LGDzchkwbL7bWmO+BC4OP6jY3nU92zEG4slTV+2burtnTF0Byx1G6tO9yZinpAMrmngQBtO
0MM8/6olTNiidRmZu8n0jk34jWoIgRU57zB2xwl5OTczieywmsRqzPPbhsD3HhE0V5JF7LJ2+E5G
0cZF146yfy/tBx9BRWlhX0EKiv5qp88QKV42q4mfWs4Mbs5FMsVzoYCxKAx5vh/RQna4F2x+Mn2I
VSOefr0f/2yLUNL2hTSl46m3hy66qiRTdLZC+9nceD4syWLaAZz/zRbs6H397b6v0CqQtmFK35Jv
jrFJ4GZV7StFA1Ycc0hUEe+wkSjns/JWr20lYhxzwNI15/vBntcWw5AyoEfDXVF2a5+jZ8Djt7TL
Tk2QY0y+OBF8cIaUSJ+HzhJXQUW4BQuLD8B5ys6BKYho+O1R6mcHGOVLxUnZpyRz3hQhHe55wrp8
tSbz9ikYb4ir2+ByX5Hu9MA5Au5TRi6TSxKqc5z4fyMFmVU8kbz8aXHsiyt48BN371uE5qAJ/PW3
+dODnlKe/XqIJoDuzbEVJvWYOZlU9ERZLYzu0JbEJhXLp6lbGGLjq2IW6NgERAG1Kcb6JcbpWXvu
noCrza+v5ad31neX8uaDmobcoPvHpQhnusZthJO6rF6S1nv49evY+ge9ubU803LJXpWexR325nQH
zjw2ENIoksSyp8p0L9IjdLJx94GFE4NUQv3cgY3eeGAze1a0nD58ag+nublxAWnobUMFgFnQ+DdK
ncPypqxxt/csEVH/m3Le+snHwlnMsqUneRTs11rsu3pO4qXOvMZS6x4QhsHwKmqWNXb8Tf7IN3c1
I9Rj6MT4jnucxqTXc68s6Z1eFCH2Xf36s9MfzV8+OofJKbuuKRzrzUdH2I8T1RNWJPibUxttSrM/
6SoGEumGDvfh16/2k/rdM33HsoTlchx33r5a5XplmtUK5x1taGcjMRgkdKorG3tWxbGme/71Czrm
T07+vKRCf0R/yRPem5swk82UdzEvWQEsSdkUex5Vv9HekY2HISjJ3MsYcAKt4QPwV3RTI17CbQ83
IqwEvoF0r2+ZlrSv/OjW4CkdBOcQCfLFhoWUca7JzlBP9GwBn3eH35/DIZr2JZ62VWnuep1/PA6b
kUbsQigD/zyfiDZnLWvC8OLL/DxI3I+fQhJSq9yA4BVtkrq9seYEPJQ6A4y9wLlCsTOQhSGOaRsf
25zTapPc5WjaPeRGdmluzCA9NF5/6vuc1TK6Z/2Big0TbwWNaY0FxOf26ibO80m06Spn37E3+iUB
sdgbIPZsdP9Cb+j6mdAn8J7fK9r+pFe4KqNUKMKLgYtRVtCYuht35g6lBpgX92iZy86nktNPXq/Y
htvmhgAbWsoMMpA4KrAd+szLvkdMsj4zm0t2Dl1jbZBYXHTJMYzSbwPPqkMbx+2ne+MTSbo3Gtg0
8AGKeAEPMWxlRdFASh6jt40+P1v1uILR3A0MR3CHBxziI9O4RxW2E1a468bwaDBS7pDFuXZ3ksFe
VMlJbzdz46LIf47hs2YEZcEqS5m5oxvNTD7uUp0ZNZ2DwT87SXjIpgvJFmuiqrZdgrusJ99aI41o
CUHN35ktNWH7MENmoJ22mtnF9EkxWLqVPkNHw4uRvpMkyYfUKKh3V17JuLJT5xkVaIa/bXQ6XEOU
g119YzI+VRDvQtIFKqoFfkC89NsiR8jWM1p/J3paBJNzGdtnR0DKpvAkSGSnSMgy0mg38XVEw6cE
emLuPzQwGspYrFxFVQFAkwj7g53OhB8zy5afZfHM/xIOWmIJdz3gkg4rXNPN+HiytdUDm/MOLWcq
t8Ohg6ae9UqZwIa1SjxwwIhMQF+8x4DqmNThG6+Yr/VlKvZeF9ayl3Ab8f0xmMDgyQGUSbKQ07XA
AC4fnB6mRUOJ1z5LC/HPmN/qPqofcPDFZWBVzpH556Gao6NDqKTuXURxCsc1XoUlbRlaLqVI7wra
MLrbK7ojheUFMOymMcXeaPga+FFI7kCUgOMA6Jo+ce53J8ZH81o3C/V9K6d5F7IGDyPYP545fQDJ
VXuYvfQ8c9pASLCvGRpj9MMCMgMF5/FhlGdT08U+ZwyAIJjPN5Js1iL0TiaGQa/kYzb4umK+IMoj
q+GgPT7MZL6b3e2vF7m/du+kKSSteMfzlY1P6E1LBSVh0vP5UGlBcNNVSw5nBIXQaaEQ0LeaPm/E
afjO87hid961AWgJR93/+jrk272Ey6DnL2m6gy/1Td2D+m5jK83ahFcxqTV4+U1LrROg7wq4Q2ds
e79+Kcf+y8alO5XScyB7oh1kdf/xxSxMM0VhEG7oYnswFpJrornDONxG98RWZbTKe7t+0R211k3v
DBFtajaZyJmvI+PLSOGJ0fWmrqP7ufQf0oGVy7GPpnqYYHzoaVtNwKoxjZ8khKMZLXMkc+TlCDgm
wigSXi7vEaQnzzPGJvqBxpnp1XGc24OA8laidiALi81cfwE0Dgjn25GFs7dmCkI0CajFdiP2fN0t
XvC8X40+k8kZueMIFg1K+T4I+pOi4Cg954KD8ihoRbRefE+Nct/yeObNeK3ksoM1pH17xHRjOrdb
85k0O/BrIEOMfQkVEN2ovGpzD4FVFH5IfFxnUi7XhTVfjx0LdJwPJ0JI0E1dm0K9sxeaLwVr+5Kf
3UZemOs+tGJbOCCW0/L2VTQK+nMjOuuzdARkTZ4XHR+YHztcPTYI29kO7ifAHLqCm6pnE6t+MRob
Nh48MAbI9rXubmRUpjH4nm4on+08YsWOkIuiiGFBn81sD9X+k9FEX+cJCVrq0zaa33WGOvqSnhQL
iEGLrg0N2FztS85RrhrzvTEAHpScxB1yv8LaOOdp+AFeCqxWGglo5aI2uhrr4EtQDxtWp+P4fqyo
nuPkGPjFbSeAuAh2eN1OsAm4Hel9OVyHbty1YXhfk+jJHuSkHBM6/2zY6l3KZdCzvrMCsjzY0WqT
GpG0mHnGOEG3KDPURj+FaHo3DmCvicARburjTNPLkZxMY3w04VMPsqOromOFXzNtwnu9g3iV94h8
/MrrMB5lxRml8apLrZVbGevXl1J4+vPmEBcucuF45aFqEDWJTuwlCidkKqZ14EOubTNsvhTo+hAw
G3e6ByI99T4YKcpT3n6bgUr5YkbmIU1IA0GMtTGW+3z0Pxk8vFkxfOrxKyJMInNkdOVDaWTnosSV
4n8LyIgk22OnAk0m4N5yA3onBKLN8SPK9lWQJVvHh1VPidyIh8x33xEHYXXhTdz0106W3b32jlR+
RHyn20oJ25Mu+ETT3FRm98mlcRGN/aNLmtJQxB/BbG4Ym6NpVPlLrPkCZMZVc6YV9e9rRycXxvvW
9u9dgRCkI7ljDJ5m23b4GL0H6ee3bpehl8EW61/r/pLuDYzcxEHrf5k8TTOjfcR2bsOJMEB/V4SC
SBSxfSlIcBkB5bO8lvRHK/ZF6e1Kyzmq/pkx9kZXV/B1G6P7FFfJnZsGR0wnyLE5VvO3mBhCNKLZ
32BpgwiJ2K65hJ/1MQWJ64tvNTdNb7z33Ymji3WM8lvHT2gLIDK3bfwoQDl1fxxcwMtiI4nKISib
gtOrGx118QaC7DcF3E/WWN/0KKgUhYH5lzlgRwM7n1vAd74ipoR4LH080j3R1i3Oup3060Xd+kuL
QNqMHKkIHce1mEXpyvu7DcSMZTQ5XaHWQ8Lza6cbfeCM+IJMqQ9WkNd5biE8zVh6fvPSf927XOYR
vm9R2TMmkW/mI7PP7+GMAy+NOAYu+yqj0UP3Ae10+C5diGJNCaKz0mfHfMFod6aqxFyT72Pkg7pT
FHLvvl7S/45M4Z/qHf4P6hT0Z//PZQrrr0X+0qSoEV41D3pErv/Bn9oEy/6D0ZJJ/4N5HWQl6s/x
a9v94+/+H6aHwIAmASck1F56ykv50EUM2L0/PL56aj2PHpiLsOG/hQkCpYPwbYvRu5IsidyQrwoR
5Bm3fxbRKDtQjPzPr79XDbw5stCh4HjE8Z/q1/Q5rr3tgNXZUlYDDNUV+JJJqBxRIpCXqrceAkEo
p+ztY9ezsVkNYS0OCCWxHdXc0cNymiubec0KQ1OG1jH66BEpfss6GxzbRj2UKreOtdeeLLfHD0dX
W0JY65wWza3rwLz4zYOq9NPwP10D/U5QBvjIP9BZKPsvdfxieWNXZBkt6sQ6RAXRjVgn1c7tveux
Lz+nWCxkwG+g8SQ+r+jQGi1cvbA7igZ+H+oz1NwQLFUffexC/PhFlKpd2YsvxoStpMlkcLQrFPVW
MHW679sCvIDE6zYAnLVs3BpQ0Rvuzpiqzx1fKhgFjh4y8ND9xJibygb7nO+eTS1tkx32ULKtfK8k
CTisP7t9CJ23TICJJmo1EM69m2s4+nMb3kWBlXJYaV04cNXXHt90EeNZj9O0Q5dnPvhB7uASIQu2
HdOD50ewZuaa65srHKUZJl5joh8NbHPZ5uPyPlD+tjFT9GluuGypKZYtky50m7i/wOfcsZsuWw+2
pBHl0KgN2yB+QDwXg2Pdx9YSPLVhsCuJf72EmI12meBbTQL0iH0v6p3RXV6/7GbShM6FN6ucBle6
Iq/AbezfdItex8Rvvnib29ixHQxcvvW298lHn6BWl5gRUjGszNwoz1atToaQ1jn/GnI2rb3avc4L
/5PQ+5KtI3agMUwOgysQf91G4AQIBrkcCnN5cFK1bFMA7QN8Era54A5lzUfEvphrTb7GlHdAiNm4
rmfzizWkeNATdZndBmeCSBkM9TCNBpvIx0nSjAiQ4y8zDpKh8moy4RCgKrB0Q6BB6jNxHd8tPP/5
gH//QFs/doJfHwMXMK/NVN32XOdtb0kRxEtOOv3VJp2n6771ACY49XVADMfrDT+N2rU9hi+AoXpc
yiCepD5jeHP+yc9B8VST+CgyOMdS8NXGZHkaLmT3Mvb+tfn/66XqZc+30JK7Fovgj1trmgUdxSMM
VSPI7IdKWh9p3K5Sl3u2lyQ5hXUI4zwkCSjMO1iPSfJkJBFne87lV6Ng//c4A/7m8/txv//zolCb
eMqy6D9yeT9eVNQ6Qa8GAvuGPsH7J2zn4HBTg9SAptx20QwKzHrPVtvsKX1g5ebT9neXIP6ylLEm
m687v8uS7OqW5Xdnjrotq8k3W+wluNlHs+rXswDa6ls7v65B2pXOx9e1rZ3RBoyO+xJPJQ90ltyP
DbmGrXT7g1V0z6OjDwhGge0rmy+BzuLOhzjcZQ4Ea0GXbBqX8kPqOAiJRfOUhQ4Gq1YixFiYxRWQ
mse0lB+amAxolrm11XHe85O8JUyh+Ybi2FoRyE5WUdjc59n8IaPkv3pdIocYDGaMFXetimVPJvt9
bthHzEfzSlL7ou64kC3q77qaAM2yfizzPN+JmXW1xV6JyaiId677wRLOY13CjizsEpSVWT5Ejfd1
AYK66RJ85EGNuUgY3bAi+gq5CkRjXLcLTn5ksspJ8G2l7dm1sCuWoPcOGA1IISyWx+zr67M8gaje
OYDcfSe+rUuSlF05+mfPm6Adk0E38OaMJHC2BM88xUyhCxSca8tFDis6BN+pQcpF4lcfG/TkMHLy
Gxx+GFuFAzef5lbapV/qwPB3deTtikEratPpySny4jdnRe7Mv9wzUtC851zgcRJHUPPjPZOxGLjB
hGQB2w81LrcGPBnNNPUBL3GPvXBmvSHkHp4Czk4acZtReSDRqoV9JulvKMtfgsqE4wlm9ioz8i8I
nFC/N2R56Zyr5SIHQicISmIAa5Tp2vXmz0grShwXeA8WE/lJ63rkutTe2kofS9Gx1Bmm1GHy7163
swUCIpyo5Uso3OZQqta5guDhNIV7Y8RdtUdTViFEAaHQ7XkDFF9qemFwVv0/ws6r2U4kzaK/iAh8
wuvx7nqjK70QsngSn8Cvn5VoIqZLU9F6qehSq6RzD5B8Zu+1j/PM9l/LzNzKOP6+5TJiEsxyPhAc
JMkF3Czl1hQk2fpFz8iBEB7PA5vaBerJdJC26OeH4CB1tiCv79fTHOyIBT5vNu7i3P0mcKNCWrMf
lJqs2yxBRsxgVAsMqH6NSUybc92C4J/AuvlleGrnUhFXvUFdKnZNW31Dmj0QMwU/iIQqcGcTPg4d
Ue5SCW1Js/QuRSdfcm2RJ6SHEKwYy08TzIecL13ilN5Zdv6NQEoKDH0zjwXPCd6ZLyWTsqvhgCo2
xoKYg9ybSfkj+iWuflkdDTV8BEbHTvecdNzxNI5fMYd+t3lWMZH4RDSk82EpkLWno2IZn/SfmiZ7
U3nXbCds1xcvbdv9rKw3NpxAHCSSCTeo0DaI/oTZO7okBrOn1HJ3Rt/GV7/XwLEI8YKLHTxGe91F
vPLWGqSygfGwa2hjAlEDcMx4RxGUi2gbYutzjHF6T+EUjaxV86SWd8gHN05JpWKMPE6FdD9GfYLZ
IcWV7/NVyDww930PmXES2r8AhHGeOa/6FlYr+wDSjLB9xjMMvqGFv6Nv+fXRNioDJENYPdI4dTsR
uU8NCpTD0jHpGhIbbG+aNYchi66Wkpp8bLPv4ugZjYGHRhd3M7U6a3no21brHte3YWsT/gAmQ8x5
uZ94BeMh/iYTPoGjPzGZGnuW7z/ihR/cygk1CMz6hJ4f67zrP5sFjmnN9axKXnF5K78NhYuXHEPE
tvSpC8LpMew4QisPsD4jzXSTdFw2ZBpoAUyz2+UtxOwGMc+YmedmzPkOhgQeuX6UgsV5ywEN4MlU
9QOi/u+DL75YtaXNwhn2kZb5UsJjgEu5gCzgX2dMjRvMes6bPdk3vO4EL5Z86JTL+VwtSj40mhio
gofcj8tncggbyMHfi5n4Q5USkuWasMoB6u+zUDIh87BL+eNTPC/Ojh+82LtO/lG6VQi6tbnPx8E6
TS4b3tYDDpsBgRqqBG9bCmRqrUomC4IPe8Ftb/fj1Uiah0pT0wxM6EjXNgxE4z1UFXNqogu79IoJ
DxoOoOaAv1ukYlBVvs2pdBh9cp+XpEmQmEaM93pd0VYkN4OzmhuVqyMQ9O/cjJwOO2dyY9Bq4/M1
nLs+Tl4FJqkjLIGDNUE/nHo4ZxyK/H1zrSvzmIUt/jXECdBJQy7RZr1fSjKTLhz/Zy9Kpn0ReQSK
4aSvTO97bBok8enKa6gz1mrRp7QLg/2Qxnd5ZD9WiLdv4VDj9Ry45z08M0i2liexLD+Gmdyn9TdE
gZ7XTc9gS8JjFAHLY7TKBUx40LNBYyGcBTC1iyMk3Q21YKGgn0Jlkc01OubJ85Mf7lzIo+kTISXA
19FQcWcS0IvQ80qOyaFmwXsxgpacslpcGDESaVjRCozlVGEJVd1DqT0Rbhk/YbnceAbMuSwXxD5g
1GbquWBQBGK3vjcZcRLtEIHfCcrTMHBZRsnbeiRCeR5Cdz9pvKrwyZ0kxqq9WZPz4gzWhd9IiE/7
4lM9nIX+gFDqt20597t6DNt7J4AOaQ5IVDjriLvZGmZK0qy0+bbt+QtzTaqKSpcWafQcTmTYeqM4
xfXy2SRQiH3lZGkHJhsiLNIHy+h+BpV4ThUfw4L3kwZ4jwg9tsiiKD+lfvqlK8Aq6C9SdsGdaxf8
/LoXSBfrHNuk/SL530v9QK9HwMwyauu7DxUyxysMRijFCbmN6xNdcQ4YIPQOXcLzXVkDBiez/L7o
9mstLCYczrN2Dh5DixeDYRfWt67NetZnl3biGV8Pu/VwrEf/FVaRAFI1Pqylvl2SW1AUzkeRVHey
sZ4lyd7IZylhsM6Rexvdo/xAugLj4/fL1+UY4fRRjGut3tnorj2G2lY0ZnforCwmkiX4nul2z8yT
13LEeNXze0xdBa4nSaNj5kVEISlLIsZdEoQ3DcBg1dR4uzNx5HEfSGkxWK9xcxcOxdMgxvfJH+Xv
0/b3BdaP63pmjswQzdoS2/UL7U0HvN3kEuNVsCDgyVgP5wR53ia2nqM2JAZG9Lj+GUaQG0kFUB4T
ibk4C0mU1tGDu9norlMAVorU5y/rl7w2xqZu4acs1qkBMCMh1+kXx1q6orUkjkzlR6RnJX81ZADb
Nk9kjWqqrba/JejN5pqnKqt5hRo+3Xbdcco5gYBlxronqy4YJHR+fDYcRCEQcPpDu+XdQUaevCtC
ZvFFUN6KQN44m8Wj3VsnZ8TujDSnUHxn61c5TyiOgm4mdFqJk9IZwLGRHrCPtWfCoWFCN1366C+d
T6/auIdgqORfejRb92B/NNe+CYTU9LgULsLzf5aVJER5XgauiZBDBjsZWRGTmH+5mMcVidvFohog
Crwx1/ue52E6LeM7e3wYGiObC7s3fg14JZfIOMfu8N6HjASqBXt8Q/hNq/zsWSzDx18aqH/90C5W
ypDtHxu5P3q4IZc9ma8cG2BRFXJLBPABJlWHkuNoWOqIdzkAmSx/MAnQGlZmBwMsaBS1xl/q8vX7
+b/vD4NMgHUAbTpHqcUM9093iMPA3XWJ1oBUuMyXRvbvKiscWkePkqgaLeD+y1cIwXQqkcWYjBwL
23qt4k6gGTZ2ANCiS28SkNf3Ol4EAqIqhxuZHSgNRX4dKq0FbZkqTENz54HC2fsNPl29ijjEjpxP
QxOwg2voPr4lTM62TR5cxrBSMBrJt4viT47PwK8b4J3PJAiOuNKOcCm+O9U7IVH+jJ3XDhqejRBe
xhjKa14C2+w6H88qoZG7YiSPh+EaN28bzJAoxQIyxj+ub2kPa+DZnoSFY7PjCIvmQyOG8ecQwSCt
WRK6Wf+RB0Nwdef7MHUsznbjPrTsCaDQMm3WW2vM3O/zUKnHfHmswnc7JxfIiZh+e9SBToplfF4o
ROnTftrKOad0m4S50LhA7ir3A+BR8DqPpkk6l6+BmL39+N/vtz+U/EjZXQ8RoY+zSwvw7D+1XkbX
zu28wICFF3GN2zQ5D/jWe1cc48InHdPKsvte5nI/+Ncyoffxc7CnYR6fPBOIxCSRuzlTc7Xo5/dq
xHsc87I/peSQZFX00TglUe49KXJjQf5d1UXPQ839mgX9k7VAPglLTrM+z26+Wf0Kxt69hbXxpU9g
RyN6/31CzDT2d1kQbGtAXlGXwooV96koPoV+0f7lrl8X3f931+shCvMLdJuuL4TjmdqN958DjJ6W
3SjQ+WwF8U8bEsJ6uvQZ9L0yviHz5WI548+1DmMpCJB8BouwniALwqsm6LFZ5hCKnL62uSvZrJRZ
sVknpQr0oU9c+r4HN7owjoH6EbP4JgZ0CFCpOtZgbozBy3cD2nfPLVEYvSpJ9bH+A3AEnmY35wFh
S0oO4yfK3HDvge9A8WvHKBTm8ubV026te9YiRPkNdN9FNIymzJSB7THXL4thXLqjk3BRM9KsRCL2
qS5JXGIQWVgjWGrcmwzN/NhNDm5w2fwY8FtjC0aJodKZSqCdbo0B0wN08lFF01MXi/YcAyT97I8t
EqWmbY7//U79Q5X4+8JYoe/gq2JQjpr6nxeGuSWfj4YWpxRFhxJsLvvmNenUckLlle76srMu7lQk
4JWQDQykiYoO4IAeBcYkrIoKsWxMgAXInfhOsVhuLINOQELtQM4LWGPh1nbIdeGupn367x//X4ab
Lj4FLCUCcyaJaH8ILMjJjSxaj0Yz1ZeDHduEU3WQk6fKob03SWBbq5vfRZixTPfKOmTSCU8g2jjf
ovKRznfcdeAb5wx+Uua6GvSFhMYc/yIr/JeBjGd6CE9C5ogB7tM/pptZ5wxTACKIfbPi6Tfh6Q2A
8x0pYUgX4l1B/kCR1ZF16EO9wZ0u7OZzRN3+SI7Ja5Q0l2U0l0OY1sSuLoazM1JOaoCku8Ce6T48
wPNNFaBd8uCQeAgEdovFMhZxusxZjZLLzt7icxHV4zH1c96DwFHXwsow5HgkXMjUc2llcjwrACkM
q9iCjN/6ufwSN75/SML62dIHqeVUL+OULtT6Ay1Yoe5ML+lvRiDe17Kssv3+ZMjqB9tyEMrmcLSC
vNph2yg3f7kD/rkT1TcwcklNasPkawW2+8eYa1TdUBekfW57P+HM6PJfKodLkMPgioYn+l8EnMwG
wFCScRssKj94UQ4LpojiI9TqyEzmvZi8ZGer+W+f7Z9K0vWzOULgIXO0ucn68+4MFkxT5H6DA5/4
0n4P0xabwMo8J1l9aAm8v0SQe3Ck4G6jHJkB8jnLl4IcovV7DPTEMhDLdQmh71beX4q5VTj7z2OZ
lA3cs/pYpjr6U+Wbuj6GlFkAFNWDviYC54ooHD2UofaGJdhd2cACUZweIn8mbZNRhMfe5RKGADPX
+Y7uEURQEYGUfq4L528P+L+UmzzaeAFZ8COdDt0/HnAyaqKuVBHiEtkwHEqxQFVBtzfHBgyGAHXB
J6U9oeEgQi91mWYw5Z33TtSDiDCs5lSreNjYZXZv2tzgcyGIIE/88OBnbzGy6dGhiSGC9W9bg/+/
fGQn67F4xKHMLfCnzKxnJdpFrTsQeV0DN+5ISXUh1agwbKjAkG3VtT0CszLqE3PhX0BzAOH+5dH4
/7eftjDwWAjuPb5Fdsb/+dLtZrSu7qwGDAsT8zKY9KchH8N9FVRIUkovQfdpNsRKV4+REeFnMIb2
1pr1rRzSu1QM+V2Q9oFmFyHzFOWhzMYAmNn0/N8/53rw/fMu5KBBS+FhtaQl0n78//ycMu3ddIBj
SXjBlB6XlqlOK5ty2xXd772hHXVXepIXI85YNPum3KlV0GZEBM209XBUomZjwQPJC5aueErY4YqJ
AdzQkEwZIEztCpaX/uL/biS7Btpz5KnnvqEHc2viEP0ryCgmonHQ79eGtgk83G659XuxC6YMQ4I2
IhGntKkgPrkDOT2hpLPLJUSUKnitSzvfLSMm9K4jx9FJvYsodkKy5Vvij8XoyYCdE9Sii3PFJkXs
AllNhxAabJcZez9v39dhCan3AyEiGmobyJ3RxkxsquQ0evAsdZ2hU0CsGkqRNRXHUQ+n11+uXILW
WvsvBcIfVg19hrE6cFElcMZ6mFL/KBCiQaVVEnJx1jpVlkw61q4YkAkjScZ9oELJrT5P5bfeG67W
wHZOYSbc53n3xc7Sv5TWfxgT1s/DJo40ddeGxuD+udagfixzDoqR3KXF24VyMghbhKPH7BfZW0Rk
kl3RPw09cdCAEr32Zze3TPHEsE/IO1cusW1NEtR/OUr/pZDiSXc4/LS+FPPQHy1mI/xmWoZSUfJ3
7t4geyCOAePJwZwOLOKBDUhnt473iTMnGCLMv6Kl1s7AogSqCIrNiZ032eJt4k8YD8EnuhQGzy2S
gHQ2IPigmbzG43IlusP525vK///bokBQl5tEb4X/0tZn9jRHJmMuMDvck5bKqX7LQcvVDXaNJhA6
ed/yux47dP5CynrrRtGzkbrpHqSpOMcRWEq3IAKkA3BI0OrIrpQ+8c4T1avVsmxGWNg+Axik9y/y
agsyhdVDO7oHUIsvgNwWjmTzaxGMnyE8WWB9zOBkWR3j2aQhKYFvaEO8r7kL8uJXi10QzO/QXyoL
teQYR2znc7x8oJEIxAEYHhVD92AMH9xKjIMICiLuTC4bIsGNYy4r2tTEIlPSGC+5oW4FzGuyFHqB
7xQWWklu3nmd0q/bjl7t7NEH7UyEXGd9sdwk3q1LT96cNbHu3qOEU8vmhJJJ1M7T5yK5Y3MVXWon
uDq1V+zTxu2OEN70vj99T4KiImdHIrIDxraECT/tEmY7jouBjjdXDrI7wbEw2sRuW85wTO3xc8uu
Z9MJU+195B5UeAs7hPilcyfyLf3CRdWuCchtcWHsiadUzwCixmNqSPjVvHenJLyuRUUX2D/TYv5Y
/yVslw9Huj/XPXGVRa+DXvnoCQ3jHDbLBvbgda0S6S0vY1ae73a7Cl7ivD27/oA3IONSer787DXh
Yz63yUnVxsmaxBtcQ4t1YA2QwCHCNUngVLtLdfXxPlY17KwuowzVU8A0ryDf6TBHfV8EXMtLDiQX
m860n6zhJWG0xqQylsBAk08jkYhqJveKzO/vZNGDGtNDzFHUH1MakZsQXtYz0dDZGDGWRVNN97lX
vWrZ6TpKgxpqnITb/fCMyT399xeaJf6lsBIOqm9HP064qII/+l2/zhicBnZD7rz5brFlDJkn7mJV
+Gj3guHGQmXSthlK7hAhJmL8nQd1+P7dHK3hXqRfsMnAdhs9SRPZn2yLAKS+E7t1bOyY7rSlqA99
JuuT2e/XPiAzsy/mMpLVMsfnQcEJ85r+nOYUlus8iF2/1xPuu74m2/bO0vm7vryui9UaDpy/oDm1
I1YF2Wn9On/PoY0FElRNyaXXZtmAyoip2Llzy+Co+vxCyAsGgo6wV4A2ZxImfsmoIeBLuhTe3vhz
3RmAqBhh9ouETUD8WMVsDtf5aq2G/JDF6nkkTm0VUFUuIHogH5tkmG40pwzI9QYkZR+/s/F/A/Nc
m5RWmPcpAla2dnyi9WtxA4iCcECz2wR9WWUYxPB/F3s1G5u2tu/tVJ56tkJh6pJd2FufQ2l/xi9d
YmuOm/99t2bsPTqr2A9DRywIq8YAs8jWZEG3W7+Adeq50DdOjHo3mJtRjEGT21Zh+6lrrZNK+zs/
641DIgDTMdy/KbEJJyN8IseGm9/a9DUrFXNZkNvD7ViXkZi0aQj0ONlJHhgPWze4G0Q0NdEBoVe3
rXPm3VIrDVSYXsgLvbEqAEFcGyyLgVNMM1JjZ1Yn5lLdp/Vzul59nRzmmDJZ6oOhXz5h7ACISDtO
zkmlGmTHKK4xyGdQxDQtISBg4dUEu9X9FwTm8c7yALpa7tRAFWyXA+6TYYd9ng29JchnYTsoO5CD
2klveuF84GskfY0kcVU3+Q5Nc3XNU1isCyOlurtPyZrL2vMkkzdTtNG1YGIlARbHOeKatmPUQQIQ
I/IpfrLZbJAhxUzPXlhVBCOer3WmFRhQCdTs7BtrwlBFk+6bOVkbiXWfILaElTdWL0tChDWZyso1
sZfF3YuChNz0LCMXCyGB3rpBb683nGVLcWhJIidbeUQBYwyYMtrg6rkgNOJwOS02cEIEtoQIoDdK
0LjbgmPQ82GoM+AnlpBXtDcC6Z2rpNrWZptvc/rn32eMMZTE4kBfLMEVb6awI5ylZT6eLojvNvA8
ectLsJLrEzn0RE2ixyvwwDW0/9R3gQGn1dzwzm+3Y8n5xuKLeRCpkWWNPctUuP7We2DdPehOrArJ
YWDYLgjA4v0QIvrdrFtIY8U15PU+LZt8q6XUiASKDLcPX0Y8UVbHOVKc3yO3QKVkU+4K/N7r7Qm0
/yMXWbFz9LZY4LQYF1T0rAlPuYu1b6257aol7MYMqZIfoRKHux7Sxz5tnWPuyJgP5R7MOMctbhCI
GE4tMiYEjb2eAKM/wXoUzke355Mr1zhLe1D3Ak9uV3dPo7zwtXUbFYsQxnKzgHuInrQ8moGndWTy
iYHeSk4eFAiYz7y/13eI7ZfRpYHylDQp3UAQsaQdKboJtiGF1AzZtWU9teNinJFlHNYfPXqkgq53
638vZcWJ7REwRSgghXG1DUAsrktKif76mrbfuhlsoFcFsDbpNbyKYzls0cIyqyUsklkYqSqFW1WP
q35j3QmDLGgg7/flCaAz0b7TtBsJ5Fr7QkZYiBD9rIA8R3IiaNbNUP4aJp8wP8y63HEz6QuoafIG
VC5tsLXtkHfv1+9/IPFoo0pgdJ7R3Yy0XvaGg8k7qoJP+BHZgXdWBTQAdiolLGtVLC7ry2M9iBut
R1ULcoeq6t6kM2prrxSgTCq4JXp7k8z33uxWl3gSr1RL373Fb7HgaV2C3WsqzyZzqDh4KQpGnh1p
Z6hg62miq8S6ZAoWBj6b1hC5GtEcnYSrmZvfihLIcN4l4kJgO6zwGHfCWorU0fCcF6F/UMg2dklG
5oOHr9h0cmIMyeSaach2Se1ffJssSitHEB9W+E7snlhOIKmZjJY9sYon2jTKFNUXL5IR/PqOqbGH
wYaIHhytL3ORWxMXndxHwT7NeZ7zwP7coe74/cZLpiY9Y8GFQYj8Jzckb3GYuZ63oEyCQ1XLTSQe
5/xHn7bJppz96XEQ3XMcqbd8mMBAQKDbZRPx12vRlE/RZSwtQMD155gh42m970b8G6AoflTFlJwS
e3Sufkgw7LrtqDnJIaFUu14vibO0kaiLiBbYFun9YPcpO1VRclG1EJkECGpES70rx5a/VSDr0d0j
p9qGo4s6gbWbFgXVPkaM2gSZ7uqIN4/8ma4mLaqx0d9lSfo1qvSVSiNCo9DfGIa/7UzHOYs0f2zn
j6yIQy4oUPfYXzCfOhdR9zpKsfqxCqiJdXmNGyKKSsqT9e1MCp3adn5G89zIZueFXXzyRf7mG/yS
HEAww1Ku79wguaM0rnDCmxdXlc15Dov6zIZf7J3aLhgI8NJ0yD0JsYCuD6o/Vr9m2BEovlj1WwM1
U5kwn7IjB8O2sauVw560iNqnIfw1Vib3REyFAiz7oyEesps5WbMQGKqDnWajIkagbVBgpHO1zg0N
2ZNbhB95PKcXW76tbcH6Dl9/rHoSTBg86llvAf1SSgQIpdGRemIU8W6toKBc1ueqpz9v/M7At8Ma
zejjxwjd/NERsX+C4lUQPlZIziSXtFZBcKVvkJTn28UXrvF4XQSUbYmxZxrJWWUosWTsyDRm3kfo
eD8W1icDsP+loFI8ZFQQm/WyJSmGM53p0zW84/SaPPKcvQxodERLzK5VMQ0jwqfVe3sFrq8hBuy0
nici5Mqtpx2iUQCi7GkJ3uXroQpcS4dVhrmeaarw0n3kxDW5npZ/bE/rUxY+tCwAjjIjNCuzis9C
vBlT53+f1ATYU4O4E4pA9CLrDGYdLKzKnbrqYRkrDs0WU90SE29kk1s0MdxnTULQy7pIFPO3WTQo
gyTKgtnlIkytMx5NPuwGJmS/xdxP1kcZnbOK99ACv4zoEQf6BoNOs0ZX5DlsPQYZXmG9dTPFXvSa
VGwSKilByY7jxziMuO8Fol+IJ/Jh/aGJldEJ1aRlk/mHUyLZu6tGdZWDeLzkHZtOtDXek/XGl/UJ
MPjXhAdLCyUA75SU5/JUBMip1+eQFRPBxMb3tGrqc1eiscDLRbBbmVr7USWn3BmIVJ77gw27iiDR
38MXo+URRgxRbqa8fW7MQf3WdsoZA/3yQb7IN1k2cGorjpv1gE/c7qFJBbl/I4BEepej/R6zxLlp
20aWmsM22UUCaUhQJk8IDHWkVokYYiweGbaQYk7A1vqnrfKtVIaPjm1Hm/VpKDvjKHACbJfUJb01
qn72SGR6GVinCpnO3lT+q5qtiw1mHxGvfPUNeUl1Q0eobbFJtHrbzMUZyyfhHpIs2JLErybKNgMj
8cN6a4St/CGIrjz+71VEiGSqt2wp022upU4sL7VUuH7N5a8uVzSEeo4xWfOvIZnt8+TxIqd3/lF5
JiG+vFmONVrAbdXXL9aU3ed9ysFrwMQ2Ab9dAuDhxG+Yhy4/VeRVsxjhts+L4WGqZvI5tYJqHRL+
7mIIfdx4qrnPNGRFVzTK8r7J3iY0lMm5vuPWyinX2np9ktZ5gBFTq2bCZbj2AcMHX29sYzF+a3zr
66pPA72gLRfmhjQAc4ukNuWAy1v25QmYMi0IhOXwwyu7z5ltskEWubVr7eHn+kg6Rv1N+Krc1mqJ
N+3gE785dgjBc90px3dROV0YWGE74NQ49oHaj1Z+KPu6++SEVPjeYL/NVP70a8H3VcvCIinHx0g4
Hls8w6MKW3XM6wnhDMGtYb554UwedzPZMevnyxMHE7ExEmQqI8kmTnPsdKEx9zlL6wW0u4he1xIz
1bXDWozWyAev2E3YTn3J0LkHRn6SuszoUhaNddxd5o1n9aS4CaIU/fmTWUuJ0Dt/VwMA7bFVP9aW
0Bf1Q5RS5XkdYeBhMmKV6XxEvLiNPeQ/EZO2vUzJdDCJUFlvmUBblVqVPRclLU3mo+5e0EINUfOR
mVW9tZuEKkSzm33Uo+s6M8U0Xjs2M1kCLVd1F2lPBf7Afac66o4u0VgE7lGWu79Xba1WfxdLS6Zw
D1tHBUipq37aZr2EiwGbKQjSYxDBJk46UiAwUda4r4ZdNpIHlRbyexcw8HaUsSOYpjsPPRB5LKBb
vyXRL2rUiyA0lbYfETfg9LlEAd21I5fMjF5sqx7PUxu+pQNDas+tjzxy6iqrXwYjEyTNE+h4r7+m
Nhg41Ak1e4KG19XJ5TMPCfptj9ACvOIKy1YFfUr/wVZJRxSnU7CzWLHsIB3x/vQYwA9AE7c21PpN
N8RvwYylKgoGlG0ZfLfUUYxKR7PeZk72sT4jIOWJETOst7VQqo3he5o54zkYT/bMCsLodU9SZdmp
ycuX352K1y203/1TqDhH1omiN5f3lRof1EB/aCcp74HAenbBMvlL8LVIZXU0gtK6QaKQLLc2JsUW
UZL51mwMt8T05hcsiI32xN19kzF7bcczAKJjzL0j5M4i6FtGLYhVVgHS4QVkIeLf4fU29svCgK4Z
KB9mo6aRDOonYP8Bgti23k2FnV29ngvd5q9phKWia/BeGYkkKnpC1NozMbaDXufWE2rczNiIshYk
xHreEvhk3GJvPOVDO51zDj/J3vJx/ZpHu6eabf3vBG3pewxxYdcuVKj8ePvFGV/XulHW5QsaYZL9
FkJtnMgHIDbml0K5r66b1p9kQIpfWZTMSiEjzuM0kqXiwQlrpHdY2xfwN1xOju1dm5OBJKoi0j25
xV+EXBkxDAtMtlDHMQ6MnS/LczAQDyrkhNg0yNMjYPu+qAiy1bpFpUXVC3nkO6tMyIAOKuvahpmz
Hxhn6pkFUZTMfN6JCAYFCSQq89pbUZvDnT/DIKUo3xRj2hwz2QQPc+d99caMiXtpuAyc+f9Bd4Ha
t7qNSHmb5srubgXlQxwEZymJJO6zYxVEMPe5IwBoNtaOe9cGI5L516SeLi0Gt2gsxstS2jfJRO3U
z4tFy5v+9Buo4JlJgFuzSGANS3XLTPry/jzPbrOzfZwqRt48No7kV4R1UBFcRyeIkA0aExFq4/wQ
VF53UA55vgWkeL3ctbLePYcIB+d5fs2tBn0MG81LSaKwr+4cq80PKlDeqYpCOoGS+9ntKmZqlVQg
bGD3cIBu3FaR7LmQw9Wj0hIArvfOYhTXkinCBFGPw4soon6RL3T8CoA97ytSBTzSiuuM9rJ/Um7L
tK9tFVcDfISVV8OhTH1eeZ06izls3+s2xQLpJ3s7WoKTR981i8L7BF+izD8VYd5/gNRMNuuL0QZ6
08yiOoQYyd2eFD03G6Zj7+APsQy2XDpozSD2/CDqiqwBVGXIoffDnJQskoyAUo8xlIvS4Ghm8tbL
5CNCfvpU6sFnULZvwiIfF+u1vSgkx1G/vJig8tmv33LK+rsk6su3vsHVITzjWuRmfCqHxX1lAh0v
5PEFbZuei77wXnj7Jru0mIqtP4qvQPSTpzHgKEBGHGwxSKSPytq5Hevnwlzik6vD+fKcgz1jyMO2
coyupLJ+r+wlP8Qj2YOjyYIxGSXuouk+DgfrmgstLUEVmgHxS3zQfEFLVmlhQR0IHP76pS8eZ1lF
8CnkLR679lhU7C0WpwR8y+R2Q3YKz509k9KOYnQzLlmwDfJyQXvb40FJnqWNdW7M1V02mDgazaJ/
VvgZRHYmgiq9lRZLBtNHvcupf6ORqvazNE521ScPBfmNG60s2Vmja4BbSNXGzbOJnPu+PE8ElLlC
QTRylMmqz92GYM1PuMz8W+3U5KXO9vwye5OPkmEQ2E36E9OK7tBbhLh5sv8suiJ4BbRmHkkEmk9B
aSfbWCzzdfT9W2H4zsPM0OhhqaNbP1Iul/5g3dGWjO9qTG5xWgSPVbJNUgZzcw33aFSZsSUuh7Qu
BkFHmVPH6SE5q/68OwxJ2OMjysVl/QfpLAe7JYGyyMmeaFw7IfyIjXE6ZenVMBeSMTINToqW6Lpk
hJvijS2OOMw4TLr4xh3knNaLtTgBrIkYok/edOXZMYS6VXXy3C1oMxT3w6GSRfmSF2jDjEmMp3Kh
3IxJ3Tv7BtJctkb6BQDlkYb1KVpAKK73zggytLUnTDWxZx3a3vzR6TAJIrncA9t6/0Dci0X0sKfu
IQxO98WQjLtVi+bHw3iYuAcG1zYeg84A32WGy32WJcgeouilzALzo2b7Sfa4RbJKad0vbfKoGj8+
j6gT2YRrcTcfPXGJ5QuG3oP3sfj61jiTGtI9Mjx67WeuSRxn9rMDNmO2vy5ImR/WxdDQ1ukJdDOZ
8JGI3nNkD9usfMkQWbCcMulMlJUdF7/nbAQtuK+KsrzhV0uuMNa2TOmsbWMG9tuUSW8fN9MpHsMZ
02m7m2RUH2TcFNsck9YDU2cYYWZ+YS6+VylF+WADCU3LehP3RnQ3wcjtwwjMkdcaj6OZ4q1ovzMj
drCuW1tzFumdL42XQvo/kyyTdyDg/Se8e4wQhzsxRstdWY0pk55G7b0BG+oS8Dw0rkmwZQ6aC9vn
AV7M9AjdAplZBGCE7cFt/V+yovFsiyQ/Vr6WZK9qbOLRxTZoOuvOYxN2Z5evA0u3a+ZpmlrrYHKq
Jn6D0yzuJkmALvfwM3a6H7jRUsMkwXG98WvzGDLCuBpNSzOA/PxEXCnjtpTVVqGmR1ZoHTmU57mG
iuwv3z320PcDRGUyD+03ObTuzULMfUjQ/Ybx8LU2l+yhGAWpG3CrtolniXsr9IhxahuxFUMETRxk
B4+gmG74RlVAYgpC5eelzneQ08C6DC/ThODeiOcz7lyMnQ1uvU6SfolOK9mgKs1Pbl2rPXF5EvBr
rM0mU7pvvWg80mDkD9zVCGJcPVDwqlPJHPgeiUl074wVsORcTueGkPLeb4pHCygkYk0/v7oGOoSR
aO+DQ4ad0l7VOk+/lV7A6BM7Obv/ge4uQkar98lqQv+ZKm5O07ojpDlgTzDl973NrCWnyW9HSVot
LfNGxG17XqspFdeQiYcrgrCQLjKry56wMuafpcUkNPWrXTH5E2IaKmKUUtg+fI/OguVtdau0ddwf
KYfX6nQ1x7IIfG1U5t25c3+/hEzNcEcYeMLNb1NWO58Uql4jZ0Fs2s+JT4RflcK5I1oN3S+QZukN
033Y5I+CTqYj1vMHb2ZmEmB/cTs32py1Tuzq+n+oO7Mdu410Sz8RD8gIjkCjL7jnMWellDeEJnOe
gjOfvj8yD6rLruoyzmUDZcFlW1Iq996M+Ne/1rem76YLBy6rZ/dztdPxgN8o78EMdPzYBcrDYoUk
gap5m0BV30yzMC9JHrOhY0Atp+DUirz4zpoyAj7iqyZ3z5jMN3nrYauB3YS5liLivimOnqafOA5q
5jfUg3W2nfSFUYB2grGp/sqaCudgkp/6GHuVNutkZHOLMuXo2I3kaYpwDE9Iv9t1Sztr9mszLklh
T28o3J4eSxJdm4JG46egNbSHTvy23BdZviWl2z0k7cilSveAUAbBa+86O9EPp86S8HkytnkMdTgt
KqQt+h5cAjQ2maZeeyfvVW+NIETIsOJnFirRQ+iyXFo8dpQLwRmySo/HBG9b/L4Go0FrYM/rcvi5
I544HsGnPH3FmHNwsWvKURT0SwEFtpmbhD7cRrc4GNy1nmpdpw4wy0DD9rrre2UYXjVT7QjoP0iP
4j7ZpA+1ogZd1/vf6WzM3DFMIrPsYdj6bbJANy7UohLGmaJgE1XQvZEIv+ZuCs25ozKoi+BEG1px
KcIuvq4/WBrnINWCMW9u1mzEkfadRthNQVS/pxRwD4qy2BDT+gWvHffQyvrNWqs9A1D0gVjV5xHU
x85piUmCEKeIvDO+uEYWPoqC7kmU6XrXjV18yItp3sUa/WuhNmiPcJ5E9pa2eboTXl38zS5dLga/
P5nDbFu6AhAJPjYwP3+F4tuR3UaRGc1ghdTZkOAq8zSwUS4pNq0cQs1uMr9LA2TRCDtOOLQ+LiI4
4lhwzBKM1KU096vVAQfELu/Vr6gn1WFxnm9cj3icHp4G7WzgGGLpi0K4xu54cqJaUMbdWya/mDm/
rgu4/+wTkOJf/mysbaSL2ubZWG/+atCrIyTjmH7GTez0t6qKJq54Y/wUp8mvAC7fUQeAv2xpV0F2
HWTXB0vMgLshs3iNY2c4uLNNutL4Kck6JY76YwyCH6PjuIeqRKMKrQdhlLnfLZJVVX0HlHUuZ0Oh
zOHkymgd9SmPDnx2ItXfWMdWbv+fXzpHp8tASvIu0qYN5S++PiRj2rZaZP9q+pLWdrkVaogpzADi
aFZ9jzSTQguzDusovIpea+LfyaGsx6EKoZQy7sOefqFXdoDzclijwa1DohHTLcVN0c///JL8q90N
MOFCfwb3sGBwnL/Y3Zo89/j0YeOKNOuYBvOpm8tXYo0mzdaZOlZzQLSRZckkEXy0uPN2gzmVl0zr
+LxETFI9ffF/8zUtPs2/fB8lSBF7MY3jcfaWt9E/0x9ENiYUiWJD0Cnka/W7W7ERoe3sMQ4bbwcY
VB1VICCuTHN1rPTloiyDVy0kA5zM6u/QwNi9/80XZAuB554KIQoy/vIF0U7dNAlC6eJUE8RPW2tH
HXZ71oQNZoyUbWC1MTXntLPVlkGjvSP0H6tDfzWbRJg0gMX0tHxSN7iFXhyROuy/rG8DJoNbZrCb
a5yvpVEQ+SHLvbVYBhMHAr02YI43apP6d+6lJzVqT+niSZHBj1DnwO7i6pKqkRm5mNlFu7P+oNfl
SRjFbxieTOaLvYi/gvMqajg5W4slt7HiM5KySLeLkXiCcFrJOngYIcw3kgVYoXGzCDiAfSPKTbpQ
BneLWk+oA7JMU6bfUyvSLwPRJT8VhfY6ec4bAjOZ6jnoj3UyNO9FNHwr86E9r2oX6F59B4B2Js/C
oyexqkNiPRN/6t7GOvxlqbZAlUzKi40BjAu6c16/d5iIKWTtjYrFGyzi5rcXZnIj5dBTiNt8QYnB
95W91C4wJnIdNy6If4wcBcp02kvpyYJDgQuz7qX1RbELyjM5X8e8L661N59IbIOChLy76WcnfDS5
45U1hs4S3mSx3AMIG/hWMUqKpxWLjjK0DlPJOha1/afZ/FSul91UuJhX9DC5QDymcddqc38WGv7i
1kRo1JmqBnGwKFJPZ9vjFjVhmAX78ZDTHyGNProre3qMcCP7/B+MBCEAzSim8LSuqV1Ypfi5UNrO
MiNsHVyQYO+I1p0+Nx26kmQn3ZOlgEpRrDcK1/MB5hts2xMIcSjwqDWLW6IUTGMDm42zDcolXyR1
fmduxLNAkLfiW4rZwF/NrOAwycknff8Z3AU6c8KYwlmTa6+9zL9FDZnXddu32mSHhqBqOJW3oTV/
GHTGH0x03pHTnHlXu5qi5zHYss3wxFU2u76nRoLAJo5JJPkC8d7vzc9F6mJAWJ0Ind6TasAAR3hf
QoG1m/eaA6PDh7SxNK+9iC9pXhufZow4IH68vtXXy9lKVmF09Q6q0OiwKH4qg9S5zV/KY5HdtKWx
sWLx1M8LK1irPd8hqkKHEZtktt0bJ6vv6yEEw9SE1DuceR7tkyESV1f0h9Szgv26xoMGwp9Gdr6i
8P0x1M8edQ8HlPlvVmnbkA+62q/dBbOp/6wH2AWZeCQKnNytqn4Mu04/GxGJ41iz9jpS9KbWDCSk
eb7NKQ7KYrStHW7e11qUhxTh51Gq8qoa9slVm4o9VAJz36n6OFj1uLFhfJy4rR37jqxNGMri2AcA
Gdh7rhaymM6STR1iCMuEvc8681tiAoW22MMeaq1ke9t1X6KKSUOawc9c3rsa9qnqm3pvpYgElZdp
m04xrzhqOjXLaCuI7SPga9xtx72VRM/SKdGjAmrTbTu+JFr4tmQolTmczBILjRq6n0Gc55duLqic
jE/loMWnJLthkz2YtTk+5qnZ7fI5fGHlMpyWV39qzKsta3kycLRb+WHVr2Bhvcs5ih5K1FEajjHt
QoJC/o3ml9rAUyrJIbtNYe5FYi4V4HgEXTN4V3hvuFBfbUUWIi4DVioBWVyHDa5PC/IhI5x2Devi
QnVt+NRLWZ9z0v0mRK88MmCGGNNwLY3oiz5DNqAYBfGGkF/FGtLMDdSd7sd6n1oj2v2yWpdgTp65
hqGDLUHy9eHdVsOPvpNc5FnjfPpRqvr3PFcfMi8MvyuK8JRU8XW9xtWB9VPXiDir0nIPx2LG0IQK
9n0dJWrmXGZhazulZnkeSC/Euecb5XyeDL36jJhTSL/Upac1NR5c/UeXzwqQ11diu8w5FaJmFPs6
ReTAQ3S1M9hw1ONBpymr6/ruZNLdGy0+kdzNRt+u+2vg9pTVjGwZ+/Cta5fVh+ygiPM6bKJk3qXV
zMN9OaX+sdhfjwB3cJ6SAd28N1GCOz4NHgGgVVT573WocVQaBplmeSqxtgLOuay8eHotYJJ199q1
aKl6wE7K9WAyJRgJ13luvSiidBxmlrm7qGh4PevfWj42x36BIYBk59ARNilJnoCnQpYfQa2PWyp0
76DRjTOm3a3l8slKbMEIt+yHumqkLKb/XSdpe6ySX12ttkEwRhsDQnw+uc25BQDXtkV/jNidDtyO
DppwFauO7BIs9MDQw2hItpPuH2puWyxl69C9WvviiHVRGgZsXoh7Jn33bbW01N50s8lPbFcWTTh2
L6ng+heF2Jqbhb6ykoQSEeUPvce9WJckvGn0nPdJTOepvny7VqVMw8KIsw350J1P67NRkMM622bp
3MA0+gV42gcDS0axoKcWLiPn7HKHIJL5iaQRLbcRTOrcW4tvuYlhMdMwzRHGZdexJPGS0tzEJUrY
7Ma/5s60d+1c2YSrXPOoiuTHpKfeBnvPBer+/Jy6yVHjU84jn3gbWrOHQjy0C9Y1lxeYLN5BL/pH
XZPxJUuUx84MN4zek2IKMmNDgN2fkzGASeRkh3V3amYBxmAzObWDAeumRVTuzL6m96Y9SCIPCHx/
LD4HmFOARwD/VmYYbIfOY7WClXR9z1hTxVp/Dn+3NuO785oGRQUKsfwFpphOjhrZtIYLxjI9apiT
uzdIUvrYO7tujjB9sp9e7jp5TtjFG6f6Usifqh4h2j55L7OuGdd6ISMglL8aSQDYZ7EtrQdnVqeG
LxPNuExxQqO9rlgIz5dqMSSVuCu3uZu/y1rkZF6qc+4+WCglN8sdH7iUDGfDoCMWTwd19BPFCYVI
EHlbrCa4bHyjSrJzJYx7AZVsW0XNcblwbFccSuBm701lFLsRgwzr//ZYF3HnVzWiiC7rJ30of2pJ
cVr+WgZ7DOjSPeey+ZHyV62n46MeFPeMY03NocCdw7MBSs83LaiK/brXT4gCQOk65gMEqnE44Qn0
DuPEujNBrvdVUASwnVmNWon+MBTuzDdzFzs8I1kY/i6q6boSjNoSJSNqJbZ3s0xOQ5i8DmPYnbAf
vfYNV6mhgsw5mb+63BCHkEzopjbcRerYYbca71PFyp1A3cUWUL8/5WM3nrBKqHIFtqyANNazNtqT
s1+NBM2gFX5Ote89tOJzP82v68/reOed2c3LE0HUWxy44hgVwXG9VkZhTbW4wzZ1zlCdsghUD2II
gXRdwy2d85litRftVQXZxHHg5pVm8hS4CTcHGo1NEuz7pIrim8dQeQg87Xs4USpZdy0sSitz96mV
cLo7+IFWm4GNwxb5heVtoNlHd2fEifmY5/Px02e7erXWMdoEfZ/ZrJKtmCisrllP0UTVsAzrXT5O
yb5yHc7yktYfr40Oq+lgXDK5He9Z6W55CCEcLovLcMQQCNan1P47pZ72FWUHBj0Ry3jhVUAO5qA+
xMGEkshxbvQ0EawfL0Ec8WNsSwo5sLVjqT5QWIX/gHUyEdveT0w0xBV5NbmowrLRqHwgcpefypqL
aluHcmv1uOXWV6fAEBRHY/P50W07niJJEt/WTzOPNHYFJRLszDHEomExHpQqxe7OdXMAv0VzC6tY
p7FPs5vQhGBp+zUNrKLC2uidkW9G+4N4V7jhzdsesPzf1n/ftEwtc4XTbTbJDCDxLpBAyuVyUWz7
ic8O+dBzx9OsrSx5WP1asVk8ReBPH/EhtZbXguQpYj+1zI8mEuoMDYSbAHNglpi02XPdXO9SLMfr
Ab952kcvRE38li/9FlKEM3YItOYkrcIPnVFsBiAeXUnredHQh0DIIPBtM8shs+Ylc0K5x3cZfUno
6XB7CORFlAWHwAxu6+dqzfL0uppxV/FzCscMbySuw6NYLtnLtWx9WdfcyIhhmLGtOZL6XUheim2m
RvNG5x31QHwGEcYJe3efe+PVUfrGqivzbg8hxtYazTY36+8gpeKzFqHhs8F4SsEFjF3IczU2foG0
tx6FxYK/dJp3I8We7XhsCE0v+9WmrNgC87Ke/qE5TNuiq59jKk+vatZYHCxOxvUjUXNcHAxaC0Ek
MKoRHLCpCK9N57piSY2cti/TC259Dad/Maq4k/WuKBzxo8VLhJ8HTgSRW9D+Kwt2JAZERUn9MuDo
PcUVZHtWkOwSo+9J3B4TfTqoZtTvqQOeckniz4Xd+hjcsmPiLZx17i+rJmUimDRNeo/Y4/BaJy8Q
g7NLaox7onX5xu7kE6uH9yYQEfdT3EqhN9XUxWWMiHHxvBrd7cV0H1sTlD2dmpw64DWTcx9tZQpn
TIdctKmqYnGmuvUZRaIA+VBwKu57ghl7hVrTinq8s1t8He04vHQWA/1Y9idDq7q9BpH+tMKMUjMA
95pGb6uFdjSN6hC0jgPMSXks0Qdvw66v2kKXl/vZi6ikUxZCyBLRRNEoj7Mnn2arKRkGooGvwMo2
WkVYqwmmHdRyFrhJ6QCPW9TqLp79nKPHrEAUeUDXPq2jkQixLA34wwqNFSy++h89Wf2j6vVDzwh/
rRlhUoyOIJoIc0h4LYZTILh0CzIk6n/1FFwkC/Fpfa7ooXkrdJMi4kxjGuUD3pgddemmc5kCWFjw
jd61MnI3xTTdVvTXescsaFHXYytevOzI+s78mC0cwy5GsodL8jqZfcbdP7isHKxUYQwfyy/1gg7r
pu4l7vpx5/Zxuc21Cjkvlr8Y+d5yxfeoNXiUW0BMtoMw0xvznQHvqH6ugoZBdRCfjwF79OBrcvW8
5wGu+TThmE3d3KZ7hQ/603LvO0ShGNhVZOWli4nZ2Xy42WnxGAChcxid4SHD/LRpdMOGXBxSdBcs
KvLiqzbY7+/n+DHtOY/ilEFdkCGIK/zo4GHIJzbjq5cIeSiYg7rOUp8ezLaT2T5aPuVFxwg+nNeP
zppTK5KavX38swwYHqcyuZB3Ke+MV3+DlPh3ArKEiGYTMxM6WKa/pOOzTHXe2OqchkWzI7DNtST6
aRhEHlPi5+dyMy7Ut/XwXwnOLB+Wgx/H8UKVkLH3LV8giznAkyL5ojlaeCSGfMQdovs00UR49MW3
OOdspH3Q3kXwG4i2ZMxYcyr8RgRECy31mE15ejX1v02lrqTmvyqfMIjgBrqGMMn7/ln5NKEdGYMl
RrCUzldyMNijs/mkD+5rYjC1ATQQe0NHjnVn2DJST2f8GeZtXdglHos4kuNnrbDVruhTmrtc7j2O
0sgrJ+lpNJv9iJXmqcHXRzoNRIaKsr3G8rB1zjZtK5S1WKcpAqldx+FpvUO49viUc0AtvweQudy9
6uoSW9SsSzSi7TLshAwGos6f0R6NU5sXFw7Nche5i0rKxKOzv9t2qU0FlW3fZ7NjRUtG2Fr2Ynqf
c517zJwAtWFKip2m0RaJvcjP8qY71D21a/Rz1pe0ABk1MtroJQ/3ElolAPU+v4ATuxYjyz4EPM4g
u0ufxkbblPSirjGrHnz1uW7sV23yjgID8NELafwCTeL564zuYr+yApxy1EXIBZ+dRnz7TTUZvt43
wXUEVhA/kGrLveF5IMqFjUptK4qo92FaXkU0pDu53HYk155KiNyfAMf5vcJewpamJ0AW937jTrdo
oGmL1Kh1J6/EZp+t/7FzrR+kBPGfLvfVLKnITUJeNFiWbwqnTbaT0UGlSEZOPfMgZFVixSmCfQ8G
AuiwjY8od3Z6z4U7NAO2BlmzKwf5KQzGC5m8nUjTp+a2LsevLJHTvwEdiX+z0nGwo7PzMKmHAK7x
l3dszmMoRjf95OEhPedIbHO0G7WOiz7FI3uDIlNnweekCygrWgyg65/WYIXfLNJpiZvM150G/mdn
XJOxP2T6RD5T6YHfJt6vjFFhC8uu/htehDT+haXCLcAGW7Fgq9jx2n9JrXL+F0z7sEVX8mjkdPYu
mHru1N50py5pmzVu/UJtE7kkjTmQA2TcME3v5xL/EfhS3vtgEXmjaRel2pA28vCXNmfAMi1ibi6b
NkI05GMyuIfgrZx9KOrnIEmcY+TQ28a9gTYazO9ubOOfhcAozdEn4c1HaT7HFVvIOgYXqldEPz6d
s3b2oc1Mt0wPGNts/aGtEDWxnSzXLlKFWTJy1mrHqY7Lq2l+CK16dMP8qxjSCYE8fEuE++E2GF9W
FnrX8iTIuAxtea8f0sozNlUDYbYFZvaHzUWV3IrxQnzrtqBPa48oV8ELNeef1/Glvhw+X/gYcsMn
JwTxz5zsDIn8S2kThJ6aAd+x/RsLNgru9J24V4FeBjwnfU/qgbHntMYuVlEkBN1MD6HwFxWa3h2P
6jvnyfbG4xqYThbtSlbvGZ/knaUKhxzmWdDwt1InUUtJNi04x7kgg4DJ6nNEGOv0jMqH239ZvSUt
3kX6cj4vlLHBpjFRuT+0ktvI0hSwSpDV4kFY4MeNx+OnSAa0g4oOtrnVfslBOpdSRs42jH6XofMt
CYNTn7Gh5oI43mfGBoPY3qe4ngq6DCbcX6al3qMUEP16r7YWg4JTI1WlKRrqkucdcIv5ZhU/r2n0
RCzIhlLfGIPj+OSkgQwM6LOsQBlNVjJv8YY4FZ8z192ircc7thcRe2k5XdqZLADi1F5G9lMHnuu4
DrCN3AtRkodafnpRBcUer6KK+vEx4gDUaQcIdHYXS7gjzRMCJNmyJxIfbjKoA5wEjtsyOq8/u3Yo
yM1U/xpV56LlV6DOwZ9a3T55BS4FfM4zHtcDKyiElSjIga2ZjDJxbDAfQCSz+iv0DaDLznDCm8bJ
u2S6K0VYgPXtk2SpAgYiew5n5K2VrkckWm5smROorXB2N1fDSb09H6DbStRL0Hq4fszQrhV4dh73
n4CyZAnaOwbu4c+PISH/sMUrM1cutyviGGmCq1Xvxm3tgZhY8ymqlREs5uBbOLNVx/WGp0R3yFsE
ilyKMqJ7PXcA6bxXsurqtN70g4VVOraWtjFDIk3rP7PN6DJxRO21oscHiBgAsuBzUF3fBKvEqdNQ
sK0ySoTXXZeOwF2a8WIvWn7BANXGCiGvLYqZqQeQ7oP2HrQ8SgO7aP1U8x7HkGZq4Qz9sZH5cz3j
zZuL4E0PGQ2bDNNzYwe3sMXdwC6HFGhfXoqy+aGNE7Yf1yH2kkwI+tQclZseVehxjtD7ZK1rr07f
/IrUmF4anMzrXcDTyXR1kEXuUdh8i70p/ry1V7F90kdDPBdW8QYKOwI6Q7envTiNlCTvZbW8e6NM
YTTp0TpDnVhLg7Nlzu3yECX0CDs1VRt5397CIjqVo7JeIOjtq2QRHysT1xvbw79bM69Qgj/ftjyp
S8+0LGmCKtP/gjCZKzFQ/8D7tSXKT9YK+TadTIP6wZxeKwLKzBVes8+XLUeVzB8RpuNXG6ENDOpw
HmqGqjBGuLI49UPCEK8GMGutgX0857nBfJPoNGObPx1t3DG/l+cGXx+fUkxqlI5BASLhnDI8eGYc
bC2s3Vt3wMeqwfo7anaHf6aw3jTtI4xja4uY4ID2j5J9gcxyqJwQJ2Z+72HEPbSC60o6O+e2ZGpx
JtegWBAcwUIQTiPTJA/vqE0VduYuydnCLMrI+i/NxX0W9qk6V13+PAxYxqLlfS/lWzVo2Wd+gczS
OdNQP5tISxbcMxX2Sfluzoxpq0bg5DjptYwvV2obI7Y/1ug+toJiG5iwgaxnts0zZb78ylVmBTtF
1JIGxOmwPk+GJeq9ividSDfUrz80jMKbJF5wmyNbgsbZrFyS2nQ3WLGbjZxStV1llmFyAgbPpf0L
i8gc34WFlrk+32XR5Bcr8GZflN2bl1T9xQl+dsZbnXJ4xFYvaTbwe/LI8EAA0T8Uy6XOXDxuq1eE
vr9NJZBdWpQ61czvY9jXG0NVWPW1cA9vcb1AruhhCn26Cx3BT+v6cd2galU/7ISWnoC0/qhISm2K
muZFgM1suoLsZk2o+h3b8k8DztSlzUY0a6SuxbXGfjK0iJJiySnSvDsAFOSzt/h1VokuHEiLud1w
Ejzq74FdzX4ZBdlB6eV+jqxH9r9IjzHCL8I+5pJ4gHi4ZLqgySDFSrl04lFSuyTgmrH/NaoYL0do
fAagZjHaGznTUVvEEV9MjBwRpPUvbjtsIgKMNIPsSpAc+3kY5TEQTrjJ64JOgMpOr6sb5H/UuPVa
5vzvf/2pFmvtePpZVpOifL7934ff5f17/rv5j//R/0+FW4LL6v+7cAtaNVSf7/9cuLX8hM/CLc1y
/su0XBq3JKocjDEHJ9Jn5ZZme/+F9cqxTMi8jo5fiYfestuhc0vjXzkUeOqCCiHDcfH3/aN0i96H
/4KTBBeL0dSyPfxp/5PWLcxsfx4cmOAtw+JG7i1fJjYfscDc/snkw9cQjXq3AEckXm3WrQ8Bbox9
wNPLD9oxNn3XDCMynPF0FZ25LK3Dh/WH9Z+vf0cq4HFA7uJewr90/vFfQD1nBjSAfvzfn2BGQ3X3
ctyJXXppZVxzg5JwzyEpDppRva0/MBS2rE2RestHWpC+q0xNEP+T7Nnx6iflBr6VafVJAelEobTK
baTUDxkaGatT9WzlqcAXm2KXzTRuWbPwo68UudDjCynytymXMLjn3tGgjB29qBhs6uHaJal+kCVU
dTl9DBraJ1thRiMU0lOX0F5ZhfpDXLgtrDdiizwfianT3KDNxakNRMf3beK3t1hsFZfBE81OK6zk
MePm4E6efIbac2I7DDzCq0vCYGxSk4h49ER0OXVbuijCikNlVCn7KsJLLouaXaGRfFSDDSZG3b00
oiJEE8ENZ4Zxc8BgN467+ZwbytY8VuNLHGsU5lAHeIgzdAKW+KFFUMwkmHAKWQP6aabfBIFWmixj
/SPT78NIiUUdjjuBhkTqvnUPboS91m6rEKs0SocU9qPWV+kBxyQyxrifQWtAtozbiSNP+L1jhQde
jgHskc/z3NlN02LSypy7Vw7EgJzpnf42i3mTZT2JB7qzoczFQUQFAz56VpPmG3Z5+jAKvrh0+Ein
uNpMtAaXNbdJpfGoJqDgs994YwClTYHpYRPO+hW2l7dvrZ9V52KymPyCKClv2+l9yI0nLdIbvzDn
TesCNhBOscVYfxuNkmsyy6AB3yeXRGq4u/SAsYq3QX8TLjcherUEykWhWLzU2Cl8QVIpnTe48a9y
tmf2lOXJoRYpggnVZtqeeMgu6Pvfqk0VuYPw5nXRJSzmn0bdoPE67R8SB5eMor0svQ8L0XNjwB/R
5ruGZhazYPWTr7ksfppWhE5YpF9rcfOq/HeamhglB+vaKkWbQkOr5cCfByXDbu5GJs9xn+sHt+Is
ieloDxzkc6fAB42/kkxB7BtOXNCTgJWmIB9J3xse3nZB5szVzsvxfduK17pLrO9iEtl1wnVFPwkb
+znQz236wx0bd29jdwGLY8ljZaC/ZbZ7GizjEbZzfDIMWg2chaxU5/WXqevcc5o14X5Ji07aBYwv
mPO8oMKW93or5LdibiHUh6/snkdeyJFdPLtEqaXpbf0BQZU9bVy+uzXNdU5m3zmTE0bSBeyUgk5R
1fdJa8ezRy1s3zAWNYrsZZvEO2wTzhcnhq6kHPu3doL0wmNm8LbEfOOrDFzLL3THgaXI7yrz/Ny3
RLi5M5yFaRwaSgwyA9vtGLClaUbey0L+Iga0vNONDQ6X/jgk6TUL5PdQonkNEH465BXb8X4pu5h8
p4LLZjo1yJSp3BH+uOBowKjONMcKSV26PHpzRQyZFt+XcDFJV9HIXBhc88TmQYs5hNe4eInb4U4G
9B5IVsRm/BM7zXce39zcypmOVT6XNT4vOyC5AWYFwkA2P3WV9YRPk9vNZG4r2kJxm+MBF9pAj0qR
fXECTfcv9CDzGNdLakfs4KQ09+tCpEFdI3qVYZQta4xKMnOLc9uRYSQqlyNlcuEhgECISvhzOp67
wMVBDmW8TJWBSWi+49zvzllR9+f174KKWmh9zHd5079EQM+3s0FUXQ3Bix69u8akYx6dnwkai62R
xIdi+Zmw9Ppz4PFDOtlXDk8B45H/08zWEVFtk8NWPafLD9UEdzGTwyGWoj5XmPkzLAXdoDMgjygc
mUXPO1dK+TKmjnerW/k8Z87OytFNlFcn22GeN1Y3JMDj3K/amscPzLfQpSdSJoafBSiqKiU612IA
Gr0Rmb2MfwA1AkFvohKm6n20RrqOUfT3tuPuczkm+9nlZS6SUG76b7pJCzVbKSZKY2/mbb+l34k/
p/dV6SPNOPJZ2iGNOyn8mmzO34yUtIFbRpc08TCpJHQ4LiNsP/XPWZXTNEdpEecDbAbX+604YF+L
W+FQojVbIj6MY/DhRHB4bIf00pAu36zGoBfQvKckQlWFv9+qPXDrZf3oZEGKI7t1DhnfzV2ZqW+u
PlBqUmd3b56OljJ/eUH7o9PjQxDX8lITZ50GdsQzaupGWfULOeIHMcUpSg8UDC9+JJ1HFXNHAnUI
JI54B71ezk61UcZXR8zv1dgne1NnDGt0NlLZ1zGsP4KJBVqnD49RXZD7tuy9oXmXkPOp1ouvIjQ8
rBHnmg5BXInijnB46CFwGRUQldnhebr8Qh7QbQHd5agNLJ4V1hN6tMOHqukqtDFanMqSNIPbvhVx
+JGLXdRAhNNDGsiKZ0XqbTt5nMiJhggzTMC+zqMWzQQKGEQN1VPspo83J02/4OLRfVW3xykz7k2X
HY2sfVp2z3BfaMvuwV95RNdyY5t1+hMtAR899HLUKM4YETsYtYv6LSB5XYh9puHz7Mi5bkBZsFxj
4YRaSJvKhhhCt2WK3M0lU+ygEfPu+OMjS+H/zaq7rYcPXf8SU5NYDM1bKtw/cusjS6/DBOvQy5oD
MD3XT1A9u5wUdaWTjpiYj2vHmp54tv/CaPndBh9PXlH97hJvT2R73I1szzet6F5dReRDA7hDq3G4
n5ieYzV+9G7+Vin73WmdvSRi2AXJQyCmE5ZrGPMOYqmAbEIDF+4GEcKRH9lHtG32xxReWJDyB0hk
4GfGgHxajwGqnLwrw7tbUDtMW/fNxv2DcNiPtCWY1c/lVUbJV7OHYlSSRzvQ7OSDPH5LnexiFB9m
xn6WOd4BT5jvy6ZGaOOGqkz8XQnSHPHD5FuPRJJEpsANW0W+gxMVRZJ6+6y4JVbrctOod2WjX8fe
c/nCeat5AGxMDnyeIVsSqLCxWufNJIO50QQ3gkoPjkYcXaXGWSbj/ay5V7c3IDBo1pYtpenHfGs7
SBV+G7AeTjTxMdrzJR01EHFDdQlmexv1hNdh8AbfW7CWWKFm3tZl+lC6F4JIzYNnak/lwn4D4IBX
EI7NJmfpmxSYXl/RDSvurdr3MmymnW1OR8SYedMLzcW3ErwCXf5huPW3qZF3k7PJs/SbnY1PRVy5
bKuT85BvtYRBW1UdnNLojWkEepXBP6HhSpcaT3DOjraxPF5hcRsVSsjy5dMUxqTZdj/asTgUOlY7
T37oXnxlQtH2c2UdVAqHcW5+Oy73wnT6ZkhzQ5T/qaMy2tEcoh7xu15j6B0zayuG6mkWkzonJDj9
fW+MdxVyU6sLFKoJmxkrw4uk3U5mcLJt7XuTXkbjkZ3bYRLlF3rgeKvLDIhr9+xotuWLzLQx9O3s
POEUz957noRWVKMP61siK5QC68CY9Fs4h8lRziGAoOSPUdEIJY1DaEh9MxkTBnYZnDiPD6qrT1mv
ziZDduU+mdNUbQxo2/iPuSRr3W+Vi0M3U2dWifZc9smLI5O9iEmsl/+HqfNYrhxWkugXMYIE/fZ6
b+SlDUKmRQN6T379HGremA1DrtXSFQkUqjJPHrHODvA9VbswO2dDoyCFAtDOwQDJuBZqGhc9rNjV
4CCFcVt/33bOc9GKt4J/g6dvfKfdBezcbZGVcHNFHlO/5NgW6NkoLT1FjoBJzm7c+ocaT6M2mo/S
pnApgMuFKaEiY/XIqJjgRB1dk5PHiJya744EWpXQgFVWJzcl5k9hzCQOQVKvQPqQdegJklfpD3Rk
x/iJVeQBGm6HJX6iFNDKjAmvSQu7spgHYZBnrmIzG3RHyBjomjtCJ0wcjTtpEQ4dxsGqdvpLpOch
A+2hfEqiKUJ3laWXHH7pEYWMu2ZfsFctJv4XS0/GjYBDFFnDyzgi9fckGELfrpEbzep4lFbfDD56
FLEnc8iM/TRUxYHkuPxAptG9FnG16jjgEMpaHpxnpP6cCBtYGC1AoXWRtr8AwgKoODrNsbQnkTnX
jGTle8m0YO98KSOBNlyaD44JtZwI0IfB8DjSmNoJpwTRwYoMuQG1+qGbLyqyoKDUIJmGDkcumh5n
5QQzowUN+LJwnm3bKw6DL9dllw8rsj0J/lA53Fxxpc6j+EnSF5h7iFeIKYrGniOLW4hV0pBsQyID
cK2epx/K2+HvomdZcejU+InElACP6d2kpbuzA2aMUdweyA9sD2WbMjcCz9fo078J+fOkVQP+ZZWz
fHXboU3ae8Qr7BMx5cj0iTPVZjSjZwERJC30K2CRbF+XNUpTi/UnKsFXuDI9pOhI3R7Uaqf0D5dt
5FRDMekVPcU6LH94RAnK8ouLCfEADMWsj9n4SnvkDvLXbhGaF5vOO+cp1uwocf8xFR4XFK4uGcZj
T687f4EKmgDECmZzNQMEPaY60yWeGu6oS+dGWxyfONR6ddMwd5yRnD+2gFHXDXaKIaJDhjMmYITd
8JoxzKDw2FRNXdxsSA6bkh7y0o9kcvsApmWzHTQnmQJ7CMeJjWyqIAI1yLTKqj9ZUttii4/ociYJ
nX6EwyP5ozfMX9kNV5PCmKDFOwczVKvXZ4sT617JGoEdgvxS4A5P2rhfDroYkD8T8tUli0b5/s5H
U3mv8rw750W9lwEqByNOeiynbrtEdWzRN3AgYTbqLPVrzHlxZRVfQCO3bUqyH6Hc5m0YJ3EjsqbF
ZQv1bcz8m4Z4rhSjfm5xbJqsSqu048FS6ORWZcBAbYi9zxxUTRH4xt2PdXH3Ta9DJMXvmEO4KCOb
6NhIbzaZ1Rgclex9WQTEkrjQmxObNK8CUodyR3QblH5DbattzRz9zq+RLIwJ/nbmAGxInabbFfWT
tCqMJvbwaac0w6XzyPZNYGXRvyWapm0yI3ruk76/m5xZR3gW9IGm4SBc97dmQVwyhdC2jfOvqoOz
qFrkM2HxJkqj2IHwd2DhzLBHY85nhZVJsdlxR1ft3ap+dNA9yKhIv0yDC7IhbF7OUC2l5u+8fOzO
sXHpsQ+tUxlnC6J9HkQ7GPe+ZBEwvDpi7sStUZYkMU57l1HkPsLVBruU81PsnPuwR06QAYNDsgZA
jtkTaeMH9gqY+sEQHCS9mSFFnCUTRP8VxWDK4QtWBYsorts0fzVGumtxbHy7lSJCzx3Hg5tx+rGL
AbtL2b2FbVxvfKtbtQDCV54bvJXQdzeBG7/AEX7yUdBscPwBEinHXR6gc/y7xF2POzX5SAo1fDmd
Tg6yi3vCyu2DqNzyAk+LR7eMxlflZmz6yAY5Wr8Fbk04aeqtdI9GjER5uEyUpT22E3ti8xzmXvaV
Y3bA7Dbld1U4PK4MTkjko45SyXjFUMDkXM3oyocyuDO89x7csH+xndHGCN1uZIaFrHC99jYOPC+9
m4qXNjIpKpgj63m89qwEYXIzfWXz92ycAHQ4g21aBA7qef2cTG5+GiIeBWb+xhfNoUxpwTdplpBq
Re8u67qC/IbAcWW300DqS/jV+so44SCzOGbWYmPbORG304CbRMQPqhncrRvmATzdzl8adSy3OuLP
a3lJdG1FHI9zIy/JvTWV49yUlu2SaN1XpnlGQhc8pLrjXsYs2zQpncIlG4tFXv1IPWzPMewqfPBw
vT4gQmtxPATnfHCLbdt57ZOqqNJARIJySa8OHYMFMul35C39okk/IQvi4i7yr2lUyaph6rMMOgIT
QYaSLiKjrtgkuF057c/T4KaUw8JKu+6MXhPvroScn454AoMGu0VjyJwA6rg/a1PV9fgVka8nBYr0
1kT9EpfkVkzYV+CdxrDffaNftawmy8pKjLWUvslgyw3P3ojiBYlEvKw6E4eTl10af3rI+ZPsZKXV
56wx/nNBT4R+scb/byVfmAHBz6J/OP9dQpZMKp38KRPlveuiZBcWfnOO50voOGJYlHnWntPOezw7
Func9fyumQ2o6+fL37t/lzRIbgjoTjC9gk2Zuf/5gv9+K4YA5PXBpR8dzpgGKJpC5jsFOuaUi2i6
qtKartGQ0hgrcRIkfTNdzbS1L0NxrhTCdwxqELVNfr6/d0fZ6Nd0/kdmZx7UlE1bS3iM54cJygy/
/8V1dkyRRzosOXl2eQDk1uw8/M29JL+z1MAbK1IhDAWnR8vxuRFTaq6Qfolr1rbGlfbIKsLlup9F
L0dPau0RpxFBxGRMrGxwLkfXgOO/+HuzNqBCRCOxtrnliGVZ46eMCk0wAILrdzT2fx/RCKJbkooA
ECsumqOfjc3x763/u/guZ0sIoUg/NbIok5E7fcBjwUy+OOLdRVlR+jUGrkLhISRSmVl+gPZZpFQ7
Juo7Wltk4XGchA+cDybm465F0zoFxfHv3b+LClHLWwZqEVBiILgbpSP3hjVX6+LqxXfAw+MDDqWF
YU7689Sa5VPsc7p2LpLc31tUKv+pLbdV6EzPuVvFT2b2mSyZzSfPFkT0TTGgrGGMx+6fBA8dpd5z
6CDSzjPt4rRh8tyn/OA2J/WD0ehzNyw6eKOLaGgkemWwgXH7cvaJTn51Rl0Oe8ufw8UUHZQmCd+F
Xpxr69pY9MlofWGbqMJqyzQe043pkv7RWuNxKnmx5vTbuZKrllYh74BOkjerDBXxHzABNGf60Bo4
4NZQ6w9hc7XNmwjabSX18hIFaMLbVD9HYWSemto6JEDqXqyYrWWoXks/EJdq1rwo3wU87cWYK94I
qjP3vlbxvDse4S1Z8tjx8j3qAX5ddu1XQxsvaZYzOnUgXobR1g87/9To6qEpQHvYA9DScHI5fxQL
5RCIFWJ0b+dRcmGj4qhRLI+5shchQpkpF4fJqslTxm+59NJip2VTsGlMHjZw2Os8aPDBVQEtcZxQ
+Wxsa0BuLlNaXpDqYvyB1Nu9MR01l1vI16VGXTxA9UueSk/7nFR3diObgl5hscUtC9pSwudmkg23
iwVpssmobCAlOO1LbOtku2cTp9fK+S1D6xk/nL/QRhZJ23RrmkF0u2kKBUbcnefsPduP71lPXyGr
f3n8jc1Ss5A3K8K5O5+J1tQZ2T4Kok+cmjvluuOSRDT8ayAGbU5urk0ImYVcD6H5SoTTj3DMALJD
tmuEFDuej7uy0WTNzGAdc+HWY768SBJS3yyJc7wb5ONURRbravVqyuGCHkuFRO24bdxuwaTdxtjV
Ia5pH8qPKbCCVpCREMM9JB8Ku/9eRgiI8wJh2xR3uBkStYaXiTg/6MQ2KYgIx7Ji4dMGtecq81u1
yUvUYX+RIRaNuMGyOgKSqUHkjLmW4aScXkVlHytPjI8oClZKHyVTL5etq8mSHZMlHolcX82ShBeL
EVBBcN7s57y1afPU2yOnchOVbtXrOm1jFJRlqO/1eqreR766qsjUqBp3ZB+w+iO1P7lnE83FNFPX
ljKOo488dEmWf0DZdLnTmEp+CxOT5aiZt8TWh5Mq8JtHmth45WCD0FYXtHDaLMpLrnUpQZ501B5Z
XR4TvQ5fxkZCLR4ke6RvzsJ2Jole77G6ldI5FJ6ciXQxQnqytLH3JfF+nMeLQan4m/pxv7Wzong2
qy7adKlwkSzRbeq9/HnoKd/bzLJY9Lr8WUAZ3KNYpds9fxaG10NRmuE2w1+0SEqRPft5X52ZlP7+
vWeCt7nKyb2kKOdWmR+NO0O6tEODUNuGQ7jp2mh8LsIqfMzYev/eyyTeYd/JTJaSkCNvPjxLrBLP
FGh/77TSoCZkiV/DTgkGeSqoE0AQA6ZyY+sttMkfdT4qVYUEu+a7UPe8i71KcawutMygl20Q/kJn
YpWOGPjdyn7Om4EcjwmbeekAHJkXGqYUpL+NIoWgVj44IczejmJyiTjtOZPikJEzrRzHXw2MKJl8
UcdMDBvxwdDjSClLBgfrlMu+Bc0Grt6d2wTWlhyIb/QD5o3olO6218ZrUDNy9fcuE9YCAzcNJ6dW
atsmBeOz+ev+PjvY1rSPI47rf+/6sIvBY/mXRurTqZb9CesmiH9kJ/FNljfO9Aq1lhNgJkX7g2Np
hrcW3a1J+vfOiKpDT37CrZJ+exMG1BiDFgkDkXr593EjL9DAxr558DAxdLV47DBzhjYTVuLZi7Vp
nUKjcK5Rk1SbrBtQADO2a+OERpXMnuJc0T5OcrVsw+qtxfFm2wmGeRSZS8sIx5MvP0QKU9US06H1
WTr1AqVaFwxYN7tVqS6az0bqJgetcU8AVwFAiExbKPMxTpkh6wD3BzAgS0MTT23SM8Kx7aP2OQPr
Bx7W2guzZ4WnbEVTnkNk2cIWnXuvlZ9jDk9amL8FVfMHLQn/+nepZLQkmx6oEYUXUJqs2zcj7VDm
0/E1RyJlccKWRTyywvvptUrK+xhb9I5INCLoWT9Lk8xbS7czrPIOaG9Uq30Y4lpjwiB77K4o0OmN
NsMj7PrquVFXoxb3usl22kg/khKaYrdSL7ZeCf6P7ORB+V7IVBxSEYGbYHFHqd2XHPamk17XYFp7
6Z4NFoBFwkiuTnvnWI/xKTG8YQPLa3a7ArYI4gOuSGQL8SqyrGshvYLXLvz1Bhio9I6FOzDyTop1
TvVyC0V/nswdQ+yNZ8gXHvrPAEfPDhf3xqm8lBavqJYaLcg8xqeuhj3twmckCfiGYrlyE/VjtBRl
2mMftw+gLi+eFNy3w6blxuK4RHekL7ZN1W6pBcH79ky0CVmqUm/ZmX4ATPRU9amLC7N+4nh9iUo6
O67xgqcv2sCAenGM8ZMcdHvLNwVRWPekEvvZV4W/h9e5uAp3dL/T2ruzSYLVHTxsBQHD/YHHs8GT
vNZS5JqprkHeM9eW5l1oMifM8cpvFCbWG8mk3toG1r9rY/iIbctotK+9ZVRbD3AW3uFuMeXnuwHS
1zHYB29mWIdLt6voN6mUvzzt02JEIi+1CC8cy7qvYgXXiAyFbtK/0wlGR2rX61ZvaJTHOi0Jx1oT
HVEu00xfdbbq15iOTv7UfemphXjTmUZEKBY8q55cimoex5gPXjq9aW0cr6bYOZh6u0EI8Y7bHMOp
4zHsNpyr1eTaOh+Sn1Ewa+p9foABSVdTiTc/MQGM9AYUYNIdmcCIb4prvF7pJ1FJQLn7+NpFhDIo
AoNCpCXhiCnQq9+9ijWLMNzCkMsxdnZ9OKqFYk3z+3phWTRAC/TjeM6pfWtgchWBSwzK9qG0NoVZ
8Pp0rISts2AzXoTwc2gRAXyP5H0MIe0JwqLEdLUhDa+6GPel3/9MBg+jFBNblzU7dbFjQM9/pRO1
UyG0afp6nT4MZyLRye9UV830nlCUboYp9PeJCn+LAIRjHH8bvnWIZNosNPZYSGPLsCcKOGQpWQgO
Lsbr1OAoQQD4Da//HsnyMTNtB5F1tEeanh0K/NfgMjyDxxvII/ZI8sMs7+6PeGyjmMO6WST5qhY+
fDPNfFODJReV/q3T412hi3qsRuZDIYMmoAhFlb6iSX1VunwDU95JvlmuYyWrQ8gn3vBuKEYCHk2w
rkNkiFgyN/LXsNPuIQa/6tvEjrj2O3pVMpmC44Bx06g03B/y6ua6vZB5BamVHZ5plD6in5l/AGTG
L5xAUweXTlD4HWVm/agnGHCRKgz0XRlOcZymA4yad9nYqL+pomm32dvQTx9AM4MTKoMbgUDGDkzZ
ZiiZ03rq2ekg+kWILPzO/K3M5lKGyZ3HcNVZeC1sZYi5piTPZmAmpKJ9UGiXmAbEwe+2JM7cUQsS
fJHgIkBZuOgoOxIzPbucu4HxIXEK3/2aLF2vjK7ZALpcBv7n0DyKLAtXRCPCvGazhotHYkRBNQqV
Pw6zZO0ZjCHM+rlMWdWToMLhCx4ZJVe7Eq39o7f9raflh75BvJADFHGCzHYjtkzW+oR7uxacfAJe
5uBsZdy0CEdJIKFom9xql4bBJ3N8bMgG0g9K0j7+N2toWkZXmypDyanTQoeGuSkyd12YnGzLtyiV
O6f23vPqJWRwvvYBEi5bhX+36+xVksLt9Yb+NFZG8xzTo2j645hAz52hwyhDxD+46cQPDZxwSd1r
NOhrJZD6AK8wA88lIB9wo4jDlQ3WW+Vq5WjWN7wMc8mEjmXsjvpAWwKViI5OGB0bZv8I5XFCeWgi
QoNuqIH4e2kNVUBWj7l2y5mNgPZVQwCwrtnvmGKQTeSB5XCBby/GYoSTSH0I5lHB7AjkMU9apFih
+rBtOkDot4iYMM7MUz91m6XJaYcnoepV4/UxhNuqN1eZ08EFxI8aN3MnPLWPPSwBHDtsGokn1DFk
TdgOuWFvZRWfY85LrAYeK45yg51peGiTSuOgYVaeiBDYM+zpNiIfPxsdaX8td1T9yWFyUiqsEPSE
EVQngOTAOGn10d8Z3EM1Ou4h5rUpdYN5XPIroSOf8n5RzOd7QL1HvfTlIWvHPQP3cJvkybKPk+aA
g2slTZvef+4/GDqGIpv4igz7kK2WxmDg12jja9Yn2kGxCxz+3vq7kA6LPVNEOrM1Y1gJPcTon9VM
H4v5QlmpHXpYOCi563Jt50Vw/PuETld3yVzdg5B2ik1WpgSXiW8KZut+qh0t7x9MuPqokRkO4duE
/eTcswSwDgVKs2KObh50TYshKx4Ds5QHRFf/uXgTo6XKZwmCRMjQnmUJ83KT7CKAtAywDLM+TFpb
HzyvqnY1QCgxK2Ss+UJb/j9vaSj/9z42Id8k0SAlTKuofJq788Sony9/b8W2yg/SSke2QvGFX9M5
MO+wGWapL6HrO0M3Sb31LCj2IjzW8+Xvrb6e0p1kXDSEWngUQR4d8VFpW4jve6nVAb6z21T1xYrO
2Z2moQCs4L+FkMdLIFQT16wPtU1ZqtdOTISfJHQb479P950njraZmMfJ8rKdaJ1TbJQ4wP73kjuT
doyso4l5hMC2Wm38ohmO/30xtP95a/5YVJ0c/kgHzsF01f6+wmNlOxaDUARgeo9/H1IgdA5hd/z7
FBqY//8d/j6ml3Q7/aaBjx4hLZPONFzJ47O3nYbHjsW6WIcS74VRNsy9/Kq95WlFuk/SINUoyWWM
9dr8MuuJ10ype8vol84au7pmBr/Y6N+SJNTeBnhN9Bpq56HwcmRhhTOe+xIYR1HFO88dyBXUAwPJ
ZW+v2TC0B/BBFDqZlrwz8nmxJocfUhTWqWWGqBVvzmA6q75wUXvNI9O/y98ElZE8idufjfKo+7uq
aHaphOCSIVA8o0KYhgVHiObsaX59bqtx24qaiNH5s3HlcB5JnP2INYWm8PwVEqI4DEwyHkq9F3vP
Kz+wKZA0gKW5DbNz52bh2qsJ2yFwZpG3k37wRPXmCWQDrp8il2CGfg5FXkM7lJT5jocmIc1xhxZf
oZV7HOXtWQwcCX7Z+AbZEVeZY2/q2hw2lmc8u9hRYYh4J03pyU4phAmFQ7GiRYwpBLyBfdAXL2V5
nCPzcuQzUegcY8tGoYSMfMFYG4MCa7pmEknR7KfcgEHCxuBGtQ3lwMAj597oB80+vEDm5grNBkeB
IrhII9oVjvkLfppCsjW0JaFgJNr2uEe1uxkr3H8jFR7zoz0S+7PgYBqX8bBNR2LVJnt4Exb9Qdyj
R7qI25ZuJNrsYOeFDWJ6OBx6jz3GiQmFRt2yozO+HGL6wDJxF2RoMyexp7Uupu/GaTTI7CD2IXOc
qalGXEc02SuMGwvbmaxNV7Ayp6KmrVx8DAacLvLexWKwfkHz7RHZPMdtSgCDL7ld3fihUdNVT42j
062rGDVhbhISUkr/xB7zoEkeLflMx+ZLIYssmuwjy/HB56GpVrGRzyu1+LVyYzPGs4nfiJZVBpUv
qe9h0O+bsirZg9A0V8M1NcC7xyQaOZkAdQ/EIgiXTDV+IBCRu0jhK5ukWA6DfvXcdu0RVoO3lsId
eCapOmn8Y4UVvOqq7B7d8kmK9DqM5sEyZL8i7Iz+EPNYg+2Q3uX7/AvwE9jLiMgLimZxTWPu437c
dSByGMa1h96n1ewpWN3mlduD39xST6mvX2u9f6gydt/OJdmN7WGfIGNbVKJ8zYeJFFeW7MRQ0XKw
58QmzG1UrkWFhLPhTI0CicqcMf0xHKy1m0zXkbB4VGtkX50mkO50Z6Z/ednmizglB8s0yOuqcgFj
xG12Eb2zEiDGIWfN02tjWvixu5Kdd7MY6bEmtwy1y6tV5BeHgFSVhRCZMkbGee2d+eG2oncuQ3ux
KsPdFYH40rzqiT3tjKDZz5g3Ze2e0jsjvEKcwzL+V7TTczWDr6Kiv8QGiC998pfl7HcdrX1pVPck
osOXhOUldUtcL6m3KwumkxhxOrskElfrNqURPAXWdw0VbWm4FVI3+a+o9K/caAb8TeMD7UyyHjyK
liTfhJ1jHjhdE2SNxPNqGeWVMIZToiYaR7p3rnKOdPiyZtz40vGoZRk6ucSWpJxj2/SCRS/J5mgN
Dj9OMCLYIaxLdMbzFDb7grivpWsgDqUpZzXoSdMSxSVAsLrvwKKTd0NH8caxDnfS2C963GbL9j2y
qf40L7lNrbEO/c5Fu06UqXTWWhFdOkI51lpJ64G2FKfn/hAEkfYTTt/KSN/h6XGUMdz3fDJ/PMaK
Q4RMpRf5XqdfFsT8pQOMXpviVSnCJC3kmeDWxTqIo99Ch+lEzrCY81DRjZIQAoVh34rpDVjP2hxh
DRsg+RR6aNNASC8K9YReL1lDPnJ30cy6DYKnwm5mdSWMGVYDYoZx2HsZENGwC3ZqNIwrdOV8ZXbl
gT06eSLudc5uixi95J9RXlvraGcNUbBSbfDUZANNoFqGdL+RO9aSMaChW5/FYH/1Zv5EJVoBxa+/
Glu8G3Z0zcszS1iyM3sOV3Awu6C7WpVzUoNBv5KhS5JN3QJH30eUViu36V5kH78zK110UOeDYiSf
lu0ciTk9n7p/6AvSfwO4YvYPC069qWLa5BgvXqsamSyRtbw6pJuwdbrZHA9SxkyeLJ6UNn8JOZws
5r9hyQI1RZG1Zxj3UY2egM+VHqqascRrL2jupY7uLamNf0bpgFfCiujY2YVDfcUSiEIlpYM2DiCW
h1Wr45AIiy9E5dq2tZxXxwCEIJs9CGwO1KAjaR4ca9HegwHcYCPlaZrUuzT+qQw+fDqN+HgBVkW1
SRExa9XcPV1KzqeZM3Lc9Kg1Gf6XNKFbbZdaw8ErQg7DsX0TTpdxtCJcNwbITnsjW2AGefBc+xc7
RUUM8TAsNKKBL/gKGG8NNfqV9gEh6r96EDCxk5wp9/jQzX/UsOs/u9oW9FINrHyYMTlws3rGbMAG
LVy64ta5yB59STKgbb/pZqvv6sS9u1p9w9ufL8qUQjsXDhSW/EPTU+LMspjmgpnaqIKi54q+HXsy
TmNSQIyTncdAKQqWYmOWrq2CeLCv8LmEwUR1lALRu28c7SickKxOwVK2kG7pXDlwZWDrZGzCbH/g
7rui1RfssBl5MuGudCTqHLnKku41B5a1HobydXQpwA2KM06dmU75nue40yVHw8I0ySGmY8Spueg3
ST3ug4yWhLTdN5YcvgaqnBd9h9JEdcLUpOyzp5Y7gRzmhoJ5/EXHRkWfe9AsG8J5l0QYNTzxKOkD
L/z0QwpuLYuviu6h8OSjkmT6ZTEpKglryBAIEoIydh29Hs4qu8Y28h94I7Xe/MJAf52IyBtzjIVJ
QQlp+DVl62kc2p3TjhAQ6+w1Zt4gsvijdBB6aMWLsPRdWqE4SvLu1UmzZybyTNtpd1BKozJxDqQS
IUDmvKvTPenjwl4qd9iajCa25PBa+anQ5nRjwgltWVWAo/SL6Lxt7LnhU0F6faDDIbLVJUhvUrAr
JGGRny3x5pRjeCCA4+rq3Y8NEIKfj8ExHmS2PFTwWuWC2ikr/NpjA1KUE3iErbDVavylxrSjXJph
Zmaz1S6E/maEJ4CzddSXX9Oz4SgXMQ3fRh1oI2kBM454SAPCIXcW2XK6nVzxaWzRn8H7SyBvaWi5
nTaoNoKVVSWsHxrg8IXqco+Qy5GJMm5FIYqPzEvJtgQf5Ae22ktK1QW4GLo5y9aUTBC3gV7pp77k
56po2ox2j6ob4HGsQTWEEXhs1T8AJu2xsMLnqdCbXaslOko77ddxr+NIlAQ+VrxjxLEUCPfQAFIk
Em3PGT5ipAdFtVH2a4puHG8/zjK816lbrT0y3jhxOHSU4NgjeGd7afTuGPlkPGp28aUxEVlXHTJT
HTmmdDjlh8PAcpqDDksHp9qOxQdDwKOdMCXVTAE5Hs3/mFBO4bDX0Eoy1QPA+aA5+sYI1DWGtbXK
O/Pq52a1Cjobunz8Pc2vhSD8azmG3c5/rUuZUteTsENLMJsYOYr+VTiAFpn+nWq/iajjMiS7WnUb
83YdBrzusV38mBxNYVMMD3YoDrXPoHRkcrPAVKI2ESOmrg5fWSa1cxl6j52gU20nv5kEPwRRW/Pt
xdCqd05Zr8obaJ54XyjKr3ocM4d1BpsZe/pUTtYvdL945WvDtQbCwvpbn6poTDlAl+SjlO7KmKBQ
gWW+djb0cGTEezZXiJt+4Z6TdqBL7WOor2D7DIRlBlH9Iyoa2H2DUV7202OFtcuZlMdJjnI+Cp6Q
9XVs092pbc+N2SCWjm3M1MI6TWVZkBLn4h6cKFXmZpQ3cQekzSaV7a8batypIcsCHMNFZ+jdSgz5
Nc9csWoc7g0EFgsXEWPjlinoUajGJVZIXjSskGP4yMbt0fjAopM/dQHp7rWbXQLTfWwzem9NVnwW
XvHAeAXpedHf6Tsj6/ftN9vt1wpuHdN/AuYTEzhDSebPsafPGSWSyJ7K4xzQSFh96OeZKhKZVVbO
rvaNgOMQf5Gi7+lbNgWtxZQMqz4nVteDcejXGauNIMI6xf6AsH8VV5h9jLz/jCtl0ZiPdZQVCfSE
xng0KNQw1HyMcsoXoqETRHnf4EKjMzbiW6vRyBKIRQnDoUCwA+SQsldtWpzASJ4g9lz+oks0mXxk
gI8X9WCccnc/iWCjW4R369ngLzLhPXfS0Y8RJG8jidXOTc/23CbF1xOtwXC5e4mLy2E30coWaGlo
RydmFa8waUCnOKXYF3a7CfX+iLo3Ae42LgG5ze3AHi2BD0M0Aji/VK3nbgXHQBpsPznM1VhU0w4c
xC1vS2SQ2BOXkWIoBS7cXKVtnS9cTQ8PjsvfFHEmjR37mQyqRdGvegfwKMFxSwqKYJNX3Pylfy2s
/J5Yer7GefqkV6RwhdjlFjBGcTzghlrWeg1fA0mZaJu9BY1g5Y7RtQvtoxmM2aZvdTCLUXjOeNbw
IfFfyphwT4NzyWSDlgnM4MtlPgBNq1zaubeePIfYAsu8eQ3Eh6nsvmbGzSpx6UznWovJqk3qJdo2
uukojGxZL2PBPuhLj8bEpH8x5S03ScRkadR7RP36VmnhT8wSip11ehQ+ASnJNOujkbyyfY4CI5yf
8J+vfIDhSBDSWwdm8hDm8D7HMLpG7hBvufXOMtN+m9qZtrPCCDAfTe2g3XmIzHkluU/ivjxNXvtV
DhOP4lQObGbaIlYacw8tNLE7GqvB1Rg31txapkP8Gn950jHZtBs7fLIHCLCwQqh+pok2Sv3FQS/d
ODm0JMejh4ckbYFiFTNmQPRXSdxOo5yPhgnWKQxR7FL5I6lzMQtOVqodysT6hTp3c6vpq7AiHDQj
ie0TujiLjtQyCNIQtIz+hC0wBoJJuNAY9S+dS3qgyTbJSpH43CiI9/HK8Q9ThlwgIOsetYsNZpOu
Jd2H0T9mPb+io8TTgCISQomIEBo1P16aQg/W+Zl8o33AVYA/2g1e4L9li2Sw3pMstJaO7fWrTPc2
lYQUX46zwa/S352+Aqk5NXcXejnpfftAU93aGWnah4b4MB317tEUQy+wkY35nWg5Aatdsx1tUJiO
XIS9UJt8yD6VHq4zZh4WviWkTqPkbO8t/vF5Z2P5nDcgPoutaiYimsWI6UXSRC6CahfhmcEopdtL
O/aPbeKYG380L+bQPKtQBt/ogfbdWP66lkHtMNInLR3mfoEiW/q/SDqvrdiNLYp+kcaQqhRKr50T
DU2GFw3ggHIs5a+/U76Pto9t6JaqdlhrLtRzuML0d5VpvqfBp4HAEnNWKsFQVQA7bH2D8gfREw64
2OKEYY8m3VaQ0zdF91SIGGFBjqTjc+Ml8pxVMV5NJzuoLmj2bhcsthgudPzl9jlo3ed4QJCVEcgJ
UY1Wdi6ZwBskpw5bft4jno3mlqhoPQ+Dd20ThPupPee7uPDY1UR0VX3VoKJqy3Q74rtnnmKcTYEY
n8yicu/U34AVSEROXaStahOD012llnd2G6PcNSVSyqJVf7Xj6r3fzh+z90ELh/M4RLtJWN+phMu3
JkUr3mWYODYFgTA7DA7vDGPxEPqs/Sm1dh1Tkq1yKUEHj3Qf5UFU98kdXWknzJAg3sW5HW/yRh9k
YN0kajJiIfuOCNTvmFS8cxMzY5Qs1FrYTWbNwy3xFKESmOJVNdenDATAiu3nOgEdckKcCc3D5b84
IC4ia4NU+5rWr8R1tQm4gDY8KytS5DR98hLeSKxRyqPyGkO9MqaZNT1dD02uyA5Mmw6jDEfMqLAQ
WfcdXILzDuD1xlObZUhnoe52zFURh/xkXtsCQB8nCCfoSIC6mHeyZ+qeNKLYiwQP5syYuxvmd9E6
jxCD2cIV2TWwSd1kVAeJKEw2GFL1MfKJNvU5+OsSp5zsxor0BPNgGzaFp8umPHKN8aQTYEwgOC4q
rA9zBzE4KCJnw6fK1NVo/M1gk52t/HJiz5F9T05E4BdaZxSLVAQqvNMh9gPVj+WOIas6NdUeGtwl
sdlbhmmNZclgahg47tGeagBqjYOpCrATyQrzczgHGTFRtNCpV77nA659nRT3JQr1Bg/xwVbkYXap
90DfXKyH/lk1jndzoGUZDuv6mNzObCzeW4Nh+ZDSUbN3JGE+qcxtMoIqSGAsmaNxmnsv3YEHWJut
wHjjks3kI+nqOnacZix39tzRnfIYrD1S+CgEg3TNl/xTJ9OrS+g5swu+w8KBXluzYQmnW2ZaHQT5
vtu6RhAd3cxYOSoYIFwpY5Wl/Qe++F1uHaXlDAACH5sMzOWoWTIG1HhUYGBjGBQ5+IrlNz/iB2lz
58HGh2T2N5QNn6oPPwpnNje5e6DLlQaT2rrp/oKSxo/jD6FRDAPGTbdZaLhPQZO2z6ZDeeS74OVd
Q51VUd3FpbA3XWN+QtFlhlwQVjEATdiPTvDRVCbfhxV+WgtvYlySP7xqhocWc0V2HirWIqEoVsFR
2MwW+/7VHTuKOYXYr5R7y9GU1lrhEehthrBRfmxbhtz0wTTjoOWtiiex7xeRXZMccyRrq4ZYV4Tt
jNdqZqlFaOFJ9REvhCsrV5BpC3weUUDLIeQgd8TEv0Xc9nwVRrl16/bRqtk55IunHCk+N9Sz7yPJ
xNdE3FfmZbvY2dlMbJnmea+jbA71SFA5Cxdza/TOgdJzXJs204gWPkIdoisiLxF8Tuu8dbLA4w38
bOMVyYFgvhZ5l463KiAV0gzlK4z+5NJvfD+wDj7MoMtY1Oips/fBnquL9kiXwyK8AuhK/wzceW37
770rCI5PsdQOZpJS07UzuX4SJVydHzV5FhAmy7uxOoG5ytFUyXDvN/m8HepSsNfOd4yMAUFk8Tci
vhS/yjwfh9p9dpr+TeXZe5PDoQ4Kpo+jr+yNh5neyvI1bywgrWXAFzuOs8GM0hEJNBCLVnTnEf32
QbG0PVul+gwHm9abBfTW5mAuyo0RWB5IE2SrTOqpgMCt8vbq16RTR8g5PCrNlSk3jA99KHNBfgCP
Q44swqVgObBvaZiIluLMmgcJbIKZu0LbCeqtjY6TSr50QKGKRRFVrUM16zOumPW6C6fDUAzvYS7+
8jIuUYsG1lY7ql4B56d5MD04YMCJjzZpLywhurcus4xDXzEgjlLz4vfVPotcUk5Sz4EkQdGYJyas
iNLvsdJNydNoTA95E1wmDBXP3iC+zEhQ19loDx3hO3uvx7m2+HZwx/fm/EcgBrMIDHNMfqqbJVR0
FOtkBjXi4ZSO/B8jQmwhLI5dp5ge/IkSt3OazwQ5/wVdjN179+Nguud4BOM8bMBxMOAiqA7pTvrI
Tn4BokUPaRSDlcgDpC3mlCFe5oSmGLiT40QsGlzpXUWJHpiCtytBkIPrKOgE2N2xS+4iZ/h2JeAO
ryvNY286CMdQGEeCgssua5z2FuTDyXhMqZOYlfNUQVed93Ay/wG9+Nf4C3Z04r4eA8AUMuhWwGEu
PmCr/Vwb8Jt1QK1qV3djTgpAHzcJggLCanNN2dSPF/WQj3N+qQ0apnzozb2nnC8o7lRGAmJUXzs7
jEEzE9+wWxtRLI4cpYF3nFpXg05gFjK2LrHaUB3pLZU3LyYDKJKZBbmgacSrmzGhCliwrtq6+wpN
XBRx5eyi9jus8aCPkT66dvNsFG22Jlb8KyyMo9f1ARON+HkexXNu/5que7L78SfrZLgjmJIHa2Cg
3hjoT1I/xtoDkFKh9fG7gksiOOezeyJNCntw+Z0E3osuxbER0zOh1rex/4P60DDPQECal/cBXTCm
havVWZzqDjGnE609j1yJvc9f2yXGnTEb37ukvEJBXs6Shu1AJWy2WI23zV19a7EqklaKuDsyPxkU
O8vmPzFiaJxQLVJaiUPVUXaDYj2Plv0UQovlBPTO0QC41AzwNgy5zVfxYY52duhm1rQ+lAOGaGwV
SGTC1k0FXjH7GfJoG2g+UyvVrOKV9Re2eUDCYxusPNE95sGjlXM1IZTWSLo1ZYqv2RAa4YrIyCPK
FnZmE8OhPEzSq00c5shEuIUcyYiaa7yzOZgLoCor+Q1PMVjFKbOzIE6/IzlJcrU5mPhq67G4BTUB
Jp7pQNIHy8a12A8sstrLXDbImiOX+Kxx+pkt45mIoILMSyA/MYEEkzEgWYXKUnk0bU5MTKnpngZP
zigrnHvDBrCeRe1l6PsX/li/skJ43G2144Mvtz5PtqN21gwfNCmcn8zNNmpOZi6xipYFg3fWki4r
HX/YlTNJMjpmI6RVeEX7+6eb8EK5Sd+Sz/9S6ttVEmJD8hPJSLutHxN+uJ0xilOaDtxpLRNKx9TM
xVKgRBnEVZaWr3mmzJMZVp+LFpNvcF1CEl6HJlGhJQD4sZiYXAQ6JkbB+5B+hUFRDTcR5/Ear260
y5ok3SdwWhqqSgRGQ3ZkjhGuU4P+ARklmsEm/FeSeoM7Y06Y0z36KB+6jPNF5V1OvgYAYcKXiCfM
Qt4UVrg3nXhvKS3hgvXDW7WGvIiRrraiHWWBCqMfT4vzqMrvSXRwxCubV5OPCfwxIID5VyDhQ1vU
bI2MblnROfGhPLEVAorQVGvcSQ5LfzJpSvzEUeT9Dkx5Rz7ZIRkn6uHxN24RD1r0fg4F7G4aXJQ+
rcsYhuy3OawZssMHBA3KGDyf9vEcAtnT/LxlMj+gyTpZzrgGW4SRohJskeMILbFExe4y/0jXaevy
wNiCjV/EuAYKwkxQpXLyr7x5b5z8c+yjWymZgvdeqDd+lXx3GSkGamSlMgVptSctV+OnaHesQd+D
sGHlX8T2vs2e0t5G0Q0j61BY/mEJWgDiAIWTHGMEt/JDVQphBvd/KNVvGnTlZ+x6X4kD68ovgvxM
wvG1UcBd0jo+6Eq+Z1Fw12Sa97wAZZMx6JPCeEbA99rrVxXyGeH1UZiMGkT8cPwD/yUZLecw4qrY
u2l3N9fdPx2mn/MkgK9EFitK89NlqwnUSq9ng7OEet5eF+zDcxm/gX9gh8AGJshJwinwWG8r57yk
SyD5Md/L/t0ZcbtAMDo3tVXDE94Xg2WdUhy2IScF4tmCVaPl+6uw9L66UjzV8/gVifySNLyOjsHw
TfbhLh/AfSfpGzCaUzvV75WBD6btURHaA2qk6DEBCpQvbFMCSB7KqtDoG6aHVA8SrSKUxj4nXjlq
24Oo0xG9frW1uQ2RYTgI3TsqTL/4C+qgPM6196op0Ti79hMg3JPHODeJ05+2X9YIVHRb08s/+tHE
4XsRVZQScq7BlmYfc9Vex0IGmzR0dvMi3vIi2eKYx31dkxeG1Hehhtg7ayIJBBxwJ6uPIiP4nKzQ
O1MxtmC0/IZO+4kf66h08xCzr8p64itT9M2wf/SmL9073qRvEz4FClePwoVe0m6tUxbNH0HPWynd
xIZTEDV4DCr8h+Sp5OX4q5v3mb1VyLexkiqOdrqa3h03e160urPvkHdLloobZ98Dvpu1nT9XSB8s
mQQHR+VcMlJdXA5lrdzoUHgJJl70ZizL/lyxwKQLVp8L36MLi9swI2uAXlUeYbQSfdSfo5wpPVrd
vcnEFvmF/aojUA/a9F/jzgjus/Gl8nKeZXopMt+XxZ/RbrTak2vMmJjVYYe9lcmWvioj4D/VFLuo
7mDSUk9s+lq+dkGHuLOVFC41ar5xji+8hHzIE2nSaBbDsBuRTDLecKI7x3fqawpHA2mot44sHLKl
bTFTjbVaVcj31pldB4Qj4Ip3AwDes5qf5ij4wqOS7ho/u4sr/glUUBmZ7QlzV8mgbvwzLUK1K3Bh
2zSSx3jId3470NlXQcJygDJgBCKf2i6yHeBlpOkdsyS4yCn09lYUvfUW1JUJC95yLmhu1hHVR/aO
uMBjOg1BuIoqji7FnN2ttb32F6pDzoR5NXmgYFrhXVJeTHileu36KDMk5G0iRDZwji3Ob6SsNEfL
Z8bw1X/zu9BdTwExVUVXspOP1lViC4Dy4omn70Vk3YbNQsWArDHPvA3wj7wvuwXo2xQd1Ob7tmso
mMOMyZ38mOCWrYU6lqk/PLravxaGJCPsP9NzG/+JfP5z53w+lQ0XeCDEwRH9U8m5FcTjIhClOIFO
TnSft0wWPLR6joKl00N1ho+2Xn7V0WwVV0xCbEZn70Z/2hjghlelmPQ2LOeHmRnMZvD3IZUftBk6
ma7MTmpoCNLweXAAslTBdVCIqkvm1iEaMWakyl+P0nghOQy9mVuxXRUbFxDFqgpQS/M0cp1YZFc4
qGVSBYecoLVjwXYgRCsmcQtsbc9mBTLV945lfHoT66u5phvFjwflGhglXxniqaTGwY3GR54jc8G8
+VzVKHVXPQPZVU0bCoHGPo5oCADqFyjMIuKs7QhRmhjxyE41XaDLLyhFj/i4K0B/iSjcygLCEtEF
5s5AOWsV1A19Us2bGMbGPSkErYKtZCy0SdggwyYL0ZU34BGuQvsKPTFUX04VJMddqzbVMo1tEDGV
tviZKmB8ubo4E3qtOqDQ+a9yye6tjvaogw8FsQRxksMGVHftvC3Qoh5iRJo4Fgz2iam+ijp67qrI
OCYYcDta2p5Sc7SsHWKI6DgmFeAVCVMFgDz63eqda4Fz29jEZnJNLclawPZfq7J79bu+ITms3mLg
vmQlrKYgiV/GqmBCPdkHi2ikWt/HJViMCFl7VIlXW6kL84ucI+iukJT6YW8eiPUFQkxK9hqBNF0n
xjMWQjvRG9t0ES4TVslRq83dKNAPuLQieSDfbd8iFrWQj2PigMYR4kK6zEfn9D8BqbdbWCWXNIhe
yix1gHUMr2XCSCV1eDNROnxFSXebNeJtu6vWPY9/2uXpJjXYjfKovpYUKlsMGa+ECF1CPJ7rNCvf
k8VYaUES952bMNhITcK6065eUsjyJx2qDW6FpM/3eVPsDbiJK6i4F8UmmzFI9FMY070VTPowY53p
e++xpHHdWq06F25+n5bDt8aG3rUBowbhbf2UDMa4YvzLA5IgMmgvaubkQA58b3zB8OCVkYh8TNu6
I55xsfqlQ3+zKpMkdzKYfFmxvEzmvdu68YEpwjVyzGhTdpsiYALtuvmdGIcja3z+TOyMF1+k1043
JykOtlP+DTXUJF4maDyuuGVIVJZWxQIDA5iSfM69Yiq3amYQ4QURHWb8Zpv1MRnaqwn+rTZ+S28E
sGLPiq/yMIDxEigcqfpK+mdrfHEn4042GDOh6MiK3wg1C5EIdDVM56a6Xscq/MW/Ze9Cu76VhnhY
FlpuTj2eoUumooNJM6BqIMC43eaGeS562Jm23d/mpJxXlXWrfLddORiZO9JofRoYEIruM0nvOTol
yJ2I7G5W2X5MucFCtGKC0k9B/JGjHF6Tc+iiuHbFa1UbFJNDckxmonrBsU/bsCi2uM8eYg04uZKl
/tRpwe4iGhfuIWGYvbr6DGTRUJTsltOENaulvlWs6mM3Wf6tNzU2MZF+6KYNGMan6JGXP+rU5sYS
uIFy0YUXk9nKCod2tK20BYXTcPWT3YzXvmOYg7Dv0ANKO5uY8p/8ODwV42S/E17xYo7O0yTiR3Lo
9CFsY8yGY1hBjJCHqHfUc40M6hLnfodooj0NVdWhsYKaNBlpcbVa13z0kviJPzl8eB3MtqCtxDrX
ToMZuSo+lPVN9iNOWzynJxen+mawlhKsoBmPraY9o5TaZ3nkPjLifOgGWXxUk4HmCnzJnsVe+UGT
siFBSF9rP36vIxHdUFwj9Pa9F8H0ihtFUCh50KkHNkFAW/KPeBL+cu9UZxjS6ZvJiGNa/q9WF9sH
UdL+R3V1kY3jPwqWTewO8QxbRPQVEs4QY8ivkIW50J2gHHC4q3I1v0SjR2CkWR4bD00YDszohdsn
PphTUW3+/5dz65yUiYTqv7/MmtK/S6X/0bLcOI0eaW+J14Cxt71TlqoGw6kxPUrOBluVWFMAeO7B
drQbU7/FiYSBFeHU8XmNqjD1XvzMSZ6qmJ1EUxd3Uzz/6QkUvIGhf0m+LFKGbINFvS+DALpuijF+
2e9JmBL0jpDcpUg2gOpGT8s9g6kPZ9/WRbExQqQZxJuw4tXWiryEk210E8TIpfINso+cQgIAylr3
TfFYWAcRNeo+bD4wSAbL+PxpTqe7MCOth77zoAYGiKUJgRv7XW2XOHNcnJD1tEXUjMIhR/87+NbP
iNBa+IzQ/OnEDOlFtOhjOzf7da3x0xjTaxD1TJtReoJ5oFMg+q9xh10L7XRVC5Ko0TZ8mfWEas+T
VAvyJnL3LapLEpDxJkGSwrbkhcvvYX637nxRifEQ9saPYYzxrlhCT2T3ZkbzX+nZr0OKHsjq67fA
LP/SuDp0k/liTSmRO658B9OP2QeRZ2vYgM6Bp4QWMnC/Y6hT9U2wAg5yrIT/rzPqiYSg9UAU2MID
IGLATr8MixkhlXEUu8ZKjsTxiro+Ilh71934A9l9RyG9shztrpQiHslCrMwEQK8zk+z0QlqnzrFZ
tfYKNE4CWwMZcgdxPTYwT7bGfm6Lf77pwdokjCDw0f6XSDAEP28g1KVp45+KnduSXSvYInJnkZ1Z
lfDbTHbv0r1lLGWJ/0YdTWwSM3OAOTEjC/SpFoip3J53QLJvykfxMgc/s0+ETI4bJotuPaVsOhM+
kQwDxF44VWF9L6NPSzHZNhXLoJECe+UN7qGksBEutTHZaZ92aONdzJ0CmnW/8QgT3ZYSzGDHZB4Z
tHG0gd6Tjl0tI/FFZWFB5RlA7eN+OMzDTB4GIWv0AiEpisjvGUUdnXb8YqPVbXvLPxkHgVoZ/hej
zbLY8MHz2U7DMdfNpQBcmODcAb/RPWjCWyUFUBc8sBh59JnXDhXBdU3AvoBwFrzk0W1OAcnNxq+p
e+6ObKO78idULlg9xPxtehRTSzm2yMUnlyFScxt8KkqsXPd1hHWPbuXJF8YnXubDCLp3YJQyoLrx
Fb+DJc2dr8NbOSXPda7vbWYYEIae48i6i/FYrwLLyGjR7eflm7UlGlzpZM+9iaTULMBVmQjZE7QN
sMHX2uGkY0D0NCpxZH721vvu1fEVwpbiI0MItc5j8zGO6iNRqNjo/avtFOB3kmcb0rCovadch/dK
u1+I058C71bV3EYMc80dyCgSv6T+UGq6gqnCNGqIzdxxpUIy5i60zpAX15wJ60TNxRak0rySjrkF
BfQGLUDN/D7iihEWha2YK7hhgt8uROtiueYxIWi8l9Vrh+HPNoZ8bc4g0fgGSdwkskp71pfpxQxS
XecoyDyg3dkOuAlXafBs6qcsLX/zvpvQGEkWNdm9GUneOzHd+Zm7Ch3/RSaE1fUaxyF1jaJcWyvH
9Xdq6ioQjzzPnb5R6//lWgBss2YSdgx29MJJrnpIzzz9wEvNX6ePlt0FuYvefefhHwgZEhjY66N8
kgt0kaMlWXsesv5ZRNdQi60tICIhcFqPABmxpZRCPkQwYGju41PiJCyu4PPosEDSIo951JMWP5V7
S7Q/KYQglFXMoBJevrpgENqNhzLyvcdcxe/NyNXu8gotMZkTDRHBNkzTESEXe/JpD97kY/sri0/8
dZqdeHcZJCRat2cFVgl9o/htVu2LkAjlWm/ejynfGTG/joXxl0OBtV4AYzcgge4wByOusbpANB0g
TlO0LIDFsTJjxZObOTXOnhfCajB9sGuKMUzkW5BrjpDBmWBaU7xzJDsNSjMcsGn3UmVVcUiAmJhZ
8WjNFoSsYgi3sZm9Yo4/J5gKvgVY1CGN8k3o8YbNRvEbNk2/Uw4a9FCzuZPxFSdkffW8Nn7sPXWv
y/6emABM64n1Q1ddnHpE2Fsf0AHNAKBLnD4PIcv/MXb3VYCFpAr8dVoS0QapgUhw44w4E5KVii8L
geRU5Zk4TZP3bpJzsjNKRmumybK4y8L8XkfZyRxGkiimeF34Tvoo05A0lpq1t8OOCkfWPrLji+PX
6YYsywCMol0f4oIeHIZCdfNQPsRuDhK4QHiWM3tjwoNykgghyo94Rr+hwoA61tmbxJegDFwgKnKH
nde7K0hLmQOqm7LHPwVv5g5G1mkcjfxqSmbrs4vlzhp/TaKPkbfaW+gZ+BltRLFspVt7RhSrxi/P
6WlOQq9nQYKsu65mECLAN2hpYF9FmfMAzm/HgPh7lJPep2g/7zoLyQfZkgz5Q/Yi0LRWeJhYSMpZ
8WuQtmsE19p00FVMm7nET+lxFwyUytuA0ECa7RIe09BSUPeCXYf15BBdsi8z757Ez33H/b+1y4Fj
PuTkYOyz9gSCNC/3Cd+svfJa99k/NoDxDnL10SCK5y7PijeyuKByhXh26ITW5O0xJW3zbw+Tmu45
oUnOEXzc+LWrhxa2+tpEI7ERCTaFzKG4C0akSpPLhltN2W8d+xh0RghquO3uPN7vc6t/cgujtRX7
HLEBbTWw37X7bSOcQCCn/4waT0ynspdEpN1jklWXMo+yBy9vgAv7cbUnzhpzuGHej41hXnBmNQxp
1E00Q3cbDSRgk6jLwzjtTR2S/QP1yc/1P2OAHR16zZ/qdf7QeuM3ENX4wag/+wbevcEWfxHfwFTs
1sIk19C2l+AAPFbbmb81aPkXZyalLfFYqCI5fDPWsmgwXjnDyh3amr8xo1l3ze8RZseiF+O44r4r
vFVC7jrAn+g37HyDwWxzPybNUzF73qkrFpCVXz7MJSd+Ns8gOw0UejJk7j9YWwfe0NowesAS7KZ7
bKCyrqD8z8EjmvztOBOYTnbVW1T9ExbL4EZUj74H4afGh4mv4nFOIVMUXmlteCOec7YnedATeMOs
0Ixxggu2nbp9Q9aENi5CFeE3gbtcpy91Mr+DdUb8ZXVLobn4nBzKvHQ4SumIdVaFL7J3whsBZ+jW
sOswx9rYhgvNlEVrK3xEs4ElaMWEPJTTUGJwQ9SgxqE5Fm0+vCOF3Vb+EL9wxWfXqXVeoVptPA2t
tejDS96U6WPtqeohQAFWEenFyJb9oReZ6aNwquzYtxMPBZS8x//+bIizmGUBHV6bXf/72+byz2RY
PSY6ny///YuNWw0g2KYNbvyJC9PxdkajgXBM0nqocopDj6mCQRFqtSZ1iZ09dOjozzSNVzAjH30S
wSSKBntVKPUTuIYGdoL6A7inXAe1We2A8355Wc4Jeo3NwmWMbsEWE3p8mwc2bw3mQ4vhaeqLcF+O
hrVOnTTbOcxBOlecTLdETNaHe4vD5NSQVbYyII5NGdztomfZE/jmJ8A6oEx9+zqUmQkbLxl3Y+nd
F9njgN/bM/xrSuZgWZo+B2S4sSvzOx9/RPlQd121Kb3Qpxep75Xq3A1HFAxlYxvqFhVFsuybJobo
S5gkqF7/J1c3lCVkfar0PdZgDwY21CMWVeIMskPB/UVm2SmsSuuLf51Ar4EpjE9gUmq6AsFVYZxC
qHFKDhsNHYihJDGBLQPnAoxSN9Qm+v3OO/U2S7k2BCUZe6DE5tZ9BC1fPHRjYr7K8l+NXmifiwGv
e9m99VFaXcaEhOF8RHVSmRu7ITSlDmt/W5XmpRGMIthjMFHP0/c+T/S5za3pJqVX8Q1z3FfobJVF
rUQiM2wSwQbB9SrQ/uV6NuFwcEl8T+HAva7+CZ/S1E/x6peN9eVmZKtLbso0eGujIgXm14QvhGf+
iEK/VTDyt432+DzzL5liZJDED9ZuvgkcTYtcEPvaJ8O7O7GH9yuxAiwFpmuWd9rMb43/lPVpfrQF
dsnMyZsXWdnM/vl312FwGiIsP7WI4U/liIlL/Gcre5SUFYnzMiCvgdQF3RO0564LOdGULLtLH7+r
2PkzxCwx8qGGYtu+hSly8aDLwTHsMVTGe2QfvA46cW7zwCezrPqM0hjB6FXkx0k81WXx0BMYxRXl
PVf+5P3m1mLiyLOHHGUZVYjxIHjPdhhZ3mUZPfdUaKgnB04oVmnbVrJrslzrhIbrHFvu94jebEUm
DP1KnzzDInlPKpYkKb71FdujcJuZXFZWpc9DgTHFEMyuyXiJeBHwMfwTHVsaHiQmOF/I08ar1Ztf
MTqQi+WLu9alVJ9Bc3FoAu1xZtzP3hAyeY3fSe2oCclBEBOzzCXOdCGBsc23QTWtm5wNWjPfL2G4
G2P2jK1M1A5EA58r4NG1JQog3F28q/t6oDaxAtwtfrOh9eqphr2TlaLzKaz609TTHz5AhORRvks1
3TpRpE4tziZJLRcLzxgzhT+b0SbGF9alqrEfUyBDtCoF3zZT4ZXje9/9z4y0/2j3ErBfX21bQnow
7YXEd6N8XUVKP1a11m8ehJhxcJ+DWT+5de/j4DH3JSz4zWxfp7Dvj41TRA+uiUA7xJMInr70d04j
7hFJlZSVfP/gI9jZwfkocB27NLELdLbzXIePUhbUA08Baymcku0/w3aDXWG4OFFBz2KcO3sZFbbZ
pJ+oi5q9qLIL+ERKWVtzAlkutlD/n936eJ2zujswHM+2k6RSKJm772zZOjzmQH9ipPa7ysmJZfHZ
zieNutlJ02xd3SJs5LFMFGEHXoMxoetz0hSZzS/WmlRp8yC8u9rCrF2SjYJu7GnQhr2dzfQKevA1
jxn+so9XZ3cc4n04RK8pdksGXoIWM8FRk40VMCHyjVmdrxH9cZgn1jcQT+Jcqsrdxwh3WVJipU7p
FNhz/YqgdiAFuOw5SsRxKJIgAtryK8dYNbpMg1ppPoNjeNSR/RxisUQ/ow5Z5b056YgUOWNqPI5A
GRvwaPxhBEGBq+/Mz1c8t9lOBPGODIazxejiIGwbtwqojDpqX4KoOM5Nvqvd/svvwEUSKQF2vAsf
wjC9RIpjmRrCUvPj0Cf7nDlcHYpDXbvnxmruMNfBLMZyl9AmNaR/Ovm7sjaodH0UZvrUQqYhoq/5
i0xUnP3Se4TRzSGJr9dEKjcFMgu3Bm4CG/FoB/J+itgsDs3GWZzUOokyVAZ63PYNkhF25GCjt5GF
frr2CtI6gmfP0T+OZdWbySze7UzXX+UUHGdlEglWA60F79hq1HTksz670AZ0teRlPDR57iCWCS9N
VX5NEhuaj5Mk0GeG9u9KmVeWkMeAhEe8D86H1VNgNk5/JvHsUQXeYwdaurF4cnyz+Wy66Nlz06/A
9nfcxduhG77yJJEXarxHKNnb4Ev6zms4LfaQYfwAlASiZQp/pC6XuvcpKAGojRIiFkQ8v6te8qr4
DYwWlws+XMnjkIyISy0IIz7mFnpb+YXGkCFYXm4r0zGgEfPklUgSSP08NpVtb5ni0xHXeqcUz3bV
O2QqmgEUvU6fUjd5AFxes/sKXjGixhfWs9uBodjZnBx18NIWbw1ZQWR0BmszjI8k+9zkYmfXPESb
2jHuc4ZihT/+WHqEDvdmagfRe10zbcicLdBem6//KtEdr5sK9mWRF2A7x/5LJN12oaeBQS9/62Z+
qSkpk7C8s1DkrkLAFhqv71gNd9YEnjw6evQxXI6YLtr8iQIuPoxlhquIhjYxI39bsK5es8gdXuws
QnTKmVPhIgqbjpoQE37qEtAopELinKMK7hrkwxbCB6qEULIYRGjQrBo0fPHMEKSrxkOWQTn8b0A2
oRXkbGd/rW3UlkH40DXJzFJ1RLFGNJPXsdfzWRSySuT6CyVKdJSF4jiTsEC0OZc1U5Q/251PuWrq
f9kSCcXmqs4d/VbGVXFMe43Lq2fh3eTolEM6A9sJv3LfaT+cgJxNZpnGMyIIauOoqvYx2s1Vv5gL
/kfbme1GjmRb9lcK9c4CJyONDdx+8IE+a54iXgiFQqJxnsev70XPbFRGJm5ldwP9EgmlFAq6O2l2
7Jy916bMCTa13Z+DRUxAdUTcD7cOhSTNxSBRIAhcvDpVWz4KfO/bCaXoLcyHu+udU7LTwvf48orx
JU2xu8Bbwd5BBdHrDMDRM8Z3OkXKTdijuoG5aZjOPUkB9L+00j1bZgF1E+pzFCRPiVCNn1YZY0kK
HTpTLW2biWl94EbA5iQHoXjmsa3b8KZMPdBORrMfipJsO2ud8qCsGe2GG1re0HsbcaNM3Tjq0QMd
mw6OU17cAxE0d5PWRUBqClDKqL03jtvmB2+mLVu5+rcJ0u6nLoGQt5VBZg3YTGaGFuHn9s7Gmb6E
pdH9bNOHJu3vQ/vFyF3jdZheebJPveihQtaasR9C8ZXHEnDGvGnsHJ2bK1m1gp9oy4Emej4Cno3u
3VZe/2DGub0xzT4jMOcxLOjiBjNq2wwWZj9Z4HW08SVmkMyQCN9KDkZIEJC8Mtbk6a6KCqeuWniS
bVTZSwbHTdNMhBE1CTpIA2l8PWqrwfajEi9DY9pYAD3WshLlMw0LRvUhrSi9Ai6hWWPoky34Ds9l
3RTyWbVY+7uJc42BsbVNctw7UpIUr9X3lUPXiaHoo91FbySqTztOv2Lf9fMJnzlyumC+H5LqBTDd
wyRRQsfjpQ3ARogBar8X5RMEMuBFluW9Zb7oYDq0U/xeF4i6tOaZ0TIz8AixOnfZPkdZMau3yajS
C1JcXBEmcAPNfWnLu7mrrKPIJtY6kJsdplHfjXEt435Om7A9enmsH5OeJyeoWxxcrm77MSNWqE7G
oUlabqoQpZcbz3IfeiORqZhk1lYfMfxTIEcS9ohOwNtwc8JxAu27mVXOhuLDXAsXCz8L+RTizXDD
B87lw7FwyjtMnn2WdXShFbaiSX/KkIZHAasBfvObouw/xOg8dyjliKVts/WcECvIMHX0MNv0+seE
NVAvjJe8/gDR85KWFV0Py96WTvAeTiMBeRH/YtfVtzWqpTFNXhUZuRxXrTA7hS7KJpLkkLYsIrtY
3KCRwkNvdy8JU34EO1i8LRrmDEXrQwNesqosZ6032QUk8fdMFKewKxD9zC2RfJHA4jrgtDGQadWq
vVFjzwy4OpeBeKhIIrR1He1/E8HNCxmUQiOEdYvyjOkELbG2U3dyNneqJjZERSFGsDOmk2MfSzDb
phoOXj0bx5hHDHF4HR6tKi+2kknSOW1sDqHlWD0aMODQ3iaEPAhv54YBFn8LuQv+XmwcKDWCLN7g
YcaEN+ocXrOTqqdj1BK+wczH2JnDxD/D52HE3iUyYiqmhHNOPmMalJlOm7geNswdSMUpmWQpzsNR
AVY0radNoT1Zwwg3r0hXzkylaoFi3biztp3cYtpAc60wG2XrLAQCHcRxSpsMaYXpUmN0M++H4g1u
5V3QJmdcoM5NXxt7dkC165rodUDSNI7lKZprbLQMsJy6/1Yo5A69JRnRe7ycrL6rejbLYZZn5AA8
rMlM2uiQPs6SaCTVf7sy2pEGD+uIV4P870zJieO291bdSPymnIu9k6U/cKzWcBtDVh6XsD9sNBeP
Nresupo0nMDwmyjU1paJraNVIS8VyhLPuHYIgqZeu3X3IcMYjaDuIaJjPE4jN2i3o0WQvUdnkTzK
6ih4Vh6bAgIcTab4InlXEHci6uEtLt3iC0EvvTYjeI2c9HXMsLOhHMQnPHNymA1MsjVrTjhDz+hz
ZBlhyMmSBKaBN3oz1Alsiw7Igus891FX73HKJocafq5vh5149coecUWi/5jcpeEng/G2krI8J41F
e8Wc9R/6q6OIUG2sQWxalIyHIlJw273xxSjPSFDGV2BgkLBa1fIM8SVWJvJAhZ341y/FSLMBUHd2
NgPHPgyw6rkzUXn19bvTDtrl338o3fn9S+bRrA+WM+7+/f/+/XPOmKHN1WnLCTiA8+r6HexS2qVp
+cjb6dv1/whyEg71EBG5x7jeSZCOOSFNKS2tJIKAfLmpQPObBBT+4Y+YwME/fLl89/pzYWIuPBbA
cmgl4HaboFkrazf37cJxtJH3QrNZV3UyPdkjJwLg+QNSegOlazPSh7Vz98Q6HRyMBJt8YiPbGRde
+vBWk4G0oKqtlWNGT3WYPsxYi8DgGPT8h+VEUIZvjdW1DEGsr3kuATjF1XScZ1x0CKSm45QtQYDu
sGjdZHaxmwQXxkDbsWQaROsGlArGAGo8xVEpK3Ed1Qr2ADEHrnWDpPSzFOojhb7H6TjfarW2mxah
3ZSj1ZBygJ9Cm3kd9N18USradsUido4e2TRc3ySPoS2AYHdEZehNdxmLkp7oyq2fozLuNqkWMh2r
vPeg3Nf01RnPRSZpA+2nHo2PPC2PKiufhsp4zAbvUZ8hE5W4tIIhesNxgsaDIDllUj5boC+i6UdW
0poT5WdWAOQtoWqVxX3kcMqc+BVB5zKODW70hAIhgwDTADqoUcdSU8tDaxgjZQS0slZ7dezxArOY
Y8Awvrex4Wux9RJL7wwJu9l3UjwZVrcyVISnTZBEB/956yiyWVPEIbaDCGNAAWMxBWpL57NPgNAT
gYBi0Q/0yDstVyKb9AcdSlQJHafPOg7bLR5zlDL1BFRYpQ+6WvxBRrXPqK8A+h2xP7Az9N8txf0x
xSa4htKBI4E5qmQsaNwZEHosurZ9ELw3EWbxlBiDLRAWqMJvfTo/MqWqVpk0Adg4Je+D6W2SrvxW
4bmeKAo3lcdv7q0lC0dh79Bqcatr4z0mCos7E8ODFo3l+foH9a6VbnLl7C2pZYdidspztfwhQdQd
/79kiP+38eAf4//4+Nuk8V/SyZv/eQ0iDz+LzXv7/ssX5DpBALgnrm16+CSxsb0mmf/+k/+n3/zH
5/W3PE3l53/986Po8nb5bSHivT9GgjuEav/3GeKH+jN9z3/++S/8niHu/EvXdUf38Pu6prBsg9/1
e4a4of/Ldi1PerZky7OXLPD/nSEuxL8saQvHNR3dtU1D8rca+jPEiwvjX/yo4cEnMGzJFF383ySI
G94//1EW6bQoJ37yy2yATLbHQr/8GwYCIZ3v/yE/3MsCSdcVCkcutfwxnOTdqOZ0N49Jtw9LS5wK
rwHOFlU5HTmQINIB40WY7WeYpajPDYGzZQp2odaB/HR64AYWarjQ47QW1bs/vK93v13VPxD03sEK
b5v/+qdHcPqfLtZlPzFtQ/DKPVPav14sAjedDOek4ryf3DL0rbf9MtdspDj1hAUTk5ZMG0ryu0HB
+5PBJKkC1prnpXdjUJXf+vaex4uMxNb+fn1dndaZa/p3+AoNc09eyl1YNmpX8F/RoWGJYXDgOLRO
8ajITs8y6mXL7HZBtQeWwQTAsbb40AAyDYW365y9jJscfY1xS8KhvohUMPhr0RecQQxK9L5XVjxQ
45oDQg44ycRbCQusUPbpoIU/IBvq9paCUVGhvh+L+GDINOTkgQnHNurXsCLZgnFJcfE803sQNQFZ
NN04xrbmd/Ix8O4r677XHOsQLqCL6/wRC38SegwvJtQa+FbOYtTRGs6VxApGNUhUvD91+Mssgami
nnH6OxUiSjS/yBoYF2shzB/KxzV7BrP1PfsiQ/Mp/04ULhHMntjG9HuOVYLGAK/x5j9/6Kb11w9d
2rrjXYPusSO7v37o9aiYs1CPro2eGrzskTp0VRGQfhY2p+sfZjkxdij0Y4Cq+tT13e1A12INuUCs
pXLifUDPjvyp+k1XoTi1vJRsrhR00CVZaDLPM8oL5brBWcA2/M+Xvzzff75npe3QCncNA6iILX69
/EoqlcwmBIGFQ3ugNTPfuCKObq5Jo/hTMKPZuylOmKf2900TezslSVUgGfMG/L4FFaXDr81WQR8+
3VZF2m4KvOb/D1fpulK3HFdHTKKbv15lbzY14ZxMiMdqZlibX7DGW3RIGVFYSC4Po/4+Rxa+MToO
1dgdcqMWp6AE79ISfaAaNGlp2D7Z7nCTpnZ2sgK73f/NNf5lqZKOxUq5PPg68dTiT9fo6rGsUi0l
0GZShi+b7l10WeDXlp6cWxctS8K4bzXySILTUBzUqhRY1zmNEbBc38opoRkvadlFMJB3YXVvWu2K
2I56+5+vVPzllpWOcGxTenzilrT05Z74w6LqppBhoJqhTLHdrwqVFl3kizA6It9RsaNDyKf+rbfj
9KU1Sh7DJvmikU4KGNVgGE69HzEBpS4sTJZl59OY6y9h9TPLLS14Z2W1wB4XAv3yIQzmsg71iF5V
g6AlphuBBgmCRwdk+CbKsaUpGT6hXdnhxGx2wqEP2pQmod5pKVFgps1tprK7NOkmcgSH53mU9r2X
DAI78ikShbU3uuBoyC8Ruh3t9RwLMmOwE/JWQCjrUUuiv3tm2Ph+fWaW90+wyXmGt+yZf3rkiwKW
qlX1DEdwQ++A1zsnGWEfuK7ZEF7ZkLrsGWb5KipTCrOaIjpx5LGww2yviw4JnDF4W9tvalKV/vOH
+9cdUzpMUdgxTWHSBXD/vGN6mt3kaQRLf6GX0TDhpM1OTce9OMsc5aMcxw9HwYVR9aMqM3py1ZpR
BlK6QNmHPhzouHHsjrC5MUWvcFY7iXbbxxA9//Olmsul/LK5L5fq4hjgP57FJf96Hy5hnbGFPXdt
NOFPNITZcw6Aiv5nni+NjPGtbTIkvWbq7eK21380zLRWqK3b7eIeoQk3AoUvFCYykmxiOsNZbh3z
WhcMD9NXVBbp3+zwxnJFf7pihqFCpy5hyoLG/9crtjjWBMJGpYe9QiExlunBVnQmG+O2z43Wx0Pe
n00dwOOEMR55sjyaTtJepoQ+8d+8e8vK/Ou1SMNmXu7qnmkZhr6sR394ih13tMMg1DPUs5oLsbGO
bmczmQ7a5L1cv2ppy0FSIlK0nKabFhjjGuzHi0hQ016fvgwi2zARMhIHqbUnYy9iRsbcRp/qkhwz
guNCORzCqJabzjFcf6i0vY0i6G/eVZacvz5Rno2ISZimx8rEMfXX1yJCDztdjJO8K4vQb2tFWEsq
jrSFDyYN6XUkNM+PZoezTGvu5kAXp0X5sXHQpY7LCmO181saLoejgrYKfQYAJHpX+uRnmRv6/Q4C
anLQ6hMRedUxDpNToxvl3VBm0MDIhCg9E71a7xxKD8jbte4C9l3Sv4WAoSVhe2iWysOCfSlkghgm
tj/CLD7jHna/0a9eiql8WznvTR1ErGQTAvcx/GESgrs2Qvdg03H25lkSIDIb4BzjdwCDH/0M38aU
BM9NqjujCcR9VFgY5hJsSU3MktsEnQ46DVyg8GLTX1TRhFa6l0Bm/rUSc1yt/FZ4+TcMYmpbyQxT
TRM9EsKM6jkTiFgFkn6dMJFyEKelCX9DiwG3pHnRAM/ZaXAJeTb9UAP/NkRX/BsSDTQ3j9cCdZjC
6IbUhFvXQacLw+tVTUxTvMh4xYOt+WJEVBoS4fLbGxTN2Q4zbnFJPPTtGmgNXbcJ11GjTz6XpDuR
FTdDnryDXCt9rdRubQTOMEOGvYAIgUbLvbfkJBAQVh+8BnVYEjY9HSPFmqnIc9bmbxmAuhVQ4Wx3
/YjJU2Lo7JDnIVnmVJH/uH5Uw+BcLM85cdY/kF8fbDuin/xK5D9sWxvvCi3Qd+3QuVBTGv5dBwJJ
PIunJjC7UzDqW4f8OGfhSuHYpHnKejOiTt4kQfVktRmC79KDsNkWhrnT4PRuihkJosyx8AKK27sh
licXLiriEn69UkiD2qFv/OtGSuflUW8J6k7b7CVCnrhl2mlsbJLJhqjzdpyyLdJSx7ObDodmDCaf
F0vjGZOj6eFRQv+zmtqeWPnac/YJ7yT6U9+VUXQThAMSddqNtGew+jDhRyoa4xKrmqZc09c9QF7S
fBROwjdque8sHEadHPkwmo6uKC1orWzCt+GrckvYJjwZu2E5vCyx58pGQtpphe6DZT3ZYAFWtTOr
NYwzRSkwlXiwYvtgp4xZoKzy3lYfLooehHMaiqaIk4AwPq5VJIatLWsbAaANCLQwH2gB+xAhcn/S
ENlrs/xhNI67ut7kQVAXjw4YM1UZ4kTQ1PH6yU+Jc6QhvmskEUshbCo2RWMfpTSLJIfKk3B5oJy5
VWiuoSFdj5CaQtEeIgMd5PTK1E8/oNcnfGp0D1ng/ex7mOloRvAbqNjZJooz2mTlvd85b62dPRdl
7e2sRj4Y8YTEctVB/TzHM86z67tf2hmC4IwUYFHXu8aqg0dZFe/J3EMcZshRui5jmALPpVfWJiw2
t926g9iHs2sRWIVmv7N44PNa25h59mSVxosRR9Fv+10550/eoNvbYLLSVQ4LfZ3mTbNjkujHEAPm
JqqOpMidHMMob8dwm8Xda5W4X5wdiFtIcz8E+IRZfdsULIkyEA42iJAqtFHO8bd3Z3Tgs3nhhHKC
hS+xzRdzVOo2PQgVo15REYHbPKY+ynkCyetFF6pj8FF4Xck+EvPJ+6gI32jHKCbleLa3YTAAnyw2
1+JXohg8dTqcn04xJUG8+mhJua3yjHFOI29CFI53aZONTGzoTJukT/l4dBLAZwBH0uzH9e2/rmQz
8sQewMKDy0yNJy246zKnI6ANDAYuxMXthjCNOXA8XPqoQHF3LczilMHuchM5XnDGGYLt8vowG8Wc
3TRLciqu8YMIdUDQu6HIxP56p0F6IYgEiviyOkNa9D1aANu4ib83Vd3cxmyt7XI2ouN5A0jYZqYE
CRHWFGh1MGa6h0mmcTWooemXC6U/Ns3pIDjfblygtxgNVHcoXHyniQUgh/khSMD6EKUqP1bV1IFh
7gNfzAlRQWN367EJrkGupD5KbtJTl8UpAoO7r8XCqYnMvdZz3r8+SMJSe2XZ2baz1c5F574uXQ2n
3LpJJ3GKBiPaOAa+YLgxE44V/hqHD+gTPWayxujhBYbkYDU+giTWlS61URGnX1NsbO1kSJDAnq77
73XHxJRmrpGCYhDxso3NcPcYSToeDGEjDU0C2dPxpuHVoYAP/EFChaxk9Mgsav79Y+jGBy8ueyhL
6bQJuc3hgadbdPugy9o6e8ymjzhvtgEej5dIzE+YNeVRJHZHxw2lXNgY9ilEoNM72rkjtAe4Ycap
NFpkTkmfnQLyh7a6BJpY2qi70h6pSXGeks67jaMXE53fpR8JbEUbZ967b7aJWfZa1Rs9gZ9GmDnr
sgHCpSEYc2t83kQiB0eOA83OzeHbeS6DMTdtx7smst9DleoUTQ79/ngeL9GY2wejoElD3vZHpMOo
dnhszKj2HUWcpWVN7ua61oZ2BI+hxcLL5cEdIJi7JuqQWa1OEgUkBCyBy0eFW3gDn2IJmM8DPrgK
JAlrYtjn9j4Duoc7xmhWVTlkW7vJygN5sj8KNzP3oxoJr3dxXkcGr9QZ7c1YgsduZvCCQ1JSBnU7
DQH4q3D5kAeIF6lehxckG9FGIz0qK3apZ75rsS4enTr9sjA+gfMkQVPvt/nSGLie0K93BFqFXV2n
6Zl3iGLGaw6xoydHGeZrouE4qDh9vG4zVDXsFNMB9askoqr+IGQh97venbeYY/pDDKchxVSyhkFw
O0UJlLblfrs2AYqpIKoLK1RSBJSG5VjsGH0wZ5RkL3fhuNUhO21JWSq3Ln69wnX7vR0kewvGEbOt
sX0IkkbnvqWrgH0VUXeKj5rVeSfkYYgweBuK9fq6T5apFQEdCR7TkUD7nDwrm+g5BVrgUAJ+eJxp
k6dNQqL40g9P6vA7vC2IrgncjpSSNG2ornHWDWsyUixoHPO9CADFoLzx1n2abrSq2GAIJw4BiivE
HWi8pgwhlXX1YWhjy08I8Fp1JuGn+AKG8NGdhHXg3a9Y7pyX65atGe+mh2qV5q4/011gQ63yDYPP
DFjYHMHeYPJ1rTWuj++SHLO1sbaaJChvGFE8/HbEt0gTFDpGmFJ46kaUJi4kuApGHEZwOEHHavlS
PTs85X0udF9ztdnntIIpTxvqW9TPJwcJnUUnq5jZ2EiVKDZFASPsul2qgEGKxK4NNtpDBnVdt6tZ
fRXYqBGME5iSt8Qie9OUbK8LMZaUYOcht6gbVksOFPh8WFOvx0OhvC+LNDdQQcgN47iHPre0WD0y
nYPUIGOCSSWA/uge+YFLeNPuWow5hnz1cIaFudedhEg5NFjg6QqQnT20FPwztCKC4e5aA1rkwq/S
jMn+dXMSU781Sfcldtc9WCVCSvIeIGrVJ0wFQapnl+sl9mmyRJgjDtOn26XhmhTFyQxcLPsNUpWy
barDOPjXZ5/geHRoZK6sR4NRZw6XcJjuTfqhN9B7yY5Ah7AsJNfWzPV2L+pObDD8Qc1COJYN6jy4
YEfQG/lZEtQ3+RxdcB4B3u7CRfjlXvTna2Ejiig5BmbxU1/cenkS3bn0Gw+iIwgEF8/ETT95fpgt
0Cogx1sm9pe+nF/Iz8COhKpEWf0xDMj7jREN5NwPmGHEdCnlYjYw8tK/fgBQIFdVDxqQNDJIyQZq
ncYB2GDE5f56Cw51xW6FU6sJdJJH8opGNc3ntrfpRZO2Sn5bAe3OFCngYT4U/IZqPlaWdXFp/wSQ
AC9GpT7KWRr45sD+oANBGuaOKZrCWSAlDJ+mvj7ZcJCexyBCm2YzYA2+QylVPgJhZayzQkGR73v7
ofb6fo9jGRUH8sANLbpAt5hyZvVtKyaepJCPjKBQMjgGL97C2HS3LfZ41/luVlSsXZmHt4vdG4sX
BqFgZzpQLFBSfolEhdB44eohTNvrVo9NvuBoRtpltw5MFx9p/VE0SBuZkB04/TR4yJT0c8YeUza7
voVAx68jkEANSG/8QmIwt4SAFGhevnVAxjdhAV4t9DrjpOU1bF0COaMKBENsYa1GfYnLT2KeXv5K
auibMXHmxxTG+2zM+PkCDRG2Pr6OINWwUptvxWxARbHseAt9AHEkpSNMWEvvPwUno4nmAg/aI0Ih
gBtRMa508UNUlJVIVJwVdpd1ZJJrkTjYMx2o+qvRql4VgNQjQQ8L9xB5fOlaO6o9WIKyPsoGEVQc
n83os7BOac7cExehzkDRgWC9d3Ef+JL6M4wgWo0A8FYVunR9gh5Cbqna6kX43RT6lz32zSnCM4Aj
Tfg8E95miojuro1lf8a2suc2YC5saKz+8HRs1zk53F8AL8Ag1Bny6jDZKASmmalZ5wmvKfUz+fAG
ZNNCYIwYqhpF8cwgloiNoU0eaFx8gdzHkzQ1/QrDbLDVMMKVHKYII5Dr2HGg3mbGO7bPbud1VFZ2
D1q19L6peKKei6JpXddiP1g1dx043zJhnI+0bKusoTs5ORowtBlOx0E9JzUJhEPzLdEHUj6wfMqR
uavlRd9QMr0QtzxGHK0CihZ6/gfS02GZ23R2CmXtcet5bJSc+VuiY2rMzoy31WuV4ZUyU3SeVeqH
6fAjiu7surcoMoH0uTb3aJ9gmrRwVy/fznOQSFWhE3roGhuQhtWdVUfjeiy+OO0mJ0jURLpgik1b
sW316FMhVEJAg5UiQfAz6lG8HjMMIFVKewObXIqcf4U747vWA0GrCDxBmjis4TihlhH87I4L3vQL
ucNQ8KDo72ILHMMYBbRVcZgPXwdeyxQzACjg53I4Q7TXctCwH2YUYXY3XeoISdjwBQ9k59Sof2Jy
FykcsCmRIkJQxUldwiA+GwaeMnrLj46XP0zeQcF8XneQe9xxWbS7YMTiJR5d0gtFnqSHDlgAAM/u
EFct2SLqZ1vpzl7QJDKNel7xsGACL2ga1Lr3YxD2c9XowHJ7+Voa2k4PSS5KvwlR0szLvfcuDV5C
gMNwyUnNzAgXSkmSoVZ6dlqW4XYen3Rp3nlsSmiwEAXGgGrDHxMUsJ0cvOMSzoyJedpUxlD5TSpG
eGA6rnYkTl2QQ07qJBeVY7Qy4sSnwO9djk1jkt4Gqvxi675NCJ1kn0OApxkQgEw3+rQ7PqssoZ1N
rmiiinuFvBjviaf56biEJfaLBUIXr7XZvLQe7GrBayxSO9hkGZbGoSWwOsTtkkaoQUoiAbEPVu8k
vjpbRgaonDkLIE1q10k9aFtIDyOLOVWZsuVLPwR7YKrYhuCBOtw5cSB3slLnOki+bC/GqBMbjzXQ
YNbgQ4sa/lJM8mfn4MgNWk5mss+/kN94iPCSHlQP0qrW7LBwNAvPPMA3HOnaI9M2cirn+hTapIW0
ZeNg1KpvBgtNcJg6+3SgmindUuDIM4adhuB8Joi2tQGfasmbVZn1NVRyX8M/BGsIgbqYXqcRGIrd
pZtytp19mZMFPBrllciXfNXLUiYHRKbKAfHUdsUNnzYtWQ6vlCgGSUCBgNaeglW+HhXLZBsROX3M
hmNMJwL9l9QhCcLVboJnJvKkQlQRDSOI7EWLhUr10ykPYuLkG8hF2Vy+OZ3d7Snfv0zz0TSrmAUS
H5e+eN7q78VgHj1UIcgjq4PekB+Rc1bGmEtqLfiNXQ7uxrdCxGV1Ft4mpovohHW2c+Vb1CvA0V0E
5h/Dc43Q07LuqDeG9VgTWUUhCaJepaQYWBf6zFvLzHWKkmnYMhlvIBgw4y6qO4ISOL2juF67EwJZ
c2TDr1t3bTd0AXAif9l9e4sqti3p1QQAr9edsalJbDQ3UUawUjrCXhbT8Ji6OkQ7CZOspGvYoDvj
DF6codtg6eQUxVtTsrwhgOQAVUXsXoAGRccy6M2HEBsVOP/+R6wPAzH0/bEfmNxk7QN97JvSavdi
Ucc5CUdulFxI4XpQC1H9ZvKsEkRXHLFS53vdhbBf3ueWNu+NPP9ye2NTTOX7FJdPACW+Yi8TmJDM
9mhiPl2jxyC0FwU1QEuDrSgV5ba2P+lsRvcFRi1ARwuTiNJ9b5fxscN11mTM4iwo4cDx3jPJijYU
5oMeaYAn2y/UBd/bwcOWDSJmjRVvTYQWqWCew+qLSeE0dMjAxvzZIzziFChM30G5pk88gyZV20ZL
v6PcJ94STwro/xF4zdjucqMbNzwCLhUEKm/hIIce4UaSinxKMIFNqABWozFw2BbDPXtluCGf8aUR
8LV6p6eQysSxkt6WYpjVxWZePoXtuZR4HJTLVYOD4QTHATmcCUOePuG1a3olD0KXjxMRnegAtmIQ
Gs8opXu7OLlMlZ46mgMDQgEygogWAFozOf05K5cE4LC7AP8iODc3CVDRbCar4oWRB4GsOMUv6FbP
Nuq1ChbuZkriaT2HNmQBO0e+pM9bokJK3jBzbWg1dJhh4c9NGNtqxFqj5aAYu3V6eJX9j0S1n6Fp
32NeNddVIV87AhnBwPfvhQNzivWtiDqwmkNm7c2JOK0QrHBNxwnQ5YKrQ6Ls6Tr6q1VyWxRWeeNp
A4F2E8GzToMAz6FmXpsPhREAyWaKAfvNSID/ymgbGyLdiFvF7s/8GO0vvTHvomryiIVSfkx+5hY9
OXVY5ejHUtU/uz6afRrFd1lVjqeFTuKqKNsBSH9OBsDHZYQKsbK/OrRJqyAJT0mepqvCnaFUxrdB
DEprlNWrDcJmncUtrPK++Kzx7lKy6wSkD4g4QL7AM6J40VIy5nsoPFCznEOqCMYZav097oIZcFd1
kUR8mgIXPItdXNAeyZLqvZQYeboBGpLL2h3qsJETTITvITDXVSuXbDMdu4BaVNFJK5s9w8u9YQ0f
c2U+2grKSQVN1AppAgBuZbFivXbD5qVvaPORujNWR5sCbCWjcsP5H8s+/EvQaQZwShhBVOh9s0Gl
iafS4JxgYzRMmCZMCSUrptL+2IERG1Nyi8CEo4iPvyFvPJT4piqlwnvHu2Mm82wotOhFRFFcgrEF
QFevJGrxlVU19Eb1AGBxRcaTIbHeVX3tPs2lEMdCRfaqWb5kUApJTFb3128yWvYe2/hsNVXTIxDK
Dy7Yy7vrT9YF3NU2tZt1ZgLbqihs7jBi0+5KeqIDCrvex71n3RH/ad8NMeO2ymhIVsMwZaap+0SQ
Lw5drOxRRKkYI6wqppx9aDlq93rKEge2gNQqv/JItyVz48jiDCevhzjmJItOJAiCfUO/cI0rfTvM
abbrpR/FIRl9E2A7N/d8lqqOQyC4tziFlK8CfQGOQDxfTvXdJHdJhj076IRL3BjxDpIUeGTmeYa+
8K1ux21GVXLnLRJwI50G315kArklsbsuqgIm9DtTP7nQFdk15/pAKKgHX7eoyKvRo03SVOTYBYzC
2ZaSGfnRVJE3X5ieve2Xw2gye0SR8r9+Uztl7xHevx0lLhR5a+53Q2UNONqoiK0FGcebmDot6hS4
WUx9W9dn3teuNBKT9nP22dZt/czGdNWeLcf/bLQoZYK08r0SBRMWr3xHahqmcl41rTlOae8co7C4
0Taj+zDQxSjGU9KPwgeSOe4IU4POg03ca36GNVrYUrpwPcaQCl5NJH/a3TqvKPJysKfnvRlJcXBw
DcMgCD5n02LH6LD7hS2FeNGxPNqJkZ/JysaSoQXZsXG4fDsj3SXSp+rOrAFY6woD3jQRxSDkLvRQ
4aVt+0zxFvUV7tjBhE5ukMqdTtGLRMLdIJoniW1mkBVf8qL4Wacc+r20ftNkN9yT9sw8ZGkrlZzt
kzB8wateX+zJBBoUmcdwNp/LpPVuykpVGD7iz3bCDKGluEg8F6f4PL5Ctft9OiUbwE6jwoiHKpp5
W+CF21whJF768JMTEidfKPdw7Udcuz55hBrFDYjutTEzbBDJZTDD9ZuisTheiugQKpsB4NJhNLKG
W9gMDKze2Bk4O4BvMbJ9aYQjVzEAHVlu21BxdhjsZG8MGjmSJQYps3uLO69+ahP3hnOke5nZxClG
I+pp30ugIWTWJvXCBiMKw7YZTf/eDL48WuunnNFhyJwbA7Sqw+nSV5K7QOtTv3fa1leo+M6pyfk/
HKYzJbk6lmSkQAn0dgzmxrvEbN+ixHgKHInjeJ7mfWTLL1rf/lwT/nQd1JUWY4UUzUCFWdunQmKf
XFqgsufxtCbKG3R6P1E1WYeayhylDiPxGKX2Kfpf3J3HcuRIlkX/ZfZogxabWTAQmprMZCY3sJTQ
cGgH8PVz3Fk9VV2j9mPWZZ2ZlBEA3J+/d++54ARoVAXnKqdLXU0TiEN89keZvYQlLozRyRCSTwPb
kUkbQ79q6uabLmQqKNe12ovWL8gvwx7otfBE6W/FrRdOvHvQkdTP8Ypi4xNKjoJ5tdJ1oJuxK5pO
7IZ8vv0QKgpar8cgw8ngJuFJ989amX5OrNC79ExKx3x6poiMTqNSUka8HxeFTG6RxR/KBT6Mgy/n
QC92iYeNUmAdVmsfsuDupgZEdS78alfUJe33ie6lQbAze0R/k1QVlU2LIBujHMduMgXZvZmvIy5A
OdFyZC/64pCUwa/RMh+zwJxvcfHTPPUbaLWDusWB7gZKjuNGOekGZURE03rrlduCyXx8GxpCrymW
OVtk5pPLrPlcTQTJuG33OKJCvJq9e+/Cmww3GZ0JPMp29MKYF8w5iblz6T+rtiiAueKclTS7J9sM
jkr6349heCSIZD3lIy+EtJBD27fZLXLVrwEBpvdWtNIP+5Jvtv2w2gkBQRMRLLrBSh+qw6PaN5z2
6WEnae4dI4FPIVjd/AgN++TPa3kBBUM2a1qdklW0h47UUnZzWT16uT/fY6lhkszqS8bpAUCz7v0x
0SXie2ND3yqUaIn7hO0Ldrx6rIJ3gtvWq7BFdhFhgGECpVmJpGqUvsty3lw8pa8MBqegcgCRP6a7
cZXFdczPBu7ZK0d7bo8ofEhyccmLrH6YtnZfeDWAM4c803XwX2xJszTs+p+D74N49o2H0Ol/6psG
L4/Y9Wn3id79WzrXnyNJavDHk9BH4TFpDaClPcQmfEwXdwrus7xHQtfdN9nLUEWO0li8ub2Ho0Gt
IQb8+xvQtTAIaALsOsd9c8JUQb7X7kCuaXsYnSleQyzitFX/6IkrqiVU0iXbZzWbre+6FCYu00sR
gicYve82c21IjunJTIjIrhhOViVY9cbnzM3h2zt6M1nFaR3ceSue7b5NvouSR043tZsS8YM9ASxz
2u0p8+1vFrXvfWDl06VJMhD1ak+kaWodHUm4ssUopFHTSncrXq1xbu78pv+Jh/+UhxU0Q0bfcGJf
/Hzqzs5KxmG9WLYKiQhwZdrpYz6Kn6F10VIFor0QESD0uQ2h0PbzJk/BMro3uPt+FTAxTpiSntCZ
rKFDfzInHqCtgedImgNp3y6HamSbXPMpuNMvJQUAeUipYFJsCwcX2Nje7jp7V66Ff+poBp+8fvxS
8aw9WV64X7um3zeYLeF6GufQYZg/r+7dAnkXfArOt8Z/0ncB+i3vWpT1F1t4r5J6vnNLxBZl/T2d
Zbkvx4vwJknfs/tR966/mwtAOnCFSa9APWli/idkyeDdnPF/Bi5SmynbEzfGopWgcs4zU+EjfwlB
iLkBADYIy0/jnNw2DiKgjnhayzbLqw2PT61BYDsTpJHbGmOG3OIy42Bq58uvTZa/Wx8wTecqPQx0
4l2GNGPPkGq70RWc3tDqduz3TIfOVd096KJEYOI4g0QsAEVjtbZTxNW1jZYzrJvxFI1MxULWDVMJ
r/o8uTOj9Xcqk/QrGHMgF+g8daGkl3m9XbRT99sKw/lRroxKgD3MIkyeatfCnrnw1BjFDPxv8q5l
XxKk0dCbrYdx74f0FaAa5bGXqDSGKvX24UQwVdWKL8sAV7RDHe0FbrTHbvR1gpul3t9ilKy/8xLr
a1Xjlj1lU3p221AyE66f9HK1KSlL5sCBHOHpM/qYaH4w1W+8+pwyOrmZvQ52gV286X3kQ0CPMsp4
tzB+XoyS7DUEChR0BiuoKgwCL2zpsUv3oYnsr9FKT82MppOsMQvPfW6ckj66pbefXgAJ5VjuhHlM
5uxnTshxn0/2LYvMfdKGAID96Ffo47st3FfDlqgXXBtdZNmSfhiBd9+b6RQxBXQxCahnMRhxvUNF
xfLsTsyYqczcZF6JT2PF1cpdrdrzTOMZetxAQgVoF1mty4Ny65LcdMPezI01E8IUKQoK7Yg4Sd4r
I/ml55OTGtq3sv+55N5OypC+h9Hfpi3AkzzwH2eL9+BDNURBIay+uQJkprVuW8uOiIA1dhpDnoWZ
3kepspfDriKGw0TQq8QK7DHpkXyXByHfYJY7aMds/AA9EFaHWaUbMf0nkkZckWkzAlT31ziNTDxm
7NNjuRp7fREmoPN7CJGfZIoAspD9XrZEN6ck5emPqy1Q/BjalAbY5No7fV19SpNDHyT5HvWHxFJc
Zfe2vJbFtQCMwVUXp7k2uAszVls9yifMCzx97j+4S3AZU1TPzgbri5DlB/0dU8RQx4ZkxGZK6M7k
DHlEl077DefJyR/W7FCTbQA8CThTCakjyow4s1rCVKmqHZpgjEW5I+k3VffGsh7l1hEvCeIRnfkn
J62iUyqMR3eq7Tj1Sso7VHGurMhZUhJtH/zRbbAwmnHUQrdk7cnuoJdbthPQyOrPpbDnfSFngyIT
DSQ3gi5XdenNtcHtKcU3LxQyjkaC8shsQmHpUUB2WEyohEfkH9EXIeqXCc/FfRMgQ+uGpbqWAdHp
Iz53LjMmC5aDuPK6YYckEJ+4R2AP7um4423U1o2to/TMTFocVRdcDdbie7AjM/Qb7llZR+SVQmzp
afzF+uoJZ+SDdbLd0N2vYq1OdreXle7GY8MvOoV9fk4GI4+TBW514JVFrMvIFGgyHZN5XY37cs4u
+WydISEyplGPTmN4HUIZVIstfn8htp9afC9Reu4FiMGBJZPqM8QwZLpTctDvqlWR7mEs80OAuhR0
1c4MUNiFm2vu+rJGYmG568VzW4xJCUl3rfEEZzO/2G37VsxQAMbuPcuXO8udCf1TTwCPdxZzrvMA
Wvf1znBJo3BXPa56J5s3O+rPijgrGt3yh3KmqGjieiuDXAovrHnyJSpd4+OIUythRGE4wHBS+aBP
wenUHDuvBDrQRbf0caKHsHjySgLRg7GlYRsNUTzQG9VPJBhBnqRgJxwvAV/KjVSfN6Pwj3o1T4t+
4nweDZe6D/NjstRXF1qWT6Tyiz6dkhdj0mEEb7jKEJ9lJb5Jg5f5IaS1YtMpx6teufQ+srY+HEZw
wagYoIhLcCzwiDhaZRuJhM03+sbOeeokTu+JHruTpyfbTnNEQpM86OVAi3NZvo5mZ+5dwmuI6PZ+
hGm7n43p3BV5sFvGhPRuF5BsK6RLPITlotIgbqjJ5JdtI3nH2pqQQ/NxWRdxBgnm4clhEA7CJjhi
tATtJsJ1n6eY5s08RfuZpm9e5FhHI+Rk3PuIcbnXnaOcs/vC6Z70nWy2AjA2vxVtrGfAk93HUSsl
MsAEEQiz9vox2DbowU/2dKf9UPoiuAxb6VvvIxHYVzRUsPnKjjM7jxgqQmNv9zWRpmHlHw2HTluQ
tOd5zp6Dbr6vMxMS28AsMsyXd8siEFerYJFi289pEu6D0WOg4JChrULEkcHet2NAKpBaWyvTMPbA
xp/08lLAj9mtYWDs1pHRT1ZUPPMghNNevOPNbU7GYDpQIou4VQIXrxI/A6XqdXN4q95kh1hJYQ2A
2TxUjSPvovXszLSqVWemUhVzoE7t+kn1S7nsJpdOXxCQDu2XQUpZizaxU6dNocRsPaE+6CNUJNHy
OSIUAHYnhWYxLiXKEcqRtZE/K9EhmPTo8/UWzbjUX49VudS/6cvz6tSfmjV6ZA7JIhlR/iZD88sj
rUM6zPYYhq03pv0doigbUdh+yopxvSdljugJTjyUjgHxAMM3/Yj5quhW+8qGWD2XzreWFeiuF4yF
tYWP2AHraj5SEyMc7kR7Akci47kQRtwHG3yMsFyvmP53AWvBhcbxlx74KNDLX+hzmf0S+Je7tbit
kS7HcPrjTHA4MyxC4ue0vyOK9QBh70dqmCi7J6Y7esff6CfcLCFGv3ylIWpIQ9EimztylPqrs8BP
Mq25ip3We0Ju+1pKhxHuItZdjQwGuS4Cn7GvHrey+MEQproXXZ8cRF1BcKL110Ttp54n9iDBsDOK
t2JQ3hd3NFqSIqziZHJEBcZj/Sj8goYROmgqvqCMqzqsOAPjTPQNeBgyiRBfuVg5S/93gxoJLme1
H/yK3Vwk9JyV/FspMj8WDc+cT/WwgHZKLMhQjGxo5/mxHTDyGqbMiiXNcc6L9MayhblUbVoRCIOR
GSO3PzKfRMnilhtJszWee/ia+A7o7ChdlvJhqcZQuPSHYWYMkYGzPM1ZXHa+cuIjAU3HGjF+UhHh
6/6olyR6MOyRZgyK1HEiy29CCNdCsz/St/UxZ3M++zguEuvyUWiQa/LT6wz3URTvSEBgJmdle/Ka
n102BdRtsLGg4dBKqSfgc8P4tJLuazgGm3VER8oOQJ04U/YyurErRBjrusywh4NTMcbMlYIg8kEd
E4P6DN8B87wzuofOrd4jiWNjM5MX1/Z2Y9+Ju2kS+6mseVkT0UQSFSid9PY41kDSJ0veOssaXrZu
/TIIkd1RkkB0RfPTZS/uBT9NeK6t0gIj2KNjk8VhQEJ+rVfy2DY5Ak+i2+qwNxHN7Z36DTbrWj6t
GfanKnhaLS9Bnj/Px82WzzYL8v1Q8yKs/KwvnlGkJI72CGfoPg5HUYycmpGmQlTjJM1cdS23EQ5l
G12KSzsNRRxhB2QRYmFldb1VpDZ/Oise4CNeT9+7awiiPXco0cCwGODgHVQFXpA9WIYXXT7kvlrz
j5wK4SERVtHZA1p6EQwliI7ZN7nzk86jve/ZQjmxMmJhZoUccAXfilQP7CV2eFxsI5Iie72YvI3H
QlghsU1JePFzf2fggbzALG1u7UjgyKHCGZ3lxUxG84G3s2UyZ3cQEkPYj67E1zGH73nkVOdsYYvl
9iO1Nw/vJsGmHS7pBZLX3ThE5FkMI2hnvzknbSH2DOAlngPlj1JFVN/0w8XjLL7zRwNHlDotZ963
habGXUczWkXD79cIgHHawG7RXxPRtTj3KQJhfdcs0wnmonft6uD9o0E2JD/DBHIVQiXQfuPyOJK1
hjzTgP2NrmKTEBN9wmUJ/mRYm7TpzwgCvG3WZy0hJO5WXquZFCpS3Z5Kc12OrelD6bKSLxA8cEsg
ECJH87tltrjoVuu0Bt7vIsydqz5tLpv9AJ4heKyN7tCbEx6LAgF1GqUP42e3cbpHfRc5A5jZyiSA
xAK0xFLRFJcqaHeValY2nzHXviOVCF7mks7JMtfEXrrDKR/oKiztL0PAlpxzNPAwNwVtRoKZKzJI
XeSZ6NIOfT56NDsiL+bq980KHFoh1ozFQSMk9h/3a18zEXaKO6Io6aCmNhkGGJ37WXypZ3hSCD5s
EErFcctFcRWl/YT5h1MEgie9FoElAhCTugcCCzrCcdzwWFF9UbYm6AkJCaFDpSvVCSfwqSrST4Pb
3dce8TH6jc6mKcErMn+NSgBVtZd3txIwX6FMp10GTaKlRNkZSf4iOh9Sffo5dBmneET96D5kvnjQ
GrflRVt7c5xD0chhFt3+UbeuTQukNXEroRjp5/rGstP1XJOj/EURS2NQ95MipAoMk455Dpo2hCZx
TT3mtRYAZV0BjN1WcB5YmdxnPlgUsqQCc2CWULWsqiaScMMtMHFY61lNSpwWdYSHi/uceCjP9BKr
X245mpeF+SDsSMM8RSZxQ9NSxhgMllMazfUdbb/PnRHtuEjyDvWnRJEgxGGrneK+GdpPZKWCLJ9O
Lr/uBaXQW7aokp7Sd08WUPZgOz99Imkuuah+yGor0WUxpkis76jZuo9LXgdFceiljhZ2m9vGlEAp
CTQy6Mbtp+mbXSOX1+VdOVkoIiygrGgoV8xLUXrnpeKyyqi59fHq7rYhu8VeSDoDbOtw3syHZHj2
BO+drXqCCPHecwszHG3sWYzOaQ4JkNdnE7yKOxF6xjVTgquSUFRtkIAehHoeYdsJ8r1gXwFeVHzV
i8uo1ldav0S8GylCaHUgEeWXbM3EPf+PjeO1lptgUedhGWrMytqOb+eBdy5LkhuDxLm0xYcbY0An
eGP2TRQzrGxis/LWfeSg7vANhxF+cqvfAAQF+b3+Uz+baHZLzjszqnty9sJHdPIvEYnZl2nNboNE
ulc/Xf2rrgM4EYhri/aIKADObFLM9QXF7rUsS4Th+n7oyG/SFSiSx9iyJ/il5rRB6fcF4bvi3sbr
dTTwxDB35hmJgu2ln0CfW83Fgth2DYquPOiZid5iE9Oc7xc8+QxTCviHy/iTR3Lm4avluczmW5Lc
fqcZ7ypnOFT0IyUNZJX01IJG0e2BqGIVGQgJpeUG0QutN7bmvmSlpt9POjz5OqoMRPpwG+Vk9y6b
eeuMJRNFNWQdUP542ztp2zCwi+WrkB3uDqisjM+Kk4ySYcfAtxgtKApFzuiENgAxJlZ1Dr3lV5im
qCO5j5rIBES9bMFTq6TtFntkATH02gi2kURuZOG6zrGtVKLlti2kYLr9LZJ3sDqU9wqbdnICZnV5
sJ10r2DuPTDBSffI1D+CDq3uxMRmujYD8SesYDcbRX4AmJnfdIRYHBZ3EldUCfn9xrENyQiKsqVx
3HMinV+6xjI6szlC4u+hMPcDZvixPORZ86jbiBlE8J23tesDDzdEqsD+ONF04/SZIeJwYtTwjqCk
ZXLj0UfET7/3mM8h2CbvHfmAdWNPo3nIMu+ajj26K4GgiDSJbub1+NNR+zp8kf6gz2l/KmdgyN3A
THBDTwOIjpMWyRn03yWH9W24dAm5YMo5lBvFo25QzJMxPi7p/NAuJHtto0G6nuJ4h4Y7XYONQlx7
/1ZykXFfEw3XRd4VRWMeb9n4Ve+lxD4Q0lXkc5wQXtfljdwLO8uRNtG3Kiv3PqSK8rbR/kRkiVXv
uylgw1KsEJYwB5wxHwnq3wC348KshkMjMKDlQ2Fcwgn3NiliePZD2sFPTjGmaLZp24ml4x+Yh9hR
ehqSkuGQBXpNWfqbPA2uOZFzz24qw8Og5i9D3X+ODNblaZDfU8vARzey2qcIyRFU1zPyGYJcXOmb
DL2Y8feDRUOSUutgLNVrNjQ/GUlCEzfXU+CZ51FyYcQiG0otFO+FeMMgXu62xojIk/nepv2xD3hq
2HfNF9HX5gsssqWmoWW2RMNPUUrRNZjLfeJHr57pyEs5UpwJE6ECUxWgKBHtYulgk6NE74mZL75p
50A7cAUUX4TMIy/W/5RizUa23pnX3rTT+4xWOsNUlmB1qJi79HnE7o2YDQvx2ob3hIVwsFOa9Bmz
HIEjZKr0w/o+yO01TypY09G7T7F6g1hrBsdffVlCYn1XY/YoIKd3mYrxnM6ZPEDcfKDBetl4I278
2k/3xsbJz1aBxI5BcPhg+tVxbIk71P4yuQH7N30GiHbah7dC/d6QkXfCD+OlCY9MTQrOTmtF4qUn
r/loBYiGi6esKaKH+rtDkhapBkwrXWYbgJgP0+Qn1/y17tfpTFwlDwYRELFb2YyDZf0lc1txwC3z
O4n6ZQ9bHqEUl8gNr3Yxm7Efpc1vnC/eiX6x4mOhh0/bl76R8tgFwAbtIHhxzJpwnNS60/tqN7QB
fYbwkalUekcbAUpD0I88/RFDM98+DZt5Gazce9Y3XSNXYhBk+FYzs73tg8y+eOTIx347QOr2CJGE
SBuziDsYhGCFK9F7VtFfIPj+SHDmPcJeXnFtXpzVL2KLSm7vwgrc90xnnrw7F15dTIDUG8LNHwhA
hocZjX6bhuslAPtMFq6Rcx7k9JmBHExHTDlWS4ahOdHElQrKo9a1oeJ7V8WKxl6V31aHytdptm+b
8srp46nnM+IDeEswZUqwNM/p3nWL9hKi+vUa0wF6a71Xa/tS4J444u3J97StYPoVUhxTp7IQC9sY
SYfqs7XYt5bXMXTq7B9m5han0R4XvgtxCIY/PTKXtp/62WZGaTV7VwbvqRGSSY8wpmjda9PTCtlY
YVFYo2d0RUGM7+zM123zL4DNtl26Ng2LKlZ3wwQFZ61msLNRKPAkoMJXTw4WMqY2BRMpsBVb5qQP
xWb9sEaJkpEYla1fuZFTj/XIp22VMeXWlUjTIzkOppMgTOVsm9GP0lsR8rryJVx3jotaWxegfTa8
hV3QXyZ3RviHzIOv659KR8hblxnuiiQ+X+uK8skml40hCuTZMRiuHJCe5nWQR7+pa9pu3XKqnYwG
IEaJU7AhKrcwe+8x6ZdXT47jzlr8kTzYur8t1uQ5P7uq7uqDurtwVXGVZ6XAs0Dqs22HT8H0DQWS
OOJbcfaFYV39kFllCYRcn080iKmp2k9tgv20YHON28wmAhvw8yUpAro9pLwGvG6GjIjH6teK+K8z
/FQU4UgJglDm+7XwcF3NA9dtHvlNQ9mfjLREwZi76R6VL0aHlk591brzgzG3SSy94JseBTpO8YtI
GONSevMnPRAwJI/hZA0tFDrMViMPnom3O3aMBpGAb58rhYgfgMDcRINBFAF5qmmCkxePnuA5TL+7
wSBOm9OTcq6adk1Oekfhzb9lxa/FNOHGYHJxWMlTwwd8sCFiXaDnd8fW2+AgOCz9XVc/gFMPjg6J
OdpFb2ET1wdOv0sefLpnzwWzfLWd9U57lGo66OQMTuu1cg54SW5pzuIpUtQvVkr0DkxZLTaSU0vw
HdWqbC4jym0G1qhXx+IL3PbqWPg4spvxh/6y2l7fEkuaBO0yWwI2ft84EJrmlOwEwPjzHfpD8zvQ
iOxmHJk/dw13Cj77JfM5zrv99FnifNjlVfOSrExr0TCzcFQw6iuzwhQ4/XHqJh+15XZ1u90YBbHZ
OohlJ2zZxJa+VI7n3hOfY+9Jefd3KEGvAg3/XZKp4PfFWji9xseEmf4d9lYuSNd612EIb0uGIXe9
K91dBio7ronnBGO54NdUuzMmt+nJqo9hM12GnAvsCemQ/6jSiUX20hnGbeLQw+lrGnLuNI2Pq8dL
75MAnIf3nICGPPd278RjQYSu4y8DjTRkmr2z8kgiNvj+sc+hsMb038mZ2QDyCohvH/tRsw3zcVHf
kr17Yp4/wRhg7CWR/uyXZIsetpU0OKV4cnlqyXICdcqicjIgvsQQkYAcqpZxaD5p8gawFP+MYJWu
1Tq6e0sWRewvKDYbeO6IEW+CDiNaRSbKjolWeTaJsrrJIjwZ0Vx0JywXtS/eyLgDV5WYz1y2D8XH
vBQXyzXbi2WMrz15nX7EpoUn2blAqkzj9UsfjutDaPbPulJO6NtT1EaYAQ2CFcpEBsS4TM0+21At
ldlvAG4zMnFHAGhnkXIB8S7Gu2vnQLCwNTHiZHr1b3/S+h4/gC5/pcr9N8wZ1Jw2hg64etyRmp3y
F84LQAu59DoyhqRyyjGXerzrnTsy4wU+F6qXKAjpbpPOGktCZ1FTmPkxkJt1FR+MK8U0RFvwxy8D
1JC//ycJ8W9//fdXUfM/zT38z8/516/49/93hEUFUfqfCYv7gayN/NtfCYvqCz4Ii3b4D7Y0xBGu
F9qe4kX92x+ARdv6R0ivLyAc0A4jD+X6n3zF6B8+CGs02xaALjtU98TwB18x+IdHOgpfEOjvxof+
SZb8l+v35/X8681lK9TXnxAh0IEBY2AwRJYHQIgF+W8oqy3bCqOkSotBzS6P9Yx2Et7rl8KESLcF
Jdp2lxPegCQV4O2vwV8+uX34ltFFYfOY4LLP3sPKNAoqTST2GIYqbCyg9YkjR7NS39h1OH6crV2/
PBMwM5+brbpNXOo4iHFI1RKx/V9cqX+lNAWmYyk2V8D77Wla3N8oTRgE022uqdpTB5Gk5xdftvId
3f5bgU2G/to4xPrw1/ZEyVv2gjQhggK9wqTZ6UFcumW/oArd0uoKP2O7QwM7kN+MTFR0680c4fZE
2vP2l5vmv3nQITH+l4vhmJ7rWoHleCHX+G+/twzGTi6YX2KA2p/tdl6Zo9AtcjMLf1xrwgAyBjKV
kgiZWRjnRMQ9mNbXzQuK45yS9NE1v31hoUjjUzvDBPpq5S9Vz2ueWZgVn4Nsh1ZCYUuL7RDWNujx
hQikCM3jQs5bTebyIRXEOxY9ASTubKWHAF3YjZFl404BmUoXkU6DGWanv62niEXdOG6HbuEN9KXZ
nsTMMKlj5BSIhdSDpg32lcnJH3kU3kW/h0qU7GZFlLEdssZ5yebJtNvXBJLKoUlVDy+p8B6y8PtE
VuxKM4IKh/zixu56NlRgfjf5jPeBSLXnqI0gbCzer9wCXpWhL//42UCH4obp9I63m9913fCQT+kR
ZZb6hJZAa79HmmU3v8qZpGilqujBqawV9VDVkDSq7wqMqGGDZrlr6zebYbLhkXFWtPT+vZSDmmqb
NZ5yBwxtywmRudnGiByR8G+i1YKV4If+8/ytkdQpVNhXJkPdIbXGzyFWOGJiweXrt20dbolRIupd
PTgILqYbBr1MrdXdmYmRNpJRIW4uVkl94JBumMwwjo33DPUw7JTgl74MBb1likTmdVmSMgyEohGW
0VPP8nITZcF8NMcc/a26TgVGjn1CkTusaOMr13hu8K2QE5miFey2g758RdqrhsEQG5GTXOB3t9eq
L0+etMhqAUjZRPOPyt/g1zT862C/4RCfbuDZm1ev45EKneKcbtsPZzAQewJpXQSY0FVyPubg7O8K
qU5+6j0cCVXaN0v9CadyH9uV3RMNgivKtZwf+vqFdvHd57/V40GIJk5PZUZICZ9n1aweRKmRySEZ
3NmIn9PObvGDzp/qgCA+jckAjL5jeYvAQ5YXa+t+5H76mjP2i2SC4I9zFEsV3yiITFT/E4poGvNV
a6wHc8g+20tIg0tyZMhmcowCZxyuvSB1txCvfjFe9L2MZVYWzX00rwCgFGw1W+RACimXUD++edEO
sX4wR/+U0qQ8hgmuV1r9IDR7A7V1F3LLNvz0KCUs0UlugyL8qW+JUcCgQK/18fWFvYVHhtW09RGN
DLHiSBELykenvIqJnxlAL/FBMX0bXCTQvf/PVW0Y4LuF0+Ofn6Pv3oIgdQTIPZ3ElAdeX/wwT8Te
QHJ44585gOHNM6qNtLPiqa4ch4xTcPC0PB5zyD0E9DAYkRPegT6duVVIQ0bQSOrs1lDuqkuvX7j+
U4XknJFkO5E9Et3pxShR74Fee/WP1q9Mf1pPE2BXzgkGdDLMFpltB9O28idgvyiOzeQiOu95wzmI
88iOfbM3OCoB44MhBx9ffbr+1kGJ0h/Rw8TPjV437yiIBOUEuN5AoQHMndY/jbR/nZyOf85LZKtr
fw7Ui3BadHWLH+ZM6/mrydKssr9hHi1yPgZwUdWOkeEaSD1326dpusf3wxS7mgiuGcLviVW8rYK7
W4pP6bjSS1LPtG+pnoKk9YmUqSReTWCDJyegMgjSmpjQcd68yXsfEGIXIZnC6kbYJS4GE18zAcAS
qyGbVW/sat8hkG5maMR+euM7/p7pgYCyy1MlTPTdsjJIFYqOldf4d7i3BoNggiWgu7XQAS3VkhGQ
Cj0V4WOnlg4nmr+VmNkrNZhM3vyEK+uqp7mayk/Otr7SoZx3NcbYN9pm/RkaaMK9sx5F7jWHLQos
3Ha3FVrCbG0fSsGKQuReo55E6n32HGuwbvWvZ/XDeUzT37nPDE1t09OIEMLN5Gc//1R0OKyaBVp6
Qd6Mfpc7BQOWCO9oBTN/Waptl5XobFlOZmtAMWIowlpoEtAzhEqLwcKlahDSEbebYuveGsTgR3I/
yBSuAHtVPJ4eEaTxahCjp1+8QZSXodBA6iK1lSxOUBEAdenbE63BFBURSAzBOsT7i5PmdSHdG983
obe+uAzcXenAxtrkbBMa5je4HjbfbiERm9OR6r71av1dgiA8Isl9rAcD7+/k3zc9d1o7sZr6zWo/
NzK/c10MXWqr6pEA3ti2QYIRj7XeuOS8LcSjYHllY1M/d9kIjtViRDzR5s0QIx4iHI12WWzz1B4S
37rbtolvnwL4TytsU+g7Z4ju2GuAyZgr1p6Ge4NVezt8o6/ax0PG1qYUzpuNR8mLBqL1IrI1Eja4
3YTF4Nx309GfoDLRDTsVPT6GwAcdshpc9rFS8Ws+8NXWHOzHzLvjgSSDtaL4Iq4NK66fnac2aHhk
UBqpB6n1ayJoQRVA9oSqVETOuK9c/1UXlGKdiXVT82v1qcEQBTdFVz9boWtdJGYUswvezLbbLvru
gmj/IAq5N7u31UnkaaWftzdCGkOete+W9eQUWNv7GYlVb/3Wy5OBZP2G4GQsCTeBxTWHeEqRS5Ad
TV6kpU47z6hGsJXWJp5JoxzptrVAzGyukboGxqssm27PdGtwN/pJqdiAOrCd4hHrqJbfM4sdxSo8
eV5y6Iw8Z2wTZsEglSPXpDbBwSUBrguH4koQ0Jl0auvWChZS32ggLmVLEF9YP5tu8Vwu/pt+I4Tv
ob9drU967zOCDBAGuheE1xjpWVYr3uDERUUiO4R2+p1sEtT7fo8qNdH2aHPcjQipUM0vX1p7PlhT
d8LGjyOGF8WtPhwtsIF4ADaXy0duTcV1yWsOmm5ISldTcw8GA3eDTdGnvoYlfkT8yuFB/Q3tIKpy
iHJehkdCVWF+ELzmqgItO0gqWabG9KqQqB2m+73lFYiRote5RYCAqvVDCKkeQv2nLDNb1ixCy/WL
kZJn1ZbVSUQbS63fn/GTU3wUpA6gYmrQQjnTgQgWEiEK8zEQ/XxFXt+Er3oXDAIWxzxwPqXDS+7f
VS5rYKBKQ0AeBGzlSFBK5llNH1CBh6QdOXBckxJ1vP4xev+Uaq2JVM0tUL1VuPi8wCGZBlfeiOFw
WMA36jvMKxHI4QAYoE28DHK978L+exeiiE+4vzxD7tNOlhjYnk1oyogT/PFQIIgAhEBpT1quazGc
rvP8dz4gN1sqcIq8UTYz551T5Hfpxtqs74pJvQdy8n/LMlohn/A3vZR4DUBAp38eNnbzpSCWYoZG
37k/1wwpg34NHXHvo5MfBp+lTa9WSQnTQq89liq5BAVephb19kfqVvip1fbg6EqEnXhS3A29SehF
vzerK0h0VmA6YrFeu5DfsjELpc4Z6yu8OxauYPsa5kgTkc2Me3Jb44LcwX0wuZd1C1+hvyUoTtir
/vcDl/338xanLVRUvhuAz/XDIPgbdXbuWDWhgDDwUTWUvpG7JXxJw2SKiZCGdIrne7UJkNvqBFwl
9DrTpzgo8uwcibSOTTf7apBPdilM7/fW2W944wfMURhHx7Q5pWb/0Aek//zvv7ejcgT+emh3TCYo
WGwtWkKENoR/QzxnTeQyLbbS/TC517ZuyIqy0G37TES48Acj2i5liVU3df6DsPNakttI1vATIQIF
j9v2drzh8AYhcjjw3uPpz1fVit0VdUK6WMVKnGl2o4GszD9/c1b9fBX1j2nN09d2rCIJM1r2Xgpp
aBQ0GkSO7ltNuxouvX5gj/mBSQh/oR7mp+2tRm2oCfGheJhdtk+xdFynsXjm0R02vv9Jqmq0x7z2
Q7XFC+56//xZjb86AzPL6w67Ok+YHubAIMm/+dP7zCo2dsBwY+QMHuV06FrITKdIfFo1kqoQacyw
8v0yI9xGW7btAbmm2oPqd1IdKm9bETOslqa59GoJm+aIjzxHAHx/9c3rojvSPa7xl8nwI8UPKJ+6
f/k05l89m//8NPhDQB3yHctRWN//YHlOQde7LHGwSQtEPPZXb3W4bBmonEJsgsIxfBAN6bB6i4QS
LRD8dllXKt079k7rYhyR3cf6+JprsA/UU6ae7Uzzx4Pj11jIGR/4BGw8PZ9p98J6J/cgSdvZK3ss
Uab6E2crHWoHTryBJqQuqjKsrK39EP385y/PlA/Qbzeq7RrCNBzhkA5r/WY0P3pjmqCqibewHYOV
cAd0tvfmLI+JvD+TDNptMeTZlklwh3CedOyG/sIQEDHVcagaOFni1FeRe5ImjP0OkgTZsBCQS5wj
qYf8q2wM0PmLlXVgL94cvQxrw8RHfKcKDPjXvGa/8mzE5Wb0jK9//pxCAjN/+ZzC1HWT1h9HcM8V
v9uCw/FF+e0O+F6BAKzRd2wxEnux7ImmUUIhqh47QuDkzJKordGn4ZbR/wvuxTX9f96H4evCckAT
UYfIwvE/txeBbUuTSZpaQ+baPk+vRgIRUB+jb2XcrHJ5uikAgLU9V6/1iRLvoan4PbcH9WAI02g9
2gKpN8iDxPjUTy+TOJqGh+2bU0AW+tQ0+DKznX7P9SVaZbvYEa9IXbftuK6N8SOQZ6o2cxY1YQDM
UT05vfFKraELuKLNIbnbLdl5YZdp+vpd5zGoYSh4HnJRkVd5iCX9Gn+ZB8xUijNLcES2+mHombsm
bcQbzY7tkwjm117o9QbiEWY5rsZvcBipx2GWXXlSU7eIIF/XgmkwlsCfP5JQ1jmwbOa3KTdfvfCD
lU94g/yGspJ87+RpQiB8gEDLMMEboxt963q5li/Nj4nD8lZa3GKftfRXo0QvBVy4YrIYLBXMIa1P
0ghBWxbPT/VII8Vd+8LuC0NY+TT38xTtAhx01qPHhlWikXgS2Ruz1ndC13+NdnOJEceiyqSlb+s9
/wFNo8AyVaEhmHHX235ebpCg45n23r0YE6OXOl+rOHyBX/CRFdajKmyqbYqr4cdMNLs8T5kufmnh
LciFqLHpTiF1fnTywwlRykR7pwWIITT3NumUssMLI/J2LqWOiZjqBWRNktwEWn4eQvWU6bUITiNs
Lbgs28Fzj7COaXjk35Y4FzZq+H02h45mohvju0giIgq0Um+7dcZt0thsNkvm7ba27lQj37vhD3u2
OJAoAxJZaz2/+JfzVPytTAkKlLAtkywhlwfntzNm7PQFACt1btIcFPAE7Q30tzNNNeLuDBh7ABGK
ht0kTrOfPo9aCAw8k5koMu3tn4uJ6f69mnDQAc3bRLL4nBS/PcVjrLt+KFICfRzxCeEl2seLBlBQ
yRE4GCFLsphkbzvN/SqtIwdR+Dzv6iJ0tnbgPFAfMvb+4m4JA2DJTofl4+FcHqREIltWc4wsfnFo
r6rrCdL4e5swwRa6fwFlYviRXyjAkdfgwKamm6GWHCLsf+p9MjODVhWymL5fVgoaUMOaBn3s6Ab9
o4Wb7w13ScZ2r9uY2xg6aztkvqjfeWV1enuAo0iz9YYlXCgLTQibBleFCcsl2/sjtYBxYn/YsQSM
1rVEsOS4nSQpYrPwqy2mJ5708w2q6swt89QP1YbjrCMRfVDpBj+AdsLoLiQDGD4l4Fb4ro67JmbW
qCdgKV94826UMbbtMu4DhK0nVfX0ZUTB7F3UBVIYoTHET0HJOIEFCdmMmLAlNYKebpjr9Yh0tDL9
l0zTSWVkbACylVgdJXYJeCeY3nZbOdGEI17UWlPvWHKeRoIAgB3aN4WjqDpL+MXdkgAEjERHwfLi
hCt5eMLUuWCr+WHaSA5Slw1Nm4S45/gGLu4BdFt76PZp6bDFN6gTXfQaOntkoeNtgp1Ksc16ixhK
G3BGn8WlyeOHJkRfjocWwoT0CS0hbDdZCZYZpL5c0GVJZBjz7C8Uuxsdx7SxsU9RZkUbw2McwCC/
w7pxxoFsZDPQRNpLzqQ+iOUlNBjg5LfFvDwc8G4i63egtVR8txaTVXypj1oM0xNKzDobtHE3tCic
LMZ5wsupbfqDTWz7VsgcvAl/YPhxa1FxnMgWLusQq5QR8dUGuSor1qVvqhV0JiyT4RZ/qhqbujOQ
sEasuJx9RMDL/cobUPQW3wh8Ael7WxcJcqDXj8TIvrgxpqQmdOLVtBCk6LrzUzjP7knY/bouEjJt
MBm3KcTHUepGkL4kPEHpqhVQIVWTOZYALsRoHtWH7Vo8AuIp2bmzP51sb/Au1qear2INJQ+JK2r8
lEWtmmGGtrRGeLmdkyJ6UkxUBR9lOkIGCo3VYMM3zSUzIiqLLF/2okOq3FNi1edzou6+YqpGjcZh
AiUS+EnuPTTkO1hVRfxtpWfssdLFoYZDLZ1iLPKC4Ujg7DNxu5Y8jijxDeHeixyFOku7SyD2rlUH
pnmkO1Qw/Oe8oMBHDdQ3VL+DSH/l9aLhAzGKS7AYOHrDasUyiK+GY1HL6axdK7zip4mHEDFeCvwR
TWqu9KkOFGCmM6BtXJGwtKCwhDij7Xp/00c9wFR8BoEO8TdBGei2cIjQrfOrcg74zy5OHRK3JUxI
N4l0613UXbRacI6DX2PihQRvcMGeh4c+Yd5hQq12lfBfgZ7wwwYFJJTxsSrtBTuOAIkEfpzqxOwz
KkQes0HpEF3ZFYw1gujzIxv2vZbDP3Waiavra7yc/WCQCbQVjHpq4WA1I52Ji1kMoOoJj35OVJov
NFkRDz/vP/WQgPsRNv6V7/snT44aWO8Wa7RrF31x7/2ke7Ds4kttCbCH6rY9HXroNfhfOVJROxzV
Rx9llcBBsCDazd4LPYQSEEy3uwsjUXFu+4f2xxA8eEnzI5bTE3yj9yntDuquVYOdemIgXLPnA99Y
OcZk7UZNHDzbEReF41hV/A0T2GVv1PaPfhn+NVdHRU79tYNmy236jHieh8XZ7yQHs0DzbRTYncyu
Li6FBdnVizeq8+hK58/1pyWPHCMLLnQp4WjcACFiRTFydvHSIkBevwRbSlnJlgwHUM5zbmZvbvkB
ijQu4lcnxvnL6FJuqLsa3OwiK3ej4fQ2R2RgS+QXbheCBem/4QsGMyJtNad8VQ8ajh44XPlriR8B
fSMBAUu7dfjuwDaq6NZB4iFDl9+Kq6FUI4J6RbYtN7tE3l35PWtethfTFNymgsIEccKsCPVEtRVY
BxpYQa4t411PJ3GLhJmIBXEdKNpClNdJjM8oEV/92HtVjZNZAOtCZ/pzda0glAm0dmOTeTAyJaw0
y1w7kGGvrhEdXOJQelNKKTJtbwAIbBrMNtBVbeQRJa+GNWrfwtgbbzvQ//zRWbAyodfngPWzmug9
l2AR2fBmPbEVLvYZt0aztkCRpd1jstflLAs6RaiYbXZP/9wnib/N0sLwXFkfHJtGiJzKvw47eAgg
HslCFztiFs2qKTUIlHVRS0tQSd07mTd8H/T5p9bTtwZ9ciYJRgIbVMg4ACtthuz4z2/rb4wKU8DS
8biTbehQqGt/A2cCAvN0bRxMbM4J91AtitHaDLpk//kNri9uTyun1kR2/zR3ctKXDbYhuxajs56M
vlq2kRu8qDmmWoazbwfN7oZNgrO6aGNXtpzd5O6588f7yipe4ZBt1caTRee/wRb/z6W25DV2DJO1
gGXZEkj7n7kSe6Gid2yM89QuOM04LCPhPCBgWHb2iNY6tdCDKXy7Lez9OEkLOmE94D7O/kMuXrTZ
eG0pff9CjjLl1fxr3bAc8q8ETa1nAYf9xl9xMxnElY7OJgzKV4sF1TJz9PieWjVjxYSy4a5jhZ4M
ICaq80sSNhqpJB4wmC8j4y9JKnjamOJImrixz75kJ6MeaoWwqHVg5baPY5SY21nC2qooK/hZ2DpF
Ga//FjbH5V/uJC7v758O7ISxBDhbIkZI0v563XEKmnvMvAH6cKDGw71hV1YSM7AE7PTF/GWMtFgu
ux0dZSKU4H0Xu49Oi71Mmp7Cpsifx+nVcctXr/P9cylzDqD9HfShRDBp69ZZ/SPE0IjF/IY2iXyi
JPqe4y15L+qNqJr5Uls7Xa8ueKnbJx37i969cx0MTmrH/6llBOMgO3rKBrbAgqAmJ5231hVLpWjH
pUqwjYUrI3LnEId4CgbkvAxgILznoFtB0LDXw6ARhayFy7GlWV/E0G9DM6WrHdmQsGB4Ke0ri23W
kBPoA4LmTTYL8aKnV190XHetWQ6dO977loSa9c6/IPzdIm4KLoTJJ2tfS0CLau1T2MOj5RQh4ajx
uSHM4oDMxN1g5dMYs73SvDo5zlp6xc0u3IisnHhXNlIiDpVN3UMzx7kBaVeqbcCVTjTA+1TXTo2W
HRpkjMP4lnvzvgOGjP2n2GpwmsJN3A1AB5b7tE2vHYiU2ATwWKSJXBwWn2aI15fVfy2MxLCgN7kP
ZhtFlfTfGfFo//I07SUJvfuo37ojt6aJlQRjfphYhL64bADLCB0QdyDpHBB4Vm3WPRZEMEAHmFYR
Khh2PngrapdiNu/bODvE+F84m6UxmKIIxkiSw5zNp1z72eXHOie8FaL5dw9v0BVWUxtMA7+xxd7h
2PgOA8GPNvOrSfyAw+iKIUL+3KKUSYRYZTqO8XiRxV4ER9fYVhVk1dK9Nmfjq7fNO32C6tJWD9GE
TYMHeb858FZXurjCOq45YAvns06GKx6bTr+sdyJnK5haq+ucXP3q2wjMB93bvAs0jI6Jp3SnnbyO
Wfg2dPlmdMpjwcm7eOg+xPDljhWL24uLEMFYXJLfJFXUOFj4La6iGNWxBRtfWlnh7cvfiKad27d4
TZt9ftZKf6uP4Ybj02vu4PNe4IrezYg9o36QxmwrP9UOXGKsYSAoBRi2FrykcODDdyymRIaOdooB
zlz/Gtb5BQutMxsgFtLOuSVXLeXFy9r6YeNoovXuHxnE4qD8HFrkXVZ6nPFDGVL/YdExm4WovK3t
8XmysBBPK+LYxUB4b7TBsvrqNvmui6Z7x+iwcrbfAhYmepydeVsf5Nk82XzaLCC9Jn1AoYAZpP2G
B+w3jZyoIfEO5eg5Kyze9ngBnYsJgWleoc/KyQhLA4tOuSBEzDpMDq200d3VLAkmbzlFOSI1RzdY
WhsYeJDtYxcHPUfKG9TMk8F4Yrm6NSJwEzsF8auH6FDidtA38cY36ie0tLBpLnY2YUvuP4aGfsy9
B1jB9+MYEK3zDbrV2rLLp7Q01/j7f+iWdiEXC/+eEdHaynFxYJ4w7NHah2qpyNIoPmxpZtCQPIqj
PJSY4jQ55T4oinuD7M20bK8dkvowfIwDGOAYrVWe2Nf1roz1S+SZ93GWPi5l9D45wYNf9BheSoGL
tpLbcAQvFJINhzxwZbBL0T1prK0jn8NEa5BRQ6w2CBx+9Jv4e1qJH36M9Z2ld09j5Z8n/6JFjLPS
taB8Lon9M5OtGN7N6JeIXs9FUa7ivt1Ky6Q6szb6c+w5j0W4uTeGP3jrU4Ck0AR2eu2t16BA9uB+
lda4wWtql4WHpSPOrS/Z2Lu0Dea2uoCS4xXar7xrh6jPN54RSCBzDOYno/mpVw86Wh7NIGSLR76b
USZPuwpzhgI5dTBnj8iGyeOR9TNcj6AuMsiYViXAOsBfIH93zXPPJFz06T3pgqtQJ61m3HddcQ78
s9Gg3ikxRkRdDc1sJkkrC3ElxtVSdISRtaeGB7pC2uQKArFgHabDjw4uOjq5c2uFO0wcUHcFZ49v
yHNN+PLuIargy1mPi/lzwixlGponG+V4izECIvbVaFW4CGUnIu5w7fIwqh8unlbui/Cr9mcwoctS
+xsxCIyluo1PypLnflj4FnohXBmj3/rEQICzkepz1xJqM9gtrljDGjONfVZANIDL3rTFWg8eouDK
NHioBf6vRopqZK+j58WE/aFHQ20ieGvtBvThx1AZKM6aI6rujelYdBxcgyY9TRNWPOa2jLRqPboQ
tX26eFAmTnFrj2ARHbjhHZsSxTcLX00sm8RrCUnrwHRb4tUGpl9bQyejPxn2e8IWA8eg1TjgaxTi
2/VV1mdfVhKkQwsyZdf7RJWwNk7CAJMnFol0I4xrY4QOrPds52dvOlidlGdWGmh330TkAau3BDnf
ixFsCtKis+yj+b2L8dNJt2ag4furH93py2YMjYxFSg/X2Gy+xz7NqB1sm7J96XmLIixD/Lh1WBKM
OGX7ZLG91qBITAy70Da3syheQ31+bnRoij4+3Fy6kz0sp1GbtpDxeMYY3rO1pSM2qZMIImGFP4t+
T7IJSoJ6L5p4rROxZ3ntPtcQLw4f3RIYZBQQqFxU4xkfrXvdNH5izX7RzeqAuyCHMz66PseLiTuU
fw5wuypMF1ca66GK0p+YyCGMKjt4MYX7lroBeZmTwMIcIKX8tHSZDVPIKFo+T+++j3756qb9CSER
jtXp8xLLZCZ4rUIkD8Zbjhm0oz0t3bQxAvMOgZq1qeLm2RLhQ4OQBdTA+iwFbnsRptWFzc28tOll
0N2DWSZP/XjtMXyJzNfB+ayG4mwgQ8noUQ03RWQr4Rn6GqzvRHVqi/ceQ1OMLPZRYXBy7ghtW89p
+Yc5iB0pLB+N52ywMEUL7JF8mKaPCFaHJTl7bAYN4hzY+z5ElsWqNMPoa9ngPPMg+FXvw3XtbUo9
83UScs5Q066xme4dLr1UAYfkQWqAkfVSvqZedykJCqQNsn/UnfejDvqTs5QxrnDDaQhxxkPccTYw
DN7SNS3AJfhuNqF4YpMNPJfpHwsMeriVtG0DEa2PiXUQnEGjnxInJ2QyiqFTWxLxo8smFoghzgZW
0dAHRCbsu03eOPofUOxgOpEGPflZcCIOmsX8PLhkSBXNZcS3gtoxFufKYdcRRfl8TAsRw54J64Oh
Bdpz403LSlv66YTAInxxnLzfm5lXbdSfOhm5GMhFTkM+h+1a65DbdVnBWcSvBrZPYnUxwUaV/0q6
oX6uzDlf3X44mX85xJltBrgzpFwu6YvjphzA3pSd/DrE0YuxEsEjivU2wGQ1dc6I6Yo3nLczXEUw
+TbHPH/Tx747eE01kT+UVVgidNp6Gmxk/xUZK+pHGtHiPotx0169wASqQoFYMJyZlvzNTShoLel1
J/WnptydEvggLupP/QQKNLEBzK2kFkM8C9790timY81i1QqIDHKwPl7N4yEx6SiCjzmYf7Q6776Q
LlX6W1XGRxPVk5M/JRjI8jhoZInDgevd+QCCi0q0IEeehn9AKz1mP2XSSv1ItGRLPk61d4g/48ga
dmOL+Tl5yoXXbKzBfPbcxVztJoulDPjytwT6Fhhz/D62n4A4J30qniMvqKGZUEnR1EJJJaNwxKeV
nmQFQWBvacsvj5NW/k80NdaKoISjN+xqnRjcrCJ9DqsvQYYixCnITg1vNjtEozHuMuxO7YIMBK/P
8UfGBtqZ8W6bdniiAIxH4atvtrveaLcFfp6xGzzVGK6v5mQ5DSUm5rhhaHAOCpxuoCeE+27pT7OR
f4/0XdAvzk7SvKKWME/UpWuvXAeo6Fwowmu3gu5Iygr0UfHo42VJnM7VXcFnJUDJ0OBBOeEHHsHQ
dwmFggMab8hRReHuLXdEGHxQc07+WDyaOXEeoG+EVDY+PChqVAG8tzS7DkJRbFFtsf15wPLD0McB
dn0LHlU5V/YJcN9YOvUjKbJw45OTHr07jcfJDzoMJW362eusT8zUv0wIyh0E/1r9UPodt0W57Dvd
3FgtVMIGReRUuc0+w9+4ZtmzoYXHAodkUBJfm9n7VdAe+DVS3erYRtlTkntX/NfXWmq/pcgW6hGO
bIlg3HAujW1u5tHGXSFauXr3bNU4LH9WvGhYWb/Y85BkHiCUcw8MvK9Fke+MxA4IE9D2E56xkGLr
rYu+1zDMddexbUxnEke7cnmzUYY3ev3LkI72jZvgj0ZvNzYDNjDSDN7igQ5tiLdJBHjMgWb16d0Y
swe0A6SnpVl9KzkIMegxH7R5A2F0G3jZlqX/QF4QnU0w+DjI44+1tE/LHOL4AbdzqqNXF1u+uWpP
VoJnS5EkYl+9mZlmkeW4wlqyvIt7sp/iaJunhn/VHGpEDSHvCu3ioa8fTWdJyBO1iVqVgbQMGQph
dwxnAQfINnVlOGehVQR9SQuATnTxXhSONNONjsjtyeDAt/0AzomKbNpAAn0qO62cj37ndpQicoWM
qD6l5XxVRNBFAoaas7wH2L+cM2zJV0FoWtum8EZM0IPTbJLhkA1NsHFTQ7+DW+qso6UNPmoIe7hJ
aeFZz8y1TUcV7zO5e89Nu76OPdGWONzxT3QL4zonIfpkynQP0g2ZIefgeYEVvg9FVR8IOT/Pcx2c
CZc7C7BMZjYWUcBN5r6rdfNs9B7ndk/ADeDacIgE4j1wVAw+PcvGSsR9z0loJkaAVXyodw+e6f9K
8W/rESVDjqY/HwhBuGg5x2KcWo+joA/qB3M4KAbwkA3mvinCs7qmvbHDnHxV5SaWWpZlwLRYZnjG
FstPdv+rqlsI/HVxgPe2U+WX6xv7W6mRvLYnshUNNmNDCflf+6NovcdiDj4FwgF2BFAIl1D/tYTF
M72JvVGXsoLlvJ1BWkq4GQ5cZ3MuDWra+Kp0HQqxVqtEUr5QCLNR7WguLZf9hfxpL3XQywfaNnAY
ENGN3pZJhN5OgDuTuXUs4hegVWCMn/of42DRpiztcZBksKG32+3PXEkDUlNsljIfbhi3jiE8bIEZ
0vmwBKc4y3kM0+E8+ETMmxA09RI9gY5BDEl3xIRAc1fiiLaBNcp6rrtAF/QlUG5F/oF0pLfc1Ujj
0dptrTU4WuXeq2IHKfQ7j1CHzoaXbBTf1QdhWtHt7P0CEpsd4Ssgl8fq8+KZ+wtjs+I8CevGElab
MpyMfrnI7dHOYH4ay2hm+ZerdalaHP4XKFSfvMzdNVbV+g1lVq9sLLrGTmDYqveVGIX2oofT1e4Q
R0t1Web5bC8Zr9RXAuUrh+CAggUSD1EAzSPnE+j0bfWpfiQSqCQWD7qoJ/nSmuQ5odCoKXDT2pWc
f1JzOA2JDEcAu8qSqthUTvbeEfeyqvP2cZDMC7VzK039MEZRs4vHo90T2zlNPzvJ2xAwQW4yC301
yxKWCpt8BGg7crtRCVhUWL2tUiu1cERrH9Hr0z/LDX5ohB9G3u7VKtRF8sWqQuYuxOvGJzzHm9KT
C/d2wwatWiWuTkiZpzilWoNDBRuHiTKlJekxlU2tS4Mytt/UbrDtxdvSLmcM8PLbthC7IQi66JWI
Nm3flV5kWZ4cJ1muclmiPqLCao2mwgPb0feqPik9XzjVzyARjtpGYzD7OSRUf3XFQtNv9mOMj5Nk
wqpdrELbQ0QE5jBnADlQXdUuT3FoZr/ZzE3LEOPrZNlB1VbLXA0WPPx+4EGXtfRaE4xplY8z2mi/
aRoQvaLkqsutyPkBXjphvhwdzXII+NGdbe752DcANWjERnKg6qjeyDHdB5kxr9pBY/br88vU44Yv
5KJHbagUM+kmcNGWL6KiCwAv7WXw25usoGgSjXER2JvQHskZxADCIFbW57mtraM8ojaVzlYtDNmx
BRARBsoIg5izmqLMJTiTm075V9B/sVrxCqJ4zHGtFr1K9hlImVFRRCTCcH6ieqaDkK/a2earHTdU
QImug0RDd2JLrdh60unMNEv8fAwgALltUruliWGJuOUvdvosSXpylQTw9FrdDxFxvdyAcMQHAYSj
7W98K8eo1lGIWfR7G7fVRjG81P7H0UsKAVaSGpKPfN94YXqIm9zghuG+JenQ26vvYerZbTfxiyoO
ji/buh6cutG46/TiMBOM1HbMxFYMpme090oo0wzs2CTtCdtHXDPKbpfV4TkaMVnIkMasDdM/qK8n
A6NDPQNB9nYIm0a74jDzb4+/XdGzTy4OiCHwqc8OGdtjjX1KOK7stnpsKmqR0YbGE34aVBnK9G3n
rfa96YQ4MTqoZZA/tZ/9kttrSSMoff9F7+0XL3Z3WJ7TCkumSOqS+aOlE6qZGRazVIAEY9lCqeA1
WZSw/4IiKbfgOJ32jNXpsLMoKHKBdiuaUhKncRJ7XdkQ1tPTGwtMp1ClrxNpkamKvNU0NfFybrtX
N3yDfSgeR/fq1YMYLaY9pNI1woH2N4AgG8nwGZbWxxg6GtmGRFTJtWKSEC5jjTmXofwhzOWuyqsP
AWgV+c23MoJmHRus7GxBTllqPpuEvB50qw5XbVhtNL2qjthOIKmDY1fWecTA22IZxfOtHjCdDupo
0HKqe0jHwIsMTGJVsqTfNfR+fWhc3cJk22BY3/vQwYi1z1kOVGMFH0EKtTpUN2ukACtVJRU3XpUJ
dZsnBj1XgP5U98Sd4oBEbD43vVuRVJFhVUYsCmYS9TXIWdbjQU4TxyHsOtO9hX+RUhsOmWOSd8SQ
gxexRx5FVa1VyUuJkoYj4qAP4xaGyLoc6iaCuGhF+FtVKalbNWn2aCQkO3TPFvGjko186iHvlGqk
aRBfo/taDw0QQ2P/tDRCa4Ox/46d865wZHwdT/TKgm8FqsxaEQ9s/GFmp1jjTVBu7MiBj2OSk7cw
SrChA3JLJ3vvCVIl1AdRj796CHUN9V1qYAEB0UGb9xCLDn5YljelSD7g8F+Fts72Ytl0kmaUkOW9
aixuy0lq5QLzj7xf9ljKEE0vn1usQgmiIbBFcjj0wQd253Hjev5QCzq1hFblQpU89b0YyCW2ZlOf
1PdPgMunJvBCVY2aYkGYDow346NwRmIfZNfYdVBODGRVcCTcO/VB1FpWHoaObRwrCMDwYuNfjmPD
TyDqHJ/M117ymWqg7wmnlGvb1itFwUkCksLiAggPpZAq/+pA0lNcyEKfaCNO2ciw4YggSOJqI/n2
RLDyC3Y2pZSiK+akMhrUHtmoPMVl/N5rerCzIFepFiFNbU6vCFN3gl7V270VKRMy7zjruOtpPOxu
WXHD5zQ1IUxFFvcUdnVzKj5BVmC6TORrd+qbg2opFX9uLMJvsd1/qWNGVZ2k8x91+LS30weqBIYf
MQ7O4L2QnuT37OH+i/sXNgKrYvGdXbIw50oVCsFZ3wqqqDrV1DeoCKZOFv0oQiBHdfbqk02Rd+7o
0p/+exh3gbeZyfrZJw1oq9uMB6WCMSWpw0m/I/YjxRvF+kIc2jaUomdJbrJj6zIzMjHlQzRqi4V0
39K6yhrptiFKdTxssZjkdxUbEbbpqgiTUwr8EDjZx4B6bZ/zHNdiLg7qWiXVMMOZCo7qQR/A0Kib
0O2QvxFmGlmsxUnpXikKruIZNUSOraawD/5U/JZDvx7n/lURbRQbKCOMau009r2IcHhMpT5dGcro
CUK8cCafvRrdA0r/jWdq5zExnmYk8qq02VJzr2R66nTJbAyNjPtUSp97SULxKr5oWHmfmFMSiOzm
cF7QrEQ5qYVYDk9c9Z06nZemBynWp3WMPLpzqTVWbvioLWkdIZi29P/aUT1hsKqqrfGzryCVh0H8
ZmrJUQwJ6FrmYadsWsVa3RmKtOYKylBEjuVePbxOxsZSd8eHhDRJJReWbOhloNvBp+6pTaNXi7j7
JQWikbJVkyxRWgIMG1FDrOM5IL2bx/4/7YIHA0JSRKfW38ZD9sonJYPXco62Pb20S9LRDvA2naB9
n5m6jV7qdWAjkuMMkyzcWwbxBkMD4VArf5qd2T2S3iClXlTJ0IPhWnjhHQ4EW18gNRiNuOMm+FRU
CyU3UBfEJZkFsAacKf22jP14MAZoAZUcNeDVXWKLTFIhiXRK/KZuNOWXoLhrvoGILnfDBQvuLPgI
F2QdzbLHaIPdVtP/UoyrPpJC1ACOqakX0b429QfHBT1N7IhVQeNcZgy36oB7tdSNfVuVlxTXl22S
OJtW8tblRza7CsnL0N3UdV3HSRjW7ouN9wQe7N1aXW/L79+GVgauU5PkQ6IIRKpLKsIXaympYaLR
cAn4ru4M1Rqoi6Aa7U5ObepJm0v7yQscHOvki8izDVQPZPpPvrhhR18OIS7qT4IZFH7GgD0aanHg
hCJPURI1yYKRc488CXTGlmba6L5zqt3uWRfRPiHVS/HKm0KHX9L0X1pJGzqTtR6GQb8fR/zQ8yBp
dywCeISh70nFw62CSamz11u7sseSVtONS93PxU7xpoaGtTgmTsYq52LdGvtx8kAOuozZdH5QcwBZ
CySh1KSdqSdQ1fDEzeNt3d3avjbur1obtBCJ0Tbia3JhwLs4SX4XSMGSoppYRvKGkS37J0cK1Xs9
Xiu5/CicR4jt38q0u4AD3JQErBu/1YG9D2ybEVIvN6o6dH3zQ31zRj4+ZZM4mKJ2eU7pxRQ5S+qY
/KW0oCGbv1RfpcqO6iOSzvEJQO1IuWPxMLMgl+oDxZJb5hZfihHhuVRmKpq3jawWrlFxo/grPmQ3
SCWrXp/VXKtueHWAFWX4IMMXAlt/i30S8ZY3ddePC6MNRk7kkmTWrSCMEN+Crti+1pNmrBp5/6QV
4y4I7D41cwJyTEQACXSauNXfx8D7UqcG2i4ZDs4ew9PyrZrcFWU00POHwC++LwWU3Ljr/AfWICHi
DjnExzqeWkG1XGOne+KWr1aZ9tVIUbXO8Ki+xzl1YDIj7iMlmU5FW6shPxhcOmrIbera4aONC9Qj
uQjBqe81dH8FEBYue+rGkKWpEg1GvSmkgmj+toQztQSx5oGAmkdy5BBhZ1iwJll6Vh911LwXM0ve
nKjF1rFie6b+rjLJ9FNvO2SKSPElcUfyu6Em4gn31Wg+ozOYtSr96j/XfkjnmrgrpzzYsgxqmpZs
tMH6piVnbdTrkxqw7ClDRRzvk0U3doEF4NiX0CWUINiicMpSob4s+X8SOQsoP2qyyOORnVdjhc/5
tJA1K9+KbsBjZtdx07+q066fsxIcIv0CkLzC5imOukO4l2zDVSs5Ez4IulGx/DAscvVki8OVDTUN
TBy6MSRbam8wmcUa6slFJyTqkhrYXuOzBarIkW3DmfCol0E5zVilPw+MT6C4RbLt7EHbWUP1Eg5V
fQ488eQtev+nOpeJkrmlb8l6UosYWk1Vx9VNr95fYlchbSIDipdaYFFR+y2oyEaeAcMLIjSTzvoV
LulHnQXiKR734eRjYy+nKNspH6cFj3HPgeQpLXZGWEqMeSgI04bwVVcnJ9emcXAgTrGWDwjl6o2Y
BISc8EYybbCAXboMVoOzVGy5u40eIbmZQhYbXvWkBP2MCuPZzgBX1ZflaNBl8PVjUueWU1qgPmEm
HfByTS33qs5bJICM/cqqCF31iG9ns5gvtRW/Rq3xFekEZsgDXs3M7hxDX42hFqjyQepIvnWj5Zwl
VO/U41OgbQ3ZJmoPjQ3Oo6XVo23xhWT/R9qZNEeOpEf0r8jmjjEEtgAOc0nknkzuSxUvMBYX7EBg
D+DX66FHOmjMJJNMhx7rnm6ymMlELP65P69M5gGKfdKj83pFQuiGGTs7rwNyWI6bOmOPoameEqeD
VK9JJdxdKdJDMvKd4wHJp2Su+dd5TIKT9wOkfRcPh+ZcfjTsEqv02D1mvXxCpuKt4b5aREN016+W
ryZXx8AeiQszoCrhkJ4ypLGFvbironJrU/3MlJ5cYWUvHiB9GuDtqUVrToaDgHC1l9CSth44Ixdf
AU3gQ7FvS05gEyNT2x8Vrm1EPkt65Y66ifsCBvmewfGHoR257yyU/koeYfezwUzZH+pupy2p5t/S
bal3sMrziAdmaGDs5EZe7Yf2QjTkwpWL5c7Poi2T0jtapF4mI8kPCa1FGQh1s82aTRL38SGzebwM
z6U/E3TfFvjmklEtl/mSvkbM9XMzNJcGq5hX5WerRQMuhpGZNXGEwchjxF2CcFQK0iCTgcyAffHo
x548ZUv7PU1UUrUuIJCpSy9JTNPs3IEComHMlf5uSTVDLLs2ThafxDCixj3uYWRYAEJCBCm6PRT1
6SsMKlf3XRmocLCUv8vi3TCZ/TWyQTO6kYvvw33A7V1y8Udd0hWdRT0XjK2gu9tKNFhjnRzFiXaX
cjsvxtmj5YR+DPuJ5yHufihO/0xanpJRaOdiT859r5tfC2Tu3TjBQvjrfxQKTN0pVmHLqPeU+tyj
MCFYD/bPAq30mKtlaxu6OUXS3JedwGeHU9Ub5MAwml9tV5JJ5Z2pCONS4jnH1nDSGFrLhHakwnfv
Pcd/6lwlCeHO8WZhPt6P01vTlTeVizhkSbKVnWX8UjIGe+UqTQ3k2u7nD+9+0HwEMV0mraywNxWc
9RZya9aQw3fIhuLYBdbAhNCNmLohOdj4TqY6eQlmWFE+zhAkZus+r7KFgrAEg29EvUgDQAY4f+hr
RaB+vc8xfvqIZfzASBw34IwzvepKWLLJF/kvimWhCACEv7R+ku4CXMlhTw/nxocm2+hh5L6Q6U3U
X5JyRC8cAsbNbhwW/SG79jQjHzLu2Ts7o9I2adeva1J7nZEcsmwEZC8zOMXCwEkdkJLRU/Gby4Z7
WIb21UBnXSZoJ239i96ydo9Pb4/tDqEreLLjL4mZ4oY+AuyDvr7IqQteB+sjaOwvVwf2PonTP6mp
rWtK1MVaouT2FafxArKeERAmfrhWSFu2rLe9z92b1CImAy4uOeN23EaUaHB/W6RFdY1MngamAJBp
SINKSOWNsCjwru0ACsn8Oghw+T1+xwrK0clRGcwVosJTK8bN3IjxKmAs0Om7yzPqT7KE4EEA6V8q
55dGw7lU46oLdYxIAPZByY2yz6Aw0pNT9v5Z2hNVoyAkU05RGEK4ctC0ViorDq0GGc/MGSwn9U8u
NaTTcjihjWUX3Yy8jBRqbEM3JqLZ2ornLYAw/AoGGl6t9VZQlxVuxph+yTE3b2rbpwqHVlVUDGvX
ucMrlWjuofNgFJHO3oFFim58NCInkc1pkuoFKe5gw70NPZe4SBlZHlG/JKbTb+quGRq90dnz2ZNl
jyeMyb2J2nFu/YpgM59CFjc8FvmlS821MxdDWhmMuHhc3ggVxHSjGJQH1evNSDbOP+Oa/ycI5eG7
vv0ov7v/EUP5/P8gVa4/zWdN9oqaih4E5n/8dNuP/uO//MMO2Hk/Pwzf7fz4DbW6/08Y4/pf/m//
5b99//Vd0Lu///G3T3ii/frd4rSu/gtTkgDEfw+hDJfvz+RfIJR8wT8hlML/u++ZJkzEgN4Q0/HI
SkzfXf+Pvwnr71yhoCWSn7Ap5Fwj+hUqW/KPv7ni76YLuFJCX/D8wFnJlf8BoXT8v7uOFYhAuHyZ
6zry/wKhBLvxr8F1DPz+X8hGErg2TIt/CRjAQedHy/wqbJIR2iuuNdFX1WVa+596hfm4g6jtldgt
DDN7qLu3EuEgNNNx2Sl7SKnsW9BN6pw5pk/JEUfIDbitV0uU+Yk7wU4l5VNvkC5ekjQgE/uYmURp
XbP6lT9iv/p0h1rg5kJsK/MLoNqT7GPJRY9JXe5b9AdUjJs5S40UbWw8bGlcy63nlp5LIXJY1MXG
pliJU6r5McRFFtJ7aKRgptIE9OEgAKPAKhsROSt/M9jp3dgm7uN6iIothJAE8/nWiIo2nDUUrSUK
faXoGlzqCUYZtTRY9ZkN5cDOsHqDcqTTDBlawkc8eN0AFiHqqRZT3a1UvSZ3fimpLGBF7xllFx5Y
CDb6OcChZEaMC1WQYPXDyLzptf0rzteWR3n2fPfHarCmDKqAm1x/eQFS/NIlP11X/uJ2bB2mefFC
iw6KnLaP2CrvJCjMDdTzK2MMIhb+uIt6OstwAxWmBAfqBrgibQpJ6Dk5NGL5kxXGm804nehpR+hf
nztzpv2HtBBAtF80yx8jZ59X30k24YsUaM1zTOahw49rB+SIuGNiX64o5hbUSGRnOpNwGlbDS0dH
d1Prd8c9zYH3wZPgrn1b+xmo9aXUAYelDErP3E67nrp7dNsZ/pH/23fYE+ocYbaP7Ydo6vdTW77n
dsvg7KHIxVOa5hgZcouCjKL6wzAr3VC69ZhNq7iEOKLRXjdtwEYK17TbB5HeVh5LrpcDLnBwtRMv
6e7KjNFSP6blVqa8aB08uAu12GNBOnaxs2MU3CI0vLQdbmKcRlTF5Dhk6+zcCyxpvMPjpeSOPGIi
2U4lSNaJWpzYpYOxSbl2FzWfSsf4rr2Mc8kZ98pbbDFLYDiML3J599LlbHKdDKNgvKo+/sPo7mYx
/Oo0TPMJi/Mc4lSmCEjHv1UxAGd0FsxAinc7HzXNfg2XZb36gahzrfuDdCesChQ5+DYYba/7Wez4
NnKdI6URuRlH4CJCKKHpkWJFxjOZ+qUWbgpZoSO27CosbSecTYoUoEOvMTvT3JQLpZpGEZ9r2hCE
jdpUCcAZ0To0NJz11J8eG/4ii0zRU0zHY58FN0NDKdFAQN8zMffMYo0RW6/Mum7G2L0ZiH2X2pf7
Yqb1Fvj6rp5ZGZhh6D3gWm7kc1Nslly+GXLAXtl7d4tqL/Gkro2vwrgBsyRzTAqEmowQZwwYNEIR
m7JBGLLJ1+HdlsXOTbh2J7grNcb3nUFsFZF0v3wVboITuFsp7nyc2jy/xnEG/cBfeE9mb6/SRVwj
h+K3iFwrlq5Wij0HY9QTRRlGRTFWykkjNG48XQK40DexqcQ1y4B+Q2UlQ5GfPVuXO3j90VbUazuY
/UR9jn1M0+eeNQ8YmcdUTOS/pyWiAGFg1K9d2h0H/2kMguFgytU8up5KDbsCw25V6py1wzmduvHo
uqDkxiXA+13hqo6yCyNoJ1wkp7vWLc4mLesbq8XNHMn5jgJ5il8K8OFmSQUxAis5fDxW0zHShCEd
+6NKISkNNUB7vdz9VZAtI/9ka5Is0rA52gFXIdRByh26GK49jGlASoZXGoCcsHCfaZ5FsC79z9FE
ejWC/ikyFw6247En1BevvxTp08DrOxgL7flFR9MjwsfKtazFDb7MhRfe67Nz25J5jBxxr9zg1rb1
p51m3Wa0JipMRLaaN8Dtj8/tLLs7McYjN8B+b/Yu9QGjdauTtj449vBVlrTHjzi6cCHhTaUonqE+
YefVM+cx2WWdGsfpxXP9bYZhiVE2hMrGJqbCMpiFjixp+HlGisOsL3CQsOpsDV8Od1nt3UaLdzMO
Yji2yfhgJbiiKhLNVuvc5Nng76Sb3Jmz8QvbgYPaz8o7YtneoC1/DdABT8vSMN0X4z7IyE2TO8WJ
a7HrMbixHNWfmpo4Enl+gm+TnEGtckxVRQx6bfKMY7D439mAD5KT/rK1So876G8+F9Wm4kh4N5Ij
jRPbPxqdumvp78E0zCVzpICxw7qfecidWU5mQN5pFytX1HGCVm30krImDrkfHbIpa049Kxq9RWdt
uMUuSaOjnKb3tLP2rsGUa+pQNBMzgSeYKjznGb5UzT24r8nKVOlKvGprvB0pWQIZaUK0y4/ZTR+Y
ZQru7gKka/zYTs6d4ZfO3g38U9Qn/k418qPkrA4Tgt8igK+LsIebvB7z4xBcgjReDsZ4yQr3tpFF
dkgJdAV2ciqd8T0zfrid3BcO8X2NNrbravHkef2JAj5qh7CsDhT94pjyX2ujzjd1QdsA8bij8JJH
qSakgJLPOsnqiuEfpY5WsZ0cKrZoLs5v0gX/HcGvJ6nc57pNPJy97Qppipxjq1nHO8JMeTm3R2oj
QrsXy/4vh1Ab9c6FlRk/H12MPtfTCx00013k8ihkxNozP3c/Uil3XkbgaPYMprbZoegrCsp640y1
WdhYuf/M6EnvuAIhpXh4Sx1VVWgBzbz3R9p/4qUydyUO01KX1nGy+Rk0xFtIEBONjM0716E2HFKS
aRXHEjbpqWBmmp7qqepuBgLDgmbHcHAA20wLiZ2qjm4jk91nNI0EByYLPK7TTk/itCTVB5xGehML
oinMha9j2lV4n4Zqb6eaSo9pvJkFQd8qo51cTbixE9VeB3iuexVhY3VH/0PZBN5EDgR1yb1hO1HF
wOMPeWv2m8vCI2DGQXBK6W1eAnM+ddh3kcPYsl0yHrWHGYKxZaiSNuUUhyElZXvYunlNT2XXry4J
FF0/of9CJ+Yjg9UfR8fFrQrsdx8H+QGNMt/rFiMGmyrkyv4GaIyzD1BFQjgm3b5NZuPKIPzQLU32
1q5o4QSaP01Aqxl6cfHGcj4cI2++AwvMEKAU11gGuGecXb7kNFAIpCO/0BQSJPIokow4T48wmger
l4JOgX/+ESWoXlmv5lHtTUenF85jvTS7hQLnoxdN2PAlTXiVJCbp4Hco55csXeUs81yUVQv5Zioe
nbbEeF0lw+qnD0KNNHgMJshluZ3Cn51Qbcop2HvL8uTNETGapsiPyuBpNcroomgJPUq/ic958+XV
TRBiIojPbjXf1DTcHaqMpnixjFQG+x2IcaqEh+mGS0p17SCI3hsxj341yJvFRrhv2P+zKIPmO/QE
lah4PQoF4gJn8Qe3i+UaTOLaJNU5X5zqWGPk7oGB7BzbPJmjejSj3L/4Br4ITGQXePX1dttFzXBx
U5HQbU9gicqc5s5I4yuCAhIT46mL55G4wm+7Ag7pjDUdQoWmabn7fIx5T1psLQpfQlt88IOSSWmZ
LpRddUZy/y5E5u+CCknCUXN3yZzE2wjbI+LopsYhEsNnN6XgeYSRI5H7xwpoL8iVRjAyopKtV+bZ
qokK1WbV7trGuMvaPoPUQnM3wYdhksD+6m+TCeJSrskUdOyqvyk7hm8amtwGwF6oZ85ZdWa8qo6c
OB0vXCM0vVFJQ4EUDphNbbcX15tPGhZdBcUQMdR8r1MkSwBu496ep1CX2t16JUaOPtYHpw3sMDZY
hkeP0xI9V7FKb8jNpruewEuw1stgzgV4Oh9doED7SMQbiXjK0YHjQ+vt04VxXlkjs89GfSbWAZq/
hUwnyVt0aYmYSXPRwj2mxivIbF98D/iUwRF+cx4t9gWvjxI+TPxOfm68IqchvjmORs/RAHIYkPPp
2vYRd4TiFRcE5pag+pMKUqxNO3BJspb+WBtDBB7PJvSIpBE6LX51KKbzB5Y5c97gv8GpGtGxO7A6
bQy1jYWFu0+ZejvHPHgZ/dYArrBXkNr4UzgtsBp3foiUvFOxHsLBmF6jVjSbuZ9fgk45u6ikX8zQ
JZqq72dQH7yTMxsEDzW18sz1yVJIEUBaibdj27MQqPYJCXHmXmYbgRd2ash2amK2ki7LHaPP5kC4
lnV6ym8kqcRIJuPTUqzVkHDRkpaCKq/Xn7LBq9dbivtQ5TDDwgHt01M9MxfPGIpzibwMxDRrmApg
QH8cw0LQ5JTciprmFoP5PnDmuBsFCi6HaqYH78oCEeU7a/qLoEYeRRdw9E+4aPJbg9ZV7ok/zovD
GXE7qRqoLpVwh0R5e9Om/ibP5q02u504lDRfbZwqexkSJv+A6h2M7Zw9O2hh60+gGfaD4KmJOEOb
C218xbpgENXxC9itia+hWbika+9jDXrHo29g7EBbnSbnO/qdja+TZs7cTbyGIcce5mL2rjLk1jqa
m5OzkJ5u5O9gxMArSlKfU/SqzPxP4XJuWtarf/KdFvx9PFHNZ48PS8/OLmNo+MlU3cVOHZCK684m
O6vtkh6KUzu0vPJh9liKU8WDVUf7tm8+XMN5b4t8T9XwIdX1zu6bPU5IolUJnTvzOH92s/1j0Jmo
Er5u1gSXDJPoqIeLlmsq+BnJI1TmpFtjgx/qDzILFdJ944fJYL36REwWsBIhJpeHMaM8Ko+nu7HO
7FNQcQ1NzTEiYaS2SlKWXkto+FGgTr6WB9ur75scFDWR6IqQnv2phMrQAhkfeLCHMkk3JVMbBzdi
CdyOw1QIsE76BazxGuZxEGV32nQOeUrlKFhNqtMQJIiIP8eEdFXusrUE6LvG71bmmtUo/xpdlOyy
Sa+Jv94irO4myimBMPyj7Zq3Xa+oJZQRYWUGRlR3HAhSH9wu/pBOg8fFyX/pJSAP6OjfTRRzk/PH
i7GoD+YBMSNcCsBriyloy75XFvVLn4ivOOA4b8cCH3xCi0dsKF6eWz/jn4soDEaeaQzUkXQqIHJy
46SWreH5G/utbokVGSX2WGOtEbeqeO8WaChpTa59aLuFbjzrTbfOnZsl5g7f3v3MEGy02o+KUlUE
/XrgxxghGXotJ1hEWwHkzCuso2+TOF7EwXQHjxTuUOxsx90WNeRE2d9rPxg4thLMpqcp7LNsl3Ct
Zio3rsNZqANe+VrjZzuMLnMlTzY/xBjbDgEqLzOTVNhTVVk2DyZuJQbEhPUlGE5O1geJ0GTEAZWI
7vilBcmTjjNr6ObJe57H2aGxqJjufHn0hgJm0t6JlgkqoD2HdcUpYFFwwMlfgIGpfluiuJNuR/Q0
dnYGuh3DO/61N29Ku3J2QToJxGnPPtdUklQR7dL9SA2MQwZ1NkfI/XFRYwNP8cQ56yQsqopdPZx9
40GBLSR9TVgUM+3Q7LOEH2Yp9JPOvT+tOYidm1H57FtGSPslVpp469jFZaziLzsF+lqlyBzL2mTN
5XgQPxYj5T3eQzqHp4Da6Y7NUvntZezqVzClQJXlfEFKepx8xJsqmzfM9CYiTIw6yoB5aslM4KBI
ZLVx6u7++i+sriY3jXnXikFmmCa3cI+mL5esDWnGXTK1GIUF2TRL8wDREvfiDygsI3s+p+1OnTn0
XwlRzicwh4+434eXYljD5nXf7EoSYQMcmWdb7BYrW0K7ayZSZcMlDVr2X5Pb5gBffY1A3Hl91oaM
699bx6WNon2VeU65oXXbJWTryZQX+CiHAqtaYasRt+EtJwpWEG+kaAsNra9Af8L15K7ivCe5m++m
Krv1HWY3bsR8bqkJdxrWn2jh+S/kRPFqjTNF/O6a97ypT2OcFdu2o8kO/srWZYHeVoW7HMoyvo+G
Wd66uqQGNoHCL2xOG81zXKAReU18T6LV4FCQlbzKcQOjbT8W2O2LrgIKa/UHbta9V+av0OvBkAHj
o209ZUaW6JvEWbB2M9gAqBvvvGVMD7OPo02D8Rj5/3eqm7d9HkdHT9x2PvuYn62MakvZe3yAbyy0
2zxz4ysW+ns6nJLLNAC90BVjmHnRPzo1LjNmNDqLNeWYrb+zRta2teTbQLzZNAummQXXfMzn4l7P
krFpTZ+aTumlzNSTNzDOTbnkMO0Eu7iYn3kDZQt4ULKXDX7JiAw24Z9k63joMw4nrblnLbc6CkGW
xjs0hSqJ1pxwdhv4LEjxiQT1ul3NjAWoSkOR+O6pVLTpQMTknuoDILJtb9EuSG3H2yDwi5OnzUy4
MJZ+s/062cp4MsNsoNQtcOpLnxN1bDjVeS6dfoXr9UBKuFiN2X2daRZWvjF/MhsEide9RO5yhn6+
GV3/zVmIHw7ptBxyCC+bwUPWZB/1koSiN7OeQs/p3rK8La+VRbTRzdRBtvQeay+/cNt9UA701H6p
3qsGJCAAs9dp7L+ZI/eiZpcpkmsk++rWCKLrhLnNLXL6l1eIP+P5Dbv9R010aysGDmJZuWdQWu6K
pnsb8vGnczQCe5/fZqg++z5o392aUl5SaBCfqSXCS9+FxHJR/oBpcDjPQ6+fgu2SRzUAD153pKoQ
ziujTwSF0KP5pO35bWWz/plw1d9buXli3TqzSeBdpc82SjHzBviaEoMSjEkgb8kSKnzNSBncyh7/
RbsdqVpfubj36NtPYtBsYwpDTu4a9IpCD4FKqFHOivos53J84TZyjG2fCJoVQ/SSGcbcNKR045FG
Xo61ZvbDRwSneNcuZKlJSHnoNQkXFkYgdBCbmBEN2wRhknthz/Z2hHCK+INEtlVVkXLHbGj31Uka
poG4r6J0Rsvin3TivJtGDSVDPeSDJDubDkbY5cbX4lX3pWSzjAXKhw+iKp7KvbbU1R+5qcjaxQhR
PRM+JuprZcVudi91QwNjsUIG6qLYVk8gpRDYwYytmyN9y6+Wtw9yxD+z7A3Cmlh2chn39OTQ40Vp
8tFZLGzgSAwbs06gFszFNR4/ZOPn2yrV+8RidjozdTAlXeftaowpH3IMdaHR6A9r4NhG0hrj42Ae
tZ3sKXEwNlrTc5XyXJaxV5zzDMk8Ve7R66guWz8e3FhKddcH0Bb7qryaBOav2TALQBF1ixd2DiMj
wDOLPli3I6eUjFqZwGL4GQ+5Ohg1tOolFxRa9ldl2+MBd/pdKqJnlzUqrAw+uk78aSd4P1AA880I
UO4gjeKZrM8KYOPIYOrssY8KlpWpUiEGjQaPoxEcDY9Yaun7OER655ykJlaeLubRR1DqKzJ0TVLj
I0lA6/SZFTbuyo1ZTtUI3zLrFutkc7H3xPyuOpoMrTQjL5NPiO3TDeeBgew2GuxQzzS4iOiRd7gl
A2TJ0MjklR1A7GpRP04NvgBuYe+xlVZ7P5uwhettHxniLF04CBNxUe+ODY8zYutdYOb5WC4CcWDl
xjTvF2/YbXfWZJe73ko/C2ci/pODgjEX+47qFkDgfs8ndERUF2ivBbkatJiuIKC5UB+ALgEfs8jr
sLf18mAVNg1h/ZEKDNmvANQG2l0eTO+WF7+RjyBK0r6JgCwKIzGG6R1fbamHOfbeAMcytVKYXWYJ
DyTlHOrh+O84yxN2llQnMz3E0xWEqifh3tF3XlscBJreXkKLkk64QcGja8ljUTA2EQZfvBCdpoyL
1dbnGcg1txVS6gLTQ0ZIx+eWVoGv2gLzfEz+mE6MKrOkIzp4vJbBBO3GxFNgsuM24pJNldyNGIo2
E/AavyoJ+mWJOjK93NdL9eJgHkA+G/fKKt4EEKvLaSzcdpPn7EzlUG29pZV7/0Yok2wT6tLSMaQk
dvPYGwY2/CraefCutssEoXwEOUYEYWabSw/kGPhVWfZr2d+R0QUcrsD1zm9jXURoayaOEUs+kjsH
wsZ7GzIH2EZlFtz3qPn03QY9IyxzKoaLiJ1yHzWzHUKOezcxqkW4u86pYPREQRp/uGrxb5nti6/7
ZzFbXtg0NbqYAo5vRiSqDdc6sJAAnpjs24XC3C038UTv5oHiWeSZLYAf7khcNtCpAGS0b8rFGlGV
J58j2llxQtdkZE3cnvuJz+LklR9Z6nw2XlMhu/O4JdJ795XoiOuDb+xZMseGj0qrmE/1XmVvJ6I5
3JHyejsawbDLGCRxcFdPMtHUEsXTPfr8jSRMJARnSZfMfx1F6KCJmxxaQI+0y72Dgbnm9Z+FCqZm
rPZlK9+Ssr818c4cLCd/p1v5h1dO14q2nuKKu19kj48zQ83jGAc/RasvVoRkVclfNvPLKGqxAA03
gY3Clw/TYzVnN4aY2WmH0C0woOUejtUokRggJy7CAV6luLPfTKxajtuqsF63q1W3rbCTbyrZwBRy
NMz8xiSEnVi3iaDQNR0Eo3Y69A6iM+VGEIdKDSx2aU6HLpL1zphSUn8BNciVdfFaQaRdbP0Sq1Hl
C0qDbCBqnqGvjmJWoboAg70ZvXVwPcPFtN9SogmOMjl5LNldgblwY8xJfMs32Cit+gvU+nsSQyAf
QGTaQI/Q0Zw3wi5E96jvCvMG7iD5h89+6c7TXETbTg8/RW+0CAAcSgKZv5iysU5V9FSlBh1d7nfp
BvWZAtc3vDYlvGKB+XwSRPHmtU6VjY9jWssWZFBbbPd5vm1wXlHC4vwagYjtPNGh3bJojMEX7rDT
VPF5LWb3s8UWvLag/QIv42yzamVpJ77kYpDB/bDNh9ikPl5KeozyCFN51pLVXLzmI6sjxIPied3g
EMVpGEoBAx5YFLbNZpD978ohOy0HJM/MAtuVTE92m86HnHCHkvIGSQ6Hg0rPLDCfXUWfT9Jib/d8
9P+SfKgHutyq4FYbDgd0Mb22heEhOHl3KqkecBy+OR5Hb2U104GW8CwcOutcxBEnIce4+sxRWoIZ
Zg8coSUz7uGp85MIgS5C/WoX90lrUQKkwDlc5xyaBMFjqytfqwFtIQ+st7wofuAYX9QyvKZlDd4t
ob8GoCuvdr52HLJgoe7aBGuBZXLG0EQTkQy+zCo3UfBP2Tx8VhLtu/lyKSUK3Zabptdat6IpL5mh
6mO6lJ9K9jd9gCdylrFJWwE8+3HmFpXi3+JT3tW7oTf3LHvDaTSiu8r3XxOOVe5g/GqjYNkVuFRC
t6NLukx/2S7pGgAVCBL10cQZvDFPXuNoApMD1i+u1WGv1daW6Z2ktWGDpHpuCQTWfg3hNzfOopv3
vSphTvlSQusJNsFUbPU4JduoBskCk9UsqZfqGoSabZMYgm9IhE0gLw3pKe4XEWrHov2nkj+47JKt
vQh+hWVxr7SznUpFcKGQfPQYYzBlBsGUbWnF4wmE28L3LU468T/l4J21y3RuCkD15dz0d7bJLH4A
knAR2Hhz7lB4yyg8nF3zIqP4NMdY4GgLAd40ybDVnC5A5V96jyuBZzA1F0b2NUnDJVBOhrgp+l+a
z87ecnifnaBUeGEUyD5z+cgVVVNVUhWMkLnueZ4hceF2jBPb9cTpA0Zvwa4RKWJ13Y8NRs8u5+JO
x+dytNxP5boyZGXNdyWK1M5zY+dgDPlbZ5v0TKRJBfMLIlc1su+w+Ows7tJ7pwLcnFbZNi0i0CJ0
ma3VbgffoDPSVhSb2y1H2OJPuza/0TeFnsk0GPXYYujgKtof8fdQbhg6rEy8fnvZ5l7+VGkf29yE
bRmhgW29AvJi+dFv0GxSvc09MlDQcwjTvPti7qGCxfbjYgrYckQGN5UJPTBel+eYDXxHb9VWZf5T
3lTOVuMnYEjImQwk5TbyGhdZ9K7v5BBGnQmSjCo50rBY9/IkoOWUNSlbMLcI4D6MZvhQAsjcQM+h
TTsh1IsPNd44MnryGFmqWlZb5MC30qiQgjQKQ/s4OZj+8yRZ43L9j1TNXeX1EmVrGZAUl2PWlvhj
ZRYT5DpUVryEuCrmsBTVSTCnPnuGuBXaek3bCThAGe1nY/zkN3twAsNkZr2+b/G2HYePqECZgJNA
Rn7MHQfSG5y/LntvhLit5tEK6S4ysbxqbIVsl+V0rpmg9Vh9dsHg/GK0Q4zDJ7cziKcpekZpy8M5
+BLWCft7YhA0t40nftHH3FCvsMC+llHurGGl83CbtBrG7g002w32L6zu2Vvi8tFzKAxGy7A4HMGX
0Nq+6cgMEVJGfqwXH8oLMcvGhhxnDvl95dpX8O+cP2vJx8/7MjsGm3VQ4bcbo2uT43pfr1NDwx3F
eQFFhwdd4nDiIeSevpumFPHOTKqthWMKhhe9mbXtYEcTXwZrI3aM6q1eil3lMGFYNK6d0mce63IJ
TpavMe63bllikBP86O1i3mRNzwjdfukj+n46A6im3303rMJY4iVXzpRa9HgwHkBl/WSLdyhy6Z+r
iG6xsX/mJuV2sGfov3j0MhX2jGuMrr6VJtKmNUn7eQI30XtgGSPrpmzKEt2v+8BGT9mEH4fe6JQX
hQtUl162L0ZJRZbaJ7STGLwywsMmkDdHWFsHyHXouEiqgeZkW9vzP9s8N0nQxdtFS6oEs0syFmov
mV2RNw/ecxF/ZbZ8nTBViaB+c7HyxN4XJvRyO1r45izjnKmC7F+tXrC4fmIU0RfgZsEusJ1Pw3ae
sAsSRQHbly4VmE9XnpzU4fCzFhrzoWM5YY1xrVfXgdTXK3BzSWJ14cJkzRF2+ZQH+gs9lZitY18L
F78tO+nXXDvGbkGKxqkz4uMe9TmLS6z38fBHG6jiSM3Xdv0Fsfgla5ahOPiDtqjoLIqDVWMKI5PP
4YlFqPUbf2cSrz/C29lPanwcqPvFL46QTaBiW1dlG/qjF5w1/GprQcXH/MjxCash461Dt9oyTGtd
7snJJB3Pd10s7kbE3cmvDWOjpuXZpt8ibqcTcCqcgNIjMZ6N60qIpCic/mv67Xa4N+aE4KMhInkY
+FRtCBxQCc0543bWMKli8jHAiFS5EW7NElUoIlGs+RPbrTAFR8Z/Z+5MliNHsiz7Ky29bpRgUCiA
RffC5oFmJI2TkxuIk3THPM/4+j7wSOkiza1ISalNLzJEMjwiAAMUOrx377nhgN2bJBca8PWD0/k9
O5qog6he9agzzbmbpMoiDkKfNPEItTx2fhx8Jz0U6syXnoaop9GJTrNAHDPiaGhdY1jaxzm9NEfn
UknnkTfLIczFsTQbD3HR/uh12iUparAZIg5gtA25eG0B1KtMmBVz0CEEpr2ZAiFhlI7XSTwKDuxd
PcFaVYI7n9UWAYg6VmsU5cEqx8GjNmk4r9lwULR1FgkExSup8kB0/rsLTtZ4R4AAmNgEVgSWBNLf
5DJ/A07KyaSGwRhKlFO1xfTqVOJI63LlZ4T+qBnKkcSFbOAnKJisvjhE4fhgldm2CCVPp7pr2/AY
shOQfRdcoUJZJE4jt4HH9sUwOTCJ0n9HmPOUWDrgKRgAmQupQNVjop6QZCQqkknbccl6wE2aOtoW
rwuBy9ACF1NgFt/jrg+eNB/0RJFSDbC8BigVaNusTRaZ2VWckax90JYPboe/u/Q3kUUxLgGa5LNe
rXow+YRhgJ9S6PszsnE0ZQ6E3cJ5jYfuEPRUCQtU6pTuH8zWn2CebgDvKvtB2gFtSc/ckkC21FMK
xsIKYMp1PcGNZraliyO1CbbAC7qtQV8Uxn0+PLmkVyGAQDtAnVXrUbqZdUECAzig1PevuuDZta18
mw9UI1LULopzIoPUw7OMPYJxF7LZ23oZpVMVjZkg1WMV1Mq4bBsw6oEbLJEPJktft1K8+wfk4DcT
GgX1vw73bNo49KLZhy7dkyLnPG310RIVrQeUMUh3tlYQekIEntFgV0KHsczFpDVpcI+CJkalyw7L
Rb2LsxGlIV3dyEMRTBN4WinrXaE0NhUyD8dqanGMBP0Bse4X5MoTRwb29FW1hX4ww0N2ikfEdwiQ
JitUCi8r3dZddps4DxTyJoaZSgOG5UNxTf2aSiGbuT4r5ij2fpW6/1Z2KGeRRcxkR4U5qhssGwaF
9Sp89xQ6zpZJewi9w6zjb1Pv7BpaQ/rLoHUcGcSTUKPfcdzDYpqgbE1Twi9AwhA5mrdDD3s3GmQa
01YPTewK+KTQOmNjp4jLgSxTodglItnAC+WckGBq7OCXZ0nH7woVGBgKLcxSrmVgMNxACqgdhJhB
mvS/u3GX19KaawGyj3KMkf4GgDjzdKtHTnulDjGhO/edCqbEsJrxxOZ3PDmgnPwSviY9kxD52/DH
5WXPfOoeHtiLlW52h74x3LkMY/4DyhT9CkhwTrUWWmnF8bJp2m1g569J6fKVIOXrALigswbZUvfI
uUs0k56SAfBpsnWvAPsOfjhNdWVpuc1p3X/qcrSpVRI/a7Lc02N8jAXakjQaXi1wZTWoV2+sDyXL
m4EqdoAQS7j11nUbNkvNS2zRaXRdvEqR5cCl6jmbBNJ5qEPvtk0xhyQV1Zcmlu8NW37YMz59bPul
6FqUh0lOS48C5uT+y/GV7TBMLxqhnKIgXEEbvxKRBRRBg5AC4NdL4GUldXdgquw5QG2RcKPHpkfD
hFr5G9SMCycMkmWocBoMQpMCwZi9KmYyHyoEzYWw7y3TO40iIPe5hzDIKv+jJ4v2KlWcFZnu9RYU
w7QQTS2PEsmt+V53yrB0sQAt/KhT176iPzkFP4vgMTx4LofloLrRGx0XoT900K85Ncc60qmmetOb
7iDRGyHKQ3gQ6dZODypi9VSAuxHbVc4F6cLQKIl78aGLY0oSjQWbzuY4VHTekwJkG1cTQ90Xz33F
R6tYKguUlIsI3MyuHrPfbmi4G5dIrVmYK8ZypNc5N6QW70OTHJ52aBZ5zZSFTmxN2WjHF3+rFzSN
i4R5p6C75ucKVUbbBKUeWszSOtwOYWDmPqWcbkVs/bKFi7XalvDdKv5S9GRWytJ/qjvwZK563agG
UVt6/UvEwYsb9BbUCbFz9RYYGjoRXwoks5xyKN9TtRLVztl2STDuPWS7Cxh10u1vHJ/RGKVU7AYH
D4BqAZ/F3YmxDgUlldaIdEiJRJdU2lsPXyV2gyTB7hfY68Giq2aO8zaHsyETNAMgH8FIuurBdBGG
NZQzaLXEHk340l87Ue8/xX9SdyZiXfWnmQqM2gw40mL+jqAaW3dJxwqd59FpIPuMcAASiTLPX2FI
oAbV7gKzQcyFWt8WuBFFPtVSl0MPfVQVp7oqt4OB0tc2dKwLrgpcUUmKzaD4L1RPFkmpXHmZswtD
TJJaqLG3wBBAD9bbmm2XzfGf+e2hr+qfXhCcFBzZ2wRV9Dj1TjK/7PHtWvh2fXas1KupZQzRlr3Z
XZ4l9cYr73BFE/wEF8MXkwCaDv0QcVb1epL8dMmJpQfwk+XBUSquT0iA/0bkDa2vNdS7ZEG5aRlj
J8bOFi4L26fIGP9UVUGRqOUoBeGWKEK50FLsBoZe6Ue9lysXqscOHRkhDHSgM9zxyWidqiZa97oD
chFskVWH48Juo9+Bw14+1ZilnEnio+v3xTiSE+atS29eK4+uhvLB1V0IgRk+czeg6xKzKA0Fr4Ru
dbnOYuKJ/IC+mqpfJ9ofIikxhnresMMgKhrtPKlkVsEoLdAithBaR285gmdc5LlF9TzSD5FDQS4Y
H3UD0ndC6cJGLqjJZlmx7Qaeal1ZINKPcSZ+sDtjjmITuGO31N36ESL53O03tB3bGeTGeM2ZeYlI
+r3KYw1ba7T3RjbhfvCAYhLbp2Vy8IW4piIh5aBEujgz486HI9DqAOhzAhkWjJffqsfEYBfGKUSN
wun43e9YeowUiQyQUg7/Wf4GE5clDe7HYnTllT9qDYkQVKwHVga3CZrFqEz6Na1F9Em4b228K6mx
LYnJ6yKsJnqdrjNwz4EOQcRqlec6ZK/cjFtHoUVXTWUSvEqbSk9HGPYxQO6QECfpawvSx6qruleW
uo4GCdZHP8/UtdSg7mVaQFwr23SvNn90cUDEqfO7zyrzoKNxVUu0HBFYl3VOPpz/2CT+rmDd9foJ
O6WMr9ICiiv993wqrydNTLV9rrUu2UZF9Yi/gypptsLL/5LbdrL74z37tzx6/x373Uf33f85BG8l
Bbnf9bnb7/9Dk55ORMt/bdKb/YqD8ddHU9/0z//j0UPZ/x9svw2b+Cvyg1SpY9/7x6Sn2M5/6ETA
SEfFdUdSNX/yL5Mezj6BlFd1dJv53lH1/zTpaeZ/YN7TBM461cJAoMl/x6THJT4E7WDxmyyCXEY3
bFyEqnUW5Qu6wAMAplZMgT7Wq24p82bnEeX94Xnc/JPc8z/SJrlhl1ZX//t/TqFN/5nn86/LaFJ1
TBCsJpFgnxNvBpD9jg6LZN0oyh6tCso3f5VqCRCYjXAncC6lavFdZtPFq5oqV6QbxOM8u2rET9Nc
nROgZVIcilt0VlXzw6n6vTlgjXKCHTJ/j0NFsWtwy+XG2rFNsmr9G94AHxcefSdsHviCr/VE/wmX
iHpF8AIr5Nod1FObv2ETfHJq7z4ziq3ihnPLqnZ19W126BQI9Nfjw8SpmQZvSrPOAoO0znA5sfbV
urPDX7rVLEyHH1TryB/8dZvUKDhiDsTS5i/ZYC7cxrjV2FxRhQmuBFXOvKrhacl7znqnYrgrdLHK
LUKBxH6kUicUeqrBvsmHZdmbt3p4MuLV9Bj0smKzj+MDcslaRoigalKIvx4axvQWzn/c5Dm1TFWq
2BHPsp58ckGQ8hfVGqbUESf7tZvttaZcGTK8z2Pj1s7C98i2cPQUWzQGVIm7Q1tb6xY5SytykkYA
pVtgo5QcdUWzgqy4YGhdUSI+jNADO3unSXls0XrPYngOQS/WdtTvu8E8Bn137Tvhs9qlx69/Fp/h
hZ9lTB8VXz91tSkO9u3nKUg9vg/tfymmZVgxGtK1jm9yCOGYmRX7q0iOVKS05qiYwLdMyl1GwwoU
Gwc9MW5qYwdk7mgIPAK1EaFk1Nvl1zd2aSw5UhWqtIS09Mkz/PG+1MbOZeTm1TouAwRY7tb2leev
LzFNGh/fqKlS8danr06yeTbE+SWG0MkiI6zoMS8T1d43Q7XR8/sKSWscw1xTtX+84ywX3q/s5p//
9Mfp5SyAnStNVzR0Yah86bZqn30gstYIGk/9ak0fdJno9+OoPltmdEet6DTR47RBffa024Zzni9L
NDu3RuzsjdHYouV4QNx055boxpGUZV6C5Sm7roP4xoToZWUJoP3w5CTm1plwXGJtFs2us72V4zl7
TRkeoxpfkwB115rNDzco3r5+mpp9PpSmX6cx47AkqMTLi+nPPwwlk+5QHEeoZRFGUdhM6Gak2D8H
uqSpNljbrgFO5pZgnewaLLlwtrGNZdOXtkL8X3bVJXdKv88C1SASoiV4gUqq7voURacgUvTXU9X+
xcW6Sm2Kg04WwhYfBi/EM+Bj1kqJBdAa4EBlTuqCVr7XFFpp0hZbZB4cw9LmZPf2s6QeOktJ6KUE
mB5HAHF+TKio69z7jgnixkDaWtP47WGP0xqJZ2EWrEfNfmkBxcduhqNQn3wExQoT2gMmPjwoSALT
kRJKmk8pRj/D0TCXUrVGTviQrijo0fSXAN6BGGokecnkqgOnWQe/KWWUPkLqxuV0i8H2JVJktWjT
ChPGQJU/bH9GCdVioz51VKYXsYVKABcfB2eMa6sUuzDe0whhUCr1hYmOYaY0/Q0cBX9eBdYbXiQ8
BOOIqYgoAgWb+2JcaowcKrQ93WT+hCoPBEUreA+b8EcdXKkt1Zc4IAbSoe9WaI99qLwQU3qoZLZL
Hfom8AdRcfb5QwdGWnbvdJdlToenNFbkKuG5jh8awCJLAGXX0Y30s3wZ5FwptEpi1fKc4NwIGwa9
lxrdj6bciUKOVMh6BkPUHYrJb4bzESk7+VVJUyMTYFPuD1RTjMq/xQr9SNGG3mViz2WP9b6+1jtK
J0JBbNZ3k6tWBSMS5nvKoQ6itWzbT5XkyJD2qs0fUuXJCUsdML+zlGVzUHRUw6EDerdFLJIgwPc8
Qh0B3DHQcPiam6luh/fkZ986b1HiHDIVzJlLCraOzUrXrn05enPbWhrBkyH705i58EuDDLkww2vA
XjXr9OKk0R75+qNzPqd1/zOjmIINi+DIKtknff7msqSx4zapiDYoXH+J3e1X1MmdEZgBBkA+kVjc
ePkp77EfFVQDYC6d0thHUuhC57GsfFn43ga9BCrKSHDozH5oloLL1h8xu1DDDdNDEjPBQ6M3elBS
ja3ejX1z42I1mDXCfq4qCgF1E1557M+IsLenLgNZ9c3KJNBwMaot7j3stuAS3D0knoeu+WO29X/q
/nQ4qVhW8AZw9qdS0hnZxgrC51SpV3AO3nSFuLY06w6WF/1q8Ipw7kcIo+jPZcczHeLxTgvGTRAF
v53RvB66Hu4OhYNTI2GdpsjBSBLsN9zrBqHcMZLtoezcZzPBhD/4Kwoz3rwvURrlJYl0Thy/jUFI
nYoPL/BOjan3aEiahylNlYqWiIEQsEyjkrbnueRxAkx8+PqFap9ZFP96oRZCVyGYT3XjLMBz8KCR
jlVcrguRPyXdcIpCZV7Yew0xxYwEcnVmduOGwu2u4lnrzqEj/5G0WtzHnbnzQgzHhW1usKX/+vrO
/lz5fLk0OZHBluB/wjjbAHWa7ZRZU5drRHH3pQ3YrFTlfGs2kbGwHIrT4LpWJnuBFjpUP2qTnHRL
k4ChSaxYUqbgMWCWpSI+9Gm9aY3k2onkD9dAuJtmEcUHCjyjF3MObX80wnGXVQTQUbWjnUr2JIRn
fBVf/6azaNF/njbBl1i7VZLKWJI/fz6qkZVaXufonuDXLPxc3cAO6+dNB3+4plmmjCgnYGS6bJJm
sQV2WmbRi+JARgRN1tiMQb+9/vqmLowAoau0A2wQ+sZf9+SO5LXGqpuvx9SCz0Q7IY/FncfhR4zi
JnDz96+vp31OMf3zEKSuGqYFfAgOynTy+7hua06hJKgFUJSq2VsmCOqqDAtig3JLBXQXGxHoWO0g
kNM4Rrr++uIXfizXtlTV0mx9Glifr61kFViGoGNQKcOmlu2DwjtwZHglOh+lkABQ/vUFL71yqeu8
cUs1NZ1t3+crmuAPnSIqeOVW/quiSahW/k0Zdthaa0kqG9y93jqyYUA704/HMV5XqC5Y0H/VGv9C
En2zb7r4BAwxnaMt4oTPPyuJexFWOkOwrXYqXXbSJ9lI4bJxjqE/fHPA1SaUzdlHLBG/2CqHfMHA
P/v1DjX72qWAus5N9Rmv7pLsiSso07jNEFabycnS4qeuS56wKrzWfQAx2rXnX7+Cv45STGxSt0x2
9dAHLGmeDzgNVmNfKsU6KjsA9LRQcaq375G/EVlOG0TCCYhifVtIcRfiD26qkOyo9GdK4sHC1pEH
tiFsMrTJc2sgHF7D/Vq02l2EolcgntRNJ9wJGoSel6mzcjigPkXMENc3RjBYFPZgqQW4IIpY6WdI
jr2ZzWv/+kdeHmcOxHOJ7PbvU71slNxOPZ+vKhfIM1nIejpVhQEit70CejERqhAA06F/E2pzw97g
Xg4MeddbAqs7ZlqRfnNL017gr3dPurnQTfrhtpzGxof9ueWSW1V2TsHpA92t061Np7opXH0bRtlz
Bzugh4nSy6D+5rrTmDq/rmGR9c3LngpMxufr4vn3VM00C+KXnJ1eZE8Tl+brp33hKCfxrrP/oUyl
a+enRQ+4QIxHrFirkXK0Mw0nVt1OPCerRncOaIY83FmcGNuvLysuTZ0frmudrR+eg/SKha1Yeyks
PAH0xrOzJ7uFb2yOV3U7RItKVcHaSu06CJu3Upqou2kOWGbAyVk3VhJO2bLzgTIZlTPPRMu6WsTl
0rSjVYK3htqpcltSk5qFYDXp6JFqLOKtkngvlRW+BYjaZ0JMYHX3ujGTR71m6zcFeQ23kYZERuur
Q5GwrrnoO4QfP3/9BKZP9fzdIkVh6ym1qTp3Vj4YKg0actvwKSt8o3F/6IziiA/x9uvLXBq6Hy9z
NnSjpvGlbNpiTWnmlKQYFrLgrh8fmzZeBn26lAOxBV1D8sXX1700rj5e92zoZnHpBGx3+WTa9ial
8NS7tN/clZWHWzfF9mGX3zzQi/PGn/XfMimPaX9W6w9faWepZGnjullneEZ0s9pltX/fTQkp9lrb
p17DaTe9Jq/o4MnsR98Z6wgiaWtHBoPKO339+/UL5wsp2YiolgmC7Q+F7eOc0fVB0Kk5AzzBf9hM
8i/mKEvB3E6djz7JsG5gLCjoPuICufystMaKLRu76cHoCbFmZqvJsqI6l/7Kw3IV6cl++vzzqnr4
+lYvzTIf7/RsZcNbBQAJWTP+O1SsnrYcvPi7TPRLw9AWDg+C5dPU1OnPP7ybVDY6aFwrX7fC3KT0
WatapWIQFUeAJrdSkae6BCQTulBDwV/jWySusMS0xAnDPhSASvOiRz4p0bHJDi2aWBiiuDPL8W6o
+JBLXxzHQoCVJT5j4PTOh0T48b4UN18/rL/KftMSzA5IYyVASsz3+/mXhP1AFaNPeK+59sKE82Qq
OarrFPqldpWMwKMV/y2FjG6OJUL14YUMItQLJMbNCku9MtA/QfT95vn+UyE+m04mbR/mW8mtSXk2
n2YBQzHKYUFBgvGWHbJwH/ITZ/oK609lXZfJcIVqE0+WM94oRs4cgMjG1jiM2nb3OywDJKqjs6Ll
yuYRa0FatC0BPrhkkgJcBqgvq63cmS8oB2gZleIeQLBXyXCuhvAd2rKdm272ojTVXRoCwOlK/q4n
1G0AuFNtqZv0da/OHIJc60j8tPLgp62JN1K3lgbwik6nrIGwptReTDMJOdfwD+cWkqopVyUk9y3z
Yoi52RayF6JmlJXFoODekog4MTv4CJQkwWWzJMyPxEz5iHhWaMYOsTfoq0Sx9ySuL1uWgUUF5Adn
LBIILd2nQaKTyumg/YMOozTJs9vU67xJ7/0QNV5kdiYWVp4khpZukxTqzdjnB1VSnWsRZ7dThkBx
lwu0+wO5jIEANdrXiJ/jlWliWUd9aSj2urQmt0ZBBqsCYy3Oq98e6Yhmhm6oLN6Ru8OMPYKZPYap
fEWLsiK6lnfVbOjtntLO5wTBJD0Lmh/JiMpJI11yEUyRrg2JffOxBUidW82WeWjudfzgmG46ym8o
SGrnoqdxtRm0fFT//BnQWgropy5GLoFdi0UBtIb+atHIXgxFuyKi1MTsDCGjetRGB7y+VTx7Adol
D986FpqjoqKE6ej9W2S9LTsEkqNh7Y3KE3B47GNCd6FylVevla/wZVX0a0BFPAZFZjfPET8+KtPf
yJuPOilIQRUdMZhwFIdZqv+ICyujEiKgFkXtM/RFOu0yI0WH0Ej/XROIBGw/PGqK3X6zZGkXJkJb
Nfh86Mo5lPTP1kokcIVbFUa+DoQ9y0lQHUKF7R5Juv140qrwBq3/wWgeqQvf2WZ487OOICU7fELf
zDHThc4+ZlvloKVZuqay/TubkV34JE6iDvmaVnJA5oS15xi4z8rbvDT3buPvyE4mjQ9XRbbDYTNT
+h/f3MGF7Rlfn7AdyZ53Ok9/nuUs20Ib5Rf5Wu/MW98OXwC5H/Na3GttAcxgylS3T0aQv3d1+s1J
S1w41xESqRuGabD9N+XZtVGloEehZLqGd6Qv0Mlrc4pMKFda9UZt+mfPyH9npESUevU7CEirLZx9
LCmCVT8H9OEoI+biWa9qMo/byFnGvgnTQXSIl4V3Glr5O1Qn6oxZnjIzwVRGVrtbaQ+xXlzhXUMG
FTe/UW7fqWNs7F1pnFwVSK6oEPunWJnxJF6VBaVVTTG3DKQ1eLxJoAE/Jx/WRSgOhjJgvQd+Y09V
0W/ezKWnY+gsPiyitLX+nFM/rKSDjcXWgdVLeEhyNeThewmCrp0YJmGVvcii/JGYxZ1u0gscRjIN
5E7xCBMCKujk+4Awcain/mvMQ/vmJHHpxkyVraxFfYB+xvTnH25MdIWBedPK1gkWDDPmVJQ3xxDx
Z69eI/8dvnkQF/bPsHGnBdjhadB6/nw5o8rzpsv6DPG2vR3xdpWFXFmO8V2bb9qonn+LLKmc/W2h
Ebw6fasfflbtO0UTlm22Vo0EPX6wz7ToIQrDuwh/UFJ5D+PYAgLHwQa46pCUW6vU9yL6doW/9EVi
42eDa5pgof/aQUVh7Bi9mq3zUsNXGNirsi9vArEzq+Rm8GENZcMS9hDTdth+Uyy/VOiyOajY5nQk
l9I6e7fkkdk0BrRsHVZ4Bnz0hrrMjoWZLFtNu85EBeY1/p0qyZ0A3/T1iL+wdbTRLhh0M1FY/FU9
JabCBTPs5Gv4BjdKiKgJNPnUkdjnVrZXhHVnFPIOgMvL19e9+KNRTEhbl5rFLv5shJkd/RdFaIAP
8O9rgoSU2F2GpFSgd8VihxoxLyCZDGitgIQ+fX31Py3/s3FHNxBOs23rtCnUs1JPxFalMlM/Xzud
+UgRTEIlGq4pf960Jf0CUZmvyDoeZHXneD88vdlUebsyRwMHGJ28HoU3/azbIe/xuFlvlQQ9UcSV
vmiNGGNGgXq2GG8c2SFQ3+S+o68qA2ka8rttkes68MDq2RJsyIRfEHVvvfpU3GcUmIj5C935KPV5
kGtPCQBhp3vPy/Gxd50NjNqVEbU/tQr8VWS+OlH9nKsI7mt7+H2nWwqT07URNSa4ngpYZxKCcRsh
bM2Ju8Sj0WKVVyJ71zYPniW2qrrIe3K3J5llm2H84tugu8cNpej7DTyPbe2+m6qxDAbZA2go7r5+
C8aFwTdV+9DNUH3RLXH29ZsxrlkHMxinOE+jtFY/VoVQVgTAlFAs8GflGHAVCBbAJ9bQ3vRFHpvb
MCeWAsT+c03BboZmZq/mNW4Q8phM+K4wA8zXckzXo1JnB51OrleznqjIs2d+51wHBFKQM3/Neekn
mQFsZZGTrmxaPIF49QasdRPwCOTOEGOxbFOGhIYis7FK65s5/dJpx6HeRfQyFU8Y3GejsPbMAIFf
Di8qSF6bQAfzFwJcKh/oPOEJrmn2FsFRFeAI7EilBiZPuepeYV2l5H0k8Aq4fpIo39zWhY6KhpYE
wYwjpXQ4jX2elFG0mzqeVeajxGLHWxnHhmzOucv2fKgohHqaeEUyTJqXCTgGwsZd2uHesWkQLZPB
/T1GxsFMsse2o6M93Pv842Nf3YVCW0kb1WcGCZD4Z3utV93zqIp417Y1inBKBf1jMUD3EXHjLL4e
bBcKGNNuzzAkFV7DYUb5/KvQ8MA0a0RKdbdeJybQjiDLMIdMANESCXjUhU8yzsgI5Jlr8aRWbhlN
iE2e6th4DEQyzikqfPOwL8yDmibYhYKal+h4zleerJFFTYp9um6os8W6C9OLDYWGqRM8F4NfRU+N
UGCAVdF+V0b6u+xuqKqtWpPJg8RKRuLnZ4KWyzfNNsjW9i5uCF+ohmGpqbsOta/mc+6o5bYqzKvE
xEg3FQbs7pum0l+FrLMbOKtcFBQd/UTFG1ZG8JUhVec+FgssfnmC7ts3t5Fw/92tzedLnncy7VaP
fauI2ACD/Q5RM0UpC25WfbPR1v6a3KbraEKHfMCbNeTZMcNTEwlJiGdbu8XWxl6s9TiQNbXZmQoO
UyEXtts/EYp8Dx7lMQnCn3UrNsK2FmGxRiGLBjt7MCHRpMoJP+HzN5/DxSev26qGxkrnQHB2DtBH
u5Egb9l5xQpUMXmFZW6SqKwrjOdTADrh6Etw2DcjUeRauGEqWJTG1Nwm3hcnsqiukhS0e/X6zY39
tfWcnht7MN2yNI4of8RKH7aEeQzgJOq8bF2Qcp82xm1eWyvsZAtQElthIKMvd0SyzLUquC/qYutU
4XNW3YJOeiipiH5zN3+dWs/u5uwxhYoS+D79mrUXIB1w2AjL/kABfem7uwwTqyGNByoFN8gWdwRn
oBTPNkWQr4v91zdycTQJzUISRmuKXvfnL9VLrX7sIidFxPTqD/qsqYxNDW7GO8YaJMQJkoTg4etr
Tr/t0yZp+u0frml8viY2pcTqWitdFw6UfRujZouNC6dLpTT/zUudfSyu6hbUrux0XRFimHWcBVys
iO1J/7YBNml/L/wqU3NY3TRBFfnzrzLI9C3gL2TrsWf16gnSCrG3QI9d+sVPI9CuRTYe3Cn3M5qF
/hVmiregGPaRQkCCK6l6JXgjvffeMlfG+Mzmeo4H/F4hKQ/q5HcHUn3a+//1DqZeONOI7lj22VoM
BCUyER2ma4QkoPRzeLbWVoGUnFcqgRZy0eGEb6W6x42NhWqb+6RGYsTU8DLmdfrns4199wYiy5PX
zA2+qcFESTby1cedH8IxDVcKSD6jodDWNN+suhdnmQ+3fzZscda0jZ4whKRJ75ByM2yxSNtD1Nyk
arQE4fDNd3LhgpOcEbkXxR3DON+7+GGgplXG222rZoecawk5PbJwOnNiHvpqZUIB+PorufhlMsfj
U+IM91fjPhxo/MWhi9VhUHaTAjq3Yem7eEYN4wpNMmxwemcQvr++rPZXC2T6OmlU06JUqSWdj+MK
dRgqMh5tACIRbgR2TahJXnNFItgcwOoinjb45g9K6jBq/O03l78wTU8XRgcCPAt8x/RYPkzTIpNd
WGNVXXdes3J6YNeYqNsmA/ZarP1KgquRq1ZPbmzslV3bkdZsX8E5XZbt62gMy29uZxpIZ9/Jx9s5
V8xkOBLToGY5Y9e+zwtOXQVV+Cg91gAuGt3SiP1grVOtRevgVuHgl1ebr+/h8tD7f0/k/FOtlF6B
zeDzRLri2nCv/fDZHjnbwggrdOrPff2Pn+S/1O1emJ/5zcwJVFBslDlndQMgwNDYYDutlXTARuVi
jXSXMGbmFIK/2addvJSmoaimNGZzcv78tiHpa3IM+W1FJRFumlQJjI1fEQGmWN91Wy6OLCqTf0S7
unrelxeU3FRSrtP1MGUYCR87FDAR2kULlFhbo2BHVSRLzDzzlJBGRSRXhQ+6z4uHZVpbd3FbflOl
+u6GzhanRuSiU3vW3iKQ1PckmzQonHZ3+nr8XNqNM1VSCqNfjS5BPzuhxKhNJY5G1vgIW7oTQFPP
TBgtanQMLBO/u4dxnB6KrWc/xuSoF4Qt0Ar75i4uzCuT28bA2WLZeE/OVhx0ljIB3cWOhzznMkB0
bg+zzH4uBx98aI3lvFoPqO89gUPSCb+7PLW/vz9lepk2R1BOxRrFwc9jraWokiohVYG+SvjBZKnQ
r7ruFXp8tdlwSEFAhYybWNkEGrXGX1pL35Ads8gLc+OJ4l4h8KUtA2Bm7ZOWmzb8VdpcOXxV7Cxi
sqqMC0WT8Uwj903q13VhX2NBhC/votIZgfgU8cRVAPPHON+2lv9ACM+i7c2DgHq4iVRzlTlOBXJv
YrPfpZG1VDHyrzJD32lmeY1q7QGYH3trexEb4TFvABiSSBEY7i35bNTZWXhzbVcVRCV7TXywAfAT
tyd2lB9pVwGCT8rgXiRokv3cPyZC/Zno+mPvZ/5a18ANKZ6xlb36msN3pKO1HkCSV0Zjb1UCrzLI
1+6APL8Z7LsBMfAyV9MrYi77OfASg8TWQxymwyGq/MPY1VC7PfJvYRrveOLvZRcizvfvEgOKsDIY
wYbwI/VAlMAvudb08MVQTP+2LW5jMyKcq/hlydpZscRk8wHDJJDPNxuDK2dYf5KAsGUGBo9UEa9Q
K5aEkf6EnL2soczDDcjCVVkaN7kv7IURl69FDxal8OGWNYW9M3FJw+BQrhMlewpcQk1S2NV2hZBG
9rjo83LRZ665GqKnohOvGDfuDM2LN4URPvf9RGKgvVFxup45A3lMnObBSika8EZnIiTCqnL5wzni
dmfGkacOiZroG+dX3Zi/i+ZkKfaSGCAqYn0NfaLpM5gsYtlmErF7FpgwHftNM/abVsjXWnt0C+4b
bOza7TmrNzb5VWSTQlnBzJp3YKVjRIyMgde0myNF++0qfQ/bS311EvlAkswsHTCpKtkv4NvHug1/
xm7xqmygy9+UtYLJX75YQfDsd/c+7UDgN1zOC1jPLGvgGVg7y9W2jRUxVrgsgOZiFvbVfSjN+yDj
/6hTpFFa3wWKezSDRCzyvH3WcvpxTUBq29CgqB4ic8cEjKwcOYSR0/7KeUeOi+zRMEpmWBGhrSD6
c4jQGOAVpl0sOBOMHR1IT/inoRB3kXtVSxiItqdB9ga40XdqBdMUJueEPUCgOzOz+iYqozdOyOGK
FNwClzjSL7WFqBeDrzC1q4mzGBclCWVRjPaaWDFrysn1R4oTqI5V23/LJw8BSEdwpuKalNxUelP0
bgmZThj/l7nz2I5by7bsv1QfOeBNozoRQPgIelJUB0OkRNgD77++JqgcT2SISWbm61RHV+4KAcTB
MXuvNdfCoOu8oKx00/phsuwqT3OQkiGeQX8kZQ8mMZKAyPp7Ul8uR2X05DG5JY/JJI84I3WO4d87
NaAQkfbbMvIPeWPf9NpwnWnKzaibj86p7QYwewwoAwIxgL9q0VvGRV9kwNioIEmW/+QAmQVd/Jxl
+c4sQxzDlFdcIsDvclNbN8YzqA2AY3CnZo4QYT7HV+Wh5tOEDzJqQS2gTT9LnsMqa6kCofhVmv4b
8l8EwaUAJldddcG3ApE9cU8DRn8b8L55F9XXepNgIrHgSMxwBCL40NKJ5AZIydqELMq5XjpxpkE3
kKYQFpLwAoL0zrKsTdHJ2VGLsr0yM+vUUR6IT24v2+pUmSSxocgAgWfJLrP4phAjwxJJmS00ezWl
PY86hiIpB+OxlCjqObJPPRvBiQyqqFZ0adFXl+BtmmV3q23MttSWoq33gV2TBnVoRfojHfrAxbJb
0vZZT9WMsreEsrJScRWA3UTzTQywrYCz34Y27OOel1hxuks5Vk2c3NKpNxhC5a+hU468fdliKFkA
8FGSgzVPHmqQ/MiZQP1gdOWpeOC/D8SEYW9Wq9ksrD3RItwoEXOxVj12pPcoT/TeL8xR8ky9cLaq
r9xrzZAce6iDpXybEx+7KihQWI75XDn2taCwxWlHY4YZ+WLwbVkRPpnEdDi+69A92s5VAW+7BYLQ
RV13l7AdnFUyRhtIcZPXYB0vomaeraDph8ljQobFAtZKt+rqyS1ak4Oc7Ry6JEK4MM8yw6BjQs/J
zGAsIpChyR7izbfsOwiChAQqKmtbBxC8Ic4WGxN5jcST5Pw9cIr7yWpHTObDKQJJqZJswtuePAcB
yKe4rjykLP26F0rOPw7LRWp1HPOaqDw1h33a1pyX8wZ4gVLD0pEivV9gdYwWrNDkco9NchxFInlJ
apHikQT2ResQ1ddPvOA+KgnQdqE6u+nKlUnDZ5mSX0UmWE8+shUfFVaVnU1UeFyOLxM0snUt0I2I
0Zg2NjSMRaNZPysAU8vR4s2i1k4Dp7sHVPYdgudDniDW1owROExPexkUYMPwC3h+YZA9i6C9K0z+
RspcpApePq34ZTmuPcwWKHm4yHtzqTnDscgUyCVBdVfAWCB5J0pde4ycFfwHXjfQZibYovqyVsZj
nMcHFRiVrGRXjjEKz3eYrirVYj83HmEhQp2UQs/GWgo4ywIQS3wTIxZNZY3lqv6ROxDaM5pvtL6u
pUS/L2gMbGINOmFX/JIdVqROYUJWWq9QWkJ/VHWbsjh1vnoVtQzygLWSrXP0YknIbEKtYIbJgVUm
hBPkTfIDcw6IswmsuaLFR7Mj/8+xwZ1ji1j0hUSYpaN8H7TB3kdNzZh+RqUf4jZyJHacKQI7px7X
aGieOmuAm5hWnVtMvrbtIW3gvBkPJoEuwCio7tvyiq42SuqquorDZqXFGJZTwYexE+vQ8z9xPL8b
x4aKXmX/CkW0JdyZbU+/wPU6r7BeAOM2M+5zW7o0eyBodjkuGgj1y0QFTmLSMqk0+VFk/oQXRhpc
SF4XZskr0QLjAkQH10uTgan29UPVVPcN0J0oyA6dL+6liFmkzgWcx/o2IDlUBUjsjaPvpr2xEQLW
gAE8H9ipFC0dK7612vyl52VZysZYHTo6pmshzzhSMveyiYkVIdPBl9KDZQh5NwFLIOyCjGB9m9Hv
XBqZ88skrsHmi8DMlLt+gzCnGrvbMBAOcs41PlYWal2QCZMOC4Wt8Cya1Zd6RkycRnQ3MI78xRHD
TTr5ILpHAZOc9VwvxIaTv7YMOaqR3DOs6qlQ1hE2WK+yisOkzMuIOQaeT+S5oF6w7DVoiANow6Y5
YeJDfuYnyUaPeO/IkNnh15pCvmt4FdLIImbBskTt1i7NKX2siucU6PnSj3KNoJJhr6QEHM3NlLxL
L3UbRzhz7je1Txt2GeCWp6DeE8xTew74BSB1BFtJ5pUZCQBkU/rTKbuC+lr4YhjQWVt537C2uUUw
XhpxzdsJAMlNcL8jvYiWujm0O0hjL0Ot90tffjEKMzylsMgb2VoKRGuk1fbbqYWBRomYZMFCWfSN
CSXFJuIaTCFdT91F44HzuyMxbWxPNBdbExYhQOgJRnWquINzZ/HOIZ0C6hEPxSkCa7SY6opLpsVl
m/vNxmbD20wJmdpmto/Qvy2cJAO66NMWs17IrL8pOhCcZvxT7mviGgKK6wFJ3Ojudk6V7HrR7VSj
dxZBIN0hbomxnSHnpJBCEvJltZH1y6J7kawrciYFlLXJNYKFxkTekrF6WRa3mf8wMqdqPzVeS99p
Flp+PzoXor8JzKcpgdUuRmg9z+oApQt4a0tjsYA7CRIfXjU95x6KzgE3pakRTDHhG58sTwnE0W6z
7Zg1wPHCbWBa61TexnV9xBzqarRns9res8qfILJBq1N2uWPta1U9SEN2Mah3gPwvUlBepi9twwja
i9luMcdfBClTXYNaBhXLcDXMCTpNuIr1mKaIelS08KikyqaOc0jN0lpjsCEGoVeobsmhaLsQnFa0
tjh1UVnkYGztUnXcErc1xfKuUJx9nY87MIQ4cl9YTjm2Siu9slyJFdVuCF4Ddg7TcFUAo5SMyaty
/J1+QIxsvGFDh4bJvIk6zN1Z4xLQQaJis/FtUm41fdXCX3HqlaoYm4RQBj+obxvnxmrLF6nzMYZp
F4ER3DTddIRPy8nPh5vV7e0p3elleJNYMfhIgO5S640+8FgazIkwjs44XtMMOTQqs5cEwXKS1DuY
+Pu2Un86DWBjp7tha3PEJVx09VEL/a0IU0R0ydKJ2mvdLPfoGFahrp4ikJVFsG14yYwkuOqMemNr
nIhN+zrRymOsGt+yRmwtu9gFuv84VeJbystKJOSdZGsPMpZn9U7URyI3FxHOo3wcdn4obWZ8rq/K
93iwdrLc3yJDsph4CLGJt+lkvTi+vK0MbV0m05WfS5umhnDEumOOObMReRXwVjX6In6kPheyDdRV
81rVPo3O5I4kyo1tuJ+i8Iq6NUuZjyTvgoRctyOMw5SklUbWbDzZcN+0pa8XXiewCWkAB5kLBxNR
dWrtS0GzqgHRZllIibJlhUVStTpPhqZdGcyZUOZl/Zeh7nKjJAvL3CJnoPcbb9JJWisEvuAc9PSG
LEJdupPbJVQnD18I8rPZT8dkbWteDxjXV8t9UrD2OikgGVu/7ArrNAmvRJ7Uwlrt+wJhI+G66bQD
XOIO43irOzSshjXBUoBlQb9aqO0wm5IPu7DNp6DM1vIw7Eo+upiD6qWE8OHWa1DPJTlJKFCQNEJO
MgpDtLZdIrNWDrBpvTOZRttlxqJBNNKusqyVb9fbhgWhohEBn5WNo+sQQaBU1klR4p0Jy0LVsm2c
q/sq2WKa3DmhAh612tDxW/tWdq1p1u3EyboyAGfVEqkYXJHdWBMErHZo7fXY67FLa1m6yaLxwizY
SrLYojMxFqkiU2/HbMIsBqUNNqBJSaDZmkm7Mat4WSgZGWbaasRWXYxUPhSiDLpd62zatlna2L18
2r/El8jTr1ZQAuBQga1hWfXGCuGwF5NL4VgCgbrqoiV1e0pSdqVuzLhcyUnsyQc7nI+xkqv1+sxQ
WwuUTUsjnHZVxcFGL3Y0hTA+Sy7O2UXXPYdsDhKuy4MGgo38BflJI3GuLR7rnloxOQxTE3hGNHk0
5i75V1aq1q4H2OdmHLtSLw6x/gh1bunzpRM3wRY72FiWtrQpVCT+5OV8IlhQUngMQXByYl+oweNo
K66wNlZtrquiXxVsn33NX9iNtBRKSobCNcBOSjK/A268URX3fkdMsE/YeoOaoht3IiWIgKfW6swb
lNh1wE0qOW+SPQAzm9NnoDaV2iop7UUckJHHdAbiy4V+EMa3Rh6syE2Kpx34Q7KZZK9sPR+vEMim
OHHAVvPkCUbKCmJ4rJIkSzKcfSpHo/oDKZuX2a1XiZJnZq2R7z0KUV3Kq3ikpSOfmGio+TRuJSZk
RIbXZuqWfxgsSUIoKjEkI8QV0oB6xBZtSIU8EGuMKxqxhRIIyAzeVC0rLg5Et3WyPdArz+FaBYue
VEJlH8j5yRu2hpAQc2UTFfnKllJoxq4/lS5OLgjA6hIElgbzyX8etWYeDyx31PXwmPvjtZL9sAcF
dI3bBRiEfWKZ432nOXxUx5VfQRjXOMphuyPzjtzkp2iJwRyNTZWxIQIgGWiJS5IbwdSFmwhtSWQ0
SllpibZ2kYU9cnfdLYEepEnhMQrWMoH2GP08C0n7pDduoEUrtZSX9qDvilrychni6FBdk+3EVpk0
vjqR3VCADUB+m5TRISG/LirVtQpFp9W7tZFEt4qYNhp4xMbk1FAMj5NtXhAouI2afFGQH8cwWEmI
9mudrW2E1lcmbl5eybCIsVPDhGXBo+3pN9G6AlRL9AOaiIwwQ/ZI3J+ZT4d0SjempixKQBVW6bWk
CiqI/CHXsbEC1uD4RIxK8y7zoEDq0hVmSycB+EAQ+yzWR0buJwcS+LxsHFeDpYHcWXVjv5P9X4Pd
XjM62VnYq9FXXH0oPLaKruh5NdvI7SzDC5jXvcKOPKkzrwzpETPaThHxplCtLck+hzqJ9oImVNAy
30OgT5ks2w4vmhS52cqMqWRMYNdfYwGSHdHBN/3AqSuBI1mwJEyj/ZJaFIzj4UQReV/mpCYRkSGk
YaPpEYL97wD9TqRHwBCmt+L721jONmlmE2qEPrnXvVS9CicYC+oGEI8HwP5YyiEYf3XPGecyrpUt
ILFN17wIpEdFJy6kxLhio7uNKEcT4eIVoMqdNtv4tdvAefbZYyRWuU+TcVvE8sl8jsv+JPPYAtbC
vkAXQkOJRMsLDtmyM7BZGlfhBUAWkLVeHByp7T/VZX87NURIYeLL6n7d6kTo1RAW7WldpTo6arhn
rFRKHKB8u5ZAgfac6Nu2Xnda5KlNvmoa0KLYRLW8P8Uj5/a4b6/rqqhWdV8Vuz8/VIlc7Gw5uemU
vFxhOqx3EehC1BD87M8vw1BAA/zz67M/fv2Ds997/WfGjNiK3z9TyUtZ/Pn162/++f/Gz//49S9a
gBVyfTS3FMi6vRMk/f71Z39+OPu9wo/wjL3+cdVQdFCgrbp//o4+9VTp/vz6X/47Z39FV6etjYlu
c/b7by539k/9vtLrb77+P1FaytsRgeKf33r92e+/Rx28yYmJKouU1c4MQSUa90pvkBaZSs1Bbaur
WsNrDil+AC/Y/IJNf6v2VOg/byZ91DmbsTuWSmGFdWH+87dNYjksgQvRle0Nc2srHQFdUKWIRfj8
Mh91zmzQVzMgDi0d/bP315EhZqgF+aprvxIeCvyFKXdgq9KH2OhXVjbdRy09y6lCzxdamBtqm5cc
FOAXt/uBFICrY6ywdc3h48ydrTe3m7EPyjJ4LGtZjRwOnJz4ytL5IVfpIW6zm9aAYmlP31IZAvTn
T+BvQ6Qm2zgWEAapeFtk56wdPxY1AWoVvdF0SL3WaNaq5MxsNiVZ2qYSMGG4SY7NTEuNTU2MXaL1
MqhTmx7KfELuyOqZJvKWa47zQo8vWxCSRZqhohUJiOwm/EKnMfdMz/r1bz6vIp/1OgspQ79h8ais
2t7OknPf1r/Qbn3Qs55VGYwKx4EscD4ogsksU7gp+doYm31mchY6aZLuGlTdP3/4H2h0sF1iC1RQ
M+vWq9j8zdcuTKcK/Z5VyE4q6vAwpBL9Kqd3RHj7nj3eF9KLDy8HDJDASLq0RBK/H2UTO7wq0dFM
AtcCInscc1DE4x276AA14+e39sEzdFSc5FBIdB2x/tkLXEXpNKohff98YumefM54gIrbX5WhX31+
pQ8GhKOilkSPCMILqfn7uxrSbJILXoz1EAFGEJT+1ca+/d9d46yzHKgDRC4HwUSMMy6lIozFzPv8
EvPHPBvX3AaCDAPnDCKksykAwxdLdCdl68aR7+08+tkV+iaUR/mLF/7DL4Y2+exSAlrhnD2ujubI
IJtcJ7Om+07ET8hrTjPfD5DIf3VLfy519tQsPehKo0D+UKQ2SNmkc3vbvi1F8J9PCTyyP9eZx/2b
10jqRw1YMLck68aVbGlXkgi/kjR+OMoMGHAaDBvHUM8eWzualen4s2TG8r3WVzd4M/+bbwZXn4OG
wWLyOVNNFvZo06bnNkqI0mw2XD8zVsr4zK7+C8HRB8sNom38QoAtDW7pbA6VCXNLmSBQnk3pSzh2
7oSBWw/3UDqFZd6UtThMzlemjQ8HnoWcWUOnovwla1YqPzUZDxkMouKmnGj4zeYsLfXirvvCm/TR
pbBkaabKoGAHPX+ZbwbEmBKSSaYxA29yTo7EaTFQUDhCd4pz8wuNzwfiLWfWsgFdtAD/WOfvbd+k
hpPL2bpP70Wr7AlkvLam4DIJvpA3fTRB6OjMLN2YvbB/CdWUKjcDo5vlguKQDdJzzgFJWNEX/qqP
LoO7CfgtLle+q7OxQb1c2AHF+bVmQVfMh2UJ8NrUqq/sCx+NQeYgBVcimy9Mte+/ozIbmOwyrlOT
vWRX1Ji4lunf5Gl/whkCIizdB3K08qmjmTWRM4n5i7Nbp2trtRUbu8Swrlj73uhcOChfvIqv/oXz
2djRLeSgiDOB/p5NKVPdTDbpSpgrKC9OsBaDwpMga1qFsYLb76KfBPFooDExKXqDUasfExrFUmzQ
oUVKkpIJYS/0UpCZQNZZXrgIDXctyfeDFuwyDnySlWwqGsdz2cvWi9Xnq8nf7hCsiG9v4GxjW4e1
Ydcz3irosKqwsaV7pa519eegYRQidVfVK09Xqy+W/fm5/PXcDPyfUEEZRef7dkkVrZmXvHlaSDQp
NHAJvIZE23HIXyzU2Z/f5Udjlf3T/1ztbIERYO9Togyytd6SZcBrHrbWguf/+VU+vieNAh+bZAzQ
ZyM1C5Omtgce5WAAD4ceNcjEQ+gHuA7L3LS+GHofzV0AOf7namfzSYcuJC5yrmYYLyMNP0sb14Z0
H6pf3NXHzw4HjzpbR8HMvH///I7KtigoLdhER0jZlezksBnK/+pu/lzl7D1Ku0muLVPN0J494oAk
MKYDtGl4iv6/vJ2z8V5g9yeQkAt1CJht8Zyqj0apfjHePhwJGNw0jtgy3s6zsxKLtt0xx88bmnot
9S8aePqc2D1JGdAROV9M+B+OhD9XO2cxYR6JiKTmaoFeE4VKkjaq1dFWGeX2F1/TxzfGfgBXDxLS
88FALmmhyebIdKc9tiGMjYfwfn6XBBGbn79MHw67eefxzyudDQjomLbc0esjEEN1o35n562LaO+L
+/nw0QEQZT/NogyA5f3grjMt8rOW0dDkV/P6AgvF08r7kIiEz2/n4wvpWCwUfvjLBR3oo5WZFqs/
gZtukZPDE9CiC9lNiS+OIH9/RbCdFWoEs+2TZvX8YN/saeqYAx10h2ztS9ZqZnLXsMUbrJK+W1nZ
f7xB5GLQx2Smu1dA5vuLdWoRKi2JRK8XQzVxT5DcOlTCk5SEa6Ed1HqfASz+/Fn+PTS4KEUfU5YN
FZTF2YyUTE6KIQr/bZ5Mnmw9QOs9ibr/YgB+UPLhMgarkymzB+ao9f7eHAUdoCX4yggWNRpP5Mhs
AFBH3+UDXX/f2Q5sMRI6DVZaf6G7//AOKRMAiiCL5C9IRAlTzAhKXrNGmvGgeOdx64l+8P6LB2ly
EcyZNr6Ss7mw13MpCGjDk6iOxobmx0Q/QIKu/PllPnySZJ0B+KdwBEH17EmSFeQ7fpey2KsNeg4a
PhIW9+k6r46Ztpa7kARq8DAv8kNe/ue3qOAhYarCsoM79+zSsZqnSRiPgs0waPFcOvBNAzbOvpiC
X5Xz7/cz6MhpjuqAYvEUnh/75EmXyN6xxboMhIxcRl+mXUH7bsgvyELUZvPTUZ+mYoODowNLREVM
jwh+zgskwmqsovrER95E03Ok4dFP7AvNaR7SmudS619ZmP6ejPiw7DwdhJZQGs8tTHOyddQ4uiBu
UL3Wr4iHdCndXqp+9MWZZ366508Fkb1KT1efHURn0ys9vlRLLfJz4hght21ww5FkfLGi/31AUAwF
mQGuEVALbCffv6eNHSPobyaxVp2Rt/RhLA06+N+FjHZxLD2Vhn6mZ0+fj+n5Hz27s3cXPbszyi0I
y5BbcAYHmA/7QDN6tIK07zmGOGVECnP9+PklP5jY8RTyrjKeoemfE1NQd8lqZ3ZcsiAUC3CNb0zr
MKPNFtGAneqv5r95u3p+i6rOOmLCZ6FqcradHZ067CtZiHU/CRKvLEIIaQiD+zam0sO0Sk7vKRrH
TTtagKa/Ovd9dLdvr66+/1Zbs0gm6o5Q0rV+WUQosrvBi2jeBwjrE2H+nif+o+Sc9a/89EP8qs/z
bv69VJx3f+vjEJ7/D4NzZhTMvw7OWUVZ+iP7+TY5Z/4ffifnaMo/qGWwD0SCzdbcnCuEv4NzFOcf
xrwjkGdvFceuOTDhn8E5lvwP6sqsaRR7LU4v8w6yBp4d/t//Yzj/wGo4g1Ln+HXbUP6j4JwzGgPz
PcJWalMOOzuFnsm5ezFuVezwOjJXUcX6tjTsS2LVhqWSSPmiNsYHoMbYdnR9KcnlXSxxwvbHvFiV
AXIT9tOZ5+sD+YWS+RU79TVM58+LxSejeMsSwYJIpBBVjXl6frNDS2UjtSIpsVyH1b0enWfR0H+2
eqfHRhnbUIrAvaHEIMLXNLKbODYT2if1Hg/96d/4POrrrv39B1JVtozzFo7YIuvcDyUJLCgiMeUZ
cdkg2bgGv9itEvwhC6lnKSO2efoep9q3ZOqIeoS+ZaXNcGnWnKalKYxOhNB7VhOGR8lQcT6UaDuy
2hkven2dhdYCJ9NwiXxzYTppvjEyWbuLW5zeXVbtzMKcExUn1a2HrHgoBjEhN6DRnowTpJuoddYU
PggEdS5wMD1BjhmxS1nMPkWkewHNd4LtMGzoSV9ug1ITtwNRFC1RkGT5hslJ6Ur4Y3aKHBabT4h8
rU8Opm8HqKVwMauk8uXLzkHbS3r5SHu5cKoDVZHvUz9Y+DplgXRAtjx9mNBDAIy8TzKtVhco57aF
UOd4FpLE7Ljmy+p/qo00PBYF0a0jLrx1qFX50tSFvM4IXl2P/fQwE7gXjTP2h8Y2Lwmz3hKdEShA
idZqmRw1kopPkqU0q6G1ky0K1TQh5l5P+4b0XMtZVg1iwgk9t4KedV2EBexEEcpH2ciOTdKRPAkB
f1M6RnxNBdpatfx+3HTyU5bSAxNWNwerygc/kS4IxThBibRdG37Nuo7gXqnFg1op91Vm90ewTIvf
D66qkfH+/imSGWzs+lQdgi6qEfqgVRKKtXaiot2aVveIjUicpCpxNg66gG1WTU91p2OKwQgI2M0n
eB6Y/4AI3EkWRtIlB7b6zsbAtORGiSVupwAORFqCJ0++ZyNwdicJwPIUabWB2zlSgm7Frq3HaK2V
/QpSZ7YPRsogOLEMiBY9Li/FQUNjRNETUer3bA0hXI0M1z4sV5Ez1RckPW/scJhWVV3HLjKM4mGI
fDcb66ee4fAw755IzosM1ECDMu77Vty2xiRfRO10l9chGthIVfYhHXD0Naqxs9qmXSjVcG83VXVU
S3hzzH07dWz1kzpBFAqkCgpmL36ZMM+um7hJ9hGdXDf1r/U+8ndFUntVTdYzAeWXKTWfhcH+Yom5
3d6bLUpMct7v+gYaW6S1/SHT1YeQA+1T7aOqDCILWc3kHF5/1qAE6XULusmbmf/y93TwNsPnrAE8
T1uArGYyL3OXSYGZ6f7ttIWqVbOq3tLdhJaDUaIt0rTgaYIyvYeiROO3rDIQxX2+9Y1mICNjhrqp
CDSztnhIzf5GDkdjD7scK2QdbGyRRpspqaSV0dgrUQ/yraQ3P7740O+3uq8fmtWGnim9BHnOO3j/
oQM/A/cz6KqryhXvvSryUxgNP1QUo5vGgZJSFr+fpDQ0zoKgccktKgidqZE2N4KhE0g1UWRqD089
TUPiYIKjbWkTklt9uHwMRDMeZB8Jeq47ya2T+N9VpSyu5UBffX4nf60aKiwJ0HF4/dlPY8w/e/xd
pJWRogfE05rI59uga8glTBR3tGPshUVArGH2sy94iycrv4PX8Q0lMHHTegej0zZ09/PPc1b5hq5p
Au3jpYVzOeNnzg8RtPpHtZCBskZtilWHv+FFAhW+Qwpy1KPEghsbGUig7JTEZ0tBi2pqbXjDWWHR
CdRweTc8RdQcN1U8qlu1pArX6lG4FY6yG8YUYX0h59sCRSHl6SfbbmEGd8ZwTSnVX5sy2jwbVdUX
u97X4sHbtXC+Lc76cPp0nO9/QZyEH0il3GB378d6N7Rzyo68fp33h7AAr6wi5xwLkS8HkopszSQW
NrGGywQCW9CgcGwl58cYE8mcYBvdt2OkyEtFLScQl9ql5GSnTJRBshN5cqfk4NJU+AvLSc/yu8DQ
eq8w5HEhzLEnuLUyjGUezHAeqmuUXWNm+mjaSnLrXORSi6hzCo61RZFvJLZ9BVBLO9GsIc/bzvEU
xsgzOqmtDlKpvLwuASlyAcKBO+Kpe4JF/cncxZyQLOTkFyU7gwsrNHaqn4id2iktAlM0eXKQEdk2
DOnesIpNUBj9vp70RyVDS1lEsXZHFr2rmMNPJY1ybi57RDjUzkK2dJWPUF8T8PsnUEViLTUDUagE
XiFxz0wCkI3ii7rJGcxk3vRZkJCI9CBGRp0P/e9f93bgtF8NWJ+wUO2Mph+utLDH23upU91zad8Y
+0GLV1iF71u6cd8VM3IJGQd4wv5QDh1pp0li1ZfYlwuyc/LUf7E62T/mGoQPGGXNEi4y2vu2tl3C
hwq0utVBBjC4yMNuuPz8FXvVj7wdi9yNRQMUYgiREchMzu7GHKS2q+Q88mygKkqttziKbE8Y6MeN
YnrQLCYlkxCPqVYAbVcEIS1Fl0o3IgLD7yu4W/LO31fzD5mjPU9glNcSsKML5pH8ClHJNfnq1b2j
N4SH+0V+qc9eIw0DYFg/S3Fh3vUja41N0q00lBsYG2IRO4W6ZYCBBGpxTZaQjD0yJ7O1wjZsMSRj
+sW6c1Y9ev1OWXEw1dHuRsZjaO+/06ggV7oz4QBUfi82YTUSPs+ukJwzY587tbboZYxNg1Ya+94C
io3x7sqyo+gEae/Ldtn7Q/E/PwwHe0pZQJJAKbz/MDYx6G2Sx/jd5y3F64AyAiO7dHAqAkv193om
hmNrLAc/1LfwLBxqeEzDn48MjkJvz+Z8DOaoORRUt+Y9O9WV9x9Dz2UrbHxVpVuo5fgx5GidC4p3
nYw/LouSYPm6EOehbd2Umb83IvVIpx6Dd2g/Bc1gLJyQgd5Ww7jscB/8Pk3/S26I+r4mMy8OMEM4
G6pUF4noOpcoVBmLWJ2S9ReO6JnB4uuunemF2wizfzaqbtyUBUkl7OHXmC8P+MhPehg2d6Lgd9pK
z7d5FlwVVFkuDMzPeRkWByzhkCJ6e+1oFdFW2tXgl8UjBxGshXrAuj0vF2kqH5QwVlC9l9b233j0
r8yT9y8lQGdSYtENcIr9axvkGyG2xbxMvNdP78cYv9opHAidC9OV3PUHR5JHICKxZw6FtlJEt5H6
7LawxkvAIURw6xJbcyUyVp32M0M/th51x98rUtdSSSaPPkXQnddiaTYR06XBIdTsmu+hKf1orMF0
q7SN3YLSHi2eHC9KXD3bUTbtkym+JismY0jI053uq/ja5JvPx91ZmXMe/hz29fm+bYPJUj6rtWkF
ey2mAm6+BqTaOH6P5yHbyp0QNxWfbtFmRnJf2f1KFgNmCyswNn2u3QwDcskWFRuxUfjC/L51TiTr
mktVLfD9ifqgBnZ8akrnq0bzqx7q/ffFB6UNQqKmTQ3yHMYdYu7J46gKPIoRzg6DOL3mqRxXUaNn
S0tMxj7DdY/HOvoWVJj41XCAoZ5o00Fy0nVSV+FFJSnhRR/Hl5NXUve4y4HeJ8SZrmSWGbhdUbyv
xVc5oK8l47cfnEL5/LRhaVOeB8R0VmIMVKJO2ty2OSb76sqJSOXKy+Eyr1qDJEvnbihhqwc4MjxN
q+2NYTce+fXd5vVsLlkpRj6FDfmUgd8a/RGyaQZvLFcfwBGaezUb3DGZLuPCx6JUqznuLdSkaQW+
/fNB89dk9XojVGEg1aFaI+zp/WTVaJypqjJ1XMvso3WCanPVxNEPbZLvX2cuWc/cvtOqCzXN1GNu
iZ8cg8o73uIVKiNvikva2viMXdvBSPD5h3vtPZw9ZT4Vj9qgGE6D+2xEm1JPsnIHwaWbKz00QmgF
xrCJA4yqo0ZXEDzERdjrqzHEGGgr0q0z6T5gtKZwHSGcbVu3P5MsvMXPHe1tH1uyMviTa81HDfz6
Xkod9UhGpn4YsG1Ek17gja+CFTUA69jYxr5rYwHbV9K2tdKWO3yankUeIa5Tw1mlQefqAkBybVAG
GRvMGy27wVIto6se7+M6CEL9iEkV14IDW0Mfoi9Ecx++QBbSbkYgDSnaBu+/Plmp/UEoRUixxcJK
TjDKMgmcy8Zs4osg17BCSRQ+HEBUhb50wsYtcbGZMYEtuBz09RR24q5W7eu0Els7mS4Q3Znrdl4U
iRS4IRNPzYIvYFL6vCd4+60SqIaoBWESiQk0Y16H5JsSm4TML45K+G/EyKgxzKxl962xa52CxZh6
dpD3h3QOppjabroplDnTYxuMjUV6q2V5/pDemtX0LdYj/7oJrV8DmuhNGY7SsZwm42A6vzq7Dy6a
+Qfd3+SDwr7Sucls0DtTIdw+1ZqDnBXFptJ9+1SSarroiUECM+SHa6cOvJHgLVcE5Ff2+Xig+obP
pjIPDNBmNziZZ1dl/EWPirr9fEZ8+1h4EzWVhgybZI7ynHLef5V5gqO6knFOK3hRV6ZvcELpx2hb
aoEI3bqlGiWVIj+Ulp39/iHLzRu5ym0KJ5m9S5p4xwxhrF9/Fcy/9fqzPoiftMmPdxOJMPHQdzed
XBd73Z+6HfcvK3F9RQrESe8xGxlY8S7buniwmv9H1Hksx61sS/SLEIGCxxSuvSObTTNBiIcSvPf4
+ruab/AizmFIlEg1G0BV7b0zVybL/vdTv4cpDDhfoyoNHidUmbICRutgmAJeNidukoHmjbYg3nRm
RQsRBEoQJObfPsdA4uvzKW0x3Do0J9rN72+FEYYkKobGppcpYSJDfqHllmEM7cdDn1GE4Xtxkk6N
MH8BBjFJo62WWD5O2oz50YaqlNhQY1qYWehRrHRr1SoxvdMXja06dNNsOFtlZNxXiM6iscTGlucI
ynWL8lMmTOAgiWU5gAMhO+X3hVqhdYi0ghhFjahw4lM9e4UDIyW6sisHE+1LS8rM77WYlKratTE+
JgaE274d1VOYyvq+ycRGSjLtLClL6nUdFs44AwqjF5J6Hee69zVh9nfASgHIley+wkjZGlOfvDVd
OG3rue1fYpF6LFH1bY2k6qTny0fEnX/vdXsOpjwW20ngnasqM9rIuvkTa+ryNYoVjMfvS8s0Ufmq
lK9u3E0d/FwO/5rJYiDD5esyIb9wXv2WOBb7xNSy6xb3Ppvo70qi9YTeI+KAKfKu6/0r+Yv6q93o
D2utfK1akocy1KGnAHxxcQREXkTl80bEk0Os78syawKiVCi/zFYIi2vsBrrmr4kmx6/Sus4vhenB
PD+MNhVsj1XhGTyUHMOlNQOp19R3k3qlMDpkl33sqRmezyiJQQ/ZJBAVDUQGzY5OoVUnboo8PKC4
j/GKsQXJIiwD05xlTxolbMSVii9voeaS1tJylYHlvDVg1c4zzsa8MMZXM5e91hDFBZJneYnG2svz
yU5c8znNzZPyvR9sMt2FkypTd8FfN21+9w6sJ4av8RaTQcCHZpI2vw/HsIzKBq1M7Kf2vGlb/POx
+db3mnw0R04zbfx0gy5lfGq06aYzhd+V2YihrKHrOwPbT5YmCUx1elhl/TnZ+UG2l/6G/+L8W9Fm
+eIaQu6JqRPtIW5gnQjKCMkJhzc692C9wlQcO5h4nhZ3JK+JaT7KlNFsrH6ad9YDk0/kTin21t/O
x+93tX4fiAgJqd+rY7LLFIVBgVFKjqnRdx6Bs29SIDeBEEGIJc6t5j6DuVOKrZwAWjLNqd6rAEmv
cSvRqS0i24/MStsustkBo5hSDChF+sPEYWvM68f4rARt4TNprm6xURnbBQgNJyItAzsAHgUM1Hxo
k8h0o6KLiYVrVafUJHgc0xpgFlbOUqWuAWgd5TwhtfcmM03cPFZgYWmVedKkgQys5wMfL3F1xvQY
7q1MOk4lSSEh5Z5P1MV/cxnPp2I9dSsLrJBk4zSGNukv2Ab/rxUv15KjhrbpJ1Hyr4AVC93FSp5R
S9Gwi8pyPRfc5+cqarHhMprH9RdbvrySKw7u07brZKsZ7biLUwCGv8tBWIQfBgsvc4di9iWj1Peo
0Ed3NrvxDjAJON3KnrQklxV73kVd1C9z6nDZrazVpVqTUlyGXoSb+XOZMHyk+TnuBfvdCGimqc4w
upwkt859n3vVtLQ3+Enl7rcH/TsdKFNr9Gd1Jf35OSMZoikC9aaHt1nWZa5tyfYyYxxu8Li5ebap
7XH9Ca1KceZk1l6kON0sSZ34nV7AaYpq7VBqPSCm0GrAP+VWYMT4x1iN8bqGh98PeQc8CQBVu9Gs
BHxwnTH+74vIyW30HmKdORyxKeveGhvzvQJm6NJWtWB9feVxKf9VjPSvZoYjWcL2yDjFYu7T2xsL
AILzu3rMJFecsqXNiEMBCeDILHebddhM5NJfKSFq5/f5q6Hiwvuc9AN4bQYdMFL0Q2Mx26M3/jrJ
jIeqAsTdc3HpCoO0OpOuQGs0gAbmcmJhAH5doc/xJAiE21KhjbE+SaKyHIC7iXecXqLZ1EhHzYms
UovufcDAD5QDblLybYWYv9uuvNL5Ca86yCR6djasYMXofTS2I5wfydyjU0CjbLvGc1wFn4vsLcJl
HBPm4Syq8K9Uv/2O6UihH4O5SSbQfs/e5Yjys43H6ATY5umMHoSfm6k/GPil1YgQjZyA5uvv3ALi
r7VdE8WdyAp2mFjRFnm+LeEoMJzSBRRl3waKpN5/36Jc1f5lSQvtX03z07qawaIa0uH3/kmMcNxh
1W4vtaH4iXWfV6oYo2xe1GjRX3tNcmv4Kc/nTJ2Anqv2EO1oF2zTKg6PU4Pj9ff7dFYYJCqekkr5
bgfkJ5mSKzjcAWJFpbqnaJmAlsTyVrPhphkCAk6TRJqrtDFntBB7ct65Eo22fRsl+9kcadg+2StG
GnIkqPdKD3gGthcrch4k7eDYHE36HHGPWdN83ZfGbiIxTdJ21Lp9c6pb+D5kaGOA1mnC1MS8GYIo
8p8VXJIFo2f+L/5+NnP4jjwMbSA1Hhb1M3395ywOc99f46aWn6xRDAkci9FpDddxKGeZ8wGEmURe
e0ebv0YL+J7ZRD9sjvFFXiQad7lxNxRSyclIrwNJEUeApmxEaVK4qh5h6U0/M2v9k7WcAMooqHFO
i5CjRqQslItiH4fe3IFIUETQZKrlI9paryCPz+0sTz7Rn+mG6oYA0BIi7mSH0CZq9nBckKmPsRII
PPC6AZjFfDDZ53dzz5QZwOeH1uVn6HfZpl1gy4YjQuYuor+RpC347CU+aSP1UJuBKxrDlVElZUiu
rxeKo2ueaLB7oKuV4aJuZnuzSLj7seZ5dQiUuVses4iPeky1VjNU5fU8deBTUR4X2utZTa6Kkqkd
/nhp2vRzKj9mpXiTOvHo8zEg1AaxFnhGOBNM9KWNniwzlQDbIFf9yaCY6vNcJ1WQr8YhpX+6JPGV
8xmJOn0XPHON5qxzhVh6V2PM1erGlTgCHzOleJYYJwuIj26QiyvXOz73T25oh7R44NN2VyuYaPXl
reiUJ8YkuUb6fLOVBQibPj+I7x5hhC4/zRqxO9nTGChYjYQZN3vJLs4gxbhCy1FdSz8ZIchlPQlI
tLiB/lV9cVFRnEHssy0IUTrx3gmVm83WJ9EloFoNGI2+plV4r1Lz7fdGoeHBBL9LmYL0cuixflnA
LsLBhQjuRlaTb+OISUl6laxqm5ZV0FbhYdX/2fp0t2fz1kbfRNsciK4K2Esv6AAvStN7zHT9FfCc
hT08nCSn0Z75UwTfMR9iUESW4Kp084XLrqWwBYqM4IpJiSAnlrwtKgwbe2DCH48AL1r7O0vWb0b3
p2oZXiZZeTOVlA53q99lAV0gHHaMnMVpSuTq0M3LNs0rJ+pUX9MdGgQfeg/gaK5gWOmNZdykfpA2
jUhSeIOiBR9WYV9XCF102zZ5l/D4G/jWABKofgoYi+LWNqC7/ytNYhnLbwPSZTJI+y6Ov2bSe3wc
SCdbgR821D4nx22ijFut+bvUmSMv6PA80CvH1l6u6TQydPzXM3u2/Yo+lFqWh1XJhVPm2YuhstFD
G4Jfq33ydkX46uunhzZ3CqU2d3oiu+vanIYwlbaLYr3nbQwwYyHo3c6XXa73DD6elVQ+Q9V6po6s
1Y8N7sRi6qOOj+itCylyz5FM3G7nKcgZQlN2e6IABYSkAnRCiK+fyJjn4+lo9gc2R/sRiSWwpWJ+
K/pUOkSNLaBkFdOnEqIrmaJF5kjxHKmP/VWNgYbWWf+ZjebqJxLdTCPvin3ZqhlIvvnIXDjzhkZv
9/W6DAHF7G3umFcUdr8F9/7QzZLXobk4EzYD3c9QD91R52GFthHSYWw/Grn0dDorqpQ5Laz/cTb8
yWaFxAc0BaB5pNcFsp2qp44Q3jOaxRCdJ3rF9hnHpUEaTZchLo4dSEkcquWdg2e/C81a9sIG/Ofc
uPHEm8gOgeMjkXYpLYld2OnwNyMz5fkB21chrA07aLom/Fu9387teuvbng1mQcUg8eaVhv1Iwups
x/B/Rj3/WSb9Iuc9/QAm7EywAt3chlXiRUtJJnkWYP92tIboItti5MOBqP+hqUd0VMTiWnrmODGo
Gp4HP8ALd1F/ylPxFadvwjbylwQCqMtIcJQZ25jmxUq0n9GAVNsM2++0lCDxlH/CsA+isEg3xdpq
t0Qsmy435DcbwJg3C3xM9h8EeIBeFreE+bKMkkMh6ugcBBw9Wtr9WMsHSY3WDRGuf5uBknvd1pV+
L7MmhGEE0BWYWYej6ZmAAzytfeWGIa2EG9lksrkYwUwjalf2ZP5Q16V7chtKX0vKIzmBNSWT1t76
cN3Kw8rNFlEsxuT4Br31Jhg5iJrlBn5UTJ5MpiBL6cfEOuoVd4fOmRY10jq69qBOG6NtXWxsjYMF
OUMOU9zytPju60wJqopYyFytpJtatcdGruLD4Ovp0WzGZxGI9z4+IX96SUeLc0F5TwcDguiJRu2q
xe4zPc+oYiQRkFGJMuEWACbTgxKHuRkh81gjT05Xl7LAzcTeYppoAgEr7TxI0x5WTDWZTiNIFqbB
Rk6UtbZ+pQ4pChjYdUlccGnY1gsounqqgNEoOf9y1/rMcdO5deO1exmr5M028xsTOcQxQ7sEuVDh
QSiacKtEyQ4awoEOEdWXENzzvLNP0Rmukefny+dPbsbRKYG/klHbdFGyPLDitTspjP52hoI+Z85q
L+qB80/DesJxODtsQC9t7CtS9i7/G6d/wroBRwV3+p2nkSsvIF0ha+vkzueQBYXN9z3JzAnuC/Jg
EVtuUzyK4b9K6ggqovQcICuR3RSB1+wap9IzzoCp05ZmenimfSsR6aZlNxJwq8qVH/dG6ZhhC7A6
G3ykRtnDrHQFxi1rwomwAq4ofOhotjq4LOafqQS9B5sWkOMctK03yac1PKW2cVAJh4IfdJnAdmGx
2o5GlR/LVL3pcwy9oI6CEa3cLz+ucbB8vccLba93tZ6Yqjf17CW01m4cBTYlneyDvHDqn1LYtYXa
deD5xnupysQ+zvOP0WbfMmltm7Wfid/gCGl1QJLh6ilmw+PY8KOf0+yjpDmvtTKU5xjvCAFsHJAM
gZPN3hXzbVlG0pxY9sY3APVN+kjLn7T4UGPN5ESgJH4xT8M1leJHs8LBXGjO7lds5O/jlJ7KGj8P
GMxzYyBEz8BFyTzzcs/piz0/Y2ainKwUvl6c1hycLVl5b+L+qknHTskP5TojOIi+2qdBsbfjt8R0
Isp7fJjwraqkOBhZOGzjUgPwYxaIGNZ123VsECGeXhBHuyX3lIIIHq2HDbp4OeMtIKvIcWRix6V9
xgml8CdsM1zK2TPmglOgoR4StiFeR79JoHU2xBhFt+apPuRwH3cm9CTAY4oSebmZ2U9MTGArZe1j
0W3fDKANlGyD+SMZ/9U8lf+sSr1TFVIZK+8Y6rHlHDSNotNl45wQcyx7lB5VioqjoHfBKxj/mklA
JEZYArTdz+rVKHa2tDPFaw95TRWvcv4vkjj6C0dwdKEb8RRTHkopYHWdzMyf6o2Yz2n7MYXXEVy8
xs6lrFs8olK4Z5S4DG9qdY8KL2keU+HnUrAggJ48E7Qi+0Ykb3PsQxIVWDmqZKj9p8IAH0kkDlt4
6Ug/2HnEZbE+FpqKpf5HmQgUDGYdhoSv9rvJPAzRR3SA3jQgdnvGDm3YBrtHmB8My+MJNNt3GhOa
RYrZoa6QdbxOLLk5LDbYdBDTVyP2TLn3wdSTI6BKHJy0rSmGYCii7J5V0RoM7JB+tAxuAXrto9bn
U5nUmi9M9NtVHnV+DnZ0KDaZ2XO9KiqukuyfSLA4dre0FWKzGGR+ZLbmVWmhPLR+/SHVhepZn1tv
jYraIagmxLn9N++f719egARGN9nHub3jrINkaNGmy0ylsiH42s4lHIUobGoGtrNlXztaUfDaZh6o
0bEhoT7ZqKvyjYIvDfq6Z5LfakEMOvdYMB3Zz6Oub9Q51i7rjBeoyuhMDsNrGxLcnIAqO9mIczaj
xEuIWXDcYQqrl1BDcqJpSe7OtXVgdt640lKTRCx2ssIxmbwrg75BX/ZuORCuMyAXrUZ/NaGk5h8z
KQJExYKbszlminEgqoqgrEo4YU0ifXuv4ZCH+TuiJYdX7NMXJqDas1sCstUdicdhwcRzKYOhGnxl
lB2+3OHZ3mZava3SMIBYBlKX4lJru/SGSGR24qaVt30aFygbr9W8zVMEA/MxrXbNi4xodmVNwOMM
hI9bnH2vRUTTUHuvG4XnpdeRgWlvrOtWitZLzalmKLNFcyR4A1JilPq6mnSBPOQU7OSdcxC1xL7U
yCzI6oFqALAWoUMwp32uPZ6D7NTa3a5U14NJxknW0HqYgZ+oZUWTgP0r2g7KGKhTgZ248uqu3E+j
fkrMmVzy1yoMN/GgbZZQgsRHGZvCBGTXfr7PzCP8KlM8feT+oz2FbPY4PK+JXXvWyq3PGSyFQ1HO
oW9WpVtsEvqBCsmRXflWTI6uvAiFiAIagoAg/VEVfsky34cFBT9m1naC7EmVMDMcIx1SwQtXSquz
pIo7rzzE1rEHEMo43CsFAcjy6szljZ6tryT1ERpvFVMF9t7SNrg+tD07lR9NxHEi8iqaE/8lxVey
vFaQtwEbuqJcvQkAZBi9FugGio5j5cFemBkOqNDGydXNyM9MzbUmsPsq6NFhYEohGEIVMMySI4cG
moe1V5NRqwIM+yKKHQMS4ZZC5intNlYpe/r04OzOTqQB1QMtMFzmIY/2WVK2t+L5oSvN9z48hEwn
ggx9bkzgAz2KgaACCVgvyEMh/tDqAFrNypNID2Y5W+Lu15Nkp4IqbcE9VWTuNIV7Wc8OpBq4JNBA
mUW/bRZ+yZ8p/EQ5UsI8tR2DcPZZlWk8RNyE5s7uCA4Ze8/QJU9ZSSK3f7oyWJkErWPkPUNZx8l2
Lcq62bS8lYNYHJquCjtu4B6Jo081uWcIONpYc5EsOpgNiUIgVpISTmN76wc0LQjCskX2bUP1m1Dz
h/4Sx59d+aLbENe4J8hT8wrj/lRypHJFD7lwa8jj+LGcrvhmUUqMK/eBuTPg2AXTvMCAlCxPlvRj
qbYtQok185eiPcW8yNNzqy84PgeDUP6TJj4j8eC46pxphEqwrDWmBKXXKPpzU4G6B1bF2snv8mEV
TBlGi9AOfdI3DZ00Z0G9yj839S7xnIwF4IaPn5nKFDwVdel1+gBPsW13I+EIpyJLTG9a84gqjO1j
NtWTsUTRX6ZT18VcOMASiBSGgx46zQxJtaqafruUXNthNF+TKjvz1G/qhgxSNFLtAIipPI+qfCzb
eG/ROxu65Ig7ej+vPS1oi47zmN3DlmKmmu3OKxrlCUDva542s750TfdmTExhgD8c5kZbzsMyfKBh
FPfRviPzCJ1Wfm3f9aGEhNcf2lU7m1F/CKWfyY5xxBYb2xQbxvKHZ0CIHP+nks2ZwlBeK8tXwSmW
su2qihWUk0DTaZyRGB3p9rPevLYpZErA+i3nMnpUTHAuS/MTwbkXyosUIdgvOdlPNySXHN1ZUudw
TxXjE/xMX+tGL4baYAdyEFJ8xM1ML7xyhj9ytqFm5Tg6dpD65s2wrrDyoi3y8+TSheGjGUhfUSlm
fHvubKfByYL2LSfet/6wzLTbaWOxoqNpLZj/Omdpa4HTXn0XgyT7Yx5VF2MU5aUwm+qSakXkk7gF
f/H5ubrSkEETEO3qM0DmONT2HcBG0uJjL2J8epj7oZU50nVXe1lrDvdae+0qprMtYiW2NgD4TQyi
tbfrl64ZALHq0Cu0H6uxrF1YdwIgN18ndZ2xbdL2K2ZgcBkZLjyU6prPpvHGP1ocujq/EisFWW3s
kottrjIJxR3AxFA7cQ9jTl3PpbXWHgrzEjY2+ud8aQgEUfI3a7E5CmVvEa2GwzqU3bNwjnAB9knQ
Kebgq6sInglXH3NlvUXxNomNXRQrnyMt+1OodaS5EbhwCqcco75ysPS49RSlk17yooJuG8HFgGLR
72MbmwJjXONQWvm/ycqIAlPM+fD7q35dxWaQYchfRTKxKrH3aw3x0sPYzF5uGBRI0PAG0yfXRqdz
qmu0Ly+DnNZ4Q82gZrR3INVj5S1QNEojnW5Zs8EZIpcBVR2Ron/KtOQInugUes8PuG82oQAcraUq
Z7UsL4+xjLuVFiwFuQEIl1BjX/Qi3mbkV7pR3/WQj6Rrr+biHb39sBukZxZH8TJIQGtD4CQ+PtUn
Y7QQTjbYyWWa0z+xCeI0L0Z1Yzwp8VERybSF2m6jGce4xkgl9bayZ85C3TsDfzPtwYlFx8GLXAJr
5UrUFuaPzm/qqd/Kc31NA52eahx3UEaU9cMcznAD+Ynb+0SdepozfadGw3qpm7I6wj9HLS3mE66N
wZ2S91oUN2NIKseIEfJ3KuVoY8VM7TvYPTzPUByHaqfWgtPjYCCcA9mqJSm9qlTN9mw1FYpNBkJa
YmXva95cYbQv4+fU93/jes3OcQpGoQEOf8oHogImulFH69namQ3tYbAde7RpThFcGWNa/iS0hzg1
Vn1g9Hm2N5Tmp6mKcB9JeelYyUzDD2pr05NENCgq3Q817PfoIdAXx0GX5Iaf9Mu/KQ0Nf1zyQyUZ
sEPI4HKqSdAlSsJi//ur//+gJiYZB1U6BAYnmSQ0mwutxFFvPZoqgS7S8qwSyqfuSzxDN54DAiWM
KPQGc/5W5AyHTqYVgTYCNscORPmwavlGMlrpPVKo3KV+q7c24RfkQBt06C6xoO7pCEWpZqxNqcrB
KpaMR25tKRC7uwjlB70ixW/HWeU62+JMKiPcVZTYawjsz1yV/owEEhJun16X9juKLRa+wRy30RK+
YNJ+oqfBhis5rM/fXxkiNT0A2aHzKxhpDDUl6LDOPUmbcrjp6y6fVHvbLcJ6Izytc3eIkgOUHBtd
RyQdnbQa74likDuhwXn+qvLdlKLxftQS0R6N7Um5jyzN62gZgVX0U5DPVd8EK09G0OXpcKvmRGXP
Bk/P1hh91MwCNMh4X6yHS3ASTTTtzDzerXZf38zsgwGGq4bq3RSlHahtY5zoTa44HfFrKf3RGIkv
CA2j8kfNzqnfhh7jsNockYtFBLnYK24ZYgMNgMRIUaD2W+pfcwITwfbSBkMjsZo8Qz0qyWZAr8ae
lWUP0XbaYSnNM1La4lbgaeNnprg2GMK/00FG71s/bFoKh4z9BmuYY00GAouXIreLe9ESp0hv1d7k
oqUP2hnfWmoxT8oLqo1qhc0frKOeHObCUgPYFpUfrZcpUp4tvrdJiK9oK5SERARJdouGS0r7EfL5
Uq+PBgD0VNj4/cWtkOPhHMW9cpoq5mxxabePRNQv2Fluijbn3tx36zafFpRtKjKcuaYIybuJvndi
QOGWzeXVBo5+fp47k6jYcw2vaZjknyytQKtHupA2wk7Cy6gqlq3FSSIY89Ft6MXJeX2uGrMiviEa
fMIZWxePWUoj8PlJ/nV9Z4/qpe/0bd3m/y0jQQ8M+5SWTJHfL/790MkoJLqSeBu0gFHSH8f/yrZ4
lD0PLd0htwl9EUcfWtV91aZETHl6L1j6QxXEx4C0wNc4aI3mlAWrBT9TLU2/HsAg4BJB7DA270tk
vc05ell9avKAXbyHJAprR0HW5OaAhxWY1nHM4A6gL+f/ZJVaD73wOS6ayU3z6O+Sh14XsY/X4Stw
TnQU+YbA4mgzQm1mqsaXUtb3SrwnJ/qv1LRbNYNmndMziNLKXXOet5Bk4YHZv7Jg2BO9s0o0/4wS
Q2pOqgeaJ1UwvaR5FwsCpUpNnTzSiiJPGmgf6SYjPvtUD+sUdHZtYeH7D1XYpWiF/KZy4Kg70mHC
qr0lnMdbHbFAK29qeMWeURM+ZM4Z+sL5P8141lMyXWis/KGVIzKqjZ2WJlzgUvKp+92wfCYRpK7e
Qx3jQSD/tLoRJ0WaPGclR6LPm5OR59RmepzBh2G+C/AnhLX0kKuOCVcxdhwV4VtmNoN4raZJkvZ2
QuoTHY6qEA81LWo3XeP9oprBNDIyyotzYZvXukyUO1sOQ9kBcjwj7KNBxPluhBnn2F35wZxMMBtn
3Ie6K6hJYfF0fHC8z+Y2s8bwUo/D50wVrubqv6IstJstr/48qoPXzjDaTb9ZCilopUh7tE3LMJqp
icRlXJm9U+JUiuwLLkEkPkKwj7Pxn8Z8wFA/SI+AHA3gX9UcZak9Q7ua2T2mlo3zk6y+yzQ3opGH
lEF42pl0zRmIS3GAhTHe6wwv2jD521dcFyK7H4liFIdeTqNzdgtJ5XSS6alE6L+G4juZV7FlHd4Y
YXxIL0aCj9ISoXFlIbjYuZW/AZnYp5MVu0qZUNYz+dlrqVlt7EY6LqttBImmrXQc146mk0IVgel5
VzwxWSj3o/dC1myWqlXfNS3Fc6Wjx2rrutxNUirdGZhdaVmb49+yWz9p8bh0HPnCOFgYb2o0dUKL
sgtyQCpfi+alNAqA+98L9lGpUIMo5dor/EFJl+xhhD2k9f/MZ2hMpjup/LLottcRiEAluJYakouv
LqKJn5Q014RET9Lw8ni4jQymMmRwBKbFYNLQ+73EdU5vhtA97urkOW5kpcJzXpZES0m7Su98Jbsi
ivcG7sMhd3t6CCYPEiBhQVHZG37Tnm2hUkT96Sx1O1qGW66YtlDo5NqOBMjcSUbZvLbpbJ+Kjamx
6dgxYWMt95QVzS/JHBcnRF8IQCq7J7xIjf/AItuNhmW/Gbky7NZMcAzqTa+oYulLWISya+glYj3b
1hkqhlhzJKqROKycYpTdjI5OlDHovIbZu7WZxhep2VjRPrSJS9W50Y0Lk4NxebS5edfSUIXK36uU
KPK/jPU1VXPNaSav1aNPBH67JvpXIn1rSexoUhrG4psbVlp+VibVVeJMxZP2NBENUPoymyapu0EV
1pqn2LNwGZ31O2QBqBOj3tz0xSy5q9F0L1J4z8uuvCk0fU9SXzNVTdMgOSiC4ZZlhgGxGK+9nLyN
xErQIsPZPq5j962tmie1KtOG2Unqa4QKwRlxIuwGQ9T7HmIALaNk/hwXgqNQkV/rvgkvSsYI6/fz
SYzhYmJ2HTT5qzQ1p/E5CMWVhLNAnj57NDObtBkQEjx/y8O/RzU63MVoqMdWXQgKeX5+MVCRDOQA
xqK2j0sWLdciJFOO6EhkHTY+BULublk835Qh8cfEng6YTLKbPuFyH6R0/GLEQVTBsNAHbs+tTUjC
XDPSf1AnOy37G615Db1oz+SlmlU2FpT+Rh5kovRQ+xido6ukC+LWI9/OWfuFXMX7YnBCiz7s5WEt
5BSF7mqxAPN/K6gCuX3mZ7WOTwUdhabJHpfELeWjbpKwIzv1SF4B0T1K+o74wJUtEkxs4hEY7psg
5vWKk2GFoBB5ln1smchJjIsFJcjY05rApl5O+Npsb27nQI2R7zVeRQ9O/wm7jh2VuVlPp7Fenlmr
VOaEHtEUkuKEXty1iv6phA312dezAz9Ykx8hRCU8TgaYGtJIgkfgmtPqJn8XYyFvQILPR1tmYDiR
50GTyN6qX+IycpuVp4Ms+qe53vxGqOU1C1jGcPRM/tKh5YjRJuypH6ySqTgz23c66aHT97I4bnVA
BSLe0JZpw9C+Yu3nlZOW0JO70v2reErS5qOv/gy2xJCqd1Gliy5Fh2k5nXFBoBQsWuGu7DIhqbQK
Y4daRRirWE5CuNZzCyzA5gseJ+LxACohQO03KnU7alfuuNQbWOSf80a2CU9nMEdF6nUqrtLpjoKl
ZH6fEYBEAeAs4iZVNJD7Tzq7jKwrmm07HgSXaAhHnYmMoBGrwbWZ9RdiFJxBe9cNnEk7CcY5jlE4
8+hKolfTuEfZ6EwyHZHmlXfSafheom6JbKndFXBCZHHXs2rKIQZS7Qu9OZdwwJhSY2P1K4tUCFxC
RClwb4thLyoVqmjlTA32KPlFU4MnGGPkh8xSm8lo51Yc5YzsX9gbXiVNBGrSSemYk9g/MT86CDlA
zDxPDOqmP4b2pUb/5a0/J14yvw09Y1bpbOU7FYXnMxkjnf6Z1NZ8n87A4ki6YtVeUcw7Rv2nKfe6
lQcCxRGHUUeSV0/hQN1a36ncAHvk3ax/2i73kGQ4kF7B/f2tVZigjHfn+G2UbGgZhgOGAyOvxLvZ
O5w9gHpS68czspPRLe3v0Pj4H1tnthwnE23pJyKCZOa25rk02bJ8Q1i2DCQzCSTw9P1RPif+jo6+
IVSTVKqCzL3XXkMQ1OuOv+K0NhYF29lWOy/njE/Jm3W+WvE3GxlhuMVmyCsqcWtrgvtQ5OxJJFxX
JiwM8r0kQ07bIJeIL2vZNECdWwZmLiePXVJoENwTvEweOYqIlb0Khm6jJSA8A5UC9tUuK2VyKIOk
2LlleCvNTn2zBHyS3kfd5adR8BHV35nS2pDhX9yogJndDDRD1pc1h8eZscsbKgNSItKeoDZ9hAc/
frNmy94WoAx70SThezSKnxGn4VPaO+0bHk/b3pWf6DTiJ6OJhlM7Mlzsvf7aOs5hmKVxZDG+dUmY
vZhZ5jCuVWezGbMX2RTmc0iySjg1+86LQHQ7AXEzoTcDLyD4SKO/eIFMmL5AWDxacQyvLy+bbePM
yQthGubNwK1TIJB8eRwGKjCvY4YRZ8q8eiqtz5ZnVIxGx/BNtDNbFZvyFwUwNaYXfeYa7w2uPapQ
c+wPAuDn4I5W8JQEVs1X1+lPFfOMwcOEQh/aqhIn4nX/zh32M35PlnSfuKgFtFNfTTEDXDM7afGg
+NakI5YZU/Sn8+Rd95yoTOnzfaxN7/rfoTYjaMbJDvOd5t/dj3v+e4ITs15XJea5/z3A3g7bBWAc
RNh2rno5zGN+iHU9nx53SdXjvfT4cVyyyiBK/Hg8rUdXBqb/O9JtxSAzNq+27+qJlSj4MU5NeSDk
j6Cy5YFmbsxrlZafTRI161boAupbf4ReGf0gO9Pce47f7oSbGD/qPn1Ttf07HePsLFywrpBczr0n
yOUoWk9+GJ52N5Wf+WuX+c3KL4f6Y15J4tVWlpmyaHeqOU3J8Je3gLGn4b+X92H8KuroKx6Smli7
1Dnkd2Oa5ydRqr+Or7oPItX2kB2KVVla6YfF7q/b9sXpnc9qqqPtOOlmNwYGH+8Ezm41z4UdvWgH
ai14mjpJA5ACN5T6nnnAnp4h9qUHfJlFwvmlPHXyPUHMTwLiPMuwOpilke2hBOofVqg3Lqm9qoJd
IYeawUut7rDK/X1jzMxxYJiYYdb8kqazTYgNWnWjsq+ZgdTMysRTGUcTs+bQBUrtDkmlvkbVDy/a
ALhQSG8PsZLzBUbEfEliEPWVGgmPqjEq0y9GUQD7B/AASssl19erTjrDDxsubVqfBtQie0SQB2HY
67aviXjEwzQvW/orninJ8EPCkxxGnacrTOqD0+wa9s3zCW0aPokly1376vQD2dJ15Oy7WgXXxwHt
G4iG1ai1hrL7gIMeByNKQWeC+QJWiiYucsk2ghvhHqIO1bm1wEaI8/BKnrMSfzxMlOD/gyw9Xuzm
oCBRbeNGnrNWP35XnvOHBpLLGfzwvCrBMFKX0ti3peEBIji4YxpZwKqRjvsM0HiTXX0czZ9gFXOy
VQSlxZlxdqpWPPvCgcpGe+t3w1OFTmKjik5sme2Q8lfDWRDBn7Hls7OGSKydRB6nbvhbegzG287H
FSl9zqSf7xBNd9t0RCUWGMtmP5d/4+XW4664ewm7PZih/WKl+fjmyfqrYpR8UbqA8lg04wFhDJFB
XUlAUJrYb21OWHvYSZQry00vg2Pb+ox4HzdTzsv7FIpzXbsIh2qEygmI6mvQ7pI2YI/XLbnUGMxY
LuB/kM7FxyQaTFCqMDmJoDu7SrV3iWHA2qz1zShhKU70m51fwDxMfdgsk/8eF7OBMGWVD4DXU6/g
mY3+Dn6mQb9q+ld7sDpGi07x5JUy3U4kGr0kYgjWHeTtb31YQZYI9PBDSRKfkr6ff3kVJOOyJMC9
ib9k4G0QrwI4Vbl99R1cpSilUEO1Xjccg8G6qeXW41G0lRAjhp4zL9TkL6Z5Kzf/1+sePz5ezIn9
5DS6PD7u+u/w+F2GbxsniMy7/+9LBxEW21jV9fq/P/x4YmtN9zrOk33VxfvAJxo4g5mL+1Pib7Wh
QGYYRjUWMVw9Hx6De93cF4rXfVbOrWXtOj1uVX6/8Fss48AMQpylWz/HSeg9OeUl9Wf3uYpEfnBr
YAHMpewXrw8YzTeTPPSd+1KiXPw5hDbRZqxkhNYmVLLVXDwPQi8OUV9zHoa3pAk7aFxc/oNBwSJH
dRI5iJI7dwrTlcze1eFP5RjTqe+v3pgkRKvaHiN9GBqs53Bwm/x361DUu6a1962ZiG8UV6IDeKuF
MnZh1rfoXkAtLMvZiAXUAOTUSEEdiE9xB4s0s9ckkv/2ZLawArrmopq0WIVzPWxbpHpk1IO+uFMT
b1zq3F1A+jHe6vYPuJTGLkn8Cxzd33XmRiTlMWYq++6bFaGQxiEG/0UqQzvqN5CwLEKBuu6cJm19
sNrmGmVte0+Jir2bc0t6Qov95tQC8Y9kh45OVV8rqz1E0ML2cQ0rLCVUluwhWDt19aNjid75IVYE
fr2fmZx+BDY8RjuTyRHftqhuhwtKA+fiqDJbQ6uCVeKMbDapusVtEVJLyCdZcTX3A/T8uoptGo24
pdhxi2uE51xVRSmkxYWRoDu5SRR5fb4Pt5UNzID6k4ysN9naTwP6OtVR/LbBb3uEH+J6gN+MtU8Q
qcKccYdQPhz4NDznM6RRcgBgdVSfk2eQtYdidxtpVR3KHKf8gSajzBtIqfFrAzOCrNPwr1XabxB9
y105Us9DE1uV6D+Soh6O/mzvpTHFh8ZtxEnhBR5Z0XBJejO/uagSmo4vCyMsymM73adiVkeVmgyT
O7HpbdmgsoScgDBwuqiSnVEaUbR53PTGCBhgeaDzOwr+/26juTY3+tUq5LxJzNndms7wTYfQkai0
1JJE3F2NQf5qOmtes0qTuYdXzUZaxO0VUAXHvDau9YRcstXauVu9sw19BXyIOm+cvPJ5pMW+CcXg
qH4ewmS828BTwKHGGcvLZkXRZg3pkucXsM6/ldgfQAtCaiWTTF9FNn+OnUk288C4cPRalIEU0atw
Ao/P1LjLDTd7Mo32V80w/+iIv1CiG4zhw+5qoSDsSZU8NVHWXwqAiyPMNKSy5Rv+mHwwIyMvlSM7
0H1GU1v19zm0944qzIvU5o9m2S99O7nhFrDCUe9nVLN/jQa8Az04FdmtEFaSEYQivedO8moOYX7Q
acxstpSH0WtWIp7b+4DhkM//0zIY4O3SWDsumhVsu5x4a3lx9VJHpLRSChjQPHviPJvs3o6M4GwW
q11mRk+x4+INR37zqgsQvTSKGPm+8aeL9NjxV4xEDkTfGrdwTg+DQjjuRt33lGp0NYWwDjy2OHLF
F+pntewE7TkY6SFa8qQKdwBR0k2xhb5s0K7qrlXnjwZvvHVjcB3LusyIQcQOqhWAs96I6GlEjtKC
ovud/9eLCvMKPb5i+i6y/osZesGkaI5TY1vGFjjgbHQIGZw/hZYEU8PZTTLU7Dncn6qHyBXkIl1N
OSGHVkw6Y0c3FEQ9KrjIZT8qFhIJWGraX8rJe4kaO1hlFIhLn0qTDrbiDuhyxhLDOHzGxG6Gedw3
wtqPA7mNMK3CbUlW1pr/3ogBZ0zhQNVdHE+axqVvntMdmg0MjMr4CMHnmvsmJ1XRE8FoZxYv69as
6v37oPVWNKziif9a4Ko1RizrKB+P3a9xmMyrmuwXKt7ynShrMPNCNbfHzVL88KtguClZCFone5tX
6lqMYfecEEp5zTxIWrP9NlTa/a5bD+QlrYx9WFonpmygcSgzNykGJBZKybUK4w8IRGirg+mHLUOw
VyH8jTXwjZuJ3ln+t6CeSY1viTIMei5oa8RnrXUQloBldJDkas3JbMqwo2M2L0WMH1eHocwywwWi
T5W3DkhbWImieCrcSpHXGnwvNQ02g1Znq4EKiiQh92MRZ3Cmu/SCG6sbgRHxK0TQg/Iy8d6y2C8A
HfTnFJff3J6gzaD8NciWcTrg7AoO4TpPWwVtOwQSz2LOnST6YxeYWDrLNDoPXlMMDTf+fOzdftok
0Lrhv0cgKtWSCncb06A/j0P4HJO52Bu/GpbAS1m71nrGXmpVZvo2lZ5ACDvePWV7T6XtbwOJwEo6
oCCDBngZO0Fw+KUYhVqVnXkTqJAq0FJfZmjNg/CIdP+uU5HvdZu8Cm/+TBMBGTYMWuK2V1Ja04Hr
+dClajzCY3sR7R9JEYGzGjAFnn1onx16dL04nY2JhQUI+seqIbV+6gOsaBhdTJxDYHyj2CoQi7to
g3dE8sGJHWU8KWP+RhQcNFxExz2S+tkNB7Ss000QmryPzRLudGv+SPScHS3jp1NM9qYH6zCrD68M
/TOeDG9WC2gwOeBFaYOZQlX3fx2rnJ9sDJ3yESQoa/UpK4iMdFpmBDW0kMPQZxQW/sy1E9pXa0r9
Z0OyoBrRuSqaxUY08p8y2QRPdTP+DdImOqbLrcf9M2LgArpEOzQXP5Q51GwW5rwDjOzk/xzq5ScP
dRsZoxFIsaxIJkGpBR1oOcgk/p/D477HTQ8Pq6MlcgbRY3FSkrT4SYtpXYTqzUhFvx2t/FdIztWz
TXuC0WN+7wwYFbaajhjT9ZtgqIdzJnCBpfEDVtfigGUoZE9vTA9c2ab0blli5mergDzKYIUfiwj7
RZfhJ1T5RRWS4hASuVDC3RwoItFMdN2kKa5V76CBsviQS5bfkxfHL+XYpfti6Ktz64OUKS1Hqg5D
XatOqOvjp6BZ9taOUzGwux8ID+Q76/7BNn201hI8B9pAtdGNK78LrhryIT9thr9fBe+fIiD6HNDd
dON5DvzpXMh8Pk9YY5ZOdBrzQUG3Xe5HcDz/e4YZ6vZkSjqKZYeBZZ/dPeLXBUQsENn8/t/dVdg8
5W6gTv/P/fjYuMB6OFw8Xj2Nfn41mLk4WW+9OwtpU7bvqB6XMSfo2ONuD8HyPrLjdpdHwlsLo0u2
dHzm6XEIjQSVRmSaILB8pwAFj+Pj7owQCfgEGZjiHCW3/w7FTGD0bLMnFWFYmqsBUxeTbN8hO7az
fn08MXILvjpV4iHXisvct6y6ywcf5H18Lhpj87jrcZBuY+/rDIYY4haHXO9AHWo22gTkXI4wgEdc
VGuj3lelB30DKgjMU+dbIWvj0nvsx6UvvB+ezqL1ZM/xeQKn+tF9otJFQxsyrIyntygy1HeqT7UT
RvRpZYM+Q4Sp1mUspvfA8UfGQKG3r5ebs8e4AGWsf4swHPmukQtN5QQNWdtXwkcUQpflWYjl4FYx
46n7p8DCXwlHzhkyPV6HokaIZWuSXpLGSfDaRc89Vt16MDxGS1OU7+Uci28oUCnMKaodOoSYuuqe
Seq7EE73h4JHQkR7gd6IMN9viRfvHvfP4Dz7MMR0MEM/9iGqbpsxsHnzq3cTtdUlSNv/+9B1OCWk
iQufQ2K69XhUTOb/PqWqUL0XtsUwnmaJVpkXP35NW5V3p0Pi0MGO7DvHB/LIgic7cpFk+5XeZNSX
l4JodhTJUMWjMtlPfjE96+UQgf/BpM92g+fOsNg79znU6EZ8Tz17LvN8UxCRbpYvYbCoi+ahX1Xd
WG3zJgQrB27buNmk+Dad4Xes3tOmj37JYrwPOr/3DQZBsxFBk8zJFS7elddW56mKTNxyBTTSwKyf
AULAi10YG3JEaIA7pX97HGhiWvJ+UCwFuLvfouXw36MVrGZzlhoZ+f++4N9PfTJskohF7L8H8BEb
bmG+8fGLfGEZSF7mLn9xDV9f+uUWaEf71OVEdS+3Hs+SJrt2By0KyGV4dzJoS/nQv7rRWIHYIK7w
BKaVYU8KtKFIc5YoGDcwE5tjEva7B4HocQD6UuhCRyJ3at88Mtdea3+nqqK7k+X1LWgqeXVTqidf
Dj0MCzwSiJi/8F8X21FY3d7LqV+DdqH5g0IYw4Cd3WARV+1A4W7a5FhKuEO4DzYkSTP5mcOA01tL
l6F6qXe6xTe/0zCb8lQywg6H77NpLRxGfED9TaIzcnJzLl3IpP51kE+j8UVjae5haeTrMNOfeWf/
bMEbyNg2GAlDysD4rfTOIZQTV3IOdBP9KN5kYZkFJ62QQjaQl4KRmF0Xd4RrjM9uHufBycm4ymqz
fMauDndoScHOQPUEd/25M7CUqLyRK6Qdl2FYjwTbYaPLrCY+t2aGIqzjdCg0aEZA/7zCWSA9oer9
sBNsW2jo90FO8TZE4Kp198WUPzs46T3LBmQbtOjbJvCrTcKXuw5M5W4yQLlLHL7H2jMPCfWEt7Qk
4Ce/zAkV42TZMcnkicVJ424tOxIvQ8K4om+yP6mKh7eAkZH0khYxP4I5c+qsi4M27FwiibKSYDpU
02fjy2Nkhu1JDq+NbVdnz0IC1gmf8jnP1j3B5YFZQJZSwX5Qqt5VZIBvplCaJyGLV5+eeMsXrg/0
b1q43+lsCjrjodDroKr+jolilD8LhihN927S6qYkxcLENt11N4xYO9X400q7dE74ta2xkwvOGN8C
bpTYRujRyc8ihmHQY7HHBrRMHyCxnHCyX+uxOfnKDfYTqfaw/ZNuX7agZEPxwuLQ7OOK3d0Qvfut
ctSxj5tPTGiqVV5jsBZR/TJPMijWrOx3Z3szjT0yeE9DbMvka+ZZ1snSKQwwVkiIdYjQpglFg5oJ
8JUsFFir5qvBD3c4TvCsETJqwYJeMZvYa0dvZZUzNQzSw5RDw+rs6Dx53nDAzquljBp/wN3ImIXb
5q4WGv1hNh3AveoVNnQQo5up2lAO0ntvRnhQvtzXOJVcK9PBuAIJiATRmOA77twJ1CkylX8veXvQ
FoXcmiJAs0oBt4Yf5N5Ugj6mxyVni3KufXJsXPJL5Ow7F2MsVLK8TZQuzm3STKPg5q06nG13kS5P
M5W5iXkkHp7saNIHjStLHFO7vt/CSGzWvJfmYOv8QouXr4fBNHb47+/GFHs2RW0CSpTZeGIlih3J
tcoSXmr0jPOhi2VD823uJ5RU1uzwscKYnTqgT/9aeKX5pKbss811te4V/JASuirX2j4b82Sb52jO
6IQOiR36V8/z4i3gmLsB5LBufkZv5vqMNgzUaEbt4k6YhXpf9tQ1NvxBQ+IbApAFf7DLg7XRdtNN
MRGX/mywIOCwTvt1mHUEUTZRsB1BwZ+mAApsSxb7vk8C+vdJvNYek2Xaiwj4US6GlZDwM8vGNN7G
Fsg0rq6XjZdwoBVINepjmJdPBmZmMHxFseoFKw9UH7yDmDjD3XgeK/XbacKPqpsxN/5WCMjxLgqQ
lYdHhBO+JTXqvywLg6ssu/eqxB3GT9LiGvvxL51aPxyVVXsL4cR1ZnEV9Egvvl60SgrGWtmWNHl5
Hp5BS4qjNPNL4ypsvsyYYCYExtTAH5OZ/kRt9I0WNr06y6Gi1nYkn5JwwdJsC0uXGdCirScXURSC
JvxydlaRdMdkQG3iZie8YRjslzHyDM1vxJ7/gCM/wQZmXNwdnAfMDm/JMPZvcabtDWFff9zG/JIy
jJntpWs3zN4Nt6meAo23R5KMuMK/jwGMo87CBwkE/yWMD0gw6xOVJJ19UDcrH/L1QTXAYKoyKtit
8xPT2N8CjyBAIUKoJuweJhPtSU2MaDJZyM08xTvvFXhEpIxjUnyO/qVLRHOLPYW+GE+hUH8MooFi
ShZCjEdz2JZyX6GAcNtKIn94962pg1YdL4wyyFRVrFA6RtBlQ9vaJXMhDsRV/HTnyTvV06EU1Ui3
uIzzgXQd1x22cnESqpq3LMigycMIVdDCtHmeB0gz/cIvERl8SXxc+D7RKpgGmIPifDXxlDmYWbVp
PGZ+MXOvVesofAd1fcXEeKR16ex1FyILLpNWI1kGel48L9Kckj1qGVTigXtC0R+eaptC2DT2I2Dq
LWL47XDF32o0VKK8jE1kHScXQkgZJ4Q0acc6e8PvpLDra2MqsYZ6mm0cNrMN8iVrFST+NSH24tRF
iXWwDLxayqTZzj1zrsAs3yOvhfo8TR+9ViAyCbrXASMeFFI1vH1s3vw+g4mQp3/gMw07h9KbDSKr
mcRPxdakOwWkkuNiT5Cs3Knb18rDwjpI/nYWiVmxbCsUJ6iCEwM/vSxQq3RK/xaxDHZ1PP6kM1DH
BfPWIrc3ntcznsqN5wpp1L7vUDwNQzisY0ydNkqkz51r/nQQ+EEeq99y5OEXrYkAk9bv1Bx/4Zex
NyqIvvhdWpsWPTsM62M++XqfDENN0w1agUci/hrVUeVgogL2+bZMhLtXM9nuhlXq9VzC66tH/qcQ
zipjR+OXYST2wUg99702/dfalWhZKgPjjEF0R8f05v2wzLY7mE27Ig6iu7B95M2KzItuEtOBpNXv
dZs9CajBQ+x021FnrPMd4XYyxW+ZgIgtCDTjfkDdTVeX1m6QmzSptyMCpuemU6+e1vp4oMPGsEHj
1p8LrMJ8vm92hD2mUdkWaoNpDr+bHPp/DIpN8/S2HlTsnP1c4dkntvje+TfXCP4ExUyAfYeZYtNo
Y52ZwfeogQOQ1gaZHnCaNSDLy1CawbpKPrJJD7cRNTTw3LxGVSLOVHfBDj7axiNiBZCnfTMRA+Gt
MqFanJ5EIdsdUahot5FJBuN7WMpmU2SC8RPWIT7jn1Vrzb90HE+rSL3PElqcl2W4XCwBp4P7c0Kh
tCMPsF072kLrn1kY+mh7Oyf9y8yYjgGb168ntQxktW2v3LD5KxEZrYRXf9UVy4DZQS9uf9k2k3Po
7mpn1cEArMdpKJ3uYlRyWNleDUkuTfyj3e6UsO9l5iU3poufUBLnbUclaGd9colkcLRGkjfaIkDK
ZVAIPg5O7OdPYWx+1RZ+9G0LYFvX3ytj/MJrw1g7lRx3gbL2VsqUJkNltuktA1ZplR4il2XZLlKG
GXJAzuB+T7Xin6EAg11c7eb4K/W6/jraBkWoyTt0M75TKK37HK6uVQzGOWeiguvRFj8yFu/8j6Oj
fVULyqik/OUM1i+qkHQrEagzGiv1eaiYzfTph6vn4d7SYZi+E+8cw1HnsE8vRCUJyHFUVEOsD0Ze
3fQ0JrusdYc3IE4mxfG0890p2pY4Ynw3cxfeser/WrLPNoVzLdtmuBoGbHv6BfxCDTR9c3pFtD5v
YFFJJApBtIYqshHkL8NGcX9LtgfwMTx8Aj47uwH2EaN3mK0aNxpZ4iHWHeMQK0aooNPGjPEiNRro
n0aF7rBs+URiWnJUtptIIeIJG/HShom1ZSB/0E0cEX2D54ItjWvks71jgsYci8GVl36GhZgZyFMk
+i4AMKaayKQUbQJL/MoPmlf2AnwUyalgYF69isgJVqMsIlBF5vpc8hW9FBxVWlGTiWqAyVyJrY2q
BGJPFQlmh8OBhpHhQQEei10+NASKWqUna2164XttDd2uMuYchy/7mPQIKyD+4GycfEapnjde1ywx
SxqxWjd1L9oKcXqehn1YWN4WZmp/bcICzjimYX7ZMd9fDow1f3pW7u615Exd3CdYvs3XrIIansws
Vhk2cZURNDxTsdaqNkN1AL6fjYW1bl289xB7oJtd7P8cErT3tV8He9dGq9f7LwRMma8PYzQ1LH5x
hAHCqYvLXUIdtfe0gH83gXo7SfbHI9Bm74f6WMVMfPOF1VxpR5y037xMuT1tHjaLFnlam6HR9s6B
VZ7Z3noIUdTFjpdeixLpzzQInCNgevehlhtPjsbdz9khs9rOv8fN71GM7mscKFyJIszrMFfEl8mm
dkc24K3KwvY2qRkGz3EOEDIsfqyCPnff+dD6LK3uFrER+ZDsncWu2isZ0oxuUtyxKkdJbMNokYxI
ElUmT3bQ/8St707iknvS9OYL6ezhcOl3ZrWxEa/cvaj66tpwYPNVr02cl1wLSr0+nuUm80gQXUOi
AaLfNjRoJ7MMB+uxpu4y5P1h+zYFxu3hUujZ1kkwj4C2abTXx4f+iAgKLQWBD5+uW9hUBg5L4fhU
JoDVS1ZN0NvmPkzxcYnq6Jk1VjPribdlbsNg8o1zm2UpzgUMfJqama5XN7dOxd4V8HnJy0JJhnnl
/ZE5BFSzdgw8Iho3qtaNVTdrrNVgn/QQwpcK1EOd6vLfrVk5aY+XDK2WrBatGuds1Ok91u58UnSe
fZ0jfbKlvNKtErGDVEI6vRTrQvn5thkN86Brn2gGEaE1SZV7ztnQLrbjXpzWYByFgfiqSqPvoqrn
ywxbaU+023sru+mUuh7wX+YMe6De8Z9HpQ7TcI+8ECSOXffy+ClKUH+0Xl08j52/jS1/eOPpj5Mo
IrEE1RxV3OPQs1CUlVw1S6qIpYKXrCTVJQR9WM0DzWy95FORWq2YSvr1JiKTre8MtRLULM8CsRGD
Gs98RQyC3EwkJFkUNJ8FSPx57sTJN2GdzqhOj3MbYvqEbCpgNUWy89KEtvndmafjiCqyW2w3U4O3
FjMhmJAikMtN0YtT4bQzO1gghQXvuYO4CwE7mXD8XYLGDEmkcZAtBlv+JHajg7S+CeMCISu7SjoW
2T02oVLH8vc/P0/L/heZ9cjNSrNQQIWduqMJh0iYITISx5EbolYNtnfK7mBIP1Bk3w3bgLbGNXhd
bo29jCFEM9udCCzF2AUF4ti6r2oK3kIMxG+KOhEVp3uuEQ8xZK43fQ9Ugjh2pEGcYD8ZiDucApcY
k2yZJ1j8G84E6BtL8Ieceblry/SzTrHAJp9eRDBlCkP6/77xJE1CGqFg25rsE6HMyltcR+bnGOcs
IRD11rNOsJNwwr//5YoYJOGkk2BCmitIno3A73FK4mE3Cwdn/bgqNhipBYcAsch3Kh5g0tGmPilr
u4TfKqe9YZbzPq31W6/M05SVvG8b5uaozXgnmd1eaQbaQ2o2x0715MPp6AsrtXUUrrK5wRomid01
33BwhUQ1bS1zpA4m1eZ5oMX7Xg8d2GtQTrfHwbSncVWQHrcaQ7yNcjO9UbNSXE/xCzsJ7q3RbLNh
hvnx3/s34vy76bw0jEaoLSFoER9+cPF/3SQdIlk4AnyLiviUIpH5YcTTnJgs8QTfOt/hrdBuSz2x
jLQGjLq2O3jlHD1rzJoKNMjuHIpfrBsMBWay2+fA/eo72/gGqI8J0PJ54cqcAxpzDlvWa5hW/nM2
uIckj48WKX0rxGQN9G707GHibO00h2jEzP7GXP9p2cGPXYw1FilXd9uwEJ9Hhkv5Wn81oYO6nNP4
6fFx+9WgDo/LHa0wQ8cFynHZyWvmQ9vIYuwMNcIH7y/Q0sEerYPg2xy+RlOfbIQO1IuqMEWyJazD
FYhXuOmU4e//7W0RBJZqjSr7ie46OcDgnVGoOv42Ky1nl7koaWoGW/TWXnMwePgA7RjjErys1n0N
qzmb3X2Yo4tcCUP+QfJc7DBi2Yy04jN02jbIwRJ6Ne8LWMVvBSbHx0k77QWLXOy6THMzIG6Ck188
mYsv7SM05rED/Iv0eizSyLDskw7qHeFP1o0YJfcctujYRt9y18TKkG/URAe77YyNkaphMyOLvodK
fPHXcVvlczABeTBciMbY25BaKt4wdgBNbu3hOauqU6zFO/GZ+tnoIYVUQv8adZKcCpCFzn//Z5Ls
LLXVnJbhVXfEpCHIDdEAQ0+wQHZ2mBv7T20HiV0aBZxKg8Fk6BnEfCCI155zYJP5zCBXv88TODbS
DRIZIVJhw7qs3q0FgbPpim8Vk5Ju8UqfUbMyUqd0Rv2M/b3tVlRyTVpdMjlPvwPDWPWTJaEnf8bY
oN3LHo5fP8b+JVIj7Op+8QmL1CXzCUtz7BhGJn5Q+NzidgXHsQn4Q/KbVeEXwssmc5eiHjlUCcPm
mLba7tX4/Fg70QUxZZASa0HbQMgzM47FcOGpXLZkK5XdpkzdbTaE088xxRAqKd3dv3PN6lFdF47z
01ucmevexu2m6NChdMxAZ3dCIGaE+jCW1s8+1XKL5wXpGUV/QlNHkRGj5DJn2zklNvyPerLR4xkg
SzJN//BB2++mI2jPSBUSOOrUYD5Hw3L7g2mWiOkzB1t7Ei0TxImlFVnPZRmjGbDa6nk4lCZhhQZj
iS3hWEtorbOy5w6MwXZLFAamcYgGOuVKG1Bbll26djG1UorrYnTMYaNt7EH8oV1DYhhvXtCc1bDP
R6u7E1Yh102aBlhXUykV6GUen9ZjKQQQNT9zx5KbcFkZIlEgQfDc/pSNi9OxLLb14ksBrjLAb52t
37GNWavePLyL+do566wwgc07JrcusHAeG9DPPj62DFXZ1rcPhB7V98Ck++5je1tKJQ7+Y6VqSaxs
mFjvGgttTrB4yg61jw+yG5MfEIQHsy1nCvTPqSPQrZDi4/FXheWGe0fk/4ezM1uOG8m27K+U5XOj
rsMxOdpu1kPMwQiSwVGkXmDUhHme8fW9AFV3Scw0qbsfUiYlgyQC4fDhnL3Xpgg/T9eIfttrWcpt
4vHUFrpeHckmJadxVJ/9xnw0WtXe2x2PQegF9HgRO7MbH+pbvKkzNKO6kd14lEVm783Bij+NNSLH
MIvxp/aFvvXbpLiMGYKjULTWTdt5rxpMzU8DXGK0DKLf6wyGVV8N6Q7gPXCZ+eEZODJhDMBLGpU+
GeJ9ch8XOVkbqLQyq67u6o4OoJ7a90ofgWrOlWGCZDaFyvxzi773Bhr5J0247bEAUEaRmzTOtoBs
QjzaZgJweI7JvqKCxtbb6Fi0ezaLG+nM1pxADZfl1tCiRIFF4Fs1d+JJ32sPpATFJz9mKxT5pnZI
ZZRjZ2DD5XIUOGlWfh2U0FOHur7NwF8DAeNiyYWZbQ3XmBk2LVzHtRUZ5THVQZ5WERz7ZAY1T7h7
8V1Ay0wI0iBuGYWLOYnw6EtIGV2W4I6dp/tSd94ARToPjcWkILNg7leCYLdrnYkFWsxVmQc2BonS
RIVXuLSzYfeObmYCWUE6RjSCzV7XnlZKleG5SXHrST19tsZ6eFtmAJpXxWnA8bttS56M0Sy6jegQ
QDeS6b+OBrVJMOLg8bOTmyINOrbUzF1JXyEfN8hpBKTEnCxR7BnJ69ChrbARKWBQT3AfZ1l6Dgld
h7ExomT1+0sxm/gy3GkbXRX8CFeD2tSXBHLE+JGCvBquo28Nk6kdvzrV2N64Yeass9hKD+D2MUiz
rK5crMP3plVeuwgCCIvSb0z0X+sMX8+OS9QP1K1XY9lvA4dj7XLHq8DMsfbjfV8CatFi2LspE+xK
p96+praJYU+gOVTUZ7ZFVRXHvBq/ULXx17neVftp+AIdGC1jR9qABeKnUpq79Rx0V3TnS4xSGVZ+
v2a18LSVQN350lS92A9D2OHpnIJXAaMLoQEDqr+fSs+9F5jOdnknh8v3u5V1Q4ColSfCKFusMkAC
EAp9P8ICjj05TL6wxA+U/gf2BNBOCjM7wFDwT7Ey2QrNgW2CiXZTs3XfLusx/il+CM5KcWiRs/Lo
cba0kGU3b4GgSBvM23FhNZhcaw3haGFjsRza1TAyNJvEeghLC93VaHHtOjrqec4D+F2Jm7Dxuuuq
RFPuwgJYIgkmk6P1RDrvwQMqsgLzQ+eFw4Ip81sqZO6mcjGVarxia+h9AF56pnQJ7+wXTnCbN/3B
bLQ7MK8R3a8OPkmI+AXXEGVVALeFlpoPpON1mI4qEo6CtF0vB84uiG5V0NZnvy6R6SHIOi6H1Lw2
EK/64UM/3i5jPVO4dvu+gPsTDbdUSZ3TckQFSo0UzJZnt0zdW540fUORuCLBAjB/72gsiLNTTJtz
ieiGmlutwZzg4qW5zftg0wzOo8FjdG92oXWNGeC+Enp77Az9TK22WLcI7q4mCHDoF7X61Fr+c+ln
28IasXhnrXlW0nrNnYERMW+hDFKnVD/pJ2gN1anO1lmN48w3qUaCGOHkIwJ4p91wldXqQkxhTHjx
CEfeCPi0Ou0MejG8hu1HIQHxP3o5C7OLxEMaVrp5gxi+QyUaa0fCW8yxtc5BUpab7xUCmmAOGLSb
qNGfwzEFitgl9U1Gf/e68ubgnFfqKTlLmqvdBpOJmcKYnmWHdh0FB4hdu0VsVvoNNtKLX2HYV7gS
/ERuOgVjAYWXd+pRqKImT+ZPNtI4LPOOyXW4NHmvtthmTIRY/XYE22FViXZJpMnHomx3HQ5W/WGZ
2qemeR7S9DhFsX47IPRbpzqu0mIiqM+yjPuCUK+t7bHtmSjhXAlf+6xy8WEKRfDJUrR8sxZQD+qa
R7QBZYP8xoaFfSvK8omD1XA2067ce4Q7QPWjTDRGQFx00fVHWZurscaFPaYQO79vcLU8fNV4Rj9k
pZpWYVzb19RAQYeOxWspkv5mqloHiXKAfN54cjpA/82YBheMis5WJtTG2snxL+UpPS/LR68g5Xyf
/GN78vbG3JpTTZ1cL3+rW1ymHY7Mgxd05kWr8g+tkOFLjYbUGfrb2ES+6eJcrHKA+Vy0xu9VmzEf
LCp/8Ot7Tvs7XrGz2DDOWtvwhL/wQG0oP7Rwdk5DoAUnTj8EPKBy6fTjMFXhPWeB6DmeOLWW4tlJ
7UMI9o2k+WZaSaqrPpFe6zHWh3NvjcgbBn9Av9Y81kqH1NKXDxhS6CPgNYVm4ffPlGCwOFf9MfIA
zizjRPrY2JthY5dxRphCAgi888xVHPufl6OUGVafwux1+U1ol/SHzGRK7NuHIJqkyxQ3RNforPcU
l/QNwQp0DDQaDpkPGWzJjKRsNlwvBQQ6u0A4GGyrlHjzMwnm30qdVpwvm+hmDIvl2MPBQ+kQ+JwB
1iPz30OHdGmbxFq304epu/8+MQck7Bk4i5fBpcEnTVDs9yUOfvS9hn/UG3YPiJrSR6zTJhvcntPo
6E5yzZbEv87aJ3prK7/3ONsm+segAX1uDcUXe34MY0RMe5IJDFZagn1hYKyGovLO7LCAcHUs2UF5
HCxceWlpfUh8T3seFRuLgE8T7UHs3jpsReHHSf/zFD1LYni+TA1TiGji7F6NMcdSItwPy+QoeuV9
GI3s2c6H5K4gDvEO4Nhdnff1S1TSZscC5u90rBYvoRoQkmkiBCfVc25ERDav4eiSryNAWONyQJv/
yAGcjGg2jssxUEjyi5LM6K+1YATl5JbPCi/IssxMEbxr02wrjVxfYgi+x30oU5DnXsB68Zqtm4To
x8Yk31k1TSEOkNsl9CJpKusqH+oH6S/+B6Hj8cJw1xXl6T9/FCmJBYJG1wkl6C2qFEmdIojPRNDp
+9jOmJxHgLNARDfKo3G5LIzVqMkbduPVISU3ep3Sy/tKfBfAsrECN15PAP4D2ImKtvpZ5GZIYzmo
9pHLR4YPpr+SYj5f1ahqczeko0+Ni+OTma+dKUIVQWXaOcEGc/dG01x1QahBoiSsL2MPsZ1ERtuq
wJwQiiLeZyY1iDxn8+/NZdWot3LKU+0lUbbcdy4/zUZFt5J20Vwob+W3omq5vMEPP2YTZDKtQ4dI
kZn5xmjuo6q6rvppugXWDZg3wTceopK6optpPrLueBvXQHLcuhZ1lTkebD762FNz8OdoeluM9cGG
ZkJBBKtI7tvDoe6xfBRJ15zaSQWb2c6JqXaAPJ2Rl4Au7lNFpvK6symTMtbipza5cpf4IqycQHsi
B4pQYWK2gTzrd9p0LPK++L7CaxlS2MaucYpK/esymGobAlzU8fxZoqvusi76nHBE3RgU4ZgQjA+x
F8A14taysm4iQwQvI7CpwBhfmM8OgVVFaz8W1oPhT48JGIIrynfVAxpS72oZfKkN1qoskudYWhK6
Olo9XXOtfRUhs0Ip3ErxxY6TA0wIDI3D9Vwq/N6RwDML5zH3g2NdmfrG69gJh/HU3BhRfaeMPD7q
fuewxiv/2lTgbwDduhbYtM5QePExWQDeMOpVGtXptekh6YF8cx32uX9cPoZKQ/BtDfqZDhp9aWWw
O6h6aDNU7Ugw9/aiT73viW1FyAaNEsIjfCiHRN84WNuNhduLk6NjOuIg8IWQC5ve1xN9qjAXd76d
2V+EXd20BqiUhgLchn3nmpOavMQKfVees8mNOOf6Q6w9FjTpV9mAuAJ26nVcqEtpdJQYQ0pgSy0V
xmGQXcx6CLZj1n0BYjVjNBtimAIcUcioeuTWRLOlSXfX55zagf/FyMyEfPISL9rxJkkjmX+GEuve
8La11xlPnEG+xClVZCTwE7gNRqcINSq7buufl/Pc98pC+TEn0e2+MskKmm3sWipPS9HVYAM8Fz+d
3pq9Ptk3CpstKnTDvR578gOWQbbsipbZUTN98GYS7dby/2KnpOKS2HdT6XwY5kq+mfjlUcXYJUEA
7zgMPNOMVtxEw7mhDAceo4ISvvxThoromVSImYn4GsMj/NByKMVNOV4h3TthwM0uNtExF53Ffvl9
kwLJG0ZmufEy0V9sYYVIkwg0AGwuVnlLCo8djeF9mBUXWwaYClOXT6ueVbmi3gg7bLb+2OV71Bf9
itCIF6TyuJlG1vnlibZK67o0yA7Tphtdb+0vnpfeYb5uWfQpAhf2qXA640M+ZfdYgGHd9k5HjwQc
WBQ36NijrDxaY/QpbvL0qMOTuWk8NE6sHkd8p6BtBdUP4gU3vtV8E1Tk7hVuw1UdGzoJNVSilo9w
+V1WR2QBudkY3hzRnZe/mTauuu8VTxs9N3aZ+jYhxH2fScq/ZaY/wlYhRZytHfMSLYflFRYSvDiB
m6F8Tv4h+W+IrnCKhs201zr06EDLwxufB3dPAgCKqXlCs5P4bUKHtcRJTcQvlHVMdh8S4RcH3dKc
6cEZUmb1YbnklAbQobevhBlOu++Ppz9z8Cv4q0XaxetlekfRVJyN0S9PiTfXo5Fgmucw/1o5gXoV
eIh3BUJ5SaQMaKF410cyuurS4SGth2eTLeVyjMmScbrpNJTl1c5vS86gYjDOQZdPHGP4eyrpl8Yf
ErDM14iCPvUGmtPv25TCLeBtumF/yQTPi91kL7FEym6HnBu1CDbhsn3F1OuyJXC6XZM8GBrhFOWM
8VqeuIzjML54yvRjddfREDiN5vg5xLR9wcbkXFKSlo+1qcM9joe3QiTXoFboK+jEaTBUdSqc/GHh
JL/J24Fzr7uSnS2fJiUu31d7U8mzAUum47B7U2dmdWczUtZSEaWxFM3NBO14z0IZpurUssmhcgPb
gxRe+3f5pu/ztYUtbN3gu6VJl04336XWhkImnOhbUgrKUkIvZl+SsBGxqzHG39PDGNAgdLIlNwCB
4LRY/uiF+bZMBsWYj8dqDvUC5ZKtCzM2SdqlzJw4JIRlNWAOr4tP06jLY5kMa2PQzds+nogSSwtj
5bM52AAUwZ9popztVIWPyERBl9ladQii+hRHKNy02tvPEvZNLHJSKscr2Nw1AEDm0GUGNF1xnTmZ
dh1Snbd7LnXKR5J4ku6x6gP3oogLQ/EUhr8JJ7fmwNofU1AFKleWKuw0cwyqKeeM989vTD5+/ecf
+v+g1pooUFT6xqDtjcGMY59RELw3dhbNChuggZ8VH6QWaKfli3PAiYh79epa1WEU1JF06/57JFyN
zO9gpZZ7NTKCu7lF5NvjZxiEmN6svj4UBYY4EZfN43I29J9Ms6E409nmaYhtBcMMRn0r8NNkoxPv
aNt7RwKos7MyHFpVFj3SjYEod4frhOZm7QHdiAbz05SOULN9Yo1gIh+UNzy09qDWbjOK14zMDuw/
8tlnbNvgWk5+1ZHA04DcNSTRY43pYR705Dlpq3FbOOwTf52qvNzCn2+xYSipDFefU2alfDc+o4qs
T5ts7c3EdJj35D+MbXSOMot2uEL5lc0UJy9qsC6yJqwyyO1yIgF58VXx6ExwvRFO1VKjkgTLU/OJ
eYgwiWQT523A4gTkUrP6/7lqQ1fSsfgDJ8vPA4NWUSuaouOqqXVuJxuhcu7aBHYMTQ6kqJqOEboW
vIT9TV37+96uizN9j/teYQEYR2QybYP2zfWNp9K+qoPO3gIgo0LSXpeZ6q/DOml+M5jV3yQd28DX
Dd1SluPKJfL3h8Gc5iWnt8kItpZC9uxTW91qHSA8W4BMzPPuK3rd1ehoMXUuNNw0pkiZP9nORBlP
V0wgjiBADd07nF/1QY40NO1BfhcPgOPIsQFo+mOdJi9yTNIdjmamcR3XBBdFC1LDN/y9HIATMlwv
XdZ0wsuVmcbe0B1nZfS5ufcAQlwGpiEqLtBjj4jYEzokVL0Hh5SetPM4mbYoD42vSd3NmdgtO8AB
Qns8e/WxF5hIZakzoXbAOdh7zZ6GzMo1u2K/FJGTgrJMVBObolv1XTP/nsk0OPdxM076FO2pEse7
ZdfU+RqlbxRMmHvNb1pXndxolUvbejGIYlj1obdPMCmx/iWc4KZ4n/SIKBClrHqq8SfHRsOLKp01
bZGNmDkFfFOrw988Q+YcxvzTMyRdhJTkbRvzf7bxbjRiOsGhaUcRS74Do9Fj/xdGLiKbmqQuUJUX
AMuSWobXbgWcXze/oyh4m+F8YgTUZyMivGoSiK0WHZI1koLCejTMqdvVKhWkRqSNu2V/QMe/J8ye
fBpvrZN6sBklKDBvLjbWmMJUKh8a1XwaW0c7KI16QBzgToaGHef00CxTpDubRheCLJu4Ao+qSIQv
8GDPNyqRRYO8mPBKDdzZr59XY56o398haSuhY3NFoiLexVmXpWh9uADkN3f4kw3K+bu4ofQ0Uvwf
YvyvVq/l5wLz7jg2UHi4HscLN7hMmtu8wvhIYkW+pyy8tTuKSI1M66cKp1lUDx9xoxUrV5bDOlFK
3uX0GmUBJF7AzFgLFqiVT3HmG5jvRLowd/XiVLXWx9+8w/eB3YIxYAnd5hHXsY4a4ucZidypdhI+
XsTv+zJ9cpqNDrfyIoHs4MyJzM5CwoQOq3erbptERbnBkAxqtCGKJcGoqCl48wN1MKcYnc2yCBkG
bE28aPQWIuNh6R9ODWGGpMQZLNYJuYWzYESF8s5KUSoHXfroksdwuzTO41ibDowmaDqzIEX3NQ4K
afP463e+JLT/9NnabG1M1mnCp5TJavfzO8/MIXDQiZsbj47ViLLrftLyA9KR55DzIIEy+O6LCUaj
Mm2EpPY3sxDD7F9fF2lF4CwKojgcNhY+uJtfX9ry4P18aTyNOvny0nJg/bz/UMY8z1qKE1gzwtbd
L4d4LDj+ZiRC64wkjBz4fo0oc3isGzLTIfyeXNQ8NwidV8sH4NnJg5e54lx1IoDSillct4V87HrW
NZ7sF0f4VyKwOxRtVnteKhwqUtFNoFf+jWmSh1kTHhYH7m4JFg5qfKueK9GVEPBxguVPVBNSLF1P
vN+sN85fnjkmIgMDjCEN3eQIPu9Mf1hvsiSjL1ZbvPm57kKfs9vqWKsDgnkHkMPYjFee5ge7PHBz
6u90V30Dakal+2IvrOKJY1HbrCAXQCOaj8V0odQOZw8yaF2giUAlv7V07zWQCAPzMerOqtSI7FvO
JRamnkjE08ddnM65n1PziVlKHlJ9eFgqdyYqHrzOHYjIrEQd2Y+vIGVPuTeHSeRjfsyK4jWaJYtE
0osNJNdoNyOmbxDM3y7t1dzRgDYl3gs5lYh7C1LMPUFqFTng1YbKvdjghzZvxDh8SjvzVswyJ6+B
6rsbg7I/KTNWFBxQFAxuGa5tFuWzzBr1HBQ4Y3TjbIE/u5r8CgGwqaaNXwHNlH139esxqr/f40Kz
FHBppGKQSvYz7x4f0M+2MY5+tZW9v1E+sKkswFI8Zxwv+hb61w4+vi9mRYIhmeiUcLucyCtAhjne
+qvatF4pwxAuZTTaForh828ucN4B/vgQzReopI4az3QNy5TvxpEGn8hrqoDj3eiOa1H27Hshv9Em
0fBftIgpBsN6BA9RXpEtFN+G6Gl8AOraY9kAkPTG4iN7+I9j3XJ0Mf1rPHTqN+uL/Mvsy84anaFu
K2Wg234/1nmUrdSYFAyWMIMsksbGVuABo6OqQ+lW3iltnpfHG5+Q2imO4ISm0lScSxJJcN0n/W3f
OzXImGzamf0Aj1yK9GgX9JMibdtqtnEs206ufaIS0iD7umiPfn2jjfc3moMiGmPJLsJhJtXVuyVE
51guunxEbU+mDutEM5T4wJBI8c4PPRO3UNohaBsi5jTwv7k7fICeXuz9IBsOjXmb2e24V00SvEJs
PDiaXj9W8COuw66xOKnz/00ZaOumiyNawPUuC4CKD2ZtncPBftMi2+UEbz/FbUmIlUMYVDhQ4qto
Eu+qaVArb1Dxg6/Jq4ybs16ks1kc2rtf3wZdvhtvwua4zHBzXGGahrV81j/MW4iOotJqSxvGB2vJ
IJ19J+Jw70+IlUVqVles8vZ2nKyOa3DcQyHFiw3558o16OX95mL++pkYynQ5GZnMD4iz5039jxeD
0nrUi8nZFNmojhqE7iNog2NsheEaRRPUFCUzhlBYXXH3X/XRsi85INYqLpyVK6DDrfIoj3ajC54z
RWf4MlBgjZc58teXav7lfEHLkecT3wIaFEO+Pyy7dT7Wo4eUXg6GA7M4h1FI7/Lsh+39aIyHGNX6
ZulzZ9h9NjjO5bWLW7mvYgDZzXWBR+BISrCzRgnoHNjHaXta+wnZt1b0iE/giy88H/2CRr+oqZur
vgmcFckUal9bdvjQCmfvW3CK6cYbm6hy6HNqJgJJjVxoEjjLLWXP12w0vqAopGC7DPKlxJ0Fo3mQ
bBiazP5WmuABnN+dc42/7NFtyTTmKCEsy2ELOs8gP3yQY0qAGGGCctNEyLNthUICB2x5Xsososb6
VTsCt2XT5hcrXUUoF4oux2iSY6XmxuX9QAiKp8VXea1fFV5mnbSoNHh3BkBFu8d4S+ZayKrnY9HA
FdtcyQJr8jJRTE7MYa8URJd1dYBittH3getciGICqg5fb2s6zv2vx4M+z8s/ztvzdGLPlAfLtNiR
uu+Grux6adYGxP5YtxHoTTo4+YyweHi1x7CjPTe3MSc885yPlA7blwL8wS3Bv8BnXC06vgiVcgtV
UJfpsBMSWKvepOr//RljArPYnjnCcFlp3n00NikVKh1mQ1xPM3cpzXQajrpFsILt+Ag/Z/zoA0U1
u2hEahiuUTQUr3Yjdii+xHGa6FPMtVn4p4kS56FrenY5c330N/f0L8+YTfiuslzJasOFmu8KUn03
WBg66Qt/bzhhdGL3GngKXXZFb98lIcI0PdLn6qrYIXAujtOcnWlEgD68kIFBjVjsf3NRf1n8bGmw
xWOdtgW78PclRsyTkalRwWWLQoNXpvkN++q2dTkn2Lo6QyKBaUBPAyOQ9pLXPMNuoUd7xjy0cs29
Uoam7YyR0LzfXNjfzeSWCV7G1AVSYefdqU84URtplW5vyrQG91jNUjwEhbuqIjV8MjqHQE4OxkbX
JNt+VM6hSWOXEKwgPuZFmv7mw5Pz+vnjA8EGRnJGcU0+OKZKZ77cH6aAbHAkwaWBu+FluIWScvZP
ZzMvoEtXgHzlDcLb+wKMypHqMWl8lnFs3Bj9LjvHBpBRuiLJo93Y6TzluTGQFz8MkZfoB/iGTLAI
B359B/+mOieZz7lcw3Yd/S9rYR8ko27wIENIbwjkQIF7Gw0guRkIeMtmvXmUY+RdqrRFZJ5jF9k5
jiiQXOy7ULk22dGv43EfaMR1x2MWXBtxvZFhWZyWQpfTIkgOpt+t4X9dNiXj0dQpirjLzuznW910
HudhncqNzcS/NpKXrDbZcqNlhfpu9S/3owoUSfK2cZfGntxwzkXYHdFkRWSr4SFL4TerWL8JvVpd
FXDmbhRv79d3dzn+/Tgg5p2GY1CJkzYnJbHsRH4YEDiZJ78ldWpj6uW3eiiNK2QuCQktdO1b3T73
0WyH07A3GL3VESoYlltsHy9pmT7YlmfesJ1/0oUpTiG2Lsp79KFs0gOHKH7WJlL28KjpJ8JEqPYR
02lpnSBCD7UI1S/adFp0Dj0zPy5rshVJ6/Tr96f/zQnQZD6w5nmBKKWlbvXD+7PGEa20IKx+OQHK
vg1vlrZApEnUAmG+YcQZR1j5/T50snsh8D86dnT368v4m0FsmIrCiGXZDArDfjcNsG/ufDVBCqp0
2l6R+SyswaQ9nUQP2vAQVEAqUQPprLWQ+COKadshY5UscmQHojWudBeiZOim0QpDtAtKkQpIl/ru
o56ja0jt/jNQ8/A3s6r8m8kLMSPbBWQP2BWXc9sPN28AkBqFcYTtoeJJ8nocsqFpFtQOJgClaYiP
L+7lSo/a6anWNXETTNqLjvDvGmjsV9dta0wUsXMONNAH0kJtU9vUQBsbTL7L0RVCnX8V9v6BkIHx
w69vufU3F09FhrO/bVrAoqx3a38cqmKIE2VukIeqs5dP5T0tsAeT7ClMNmvbNCEJjegjCnSaT7kz
ynZdJJT10Xa/BbWLv2z+RtUSrlhBoMe47xNUoHJ8c9OI4DvFaqtzpMV73T0D41Jn2xTqLPNA0Z5U
9FglaIYwbCRRwSTHLWpUTiMv+CHd3WI+8v3o4nnRveeX9SENLXVGdaU2HZIcbM3aEyF9SPiQiiHe
ZHPifXaMhrhMR9YnL9G/KkQQh2lkHpRtR0MtVOkZjLD5m92J/OuST2ddmLZrM4jnc9nPU1mWRuzn
K2FtgF0ZR+X0dBpAq/I/X8g4yldd7pEfUevNRs1yjdzhXClcBxvTEtIkyL0dnvWwKFey1aMDQ3hN
h986W0TRaCAl8Vm6uzob7wIc299X4P/6PPxP/yvpGMno51n9r//m35/zglQAkrne/fNf1+HnKq/z
b81/z9/2f1728zf9a/81v3lLv9a/fNEjgOs8ff+Sn34sv/3fV7d5a95++sc2a8JmvGu/VuP917pN
muUSeB/zK/9vv/iPr8tPeRyLr3/+8TlvkRry0/wwz/7495eOX/78Y/6Q/uvHH//vr81v8c8/dm9V
/vUfIA/esi/1+2/7+lY3f/6h2f9EyGobgoquQfORGvsf/+i/Ll9y/omcnnWNnplDA2rZb2UUoYM/
/7DlP2mkzYueZNV2qIj+8Y86b5cv6fOXMNBZhALB0nLNP/73Bf70Of7nc/1H1qYXYPsNvU7751HJ
jp5pXfJwc5KZT8pq3vz/MDvZnRnbtpkArikndHrUK2swx2vIlx+0HIkuEjkX51i5NZzmToY8U102
kiY090IKkG/kTwDKouI00LhcWakZM3yhNwPgFVVyhh58KfBMY7Uc3qKhxIDkF1vfhOJbjtUKKeOw
Q2QXrTsldpPt38CjW5XtV1T/d2Mdf4NkeHYG5AuVm15rBt+GtP1CSLJaGXa1air30YXWuIJLPq7C
oTuicP0IcPGKbscHUONHKaEX6AaTlRZvlrgCFU27wQleG1GSq+BnH/U4/6gTyLOZf1o4fjbq6rfb
r5/n0eU2z8+8o9gdKD7Sd52drAqNBHeIsSYYgXRQN5l1BbCJCkFmu01OmuuRde+MzdoIYPA6E8lH
ZfbN9FBdEdb3ON+LyOXmhkxbKzfPrkQpP2QudxbAxrgmQxlj3qNTalujsq4bjo073x25MYX/VKcp
yhW+j2AHwkvceD2lQbGZDMJdKnVblS0GlICP38JZRzua7el8lYWWfE6mDyA1H3EFfYs677ENnScd
TlVv0nULWkjjzYts/CevVEhUwQJsQzIWARM8xdYFXUaHX2OC/DLQWHGNGMRfMa1cH9ig5fcbHZnd
Kg2gCBkdWpXM026qAiBZ68tr3fpY5aBeIw/2gFJvLsUCn/L3SkKFxfFKEs3QpoQiNeOeuGx60ocA
ImyMOHmlueqxavlgJzxJ81/MTGSrnkgqnBrx0Rjs/lCr9ANiRXQxEe+lsgdINVa7R7gB4tBMPkq4
ZRi3piuvzO8btHAbN25ee0t9bHMfYnh+2/bZxeLeQMz8amTqMSPNSw75Y90zHhkRNeIGNoH0bHB0
ptwfhWubOtVxfnGtYbWdKKJhC5zAzjuPA91GFLmX5anC//yxVAHM7QHOH7IrO/omSu8xL1w2PJW2
btkXoA6mpqBCdM6m/83u+GxdtuyrzIULoTVQtWc/BqNsHtcAxS5s5zHLNDzQ9BmypP9kjU69GkPM
c8iiD5OZfwNJy40Q/rcxQ33dGk/V/G7amJmAmm2oqg/wmCD8+M7eLkzA5d59WscfQ0X9U4HBFcKZ
VprO+0aG/gJw59qtubV4Hr6VenxuieeGzXJPE+RF8x5qGx5blIpv8xvQQjbJJl65VeMTSIqluTej
YotHCnVS7X8rqROvjKZ9oCxEumpCSp5p5ru6ik5JKNkeWMMlhiuEsw49loa8v+3669LPH5ax30lu
jYEbC+DkbjSKkwr0t+XdYRv7TRNvqbD+50AwP+5EJS6LvWlbEkzSz7OqqWnQDNtcQmCJjk5PHzfz
szdXpXjYNeNpyOXZIQycStpuxAgje0FjbwBiHGbqQifPJ+sxeqPAOztLNNobpMrm3gQNcmoxfOT3
1r0grHhVxDG5E0R9OHSWLBhDUYfbALO3QeKbo+tfG5NfKSp1mV8VQ8ijZ4IyJwHLHkI0cb3PqRts
MQHzfBTTuKbpdzuQOz3Z+5bdUucPZ+ik57ZI3wINfZ4GFyJSgGTj9A0LFNWR4SsF4qcpkY8yKDcW
NjsE1jlUH4WGhigmQL7dwZspYY7Inkss1NNErzng/bFLu2g40FaZEx7nXyN7b4Vh9os5v9/KAaJL
xekLRrGZCjS/extAyg8r9r8XxB8XQH2RS7z/rAyH7p7uIs1gKfz5s+K2yXAKFerRQj65vK/5NoFI
PBceiWWOeuLwfGhz/WOCFwhHYLor6wkpaT5ei2J4nF9N7KRG8yLOVi7psK4AylLJj2EPyyVxEJSV
TFC6+Ko58RvinK2umW9+xi3vZk3qEHO39EpAKXHuapJfjNx8wpWZISrkkSuzT4PWAB7TmMvzN93C
CkmC4wMRhG8ONpG17qRvjeEcReW8JjZjyC25e+AKNWQ4hKQNLnJoYkJhO64cjxvIRsODT3DsM24p
Rm3OHlI+1UGzyp3ugp3/IhXvdPnKFOZ3VlZfJkOe8ygN4B3O0nrCqHqbpGCAvxloGNgFqPIIDCfh
PdcvGDZmGPW2tOqdZUYZ8xova3v7IseRXggpw7EDdwB9L6e9fC0ih4wzsn9tSgy7oHwiNqmj1YcB
U4DMYr8xrjNLfnJ6hjxmqgnfaQxGwfXiwwQ00jLB+MVF/Fol8W86v87PBYjvT/LcRdB1Soomp7if
R4dotdCn4KqvDYcFOgvBzSnYZuoyTdwjm8B1ZTC+UUyuAb+S41EOu+WhyxnTPktu4VXU0vSnhAkg
j8V5+aIe8hQ2ER+WnT81yt9awjnDQXubX9lmOqNiTN+0hF8xF6NW0oTWhQAhbpO3ojGf8C4+hb17
MSrnklvgtggKukS64l7G3KxW47OeLyAf9adOirMRMEBxl7JoZk6+zg1tN/UlPC1+U9M9IVZjLwV8
eKVl6iqVz3zfuC5gPIB5Gg6Z0WHQCI+OzPixLtAWuBlH+lz4oLs5VY8fovNH5/EHOQnbsNJ2yySg
GfM5tz0ETGs2E97I5Ec0+dOvn2H37z4kBFw6+kHTcHT5rjAwZlrNO6nkOrI7tdW8dpaG3Pwv5s6r
t201W8O/iAP2cqtuWbZlWU7RDREnMXvv/PXnWfQAM/Ec7I3BuTlAYMS2LJH82ipvabX83Dv5j8Yp
ftDbKRAVI81HFHCtmczHSL/PGtA/jB/L2kh/yM4sr9fmEj8DDNgxPan2BgKT+KC6b+CcNzOQopUF
PmCT8wfAQWiKKPC5vqJfdPH8jl+yLO0sYrrLGCh+8r2osOhkrGTDh5vBgrSg9WJmnGg4RDcHOgAI
kzBW4OLY4YbXxLNeO9k9W808t74oulP0BMhVtQ+RXR90FWeHRs6UDgeHftjobBjhwIYBkeMVMYpT
joJgPsSvLruZZrHKcSHY5AmiSmXKnj01Ay6qChLlKYYF1rCuCnYaX2F086i/oX2PUk7QP7Q1Unz0
LPDVUZPvA1VXUoh7GT/EG86yYTugaZC+L1eIC7/WnHVjwXaOYGixafX+lLrWax2gfflc9UzAvx51
wBesvc87NzAg06IUa7rIrP+5NnmAweBpNI9VszjPbXFTq+zWzOXZzIozictrHQI365WCaC47lb2y
tctXy5yPSLCd/A5ieFii3Ow+xPHGUokaxpqiW1W1r350h9Dse6ln5daB5KN17QsxC6YpWTChMjht
g/BYqO2PuMpPip2eOeeJwLwLvM2ZWKawvQb2LkFLxRW4Rfye18E7qlpE0fghjj2bprnhpvBc1UL8
DCNv5Zg1AHmS/TYcPLZMJQauhuGjgaSD1xUITATR3kdSQQX7uf6Iy/TySzJ6ex0jMsVJn9vAhI7f
PBkt2ZB5VyixCgfXhUnE+Jo+Ft9pPiQHNQC2aMJ5rabuplvFKULIdolYTY+nUA419i84itpWSx3C
AmpEtQA3M8J76pDa2u2w+CNcHc16j1jzq9LCiFO+olNzCNE3MGssHSebMwu/NthF9IewXObGUIJ3
V3o+nnK/s48Tyterygm2wyjhopND4lFew26PnBaCMAAU4irCWtLGDYur8nuyCSNHmbMcfyq5su7V
AMlCFQnKkVtxQ6NeNzWK7qgerBUDYrJJ0MxRVhL2hbwbpG+SThHJCRG9nf2roxGZFkguGiimb5e8
osyKg9U7p2TipIFqhdNPWrwocJHUGRh5pB9k2shMqiTKHHXmHHPPLfObPRIjuwJyaY0RnbrkHSIx
7KdE69dxc+0D5xh3wQM6HodEKU8ZnOnVFN8XLpalfnLD1+K9HSULSbVjnYRfNbnmMWi+ZbZ118X5
vp2in0oL1dwkJfIiAilUeNDmiG/YAyNTRhqyZNqzqEVOEymf7eynd29CCkpJKIhlNrH9tI2a6Xvi
z3eDGT4h0vVuR1DQQbgj0B9fyMNwkpFUXmx10TJHTQBN4YOh2C4ZH5eELvB1bN7sGOA0EqwDDVru
RDcHZ0UozmhjHjrYtzTLbrXtXE3FPEh07zO+mEmTbSgPefSLHsjZ5qkpZnpKw2BX8Uhp8hRrr3uv
2vgddzwVS5RvcZt9pS12XeYDJk47CzXrVQef3wFe2rnZbZC4PnJIamRojCH7UiEKtbbCBH1XbHPb
1kkQDGAhR6hdmMENg8v3CILYususy9DFX9uaex5ksOEWrWiUfJOUZplvknqPcfEyioivvExyN6jA
YAAtAGnFKUyiW9q4V87eK/px19HadXp+icz4gFwckGVmCTLmZN1VeKEitR4j6DG5w9MEkcEnll8c
+gmbAXmglWq/9Y32bvjNIYj5wyojf5XdxWl5veTfoYkD4DSj7Ck3DcqxjGzogyhe5u2OzswX8KnX
wkf+hZR/2SLoGM+7Js1vo9zgiMHv5KAXWXOojUb3EjmIMgUeDs2Bhy7BRBdKI8lekskkSl5aalKM
q3fto/SG/iXJNc41K6OwkNz+WTbNF60vzkqhUgNyvhbBfZQ33+TjEEs7g/3Yji5Gv6TN1wDOMhJZ
1SpTWCg4brzT9qeNaWkgcWd96znjIUaruESMiLyB+3MDiFyjqpxja3iyS/mm5cc4XRHeBu/upFzr
IDpqSC1RR/bBlcQuB7jyIjWgirS/cqsD+hKvy+17zHL4yERIRnYfJ5Egt3GTYZqNnMbrSkYXgPm7
VIQSlUoLXHp8mKGnTZdE4FKpRs0E3flG+J/mlN/KqDh3dXW2pqPZZGc057YpkjKOl5+bnrITSs4y
Y2VaKjVksSh9V0oWI9W9g5OietyUfBLvwSwG83zWnPRVijitFuK6nKtf+8pKNhrK8SvqQOcQG5Gx
hGCWwFvZ6L3ybtnTUyqXqhsc/kHf/EKYV64Oen6PZ4EDM4PtrqB2/msUo5XOR8cf/aRHe2bYC4Xs
2zAy7D+cLULp03pWeUhurf4sHONhaFR9G+HSpQQHMIcbD+DYfYtas11K1YAh9WWTlslR2FsKfVBt
GRjZOyItuQ2dxplRmgdP5/F2kXeVOTlxRsiMacSv15rR2xgo1yQ3/c0ayngpZCyDrGszbAG8Hf46
ZviE7/oI5z1aVbSxdOCm9qdyJ/6ttT+rkBCQS+QMB0gBH7mH040+JawXD1qsHN0TJQF1SG5ZBgQH
/uEe7U93syzKrkC8wO++1EGSrT2rjbblgFEO5R4cc2LSV+oXMzhdmMUTRPC/u4EFgfYp6KH7RaTr
gJAFp/MJ5jdbupl7Nemqqs8nWGdQPJt8p+jqq4mvdIkE4EoBzzsm9bUan2eNHMOayQWDwaXx2yBS
FUqhQaLRwla3EMM3Eon60PN89UcMMWU1w21cdSOaJ8Y8XiWgTO0YPYc4WTVkyyxjxV6x4DZL3Dhr
sIeZpGdjdPd+9zir00PskYJqwwD3wyYgXBKZnHhR6jOV1T5bFWWJEudhYiOeJDm3RpS6ZMKST0c6
twVfBKHUqNqYBqt+1I1XkN5ffETpvAFcwlwSsUdE4lZMcOPi0130ppC7qxfVDV+CgdhVb4o7a3Qg
sWuwGkgAKvfRacM7SlBUAYnP5xhVjFR9D0ph769aBVStYXTvKdpLnb2f7WEiDKi/TT0Jg2UjqQt8
P6aMxOUPLVwFit+0q+AKgvUcFfNVygOT378oxhepuiw1G81Cbl/rfrEyuSubj11SDtdFEB+Cx6qW
6LvA+pLKlPtY+A1RHsYjOCgcvRy78QZBvy2kj1d08/X2kibjvTwkp223VmafhdFn1SGbQPZryVha
a9/3zp1PE4UOMoZOoF0o7WP7w95ExTeQzr722lLTmbQMNQRnyU2U0XiNAu016h6CKX8NCv975T41
xDgIwElqoJVAVBRKynYrwtPDQzqO1wJq3HawFZjH14qBtPTiB6qw+8bJnyRDUJAcKAp0f6piJ99D
OXl0c8q4AzWdFKXtJWPok8fS+lpkaAZYzD0iwwJBaevsGfVLqIL76HngTZyekqJGTY+5oki24kf8
L1UZm6pUX4MAKTPyeKJdSawNiOVSX1lS07G/omXjwvPlWaNwsgqK9De1UZiAeXE2SdqKJUOUNDay
tO3Um/sxK+7hqIFfZvPF5e9jXcSmdYeR6EeD7Y/+2r+XoRZw++dlLbAyB4Q1CI3PfRjVGALK57G+
lmLtEmSmCN66pvZRO6Ye9KsenTvYIe9LX6Y3hwe3tx8DXX2iu/oRIw9Dlmzs/r5siPlxlD0te2nx
NaK1hNKPc4Q5fogltjV7DHHH5B11gZMxjGiKqqtaTg3ZoLN2PBU+ZHPXaA+jZ97kAP3rjRjhjf9M
3uiIqMDKPHQ9PfUTSLUwoBcEoc0nS/iXxL/60NmZEi1bHKaOHPdL8b8O/WvPZTdA+1CQvMVd9C7R
tRytklQh9YBlNJDAFwQ9iBkJ7NG0O8uDwvXmCMTxrk6rM1nBuQoCrLXttfRDYEjvUPfToRoE2l4U
MfPpKJGoPP8l0LS2VtU9eAHxJsy5K9ArcskaStDMx3hof1ul+jOw0pNkk4YlTzyEZe9Vl9TOziEm
KElgbtAq2dNNLreT618R5jWAOVueRaUV2O1K782HuLWe7ClGuDMhiJWksQA6tIrfUPgiC837j65a
asORivXb8ktawfhS5WRynK0oT57kiuW2ODSABdbpvrApzVRWzxE+cuizxzyGQYEoMiGOGdkDwNJ8
j1QZcpoN+5hlXEaa7xg4lLCRkVDKCRDR4jtGCH7Icb4E5EHHxzXQQz0npiaMQwH6bxtUdFyaDvYm
w3xlydUysnaEzBrAWDm0IiV6byjWoeaMXoKTutQicSyuZmePgwmlGmJqmkjeCje5fl0ETAH0wF+c
cXyAyOquOo1gXYH3bCnhMWqDO1wrmOYNXnaAAO9lsUhsLGmDh0XnVD7oRBgBwqVF9iYnueTflo7A
IGnS6BFYLIlMFnCsyLUhL5tspE0U03hYIVebPNvdbHOU4ygV1SmCBtVhQcwjgi1sM4a6cPJ1ZGdU
QHPzvpqt99h+9ttoomDJu3o6c5WMRqeNs7TSbJOLRXnje2bi22oSakqijPfMM4WnAzX6YTNXBFNL
hCExoDrPiIOP68EPf/rS1LH7YI+cyiYIleuSpS8JqHcprfLe7AzUb4Kdmyr3U1S8+g2XWSDlyKR/
jJu1rIXGtw8ye2EoEljpw2vWH/71Plpmnmy7/o6x7iHwJGNmTIyZ+cSywY32d5CBjsA9qOyv1nhC
dOFqsC4/MmRe6pDKMUu+ETrN0k5amlh9VWJXnp7lvSQ7Ddlvptxa55X9ZBiVhtzc0K9rFJcxDhvW
9mDdlbZybAL2J4kVWyo5XRo+FbitpHN4oz91ThWps/D8JOwM4zLZLdGo6xBsum5h7lLPeExTWkaq
MWK06iDX65A7wcQIMbTtphyySFHt1YB1OMkjX7IkRUW+1nB/SToqH63EPMFIHlWXQHSx9VHZSptY
Rfu2GA3OVbZJ2SlKmxc2YX+2qYsEsmimuvmWqzgRS3CcsUEtWdOSQWBj7FkbvaICiapH/9ELXrZj
e6znHRs+j2/CPKRKwn0mdRspLsTE8GbVPvrQlyHRvPXOm0et3g3qgyTVOePsS7njmdIvf4HBofTv
EpJSeUbDNByoZtwkB29h6GDcyVBV4RNiSg8p2UdgRO8JG1Y+5W95mb0UwJ9XOKrUkRWxGP3osPTG
JacymRAcidKNWBInLdO/mx3hlKRlpVbfz1AgpNEo6ZDiFj+cCGiKPMoOZ4ut1fb75W4RoCKYlnVq
DC8EAr9NHz653Ks6Ny9efqkikpqloJJr6dOso7BTI02StxYpgoPr8bIalLJeV1QdpGSxDCVK4dRa
YvW+n/yzbHToXh9G013DBHj/6/NrKSn/cV6DhwLUJX0+l27f55JzV8tPDcJZNHGYAcwZ25kuzZjt
pb4wDwa7r6m9quEBYoOX1s/4LRyMqdu5uM0sVZalZCDbngxTncVPfjCvRmebV/VDWCTvXpb+zaFr
/W9nrkt6CewY7DqglD8LphnNDOxrJlCJGes8TM/azP6KQgvJi6bQKKx+Op2yzs0ZabZ328tO41VQ
HLVjHmwpkNpLBdO/1igsrdIOTVCU2nRQU3IGLTUaOV+XzVx+gvz1XaRMj6XKEJlqd2+n3V2VOwcb
ZojsSsv51XoxsnTkVxHCCoc0iTZtrj3JclMSZMOc6inV6eYGrnWVLWBJzh25mqxCuy8DaybZ17LM
YsM5Ahl59jyM1Tw+9K9H3fwT/L+kjw6gHdMxdVsTxOOfDzDCAgg9S5Z6q5uvFuIkJdCUriBRkZYQ
OuPfvOy7a9kkRDExGQVxWzputp4jhNtvlt6PYDTKoN2pkmVN+gv+3C99gKFqTTMG1xySHvzgl3xA
kbapdBps+mJLziTtBekTEYDOafJL+gZRR9+2GZsCLE5/qLSJ5kWiv9KB1FcFqrUrM5zWvcTMbkPw
+9dPxJCE+dM6EMwrWGgPYCgI0T+fyDx0dQQlXFv7/pTeGdY+wlZ5RRZw6goWPi0MjJSVq59MoF3w
9Cud8fmjniulMdRTgQ2bJzkiyL06KBL4qyGKi8DeAU2mqzpFbC1uiYISEBIEQ2luPnIYLTiBIbCw
FDZf6rZ/xPgrXHUSAYYpQQoiYH6Vrmdpkusj/WO6R38zGRY6wadbd1TumOuBbAXH6M9bj9Ta0orJ
wyl6iN80pbrSA6WwU2zSDu46XL9V79B6sbxz0417zBIuScCZYIUYvs92uAsw6/rr0dC8P6HpTFC2
Jd3l5zShPIfS4Z/XFHccmi66beuoz25eUpyW8EMq6q4xrvuGLFkqqwJAQgb+fQnzljr1aAdPXnDp
y/ZbEYFEkjJrMdlXY6rOEUy8fjBPUhGRYues43XgnqDJEfcZFIMqJcWspfS3H9FyGr1rfbgJ8nmN
R/adOi6QF18GXP58cgH32W9LELZEMQuwqYcPRiV24+O/I7FTS87hScFRNh/5gdtZ9Hz9Fu3bhg1r
Cd9ssExpwQkdmf61RWsRNnsDGcl5hLyZrseEumeG+1OHvVxNHit5URojxm3WlCzYo+WWJN5adqgo
6u7QcKGaM3+UXJcwpstlqzEafbt85NJPkSisKXaBhjSahJBwvm5zH9PNofrVS1VawWUdEtGPBTqU
Ku15LrBE42gIZrIFabPUVvxMiATbjqhJ84bvMWiWhAiMbp12H0DP9wb7EOvht65W7sreX+feeLCS
huPVRfsdlj+PyJaBWoqXOaGlQFniKT2HoXqHxcvaljLaNCxC3sbNtg+0QA9aixokHvGbpaaqA/nr
fLQ8S+lo0E6UEq+zlhwG3eN3IyjeLSs5heQAuCc8dUq/bkF+LZMmlMZDaoRfprC5l3J+klBHaXCh
VLN3OK4XHeSwLGNd6qymiqhPWj2W1Kil3bNEOJOR/DYj86NYPaQwXnwvX9ltxoMy12imv5sD611R
4x/IeuMBu8S2cp5Uvv8QlkPETKjgkFLdWhLYbEb8W6WQD3eU6SBosWpKASTe9agjLFAgh3wglI5B
hXwcaLS/aUebqtTgPu0MdKI1DTqSCQfkM+SbSmlqmhTF17IPxjEGkRzxPh8vUbokJ5IGSO/FSkhq
hqNFk0RXEI5TUL4L89OUJueQeTIiu5XwvXSyuvZHFXjPiFneRqney5ZZabT/EC2opXEkTQspJ8ta
kcaUJMml6j9hhEY7VHpMpmav6EHW6xGWzaZVn1ERUpc3akVH4LfMnIE+VTe/SOEW86B3aZzKFWDH
dAXRKdvpsm5zFiprW97u/SPvtsO3rg7idWjrDLXgFsOY7hCqQljzULVu8IjZAuz9kSDuhL50dvOb
3Fp5o7Yp2/nAnMgtmuOCWewp5Cz/CaYnRQu+T1F9M6kBrMtRKgP5TWZxZgLQC0hitak5Lqmz5Coo
EdIeQrVCXlIuOTABSQKywfMr3DTZOJaR1yVqs8sXjxb1qkrJSb/8pgJM+C59Asn3ZYm7Rnlu2Dun
FIjVFK9ywQoORXyTzSkI0X0Ed7lsUjJqXU4hNHK2RvWAhd9Vs6NDOqfPPaD4rWRLmMhly4yAPnRg
Ur9oXQ8FXruqA14H0ltbUstlS0TzE5wV/nqFl96cEpKHjpdnIzuWvFBxu2MPZ3ZF0QotNMLbMHlE
QxR9P/cRxZqlK7lsxhBgDgh+nDIJoaickbkkd0FKWf6Fdh2dFjoTkiPrWfzDVcKV5MoeTa2llahJ
K9EJ0xcWXk5EuXYk9ZKb1/E+XSFYKLfiO9j8La+3VfPJNNjFJG133OAG6plf3TdK86R4bI0fzeiK
Nh4LA/NWwCD48PLsYkUaEmxrPCc5dhbYsTZpT1FBy/OfmEhufGkvSCIZx8pvrbco8SLNVkk/kHkh
a6JX/UvtoUCfnuTisJI6O8hwU/+M7ykKf3Fpz8gSMYAk2qMKH1f7WQ7cm4AHWpp05XSqzeBlAQwn
zWLvhEdG2nNLqdyXymuHAr961kKvUzrAr0i5yEUPrfNa1z2lHeu76aq3iWMW3BAHpBXRbivMi1QZ
1GEVZurPfwVBjosHvK/8/KiBWAF83we5/NSTKS/gaSvdaqAsdkvWBSLsNAYsgMm6ArVeYNbJHD+0
prL/6BjST5F+S+KmzyYSIdHgY5OXEbQTW6nW2gLeOrvKfTXi1kKxZZlRGs30mcxDGrPSwcIj/J+d
yxaDQ02N78qKBEbawJIkCzrC74yOIlS1FXDyktPZRvuMOXftHCWJlgNB2kTyerUkJiCinzlvh/ha
+yFOQQBCY6piOiSepRm6HAgymaW96DJ4eLRi+UgxDWPWiA5raZc3qUosOXvQxjc5anOpzU/Rfo4f
k2bczPj/iaI8dhKsnCZ/MbPuYernV6KlbYwTtFbTKm2BC/OmkrfJG8c1H9pixcdeLWeXdK5tPAJA
xaN3InuFPDhfpvCSaS4liA6nKUPnrxYU96iX3+zqxTV/UUX6kRfJLui9+1+WVVk4BZLP5rNx6B1v
o2dGsdIEST/E/ds48sYtWvkxaxsJ+GvJG4rMQVnSX7JtCmXMDSj0XGWUa5t+UMsVVQxMXqCHtgNb
rNQiEBtk7bjP2YIIlxZt2Ye/kKeCl3NdTvaG4EieZcLqyxLzqinuYYk+/yuSyP/O7PiDL/J/45H8
fySJEPj/BUmk/pH//P0HO4TXf7BDvH8AIPBMGEFAmCiCi5LDP8kh1j80A1YIzBAV/gfKfxA3/kkO
sbR/qEI/Z8ppFjQ4wUX9kxxiQg6xMD5AAQeCnOnY9n9DDvmPDIdmhOuoBqp5pmqZjiu4u38jhyRY
mFGew88lzYbp0AOc3/q00hCz08MTJoPhKbWQoS9QDXlh8x4HtuBYXCLcFtsTZ56nx3Eqh1OBJPp/
m31BZoU5jayDDsqVp/ipD6pmStk2RQMjbBEo7JB7sfz2XIWTig8qZwYYSbxzBiNGknN2SBx75ZDX
YOe9iQ23V8E2tR2RbRBDw/63ET5/RHr/3s35RJvjUdlIGRmiZsQoec5npmLU2U4M5BKwxSIwuKgG
0Z56CEpzhjxQm7vSoX2quu0mmkJ41qmWbntMHNeplQy7ERAKUQlkVSy8cPZtDMz5xm66z5PJegmj
7M2r7acUcxuzjuq72pucB0uh0gp46IL96j4Y8BXAdwAMsYip4QENft9KN3GDUmoIjPPUxDM9tyg2
XlUNf+zSKWkQtfrdor2qjcE6ECGfKoSTGOb9UwsDyFWNaOdjnrxBJSW+QGgOD4jQikuKvmmMLrsa
GLL8je7lZ1UoNFzgTWmeAx1Kt/5TEw2qJ7jxMqRQO2vZ1e0UVIQSKgSuYeA7plPZdWyrubgeBgYN
fEjMDUxgyJ37ok/WW9CsXT0ynpcrBsv6N/DgT1IrDDQJtzBjWcfy77OsR1FZEULSQI28ch5XyCQQ
R8x9jSEXBtnT96FVw8fY8DLgyeOEoKBiviQYGObWay+qEF1Nx340d4qbaQD4jz5UstfCh1HraFV1
Z1SxQX+mCe5QWccxeQg7zJsGKmWT2uxTM1g7CkqvxojEt0KtrZ9zfAb6DL0CrfRQ+xvCp+ULJmYe
JhkqXr0s6r+Z7Z+Uh+QhAI+mg6fDsgFJ/xmHaRSd7beBAc55+Wg1UO+MYjMOc/E1dArnsSZJw+v8
ity78erG2j16Zu6dOqTz3XI3WYNw+2Lcl8R+uLNC7fI36xH1hz9SMmSloN+puuog6uNS+bQ/lz6h
yXgjTuagEuJ5M422sapb73Ec9ecqMUw4K2TKhFT6vnCbDYK9aNjMjzhcZyukT6LCxM0Zit9pKjVw
UN7a8vvsobR+Up2IHkjtsIErHBCPw4wbtuc8oF9u0rlScJootbc6QAHYGhH+tEP9PZSnM6O0PA7p
1nGgdMyapmAYkOyTfIAVh5j5Bnk/ZM0rfFBD6ns+Mm/4nWinAtXm+y7trqFClabGVGAurAtSYa/S
5NcT5Vaps406uO5uxjp+rVt1H5TV0QAhn2ExDS7GIJbPHrtyaw3Ttg5jYxWF9cVRk4codMsN8jX3
ZqOjz448q9lcwmxg+cDimnAm0O0m3ZDdQTBx39I4fk3d9CUJg6+KP240sCW4za0oQZOTAiVokvrF
0V6AauRrdAn8NfbLMD+6jjQofs7s/kdBzTxrMXJiLje4NaCJ9N4PkflFI0l0Mg0MIJoJ2Oad8SeD
aKGiVlv2uXE3RGSffWG1GCi04y5MkSWIiybHleuBPSW+WMnTCAtqPvu9QE81yyshKdjlVsu5CLY6
baMokbOubdcXnRV8G0Eqn3WM5EtX+TFkKmzaenpK6J48xXhLf3yxdHXJhZ6I/4uD02fzN90rjw7+
OEgg6ebRxJhi4wE0vDRhPGw7LyyfnCmI93S8rJNWNN4hR81P+gr7oUM124IicEaOSoHJkTbgPuf3
EAHCX4MXr7V0B8RDf2wULXxavmBtAzJh4ikHfrA2tN4/9ZjYodeRY+/GGyCUh1oPj1nOlSIcVhC4
zd9m8rVE/z3EAbm8S8Yp+FX66fcYXPEtshDgxrbY/AL5fQRygLME4mYbrDPtU2fmzaOqUkrL2X2b
mt03KD3YS/5RS03Ib2pPC6gcHzVRTs4scqTZuHe8sT+3Sttd8XXZ6nZlfk2qchcFLdSNyKj2lULV
RXG8L800OHuznuttWYUhpIoRomBrPddWOz/1rQcXbCweAfOB3LcMb2PXgJIM3b3z+tkVScBpnUYg
t2b63rtuKnWKwehvh8whnPKCH6MjlZAKNcdJi88cGUi7Kr13RM8Pz9S2fl++a2LMMT9+IWJ2+WAe
wUDREMGwR0GnR77oymNlBFnI3oFbayhrvIrK6Jg6+XNXRGc9yfBh0rvqVJkq4D+csb56/mM6okSi
li1oM28+FpbXPrWNba8LvwA2NubTjspiz8Qeg5Ki7VCvHeG/f3yBtLsOjXUVQ2UrkFOquvbhX18a
Hf5LX3A0ehWD0yO+HCBe/81vVOqGXMo6ykP9qPSVj91YaNCGMvt7RweGRX3wOVa5Qdi43Z2edv6d
45lfIu1ZidrfTgYMaoySZ6ws6ycnq+x7KzFhBIXaSas0/Yfd74ox7N+iyvUhZM7wfEwxiKoNNTmV
pWkdzZgDW75Dg87/8PLpkDRW4r7BcCDSTnFvPSx+vS22t03UtndRoopqwxRgEjlXNOQL/aB5dK4z
2EmcGnAd8RQpovClnDClzEU0q5xh5kBUIrVZVHpUtWv2WS3WFVrSHjW3nw5oy28giMQZOLjhsviH
BYQI+7HbIEdbflfb4bdWN2+RaASGBiGZZuUcybqaHhG3NbEEzvRnWJjHcqzbC0Jl1d6u996oN5dE
2ahN612QdL/khokivle0Z9ye23M90d7BJtA/xF7ugVuIg10Z4EVtxtpRg4e+nqfsZxEM2M3F+F7B
fduqxVEFkiUoaPhPfRR9s6w4BwI8rEfTQZrIGYLwWyrOiLvaaPOr1bfqdjYKyuXybZIlBL6z61y8
Kfrdd4xeNuObk43BnUujRO3L6X750jmOvl+sjozWmzd51hUnYCMtdNm62QSOV+1Nb8o3Pd521Wow
+xafM8xiTdf/QcRWPNDlIZxFrZ1dFG83e8jVA1aBwRq7kP6iO1NxrM22XNEz7i9KHGRU9NKvvWV3
F0w3uouTEQ9FJnQapccStzcxjlmcqJEZDVZVjEsaIrDmPVyEESAlx7XX5fF9pJg0uhT57/L98j83
z2luacl2LLrgnA7YDS635jcJvUvza21U/Q/UH9ut6w5IJFBXDmr9ZJUmLsNRMu6y3sDHABb+wagI
qlkd+IskWr6utVHZlcZMSM5htFsASX46DSdU1+s9ut94b0uAPQuPKNUnygTjtgfO/ODYNRZtHWh0
P3eeFcw8n6XWKCfdrw/H7aAE1u9KQROEndPAd8UypX6ee5qeZhXuNTR3ttVQGq9hgaR2mndbw0+b
Jw8TF82qMHtIB/gTbn5CdI1Nf+6PSpUVJ13N2WCnIVsNVZhf/apCbStCuiloQ38XUPdeK0CBgPEZ
1UswIv1raBfFyuFsbDP2dtordcTSDq9zXZw40vpLDNltD6inhn3nPpejH6LJOeR3IT4HFNGNbj94
82NdquUzZLb7xu66U5TZ2zkOyu9YDhyRFjL0/nXK8R0zR7feta6V7Yqi4iR2jfTRmR20QFCx2IXt
hO8tQm+sxuIS5L/bUrO/Juacb3Sq3Gd8TWGuZ2rzoli0MPD5+KVaQ71bXp7VenQMbIk+muGtg/99
Qiy/egHCKtKR/clro/qly9DhAaG0IYcrdp1bPKv9mG+6If7tzrR/OvMpjufxqWrxH7FFckRny8ka
HIv0X2hbh1fDGvptiPZcUHXWsZn6x7qv6fdopfvgpHTdavziofyeUixFdsHgfMfVtF2VSJms2rw/
59QC7udSBWtU5PvUqC8mB+mREGV4BLMawslLTiriWjDyaSohCg021ljr0UtsruPQvFF2DzD/QB7F
iQgRy7mNdvhJGwNmPIVDPjliyhtnWfSgeoSmaf0whHHyOrX9Q9MXz8jMsFiGZmazMNCZhtGHKcmX
WAusU0PKAlcGN2Cr0V/s2MD40W/ueXbUfnf2SFMlTtv7ypyiY4kjdrxz+lLd+9P0YMT4KYOLyFbY
Ub15vE8Q9NTHgXABNmDU4PCPnbJrq34NDWoofeWB7vfWU0l8nS7rT3btxNuoHaftXE5PtkvAbM7K
Jldj+2B25q5z2vzQWDjIDJW/GxvrCDw9ZGvwxscuuESd5u90TyGIzXFxzHXlvjTccV/gPZRSSCub
4Dl1smFNUa4h3qu3UCDGoMd6c3yHLGXs+vToq+FJM/ANLAjuNlOibrwZXxg/gZGnTtNNTdT4YmR7
pQHTUFzIrBxclQx9rRdcShcOz9UM/rqEYt4m5a7F7exoRxKzYTEvnZBwwLQRpb2dUuvjpr6vIpUi
LapG5EgbGJUgy0b/xc4VD39kbReURbuxve5m5Z6ztrL0dzchCWwX0eNIYFaPXb7TzaBaefkmKmtc
9VoV2Ev6a/bKDbq8JMPGfMUzuzhUhdtvxh4AGFQjXBvTUzclwCGZls7EbHfD0YZFMVy1rim2lvfd
4WxZ1VGJ4YRjutC4i69xGg6g5xW4/1gdFUntIPx4qw1v4B78mPPwO+WDlZ8OCjiXJtvN6fTbm4Bt
D4MKzFT7YmUIwMdxVN+HSvnQqe4z/HegmIZfHtI4ewgSD/tL7dXBO3wzFJa/r5r4KdYcaxvp9nvH
JrINdbE3qInWJu07lHbkhJr4WzQpwB0Kq9tN5Xw0XMXfmZBvNgBajpWNUH/HWqW7NsDX+znY9SO2
39kT3B7ai+6euA5/k1y9qa8d8/7gDfiq0Iaj79oYOzVEKL6s5tOD3+ub0UfwoHOQgDex+uissTi5
EyI8Zjy/ue50aOzK3yIn7G7sKLCOo5ZvJ7D5pMGkUEm7Tksr2fVhNW7D1rhoEwlaAqgLd0CJ33OL
7bK9G2i6iv2ms3bSXH1E0ep/iDqv7TiVbQ0/EWMQigJuG+ioVrIsyb5hSF42ORah4OnPx745N3uv
bLkbqub8411Z3ZsbzP1R9s6j2xGVWwG3TTOPszNoxW60xlVjgdM16y1NEfJ6HPUmZDQOLVxO6/qX
MKqTTXPoRVAKEZodTR5eMNyU0zuHnmGycAyixFb/Z16L51V3xFNMu+G1DSAIFyR0PX5VVdNV8+bZ
VI1lo/07bUGl+z6TsIIcp+kKmKSQRa0WoWv4lUoE6WdzW9B9SwqzU1bMausw9/G7Tao07BzlPwR1
ObPjFrRquIVi1L/W9Tyd6g7lu5EEPwLa5vAh0BhdIhfEYBjEfv29bAj3Vbr3VGVgITi1DohSp8u+
ExVGj17X9PjyC16S0giBVI3j4md7CgGPcMBxhFU4gX/j8pZp8lqgzbrJvk8ObqfPw8z5n01me/IC
44sMhypsCLgI0OLcKuUg+wmWLQR7/JeDLUSQNe1t1Ebolf4D4R8bt4FzS0isf2k6+cJQZdpG+0X4
+ctO29pt9bG13kuhJCpY7aYRXsuG5h+mEd9poq0QzV1VwJgYlXs6EFimNnc7bb0PwoKYPpv7P22w
cDWyUPFMrgc6lNqwSYbu4Om2gI2cyrsMqLBhDHLagGypeuoYlit9zkb9pyevigOhv5ReqqKtq0Wk
/Ee3qBHIz81/yN9eU3L2Ds3GiC0d9Mx+WzcxyGQVYtyiINiKtNPjOHdMBSXBx5oldmi17UOrNo6I
piwiv6ipdwWPSGQ2RCWVcHmb8V+S3oIdvb9bRWKet7K8lXMp6HLnO3MHmkgd00W341I7PqTN1Rnd
X4AC7cHefitL09FgVNNxTCk4tD1cu25wSVVSExqyUTay1efOTcrXBmtSN32UFNuH9dKqo7+5L37C
mJwyx4XabtzItxP2W5f2tq5HRppYEDZLSoxFRtgkGC8mTm11YWPyGdSqBja28iKGMD1ULWdpk4k5
pEYnboxlDRdfY3DKqxOGKNxt6EMGfx3oKBr4Dtb8E8I9m+fuG183761hH+Vs9YT+tMGxY0LXeqsv
hqMuPoKQ2YjK1P275nUfuhMuYZSofnVpB3jmRP7wtowVZil0aFGKKZx6jTrpH/tssS8TTgrS8EMX
T0UIi3sqTObXKdvCpc/ng78Gez+XONkAC69et76kiJ8PBCWiOpYcCXhB6URJOMuWPM4miiwFvQhZ
Seecv4Bbuj1XkW+2MYrlLRxbxwlTxd0tjfFSKnaWrhXcYwKO3tETLrZOxmYzkBi3JtkZR9jForqY
9giKWgHryY9JrsWcHjqiTn4ulncc1DagHHO6k5n1JfFELWlDGPbgyu+DOiG6UMel5lOnVyxiKVA3
oCF5B/seZg5SAmFg50sgb2HujQFZHmP3/VgDLni6wn94E5yuQwY9z2IerZ2XR765caXY8mFDXBaZ
DurGwWIyKid7pWolvS0WbwVR+EerGlzO05bsz3wmqH5/KvcQ3NgXM0T6fBN29bvJ1XhsG4OfwG15
VHpxp/A5qmeAXF/+oPdRHCGJJ144kpOIfrPVFmfufqDBDAibPF+HHLehHlVYfEg3+zYNb4pIwnsj
7ApjZv+eNRPRkHPTxSxJkbvyDbubZ51T5IcGteOVkdwF98MRwzjlHYtHue/Mjek2bVy45rcN9BX1
5PTHSu5jHR32BxzkP0jdPDKcykNBGTYmYHaHjTno0FS+gxivpDxk3EI47fmg8zUSnA4c/im7ltZA
pxSXKc9Ko1E3tI5Qq+IX9k9M13u5OhE+5eI19xrf9jo1dmQZU8sF5BmUTXLGYXjhHVqnm9JZGe5N
vfwGAfUTcqdVnaexT+NLyHNqHkuTf8eYfzpBMV4zlPuZu1nxYimiNmtWXSrvmWfJ0uLfPyvatPNy
wbVlF/MVjxXeL8ZqCOD2UZkYUUnCnkHIdxNka2wxlctxbaaPTPrAgbC3SAQSUMOWtG4OvmXjJhzd
M4aU9dh1FLLKTPErkC6BT55G2RXv1PJsdqAraFQWkBj3Ra36KfPLa+6SkdMZ5Fgzb66JQWMK+ddd
Ke6EZt/IYnY50kpFG0cH9S9yTXWvSWSW3PYC1ixmnX0LaG0BT+Mu4VHqe+MEQzFEvQdKwr6nrobT
slzgO+H4SeW1qZCkjvhRQgQizY0g8ubmerhtp5QDcFiCM2qr4bxM5ICIYooslOXHzE50XLS+T0PI
EByrVKM1KKqrGPtf5E9kdwzEBJhnF5Ij2lNuEAOuS0oqiOa9DjQyplb/a9RUCFqjUR46WfPSmzVu
QOvKGrm+OwOJoggNMWuzXlI9vhwUTT3PrJf5uaSQ/SgUgQGzF3tGaj3aDWm+wYqFRe6uL6t61iQo
bZpWEDX+SyWBGKPMHl07jSZ3+Tbc4ZHlIDKJOcBWR/LdGOHi+lImhrXBdx4ZNEhZaY/BeM8m8an6
7ssjkOmgj3JJ3MOm4iLz/uiVv+RU9dmX68WfiL1eOall+zb17h+msdeS3ZOLfa7kX3zbGczAr44H
XDki9tP5XbkJOorUe+hrqsBxlLCz6+aN2jCLQBYqUpe1R49F3luVeL+KtfQOg8V+7BZ/p7p4XXv7
wSrIOG0ecSnH81oBKwcF9BARDR2wpES8Ir7VbMEFpQXCgqQFr21e1z+e5n2qK/2BakRS02S+jYq1
xV0v9opAlC1+jWxZRwVz2UHW/DbLwPovExo80XoDAuO54xyf6z6mDbgJFyOrYzIFfhXFSpGp4hIa
Cddf18kKZ69LIkCTvjR/ji0Fsa65vxj5k3jGONddk6RFLFMlM0XS1dvojU9G/ULTMpPtMhA9ExTU
nfmze0l680dVNu+Vh1G60t3jUCYqHPycisCCtWIyBgengBJRmox/yK1593JsMoBM++UnOFdmelbK
4e7aVBxYkzw6COG5SGY4FMtRx8moMP+67XVRWcqKZ/0LcmntgMuGsifyFnUspTorxKpxRVFnqIQ3
gX6nHB1zGo+BdMkZFN/MOvo4ZN/QSbGz+OLJ+6PcHWmRo7hkwPLRmpdxC/1C+xJzqeHt92vxODHF
XopFOXHD7YIdabfRVozmVaCTx7xu/45bcpFa3UniPtKp+z6Cn/PzdANKy0ViVd5Tws1kCDN3DPEo
kpmY2W1scoC9dH3iRtnzarbTvcJbf+r5d8fVPvK7pc67tSIz73/T5Ruti6+eTLXHoYnqL6rzy2KW
X4T2cwN4+rNjP9314qAYkJ9xokSNZI1WloBIgmLM6a0GC6eznKW8dWjcXe2VOJ3E+Eic8ug5hAAR
55dfXbl8iGW+BR7Zt0ab5cesBALuKfxdUQwfd4V7WLjk8I3wzA9q/sldntLS6R+xq5be+E2Q2k+p
RfkKC4zJPS3fe7Usp81+b/zCfDIzNDnpPHBJKj6TKiNjdll1fvTQUHBKTO9Zz/pKmsMTaDYqoexL
DOCp01ASIp4RdQYL4TU9O1Gy5BGsOA8ZorIHqGj6/GjnmYmEHZdvE2+ms8vfqhSrWzNkPxKbF0d1
xXzg8/Z/eF71n/IhaPtq+yyq5EbkLCo40qrbqw2seDBH70HbxadeHeDg4cdYuWaEgOzY5r3xLIja
OqiJMVysyauyp/k2tM1ra0MABMpvwhKBK29puM71cs20PglrZP1X9JWmbVsfja5dGdQXNsGS7uBt
LaLe5cFyPIF+ts2ugaQcsLaWx9kzKZn46bV7C1G5uQchfQ7PNABZ8BmW5jEaB2RonFgFEbsJ7bxQ
2XPPBcPxK5Lua+cZE/HppF1+tgUB1SuZjhud872nkwMWuH1MJJgrCP6NtAKhVaP1vfEeCSBMbygL
lt12+9A2lfM0GHdnmq79RJXd7GPkRZOnBi/uEv/Y4Prt4PwO0mP1qL0UZyw1PV62T8zJvxRYZrG5
52di+geDk8VlUjWtl3p2P1ux7YVJtJ+pcYiMye0YAAomdeCzhLb51RrQqbwkbWDHhcUhxJf7SnZ9
yvBS/JIesz8/cRDOtGbV/WtbEp6CHuZTKHBLebdyzOYSoxZxL6BYW3P2e2Sa2K1cIInlaI/+R2mO
f6p+eCeJGs2EUicFdBRq31anJccbVxWRzsc6yhNkZ/XMdKIpMZ3n4k0m6pWZlKo3zBS96SbHEb7u
iNGm2fcnp8Q+YNszUxyFd9my2HFTNA3jiE8+zIDGw3a8ObILihZrMbUkDePHd0dBCXmHFIcqvOUp
7RrQsWLj61pxW1NgVVAdBnRX0BOoise2oc3IXL1Qe7Nz0HrvGfNR7gKt0uDSYYQ7iCWZwxT557Ey
qUMMPrLMe/GSwDq3QBLAElMBMNsyZBY4ToMlueFx+UGubUrrE0wlFcVvhLjVEfG0A9a3IQ4EJJ81
ZrREtuQAVA5JSagbeH8FgT+KOrOmqSKTY/5uAezRo0IthQJpXPxWP3eNOlHv8Lp5u4Wxr48YBJEe
AFcHVr59GMdaIacB87NUhuF38F+V4f2W9viPo8ELOSRJwgHSOgS19VmBK4fu2JRxUdwsD15ZWwcn
t4GSTArJKd4wgALkKkqMl9OvapuJYu6TJyID6mINHgBCcVSJLYlaritBXE+SbNf82+4q69S5ZG3O
No5Ew0ziXqcvE0cilVTWAQEySQTjvrpI85L5TK8womiDIYwl2ZmrXV9puD9Xbv4vdbiFTZrWl8Ra
wqXgdMpZxXQ2yvPWKQzGmpefylx0qKSasXXApSTPi518YwY1D14LjNZIJAFVuq2nVC2/C7OJpwW2
z3f78Vpt5U2tVR1LHoerxgLabsK+FoLKxCIpUSrKk+elDCkruRGZ/TUZEy+aWb0nMrFCEL8lbbGk
K2xf/CTr+Af92AwuEbjAvtPPjDfDtZjyPHu18QOSGBy1pfu7gpl+z+r+uVf1dMDAIE4FwGVMNn4Q
Tc48INOUp5ISVaRDHDSlZz+mrbXPxr9cx2gu83MylsVpBeMiNmZ4Y+IXXNQEn7ZKDgSXI1LphOdA
MGn+Y43xmJrBU+lqdXI2wjkDGad1gI4FFyHMEv5lIAPHwKw3CqIi+pvnoQff/19vlFPx6ETDMHwY
lOdGruhGnE8Qd7TkXXGeyBNBDj/crHgpy9pjZIIdhWWJF7LhYysYSeO7bUDyfu1DirUFWosCKp2k
2Yi0XsUe1MpwRNt+VfUHE1Rzm+gPQwGvIwmJystbHLfFuLT99uW283JITYb27bCXtKV4DT5LBQ9M
FTgbfT8H94rl0ZLpn6xT3IGGjhOJ/CDn3oumwcqPsNjJIch85F6d4IkkHECLv6zckbJA8IFCWuOl
l59kQdLEl6DyGKfNfdJpdZKCD93Mk2MwuIBm8kdG62wova6Nd3FUMFJTbU7c5CtyEOUbbyOuudgP
2hmH/JKFbKhN1FXD367qgdIIsstTWMUARJp//NMa/RYnrrGd9oS8uGsRQRQ5oTbwvZfhrSszXKVd
cCmrYcCHtZuYSpfD5GuusEBpsYTNTFIVaipBTARvGxBmjGZWH0qVodZotDy5WX9H/GY8LP5nr/r0
wS4HsI8krcKyn56qBR1HIP+rVeNdvUF9pcGPrEUkjSjTv1aDNO+uWb9vA89l7voL+oxsfhRB+pIN
IBzKnMzPwq7fDdc+V13XnoIRxrd7JhgCjLxdCKtP2v/KJsp6+aEMJCnE1VCM4NIDtN3M0sV6z56e
Td+pmzLIJaj88ow/Ukn+X00UdDAUZNbIjsV8vnH/PFSNHCOz5KzO1RC6q/g3ZH52yaotpajLDPug
Cw03nx8b1z3rnhLUdFqeB5PmYY9K36OnDescDMmtm5bhIhoNlYkCwHGfmnE1vtYSiMxPmafK2k1f
yKPLfY57CGLzWg75fM2GNIkdrWl78sjdD671ZB3a2UYYIdSHbMCOCZKmlnl8XGR77OrWOTZT7tBi
15MTkDUS/yKIMI7o7WiKmTJ132xeLCQ6B8p2JVHgywjiZBwHg7WjxJEUiyy4k/zFtW6kJP9TAqOU
1x+mxsgvjf+rh2K8jauHY5H1qrMzHVGvFcvN+FcV+bO1ZqeFB/toUilQ0HVPlGrPu7FVMfCZcxi1
lR022+0v8PWI1zfNh0i189buARK3rtS/Oa78cK7slybouQfKsjxWrUvbZu/bd6Wwa1QjP+p4xNZ2
Xtwco5tkDHBM4F5Mo1w6zLRqrLJw1ejka1sfQRLIcf25FvJtDarv1SJfVE7u3QHJw2jjo5YCIw7n
HZU1Svoi+WC1Rxto5q4/TVKPB6i5Ms3BxX3i0vxYNSSzVIXx3VgFPRmZhIllpcv6gKlg9RV41JWs
HBQRldfxouuXDCcbvLF9wsX+ldMcTJQFlaNzClqLpcOe2tdWTLR04eJ1zB7xSQVyKs1vrYvntTXM
aGHjQ5bLOmg6HR6hNY8Sc7pvgjk0DYZH0zBvZjFdvYyODCOwMeO7ySNKqVcnS09tKRm75PY58UW3
GT7/4NPbd9kBK7IxHYThePdGznmEaGOIrH1VHVX5Po7bI2meNEKCSdnL8NPYrmrK3jkmsA4PdjxC
IV4bRfSFO04i1iaHFRr9cBnuQgTXSkPb0h7PNbbeR6v7RQ3SQ16RKgfh94b1r7mKfrhNaxFcZOn9
1wua0SjjXA41WDktI54ZIhBRKMOmD2mvbKo992+R+6Q/DhpJHrn3durMl8YEFs9LA5eIDE6en6DZ
NMSr6z5UXpIe1i0B/O2mc6vqM+m4nEnIts7sv2GC1gybi0PshtzN3Cvdf7Ak/UGQh+Ka1dkfgi+G
s+2wyC6AJakRGzF0EVXFPUAYe3esBZ1ymXE0BKE7A0lzh0nYfyuZG+d8QF84BL+Wftee7cgpuukm
FmxPmE24EhQsJUMCqr2Je8ozngdpnaRGBpltAXMj9xgSgqsDjATcaNyUGD7SlKhRM0gZUz3/sm40
D7joYHJCxJACJZeclHg63HP2C+azOhgztJbu2cnOfoVUkcTaP23mUY1ndydduDfAnYRNgButR5N+
WJb2yQL2TPKGMKDWpfEYcOCW+/k7Xz4ZV6lJSNQsMIZJbB7apBcQw7KL9IH1I0oSTt6irfC/6Co7
QY7SC1mQnaz7APo85yUV9a1e7u6EHEBuf+vcunMer1GPOJN34HepvI/R3cLET51LNrFbjlYRp2oP
tF6IXpwzDCNpFxEg+cev3ee8EyKaFaRTvyJEKp3H3sAliqkXM2gO7ShAISuDhmognto0/uGhk88g
shZW+Bq6tDIYpEcQYULWYKfCTSXuo2/W7qEu4Zprbo4xw1FlFMlwWpvdHE0EjJ3MvPCe/UDSXhGN
xK6xwb1Ztf+1TdVfKBgac4xmQkFSRUjVr+xRImwXxwvNtPmvH+QbRQ5wyA4PIKTnKcu+AoEUIZ9I
St0qf+QYSqdzIZ3Yt4Dltrp7AgafV7c/DVWNtsdJELqWeoz/To599Gh5ouDGgq3wJxFOPslj+FR5
QzbAiMAcuGpoPS/211XQCR2aQGoyoVgiRQu4YJUdPX5mkaufMl2w6Wec3j3surEkL4Vtobbah1Ph
fw+OfiBYj17xEu2CN23n1hxu5Vb9y3vHO6plPG7jTWXJY9b1Q4jE5b9mak/wmb8YzJAoLUs0i6Zh
gqQNS/YvuiC4Z8cKuI4wCyX0vSRDD/MSPNo5e6vJysz+tdVxsHedD1v3UQIzmoloju4APJ6mUzw5
hO03o0CjYLf1WcwfyYDfdymJbyzbhTsoaM6V0940bUas9D2/X3OOKMDZe3btBwKwXlvTm+JuHNZD
O/W/1gA6qlsNfXCC8cFAkK4McE/DYfCZ5XsPSQ5F9lni+Bx1el4WrvQ5+17VXgfvoVh3vIQmgtw9
JTl2ZQItyExG6XIw1vJf33lGlLXyVIsZY7gRIbu9GRUl4dqdXrkyOOjoLSyUsCLZOX9WD/cXiw07
LxHgWmjUHhfckQzFdCDV2IsPFOtmB4KtP1churAbRqYyK4alfxnt7O+UGbcNBwhKFO9f4x3cgQdh
Gok1r0SLVsFmnddcDhG0b3AQO4hsNn9E8zK81+IvYiZqDcwH+gI9CEgXobGffkHpLUGGjraYfq8j
+UWBrhyerjI/yiFQGK8oCEGpd8j2IovCkWhqyxsQVJwmPi/N4H4FGaMmZh4itmRGBUN+r3dAfGyo
qlvGaeBb0v/KGX+aSMpPv0rl+eht/MAujl4WJXJzgv6bFPJfBNkap8bRjBddEBcayVor5XcJeXSc
5fax9egENCiXUaOAHYgoZUKyviY9kiLSvVqDN1zcDtUVMFC3J1e+J9NwtFA+RQbvp0qgX6ZVv08z
NBp6fRW/InH+bKwkOFSuR4iwRrvnaWDX1RRXsPj8MS+MV1vnpDbyeW7BlHz8jw9XxvrDGvXvaqqJ
hSnouDCn4S/s/zufWhWN6G9CyQDN3yuKg2u2+NZzclNC/d45wVNQWI+ZV3rHJgC+azr30jrkYLSQ
aqSM4hjfJAstFC9+WM08kUJyMbfaDDMtdIDJwbbN2cUui/em5ImgWHWOcl9QXMdkclL8PAyHWVit
8jOojDLUu590NvdCjP9mLvAoTf2XwWZNn4LlfT9qD+vdd8qdjMA/vsHtUH3zYYsuiy1/fDaLg/Lb
V3sEX5vq5pfRktZBssV/28DStWfVnHqOmjudyrdt8wySZYWOOmfiYiVcLmknfZinx8KnsiMdvkEL
CaGlcDLdtcWDs9GAUDvGub+bTrFDwwn+aVdqCN8i9jSypHIkImRsxbdrvS2t5Ob21AuM1hTW0/Ka
+ydXyPTB9+UxYSdHis16V1LDkCzNT8+jwFO52ckfk3AY8httZPrQlBmvillFlbfFpfFRN80Pv7U8
UOeNvWfl7U/6W7GtaGScWHj8DvqaY7Xv8fCmu9iSCqpSjWcyMW/BwFDcOfbZ7ihcaXt2ShX0AZlY
zV7Z92yuSGugn68mn/1Wy6spdXoMmhyU3QLzdfr+pxqcb1RgHK1ZwN0/NPCvNayRhItIAs61vKgj
qCCgU8PWB7JPjLDO+4cZtdw4k+JgBMtOEUHBDNaLLsssDOqsOBE3E1PGNp1Sxn9qZuRr1mhwi4Qd
gtLw5wbtvRB2ERG/yVYR9D8B4MFMN17rWX73Y88+oQdkeb31hlOAKYPocHLPX/G5vOY8RczvAyji
9pbYTjx3bsoFC3qCFetOCC7JPwnzxdYCNfRl+tlvmTwuenvMu+K9LWP40eoySXXaYN1ug29fTQvI
TeJTYFbhcpV+TwN1Ea3GRrWstjDRVnYeqmkjm9GrhhstXzStGvNTh6x/75Xh+CNSq2d6cs31zeZ7
MT2NmFf3FulOTfpYcP+3HspXyt2fsAUzxHAPzmxQa4agn2tbCXy+VgkdZLNQBs30be39IItfNqFe
kcXPTKFc7ZWJ7npNTfIz/N99So5VYTTA3mXrEu+NHKCwposPznSVrnkXaQRgDXffBzVO2OxbOshb
un2xGuzxebRYunzoyQOlAk1UK1irsXvwHP3LJsb3PGEemtNxvTRu/9kn9aMkSi7epoa5+ciw563W
vRPznrdU4M7Cp0+6QRkiFdGYVIbf3S7qR+MbTlkqSHNWJL8WU5j5U1QFa2xv9XrdmnfhNMtxLvig
sRo8y0HOp9KbVeTQCIa7h0Ck+qfrbz/U0iMA9PmFN3PAtG2DCU3eZSZ9iw36bRT2j20b0nCjpJJs
n/FjXIOTzoenvMfPwZUQJ4v1nrkzob89tJ1JnwgRIJdewi/Ncxp5mffu2fW/TGy/wMizMC/Hx6pd
nvyEUEF0xEcsRMkeQE4GreZL6FG+uyQV0dxMCdHCINsP12SYPvDxz3dUEUG4jeAevkcnkGjPbb05
sR2IBWWUysNM5a8z2mH+/hr7lcmcisPSZ4Q4rILqUk76Q8d0wEimP5ikLkHBRdaRh8hdi3i7wB14
avSKTNL6B/HGMZWTRaTEh7ZIHZAO2QHl8mrlgJ3ARaSBOMF5CR6NAY5LTlgMzW/yQV9kKVJwZlDG
uS8PwzqsoQFlGCcthShDZXxI3E1H4bWEojFeO35xz/z+0reOeAgAU86uhvrfRHbQXMZASEEd0hzI
kC/uS4LMfhwmRIK1DCnuY9KQPEAdU6xHkPusWFUnlxdsbkUOTkpapfTwP45IiRhX6W9sEBKkxgL7
hMaEXg3njzOSwDDxSEuamgRsR4MqFIklQjSkp5HXMyi3KpUkzHJrY50s6Qj1wCD8hel9QQLhlGDu
mwp28fEz7E1OSmFJFmgQHAODUKfZqsFepz8aY+CxMbpvp5655P/R512GpqJPAHu9wJGYk6nuZRO4
PqPTPj7XBrsSOa9EZBT51e8CeLBqBfcVf7CxGPda6fvK/n5Gr/8T4gZiyYvHsUScSKbMoh6z0WUK
NMOu1o+YU6qXcstfVmIxrk5X/JiNRx3oV29aWzag/JZRDBOtTXJiZ/AuHYVQC+IW0neHuB7K+1pu
PKZDRvFb7Ho3sy2S0yqUcWh3SY/hfJR21pwYN09dM8bNjPkOTrlSrLyd+1ghbIzdMvs5yzLgXAWT
cd9dXGGnquK8DvI09NMlxTmnn3KknRxG3feMQnNMeR3lFg0JwkpXFuecEIRI+CQ9i7rnRc/r1zpz
4YILrGyZ97uonLMo6xUgCLnX6m93vce7TVp/e90pkf58S6v0ugCm78/+q8jT/AUkiPfPv9B2kMvp
VHnFcEwCAJupeNdbrmJ/ORQ22XTp5D+QRYzz128v84zMBtIyzrJ5evBrRTJpXZw8nGwITb3QVzl/
YFXpjxQ9+SrXyCQwywfqB3zP6uva/iQS14Dqk5HfZP3DigjQmjInMgj3xO781CVWcxK084nRvKHv
aWIpC/qKZEkxAOkW7QYcq7v6kgmiufZRoy5mgqM9B5xmVxf3uidl0eKyL3z/3jOt77IYce12WqCb
pxfiYsIGMnVnS3sKrTTlJQZGCUeF+YoXB3GFzexqOcT4J78b9D+hMOQvTC8BonEd/PPc2nkfodcc
KoH6ZXVPFRFrNGKtd2PKn2tTgO4MxJnzGj7pyT1oChxoMKDFO/DSH3VVyovTMd+0zhcFpsANlmkc
LSF6JEf5pcYrGhd9bOuxjU4DNoN4afqA927qDwY7Rmke67S4GmP+XG0EJtPEufOVfGG+5IPGDmY9
tt2Xubj/VQ7O7AKI1EhEdeNnQlvpEvYmQfBZ8jGk+AAB2jwru5tvKE9OlLP96bEAX/Tg0INo/Q/B
/INz4nVkwjsqrtbQZMB2jemr86Jt3rn1wSOxt9VWPNN3F1aaAdkCIzms9Rs8Gi73ncukT/F7qFvE
oAHaEqdnOnHqisidogut9du3WbpyvFF0YAzERyTrL7cbGkRdQw+AV16TiQB2buazy6XdEsHHEG4Z
sXKDgRgveMaiZTxzqzy51Uya+JyRAGdG1FojG1gAAouY0Dk1i3XErp+S1NQhHbSEeTTa7bgpboZu
7LErKcqdJH2LYevxizmMVDZ6U5JsvvjVBBFCLVHILLP6bAYKh85KcGfGr3awnPyOt6Xq0DTapf2f
kfZtqJIruVivPGvbyXSeW9A+8KWJdCutlmM3ZT+nQRKP0z8jwDB1gUjemIfHLcOSzalgLAhMA33r
F3aIfMCIJOJMQWvIrDThdca7qexf3czDY/KPERj+YCXTA8mnw1NlmAIAmlGsHIdPq/WdeAjyO5Cy
h25qWrnTUTbqN4tZL0TOTxim37/a0A2nRHgoL4jhwJ33t3BEdhH4ptiF7RPVDvMRMBX34bL4T0Xp
3ALg/zOOh18G0jHkRL5N1gkwSOivVh+bJeE/qQVlq8vs2TJSV5yNBmvLsLtGCeeV9AKCqpRqyEgb
46ohaPjkzi3fK/1dL8uMV2Scze+ZRRPwKLuiNumo9SGnrhT9y0ImGdNT+dKK8Z7otb91yaiI4+vW
t0n0Buw++AhU7ZUrtj8biYGnBJ3Qao23qsr2FHMDBim1t4ZY1jFIWVhrl8aK4m9dUlLlBpveN8ry
7LjIC5pxfmXrGZAFLE1I8GD+uy8X8qsXoZ/k4oyP5ej8FtDiTfXAs1xd/HL4gy4wvVAB+OAmgfEM
h/HdSY2lZv+z2SXX2rWDW1t25l3lQXqcQbYTiJXzmCwPPT1Y59TtkGYNwDgZgtsYBASFYlms8bwZ
zXVsic5HyZlWZyTxwREWg3K6sm8fnf1//vdHs2Wm12FO7v//1wdD1KdaBtW5uLNlqR+9xOKzoeAn
poAeqv8j7EyW41a2LPsvNS6YweGAAxjUhNH3DTtRE5goUuj7Hl+fCyF7efNlmlVOYAyKksgg4H78
nL3XRoRzNweURLE+bOpuTlVtDH9DPxlOVeB6u6Spgk3pUj2gQseiis9+mQqjvSIodLC+8nU4j5i4
xNGv2rWMFSW/IAErQMCWag4uxdDb6g019+AMOzAQS57n9BPVP2sdArhYAzkzphN6eTmfv2vbejEy
92cVhnP9Y0xvMmFgoIs4PJtZMb1lrG59mDb3sLfVq+FsHlI+xpvhTcI6ePwVmPDOsR9dAuWMarwH
0AmMwsr29gzGFFUmX//LS7a9s1bab1VrdLe02klfZHdrviDoyHeIfT51hBKgU82zpzv5QY79hlxC
ZGrCPbQambFt2tjnTkpIA4O3zlBhHrzMNXexob+k8STVU5A6ewKy0OJPdnJyG5NcPWEdwJ8C1TZN
3tiBdTdMbPvwz2XoYgfktoOoyw6nFZ4JepSO2eww5Zn3LG7VWdhq65apQS5U1W9DlSWvBe722Bvk
fej15BUcydmMe3lxnSQ4K6N7K0d+8UpvxbZqtOFuwTG5Zd57PE7DvR5BoJnpUK8BW9gnzcix9GLm
qDvnXlipV1Dpe1+Cp9cxk3RvAmfZxVNM5gj5q+tJ2c1KWY63tWYpk41uZNVQnWyjJC4/ioiN0KnS
dwxm+7xzrU2M0WOZBqH4CDGLP+VkW+GqtREIE5WIvq5mdhXWt0Q6vx+gEAR6s82XhLEcoyqQAnKS
8EEvRhfJJWT5bFsGBFM/+BuPS8NNdPznpWAE8BSGxVbQDNtqvesihUKJ7KbdqzsG/skhPRHFRWMt
W7MmS0ro8RprhI6YRvVvRlmFaKLbcqfMZhW0RXtIpVWe/rnYHjd1Vs4/b7YTjhRoRP518Wd5au/q
pwrd8C57WORRxtYcjaAZKHPGps8zJVKyaka8TXNEs7RqkZac47Cdf9zioHxGjk96jpHIclGMI41K
gqNK6y2WdH9rytLaa3UgSFyYP+xCaIb4aRe1CzBCkJ82sgiyQVgwLuqivo0J8jt4Y+m+99zqpinv
EwZPsSEpWhycfhKHSPthFJATVm7Xe69s7ITCTWNz48CGjiWaUTtIqoqjNR5GL8uWukZzVh8MfZFb
WXyxJb2ziZmDYLd5TBLKsNmnuJXXelIcEda336CCT3ZqqluuTz9yYywWtHR0eCokhjm6s0qHSdsY
1tnGP/TGD0eciDX0QMyhUUfmu4hbHc9qgl2C5M49p3lSsDL319AH4QFwpMlwYWRU6BnrLgvHXYeF
gLIh4BhDnOXsYtnBT0FuNwjzUhSZszXmzJUUW9/CnpGBj/fhcfF1JDgt+Yq1qVN+0Fo/dIY6oag3
dubsAfc9erRhiD1PiKleJPhV1nHz8XexSHAPTEPMBh8lb0xg6BOYU3UsURQsCffq5nw0FJFT3T51
Uaj4FUoE/liJygOzq6reGhW0RZxJDL9kemXQaK4yHkkqIlUu40HiEY+zU0Q+0soZguGg47tZkOu0
xJmG/ofhyAGtr3cQBq7XKcqGZWToWITj9o6APEBkZvl3FHO7Yaa7ae6UnvJAEwtopuFBQ1XRtzZh
NNWmUGdVier299LnxSUk0zEBW4AEoLz29ECuUTXp9LNDd1NP04cqlNw2lpdtDEo/OmX2NSWgA3lO
O4Nyp+I49VHOSjbsIoD0b/yigr1vaMEaT0C6TUqx76XU35Zm2lgHPywnOIFedCS7g3iW0fyIi54G
oZI9cyf1Uim/ey1s0sDURF3ZmPJdhBVeQbZUM7O6DUiB/FlYjI2YLISN1r7ZYBtl36VoXpL0hxyI
ma3rItlZTfQWygkExGg8V6IPzwk3kQ/v5XNKzGtEu3ZHAAR+qbiP301qrJU2koeDTG7hT1NykJOT
cBAlGbNNewib80tnDoaa+mZrDgAWga3s+okzEHJ3Vu0cj0ybdZioRmMZw76/5qVJT7ivK5q3ZbVp
UYKfE0SeZ0wkfC+t/gUXaFphQ0DowhFhTjiGURcU6JJsouMejJs4cXwYsA6OUhpdm8karZcqHBQB
zti20jGNj6WWupsqtCmV0uFggq9a8Tgy1Iqa8Rw7b5gX+1OmW9oi6ZGJpjEZtTyFtRu8Qa3VThSi
3YskgGhRFrdudIwVDSNqExVYmHpGgv8G2NWLx20vkqlluNb8srTGejajr76l+LVoTBeILq5+hVfO
QAjJOhFgkyMgb+Pl0amckQ74UI3D38UnBr/QomW/0zh8oelKK9Hra9Q4QX6BNkqwpNSfUICNPxWS
D0O6yaqajxJDCwxrorTbc2smHl/SEobZ97sgjfVrpjVfIkGWVfhSHKsQkCoiLevZKONTgPMaYRbY
BhPrqj0nZNXuEO/BBmTXKQqSlYbCBqU/RgNLNH/sQqLF4qc8jXqWnlqIEdsqlffOwHZUVxl+obzz
DkEvd6Ei2QIbMo28DpiJcnToMLlFGZ+5mGhVuOpDrP85GpMnLGTG8vGL9ZzuLvUeH3yZTgdPjXKD
eTKlSiP9jAXbw0DkcgQOWu0YyDGbFwfaoHo9HgeTCixSHpKJuvhdG2zyPoeAxwrVshauqYD/GCJ0
l0HkgCuZbLwGjePtRED+IY4jILd9jwGCQE//KQg/fAgXz7lPA5viz97ZnE8WeicFzAcuWgosCzXg
DO/qECVdnNrlwMXSBwo5wSkuLIQeib4fEjrkBaiqIQBcIWgJPhb/MZjA1dY8BxC9SR93WzDF82Uw
Rs7fbprRhHEpk2MRMqevNGsTmP0PNByYw6qANcS1oCMFDVpmgjv2cLDd1aiG6djPl6Fx6n1Dq9Py
oDNwjrbHfTS39GIZnRW9OwWX+ERuD1p7rwQFqqtqT97SjwQQ2wl3SbbP0Po81cTN8JDCWlV22bHJ
oqCwcPttkrqezmM+l9G9fwX2424IGzH/nn1qsFqvGfCL2dT4BtzAOnVC1bds2laK6u+x5AxBvbfa
piRUM7l4o9fsLAnbKguq4az3EXpilqJN0zjORkP3OrN1+zXtMEYxHsk8Ldm829YvjiV6gDsScG1R
8FUbn3jepyrL1IZojKckoPiou6g5uoPqOYslzykLzxJDU/9GQVOuE7IN6E4pWDrdSKZ6r20Kr7bW
GEDse+ewQEzxfKa3Qg6bKlgqZYQbI1HLBkC8WQEizzzqhxp3cQ7qeSrD6lhXZrCWM/3i73c+hP3P
YV4Bke9eJ8ugxhw54ICOCADtNKZ+1JAHlxEmt6wqhqU+PzICI8c2mV9KcOebUQtBUBeud+CDEs06
MStlFoG9QNUsrLql4ssB/tce2s2GpmCoG8g0/GmjZq4+zuf4yNgz2vll9p6bNCqJcJL7KFUEBoSM
45Fcm2cy67ylnTSkv0/pm4NTbotbMOHoDwbHGVHOF97kEyUDYEOR1tN/9EQhXayc/gVR6ksfo97l
8czZRiGWkd3YJ683s32gG69VZOx7bdDfewRV66Y1nzHRVheTTrWhFJgvqtInvrXhqpI0WZZlPqt4
8YqkKJBF6v9MJ+DTlpuQea2XPKk8sDQEo+H4+KgOjoP6nL1Ak/LDC64vdRWUpVcVo+ors8OQeAKZ
z78+jTwOMJOVgxVKOcYP1iqKq3TfJl381EsrX466ttFDJc+qYTDGSUFuo86VV1GX65HD2Yku2qYu
o+IYzdwSLAjewa7arWlXlDywLZZZV8UwBP34pKERZDlbTnIG8uadc8D0Q2wUfeyPsSOt21Gr1M3U
zaErvWkbzAKVAluK88U7jlZbHoyp6q5OlKc7h1qeIHi/uz4upZAzI/xbT6abmdrMvCkuXTFcE2/y
Dt1Yw6GyUNq4Y3EIVXPIIys7VFHr3izVrx+bQT8RPfH3Xm1zk5TU4GJo3A6iiUkiIycBLq/hLNEC
mxvomfFOupa1HABAoWseoRNVpA0UvXUwWnDPaITL1YT3Ca6vYGTu1hR/Ex4BSGXZPcon7YPuJzML
S/kblU3RwksxU5VVNDupKv/8uCgp/DMhvCMJrtWOoau+zAu48zQQoWaGktCm1Ii0G08etUTs3V2B
RE+0aH1zeyoZGOKZjkoxLTXf1VZaF8Z3aYIEh8LQe4r9EFpQw5R0Y+QOzZSijCmhY1McyEjSma+x
V1c0ncYoyD2SkDS1tlm0n4L5nsYDC7gBBMZKUXZUflXvp3AgI2y+qDb5YFEY2HLC+FDYebl2iwlz
NzqMl5GqobVaRqSDU6+LvnW32G5uqhbeoTU4AZpIr/c13tOncP6f5CzCK+3yZwZo7mDJNngOcZsv
SiMNtl3XAbJBPLVBMoQyV7fxsdNqWtsggJC+Shjkyjx3fkIAV+CO68qrk6sr1PkBgoo7YP4E3o6H
sEW0lYemvWliZgIqqWGsVdlb2Za9v7OswkFX0eWLtEnyAyIxf9m5U7/QODs9FW3TrQs6p1lupOc0
tbobtqdiM6NhkA4ZJy+0brR46mc50csII8Li0qb/iPEm9VqSAMRz2VmhKWli5OxlJOVe9O6faJTV
sQlKG8cFcyvmu9Mu81CapZUIlmJ0yqtZ6/ZGx5+5r1QA7GL0JZ13jcCQLL1knuUsiQ4B2FU5ztPj
W29paNOmTILl4yUGG1a0LKDP2yCtQIAUL62Mg2GrsDXxPZ3wHNNuN9xl3lvmIRZ2jn9aIoVVGtpp
TwKjtD0JLNkD/VC2PgJlbLbRoNXXroEoJn2cHkXjvknQ+9ROzOHF5KBOmBX1C2lU6ki5po6WJCZ7
CNJnVebb2HPD65QJ/0X2ARtQHWkbkSAZzMVUHfSgKddBYDGPd9Sy1Y3wBypSwBQINM/joP2KVK2t
UsvKrr0dbB4LqtYU61iongbErfB9/aDsKT5qgTohdZ/7qfNPGWI6sdhTlppAGDK1sn550JXKZNe7
g3mGlGTCAScSOrVN/2QaIbN9l2kxqtSmHK+miuUldj48S6N6qXqA5praJmF7FiKlY9Xwf2AgZOjC
6YWWipT7sT4UaaRAR+otJoub3nZMQeeuFqcWAtRr7Sza5tktvJgF0/pB6Mq0swJcx/yLHYPyHeda
b/n3oGVk1WKiUYD7xfU3lZPMmk037beCuSWFlcOmxjpNMxlco5x+jhNYjQcGqjXcayF1/5B6VrBX
CaW6X6ud4SffJVx534rQScPlrFdWEs+c+dy9GF4YndxQB8DB0bcyOsAM5rStXVQ5COPzZc/RZf/g
tilpf5RTxaQQN/aqLp3mWMT1W4AB8hzNF1WrCzEa2b6EJyL9fiPtxLrwAPQghuZGJj6+dF/WipZj
qb5qIwe3EPfB8/jZYudYJxlfqentdBCqXdkde0wBh3NshPZWSnpkMJ985qBEfjapfwWSFL4vJP3m
Q1kZydpAdLBOI9BZDysy6VXBqWVdS7JfNnSPRqCtXNQidC7/vExLsyMqoHH/ks9ivXM3BWNcnDyJ
twnUImub4lUYaG8tTRtXLZAWfqFmvTChBW8Ml823jpElE+vpnzpI2qAIIlyvYfGq+9NeCyJUYcnz
rFg9Y/APr49LPFIQqLiQBzzJ2ivioKdUv2qNHXy6Ed5wPH/fRow3sdNi0nHzgTabuQl6n/4RjCso
Atj+ll6GN1NpbrnKtc7j91LQcCctrNt732Wfd/uqbJofTKh5Vp0fdo3xtEi89Nl1CoLVA87hVTat
vRhuv+eU1dbSu+qWZMvBFvM5ZdQ/cl3y+3LDu5My5Lfr7iWOu202acDsSiQBTmDV+9Yhp7QorfHE
sctf+yZ4OE+13h5ROGYcG6qhJDC18ttu56GvuoQcjhdJ4kJPG8zpEIfeHzpVaMZdF9IaiyaLMfoz
AmMctENtdtaGvdXrJVgW6LWaljAbohrWnjTTOJoaTI9UqF+ZXU53K5RnMKvmRaDsF2aMlX9+lWCQ
lYLMMB06wY8pu9NCtT8yS6eZOiT9Wg61/dHSG4I9ab3ST8Omar6DwetW+WjL5xQoPaHERXiAYgAG
lplnGyYfUhvLXYWJZ5mxvhMpMD5r+KCWj4/CiEHh4yOyaZm46/3KbJApR1Zo3B4XM6xQDNqomOZP
tYOTnOe5bKUchpRlc6BYTO9NOunXOdq9jWqApuzgVMvVCHCg09GJzZfJBTBAL7pZUFPcepXqpGYy
/4djlyPRwZLvoBk4IjGynyITRIPqA3eXBpPAScOJoOkl81+tP+XOcBQTgk7ToBwa2h2H0+hgztVE
SVAEho/4RUE8+oBB8o7PWKMYAFERiqQ5xSPVd898fpvA8iWaCgW7hJKCFcL+LrHYXDtK6cL/ovUY
3h4XxrYw9+dvyM6ke9X/DDaWz1Dzu5sl8SQGdOxvqJY5Xc5VWTzAV8nFQHRflP6O0cLSY6/jS4mZ
YMm59nefq+Kl09oVajmS6BPPhR6m1Bpv49VCeWYnXYuoOV9Ouvs91KQASdsv3peEJbL/Yy+/q4Y3
sRhAOuTzQ5LH5Y3jlf/ZddRjFRwo9An1xraK9JXIPgLAbbCqaRwiKgRXoU/Nahg0TAu17Qj6jCYE
mMniPvXBFzQj8o+kAzfYoRwkaTqwjkOB/jy2yx8x7raFDL4r1MyHigrBqqtbpuP/fdTBXV6fXdQh
GZxD10S8VSg2Sg5cuvML2zKyXRvVKb03b9UNenQoBzdCTW8jNO5ZpbsiPVBzHBgJrWHEujsyb/RP
MQUEgcwtzjpE4uJRea8SLd93ST/+MPU56iB1GXdQXMSaVt/rSR/Z+9HpTaaL8Bxj+R4LlsH//62X
gEL6wa1eLNSSkE3SgyFSDeD4inTj/olYQXM/jrl4sTEnraKmFuvHy87IYKhV4hkMFzxEh2m6FQzO
Z1l0l1B2+VtfF9Wm1oiBy0mIfwmc8ZeshXWuYyt9wn9mntMRd1OGpmabT0j2lm0+JKt41E/MgnGG
zH3RMq/r2wyS4dzI5zTLr2+DoZI9bKI5M9jmS/xG23Ypv85UawmzGEbAgvRC06SxfunR+El9Wt7J
hw2IC72w3BVbAJ4pUuKCN9BmgdGmsNikBr1xGlE4lmeSullzIAOGjAtxpPPcT85bpMkTWaLp7xpq
lm8aa5BA+p26XdwRUyDz11Femy4TBRvGwK3KZxlk6ca/RN5uupKiUZdMH5wqno6daWM6mt/W1B4O
HXnyG4mEDjlsa6wLWX5iC8EZmPs7lh5nHzDmXfqT3T3r9G0qTLzvDHERsAgs8n4dGQdaLOlqwo17
HYpvhxHYAk5I/04RAJvatktz4wz8gsM8b9etkYcnAEfhyfFyJqX/vJZt9FzRtNg+PvXP5x8f5UHD
TEUDq+SmXr8GZmPhbtKn8z8Xuwa0bSvvK9L8Zvv4fKC6gSGB+NaNJta2I03ow4B6+TCq2th5rSnu
MEi71/ZXZaAQxEGAU7NqxivvNNM6h1QqVrXq4mUgk9zGDX904JHITjXjnZgh5FVTbzF9bfWB0gIi
inX3SJNicxh/dAxCqTME8LHcfc4jpDyG/Molvgpfb81XI2KDD/t6qwTor8d5FUm+uWsHe50zt+Vx
QzVXu7QMH02JUof7MeKJuZdSa26xtxFv8Knb38VI9ooR0U0QKk8OSCm4HRRcyI5e3ePS6wOcDQS2
vOGvtAV2bt66J3u+aJ1e6MuhNv5wX5ob3zdyffn3T3BIb+pexwj+n18N7msCFzBRhnR1cR3s6YuG
h7F7vHpcSpDRW7bDgp0mFwV2KLRclRoOSlT50pS4Ljucv8gHKrmnbX6rY8+8PD71uCR5IHj4we38
tz+wveZVqPJSFaC3nSYITtokfYgrybszlaQY6Z254t2dKLSMP300lh+4l+j+T77alVaafozLZJ5f
5qYSO7sqrhSrdIZtw7zXsuP0Tf78G4oZ7jBNL15DO7tPlbPO22L82ROttsKqzWAbXt8ONt16xNH7
PPU5e7Q3yvWjuo6yAyrpRR76ct8kJXrHJtGekrHyBE5RlnR6VV+mE3ACM7Jm64/IJODI/YFjNRvv
qhy6jazedV3faT7wrFrkzxBZ6oUseAVylKE3oCZG6BOWsaeoMq8xGbClLv8M6p3WP0dTw442SYML
kPoSabIZSQTzXbSXBtJpTa/29uw+ZqTloiNM5jUVjapNG6EKPjhW6FjyLdrBZkt0G2XREHvLFB4a
RtCpWmvRp2QSvJXEEAk0njtEK8vAhqSqItznLuWmg2aO4TaGjgKYImiW/KDL+ur1DZKmOigWOflX
TcMDkvfeTAxEEkxcGXE4xFgzRJaEC3IS1drZnkaXDtl7c1NeyTB8/osZyE9aFPHK1Zzf2dz9NFtE
+Yz4F62o4HZwMFyVROrpQcAZufe/BvrfFnUmwZJABnMgxVWXlWccVzCNae957mWUGsnVqePsdEKt
QhNkCQPQYp9YcuPAVFk4VQmiZDjSw+wuKea1PDLLp7KYGoyptoGOMA1Wk8XRukWO5ooaICaGFxVR
QLGT/fI92jY+/VikELP10xw/PORvT5kuitNYIFX2zabbNtiRkx5bKA3I/VCb6W1qWC5C5rmFSSts
tsC7ZrTrvPRYt9mx9Ot+QSw9ohcpoWCE7JH035Zj+115xDhQUwPYzf1rq0n3qJPaUDgtQJWOU35Y
4NSmmqFjqQ9PIem7MBeQnbf5LhL6Jh9IkzCdWlvnFkFTKhxKFnxMXRY0+kWTlj91HYBE0hGc6xsk
NnpmwVfQ2tTEObTjYhH4aFgVKulBSfMnwcjEHtXRop4i4MGi3qUoObZ5iEOzk9eA2e2rEyh8F2NL
rw3pOnmQG81qvCtaYZrfM1F08si81Qd2NA5Baz3u3V3ZGRd6MMmGYeSTBpJ/5+VhuOtKbVlxplk6
5Axg9AK/NiVAQEbP+QiqlKAk2az6ybS35KMFwbeHb/zuQbjs2yLcTS2sANPhR26wB+6zBo+CH4mn
ZJZ945WxiFbCI5Iuu8yOjz1ExspvaJdiOirHFtyLbw+AWxk/j09VPlSoJ+I7dAMmV2n3BcbuJxCO
EYSibNZFOVyGApMcBtFk5lgKlFnL0R4+HDOAjBiTOo3Kee9Y8SuCPXMF8Yy1qKNw7a1vDlErw7C+
FJqIpasmSpphbU6xWMuubuYhKfnHHIKfjLYwsZKla1123t4rEU0SoTnzjsAtgiBk1DdRxMn0NdYY
HWfS/8ChSqsx/yZ0xlzbvdFeJDpS24SWOBXNN45z661gocxduZkm7z1KMYtWI4NKCyPmfgiND83G
Rpcr6+qHIsU0hwFbC8zv0LZ5pwPtp0ujdJ0N7dYOulsBVZiyOFnHFT6LvbDd+OJyQiom9yg49v+U
QbOJmsheCdZeUFHcb2b5XTvdtxczhbRHvDGdTyZGMZYb0AK/Ajv7HKxkBoHMYCSo64sANdcpnx8F
R5diZcGTRfTSVTtgwO8T23JHyMSqtV8K+gcXGUHg9w1QC1Ds10aQm8cw9BBOVwMAFWJ52ABYqowC
so2E91Wi01Yjjgi9S4gWz8mM6E2SDLpFrYpP8m/OoVTFFbI6PeMIwBFdDUCRVfxVz2AfxRyRLq4o
l6KykWBbpIhq7b7t1WXMzGMhkMEzI7o6Bpxy053CXWOocJZ3z35lSg6goCgNulNLstNTHCH91rv0
TkwQnnev+NmV6DDGEhOoN3XlMjCM1VRl5h76IaLn6JCBHp/VPOfBzq5u24SrQvmHuBR/NFo/q6wv
tnGfaPtqdLy94tGjqTNNSwz8PZ2dirIj7xF+t6iRAa//0YA/gv5yD2XjhGjS9XfupPcyhFuIdm7t
KDgoZi1sHrU+A8/KO1aLapkbqPjMHEWaZsETadMvmGuwCsNFVvqYqYUBbvetLgDKJmn7HJeau2+8
S1nhtMYnUixQlaJCsphguDHIwaG3L0kJkWb0ezRwrDtredVq9g56TD4Zf2glDQby1HvGTtZassNk
iIs/qI6EoLvkpefhynMIazDvrU8CBGT102TwrIlqjE7aoP0ZkuZS4D7bFDrxEWMv/hRZ9k7nBV2U
R3pm271m1fSjmoyzDPCyY9EpTOTPVIQz6VTCvXE5ZMeQjKvyY2hA07R6/6Mclb0XNd60ns9jrIVr
m1AxToJnJ8jH/c2dcgbxjZ5tU5vnw262TNhXdh+KA4/WM0AfThkJWZPDiKEAQhzi+U00EhUaIQlz
okztwE8TOd6fFer/PToFuOBeuE/dgYQKH6dJo5XZviXSdp1m3EsxbtRh5Jzhlek57tUaI8PX5OvX
pisuhP8ZJ6eO92XlbxUxc+/OLA9BppMglw5/um7INxVqy4g/e+49P6NpxbKOZs6ghfuUa2G0HqSn
n43xdRQj4tLgaNk64sScNdiQWJQME70I/HRNv+PDw7uOG3o7hNmnC8cn0lp7ZTXpQtcNus1G3mwc
g8qj1Hp94Y0++rLGWrW4m09mwfk9AwelKgO5CJKRLk+/aRF2565B22qSoUADa+HOdnxElkv4rDfi
luV6sqNbhwnMG45T85kVhEikylzXqb4pEv+npxdfmTWgZgKLQOsdLoSIzhnRfVsGCk+xttG0lgav
5icrA//FhknLjdTiNyh1kZN/GlHxMxy638VgoazBkrOmWdsjZh5PfQUi1k6KPzjy/kQyu+GGwonA
TGDrDFSEXeMy3nfDYi+GqthTMzFCPpX4X54KF8KPrMgXQIhorR1mFS/FYLwL6MJYubNqSXc58QBv
Z3HuYXme7ohrcVDH2TYOAZMGnXOLEkTRbu6CZAJGsTKcHhGYhYLMMttFUwy7tKM7awvyYTwKwXtl
MjsQOjzLYRlH2MoZXd1CAQ6hpX26sCz/0FS1ueu1bqNqe6EqZzpWaYy6qnLVxSro3k6XAJHsV9dr
Nwzgq544mteGlauaAZSGeuG2rs8lMvspgfKrOmfd/2l80awME6hDg4okRyncdISaFgZmFXMIjlGd
cyn9jY09dsKvdXIprp6auCPfolDrykoBNGr6L8cvxKVIPf0CvrtxNH/rwpDciyxeo6ai9Bmnt2CC
MFqZ8U8sP9qzKeqGXNQgfBo89d4wtlvGnrjTQFCI0axki9LE2o61A06BSBybp2TLoBa6cQGZxJND
f0lxtaZpI/ccl/9v0DMYMuMZodJka7CW/a7Eixr5pPqMOl0wGHPEtwqNhojVI1QnJib1izNWP/mi
8uLQ2dCwBrlE3WNI5LyDuAxZEG2z0N5xll7nictwhVHm1o9JUcinu4o9DvImPcdx/b/kZ81Bf3ky
+nm2+/p//8ea8+wslNamMh3DFVLO6Vr/JQjQHNAbMnvmbgqqL7qQDLmtsMHI62MYGcV+LKyrl4ns
WlUBpuk49y9MC/7opddfWnCKCe56KNa0uzde5d4LjnAnZNE/+btq045jdQJs+plPWX0SA2xEtjmg
TPjdyYQ1tVMOCGn4z0w8JOAGdrMEDnU5BM8DCwUW7fZomhq93/4og5DKpYLGwqDcGkzs3d4L9qHy
Y6LWWCCjYtoyAHfpOeqsHYw/a/SiuqTrZavq1hEGcanS9Dmkc/ikhrA4B3X2RUeOsKtB7H2Lkdn/
//01/kc6mSMt3VaWkBg6FUPkf39/gd1wehsbptI+O18ckYgKbsi7tdYaeyQ3Q22HayvVVyR3jnch
G7QZ4bslghMbp7auC7iA9A+PmB8EcBnWwsygN55qWwJM9PcJJxJu6uJ/+ba5Af7tvqBv6Dq6cgzb
VlLXbRqB//59V7UCXpS0wAMfI59ab+IzjnUUdO6ojijN0jvL6y/MsNl2okb8q+qB+APhTDPJPsL/
x+jd6ukkVuNaGyu17x233ldDt0JPFb+YRvziu2O69lE+M3Zr1+xDLYrNVL9j0tTvLdY0rYaiN2E3
J4cDtoNeOmAmk7dOtzpSmaMeN3RtQK+wgqXVADXFbgXO0iSQIc8BJHhOeESynh78fBqWJT4QSj25
ar0yvzatqJ95A0zQY2RYaAWosjoqmOYLeqyJnoWHEHLjAgWghfmzD9l0Bh6UJgpZ1+HNbWvAYlDw
cG+VhePw27XgypUY6TktNocug60Uh2IeUUMOzd2Wuxom8GTE7t7H0ggzFygv/4aBU8vQNlEu69Ok
8mBjBqO/CBKzWeMIKPdWoZEiMF8eLwHBv0UoMdf/fIqg5WBN9+8N2gSTvSamEcg2F68eX/L4+4+/
ageKJAaSb0xvCi5qvpQZJmbDaI9TVWAiIRl+IQCNL50xY0DLoIxVzPhd9rVzxbLwVM7t0MrvnWf6
W8STCHDtBue3uGtGMO9ckhpyRmv5OIpUdH407wohx53oEMP4tGJWg5YlHCJawlRCg75Ijrv4cVFC
vaKoNje4vaIVfqQcVkxpb91a+11HXYqTGlYJWYj5/vHSjMPLyEDJqfVhP6XpvW2scku3mU6wdp4a
kr0maZw6FzErDLQfgmp2NwYS5rwoIjIZCAoY6lHdjKpAfOKQVQE4wzs+LlmZgNmw/4O7M1uOG0my
9qu09T1qsC9m032RQO6ZZDJJkVTewChSwr7vePr/i1TN3yJLI02bzdW0VVWTzAWBQIS7h/vxcxqI
WfVQOmRyQVQvt2jfECne1UOpfYqghHSkeL6f81wFEjmrXkA0qISBdQkcdaDzDBIXLUBlSB0plrXV
4JoR2jspOXuqtPQoTDwLZ9ZPanlMbMe+bdVCPzXTjZXo0sroWmdnj0Aihho5bUMzR5IChrZDTwee
+rKeDqeRVXmgy7oGp20EMCA0qCBTxPG7xWxF+qHlZCmJci/NaunuiiQlXCCHNO9HKchvkESrKIDW
X6FNReLSylq6SkpXrQZlN2oO3bDqJJ3J91DYJZ/rkmSNSbUjCJFXyogAMvukFbsjXzqBmW7QIiye
+jJPFgEFOq3OyrMOMSJMHzNiEIIKgZqYczBo4VgOULGiCVbB7Y9KGtTA8rOtQN2h9yoNZjBxn9KA
fociLywvNMUpLErhG2wsoHhz1riWNdY7lYbhBdoRTdbAj1vbtILHIEQoKEe7yQ7eGsDF4Gumwzzr
QkLeLVS1QurDLLatHddb1Sk5XJC/20hT1NxEfkM3bAEWzq8caj7ibzH2BgU2mmfqxuawxSEADKtd
VTxXSdtbknODVF7CaMvwAArk1TeSkXL8kbBHP/i6AQA3zT+DJDD2lj8E8DXVtDQmTbasdZo6J07P
vhAK1UqdA5acN8sIHbH1mOVASCTlK3iQ6TkUhO9OkemwIw6UoGA5boyRZmnw7BlgMJCqthN+o+9Y
3VB5LbcZPJjegLlxm0mClXSQy1OszcGGpt+9lTrNrRbVBuF2mXzqQraI1O4KPUsPwCPjVd/Y8o1k
kaixayfdaRY4ZL0Yjhp97J4OWpG4M4abZ9oldhx/7gQF9ZR0FkIMCnkZEBs01INGUf3uy7WTCR3Q
eRFLTwgmjLBs7ewJWBMMuEb3CF55T8rQ2TjZaK0juf3Wh312F6VjdZMrsrVoNa27AYOpL6dWiw7G
kEybXu0/Fz25m36g3Xm0Ri+jtXTyzeapyZ8jHdBxoHFKqoe0IMKCwzPtb1qjE/UhqVjTcNLf2qaz
80PlGCECc+v7urSdcrtGEiVcyL4GqhberxuiQWqKM+cmZcglOvjqfpUVnZhQUWxF3x6Xl3tUMMy3
EnakQzzAe9UGwbCrxX90coBu16vGEj4WPKhVKRvKhdnDDL/4xuLIhLoRwa7mQy6VqrAkQe65jVD4
8CQSHl+kfgNJUL4n21StM8Of3WACb0WVAqx4lh11ZuEpG3woWX1/3FFqVr8Lwf4H8t3B1+JP3ePm
n//5o5z3h1//+VBk/POf4jOvRTnVEenR95/45/85AXAHMdn/XgB8HX2pX9L2pf5RA1x85LsGuGT8
ocFBbjuWLoMkUqx3IuCaaWqKYxrAbVTZkv8lAq6ZfyiGYWuyZtN5IVNi/vt/iYCLl2T4XWRZMViZ
iq78OyLgjsY3/Rj8m5ama3whAzQNXTXlD0EeWJcwNsrimwLV8Hbelg/ZWXkmleq0Ls3V1BCWb8ku
24XufFA2XbVg06yTjbV39tNX49C/tdvy1NzkD+mW+PwtflM8Y5M+0IBrvQ6PLcWEl2YJO952cqul
s4FEYksv1ZJC2LZ/C8Geqwuy+DvwnHfVznwJT/q3aFMcjYMK4ZLXpcitLNTH+gHQ9I5QeOnctl66
gj7TTbfJo3pXHoYlrF9bdMrPQPuX6Wla4plJNXWe/ZAto40Ov+gqvwVN8WkYXV5p7uYDXDeH7pFm
vzP5xFd1p7vhali3B1hnb4jK177XbpKlvLNWwKy+xadixyhvMPMb/zE7S1RtXu1v5PUCm2YEN9iQ
OoDSSOC76Y/YVTuIS2mQrG+dlbGRPwXjbbUrndOX7kgSh68NbnBTO2ocj0zhgXv4Bsfzyt9C6roz
XXlp7PNbawEHxyq99x/UbbFmgG7jPkBvscyW5UHeaXDp9q68Cm/sB5qkV9DRu7oHQ9h6+Jr7qxqW
gWdjU+yUlbNCQHLTHf27GgkBae9frE2y1u/n1IPykUjRWPirCIktt2zdyEQPgu7dTRceK7jXv6TK
XiPjsTe2nQuGajXuNcYFwnlwM9f+3N6jI6nB1G0ujOf5kG2iu3JfrZHgibfVBsfixtxXu0iZlngb
bq1VtinWwV7d5Q/NRbrJjvaJKzw5K7j95GW4BZhgM+3JOlqbnnXWNjQDxG9C1vAJ9uzbYW1/m470
ufdPzpkm6ydt397X2PCFEtJZu9DlDfALakXSRr6JVlBjeAA/XdRxXuzdtKM7gYz8Mtsrt9I96xPS
1DC/jbKNtVIWxZHPe5GrLoKVuSdzI0PgtYjWqVd+ph91Ud31JwoaCNBo+BDET1zklTbwmdWypzzQ
nBrmUHat5MgtD/0K6BeA4C+gkr1qDU8lEo3HU+YuIPs6Q+i7SFfWJn1btQ9BsDAfYcEJYBGymaYL
zBfhwl76budSB1xKZNUZRXXJjvM+X7W3cP8R5MEAzH5jGcnuuB0JmJRbqlqLJD9AgxUsID5RzOfO
gu66JemLeLXzDdp6kBam4Y7aZtSO7eL02qygIyFvvsGfI0buASzTPtFXcW98AqJjk6LK9vwNqByC
SuhCNa+03yw4LC9txd3UxRJy1InOKFqegz2kBUBmAFRS4MpPyovUvFF51RD9S6OSEMUjHxKd5OfB
3CTdWou3vurBOS9/tpX7Dh5vWdk7L8FnAcSL4BS4FYQmNoBgvm5JYzxSpbdUaOj48Fsv+hRzblCp
3pDOS0iIfiUZCHhtvkQ6J2loEwBCIsPwJHKPFCS9Lto7S/sgLVEA80J95Y+nHB6+LwNjMjdwwXPW
WNR7UNzN59Gl7LkczvC1IHTimeFegyN3XtK3wIS2oOP7RaJQ3DXcpLiASIQOOoHhxX/1o3SlrbR7
uAaz8EQuve136jJ5FNrkn/W9pR7zT1W2zZ66pwhOVKBR9qYE2QvkZk37qm26Fws6nGjRPCbhyjQf
22TlyE8Q0RQ0PnD2IBOwhHlNRkDsuXPga1vDHp1sJ+cFQonpntQ1ZAL3w731yDOBuNMdb9ozdT5a
+iVzUe8AKXj31lbhPLsgfYYUwzS8hTYCrnewDA9PzZN8R25bkBQsUXOkurvuJHejdV7+STrZ52bz
5nhw3mayx3miPEr6i3WkIOJ2z9VtB2dgs6JB+agEZzqcbjtAngiMXazuU5fBlwCRpQpHQdFL7vhK
rmwtkrELa0slwuWZnofltCScdK0j+gZA2x/4nmd0+u5Cy4AxYdWRKfOkcAchbHlUnaP5BSHUBcoO
kGekODC2HYrubm4+aRFsY+vK7JeQKKCdkNK/cxyQQMM8sDog0JceU7J/n4FMwjqrZsfoWc6fldu6
vSjB1kLOJTg037QWOrTy1ag/ObdGsu/IwR90ee1VS7irb43O60f3U79cDq9Zs0S/bqG48WIkjfgU
AMM4AqdblLQKBtiZZXmENBjbCGByMVrYJbrMoIZftbG6gO4MhaFIPmHwAXK8NpSP7fxRj/SVmWRP
HErpDuy85B5CKIkOBgo/a5Cs8a7bDh6p9C/22b6BtDzy2mMFExLqxF/4T3tMd9PBv0WBwKu+gHzd
cikeaumay/RgQ6YBXdOm3JoYZ/0SbrsvJbts333RTsNG3xs6iBFqxYvkhAQiLJvPg3FSNoC8PXXF
vQIHVVbWuOaHEKanTQ1kAQJEqVjlwG9at4xgCUUlY2PYSwoxVbmFmcifwXXRsPoEbVXwBjdB7aEy
Zkk03MLaQLPtqrDWu3DHImM190cdbWeo9DeR92JvQvpeihVCaKiu+O2JVvWUuL/13uDLkPX1NZT7
3w5511+Lm5fsa/MxLn4XJhNK/3ld76V9efcL7jRqpzvq/9P5a9Ol30NqgnLxzv/pi3/7ev2Wh6n8
+o+/vxZdDvnn+WvAEfFdZEp494tgliHkzdfp4yf+jGVVglLb0RwbqIhMAe6HWFb9A/4p2yIohdRG
Jqgkx5yD4gv/8Xfd+cMiiHUsUqB0hcoK6U9acv58SXP4n2UpimIrvPzvxLKq8T6U1S2dTJ2iUJRS
CboVw3mfr+xrqyBzRO04LOCNR6zLUuE2SL3IOc06Un5KBc/iYzIcOu0UQCbo+CfVABBK2saBpya6
i0Ef6uDM8k0tiqSk92v5MZpeW4z+D/P651nqb3mXnYoob5t//P0vKff3QzU5MPyYcg/gZw2hd6a6
3F8a+vPmS28AzAEiD2JRKaLfXE41fnpBHRYx09ENR5XF3P2Q408nPysn9HPoSMWkDzU9YdL15xRe
iFk95Ac52/Q1RNCQ7uavdXk3kqpLEAYmm5FSMrmbqtcMdjPqK3OjYDcOWawsJEFRXy0eh+hpwJE6
6sGPoIHgS3L1UW1rl7mXqhAs7eMkwdAUPlnRIRteQROAMHod6lczuIO7wPOj2XPw5lxuoH+KEoEr
vqUrH1WOHtmhSp8ikGF2hwAoPevj64jElLRHhglGOy+8r9pVHXmz+dqPkPOpr2r3aBs0Q6mvZN+G
8bEAZs13UxWi8S6hDDSsWv+V0SXja4BmRv1ak0wCewsgklLgkTlItcesO2jJYQYOoDWB24fY8P5V
GeMFkPtFqpfUvWFOQocYat+0eDTtRzW6o38WXoXYS6JXKTh0/A3s0HCw5Bv/m9E+FuZJmg+8mAo6
sgGigPIx7EaImfc+UO04erWJBvijZUoLI1rKGRT/lcu61JFSn4bHAHKUIDjkPAyNdnLbZFkH5PgO
tQ3DEWTKivQooYWVrcjfkXSi0Gx/Udp4Ld6ZjRKlk3ZBJsHfx9PrADsAe0PMY0/zf7jhiqK069SP
NSA+PqH7j4g6SsyMJk+kvlX60hP0Fqf9qEcQzZuPk3JCc6ovD2kCnRbxE3A97iYnvaoQ7dP0yIxp
jKNEKnGABE/xRTMXPGEZchqAVi3+reRH28ExwYzZvhrhndiBYvyy+QWwQsSOlpyTzDC5YKU8tiNd
DOTUlPiOyxsmjeisP0N7BX4ntn/JW4o7nn3dvYpLk/Sm5+SR5kw6T9nX+mlANFSqeGY+QKoDo+ce
WJksHJgoZfMVIxGlwIuo84Op4M+JvycdXtGYh7Xgy+PmQSgnwxhbH3hq/EUd+GWfRxTJTNX9tcVQ
31djqNJhMmxFUxVZsVQTGuv3O1iTIjul8QP/h6xbRB/7BGXIwVcvEi5WbxkCFKwUMaL40ELlpaQ5
rMEQh2WXivWr1j4k/pnHk4g1VkV+8O1Lkl50ZHd/PVBhZd9VExmnY8im7iikE5yP1cQQ3FIP9gse
XFAwRXPhn7E9C9PWUkvuLzrlzl9f0VR+Zvkd29Z1co7UMO0P5rRtq2gYWE3gh3YKnKqC8hWGfLcd
1j5qLUacbRyVORGntjLHC2QwRKLgYp9b4wz/DxQN15mATx0mXRBiSJZRvYL77gLgrQYHWkxn8Sl+
i5p9Gmws4AzXd0ek/0FMOP2ZLj6vhUN9EOUqcUiku1Z8d9WQkeRcZEFmVwz0qlGpj+kWzptLBH0B
ylBuk97PBKGpeiiAjlglIm58/XwZaeAR6DvDy/1zS2CKrBIf4w2pf4ESVgxLkrlPW4Zqghs09QWS
hG6mZnAl028VoPPWt4vEhlA6eBG3JOYj0M5twABz+hvie65jKec6faHou+htqooM2jAOBkuDFpiF
AnQKkTS4oi/0fbgstbkIt37IkVvGZ41nnrCY3Xq+Pm+mMua2bIH36FJazA/w7Qg/xwshBG1ydxF/
EMNi/lHUW2QVcJIzL9cSN45qqAzb7oVnx8MRE2aXlwKpGDEeGRpAMWxCkZVfB9uespMRvsGfgJ4i
I+SoPnFjjEtJLCCD4LBGIvCJxph1P18fda6feYoCy8hsIElQBp7YBFQ+SNe2C4bHpFbcC+9Cczam
tN3Rj/19xxU251sWcJrWSwuu96jP3CBhFoocLmWOGNxVSEWoCzJPzCiuQOKUxb2Jedc0Bag+0mNr
jYhWjJ3BXBcoJ65UVtyExIb4PYNspJHYMQxI/F38PlakceBuyKdLOdoPpJ0M6cUpQNzPr365g0ks
f6OzaslzFk+tVvg62M8Q2xIRjySvxPyJO+F5i+uIJThwoPXED+LdM4sldLgv1qlYAk3GvcSd8F08
4RpDyE9MIk+N7pNFwUTTfq/QzyReUKABKy5ibkT4kuBTZHYb5KSIbCAqOJ55CKN5MeHpn02KdBex
ODJaN1uGlCia56O1Qp/cQhPOfFPf+PEF19dX67Jca3R6ZD3v0Z1FcBxZI+KLryaOh/qkNxcx4J72
A0PQy8u01llny2b1pZdZzxAY0hcA4ihGYwHbsxghgyVjv+ihOeZNKmPlL2LYgXPOVVVwjNCF+n2/
yDZ8iCgg5K4wXmKlpexh8S0wFi0L+DYlwT0dwh6knZEZATMISIqcJoZXvKvMIiTTmf2Ix8qs2iWE
/OwosXJqSBAZbFprwhzVML9z19LAB3gcaHOxr4k+qmA10AvGtpDsSwBfQ41REXeV15lH+cFjr8tY
Cp6LhCZWat8ykgTuGVhLNSiIGID4zlLohPB9enTxVeI0nrwR4Q1hFeuIP0OIJjWhihmQGmTacjZf
zxmQtzM57AxxE6nYKMNauJtE8a+7QNxLx1IVL9NksxCPks+AzAfsvxhMYm9h91TWHlMuKdjB6Qzf
IPz8GGfslU+esV0l9DeKyRSjZfjihVo+2uo3WUqvLwi/xjLSABiwoObsnlGFaL51VQ7f+UG4O2Gh
WFyNdC4kggoB5IwvYiol9eIgjIoP6ngL4HZP7J0OQBVGw+6R62KYwkvllkxFE2YmZtd3aGuA11fM
vXg0WCIVExyU9+JWxfNiV6C8eN07wtNm1yUknnkNFbEwqIyrAUBswfcjc5TvkFBuFuCTQfeL56jh
pmH7JLm1ZhVwc2iELGw0BG3nJZZOkQbIGZJ4MSjxwW5Yp+wRcfUYCSXOQ4tQfzCk5aAqwjM43IiY
a+HA9ABwtkHtPtU8cZMzDrGCs5epTW3O2aKbFH8h1pjwHyqRIS8JqzibJ933hLo1XdkrM0Bhcj4G
zTMkOK5dyCuxjsXaFVPEIxCjmbiQMIIOBlDMPCVU1uhZ2EibeS7wuhUUGtf9k2geM4NOAe5HO18f
BxMlTCdeota/22Hhur47jY5wVThlgw5E4Weu9pW/CVc5gqESXl14o7C+sO+Ev8aY8VEJLdjBYNIV
4Tr9MvNC9gRbGeM3NfTgY+yZffHVvBCMF/7LurTYEGJTiL+XBq/Vl4ldHmgMMdBgfhbJtxiQceI+
snwMLlRARs2WlC7iyiJMAEgJFQEmBRctbkTYtaQDq4odEz6ci4mnwwODAIjMdfybiOhnxz3bJE5U
bdmQde16VP7huDcG5TzAUQD7v98udAMDjEsQgQj3SI/AoiHbxH4W0ynCNLGmcLbiR+aPO844CU/B
/awfhPsS+/m6t6dUOGf213d36ih8E89LfBw+4IvYuMJ20FzhGPtMQkljPNsDze3cLGZNrEJh7qus
Xgp/a5CnF542xWbU2MUhvxgEsuNZzIr4Y8X2YhUFLUuVSUKh63tR811N88dz+Mfyl4iqbdNUbMew
FLDlsjg3/zBRaqjmuhwgypSF8IZy/zg41o5wuoB81n39GcVD/JYxHzC++EHhRYUdMnHZYv2LnyFA
uP5/yQRjbZ1IhVfZBpyJ52FDCqMnQgzm1aIsy6L5dfyrmD853XMXtmWCMrMcW/9wulf7kUK2CZWT
WFg8bYYaKZ9zG/XGa9zGUw+hqWZGCTjEXUrC5FiXCfsrwhZCO+H1eRuRSvkmWecuIEDhjUSGwt9Z
NUEI9lsENJwduIw6dQsOH2KHGA00MhiXObjPG3iGejRI5ot4+2BexHMeMp4zcyP+FRZTxH9ciAq3
Z02E4ew0IggR+IhXhIdkfQmjPTAKEWdgGkX/j/iT8DNXG4zxTJMH+FBHquN8Q44XLMgiishABIGw
O65yH/tmnkUser1r3iaCSaIZVh0/Ed5wQEDrgl+FuxG+UfjQ60x935wiTFFhaJYkTOT3AEczb1Q4
nLFZwmGKhSucZJtlnogohB8RDkD4DVJSALHegALjii4YInFswElEzLmI11vuT+xBKSYY5l+4IOHT
WZick3vHhxfyLL4Z+yICE18+CAuPpRFmm4KzGI8iDgHJIrNOYp/AfIYPFPa3xP3wMsEOXVGLTDsI
K87HYe5YyvIZryTu0WD2+aMU3QtPLJ4lug8bcVfCc3J5DKd4/MJW8pFfL9ufLVoZiirWrArfovMB
FknTAl0vHSkpTA62iH+EhxMeg6uKyPfXl/vZAZr2EdPQbZ1yOyfp91sdEfDA7qPv1xPrLCD/wopn
qYlHwLFGxJAtkkIaLWNVs9Mm+pSx3Uy9XdwSSBHSiKMes8yTnHD/35i7Xw/yZ3NiyQIRQOoGq/Rh
jKHfacCKNRjJaYAkTm+DlQh+RATB42derpf7305w/9/DdJBc+UUa/GudveTvs+B84HsWXDH+kEmB
Ww521rZhJvr734avTQuO+g/Yx0yxnkFs6Apu9/+nwA0+I5yMbSv0fRm2yEz/Vwrc+kO1DMu2NEMz
FD5v/FspcLFn/pV8YcnIqmlDds+4QJ0YGmP40Z3NFmlerYVnqgM46vipGuLUCBIlul3ougVdSDm2
8VIYZ46oPM3rOLX1xSzoFQNF3mqZtqpileqrk5pHrfKBTyAeeVAkpaKHqVSX11+tyE/WXT28XRts
Zxg0vXYwW4662vaHif9Jnvy6KT/ckAX6lTDGMEDL6B82hDU0CZ3jMF/lpfUizbq/BylJGbt0PNvp
nm2VfTlPVgJLk9R4Dhx4BzoGcSYzWgu9FffIm0S09wPIAjgN0Vkx3cIvCI1TjoBbijxLqRgUzebe
wl5SB9WC2j6YumwfRL57U4VolqKmOxyzqCDRqmbrsM/n069vU3mPwhHPDfsHQEhXwOE4zjWe+yEM
gbFKs6eEEwaN/ATe8FFkhpJ4fTwmywBmPi8N4jdopuD68CV9beqciZLfzLUismTv51pjVat4D9uw
dN36kEUbZ7kzU40Yfyx9YzVXwathJ4qn5rjeKymgEyBf2kQqjSRVdEKovf9NktMSj/PDEFSKN7Kq
UioSBaX36xcuglZHuxq5CEETUpWVVMOFkb3VkMSsowi8RooMSk39ZB9lmr42KiiNr03/nW/Vt+Qd
D1qejcd2BBtXOtMNYIDwPugyxA/nW7tUwTBl0niKraxGrU6wk4ZjntFjAzOd4fuOW1X1trPJBcvg
Ab+UxjrXt6bqB7d9ZkgbunCMvTPhFhD4/Fr2gfK5BbbuaWUPczosZIaZ5zegRcHUu2ASCxBBEqzZ
KBste7Xt99AH7suhTuBYyw1P73RzP0KuRZoegb6mh+IEpjNldf11zCdUFfzUuAmj3IYzOhNti52r
gujeJpr51EVySWq69bUtq+sGnOrsSnS3E7DrMLkm/Z//iZTme2X0v42b1feO6rpgVVM3cNuqZTqy
9uFBwdhSNqWJxs2otRlnY5hj0zLl8lFPigHwTQehClGweqxNOmOQh0PdWNJJRQIe34TT+JJNssVJ
txDsv12wsvtJPsv0wB77xjxKMTHMlSomkiTHDdIi2uZqFyEjDbGYHTXK3ko0xIsRrfd+vRfVn+xF
9rdOpzyxgmaqH0xOOZTD3EPr7KayRp1MCyiJj2Z2M0QWPFKCWR7IsbUedQtmQfh9gYhkpJ6VUDMh
CAc3XUJJiUxWhI5o4RTeqGI06LN4viopyIOh0SpHf58jTb+JqH5mRiyVHhNV5tGY5MLfb59eLtKq
glbIJfxDe2s0YQCL08ehKNCgHex9iTDVwjE4XdlTCV4H7W2a5JPf7OIPhdjr4uDoaegO3VyKhi15
P4xmHMa2Q2qF1F/lrFuYciirprAgDfqnuA2oPQjl31D8BG9vtW7y8imMwNkTNN87BjrEvbOjN8jZ
XX8ajdD//lNgWp0HCTWSj1JXk3OMYE41eT5dM8zrjJr4727lJ4sBi0zVWjawy5r24WTV5KY1qSVc
qp1UTjTkJv2+1c5NGim76y+d2NTXn2a6TQBENdMmEmvkX/+hDRuMf+yQjooi+zspRVojzj3U+1yn
5SRvktOv17Dy1+2py7IBfQRIUYcEwMeFgMhFhxITYkppauxDpQV71aTFEa5DKkOyv7eL5otJs/N6
cqRgHzXVoteGO73KtQU9URwHwvFoGj49AAHSNld2+8zpkuNvxinMxHt7Dy6WUNewaG8xTEtM/w9+
L9fgRVbLEYSP1PFkJagla0Wdd2oj5qarDpWFfonedvoBKsK6UMLdr0dwnYn3I+C5cmnD0GVCtI+G
zJKUJK9UmObmeqPoASch6DBCXX5MBC8JEqOkbKuhAk+KNrcZ0qeDOgwElB3xP2h9q0nAXtpIpfmC
RxqWY9a6poZLGlGLpYN1ETk4MouteZab2lrqFgwdqgGzrmGsoM8tnq3e5Cg9lePy6sgQe7YQ+C6e
VDjyKH/O8BzWFOujsUmWV/Mzmm2z//U0qH99EBZO15ZVhVAEfuYPWxbJ9aBANaigA34HwyValrIz
yPTGUbbWrJZWzLDfGl266/oGpgNTfrhKfSiUgee0TndWD5mGSp/u6srHK9MomUSjtaUgJrtRFDq/
cUBEzB8WDnhpBe8DsRjY5Y/jnSdZD0fcwvdAoa1k4KKDGhxqDVISO3aeh9aEXB/WuLTuv/16sqyf
XZtLyjb2Tdc+4kzMzNfjWEfZChIGBxijEGqYNVgrG63LHhgymwkejN+YIuUnt6zgcMF8KyxU2fjw
iFpfgc0sD8RlJc1tXvKOLuSgjOBBcKIO/tZaPtR5Jjj7nWXaaRNEkGaM5AkYgRpxYi1rsl2CiBrM
QtpGnEfum32PRvpvvNBPHKilsKVBm3ACIUj4YDPbvAnasWR+rtxkA+X2AArsSu3MT7EWZpCXhGcY
4BoAHHQ0DZrcuDW9xl1fxRMEYghKqpnRrtJo/lKasMKPXZ0BLUQ7rkG0G8KrcUYAOP3N/P7kqUIr
pNO2bFr2X01RpdDikYvkrZbJ6SqIehBAUXps2srwaEYPN1dC+F+vpL96SlMmynWINTDXKj++t39I
A87xzBQu4HPAWCufu6qjEU4d75yQxmybzv/MKhSwSLaLpHDi6REgORteYQ3pRnJe6amV4/upCb7Q
SkTSqw29OfOftYT8SVtJayHzVEMjvUj8UAada/xmH5os+o/bATACdX6CJQP0lWyJdfuDDY95PK1T
hzbFYuKlydbv6jEp13Ykrbo5xs/ZoQ9rENJ9WkQjHlnhCSTLGR7MEaGDYK5Ur9WXspahN4/8sGdK
9LPPyOnBmBzaXjXRjBfCPRUqSLFFeXoqW/QlESisvMHu85US1HfzzDHW6J2VVigOZBdUhpU8XTW6
9NUoYYRRoqVkSkKcNdknTkuFzwDKqtM3a5PKq22j9/JtEUs72O2NbeNTRWwnlXb11G+hcH2spWxZ
5YiFIxiJZKvchGscxwKKopsMxNNe6Z5702fEha4uo96h56qcNbeiT27QW5DaoCIbZ4BwQkdmqAy/
NnDlFA34lpxY0yMDXS1bqftmoie8tuL8FvS53iBV6jjSfiilQ159sulKu7/jCFMui6HMl+x6aCIb
mN9tMMryOGdbTRXqBZzMkTl9CWDIXMDlbno9Gaed7JPZ0weSpLkE7nMwn9WIbG7Tsvqgb8mUON+m
XLZOAvQpZuU0Snp5n7vpcdC0+A6yP4vUl9ZAy908aXIfuB2EbcukllbhmK26gr7aGNolul0LZEco
LUoQxa4bpdzB4TC6cXfXmEMHMkeHVpDexDU95epiUGXIj+IebfSy7HCBdEJZbb+UnBHymunLGI49
CeTO9yR6fXm0WFnrpZ60ZT2m6nJMjBwM+byzQzKf6WhoK5ivha6LSufnmEJCHfSCOROYzwQf9HLK
pddkGA9+W4y3gZJOR8SQ3bqagMuqkScJKGua0nzRgTlF6BsGFKgYIIb0ILYvkft+aX0OwGj0+l6Z
dctR9cNtM0a3Hc3UCxu2T4+zNckWwhqQQfQKlt0W9WgoAwXwDCHHfUT53LVq9Nihp2kk560zq0zw
DWULDYgdoqqUCWM7L91OpXtM2XV+QjXB0b46qU2GHqQzGkj7bm+34K1pg7sr6l45BnRrk78c7yhm
05nSV1/Ckiw/ULfdLH81yfV6kSq6tFGUWwUjSzxLYX4JgFPUoO/hJXKgUmIVDAawdgrlEKhQ6kJp
2JghLkaJSRzSmo0RRW6g9xTcQGJ4WV6+BjFz77CTFyr9dW5OrQL4vZOsFGZ7Fxl0vXa07OsdXxOl
HaJSozRQBMtfs6naOAGZ71LJ1LXRdbtSZZeTvkVYcKbFQUr7ee23s+5WFNbdqk70ZdtCoRx1dwMS
102DPXEmJVt2S1iwVNpF2nU1K/O6tJL7DsZV1DYzzRNUJ6SppKSEkmDMtnUCaHhS0c9CpqXwZKQa
PJjYo2UwOPmi76AWb+BLm5XhLbMAOqKIAe36UuHQC82/tewTVtqoho9p59M0bha1R5yX7TD2UNrJ
Bv0DcUmZekC5u+6lZW0qAS0Y8r2GxgsBCtI/M0woKHSlylrKhodQf/Vbp1rU5hu5QiqdtvxQYZFo
qrfR384S5A4SmGvpTHfhMWo9v6ih2dHiNW2E8taeP8vKaK60OP9icmtqqQdLWB9oiAQ7Etdg6m29
oVzfmw9hPoX7JG7BIEADQm9ssvSnLfRN/iGWoIYnhYHqpjatBhnqdahdymWkVzA8CDlSX2nfHE7e
ZYb4UZPTIWJCDOEkO1h0H9RiG4XB50yDpj7vrYJlJgESkWWvluiWcqD1ivQUxKPVoAyGsE8ENRW8
X+mjL0A0Yak91xo/SCzczOkPMBTQDVa0r62wFAXbcw7abTJSoJBGCOmIQoxlNJUvUxn3sKcN8ES0
FOsawI/hMF/C8FtI97ibJBH9Z41J10zWR6epkU5IutkL6BupSzvwD1uj9NmmE9MuSv1kll3lQkEB
EbUjT4j9qLCUzPGOQ+1InTTu8AvRuYG11c9tZ2nWxnMbT9Ytzxc7CMvAGJKWtIzkGakRZRUPn9O2
Me/KtEg9+CtoyCr0RT2CE+yoAnkw/z7N6mTRzYI2qN7PLoTlPUWos2SG/joOyTPMUnIPVUDv2nJ6
ySK0zGzSmVV4Gz4QjX7NLLu5Gxvj0Pr1BvYOUPl9pS5RP0gXRT2znFKkXIOsyNwir4FNinJaNCLk
mSIPjpJTQNOTgHzYLQrIjZ4+9cad5oy0mgIa1FPYYEKr2dYF+lldCYDECUcvSmwiNyO5H4vUdC30
SqAWTNRl1gWvoVYPC6nPunVhXaBfh1+66cmOHbIOrCxkA/WuKQwfBrdb2chvYWpHgLFL33Sn1O7I
a5FMgydymqIXmNapHHZCGZlmEQOhxM9hoC0qTY22jtId0MSuV5oR3OAqtzUFv7Kl5c8YgudQQaQq
LdCtyvXwFsAfrCSDcXAs+4XjCjp0XVJ7yEPuUqguDo0h32Cm4LQQFIgq46oBLSj/j6Xzam4bSaPo
L0IV0MivzEEUJSr7BaVk5NgAGo1fvweefViWNWPvyCLR/YV77xHdXVMabwkpIzTbx4aZOL/N39mh
venJ2z7k0xLxgLO9c8j9y5WxsW0cE01KzVuPzqFqCK9jUoYXxC0JZgLklhveXU6W4t7qmB3O2B3s
2PxGyuOjSSeOgEy1VUlUDEL27I2AKGONQiddc1aQHGtehRVO24QtawKBnqywz8rR47GvMeEULTGg
BEp3DeTaqtnmUuKPtIZuR34N5Lo5zTZYUXeWP8lrjMWdj7kWezif4xbN6rceuplcqlAgWfP9g2BE
yoMsXtxyBC7Do3RH6lC48pfPqKnFoR7qT2H8LXqcLaWUXEx6tLdAFILN1BWSmScSSzO7zBbIYKIW
1840E9q6fJfF4JaPxpBsSUlsUmF/cOMVxCBitszacaN8NugODOSYUnDT1yUMhIo/y4Rr29jqFBMz
taP78M/PKiurr26snyq6mZUZDAELDp/paksQX3yqm+K9sq2nPDcVohHiVAkrhx9mH7rRO7oi+00d
cWCz/RnLl8l0411iH3SjOd50AAcvJN6viOFNcGqvhPtA2NymTzqXO6B0Ny3j0W0Sc8yb+Rl7rbke
s5rjblq7sR/dLBNDo4OYQnv9oZ34BOsqTB6AXT1XGZ//1qqw8rhoHYGXE/QzXSGdgzOzhD6Izumo
euPv3vYsgIDlIY7ba1UgDyfr7Y467U+mSviGsrmQ0f8xdnC2wphk5K7FmFRTm3YuBqyR91T2CmOi
R93Zb8p2fhscfSAjEQ/P1P8dnJmw+sSnRDXOrrKTlfoEaZTvifTPtxNARq4xbzvYCnqXgSakQdHf
+AQBoj11Sf3vBvOAqI1sTZNUCbJGVqAC4cL55jPJEUhfJvvc2F680aa3V2Ci/OKjDBOqqwrnvKGy
iz2JfWn6w8WX0Ye7PBKFsO45TKt9nhrzqnFjQV/UP4xQPLay825VGAfIeeoXJxXtsaLuEMJ8UNkc
kDwSbLolicpsZuqkVdtRaKsmPXDIGts6t0nZEYwqdGqqja4fSlhZx4wgps3suNGJOBgjJIIlQ5VY
art/MiYkuqkhD2BLYBg5Wbi1M+MjzyfzWmOHGkqTKnMmsq3zolXOYVKyzVlnZvkXFNqaEDCeDjKt
2/tMFuMmcUeNsMKHkierfU3AUffAsFMQJmvEW8C6O8X/JhNpn2/Mz8pxvqZ/uYfNisBegvsWnmsb
rOWiq3A55i3Z/42BMZnZL2pCx8SPnS8p59SDYnD2RUckiDDvcksd6EoenKBZNe2zm8XJahGNFDLd
VyYy+IyQkdL6w0xsqdA+kbcMq/zVJs1b59Q+Y3UUgnEOHAUqeNu4aUhgtscU3+zQOXnNvIYHct8A
492H1cjCPM+PSLEfqXTSx5a6ajArUDJR/0ZTkhO4tzNopVZFPFBwqIiky3A+j6UF8zmjXwvxWEwu
hvMEwUZGhkk+aJzBNphZqhjlEgVb2Fu7QA9vo2t4lpU6Q8riUxUF2Nyi2V4t32kNC+oY8kyPItmo
AfBz4EZ8v1H9lnbRztPilmBqqAiPq4CCO4JcYLZKdW/+JLX9WEuLgLqATBEyluNDZVkbtDYDd/QH
y1ZnnQ8ks41u8qLGDcGPDbq7JkKSCLXRcH7N3P0yzalDlBotob820ZvGhLCwutD5VKughfmAs+ux
dNO7zExHOEWIUGT1VuTRC09GsSIT/yP1gy9ncDe5EO8OP9mSSiyBDg6MNnvx4uieQF6sIumDpPRn
j1gfkspRe0/D+3yjt9Rd+2eY9UfaNI997xGB0nWboHdagjvinqwLLtO8LFdzOr8WofNW5uLSEsO8
qgS2GqfFSuPYJ79rrYuOyPiE7kd0EQ1wM+Tr0qQnriwpuS2vaepz+RXQJb0m7fYzYejE7RMjWQrM
m3VhngwRCUSgaMcG4xVbDdGP6YyWexjN54jgyxpsxBq5Cm5Xkfyt0khvYIy/ahGOq6DExiLCW7ME
jVi4oIOkuSvp7k7cuTtHSHEvKhJePCMmnIaiz6shro/wfMKm+Gyl8QEVONuWvfNLeDt0AT47nHNR
7bzlYfLtw1becF/fa7+l8B2wlILrXLfREp1MhkoxAY4aSNDf6jDdlzbZUUIeaMHx3WbHgVDxtZeY
JIYQN7b243SC9g5su5opdEppHpM0vWnZf6bjhavbGxWe/SiKj02NoCpDMJhnWbtO6vBUdQYKRUy+
RvLHMMr2kOCb3Y7Eg9Dw9QMLj+5YO94NPDFtHKV+cwiRum3pOvnh5ergx+cokSyj4mSHhAoQHCY8
ACoAQHIGSrHwnzS7VAIh2eJqH8QrFBAIgFmDNCtH90x+1JvjICsv2wJpHKMYnLmgbNxivgQD3qdW
52RGCtukU3Jn/v/RvqXBXmcIoYDP8uBF42PuCXUQee6vFUnIFH4zd1GAmFq79LRFBWIVuh03vTE+
OOMhcaFqTWUKa5HwEwcRzoi9TI5bHIchLXAg1oYYj3J0TgbjZfak8MNF/xt1VEsOiYCDIjm1S966
iVBuKv4GnRUvoRNVG7fwf+FAbI3bzFQXqp7AYsRUYwhcQgntlERlovv6EB1aoAjDhZT4mMNeSWpv
2Ld9fQSWs8ldqMaOZxVnExkjIdN8jIwKfaOR2aio5/pvQRDtKfG8TRzQLmiZ+NspcT6cjO3nbPFz
LqLXlhE8NEpuGpUj9kqKi2PxQfFiMmSo4Q69icRrGEn1DareP2EM2/klycowIy/5IL8nZa+zJsPQ
PVmKn7vw4NRIVLvTKjZ8i9wijVXPEG9prsy90WT2ZlBAb7yfoCPWoVXwACWhsnQbWX/sSmOnDR/a
cdO+G1MXbkyHCGYMdLegdYLnlnSkCFkhS/MvDZ+eNPcaRhohaFspq004+lxuSHE5VVBS5caxXWZI
JDRfkrJknrG49lymLIrodjsb7yCb74iUu8nK3LSc7Hh4HeYSS9sZdj9hzLBv8KM/tp3sx0JI+l3v
p5ILSbTirzVkWAYzoqKmIMXzuxxmExdV6RNcIafhjxGR9yCso/b0fp4MjoGIOMj+MtTFPhh9OPFM
lRwYRGmTvzZVeybkjneHCA/DTt4Ci41c4rZ36g+LVNpft6r3CWwteIUJNjKC34u2wY7BIeWHdbUB
EHLMguaLmcEx7ivmKD62NnQmXKJGSGpEZ+Tbrg3gDrj8QCJFoIHLhqAYAuo9DkVo4KiNa8bk7Ppp
9JoBgfCMnKbIX+Rcbu2cTthtiFBpl95hEcGKtNnB5PDB9c2nyXMlaBaLGe8sxa6l5wihkFUWB1ZC
gOA2cRoK32gmHr7bAFThWnWXjFZtk95GRTpG2EBmxHGr3CUlbR6mlWkbW580WMg+8SkVXoUKZcBh
bVLwTeP8Csfrb+85b8xHcOkgrRdqCT/20L+OPD6jZawRmYTcJ+VPEY9YDxnc+YrQENUmFdNHxqEi
wcbs/HKmtowSedNQ64irScdaaLIZbVfQ8rSvg8LHV6F74eMBdyFbwbN3KBzdm8ANWCRSAmEb923i
3NIq+jW0qhGZVv7KFfGuM4g1TUR/qnRAoRNT5ZjMLQq7LBBuTugpOj/eJostZHk/WmdgT+p7+FWH
myIDbx9a7TPWu+pEqxfDLgRx22A7hHMdrbUznMcUPBkj7Bw3is0IIjWuZFmnwmeIVAC4ziLAskPV
sAA05q2rKWCU9kM+anwwyUE9wnuaVmrRvBJNkxvhbarmTavrmxH4zXFKSQxLkruYODCvJ6RtAi5W
gO3jJNEnIMFvYf7mtc+DRu1UzM6jbymGLOZqrt36WKrpDWELAu5O18d6iV+f7GO6eA6gsL7TU2YI
5RNMnW330nb2KiX/e5Un/YVQ9y8sr0SHq2w79wuRWy04WxmRjRhDqq0m2J4+Yb0yOTATJ3ff7l9a
urHGVfLk12PJsTAuSbUceMJkftIKxNBvoROaJ8TlYUwMc+Mz+csG81j2IU1lGO0LE5+mcNjjB1F2
YR0DxJRcw3Xhi/u+6d/sLvkRrlhAawaZBq3tHdPC3UCxS+9sFMmEMN8bpXyq4SkaIbqebH6BnHkJ
RcHbT6Tx/VxLonzqibwfZe0CoDPSt6atXUYEkykvRGvMph780HelNQm+q3znRy6KCg/hsoZy2ULk
g/qxkHGqu2Gi1DOZ61YW0Z4FyKG5GtNdAWl8b43DnSc+Jqc119qa0V7zBkFGm699tUwkQ+O7p1Zo
SwR5c1kDBBzIMmjGpWBqkaEWYcFd3I7v5iUqIi7emDVKmTMVMEM+Ks00rKllzkaXX/u5ICxScRDR
lLPgJzzWBokKCGa4GTmjHrclbRGePaCWymCJxG40lzzmVAqkvmLWLBzSsIMQdlDn6r1pWj5K+PLb
SPhPtVX/aDis32oB8aIusdN6OfJjA1YDgzKhGa/z+Q0UGDXPy8qtI61wnX7pcv6peQfWLWm5qzZg
UpsulmHHnY5iVvtazc9+TSZMMvYw3hdB98inQsA12sxgjjuAYWiBMQvX5qeIqpmZII4jNWRnxpjU
SBUXcGOBB9QV2wiC81ZTM97iRu9M8FmHMZ9IVq/DhgksXqQoUTyystjnBdNEX83FPvP6ZG2wcUd4
Ii+MLeq9b6ovI5TxPk1m+Bx8prTvtOupdowtwvwfGitOa8e+dAUQxCycflhTl0+4PCDQcFfJJuMK
cDiautwVrx5T3xEfSl+ALM+jacs0Nzhqq7kNbc/vKYpTF3pPbu9/c4kwSRgTTUpM/BOq7mUMAveY
CrLdWakwS8OI1PxiA2AsWb85AXVxEr3KLvuRhvHH1kqujSgiHUOeNfytfcxfgx8kah+nd+ddEiAr
5J7D0g3tBMokg7/atYEmWQy6Yk0JB8JqZMk4xEQp13B23BH6E3Cp9SSmBQc7fFYtXYLAg+fxiQMr
viaI3Xm2dcTzq8v7wUL+EgAVUc7NoxdZN3xSx/55zkYIkYSecqrtjTT5S+r7rWiXHXpFGxhEAjZv
IH87g4TbKG53yrBfCIk8tbN511S8QQVplOsA+U+UzD8F4ZgdKS5WMXD1lWSExWa5jb3mjQeJeqD4
jZeGbRLYRsuYiy9BbrexgkXbuCtccq5Gn5VFR47txuqclx4fHz0XJxJXdT9GlyqsfqFc9uto8H40
04ioyZZhqH2Zh/yhsbtmZyfGvgI4T1PH0LFbKM997d4107Qzuzi8c8YKxkHLt15Nb2PfskDsiWsU
A7qokkeFdEq5M0d/2+n+pzCa1zIiyT/M4mdvik/21RTHKfzx24a/R/TMaOeJhX+9i5R1g5H0PkSc
zA0/A6aNhEfufZf3C0CjiecS0LJW9r05/fH92l571mJLCKPNOG7DgqD9ZPqsWBRbHWFP4GeYrvb7
1NLfju7ph5ndN4Hz2guX3MbZO7HIOBL2Oa+zGoFfnh0mP4txw5TEBiylajfzQ/Z6DoxSXvNE/Q2A
emNCsEjOVv3NtbfFgt/EFv7WdzzfHsIYlSTwv4iZ17yuK6sPcJCQpaCAnpp+JtfpzKlYTgA0OFuA
nUrVreuyizehhI7mMeoMkmsIkwhAQEt8hKV2lgPXx3Sls2mz4KnxOgYtodomfgcOCPT5JiXNE1S7
b24UGn5T9+JOcZ81CfclUDxi10r5Fu2FTP5Iy1B7J+2p//JR7bKUCGaIqk+g8OaNw7hrrej1LEA8
a89tXm2SHOFPQ+woatJ5WgNDUf4lupCiqOGwMTT6i2KY9rSK8Dvasj22Gct8lE98Pok9dsPJ2kbM
rihouodKyGrb22a07rzyjYmrsxc+wfSV6+dbiwZ8HdU/0ILMg2RovFI0aCsBf27uWbIYw0qkjMSz
mo9eb4xXciRIhvIZXpaInmkbCOYZK/HpU9JtnLLjwg0pVzjcWoYh47urOPNH33A3ppH9eDPbA7dR
aiWJAmMWRKnYBVzINMdzzLaUtdzR68W5KdlTATniW1EjyA8I0Y5JMlyR58T9hkFCEBM5VGTLnHjT
v7Usjii5SfvPaIWGbJPERG26EGDcguCVemZY3CukF0X1wDaaJK6SgOdIOn+VQ9B8UbT8Ke8g6hA4
l+q2XcLUKttoSTs70NOuxKlUWOv1qPhjCush/YPrGITX1ZIFjtS7NjdOcdQxu9BgFYrsREQNi187
v3IcbHIsY2uznkt+dnwqJdIAf0CI4dQHHDXCjcM99Ci8x8RVMG1mSEBAmDMY7zFtCdii18GIrkEV
DWigTLJCZU2gK+uyjgz2bTvF0ExJaN0NIWqH2u/vEq7b1GjqA33lOa2ce4aJehVS4a/5mc5ek21S
PXyDcpwrZlhK/1g9p0gnaBymyWXhRmvb2fayy74IQnNxd2PtbOf2vZ6H1yizz0GX/s1C8eZrzSxO
EFgStiTX11h+4UnAh4UH084uDIgFa51EdG0pwda4/c2RzEO2kdQo/hHB8mVy4CAIzzzx0KUE+Wc8
LnUhCfKWb4ygH4n3uE7Mxlemeo0wIm4iDmOslzmFwESdUEbhljFouA+kYktYf3tudkIQwKPu+3eE
ca8ZPOn9EPRPI4VnVXCLg/gItww+Pj7NwMDiOgG2ykuCf5sRLb+ZPad19Ki99jPtcDNlUQUeEx8H
6qMBtZ4jHlndkTmfBPRN1TTxK6i/STK/u7qkVaqD77GiGXfj8TiN4U879hvXkm+djCyCqJ33hlNk
K3rOpKgFbbK40GmjY+uRNIBgM9KIZ1ZNezgeqIvjtHiLZNmcgvpvR++/nttnk1TWo5tVLyYopFUa
uHekJT1bofGOTO7UjNDAOpeDuZIM2MfJo/wsp0ddy4vowN3neN82JGtcQGWuxvZ5LKhO2PGiGc8x
K/DjXNeM03PnkSEX8VgxdkwdEx2HvRnbsU4Y2QDNDIbfXiukDFl4ExlTM7soj9awQObLHtsdT7gy
yqdMdGADY6INp37b+TBrK4YOUprtrsz5uNWMe9G7EcztdaBXXUL1yowrWsyrcJ4ffT3yqa1ybyvU
J0nPxF4a9dkqFlhgvsANdPZR5/3jSHTzRvJe7YzIOag6wO2k/7U28caucbBLZqy+3TnLKg7RgO6e
LPPW4tl3q+7Qy+pFlvmGrsPmOI7OGsXwOiTGfBuk1B4gF6n72UmtBtBFx6YcX312AoyKSqKQKoLO
M9qBiRRUCBwjUPcqfQZEtDdLjQyyeowkKyfLaj+9hkFiXSFQc12w8Ysvu6otvVJi/hbJz8iq45Cz
5oxLkjqH5ikjeK7JkHlAZ0IMQ7Fs3brIP2TMeqk0PMq+iXVhYN6NtHku2czMFdOfvBIjmcp4U1Cc
MBzUxcMsH5uJDsjzL25VPqCDQ9VDaqrT6RU9wD4Z/H2YEPww9N5hNtmVaAquKkrfs0bSMTK3Cp2C
+Zvvw1Swj/Bt/wwW/VlnzZ8ueZxR9x2ETKoaMoIgIOs75DETYBWKFStjnl0Y+iXutLnLWRy2Y3g3
RD0kwUXz6hjgZib/bMf1UybZ54cMHVZ9lF9cxiUHxyPu1ElpFxpoOjVb28xuEEN1+8zmW6vHETAp
LDuD/15TxWdnjPcgEMi/lO3rmHrdNoHKssKPP3NBuD6uyHj0T7L5SR29qamw2F24r1SFyRaHvF6S
Uo7TAFhFNmQ25IhI8hzvpRuBJLY4aTYpfHq6oo7oPdfZ1VH36DmTuWIivTOQn/NDvsq6YzQ7MLWT
9afuM4utD+dYkSUvgzcaJ+7gfNNhCrEYpI1MvjtZ2hdt8Jy5TEaaIkDPHjyL9Fvm1s1SNXyruucj
Jxh/1pO9Z3v8myRLjp+n3vuK93rkbpf0kzuvyj5vZRlQqvn2rdEGjG8bfl4l30dzeJlVhgziFX1p
XYY0ESM+E7Ko5yLd1rKqyESkHR6iOxExM7PZHnWBcyhCUpsa21inrfRXQFe9bRqadJzDn9JuoK+x
nVm1ff8VK+RIyML4uP74IyOhrved+5l2J5XZnZeoE4W4yf0FrCcp0tc8Mz/jkKRXl3RylZss55WY
1nMQ/+2NZsbzgSDOCSGplFynmdYRUYH1u7ayX3NAFQMRAQ9mhUax6P4y6/HG4taa2SmfqP+cgHuc
pLldHSBSmMOKAQvbz5U5VB+DXz061rjzxizdDqBX05w4lsp1QOZaLwCyN15rD2evKZYUDqZeMZmP
iLZ4xOjURalIN+/Erxnp/j2f157eymgJ/jCcp1Rz/hA2tRnd4XXIivcWqPmGvcFzk88GGiQU0hM2
OOYxTGwpLxLPj/du9mH7ugCelf/xJyQlKRM9ZgyvZtCw9OHwxkLMsVl2xlpmVb2uXItch4qxQs0m
nmKryNeNKA6dnX671cNvjXpzyMhY712kcIOdvY12oR+gR3TjdI56ayLMzM82Y9i+dSAOOc+gUxle
iZ4QIYEo7UV+ZG8a2qjlEfnbpM27lWMWmrPhIR6Z0vuQ0fN2fJoI2dpM9jhu0BER1GFI3kf5aE7N
TpfLAWbk5GPUAzQ+n/0jgp6jDGy4epITEinZRmj9Ec7m2Sz8u4Bv5jIRlUOYLRRuW5C925BQG7h7
a/oJasc9ozL6aiFZ7quwbiF92PdxaQdbNS5IPUldTyzOTWiocL3+JsvOZqbOGzcylJwCm9p67OEO
EocxJS2xww3pkTWckvU0wMBi4P5lJdGy8dCfyvS89Yy8EuZxuOPe1OtMUF9h89gamRwf9PhYm12/
tSM/WuFm+7b6FtjoV+pN0D29ceDE00gYFIhXi71UWaOxy5AM1ETCwhVcpcsGj0Fcerb8qNjjREGG
3dp77fKmZu6S3g+MaxvahF6H4suw+vwkzWB+qICkPIx28lhb1mtgBsmdLlT1BCbmeSjdghWY6aDa
BOQkOwOoLd6ERGVXK3Qlk2AUOnHGmqcsJUwvJrZTZF+HRD3lJrlqIN0/CCR4rAsCkd252dhzzqYL
l0/kJu39nHd3qeD+Ht3wI4g8GMRpgyyPpmaHT/1odm3CZNzela07HAXzJ+a6KIuhCW+mwB3YTJHJ
E5tVxQi89K6TY5NObD1aBrNRJ9Yxi/ZWvoJYucduJ+/mTN+jV84fZb1k2Lhnk7XyOQkl2YBmRv06
vxktIzNz4Z0A1i4JeGMuG03zr09ZPmXGU1Lnd2OfUK8HTHWD1D6Zboaox/cv1awM0K5IMACv3MBq
h+sasbMemOaPkNKOsy/JI01nMoaIU+fyJmUE2tR18vWfYrAuk8CoN2Tzm1Rhexewyl8TOnDsU/HV
+fOm6SJx8ALjXLdMWO0MWCnWnU/XxB7mI2xbAw+7DQyFO0Nt+eAjB6zu2hnqOAdoAm/9exw54IFD
XX18OpzBGTBXofvN4qgXDyg/oy0DwuNsg1fsrhMl8ckK0h7gyziuWTtfsRosM1fSXjKXGafL3xBY
p6+iq2Vk6MDbgEwRHOv1XAwAg8C3Rwl6F6ckySbc14muEdxXWNicg8zHixlU+XWYyeZW/mMPsYJ9
op2fzK7bWf187YzOPKe6JLWViTx1ZXQqG8Jqo5S9etNugZUxM4ZpzI+yDJ+yCFZR3p/KQ9l1RzON
nwF73GyupFXdh8xXWXt0ZCG3c4xaQLsPlV2eG9EfLfRXOtPXwBl3USSByk1xewwN5mZ97r6VDP9X
OTkIpx7K4QFMEmsH7r4yAAnfpPaLJaCoKr9K/ubNzvGGd8aWJblHUM7VRKk2qvKvCtN4Y2YYBgW6
k5VTkktd9e1DN7XiYAHSABTqbFPVokuhtAIdQceXMKNtDDdmX4YwGUrK9zTPpwHYwkOdTDmPReId
Br33+cn+Bp11CzqHtJtZAm6CMTXYPamOZKee/n0JNJV42hKpuBvVxlnE4GXMOuatznFFLgyzB8f3
5KUxkz14dOthWF7+++e2/9D4gz538JkRb44uS+dmuMvq7BDPNQnMLXwstw2Tp7AHwVp6gpBw33cP
VFCJRfhpWd83Na2PlWhy6Jcv/cmMdwY5lmsOIEATER3mFIT5hXPbvv/30vsMiwInZuzNIuiuGV4q
qBKaJkpepzSd0ArazQ0NeuOQM2RPQXw2omB+xYr2WYsquv/3FSy/DUDc+FH15rpfbDE5sDAucOc+
XagXhMKQFekN3v7fv0yduDpm7kVUTkhR27lPvTfXTyTmsMd1n+KGq7ls8/s8SzcVfsqbbYNvM5vi
7MRgwEwrKY6RBGualNLZV+gzEKu600P3VHZsQ1WqSW33qax1Un0wBn8eVQtdvonC3WCwt2TbmqwF
x/+Re5/x9j+XO3I1ctpdsm2qtpnOctlp/nvJlWa72TbuMQM89c+JaCqnIxKfl39f/nspB+di+jMr
L3NgNpgRF1+64Sns8fCu/pnH2tZgDe1H343S3aP48Dw3fxyisHskhzfcZwrbl/jQAtBdzygVPf87
CDiD8wq2tkry9D01qRwDEK2MjEAKUDlu+XvLneeq4uza7AvtpPlSlZPftzg7XoAffQ3LV76ew83k
hePamRVds5+8luwVzmMdRMjJA+i5qAX5N/9eWimdc1EMb6hzf0xUbM96YEhjBZ792hZptelZ/T0U
jVqC9cyXKJ6L9Rggt8NdVO8chgLL0OK1DmI0ZpjoyG0aW70idGuew2vFQOHK9MC5OlffqsMrZrl+
SxNEqldrEvC/vHhJZ58nb/gJEpsRssvgwhftcwp58N7yu/peDtm6CofwXHbHXpLU1GsAPoSPkEK1
vMi8PsFTY0a9EO4mGeHqCdJtGfUuHi7D+SiqPU5A/QeToLEDbPT/f5xT3/koxlzDfOysQjykEDuD
cCIXaUQRDZmMZwp9Vr+2W4cPDEYMeLp+9xLUBMYZOZGvTZ4gXgCgyFW8Rj0e30Hcyt/DCPBhlh3N
ui1es6bqjiPGmZsxp2dMgorBtsFCxZ+aY+GpXRu62c3wI5AUgz2xImyoHlmScicgpUETqtZ5It8s
tyLoHzWqwsCkzJIrwPJHGA7IbjEPQWLPPXXNW++XYQVp6I4kH9aqDJQEPGnUW+4Tw5PCsYYnPyub
a91MO+pn62wgB2pJx+OX/17s3MGErclQD7I83E/Rm5EE4okuP3kRU4C92YyuZHRVu7JX47YIcO0q
1dlHp7omifpxWhGfg3EatqSalqem7r9Nk11PLqkOsdfb4k4Pz2XoDYtHhVLe79ud6ACsOsrN7sTU
70vfeZDcqIT4emS9i1genEENTygDV0YidoUTxpd/L7mukv9+Bd3spzaxHXgStqmft+kX3ix0pZyt
t9LOrNPYT5Li3I4fCiaIbMc/FfqZHzOsOEoZ6zx5yBL3nmWOexyx2eHfOSz8oDzFuMZWnVk4uwrT
89ZI4/u4G90bbs/4AQX/74R45V4lfbiNw2RnIOA7+5ITGjywRz/h76lUy72h6d+AjaJ4rc1o/+9w
UMupMCveRFbvOwtFjmsyYMed0T36bpevxwmwHjZ59KVZB07CRcQUUtDXdZq+R2aS7tqkVXvDG9N3
Pw0+3ALutCsF7Vuj5TkuG3m2l18lEBMjPAEPMe0+u+rmw/dhPCO3d3ahj/ZQalJE8oA94tArE72i
Xd7+vdi+82agjj3/+wofEY9znGygQ1f//QZcDPM+gOMW2WxSubXvjWavel9enaiQVy81gkOUO78N
cFujrL/LJhlYW6fpS59Mi/d/vHVGPK0Ef+RsYD0HS5VNVAcMhlRj2l+mw0bBL6wfN0ZAX6U5IvbW
mR6cvJnvR81mxgyXDCfdbcJigRBmzt9ChAVpjywU1yTMyXXUF1S6ENvXeMGSS9dETNhZ2u0k9zuz
XPu+MUfzUi0vImdWRaoiv3QU+D0seuDcly/Dcqh27DWJzp9jeR3nJmGlXRWn0V1MV35DUpOVocFp
o71h093C6UKxs6RVTDgxngRC6FVgh6zfFlPyqAV0teW3jINf3KUeKhU+DrX3xuz0rQ6E/KqD+rm2
zhlLgItnD8mT7cCYAtlVrEM/8gh2rFnlu0x1/p1yaCbQU3Q7Eg7HvEluAr7xgWRFjwjwMLo3Fdn7
vnxQSaHPDMoVeUlSybv/fqmmcZdbk40nMkF/NuTWa+lr6zAnctpYNTW5FVlLoD+a4qZwrdfCCDhp
OTdzmxKrMvN9KP0bi4kMFxi7w6pkXCpDn11Rweo4dbMt9Z73pBnT3KP+u4RR1+w5r511LPLhwZ2y
kzK5EcZeHYrRrbd5bSRb2/wws264f+h5MO497hwIrt1X1oNWNGY5rdsgGO4ShWfOdU1yw2lx/HB6
tQHnHnI4ultLFC8IQgxlPGSGJg2y0jOj2AG1Hw3n1q6waYc8fg/DYJGy7TLf7dlga39AIiMT8Iys
9Ekw70+1Er8EFrPSBa95Rg1vErmNXsJyyvvRmADkzFQm+UKfm9DbkZRp7ev4f1yd2XLbSpZFvwgR
SMx4JQlwJjVL1gtCsi3McyIxfH0vuKKiO/qhVJbtey9FAokz7L32kF7+fTG06qySlPBkjhiWO1Ef
zir7EEXHUw4tHNNb5v7UjwLONoN1nV0lKe6wvcWy5Wj62+Gs2ZPJd8/snAeIbd8Xs2X7bEArV7q3
6YsiCjoddboBieNx9qq9qY9X6tVpbzpjkKFNJrfV4qPjnDNR546DyF67XB5GZPG/ipigS0130eGx
5nUntIhjKiNiblVzxSOgH+upsQ/e0hAErFYGYDHnL8m4jtIKYd+qAZ2tpk3vFaOR78oy/vOL9Xe0
miFoGmPVwNgnwgUNIEnauf8Cv/5pwH6GWB2tpFzGAigIzjxXefGmLw3j1Xf4Gdo8ekYkH84fnd00
Hw00xnNPN711mmb+mCz9qLCLEgSFEr2tvPHaZe77EDMaoAuYrtS3035JuwFEbg5wR6w3sSzs50lM
PCHFybLBi+a9+2ZhG6ODdJ9NhzzQIWMXUYq2ecCm96sn6aJMVfwiHUPeG4kPjqvw+d8X3CqPY65Z
Z3hNHvrCGEH2/yse/1WQ/34PyaSL4OBvq0TziJsTN2Kal79z5R2cPM1D2Y0yNKEqjo6dviWrstgX
vMs8RKJLKoVrholh6UhRaAAUx8Ut1+W3IWo+1hVZ8O9LNLNnn33CepQ53ieSWsPMogny59Z+0CDP
BH5tnIVwk3M3u+pANnK3rZjrsV8q5WFejyyhVcOV88/GwHBKdHkZB0Ufwh7tlsTk6/lodCJ4KZ/Z
0sOY42MJ2LkQH9xX8y5FgP7ZCnF0itx/LftsOZKb+13Z9dXIeArrSom74Wksr4mATzM53/DA+vt5
IvJ9qgiSLJxhJkEx5QnotvHxX2XZaMl0z4AecLON/IcHZoAO+vgHIA/y5o19tIkFlWCJ7OgodUat
xjBLGiFMPnPXUIKtEKCc60+JxDoQGUjyQa3XV9m1hJS1bahbLalS63ciH06+XuTXuX1mROM+ZIMR
PWqu9jwh3jZS32UHQFpSb2fioQM3Gfj54Oza9dt/v+crHhmjWk3J88rbKppWnIdM8kvala/GmKu9
xULr8u9L7Tj1aeQVJInXXnp515KW4g41xnkepED1ZBM+RPz62W9YwLaws3YeeLkjmiGu/SaagAQO
c/XO28M+vJ4/0yyxuUuL6hipkWWowzJ5JEh+x3/JRgQr3ZfMgQXNRO+TxgdOt6eYrRRIhQB/xeQn
5tkI9ztJri4EsrIf019Vh7tCFxViTb3cSzF6h85w+udGN7hj88HY2Q0CIa32ykvaWKcJzx07Se8i
Fyd3N4wHkzDtCZGyodrel/4c4Zx8M1us3YWaP3sTc1fcOPMxsSfr0Wn81xTbKuSBxcfMPDi399L3
EU0Im8XjYjvjlZnxbZYpdvXBGYkqjdy/KBKrcDBj44yh7QMhEpKNQmUhIjbaVQXn0e4XfTNbUXvs
B6zinVfgZBWm4YSlffOHePlrFWR2FVOc3nhXJOvxVj9ggX2oXCu+ijaqwiUSVVCjywgTp3DPLQ4T
RjXEYaJ5mj9Nybben83hnrORursqe7LGYfiqm+gm5rz5tIXiQQ4D/2myCpAjxTxfqojRROTZxj4G
UUuL2+j7GG5JWI/+cP/3K6g06p74yws2tPFUt4w7XSeDCbCee/1ijJey+4jS3Lq1jAAPtqN+4ozv
/s0C/v2+GnV7nyQOnue5atnJIWfSa/bSXENLfEXlU/UY9f77R9qo/EAHmYKz3TVOFkK8f2QUbT1h
/v3KTE21h8Tw1pPIev7fL4tq/u+3fW7TRA5Q0P7zV1LUUY3fghVeZxX/Xtq/V+qsa5IkQWzz7w+G
lGJQiDk7j210Jo9XfQqTcyrHYMWyJ0/3sbMk56iT82VwOlb8uHlQQM2PSxFNj+XS7oDNJ/dIKtKL
lq+6le1jbPDnk2nzVmpwTte/aK8Y4h5HUmi7Rn7ygNBtzeShZVF/qdcvaUWOLnjb/35fogD0neKu
YYb/EtBB8X50/aP0mW5Oqm9Q5qLAWpIlAMf3RxfWS5Jiv1U8RsPUGI+kH/xCJ4NZ30Kb4pEauc0s
rPFmFnI5c0r7hLS1RkqUuOcfNcd8zniVcfw4GIl66bXpM2VFIbsIlWAbxjzQrq7tf7Bu1/bJFMjG
ta6+k8V74HDe1oJTy7p621i5dihJHX2ZDYXvjQVyW1oo46bCIWKdBGPF4n7UM9qyvFqOYuSd96z6
c6wmeEn0HYdYSgTlTic2Uyy/66gYn6pssLd4W466UXjBttQQVKPcSfHxaMNZr6kWfQ8xtJ4uEYG4
TXTxCdtViMkh//EdQqoDhtu3yEVqAj/E3o1kuJEB0ZzyLn5oeqzijUi0ncHcL2mH5dxgrCv1NBxa
RJX6BIWhc5M+sBrv3joLtBsydH13efds1oE2sbVG1p0Ys/2YOgttqyB3w5bxW1MWgjN/2s1yQEPp
ynxnxhNhc2j+aSmcUFqTjwHHBbmNbFUyj9tifDW2BVqcLqS6QYqe4C3XWGhnxalIiJuRq5krqeqH
QZTnpGdKCTu3DxqjPVRx/u0O/QPZNJJsXKju7XuKQ/hR78ur9NXVs1t3qxxmVjzC8ENo9bFl+ABI
AK3SQKDdjGMfWbpCtaWPr8O6QrF6ZEAGddSuL8h/yRb7xPZ0Icwy7tdmfau38/hC4/gQQ5Rbp2dM
1PXx2arZo3Qixcyj+bo8TFQf8XSxM1RMWFA9stJ5Ytkao7SukMHSWcj7hsK85ul7V5dv7eIxl9BR
p7W6HfQpPFsnjp/alsUusPF1nHRmDn0fIvwCtfDGk1fyOMclA91xtgKO7vXqJP4vkWoXObI80MXo
QVuLv629d2ykZFMvzUtdVselrVhpw7sizqZ5IKceZX0sr1Hf/a779EvD3kjC21gdiCwguoyRAYLl
Kd32nfM9ZSlmBdV1gZrHDv9ZBi49DVEAr9k15e948c9Dk6LoRxeJGjLC1pAgCyhzrsbF8GDs/zhq
/ssDnpGBYf9tvtrS+5iYkuGFYvZOfPS10Im1ziNkVJhfeRpZC2atNqMldniV+q84hp6BU+BhYGGC
dr78BP05o/Acg0ksFPlxN20RFEVHBCuB1g5/WgKfH1me8i+c5zPKjy1lkocZAJht2y4EqHIFVVp2
0trOPQ4F6s2K0J+O2x+1bWyDWxjnUm1qj2BWhPMEfLSQNHMxoxlHFLI6lV+90XicSPzez2n7S1Vz
RgQc0BFLRmTCRUgooyGsDM+7wQxk9zg4eLoMPzQa/bcvGWmwGqa/Io45FLk6YL0vwyXOg6ETt4QP
MtDKJNt6QEVwW8BTGOz+K2/B8CFjR/OyvHdGvYegzujkTVV2cUBn6CMyasiUHapne7T7Y5nFt1y1
EFVUM+16QtR1N2cVyDx11xQW56J6FkZE4MLo7Opo+rDkcPYVyaldfVR9yeNflgINiOo2U4YxNUJD
kPmov3RvBAqMZPkxPloyKfepRt5Sq6YFWFryE2GXOiGZqnZDj2HYG6tAJbp5zHXkHTRtAQM6M4xH
krUGia23MF+SadHYjzqhUXcoaBJjCJxJYX7VafJTO2ws/6qUtncmUtN1ORKoN0UPbUNaKq4fG9kb
GxO61dvsvWgRVfEzpA0c636P889/m8eh3MQVXi9vdLaOD/Jdpz3r/bPlWPIQ9xiAa3bg3Nk8xAn/
RifqbJsiXk4iTo7FiLRACLgTk0v5MXWVDjAgQaE0o/C2gbx70fiFaAbSu2c9NmazjcfYZ9ckcSEY
7OxwlUTEdXr3otPSoCh7OldsAQPyq3kiupMDLTsUhlngPONAROWFABDfcoZsgGOME4Pq0klB1pZc
EC49CTfJjH9gjuVZSvs6A3G9GoMKs1kEsTG8Kd9kHqjx01oNmIi2vkX5aO2Ea0+hURkVfKcUx+M6
0lc1u6GiN3F6j2xynULSIbO423Jc4PGgnkBbiVduQKHkxPkpUU17YXn3IWd1nqtICzXZfHnsYtqK
s259Ju5yRtwablP22F2MxA+6tPmrzLPHPMGHNiyeRk3wLS2HBU7j1Tu3Gb6jEeV1OVdntub7eeyf
TS89WRoZMsq22nCWJ5ymKEpnJs8wQvyz3w0veel+1DNBsYZ6afo2QepioyQqXNZEsnn0lsUIFo1t
lCqbnyIqgizToiAXyuCg27XajNuww2jBSOhQVhAHWBZT083rcoQ2p07duxxdIoZVq4devuooMgeo
gyHEg408lpi4ZbekI0vTbApd28DFYGV7vxb4YDmWae41nko4PQnaKvuqDYw2Ks4i/TObKHE0HB2q
WhOAXIMNPLaPetH5znkoOXl36SjMsw/FGIkIpn58meFszwjhKJgrnx6nQ9RaSlaqFop65PmdGTRO
/F4kaGhj7zXVqEonZmfcJtF0JBmWySps+YltaZ2Q1FBQTmY+zmArN/+mNnOnW5NM0TU7U+qSwZwk
iL+hvfL4e+rbjo42xTNR2gHwMERgMEp1BjIsAtCbp17bIghOhiAV7TGvx5h7UTAYL0D4aON7bbfd
e28Qkj1Yz8mgsc5WgG0rzcQzGt+TUiw8yebzUKFgtjN26N4sr5VVNlfqURsfo98fNexUGrZFtLrr
svTbHDNKDgg7gDuGiJK//m70pXlsBQY9mSmYHzExFmPFILOoykCt/bEZSfgKjhdIgT7eNqZvPxVP
uZQ3ZffiGJvTZwfreMh98+Am4tN5NsCiPbiTj+rBgWVET8qTRzwuyM13bms/armxmcrFZi0LoiK9
GM2Sn1qC5JAupIHJ6GxbRPbqqMdemQz6A2yWQ/MlnU678zDGfWnDAkiWDRs92oKmc/aozlG+PYAy
NXbIljkpordGjue5da0TnGhS7AQ5xIv3R+UfuSe7oNAA+8YjAAWY17cCESdWuW0WqYGboccBbDDs
LeuOrXUeLD7MfIG2eWd5g85dOBHDwjB0HP0fo9Leyx7vf2f183ayohX7xDpI2Yxo8Tr6u8EYsNP0
/SUd0mHXOYPCLKd+FKfBuUDL1JgKgIDO9n2M0bNrhLDOg3mqpbFfKv15tDmmnCjyVhiQG6SY4vHz
U6+ZXof3RmzNfI3dVoO51xDm+c6EIhnCGIq0Kqzzyjo3VvYlSFjlWA6WmRbF0j+kAeYis+5Rlrzh
iM5Ce4Xz6Fa/S/r8wNGPkMxhKWRhVtNsjF5zaJGUuc5fTgwxBcbAcWsVcRemM6EPMQm7s89zVWKM
2NL8/m4WD+lFx4Y59Ywv5IJio6rhrs8J2b0FrEMHAngxBl7GLlLT0QZP6mksuDOdkuRFqiMPdkHq
v/r2lidVQ3GMKDD5UoWNlDlTb2NUHKqyno5FrT69Xm47KLYxK50t7VXLC0FzHpXWEekPqdoTcDxk
4r+a4RdIy9U4yc/sLhETEWWcqx4+UWc0CNMQd4JNWziHa3NfqiU6qnR5Rv+C6C71PzJP+5HVUodZ
6oGfgfYcZQg+msz7NTs5LVf55ETJqqJNMX/lxbEzi7vy+x+Gu68JpydmxCgK23PX1NqldUBPFM0v
INEHZS8HX/nwO+yB6AyymVnfPqlmkWFfElqbljOmx3QPQ1mEWABK7HsIRXL0QG7ifKWoDImTThh8
qNdhAU/axGaHJoHZxhAn9mVBxBo3HRaYroDtO9dfhYmBk1DD9xEGSpNAjn5dkOVXM8LEWTt51VFr
PbG33NrAJ1K/z654bPGMKLSVZ7nkH7D3BJ0Hi0x/XrqN0dp8lITtenQJ0E2J7TUI0+K26R1EyV7O
Z5R4115V91ZzsLI4zSs1TBhpks2b63Hb8skF1fQKOWtceX1f6ASMJytV37GGg1d3kVGmJgc4J+Sx
UE4HMIEIcn2tiQ27MR/dyvvl9SXKxJ6Mdsn4vpTRvtZcdhiF/ulMf3Tmyplw3jOB/dX0ve+ubnbg
y/+xrV7GlmQi7o0XT4zyiNuQ5cGIJWxx1luhD3pFi6qV5tHT52cAChtgtw8Rz9pttqoOR2luUyd+
tnEQI+cCJChyRNR0Ko1EokikarYbzdEOa4rmwoV6YsXoXDvV7QdiVXG04HdAeoqnMMNJIjEuqZjg
UCXdH7F4p3konofGwMrS27cBdYFgjogFOgYTB9wa8I5zcc68X+HAtmmT8ZADgUF3qNnU+D5KX6Me
sM7XVqgETQzp2+QU2U2Al/xZ83DYYS9j+46ir2M2S+WmwycQSJgM4sydOkWCxezQydS480ok/xh+
Sx/qiBZhZR2nM9aVHZ/+r9SHPzMN2Zc2tPsohi7oYkhjsfDKUjBwyaJEwYWCulm+6XBJa4oW/vmu
ODkMeoddzAdCbtRG13Df2unXKPGd5Okp6Un5a+lXXK1HlFrkvyH8eJsG4lzTJjdfXri59+5Q/zIG
nFtsUR/IwPzyC0GvKFHLDku4dIjc2VV8l1N7ivPh0lsDuWK9ukLBoEY22udFswJLq9GOC/Ue40bZ
zFn0ky7TIU84mzyDiwWfMVTtjes276NvXSODgj0RFgfldBmUFYfW2K9n8283SQPVXBbtWe8YFRlG
RVGPqHzKn5rRvxRmdFoUsE57qF96230re8Q+y0Tpur7qtpCvDkCEknFS+pvxuIM0yYD6pNVvzURb
01qv2iDxHNaMSwx93AtfEaa6qD3oEFZGsawRwGzkxP7DM6qnZJ7HHc+HE8TsoLWOPnVSzKe70xEx
HGa5vImyq0Kd5yTePbN8nNnXcecHTavKzbweIJBhMkoFa2N25OZVKBLCBmc9TDsYbHqBta6yX7UE
5ycjtI0vyWhpObEvA1hLs4Jr6OpUaXPLZLJcPWEF1s6rpUlJlAuWcRk3DJ7d5mHy0aK27fDVJNo7
U4E2jOpJZ+dq/nHcFxT7AAcGPiWMFyJYT4sK9hjI7LjbDnjnVhtVhUo3sfoD49Q7eqI/q94mhigR
VqYNGk9D4uiqOKDeMBBPYGTsJudtGYYX9B0A09yKuCDSdJPoHrc8j1z920x+3LjPdkPH8Dwpk1vO
GhgIyQfb63FbZrfRGC5wLF5NXSPya3K2hsvthOFonc/4v7UOE2fW4XfrcBfDrTVYUHrQ59jJucLh
shfpo4kHiNnCuPdm/dty5MuE24HEIS1jZqxZ9VMSw07JkwTVbgVhQ+/Kb0/r/cNY2eD9bfGtpaxm
cvbKO3vmJ/VH6w9jmGYTmbiIoqwjk5DG0WVPw6Xk8zbUI88bKtBKe0oqHoJodOrApB3YCLHMwMUw
I6ptKbUUjXD0Yeg4FOIOw0zj2kGE3PpO3XgqKnVVrXXQSlIvCv/ouczOm/FX2el3A5nkDrnkDZzF
gznMOyZLL5aPMy6FI0K7XAWNrbA6Ohq1oYADaHglZx/okG3vsKR0KqRa0jTCPwYsxsAzocK0Bcrl
YSYMjzLTWJCfuKK7pQ5IMTceDnNB9U4NOeNlbvytIKsq7dhWMpt2JpSMFI8vS1z9wajCcDRTmM8K
QYHDfl8C6LJgfVGMFX/txf4ShXyhqYPFMGY7uKWXqOsxGGs4eRyaP7y6HYQQrnqNMe2mLLnNdHBL
M6l1t4KmqGZ/AWCtESbvvqsxM3P3uPN8vB0Pha79LNVTDsFyP1qIi70xZZ4q6fIaLXvMkBDMnmRI
4CiClmZr11fmg9tUv1kWNDtbJc8x8sUYMDmHUBrIJYk3vhebxx7OSta7792Qfzbo92YWmrvSNa5i
Ztk8oLIZrymW3XEEJARfyQ+6GvSNh0xJn9ADp9ixQcxBhJybiIoneel929rqFTdirVyqGefJMOwk
6AYoDYmXvqVRlZ9lbTehn8IH1UeXaWJ7T/2IYMm4nIN84YIsiLEYIxwdMwCSqtV+swFt+NcftMQ+
VL5Mrq1d8pFEPI/TaNxB02NjMxdba4yCaeGeo2A4Ln7MPknz2Bnmw7te1vEFNRUIK6oXSINi5f3Y
k2FtWlblnas9OCgPTsisVzRlzyk+pP7W9N9SJlIBOJNqU6+8ntb/lXTIbmkcGGVP9l9U/Athnopm
3fFDFEake+pNqDVNv3UWhp2Lj7FcsU0COCH4q53/ZZGcaab1A+z1FrM4imngthAtse8FnPHwchCd
FlGZwkHjWY8P62AIdWhxIW1zN8JkrV8Wz3iqgCZsYsffJ2gqeNnuiKbIVGusC1meSBHxCCZbxD4c
fY5nXe1+fC9NCvmhXCMgkd/SwjALmFNGW63n/0H0BBam7c50o9WprOcXBn8NM1HjAnr3V1PNrLe7
YyNm9VB32mkU15Z7p+g9eysXHbbderv2gz+d9MEMbDHwvBmSt1g/RZZ8HSeu/q5o16v3Rrbzm52A
SZO92yFH1mFX5ql3xeOjNgJnUkDx9VbLUYdDO4e2s3zElsFkwYlCNdhProjR9pH6oEpQoJ6uToum
nzWvu1WaIk5PZ3+czbRcOlPqdMSSMVNiz1ibCehJHkpH/44UPTXH1YlbAC2oNVzFUD8ZulFfShUf
6M3LDSOAu2izL9ts2YxpcsXiPGJPaNZXKxl0nnKkCoH0Y52L1d3VLORu8I8TzM3ad1dR2/hegBjJ
54FLxmsnAGPBMrXn19H15BE/QoRKbZtBg9n1BkXeUMQc1E5m7ezBvjq4C4Br1syRnZfuVcuq1c/j
TcCry4s+oATSBsWlFk9B59tsdyeQ57EL+KTMi0NGEur6v67Pb1nrGdcck/5uyXO0x8hUMLcbj4jD
PITu0ycxCTb7xxAEWFAl1kQpyb1t2CwqJ4aWjEw4T3O7CEbZMXLRIHe1Pc1JlIf0bnv0tA/2ov1U
WR3UBkhPHjYZ/jt3XSIk59L7JcnAPXY9yC9QPhtDi6GDuijszcS/ooZPWCzzSTMSDQ0Hn4TurMnb
pc475+nV42KpZKt73kIFi5+7SRhGuHFL0z2gZ8dQYYaKfKVokbcZn5Rd6Q1osf69hi0fROkqLdJO
UrpnY5qCuOOH1HUsCJnQllPbm+hLjb3nyvjR82gX25QSK+NZ/2XZ5n2KB5pc9QiOujsmpnfW1qoX
MPoSKizmG02OD/6UFsHSWwe8SMMt5dLKWibrSkLyjvXkKCzxMy/Ia4SttpOmS56qzSXWJUMiB5qw
z6TBkNu8jv84vRPBwAOZYnG/72rZfSMHYTiXscBazpbl2acBK7UXVw/CN99XoDTBRpbgqWNa7rSV
t4SIqa3Nl/0ixUH1+VvvxfoHFWCMByN66BxjuNHGj5fKpzIvuvyNpa5+zb3JO/krQMgan027+SpH
7J9T9wdSjY00oL/DEGbboYO9TOMkvljDh1EI7WIl7RVgtLPP+oStQtNweBt5oOccwf6MC8NdsIzl
KdKZDO76/FErljdJTyxRhrJ3Jxq27JVZX6snXcr8WOVqJ9np0NmCHUI1u+yn2agDnaAuzpVtEhM4
009AGaB4nuui+2tWqsJWMiYrSwnHJES/wNP9lxTWSd+WPIMsrTvoHs4JVCWBP1LZKct6blJrn1qu
H7ZTuvcZOzZzbd8LSB3P3FuAY/uPTkPJXDAwFYGBUtKv/04c+4bO6MIWgk3gSH8waAPCyGrifI1Y
I7exzSYU1ADI3e98aN8a5V9N9e02+q3H7BzPbfnhgG6jHRvpX61aseduly8zZrJgpSFIpXlrSDUx
DlEnA4bwObffEulkJzuunW0LdmUr8ZdNGRMR8K4FDlFAHjOMqBlrjGTU5DUiSPsumGaOEX2O3Z1I
kkc7y57BkDv7zkHoOWGIKCQDTTfGW9123bsz9smOt5O6M2/OGtmG6//3WWI9jzFchNVZY+lZQMjZ
j0Yt59DUBcZy6dkO7WvDvdedfxtjBsJCzeY5VdZyBGjCfBi0DdSFGFSZ7F4mSby0L/NsP979xayO
qq5/jYUeCDEaNyzMxk7/h7q0qe0UeBaMSjuOK1CweJr2TY+zJC7bh9wf6jcolZ/xTpiAM2mDEMAy
ZCa5lifD8Jq4PjZDrij67G8nXkPu1+Y64ahMBKlkjpFcBYDzrXTHrXEiB4rmYgYR5mDikOz4UeGl
99SmcLA7EW95eP/NHfczarOHXNRVSO4xAAuvfRFM3hA5FFu4B8dYZ8dGDUDbYxrgXfxAo2JnLjOd
WJA43YsbrVCBGZsCBADoMj2S/Hlny9nCtQ7YQjPycLK6F6f467WjdWeuNiCzTBfiNhEO1NdR9x4Q
zl5sM23DvvrT6L4d9sMqpeEoKSnzMPJxmtl1zTalaJgDRw/ZKD+nWLxWtsMIkta3yN2Lhh8tBmja
9uxLp5hRNfUQiEh2FJyNO7v/RLKCQxw1/m4c1Z8BmE9glMUbQtsJ7A+3l6Hy14X0Iyh526jA5Tk1
xaGtR4WXlYo5nouDHIp75nh60DWr1ApZCYjnIedAMXveoRTdCtVxExKKfBzBS5V2H+GOcV6acdix
3/+kEfkdD5SwS+/IUDfmfde3oG8meBMmewtX2repT8FJTO/Wqm/sW/935NR/rVVs4VrQaztmIHqn
K0Y7sCmof37qpXtWS4UxnfFKU8CfhodDxK7/g04fq+DgLRvB09HVtbBm4+hY1gNRYbXepnvbokT3
ms8SbdUWklPDTTOXzRc6+d9IVsNuBkWq88PqnfA2RjWikdS8l8kSv0ql/RGtdUp9W17VtK+a+Ml1
pwN/+67RdeyqKIOBZqRTgE732sB/56qxNbgRLC5iob2AnPG3izaFXodJZVRkmDV6iEXnggYFozML
LjTuJG5bEJkVSgRTVj/luI59JFIBz/yJlPlH6a8dvDnF8iN0OtDeSe9bu2rE7N1p4o+fI6DVPbT5
rblMu2LRx2OGGMD/m5VP+BI+c7PoGe+c65ElrVfM2aHFKMgUCRTYRHNgUeNNunMFfKsQu7bdcoJk
obPmIYejyj+iwmHUxJG9AZDzM2lIeM2SRGwk7S9uqn9YrF4QPFh3p8h4eLMlzxJQpthSEvIj5mkP
EmZTx1v0M/fEzLdt81O7B7jYaSi6/Dd5jayU2wEpxeJ2gS/tlgUgDbYHRZ/heLKdexMoek4PPAAK
0RwLfUU1v+q5flZomBcG8/vEx5JmAGWJkXcjqkv/sPQ6Yw/FIq/p2nbUvN8t+VQANPGZxZLfodQE
+/Is4HQ0E/ShblhHupYbZuVIfZq8d473RDxEuMxecjRkc69QmCj+3taN2JLGAAucuuUOzJJPnvsT
F+GCPIQeHRrgyGGQAUbz/Dcgwv0lSjjBRSeiMPKtB9FSZBidOhs+IQxe2t4XrCJhOiKE87HWO1qz
01XC8UsijVm4X7r9iKr1VLrT+5wi56uxXmxSVivszdsORDbaj33itrs4zoAOOlApkFMDo8wh/a2L
sMFdvXGkBBpedsZyLKvsh+NUsQ4ObMk1kA2juU8srKZVClyrL2jsTdzPQ7Ls7BFydUQjBI1/1cGp
7x5wbYVDhsd49JlXeCxcNMIGUUgnFe9o//1ASl6io7DCROZPoZMVnrXzmzbwJrZIxwEMvfpiwt9a
dxU7oJp/oTcf5Jg/uAVlo0JxMo0zksSYpS2K7l2MLeUyT8XBHQ6N8ElCpofqG2LezXzQAzq9GDmE
+IWGFAthKuUuL0hMSojiOdeR9eCgFEpHXEHSNP9EDRMu/LxXU0TaYVzwn5luqa8h1eMjYyzZ1WcP
DaGTGX9y9rhDHB+Y2pBgzATyOJuQC9nvnPxY2FvTTWz6gpqfSTxHWXEbGhSzDa+9EjNiosH8NK32
cR5GI6jwlD4sxN3BzDgmlbmcisXWA2uGOof7Wgr9pYnigXI9GcN5ar/auC8PKfJCp+U6p6z+NiNy
CvRVq99Xd1a27WlJ6y8fkDHu9GrvJf5fbPMfC7jTLDN/zzrpxu4MS0lwHYwq91gBLDvhzI+doUCH
MSKoWzs/93Z5jG69XniPxricx86OrzbWrgCja7HrmmI4N439BB+6f7JWyM/sdjwOF8WYfHTWlhlx
AUXnpbZ9WD/CskJPVEagC706dzVZaxrGwariJMF7UO5r27L3E2VKU2oEiqNhWcDBhU2yeuUpnvZT
i+Pb98ZlN/bK3jWG5tNP92fbqNy9wsUcaFzuG1NbKybrtCLtyHUwzoB8gU1gdtzKFE2+1Js9UH1/
g/C4uo09PsD+xPvmbzXN4M+ZhW0p6pDYm+pQlvYzpz4beHYcttXpxwr18sZzBPQ8cF55xJ6qrtJT
a9KC6Qi+NhYM0CExPjteZKB0hriaSMVZaOisjCW3bw1a5iht1G6hbuQzuSV5H52dNH/L+umUlTkD
pxIkLGAHojXSl8JjcThl5Tcks3BSap/P/8PYee1YjqRJ+lUGdc9eJ510ksBUXxyt4oRWeUNEZETS
qbV8+vmY3bvYrgZ6dzAodCJV5AnShf1mn2UPEZZ1TxsHP0WL6JyxuPUq6Eq+Xg+KVxvGFElqf5h2
QNbAAo9o2LkN30WNv5rUvolrONs9tsE6yKN9EKT3QwHCTvAebMzI+zbD8jLYWsKkTo+OLD4K8OBr
D6WadB7Dbxf3g9WaP93AGkBmJcgh7S4ySxdreG9tx84F31iGv7wkf0xnpmT1MlSXHHWc0X/xdfQZ
OFThSBN3nT/yVuQipt+ni3C6sN5Q3wCwLOa7CXGdmThLY2KYBCi5qxj4awgSHigsADbVxw4Lhbhp
JEsbh22QLrVAlFaUOpHAvAzh9DjYESkh/eGHeHbnJIOpqbeawqS9ywGeljS1CXDdtsrEjD956jQk
pMYbc7wRRXWGlIg7B39qx8j4P5eA2f9W7EZFo+t6Si5FhJSA/aUIHVWmN34PynNOU08+z/Fk+/PH
hNN6RSz+XNB0dBWx8s/MquqtOasPjgn9YeLlv+ca8tiWZvHWGjiVEstjKL3YrGi+OdvwZdhNCKMY
LfK9UQre8ujRqQ3xAJZWsSbXxY0UNkAqqkQI++fYSDNk4ymx7/IQvTYvIAZBb3lxYlkwycGaXWJg
XOl8vDXsLl8XwqwOTLSa29Ld/qMTNWoJRYVWzrjKnpL7IcARV/mTexOQjdz+5w9P/lttmys487og
vqVlK/nXgmjJg40bx8A7Z1dqKdZxt0HR+afGY1gP6gfcv4CYM9ebqWywPJTS3+VYaTlgTqc6AVEi
GejhhQt3iaG5iVHqt7aq6FDXCYUZIUQjEdnHuKScIx4RTWWDUW3dFWW5qQAm3TtdRWDaHPd+Zttn
WaSU3w4uc9Us9J+8ydjg6fXuq26sdh6A7P9H/5rp/1vlt4uAIoS0rKXIUtl/eXrwLIJokVh1afMi
UVMo864I9DluDf3qMPZGLwyZ62XM5EsiM291qr+HZsQcFHFdF2lUIV3lXJMMwMhb3NQTa1M+XRPQ
LaSAQlJVnYM3Fe3wd3XyDF8Mp+pJUzlzICjf3GvFf6wG/JtdgBhJaLe5cLL4kHX+2dTDG1DmBQzY
WJuxHiqyu0xyOit+HnwTT19Lj1vWqo0vmm4/T4X51Bqm2i32xG2Ih31lSzZXWVrFYxqHj9zaufwh
8lykFgClWPpWkVuGJ9hWKXcYYPwGRMWrGlZuRUmHufzGboBlVsapOGL6J0JXEuIpkwbmHXiarAVy
NAWtuEVPno9j73AYKfJhXXFPXiqJe6YPkAPnLkSjLjn8ZZ71CffXv3Wwufp0ItwEejpllD8cKpPe
akeOPk7g8Edh619W33u70YOW1aSY7MKF8J5b9Jf/LmRNEzuBuNyDejEMk9idaV5rwVmshtAEX2XJ
Kx1+90xWEkDq5FJBEHRdBPDfuxsDYD4gD4qrdhjgAHP9nKgEm3ZqYdBrGDjkDczL7/+MuTIvmS8e
ptTV73xxIMo7VlU5PAdNqTZDCgvod8F6VfTBuWg/qOS5WjigDpR+RXvGOP4HsFWO5BN21bLGjjA3
O6vk5dyGriU+O9Ala7tybyQ1rVemQPjhreaWCbm3GbRzwk7nnM1yxpGtmvxO9xYen87+dIvB5WDP
LGZaBnrI6l9yGs1924tx00Mnu5/rnxBTLzyfGaUF+XxjWWG59SvMAuAEQb0Vlb7PevEaFVEC2wW8
kV5MC/VydGa+B90SUuaNp/C9iZEBZiPrp2SuFuhk2aBDQh8HG1K9C5aQJB6v1ZKFnies0IlBiSKS
y8rSwnpWDcz5Cc/1ZtYwFx05N0eIZvld0wONLkkUb2o3FlxyewfnPoHBwB4YrYRDQh6gSna/F7//
9S813M3f/5sf/yzKqeac1P7lh39/KjL+/7+X3/N/fs2//o6/30Q/a/CCv9r/+Kv238X1I/tu/vqL
/uVP5m//51e3+Wg//uUHS0tFO9133/X08N10afv7qwi/i+VX/v/+5H99//5Tnqby+88/fhZd3i5/
WhgV+R///Knj159/UDf5f+0Sy5//z59c/gF//nHo8vCjnv7td3x/NO2ff1jW3zwfEUhYbBzkZVx2
lOF7+RlT/c00TW/5P4ezqrD5GTapVv/5h+39zfEc5fjCcoVPipAvoKGMfvkp52+uLYl7UxUpltiF
98f//pff/aNo+B/fMj6Jf/74v/Iuu6OqtW3+/EMK968LumX7ki3NxwhvW460/9LdDCyBg2tOAUUK
wJgRnyxhKzlvtrJuspL+n8EOjikm6Q6TIOpzNm7HqqAttTuzgjNkKI1wQw/Xyc7w7QqV0X/ZEeWr
PO9OQDwDagQTXVyr3NzHIzOInKL2yWFwC9d+AU3CGLPDoF+jDG69ghiyPeFtF6pNt0Xb0njELzAN
/WLalAQ2UOU2Fi7ToS9jLo05FoG0aLdxCp6q6vGytdSerzD+VMdwRv4tHPMwYiEmmUAtkoRVt1n8
Z3TbsfJuK4dOkLKxT/ng7uAEV1vt2z+ixugPgWTs0A8YtTLTwvkIzWiTJ1O/joz+MRqfA9jtIgxR
7qX/zAoK7CnfYl12NnNVQshkm2Omka9cH2/t4rWaStPYJ0m1lBzCHgKx8yMa3EuS6+EMWxWJ4dOn
jPekwKSvWmM4jPXkEqFC3hy74d2b7zm4BZfBk9uCwTeqj9DbwF2GxEn+jkx/8HTynbbDkxwm2jCm
7sNNOT9rNXF/BwGSjd/eYqQB18Loqf0AAGxsfMf/FZigWhCDYYhNwPt8cgIWTMIYigR6r8M1Bhxe
6Yj3Wf1MZRxsg0zvZeDkJygG5Bz4bmMmFgEOfuIa6Tobfci0+mSWTOjY2hD3Ab5ymYlWbLr00kU7
idNwbZKF4NpHb1ncgvn08PYxSAYACiMWbOTG7ODozXBCKAINaXPR7r3s0ASGqX+VlOcyXPIvocLS
N3sNdXOQUDdWMaNYYHQuGUMBeBo+81r+sh0YAmatn9vUAjj33lURz1T6M5YtORwh2m3pYdQKUEQx
uggj49S/xxM27lRntJvep5TFzBhDtGJJR6oX3xjw/Pp3bZk8xRUuOa7JGAU7wMij/JEaHWyYwV3w
aPXWWqKFiUWkAQcfWia6p9/1mC80nZi2NRHW7rl1j69RDhMy7/3rWOtvzyOKNt/2BRpV0GfAcyRY
WMvEwUbCm05l55mwVEogCivJkuy/s7rPmCmMbpa9GabSxmZKmLlYT4Qr7f2kMCnZ75aoiVJm9akU
aNvGaNBolGM6d4ZhuzhuxkTVRCTM17QIc+x0gLMwD1DhhvS5ntrqEPWUqo7Dp+eldxZezw1Nrpu+
xWmZWfiedQXAxPjyg2o+xw3X8bkWOAnD6iV36G0Fnq1w988M8DS9ZdUoNkWPWyEa8ZfRQpbjA3bX
ZtbbdIgxupyzKFtjB/1OCYZV7VKktITypE+BX4iDHG+YCToupHJn9tWn4yeoHyUqJRH1fbpIXB6W
5aEBEt4juEPf0/1J+BtLyhc7zxPYLd6KldjaDk2dAwYQ9+2Yvwsdb4F9RTxKLga2ZOLBaDyBt0G/
EGXA0JTnH6mRvg+hF1M8jdFAj+5HUmYYePVrSffrtiA7TuwLmyyeD3wk2c5ne9/ovKMbJmLIW2o+
5eXxHmdzY80l+jyc4bU5Xt2Gem9iucZBUvfg1CA44r2rUZThe6FrMFhmDgTZr+uX1axcmZUp6P0B
4092d2GRDUc7qn9gcrbXYDZKdBfIkdZCZu5sODdDauN6aOrNYKhnQ7ZnsrF4aJkDRAEBYA87xVAw
3xbR25RjRkXdoREg8/ZIDzPfzYLsM0Yyqq3Lczv2l1HQ6FP0CU2l013rog4l/XMSgZqujHaBZn8i
QixkR9+hlan6ijpzW+fuHbbud1cbNCvS9efhKNNMg7D04ADQva/2DiZLpHYZHuwIIKbNnCnzYdJw
7ky3RA0J83K353lIqAApkD36fnwKO9aAbogRVSUX0cm6r1LKeWMfgStaoLdG9CwzqHI5Z1AvItc0
48M2FyAPLyl+Q5wTbz2kG5PQXerCcB7dn4Hnknxsj0PuHoxW4RF28O3QkgMBvfC+fcIMg+V8oevc
RG0P3t1trnNH+5TD9HoxkScihczdX8u2syEpFNhPLZCUSKlc57yz75rWviZWvJlVdJ9IBgcRNW5m
/wYlbkZl4q2ewvSusFgXSPRjvXKstwQYxcbr522+8FGNwU32ZuHdjwjz1dQvHXpEpDJoX+kI3YKS
VnoRwpNZjbTQTG92Dmyk6b7GANVx8N5TY+63nunvSwspSMeLny7Qp1ry3FAm4K/MUWfrHMUdj/9b
oM1HL+6AVw4YvZq84XFUePDZ7BgRlg/WhD8MQzcBGKaHIlnPCZ8YywFP7JhhgGy/wmVe5rv4WbXL
mZthDF5OKncmapSDwFmRa9oZA2YAD8Vl6HB1+ezp5J45LjQUSUNOY5IwHLAEUjMwYk9XXXNDqXO/
InT9ZQqSByVcVywi/fIMU5JHoZxygrdwBvCShSdKee4tvpU01PWXvMif+yj2N4qXawW25VS3gTwY
qUu7NBEyy+SUX4FQYHfSWwas4NhZYztsOHnGLutgUFtZJvabwkf/DfO5wYsV7DyNt1RGj+TWv303
visDgPVBfRPW9ZvtYeQVFk/iUhReGXxuAlOWU9+SEZp4C0ioa2KJjAuIdEHNnqmCQUxTRHW2k8CM
lMBwW4/ej5pZ/SpMmS75qf6MpA8OhyPTTFPSJoqY3nDfjijA0jGT6JqM6WYoY0B9ec1EFbZlD51K
iWPTcSsZA5wwVt0+NMSf8B5pYoeY04Ie7tkiRUr3xSWYuyooWCw0llY5zc5G1xGpC4TnrnnoBxoP
9UBwDDfesbBSpk0drb4g4nh1jDscm6z/tXmKl7oaGutPIqIqbVI8NLSGUTu9eM9uaCahTgtk5hr5
jCA0ddcODZZUjK1dRYKwTYPHau74c6VNoqFDEhnGbRIYx9zDeb58js7QvPoGc5m5JkLtDRCusfDP
NJPaltiULXfAYH6Y3HanW1hhUef8LMalQIQ2woAuZj/wbjBW4dIhE5mCxWwoMJGVczHCol+3lAci
gY27wsG8wOxtn7Omr1tFSNsmdhAkxdkOHmy25bVL5nxv4DzpQ3RPA6GaU5lx44PpdgOe0nl6w5LS
Mj23aE1ZPglo7KM9BhdX8clmi28znlLs0xaA5bhAST0WAkNZ4tX0Lkj8Hg09drb5VCl8UnlQHOSk
h9vZ+GGzUmEGCV9wix5LMsgcOCj48Edv7c8FifA193dMk/30hbzC89s8+Ki3luYY4QTfiVx4w6wh
Ptlhx0ARDt4nwdeM8+JUGLjOaOjWHHvhN/jYwQPCpmWMp7aAqC1n6u451sQqvuY63QMjpJOZrvqJ
Y/FstgRQHOa1emh/+Va9ZdjC65bAsCYz57TqkyMYp1bdnMLBDHEUmHya3rgdLP9CVQUjP2AodvIx
E00fhXVo3OkV306x0dK8skhicqtrXMSp625SJ39iTpHK70mXRCYit8WsyY6D5ZSz+y4O1CM+YnpG
WkyMeeEdooQqCm9J07uMLWNlXFoyuwfEoDeJuaIBprTqyyX2WMQ/favcTqn+kZSNXHOQ4gANHVri
SmEhbJ5kkb2nS5DX8CFKiAqTpnS3QFOT/SwZ3WbqTfQd1cPIR6LsYY5a7s8kX/bMckPMC8xyY37Y
yfyoMXWsyDd8xe84zSKKt4K9cFkbqzKmX8kBIqGzZW4pGrpOg3OzlOXaTXbqgxDEvkUZXtASyA6c
7zHLxgtxIOyeA9tiM66U4syfYvovU5YGo/iJLejL4fK51XE57DJwYRNYLEWJ1taMHCxaUXpFdI9I
heWHgiTumnRaujXVp/JKwcdYEKU0GCjRKblGGmEXKpJh23OWBROPFjUTHCjSjj3SMheGfEy4naoc
uZmYYqyVgYEYFsyl8N0BPi9OIW/kY+psYx91DSF2IMVuL/dWM5yxzWFZkM64t+PyNFhPcUFpd2wS
geqavthT1UUThgeLfCo4XVecF0vEt1iY6Kveq+Tk60Th3bDYiMuJXgd1D4fnFzDlR4oRcYAxNoNt
w32Ad9TJMJnXcXrLxIo+7eU/AxS31VLiUXrDV2DY5VZlAVJ0QniD7oGsq9wjVBG8AfUyc6bYWEW4
IvGmrCvAulzMLrTtrodosR55Po5XpvtryeVSR3h5i/SxT1kLZMFk123dRw/emK6y5wR5c2fOgBuA
pfKpX8bZZ4YaMuvoE6g3WX+J/PJiZeEZ1M5NXFJg6ua3xRz9sPh7VsG6DBjVmNR87sjWHfD+EL3p
eDdI7l+cXkGz/cqiUOHUz74azhLU48yPnpRbLMK7mCtirYafXHxZp5PiafakuVNJ8FkP7ufojUQP
EvcZahm+/qLl2oZJRHHrHn30gC4IE2K52oAzdXaq5jI4pj74Hu99RIjs6CaK9VIUeLrw128I4264
nVqHxQyczxhbfP59WGQUuVwrzDjppjtZUw2Nzwfmb+aw68mLV1KkbQPUobeP2uuyv2vD+lrXuHri
SDnboSI1snQzUAa9DkBmriIHWg3qzT2ceTaCBm/IkO3zno2HiEK6npYASZebt7YFEKuIwx+dRQl0
PgxcKjB666bTjHP7dyv3P8NXKQfCU5WOiIFXb3bHCadRw725TP9w/W78bKILwuIykQ+zWNtCQv8Y
xTk00Uf62aGeKnEo48x5IvK4v7cYlG1n/RBh9hESaYK9erbUuo7feOBvRBS+2HI8eFF320w94LKz
lAzYk/SmLqp1z+sBiA0NG38cdFriRbiax5qaC/CfrH8Pcrr1aamTtJlwxWhGnHVyq1L/UI/O4YYo
Kxws6mJ3E0G3xjTullpvxOV7EN9BQ5aTnHpFZit0ul9gFb0ofEhpHKUdk5oq4nnHecD9Upw8gaCj
ivJYeowIFHxaCo2eaHfY+aPeNJJ9NSv0m8DiGljMZRmxrGhEYJbLXSiJrXTtGf5n1cEJNwOKlUfS
BFyHrRVv5VYsPSAA76u5PfujRQIIHxZXgftOjuc0ZCwfq18+Z1ub7kMYFufRy+5zjN5GCT1voKSB
7VByJpz99q6efPxhD6VrvFWdvIXd+s0p8Oq4ZKld704FaE91kr1QcH8TDTc+TmtL4s7s9R4HyH1V
0mjjXykJubDGQfIrCQaGYr513AFkaxX8ZBB3GGcOdmV9TuLwWLHxb1IIqwRmbEH/X5Y9VKI6OyGg
bM7BH1nhvpo2ZO/JfKqXeGZM6TKDssUrOOE3o25JcUcGMqDn4by0HqQcEpL6rM29u6Sbg4J2FNnV
K8RwZzEeUUfM/ldbiuY3A6NEFmbQOgWRXzu3mSFnCtc2i3qTYA7mf3Gkjs/0rcd0ciYP2Q1LPsMv
d7rYw4PEjAKpDxWsaE++cp/j0ISn0RZcDNi2SH0TdUtKHqM6Mz5FZHwN9OlyhEQ3aFnyZvXVNfIS
FiMUPR+UsISG1GWXIbeQ1kMMOlb4XtrWyQksyNBgNXOwOCXhlCmddprZiVW1327PIAVrZE+IK+Zv
rWDC9372a8bR0Lq0+8FLqDdOhZebCJbzQJUlSWsreOSodi5pveFjMV9UcqbCUkPD8KAQGXxWnKDA
ggT7jGx3b0T3mOR+ZlN9BW8Kxg3Q9NLv2hf2O0Sqo9NhXp3Jp2TPo91R8Z7AvKbMVebtftLznemZ
B2bGFqoANbfNa8jIlR6x4WB4JXefPj4YNmgT43tO3zz9kEi17S331cWbsI3yHncK2QNhKW/dRxFL
kPAemfo8i17ea7DSNxXhyNjrXkYVXiZS76TK8ClF2whvH83W+xH8KwUh2QtdjOVaFgSD6BHgEg2o
moCZNgnsSW5ZAouHJxcya35vJcZL35Ag2YOHvfOyMABXJq1Di6AEW/KX3+ECrSvntU6Z2lDsuy3Q
4LmjIATVASqMN7513IbpyuBWDk59JWogFuFENE37XKOcvDx0Jn7GcOb8yT1xl8QTHdgsbHT+JdQx
8/xWat/wrCnP2fRVR1djMTvHeTSPFocDmJNMe+ZlK5AVsBNiXSX3ORJKr6pyDiT3sMw0w0OZdbvC
RC5qiqn/kQQfhaKylaaq+0ZGAnYSE/+e+wlDNWeFrJO2+BHQI31ZbK3Uyjdx/5GMzoj/IalYQNfU
XmKCsgETYHtA8cZCs5YjSOTMB0bI5TNwfiGhnEWWIffS6lQrXrMQ/1Boc5osoVWv/THrtuxjLoGx
jk4jw2k3BWjZXbC4F4Iu/FRzg6weFYhEfPstf6nRKApydXn5ZSb1jxjp9sDOse2wyZAziTd3KdUh
8O/iD0pR7hSF1H4in8rK4RYq0Lgzf6ppC3Nfw3wabgQ7XeVwG4pCZ6kqyc/c9WzwScg5RMiiq4ro
SW8XAH0HnNDxCm8jEr6UMLOyg67p2+bbcaVZ7eostfRGCjNM6GDjhO5ETSHIk9xxEtqMzIkQheMf
GjF+RWhy4VzFhBLYiWunhT6AhtpHDlJSU/5MG/LqUQCifq5ODYftu7Ln5e0I6VLj9Ek+NgBQiwhs
xf5XRmNHZW7wwULErlkzDDLQdBSNTwM1l1cDOwxHZcqUlhqTJm6+JmE+NYuNLlDqVOReAk2KcqE0
IXtnQgRtqc1Cl+SCkcbsIU4zkkhSfKhO3Smam5Z6zoBygULS6pVLf1UFNDrF+TZQ8Q0ntF8xLa4r
L5mpbM6X6mt4HJs4A+gVlXWM1S7ItujVfI+41iYIFPsqIyVfEns3RFRvSiiGawpQWIoEPBwNzWQL
HxrwmcchV/bPRaLte4MHvMQEY0/hFYwzZc81Z3Y3wYiIsLqmEqLYGKgy+0GyR1Rlvzdg3+NPJTPh
kb3QLVPxNFQfoRPtez+YdmmJ/cZFTxT8XfNEZjeK7O+O3hNu0+HMYg7ucMTRQwaa7tkyeipmIK/Y
SjBL9nRmWWATC1rACeThHW94Ipm6b+0k/FnFWmwldl2/4iLbBO68iWKMdd74qRJm8hZR223eiW4d
2ZJe1wSzkYf0QQSm21Z2eAu5aS/K2CLt7vNwTmhkTt3ADTYmrBpNw2BeTV9+HlJU3KtjagUmF3Fu
hYmbHJGWr5oBAIJHDd0m0Tjn4ihldk4tUfdlKnWT4FcZKg6alOseceRXl7kraQYaEj7EFrcoZkcX
k/C1sZcqWiS+bae8SyX1xYvFkh7lX1MnVzKm1Tp2V7ZHld3Q8FIj/ZAmQDWaaXk7ZEVCJSIXQvIi
fAD4joJdW6V3shquRdkTmkwYULDCc5M1iPlocUFVIXhavkZA2i1NJZ0gZ8RZ28egeB/cisjr7pia
kcfmG8g4qnxSmUcfbOkwLZltnHIJfmnPOwz+Po8Ahyn/PqrwlEkRvRvUJRVRR4oui9YYHNbD7BYw
h+AAtkBIol51mzY1+1OlRIKhVoa3+IXo+aIFtOOovUJMMo+NGwGeAzHOA7Oi5hfJUv8g6nctjGG6
QBEG7+xdQxy7tc+r3xJ7YFxmkA2YvI3jY+DyreJqKAekXdFTirYcVT2PhrogUovsKvGGcYYw62rf
deQGXTp1WEwtqgQ7JkckNMAsP8JXZhJG29eIVlqiqq50dGO2WbWWtrMtIjO5wfVzSESigFrSMUxs
a2lP9PYu4j9wzu7WMUjKoZ3dNToh+w2Cooh2Htl7M0j2IgdrwdROc9OrQOkaNJlWPe9pp7EHSt5V
ehAlB1xSFz4MbadnmKoT56Nr/P6UzfQjRsFHKFHhUYvGA1SgQ2+R9wrExJRvKQ2V2ZtvTIBZSHH2
86vw8cVnYW2h2LoHm0LxnclDvKrG9DYrMVW6rkVfi/Uxc5NbrgbfSavo4TWo5o2YVwgFo2Tyu7v0
d7nVUNDxW6GQjnMC+H58pseHlZxDYOLO/jpm/8WpUK6pTT/UMUdxpwU/IQz85op0AhmPJZdH+LwB
W0w/IA2JyYAzxe1uekLV2L31mEbYuk5tCcXOTuy3pJblns5H/C6YmArYwDCw6lu/YPoQNforkZGx
b7mB1Vn8XVH4cArqowkWmpfc5ZIHe2CFq4J0bmhc4wwGEsNVKN+efg5d3EFOL71dV8INn+yHSYEL
ieuMFGZn7QK9XM5i12No6P1IlmTUEPAoQTmiNMVNLhpnIn5obttVfdMZVbu2bUJWETd2ktN64c8B
LAQy5yz9fyEAQW0y/g5xWPI+81ECfyjRukAUv5mK3QAc16qQXCK7VjSnuG5/5i2qCT44H+GmeY5o
Rt80ZliQShvJ+fajSU8loq/ImVP2iqbGkAlF1qTbKYfqBYEOlozmKsAzC/ufnvKw5HaDActz6ntJ
aotiq3d/SNuX2uiePDgmTRdku6jj8KQj2yDCs0yreXux+QQnnroWSTJX7K4wwgNWg65kJCHShroh
Tl5+hnsNa7i5YybN7EBwV01SgHQWKeLaME6qMNWNKIGqRzpfV6506cMLT3GUP3phow6V5f3oU5RZ
z+mJbOOHU1VNpA3+CaKS+95wgB1Ai/dpcOuY3IoG79mKGVLa07Nvd7dTnjy4mqRsvcssOP98BFvR
Y6yFVGshqS5t8/58DTCwl+ohdD+xz2QMYLghw4p/SDhwZhXyCaMU1gsief42qjnpkf2g8MQlHkGr
CInbDmyfe8Qc9JzQrWnkCOVMgJ/Ltj93c0KxYPvQU9CUFfHO9/UBGzQuoXQbRtnPEqhp0dRfk1m9
I0+v6BZ5tFDt4dygadkKjgOVPZc+NFP4xUiDpYPXuyyCdTx0oHMtk4sbtwzOBAA9K1ZzkxGaTm10
wzoSe5nGL7RN3icifBnn8qC95DzU5IiTZlCrxnyIqwp6ENFjPnr/2+X7alFf19PVqG3czFNWiX1f
XZFVHzuqag6Z4gw+UhbA7gyGnUopGOQtTTIpk+l1BQvsjDH8ELndhXS6d1z7SV6gyQzFwuhySTti
KLBSnPpa0C7fRDp6asjC9oxdTjIDFYGtnbQpytStmTPspbTWAyw3tecGMK6iPuoaNJw01VR7B7vs
0bvcBDuebt/iJFYXN7WfRJHQ+sPWt67t0ti1U+RfQ6FIMHH3wS+DAw9QU9sOp5yp5L7tpif6z50r
CwSRfRIOXUgAyfHh50SAvvhqunGbZTiqYip9FrIEQi1HcVdm0yWO6nnvaBAt4UAsxRXP/crLzGmv
ppE6U85JjRvg1i+yB6ZEM514QJqC2T4oZhkcSpsdkW68/brej11/TqOyonRVPCSae/zgDg9uBM0p
d2rcg1G9nWNFbU0Dz7Pr9tR/Wnvke+ZUA3LL5FMhhVRYdtwdRh6nqJMGfjjjI3bJhA5Sv1scjlxS
XyjtvD004HCfVBuvBAAH91Nu+pETqsxyrAi8mZuU8y91Zr69tci+1oFBuNBG3osSzJf000LZ9Lo3
4GMgY5lNmW2U39HqhIKUP3YiOlbY2damoIFsXFz1PkxBYhARlYfU8fKI9fna7Rx/r8DiMDvt63Sn
Iqg4Ydi+EiQN9/GACRES+X0RzZDJzZF+nntkGAYItEXtAJvh1EkL56DS6DJUAjZfrqazVY1kGLNy
T0A1eynCb0ONVCWR5OqqudpTj8cNd7CxEZQD9XLNjARLAq1HH1gTjQPBKtKZ5Qb0nvC66uBN6XGs
s23Njn30QmtHBZW7cQwQql7r7GqDGrUxqA6Bz5G17uRDmZa7tHEhjdu2WpWuxraAgQs5HVeRct1g
C8YBPXisIGPRjVc103yVXYHbnPbWxQvNw9GZ2TEEKCDBQnKPCy9eOHyBinxxjVnsdbHvEstdLEI4
W00D1aVGnC0y8DjABZ5EgxrlIL+d4HBQAR3ioJpSlDOIrMagDUwyOt6l8zGR0jiW+YsTjM+UeTzL
hW3ns6ibofQfQpyVa8cKoOIq2uaCFuyWso2bjrNDGjdcTNxYb0JOyYdERVdk7H4/gq1emzN35zhk
llTWutw5c7CuUg4TmUXuyszCGxADNEIxZb3EvTtfwh6Hlg3NhMljMp/6gt0/ssdLGSobLlmHLNUw
MXdzKlHEkHlbMKVvWYf+GMcthIP+blyOs2ZDQFVKAvE1A4igah8t+a1qcj0w1os1cdH40Cwcp9yd
NqltvCSGyxi5RlfEtPqeZJQP8F51u3gIX1TIKZnWG3FJMUwqOmoG9NoDsOToYL4arvfSwJunaLY2
eP1RqDsrOtKZ6WGEopG3QPWZmD0bsWftal5/Dv6KUAy5hrTqsRkNzp0T5pA+fGOfhnT+IgQHARzE
yaKHUmW3LBAxv4wv3AhIj4oKeboC98vcJ19DiwRY0dJ1U+UdaipWfBUsNYTudhbq2HbscIyoOVl4
E4KygVlPFHduBe16yD9Gs9nKSR1HpgyTDZLHc5tD4V0kJ0LMV83HXC5+Ay0/QjjqfL0GNdneabQ4
cC8nw9iIX13nFZMtKpVzGcNkPMmS4sy+ynZxyAkUJkABzbeBDePqT0tzgczTcC+y7tnmRlmig8si
vPMMvPcmeRXYefei9rZUXQORAMzVpKSjo71t6o7aeKvapU4fn0I2Z52XknkgACFOCM8NbXPtTC+b
6iQhg87zNylTfAE7dM906kBF4zF132JWBqg9bCN8hDw1FNMJvdGxzo4+N6jZwPtnRU62jntoksqb
mCDrNz9j87JsphJOO3qbJHaRsVq119OwD7C4rXVkdBs8+9uhRueCthkm0YBp2nzn1F+uB/JkIs29
fegmtxqGFhkG4I6xUU1bB90FKW7pWwlschy0le9x7Ey7IOcJFbAr9FxiDetDfz0K6s9MBwlvnpdK
B/JafhJ3oKUuwzQ5j0EyXetpOHD14hAT32K8CTd1IW6lwIJjStgSMkOnbpNtHTR3jIk4LJaOw1Cq
3RuUpeaOT8hgND5TBhhYf/gCuulCUFdwbsMKb5v5r1Y61MOQjI5tjHAYJzbNFF4g8LS7rk32lqjy
o0xxr9gsD1q9mk7avGgwTl5S8FKAt+Y4YZ1U7exdm3ySkacezJVrU6fRTcqkd0O89Wbs/4e581qO
HEmz9Autj8EBhwO4JUMrRlAm8wbGVNBa4+n3Q9RMd9fO2KyN7c12m0UlmZUsZhBw/OKc77DjzZoW
0Xq0Fp4PDCzZWyrF4d95UBwKwOC1cj48h6vAtuSZdFrwlCFIl6QND0nEwljnLpKUssy2HD9XIyjc
h5naD8opGVKUE5k2zYNXy3xVMEalPG0qBE817vtIIINhNeL2+TEriwN/KinozqUFTKmZxC2konjU
/YiFy3vPlrq1i3EiOkn/5ZEGs+oSdnOo+B7MLPxwQf1ujZqw70Hg9nAtBPXRuJGNJBfB6fcDykGL
U+9YMS+h8Cgv3RjTdDz6Y5IexiT+clMwSn5Mo2sVls+OLX6HkBjtnHbkMuMIMDJlbEJXX3wPrYPE
F8b1WvNE18ErdXH5mFnY9csWIUAFGkvp8FiRDG2UToSGsNhG5nvq+HjWB4ILK9dC/VA9T73xRDQC
3hNdHyzGUo+JJ5q1A3yl0+aqJRjqESwqVRVrtxWX1q82YZFLh/9V+Mm3OrLsNcVix2KBUilqHLlS
+NZ74ZnreEZC5rGF9WAmr2ePhzh+wHoLqCp9GOir0WsQEMjiTY3MckuP9RrsSySSwU1nJPPkNUzX
qI3eyC8IPkBNPy+pDfylHrt+IEuptYot8Vy4Utlez3Tia5t4Og6z3D/OhEZQ/oAUIbvsE209FuXU
AP7YQbABBzksBPUJjTx3WZGIBLMuhE4PR3BWzCff5FyxUMHRUx4pVdoH/GTdysOaaqdlf2x8kIpI
0jCrnFuV9BvoSA/25BtU5Qy4ZaC34+Ctm8lAbsOaIOnaBU7NXEyypsYeY69VAXwphfJEKBtPiqGE
Oux06Qr3ZfxoWAR9umN2oZAuV2lrMCInfGcRGjdIprTd7aC8nQVabVhaAWj5Ete0pmgsfVR1WAjs
lVTFVy58Qme3bBekLNZZ7bJq4viDx/msHCJ3Hdt6SWYUY/ilyeRIeg1rC1NLWLP946T1S40lMPyc
fOzZoz98T+coeuwSRKYjYJUaHDSHwU0FFwPQ8kM+erdeU9qmw0LqNJBu1xacKseLN8DP4Vm952FW
nZyICYnVp08JAWOPEeSeAxMTQiCuZev+KBKcgQYW1tK0gWHVaHAJoMgf4kxsWc0nW4w2qMsqk/mD
tQbi/FozY0fFlDMi5VrCTEUWdDsFr90EdniSgUIKA6JAy3pbePKqupGdA2z5o8q6+DnQJeRo1MNB
lOALxz/ft6K8FAYcSd7JilF3/t12KCQisjyg9DM7wD0ug3PfxvupnL4BLfpqGPY/jG54YIT21VQT
eb119Mo/91lRjZ8EhXoVMga8259WARzAalwuVa/BHpp3rzOqR4nkQSXmtiX7mIp94bVq9Mm88agz
H/A6CoCkjIITizjnLObq4yfUI7h7GKW9zTXxX0T/hWG+q+dF0FSLPyY0V6SF0ycWIa9aHCNzzdPP
/T7BToLStnKIRW41rtYBBIqy3D+Ur5++myKgY95tW3R/IV5awwWW6BGzI56JMQZGb/nFYxUPqHgG
dlF1xXYmZY2U+S95zvkdC8i5YAJEn8F/ZMJlxNxZS1svS7WvM4KsFoLI1Pskai+Qs772doWJXaBA
KF0oSxymKP8WqnBBgAZrO+zeRDojV5MA9Rm1hNjxa31L2USKcdlzOO3T7KydUMWv7OA9RNVYo11I
ST16en7yGK8zwgQ42akyshYTJSRMRJkAcraDqZE55+nRT/Q16hhKB0GWbvwuO6u89ZDaijedVptO
Q/VmI7+aB3SgTD9MZC04ED0zXWnSOda8RbJGJmOZkLw6F8mgW3GEB3Z1KhxsqEYJDcMzvglhbFxF
QT0WzS+RtZvEGSasns73ufgSpf3LMajDspydzmDMO2sImPyG9TXT/feitp9aBw2y0xfPjVp+vp67
iReFCAknj3WaY6mFhkuc5a7L3lqYfZClQKYE6BV4Z2GBoqxtpu5ngJcajWE/byv1Ox0T3mW023yC
qEieMGpm+EcWDhUmmMAsow0iwe1xOZ7srvwTaf8CNXvamfNIfUAmmooKa+92DtKDoHxfJj7NkK6W
4Oekmnc4sHi+9clLM4uS3Zv13ecrDp71NrgLsiRm8eHlDex7yVMyyZEZeCpaQybiLdM2DHs0l5lH
kQNt6BWewdqYw3NAVz8UKPJlGVFPWs4upQMy1J4rF5jSYskrdY2VlZ3PPLZ7S6LXZ92Ip1oG38WA
GwINAIsu64cPzgp8DOLdEipkYh3jqv7lF8RTdrx1rH/ItkvlG2IDZ+uW6VsoxmJti/GABiDa4PzF
vuYTWQDN4qDs+aOVSbABOoOR07Av7jjtdSpo7oLo2bW7dw9d1oq4RWYFfVSSOtlt6wGlYg2KB5Q6
W9RERPqx86YnsAhfFoEqqBgZUcOWRwfB3U4Q8M2EqQr2zyPSwayI6SKsCyAzysUyxABecEMTNgG8
D1PYLphY6XkFgNsm/nRMeSmZ1WAU1z9UK2k9yui3gjvRW5G9bTKKL3eo6CHm10i64RmNKLPGUp17
ZzfAEYGdBTbdeBZDvTg04w3GwvqhDDDVNLStI0M2VoTHuiG0uSiYCfVkA5mkXKECnXok5+SHghSZ
dn52GYscsI/7s8RietBcLAWfByFt71g3Lu02vuGGobJpfcdurFdd531gZCchCcrnwHM0siNx4SeA
JB3mE9V5xZJk+nJUf83G8TsRN8STQXJB/kkgg61PgUBOHWbOlzn1kO4d82CMLtRu4Y3EuBg/SlVQ
RU5esAkne6uEF59a/7sZ2jOojPkjmiJGdUn1WMiAcApCJmdxnpmEDT43rmthkY+G+QAJ29jkwkkf
E9ZApFpW18J2nv/nJrz/N4fd36x7/7Wf7/9HE540/jsT3v7n7/Qr//U3E97yJ37fTXhCWv+mPIcF
o8FGXjv8/z9ceMJU/4YG1DRxOlHa47iz/mHD0/rfbGXwWyhyLG2ZrvyHDU/zBUn8NDDnORjWDan/
JzY8k++s/MuttxgMbQX2xdCG9JRh28ifLJvf//n1HOUBpj35v2KVhl5kM+QIS5I2wYWcvUklJxcQ
Tk+lQzB491yWya9UJ87Rn9qcxCzT2LQUFUMYzQhiUJy1VBsn28gCTDzVS+XWmpIJZcuMn+8vK+jf
nKD/6huU6v/8hiXWcN4B25OEODrm8vv/8g17OtGa6ivBM2QNS3o8wigdHUNlvEvE/5DoHpMeDIvj
EdSCmFFvHE9fkmAq6HpsCHjkdf7Lz/u/sDIuP6e/v4fSJI+QCaKnLGtBHPz9W2IU7iVD34Rr0eN6
CWfMFdLdV658suf8aYI7/Sl6Z083QOMR9G9C1/LChvG9a1wYIO51nrZ0M90nTcaR7eO07ody3qRh
emwyrVbmJFDh1dbX/+X7Nv/T942h03KUqfmfCef+7983K5WkI7ZSrByICrOu86du4mwlfrv6VEQh
Djp9VaJvGaHwQA7UkN4I9eTBWeRbPQBm95dmrE87eLhG9tqZf3rtgdaCqzCIhaHSfJuiYTr+99+2
cv/zG25K7XDlcndAq+bS/fs3HneVR0CVSfXB5YskxrZO/3wJctXusaDs//mpyYnUyVhetOlDCrt/
zLLBX4XM3qhl/uMLiLFR5HyQQIFoh1W1147HbNFalEuE2/1X98/dP2zLeFp5YYFIcPlX7r9BY4WW
aoYUb0XXsiDkSTYHgbHy6i0v909bjBrXQQ82szc+W9+Ybw0Qxls7NPnaUdmtEaxoU6tv7Z1HXLuF
hvxoZwvBlYv9xgoE58pcRN9zieHC7WDeVPIbQ6B25ZmjvKgoiw6E5zRb1+u/yWg2T2RHmNuB0gd5
Tg+pMvrHx4aMmxtN2Z+qzeTOdkR3aSI2rvns61UTlGzMx5Ydl5E4gBZFecKzC+2ixW8VuEV1un8u
oJ0to0ofJhn2J18b/en+KzzH/anA43NY5tSekbMIgrvtHcZWs4cDgLTiBm+O0F4GdpUtpsFljJIs
L2bBJHFdBylCrvtn+5rwQpW6HygE8FdlkDxldsezk2J1jJcXW0BAZ62wENhC88iWV/7LS2+L4BhM
T01VQ2loywACTvZhsWZfC8J0vxvmaxRK8Q3f/bCz2r7Y3D8ti3jVun31AUqIqEPrd9wmxqqb2/x9
lo6xwfci0MPo/F0Q+7KeiTXZMi/N33EU+IiG+npf27Aq/No6pcEIq9v0qm0SieYl4Hw/l03MQq9u
X+6fyphH4NyouuP9Q+YtwOacRQOLzJgyc3z2zXx8HhDUMVKkEPjrc1AvngLCf+4fhcu/Fof8BYbZ
n1b3P8BATON2ZVKI8OcNHUF36u/x8NWsztk4/PVRm1rtwZr8j9o1kNSAEC3I8i2LY0l1sqpDBpNs
aGA6de3VyODHUxytkmXZ5SuBZ6zDnHT/MDBaztzlN+DkD6ewrlbCW6ZvcQAIcpwqBLBziShk+WUw
iK3pTyTdoRBjmROZ8yExBwx0xYgrl630+OjETEO85cX3Sc6jxYNk6dTcemEoDn2s/ENtVyF5E99b
FjpHat1FRwiH1+yCZqsm8K3U40DnfIQ+7N3LTeNFEmgoo8q5bJPjTKoKMT1qFQWd/ZzZi8EX3AfQ
RCbmRX6IwboT8IbnfPIICS4VnWkZ5/Z5lO8QGB3KQqWXGHRj7xLp3bptvIVUHKzhhwdvdo7b0g7x
+6a6BdG6y2NfHTPbRlgEcYIMpy4/TrFJ33//pSQ7iDcqzFiJNfjh+/RZCUYYY1lcsgLhTUOu27aS
ob/JnX5m1liRyjA4077HXY6I/U2QLhB3zfQ5uTSnOsW9Bmv95Nv4h+pymWeb3AKJBZEJh3pCf2L5
l5x2/aENYIaVfv+UwVA6IVPAxKCaa0upvjMszUTa9+wXttzmU5U7aO5VfkHoiEi7jaL1OLjDmRyR
xxI6LKJ/tleDK59HM9wWDS5U+ALRfiQ86RyW6pTY3jNRKsU7cqicM6C/BMRBXWNO1BV4qGS+Nqbt
rwYZsqNOElQTGAZmB3Y9KvyHVOrsMYF/by4uk7Zs8YmYuzAqIzresF8T5XhyhSxJWcrSx1mSd5zK
7KeFegwiKSviqDxZgl2rOTRPtVNhh8AutXhxyoeMpQmAGYDirbJIis3CtWE75drAzLf35vGnl1Xy
Wg3lp1cQ/2DSyTAwa/t92EXDLggWh1s/OsPRBh6Uh3HENDwyE1bQOr85cB4nlalXY3nhJnjkUiWr
kO3ASnqd/+GHwNIJLHytOZGqlHZ1DA3U5fH0bkzJRyUc/I4TsSu4k7g8kPQdkh5tRIOGveyz5uwm
KFvz2Bnhepo/KjqMh9Jl+OGnjD+9uP9BuCaQXW1duTWi1/tLHpg7v80e0dydBEvJMjqbJRMdhw3x
uZoBnDw0pvqoyCJ+jQFHuUsvL5vhJR3Hcxp08TocJ/uRkrE6+rM9Xkk1NHdiEs9irreS6MSbHrbY
G+RfAak4c3Yhz3fSuJixrpqwD85Fh88+6c5eXMmLD6J9VajRPWexJuDQwyMk/N7eFX4jznIwdtDP
f8wB157fpMW5ICQwiuvhp4/2traM5CRz/7OGpkSWpSuPPTk0TTZfi2Gqb703EknU+/Bheugpw4wr
fZ6IqmGshx4bwvwSPFVpnKOzbx/NAKhNahfDY9cY4aVZXqaSoYNVkh0p1PQ0FY7mpBwvbPgEAvoB
T8hCNCcjHDmlk9KC6gY1nArD1ymCDEgMkYAddvO8GSCTHH2x9tsw5pKNGGimf4FzelRSrKMKkNBl
PZ1gTvxMbfMzTJE+wP1SjCjFvGbNpxAwkC5mWleLRfuqVKW9LxLGeqJuwmUU8GMks4pKxiIzcYv6
JjpRt9bHwn0xylSfMdN8DQ1uQzOuWPyai5mq7Roy0zp0OFk6gFjsri0ZAIzek3gNgQnNqDW6Wxl1
J1nN7/7YBTzbS4c8dj9ZM7OTzz7FBLucXwmA/3OPUjpSRHkwDkqGoyOR/GvhHDvZ3mzZ5ug7BHFW
PYzZYnb/RAxcrv4SvIn2IJq+hY4DndpFuZHGHdJs0LYKWbVjYc4UkijIZGDiP49hscmMMThkHMGz
JrQxq6J5jf+eJLUKn7tRtT+9KMg2Yf2hwvnCgNFbSUvrDe3WSZc/DTNCCRegPwpVGxxlUZ/C3OTO
Kmtn7XngCQy0AdLmZMqswUS9Dgmq5YbIM58jiMvMq4DaMlY0T62y3yc3FUdR5W+Vahw0uoiboI+S
pwkhSQbEQkfLQhgc02whWEwnsGbkWa0Kxj+Pum08oongCxlhfRjSPtg4Y/qaWJN7ALwHAIK58xbT
U3P2Rv9PUHnZdmyc7tiF8iPXEVmpU/ccEQr0UCp5oTnJsa3hwicF1d+ENo6Y1OmRkBUVEo0ux/8v
cptlrmMKaAcIQSpZNWu/+jEk8lH05XcU5fbRihlcdJNSLFqxWvom6js3JnnE8/GphSPDPQmi3XTm
P4Hok2MtVHIsCwdBd9JDSp49i6c4+yfL0fCXHRJgmvK5ut+zobuRY9Ht2x5YS1siQ5PLTdAH8BS5
vG1ZAn5GC40ypPqp6znnUR352NcxrLDkrAxhosWhiEQBw/7TOWRxDBSsD49LW4tNBpLuoi1yijMZ
1u1hhgv56HEorhLAZycS9/bJiO7oXla0S20RQXNMU5tVd0U82TgQRBOa0Y0q3L2MtNUPZSXcp2Be
O8RIfCGF+IG3pfLsp3Jg3uZ42BbKidiCMuzI4q1g+vWG3Z96SWitFXWv08IaazP/lHp9vSvwPh8b
veBiRYbTY0mvl0CvCDvgrAQJyY7eJYCiqFO5dgXj43++yBjVRz7G4nGcjCUxFWCxJLAubMuB1RDI
CrbNFmhSbiDC7+YdTm04F8gJKIeHr2Ya9InN56vlmdHOMppiPzrTdRS5uBEF4zlIiAjhQiZimno7
DIj047l/9Rd8zhCE392CDHPp1MVlzJaseuXjI3Ys68pUDOGtu6uc0t2Wy/k7dGPzaDHPj9AsTedA
zeTdJ2e7pBkzSN3aRAkBEzl5rFlqPQkKRTU5wSs65FUlFQYzEf1scE5sIc3neN2Q9feq+VZ6AjUO
FmGqOYJMVclfheZUY08uhDGsenQBL0XgQyaXuJdUd3RNLvyobZptJ+rPsm6jLWeGTDsMNajz9mUc
f9wfRxnwlDO4FeehHSvrYFn2k1FH3nmo2NfNTQyzvOGhEiESJinwLRhzfe3UhzKt9u3f7zGlnZvf
KFJoBz1vqr6PLmnjZetmzs/ouZp1mueHGW/QIcs+zcEOtqGlviwGnF7UtYd7ELjjBUxBU5Kikjlo
nkgJ+95NiwwdA8gx5EnBj97CYx8OuUDPxyXTWt2wsyF/QVgn48kgcuS5kuW3yQxc8DnPSMpHqk9F
YEVSxWs/ZWEcNkPxZE8nZ/itVTN/t2PvgMUR+bltsLkhJrhtsHdWrVAXnbNhZ9YUXqOWn8VcZs1H
o9ufKCaKn46bjAR+KiKrfHKrAJ9OKxMhL4d9HC4E66A4m2iWMLrMpP/4MGn29xrBaasPGHpqawW1
e/LhQRR6xBZnYLx3ommboORcIuBIHvQw9a+jpQcUI/to29V/SFIp0VsT3zIA6eGGgXaPvxtW70yQ
SGSix79DDvVGh654F1GHvDjgwK3I3XZ5Q67oRJF9FYTSEpwRgHPpc34kets62t2rogXOz3B3jNNX
TAAoTmtSfEM2xGQ+9WtwQOmJaG+Mc4BsyPBwz1i+HaLoB3eVGwN+GrJMWbTh155tzuRgMdHVOchF
5LnQOVDYvgtbYfhw9JXIIo2bscLtstCpA2b/SFVyuU7NntGQFZhHbOVfQSLz18CuL+QPNGSFRiPY
e3dcKQIb50RZ19Tj7jGR/ZC80Wz6Xtf7vE2LY2diPi0qleMZJtCtdwgcjtoDx5J8bmyPmjp1NwOm
Apiug38b8HWwNhqKfdFX4SnEzx81BEgbHoaSotDOWmVN9ZCXdXICSnR/vARmhvmrtdQ6t0Lo7U0d
PtVWJMnQlNZ+7Dx7J5O3JrPluivSP12tiv39XmxTAJehstGG183Bi1lrLCdgkSAXIecHQ6c5gzOS
c7UBc5Qh3kQ2G8D6mIXTHFs32FnCcs4zGueHKlnOw9qc1unkfi/M/hAjqFliqK2zRRhkL/Lg4oEX
Z23aHUrTa89NZ/hPiz+FzISHVIT62relcajKX/mYuzefNJNBd3/qcAGPkOGKCg8teFUHJQ7+0d5a
osAeMXWwZ/HYEaM87ie9qDQGpkDIRJJ1tdSDgo3LtOCJ7y8yJBI58bEzWbi1n2Mfy4GsIneTqUBt
olaDVhqT9phamGBjIlMe7oOcmjfXV/nBTNLXNMe6hmhjRvk0ZfVKAVc9G3GanZGHnLksXqI0aHY6
kMkLkUZMErKhxhS7MBEToyC4juM5m1HkjtbA9WjGzjnp+Y8HZnTMnVycg2ZkX0e6UbjSYkJbZQuW
29WUv/fVi5DgR1p0W8dZmdi+ihIqMRpYYn+DF0gdKRrB+ZyaQXDLGhy8klQq9OgYBmT70xS28UPO
7Ta3k/yWJdatGB1/h9I+hgrrly8V68KS8INHRxTZzrXy8BVH9WIWyI73gsDHbsJTgFMlBTGFUOyM
djHliJ3wFZAVsaUJ8Q5J0D7dH1aKsdgBdOvV7LX55luAaVASTd5YflpVdogmqz4ZKcPluG+PdTul
p6LUHzAVv4Yidfjajr3y7d7fhQWCxdLxhjXSRbUp/e4ZX362InceboSbTMd6rl7rRld7sZj8WwuT
Zwio7nC93y1zDK3T98dib5Aa3pToUIwwctaD7wK5WI5Kxyl+NwVc5TSjYUnUa4Fp5dV25JKYvEch
XP37nYmRt2L9dPZfE/wPOs/Gc2K3uOSUbrepGs3bEHpbKTiJKaejAyHN1m0srUdErXjIUuOptVEZ
BCZTs6R45CGs+cqS1ExEC8HoUD+onEMkg/YDv4xCfMq/OkZdPP9VsQtKoV5SUQ6HmqMG7t7ViE6i
MuOzFgiqTAJRtl7omCi98FNZCSNory+M4/TWVgbGL5xNBMVbJlxgLFHeowqZlXQJBru2AGC/gHgD
T+dr10+ikDgX3kzPYzvt+pH8ltjZihhJZtJtfOmNOiUeNOhOZSQB0njOuSirbZRDuWvnNjx6i7xW
xvU5Co3saJjZipHFiNq0MK9O/X5/9rdJQ5QdukLTgKtbef6mTsVvCmUaSRJrBmYpc0PZLIxyhi0I
08wQTU2pTrFkZq1xoTeln01e7sUdimM8dXaAHLrn7PKcVavH9tI6td5ndUIghdOI4+CxuifrbsS9
SPgQNjP+kmS/QHpnA3wb8JQ+5oEfXezZ2CVm8jOpO++qJ++I23XEexjjKkCOB9pFPBTzMnpLaneL
3/bIbH3Zi5eHzCBNUAl/JMbL+JlZ5WeBfvTk1XV7AKD+4BYIKbj5QJMP4/Tq5Kwj7DwlEyo2tnHV
HNxysI9JIxhczRlUZ2xHSIX60wBu+bXg6RbZKbFORHGuqlzVtxBf2DlhOdu5GS1AEW6Y4PWwYBF/
+QvTI+3zkdqWnnsPc+AESAuMblgQlVdG09P9BcrI9GR5H7xfBizuAlfnEixhLg3yvUuGw8XstXNh
d+dBz03Xc6EN/ryfvSQAaaWNoyUyc69zLJoNWW85cSRbESYvKmZhjc7X5IJLTEy5MyAC5O0ZPLGp
XGkFMDELTbjPk6uekpgkJjOdTWRsAm2fQYLJ8pQn7Tp+qHObIgXLImWeRdR7Ly+B6gfULcOhBIK3
52x394GkPogIi9r+Vdy5+s0xrWCtOmImXLMJrobTbKKhHs6CyWeYyurZg1aAJTZ6LsbsvSl6DITL
uTWFII3Nud4R/BZwVTvB0QrTd9SV0ZapXHDqqPNB7OAkXmlPbUVjffyzaDLwzSD1sX+2lBEUsdPw
QfTni9VfUijGt05F3mb0HYd4UdmRoN3Jh9HWKLOlz6AOiPIBfiKTzG59b1isYED2Sc4sqlIHoezP
3JZX+mp1dZys3oTsnB7H1uTG4LpEwBmEWfzLTdsPUfo3MNPNaZ6qmHPaIV6gVcYpG2herAainVhG
wNoZss044dVWZq1PmbIbCGSIom2HeYlqjOdU13/micmYmKucIcIOe5vRxW8dBSmTr4ABKaxM7YbR
C/QZpLXeIMj8te0DY9U1q4bi0BqOT2qgAuxbNukxNuoLRhbsR8RcIwzt/a228P+WqL62wZDhrxHT
8DixgjmEY5Vund7OedI/Mm9nb68KHGdm3a59xg1ycG9GWxsooIJ2n/Ow64z2xXJKuo/gT+43z4Iu
ZsNXkWRmEdnJlERucN/PUNNj60hghkGeY+y+zLojZyBlCBKlTX120kPbleVHCWyA79PdaV0TMOsS
xekm8hIZFbYArZ5ANhrv9cIqtgdmjF4OgmMgukLpOCb8NhkeUgvMAyGjB5Tw32c/h0YlZnIbXmcD
Uoo3dAjsfHXqhIk1CwnvqhHMyJLRuJGTXlxmkVFYjv7OdAi1zvHGEgwTchFFWE3T/HqvNbqJAIxJ
+/PV6WYkEQtDC63JyjTc+Hnon4ZQkdonVP77GcxmRqcp3AfRLXuwFpmWG31NXdhvcy3endnS+9KG
LBAai8YqVw+10N12pLHa6tT9UUfZtRTRJrAqkg062q4OuwTaTFlRXGtUauzWmP/PExsfohYGq4D6
QIuI8FPBhiyTdglcIUcjQe3IVp1orhKmD9L4LTkQ9dwfJggkRsloLQUFgV9qfrLmEQedcGMcauTX
uD0yesxa4aXtiifclJtA1uomgyF+1E38UBjWumlcB3+NvQ0rl8vMJKHHrAgusIaq2MUALpEcoytv
YhiWUCiNdTSNPH05kHadWwwPFOV7HE3Jvh/ad4if83PljCsyjlz0WF8Eu7+O6KIe8nrq9iOU3I2Z
RvUuzBI8pOieIgvpTlhG3wwPWR6AmhQ3AZsgS43dekiYfkkxQcb2E7q/ID0Oib2dHfKZQpNui+LK
3v6uC+wiDXU6jD5/3oRQKpDikrvaLyUhdvN5XeK2eAw0u8OBDv0YqPpZqcndS8M0eJuTL61d8hd6
wkaZHcIYBOwN4yMljSNzmH3G3nMCu2WJ1sRUa6NRTGMwEUPqqdPYTqCxl6m+Ng0byzaEjhib+cqd
x/jJSxbZvB2km3HO/W3MBjfuY/fmxvJYYgPN2vrNnolDR8SabKHVFsdI5sO6dhEDItpsLm3FDjEA
dfOo4yHmip0ZulVQdYhSQJVcGfSSsGmuY/FXRTkWFznH7oLirY+1F+1hIs8IFaW8lVVNYPm0YrSf
oquK7FPW1Sx+o1ND10u6L7o0zLSQNYMPEQVw4wLIfLHD9DRK9tgL8aqY3s7Q/ecgadCS3L+1lMUv
6q4Nd91Xk6hKUZanDEMxTpL+l0kOyw7VfrHqvK5ZMQsaD1751gkyhWsuiI3WQ7RN0Hc8xY16Ib73
N0Jh+zD73T4sAos7LcCdUgaMqQNJpTO0HsABb8TDSB2UgnHZprSH8E7yYR/pRu4xDPwqFzp4gBEW
U158iMPqtzFav6GH38wyShfgwXNLk7itg3Y+FQGw2M4eLoFXW8emrbd9MZVH8Ldi25Xqms1bQ/YX
r0zfK0ZYdCrRgLYqn1e8ocNhJCBpLy6qbX6FGCIOfd/i+BFD8JyTmGbbIMprLXFp51G7i1yCvJjl
3qcOsmMHp7TglLaHI9nhxr4GONr0CmPZQCa1E4zpFi0HYpe6hhJZq70pFhdbVQF5qi0yJR1jZ7IE
m9CzWhJocfq9HoduY9nwnC3A9cDZBqJL8YLe6s4yQZoAy2Ic1j53qIKtuEXGbsnxhMiYhQeEN8c2
vgROjCgp6lvJNPihYXS/NtsUayJ79INMiaKcjQjmhouKO/P76SpmEnk1ETW7Mg8dRtKhfKxrQszr
rLesjVLF98JBwh704uY7AWPyKfRJ7O0HwlMw0TAMSc4tCnU4rg05CwxjNY6zZU61sgLVbmd/rHes
MxlbGEz4+v4pZ5N4wFrvPAie6kJ5Adu/jpbLRG/MHpSUQi9xbpF7GFTnPKEnwrqMNRHaXiPW2nZQ
GpS48RRgSRSmn30eZ+cqQqNhZDzuOYVOxjBFT8SRPzlWaT4PifcHF2v3WE0Ru+EkDTjTWbUlpbnk
S3kRFVxRMAXBHkeGXH8udPttbELvpGrx4Y2qwj/HMQg2oN4JvznkRTle4hq3GELEPfK83y0AWNaB
IHzctFH7ey1CYjBH+b3ziEfNIL4xDvGbgYaSoZv81PUgHjvTH3lnvFOdx8OJdx/ZMFOobWXAZGX2
/2GnksJzLjFd9zY5RhnsBrCRFCK1xLPOIDCbsgSxM4pGIrVe+I9ArOsmsXYa0zjMrFQftCDdo2mS
jeXQ9mchlX2A8eA+m6mDGHF/UobbMscAyKGZnIoUpwSg5MxNFoIjECQlAar4oyAiI4alEbj4mutg
qHkEvEhXlZ+hLurtzExr5caFtU3x564Z5DXPESYPfDOnIC1foijGcWmW8TN+HecQuUQQz2DnHqY0
Dm8Jq1zVyPmW++gUl56pjqdiiQvg6UwOMz643r5Ek/EOtzF/mzO5UdPCk2SuDEK/v9VOZu1qG0lw
Qod5vVct6UgQ4BjpY4KV+PF/E3Uey5ErWZD9IpgFgAiIbWqtSBaragMr9aC1xtfPAdgzs2gY2U+x
kpkh/Lofd41Y0BTVtyTYATclZnxFtKufOCtcQA02dX2m9xan7X6Mn5EvP0kc9re4mSm/XlLfA4rt
iibVtkZnBLcgZ6mMLCBZQeBax86zi4s3mPRlShINBtGCtsuNHYnCZwL1eovPgkiVTmjZ59K2N1vf
5BcRXPp8cO8BVWFMdvx+z/RU3sP4R+erERxA+9ug9GczGU19Sg0r/0FXqpa1LyW66hk34D6K4kSN
17QJNMvA/pB4XJHs7wpJ7kHDS6XORLnSrc1MjlFN3jzcctumxXsz/3ecQJkwalz2XG/S8GpF7VVK
bSQC4iS41LLkjrveYM9hnD7SI3hyhyg6JDQee8pjmUEir+zwLTM6xIG5dtzgfDmtutk+T6XrPQnh
a9UFJyN8bNG2yAt1qOpSv/sOgpxXVMc66cafCJMXLf+0zI6Grch/yLGb8NvuPAdWtEZ9XE+27Gfd
sF2Y+l8jD7WdrwXGVWftvDpQDzuv424RjNq1R9tfuUGbo1g46ptbdjr2cajhTGlhiQXxR6dx2Sz9
dtjzwpDsmS05Lb+mLeFggY1XIDDE1ONMDX6YxmqGezqkW0YJAatihm/EIi+mCIu4GJJ37PIwwwsv
wK4eReepQjXntpsKGOBFNVeSF7SRlUZLn4kNGd2T18ENkIqn6DBJLXppDcQcuMPWLi5EdAlq0PV1
2P/X0RX3ak33EAZJdoxbA7O47f5xcFi9+cGUbvxg2EoSBEA+3XdtYuTgK3s62ZJ4iSnG/s9+EeTI
K4UbJHgDzQUjlWblUGm6EBr1PF6qhd3hrhGojjpYWp22cL+wxqPsUHHiEv83qJp0Z6AB0oArPPax
GppxS08o1Of8yIy2P6YZ9fK9nWf8PDE8lHmu33RPJ3wvQAWchN3+Hb1Rf8ugKa/quHsx6HPvlIky
1qRMiOmNpZ1j0x8uULRuFhZsnAApEClwV2cnMXCnQGJU22Sy6alhSnUbhEAPMMtnzm/bqyrtbrP/
caKmkNsbrOpHRvjhTJHVsQDM/GAbfZQec8qsT8Asz4c+FheSTm2KOYkJ0W1MajAZ83Sgf7ZD5Z5M
qwW6aef6SnQF+pLOpR66vLFPHOQmZWrFKnF5g2i6ne1x4VY7+IAoPi38XVLl1m0Z6dRNppHvY4jb
yOaUeglFhsiOuBcmuMeG85dAXncDPE5zfcrGmlnp/ksLx7D33zCLvdP8wMgYH6I+vy5vrunLuURy
yKXI+VJC1VrrAaNoOe/CZR7OO5ZW/Cin0DxaRprfzL77GAZX28lptE41OiJIZ0YFg0l1Z5hzsWBw
nh+bqiEJLJk9ElIK3vwuTm9ui0JhT1g5BzJQJ/rex7WdQELqtLa62FIm57xG/LXrjiEHmLASEFaI
e2XNwFC7ApN0904fEh0b+u4trmvMMJxSlsqgUUeeNYCcLLKlyty7qsz0kOgUKi/yh9YT2eU94nNS
T9RtnOHZVg4CxWWHvCVLdA7HYclI8RIWEuGJPAulV7AyNS6ytSbALBmUqBk08F25hRybKBTnWuq/
TRjT5kDLrubl2TENalwefe2unVaeXC2OdoE3JYfBdUj5a9Svy3o4yiw0dwVVv6tBwAAts8D6rGz/
bVIA9EmijvskFJxVR3uXuwqgqEYhAsGindsYf32EjX7lAzta9GTSaAleaCF2vWNra9uc83m9Od5I
1gArD32KQ6Ly4dSDPCJk1IeGxXSdtL17qtP6QmYHgKXK3wsmv4lfyjOCzDxOT7nZtOsIONKzmPSO
eEF0TlhMzn3nxmdHlPbay9R0rUfYVW0aP+luOMPXxBBBM2YfmU99cD57nBufgR74Jwv7BuN+UI+l
A9sEtE61k9GQooeRp6M8I9ulTfYy6A4EpxaAYEnb5MHootm7ySCpEPUYOdYxP0Urj9KuObfULZ3J
eUlmJXZBibplw2vlf28tLkp2Q1/rkOY70yr2ulSnDDXzqgbMJQz786Nuj3JVWthYik9tyCLOBEFO
O/wbeI/41VNAOyGU7jCmSRpIEn9nsBztdQbq/BagXffuoYGlcnBLBryqMfqZN+fe3TYmmaRANLbz
Advyekpg49A4kXfd95oefEnmTMggcbq8zjr/8V0wYDjLtKrcGxbz90neOlN/tLkVX2DFV9u0zGI8
SbTLSf4kwcCeUILsmPcMH5zPZpg6kBB2cpazq84wunavkSbcjQG/Q5iK7s2Kq2+4vCH1zddPsyUt
JiQfoArnx9eP5CLyg67pmZWRps8hEdfdPvJtPNYdWxgD83pLs1fChB9xGPS14+dnEeFwWI6ASqEb
gWNGn5nqda7rtOGgwVL7ScWwSYVGak7WcZrfbVGCESIqnk01DVvr+3IFrEmRX2gx7S+6Z9F6WDFK
tP3ic/CGBxnm4DHWswGcgSUnOPXWZJw9fORP+sDx5PWIygMNfNTEm7dQ37qzUkwa7awA86ysED5X
aYMpNLVWf7ZcISMmfKAi43yTyXxkh83KNe12AkdGRO9LyPYzwqDXY0J2hSj/q3g7ESdqGZ0XvrFL
8vjAW3u8SJNCzyqKHwVS9r0LyGjnnAUJ2v3lTOHflgdzDWerNF6gdQn3bT9mjnbFLlVe6LjNTMhT
TaLeOHjtVD26jz7X94ZORVoMXoKYOjYJaP7huc587ZH7Ylwr3Hl7oWW4mOeRasT7+ewLWsvHAg8U
TIToZdn4MqKk47NRzHY/PItWHDwHiPOWhxCnJwkGNvbZn8jK2PjGdWoX3qPMjb+q5qzeOCbd7Uit
K6f2yhugWl4g2f1SSYcwIQjlYyX0zgAkQEIwe9pr4WWKs+yRKe9TC0zjysmXUgmn/EO3WrDzKUkH
29aii7D8r5Uo8CuVZYcoTZP4pEy85fGsHXNtULz8pyS1AYhQRws/pTrzt2d7WM5/JsHcbZgfJT3Y
dZO3+CzJuFaqxVwj3KPSU9DCoghWFDp5hzYQw8PI8TY7cU+l9xOCjXdGaIIurBka8DxbHpgKilsb
8mlcNCcjRnXW9MzdRaVJE3PxF0SE2DpYLrZBq1sXKJ7AhLyymB2vDai4/K02bH1O6w1/QSUHhE89
tLOxYe6QOrZchUL2G+4f/nmaH+Hs9dLK4qVzxcSAPwkUrdD/TNEJSO/f8OeRjg/JD0xOO+4aZNej
k/TT045InWcR24h0Pkc5Bgy28nr3HWSLuhbeXz3zrausWByM+dGakrJJCDHvkd85h8b3xB4wOugZ
0Bz35aHFNkZsIe4+sJd7AJKTE1nWHxbjYog0upKyd484R6qd2dEZn87raFjpiEolg5Skc/A7qzm6
tryCDgg8I6wwYGcj/kCZP00HhawI3gLF0TzUtths5U1ZbXBoWqCuIWKDrvnDNwv1Yu02ZnCWVQvJ
TTfdvTlWzYESAVLORY91YpCndrLTvS8YtsNpQ9tx8g+mZ8N+1BVNAERISLEbPxNAliFttIfBKtID
ENq55Lq0P9vxE6Pdb7JyCkeOIZ+uyfhVVK29FfSyXJMG5/IINxs4I5dktvmP2sShkTGS2TKBtvad
NPYGxi4sfUo+0x4BQmbDHkx6uu8MCQN2yMbTVKJ960VKcIRu6b1Z9uhqrI6PWHH4JNZnr4ee4PeA
fn6ALDkvRG52IRGAXOLSkjopq792unq2fkLTq68fGw34AEtxvo8wzGFsCcZV3vT6XfSEOWmm+phs
dbdUajKjaoajRk5yVVUVhrAOjMskTapAflrSzI8ROh5klHdOmfoeL0+8b8PUxK+Fl6GdKkqquBrw
mdWnlW0I79aWPTadKiD4MMoflDVoH0i6wW6MScZ6Ym4AH+ILof9kO4zwiCBB9H8K5dgXmOo9/X+8
vIXd/aN18WdfKnfDmAvWq4qHKyeJDRwcRI5WbZd7d+lqoHzHcTgltfpFgh/OAZCRH1M2UU8Wlbis
lPcw3GxfqeSXTSPQSrdy7diHxp1p5/hKJpcCsCw/1C37sEdJ7Vvjq/8mzTbfJEYknATyvzT+IPbY
0IDYe9vcsN4apkRRN6tLkWPc3WuSWPSfcIXbJfPynASWR6bnnwO8MRRiyxvIBYHEJXcivUvXoTXg
97GgxFTCPI7o3FvWyhUgVevdmbQSEqIh8ZI3yYkkTbdD6oHcrFUKK/r4m+EB/TYM8lfDgGNDdwfn
YERYHGdvsiyTQ8fJwYhLCJGBs68tDem9GrJj5DjwLYYh3Lce08NqYJ7BHj7smHjOfS/eeKz96TGA
gblb2JdoVUGf4+4zbIsy1l8aRjb6hrqA64aBefdHW87uTZdGp8bVtGeYt+9mquaeN9KzgZ/Z+zzZ
Qw8s1r6iHD5QZcVbdZpOU1AgsDrek1zXRzzF+sY0cjChWmK9+hSFhTvT+8Bp4hwAGEnr0du6gSdu
II2N9WLBSfBR3cj6yw8mheqchZxEo2a88T/uPA6lmj3ckC7VuuNiXB+b6qwmTt7p2IRblxs7mIP5
MtpZdX+x3juZp5eAS/ulaxge+kNEIUhIEsMcuhKKXZfPQHdx022WZkbZlzbAkgNS9xY67rQHaeBQ
X0wdKPAAulR5DaFQzG/UeiI7wnT2BOCJhgYfyV30wMNTn6xDzrz7/HX3clgy4hBsGhNMbxPFGr/T
QZd3t8eGwH8jmgO81gGy9d2reueS6nG918bKApwLdVMKn9u5isfHchMOycWjqXzwG8rPaWMcKgmo
AOMxbPqWXbibSEhM8SzOxq17t0ztkI4+noiMlEQSIbgn5LtXVcxdyXX06/LAsmfvrAKwiO3lOpUv
zRCeMZ1hsxn6U8nlaJLuoe+C8o6/IKAyw/1ZylB7ZbH/Dg6oP2ldXcPvZi3oG7xogTA+8JE3a8Mq
fwl0km1kONo7R0FxdCmGINAFtyyRTrpNmwHEo8qPmVn/hr8cvyTM47XbZtTDT3bHimFrp2p+ZD4Y
nw6k0JG6xjWHcP/ta/tN74sBOXF4L3yJpDqDK81vuzeDhOzWTtoYcZ+DtQ88fFXXGIJ7BR94mdiI
yb+ZlfBOmUMUHjf5MWzgzAjNr6gp5qTdUD11Gtu4PRj+FkrlXs6etAaH2HKt7PN4H4ZY0n3ToTx+
/opG0uyQ9ZQytQVoVtyb6ClZW3x6nOYJwTcl+inn2qk7upVbXVwr/DYKzdlrA+ojrq9mXSi0lKps
m2szP0zeZOdZdiv85t8IsXpnji2mgv/38C1TnGOgmTs7pG1y0RmqmKq1ry+X77FK9ATJw+cI8n8j
MS08Qt2v7jFhlmKuJraaYsMtTh3Svv5pid9drIe/equSZ6PIxcou0TVMq+Tm7/WfhV9iE2oLJunM
k3NwMF83trgrZ/IQf6xiYDVl9cFWU+GKNjrbOllZY5+6xmQ268AC6KqWCKuraMQec0wamuKuz6pl
b+y+oNAhCbqr79Jy1peQn9grGPiBNLmFbfKxFMQmEf1yLSOJ/2VeOCZ4n6P7jh/FKukNVt24D4wO
6sH8IIlTEwns1TZLq+iQzfqsy/HkOM5m1FA65g4z3l9dQ5wAy741PINLcFD/KCJk84DR5sokRCGy
4hJGnGcWV8UsjwnYXeeOYhIXDscHh4tNynHkO+kn8C7Vu02NDJTVAL4gKKC7KTGz9Rus4oCCUk88
+rrQH12kb2Dt0GfswNpz5BDdTN+JbstXGmDmldWbztFpr0CbymcAMusqofLHo89HF6XG5neNT1ZT
p9akjXPt5Oy4mst8hozlBdCATtaTh/J79h9h4GxgmSmkik+DrasjH1I2WVrxNC5MN67kGh9ghfiU
uHtm0BT1mUF1zfr6w+fCN0YDUdMOGVzDEAIGJ/7d2P6V6d6u8/P60ZJgPodm+6d1+VyFRsFw3tPv
3QT5Iux0d8f7L7i1SRncjMG+JIX/6lotPCZoFm994qOeabDLhghye2ngea/nTGydYOwrhOVDWmEV
NYHJ+ZUbb1oHR2Awn17lZKWnVHNuhUc5RZyi735510RGkgrgm79mmyh+2wwvnLTwDwWJuXU463im
G/yuKPjahylu/bjLXmkkWmzz9YvQT3CEq1yucmXiJRj2dZyrZ8iU7OhEjAGKRHMP+G6HAyFiF87w
jPfBcLMZKyrqdI/fXqSyCzZv8MmG8RY60RMEn0PjCpHrRWNtvEichiQdV0kWc33QKg/yC3UnS7hp
coL+gbuYj8RK+VXFjFOrXw3goVOfioK6lbbegVKCWTNfT/TO4bAg8RsgMqprUmiQzkzeFJw2rrSd
sr8MHBE4dR0WM49CMAEtl/r4Xi2sOFY3XfvU/zcSj+HK7aQP5s/a9mtTUy4DnjoB/h6jrb75Bb0w
UwW82mzNlXD4RGMxC3VbPQgGU6NL4iuhR+SthvXbjmQnLKszL42Jj7cjb9uYHzFJlL0ep85FOp1D
PJQCkUo7MwPRL6JkhSfzdbBtbuVddNFHoyeJqcmdxniXvMkIkN+K7zHT0AMXpt9FAkZbd/uRqPkc
6Qp1QpjS4YgqVf8O+56p/5kLA80qBcrKEu8qHOfg+SDibQQ7in77fD8QbuQf4/5bIgEzHpo9Nd0b
sSqc1OFwnaqZWQ8OJWIqe44wJZw7Wfis/bR0pgJ8E91YRnNuufcRp9RPPmFEhvJl/c1P6Ceqa52Y
CU4CWTYjxCsPMwbe0R72YNFcqTZvrt78qArczSqmOAtRqwM5R1twntdFvIVvt5Eqt0/Lw5i/iiHv
s5EwZVqpPPywIZefila65GnpFFV+cwiC8V+OkAmDIWSq6oI9X9gLZBjHNXOw72Gq7IctEwtOLp7N
RA+QQHP/XdZGfuLayxUFwxsFOfNbddaaHbBC2WTUlA/RWtQE88HPB+6TOHKiIUcXO4zQ2rWJKB8y
J2NfqpD+MN3+UGWfEooVb4jSkL5snDy8c6gkGjlOaMc6rQYmhrTwlvNS6/q2/qTJwqFot58OTejo
KznqcJxCuoLLomYeXlMfaHDjm30jrpd9NBHQWOVP4omeePGN5rCkL8mGgpxhyA7ofe739QjD4+zT
fiYUIUE+mogCsKpBai9JET3oRJyCrng0U3CY6mQ8B/Oh1KK+mYPxOs1ldNRU9iFU3RyRJssDaXX6
bqkBNMlvvlRQvTSon+vFa5pVjXXE/NC/KpPaE3M664RU8CFCNcUluPtai4I/uVTNg3jCn3oqgjOi
nL8WsnP3XkDkPAnrH16hPQ3mo99iYf9i47Fv3DjvNebidVaIYxfa1NIz2VyFE4mXluxej6mJRaKh
5IAD3DWcyDWzf0zHlBIeDjeIiijqf4bK2AVafQzKWtvjAJLQ3534kNPvZ7Ou6cStjLEi2TqIVbfv
BOTlJGyI5812skV3ayIz3zsK1JKc1PesiVLsCC3rBSH3LcIIAVM8rAe/z9nRFXHE5fS//NaABFWb
2K3lvonG8TUC0esC4I6GpSUIF917MuREPNv4gRWZaFw+0EhhZObBY8kD3uZNPyguuASWrn3jpch3
y3uHViQxOR6SL6BShyHAUGX/4dktdo1p4y8tEfMmq7tMoXagnXs6o+z9CaHzHgoFlD6Na+82znyf
tsduIpI6PHKY3POi2yscic3Or1Pn2eLxnqH7PRI0l20I6IOZB29tYJGWxjsTuzmjpK6qXnmf/408
PN7NgNUqNTaWnnXv1hj3ONoQ4ZRutdgnuDPK1lKrBs7lY5xX4C9XEEbzP0lmYtLMDabowkbjDuz/
9BZkemMOFSXAfb8LCPIScil+MFjIjrqX5ltpxMEug3G7Hwn8rsHljifRx781LaHmMghgMGtu/2iJ
rzqSa5DEzU4bl9QuJrjDtcxaVt1+7p7wYGHUbY5trEr1jWvijbJi9K80IYRaOmzuZUc9LfUxJQUy
aQWMzIA7Ru9P0lzskU+2NhA4ihlk7f2u1w71bA6sikjjEJEFJ1EwlJqZyEg477HyjRtTke8xPlz6
HcI951zMgzNzYaEvTD4bBB7Emz/p7YO782rZwCt6JtZCSwVB6oL8p0UqlpjE1dRjAN6YTDYD6Axa
Wg5VQjm6kb0IPqttaNfBqZxX3Nbpz1HqDERGcMO7Qxhdx4fjVYwgtDA6u1YUHoawPztFl1+JM1Vb
+IDkpGtuj3S1ibVBt92NEdpMsYqrWRbjVNrQdyMi2tCWGdzyMAQcCdPu5/nov7Iv5MsdXfNF/dSH
pEehGC1G+U33Mui5FDobAv0r8eEr1KTqmM+SJt+VEg6IfRQwaIzNQDdIQ7TX0N5TL6zfR+bSU97v
+lSGjM7p+TU5tl1iHct3IUZ/H47wSOpEfBNOrfa93RE9QxWnV8VFW8u1N6cI69OingpDy+CRD/k6
1P/Bpt4yFOu/a5h9Nybwx6KaRyYsEluffCPiTCOMfayLm7AJ6+k1JxJujlfAzgrbUffsEo3gEI4P
sfc88Svrnj2Bo3tmgRHuU5jNq47BJtvFNmpx3rZpL0+qzKk+zhm50T4A9RnoWHpdHrnl/u8rXfFh
JdJ/SZpGkK/nd1gnOq4SvtNVQ89Divkmkm1zRpNCG45E96bVcXhrq/wHERG2tb9GQ9VNLfknIo5M
ZmCQgrNG44IReAeJX745Dsf2NlG4WGqb8GTv1K9Cq+E5Q8cva/+asTtRRYg9nQvKyqi95qUYd20G
CYWEjzAZynmBMUkzjlC3Ft1VTMK4z30mY4VK0MSQEfPOyj9T9tQpJx1EEJHjvmXhxE2x81+Wx8Lt
Xr5CJSNIxAdJzjrvcjYOmaGvjdjGM82F/Ig/5EMV+XDyxuTvMqlRRvM3NVO5W+az3TykDQ0L21DE
/Axh8BkA4zmafUXsdb5KTElNCx/Vr/u2hB1bjVxRHTv5XVjl95ja55Oc2R3hCI4751N4mOP7d0Nj
UZABZpzevS5/7sUJtjycytbZpfjZpoZSU8x/c8HSNpnFKtUQyFUFAoXwgp0Yehi6UXXwJGqxmTfy
3CsCEPT5YihnTRzs7paPvbnLAZesv5ZNmx8HZIhf3+ueEaMPrKYZec3dxn7UbfInYECzTXSFkQjm
fO4WQEMQgm8JfXybmpws57558prK1+LJxI/4f1fkDn7aYg1XhlEcCG0xiEqtS+vb9qEQxa/JTTY1
zZdPYTgXl/v2LmpEdKS3/od0a7FXMZYwcmRsmMgLlMhUO4a3jGza8GU779Og6z+IuDPChk9AFw5c
Pen/8eoogFQLi9KvjfKt4ly39RnsAniIcLFpWs1BmlnU1x+/lu0e0xGOiqb5kzIaKDjJmt7Uv0FV
woSgUwNGmh9sqVNUu/+ZB+ZhvuiOBK8+lugibb/wwp2x3VlNJommc7YcLbfcFX7O0bcbj0veFhjF
YexdjxApiy98yrOVaM9xHg9Ro9vicsS9SycbqiX9bDvQHjEDAtj9swWKBcTLuWtF8XyEp2shzDDg
GOK8jLuXKe08XVcxlzObKfX86CiR5mZ+CkkFYHHxnmbNfm66yRXnHlks/JurUvbxbqItfWP2KQ16
LaU2emK9Tzml6LxtyK3MYWiCS/ohxSM2X5kHDlhVNDuo++BalL+XvwPuYXnGV7rCPJIfK6rVk8Fh
OedHOpoMlk6dm+MMqju0cGnf6Se8LR/qHFrTaoyVeYgmnfHykEz7rPmpNDM+xQ2dAWU3UN7XdhqI
CKe/e+bwvwdvlmzbNyNWQeAPtijBmiTuuJIcT7ZwWtzLkiaPYyCbmIj4ng1wnYeSO2NReJ8E+350
aVl+EwbmMhSJvcJZSRJKWrd2Bsr086N13jyjSr+QFQ0WhfmuGeD9t7c6Gajz4goxxTeAYeskx8aJ
KPGhFeobP5BzoDMAOZZ/wXn5yrbxvRh5TIvJPFZdHvaSLqcOyxROdnKaZPZuzYiOnr6BMgqNPXKd
dVoeIjAxmJjjC3Adgvc8BIVT96tva1QPjYPzStdlv8siAnRzZJLC6jXFOg011UaAdYEJeDd67w2+
xsvoltHJJpT+9R2q5i4qJDIGSI8P1VEkqee4W+06M3Y0vONRrIV5Fb2yj9LST4aGXNBb7l/LnUg2
xG12iKT5k4Gy+elpVG/GNUAszI3/lpFomTW30qnHY0NXwNbOkgyDNqPS2HoSYiPAhARktUwFEkjG
G2U6d+U2FAtNI7afXjY7LN0JBdMutTFZ9CMogOWRSGP87PmAW2VyG/jtXVrvKCviaSFt1RutZFah
WDP2sF5BzlNnsbEjT2fAQB9jHVr+hsabt6jFXmoEyW97dl17ImfeygpXS28X815dMYt5DwUDm2U1
yMuGt7doKGONtZlzJoHL4qx+LX+Vf59+W8al7ehAQJMU12phNxGVw7zLkrKxmedtu8JB32P4e+0D
Pd0pnWCKr6b+2Zn5u8LwU0SyuMYmjbpOTQkhm6hxzyHDO7/JdhPxtNV3cmh3MeCQjDt3/Nke+EQS
9zBxNhjmcOxiPjBOQPWQGO4JPuCrFQMOK4RIoO5U1mlxUGH84Lw9S/VAJGwUHI4PVhKQ0FJAwdW8
VTliLxWRk8Fu+esUY4TuSERu9A6VBbLTlwPzNtGJazcm4uroTDZrIgUZ1Puxtf2t71nfE4QZCLyk
qokvzhZ3i77uXk/uCnfIya+dV2MhaXguhE9pivawWFTrYfxpU5B1cnpqUJsYkLhG56Gs0/EY96lO
vquit1shDrfK+VkyDe4bVX8bUy4PHjPoQ+EVOMDp4kIm9Y+2QV/dQq/CghbuipjfQdp7hFTtNJ2j
nu2FAgFeD4fu2XaIO7gjjG2TDs+A6+c9nx/sU8zc4K+Z+h+hZHVGVGp3icYAVMuLf2iy7sYWfOgi
Si/2QJ9+oh+ZK7tm18Rw0lPZa1yBQ6z7aOR6nROIqicO9x5IoHKYNoMtv9XuJ4pdg5m5PlR9bmOJ
HOzzOD+Wb82Yc98gUYkdclxHF4IGnKFIf4JJ0J9VRS+ejZ0u0pRAafDdNxeJhVOcurS9uttB6D5j
o3GfOTc91+Oa5Lp0ywSTZj5Tp8CPDIF2F06OsfVzLtg1t3z8Vgb1IPO7SFFfS9IFNG6C9Z8gUApC
ekS8HCd4TXs7M5N923HoF5MJD2IOvY0Zv6EsnbLDoFMmGA8Ug4Rz6htn3ucwMtAq8RysxDic7dYF
vF61u3FeG6p0csia4L00uP2uROoRzaHD8+JdIpDJWArt0qfAB+ltscsBt12lU5yeFr98YUsMjBh/
QmmFzIxHXrRWXBb7+OBzyAwsF6t/kOyWqySm4rlguEbzauSLxG6yiUOAW0y1oosYqgtBmI1VAAEX
efQuhDLPpGvWosCAjMURawVEPc9lrqED/M/msKFWj+nOLRh7t1SdjZGtbxvPrZ7eXPMI8bcJmxfT
1zUpU/cFKWgbloSXgscSry9qMe7wP/6gSCUiIsAD1XZelOdjY9qDuK/Cu99K8dIMcgamrOBtCaDx
vK9RGjzGhjS3HgucXuzhvXHOEKDWi3PbtwgJ26Nu3L5ONGhl34OWgh+OLiQfon3j2853Q4u3Q8y6
DX7nmnj/GDEwBfImYosieKc2aWVTUHE2sHMgwzhwmQZoW3ZJeogV4NzGZn/HxxIjrOYeEyE7uXRu
MNy1PDpWipHnYhXl9X35U+Dvabm8NbpjrMqU5PVy+HaB/B7sDCQ8d+7kGmgjhOFKP8nOt7kaZsZT
Mg8verOEcdIbjOs1EkGMUHbKNuWBxuL0zDqnbWmhS1R0LGDBE5cMrPchvltTTq7PSOsPoYnmODAI
xYM61R8OLuGTwq24slxVfehF9tMW7HpmoarF/r426XA8o7JuzbgOLhQJrEyM+tjA62rju5gdJEHz
zeAiXCrVl1tSvzpVBnV2ALcGBhVzEcoL40IXMp4vxKWhodSsyV6lc85LFgJLZkzfTqmHD7fyg32S
uIy7hkbhOAVk76YQr4rAZP5qtTuuacwY6/TQuYU6p5zPsEEYFt6PoLgZZUmKlvbtx2hmR5oRzdmD
rO05I6CyEv8EfbSO9CSFNinFOqFcrhSNBkfAyEn50C7U8kZ4DHwYnoMFhhR+JO00M9+RACNeQqMk
DpCHh6hm3lLb83oYe8HaRm4dmURgMbZ+MWUibJLiby4Pua2fiWxkR1eHJa479KpaOLQ3w7xWLA9+
Pp9yS5pp0rnLA63yMjIfNeeYQMYohovetp5X5dSJ5uJWapKJH/W8zRvpURaqEddjWOunxBCawlpZ
BIHPgQrdU+9+5gyKb8sjqMUPCAqERPkgn80+pIUERGg8KuvazbQFI+L+W4bcWimI5TQ1oj6KlI0t
yfLZVqCP1QM9/panVXmrZ+3XCQDLOi5kePLCJRQuDH+I/t3N+zkpJ39Kodojm/0KQMxPw3P0nWPg
bjCteLhE3N8uuhuBvwtygE5mpN/N4jmkkqM0xNpvCESbPKm/QwZDVicD7K+MNsOLUs78Iy/8wBxC
z8jU0hPgm//8sWg5AqU50RcegBDjiIPWctpbHqYmhkNFF5VlYVWa8QTlMhS3Ij6xZZ2iW2bpc+iT
+6Sq/KLz1XP5v0Lb+2MYs/3A8L/R09DsF293Cbzs7GscdbvUP/7/0QVviVPh4sBKxugTVATwOaT7
W1hH++XwLGaQxuBi4DTB9TgGrkAsRRtcjza/e314uea64V70u7OTgxcU+g8qrv56TfFfFme3tqCf
oR4w4mFiHb8n4EBIFnJm0forlr9kk7Q2p8ARl4xWztWKfprT7TGE39M6ZizbwDDn8L/h1BDd9QF2
uVmZr4RSkBchKJeSV81DyplbDFy0wBqdS2TWjCFihpPNSqkqp+polCLeNxMsdiGC9tCHRBh4g7hv
RLj7p6nGdfH1Xeq+xZIMtZmSyhbV/G1cmFiD+dQu/8D0fyg7s+W4kWzL/kpbvaPM4XBMZl31EPPA
CI7ioBeYpKQwzzO+vhfAvLck5W1l90sYI6kkgxGAu59z9l47c51rPxaX5ZuBzuQnFeWXKCk9kICo
Z11i0sZ9kzszMmyYyUZEmwR5Im+nuPkyFHrXIXZgcPTnl54D5cylI7n8x8gb070Mizcv9pxTlGMh
sIPMPcGEIHPQjcVex0G0L1OOgiNqod6mbHYEdrSeqdrKMqYQgEFgHOj1q76Prxoa1WtT25Wk2uQ0
odkVtKFICBq8//VtT+ivZhvqBzU5JeOEIEmuWUgtlQsEdMtPWP6bH1rEgMYzPi91yGFhUyvXmg40
A+fWgBK2zEFKocu8WZ4vD1FS3BqBag+xKL6OC5AulMTmYcNHnaYeWo5ztKJg+y1XfT9Xxu38UDnO
K8QKH9lckxxQ1l+WisQsXMoSb/rz4aNKSfTmg6M989P99/xPanX97//9I3P9l6f/3r/n1y/pe/2/
f6Ku//z//Pt/5rT/+GP//X+lwv/0c/ntf766zZfmy09PthlnjfG+fYdl805bp1leA3/H/C//X7/5
v96Xn4If7P1f//hGnHsz/zQ/zLOf2ezOD7jp+ef/+f/N78S//nFsviTjX/79B8tdd/5pCstxHccR
nEQcBw54/143//qH9U9LZ+zoWgbxUMrl8PvfJHdl/1O4phS21JEdm8oCsl3nbRP86x+G+U8EDK5w
LWG5wMJc9f9Dctf5O36gkNuYiAzarqZQitMfcdgg438Eo+dmWk7Y2bCa5UR/x+YbBZ4Hw7cndtef
0ItnXHO28US6k53ZwGtJc10llrW3W/XiCASibf9YqYltw3+vCcZe//BG/g+Y9F9foKTTLRUzCggp
0lKW+oXcTgLeHBNvsE1ZHXmESkYcriiTIqHT6nfIds8lAN4V5vJt59WnII++1VnSPoYlJVeO1IoF
iCBZcmbUiaart4YqJo95UX///Ss1fwa6I550BaGtaCl0w+azs+a3+gfGfAL2rm1YVz9mNblvvwHo
HPCOwogLqha7qF/dkxMN7ApQwMvkIbbksM1oqHcSUplzedDhnBCip458LNm9mSQH1U9k+LXF+Bl7
5UGyAtYweGzLRDRgoJsvDATg7YwsidI63Dfu+LWkdAoSmgqgwjhQ4Q7PNtSy7a1TvwplcY4so2Zn
i/hi45w/E6Wl7UrDT4NNWjHZsDUGJxmeY0Gs3ake7O/40dq7D7V4RigqRSGtRi2i1Vgm026pDpo2
av8GkD9f/j9emvP76TpIouY7R8J9+eWTnzRZ6E3PolgU2m3fYoRn04GdnmvDLnbQNoaee4xK79iM
bM/0C5/GIIsOka4nay+yxnv28Nfff8b6Xz9jnSA0w3AsJYz51vn5My45E+O0Gmm4lWq46yttuMmm
6bkYpubaNyCyMpAJCZHiXVx8n8oYoOzsZkxz8ZK3ulj9/uXIX+5e3iKl6w5GNyEsQxfqF6Q9MJe6
7VJitoZGcJRvguCSwhbY9TpJbaLJ35pBTXfAcGgmhr2F8EylzT4cMug8Hpp36XQcIuHRnNCLHXMY
fU7fu68qyjEDtvk3r1DWucHZtHb8lLScKZIrndHjsUWRudXTkUS5GXGS4Yv5u8iGv77Vjm443Fbw
+lmA7F/e6qysEMkOol3VZfGsHHZqDiOzxsH/SmYiPjVicrK0HT853hfVa7iZwMLvMqOxmeQzw/n9
Wz2nMfwn8WK+uR1dCduRhiMly9EvF6M7ehZ19iz0cFN4ZUGnbzH0ogSLRXqndEj9g6+Ov/+df1n7
dGmzBdi6nO8Alw/656sNyyvdEcNG0Ym/WZsl1rlR0qbqFMaNZmwnPkViC4IQlwdhnN0jgm+A/xL9
YJi8momf3iwNvlLprxI8zTGAJ7FKLaQ9v3+lcn4lP749vFLJDSEN9iZlG+4vYRbZqIcZzizS2U3j
hexJ6rFBNy663r3VGYKrlWCQtmceahC7GW8G3/UerL7xTlHbviEmmNZZrXqyquXLh/bTTOJpGzsz
dC41Ti1j2Sunrgdnpk5gkzhVIAFu0Vc/u4Oor6Tx0JqklYKRArH+7/84S/364evcW6ZlSzUnn8yb
9s+fQ0he3BAbDaOVKnaPdC72fWNUdwn4gXMTeniQR/vJS2X2WCOwgcTs+bBOi3cxpvJ+/t5Q4CsB
RKudcxvzDAJPbduTv7Otq6a8EzSPWzCJj3FuvbdYdG+As9ubQIeBAgDqRC8WTYJZOVtXy189l/mM
ZkWfe6+vnzoHbjKoTC8RwydX6MyjbqoBBEpqj+5BtZBQIR0CsMceeWKCnz3SkLoyKbQPtSeRG0hS
3zuTGXQgyrdFZRBb2I/S+KKlXg5RAyJTqWL9SHPdeErNC91s41PS18BojeCSp9jPljWu8pAEZhP5
tLXex4ei7ruTY/XsTAXnX1cGxZFSxnykY/CEz8TdJej/6CC6xosQ5baL7XBVlHnzwKo53UZecRx0
Sx6KPHI3i1y+IDjvakucWjEF/tB1YjeNNZESlPSHyBwk6JjAvyDRRbNXAeYX/PKjVAYWqPC2Zec+
ar3jXwr54OqNcWkFC2JYEKcNEhf0teGpo4PrYNtaCv5bR9K1E1IcdPPFh40kh5jWk50R10+NtClX
yKy4Gf3UQrCntOLUVJo8KJje+MS9/lyM8pVYLO+8ABbcDOZiOcu5pFm5t8tDOQ3uVvM40Az4RjeR
O2yGIhPvHMpOmYlTyQc22eT3qSscskKZx5dxCWXSQ1jalU72LKv2tm59sgMkK4A0pXEJmLtzszWb
uAFX3xnlW+sgjIQU5d/k6AsjAmnPMDomPm++ysca8V+b3zfRW9276VMt+xYG97zAYL8K1m5oV/cw
78qDmdcgF0xCpFFYv/pOMIAHrCYk1LTIaziTa2IQ5akJXeNod7Lf2Q2Eeo2ZdDW7B51iTR2e7Gce
6GOSq/TW1Zj6esZRTmX3phSnFsNtmEmKujwzOsPDG45fi9yw/kiJyk5i7bLcCI7p+A81+XlknZ1r
MrJxaDnbBvHVRiwHIWWH9q0G/YSRSQ/1vdM/RT5oPzn4xOFZyNVNhPaB792BaMegOEflnuLcY55D
3bhyiIIgK4+W+kwUtDJH3tiCWU6msvgoKwfMzqwT4LDKqjaf4Zb/tUTNe685ngFvMrCOJWnnGOuL
59BF6dgWBArlpWftczG9+sHMk0bzuB8Y8yM0CX08RiaNOdc3+Wf2GyoO82xxSPVh36TzwxgYpNBV
kXXje7jnkK0/Lr+bxAzrJpVdyTUMgVhL6n4V5jT7WwSwOzQy7/pM44gdqJfIUqBpOhndwfkrVG4o
Axdu8eyMR+ll0Wpq3vGg9xsklPk27AmBy2lH0wslB3c5MRhSgm+YbPXYUcCnej/RtbDiy4SnYF3J
qdgpi9BUnHusKLP5uKuCEyTh9CnujPRxoPurfFrYcWfCEObd89v20a3b3eJtwBBC69sS9h0a3Gg1
mV7wnHlQ7yn5h60h22/IM9ErdVW9R9U+D3Knc0sw/c0kiftugQisfaKvj54a622hw9XVgvtFz5Zn
6VcfjPALve230g+Pqq7Gu7aOMDtpeMS6gLDgGsNTmWOFcAC8u55IrlMOASLyUMWFKIIe/IazJ6yf
Q60hXTTSAd9k47YH7xuxfdaxCAv7dlYue0UpzkmkfY66rofxgUiko1tyGxMitOuFAZJgcHa23wcf
lJl+MLHf+3r/tnxVp0H/bI5zEM8xETZGW5qtVzyCM6lyJlc6WW3hAaz1bWBnqEcmIIq27xaIu+NP
BaHND9x9b7Y5jtDqGkxrWATAPxFfrWjpHQRhiqtiprYuODUbBN6mCuFPgZNPdx018krabEzG8DU0
FViMGcsZIAJWaC2PS7IBbX947iSTrpplg4/9E50k7URphCgtM8uthmGDsJPBvRgAK1b1rJDDroTj
ruiPIoy/l+lUoCsYG9Jb9PAqkG9ugKs+xFr3LDgYHf2ol2RLo2irncF/UCX4pL41qmfPjr8yJroU
+I7XuVkQwW1kBSEaqNw8cIWPuoYJcBggmcCCsQi42JmnZYrgpoxSA2WMn0Ptdmj7q5e3d1WdcpPL
OtjbSgBrgL52zokeUYtDNtD0+mapuNA5teQGijV95f6uTtRWj/T6KgVZ25ARHPQizsGt2vgtTrUr
c+YDzL0MnVdHhIRmXBdES8COOoPH812b4FRS5hlNg7fF7ltsXK/Dkz47njFIpWtLN4aNm7rjLjpx
Q7R3IUatO4Tdzc4RQN2wOe8tmtGbkqSYE6IuxkIOUg27MR4K6qRN4uvMV6K837fQW9qmOAT2MA8W
45vlAVwclovGUys6WQGYwXQ4GG4x50wXMfE5+RlHXHRJBPEaKFvcbWpClDxlUVDfFPODKWx4k/aA
z21WS5m+C+cANhbp0VoVbGqvMz6lUeEcUsO7/fAGuqW+jxVata51/U9AuCa396/MxlZchu5tH9Xd
LS/Q3tVNMT3CNL6ttO7Q5f5Kz6X7tefwtHbmt4iRgUHI2BTfBLQAbyoiOn0jmODXpmh1cXyGSgSP
Zo+ndSpdqNMRWsy014ifdNJLbxJ3GrOjPzmlB+eoSuCj6YW2+cD2BlYEM1welwE9oojqpvLNbwhb
UuY9GnOcVj3Wfe4DfR2r+0nzPyF9qdfEROsPRWP32xgL2CG1shgSf6tg2dqVjk9z4JRnMgQ04vws
5x9r2aa+jtqm2TMw1k6wXhDQpAAS6iFkBsIqux4Crz3HkZO/cEPvoLWkD14onmAkpLeVV+ir3Kjn
1Sby79PQ4DqIjE9YpOF8Fw/DYMX3k7Afkeekm6UaQCRkgpLyOaz3RY9rhV/BKWbatAVhLO1AJkeq
y32Eqjy8xfM//cFElGwP+8TZhgOvP07rlPnWh77NyPyHBXncKcBfTIg4/pTW1Ync7NabuifCvZCo
R4F/MF23vpMGofDJTqPNBE2zZr8zx3RbeGC5yYyGWTIOpIJ4PaEaCtnpPG2cak/j/kPmEKnp1YnK
P6BjZDvJPDxYdfmcmDSbm4im3nSE3myrmFtXn9GmUzLUNFBDQCftqzG4MMCz7Kmed6OakN68wRHv
jg+VCPBxh86M6SUg21SePLY+H9fv64hfUhPp5VlUSEIR3ODYJtPKOVnvhwYRIYQ0zXWs/noYnpAx
y33KdOyBKo/AYG34bNQDXAzNOZVlEG06p463C2VqefATe9uYyr+v2+rr8oYHoTQgipM+K6GoR8n0
N82Ov9R0ls2cUdi8bMmq/Ws/S/alSDwHs3M5JGBG5kG6hId+qFO7vmDQuqrO6q4xKuxtzkjz7vfv
lvFzxiTvlmvZc3vDxVusC2n/UlL6Xqq6JprBMCS2rTtMuauII8GQd2fSP7rzFMQPpfSA5jQ+KBvk
SRB1jZf54HATZ0RJ2bTcV8u5jFWIDNQe15hMIam7DVQ+B2fAWtX9eOqL7o8+rNPHtK5nRb8XorgW
Jmprl32n0jgWTNoO0on6uw7XX95hl3BgGpyma+iW7fz6JzoYnVzG4M0qJll83RchEi3X79DithVS
XlEdVAAb3s4dH5y1W19t5qbOPkAEQeaXe9PZ+nRoHSTZNJmYZMzYk0WZ60Whs//95zGnkf5c4rsu
xS+ZjIrOtNSdXzrFvTaAeInJBl9OlNPATrkeNRpLjtvn0PezBg0iw07Nrsst4kJ3bQov+psYx780
BXVeBZmjWIn5NXAY5q7RD/dQ0PoUE8qeVgwtMbhroNVXgtRwDEXO/Yc8ctkcoomkL43O9sYzqvJk
gqUPHKv8A8FHwqIRZn/39vzarppfmGXRpgLBQrtq6Rz+8MImd0RKzSq6quiU3ZCLeJMz6Lz6PXAs
UpUfcz351uqSgi8L401SRTMUECNkOjMYhG3kf/NO0cT/5QOTAj8dg1oH9RGfmvHrDRTkmVV7M3w8
wuiez+LeucfgrpmCFhtz8HAF4zTY+2CP3xqHACPX7h7rNm2PmZtkEAFWKYwSZldFdGpkkpy0oCZw
wDVbFI8a5tsku4dSqF9Aqq0Jumkr3GQSCLdwn4MsOcUtxApfq6c7y8vfwxpFajk4jzWAtNsm9dPb
pQVufe5mLVeUo4L8MGWbmjqUToNdItStaxTE0WG5jZdCCxRuTRnKvTz5wdeP5tLHmRgfUYhiQ6vu
7cZ94719SBrasrnu9dSaZydD/ibCUD3Flnu7dBqqqUnupfMqZn8/Fe+UMSwttEJ/gn9G2kMDyWwp
Ugbd/FoNcNQNE5cbkv27vJjq44Ks9pwuAeO5Q82vrnJ+yCVV9Z+1aBcYRw5tJnKqKN4WIGY3LljP
aI1wH1tCaHmrwrKHbyr7XlOVvfcdmTiCySfFcBqecz9ubjuHtc9yxRGV5WxyNdMX3nRF/RXGonlY
/hSBb7FzPHmyJIubbkKuDFEabkLDLM5O4xYPRud9T7y6Ib3Jw6iNxn/Vu6J8EImgzd+ZFpuNHeAo
0rG/DxGoMK14x+K7JsWTyIYxVWsw5/kWtUN6we/8QOj8+EURULTiaOq+4J5J1n6VDk+9W9UEk2XN
/ZhujIGa2KB9vyWQZXz1cSKusM7HOzFZjDjnawhvEEe3+UyuO9nTmNL6MKbyEMSCbhH3t+Tgz4mh
rbYA/PKX1u7tdW73NwaC74uqnbORBMh4/Yd2FkXbTTLcYF5vmPG41U3TEETGLTesDWLE8etnT4hr
0ycGQR+Xja2JnV5lxqe5D35TWogLEa9hYgjcz3EeciLTv7mFXnwwPIe8J/oxBcZehQOSRz68o8L7
l802VWEBJ1RVRCJiXd2HNHsqt0OfPJpqBsfdEMdg7Nwl9SCnob1WZfWtFA42+wz7+n8/a8jrWE0R
cHGNBOi7euyMVY8Q+9mpW24M/L3hqON7nn+J0CQgqD5vuFBHkJnEg/RJ/m4RXrKOvdA/m4PxsFTu
PUXvKZgZCgAqgKlNrbarRKJ2IF2/YJXLsHpG2t4zyMWLA9FjG5uc1dSa0y3OIH/zsbhOuRNubWG8
oH0le9IJwEXjSU05+ayqoE+4AbFyc3/q68SczG2Xed2LOfP5YlXdeVE2ywjlH8Q8OY9BQuVcNMrH
2Yc/cUZzpJ3HVuvqf5SR+UThr64L317k4QseE0LdoE+M+igePK2rj53eMrXSK38bkg8PtCi5wJQY
CFaI3Z3tArY56Fbw5BhNfbazZiQRlSrvHHrWOvfi6bRo6yZlv/15JZR2e51MnVCbgG02DNEoSlB7
iwUZ62+FmOomh2B+RHyFDRI37WKpHUmQW+socncQr/19JKFmtSJpHgK/hvBtIYyaVH+/WI+Wh7oq
8wu8Yq4kN5FHYaXhI1iLNMUzPSC5o0CN/gzEQptLX6wuzH3W+t+RXwwXRojyqDsIcCN9vVTmzsT4
ZdmWrYZloiddz+q0bic0hDnLq08n8RSVpJ4szzLnGuNqjeY90+uOEXCdvZL28OxI71RMSm6WpRYH
Q71l4uUf8Ykap87uk91k0Xt1rGtiDNgnNaHvKpOAnaU8TlH0NS3syo/VOhjlSmVGeRc0qbVqa7lf
fnntOBocOBi+pWFMN0Du9lMenRc3QBmAtzcjdbIU3uDKbaJDMZZbS2MAKWI1sWyBy86MCtZMWK2b
Ji33gOHExh2tEZzJuBW+iq+q7rjdffOLOTXyU9R46XWc7C+TbQdnkC5ovBal1BzwY+gIRyUJN+hD
UW8ms4TCBGewjYaWKGco3sdAVdmhMWNyx+iRkBrqFzdBbNabJmvHQwJRdlMJLdhpNQhhruvoIctt
ypCF+72c1OduToie+C5qjGnPeKl4K2zWtKlqrZU7DNnZQUsYmwN3wuIhbjhTMx8wHoVunDwOgfvS
xt+qdOM8tnBPM0WvBuEU4QTQrLQcAbDWxV8E/e3tUGfaPiniZ7P35NYhro0cmQiHs28lm4yp6pmW
++1ySAr6SD+EspSHuq9JRJimG9WreK/YY3d+gVrdaAsIVWX/zaBav899vdlWFoW2ShJj7TmeuJe0
AEmVAm7rJlHyITc3YJ1uQDavyUtKvoFBQW+Ev/OwdDZqg0TgDydB0b5KIsFXNlTaDV7T7qUTr345
XGEt1/hF069OjMs5GZ7GrntC7NV80aLp2mZ/ZAUjQIyE1VZbFgmjZACuwqx+a8aRw4heZ3eVXe/N
zIph3goGYdNg4Sk23FerNR7GQ4SJ50GS6LeGSC6nw1hat8uravm7z3oUrwI/gfeNNuyGwy1oNknK
jdeLb1iqHfwMvXvGtbPJa0k3pu1ackKFf7Y7Ehw9iA21VfmPYwNxnz1gessi/8kPVnqJOk2NRrdn
5tCtHZc0MdsB8ux2h9YMw68EaBwE98r9hygImUK5S+Z9TCZds09LGAUEw3uxGb4Ioz6OgkFkhmLv
rCnfPvSUG+uYWJNVGqnuhBQcs3HZf5lYCmmsQjOTmSkItWUqU48jLW69vl8GOioLjokTnvC6dAcB
DWVcYSGy1k2Vc5xw8abFvfqedDPbe2KfZ9y4SwvP11dymNZ90ucQlcCK1laUkpMm/PbI7YCqeS4J
qgCLRs5JeMcpyyIrQbPWS53iC5Iog5bhJodVsh+H4Ja8geo2wwbGJ7wnKjB/CfOZicyNuap94NUG
7toHEEkvQxJ3b7CuA7xWdvAkbeR0Rj58MgX9MVW6wWNeeOV9icxd++7rImGX5kDKsNQGi2oAmRN5
f9AbQKRLyyRKnm0LU1Q32sVbUtQg+TI9OzW1YxvbNM3pso3BXebFDIGqHFAt692xg5N4yPRzn8iB
ThajsRTy6MrGRkgUF4sJQr4n2boNjbrkBUN/cmrNfrgEoX+pAO4/SXPmb/TlW0oDepm/6cbob6zJ
IrVJx/Lmu11//IgCjm3f2IPgJdJcxDNEy99xSiN7ubLjfTSfaoqWK0u05c3viz8FrOiv1QSVhGJK
RvFlO782L6RK40phHlx9wGFJ2BvmkpoDVgzfHAA1Pa6uahFaz5mqlk6mizMaR1ay8YzU0Wy/ajTF
n6d2Gla9jW0Pjby69sEg8Ay9ikhpuG1T/0sjsm2gMKfr083QVV25yQpnZaP+3vlj2gD7QPJNaxwp
q2M1m+UpeXZ/foOCXuck3jy35eRTgOjp0Qo8eaNIut41bqpu7ZSjaNjImKlDWiIyT56KwXYOPbED
T33pRgcRrDVh2BAm2R/0+YG27rgdbDIlXIsJFTVPeR1zt7uTKUCZXpEtRlLk59Bu31GJzlIPTqgq
Mcp7YyTBG33PbtKa/PKfB9IeUVmNotxDgWseDHfqd00L9upIApmdHVU72t/cXo/WAw49I27io0d5
vkaqrD6V4JztOBnxW89w0rmqMzXHxdIwkYJM3hS4ugFKDlkeS9cm4y8KfdbvCdfTHCfsrAs8XU/I
KIEVeeMdZAiDDYSL0O0FpP+OLlpmpV8Wu/zyoBlBfQlBlfVkV65EQu/qP28PU6wvTtlD9Z9XAJNs
v5Lj+TEdow+bj+lE1pHkNPveQspuBIAsm6J+IiZjuFPRWvtmVjgAbOnl93lnDmcJfRWTBgCkHL3K
YWnlMZWi0z9cUoy+56Ix3hEKT3djEH2Le7aoFrzNLfbm4GMsRD/8yqRvLryJsUhzQB8wfJYewTQI
6xpE7T2wdsLV3CLdcJdVeOmq6mRXw4Eg0S5R2ue6sxXQqRg0x9jjwSmbJzuy3efMDF/NwSmOImc4
zEiTPqoL/0RGkPutqIQRP9iXoLe5blKXjD36PkctDadD5EJtWz6u5I8lhWxp7KUxWEgRAFas9Qjs
Cz3ZC2hRwqza0d8FuVCPblRIuhxufHVasV8mZVTUG0tpwdprxxkaIOQn+Fv4+SPiNhglfB2GJiZu
Fh4OnE0P6960z5VWbyGMxvd036eR/q7WyfGlqMAnRXm51XEtUofP8cKp+a1jiVyZ7p9n49EV7UdB
FfQKKqGpBJV+YhP2Mf+OMOm0EwvixXCtd9dKZvRMCE8qPn7MkuN+6h8Lx3qdwgExV6B/hxctbiy0
9kdNpAcNRyAZx8IW+2ZwexhYQkPmzVcMuWY/S+it6ev6a1+kzrkjlXnHmh1f3co5tDpxiFKb6jPE
uHGHtcp85DRLmEo8ciIjXup+DAfjxWyqT0kTjmxvurk3NcD+ZEK9iMF7tWPt0Q3S6XOFQ4akoRBA
XayfwpAKuoKNVDJqeQIPwiSBU8YtpkLsr6O5gZlK7kBsvgvG2102EkKBhHytwTR51y3AS4V3kbkV
3g1D7T5p1Qbc+UaQSIkwmZjDXQ+i9lTQX2RoGwXkeAjnYEakpY2Te1wSaGsUexjbfHOLPBgHpuHq
J8uFZxHPdM7e8WBmWSNGWLqdmA2wiAHesOj8p86ujgBroBekZZeU9ippOwMB0WFRYRDmwZkx0/yD
UrV1yokn3Zsq7LgNuYcTbMPZ1yQ1t3wO42ucgvzJMNBG8awOrXqAIRwp0b2H1nZpp7d2qR+mlEGS
V8w323+R7mhLAH1Gmwxl4UsxVM2DJTJCujLzoYqBKNVxa69aoGlUmpNsdx+bbT0jypq5SKq5xy7L
V6GUl1Ip/eNEQXi3vOYGGdCDWE+x724bkDd37WT7d8kwMVaQEEiXpyF6bGadGajBOG/RRYx0UPvm
Sc3XiQDZvPJT+DvoR4ltgq964NBa3oHf9daxGI9BZTdPuWF+HcsWtBII3XtRN9vSJDBYNEZGFUBm
QZUhlc0xXSCkJ8YesIXpDgf6OMCo2xbVZhW/EiJCUr3fh8w8gOMVdao/N/3WUGHxIoNyJ+PW2Vak
duJrDAkGYPD65DEPL4ro07K5Lw8OmRF+aV94EcGls+vuKfBTQK9hyshIui8UNMlxXA5wlqEaknFR
Pig/3I8t8r6YpCw8/sHzoAfltiGJix4UHEWTttrGVj3RUIZuANDXWA1lR8aa62br0NQRK2hDfY+b
Kse9ysB1UeP4+aOsteKiyBTsDXidRMhFp4Cwqgbs5Snh5LYaVUAUoev7D/r4UnlSoX3o/Y10EOVY
kX+DgGrcZsJJts4Qk/EOa+rgxFNyS4zyRq8740TFoTYkbXGrOwX0pMlkOAi3igBqqDy2ptvb3C9J
PmfwR+LBqF07P8lWNjz0dYTF7UrfrLlRUDUB1zDedZrpC+f3VdW59VtFYBRVrfN9yM1465uiOEdI
XTwkB9YfujRMtj1IC8Jo8idEbgj9L0vMFZswvjZqM9j5cfSqTLkD0/WYQq45Lw2mwV+kwCPgEgi3
m1YF6V3Zd4DYKUC1oSXS2UrLN9J4uMvKB4D1KV6ECId03JinLs4+IkbadDS2YUQwQoQDb9R051Nc
JNE2izX4z2n9lYQU9B5gdcAR0ipa9bNbT8XiO9zS8tTAfnRn5wq7UnPrIDopZ1eLJtvnKOOtacI6
X2P5kbfgOQC14P/K12JIx02fEIo2CLzENcLl3Ud9PhO5KKrrjQIes+lM0POjDB675Q7uOc+sEITh
bfdnzG8aT5flKxQ2M0ukwdAUNGeLiu1lSMnRa4NxZ9ceudRe6l6CyfKaY2Pi6R5sw7hDx7MnyrS7
zKOiqzthVZ/xMaMbv8r5oM2hbDraWfACShAfqbQIzQADpocqug/nw7CtNTHHZ/NT1xPiRbB69LA8
1MT/GUrod8uzprQUa379WorA3uR6FWz7MWoozJmirMfe1Hcfz7Mon25r2X7Oe9L4erd+YTPw8HmK
xoVuhkCeuvkWvRLRE/NXZelpmyELegarVbCH/k6kn2mYj73DsaBP3elczYK4MQGNnfXaa95l/joF
M+sRRwMW0BqIhQjhP8x/rfSzHA9d8LHXcx8xZBjg5tmOtSkKkKP/GRUuO7I1+tA62KEYcC7Hg9JD
1jQM44Oe1OmdJI2WcdFdb3jGbFvz7m3Ps+/08rHN7PDgD3A/x3l1qXQma3B00lPCtnUQPvELDRfJ
SXotpu75Tc16Mir0whoRbMIDy733BqrOKuJuHkZtfLDBSl7hQu8+xHKNaa0mbFWPtYW1nCOp2BAV
7hz0DB+kAXll51cgnW23Me8HSTvWHlxFBaS7x7gr/B1ijVWae6D1CM86TAhUriotdnUSudtelDMT
U4svRgPq1p2iV0ZE9X0zEAhpWpxIhZ2Zj0abn4QHvKOYuoLafPwczWG9y0OQgZlsWjpfkxHQT/It
EnjItnChNfZKTCsakerSveh6XjzrjrcpmwzPaJ3srTkho58LQnMMI3afyb0tlevcgkHGRAHSB2QM
md+zlsect9mY1ivHvIZwQbfVz8uDLPLqYMjxZCXTeGqH6wfKwp9wY5cesUQffaVW0jIJP6FlBVru
iGhlESOAjXZmeVR8b0Whf1W2Nh4+vMOzi7hrgDME34fabrFlYhW3Ss1B+mB+bVGenivdVGD/yeiT
qbjv9AQW0YMMR7CRpB6Xem+el4c6kl/M3oFb58t0POUkVi5X3HIBGimyCjlq0TGwHFaSnIsJeXdA
woOpDlHLHlpoZvmQOqE82F1pbo2YbMSZwzbp4XhdvnIKAT4tt+iGDeVqWQyWB50Eli1zk3yj292X
yAnKS992/bWr2ze3mZJH8ijXHG+aBxvWc1na8W0C3McuYu80+uEfHzpLvNwEG03mcIfeJd3GA4kv
0OcZ9tY2Tm9Z0NSoYKdXmQRy1pHKHNV+98TsnjRNSeaayL5gNFCv89Fq3WICWBtMqjZ9RP9HOuRg
jpXHCp4Nr0YjnE1iFdOtraX9PjDSHski3wxHz1x3AYWZV9kUvFPRAaDQxTp3iIVdniJ5OvvkndP+
oROZJe3wwEcJn5Ah9+THGl2WKd4YJVJ3v1PtuUyalyxIxqcOgvehD3Bv2wDEnzFq3DQi6Qlv/z9E
nceO5Mi2bL+IAJVTTClCZqRWlRMiVZNOLZ3i69+KPBd4kwaqu7pECKdv22bLau4fYUfUDpg4dSYY
TLNfZ85fwIy4Hz6sZTZuFjQsmdJuwnP0TPHGQpgUP8n//RCPxN8PiylzDxaw8c7ivmvLyf3n9xTA
Vq40bpcS8NM2q69kdGRcMevtcrOo79u+ynb+ZFvh3w89y3qStmgvnY7xCwZuR690nj2rPOVTpYD/
jEWNn5DKCFozMM6YdPEg726MmIg7LcXz+4ItlsqngYar1X5cgJ894hZ419alvvn7V8OWikjh3Qzk
VNHpeP279MSbz2Xd/d8PG090+LK1ePVr2sOkYAy2R/xJm4YTe8PBlOlLDCwV1bavmM3wiTWm8Mjh
L1SLjqPzwMM1/PuRJMr/jADuA5iYXNruMio07mzUpLu0lt8+a3vsFHxAB4oWTvNm3m7rdnYH0/nJ
Kyd2RvlLW4F6dDwW1hUVE2dyuqf1Sp/r9JyI+naolvV3LXoawP4uebRLO6HPtYNzcaRtQudc+Du4
043HT81hE6zIWsHfI1N2Qtxwqan/t8gsNwW3K8ejcz2uJ7m+d2XXxg31qQckvfUdpvR+FW1/C3Hw
WSwVQA4G8JBxXft3pVMFQDvVHUyankGe8pghZ2RtWAgdZJeBYFp5YoAMk+9pCtBj1YqDMcM+4kLn
3xiEkyCMFsOnA+i7q0CQT8NEqDfz2OyYffh3kUHo6x+4edd3leJ1HWpaOz1SvH9nLUEGplZRjvEE
qveKsPz//7BYahBf/RTTqPEAR9Lj+7vfDL166csJLobv9uEipPbguPyi1B3v/rzGKdcxnmw7ea3k
29CnosxxKYkcB+fZnq9N2kbc89HK6Pmk9Mfe2v/g6T7ruTM8mcVwTxkCNkrVZg+ys9WhrTogQQTY
7ju5PPZsmGOAfdfGKb4Q5fUfQzp1F5sFzmSl+7Gz1GVzHOveySr7CnbO8GcDnVuz6mjzjH0n/9/5
G53tf8ZzSf6tSNbmMs2MQgEodloCreF7XLwUV1lGyUNjIE7QVrMck/RNXp1yztgVN0vmeYAJYFuu
TmncVCtrns5K3hfG5KCXdXkv5NxQfz3e/bFWHFnSqDDgRm+dLiKx9pCRQ967oHPPooOL9yc1latK
o5VDOQ879ExQocm5NnDfcIWyjn/2MxfTBkB5gihb3a5H1992ZMCAs4rF/72MwwrYUfXdzsld90bX
72AkUIlGSV41GeqZu7f+mPU0xacexSTXg3l1E6rda7A/NHSF5Jf0m7/LKox895BQmIz4CAnMlBVN
dsxavF5sXhvY+MZI8XnhT5FTrcX5f0qFPnjFw3w9fRaeR8eG9vLroEjCsz/0M/rzmlfntHJvbHvt
LozuyYOZGjX1RnNQ40tDtdBk+LeTt1xyikk7PlQNHSa8nP1nmctjM7HzllPehrWtXtainR6sDcf2
XyeEA5cCNdC+L4vlAGS9uOTKt+4tc9gJtS23mHnf6yvNUFs296FLavehpgaB7r3h4NTkk/zrv1cO
wgMLpOPfz/r7V/lagEpN2bnz2JqwJC9Mv8CXH0f/Lk18Nu02inVadpSo8cjHmZzSQ4lx/+/+JJ3m
tjXyGo8/7Abzui6fde5bzQpe+n9D+1V+/1vG2Otk316PxYDLJ8eUu7XRBtDpzTXFvy1vWMgYRX8r
0ikjl9A3lwr/YrxhNqciGLV1yskaJKjffM1C6gGcXUKUaLiG/ECxsgOu+cQpHQQOy0VYSkgf0ayK
qCq5lf5Z5jM1Zgcqdj+SweqP6+rIcMys5Nihd4VJifAiRhqBbUd+/zXsJLUGrFjW9yMmzdPSd/Ol
n7FLogLveGU/6xKvUT6UEPuuGM6xbe/+MGCa3jvBbNgN3kYuwyTI1lsd6zNPoyo9ce0hCOFMD0xH
/2UFe5QEE+feNNtvOhUoPITeBBnUDdzWyL7semW/xrOR3ftrzd0zrBOXHEhBorAu+X4YoudxIpF4
Ue78LfjrNkTVThyEl89mojWuxk0WVio9gSJAMxdfylmBDRXGoz1LlL2M/c7osPtbM0jd1S5ZE3Xw
/Qz5BwpNTWAeDA4e8Trd8ojeqHfMkIUPsQlYXOjjr9wsPSdpUPQ7FPx7ip65U4+Rw6ndDhTLNrN7
qJjuQyVaEW/aRpeDT8bG5kmRzP76pNY54/5HVECYbU0kv6V3Oxn5tWlCpnKEsINEkcpK6tDpOt4B
zmBIk5+Qs2iLTsRD71AjaxauE6xUPPO0Y//fZOY/rqQYZzYO9Kw/0/SAEd579I5jBW9+HLV39hn4
HDzzIMlCHtOkYHsDANYs/DHSGd0dX7vWdQNH1yAKd9wpl1mxw7XGU2LWTTzL/DSUtKwudfljtNyv
tuKl1xGHLQTgGOPNwvrqO5s77K+meRCLuH4ouyQuWoojHepRp9mLOmio98hNobmNL6xa3yn++JBL
WGk5UG6rHshZGsiH6ntIfqlGfkjk9J1aM+z0se4YJmXEJ6eCPnXn6EmzS0qtQQH26+O4XXMGiebv
GKB/6SyGQpZH3ZodaI05oZPUt5X0grJ8H+cl2Y0SgQQIIvCTpYCvkZIy3rT1v0Kz2zOAJTha1AWZ
ecEY0+vL2dEet5y2G2WQ6ampMOOc9bqg1+APDVdkzCiLlCKN6dEz3elCaawX4xtqwqVnybKsleRR
XyXnAZTMnl3FDABEvlx19hunKugrWD9EigzkWc651jKWLx5Oj9ZH51W+DhdB9oj8M4XZJp+zUoKt
7nw0QsUpo8+mvyeMbFiFSRPD4+JV0Eut7EFJu98v+ndje980slG8aXFXUlkjYwi+CI7Akeh02bl6
XwWJS5LYWqgU0BzWvwN/gscexnik9dpnrtP6XgE+rhL3s3EqO0JvM0MP1Jk+ceGah/XHH8Bik7qi
EwE/A/k09KpsyEewpHjA3bTYpxIqdbZ67omCmU345370cZVsbnGkm+2lLOuRjiNusTB4a7wUrU+I
pDYTH6ub3KfVfKNtBtTTcv2Fg0FJLnojGYowNQXipraRIUgo/Zt4GDvCni/1MdUWSty0OtvxsaGg
WqjpPoHm4mVX13hFnk8RV3OztA3YI/qRnrM6TjXcM6hfTyRayhs/r/ejNsGFYadkmoSMpo2eTOnX
emhwlYlGPPB03oZOAfyN7rx1rDGar0Nx7GrB0Ym1wui0p5Uu8ZkOc9kNpyHleGo70Qak2x9H/sK4
XTkZzK5PA/TIg2ZPd3rjTyerOuJHQUQntpqTox9GAONCtDvvpzHSCm1u4QzSqy7eOl6x2bHXnYEy
teniR8BEosgFZ8OKnMlJZSExOgruE1S5WIPqUyTuEzfALsj09rtxHHyZM2YW0+nvjekV/kcWZgWG
k1ErbzENfnj6fI3SyPupMnJ8/Qlvp8YmxSjvN3yGvh3QS1CyT1oDEjk/4Py2ne091m1WBPaWVQdg
ZtEy8WRlUTJM3XkCAlQ6brjWWXesFooERcVErmwdT38uAhTjJ43EF8bI/HUdsESq1C6PvdPJXc+K
I5569w1nvHsneM83DCzzlabJO17vnTb/r11UGbuOxOncLTtuZT7oNaKyeUdtDq4SIqTwbHKd8xvC
9dma3BunsJ6ypEGqMlApcE5EbPQnyj0G6LWTtCLsGxYR8i9En8tWNs3OzegcMNMpPetcMXgwtAfN
wz0vEu6gdTbsawqCnM1/hFi/HfX5tEq9vxDw7QLEzzvOLGh9vEGmuRmBvs0/JqELZrahiOzF/C1Z
StO4gzOz0eqLKTD2IUpDI8rAm6SNrGhmXJx47L7oW26usw8qHi2uARw8L7C9tQuA2JThnLGwYTSt
2IvUFTbdGf43KlfDNgjyLinR1qWq0lQs/pNUqcA3KJno7B7MbjLDWPS6FK0PNTal2Sty2/G2HPkS
JHbNUdrsvGja2B44WkUpdsFQv86DsSupRGvT/NB7tRupRLCPhvcvGxUlFeYlHDReWEnpXAi5del/
2oA3IFm5tqccSFE3U61ptezDs8TbVeUW251PUWT+rtPvvPWmsecJCFsYn9qT7Md/xPOoOHfehUhf
sVG3d75XAZngg8N9OTIyyBfOgmkw+6ez+A3YBX5ZtLWEQ8r11YZ6mqWOeMjVp+Kwivqm/6yMkpat
LAW2h1jTSvVdzzQurNbCM3a6rj2M7VlSXRnmvoyFVz9W66Qx4s0KxVoG8JWoXMDmusjehL8zvLpX
DJoFwWNJ7rbSXiOnZKdM9S/09Bp/MRI8LOdxrOPc/rEUFwzuyEmUwX43LMmWq+Ahy4OkDKwJR8uU
ar+i90h0JsYt7sSaIujbnjH4QFgJrlL6yl8bopq+7Nqc0YV+NgKcvFmMcHPd17xF0oyQ7Xwoa/8c
vqL4weArE5fkQGJlwp2DoOciAIeoibeWNQKhYQHsKqvCruP5tg4oIekyHiuAGOGY519YsnD7UqS4
JP4ndh5ce7A4c9/v4ZEPN5XiQB3KFOfKp5Bc4jyHAu26+/bc/o1P/hPb/TKmAZxEdZKRRpl1+76n
ntaU3NMAWQY4BEmTruPHzA1rTyNygS7JYxRblKXmBH+jvHc8KgSStqVqOK3qGOKmFdDkx1uZVMYt
DnksQd1zu6WIQlodL5a4N4qZOiKzfK6hpwJI5XVYvU8sTnE2eJGljz/ZmPGpZorR+oqT2H8iFuuG
WOy009IC+C5qSe1paXITL8Bt49/CzzQ5YTYAzvcGWLtaznVf0IsBenaL8oq6Oa1mSUn9lfnSw+EH
DH/0VvdHwe7W50XFCb1/Wj/NsUlbZDB7k3mYURZJHo43RLyTFZEPDufbOPEgt9dqjjwfel4+42Hq
tDehXk27GYDb6w+Y1mmb4GuPp3rXwgKMsoY7BGnHV4AK0Kwk4D7VkfeETcKcmql5txTZu8EDV+bN
aV25a0GrrLm9x2aRP7aqHINS6KzqCaa1icYnUutRVfWyvdXWoxwMrHVNSbQ84Vzk7pdJam4nk3ZM
Z/RuNhgsB8nK9PpFsHmaV9LmMz74D3Z6TfqW5p4t8cdVEyoTmvhcL6BgJFqUmaIabyxcRU7kfuYu
DieaMTqhP8ybu0tfpT7DTgkPscy/Sx0PZmNoBvlEbzfPuhOx7zKD3MkebGtJbybzlpWE3G01kt8I
tHI1quHExORz71Kkvlv3MwF6i5jBYSrgoUeazh+27h96iGpl7XSQ8r6zNtZU1KnSgBZNN1q2jBGZ
icOo1Fvb9fkeGZyrV7nypSFUjeWghaXSP62+We4kqR3Z8/i2/awONOv6YfFom5qvN+rSH87cgTXo
vHxvearnKWM97xR9p3pHiD5pIzsfn9dagQNzwXZZurbDYnytLvUZjBnNt2XZC0JUpEesHcs2moTG
vdjkzwjH/dAZ7t7ulEGzNPhQ3JDccArdOXTjeCRxOkVrzlHQbA6oF4MuDZ8bUn6mZj5P3ISvPZQh
nsG3A3Z21AtBubBp7WiQbKKR3i82CQifhYwqgRDV61M41QV10kR9tmT80TP/UaetgkJakxhsPx+t
pHsHJIAQZhEVcE3XCP2VHlUC4G4+nDzNFZEB0i9HjCjwWWHR78enUXCYWrUFXdAaP0q/1h4XdmgS
bobjftXV4P/TXUxMo6RcdRIjswvFwknVi71dpm5oih7ugQNCx0VTk6xf0iRxWBIkPVOQAaSWWHOw
1MscDDX4uEI7O2OenApL+vSwYtcSqOLjCHfC2WIrccZALkYKkDjJ4hIPnrnWKMxYlOxK7WfeYgtG
Vlz39M45EwxGcm+nqZFl4PVwiIHW3DcuNpNudk7SB5qP1bCKGmJoanlLM5uC4SpTccXJmoEbiat2
+fSBqAdd7vd76f9y0cr21eLeI/kHtMCxNoEnH+SygpXhGfcDh/LeY5OOOKzFrVAnXu5LVrhzKKbk
wVtwIJY9WFqbvp5sjDfcJ0BT5wz61IZBqIvInYANmKyf1kO7WD2876y8wgULE+Jajp5IPTlRGw8y
YI9LziTuu/XC4dbhKd6VY1Hor31JmQNkniCviys6EP6AavE5BjRnUizpI3BIowiljdd8Jv0bjUX/
YWUEnFiIUtxkeDRa1x0eYdwbyPemx/cRB23aDW81Qc8dgwoOmxzBjyB+PNBUpAGXPtjJRBMpg+rk
0RpF9DIm97d8ZiIaDRScHiNrWbHgaI52At0LAvIt7+B2UGuHT8F/Edz8jj0dULObfLnDdGxh8cRs
jEU444W+ejZZ+ZQNxs1SE7ih+KGHnnAe2Qriy/hRlmVHKODUck97c67NfQ/G2TQw+zTbwrBPeIYc
/4r0e4Hdf+7oiIx1ilrvu/WG+gI/HOyMaXMsUo40AASpXls341DXsdW3v81YPzSEgTgfWJ649T+8
ffm+ldu/hrOF1wzUZu5czcy8bebAMyNN+cjS9CPMLZKMczwKOQNtfUX6pKTXFcz7kFpjsoQ7i8rh
CXvwZVRLtrsiuEJZGWfaFDnSz/gPvQOA8JW4irdBSszKcFh6dOzPwjQoWhmRZjkgRlQT55Yanzkc
23o+p8DJc32G4e75N5lcX61NrHGvPRha9rG61oNbU20DsavY0RzQhwDHRSCtKy3RNrFac6iZHp6v
zv4uTDE/tJrzgr3POmubetL7d2kTuHYxXLHwxOLRK1boWrLzuIdFncx4xE5+gEkLsLUOJxZzpuBI
sFnYr7fLpFW3otZRRNfuNBm5G2LSyWLfttDI8rces2/MzRf868LU1mEL2fU2F0HC2AcgbLflks2E
cpl+XYDG8/KHF5Bib5i8lVPJGpS+OK3Sh3s8cRi+qqYJhFmckky5sV8NGzvt5aOvmyefP3kwS5xO
Cit0L4QIsvdSVmucHppwGKTJXmB81qEL3JIrPrCtlNj7shfZYsEQ9khPoKEDXsEz2tlWPIG07GD0
UO21hPiuHhvU6LibvzYssXFWESet6vo8dKAyp2m7M3O+0b7gLmz3j6x/SL95QyAwHQeq9yQfqflF
9q0Tu9oyxotBpg7cTKQbFQ8Wl/aCtcD1QIY1QjXHK07DdDl+5m3h3hgUKddJv9uS5Tjg6A+xpncx
WsDtloGdbUV6ciYTp1U9RLrT0gZsSwxe2xrMefevnYZXuy93a2ny7ajyaecN/Z2bNhrXg/XImdru
Bzm9JyozDo1WfLHITU9ozFZgpdgs1WxjmzO1eIN/+TS5zgmbLYwxX8+CzT1LoDKAFE+Trb5Fmf9O
pcU3xp8YGBZqAEpy63J49utGxCWG59gv9d9yNh+ReeuIaW5hlnLxeOdfjqqmXdWlY7inR7RD5+iW
aAQ+Bj54C7sZJWOzc3USU/HSUN6A47DpIujMuGh6LaFQfOIrgK1Kl+W+deQIyXk9rFfKLBcncRhr
/z7PgDxfZSvHVcvOTIUg2zGKkDAIUkKOc8Ge3X0mLMrnuRPaNGpe9Go6WJ6w6KREC08UUhMDKOse
fcqjvnWbfbKsPZtHhJ6upcNDbc3RHM13bHUT+k+nx4b1LRUtVJZ8Wt2CbVG+vGLv+2ntjP9H4Fmy
0UnkSODcMR8BJV1a1yBrvVVGuI4b9s/VX2/XntjOrTXwxk44WcKs5D0S0kSlhiQdWPPXsg23I5u1
oJhJI8BALoIaUy1xMwhNxOoDp1wPI8vdoDfGhwR7BNdnLxIQSENE4ZY8wFl360+zL2/ctrQx8RqX
SYn/hqwscD0Ud87U+YiaQZ2hxtUJ3HXwNMh1bOKgM3ws1U034EJkplQ98202IHy5DB1Z0dWoQckO
6W3cpxsbTdD5N8ItL7N6bmtJhHTWKFlJ2K+JSuBjbyj96vPsIioMH8ZUcqHg+wlLgKxi3Hq5xcGB
gWzqtd/VMl9Vppk75m9SXiQUvZYFr0EcIbD43bHXXJghE4zEfEb4WH9kCc0sJd/8Cqd5c8xNxL2u
06ZT3l6F2YC9ENoQXRY3urF+Tnqrnyav/kSM0QE3oBbXxto/ZPUtlroX4evWoenzD9NqYMNMy5eC
Rhyi//ItGKbXqdacGy/fW3wNc/gxcb1MHurxdvaH0cR3kr2hNFLGXIJGSSSsgx55fg/w7r9s7e43
1rCdsRTnRMeNMBVuy/uonV29U29a2R/01k7CWVN17NiSrwv5Ow7JR3xWWqhN6eesz/bBrFMSijxf
wxqEBts9HUGb6q6u1B8KoZLdUID599fyQ0LZMKFCqJXJRVlEfhIAgrnLZ7Grjft8qst46OopXq3h
oo3Z3aQ13zamfOY4bpGewCNYrT9zohMsrHiErqy03jJ3zO+6oGYZk5q9uU8EsdZ2yWkRJxIbTULt
+oEeoF6pY2XhHRttKgTdCoT8bL1B7lxBllDV1HFVLphyGXQQSab5rdeGf3QiFYG1WeoK9g/FXFZP
Ka3RhTKWS22c2gHOziYIgigTL59j/QwbGDTypg9egmuopy6MRgWQEZZZRAKYAGQ/bqeYLRwShRR7
9TU1D/Dl35Qlz2tRqoMwJRe+XDM4465qd6HkvSepW3NxJI1sx89JL25Hd9J51SbFPN8XaD7dlT3Q
pwy/xhRuTfKZ5YkKgVERj0s0eaKp83Fucm1X2S7wnZYQTW5sj2Yj7/tKj/jA5w+FNz+NLjrctL6u
amqfyJ3umnX6R5KhucFT+uqQoKKq4LLUyaXqafNs8BY5XfLEeoPBz/yUC/p7Ibhvq89uyNCnEqO+
md6VoTPMkyItM8k0MKZ6PHjrErhyKOgP6PByKqo0QcDweGXa5bxef7sE6L+ZWzcT7myx9B+Gv6Kd
08URVTkgN2UkP3Uvh/Oc80r5GzSWomdrIPW6pD01Kf73D17iYGTlQzk7iP6pSr8bL7/e+bIfiwz6
nmb1K8rdh7bsueSXuCPXlLTgWGecY5U5i/6wtQPvfFHtC4uZHysgUNiv3sK71wse8gZGULp5HVOv
w7oxP/Lpd0EEoJ1KNy7DtPIwdTMRYDb+Wiz1n6wYeKwV02n9s6YDxoAZ4bO0nffcZ+AujC6YLcYH
VVofdWZ58OloI7zWGos6RVVEh21XboFFvm+uxR/kFE2+TXDzsGzEcrazg4nZgsRSHmNrnUJvc54p
usEF7TGOpxRmK2qbglRR6zYtAzrwrB9oQmVdTghXxxUQbDMSIl/S2eY5h59Gi4jEmx5zMaZs71Bg
F6Jv1I6H3vod2Tb4hvW1MFoGmz7EfxUmExop6wrFHX9Lj6rVkbowAzFyWVmIUoVKv/DA6C2o9Yt4
xu7+alnpq61xqOXdG3xQ4k+m+sNavyTaxgOfHp/Ymkz89p7BcN9OJ1fPf8csKU9VU38y2b16myup
L6TKCC/H4+B73b5HyJY6tSDWQkW7YSMMqc/VVsQmONFFubzMKx4l8zcT4w+vuRHRhcOMJNPuo8XL
bC5JwrBFhQFJub2/5OKhtGm0y7adnCBpbO2elRLUzsFLY/6gH8JleWEJ/83nuOrlddzGomVqlEji
wRnbE8mdiXPgulJwhv6I+vbPaxGZhclcPHVrrBY+eDpDmI4amAmKFF2HOxJHZQnlq+jsiyW4FtC7
WoK0KccdM+5Hso5w4sYPWacLXHdUvE0AHUsW5muud4D10tzbsf/lSQMECCxJDN+0iQbR8OhQCctE
zb4p8pmXtjNlJIcssj1EErUyWfmZ/bT5qjx5xvI2eZmM06I5oaeVUVdh4ugU6rnr7IZkdS5UivG1
ZEWmMGvFhmHglBv2uj63F0hcbMemaMtwU7slDrJu2CihNDhrRFa+SIVyAi7phNkicPSS3dtSgwgS
BLISKlUZ4ukWcXhXqGqnYW0IfEVJRLHBZiOWcdR6PvVDwwNJk4gEvuUghLHIDd2ZNkELqYA70bXf
IrsU5HxiS32Zlm9fHXQViSejiNIGEd5pVyYhI3vsHHPPZjfZqY7kwsiVUeqVwVRPQ0VDo2thFmz+
xVubzcD08HlbFsZmIpNH9h7kJrZrEtV5qnsbur5XHuFaEYkMIfvRLpGK3wlPvD//S5gufN2tjkbl
PJlZ42PFMBBVuXwMCfFslgXtV8eIv8r3Ue/nuPPWni0uH8SU40RXXE6Vh51Dm9cQzGVcZTYPACgJ
tGrg70+I1CcCfd71uJdODcr6vFG3gf9mZfji8gkkhN+O04BNmgoK9nIhWCNkgZGu38JjYhtW6wFl
BKedkzI4T28V9slGJMVj35SHWYxTTBE1N5/WOy4IAAzyPlc1YFgcacV+Kj/ajU9lnpj/UmFVJ/+q
DV5lFKdfSXbMXYO5y7PYkBK/amlLGRU9mjijAiyoVuS5RcCw20UuHLCI1/3o1ZokZqlkmG20ug3C
DNmEB1MPOXRklAqbCqUNHTBbipISOIp+14ZfyXV5DQiQCM478aiR9fV7nrHecls7KdYgHaF8xNki
840k6bh8V0lJW3c1taHdsM0f7DeMF3g23am4IN5A2rAavmRV19DbywQ3opPPtGtEvqi/cxLoeufR
sjuv4KXwtE60g4fedWuEQ6C+4COPOmvt+NlFjWpHlp9BOuU/iofJl2/z1Z9sew+bqTWE4Pa4ox78
1E4enNJik11SlFR4N8OihY0umrMjtCsQrPuv9OctJJ3MF8rdqnMF0aZKayRhX/tMAZ3SIOewgiIW
TCoS6VnJ7SzS5FE3QfMZAMuWtdO4/7sSNSi5ohINLhBtAvnU5xKhuyf2mk2AczzY/GI6ztBcRIaG
1qceZuatpgin+lrgBcQJtHcGIX2AriuDSkvQNYmcVFjd9yt3YME9Gd5ET9YSXs2oKD6ckpbdhcun
SPTPGHDOhpM60baBCQN46B4aEGF8brzTOg1XUMsa+Hnz0HaZE2k1V+10ND8ckwh5/uhNmrbjiiN2
nHJBryDgTpYeLUu77a4WOG/1Xnge0wnEVaC3Oos1nd+fN04Ei+aU0EjFcpSS4qp1/WWUo6XG4VPL
dEJr4kJb3XomxuvEnVpju2cGUUoMccUzeCQVdVqpPPKHtqPaun62OudiWd52219rBVN/LkI0yGOV
ZyDRtbUKuZiAG0L3SEfrcco6SBmtKHY4A8ZQuOfOztYAh2Hs1JZ9IrvIV2Epktibl4Ot5i99qjBi
tk2Dh8m5Q3LkvolmEFWLEcXss7cbOoWuNRgWrY28uD1EldHJrcP2Utb6x0wi6Cm5RkSW4ivzy+oO
8NltX3xTInKPVKFuWgcJCcg9IamlJGKDqIP55tQAzt51wrXRzLP3HOwNG8N/M0hMLLaUCxNhQt8w
nf9YqAkEj+zOFkuyd0YrhVZjvGi5fyny6mJYSYuDU9cifM0PKcEfmcv+bFdopaVuvKpZD70V1Eo9
qt9JDhRJlTMlWXQ/b8M/uDM4Uiz81Kr/qAs2PQNn9ObwEZYlQ7oPvjnlu3Torq5GZ7MwLCBWT0MT
m936PHi6wyzBvaSomQOStgwzQgxmJXDjqAEpkQBXmooG1uD2nKQZcF6QivBns1EHd9uiSHpEduwU
eQbH3m4mCM8TSDI+pyQIyl+79t0QJ9eH1jRjlGzGToCxYiBOn0nO4iwvS5snPmlxXcWkvHog+bNw
xC7FnuplLBoM91oBKgkMUFPC4m1XXnsoVxYdYzY/GI1GPlC3MI6kvnuymsceRIw77gtXyx/xXnz4
fwV4W2eTXdSjWuFM1y3j6gTOb3JuVJ5j7azlv7JA/zWnJz3tWQjzcV66nqFKt9KHwtHRH+5KLV/3
SHE3OsaXwPC1NpIYYnfV8Nh69Yr6JyWF186JKHOyIzQRJJNRHxpD7MikOAd7S2MWNHZkVToCgLXG
4vrsdqZK3Xg60/7iaHGTg+d24fPjJ5yhyayVVsWmRgNotrjX5mKauNixbuoLxuE1IDs2sb+Sa+HC
uScFN6fw6Fd5kuUIpoYNsqe2cueeIPIM507orwYyI2TLFIsPt0FFduyGJNsrjXsNjz6TEjjy/L2B
3tyr5mEZ1WXuTezsXB9aRCgswNmlSjI/Spna4TcgYyx3Yw0wVbuGSBD0u8Be6EvTlPGhttCQTzPi
e8r/jPKNpt9Q2DcAyzQGblnloqnbFM3xtOjto5VWVKbPaJ6KvqilGe8NY2Q8tVoqjJX7j+t0h/vk
pivIbFAEBB8BRPGlw9oa9Ku61dpJnFLbJpntjJeW7NvOze9N7d4QGbRHHZ3NGryDxd0p2FotZWD0
dCJuwIDF0q78Gp6/++NcNDrNPGafpfeEfEWAJQOXnw+B4hrsgxTE24ErDmsSfJ2FD5y1bKB6M1Bk
jUjHuz8cV10onl0lu08UPL8jsw8F2Tm7mqUhxGgMQND/rM51Dp5VpUEtXLVneMJlSU3YbcWyH9Hl
+c8XatQcXZCE7D34c3wpmX/OcNKHKQ5xFvhIen8/jdthccYF7AV/+e6rdnXlLY/5zMdwG0jUSazP
eNVesCcBoAXvOhCeQhSEIc+ryM1M5jGhKsp3Gc2em9673lzU1wJiyNa8vc4994Hn1vCAB9tEZMt4
XlYGbWjXF8ISM5LrhhUQ6yucSAzrBbZmZ1ouhfSoPGyNY4/j9WWoidltrR0sAmpFkxCzTDPoBhlW
3hcAKswDm/6oVP3o09J0Z2oq/PudDUFFdN8P6iZpco8nR0EsU2X1s/I/cTNz8VyaYf9HHeDeLCOA
JyLO+F8oroPkRd2g1v0/6s5jSXIky7K/0tLrRg2IKqBY9MY4d3MaZAMJj8gA5xxfPwfwnKqMmJEs
mcUsZmOS5iTD3AxQffrevee61qcq9yu0jiaW64iUk+UTs0PCniHy3+XQj5dFkgqrRKwXlFyPBIIQ
D8vf4XVMgSU1NL7R+T4AkxAP2NmrOWYywSo0kmFbGugpyQ0z12Ypv3/g11LRiBebknlu5VLpUM3j
LAbjQbO0Ba3iOnjFSiRloGpnF83ykE00eYLG2httdZ+YpTwP7r4eGDr3UaYdoG4fdUJInnKGwGuC
KphhatiC7cy5Lr/fJkgEXMt5kwOeRR8dkqURckaN09Fi3y7kGGeEadTnA6x2gEXLX9vJyYNpkvPP
mAPmw7GLXjFzQgoLYkSmC9VN7zBiguLAj8tGTU2ayE1E++tAPfVHllNDwPRgK8u7ce9r5Fr4SkYX
gstf+rroMbG6NQ47jDixg8mPm8diA6sxzVXlC2vkF1Hr+lEOiKiQgbgvNYF1s82uBZ69ZKOkRLts
49b3KJBAsdOkKVYFeH7E0/HV0OthIzA/nEXugKcdB28dNqyPPXo4rcvljyGxcLrR321BWY0pu1KC
UXhjGNkfMwHkXMwWPAw4cCOmMUIjGgxXwOL7oC7CGypF1KcBPH57SuKnXqjdGBlwjibn2VhMlHVa
PmQ8qytUubmXQfQxp7Wjy+q99egRo1YIHjNjsJBZ8dFFNuOWIWymz0NExZf29yzoitcROhVv0uBf
4+wzbeH+2s/A/MTMPGSw7X3onS+6JTjBtEORrtswB4EnayO9FN443qOSMruafEw36XjG7l4/VoJi
caEnEX1ITpaXo6xNUn8nMsRWLD32OZ1+aHx9O+KWxKDL1YWE49mBBLAhfTp/M/N843ldfjfNOIcr
n7IhNZ0DWSaaLe74VNHYMcYWhTpomo9kdp50m7KxcIz24x0WP+MMfPULHibskFPZQXQ1kqgz1mkQ
ARdg9w3PyNWqi8lkgSjGVNtUjf6NblN6GgNrIHyleM1mwLozhiAfE0vcKq+c2LucuyYz1gHLSM5j
Xa29jObNOAbIH+tIYAzrDVqmhNTK9EvVDpwfoxYuDSygHmXiKgQ7tksSQMz44E6xQ6xDTirqThgA
oX0RkHTmu9FJZpTEDQvw3WJePHuglzcVacK2KKI5ttlB8omvYbElVgGMA4t+8zrnBjyose8OKHFT
jsmzUlAQYlbTqwpm0qgPKcuwnId+NuuCJg92noXbuXc0c6snAQft+SPxghrDekxXnp/DG8Lg9qZp
gbvLZjwmVhBjsItrhlN811Yek+SxP+VCGquF1Uth566yvs+etKhydlmNLu9fv+3r+ju4A+ehahl7
cHhODokVfENqfoyxvYdDXu0FXcjtkBvg4IGB3/jCLnbL84KrLue4iSykYZNmx1CXb3nQ7BY8VyVQ
2C9EuiFNUUY007xuBM9DRqasCwVnWRAxVIK+yJKdXSdIBwqOP8RScEjOFT0rDJ794H+g1PJ0W6ad
flk22zwU32UbdJA8ov7SzA+tjgcKGrdBIuUDo5ELm/S8vv+vh1R9ccxcfyj6/Kmnl0C9xLeE7X0v
epBCy7PJIlq87Pt21x6WWEHLUxVu6wY5QsFFIEdhPWlZvS2bqvuaNdS4iAmtq5+n4QUNA9/oaGhI
RGvUPW+NsaQKj5+leba7wD1mTuutJz+NPpNOyKjW1jhZVLZBU2KOaEm6752nrC+hU146/fNQeuEf
EG3QcRi0qD+oQXUu4al5f/h6gNnCxgFAus2bpsEQR4ryhR5v55S4asrB3xkxKgCB1HCJim4QCKwM
OuuWXbYz3tF8laPxFqepda3Ctz8jat0Eklr92akisoRLx30YCo8Xkfl3aIryyQRj0cdiCw6YTb8v
syuiskeY9NpGWD5/3EzvJI31a48F5IQB0jtkIP22Czqh8/v7MJvcomgsjkvgeDa6TyMQ9ttI5ukr
UYF02ZwIoLtGGrk1++EkO3ozlJTqEwt3I7XorFCbX/MhLui94eqfauDNWgdutPAMFLUOsSlNUg37
PurjRwKeCf0WdHRHdrpjNMqnDzZa1EMA8P0Zr5LskYhA4/ZoEYRl9xBWWOU1A73BbN+ZMv38seGX
qnNRtjOswuinNbyUwSKQF3/7x4eDXyrnUMxnvY6BTCSZg2sbNGSdta8RTUdUboN2HgIcK2h/64sv
YEmG8XVZTzQ/G6DROQLHCghCjSpklXKjHBZA+zS605E+BQeHlhGjE5fhOziDR4cVi7j4kQq/qdRR
1+OSxEYHOgq2c6Kcq+FaJj+XCidlX+P4CvfJ7BtnFydGfP7Y3/PYGe+5Kt46IV36t6xGgcAYiOCj
3BJI+lSQvnNTZiSeImavk10QRaKLkbLUN2nWtEfbrZjWNJaHl2F06D2O3pGLslq3rpesQwwmG4bH
Jx1F1UPj5czFZxsQsyT1+PESEBVq6H264mA5fvFpRBw4i+3AutRFcdKiOVMFlevJDsSbp3nJ3giZ
O6INgIkHV6hAaX9wSek8sMXSeAJmxHs5/xJRK3eSY+aQhfzR1jCipbGHsITlHx8xWqoq/S6gETR1
m7/4lX5FAmjTA7J5RgG/1nDGv2Q9ZystEtjcivoS2Vn5gOuNMwO3A2vJ+BmPNxy2+W9ycFW1ncZh
Dbv7jm6BcSlye9ObenVZuDGtLP5E+nwgySwzmjMz/XSd9KiYmfAzvpFEQhNwifBKfK8ZCXBbbRfI
b8xEyGos8dj5BdiCVB6R+dyiJCjWC0bG6CJx97sA1StKP7TuPwGKcHfwH70M9rimwVRU8mF5KQZN
9mLf4VtjWfW0bdBizKWdhPqMGOovbcDsNq3rB1w48tntXyEd7KckCr75Sd6tY2HQnwxtdxfrzFPg
1+wXTGrbhemOGOh73hK658yxAwb+yBIDNjDUaLbL/3lkwT7TYQDNmZs7g3NcAMbLqi8DauXSd44G
SiS8lCEonhLmMbhAAI815eRybis601wjlkA4Pp/UEFP52zoJ8/0cHIH5Ifypg/TL0f/vhpSSFo2f
dcCFjLJ9zhzovF4co77DD+XYyA/LZth2ZB1vuoU7YETJsY+hKKI5C7e1cCPOJZTI9uw1hjTAQKMc
3msdUUsWm2tCk4jCyTwoJx//qeEMof9Skd1dyjdLEQrjRqE8oHCQb50KmLua2desduJLBsKK1ajN
V21mWxtjRmBKDEtnLyy/DwLv00KbHCt0LDqhyCszV87zWJM7X1U/yWXEkmomPBQmY0IQtWtajz1D
nA4tLUa/nUpFdNQ870VCHHqoWHuW0F/kqPxoR98l73X3I4WK94cSHTFIiNE7cqTYjVSIyLWodHoP
JdFyJCiUox+JHNGmBolpPxhPmSfopMble1GOGmN4uBwSnOaqYstZ1spl1WT1LLLWZCR8BqOWrzkI
kv7WUwiqnMbBRxSxEZwR9fqbpgCULR1YSb1mubCuzINu+D872sa7ZEwZri7JPv0FIUp6cJHz7EfX
voRFE76kzYWKvvjciJT6p7LDF4Agzse6I7gA5t9sZqtHOPn1TuWuWHPbOrtK1dmp0DJuJ9t6FuBQ
yoZcLCeovuPKvBg6s/IQI/dD76mfmM5MGnE2kcTedK/t7tMUinYHhZHWgCe8l5yYzy6w9xNCljXK
6PYhb7QDqcICADiTUGZHOD2TEO61z4EsDTyk2i0oubmA1xriSJZFxdcVu4VsNty60803JwaJrGS9
w9XdBeM+KymqRhvTswzo+GaZfewQyFyEO3z1Cbw7O3JSZ9bIGAIMM6+ENfa5YD3zCNB+qU0OqSoR
byxb0Y8waR9Fmiq0If6Jydq4KejqH8bCqG6Ky3YVV4zOhrx1NstuPw+5abONl+U1j81zpobiblQl
vWmDumBJObFg3x+nRj8um5mc7dOV0LmNSS0ziWmZM0iWr46l/4W0mA68o9vzhjhqG/rVU270Jp+y
ck8y6R9FYh7KOdaqLMzHutcwAdjdKTTxgqvpArKk3aI+TV9Gb5wARVBBJRz/5AwXgXBEAPpyCUNc
fDKgs564YdBFTS01ukXuitS76vFf34gTTx5IVKMtWQZ3b24pjIn3E7mY3GG4/k571dpVfS4Tck1g
UkqcumsnVerEkfJbh9yG0Thrl2bFRFUVHmq/uaoIMnWyQ7ALJBM/Wln0jB+ugTfjq9ksxnJS28Em
a2EFUO+PNJC7ap3pyTEYajLlCDa+ti7yolLFxb3xGcmabBrNeihqa4P78zPaShDTWLbX0ip/TggQ
jgnaQPYtX3GSCzZLHErqakx/yao6ThHWSPZHfy+JB7gWWUeZwzQDSwKk9MILkMsNOz0fxoNWEvE2
s9oegip9+EASS+Hu2iAmZA0Q7HyAjitag3B+UDLNUavQdoLZrcDBGtQVU5WIDKWyfLXjMaIJR0dE
M6ITbww0ihYv6/Kl0WtfJXSatUwN8rkcTsi1G34tu2yfpMmnlhHnTavl19imL1hErPuZ8Yw2sH+V
HYC4vJ2JostCQsv6ljZ0hfVc2i9xpF/DAK5/k0ko4GmfHv+LEtb0+wEJpm08K+8pGJg53Wz5Pima
NesYyV2Ji2xvlhWbzz32bq56NbRXx3yrrLdavKBQWVWmvXJw3gsLUTU1j2lpG9ZbUmTWp8w4EBJs
gVhp9k12UM2mrUs861/H+rFuH+dG73/pZpA5tJoklYV4yCUudy05GYRK0Of13wZf0veYNiUV14CP
MSR+AvF2+RPKUDiFR4Q1B5rdX3V3FsxWZADUI7DNUq0CizZHT8hSadVvZE0yBw0wDyJOv9eNeEa3
ucWdxc4Tmc+Enr8Xpr3NcrhCU15o69iX97poLiYgEXr4vAoRHRK8on7egcZzZLpicvkdhdIr2YR8
unMeksrk0XIibPmmQK8b909BS4q5zpYfedUzh0rYR0yNcUc3bv5S47gARxbjH2louoxbDas2cufe
i3G1B+QUQUo1FJPN0mKCNZGLIFJj6xuI2lFuapZOypji4yNF9JBV/yZL1fw9nMLUpWXoBsNRYdiG
8XtsbVaVhdsMUUlXO9/0tLtu4/wQq3tcU+6XYiwYXvHgGAUPtvPn0+VrfkPype4ig6nQwV/p3p4s
nyD5tZYlJDpYOtYjKa3Hj4eC6jbvOfb853/8j3/Ged8/skR/ixr/7en/++Tx/2/zyW1ovbybvP4/
489/iSfffm+//cirvwaUz7/wkU+OS+QfoOGlkhJ9qXJ1m1ii/o85oFxzzX/otqNMLh6H3FsO6v9M
KDf+wVeU47oGwaGI8cnDneOtCSjXxD8IQFE4T0xFUrJg/P9/k1DuzLkyH5fD8cd//6c0+EdYImw1
x+QYeGjnXJq/BKt4BN0XSqvdrQjq5yrNbBhLrvx4GGB4gbr65/N/fbtw7epgTIIOeBjm2JOAzejQ
Jp8QmnX0g1zt5gVtv2eIQBe6KNyj6Qb5USLFukTJiGg1ap2H2jL87eS3KMyqoANd2xWfElWy9Nja
+I1R172v4vxnlZeYqO0yZIF4H5MMlrMcqG2ZGvwrJcA1Ab4jeCY9cfgc5KN90KHc3NAG56it+5ag
bic///m1urp1g9kazM7X/tQEfz4Da8W0xdIJZS6oapdfbT0oJ17TQzar6G+pMSBnbNQR+jSbj2fL
N5aWnWvnDrgNTLL8aKfU4S+X1Z/36H+wa9/Jx2nq//7P3/Ko+azUnGYkJMn08/X0e1AuGqmgnZjW
0/+bZSBe/OoIrV3bZdCiHHY6rGRMs3sx4pvJ8BRyKNzx8xE0l3G8+EXzkhJksyKkSZxtL2C8nrZY
CvUp3AcaQXt5KrYa69uK+S0jywRz3CDLGA0gRVOOSBQ1NvNYz20f/v4vs37FX89/GSHAygHzYkhT
GuZvSduBzY7FSZi8xV5i86riLT0XQjqJ2cM8pNMJNglPqdOJxmZdJMjKnNnzZGmfusjZkx199pHz
vkxG+UcN+XJT4v7cNTGTCZRf476JQbr2ekoulY1ko3ejz70ymhduwr2aQ2sRUohVVg/Z3tXp1kXp
V78aNss5xcIssXELzMa1b/2s8BR9rL0fq8X/4WO1frsFpSMt27BdqVzTthhoswz89RbEiNhJp9cg
FA+JvRMByRkV3tcqYPyOBOhgl7rE7hd8XUZ4/Vd3ecV5syfypyQ3xUlOovf2OkbA56JO8+NgIrML
KvnIhHV4NlqSVNBr6oamP2vuLfM7FNkOTfapiuvjkJqUpNpUHTmSPrdk5vybHK558fvrEuMSxsZi
hgQUY6+aH3/9+5y6n1qEr/Z2iLK7rfoKqzXIGaTd5BK26hwG05bSo9gmuPQ2TpB9qkjcuNGIbcgV
aIiJITzW8dSTxFe0J7SFo0lLC03TGe2Bl03WQ8SxSNEDOn0giBhAVia64LqgUSk5PzpWm950S/2Q
/Q9Fd/OEgv7Qotm9p07er1xO+FGfWFSp+nCn0KMYj2WyobGPYEN0gNC7GjE4bMJ6F0+lgpr+pI36
AHusI9konkQPwSNhmUqH+xSFDv2GGbbgeiUScWyTXI8PgKy4+Zriu4jL8jjl7eegJOVT6f648cIH
Zk/uRvQF9o+o/6PR8tPf32TOnEj1l6Wez4HSggLFVJYpuOF+u86aiT4cuaXmNiFtnR47J5Ktm5Ob
hJTxZJFnHOUIUtOu/26PE1fMtwFipz/I6Eujo26cReUdpdTWtzl/qlmnYrooGT0lV2i53syEBiem
4vgcDYN4JDv+inEag9cyngkLcZBlWj2A9GICDQ8gkLm1Q4EMg06yQTS+WhtdcV3I2rTsxiN5p9ye
I+A2hXtBtOQq2QMTINIw+L+67nDPQRPTdGIxXG7uyetXSWb110aMn5amCPoYgi+jGzxe7O0qqHbS
BwFDx/Zm+Um4UU1VreuJUIbRNE9a3RKSjs7ECnMWd53PGjz1qW7tz0s3lsCUboeYPQIYNukXz9aj
tWMNn6wRbMaoQU9sOSdsrJkR/Pefnfr1HrItIXVbNyw81MoVrJXz9/+yTTM9NRELRB6a1tkqaqMO
f4/JFG3Dsj2OsU0c07QNDZF80XJPfzdjo0O1378byp8OWGpopWXUyg0QbqNqxjsCZ/MYBe1znqud
joPkKaxHdLlxejbSMrsjXSCcI0ix73ukaw7Maxb6FO0tGKkpATChQsdbiT8U5ODnPhmfEPyQRNDS
iNMScyviwNxGRWXcRrmux8/pnBmSBFa7aS0IjWI28Le5dvsIAHMDsm0ild4zgNTLZwmPyngJcbOs
0Uk1p5K/zIj98e6Zb0GqIamMxey5z89ZFehn1M+ycS6MHotNfZxmCKk9pge7b4NN74YuwocE5Uv4
qaD/vdEbYZ/7wp1TV5GfmMJ1D2RsdfHBcwkYNryL2af8hGHg/57gIOYMnoPeOS0zXS9Vr3//6c6F
3u93puPoHMIpAqX7v23sfegnGsMbY6uphynOsnsXweigza3vOmGZqEbc4CGfdIUHEtBBkpB84RR0
1WsHA+HfvxjLoLj8/dWwE5mUrSgCFCv2r9dajiwE7hqJZciHhnukleFxabBCZBuYm5bGTP7+KVPN
uidIA3eBY+rvNNncFfbf+GlsARb5adkd4UqtiiCqHoFQl/yY/mUKmZnJshA3goEQ66bJWeh+se2j
JDmWWnIuXWTNQxu5WM0UwEuXljBBJP51aJhmqfzcqludFfiO5ss8BkG0YdRrbCp2kzUUO/zV7sPy
gC6dfPUCrGqQex6WgCbB4YdnqKcBfHRdTpQCmw/dtJ5w2Eqvjr3UD37RVjt/sPxL0MXfI6WQQs3P
/OHR9oSz0TSNhrIVorAiHHNXWayHMh6ecftzcg9orXr35ZK2jeAZWVK4zbX+aKOD1NdN6AMrHOXR
aQ2G++SRF8g4xbHHgAZ62tWe/chCOFo62dpspPPQTd9BDI2bWqbpQ1hbOFZF82Z1uJEc8NErQCbD
IUF9/HmKenDz5DcLq/Re89D/Wlv6XmvKFIm9tQN76j5PDNNXAb7Br/l4sooZR4pi4KEqgHG2GNoQ
V3Xcoo77JbRx/m1cXwdbOYN7DYe0W/TNn0Qa7pbqIx/HUxiA8ht5ehBlTAu+1raR6chjy+4ANFSD
M0x6Up+aCG2ndjgUtGkPk1XtS1l5u9YrrU/ZMzTkJ5XQuhtlHiPZMNujL9vPM9k8y7LmSl2drPyC
z9qIaFeALDXvRIIPBDlwQk6d7hDTon1gTEoxrhhfIHQWgRjWYrz7nuHSHSina110uxaX7wYPf7wn
YUk89kOxnWgjR1Og3dLA/pRauKYtA5JHDulz1TPzXPlt15zbiRGv5xG2oJV4ZNktgnM2A9HRbVJs
Swnyz7AOzcZtKyQMajwt9L+ssAhNqimmM+UC+o+0daSNGm3+xlwHpO+hDO5ech+xmofhdKfEFDJT
dGjkDRxU6oiMIqVfzFDix59vxDFPH+3KqB49YcpTvOzhDBhakrezLwgSLEanRPmmRQXgya9BPdjZ
cSCS4Ym6CjQMfSLu2eA4FaW592uy2O0Z4a708g+/Es4BHQ9ynNei6S2oYFb0HBC8o0EAP2Nx0Aiw
+HgVXbOVluiOk5zjNPyQijWyy6fMx4SoPFiYWmC9ZiaMuKxXSMiKXJw3S+hPiRYHWUIIwiKHOYTH
c5O0GPqCfqJ3Hkl8XTYp7x/bPv1FsBsm8tYCWIHvRXjQnaTZE3zZbH1XhM9+EiEBHKNhG40Oacgb
hTz5Dd6FGXCxs1VzfyD0QDaNwtt2w+rRgV21ZTjkXqF1J2TjEawXG3fpmukqV4mGGl/Lr16NXkzl
D0FpRQ8EZwDsK8FtaDZ5Oh0E5IaB/tbsJndfxFiN0U46xza3iaLTmu9xHMARM4OvuMT9a21m3+KU
hp6DcXYVJTpn1Ngc92VJ83FZm+jnYV3rUkK1cqJhJkmlC23xuZq0n5Pm9MAyIHAs0QTBJB4K23Hm
HA5nH2bKVghy8dQuZ88uw3sRxXP6FKK9fxO/qn7tcCEBs5VpKlPodNx0Ybq/lY5Uk6T/ksu4bRLA
Q3lM1qhSEU3Q+Uzoc33DCaegFigcR3aIe9DROuawn21qiP3bLBzxOjRWtk8jWR2jKgqfO7BfOMn7
qsQCnMlHPTDkAemQ2H2sll2joLvU9RaKtYtUySBn0kp8QirLV7zo4qiSJt8UNCEA7BMEMah2XVtd
iCYT36GKc3lR0Fm82vziBfk8ujRDZgnjvRNR8qY6vHHhXH4vDzCzNihdzshHeTU4VHhJgE57C1yB
4aLhqIuTU6aXMGtvcKuLOe3eujkqPviE6m3SWjfZmsnorf0hXlVRwjsyV6+DBy0IO+oYnJijYMYK
mg6D9Yy08ap9Bk/tHGScqJVTHeMGyrXRYBlAYj+d5qlEKezg2TO+NYb75IKQe64i2LR/v9+LX4Ns
l89WSNOVFh+wS/zUb2fvHP10kg3Qp5L5YKNah0swYYy4FCI28BAZoggr2v6F+hS7UQXZxJBWvUfm
jf/ZyctTiHYywML44vv+18joT53LHekWFcCbWnv3zCE4lX7wwDFRPngQT1YKrTZwHBRvxtSdvUCg
8qH/dSoR+W+qzi1XeEHUKrYR7NR6CxLFG6OzSXIYF+BZRBHdXYAMnqFeTE3iLZ8HWS7wi3bmIUcV
YvW/f5sM/dcijRKczodJAJRpGsLRnd97FMq1qB2JAt76zG13mt9WcPPIe0LYMpdsMc2JNbkL+DRb
phtMEJpjV/fvwkiGc218iQ0nuDFrHC5pM37BmfdWm5F9MiJWjinvEE97ujwbRDakPUwNjINL+QX8
YbxnY3lk7JqvRZwOZ9FF451ky5Ejb3joQgd3hCydc5UQCZkAI6t6rzj5wZDcfHwKVd0ouIgjMSvh
+NBG9TZkYHvN49uk1+UeXcu0KxlcVqD1z6mSr57dXrORIi7Wy+BgILvc+o5b7vGDcAKUwEqHmtsZ
PBZe1hI1g3CT7/VQ9Lt8ykh+lXLOLUZclw4fhzM4fZxLi3MzincHPOwALHAfh/ZtJHIe6CMnjAna
Ivkc6JYyEurVFGy0yfKvkEgn6twb8Vf92kr6FCmGOb8cSEHkX09HakF/ZSYIyUH0GE9WXn1uaP9H
A5r7jMVyq8VJtbWyNIV5VibbkviHXRkY+tV15YdQQHfB8f39xWL+etRerhUuBZO2jmWZrr508v5y
XIPbJFQ4mOa2MqfhhEhojYnbvfYuovxK87cxqPqXGknKzgBzrZk953H4qKsqT3Ep+OiAi947LUsW
490bNmG1mcoQfX5t3CrIsCvS1npulEk/kMwBTlMnoMR2auuUmYRaWoFK/s25wKTD/MvBYD6E0nx0
la3rhHELnJ2/Hgw0k7dWTq2/FSaxJS3LmZ+Vx6JhfIUC3cACW9HSXvUj20AWE48B0PYUtOYPFWHy
L3TIEyNuoLWp9zfLCJsjKgpKb4coBbZ4U2wY3tvEIsCfGOPY3hBMQSHH+wWxysIID2IAgqEBAz12
kZwLfaPLxNlyoPxjGhFUFwbOFg/jzuBSPzaheaEdn63aUfZXk8zQyYv3KNb7GzQwc0e+ybAdqupe
Dt+KND+FTd+D88AuncrsMOLOBWpIrp5e7OHt5CcrC19Fuu29OxGq0OxMX0cou6UXnD12rcSqTIuo
IJqK9odci1rgFSKGLlKviqtu24H5XRlh8CUGJr2vzA2+HQOjcdnSQXF4+3SsDcHEIb3XQDBBG7oj
hnJW7PDtvTURjnZhlO9SKqE1uWrfkB9GLAoM6upO60Fy1v4R0zHA8goLMKf2bl3pzgau/Q/BgXdj
g/6FG8sWkxBxDH0t26OFh+saweZN8GXmSBGMbKKLPOLrV9Lb5SZ54xyvV4AuOIyE2dpIMTAk4T6v
mFe1ltFRBJdwJELyZlzacSvqSpLg5odq4uAvOZ5OLSWUdGEOW5K1kWouN9uWYSfaGmgXraHNM9pP
pOHGjLiHH9aQnPqazFBhPzvz7J8jyZriv8XSYl4jujigzeF42z5E2ZGklF45R4tbzO45QQvAQmvf
iDCtWRjrqmpv0s9YTUOAqTKPiLseXllDrNem7HQcSD7v1dh/JaY4ozkMG8w/JHPa35hPeCsL7Rmj
jbpUuAtXDhrvrUqkWIVThjWOOfVqnOhrGmaPp1S20Y6uxWMpO9xxpNnz/yOpO862HPzUTGoUgOL5
fNGfNWtHZEfPwgVt4qcxfALfM/1mIcTSeuNeNel771nhiWCbKuwV5sXyk6BqPiWTfCPdvj1aeBvt
mCi8KHhnURg31QggL9HeM5XWlKcMm0tdkMteOpcusBjFmISNFw6fEW3a01h215w84r0HbWrVo4Oz
AWfwxlbQ7uIp4A1XxxhZx1YbsBAV/XOuhc11eajHiqAvMOpr0HkAf9OVboBciNu6P+bkcIyT1m5q
MI5YancNQ6NV4mGlD0try9BFrCwM2sAvL11Fk75QE+FBnJyrcsS6CuFKIbXaGKSzE1NqHtI4zA61
FpE4030jWgr7L8fStkjwFkniWulOvJu99i3R+D8DaVpT+cNq09mM/S7PDp20n3WGGRNrUi/7O3cN
MBAVnC1qz8So+LTDhmY5hu+atBRrMpj0eMwghLZ3HK0lsYIcdcAHa2SiiJbJpFwZSAtUOdrroZsD
AnjNpq7GTRnA2qYYLteh5RtX7h5S2eV+JIHooEcwj8NEe1GOd/L1+IVR/gRhnX+3ZvNdafSnNS/7
qpz+K3HqTyMtKSPsh3VhpVyTuKtwObHA0lndwvhVtLpm70vMIYRO99pGQ/sUVv7OBbu1IpAFsxWA
ORdL+Nqz8PP5ZknupkqGWdS4HhiNnNNDGEe0b7VnugPfmVHSHagAfrt4TZjMbVNzuKNfARbNnXkU
pNW3Jx3TwkmEvoFfJi53JdT1IMAwH49qQ2jydDVQSKFwV8gZeA/HbkR3LymUyvpKVUehG2tfJEjM
jReffEqGS2dSNGvIhFKY39jF4tc6n+cVQuk3ok2w4u9y4XQ/nK6OSGNqzpYasP9i0cokBREf8T2x
yK7QIk55ukRPkaMR8KzihYsFrSJu4I1EkvUUVBsdGBOCQazoLkO81o0e3XAyL4XQrjlQgBWtEv2g
kk2EchT4CVboIGFRhtXUPWb1iAhwXLumGC4dgjCuM/vmlU74mMPa2UJ2rzZdkR5E5twSJxqOrqPC
C6FIWDjS5tEf/ZPnavV1eTYm4fCgEAeaj0EYnpQ0o2vmdCQ6hVVwpEE1Hjufpb2wkx0Kx+Y22USc
azY2Rxe7tWZqMFsKQQEq5MZj2drWwps2RG3028D9ht1Mg0Nv5NsolW/IG8WKYMzoJox4hzNs1aYm
/cQs1O+J3sDyMQqSlDD010Cf3KBLNm1TTI+qgC6VIz/aImXHULcxsqHiQKdvSlIUH/s16VFzlxIo
pVV9BlxYrJven/Y0ZPTHABrxFcjScXk2VWm3IkeoPAorhFnDqA8HaAuD3AMLHU9Q8W29NR6dgUHW
NJJMsDztYiCn/gjKwYwt8i68Al0ZtCK3F1cONoTNpbbxWASVdjALMMn9mkbTNTO5BjsSybPI1sFz
KnU3XBDaxPfQyhYFZoMAsQak+ryq9Hcf2kbBhU6LsL5ZUVddjcrXD7pNWK3WluIJd2W3Mpoxv4ky
jDclP++KLawQUr0KmA1I0YeVVge7PhLdQ8qpaKeH/qvhDubOQVBPSwXinzFUPxAInyPEgjLqnLvB
YWGTOyQIUJifSRVS6zaioVDExICbdjt+ssLu3o+G/kP4zWOrPKg5biD2ccqeY9fTDxObw+4zSWFU
0lp+G8KCjrwzlWwIxBiUIf9gryF66ehQTAPBI5THPyJAMRvbIPmVf1FtBhunosoSkNiyhqNbhBX2
LXBHwXTX06h48w1s0rFBEZJWbr/Tve5KPQNm3vdOGnOVHTSQZp00Ef3IGth+mOkV2vuBM1lPsLMd
Z19Bx0+bPvCKa5JwlEtdJGIcHPpNU6P0D/4nZeexHLmSZulXGZs9aqAdMJvehNYMkkGR3MAoHdqh
1dPPB95q665q67aaRWVdkcxLRgRc/Oec79grs0yLA8GljnZizI1odCnhbcpwyptymnTbisjco/6u
zTrhu41dDcYpe2pkGy3NQ7n1UFRn6OzxJ0RRkA0xGK9A1AWbZ5HzXdYuH/tgeByq+6HmG2Uu2x8t
ZdjMLRaOmq8xgXxrRfMZi/6LPoX6bJluddLpiODGMflX0LqvVqcfm0bcjwyVn+22+Ib8bp4C5i0L
0tPBKra/8T+jlHf2J9TbcwRdLukmIFBuDFa49Ndaqx96Dd1kqPJbWWfzWBDdWTWPgylAevtPsVmd
OpZP0QUgANKgoJ9K1NcRaMeBKXdSvMm+eg1jD387b9q1CN3pSrfh3mkAIRidTADMROG2DPPkakr2
ukB171GQwyAIo5bpFxalwownfIE9DONprTPyBJEp8UHO/6WWnqOrpPKEhC6ra0MKtjb4YkcHGNDk
3rXnwwsjI5JLbi0w1NsxODI5vDRp29Ivlq3GQY6X0IbxEfkzKqcGv+HPdvrSMt4GJpbcdFTMMpWc
JIiTKMMJpq1at2E+J47TsB150z7Zq8/S+PDyftoMtjEuOfgDzGObTiksoBPybSiz5x4q3EI1UwzZ
QU7Y6q6Jz1JUxHLpTMmdKfpLsapItwK28jDxTuq+KUro5xwKxnRHY7S79KzXYKgetW48UVbzGLF4
cI96SFrG/ZB07Y1V5K8ZNogh7+4mrOLLSRQ93w/UMKbfSzRRD/Bz6B0q+zks0lViz0fEiH62aoTa
Rk06kTNygsoSezyV8UpL79Pxi+QlTkmPbHvN6FPIi7CAcrc646YqSqiGL7atXmfsOoS0XOI6cox/
5k7rYlKHQHgvZZO9UaFQr5HneHAdGFPUP0r11Pdldih9IO16U1+J1a+xv15HNmmQ8MGnI7QlrM0F
65oBOjOBFDDDqnGxFvMRYUmWchFPUCs0D2xjOJpwYof7LCbQF7qkbgL33PTqYHjpxhActkDEcYDJ
gIhW2tFy4jcjrJ8B59F6QBUfrSkf+Hz+9AxKwhF4/MSlAi/nKR7YhClDAFtXHUuX10VCzl4qf+l3
hF0mfKaGOBOcxC45im/lM/8fCJdwq/nOCxb2PiezDBSoMbQXrzGplBs1gB/MYVgnifA12pMe6tx1
MnL3jp3uxri/um57YpFfiZpHwvUJvkuvvSZWuneC4CclkTG5klw/PVWtRRkjmMtlgYcRifdlGqgB
s+fHsK6ZNqPoT2Rp8HMDK9uOTrkKk2IgEyMIZWL07HP9yjBVLmDlvmPVBgli/8m6kp6PON+P3Irw
9372NnUgVN0szbLbehQO4T4hFBjoay36E9vJV6yi19x79KMxWrY9h7DUJ1PoqvRNOAnpJetPqc9g
OFNgQu92Fhl7SO8p1R6Sgr7WeCwDu2eJd9aO/jkT/U9Sr5+rESK/nS6N0X3N3CZYmprXANgyz5FL
XZJsmajm9bnROcg3BtI4r5DtB9tUELS12wdVhcUqw3O5CFX3NaCIXVzTfMnrMjqwqKUbrYfdYwTe
qvHi8WJ5GPgbpmpLhyxgzJ2DUfpbXnJ5LIX54FI8g0FFPrm+XW7g0PIgudNB1Gi0aSopbpAVnt3I
+CbIAtHBiE9O9tQaatu0xh/qCB44jf1UffloTbqGLMF8SRs/xhjwnCx4fqgQB6dVuu9+suHGsRVh
cNENN1+JwaItBcJXptKnqRIVt9eipcebvRDUO5aEDskExJUZ9ousAJHFmPBsNvrn2LRo7Il6spwh
XpoqOTiU7oiUT2YQRduqSS5axEOZQW/au/lnyAaFS0C+JQP+TbQVRBdvB3CUR7zBziQt+TZ4vPRq
2iVV+gExNZypfX2zmUJ1THUh6ZgoPrUMDlZevZat2maQSEBJkwdU2p6EApu9n1/NFm510RmHQM2P
6rANeeIBLP8pUsmWSISljvZuR0+ussytTbgCmEm+9hIAWbzfMFZpr9Yb49lX3XpsBEWkkJEw91rg
vekBaaMeU22WI/OKATfVl5/SKuu7+psHggHXOdQ50BHl5H4O1E96stvRntBvGemhD1h8DYrhbSJj
XOu0Q8iOTk/d7djwpPtk+Q4bWgzelToaq6ww+c1VlzU7ztYP/4Sd/gED7U9SUwzTmslrXw+boOXw
JEleL3k3QYsPX3iO6hXz1Zie2fwNavuctgJRnrL6M8jZI/5TLolZnPDVePYdCkm5mh77BEdUNcIx
MiEY6gZuM7jbcad3S9fslxjwcRezPiQpRzfFdYA9HunWwzI9ArGmcZTy1Hw41FUluAfDtKtiIKFw
OwdIrD18typ9RZ9QTwmshkVdN980/cJ3g4+1SBIzvCQh6g0ZyCux62kdQKbmxgb9SprF9FBZ5QuK
Auw9D1uwYOnYxQaTe82cGIeTUuz7+imUzHCgoa9D/OKL0OUVZEYprwmevm4EEqLJpNk5VdutlSse
tYYhVh9VG91u9IMGPD2qBXXrxsi9nhPOIjY0Mnypvp8If7RMee7ILPE2JVy62mA/1n6AJpJ86JV9
GCszpcIN/BE1wdiC/G7lR82OUvJ5Gag2sR/eksj6MvMZOQYBdgh66k6gzC/GAVQAFHjdYCAQU0y2
Qebfqch69DNJJWQDig48V7LIkJEwXBWbPqGuvDL2ZK7MpR0O+zDTX5oeWo7eDv5y9GC0/jpIYN4v
K00Xa7z9zTHgNCOanQSgg/mTQVJWAPYP30cntZmEAAAXRN9jkyGGqk0bnAIxTM5VTMTwlheVXIW5
S6cDZiayMikLvggoPYCBklVhtAJdvKdwoYPKzUyqGJvr6LftthuIYEdV9T3EUj+2LfOLfErFsktm
1xmU6ZD72rKZOA4WZNBmPcQz1TJOoVe3ITcGNmePjGWDJsywN1laNm2hQFFXIRiMRccnl5MfBZvK
phGnb3fhR2LW8QUAQ7QqrAiifuVVNIh3e0IirIqhMa1b8WF2ynrMpmKt+wnsMdP9doJlCyhqU6aC
79Eq4GwnO7Onhax2CPVn3GQ3GeAQnjuiNce0TM9BGEEFNLxN1YqzAuzp1sPdEJWrbJLXcuakUtHV
cNGBdRWGgnSEwygj9SgocF9ri6ezVMMtP2LfnbiFMl3F16I2uEJX1sisEEoTXo/MW4blKc3D8+A7
r6E7fpLFdVeQR9RiGJHLItt/ZdR1oO7x2xLpixGrx2AWCCjVoMKX+dtQB2Id2P4PDAyKqInzx+Ij
teWNQDorAPSUbAY9Tlr3XcUo6sFjUNkJo9HaOim7aLFS1XzuJvbG0V3VkbqvGsebjQjbFMEPMpzz
k5pusWa5evGcivZyb4sE/kJtZUQPWQH8SDyALL9Pdf54yXaHGQ5nYxA9igJfmT2OW8Dcr7GceFqh
BjjDVkwBJzAVnkyHfha/cD5ln678ADGHOdYwDm+DEq+wXM6Jxn3ISSSHcfNbNX2814fuMridvTKo
MBmqTG3rQb5mhd5zXwrOD56Ak2CBqksXumqA0uaxAdHi2jKMT/VPGkEpfKG2aivps9G5j7NPApVN
u8KB7q3uNarbkFLcbpdO/aPsMUYbIwEilkM6ZbiFLEUB3XugUcDUpzfPpFh3DFgWGQFq0kEHmErY
FD5r/8AQ1YoI/6cTT09u3/ykvFFbxgFThzOn6SlUP6JYnHVGFDf67CmQ5j0d9Wbc1BbHxKaESDA+
dVx37vCSj0QVPW3hQ7/iLlmYm0jFW5RJa5fWU7yhmBiLgDM6286QOhO48j50M7VUNtPr1rPSS20V
K4c+jhPR8SXYng+bmNGCHA+WABb9lRceUO4p4pk/miYYsx29AqMsm0Psac9++q0mkaz7EG5g3pac
NEfALA2VfUoPDkVj10ztcbuXTpuvhpL1NojlrRq4LmhBs40D/l3YeO5aSmUggZBszc7WwD+1zElQ
D51zVcINbtgETyeKU5Wt75xWCT4bXLqxfI9RxrCkimn563Z6A68p6VkjkEJSraM8D+vwxi9Stmoi
fZBDUXGdgXgW/z+bhYL4ivki3EyObkCnyFn0gPIHogISZnTsBS6UL3Nn6TZyUAh9fJLiospKh47C
OwAkB5zL59TF4RqcAdznaRNj6wKU2n47WOzZZZH8s+JIZv+jMmowKiVPq9/5n7k2tGujhCCnnJHx
an52I0bGjR+lJ1SEshiOefuMB6GhurzBSxzc2tA4WoWF7FEa81TVoIzIJrgKbM7nZOHgKPJyWlIZ
o+OVqu6mUoOOXGM0zacyXrd9pm3gbGx0ScOHsIIdvfYNnE1mnL7eQ6xta4qxORsWruluo9558Mue
AHPmrT15CAcgyJohHko3W4dgf4YsL1aKcuqNoYGXpUP4PLBPrwL4E1tMbzGIRhedp+esVQnjVbOF
oBKDeFed4hFjsnIfhGl30ZPuwtUNrpOW7eoJpIkl7qnXnXauDLHMKmMJkqTlSgwksrHh4LS585Zh
Flyz93MNNvUztp8NCRTiqpbx3DrtjGijc4ur/pazKJOWCPsXyItzGOJEoVBsHxd45w2dq7ajKbmN
IhMATl4zrqduL+OYc2J9TioATbqZQILT9IV3E3R/L5yBE5M5keCKUvGSMttaZK68Kz2O8m5CI32A
ScjqtXqpRp2nqkQ080gaZ0ONLIZOgNOb3j+V87zys296+1EYhMPMce7BDJS9d6Zun/bu3DZZU4pq
Zg8B/Tsnt8NPJBLtvk/Zifv7aSzEbuysR+5Cnxq50WValwfRKnSwnE+3W0mqeHK8vKO9S20AK25b
0+Utfwa6zxaWO9W7UbRv/DE5DzG9MAnL+xPApnAdGH23barQeerTmI6Q1DG3qWds5ezH/I1cg/jm
BNgntL3RHyyrMt1nRXmJu6ZZZxnBdcHxDOd45FxcOx+2jZQ52weh+CaNHyv5p+SysSTw/dzZcmUG
VX2cnGqTZ74gDtw7FAjx0eLxKtq6/LBaMDBlTFFKJfmK3iq3cWNN218rbcYhRreUuRaihR0TChuy
/9iscgOsShaxnhpME4z0JaY07k8mChIVzlffMi0NG2m8JAaYygrOd1tP2QOdFOcpjIq7EMllDjFC
cDCm+1g31AaXLVDdPDLPXWjiip+deSoAL4Z/L5jcQ/ubnbd9744H4OMv2ZubX80Ie5gv3jDEyqzp
n9IaVK4XdS85H9NzzsR1YVrdUx4BIK5KFNMohIAMtTp9ZS/O+AEPZZSO7UqKHJECpXxvi4FSRANQ
WdabK0760xabM2ykxtZPQDQYFPAdLUkw0tFQIu8m5JePOfeDrdLxLU1VW7LpDv4DdsFDUkruXZKF
xtezG5Thhd0MG78Ow7t4UNktVcCC9JoH1Z6uBUAJNlf/YKUa+IC+s5geqNm1XevDw0ziT1Recs/O
pk3Hqk/qKPrQiutQBe6xNUv7iOSG2yg8M/kBlPlrr51/oV2ovB+hPDUuZLuU8/olSKr3IYnLdTkk
j+VQ9wcuBSghRRs+tGZX7Z3YYhIRBZTzuTk/1myNHpF6wKYhI8/O6PBRyz/MYhiujZ+I+3IKxVmw
UApUDCQiUGlNIPLT7y8cy+GhW9Bcx358tGqtPWZVTl0gfSi9OzlQN00197r+wdT6Xs1u8Gb+RTPt
/C6DkQR/iyil3Id+52Bi1fyj9CIq91SZnqj2Yw7ucdCVjGQhxQ/RokcoyloGCS4W09rRvshDPkFG
Dpg3v0Y6U+auIbg86Kmzq2jC2LpBT8oLgCNjopbSBxANWB87FhoOfHE/edx8kNdbaE/rUYJrKw1I
ukEPjDTpS/HQueyJmUvWRIK+EcgpNl6DjOrpS9+rCXer916kVUJIM0HiHFrzbKlgWniRwVnHyqxL
nDGoIgZDJ6uLykPg/CVGRYOPVV8m6un+ii5MAQOJ3+xRbuNZg6iySCsXrIqh0l1uOozq4iG7uWFy
x4Gq49IGNkBi+oBiQJKiy3CMFApigucHBUHmNrq5vnozJopIp1ZjegSEZNeNxlvf2vXdwM97wbf/
3qfBwai98PKLaHLoRzg1Kn3xdMbilCrgyXBwUONF8DdYD7HA2tA83CY31q4g1+xgWF6OA7NYv2ij
u0jw6eiiXRBp3h89Rah2ElZhHuddn8P/sXuc+pix1r+eaMtn//ONTB07ChSnejqvCRrbfznyEtd0
jn5b7mp4H59z4o7uBcQ30WW7IbSao6jxfMwxfbMB/sAOwWGlR/HQJSpwVY+YBjwqr1rzUUJhv+nj
41xDzh2lLy8yCu+EW/tbYgkW14F9FGruHmfA0Xa0/gzxgHOa3XD71OLwZvTRn9Qys7OA+XmLxu86
6l3+a7RKwx3WD67tcHgq11miU/9Vlny6ktR+GVHHISkTcczKSaySFPttVqSPReNyOjabq6IEJZji
8R4DFkqybyAPeXxIcxjc5RA+Jivkv+I+pvmFug2c6501B8KE8RmlTr+1TN3C9cjGmbaAvg1ycLzk
rGZsvqE2ya2d95ylhhgkro0JKrHxMU99Tpi+S0EH58awqV0LR5joumTpt9y/CW3T9TX/w3yMghOU
ZU2l2U/rZws5GPTdgCNFO3FCAxk0u1dmXc5NLOLcQw5d01sR5DL/67tHDtD+bksOY9PZS8M2yJRF
/SHuRvfRowB3MjmUDh1HiiXGZWctdEQG3ZTyhHcaW1Cg7gtCAFpTbFzZjA92aQ/XCBLT4pdYIHOu
4ZhAth0Xi5tbj3Id645YWlpwCf0RWN4cNXIwuTzkttz8OjD1Qq6mKT5qXjC+dWF5acv4HApW42Qu
QA9w99hG98Ja6j2MEtd6y0DmUMwC/oA9UQVmtaVDdljrUXvKmZbf8wMPDBV3rciLu0mnd5sX+mCm
1LH4CDRnRtEJg9pMnoFsuDLrMHK7XwHzkncUNgATRuftGcNeAqAjV72PrCPd13feuulsPkBmQQne
UDmPpkFGJsU4t/bGhq6UZnqnsZlmHQ0pmlYr5KRY1OhwCskTD9jf/8qcWyjaDel95B1qCVd9oUe3
QYD3MNuGBElnh5sQ/t+S3G9/C2pc2T5pmusoYJu5qJ7g0T2+zJPR0e/mTgPyBl2beVthtumitdw7
VLZ9apXphzkwhDBUz8ZIXHlhGLO/Le3GNzD45XK05Q+9NMam7yf1og/2spg9u2nON2skQ3cKRz76
yQTG0prf6aruKWwuhuLVi/LPoaXPx2mxdfUi+Sq9YT9G1ZvH9n+ESApjpXLf6LG8seV2t5rw6qqs
gi/EQANgse1fjHJuYSQjlapGvx8mLK0FIuxHRKdlZz2DaJ3e+8QEg2zrKEkUZoom006d1392fAJ3
VW3ctCqWdwFZjoNZNHTiYUBTKE23Mg2Du9KRYO/5O00fX393acqkYSvMzm9GndA+2pxWzyT0GR7S
QiNQH3VZr3tIYTN7tdqX6NfnwNOzPaZTtcY3JOsVmzVFK7GnXkoclttAKy99MOtqzOIfOxEwVlOc
MkVG8e3C0PpqPQ3CP7t9Uy8JQLMvlG7rb6XZ13dj8eKwNh3qX6xrT/GrN8YsFnW41yM9PUUm+2On
0PZ+ybAl1aBQ106/Lv2/oo25TyTBLL2KYIEsQGSU6bOLO8QxmE27aV8fcA1yo00BmxiMBIWZ+89s
Npu2/qSKfTxVDB/vPOiM3A4Lau8aNWxlCbyBej86iDir4EHIlr/r8O8vtYwvYHC73e852igtzLQs
FNsyxjgZe7LlfW78HR2BDGqyCDgZBuGzosZPcyDqmKm2K+ccezBFFIG5EItKavEw4Tnbgg/PFuc1
Q6BKohBVvy8L3XEYBiGykRxsR/spYSx6BsGUbOhQxAXBQpykbr74a7E1Kp8OEg0HsIqCswfsQtmz
p83prQuLAGeZLH+XhS++POwrJhwv4I94HLIqeIr9/hw0oJCAboJbV9qwcvrQ2FvxCEBQUq/6uyv7
RipWYWNZ82a5ruiYePSDq80cfRO5hneye+vN6AfnPZlB+k5Ukm+oIuslK+c6GayjZ2sm+AnH29CA
PJ+zmuGqtbzVhE+ueoenodFR/ItqfHIRxFaZl9F5ao76M4DMmcf3LIvs3MyNOIGGq51Cmz1olwlO
sgSs3xfZfPhAtW5CZqAoDuGkXf2SifaU1U/KparQZ6bR6vaWaZFaVE3dcALLv9DZmFJgzrRylLOk
uxYOilXU/NFNmm54aTBplUa9k6SAlxp42oqpMDz7AnYw7bJT/jYPEtGA7zyr4t2NOYmr3P0sHTbc
tnZc5rwXGu4vwxiKDfO/Arxl5FHzYD87SnGcyaZtbsPYa7maWdln2zbWnrKAUyFJUxTi25cdtyyD
EVBQgvcLDV4Y6T3bs1iZjfkhkVGG7/rNNH3Itn744Fn1K2a8ix9YFCCVnrlkst+h5WOTL1vt3g+c
c5OKm4sZM8h06M54xnyBI3PUA1KyXP/ter7DQ/MZmANrHIBJEOS7OOQvkrZ8gtt38HyCmSD/l6qR
F2rUh0ORQAMVUYGtC/oYdeN2RZCkf4fkt2ryhApePfuIWgfZ/aShZJfGfFsTd0QSop3I+DBYRf/j
6gH3aEc7J1116qm62BCXSRlN8CFNxuZRONohS2PQ8Pns17AmLuJcKHDZYzGbbHsrr32Iz2OKmvvJ
m4JVPiElxyBTraFZSb2Rh0YFd74uMbfySV7LTrxUysWxFt7hGv7KOfCeGDqG8x03X1Nq625934Jh
RWGTRyQobqg5z6eP8BICzEqj8sccfW8dpHc1JvpVC7cCGXmd2hHGvGaDQR9khc+pGRL5jhEs/CmD
xKr73WtNvE6S9gjJs1kGcbFwLEpfOeg/CUC+IOvG1xySWNg42ZpQcbyn97ICyQ8X92BEHbcAjd0u
kMVWxF2+o+ONyun2hbUKgYMVnuarYhVA9enxDDITYLPsS1YlPY23owInEEwvutRPUR/MT6J8iMtq
b5ZbvfaPtQMlNLK0GwjbPyNCBoObmD4bVNMieUtIwa15X6EX4hzJ7hLqC7NnXdGtFZm83p4ongHf
VAprZDn6n6xKH3YdMKDOXn0mYnmHulUv+rQ/qiLfazBHlsPApKhl8lAF3Y4hUbelMxc5pdvClnIH
7td0YFD1XO3wBNoMlpeDzX+Z8Qn9nPmPoTfPUQqj1i9g9nhG8ICe6AgmgVTZ/GiQwbe9ND+l33+M
xnUSfriycHgi85QrnNDVEdUFA49n7kzyC7g9dNSmBkg8tKtOQdvutU9m3h9jHz51NYaUhD/3oGvF
hhqd0OKsitgSc4pur6SpdoUQm5rDRxMm9zyiZz0tnpHtd2aFcyBXqy7Df0lR6UEV9gmhkPRemn92
HjDW9jURHubymD21CVfl2D1OeqzjVTR+GFKexOBiqxriiRym+qJNl9eb61lu4R1g+tZzcSCT3Ecc
T7jPi+aYEqzFMVHe0U/SLkrYw67fg8/i6uer5ljU9jOL3FWZs98UsdQr6CpzKux+ftM9h1qI7VDQ
DzP4tw4fMR0OMW2owb5X5Y2WywWt6mfLrYJdYGCNz7Lp4ATtlVaUXenBkXb2GUd+idSaQRtK+vSt
NJOnPCmosK4XQjnPep+/af09lIV9gw+dqNTCemx195Qq+QDg5DUv0Artkmo1ZvlAxcHzm24sFp4q
BloanVvTI3JRQb6kkA/7SOTfTxk8ABGpY2BRe2F31Xvr4O6K4l1NgwwD1XzrCupT665/RGL54Eb2
BB6AFQ5oped0xdqrB/tQ62W8cL4UkoT3nlTtty3eqHHoT/bEs2eFDbr2Hnj33GZImX2Xzf9K8gFt
v92MKKYOxQElODlN2jAsPdjj2kso44OwUDL9gOlmHUJB1yhWov3liizUtbyzEcQ6VB8YerPC6+iU
zaa0kjj0lBegGZniKjosjcXItBXv2PTCe7AYtOqPR+vVopyXdE1XhInpDcA7o759jpp4ELNZIisB
HLu8nSrEZDFR5mCGTLpnoDpVMxHT+C2FPOoQN1xWBcC7wWCPpQnOrKavyLW/Ane+N7L3dsI12Me9
U0iBbDAOHKW7aLYo+ItWRdFyKO+lPh8GDGCuLeNGohi08RRuu+/T+SDtJfiyg2/u1I8ijj6IDPxo
NdyvlpF4qqN4l1XGDSv2N7PcOIUANDVnRe/cW49bo+I9JCnp+/GTrfGNB03+BA0BN1jK+2K6+peI
+NQVdnsUY41qN/HM2Va1sudho2fu21gy/YBcxgjEea7n67JudcyeVs4AtrY1oa1DufwRBh6RCd0P
TqG3IjCCxaTc1x29n2Vh/2kn7bXy6HAtyuaONyO5PGphWJOSZI12CuMewj1xC/x3CRR4LHOe0KnK
pLf50lsOzLE2ATfnXlFJvLVrUCenzRM9Ny35eOaaeWjkS+SqahNCq2GlbbaAIdpDkPFlEW7HFVPO
i5tiHauY/gSVXZ69+Reziu6Jl1yqRo1rvW3JTVRu+8lLNiXOJgnhlcXGtjbimE5c7y4O/BWPNBUV
Ay86iG78YqAY1wG+/CVuqsikgN2kX4Lk2bM/ymzjGe+xEzJRgtgy+dq16ENEXwKQWtwui56dBN8S
LT741OsM7b/Kxn5F6JQDd69/xhP9TSIU/l5HEk70/krPybRitHWDMnM/INOV5Hl3Lkddvynpka4x
UJu1+awp3d5gvX9KuNVssgynrYE60xSv8Ugjjkk8gG0U2rJRuT6Sd7LPXBf34DTXTmTmutainL5y
tCjJoGWZV/3V79UNQ+sdbsCMhXCZJhOP+LQMY84yv2Gs//P5i+O6/ktssxszWJX93/lrPlUxVhFl
Cb9Ar//4u3P0Wala/TT/4+/afqvLe/Zd//Nv+oc/GbLa37+71Xvz/g9/s86bqBnv2+9qfPiu2/Sv
70J+q/l3/qv/8u/4sdtYfP/b//5Ubd7Mf5qMVP6fIWS/FKX/Hlt2eM//1/l9/P6vX/Pv5LK/+Yyg
cEZ7qNC2w6DnP8hlf9NZatjqfJK/xEUM8m+5qmY+mTD+Zri67wnPobnV8nVCYvVf6DKh/80zXRhj
gguiZxEl/v8hl1nin4Kr8x9vg6ewLMP1CCj/cxyNzGrDrIHbm+WUX5pGef0U4d5A7zzXk+pX7Zzr
ZuSOIAhkcK7uAcDLkz/2L1aqIOTb5yofevb24Ia/9y0oGPW0pBos465MmBRHwMm9ijZfFvKFmQsg
yPZDIDHQYz4iFaKPx2m8ZGl6qabwJ/HTayC5oZTbNIjvYRNeSlfcTDk8xFpzCJzkh/qc2SQCNXh8
NEjrLWKOWV0Q/jA3wP/jcXqSdMa1NVU3Nk424LlEWp2qeVXlp701Gv8mreHB0+rDhPmeLIM62djA
JkbC9hQsKfJexNqZ/vC1tNoHJu3pIrSdbhm1KYh/k4Ka5pzZjrWNU+IUwcAJAAXbWkcWzWvKcNPt
HPAyPEKd3EGdsx7QJq46Lhk5NvyzFyk83IVMl10OqklJyuSaRMBdNMcXZNa1PqB+Cm94FQWtTLNh
prcHdw4mnhumJ9x9+K57m34t+W2mxsp1IfZW/UviVLMRO39g6kTrWbvVBuYYmul6y4l+hC0+l+fc
4CKOSWVrhsyCpt5mJOGNgDis4Yl+o/GENjOe3OqhmHxwmpXaumXFoGLiJRRhaVJkkegLGjs1rEGc
/ivKxntKWndOkz0R7Sq2fjy9Ksv5Ml3NIXhjXikWwsuZjpwviHrHjTbR9Yw0GCC2dfaXySuxKofs
zUQsgmXwCBaeSnIYHqrhF+oBwe4c62ZkPktC3QHUH8J4HpzuNiUaY0ldZ+jpRzRmv6QNLXgYJk5+
xyWw9Ciya2HQRlH0WYwI33QpGsW5ky45MK1cpp78rDic+qici8lfWJL4U+I/exQ8ZvKrV8nO6rsX
MzH1pQwdelHUgEcAV3bHWWNlAbOetxZjJPaBgmOid3WEJob0GNVxvxoj+dAMjYXU2wk83gYzXhGg
3nPJMpWz89yJ7jXKOECzhf34aXWs4Z2uXy0j0Fdg6sUw2gvbjPH0Jw4Mlc64uH5Hr5fVPY+Kzx6r
fsSkwT7ndqYj8lKna2rEESOPEHoyViiuVIkHFLgsTk2MNaYv3ccBkMdKy/hRYhuMmFDZfqr1ZDkZ
MbDjIWZqrD9AGhP71B72ThlWu1H3nxnXv6gOcMEcklzACHqeReto8m8x6TuumD6d9kF5X7v8Hrzn
rd7dCRYE4vJYc0PsVaQuIwwZtFykKPVW9kYOH127QX4A4HAouEAENGOgCi8Tuh3Z39UaBZ7e4oQx
gBa1DzLkuuPMRmT+N3DT27RTcLUij3Rcy8nPZGmxu8JfF3QmFllqHnp139mTcRDV2JN4J1KlDxal
WG291R15tBL6hLFwv7WN/BFBvha0TeFyvlJb++lP/FxZwGPs9N6jJnxstpkNkqPqsQSUvCOTDgq6
pHHeqVHoHbf0F7q3r2ZMSZhPAyCDIlsHLn47auxpNHZgdZ0iCSiSc8t7Z6LBWRbAHd8ubj0gY4w5
3Ic0oV+bCmcTxuunUuuotXdY2Ua7PfEcPxSldDkpaN95b+9COT4ZgXEsxiXFqqSP5tgPCJN3Xw6U
eNa8XuSNHiNbvMvZ5tPNccs5zlUQylCK8aOdWbCZC7NmvlOWCC4mDq+DAexvRdcM9ICYmk92iEOW
/T/mzqNHciW9or+IA7qg2aZj+vJZZkOU6aL3LoK/Xoc9kiAJECBBG20ab/pN9avOIiM+c++59d4O
ycoxX2yFLHm2+XsQ1v1HwudoDX2leuRWKCG+az3/8BEmcNxTUcTlm1aocR3WFvkT9XvSeN4/bdX/
q+rkf1Z6/F9qmP+P5cmCGv3vy5PzJ3vDz/9Uzyxf8M/axPT+YUJ8RHYEPxUnrfdvlYmp/4NUVB2a
hQuCYlmI/XthIrx/8MJZuu8ymlsqE8qZfy1MhPgHf4Yn3GU+4cAzNf5XhYm1fGP/gaDloncywXgJ
C0yrY/Gt/BejvE7Sl2Ly7Gx4gYO4HOpTq+XpqjNRi2pWH510RHonjbdPFfVx9h8UC7jYmznWA6PF
M9kf2uEQqvoR1StdBJ1oid2y7DyNET/LQYSp5MeW3gqxBcc+kQ7RPGBEHjSTCJBmwJysOUc9fi7q
AgNIbtwKx7yzI/oGI3ubOw58e1xCzCCGYqA6K0obQUZYiOPkpAbrNU9mfZ1HOEHrqN9ojDGU8IMc
zkUcY/TI2cc2qXVBbvNEwtBrbs5oikAwrcxMGBelY+zMEIThGDg5WsMkOL4QLLXynIZEIhgvfmu9
uY7W7YRCneLow5aEEvgt5aao/K8yqT7n4nNOrZ+IOsImC8DibsA7uOu18cVp64M9YYcw48Wkr2Vo
tvKHxLau9C4bEMl/CuOdYK90Xfto/Ojk16oa+fzz8DOK65NTf8UlPnfWhpOZP1Qa0XXxfOi7nGbz
1YU0anLtaJG5YTK0a2wrKKGBErwdOL1cWzN20SXHbDm7p8I6dzj50N0gS6tIukFeZBRh4DsvWsPa
sFEeUd9LcHvnBBjrUDOOX11EylixnhxU1wk5ss3YozErbk3Z31Lwo/ofBFn4WvtTizsON+hXD62C
NOIj0bBMp+VpLM1tBqURqMhKs5yvEcRT4+b7dDq5o32xE6aQXAgroiJfUVkcBDiwPpH7kXTo3jYP
rWsB6XJXtLPEC6O8rpCwajx15J+HHvv8CJGWM2M4X8Y+AwHsHnuA3hjP+J5hlM3iMXv1y5eGImJG
nRWnkMPYDnjFKSI5eVx83rmD2DMrD35RrGIGjZX9FqW2ZMcxk/ONfZp0Q+7G8jN3AYSgPNykyn92
8pY5APdjAYxlk/RjzebZOI22/TKOyXEOV1l9LchPpkr+phHZuGRkqvYzIyaOneJP+xJV0anv5HOt
p5uq8VKSwhCb1iVhdxZMR2dO74Q+/IYaVvwMyVFFcIXpVBKnn4kFBrwB+IyHkLyrlQ0DDTfJnG2o
d3E56tlbLCWsFMP+6LjJQVkha4uAQY6yiQPaKB3JeVLTv7v1rq/KExFDrCCCsS7XEv1NVRx1spQn
2H2jwIg7flrigxS3MfxKuimomLUfsGsmV10U50I3rMOECWNVDKN6KBu/Pegl2geMtPkmzEP/wBx4
p0vzAnwZ4axDUd4REXh18+RFtwv7Gc2S/TRU194d+hPW3odewybdkjrOzoo82dp49Lc5Mpq44euz
j9k4d051irXsJAfJLDd7HgZrFY/x91g9xvqlZ69boqNirXjKbKJM3bXugcDB0YNJ9CVCucUXrRaJ
kep/G5exLk2Ik8pVjM/AGV8EwBORwhww8nOnYeeazCsqZyypZCmXdBJvE9g2ZR4Nd9tHKihc/Wkc
JaISVl3iM9Tb3ZATqJh9l2UFLGBG62SudGRHZGpsPA8Cmc7hyLBhdsL7sbs49bRtqyTwmgGeEBV5
i3m6eDKaOcDhFIzYvFE6bTvzQZZvzkRjkH9Y1R6LD495swnH534+LZb6nAcmRXIV6fdz+QCYP2Ti
ksdH0Xss9V80gU2Z9V97JWiM0KdizXw2cGM9KAztlFB4Vdadb7Gvwcpsde8xK6U5VA/8mNZJj6+Y
7w9CIIgzEolR8ST1A+61+4ot0GwQFEgtR3rEKo6wDZPw+Fo2kggRFgWu3Mks27WU61rU7mpDoxFE
w6qRV9j79k2lCEVIlJApTBwCqnJyRCJ1K4z92MjN7Px29njUfEWKMCz+tD6w1qMlkVwubxUoZtUy
DruQU7dK+RdyV2rprsW/oZL86hGuLr0kYNB4WwylmfQPeYd17phk3w2aBhfCdyqCZTa76KJK+Ar5
BCcRkSgxj6zrSIDyGoagmBSlCSyPTObqkPcoSSCEVhF16+vkJU89e2vHzJGQRO/F8FnA94kL88BU
CRC0gdMRqLFlnyP/rYmqYExG5lTuVjc+ovi3Ue56Vr9dn343GUWkdIIpeUgM97ktOQ6pW0fffGhH
3FMs1mmM1vzg0dGjiR1xEqHQczHQc5rYxe9szdwAItBgMjHvGq5m113idNigoDo0XfWQTtpGxpg1
HR6rQGAbX82m/5uK/P3v74HNYEardkPa3DujsSOwcEaCm7L9WOkKLVcToklg95WuWX2bu6zKcdoy
xNDiG2biY+vT1LSke7SZt+9Vv9aj7EnkYaAVGRK1fCWdj9B4DxHFFcwPy6++bzakldNu4qCHkukN
X11yK3taaxYmwuQkJaaRs2NlDkAycs3EdtCvQEhXrGKWCMVMnFvzkbHfpmD5n77xBqFl7FZZP1/0
epfIgxHGh2gi3MqovrK4pl/vd4U/kOvlga25hX1xrhKJzQiW6YRs3QvPo3h3l2ZV56NN4PoM48bb
loyyo7a8S9iVzCzoQySAGrEhTCNImXGLYyutY42lEtDYKoRMbnUBrAIEe/2druyNq+TWw1am/fic
rjGZJ734U3LkVQSyeGSxEPpNKaHegPIh5G9Xi6jd5502pp1HkxkVcmtH7YbuYs/1HpAyGihZYxhw
dhVkYzZna5YgB6CWF2b3zK/b7Ivgq7EZ3wWBS0R9AtKRLLBH/7FC09o43EHFQpkf1w2354JY7gv/
N7IVWPmnlKVeJfSNU5iPF20qknUN9aajw4rV9OyU6dc08IDHJJzQUa9jtBSXAujH5DIDsMun3ONB
LSqm1yBxsnVR6B/UMRSSOAliMF14zyzyQa04weyFijab7AEBkcBmG0VoTGnvyp85lT+5j2BKjOKl
iez70G82kifA09W+mBMSh0JxzEd5JoAKJ7sxPkYJw15CUBXWV9RbuUsIVl57b1qNjBAW+L5lLBcR
z5gQUD4Q/Dx4ZYPnSP3kLPOQni3VHN5R338x0+aO6nEflerR1eOznftP0ODXo5zWC3AgS9LTwOk4
j9cG/71l/kZwvHtWmoDFcSqpYztpP23EKclsuW6AyFQNx8HAqlMuG8Y3e2KNSV3jHfv5ypx668QV
s44QL0yKsQqVBRmTrjKXnJJXJ/sZRmtvNQ7sEMn4W1spT1At8wcMcjuICPndyUa2SyMO/IZ9hTFx
FN1J9aUxHVEx3u4afGB9Guz8XI9yN2j1HUPRmKE8VzkzMVYXowFGwyvEe+j/Vn51RlK6n7Jki6RX
6P2hUN0mjXk2cHRGZXvS5lsSm6eJ35odjqy63nNI8xYwmvDYG2YzsnnrMlkwp/gLeNlamjWKGQ9a
xZPpW+ScyZtLfRgyxcGrpbBFu+yy5IQYznLWww2M4Xr0CXiqgnQitVVN+7nRQdV8NKmztf2ax+bZ
ZAoGWe0QgqmrerXP+TGiHVmrceQmzp8dzg3FM5eIz6q0n0h8mO1lSxrilQL1VOaY42d5KtwnePyu
xxQMPyiWV98s1/FIlI8iyW5awrCqZwyER74Q1L/z4PD6441qd5Or1vWAjkwHSWLXb5PQNmH0zWt6
1EoNkjdUqknHbl+/Ihl98Afqh9A+lEYtDgjq70x9AMpqZn+yyUILhRrbAtA6cZkksDlWOlWMUJLg
WrZtmjY6FJko/kh0XJQ3WcKQg+MyFbZ9dHLtbWQZ5blxseWCv2+U9ZQ6CABCgR7VkDyK+Yu3TFnx
Vs3fPYizYr6LiK2s2ZRjX9jZPRJh3EBx726S8GYNlKLU1lX848AGqujiKHJ82XBi6+vls+PoBKL1
IOwKGQ4QWe2nzF56t18ZTHvwsAAXRdflHWwe3ozbyxRkV+nRJ/ZiKg2bO8nAh7I3m8dMHnvGvizi
mW3gi7TVRbAXJxHDLE9+5V2d5r7RId5ihRWiXidz9TgRbq4taUc9pUt2kMSxZgiveNq3VcmbwhgY
/tiqSs0NWsx1OJ/Mnow7a9wOuAUbOe5m1uBZ6q49WlzTiNbxXDJnG9YJJC4EJJcC7eQdlyUXy8KM
SjAFRyeJp9NZit/9NPefGdOkLhwwkcnHSBhnUf9GzHLD8DhSbVRcaj2HxVj+5p+Ypnn7AfWkzzKM
9hYJh3FaoFvCb1ZCka7DS+RvMo2W08S+ZvR74EUrAKWnjlWc4Whgzfw123V3sk65eYOKvM/cV4Nm
KQ+/CuQ/fTbujUog0OFRnZD6V79YKLCZ5de4jPDLPBreZ9fGK6+pmCd/Q/ddmf4n1m8VekGBQYa6
fzfvMuvZ08V9CsVwwLKXZPSb98N4Q5PPp3/OUHXhn96G4m2MYuig3Ngp2reeTxVgwmB7K99joorT
GkeT7J9Hymad3WvEUdFpT0zg1tNEH4wFzgD0OGJ3zfHE6/krenQuZeKuc65U+a6RhhaOd4qfT4rb
fNbdwA79XV9jlOgmuiWMewTr1noRtN6l0P0vqHBwbd0NFLFthmaJ8go/dZ1Fa8d4FhC9bOsylF9O
1nKf/5B+sdNKvKvdPpnbwE0QTZTTbnbzrfCjS4vF2ust7BGPyTSccmcrquE4C3/loflWcx/wYhAX
/+lSwrM+WHeyCBwKLLcs9vHCnvFAEPV0PV13Rpi5Ynmcq7NXPopE22fsph3sZbZ/37aA8UzragB2
EFp+9WP/fWAVKcOMK9lb5ZQdSgO5Jc0rvCyMTjEb9gEOwLCz8ptp/7b5fFEFzuqsDerY2iQ2MRJm
ArtlIqN5qMgMrdKD6bd3KVPEXduEG2vUvkSaPORaDReWU3Jitx4Ku2cQoYVbPIRPykwXO2sgm/HV
FZwFCxMNj/GKKGncKDWaDTea8LX75mbqtTt4Dztdb74L9yVhPbXvIfFWRoECJjx5WkN9qL+EudqQ
HRUYdC9yKI4hISYTSY2LadIdHlK/v28pOP3U281pFqBg2E8yJ/mxupMO8ckQOL1+V3P42R5KBST5
YvIXMeYemekyNnhQ3D7tZAd9Rv2tygfmZSv13fUgojmu6K66flOgrtFsTufK+PYESeyIUi20EmNZ
ExRG6qAv3yfOVhMZXkWPQASRMZMmO39buQf3pTja2MZC61PybOh8bnV56mnro1BuavTYrWVdda14
5UwAA3JgRfSnqrpgsqF/kcbZENxg1MVmHlmUd8UpjlpelGGtofvvzXRYmfNR5fE1VG/OWCEKgRVe
lm96Tx4x8Vw1cDCwwbvIFSzW1DMUmENstVs7zDeeeM69IXB9czVN7779R+U/gKcB62X7Tgji2zDe
krIJYgD69XqM8Iti7Han5t5lGhRBYzIq75Jow6frO1uTIddi099OjxAf7tCQmWzgyBVPps+J7rU1
Hj3DbY5EPO6zOk1XvV6gr2bAX5O3tgZ/HmrTL0L1aAPU0YEqiPlFGMNR2YZ+urC0SH9BeEeafngG
TZW6P7oC7T1RdrYmn4rmhNu8onFFHl1g0zGwGWpqhXXhHHvNH2JCrNRYWXZ2dmm1JS6oylLEMIZ0
D/T9Dr4DXET3DpS5hhq9SKePpNJuIvW4GVBx8XpLbodWB1JiBAPEwLw7SrZzWYPofzrU+JXhtOqy
pihWwUJMmjVmlM74G8MoAjJwGEyCsfVNhNBIZxg6FfdJYz81VsaH9zSjfTKcnzQTQSv2wncClP8b
BjNbb3x3cNloWcqt+wBg6tHhPZA2l3wtIWljusCmdR1wPDu0UcLRn0MT/lJESZv73gfpk5gXj0RI
rW23OvYp6pyIv81cbvTJf27BE3RwfAgzHs5a81pz7Yfar1N25yJ8M3Fg0mL/vSmROL2SQR9Ar+LJ
yPeitLiBqSDEl5kMaNpgAE9/EolwuHOpEvVqnXTzbrB/5XhxNBed42RsEssIqO2vZAUxkKVFc+e3
kO55pMw3zALVTnWgHVpV3aMJxWhlIonBduGM932dMVOLJSyU5iXSRsnBxX/L09yXNmtvVopzK5v+
NC2bznYhroIEqk9W6a0FOzF0u1rAeBC9ZrRmp7TTDez9yb7hXQk7RhlasUXSf5yEwqILvYLCgzEs
EJ32taz9i00OHl9+0tPsNtEyYiA2pb93/LNK+7OrGFH3F0kqvDJMCtpFk1St5Zw82OET3rmToAaO
+9ds6yMlwiHvilVY5Jd2ugFctbufBpnP2D4XIXcnPW1hUy67UAWk/VSAgaXZsuLwZCYNuiV8xEjz
x7UKRQuPPd6b0Rjvkae9ICmnGRT3aFZPLFFBcbHHK8WXr/yTlvsbv6me2Zb+AExgTV09layF4SJu
u0uTfg9TFBhMz/xFg8wem+rLLPHY69txdAO/6NZ8EMBLFO4jjOPcjZ1i625SwDoWvWzNGuzBzm4d
Hqd8RBnb3KqYGLKyeZYA/nT5XYgPHA/XOn/n4zj1TqDKm0C5DlahIrk1dz8LgP2K2MgB7a4ZN+gg
9K0Zj5cI9dXkywNdcjgNT1PGOVHZBOh4aHBQr2NL2qEUunqhy8n5kToPWIlXXot8SAQpAc84KAOX
nC0BftvOjyrE6mXCAev8Xdd6Z2Es6na+Z/+xa4dtok0v1khoUwZkltBeipOMnEoAdrlLZ5XUG5V+
RNltpueIxYePOXL0jIdQQ6iX/ilZKKT5vMtFuRvItcQZ/OTX+g/8mYPTD+1h8Ft421jWNhlSAVJ/
V23nIrEqmVlntziXR1WbF2r0+85sQQlFwEHckNfeqh3YDNy9kzlruzzXWi4XPiqjy4G+ZJ55XIj1
o2FdsPJfQdw/x/PfRGLc90Zh37U5tZpWXiqghgzzPPc8aFF9SB0f6kRfAULjZEjKt8JNbv0wT5wv
5b2d7aRKYgYZ6nORMM5kPXJpqodOcsB7afLq9guTDt8lEafWochdRL1KBsSAu+si7o1tz38AC8xS
TjaMhbDjVEgCK05kUICJOkxxd8zbCo1oEpS4wvnqrd5W5KNz18hoDNhbkdOgjqAMICBGx4KJk1Ya
JMmQHEd5y7S1g6rBbnvayQHtPTM9N31TgBvs3gQ9CXVug2f3tQZ3IRGrElnPL0xTMXKk+pnt8ANq
EqoF8yzaFkC+BQPGSQKNYjTCW2mE8wVk4T4bY5Q23xM3PmsaNDEL7yxOxc7SzTvfqZ8dTpWW1Tq8
rKr0vhaOTVlLVMyExlsq+k1xkIbZqS7KtzbRvrNebeuI2ocJrslINNJYYaAd4fZO5YuU3qsXD9Xa
HCkBydbGwVVvSvg0Xt/tB0/sFghgTEoSsoGBipSL1YIiII/twDXXpqfY4QiqWYyH05kP/qwwACaQ
udi4+alAotgQYGhuoRFuG4bPJk9Low9BxjmE227Tgj3PY30jNEHzk1cUq4oXghEPLtOE/G0Pqb7Z
bEjTdfAMZdFeyfgknDIKTDE+wF/6CbUU+evA/aXFYXh2Sd5u9N4/h7aenwZ3uuu1dkYU3FcrI7sU
igAltbzFGH+hxOdiU4tLbnvtczZ1jJIypsLGyOKNDAehRfNhGjVm1LBV1p6DBQm1uLPXCusR1Wa1
MwtnXykGhiAt0nUCqn0XncmiksTfDDJAVlmkynkkzXFHHvI3AjAEsmyYrmiMAZAdvbA8K4n6IcYB
mG+wqoR31Ry+y67tdsTmRlbj0ru39unvL3rF6641NH2wqR/xKvknZy5e7OwFk0b+pLsHTOHoRiPx
YMV2GhCd5jnGBc3LuI+98bdHOrTqxXAojNzadIMrLl5DUO40TPte4+fT+EyMHJFzUfpje5w739z1
WKIglGcneOvHaVThtgOLZehzeMyqely7LinMUW+pY4ZVFKMYp70ZR0EZcgu4fBZr2+YjzHjapVu/
iNhtDv7YnDMrIlLKMnl7XRtpE04kvrXb0C92/FQg+UC3nbrGmcDldMUDzWsNTXU1gOEk1Y5hwext
o6xtNq1Cp0Ag+oL3XGA5JDefqmI45K6E5GH9epU0t0MFPDOsHaaOsvp02W4STVFD/ZrcnWdNd6Lo
vWMI9/jQh+k3HHy1Hjo+iGqEoaJ47E+QX98K3y7P/jKEyin4ekRbW9ozbCTcIQ61EmTLdTUO8/1c
adUhZngeetLdupN+A/pA9jzCwY10WU2XNs81QIB95cb85Ex4GjVbPXfK64OzvKWIfRx7ONZpKVa5
5VZMnH2M6UNy0WDrAYubT/fWHMZYq+cgXdZdZGl8OdK3dqQI/YzmJz8K/5Z5cllKmwDHyhJV+E8e
af4ToUhTX1B+F/h6wvxttMyLC83byuqbh74eqFj6noz4G8h5w7Bl8w1lYBr4OPlGm8S6T1rOWRsU
3z7z2FwOEoBHdkGV5hQMMfzUvSXFqK20/jTC/cWjjIfC7/LbUPF1oa5BlffiZNtl7UmmwN3s0ADg
Fv9UXfFEpU9qREQNFrnhfeTHn5rBStKXMKA8IrKGhqewIXiBRjq+y0sWZ35s3sN2RHIrEQegKn8Z
LUh0ziAubFpCXPwLCjEd8r2F0BmkPAu3CN8TxWSJQJG8PTJtPhPXGz46VOy1gFnY4IDe96b2Zrm9
xkSaktJBIkWu4mvpZjtzAHOboZw/NLPzlHmCJLcan2gJmzMisiktJ5wFEct3ANLAB2JUgGKAlaPp
vsPeR/2GsF9snvxDDn5XV5ws8WD92qzIqUSn+8jSql3d1ZydVU87wzji7y8Wzj8+8IYZrn0/GeSW
wiiYWRiU31rU/QKfi60n1bGaSuLw2LawhEyYR1RyVixp3cPjwL3NdILMJWfsZ04vWWy6ynqAxcb1
kTO+RUZ6GR28MEQMeR4iKbTT9yR/AQ9L3eoM+7cwCGbnOKSNHdS6IAd9nVbEomtZ2217G6KUU2pb
HSdmzt8nk2lysgrtWMkGlI9T/SGS1mUoVzaP3gAxPW2044wRlFY/1Ha6U2erOOtvVhti/y+zY7uE
+DRDc4Ktv86IhiGjDDmrQ4D7BIV5VvqwKdG0AeIvosBLIwqVIV/7ZLTzt0qDSptfKjHewSUgULJu
FuOSTrTNCdpmueNsi4BWKlCwfXEcMdynbfWOTRDUghd9sVmi5kDnaBbgaZXt7tCJfOIlCDHENPdh
jCNRH2IWanMLqEFUlEs00qbFDD3PvIEOkPgJRDobxKXAYyenD/AYt1DWvHVaDHzQtQciopsEvgGy
rawoecNuuykyrT20rfcqGTWtMtOr9gM3WREO4Z2BSsVkDLHJehfIVPcY2QWjuXo6RAXEd8wd9A+Q
9aPJcXZ+ZelsQsx2ByifbpHw9HXLKn3vmjs+5+TqZf2BVJXmlCQg353WW95dy3h2rBC/12Qe7Ghs
dpoNG08r/4Ccg3bpksfnqoyPpIpMPhfX3xWeVj6ZSWg8ChqYddOzHpjMwdk3lRn4pRCnuvEPfIJa
oEJC67lnrrHXvWip1+/LRZtPQwGLCpXyXnLaItcpxNGdHW3bgapeo+D3H9Ix2jaCGTojB+O5RRVF
H5jdNaZOVG83izfSg9IqlO+m34l9YaHUGevqOwQf/D4TY6tVkNOr+KLmRj2DautB7PETBDtz68fW
fbYUZzYKP4Q1y/+sF0wpIJV+q5GwlYCXDLnXKY2AYu5HQxCRhQHtru7iN96mNmhVjaOcBIxnTKgB
RTErNKOrj06W8VfPcOgaetPcY+mu1hnE7l1kGQ2uG7hKLvdsZdrJJZYgxERBtkyoxTBZFRK/smSg
4Wuxcfz7i7v8E7wU7QC4QojKPeptyYzYIJlVQW3fGQV0FLOK0RuX7Fw6VgDKG672DEgys8Mjl0py
76bmXjJ3PkYFJ0HLZguUviEgckfjCYXO4tp3y8vsRc3FWH4pOrR/VqrDt0i5bQdCKK5Ol/TP0IB2
cEHU82QjrxHOp7VgI0IbU30XaoTH1la1LcpWoKnOGM87lXFEkZCubIUZYxLtfCqr5n40NPcqWJvI
fhfmBJDWxGoEqqV1TBAkPxixGTR9+aP5TXvJsvRYR7SaLq6/HlzuGWxijGQm37fDOF5turvAarL3
mfFaqEyibZfIzb+ZOnMtfyH+1ptoCWQNk7K8weCvNlk0ubwWhGmBkhq2hbmzRqJ3OcrtLUSY9rls
bEguFY1bCbcVRlFxE05K3kDaw13E9aPrRfXYaml6wjLyx/Kc8tHLxvKRpew6J5Zr3dp6u0+FdJ+J
P2Z6OohxW7olw8dwysEgOJu6Nb1osYxuUGwNuxwB9d5hCrur6rrbWo5jHBsr/53tND6lwz7RQcl0
ZoNzZZwviVRqt0Bjj5RrD8U0mTto38W21rElgr6Or97yizNaHzMG523MWqprtfBurkHkG8svmawQ
nxr2S0prsJaUUPddTAywmTrMntgk2ZY/3f/9fc9VNK+jmOG/Ddq27mAnt8Jl5qVntrFOMoyp4yiK
C6q1Ez8LQiOdUT4IL5pOpmaDPEn9raVziWS131/gPg1Ajk00UUWBvtjp1pGvKRJ9XKYhdeWf9Wzo
WAEMxdb0EOquyTkGC0ihvfsbQOY7ymJGHJo7p9TZ2xPue2tRpzMfK/Zlnbr3ltL+uCxMubVy805I
H5RDmzLOG6sPxQi6GVp6w1SdY+n3Z0Jn6AeYerJkK8CGZHO+dfRuuBoJ/2LMo1c2DAAQTaW993Sz
6dxda5tSdpo6VGwt1LcEfQAwdShprlYcoa1Hz0MrEBEtaTBUrxc9K32oJEDWwJzBwrZQ5XideQBn
FR6doQ4R31lvf6lBlcecKypAyMqonM6lYKcBmQM/KgJId80jM18bayB3znbB9qbTXVeDa0b3ltxZ
Q7jJwP9s4rmYP+O52nJwh69zpKPHydAc8v5+4RKiTJuqO9IUpxvZKHuHG2ifWn7LSle4oDt7F58Y
g+ooJdGuSTFp2ij1FhuGeDIxSmdGtwoNe8YI63vPZWrvkX+jetMvouupyhCIrZ1upPcdcoqJylYM
9CQkBQ2hO1o0KANx6pjMhPvmXo1Tc9DCEU1TbLAcYgB0tKa2fmuXpowInUEipPwLPXAzphj8kVMg
PWVdikQGhOVFR3BeRtBa7UccWtZFY0O3zdyWAbefFi9/GRSU5M9RotWnHt3arg4bYnfKNg8kGrJV
ODC2VmGIr46SFM7RSjZlsnUsoNRTKZ8yM3yIvDYNxOCx57Uz+w02XJCWzOCVaOGg1jmjHrzcLERJ
7QAi+oYH+AI0/M5zJLTokR0HAu9s30tlrKNMJLu8SWkcicKZ1cWDVZlJfQQ95v1pcxteFur4Zl70
5s64KbjSV5UU95M/vxY1rasTueTHjoCmLa1oN61kb9OjoCBPuOKUntSbLqfkhS9c/NF3dZLYd7bh
vpph9VmG+nsyqBsfENLzKASzW1pn5SEMiSpWY1U+XUu99l+cot/EpE58qNFYrhwuTVkyLY+KwX/A
2b+dLTz2AzQxzPw1f3+jPpjefKYeiXeQzFhtj+O7iWX12BLficRMPMfuEltSTPA2DeeS8j1q6Ywf
FjhdkGsRi1fj7GUYUGQDIjrsJoe+iOFFwWlADstIT0b7ATyIlJNWR9dm6sVJiDwPykX5lcUxvcJg
T7Axq+Jsj34f1NSzNiu0MNLYrwDTp3dvMZhbxUZm9RSYunNQxXTtAAnw2152yMJX3+/FQxx9IqW9
da4K9zUOVKVX4xO0JvQO3JzkZaBu0S0K1FNL0s0xzdDoDFLG99J8wtlILAo5iInbuxckSBOxSVV/
qL0Che6QWBBmsE0wRMSWBVKXH1S7ODJ8poRZf/YKzgovfHVpT9e6Cy9XmWZ06tjHkxjPhBsEp3XO
appHaPoQBqrWWpshM1/RNKQ8YO+tF6dpGR6WTLYLouHHuOkMppk060OZT9s0BvEXefYiBbHIJIxZ
GXjxc9uG1UUiF2B/VIgtsWUoyuJBR/OChrN2iWETOY+zMpK7QkUpPNYrIXN5YDMaXslB4DjQan9V
+TOGVvaVImdcI2x1rWcPKOrsnthT7ATf8DkxPhVZK9es1j6xYhOcpNwI/5dLet2svF0eJ1+EuerH
oleH3JdBnTMA7suzO4GIJgeUyQVJykGll8UBiMXRGh9GSSZohoWcNLFDJevP2UEF6smPapHNZI3x
x0xNge6IGWaaooHsk97k/3inZ3l90kK2CGBQi7XJTuzsNv4y4YOhoOWyPfqSeIzRv4M386fHlr8N
FYv8noGlVP4V+w1W3JiLEXmc2LQJK6aY2YfDIAd3+MC0KPZegLnU69BBbkXGZ5D1fcn6V1pbWGp8
aIbSnhbDMO4cF9AxROQ5geCR6Vl3Yn4GI6dmmkvAycyzR/nNZMTGgI52zyBjpBxwnpfUo/Ts166b
G7Y9zibUgW7NtNF7TVogjp3upZXqtxkGefaJDT6TRsI/mdqurh389NFMK0J5v6tTYFOxbf0Le+ex
I8mSJdlfGfTeCsbJojfh5tw9iId7sI0hWBqnqka/vo9mF1DdM0D3D0wtElXvVSIjnahdvXJEhBho
w92lxFCEpWtdB6s+MS53W3vmPjOWDY/PvjXvF8OkdTh/s4OSiNqIsFk9Jy6UrR+VSPNDN0r2BJlQ
8SiBXGfEja5UV1VWmZReNEcqMsVuwsjDB08Q7W/Pf+xC854Wp/WftHp0NsS/qOaJ6b4XabwfvZTk
Z9ux10ah+1sWGfsyH4291+irieXmwbrG+qKfnIJ2Ert/px5sDRFq4D/85SCvNq0vIHmc6TPzkdaz
xvpx3FsSTIhRfr88LP4+k2/J2LuoFX5JKRMDSUemdDFLsMyB7OVeDzKmuwoskevxRHI4bUQBG3Ee
4W0j7jnOyUSppj15zpvcZT5Zom+/qOt9Yxh3rmHg4iopydapimKtz327iZIXy34l4OvONAeUtN7d
mBK7gc0KL3XBx/v2vnQhIJZ84s6KPRVWkMHesblZUU22zyx6Q9hBst/oiFAuF5xXWJnvUmqPiVUq
j6MtWjgiI1/bVUbY+MwFxyhaFruiSNetWdugAtQmjdEYpiVyN/3Kgd8aB6N0n81q8reykby3JFkH
Y4I3w2rKU1uKZ+TPaD3bmUaqD9c/C5+m9KNr4+Jawg/ibnwYLJc5EuM6MTapkz3K797esEo3z/R8
PbG0XZHNPG01bZn2rVu/+KyUtqMJoWm1lqqGCXg11EOawb1aICnrKOW7VTgT8U3lbZD2xcxS+WDT
l2pNMVGI9Ycplq9UX9J9xFw3FRT4KneCIVjm5krjzmvN4Auz4lUlL99PN3b1wzGrrdsYt0UxuISh
5IFKwmbeZmABe0Z0M62FdVKIZ6AD3x4AEiGiYXGyI7B2uZvZL4mOeCu+AwPOQjpf/OqnA+9bgi60
SlAWApT4MYbRu5P9tm/cYe8U8YWYGx5eRsn+X1AiEzApRlx17gyasI8JFUTxcpqWZPrjDe9Vb3Az
zkp5DuLfuI5YL3Z4Q8tEp3zczDdjgQmB/jVi75g/1SVz5i2D6/eQEObAaQlGeErKImWSTm5dTzsv
9spppX4bR6QuaoEzM0cfo2wyNUsndMcNT3cDMifbNKOL93WxplBG4meM6SxvTIOEe1vTKXVOta0o
ab3ot75MIZWMhcjVlMKTStbGevTQGgngNshLWyhYFe2Zyi/zmDnwD9JeR3gZVnZ2bdO2IjgoxuzJ
3TnErAjsM3sLpErmbUYxXI2WHzD25mTrLM1HJ3E8QKI4oR7gGUYzIwqiI4nK62tqz+PfAadDwULk
YOsGhVPUj8ZU9tK48jwSrhWy1E42pPQ96K5brEcdNsjlPrhKXPgLX96iCCqV4Wu404d6m7eEmJTk
D2r+z2B5BD/YScpp993kmlhnLeAFSgd37zQwTjrtMneTkSqo9LUte//vIeBXGdmK7C27nmVxkpEL
nNQb/VCPMDUk1l7TmlY/ZhOWmlY33pXEKlMPiMe7IaKKo/huslj2le28toyFogSX95gtAfe3dy2x
GjJ2f4UbdyfCgAGfC4I9bH3Ym+nwJamnVSqPvpsvZk1KZe9SCptI1r1+gbrocAGP0Z7o5q4P/Tgg
loqakTDRP3SzlGu/tgQd8U+tbB0GsbhnEcHbHQyRhq5Ht1/kyxNpDYJEovZTNwW2okYjJ7lf+ObP
9dXWOCtYG/ACDVS8EtEb2843HMJLGhTdOynKZ7v0nF8v0vaB9RxktXhUYfZXFndfIwcVqay7ZRqL
J0+LiTOOy4OZRz0a5Jg/J+342OMCCL2ejs9JTN6OrViMS6f6KnLz2k/p/CQdZqDq5nf5fHUjVIcA
7XbVZc7FU8nbVd+HrFPqL7si5zR7nDJj2Tkx775QCrovR9BHroJEkToIw3wveUtY2wUlZgjLJaKS
bndjZ3bFSx41/tHAY721abJZEXMCeWnwkvz/3Ie/6RH/W+6DjbPxfzBWpnjFP6v/21vJ7/mnt9L9
h29R44IL0rcdEk75N+OvkP/+b6b+D/IePBchzfFM03WwNf4z9cFx/4FzkkAIDnydoNZ/WSutf/iB
Z/u6buDFci2akP/mbpB48d+SO/71v/9P1ZePdVpJ8e//ZvGf/8daaViuozsMM3DkgaGal/9Ls7Jv
GNKUiVCNgK69yl+yRHwSpMzNNbGfTU8/RTXPRNbwep1/Ksxyylm5mxOaCE9hniSUMpT2jl3GVXnO
U6vZEMpD8GmAK1tBm+6v79WIv8rj0rDJm4hthWaR3ovP3R0nA891dPzO+14qcjxr2ix6ptnxvkxx
/fTt2Z68Fa65p4G+VaHDVo42uoB9cZbHvjr2nMULJW+VVV2T0d/Vo+Ast5vD0Myn2BsOOFTQnmnZ
aQkCwzlGogbIQWG9tZMEln8i6GJL8uBnO5I00wmSHCIgDNJvSBuscdjEHgWLlv8wGOiq7KVzdHoZ
/HgPJoXNMXQr2W47PXrMkstQBxdJAkU5Y51zyxX1kXdOS5QdjwJZxSt/qF+WTYNVMqKphDz0U8nz
oxUUV3TZvp/pmxlS4iGiULPxDFJ97rrgKawR4qJ8bBH6qvgwG/KpkvnDwHpHVBTxpeOXNejXRDgM
hPm+fTEQgxnmSGCOqF+QEUW/jXXyh3btz80Tccd0MmFj7bJ5Q4cNSkAh7xOSKuIs7ImWD+28CAuW
wHUuLo0Zbfj4vpuJ3NQgPMvAA6Gg7weUY9UwJefFgnjCoBTZV694z/nUNDDhNbMTIxXskUPtC7V5
mc/TQ7d9XnrKnNmwOUHxlBMxH5EjpOi9s1OM7CjJr7RG76d2qBov0xvtW6QMsOHACMj9pc9eI3s5
uVQ1t4PP5jFd4fdcpV1/leTtMO6tvF581dw6CLnk9gfSKALSm4MlQI4plGB4ILX2sUuKvdVlayLz
fW95TR2imAVWqhrXXfDgdQ0Lwu5pYG/rRHItGuegs6adcT4AKh8z67Nzym1bjKz/P1lbfmQTEfTm
gKHG0HaaxU02hQ5rkTGBALdp7RyS7OKM0PZauhKFdtQtCuoM/VSTYMhNA8eivVkGB58+fOTikYIV
ZPIspfPMJoOG5+g64HGsupZd8YQFJmVKJwhrSnmWzs9ze0oiLDc9iGDDA6ICK5MLqXhNfHTrL9Zc
q0rQlbB42Pm0jC6JWyD8m13Mh9YLCJEaKHQ1+5sAvB/TYxvvurKFdSvdfZCSIojjMc2BIlixZUX3
mTjcfz3x6DFPiPlbJ4/XSb0VIitDIS7gVkRvpUsABiUb/jXztM1INB9ZHTimTECd2cGgYMXdbeKS
seojIiN74Pn5Vst0bXnDyRIyuhO8s7pTEHclDob0HoQzPUUUleR44MwOYUV0zltdtjt/jPeaF+9M
g0wamX6YzYvA7tWR81aW8qV1kwQkZtpmDfO//uIuGrLnQ256K21BjdZ+k3I+taz3aiT2PjPwlAMJ
ZFTXJpfAMNnKl9ZGs+IvvV/epQLt3fg3cbmqMb6QL4a41KXD2Yncm3RV0FN7YIOZAOMGqtzO5m7S
/6QN40wX77j2f1euI0iE6Lg86qq/Or4GVveZFkDMWuve23Xz3Wb7xnOPukbFrgHEhAV+NxfcVobe
eV/IrEgl13ZLp/LQIpAmm/udWSZXYHzQ4OIYjGRJE2ryTGHvoW1/6ATam7k467bE4XZgs/gq8vwp
aMXFG3G5UpZLXAZZFnm9sSfCNgpSCGtsBHnznGfNbSbwRjHpFg3zw0hUTZdccmvii4v/wdTu4GZ2
nbW2SUS3kZ6BL3DA0vxkpk9W74UWxcW6zmIwSk5WXRAnQcQ9fvKJ7dCEXSGE6rK6KnRdjNZGZ/1U
Pl+DHMcMFxwaa/QWuklDPIsncH9caAFjY/tVxT/BQCALvITgizBfq/EqSbSJhmmtKbW/XjZwIsfW
qA46bLrLqWSaydOI8/eubIMFm+CRWgWsSohLePaqlenMAF9vuu+squyD3OM7h7VqAqk1q0RIYmNK
Mm97bvJd3N/RinagM37rOs1JTvq7mRHJaDfOm+dpp1ZGeKq6wyTN525Y+i29NghRwVfjzn9yx7oX
RLdS3gIIOhDC7UXZHNp8lL1ESemJSxr+BrlarAh/OxNYeKiS+rWkDMGYzR0tOGGAAAO+3qOxt7Ox
TXB3GirgyLMvFgh4XKb3ccERvfgbKyJaxZu6d8uv/2hN8Rt75Vs2Vr8RFP+YY82mwvpZn8WChb34
MLrmwAo7GqxLlFKtVUCr2B22zxrKSSbys47br8D0jdCjjM5O2TGmvMaNnxIklLBCrN4t9qImhm2d
DEiZadux5AcOktvoGVsmel5o60Lt2jlqxJ8eYyHxqjiAaTODF6E2hZzViIuujtKm01aeUp9et8l3
L8jnKTouovNXOb430g1nZ9jYMfYfrnVjlKzbCXOaaLNr7qqtV/UyYgLgnjW4UJltd6izhwXbEzDc
dKcL7ROtI4BZS4plT8vEdqzy59jASb+I70oRrzFdfLVPkHUd8+eMQNEwj2lCvlPTHRwvBhLvdrSP
480g2aXUi3XTzpcWGw+gPjYn8xMK8WTawysX53uNpKe7XKtftMI46n52nDEK2SUQhZGGGNyJoHed
jWdZAIrGl+UaeC1bh+UhzgoHeZ9OpjgUkm6bKnZ3rj0dYou8xsZlCz4HbDRa5zmFifSr+lA59TUY
iodOt3aDWT7QNIRhqPRO0Cvh0LH8W4Bs7AiUT/b22n8KXW/5jTX/UA1PebanRBc7CAuUtju6Zcfn
l9IqGowmNmWsOHO9uKqD3BufiSfATeCYYUNLnZElv34sKBLihjRCaoyXOope2BWHtB3fG+DosuVj
nNk1yFVtnin04V4TnDKzfNf6BheOdbXy/oNKW/jnCl1ZHZOJlt6496zwFWAxC5lnmSNwgaI9RUCy
VXBDPUYzFKupSFd6QE7Cr+s329RPV7b8NWDibeKR5k8Pz9i8UD06F9AlEZY2OvjYFzzYTXeCIdmh
GfK3qbKXyYk3iaJzGuI543UR3No5JxzLp9LLPHbc1/uBps9a2wZ8mEpiqSUvxpJfW9e8pxLjZmOH
WxzzqJnyqeFBQiE4ynRwxlx6SA9zTFvgtm/Tne0GlxbCU6MHsY/nmDu6s0rrRwS1d5veu3VAx5fL
KOV15YNuJe+CzGfbT34SKcQ+yEj77D1amXxtDWcaaKXOQVN/NahUiGwkTlVIZzyGnRK1MRJbqLB1
7TQffDW8Lr95lkMZygQHyh1eYylA+NsVAbGFxGmxn5V4LfixeIrSxqn32oHF/y1o2psr3ekyLPKQ
UJJqWxWJJ/g61haaTWUwuy7W3GMA/pvcXJGRQN9OSiNR0+6w2QCa0BjTIDUW7n3JG743JyynMGne
wsanUkgPybTajka7V+rYVzaRyySG4ovz42uB2NHBCVNycOkLgw9BbW2jglwUwriKBZdcla5kHE7/
mRRDhxxMHB5lNl89klo7Zd9RFX3lsXPI6fZC79QOYzEsFMDZq8wfsDysIFwniq/b575wYNHBcFdl
Wq2EYWwrx6RTylhZDT0MvZZwoHlkOJqstdHnKtSe6NHYJZ5/q7EjhaX0Nn7e/xLgsEKmaqf5zI6f
rz2IgxmQmxY/zfgcfaTKzPrT8riJqLWux2AtFlYpTevtHc6cO3c0v515VJlyHf1GJoRTO20pCGZ3
Jd6CJD/KN6+vLuyRD0XpXFJmXrNLrp6fnRyMbglFbYv3PeBm9KKb1teHYkSInYS2z00oXh5oFnuH
lC8RfeS2TvQcHYqbhVjdZrYOpQl+ROcZBA5OHcnG3xreIot0Ba5ZlBXzf2GiW6cUzxDfgKe0YSgF
CdFlu5O0NK26QR60hngrHfMhDCBD+XyoUoxQSMs0bvKMQimLfPK7tG3E4llO7GWDN0NqmyH4Zg1y
yqf10ro8j3z5kmMZ1yZcegm5Vvp6ybu15vEwS4iDE2V8S/Rlt+CUnqMLWQDoTv1SPJnuAn/bp/hI
hrc+wWxQY+Tz8/f8KU7qOayj/KkZIPQyI7tSZKisvWO24iW8ep2H18l2N6nJZ1mEgewPbVcxoGBT
PTjG11I5O7hybztNzj6bX8yl3meZ7Ndkn11aIqJpi6C52rsn9fuPrWvoAbuE88iR3gETn7eklMPc
itjcyyDZ2/mzhIoiZwXFfxDrbsKCBU0grfzBR7EZymZbZGBy9IrxcRW63CRoYzi3cTm68VNRLnuB
7YNV0V5HxdE4rL01zzKJvAWnuF08497uXohsNYLf2eELwM76zzhkB2iLY8QHbjETkLIS7uTUDuda
EEzLSWhGKmIiWevOa0eCssc427PZDUAJCAH/VFPHgCNyZqnrzNVqHK7QyJ77VXj6wWNZmPTx84zx
R9Orld3Pu8ZgOKBi2RucMIlpgDVQ7JNnrPzkmhCuks/3sSUvkd89R/wNenavdk6Sq3mkWQmhow4d
+cIlGk8mRSTpD2GZ28hrTu2E1DolJ9fBIxwXxoC7mfYBNyBnsGUAM1KO4yHsuH5WWr/l3+Y/qTdJ
jJfUkuZfLPusir4pOWhEASfYeZc9ccY5s77qhYO6Hasfz5E8GsZj2boPk2V9lE3wME7lwZPVtXTI
qqKmhTDG9t0Q3skhiH+Jyd9BOXmYLdZ6bjnyGMQNxVs44ZHteBOX4eRkejgM0dZ3rEdWjzZ2DutB
x9Cr93UUestPgxXTbb0reyKM/3r6AbGxp1nnTKfsWpjTpZ/s4lgO8gvAgLe7JDZaJjEPg8KHjTNC
HT3Y7XFnSTLz+eWmGUy20v7O1MI2afaF3V07kgltZ9GZ+PFlz+3r0OjvbpqFLYn7BjvsIMvxRlq7
VKRcYNtNESxbw112dWE/u8a0l49zGSwUFskHaJujUTDUEiUtB/lGP9Xawe91Nzb8oZYTmp31TmbV
zlyG6a7VKUdt2gsNZowS3blIOITSST7V1ULsBcnfUYB9SZnrpb0CKnmUkj5N/O6PFMhyLjAMIhfR
aJyYV9I2GXk0t9za6CMgwYR6EpADR3xgP2CHvohuwWBvm2ncxYmeAUcw9cvDMuHzcH0rPnZlPd+1
vv44+K63S8HBTz3xKQlOIzwEDxYBKVNBAkJF4A3sVZWRrh4U2P3so6izL3P0nmdmDTPP16IISKTh
4p8W5dnuEck8rE6OXz7qW9B2ZunFuveWHpcBIlgV/OYG3RlL0WzyMt+OnnWL6x+XmFQrwMoLSUjp
EL+9+TDEHDagiFjOtu7IEwsKjfGRENP5B1AnbGofQfvUyU9N4GF2tUvQSRUs9ZItPp9jtmEJgRbw
P3JVWcZXlpM4BQWz4tmPKuGGXcLubnK+xSQ7EAfCMsyyvwYCFtYij9rihNBt40yP0yewXcMwIjvY
zCczQb6mQVnaZ0HnrZG8NN0copHTrPQm0RtoBIMPJoWefX9aUk88nrIg2TD+r12YdYrpmuij0V/r
HJdKnlbPU25u8N2GdTCtepOKhcTWGT11FEpOa2czRAffSpDCY5yyaWmYd3Z/I5MzXzsDvKvDBbB1
UJcd2MQCa41okfcFaJ3pUk5AhVnOdYIOvj25s2+WCB666FVjwuEyrt3yZAw2aSNOBR33yIlsLKhu
5oTTCeGs8+Vimcm3Tyun32BzazMbGCcjc1xpRo2gicPD2VOT5TI31MYvyfIn72IWfdapbx45l8mh
eSz9ONRajQQmYgwE12m2q4tvhflIppbXPvapy1k8f7K/XRv89SY+kUyz3g1l/auoxcoy76wypYeP
vod8Y3nag+yTsB8oLXX8q53R6ghuRzjaT5Zy+fWZatDecddkCNlEdh4nJ2U9lzmsJ1u5I8mR2Kfk
kLbclSTY3OIgvHevvMVnje1DMQxh6gebOa+PzHQ+xjrMA1tiNjYkcMM8MPVjVe/dee04Z8jHjMfR
47Kc4RsZI9pwTpgt0++c8z9Lugc22hxrEK/cMFUYLJySbjyzrcH9x7lhx7j/RpLLggnp5zKh28ko
Zs/Ho5BG7LuCpQY0JPa3pjqVGaJa+VBqE71S9i9KM7wFsy9YLc6sPD9H7JTNeTpYgmVvE3Out0Tb
l/6yqSfrl4pV4mPCyX/z82i7ZCq4wdx7/JE5YRUjETXcPJ6l3I84s4lyZnARaxHLXX6fLnwe1ol7
brmHybwBmh2VSxr+ONvXwtrRHbCiC74hE0VrsLvfhtEi4qdc95TFtUCC9XoWOA+7feDRy46TGpxR
ruoxYeRv1lW+SwkDn2gKkdMYBsJcNeQC0yJMLLtYGazRNMArkaB9Qr/3S7KjWHVVmdQmUQkyxf12
6VZG7IT4S0OhJhEWV1bzbNT9drDX7YiRVd8OerXGEdqykeCJtrVSEMKC8AzCNDBkAPHcyDnhA7lz
Iu0Y6+7KmGYskmLTqYI9/XHSn3r+WIy7OSDrxDKXsT3UHJ33biL77CvKQPbo74wJcm+GY+STsig2
cyoYMb5kWu4LFzvQkpbnlqC1SZi3pCA2mtpHpvMFn0MzkNEwYAaAdOIVWOuIx1We0zVGtpnL1yiY
iHMEfbf+iEqstfQqiICNK2/NFYM0fVDR5KYbHu3od41GiVXfXehcJGqZpCIOkzIJdkX+1vZ7rEhc
+eQGAJOmwQwFb7nX5K3t8zOrLliWR2iHbUveo3SXK/QnYNl4R+GdpeP4tTmZqf8e0pWlF++VXx/M
6aPsZndrxDlZg+y9KyoXhs6m+JudzlJdpw7N0LMeCWakn9I6RWMURp02ocrmSO+6ZR5ijGGGSfBM
3Yp3w03v7VY3Q8oU0zXx8d+2xyM/bmo4noUPexVfIfFWLauujmEM89/9mItoHfdxcxAzCwoNAaiB
wPWS6GWO+s8hwS9RzrQkdG5xKEmNYrnJZS8qv0c35e7jMnxjdYWEm3d0gzBeBbN74ppOTkt0Z7ty
I32qUZA9gI6Ydowwa8gPd5ZLVUdo15G9nr5LfCfBNBBw9gFlRtJMuWk4PmIpyTkTm2l41+TZJ6iY
4oWtQ6ZxjlRieTtLvtaJu1maA2ksqMCDS9w2ZVUzBecazSfUbBlnV178j9R5Y4zYJ9yEBvrW67RR
YEPGTgGBS4u3y1KHJpulrHjS43Ib0HmsHKjkd+SNsY4bCi1QyQbD2+jjvIfNZatZPlQxxJhZEIyx
HtGnHKCB3MczmkUZ+Wpqk+gl811pQW11WnvGJiFP2aCRdKdZL74rLsM4csnoDAJ8lEfdw8+iAk0Z
2cc1Mb3UkimArOMjbihd11IKL8ZTro5K9S2U/mshBHtKEbaVNhwplbhTejHzFQl5rW6EEY1Fq0Dp
ylIpzK7SmmelOvvZo4MI7Sg1ukaW9pU+LRCqaaFU9l6lXSsVu771StMelLoN8nsdkbthCONwVgq4
r7TwQaniKfL4rHRySynmJdK5rzR0sNHiKbGwDKCuE/z1Nf/V25XyHlnPFH/sndJzfhuk+Uxp9B5i
fYJo79thojR8KKqYVwxdv0fgt5TS3ynN31DqP8TJ56R4AA0wIPhLCChWAMPVls8lIQmdIgm06Ak3
C8eiYgzwXH6UijoYFH/gKxIhAUlwQRMCxSikilYYFLdA1y9Z+JdZ8Qy9IhssEAcH1IFJWjmRYTOl
CwfRg8oggG4dAAnKPLjCJyqI03yl6HfNrC/CTlEVME4oc0V5VwFcpIq8kIrBwPCC60WMVwh/UoH2
Af6yTUqQoqI3PDCOQPEcLXRXpwiPEtQDUPJgKPYjURQItHJ+zhUZ0ipGZBm+bTPAqyMI2F/kT+ST
nqlnZDtW1TaW+LAiybyeJ7dUESieYlHgzArsFTyrzdF66DtApnHGySS750SxLJaiWogRhrWkxTeL
YuIegx/dahjEmhIWJu/SUHeHS2lXDmtKiBkXdCZRDI2paJoJrIb8CW8zK9JGKubGVvRNpDgcsEY+
htlVU4QOVBYBsESHuLZx7PT6zOszc5zENMb0hOrXivUxFfUzKv4nUCRQxtsty71QhJCvWKFWUUOT
4od6QCJDEUWtYosyIKNJ0UbeuGHr6IQ4c34jxSMZikyynHPJdVYoYkkodskDYqL7HVeP/7QouskH
c4r+8k6KfEKVClaZoqEmBTg1LC43FagUwUx0tyt6KgIPUjRVrbgqkjNmxVklyykFuzIVf1W6E32K
HQdJNhNbpiitUvFaLuCWmczDvqm2jS48PnuwXaaivGZwr1ZhX+BfqRqWOgqkBZ/j9cLYrClWrJHZ
sVL0mE21911vM6pw9HIT/IxLHdhTMWeNos90MLTJnRt8X6RopZ4XMR98awsX5HIhicBa6TPZaT7G
Of56eOPpknBZ+vhsURhuaQjZsxf/Ctryo3MjYiPlsRSWeMha89L1amdK3F2dkEGeZQQL0em4LgOW
Vpbi7jrCt+q5rEheBvadxxLTRTftSaCdtmDMq8QZnyjAMM6Ao86HQ6bHY0dPBbveZdkEVYiZQrGn
sIA9UOCi6EBCVrY4XLhZKXKwAyH0FEsYKapwVnxhD2hoKeKwQbHGYWiw26I2mCPSLvnAD1Nynw6B
9TgbGhmdDeb0kf96h80/oMdiJOaJvRLhZEl5bElcL8aRSBBhb2CcxWpUjGSuaMlacZNCEZQxWWiC
5RjWFp6e/QIfYC3Eoyjy0lQMpkU7HH8PS7GZACOowq+TYjYH4E1DUZy64jk9RXaqQyBQrKcefRd/
2U8gUFfRoClYqAvHOUx6qKVQ8xK3eqhlOHE8qpAGRZV6ii8tFWlqKea07Yo10HgZBoQ4sNl/rfR9
w0v7YASEpwTyloOv5opjNTv9s81GBJgorTdE1+QBi5p+ttYNEKwLDMu+TT/Z11kxsj6wrMkte++T
GJfYwocvXOz1qGmg7MLVQB9HOhwENsahIaZAAbnxvHhPMhr+zAHeAxl08Z3Zmlw4gHhHRfM21S5X
dG+jOF9PEb9Csb+LooCjvzwwYHCmCGEKA7Hiv+mKHO4VQzwpmpjdKX2fijDGhnWiDv7aAunhbHF2
clmgGaWI1342Tht3HEb0c/h8h1CxThHNjfrFdfPpNFjDn8YVt0hRz4OupbsyMI3NPAEH8rm45Ml8
71dErEZGme0qfQJcVSx1p6jqjpxARVkXiremfEHekYMsjrqisV3FZeeK0M5BtRvFbAeK3saTYq2F
PrFYVmy3BuTNxY4CArDvXvHfniLBG8WEc4VZ9z5nWtCzTU7SHnHF9O5nA/0ycjC92g50wzD9Yi9/
SPzmlE01QlZXQaJ3uGCjtqxP/pTAr/jK3Jv69XEsH3rFspM2l60B94B/FOlegLzTOzEDR3xQYSCP
tVZ+TunelwuFt4qWt4enCHieCneqJRRPnyiy3leMfV+dWsXcc4PbVkD4818aHyzfVnx+PEHq94rZ
H3To/QKMf1E8f2Z8uorvzwH9+bAcg9akdAoLAAVSKEhQn9gBK9UHDJPici2yJZlPThPl2wi6m8XQ
w+zE9E7jM2j/Og6U98BQLoRStt66ZRu0NlLm36rnoRMk11y5FyLlY0iUoyFX3oZBuRxy5XfgOkxu
EBaIQHkhDEwRLeaILAh4Vlm1OgTp95xLNt8+1S/5iD5WOoWFFZwVl59xuKQ2AfZ5BhKjS2qkxfSK
Q4ZjIjuNMGProSEPqqHFDTsV/3DhnJ9XRuOb68JJSY6QMc4PxnlCODLvbDfBZpQxlLD5PCi/SK6c
I5yP3UFWx1nDODWUAP5qwzGRdDkPfv9cWO4p9zFXO418MaaPpEudJ318DRIiC33RYSIlmLcsnL0R
JCOdkXPJ1Rmni4nlRVPeF6bMVYsZxlGuGP7enLQ9Thm/D0hB1mQWFpS3bKXRARoHROcFOt1UzjDB
RGkuHwVZULhJMCvtaQi6yp8jFnI7CqGq2QA9DCAtz+dajgh7m337nC18iwqVeExYxJXAFQXLFsvB
iOV7V0bYwwZmlxKugz15s7eHml1iQWI53dMhgcVryJngycCCrSYwHKZ0LpOkn9ofLdwXDkr/hpfv
noM+5+lG0m89Giergy8ZmpYdfYa9rZ/fDUxPluG91soFVXXzQ8/GISd55ibT8c3BvE/oCzK01fBa
Zy77qEk5qzzlsaqU22rCdtVgv6qUD4sIgbB1Eh7vospA2U0iyxwOWTlsfPI1AddQjdwwqZOLkXpJ
mCtojw83WC9QtVvgicPb18f8UrDSlZnXIC+3GPBTgF7VVke1bncYMuNtYGW/dyKD3xN9TxU5mwVZ
U3n/WiTGHxJDjbn3Vk5dkCfklpdlzlO2KSyVpnngvsAjH0WdpGk633tPPxYFKR083M9sC+Lce2PJ
DSg0EB8UWXV9HvH0lZg28YYnJINRkob/bNNzn2HdZlwIXwQDSPmpGygxkjZ5piZasIQzqjQMEt3D
DPvJMdef3aRp7l1bzOekPc4t9ys/NjFXT7X5lMz8wrHAnS//DCrRHludnmKsdveBEXEKEx8A6GRG
D6PBKrcjHviTlCO+6IlG+jslmZugzaMdP6O3rSvSuCzHwmc+N7SwehSaRr0ZhUWMcBQUXnIixf6f
/+1f/4wL0nScAFB4wU4ekjZvpNhZM2YuDkWuY7nXzsfJ4Fmhk+DNMo4PfmyOm8Ea57WbTsbegMTR
BHyVTuWeK+xqpaedQW5wWE6Tve5tozsRMfJZdUu0JoY5oxQSis2lX1jPsouOEC2I2tNwQjIIE3Js
tc60Fy79s3ENf+YYDVECRDdL/xZMFm8F83UpMLQRHoeXK6TgiWCXnMiIaKDBgUrO25LNLZtr70Pd
8bd2CgLpxsQ0xyLmB1tWMwapc+l3zNr9MJ/xq0osscuhaSfjIPGA24mcDrrRYgrynzprCu77sWqJ
VefiYAdpczDcaR2YWf/UuMNJpBW6p46qTaoTnhCTHJUoWqYTBSUPMVKT5hvnIbe08yD1u9phtEAR
23aV3T11NBsOJer4Ulda2Bi+u43JQGWn4S8Acbbtx5umHPZLJ0PXrIE1WL3eNZArdIWnPdoc6Tet
T1hDaf0Hdee1I7tyZuknokDP4G0mk+lNZe0sd0OU2UUT9J58+v6o0YVajQGmLwcQBJlz9qmsJCN+
s9a3LNhpICEPiVnDp9V0T1h8WMAi/cqA9EnWQiA2ij5Bxwpk6ysSq6RhOSYwznxXifRDKlTU0VTb
O30iQWs4zXFgHscscdmzOKeyVXdjESTYE/eGhdadkdmn3v3obqowt1UH5jAVpXYUPMm5sHxK+wjk
zkLIiQaLtXj5oqhqiFASSW4hAm0rKSJWfV9VTwGzCcrNF6yVw76O6peRQLhds0SP2c1YMXrpPkRD
NRBGWDKbnVo1zkuWqvm5U3mL3Y7hdB7G93x8qvIQ2HcSKicd/kvJ+ol9gnU3gYt5Bej4JfOqY+yV
MVFjmA2xFTAuFWYyny2cX3aGcrJL7SdLmzsyQ5AhKH1KxEFQvs1D/Bf/u1do9MU6kAe8wvSVtfFt
OJy11RC/aiR/mYbypTT2y8DMD+uRPE9S+XYV4za7pdxFyOYpzK1nk3pHFcPGAh3BdottGlMZcrIH
jXWm8lu17WLkJlpKNoRdtvA1CA4OWvyIfYW4VZ8gE9q2sVE4cteKp8Zpd2DTWa0dM8M/G3G7hju3
GGPfnZG+RmH4GZqVb7oGCv2ayO9YOsByVfuPm5Yn1QXpniBHxjTCgdkoVMJli6AYIUo8k2w1vZVZ
vZ6RXPWNsafqTkKDcM8xNzcmw3vcdmw541LBytZ8Wr3uBV3jelmOADFHlblKggEbYL2sd+hW8qBM
PYuvoTadGQscG/jKHP0eMKVB1BvqDOcpicY7Ku2B2PlxRfRsMNXXEU2usXwx5E2SGrAadIc1F3dv
lQeLi/olSNVrzZy7SbrbZEbMdGeSVyM9e6NH/m4Mwi70cXgNG0D95Lr+RMngsLmk9YjyqxZ36pWg
sVF4iY2qIDGQZ9u5AG5hNMiNVrRXE+yHGrEY0eCMLgefQm4klK5fRbYGeKIqyS4Qik8cBfe/3msr
MEnCj2z7RQQxLooOW2U0MWHpie7EW7YpmCxB2CdRjJv7OmSDeHZbDJrYv7eKhk050a5O6jK4ygg5
GVj79bQ/di5xfYTjzQxJK9e15ODYcp/L+p2vqUSCiNQJEs9mii2StKxhV6X5c24sqPDYbTbIwNHW
1GO3rusBv2OEomJctmw52GslXqZkDKsEoa/raIGDF25OzEu0q3Nw1ZANK8io+lYfsO2WegntweIY
jpTiYHUIdKuavYYSRqjAiGVLuwjGFM23Z8S3PLYGJqLaS8MTqHcQ/xoT135Q5MAg0RF3Mv1by2qC
JmnNWzh+HvN3OGzJl0oG2CaM5EfPz89yItmgToDfr8TXEI1locCY8ITTMN/u070QqbYVOlDZsJKA
G+tyVwYFcz9RnoGOLhp1fa3m+uhFhyhm859WAxJoGJO8Y/Y1H/g8Ocv+lZ7TBCHuGchlbp1tOYR3
17xMSFPvjgEymx7pxIdbQlHraOOUfXGWxGFAWcM3alD8ikT6jF14EKagIiievRf4jj5Rndsws9aB
ZmHhl8vY7+Jk1cpy3OeKSpfoEB8uW8K7Z2k/81KsRqG4WOgdHsEcbZ7iAtxjySwVd6twajtzLbZm
ZyD25MNcGwUB9vQKkKgkrwIgDQiVyCcvbvGOg/CK1WpvmPp0I3HQrFN5qtkISy6rH4tRUyMasqc7
uWOh2ObOFS4HR3v1aAF+JDPUiPeSqGqF9VowKWsDumr9rCWUR5ylCph8ZsGVA8XVlfByPuvgE2h8
NOs41YQn6P8V9zdIEVaNG4ck5kTMlLcHmdleS3jJwPdhOL9BfRcGcTnFXwgQK5lhqSK+mK1exC9D
uMV+dImjaZpDEyZ+lJlHGy6E6OUh0zpgTvG6ipr9U1dw/6eO3/DB+4ANSoFS1EdeYKPMTqc/LXnj
qn3OHGPjovCHQ3w10X3E77pZbSy6S1RGRKboH46Oq2lReUuaJLN8NCGajkS5CEu9wYp+CYnIQJgA
ZDe3vrWJaWIrvxSjPoSif7NREcxM45M++smTDiLerW+La0h+Zzyq+xkxbyaLZ7LCAdfVf3uC1+sX
mX6rxQmC7oogl7o/9iXkavKAS8cm3ZntepqHNw1PvBuxB8dNnaM+AWdP5DzbxpU0WJKJ16ILd7IL
fDQQRPzJkzpJb5IAISsSspHZGF7UKaumXwJo3hyEMI1ELzOkXk0Okyv+DnF1C9OOpitelaq2M+Lm
wBzggOfmTOL6ylG22VCcFxOFyS4jhvPA+4L528XagOoIpBG6hAuJ9OmYPOXNW+58zWq70YF6ApsC
Xh/rwSpiZKjZwbOsGQC3xDoKEe6ZRt6atDyYJkiI53Sk6K+sZWltMTEkvkJt4103tduZPLi1mtgf
rWiPnD36YciUSx7hDwkERUSnZIv4aze6qK2aGY+rADOqs7+oVAXphC1+jFTnF2d6NHzQI08qi+iW
VeYMot0wrq2ufdkVR8bkkvfBitc2+mNZq+Als88A4bfSvlmUUCWVmx6dbRN0QEnSQ7zsTDIflzi8
TUDVtg/OxU9t82PMETrrxFqjplpPrJO9Ts3fQiX9HPLpZgzqeljKElplvUm/lC45iCk9JY27yzRe
rB7Na2w/9VSoIdBuvYnGtRsjQIrN3aA4gkUpJw67wCPyoY5iHS87oiFsH0gCAI9zRYTuU1uVmFpn
VNgt4RG1NeyJNdoUIjyMiPaxJl6Z0vopKjArm25NEH2o7vQQTgfbD/3SYOnrsa7PEaDtRiw58czB
QB3sAI+yKQz3xFKvS1N5VdzmV8sQjBpQqiTTT8SSi7qlrnZuZW5sFFg6SfBJl2xsS0G3yo5Dmrum
4Yzp+nYN9e5Y1Mo+73NMtvS3WBOU4pHZB+a3xxaCUNaF+9yKKYZZ2XayvcVUwFnvvBg5da4bwOAE
pt/W5pucvhMytyA17C0CvHOwD4H2J6iHo2oizJ2UdzlmDAUd0AjhnR70jfAAEHPAz7ZqlJyQO64z
QiaJhdiMigLLCbGrAG06AXyw8rVM7INpUEX2bX9RuR3XAjR+WXwSTM6UpySUfcq0tWjit39z8v3L
L/fv/jjN/B/uOBP1FKmDljAM7CPL//9v7rgiTfRpIYJ4bKXGXZo8QuhaXhUg1iqUu5Qx2B6+fEa/
LvmYWdSdjdIhSsjliVen2Pvnj/O/yrbEwcG//jMu+7/lcP+/xV9u//7/k7xt4lr8vzswCTfpP+V/
GjD5W/5lwNT/YdmWjVuSBfhitMTi+H8MmBrWTNNxsGOjpzdcYfL1/suAabr/YHGumf/DgGk6/3Dw
NaiOaekGywfnf2fAhITzH4+YbtqGuqR4W5YQGuXTf3/Eyjl05r6GhqqDXFnVAcNLsnO3Y5LYl1JT
/yTF0i1KfThUZb12SLIF0sDWsXfWkWzdi6FRbaYCQcFcyGxnp+afmBfmNHT9Wz1VHO32DBx3JH8b
wPK8qoiUuzQGkpZxao+8yoKiLda9VNjFVefPZ5hOYNycWepBzMZWbdv4j0bMzGKYYehopsjAx1js
jWouuGP6Yu87FUQLVlGnNOUnWPJ1LaXvIVvbwzqvDIqbCUfcMCr8/TYznVaf1B1EjWdHvcxZRea0
GYDl6JFXccGKDrnF5P5tM+49WcFTarV7ymQQR/nEBSAgDMxkSKnUhEH+ZKbJC607f0hKlIjeWuu6
ClWKm3Y1j5pgmKdNzP3oky3ZEjJiQpFrqWJrEaTnuKyo+VnoDYu8PZtGCKCK9mzhF51k+x4m3Q/i
2t/QKL47I9tUsjwHbrRjMeljaDkz874jfD2mEahUt3g4fYZZRogXVGePsnEQ7XTfRouueYo0sNit
RfobU89SsjWYbqjFScrhoKSDeyP+6l6nZcs3hAYlrL7HVtyzwUOHcakX1UtMzPGa+zlYaUFPlLPO
aQmsDXncmMu7MLurbk6PLg/9oXxpFYaWXRpce1Eg4hQ0+s47oDO5tgDRA7fAmmv1OVr4QmfroHzI
YLaRbpTPEJ0OseEAEo0XrWpp/gVKiYBJUQ5aHz3LKGUfOI0xUg3sfsJWNF9AQ4Oui3BeQjPP6Fy8
jJyMVRQsHtTc3taYbZkpBIeBNd1OhxMPCNtUKJOIe4QOkbEmD71K6f5Y89S+mHX7PpNo4Fj1Uxxq
z2lImNCsUFXW6drhFgCrDjluEgP0Pdgp0EYo7ufsKHM2LWHITrDtR82bzLFm3RKiAFyGFfDvHrS1
rGqtNvb7cPgG8dEcwoq5QRrRbdH4kc1avhVQoqZB4AFtaSjRkoZaRhxeTPtl07W5FZCRidDHAH7+
JFyE+kEJWrPhXq00oicoMVBs4A4ZAUWlKTWEykgamNK8MgrxIRJHAGckBr1TDT/PW9cnLpP+Qbfv
ARHrWo0APsQ2tiqkfEBCwsSS1QtLL7wCB+XnD6k2AH2C4c2YD2Tq3p4H/GEktUaO/UTzT95EE/2I
gvTUIamvOZZkMiQX3wvLJOYraLhAjTUlkyBl4HutWAewgOeBiMy05xYb/cTsQGnxlyx80pUVs7Ih
bpXdOZ7EldmW71WiJ+t0qnYpi0bsnN3SEOAdSVWbZwdhTTQ+WJH/9CDm0XgRTGQJZmV8azf+Qr4T
GXziDccOFTDjn3T7L0a3hSD/yVYLyV8JZLYc06uqk5pgKEbkF7oDiqHWWe6bcp1kr3WBCtmqKU+z
t3EEn9V19M/QwDhOlWanyWnchQ7SeLv5YlDd4e7MhgPrsE+NbnLjRNiLcUttZ90x8O7weTp83BPh
fZD2qaOBh+CuKCGXSwOEV66znxYpGlsfXdOwoVZnJpnftLlnMaCAiJ3xBk1GK7a2k7ZAdGu6qpYA
PUovk5Lp7Dg2dC5GSm59Ju8F2AiHqDlNBz2OUCFM+XMSblonIWIl1Pn1xwXako5HttLqamu3cHwb
HqXYzGwaymjRlNIyFT3azCUyge/zAtAXw8jkerGWMLDXMFtUmH2ZQRC+IkhqIi8pVwYQhQEG6eFD
HSBKVUzZyhYinko+V6bF+h5zRLFAAOhQDHGXUxxdq4a8slK4/WECjOoFRletWxWgSC7x2/MPq0IM
2YOGTzxl8abG70nV9Cuwq+iqJv7HHdMwd1da8tuYzVNW8k7GOom8uWzwr4NMMgrQemqW9zeUOggf
iC/fsTZUV0a0rOuI1RT1a1PXXmJqp7FNcXlg8/FCSQzgECOFSKeLVeS3VOSBH3aEBjgzYsu8kIFv
7KCYmCsXFQP3a8hX5RE4DZUEp7qlVoxt5IWRGnFJkX6dmuSkjwE8HMCwtdkzHirm+lKiF0u4VT1R
EtTbKxXe2qo6DaLAD10gpsnwVqvinJjDDxu2LCGSKpARCkv+dBD5gms3jK6iYBuKiRepabYYPzH3
qDnhlqP2U0yTBfp4GXOkPEv5bIP/cyIO/ojwyqZjOK3G1zgJIEIuGYA059zChHJknUpMdSjZcUtk
nLUYvyI+fw24zRvDAdZlSOhahpdssOLvlg5Gb9Bg13bk5VNqIjFQN2NLyArx2hN6uzzdmSUqSZzk
mourNY+jhZvAuKu1yyXc3fybg9xjamWyc0KlUTr15zyTLgHqditD+zNsNdt3Fj0MqUdkcBNNWpY9
s7ZFoMbKe5vZeeHVdBd90ZOxWoeL2Yr8hEWQaDeiOtbDq4mo4mkWD45a9tsV/6y0d7E2m7yrpm1F
4OSZVdHsgwDi8bUlpzEmCLnEhMNTIs9YT4NsE5U1Sa0ZDlYX2Y5Htid7OkozT/aLfLadf/UpPaOa
4qLVN0I6+H5bDqFEI/YxZsRq1uSBS7sB3VrjySzLcDr2FSLWBvQj7nKIhAueV2i4lQlggsgPFF5A
3yKSBtBw0vzQkiMyzbqB5L14zQScWOF+/MOgXlvx2SGWCXLS7GXyCo8scX86GKlenuEw1Or4q03V
j6LHmFiDlrrFc3WASIlKvaNEa8rvLmaf5NSkUOTt8JUjO1krExF2EW9+rY4/amW5iNe06Up0LI9u
2xPWGeKDnSO222mpbolkAcMzSl6g+RLWqP5BnIIVA9WP1bAQXteVw5kwjnhtIbBu8vCilCYGOB2Z
sVcXdY41yrqWFtLfmcdEgch8hpn6mjIrZPnPrjhlu860wPozEUyO2+QW5cknWrXQe0HwQbouD+Ss
25s+1hM8Qe2H49Y/fY9iPnCWGCdg6ysUU6yoWLpnMa6KWIdZ7rYkjOdK60FFJ4DXVQlpGBrE/eRi
kA5M4ATgOdhvNiqMaABXQDIpd8BxDKzfmQYZIteFSdJjDJsMgiTLI/KB2D5UDVfaRLoRpAUZc0cZ
7qdeOLlHAmSxsZ0n+M/JOuK+cS2w+ouzIySc3GBooLnOk2kv++3mq+H1++AE6nmHXwL3PiEQ0IwP
EjRStISmuFLmJio9ZPRRdX+wSETTd5mdLetapLevxPxK0k8RvQ31bc7UtcGxESfs0tc5NxLZQyjm
rJVZffaUOUWNf1D/LkMGWhGZe5sh/an0/aDhHIJcsTYyX9NJrJMmnDPmwIQJwPzqaNQRwOZJxh8A
2TFE3V07tzkSW8XA/BwSxSHvNcaUVp33wETOLHyBWk47Z7D2key3g0tU6RKmdSHcUuXPgKbKp215
s1nl44tNSWVvO4wkxwauVT/By+uFb+mV31a4WpPPdqpItHM9cKab2MZ6AYXd1j7IuhmDrRN+JR0H
l/ahONSdzZNrEeKL968ovrCQV26/q7RrhWC7pLYfbx3apr4iwTZe1zYbRuKB2xJffPbI+xCBV00M
UL92MxL5XnuTCjSz1rYS3fmmfLa0Xh7Kc5cqrKLbNSmLu1q/DDXLHMj8kpt5uR7i1Zg9nE6sFziD
cN7yRePNdpv88Kr8Rd5Aua7fY4SAhl1v3DzaQcExKW9SEoD5w46Z0u8KC5cmrN68nffxTFFBkRdh
uBLIxHJVWyfBtLKVW5xQ/0zP1V0HTXozf0mkqnCydV7yXSaks5C5NmzjeRV2GAjWabTBnDmHQL/h
snm645NI2SboBEiW36MowyLFyfQI3A3yZqo+A4AY1h53xb9zdZ2YTQUfNmPwOzgUSpW02zbYle0V
+OiRRQfs8eQknvI38AOwbAYFd/I1RGEN6TamkMu3BeGF6q7HBFR7kXpB904AUGKibvWT/WAfpdWT
q7TvObObjciErzh7bCer4qVPKSLPhLxyc65aNHyluQqo39TxXkTXYTobTN1i50+RHLIBwgIu6Jyo
Sq8GbJzzy19bypmCoLExjjKex2b3mn3ysNSILh9W+YejtU79KPUhyFdyZ9S7MvIwrnC/wxY5pFGw
lIphSyfrG/gk5Kljq0OoyeyL+aqmhzncJo0X6tuaaxoiUPUTxuwH/ybI+YgyJVVyYn/jRQpue3oJ
gLz7GBqD12YYm9d6RXLxZo42NdEuOqiWzSgInmBTcKo+9YMgmuA5vfXXlDHuOwdrbK0Y+4LsYDkH
tJ5DIpzWgTiSRWJZuwo+oOOTc01WXqWucS3A7OfkdbGtCI9VVbBNdH5bnvnEKHuoSEYk92LcjC6u
iV0DKwd/f7Kz0QXPO5KTF0kVrpQJu8nBQk1LeDRP0qBtA+2gOhxV9C/VvMuq76H4Sd7LaxHvEEGi
u+zZDK7MB8NLMEy8IyjJdvhVAWjmAYmmHDpwVY+Z+6ymEOfmXaiGntQPPFZV8yW17TBg7P4pubE5
O8RTnD4bJObI/BcnVz0tP9XcvDE0XWX6gacOiq2pjkSi7mT6rGvbVEfYsWpvJDziRiWHgyztit7I
5/njFY3aN54ztLV4bkY/IMgMyFF2DPJblrMjNH2FnyY/DvOeKS/bRMKYYwhK43N2YVFc0DXJ55kN
KZNzko+tY2fREG7lhB8SKv2Wpa17tb5jFBb2Cp8FOzoKHKbQPj3tEv+BAKveQESxcZoad7H8Owf8
e4hLBd8VsnTu/s8gPAN6E9mmWKQidwKYUGRm74SZUfzh+SWtxril4yV8IYm6JmbmwLIh4QFzPIeh
O1vPBZa/CXNEIWtcxaNywP8A9t/uPnnPDQgb4yZqDgZLWTLkQVZ05IXtCUdDeoGJVs5ANpAgXSFo
x+gJ9XX+3WZ3hJxgkvToWmunqfeq/FaHXom1F0AHdc8bo5P4l7OjeMmo8GtfpXBFYQyYBETT4PED
EiCjNHDJPbIqBN9+vA+bk51f2tibPidWniwJ2GkIXA4c7mPzhHcXNQXZqLGr4pPyKTJcC4nqurjw
0fhu0QMqFl57r7L9YaQuOdndaSi2RXm0RyK/eeyVB2kzDNUoXEkjgiqkupvJeoodIiv8KkUvciOa
PA9Zpx9cQY3mZ0iiV7I8lvrK8YsVWr17CGhJeMrk5/12Zi1HeTT77F54+0PlueQnnoLL1CIfUM4O
ZmhSqjLPQa3KYZFvbf0gjcPsEkDw4oo9r7vdnnQNIvdObjGFuQW8QySAx0G5a5zVUXzn+akS8hOV
W5pQlY7PbKZ0/Y9wPDwXCIXEvnlp+V3qHvGRpr5VuQ+ibZNvUvyKICu6EzcELylzCAkos8UNdTCZ
07+r9kV+VAZbEzZgLHs8hIYDskUAKNiSPEV9zipsetuOa2WC2kB6GAM9ZcMXgrgN3erMkcpZthpo
1gLP2hnNkf+WPjvRFdOVnftM1hruGIzBmeaDHRuUVTAcJMUV9o3Cw+fN4CQ1d7waE0Aei0xh3jyG
RuuW0x3ZwYf+a1M85SuiaYv+nLXX6Opq65qhFiXvWlPWvFJUEiVJlbzBdLaOn7k/7USe0jMWHrfY
wC9inCShEeHYfgXTjnBkJbBbGjtt9lBGT2dUFA77upl42OWzK8p1bDdURY225+aeGp+sS8vaJD30
d59fbzZ6mlj53LoR6olbrfpoCDJjOyCNNgvU6aspxeIs9b0Y19Da7cuE8JZE3mqTbRI+NLlLlCnK
azVvyoC8bEgxx1k5ROExMX970LxAFdLdZPmgohrtKY82hfZEhU6x65Xhd2xuec0USN0KKQ2EkSLI
DZ65exru5XbDIJgenNlNhITAc9qDqu7UAqUcPOZjjDo2OA/9Z4VrP90js2FL3rwm8kRokoI0BE+h
uMrXQH3y2o6XcNPN+xwcJtH2l6WttBHw2DsUndQBPTHjxlZRzqq2V7pDPXF8bo3kAXeI0EkiYcZv
XsUSzXThQnn17eRCRKdRbsZXWxzNaq394Xcx1mjSwF0+lsDzBlLg8oE04lP7L1gwBm8XfswGycKO
09pwV6Hxp5D7gPlW7XPk6sGGG5vbe+gfmuLH4dmE3V4jcvH5SF3to+enoCn4R0CuN3kDNhFK8ICD
9IyVgwEKdMKZsLC9hQuKtFDnjByCJObWfGjN+ouRnzHT96/Tb+5c1QWeR12PuAkA4Upj/gXs65T+
YQrD6cR7w0XLG0KFoGnfhu2u8+ESTudSv1PFkh/9rIQni//ELKKDIm/tNFwn3asd7r9qQbO57q/R
MAIs4u5iyh3Ja1rse+tqi1Np7qoPNXzGIkHkOcGyBINqzXPEP1xeZ+OhW5eQcQOHF5NTvEUH8icZ
x1CufWvVGTuW7V4or6hN0kW6srIHDLxe3F/xHom/ISdx9VfnRNX23bn0zQ/KE9wrWg+NASvzgewn
HO/WKZmPRkvk4DmneSTIR7lkdOUMNctjYR4iEzwe8xxGWuEpBe3HbzndJNqzArLf8KtiwzNiTa89
tVF7mJRNZvsM2NFjsz8b3PVsoQZYY6hgC23gg/5nCVXjMuTAI15lhaqKCRwKw02UfUTtJucv4z4h
Kw15Fz7xT/Ra0DHwIGjai+WeMRGjb+Y57hHi4FxYDPxdTjzFzoTv8mKSIWHSXHBKw+V6o7Llr+KH
ye7c0HW/1lQSU1Y08Qw6XIVh1vJ9lzAf+DsQB1z0F5MZ7KnHgk2m8q7+pugctem3iruSCtL8ynln
0JpROrqMzVJm4nOjguupgYZBGDGvKrwTBk5AMdI/mFB5xkVzjz/JaDUQ/1X3YN/docXFgCBfojf+
METS7YbHw/5kQU0lqEpynVbTQ31h8HxAmM+MjjsxCa7VBYAmQglMe+uR6acFc85LvelBqDZWNPTx
4Zomo9iWJSEheEOx+hRHpWYx4Ix0gneNM2TWUH+QMhUi93EAoBQdvEOCT4VZALREDRE3ewMnQ7vp
2phaq4aBo4gNv7EIKA/RDZiTPPhs9Wpq0nOelhz35L40+zBjxUyD2KH1BByyQDRsCG3mg/oLgJaG
RQbN/Mo+w/4s34zhOZj3aEL48lxzcx9HX/tJ38g5QZapnxdwwsukHWbpUzzlAgPVGgQafRwnRqZs
KPBpw8mc6N+S+J68BwKIHPaXJR9+IFwYll9GU0PSxRpciW361gKDhPRD4FSFtrPQ92jTUEsbLmcN
IASvqQCUXvvq7D7PYvmRBKHOujeVtyFEgKI39PPJKumfnf61YN6IhJYYoN9OulsSmTDSYzvrHlqf
+C+G8e2OLc8ah94FthXSAm2HQnQVkWKP4NW8iuk+x9sIr+LcvNesJ9RzwhMVeWNwJdILxgbYirWZ
/wpYmSXTq6olG00E65yeLXGQG1rsMlBj7T117FYdqoJG6U+VqC8BQh84EjBNQySA60psuvEdzgjF
HJz/Sfvq3MswOH+quT8W9KoB+lSFbNZTRaGB8o1ClZjkJ7WPngyb1wdCx3N8Ccpu3QoJkG/+M5LF
52jB0ZqPboxkqOjhmiansEquWi1WvdWdrLG+G+m66pK9xWGNLQcREdGihIwxuqTx94sLGEsg9uF4
V1vpIEryXMdp95hEhgbOJkKPZFNRUVo5Y51aynJjEH6yUvWOYLyGoLLx3rrAcNIquMdZ9kL2LNeA
pQBIem/TIKfIcRGkhBTblN21zX6BbUeLohLCE9krHdz33gLch77dZg8bKtm5nAd5qkwqmkFX0T8l
ernFZv+rl4bju9hT7B9Un6hXdDBfPWxwjbAEJx5/SpERFtfdig53ahI92gll0qShEcunj9DkUifd
BqQooSccPEiLOHGqj7RlNcNZSBWrl/uK+SVj/qX8sbMj4k1NMR5JXOo74BEKz30/+6ydNgz4rCOp
FPbGmIgVLaaSHU/8t7ckh6aVPLALWDAcI+4SHXGpnj3bengLld86qR4O6SGRcczL7tx2b5aR3bqO
gIViJv6DyaTaV/qWJIGbBo6CeCx1S52I1TnKFb+T4DvMOTFoedi2trl7KDOb4WKgsV62CV4wA9rP
2OGYr8BKEloEGrfHZ1pFt6Bv3Y3TI75OgiZZZy61MFSPSoyQYOT3kAHus/lNsCTrfiMEpos9pYlQ
xwIcY6ErGI808pEaVEwtJqu2GsB0WHI3V85fGZUGYiCkR10asi8dsOrhBCYqTFtLlIbrIsU9Maek
Z5RMUKsc5UtEiWQ6VLCaW5tbFQ1MaHpq7d6dwd2zRJjorbN9bzokyEQRNpkG4TvLI/rEaaLTqjOq
8f7Q6cmr5hSc14qarRLi9VBusTbQM8iX4Kr+WIszlwQvEnqM+jK776VhfWctqiaYb8Z6U8vk5BrM
vRUWc3jRGIHm4CPMwPjQpPU3zXNGV4zdWdqUH3NscoUgxGe3W/B66d2uKvsnwwR+2gUmw1yWrsoC
YVnqNUP/sgBUZIkJKGL6J/aWfGDkE9D7mGfnEcGYRH4A12dWLRoEVpF8QaT9iMHsDsLEbjM5GJjG
mYS6CKTLhAqzKlymfUXzIiTC5qLgxmBYWrZZdKjshvtc4XEexMsg6Bbcmtes6qz3QUT7wFC/1Jhq
AuByBadgL9uBNsgiYJIFj5+nyuxFoEpWjq09wpsNPHGVj5JaAxdVoDOxjYAWYY9Sj8JSMgAac+kH
7fjHkgGz4Wz6SWuitq1WHhJBbqHUnMkDgfkjUy33nbEilaCJ/L6fSr8uUmqCjhlBLhRrzdL+EQy1
oF4M6GS0N0dYwlNZwPias5na8ZR1rY7XOc39YRhP1vLZnbH+mDPwn3XCXVw0NB9cc7LPcA1ZzyM4
2dDlsi9wC+lDEntdW3l65Ohw7adfKLvI6mTKzcxW2R5yJHTOyFqBX1aAUkFh/zBxoNhI0nHtZx+N
8tALoBJV8gvVcq+hLwbXXWVrIAwwcUiAisIUolCfbJsphCdBmVwnVzPTsRuHNpaTmR16U/CMYYAH
QFmSM9nfRDpdx54hkyTUbuDijlNH7IwnLU5flNy+pqkb4XRhRBNM/Eg90eGGm+ztEDtzq01fyOm3
Ax4oPpl6sfqQUcokL04z/poONwdWbrztzd2ak2PtgH/DzV75uZK92TGDAlb6wWS/QLchBx4s2Uip
X0pOkmhhVkgswwZv4cruSdqNdKbFjgMZobsFKSLTKFrmQE4M3JIKicBUsNHKjYiStyAZ8XfNZCmo
BZW1ey4CNaAea2o8vzxCdg0zY0jjUy4k8x3s44BRO3gc5E9nJYVFRLK5V+HvliXZFmyGIit6AwPK
qa3hsVbL+jFPxbZVxUod5bNiTAWtPYNd0mN52y3BqZrOhJZyB+r2cMXnxjh2IEGwtcpDOOUvTUG2
h2BM05mQdCMuN9MmYnRicAQx+iJsFhqGFgNcLJi8W8lGrbAG6vVECmSkPyuu8tFSvOp03QElAd5e
sokExAhpvhR1ex0M7T1qu0/LyQ4J1g9rpB7KzAUkvDaEmZxA/ewG47W2mADXEX6ICqSeGEWyXbiu
ACO9csw/8Jph+qNZGJLmVudMqGTVgvUoH5G0fj6FmoORndhSae95BCPElTCXklK+jpKWH/ebl/cm
GUMUailwN0TANNt2UW2RpVs7UM8TqcdaBcESFVSs5ulpiNs3rpAZPnPxlfXuI9Qr5dChlmzJMFcL
1MSAL3hlVLbNphUKlu/RHguQgEwHotbt8xPJD87GnT463Sk2lsEQ17LqXTcQSGYJXK6z4hmFJvej
7X7lpL/sWN4WMUTkYqi/p2BoObl7eujkmT3k0zCF344M8YqkzPcIr4aSszB9W8de5cb8nUU97oqi
9rIo/S/2zmM5cibL0u9Se5QBcAccWPQmtCKDIqhyA2NSQGvhAJ6+P/zdZt2bMZvZz6bMqrIySQYh
/N5zznf6oyXD18ZKyXgNAdsgSUAJ5Nt9RZhxnQ/XlBfGEi9FJZx5B0yeQ9Cr+hp1cGxKjE92zR4r
D4d7lbf9vuD2oROkOSoCHE3c1A9W0T3Mtr2xbb6oI2xjH0JAwhIBmQq1L2ynDjaWdYiZk/LGY/iY
IYr2ajwMQQRxmAopyuBxu3B/TRLefGAyybt/gsIAvi/2XVO9heH8g6XCRmBBsMBX5eH8n+q0XtdE
9qnZ5dO3cP5kHapHnT3jnmFFkmJoIsb+mY9SEhjVrPWmXeOUEBJoS98hul8yU31rB8xdxU9SrweF
HGgSwyX16OClVUBcukgkh9wJ7I3rjTc/RJbqKvuvjqxoBfPys8ZctG1LFtXtpLfeDIS0bdnltnmA
hM7TbQxid1sV04B8UrzCIhQH22lush7C3WiU96BpeE/WX2aRDlte83qNZ/BN0qFOpSBSiZVAFLW6
/pyT7Kt5pR2cojFWWhegFLAMLuc1dBuAoMlMtHvBJ9ZG8NJ75zL0foMwe5rr8aIaD9MJWJA1ydSN
EbVnS4HkT+d+EXq7eT1Eai/ZNGcIL8IJ/2TFd07rczbmx7B+idoyWprcx62dVTgDjVeVsrM0SVXw
quW1jSsX+7PtenuqCpw1KLikZ/UXjofSh9lEpI6+Sq3xlRSIc/ikw332V/ZuvtFxcQjj2ACXQ5my
KT495l7bsGJwH9y7gopyblVPI6HoXaiLChfxu2/VAMrG8LtaMKBuKEwEREmHEss+imHO08XxrHAz
p5yWROc/BF7/oPzQQgt5l1NmbRFGmSxl8OZV7n3dmewrEvom/BevYN3adN1f59HveyaZuH2dI4cQ
73SlOZQdqQ3qYqSJ2jUTujMPwnG4IsfuA+Q630UAGShB/mtrazgop95OFfsm0bwAers0ZfGRxuqq
3eiCNem7NrqthrWcFeeuYBtbSzYloTO8dn0JJJIQyxjW78LjNDmndrfO3PfKGfDzIJqCF4e5yYQ+
RqQhnIFXt5GE0KsIXoSSCLuKanet+Lhabr2k0TkuRGjzBfVeAos0J+GE+x2mWBV96PndAoiwbQPM
XlX6GhXU+uaQEUwEPuWg/3dmy6FXHGtnecWXZkbyEGwufso1PV7wZTm5pgUV0XZIcsiY59vcjGBT
fRLOFcNzQsoZ+MnWie0ekbbCbw0cnHoNspTptDd78dxPwz6fiWe1wCz54OvnaWxfqlydIpuRrZOI
Rbnd7mjiEOQegE2bW2lUbwAD1jbWKi4ImsOscCL9TwdiRbDZMRFXmto713UWILRMW6NkGVSNTNBa
M0z4MWSzUeyFVWyGJEnuIYjyroqabW4gwzhiOg1G31w8TchfKSPYzNLFuo9BpuPNsGmb8aurVbDH
BkzzTuCj0uRVe3YWnBveJgoloFu7eVucAkWUvbBpamiyz3mo/I0gSpcawdF0B2dnWgXL9Lyh4J5o
5JrEobGXkdOcp9Fod3MTXAju1lcwOYwVAhiK50T9GdZDWDKfjcnZpJg9NZU6p13xJMv56BhttZVT
vTYNTSmqzpY5/K61wN/x7X1iPKT7u8ViHvWQOoQ2unXrltWOsXZX6FRdSH6xAU7TB9knxZ1mS+f5
+X0am+2JnnIMWa5mp1I6eyhwF6OOwlPdI7V57hcVOCGQ30YfkomaIIspJHL85OBQcsKiYgZ4Bsxw
DDlwRzzS15UAzpmP7WEQtb8OR0losmfRZlML8hT5zFpJFJsnLGl99hJWPcVKY8Jo58zZwfUGgHVJ
dAC3yQuzkk+QGfQB2zG5i0EQoy6MOxFO/s7zWUtkMfMP6V1AAaZzMAW+ztLGNpXMaYad2N6WvroG
AoUfIXxPQ+t0rZbru+ax1JSkCXle19t24KhoBgnDli32/3yJYvSbnRMjRzI8il2eXgwhZ9avCSm7
BabZtsW4z1rrj65gsldt/dsFdHoVnGVDzWspcfJhZ1XwEeOshEgwo2PBLY+5K3lY2e6CieFvoujg
JjOb7WC2ACzy8ZROgMcL1Rx5VtZnt/c34dLUWwCD3FSq4qiTqfTgDt5nHcB7HsaEGk/ASrUO23WZ
xM56tlTHm1kPF2UPh9AtmE+MnI0gjFqc2TZLma48iiH99HLWt6lFttSkicCk+8RYqGRlGdyHzowU
mUI5sssEFwYIfwncikh6dNTJUhS9zGPDYsGdOsgWQf3HWICIE5AV/IkT5xE7IHSuieZquIxLdJKW
QliLTlUUW8rAMfDCHdsUIzKaG0t1c1gf5MqHiC+7z7YnN6KDvdsb7qcrWEcUtvwU2BHyBs8YaXR9
9Qj6nKuQHHbInm+wUnkeshbHGmivXcl6KcsnVGSaemFXWvDmbHnIWlC/evb432Jxm0ZzeI6L8YBP
n1MroXxunfpXEQ1qWvVr40g/yO5g5tCbRdL9dQ3/zc/ZE2a2ByhV0jdZiy+NjTbV0JWkqc7OGAIr
CSW26vjEh4i/oC69Ve3pW1PAvsaAde0xCZhhgp+k0+9NPRVbW8UQTKWC6wXDO+WsgteoXLVNehmC
dFpZI3KeFPOv65FsJwufsm/k4FT25W8UMCJOPPR2YXuUsfEmWwnZHCchoBVvO9MLvaoJIK8DG///
4PeHrqEkgsy84Oy/Fm558l3OxE3KQozgG1gxeapIZu4zHdaHmKN75CpglnzDwTzrayLxJynVfLUR
fwbjiD1HQr+qFxURURsCmLZlFpu2kDuVommbrEDC1qY5nk1zqJdoZKDODMjNahZnJWNa4fIcZqmP
QpKMRLQCi5Sw3cITUzMqrx13SOhYhTsIiTOqteuXw9ULRyQUhNVGcmn5AbuNIuBydLK3NsgOPflm
swccQhBukxkoBDQZPMwGzjNopW8uuwqOWu7BI3pnRby5XXQxqv2CQ+x+OubyoZUVlLAwuJh5/0NR
anaEeVkT8TOCiWElaK++DqYrxUdA8QOT7JRibzpl1DO6LA8xrlAQU3JOY9lPqyMEmf6S1fWu7oG9
+DgmAQzXh9qojqHXOTtpKK4+rGdpgae7daNjx2pPIQ/OXl8fnKXxoDazeevmnr2aAw/mFeMJ1Zjz
zgnp9om1ZIMBFmHb1XONbJitAnecT0X407cUxfMy21uUW6xU4S7eQ7M4OMypdlY6hyxCj1RgXovE
5ZpV+nGwxlsRz+Gj7w2P/NO4hC07RMBr33jvh7eeLXmgGDL6TeGHwZ68AKSJpYEmG9FGvWic0TJM
+jvMINtXLQ+JzoyPzTTA3qVFsIuLB0U9M6seKoVU/+4TeEVcDymkkah4dWDQLCnbNx2xL08xOTLG
VXIzJ12zTTT7gqCBpqMqLHAEBzgbEh5GTKB6APCRhYVkoOYgVpBJiKl9Rj2XqTlUVOYKCagacu7c
MWqYYlvbHCa90sdJYO0pOHCxi/CWCGIODk7DhRETEh+Ufkogt68KZT5VNYN6F49no2oBtWOoK7Kx
paoDshVxoUMbOKuunOiOKfOnRgWS9SPmVWca31RuTXukA/PFGEx34VrQ2h03894VsGZmVAAYpcQ9
DMzA0NfbI32v2C7ojcaLGgT/v5Lv5/+qks8hJfV/DoShMn4TCSMA9s8/dvz+j39Zy9/4+Vxq94T5
b8sVS+rL8UySXA7tev9dyOf+27U85fkuES/Hog/hf/Jg3r/pobdc37EdS7rSIyrWIoFE//Ev6fxb
up7t+kJ6FlVdwvp/qeSz+F58Il9lNoVlsXyrynSWlYRtMqLxhUzhLX/+v1KHsx7Dyq0l+23GNNBQ
wtjY3UCFl9HlCJ8VLkOR1HgWGixWPgqmKaAajRXWFnbf7TJm2fjBQbyrhjqqYhwEO1A8d3ZMVYc7
Wbs2oJKNnwiHFDeGT9sga2EmL2z9d24UBqC/2g3wfJgTU4fVwlYPjTAOnYqZD7BaJ5Xf3TXvqDIu
K6tlIIdJH9CoyQSyAp5UYJNiCmmH8WgELXhBRyH2g4uk2TxbQb5+M55RLvBxpIp3uTSJVnFIWYNG
4UFQhcRxiJnxezr6nTEexrQ+dsgp7jD3S/Xnj3QQHQwMJoFVfJeZtWyiq0PhZ3eMmUu5B9VAONVC
RDp37m5u5z+6Vvca0wJgWRFw+iSAwBPQGz6983kO685owHfX8UvCoxu1nmKWYVqNQCK2SxdfaFc7
kICQ99g1b7IGE+U/pSGmkQqs4fIh68Or7dGdIUjMrIyE+ZflXJkU721UfnhJRYuvMawjxXBjzy1K
jTm8DxWs/4JAbxOCrhK+u4sCrCnOWGOiAr5c9vapUD/S24ZzFIG8RgXoxwPVH685a+wVa88VY5Mk
l6KbDQ+kW1/V2YEEKqftGqdLHpiIZc23FQTPo1H8Cjq28MxOf8n0fk7t9D2xltr20VEFJrzYYCRT
ZZJJb9ohpb9L4bwZSHfoiTUzvAC2UKyIoZ9giOYYOmI/7IBbJQbNXSjFpoeTX9AiM5RsG+cRHqgJ
yal24Bw0zGCpBZwmy8N5jwds5uUO2MS9AxxPcrZdLCrmkO9Tezz2ySyO0dThM7Vokxk5Cx3KMOT7
AmEBhwTZQyvCkjRn2geiKO3Kpn/3XlUsrnzv0HW5vdElg6vnqQe3ptSim9OPQczziQ02+YSy2UOm
geLNj7XuZjCrhvc2TfPfwmFs7qwCTGUBGwkKlb2WdjVt4gRonkMDwbZx6H3sHDmuEwVSIDO7l+YS
ovJWeYFo7Q6o3En3pufxKzG1cc1zgNq5pPpjnG1GwzlrnmTQ/5HJfT2P2N8ZnkoGWK4PH52gmChp
sQu1i0dic37fvOdd/r4I87VJ5SLSDi+ikeRTHrzNTeNvzKluNoUZnfLHGujZSbJwxSfQzE/VVB5C
Dwqq1FMBL9ZM7sVgP5am3qogf7K0frUZ3pMhFtvZXlq+OlXu0oD2g2jEfuSW4mJVw6Wpy19b98/s
ldLNHLOLFi45/9TVFxXhgdWudxJs8Xdx7JwMxyuOrBBiFiJHQ8v4nvj4LhqdW5TQIJEF8FBT0ApU
tSBtwEsvCh5RnsqABGZ+/1//0ZHphtzp4XWVqMY9FhG7KF+6Inrt4ZMEaNfWJH77vHqxwvgnC9J8
nwxO/Q+foUp8b+tpiBmpCc4wb0iEkEb805XhSTf/0NWAbJND6okFc8RFGq31PuCaXzUjKR05dpvM
Fde5cp99T1O63GMtTop8684OulexINhYi7bAGFltXUs//DScdtOa42W2INZGmfnZ18OawGK1rb+T
lrCpLklEhfBIncjW9zHhirZyXoO++avc6bUn+ceXSU/K68IT0eOjxNkc8PQQnfUXT58oOdd3djSe
qii7VlO0q4gArmnJhDdtBIecVxN4hxzfKfPtOsDbm1EOuKoy4NokqwYqYdKL8uBejczyY9Ebmx4H
j+/3V+Jfn0McQCxZOdaSSYojxqABZIST3yI7/iPYeXVl96vhlfIES4/kryztsOGOZb+JxHwmqndn
hyG+XQ8fDhpNvxyl0FRIhmAqEPhyRfI1Jz5GmCLqYKGSl7GkyYjG7C67gXo0IgnGZsxMRJwYhvzU
Bfu89z88ViBrldJSkVARsZ1YjazkED6AcJnWrYDLiuLONB5iMAnjgeOypHmA6sf3FoBUMAMVFDn2
HyJg3Wok+ERY5AbowPfH8hiEDX/VS66UIDG7zNhsB1xTsYCyGBgonXaX/46xfQsEhqoxJGSLGVoE
f6WJQ6QZbOC3PDO7PMPh5iOoE1A6tAo/X94/GnaY3Iw+u9DvQvJJtixYVTDDLgFXPkQGsr/t7NpK
vVZDTh1kh0mFYfPRIkkDScWA/WFgwizLh/4n1BVW1Uyzw+qFBTlR4UCIWUNOdvdhDDi5hjrFtuF8
sWOoN2XZsuEjUaEoPuD8220gsd2qiiwHUGEQGAoQpxDvk+U89i2qQ6yrx65vXlzUlnI5LdDWUo/5
yYjHZO1J6JMDTwn4ouaxE/y51NyCHpDsLvLfoFMYXfeg+YG5N4eLnMyvOm0OLj/8gaEkBvRf7nq/
+Rv2UPyiM1I5bgHx6Ybs9dLcfGNU/Kg6qI+D/+TmAHpyH7zrdwL26RgPzl8PGV4k9FR5EYly8K7V
dkLhaaIHB7jNNYdKZoX5FRl3zRC/KjSK6z/hsrrCuFbBbeSEjztOewCB7YhlJknzKFKPkT1fHdrF
wAWqw1jdpoYFCwp4sO59d9HzCZL5HZObGEc2yoodb+GJYD2QRa4bmVNmyeQvcn1jvHZOCDQ70C5E
dKKjGxMuC8WwjWb0dopGjaG6TyQLi/neaWIL2YBAjTtMI9YfrODoUTuh6buLUptGS01dO3F2t2zL
Yzv1By9qHrtuecOG0VtZkwfzU7Rd5uIwIOrZgfKQvHqWmgIdCk0hcwTMzJ4fQ5cutNQS1hZiK9Qv
kS85X+pQnObemmgwI5uy1i0TEdiDm9FYN9kOBOagUhVetRs78y99KN/NXIOrGR5st/wGG3wKWbFv
anwVftxcjbl6KkFobAiy0FhuLu31kJYytzuGafVQ8OtIgu5gdZRXZFG9tofePjjKOCcD218+2vZQ
BLQKFt62ppiEjCRZRmG5HG8b2XHb8BRmqcsLPd/YJDNn9YKKpFCfol+/oeRzxhqCdTf8qIJhk5vJ
D2lwzoSekfBs75/Cif0L/ErSZczymKwsCVSlrB+82CBf4ungIJOYoJPYTV67FSbGNu07OzeouVod
ToKGTm5Xp8W5NVryQhqbjo3wykuP8i1qXVYqnOSe6D1CtZ3gKohA/xA/AqtL3q/rsHc1hiZpodA9
ypoiIf1RxD7fXVW+CLrHMDYsZys8RcZQAt1MjO+yQBNo1UsPDTdpSq4yKje719D28EkmKT3JrcJt
LXEAQzekTPGFFb+xarT6dQsTZmcU7UZFUGmpnnOon56jtARoxFVSCVz0xbV/6ePq1jrlR4sqm3Hg
ccbqWRcxKGX7g+aTAqi5/pmLU+R2apX1ZoWjPP521BjR7+R3HHS5QeqE2qUwmd4rbCzHpPyCU5nR
jkjJlsn1S0tIe8lyDBsVhxjsHCddTmdokv6CyIZEE0Y7OeALb83CYpUARaipNolJ/91oMeRXwVtv
Y6qqYnQTtqq3zBCYtws97HEae8s7yQVsOTAfzGlvbfxRU1hQULcauqdeQPsZ8GuJqf+EjwkG9WZK
0trIUCziR0yCgUPWU07BWntoFpgszh5RrDElauvxM9DwAGa3UYiWRPIRuHS8rfvgi2Vzfp5gUfNV
EXj1GL3LOHmeerlJah4KExuLXWMvwk5a8nZHPTLmNqVQJHkJWvfihC2KpGl+IbXqpijp4MN8ARXt
LWFK43kryZvq+pi7DaorlTypkV6VL45OUi9ovPGV0hELrO46TIa7hoT5qvMYn1BOdjB1vSNOsqdu
5NiyosZh2VIMmxDeATC2apPb01csFxqIa9LNbKXoYnzeOuB3VucUnBa+OpptQapaT7dIZLDLY33R
wk/xILpbyE/Fg1NFYCb68TQ71lFWIF8VZYScnN2TbeCbjdDvlkUSS5eBo1IfA9Ue0t/ef5D+9Hfi
ei/njEUUBU2tIoYcZuWraZOyUJQ8bLAGAbQq1LppExYuWXVLKuIVuKDwV3oNOmgPCbRePP/yKgQt
c10xwvIQz0XLy4FWX4yCSXUcsRTpsL8zwr7bzhovapPSjNRHxQ67bkybKaFHTjvD7H8O5nuSTumq
awTJ/DwmCVNR8dHlZGEdJj0bPXDAsaZdMHZetlwOOWd2rbEvsgt1ku4w563JA53zLxDt5f9hNfrH
JL9S6b0j66fZm14D+vRM336fln9mFhWLNyIDjhDzBgBeiDcbr3tfj80ON2sgfeoFExWvfTMlejH9
9D6/Tr/CnMxqYJVXFMIa2HjWbZSecZv0NLlbdyGtpGverWCDudo2RZZefaOoNp6LFaCaXAdbHk9B
QchUWw4eBQZ3bHtfg2c91Q2BNc0vdKXJ0kSYTiuIEwwVqB2VIgfbzqwcS2TsrMPA25XDCy22nJy9
5q4jqLueCiJSEWhiHU24KLuT9HCiLpWr6SQ3Nie2lR/NBMwo86JNCftzHn6aE9Kqz54tL0uLLAAW
7IWQLAMJmnuUL32fvE9+QQ2UID/RheCH8eLw4q8vbvJL8P3Hc9ApO9THMSdZk0a3jozu6OgDhZlH
hQLmZ8H3aN/U1N6nTfFZ4DtIfYi24A2h4TlwHRPvNKmy2nNIszl28oROqEvPxxX4RxbbTvqWSWPd
kLbe1diVOKdN4bHukh8WEjxcyteA5Q7pD6YdzP5JS7GG03wwjGJB0NlTiWyTSqPBdry354bbLqL3
vc3yfUBb5ehZP1M0ujjEkxKcT0dqqfxKlb3piQ0FOblGuXijhuadIDo9pEl+M0wj32SKusMZe5yZ
Greqm19YjxO0rj6gz9NYagaHKjX10Rvcfenhs8XRtEmbDHIfJwbPwOTddw91Umi8PP13nsfGauKY
HHEFoC2siOJzwUl+GbqkccgCjdw4NMoUYE02Ic+oGlwgPimedWDjKSDoqM3WQXYag1vNgxzHYhqx
JQ929Gd9SU/QQjGHbNiRR2YV7pIbS/58x8vRgIZOC3jSvANVvEiLTXlqW4+odx+lwuM1VxirQurh
EnasGFZMtGl8oMlCEVEOFOQxeBUddS84i+MNvr6HnB3vWg+wLbPobOSs9DEw5Tjg041jbxNlAnIW
ApsWI5NdkZ0VZwZ2+r+m5DeYo+ekHLZxCn3bNsnWQ5uFv4l/wiqe8EExt87HnvvTCPorPJc7puPV
HN5FxlsADRVVkA5m/y7HAs2Ne8cq7OJrpJagRTt0zO4WDZBT5vguaiI8qX59lYu5DYr9Nu7Je3re
tTEylF+TitG5RRhEmc63HrUvuBlnaE0HVQePog2nPZXMQGMQY8b2HEWVS2iNW5oz/0+PDaGwOGeU
VgjzdskVe4Lz/61DJN9o3+ZgX4mXVJMVo3ig1dTSNu0zmxo4BBmfow5GqrVZZK1iVlJrFK2vkOjJ
JO97x+LJ12QPaS7fE1+Xq0k3cpvwYQJv+o5avGe4opGRk2d3Til4i7BoWKG5w2yLMWgiKusQvDJN
sJWlWeHnwzzRzsVrlwiQBJLeQRw/IO8d0o0q7zd15W8HQE9gWBYjPDvVla+cBw765NMGOmUSIiLp
4NrIL+4dQJXfcZjqLe64OwxKv/gCUWtx4aQTBY9j4/8W1hfwnk9fmJ+VO39ZVQJQp0tv8CgP4UyC
SJk4O0v027QHGuFP4aVCk8MCLLaqdL6KGuHTiKeXCYkUKv5ptM2HLsfaxQExrIZ8pXOferXFe5+2
1b4N3K8YmDUJSrxZM06DstT2puHZzh2EgT986rVETqWf3TOTvcWzIQ7OYQKVr1avkRPDAa1RNEtP
7oMAsKjjMfvmjnpcbEsYj7ksu+ZRLoYfHF9TMwXbbsIl3tiUTjCk/eY2vU4zM0pKXf0aPMa8DdPw
0XRc/+hSZm00/qlLrW+YdzcrY2caZvo9HuurU9IhMaTWq8ubnp4RGnXzdPhN4REAGn3RZv+MShrt
JjabO7Z47yyeCtxY83BUOfSmZavg5z7asa2uRSluvY6WVguCrGNNnnfkUmR+50fKivdYEuZjIZ3S
YBnsVM8R2GwEPA1q71f0AV8Hi2NWz/M3H3EUNBN+pBSWD2EHazcQR1Jlma7hI3PybXLSy1Z3mSdh
71vBRjC3y085ulibJCNL62vBK4e1YeqOvFsRpR0PsUkU5cENzKe+wpnWcbMiHffHmI/Vp3Fp5ywn
4pHKI9C4/VOtePvj/ki75M5DPDiljv0IBAGYV5IWmA1LqFFtSUY1J7wkwgdcgOPRtNmesUjHv8iL
HBdRfaTk4TqErFWSGjE2Z9z0mMSgaABxyTThijS4oqx/5BVboqks431mzU96SYqPvfnY8MNvQRvD
m1Dhex2Y3jZhC7k9ijx/KNmLH60yIIItCIC3Y8lMhBA39/CKelcUZ2vkYRoUvks7sMiOLN8oTKX6
kv1uvPdbbobU0B+um6dXN3IvC8zqIptpXlc14fRM4lSkIoytyCj3Rss7Ia+jpXqdSaA32R4XcUZx
TsVDxjFILquwavYhjkiAbuniYr0jfdSfjeiKZVMtvxlvrTvr0hikwMlPPNh0mJ1ibiB6d4w7YgXH
hLYp8MTI5txP9gYfUtsxHOR1fQ9l+b70sAhrnxeL5RvX3opu1UTpb4uhJ8qzJwMF2OCtZeHx3bQh
JJg0MnEn8nlkFcbwNk8BGvkZ7iUqbmtj0kcqO7ZxFdV7ayTRr/vl9WDlj7FwrP3ka46/5Ttg0tpM
bn6BtXvoLZp9Aajx/tRrtlSYaPjKac0LYtL4RIoSy1/ffvHsXQd+5OPtY9Osm+optsqngQZ5c5jf
eRwRXSnM14tXU3/qpQ7N8RaHqSjKkXlMr6DWmtsaECDQ8Jm3oym/BmkWx76Rv7j3p4Pb1+fZSrLt
aOBcbHsU0VSN02XC1TgExfMQJcx4HmHWMqeEZAyWiLjwT1YeEVJ2oDXUwZpDVC3Rh0oDOIqE3D5F
5CJC095WIdG5lACB3XCdF1gz2pKEUjhw1DSM4bOPPISD8KOeWOFUJEpY4tBw5sqepgi170EQupUf
nnPc5rqiKMgXGKszKfJ16LoPTRlccHpKTjCwfrDcnkf70S8Ii4wCjyGvTHaFrMPTuItPdNdWNmlb
F09k35n2rp79HxEnxMp6I4GMoJD92dsa9Kvtmo7CHHAGVIROPFOc5RBCE66OfUYJ+L2Qy+616Dm0
Td6xoEmK4Zv67FE+VD0PaeFPJxF3/Y6pcYvfn6HEoiLV6ziHmrlQGCV3WYMtH5cCPUpWA99j5NUn
oGj19QNlh6ma1KYVPOkd7D20ouR7M3GMTSzBTcyS+bCTRFhNRW+c1Y8Uh4YeroVaMDYROMTrXNhX
a7J/nZDfEpAahoJREXcsijuuf8Sbov8xLTz6Gf6/HWcDTOyRWlEJS60ZEjo3rEUyyrYrAZMpv0vz
hfPj05TiAw20Fy5kmAFNYePch16DHZLfN2x1sgh9+zq5LMn62HwwS4gS2FB3KKmcFJfTo88MXi3M
1zrbjG71083ia+T6DtIaiST4zG35AivxaUqAGuJLLXNe6iyeIZDM7mm2nPe6s3cI/g+GYpgEsfQO
2/u1LbAB4XjFOlDCTAYJ+RyRDSAmNRPUp4co+iqb53qmGvzqmX9nj87Fa5peJcUldcUexvvw7Wfq
PDCPPYT2zU1PItynw0VjrGNTqs49MWqIfPU9UaLhpF2Q4U8ZEyvpdudZWE+UgCikAYrWtb3n73IX
DKhKlvPkec8TPAS/f4vKF4uPGVe8tcRKZrmGr7hGKWGSJRszon3VbEppTnsq3bu534rysVDTCnWB
hciHF9krG6dQ+mpq9y4I2jVbpa0IXubgiPF5LQc2DcF9ET+1LEH181TcZ/UfOiMJPXwVkojzTJzy
Vshnb7r08iWYfwP56qj3uCFZHR38+Y+rEfPcJwO34nzuh3U6gry5uEu9Nj6quNtH3gVXVB2ciSUG
+dlv3hv5ZNIP4hLpmikcSvPtBN0oaY9mxyz2Ful654ufKn1JYCSQt+/Y91QPpnu2MVeXr8r6WWB1
xNkww9xP7W/fvZTm4yyfwuo3ka+F4/IAocLDuu+KP1H4twOqYnKAgGgFp4K+cOQnUnQrzSUdfjj5
XzO42fbfgBVQIF9s60kE5c5mWZnUG37oAVJQiqplpYATnHXMQyrOYYd4XGYOAdiCNbzFB4tK4IN4
Z8DFSMeKDhv70qnt4xV5yWFGqZS7jOP46H4XxksJ7bg82p6/wjiL/xP4KtgA2T3V3WXC50z6Ob2j
gCbmcpMXqJweXd6nVOO1PA3irdN3NL9j1KVlLDp61LLFhzE+CKDLkppXSppPSl1n7zqwIWIRMKyx
hPtwO+K6PmBp3VQ0BxssVrT+g0EXXZsidDK08+IbqhGzjT8OT3eT5b8PR4FmtbVkfc3st7JDF8Iz
uSiKrSwWSDPFSC07J8XsYScHeqXowmIL4n7iluBEyiVdf4zQYGK7XFkcpSJFmbOBo5Vlu08h84ji
jPi9UJCJ7a2X5LM3dft6gRB5+2R+iIiZsfxfxLPdbL139nvEYeNqknhPH7LmT2hG+1Fd6vLYkcGl
/5ATGrVySX9NkvMQ39ckP60bVYi5w01KRpP6j4FKU1AX5SUaH53xxu+ZDtCpfT449NAk9rvZUErJ
ViJKQGHbTyF1ytRFNQF/cArSa/EYYn/TJFDm/C+3iJWc8/rZqqBzPo/mb579WvZ3ipynkj/NxJaN
ZUMmfk2UScLyk3ic9OdYV7xi+Ux4occsYXPexVb8wovTAs8y/fUIz0WoOSlVPRn2Ctf9M+kHj4U6
eG3AQzz47Ol35CxtZtFGMq/YT7zfMHN+FWjYWC/p0Z43fgHAV0R7nCvMP8BbIcal1gshee8W25+A
fbZ8jOjEGz4KExe3OlE9QeHzK+wzzh3Rqpu45PUPfpItiVSPhuhkDE7w/dYB6AnsjstVXvFLWu7L
lmdOx38nTLiOLJLUWOho4LHBHsjhG2iual5U/etQh00he3uX1a8VzlzrlhT34fgmg8+GzyJiQz36
b5WGM87erofn027ikKNUaUJRfeRyZ1m3/k+Szmu3dSyJol9EgDm8kpSoHC3L8gvhcM2cM79+FnuA
AXq6Z65bpnjqVO3aoZO+hReOjiRqwNe2Zrt8GOycjHiBQEVbFo2NzLyeo3+eEQzWGVRX5lq9j+2x
5y3+GtovdvArsC2blkC9TQZsb9Buch3Z9SDqzn/MjFVB7YmCzvdvmW+Vsoc0bIfz0yQjgzwVHNyc
hE0kzRYOOMvG8Ctq/1J2IinaErn6JjygBQXWUHovtceEuisaqOpHywvxFammW4vTCdOL3wyOwmfN
Ke5TPLDbpM2NVSiKJuEsixUEeRPRvwo+COvlQln10Nw5bgooZCniCcNyg6uZeNaN1mDEwWlS6ZIE
pJQpjDxs1tF1Nbz4hNKwDOq6Ev0zK+cpo+FDW4sukkgAYHanoBfS880UQlKYWsTjiOhJIRF6YdWh
jEnibEvIo9Mavbv4kC5x0A0+O9jYiI9JnhZJGq/+bBfs+1WU1z300g5lYKs8kwJrBZVzDtrAsmil
q7Wjc6v6Rb0KfaB4E0QX3wHwCTcpXvBKHirOsmZfOQUuzEK1ivmBaP4ANrggBKO8Zi02QBkSYNJ6
MMrFEElLyI4fYDq9AtxQSJAloWSyC0CINHlHEtTNxGR9JmZGX8JVBKEw0KC+3Af6Lt0XIJdPcFB5
e8fDtMSbswPMul8r2hvGQYzPg/apcI6L/hcHVodJDeJhvJrpmCa1JVnwNakkMs5kHGwxgt2A5rm8
/EFCPAkxktaMUtt6KSrCeYaenotWpICWTUFfBN7UfKNF0+EhiwCtGZa+VgDNCWqspNB7UR5TcpKt
tOH/o7tRidEIStASJcFgQukFoelBAWt4urpxangio4VHxeSY6QdpZshc/nu87UTefaZu2s6A7wM0
S2Nc/BdaSYC3fFySbOp7Qvca00pZv3X3MjG3MKESF6zG5d5gHwo/KOHVSjLH4pXSWAf2ym9ZwoM1
3nzxW1S/muwQkns96gGvhP+XQW9SKM0+MHLH7QA8RxuKVwIveMQUky7U1Vx22EWzj8cMrwYHx08o
kdR14XdXki6dIJqvAlcFKxJAnRRBTbVC1Ly0swcIVfchGE9Jumz7PsjD4a4ubYYRQOJ3LdqJjXAk
5sjBmNRJIeMPFUSSFDASjTbJPUShl/jPDcdO1y6dFfObZGi7i4Q7aDlz8ro1UEmUAGAy7DdNdyGd
ouDpdgUECDHAioXcmIQkVHQbm6KPjoKBarALT3Up7sTM3/g921Xpo5G/Z5iqLaibrJaeNUZ7H6Fi
EhW7YuAtmkZSLWBIAddgZOAIYbUrZXyQy1swhCyV8KiR1npUemNWbEOSeXo18SYQ2mChFsvq0cys
q7mY19bD79BNkFUJsODGxlV9PcOnE1sTocadSf1kLnR6OF6FaeDVRorROHtGn9ySvjzKoXAoguiC
Q5iKoGCAI7RVG/+mW5JnaM2plZvTSi6l4wBOl6nxum2mddfHbsf6T5sNJ/IhWYk5AmH8jfLpIMXm
ehwXSA1LXq4ZPYNnEBWP0h9urZjStecYsmbSIxS7j0o22JZmRzJlMIEI9gYRm4raemYI3msqz0oS
X2QPn+pGvcOLPBEb7RXpZ5Rm39q8sYzmVJXbxkKWHgp7KS72cgjwTmOailijB9n8LqvWJc3FvzFh
K8IQcFQF6SKwFk2lZpPu2rr6rIX4r9IwPh6Ct1R39bK+Vbrxr8F7KwsGULD4GPjTVpKgiFR69ZVa
oMiUDwjrb7DUdCiLS20fzFeV5UxvXxKQbwa9UlL4nrdVUmyK6ltc6PO9ilXQaUQMX/T/6njvN3t/
xnlzncGxsgAszV2ewpq4Tta2CTFtvEcd2xEPH/lYfitoJZCmJfdI/YmwoIfCbufNodc+ao5LhrI0
DIAOsHhA4Q/sY5afqp2xLsBH4tRE7/hi4LEAaR4RzQCgRo6jHYKqjDQL/E0tYy10lHa25EnyC3zG
zdDd+uGtz/+VNoQ2Fu4ZBjUyMsYH3cp4EftdLp5j5cpu1dFDqPJnAqGhRzkLLBH+leO1HLil8CNb
iThSNJ+cagrxUbEt1xDX8jHm0pZaQG7lZEUXfQUy5QXNiaPkzXRN6sCiHEIpnE/c2GA04fbV0yqY
8JYUuBhK8GjkDfKSlAKcEd/SKQ+53kkApAkSLm/o4MQjzaE/OujaEnf/SWjCVlwzjhR/SvLEkLoV
yF/ZQDuY421YvXNX2otuWz+b1bG2kUPVTulgIVHtBhtFqnakuph40LmKo2AHALNO+kmBTiDD9l6F
GUpLotoqXhXuOJDZBlPNjdA3fnN5Iec8tQB4qBnS8ogYBR7nvbR2sMMh30p2hBoyNJzYAa4xVn3r
Cr8ymLfl5g0+fNO30l+xv7Az4zOhXETXBTLoeCtEHAEWM/W97m8t6YzMmBvjsmQ26W/1uMvC1yjf
1f69mpkD3zLhFenvzEf1vGrFzWQ9Str5XDrW+CbZJuPMhs2+PRY3Pvk61C5ZQpLBikCccd05uGaa
xalVb4vZtaHOWOCeRad1kTYwiEzjuSq9XtwP/Tt/LFG2k3bOzYspulqz1khANbeiCxmUg0CfjsJ8
haZJXqceL06+jcLDyJYSA2kl/8nmf4J2r0gKcx4TJKx/of/eSLcw+qNZHyxPCa9JizfaraOXegTq
74BrmPWgD8fn6qVLJ133hPGNYiyaV8MVeO9/SxdXReMUb9s1jmlGdQz4LA6gW3rnZzqthSj6HypJ
WypeOsD4uG5dFsUR5qPscwqu7K78GdSPqf1XC56BZFI9aeNOiPcz5gQOvjnKo8uOXbcX/WvuPAjz
Rdk/rNrms9TorrZltGu7n55GzWhvkY+fNlw4s7/H6lGuNon1xfPHDBIm9JW0z+Wr8JL1AHE5fgsn
L8W6m5phrlISxtaaTV/KXt5H36kWz36tuWZ+mWlYyYGnD+Y5GC4iN4Rwvl3r//AphG4T0Cx21lPq
kFH314YpVyatYYaSJDBDerqI2LM6aBYL5Q17HNsgLcJfZfSJuAUsIAWeM/joRHbF4ghvDzvqn37j
ZaASMJdt45oQh0cooJRuNBwLWcfpGYkM/NdRzu0S9G+u3/3mOIZPgguXNy0f0WNHoQuaQOfOgsvh
n9KUlNWnXO8jZQs2Zmv2L6zyJQkjVy/z8o2hczyXmN3m09Uazk1wCeXONoTVSva/gvrISMTcVPA/
u021LZtT2J46GJbDoRD3k3Vry3Exb7BrSI1jgZhtOwl/BlyMGqmOGP0Owj+Myr3UeE10mJ1yaYuf
5Rd8XUT5va7g2UKxHJtbmV+qamuwbfckzTMtlpb7un5rqktN2/QBG7vHKKraNsJ76FJwXbk/Mi/y
G596qm7SXRsX4Yv0KvyjXH9AuYHvZy+x1HQulKJTiNypwxjl4dvAW8p70Bxj0AOel4M3E5P+DQNt
cLZ1ylhc+dtQOPEUwunrv/00Oz3Zq4hSkA8K2/g4vQfKH47H/a2rPRih6UcB1gpm1e4jay3iKOev
orXR0khHF1/bRctShpmaLnmxfHGKCQ+xN6m/LplwOvdeB4GNhptmr9B3hIvPBBXAuY7VPfg0cmoD
Rmmhb9vuW0aP3O2s4NrN+8n+EqsV1AaGk53Z7DMWb1P20ZPDvaK0QjdfNyyo3CLDzpX+sPlrVqVb
hxh5wdgQNNauDUtP+TRD250OgnbSta2eMfLsKqbIQf1lVhLDG4ognuXNDLySTBmV5eHeSPeSfyi0
dyUB4NqMOaaAJy18htjYwvnoV8N6LvZx4cH5l/pzyhsaas+E5Nwx3OXj0eLBF8JebPbkt9px/BPM
P7kAKqQ+F+Y4A4oTuDKz+JPqnFwVf4POc6Gj8guMrurR3jnaIeVMWN1ag446mxjhNtzg5C0jJ3CW
p6k8aNADvEbKs8J2tx8fE2Iwy/vSwcTp2jxrW3oIJifque79PvjuymDbQ38ub1aBz/HKGB4y1TwY
oFR7fXnBwsSQdkHgnS781ljVOXG7Rh2Ok79RsvtGFci5W1gMXlR7JNe6BYxlYdMHmwZHgvm90rZW
fcqAlC2bPscOrwB8FWOvrRWfLGjYFpeu4Ur521DsOLgtqyBt1yVHEo+Rb/U/EKlsJBDrGUdV+9t0
VZauZ9rohjQyzTiPHaJiYPStYL0nFnE4l5grJ8C0Y90cTBsTgzWsDp91kAtYx2wVL81Ed5GMg0Uh
hoHFkyiwoksBa8+jAQpSVFiqPNv00vUnhYbHeOoKHRI+4u1arV5tSzsL1u5BOPk/GtLQJZr9OzGZ
4IAYVJH72i6jrEBaYO1FyVkxV5TF9M2go9rg8oiao2F63pSao7IshUS1Jgmey5dqkOz1lnSqFQM7
Qwx07lM6Xo3ygfKPfQbvZfaNLRs05U0hf0mhfzJB4TptJ0ZvuLxR4IfJFTnkyrY232EwjlSM/NBG
F04m7PpMGZjZ3+WbFu590TFn7jaOR1Y5S6vRGS9h3mNMQpaEcdDiU8lHm2Kq8x6ZrovpB69kQsQR
x9dkbwvh00mwS4y08zy+GeFOSLdh+mzf6WNWtbXilcZM75DjLsFmWFyr7Z3FNCgg2RIT/QzohQih
Tt9BMCeTFUfzhOqESCE7CRwYjQPCIl6h9RXEPT40Gf2OnGMks0FHQtOLQI+XMcnW8E36Ym+Op8Ha
YYoECIBJJAi5E/FkDfx6eoIXgvHXGHcWyndyogNy4NQAi1SI6D5/qy88PURCFa0SROSZQlWpjLPp
sXhCQbf0Q4NjPytRZaPwQ/yNXnri+JOnoiuz3xH9PfJuE7oEzvOdU7WYXJ6R9Ns6LIyGEata+U5t
/lP8n1F+ttgLmpG5gwvIOuqWjecWwSZCZnRXMKvkbA99pOZ3SF8Zol/0uBVLrlW4EoJfrnJd85ph
nRMTjHo8ImWWxID+yxyeIu2qsgBlbE5U9caRcYbAM3H4i9iuJBtDPI5/I9U8/GrGuzAfjfg5uRgp
ZPeliZs/g+Zqhqxg1qTA2PFqqnZydpQlYpeGs55/UC41dbcceN1/iR3wh/65HKiuRX9AaABpMI1p
LzevrnNYfMCu/mmFB8Koxemmap99svSQlUg06yWXd1pw1M0z4ill2uCSgU+JI/pHxgS7KVnmEwGR
PAOn59qzs8AD8TS5zfL5HKP0D+UjZEPa9HSFbWLt0Q26KTA3ZUTZxsqzYGTUWOJ00XmZrQzgd4aE
OGjpfJ/DdDTL+8iXPfZHczxgIKLE+07dgFB18E8yzIdRmQxwlpB1SjDb+N0sBmj/b0L7yhsW+Ru5
2mrXWrgk4qlMN8sDVP01QosA49W+f1n9VdtyGuV8Z/Qc8w61cPdvgU6F7pXMP53KNnh8sWDCT/vE
2KPKj1K4QVdAo8Rb6WLmxO8mb5bLQVFuI9YH2j7RP1T5TaZP6/NXW39Uw2csbOeOgknOUXxuhhMF
lx5XYUTBNJ7NPLm+08UPcFq4W6jpJie3l5DVS88ULx0YBht/N8JONMKnyMLUBcEFaM/P8840vb49
FM0WDNopFNQUOJljrkMBmqLzkP7XIcsdLnq7IIXtzxPo/mL6vQ27VJldtkZX8S4F2zbdi/pqFk74
e9ud8BaswxXlRacn7YQPBl5m5clhywqfQtiZ1ilF11ddS+VXZQeALZI9SUB8EJ9l664WJxk3pnjY
++V3qV6SmY76CcU5H1ZSutJyYL1tZH7XIq/u+xjvqh/dRkxfb0WDAW/faLRKqBJE5R9Q4iCOtHud
HUNRsIp/mfavCE7WTMSMw7CGEoir3Ar+GeGvrm5GdGf9Li0B8q9Rfa2Sw2PZkh6DdlMrVw1FTZKS
5ABEPB2i/mSFvzABxG+VG2KW1ha+C8sKkktCbZgk3M58zYpGJ3lgldik0CzOOvJhWtI5farBXha+
m4ari5JZ3GgfKqsER4HgUBzk+q6IH1xRuU47Om7Uxkv1Z8xyWBBuyy0DZ6DJthgNmiwPHj22GCWc
cBEoWxhPgngYqu9FexeDDOKXAlJ/U0dlq6b/KuuSDD91dtNN2gSy6VAxe4DLlPIvMq1jcYUhOIOP
Sxofjals43eC0l3hQyY7v3Fx7HbQM1E0ZLyMwyMCr1UBcy28kzUqa56gXzA7YH/CRocXSQRFRdvF
RuJBqATREnoM520PWtV2x6x8ouxH6UMRFCEFOOBoKr6T8mt2IZMoWI5r12gFt9N689PvpHp07afZ
rjt9HQd7Rfkb8j+4Sj3LRfpYTfldBrYs3WH4g+k4dh3HIdup/qme7knzrVUfTfc+SA++ECXADNYL
64Ok7CJCTQws8hnu2R2o4iWCm1C95x2ipekRtVdGoKAANhlE3Iffs3I7l4fB2PnyF9YCiHpgjR4w
24SP+9OteI/jB05N3BbUDOUq46ZYSYLN0hj3YFyMm39yf0DrycL/b8DoU9x3Ot0prgRWDVFr+I1q
c6V0RDMMv0xXzozJSWL/Cvr7uIblLr+PoCDBRvcsaytHhBmyFw3uCE2dgPEEg1qRP4ABKv5/oXru
ObHcJ6zFkq8RJHb5GHwdUrhKke9rpAAXr0C4DNJVkw7VRM2izUeOa/dgxtLsZShk/IV0k15CZS1h
cq986yZ5Ny5+ydl3onMenvMIQkWSRFjccN3zlmFNwXGlJRGZuDUvs/8knN2pKz5H7NT17yZvR4EX
nz+8mz5sj/yBjl9NDwwF0OC4lq+TfmbMp0lefCJXy5tUsQ2sordMPVqbuDwagIu0wRAudEimLGXI
0wgrcr9xs9wn4y/nMh/fBAA65mvNuEyKK/yZ8zp5ZZE3lZtG2+INgheLi8NsJZ9a053/MnPDJqJW
jpwESd7VBCv4Z2oAVWFCoCExsTJ9YZtjK9WPPOwN896FN7M8DvqmLr2UK9FQP2qgVlIOllFOyJhl
tQ+TTdZQnP1xzw/DOyzQNxOzXEULGvx14NJRb+IhAa3MOALYVOvZ2E8M/eUJC9hU2pbBFcIzNFk8
brMXaU66ghLINpwAh+GrYLhwuIUJbJ+V16quD//9cARfIx4Qb/F0DLOfCqdxHq0WRHCqSUSB6TYW
D23wElbAYX6zuGA07MqWLp8teUezbnjDtGnpbWqKjA3qgSMe3m1O6FNneUzCTs28yDxFEl0uJiOf
cgSd5anKq6r3GuvxhRt+daaihCs8xM0rUyQO9Zsh+ZhZyuXUSiP9Hja6dmaLWWDvnIEKbpM3PV0v
z5x9UGTeELM4oYi3O2LNaZMHd73/1/JZuTccGTYbIECoc4mStjg8iaYhB5NHMzzEZNuxliEO57Mz
HLOFMvMhi9+07L1qF92GO7RMtmzm0Gxvl7dZkPf1rn8XPqnmWrpppbPS0GQqHuxpSrLXFvAADwus
aciQF9dms53Teyi96BWkaSPjr10c8u4Cb4nV7aN3GBXr7077MXGgz9iVLAsM2IujsGqV6/IvFtkf
xPOLb0Yo7oZ1YF88sQJVrqN4hmPOEwFyWapsu4axDO3q04DQ07afXIOjQTjKNpjXmJw6X+RIIN+A
Z0Cr6vas69x4wuQf7al4U9VzXD4AlAsDZul4QWwYCedpAo/zpuxQetCpfGIrrguEVCUfgHW6cizx
uZReUv7yjwXIQX1NQ2MtwYxs5s+YfaxUv5nJU7DORoub9rHu9yJKDjrkAY5PNDqZFixHJQ2Pcfk7
qaRCFO8KUEnafFdIOclUs636oNu9o3NjfXJLwVR88rXr5Bww46WnYROtp+q5TM4jeBu9QQjWCJcM
MaGMM4tJWd3VXHrZ+Nlg8weUQHB3nH/5MuwZhDkdc7CxI7OEE7fpxyvXNT9suTnrNYlhxoNhB/0v
kRIk4yY4ugfieSmPWrsJi2tpEkkUrA3rkRDj419aifyZjY7MusenbV1CkUz+TQk2hd1hQV20cNct
ywD/mEWvprNZmon0OsJXzT9OqpeZfUJOZh25L6pzFn7rMKzG+JgD0BjBGzZvkC1+BHFbCNiEgaKx
R6FTEZujKN8i92tkZYm+zmmqZ+PvO8dwcXsjeGW5E/R5m4ENzR3BMBR05Z+vfUT+U+8elr6t5E2b
frcB3dFuLL/n7lMQIP9ykYf/YdkEWIXip+bfQwTnCzqQSM9llFfUe1Dt6uAO1Ozk8Z75cGUuNNUv
KGCYuDQ0lPQVhMQT5uNmA5ES4x1cHivXDgyi8nzSxbSK9TzvDZne/gnTuy06VHyFMFOvsQ9HWd3T
6frgHthM0TL8LTuFbqQdtB7i9NRFwjDjQw3ZhjJXfQ8hrmHlY2t1l7bcySFsm/RN4LhC2nWQP3YC
jpOwM/8l5rLRlW2NYKcYVwnfxz414PXkxwvBcSBTN1vL6RqLxgih83sPB59csYfEyLG8b5P6KZf3
rDkV+a/lFw7WN9CW76L40tDz+dqVF22E9CMHfOD81iaX5B7PV2zxLaBmLNCnAvWOixEfXpLuwnEL
QPP515cy2xBgEmjr1L3xBzYza1XgTYiLZeyp0oN4nsVIESrDE2YXbcHZCG+RiJJwiwZilebX0P1O
fQQiOOkAePSUeKI8xZMB42kc05WqBKh5LUdTSU3DR8d0UDCM4QVgiClXt/Yp83aN03Y9ICjEmGM6
Sgq1ht9r3AfFazmJBQlcFhAes2YDZJpMT5ybnCY4qf52GbmXIYFrgheROx8gh3w5mJCIjTByelnV
dhbWsY/dG7+ADCqqs24eFlL49IitTT/doSrbSnmeJ4oGFF+8mw9Z5uXxCn/k0jxkS0sAN6HszjpX
VSF/K8kPsL1BDEx+zHBYRegoyr273A09FrxjuJ2k2wjeYK5yj+kwJzpZP4ifBJQ4cnODuruyaGpL
FDkZB50OzdA3+rQt9Udfsz/i8SfZVWnfFR2R5DotT6b8tzwJQ3lThkcefNRfkd7Y6cAVLRwZCalU
grRl7yM/E2EPOPn+N0bIvK6TX9jCQDaEweAR/AbKpkbzmqQfc37gueGYTvYlGwB7gGBJxtVHpa7D
aU1nQRyIoHvScMJ3H90jLD4DCyCaYvZx2CDXiHxbXEd3E8EYsBnw9jIRoycIhdToytcrweFrGB/Y
xc+QL3PxI7Cufn1nyeDqMJf7TY9rwdE8Ws2q6Q6t8ZtFH+NbVV0Q4hPNp9kIFPnTEojGVd2PD1zV
l5/S00Mxp9ApWTIdGVas9WfW3seJJEp4UyOcA5rXnNnZqzYDhX353iEXLtheYZDe030bBtLM9mpo
76K5V6O/wvnOBwbfCXhhRKV8rEQCVtDrHUMG+ZoEHolBOmXcMYKzr3vmvp8K3p/3ev4SlFen/8HK
9/ud7H+TJkmFB/3TnvJ80/v3ZZ/j+x/Aw4rO5g1Kyqq4Y3gYj25b/ZZojKC4c4PWKiQB89ji+hhR
qtRlmYfzau1yN5MuUEXrjgbe3/vxFcbdsvMxEpJhdtNK9+C7iViqqG9j9qiiP4XVMNx/izdEYn8z
swVJao45w3eNG1ibazcoZk4tHTpk29J1SmlKV+maJIj0rcC0YrEo1oHNxBkz7vwzL19LcdXbL4kL
ZrjKpMr4OWQDxMNdQ3QbJcPKSdoCiRbtNoY3i11UBAU6ESgLjuAa/m+75o5I/gwkrHNruSbO+y3u
Z+M5lH8rw5Y71j5Hq2dx8DWHdFOUrgmvvD7noPovCf8EDbcuizwLC8BSmVB6PwL/Ssswm+wxUEwh
x23xDr9ORW8L5V8dvlnDkc/Nig9gGTzxPq5rd0yi3aJ46RGJZhyODqeWYJe0ZPqxJTcJv+F6RTk/
kGxm/MjQewqd0lWeGgNrcd/D+k5gJam4LQRPJNdsPjHrR8doKM+OTUS08FVA3SFd8B+WYgb5FDKw
qahANplv+GP4bLN6za3HbYqLX45h0E6Sripjp+p/CtV3PXNNHgZ3WMfdgextl/s7WnOhaP/NMuBf
mBgyYZyS/rIQtP0l66fcVvp7L83gtoRrjM/Uf049M/yfJXwIZI9U2KVCu9iQFJbMHi3zBuFrA3lp
2mpetxagn0PGQL7BEXh+UXS1f7AA2ZkvDtcAW4uMakL9RV7iBkqSWj9VPOZg72nTxzIXoky06vMy
d1b1d/OXUEE0IK0ZrlBdnJWaGZKXZS8UN6nap/U/zT+BRRW4AuVndbm6l7vWHLjcGrcybqzfpOpm
QuJdLXFu9wWoMswUTPJHriJHIgtYGkmhho8/LHI+SEutAuWv//HFL9Pah4qEyO071088GWaYiFqL
Athd6D+gfvG8kq3HCCMt5DZYHA3I5eNJo2CRn1m0VpVz2R39gJ8INdUvnhEa+rwvsAGgHRe5xUI6
QAkIskA6Ox1UfafIe7MGUvcgxanwZVG6gyQqJFRED2VgtNN/2FBhG/HvAR/V+LD6r0j7HSpof9pv
R4+FG4wz+dxfbO41R2BG9ibsAd1Z8NSUdesKhJLmCtugHgq7JtrH97ar3BKMzWCn4/e4BVZ35Eyt
QdLdmjW9hFQP/lk3n/TwxndqzqzkaI1i8uWbllxDxa5eORVrjHF67vt1Nf3TYcSkoKxVd6mZ+juo
d5LJIjb9qrOzn10AM3uavBA3ihYq1DDCX8t7AtYuyy4sfmuFP6X6moNtzIUo2SjHBBCahHZjIloJ
lDWWuKXJ28p5+YKKo6qNTiABku4b8VS80QclkErEe0PSqV8SL/OSQjbIzA85Dh7LRRUXFMYXxshd
iXAgx0y3n0h1H8DT6UAIxiFPBeeaMNiAq+PFFUokaaAwgKGmXPuwobaT0cL0OC9cWBNOJQvnuD3w
g7zI93LTHdLPlEJi+2jTFGy8nEnbNG8jI626BuC2tH1L8x1dDPR6s3a0aPgqtOIY4Qs4TNtkQpEy
xYDMZ0EV48A/pbFTFy8TJgx/OknFZXnfU3w6suqt4svH0NrmrsQsgHfJ48sP7su9vPBN2F3J03b5
8jv/2eCCFpEPloXkaMCrz0F2rL0sMrKHfI0GoA7dDle1br3E+aCUt0p4K7CbIRMrf1EU8EGXo/eZ
3QYGzTxKV7SAMMuQHBGDv9LikgmddS+8ERj2IIACZi6qFxS0SnlBjudq6X7pusJOczo+s8ENDTmD
qBTasxlYuF6kSfziBUY3hGRZ8C5R+2k5KVYB4bqRBTwubEp19ohN99QmYyG7LPUgtLIDyvHyURDW
EzPSynbNVbBMWXpHONkBYRLAWCnoex8M1aJnGleWSPjIFvibLQg7M9aQggQz+iavDU8O9qX2hrd2
7nxVtefT7LQgoOix7Byw3iQdtw1xh1teGxBFQlw/TdRAcvGrS9dqPmLZpGJYHfepu5BSU5nvCBZ0
ZRJS6wHbkUcBNUzFuKZiabzlX4Eius4utbqbwXQtkdtP/2F0gK1kcHB7894mfwHXAqsD7RKkl1YF
c4WjipYpND4rJPoKghRr+l5oUQMxpPBWV926EHbEi5GMey2D85xtouk+WvcJWmJIYC7OlfYloQQg
V4WY9zc7FhVhP0nvdV07df1TvJTqoZVQQ0DS9JEmH3ogfsdbYlzcHFhMNPGESDjlce6Ol5rYz8zf
92BmPQhxbhgQUzqwskvqf2rAjgO5JmRTyMYu1SClLl7KFsLi/B+p6MinNpJ/X4rp8kHdL7GpWeiI
jijh8WpZQIYwo2BXZey4qaWcbLXA1ehLBpEXivM3ImhiGRziO3FvchvHjC9T8q5K54kt8yInCc2/
Fm8EIbxw4czhuAmIkyGS2qo/G39NMHec3xsYHhEGOOJwjxY9Aet+E44EyJajQYlfALA6qu3Wkdcl
yXaADpN2JAxkVctPDvGmsk6d/lFDzpgIA4gD2OMckQnP0zqeOHHRCq4BjIQ/QaeH/w7zLxYQjbqh
exB8VkoUl1TcNuO+4UNITkdP/FUtkJ2xVwKGrtoZGCUG+gXgJ1W/VsMPJ1lMXWTVsuCk/63WHp1x
1UigE7FmKRHW1SrN6JwCAw8uakJMfBB2saszMvYOx8bAzgW2ChxdjAJcbEz7FRyt2gXobL3BetYE
FAvklFncdg1+8jzJ5JMmMpoJYboU2jHIWEbxdih0NNZMqnXZ/AQQsk2+wSQusSj8JZ91HeVb/0tb
uJT7FmyZxxlD84P2IhoCeMlLgF9sBPyGvrtBnuB0QoaBOi0fehSlYLOtcMOwIRhWjEEZCc0285j5
QQ3E6/0dKxYZwPyCN93skvGIIxKHnJX+7OYL5rZPSHHNGJElMSbqKl3M3NlxHc3unfx0vHt0qlEq
SYzQ1oo4npUEANhUwmK/68blIZ/hmvwQdAGfXKhPWPDbAjcniVsaYoeyqO2ff3VzYTHLz3qlKED6
gnD3Y4IyLbmHEK9M2Bt6t1uqtRyvuY5sVXIERCUo1K0/BashrC5p1oMpX1v+byE+FnRIqic6q3pt
FfKqU7kJ+HRi6GCVT+gyBIiDQaxqex0w/o+b9SSDRGMO+S83Xlm/ataBp+SXpRSE4RE/RxyvGcbW
/bQjDZ2yIEeuGJ4WiA2NxcKPgRm5kfCidk2SQj1wx5B/NLn9tK+MjwYIWCdxNEh3FhxtM3+3chgJ
fPlQmvwbNrNwCukwj7J51Yttkd7kmhRJ6ZYYBotr+CeQ5gcF43183hmEwrPq1XDON3J74FdiUll1
8jGjBDb0k3L6p6RfPrYavxVX2vI90IQ7iNlI95IkHmaG8Yor0aIX56VutMXdqg7Lgy0Tz3jxvi1X
QNpdM/HayqeyHlzDnLdhWWyNGW/vmVBeVAKlXKzxWgbeJ6uB5EZMACqVpglG4EI6VX+nFbHccEBR
kM7/alhkhrZtgg8yOmsIz0lLClz2EpVPSGf/PTpwJRivlohn6bRlblOKrwpxCg4WAsh0hFV2DLY0
Gs+pJZiXFUL2ZuhO7nH0ykfX/xMgCE0K7VK7Lsr3YdWtEsA3tCR4Z7EuPZelaI86gYm8SiQFAGRU
zzj4yzvqPjwSanQ2vucc9hQvTEKPnHGG6i5t6nxVmY+i2UnxNez/FFTxRdDiKYFzj9S67SZm1MAw
m0iTyAOhteVJx31xZKiCnN8eKvzy0xlNR862rPByUtevBed+uR8FExc9l3UNkHizwvxDsrs/Ys91
kRzVlckw1zlh/PgfS+exG7tyreEnIsAcph3IzlmtMCEUmXPm0/urfTy4gHFha0vdZNVaf6zyHzN8
BOnbhFNhBj/qh0dMz2NIYUKxcn4V+UOeTjU6hfKFfCDUghubcNc/PfCit86+/mDp0e6BdSWpB7PH
qZluRXIlmFLvxhUVissIfXnfyG5lgiksfgymOxNHSv7kAlCkHXAfh4ULGYctd2+vKoLGeIlZN5N5
R6BGIX9QDetTctOcNYh3bMuYXdjOZIRYd9/HGa96RrxV660G5Y9KHqFqom8t/vQOG6wzvhkqjgQo
MPF4UWWz08k2M+2A/y6KC7Hx0gGGUhwppIFmgiKrSUZMTZ7VGQxu8B81LHT5rktHgVk5ZPAjv4iL
Cy62RTmf/WaNFFPIhSTVDUIyYUgNvYoTzPI/ZHOFqn2RCLsHIg3WDIvhysSTXnMEpvFPTbsQVzfZ
9Uuq1YAeElzA73Cxzm+5fJlNsnHWJRPTjJLh5CB9MPcB/Fql/1TzxcqfOebHiiaNhpe+5wTMmXqw
eAOQMpMvbUJUSdE6qriZbHQXfC0S6ypOR7opMqCkPcrJWt1ZuKNgFrofu3mH9Hcwvi+Y8oD/G5qr
P23OnCNBVXTDHqYvMFtLZ/itX2usCbpGA9iIXgV+sMqo+uTTZ+0wm7+Qv3hu4IAkyhvmLRlUWODQ
xnC5duMFW2h60zocHag70QaSdsvASR6DBSFsvNfQt+IQ7CvMZYixzR33DEXejvqcV8RhV7S3IJWG
2Z+q76r8VrNNqN1tfpMS+BZ/o18fe+2INZDbjXcFKSjCH5WEdJb6bNM23zM2yh7ylixAijBxI5v1
x1DcgmhjFBt7RSOYzha0yBHtusk2HxEWTQA9/06zEVRkLJq1hFkv2kHFJSNqy45hSHlU9jnSL8Fa
HYFGXLn+VAh4SZt/RKpR7MyVtOxgCtb6qiSJqAan5seuySEDP0hQb5GYh1mH+hcH6Q1DDu5kcNWR
mWRrIKvKip2MJTg5Ns0lUXbDcCAMmLykF5Jxjn50HTlW6Wm2WFhsBnQHFyGjfKEgd+0whEGiK+Dd
h7lxx+EFG/8ihc0PW7y40BBuhDifrHxK9tyMf/eXigB6FN/FIsQWFOcbzTPWuuT61DdLrkZIrs02
TVyJGwLgARlBiModzCPHFmxZYdMF//5UgZ/ZT9j22uhZla9Z+gZumEsbsewqay4+E78vqIxS86dU
cE0mswtJez2EqNAvDwwXaf39YuL7JMleewzsYZ/98Jlpfw6RbtNaPU8BQV0bqfttIPFi44O/ZE24
1OoALX63gxvgyyq03lR7Uy7hFdO1/AqKYUibOvwj62Y5qAT130O+jyry5JAc5b+4/5ER04MBZdq9
Mi8dgzefyCrVtuONmjIONUAjd5Q3Bd0O9ZXYONI1HxPgh5gVHfVIPu8yae6IRrgbTXxX5ObKL4Z2
AfyjAWRCk0suL+HJcoiCKPz8pL0Hf4v5zfYKMhWO6xS4LDoFfy0U7SyNfCkYydA0pNNb1rm98wzj
Zxj+teZdGm65f5hkRsPz5EluZexL9dBl2C8Zv8hAqoHeTTZOWt+gxtxSX5fKIcKayr1GNcrklcnF
1GkGvw0NqUGXMvzTnAPgVlHtRNDxV1V5xHZhrNswxq7gaNV4a2ec3CUtOrd2bnCVG0s/PU39jXQR
234trYNGyh+EJ7QSFsv5WZoPh3IZhJzGwwDkMsq9MXxOAPeVeqEGTvzhzGNDfhVSPhJ8S/1Ua4AK
NwpFAeR/VKhUWsVSZ03pRxHBSyxxhtNQlnZPO39I7We/Jm8fyDTpJ5SUmMTYtHWe04jA1mQmFk4/
zvT9kJ3rTi3PdrDoBs9JjnDUK7yI6JCo/FRXYmJMWMyAW4YSkOI8phs0UjzlRnQRaPxMOADDnxae
1G7CdlWvI2zy+l5Vz06EI2CnEREDwtneiI8F5L3HoBOz+uBzWEnw0Uz4v3N7TqMflZinXvpz+g1C
aaGJzgFs7OHHz0CYjQ8qrYisWukjaTNcFL7x4fTvChXSCwfVjEO84FEmrRVJi/SR5OItWc681Uyb
K2A5pAy0Ra4Fdd/h6UJCFUt/KdMB2OzScn4KmsrqZaeTznwsZUnMLihKVQ4MEYvnTuFnAc2Ksn0V
EJI2JC+a/QZEEimv0fs0uYPkBsVLTBp6/D0Q/+NoG9yJa0xyJJD+otJo3HJTIBUz3sCu0IU1DrNp
eMzhxhh3yDVr6iNCVF6YkfANWlL+pVPIJ/4TmRpDxUS2jZ13v/yM5594/uX9WznNPgD6pFkUqHep
cCe7JTYwRgB8pCK0Pd0IzJNXKP2QjSPVJ0u2Yvi6hJBeTxQehkzXgRCTKv6S/BUkiVs1fVQ1R2aB
7jk9R922MA4VASyOf5q1K7+ecrSQyKM5iJyrDKOuDM5BML8lBA1IhFntVZgJLrRQ4EDVU4epMuJP
x/4aesZmzDPFmkzczCaTYDH3R6SYvfGet1zV8pO0qEWsbLSI6sD6qKjeUB8JEUCquM895PP6ttrE
HjR7e7S0+tIoLzwuMPuxthMifsM5XZTyUspnOf2AREJ8LnFkW8le9GXW0h91QMtJwhrJxaKgM67s
hyVtyfbEEY3ZeD9oNsroHoHxt27shuQ6FnS/rHQN4TNGq7H4TI8pczM1t8Q6pDdxBEzxa+8fG5PK
ja3hYIZc6cqaABswcf62vL5UD1v/AeBIOHo6niLULShKl0a6Y1UQDjQPitt557/uRaQE9uh4i/RY
qRoZONsEv0HBYwQgQE63lIJVzqT1GplnbVn0CxfRcfanFxf1z+eodfZIJafoCoK30BT2JOeaRL9N
uteidVB4MCxB8cwQ+M8jB3rFdAziizSVfoEARNv69qEb8hpbM85e3TiT5BN6MW1gTLhI3xCnIzKh
v3QXq5Dcau8Got5bvuUMfdqI0mxwCYRUwOD4RAN2+5vUPxFWcBM+0EauNO3DoRtFUbkmF43xNUR8
wRloseSKCWNKDhBOq+5HRhooYIzpmz5FCnOxa8NeMs4mfORg+ys86YnLDOS1+m8LDCAwT64PHOgN
hDhhorCYKNBDdWP7L3X/6eQ/Cbi8AT66Tidq+UBPIFioulsE5XYa/jqdfHRUAGS8JFfiuUImCgaL
HjXDjDoYV49OKL7cgkUGtTeo24h4S/uaqF+KfTEzfMXE6ds1CDCd5XYEeq2cAvnVqf86e9Ftpg1l
tITrJLI3zMd+1cNe3GTx1TLT9QQa0B9DuRnHjYF+eF4B7If0p9Ce9hf9QKoJ6kb3zzPDYnqfsGUE
wAq2S8NX2r4Kn0uQofAPwAeOVI71IEOzhBDuNKygjJptb+3Tal/Ftzh46wc4AjqgiBjjs/aDQzsg
TglplVpic1kz+DN9xMQwclIN+9r8ZwvxOZggwIDv7zlsM7IprgE+c7QjR2c7bBDqpfFa4tPzLwnP
OiVhwytLoF2sJZMADlBBMJdiYtOgzN6ko4i1eQNqoSnEknMVSt0TZH1pVpt2XWFp3MPz9RiTE9Yh
ooYp4VkENSdYoazCK8L4rt2nsKPGe8KNEMr7cboIiWPMHRe2En14f9DwYbsj957EC3BV6j5UBM4d
CS7supGDxYZIzBwpOmqa2trL1qYZXaqhhD6ZULV23ja2ZwafE5KKSDpypaTZqxrdAOCRxbNd4lbM
mHcWUXW3WwSEZCw3Gt/9hgU7Hd+y6FxKty5879NTzLvRzAcQjmYzbBrdE/tBka5QetFjry7RtOde
rv3arDJF+9kO8JH1PiWPiCm+2Zi9ujabo9Xxx1WuL+05u6HIeTZTz5HdN0KPFxKgPM8kOPsiDLYh
ofvKehieA3DX0CPXCM4iy0IzT45JLNwuIS+PIM3Jz1aW+p7CIRqcgCPZAwUXdbl4bacPtXnTXcdD
KCVEK2TzA3SisQIij2mSNHZ9jX7RpCeefx47Lbwy2Oi1ZsueqwDz5SYYdsAflnTCawzIxSNHUkXc
ECWOnKo91E88WAQd1i1qYjfRTk1HJBYHlzc/uYvE8GOCTtMKv5brEFLgl8ELl3LxGm/5X9Wr8KfM
jaXhw7giIMNS4yD9aVcZ1eEzcSGYmIj8z45Tf4m617T/JjMQ80AAhMh7hq6ykf2F1H7E7cs4a3zi
R7/dMcfXV/KyBy67ATaFsaGE/E8Wf6GGGo9j0VO9APR2ZAcLsteA84bBDYk7KRUv8QruAWlkf8lN
fKvSJqJXDASMnSi+MzSScxrjX7SfLXs6LWZswEN/0awLhkBR8hJ6uvHbprsUbEVhoxB7dYYFCjKN
qBF/gsBF1pL7z1DhhJh3IWcc3qL2o8KGq3kjBnnuXv6MEHgy20z9elT541i4CiLqL9QXz+M6ECz3
gjdwPY5wsbAf+p16D6Hx6NPvqmIoD0885oPCNNuPi7EZl077EaCPkQmQ/ZGNDbvTVLOpDavO2TAm
jM0LzkmOZ14ARGTk161oLg1LeHK+RmyUZVd5qX3gJ6IdUgikBMiyP+326NCzVVr+atIubDgyDCKe
K2YNAQoGtIHyEIjRkFTHVV1zSRA/EgHj9sWNHEESSE5Zdx8/2tTjz9fjG0OD2mx5n6viXWK57Ouv
ijY6LlwbYQEJ+gsGgyzc83yJ3VrtTolpARbxcfm/0RfdJkKCJU1cH+V11GNaTkK6xXZNd7GHPywK
tAtDiXth4r0Elif8lHPzoZIjRBBpx3xvo/dmaGrMv17LF6lF5AG7kHABMOzGVMTnN9XmACJCuIne
hYDr04yyJbnamXMOk52dvY9M3U0Zo23AC5i+CtQhhyzmkzBizKjBSquIxBvoCou+ZR4HLq7qDniM
kz+NXqnXWQxOwj2GVYG7JsJtpbzX3F5NzhoSXHWDMCeSqgLM5WLkFBQYEki93MXYgtUeWOUWVy+q
+iJVB8Xez2guNXXFWJWlHzkT98zTnxm3EhKoyN/hm01zIzsMzvIq5XZiEEVkUH7A8BvbbqN0VN3u
gcVyJFJgqf2PVgEdGBQJwY3NCkiKGLPD8hSVrACKjhm4xhrLWt49zVXXZEubZ6aihIwSkMVsvmf2
Zzl+5BBnC7iIBvx4Wlm5hSYElpjSSU5mXhrTxIs0HMUpz5EnzMIF19A00RW8Y4YhJoleH9WNKQTT
dpw5jf6LaVN4ZkZVX9XXaPztkEnyuhJ5FJV3zuil1lh42Rzmqhs2DYx/2fwn3hJUpIn9a9gD1z+X
FQ+3TeoPeumaiX3AZb5Mhn1Y75kTphaZUg94B54lwl4nkau39lcSsxvAeKpcxZae6Jx3hFtFoPEB
IoJyStaBiEVGzYH/Y8n/WyAk4kvtn/yKTIz+F7cyPM3U7j4bvIfeiOgEWMXvAFA2sbmXeSAmrjQk
FRouJ82B/KuvvMnRxUAErmyZlweMg6ijiJc3D0UE53MTc04MovMQQk/9dSQ7r8k3tr7T2V9R8SPq
JGAvXiFnMTzAowqRJ8PKGHhdcSFMvlXcOfqOHJx9HDTVCR2KjPUIoXZeeLO9h9Yc+l2IyU2IiyRa
fjZiKWP2AkHAjMhqvM9jEmLPQP+wXLkHVdDJK6VbvTdvBYEkGnJydRk6b1KNcYJYBhmVozEihhxD
ngvqAmQe/0tsPToS5qKfUPnybdLT3dhtCKqH7V8JREONTt34JgWgtMwgyJoHePF3jlIhS+ZJxRop
jjjJWj8pzMS2jwCP0LroGVMRYYK6hcbdNM/6q4w7QNH2GSFSNJNjpbuFPJvxESd3JWFj2bb13qlo
BC06Ou09W19V8cWM9uCJZCcvBtdaAi/xe8G+3sf8HvNXq6G8pJFrsLKVHovg0m0UnEwAs+Unw6OB
fMNyO+sRE6IDTGCCQJLvwPhBKk7rquZNyv5mg807W5PyQijFQuPoHmmlJBmc+ILonzd5xrt6GKat
M2uInogZuXYwbiwXoNjrvtvFon7B5Iy+2NJFNt98iH/nDClAYYoz7gaOs0leQtG32cmU4eTnPedb
YCB2k4WZMWbz/sdFWCvL+nTo1QoGcG5iaErPb046NytLm0g1XCnlSYqBKZRsnekEFQHlYWFGGcKj
8VI70iYdKAqaDzEi7ogLjmi3cMGeHIS3tsEaTZOBqh704syqRawdFyktj91ZRh2UbwkmEI+YDrcP
VVn2HLBGt6ytdQxO44euFOMjhATY6Z65BnA1vifDd0vSOWKwkJh4tRRiIrvJAujl/B3quwzEFyKs
vBHzFUjMMMkPj7tcngPnnPgvTfhV9A3FbO5J7/EKAFAZlxyUJSkpQ+B36Wb+b/xuMLupewM1akMH
QMPOWqEAZ7vH3ldpB4MvDTdt6eElmjxk2934JQ7WlloHKpBzCdcHnRU5I2KBdI12lwOeW5NUgbL6
SbRnhf34aQ6vlYVum9ANbX73ocyM/Eez4KbVeXVSW2VhTR9iUS0tw63VqyPvwDcsL9nCd7RL3S0d
e8lcaozbcXwXsW1pwo6IpNx22QEQPfHCPYf86eOxzExWN4V/VkvdkKQEiVlX3YTDOifM2wyWFbNb
3n6olkWwGH+iz+HrDvIKV+DIFMRuP5oZshKCvdtdzmJC5Qc/lLv7hccNfknEeWnDu6G8Ec7DW+ez
ZKJFQYrW3UCuFyx5HBAGKV78KfTVcgphjeBVsAmpGT/+IaLZPZYo4/rKiACfjqa106Z3VKaVvcXp
b1j3IMsWUwDsJ3bC7DOIvjWB7AbPEAlk1zh48qG/s3PWXTvq7ukTKEiwED8anwuWA715JBPqMWbB
qSWsJUK98ubod4vFybQeQufrZGddfh/IP7K8qiK5lJhhxdX6IzV0kuLBG0Xmd8qZNkU6/PILQbpo
WTKahxm9q1fzB0O9Tlp/E9EQxG49BDIPTbOiwGwpsCQQFIlxTZHfeA/FTAaAge6D+4lgMGrHSkyo
qgUNg7Zrjj9K9Y90Eb8+NA2d5f5mzj8pocYF1vO/AcYAOkTSTlnNDYyMYbETPtJtT29gQffOBy2o
GJu/zfjDr67ThIqX8apjTpa93gFOoZMN/81rxL5YDSQNLyA+u5VoHQVR5EjQw1Nl8tWXr1PxWdL6
FqNDVNvyrPTPQfAjG3E6KvA74YAc1voDRqGVETVItGi+Enz9PnGxftquJ5ViAtxIPSfrvh/Q8zNr
nV4tP11pCD34b3GjIIa9KuW+lpclWIwVbKQfv2KCoZfMXwHHjF5Rb3PJWFTBdx47zMSIpBD0d5tm
5QCMHgUN5pCT0JaXQv9VRhrV6BTTey9kR/dnWMfqkdieetH7a6ufi1xafBeEUXVb4WNSyfZ2XgHt
Fk1x5i231KtZ90TmgaHczXI3Sui+Vm2zy7rPiri2LCv4nggPRzdJqVwhzORrWUhi90b3guFDeJh3
r3DrwsOv42keF0gAoZID/QNmgrhdR5ivdpCuOt9/OX5XKIJ96VvJNwIABvwPk/vkal7AhPWgxkvQ
13H4Gw2X1Nn33hDj7zRp757ZhBa9tQYfapLNyCkb083beZFyVZ2Lnp9YeTTkLQiYiVhA9aHz+Ea2
z6UN0oXUEcE8VBAZ1TYZgRy6/iziwJi4o7NKsBftmQk6D3xRyGiSj35B/MgXkJ5frarJxc9DJtCF
0uXFWP/m2lvRgu/KnTtJ0TrC4YegjYgIhjMGDr73DudZLaLDy7sk2n3lvaYqOPZnrLFPuSXdfy99
gcITIhM1t6D4pp2Sf4qPcGnhSiPzE1StPcES8TOfZfaDAA6JAa1LEllS5wAlAw8Ts29zZwUXBLTf
XgR/GgCcjNHBSb/L+fF/vC/Edh3GK6BYwgql5MvUttS7L0suBeWdUTneUrI+nUBMHcif2QtNr0kv
ue4sNeNAtlw3g3ExWnkh26nStK7TDyszJctCvWBvA/TOAMSENkgwR33GZ35Ba19IPnMj+qtoZwvo
l5u5Gxq+vYdkH6T0RNoFrKcwO+O91veVclcRn85AhXXZrmMEQSpPSLCOSQ/i2WUF63gH/jGEgyvq
o+xVSXCVhBi1xJ3ZVmJBWrJEMwNBG8RCei59E5aLIJ4NCDY4Q6Zn2Uz7ySm9EsCfkhGSQHQOd6Hj
A89RE1JLWDk4j4UBq4HDYgJGTaFxAcbXbHFlhNBov4m+SYnhCu9pim8R1oskKD5fMVeCtVC7tpKq
FePquij2ApempRJ4KfW/1IoX/necX0nHhRUiSSPlF6myN6V6oaaefD++QGEJ4+JOidqCcc1xDx5U
frB9akms1oqPAnNmeYDRHYtfo8HI6cGaNP7s+tlHIuNlZOmDpbN4o7VZZGdSFmZiLSYMqh8JPERN
qhCG1RbcvCYLK/IVlYvnnwATNDN8ZQnnLOeUIJFrtOSlqjOL0bSTwOkEzmdZfEcMkc2+NY+ZR4BX
vqUez+0tgvg8wcUBxSiAr2LXy1gKJsJ7cp5QpIKKK5w5huRl2nZuj7je8QnDr5VH4rPwgJjFOhdR
z0QiHCQTqY3bVYQY7FL8HrJxC3EAkXaKoNRZ9qPDonurSM2AMAVKa6wtOVSY8tfNtO/u+EZt1rDU
uhDbvvC7PeiSgQnJ5qzZxMi2pN9maDZhmSzpGQPXQVGORwOrQ3HjYOnUR2S+5am9VfkCY4hyHk7g
Qq8rD7oMTGB4Ok+AhfpJtZ8RVhUH4vnG2Z3Qo61ZnCebl3k59rcwJIr5yyZNO2/UFZVe60rltKPu
QDY5YN6mZgPuFNlnjcstIcugLr5l+ywPnqQg814l9lvNMNx1PGPagfQ5twK7Yzx0c8pa17yXrtM9
4/JOJQVJeO2yJNFzjuFhyLrZlPlxcCT0o6CchHNVHI3EOW8d+WX+p+ISN4runKGKJh8ZEYeqYMYR
lloiOVXdBzhi5wkYuLhGRKTaNW5crNM4QeRjHW802eIB+0lYASVSZ+qzOb41Oclyb/DaUowgW//L
NaptACCBp6LgbShP6mdYbojbIL6da4BdpCAaz22kECDsgJFn4ff7d2QCX9F8gTKcIM4bjkYngq1r
rlN5tpOXwf6J++9BnjeUAzCslSkyL+tmBJwDCrFMJ7nz2LIzn8Gc+hAdRwCSlf8umJ7vz+d2lFY8
ECQMxI1GVC43X6ysfTvEWXTtXKY9/4ISPNWArJnpIR7U/jcj3iXMv4roXSIErv4EIiU5zqC+uARN
uFqLn8k+kagWKn8GHa7OPZbnVTR+GGSft0fJ+TO6o2ruVDwB/tPR7pr0x4M657c4QfSztXHdnlV1
jZFQwx+urqwh2GopQwAqRMp0VwSORPlZs94DhTccFZE87aR17FaxxyIpLlSx1fGbowdbS/59RrjR
9Hiy0Osbgm5v32TJFSYJVdrB7asgNUpCeO9ZumL2LZURCv0tUw+yhdCHSI19OQ4cv9BCCJRomoDl
3SKni5bFuwol2YVUgy5sGJOaQIYPOTrog6cRDZlFP4qGEV25mXUHYYYLanqMsESzN24qD3FGueFB
NLcDvH4UvwjgbGIYjaA9LdZreUZGq5NS1rol0mCifNsUsCNiuDRbkPcXMp6XkXIaZEAoQEZnJOHg
bnETFDwqKd45bknENIzljFtgPc522nBGix1Iy12c0SJYswEpYXotd9wJfbQBpE/m16YhTPKYa9c0
u3dkCUQH3DdS5Ro87tA5a8djKxerEWH2TBJNec/YmCn3wTj3qecJWr1Nybqt8FDCAa0IoUCuPpK/
yVLXxC+Eu4zF3wgqYrFnCKdKq4L2ZSub/hyF989A66dtm302bWr62Ij9aW3ObngTv/3Kmu/evIXL
YDPOP2FIhwrug2TtGJ8ZKtr68S/nbo8+sBMXEGOn7fkps8ceEQPFDwCRvyG7mk3XZXdqWKpsfZOU
b+F4U+aCN29X8fDF/UEJ3ubwaL/pzlaew4Op1mtnohLrtSHjVhDUMMkctCIuUW5QU5onyUFYK5Lc
+JAHEfwkBJxwWjRIMUaSzBl8ZrSX1RnzTWcynfPtUKEXQ1CELmytQZ0mWHbCaEHUHqkCuP/xwvTT
pUfFX8CIlfUGxMhQXR1+J+tqOrMLihVBPpvNC7mg3ZqvrKwuBgYt0tKtQ4f+XOUTzVji5f4hE4sQ
ofCb2iN612XPOupfxPZCOrKQN9u9J9iWmlLI2uA55P6vlRKYaFgkiPAblLoOnGwi8WIS9wQcOLt8
VGQR6M1Wp6Kw+Kl1YjMkhFdcXzOPhGbxXoY6LenS5huEG5h5TQTkfzE5uvUldHQtBRzoScChk/ae
MCwFhrZgyydiddloGIQDTETkgnQjAgzWEMoS2v5dQzE0XjUCwwOKPYbxWRPfX+II3mrPguCx+G6o
4HDTRS2vCjt4yaiQfMxEBqLxZe5Ew10/Z3p2mHPAqTXOdCfe6PV6bC+6ICLEgGi/X/jHNBIV9z0k
rvru8JLhmFM2gjhIuMCIf7SNJ4WQ8M17+Dz2qmNlUze/qsgLFciFr7PVstRp0yPV95APMs0Wj6B8
/3f4yBNqz0PAk+SIhAfWZ74p4gVT3VVjQFACFoetf6tx5Lu5vEd128nXvNtOluu3ZEtuKp8ftyIP
AJRJS3e+lXhGeSrZRUZNRv3sAr/O5GXlh57PM8QLiD2EpVtZyd8pqYJkeJHwfRSSDUUE1IcGWj7/
4aQnazzu5MEleFfEvSDORKERlvREvgZMMP61nqhZ3WRIUarN/AI+Q3/SuAJ95zxikYvDc8er1yRf
1vAdxase41YD7PCow6Ns3pryPa/QS3ki5HBwmdY6uKeqGYjiI5Ks8grbJa+qKhGdu75/BAwZkg9N
eK0jmGbMt5rMIfdnjLd5IG5DgtT70iA/FIyh28TaCk7bJQI1HVeNWjMyAF6Hx6l52Jg1yFKn8dTn
MSGYISVFYhfwIOrHhmtwTU5n+Ak4lEIEUMGBZQiZPoeeDp0rIm7KHSaZqH00ymnSnxZpFXj7UIcm
vhfwwvZAedui3M3jLo+e+pRuTP2jUF94OlUFexVKTrHBzkiFKu52C1cKKTXjvCH2lriSM9wTt6lY
uWa8MMOS1pDFpH7VCr4utyuvDq3NkXoflU8VrUnDux11q9mMlo79PjEIJpQmbXx/14ZHTX9Xgivx
r7K/K/Vjau7i9GhGT8d6IGDryKh4n5UtYuQwvCfg+Ip1CXgDtB2PdencQ2CVAFDU+IYrmuqj1B4M
RmfyJGR/i5m5munQmhQ3D5Ae6ROQKKpL6c2mOnXEnegCdOlkHtWU3a50FqIUuYyuPUfpMs9bSX9T
EcOkIFeyBEqbvo/Fs2TbKvaEpiWdmC/6MFhDPy/rlxG5sDz88IFKHS0S+xw5kkx4fU0XhB2RBFY8
QvmPvm4iHBtz14cbv1oX+pKk6h2xkCnqvgIFpylffEJu260QfvnmORpOM0ITw8uLz0lZT/aj0JnE
V1yyMFx2u7OVg3wnCFNt3rXooRYvM1FcECySF+nrlOxh9LJr/gGG3S4gpPwdHGpOKfDrfK/gu85A
kifk+U7/5Ye8Ces5paDj3SaWwFzJmTuYmBL4Pasebx9RDiBc8XAL68uIdwqlZo+ShjWSsGFzOoyU
VtdEjgCsSh1GegxX8YV4g6Ab8dKuHetNSRm5jmGCYwuPREGGho11MfjU1b+Y33XAgCdbX0AtVOS4
4p0vLTL8LikKJcDGta1tM/mFosipvRD83BhHYKzZvNChCAKLl4qs+3/C7fAvHXiZZ8JgP4vpJ2Xh
MzOqMuQb8lm0NN0x99vlqpHeCErCJZIXN5mck+zZWT8zT4HEBJ8JCePwgj4hiph0lB1FyYn6FJI6
m2jVF/5JejjJWIaUgxOApCeEpezXRKyv/OEsaItMy5ax+it6QmLlOYUPtNRagDyXFIBjr5zrFFjk
qLc7qWXSFlhd8ZNhbmHQN60Nh4OgtLqIwM4Xh0xUPmplfsvahdMMFAVB0HB+hyGXgQO0ax/8dk8P
Dd+W3nliqVcfpzAjI4C0f35ioh14c4hE8clqPIucKyKxWsE0pNWiASBLG2PZcq3ExgmEZyT0SBne
s9hYpCIYI/jj+iPnZ4zpJsmeRH8Gc0RHw8lMr6n8ps+EfI2PeCfxxw27ggZbSOyakvYD41VYXSaw
rJYltzB/HIarITj9e3CA/tq9EgDk88pTd/lIkaKP/m/OnzUQYS8I7lZ6QtxXaKbtCmkLGzk4a68u
RqUHaCC84p659XisctqkXLY4jquO0eofzNetOnCPjDA8gnAJ29knsBtw9X65hfSgG3UuL/WAnp+b
EO11kn7g/cpSxNgenTu+Lr6sKjjoZEBEeL/FeRdAJfHpqeZZUTYqGxs+aUwnNZkGHBxHVf4VQDDB
cHX8ptknzraGEFEyfp0PFStlU7yFEvA7Ie3jd6pjNCT4LdzUwNXOXu/fbH4z5U1Qk5Y4O41zaC0N
9mpznzGtYX9udoPKeScclycekznZwi5xsBEiwkRDWy5gzkSUJn02iBTJGH5iaCPsUyHRyebIcUCr
850i7/nAi/FJfxpSoJBP/S1GC890f9SHz3ncKzV1jWsGQFsGiKPuAaqvHvjZw181kGbqAfL4FepF
CLJdwsAw7g1CtQ/ziE6B8RloE6DEQWS4sbYhr1x/L9JfQ7mP/ZrcE+cX5NUqfqvinES30dxPnde2
B5T2A5rBBg2YdBz1hwMMSkFc89B5LfDkxn+KDABYADs1zzm/+9/GsLIjmPaDHV5ATPp8kzLTdIAm
EU1BxTc1ttDUKXsUPJCuI0kkVxpioyfHCmUjsQPZNqZ0MA1dNUOTuYtpL1Gu7QRc5M65h+mgk5Dg
kByIZEp7yRGHN/c+uUTx+4R0pEkAHOZ+URunVkIU9MiRPRDoV0BQ3kXXCzCP1N6qaS/C2hl6RgqK
drB+lrWya1jxcxTcfPnZVl+NdovUHykiKx2hfblP2L5c/skwvkj49ep+PfebQN9UFq9tQlr80c+J
bXlJKxST2DTBrPstLySZYTDgRBYTXzs1byMDfU0oS+fhzsAeHyxb8YuYfbiribGw5VtPTA6H0QQ6
c/JLEpG3Jl3dfD/josUz4Ypm39YfNznFjkBEUJCAMJh31YNPy4N8jCK0o9SUWBtLfcTSq8PxT9Ss
kBtuFVC9ZuSlGbyJMo3mT49Lt4YvMacNPEeG63AgHGij+o+xWHcynTteMkiE9Ryt6HdGD9eX7jjx
GCzLcsn8h5eoTLecvqbz5cNMxi926lLUYlY7auvdlrs4IkWAHEbktojBSkINos+KtBuM+0N1jDpP
N9kWD5hRzew2NhkuLSHVc/PQLdnOLebk6aXNvgeVi9gy2JpENBRcP9NWTAU56GtxtPq7iYO9qb8k
bW2PQqeJ2KUm88LsL6aKkiY+VTqPlo3fE2PUQSEcICFxGe8j1mqip3jpfLTwPZJ6fUuOJuuDTq9D
j0ASKwixLoJ1zM6SFNPBeBhhSDq8wlH/0vLrzwY+zhW5Vf1LnFCEChTYENE3W15Pgnbl9eOOMK4g
dhPr1jlMPswXCs4SXIA9GWIhYkxMLcaR+N7M8jSSH/r+IGmPsvvKDAJDX4ZmJ00p2/kbhGGMO4b7
6X/UnUeP49i2pf9KIcfNeuShb7y6A0mUl0IuFBE5IRSO3nv++v6YVfdd08BD96AHDVQlMhUhTx7u
s/da34qPCGFr9aCjrzEvxBAwIOlYOyGPJwGHGjXJjiAXbfgo871Fh7nkw1p1/U4dD3n/NEgf0pTq
/R5bS/r3ZNCP8loLH2h1TBmwCTZuGK5P9rDKWB9TTAYqBm77XlTXYRekrx1NC3rUMt13Diij/oYJ
aQDWLB0uoOg36BjFkOSHF56Uzgcg3EBm69h9W9krdtKGDpj/7toc6NsYQIaG0muZGzwSHA0Ky/BI
fqbJtCPsnsz+3BfPWXdPOWOqHLLR8C6ZUBjx38fBR5I7EGtNvjN/69ZrSdCaMT8s46LTVkRHzpYB
+Qzxsjkb2YXwL2Pz0AG3KMqNxIPa3GXjzla3WlrN0cnK1WKOeIgoGRnx/dTyBTCvW0+AazgaUiQX
BL3UiCSOOaBej3ZdzgbP0O6dfB3TD+L2piqnU9cSF6cJKxhiy2F+XTIW5S0xfk+92xA9G+b7dMrS
iw1fJh818Y/zgv0KwyJ67Xp5KfWdIs4Ef43TGoFHxsyWQfDWILVKuMI37P5jn75o8DZVobgO2PzC
OPMaFBffLttsKBfKsfVekuErNsJFF9Bk6S1C9550TuLM6QFqxQkQ8FOugyi2yuswXEh2TQjwiN75
BuBpE+TQMafp2VjhikMVAjMU5aaxigFtcy9ObOT6jGvhNOQWYbqbjlhjCtLIe7eR4lGNInfncGVD
xJdSCvgwpkvb88qHTqgb1TNTjoT31OjMnfUpUuJRuWfIvEnFareJ7OcC0hYUGfFZpvecMYWJnFa+
sW/MgUAyWc82HOC59sKrj4MdKeicp0X/BEe6xnjovSVEgLlQlJli32wP5zsugbOK2xz47TRFCT+q
7ouPselOprULkmfZXtEUpdq0gksiTnxUlnSgQep7gD0OqQ3V+oAdU1pmxbmg1+t2u0Z6oqs30H2y
Sidt3aVUXUD8NuytsiNLMcHY9IERC5fVNG7B7DwdOB62QNYA9ZNlkB22R0xqsKh0oKnFrBH5rk0e
Iy1JLEneeuzAK+wD/a7QTmkYMHTAefDEmVzBoKYd/QikwKtkbBMvoxnCBgaor8qkgcGQwzuC0SrV
z127G1djuOWp4/55qr54gzAoJtYJI70C0P5GaKeSsOT2Sxn2rnTPzafB3lf53mjPDBGAokbDKRBf
elRzBp7L6hJWFyHf8/QUd4uIPlWKpHHBOeL1ZER8K+7dSG4dlzt/JY1rIPNl/pJFLdsuxloe8F5M
JDUzQPXZyi6Ddcrp+IfJWdCDRMervfuwn0Y81LTl4ez/bMdNNCJaWrP7wbeTydewOE6ZvDpJcyN9
Naoq1MxQlhXUyy280XVjPuvoePmUWU7jZCv3J6EcCfjxwmfNHVd2ni9FFBKm+9QhXVfpoIVUCjwH
v+NDFOsKuo+CS1GwzfRHnJhzt7OOourZGW4V4NjqRi9+qiDsbU3amA2defNcMPvOMctx9WPnhdaF
qF5WEqa83XcrXQB3af7TgMwEm69TlNe8ixdSbTH4bja0WY32E3gf4quoXTb0xmvgX6sI4JJU1kiY
Pvv8M1fhQixrdRfjoBsGrFjfGkKA1PtClS+5WO9/tvlbU9MH5q3Tkn2icNeZaqGUi1a2/yrD5xN0
hykmnTFdluG+hrhlcWqDGTUNNtZnj13pMGdA0cNJ1jaywuYiohvrnmFqqtERG0BV7mPzXdOJSkHH
GO/HfNMZx4JWtCxeI/AhsPcgdqpOrL+nFVMsuouIoWwYt5Tz0Vsf3xUTijpeN40qfyD7jrGJEtKS
RUavXPzurRNru2cv9Bw9MguRVs2q4wOLqj70hqJFeoyYjjU0JeYEBOp25BIjZrJKxDvLgJesl1zn
S4Q/HxXc1RDz0J4FKM9R/aG5ZJGpxqNXnDMgSZLOlkj6mUQ/UZqxUcnpWCDZowtjkzzAbA6DHaqE
InRk5kdyEbN0bTtSvbp1rS6HZpt3j2Lq3dRo8ZoLkEPVbmky77n2uTSuY+q3Rn24tMFG+jbzumMA
zzbKj+4Dngx3ZyXrslmTrsJFkYsq1y8/RaChovAQHIbKiz5QKEaXBuIM1y1Gy558nEyKKVIRZrWc
ZIIWO5HoywnQzXVzWl89NPuTzj7RNz7JFBQQ6pY98qUz7pMrQl7DCoNzwzyUd+b1Z6Pf5sVLRmEi
tYh8+vdJWhNWS8IU6f5zaXDRtXc08Q0E4q0/GX1fpAmTIX2E7rdJOytDf3TI2tcRk5REN7VhOXL7
qybupnnNZLoZfHYKHRkWQJJHC4RyjJS0I1nFEybA5WlNu0acgwh5oiQRChC/VhK5cJsweUnGF4bV
xzFZe3rOVvSt1s7UVKimK66947jUWO196BW0f3yboNDHWD4FxpaDaRKbKx4uboPLLqlnlkTmOPLT
knxxDlq1nkAaBS237877WQa0bhHoJ/SV7aVNAACZTs9o1sLhte+3bNws7Unqzt3wWRYPO/hy2YMU
BtkF5jbNsXdcM35OfkhrA3iW+eYQrk5XMYOAilUd7Lz6KCsP2mBTT4zo6Zmyyaafu+rC1jxiziJE
bi9SqSD7Ya/pA+mQaBYxE2FiFb7++O0//vaf//HR/0/vKztl8eBlafW3/+TfH1k+8OL9+t/++bcb
IIEs+XWf//qdf73H3w7BR5lV2Xf93/7W6is7PpKv6t9/aXo1//XIPPtfr27xqB//8g8nrYN6ODdf
5XD5qpq4/vUqeB/Tb/6f/vC3r1+Pchvyrz9+fGRNWk+P5gVZ+uOvH20+//ih6NavD+rPz2l6/L9+
OL2BP34csvTxkf1vd/h6VPUfP8zfNdU2bdu0dEPRZEU1f/zWff31E9mWbVs3LUs3NaHYP35Ls7L2
//ihqb+bumJxLwVNsSUs5cdvVdb8/UdCM1VbNjVTNmVV+fH3N/4vX+A/vtDf0oZkemgA1R8/7Onp
8z+/6OmdmUK2hK5qQheqsGVNCJmffzwuQerx68r/MH1ZJ354oIcszhUl06LZnfUFvf6lj0q4XR9I
1m4QKHlXa46y0GEKtApWZOsOyzEEwTXMdnevFXNETit1VTvMNzj0y9mW8Sayx2X3Ck1xS1N823lr
3djKzYIyszreAS/OknWyNh1rqQAnzVWEgrRp7owyEgo9+KYzFOFUQIcW8TptAF7VAEy8XWCVoeVD
ysFPHcDGueElnNmhOWgHVgQ1oc8LFjSwdv5Z7eb0O5tdQNbM7A4xai8fxTlmGihv4S4txZbKBYNI
vtDfUNwhRHMwDLxo63JLIMF7ANuzWd8Z3V4n+tf0DKBPzCcEK+oe3A+yJS5jl/ZNHNCQzeAiVI4C
qBOy0H17vt/t2WE3/QNh+Z5MBOcnGZPAI8p9uQfus8VnwWuH4TZ7Xd5u3uydhsweZoiTXGiFzaJ7
geHfBHRrznbyihWV7yIAsISC8e4v+cyY4vFwP4PZjc9qxnYF1QyBwgvzw0aFZQCtm72Xb+oiutQL
QAv7ZEY3Dw5H8KyI9BIYiBhCrv8NMV8mIBD1XHyMK3mTr+udFiJqn2XqUuFJuN8eq+4J0deqWrMA
Po18okF3xTgEIox3Ri4l2U3I7/bgezaE0EC36pFBP3vxDrOitRVXUpZXge28GMJRzq20qxzjrV/f
btJawUC3AhhMEkSwDTfhwlpgJN/4m341WZOdu5Yv0em9xEtlHW3ZniyNA5uLGh0CPr7tUoPzZqIv
QJwQLQCq09q1pz96akWG9f2aGZvOH/jCX55j16n6DXeDEFYgWd1o1+6ZTTUO0ZAZ3ALnWo8kbCIH
MqZc+3hKsFHWuCO7VSEvzH0lQzd6Yd+lx0f7TJcGgS+28YO/Fwf1SrNi1bB/O5FK/p6N8gK8Fav7
DNQ8f5G30dFfSE9ctOahdOg6h6FEtM+4fOjL6SJizfk7dQReL2JXuj22UYxLOp47ouSZADhCOajV
pjHwBAJHoY/ATEpheK8v81vzoBmr7+unisfINt2wbRrs1GuurFv/xAe7B43WfLtnHnLxTvzz7HTa
o8Rkq8RwAtNRSKjRrKZX/YogOb9N/hPk54xPv42fqJR2U66Si2wYgLejbqOlxBFVEnEmOfpHxb2t
hbJi2mviFyLPdumdyR+rwQ11EEJm/SuHWaHPghflxBBef1sgM3Wv8ke4nNWMrNpVs9YgYMzJ1CVA
4IM3RpLSEtL18gRT3J7NvWjHJZJPR0OBuGBM8uQ+SwS4TKcsyXLDix/hEZtV77wu5HyMBV51Fgpz
3r665/Dk7fpPw3KKL+mdeS0sYzZSlbrk+GBu470A9BbDjTJEWQ+HFCDpcnAGiCuzejMunvKlvnsn
6fvAeRLswk9K8C0FjfFI8VREXy5x4o7cza23+D2RZkzYGfke7AeiOUSG4Ulc1FNgP6vhpiXRAaLe
nF3mQbxZ+5yCHeZq18w+5I2CMv6J1AlzZb3idTskeENRfL6L00a9oE1Rjv63erRO7ZzwzKu6PRKX
uM7QSzKcuZjRZlLk3LWSN4Tds5qRMoQgInQeD0J4yzkahNnVX2cncgXV+YuDJW12HBaOTjKD8yEW
zMDn1afY8zfY6dpr+njDqQ0tiG9nWNZofqk2H/iYGPJTJCHtBvawxrzndPujWCrzI6mJ98pfaCSq
8Bbo7qFzyfacqo71lNEsRczBfen9zo2FiZGG37FXMVbNI1XyghfEfy+wEBEMUSDi0lM3Goq5g/GG
nJ3t8reuz/hr/P2Gl2t6Fcf6PiA92MUrUvXupkPgHpZoxj7VHu7JsgHHMoMi2n6HYou8mvqJjc4c
x9OsQFLHe0o2/HVvr3DJqjoXJmY8YOGeYnQps1pZNYxKF9wHoCjmi6UUL0Yy7zk85YP24ckMvvSl
6ngnffUmEQ7aUZUxEEBXwXaWCb25QrC6eKiPZwS52+t8/S1tmECJHTGRy+cjniL6/y4bv4c+jzZ0
x7bmQTlG9C9PAR9Rg6qHeNDV9D9CpDNAK5j8r9PLpx8rZt4tfZA+XLGB3/OirFe00UdAI7OJVMCm
gZbzz4HuxmerLUhjRGcQaE+uc7YX+qT7j5k+PeETglfJLW+kJi5oPqi00axljq+nBeWm1EAWYMDY
0uz/STH5/1GZiIDzvysTn8vGax7DP9eJv+7xZ50o6ervMmWdsIgTk2XTUsTfC0VJt37XbF3WLF0I
W7P/uVKUVPl3SjjqNtmkZNQMjVL1r1JRUvXfDVXRKS4NTbdtQ7b/b2pFqkwe65+KRUMzeXhd1RXC
YzXdNFX1X4vFMu8EomwoLGOpET0QFPR3/asW59XTP/7IG9q+pnL5dcvoil6nCcpNXvHnTb9u72S3
eiqnm3P3/I/7/rrZjHNSotI/b85IVKbI+eebfv3Sr/sY/QjEwzz94yF//c227eaodv9+cy0GQkaM
p8omS9bYjZ1XPGu2TQTZkNw1M997IupeXQVpfCqZqtPYwOJMrbvJGrPUMu2UXSa7EL1Vu18qkYkC
qlTUdSNbmOwzRiUdY55A9m+eDbuzHoPNEFZk+1T2UdaNdSshaAiR0fiVzMzbqmWaDx6dbglTsR1U
RwVDSEojdutJwbKPQmPTxgzTzKDrHUnxk1WVCczsingXMWlXgR+i2tSbdRdRWVR1u+lqb2/4Ofnh
fUAovYuAuytpEphhuZXY+jhy3FkLWw9BoVm2E2dluy8tjwBBi4ohDeNxF9JzNqqC9qlKn8qTKurd
mAFSpuXPVcWgoG4HlRQ9dMxj2XobI7R96BEmwkNeGJQEGJMSwz1yru+WUixsrNdPJtSOcvTxojOr
NguXMjsiYwbYR+owkGJcS18q08XORr09l0D3jZ7jxra982zjtfblkw4CeREng4EfrsdFg+S/TXX8
YEptHIPvNsMvGVoKs0nL6Dajwb4gV9stuPkCGU8MQdZuW1RZhrbAkxtCHwVB+RwyRswV8tbdKNxI
biY2ufuzqTt5O2QuX/2oL7VyisizZSaqmhSeGl19juPAXPDAFnBGKAt0bVInoUErKRheKnSHpdxf
2lK/aWljLttcRseY40r27BDv9TjcgEeOcHfbbSPsxPELPKIy325t4duydexQrT8CW0iqyeMOTVzp
V+jlYgdxbQogQGFtD2HAJTrNp8TQ7GslS3QKFP9gimjVS1EMCQoVhZprMDmQzQyGZ69qE1WgZsNm
LfOoPFYynDVTWraTzG4g3n3bjsVwk71Udwg0JRtEl28VCsNjbTDvCRXYeFLnKus0pczRC8s4VyOj
+QSVb5539G6ybDl02L6kjosI8TzaRQGMNTc8uUXkMvZztok0wrBa2ck0lB11hWA1aMJ2/DMcSIp2
G6wzoaeWS9Uk6bzUmI2UbY0EPlJzTAY5FCIOy6OOs69u7knVXGs1ubX4iGdqyfdRJuAuRABXzcbE
okdJjl6mfEcM0x58SV97IFUC91YkRMDVAbXFyDdAuoe5squ6ezbzlMNuwkIXKdufREtUMjArWpqh
KhyzBjMmNFncbF4ICYDVS1cjSWwrxo2mDJNfNHF077s23wW5Yc8Kkmb9xCtOftdCo5JTmHCgFZ+a
0rgEPP2xtP2NUDtlVauGQU85xfJg6OoGnQewM61aqZJtOa4pPRcSnpvAY0Sm2NZ3mSjTuSVQyNYY
kg++0QlaiLGLyaffmhkIVlCbYdEchiSvrn30XMl1dJRHw59zgn52il89037uGLKvZLXwdxZDc8Ws
8o9RdO9DF2HXCKThkCTK2dRheQVjCY/xI/fH+Av9D+4Gsl2vUhMh2bTzcltUcYrA2v2OQiouqcBx
VTUcvnbdIF+DEq3HMqNO4HtSZZ5qaB9NDAzTL0M0uchRjQZthm6AoTY7Kdu1hXcYgOWhn1EOGQ0M
2FXeOfdZjPygzWiuUf332Hg1jdG0FgHENPES8VgIJFr3OdVM/00PcmZGDYItZn64CoeI7IRBkZdj
XN1KWU22foJnVPY8NrxWtGqLAS5CB1FOuCEKypJCr80dkzRe1xjGlZLD9xs1+uM5/QdPMdaekM99
Eo0bk/SsBUKmm29F+kIb0Bia2AlI1RUae7MglF3wf+YVKzoPkTDt0vK+xtSPuNn2e2UxyjKuJPAJ
RSgR35MNjFmsrZwK4nBd61n1UQ5K2B3MIqg2Rg98VsVgVQ1JTe6ThFdbUdwKVSu4YMkNm10X1s3u
19+GsvnwDFIeAx2RWGR1Ti2sV05RA7HLJoyS9EhnUdlhl1mo2aBz4IXEIIUJVbP5ZHGIbE2a01VB
tqDbatvGYnivAys2q2BlhNTKMSsojnVdIZkzgH+synez6cVVlgA86MU3H3X05BVyulI8BQy3Ais0
yA6i1j7iSCN4ru/Y8vWVsQY8VDFEpmtctVJEAtuoO7Vv6E6O/SAItpLROhEK6lvE5HXVc9pGPds1
U1ICUJfZcyRkAmaSYsMBfCbAG5izOjLXRr9qNj7Hu2ogbpOseN3lSB1aXx2hJLAnyGTEWBUBeTJq
+jy9In9CK90BM4vkryoymlvlufq0WiZN5ISKHJ1LJNVKIg+7gbPWa1kuqlZ1DPVVyyqAuaXYRbXS
kT/NH3xmlxplWUCqRdKNyM3SwVi6TeHkOrlNalJvhILO3KDbM+YMRQMKDGh5IQlSFB7t2BJ1obNN
hHJRy4q0qbqNLxfm1re1aGEw19Xk0nopJCoHbcw/1FRlzNuQQivb/lXUkxom1bN5jR7FmyBXdvhR
Ut8EcmMvzaRlWhIS/5Pp8opw2PapVeqtyBQy2v2dHcmw8jrrxXiyNI1oOulZS7mYRR4dAiUfF204
qU2KOFgnou0dWe6TZYObRlUZBcqCAT/SlB5/lmNlMiYzney2UTDExlwFaNuWriZLmtIlykpLrI4V
sN6nqbZxI4z6Xf5SyBWYX2JgQt2N10qEmcEO+mWjKtVmAN7Q55zmlTW+cm5gjsdjYfaeY9Q5FlbP
38Q5Xtw2HqctUb6Dpb1vhUU0nDJevRznUUGEbZrguPU4FeahAT7HlJHofpql/1KqkUa5JLVrJWOw
IfDyFFaK/ggJh+cCFYKOXNb9PsaM7YqcXASevzQyoCn2lBSnXjLEovRuclx/VbswA+YJHiVCFFkn
o1T1hZ+oYAkQXutlAitOASVQR8HC9bemrwjEHeomlTGI9wLPVxC9jW17L/X2WeMVV53WstNsd13c
vpZPklYp9JQQdNPcCNoWe2sdI531FOQVXjjX5OgWF5hLfP1dGL49a2sM3l1X7TNTEHJt6B96EGM7
DEvy+ZgJBYX1HnRuhHyhfh5t6HxVxybaSCFVh+eincTMX3bR7LsyB8FlpOuowYU2Cu1iGLnGp+Hu
UgO+g64DN/UHjTOn3/boATvT3NU5Gj9jUiwG1eRTAZ48BtlPabTp9qHqbJcZlV5r0b3JVAsluIRO
1oq+khRbjdkajzbN1p2Bf7WX2e32XvHe1pif/eizMVUoyRIYhp6LByQDn1bgwMSwiKuTVtc0Sbr+
QzRvXVK9+SbqqZRCtMrUq9V6N7nJvpqQMdwga9s68vJ5QUy5zzQpLFt0bRadXhNjB0QAX83vbg9G
1Fe1tUWokKpgYGoIQKDcdE8lRxyCUT5kEo43gdIcwjT/8EAuzz3PZpyUi0tTZaj9LagRIKDRdWs7
JZBxGdIvs1D4lU1HCHSw1RpSFws6G3TYmpJs9DzXnaAklM2v848EoKREvIsraTQai570Xegricsk
1R885Hb2qyy36HlahIo5gJkgza8s3tbMtfD/+OnwbA7gdpGBjj3PlyvaXPYVensIO3vQJW32MEKV
EBSDqOFRZ8SkoNyza1rJIZEBcVbRxagxVFR6Q6QYCYsRw14f9wZHYg+LY2Y1nePiN1nItoi2ZUBP
JujRhKXV+DaENMLDFNDfIES5NZvgIg2SfY39afRt6vTAJbVepCOXFiszHSOsToYfDjy2gVfAri0n
nzLrfGDvC7UV8S0f0qfebS5lYFszVRIU9rYs7ws5xGG0qMZUPCeJumoCixWpQPOgMzIrBDubMeP6
XU3eluBLi4M3N6nPvevK9GdRCIoUXZWom5tP70WTajDzRoLrrjn7pXUsK8bLQQa82qxneq9wZncd
Ypj26DO8zkokYZ0VyU7dkH6o9vvK7N7MSK+JPC79Revj4i0hMqHlljBmN9jos64BpsIMd2QZGaUe
pK5nkkVt2ssipqmf0DXsZR+Oj4cJVBbp3NCGrzBR8epl0a00kJGysPl8zLgESrkguIZ5voKNuh0w
k3kKJ4MWY8gOGJQY5oRpQVyrxuJnOjIeUHKPwpQjJ4r7biGmLLcAXUbjfkuSUOcG5i+GAxJBLEOy
ymj8uWaBeiAZ4ViOySNPWGo9K6FpGQjVBjFFjK01wJdVvDd/4pGXw0jKm36yLB8ZBF+WZarmHCha
yBKuoH1FVBFhV+1FfCJq9Vq3rFKJ8Ug0iaMqj3zS+8xh0aWkgQUckqmO8Xhs+eiDUnsIUe3GALGQ
Yb8yFoeZZOTrcSy2Tay+pwPAvVhFjZZ866l7Ugc6/3V8EwYCpSI65kOVcSVDLuJnjDFK7cwaky5c
6hqnd9+8kCM8jcdVpPaLkx/IR2OUFmbcbuifcMRaDcYPucM8YECForlALK9HFFyYOGrJbByxk1Pa
qBlHOb83ntk4PS651C81FANDui5f8N5ghS6qu6wNaAxC4uCkaK1WRMtZcKXqAWlpSMZnaNtLJWnR
3VdsrSzCFoeUi3DMxlWgHe4rUD5N6S0TG/cKexfInVwTcGniPgThXXkwPrpOwhtgPIvQwiI2bENZ
TC7xyU+hsKakFXnaXY09LUE84eKURSvQdMqpzvBKx6+qX351CeIfViD4Kq3tDKV3UtQKEg9f+k7A
gqgN5Uvoyj0pkbL3oQC5GVT7QJGOY9QiVVciVpUxOQ05IfVa2Z1DAwVfynlSJh5p82oHXyFsUbDG
Pw3Qnr6rNLiCEqBzRf60cQ0uEpFMoEtr5O++W3MYe2WBhlb60O0EEp+Uckkbj/EAwdmVv63J+lHo
+qUuvSdpekNWOFVKukwOn7kvR48WgIeYu2UFdHGF1bXqAd+fvCaDmy7w5ZoLXaB2UwoOgW6wHQPE
Jtq2/l5IF9lr/FfvQJdLs8ZxbYXoMYaWFus4Yjo2FAsVwYiy2H4z6oy2e87lygRDaJT4Y7y33qth
JE6VfcHJZEFL1PjETLIrNfT1c7bdn5X1bhs0IKyREBcBbKptxXeRoAYJuhJR27ntvYhvE9cA/1+Y
Nj+r2ZjRAwiRu4xLvdYJip187qM6BPOm35UmTl0kxa6A+FYYTCXi+jjGwWkUJMTGWO7V/j7SquhV
DXl8uPBU1d24DValtCnWfd7c1NL4mdvMg8Wg9wt36N6zktTyvrOJ4QrzuUIfwLeZn9Z5SYb6ODIa
vSsuN/hVdE9dJly6CtxEiodLmwUkHYzHtmSb3XnNIY7yaZeN6nywYa1FbUc/vIyPfjhCfMUus0gN
Cgqc9aoYqHiUgBo06swldIFrVw4fBJli7RUqo+kq2DaRtfNzhIldO7zwmW3UQYDp0EXoWI07D+Uh
oanz3tvWPZlQJ0JFvKqT4567aM1ikBRtlpxMNd27rvWB8fo62f4GHPq84HuZ9OPSQmDkhppjcEBS
+zvY92VkpxPTVjYjKGOOlWJ597ts3ffBKvOibCG1mDDioSLhZ3iwhDzJqQIBtTlFsqXjCPAPOlvV
WQQqJjKmVChbc9yk/WlkGPM8zk6O5S30x0+V7W1QDIyDK3tTJyUpZTorZsF2ufTqAJ+tFqPuPeUe
45+kYr1U7UtUmQ+/usRubm68uNzxVqhLBqRUYtzpPmeUb4efblljMIztYy3EW2f6n0qYYHGrJKyZ
WOuiyP5U47jErWxTDIfDu9xgX46KAzfQKEVhHsmaBM+QCkLr21XSShh0TVXMdYBSiok51kBsaHQ6
Fmu9evZJLegHMDQdyINUcCJmGfRKlf5H6ZqYLqxk42k4+susxGBZdFTcE09Sb4ka2is95AC72WiW
QYJvtpcUc+/FfgaRg8i6zDqkkyk8xSPljyG1yshcJQ+CxciSo9fF3bXRT43pwFuWNRX0HaGc2Zh+
5vDSaI4qM5mLVh/VLpkscGGVz7q3yAeik5YMEfGcg3xrpXJcmEX7KfL8ro7iWvl44N3OuE3QiETA
GqoBbWiGvdc0nwo1tA894U1F/LMV9Dis9iVjXJr47i0o2sbxvIrR1uRiCsqbxfcDOJrypXXVJ1uE
x9gSkyb8nIbFu4QCekoCMuLilnQY6Pq3UkgLrXQJ2mEfIcfSTJP7F6sXgNB8XNCK1xP5pu3DFIG9
GeEGQfFHzsMl41piQfGnN/PKtOEL0lWsUL376bZsh1evLwAkYc6hz9fm49Lw2VOxQ9CXtYSAVuxL
Y3yEFLwty1A9xXPZITs0Gmwuy70NunLopTd/iO/C79/aobKhQOL+qUwNcCrrN5FleU9BzQWBlbj9
HMahIDxbvgZR8F0I5GPTsTJ0eF9a1tMhsFAo2mubGE38dwWkZ1HQlrIqhAFNJuk416OnPpAw8WAc
yvHQBiQVGBP/KGmrjwZsjGW4y3H0MQ4GxyiZtKOEjHpyHLBt/JTS+BBxZZrhb37XR8KvWzLDZe1i
tipCVCuHoXvufKK+zIFRPXMai7W/2lkBV97Rb04BmuhGMS5eJ9gM0+oI/PxTrr0ehJqfbm4RM5lF
3BCe7uqfQ0U2krD9t9RnaQ7yHLyK1T5nj7rtH6pIyfT+thKar3lpa4T7jmRpZIdBlCe21wNqB9Kv
SSqBlKfjHbEvzaB9yYllOtm4DZGz1h67qTZE8itLm06BOeyrRId1KEvGQna0WnKdvOPcY3KyD6T0
lEUiXzah+SK8qfkWvduoxmEDEdMyDtVXLlNaUOZxuSq8ZHGJoUynccPph1ioizP0FUDopY5JpVRq
Rz0CKtR4njPELRpfyXiVUw0nXYOeZuQCPDN7ksLYooPhQD/hmdSFbfHo+KDoLYA0ajIcIJlSsArG
AHiz9D1E4NxR/Ud8zDnSaUY1iPhkXt6U6WJa8s9Ej9V9l5C/EGWZ4oR+cCrVzt5JZLm3lGGWAd4m
aD56FlVIBcObjgnBS12m2rVLiucw1Lvx3ZQKtlqQjGpjSMnQiH96PtxaIey9KZGIbIFlq/Ea050a
l7aZvXOdlaXu3U+VpxazSWFLl6qTn2NAQZZnH/NI72e6CWUoFNfMYACmFFAgmu5nbWQXkz42+wQ0
AGWCLjAp2C4ae/wXfiAWAY1hCgDoo8Ykg81zgLwhOBM/Ht1rkVmvEbjHVapgDshrkz29ar9JMorU
ULb4snE0++x7FQ0KplWQw6DY5EvRBksFHWM5x8wiDegmtKFOERHbayslgOkjmKIohnrSSfo1sZB6
TpxKMi7qrvexpbkvIlW2tkQ9LxoOblGn76plH+DloZtEF8+m9cqgBLBGevKU7sXVXXWW2PLBKP0P
7dOLynGrgkottEVfoIhSR1JBPZ69jPeKmfcLIZhPqIVXL+Ig6JajivK5xMRsRXgfg//F3Zksx61s
WfZX6gdQ5gAcjU8ZfcdeJKUJTNKVHH3n6L8+F3gzK+99L+09q0FNakKjFGyCAYS7n3P2Xhtgg3GC
S5NFX53cfw8wJCeYF2gwvSSS9n0Y+i2ZXM6pNIq3KZXP2CcnPKNm49JVioI16np6LBL9rYkR7Yzs
9cOYoG1vH+KY6UfSfjgJEnHAaNKN3hw5EjtGK45C5ksyKfT2La9co+grTk2DzWrsLNoCci9D98Ma
6DPrDClzFb/rcgJtXiavvmjE3SDoCuTK+p7V0r6aZ2ZhuElV9yvvo26XrGCxKOMtiOE5tU6dZmMS
nUmOeUMJWNjkFHOkvoTuegb0acovCXE+MWmNYweRA99zV80/89Gzdku482t9KWs4gZmVBwcpi0tV
wfuTkto6qOZ+M7ruVsTshUpps4ubX9XE5sKor9t5TRM81CP1jLc2hUWYMihiXY0sKNOirpedCdFm
WJIJoLFmbyu66exTZezmQN7SbK6w5WSnqHViZjS06hdSGyZmfPAagoEpGozZxLTW6sBl+pLjnE2b
FkownXt37rzn1o/0luI7ocYmErRKDd5ZZc5R07HWKwgTcU/4yMypc/Sfp57vVSVmWru0meqlj6rP
h6spsuYSJRDtTJkf3EkCX6Iecw0r7RIu37X/rVP+V2YQGOuWjAagC4iUUe5Gib5G3e7ROrTcG28C
UMoM1E6LnehDuQA0C4PsD1u7VDuO4E/Mx0Pd1dfGWrJ7Ct+VtQoCQfvfbb1gzQTA0zuwzGi/ZncT
2UXC0tGK0WiJ5nqNByRzDZ2gXd+Qhbw00IkLPwk2TUAsTpBa+66D8mS5yBHnXSdqJDHlPGzKJtyt
qrwZhr5jftSpuhSuVMD9fPynHYC6hBeTo3+1xUvD+zSn61ZOZHdy1D5KmqijjY92ebOYiGznKZgQ
oNsLYYw1ni351i8qe+lxbaYTCV7KKg7uILlTFg9YRE/BWyfii1vP1bW01mwtpDB0Gjm+Loxp8oWK
2hQh6r6Z+M5KNYKbcP4Yl8l+0JaLibVHSeY1jw6n9gzPd9owCWWWpybxKwm4FGhtvQsHG/vsWc5N
tzPBTG3p7qkrmIvidSbB/mffigevZ2I9jJRrXt2OrMvE+mX9R5CE6cYX6BvSodh4bUs/EuC/dALk
Oc40PLalueCK70rffcOrkRSuOeSBOjpNA8DXmzEBuEyxomz82ji0V0UygmIpl+eM9ipTbkw33o+O
mfkxm7LtaEEFcsIUuFonfmQ+Uet5MzKItaNDktJJTF37a9WO6oANd06Chp7qlxh7bq6Me8jK9Gkc
0/B5Lkq9pRPa70CIWGM5nkNdf6BJxqBVfMuLbjw5MRxS5lruij7ZWmav3AkBXN3YwzajY7v3mB5s
kX8QaBRPCeb3FhaELX+mQ9Dt6D8Bdj82fUHizxhBUdOUr71wSWGPGXhztfksMyy5IsM8hpMvDbCE
I67ry7JGE5wDrquKr7yp/S2160S69yXDLbm4l6UET9AOYh+UmiyoIfxBhQxUOiRMaZE+3sYYLnBR
KJAtSvwMU3rUTZr2R4aL9JqM3x8zrOmTQpQ/d8raup7c+i5vi2kgfG1ZAFv5NjP2Qc/x0Q6wtkcd
k2G3X8S5mNaL5MriwfWj5WYl7O4CRlOUw68YW3ubYwV4Kmd4B10qHnvZiedmGd7dGLf00pEabSQZ
GxMzihahVTkif850/N1OI+AVTB2sorY3wpHLNiRwa0ep9a0V/i8yRMnGChA8tLxqHX6kKBrsjQs2
Ou9Y26oRmM8sIBw0UqDKxNgzCo56yqBz9jLr2uTBxeFSZkWChiKvUJ01A5LdjFCsqZqTm0OHdZoT
UJIU2bReE2aowXGc82jf1mUB2CtE3VDTzbDi6mZ5ov4pPGAPvjx11XDzZfwLCNM37X+hXubFU1ik
5rCjFRLRlmK/znf0VA+Nl97bqYuz1ToXwfJGeQMyz+lOHD9eQ80ul/UJIR8r6gwEmFtNl0gpa9Mg
i+Esf7NoYW7CpPhupdw2HYqVsp8eKiesbvb8aizxo9O4t1Iacfupnp7nVH5RTvIjSasTQ/6GUhMi
bsKQZIfw4dVzZ7ysToUwQD9n5S1qm7dAyYcE6Aa1K19eE+9BcUCiygg/FAwdco7tXMgvxUDGhCVH
7jVp76s26Zhtj/vO4T4MXWDTFVxaqTezTRbbEr+O8/jQ1jw3SQEfVnJg9aEt0gQ276gZXlJ/6/JB
7kufkJGgHPZxmF+kQIXjF+mrN0/z3rF9Io2EhjudWHel7bav9dR3uIlxm7IJTmhdux9Wvx70Cwgo
hf07igsWyca3t3OzanT7We1dEa6aEVw2U4W8vm28hwkF0J1A2L9LudpIdRTzDELt5r6ECQpJStWr
ZIRkNjcJvkyd9cta3/sx4wYMJOroTwHwbPbpzSBO/hKMb7XTPAzDcw+XoM8Ia7O7bBv2aITivHB2
tVWzES76Ip3lrQvtt2ZsH3RCnmFJ7vlUlfFWSIRJljCPymHvTVPngUVpOWpAq2EFwiFxCazwk5Iw
B1f9rIqazEqa/GQsQMNQPt60YPCYjOT1tGKhqmdeVChB+TWv1WlQmhvA1+Z+6CfiPbkbpwlhT8as
4IHmU8ZeSJ2pI9ytfn8aF4QVbkd3Ns8C+FkLNWmRwtWtRPUQdO3HUjUfdFupUNZzcgUQf7H6S5SW
0YOrG8jQbuBti6p4j21Z/myS5GlBoNSMkyIjLrJOSTF/oxV/Z5IGI+aKzkQ4xqA4KgdUDXTgdvGA
+NOPpXuNZSzBADnHzIKZ0SMS4CzOK5ygnjU+HnF39usXpej3mjD4xtA5glHp6a9tNtysdUPOSmZp
YQVDoPJjB8t1tAIZGXf2fXPLbHK/yqpq9tZ8lkHkv6wjKXfV7E2NxQyEPv3Esb9aCvc2LtZ37MAA
+1uGTXY+ikuVFreuC9IvLMA6FvjH8VdZbsrNPBFbEpiqeBp0+TUNUXtlU/w+Ora4jemEINdtk/fW
M8/KxpKK6X3+ZuhVp75zaChJL57d3hci818QIaYQbeZ3K5vc0+zp792aped3JfCgkcc4SsBrJisb
B4GfXSyAZGFRkV9Z9+VFrR8YWZbA6PgM+jQRU80S7LyyjW95Ldm8C8KlJbqvEaF1M+6HgTiRepA9
6cMxa/tcxI9hsyAUa7HoUMTAe/j8z3GaYlp8Tnzz8UXTSINv+/mAsgKoRC5RR//9df36xW47wpHu
59vn/39+yG3L0L2P9/aCtHcQwfzy+QFCjPCW6kX65fLSWB37qZclR3/9pxeXDrNALszno4uU06G0
LAvguflde5zegjZ7DPQgfhHTt5NmROEAccIOS3JBViKJ1yXokFU+nYiFK/+YBvOWdjL+vnQxAN6g
Tj4kkwBM0lX1JUkZSREmKp4pfpKdF8vischDs7ecQN1mHSvSvNhyTDvPpxoiMP1E0V2cklrMtzKs
3kRsOv2YXj4/+/ww1uBEhybfqfXB//7//+lr/QwKBYs0eZcu7GiO6sEl8TOQoCPO5MpJnsK47d6w
pur1f217qB9N7718fs04cC/NlFzsn27wFg4CBo9N/+Lz0dRu8debcqS9y6NWvDbik6G4/3y0ER2Y
LYaNBf6pF7Qef37TaPckM0n810M8h29NKtGfzznSjPXXZwxf2FIN4OTPZyNdTedQQj5Y/1kG1mOJ
Lu8xSwP5hqxm/bWoh5ZHkftPnz9vyGR/QceT/PmMKchwzFgJU7n1twUuvFJCcao/n3GF2hELRRje
Oncatv9PVNj//1n6gn+p1b7/1cW/2vx7+Yf5q17bXr/rv3x9Dre+i6jaQ9gaKsEjf/r63P/t+o7n
CeEIxw5C5Xn/x9eHxttbH+Eb0U8Ld9V4/6dY2xNY/pB/K9sN7dD1lPy/0Wp7/2DrE0KhfQuRzji+
4Meh/P5ff7X12QyFpjmjadYPLmJlUXJgz8Uzkr1016j8VtoEAZWzDO+WDI+dX6UwqH1SjUaBm1sX
v4aihws0mPBKD4XheNIw70XJqWmRHHTex/tK18SPBRa5fO0+zczwkNfRgUxxMA9tgyVBdh54y/yR
jtQJgdotG/rqUsYT+AIP0Pp64LNs2zpYqfXLt0zyiH1yuum8gtoQNJssShhEUlxfW7dRdFDEZcmj
6hDohOjoDh2Yj4vB8hlrpl4eALxiGDYmHgYX6gdFOwljuqIoX4bdX3T7/+mi/Ktr0v4fXl2PawRv
NfRdF/H9319dBrJh44a0EogZeMxBCezKyiONu2rsZxpuk2SvTJpm14UWZOAuhVCHE2s2TAgEquuj
Sd3vys5vDvZrTlrTv3l+PnfYX3T6wXr1vTAUNIxXXydDib8/v1k2VdGOM60O9e41LXQT8sSiFnVJ
P+lzpzXeGZVAjmBDIKsNiW1Gg+mw+Jrqvb6qcARMqofoHKSEonofaGmeaqmdax7m053Grp6p5mNO
NFybYL3eSa8O1OTf/NoMuwiq0ecdUAzLdWlAB/QdM57Fqb+iVQATWPe7uWuK89I/ap3sdb0yxMd4
2VsB8KWhtfHKQxEwKMrunRSFVAUJRw9+/uL5MTpDionaI/d8kVRYok5+y6Gz7iuvHYkHd29REDgP
xYh2OoeVouHI2hGBxvHCUW8OMiafYxedP2+QsliGzb++OQLew//44vvYOByOgBJnrVwvzl8ctaUO
xBBkzaqkyuiERi91FuYnX9uP1VxMl8HGv+kaXx1tsezJ1iaMFOF1kQZvrlfIvapB1pi0KDaDnyYH
T7blxi6m4OSm5bsKFn9rKkDZMxn01TLdj6Gia++GetiXODZ2roGy2lrtrh2yYScs2936S/eHDuzl
UPXMkqtwxCye0CxaYHwWBInHzG8ehRee/HUcoRJyCDup5lMU0Ted+4wUJhQ+aLiLbIvCe+BN3VS3
VjPlUS0cXILIbpUjk1u26K+yb/yDVXU/NSPaQx0tGoQfHzibo7+gLDnkpTvy3cjY60WfVO84x9bY
em+QG+/yPPgS+wsViIKuEHk5gDBbQx4v2Sz/9YXigvzTlfJDX9m+8tAQc7phCf/rlRpdOeR2x8Dc
VDE0/JgYaabaDMYR+scu8BflPoInf1caTMuMEdYd8SYEaUh8jQp2HBqXu95QwYuRVFnZ/XAUccMV
fZxogtRaOwg3q2VVPYO22tHC6i5c5vRuNtD7kCGvPWIE8OTjtKeBbIN9Zleo6pSwPnLRoOKdXNhD
1IiBBwYvTNLxkGSKOiSzCCk1JZ+Ysz+2+YaeMqwclbfHxAb73zNld5eSXowYnV0GV5wK9TURDvLb
wD3FWGBrPV8WDz93kWFWnFmZma76tioPRZXdV0EGm2Pqt6Ho2+PidcdOhr85Xo93tbbtk51M0E1o
Oe6r0v45Iz/dymD4UXlYItuIgY5AqEWMxL0pCEara/nT9VC4ipacFi81GgiyfsJwEV6Zsl+KgMiE
HL1Ar0JDsKVHI7TigK6G3t7ZHlLbeJVXJJoqArbxdDQG+0htGWtjHKN2Q0/mY5B30+OS3bjJp70H
YS20Bvm8dKsI0/2hY+s1i3lE+9Y7czhyjiqmFfNc5MfMEOwghWx2Ki0xaIoGY+SUfU2MG1+oF/fK
yGyXWRhh28rGNK35nahBzdmLnK+ZE0WwmaZfTWvUShjhjRvtfC/F1Lw+TdXAMMrofTkRXLUu/CVq
8DZ9G6w6gubsNIuksqW7MtgfdoAyp3Ua/LPxdnQ9KhNvFMDhWkJueoyWFmzmaXzxjfUQu8mxH1AO
al/vGY+WZf8VlXRN088iTDhF/1Lkl7Em19Ug+zkUKRxhWrwrV5BBt+z0pRHWa9V5Lu0mP9/ng+9u
dTIIsrDRJuhInEZomo3tzTvZQLFM8xjLeShBoCbRH3mfXwfmEYewqY5Z5179rms2dZx9KGETm8Rk
PUFkKiqMwYii8Lu99B6mS6OwB3shwYqz+xiuIgEDgq2bLVrgvoPejSapNAwThle7j7u9iaOPxR9+
yshJoNncTeXgH6bJo+02nPKOYz6w/4GhEDzZcFUluUzglow2E87nmUSPXqEP1cx+e2tG6l835SX5
XVR2TdcAsSlYYImw9DiV+c9eqvdsjnZa4fr23HM5f08T+IiRCl8t097n7hz/aYP8G1Ljr2eJz+3g
LwAGYQsWJt+VyKdDW0n/H84Sta+TicMDFQQi6ovX4jpQ7nKuIdjQXaSJW3bqtV+a4tJllUAxBzA1
oyizSuYlfc2kxMEu0USJfZZSPOVlTYsavpGKhysqxg2r74Hz0XDJetIk7Kh29kxpw0vugk9QZrpP
OXttOUNiLE9hFzmaAB9fS+9M+8oD86JPSVs4z0GxU12Q7yspwAEt/Yp64JTXMfNXrNp3cXild/Wr
98Z+/68X6hWE8bcdlZfId7Ew2kgQfYmY4u/rdBkO8L+rgZTpmBVXcb3BQ2B7t1nr4k53dOrZlfrU
mY4K7E8sBzgSUKbpo5EZB3h+6n90jvcdgfG9Y8FsT6SHVq9wbv/miYLl+KcnKj039NjDfZtBwd+f
6ORaFacMxCviKWqDZpc5pfUKagFcfgUwgDp4vEom1cYq15yXEZ728G/up7W6+IfnwKk0CLjWNou5
46zP8S/HD2H72rF69Hz0O0/dlA0X5EqHSs2Q8G0vvg+qpyjLvpRDWx4uf54eGhaYrVfr7KEM4dJV
ieXt/MjzLhYGVhrfxKsOuLEQLXLBZ7oTR9vVD2WkiX0poKdlWaUOVUnwDRky1rlcP3x+xh1vSLHO
bqLwMNWtH4YOe109LZQUg0i2YnBp0qfTw5As1pmO4KaRgXmg+4OFIQQnhGQ4k4rzA6SxnBcQpHSy
wxdFlspEjvyohwe/mbYeQrYXJlibfrbCw7+5rKH4pxfV5rTPcd/3HIgtYi0D//qitmNAW8VqeTEW
/0eB3uJuaYv9Mk6oCKry2S3JnxmoRjqX0RstPCJO4AM3ZEI0PdOOaHUMNMUtGM/LQnhmU3B8sKbs
atOPPoRTjMaYBLV0eAukEkzt4+/NBGhgCV8jj74M5AAZ404PitnGTBES1BM8L6HCGj/T6TFjPu4w
E+R0l0IL4VabjQ/ZIu07v/e++63DoWtgZNMlzs86sHvGhBRG1ZCeZ4yn9AJ1S+gIskhDFnCHprqy
wAH6h3Qa6PlleExMA3YEXTIz2OzYCUkHFLyo6UFmEBzyJrX/MIHUGAr3gz4r0VDQU6xq34CMrLNS
Xsgy3ocRIqeIzjK20vZnPPTuQWZAnoAXbSTV1J3vwI1JQSTjt0TlHbB9VIp12zUOXCgXeqF31uCj
gVaxTYZS8JqvLs/COrSBIEJEofjyaUkzLSCezJhroRrUQx4K/dbGSRPlOCw7j8x33HW06JshPvQi
/qBBTAlRwrHEq+yFPSoFAZRRqAA+LNzoChSIcVygrgpFaxahv2rLchOjTC+KurivSGuKfbyRmbcw
ks0+uiX8I7fNT+lBYEWwIM8VrPEJ1l1qwf6SA6SF6BEzIVgz2JdtroBfIPIrquorTxKOsHRgBv40
Xnn0S088Bhy34kx7PAMuX5RMCRBV9v8gyM6AOdYYOWU8b4er9W4wwZPle/k2TgjfUD2s+DxVZze2
Tvhu/MfkzZrdbz3RAEdLTrfYnb6NniGLtOvu2UWeuQw/2JVWs6jaLZFMH4OWgUa+enim0od/TYOR
2Zq98SNJWG1R1U8SaH4lSlIXmdljcYvogUbqe8QUgZ0EWxESLKPMqVy4IJUs6psiPSK3BEkaRQ0v
YxawFe3lOBSa1HTvFJjcUD5X+XVa/BcR1q9VLtv3vl3es4hgTM9DmjyHmpxmc6L12++SYgBjghwU
+Rkeq7wIYcQodL+tWbF+G2KMQP32z0Wa+2BVc2b2E0xX98qAIboV+X1j7Ubl/RpUoDmuQKqRQ/gN
JR9GvbqBbrZOK4s1KjygKso7qDb1m0chiHAvfe+6yd1hdIkJqyYgaGmtYMvNe3FJe1m82RCUFO/Z
4YkEYogIt9R2L+u0cOv4j/UiwmcZ+TWRfs5uxAjxrEPnfqGUA/n4h4v391KasiEIWpMJeNe2aXfn
zNS+8eyv1FGkCppAiHBopj0T56tXwvy0rfHOte1HIt6YcCsarHf2QBBxPwaE1SXBwziigstlitYR
BVtZxms3msE070JsBA6ufXtrUps0pRThV4EBeSzq38KiW6CWxeFW7OonPw+YoXj1qTENlkdnwHsB
w7IIPqZ5fGUepS4mRNtWONSljXNeSMTbexZyMBkm52Ukei3lJJzjlBmXeu+q8UdZh0Ql0PW+a5cf
yC7Qj3B+vevBb8fFt3ieDn3bamJgC3eTarLEp9zf1qWsMIGylWjzvclzfaiptQs9ftjW3FxDPM/n
uK9Q39h3InPJlxop8CRbEGKSDrPWCOMqM4jb+gotV9HU08VBFrbFHk4cagBHxspIX9FtdY90Amj7
RDTJSIEYO/2bK5xdQcbFwnj11nfeLZrRb481RgA6fZrxA7rbyEeOXEo3uAsCWhMtUlFwdns2LvTu
KfoCl3mG06THuSVCxmeYcGcAABeoICnoE05f4YMVDBGAHrG6S2fy0Qat1qu6oU/5xJIE/mZavkvl
EXpj821VTBnREhvANWcCb2Md8Io22QmccVWul/OgfHLEKatKS5mtqPBa4FW64zDWURapSyjqm6f6
b1M48tca9eIvsFxjrd7sOYY5qdvrK1XZfM9OFZgYMRshE07vIGSsPDogk35aOiY53kRBEwAqVZN1
8xegKahgrh5dIc3rt7MrUgwMfscc8eB5Mt5rkaQ/dT6xzHuzi0jZ2oUBPJi0C91TCHO1MxoQZa6r
bVGL+Jws2W9/DJZbY0FR0uiyD+N5VI1+xr8wH90GP1XPlJ2S2jksBVP6osNxSFg1YlRQSeGAVKXr
L9qIDzb7rWfQyFv29GI3/stg28FWEGa9inAOnofSzLTMDqMwpiKIu1Xp9ZI5g6RuYF9NfV0cScF4
E8Qmk++6OPY72lDQLA2Vdjsg1wQ7dadaGj/Q8+ErITyk6XUvdIbNwyqgjQ5HhCPYT6waR3qHl8+t
xU+rBPBd9P6r7Qp6YpBEmLvs3aisUNF4DH5JsAa6iPJ9SZqvdsHiq0bnyZ3Ul3HnI/YqWA9PcTxf
g5r3TdWu07DV7j62cJqSNRXCHAKCN6MSP0Arl+C0DDlORAtGRWAoBRZzHjAVHRvYlnMYzADloeMH
Vv0UxNMfdsKvacboFE/Dqq6SCDRJmesNUqQyrplc+hJLrnkcrTw99KHztaWVorMcNaoEFDCvo1gN
vjJGNbV12/A24DY+dlUMoUBEH+on6pBfLACIzIb5VxD+dhYnPPaKRm+nyJ0PM0XCImNzJytpay3A
RaPiZ5CvGSwQNeLUwaYxtodpaFsy0sms6lr/RzQwMeYGYJKHX4pIS7cElgS/VEfZ9wLt54CG7Bb6
qPGW9lH5Vb4TDQl/dVGeaOm614Ajw6YFuVTZv6poEDvL74qjFXefkgDuOSRgi4P/kRX3ogrwpTXq
lvMQYdS0WxSElXcJUM3PHJcosm3rCevftZnkbrBwUlCLLWSRpW+heJtwLt1Ey1qHiajb+YS9oc2F
S0JH+uKnyErj6Ton2b4tuw6v0FThbjYkcC9ifJlo77FlJMu+rhK68izQZUfLNNRmXwWYc0u66ML2
SEWUwOU8NHCbIcTROGOJ/WIRR39sZjKi/GHGij6/NG0EoqtD5MbhfN/7dFtDWgeb2JlutiluKU2A
p9ht3nsrVQ9IGsLeELxQ/IA/cHQWY8ihA0E62AXI8OqxdxvQSmlN/tCalzLKjfIBSbeNeIvnPSdT
pYWzMSD1NyMWSlPgColh5WD68iGptIhAEaDjIEOZ4OeLv0EWv62gm9KZ028u7SFYev6CfrX6nTog
UaR7YF0XfMfyvmAnqP2FXIY6fGiCmBp79Y4WU0UviFCcfR5C6HWXS9/wzrFja4vPG6EB9gkEoTWZ
8/4xzdE1Og1hF1ao3rwWtVGyRFeWm+wyNaQJrv+C/BNdJws8bTblnK+margYieSqtNBH7EXUhrtq
KnhNEV9obxqf2Up+IBSxiR5asIrkdXKs6jUBoG6/TSDwL1UP9Xg0Zj67jEY4vNfX1BheE0tDOcTP
Nzc28beMnl6Va6xjX7QLbWDs2VptIj/VdKIQYSbTrg4C6xB66iPucu+WNfvJI0YznXME/BNGhHh4
xWDzlE1POnBfbIPQIamTPU5SUica4z3KINszAEf040Fds4rp4HSYVhhWffWz+RRItwZTbpBd2vJV
ZOUfhKItqz7su+vH3VGvIxVaIUnKllJpTEmBOz335ZTsh6zyEGKpjZdwIhvHqDwwbKCwQcSwEZ7X
ncYd3+C82BReSUxvZCrvmzqcNzYzkpPK6olMU70bcL9veo9mX0Ki3ylaw8xSZzQP1USXk330l0zv
29DybxqFNme7ydwKDeyy896FgiKWiPAJW2T5GAaYhJyc1Lv1KXiz99aVsX+StKmYyRBUWu+kPcYP
2ZooOblJdelmeewUffBeEv5i928ag+tMguhlJL55su3fFuQgBdjmzi5XLVaXwl3MDMKUwoErF8TZ
NTOgmpNI+nuPBO0J/diNfRmOt+em27Sb/Af0XA1gr3WyY55l7Tv35Rg9+3Iojk5MLMWfP1At08r1
D3pGQvQISoImUYuoI2229uIPAomG2zx1IXYwSLiv2TIIbBdNcNEl62bAn3z4nBvM/Y0M3Pw+rYut
ieMB09BcH5rcQseRVu9RLoCJiP4nXKTvXv6rMfO3MjKo91R2zNpIk62tBGBpFl7N3j7b+sFwo11n
dCGbqiLSpCws//L5IXPQMc/gfvczY8Sb11lf8PeTL1fmr008kzYYlDDzqK7hD6FExKw/38f52oo0
9FKnqQbaqO3yOe7r9wjZ5MWemG3yZ1sQ1ucfXjWWZ+Ol9qOIrR37EeDEGoSNo/z+MeoM7dgoIqS1
lO19LwZ5GOOZ0PKUtSbgqHWgX8l0jPzTo8kzKHhgRzjGNa9ON284ij9IRcktcq4uolQcJfUeTw+t
ZwldIIkp3WyrsC8xibK5RkQdFkzMHP+5zOLXDDzYrkzYpFqPfv/MAKxXO3ckxTpfLHNgpfwtlvna
OTZJOk43PYwBJ9A12dphlzewf6yFbBuTYVxYiRatHraLb5KL1dT9ZU0j1GjetnYSJ0ccaxi/tA9C
oQPLWmorOzSo4t4qPJebBRHfOUtTMP6J6e+dvH1T7ghzyOBVJX5sGVx0UfwRpWNNj4Mttt3QBq/L
sAKxkPA163wg92rED97CthxgqWDnxR0Ud9dmoHmSUucg3ATTXaDa3hnNoqVF8Uu4b2McTFe94RIQ
uLQ0inhheuyO6RgPVCPpU75db8eYfy64Taalu09lirY8iWnjd1gtXCuIiGItqV/ynmhF0qRdO8oP
qLUDFK8RMH5JKLMEG91bwS4Ia4QpvS925BW1IyH1HsWSX8VYvfVcq13WUfyPpX0zdARR/oEhYotu
3XA6Vws3TC38a1uNZ4q98kY5WyeSZRUT/K7uyCydDToEJKdXmZtgYxUhb6BVCFeXajz1QXMLPEsR
I024igpJU0s5oXRqFrc0JGVE6RDPSdD0t1g51NM9IPy+6zgljtZ7g8zslEY5wzm6pnOXInKVMn+I
WLxoVkV76iC80auWd5DDuIdEYPbgmGKcJbpP7nUK4jqOc2RYfbgdo/h37MRgzCLn3s7RE9o6sjc6
6PqNVzYUae0wfcoUr6M7Yqia09OS1O4Xl6wgvNUNmU/8/CpX4kNRH6Sejcx+SKpn/DDszPiXnhmB
EXcbB0cpk+hQt4V+gQ2guVnw+yAF/94R9QBSibvaF8W9G9MLylAgv9GEJtYrJeKXUdWpjpv+ZCtY
HnkKsbWRADHFku7rbpne89YQxUhyEfTRujiWdZ49qgFq6DhM+1FXSNTq8JZk8/TqDtQiXi93TZOG
oMEcczUOjqchO4N6t15F41K2zeKrmCU0lTaD2MMEDuIXlbceyUNo3phg2TtAHdwzXfDDSsYz4noS
W2v6ekXA4aNuu+QAyOmr1rDma5d3eC0KfkrQsBeq0ewHFvlNG0MVwRf+JZBpdxJitS9ppnHCaSG8
G3WNqqG6LOJLjctCe+NMMWe/F1o8Z/wBKrZdmoKaSGsvOKGdtYjSI/05CHJ4B7bcW1VZn4qpRY1Q
VLslY3LYMn9I6IztKo7S637cKhRoU+xvurg540s5f97xnQLnFvtkG5eOt3a8B2Jwy+GaNYVZdR60
TK2wwOzMhLUtgpQAMPpcCQZWvL6Ud8MI5IcWQOehdBzRg+xHAUuvq2pJ07wZ7v+DvTPrjZTLsugf
KkrABS68xjw7bIfHF5R2ZjIPlxl+fS8iq7v6K6m71O+tlCw7HGmHA7jcc87ea+NdfuiV2x+Vpb5d
Y1GHibc3J+6Cuqyq3f0iHEb8CxwToJsTLwvjLQoMcOiJfO/nv8PRc30/EbdYPdWYEhGRjd3VkMUX
8tmXoGTo2YdmOv+EU2ikGg3Yufmp+p1Ovo+WM6iiYpx03z2F/Qoot0UDSeiLoS2+O0kVhco1PBpo
tJMeE+/ct3FjQFCZdiqBjx0629DRK07pwm6bR7PoWb5H3jbNzoHIZU2wLhifOd3EvByGvJsmCS7o
oL0EjY8Deh43Di5j2qCaMx7K4ijmRIswR0LsZ6RDziE0kL5waNR0ZWlRp9sMls5RkT1iwmtc+13F
U30UmvR8rI2rBTuDRhGNx7ahof87L0Lk6DnED98Mq5MlOTpl/g620YCWGD52pAFvRqfea0U1kXuP
f7lt6ZWoAXB4Zp9B38Etnc0KKeM7YuOYaqtST5ZFGwZQjsH9MIhUS4eopHg++yb5joWiemhkoNYi
f4HaJhCp+hdn5Apqinqd03Q69hBVMvAONpXSOM9P+/5Tm0/0SssvUZZXGL2cYamkdw2EOawGwc0g
sr3hib1lsskNfzxlwZk7MvXtZDLkwMZGNOFEVAvhZjGen52uEGkXDmoTEA8AKk5M+6udK4AYtQOI
AdsF/mXpDC1bOh+V9xTrvIBITEvdKYxDohIizUEhEsARxQdMTmcyG8ytDMVPWgxy7zfNAbrduJ4i
ctQS0lwZ+7o0gmguCO1M46ngWrULNq3ap5pn2oOVv0YhQAJDVWyehtnhVab2qklsQlrrPN8U80y0
0b1D21cep1dI796jQgqz8WdbIMTKCG1K0GKvKOAJNfNnJFHaoAcqvW+rAWkmyIp3S7gonfaNmwUV
QfMyFoHz5Oj+CxIldfFiHTe3jk8czT3FETZ+IGbEeFBkLYFp0HSx4/yxUUjLYhe1TsWCSwjBpgsH
Ey1K+FLD0qKFhTSiHY13i8xqz1V4vBLhHstiMHGSqxe2G06AwbGgFbO2hw9R41nt+D11gtk90Ytt
obvXrGSP1fcVlDiEnhuhJcn5/iHQ9Yzbf08kQhdz4sQAG5w5CKIgVgQoBKhmP3kwvKndVCa6oX70
340+aZeO69a03ezvifbFoiAcowEGuI4Y2RGcl9o7T8OcqDr2h2gd2MzMVn7D/LTa/jC2NV6RUDxH
vkMMWMQ6TPIkOBfiP+lLLm2B8crTCrKLecW95FzhwkB6YxbjRh/kmTvkc8I6wTnTunujF+MF7MQP
q0bvPrWGS6/COGY+7qC4INdepxy1S7NBeRxmR7+Tw9ZuzIsMHH4DgJNlGjbxOp/0bMkqsLT9anr3
E/MRa/wZr0d11BunuUq/+mVVdfhR6QgshKi8HcqgbzsQiN+H+MvUIeuhl8Cu1XiXBJlEKgCKVOoD
P+ArNSm4oARjcSuXnpHlh9L1jpgUqpXXQykdHIQiCsfdps9Cl9Tiqn4XgrXdEtpbZk+3EdrbwrCH
8WR0syeO34aKzrg992UA52So96ICUxUPWg7qZ94QR92hont6RibN7DqFiwfkpOqcejv4v/0qzl4m
c/qZFhF+nxm85GLcX4IKmeZoZ9dEC510nJfrvEFCg1oTZHYfdoc8V92ha4Gp5a4H7dv7CbAPoQc7
oVVTDvE5sMxy1xuKXFpyFV3L4dyx+zejyOQms2Y5dQyuJ8rqlUY2/IgU8SwMmurFUNnPlq0ByUaV
uFKK5Qpx+xRG7/h9gk0A62ER8b6vjrxl+Yp6pN3guZ98F4dySKJUwj2wGupdJXRIWVAaq9zvtmHh
TsdJPFcohheOS1qOGrFq9kWxZIXjWjMZ2s7jsrWKhIldQaqratyRWnN4a23zIe3G16Ae1obL1jds
XlszujSTTXtQDmvZJ09AWiBMWClOEdpxC3eHcpmwKi8cl13/Iy/ZKiiD+4jTI8ts8qeSTtaq6wGo
wLHMIDjAEqLn9tlEBlM2MLEM9GjHyAGrmKu+afzhs7Qf/JLdDOyv0Sfqh5MDC3zzGrO581KLu6/I
eJX4c4TwnjPhP1eNQ5oUDpmB4B23FSSHtvlbBpdwmFDDIy/FfxV65c5sJ9hMkT8SVUvsrBVVzyac
0BbNoT3vcutzW7QlZpCyQiAqYatqSbDGk4VRQCKcilv1O1VdusnCQdtUfrtvh/BEDedfggoLk0EL
v++DhDCn6bvMes6chgZjHQbE3dPuCXWD+Nz6s+hpFJbOUU/kjyay3/Nwr2AugjhEedGobjwrR78k
VcvgwpTTvh5hMzJtiDN4wR0Flcq7R68Pgn3qdheAvSuTPccmyvE+eiHwznJcNeZcnnSvFe8JcMvj
hO5/VQ3yOav8d6c2XV6Wx1y9j761JniWNIegGbn5pongdsrpWugWw9kW+oQo8CultI2GmvBQW+e+
TAc53NR1UazY97qLoGddLPxcPtK/XQK0u2qKewG7SfDjtM7rySVBNCjcJTNa9iAUvSPer54/0IdJ
3GruDSaRku0yKoJjiOrtb3xSYFq0CMXI8g9EglcLgO4icBhhFsa2x37ccel69aXOonP9BL6xR+s0
XvN8OIRBCG3sAHFPI+zPpKSeuvGHmRhvUWG9Wmm4Kt321GTmXp9+W2GNhSm+4RW/qQBo7d90iw6p
yhxK60AyyKNnXJbOsyeKAyaTW8yg0EztS+tP+R+t4f8n5/y75ByJVoeIof8hOeeCefWvRHRj/g9/
FPbC+LvuuMJxPeYrljAc1DR/FPbW36VpI4TQPWGioddnGT1D+DkeRxp/JzfHABqgm4hTEEL/U2Ev
/04QzyyNkf9I1fm/KOzFXR36T+EWolGTf8LxdF6Cg85m1gH/N6FNgY2mGGheYyTLQBcUMvjsMh/w
cMJNv0DFt1EC47WweoPEuNjTj3rXn5RNb6NNIDNZvdYeWnCKDyb7EZ0BAHK3FACxQ8Arg7e3YWhQ
M00DDF3mPOhBhvP9g0EgOFtuu9qmeMWYVKOHCsbsGxvpwSld5y3uo3jNVbY1QoPuqp42T/FQiMem
s9BnBqARGUhNYuN4RbST6Pc+huYp0/3gQ2Dg5mVGuGcbQ1OHgOp+SnLkwV2z7ZTrUdclL3T6/a1d
ej6IKuUfI0uQgqbSvdARprjBUbDhR3YcH1oM/ITpwvmikVMcfdI7KO97QvRmtSXKYoewMyEv9w+T
wCDblwBKzEQjzV3D270dgPtNeTudpf4jlyRe1WFHOqEMXkB2PSC2rI9A8uiPwQT0tenzz7GYOKNe
giFbF7LcpQ30SbbOv4QrXpBC6Be3lPBsdAQ22tR0L4jzSDRKsAjnfdMn6AJGDkPbfFu1ZqK2GGyS
543BphlRTid4hoy03YyZaBwsXTXT1/zGOFkjdwIro91ll3kPpCGgxRffxsrvL3Zv/RT2qO2mSpkb
T9NjlLk+KbH1oH0Vg7PKIi270EJGAuu0P4RVuY/sl6cHR0r6U6Vj7KDEIIAj4p0BRtanW93XcFrL
lx6q7auIew6skZrjc2YX51gGLI9ha+w1iGsY71pz3/TGsA5sOjmhg9oqdiGtzQeW3IC1cg1/0Zlm
vrPZzLxUJi5SbaAAD9LowbCaYo3MnRYZaZARwyjcwvVMgiFfJrWtyVgpr/ahuU8kaZfeTzMeshuT
2QKaAbzjImumCy/yPVVGenTsPj3ef4EfdflOZi5t7mFIjmWanV2lF3TM6uGWWsGpcZBBJQl7y8it
xRH586vKACikwnu7v7v3rzgI7yWr/9FjM7iQ4BT2bQc0FHR9edDirN1rMSig3PKij6CPPrkhLkTo
zsHeZCCO5hBulN1qr32urCVU91fqkIlBSMrkAAg3ctQA1DCOhyaKjFOU87ADa3w7oIHdK1TzbNht
/YPl4712I/mI2R/FkdmcjLavz9Y1qzz4tZNtAFTXcqzr1vCzkCPnVdtOH3nWdV+SBoITRV+12wXs
lxUpnIzymPu6RIWWFQFWgySRtDAqbd2WCOLuX6LDjZfdGOXbKsoOaJydn7P7Ep0/egQaGOsRxAa1
pKQ/6Q7yNEqkC3riigWTvHoTjiFKBnrsHVO+sCvVsagDhU3vPz+7PyZjWuad0TK9F1ln489FyG46
fr1RodE+/fmOzfBgd2/jZ1No7jJQizS/GyN+YkOL9rYwYWZD7vbkmRROSad05AP5CP9YOeOIyG5G
qHWvMlJ//Ee2kdvKt92DRhiSrZpxjhgmJuk+ALl/VqmcshYg2rLWaSayAYSWLgO6+ry/CywjGlUr
2UU5HDnSI/IEM9/8RiD+ekLkBXiPyIAFc/Rl3zpI9cVn4Kf+sQ2rg7BL6ZNxzlZ3mq9hrNnuSrcL
ArhCncwAI/HA2c26Z1NrrjDf+bFVJMiqMdi30I9hDtz5R6tUVB3onL8RIxMO3WVriSj1wsY8v3Qi
ybd/LtppZGPX9IL9fJs/xbTMzyprz7VvWgfERcZFJgzEzGRcZgp1RtYb+t4cKSQabCX+0R45IVUU
kFIUkbJ1X+tF33xO3lB+OHPzGv1VQGxlUD8W/fDOoHi4/rdb9vXPHe8vCuZZofwvN0IY+S5Klpmv
QSP2rzfCBDBbEQFLWqe+g0K589QjRSWaI+WJN/wK+yEeSWxTbFR7Im1vEUOL0cQrmoOVP1lnCsC3
vrO5ACb/HdwrAiEK2v38FWNgdHbBrLfUU6TRqknpOafzDo51oagQ6yA3gUSIk99fo/PNDszfEDIR
JRm2MvxCkfMEnZKT3moB7bjE0BUTu15wMafAC6DNusXj//5+uH9VATu8C4brGjqSdsegs/ev74dT
ZkwaSA8FfNREz2XmI01gj/vQwug5xtL44qTUoMzDMOpbd6NNhI1a0Rjthk6+V4xcjnKUxdEsG7hh
YjB3qs69iyT8sZny+uqx1HfuOB7beUWyA4gCKIMc5WYPpRLVtkjpnBV+GB0GT2i7ZtCyc4KkZBP2
UXUKVHKFkNbQ24XT29BU6Atf+ywEnKUqCHa6BwKncKncDJn+DqRfHFIpd5Mw4J8NvXkzU/icM0Rd
0KN9dPzkOR2yFrFcE+7hvPRnAl/2edFZP/o+/8SZ3jzIrOR+lGU9OvzIsZfwNOJjh1Fm6RbQogwf
gTR0soF4Fe9rZCqx7HDwr+dQRWLgfcK06Xde7p+ZLHhr0wbh1ZYdam7lX0erqw5T53WruBvRyDHL
FZl6/t8P6pz4+JeTnIPqcSh1kxPd0dmY/vUkF9gWxngqeN/MWbtcuS08dgjBq7hH2CFBNACOtd7o
BlDWGla7VmHdHW2tsen0jNskMaJrL0L7OU8bSIApKGkde/syTquI9gJ3oLBjwWrIojlY8/2pdfsP
1x2Hh/s36+DQhlr8Glv0OLQQ1FyoAVBLQuRkHqCCC7Ehaai/p9mv+wrTNswUwfXpa8PsEOx5jo+i
J4qZlbazAjMct26slTQRRLuIpWatLG+Q7zbzR2gMPFVIoBm7CP3dpRCZvRzjRnzmQL+jIW5/FXK6
lVNd/DulNQL1f11NPCl1RycSE0GCFFxJf32jTUJe6M8x40m8ceo40/XkpA24lVoSHw3CXBamOUVv
oUNQAhJAToGQCPRgKC5d6r3EAmQgVx0gJ0p/N9IOUCFhmqFd3qWzjjz20mH5Z+2sOlRSbrDr5v+c
Nd5XaYPUsSwI9fVUlzfsDN3WL5Jkz0z4lz4QH5+w0m162v45FcqDnyffAjHIpQkgxWlh/GhX3WVi
1P0lMwvac5sc2NvfcOp3K8MKoudmVWMfwLzXhcwB4PoNoVm+TQkUmhTawd6ufOYroA25LLUMG1Ad
kEBvk6HoZN7VUg6geretLkX3I5G6/VKmRX/tpH5rZfBoEEL0Ulrw3+Iwbw6pL32cIiUtj8x+qBha
P5IvDXnPy/K1MLsXc55Cj0wWli4twR1s1aylEMBLY2GfjDaUI+7SKZLyxEWMQjUNMMdkkMMd9xqo
lnYJvK3N/acUPWg+V5GoDHxpzRqW3zLb0I6qZJHzFerxtvCzYzfP1zQLNbEn227j+HjnDBW6jDDg
x+Ue6KhxBKyKCNN70AdKASvDRJygRnkepEbCY5cAee4wCqIbLK8uNsJ1qYVq6yYghkQnTTxkgX0z
hU/QYOQVn3CBnyfTqX+L4mGqd8ZYya/ZV7REZ+Ws/C5SO1q79Q6eKFyzXKIAH03oneDPj8QWXO83
sRwh95pJHeWYWYHKKEGAQkp07Z1K5A61irFGeCg2EzKqh8HVaXQKQKuyE29llA0ne2IvMFjfCqWv
uwD48cNSjG91jsKpGKn3JsZpWgzrqOghn5byYrCnWqZCrw9G55gv9y95k4+plrL3nw/c/SGMrAS7
adHBk0o951F9Q/cwfcqBe21Z5/5R1jipY0OCfwSBvzNMrHZqqJonpHfY6lL3lzdZ/hHM1T8+ZK73
w2kIFTC7emfnOhuglAuokLBGciM5y6jhr5a8Cx4ZwIv70XdKVPp5E4KqZJN1+eeHRAtvYxHDhXaR
jULORLefurZ78hB+/1lDfeyC+z+bszx2i01o9djN0toBbNs2xzypeOebPn6So3e8J0JEmoNKGkDj
A8wF1C6UBDFhXDeXARzEm97fBHWEEGtejjWieqJcigerKMjm690A1UhFYIZV0udlR/7leS731Xth
HJvV69S63qPhWuWH5w7pkt6Xf0rSiSlcZl9tWvoPXW1S2GXi6jX+EXXyHCPqhc/hzCQRbUEGVhI9
+7S938DOajvLOdf3n+7ocKZrTIIPOELplcli3BnkveCaChWjBTu7Wnkd76LckdauR2NVjzXJKQMQ
5HqynjUXCo+j2geoOQD2M4GCbJwE0Gh8j+yGHMLW6SU2k8ofRRwQMt+WxSuRJqskTdRHrNpwVTBf
uhaWHS/DMCq3f+oQqJYE5pZhjE9qWqdES5P34/7Uklg8AxASIoAXOOnjfnLt9tsW2k/2L/IdAChx
sKXUjuZQZifc/IhohhlBP4GmT/CNHUevual5M3w/vUwt1I7pkFISFnTzo45YBeOjHgH2/qnaQw1n
NPShpWNw+TfT5D3cP0smASuLPUIXMcaUJqdF1sWDvwEo3By9oMclXsCOc5HI4+4aPysR4xqxqATa
AGwBBlLt1eebfS29Q467ZJEayjiltNlPylfPf+rluEZ/xOj1SFRE/ciEq1wSMNBsMVtGx8bNPoo4
aQ+EQTDSQSsMF6v5pplfr9PIJ4fhXk8B0AXhdmaj359G3Ige/CCoNDFMJ3rfxEz0N83inNQCDFoC
WeXKYiz/04sTdK6ZO61HPLwgt3sGrHFAsKVl50iP63AjK6N65BRo1wkZK4S7edVjwqVDd6mEKJ99
9hZ0XH1q43OFYONhaBBpljI7yKmWt9kkP4wu5PahLdcaeMxz7sRwcJwAKrSvxJvfzexIC04upmtA
6jZ7rzreNIH2YvypcWxN/+7MXB0RtLG4lra5ygbT3WZJcIkxcO9gETUrrEUVWogheHVj8ctKmOI5
OQtXUOjwtubqwxlUsIsYF9BM6Epu3doLw7g53CiD1iPS+KBNzsUUdvyY0UQuR1kfrXsRiPr0Oxj6
8uNexcAyYxcJ/RmfdhOgnp6ilccohSa489Mdujcg81w5RXCd8i5+jFoUsspqmeNyIh60tA8OQZ+9
3V+JqqoSz3JLo3o+jmmBODQ4m4SXNFGSfU96S0nh4bqwvGemAeIFp98powNFfkV/ZpPUkAvhPXUi
Pd1/PaDXmwYB8B9nthDu5b74JGIMKEUR/81LTB8avxHDTQhhdCYE93S+MiXPVGbDq6+31i32ftva
RGR87vbQ6QxC4HqcSy4mi9PsG002GdX8vLTm4Tr2LUwdahO0hFiBXUDZS95CWtxyp3GPLnTdbCpP
emEidBmi7ywutU1tThcjafOdP5CSVKLfM8wQ9Vwl4f12YCCxp+X0v7rAQtLNrHWw698tOKXVpFUf
JJUtEnDyi8LRx0ULFgfI9/Rr0nnFk0Vjwgbt2+jmYqyg++d1uw71YVoijlMra8hPkEio4A1p4KX3
iQHs2QuPQqsWpo/x3yUviv2/Ea7Qy0pSlgpSN6ADRfa5qsctZvSYcsWEolWHxcplbrJVhkPeTlAc
Y9y6DfIVkG0aY2C5FJb/OnWqx/bGj9B+VgkDi6TzQoIjcNCFyY80Kx7yPvultZTfFazP4JpHJqI+
XKUp6VOl9aBPT0pTP5xMO+tl/6uEfkSkEEqS4OjJbVBl+xZIJjTrY+uEN8sd7XU/NV8TSMBFNrHR
MgmYyPIJ/ZqBiK+nPZyruZebrUj7I3KnoqU2o9rUk0PzxnO2WRqctCD8gmDJCWqjLyxJtGmRHRaD
5HbQXwZjKreyCtSiSi3GsD/JYNCXyHJo1CCfTlzY+NIs0o3WIRPU03EzyshHbKEvrNo+UJ0GKwZ1
YHotxC6dFaLzzPVnVDJZCz7ZpI+zpcH7c6hNDNMk66rJ7p7SdHo0JsW0KzxFw/ih5ZhN82AbOzhd
oH2sQk6aKWkYhjftNdTarTbor0NX4BMsTpWV772OuPaGkfxYqFM5tic0VzfRJPtANw5OIj9Gga+T
zQd0fRu6IljNio0bpaH3y3KoniwX81jLvSkWAV4hiO2odT8tVAscTW3JsDFhrMw75k8mTTokVHDB
lbJ2XZ+/DfyZAPFOUlc/yT578jJolLRp9XXZha8KDsPGspIduSsggMca7F8uOSzI1fW0xecpy7NW
jI/IFt9i0VxUHLg3O8x+VHkKJKOZeeVSB2RVZz8AMz4KWncWgMg4NXd1QxJykZNo4GATRSBVCSIh
pEMt4eIPK8EJlpmVnMqrsMpn6QMOb7mdTKF3swp0SHsK95H+xyXG5sFwnIHtzNqnt2Icg3DIt4wI
4fgwIl6lk/HDVYy1rV6hlUdSgvOApDlDZ7nF9Ni1zhKMJmdfbzx2uflTL6a3tD149pPJTHhh2myj
S1mS2NKhxtTQVHU5MYjog7SagTIqkr4jh7gTFdNlXeHZ1Uv48VFV7uqgOYWaNm4LTUc67uU7EFj4
npCKqDw+ReVFiYRLqXyd0uqxzeNvE6U2zca6XMQjdFBbW7AohMsiRB8IZ3I5tN1LWWNMtE3nK471
VenrR8dwsQU54lDQyyM1PZn8i4gBl9B0yCDZlg/Sajn+Y+8uy8a81n7zhMP9I8TXCj0WqxY6Rk6F
8Dmqx5X020udDv7STcaI0bFc5s6QEfMDtlKSTUSRDEQ2jMa1ASpvwUDnxZgASbbEBaHf2RqVszBK
fx8Ew76RTk6vKmkW8x/pxGNEYxh3ZJA4DcfBWUOKHMrx1A96uKhsZa71Oj6F9F/nc6HCsSjDC6KY
XCRoIRmdmCr5kip+68psY7gN04AOU15axNckBW3aOuVNJBGEDpRF/LlrYI80XyNCRVnsFho5fIsp
jF+Fre0qFf/GFguxP8PnSX8qTNBxZEa8SnHiZE73KygEhljL+93Yk7kMaO6T2oP924tLTFEeuTcT
GjQcx7epFswBoq0+sfZOYd+dLLKWAKtjfxrRYEN2S9mxsItA2etn034yoWnTl6OBWRzcAh2oj72F
JhaxukH6rPfFNjSBFjU8V7dTFPyBdJdxNp66kE8I1S25JtXFtt11KTq0piIEfRyWL8SbrIsshxKX
02P0yJC3EnMNbHmg+xRrB+NbVeUM1ZAo/w0sCi1l/AKI37i0lA7fpbJvmu6xHaeA2kFdxZVx0B3C
KysZZVuEI1QEjMRVHonzJKI3Z4TJwg4033VO1G5bZRB6oqfhAcW8nd5yZeYvjjbe4pCVZVZ+EhPB
L0TsuOXGv7eN5Lv2+vFMKM0vD3XFqmkbHGEGT+wyFIQhioXSyJ11bzurcfRodBmYPyUweUwPIJRF
bG/RDM5ATRiWbkixAH7VXfGuo5kwsVD7RnTUI+QKdNnmwD08YrQYY5yQhLPT8ls1kmQFB1dEVaCn
xs79YFnqt+FHBAllqU1Rg7WUQzW3M/G++J11GDkqCz0uQOOTHtv1xFjGMbOrAkVIrjc1qq+0ItCo
BDLkW7uAftgyY0qzr2FfO2GSHulYrzwjqXeotRge0C0mgrg8+7F51ib9K4QPnJEQgMZO/23bwfcE
M3a02luvsA1q2VHGA5Vc+DKmcunmw1NWmze6cSx+VrhlVMRMw8yeHFzOe8DgGO8tsac6G8krS80f
JpWIa8baS++wCBdJdjBdgL21iYMEHeYmnHL7Mxob0nlpuuHHCx7rwQreYk3SC6Gz6zkx8RaFIj8A
v55vi69M9OuKl7+aBqvEroGUcU7liMOT245fYdNgkx2eW9/yN10JQRccNxfc8E7ZWJxUHvLOezeP
UKYLuwryhRFH4B+1F8juNaS1GNpFUs6acXjYufvUdVgJKoOAXx293dLir7nApIovSQiOftK5Klgd
vbMHdvLQqfB0/2oiQBmdCcpyXLc7ndM2oPxm+shuxMkNc+f3HeMZ3lNPsgBR76wbTu49uChQMnID
8Sg/urIG6eQIZrV44xNbX/UAkBdDaXx1ERLTVqZbo7dnQd0IwiSEmW6nX43XHz29zOb0xA28aFMV
39Ms7vaQ4y0sT2Gm0ua5hUmmY6LvxqDf9Rk2NIZvO8uDkVbY1EJGZkcbMiHrcxXWN7ssx3cUo9EW
2Ly5EfOX00SaPWaz0C/tF0o/42w1QFwNETsvbTOqc+VmDEfn74ImpR8QoOt0IPq9JO0gqfaEOAQu
qlKUVsATTP9A1KN61eBIIsoOom0wGOK9qrQlZhv7RzU2LGtgmE/epMNxYN+zqOZv5HbwOyey+snC
en2IgCmv749P7ZV+4PCJ5ibbONIEGRwOv1yjwa7haw09MlySdkq4XApH+SgSJOeL2PeGFeEdYJZq
NnkkC74wFK+vjqpfmYl2bw1ay33ike8STiUSbAzPq5a7y76Yv5vV6rnqNXltVGPd6hrt+fzwJJ3u
ZEruWff/lEUCN4HJ3n4kdoHs7R7lL0LrC0rQVcdQ79F3eej++BT/0MyJFuh/PcII7MGFDXzyTD+h
M+AaLAMlCbVaaKBMFcHsBeQDsRS/OxFC/6d2+vOQaaoHiRHs9OcJ8+OR7kPxSeXlnw+BOx6ipjhq
wKnYBbcfhZoIVEXNjpkwxWqDHpyXT7zXiEyS6t5Y2lLPv0yH6SWShQg7qZs/jLFN8BmL11cug1Nq
Ze2r3jRym3aNtcUpNb0a9MXvT9AGsksadG9ASWdfka7vgBCJXdfp9TXsYPtpZiA/C8/eDlK227HI
iFCtGFe2/WSfyeXS3xraeOwC35RRd5ekRufme6n+Juuh3dLk8RiS6+BLSoPxj02mgzsRHUAV01A/
pvnBzpFdulXS3CCdiyvBM9vW1/szZ3iOdmI8huBKPlkNBf2+yjkQt2rcTM/EEMLjZkGHgUgj+AFw
gm9eoz3wo2uKdMZB5LVlS2Jtpo8prm41djua0B45CcILUEuPXORB8iMYO2thlW5zI3UlWTdmxQTe
7btdlnQBG8Vq2Ye2IGSRvg0AxoA2RtacMy3ToPkV3oUAH2Lv2ri/yiKCbl65FcE4WCmsnHScOJvU
zxqA3WQK7bfZyIvSTVxMOuZHv6fT0qR+Re+m7+nXNt6zXTntylC4lUqLJGHpgZ6MKo22pN7CIMCm
vu8LW57ScBg2heFGj7aG0Lh1KvNhCD0U9aJVC9uS+fuQSpyW3Whvi6Ys3ltDPUPV/azadlfK1rhN
OskVqRoxe9Tze9rk+lpW2OTu38WJtbEMJO0l6cmPodeBSutC75lb/IAGNQINoePAmzTSretxwmfp
uu7WQca6aVW5GRm6vVHdkdfwVdVKzkuoOEbsJa8iifGdzt9g6P9AKI39Qr1mg3mYrqYnrG1ndO5L
l1RgiYXxlWgAYDQFoLGiSX2goTOs88puPnMyXe7PoBkml4ltiDN5ftaa9uG0SV79oMkeRzT9j1B3
D4lFoytEi5rlYLIT/FePRaS0q2aXxIBP4zatDe1aE3GlYX56tQZHPDSbMc6qkJoyJlXRqm5mn3nj
pbWDdFOiWoJe42rbzGapwk50Qj+gsVVwDf4SvkTU7PqPfSOikzZGJNIk0/v9G7mw9+MoEGDbEbXv
/AGlp3a8fyCYGehQ7rrz3jLr8PA04Q7jyUuvD9pptv/9+aCxqTlpUI0ZIBlJchBFur0/Zfzr8+6P
tU121Lo8e63waGetO4UL6f+A0dcDKEXIjXWbbnekL+u8YDbk6Wqvj5P5sxH5U5fr6sudip+aa1eX
UcZqlfjjqrJKjZ0EbQ7O2u7Ubyn4kITMn0eF03Efmz8t4zRg+hbgAVQ5WoT7g4JMveM0pLsulsTC
9LpzDu2ymhBj8mnFxA9i+KetSvKf2565BWpfPCjq6jZok8HS/VbzQ5NnA00tE/E0umZ4vD/j/twE
Aew2p7bAWAIsaF1AgIyZy1864ApwXitzVcDM2LSGZR5K7qiXoSCyuDSq8LPjSJtsVn6JApWZDPpX
2irMPpjvnv6DrfNqclPbuvYvooocbtUSKIcO7rZvqG7bmxwXYcGvfx/wPuXznfouNlsguZMErDnn
GM/I1Ti7QLYBrBV6yYfizbf1pbZSXXFZdR9zz+fcTqz2UmWOszUMSTVp0S0sPM/7KPnSGTekn1LJ
640AsPVMvSEhyylOIGQavQIexNSwvGRM1HPuJMY7QAR3x1xwSeIY1NtUk3G3fCGEYuE32BYnleiw
t6EU2SFDbuRjNCo/67NrGd1nbsWJHw5lS5w23dwhLi/2clyWpQE80c0vk2K0d0uoAIUWUE0j+asM
bTI9OWYnd1krmx0ZofyBl01PIzjLPeMGqcF4ThpH7qPPUE2GM0bTiN6XUr3Sm65eoXzrime9rDtS
EKkBfeuHW2vNYcrt+DQTZ38SQ8V0d324bsDYJyfSOoiVtZnNRLBj103nhv8+WndN2Lxm6WVHbLHY
Ppti4r5mMMdInd7boDkf3igivKcqatAdlFn5lHuVwRpDQTDFEvo7p02Fr9E1bspS66SK+WCqAHtI
ldOxp3lyVDUgK9HY5Xf4ZhSqnCAd41TcXLk4REJo93UzpiE0Ik3iSfYgJKJNS+IzNsELQsLyZFre
57zQwNYNk1M6PsvGsCSAzfVg5xAEY6Fg/vuS9dH6uvVf4CX4z4vX/f95et1dNz19xF2t13zcmrm6
Uz43F/IP/UqE1T0cZepRx2Lla6I5Corl4PrMkuF80qz+vO6tx9d/32sTcns9iYGb8+XSvq7vNk6p
Y560b+uhv/8gx31KqFWaHdZjiiFfCuIxt9wF+YOr7X2uaDwXsbGDkDYeWo9OkBINbyRNaU+DHH71
mdN8mD08YwXjoeF5bzXgRlGz8lEQBV2jRjW2iMKmbWQbv9pBGNfMnT4Fok3EfFYDXcT8GmeoSEUZ
6qc8y8MXORLMUo2Zs2XeG77k5sAtXeC2oZTxOsTzTaM32DIozJsG9em6C7vg2UuTCkGaTqsXix8U
yuEUhwxBZZJjfTWVQG975UyA668x0mFvVOlPjyEogAaFonbWKnzRzrhHmtLuTVGnz/UMYGykfn4r
nfx7UtOplMjYTUefA6zW8NVJJfguMdd4RZZ/dlan7tQUqv2Qq9RthR6/hdV4VZlKfzq6INbUwG+G
LdC6K6Cm+DHnT7xP2ksm9OeunVivQqPBSPVDSxv7RxJqlY8rgNVqVcNPnZTh1ZJx4atGM+2adB5e
4VWFx1Ysv/Koqts25+a5iqzUfP5V1GZ9WvcytU1uFm1327bE83oIdvaMp7a5NQMdA7plJAHCznvE
uMZ8FysTycO4qUuvOKgJbWjyL9QTrJNlGLg8pM8WIxpo3JPpub/6qYx+9k790TLjfs2pmfYAaR1w
20n+RuDy2/oCd9G0JhhDXibOk4MH4zGYakX75hbESUo9+pm2xBHTNnIfUAIjaC5TCfi2Yv1j0EFa
vomdNXy8LR/NJbxTkh/vExNPSnTkD8oYVg+EgfmTyNPszWnMHTlF/WndxLox+VqXfy+ltOqNXIqZ
lh5f6WOpRP+HwGbn4FzBF44qVyTTG/e17MXLxWeUe0TDllN07vXXFHrhcn6WnP5TfzDi5bKfcVsS
slHepsX066VR8qtHPTPpM4InF2lBrOlBUQ/F21j1uD9pkWUG0XUzmRgWeSIYRrlNkf0YC9M+YYUI
WTIUu96Zu++xHc9cJmPVT+BjfM805TjbevGKQS6/AEXns7scpyJ98VAjTLNW34hc+ncjkTRtkpwc
Fii/WlB2oIbspJtu66aJ6MMIFI477rEHYbr4B63Re26qu2AdcLJDAj4by3vgEtOPauH8k+md91g3
DMjJn/FYHfw9Zqv1ETP7ax5mTIAqbMy1LftD6M5X+G8UeJDpd05WOsQMhhtFl8U9xg+eGLXySmMi
aFUTGbBh4uOhE7u32v6jFWoMJUEgSOhz1gFGkV2Gjqp/iH9yyxC0UydxXR9py6Nk7CKEjVLbYgR9
xgAur16XymvIyOK67iZD39KuqN5zM6bUVorxZjETuAns7TcbYfp2Goac94Pd9ZhslX8wbBfHhJYW
PlTj5tJ+fjhSWBcUYkfoDeGjMFr7wGQVMNOIK4YQ3f5SAWTdZ2YLZczR60NEbtcRJxVZg5J7vuKM
6Vnte2ZYCHBpVcemX9fUqYpOElaBHu9RA27fjmb308ui4tpO8ncO2eCN5hg1UAn+K5ybL61FFd6z
Gmp77YpzG5MXtGzKmzmk12+ZTwQPtjtSySYioz2GQmpomttc9hd9yJV9Wtjlpa/H/960zfxjiOkJ
alpLKLTZOIhYXX0jpqiVBKdYzeXPwwl32LmNdnhxeaJO6pdCKvC98HCKQuHdGqzF7UoCBuGW/6Al
LMmDcUIEN0M7B2VsVrTxsNZ0NPi6pmIoRBPoiATHPhKJYx/RhmOdZti+XZ9Yj3UUovyVl6fXF3aR
ipNz3Q+NHF4nrYcHIhy5r6NSv+ja3DKHNCSfe6lf1mO252r/PlqOjbnwcNhik58nhVyc9YV/X1NR
y6mtph7/foE/X2X5t6iV5VErGMb8/afrs+smm3pt5w1G+F/f/O+z69djcEskm0x6DA/8VP/zPdYX
64TR4vtST+ve+jLVgNu3kZ09o2ac/vwuaLJGYOGUeFZDko0pGpNsnOXqkcQ3K1LGY8G4ZC6uymic
nBCxVUTpu9eM0CZGrx+3jWF2h1anmc8YK97os50dJdCxR47nKkiINpvnDldBxbUmVJz+4mTQNaar
E1f0Nxdxft08ClSSvae8D2aClCHNwcXIOiXXiyDuKxF2V1OTsPVCLdRIDYP7pVtFEnAyAHHUgDkX
4e9hUvWbqoTxY92YaJK7pm/OdgNuFKHIpEfDMwO48hzr3rcWCjiYhm68GF530dLxpyXTH4rqRPva
srV71ja32rRAQhSGDevTHAOJZtw30jPXuuSj72v3qBdmunWnrNmZHiQQdIjbAjHUaEjriOMMYL07
Gk+aTm6jAnW2rWOL2mRw+H7Do21JdUXuq7MK7+1rUfavIYzzvtfMb+Q78D61nfZOSFFquVeV39ur
su5YG9l8oLAP9MVUrGi0SE0VC90cVT7qLSg2yKcQaouNIzh/Tb2nKQKr0JiGZwgBctfk9Eky3VWA
20XgJHrAp15TR28RRowjuhqbWplnSUtKr2VTfiTLXgvX5pHD5Fmf6xMXeZ60lj7CguMSxvyb5Dbg
QOuuvm7hUTbHdfNf+3DFuNgvzwxJ3xz/7tpA2uCQLs+Epiy2Rt97UKO7+BmjQfxcm/xCVSLuxbKX
z7k8U97+eW59FbTf2bWGa4je7c8mCnUAGn08bP8eWx8RnzeeSyKN/h73+sm5OutGCRHBVnrLCOI/
XwnkX8HKzLIPaNlNprBR84gGlCck+WgYZ1QiQN4NDES79ZM3NE1CimF+ywp5Q6MUfsbifTbMgXUI
7fN5ydmyJMNtDA4VJBq0ErCv0BEb9XNCV/QwyfS34fQPhgr2Ixwt65HKSPVrgOYhi6xNJKbpwWhv
om/ZxwGel2xTjFMg3Lo8KxnnpOOFCNONwb0XBEZf6jr2zb4tTk1V3uYkrM5O0lZnLZUCQZ5ebZ2q
6shKXA6S7P3v03aeIjtX4tg6kPKxW5/9u1m/jF29pxnBrirKXIxE03eXO16AEyQJ3Dqevy8cd7zd
9DLsQgW/E7voPDiepgx9lbBA1mwmKBBhR51TE41WpL0VYCSCHtorYIfuqdOhL0YN0199BMyg1vno
WwODCa9s5iNc6gXIcO914DdwliBVRNr0LmnGkf05Ggyhyul9SAMcb8433amc62Q7MdgxXgUc2Q5w
1sldsewmkVc9Ya8eT7yLX1qmkygZKuKbImk+dq5PkScv4ksaqvyQjLdP1piFAE80+6OzSUtCXKWc
PVxgb6bVbksEKns6JnWAONfbhx4h7BWkx5hZliv2Y+WgMMkG/NYw41lhaQwglk3RRDuRYZ0IW+Xf
Q+6o4UIqz54FFxLzXBhfm3l8IdIQX1A7IXrIPQ8g5mSAZc6prRFo8Jq/m7zJ2l2W8smprUY7OiGA
ARQdy1aVBYSM9fBacK4bS2OJmYXEAniEZvpWNEaBkfX6O/EYNRJUwLImsLl3Jlzr4TBiBdlhdkrg
tt4SW7H9vljEqssuEk1gBU6TE1Cad4whxP1/jpeFaV+xtPw9nKE4oV3aHss0n0/ocufT+sgD0EkF
lKN1moAG1P85PqaGPBG1UifKF+3Izcz7QdTj/BVHfLiaIvtmD1m9jWvX2KVpGnLjSPe626fvIh8/
UqEmG7eeuwvXwe4SCf7w6yNgGJK+sqSlsMT8FBKsDVZHBnOGcux0QhrLHs+fScztJRq58Jusj+jx
TQP2FZdJbORxjARkdMu8c2ms5ietUHXc0cvDObWvCZUyl4v9xNKD1mal7RXsiptU40o+1MNJJT4A
FsR0EEotIUHZ+U2Has0q3n2Mev4J3Jj4BE+8ylGbnlTXZLpPW/xY2IXPgk47JLAtzoNay/P6aN3I
ZffPsYqEMS+cza3VSppCVZd6Z2r7fzcABr0zxIQDo9Tcb4bmnBd5ie1qI+zQucdp495BmJIc3sh/
0mVvPV4SV3fQcGyEKbdWQl4fJJ1eVGf2dn0PrxUabbhn5YuFtGAyoGbteMTnteE+sYGZNN/Luv8n
JqThRFox5NZ29gD8TK/NVLinNG2/sxQ0NZJCi/6zm8DipZb+MSYyP1tWB8NNn/g4ecMBZPOmURX1
0OZJkFVIjmmhHyvNdo+1Gb6rS9EzuoYGNs9l9jzaS2ZDzwDeI19ZxpjkkbKDWKM7azKsbNsSnUei
IxrBWXWInV+pFr3ErQp+RaHTl+rT3tEJCoaJm8YahNhe/xqH9AVveB5AmEasrRwMUdVPZq2e+Vzs
20q/Fi73tuIKqH2R9PBRHNQWSY7jav5su7tES5z7bMy3RlO0Laztq1Jgq29DIg0mW9eQ7H1VrAPx
xDy6kkwE+HBVCvsK32f4xP1hq2csEEr3QHaWIM/pdawxZMFJq1jpRL+ztuoOaRqDYhK92HRR+GSC
Hyaot6VJSKYFtIzthAp/4nyCTQwwJrZf1Ug6uz4ag97TKQv0MUNv4x3ikbu2UuaQ11gQTxm955Eh
iivdbwCvxJNaFHeIf5iZEgGnOknBlrM6gg1Xkj43q+c5xVrouSm3xNA7Tc1Ei08Dm0mP4gYIYd4S
5XMhasra6NW3vK5GX8dgWJQ0X1NiY7d2rX10Wc3ovU2/94kdAXnInyt0yls2/I4kYEg5KEE0RfYu
HTzrW5m9uerSA0fFDRax7h8y6i8e6NvMAAjuVu5wrbQPV3Tle83UkZUaPN51t5uM5w5t/CX+5SWu
DkWDXG6wQxgbXqQnQDqOu6Tx+veUMN2CsedTUSCKLBxVMi9WwRCX0aEG6mYYqW/PNAwI+GSp3Ebd
Poox9KaCpWvtPvUpw3QPTg4WX1dnsIDCNac1M5UV0icHx1PRg7fVEMflo4l/rETq6mjuc570ZzWl
+z+0xbZrKOtdZXz0nXgzoqp5ajIonfhRgcjEFlpWRhEnLcQ0CsevgGl5bGLzlxPh5WZJDmGtqRRq
ui4QMfa9/jct8IOsSAyT6gXS0T8qQ5pNxfg/6Gy5ExpdnZB7UlYzKE4mmIVtnoGMQeenCoTvJIPC
T6pHehYjqu+a3Ja9ak6vnTRaaDr1xrTFk81iFnp+XW7TGomXR7xYGxOJLEOo0rGhXFODzhvwa2yf
jTOdWyHwWrjckBNFLDg2JUVeHD1a11OAWCLVXu9IvTHg9gKEkbvk8yBrqJ75ORLvpZrgR9cN0adD
Qj3kuGjCUtiu0dzeJrsBnZXSHIzcg0Z+8B5LzAttMma/AJdipDCDWZ0mhSmkUpNWnJrdj571HbiP
qz3bpE94XKkQ7Z3L0gpYy6BLqVEEhpbczwqts1Ao4ZaFICDR8RpaAOemse/PvdpMR7JnnkRVUoGT
SwpcDyEvENqDK/tPcoLzuws7yzIROaYJlX4uKCGqkJCCXHWGwDK1r5LhygX8mtzN2Nr9jKioV1a2
iYqMy/MFg56FeKqcnFm7zlyMbwljQGKavZ5uaqfk1SNP2/LGFPAJQ9yuZBBxg2cG47GdlUvIlK2s
O48WSm9tXQCJm7bT56doTD8ZF3YXq5HCNxUoHVk8vXU2XR2jIFJIvhh8LBbB5nROyDg5yzRue9qm
/9lfHw1zppCNayl/nhgV9MudkZIpT2DOtk3UA2AAcdCMJBBtCyy+JI2rE9pGQ3gLjRm5oQtVgJB3
7aj0NhYpzww0WjiHArEAuluAQdlAw5hxqB5prxM65bonWJNrfJFjpO4HE/1oDv0KgtMe87jcTdyM
IKk0WKMYrEqDJJnEWwY0NmIljAvC8YHBeUfTrv3VUVC27s9GdHyqExd6OonvNvJGsKohGd8GoUtd
NSHCGJf+WNYwtWpBiISY1dsyLS+l27Z3T89BeIatuVWi1nmqkvxeIXJCTiHEddbmW5u01iaSbYZT
WDHPuqsOyG1p87bxQSRcA1Ub3ziX98CYW2w8Gqe60XwMKucHcyqE6T2TMnTcgRl3e0+b6ks+4JzD
moxRC1mWIAOPLjquj9DR2luYisvEq/bZou0o8sTAVTFsa677M31wpOkihxU9vGki95bcVi6+KCNz
0z2rGnJtu7c+BNpBtDV95XsDMp+eCcKfXo2ch2HXNtQIjdo1ZwtTwRmAzE9MU+gkDFLUpth8ja1c
BoySUIByN2WuRw5bxTUkQ76tsA6aEQF1xVGR2jVjUB8M6NELpfypYYv0jdmudlOEDpQ+OULf/pKB
jzpW3o+aUaNPh4I/Wa6js6VcOvZK/SsMCwI/Gq9juuV5V6hDv3ttvEw09h906xFxIm7a9J6hbQFe
5T+6znp2myndgyrgrTFa45mLWkuMkZbvY2e2HgZ1W+TZ98SqH2bcahgDdWVfOsh4ag1YYKMm1nES
5nXds9uxuXUycZCMcBa0UYbEhsAjTn4H9VKDndJxzB9lF1EO5XHQ6NOtr0B4rpu2HYyL0tbkymhe
scM69O8TNqM2ZgLLCyez9kOHVe764r//dn1kNDRSU2O+/3//aUwKAMJ1AO59bxkX/EyoY/9+Y2fQ
r43dDYf1H//Xt+Rs14+JCzO/iX4nZTnuWDDsIogCny1RtRsdgcZH51X03KCG0K0AnCX10XzG4Jjs
tCXdVx/0zu9nlf5KNCuBivuT26x4QxIvTyrB9WBlA3w+7wCTXK53BT2diWz1klkfPokreiAWH1oM
vpzToDOB8Dcm4F01z4vvxcJ+t9AgnsgzoIEFFFzkvmbF88uk5nRnutE6Agg84YLzbvWo6q8MaYFb
Fa1yXHdrbNZbHJBxsO42tlLsERskW7QDcq8ugs8I8+jZbovfzOfHV7rw+rNVBFX8PJG3+Ap3KX+t
7ewfVygEYS17wlC7Xaapue9Y0aPpnEthi4IW3/CPEafQVi3tKW+ifFN3v5ywYaRWL76CpARL0o3q
Vum7u2hG52hrtHyrVnsoGLrzqseOVnIDsxtR3FPQgj0JZF4C+1rJ3EccmY7flKRFDDANg7gV+zkv
v6IRG0KW1kNQDSzOhjYYI8b9jf5j1NqKOp3TZuzMa153fu4M8VGtmdxEBUFug6+BtXCF/eliF9zY
TvTNCVlTwvVAzkiOs4lWsqmLgFPP+l6R7By37t7Q4/6WR934ZkUIlh2GmOj74yB3QPb2mUsIw6hv
mxrzQDuy9A9Z9L43nno3Fau4EGKFCfBSmsUzk6Jb0UPRnxvq5mEPPWub4lAiPOLYafG7LcIfmsYK
SKuUA9Hp5EaMV+zcWuqgYZ5gQbZ4Qwqj8nH13tM2OTAJfjSm/dZ4FRyt55nmqbAwf845qG4nqTZ8
um9ulD90HeJhcxOT889kVAfevq+eBXLRkuVReVxLhE1lKPYlHaB8NDA33LHt+mqtHHPAlfH8rBGN
wjTq4IRbPMO+CvN0Y0wMxzMia+Z4eKAcYT1Aq75bYuT0s/KM4hXFHt6TrJjBRI45OFtKA/WSFDHk
QLfep7r92XSMxQf1pRprIisdTBfuYAdNWvpwAq5SDPeGjqSXzz+Aep7nn8VYUy1Y3y3j2Zak/CQ6
IvfK5pQjlYD/TImOyOl8ZbQJqxi8n0Arkasfmlx/Q2r83idpjJBJ8asC8Vyff48s864N8sh4+5vJ
BXMpThD5nJNkmds1PsiyXYOvzlXEnTwjWxBQ6T2PHXGu5blWnIfteHdHVw70UjZWiwlTWDd18A5D
PVX0kcGFI1y/4fNwZf0oJ/fTG+VLYtKiUCe8eSFL+caHbHAfufSbakBfGm+kQwRsnB/HpH4bF15p
G+5OZW7+VqR95CQ/DmTLjF5/U1OmVDGcX5xPDKqT4qNi4Yy46mXIG5ZcA5W+q3GrGdWDm9EKEIr1
ozEZLZgDWG5qKqk13F4YVy7S55h2mdOo3xzieHbd0gxc/l50gcQm57TaQEH7heG5UfvPsoBg2ZSI
3myuPgyWd0pJgSA7FPksc8dOjJs8EZ+T6h0KjXB0VoBjAlB/Eak+SRu1FiublGtiZhOSgdW2oG6P
ci3gUrpLPf0+6qAtnekwhlq56TLcJ1F4dH+M0j4wBFDs+Xn2ii9hym8ysg6o4MiYKnw5mRcMi7ua
EXjUM/qy5uXN3HpWHyDf9ZPJZjJBpK/abkHK7osJB/OoXqpUPlSH7voY0zIxsHH3r9xEwKKEF3f8
wYR2hppC1ZroGgSBee8O6RcWwF1mVldyl2bwtxaCFRqvWJ64nM/bKrZ3bZ/fOM1/Fj0XrpxxWkKM
Y5lecjV5OHxcHJCHsndvbeR9DJK8noTylViHPXFaltEepDGc+8Y8aJqyr/T07LgXqqeDNXYE92Ro
gabus7QL46Tpv2rlh4VScF9rXBvbQdvqugLJ4Cd086/Gzaid8FbOuY9C9NmyREMaBabLYTiRGPGd
aQUiSyNCuB9fpK2+ss72iUMKGkGG06ih+E8U+X3u8XaB79/QNP5AVQQycii/kKMfapuTtmnRXpIS
GhsIogEFLUJDTKAbx/rm6Cg1IqB1YzK/9m71hTJMw6MysyIosu77ZE3HFktY5ZGd/BMbEQnH41Xj
xoTzq8hJMM44L6XSoTw6V6VcIkLh5ZDBomfjx9TMaEIJwYD5gY/mbtWpz6d1kZykgS6TE3IWH5jw
MYrAfM9XQrgSrGQZb0R8LDvrTDjJIlTmJgH2IOk3DDJeyfCh8mRaObo/4zl+N6L0Ont0XuU/JSul
GWBS174jq+hPZRT9JtLUz2QGtFqLAq+RV2vw+xYup7TRRvB562htDE2PQaC5mJSvrqJh5C9287Ue
UIXbqCSQB59LwMSjRYPCykiipBA8afAkKVkQmpDd2M1hte3i9G5WynE0AMW41X6526gZlFal27oF
1hhH/TaZOI4cOnd2TiwC95aAjJ1rpGfY4JT2YxD5dnJekWs9VKl5cNdu2WB9GR2fvAFYQscnlmBS
fB8thOLwkdosIaCi7QxB6pOH6H/W0TGZhfiRuMq1RhGHrx9KIh5phbtd7ckNjYNDaUImNT7N0PpF
6i52SuE8VzRcNInyDtbLh57LCQAsHM2SKELTtO7SHL8jBqBbSOss1sXzZGofVnmmCHY3WLoj3CfF
3pj5NA00RRKG3Q75u6Zt3RFG7KpyPCFcw77eQSOi06tXNAZFNnylAWyFoGVly7qq/kECx8fD9HAc
WcoCHUZ+6AyquRUmNy7XzT8z/J30yq7YU7+RFPXPHCZ3N4HISJHBSsCw38wWm3PZa5tGmHAx4TmU
yTVRmRoO1Ilt5e1aKbV95UXbyUudwMrdgDIl3HqwaPXSPMjQyug1Zr/LWLypjg+dI6ZTw4IKJ81V
TYwEJ8Uc2Lb6qZJrVOb6DrXhU4JdxmIxHjGtCLONrRCOx/qz+25BvLFQKBojjZQMaTSEhWlodpqW
+wNBwhgSjEglbrz2SXbdCRkHIhF+nzJsxRiVkfaREoWDdNjM/Ywvm/KFZmXeGW28jUW+6/XMz9r0
sHCVSd5W6ulJxKj5NYbh3rgTjN0zy2Hi0QZCFKjAO6QsZUC3OptLIsq4wYqadF2QuaO2xcIbGCZk
rLwjmM/YCZBPIjumsx6gdfW1Kgxi56ukdkrQQNvIomU1HvQStJgx+3Hyxvcm3oMfOh18VSEZREYP
rozHqeL3rnKaA3YQakbQ0XRxaGiJcfKli9g2cfw6rfyI2rfuAlPndibcrVFNhNjIg547+xzn7kAb
o0i1R8931wzTj9EH4GTb5ot7vVX2wkK+I15LerkTt48QbTpN4UNEGFUd0dzp1BMMCb8ynN2YUfDK
ZM8sYadWJoLRZBfV14EpSDimB8jUvpy1Q7g0GvAORLg3KPPI0PGQUYzoLVQ04LyBjBsjvoJrBVqR
HEp79BM9OdSudRrthWY+BJrTbc108pXEfiphicRlBovPAR0sKHUrTOM3j/NANrNPp3CHvcmf0F5Y
1MoTLWAhHJrCjt/CQ5Ot3IPP8FsdQUXlBkSW75XQ3ZEdXVvzwdOwaNo2EIQXw0mvSSF2M6CUSrdR
GTt7pQcalur8H2OyPW1KJFK0pzE0zzuTRFwrz4IlzB5d6m4QI3oP9cUlI3R5vnKU7bOSwPkGsKuS
WqxgeM6nba3klyx0DhRwQUWOCWCy16jfLlZu4gHVztgvJtxFNTVsl5/HidM9Q8W9idwv7s0gq6uD
CdQk6xDmz9Y+8swtBfoRJr0/EZOauE+loe87iFpA06kYxCkyi3M2mKeKFKEI50pUGj8raiuND2+s
TkFvWWSJyC1rRjB4MAR8R7hkX6vbJIpBsnov0B1A6qn7hZ3cKIdiIBvN+gk4dpvVS7SfdczwesrE
PXD+bkd1L5T2mEBjz/jruJJlHSlfxi+5aFry3i9ZdRI/vc0w6upW9S4qccbdHDU/pN3TI7N3hqrt
ilnZIUHHMaVsYT3wnnptsBg26JHPluBN7/F5qxXih3WDi3KvVDmDrgHd7BJGk3ZFfKipus5uEUcB
M64fzD3MTavU6g5SjHOxTdh0HTPUS4ckz0XqRB5niJg4dS6tNT2PYvjO0AiHTdXKy5pi/yfKXrP8
FcLRKXN8znGKiCKrP8Zx3/Z0+XPU/itjrmNSc5otdB59TWqiCLXsFOOowh+wJHZrJOrU49Q+TCxq
JPy02rE1yvkqS4IIP9HtYSqrYhbaU5gdrXz+wlw4/aBZr9zc2Ku2mgoEQYkWvwk9gENBRBUmovGr
AoqRRnLDyPYaOxS96bKZdH4rvCZYXxdSnFeFDdd7Tz2rAAbO5hC9N2NtvFm0tREqu1tNj2BWmnAQ
e2r9PzDEdddEyrgsFH92QiE8dnLkR65Nr3AhW8ZWuVr6dndhFCrg2y2kvRXfR/d19lkw/lqJfpG0
Mz5DHrE3tP2peIbibCaxetTM2eN20dORKeKAxSYhjFyloPirxpuxhFVygdoZjSmhA5fREaQDC/Aq
KZ+4+hgboUEvMMOcSgBOCa19e0KzBmqI/Of7yitU3ELjFxJPgqTXP1QfERNbgNg1CyjBb7VCfYMb
oQ8wI5pcKhjih7Ts/3ytXE/NLRmzT5T4GA86GbJ2YIPjGB32wDCeS3UOyMbsgP4L5fJ3U479hKU4
l9l7PlLEV12xmrOzl6iAITP1+y7qm5NpDPlysxMMqz2dFkTYu0+5ErNYWX6vsXPErVS56//5gaaB
pXjcHUNt+h0XtUX4Tf80uFiblp5NfOjM6ViHc3RZI5XXR+umazosOLaQ8CAcjcbDMNcngHsH3Wv7
258/jGzd35bz5vaZeZhMJWUlw8Z8UNUPFz2P9tBIwtO6WamwpZN8ygQAd6ct9KNkeVa/qjTzrpaN
+GTddCaXCWYvx3WvWQRMdWlfTTyn+5UXoyxgohpdZxCK6LPL9cbYPv6QL+JJ+94QHsP9Ookv2qwq
DMMyk9qJ79Su3/Tvj/Rn3+3VbKMgEPHXZ9afSYbOQ44IpCRUFNThE6uOqBauv4aeYKj9PbhOu59G
IP2TpaKWN4SFQtJTiYhaiI4rPqxp8udWxsNh3SOy72fcNCOOvk5iGDSabbswsQbTfGtB5u6TZPLO
g938KmA5BuveurG0riG+bHkWS3lDMET71LsT1oC0Nt4h3Z3nUOpEtEXDw9QfYyv1q2cxagVGNJxR
6VNQ6HWD0zIiT4s2/nqcn/2ghlgFJW1rbUqnWzy0SFD/HzIPn02qWB0hIu4GbLy23vpT6NkmfncT
BdGyGc2IGUWXWii9kMHgGg67bdzoBgneuBbWTTNiVdBRl25J2oXYBmSz9Em8kNBHunRrA3iBeUWw
RcQLn6sses3K+FXpYt81dH0/0AsPkN/iv6wXps9y8WkzxFfOQB9OVRVOVEWahO0xr67K4RASqnXg
IranxZC8tSBIuXiIu40CKNwsgcxYd2gP9fxx7kxFU9+E/LVZGZ1JiJbeTb+SJd6GzMnpGnKNvWLY
DupKK57LGdFAPUQK7oZKbI1QgxXW50/90gbWZWpemN4YF1OVvxYHPn2z8TXuMKLaLNX3/QhHoNX/
j6vzWm5bibLoF6EKqRFemaNIUbJk+wVl+foiNHIGvn4WmnfGVfPCIikHSQS6T5+z99oujeVSXZVw
k6H1MyCihQ/PbmqsYV+CMW6PFjvF4qPyTkX0EUS2h/A9eUDuO5EKPZ1ieIZstnmGfp4k56CXt5gD
+1Eshl9reRiqkGN2UoHAFVGRbVKD/rC9VDa+nsMqKHB9jzP/iSUjbOoLOLJd1vEhA30sERM1VnRW
UF0vXyPLica94ZMkBNhwjaTOPT8JWY6ZxlvmTZw5SCbYkUIUvDed02LinUbExDHstwXu2k29c2jj
7NNHoKwvPDzLZAzb20n6AXz3hQ5T7czxFZt0dSUJor422K7OskWa0hR6caXnYm1sGqqrzC9JaAaX
Bz1XJ5FFAMbodjJuTVorSE7diFvVtkhRWvnmGG3xG/jYK0hA4VBDR9KpNG8541e/m01noX9wFQPI
kwj+vdr+t5rAp0xNk9ySljhEp56XnHkCP4aMX9tez+38TKiG/63zyotjWP67yxEptPR+b7qWfmgR
QG4GH1gUcFS5qfvUQmvqeHvdMNp1PuJVTdpe/8K7cefXldB7QxmsyXsM4XAOm5tvN6+hLroTkq0e
KZGNXm55mbNFX01aZC4VkF7ep2F0j8t3nJTbiEAZxGjwD8zKpi9pJW9sN6jtmlYrmDk17t7bkDbi
HjuJpC1ednxLs2h4U5uhiPbwuqdteJJQeQZQF+c6Z67O8WjpbHGVpN4vzy3+TER279Xn0aVpcejh
ZdHaTKIjiMXukDR8BCbyliZAmaw+xcioGcIszakp+TKGljp++efCBBiiVUb9lauxJWiiKE+mjtsD
wUN6eX5YhhvnJ1if5XEOht04SKLeveAoGqMLdk6p99sJKASs6GV2PVfInZcsFPWs8VvGggwcTbMn
EavRNH1Vy6widN06qXJFPZTLmC7M4k+7W65sP/b3Zt++FUjMcO6TcQBC1XmNs4CQmaxrDzmSr4C5
DIy/fDq6pK5uVLlipz5uTEYaKcXg2lR4vt6wGalOezd1E7RlRQQjw5EYJoFUAhv/k+BSxNIGTksw
QVxqhMEJvJM9hGDCpkdQGp/TWCc3vdR3jTdFyxXmC3q4k8sRqT8o4JVXuMZPnT7oi2WZ1c9cc6Md
jNjLWFfy1HUm6iq3GLZYelEweibsnyiIH61NXcmMAv021rlZHgiAUvhv9aAY4ItkYblGfTP+nRoG
WgKr7/ZYP6eXKvWyo1qEnwuqLn0ASyl6EbWejsD6NHNAVjfU0/N6HoSf7QHW4vk2h+b2rL+q6o/W
4pjSGt26+ssDAsT84hJwex8MRGZqaXhy2EoHYRlqE+s+ZSQKo5mFKmYW9l29R+yEeZQhQ0uvuivs
QYN8CZbRsgxqpeivhnPQm1q+GLWwyFzFspSlqfPwbRdIQSzyU52MziMIEAewxt0jJmwbDKXpwUgz
8yXEOoWf1rc+w6mLmG5/r7g53npAEpkv6x3R4vVWMO/ZdglwDkmXdUPmMOiXSf4Y7aI78rXxKplL
H8Y1gaVfaMLCNz0f4leHzI4UOtQe0hghABmwV2j8kXkFFOicJ4jT1cJscAdalIgH4p1INP+q3vOB
DF7HJLUORSTeVfkW1dA4LOBoA6CCQ8IyovIu1cdWxyladIe2IMf6oj5lsglenAW1j11vwZ1Gnvk9
83TroEqYEESPHiTZUdCiuumUlTs7qRFn2/0QbQXUYSzgDCj6nFb5f2/WdHjMfbwEJPVq5RLLO7Um
2IIwdrwaltY82oQhpYiQZjESRLqSkrHzrLyJr7+MgWecXeddLUHqoYsdfz1WDMDiyQAYBzHh2Dqm
e6o1gyTVpqYZ59JIcbMa6Qiezfda/MbR0277eVFn5AQNQ/TTr72UJMVSY0OMlStrBtIrFmPUUf03
6itAbTPkjKfOxJa1qqDjsdFWwcmIGb2NpUwWUP+bDmb4bMaJfXdb408UM0I4DPbCEueIcUdDjEMf
ZPfCZ6O0AcfoBc1etOYD3n6wtycE9elSkMJpIlambQg2GLJEZ35Y2Ef6Qq+q+IgFVqpe9PM2qsQp
xBf3UxYakGN3yF8zGh67Gcj2WZ8DQW1nMZVYlq92GOpdiDYIz1/VIVuCzzNPCHk8P5w2jkyrDclL
Na2nKv0g0sa6VGXh3k2B1swc/Zx9snOAncBj8UgW66MIZov4ihcEXsto4YhN9IYQOH5Ry4NdRr/V
hxfVtH7byA53FKL+XZPfa1kw+HQohtu0PTOV/wBmwwkirO7C1Oy7af4bk8CoFsuJlrxIezZo9Q2T
XmecK4AhIALpwzlDTper/1CUPTcxzpM5pHi44vqc68G7tfy2gfuuSypvJw6NO2nyX4QS1BdH99Od
Yn1zcUDMWfY19UBSB3EWTRIfVfKpjK3XOSq7/YKcvsP02ZmFcXdJymTot3w+Y41AOnPgK5bQnoRB
5kyvdfUligHimS3a0dwliaJnF6EqJxqrwzE0VPO8khrBPE6QvBv6wB/Xx7U5YCPIZbHBTaK9htHv
aPlWKwYdpygpzzgg9Bd7TrUNUR3BFZUlWMgMrtKTeFvgrDLCa9GTGTynwvsI5fCKgmV+ROQLZqEf
/2LR6Ar9TR2CI4ucSq/J9LUo0SiiNpp+OrqR0piL8zMw6PVo2XLj2kP6EdoTOv0Pqlvjh4WBCpMK
kzKtPviOFPTyvfoyOvU33fKLlxnw4gFH2KdVZZ9W7G+6hRipIcAk12QW5yBkpt4s9aTaaL3KYPe0
mtd4WdvUAocbA0o53YS1gYb0Gua+eRiHkaa3ZqabjFIYpGe2qzn3NgZ3gUus5wYN+YktTwwYRfqf
MzqEg2kYyQ28K0q/oMB4xKu8q6OThfU2hUHw4iUtrTLh3ke/de99QqiHVgT6F2HhuD+G7NJQ9761
7306hsBkqvzuloR4tpBqzLexCwvQfxUBdD1LsPqLTebCdV2WxcyJADqYfBRVNOsvQeUiIPR6NHqQ
Hzahqf3Q9B5qSfg90g0+cANfDolI5SFC/n90ysA4Rp6T89NGAVwvHoycqVw+pWEJWsBFtR/ItywX
4oF6xnk0RQbWaQQbkS/7F4rWU+A5zAi86ndRxfE3z5fevUzsA6Lo+FsCKp+qjhKNTZDZXiQ+wHMu
w3LxQ73KvdKCBuo1IMz5ojCceF2V9Np8O8f9gugorHAw/V1pdYzwGJXHo0q19ev5qwPtlVp/0qh7
FARqkRHy217419QdMHQYplz6GXoNR1esYZi5D+UE2Jg+HX18quZowkamLwXTzDjIbyF2xIOJtLBL
NqJvu10oIu3hc7eqeqcN65/+5FuPBjDG1mfGtlUvUzNv4J4y5QPo5O9JIPtMyQissmq6cl+I93H2
v5JJ1tdOElcxQZ7eOzXBubgD6/OEWvhgt0m+DvrQOol+ekdSkjG15mSE93XBCMUMwMP00sRjs3XC
HLvM3Bf7uv9Wj2l5AV9whidT7+XSDprEb5YE9p4Ux1MWaulLjL6iH7X+pTb8gwCpfmD3ZugnaL6L
OHoPEpG9ytT6LgZCC4LZDY+65k6fXsTcyWPqHJhTvVZRGYHdmhdEwOBWtf5gJ8S7zcGEGk5M/KXk
UJvtlpkMOv1oPww90W1z84dv2HvFQJntq0gW25g0kucZJHRN/YsJrQuX2oEOTVcYKbAOujs1s+rI
B0OTccrkZcYmRD5Fi1q5KQEsGmaxM+m/HTJTK+hPNw1qEVSzAIHjE4thBSiC8CFKoZGWwS0RScbp
DFtqh2LHqWPrE70xbtSlUOy92LnVDTrgJZOnKPtD2rT9fZYZQOOOeQrHKndda2l1NIeEyU5qvXRR
dLZmamx1XRgOWOJgad0Bud3WsxBng3Y2QufoEUZ/Eicx94VOQLzJLw//HngaCNXxOjPFv00xFedy
zuvDHOjibObTh91a6WsOJmZnQOcBv2OfxxA8f04D2A5NtocAnGQXZKhbLPvVKsm4p1+Itd6yf1FY
1BeVY6GeaU7SM2jQzbUbcdkkKcZGf7GVI7rFD63f+LuzwakvCkDfRuU8v9jtxdY+oextvbk0r6oQ
dtweCx4dWnM5tFnLcdQbZQIJmH6Q7ubzt8akPHsuHbbglxpCn2N2En56dBFWeWgyS8v0P6ph6TTV
ocPfSz+5Yt7YkhYxUOG0pCQ+Ezsaoe2HJQ+4HmaiNGJAQGNCzir92MY7YeHpUr/6BNpqneBz3a0W
uLkCfw8LJDwzCFZNzdFbUyf6Kw8J0csASH3b61mwzkUDmqbohq3RRt164FxDRKQ56Dt1qrAKt9iR
oJOgpCQRROvyhOM2k0U6oyiFWXZHKfst98gfsnp/KxK81QAZy3QKydl9sf3go/BsuPi6m+xrbGgx
qO+t7hsFkMExOiM0+e+B5IKYqUr4lecSUiW0t3uOXwUvQi9hR1IfxBk97JyB0UYQ67pRtTGHGPoN
JSh8WPQHOeBi9I0GJlrSs8O16SOOHNDBIPbVfjtm9T9I9fsbaVZopBs72HdLopeoO7TVNeyCpCP8
Jwso6DYDMaUbn2HU2syt+paCBmGQ8ZJKz78gQGWfM8skIYOyQLkQe1ZDBcOCXTdFfwi78dJq4sII
gbLb6h9h5b7XiMbh43mXXmX2cDwWyDmdA9HJ0naBZPoFnlBWTQM5/Ih6JeMsqzsCDkFvjiA9XqNh
ZE5X96/Ufp+qZ+Dguz3YQ//mIQYa+HTvVukND2lq+9n19Q+K+GbTpkSw4rADQbo8YJQlLdQgOdPx
rL2dJsY7uS7myV7KtzovDo7tF9tqxrxhmPEbMR7VsVqScbAptc97gKuHtV23nLX6Fy1pE00xmX+e
7QJzLL6ncU8dPeYjYN85B6iIzMZsneEjr6J7yWD3ZBYSFiRl3jZIdCYZZYy3cC7OqZv+6t0FcFll
yySzC46xaIBmmfUjadv4HtaYn5YjaJnS9GvpMKy0oYZN62EHrjSNKarDQTzQwvhEv8F4NVqd98r6
6jvYmGHNrVWh1xdee3Sg/Ncj2aB4e1FsknQ8dvm0M+vmy8/JD6ixXzQ9AYUJ4AoGqOVwbSzykKRr
iwO0TsYNWb1lNhL8BGL5FVH5GAYjEoKKPzls/knZalfTPFunKR4tctutu93GzUkaibetbE4GMN4Q
5y7l7lyRjxj01rcq0JyXJH1FcdytsjbV7inRJQQrI8Q1Sqw8eUkSidmN2osjw43niG+t4c091o/8
zchMuYncPv4uXQ7ZAAO9k9fi9J1AgEZuWayfzaQoQwsuPJpVZq0Fh6DwITanSXj0febZUd8tLg5c
GfNg/Ga4mr0bmlZcu1B4+7DKByKpEYnIOYU/E+V3oDhIRWJc062Ba9pmXw1Q7XlG8dPMs/jx/D8R
4m31woeDCt/3HMGauFF/y28LKtEs8quqlA2Zgoscc7np0008Il7QdKyc6nRT5ESqa5buMb2hl+nG
Gmo8jmUb9bLp7Jvs5D9OBqjTczXn2s5N+4qU8l//WG20vi2osNP2w1SpgBCKsDfYn4ClQSEsT0BB
EzgxX1ppaVejsPwZeQSzoTZyIM9xYgy/3GWsoG6HMKtS+AtLY84qcmwW0ne/5Zn+Ezus8w/6FyhR
wnt3p0bskE1OL8/TZLLEtYPBhilJuNgzkKsDg/s550T0zSArHlk6HruQ6kwEw3d1dRqRZMqUe6S8
L2u2bJua0nYqny/hjtKnLMFjFyM/UIlhh9/Ou5UEW7vDpC69gWjWMTkl9Et2AevlKYqTX2RTtLBV
U2MXLWdzXXb+jcK/XQlfFHt4m3PzYtsxZ2rSEfw8utacSW+VFdNBc8Z/ktIUBL870Zv0y+HEVk5z
RnvEBHX9hh320Pqh/j3xZCDkbd3EAE7ykghG6L6MPZ125zszXQsi5y3RWt8Y3KKXc3Te09oRcNOw
MTrOZUiyVLtCtJz8Znz3a2+YjbNh059Qz/gVktoS518VqwAdEBQhf2fGg8xLLFgQgPSKBL9JZFj+
ayI6olCh/aL7JLSCEASQ8jV5WKtc4pD9vwS+ZESVs2rsecT2kvWYyYlL8fLGOWhgXs9Tq+dg7gXN
54nOeaHZbx0Y3W2NHRWRq1bR8Boe4XKDlKJqGXSQoJ5MJRZLMqoYgbjW2Q7G7DBhF4CkzmzW4fiu
bs2yrPNFq+LjoxP9BWYUPDK24OFSQgY3HOfcWCbWNd0gZ/Z/ry41KJkbirjSi0FFFgGLk51ymcMa
X+MDizdxWRKPFCfjn8Fh5VGnZ2pFb8XZqtp30sh3OhafTeS/AdSyfsfvCJbEPx5mqZgUA2Emzt6T
wn5z4HucCcKCG72ciKEQFztU5D4eN8zc2DWQqqoZHDimo5GUf7B+1u+6bqyZJXmv6hXbDZF80ENZ
qfni3NDWA2ClbxHB9cC3af4AI2pesY6Ig3BoS4ciIWsR8qoDEaazAFI5hIX8796mnjFjxw6gFsRR
h/y1dKbUyYmKsr10Q/l8S70vEVGtW1IJV6Wjuee/D44sUcg31SdldcQPzCv1xU7/JeYfqnDR8xA8
uq8lOIXs4KROqPij43ONElQdVUHi4ZGlTt+YUJgveZBVO9nL/K0seprxXAj2kfCufq1GXn8fYtls
0gjwv9Cp16DwrjrdjL+XFciDRseULlvTvo2NKfAvxL/x+hkHam1QUZa1f2YTahgMOZksnzXQ5gi2
R2RuI0e/SXCOn/rgNUcAihvk2kQF06W8z+1Y35NobG99fP/7jnp7HrBKFSMbI539fmPFzNFqgyMH
ExFEzZawD87Q6Tu79Jd4YEyKUrQgIlwEARY+ng2cHyiPRQJRrhuM7Ga8Mktt+F4ot+vlWe1W2c15
k7ntXnMkgQNQjU2O8RjFC8pjmmT2NSI0GZy4M/8sHOrjkKTLk6UFBvRkxBFKIUHejGRLSLOK/o3b
VgeDk/fBj936FYd0vhuzMNlwqSFiScJ2P6cefZEupG6IArBKy2VdFxGZ5ZFj7egSirfG5pqp7PDL
/6ZuFZsoEmPHIh6iU++jFy3PildPlOtCQERXO2brMeEtXPByxIzgyxySqzb47auhFdUH8YsTnM7V
2NAJsIUl3kpBNw9ID5AvRxcM4ouxZHzYexdTZh4wRjJ5/r6MS+ixxAUYa9hLhOqoW7wlq+aouvkV
P/UJhtQLKLP60iRjeUHkP5M3WyQgJAviYWieDHzoUZQa9FO75qYObq4/9r/cQqeUb/2X0epwhi+L
TbcsPp2DGrZvSsZngQNytXLwqorCZYQpkgceLgiibYFmnVdOFYDzDM9qqWrUP7E8pLQA8bLBmVRf
mJicYJ7Voz+jxfJEb6HdtEWe8M8uCZU5pkhWbe703gswvIsc+5jXfnhmlzE7wbZVF9YDJjCNoGRG
D14Hcjs2QGKdubtIQdMndZnOzXStKC0YWBo9x/ym6ZKXgtkl7k68wbCBKLsATUQ3M8g48kUNFGx0
n3/b4Gk8/yjaH5XNb7BeGsn6VP5EpTSe00S016ALaMNJpGQ0B8jWqnUKian9CCNaSWH/QrRv9q6b
OkKIGFI5pz24/8K4xbGePCqUIn42vXbJlB4If2L8HZuo2jh2XQu3SU5G6FRbP2zMm232n9GQ4HjJ
+vLaZfLNca0ZDSCplAxy6CNWt/yGONrnR6YHgML7/NRMLWVSAff6Mrs/WhMxl2jJfIrUKiqs6peL
472OTIfuLAmaY4I83jIbnOZl8W1pJxKdPL4zHuzXU2N8oRBBL6IWqhGJ0Ihondgm7t3oWnVv1Few
Gmf7mPTBHzkF8fOEGRCmA8QOVX7I5qIUX2GC+hjCjn2d2x7wm2ScoE0eJjKmobmDfMFrk3hvz1XI
t2K//VdwMTfLmgXRsfwxttt2l9dMz0Fwjtfngp8brnwdk7k8mgUNmSAt0qO9MAxUz7rEZL3Ochmv
1Xvm8iNPM2PPwRDeTnXwtQxDWaRN1NCLcd9nia1bR98ndfcMo1MHT2r9DNtUSRCijjhuQO//MEKa
EuBYIHa4oN0rM/tKCw1CfkezK0An2i+5QPMcQjPM4nZrL6emuYnMs3qWph2h93GubyqmK5e+bi6x
1R7aZ7awiI1DjzQ6T8tbsMxnVI+FP+kxhU8IpYIGGjArN+VLVpRv6rozAbOvwnDoVukS/cXB8sCd
MHDC4lUQdUR7lEBQlQgkDLxiL+P5Q3eXKFqrwd1TlCVicpmCI5MMNAzGFgkY2FWg9Cwudkz1rLTw
CweWvyc5hMzovrQPXq5TNfbipajc+YEmYVua0xWycbyGk1J+1vj7dwGBzDQaMsAJbj4RyIdcQz3E
jmFAt5utzd/3IpzIrj1t1JRCHnWXJVaf4ckbgZ6c4Rhnm2bW6HAEdUIQW5xg/+YL6qUf0CShJlIK
Ph9yMesAHo5enHB0wh5aHjxGSc9n6qVjZT9AKPj7v+8HkSPXyayl+6nFxI5jOdhT3Z2oxYOTDVDq
DPeZUwDpBFejT8v1JORPvfHaF3VnLa8EgXln1+qeU6cJsdHZWZK6TQ2ArTZGEi48AjDsUOEBGuR7
O4k82gQRguUZd0rco8t3GJRdGNMQBLoENjVEzKwNUIR4YZY1sDcHGrh9eQgZoiK95H/cD9jsd0p4
2FTc6XtQL9W2WjIHR+PUBLG9Vv9UIJk+h41EgOiGN3ckYoTPM57S7gNTQHn2cu+gTh+u92YnfUn8
HvmZbWCdhZuGd6ftoguSZ3tVlnYPTShI8K8RWFZaCA+auoNRI+U/fQJCGcCNgAEL43kZg8QhFhXg
HcOxo61+Lg38rxFs89UkquGgIs7VQ174xqmnnZ5540MtI4BoHgma5xheJwnVAZO/0JKQG+Ii3Lm6
TqZz7cVECJmoWUtOLy1dtfY9ln58UUVrOIFRSHxjPQZV+UPz8cGUXBcTitRrafX7MCo9MM7X0Kz9
d5ULZUv93265kVuSUo5B3SPWtvP2kDi23Asz9h6tO9jyOtuUsuNYllfThrBI9KL7cyRMFy70TV3E
WuvfkAzJ1Thcg0hO3708N4/JjAl0CF39B9/VB/qdf+rYw+FOOuZfSeDzKkmcAf+FTbRaRCO5i6fv
U5z+UR+lUxX0VVO7Oehx4Nw0oacw/ypCmzNNrGkcTGdmMLgRNyAoite8qBcOkYGXcuiIQqOuIbKj
+iIGN//VD+90B40vTPIcnqUj6REl84vIIiC0HMdeyFYJDure0i2sA15DEpZ6KZbKHbLY6xSYQGRI
RFnZxhDdxowEzlVPisw5ZcuutNrdR7DEVxCy2DHT8p/lSQNi4s5qEq/cTlaHZiQ3gGyhGQce0XtF
HB8bPdT+eL89O0HvMmh/lvcEypuVY4v4DS3zQbJHvNqANFn0yyXWgJSGoOYGVB9lZxHTkNj2v1R4
ObiWPyGYoFV+DyJ64+s0HilJQBtsCif6PbqZ+BHkOXsciADIGf3+GYzXiOxWOQbu5ZbftFd2zI88
uYsrCQ/GwlFlRKz5A1cmOGMMUdpwNYNFghQOsASZ1JzQ8cVAPUYaNlmEkl4rxCkZ3O5U+hXuJcAy
vsk3WYnkFOVV9RGYLSIFvKTMQuS14b67iTIIGItbf1gXukNcuFi8ljFgahoulvCI28lOjpykvBfM
dPpGaDJ/9LgYu0VvoDZX1dcoIRhtDfBDfPxafZzt4VUj86d7nmYgOlVpov8MTEu7NZp108jb3ppe
zUyOk1laTP2vMptyk35Im/8aMrFk/uiieLA+mM8q3AUacTEcQYZc8E9YJh8hzpRTZNEjpARrX5Eh
5svNP/8iIylfZTajtzgO/o0wMb8F4zKjcNiSlYyHc4USSM/44K66NmLBa8g+m1D70fK2PgvPn7aD
A6tOJW5TL+MBYfexRbEmWcJ5D+h635/HJbtPprvHnDlEAjXZK/ikzn4OGc16kWVtyQTL4QEHCI4K
GIst+csIURkhaYbpEx69TnyOVhVr2Grw+umzb8NyD2kVb3w7mmu1DZGo+t+G9HeTcpGR6VFz1Spa
tFoXDTtDgx22Mr3QPz+XcBhD8VMYDE8Y39wERl9W4XUaY7LiQpJlVLsCgBiicQsrydK8UFMzxKA/
fVmK/VNl7GTF0deAABsRWBYmgHJPsn2EZsH+p5+69pSRcLryAeOVjGPIG7FjsQsKihqa1t0d7hBW
UwZlL8/LGYRBvJ8lyqY88cRHPaC1c/VoOqhDT8aqvyo6bNo5KRoFabQfODDkOoql9So1cnKQ4JIQ
RC6WsVQcVQvMzUHtvWTeciKF4rTJq8RYJ17THTk2OCvf0yFm5z6WzvD1eUzgWyJfj47/HX1LeI9+
qZU1qWV5oqGCABGFyX2Yo2CTLmSzPpvdE/I1Fj4NpYDT40erlaKryoA7zznOOd2nZe86onngI/Vu
AYkbFpqp3l6SvdtuJt22ZEbgARiBoZRY30hBuEecduFHuCSbZMOCn3JBxyHxouOkPg6Mzva+IKTk
KQXvq36r6UW7q+dGfyTLj8tcO6vRJzMHle7FrDaVh/MUe8ZZtJW86BCwALYGB2FYv9s5qrDkjXi7
6QD0Fz3ijPbwInkvY6MmbCLCFEtSjlUW3iWZuvQaxK3OGVyWP2MSM1IvJ4s0Gn6qH3Mx8t9I0NnJ
tprWz8+WcYhdzsiso55W8NK+aifO3l5JWkUQe9/91s6+J3p+cG3yoqqg0zfP39BT/W37KfgxT8Oo
aHfI/DR6UaPS5Zh5vVbDJHOZKKln/++l3/KdE1j6E0AkqB9PJNgqTCvfqhleGpGf5Np0q/4qpLVF
hk7W5DHsh+o6cmwkz8+sgHd4GpcBn6kWR+JmOsQ6LwW/I4kj6/0Jq0selNsM6MZGLKmm7vJQJt1n
U1XYwy3CrfEr5CeGNGvaiPgE8HE8S7T/tyGPJaCKbdfq9c410m7f57E4Pn8jz11ibKgllt8jtcJr
J+r0jBf9qmmjfA+n+AHsevochvJ3xjTYj/q3YhlJVEOwuHMJm7Gx4Cl5EFh19x7M+Jch1ZAWvEiG
QjsIMZKmP5TAo130w8r9wRRb7ivi2PKkq5/V4rw4tAbLQThk3ZWkWEd+Ar8HE87gp926nIWN1vih
DsCJXx1cATsD9sRNgrm/2a3w1zkRBowhqlczSJIL+XvEIsdlQRwNwIbGxqKiyj7DIrEW4D3AKOWN
0UwMyaVXf5myKsCgdkzmbL/ZFLOcKcY6l8tL81BW1MdhTrN9L3BwuR4Y4tREZrwMoEwHgaljUb0m
haXhegOiA5qYcLDCfkBJbl+mjt5AQ+2WExGXyAyjsC6B7C4+mmervgy9rdB76jdC+y6TaMiMKH9p
ZZA9AlsXl2Fhkw/Mc//rncU1Q6CunEGgVDERuKxda6XRtrPA3bMuWcdx5GOb3Vy8YevwN1lqDbu1
5o1kOI8i+52QjV2DLm2LRn+xcJSDlAvpmGl11W5UXxJ2wTZgV2JYjeh7pRqT/Xz1UAfIK11GC7ae
j05/SDm+L8pPBnFrOuXbvGf/NaryUVSWea2c9AexNuUP5mgoehzUf02DflSmFK+u1z44/uo//fmK
1n2RbQG+Vfuok3TNg0VOpsPvIsC3G+Zd+ZmNDXe1kfsHmRvB+blyIVj8Hsv57miUXrQ7wEqZ2rnt
YEoDP0CZNmb7kULTOVkD2SGcU5WNp+8x44yTma17yQq+aywm7Hahm0Sm4hlgcPuvq8EqE+30SuIo
oX5T9C0aJuOEvl1ec23xfRg1qM2lxV71js35Yvxh5yP+c7+gDZehW17NEM3RpwmQ2Y5stgOWqLWz
3NSaM077me4Kpmleyia7AEbGhQ6e5jJimF/bzCoZLDONdEBt3vUAggCR3fybMs/v3bKnfnfrmVhU
14NxUxGU2c3xb2aUAET+7y1QTecBvibUizojHyQY6F9VRKaSu3V8nj8iSEJJzxQ4dc3rc6aQzGgQ
mLTlNq31svcRxDEAbiCQ5GD2MP6VWu1dmij+12eBf58DMtVqDBQFavf3QqZk8obhSd39ybBQQ3oi
BYzafW/QFp+eNwiiHpT2HLvAAJ7mInXfVUMEJgXBbPHbELFWGiS7EGnX0D0XOgz8MR72c2vHd83V
g9tzaj3aiTgoi8RMzQfE0LYJ4tGZS+Z6uHO0Onm2B7ylR/D/GgUcQ16f/crIcr0jMoSbPQ/Bq3rg
z7v7ihAoMMMD9jQ1V+u57lfK0se9E68ywDcnP/tXDZKbnu25xh5e9VwvQ96egMAzXRqHelsty6eM
jbdIL+TBS5Ic7iixtHk7HVW5YeNJgLOLEjNIiMnJfdaBnGN2ShUFXm6on1uyaumrB660ivxoikJV
bghSzrgpmbQ9O9ujNtz7EGoXlmQxLEYEHZU6Dv1xq2x3656jH+OX7otw6A+dxOfZlv0lHbOG/NFh
D1lx9ZT+ODk7cY9HfyoJwYRi8MGUbnpRhie8ahZAsoLJzjLxCWe3XTU6ni9cYN/zyOmvQ4XsVitI
HbYbjRIEsDbAgXEakY3H0VZfPjP10EhqTXrpkHGW6z3QrPgOnDaiE8bUCkAUY6fASlbpcvI0eq28
aMGRJco9YQR1T+qZevCN8b+Xhq/BJF++qt4rCwJ93bLxN3kdpVjeYVifnr0qtwfta+s5KVnLjYWM
DHN3jqeZeE7nlJTReS5t/B4D886kRbBjTa6xbwwvgZyNwuo5AxJZirTeNaDsJPpvvIfPQ4KWptVL
nrYXtbal7gYxHMkpJsmoeUv51wfQB2OJbvn5tE04VLSwZjZ9pB1EB0jo7wN0Gg7oOtYUK+srthcX
fyInkdHyfsLjZzkIjfgnApPu2LQp0b6BMDZwdcZin7tHYb77Zj99sTomYcJOQEeOI5dBSpyvy13h
tsnVJZlkQ/E6fVnDxmnGXyFb60EpKv6OtWYXaUjsI/cPWsDNus99jVar/2yI1JjRrT0ays63OsoI
mE38w7P+dMgZwjTfkye+aGKtonkrQvZ0uXjyMgAMzwMGQUe4DhYRrR+62rbq4G4MZvdamwP+OJ0T
jV+giA1oFq7m3kr2JTB7NZLtbT6RTpLaNRcJrVl61tvZNMNzbGPeUs/G5eVEO/UQ+dZBvY/3PyCu
k82fjHLL2KOUGmiCQH8pC7O5qBK+yOhhO3mz+R+uzmu5jaTptk/UEe3NLTwI0JOiuemQRKnae//0
/6pqzccT52IQAKSZIYHuqqzMvddea9ukXGpCdTDG8294ePCC/yzBsr1t5GctH/aVn6dIOemnKVF3
YTNwSBbsfXw71O7QWcGQoG9MSvdzvTuyADspOQnq5lK3WWJbZDhnMaMSPvITRTrNbTo52yIdrSsV
8m0euw1T0olOHDl+zq2bvBtIODBvox0W8GB9ANHfZzATFGQWOsM5nps/mBvmgzLZYnUA7CCLh8Eq
k62av1exE9zH5HkwzDbTrV45zxDmYxy1aE1VbEkHbedKzvwdPa5eALwBu404VTvpHJv36YA8yCQH
HNMeZxA6ieTIgWtSPTvXz35ht6rONnOQI/FOzFDVpKX1CC60wmkzZeP8zpr8FvhMNDNtIQsuI8VG
H3J3t3gRv7Uh1VHrPoB++lmVmmrbwRtK0U1B4lok76oJo5o3hrMzEK7RjIzVYaG7jdE8VrH5AyN5
em6X2jyPE4Y1IdriXrVkEIrVVO/zrQVO7tOyUVlphR89D0wRD0njDCAQpLYjnzC6eu3wkgeA4QOb
U+DQ1g/CIaqS76a9Df2IhJy0hqGUeuUeRVC7dbShJMIcMCeBsAj0sJxA1ev9aX5PyOeU38yG5ZlR
Ye8TnNlGhHsaw7nNhvlTmNHvIAnyq1Wka9v4uzPsdANNNTesiWLFs8WBe4H9/YIw7FRPQ3QLwwrZ
PxPcbTMV1RsQT8CVuH6OkwepF0cUqi7dxgcCn8lvF9LU04T9vvTPQqurh9Se4GMXePKDpltQ++C3
+nf8pRFw0HRjOC4OGjiqDyaDfrMp8qR7KXJzZyRGdYPPI38oM47naw035wtfIqPNwgrqozvb1S5s
058lgbdwALX8wXYtvrW4o1D0NfKFW6pxD7TAkwNPgoKEVoW6keykrHeTVRCThgHipctbAtIZzIDx
oIUh6vGrtsBBqF5gpbvvdcIpCIXAUhzQDW416AXX1kDGK8x+ODguSg/1suwMGzFUsuliSns1lF2y
0nuUefTqHI7OB7OkadypfX5J4TgzNEW3wMndICgikzrZLsqnHasuxDGkI4RHDIeu7iE51A6J1K1I
rrbU8+V225+MhZHezhA7Jaoba6fHL1Ba13aeEAbIPntsVkQBFZ9aoJWnWq46MAa9WyUEjuRypPUw
EPF3/lTvB1d4Qw2MW3SDLpYB6frnLJBtC9+5sXKUSeoDJUmsxaPcnGzkOP8q7Fk8mwI0dpTh56yj
Wbud4w4hUkda6K3nTR5cppaTA7z9fUWy2lXNz9U4vS7nbutx1gCzyaiy9YFOI2UczmZlY0B0MgdM
lwGSS/7oajyoVtLUa9/0wntxo7i96nkfMdwoMZoHU3coXXd6Kme9IldMVB+TY/17tr432dEhMk0H
0O4yXwqKKi8JcJghGGGi9MlNL3ZAL73LOCGeEbp4Xwu7qSxamf027SK2iitZCMM+jpg/tHIs4ZPR
ckxY7LYT5E+6bVLbVga5tVUdC38QC0VNJFDhhW/kRGWvA5p8z879d2w2AFgcMMhj01q3Dql/G6PO
xbOUQ0OTq37C84nuGZPoPwS+YbSQJhLHqX7x0wSPegUUhgbjpQsY0wHK3oQl4V6BFBgMURPe8P0d
NZr0txpNCMAYHYiWCtHi/x6q2P/3UqDPOSB5MHc6fWVC1IhEGjwYeGpDwTo57WkYFtsA+9m+TiFl
4TdfvJMn0Eoqw4wPiJNFwAO327hP+GWbXH9Wc4tEYLpHPbLrDciwMlvxti17T9/R45Zh5DZGL6uP
nhdTBJvVFN+aaCinmeZaYgGkzf1nhL8jXdeYgioPsDWOjdffQi2fvMQ6ahmpa1mB7ZVpZWMdazxC
21kKzcY6CFZuR9k0zxjuCVurag7ZkjnA2SN9yifERkgcgmUEy0lrSz200jw8my52AenGpV9b48bt
xH5tDVHD3oA1pxCeEgfHioXMVr30nXY+/bBilJpKro4kbVPboDrWs4QXjc3R59jKtzSWl7ovPoPa
vVVb8DAEvxCPO+eOYxHWzvTA54qucIpG1AbEHKnCSNVD6pmXs6+Pkz9srLbbdOaHT2f/M6CVtZ+1
3jn3ek6eSwxakMSV5sBNQ6+HhK/dgs8RwS7Ek3l8UxuuupC9yMv3ZMjEm5QQSWaapv2z8jmUJsvj
aJkXThv5SzUv3tXx8t9u00W3zMSjfe07MCOtbgAAnW0ZHQlCIgcWpVKibELCaBsUUg6DZHmfF1X7
S9N8WlbyVePXKOKzpD/0oDyx84ccXAJhvbKW7cvKOSvlA/OS+IdFs2orNLjdrY+ukhPEZSEhZu0M
ZbzCbmvC8jutsBA6gK5y7lP5kMQi266p6/t3Xf9H9QjVQ+mI24TENTSFVX4u9bi6JMPSgMgYfqqi
MXCt9lKNzu+Qm3C7lqCsvwypcaZsCWR272j/70lGlD5SUYKt4AZTz74fTOziJCNhbdKK2XrooIdt
yQT0D7EUBrcGA3scuBPNrv/KSmfpzFdr4RQ8/R3DYn7U4MacYl8ndakt3vRhgB3K+fhqOQBgltwo
L13svY7NYN5kOdHtocnpBunvB6YjTpm68RVFdMTjljGFRRDZ2SM6/glH1VmTdE7s26Rw1DEtOCAM
G5EufCFy2iJ0WrDKteN6INaYFuhPw1yWD35gb9WrnE7TNTTM6qTWHbegDW7XAJXwJd/xgR+XujLP
qgk1Wc0/WoB62d+s14aBxk3ZRWsCFnbdTAdqmrmV90PQZzvhOxhH46gmg1mrPgh3sHcBO+N5yIkk
FgHmnXWfQQ3/4/usT8RPWW9iu/4akJodGwtDWm6KP7Vf4EWWD1Ey6TdqAInVHmkSBM2k0V6nbIgO
vQkMtnOm/Wi0/qOOKJiuSJX9Ey6XurbRAjf4qOyYVk9chR+jp5+NsgWH18bXBlr8az/9XKd3OiKE
cnG7vy3wcT2gba1VlXZLJA9yZWN279v4hyrkII1HJ49Mpk09ugGO/fTU2AhWa1pXMCxgueX5VnXu
WD1pUMlQbc7owcja3OtZ91TkApRCwi6W99leH9FQSsOoI08ZiqSyTHADFxvsQZeiNRR2iiRB3W21
v7eN4CNOxwpO72jsp6mZjiPas1sR5sEtUdNMKsE9ebVZY7hpxCVDCMKhHD2KMPPxrNwaLJpknFg0
HixKkGDM35uxsl69ujprwnTfYs+7itByvrAzX4u2J5fJ9HaDSJrdlL9Bnd7Z+MhudfkzRR6IFSf1
GTrJl6k+SM3TTg0lg65Dyoe98uprSwd3IpvP9N+d2i1fG4sJXzv2DyaJZPjGXH9tynQpqqPYoKuG
bBWKDtoF9aC642pIRU94H0X6mViuCpS4AUZAC6rjeoZwTa60mHT1U22aFuo3acvmyLNRJlfiLUyi
VPhk8whh/L/BBG0L/HNp8TDYQbOPHLI210u+LJcjylE4PlKEFjtWcec2zKXngJhF2f5lD+bXLTEt
jc09BEFQOsTB3WV61Z08qSjOL8Ly4CtLYbGbauygMUaZUKpDHLLlSS2Z6Whno2/ugZFScjYm+tuh
Zn6zWBBYowDIHQlL9cBxGLrBBKDYNhv3ajTdjUH76aTkyt/q5bTW6cv4dswmaSWCzzr0d+tHo40j
ImsvIVM+GvtLUHXGYS2D3BlMClOp7FQ6MiBpmgtcdEGnPVPKtNv/Z5ZLcjZpfDRZ0BWLizkZ9r16
qJ0ZxbcBs129HPB25a5bXWdFIqHKI08j8d7CpcLu3CEePRX2Q6Wb9vG7IaGeVVjkNsaMpkx1etXM
QOcEVE/8/5Qcc+Jss18rPs3Vk+3338tSWBehl5/VtRKl/OitQQRMA0anDZF921aavtSau+tiasyW
TR7aHc1xnU7cm3qWdkODp5AAo1EawmfdQOnoWdaDerAGUK1ZEYbOe2xkYqdlbsb0sHpDDQzqxjaS
6DrEXXQdU/tvBhLL2PWZ3lx0fA3bgHrrkQxL60WNPfwafQ5LyaX2s/JQOoV5SToZ0UA/jlaJ+eZE
UfeapjFHlik2X9J2eumlBpE21LBPxcgxhhD6aOtrwPjKVtQXv44Cf5unPgRyH+GtUYkn6Qe/Y/yX
vyTFU9GCXi/McHgfLZSiM+St9Zl6j07tsBnle+szPd2NBvhi2K4J6bHXdYqKqJWoTTpkHKKTkGOI
ORB8H4e3zeDYG3LLyDDXRH9tJ/+lhfRz7szIgDT+n9NWPXMIaqWsBChrkr4kon54bglHfXDien3l
WkW95aQ0z8hc2OsQf6TgSVXnsGmxjc8mEhx1BKo77htGKOFOXaf2XFJ2yr9zLY2p0DJk6tpdkNTg
MDsUQgjH/+idV/xoUVVzRupnpqHzH6Oo4W5JC3kfwuToFir7esD4CM8joRW0VLsqXd6WAD07Arnq
SY+QR0QJMaUe3Q6mriilmQqLQzOhbvMswfxMLhFea3126vJg1wcXt0Aq3sSdaHEiULU1pBBYLQNB
JQFMBIIltY+3ll3cFKD7IfMuZX7CeIeVli3YBpBztuzc9VYsCpYv2CiW+d6NTsXsXNK5IVHyF2fK
GZakk+lP1s36sYieSQEV8HzIa9iERlebh0XYtb9JHNu5a6rf+IFiJjFt/FDJZ21AsISbbxxhmAc1
wpmBxGykDu5qGaG16xIEF3/rZkD+6NTEp8qDLXpHwmiUVMpYYF0n3nDMcvJj2xgk/zdVrtEmD78F
TkPyNpl6iPMgc4abOUkvBbJVGsc9P1W7/GLuSkepiab3lGiEaErO6wqwkhlMHOQUtVDPDGzeh7gH
gMmU75UtbN6VVafdDZPhHFPP37NNSt4WSln1kCf4RVo47me7eW9LTny2bHb5wiU/WB0RqXM4mUQV
Idzl/Ck5fA2RhNts9vOd+b9JQ5RG5XZJI+9Y1SbG2NqxIXfXE5Ob/jWyjA8t8aYHd3S/WMM2/PH0
zLGQ4VxEKExLdIvQxPSsi8W+IZziqaJvcRm84VENY2uZJ6WepfWR2QDOKOzmg68j8ou0i5pVx7MT
bRPSitZuBjmspzIZHXgowJjGoqXgGBd46mkNNYyZsVRnmVbf3apXAdmCaKOlignTp7Udg6KADeZR
vsoTX9H5hFeI+cBc9mGcveojtoVLdhLBSY7NOqk0z8IYYCIRM5fmKeklatjie0FwNS0fgGBUfrq6
TTaPAD1d2ya4dfqbZyHhmK7evJkuNuqVsphon6pz19LTB2ulbVWhbc5O8lD29BvG/q7oo/arMts7
nQHbu+Ej0PWTrZpUVnpanWqmeuyz9IOnxJh2oVTrJ15sb4zCuq0tQWvGtpMKEK3Z3lu5f5p8hyOf
SL5W5QkYLpgDSXuzyu2D+ndP+ubd1JxjTYuu36w1sDjjlVsoOAbL9Eyd2xLNR6h66ZQMl1oDn50p
BMUppJrZ8Mgb563v91PzOsdBfaBZNO0dk4hbjbb5zkdC+VV1enpmwjuejCR7K8XiPsUkDe3NPkP6
Rf0QcrtR2rZm6H/Qc4W7O8T+Bz5e5F8N5emcPLfpuByNDriuyXAbyIx/LhcUB0aiXxjmg5rvp+5J
dYITOGDMn7Yx853bxQclEHsUv5rLl1Bl1IaeIeHx3vSjiCDfSCRKb1QD81w4oBgcBO6zbnke+JIf
IsPdE9qwPEchb1VSBCQWzOdezeRSL5r4KljPT//fs3EiRWCsJGmsi3TGjXiqeszolyQirDhzabS1
+uBdZYne1m7/l2nvkVYiKXBYDQ/25OGpBOX3pptIb2o8EL/HwD9YSax9ekUyQ8Thag5m+sl9yaFq
7gGzuIZr34xYmTYoner73tGdbT2WpK+rsfKi2xgRpVKnM+gARWHqnFTLIJq8lwr13nYwm/68OO54
6wGSGzv/l1XQ1+O+s0UQ7lKY2ZeogUNbaTjw6hCFvZ7/IGnhvR29O3+YfqvzQ1+Sb50Xs5QTUvQi
spAM7obhKrffXTbDI//fstW7XFykVdRb3yAZo0vC6rlthnabaOjXNeTqavCHPyI/j94vB1stkSWm
fSNqusCeWTjAP10L3AwoCjW8zNnlGbhcMJA/+RRcqyQFSpaDZrsbjloEc6oKKn0nxrH+sKlZGEq8
6n7WXNSSiUYpIVbNH/bRz8BDx62a+CkIlX0VIYbFZ8SsxNZuCYMP0+1Mc+AwJF29sxDwPxm21aFb
L43XYu6RiiM9hh9XCZP08GSy7+2GpnUxOOkmHTNMB/SfMWjQxGqyZy4J54w3uH2YdyTMBMAbwFln
uP2ZlwZHYOErt1EIuArcqe/NnFqYtGOsSWyryOyGH6O1WA9+b0HTKFPsO/w7a9VLyhwphfxq6mXv
18MNkrOLZschRnj3Qy2fqm1hyZSkuj4uQL4x4EHrDGvOCZZtVoeOyMGNbbvndK4IojACeoD/8xc5
HqfDnmaSmpflhvE1BaVz6EP/TimI43J+x+jhPUYx3lwJVxjmjvNHNK/zeSiriGzy7rVPhexvxxJx
CptlaIx/RWg8wDcW+fRWXtV1AUj9vvK9Yudhy34xteYpEsOfNHEkRJJajGKoA/OQ/6YV3E+fSz6C
BP6bj+Ghc3uPtby8ayISgujwbII2BcfQGzUkeLmo9oH7PJrlo6PqMAgLxChFctWH/RIX4R3T2RhP
gYVRJvbSY2ZrJ/958VINMPvUfk31iKWlM5jZlqmVgozSXp2hf4kzMzz7XQ8MzElgZqs6w045U3PW
CC+cyPDvJcatejD6NqQLnBEemorlq+K/d2tn3niOevE197NDgh3Hb0vM+W/Q506TE3cQM0ExcGQA
IxUIkP28ODWW+QcxU3/3/b56ibn3tdBSYCJSOqUe7HT5MZe2tr4Vup21rTryqcRYZCRaF9nBFh1d
8lFz4iMwAFT/dDwjrwTiTsGhRmzRT2Lvb/LYp5elKj+qeudqpw6NUsiMony3SAA7yn7b6DodKHNb
cuV4NoKDOFN8YrbGfEYgBhqZphtwtcaQKYr+l5mnXDalIU7mPL+v5161aZe2Ve6EmN9K06t/kfGo
ih6jsomPWGYY6PJQ30bANdwWoBfZIeaBy69bTfrfh7ck8cJD2xa39TJVF7fwLhjUz0MPBNLQaBLB
C2CKNmhEL44s81ju6HE0dVbugip6Qt3f3Oqy8W6j2TJSGieDLyyWGZN8gML96tLpg70Du0wAW1fd
dLoTL7cGuS5QmNHAKT8stKwUTR5fvdS+B4Cb0uBvy/hNTnW6pwDyCYr06GT5iSZDZpIXrY4f9KiZ
sLW1SAd0bb4OpHZuVMUxDGhvQcXRoeqpevGH5WfGbeWWbrdxKExD37kB7aelpvbQZ805Jl4+X5Fi
7Vy4CXcoSH5w0kQsK2RQJodfhFPYOk6Q2uqt7lIW963zYdfjKJd5IiU8nfa5cjDqo9ndlTom9s4g
PZyF7RmBOGOxKqdLKbEKPtbnDcf7d9SiGPGH+1mC6LIBjCw4PH9PgM70XA7BOljDqHBOCOg84z2P
d1DtXKloKaGLoJRdbA3D9cxExAnE3UDr8GzVDXvr6BknfOXitMp9aVqd+plcPbVFxQunQAMo6ymD
pQszNc2e+mJ5tHoTo1+GqS8pzHuT7viFUTG+FIdEsdRwf7WxGeOgY+dSg7gx1M1LZ2eXsbH3q6Jp
rOjgDLEz3RVG4+5CF3VsRTyHKvDixt/W7tT9CLPsxowq7xiM1bxTBTrnz+1oYUHn+vryjem2KKzl
i7Zv+asV1t+OwdtFTTGQdFg31eSWG41osE0bj7+DXjJuzOqxpl1/qwSHIdhm5BTd9JAYJLmrAcBU
ACYyEEzubAu2atSVp5ArUJlffIwfN7AJoHdY7gieO7EOQj4rdO5hJRnP0Nhu+8ALTpOTxY+FSydL
HppQdr8oVlLD+KJwiuwCXs7Z6GlsE+zkZOe4satTVnnE/jREqa4NGsqMbWnYBOCUen5Q6/6coNjG
w2NDCBA6C1Li7vQW76kfIxwQObBMwqsfOIhE+LP14Ub5sVA5ojOLocjbvneEYxz9GhJ9QfU+tsc5
HFj8PbP/w5oAXbtELBYVxT7XIHF+LwJIT5G9LEu4KzHz7H2SMU6xBSkeS8L8OdN7sx08R2gzzH3K
1XpbBE21cQZa3lynyVkfrG4TIm47mdiLmClJDO6IuLymeKY2jzhVABhS8rnSFe1lFcLOaOb7jvAx
mkf2U8sRhBNi97nMrAlbPUR63kD4P3K1cqbRIhofKHeumQwAjMiNu7p1xgRjIqtLvrJCWFWuR7o9
ZqKH0mqjX3M3+BusZN1NUC63qzNd5J+ALvDTkmn0T5rdpOZ93pBFOHnzjZkSAmcpwZQ2TvWzllgm
arymf1jRuqp3YSAqb/AyH60h72nqG9kzdu7HsjDIXmrM597uKIakdWIEspxIng3nFZ07t+R3US/l
g3rWg6naxxoau6gw0ketsPwNv0HylXe/zLaOLmweCCqqhk5OFqZXr+kb7BtS0UU8zg8HvfA+tnSx
frxWIbbrp1sH4XQnwrt6YDyRlNUIOByhijFMqBXL5LWIdHAZEG8MMaApkeMIRZxEc0jxKcgikob9
JmL8HFeTt2ohmQWXN0PRvavv0jBqGQaN8HHjcf+fBLszngdJN/QXd9wlCL653HBCsy9u1/ds9IgN
UpR7F4iGAsRnZ9qs4WGoquhlzKx8M4fJHzLy4peh1+k+6wj397WIPtfjHxG+4Z7/1skuUwP/ETPi
QYw4etTpSnOvWFtAbI7E8ngDd/o20etj1ZG21zomfEdSV1+ArhKtHmJBLOLkGvVkmJlYdxmm1POF
GIZ79FQLUyhw2P9c1T0RrUsVWDe0K/AY27T3/S79pyNOjfTYytmmwKm2c4j/2qp22dozg84FAIQx
somHsNdEvumapCNokActycMrIr6TK7Vm6q0lWb6AIhhIs9J7tZ0xbU0e1KsMkuw6dkPlM65zzUoI
Bs8yAkMZPeqSaWiRzSW3AdZBp6ebmrSh/qTGSbor/liRFp+asHTvslyYGL74RXN3eA48xObm8MNP
reBOaWNZEoL7bBjfqgq3LSbfYLPq2egeOddWu4ZhtayC6n8t+WDpLyVqCXqUS/a7q4wjo6/sVpvC
/joMztNEusofG0pO2A0v3OHIJOrhA3JRcVxGCF1RWhy1ZmJT4NvdmKOZPs6VO5Ol5Z7U9qoexjhB
UVPh+kzLn3NnNBtVRiA4QnWp9NQJV5kSpeoZdnjydv1x23Ro75Tcge+Q+Sml3yaKDShissmpHtSX
aBj0ACvdqMmLw089xAbAGQ5I4SHr0cQpoK56MKcAO3pSfox2CnNVSms8RBR3EQYoD9HsTtNzrE5J
DPdfi+PDVNAdUoZdKHXknKijuKcn9Y4eXZzON+ukjRYxcTHIrEuIQKsQJOoyvMOA5jlVSfS2xJKr
B494KyjmtAOHqvsrJOkniRKNhLZ5PgSS9FMu3e/I2jml0+LsQLzvADTee+yFINf8aO/XdITyDpwH
zER+0CbwrrFD9lxXFRzlRRr/WtrltT6KtM1+ln37myFE9XMJq7s++KO0JWMXZxc7jyVoMDCuiSc4
z2gBJuJV4FPNxc7Co3IRWu7caq9KoqAelKSFwFPErR7RdyV43V0yC/+RZj1WY3K+sYSxt6OKfiaq
cmGnmLndy+BSTllMyrV+JVvF/lFn4vfoinsr9rurThv7HC/Tl5Kbq/NaRFzaxkTLcFaikdYqXUw1
/bBrYNUr/RKChfCYAFXaxJ5IfgmCZpH0SogNnLE6Qxrh9LvUJcnS0pbrmKTWgxj0BSNO/hulonMp
RX6rXB1L/qQayCljPT18Y3Gdj6081xkeu2Jl5cXaxzRCkmpSh5646g8EaGaQD0iX6lSAomLtbSH9
7FS1b6WVfiyPtPPnZ9P0wKHF3lOfD6e+CsSTURvhzdhHOTSkMt5bwdxwcREBko+c4sQ8/kTsD2ZG
q39OqbgkYw1aQU7sy9kxiIOkwldFU0G3doOKvkM8RVzUqiszK/9JzWVsG+MNhCCGs061MVB7X0W/
ZHjBpSKnxVlRpLZ9reiUHP2kxqmiBilC7y5mN9DjBZNBRlQWn4qxdre0jAziyibnZlrII8PsAGwg
Z9mqZ4T3KOhkENCcPC4M2XB6t965lUEbdYC5faOeChk0kw82nZyceKKNnie/2Fjo9RBb1ISkCrE0
aD9su+foPtJbVC9jn0/YI0rRlbU4FQPa8av6BRE6fWXhnOwH1F6r9c6WdLm1I0p29bAbHWKuPH2+
D0Nb/kZREhKGDHRM1RaZAZx6rtH2QSGT2EOhtSAgzcg6oOFN96oe7YhKDUEXbQLa6yd1OZYTzZb1
/7J4jbH3ycuVHepES8NHY0EC7bru75wMicdIW1pp3Qh2JO0F+6FNFz53C71fXd3PWYlVxl5OMeKv
UxvoJVg/Aq+EieIsGHARqgcfXez67Ps9T/5pOmLKqCBJ7b7/AHzViZzGSzfNJV4B92lU2oE4ow6Q
L9V6DBTTIojWZXHEOn8HtK/08ZOz1De+9XOwCu3JgBu1KQydYaOTP0CWAgGaU6torkOtOuE/LmXm
T5HoCDHi+nWR51fESrrEjyLUly8NDguNnzR0c+uZjjKhO9BDt6InTcFcqt+U4+NB5G36A6VcChQx
BTpQmhqDLZDi82E8uXNTf6VS42Kgo9mg3zxAinPeCxN+oppSen3eHJYMkUo12yhqqSxOUdctrxlu
2t9D19FKCQOsrRidkshon5YhZqgMGv3GRBm/jUzG6gEZCBiyXBSRFFe39XSjOoXAqc1rmbs/VDsz
bNuvMvQ8mUbF9KwawofSZysbGk4W9tR453zOCTGifxf5AsjD4kwPkCHrmzZOs41mQaGnFfOY5ny8
4G/ORmduGKoNH44OMjucmwHlLIA7tYJQMFrXEK3QYw9PcdP0nc9BmjGoWpq6klFVlkZP3zOeamTL
GbV0Ogg3nW6dCMXPYKaroEkmqNzrUEjtbuqRLQfTcem919rX+uNq+8Pjfjsg4L0f7eqSVU34rB7A
6zwhPY7u1CsNlgC4SUBIXZBozzW4lX+qTjdJ+o3Red5jhfVdy4LqI8dj8+9eLMGGtsR11WxTYkT7
yKWjkZck952GAWTig+IyAObtMrx9n1MNsrEj1DrvvYPSg3/jFpoOIeYqHgOr8JmA93oxCQJubX3+
tyrlpLx+6xnUMzoBdRlcHYeYFT2BXC/6uHluDRh7zYwop6nN+jkJsCJXgfai+7b/lMOSlHq4uibD
0cZEs7aFEXy2h4HqdEcAmSTKdsZxiZPT0prBp9DAInLcLjaV2YwAP6Wjs4nj5dDUaBKIK8Rerdce
Rm7dOOVF0XNiCgsG2kV0DPpguvNpUKL+jqmzpFdsKWTUFjlYmT12yybmXtxYTZsdiwjBbU5tjEBI
2o1o3Y1oLaJ5Axq6ukfKQk0J3FgBjyePKXDf4vhCaVoW2/m3XTXzUxZOTwTXPK9Ctp404KoenwA4
EJE2MqImkfnJpdH1qHX0rtbefGp3pEyHTnfRRfHD1Hw6K45XbPMRvZuXC3sfcV58hI0sIJFphLD6
XU6GFv+/a+Q1P525KY7qlR7odHDyjA6sej0QnLjroWVu6dHNV/XHNrZyR8ri56u3eM4xZraZ5Pmp
iu3TsJyJiAQvbQSmf1jCJt2psrlvtV1UOAfQ3nC1zFnsIvCy5zQg6mm27r2BsQcn3qy+9Hje1OlY
Tbu/H9R7I3QE0NzNk3q/lJOCtlq0G7Pl3JX1jFhqf0j3rc0kYBP1Lrb+ANrp+jpPxt9Tm/4NC9La
1oqIn/LF9XrzJird5qao6+hKsgfnmb6ycYhb8a61+h8sd+az46afDf6zTY5t7qoE+ZaFsj75jzjo
RHSx3AWArbTEmo7/VZoLCd0MMXZRaEHYpUh8WYvToeIqXUL3qLs5wG9c2TdWaLV3GeaQHVCiiHgm
vSdjUTi7BVnrJe4zgndTslDXxofQGg7sZupu2Mp/98HwMddZunesMABY290JoryevSX2j6NOxgAh
wDfCMNw3gjzOiZ1btyM4lm8ji67BlZ7yp1FmeSyM9PinumPkiA9F1RRhgpXVxzXlSKNnoIEiNQ3k
GEpXJAijm2Jra2cVIV2+98aWqa1MwW99DuJjtol+yZExyLvG60lbsQV8V9erv6DBUf7Y2mJuFbBo
/TsdSEPMZNV+rEFiM1Cw3iwvwmchvEPnW9Z9Vl+hPmxguCcUxySrdZvBqvrr+lSHSbkxzsLnxLUq
AEw3D/le5aRXxw2u5q3hoHk3tGNAxNJA9CwtOAQ+nRwVkhJA0zu1aeyuL12ZmQLLFsc3Vt29lycf
WYc28mhB4jkpaCSCVnrqKsfFqa1nX5u16wSt4Qn+w69GGR9kqjl2hrM3DdtVhAqHfyHeFxEeYwbU
TwS6VYdE5zzEaJUqpZuirTKZmZbAM6SeJpW26wn3upsH0OPgzYGYKnFx+Lk2rJqGKBGYP/fhNADQ
sUX5hLStvKNneFavFvlWIrjaRFheSmf4E7EHdzYtP3myq7wq29TGZPLjuEwrK7JQ8iFyoGzh1yDU
RD2EPtZxYqyc/fd79KRT0inwhgy+U+56BGKnlh7Bfj2H1YKp4ugg1awN0FNl+qkcfWOdudvWA99d
IBS6LfIFRwOS4tcC8UfiRg+Tcb/uouhEjqmZTnfL1DN1r/PsLk0AzvMx3Rhz5x+KZclvHNR+Z4vE
Z+WjRRZBPiOAeWgncm2eEy0+EpDNpNQO/PvAQoAZBYILU/pZiwz+SOCE9o29OCzTeksTQOpdI6Et
OyclAI4r48sOySJRVxHSn0vWt+6+DCdyaKVn2ChlBreb9bidU2S/wFFvTIMDmt0ELZmtqb6XeFRa
Ywa6JPmsXOxrklfGPqugZtCbNh8Q/4IlBNa4mZnNfsRF/pB701HdV2U8myiRpbpODzkpIPNgu4QL
k2jji+Xm+mMs6D1xKS9G+kkgpbeLZhcMvfWlBNWIuA59jQmvsoQFH00SFiZ7fEg8LCcKyB0EGHUT
7Zq1OJ/Xe5Qvo9+oSj8khvrizmRh11NOcja92MGJ41/J1KECTQ/kUtwLICDHVZ7fZJjKivFu8pvg
lkF+eQeo9g7wZ/mg0fDefz/Txg4BvQ3BapW1BCZz2qCvCQGvLP04uWSLKlFXbaLjXReoLJMZ9G7k
XP3eg3MZWO7NzKnpwUGXxkTGeUqCsnugJdw9hNCszhlr3caj2FOKDg941wm9jbcvym5aiz0ammCE
lyAm5kUnotdxvsDHseOMffjQW+WLltQOB/p8PpX68g7Y4P8IO68lyY0ty/5K230e2ECLsel5CC0y
RKpKJl9gJUho5dD4+lnuUfeyb7UZ+4FhGVFksQoBuB8/Z++1m12DUIsE3TLa+iFLimYAoVCmsLAt
EMYFkFPqotxFOY54MvuuwZJ+RGOiPWNsLvZxrc9Xy4A2jIXgm4ftdYXAmZsVpwZ+SZazAQvzHN/1
JvvBRoVQwZmdN5Dr45rmbw5DW3PexpX11a3KdzWUd3S/27NWhvuuaVkp4YsfCqZIu0eHBxk6s5s8
OMDbnD6NxH5t3brOyFVFn9IkNAbRv2flQp6SMWlbKIfTGWg1XJ+lvRXR7zRjxF5NFALzFb8YdDST
c4dq73okxnT2wFRNDNZFUK+Q48rjeTaRAzQ/jzaRF/1Z+kVxqzD6uaNBwCEGLzzT9pg8TCI+j2gg
ol3RB86lA43wXNvQJmEAf3ksJ0lEwom0UaibemwQDTC0ag6NT0AhilWL/zwez8SWFOtMZhiMHK/I
Up5faktjViInkAaT8VPHNSRMhtM4Q4h8H7hthh8m6M7J2CBvGDxa6QuMJm6AdD9Ce0QHSqxyLAPt
OVjFGnnQvbhHifbpS8VNyWBs5y1RfcjSgpP1uAxndQRrvtVgyNaBXIlZd5xXLUO2Ygg7IPekIct5
MZlXur1YmzmGmbZaesy+OZ5jvxvbC6PmFkpRSevAOqo36mNOg8auGYD8ebLvoUb2hqEhv8UmrD5K
rOZ5WjA4TaRHHLsQSoTrnMsS9qRbo5wdpQLwrxcTUNmK0Vuxt20p54FacVQtuwIs2K5tRmsdESqx
QhpGfllYhzfKsv4p7oodY3GDbFLT2TghiaG6bIBlMn+iA6eKcBWUwLAQckoi1u6hNrYNRFCz/7vu
JuPhsVuT24M5N7w5sQ7pkHPyRv3ficlBa6CeKtUi0hxUbwpjUJoE+zTdbMACrd6qvhkjri+JzcoX
+tMYIdJobbiLTbkfAXENiBjljIFDa7B0959YGhsMBA4YEzO781ZWLLPq5qK1JcnCCBuJTZrXrNL5
sz35L3QrtDdZW1KSrmrJsCFOtKafyt9dG6b6pn5qFoRH9rjvMkM8vD3K4NNB7oCt3fz2wL5SlKcU
/fX8m5mhKaPlsQMxaNwjCBcr/sv5e4wR89Gn50tppvi1XnptRxLmCmv4olk8v8x0XqNooJyenjA/
TM9dZIRYqxfu+UqGZhOHpC5Z4JN5p2AczKTJdISLAudziPaT9IJ6eFqOrAqUS3NYrCRv4qRTvA95
q10f1cZEe3HCZzF0BH0qMZ56MeDT7+Bh4YZpdffUawYogNmNPxtRIwZogp8i86KNxa3I9XkDWs7b
0io+ohmG0dcDPwAOkHN00Qg8kR95QdIzb5DDOG2yhntV8HCgwE2OIIegj9Bmr2OSk+ljXVTnPXaA
Hzxur0RzZwkqLjfLpLuksEIxoFUFZiGgtX0h1VkGeFHki5PrDn8+emGGZge7/Alajb4CeQrnNezT
P5xSmKuu8+0rLkj7aoU1sW0TsYjK5OjZ+bfM6FJ0n2PI0X/8ZkAGfimJSIlWWHFmJLL0j8uGLAYj
WWDcVAjujR4/knKxWdrw0xDMCA3+lRX85E+FA9sLEKi16t4SjEo1hrR2r5hws+sGtOfKil4sKzb4
4ASh2VDu1ayceguopXpiNOqmx++QybinoWFo4+NR5uxi+ndDA7+o1DuKfwvj8T2W3XudHJQHO6UQ
SAMnn5A1McxvjeVJQmLmkwqnzglSozsvFqooNdWfadtf04XybYQAXFX+Tc1PXIHkNHFThBByppJ4
w0vJ4etsdL65bwLbXPFxskkp17NdSsbvugiMN6txwktn9cUb4YqAx4PxZYCXhtuEGb6ScS0cs0gN
Wu5t2lFctsV0CPU5vUaZ/aKWQ9PHVUGXBNyNrHF6TSezlLzdTcgB/UJqYM8z90zt5+3i2jXOOQ6d
M10CzCrq6uFROpgyRing0MACYUBBrc2zrzX1CsmgkNF2TPqr8evUEgjP43JXLeIWMDCuTAA0jbbN
JqfCaiCaU2IM1NXEMxCQNIAK9FvrZYryEenXcPFinL6hbWKqHgsMLA+VaVBNN6ICtMjw7maIcKIn
1P2UpBW08CG/6h78HmFaCzPoqdpo2p8awi9i4JxvjxWjg5Ikv/Vs1/V19MR58zBHdnQcHQZhKkWD
VPHhoeDKpEqFK2w/4pdD7XvPbP9dCO+C7Ll/jvxFf2+CLyF9pOPj+yfqO9w/2rrDmB/UumsA6jwT
jRxvhOe5G7X2qoDvoR7PqhHk4ltdDeNnZebxLkjc9rToERwScH1rjab/C+QjUChF6W3U22AinZ2R
ecO1TAFYy+9SHRvhksz7gqLokq9r/LOf6IWTY40GZ+uEVvGqLwsYncAkwMPxN2rQgBH4iIIau3Fd
wm2CDL92pTNbLPZ0VIwzY9EB+WTirZ9cqBoTQ7zEFx9LY1iXmSoIKejVQQeyh6Q8rdRb9aLZwPdS
xBBmPs9HD9zVPm78eQeGF4RGMxerqjbSHy7HwWjuxk+d9COmGLdyJkZ6koXqIF88N51OZj18JLKA
Xco4fBrwbzj/Mkwp/5TtJcwqETUmdZk/M7z4qtp9xtJJcHvwRJPQPZT66B0SxoS7siL3W8w4SxJv
efGsmn0GLIlyGLm1d0sMzrhLwDFY9dZ1eyK6U+17XUaP053hfnYNuwSUj1X0SZ81cFdurCcyfwXW
H8rKj2ICV9ZAzt6ZCYJ8QkEj27WvFf2MXUvHWiqZ63UitKeK/viPvq9epzgAMlYn0P9tIm4KEw5V
gucgCcv62sURLS3Ld58C0wxfIGC+kBxVfDeW6iPZPGb5hMbgyKw+A6Tzzyj3rKuZuPOqlrlvi+4M
azA5v6fR3GzUlN7XsM93VvTStdx4ubF8xVRYb6bYJ6h1ys3NY0s2jSTcqslkNpBQ0SfouuScMpit
6QY9diVI4lk30lFHPnhx7NTbaPqwYrrEs1yfcgDIWGB7bR/ZKczrQByV9TfD57tqimC5aku9JQP5
s6hwiZIW9PuC8jnpkhe9H24Aa0xkfhQeLmNbGUIVXYqWaSOJ2+1OxZoOVkYqeVQAmwqA9zMrMc5x
n9YHz67OgxuZR7vBByupX00O5IlUFvPkzMvKdW3rzywVz0ojCycErmXpBcfSc0F55aZ+w5hNzhw2
0oy19qCiXkoB8LyLS32HvNhYWQSirgylHSC5vd5XXkQmYt2w3c/LVrSDuxsTa6Pq5MamQQ2y3EG9
RKcMHO57AG1j5WpFw3SnpzKJkGABrIIrFjkzWXkZrX+Hzx26mK4wxPPYQtJpnRSCDvjsDVlX3dGi
Uk+zDG1IQTO4cmi1B1rxHFgaqV2Wz+hXj0lp9Mi6M6W2ehoGYt/l2zkMMwLAKHZoPQhxFGlVbZzE
RSDvv4kkp4tooMmTya1a76ObqMOYgYkXf3MJ9KhDYMB9R8dcuYUdooTWFd5/6QS17LB6IQcU7XwE
4NIghO0jp5g+6CH9I4Rg0YcbU0lKRmfUwh0tZzKzJhdMKdzY9JDZDn4eiJHaeqh6g32KM3OddEd5
91dpxtRntoxrrgnC6iKM8Wk0BjtIyt1u1uofo2Ffw4HkI3gaWIFCyJcrwyMbpvQwJRTDROnVQ2kT
r6Lt/M1j1vgALuKwypFzT+UJhM28s736RRvthD/RktJ7jrt1NpP34fIH3tgYQ7ZDMy08hahGAkJl
N4/txjPK+t0X4VPpMC9y8wUqhQS2YjaPV/aSaZ9xUe3SxfbegAtNx3BCBNfb3AOGbxKzm8o2ZPoq
es864t/at1Lf69shKMvKijeNzvmABg75UIh6LjHe3VMUFb8p3NBU8m8IryQLVcpCmtmhGzCxkLEM
PekCgshA0fGgIedel+3KICAh09WR743voWPLWVvf3LCcFL9n4C/UiDa203mnSIY6AzFgZsjy3aCm
FW8muEuMul8HLr+/5OJgdVstZKEEJXQyNZ9uGzGcityWB5hJnKqhTndls9DbrwokvOikXeReMKir
/IlT1ldFXEI3aq/cRFCLltZInOT4LU6L/bKk/kUAijkPFbfQrI/9i93APIIGGB7ahLzKIY/ClXrK
nDiy1p2T1Cu9cj/wBbo/KOWOmrZ8ZVKP2oKA8qNoLH9bSoC0lmUbRyyX2tEJC/In8xgjUl43XvHH
YA/mO+IT7CqCiegQESPnipziUQrUi5IlHkP+7w8l49BzkCI74tZ20+Ux9EQj2m/DKdi0RRifymTu
14gpdmr1LHLzm7fE12psnTeYauW+A9i8UW/TfgRrC35o1fnMX4LU53pILIkaeeLfjICb2xzmnCTd
mxMDxEpENjCYuDvTUCQdiETX58gqzuWoISWR75K6q/gLk1IJus4ydRkvKDEufjhe3cpD+BU4r7MV
6c/KlpZpnHaTdCm+a0i/B4AeJL9fVCQtuN3lwuwcWzmPhp/37bv6qZ3s5R4vrF22N/crrey0deJ+
T60l2rvuXJOSJWf2c0nCuypkmamr6KoOhM8BeBvhb6jtt2bWkqZsmzRSWm/cRlnnHQIjXV4RyL5Y
8ThdRzPHo1LYJ4/h+KXWfYPCSM7yJhz3h0dMM/ONpFpxt6J4IzVvY04Q5UNulX1MH2dMY8Kk5I2L
fLKmxUYArOZgRJBzlrIlGC4a+uyMlgCnt+k8eXpwizC23KN0aZiwWTC7Hegi6i5NybrYcpZ/b8gT
OOU5GmFyiNuLp1tvPJOMTbrxGwl/xksdo/VHLusSlwwGAL5jwncwCV1/B3HQb5V2AX5JtLO6ctwk
Ve1fQupnCEhDevbI10pbBuFqX6i18OQsQF+jERO1R+DYusytuwUP/bfeO+vxCHcCmMopTJpvhaQk
jqgtneHEXG6Awnf1vZFzrmWa3N2LtvFo0+4ekkUhWjbGIT1mLWRs+UOkV4xN5vFOHWdTQdskKPbe
NZvgbXdNcK1wFW60eKLYrhnxnXHaMWDgQLBqFbVI8xtalsu0qXIye5QLCfpYB/jGfwJIKmOP8Sop
jWAjmDGo/p9mFMXJdvV45Wn68m60OaGQ2kXvb747VKeGLse1mpHeA8lYp2Y5vqufUJwhkZkAEmWG
kTyNYnp+6GS0VC+eyiLGYKP76U3Tyn3UWQPra5nd5JxHXyTJZ/bcZpdjAloPWoGqst4Ipxy/+1VM
8EcoWejtxAPnT8/pgnkptCJ3TZsu2yfNHL4CB9g+RpUhivNhuGSN0X+ylGp7xjg57F//yiqLqnss
6wPkDcaWUXRUJWyr0ygK2ev3yRycwf6aTAwZU1kljUEKR42yVuAQGAl7Vz7UCbgp9Yv5YIZBxX4d
zE7qn427mVHAyzw4HWImOpVg6Di2A/ire5JMey95pXGYbe0KU1Xf1a/EeFt/avS++KckQi1nwKxl
9l0jZXxl+nb9WcdevvVhFx9Vk5/NB5KJAwHH6yhFbad5dokY3hRqMsMSMHHkje6hG32ZJB0MSrJY
C/CwI1iZY+uSQaQ1prGqkVAphNksI8Qs223RDpibdhbhph5K5O299/KoWCrAcho5IRlS5Ivvf/Yp
v+Ug5gROJV3JpQfMwIaarJKC05WHc/B1po6kpFu+0hly8BSR6CGbrk9h4CWrVivmUyMt/7ImOOnt
/NWpXdxzpFuo1sDYee0tbznwDK0NdV5Wwn5alVcYxRuIYPSincQ8a95SI8hEjZ2SwMizuLx2ri1u
JSOxDUG4y7YZ6KBV9afjoF0qTMPeJF2X3532DaMmWI+mnXGDMZQITPGuMXbbC5JwMn9AAj6UT96s
h6eYFLSVafuCOwPIuDJslH7ePt6my0tKpsn9ga4oo2DbhynCotbY9hJ+L5eFeKgoYmf/M5n9FlGt
MW60oYjQe4sznQntkpd991J5KOncIXrCf6Lvh2X+QUtFz7EMyKnQwzQhC76sK4vTlFnhbRTi5Ftr
Zk1FtkLg2fad+bVJmi+9JGA1w3huHcN7bcIatbJ7GOeaYbwc0+dGvg9xFK5ba2ieMl/UZyam/o54
A33bQeNBnjC1T2E/dutB2lENuNDgujbGXKYfhmt8CRg/fe+nAAkH+MAyd54S2cWJ5Is/k9ioleam
itHQ1n5r30TM/3XJot+hErn7x2qH2b7bNyPkAtoQuaQwpi8UAEXf6ocCfQKecpq7XpFY7zZBDysU
40+DpO95NY1Gded51sfilc+hnzeQz2UfA7MlHfWihmAgHWKR0J1T4mnXzHinjeHdFWhi1LGotAX1
0KSJdk83ETmdGpPrBdTroVyT0ZLtM6lJSf/wcIrvpgFL8ON/4SZEak1LSQvVrrzLUNr9IQvFbwow
NtAQhsZaTtt6tBpEmgNQMrdG+iYZdU0S63CVrAP6QPGswabdanU7owECuvvgVVU5MvUmP2Ot7w+R
AEgS2OIDOTqSOoz3IDd7Og3NyKZl29mhdYIvUV/8oWxnhmmRzOBXDg2ogBZ/hIg0Nl+akGhlT0Oh
zqSqByqKDs53SNMI66y85Ib/YWruN6WuFIW/a1D/NYjhjg2TEFrNTnBT6wRq2W6DQq1gslLSPkYz
wlpavlk2SdRpw3BaHh4XxBkPrmLuRjX9NnhRnYb7Av2IssKOo4ycKxAUia77CquP5D/S7h+4I1Qn
jBywsBbWxBRSHkHli6HFa5dn8Utoe6v8ErWG99XT2EH7TCADxNO+MnGkWqs8YuHSTXiwTWzNv4nO
+Fj405UaRjRjh4tmuTxa0Z7jRy/cIsVPxjnzcl9icuxvOnJTDjPSkGq23joi4vBiioZJrtU/6Ymx
b3D6dEgTzYQxVxusY6rFaf7NcCZr9Y//+N//7/9+n/5P9EcFvW+OqvI/yh6QX1J27X/+wzD9f/xH
/fj8+OM//4G3CekEwUGOS+6rjmXF5de/f31Jykj+6//L6y2rCKva3BTB8DtNI2RF5t609ZVVt8NN
aeon0k5vS+SviHhH3u9Fxc6PYcLRCCqPqEVuNLatd3d2LTmz6s+GrL7U2yUH46dSSVW/t22ybJfN
U75ZbOeueoGBW15tdWFDl709dhHcVBVTg9Y+LZDdFL8oNlBY2lAO4SBG7JJl02NuIqPL1xPA40We
fqGjukb/yXAhBNFlJ0l7zjo9PfpDbSPuEW+uD+5nxnlxeFz5oogh98iJGx3QE8ItMgQTa9olkuOq
A3Q1AwZ0eJHiV4yE89rJsnBj2AziKN8LIAs9SOm6/8itr/UiiotP8N0TcR2cJtNvSlECn6nfqmat
I0dZfbC8TCIih7mwn6BB6q92oT35xrL7S1Gm9VTw6gjPYbV0+3e8z3S+pKo2Z6a7U3A+pVtfHIjs
EwYJ+UTYuDNVT0REcQR9oz5MZTqs1fNme5N39Imt54mdbqIaxTUIg56z2vJnuTA6ZFrJvEl6J+A6
rS2EaduwFvFr1JQXP08IcxswkyMSX/Ycs83A9w5LnY70QxARdLAv0Z+a2p2lgx1obMwn4tdMXNJ+
fGTXitZ/f8OalvfLDev5rm97tuWYuu+xiPxyw/YD8b5e1c078rgRVVJlFyyf67Ba4mMZW7+ZmuUe
QyAdPKs89GQ+rUsq6rtql7D/7sj0Ko5OPaTrbkmmy2C19lr4sfvV/DMssk1gkqpCSX8RiKh+XwbR
r5YhOzsE4R5JpGIkZWj9Nh48+0l1SJmKVsBER4cAJZqoWstGQhAhYdnSHkzDfCSEXH6D/hRPh7nH
6wvR1oFSKJxg59gFGXxJnm9UPdhTpx4fvYs29pFS4ujbVT1N/aKlBRhGkfHi1B1LM2Dts2F59hlh
JxtqF58HNWX3M/cKWHADAViD7nDs26S9G5RxXqcPe7dNm10tFy57ZKiTZ92dLt5HFiw0MCQ/SZ+c
7OA6+ptikOsTWHsjWKxjl7n9W9PTjCDfob/GVZJtF3AuEsarpXW/V05/bcDgRVls75TtecjgdHf/
cjPrpXNVj62GM+okZL4jIqDopI6KtZB89Nou2ZmhX5vL7N8BoaE0sCENySX6Lx5fB7F218XejKt2
9FePJ6brce7IlUfkgits4pv3puJJ84zsNZvoKPqL/WcQGc3eGfV83Td9hXrN+0DVrl1NgUzFq/pt
arI6xUHpEo7xtV3i+q3kroeYALkmG/9Q0NewTrs1eTbJSjWchqjrNr2ocJdCQOMyUqCoGjOpSTl4
fPfuQH5uMuaEyE4B5k9ZOegB0qTHn91x0/qpD3tmV0gz1TDfTsu7V7ZPaWIQ81lSwzxct21m+YfG
Lrl0LaPOtLPwcKXLbrBitJtqKxuh6rM0N6uWbjw2+sp+r5QuBjJrvcYXWBKl4I7PvtUB01j69EfK
dmM77hb14apXgWHF7KerwYvsQ0p5dnoc2+CSY3qwXDxZdv3NrOtyRedAQSKLqDafVC9lgluhUuhU
tUFBDEG7mVE4ycehMroB1Upy1BixJFF/USd1LL7aBStb6+Ke6GQZkycz/oE6u6SACx7uGCcRR6fT
9/Yc89SmjE6NnMijdOirM2HYP19opIJhBOGOeqbCp7MU4AEUTrxpsSmkoiU9VUqyWyt+1mF/nb05
ORbRRFoc5+oNptSXn2yRybwtlZ2foIla1yKu7Ke/X8pc55eVLLBMy7XwIQaeazHN1H/ZeoOucVg4
fJTvx9T3BgDpPx5Q9AbsIK14TPKujJyZRDZsp8Iut1Oi/dy/bEdsQgTnd8ud5EF+vg+mU59svw22
lo6kaA7718Io4WkhU7p143wMspEOrG6j95HKyiLrbmOfh0dF0jcHhp4qNXTsFzB+crD2uGvqWecc
iWtFvZgdQWrIjQzIs+mnykJlp6ieDNv+GFLU5pYgCWkQk0cZyksrKn+PWA0oiwGZzewgDTQolowS
NnVIJtqaDtlyzZdpuSboKlwUwSBvmhfhwy5+EHjz3uwv6mtASBbu0JSI/6EOsoNfvwu2E8eVoBDT
duj5mP/+XWiz43lWTDATVXfgnvC9NhfUnQSgLy08zq9qSq5eErZJGBtYlIJIsKoH3mlJRHKKgdiv
8lybbr4xStSIY20tEv8O40LXQmthX0aCGMfeQfqfozW/alCdEfIRxxFOF0UU67qqoAEcHDOtnbZT
6OrvgUCAlxqjx0G18reJr03rkBLkXCzLF2+x+itZTNfa8ONvJRbRNVkGn128LBuLwn2lh1G6jaPY
eHKij3aponvPePH5729k+9caMvAD0mZxPLmepXu68cvFSxZyxJqx6GigkIIWxfn03ETRu9J/+A6R
LMsuTuNlX9dG9qHbWH0J0Xt2y/xFKKGWWZztAYUaOUqAZszkXFhNvm5M8alqHVX1BANRy4ElNipl
L0/sNzQCnF9wCSroBtPy5GTR97B0kf0k3Y8SWqP8OKSWT5dGy16VTxvO0lB16UfXR2yL9fIRiPDS
5CSJycJnopRADMoDexhrsig1G8H+318xw7B+ud8c3aPq1rnjbMvkqv3y7OuLTrDuHDubWiudS9/A
nsKv3Up4S/WR+8EpRkCgCEqPchV3rr4LzQX7ReI3GxUNql5UUqiRwRwU+jwfMHx96YWXPgEnBWWN
vuqdQ8Pc/TElxO2uQJDBEzajdpdK2j8jOnfdxTnamIUbGSuQhg52yqdVV2d+SFhm7oPpYaMevtd4
rH6ejmPxbMRLcG/Nkch2yQWhl9Ec1dsKp/0xils4LREMCOQt4c+xekKLHt0ybVj0DMsqdIvm0ysW
7QkyUXXoA1/85FcNldioo2VVMeIzrGXcBEHrbHrWyq2qM5AJx35dbR9qTpGV2UpVsAAPTXyuLA+P
cCGzthCvSe//3KLGkYuYMrloSxPRgiJ6dzKsa5ZNdLKE5u2zDBJBlYj4S+Ua12igOU/2WEa9mW0q
3z8N/7KD1X1pr+0ZrVI0u2stSJ1rzJ8qsnrrEBBl/4ZQ9oZPkohTlcepTnt1V0ZnxE/hW8gt2BTp
C6cGptd1so1D8CuyiDhYSbEd5slBNqG//v1t5/y3Zc4xdCjK2Bosz2RO7cpl8L+c9qhyp9Kh6U/u
MAuMwponjaZvvamL17HrNJdIgL5nZAW80/x0S1BJRdbClxX+hrkVOZiMra+DDy+WwXS6eRxVw6pz
V2OLPU+bOuc4kB+rg4qhvRiEf/y0Xmul/orMN2MYbxuvUZUAWpu5Wote4R+qgnthF0+oNcz7iDBG
G+Ny1QjCMTnnwQnt6tscRyjYjLbdDGGGc1oqkGwAQqfIqnF6yNLPiOKzri0/i335zm6R/5rLEZdS
dndohZwxTb+kQ2Dd1YtRez9SKfJOPZu+ijHrn+pIxTTizi3pX6ZqcPdKAjJZ6bJRf311RdRLTA5V
kXDo8nuw5Ijdl9979zd68fQlXDy76gobmoUyA9rBaRT+mabNbw3n22e3zsW+KnLnEDA1fV1QN1fx
nYutv6gXuI8s9Wyp+6FqjBcmHGu9F8ktD+Zn3ADmefJ7kq7mliKb/qVDXlcV3gFMf+trJnKQmSAh
VRa2gUKfT1npcNc51Wvg5/WrZQ8lFVIendVnNOCTExOXhTQ9frWHrQZjFVUtMdpfGB8K7EJyW9Rr
oCsPPXPSwNXUDO0zYldbqW6TnlEIP4onIzbgGtMko3MhmPuI5qZGAO5Sn7i5HseAoUn6m8VYWQ+I
OqLY3WRk5R5RJqPJXBrtrhbrR+mJShYhGa26zWg5yb3HSXjg0HIba1MQLrw8K0EaEMLhpiagSeGS
IzijzPc9jYZ3bMX3IIl/vmQc+ZtmSZ6cWRod0mw6cEQAFVBxpLYs8zFbBxTWQ8H1q4O6uRY//io0
7TKmRfBC5yBFeQ2NSQom2t7Btx0Mzqrurf6sTZHEmyD+Y8su7prxRTUaOgKh1tVI84vSyT27XHqm
nv/8SX3W0avd4UT/ePxia8EStMuNTjYoomQOFkTQ9kdtnvh+FsN+yZ3vqvWvhyJnEJt+z2NqloVK
pCl4amv3m48qjHIsiW6xW7WwONp0ODmRKHZLO6YbJ7CKHctYx3dJ2kIH4Bo8WCIjh7Nqr7yKs/VR
0/4amy/VMuAMko2X1I9e0zT2VnEWuj+Yr+S2gTDA+eHVnXfULRdgIUaUhJnIzhmK/kQsfM/vKU0r
6FS/1jV9W3XgVAkWnj7+0S9okhATH3rgdW9trm/9uLaek7y6pzLF1gsbgkt8b9nIcfFVEL1yDaP5
FLijjdzR4SP5uW3nzo5md3ru3NE5dEuJ+Zcj9+i05r2bJk6F+I42tUNSUyahqmODqVQXUNMrsLg/
oZRtHUMeclrxPA99tBsM0H556zhvdZCD9qfbyDEpYLAYtc+xGfQbD9KjasBa3lBsjBDBfZrp6Skj
nWilS1mm+onQEvNkljzK1GomfWoXxBMjK/rKy6KZeyFovyz6gu25Crx5LYo8evcj7bmuvisxzF+k
FrM2l1NP8/Mv2Tg7vmHOo1wDEMLE4MJ1r92RzXub7Lr4IX+oKHEOjwZDCleexk/Yb6cKXcPU9Vjv
nOqZ/TZ8Lu0p2Rsl6uix8sNnwfT/uas5S/HfiEQ3n8JkXM50xZtdRH4Kc1bCDucimVk1hfmUySPN
4ukP33PiksXrp86LAv0u3hCvMp9gA1svltMYjO5R/tFCHHvrDA4vQWz/fIkdNkpXq8VOfTZkxh6t
xZM1We3BdUGHVbKXAQlJ8k3b9CaMxn013ek4NF59nd0pXPduD0Loc7Qg4Qx5kuGocJpTIBpjj04y
vDv+tzT5xDuarKtm6b88fnJx/89Z8WY7S7idm7TbBaJrjx2mnLWqTdRL71HUgr4x87Z8AJU46LU/
3RwqPlEVH86SWxgzLPfuOFwlOfgL4kXsF4tMWgSu9bEDOUcvD2tE7nrZ3SPQGMlDYV+Z4uHeSaId
k3HzlrHgUnBxItDd+jkdB/sFGbk+GwWPjmZvClE/QsTxdf/MOwL0j8hB+e9pILBre1p5ZeJxICAx
Ii6PmVrrOTOKtnjZNBNxWNVAmZxqhKY4HjS4xGAfD4ERsZKKarXUWGecOfDeG6uPnmAnJRDS3GFL
1zvYYRSsj6KV1sjEGXfl1FAJyLu/sMbXTiVgw2SwTl1p7LtF2M8qJ8aPRHJMoLmc7Gp8a6SVySzz
4fyQFQQ9/bY0nomEqgd7W/S+ca9J9wAZ5ccHMkieVciS0zgXL4ze/sqOww39PEft8GTKO3oYaBFj
PRt2Ihi3cTqOL4/ejNNP/DZm6l1oHXpkpdG0pDGIW8Gdbg89M8ZzZ1cYxrXsq28PVbCr1+5POTKC
6OxnmqUShz4IIYWtByfV/DIiv95hKxxX9YMJBzFF0+AKNrZ/VqO3um/+jL/aRqP9dA2QBhay+drd
NqmNV1jU1UkdjB3pXLQiVLd+Um7Ssqwu1SycdZUF4uCV8bAp6kA8oUoh6X7Cfh4VM6LUb9pi0Q+U
L1K6oPo0dYxcSzkqbAPaItWm89RnvydBEn0m3eixLZJfySnGPaRBVj5bifhNA0P64hJHzekzKtjL
En3zP5Soxq8HI0ylnjyCe74Nv97/pUKF3tCaZRMNOPEQGOkkNK0U5C/CXcVsu/nUjFjf2joCJ9vN
eSxReGzTju+M/uq4g6yR3xhu5DdL/pQBrN+G+BFpc/NWfWbUUb9VDyfOaXujemZE2OqshYKT55+Z
JgCJtjFSLCeeN+mUoDOMk2FL75CpjJSmh51j/tQCjMnQ00g2880QBOlOQCPZPXTWRVvQbbN4Kgoa
cXCdonILJc4BuQWCTRjVOp6Jd1TYetDAxVYVnn9/Oe3/1mMyfMt0LMNzPcMyaW/8e8HvmEbJxJel
bxGk8aqoO/UCztw7/fXWLkfar3QfQpws9j0cwlHentPdjCxpDgchw4GVc4uevz2oQ6RorxZ8b0cY
M/k5mpL6uOjlDZLseH7oM6VIE/UVU3J032qoAYNQfxmKPF/bPoONx4eVadUHoo+D3dTithczNZdd
EMAmaS+tYb+X0amwgg+lAItzzmtL432owdrfXytPtin+6ygMOx2ViW7jNbQMNJO/XKuFUL6lLaxw
TTKEfaI1PZ/Jg57P6ieKEVCBDplGaibm5xtGIcE9HwB2cOeJDdj/8MpMm9StuO5W6qBQGc14KHKi
npSVQ/v3vNFAJORd140m/j9h57UctdZu0SdSldJSuO2c7XYC9o0K2KCcs57+DC3xF2xzCm66bKAA
d0taX5hzzO3IwmYlT0dJCxlM/TtmzPqsJFkFqIZes+zZvY2K5i5DXn2CLOQbynHRuxv5XpvlBr1i
nKuhmmBAW68Cb+SsPgQ7qrjJyvTx8EsltHyJ/c/LfM/lvRV5siYlKtrbEvndl+EHTRvKg299QTke
q/syS0J6mK9BjJC8Ekq5U2fLJso3bEUOEWNrLVabtaSxtD4+UnTX5Vl+K78a68c/f1rm/Gn8+mkJ
3SJEnbGdahqWzlLmv1d2ksyJFZ7Tb5f+kg1Ox5aCZ0bbuuh+HesLwwVxdtoRT22LqLzqMUC7hDwn
YDGPQcZhpgqzZ2QShnRl4zdRMF6wQ+JDc4GAnons1o2jgAw838FYWUBFHTkGEytqXqy+x1YHuoX7
GSwpY+QwXRxavOnmzooyfNA/g05BPagHUwvFCeNhu3Kw8O5J6jUt2tgC5NyY7jNuh0uiC/svo01N
/D/vlKGasCiFZvIocObx3S9Nv0WKtaWYxMP98Egp/LNp+9lPYGliljEf5AtSWfFguPpH+CwI7NVP
QaflpJ/FtoXQN3wm4wCDRD2SWOKkzT1ywevrKjbTLMg+RY45ssuyA2b4NlEGRXsPtIagwhLLXAaz
u03Mw9I5eKa1I7+DVXrWkGdg9hDHO/zp85SpagHBWkp+r5O6WHuGzSIocZ19ELsmTodJu0IZCG66
Qk6SVdtkL+OVk64ZsFtUemTmyIhImoqTnIlD7hWbLqVDkC91IMwTLpl/PFGOx7QuhrWC/HaVDY2x
N6CCStUf+y7Md2OfbSrF/dqrVX/T+6p4rIqoXPnWv8tzKxwIwjK69qmyzUPO3nvnD4lzynvkFVFN
GjR6JFzCF2CG2mYqoPXcGN3FazmFknAVP1bP7QgBGjM3Svom5CJwUe/2gXfzIHyvtblyki8xWY8/
Hpf4RC6SULZcm2Hdf2iaGFCParU71gjxq8Po0PF4XHhKSLpNxnjVUrP47LgRYYGkoG0cQ1Bzyq1k
laCSlW+hjz87bKDmaTiUyY5EATcoOoMWprHPJUGZB6uyykMROPEhMxDfBE5PxokOM9XTyRrvWzsl
asHzwXjETrsJaxJplX4fhEaxJOLVc8BcVnvruND0Gz+rWDPaZ3c1r3zUFA9mGz1xioIFhL9xckGg
7BWfjJOsj0lWs52PAX22U/kW6hIMAVKJL78tzeLfPz9f5Cjs3fPFEAJ9hK25JvfOuz3zWI5jN3aU
imT23v3WbpuLZWdQ0yGgyslrUnGgdwHRX/LbwC7U9WCQKYK2syAqrEBBXRODchnmceeEQhmGWovl
sDKwm9pAe5zYb0F/YmUURQ5RXi3Wlgt4KR8z9TDMbUIfW8FNZRqjtwVKmTQ8Ag1bi9mP0GBKgQ8z
vbpxZV1lK1tXTKqX43mAsiKBBEZTDgfF22Yqf7G8vDum4hvFIU3Ot+G8u8V0lUVob1vnUowt7DG9
oiNO37wwhoDL0QHfzHhl+GzNJ5BziQfF+aCdwk6zX3WS2RoPVmJezeQDRFufShSXq0YpAoLtpscG
8eLfHmnqb+Nz3XVdNjKuwerB/e2R1ox5mVCyjdscTcpZMlQkTUUCVtQ6nLaaUGbe/OzxcQ0yOJF6
ZSAe5+NKxvr4KfONkAv3Ynmevw+sGgJUFTJGi0PTvlgEqcYB+uYqE9GxJo/PslvUuuwdkpQoV6ln
UVwx7WlbrBWfSLiJU/h5Ep8Wk6LF+qYsPpHV55x1dQKo7NUfYic/MSq+SC1CMjbPKF1vo9ZBBaPf
4dBuTWL2yKppezzIEyxkW0y445Ck1RpOQ5bW/s6UeQejlWDbH+boFcHlFBcF8z/FOI4AOTZtTIPn
BUm6Awk9HQt+6rUs9WtEKHKroNow5NPogcVRwrO0vP8sDKqh1OgiP5QWGEy54MNQm0PLuDgpKpl2
CqxXTgakfzbxTAjwoOLq2gsmcw8uK5KBi9LYCjcLQbsI+Qx9a3u4aVqrfFK8iAStJolfQkFGjm6P
zmcriY+p2qA3bA6qPZkvYV6VACWi4Qn3CJPg+auMHNY/39/abxs/KmI0TxQOtmAorr47FV3CUIUI
Ge9LUZmw+35FiZzfugL96Ah18K3pRUJfZKcPEwkR21INUhADNQE/Kck9TRqCj2tQR5qqXh6wTxIE
WJfaFTQ84Fzj8Of/r/Ve90I1SSa7yXZN5xQWztw4/XKKoywWSNam7seENShawue431ZjZXZP8kUZ
NGVVAUE7yG/JvpgeM/2tn45S1QQvJXyeU3hQLjbXNh6yVVZz99ZqcJMvvVuZe+zp6cY0lPKSDxAj
nNR2t71vWgQtzy9sD1bkkGfEiFXefel0AJZxkc2bHRSU6bqKOQy1unG3tW72ZysOkhUXJBrrMgpX
2KSrf2K1vBL+dc5ys75BOSw+aPnNVqf0zZoe0zFj+J7NP9+c+DmVPYJijTV/Nve2wyz/0/H3bZRK
Zx0YDuljzcJpZU0VoSHz8ABo5S7A13EZ47qGqRoPj6KtD1qTH//8oWiyJ/jPKQFwSLD05JgwTc2y
3l1FSgBvOuvIRk3rajxJ+WEC+/8YWPpj2xbfUGqkT7VXcDIaOEsCJCKI39LqXKP/PFJiEi0F02Tv
FNY1NHhEB6LuyMjEwHqb5pezqoX28qWZTnCDZfCJiMQbPam318WcF2p3xocgGw46rkE19ftbM/jl
o4c/gPccJ0yq36cRz3McacTUgtB80XuEnEZaFOB3dGVvCAIIlgl9W2LAghENrESHeDkNCIbKHPGw
FxtHUFkAy638a14ZJoE7jvYwsIF1vTkeezZfegog13DISKONCnEPRfudIww3Ygx16DQafJ59SKi9
JZrHhEvw3vdnh6QnkrOSJznJrAFO3eI8P9kOzyGQFv0NAxWrdWnUGVtvB7aDZMJcSxZERzEG16As
lJU5YynlZRiquLg0JusLu7H2O3BE8+PYcG59p/n4axrcOvO1Il8czam3BCI9gebRd8RTtCfCKpPD
wGBhlUQVsNsW/DWxA2i7fGQ7ahuEz3hbpM8oYEMkejC9qWtxpUcCu1ni5rtgKh+qwh0+drNwwy0+
5XqYveGe8Z+8+LWiHlfqs1fbyQMYd/Fckyb0l4Py9828oJUlJ0lnq24J572sIWi8kco7RIaUR9ma
Jyuj0MlKeDfm8byr1GIvfP9rIKJ2PbLEPzWOIo6OjmkpA/kfVXkBJ8GB7AWA4+RXiFLjTWvY9qvA
LnCFy8+MKemV14El/TmOHYI9kmKTR3rI8L8dNzAqiDYgdgmiMMYkwObHmtRVnp6zQK3QODpjIiZj
hF/bfBzaxfqvM9iCzeUIlF998tgm1b+DgUpf7zkYSu9FDanG9FGBfTh/GyaRvv/zna3/NjjheHBs
1vOM6Wj13h8PFZz8nhTHZp1mKJvCZrAeNPfaD7pyk98MfWo9VGPDuDNLvzlNOW7V2hFnaib+Vy6+
qzY19hhW4iOuce8kXxzVSMBgU87N20rBkmrldaO1VcLMwgcWEt6ietpfxAb6+5Gay4/iopbUNKpY
23x/EbieUdiKb9XrJDbudtBiNpyn5kanfxaxD+C6OHle132xC69YxZqK20Zj0h+Rkv21dY7cDemX
yS8pK1pWRFHsaseoca1b7YzWTbG0a1gSB/Pn99/47f3nokUYRc9IpIBmSgHFL8ddopSjFmAJ3LgM
qOdVL9EvcOd1czxIk5GaTP/qXWwe00acROaZBzdUpj2rQLIuyVdf2aaX3UIRfVn6HLqRZOUUAGB5
mAWswTzKJkTs8XXx9AzEn/cpysWkRgItRSOpTZxH57y5PhuiMZjmBI//5Qjis6gePdJCx81ffvBZ
+fHricJSWbctFzuMLjTXeS+mQeVosEPClRpZ1Tf5o4pIf05zZ7qUCbkDlVCbPR9VfxbVi2kjD46T
nWUM6S63EKJ3sTqdu/nXqoIlnx4MyT31y34b9f6O0Iv+0obBIQua9sHVQutkwwHiAR/bb1043E0P
r3Hh73UoHMHGAEn5l/tKlin//fEoXgwScanckVu9PzB9ErQhZc2ZU0iYz+jou4PXafqhCf2vdTu+
DH3gXuW+NX3DYAebAnvffbL1A0ek+hjEugkkVj1RoARvpjr5R1NhvN65eb1XK5a+CJyUdWNDEKKB
6J/8gEE/y6BV6HXOo/wOn0x67NRq2xjBG4ATg8ST3LzKrzA+08XFPLn6wCkvPX7IZlBYzkX6DqcD
4GwNLG8cjM5m6MGqWWizyI2U9IYurNKz67Q8zYL8KcObkBeD/lgTUCucsN/2bJavBjmqR58ta1cB
xx8SSHh13h+l+31o4G8XnXaW2wiKY4vitPnsTnr9ZDf/dPBrNsMEtcbPza94z7Ozqw5gxcinmo5O
TGgdWNaHtlDf5F8njKRZjfgKfJeKBEJo+ajSN739+YLV9feVNKISi2uW+9RCWWJKxfYvt2qWO5li
5xkkv9j8KqejlsN7Yk0Ayf1CFay+0CnQikVEcMQPsvkZ4ZeultV+3pDAJXX+jOedA//KpZFyw1k4
HIe5uU9dI1mJjB4UOk7maOqLvEBwgzO0tt1dZpfi3jVh8wSbPcS3P0Pg0Kkaa3dGWAGaFtvIFdSY
pIkYQNiY0OCgJUn+EGL2JtiK+sYiUXRDRHlwySuAB+kYTVebSUOTsu0F/NcTeFWOO8pj1ETKRFHn
uhCF3HtX68ZrklaC4JHZTWcXLHbjuKRKmL1rTRyEVxKEaMymdQlP4zL5HnKOybpFc+cGpuFroPQQ
K4sey/38X8cXiv9sNLfL3k7uBQZ05fghvxOh4b5NAxiv5bmlsK+EYNVWp7EXwQmn8K5gvSwNbbVF
BoHN42uLceNtmR+NSW0eKqSx52J+saMGwq0o9IOJZHoL6eMBa6XKwCN7lIlDVVLcFt7nJEJ64tny
M+IzPaOGeQqHcHgyKsKUZ7uufCnT/rDs7ea/S/4VSqiQM2JV5SGuMrRDxb8Wuv6tZ0z2bQFWRaCH
9qo5ARHpbPWqkiC2aix6SgJ5MSZW08aRol3096tBgLEb8d+kuGP38iBtA2DxmZaemnjCD7Is2Vz/
XOr9sAN+nLCQ14MHZezysxa+yWqLcaOxXbIng3FyFnmydEkljtgg+dJPUiJHkaozfUnFtpljHSyz
JPJ3GnsQHUMfbjgjmU6igdAmnMC9jg+jaz8G+oy/Ukf9sUA2s4tDr9gv4Tyx8F9Scp+5MRU4Ap6O
fRbARv1gY5Yiwe5WhQTo0eKMi6fftGbvuVu+CYAmssLOqmggwbC/L/dRj2E3jHrg7jifsaTb9s6Y
Km+Na9nei8KYTouAUF5EyJzDPTNWhq9q2f/LOMgBsQD5V5q7DEzg+4mZSoJbJCwKRie2hbVEAajE
8LqsdnoGz8Ng7bhl7dts5ThJU8VI4hopcwawhWYECjdbPD/QR/9ImDdG7a3laXbTafpfiRl+iyEM
8H+d8+ozrcnWciIjX+RWAUdj/pdzR7wvgoSmY3vA6oQf0bLZ8Py3fTYVCEVlLWIu8fA0KDHGOKbT
Oda9jRyI1EgcqL7iL5PqDOcRn85V1MFHQPbuTUcwZ0flw0+jDjCztdmhhneg7u+dgYPX1PrgQb4E
hR08jCXSQxxJSEllvOsYpOdiKggrYuSbMrLS4z0phjopdjMc0TL0jix5coFHrjzV9sd/iqB3N4Ht
tSeXlmVb5UifFRgA67Zi79KrW2kOlDPVVk+7S8BoS52ZcOyVQjRXo80aG0/pnx/3xm/1iWFo2qxd
1R3hGO571brfGdM8CjPXHIn5JhCtOAwW7aLlp/tER4HWgQHkYVzuScuuMUnZeJlmv4Nr9juvcZt7
pYMFRtivfolbzz+RBJFf1TLJLpqX11cv1c1bXKc3hJAnKnvjYgGHxZhExalkO2kCddzmwpvuHMuB
HLY//4Dm+0ELx5ntGKpj0f7N88V5TfjLcWbqfECVOXgbK9Uwdhh5vsOlGy0KQyUD8S2/lbefraPa
TNAbQ/2+KEMPVHwoP3uOXcC7nH+NvShfsl4g0GiKQzbzGJPxn64IYiS9oJtXZU01kbih0Dc187fW
1LNZwOOyYfsm924QVxAs21t5WbQD2u+4MrjCAtKvqoY4l+S1K+LmYtiGvanq3l1Dp1SznTeSUqjY
qb4bC48ENAeLiIqIg+1Cq23/8ra9rwKoWFXNVlFaORZ71PfzcqfTBjfJiHPo++YrgxDv2UR8efQQ
1q9GRKbPOPKb59SmblKtak2pMjBOhUFDXWEQbuw5e9NRwRDldX0n+6C6A5UhvUK3j1Wepk9VHmo7
C1A9UJvJWTKmZCasWUz50t2Db3U2mBFXhSbqD1pt7aXWxikZ3LkIBNcxLD/SzzPnJIosO+SIXsBc
mNPJiXwLWA/ZZdjCJP/FGkogE0qGmFlEHWpdt88BZXs8Nhrj37gKjb8sNOd9wn8KY94/6gOVaZKq
47Ca77tfLjsdFL5CJDQln4bdfPLQZIxkiCHkGwXouK9//rh+833OHxfVGm42Zp8YUeaP85d/jotM
BwlJftvyGAbv8zUcC3REsSl2nmFOD/0IyEexXiAWYqy2fDCSVbJHGK3s6o1Tgs8kco3BTYd3Kc7p
gV1UXlIeYdfOy9TX4/KdTgYL04JpNQZYbqdZI0aBVW+T0v6brv43fTP+VaYCqJttlae88V7ugE0i
yj2CcXeF6O2jFFEuQuRhImCtLqjdF2VlNIpNBNdovTgF4Vu7GiRgiX3U50hmdKFqishW/grwUvXs
x0cVQ8+zagb+hiC/XQvqtJpXWtKlECstf4ZsjAjDHorZoBnHlep0/EWOWkbH0RwO9eD0OGv7Pr7l
hUqCaMRgXG0jgQU7gKZLcf2hhzOBh160kP2Y+yMtWGmp5lPCmO0XjxDdTEOmMxiT2CLm7/9yTurz
OfifyxBJiM7AYL44HCaac1/+y3WhIvgYlVZU6xjWNzQ0fL5VXWXU9mhAcneOzO4hl4+DPR7DOu5I
O6vsVam22l6MPF9SazqqUHQO/ZDV29AxzkM8eqdwVHkf0ji9tzU6s87raD+xyaS5od/+fGn/NvTi
qEdLR4XGApHJjf1uc9dA5hSqnyfbsfGelI7auyTAkMBQvgrr9lui+XQA8y/J3xRuZeBcJUHwZxki
v6rdEmWi8NC3zWSKzPOQtkGYatnP/lzNihSNsRriKOT9PBElo1wNng77WoNyqXG0KaLY1Z6XoNLO
KpM+xkWNTYjo0WkReckkGo5BsS1Zem8ZC6BdCNQ7oFxnY+GvvcdFZm6oktKnrMVy29tN99QHVrfR
JqBlf37vDGMeWP/6+QvdRCaEWMjkBMSj/u65UCN4GZwGalmQ1nuZPSS0OclMzaONdKorZsf/MsBL
Mjowqs3uLolhTLb9tZql6lo0frjtaq+553EabmP749QKxJWtmWHly6cdssXxWlNWzbbxjtHtYxFm
N92KLDrVCNvLrGRhVPqtLCNQLyWQK9F2n5Y6Vn4C4FuJbiy5GTBQoOhlybMr4hG/eiWeQtPQNssf
NqLhR9uuexNTcc3bt6NLiJBZpnsiUMwTUoeusosDs9dm4w3F16YmS3pprSx8GWbZoM0lBrs7xGK6
GEl6wAReHTWZYxThyZ0F3Q9ZY6Z3804xuczn+7TPPxYFHJVxFl0vXD/NT6019xcXpW99r/sy/aoi
M1Y8qLDkYY5hbrwWkZbsGJ8EmzQhC0uJuvoeh2SHZQOKMxaMl8F1Lipwpwusx2tUReGznQ3xNong
ogf5bUSbuQ16loU/m+hMTe92GULuHTHa5AqLc1zjRca2ODWd3U/x/kLTgXVJCG/nb7uZ7hLoZPko
3Cx+bSH1bIrg6rsqrvBUY9AGzSO3kD/mtC07TavF1k6b/prQz7MqHN1D7nTZabAtBPFAazfgEPVH
+WL4YpU6jsN6+3+/FIBCXzkwAA9NExjLH0Mq0+3MkpTviNJjk9TdN8nPd0pT2wVDNqxitZtuJuRn
2wmCnVkUUJKa7FzlhvcClaU+KMJt+SvGjRJO4bPGDnhNFEV7ZHgmu6IAgOAx0GK8ymAEXjDhsbgg
PwDbkHQg6Gzmfugyfb2PyXLzb31pmey90S2gvyM8rBqNLfKP6uAOOgSXekKxhdRsCzjKPfGYb9HX
93tdiUGARmSeOEaPl2Yk2qzqYxrd0H4cisQ6lGoWHcqeXtnLw292OgxXdcSYMg3eFsukcfJmG23Y
Rd2utlMEvIP9PfMF5CHIzVuZaEOcX33ozOgC7DA8T+Y/MhFPclzHZvwMldFhuBW0ezkFkC/GiGcO
G/+jJvq7SsDAsW08/ssMB/ZZmGAkgYNZraK0noPcdP+LEg2vqJfDL2hwV4Alxk8wp65KprCxySem
2jM1Vv678kUnTJwqzd8vs9i+yxCu5dHRGFtAa2GR3igwoPwlBYb9ri8/WUlQb1RmzkgPFP9k6775
kFsBuvHXsoEjhKSRhAlbn7KzwfpKKh1ssk0luYeSxzhSgJ5yJQF3LDLFJUAug8NTlydfH4pL7Xr+
MUBhunEtoidDPXmdf6LOsznPXP+zRH1XUXdVgqI/8c5+YRpo7QqfXCrFHQnzFa67l1RcddLbXZlw
K4meBDVziK5pakyXLAF1xE0bnBZXbWMk1oK8NFKHGkAKIjPR1Dsp+7Nxnp2aVuODM4MP2KAcdvqp
uaIke1nAMYMg3UPA+NZUNo01Lu0DWNFw5VVde8R7igpJA1xsSw5y3aBWDIhEX4/It9eaCSPY/Bm7
UYgvITcMdrdip/o6JOEhT19As/QXY/J2WZH1b2SqD1t1eiLPvlz/lEcvo8nOJYHFjE70iR81sB6Q
UQ3nEunWE2vh8bnLWmulpJit4Wdkf+lA7fetPFIETKaqbc9DRyrmd8q/WAwQ73ol2i0jFTuJ1Ydo
SAE0D2hz6s7PeYD/78WDR0tX+rnQeu8iOhiNWu3hs4Azs0m1yP5oIu6G+mmgfcQ7S1i9ClQTBLOq
sJ3rQdkgfndUyKmWdlBAjh8KJxs5rZyI5VSCsnNOU+o9LTyNVYV6jfF1PGnDYQIrIGpIklIqUmpw
EohmOuqBCVqz0Ad746VKD3Qkto8wCNYwuQ4mZctDF3c9DVs97Qke50DSqwlUuIWzLWz1U5Vs3Pmb
qHVc2NuFOS/ir34SuxcptO/J4VxRbVgbm2L40qT2ZTkLSRQzd6oKtd3W9a86ilN8P064rnTPZBQL
4OkvdZjzfoVDJ4My0zJYYuCtRqf531LSRplVpQrHxHL81ayJeITgb/W0O5Fq0VsYG2gmJh2LMqm3
d3aP2NlcnsOmE/T7ARDmMgmeUhWIH0tp9FX8Gkk5FR5o1C0iQRjGIrLjCs/JcChweRZVGZ/zyHC/
6GoFqsfWuh1UAGWD06k9pMAq1mOfAoaIvXnZrqF1aBFaNWn9YA3qPsPLcNFyuOhh+2uOgEwUUCaa
wKYt7KOCdvy4RDd0wUfMTfXDj1s6NL9aKbikWc9IKFb9oGCd5NEVP4zI+SXvIKpIoO1m/o+j47VP
47Z/BrKy8qvmzI8fnjXO/v0YVVsnJFYjanXvbtM/HNnGN6hm6vbKVPcs9/UMGQo0OSmJVFVzBAOc
Yp8xqsca0snEMmlDCiCqdcJ610oyNXc1y5x905AK8efK8fctgDFDhFRHZb3jsG1+92m7vuVNjWlh
ExnB6CbhKjYL0W7RLj93Y1KdIQ3E10UZoLXuAxuC76niGSAZRPeSob3eeAXBzhjHaXzL6JZNQY70
ug3xx+tFc23UbMMlZW3tECKHUXxOtUD5SBbHVdO5j+RscRSuuc1b/Z8//2y/dRSuwQ9nq0Lwc7GN
fP+zRU45tJYDjmixQdauv5az2Ji4pav8ahnNjvyRSGnHld70F1ktyz27fDG82lzZgLK2Mru5t+J8
w3zhgRPUv04DamShBC65Cv5O6u4KYRk/YEDG1DxJP13Z55sUlfyV1d2D5oXmuQHsucrc0DsEExzC
+WyPOyt+Uz0V7XPRi7PmxHdtwDgBMIWgP/Lz1v1E359DQri3lt7g7cW4M383Wlr68Oe3TvtdZ0Ur
NgMC0Ovprq29nwuhzHTVuI08FP1jf556on013UY91iTrNCreOoXpeWMaJ5sEZBygc4R91Kv2kkMt
OxAkjeHaKF0FaFd/ryQzIHIJM+HWBcj5jzHCLVs5DKEvEE5WVus9FbjYD8ugHeYN6EV4ilKDnyXm
sCY0I4bP09WHAVsuZo9QbVejxkU7WQi19ZHWV03ECF3kf0bhHsrT1vN12puo3shnuoE8eJ0mpbNP
jOnFGhCKydi0uh9eQjuGkmVUVKVq3+9Lgxgs+UiQCxSVDdA2Axu1s1GsI/Bv4w1rQiJsmTLtXSOk
YTa9l2WPosTdC/b6HEuBHx/6GVxodgkUcUnzz3rIyHDkDPhnSDHbbjT24fwttHPxg+BRWc2/2bxD
m6DkXeXKJJm/jTXjATuYdQwSq35lLLuRhVSt+c1RNMlqqdao4CEkq4q+Ep0znoo4eXR8clUBjvUs
COCTdOSTbKS+RrNbSmnsl9jINPo6LUEG04kr8Ng32Wa0Xm7sxAwZXKgumtUZxw57kytjVGscInvN
C76EdvKhnUYS30iAf4yMD3++LPX30zZ08KYFlpNrE1GXLsdjv4w57Eixg7i0STKa7fm9PTHFniUx
IwwGEF6YTb9N4ROiFvM7bpS3oTDuQVTs5YFOAd9fhDM8GsZRE6PyhOpePI+1cbDKuH+ILHs4Ndb0
ZUwc9YK+GlYWbsMVkvfsL+26835WjVfe5ZSlTXIFN5nzbmho6tgYCG8IdrrZ5vsl5xW1poVSdBrZ
WTCoc1SCC8YUzY+dChIZVnXZEQlZWMYO9m5ykg213k4WJl7DfYE0vu7LuHjC/uG+RJ79kVQd7yp/
LwvGmxeP+4Q6xg2n5p86IhBzLPP0PNgtgMiGXA5p1m1t5eCz4NvmU4XZQCNhuB+YkfzcBkRKXaNf
pLJapGF5aVrP7DEuztgFp9iMCROVUQ6B5QWEKRbIRWvI89LbOqp4imI/ujuZ2p6Xo3S5nsyuY3E3
MTIwg0i/2txfR1dT0rUo0OZoYXfMoqjf956KtdM69VPxr9ab7tlwcnIkuNRESBjKIxKl8KDn6hn/
p7oT+Fc/gUwTgEZrutXX9Fl681i2do+jwPUeGeVKrhU1Lcj2hZnjZVf973++aH/bYXEMca26TOVm
LQ/n7H8LqrgkvsszCcIdzAJ98Xy9YkRT4TwdfTsoHhxK012dGcVDLwjIjaLqtUdQRKk7Z9TmvQvE
IwZKMIeVO9Lok+lCxe9N3RX63UkSRgtRDZvYMKOdy6p2a5u2dlDZAH4MbfVALzVtI9YP+zoRRCPb
oXmZ5hetACXHGpqplFGUAJnGtXzOTEOSMLE0n6UQLvfQAGL1WssnwFKXygxN1Mzd2lcNQDkmiXJJ
/6zFAX9Mxe4oGV9/fidRcr0bc6Gwcee6lIoFeRxOov++lY7RNTQ2VrFbLpuIxcsuUL8aBThkl9zp
rdZadzcxosXu5Q/kqttIUTZ4OSnpx8Ixj0ZlM2g2CD7SMH8tn4dTgh+Mp5I9RIigXMoaSqfkBkFH
jPBK6WF92K3DhQXv11U8DJzM+KS0RO6BRwZCuZoh2HOLm1rr47VoFChE7GjbdKWGtDklp/lOckx+
eknkV4VXH2rbdnlB4pRMGEI41gdKYoddbpEkPXawwFrWcaqTV7dM/+wQirRDkjOweSQtKW4nHyqB
SYp95U67NNH0zcIJwXhyzSdqjrQIMXc8LeoNX6Gsyxy7fWRKQsCfQNfhphOhi/NqarBpM9QEKmI7
zMX9ApgKnXwJHNTLTRn78VWmVrZTdZCr2JyU4ceFFSAmDCjyyERDXJkhY2nISPTvqrNfrGrYWxg0
9Wq4snKEnT9pc6FIrxrO7rRq7bun0IzhZvhQaune0mIyeLSdZ8rFDrEeOfJVr6+V/ZCNWH/6nhu9
qLVvS0lvfQIMZYF1BvoU9KCbewnxqyJuA4w0tscGL1zLAq2ap12j4i0/HsuQ4cj04HsyVuW18L7j
UWPdN+oqCQSIZRlYGcutEIx1jX5/0g6C6My1nxlL56MoBUh1TRCa5o/hOnC5sJA8I4yRL3LEJ3ui
3i667ULLsoGDnAr8xaoTEpAjGFnU1S2H6yFVQZpL1kdJfswhTaPN4Ef2TYIOOKvVtUWs7C48lj9g
c5OAY4C9/zOLxGbdI7WGONenR1+iKErlc0Bq4k5OE3GsDxvcL/OnnyvbAavz2scIuh3DeO/D17zg
TtP32lST+/U30ZwswH+dWtu2rqmzYhAuJAM3493I30krFCUQSbYLt6ls0WLPoWId6DvcCBulzKxT
jV0QylJbvPZJHqyn3rM/ZHhWXaLm0WFp52h+aaNGA6rwlOoU1GUYGa/g1Kx1lC5yh4i9+pm2ER2y
bY3u2r8MsC/Oy6KnCzrCc7zI2Ldq0jzJCsmv7PDHUdb6es2Im2ATpWBzDEsWP9igagkeIxfkRjLq
B9nH1KhNSSR3N0XhAlqfdZZjOLEQiDy4Y43qnRn4cKPJ3/FSRrW+S8K7GU5vTYcz3snoZACJG8xk
lfqbJNxKNYv8ysiJrtUT29qWTvvlL09WWc+//ygMgxtwNtKamvrepxD2Tq7qpreNe0dfuXkXkN4h
gpszv9iG/5Blln6Uvx4YUXhLYvibto+yFA87Ee5w5I8jWZ9nQ3jxQZJUGZx/RwtK9o4/EIOukicg
D79qdJlmWDHnb5bEPk88X92OhF95ZAOuLBiG/0hPTG3+k8lRIBwTaBepxpo+D6oThj6xU9P+e9eo
6dnhSX4zfND/bpxs1BjgadBVzpsekJeEQ6HVxnTji95lMqecpZlxAnDjiNG+kdm5rfGZb2LFQJUw
jcp+0YIxMVrlzseuaqnSNc+Di1DkJ5NCJgAN5zZtpx0yy9pMhkM47r+d6MeLi3HaaJOOpBpu96UI
T5tP2VS4m1Q6mugNv8nfxM3RLznmcvQbDVl6lIV4m47xpRNkFLpWM1v6YuQlM90si1MKf2W4mawB
z0BwAxbaiLdKK7V2TghxkyAZdZ1RhOywl9CXMFKA4Tvb+uwezxSjA3erNV5NGLOJ0bhOSzggOqeK
EUfUocxep7SAFlVYkFNjWn3ojLPKdtyCIIP0PJJpU7J0OeRR3m+1vN/VtdqvpQeNdJpqtzx1Xac7
uGRLkTcFfD/roBXQIu276v8YO4/dyNE0i77KoPbsoTfAdC/owikURiG7IWTpvefTz2FW96CrejA9
m0IlpFQqIsifn7n3XAThKBDCPTuM6jXjdLr7pcsRrDC1ixH7uJDEjS2EgvTye4XRLrJJYt48ebkZ
1qcZWeg+qVuZcFpkNvLE/PaXqaKdjStT+gxF6aSiPkiJBIpb4TMrJ4ccYkKQVl1SVEsaRMBm9LVQ
+fodhiRCMPo3eop/WcRZeOBZ0oNCULFuKsaf5il9rk7wsVSqqkRRgThajEWiH5EcQ7+qDEiAaRIe
Shpi8jzTwLYKVqrKRCBXMKcENA1NB6kJajQr3NxDkG5uf/1xTbSPqC49rRuDg2LIx0iN/V8rt3xF
gzQZe9rwH8MDcpXL25JksY+Y9G4pLNNBYzLw+mdfburuHCU6iDO97a7Efqeuwjrv3/Q4xp/HiLwR
CsoICUkE7F8MkH8s1cKyNWGcmyQFZrhXkNNAQlyGR7JfhasWig6gMf5hGV7NL8pS0izjbjBwYpDl
yzmV3/CpBhdBD2xjkZxRkIBZkyZ2DBrVRSjd7XMw4ftf//frP2oTSJuhT3IyBQnAC6m9jr/+U+nW
3/8v1pE+AfuSbmGySbJol2RGdad1pboDGgeAdMrrs5T3/U43IjCCA4JSMnjN7VybotMiq/odcNeJ
0VHocuD/VUNEh8xhH6rRk7byon/59YTUXrnR4dBWqMBMGvxiAofQorE0lmAjWfF7WqE52Ji0mJvf
L3cSlNe06yUheCqeHGYtoi+SHuRkbWJ5s1wKTm+2AcfSLJzKfr6wkLD2cZBW/+aTM9dL9J8fBZaG
O8oQVdmwTFxr6p8+ubTQ1U6Vqs75vVQE18HIBwrjHQBLeOrr+rdWGRZGWkcGAZfOWW3ngBjp0euW
rNjn3IbxmiaQLhvcsJb6+9mGZ2Dclo2EPtbM2JvCuHTi2oxPDFP7owZa1iYxzo0w6D4BcsmdMFXD
J6SqOVkiKHqjok39X+WBWmjetOb+jXFwJvQd7lglWhsZxhw2lnijDcB9hkyytpDEKP76IPbbpPLC
GX5N2sniSc8vA43RtY36bcBi/X7MWVIKMriu4Mp8uzq2kDnb0OLTmWQNDmbodaOV3+aq0IB1Qi1f
l4iIMkhi1QcAtKsqF10N4Sng9MyyPg5CT6pFIHwUbCRZh+MG/mUTF8a8P4xhDkMH53aaFFSdq0eq
gY8OOlIvTy3ZL1LwFtehec+TwnR/Pev/8w/0+PYXTf6zrGYYYVH3pz/+7cZeqMz/a/07//M9f/wb
fzvGn2i2yp/u//yuzXd5/55/t3/+pj/8ZP71v/927nv3/oc/eAWK0/nSfzfz9bvts+4fFPz1O/+/
X/yP718/hTf/+6+/fZZ90a0/LYzL4re/f2mF5jMy+qeiaP35f//i+gL++tu5zN6Lr3/5C9/vbffX
32T1L0AYWF3p60ZEoyr97T/ARvMVia+grccVoanaWjdRwxYlDK6//qapfzEVUP0WpglEGb/szm3Z
r19Srb8gF0N4ZxkqKFWNv/WPF87vseL/f//E/vc4AMaxf9T/cLNCBzAxCoG+QAGp/Fn/YUiCGuo8
mZw46E7C1B1Ssm4TUzw00sNAzp+jCoojk4JdIHYM5HYPRQLFBlWEEm0k7sS++eqS3lUUpBsyBEHU
xXOJ1EmfCFJR/SF7TYBGT5cM5JPZkSQjOQrkN5EsLlIZi1Rx5+XNkN5V4T7QB1/KmDANnY/tHogE
jMUeA2L3XhEfnPSWLc3ye/4iUdASL2en2FlH9bPWWxZNpB0qKFHnp2jhWE3bu3TYtfwLSuyuXPqh
r90kf0Oa6fTK7JvVtaqfCwAEb3l4426A136UrYe42CjdQZnhVlqZExOWWpmXor3PV0ImsZiEe7Sj
I8mNrbNRtBpMbReiUdnPuAKqYY24XeEN4ZFFm4pL241wRhQGshHjpeKHyv1p0K+WmtqKG1fvpUSi
XOIH/bYLYrfU2n1NfjbErQDJxaqO7CNCyEng2CsoRmrC0sXX1CAxEFBHc61Qv49wCQclJ06GR9qP
0W6J97Wravqmnfdp5K99qu1VHJMNi4i+xAEMsF9j7u2mGpqepfAK4NmJ2m/CAACE6tC2+YMmOWKn
AwnnNRLEscmVZ8IT7UZ+RclHSbALQn8eAxc9eUf0gkxoiUzMu/oc558MMNl27TUjc2Psgku5sIUb
T7Wwi0nc0hQggjKkJwtW5ERyZmA4bRQ78iySARl5SESx8ZOjKsoekMOjLF+ojPgQJtdo3UZU+F3F
XcyaNsR4l0U1oNbEHbaz8jBabGczc9cEodO02VGF1Fr0hKfmhHkHR1N/mI3AyfLFHRiMghmz9VSx
R0yGQXC1et3pyTJp6SSi9A4JVkfQaLLjkWsn5s2y3InOUNXOQ9RfFuVkKZUTkcIikqBCjtXU3JnJ
cF5YZkU8AEdqMNygFcsaTU3vYDfbdSPwCMY33ZRfA5lGaOrMO0N9SoJLxHwl9MlwFLqNYr6tQXtm
vB/QujQFqzVukREjtTlY0N8wVaL0nWVz0yYLWKtHM+WiSUcHTwXre0IqYeAFY+OUFinqBcuiorBj
vHAR68VCsZymJqMq3jZVdFYaRlnR4jHeQKhDXPRM0k34bigbvXfbDanVbOHc2nxKasVWK5j6KzqN
ZexSPiEK9+q7Aiia/GpCNYgmSo+44uLlfi17e7LyQ0a2SSa/N8uPIj/WGT9xPo/N6AU8j2t4fPnA
zqrJN5rqoDK1YxhcdqS0/tLUjrl4hbWNFfPQVvW2G8fb2H0pLc9ZfM9D/GyuVOQp2zDWxwDUPAtq
budwKAZxH4EOA8sdF++qBQ69vvXtxkxGO8aQvTSZM7TjW5Luu+ozWj4MEedpgN0IZEZsfWTKZZmz
60CzPYOqCbikEG76evkYEIrbZLMDM+8wxrOfisY+DR80E2BD0fiMUzxoJQyC2oRLFD+lcJqlo5mk
1HDgabIy3sQ5nWfoGCLXUrMXUXEVaLWVSsNB9tFSjdAj+ib8zwnNnSZZ+3B4HNWByNHOFeVLItaw
LU65HhEWJHlLv3iEWO5VjouQanBYlCPuYh8GuK2mDYA90V6EA9pbHTv+SKZeDAy/WT6SnKAwVHoA
QtF6IuiZuuh9UDwdyrmXDLA/uyyUvY4kOgfSE7dLl/a+vKhU1BhoQenDJhkDCKBwG23FohPPK+KP
JeOoWWN+z6D9NtKssdhR8PuW6H+bdFdUUoyHwhzAJX6pSyYzFtKnjaUJzRHahOCgDzflF7GOP4cY
nYUmmCBWJ2Mva/GTzK5xk4TCpwWLztDCDEuHfGj14DHXmMoVBopV8hzxD2u0eUO+mwWmX0lMDWyt
cAYEvDLN6iC0dkb+AwI9ZV6D/nAbEpBBQM+3hD/RLnONHGstpeyygCXpVvyQ8uiq44H7Q+nYXwz6
S4keCGoLypEuejVqKbYxF6S8zhizlmhtOdpzkxyhKsSaRIm7bFkbLA64WILfg6nfoczH54C7lvDj
tbpjdkbVuTARESp9slUYSCDCQIwxWcM9PKWuwXhda3LJhfH509ZOb6mVB6M9c9G3i7uahIYW9Svv
YF3F23JmHSLMcuzUCPHRBW5a7bkLXifYHLaJyrCnpVZJZbVLNQ1QsDVfs2c0QuQtUXJecGXb2WyR
CDyM0N5EB2Nk/SnH3WWc1Y9IDdULmK4S7AOZOACKGYUaU7/HhvhNJzLbdc3BGLA5EhlHdq3hGVG4
URvEGyA6+9r44XCrbV1qzJ1JrjNn+HjN4tq49k12b0kc9njnmVfhWJUQaG2U9piJ2byJZdq5LDcH
jOOBz+yr95rJegRrUe8zg1wtuIfyDLi1WptHadDRLLIl7vJbOzYsJbgyGtkeAu5o3HFtID9COpNc
rTavUfPSTQl3gNVyiIEankTO5M6I5u3MSaKNKjcHOq0a5v1KGnchYnQbRHnmI5JipFsh94fVjGRZ
KvsoYkeVxFnrMxB7Cg0jOiaxQbLAkHAAdp91HvZ7mRCZljeHXVmR7PsR8VtD9EraPGllmcE3kJ5H
zTRdwSIlrUfzik2ZKa1XzwQIBmHEIEZecwB1VcWOlJEWn90HEN9OwQKaPJHum44szTqnQLKm/F2r
9cExzfJLq3sRG5zMocU1OrH8azQr9IoIyKoyhC6sgMLrUmU8ibn6MIfwwHXkYXas8HghRRSOLfkZ
VqY/qOCSgeEwmBdrqEEVwiJxbJG4o0SDLqLZoxnh1J4VFQQWEWpqNW6noA1R6vE85ttmrBsAxoOE
1GW25zYWnwbFQlPonb8MwDPNpIMVktc8UU186J1Se7w6akBsXLy6xE+ML7yyDyoGE0eFXunoQ3en
CUrnt9Z4ZyXlcBzKGhV/5+NCuKWJ9d702NLUYSM0yhnWu6t0SenTPycYItu9ScTQSClI1qg98jCS
5ZJa6KBl26S5KxRACeFmSkzsNpOTCXhOMQSaLmloDpyeDMxtiDFX6t6Xyhulg96f2noBmIackhMT
hwKK6vpExEgWvUXSp14eFHYO1smKNg1FQ8YrIOjQZNsYGz4dxalpZV7kKQ93YXFnicJGSH/05D7t
qvt8gJlIvQR4PyDNq9fPg7TvALFWVbTLyn0VFv5gPgQImIhU2wIdYb2vvrOvAW837Vnhb+U1dpcu
csaZkFuHrIvfaFDfBQVEds7FyzrLItFc6LBCMUgfe6eSnpv4dc5op/n0ht5ulkMrwBri8x3K8JDW
V0poY2yeS2pXUup9QX+r6skL9HsUcfuWIcAZ7sVN7/DGcvWL+V6pdQ+1dzs01yg5TUtEPMZWR+xF
nQM4b0GMLbjo4u2BkmpQQctF574XfZ1FVztGd8aoAKDbS8uV8E97NGRPFdjjigfkHzcVs7aNdvNM
5+RFpJyl0v0qmG7rV6vKXRHNfqIFrqVtFsHai8wmhmG+R9IDAxPvlrBduLGpfUqwv7COtBeyZJ2J
ciIv/EainLCkAxugHbX2ZG7VqjvHU+mQaUjxArg6OEZd5eTLCSDSdtAWCFwIAj+iyeB6XewmRzQ5
2tNUYxxhf0p8mXgR08rr+whQhOw2OgBGX+nJBuGzyiYG3/nRtGamm19py3I6peFaVDvqv3sR7Tmo
QTw73sRTTDdGF8kys9ukOYTh+9CQ0XQWKw1b2J2RHQfAPaZaspPapPpzu8GARWlzWaJrP8J87x8F
MsYLCRh98hToghNS8ZN4zgiGCy5fbxhpl8WJa8oBtsNTHXROCY67bdL7mUzM3MAIYG5bvKIcTwQ4
GwDJVzYt8WwglvC4JMtTP1g2z2WMOaEDAJxMVt2ZgDIa5a6eo3M8qnaCapylNWWq7nUT/hE4c9Ju
0PFxKfehdpbKc6XytBPOYng11fMw6rRa4i6y9vUo3Vnxq8wYSIwbX1Q2FnItUU/248QkkOlly4ik
Gb90rLj4sHK03TkNwMC/GrylEXHgvJ+VMfpx3VL1po61FGj1VysvHhGxug7p/KBX94M67RW4zLir
tkVbeYlS7EQzgmjLKpb1YWce+7J/NoVyo0wHRTgYUeLXUUjd9bJCmfp5Qex+Tgs6tO4+Mncq8aBC
ou8zjHKifORmhIaP6KdxiV51WONt4/xlLu4ladnR75TGJe4nJkkJ/N83PaQgQAdWBe99Yjl0mwPL
pSbg9wNQD8GtDiOnG2o/pvuqkacCATyzoeUTeNGa4VFVeTYYil/OJ5lY0XkWbAUzdVH1u4r2IlX2
WP79XjyGNQ3hSJ0LhUPP3cDcxsNwk43bROVDnoJngdNS9K3SJ1tBWJsGxp2jitR8zzDs1rKNzJIQ
jBDdaDE5rRF7U1M9dIJ6C5jIxsvHVGv3Mh385FsZU4UFMOB0MPhVFekp4JRQcSXbXctFZHSepG9T
RhJTJbjTdMixnIZgsjpg+MLn0o4ewzTu6paNDB3saNXbqeldtiPbIN5WUrVJEmC0elYjmYtOoZI7
hZmfJ5WnLaypqDwV+etoQvEMK7LFyR8JwXiOyUcZc7RLIdaC0LirCxb/O0wjPkPnUH6ozWULgGVj
tHfLErgaQp1KfGSAuxOacDdrkOF2jd5sLCyJhoFPQw8cKxfg9qk0M6S+1eUDx4Iv1O1DwY4dWAx6
QDawc/YkRqAw9OZS8WBWQFfkJIKH6RMUFWhShxniBLGbjnbVjJvWdiiQU2yZzKXnOX0BDHnIoubU
pz5ZNU6rVxuyDzwLl09Vyhc47pKFUW0OHFFKCeE11Lccl7Sxxq4KR4OzUQJ6CgWio2ecj0NMiABo
ukS1NrWVsN10Yk17nHAB5XlHNclMKAwNNnTK1yRnttHzEbdPMqsH+BuHKBC+ZpMdMu7VsjBx1SwX
kxYyz8k/N18T6ARW42nl16Tf2uWlSZR9YqbUv4968JMhh01VldPe4twg9xunhFLHBC/0JaNa9SDN
P/Wg+fhwdgFdQqhNn1Wiolotd1VHHEtPirRuUMhmhDcit0U/4Mlzc4xWA5fUuFHaAkyYnmdzssUJ
uBE5wjEU9QbZjDG8mDO4OA02OZeeBfaxSJyhOMlaiPQXR6Klu4p6jfOtOLJtXy/35R5TCFs+SlEF
VrW6zwiJepLU+ZLKrG9hq1qCE1Eqa3FF7fs9Wc9zhtNQVJxB/emYHBXVqVRGn70zi8qdPu3DkZZN
lfdZOvNWRX6jAEuicRePwbxJTcrVjP1R/iEWgZc10Z2gaq9SZBGnsEJtQ9CtPMkm3HvKVazBVrbq
/aJtNYNHJ8ETbCccI6MxDQnJLPB2Fkfxp6HEjuUeUhzMjzzbMjOry0czA6SVpU4j+pLWbEnr9cSU
3VxZOIrOXSzXeyMYncGYUCpaPIlUx2rvBfPCvl1XHca0IAZeyngrER2UltamjKo7sVTdhG6sYk5O
mmZRRZdgPitRwwHL4aqcKg1/fSE/lCO94llZSkKlDl2yL/MWYizuYPEaB6oNPhKNy4cV9TcVPqIy
zm5XKZSKPz2b5ooFSTR/DCXUxShAq58ikQrsWEQsI8sPcf3Ic7RJngProzc+ou7esG65PHoLAp68
kEDB7awcoGt7p9euJLwsdfQcM7VpFtAv4MkUsJyhUvrzAjk8b/1CcWtpPxbhNolhrz1gN2EVbWJ5
5v2PEscK7tSz3p7KZW00OySsjEdBhcrDHsNFljLuaCHWmiOmZ16jZKTbKh55DQCotXuJ5s7ooThg
jiY9x1aG5BjDtNBLea/44EdtWXKYTHQphwfKhCqKnwaGVaxF8l62Lwvq+gxadVXdusw8IpRw2To6
Y/ggygczgn2bvFix6k2LvGv7EVVUuzPi/sjdYCvzV2hRsqnSBqsPE5c1n2/ZyrhgpGJXolEkqsRB
EuuP/Vp5+Ut7wUTFQJmaUK8hGl3SYPJlSpVCtD7TXnEhMzglGLZZS/1FfEYJ7WFV+6yjnywVPFnZ
01Z6XXNYhfZ9O7DtPxTjcCCr1panWxt/i2LvcLvZwdTQrWMpt7CQDwEB3mQ4yeep5eQhgEgE3xAj
TxD0V0ObyYVkBsCxSjbiuh+inT6lYbOdIb8QtMeRatHQJZfrwkYwxv0aziVjMnogouyhkjg4dfb5
Gq6VnvCAOVOsYTyJnITbjT3rZe6aq97yV2hJc6JEQ7zon10HHADe5EEoWt9i6SxQDzUisY4WIRq1
U36XHH08ltpZ80QF4FNHzdruBr69l8j7Ix8bEU9Ir2wxAegzhqVas2+zTTymnkYkaEWNw+o8KE6Y
6+HUHpR4RwDQsQCYavanEfdumxJKyTdbrkoYisU0r2asgp2BJRzgC4Y66nFOgZmnwzbhBbfjwcIo
Z5XNdjALe5zvqzq2o4gppPllEpw590zmipEJdL1RczLR1yqq+smm5zZatknEEn+Q/Z4Jb5JRzVnx
FqBwhYU44C7tBcLOup5y8XXhWm7mz7SxPL3C9Sa/h1LLvbEwmcq3Rr2V8cHwrBZTO98oGWCo+hle
MeoKSihSQnkbpuo4LiJDuNopRryphZPE3XFKTvH8bsSDU5fEQjH0xR9uD+a6ewPpEeRU3yld+75Q
F9/MtpJ2HJHwk0czAvgRMsc0XrQptRN9dMtwa2WnTt8J7DLGuCROvfbGAp4a9KnZiQeu/u4up8So
ywMcSDmDelbyCDZP4lxzcu5NKumqC7aV+lS0p0DrtvIk2F1xq7S3Cjllxu8mIqURGDGFDfuRAc/4
cU1mHjQvhN9L69Rnn2r8tIzzzlDGLdZoJ2InPLT9q2JdQjii4F88WhmKmQ0hJHYyNFhNyB/dpeJ9
XVYeC51FnLcTQgj8yhARC+yTwi4/zjP1Hbk8s/4wADhnPBsSolqLh1p4k5rSUTn9KxTRVOLJZ0PE
LsqFL6X7zqxbSxvV51fk9JtMQk32sDQfoG83Y0ohJCmeylgNQ+hWnF50i7DELt7W8QHwhRhCEW/L
XaqEuKCwfgnC3RxgkW2B68mmo1Vuy9nTGUxqzIduRGzVRDLnXsx1h4xn0Rzm4pF2VKTMTkr9kC3f
AAAcRZ2xzL0bzQ4nNtE2E8Mxe9TQKcrDhkyCx64c4E1V3iB1byW16DruFVQ/Z/q5LA+4qz0kIWx4
PguOcYUIS0FmDCDOG9w6Rz3N1g/flrT0ISa5LJHqHWJsifiaiLor1OMN3G4H/5cVvWMhPuozAxxP
z1NfliAxaotjjqRkHxsTjm442RX56fmCky350pLZQzl06IRjVd8mKhnclej7Yt6fN4EYnaxH5Vz5
DIZmStRhPrfKuAlEYmg6ax2p8Myonwdt7dyJWJMmdNXVcSYSk2TwvZafZnN+NNiCB2uu2RLaAK23
DBh7y1Gtaq8hH7BMwY6k1yiaqNMeCNAwUWQCfECU1mB9CdysuFTSuahu6vSBo2HXmhUzk9lFFssm
T3ea8FCoGJW6n4o00jXoniHPHbtP8vwuwZjzISaeHkKBJOVUml+W4Xk2XM3YSi9B/2nk9upZ1DUi
IcPHslQfspelObWcWZMo24s6PKb01KkonqsKy1gNYX0igEh91jvDawj7WnrzGi7vY87NVZogrdu7
gQlmKmRuI3XIh1hFirzjEFqr/EbOA5LLuLRxPL1O4vKURUzHdJ7p2owcFPMjw6DQshhsE1rfuwGS
nJUgWsnC1hw1AFIfC+0iRrh5PFmyO0u6O8v5vpZKLwDdZtXPCsrDXs9ILxIcA0G0qAx3KEHtbmgf
Mk06UKXvzVpiQoXzEdORK2f3ppHgmjD8Io13nQaMGSZd+DRQ82uci2rw3NAS9FOzSYkzYdrIu0/0
LlGYk1Ew5xZuGq13IuznZPCKCYaztLhFnjyqbOLKNRPdUFGhjE4nj5sCb0Z6W6MYW4tR3dj6YQBm
No4BsgQUO+YtKjQMwuoGqjDB8Atp0ri79Rd1iiggo+1omMdRSu80/bKgC5ugvZk0f2IT+FEouIV5
063AS8zXrH7uE/1xbqbPPien7h5RuaP00PP0g1LKYJ2oo4Z91R2W3GBMXTiZ/GjEK/rs0Tp0VXTq
o8qX67MsTs6sH4Z6tCOR9XbwUMqnWMJ6limPAXFhqxKFu5KCjmHw8JPit2lh3EZLhB1oeA7417VW
v4yre4c9mNh3u1lS3IH8pKr+atvEa8z20ND7LM2aQgYnP74ziuQQqayT1+P/lPA8qbXJYcbvWDMG
zWCnad0qznZQTuJV5+4aNgw3d3wOGPkGhRA9k3gkpvmh9MqDcDt8chLo7TXs78QFx89psm6x+hD5
Eg9cafjiSSyQpBU/GcicGtNf6ucku5jJeYbV1J3zUj7UZDZeq24bRrvO8ttHSd2lw1EOtujHcFe3
VurUiAVN5h/6e50tnylpqJNAZRepPtA7R+oIURsIIo702J17ZuFFvhEqjef7NyjNvR7XW6lsfch/
z0k9wSIuXDZ3jHSNy2ieOwYcuf6wIGNBy7IJa3/kfO+W5FisOoJqvsYICMhtfrdmzEd16XfsZNRc
dg1J8gZBZv54v8i6ty4+yiX1p7HwEjbx9VABb2fC0NR7kYUDuBEHUDIm9ozP5qHgwggJ7VJDXFYs
dXnAF820AQ/m6hMK+inbKcGrsPzokFoJJubJCG1Pjl7ygXA2YifKmqWoxDGANj3Q7+ImZOI2eWPJ
ynHqGeqdJ1N4D40HwSquqnyB+aci5klZcbclk0+dEAP92WyZHGQtNDnwnfLV6AUXxspGMz5kCa0e
ActE17XBtzi/UM17eULqTVk7ofRGMD1ayHd5HI6cBSrL5Gqhc0vvu+RU0AjInFEGF94SlLZRSI7R
gr80aGOr8a1K33VAh1FGZHvFWW91bpgBFP3o5IgmmNyC8BWXNNOOVY8h86lcYvOxlEwHt9fgDYvA
ZisDfMi9Kx/iNzLaT3FJwQKgIevuy/yj1F4LRLIQfr8FIvuKPDhbIUC58UMT9lavuZH8FEH568pg
03FtC/L3aN1Hi/RM9Y28pHVaIf4yesh/Q71NWNIKCSPNie03IOlW7VwpopwQNiIPdPapDpaGp8J4
RCRcqESiByRy5i+pMp8SSbJnnpIqEVFjhvALj++iXUugrQGGv6XdNVPkSDmq9kzwIMo6i/ppVu29
OVobbEe3Upv3eF13lmJsxf7OHB7nJGR0wCyF2m60nvX8Ryt4D/YmuvmEGXCb+UGxOBpPV8KYO5WU
Mi48Eh/cmFobtYqnRsINJQYnAEckHwvt3FjZmt4fy56m1pDcHg7EmN0bFbT9Sk+2aHRduZ92hjoC
lh62vRA9tCXgqvE8dMKnDGgdlNKe2ECmmd2mq7L9AkhBEpn2sWjtckICTE8F9CgU2W1okm8jgsJC
Y0/ujK8t39mAqvU1MWDOkmcqtgjLq2+5aVderm2yMurU6STEDaXUk2ay5UamnQV2heiiqGuImsHz
LF8EQ/VjqTzwFw+YBFnJ8Cow8d3WhoGV/Gun896l89YgMJHra2DoBU4bz2v5Qxm1zeXqEdKnT8hK
cO17RnmBWu00C7RiB4w83jTAEhJz306E6VXtI6m/voH4IOmfIQBs0lL4NgTS90zroaxYMomJg+X9
FAfiqUQvSLmhBklH6SDbebvK8QZPnPM7Bu8H+KTXRJ53hJWTXYxxYY09YSZQVtKm6TdiO96XRr8b
o5PyVTL0HcXs3WDlwduil/diQwUuSw9K2B9QBNzVffOD7SULEV4s+ma1CkXt4lfauAnN6ADBrGNJ
HEbVMRoOMsdZKIR2JRkM/tlLasQhKjCaQ1zss2pjLfKD0kTtLLmw29CPWIMb94YttWxjiU92Sk4p
qekeAOJ9AvZ3D6ne7EYkwVVyXRoeMFnBJK++ELu4mxVG8uMHJjJ2mxLqwfSJ3cLVSoHtz0UATgf7
BkKrvL+iF/EaOd+gyvUVpSPrEngNQ2pBRle9oKDmoQVe/WYAMS1T1DqCCKmWZ0AA4q2RdhXaIbaT
JElcyB20samfO6m5Mwx0WfgH+wHYUfpqji1DfOBiJiASfjYxmzBqKlw4zD69EJChnpUejPDL0Pe+
IU9nAeVGcCZjxMYngyhsGh6wir02uKgrnun1+ChlKnM39Fn96MXhV9RTnXDxl5JICJvs1TiY2CsW
Aq41uXubcgEBymNDsRlDJ0ebzhHQA41hyxx4Otu5Zf6elq9eEBBfdi7ubX8pEPvIamOnQ/GtRuvc
u9sXcktKx4G81QNlydi0T8V650UUdW0POf/HRL5UlNOG9Ba3RHlUALTWyZorEQdlBrTGQX5C5Ocq
AXBh0ndZwhlnaRjcApIYURy0JgQtv3VpuY0SydU7Vq3JpkIMDDyfrd6ridOlbBhGh6GwHQp0vqU/
MbPIqQRYlIxcHMWIjqnezO0FxM4xnSc34H1XVfa+a8oj0xakFoFuIEDKvQo8BLnUW2FdwoXCE4em
W6ZnXVr3zqOfNvfkSpJgaDExDg68IfdSwMU9u2kqQADoT2GwbcEvBKNxkOPQ0+RwK1nou1q4Lozo
mYfAv0Dx1lW+KvHwBJPTlPq+kgvSQEO3+YD9avcoA9dVEZN2ZEHlS1E+CaN8gpDIw52xQjxeqjjz
RvRblmFeC3rzIGXSTGdY6I1bXuomZB8KEbxZdoIm8L5XD0k/O21ZMEB4VdXXeKEQNWhFiMgD0DYt
sVPIB5YMTwbFbwP+k1wPEKd21g83Urz3jRZ8yip3cTlVMISHq5Aqr3JLqaQU+qZlBpOLogcefq9A
cqhJ/ZlmqqIiZ5q1bMVYtGVqJXvEr9ImsqviOBpkunDmF6vRsFoYaxB8EJszbk1lJxDY3puRD54V
j0XRmVTiKTOE4CsOej+nKcP+8ihkllOTSEp76p5rCx8q9jKzW/DDfqUI2Mimw1aovATJqo93ZvVZ
Fb4rBikTCkareDGlGacWm+76CxO5gsVWik4dz89gxvEO86CRb0SMbPHiMs+PL1Wobo2eGGRcd7qD
AWlXk2f031yd13LcyrZlvwgRCQ+8FspXkSwakRRfEBQlAki4hEm4r+8BnnvjdPdLbZktiSyTucyc
Y+Kp21jo6Hrsd4Mdeak8OXm5bdHGOcmz7X4sFXkvMDk0/y0HlHl/VPhsSeOoXDeKq5TN/v0inhL1
ZE2fY8VQyIHeTN/hyO3MM0skzXGwu0e9BP/8kkEKNwOlbD/xIak+CYSly3efybi9pIa7oXwkacQA
vq0Oc0AELEt125XXeehg4Iy/YettzBF8q4HtyPWOBosSk0rQDw9kPRM2QjuAUITDTEHPmDS1C7Gg
YPZdJj3mdcyGTTgmZJsE4b/RT3+3jNZrsPooJPRdy+Gn54E+YfpYYo6F7k9dkg3dVfkdC+rcbu85
UF33WRgAhDrTigB8rAis+B1TWZTy0SzvEYfybkgGDJzzTS/Nc1PDpp3sqANklXbissoZA7UZ8SEP
4mtgXtuq87IUn920yI2K8ZCQr8C8u+Wm2eM2IXOqvA65hS9kcZ03hrs3z9XZJU9FclgGmldvEq9j
6PwlouyKO+j30CX1W5CQt7v4rxUG2UgZbnMUKZimsm/ZXnvzIW5nZqMVMFuEVMmTa4Q+zgYKXz7E
1AibujXUsxjZjKp0Z/tjVCEHHeze/dCjAzfOKYc7kxe7XLp2W3ganxK74jWS/HcVFHu/lrcQHghE
54w1PcfcokiSIJEXQzRrqQNCjaLgNIgxhE2Ex9Fi9X8DbcQUjUH4FGdIk8IQESuB7/umdP7UuUjP
UpMJAIoPq3zmf3MNe0fXTFBupHQ+OPt8sc5WKxi9y9Imh7xQbymf35woJXJwxc5CihBKm/gZfARp
vhMmyOX41biaKeM/529o3cOHZGH9nhSPU03mDYqlVX5h5QpC5UyuNJNkdqflWqGj4eEvRAnpRIKA
MO7LMDlaPkgMnC6GI3e1ZaE9I5IqfiPNek+2yklQzyqwgYJ3DJM/Nvls4+2LmczP8YDJhySL4sUJ
EKVYo3gtM5rF8nV2uGxaKe+bqVdbR7Kv6v2voecI8yZnfIMIUe1YbEGq8sLtaFTIWtLbaCl6Q6z5
03oi1P0ZkNoxD0nPGzBosdDETGWkMkc4zLK3Hlly1Xm7HSTxMuCtHQA+MPCwsjL97hg/okG1KS/Z
qXtFu0/s5wZJcmNq5I3MxieUjxaqJBOUmGzPZjP9kQykjmPdMk+bhgmISW68mGQg1Wa1WTLls8fI
Bc1eZe9cD1g/2gWVVi8Typc5uc9Y3dpJCh3wa2HmVkrBvh+1M+ZWk/uPOC8qtnkXNOiRp7u1sGJY
GDnmOZyHCBzgBpb4zgL7HVMI+ZwLNjnNNY513+Umw/vKMJbt+NYcvgv60BZYMw5UO+nBdnAzk2AC
N55ZV5j8adA5BLxa0v00SuCRrHmKGn2E2AbONk8DqoK/PghpAz6JStwIKxi04GCzitnrHLaJMR07
SNbuR1n1e0i2kHa/cNVxnKDLCX+ZEoW9By0d4AOc0jrh4lfM2Y8WJzykRTnuGX1GU3MoqmVv2jTf
mdoWI3My9nwGA/PAea/cT+mwe+rvuWBb9VKqt4Ch0YBlZtWxLvW5jh3Wd491OmFmZ9cTkCNKYJyL
2iUbaCQJU22OtsW3I7pr5l85txVLu9KWABI+RjEzaXyrGdrauWAIiXwlfvFEy8bmfagY7XI5dh5T
A8I3JkAnlVNsSp61ju15Vl0s9U0LYVAcZDOn+4jowNy03oPPdWH7+alN2egvoOQ9dO5nhQwHNzKg
tjEqnpk4zfTA/VVkJGls3fjBY1YvMLaRmnOYyCmi0/fdj8F8Uj4IZ+lu0nnvsdqul11KhF8TD7Sf
Jzz8O4r4KAzUoezCyOB2dBg9p38Zi0YlVGbNXhYIG7PZPPubypohnUb4wib5g7jErVs/xM39ukAy
WHAgP26az7rEeMD2ggRmJYqdrbvINAb2XsgRMP9PPDWWvsZMTj0wff57yAhXZ++Kp2Zy+X94VWrE
z3Wz10MGA4RpJ3NMSNw6eFsYSrvmverkpbah5QwZsm0miOpddqemzKM+xh7JMmJtSi7J8M+Kb+oW
s7cduOxG624S1JGskGbSM7FUuBdoGpueHl0tT0aPdjstyOa6+PELET0bn/O+ytHJFS+lHCB7pMhB
n+dx57RfS4OM3ro16d8mO3eInNAZ5ePdHP6LB2aridqUDrbPcRdww9qju2FPQQzHb38+eognK4TG
/8KOWL5V48aHuKUzN9x+74XfXsHpQsZ6PrkRblkBx56s2B6q8kAL31RnCTjfdH6J6UB6YaTTDkzj
Lo0vmfxV9dPGpQ0lCypT3yhBN1VA23SssaNxKzGIMj21iYspIuGZrS0BGJs0PiwuCmXHOE0cJVo8
Gs3ON1DTmCsZDKs2MOpd3b6biXcZi6+Ealb3cKzr12m8CLy380Fk3W596yxs2SGrbERD5LD6nHCC
4Iqd1nEc8YFVlCTmBn3fXO1L673Nv7lo4V8N+4TT0oZPjk9zQ/jbpmwo7cxIlSc7f1m8f91wTIoP
F8Fn87fO8m0dgp+FVuZsjfiXrRCSuE0rjj7+yshfqnnPuKDLJnUL6ieY5ySodXQlbTN8zaMi59Iy
vROw0OLkB2Rk1+xqG7+i2aIT2rtxkWKNkQYhquhsjL5+zFn0MWT5Zwvnt7cYSJjnDFeiduPn0H0Y
aZJ8M3NeCS3dqpFZu9UkEyya+W/qlsFrN9BJxUnz3mrWlFldsxDQglENW/M6YILsl4dpAoQ5SPeX
7j+sSvqQRKxyO06MpgLjsfGq5MkpvsgpLFigcVSRxoFTybN8Ksfhu1Tzm1dweyIP4xV8xInO0+k9
d3FLBK329lgRf5ssVv+UTQoMnE7BYZ1FY6mYuWkOfCMV5i61SNqBg6tHVDMPhIY/zPqX4GPv8IXY
hAv68aOZ8WFAPoGpV7OuYHALEz8KsESJP1MujhXJuPlVhzNyTxZMwXewRjPf5jp/mTERedVybq1v
8oX5KurDMn73/rEdXxrjGhR/HUM+Zjy9aKJ9ivnXfETq6mF80jttM4hDSgPkbuvrfuM5Tx1CkgSb
Ulo06I3vquk1HJz7MPww8O0Yw89icb0c7WJkjuyQfTNeW4fvJi3P+YT8BB33eKvFUG0tGtk+E7+L
1rpfSvbnfUvPvMSAXNxGIY2tOeY79G+dF3meuSmMwPzLuPXguBq3+hDJOF1uTdbB5qTkKX1copK4
+X1Su+6lmAAwcfO/9ca2K5rxwQXauAkWXhzQtEeZGyGxK1zDsbhiCb7PBs47dERcfubIxir3ngvy
FYTfuNvaAH9pKTWdoEZE6L/pV6wGMyjsfcw1wr8VhsR0yRE4czjzWTA3FrNGnOJzVIzdRFpX8hqo
ob6zdJvuhjwYofAV18AmCmJhNf4UO/cssJ6gp/r44rpxa6+KrQU8JnURjFij9x7akll5CdUtyjIP
XeHZrKxpO44pjBGq2W6a1V2xID9HHn1Mm/xPaCFQoCA2D9R0p9DvFl6pLUjflxStcJA/tAkId5eu
bCeNng1T+WHO4CE6+Wd2xcT4FXxtR2pplzess/PiHyOcVY+DLJOPLQsVviCeDUw+5itM35H30I1v
LqPaCyYG/tm+jbnf2xbxjKcR8GVGfS5Ze24ank6aboCrtjQPcUr6R0fIPNvKo4IessmalJSV1q8i
EozgZsiEIcdAkm/LOHl1fhm9WrsTKsVETGBRc7vb+WSwbrK0eMaIcUQvQR2B8HNpkCbUJVd/a9a/
q16ecAaeE4ebL1mJTJNnXzGA80SqnZHI8KirEh19vqFP9dnNopFeEjbT3H1mhtxhRf2TYZldfn7u
NMJhHJE/z1POdnB9yAujo1tff/jziz8PhevPZ2lBjkTQxg9/frFvDFYpNnTzBgoLzcfoRj8/nJHb
QHg0sTB6tWzJYiNjqK/ZaXaiEme9Pkx+vPzn4efX/vvTn9/9/37t53f7fvy//5gCmngO2nNt8xYE
5tL753mIEbOYnZRbw2Cu4dv9LQTwdhgyCr6NImb4YjRC/s8PRemj7Q5F259A/EfAgNQF5SEkxp/f
MDleBW6FoJjPhhrxxrkC1sp/HgYJ33Mc0AZDN0WV5Pkrbden7vrfH/3np5mrTjaKPODWJSSB/30g
dySPrCAx6C2d/OIiuWIw617YqC0HpNFxNfcXa6Wy/jyQL4kvc334/34tboziZJQDs3Tpc9X2/uXn
R/TxjKHymZkE8wyHvmYz95Vt7SkR6kMr9W+iwEzCwNO+v2qs5Wgf42pfW0oeGYDeUu06l2DKs5by
NYMmlhNEakj7//l5OiXLJX377//w86d+/ldd8SmJTa/aESdrXJnh/s+DXlR7+ad9Fk1kUF5+HsbQ
phP6789JWzqwH9UMDhz8C4cpFp+91VoX162w1QR+g6C1cJ+XIXhTfY+egb7Ech6NqjTv45T5hyHb
+8H2oQnJ7tGx++zM2vbDwheESgyFOsKW4DD2NCBuOxV3CfDZO22FZ1gJKJTx6OxGQgdohmR69aT1
iUDH3XeO6DYYLBi0MsG8/Dxg8CQ8cDCQPmhQYFMG5ZsMIQ5QXYX9zohiv7UvydL9yfOkRx2NWAat
RBeDDVJJ8iuJnYYlXD5cfBZcDKyo46tghNfQGruUCeNGghSqhRourUYY0xjiaRk8cSz95VRWI7KC
bqpPnk+NFiI0Vd6MEzlnHGem3b6u7IPrLQjGREO6SFL4rI71g4yd+pSNL14aGK8Jeu9qoKuwSG08
WCteFK15fPLDDKGvNA4D++WdvYR705i2tY3C2gGchIaD3qo3rIckx90nhBg3S2qkZ4uuFxQKy4Vg
7vd9I9ZdRvYEtnNNzO6La500VGNld6vvFr83KNrHdJe5TOkzE01jABztBx4JBOvnn3ZhzeyWFfFZ
wZojUXV5qWZsg3PMZgqYwotnYGdBmvLzPxIBl+1Mms1TZaF2Af9DXmnBrHUImejMmJLgUNm7ocka
lnx1v5+cGLFLG8qIZLT0EVj4Ws2Xv1sh9Q4oHySEkhJU2oZ3LEFD3iqD4pSk6fKA/2e5hX6f4LId
GNH3y2/YKOOjhxMSANp9bhELYqFNSxf5XRcJsmrTzG+kYdwNi7LfeC2sXV0qP0oXVpPQI5IDJa3e
Wh4U8oHk6LyeOqScq9Y0Tr4rMZMiiFQ4Lk8Mh5j/52QISTIsEGBPr24JV6Mrhvkjwx/jq6q9JX3+
RABg8GQyIVKZ4bNL0P5Tb9nDwWJwpNYg7snyHp2w8YjL9BW9oV3u//trjVyn0paLkkpP+kED5GOQ
29+Ghf09vvf6IBmN3H4eupIk8Jx/0rLFgufMTx+8xbrG1uoarelYu4qnCeKmOJQ/6caZne9NeGKb
zOmTSwnl5MKIvDzUdjexjGdi43MR9um1UF5ypcIW9t2Qew6L6Sxcu1RGatacHMjWVFCCeWgSqoha
qXCni5apCoX2vusnC3w6mBEQXWQvQKM7eOtIrWsJOYvjBjWvrxHEuNhXEoblW6X1dKXgJ4FeFnd9
A9j4h8u2DIg/TB2gVezJmo88nfyxc+ZmP5wrbJMYUSeL/Wxl3A292V0NjOGTo8X1B1mnLS1YE2pG
M8Gdx5VyKUxY+KnJ1jRG7HfskKiHGAof8yIldaA18eWuf1dTAvVxHefWNwMjo8ppHy1IX7fKxZ1k
iO2oHXH6Dxee3olNqs/H5ZfbBYhSuxgLDwWgJ7V/+yGY5n78BqjQZzPFuod/QwR9FgHkNS5ZI7EK
6cBikrokd+AtTWTFrHlhFE+kAV6G7qlrC+ZEZRjcJzhfLwJG6yWf5mWDpTbezUIM90XdDPeTmTx6
CX5uXmrCBmeCROy8CXYWFeE2MAdza6DcOQYgp7Aoeo+JHb6qfgZBvsZO/QAVu3Ecdk5wEgNnM1r0
8cSO5MnWGE3BCN3VYW8dAdj9MJQL9EXzy4AU/wrMFm2EtnfpUi6fKlAvo4UJPJaiuRhZKV/CFoMN
IxNe9vwXtVK5i6kiTpbIV6QjSpTGKEHYyf5GpFTnJy9BmFlYs6YWS2rpHnSDeu7nkIpdhualkkgZ
UuvJa8gb7IORFhjZn8ZLiNfQb0EBNyWvtp5AAbtOlp8K4e8AdGYbt8VI6PwgfcHe1LsgzRfGwezA
hqR3zjmCBLh+/3l/+bh4DGvUZyaPKDDHKb3rjWvnEkKwLTJ0gD8wrHGR4sF2kW1Ww7OI2QGLnqW/
1/gPTTobdz9vqDBnHEbKyUS+VJIdKc9P4xDCTi2Dbtco33vP0NKvwil17Di4HlrTNA5VAE1vGs3i
IU/T5MF7TmrTeEg4rPZmNlaRqRp+uv4aeDFkmxbWhxBA3Mb0uD4H2/bv+/UhdYEPp9ki/vOJngfn
Lqit5dRrRPRTff/zgVuA/+5heaLLHXqMIEZ3VQaFXfLDHGIxnNGVWd2DSZDtseXNuWERhh9IDK+x
zK0HGhjrAUAB1UAFRzJtvINXONl9H/cZ+tJM/udHXe8yySVq1mbsv0ummG2pywO46vzNnjsTpZhl
bwMXjlsOKiBJWyuaeoELcMCkPk3D+6ST+m7MELMFTNFyGyQI7pls3bDk91M/NNtEBQdbwouNOWNu
/Rx8d6kvD15QxBdQFuQ7xEDw539humYfdfYeKpkfeYTCbbOlYPAD2XUnjGzfoEU+sgK72aw5UREK
3O1xiYo6iVmAjljspxqzFPDcS+MyXLE9/S4JjPWr9FtYDQofldm/yPLjQmGiO+ODc/tYHvFry3Ph
IlbuchezFld/2CFIiJHnHnxn2M/l+DBZREhU3QnxLoXO7N6wRD01ejl2aRyRT2nuLUHXp/rwacmS
lwKmw3QYkUrDW/pw3DJ8dk0iAYlrk1Hd7MIMnaaGK7p1SzKjPTI40hkPWuVkglNleVjadj/kds6w
TOWbYnAfy1oRNVDR+aHdGp0jkWENJexc70tWWKW9+gIm462cepK/Cw3IFzFJE2DUgYS/8cb4oeKZ
9u1VLDJcyf6xtpkkK0sGwYOj6MlFkPXncZgx0D3Mds4N14hTOeWcw+2NYTBgkx4fOnABD51fpIgz
1yQt0el/gZ9JCD2ss4j4DVZl5SvQC4ZwxU7RGXvAe9EGdzLK2+TTkoUdVQ06Aq+KL+FgWUcjWK+d
5c+QyJMQTCSFsTRXbY9vZoL6TJnLndmMH4FPt9WDXe1iB/16oNHdCqU2sneaUyNYDTpIbvMJ85t0
3acq80JWTKMRlb5/B1cNbiY8r/NcO/66UWLYkF9hxz4bVkLUwvLPyhi9M2tA7JVC8ZNGDROzeJs9
SCWIFdpIiM65JLN9EZgPOs7IR7se7zun666JY94nVdi+jsWAdAMS3m5Wj2Gw+BvOO/ch6RnnLVXN
FB7l2LlAaMptDeOfXdgmzoADeJm176ACMGdMT6nT6j1rjlVN66Vb7Ya/Uwtsy5y319BNm/uYCTrC
DItYTc3AJTYQWbaPrSyM36LLDlbQP5NL8qDattkWZXc2MP3hxLaWrQhdvtxRPlCutUfc5cZJi/Fc
mQLySQlWYnSXl6kYq2cfL+OVqu1V2+njT/n3U/TFZp+fjcD6E9gK+cnoUcDWJD659DVVAxFzNRoI
Py4OszlnqAXQpJOxgCK15toLJAussr6bkA2ypuojKead5Q16z7q1i5bij+ibVy8FPBDD96poUHfT
8BjLbgA8a+8ySxFtVEwzr0+IqYYudBAevJd5/hRpDF9FTH+QCOD798I+GsDLEoLTrMNq3GkKwNDI
142uVlPBY7EJHNc+dvOXObc9SKPyiSdcM9dnW+WEY7DreGFbR6ILx0Z4cDr/j1877kVMf5fARYI1
n3vbUgeM279NEla2ea3cO6Fd7OgziNHxd18ZyZZcOARms3WYp5rn23Iwxo7tPwMWw3aWRhYFHaLH
9HFx0XNlKFHxi5DDTh6sCYZneJ58yGiGZrQs9Q2jsLUpzPI9na1v0/HtTSGVvS0thlulQHgvkYTH
Fcr8hd2cRl0ccOJuw95ER87b7wIFxGbF3NvyraOJ2PWyabYVk/e/4XyruuKrtoqjJm6Fmp0XldxO
GZWu2e5ayaKLBGQjQkK+F1YrtksAsJv0xNcUHhFZimS8evmH5c/FHpZ2yFL1MOoOSYBu7kIiQtYB
MRoETfPfGS8qH1nSyeJdu/o1rROirZjWOq713C0m++Vux7RU1EX/Llrrn1mOxbXH7B1aKU8ghSdc
kYI7SxUHt7H1ZQacoE3QIFBJ07wg+Ltx9+4gs52NOqX3q8dFV79TlyX64CIoJOCOUABm8vgoOQCh
b0QZ6dpzL58sytK2/k58Iz5UsnE2wgQzECb/7Lx8z2ZAFEGKOYop/jHVTrJTIVSeOUi+ndGaIsLZ
uZgM8x9ZRoyZx+nT9I1f1QiGrq7Y18xUMp6VXu0WiFM4OqQ64XFO6/qv07073ppm7DZ/GjKm0GRw
gxtm+zHHlDpm5+08XaMKQ1ekbCriYRCoMxiCEb0aeVZw7VkR13Na7ZB440Um5mcyh/uqBLnUbOoX
w6ND14L9S9W90/Bg1Zm5P337CcRGvH10K/nZFg1O36Rgws8BH3vje5KupkPt/0vqyT4kBZMmiftM
0EXCAzGfzOwrT7yX3vcOzrAQS85SqelKm8kCS0KTjOzGIYcrz7c98LtzLtNfRu6ztuwlFUz96eoU
ZX6N7G0K3IfVWkSS8951JrGp4vZRWi6jOtkcsgyssAiYsoYrOqKrZjYopti3CiP9qNevK3NOvsJu
ExSoD6bUfnUWBmOeC+zc+2rz0j+H69p3UexlafcDYAYFGfFO17xKqtEdNIxDXSWXGJh1m8fbMeNk
yGyUhABnMpvUnYoFsKvsYk9NxZ7ZY5zrz9jwLDz6a7pY1o3NFvHos5z8S4JwcAhILqX4YvY2hFem
zhh7Z7HPjfmXajDJt2nBfTPyDwbeAu9hlshS6FuKuP1yVjWn9dmbQ4mp0f/IiVHw/WrnTo3PnJZh
huJLK+PsfRr6l5mrE/CLdwxS0ewS7R9qji2vpC/CkQ+8Jts4VXnLPRDfSGIrmn4hb0QMUWrWvNay
omsrVfK3aPmQaF9h3RDXBhcAeI7inIHVYx/qHwk2h0sDkzPmRiOGvHIYGKjqeWzXYBRi3k0g8mb6
N0mnr5Kp08bJkLbTfUZVheScYw4Nq9l8hh2SM1MVjwtxuZUQBzKns5cMzehIE8Yz2URZNRaRHZfc
LtxKoHqG1x5M3illusTHmOWsKNFwwBZLd/MM7gR8yoXZlx3lDdzrvPjlVC25f8WHEE9jr55JhAWT
YJNsHGiSXixvfWJQJrbzfB5qzp84do6iSQn+jOuaLUH76Mj0d5CHYuNySW26rroU7VjuyuxzrnJv
Z9vAWdx5ehQZjgWLFF/HALRGPdoefFnABWWZsGLX2k40+37iSWp85yAmcoJIcgb2grvPz5+rzMG2
VPZEhQ45nWtYEPjlYAX0npRCPRLI7l8Wg0Ff3YRYxtAoKmaFErspORgeMrnHkY9AXLV4M/Lmq5Cz
t28dDR0ifmbLgjdsusuZi2+1ZpPSjM0dI6dHieXh2K7P3+DDuDEnGtE0lGcRYmc1Pbiq7jXvyYWj
1fhuypbEZHOAmVJ95avrz3b8Bro1n3hhO2+W1dubCtA7RAfrr+6LG9K5nsEibLs5Te5zm8FevcgH
EPxllCbunpDEN77IhQ2hfC/mFI5niOZmdpY7wH7MywKTqSEfgMOizK3fYmDF9XvxQ/agsLnGNkP9
KVMUoa63pYuO1FrhAfFpULDAnspMwis02IjZg+xlO9QOtY8OpwZfvfGRJKg1ktkZ0XrmeE+hiLwN
IZh8Vge8kdvGP3GpnwpltxciWnh7L4elKq6Kt1Ngk5ieT/oackhZCOKcyn83Y33haL7oJPyePRZy
IBFRuUGPmi3nmUkboMPU5ubOP5ZFt4ek7O+L1n/L/Rp0S3WQ9Z/EUHd8Vj+aH0QPs0kySVd/HgRZ
V4lLkFh3hdTXORlvVUysW0q9x2bTpVzEzMN3jvfYZ4nioqDCLaNB/jTQwLqc1GF/BA2kuF0BKHxg
g2M8MpjVg2F7X2OnPkn7JL9VzXu7QkBdOw++TMZzWZ5qN8AE077NrFd5Ab1P6fOSW4vTbSctotmg
vo4MbgxqgsK+H6HJLCP0VEYTNIFdEvGdMxDxJpxOzvCydOoXGp9yWwE336ZmIzbhEvTnjludwuwD
7RnQjsQBesDY6BL007LhCXhBpR6WMryVRGfWIy62MVAwDS2QznJESILSYmNk81uI1dnloC/6h9Gy
X72E79+kNI4NFnOLBjiY8wmnT5lRMRvIrZBgsE57It4F14RhgGZR4q9/dZeWE7jQ1VbmPh8gODrb
pXCaC0XSWzuxjIcHs6t99auiV1QyVce8aMLNCHjFLzIGuTams7y7kAH/Z8EwRmxtx+Y5x1GTUvwv
pNjukrXqfSqNlrPAJ/LHsBrE2JVnRnJqisgLZLEDxJKiusvpjoAhzg7sMLBhx2UMn8wUR4Fn+Es0
dm7KP8ZEt+47GGYNStEOYVzL1DpndhpZHn+4G0IC+2KALQYtnZYWKJDgrTQfRz+mRgRBsoFTj3a3
fQtWio81xK9dpz90g8TA65m+EveT2/3RLOznzp6WR7LR8TuZ/Om5LxHHO9Nh6npCmzay8Kz7Nssv
cTyhMu7ndMse5kElZOJOo0BM0hZf5mhzmgbJbgyKN+4M3shJaCLMnHgztt6FEWWzI7PrwWr0nd29
urltQtYbtqEc0cUH5T4Zsg+sXmsGSf0UM3DYxdK/06vat86mdg/t9LmvwSSFhY3UM2YqPnfi2gFQ
jBHBHMLEQptWmh9yYSUPLvtUDhzmWpknPoQcK9Iiis77q9I65hZIgCYGHNZ9lxySDGSlYmJVBJiX
Y6/FYRYbPMPugMPBbRWFGnd1sBRP7O2wAYVYo4yiftF1TEdgM49cFLQrO/kqGQtSU0I6Yf/x0kzW
Q20zrhYYlR1C3vYLc3SmfOoQWMyIhexnHE1De+CE3YdGGO4JrYRKiYnfcNhPxxOxeV1V3nUhm0+v
KxX5idRWxBqUmyBT7lEyoSoSbva01ZgLgEaZGc6f2U73dl6JY9wwltdsVBdHf8o6B1b12OCOI56D
qrG3cTAmlryU2bSn98u3Y/JZCYJCzDrd1Bbj13oBY1ePoB3C2NoWPgvJKmc6Y5asP6YSRkW87Nsy
eS1QK+Trdj2u9GPJJU3yryrRwMEbY8F+KeMw33UDGlQzLV6qgK4NQSoyJWzdgBr9BVi5iQEl9uEw
Cq+69bnxV5TKwDfiT1ESqMfFqK/9aH5oxmhRHWfzRobm7ednkALrLVGe2UphJ1CJVQqh52NxTDgy
Y1v0m8BHuAW1GkNHkXCkezzR8bi3PMg8qmAlTnrEN0lZIGjh2nUo6pss/QY9idTNCpaV/Hj84Zlr
C8S3mKqjFyL4kS72NkuhaUpX4rvwUM6K6qYz5EzQ2VvaQ7lfsGPC94YKOJjBKVmvq0zwyukEj1Tl
jPt66O/JPDqjiTwNBqkq2Tx9N3Sm1AV25Fs+dyY5bEzaUWcrf7rMOZYxyPDh1oZOiygSSVDGxbS+
PWC3KLA2K2enptyzi/4j0/20N6ADtM5kRn0+fGdL9TbETrmzjV1Ph8DHdFy2GjucsqjrRwdQpVMg
9pCIecL4jlUR64cgWzXaOCA4Fof+nxDJawnx6dot1UdBsDN1U/8YTF5+8drqGgcNUjuIg1nelnds
yd4aURMgkKYQhIxNbDNKpX5BodPay8HxeDZkabxRas7XKshZaix0oUFqsE3hI1fb86UYPXmjqJwK
psPzFJtUY9V0UEN5pIy+GD3EB2MRIlo8knX4y2zEfbhD3WNvpkdyZt9I6kG8F4BkAjl+kBl/sWsv
BEP5+G4rvYVSjwWodHKY9LzNUqjvO2YsvEXK8yB8RjOpu/U0nA535nvxACS0GuhgjBur9EcHLd+M
NL6xO3Qm4kvxuUyFkXLs8n2Iqn2Oe+I1jaqmRULgl6olvYkCZ8qCRTxB6MQtn3GqYh0oR3Ixq3za
L0YynuYMztAyfc9sPDeT7oK9x/7hIkzjVkh3jSYk9MiVb2OY2fs8szPAD/jHmwRaEP6Oppu3I5Fj
2LWhBbJcQzk2ZAeN3aPDGbPNHDToYZpOV2Xy5uf3ntIR5REsjhzWLV/6iGyyoqwiwZh+bT0wUOvk
quTPS8yGTXKjJcyOjte8eLVpsxNLD87E0awJ3ijK5FYWCFoc1n1gPGhVGzBbOpEFE5L61DYfSn6I
pnfheE7bcCHBQHHjzrX7xyFwklYRosuYrsREN9/ZjvkxuflTV7n4Oyv9q/VwlC8VlFgFxAL9ECc3
E5G8QD4Xhp9BEKMytO69PP9Cf/9KluF+qOXHTG8RTVbwMMY1RJEJZ+hcVXzkBOqFrhnPxOjihR4Q
ZFX6pdAqkgDmdzlidVJZF/1rcjpwzvV8wjNzh2QfQb+u+11eLV7UV8h7mTxvCBThJgE3uLdi2CW8
7yOZeJGLaH70mbFnCbb6rpYgB2muBkwLu//D3nksR49kWfpdet0oAxxwiEVvQiuSESSDDHIDCypo
rRx4+v6QNmPds5mx2femLKsys/gzhMPvued8h4oUHOtdv01ZDS7NJqYnRdazOWn+J1wylknwbPQ6
j1acoM4s2br1kXWVWhAc5FRPsE2KFtpTa/yVdYTPNfU/syg8TRUZAwCc38QVMJbCb9W7D3YQK2wK
0I71zlgPiU0pnnrB0EM2stpUDZZWMb6k7PFXjnbxtENjIpGmPmJvnuZ4rouyWNoRHVR1Ciuv6ft9
5vvyGHBPz+m/PIQcKDizWlIDWLGnjHnZqPPlGMB9kA1sSDYzXpR/ZDqiaT+2GkdQf5gGl8u+Joe1
2EZDGS79KnF3tN5R6ZrHW0+PP9GLKYo14Ni2sv9xSrAa9txlNTTZFgq4v+ghaKgMDluWY7aviBRh
J+dXQsnH/15FxZ+T+h4Mb3/aOkPyVmFCHrKaB3UOOAk/zjrqQ6zVQIUG10Pobc9JQWRwkmwG7QKR
RUO6tkuSjYI3XqODfDBcGG5Y4njDhM5bktjUuU0JAwbuw3tEXIQZ9JyGDppTbT3puXjva8ycVUUN
DcNxvcBqHaAgT+u6MWzyUnmBxZXQASUKnH7D3ODFERWhSy9sX3LVKwkS9hJ9yCctHNLFshABJhnN
nWPxofGTpsW1giWWCy0+dgK0AEkf3oWswSGijjZuxoVlqY80T8jBWMnNtqp6bzWUbEckKzUm4a5Z
FzosnLot+x2FdI/+6NDvUL8aAkma1SEAheChY9wlZJT/lHWgAGK5H2bm3YtEgrYtn3Q3fu1CXNAJ
VU8glNIld8htY4LeGqB1sFZiKy95rM4NJj1DxWAQrmThOWx6m4rCliYmfJwxBgbUIB07TJloBHcB
9roOSERQyHurJb/cDxq3PkZsjy0xQbWe86424Saop8ku5Mz/vmgJSawEp7BhWW91S9/zJJ10GaZf
mv+bJjZuI8cgQIBKCSSQ9G+tOyAcexIr1AMtgr6gJMz8i+z+u+0xHIal6ijULDdsFHFFe5TvJRtb
sz7ZAN4Dvff52EE6B2acOdhiA+Ixuc9VtKm+tKg7aGbh7fHzPNlBXR7HlmtbbvYXrSfG12rItMEv
JpAj5UEWyYToiwjT2yQijRyShp3d+cBNxqQ5VvuMkwNt1cKay5alJhWypGcVMlb/5n30g/Vr24Ln
Uu9yu0IQSZV997nCL3v8PckEipd0BQVhrr9N9ClcljmroQHbNLEvtbEavrhl3aNROdaiDdU/59Y1
y2YC+z7lS+D3BM0nM3jA07PhjZBbzAdE7vSRA4zEwx/UDLiFnWLHmJkvsc8iKUPad1yEdUO6ZEnr
T5WSlx+kbqwMyCw2v0JjFGQfY2BungXmTP7l3miuWt9YyqY7poyP22n0XzvXNY5tt1PwDg+NKDeg
oMK9bNV3UNsxSzXPQXjJl54T9i+46nGJDckp5WQeKevaVoPxRBsSEbwSdyZddmwzk+GggS5r25eu
bhuOk2BlWdJjTbKEAr6IMRDhZDmjJe0phQCkV0H+7vRmzofCrIvS4erVZAdbbXhLUX/gsXlPlq1f
EgvuTu27X5zKaMHmhDFm5OHVaB2GpUBplC2v2oaPzeRDGSiRkbg6EqB7ApA63k24+qu4qzgJGrj2
udb5S/b27Y5rB7qAsMKV6eVfecn/QZi+VexLWWhi0Ypo6Ou0FmSOX+2gJyagy5ND1BPyTNDCzKjC
ONFXvy0i8TAYv4MGVy3nFOVXYG/d8DyhhalciblgUk3QJoiY2BNDmYyoK6uR5GuikgNb9FncMypg
fArFqlDjxk3BZDY9VwrY6mu2dKfS5YTt7AeN33Fh1h6RuUBtZVYU6yFTciW4aUU9xvk8asHvDfpn
Zitg/SAwLExjOcrOgJ4CAI4erli523oCp1MwYKzzWHsbRg6tyYaDQfwG8gOam4vVomhBfA1T9j5N
2zgpftvBOYiAn0Zj5nYEZcUPQn4NLBZ/BqssGjUjNs77XPOORkT4K8Wc7QW6vdeD8ZIreCMGpp2F
A7iUZsh37h6UprokkHB0ZFjt234K2c27rBQl2/fm2kbVS42dCHgFIKd2RCHrzBfmq21nGkDgq2zm
R+RHxg1EFVOuNaYfZA2SUArTFYyVkz9Nr5w0zSIZ6Q6IOdGbyNZZ8syDcUISQdjpZtQ4BWQt9z2X
8KXlu/Br4eAsLFFc0uHojGC17ehJjwlz9NOtCD+UJvZWj0tO6EzJed7x7bPMhwjVlAsWCP+cOIuk
ekEzWcGoiO07e/qNx66H703irucPR0lWhk1WhpNCqYew+NB5Qi4tNk4896ubQN2heyzaFPH4Rld4
u1QdJ8tgFXD6l1EISj9WP/wpTmnkPM0h4EE1JyDc16oNYDvV6yTy+t2UayRB0bRTC2DzFAwfTu2N
CyxvY+6Qy0KsLX2nAGurn2vvqQ89oEFR8xa6cEW9lzwcvhLo+pvyNsXcVsoWIK9T2o8iDW9cOstl
IWpj3Vk3TlADT+RwnlrtrIEOxeyC7Fw98iU8OkrusLB3GAFtQjYem/khj39Kg7QzPotglhG0Sm1C
g1F7MrEcGR46khDQU+eKQUM376zMVloYsRGN8p05s1mTL4XmSpduwT1rIAHXhyimuTdLTMMu6ioT
uNaWoQlKlrDdbSUlON8WRPEk8mllz5vGVnsz0tIjPYMSFDRFuNfKa5oq0ORQewVXJi5RUEZMljJs
cbZ6DeM5njhJdMdCAzTao8F+cezJTplDkNIjrE5ekD4HmfzLpmNJJsXjQx6hTC7r0HOBAUFWtwcU
2hB5hxs22b7KbnZp5p0ao+2OREvnQR3gIir+0XWtd33iK57kVb+O7W/NAuXnyepxMAwSGkH3Gpro
BWVPN3UO+WTwOWMm1NZFnfkr3UYzcZAjWQAM7KActjQDbGr4aHcrYb+E/+DLDbg2SVe9pkhHq3Do
Y9gFKPLSQNXnmpWsOgeuLW92XZ1ZSmAkcK2fzDZOrvLcDRoPGYuaxHMDdCGcrNVUybsdkE0kgisI
sDIssYQaE0QJkyhUlANHUlUC8t9NOXsn/neNI3sx7DRt/A3N+j0O5ZbB5lnRHFIKqvyUdeab3eOt
QiENXeBtoUQGJz7o+t2KhU6PcZVvniF2geSL5CCW5EDNgyizF2nua1vqSlzYp+ZKZf3ZTER11jpy
jlZY7zN2nHbWdNs06B+Nqo3WVcEgPAz+3pXlt2JFoI2srOLQwRTcEXpM+6eCYBbDuwIfkGsr7i/8
pkZi7HVqulLINHtujyvhoTg7jfjGTWfzInEeUGGwbia26cAUtVWRx9+h0i55kb7EVv8++dgG0IS/
C08U65aLWdnKHb6L77j2kj1W9nVK1k6YdbsiTNTsPNteCwXEqwzvtAI58GbykwSjSobOd7FCklw3
iDlCzR8XWUt6pakATXtY+VlkPQT6pB06S7tiyvkKoVWug6G/jZFiBxBedcC3yy4jnWG8TCNCgcTk
MSUZCOgWSWBAbpuUg8SXpsD+sM8mZfLuU4HJ1o8pJvKND1GPKEL5J893x/nJVX01a67qmk9lSdyc
S607tAkDSKHyz9iFt5gZH66KE76SLPiTOjTXlYyee/O90NPdVEXJCVP+svPXBhHoZUKgq21A52vD
vTeNj7xun6zEemuoDCXqZx6wWkMKpdmdCCpz+53I9ItR4/ZpegFGVMZrs8Aza7BLcOyOQdLQH1kT
9CuB5rKOeGH1ziowVuRPNY9cTeVvYyvLgzPwF2hDB8MenqIK/3cXwMWfpH+OJfHxAKASUT4ImYZK
XjrdZZeKtKnaq+8hndoO3mMvTW5VQXdFXFZcxDYeub+Q/He56WrYOMRbSJaNM1MCMnCfRic7wsFO
BogDslZQIeCQbOSTS68kn2wGZ1EJYJNWcfMshI9xfA8kKE5RhEeAMDk/z6rWojvbDg1HHUsEScya
OlZAMa5hMMmPAbHcbn6CIn4NIcn2Rqy90X6jNQVuboRolN2wPFabXucnoYrgXsc5yvfHsvnbdqP+
8jF59DKvWohsfOyxgK2iOkbENb4wNGZH4RF0qZHd+XjC6jBpk0uIvfu5/aRH6Zvzgibo7cCaQkCO
MS9SHeUWw1Op2vOUUnXtciU3ed5xvZyI/mtyb2asdav4aajny80YvPZmQotgbz5KOE22IITtdjzj
9RCfnIzqvVHFf0aR7JrmLU3KTyds6dGtu3Ph80ei/tTynI/S5LipsGqu0pBiOiMqeYNNb67H+/MH
VkCiqlfGEKNtZVCQArziGOs2didfANC/lR0cJjDRq9xmuMorbd1H3aedZAgqg6IWOc03edeK1dRi
SHbWVIZ2G9eV7sozzFtpaKuOq9oKk+E11lFpBfVPK63E7Nr1IwS4AfcW9k9iN05Oujr7idnSryLX
ERsLB1MyW/GMbPyhCoWLR6teu2jitUNEWGDhPKZCTjPQlcTyjAZzQIqNemksoM3bxjVy8cEhbesr
00F9FiMLS7AJc3eQtm/hoGNDWBOs+wqokop850Na0BR7Fy2hd990pPotZZpo5NCzDuSe88Iulzga
argozVtZeBmOVpARQRetnJnukI44cYIJd/LoQWjVqqusoJYQ5ewsGChd7B+ykOe2Hms8lWzpLFwu
I76Ja9WP2Py2TbeLTfEVDCPKlgl3sCJ0C4jDAXuObqAuUTTshpjmxnKmeI2RRTmyU35WpcMbkleU
YiTyNxjsz8mlK6ewI9Z7jM+hkfGIoHz6oWAhv0xbHgKFKb9H7yMGeyEI06zAas0BMvEKrjdeKhxC
KxMP/0ppOu4YZw5sCchxGY1HLRtBBR5tRaEDoT9aZ/mP8L2zHHvF43LPU29cmYG2n2rvWTPReAlg
eLW1hTOhLYI4OZVzrxm7DaL0qXtF08fjSMskJ7mGCj5UFJRwV6BZEBAiQFMWdlwnK+dXgYSnr4eu
HoNoHStx9lRXleZcYWK4/w3QTpTAVl5a80cW3Z/kjdj0me2ujOS7dBH0aS1apjgpIh+vI4Nht/R6
mF0Ublm9nXIo5cTPCn3DM8TnXoun0jUUw5Jlu6TcWCg0OdVPAW4JfNjmpsUHttSCXNuMJstLU+hb
vWgMKBPOeeorOrYD6ArFZC7bTi0tMzvL4OYMzQNolKMNUC+urpr/h7B4NkX2wgAbwZxAW7ZTuY5l
fO0kO766jH7JlNwEtUnwEjvqFgyD4lsNAAJ1rJsxZB8URaXY6Zp5pZqssLOjU5BjKcOS81WUdDbw
cU7amXdafeYdp/aIP6u3cc85BnArHOlTcK8CLJTNaOcs3MJr3jW7bj5Q3Oyo1d1PIEb417zoRQyP
Bu/OQv64pXY3StPZ9FH8J2NRbnuhYxyzEvAYEzM3j46HrO7sR0TOvSQXeMA4SgjZ17n/W4jPlU2g
FYnkgcUZh7SHZTz1gWeHH5bUbooJYmP3xRt2z5fG01sSYs+e0dSbSXR/QpEFrRJaOawcK0rJhy2d
wRz4QbD/2HvXcdo9C5SJ94kfrp4Vzp/MoE8AXiOLq8BUezSYH6xN6zz44vgCIz5jcOb05H2au/4G
Z34wP89plzAe3ycjxcjz0VoDS1FIWXq5jyAnWZm9DQNMXaV3xBiBeTEoD9zz+eMUh46wJbkWMKRA
ia0lHQJTl5w9DpIOH2MGU9qcD3hin5O/q7tk13vZR8WtIFLBcZySD2PiSNLUpnA/asFYPvhQMMzw
i+pr4X1Tp34so0v1IcvgbBjvgfnJN+4w8BRMYQDBZ2Qz6B2w1FD5zRakrL9sYBINzY7DO4FZCvy6
/ur16oE1/ap0Z0MFf0S4yd2Q36qKV6FjHJBNfQTlkFj0xuI64CHD7VTfqhb3sLE2c2/jPbEbWUsJ
UiI1Llw8PuveWrv+2UfK9ALrIiGV5CYXhtmVYCtWEJ1/9FNwxlH2QoJbOd1fYLIG7T1zXAw0+Aye
sbfjeNeJ8F2WYBy4qHa8MkykHwWua67xC7MT29BRr0GTHGgf1qvq3In+RxhXg7ojTpNFHiXrOOHr
CXXUsp9HPWBGGReh5j52+eM4MgL9TxsrtrF2/H+0sQpd/7+1sT4X2T2P7v+9jvWff+P3/k8dq/cv
Ryes4BnS0HXdc5z/Xccq9H8J25tLuKVnSl26/1XHarn8LSltx3E8aRn63NTa/K86VvNf0AKEixTo
mvyLjvz/qWM1pHD/z/ZrR1gCxU93bC6BFn9GY+5r/b4/R3nQ/Me/Gf8eNgo5iisjME7G+KZz411r
Bk+97st9VWWnLDHWXjCQo/BYe0p/OLqV/eBPkKbNsa+2eIK4ucme1umkWlGndORCp+2kyD5ELMFA
aiPaoKzYvc32+Swh3lEF03sFx+8togh2n6v3piINYrj4nrNkZ1mWDeTgzXQMnII5OIkp+B6FnAea
lIuKSA8e4cq53wVc5wRpULcZopIGm4wRUhNDzsZz+gLSn/cqBvynmSSJ6UOnHyz5lIn0OXMq62Em
cU2ipxwxZleecWnvM7JPGEXXrLKcY+b5qHdIgwkKc103LcRjtp91ER18HfZS3osXDFWUZaInQ8sG
NDg1u1I19sapW7XuGyBjJv3dmM3mooEJt2sC6Q0ahTLecS/iOVA1koNyvbWZ9PTU1oBOgnmN0vHw
sydzYD5DUDVjuXXIviynBEMl8XyuU6q9lFqxyxkDV9isn4082nfFMK0Hm0ALNnfcgezUQhuyLy6i
h2kT5R4yUJOcjIjKvCHCvqr5B1mSCmMr+17q4DMz2taROxDMbbqRQn88UTXIuXsIhYXvq0jPRuQS
5Rz1lBzFowrrLwMbypKAerDxGwudGdIWsTjQ/2P/0Yo/WXjFPjS7S1L0RzZq445os6Cqi3UMhGV7
CA46XSBsj8aJIAJ0ChorRyOd1p73m9TU1smhrDA6fajS5HgWqbkyZXey6gr2o4tIN5b6rUJX3M0t
Kflo0QxHJn3TCpdUOXA7JB2LbQ0uJkFo21CaCdGKlVZresGm4GpnWeEuSqaHWOnu1q3Le2C5ZLer
BpJ0QQNRk9zHIGh2yQxlyXAqur6DHar7EXTdMtO1+bLqEBLDcTqZxkkrDe/BtcAXZbm/aU3Kn/yI
gbapYmIcSUsM3G92BKmfh4wctK9o3EtBADatfusiJ+TaQZZDE45JW4UORB6CrhKY53WHx6k1QEOW
Bl4wvLtzlCNlcQ02PKO8k2HRZCeJVTNf9SX3mS40tphpkaPZDi/7Fu5LiAUBwC29FlVXs6D1sw23
cOweWC50FFKsfHPyh1RxPAixHrv+Jjpghn5Hs9RQfREYxSqok173ZXrv6ZJJaHFeew3ap+igayvD
3njJdHM70DC1g2enqc13vTE5R5xrMoVij3v7WvLKhhomBVX2BPPS6KyG6tMvb5qhPgbd5QtFr4I/
m0SoBcJeilk84hJtU/K6QrWeW5Zf05iy+fRWCakdB7paKcG0dgH2tx215RU5DSrg3+DoFPA6mzXT
D4B19q5YuobHOiNDVwcIDYVmnGr33sTAbbPIDonGdqyCUwxrQ3ptuP50JASJD0/7pDM2mmH6myIV
nxCOeMNxGrTFYYKr4bE0Ae/Djhd1q3dlD+99ZIYpSnjj5uugsQimanhGTVs3Q1pP0xCcMYfCFtEw
9JXgJeKMsqxcsQGrK8U20jE2VQ+91eyRhWFUOSZ1t40jvxnJeKMJ9gBdHy5AEbApM0+W0Vji1Mp5
v3pWpWCb3I0y+2cjmXqkKq63baq/RYLvjmFhE2FhQlIoGR/0trqXVqTYAY+vWaJDCWkL8qUh5WoD
EAsZEzsauYF2cqLFz23QicjvlmiaGyxZc31fuwKXx/UcCBpUMtI1Hh8pi5aWU6V/55gDDpmJAScD
v2NhT1vJVCa7DMz91JvnvEtvqZk8qG5iceaGP3ZNRtumPGfpB1Tk0ADJpxYst8gdWoxcPCl9xoqJ
8NSlKQ1BjRkkoAbxyB0yb21FTJYFcbINgyepxazhmGe+om52z5/PBf6O9B+OGEhcM8vWI7gzXFlZ
tC2cYFyNjv4SRs577Jd49coASKHmXAhUGTuPZowt/VhfEpLoY+L6XDX77jZNIMUDRCdcWwin1WTc
zDaxtk5YvPtGUJ/67hUOdryT0wSXTQ9WSWdV8+ISKVHCmTGGcDxYPeMJFi9jiSbfPGB243PHFmwl
jbw7B2wsLB7Aeh1cw8rMXisasdBZ5iYPT5DNpkkd5AFFZJmw4IYZJ0xAcmkGiXsas+lVd5lbDPwM
PYwVnJaW82hW9TskawYVqQa+l9OLI8N+51mQTfrmXc/j4JAabOMcFT7aLg6dOr0YxBPwt47TDhcv
VdJ2/CElIQ+MItpZ0MiguaxcetsihG99DFEAUHwsD3EEijlYM8eZqKxJczXd+qQnKnrsgEKklIDQ
/Hm3zFcKbwEijIQbSa2aq6bEk6KqidjdUIe7eNqIqnI3ltlnV2vKTiAAY3SlBTzxLrX2eQobWtnf
fqjYCnJFoYskwYhZK8amWkecwCz73PI932k1hR5tN+5hwstN7VT5sy7Cgs2JrT4d+ls6RT61mnpY
6wA6JQrng+gobzbJBW69BjdWXIfdrajlZUhceSx0i57kwnuELRe/55iWkMDpeY7ykwUQ5CE0Mc8b
6t1LjenuJoc6mKpbMzI6doxJZchGqDXN8Fzp4UPJ+vcJgyVKUksh6D//tYH6yvjlaLBl9eKhncP0
guNmhScoXA0lPYm2b5Zr155ntj7wjgMj05an/ofX+v0p1BU9pfNfWYW51qXJ26fPkffO57VyfWHR
uBAkD6HzpQwlXxKWSlDj0nUirfo1ErViVxvqm9Y2V4VJQgwBnSeFZzIopSb/FR8ptrPKvYsgPBA6
x+U9MRtDIRusDTZH68GZ2xGFpLsCfraWZR/cK/1LJQ5NAz4TSNjT1LTWnsXhmGgBXYdFsYOyQNqi
yySA/mBnF+Rwzc4r0LVZ1PUaPuK0q1alhtqjc83bV5O3FR4bQtv03qt6dsM529jy94E1GgetYL72
ixcceETkxSbX0mvGqbWITDKPlRDwHduc2iEWMrE3LIQjb67wnvwAOKC0+o/KvhmufRZVQfQHbpyP
vzihfQSDQbBIpP3aBcpmvwzqhWv/Oo6fPPmptOrkVhXByfyU9eMKbgpyC1oPLGnqxyfciQanucPV
bK7Om/ub/ACDt4/EqfVsVZXRrhwTt9dst0A4JEOSu9V7iO8VPpDxqzeJjn9v2nnZ3D9rUvJkR7Ae
nNchv4fEjQYI1p2h4JOK/tRXyYHM24GL3MnHL1QiXGdl8phS4pVVbOQqKig529ve2VX4KWrt1oX2
rkF7ggG0VYm2aUrJ3F+xwoOM24ftg6OxFBmxn3AU8ZvZ/ZmvIvXbaYVAOU2ssIvc23Zchqfw264Q
inGVS8qp6jma0KYrA8LEMLtM6CMLyaHNewp21aV3HsYWaRCQNPVJtipWOluAaECGO2Bd3hlatxKz
/YKD08rFmhUmLw4CMYEO2MGwxGy102ZpPuPPxbDOeQSImbLNESmfNHTHIsLuaCTIpg6sX5JuIs8C
M9yau6JvvqX6jvEk0beEzZK9GzcN3QOv1GF4iM52dk9jYFTcx2qgePoA113BO2RNm2F/73F2eaJ/
YOu+KOYoZEmXcp59KnHJPOYN38X2NuigIu32qaVgedsUV0dHQRnLZKcX1zE/NWCJnalFVxXrHhSo
r2H6G89ZYyyiE+bJxZAUxO15JSFaWBAtdApi49J5rChXB6Wx8h3vzVYsTGPzEqfgivWWpQt3xcbu
JrLBWUHIC698RGdNI70Db6KxoVRHt7gD6t8VP6LWw0erq0iR/rSQ2yT0TgGJG0uUFKDr8ecq2kps
IJ1azZaUgHQHi7zhizlO5ImDnq4gxHzMz5UB7a7Y2hI5VNEK0dO3Sn002HxFh0nsw/MktjbfuAMe
lIyM6mAwNGheSwC0I8CQpUwFJHN3fhGy3wyH5eSNag1GjEVfMp6cFstB+F533ouwpotTGxQEENDJ
Wm4SlfsQvVZx+CQdlqKVjSeG85WKV+M6ScxyFuFeMoTiJWRQpGWMpio5PqdT+eX5oQH620WZVT6/
pptR4iXonkI7DielL3laUltjlxd9GD/hG2GHtdKL1mbPWoO5rA5JGCP5Mt3d3N5dZD1ujxD9b9E3
yDUaeIcAdq+TdE80sUaL1D6OnbjHsn5Ai7/FkFJ4nizN1AzXXQWZUS3cW4ftjxOB2uKxSVbA2AjO
ivSzrPSb0ObeP1QqksA0YvOtpMZNtG66tgpEYn7yU8YmOC8FFYkB93eqCljORyM7VqiAefbHsMeH
bTY9qlZsU9/89mugDsQUf+oGuMP8MXOgOS1cj8dXy8vjtQl24Nq/BpE3HT27/Gqzpt2rMPsLK+0O
+wStuqwMJjN9HRtmtrc0wP/EtjlM7OIk2owb2pi/qUYzD8ShVokBmq6V2mVMvHAHi4tCOw0aEyP6
hFWIpZwapdhF3PPONie86M+4jBcqLfOVBepjDXI0x/Lg4O8B3qJg2vENX2YpZtRE4V/hCon6YSfP
2NdWDmjOBujsJYmSCxj/flU5xSbPWcv5uWDgQL4PS+oG8QZbBq0ledoOq5zgk29bgDGIGGQy0zao
se3Sz1KL9IYaV5nCl0W2dtVX1UEV+VPIl7KNbzjNlzkEXQ2Q04CN2qbKA/az+e7hjqVf/cH1TQRv
LKh7AAb8pnjh+DZQZdY+AtR2hy0PmIm/75Uvipl8oFMnIE1QWjQHvhTl8wxKs9lDJYyu0W9T3RVt
ieriWU+I4KM6JCMc3H11LdTFd+FJbhoMUzZMSrxOKvispz8BaA+MJWlHZzEiD3MTBMV7DJhWSrte
igB6KI/LaPiISQLWT1p7T8envkkXIYpMUbxC92EK3nUsN6hESp5l9gnKc513GE8eKTu59dN72O2h
LnrpTYtekSeY+dmGkaOf+ZCV/zxyZicWcgNTOfYOBvnfEJU0ZAr9x6lbvAbJe+a/dAZdRNgqzQHf
oneL3QdZ7NzoLfH/fA0kKgeleJ+L1tknLxRPH74qrBL39bCtprU5blLw3Y368vmxOa93Ub1LddCG
SxmvSxBI1tprD5LekfBm5e+p8/yAmq1ZiP7HnG2njzcRNGqeGlg53uZrCsXL8tTZC8fZUdbsgKyU
QJAGIlDTGnZFhrNCH55TIsUUXEYCAhUrmiiHFjlsdIOg70OjcYbyTN+h40/xa4SpPRsojbMWG51M
sIb7vjfvGf4WjdJKb/jr9VOtiHx6e2U/G1Wzqko0I/9e0Vppbni8K4hJ8tAAcnIDFj1ltK7LbWBs
ZE3nIuZArTs7m5R2Xi5R4tCNn0F3rwEDFyjeg3FxvcekehtNvscu/cou+KgHS93d7tS0P5F4AuaA
R5pyCbHx6qVNTpsjJj/22FUtxSRR0hU13Ftp8WH96klOQdQGCE8k9VbFV4WoNH+ZP0KDMAsbHYOW
FaA90XiRwEe4GaGLsGEjivWRBic//fKjM5zDRcE2vay+HLXO861vntzpOIlbyYe2tymk2+eEcwkH
BRimmi89O9nO2koe8RwbPkD3EQtczEphP+JbkEtOR+QiUzsHjdyXqOyY8JQ4aAAY8g244Jg3WCxB
G2GRAibE+WnD34YJ/eBz3mawKBArnRtEgphrr7Utgl+JzKNrf9qI1cM+d+axnBtcjjDwDesHluY8
zy4cbxsDjyBw328ibecPB6f/yZJHUXb7oHMvBM1Wdf2SdOMa/j6JlCeOikF7Loc/2/UPPhFLvXtq
ghdG84qOipp0P4Ory0XFBxxs0YNqV5+9uRftk2YfQH7xAXIfs4wLoMQwfVAsPwNNx1lLjMHbgp/u
56xgjEoJ7Lspzj6LVNlVQEyMrdVf+Wey4MlQZ9kdOm3Nkx32Iw/+tw7ULAjDASmSJ5mMKEnmd/Qq
kHlcrHr9cQheveyqOc/8DN17dJx9qn06mFI1rnmA9MBZf4vqxYi3UXYpuLIr9+wUz415NVsLjxFM
fcBdVbLD972rynfPo9F6FxQM8BsnexUkB7W/UP167VETMEnX2MSouGnHsx++a+Zzbj3/MwZ2Kzv9
a7zzyD0zOsv+Upcn5VEX/ORpb/rIXf23ci6GdW67/TjuqEXwQEMQbA0vKevW0L+m1QPwbw3d+ujY
14TO1nTHzyOnjaNJsv0yyS2yMvUpHpluQXIhz+Fnj0PMAv5xADLO/EfiDPgyR9hJHz5siPzaTmfl
l917gaMan10rtyJfDfgO0g2vMgcgSagFP9olj6lYgZouVQU0zhB5qvl393JkD0RwGE/8cy3gtKi1
TRKrjO5ddc7YrvHyWcalyLaSQNaDB3LFe/Dm+O85qR5bUL7hRe+e02bnEqZNd/Z4zSl1GM5a9NEO
v038HVeAKvuLZZ7H8vIu0YYCzmEa3GieEfcy+Oj6CwcNfdWp+9jHtyw6TuNzZb035YkyjKHdYCge
JlbrV3s4FTzEeqSp7NcJnkfvhTMmyw6ZeDDCY+tfrPJeSBqpMRjMx2vgcclbeDGyE+Gil1ILXnJe
7ab6qQIyl0s0prBgJNTf3e7LwDMQlL825fV8qfFZaERCoFz3K18+snMv7a2hr+b0kXXwscbDYaD5
eGrZU+zH+FEkX7nBtmfFn96rX/6TpfPabRzL1vATEWAOtxKDcrRsyzeEZZeZc+bTz8fGXBxg0Ke7
ypbIvdf6Y4Do6aQml4yOgz5BrOMgffG7czaaCEpTGudiCnX+DcFHF5zV/J5JW5kGOETGLF5kDdoo
TFn8+BizENkcUEeOzqLnl4qjp1lA5l3wLQTEj1BnfFOig6TcLBlljfAV9Y+aoVmIQb7Hjy7ZZcFR
r36q8TE3b2mEw/HcxGw9NKB2HK+ELgchx82ABnH6TXRbzH/U4C3KPtqQOgEenNain6c68Y4Aw1Mj
6zf2hEp9POOBQmmUrAhs5lKm/JvnB8mLQxMJgOOeTx3lhVJvy+ghsePn1nfX3mY03njZw50x37i/
+GQIazezO98Kko01rXMq6bH9UfKJlSTE4GeQmHnA7azp1ZYw/NzP3JtT9TCJ4xvOJtM4vxJfwVw4
U39PScwU2uVSzIKdOu38dDsNr4wrh+cXYdXwF4sc4rpHF0iTbibhQ1P+SYGH7Qdpc1k72BG5VI32
T2NjldpTm7yNSkv4xOe8r5t7Z72rhlMQI1Qih6bK3JfOvHRBtlHMjS9ui+m7NzepfIANTkyX5Cif
OVP4SU0KAY6qvucvxW9CXANPuEa2D4s/dZENCionJKWNEAwO0VjgD72nVACEJyZ2CjV5XhVgvxpf
6tOfKDiQdmL/4DhNrdecPGLtEC8vt+FR/dOSQsdgkpK9RsnIiA4GLXyE3pnrNcnvzBuK+BrGXVqR
2unlIo5dfliSDYl3sKvoQe0pHoBZY5Sk6fYhIxlCB8+iegjoaOZFDQxedTrv4FJ4GhisVUzf/bFW
t4NyFyjX0IFk61R38LesUak4TODrqjxY8TlBT8K/x/dlYJ40+gtxZvy6a7nfJsOKm1k0v/VagM66
Gz4RWOsk9mgr92lLIF9kJNydHwvJQJf99MJjIEVZKq+kc+eSay2Z4k1ma9ltGAlaPaigPJI3iMdq
RBgofExoDPlaAra1csPtF/eXjtT0aRQpx9m1OsW97jA8kEfqzQ9qxbYlfoqqV3QBa+C0aboOpUvQ
FsPGP804poOAmsmDHOQpVvw3qjNwgLLfpiLBpcwhXIhC7o7N30x6+Ogt5UAyi2HIuUadWOiEmqM0
n31MMPs2WYqMfewSx86weWVldGySBzJCv0ARbDt/3BB6g2/TJT6NkQ5Znkw559afj6Z5gls0mk3N
Iy7eGtzX1KyRWGJ3VCmtA1RKHn9WTsgRUdgAU1WOMfoYCoj8z0Z6xX/ZBJuEdkf0KT66nPzYjccx
edaGsQqJG+k3TU+HGGtFfImVR+ymNK9Pe3FnenG9nVIO+nupvbLoQ69vRXER500fYqdyFHNXjHTC
2LiNJmNvaLeZSYFOu/5eshRiq+hS2+zfOoHSkRP0A63kFLMDVsXxc0gucXMvZJe/cumCFoR9LxCo
aCtkXfEeoLgIborx3dDpmh2S0I3gJeVsm6PaQ71LoDw9sSklkAob/TCfx/EjS+9y960pP2H5Rfgi
60JGmvFGQxQfXmr9QFhaKtvynzLfY/2dhkv8g8A38V9FSBwAnvqmV5cxuqXpwy9PZnsoyEii3gnt
8kFnrIkPZnuL5nOv/kNZiNYjrMi+dnTprkq/cXyPyP3c1hs/9qQVDCFhU6uK9cKeSIw8+Pqe/q6S
rlVC38VjGmFU8moU+cNfg0YkUjmpMfXRnATyNWbOyNxV7Ivo25EhcRVW73epRMCGAcAtx3dWN5lc
0HxXouUivIUgUf5YpDErMXwnvgeZyQdymTVLEwF4n5jO+TdswB7oQaQn23A+RdapYD2LpF0AHWt9
tPHBqm08QzGi1aFfQY4g9/20iFqzPsfs0IxMPJs0vWaqxKv8g94LZd17W3wqJP8Y1hcJbDznYr6v
83MVfwbCgRI/CLk/xTqW4gX/DOX0YBU+NkBro+jnpZhtCia+xgEPOrorfq/gECnsU5uU/PvBWxpI
wIXnr87gM+L0xJeqiBdTOtI7IBCNwvzVKJ5qIE/ywPXnM3Jg/sze7jHQ0RPcZbaJQ5hihdZtxiOj
u3af4EKkfj32tFixSOFytSrcUiCu3UcnvEdSSZEV0QFhvJr8fxmbQB2/8YFnwxvtcnWLb8CmRmul
VqcSGY5a/ht9NmZsK6l0keU3OTwW6hulCYHhqiqh8ftk549vGnd8Jn7ySjYpXaQMJPpJzN4tHatL
tEvbOxFeGQRPHmsreXhOgMfxcEm0U0dMQ9Zo61amTCetSN0BPypupIFSRnVO8h10e0Ayy3FaC7g0
ny3BkF9a9CD2JZC9gBwOlNHtvjIPSASJumdJ4e6oEzB5JmJy8+X5k/MfBNt7FWvYqMlp6FRaHhOu
bORSdqj++lhzYnSrg7ybq6PAcRRcwuLIl6UGmxnPXPgm5BCtPdfMvw6VFc8dYME5tFmvewe3lEPE
Mp0xKTNxShPqZlq/GgDR3oX0jz9KY6MQR7lMtNgtrEeGxBpvOBqygAfmn569M48UxW3JuIv2rfC5
AheHdD8uwPUuFm8GYlCwaJs5h0V1Pc3XbGAEJ4GTS2AsaocIp4PVg9vqSP8O3KKj+ZzRLTenXHxY
ylZwrHUGpSomFzIzgGMIFHElV3TE6of80YXYWKvE4CT9d9+hEU8B44E42/Ej9ylLu2vlU2udEPfa
sn3Fl6x7Bv3kZMJvQ7DnhC/BmA4QecujU6MBM/YpTR2pfFk2IDKmwjBdRdZnGWvrYqAuBE2gZVvV
TomfYnqhWUam3tZ/RaYICJzbBTt9oxIUrsN9xDcj/5KrU2+/yHytNYcNefysfOS6nqGTuXmQiocM
sNI8p2lrPkThIMo7CmUYoZlES3U7m2/kJhTFd62h9fyOh5Ogny0+hEai+mATBdeAGaOkEIG/QPNR
i9JDRD9gSNX2Tu6vZfsXN3+KcReBlHvkMuZirKpZN/L9HH4U0bs0/E58FQ03MGnWYeAk9Xcjb0uY
hZGPYiNJ7+b8nAHAmCJsibQbI3sKBvUZ1yD9KHkOCpn+RVTZBG39N0BDDwKFWfluUVSCi6nUVxYB
UcqT5NYzZonpjbdDogOYGsxZ4a3nFVmYqN8UPNryd1L51s4uL0/IEEMhh07gQ3ifjA/B2harl1+7
2bQxjTctwuV1TPRdoR4531LlPWyuRvZV1mz7e43MMwqT/I1pPicdPLeza85PyQfUAKaT76bA8i1e
Rc3Nrc1MMgB+1qUhSgW9IbKPc5Qh0j8bKyqNjQ1HVs49GiHkzNuBo+gCsytzB9CyjJBRfhjqlzal
Gz5ScdyV5U5j4ujtAQU235Mk0CS0UVqMqCTKnibtTZoPdbkrhf3ib2whL3pcIgXKTBdEkvdV+gE7
GYkwtxsUUUTUFnS7o4bEZJ66OiQ+YyUnvfam1MeBPqik5KeVaencKoJb/Ynxru62SMTkyjPSVy/8
m7BTq+ROUT9hwAko6NVllPIEY6rTl8alUp6UwCPjmPEVKIhsvXKqvZqGyB6izqB4eXAr+UxCjaH9
a5SnmN3zmtSpRzE5RCESwaEPxOm9Wj/FAnJmf9R5Feq1JtvjAYBQfMTVhrGUIJwGdyPlsBlhueR7
kYjnhlR9lxQdhp40uGdzPPrpyfLfIg2iCU/b5/LeW5COHFVHFu3mTyfiaVpbOilIe3LpkaMdxtrp
CZsLvFSWCEbkuhVPckwyfbcjKgxcjkBTosrynIhnd6YWlua04mrqj0LcY4lTbeFWQbU3X0psUJOt
EicOgr/i9+IZtHaFsa/CoxYsdQPY45Vnnj5EJwFCVvfq9LZIpQRGG5LYyA8EOJ8ozdmJwxHACYpo
n3OOJPkHDzb90PyiHTvepk8f4Xy3ki+sV3q1b5Tz37toPmOuFmXBRNuLOjpjvalZlLMKaB7oC228
+k4WFhlUPqVpoJLzV2q8NCNZEdikW5e2AmTs74PvxGyyW57OxjqMSyAn/AKlw/54VYN/HSIw/H/E
wfAj85fwog4JdIRyNvg4o9Ul1Biq6S7lCpSZU2rzNs732Z1ttfoZ1iLmBFd3ehfBMwHfgEcCKKpq
y4ZBjhJXOLSKLJkrASZsVH4LBQBim5Weoh4q3UWVaOIZZAojxGLdGpTGBrpDACvnGrWqjmk37MhN
jISFYS1RPHGNDZbv3aGpuroa8i/SdJKnj8iGwQNQEfVv6fJyQy202McF/dBNDEVkVVzK6U7Z6uC8
KtKLLKaKEmS/q5HBsfvLrkJ0ZrwZFH0FIUqo4aVj7xdf+Kr77JguIIBO3tbwRrBRGfKcruGKbRU3
XdJr3NId0xdW2PErGtEbltAO8QetuHYtn5dfJ2EDaVcBqo5MP0lNsgZBtEVj30jHZrnQyZqX/Q/N
OldUPphFfCiyXfPd18ey++Sj0ntwfHUnkxZpmbe0xKO0gRNb9R1vxzpqW1fp/rWYj7LpUw3pe3QE
1iD++n5JzF/pw35Qf2fh3tVnU/sm5iSa/gUIxIf5V3VlUs9umfXKhG+jrvn32TXWfGPTtuo27V7d
6n1qy3yiFvg127aj+dvBkVYCgYOLHatV/6TxngyPAPjWMrfMWJSB8zFUqWNJVEB7fr/RFixf+l66
t3N6pkhbJE45SxxaJT08q/TBuDEbSL2ZRzcipKw5dPGWr8yIbkF1auSjGHxCAgzRBrS1LXeU2rc1
KSDszfVepQdtjaifbXXjb5kYWdi5GEVukyDZjrFPFx7SBYrnlOk+Bq/Ah6gmLGcSTiQw8Pk9Qh2w
KsI5RGlcAyRdZZce8RmqcKw3bD8TCct0jgVEWzGm6/2D1DGvi3ehVxCGtCu9AdmLN1hXZXrDAkW+
HqFV0k0EvEijX3kJ8Rq8pDmA7pXyCVksCAhZc8i7nuo3geOyx31PVy9mocImtR2CGs403tO9mMQb
n1Yv7ZO4m/WSRfqmlpdw+lhOnz55yMVe9QZHJJTE+CQ+ejUmRKP1CU8Acfz12+iChldXcgxBqzzD
5o4CsXV9Z56IFxdIwucOMZ5U2iqG1zeM5cQDxsyoqNW2g8GevsKcAK1dny1Spcst4S5ifivGN1X4
85W777+TqqToO71DKvk3tUR8/ejRlyJNAAfAKNQq/Pk6lOHpH5ka1gXIAQDO0o7slMwYwQhG9YzI
ElA47Pp/yEBX4TpCDuxBZ/CTF0tES0xkNv88I0+NQJk8VInt+QM5YtYX1PMgorlbLZ773WzDuEfH
zhFQS2B7JXjVa8WTACyk4ZkF18kHhwJSSFCM6pvc/wmaf+L4qESyza9LFXjDo4Lhk9WSVgn/oumv
hP+VaXsAjvVA9Rn8ZsPCi7rFBh4Fultb5BhusmchHLENqsS/0kVam7AsSzsl9ZiB2+WfdX7Txs+5
PvutS14nA8OvjNhJqDZAwjkHe9xuG/WtwvwVFlcRmWAI7SMJ8l4wiG1bpcQ12ESBoCkFCEAfdOFG
xh/GOnQ2GZG3oVdiou9EYgXgY3qLkT4/RoRi+/uxOKaLQINqrTgwWdXuZvceuKFHxCBx+u7wa/0b
HW0t0XtEDt/SjNR0nyRF+6ilBo/csV75EQWMX61C7eaF4mBO0e7b5Arrgf5rUpFpt3GKRrYbALJZ
eEndZ2vcmHhrlpHQEeeFPAHRuAkCoY6uZL7rbPVKzyileQpfYFseEt0j2hFeW16Rl4dDXN9Wzadf
vqW5V1ywv1NGsZKKnAljAYwTAkiaDYkqkXYMoi3CeJ4ICdlpt0fzSxTKBVcMBd1v/Z2jFne8TR2f
yUvrb6BmQNovcX7ryD83rXWqkmZPzwVhz/cSFr6BjFOfUEBIb8bgwDlGzghmf4WzKtqWwiFB0NGv
2FeI1Ve2uuCRwEDvlSsQJGGSKQI9T3h/w9gwCviJxftoN6SAIjZ3Ji+kpmgLnuI1+rFr9iErk/Kj
1q9FaSaiWuo6biNcpcQz8EVie+LYCT50TFbLDy6BnlBFRrIT4Ad1beUyP1PvvtjsWnbdgKtGQFdI
yzGhF/WuymdHFjsWnzdyDBviAkEa0WFsJOOVqv/84ZaUh1L11OKrNERXxe2iOn50qKzjQJFHcVsA
E5Gc6DZjtY5J46kedfa59Jd3ubsUErAsZR+d8dsZP2X/EmW7l4+oHElY2tGqzI1t8ymC4tiCY2A/
80hYtruEJm/EGzqPAI9t9KOG71l3vX308VXFkZB4kh05jDozS56e7FKF600jt4dRGjNiYd5bBQO8
sWHpya7cCibw3tJj2i4VR0q0HiEsMuEngeVFncWBS/dUz5egYQzmKiClGE9Q64D1qOYaXbSHsBXa
CDkC529HvDDfkGH7vryOzlXZkm9WryR47lIijxdsfafBtdcbVToG2Qm+A7C6Z1ngL10c4iR57mQA
HpWR32g/o5tB8BoRFKvGEdfov1cBoONM0sTVYLigptmWMTCQV8t/6FmtK3MVooMYDplqAedeAsDO
GcsRfnFeuZPvKpAgB/lZMSOGaB8NdPTpi2AZPt4otrkOPMl6ghRAnL/56Y84RocxQBaR34T2AvJF
xtO2vU9Q3wy3XJPmdcS3j5Z03a1oq5Z+9fY99jh921Nd0feHrGWlUiuauGUKjqu9KnLCwjXTlv+q
SJBrz5L1npNVIsscGuLeV9lOy3tF5EEmcs1X6xD0QXTL2ksRhsQDA0nk9GLnli2xVMpnavwzGtBA
8UIF9jrSXOzEIMbZC8B5FX8RxI74gihWIu1y7MMbPzo3CLatWfMKhPU1eUIZ52rID1Xzfzo4+jTx
q6kql/3aUh6F/6eS0B35m8E6dtPCinGwZJ3Gc0BFrhf+DYaDAoBIfVWvUOMo68EDWltwnvDf/y8Y
+R1NULzVvXS4/3ehQjbmG0v4KXnOivFHKVVK/nZ0/ZZkLvEQd3+h+hWsoDrOrOhYwfmL1lZ1zFZn
C5kUzReS8UAKiWYtoHuCL7jYBKTjxAMuaOJRavZ4WfjS4p1BWysPU7nr75bFsZ1yAUS3KDwm85nE
a4jnzyz9B45N2Ee3hSeH1hdAIc5Kf5UuInME6Bf6RAsVSaB4GWVVGp9qUPyxxRJes14ulAFMe904
EpIG3oa0P2axtSqDH0MkvYx6tU2KwJWMPXTNFRq3f2awgRklVpQy1/3I3s3TRIZ3zNDVGySTr76m
/7g6lDUJXC0BXNsZpExIKYJTeRPxArUvYwm5XweOZe4WiWaKMGs04NxcumVAWsn079+ltjxHCV2e
Fl0zxfdQfqBuwV13okWQkxl80u5wYjvEjZXDJuSa0UtQU1w2iNNJz2X9BY0k+ikKPjv5Gk1fVfEr
Y1/pxi9dfKuxKYHoG7Zen5ja/PwWwZP2iAIW8E2nNnVpgBfz70DAm4nyODroo9vSLiM9JxTHGclt
CM0Arf8aHoFsjc+w+gpYYYCzZPFT5dfT5j0KVuSJ5BCxwQyAdspKXIvUKCwhWWn/of1O1YfcR6sm
22Kmnk5D+a4ryNQa3JzlLxal2vKIfVb744D6hO+66lwoj0Cy1exZmqfIU23DeBs35tZX70L+KUcU
+OlIehvMs1B4GhKp28i5zCpU4IEBhl9HvPe03Y7nBRGWI+Sq3Dla8C6TjSCEP332bUBAjEFpC5Tj
ElDLJ8WJvCBu09MwdtF0lLW32X8p5Tmd7ssfbQlfJghDjhxoNIlC4OATwptFtv7EUidtkVStUv3G
lqBSIu3bS4IeKK30qUKvQ5Emwd8YPV8wtSRfuUjzWDYymaLRpdMrXxO+zI9MbMBmFG0kwrXiOzQW
KCgMivar9gHooI6K8B4NzixviD23Frxjgg4eEzcHwRLUCCfWw8jf2QVWGXWpGDE2iZclHqJ2eClG
4q0grCssKUiaka164i7fDtDxFibbmxUaLh1XNO18d6gavxoY6lkkBlf57VCIGeHXzCY+9SQf+h/z
J+Rhk3xIfL8YjRBopyELzl4QMOcWLgaBuc1WUVqcSWfGCXzqx9fEOj15y36k8JM6XIbhsbZHZKAw
UTmcJdTCNDlARJm857/qx58eycmyCKWlAJILvqxflqtb609fyONUGPKETKL6PSgujXhm+VaT35By
ZjF+D+cbu75EQFN9T5EsLfBFl93gJAXcRtiAqCloYOEsN0VrvzGcAbaOij9uDk4bN+ESbzgSuFur
nuDS4Uere3v5WQBY0a9JwJbdeZnrqwW1JYQRLiA4Foh5SyS4anML5GsDpSlxMvcPGLZ6PmD2QwEr
bF7AlRoTAW/ioHag7zWrZA6ICiorojlzzHmtkGmuekJzkkiG7a4q/UbliBi+/Tbtfi0rK35GjzdR
AnwOtQdcvGjuJ1KMuuxUC2+0Lqx53vxxl9M1oxzb6ewzKzafongRhTP5a2g3dka662wUzNa5X3dQ
6Ve52/izQnHTtgXigc1dkfPW8FvCfyxYkzPbESwpVdY97qYR9bj8J2f3WnT9ZyXcUEYZfM7jdEta
MvKMNyztJObOUA7AHRF9VdVJp1oS2qlQc9LUyfrlyBCZQ+Z7P92X81HNvGW3C62VZWPZifZlfDFI
3pg8o+gcrKBgb/S7bomylpMNnhUGoaq8JQmP7tIEpeyXqAHtw9DPkXY3kKwmCYnW0btiPrtIWRlA
kpfAdFIbGjFYQxAtMxS6szH5SlCp2KNbRVviCNvxU4pOuNOdirxfnGXryO0V1zIPgfQSwt9WvkcG
680ljr8EjHJZS2wCx5qZk2UCchAHQHvVM0TAwxFBroH5RfwKubn0kVpu4XUlfJbb5GdD20v5Hox7
4TCwSyxPGVosMA9nyT8OtwVISbkX0kPde0bmJjDISf3LFsgTH1s87tEPLrEwdDvrLGmI4Ii6ZDQp
bhT31KvITui8WImM2TbWWUvdtflmskJ3UD8GCCYTS/5bTA7JeCuW9ssDyBE8E83rPFGztcWMQ7Pn
7OryNeafzzSR6R2xA8kmUdnY40PbbOg0GN3J4WdBb0+53Ap7xWhulw7kVwmUPe5ayixaZsl+pREu
wyCcLMUPnB3WlIIBM8BPMvHvpCqyri4HLnys4MJKYyvhKxixpJnLU5+zAPWMLm2MBXQd1PtG21sc
IBquqW98ZRhxd12Gmk4A1jCXtGb0iRTDgG7Pfz6aKALyrFvN61W3OhsO8ojyPkQnfsTY7Tfx+K+5
EgvBkK4Syn9Mij/y69BzJKTUyO5kTECIvMwVpYqHkm0Migmd1X3WoUKHowGkL2VHJgashl6UE4aO
2HYhuAbWSwcuJj5IwpdfvSb9OZU6q07nGKRFtQ1gGyKa94SJrwwbbBlQwSR0tTPoECbMlSjtJx7f
SRs3aqWSKv1riFibDhyuWG94cfuNTmydVzGfrHRvcsrxbk1sAPmJissJ9lV6Em2KlP2usHnMTIkd
AKtwDmm+E1I3zA6YxhT5kbAMzTel/405YQg3WlY+Pd2PABEDGkwlQtpOaHjcADHz/SOyC5OvWgF1
s46TAoJMRU+EX2vsPwLJo5MaBdO4uM1WRfTTDLByFckgtuXo8b5hiICiW/aKcmb+YSAhYbHt4bPF
p9TssuJi1Z/LwFX+csS10TM2WLJNdr+cV36B4UebUxhaYxzIWyUasoEpD2KEZaQqBrx6rHeoicTm
i4R1Qla9F1W73EMoughZ2CLhafG5jbvGD9cSw2xNZJMAabHK0X16MZHK/xBI4KI0oDFPKMGXC3yB
rNcvA5ZEJJrvPwStOdQ6OaMI+eWnkkCOb6G7hv7GY9BREEZayL3JTiLS1KG4xWivUjT8DQcnxNSa
SIVVs/btMDzI6wao9bYQR6aJowGxuXIpDMSHrB9Gi/rqJU9rLaXfYFHiZOah6iqvSbgcGc2i0kX+
IiKEsHwF3RJI93LMNQTaQquBci7+Z5uXWdI2lvkbiVRdXv32a4JtzxHyL++JZaIMYkWqVkP6M5Gi
h446Uu+EnbkT36MLWkHLDaXoihOUjhZdyDkBeLUH+TH2aCZg1pbjdAYBaptFGMLGPpGsDuMxrqN5
txDehf9e8kAIRKHMJbwqvzuvDSo6eoy8hUMIu91Q/lUFX5UthhQqXUbUPRo/0/DWoR+x3nlhm/yb
3adSblH5BkqFDcgQOMDotekv+fhG2YMdtg9T/f6egKrDtaq+Y8deB8pf59JNH9NAppyC1U/FktqE
ENEDiaUAI5rdXNOlJnknSqB/xFK3j6D7apGS6CMfKOJzi18n7RICE3+g8ef+Qm57Wzpp85fnv52v
Mtwit+9eprWVmW6Z3ySi+trvnDN4q/BWfERI7jGH/pMgoUo/cAwTdIXXgcdL+OTMqSbi0kkyOsWF
W7X/4mE3FCeWSuXArMDd+qvoUKDXern99n11HsX7wv5HG/ppYBlADQf6Y7EN0WBLlj+5UM5QIzLU
dgknicr/3+Gh4h1axBqATOU22HT6pxZ8k0IJkAG8EAEo4P6FQlkLyVdl5Laig9gojtDvOPNU/WR2
ORj3edE2jA2P6vBu0XxmUlOz7SHyuFXmHlMSfz9vhJt5BlohN2KZACuNKleIFkMFIKMCnkPeH/uh
LdV7jcAw1f8ypb85Zx/z0HAQV3lEhQbikq1/WtUbN+1moJJuPiR4rYf01IfLAJJHqCI/m2qbCF7C
kaTbGMVZ+6s7Xctjdl1YF4H6G57xroP3+UAVUJWnCo9g1X8DuGlEckcfAGrDkienuoipeJtNYtUB
65dDPrY4f5DdK528UgDK820+2UJ+yWk2TXZktDXyv7T1+UcTNAkxzPmFpktq/Fb6EyaakO09U1t0
rekIDOuEnQp6Hgl/kJqsqlc+tDE+VA636bRZUBu/exdJN5SlhTBxESuEja2E2JkgE8jqiVE4cQsF
xsEqINQ4nT8SJLrDXZ/g9mzWgKZnefLRLULYLU6/E5cyIUF4pt6IHCQyuqRfbbL7aVMjpZGviuTp
RHCLTB9MXcvsh7p8cITgAB26nProXevMRAj1GfUkuu+N5NCILHcMh2S8lUf0Kzawsgi7C9wkpC8S
JnBtfRhkw5sujixdK5EA3tEOA/zL2ITS7lP/k3P25G1reiJ840wip829J+EaJ/waCbiBx5kuibXS
3mqH+pfyaDZeEzsjjxhXH+YmzfhbXBICjdz8/GwbDTw4LcNkNEHZmZdUfoXmlUdylLdkNngm1JhK
xoe6MkExPgyHyI7hELEYipCjyXU5T7m4esQKw19YbmWOKRa93ianFKjtKEEON3AzpfIrkJtfv1vW
ht2v4D/JKVGgbLn97pHYAx+HbLxa8a9zCfrwOe/HNdAHKn0fGBFbQO+bHO9kak8/+C892EXWk8nh
XusOiy6uyzwFeUMf1cem+FGQRUik2AFbKl8LZN/Fbzp/q9+jHr9x9JMrgnCWgH5jAPvEqLAwEOIt
rFOXdDyXwnJy9BfwZaafwgvzk2ih2ARf0/Ktpp0VcsQoeV/RgA0w+gvHyBlsaFudPzEHMhTHEqUA
l6zxsBBzhV7MoJ7u4+hfYF1laVp9k06hXDpro897vzn6P+wX3U8g7pOCsdfk7wDMmznrsNP7CdWG
oPtgxMy66DZrhjwmxoHAuSVqAdMeIPd/sB9YCrtWS0Qk3wCBBMuy2qAktcq3pvg3vdfypajcAfKS
Z0FyCDGjTlVD69981qg25XdjzY6X3kAxah/d0Xd2nIrv3A5djZwkhLFYM8fkqiEg938sqyNlxVzB
ieHy4NT+ZwpbRmWZrylOEaoIJtsxhKjAWs98luxj5O0MzMwF5n9jlSZeEKuda54wQdjJyHt7noqH
qdQXsz1Ol8RD1aluG6/wgFG49rG6HJkZfAlrfLiG4OkrckxFKiW4JPMvfjexP/pUjpmuBl5YEGHB
sh1+h92rpeplQaetR7v03uF38NHMYRbh4a6iC6l/a3mwDuRacH5ddd7pXDpJwnG0GTXG8lwheGVm
YkjQ0vPoA0vWKB0pn9G3CdBQRoNRCAJMeM6qJtwSRFbA5rZIugZUJ5J2zL4ii1Ue3wUABtIZgiio
u9m2ru6VgYOBg/17wzLgms0+sQMKj3ET/Frld2Q9p3jHrpxGt0HaVMJpAZT4X1ZNqTojZ0vIFGs1
0J+6plwjrY9MN5iVD1N7a/Nnke+LjYjIwQuptYX65cz5NpVN76O4iX+i7iTkDzAO6jGn7yn61BhT
q2cxPmhuALmeGGFibspvpBocNwriNMD86kNS/XVw6PyZXupqrdqm9fvf7g8inwh/kUNkig6FxcOH
Qp2hCuy7cWa3h0PBRg5R8Zh4+YVrIl6F8jglGwY8HYHaye+fgvYlZyPU+rQKKfeYgt9Y+xKy4m4N
v0UHRegSEFkvHPMg/C2TYRb9iu25+cewC6XWsYPn8aMHiBKGe8c9PWs3NMOkGBr6zo9OinwWe0q+
n8SboKYZPTU8yboj4n6e6cLRowvsAfdA2hLwcR6U50KeNDlnBGO3btikajAYZVtMymszOUai94dK
un0GroZWH1mGSrMeJjmonYDXr0Y0tMSHmoCkGSveIrCbze9GfGObMTSiOLwBxAlNYGmTkxHgGFL6
9ykkWmzRhOOv+ajUk5Vvl+FnzK+LCAy5Ud/vpvCqo05uhW+LPptKXLXZg3xyxMv4ePr5XWC8Vylr
UcFqKuPQ9B+NsNPjm5We0lkDGuXNG27AizgEoIQ3quAuRwAjowVrU1fe+CKQsax2zQgkcajCP2G4
jM2HgrpPPVfJJZi5+TZl78bkZtM4PzlwQ5m1tANM6xxBXAeF5ChrGfBOag7RgNzGd4P2PItMuAfD
vHU61SB/Ufw+QCV0yLuAL3lEaprbLVZclX8PbvmUUdwwOrxC/OJB9du3Dow9BwbxcjmADqdzdZmF
Ne+bEF915SKIDxVqz0Acvyhu0+auM52H4Wnh5JZlyEoeDYrGRLkGEl31G2NyK4eLBJb8Tq/mAmq0
Ja4D/UKvWTsxRCSvqP9NOtTlF1gAtE6sbSPmN62WYIf/dIFOp72E6Bmct1rLydYqnsuaLjY337j/
fo66ZlMfYUfaVx0BN3f/0LJN6Cyu2BhH+ZBxvcfCdzJ+0xKaPCKFcXv9KvWfhUIywHBmaC8jX6qz
I9Rp02qxLXaEHUTWXlmkFg5JJwVanHqfp591+dFhsiwePV+NIj0uZfg0CpPIwlUvM2t3f51mLM+5
RLpU6Bnsncv25FF10rUHICYSqrdkh0PHLARkEPB0mw6ltwRPuNDbNbpolMkYCjG3tH8h77XKANJa
D3anMWQEf+GaMTogbQmhxWKUp8iPMAEz7VbV/0g6j+XWjS2KfhGqkMOUCcxZpKQJSlRAzhlf79XX
VR68YPtKJNB9zo5YbEf1KIUXp4S55ywQYHOPIHzbEHIsispWWb4NVkynXACDC7ZhxksisenXotWE
5VPv13gdBEGOblMgKxpfiBLj50eZ1PRbD7BAyDTmfF71TVapgKq+ZHPZkouOfPZcZijL35KI2SbB
5Z4Cgm/94T7mHHkYdQT105YMdGCD6kKMGFCFKJIrtGLMbHq+loI1+JFRfdrE8+bpj8Jya706E+bX
+tYaSOoZpdhgeBFUlC9xwuMIm4Ijt5cDxhygpAF5CzVUMevSfI3WSwMsUONirkqnjnfGKB7ArlyO
yGnLObNv+SaW6w5uhPBnv9fg5oqZxN9gmnyNsMKVvofZJch5ODc6g/oM+6NFWW65USKq3jFIhJQQ
WvUfGwJSlJlSpgsrCPhkBqBUopXI4K+ett6R3rKbXvz+AnZwuFDYteWQiireOfjPnmfvpDpnIkza
9ieX37rqPZO2RbMOSK4AxkTeBz9qksywclryEJm/h+xg+nfog7kCzdNyNFQFLxUkjlyBvSPOqHAp
SjIp0Wcz+/Urxp2Y5uxtW2JdQVKDt5BKNJaRuYAv/JvPPUEjqF937shlQVfXvB4uafQjdmCLU9Am
bUOBGPb4nZP2ZwA2ipVF139KTJcwzoq2QbDta6sgmdsupnCQde/0T2ExnUPGUoJmbPBpxEiy9lGD
73h3qNSMjKiRBV9eUpA6tzmio4yaEtJ8KyLCesTplg1wQr4ZreDbZELtXaE/URWO5feuaVfslAsy
cSp+45oIuH9jgFNtIs8llhZs6BbJeyEppBAbFjNDaX7ytGswnvz003CI09/GEh1ZuG+ICV54yEjn
wbIiCW+GOULd0gM4CpJjYcr97Pe7Ivqzr0khkakEmoMttoP4Wor40oxXkLEcRDWwLnRFhLPfjukf
FzWyIXCjVbkONoN+Toq30tvFzhGlJh89eTgYf+OB7Pz+LqTckydRCPJuBfdQ/27U+4RsT58DFoTN
msII9Tths1sgZBG1rwuie8nSE2R0gTK0v1ranlbDIKbhbzQWNFFC7OxR+6ORx77TUIoCelRooZuw
NIUArzWSWiwnEEbUlLuqMmEaRPPKMb4tiwdfReBwa3O+VMM8LZHFUhRDJ3mJAogvGvphCdHEAMMq
COTfA/Qp7dXhFu2rU79AcELYrwXZt+ih8fBmsUtBDqx9t+t+++ItZP2wzXmR3iOS3EPjgjgZ7y+x
4Fz24nxiqq6oP8rZlZes2aRNAGKBtCEyZHDv4WW1z0F/jyGOukZb9uXdHp8mwY5ySCLLbxrsMiat
JcnG+c/YlAjzeFozEAVGbDkGHpg9CVspVVESX63F82WzioZFvrHtacOztmjVI2UcUCIQ/gxaG/sD
ZYU40LyST/bWszap04lGbFxD7AtBgZu4eI+7kzhfPZR/xDnOfyX0FHry5Sm/ccSZFKD8qA98eqC8
qPj2ZrU2YISC4IQIiroNrYAK7lDbd8vEsshXv2oUcBCFa+Ubzb5gTKiwOvg6WYvXbID3gwSxbkhw
SRfj6KdhmMRHGSSz4erCw03hPUmPAv93lv8+uUxb844vbSZscQza1REfIOwzVx8wB3yBwAV1bt3y
oLrTyhrP0krG0bVMrQ81+YOdN6MncQI+cn1Zv9jdOsz3UoKCiuoOxwctXHpcHwXF9GNdroKRGQE5
ZSG/ed5PMFLHi4cQcaUu/ejOX5i/+UQicPPzuWrRiuA3mjK3MZobpeXM7G8xGypm4kl5iKlRCz+T
OSNLff5BW5ZXrCDhnIhhYoBnQtCVDEfAixaBSPOTTy7qHPFFNCVOPV0lRId0mNJZpgCH35KHIZuH
wkHP1R1GnNcxbd1EToFPUt6AaXra5ZyBAScLXGu1JPpFzGBZvO5PnDCYmrzp8UFBMXqv2VeAco1L
dFFwe5MABthvLxxO+NJ2Fp2UcgIk880grN3V3C/B4v0PCuyRt5IKSKC4xkaj3nVvy1suffG0BQzn
zvCTgLs4AF4BQK5d1N/eBKxN+XrGWx+QsyRsI4RqVewhSEY/pJgzPlkPxXECCegaa+b3pIC7FJjQ
0Lwkk0eAcSqVF2DUTfhqLOEwtSmb8UU+kQOUgTWGV72ehGwe6hBhHHZI1/Qyt7Mueka6If40y5t/
E/SG2kYQluZliOlK5zvkrBXwbYU/JtmPfIv58MWzzqsL2GHuYGpMWL2KKzwJxOWq0T+ffWUv3wLT
a/64rHiIwmUdjYz26lxDpRJj3hwHsA4mVLV+N8fj5PqbWn1Ky9CdjIMAMsrE9VxuXfg9IRJSyPRp
UWQQSE+eB8IWri7bvoXih+Cuz4iCAzP1Vl71qUqwLBqaSxJ3Koxb59ZH52L/xQ0BDdqfD+QYP6zo
zJe2INDP47JA+GHP3irv2M3prW2/dOMFbD9TwR4h1xZIllU+BYf2CoV6op4fh++P/EP8fWtxaARI
SyGyGDYa7Zf/JNL81S28p2Zt7XA3EJJv9qBi6ueonVOpXVO4gOKhdnuVbGRvRw3dYjwDGy7Yi+c0
Qy7zAHXiIp6bU7LRCpTzPBydndGAhzG7fNO/OhpccFab4TPD7McnI8PpJ+Kk4PV8FA43e45IiNUM
jIMUV35SB6C3vlBIMc/znTgJKoskpCXlcHN7fKk9n0SMLd76FF0yFOUhVHhJxGQb50g/Sild3n9W
ftdEnBF0p/8elz8D3RRUE0L87+r0XLPXs3ySUFJujfhOpW4fuWO+Z2QGoA5l1lE+xxQteswrDJTD
+/5WFoeyvLTGN6V0s+M0bSYUBIkiQK+KXYSmHTEBz5x5qzFkcTvyRwjXlMLRkmAJ3mUbz/WT2xRc
CfKhdBDXm9ddEk2Aq+TJBhP5BLCHJQEPyHr8zbS1WgxB3AB1oLG2q9BHdPLCj5VwAtFRMuiEwNLj
18nSskoOytG1ZWkt8r4MFPkmxwW/gkfUudE77BXM9qRcDXD8DcO8zHCVz79tgZJzt4UkiIn3BxZs
RGuLoKukewEKkRtvriAxISKJIezD8nKyAxHtJdZSKLkmJ1siq6WuYTaGCrvIg1Q4o3qnCaXVtnl1
hqjXiyuOGcv5iKk2HSoi8CMWjy6YafLcgftsVj7bpUdxRNmOcxuCyeufuAkBjkHkPtlkSbMCYWRi
POEfLrE58zP7mJtp2oCHuRum9E/jbUxAckdqduc5JF2sdjNnr7U1VFI7Yw0yy53YhLwJq9C2SFB7
zokuNQ4m0jY4nlpdF9E+ljeGtCLpV35MBtXAELZsv0hDeSZ1ktCRgibrbIObQ90TPCiWI0zGI1Ep
iDubYGV1zcYJrzrFxXYDk75O+BF7Lk5cs3DdS7puZobMkc9wZ3cgoKjiuyLB3Lvo7A/WPWE9yPmW
xTysBiyK0odEDXlKsYN/r6Ub8VP9w/aOODT7kIjMcd476L1JXHfouclUQtKTdoF2d2mBBAHxewbj
F5aHhexv9PKrlf6K6A4cnuXnDi2HD1BuIBVUYGKBDJZ9c/AshOXHPvlSbSZO0R0DZoNdU6iqLAbb
avxlNuVrZN+F2DW/CkoIa+0gGfwSNVd7FwKxlLj9rh7fR/IZRChlQGK7VWvtk+6vKG/Uf0JeimeL
rM+hWJy5vAlpQr1OsCOjFiysuciRfEiugxcSlQ/fPt4g5jTCS9aqR/I+3z4RFHSIzcYcx+jXgF9w
9uqzP0zvIAk/Ff+msXuzxpv4Oirz0YeHAh4mdp3K1VVsZtts3MeAvprQn8I1mrI9jzlOK8J+o44L
MX9WJCdJ3FEYI5EDZuFKe4q8eY5TRdrCOTvkuBCdDY78yAx8IMfWg+n08cSTa11ilis2ZJpSBxNq
jBXOTpK/qu671UAfqZvVKWkTkU4FhEFhISFFEekH3zZ5YlyTSFNuibiOm51aXj31UGY3DyGBR+CX
oGR9rtqevSITzUlo7QzzF6DVL64AGTo3fbLUnCMpsMi2RNajMZO/R/uLTXLOlZN6AH7f5vgeqV+G
3CyM6qnBHBCQAyw57jsnJKkAIAjxqoA9/eJPfKeh9CR7cj5g8yB4CBP1huOZL6IZtjLwJ46KlGXe
WOvhKi3Bb99t6b1w/kx9x6mQS08PXYVVyDTrPvlkpKbBhANC0Z3z6GgWfPMNG01MJolLFP8qIogB
SkZDO48yJ/QPmrWxjFfefOnMLhRm0eYEgoAkDYALXFxClNiSrjpdFTYNmtXmdLsskuhuZ3v+ioGB
IvSIHRODrT3ViE5zRhpqE1eGFYDDLCx7rdQb2kNqcBlrOuadxhITo5T/Ec1aMooO5ofEPiQIzpJm
B8tA8k8G6BhJHYKRaN7I/E/Ma2p3EzImDvhQ50A7aM3dMv5CUdzVXCBZPJ9YMKSE9jns94F38es3
rGgA3kuPNccsJP5cNjvvg8w7oUgBWYSY4CqI8y+vOwTmQWvPFUBQ+hOTaTqu64qxsrEXWk2HjPJr
L4gs9X4QaM4T1s0oLFDmEPITCUgAubNxQi8pNt6uVrFRYe6jHUVrEDyfVaKzSulTq7VZZb0Pxsc0
VRvD1JBUTsvMRh+S3InwxhCwADJPS/zrKPnYKNCEZ8a1DlQMB/U+qcCqybcviMgJeBniyYFc+y3C
P8e4q9Vdpivub1yNdABtGSKpl8amK+A/x9sxq1c4yDg2ZteOSNgXAEe5jXyQRceAHziIGIwQTwPE
mogPM346dWFqW1wS9HQSx2nuIaol712o163uoU1X1XgKP9/EiaU231izxMLOPhyln1LwCsZHP2LV
2kmItnk5eChV1ME1LRchR3WG9d65hTXOpMMwXKwxmqd9P3+DrQv/ajSidCuFl6wKyc340lPCnmYU
Og034sIRg2DqWxNv7f2hZiSdlHhFE9JsvGfNTa4+ARaYw1aTBhjm9kjsc/k95HIe34xdY19KrmgN
1Z5oB1vrXMzSqbmq8jOof+x4H2RLNLr7vnfDTiCH/tJcSNUtcC78W2SiLUpqWblrVQQA+BqN8EL2
9sLGWeL10OYVV9NGUbc9ieVodEnFwq7BfTZXuKu/yNgOjnJ/9MhIof4YDU+FQGJl95Qh7sVFJe5l
0AIkWis52ycJubucZwR8+j+q6DjCDysA+cG8ECToz846Alhppz1JCqo8zF4v2TvKxbEoeHcA1qVv
q3mfnDfQ0wauxWYDG6YjfYwEd1rmI0kvPUBiX2HrmN7GciON6069p5jZompmUFhQLyYSXq/MTIv6
A50XgZuEeeWusxQqj0m5jpgqgdnVxpkrardwIPszA1r4QJcu5mad9h/1RcEwx/0p4E/NyB7D5k9l
VR4tiSCUo31ab1AydcUuko6EY88qzLTKOk/QqnNaGtQxIAYU37sWOnNNXxnhxss+6tah7clfW6BY
QvDbeHxV0pIPToxdOZEDwmuOmEF6CswKtwO9pGivvKP4JHz1I7V2OZ2qiE1IFs/DalH3H7VJ/iaj
l+XsPHPP1zsGZ7wPaJUrlGoRWu8GXoJiXyI3lxpyC6k4SvGyHR4W6hYy2mex9/EGdZ1dxkUxV+JN
WZwylWXrJH6BKHxqMoK0BUSv8gYlRngwzAZHBsIWa/ge1iHwEcs80tgzcPI8JqmxlM41ng3U8Qqh
41OxDGz4hVmmLeLpksDmnMHgNJ872+EBSb8kg+DEei6nH6l+TcmMpep17uvfWX3UitukfwZI2FQ0
ce0bAxVaEOmduLewXzAIhc1K5wUvD81Cnks0e3kUJWhEazrEN1PuiNMHeEv5LbRrg68/WmagyR5G
pDi5KwC4dbG12zPM1RtRuzPDeNXyIcNP3OxHKu3YHcbyoaJ1FHetysOYaShsDaTrQNUd3DraBJRx
HKYlUu+o2Fj5yUATHroUUzA0QDITCwh7E+yidNEkt1QGq51/OTYtyRyu8Ui9OSqs2vt0ooPEmwts
i9ZuQdxBUG51/SaEK3L4Lj5bp8d8VN2b8MtJ8QcC2VXEzixIdOVm/xyLl2JtW4JvklelrodxE4Zv
Y/9M63cp+42aV2ZwC8E3jNXG4naKPOQOJ9RUuI92TfnMwafpY/i3LSoqid2HviS3mPmYuz0vzyQf
+tWPjac1a+4TWBLL+0i3pde9fOWUlztDp4hY+Yz1jw5tk9y+5HwH4MAFnoUflekdOqQiwVYGj4/0
PSc3mtXf0l5OISbSlUU4oroOxPZ/rvOT1L/ZxjK3CRyglDZd2zOWleIU63+tbM5trITfJvK+N2tp
LMnzE+SvF/z0wwWx5yQ+UmvbOfcSYwuND6ArXzxnZYkk2XK9kL2Rj6HeCnDIQCdBYwdLlhas0FOM
4mlHNVA+I5TlY3Kss61ZCMa7G5/iRcT6MYJjYmBWSKNiA9EBb61XxAMhKY8SprXTf/hmJvnYoqjx
bVR7VAraK6UUN9hOzQ9a6kbTSdYehXTT8DbEzMfIMWCXVgrhiMYy3RvGOw23yXSwtAOGwip+TznC
CvuC6obsVZeJQVdd00JgdO6a9TCcCwvlgrOKizcqEDKUEKzlNZnb/1uxIEg47NNkK/D/huNJN1ai
8SWmfWTZNp92TvCk9SlkkChJW3OFWKqnuIRIJ+mE92DE6szE5Owj5Vb1BA991BWPndCJCi6S42s5
GawrrBF11KzV/GcwX3SwLmLAt2W+TNvzkFORshvMtXDyRZ8a7mPcvkTpeq4QJ8fBYehcqXOdDqKR
FA2UxbRUNUigmH6+rfd452s74ehXGu4Nobvb2PLaV9e9PssqV5Nf1GM4zTkkCRvVDgG7K9mmgeQt
h1dBWD6r0L8AlUfq+pdZv8GkJA5peDyr+839G7n7QG6hDIPD3RDmN9tCkApbUa/qh1VvIiA2iobV
q2WccGokr5wIEhlEHACq9P8hm479v+4AHFI+kXGLTvMxqq6hMqSwM1By+ZkivyWWezhC1HbqlgYC
GI4NAl2kDPBOc5rW8Ckv8N2Va01jENkN7S8jHEJSkF1+2DC7JhGy3x7A4i3KuWi4q0w/XIE1kZFx
DNNvrocgvVsk/1AEz8AT93vYVjRVEXiv4k7kaN19+VDwEJuQw9aAS/NjBM2wyLhWqgviqVReZ7KI
U5XivbNiiWmsg0VEY9TZrOLTXPf/qu4o/uUkQiDX5nP6dz2dBAYWZR8W3QvC0zQRzmtge0s/jB4k
Css1ls/pkDbXrLh7BgFX300lAqyOBSJ1E9Su1sneednFWUNaLW0t+oOCI6BmGm9w2AQh6WKnRt8z
K6U1hxDGJFy8hSt/yRQEId9wROID4T/UQoAA3kkDSIafwtvZTOIUMlSgSDLXTgPpM5DrATvNZJeh
UjlUIYlEAhPh9UeriI+Wz3M1maeBeCGUpwWlbd3eCgh6e3OYCkgZKJjiHJWrALJfO+Y82B4ilC0A
f4F+rwUb0wHOxDqTDLob5tc2znFHJoupfhIl5qUv8UCXNHokGsDWkrREOzm3NSlxQQbE74q0QQc4
TWSx0uE6S+q9XwJDnDXz3alfvPTzALMSXDcHZIM4VFM+qxZTgNtSkIbJmmFJlNqhWEbpgOtWsKmZ
f9P4dALnPCibcaWvHB+7fI52qFn61uP3W+bvZzNM+h9daDUqe1n1Px4cGCrJRYdyrpd3vbMlfTqi
ySlFVO389Naf+BlMMi28kt7x+lLnwIxLjxHxXi7QPObfYu9sCQ3r7hFYpaR+kaMsF3v86WQRqSNZ
OQ6vHHXr+mUQBb010fyPMaFF8YJG0ZYPmiac1EAi/i4ULReu7m/B7QblrWkfifOsHcSnt1w++t6m
CA8W4OG8IkJug4JtRntfzPU91ddSX+rar5X9ZRrxDHT2rJrmk35FJ3mpzl2eBUu/vdDYMB9X2jwW
TeWkHMx4PtE1WEPGtJVjWn227UEjvCbcWRFr6Qp3nZe9dWADSmX+e4w0Hg0iF+a+ddYMjBibPiBU
c4FoeUHwC6csVhb6jVswKTD/oNnqzARa4xrfUK5k1qAxJA1IGMbNJS+C9Q0EBJqLKoe+APNg2fc6
vSb9dziec/WnD9VNU1+bSoNSJg6IEh7d+kr6/ZQda5jahFtvgiIolLt8M9E/pJt/VyfMmH8TyVep
+TTQGw5rgqR5pI+EnGnVzc73HetD5RQrAm8IyQJGFnuK2n7rGDbGp8h+aXq37k5NcpEJAsv3MhAo
YJa9MLB+RD6YHmell4nwZYPhi5cydbmvo47m4f1Uo7dNSDjmlQI3k4nBOnIEmMxgCCvCa2D8cSiQ
mWLpaypsPP+X0wBB3e+ESINKT262o4cdUv/tmJkn0MMe4jFWP0gbMKAh65rJrt/F8badNpgL5uFf
UiMienYelNb3UG8UyDp88P2yQJ6nPxP+xfp5DF8S7b0cFj0Rg8OtA0EpZaZZohZ0ZLdO9iN558JY
1RNyJMivvfC6qph2yk0ncV9bnNnHfzIq6Q56RCku2ZurNtmp/saWHqpBT4yLVWMT4/oyUHO0vEDJ
hZA/rUUxL0JpL1N4yoGAWRJEhgc+U+EE6GXC+vb0aGX7cCRU1EUeuSRxIuuePVb3OttZyp6ouKo4
WMWlnZFJiBaBeJjirtZXWH86UhsLvfkiSlfcoeikmv44RKeR+0VuKchhdoSoJu3uvWVizMt7Xb+P
zPP11aquDpeopq7JDqTWdh6j0RFAVSldDfWNfiCrPYZBNU+Hj07nwJq+oflFaHeDWgZ5vt3VOOG2
pLebG+DvvvugYWGOSyED6gOYwB3ISqiVF+fmjfgL1vRxkyt3sbw/Wz9M6KOLHnEfJ5YcDLOgOKn1
qtAQJzB3rfVo57RnZ9iTrTlCvJPfDpoZd8/Y57yrjzaLvErHRBeeTND6ImuQDz01bUP3ZqofhQN7
qlx1mS6xPQvNgn+U0DpEQlTAfhGv0swlHV34ZrThaQGzxkRQzJHE5KDOZB33u8mkoXxtZmelPERI
taSzyQZXIDZ/GManMl5TaZM5O4P8rhqAVKlXUlCSBmUTsIHmD0tgc+TKnmfmp8IpYHkfgi8jrhd1
qpW9h/2JkI6Zlh6mchtjKknQ7rB6L3vtYn/9+wDHG5baJf1/kXeQnVvffZH0whUjeQek1ZmCvA8p
c+aKlUmPb8LPHPHiyFg5a++pOF8hUpeaWGReCU7GfmUZePQo1P4RiXMVyQD5NsMD6Wjvfi276Lmd
bd2gjCL73LHmxbJNT0F9LWrhFjK3LVaOUX3q3ndt/yKbWTQIAi3k3uJU0ZsTNIgdsdYumJFJryLG
VhtA03EsKwQi0sLkoTjeDhpE+bXhhTH3qf0onkNCeqqFY4j9QiZij287IEsnoI+kRcDi8VgOOmkZ
GE4y/qu1t4dtMPz0dgk6jYOGnRWLGaRKRSansFCnu9o+TgPy8AVTacxT5blof3Al8WdrTAiwG6F6
85WdzsJtG2eTciuh50MoQzouP28eEGtAsdO8M7eKuU0BHDLgsRbcrOjpJyOO0Fz56SbH7WbvxTFa
O0tlBT3z3ozPqN3YrEfDnazIRCLS3oBW0qABppHj8cD8koK/ofVPKiLrLxANc84X2doXtD0sUB53
1ocnFnUSoKCflg5pyDK5sjvtqoaPDH+Qhe0OljE8k9o3hseiXdX2Aw0NsnteRyytznhVwjvp0g64
qRp4x0L9EmUtnEAtowpZAi1gKeFP6XCR2qMcP9CrLgJwZmKm4h2y0tA81/NghWXcwGBOabO39psF
SF2wata2fgxYu9e6TcfqiZk9JXKjRWwso4QRt0RHuqaDh44rQm8JT8ThijjasAMkwsQ+fkCaaSGR
Dkxj9hMZOndUm5x145nkvEoWcuD4lCR3hBRk+qpEgHqEElj7QBAXMTQ8qVQMyYQJ/9MLBbzS8bFt
ViBWbHlpgplg5XuPQSOU9zi2a2KgYhRNfbW2Dnp+sBZv7If2bFrmBDDClWCWoT7H7WKw4C2hGhrD
er7tgruN5F1yFr1Hq9InIsNoDiAZXsQuj6ZMBZhVj5UBVP5okD74a0i7YtiLKR8nqsTbxhvPwzl1
W2ncEVPLw6iRqUd+mmGtH59UBZLrKPeIs89J5+YiYYtUIuctSVfC/Vdc+xyuaMOt8frlk5icO8gQ
rw6R2eTa/gvsQ65LqC1EpIV8JpeJ1F4Gw5m8BaysvmHPMyz+OcH2sq0vTW5GQ2uoMpgxR89YJVfk
5rE880x2DrVz6y6+QJk8NfLBWZ4RMZIX4RvPnDckmL7jiGI94XMg5RM3nLfIh8MYbJOK7VlAsiQp
dafaQvzgagPBSGSHUFVD9DzeetzVSuvya5NI06fPMTrYyQ4JukfMgb22ETqZV5wj87qBcdv7aORJ
BE+1bUgAsUFJ5REiAzxeVo9RDdILJ5IT6ZEVJCnzC4AQJ6j8e4b7cdEghxHwJBKVPnan9D0j8M6p
d+G4FQZkpVwKM7Nq74r6EmpbDpnCQdxJhA2Pa/VW48/VdylDukx9Zcm6sHUs9jTUAyObFdQ+R5Xa
XejiKMZr3kbzyYeLFMEUkBGSwXmBaP5/abTCSMS3N5AwSpB6sZQeuJS7yp3uJEX6qEyz4VbpxJX4
h7B5DY7bCccs/KP/ytKVUpzMdEs5DBZJ/KZI1O9TsRDAi5cuJGZ89RAnzx5Sk6ACVXEVejNZ9tgV
DaKohJh/VO6t8S68WNFnjurbni5im7PCo7SI5kp38JFZ+ZSCPPxyMylr23sbHhmgq3SSvFtV7ixn
LxuUZ2NzJhyzGRFcXBOh5g7AYKLng2ABmP9B+w6dswnRHFsfkRu4JB1O4U8pcbTl5nyQ/hIy/fJ1
2RLniDC4LnDvOddM3uk93YFsccTtHuVx48gLmVCIUWj9lEPbvA58DA1zaV2diT3Mx0tJl8+gn6Lk
ICOx1c+IX5KymYEEiOs30ja8vGX5ST8NX3UMYeBTQiXixegwH/ql8FXm9VdK7aDK0M+pSRxajsAA
tLdkMPRzt2GBFfpJ6VQj9JBu4hdsSRJIZXe0nz5VpiHWSzVFwkIqYrxGgN5WaBvHtRGvJPWhAwVQ
giKAl3JvISVjEbLwOQYb+uRmDUsgyrMu5C7rnnpAIrx3inJXI8d1cLBAYNtTkLsRMAie2CXcUPbJ
XJCUlz+lOJ7bHKIAkyK4QCBJ3OcpdspwdKHGuEpBcNw2XNMbrFUX7M0DG71dvcjhE0p4+zaJWaWD
JjWuQsc8ON9ixe43Jfkd9afe9ssMu+aLt8S7dO2uSw+K9iZswyC2frwzh62qE/+8oHdlan718r01
Xz5qhxyxrVKTwAz0YZSrUV8a5vsImUr0XaC6Ym0LjatwL+nlQvIPlXOE3nZrlMfQOsQUiDlZsS+9
8g54b6EN8EnjgwTmCC0fubHqs9+yf2MgSm5MulFD7qnQ9YbhX6NcQ++R/k7R6UUTcb9Ct5lNv3nH
WiPkrLuI8oZsE/F5ydRRAbtp7bZI57WDC0yGrN4STEUiJEhEbp8nLm1oQKo2uwfbMZidmZ7IGokJ
0ESzI2cnOkpWCQ/pUF9l70C6n9B0kbHGHM0/FiJeWYHA0sXBo8ZXIUY5TeUVO4h0KGDoArOMgaId
SvmZSR+Nc8fBbAA8qLcs+KgJbTXv6AxacQOHOMvRR291m5aHNznetAIaMFHTNpek3GZIZ4gt1pmq
x1dOhb3lLOCX/N+evhWLKEf0PEIaTkQcQ4/F/0XN6BBx5MBRk6IFP06elh8exbwhxy8If7I/UK32
G0D+JR0PI5hWu081twRhVhk6v+tgqxdIZdF2JWvYH8c4EC45a8qt8CvCXgtEmxXfvFREcCgRocXa
Q6s2TStyk41k1aX8QHSM/FULm/RZdZP4X6aIH/EPDOv8RWK70dIfuSkI5uxhZd8yRcRqQgRY90Yl
VPdu+SocGmQc97EPiBzl+VxlIzfJEO4dEcCFimsVb1gVPFSLLPThWdaOasPrRrm9ubcJgQC6CIyD
MEzH9ad4zOMl/3jZL1l+yEZWc0gMIhfBj6sTMe4C3NTCKwUFbLGNdnYIwc2ZAjQEDiRZCWYh0n7V
5pr2LDpQ2IiWgs2i2IfZ0bBOGBepin3zYeWYZ+Zdycol4fm1WFZIv67Ch6QdGw9tYg+t/qknbuZD
ToUYoSi8JqJB0pEigcgp+9GEcwH0KrOfjhwkdQ8kp4VvgXHN47WpbkvpVudoK7YGSheSI+2tnSL0
0ZbgyrgVOTPqaFd0vyPzbxodkw4leMY6an1VMYd0uRmoCaKtTGxYmvJVpRkxMh8JV59FiVYHYUra
lh6O2Eu8R2WWX6oC10kd9gY9GLRLjzMy2lUmkVJFxYe4yHv/Xhn2sZaiv7YqP2ku4a7yM31hSMp5
moTriFkxzeQ/TXfOQTo9UpkAqkohpAE8X43QjwXSruEirooNdc9HxVqPev7qp8+eNkmbL1cb6OXy
paNJlvyUm886JR4t6FwbPCco/V1Oxn2UpoeKSTKUWyhV5Q29+LzFxU9MTH+1UZISu4q0EP9bFtO7
gcmyJP3Cm/Z9oHKZYgMp9bUDmdJ2PHBVzKE5rlitV+j/52qoHQ7B0B47uT1ajuL6hX3t1VSGcGk5
f5cF2kAtkNDNYAjt4mswTK6k6MSNOq4cM25Kw0mFi0SSYecOyUTWqmvM1cCeJbI2e86aSm5+bD2C
arAuliO4HXaJhP5zhG8OurExzTdWiF+UkD9k5gGok1lcS5Wk2JEsOnMgfHFYRjlpMtbo5hM6F7pn
PRvpFdGSnl+5xQQDDBXVqC8OY6nr10pK56A2bntZOiRBti+6kOKwaZ0gE2wRPig+9yYswpj2dK85
vFRIf9R01Raa27JzlgS8hjq7cR6fp9R+6xysHp1pnIupPwRR4Ro+wb7oka1EWQylqM0pWOgmtIYJ
wkfpYIZbPeWJYMJK8b2xgjnpe4L7ZPCHo48piLTNvUGGgByXy8YiU5TcR0Fj5JFyqR1i2Ogoo554
FfMahUG573k0GEwI0FPptCzdKLcwnhFLRLQ9ucWrziZIC/piUmiuFyKgii4ahZtSwfNtd3tF/5Lk
10SgSiHOnh/FIsDGooKgJk+rhvQEMfWYKHQuwJhJCdKWSMcP70eMJQmyFQNefzhHAWg51FKE2jAw
WJNQBsY2RLkB7UdqI7yFDm6sR0cneS/Yq0aHzZmijeEoNegfKIacTNJpiNZqMDobAKomNPE4oRNr
yHxO40XUsuEMxLtCqxepPlfpprCJCxu5s1XGDefLQbtU0g6mICXsESiIP0dnwyqcD49hvy3aZRAr
MwPDFSewL7Mbs2mG08qbdmPyUU71ih90Sc3mMjGQ100Mut2P3oApAZNEJ9vae+Euw/UBmMqkvECa
pNVw65wfFn6FQWyjwT0w1pZCBxjMJbX1TISf3XRl6E7jR4HHt6WDLLQQ2YFNIEMLpX7hB6lb0+5g
84kkeD0SOgBmHkCZJ9sRHjsLIcK40Qlw89NljbZTBwiRUvkNRLHlWBQf7yRybahCkMjAt1BXWzof
G9p58cP9x9F5LLdubFH0i1CFRmxMxZwpkooTlKQrAY2c09d7wYP7nu0qWxRJdJ+w99qKhjbJOR/M
t44Mo36WX/IfLBxKlYg+dJa0JKQNshgj0WQMkLxj9xipqVp4eyP2a67rLl8GvbYyFHpbf1hnSPAm
vAJuti1C1o814zWaSoTZBRIFNVKVgAYy0LNnAmAqJsoUCFQ3V2p8lSrkWugFIAigeeh4z61sawL1
Kvz4aFVilVYj3QYNHIPBVencq4I9mPrNAR87zDAMvuEz3ctu0uXEOjefIyA9+uiaN5DDHXxhNd5U
Q2dMJyJcxm7ITHOSMzykDgXadReKnQvBOKReRn/V/Fnpl8RKPNMpaoN5MMvKuWJlfy+St6oDOWse
YHg9INfXdMIAgSgRsx9NMSlmRC56LjEm2kVNaeiiAxvGehWA22u+mvTgAkAbmHfV7OZ0bu2c12oC
IjF1d9t3+pOMGpQV0QIzFq6mnCelqVDRfnbiOwxgiaa8zc+9JMWUVrJeGQO2kIlwgN44JNV74+AK
Y43QN9+9/9YNZy98SbxLYb7mxqlW76L8AFohqxctOfHlN2kvxUCVYtOwMOZHmlAY1IM1mAH6j4aW
YODv82Hd1hZXBhKKwd97nc966p/VgwHuf1tEa/MEdZ6J6NFrwj1TuHyB8FM+Z3woaXwdSjb6xlcm
mT0k4qWIwLvCHMFqsYwgKfgZZoOcUAJkGzkU8UH/makWLDNt5yQgSo0usOORW/QlKxD1KT6776m/
us5niho6mfzVbP7wLIWu5NuGqPIXGo+2FZAtmLmFDGMhJjW4HJX6UjVTeyKhiDbI/voW8aSD2kF8
1BgNCsAh4lfEf5KpVPGZIQONaOYeevqNS4ErgHTIZy2+iAqm14dCVT2b8IybisCuY94TVb6MDcBs
6dNuwhFafnXWizM8eCd6vCCsjEHLxRqBXGqR2ftBfw6KR0qQLvCj6EAErHDIEeIJZOtN4lG+GxkP
6eEmZTMbX0V86SBqPbXGuy5o/7V1yEIw4TMCfuHSx5k41Mp6Y6NnG81FqvyFZBPQUIWGJfxonRAR
rYAjhoFU573AUdmwLbDlO/8IoR/WJ+cr5ZQZcqoWuTH50v8vxU7Q+mEyN7mxWxmuzcA5ZPS7tlss
Q0ZxPiTbOKnZK0GMHD79bkYDJk8Ne2CDoQJNIYJhQhFZaPMnGEki8PPtkJfbuFrO+SE0Ii4bd2QV
F0ZVWkyYytkiho02I92S9wY1GsTyk5vSP/Qncm5GJJT9Ot/jc5zSNWzmuWI3Xvg3tXxVjlcnOgbq
poHXQ9PeHnTci7h6rHyXe3D7XpLq3wTuVQP72TKmsMVj/pKnxWeFLSXgJefewB+NZF0IIuzDiZBV
TJ0SutwonbYR6iB0FQbdU6KD0lco1K0XMyqXZne1/HxtiptmvWikS5rGt/AfTvotgg9W5ZOT/X/0
1CFOcIeyHSlUge6pGb4K+yOrzq0bwD+yCdqgPfw1OUHyZ5UR9fZnhGeLRNL5sczSX919MdzvejgY
/qUAPuMeMoQwwmS6+JtUxXo0XuP4qEW7kve3DlamkmvHRBMh/jqG3/4brDOgsJV/4L1U8sg0gbUd
y5jmoHtHonjw3dfyUGG3TO/lfM2qL4u+bzQfovhIU0S2f/zO3njMrTtPyDi951yz2fjTI+RLy09A
v0l8R2E4wcXUz5asCegmLdnYucNLTR2Qkn5Ym9ZJskhh5t8ITsQPnesnwtleeVe9ZUZ18sub0/5k
5bYcJAZf+haFiY/Q+Gzi2mczVRYvRujyxLxk+ds4goPq73ZzmysEoaPFXefYN8U1i9OlEx4Ncevs
e8MMJYFbfOsc0s32cm0E56i7GRTv4yEq6eXOJKTz75Zy14O2mK4h8xHfuJvyoyrEwuZOTeILhjb2
iZ7OLvBScXpV9zH8SdMvkW7ZabbWLUXfTbNuTxej2eHAM42DTlqIiA6+PmKq3ZTtm9IROx6T+Crz
vevfQgZvUO16/1CxquzORbm2auAL+9a+mS0iS/1lch49+gWRnaGgV7SMUjC8qS85hh3eeF+8Ndm+
Lk6J+FDTWR/uFgdBq174ygiOAfzPpfdrePZRTIjZuDHnX8ekF62z7461rhs/GJqAYVfBn9a9MpYX
40lFLE6fCrAIlGSBeXRY1mFeZIkSYDhkdtnnj0I8iBdCAHtxIixI+A6nqwYWcl5aPBy5axgGWccE
r2+0LjzWFfaR3fbYvqds5HscP3S2s96VujHe+PaFv6jiq+49HEax0mZEmXGiI01Irnb14jrnsII5
9ByWhzRExb8bJiSRW+B6MryGyBeJjPDMS2TLpa9ThW+45FiLu6h+B2j5ff/sJN+AHRI+0bxFl0eW
y1BQa3F6dneCsIvsN4GvWf6Luf7SUxioVYtiQYbuUvivvrXtKjQo6xLLkvelVd9j8DVFb47Em6od
vfRKd7DcUIGEsI0rztLc/Fdw10g8WANqmjpHy9NHK8V2Kw++7IF8aEo90nDQdubJeQzJqacDjVk/
hOIrDl/z7s1xXoqRBcyqylaYgfzx0HRHI/m02M5nlyC82fw3SNlmoGC0J6t76Nwr0Q+HY20vjQBP
wkKxlgKj11wK68SApWZSjIEQmSmChK8UBaX0bx4LtNq/RYL6Ce6GcTf8fzofQP7CN6JMb1bLB/pX
MCtDxMhHbyLSBXPb7i2E5QHf2qscDoH/ZdX7QjAfyz/H4KfRN3bP+Ls49cM5Ii6m20XRBZ4xDbzs
t2TUYa7mgI9/56epvdbtKTCORvVOj61D9IyiNw3+JmWUZf507Wukb0pUk6w1vEOSsyHeKeOV72pS
/NTVDlneIMkcTZ9yJEgES+AkIdWY4cmrwmwjwNqJ5xLnZMpZ3MGGBGcLqX3hwHlOoYcxCl1SFhYy
WERSMqv6nR+weXhQNMwKT5F9yMSGo621XgsyANAv2ulfxRpfkTFJB7hAiQJah1dWiD1hyIG20x2m
XShSOU1kv6+7D3wQzcSMa++LI8NDD1d1FLwbzLipgJ/qHqswf6bBWrZRuqCjJlN1J1sCR81faw5U
oKbp0fbF8Gt1OavsOVFd91lmN5vBQrEPo8fcpvFiu+qbLjWA5y4Zw86FUYdi1K3Iy/BRXx2z5NfE
kdQx/lUYC2316Md32ruc8ie6RukzQW2Zvy7L2fSQBmy1jzK+W8lvK1jv6x+D9VPYP2X+VyLozxai
J1VwH/b/nHhYYHCd+8NW+zdnHqb0YV11t4w3uGA1VYjGMD+8YVhljP5p6gg38ZKSJZXsfLlPm51f
gzLbCAJ9XOBVm2EiG/7WxHcpGXa/h945ea3IXYCqqMO4Q2JHJZ/9Jd69Relb/HCL8sv3wS2HgwOo
ZmbMQjK+FkxFFMvEIy/XcdZADQihdHjiKOyeeGjC8o1nIDEvGsas/HVkrpdsDXs7ZoSjPlRwdGFC
U6NU+4q/KMnSXb1YWGPrE9cx9UcFbhwRLtnokMn4dEocCWxo2Ec9scGDvmGQEqQ2/EXkPiIGRJwT
o4tyZWeTL4k6rSmAfWg7c8RFwcGYBAVrlJoLgUdmRAqv3PetVYwra4zQg3ifXTq9eY7xWugVQyaW
lcb0Jf1uZh0+Sy4BA4Vzm2bnkT/JuXmNmbop1zp1JrbRXoINiva1afLI5og5fvzKpoIYd3YMI84b
0l0qy4MzUBsU+dFHRZ9KtsQSmJ6G6BspwACqMk+qq+P612PRpsfWdmc31irUMxv9jnONXAvlHPlW
/BH0exGkgEYZxjaJt2ZaH4bePPZajIfuaZL+ehqLtcaQ0nMjEIaoKEMIIeH74NOiuJgB0RbgaN3Y
drNJO0IoqoL4alssi+4GgWw7ueFZ+MFzLdvnZoDA4Y203McmvQdApbuvxpvOHcVREwISiPVVS2na
FsO+VJ86ioF0pK6F79Qam0wlp5RI9jJDm2IjHCbUzekuPme9oFnXuzsGgcK9jMGwTRntNSEQEaRW
I0sdEwZQ1Hzp+fMs31W4YGJS47LYeCpZImrGI65GOGDjWxxlOHemY4uGQwyYJpujN72oJFhOGdFI
OYk85HnF1rjQiwZV8rir4+8OVxgjm5hMCax+Wz7KdZ5gVPFna1z+EwBDph0tsK/EfzbDEDJBoVoZ
yOuCTcwPSnNCaml0RyDqGImXloGwC3C91o1rj/wyh8gvm9bQphgrEDq6Bq5lZBU1eTNdCZTfXZHN
zHnEB80s1qBu9AfQE345scMlgKjpu7uuYf9rE86d2ulvmNy69KZV0yZXJJW1wdEU417W7R1/4pQP
R+SZRz0ZeaDEJcuaZxrgjUVKHc4aXKOQIgZy6uEn5NFNJ9uvlNpbMvZ3rfkdpNr2rv0CXteW480I
kkNXBFuLHK0GY2+TmMfSqh5aGf1qCXFXzizvrfuj9+IOxVfZE9Pr9N9Rnd0LwXeHuhSbfy/ba68N
516Ic+ZM5zBGYswp2YTE7LEJ85zZJmyOPzV8p5Zko1mDr68QPmSkICVl8lVXBYcIa4uBSAYKGnn3
IIMNtOhI5jrvJqCJlTZLcljLbqbem5LV0QnQ2RcTgpXQ0k+SXjH3L3sVP8ZQ/0tME/BX3J1r728Q
/b2T1nNu2ZBou6VjTdue5O/M7peePlxwmKGK0KGNmRZCPMqLjheddjY7BVTQORJQW8VLn+9072jg
Z90PFA84edIv0z8Cl2G7Zc8SGAsyZu0R3STglWhvhirvhNrAhDaPaVDeWw/zWWoZ7/kYdwfjAnWf
27TM34N+qrBR/wza+G/oCUZBoLgrwc4duTI9pvIe48OkbZ+qci43EOkkOeFsZSzV0fenF1elZDeM
6pkARIRNmvWUk+obNjjiek7QrCRg12TfKrDlEEmzgUNzt6ptRPWymApWNZZd7Yvo3SSkykNYD3iA
vBa1lUa4tSZ/b8pqV42Qe6GtIPlsiuhg0NK2Caov9CepZN0u0/0U2qQb9dD6rK0DncLTTx1pU76J
+w4GScF6BHUV79BG1mqX99FyKnDaN9WzPmIcj0LAJ8ECZ8nONfujE8DK17WlHzofCihX4qcL1fOc
kX2r9/WmcloiM3EI1x1dWHRUNGyjyvdgdW6CAHe+/KvJxZJsCWSoj9Jqt2OL9anV9yJ6Gzq+3KIS
t6kdPvSwJueDVjsKL7oQPyUi3ewgfR9lIRDhcliVSbubpQCM5VveNOaOZK8BkB/iLydguW6x74iq
a1BU+05NPxMJCTzjV89ydkPLXTkj2BxuaKtYZl2HXQlvPGoYkU6nWuPztqejFeoHOzAOrQvdQ0HX
p0Bw2e5b0WcP7SqBsZQiUwlHamwH0k9/bIvoXEZq34OcHASSW9AIWAf9YjwNDBtDu9maY7vWAmhN
dr6JIASkjXemq8GftQu08jz/bQcotSsiUoR7VhzqbLf+pWEnXw3TKpEaQ75hV0c1GqFmP7EClEw9
S1D4RMavgSoRRSqcRQNqPwnE1agA61zCfJ+Ea988E5/M/4bWDv5D116NnDaaOUtzJgu0Anuk1E8x
oM8Ddz56/2rzrZrbyPQr1zau/17oL679jLdGhI9BCYbAAC38Y8X8uyq/FeOoIO4YsjPYcj6aylkm
DA/Ga8g5FsKaLIW2cCF1eKGAs8oCE1IWNmBd4KDwrvhnW2/fc7AH6rM1rzO83vaZoeh7C5dXl73O
k83Au3n0CyZojaG+ds38giwmoyXJq3UF/sz9CjhsG2bnbNhpsMOWnENYJqZ6bnCPURU1I/r2E+lZ
ePKpg44hwRMB4GyrBEEcr2vtkx9C9kL4KrNHwcVT4Ld1idltFh6XpFV7iMmP6fjslqtW3060s1S+
DQnbVvUaiy0fR53sNf8igq/K+jNM5OUP1/oqrbtj0rtC79VR7pp3Q/3j+54GEK8/U7CWgfsG0w3f
0VSjGTuu1UySO+VACctQLUH0twPTMmbzzhrZOCYYnRVxHJ8HVF52CH2cQUGGgUFzSWNpC3L/eMA9
7clp4RLiR2mgcDQutHWs2T2pulPyHjlMkP74RRgBeRrj2L3x0oGONLjG5ElLHjmzY9lhCFH44nqQ
zfXsj36vCRs1KJC4rMt51sZU2J6+TUCYBRM1InssYnw0+enGiNHYF6UBEie/WnxH4cCxHC/D3Fkl
BPFUrOccLSGj2lv518FkIRd7WzW2mPHQhPPmoislcYGniH3O0GQb20/WUTM7Z6u1w/xadvQL4w7p
B4loLIjJ5ohx8Jr+O6hlUh9AwmZAioM92OSBCbsfmWiRmkXgEKCB7d279fI3TLkUdbZhkHcsRsl2
MLB0euHtj9YKcVtLfFa+FcmzZrz4UcqO4iuNfnXjXbQ0FFd/2JGt660jjgrpnCP5WdjAgYIfa7zK
9ILvhBUihfxUQCVW3zPazcDS1p6G9pqxgxlZX/3fb9PJyfQjUE+9eM2A/U10Sx0chKR8zQJc3++U
Uan8F+hvjgFP5CXmqBb3tmML0+Dpd1JaJKTm/avjHl0+htCvD472L2mIE34N4+eJtpmgjMl84emQ
8hBqz2p6BLCpGaAkxlfM0iGY3oMc+yucarb6nDSLyLEXXKjMzNk8a++EQSFGv4cp7iYNSsj7wFJW
IuzjcfS+2lxfT7HAw/Wo0MlUye9AOksnOHTVn53aLP5YfY8aRs6FZhFUxYy0SB7o4BsUL7bzGSW8
tCkAokmeFUPZ9jd2Idwj7WCdid0FMf1SNcmSHd46d7zb2CSb+avUhuVqZpA1YhVQa8yjt1oWWztA
wzhA+BIdebCQUGPUpwhjjdVkhCumSphlQmw82P+MbOUVxs7TSB1Ezzs4XKmiXY62vw+ZNvm9dRji
YuWwTy00gGbkoDoeI0mrX0dcwT1EXCsaSALhn9WzDX8vSv3UB/3zwDYusXlYMD+nJHgOYbyjZya9
iCynTrKyvgcR5+VknZVVbAXyDc1HNU+J4YpwLfV0zasmczxb5xW1cl9usshZTTJB+CI+CgXrpBwI
Dod8Jzdjb5+DCq9WHrIBmQUQrGSClwCqhYwR6jH27VF/UB4siyBaNeXdDmNSGUm1C9HcqHU4seXD
ruzbKOwQ+CY00LquQRuM1wa/QjTwhJv+ocwuSmZHLNAgR0pt7UzeK/9qD92TUFE8p85i0lEFGHBB
DIhYZQz7mpgrSCG2BRUOEEIKkGky0AMPHMDIIxMWRnnPqg0LTpGs4BYtarhg9jx6bsplTolDbRY2
x4EEmCjrz42aVikqjyyCfBew/e/Esm/GVd/7e40JENpcAVyq4ucNvbtVIDztpN3I0QXqyYrd1C8t
s7TJT1feoiK/xPKtlSbH1eiRr06X7QCppMFZ2UW/HXtsLygyGk+tO9CROlJX5RqIlyZcOCfHQbnO
7jsH9RY0clMyCWJkMcqXSET7tJRb+pJWz5duS/Sb5r7XtbfUGUxSp/OHoAq+JtF2mOp9KMn/XEza
0aGhcyirYpaPIzMQD/CPTi0ZEJz+2zMJslCc9LNF+U+L3/SCqVM8LHt8sbHLfgijoqeww3XfJUya
4gKZVrKDM51FPq+o4xZhMftdItrC+N0tCSj+VCz3R5yibnux2jeHLVHu72rnFts/lvbZ0fPHOtWM
eK7ie4R3F3P+wRbx2nwOg1OQx2wJp47XVJ8LW3uoqNoxn8lXMUnUWa1Oc2tYFNPSw68zEJKS30yA
Mt06iS4dSIVEfRjDoxLfbnIyu1872w7qTdfWkfmQJHhmm1i/VtVPKnfz2H3M+51OJ2dqx6hfgjD3
xasPMbh8ttt4lZKsIsqfmJ2ZahDcya9WHGfTUQAuHQWoLr+zHkX4zWOjYaMy9K1ZchIsmjZfeS6h
6x+haS96Rnkxu7ne/tFnbyYGprWVtnul4ZtTFJSvnv5Sa2LB/wG8hxVhbywPzRK2BPu5zPAgpgdH
kL2AOo420IE+SUniCByCek14EUnhFRHGbMHmH5OmmCfckfWkR4MxT7y3SqE/Nzty1u+mdx0jGPsU
lw2wbxyIbCCQYulO+q9lNy7MetdwhGqxzWperRO2kR1eI+1cCzR+fbMPKlJYItgGQcAAF+4+rMgc
MkZlNMsK/541sA5zXjLuw9pr2b/XG5FNm8EzV/2go00d1kVR3zXz0+eYdhm8gilXXr8wvQj1V73x
SnPdOf7S9NVaNNayi+W6K0o02Z/mSFsCF8fzzrV68Y3wafKuSe4i1XehfA7rCu+BLn0OVRPfQ/LT
tBjeYl4+q7yhpg4ErW71hPkQS51c8ti6MhrWx4Q3fC41sHuQsdd7BKegIi6RkbLJBTcJq55sEhrr
DJ1LGo6b1GdoH3xkyJ0iZBWB9WagFUZlVZJ+NpX5dmw88Cj2aojhM6G2UBP5juNAYDvie8yuRUm2
GYka5PSmBqKtDMM6m6ucNbzH8djpTKYbVCh/AxVoT+rRfJ5EcKsHdr/43+Y1e9WN3MKvDRuiTLJm
sadVPfqLoaiJ/cNIyYtrMFu0ZEwmbJ0VihbjYCQ8ypTX2iI0+AdcdbSim1i9FhHqN4wclHeNdug6
cEL/CjZkuYHxJv0zGkpv8TG1LeFJwRKl2TxQLdZd5T5ZdODTQHSdpraFO624s8gFOjZwux2SRoug
PVa9PMgai4XRbhTBGWMKOtQqBMsN9jDJsYtDkqDajktguoCc+0AKkjJ1tkdjn4vsZLj1RfHC6Yir
iF7PtetrYllfY1qeCqBgk7hYAjaMy6PxZJT4IuaL3k609dRyzdSMSqrhnPTtpmjJVUrEOfDCe9mJ
19l5ZCpEjkakDjLhodALbCFE1Bvn+QkQkbHtRv0f+d0nPw/AmcltpY88aA2MLwfMmjo7AupdXu77
yblO1sn3wu8pzu8+g6lUq9+Y1zF5ziHxNyAl/PYfyMawqe9JbqGgADjHT9XE+DMPBtumPccefKVo
5gVU54D46uTFa4FseeiWk5fUi1Yutqg4Gl7bvAZzQrXSvydAW2rN2iUjO3IUUciqMBfG4zoP6osR
FojUk/rAA3TshIPOxOJMQ5Jsiw+BEGO2GWjVh+6yu7J7SLfTQRTxjkEqCixE6151VQ69ps0NNlbV
qaIRVRFZdk7y3lkV4ozA/FfLcm0HwZsV2K++6G8+uzhPfxAAcEt4k0YN1JbHPO1JbQyHc0XSPBLw
+tOjaWgspmSJc7BHfGBRvNErXnVenW0xfw8oOzPxyD3EMGJ88TTiXAaDtqlQyZs7RRtpURk71l8f
5Ds9KdeiV+uq929D7r7yY++xFZxNFFFBiViwR7upJbDqUop9x+kvnodNr6WUZ+P1XKmaUwfVb4Dh
sCogLyLlDs2fsCY5rCI3yNWORSLXsniG4b+U5EHEPGwRe866rI8uVCw69XlrVtwC1OMjWzSzLfES
38xpuE4RVjHsfFqFinzGm4aEySMgYhgfJcBOWFF23HDCUKe8m96RwlGfjye++WgT33XszgnjTdaW
q5EU+dammZvce4yAQjcicK7xCR/1WgJUdLJ7GqQbnOVaML43iBSi0FqjcWXRS668Xz0mxvhtQPSl
YRzH2DvZDZO4lilxfvAnAsN7GKbQFR2wos6A8MfkWCzN74lmTmDO8nv9r9KTlejtbdSZhzE2X5JA
X9utvSsKtp5ktAL6R3mwTlXwEE1zRgfxF+TW0gybXQM33u3XHV+3jgh1GO1JE+5KlCIh2qyIdLHY
SNaT3XyHjVz37g2J37Irk3NFbaPy4+hlLIhYeDCVhVm+c7FyjXbAODS95h3ZBKX/Mg6ZtqQgufTO
UXiCyHgF+EfQtDG90p2WkpksaXTR5pCeZVQ/D/mWGFk4koOvndMMSKiJIOVbymFr8vxOKU5D4BuK
rbEkGjfmss8mJC6TOJY9trhWR8hrH/Bhv9mt+zf8uQSbGpJ5lHViMyqgXzDhW1jyUvXObZztm439
O0/XjNg/GOwXyrC8lpN71H39nOsjVsxx0wyAuBySsfPuOosHSrqqXptgQmdXmUHXy0BSWVJbm069
FUV9DXqgDJizhZc0a5qRpxpggAh8IIUuVEZz3YAmEGN3ACfcutOys+RbXmEF9dnf5HG9YCaB8m1a
yXOWIbuW1KsB5gR8K7GFLqop7h5KNZWiNkBbaL7bXbUeyDzgtmLdFzmLWLb7jh00DHsxxmBrPELP
cXHEHhvx1r+1JV1E1PbLMh2PAyshEt+/yoacuPogs3Rre/XRHLpdYkJnZmbZ2dGxCpFmtoS5y1M5
4NE7ihB9Usb+qrcJyCl2jQbVl0tHU6h+HOb4jbEgTz3F15dzCZJ5ULAuaNrm7L8mCBaj8act0nUx
egtQcubQbNMpX8dop0ZlEXUlYQuYYCaMRVc5a13v1gX49dzmg0/Zdfn1RrcQv+TDMoXAnw4bmsld
Tepuw4zfIea7piPHh3ksCabS6cpKDAt5/OGCTqwxAIExlZ+lhOL+rkU5nRTaCIEiOQiXfMRrlThM
/9KlPxsnUfyVdQNu4WMgm8FfEj3v4ddroNSOYMbnqrtgsElyVE8jajNVsGfiAq46xZzEnCVriLDL
r6ZClYV8S9HUmqSzZgrHRgHbcWIMxmZeYbAVNEcp+dVTiIO6i9ZvrglXR+fCbjyYNyXWQeSriCSp
GYhM+emqY8aiW4afY/RdT+/dPCJKwRg6GH3g+fFrfmVau8wpcrm6cOnl7BvztTSxdToHnTWUqiTz
GQbuuo06+2GocKuJZ8Mhqa9SDTRtCsTQFKTstAa5z+kcNkhEQ95O+BA8OjBhwfoqtKLbZTWOPk8h
A7JbINYOrP0hf3crGS4tk3o9fEsn59uMmo8EJMxS6GrpThh+G6Pk50fBp2lElF6ZuKiKjB9XxihK
JfyTXuPVAj4yYsQctWU8OyWQs1QyrMkBzZX8CnlsUwa6CLIzPYZEkxZnUTbXGhJkUCpEu23mrpvm
qPlcYYY1yIWbovLUCFTtpnmrkvAlCy14KZOSxTojfsRMhLFV4E68suBUE4i+ZYwOM7KyiH0xZedg
i3DrcPmQhkoxCeHXD2LiFpFWDU7vMtqOl7Xr18ccc6HhWiR3YmXWXOu77F1QrQNBjn7yEC6ZFVrc
/gDtW3aJs46FsZIGZmUGTAtJg5ApZAPOP6eb4SBKHXmSZgqyA9C28LdGCI+L+hdrM5n00kMMqz4b
N7vEhfaILRvQTkDPnx/DvjlGdrlN+oIq2kFIUE/jUeLfCpNuxxsr1lFKzWMNV9m49yjzIXQYfgeK
Lrp7YfjsinQVp3j1J8ekVW901iWIA/D8A5pECNhryBmEJCxumNGjBA8oB35IoNxdgKfZEDg2ykae
0hgcVgPKXidwozcYWxt2iCpw/p8si1iZugAKgoE7REfUa0dyX7WsVcPibgz2n+k8k8gBnFGzif4J
rpMOdzxy3jpibA0Huj+vPLo3RgqPafgaUiIT2CTnm8yCjGaGfEmC8mFGBTYUe9hYCQ+XWfcHze3M
jZcdVBOlh7T1N9JljJy69FhBovfbIQ2OZQF6RSkf2fhScm8uhgDOZ6QDxc8SAsGmJFmLMQT0oUzA
7363aip8ipJJ9cIcrXZT8RSVc+KRXX0HrRuvgnCaNejpNrZneg30x8GYpuU44dF0ZpUTuVyiVf26
ybRhJYvhX1+mP41BJIcjalp0pvgGY3o9eqlI/d4lkySQKzF/fbCUpcOyuvXZ2Zp1utdLRGIu88NS
licRlyzVW2i4KgbQFbsNtDCcFJKFwMJ8pYT+FzQ5DpZ4Qt4gvrIeiXZfLKOM2VsV2D91UfSrCiSk
bvM2tfC1ekglYiJzMSWeok4TA+5NjHbUY//uRB+4kx+T2xoY1VP6J4LQ9Ik19yj8DxshQD4FP1WK
ojU2SaqLEG97afpedJGzNZV/zHIWaQ7wrHIEvFi5ztZnxbLsMho607LuOoQ5dn0bQbZo4QLWZ4w2
bYtG/0W5MSWPckI4NAbgFwc1mdTD01n2zHTqrsddK6iFiBRK1ZedwGjt/UdnwMwNWW+KHJFlJ4LV
EBLqofHcW43zHRndIapIIsgmmyhFjBNG+df7/t8omAcM1AWqQDxXxrSlKAeyQMFKds81rdbS1ZHj
e/qnz7RnGJD0RIaxtMZZTW1gXFamty9NcOdCcz88uHkdRJrauseSZsK0/V/OmpQLi0FFfbPxmohu
/CfMUgNtQrwg1CzDBRXBBZb4+sRGJKEm8V76micjGz4jB5txNJELKyz3lBePmPGUE3UCyTcfh+Uy
/tM2OVXxk3SdhZkHgPh1ooW1ipA1oWX+McCmZkKUkzOLbcpTVj5J/9555coGZuWnGg0b2uk2MKhs
8gbvbVegqahLqoWbF+cH1wJ0XRPDHcUKlE2HetbPXbRI/XrILBaaYwR4YjKPg4RuYRThxbY+lAkO
wPdBjvqzrlsSGwEhIQJFLSzejRIChusOt8YsjqZl6MtyIsyU7VbtQrExWAFLmv4kKd9Y015SmQMF
9rWdAVLba61DzjvOycnMqU78e8eXB+YnVFbNxMFh1+VycpeDTwXvaOzPMnUyNGsiUuW5/P+dKK1o
ZVTmPm6ZG9UVYWltg8jD1q4lsrqEsov5KZ6FNsXeNdDbuPI/xs5kN3IlS9OvchHrZhYnI2mNylzI
Z3fNISmk2BAKScF5NBpp5NP3x6isKmQ10GggF3mhIVzupPGcfxQaPehjB8ZQIp7BwqYpehF4D6cO
7/s6CRWDeJEKcaccT07S4jtF/t4noF5OPzyWDmYf5TKsVP1CJhNxPYiuHL9589MEFs0kmOqKjDWq
J/WL0qF5GU5eprxtbXGyd7jqxBzTiA30YtVIb6boZ64QKRq7hqoXfocG5GZcKARxIwksb5E4hwQ5
GXEh2qR1r+8jJfTbABWYCvpHhd6HnCWYJV82r3Xcw4J5AHTpfR/aX5AD36O+p2BR7qn2Rbwvpwo9
KC66IOB0Dx2Ug3GYHDOYnEbRQ1ZUVDtkvT5zX2JWTDGkqTVRx7ikYJALOOc16uZRRlsUAM+lPVw7
gyC2iEoQzuqzj/iXZe215jaFHSs2aUbXR6vsfmfb1AwP2acYaS2Y3Y6djzhe2Ldu04MXd5Y4csfB
lBku9dgQQz7C+5d5Au2AocltrF1ThHzdd9DwoXvrZuqMZP+BrBZkVZHjWJCUmzbFy+iC0loBHkPB
/hQmMZJesKGR2weM5tEv63I7Yn5lAG8204SxSOY6gY1wvhMj2oSZvRG9LCkoBles6aZFsYiSOgeo
79yWektHEiCxjDs8hnNc2dtBf4o6Zgj0x1fBKdUpcmw0PI/o/e81Iv/Rqwkqn8dgNw8NWQjRQ2LC
tWB8IW1ghK0ukWykyn7NPSYj35kKhNAo8zSKWubuZefWwyvGucLPSX0IkgevVT4HGfKlIg0vgYb9
jaHG9FL0Gy5STNnjbW4DabtC4Nt2BTFb5ZkaBsyGEFqjpW6MKz7jBf5hFF/WrGz4VgP6XwKT+YE4
tuWpmkiQH9RHayFQWeSasc+mou1XxK8LPKCQ5cEKoh8MDKTGZVyJfkVZrpU9O8UsAfeQM82tvM36
h9Lu1g4QgqFSjW9oGs1TS/aAX8B04yKndsjNl83jMhQlns8YG6GPjFZk6bOIvOQYeGCW2SiDQ65K
SK0RD4Ts/FPMI/XaIjWurPI3rxb3c29Td919popHplW4/I7hV9a0gittIXUke25rZ77u6/ukifk0
bHAabchWCyMSpVhZx6TBXOUmVGRik7AzCJGlzsADicI0TUKtL7kCztxxHFCbGS0AbIW6TK7/rOKK
IB4fb29W2/U6K3LdwMDnWrX4Fw2e9Ln5GeZrCWMFz+DioSBxFzjdTh49t/0B7zIHjHNWTg7P2AsA
xfihjLwY14Dz5MbgnV1hbtMxolYm9vzdOBU3RT8AW0XZnVsYvFjMXUkG71D2ivAMrSmCAZ9u7Z90
UWSbJnBb7kuDq2rqPzEvoo5dsBrZsbcrwnQ4x2Xw0A7DezMWIG2o9w4KWcOoA7YyE9yHIRLiqWmw
RbGGyDJyDrFmgrNB21oOdb+hw3fIkxXbsChfHaL1MUrwnZHZi9DpZ+gN897ur5cCi5BmUL4KIJjZ
cAiaGgR3JGBApVkm++HGWto7Y4W4W70i2ro5hWwx6SKKDTGPKzCiCVOTp0AYCokGdz4H3kBjjyPB
WyL7rrAZ4L2EvNWaBbovUUdiDoyzGmov0UfacLaFZ5Hk4rD3apda5SnftMi0N47xfhlPQ5NiNJAL
a6aVe7tWjWfi2t/dVGK07qGgilqCD/NAwTrke6yfwyqF6+ke8JPWJjwweIp99N1ZGl1FKsIS2C7V
1rV2dTi/jukvq6veaqt7G3LAgljiZGky9RqlCea2gY8/Uf6zI57ymnRv0l6pCww5j6Zh5xTu74XR
lduYJ0Ju9ZuUttPBkGFYDJ5ESlMdyqw5VkqRdIjLAOtnY+GBs6Wzn+mSxvJ4pVLSN+KbdurJbSWb
c/361DAmIjOktON6WovxBh+kvECYtyVaOpak+arWOuWr0iJdtclpjFtHrPP1AqrcrgZ3rdRPKtc/
QjRM9hJdnLHcTlr06NUYRoBXtnqkwjJqmJDnyfluEghyWtzBDj58ETmEa/HqKvkrqAy1hDOllGmG
BAhAklwMqm2zdeQFR4RkoncgdO5U5P1ESfmrXbrvga33OfjSppweLG9c1ZGKaMDmR22IMEjhtVSy
IBso1z3QYJD2HPq6BzJTsuGgCW5AXaIm4iarHCdJMO1lQpbHnFnUhmsI2JCoJe1e0+Q2EVHZ5ax+
6cgK7abQxSofSFtzkJr4JzdvQ5wodbWrLd7eMMfXXET+0bF4ikyTa2ifTY6RjhBc2x4+qSjaLy3O
OERfr6aqf6UNeNPSQ5IgmfwRNQrLmX+wTE7ZZyShPMAcszo+/vm+IUt21Dw/NpX95CXuEwzGBwb1
ixZM1q7HWljVf7akY5rWvM1wkePa7+6SUWnnvxMd3Knuew5QQEANF9m8jK+dtXzVHqoYG4tiXDyb
id3H74fnxsPRXTOWqQUuqHhwO592wPJnQ7Nj1DVbuZAJUIMQ6EqgKZHiMJAoW/Hbr4L1X/Ys0qFs
niYzbAjlGAtg0Zq0UhTb1rHYb93pEFnUDHgeFrxcojmwbU4rfgq86pdK/Y8KNWuWpa9pJUmu/S4m
fJx+UAZbKZDdNRnuyRaZIQ8uyF/ITo6CXkfJtkvVzwB7WZ3iH+48ZJlpMH5MrfWsZJ4emh86zg3d
a9d4Ad6DdGHFVIS0dNAGaQMElaQTmYqy+KLFw11VM27G7gOG/sLOeiwQQCJxKnzGv43WWDsJ0Lj4
45jsCHglFij0KYi3G5p7r7ETfo1D+pD59nkoNOZuBphGkFbgauXjREY0VBiZ7KqAR0u6GwJaL0PM
CG0sj51kcWmnqNoJwYM7XC+pQTzh271z40ltq5HPTEbDszciIFvCD9sSLuwWieOcVWL+OSR4SQV2
vU0y8E/y9CmJgqpuvYLlctZOdemm4bWSz1Xin4u63pTo1OYg52lnSmBATOENHGhZN/Nu6djES9P+
1n346iTHPvbueUWXIsGgaAKEbSQUg19n+2Y2jB4aiGYqnC+PNtJ4gN9bZHPO5LyikMShWWN49ELE
UcVEavrCMKi9xGzDmCHZGxm20ySGjzLbjlxTPwxe+8knTdXzmy1PJAO978Jj8uiC1+PMVeO88XhJ
4MNJsqOK/knYgJhwnc8JaT5UoczwHKuST5SvQwQ40ptmgp/u5aYaM674Yba2HTv70jox8oXp07U4
6/qEZcgs8zFoiXzsQ6423bL5+wEUp04vomT2MFnUXSV22fLXrxOYs29T68WWzIF12rLKON5xENOa
0oGqI6aeBmom34As41x2mt9Lj5ijqhyWeaGeggI5EYKBY2O8G8mhjmOSd6aLeecCr8TqV+0W6luI
EJ1I6GwjgPOSGJ8KRLTrsujQkoFpWpxTpdgb0hy81L6vfYTibWyRl2Qoq9QDOSktWbKtDfcyiHln
etpimQWdrN6FaRsjLPxZqudFMPYXhYdjziX0wMOyihuUe03AodYVofqKFI26bxAscE+3fnN2DCXP
Q4L2yFLhidV6m1RcjqUPFjLl5BWlCYjRNMAWAcXhiVgj35IIAWM9Ty+RG4bnlmU/zMGngcjzBaVr
gJVe6Tq/UaP1OHCOHQrTvXsddJsT8ntFoJuLgc5XucfnZTdMrM78PQmb5iRNeOl0swqs7+rGDs8Z
BOZGNM5lTjmr2jTpj8yHR6unEzqpAXnt2GJVoAWqTEinFbMf7hfF8eWV5k3aaFuDsEuvZBNFAPjY
0BD+7kTO7ZG5pB03muyOiSsTysu+I+8g35oaw1kvqbBops+lZdQb4u5eW5iaCmjNJqLrsaFupi7Q
42V6UGdfi4doHpvvNWI0SHwNhXXLrkOyvk0ccpzi8hgOnPjzzq4pFVvaN7AtxiwvArNhRJ8XbJ52
iZ+RBz7Vhf0Vihs+0fY7MFTEPhu9idi5FTM/lQqHRbkPNw0ihQ32mSOQJI7W/ZhSmmHsTiMrASxa
WoOOS9BqWbCgmzQ9uiIgoM+x31TqWSgL9HmJ+6961S7kpzBn06xLon7DbA3qnJiSvKu4cZlm5phU
gnbcxdyVXnEqAv47cskSJ5Oj36Hn5/yiS7Qr/B8OSk1tcZvZmZjha/Vv8JwFDRexjxy1NaJoWV0P
dOtGk7Ov2uY4VN7n0izUAlac8NLaJUX4aFe0uPhmjWpM7Y9pICipmbybyUHu69RfcdJOG2PIR/Yw
HboEPQong/iZEcOmbMSd05R03baHVkRIYwsF6Vlnl5IYEGKUcdS0YfgkRNMdCt9sySlJjooJGcGI
/F1wp+2W5M3L+/qYjMX6klmTWbUe2sSDGp38/NAMHv3gFDwg7bLcrUoremo9qzp6AWK3bjDlpiWA
LQI2ptmXUXmOPjBW1aNDak5UfnBVERG2jJz99bKZE5/weYEJLmHbc6YJxb2quOkVh0uvUPBzZ1MF
NOL3MCzMljAobVlWyLBG4xZXRHcUoClXUc8M49UzhQBpobB9t/u4GH7amt0oG9OXJR37Y0YtlwA7
USEgbRa3NxU+urRDJpssyArmeZ42U0djTmE9lQb0JlKdd+TZAx/o1LuE6vC+ypebzHdwzSfLmbyX
HW4KelFr+ZFHL6YjgTqw0W60SXGfZONTNUekWDUu9Atq3jrkXFrqVZ5ZVu+t09+MGYyMU3HZdG5O
HEr9kJZo2l25WulT73kI8oPx5hddBx+Vw74UFygyfQNnTxaTpqxmyrkw4UCqhdg6AZmbIhlA/fTb
jklKrzwaWEIkHVKa1Wqns20OUXdI5BtH5rBxWL2w0gBO6brYyKh/E4bntyc46pUTvKaD7Vy6ED2e
q1DMZ+47z6q98QnwFD4ZAkXaoqVCMlda6VuXMHkV496LVLNt5HYSyCcD1timZ9CmHDfiSSYn6m9S
0rcSwhWtHr4gjQhvX58tOGL2PjQ+TaiXrNTzcWEL2/DdJ1Ejwqw4T8j2EL+RIZYjQSxTjRLcDOiX
5+cuiPUh5169inR3KkQMFijZfnFL3tdh8OyUwbATSwHnmPq7NCE3RluUr4YI14dkyXeSfA6TxsQ/
Bj7sXqIfixIVKhYM08ykYoafxgOCVbLZ9wLTxpzETyYVNC2VPGh8nX61rhLgldZ5SmJq6HMMMtQa
pn3M03oG/CgM1ZsukzVp9axyvQZ2lI9uxVoaDyXvforSZwzm7tCZ61iGE090mwh8P6KIrYp2ultZ
vL6MD/MCcDbXeCqiouqOsb0bm/lmlnj6mto/Ba6eTgSd3I32y7DUtKCPNUL8hgcIZiwggLDZExUk
Wu6onqJORTkVkQcfhgDbrux+QzDmOy+xjmJyyQCWYKvsQ/6R3QFnNmBxlomHUJG80GICwF+PnnK+
S/0uOKOiHE/L3H/lqD7IMi2t7Tyx26XOMwhsj8Jy4ERgFh4HQZehvY3njMaLIN2104B+nR5izwpj
vqe8X5ph3Gcou0OCmwbJ+4l4jEqLqd55qfOjStt6B+tohYGkyE89GirWFAkztGLQjB2iQl3K4Stj
6jk74fhg0dKx7Uv5WsTxr0T1+bU30BWRhGl8yqyWBBSEcqVPIRp+OlR8DSd86oJ9Bk6yX8oGaGhk
QVflB9oF4kldl/gG33THIJKfxRSccm5HziV1N9FVo+2SOE8LHT0UR7jV8lL5/BtuJC5pRKqJmDMP
hjEk9MiyiX9bemuXVsVTNLuE1c9EUjfpRz8i66uLkdgx7vbSFpIQcXMK+kvqT8m9WXBnL0yzCPFK
nlP0BCUFfHOCE6Zq6jt/squtSQEuY/wA594M+Ad5grkgWVj5ZkITUK9NZCQcwpFQ76H1j2E0VluB
gqv0yX9w3ZjQoRqQGmwiCElpDdoeUymEKI6o4i1wGCJ87U7bIFRm71XNa/+RLfKQeHhYFC7dcWx3
1fy4yCzbRQjLty7vZlSQqZBk9MUldbZdWuRLPJDfue/fKQ4rmKrN1+z79DdZ+IMW+GXpWO11ajGk
WiRCFBBAhbvc1n24HT76Unh7EagnP6+vF/ydi4Zax84EP0izmP/LwSa6i1RBKrdlHuflJlLsi023
EH5XImYy6K0dAhibxPG+S7Z6P6XUQeTiutAsmJk/3QwWibjeKsmeBTJq1sqBjmdmRY2kDQgzdDdr
bojlflYrso1Rj5id8leOGxyxA3F0PPhX5TFK0RRtphxAYeoc+ZUKvODIppFK3F1SdcuZU/6Yh1Cq
4KMgYqJ+UK530y0e4+eEEmPdYUoUmFjkWOWbzl22KVmqvmPu8V69+SJsOANTvOWiJfmuRzM4ke0u
eWMaNZ6q2Jm5p+9LjeR9sTDQDLFPbmqMTH0gzHSVidl5HxMWaPZdEQwISNMzGlfinOMGQN2JcA1M
PXHvKLhlQlmPj+Rdx7xvlVPUOOV7MkNzh+hFkgQLwfGAYo4ymqxR+7zn+JgWBTIRVRwXMfwnPru9
16Of6joQzyFlECWbFuEna3RrJvoDUYmFTp8c5nZ4LjoSmrB7jtuq5/9Nyn3u4U1SperdGNa3FoFx
2z7fdUjUtsiqM8QWPI4yWalrO93TP5xcj6RLc3L1KBo1KWk90I6VHdqE00cG1XTM0+HOH0OOqTpA
ORlET3FSIWIfgEZ0R2zL3Jvrwg2XY2BD7uJEtq6+/fVv//j3f/sw/zv5au6bEqKxVv/4d/77AzNh
nyXIDv/1P//x1FT878/P/Nf3/I9vuck++kY1v4f/53cdvprb9+pL/c9vWl/Nf/1m/vV/vrrt+/D+
L/+x40kyzA/6i/iqL6XL4c+r4O9Yv/P/94t/ff35LU9z+/X3bx/rdrH+tiRr6m///NLp8+/fXMf9
80b9x/u0/v5/fnH9A/7+DWHm+FVn7//Xj3y9q+Hv35zgbwFLNuiUFwnblmH47a/p689XvL95kWcH
UkrXRtjgffuL592Q/v2bH/wtCkkTtAPHtx0vCHkBqtF/viT+huQhiGyfHlJP+sL79p9/+b98gv/9
if5VazRuWT0oXowI5be/2v/4qNe/LbRdz0UI4Ee8OCHDSPIq2o/3x6xO1u//XxK9CI7fdaYJHSQJ
5FXkthPv8znp9/BAAKfzCBlart1/lLzMiqCbPh/6ux6tCAg4NEYFZJUVaAuyWn3nNqVqRWJUHlD0
pfm1Pzj7qFcOqBVoUh/qQ5jW7z1VqGCM5UlyFTJ0SUThmQU5Oepdpi3rWPYpzSsVeIiqGwsQd1sn
BJQoi9AKnYr5UmfUpA/NfRVDbobaARnxYHnq1KBbym3/Mi08UiiOp4Kn0htftVRRirA71XV6LGrA
iaiOWA9rxg+blMaAwD8egGKbOSMPrLlgQYYprOPMPyMkAf/QmDO6aB+2GHd85nVS8tkXgnKNmarf
pWDVD22H6j9DnY9f7uDnjlkqvqZWVTsjOM1XDfxs+wh8RwI2POIO1WToDJ68I7bQbNfBW4NG0oHi
BYCvfQE2Xadoq4b8lLoqQkyNy9qh6II7HZQ+xFVUd69qjG+BRoEj6K/ZaIUxstXdjZT9o7UyO4Yl
ZC2l79vGu8ItjGBnRfYWJz/KkDiBGEB9GFg5pwLUuESMclXA3u3dNiBaOdALIQGInwyJmSvZdrX4
Afzoakep0JrvmgSb8RQIft4LCOFbFC23mPICI147QEPpMJZ1RBA4Y/822BlCkrZ74jkPFl6AQEEw
frlW8sMa6q96Ak2s44F6EuqJ3Bo34NQgmBKFeuobuZ/yaGF35c8EU+St6FKeoq2zjcwaMNZQWqIE
EezAb8riKQTq6mHliSeQOAsdzypp6RWGr464rmGAvmiHsSHO48URFt4KKuPw4fCS5x6pK6Pcmg0W
ECid8XifHOajhlX0lPbY3CJmN3wVNH/XRLeXgqfOpN4I15HOiiUaBsg8C+ydg7godHj/5kHhgNUu
N0r8OoBOnomJDC9LueZE5DTAdD7SCFTMdaU2JqMMQfJwhq4nN4V+CGeU64RxUw6KypGUyUm2CG9d
jI1jGh5qkj8faz1P+0o3GH4g13KFIImkrb3FJ9PMB5MHj5WbZNwHBOMSt0eoZkpLxeCgI+g8YMey
nn9qh6T8dG4PXP4vVlXcaXuCF678hBDBACIS/9pKo1I26b4MCdlVBskpGX/VOV7ppNxUaHKtnSO8
n4AGXFpR9Zyx40YLn+3QCM1GgW8HJc/RdVZWKKcMDQ/Wwa05SZyBjGvUehsgxWiHRewtGhO218XY
+1SNiGfRsi5t5dEVCEcwoD4kloydxzXuNg+alla8dnVXf/QziktX2qyNNps4oHVJrKqN0HDrhHRs
+gj2pkQ+RPxaulJGbhSmXQTQ3dkUGptHvhjgUeucZQtL9aqTQzfs7kzjko2JZi+ObpMRLYPqHHL7
XK5Hv1+F6FCYxwQJSYzZRHSgn2VyqPGeTxzyZJH3x7JyEZAL7kE9a7iRjuaEnLtWjDV/dk/XKMgZ
Ew0O2zmIHlqLrDiiADndHPtip8ErDiuAqhroFltShsHyoGN6FgqJaVFzeSuo7mY5JSoKuZ95Y4qw
YhaZS1pbAokbEyTTHkhuNKF7cv1VtJeD5pTVKrg3SAJmfHbFmm8kGpIso+rT2BUgEImzhw6vVFTB
ThC1xr4QQRom3jRAVsxgV1zdKowCAp44ZvrYegiT7MfQ3Aice2RuqI9hsV6bLH8ZQwyiyHIu0GP2
Y1I7EYIPrCOV/ZHL5alJJO1/XJ5tltMpi8qWIsrrEf38RLd6EY3fF8o1d5mTUjlPBTPNwQSsRb/0
GGDgCYb9FBChl8Q/gn4e9iWIWwvesosJ7xnQNSvxk3TTEDCJBD9Eh1ae/fJG9ZlEUEFebBOWa6Ep
71FakL2csCLAjy4gpDpEU5yEM3cygjZgj9TeZkt23zs20QcrXA6CQb9hGE2Ei1LASvtnob4PhF20
CGn2SV58Ss5p1iuAmb5HmJvBbtr+dAjqjxo7wBUCiWvLijnFiAIrsYxUK4DOzEXUgl8Tyta+6TIZ
jyYAxivYkoaSZ96kARQzXAtXvR23iMwOvjf5aIZxq/A73PkRuvQknYbQPXtw99NgtbcVVDr8K5kz
Hk2aaYCPodI53oc5uwhtSHCTzj1z7iH0QNAWJwEb6YuKsJiE6EZyFHPj86fgANiqWMKMuM1TUXkI
RyisXfBkWm1dHIrKIvwdaJWHGg4qVxBJbjtiAxF0g/Tyl53hvUq3uaOLc4nplzuzvIsy6Kgmrbrr
Ln5hSDgMIWmIzYRDP7dJ2UOieVhWK16+WA/cpWtg8a121ANOhmxjTavaerhunYos93H5iQSzhRHJ
6WsPLuRskmaV9oDWzaUrxuAoDK7/Ets7+Lz3HdXFuDWB9RgB59JgGN3CwBNLuUWRsoZpuX7zXuaG
ML4YinUJSOyNq9agn06IISNZtW6T27mcjoHj9ZQQzt/TMn+t2GX8FNibOCHySLCnhoFHhVK0UBRU
hrehTUZMq1PFTRcAYRYNmfL97HI9QgM6LH5bu7gMMxv0PMmdcpLgkK22lRnpZwwPqn2Qrm6eb+oW
DcgKE5TteKEynPoOl8ZYl6Ylew4vatHDZRUFRSaerzW5p2Wod37uF4e85KzvIpxVobewQqsG0SBb
Pjc7wH0VTG+Dl4LSBoTWTyXQR5UQwRRQyGo4jq+mNkSCHVTkv4ViTX9qNjyXdnkb5cdAayzy3Mwq
w0EzJoxjTUYsmxMRWjI8/EmHDNWTg8CKdE3GTATBrQDOpjeb3HChnN2ELr20zaqcaQnhAtvQXkuj
S1vmiGyJqkcStjfBUm4iv6KJqWjgPBDLJys9nZOx+xY3cAtLskXDQ1J+UXYBqlaz6scH7zxj2Nks
EAmW45enmZSPvWVQ2ZmFrVUsq/nheoxJq8hCNW9i8u4mPYAilYLTL5I/RYFrz7jE/TqeATf0e9Zf
ig4WlHuE7Sb+3ihosJzikB7hJsdh6GEKxOXrDg5NGUHx1XpRipyZNTN2u22BrGcbrd3f6zZ01Xoo
fdbQFumSGhfG/oNX4zKVLs7y1nfFxk/8K7c/Dn6EfmPyW6Z3hPi0Q9dD+DjH8lGECRE6i6HiBlm5
pV1rW6A0ufJtHJoOdRYzdLizWFxGYi3EyUFnomOoCuuYz5hP1AT3LTJcYKIly82NliM/qZE11byE
wDzTu7Wc+pwKRoqhYItwIfYpo3nWAqgOnaFlxNkuBdNvnuEMsZP6oxnyCC1IjGEhsxyOePxnQ4Hl
lHRfCoIz4kiDwfrNUgPUTLnFQsbVnMzXIEnOtg+RMfTM4vZCMxbiLxIACHDKpzq51m4CIY6odpsj
F3N1Vh8rvtNDC3BF9h2BqPyWPnGoMpyQXAUTCElKLC/0Iu0yrN4NKWRMlQqp/TJ73dYZXYyhjr52
g1FuazC7MqH6YgJhGGz00U7zPZN41IBg94zjJAKHHOdlHcvtygVMYNo7Eu5EzhwolvTVJZySiPfi
hWP7trLnm6FdHrNw6G4EMRpwJ4Rkoa53wD72/XyXYN0urSl7VNsOC76jsS84XAuE1jXhkB4XXGFk
FeRrCAKVKrLAQt7o6BQlWDncXtq3/UrfyVtv8dUJjfGw7UY4lgqKK476H12wkCzRrtVWT8qyEMxk
QMC6x8SQNxT59CZAPtOJ+0MxMOLJFaCcR0Lrpprs7wnB0pJM7/gJrmnWxRC+zAl7EEEeXvKgNQ9A
ywLQoha66fhgpVyIiXJNj0kf5c+SP/naftErTgbn8pjk2KKQiaQlOjpHMCbWGmRL6pwI9qg+r3HM
C3vZYUnUTy3Rj064ojleKeDV4lil3NROc7EM6lQVU3TjGALzxY/SZLsJadRltiqMfZA+qkor/DsJ
5x7KP9y2zVG3PqNMAhDVNLQ/zr1MMSDRmMQhV21CXx7mMr7EHkOiGz0uKqC5OMt3yHWhiLLqpmQE
JwguBR8PuZ88tt+u5XenPYOCkc9aLzeSPAd35HirEAkQgpEk26Qux5uJ5LmjPXS3kQqwVHU8E+Ya
ftaQUrpplhWX61Zjlmc+4zRPyVpEDz3Hq8ozOrp8wteloMGGnx05Ro6FQhzOqeOeXYvQOJl0dOkg
FbV6Pe/UiMxfGuSpq0XDglW4RmvFeJ/DbU8mr499unDNGjwfnsR3v/qXCms6WQWWdC+lLzMXD+RN
6rh2n8iR7jsMqCMSzSOBWPdjIYBJdeceVyNxVIz1YzrWztmxSDtsrM+5ruW5QpCiZ+MQMWH0Nl0g
SHoTSdqTx7e4gw4YIovihmWF+Ox62lEKdUal3Z+hjElZpDo57hpnZ9n2dV5KdKd0GXHlZkfANHAw
m1htQ9z8pjF48zMX1XFCUVjaKVqoMdy3YLiEJYbwAlez7b6nU1GcCIepeFyuz7/6xrHp2zIhXGY8
b3NJji+HOjZhd6AV0TEXEdbdIY1KAAxT0srik78R4wmt5vTKUwiBx5Al15UL9hPLfiqALYFAh1Pi
Fvq+GEmWFXZK5qFkGw0Ps0CbIGb0pGXn+JdWzrsG/eWJ6RodKCUE7noCq/ErXhznYFEhiqkUizv3
eukSMxUWMfIn9lhHPwqcFMdpHp+taSlO9QTBNAuCBAxRv1F4tlLb3WIMKg4ZMTp4RlB5gwcfLSjr
K5ArFrsKB9ao5s9Ft/RF97DlHoOdv2prKxO/xxWhFRYNhygz3jvyXThJH1mErvqpCS883GTYxafA
xkARYJMdS+wOBeeJTptsV3qURVYWfnokFvh+P3TmU/DopQ/OSJaF8B5tjyoZwvGXyZUH0XL8dB6r
YKwbyG+SmaalOsxZT7qeJFLYaUO9XxJI+76AIsCVHFyceNpVBcMf0FKuNG3CefKcDzxhbJfCNTNL
eaHSbo0lzlmfIlzwFjDZTnmG/NW4fxSrtR2JJ6vXqtT3a8HAWcEH9L3Gh5+zugtmjN4mjDpJVrk1
2D0U1daOxvbildNvUw/Y1kwhLlbKjgVFhQNzMvG+KF8rP7rqmqK+7fruDAt4FNgDUOTv2jn6KhEr
YPWjEyueSzTRmg9V2KQrWf1dhJj6zGvedjPzieVOyCYHkiykeejjr3gYP6KKnbrHG6odScSpoWGi
5qT2X1FdPU9o8jE4TPfxRBAOTTdkuXC4VEWMs8Sm07ZzjjIu8Ug7JF6wBeeDBcMFibPFWfcs5Hic
6vKzZwPk0Z6v8wjR495wnqZRoRnWt64FHrNgteZ5gx1D0NJEUNo2rnR2sGSBn0Tbp8YmQCd03L0a
rFdFA80uPHEBUXrSbiaR9hfNCg5u+F6nLs70CmfKiCjcKUKuhICc3DkWhMi34oDF772yyntj0xns
pSUC0STD/stEdh151SGNmdCqNtv5LrEfdN9heoAEvJKTZDb3Da0D6PhmayHlWLRiB3o+8fiYQvgJ
erpQHbJSbg21w+zQ90kgu73VaWqExLwtyOAiwX/2734UUfxjSXQO9TDCH9mDgfxcb3DOLGuOx2OF
w1TyQV/3Q3BHdUl2pnP3tiicR9ZVwe/85aJ4vKqs+JSb5ISv/Vw45gfJ+qIlGAKuk0H+nTkKNi2h
yKT0mwtxGTcMOPfwfgy1WqHVtS9WZr+0gXfUNVNgQCQHMW7xflixzqz+GTo2ZxNcbVGvSo3ote1w
6nT+zHnQx0eTcAmmI1WcegrvUssOUEaAwGKFI3cKqaA0+bk25sU2+U3YRLdwQJgu2xc/XO47iwdI
nOO2tZRBNcHgY/Mkuso62P4qxJdgu+ZxQeWO3+oh8ae7OayO5Nqk2GPEclqAjE68G3/s2copr6vc
yimGTP4Pe+exHLmSXuFX0QvgBkwiAWxZ3hdd02wQbLIJDyS8eXp9KEq6M4qQYrTXLGpI3m42WVVI
ZJ7/nO+8JhTlucnewYXKEjd/t4qEPGhQeHvAjypmfhCh+N2RU/M5GyXY+Vv9g6ysV3eMz2Zmfbsm
AzMLhzHpx9qOzqIMHs2Z+g9yAmyWAXkVdk2EkzLocLoWKSVTXQS+9kAic9U6w3SVLZlo28+x22FX
z1mwjnYmvjn02+sUXBFyP6ggT1Z7RpIfuiBRimmQDBgjVswhbN7E+Ntw5EFKk+2p/QX2/oPeIO6A
sn3wuIQ2YUB3t6vHmEMsiCkMuhfCHPydw5wH1zZ1kQAogLM1J11kaDS5Qyh2ghkf4r/KCuupz5vn
kHzyMkzalTsonYGniXO5IlBXFMTdVF98V4Pz6mpwfFjdT16Q76oxeiqS6LPH57RIOvVnMue6kmDU
tklXZhzas41BruEp1Wx23jbAj9K9txNAQQkBwSXASNiuvL/xBHJRhqaJnY+kUNXEH1JyRoNnOWoY
40cneuxKXJzjniEjpp6OaZXFzLIRKR3lTtDuByylS+EivE1WvI29Z1TVYOnMVXapX2K2rzhe2mRN
ABpsfE29jW124L9oi8bv+2XstChg0RCu0YVwEBczNWhsxo0q4welMWPrp8lcWSSlMVW2/CW++4C9
Sw0VGpyhGRtVxE9GxxMm2qNWWhCU6Cda0Dds2ZzKFL0vJOOvuau/FWn7u21QxCyFt7GeD8M6efmu
qZ84AWHfH4S+uMlcdBYS6hPeIrCRJD1PAXgKplVUGPddXX2ljH4xH5Ig8iTPxmD1X0m6d0Lw18Tt
w02S0j7txNOq0rKrNLPi7AL/SZgvLetINou4Tl6UIZ9rXlaIh2DXe1wATBToKoDuPXmc2kGPQAcF
81fn1oZ2QLKOzdJoSeWG6aobCBi2TvMEV2TQtlqPQbxsHPQaZE7OeA2Idq+7R2jfB3PngpvhH44l
JYmiVUunFJwK+h7KAANflvPMaN/CIPi0gb2Usnv0HZvEUmG8ZANykjPR3pENzO3tGuEihLe3MUyu
61CzgITMCRvUsd7F+9OxNYycgd+Za4L87XjHduDJ19FFNIkjVxX2O+lUxN263uVuSk5xjtMokjhm
CmgniDl5tNm+K9uKwisLzZfrs2Jyxfu4mo3EwIEhRK9aw6zuRs4HS2ZXvDcKbBs2CY/MtexNInki
UN4BI43WKq7Eq94KaFMaURNQ5fwuwQcSNtOfot7KcazgI6MhlHp8W1xRCzVWcVmc9RZHBYyOVW3W
+MZKwPrBwG9mB8VpEBMvTtRQDnaXtQj4gV3JnYZhLh51it/o7w0Mk3Wn/vK6Ijmi5zoIsOWLy+7l
/0e+/+LIV/yvI9+P/N9OH1WUF/889OUv/cfQ1/zLNlxSBsJiwCpdQ/7X0Nf8S8yzW/7nSNOzPPvv
qa/1l+cJz+B1skyGvK7799TX+ovJrG5yd/Jw8RId/r9MfR3+9X+c+c7jXs+zpSGFLRzL8RhJ/+PM
t4ntHF8b2SKvyPFhjiHqub1z5O/JBpvqILRlrn6XxbTNeUl3jMc/Gi5UJ2f+y1RLX2dNsNY6exNw
MzeICpKBUeunKrCgrmWYr+NjVv1xSkYRnnqB8/1ZOkO1TSbKXWm3ygiLOTZ7Vxzk+HuLzyz46GX5
GXolgnjyONYuKhb5AuIT1bHB4ArOB4HbBcY3G5VLm4j73BJMZb21NDNz5czxO4tgtWQoM+jOt0Nt
WtR52dZQ0YEjND/2uOYwSm915RDUzjrqxtjiPskgOxFJ/ZYl4ZmUxnScHOuxPnt9ezArDIUSs1lm
YZuz1b30TWp29eX/2yr+NVsFbzv8J/+TrUJ9RP/NhsGf/7m8xF8WlwcUNt4FwPI52/7n5aUZ7l+G
o89ftKmVNEzD+Mfry3EcGhbxY/B/uvP39WU6f0ld6NJFlDZ0y+Z6/c8f7F9wVQjTnV0Tf7sqbMkl
ahmEVTi8mI7LGvDPV5ga9TpCDP6OShATBnXtG7A0FdpS2jzkgE2Boj1G9nps8vwZM3aVi+q+jsDu
F1bUrJQ2TOfEFhNSaZR91tIf92xv8l1rGzBv6UY5h7p+idmTr722t4CEPFquYe2RlDrJ3aqNUPpb
9ncnu4vKZ8OAT8td6qXVDDiB1pCgLJNxTFD2P8yEaVjV529pp+FNo/40aEprVemu+SwMW6262E4o
GpnxDK0c7rqSmXgwCFjsGqbjSXwOVTle/do2LkFxbjMN01eT/UpcFzTBNHmXMgBR06cK/HtsRvu0
zB8qS0+OaGjJMVNVQnXr3i0AvtS9Q59kBayjcWJ8goIjMKgIpPmmfYP3nNx3iTWd/MH28W0G/hfh
TO8ijcK7hFH/qbdOv6trBOM86ppDVvYUVEBXXDWeAwTbQfDsah1QWQFmLYy7eMNKDf53/vtuXqCn
qXZ3+5Ghjh3qsBq2zB7crc42cdeqJjnriQmOU4suatLGcxgH5tYb/bnmr/V2QTQUCfhW9PCKIOg+
80Ztf/sIh7u2H0yBLG7VDR3nYKswumm0INQaKijcprNU43huLHc86420D0OQ4VnRmBOXqESwyfFJ
j694WtIN425aOPtcfxDByWoyvUP9Hq1rwCTzcSQEgYBdNlvbasPHTOtplrHx1sWNsakJWALuMcht
aJPwD7eHJs5tTtKCVrF7nQEk+j7ZATfum01RjxQduk+xlskjdyexiRR1JdGb8JfmWIH8ILJCtHz+
MS2vPZZ4ItCDZHHUxUiiflaMbAB4UCFKSRMVUC0zIihhR6ZHhWNiknSJXPQ0XkXLy93Lz2/jehml
Z0adX5vKGVaynOqFrCMdgi3mIq9sOY/4k3+4PajYNmgFmX8EgSUWWJIm9vGA9jyWXfvQi10u0UwC
9IA7PLXrXGjGb4Y0OzD7zSUcxCmJhbb3hdTBnTAFDMwevOD84AhK3NqU96AL0RtLRjzueTsxa/Js
H9hUb1zt8pTi3v6qamZhzcCwrYyfydxQW1cDNejpQwjjKfsUOecJkNx65YSHicDYlWBmvmw6Qa+O
LbBO4kLgFzS+bL2MjoFFn2BVy3b/84xoNCF0vlfdT0XprCsZxiR7k7feTt1fWkfeS+vcT0JF7vnn
MxFT/M5Qg0nWbJ7yKWLOi9ZZOJHxnNgVA6WwNOxDPXoTNiUirI5ZYYe3J/2x73sH4MbPJ9785U4H
XadlLX0p9Z1besaTUdhPLRF2Mm51eGWpVm9uK9+RTQu6VtJvd6DnsZs/sxM3WWlx0m9/flU3DX7V
Q1tfbg+ecq5ONT4aFq75PM7lvQ+Ax4spmc8UewUvckjGK4a8cJ4TzWLzUObXoo7BUXWUmmmVRxZh
KiDFz3+SoTn2rSBAlU/K4tyRX5cph0zKRP64+XcY2HR1JSI8E7Do38n5wjWTho8ZjutWpgP1K4Z6
4SVKN54Px0UnuvabpcXOu99pWNgccPJqCSga03SVW89a43yFsQnPTxEUNDppPrep/yUzTlRKjMPV
EeUBJAcBf0IwVKuippLH7F/apoeYF15lZLDhNwb7MQn67zFmeN+bXXcoKAxakbsGhoEHiLgamWAz
UCvSUMNJV8Abfp7NBgn7WHN/WLDBCnc9Z+JAD+lDhBXJszYdWCh/wfGPH7WAM0QxGPuqhi/jp1OI
ta2SjwU+eyaQyaoKR5hyuUs1bxv6052u3GwZ2JKjNwGonOg9HsDxtZ2YQzLr8GDTm/VlUtN4mIgJ
qiao9mnSfOvzRV7ZRA5+Vm8GcfVW0M0keqbCbRnmYHwDaD3JBUki2oztGDEpjdQLp5lyYVh6vTVt
sTRKF1rc/GBK3914+kuuL1shz2MdkBQGORPvC5L1LCA7kar6gmmkvlQDa6pT2NW6lVRqJYohb5lQ
MNuB/Tr3LXayYfTNRV8H8jGr1LOdNd1eDUjyTjOWDPf46YmNhZx6KWLCZkNAB6G6pLhvuuesry/c
Av+Qm1fhqfEYzXeiuNzefG5OtpAl2Qjq30nbvgQl4p3wNAp9ewETbapqLuuQYiKMVPBImgeLMno3
qSxWRpZGqs6KDGJ5fpKiEN9tUy09AjYO2fbBZCimamdcq4pBSiJQbC0cb+uyV9azImi06F2d6E1U
XRvgJQubAT6VhOOTH00jrVaMFMI+GrbYGgqAB/aTcExnX5dwNW2SKjvNgCSn7okUtWdrfl2HDmCK
7ctqk/sOz0AxDPdYGrFhO1VxBlVYnO1JS4+jNZKcaqxfQxh9GOTLX3XRHRQxF0LMiISJcoxDMmCC
QK+jangqx8c+1IGaEqBmrDhWX7q510NA7yE7+U2d2PaZ7vR9DcrLscIX2y3gmPno11B7XZa5uju6
qfIZNHjWtpjyfOvLrKResjOPQe9+FpHKPv7pgyCAwO80ZkWFDqAgbHhLs/K7tRcWeBXmdT6cHwgh
D0fDDNbJiAwq8UltYitsjzPAatkMZv8Ryve2KA4BhsRXb54GdmZtPZgxfzJK+3hnkY0gvdPhPjDN
kA0c1s4qqco32+NfAp5zp1vAfeCWWGR/4N9wKtmNWmVuTOqNH24P85fi0S13mqruvSqfSB/JV5dx
okL1DC3yW23WdU+VK7ljki7x/cTE7++ofU7bndNoDS0CU3MZMiyrEC4j5CM8eDpp2utYYnnHSfBg
5uKDa8uT+2Aq6l1h5gZaeeWx5xH6VqBlUWo2jeva78EdUgi3DHvHOcHRw1Zrq6eAUAzTcNa7sAoK
RMZgc1uZjXl5bmh/bU9xmOUvlG+3i2k0p3vPHKMNeUbhMl4LOeQ+R019EBoRC7/Nfby7unmcoK0c
fbNeDSCxtmyaKqwX1nSNdO2dugH0S82XX1XZLXTLnVvDh+yU2Lk8FQ1zPTY36sU14rdOcEHYvWWs
h3gs3+JBP8DPsw8yQ0EOMvWnBKr2EhG+3xi9b6xwjpCVtMD2536fHmrbXhUSmLUehFC23Np4UE28
7C03uVpR0DFfHplEjBAA65INBwH18HHqW+MUatRDx+rsJLH9yy0ozS1bCIqkq5sHLDIJIA4z+fCF
tVOhvu1rp/4YhnJtMZ9HqTMxXGP7GZgPfnV8uWi78L738db6E816Xc48EYRJfR/5pb9pgqED5HLA
JIYbig/0KBxPwlfgUYuDffsq1sXb7QS+WcYQd5KrrHUo7crhWVNnY0PIg8vGGx+fdF5PjPvy7jTU
VQHHo6ZZoOApLN3hLaXGmzuCTKJ9Tp/D7Vahwf07ZpyRN76psXNqm+7CbaFc1p2Z00ldmjumsdhp
oOJtM4G/Oyfvdx280llpbDDPYmzF2ZGYGrubow/SOZhCtz2R9+aXr6f43uGOsEyHtnhuG24ZZVC1
h4ah5aIxhL0PJ+LE86b59jA2GLaxJ5IEtDuGxCAy2h5jn1N4UGibXJwxaKt1Y7gsPEWAYBH09XHi
bvA1fzC0cf0qbe2xEnDmmKnvhJ/WFyuOYZ9VOoPNNG/YdMQ0qHHQIvEYf011803YsHmS3NuwHtTk
arJBnlxTgRf5r4/mF7af3PBw+/rff4LRsahcd1dZjGqZQVGEmQ/qzKaPYLQ+s+fKkXHNSFbFCCdY
DzqmntsW2qRJBSNVjiRjhctCzaFziqgLtgwdNG5G4kEd1Uebrp6ffUIJtOedfQa27pKmLhL0P9tK
e/LsJT3yz3j7uWvPp9B4yL+NyWXWFlpzuwBe4zKeKEYZte7J1MeNLlPzileMgZKpHW8vZe7GWNNz
MpOs+/1cDXZ7aDqTQdf88A9fa6TaRkn2GhI1XQjeivteq9CeyuI0zefISMhjR8/6MR1RgOyBF/Qm
dP+o3UEcrnToomFawvKZ718/N7H5nhVlgUUcj5sYJF/GfWKgqKX3rZNf63NYqRCMyfg05AJblTD3
dNMzN54S7E9CL3iiwuEzD8FCSv7VNcLte2Fwyq1UM2+CEmqamGO/IPntS9DRv5GanTuz9z9UEkYX
gF/1qg5TZ4UVonsc03i62Fix2Ia2TWQ8aemY0c9D2PK2cZw/cxKgpzUjtUI19sJu2+ZKgjc6VkBw
q7GW5SrFaDyGaleB9QcjrDkYqaotnpXiPvG7aOvT17TAT16fk8Fe/ey85teQNO/Pl25qAhnVAgpV
Ig9NQMTSaq3gIQiy925o3nnh+qPWRNWjb3nNliQKtmjSto+TIatHt2kXcYt5n21Q8aDrCidwTTfH
4CUeDjt+jMZJOXs5xhOzd4MjgY4toGuPsMPSOznQ5EWlT/bA/CJYEHKiwsMb1JuTJuOlrCe57gOy
762DB7ijXVPH8/6WWdbO10z5iHzHzdpOiuCqFWlKTSQq/kx3qM4pSQssrPann86N9onTPOd5ztqu
fceeN752JXVHiK9ryELDzvXzX8WkBwcKWHhb101Iqq2D4hYC5HoVWnEW+CByi0ikyLEw33bQVorX
31P0dN323CHQSroQQYnkTHY3kyb1/Whqf8YgSDc6tu31aNQcmtuKuvY+vsRdAx50gHhG79C4rKF9
r4MBbraFswb6X+g1+7LH8t5aNNpQARDJoL4n5N1dNBx4SSbVMsP2osaHXHYfjD0o12nJGxtsVMls
QIchm+Maj65WPNaB8aybdAk0bKPv7G8H5kUcBi+hiB+zOH5WNuFSl2GXJPkwTRhqPRySUcZxX9QP
WAZtqFgLUziHOIQ54erk3sLqoQ5jC1PcSIvoCsr+mXYUi4okGm6ggIaq3Nd02o5V/AwYyl1GViUh
JkPrg1Phxe6zXtgPbqVrRAFMCIkV/U8gR6iiOVIyDLOqb/GYlgQllAd/Tx/rpe7VGB2HeAPaZgaW
lO0Bc9yKgIb/Rv3XEtzuNycJQY4bBRj4+28/kzB3aziKSeQ5p6nnNNtYzl3bkFSx8Oaf0vLTiLLs
pFcY0sT47jAcPkodvGkfH9sQmtOkzh7IqhVhoGU62ubGNyY4gIkFPHkw763BOUeSiW6YYv9R7TrP
kKPyzADCOICLVzOMN8BA70r8hQW+LRnjESEPJrZmOabbqKWpKfaNB2QV3h2+fKHqlDO/UTc7J++1
x1ok79FENVU4Tr+CmYNv5snahyS2b10t2OIuKDNfvwBaMi6dpn/UNrxGYHPrFoj2zh+ZHulF3J7c
gCbSkmbLugiPAHPDY4ncNpSG2vVcgNTlAL5JMHshjq3EZ6oV5L5rDFuSu12D6m3Jp7py80NLxLoA
Vv5M3GM1td49QUXvqy4uKYF+px3lJc+4iOyKvk5ttp2a7WbQYvoGcoSUKmAQabTuIraG+5TQ9TIG
RsOhVb/DNqSBYXhwjdlWTUB80aphx5SiJcfkZ0uLYuDOK/ETFdDpkpS6qqhz79MI44ObJ+BBQW3b
0fSAN5p5pO9jgKl2thNWUMOI4JeD+QKg1X5K3MleCwb6OCgFblsIBnflmHknqKCkafdBKWkTVJYB
0h8HtV0BTUa7Ilhg5aSyh2/OGN9xjFdw8vC4mGpk1jlj6X3WIKMnLauV6sBo81DGguYBH3MMlmLL
wLYMmpmTyFicGVbvO2Ws4tTnTKv8Ddvh6D5N9nXu5TtdxwQJR7NYhEggDGotvEBNLzaV6tjhFHpx
Go0j9tv8UGZq2rsGz8hEpwsYkHSbUr9bkSCh5WWgbGDumRrjsdh1fsUQ1PmGcdUuIsAlG7weArdU
+Krc5pvKsakAWa8XDzgimElnWGWxP9C04y9jhD7H+tX2VbBSFYYglvL9YFcrKScS+Q5Sn6lb2xpb
Wto3B6/RllALoQf57PJZF9CTc+ORGN/S96L6MTej9yIE9OrVFNk4/LeXqoIPWCd7MyjMU9upix7o
V8cxv3Q1m1+y8zg2dL8kWgpyOXuARNGuW63M91NQUd+tMUZGdENCdpCyrKzbO05/Dpr0mFi+vdM8
d2NJs9+TKdxMMf6swO0+uUUxj+/Niz3Uj24fGQd6W1YiBEeVO+/MWTlBToWxeIiKca8bofae9TXP
L9wlmhZLIBM6asUonX2n968o9ukS/+mbpjvlQYEa66jxsQxqJEpRCjaVRcI339eTeS6q6RXm/rNP
W9n8HOC1S15Gc/wudVpyyxAr05g2F+wV31bmxqfcAuikELZOXWDe2xw90EG0CKuckebeGVB7dUxA
oCB2pjvU2J1VkBeuPWFuJouG56BxgwdxHWsmC1GEXUAxub/zRvuC9TJe9IWrbYSinhauPKagidg4
rfFuDWIBN/pjpdS0Dr1foWGeq4lzQuaAkjao122zrxgiiVXMyQaTtwFxTsogATdzwWKnGgbCSilv
TQAMbBcJcMjQfKH566VqCDs7lBcFFrP+Ks6+p1a4i6pAlW5KYvvCnPpVi8cMba0z7+rR9dGhU21f
9IoskE+7dj9+FzI4oAeSknJoCba0czz6xmYY+vhA/lBn44ob1FyRWYS7WU5q3ZdQYkxfvVsV4AWD
xl2MN4i5volVJeV02mPJLIpyfB2BxYQCIq/lzf1LHv7CLKyuGHXGzZSLY9dLAnBauzfsnVk53Cdb
o2RbTA6+Kcm+aFXyhV6PCx/oyVpN9NLHllRXMIpn9rq/M+hH7NDm/qNLMu+lIo3Yell3wUG3+wHI
QKfWFrQ2buskK3XcCrLyIIIX4jhSS4cs4iwro6cMFdjGpXOe+gmMhJWaz3y7lxyO3M5gm8PRcDBW
SgeLEmHEP2XsnBdmg794pFwO80T+myXlo8Qcy64LjsxotQuNBYXQRPdnEuWfHpIk5FwofE3s8B5u
NmZtFu/l5B19Dm2m4yWXS1olqPlJuk6hatxpAbmNlFFDVtW89d13pmxz6ab4Ewy5hG1rZKQC7Gvg
QiIaI/MN/7FC26lN/qqb34EQeYlhXGxK9Vzi4fhFt/MfC21sXfnlxhJVeylULtY8Z39KbIhO4b/q
veHtuEiepVEWe7DyHGbg3S/YWJPlYr6VyIzMVkHNHTZulgn6V2C1JEvRUaQHbsUAdbD25RTfkXhO
lhaUV7dEJLfMP9I2PltzQIBAysEvRK2UtPa0JLiUs/sU29BaHxagK7MgIVHbVyfi/09lOVw8YrWg
vtNxObY44rPuy3Vwk7UyeaiLARMTxYxldJcHEAxwplpLA4rIcx2AMlDyHmoMB55MQ3El0gyaFup6
tghxhBQNMJzWTd297Q7lHfcMFMxWRTstoDreK7qHKPxD9w4nB3cbyqGBTUwdn+++dSHKgRoQ/FiW
cfYo+nin0l/68AN2oD102vnwajdduuGMdjGS3tu5dNO6VdjO0TManXIifLi5CK3Jxr8Kp94ITdab
uVLTCyU7O19PnnvrSkSv3eeKfrXQqBmgxf66DucUIe2ho7TEuwBVCRXe+oydRBH70s+0hWClB6Rb
x/4qY6ZIygFGeZuV75KNJ9lkKoSdiF9Z2fi3bLemb2EYBD0EOq6lYheFzsThBNFbzGG6LL/gkNYW
WQdaBOIXxdFcCZ1meVROBFe7IL1U++DVprkDkj5ZevUIRLb2MRy58cquBx+WqKNU5XHI0h0ZIpJC
XXCKpU89BAJmGjTZvR6l+9AmO6zMkeso67YSVAmojUqdfFyAXHv920TLzaowiNUEAvOnUwYfTuyw
lIAe8o2afivDutNtSo9SlYV4TSF1VGpq9oq+aVR5720A0n/h1Tx6VQmzr6fMMrI37pSVewnvm3Bl
tvP0hISkgxXZL67+D/+6wJs2lGfh6Eto2rS1u964IFFHzi3+otKmvEaDWqtkdJEKKqx9WpwuyPWE
c9fYg6+5n0RmAKXlSGwpWx7HL1tgMM29FrpomRlx8BhOLnXZnsnfs8Gg2xR5Vs6Ml4L6xlxjfJ33
Slkd4szrG8UxscQjF4BX98bmbjKpKtOBpkleSzKB3sozEeWUOy7Zp4qdw5maJjN3GyS/QzlVa6YH
KLaJv8wi60zSyFlogz2xOyC93MLvt2asatJwxXJEzCw6gF3OlLjU9GovAMQNYxbvzTDg5GJSrGVD
LeCH0OPNlCVMCOVLpVvfMLQXSSWuXUr8PvbjcxhpzNDRJ5QifwAnbCHt8hFKI4S7dNoZlXrR2CAR
zCNctpOG9h2OhCXNmsS/7VJ+bNr1FwzkmlYcP9rrFYF+LOpH5siINoNvHiA1Dsfe1No7bb4xTrbF
PZeHfAz6Q0BJ8SQSAkqQZW5fHuJE7JKpe8bVYl2tOdJq+zCQtJy57+1rhbuRSuKeDG02DJre2BiD
Jd7bES6UGTsnZv3sV6aQcyufKT2kQi7B96/VaXG6PUxJS/m5AOocmGpTuMB2glboDwA2672cuwdv
nzomJliLEVcR9dcpdc0XOTn5Cv0CBQt/Orsup1slOOzuUrNgoJ5HTJ8J2yh2mXvf5ZwN/RCdTmPF
ETH2g7Tos8MEQIqfXneDAxW/4aJTQ3KcqATbKYOgbSgwAyk7NvjUXbcUniwNO6T9oUkVFMzCWvnz
RLsqOv+gVLD6+XZeg6sgGaIKzvzQvTiQFAgWgTQGuNXFbnYVCV1AnmaZC7d3A2qR6DUAS89tmkqD
eQIdzvM0Ou3ezWx08PYCfGT+Bx7SL9UbcrfGocfqTxaIhzwQtxbAhyTzQJz3mC1Lz44fkDfvZVVZ
1OimyYM7NaxXTi+Sk+ji8ZpW7RumU/vRIx7/YPpgP4EJNw4eg36s7kFeUSMCF5MLf+30qnyrCDPZ
BRyNILwNftqJrZ1VbwcqPa9sqlchrid4MJp3kORsOsV57fYQtu4hKLBVzRpRYMpgr9MABnS7eQ30
IPvdk7aGiC6e/QYr8eD6s4fjLqL8YPcjm+L/5HZVBys2z84pnh9crUsPZaC25aCcgznpM//LFo/a
7NXoI3/bgfM9jvMEzAvETF6PF3EP2+D2Lrx9C3PuCQMNMVKliS7cF0HLq+eSl+vY09leRTDdt+0D
iYoMb6btEohgz+KvIdIZ+6Im0XR7SIJJKWKH5N/rMjQRppEClgKJmk4pHBFLSEBEybAyoLowQKem
h0AgDpNz3gz+eSxNyWkSLmc6ewvGscQfIdsvK9L6tYs80eRmekwdSs8NOVGuO2wye2QRD226ovJ6
BGPnKG95+463B6J6zIH9io1WaaQ+Q0NPP3oQFXjLxIeBMFFm2ifRmC3lw4SmA+WmBBCN6jGOmglW
0vzdG4+TK9nXdZH4xmPg+2gDujMJGBq8j6TyfFzP/Lye7pONv6lLqYDzdXveyYBWx3rdjhb9zUId
Ch3Sgpx9IRO6I8STYZ87mEg46HDrSv11P+blRdVEyoSTz9I04EJmK9EqtGnSHvvHkvgWHQnlxfeM
jrpLMq3NmA81nIQsWWZ9/+nFTLlHXXK1BrV3EKCa7lq37PZY7D6DtgJgNxuXh2yWi8tRrnO7ru7p
g9n6TW6fKLqAUXL71dNIwXXk3H9Quny9XQ3JjYHONH1BXMo4WIkwWC35SIXDuG494JOgU2mxE5+3
fwVgWH8KnF0+u4zK2XTEoSY5Fl318LNaNsTGMvon+WH7/3gIwJHGhREftHHiPyYJW5WgIcbd4s6t
K4Tqn4/iwNq3Trq6vQa3t8vthSjwTNA+JEeDtDbnuBJhLk/mt6NEmfI6+CWSnq317SpsbHvifmw0
5qUKM2yISpzd+aEr2URJl3S+cK17Mkn9NpNJe2A6hrptWi9ujyVzsFpxymrxx9QpDWJCEG3bOHMY
6CXaif06JdIWwtJE/9kGIXekdiInD0MJYle7cqnigk5iNOs6nbFfOGc2tzcHah7T/X3M8YWmH3lJ
G4TAhokOz5G+DBtdYqykIzqPsw0rVf6RO5B0BoxbtCMiX47pmFANlBd7F5LPj3DLdvTY9Mxobssu
Bzp6Vm6KrlsNfxItzDbwZAAmNykeJkLNoVeIa82NhrTsfddNaospzuPapIArKLKWZL8kZlHG+tbI
crqpeEMCO88kuzbevgq7266jOWwHYCA/t/P4P8rbmexJQqCp1YYMovuM7eIBe0RG1yKVa7fZUOeX
r70hOIZZ+kBKdjbo/NxMasIie6P0IO4JU3CrIUfh2bjNKixqX7H/GNZ+s+2NhNJI3aB8suCE3XRh
wGZrVp7HWfwebEVRpJDhfbErgbGfNHziR6+Mxh8f280LpbqBqtuKisMet5gMGebcTATK0WdID8sz
08g/AZHUl59L3h2ARMbxF3yg8V2XOXM3wA/LnymPZxJrv7marHmm1VnWNQm7o84LGqeJ9mLeLGQy
zL8gFK5tR08fcN9ib+GzoGdrHnc21hsGb8/QRfHpe/BB9WlASh9OttTkmsSCC0rdWHaiM5976Vxu
d0tsLISx+Gsqi4eNjtEWQiQOltsdEyL5cAIRSkRbM6GqD30EZNYy3z3p0EZOsPe2Iegtdnq3JeJ2
wVD8AX2E7BUcAJKit1Xu9jAFY7bsWm4bMiLQApFcbaaZ8TiY2QMIwu4zsIuHYECJMyd6xkNBMq5J
8DJDhLt9/8kDU2EJmhyNuk82vijod5n3ZGONCI4PedzwJP4WNVMNHWuVkcb2rq1E9at3wk2UMCyc
tX2ziq/SDriPk50BIUhlSpT+/MogPvut2Y4fP2uZYQOGZH4N4YobMtVjzbYlqR0LH7aNq9K3Iuru
p7HtPzk2ry3RDs83VxHJR5eeMKZon1WEq8BNEI14Rbpxx1Lm7fpa0ptT+N9GkDa/bEdjo5IxdLYr
ugLyjlOA61HvGPe08+BPwcMJ64Q21jobWXL+nbAzWY7c2JLoF8EMAQQCwDbnkUwyOW9gZFUR8zzj
6/sgqYWk7n5vQxNLpVIxExnDdffj3XgQJpfjoYTgF5r9tuHivBbOIUOwPrUNnXdeUl01Q2BXG3Ve
rrBj7W1oT9r2E42j9DZpwcZuzOqgCcj/oDXwVVcJC7DVY3TyqWSdH69wwEoU2e5ezOjlNqBhCphP
vvViHDGlD0jSNy1clJZDaxwNl8s89aaNU+r6tiY72JT5101OanvAexbQvyHMuVtBv2IDIQG7c7rY
vlYmLYRaVV5Bp8KGoBu7n/1WdNd+xqEyT6boriTo0Yj1rnqIx4AqeKlVGxqX38oGhEfG7Bpl6i2F
u83Rqol32fwtNJ7ryPTlfPs7xEq9xaOKj5mj3m9CtxROcTa7EX09Dz9zKUfCItkAd9D7vCl1ijP6
qiscbhHMkS59RRTTVQwZwtIu7zLHqyALmOgNvrDuOqwGiJ0OM3Ow3TghrNz6y0MnECIZZRk7LR2/
uImbeNBaOpXMnnWyGs5ON3W4CHWX+lRFUnBov5TmTzvNYt5VlXPkyQRWRhkmS5QH8Z72DY4EoZMM
G0mucNnQCYAxpIAl6d79LJYBFt8+eWIiMaOgOaXmECZR71nfnD4NNn3R5XfeF39rcRjroLu/OR6j
SOJyQunZRkyszm6UYtSTcB80O/DvVS5/CSYfr8xM5L7qqdIIHPfQasrch4b+0kvnUUxt9FtL/efC
U8lLCh1sYzsz/EHYJK8Nd6dHWfHXKUgaTXXRx1evj8I3fPwc/xBjgf2RbB+NvQ1HigFYLzc32ZvV
xF3Z9C+u+15omCmSu5vwd/tCx81w5o8/VF7orcBZX1TThgfZeKz54fgcTOn0qeO9WbQaHI0Rk8OG
4WP2qNr+qZ704l0UyV0dcbB3eqbxYtaASUChmccWgI4wvMKrRL8MGh9qTzgdI4dSRxiBxaXq329X
DczP7QVerX6hfZLMJt6UUyxKcUo1mNw3o7SbgrEefbrI8Iqdjcawz6XNQVK1Bk0ilLwdBrslxDjc
ZxV3YdObIxYlo8M2nX2RftQtakfceyBc7NH79n0TV4PmGJeWZq5eB/dW5Q3KCNYbTyd2GNjBCzhA
Y8f1mpmw2z6Ys1xlo9HXlUZTYNL9QWbX9DK763wiGZ0HAV0r96ZvJxfLf1TCZTCLtuM5/UXAmbsO
ycbSNFzSEMdzYh33dcLSiokGnBNA5LTOmWUwfonCvN7WI6QV4DlLoixcslHLsXom4SpRZbjqPfcT
ZzTIBlcd0zRxdgpJVCvOZIld7l/70e0N5lnxOQtpdlLDG+cPfRM77pknzdz6dkMkDIvwAn8dq6HK
dzJj/kJxWAJecDk4GLi4o342NEWsAmn8qdvqm141d6tHtNEN1GXhtFsGHr4ilIMvNWnbrrPtXVR3
zGgD573l+LofwvhomCCE8YsSQI+LXWZ2wKBtJpJN4S+booXVrPB5IJytQi+8lklw4PRMbNY4dHgR
9SkcGOh91imkQqzTW5E49RY6FYZkJs+Ag9JTwtEM898f6ZUODvlJwaWCIV/Cv43+OAK+qi/EpXFH
mI3c/S2pdds+dMMl5KtKluf6Kg1j2PNevZeW8Bayq6K9U/T7tiP+Xmj+7M9+Ta1IO1kFwZqs8e+x
PmtzGyGazt722s90YNTekUripEmnToXbnlG3My/TTEGK6Y+fVONSJ6ULgjfaob1Uq6pkdk2GdDPG
utgndgnrzbyONA4woaLD3NtrZg2TOPJ3UQUHxYuYPwCou8t7QB3mrOmTqOx7Wohwe3IqIKawGWxN
rvERJRus1nyuFWlMPgVjT7tDp1tbicEEhoV+7Nrhc5pbZKAYzvMBigN5uhe6Mx6rSsh15PAGRwVj
P9ZRpo3YmiNedyJIbbv2zGKG3ya8NYQh9PmhnXiJAuA/RlSexsC9qkyWYE20NbciPEvB9NEo8kg9
CBlwhFdDU1uTg+9gl5dR3zLHGmmPKhqERj+Z69NRMe64cwS7NAVV4svnnvDDMq35f+W02hEmQVJw
GnWmsZIHKIrbD0wr3rImlLBwK2ulU062z6hEIOzulN7OKkIUNJk+cE1fy8zALhhnRMFdRtJ9son7
GNcMoEeMhdZLOBLh8Wa3AjJrU9e/E59i7b7zcJ7HjKqbsj+Ap7q4jbsewN7EjN1gw3XfOKIfmgzh
0KdsdIFwe2GLZ+3Joq/SKt+OU6feAYKTSw/n/tzIXRtZOB7b+kECxKrVuCuqbBMRyBw7hYsYSh1c
ouduJpPrWDHExHoHrX5iYumOULFAcHJiIhCTAECy/G1vG+WyT9vXxpLPbVTyKZu3jTjFaku6eofL
lFAmdzcacZal2VKwN5nYni316URQmVIXtUX0C8LZMF3oztl2+WdfTeRzmew6JR1NcZxIkBEjKdEp
pmV8XPH+F52+YhLMEIOE6tb3NXgSYttUlXYYc+vPNE0bI0dXZtGZQEyu5UTQ1bUoLMl/UKXJk8ts
cC2L+KXlQVqDsj7aFik4nugXWbA8UcBlo6XrfB6kvcU4dkf2vFxrljds7AAjfaWDSpy/w459X5Yo
7EZe45Oik6eUtMbbVrvjqLHPxvpT19H6MtBICJbkWoCimk9TTWgOASuDhMpkmlggta+wftR+UNLd
0A4Wf/V+c/YwMRyFas5uXz3mnZ4dOOHCyUPGvhJT50xVBieOM9UCoNWXTlNQJFzaoHuQe9gawH42
DCcrR57MjBs0PK9h3SvjhVqJFUSKHh+agzZAc6kf3Gt1/IE0zcOe9uWq0gb6K5IPjK8snXUAsWNs
r+FE3VBsuBdZiT/AuOKN64YgajKoE0X+FgS4/bBqHUDfR23G7e69h7JQhuk3z85IGwBzxoj0jNW2
QKqz5MDn9ZKLVG2m8j5P6m4dciFboIpOqEzNUStiiDUaEhRSFr9IJ0E1km32hNo7kEhkGGFY4Hqz
dOhtWITM8sbcg7hupO/8WHNRKkpO7mZX8G45JjhrWfegSdLIGBYM77Wjyl6waNrrMuVjaUT+RtFI
BcixsSnPOXb8OXWLgVOL12YXPw5FSBWzwSCnNrJNQXZ6geWHTIOHutXcRbhnFwpjLIwVAOGlSfw6
BarHTVFBLPPqRRnQKa44Sc4fpGecCBFHIf8xYV9ij4RcmrNEKLiReQlCrYQiRjOAvNgDBgmXcR0m
sHZJp0+R1doqdTHwIWSCh0w+h07/NPtKUG5+skpfW+lYjve2qx0afZ1bbrPWHFiDJS3OjHewu4Zl
ThI9bUKU5BBn3EjJA9gbTIHbumMXpqK+GMruWDk9Kul3Y6GFDgLpP+pomqO/lf7M+MAlk0rMcPpt
U41xX+cVWykxUDGGJWz/kASdd5cb/hMU3hhB3bnTjV2jW991H/TrUfZrNwdAM2nGte7s02xoAztF
qQtVPwh9Ds2tN5AJ9nGzQulwcu47ZjwsbVhPxwL6lSYvEwzhdQNYHxUn4HlpiDR4mrbgrGrymLSz
L0uykJmC8oiWKY24gP5siPnomwzwUkYvy77uu1/S99KtlGt4EBs6y//EjhESrMJazdp/Z/MSZQ4w
2MEFHqhhsM3CrF8CZthzDdA4PBn5qnkcA0Govn9tUtKBOp/gFUgQZuY9v0NOjC2ip4xW6n0K9iZu
jSt6j1jV9UxC1fKF6gElGLCDtDF9Iwz3O61gO9uYw6i1CMAC4h/EDgiz1IvwXLwmIueGPHu9UhNN
R9jOlobrQ1PE9kYLgUei4ImKbpkuPTT4MhrQiCtUTT6MLsMev5rClWGIz9xKX6oMzzrFquDT3a1j
DfY+bTEjuw0lpTmNPJioa3Pc420ONmN5VoO1433GQFJ4J7zCE2dYcZlqqNBF2K36Opt+e4S0cIA+
A+Fjka5PeWRRZJTPdDqcRQtVgsnWZn939lJ7+M2i+NWv5L3jpdaKKfoOxvKzNjJuIhX30cEFrukj
EQ41FTT+LAuLrpQ2WHVJAhJThFTVe/w1HJvYo6OFILQx2U0+lm2OT0Gkf7KwUwvZP5MpJxwwgDUB
jokZiB9OxQQCe6RHaltS8xEZJR61BzF4yMneg22Di+7AkAHTWpsiQfEZnmtV+xdHmfdtvWsGK3gh
VrOEZO0s9dDB14PqvxlBokV1/rs1Tn0Ez4JiJmCzJVSRrIMNJCftTBjOYUWyqBQcwqPuT6ca6Eeq
6zSJRcOnDZGgsh3Ff6VhM8vje3d8T1x5nxg0mvaGThsMtsCtHZYfrHaoolqfHKpY/0C5aFeUSM4U
NqYhYzhtcvgUdVY+pwRhHatrTknLisZkl74u7ku8mgxlnFQ9JJ17GtCoDV2+m3rhbP1pQr+CRWZh
uWdRCpp15daK0im1LvL67Dn4M5TWfxppcGQkLWh3dpzZCLo2ybPsCTTeAz8aD/HYPfQ66ir+ao6i
jDcWwMe4J0itXJeo8Hp5KRLYolROg8QOO6QLf1qKoTTOENLpEBFQxnNN3hVZ2p8qFF82pSmI4tVg
5781h/cbmmS9iX2GznGtDmnXQomQ8bAStZ0DGMk/JUUyvGwoiX5hPg568MvzqInW42bahZqkKDzf
FxJL3WSFvKfEbRe9Rh1e3uUfrihbIioxba/0ObNkkbmVpAxlSgeU4VeLELbXVs6+6Em7y7jS7Eb4
b5rxOhQDj3bfL2TthlzJzHEFmc+Ye+fRTd1d4HWncCpfvZiaBbuzN60vOVPPMx6Uu4s5OkcpQJeF
mnkPkAYUHSSlZWh/D25X4h5itZp6FS6pCaLSMBCbbsLunOklZy0XXp1hRf3OfajLArMj/2VOXRnt
JIs2GWgAMXE1AbbOoZ8iDQR8/CUXNhdaAQRAvvSck0DJkQTbh7/DqUGuFEO1qnV1xC4iN/TUsGan
2OyxzWAHjKDx4lxYBqmHqwiE24SoQUBsWDWsfGVL8lFi+AA/yw6dcBBpVwnjOUxDe+5r4UJDMq5b
mVGXc+h1p9q7RsuSyO6QsuAEWf9LuNG86ByiBrZxOqGUM2imX4M7EXeBTthQvcWQrExbgzovfXKN
7vcwuOt+4JPqUAulXPNZNyn+GpvwyRrzJ6+WkIPULqnJUGacITN/X9LyMtADilll6jca6r+JEyLs
vXtfpYuh8j8mbsxtkZ7LgN8Q5nPQpcS55L2xEcTLpIDdFmjFQeR0Liqvu4xNwUl4qDH2sAXyPG8Z
XSWr3HDUrnppueM4Gc17EZU24MRnoDW25HXmCVYj5pzIvq0iJNJ/UfvL6X8aKaEt4LnNBnovM8ER
a1dbkCMeh2CG0Fw07pgzelg/qIaTdVOD9TMsHnYlOM/an4Lr2YJQujq27cGBc06LiXqrXMHosSSa
jUsBdWZhjm6xGU2i8Nwc/HWUsRJSc7pPlU/Jj9N8ZE3zbKf2PN+jSqQzuzevaGBBKdqvHWhVZkcr
uPbZGarFGYZgZi9h7QJ7GQ1W8I7Ud8FscpN1LYYQilo3tKE6OjA8jJPfBgcHSjlkepzX4uOQBhwx
i2swX84bguglhcoXqLEJWFNtZ4ytfmwxsf58KQbjiOEIW0VqGJCGPz1KWTj+yWOmemsBHs5bd0Hm
gNhQF7IeXz5MEgholDT0AYXgeqLAefH4V8O2q5jbCefRldOZcSs9Vo0fAxeXJHSdMQYLl45nzjTr
bNkF7JJdF7urMeIQk2egBWkm2uQhTX9awIAxgce2LiuHI0KNp6uqIXTn9S83xitQMt5b1Ea3Q+X5
1c1n6Uor3jy30I6hnRNUdZkuydZcGhaFPUXir7qSmSd651LUNXly6pzXDWXATDqnc+cg5ZrcSq28
fgm9yQdSeo1G+VBH2bMNzXCRQkqwYwPa7jg8dxHBz67R6cuz0hre+dwXoFrSF8EfE+bZmpFYT4Ua
9dEjxVdW7jIntc0zwsvIIGDif5G1TzWA8cTP6vvMHb7iLrG3Tg7TLC+7X+iig+NkG3il+loKixmC
yHH4hOneJ7EEn2wq90H4W2hIuEGob9M0t9cq28F6y9Z5ja/G1OIYeucqHBltjG7yEHYYwHRZ4nSv
nuqmdO5dc2AX4kbjVt2aZOejQEDHVLBJEXTBWTEj5HPGSADTeGOAovR8nk0+FcT+Q5wGIZZHIbkv
F0/xUKG3JqrlrZJ/XBvMkqcG/z7BRckRriKEGyd/WmOqt3kUTfvO6jaqkSe3CK9VMYSrshBPQbPJ
GoC70R1iORQyrXx04+Q5qi8QNtNL0fKe8pSsNZHFb5bGaEnanK5TkhguwDJYijQxhwnQK/rp561b
oJ7nw0KO/SsN69PGShPeA2JPKDy0K4aZuaZBg27tUX1bwbUJz5Sw/pFA3DClUg0SOBZzvep58hN9
/pSyBUcqAXdcbDhtN3uvdt6IZLOjYA0FP75pRV8dIn3bRFpNElS0OI2yT3Oi8kOMbnsuoELWmH0o
HQKE4U3tA/eUsKSvoC75YzLB8c+zsu8pIcEdhfTgdvkb6AsMqL6GS5DfPDEMdVu5c5uc1Fzvi5eC
i+vGG61p2ch8X6Xeh0YbwTKJmV1mzM69a9dnxqE3kb7NZWmN446KSLVUJeul2z56njdtKyvL1oJC
og07AumkP6FaT5UgiE255QKoh7FuJXavjqx9HwzQyvfJYSzUJSySF9u0yl3sZh9JG0wLzSTvGfth
u7ZbnwWrO+ottwfG819h0O5ww2erfEJ29ZDixrQk6cp6t87jQGIZiX9PFe0GWU9ylypeiifdoXok
BwopLYx2E20jz2k+kL/Th2/Im+JMrXO30SCUI9NQFj4FXOGGqIfxGUO9Awz5OaDNcTRhoqp78QK4
HVFfo9LvkwM1YfZDN4A4SHABRS0TyHb4oxXiEPRgInWtble+/R4O7a/a/KBrEyBlvxpSxvxsotu+
cN8bF/h08NwLZ6Saj9x56t4PbIyLsJYYF16iloqYRuwGxDfB/mVP4x0NaZ8JFJNmKpNljcjlmOYW
VhmxvMG9gKc5I4UuFJZf2nq5Kk9MB8YUVyJQxYqBEGbIryG7itrwLngP54EvVo8iM2ll1i26ncw9
InZwXxjO0bPkN89j+RTkTbO1TO5ekTmdkVVzOGSBbX1WVvwC7Lzqp2FtZmay66NkTaMwd+KxzXZF
39gYhCCX1SWzQ73iTslL+8LlTRC1rhZliQ9Y1hjjYsnZBXX50hhkhSi+Pqgsm/YtTHVlEfdzCkAN
HX+QvS1b/WkakkfW4JKkjgo2rulTP9GN3wOGUcPGLgBzkTeKtTaYmNX1tabWkRlye57x2xIvcOrN
G/pEbQdufIiZa9HmBXP1Bu+cHxxkp524/G4NZSwENusdDWj0AoR+T1G13WyDkR+HQ+2+kZxhEheO
IeBXmjjtZ7IAHibKVeCRtG75Fx6f2tkMemeQntv4l0Bz3b1RKHMDPjXalNW0j4baIceyYNT0Vdfc
gh30LFoq4EWWOXtLavNQdMamlMT9qnrRWqOzrC2iEFZSUwDtR+POVmMNO54WgDHn7dRK+loqd8v1
RaN3CF+rdOdWXq3PkZKCle4yCHRpnNU1ZozaWDyEmQuCjrNEmzzr0P1FN13LqNvKaaMRo1ua6fBs
jHD3CaQT5QeN0gdMFDrFk4h5l0BO+4qLf3Yulx8h0gfZT1vuLVVeS+0JNsObJr0X0BAkQUA05nl8
TcpSsKT6zExcwsKkHOEBTAqwdPkgPe0zM7UaooxzZ5ipwNZBIUFWxlTzWXOYvXTY90tzWxfhZ8dr
pdk1LujkEmTgYsvgzmnombO86cPeF71zXySU3AcJH2Yq7BlqKbntzaReanA2QYHSxsZBamk33Wfr
g1e38n7m5ec5HTXBsx+PHz0mY55RfqXhKlZrznfzp0q52w+m+4YO+k5KOjU5+2eT+sAjvHZcRhD0
Rf3eZfGd5vOqYM4DdFr+Vi7UFysvngjTvqAGMbpgZMtDOSy5zGy9epTc2xzeuQK7xC0eClYfSrAr
97fEKNuQxjSsHSBpR/ZLzaiAMaAXxbuANmPR2PXRr2Dx/iCJNPbgNA8AH5IWJpkxosDdvlSoES6x
th1bArfzflTHEjrzC+PzM6t89IAtjpsBjnG8JDpx4RDD+ExZMAPXOozkEDRujVfLitguhvgOBKXF
ptHTsqk8kweN+Wnec7zwAxnvm6506DDFeHH7ViIIMReJNcDU1gLmP5GJWkvPIteHI2WE8ca2DJ81
m0epwu9NW2XIRw9XOcXY8iOn9mQVGqI7owH7Wxq1ju5k1I9Tw1qusoIRkgMZzSIRzuTFxm/pyWgW
mTZZ1Y4PQx1+YasLLy2tYUs3S+3T4MEYtpylRrvFwQHpcP8jHcsiuvM4Qx1Dk20lmnrKiIzmrjaz
TUxd2iMNk9l2XrfAQCNWNxb/x7gI8fJUI8nGWX72w+4FLBM27ym4NwNiKqxHxZq1DB6MT/FuZm1q
fHxl0o0fuaTr2wzhXgMxBvkxpXxrxt/M9tKn29k0L2oDiFXgcJWwup0+ZtFKpZPEEMjYSKW/DA85
QPeR+dzsXLaOtZ9fJJ7uan8DJAVQminVGed4eeaVK/Y/0vbzP2n5dLKHmmFvGr6TWO0PSE4YhuPp
3nO88cPD4LVS/belUusEITzbB+2Q7svBt8+2LUk61kyqjBJP6+RErEm5qNv9D3SF86y+UiZikAjc
8L6cA1hdxM120rz8caSGHJe1M30mOudBGTnjZfIP3ay0Myy3uqg9C0dD5Zvtpu3cp2kXmF9//myN
2ySzxFMojI+2G9XF1Tt18IJGMNnlB/gb9O0vttrfG+qMf7IKf0hqlrQsS0l66mz1L1ZhmUsYFKb7
R7iU2XNZPOSBQLbNrGMfSbXvpuQ9AtYFeNV8irDsrC3sVMBFfI4lP66bm9soJQtP9HA4RQ7ymV2b
0R4MfvDAJ52Gbokly3sg79CvHZWBxG6tdP9ffhDAc/9CwikH8q+iiFfp9g0J+XfooqM6Nud8witX
whWEGL410vIxaLR1AbJuzQir3M92fT33n5yy9WcM2Dd86ZDgDNAXDoRcMjE8ZBbHY6/jkA+hgG1N
GfdaqB2HwP+r8PEHuPd/vPY2/Mp//pWVLU1Ld3RX4jWw9X9R7HrizH5QAvC1ktl6K1OZbuMyzbZ1
wjw/JgL0XjXG3hk1k0R57O+zScTnvKdOC93SIGPLuGabq2LAMpl4B99m3pFZ4lrb0SGdLTFY/nBD
OsbRnd3Xty9FEdCVTa9G6njega2vuyM1wFQU3OYitpkJwJao6Fya1Mqx42ugw/F1pQICOztRZIT2
orughhqpn+r5y+2fVGN+mEAuYO9Ihk6gw86Motsl9QjDdvSAW2UcnCfm0xcUVVIRji23vjXhX5C2
85a1Pf+kBfelrVWv8xoU1EV+bWrt6CUhfk0VESrSafSbCILfxUE/7AbKxhdFgR8MQw2fROOFqbZ2
xLATPXbKaC45x6DYNKv/8plx/9dnxrEdk4dN0i+JlVD+6zPDiTFg6qXBFGGLD/NyT6+Ifx0bVZ3D
YrwnaLEwAk2lW0MrwqVZccUpdES2G0AOTIR19R2PebaEcx1OxbafqU2NRRs3dtlhf/u2VaBsh2KG
OejNY9km8V4LNIIxzEMfy5Cuisg2nK10KrYGKfp1B/yUlYh4XTkE17qarmq043MVWjhbJ+6vs0Uz
HQgrmy4iXuhm1oleWcQ7zEG35Xq0B0Cck0iOEgQODNE2PFpS+muabZj4OnV6xJSxixPdfnHgwe0q
J+GxTTtyQUGiMdVNYCDBOOmCn++t0jxFZYsiQOztWqmw3E2d8zqk7sPNh3r7gr34Afwarh3pUQCU
ctT0xqB9psuB0KDSh+emEhevBGOthhTXhjSYydD9RkA6Q+yISVOc/IiGuiCzaN1FRyky1/rlzC69
jt6TpeqIoXVKY0sgmU5oInHPU5h9caSOd3/9Wu6r839ekNT/WpDcmYRpuTTaoHrDreDT/7fmTy1Q
XIgoOsL4Z7ubGo81REZVbzSLKW8nA33XTJh2fFtnzNDX7pk64PZqjixGI08YNGPhgGjsCtK3DoY/
OxQroZnPXRs2D602BveT9WYTjXwsI4Zyvhdy+qq49kTiQa+bFHCOlnwXffLtFtMZZ6Z2tFquskOF
IlJMvbYvIrNeFwEe6xuMZapxcvbC3EZhl6x7PxnvHaJEYeXQuzN/ydsWZAjupyej4MwyDoODi1S3
lvQw4OCc14LBrPBNTVG67y3xJ0zC+l3LAxzaefPqA/iDwZBSNxfpyQtYyHEJyVNu//MLL2lv/eey
Ss+qcHXLdF22NF77f77wpjm2Fskq2j4cl7SJKgraN9I83VGYoaf9R6THEyw9kPpRlquTV3ggNLL6
s5JxdVfpOLoiDHYYuHJkG7wWzDht/0x/9MWn1fgxiiholCn3WlkR9pypgSyu9sH2hveb+fr2hRIN
xgjC/3JGg9SQ6lzjGRLQBgFeX+p1Oyw96JAMMlIqx2ezWS/76QRfF9OVzTwmyO98kyay//zaCP3f
Lw6YUgt9wbFwHUnlOvOe9LensoZMV3hlDCPDDoKtNvr6DhANx+2g2N2IUw55QcWVm1GfvbQy3Xzm
va1j9pyf80khaIRh9n5NzbDHomBVx6kdvJNp96+W8hFXQECJ440Q2DbqDxcoAbW0PhipqJ+1TG8O
AyElSGf+Pqq9cS3i3AQm0VPGg5WR6XH4RvIpgPREpxojxvRs9A7zc5mn57D1mHNOzMPd0Q32dZD5
DMGddK1xPnnh3gHxePRWgx735y4xG+7ErnpAd8RNwyvKKmqcnJJeVPz/nOs6Wqwt/KOrG6EssaBT
EhXAtp2BJYoLweSzE/pyPiSY4Lvuw4lgN6Vm/UbM395+zUH32Wk0TNpz7MIvI1iwloJ03rgLrLDy
C77umttq7i8GYa1RnnwcC4MYj6WiwyNzgv4wRlwLrUbJp8qs7sKihqLZ2h94Ub4zLyoedI1bTR5j
Bb5BSjUC8KjZjMHVdCFJGT8Wcw4K7+Nv4Izh8fadX1AF8l+eHnPe2f7O3eWhYSGzOGYZli4NXf/n
0wMLdErcoIwXJBjl9oY3LedEGJ5NikSK2kFRsvsjHaTIGjKntjfu5C9Ktj86y6oekHs8SAwNhLN0
cldmg1eSjWPYVpXeHoemsw8T8E3KFQkciEY+9Ar4fF6V/olSphQFZnZTt06OqvZ++xWbVf5opdCo
bt+OYVTda7mnf7lxu+rjqNjUsuhP4SDEweFJ3JqjVc9nF3QYQajaUcoF0dDsaU/PftW9epSFfceO
PcGnxkXa6Tb7WuRCYSz7idKWDnSvBomRchG8Eu0BEar4CiWDroAp2gtJ6HwR6tM9OQvvJCmq/MnB
aHgWfx66XmChc4ESAOHL4nHVM+I+6FmZXXUlvoLWDr4mqD3hOGwRDMc3pBqqYWqhdmh89H3YKK+B
3hvrhH+xDNqG4gF9BLA41BF4l5LAagLVDFlQc+5+dugwx81Z2qK8d3GKzrG8HkfYcizBrdye/Nvy
39dtfeTCNGNbhgs6RU0jQys3t2+7GTuMUePBdNLTzelrznZffZXDCDybWeHyCkpiaqHb3INmHVdE
WvMX1xIoeZA6SRJzr1e1tr5dO+tSLcdEG8FeJasuGnhFDQ3fAdv8a8RQe4Uv0dtCy2TpbCO93qK/
TXN14PSeJHRJm738hrm1FOxxP0z+//dULuT8EP/zIZc2e7OkTJyzqrL+dbyb/EGkdim4BURxDGuw
TFYRH6mXAZAn5Rmj/xtoDQHnlm4GG1QkWnpNVtsoHwwl7gdDRM/teN8A8bsv9GiXTQEQEkRaRs++
Mrdxjk+jgb0ADBoICYIu5kgLOiuKxRSs7UQ3jk0ULctJJx5o2x0UmTDkpIlYERm1deksu30uKHWr
ZyJfIlzr3PQ8dibuoCh7KpBmH+1B/HwiGoqMLz+3hcrVln7Yk5jWTXloSzO4KoH1c8iqg+ibrlmo
MEpP2bvdBMH59uXG4bQaTkl8pHSmZmQZdHcRZG3xOjJT36Q2z5C0/eI1btSTcomDBRJeX4cxY6GF
NGJ1PYLzLSTE36tYUQ5D/GR2yt++9L5Fu4Idmz+/5oshxiqP9c6CX3dAtUlWemm65xrLKi4d6mmY
QtBfOYcJ3KTGWVV1cHgsNNcZA2w35MzHrLPvtHBELwIfhh778DOeoCHmnGqfg7TGnaXHDo5+w7uv
UmUvE6cMIGDgh8iFSLYOiEo4B9EMPMV0amfXsO118Etmvu05bXOWRdCoZ8mbBbk6cFiXj0BK6Ndp
jGfDtP27itION65+kp9Y596cYUiOngcbTR/19xCU3F03+z3DUUA9zXq33TlpzN1MsWPhp0bbs0pq
h41JbA2G9x0Odzx2dxjCtd1/XtcNyOx/e+JtQ1cGmqSS89KuS4A1/1zWg16Mo4w9nEUkQBLD2tFy
duny6TFgzylAte4KZsNMN4nIDs5eyDzaNf7FNFE/veAlwDkdwVMbRXa0+9Z88pLszvWd9c9WKfBb
iRo6w0DEFEwBeLyCM2fLDHevmmzzn38Y959seH4YPrXKYn8yXWXxYs0/7N9OOBOqKmOkOlq4oYZl
FO/JqywQxm4xEKNgufRnGFholhOkinYr+5JAy3xp0osSU2PdHwSSLwkDbtg+lV+r5hZcI6cb7ifg
tlgMx9fOhp2QUDuam+o3aQXU56j8+Pmdqms0BD6tAKTYbhLhVRBISgOyYTetb2mDceCT07KV3Mo4
w1CczDLBEnaLNVKqXh8rS2wt3Y1OdQiBt/BwcRkhDEkftfOJiYq9boZYnpzhmlC3p0UZT47WWFfi
LP1Z3KDaZfJNapM8V5/S7DiUJDD4qP8PZee13LiaZtlX6eh71MD9MBHdfUHvKVE+bxDKlBLe/7BP
Pwtg9lSdmoianogKFqlU6qRImM/svTalwzAeUNHkF6XbtgFBUl0Ou0LzV7XuxuehRhtAv0nSUCf0
dWAyFpfeVxB7LIaLrt0prtiPoL+XfVQYby4ouiVq7uzQpdlyrk+iF1943a532KzOkPQyUX+BXXOP
mIdCKKfxw2yUq3Qm5lHli938soCf9v84sJ2/duo2HinDIOhDY0FsoIMypmr4H44FEViw8S35lU9s
zGGcHPD6/N4UxkSa5vKyKFRfeYgmOpTn6Gcbm/XNRGa8jFriOGaKtjIwxZ2oa5ndIwMnzxdjqOIt
cX3GZ0Ia7WXXyG3JPHATZZQSmBS8ZRJVLZp4cyBDtG4fhmYSqbKV0iiu9pR74HW8xjjkMZrC+ZBA
PPZ3G16VEWneDvgWdMcsPiahHmnmC71TuzUn2HjQXRJCQXqimrEBuqq2hVCCZPXJhHRCTJ3R6pPZ
WfT1NunT+jEagSnHYwnneDZMW8XVYrUMv7QECh0SLUyFUpMi8EiW5zL3DHUxz2rQ6g+nUE+fO9wv
B6XN2XlOz/zOMldW0+S30eGWk510q3bAO/mQX/zxKL1x6YSwPhLtd0DYPGVdxDAelZfrfYZJ9fyv
z3mDQIq/XMD4nB2VotQGrKwJx/mnuhTUmp2QpP7V66+dYbf3Tobmu1hxT213YRJU13SksWji4NXW
gx3Ix+GH1sJVkNHD/ZDoQrwlkWypHQfGUiYRaXlrlB+lx5ggTSo8MoNdfCCNhC3/WKV28on+5tdo
OfGTkrTxoeiFsYaRQXy5rv70/a5fxgadEZ0dMX7ZShkN/zw/ONMNFuj4v34XaMD+r7fBAY2vGQiL
NZh59nQ6/MPhzsgvpDVmftlVKao5jcoxavXxUyTQ2D3/R5ap4yaNkreh4rPBDGZubB0HLJzoYoda
ModdQOmiGqjCQnbhn2W2BcV3Npy6+hABd6ckMYGSBsV7EXBDHtJweJgfHJSgBzMYAXN571qaYwrk
iVpTf0vLf59ejP/9Vaq9Gsv0W5dVMboaMFe4J8vlXJCEU31imcozy7n8AqokZUM3ItpiXkj4pL/l
jHJY4cFBzpBTovYBphVEDYpFqML555AiMMEDWZ0JEVyY0xpHtuF704sY40fxqyuz5mobyo1lfXzK
eu+9HYkFSfh8z2aoNNtEcmfHNFov5ulUmLr5sY6NL4NUa1zaGLdRUzKLj/Id9lvzrfQMSHkWjqWq
qqDce414aQMT8F8EFR2H6U633hg4fFWTCbUwZME9JMNZHVYwlVAXHloDcwgnuVss5zlZKw1zO5/2
5iD1XTKN7Fj8379J4Ac/+M1kCouyBzn8wSMTL4FwCW7nTusRj/Sd993LdFcnOFKrCtwGruj6aEwP
dOf1EQeO6Ag7Z/Sq7+4diu7l9jbNrOEltNKVF7Wbu9/Wr+LuNns6x15c3d64eGGcndvK986kiDCH
TFhS339G3NtXNY0qmPhvBVr3N/QyZ+SCygaBabGGohH8hHhRuDVD5qFEEeVnFGDNs8689iUNAqz1
jbMrTLzK5Na1D0VuDUDcEvNQWFaz182OPQv9S66OyTZrAtJRK/s5y4f80TCSKfkYxUma60/pkCuP
QtqIjUp5nnZU0H9j96AYKpub3pCX3EaSOJLUvgZFaq7EAJ8Vyk+yklVjo/0O8wPBMhSElu3D2MTA
qwhFPRdZqb6Cp+h2orWTX1aGhHzejHkErALXhJEYy11ajjvdEMPZGwfv4nfwP03hG9usNseDqSqL
0W/zX5LLFsaE4dWkPr7UsM12yF22mT9gPipd4y2BZb4u65K9pgUxY6CrIK1yGLwKwiL1h9EqEUhC
JlClUf3OdN4OJQMO4hsmPMd8g770pz9GFzC48lQLVW5jPLsbr/G7XS0iuWsHFd1PWe99K+7PXQib
RmrJzYDwB57LvlWm3a1mYGsk0uFwpx2bjsqFwenOmaeSIx26f2jHOtmB2Enz59yDNxl3ydrv3PG1
ZrLPOBquoUbDhKPFS3qYYQAIn9TWlI/zRfB//aV/q+f0oF95MVQhps1/evlf5/BXldf5b/kf01/7
P9/217/0X895yv/+5bf8z37Q9ju/fKbf9T//qL/8x/k3/vkdVp/y8y8v1nOc02PzXQ03XIyJ/O9s
pOk7/6d/+G/f/6NQKJ0p9b8Iheq+v77/mgo1/YV7KpRu/o3NmquqVFPEosPL+/d/675r+Z//rml/
g3lJI62i0mFCNCWrZXklg//8d8v9G80FE9g6b6bXQvzNYACpOTY/xub/xP9PEpTQxF+bdX6KRTKg
4eoES7G+FHMz/w+3PMgQja0Eura8G44D3AQnwHG4RKHFEVYzts/JaJVnG9dE+zJWILAdVYV87AOr
uasKpHxXkbh2fhP/do10lSPJ1jGOnGdXdZEUT5gtSDBRO2ms5kycfoLX0AgbxwimYChM2k3QOppA
pF2QkTKfkhqW3jML/sMQg3fITSQHpVQEbWb2Uslahhtfp7TGO3Mdu7f7PyUu/U2dNspy7B0bWUmh
QOlBTY4OjdIOTdfeE1zm9Ky13pmCrrtRb3/Cm30oXfmVeegJB+JCb7pUfjgFbGWuzxct6rJn0yOh
0Y+b+NQKc6OMEuPpBAkASGisSk0Hi07Iol/BF6tRYNSei+luJkR7ErFKx/fP6JI0Gk99D2IAELQk
YDhLdkHakZAkI9U5ADHP9zJE5zUOY7kqUQit54VVWuLjqqIyWplkBxPhHt5iBuP70CE9Sk2aK1CJ
5jS/31hAbZQnPcSbOvkabDf4k8HE9XpZoEJdzvN70aLXhR0brMciNzcq3BiCvNvgESoxN2SNtNAa
kvdiTiGiarQPsOZfdb9Pr6zef9GiF295kym7PnMei6FwzL3j5I/zxbacbl0R+QrxkKerruAzjIra
W7XMhi+VYVq7zKqqvUXUXeTChCl1SNCD0/8KLGE8MJH8MvBS4ZCpMWE4CYOVRHEN1NDTUaT5xvsc
adAmqGrcGvgAg5jB67m1TVdyOT/oVBXGzA3JwFDi2u0Gll5q/BbosoSqBEHArzV3eeexj1bcHhPT
hTTUYR0qfcdda+jMJDf/4QelKyFNVKH8ASsXCjf3WoTCveIYao+Zpl3AvbHvsBIs4HGM4yYxAlw/
Cd2OGeFsHkKCvmJ++LS6rEbgBmHVWmiWAOmI6aEqNcJzzClNbMIwMkIID39PkLLIONnc/xRpb75H
Pg6QL9TDDbIKROl6pBEo1gQ7X23flMghXozJ8XuWMsTEhwXoGFTLrhyJUXLqkDV2Chhbh3GuDSSZ
+boMPjAobOYcqDQmcbRzTnMS3P1Bp4ZEFLdpWB5cgEuX+OL64KLj9QfzjX3fJA7Gh0MiWfu84kfG
E0vNg51mC2CRCIXOOc4HcV86+UnuFQBwYBka/RYIdHJxwEyay+IqkIHcqwyFHuC2VEthfqsaA/Cy
/KpH2zoXmt1ufPkzEU79w4ecvsFgl6wZI9C6c8VCx65g0ojQMfw0gg44hRnChEqJJ5iYWG6OXBuu
L4d/B4WPulfbBJwlyLjNc8HnenE8vNy5rDlQ+hBPj0Vsi+NWIFPu733n13tdcL4BwCeqhvDHbZZr
5Dbq2StW53YnhuL5LuawrXytGA27REStBRwSV6vsVSYc9HhpGMISlPau7ArjpRrClyllpk3Dybbu
MdUvkggL+jQ3SwOJVhZJEBToyUPbG7dGHfr1UItsmTluvhMlAvRZ6JAgQwVzdyN9ZRfY+fCKLv7Q
ijD8qSjNL8KVHQR98TqwnO6ngoISfEH9s1K5yhTZDzpcfR+XqKPVIKyumRDKPmUf2SwzhDYh0swp
vizriuEx15B6w/Z6nGvu+ykmonp4EF6zDbIk+USZJ/Blvc/3jpHd7a6qTfLd51tJx9t+5yrxD3KW
ndo8zdfRNM7aVWrDHe68yS8DAkxrX0e17/d95DmED2LkzrvAuJQg6Zf95D3qwAesmfjeL6ANCzFU
aDpLOQtCW6WYSzgo5ccggrNSKOrT6BrhLirMZyYTWIDohV99L3txY3ubFFzB501k0z5TDH+aUG2/
hl5lh2wmm5QYsmPto5ZAndxfa6PsboYjkE3k7rubS7EJAHJsS89y3gdfP1tdRIYn/pUid8K90ROJ
xpq1vLa5wb+Cu4bnC/U4BLZ5DlxSocI8Q91c4V7sbRbsWZjojGSR3ymqusvaoNqOFknAfgW7cLQq
Wui82xBRZG1ixHWVqbvb0OQM0oU0XtKydbfDGOqrqhI33tbmJPXvpvb9h8Ekj8rrf8XS79aKNI23
PLCQrXK5WAYFcxiryazb/e0k6TDcSGKFbqksrpo5PkOBeKr7DLRkXGeEOifyaAd47JoZHiVTpYQA
igcsTw0MXrVgD8oFwPF+OQlg2zjVDQ7oZNxl6Pt8h7tlhbr2h5qfLAcrO7N4zMt2ZL0ibyF9bqgE
ORbhszvNqBGRoDYdCgMM5tSJmCQVhAax670RZke3stJX3ApstoT6QdyajgEX3eEx1fyHOc0I+Pl1
yJt30WUEAzEGrNduIJ3FnK5kElO08yM0nJX9o9bKEMNzFD74I+fd3591mUAEZdnfs1xIN31tQ9ZV
ewyC8PcsOFHoim4++xrVjJRnXRqI1BCxLOaDBP9OuIoNhGg6Nt/3+MX2a/GU1zGezq5Ys/X1DlkS
ehe09ewX2qBEa4AE4S4kVCJyCDTFMq+BkY9rYH/OslBERPMzpMR6+ekvEvuco+an1jJVnRxoQwM9
dcIG5tNDMlEEtTQqkYojJ7nfDf1X9JF+j3Aud4IYdQHP6OdgEOUC6EVBjUc6F1Kp2Ccii//O/Y42
XTTLYoAUP8/jOozUHJVmhh8zAmHdJ461dmI8D44IvvrcmLwmdOeFZz9KGSGeqrzeWxeIaPG+1Gum
oa2/YHWwrjH7L2OnNS/RyMkbpUzWLK8rVm74aoS2fFbzMd8GeGsnko95UT0F/4Yid1JxTiBRhvcp
nkiU1humaJO5upUc1InLMOJxbRB/pJnjHAOvOajoei8yEPUTxIdKGSvc/uJE94/0roscDekeD3n4
WIlWHONJXSAwxa7vV7s6y7p1ULrxybLH+BQPBTFrfX9zAPFhUPcXZKJlXKZQdAZNjEXSU0hWaZVz
bCATo3lvPnPfX3Yy9m7pAKahwg++gAWnvDoszhGXteaDhUhiW8UUe+Rk2eD2YkwDtHMHs6yqm2Z5
D3AWakLTX/LaCi4eeZpmnErKYcdHJMmuVyrS3xVt+tNTIRmi4YWiMZb2e1wuCfXW0CDyZQke7GhB
aAK1j12fmLq5MY2VuGO9DooE7zIEbfKY5qKx1Ql7CFUSk4BufThhHJGGFHmrOkELXyROvuJOYe8K
wfa6wnR6oF2+zkhCIj36fdsNx5lNOD8QBmlgeikksad+m1qcPCVeVKbAlcANMtd4toe+lnHWkXc5
5erXpHwSOQ6RPCN2hkn4n4TKQfiTMXEYLpGwflZ9x79wiirNgaZdRrUukcpV4TmHAwW3gClD27AW
VIfh18ytY7qar6HsMiaeqz5cdjna1hJTU9dND8KlQmadXeKOrFgQUPS+WB514EwFL4uXjsP4xcmK
5NYw3m+CYcM0y7/MmxKUsnhM/ROkA1wLE0p1BLp3bFql4hdBNk28Znm+n+qwFvHTkCbyXAEjsBvt
eY6vwTz9oErl4OSV8gAHOsc+VOtHU7FUwqICamOn6nY0ZuEp15QGALKwr6HqSvTCGt1VAigElBKU
R8e2LOCF0jwPWATne55jiRcJvPc4vwKI2Z9iPz8gOW9AzzmgXaoKU2bETz8XlvZeTb+CX0x67+m3
yvvg6oc2NskOtsxcRRNYC+EVM80BE+24T9zy1bST6Cmup97CteobSoEAp1eCiSggsWc+uoJ61zjF
adBr70ICwfhU+BTEWT92e8WV4xMoXcricSI7ebxMmLIvmlEGG00zVIArSbrzFTR5H34BjbsLFHLD
qezwfUxPk/lpb7GV6II03zVWv1emIVFI+MY+UKBV9jBf5o/ZpLbaukm11nLd2qBoDoZFkWAzhQif
WVtaexR6IqLmH2INPm9hf0rbTvdegG4rH1xtY+Mpmk4GyqaqEQSGRJF/AGkrKDhrOgEPOm9bm6+W
wF3J/Ee8MSJUkZkmG7cziBWRuY0Hmg4lzlEFa0pZ7wB0wbvo+QxRc9+c3MFer8SAzAjdWqR92q+C
KhluwRij8uQI3Zmt6G+q3fuPcRgverqXFFVOShBtwCSrDMoLUaWEFrhZ8yJtg2yezgi/mqBaZnUX
+dOa+lSWZvpQlu0Ph3XHUWKOW+CDEE8USMsaFi4Guel9KEBTLxOp7bOMcsiim3/Le+9FrbsE04X7
pCoGKrJYrsqwFueEC+e2t2OcP9MeTYr422xhDd+LgHnRCMTmjAf+Eynv8ENHJYHrkimFZkJdMYrG
eXLV4hx2mfYhMY0Q0aD3O26RmLNADBA1g2uyEhyweVzSXwXKT98NrrWvFM9sWdOj5/fXwcqJaU7I
nFs0msUv4Ya0d7bmPlFoFqswttNndGfZoUQst4i6yt84TsxAcRILmaScLCqnLPlTXpauvQK7Wy2l
Aj6ciGLH5sKfBctuSiVl6ZuvKrbfhzEssyWmK8gVfgs9GLrTRlLS2JMiY1DqGz9RvcaRAeUlSKmt
PMYxPmr6oifexxm97mIwXrFLswHJwd1m1QywOCvcPHfh6Pwt08s4kchoM6JfZvC05STe0aBC3Qd+
tpe10u5D2/M3XaXkUIMWrSPHT8AYz2gCP31yOZwi8Qgb5hlFevZqA6IB38ivP9o1MNVGGGe9j8xz
U7XGOcxsbatlxWepdQKbJzjk+VmDAmHtAz5azuLn+Q2WiQJspZXOWnTY0L2JOjw/5Laz88JyPLhl
gKACmNfS6ghmEOaWTIBsNQuKKkdJd4PJwnXW1lm6lv9pKECNwAjBBlDFAxsXC++OZisLwzDCdVvr
zGoGDrJlUvdcMeSDitr6offqni2CqwD6dsZF4TX9xUWldkOC8wLXKvqYi5dhtPv3sg7hzhrBa1yh
iEprInVrV1Xe6cFIoCnRwGHJjDOn2mVZQlntZeFp1EuAWYypN7MS5O/CkJh0Yy/J/WsYtz+USHjf
3HIXde2ND2qmTzTe3g+XXce6svXVX9DjAbM7RvXaA5BZVWI6ySZgfUpA5pEJF4fQ/FTv5K3fRahg
iejwop/oa3bobODn9YiTpYuSd1S9BJ1ShFR/HCTWQBZ19727j0h+6/ePuTMUTLuIVIUEhhUyeYy6
PDiowjXgVgWus7SZ4B3d6WG4l4EAtXQ7Y36O0/VB16MpprLqWA42zmHkg1tw84sO6M/Y3EyXD1Ft
0YBBGKTPwbquGPbZf83evFH0D1ia1oWDqToQ8fCgdsHXvSXxNePVnY8WJ6Ui05sWpItbH+TACK7t
6FAQUB8QoLySWzVu5iuHrX+6ua+8gyDJdvOXY48U4gFemLcxBuEeDUrjsI+ab1PD/K7Z3UfSscCp
rJzkp6THRE9ELsnT/gXCqXmsBzp9h2HkPvVZQsewwm8kJFhIakr/S1NuoeNsNOhX/zDA6QMH/1+J
5nyOKQ1HYN8BnKB7aqmG0AaiEy7+Of61hduEFAHjvo6cEgJAdZwUQPE0ncoL60/uHA4sYsvUKNnl
JRC/KSB24IDpu2mtoHvOKm2dakNGlneuyL2ZCtUsGCLMQPCrwql4RXL7PBQawdUROIR5QKMOfnKO
Ggl9lA0EHM98M6fNzwH0KdmSLLYrqJRGELDKS0r4KrDU4athtKjRgy0rmt2ufvTRFK0d4bf3ZzJ2
kDgTtgCsekfdb76kCRgYJ8RX2Wf9q6wy9SI96xd+BPPCDFAj+YgB3fxgEQG5tDRBmHZIEEum5/Fi
Hg8YZdaeDKG9u/qg3DDCk354bifz2NAGxVuRli/R9LFGfB4hOsjdfM8tpKav57vmUJ4KWcVPVut8
UEHlZyozci5L+ByFrj3nJplL//Cs71EUqVO2RK0aZ03NYGLFLKuPLe/S/DXFPYCMpanEi/Fg9BED
zqq6smdJrnp7USqneWwMpdnfx5hisI+InaA+69DwhohQsczL6nUCInI1Gl6xsyeO5tx8sMPB/gFH
03ZrbcmEMX1mDcv2rerY4KronU0bSp9pmnKPHASv4bQrTcHCkAY0x8OTBSuG1ESS3UOc9s2a4jlT
HjsCQMCRWAUcv857zAIZgc2fcgwLPUb0SdOnUVqvMDXW1/lBhby5SwaLyrWaZntu9jCrns20u1iB
5l3TbqxfolB/jB0y4ebZzvSK1JnxdB+IO+YTu8gjsj1mDaimUUZgB56E0j0715Wwwsf5S7ahuQcR
x81inmvjU715Q5UcbPaRqcA40fcWESl11JGi4YX7VMBFFcZWYkV6mEetsYs+2Tdjd+N7rnhyB5YT
bF2Ooenll7JCCn2/7s21x1CR0tYbyO/1usc5gTB04yMgEXF9oOJFiB0/93XAlZRP4uokhli3o8a0
adpc1Dr246jHgQJx6FtT/PZiWTgEMmJvVkXrax95kX8UTmYcmbi8o8bzTpnbWMsOqNynNLUToLf+
xU+Mcp8IeJI5IfcBDhgSkos9Ys74jaIPmlScErYXqTs7LRJ167mk9ejVbh7UqnFARinBLDr95Lrt
JBgiaxSAHiOyVtPa2tzf/7CuhtXdkueMhIPdP/D7FTFzlWlf7MWnaoLR+xJeNb0noxUGDA92YAKm
IUlydddWImW436wigJUJOwCHQ9K5ppYyJZkxH+WcT3eIxJvN4GAkiWIRnPJQQfRmd+JVWEiVRaMF
az014idtdDBNhu4lmSb8Dp6xtOnlLVdbymnZt9UaXmlNbZR7jzNn2ur9z1DioZhFUoypgysDHUBJ
/RIBD/QUZi6oyCYQJWX4oJv91VMGcsKm3UXtFBsE5+PT6Ivkz2L2/k7ozpDt5gOXyh1GaCcPmYla
aKYip0NibETg95swUPczs17163rnOBOHsufOCpW8WNlAdvbM3oLNrJyC5Q6ZIm+SM/2eulUiS5xG
kpIQBMPyn2DDwtPavR0OI1JKEkdmKRqKXjTMBRg+bZDfisisLwXATmL2zyS5yqOVT9br2NzP2bOp
CW8cWTWax0lrXHbRt+oX9r5qKhCAVQB3GzvWsmU2jF2zJ9TG5SbJJefDEbG9jC2JCoHG7ToT3onn
2mSF456iQv/E4cg1LOOQrLSyO8ZEnT92Uxz0mJ7Yl/vf05O+ltqb7+dP3hTYMj/YRfvnWf+hlYcw
isIDi+f6cXDiW2Ah3944as1xkXv63mpa7DeW2Kdau5uPvrSMvju7GjfzK5fsinuPHKEM2uiKoVHc
H+ZDP/BgoXtKp4GaI6lP1A15ZV3lHQkv+2Xm2TuexC8CZLsnD8HswlVztn6Zsk798vTn8A8CAqGn
e6xn1MmSLNhiE6r0v77S25u09KBMTZ9T0xL5xzACW22meWcMv9H278/MqGZEGRvdoSxe5+59fghT
iWW7Y/6p4WUgeYYMlDrSF8Kwkiej48yUXvsicgKwk7Iyb1gEf2eUgs8pya0crlTKEkn5fE1z5XZw
3WRpAhc7lNM4NunKM8Mk7aoo5hl5I9kYvTamS/Trb6Jg5WI5qr9XOr50Xzmojv4SpnW49S1Ei6JS
X/OMuI154DIkenTtQvOP6hodKM0pnGK8HnBNCLdCIqIPP7iY2RgNPny9MBcJfIhIdxpuesSO2qlT
PTXQHrGS+2fI/O4SyVm4svIp7TuHboL6iHwxBPKAzxgA3ZVKgOw3kdcpq0arAR2WbCKLALxImMj6
bA+1TeXQpIfANOAohX6zqhp9O1cn8/EaxEO5kqUdr0mfDVeaFyI1cR+tfNBupdpZy7y2n9DDIxKe
Dso5T8gBernF+kcOu64lBysujXWNzOupaMsXMYlBmW/Dzuw1GFnu2hqH7uyxSXnAiJM9ANBOcNrr
3m4QVb7tueAtIDD350LRqnXp1JCzu1E7ij5mrFi69bcLnYWlqtsyG2v7W1YHUFeCbDiGEYij+7Ag
7+R3HurJEbNXsZ+fjVo5PZMh0BXj3ZySTZU2BBQ3VAswBzVrW08j+kLFS+7qKnFw3WkWKcm8LdNN
Azu5MMuPfDC/Zcu5oVtfFrrNRFGcQ6sb3OLnmdd9LFajLyHptD+NZaWDxS2Nx0SnuHXL4gp0bVZw
tsUQHL10UFd4B+0dDWh2NYHbEJNVRlu3B5OaalF1To1KbrtGfBejrM51CZsIDzv26LmnSggwWGim
H/KxFAA8uszYzgtc5kw9A2FMD13gasv5BDfHQtkoHUbJuBHv88izITHxZFpEu0wVwzyLVmN9OCuR
ypK1cy+WIA/4rquaJwqwi6sV9LwcV1ZtbGAC2IfZ1TzAMbsotj9RIWLSmfshoIYEMuITSFSpZngx
Y4aFU7S5FghswixRF/MeJ+++MCGnz3NeAC/cNkyf9WkLwwuT5fyukzRp8xSw5zKxgc7AkZi7hBWw
pZhvMp0x9sf5ZZExDG7asSOjgVljLG8mQWA+MuIvR3qnmP72JJw0P5Z+uh47Ob6Mo2ZQpoHpSQbD
/9ANvVuaxtgsuH0amyqAy2XXSrYJR6pRieFlVQWtf1ZLBpH307pskZ2a6pRkw3K+22PGWodZwSSU
1Up9uItC5vooIS008n7P3qjZM1WNZk94VtAuvIagUT8ESK56hXKWaesuAwiBpu/GL7g1gfCaCK4j
ks0XaoteWULQWvQ2QR8I88wHs+qyqy9r/6QXeoJzok7O8zN1enl/5lYkuyRBu4lrHxY65BJon+pn
0wB29ezeXteCqGsciO0qYpiMXlT7SG3NJ9CLZjG1QLzZA3j0uX8cCM6xEyfhU4TJ0AEZqHTPxDEK
b2UtK6Za88Ykb4tzV+bZIlL830FMk573j2k19F/RCHRIGQftCRlHv4l7VCoQB+/HCGIPoCQjvkTi
73BAMC3VxbDU8mn8Vtr9IUAQAA7bGH5kdb/zrKB5S4hsWrawqYMwJuACKsfS7WCIxhFy+8DQ8Y4S
xCqi03xoCDX7/adOb50A5Ebxk8Z5ksuzHlwYKkJJNzW2/L11nI7pI7hQ8wkZ3GI+UFEAGmzpWCnH
xuuA1+C9MVRt6xW9tYrDMj0Vkx1qMJXoRghAvNZQ9sCT5WXhWIBFVbc605ljYJ3Sz0yz7wE5Fw37
IRv/X2XXTDxGh0iOSZR5nJtN0nkoKYlhuYkiIK99zKwDhUh/zhQatiYGPBwqZIorjXsrRRQdw1iR
DyG71YdqzOqNHvXD8v6SqXUB5fylESGLDFm94HzqlnOmRR8OylabjqhuOrYCrCErrxjS9SCZNtmh
S7r8pGjtSV0v9KE7kHV1lonO7chWNGT8HDYdZvoCkd+yyvrhIQwbhWtGXG2tZEAyG9b+Vil4d/6M
ufmk5zsc1XG6VOm11gN7HPCmariWXoW1TgNv6vOWLVKlYL8JxhkOsMz3w3Q5cSBerwiyc5Y5qPeF
H7TlD7/rQhrCobg/m792/9OOOjMvyIuNGt17bCTrAz/WtL0ThspjDUvw0XJwPEfrTEdFmTdvnWjY
8+ZRfkGVzKhvLLUrSzqQWo2mXbNa2ivLVoqP+wZXL+I/Jvciq2hG7X6l+I3y2OvGkt+7fQ5Zhz0r
Y3IavD9FQaJ/NcIFAjnfQboIAx3iFOsihIR7MJTPXLxJwrEGCqnRTrVVDoN7F5svs6ftPu2twMqs
ZW4w/YJhvbMqbYTLHf2O+5A0yAYUVlpnh7qlJ/NTF9KVFZJc4sdPc91g1fqwxr3o9CLcJoJ1dGYC
XVISaweVgihV1D/rHBXOsxmCLvYVaO0ZQq9b0VDUDEprr2ArjKuy+6kZVg9Zw+UaBdu44BddlDo5
gJrlvkkiOZY1OdPLUOcDNVO+iQOHC3WLEsTTVhIlCOvknv0K2ha1KJaJVTyCoMQ1L61xm+S7IQLW
yWWGfXaaP5mjyzw8zGA8OSXZeniiXRdyJrgrf2FoBEkbuFW8VBsh2oc/g9hYSYSgio30EzqIchZs
sRjpA7MDala7AWONUrsptasf+H2CrBwxftJKcPMPyKTgs9b8mnh0IxhWgZtCKwrlXhRlxjoYM4PW
WzvQI+3SJVGiBnJISju2I0380pPU2bSBWBUS6oIOL2LlqtW4Gq2R8bqyAJ5NieG7xgajacv7fzYi
cD9x3fzWEuEv6HzFqyNm+c2wCWDhrJLpSOoBaOJ1ZvzfIqc17HCpWba29prwJBSzPmrMgDas6hkC
j+3VasIP7pmrqsi6oxGQ/aijnVl3ofh0xuLTDBhEEUqxDeLkC0YPgDTAh72+YuiLb9+1FrEa+VtT
8I5Uqr0fMKCsI0s2Z9X/hqC1CdqeLlXB/uZnb/S46cZOobU0JRq4xmzDXTowBwkVkj71mKR43dia
btFvUhO1oWmo38ZYvbbQxLATWYde6N9smdIHpv+o46cHRbI+IhEr2ekjAcG9EZywWV+NXh3Xnj/+
ZF8YXhzCsKthU7c0biOemRWmaLI3moldm3eHhtwL8G1dvSE3Dcxp9anJ/lKSkLgQQ/1NfkmxkIb8
TV4vRDenhU1tMslTNbdfw9279eOUGkwMuej0aCkjKrVRcD0IW/Gjz+HOxLG1ViPWSUr91uOFZj+p
fxoVNxVfdXeIGtO1qPNyVStvTa/tWmTeOJwKWkFNfQikOuwmyj0X8Pp5sJBdqvkKu7yzEbLXjn2s
wiQDbpkwQ70UwUeXIU7rPS255ZBkIxQobOQgeiWq81r9b7rObLlRYNu2X0QEffMqob6xbMvtC2FX
uej7hAS+/g6ofU/tOBHnhZCQZKsBMnOtOcesJWRq0bm+B8+IBbH7G8+zcyVEGj1Ju5NtaJ62aaXc
o4GfNAs9X1P7X54EZJinG9Updp5DtQzDoLYZZXr3UDTsDg4l9UMj2mcEDM5jwkqMHN+uwok5WGg0
uV7hIoAQtumS2FqXQgAcSAFehabY6Arz1ya9CTG9coSM+xhxE+HZDqG4oRs8dJ7CMzsdopfKKZ/2
GoDHUjE2jGjdplYd+Fa2xRo5NmBaK18BdVQu1MmwUYkn8pscLD0iCPJqhWvtKidCE5GQnyV1vTxI
m+uOBHTV9xXHoiN3hWGz3tW3U9RhH0ydctMHJLbn6heFwF/SLHfUGDPqhs09xDK5G2rjU9XSRzmI
xJ+CSK71Wg0BKdberi2ip7FA2l+mjeFXireOLVTtZTh86k7lbonH+pNLkJRCDsc+Bzgnc1ky1pDP
yfnwR4tDBjyn2w0etnpX8Jk0EvhWNCKwZVUprcXRUH2H6jOnfPzb7TgWMsvRfICh2yR0SZOeNMfX
+z6hccHUTYEXSXTmm9qpJl7hemMoPUGNgMz3cZhhY42cSxYw0kmTrqLF2eM3Kr93DBPs4pCmNpj6
idY4H9XSiJitKTHoxRm15ZHqR3DV4VIJt0khDgS7DNcA9jcyxPLiqDQojZOMtZrR6FhT9OlaRvQy
SG/s1j3CnkUYu4lkdWnNFvmZR/OjAXO2g8RAEzCv9xiTsSM0GqGWnGK2QTaCYZeg6hLesAK2nHbl
STEM+7YE09snU78zFgS+ZVn9RiNhDMagin2cFRMjGT4rhENB8KmJTtszVdW3vY7sQprdz6iQkk0+
Vey7OpeBZHzLEjCGBG0h5OkSsOvF1lXoQ2p1cQrkR0lzndLL4HeRVl9H5xzn32rQKgejawmos1ui
BEaMm/UU3ugUmZu47CHnljoAm6zjn5S/0lK7uS0CDFGTc+d2Xryv0gXqSuZiFwzVkbDMLgmeOr13
fcTwEZH1WMea4dqaJBs7Wnkj7OxNyQBom1X0IhLjp6yD3yHLGR9sLRGTnnfkTPJL8M4PZaQ6gCQ9
sXeV4UO1MHrazAdWQhy9Mio2CNTEIZfpFm8Vg2M1WnsVjo+pT91Ot2BrWgmAuaolljYJ44szb7Cc
v0xq/Cmssf/IoJN1Kt4oq1WfUjU7oxPLD12WeaeyoYdrteAsXJTIJCgb9tOspzHmlYnVpiz8Y/09
csIvN4pz3C3SWpN/8JalnjvDjDLf8u5OUB3sCgFmoanysX6pxAQHrPY+RmDERRM86jB2/VhYRAMx
vMscTUE4udZmoOqTyBqRTNtoG1E48ixssGFa15xKTfJltTk5w0l0C5Hr7wmW4TxiUdJHbnBrdVHu
Jpd+c9oUyq2h5LQxmBPj0wwPrsyCfepMylbk6TpsBclKgm+JQmG1AzmLtgQCZNmFlh9mntyFtTWd
JwWfo0DJeHTT/jrQKb6maU1Eh22Hm9jwnEtMFz6fKdLZkEXkR+xKk0TXvmWS32YSYOKYfhd2od6c
wrlM4iYmJmWDztpH5YqKdah+Ka0UvWvEZFYvikvcxohSnYg80jwoL+oh67L62IhmK3tV2XpBRylM
ZmfbcOt970Dx7Mg2AlmL4tCJOWxMh0sRrZ95RMCwWxyZO2NFiBFz2qF7gHWD3iyz0pVG3WHbVDqD
lYGMQEWDfOvNdE5iIv/cskvrSriOu9Y0N9r0jpZs6NrEvqK2zoM9ciWflBjoGMxjIo801tT6DasH
kyGXRbzYkMtWZECaaixnOYMXak5JLoWTjns65S9NRgQUUULJtpD9e9dlzdmOcV52RnCasjA/pqRz
xSph4hL1WWgN466QxsUYKjDEg2P7EkYS6Jo506qFSz2FcKaTGEWnSqrKRIAW6elQicNOP6bGkyNF
vS2p8686g0mtpae/PJMIQ2VMzRWtBQ/TUlFSmqu/WXAcQh1XXlQSPTMgzdrJ/KlsSkTUEh3J1M3p
pq3l7tDPHLHJE32bpjRudPXaA2+DVq9BnZLkMBch3kDaOv0mt4V7YtqyTo3CPBYViQEdEzDoyCqJ
Va43Z9Cxrq/Fm0GPxc+Uod20cfPHYakXYE23k00mNes1x95RIHzqzXyjJznq2kQ9VpVLvhqxH9u4
dXeemmOwTtotiDfaM0JzDo5OV9QwylNUPSusZo+NkxyqEdm4O+7L0IHIaREOhHvwTBAEuVIgnDGU
5T5rp/5OP+S3jIYIaVWgPbmzOhtNkj/pRkhVE4AbS5Ivp/eyfUzRDAynupf9m1u31VlNC8uPnYJc
GNYJfkVJYZNBePGt+IEBPN2HtfiRQfaA9shclwYT1ojg18CSH0K346MXIJmhtw1FSujNrqXgBY6r
Dk+KKfO1nnfFOmtYKVf2IDadoll0jBoKeN5wbBKF2ZKW7Wu1eGT1DqI0zNwj/ay93WbpxZs9ZX3N
kmlozR0pzi6/JYgsMVbgNwlXCmyEL4VNkrE+cnSAUsM/kW9pbX+CyPju5vGtcCp1Nyo/MrkRQOFc
jCwZgPmn4hwGED9cxA1cM2QxvlZETK/RMxY7ZDCc4VPHxK0qrFWPHGvdtDbBeGrO4hjzzaZpooPD
4Tmzb7N9yE++qVLygWlxj76TTcRW6IK1HRZw1bPOeQeeyU1w2KND0lEslMnFtKwXUebigWp+Rypa
WDsq+KNhWLcMfEhAmuq4bDRiEzDM1oc0y2keEvbCApGlmqMhuzEVAw5xMJTbvO+erTTkrM77N5o9
oG91xk+wUdUxVirOqeWmQXDxESg0J8b8yHJ3uZWjsMtWy83/ul8ue1l5Vxvwrz9/71LeSElTddU7
RXblniL8rFMGjWi+h5H3nXMxuS6PEZdrk2dYmke3rkKihSgWEKSCLXt+bsWhRhu4HzaZMfZPWYBz
3STc225prVVkUXHUBJyCIIWnsNx2oicC3I2uGlKXi9DqXWmk08EtU3GcAlhKlnstjDsGAfVtiNpx
lZel+Qohba2HLSFcqX0tNYTLfZTXcPrEo1lmzqVPHJTfOBxIlcwejJyGidrHzaYkq+6Y5yyOK+FL
t4kPLhV2eHZT4qOFwRtFcfW9sU+o1fOtQRzvznKFzVmqwe/pSpJbeu2WZCSLaVH0WXXiV5O1F8tJ
EETEVTeLNF4hajIFdNXuCXCXb6GcaOuuPhskMEMejR6XTTeq+kMW/CDRGTc0KqncgUDd9eps2CYm
AmWNNsRHyhDXuuv7q6yIwo4zq2edGEP5EB6RxYr97QW30Az1F/pm2h0zNs7O1w5r6kVN1P65mAhP
tIF8UxAjFhORz2MQjekR3wD8VRXL8Ujh9DAVFcJfSdvIHHJYODrl6wlxMqdlfn0TlS6PxGBdI2os
sMRDc0ZXAMszPZZ+Sj47lgod2et4ga44HTRjssaV47naZXmgDchxMCQxYvPT/m2ceADlMD9NGeh3
ob6E4D7v+/eU5dayL+jxWmVjp23+Pbo8oI4K+AYd0Yegznn8X39guas1GtdrUyNPlzew/Mf/eqnA
174ZMlTl/177780v+wqFTDNDm5rt8heYOg17fawfu1AlgKYhsOYYQeAFeG1W9nG5X+WpMLkA8xAZ
iDau+45iRjAixJ73LU9cHhjUONpUAtwKvesyMinf0hWglkMkGbEHmDZoTrh/tFTmp0VqiQciotQ2
nYoBn6Ln5c/EnTa8P9vncuOeVX2uwVZWX1/+3gQ4oCPVTEle8ESd7RJl3PSW/AyY1tFC/f+bvpLF
JZceAYhmeyHrw/SlBzJXiypgbVz/m80gLILckEYHlDgt91AG2AuaTrvq4kigWbpGQVZ/j1WLYBoJ
A8NH9KJY3U/latm1TJpfmRFbfkC+ymMzejqyj7Z+kDpwcnXoIeRHhQtMvUjOFjBICB2OepQuwTyq
3lWHVMTeKQSNsjcVju9EM9xtJxNzXVA6OIi5MlkJLoED0k9vLlbahWbgnuvWOhWF49gof0Tu9jjZ
2Uw98EQH6La/7LPp/D/EHMoPNLiTlZmWb1zZGz9CEsApxSZgtXld7mKUf7LdQfMTSvBQx8b2OphF
ezX/55aMfkkhi4NJ4bfPYIPHcNOp5rRqdLWb7j3LmAFExhx7SUwHwu9yN8ZecJ9LYIlOPWcAqKVU
IYRBibTClZ1z47S9ZlOFsKfSsHYN2JBaN3iOU+Llo9ijyMuGkLjEB3cvt//2ta35R0Y9Qfa68FDI
JJ+umRen2ntQrNR7Si3pPYGKOKjQGDcxNjt8F/GI5JzNpDg0LVDc7OyyYeYHXR4JsFY+LJt6btdZ
HYQRRzzHQdV+mDrSRytE36WIOr8z/z0u+9E2T1tqf+MudzPxYU7ZxlbT4CWLexDgGJbm9JaNHEvv
l+L4bgzPUvYJqEFwst0Y5y+cwWTRIp2rx7bZ5ThTIhfFXjxD5t3RC15SPaNqR/VspeU1ljjie8la
SGmlVvfKKcOzdMwKSEX1pRle8uyioyeAodobCZPFTPbeJgocAJjmmBTbDCwtnmHFhG+rxB8ZppXt
GCjitGwU4jhaVsYvXpVlayeZysc8MsTelp2xLzxh31QioEjA2FppzfJ/LMJfwoj2CiLx964Zi62C
dOdInLD7GDdA3uWgh78clMgDTd1XND/hDm5tdIhkWT4jrov+/g03n17UJM5eBqr99EJkuq97R78L
p3pf/onhub9Vs3ZPSaQicZHOdIL1pzBBnW+mpB5ucy8/ZNUA8NfJAVqANNqaWV88tkpWPsYtpCy3
KR9MM5u2INdglkZd+6TBYlfxQj4suygVVie1k7+Xe0oH4VxPiPTsbWI6FTrbR5ua4j3F+klQh5Nh
KJ56xu9MMBHJSBLt+pLFj2N9VvpH3jcxyqXCenBL9Skgfu45aIibVejYF2lo3WzPUM4w5Fi6xWb5
lXfdNQQt9gKJkPykEh/MoBcq1UEt/fJkvrLrLP+oTKObu/7TTtE97z3WhtXUJh908vqXzCUXVupe
/KS3NmkgLJLJCxPlvtFI2qpctFhBYMW/ylY9xaPzuxtT5UxjdCc0RfWzSLP2sSVOneV0zyzrRyaQ
TrGte/eJkkz9HKtldyxdsm+Wu1Wt18+kdG8t3WS+nxnXPM0Ccq4DG3QGIh9q995zEACTo+9K10vT
vs3JqqFnpsUeJPkXrVPjqljGb4HvxFcq1fADvtprU0201wQGD8PzXuZf2ejMlUid+r0b+t9ZTDxp
EPYvWGJoI+eWPGR4i8aSvGYFEeOtdhtirTz6mFP/LKH83+p5fTIkpLl1891ln1OW5S2yy5eaM/CI
WqS8Lbvs3An3/OwM8/Mz/r1gSMQZAHBwWl6+7EeLzwEN4GLdCbpjq+WRsIKV29BiWV5Pk9RmYtcD
mhFSPS4bNbfU4zhv/t1dblWIIpnL/18Pe1WAuVAftsuTm+XJy59ZXrHsXDZm7nxNvShOOQpTNYuj
c+ylOgxY2Cw+yUnWRmla7bZs4B+2h5ZZ+sq2U6XdQFFTepHdJo22LfUp8xiqw3g0HQbeApnao8Mp
JvXBeIg0l05NGmgfTQPBzlIVndMzLNZmmrgQl01vHSp292JAEllZA0GNtVU7LHJzNGahrqZHGvxz
wzm7LJsh1P5za7mrtUN/AqdCMbyNT+jm/7Npen6WGVIbn4aM5DcHHuwBY/unKJNipQ55ec8NbOI0
jJc7TjCyx8SNASOtO8v3epiG/dSWxhM+LIM09AaxgqtDzWcDEZ0vgNnxZrI9PLeOOYKh4dorAola
GgzRzTHG7EKCjUEtvhJfU5VhTAu7l64m+XwQDvbAeb92hC0OfnQqC0JzGfNT2ZkvTmmdUBJ5sHuL
ve2BuLSbVH0IwjJAl2kgVGo0/S1sxzOFEJugLf61mxvKs4vCe6e68K0xanhPnolgfXnK/Ie6WHrv
jUvHvOEiTfOTSvCY9s1FcVNn9k207yNEPGYj4Y8Tjg9KI+P30EEsFFlGcoEjppwcuHybnqCk18Y1
3panNvxpIb3w06Px7KMLGq6dw3DL8DFua5VhqUsEOB3sm9dCBEgWOFk3uYu5J4mdFHe3U99s5FW3
wdWjU0ndZPQo22Hr5YFcpxwhkEAsz1ieG3Zyb9YVgCHzs04j44z73r4gyG1wrM03u8QhBXSgBUTt
4KQKD9xFYRDgHSLNLpOMWOFlZ1Ta8K6Wm3z/4tzvltsWXim/cFNlTSHUt1kf+cnYN9fWy343LDK/
I1opLOb131ZeHdzMJPg6mhNto9jEwVds0lqlvl7IL5JKJ9CSM4y1t7PXXhD5pg7KuXSK/2ym+e6y
j2XbTmqUdMIk8XpEMc5/P+/vy3TrJcSJtZdj3rPOdynDEZKMNEcgyl02oR2HZy7f4Xkaye4tDYvu
Aq2+Mp3ewylOdoMw4rOiUrl8XB6Q0tV8M+8VDG48Dzb5S8GVfodfh2LWjIdEo+iMV9KX72Pollz8
gyraQUnSe+PBdl4k1/Jb2mrKrSLe8wahcJdYCpSe/9mfw/peeXxJ6jiJXTMmR9wY7aOuRvmj+4xG
ZdqalkrLTG+MC/xaZ01gufaNroYFSSM+HTCcG8WV1hHhVf3oStGj1uMZTlZxnsXuSz5Kcwef9FaM
puVLnLUvJMwjkm7Fd9KDfB9lKW9hVBonio7OXBkU3+MWLYT3pmclItMS+3mvwRUyOm9d1HGz11w0
dxKp5isjFB2jXJvNUORmerjKH2Fq11gW7C3BaNodtQtBnXVETPHsJRzMKj0q/LJY1njUiHGN6i3U
xfqZSLLyvQA7upMZgkP0OsU77jXcXpHXXYXd6A9aBaiqrIf4MWIds6WkR/egUiVsDA43lt/Mqdu0
2QpagzuWJhEdRq3zB7Snzx0an3WUDM1rbiMuwoBosegU4zkfrauhF8ofV1h0t5P6dxjlhOPUoj2n
jYuIvozTTdwl8kaSOHg8p0QhrOQKBeFcXOLBZLhTaFjRoSbb3GLs5Mg7pi42jZbf7TpT6ilvuOKu
DD3FzSBMv6JpvMQRlKYV2nDkPnG4GpEIyCqGj8u6C+clpZJIbcjzld7DlFT5XYnLmT9KuizSRfVT
T7VL2/baXZOxzXdK22zZ3yXDCeNjAfNRldDqgKG2tnGDiCHuyAOhJNZZcVRtKe7ORAwc3g6C1Fk5
UCTsB5+BytsoTJR3XW9Oby4Vu1VM5O/V0oPsjTQExcvUN72trEsZ9kTEQRzdSYfOG8z+XaCHUK97
Crldr7Y3T6fTmNVABDQjVS5tTj0FRc+6UJPyW1WqUy6D6TXthbmbhGDmaubdK/OH8/KEIUFh0yFs
fiBcKr7Q2Ip4e2rxndLYQiOXk6U7SgZOpyHSPhOHLAbqhu6A2Y/efYBDo6gepuXJ4SMY4fQocm18
hM5uX2vV8//twv3DcUCG7fKEZX8SWlC91Zh1Ia9ZNk4LktdFMbMWA/2aiJ8VmRUZhWckfQ9yzKLH
bt7A3rAeCu3z356ktMPHQg18B6nNddlvO3F0avU88YGXddtwqvo3DUUryQF2f0aA3r817VwdEuad
RrRzy1pOkXm3wIV9MNym8pcXJV5OPCEFhsPyIpqmr3k3tTfZ2NWLQWxvbJcuwQnJiPOgxGI5zKsV
QDH4Qo3AXIdJhRViXtUgV/yxHCajDUbWLcPq8Dl2t3qwrS9k9xzCKeVajDPjU26Ff5b9hGc2K3dS
o8c4zeNzjczJb+cX1I2yRg1tvGP9indBojVQR/v6lYPoaLmN9aU4Nr66lni1NGJSw1LQegGRlOPE
isOLiDzzpfcgHoFTqy8WgKoXKgt/tAaW4fJg1TfrHppxQ+bFu9OZ+pame7wT8110XHe4yO2FaV1M
HIxV+Hgvh43XAogroZ/Yaod/fNwryuhhxG4+pZPH60oDVU7WAQt3LfuVwfiY/edOkm8GKDtRnnzn
0viMyo4Wl6BkrGMhnS+7vtDGbzMg97YxJpKPKwJYYNuiA24v0xxjSsUXyFp2AtpWHLCTUNMjuB63
hLPuTAGvFUigTj9sbQZkX6i4iAOO0f3kWP2h76numyT10MM4DdYUHZd7vVGHvgrfj4i3NrmGGhuV
gWBteGOyIW8rORJt7j7NGB49ZU6hxwTwmpqy7isNvExefDDSsp5GU34NPPifkcepmZRnNx/e87FH
koBCXwQmHaV0eA6F2Djd+M1U2NJHOkx6cMX2SdBUkOh+ZhD1bhmQcZR8a5X1p2sn05ZsdyAZinNu
uES+aWn4GEZKQjICVfKZbfFp2T3mEUxjmhsUxyLNj70d2r6jJ8oL5IpTLDP9S++wxNrSNA5kd16s
LsxoBuVPTowusTWjnZHFxS5r9btTDE9D5qxNEb3YyXAxlfyE7OAcj+1diRRynoPvyVb/4OrEx69O
p2ACFJpQ9GvTiugOSaObr97V0pbY4diHlpmdGl2FzRKXB0WFRQOkcS+7Cmlej0AjV/nJBQhaSv0J
7WxJZYKPC34j39clbU6Z0FpSrcpZta5RrtFh+iPiU+ykAfHMCgrKUrkCEfE2I+4OGn8F5IY89AUr
hKZLkYW02L51b4SagY12nSfRybUCd6UqlGKKkhhEV/GIuRhABOfMBGEPGTu1wWuCJGRisA7FakQq
dSxty8cSaNN+rZpVR/56pJXxuu1EsnbBDPjpKH8aT44XFsu/8gDOkLD6nYSjUzH8rcllVjexJe/J
VBUvpIPci6eAPsAxUBgyHBX4wiDKAj2KS5BhG77RxdMvoUPRIOHDFLaT7dA8kNGpU+3M/DHEeOMk
Bki01LiXaB5XCSfkOogmC2CuSpvPmAigAsGxir660g6O2sikR1cDbWPVv2TRKauQ+Ip1ORaoW/IX
ERBwntmcFUJ3No1ZXkeS19BQkshu9PLMoonkdrLg+cvDwcuAUVA/BcrwFBUGIqrQSmjQsjbX5FQe
dZk8GR7OAzUYD0MRCr8K6SOB5fIZa7o+op+gqmc1kv0ZxSuMDMR/qGGOgyfurg5V2or0aUcB/DkF
1rULjY4RK+31tePZf5hskaVt9z/5/JFRqvtGlDY+M4dooFVoR3OIX/LHtJS9GiWvuE6h1jd02qpY
2dLttJHd1e4my54dLaCNphZ3V62jfVRjO9PNbFM5RA/JKt+6dfJm1Ok3dR2kxqQo5+0mjcMr/T9W
q7/Cqj61yMAKLdU3BENGq2ySMNf9bLQ2pqFTllGpotkZyILYy18Z6wTQdLuAUikPahUcVEasKFJ2
QsQ/6iRRjPTyRZWTsqLKOG4Mb1C3nqM3xz4YTjmr//WUOmt6zvHWrdpgXaTiSufGH5To2dPIMO1r
4+IpIV1moX4wsHMF02/jKF0oX8gxqhl7nFe0GpMO9PQUXEnGXZn9uij1I/oFfA6BirNP9UVsfguW
KussFy9kPq7DIR1QHmTRuqXIxoWe1JOKhM9Q09f6GP5S0upx/pBjFn/ZwYW4kXNEKo82yYbJtl7s
y278JJJl3OFDPFddUnHRTlKMgwUGQT0bNgSl6DDAzkmbo3Yjth7EMpg0lH9tka/oiwgiY2wO8IQQ
jajjanVUXflGaOnvoJuY01a532HJs6X3x9VUAkM0qBmhHnSr1uQkdTi6yYP94sI6o77N6KCEQ7Hr
a8JasqzxMwFzIMbgf3HAm4L7XO2NkvcxRt5dlPJsYwhHe1g8i2tmAhIs6bLrbkZKK8dCbVAMSm2o
cD3XYBZ983ThAAhqb6C2xSC1yWBuhW3+5TqIiQdhwpsqMmwjUf5VIaC6x4a4Wq7+FpTjY+tUF7In
6AHVSrQaCoevGG0pin5OKjPdV1pJ+7+PXk3JlYXaPuT62Hmy1fr3oHhnGZGPnmVvtqfve9GqpJXg
6EBLHQV4E6oiBfgCv7vke6yMDwOoIMBB4GH52CKDMBG6GHa/nmr7R5nqaK3EtI9wCq9TGZxqkQ0+
hrMPBZGELtJDlI4gt7qzjQ16AIO2IqPTx7hyoGh4zqb8YaJdLOjvmqK7jVQF16Bc1lRX/NhO4ceH
Cia2+mBHGLez8Dw45SVKh0fbFP0T5xxkRU89lFH+G9JlsuMAClGXrAEvPycINRDXEpNFNCS75jAc
0zaOzkS4JVAoPOvBsCVKfVdUcbZta8nxCJSg9QIsiy2pA1nzGxUG9VAP3eXYVrtYdleZW69Oxzob
RTAnqUQEN8seRPDFdPvk2jvEkPwwEJSzdUTA5JxQAKsC1+/QXyip00eMB0iwYlzrRXLvOhO5Ucla
xVTqb0mAxYZ3e4+a/hQk0F+89DCoLLeA7YTprZ7bQpX8cXLl0ij1lzY9hbX5YGGEsGK5z2N9p1jh
rWm+iMi8gBz7sar8Qe2jrwwVb9Z70bZNdaTWP4jgPdwahP2YxLUqlMgQMx94axJpb3MFpXdqNK69
wCHCHdL8uPTVEYCOYiBHbkfW2vwOaER6jC6jEjlA71ByeCFCZ3D1+YqQlob6PsHeUx7w9UE7pfyD
BMkaCoziVDpidZhwy3TESKeMN52qr1pGwVWDbUtVqxWe/h+wFaBZbHVcZV5igiqoGZ6bj540et9T
qj+VmflOPw1r1VVJ91R3ZV0jvKCutKlyKiDU1A7dROQZc7J969BNyrjKm64Cf7tHzeYV55TAIUBy
3ipLer+gFnyC+MZEvic8zYS09GCrsPC9ovPeAjN/jdqm/ZNKciq7svv8S/ztnPFGq+Zv2Mw4NMGa
n3DPd6FseW/5AQZ8CVoGqpkxO8jMPK98G4svjleWmT00o9B16R/NbpVCsiiPTRRpiuk6L+F8q9AV
9bh4WXLF+CT5cmfbpvFnKsQe1PnwxRxrFbUlzUY1QF87KiclGewPCXEYBrk18mtmP/rsWyLUgQST
nGNPke53ERsNPD9K5i7tCEuRl7HSVbJT4VboaXFbNjLs17r29NdKHVZW9yDsYDxW46T4zeC0ew3F
ymvoAmyaMz3LvodI+eK1IdnIo+V8D38IOc5/BYpHGxks32dlBu+j5hpEo9pYyWaaVh/mT3/Nn3pc
ER+f6vUuzXtSi9AmwIPDLPbXPgy7oTh7SvG6xOQklnVpexOCYdMTu2lpRb8zB4rFpj0NF/CSIJ6b
0uWwIVZRKePgks+sz1wdNihcxneXa/Qqw5EAhlQmHqHDgb2zG6dfEdSMe03r7N+VySLP61/d2mEy
AxLq36bpHycDdIydOeWpsKvh0o8fEd2mubcPHLQaVH7KMZX0tUYsEi5STgDUp07R6R0uNIhKgPUh
BlKKwNrGXTt+FEw+3UybvkIBvLWnM+lX3RQ+CtrYmGg65QLo7cubF7NLwAS2JwYPAGXYQuOHvGrS
MwspfdtW3q/FWGvmvwe8i0rLeg/w6HimJWzfh26yuYQb6p68TOuOIKndOkVPTIeGsD5xYgjZsdM8
WjrKK4ugtdEtYqhITHNvhgWSxiw6oswWOFBbOpdGDHe70POXxpreZViMt6GecImQCRsbY/uKEwJK
pkthVsbTUQ2a6mRYUllleFZEaAO1nCEImepdrILagHDBr4qMzgeqNKLOiqeUD3NentSgJ13hi/LL
JXAzd/VjpfZb1amuS2wB0wkVYbzd7saRnKCC47S2HOfWRon6SB4VhIveQHaYIul6G2p0RL3p0Y0A
NDChjNkO0B/2oCBG3CJ4Bo2yYehWEexpnvfZFhh7/9rmQA+t3D7CzTO/jz4eLND3EVQ92cgL2OLX
Vi3V4xJaEbkYrxfObCD1Tyy23U3zqgY6LNgJ+wKKUz2D36T7lHT8W4tVZjyaT3CaLQwMDUmmgSD3
qtV2Do1NK3hauGJtFBvPGPuYzHPiU1iiE0A9ztBbP0z6GMcv75DFTMFFJZoPvT/lRH2n4S2bpTL9
DtWnMTFfi07Ib9r5r0pvvuPNa57ALdhrqAUZ7db57CrSaoB05BLJWFfyUad8lbR9t0nLHKnVcgyk
oYm8UkFyU4Avfwho/i9mNC/4KYwqu//1U/Y/1C/QAbB2r2ffXEc0I4aM6JAJWyGSYFYn5p0LubVa
a3NO6bKhDUzcneb8ZMV4VKUin8fWhvCfV4KyWFxeSyRzzE7EsZ8TKKbIs9FaZjVG1DlFeKF05amn
XMzQ+kIsR6ADmSi+Lf7o5egiobAqRBRquumkcnZqxzp3TkAeRZjX/Cp7acf6/e8XEcrcxOlUWM8k
bIN8rrN4p+TTehT4RhdI/xxe5GRiuJkmBfm/8KwGeTW8wpzmyOgAXEwk3yk21PBYwTOisTE+TxrN
UYPV8Slx4Xs4PckxLStdMXkbVQ4jQB3IF3P8F/Cgr7wy6cMRmv5EqjzltnKCINrDUpvD8EYhI371
7r2w7eEJOUS0YuoyvhoRFqdqhnPaxbjFUJDfgQQZR6x7V+hT7n2oCCwECZEebFRQm4Akov/H3Hk0
181kW/a/9BwVyIRJYNCT6w0vvRMnCEqU4D2QML/+LVxVd/Wnildf96xDEQwaUSJxgcyT5+y9No1V
E97RQsW4km91iSWm72G5djGmnt7VxiGaSkF0jzfjt8KQGJSFvWpTq9vW3Qhvm9R2slIlEeKkXfDu
6KqBLnpdb64PKwRLulwfojb0XhJHWYRjeCjCPjkbxgHAi39fNWpe47XJd0X2Y05rj0Nm4o77sOce
mIFkwol2P6uWUBnfaeRt66HXGSBubuthcF+N3nnUJazWiDus7+Lu0SOXB7fsra/9xVyHDuB6KSHn
9Xjv2YJNEROgyHP/NCzSNg+duRHZ3qkvW3GYqErXPSbz27oO3n6jg8M8Tx/x2CYoUmFYTgRfbPjF
zbWq8+jSEeZxkKKAtDWQZuvNA6Qks+x2uXUwcSKVa+1N6baEqfvbtOvBA7NGcrmMdnKfpOHRcu8V
BtMccoQJ0ZF2GLM0uGbStNU7AVjlkhwx0I9ce57GYpVNR4bq4as2RyTfGXGmgfEGcs3GjYrJmq4S
1FgoLM+VoBiMco3COkrZ9NleQhovsIBt+uvXh99l9rVv8O/foq5A4v+Ok+Il8cTeg495ckZ33FXM
NQ6ADJngT33/DHdRbI2EcMGQyWeK7x+8dBgjQGpEyX1B6unatq2SiKsRf7fX5ibJWs6rlkDaoD9g
B7husl5oP1tHj/vocCV6/+sNOBtnTxrUZ5SgbC8I2lpzbIl34AOgdXp06P4m9e6ahPSv0Dtlmq6L
Pc1CWiHIvXPNP0JT2zZluiCMdsOZHClebCbbSBTNzdy21qVrfG5n3PM74o6AlCWROsJYIjct8ZzX
UFU1Ix+kLLFLNsdMrjQHloztnBo8PDgEKqZpzDy2IxutabKHMDWOAXIbWrAdyFiJ9gcUTvuE56fY
idRHoYEQ/8QCY5z6pp03Oh/99f8RbHD/+zf7S/C5+CMbyhSKGbiSlu0tf4T1Rz6vz6OWTlIZayfw
q9Nk0GOaMJdc/fomPtczE/4v9kRMCONkYEKpZ7wXgs5kJEm0MJPm4Ju0nnK/VHcodgSYfARFwIUA
KQxB8+mlzd60n/vaitgIeGM5NOQa6RrHpEnipwkQ8U07Td/+9TfMMhhXWjThaaj8PfWGvklJjr1R
ilWhDezqYwzMcOXK6nFCUHHr28F2zlPz1ihYnrpsJl7A+XkFWgWptA9NUM1byIT1N6Hy10ZM+G4t
q7iTLRd5XD7vBarYzPCZT7XRnqxk0Vw/5nGW0eUx61vWx51HVt3ONUfJ3Aqvmgpot1US4PzyJrVH
A/Njv4vTTi9DwE3okEBaajIHWMt2SJCq05AuWlnGfeu6zcNP39DbEnHElzfOXyCNmxfHr8DZLIHT
bmIWtwJn08YEDfMtleERxmDwlQ/9mzNGw2sYg7lIZzXgQct2QebI+4pZX4//4oRbKb4NzRBP01jf
9l4M537a5nZY/sSt/9FDYexs1z9A40XcvUDbIq++70NuVd0WnCUmN/+J4cWxnRIPjjkflEJ0by28
HF0ym17qGLLXhrM5viEw60ydfwbsTFsvhK7uu0tiaFTxSwT5Z+8FMZiTpyLOMyhbS9oOVqvfb66f
c/0IsgAu1FuG6I+/tflWkyC7EvzP2byVbha/5iQFbUPbjS/aD/KzYurAWmNNmGQySqU+7L5G67kj
/7FAFPw1jByXfMd77UfT3VStzGjQtxGn50TsSWDoH2YgJmvaHQwqCly3PaRtrScaCHqE++LPztuo
cmTlwfQ99UmlrLI+fzDsEEjQ7LkHX8TlOS7Hc9obBuORzDmMtqmfZ6lek9Ttv4+KdkFt5O7DFNfm
aewNhIgFtwIVe7OBZMDtnDriJg5oms9Rd5vOoJ7G0hIHZ9Qxni42ZxAZzqNVkuDrzqUNuLo2aOmE
ZFf0ioZhm/VQZ2m9wejY0I/Qdxil5KFqfw6Ags94j4lzXN4YoEK4Msu7pm3x7vXrwPOjs+UPv/7z
mvJH8jSLqHQd28Nf43ie5fr+H/lbYqxL20Vrse2wn9xcOUb+mPU3/PYXTEPXjNm8cuR6lHS7+Izw
Y39zffzDLCweZ2JmF7sZ0h65n6lHb7ykIVNBsG9cM1p1OwVHgzuxWOA0UevMO8aljKRCQxzCjv2P
YWuwBi88bPBAYQe2jpLXY2+79DImTgBJ0sULFhOAxoRwij2tei01eQIJsSVh7hAEXeunv7kufy61
puMxslKeabvo79SfMXzRmGAXyZx+4zY7Wc1fWgpKC+0iuATTtSMYzHhzOtQHOSH2l6hxk7c+ORqy
jl4zdL6kU55ti3Yz/ZxqIo6LTjiH/W4T3FxNXH1fy992Lr14uqyy40QUFoss3PBADrQIMdHno3oK
gktUdUSRz7fCUNVrarryLrAwlk7SfQ2jTQTe/mLO1t01iquX2bdobL/PORezctW48hllvaTKCS8E
+v3nqyT/7Sq57EbLfeM4js9+/EeIXQIWorKgGmyccUg3iZNZN8rKFvYY2QFgquvjEFYvcTR5H3R6
jqn2PNRznHD9NH7MhrRYTnyQmqKOsCeNXK6JG5rw14+vb2LTZUxfuN5b7YufBU67xzhu5clA9LOV
6Mr/Zo+9/sR/LSqUjcXelq6lSBj9c4stGm8cbcdmLY8zNonOv526mHjtslJ7amkEh31EjGGRBdRL
+XQY2Um1LjfXYOl/vam094G72jgTwGHvgQGRXmbgRm0hXAGdcM4imaILL5QGPxtv5EBWQDOLkBMa
TcGotadL2cUzZ9b4lmK7YW3tH+1oQgofzMHZCIpiT6Dre7oQsq7URqC5vyv+shus26qaVrWbeB++
wj/vxZ1zGMryZE1EoOUOiSM+TN4jRuXytaXhUnScH3q0c3RDnfgGkTVjEzrZyB/kZTas9ovBxpsI
xr9Ju5TuHzGIFHGewphnWYqjuiL48q/5fwZzGlVEUNproye9MFMYisahq5a5il63scfYhcHfYzx6
53o5gzHMNI41DuhN31v+c78cibsyK/ep7LKb37TMEYnUMcz7t2nW5s2VeESAm33sZjgiV+iWZ8hn
2xlelrbkmfWddtVy+AVVtrWbcJtoHwGJHw0rVAXDQcRpaDDhgoUt2m5lN+DYr1QYRJIFdntBzwwF
FmUQMkIRJcOxNcdwzfDhN6wPfWnCNCyKt/7SwCkZnbiJ6x9jJ1NH028X1AG7+oBEwTXBzKVEcT8V
Qztu2xLwTZseQ9+WJ89IrOPoZD/0FfG9oNOE4+ZrdLrI2xJjfYXJ/Ysox03cVLuJttBHKYiWKvsF
7jSE3w0n95/qwUczZuLK8dKKUozZ0wqDJ0RB7KTvVkt+fZxYL0MAAsIlTXpvoHjatrE7gyjVNRpg
0F9Xdndu0RsMfZFuu04E64qBPW7dsflltO3Tb5DslQSKXCwidMN5QZTXHQefRAGq8a+2i4ABG01+
69cEkLrRO/J5uB0cO9YGsK7T7yNYVWT6Qq+eUVRACnr+BMykepO2X9JLhQ7S93q6MycAc6vZcb+l
AaEM1ShhhJT0jvNoaPeWbVGYdJV7rwAIeykP3hXW2cMBISB9fsh6ZhAlPdMNHgRGcW71ztA5/1im
wOgcNFmEqUvkfQWrf/k8c96K2cA07FD1B6SxNMRvx9Txa44k/cmzhurVtkNwBabTOFiDsDIN3ji9
AyUY3Qp0VOv2B8Oq28c0khuLcQdjuPI2r93/RcosBWFKTtWeAwZ9H3NM3EdsWeFjU6JmnDm/6Xp+
c6LoQSAZXf+Gb9E22CRXpBQIPNynSQnWbUj1vay1/QIKf14tionnOGohq/iLON+qjrHvhbegtTNS
TYLhk80RbB8JRjnMxROqZL2fUzvcXnsq1w/lfI+0a9yIhiKy+N9/oaedd+eY0/OslLEN24ygguXJ
xbV6bKgRiaouPmwQYiz+qFBcjUKduU6UntMiAgyZeE9JkzJfIv5kz2ZxBy1xuB3sJasJcU32jsqS
gUJsJXedbexLZlxbGsksW2bb7Vo0U5Ot0nOlSNcYSmtRX6Y2ozs4vYIitLnGnlhF0RL+JfN7qL7m
5ve5ejSTH6Xb/TPy1N3xdGJFVodsedRGP6zXjJ3l7rqCjBFcsaUL7kUenmffu2OogXBNDA0BF0Qq
lHnjba5/g7xQOa69tG9+YtYJkMm32W/c1TUvhDUvuO1jeOVu3IFPacTxP2/T7r9t046imnFNOvi+
Sf7cHydlDmU+oNd63LQF+8WKFZTYe58oYzBT060decbrPKGoGDOb04YsuOo0sirV1jsD52neoIlJ
WqrjJm/Wo64dkNUgbsqSuWNYzeNHkoIBGFuT8GXhybW39FiCASI3Lxr3h102e0bX3d4J6Cvgz5hu
bNVR5LbA1KxlCEIE9j8/TJycppl6M3sYDUgbLnJ5kwqz3kZ9Sg9SGGDDuaUfS7+unx3TkWc24XoV
dHJ+buqgeYh4uq8fBVqbz0autjLN6gcfQuGzbssG6UgjzkALzedoCqxNNDMG8ke8Jdf+8yAbqsvZ
mi/XD9u3zK67v9n4rnXEX+sMXA7SFtJybNoX9h/73hjKRKU+R4HGI4VKaFe+dHLSx86lJ3hdVV0f
gtHvCUxkMycHUswX43ZLLwX4ERaqobJeel/ZCDVUU8BcGOw7gvsEbnGWPal73PikAfXotZZWYOQ3
nOVVdq5GNNtOn4WHwLQHDvxftJbExWzz/jBPmQ0HpxsvKMeN33G//0yJ/GcL449oyz8+/L/JsPzv
0in/koz53wZd/n+ZYUmn5j9lWMbd/LMhp+uL5MprKObx63/+Dyn5rt9BlsL8h+1DKvUptiVUB5sn
/HeQpfMP31G24/uS6tuRcvnKP4MsbfUPD/oyTifBN3G3ESXeltdMS9v5hycdl9hLUudZE1z5/5Jp
yW3775mWlmtCo+dHEx7/3h8HAWQOYS1iibVSA/9gkYZIQ+6TM/Nehk9pNr53HWwXeFaCvUQTX2+D
TSWbfqLouI3tZzi28y3IGG7mArUrlZRc+e5wUfKRqROniQKStCPUtl5MianpfXnJ+DorBAk2jSnC
p6jFf0SE4W0LbfUrq5PvrZ7LY1P1+yEp0VuM4DtbDHD7zMTibGZDseo9DACycf39ckjGL9cfHLuf
L32IR8/x0o2T2WrPBrenPgHMXE4Oxb/hbLHmLkRcWTNXHuh0LpL3wDnMApWOV0+HmrX83Nb5vs9i
PLwi3WkjNTYwufp1WcOgGxBergTTuUK3+lS3ibcqKOvQQYOCAoG1iaKwWZ2lTLt1nHQ9UdL5d+rr
uyEM6LS7Y7GBLfU4BvJnRW4oi2PvgAx87t1cEiCF9aQCLiRHt2MYmvzUtv6Rp4CVY/ubkd4ItwN1
3ypzJTuYpK4bPw2MZraVHpgjhvNacYpYRTJnIGKk3/u6EiAfhne8eNW+QSPmhXDI/LZBQUyswQzw
YO002a7u21cQpt+i0JpWLhe9rZmpgCPYTAP9mq6KT2ZkQqVDTjmmSbNlASrWupupa9MWJNgKY4wi
cegzxlNwJlTtKaxlsBlT/2Iqzs+Q98y12yabQWTFzjWgLkRNRU6YN7z0jUf7qgqothZw0oxP2R1S
PHu2u5YOvf7Sme9SCeLDLQmVRi40+a63naLvdpNP21TYkBAzPDwRQWaJ3Pm5tY1h1eYCCyHNDmsX
VVa2AgT2EhBadsjygRc8Frdd1z03bSy3WJl2WD6nbfhec2Re9VZ7BFDq7byGPaUuyievHT+8nAax
H2lqL4k5gBPNKpzMEGUcCnKDETtT1rMpUdgzIHf2erTHfa1CtBi5z+INjSQLplvLjA61HSzqHTL8
0lEm0Oc89KFDYW/18Fb1SjCDdGjtYD1kZrKwOFv5JKyKrKwKXFLk7kRiE0LuVvwE7AF4fZmVZimT
LFIWNngEAjhU+i2erGwdK58hgB3ets47e87TTFT5GTXoS5pn44MTqh85KriujxjZEO0dWcAH606i
/rKKhrwy0NNWb8+Ig60H04g+auNB4o3fonZ6lToPbmJzeCLxlqYbvLlo7gaKQndBV3QHp9O4MVt4
m+67mRUtpxgfUb2iUCe0b1p7uvMOw3Gch5i5lDgvrOU1wKKIMU1ZXKSyDyJPd/R57C0Bv/A9ohDi
RjU95AVedxyTq8CRMPyaR4M7RyyEexr4Yu06AbSE2qVTiYyoxKwQIEIGSFl/0zMFStrqg91VDypp
f455V2zDerRuKry1O8TVaDMprghG5KVsJiKF7OKeO63jdw7PeL3KS+atrJT4S4qoTU9Y0bpwaDG4
gJYDsbcsL9w1hW9vhPVVkQ/AyxmR7d66dCENZHZ1xhrShbjjRiazJBc0WDwGYvk8ZvyjCr5Du974
mowCfxkQoRGF2D/Bgp1vnSChQYfgDR828m4gczDiGQeNtTl+VkQbSK8O10pSWxMzycsHDBm91QqH
17ZpQE95y6B0jq1qZ4v+LU+q7xHfcoyCFvfQXYRplcce7p3roCcz6RlGovsoQ5cqtxM44UB+R75m
gfVIH+aIE03No9MizihAcdXxWCARSw5mL1/r9ERlCjrUwyiK7i7Y+tPY7txx8la9NBnEJM5W5BOs
v2VtGHjZRCeTg+qtLwWblPWv3uTevFXBEJ24w1B9FlsCjhwOChmItLF8s/uAGY8CpMEcXNTjKc7D
HSmm/MK+3+xjTwAmzYsdAslhRcwJ6iOEu2SVoOsikSDyf1ag/fajQJAp1fzpm0pvMzg3APb11iAR
YdXo8a2ANosafEOo2XLEhH6mVHynXeNeQWlfw7dGtdr1J3eIYy5+HO9o5gdbWzARNDq9d9geg6w6
O3zC52bYTq2NKrQBgkhXfmvx6dJZJFxGjUadmHPVJcEpM84ds/T9BMIDw2uCv8vUEoYvEYAR7ltm
VxlOWNVtfDdbW07TbPH9qLWRN4z0WrQwueq3UVhxYlM4mRJOp9/c+sdkTKcp1JfcL4zHoBg+GkM5
68rqEc82VveUlkt0g+/dOLO/8vka6vv2ZM9BsQ+mvScV+vEAqfG4NFCStnv3nPHIsshEDzzjDsXj
oxbD1/K8SzYXhJF6HVj0EJjNbYyYqdIo7Ofca7MdSSwXRZ7Pxp58m6gjVJEhwc6Y8BiBt0KtgtJ6
LWHsYDyDUhSKIYEuTmJBa3k09zYE2lx0vhzLavyJPTplhO6TALjD01xO5lqm3kYm6PsZa+h3CyaF
anDcqTfZzEhbEpwUTdWs68bybicB7mFcfrHW9Nf21BdHY4Z3lRXO59wMu8Iu5n00mEy9cqTBLq4D
b4ADmIGAFXD7PE/uzTjcALXSq1gOr3Cg5GmSY7ryZPMTTywKCHx0Qez8SpruwVHTQS++ugrT5fKF
0ulmTl0M6bvRyoGpcBLz2aTwW/YVo8nke5IwaStngzaWxbzfC88mCcorsbgskNg+jNDEN/jSfeL5
OL4bRf882cQ7mbNR79SEc0Nxv/bjqavy4CKpyDwBECodQnff+zn+sAHwDZE6WIjJFyiREiAyeprC
8ZvmcpE7ubUmG2W+W97wP5MRNUhevACxyjhARpYRNVHakQGmPgfWno1FdYA2SWXGKfeGZjt75kur
Vb/uhhikkuyZbpcZ+55rrd1kiPZ5Ju5npDoGAdHCrkl3FXrtVfLi5R5Zp5EDmflstZ4H19KnSaTK
gCUK+gmClUM/c6h3lw0y7/xtzMqU5LR8/PhTGDMRL1ES4do4OLn5PfOCEYc6+3DWlFQI6tMpkL4M
VZov+z9BR+Z4IuDixpXjeCDmCYn7VB+tIedpjtdaWTspae+IgTCUPBzFes6NdVKM48U1ypvaOMya
yMGgcolfmUf+Zc16r2x2ei9n/sBAl+AoelOr8Yb/+Z5nkSW2QgxLaWVDkxr3bd7BvW3BbAL/WGV4
MFGdKcLAu/ixyTgTa+N7H9gD/VF8bFNOb9spkHXaur3HWe+z4Llc/PpX0ivvUVWoH4BuyU2Bmchm
pvdAjUcDFU0ZAHQepQi2VXpDJyA6xmVJKW4NX1E832dKkI4OXnYavTeQD8XeLIh2qIYn7FztUZbB
KgizN7uai7fY0E92sbciMs54SkkCPJl6IkvXJX1ZdD+EQ2i4yk/A0b/VHpxAnVgbGpG3QEShKXkG
G7hr6W1aWKsQ1i/JoTU+YAt/hkQ76qJ/2Cv3VAKcJU4DZHpRbgaX70JHDVmvsA5VFiMSZqu0gw/X
BokpJAxHjj7byQT/Tns8XtWRTMDM9tZ6gOOx1lD1UndKzx62Puo252gyZKUXyiuKfqxiSLunGM33
ZcEAKwy8z7akjSSESaSuAOpWCtveVY5f4nwIoxs7Zvwb5oN7cGfU3Qr2luPDwptZWR/rynlsmXSS
2cIVcjWBV7Sww4s1zEx54WkYpPzlx6oGrGZPS+O3BBbqDA+RoKeTKXUeq45NNjfJq5mnAwl4Pwg2
4o4s3j3X+OljYSHzp2IpKj+FrmEAtsVda2ZMtoLppo6K76p2kZ2Z/n2DTP4wj/Wnh/5oJ2wHe0w/
MeI1UrrOZHDN5rbr+/lUx8YBS+Zpzhl41DU5blQlD8Kns5nClyyriX1pqNkJk1v0CU+aTp+tIgd8
g+DkNTjTaaYE9xLB7Bqdy6rqw/DAjhYr+2s5Lvb0RWt7Q6DM8EDzyeSQ1HOiEQHWEkFUQdUBnrSs
r7owsltXLENKqIHdrM5JFqvNEGPoiwfQbpEEibqw5cjkMreeJqsZWeOKfEhWYfokWMpJp1Q3odlu
VAiIbgJYzfcTsIL/c9UP6X1TIuX0iUmPYFquAzEies7ml4bbKNQmvgPTfMU/nm0CANTxwObUc2hG
c0a64oyBwFf6BKh5TdAGYfJZ8NEgpkL/x4DM0d8njBY7A3eTOxSa4x8ZZmBNqAgy/h0dcNsjXkAu
CSRVzxEah62De3YNUegXQ3zLS86WTm+0qkvqGK9bdbrQWJEcGM0AhaOQY12sSE2bpnbfNMOpp5I7
Te8Ih/E3xIiEMjW+9eaAeP9BZix7jb0xR98HW2dUnJs3sQjVyioFSOkcSg7q6mNgdWdHmfwUXHWn
74NdL2Mi9Qq3uQHdTyoK3zYA5dXsM+tq0XQnDveFnINvtU10TNe7NAxYKPq66WkfsIp31UJ0jo4j
cl10F4+eGb3FcLgIX1C7qgFnXI4dvhNiXThMAi2BYjYu7rjk5HqIYbTh/RgNmI3dkM2rueBOqLIv
8qQ03uYaZnPTHaeGG73JPGLoxJmd+yUE87DS7Ki6YVQ7Ij1ASYb9OuXiwEJE9IU1B5wIqIiSdFLE
BYSXIWD90TZRAsrnODlkVpHDI7s7MvxSo1jRChn3zhKzYBkG/qdwxvOeJee+se/KGta2F5vvTd4/
NzFwKREpaqre/WV4LCU+RrAtbIt3NFtYwEpz5zrjacjC+6lgl4aD4BZ+xNgeSbLGDomX1s+m5FAN
psUtfc6srD0jCvpI88fW/4nhKmra4ei2PStezEkDfiqQ+3L+SogaOmZkiePe6qAD2w6o4l4fe/PF
19ZX61m/0GHuJVRTnDfpLzudrH1isT1H2EhbSiNWg3FdkZjiIdQBvTnvfITTpjGCkWbqMXT+M5d7
xqODaUl4dbvRCsyHjMdtGSREe4wWYPU5ufPUyKQ8fBygDPhOd5GgRwptfE22+GYZ3nPvzLhHGrHE
aSLHRYdwauIQZVz3YzLzT1/iluNRSjrBk119kKlzX4ok3nvhpkaiU1bGpoqMnWyb89TTc3YNUlJi
/xcn6RgSbuiuiyAm9xXest1XTzyXvyBwRCsz1npjeMRPEXaFboEJXRDnP1vT/QEaGPVz+pY1vMJ6
sm5xP+6KUNJnb5balM3aQnRGbgDW32D60ebJRw2C2ivdZ1TLASdQeYSNeaROrHZ6WBq6iGRIZoIo
y3BpO9+2Fb9rSgDRFqTpXTRlhyxmCUZTucD3I0AYQ0SwyVpnmLvxR734XkzQJWK4lZXDpYj8aDsO
+ssNZ/wxsMypgz6s1sIjJ2tchXDmp9DZNW2Ppl+YxjYxburedW/oh5W0HPmqeNFG/dHY3n3YFZjb
kmqdWACFZKfAZgMebYtF3+BKZ5faPzLCaNBd9je26d7r0iwvU8GaEPpL3NUq1Zl9V8svss6eR0Om
OyLXtm43IWOtyFQrWxotiGLJlV0VuSAqO+qf262Zz6cm41RkhcYWkjiyc/ovNjmP67BJjgOxyWvp
YVjz6uc5y1tSvHSxg8J6n7nqg233J1BPYIGt3a4HJ7yrmC2sSqIq127TBySeZ6v8GOHGHGtMVrVh
3FB2wRMGc9mHVrZTuj2OIbRuc224gVgnZvbaMzZeGf38yXBtpXNL3NCP2hv4RKxK+fvSgZOS+RoP
flCdUtQC2ypMzsqpu1M32AZ+rxykRPcR2c2Eqn3GBGXx+isLNv4osfpGwX0/7e256p8a5KO4ZO2c
fkIJQDgFaZ0yNoTKSqUUiGHNIHFlSLvkSBD+Gtn+kXydFKqMqO3hyuKwyDyOB3YzHyP2/E2ULvYD
TUtJms1jPQb3geiDrYL9taqd8heCcrFPvteZnE+0/crO2phpT2aXmIqVrEv/JmSZKgz/Lp/1jZ/1
39RkA742FGuugqlWPCd1RxAti72CQpwmZ7fDgx+lwQI8sN6JV25WA0y9NZupWk/D8Ksz1AexJo+R
iRVWIluj37qhryPi+S0nSTetoJLaBDKhUsn4kbxHP6j3Niqq+6U3xMjfQjrojXtB3NaFQJFsM5it
2iC6x5hKJvMkGZugMztWjoedNZvwo4z1loWuWVW+QQpHFj5nBvQKWvAhCUPmU+R5dC2p0AMvDq50
Pw6bjH6NRIpDBw0pHt4iq9qUXZXtaIHr9TdO/bCu4e9d7yvRphjsU5j0puWuw4wJqZoggpJviyiL
mSyxZuwufblmtMlN6ZXnHq//XZhy2LY72wEfAnwxn80S5FhRcaZTJPcGSJ8zZWACkz2MHlPKrV4a
hNIets0QxjsQjczQq21bBdmuMp1g548kdJeERDhB+zhXEZlL8VnWXUGPxrDXgmxrEgTiDezqe2Hp
loVz4JyZQMkdUkqdsHr1gvpHHrlvTEV34zQ4qzbijD6V+YFRwkVB7FnJ2OZh1/YFxmjceO+0fxgZ
1I99UKxEAe2/rtGyeG30zaWhxlRrfoxFw8lxKXa8O2qVmILO3kWD+EAkT1FQSEBHi3t0xoQWEumA
z9B6T+sHTriXYrbSZzgDNIMpdwZtsV2qX+PoVzBUvXfSn3EyKGvhH8er2cxXJVkKTYN3DevQxug9
Kk5zN6MXKMQlxPNwh5vsBsgCr57Ow3PeOrcBTdGqE+WhS9SvFMg2STN04QGncSYz3uaw3QUOUz+O
qSg/mvd89j5syE/VpAEE1cg2DP2t7v2d9HOY8oPHdizqjtOhOo2F+xMzXL+qGpxBGkP2Lo5fVDVT
n/VENSQlrY7oRMcTpIozAKeel+yBuT3Nom63M/vxynYieK4mne1hqMh+KAc6tqw8QG8YUxfkrtsF
EUi+XBsZCtIx0+cQpltaqmYz9JQqV55PP/Kz2fAfgFo9iZAMlCp6F526WaK/Vj5iI8CKaCkYv3tn
Y7Kmd9PtcE8lXzUo5idTGf2qLwbMhXSP0tB3N7y2tL8SlHLYV7/TQOuxdiv2jCBL6httA6oIiArY
WEWS7tWgXmPIeHgh2fs8lrRi/oB2A3xjGu7CupLrVPSvLi5EdtoxZuPgkbdC/G1gv9q1afSEycVM
BJAT1lk17AcZvbZJzu2Nee8R1PBLWzR45cxIQSlnWmrGL5VvYdZTDfeGgCY75V65m1gQxZIt1PhE
kjoI/ti8urPf928NhCW0anm/lXOCtGUw3qZ4JGmuQ2cEyG9XGBE4A8zOlwpPQGk5egN6Oj+oEdYl
okH6LwYtdDvsgVQ4LqOu+LMsjMNgZz/nltwL7o72TgfGBhf0R16KDa0v4qRasYtJragAguxrEXSX
7BbRGzTyutUPAUES2ywMjEsWdhhduSQJcpl1ag3ketDGwpkxw3bPrNdGD7vJqS/tHByjvPyZYtXh
YMZ9BRuVyONGmJxcWmsLWCs+quQ2UHBAjXpwT0XT0emBJJRFNTELPXNlXOFAGj6VOdp31RDTAvoc
y2DY4XX87iQWS5c2YOvja25rNCGo3cW6aUbMb257cMlgSTlh2XRrKrHMkMT0i96NsRqc8gRxCVd7
Ql/YNGsi5TN6zLHo3Z0rjQPNk/rS6+4J7N9FKwoHC7jCmn75K9KEH2lV2KjfSgvJIg2W2iONok6p
U9Kxuq0C1tzRTV+DbHqyoDMSaUCL0R1Yg4C4KKY2D5Wt71RVPDc8jis/KDlilgXs6fsyvrNNrD2V
FJRgmAnS7NBoHWymfBaoehQvF3twEVn4dKvgmzboxBs6KNalzmuc9mubjHWOWy9+LBYFv/2Fg2xa
WQlC5N4CseYl86Yn6JrF/Rj1Qb6vE+tZ5pO7zsf5zcLnsK5/oe55jJz6tsjzkqXRQWaYqu9D9ZUs
jT8CbrCtwds2i0elXfr9xa2JXq2WNxLdLj7dn9ptd0VXMv/pg2+itAn9UIw+rRg0hzvA1LKq597P
Bsz4fbdmig0lku6JH+pXVNFbLNIX9xsHkP9i70yW28iybPsraTVOD/O+GeQEgKMHCJAUJXLipoa6
3vf919e6ULxXEqWUXpm9QQ1qEAxSlEjA/fptztl7bV1F3+++dhpVBQ7KU36PmORzZRds1oO16o0I
0qedY8MvDrEV5LX52cjIOYAh0PoGdlu4ANnHqDM/MKSnqeDCEr5mWOdW1To/6ouPgeu1q7pwz1qJ
sklZ8byfu3b+BE1jVarxuci1DkPb8DWdsYNO9mWc80tjE+BXgrNeGHmycxWhnQeH4zLdGZS74Trt
y2ibWLVyCeSbbN1uY4ChXNauZzEblfOTE+zHvpTA1d6ihE3XeyzVaS+S9rkvq9Uc9/G+hWE8Uao8
dbzQjZrFOxqIuylzwpPpNs9Q8dN9yBGjGSZvrQDFWLX0hjjZR8UaaC2xyoAZzAJVO7J6tvGNRWmE
q6RSLzvUtZsjMxYmJf8Ao7LELBt4w1ZO0xDgpTjNHslhsbxpW5uqUqh+PYSi+OiiDVlXRvUYO6FP
iI55tiaVtCMzksi1kq2xnjRoRGwGftCB5DNPbFdtVNmGspkRNLIhCi0VVasLSnsa74jrvZoqe2NY
zt2u8rrLYPfPM5Ta1o4RUTbgBiVqBybItG6sbU/IJ4GmGkcqwCukMIOBcM0EEdpAo16czXEG1anM
fmhodPosA4aOytGzJscqx6l3LGKUTEI4HY4YicBt2G1RP9iWhWov1ZBlvrHvCw2GQqu1mi8ETW8v
bvex0b5Tw2DPZgqmq0KSdDO6ygrm6jbrpclGEDdWj2GC6ac7IHyYmIx4niaWBkiSuKBHJG2rVDWW
8cAIR0Wp4CkMEN3E+ruO6MiyIDyADaxYeToHyGok7czVk6PQgYW2KOdSlaZrRa7ksnATP+NczSkG
aQ9AkXgJ6VWcvY5Zf9SVdYHiMVJhV5B7Q5Ol1oSv2W6AM1X9NFp54Rs5PVLa9s6WQbE1UoUlTwlO
gaKLvcJEwi57a06ZBp91ZG9EDhNIimDRdNUTCegPYdQ+ziCOCcQJP0XvqwzLWW+4PcXaEfOqypk7
TT6ZuKF8p8Sq64X6s9XUaIUqP1ARYUgrI3HsZJ1qytekUEFK1NHEQ/5Ft7z39AuIW1Pml65xhe8Y
dreYSuz5ONlh4Kyh84Co6K2rObYbowMcpLcIWoth9KNIVC/YUxBrpIZGO3P4MmVfiyp5tdPxncai
Pps9OXrBx5L9xZzQarQrOCR9F6/ZbtZEDTX3xOowDLQ43tEDesrs8qM1Z9neaLJX2+73RQekXe90
ctoUg3AwlXdDrNa7ABEVky1V2Kh6T1mGU64hniCKPCWW86igqocrqtmLYBx3To3lTRdxiOvDdBZI
VcROjRUWdHSALYEid7necs9YvgLN+NS5zp7sr1fPlAlhrblSwsbdEl9C6QcDHrljK1OW+yeuWz6m
Plglc8GpZeUlVsxByFS3s6XSbJ1x8yHoA2YAA8YFmlP1OkNwth+tBISTMTuxr+FunUjBkh5q3wxH
+iJIqGlqY1+O400x0S7HkE2aLklJgACxPhbBjm2zu+Wiv/QGj6gSa3RnPdqiJk34gRDpSuIADP3L
QEt/H2cQJcbpq+JVnwoqtosaexP+DFU7DQPQg6h7zQr9pQrYW+ay5uqZMIGojBlkplB/+dTlwZVC
0QlSdbaBpEWtjsZ/GVBU0+FPzt0y1tJo66iCBp0XYItNGoi7/OXAjr/AQxxXmRN9Fg4p7aOWI+I2
40Wo5unx9oF9V4rHoIbLLgGTRYCbyMGqd4jb8FUP6d/MdRlzUDLx/kTdi26JnabHhL16aDIj7dUD
krZWAwIzrI6/aPYSngalE+4qXVl1oI5On6z1B5hbiznRd8FLxGb5WGU5LfPgI7uZxeT2wUEU1ke1
MxZOFTyEhQRb1SM7E3EuScgDr7garOQpbnXmj6l7rmxnPffUl/rpqXMylLLu8JDrZnzFo7ni9HMB
+TjfD2VxDjKSp8y0Utap4d6bfcGaoxMHAXoWTpojPrm2BdNrqAX11ypczRWmjYqovxXoAZXKsHO2
+l4cvIF/lFACKBI7uuiC6nQvST+eWcx+5CJ5qKvkoCvJe1RF8X6sAIaQv0Fz3uEwhksxWcQocFdT
7UF3q41oxbl721vplfRoip228WXobCqmmejW7RDjRt1TYB9PQGkW9PaZ6CoSSSLMq3XGVes7jkP2
BFENCUQwY9C0AbVEUKwqDdMAjvz3WKdZTEz1gVAfOvDssXYVSV4wvdaxlRN/SD9pmel2tiAqWqd8
IrYfyUMhKzZ7r4zXgnpxHxDnHGbTl0CljgR/cVGgpPW7KvscT8oZVu9JrcPO77UwJaJrvvR5pC2F
A+lopufaTZR3tM5ahsDBecjTlzohsMUtgnWZqtfKyEl5NFQ/q5WezF9qMYxRnmh1wAHciY9xBEHQ
1O+rzCD8mbAsCtOkrsygOUjUq7eQgvr3lmzlJ7DZPVVo7ILH5DBhhBFTdeF4+pWwjWjjRWawoM5N
iSpToIfO4Xu3afX1kM+HbOxc1GTwL3XEWg4pSTlzGvfvqa/Iw+oQ2cGTGD9lBofGwUlf0MAZ22Au
3kH9hwtZX5OqizadqSLjdfOPEHOgoGjTx9nFfBEHEylqYGIiou7xc+wjPW5oglMwXiryWE+gy9bp
hxdaKsm6a3Nqdt5M2nC1VPVxXjglLdMQgw1a3mwblzAOo1Z96ib3daxbcw+tXveHFZlNvDe4tasM
xNTSzMydVcfhqSnmZxMu2aIjQmTfD4icizxSVn3/aMoKcpQfFYQjy6CeJL2NGSSpclqlFWFcBRNd
TbcsoMzgUJ+WOWRaGL1wSKPAa70QYBagzLBJ5sBYo6boecL4rvE4e7a99dXStZOStqiM6vQIjIAz
mqUecAaaMemGEHbdlVelq0prr43Xc3/TadsFLdot2Ub/Z2FlkDk82ktthSxHMb0vcGFZB4cH2rvo
nOz3YeKSaNpTvRuUAkzbunKMxxhWzixmquc9g32UDdSkfsb16y3+2QHjj2ebepCwUXGMZC70nGcZ
5iBG2f7FA7V0RRXPHSUca6CpZCvRJzzCD8QSXHTXmRaey70Ey7F3UtLS4fAtO7rqkBocTj0hic36
CLk3bfdJ/qwmAJRuItj/32rhfysE/kEu/O80xf8T1cIW6tl/rxZe1ATPN+E/nqJaRPk/do3UDTc/
CIflD/gmHFZs8y/dwciomq5UApsGQvNvymH5LVwBOt4AR2YwowL5v9Jhzf3LMTmmqZrGhsQ0DL71
t3SYbxnohXUXgxy+P0P7b0mHNQ1/13/p4MlFsQh5vP0gw9Yh7Jl8//PH+ygXzb/+Q/unafetUiBS
4kSsvdBbeh0Hhw6HuY8jYxWN2mej0E9jnm8VyjRRU91/d+l+4al3fvXrXdVwPd4j6lkk0t//ei+w
PMXrkmBlUu4JMnvX6MY+d0GD1u5uKIK73/8691dv1zM0tvtcVVfXUHh///s4AlETHOiSoCu+b7R9
B9TTqQmnb+p7HaQP0qDXqqYwZ5F4QIo6nZINNCF8zNZpRhCravoxTL1zqQePkdvep70BFVc/QK7x
AVSfEATuWmCU9o4G5Lmuj01NniTheiNNcYcagUt6IWKV7SRAceXenuL0Ubj0iAJ/oFLStTRgo72X
kNo1fw5SsIbKrrfEtTnCfd8PyOokSUH+dT0x946jyn7ahh2DDwVyb8nY6HirYYGPsf10anXv0Odo
xa7Q5Oqv3CGk2aJ+2+Lo9oM+oz/AT+pa9K0mYNwPTQK1VlEP8oc2DkEQnEfVyf06kcz6+1vxqzuP
aU43bHY9hqHJ73838DTX6ohgNQEC5ufSHFc9cc9xcwwUY2HX2repjBlGvBb/j8PMw9KEpdTwOJa9
GeUs5Elh95YHdpT2AULBAmRzXJO5Xq0CDEu/f2v6L0eZbesuz5aOHv/NqHYoa1rQWb1VrDqb2e13
vP/lQHJFGewV2h8QyALyTH0M2WlgbzNHPbTYXQFbvxctB6rK1o6WN30eZuM0UUjuPe9rp/7pYWAO
+enRh9tBErRNK+Mn63mIltXKPXoqU+GuM4YLeWF0OcMzR7PnP1wRS/pp3s4zrFeqwXznWBSMfrzd
ptGagSMbOKmdXZCObkpKDx4diYyDhZ5MqwrhivBQA8W4PMVw7tQNmrM7Q3K2pmETu+CspKouLy7k
eW/KcvBtqDFNw/bJXVFb3SYs2TiOqJX3h55oEpNyaQW7qk62XgGSDAFLARMMjMHS5Rd1M3+NWkVf
cwJwoz2gzg3n4qUhtxzkY+ns9QUCQNCHG5esPqJzwFr1lOeIpyb7l4y4FSVtv2oF6RwWSbdizXYf
6fYHeZC1BgO777iuq2hfd5R2xo+V+RyA2C6JiU6UcVPyw5KcbcYMW3Ei3ZI4l15Lt1MOhltHCjmE
Ph7Fg2tRDNSzbc0VSp2enYe5nZNsZZABm3g5Zyxr6QjhN6gxRPTeI7++fLG0wY/bl0CE5MzRXyb2
JDjbJV4Gk1SkKvTjWWw6ZHvsXNYJfZY48hWogC5V+SKivWME98AeNkERIN3qdrFuEUMYL+XbEXXk
t9m0Gkpa8AYwYUOsB1zU2bzVtUOnh9umFR/E5N3b/NSQGEbJDYBkw1vOttCHtoJrFY8Kp3ET/XVP
W6Q9RM60SoaPekdJG6q5ftbMrtpGsT6cEVwfA51zsmgppw7FQalaB4E1oSeT3qNYrJBOTmqxtDCv
aUSSQRNBHjpmWb9RXFxwnvqYsu8qq+agZxYbQjQ3aJ5LroeC3Mwc4+2ILBjl3zojBFvegZg/RzC6
cMFFmxHINpQDousOPd0dr84Rkw/nNBnPbsmdAtnluc3Ko/KM+JmCDxahuzYNjm1DHEvFoCmnTe2R
144WXM7xnQxaJ94yzftPNffN7uwlpakt2NNjYo0+ypxSzCvaN3Sy2l0ZQmRTE1YNA20k18/96ol0
WwqER3SQXBRbHtbQrqQqLSCvdESki0MQdQcFjiqG+mXlwajk3iWz/TDnw5mj6sWt73Qt2mPJeaBE
sERgemhaKipRu8s74ct35qLPbhT0UkRGO4FY8kxMhH85k+KH+B+06FKgpY2ERcdL5pmjbONfRZ2B
1IPdeNCu5Q4+rMUfyAeaJefQHyYU7KegEWk/ObauafqbCWWA7J1ZGDJWHVhQp1L8ah7Wahnv82Ct
V9MaHO9pmj1oZfOG1yY5eT4BDXudRMx4dN8Z7L7j7NqULdGjGhnMhIuxHupmd4gR3cshYFFFSUea
rBV3wnEedNQWPY+2K2B98mdj6S0EclwcQpWeHgXPGGmUy65Jtq4e7XUz2lddukKx4JvWp9RUefAq
sCPGHrLttqUxFuQjHC3lmMGK9lRoMrW51yF/zvp2Urp1nZQ7X8n6gxwuFufQJjmNLdplM7zaIwfq
pN6l+rAhCWUr75iXmluaQxsXTOI0doeOIhExbMA9ezQbYiNl0zIK1IWIHdpMX2EGiAAlBthWlFaJ
yRpE7HcQkBgTCEpeqCjc9OgA8xFGvUHO6aGFbMZw7+jiAfnCqQtN5iu+Js1eTtW5iSDFMYHFzBvi
lDdxEfoDZnL5o/Np8OVEzFYPxCwxDcSrzeg3O2KlnfgacR3cJCSQJLz3ihGQ4sAbXWBE21qUxtNp
Js0g2cY5//FTtck6KYwr3GhrfKp4b8YzELQtzoMrEoP3hag/hklxsZAdE/XdU0Hun+k+rCj/LMxs
PMcAEhFGH+O6P4vU/sOOQw6/N8PTtHFEubpqs39/yy8plBHhwwzvONBfJrNfGyOGGKJcf7+uWj/i
G9i+s2m3DWTRBng+ZJry+9/vojxSQhSbkqtGxLDChR8sc9vh7FNspoZa3JPjSREqRSqNb2IQ66Lq
lo7bLmclv0zjsJaPrQeKtYRgTdwRndx26QpqbIO1VYT9ToTgfKavTgcHJgS+V4b7Mgo3JhxXJyTF
DFlN8ERtb01XlHmU2rqVHkc8E+EwbfA0IadJj5NW38W8mC7rARj0S41fWtJwyrp2V0TdclQDX/7d
1BEb6mErOQfL2XMkzkurSdWm76ggSPz9xTN/dY903JzG7TCFj/PHi9ebcLc00XoUS4qjM4Pin7Jj
olNRU9qlimBqyCIf2ziFdf4DK0+YQexs5Epgeu0Se/w69IyTfCdNPJ0TL3kBaXh0wtDvYiC//bnK
uh0tgTP0KGkn2Q9eui2y0LeieUN7F4IKpShWecEKH8P51lBYUxdVYb+3yXxOYHXpKjeSeD2u41Z1
/zSA7J/2ZQwgYKWqqWJR52D5xjiqE3E25HnpraB27mipMYlRd2C+i4e1o8JSinDLBDFQBVYg6Pyp
F27kRJfgGQjZvsklsncsuqrTsm0/yIk4UfuFJazTSCr97LA9QKzSRTEYBH5Ez4/G0NKjk2jJS5/S
znfy10iitsmfIXSb0dnQiGeyHgdfGZAE9cq6NFlYRLKVl14ul00+r9p3kOcXChupVktXqt4uc5Me
JK4UlXzkSqGUVcM4NA4oOlVCGnNiXcXEiadBHMROZqhHbA7tzhTtLhtxC/EE/H6A6T+dcW4X1zAd
G6eGZupvnk5SU2O1cgpvpcT5pST6oAEnaTERt7JnAQTG7bjIeBGrbAsO4+rAl4mRsxQdOh5Vx532
gEFnYemIiTu6m4KxKC++27B7INdhiIqFnb/IyVe+79+/+l89HQYzimY5mm5rbx3y5Uwx03JBAOuR
8LNqwJE2rsbWu//9r5FHr7cTJc8gRRCOIZyY3hzN6gqdbaMxUWoj6yJosMCLX37/K95w+77NkiZC
EzBJruZ4njyvfTdL0hIhWwZkOXqJ8D5mGKoKEw2WoxTLsAQNou9duuxpap5N2i87OZm5PAlKjKbL
NE9tlf/h6v5qaHz/kuT25ruXlJe82I5Ei1UXdLtatbaDKC6zlHHOKdWG3v/DJZCFjbeXmfIOpiOq
ULZlv7nMFkEVQasKbzUUIa2JYQ06fdm3zFSJ8Eea91WZXwz2Cmrfr/MOaBuPSDaZf5hzbwWWn1+H
p2qewcJlqG/mG07nWp/1SFc8jk69klGeDv1aJ+21Ehu0iG2aAofjhGWkK6AWbDhoaym7318NXf6W
n14F+AfLMnR4HM6bq18odR+K3qMv2LS7Psu2qB3OhGJRGxjOcjBMuRwk/J8VyNRYDeJuJ59KyOCY
grtd3rw0fe8L8lnk5G3S1vr9S/zVwm5+9wrl/fxufKBqJ6cYIgzlCRppyR05LhvEtlNZLmiWgggi
35lzxe9/KbXDn68LR2XLwDtsUbd8M2FhjJIxSawGgQHwlI6iPKOa1aGTxwOHVht3JGDWD1rK3RVn
Luv0+1fwq8eCmjihsQ6VCQqgP75t3Sltp1HYz6gkINUiX9021mh8DZ1FhUPUH37dTzUQuX+ydFVi
PU2OEfL1fHeZZ9fhpAl0ie2I+jlu9M8eOQHdkF4ngbAvBF3JwUwOz1mt7jBf+/boHZ2CmdxQ/DGx
9rnCEdg8Qxv8SLuqITeCDhRHbPlIWbg2lQgW6aTvQzd5xq18V2rR0uWcHahfo5rjdjIshuhdW8wn
RcMSqDY7xWXzo5J3l4S+HG70yLcB35MHdtxq+yLDIDGtes56cviNaAtGPH1a/tJayZLkvcOofA1L
xWdZOPIQcsoVm6Zolym7rYSclqS9gN1DE01zO4Teh0Yi61lvMPkM/adxNveBq32We42R9UUuLnLT
qFXe8fcXX/IvfnoKbYvyGE8g5DHrzRgPmylMaQy6K3mhy5jD6jhvEOQXQfvOcziOy2yekvVdSRG4
Oo+Gm56YJOSOJL3Vc1Z1E9PsShaJoSKcM0GokIEDnOn3L/RXz6KjOXIXrzuYweQe6rtBQuqaGKeY
Z3Gogi8atQM9zjgE2iS/dVRzejZF7I7N9E/bhzeQmm/rlqOrlOd1FUaN82Z0DpZOIl7FL74Vaaxb
79OnRbSXm+IJcUEYi3u5lnXlQMka5gSytEIsC2H4HXSCNlzV3G9/LvSLHNBelj0XTKx2x7TlZEey
R3dyDu4MPBpSSdyG97dzlsuWazi0QmzASj1rCrbt3jq5086c1F3KXgDNDjsRNHX8J4tncjApjLk2
aXegyf2EEYrTm1dhL5OQZnCJZndeGLXiZ461JMDNlxN/TN1syHhCGMxjv/X0Yh3TMbPlDppjvayf
mRRGW3aL8pZnuM7k/txgRi5x9U71EYUMM5K9rdtx3ZZsyNlpBa3yDpzFS5VZ+1v9UA/u5QFQnoVw
WS/N2F7Icw/H3iFBSdXLUwg4b8qfnCZlUvHmXIfmMkNYPpBW1r3IRbHAaRhp2Cs42fP7Yw9TdIzH
Vtv3UbMDCLKq2LHKOhlxvLu6XQ5hg6aFN4vfT9ZWkol1pMPj1vhyhkgoTKhxuso7iOAYSqgBxlgR
zL2cJuxHAAwgRBJkl4j5WIt1m7q+YmynnlJAx6lDnzY9w96tfS2iTNU+ku7B9R6pAlFoq+2lhrAw
tChlVPBKnB6fJXh6j1dP4dJOvqSYsAoFvMA8b5pQ9uk7qnoMBip7nBCRKSlU9r6qtrKS/woHJOOo
3mXmnZwWOvoGRm5u5Swl4sHvgw7kbLwNagVkQoR2lmd3UmgroW+HZ1LpEOF72GPULd1pJTdYObVM
C1ilojqPbq1cVdfdJtq6mMSmjtADlCaeSMRmDppOChsBjQ15mwQTVQWuk4aFwdjoZu+x68pnUT/0
dnfQI0oFDdNiYZzidlgHM+cC7bnKGPUzb46BBtBcuupW0SWdUGwxv1nshxANsgXMkISdHMCB+Vwu
gqxZ/34muVWl3m48gFxYYNM8GzHRmwVWCwxhZJ7DxqPPtrlrbolj2aYaRoMx8OMImKHJgOR4pRrb
dhBwaQxgBLSRmnEPKXmLfvGVk1jwMdL6V/kUhawliBE2chciS3HyXP/71/yrEyKUb16r6qiacdtc
fzf7NW6ltHCHmKX1l3m0qTA8Vig1Q+qPsjLYiu4PWx/jV0cCV7Vt27Vg39pvp70GXZwXCqY9mC6b
XKIbw3zFWvFiUlNvOEah0zvJUd6pxN0BGG7YNMpabBIrTwbV7oSSf2ok24KnIAvco8KZSh6/RcEQ
wv6sIlF1uoOdDD5yFY7c19S5H4JsaSASaINwPSqvos6+Xcj/7ac/TuXrv/7jc9HlbT3dv4qoyH9o
h0vo8b/vp7/DTfb65R8HWs5fiuynf/g3gOsvBqBFerxOC93WHY+9wt9tdPcv21A5qMptvGFTy+F0
9zeBy1b/gtNOE1QzNeh7Fpit/9NGN72/PI3SMc1g6seykf7fIXDd9onfPddsmXXbdDhd8tpc4LVv
9q0q6Sm2XYYgc7riqxUayDnGljpk4usSbYMrQ3+AOSJOtw9wDvEGoHc5I0kkJLgPh31ZFtaTEkef
jIBwhe8u6OXb6/iBXC+lBN9vtXh9NnxpLpvDYf7nciRCRzfNEcYvw5LFye77HA62israMC5TSReG
DX+wuX15+1BQckjxaH+oBvTaEdqoC0ZOZVmVMGrKCs3Vjb/K5lpdeG1ZrkZ9JppbTeaXzEuuZWpt
MgVUKPcte6wnghHpmue7tnfuhDV+FkNDQpndECNtqyrOBuyN3yijhkJmQUXpt7Mi5DAEueKIaQpk
deanwhItrtMlBAYF5igrTKaTzdWapKUIU4k3zdxmT7qnXOy6QXbXNppN937irNLZGKbrMpl2MIsP
xTwoOwp7LSV+Mh6qyJjx1mkvSWxHn+LSldt4xzg4A6/bE9bTjWCLLGfFHr0/RHh5Vym6z6fMw6Sk
h4OzKhHAr41qxHnnDNGxkUESAyzfJUs1Volv7622kTxag+eiUO1epE3nYtsfJgS2e7PDVFh2tnf1
epQBY++tPbz6nxQCrCys1q+mrX1VyYN752olp5Gh3YXEba85JF6Eg3lKaqkWYWVkj5kqkscJkxzt
mpBYzIVlKOGqJ1VzN9t1thaDuC+qfOAmiHtSqaetFtKys1v7ETDcfK0QobJkihT3QZmviyF3N42H
c8gTzLgI5C9tpoyXUbHJa68wliNuWX4L11ZQ0Kd6+XfWdmKjuV2weNzpva0TkVoFd3atfPuqU5UJ
YSjaJvhk8VQS+TEV3sA62CkbIt8dzeLORmV4APG7Q9K4sjk2vYubud6YZl6RdHTwEpcaKXauu9sH
8gyGJTkyp7ERA+kXzCSkyRTlNuscYB5dZNBXHKYP6QzlU8GbSLsQ3g87/0dzHJrrjRXKEgIiP67Q
7Y3u6UZQn6ib0xNVLNIPy9f2xnJs03wAHZNFyN2D6ItWIl1rVfcDHJoMsSnEjMlzHjTdfEjk6R1h
9mTUx0mtmiO3Z94rg0EYMGLzitMLnwy5wydRQjtSLeAYd4gSet1CbRgYjx0mk23tLHJEhJV9zc14
+jzxiRIP8zNEU7Sw7IuyplXva5OpJDIt6uwlm5u/w0YcDAVjEjnXkj6QjRMPz59ztbM4pXidnwQr
/EVH2HkyJ0y2ix5qFYaye0hG9EvlvUtF/MWO3uHHC46q/IOcP4i9JN95XUMLtHQORm6fGhl20MkP
Xg6niMggc2XQjz0EIZXNKGfjSR+tBEUBjDHuS57kunpUx5iIHwHqQFHVdyMiZkQvcfyxKKoL/svw
0+8nQ6m4+nEuZCmg4qhL5ZWHAuvNXI0bvzLGSpRLNA/bQsfZmA/VesKLf5znwNjgE1KXYBOia6wl
dOFTZD+TK6H7s70G2x0f1a6qMPBZW3K1kCmR/HJIYK/v5Enuqgzw22yAJjirh00VFiWVlKo6pqk6
reKCrelo1aeI8BQEOI29JiIBX5iM8tJzBqzVolD2FPoGtNmRwCYaPlrF2Leh7f7pAP6G/k2lB+WH
ZtL50E0TP//bckvfexaU2LxYMlQU2BBVPPePwGNLKg/szocisc4QPZ7dpHWXLXymO9U1IDF4ZJlF
2Cpui0DeOx6lAr50abweIoNdoSc0osuZP+GfFO39WIuTLsAmjK2mPNlB2i7qQiloZvJlgJWeUtiT
PVkmnuwIP9YsS1BYBtpF6MTwHUD4LbHJhWt0yf+1jAo1/Ji1Ks1IJ1g7ldmFSzsz70WimOcb1dZk
Tszqds2monwOtAnjky1zEZyp2tSGA/UNIfPYQXqZJoT7KunTZ1ehcZk2d22tfDGABW+dWquv1URd
Yhy8YpX0wWuFupZjl11GO8U2wMHLDznVi3XPtAjDohvXbj7YeB6L4n3i+noQPmSZML+SXYDpqdHA
ydnXAt12nMfp82hSTCPtVTveOLyjiwuq6yuXdkmUHzIV0Sc6i+w+M0HeuIN3T5AoHMb4vgRV5bdD
T9Qk658sbadwLit1IRDPHvrKoRutMvs3vcwsIwpNHD3dyWBlhCauEyYZICLpNaMItjYzgjTLOUnB
jhiXuBH94+Q0/WOnhECxs4bIzG4rmpittq0ZvtOqPSRKSP00ZZjio1DdgKuG7y6/hLVCDUDV7tRi
Iqy3hnRoDNXx5i5zFHEd26+FEqs+0D8BixQA/eLba3Qymc3k9uWl4NS7mDpLfZ5kn1qgfTuoGTSJ
rBi+JJIIrcz0CIcbl9pmxTDFNxJ/XJafg7DtFkit2p07Zv1ZsyeHxcpt9xpsY98Lc+/Sd8EH/F1P
qhXXT6oICQqMxbOVKOfe6o8KWJO6aotHePz5YUgKsSib5rNiWcMHDDFXlZbxQ0cZGBBI7mPohQl8
G1y3r/vGvXNttV3ot/cHVw2tixyEWmnek9GWoHErHPo9zSqReQKR/HD7zHUT+vpzDfoMYtvadZ1q
5yUkXU0d7TC7KYi0wXdh1GI6WX0h1ulY9diRgF8KFAVbJfXKZ6XMwBJiY6mqpH5via1BkegVGspe
r4KrN5XqnaI4yR0hbNqiI/xtvF3EjnG8w0+jk8hLz64Ak039MjHPHagFH7cPU/pk5QynAoiUClkc
w3tLVy4plI1alDuwHXdZAlag8Ar18u3OJFGFRdAMiHET2HLSslb2bitga2qDsVT0qryEuoKZJoqe
Jqcixo+1W7jq8AROADsyo8nea+zYDnWQO9co4XHKp2Ba3b60K9e+9klXEbmbEdKM0WalkQ2yb5ME
9WaMOsnOtXitRhSjAisZT1o7Mj2T9/4c9LO08+dwpOI/HGHNNwpAObHKA4cGKZiAF/WtAlCIsOc/
2FJzr433CrOniXf9PHPG5uiZforpxZIpRwQiIp1ypbPX8zU4Vb7DKu4nTcBSXpnFvRlgOdQz54s1
gAfQYPQXY4YdmJ9M/by5DwxUIze4v6Xau6hRuyv+0u1t0Y6qANKAgmQqjWzwKlG4axIibRZOOqz7
GR9gukdqWV/jEcEX9qLUt0xyK8GxOacp0P7U0jB/OoRwUTQaiZojD/XO2x4UYIU2gPVLnDC4TRiR
TnOY5Ydo9tAJBJdJzmFjQLmQCC1IYLq0BOJz2+EDCa8pJZAqbs2HGo9mR+H4ingZxatqvLt9n2sI
la/dK60B9TKBrQTO5upYzWVABkhyAdnw2iZBGLExGyclkc+plXO3SlqKyE1ghJdaVYMTfU8kfbhe
bhGtUWBfrFjNngxoaqSzGuc2s0hrGrXsoOPS3jQq4YB/2KC8qTfLweOwNyEEhU0KciBOrd/Xm6Hd
qrohrxMgdfXTFMJTmLoZqpQzktqC12Bpi+5pkPkN2aSVrL24maYhHWEgl8h3wQd5ZOgdDH7Ou8iG
7jPQatlVOqbNqsau3mtfRxetTMpE4w9x461ZiMXazMv4kCqdfTarArOByaMq3CzcFu1iMLLm3ewJ
4x1WN8mX99OsJEoo7PoHSi8uy9cwktBeL35/MXTZBPjhZM3FALpNR4JRw1n9TeMSw3ecaA7HA6u3
jXXRYusMCECe7FTjBvOBattq7shK6d3yi+oG7JmpMB5SzXOutZtm9cL1NgF4VouSve91owFTFOp8
ZsMsEkZ0Cgdy5Qc7a454oNo/FPGtN8UsEzo4t9GjP8H+yqNZ/OPNzD2d+6HBu+G8ijpPIWapn+3o
WAztqwjxQbHH0o+3zzAIlqsahLMk4WFIbGfvuZU+oTEyLkqE97Sa52wzY6BZeag2HjuLmLhC1Q5S
oCgno6OgT3jqvXRDjiBxjHiEznrlVrDz4nKFg1YnCZfKJmTIcOnZqOVAqTwbpDiu9LkeV3Hr2ecZ
Qu4qxIW988gi60VrfQiz0F1KOZjjucUT9nNMK9OLWWvJxrIv3yD5pZqO4BrT4hD3XXG4fUbCNmJN
rCp/GBQ/Ta9cVJr5NItl9wgBz48XlR38fxJ2XktuI9u2/SJEwJtXelvFYnm9ICS1Ct5lIuG+/g6w
Ou45Kp1o7QcGqVb3pgEyV64155j8rnqVLz8jkG9bqx7qzjH05vvEtX80DDdPt/NwKbRXywEqKbVw
JEgY6szBydc5espjRTwOm+dgnW2FDmkcu+pyu3DKBjNvUkfmXwwIXyfPXA7oD/xbLwZcPLrr3995
rdEZsGoAnllp4nlXenXXhVurKdll5/O8kvWaGd1opiQv3OLmkjFYfF7HBD11OwlwMfSkhZE2TrkO
ZFTu9VzbUAyXFxSvf7n/Pkegv92AHvceX7LHjubPoMXf3zEIDU1PZQEdo/PsZzj4tx3JfLg9MyPq
rCKZ7tpG6K9J2OuECybTUctqeSc9IEAizZKjrC0J85qH0UKrNwCiWl5T3eleOGcVV3pAu1Fkd2lT
UOn4frAcRTNe8HlRyhAGGOno8yJUaqUhnKNqcbuncxi3M4AEvv3Z1CLzMxDJAaAFeZLExHn3bfbE
W6B5DpvC3d6qDISRTGnCX63b3MWM2B/8UEfvNgC1gfqk2XH7OgYiWlWBXx5q1SENTPLujuWYnaSw
9rdXtz9nFJtuc4/5Wp2n+E+NzD/cbkoMdtRbjTD2SedQplRYlzshlqRpS2YzTbwl28wgdNGGOgYz
lVBdp0LuVgWX0MTY+hm3lkRXi8J+EQGK3tgjQ9KgyPvTnBU8RBRyrPLlwvW0+j0POwYkRXqh0nAe
5cRhoB3KZHvLbTXvbrkrmWY46y4CZ9J+rgt82f3Bxzu2+LyDHJeBv2ti6Y+KgBaAq3qxGU2p7/Qu
dZe3aHGvzN+Ujq9cVCk1YtEAcE+isrtHXLIi2i++QqpkgJiOh7/c7n8UDg5EA5q8loFThD3xy4kd
ZdhIAU+wC/FG3YlMuooF01zc4hjt4T7zkvQ+ZCd9jrqrJiztpfHr1zqpiDt+uKXCNHM+DDzGHuVn
aWK5rkkA5vjwc/Six6ytnGc/n9FUXrYPB59rBOP72SP14C8fZF6Xfr+XDOSg9tx/YAD0h9ouFhMh
KCbnYNz17zYRNixDnX+MXOQnusPFHzBr/lmV267rzVWTca9FgTKOgC5xFmSht++Ho6kS56WMyC7x
RtLPgKuolUmQF25oBv5RUB7xlaXH/37rn3qv3947k3o2M1rtFHAsCF/WXBJ7M9XrI0GQIii2hUIm
aQEztxIyXxdQ2bdgyKaTcFLjYqUOwFqvkcum06Pz5FbBHZUCnW63S58jAI2IgFPCamR4ychEO4uC
yy9soUNgS8dd3+bpnr3IR1ZIISIBCUH2JPHy9gxmPhAu6BxKC7ZtYZrPcIONVZFFBpbacQmnfPxW
1iW6DT2ZU6omg5SXb8gfsHpR7t4edM0FP9yEwOdlkZztTgUPvTb+JFnOfBM0bnU9fS/jxODIhr/E
qmtt71Ru+jYk3wXBLkucov19lxk5JIYyeFGV0pbMpe1FnJf4z2naLn0xUabV8B6LhNxsnbq/S4m7
9Uq92MOd4VswXgQuK8UZ4jXvSSXQ/dE/sxO5pY53mLxDYMcFUCLGysgt2wqca4hEmgjWXRcBhmBn
aIF8hjGZBDYcC7zamjyH2WZK03A3tdBSfEUblmPlVtSmvdeS0Dy1RT5ugpGQzskiZwCidrDsvMJd
2roaD/CvDdLISm8NoxU2foyy2Dg2pTJ/jAnUz9SjOCkrBevUQGhQAma/9PMzjY4yA4YoPzc2Os/I
96lu0lTeNz08kdiAfm67WnaBROkdvNL3NpEo6ztdGjxjdbeaAI52ACVPD3H+5DWNXTpOWiZeWi/Y
j26iXS0PK8nnyTIp7A3FvvGUWlQnfkj6du83xlOdh6C7NEdbBXP1EXr2hVq7JsZQtZBg/L8UI3+e
9RzGKtasoSWukCL1y+qkGnirlhxYnWq5jUMsKJL1+jSJTuxVMpEV0NviZNf5vHL6e51kiRXAmW7n
SeAKaQnVkK5v9hZbzjuaKELrQvHucu5+xUe2SKnkngH+DveutHHnqwU5L7S8nOGbWaJddgNZrrvC
fnQ6WBtYcoDSygqglKt+KIO7xwd4v58Dykwzmk4RpyoYHi7UO/fe6fx4R05Z8pcFG4no14XO1ZFZ
zt8JAzZcGl8WCyPH/OCK+R4U+rQmtDw53h6aXv777H/+zOmg83a15di7OOB6ax0KUdJU7kRpiwdp
RPYGdXGxLFINdzyO9PVtozI5yhw65B7DvO+BFHbdRlxvLzpfTYCFQ7m7vXRHVxwsEeugXoxq/1mu
stMcowTWTChz497P+2olzNq/R4NpnOp4uEOHHJ2KNtHChR1qMQEe750/JbtbZ4xwzHCrka6zipmu
XAdyi10EzhDSa0+95FqPWpeiQMaISIvcfZZW5r0pMgIQsiXjg6VVwQbSKsgK0cD+I+b2ZAO87CPs
r91ovE1TT9qaP5i7TlPi1A73jYrGY0mPZ6sF9vdbuy8KS+0h2d86gVbjpRRAmlobvS+vdl/8GJt0
PLq9CfIgAeLgZ+Px9hDRcCWuC/N4M+g6B4JAbSqaEmtpqeIJ99IdQJGtBhgw2KkMu0hXixoGJDEp
dJeMxS1gPNW0HHC+K7caYvnPOYOPZiY2mc3ok57p2yKmz1VONhMoJi7PRS+SfaSrYHmbIHTDlOyF
UyOjuU2H9EpuZzaLKTW50Wxde6i4GiC3NvIN+MQ3i8Ha7jMuMI2T8VAYqTjfHvoelsBAADXUsgof
/hgDga1COgiGoh895UCsqn4qlqyJ3bJMgQgwi156Uy4s4ASxy1VU7Gm3DvvCwXkG1akeTgX8YG4r
/Uiz2zsnVhNvILJ2K5Eq/IS55MSL+2NV+E2z0Oe4NoxFKJEGdV+QsvGXwsH6IsamJeDOo2rHQQTG
WfLrKZi0bVd5Oh0uOTkEdtfmjrMZcUYIJR6dOucheBCDv7Y1PDJruFPl0cwaToCayA4IrOX9rZ1h
z2doRkTaStgkDXTE0JARwyGRVtZxUsYz8dr+tWvcl6wLxm8QnMBGAZA45bqO5TLNr5WOvapNEO7b
1ICGDToKc9YGHkdyNKh3/1J2mH9UTC7aQIsjNMN9x2GAwkLzv9QnIVgoBPtgMbJ0TiGWtwC9z+NQ
9OtWbwc1vMFqUkcdd+eq1BEiGSEDmcKtXse0LI/RVH3rCKu6NKVuXtHNr4xi9BZBYtbbW8MrTgLv
rFzz479LJvvPRZADKu0Hxya8iv99ee+9hkmNJM1s2Q/TdxRgJNvAxVx3+qal/DjEo07eSxL7qywL
w4eypJZo477cIXmjck0kOH7dS/C16u3Ga+P4PMrm6XYBpKHvcBH3+oGAa/1we2aW9riNg3wI97eZ
4zCSx0mgyNWWY/JgiexFg5KFpgYeqA9mKKvFJZZB/TKGoDBv366WYASbQOpCucC8kQTFhyknwEnD
24i8YU2jQx5JgZJHfX5mtlm/+e/v7Hb+/a3KdLm8DYSWDpY+/Q8gQGf3iTsSFzjPzKLskMThdLBs
/RXlsdzpINRWlSjCh9uzKLCcTVqY4cbIxzXQEefFovt850Uec9mu/4BK+V62EBOLOeJxrFtzHdS0
W/M53zXX9I0tpfvkkqC+oj/cbrSCwAzDEhtjUmAyJQnptRXbGzN26aEFSlwMtxDnuio3vZWqYEF6
Yfa3odyfDa+ArgZAN5+2ket81VsR2OxFYIAyBl6lAQLIxIqqkacSAxlMK+Wv8c5lm0E51tkcUvtM
rm++xX1KITqkwWlM0rdb6dTFHsYFJFAL7ENq6yQZoUMCovH/f8i0JIUMGr7892/41VNEj+PT5+3b
HKuC4Ot1n/oM7gq7z5dO3tF+E4n/NsRDQqiJ846L7ZuF52jXW1Z5lWVXXdNaX9Qw4i8CV9C1ss1y
URWJ3FlEHbltWZx8qbtbGisdnpkku9aJ4a7csbPXYaBrSOLA996Gzj3A4W1qhD80H3SDIuHykNvj
MXWC9HFowu8O+BbIVNY1Hix5IvZ4Cy69WPU9IAg6BPI64hOWUY7pqYQEJr13MN6oohUxa0VH4nxr
19cBqe42KaYG+uDcXJR09KNMdx5bqwwBkjb16nOpaif3J1Pd7HR78HJAmYMU7VoacB5ud/HthE7S
0puWqn4LHDI+oiMyluMc4z5luPP++4cx/mgs88P4ls6FRR1JXOCXqiwZ4gx9YV0sHVRxawbP9nNm
RXvIwD87MVF4Gq549mPrp9cP33o9TjZkcESrek6PDUt8lGG8qmonWmQebd8xbSysmZQAZAj8Zd13
/uzwQUxxMR7BJbBwIH1ZO0O3IfKX0xWgfe66np/4NmuOwL4ebi9tP6i2PW0KTFWJQZ5p8I8j7dm/
Qt777aGF6kkAtPdsARk5EH3XHKesAXVNDsP9RLrW2DmwfCop0kvfgdKE6Qbrp9TOKZHB22nKPm6v
fM0IFhoxaOycprwH/BjceVZuPPSRse+nSkPbhCo17oFrkPjiErnCuuXmLPZCnMUwJsvMIExbzF9j
XVH953lpIOjgZe/azwnzgLPuY/PWNPMvjg5z/p5+W0893cEeit8GkOTcLf19/ySMhgBo1K/Lz6q3
b7WjKHPgB8T9orPX6UPmXbqkatgTwIx5b+rHb3wxy7x4iJM8WUPVC1FOTdqBlAfn3akq2guEdDge
UINb6RY7GxXlj//e7JTtNhwLOdnv/331/l8fxZ5dAvQi547k149iSs4Ipmbn3B9z7ZFPdsQksl5x
L8VnVUFIwLDaLTsB333oh/qaeiF1kk5yvFbKp0qFGrBpn0jLoNnJwtb2tyly6hzt2zo1zREVgJuv
+L+9/b87IkETlxLY4bKsRmv3l09kz0fD338dTLs0tczZg0l66JejIw2TPmIKBVmgwAoYjHZ2uk2u
3Bc+RP7ajeVRDc1OawsClYbgu5Yn9l3Zle6qDyVxmGEgHnovfWSwv0joLTzkEKMvDKorsiGd8pgE
ZJR0bdJeQexCgMgdKurSQCKfG8PKYDFY0iqSD6M3HurMghKb7iyAeZTxoUufMoAg2AIWZppGasB8
PLBU218GyGDzTGyUxakbG3LXJv3eFI17NmlUnAezi3ZB0YYnLZ3k2TMY11RUXM4wukfo8CgCFVhG
5vKpFQ2nMgN6W6bTtOzLeDiXTXHqE8O6I5Uke1ARpBSpOU/t/BBkzYJUdHSS4sc4v3Hp5iORAnG1
9SsGdEXKO7uNEZ2Y6IABJs4K+h7zLD2+WlOfbwvHHDH3Hyfs34/D/ODksY4Ykk7L1HvTLub+vgc6
IcFFYlOLB5vEqtlyOk/OxsLSYEYDeCXzsbtH2rUV/3SRq+EJKkE4oqN+AIq9CystO1P5meuaYKMn
eM/TAo6s9sNnupj2fQbLrDlpYRccQrpHnw91Xmg7DQsyUioS0RpbXKCcwB8iD+GYhqSJjtNY30+E
Qa7MsA7g3E47u7Hz+ySNXtoAIwGTfujV5Dtk6duYERyfkIK8iDPgYz3+hQY397s+jIRQ0PjcOIEq
3xthXxN/uk/yKVlBPmuWmfB/3fpU1QiuTHRzwqBodpMaOZFOm8ylo+NUafAID7h+90PTfVF5KJZ6
PVZ3/eamDmzL0d1CSuT/nE7i7jahjhsgLT7gxDxT8ZGFczV0Tbau2dh3hps7r/gmXnR0eljLCIu6
bek0buAthBmlf6BF+VpMjnWHz8A9JgRK4L6u9kZSHohbQnNm+quyce9up7F/j2SLPu1IbPXtKxic
7q7FSIyadXjLybQ9tZL0ptQ1nqqc8G8txUoRxKrZlYMrlyLvxm/VLBCK/InGf0YiIDIm/MJO+yMj
xvoeIze6wIbMNx9pE3QNLhCA6iFA9wVgxPIzp1yLkv7BmpGhQf9QVrLO1q1d/RjKkPOqNaZPmqJH
QATht66xGOdZVXMmS+Dq8G2spYQdBvIRYwBcc4HqJGoObCEft1e+B5Pa0ge4NgaJpQ76jyNkfAae
cWQfKH41sJYBZXwwvlVu8pe+l/V1i4YKzknUMXTKvDkC+csWXSIcG4p+4GiWq3ut65t3FA+KkLQk
vPPMl9qIhoMwpIfD1mVEGTkXs+7sTei6E4BM03v2ItABqfT3rtll63BWmujCJNUzPPS23HxuLqDv
rvOrnADZuCvr96khl8TR+nNGas/KdpRY44wI1ugJkr/IOBAnfFmg+YyWOR8/0XTbrud/sX7Rsh2h
ehItNlS1u2KfXcWRw+/lAEgks6T4wcysXHz2mDVVrvuxOEwkWVyqCTsLQ/E4og0dF9vcEcMiBdND
LlzfxTQjdZiVYWO90kBAN6ZfAZ0rGEC+d7WR02gl3qL5dF80A6d7ic8wzm2xDUBwfmqK47xJtqIC
aBoSE3OcbKcnCtV4DYlPWiqjD0/CqPWnwKKpSgYicy8yJ+wG0gs00aPrRVTOyIhve+BQBFR/GF13
KhmKi5GqeGPRzQKQyGzLnCZ1LpTJMTHPmnfHppPu17BuyMr9ju6rRJzFX4Mkm925rfcjH3BNoYcX
d45M/2mluidxor9mSMTXHGidg9tU0z3UZ4IM8gdfmx4LO832UHzKJzoO/rbMjWQ1sbgO1HaPjqKZ
bMVWuzP88slTCU7MgGaeJjFuhDYEpNysYgtS4tRsGKEni7DxiDaJnfStniChVcL/nhu6uYlkCR19
NRhV+KsjP7nIRfmNXN7n0H6+nZlYEGkaxXzkuSeVKC9G0mATiuTSf3TmaVuhmqsI+KH9vGtpNeF1
+++iwP9asc2XnIs+lcLA+z/mLFE1+qryEDr2Qc6Ev3pvwnDYy0HREqfjR9YumQbYuTcBos4PcgoP
ulUQd9CAcDYnrLLYNOR91UUl4WWDvyFMQT45RXTurWA/GUb9WhGUQKxWZjxoc7Mtj30YpKypq87z
vrtD4R/NVC9JykvQxGS9sYql4z3NuLCFLRpn09AA2gGhhyRniGM40Jj81OPVANIFSLGDYvyaFUbx
FHNofjRKYw1fx3kZDHYFYRofpHwSx5lX2stEa3jPtKRd9bMW1B6G82QytQimuD/WaRpfexHECz83
pu+Frrjm+uxZOAkjFj+dT+twX/eV31hnRs7enj5WTT6ZD8pYy8IHRQbCGsjiHU6ibJUQM/NcEZmy
CMTQnG/HLx4kWI75wajcRVt03RMJrfFluOjEmx0FG9Yyj2vB5svLNLTHv8h9/mhx8YOzjUGLo0QH
6vj1qBMQ/xI5to53VxPtuTETCWFDJzZzaO0HpeQ/rdvlmO2y4Fb/SK+AZ2NPXKoTlOitznGaqZAq
9pHFO3Qz8xvgmWwb2ZM4YQf7XtSNd6F1Q2hZSPTrf1+uzC+/9ibB6bn23LIIHOry4A8xhsF2qSkb
XW0QfSOXoCDAewSPPD/4pEXse30g6sMs0gdLBumDGBMwMYZxf/sbtz+quwG9EUo/UqlgHg5WCqR6
SNXWn4tV9jlrH/Tez9ur0QhPI4flbaDCmlOasO4a+1FN+4gQ2Ysl3vr55+ce1R7GoPIPzr0j7kH0
n2/tjlv340sfhPNtshRscxtb98VTQofQK8U+MrVtoinoUmqkeZbFBXM8ZAZpNkw7a4BZ55OA9IKg
9p+098RHGi7aJNQWeRrA2Bk8hwTdzH1J7YSSnb4Nf0fuTLe0tk7lu6tcXUSPuK22pu+cLq0LUzjr
UkgyGQlLTvYlSFrE9kTVjxM9q1t5HzEus820fAoIf1owKp/v6Gla1PhH4FB6DTKhzn+4sTtBMj+V
1BVH/iGiY1ytS36lcC/yZI9vxnrNsuapNNOPRCWXCEnUz1Jml5Lu9mf/IiJlrZAZ1lm9sraBo6+1
XMabm8A0JLLEi0t1jA0RofP2GfJOcbvWAjfY2o4kNjDoxh94upcVvYg3BA/OqsSlrjIRPZlCA6uB
hGhdZI69R4GfrVlms5WlvA5dY/Du4Iu/9GN7r/UqW4tWnDQDmwdOlIJL8Zhnunucxsl4jHXvl97Z
D3Q8lxiUkmvmuvk2ATy5HOhn7wg1rPdt7WR7gDBbRtLEKqmEHB53Cl57b57tdJS8XecgDW7T4j6N
WWL1YRalSLh7UTXUhy53q7OWwgosAfQ/kxYLWDqHK9e68QPd52HfS8BoPffwsxuk0cksyDYD0pw9
+0hNTBJ4DdNIkZ0OYX9oXePfB0tX+r4mrUufKwaSLkjn8Kr68+U4/xnQuwpBjWnBs8kg4Qhxj07f
2HpdPqxCDb18V/eovpIHPUH4FDAwuyP7Rtz5YyI/n5XkWtBEAbJ3+6fe/FeEW5abdt5WG6IJs9C2
39KKVIJOt7K7aLSMnRaMybFrnWoj9YLQLM11l6EZZ68QUnL877XzMhnBxddoqZXonLY2YZLnsCNw
NpMvXqpOgaXqH67XRYSJB+qeNAD3RPupWLXFUP3AKbIwPI7ZQOarVeDEE85dlhAX3dlLWbN8DwIQ
eLFWbhY9RVqcXaXNvtT34lhEjNHGOkjusHFdUdRsXaIhN2FIUq5RedMatfap7YT3JCAXPbm1H18N
0kOuOd/1biC3gvgVXoYBZTZpN/YCzUwDaJ9OVzRdlZ8Zj7eHVOQvmIjq8+1VgDlqY2ius0qa5lGF
U37Qo2KAjGQ0a7ut+7uU1PXPh7GhWzbVpjoEte3t4gQuAWfT5qkbmkPCwKysC+AWvVWr0+dTZTKr
9qgsPWRJ+6rR9qlFkhnrzbMuHH3fdESPiran8q8GyCi1frTner8laOxYD+VIIrzm8BiSxbjKJkz2
8RRuqlpqdzG9QMBfBQfiLPHPtwcEJ0PakIbj59+Dwlg1Km0+6Glf9LKJ3sNCQ82AVyFMhp2Ge2RV
1L1xN6G3vFPTMN25i6LX043Rmt26m+s2mxCZkzBndniXeET3YERo6/ERV3Hx5PYIWWpl18cqD5JT
EHP2ETmNMGG77RaZ3fhslUKywMA9HNJ2fAbASRCqDaKNcL6PZvK+243kQlFZuihbygyiGZArcEua
MXdopsXPI4Ixy9AuBikgBmUfGt703cHAl2LHKsLsXvVElAyZny/hh69JNFmpJKDjZ046sS4dEsg6
SbiCBjCNTVgt9Bphi4ck00Jot0j45QI/vAoCaiL5wnbmrSScwzRygZYOjsdKJ8hs0h/rRP3UwS2m
rS93gUVgqlXVyUYSybPQqkJx7Ps+Rdm6ER6oM/zepgHeL5j2xVh+tyYQUWCH8KWR8UleLP6Xc5lb
0xbf5HdnNEwmzqW7x3SHsXQK7W3pCKKWzGkkmA9eo2KdbhADDR0himnLoaXOyiXCiNcgNWn8yfje
robves68VCNIpaNcXOQ9NRnWTp5omHXyZ4sYh22Igrbkv3VMRu2CFYXLv6n+aYdBP+gcAhZExcn1
qOgktBacVLsJsJLR5g4sTibB2Zp0GAuZlRBROWaLSlPGqjYI4bGueCTZIuUcMcfAdR2S47CsK6u+
y1njF10A3t7V7Wc9QBYEmGTa9CjLV6YkepqWXlQ1mGzanLkzsBO7+140SGRgcL26I5wBTJoPadz+
4h784XQ7Zd/3FiYBa9xgs8nmM4e90DVhLPrQXLJdYARDo0AcRg7cwc7AuiAimqMkVpYfHuJ2Oqmo
Sc9k4wJoJCQ30ZhokwCxEGyIK+l0Z1WQv43KoDvRqMkZGXSWU2/aUq7JKjjWgpG4rDXcEr2jLbXB
ceYOVOuGj8RI+vtuYn8cf7lyOGaiI5rOT7ZtLD6MiF4C3bVTmMHnDufwQNf213WIWn4KcMLGlrXo
Wuulb4topdvqgS+erc1o9cWcUaKH/RFr5yJoICgYJvy6wEAc6PGLrhqkKskAxMNuLQ5XPRLdrEu/
tTJaNwEpE0YQ1kstxp0QpsexfCabbTyQGNoelWNCGrAnPptrLnsD0IVC07qMwuBb0H6A+SqWVa5f
S59ckTx1v7fKb5iQEw/Gcm/NkuNk57pEg6JtS9C++C2jIav6ldDxB0GLWqpJuBxwxbH8wEBalqJF
1S9jKghd+zWk9VMVld9L4gBrlX2IwJp2U3jhfLHjDit3eWSSfZd5e1ev3qyILMnUNTcOhQHrBT7S
ioNk61qYWq4pcJWFXSv+egsXouuYHKEHhVSyVw5ZnszaAX3iDxlbEW0i+s+bllYx6WJDtRAe8fC5
tEiTILDbH7GGeayYpTP2j9mQLeJCabsoNFf8pO4qnMoS3wOSycLfWF1LZlz20QfgKDrRInodkr07
YkmVlA5LT2HhGrE/Vrm5owLiKlPAM02z5M01WFpAl/lenK9sfTr04DYWlfT6pbCsi4/udG5ost/C
KiqJ/fb8t5hBIVHH3qEponuTg8FC9LBShq7fFnRmCcYLwuUkQ7KVsmY/cIZa9qF+sJv625QymHLN
tWE2LPfmYxbQfFK22uVT/Vbrc6XHRI2aVz9GWIBYNAWHPaJ/MjcAJS7DZxO+S8BWtUosRBN5f2jG
vDl0NS2fsU0x4AATCYtNjF0VFcCWKRppsB61tUKMSlcWF/acG0i96+kfsIQRlMDA4tusJtvdWQBW
h4EpX16Nr35KDm8T9Bu7qqMd0SswzrM3aTMbzSbW61Ae7dLot5VXk+7Xk4ViBdLddRYWEyGI7pWA
M61wXNIMFUfyxMkDo4cmYMZMgin5kCK/qjKkXg3wrRXxocFC1s1H6DXBVnFEWpaj/8/Q9N3ZaNw9
WRKbMTUeo7AgZNYqP7KIDFGObImbLnVSZ/aq9leqD3eR7b/0smIfivFAZzEURcAl7bJlruKFJLsY
aA/XhQlkyrHQjicAf+2BOSkH3xWYGrImcztkLdKbpQoo2kz5khgM+h0C/YYesEw0ZtBph5weTlw9
KJJnFqa/jQoXipeX/JoGMksHAZYwLSJiQbT+Pojrj7ZK71MJMDFWOF/TbJMH5kupyNJqwxIVZkVN
oeEdzPqQNaWwGsgZCs2zypZBHxyo3ciGrqIfyZifUVY+xOF4yXz7Qg3xRFAhksHeeXZYA1VrFcT9
RgdSUgYWlIh5Y/DdIBuYNLs3I5ojlKJd54evteQz9on3rFUoZS02HsS2AbdkNy0Mx/3plABBUi/+
J2natdNkam/inGobme/9IDyUrkPsGjoHH3w0YcEmyyzLICEb/KRXt7Ie8ZDppzhMT6hCca0ps0Lt
aAiAXCxoo2wfGCyT3vEhk/rg2mo8s947V7dFHlXoZHOaKPjcxoEXZznLwUtedavZjlGKV7reFl08
w7jTs0jCY4+w1Gi3lGrAfeZZVtEvm5xIYSNG7UYeQwzLgGwroJZEtrddJPisBVi+XrYLu2mIl2+w
5OnJL+pLZ42o7N6kEG4n3nZrf3ge1Sn9g+aCKcRcjYjORSG42Jzxh4n7S2Vq2Lk2aOlRawzW487a
xBwF+cdjk29ow4w7FqxtQ4JNw6x4qUkPpH3lAOjKyN2m57bDXIwmp/C2bNdUXOw8JmaVVb1qXPNF
yPzdGwJJWhbty1SH8ZDK98Kn4HBUW68MWpmlD3PU6unD94rlYrIWWRmzURdiZYXWrh4CMmTTEXpQ
Hbx7dod5UE1rzx/pDRQGAzEjpP2OO7iW0TKkyV2rAmjqKLtFUqGwraroo2uzK4GKxAJPy455x5o1
2qJnjjJHzwnBG3L3jmrUOkV2dOLouWrIxyb3zCUvKqAPR36q6bKkqdLBqU94gws8j94Xyq8hMTkA
IaG7fS+xYp21hk4ekUZ+TFX0jVs2XktHOItEEE8ETGJhp7Oyz/K2KM68DVyjxEVLYLLiA4Mfockd
jeSX5Rxl4jVL1xeHQFGyRuFkEbTl4iBg1kcfMD70VvOKbgwvhMu/HJukFQFDwh890kbx2XP06meM
q2cBnrRbeN1jgpFjgVzpaOrdL9ERa07k7npkiNGF6TpqCG2zG+ctmChrPH14neYwBs30kn2d0QQT
hf7ooKXufAN9aegXS63BJEP+4ipuiEI1SFUi0kAu7YwzetTXikAwzSAvCPkV/wrpQeZarcnWW8jE
qOgAdGIzFZO3STH/RXTt0IxLibWrhq9IFNGgVT9DLMyR5Bo1SA9e6OlMxSqM3SQdAFcxdU+ctR9K
MzBDTNoWMomxsP2nti6je5Zgb+G632Z8g4VMej3qzMaaLG8fW13oOIM7l5xRXlbzQ9iwhJWQwPT4
gahX82lwW6xuvfsXC5D3x9wk8Ih39tCz+jbI5q+SNtiTQR4iUeKOnl3ZXe2T/GpSVbR9ebgNL3Ni
0oAlr5EnwMGFeHTK0nLcYfbm06FgFQno+NsoG1zjSguMO5Mm3YY1sHrMZYunVwMSEg6BtfFjRx6E
xQc3Z/Pe7WVDaOXnKKIPTmGeGUfS55/qSgvu4gkHdxUYCdDZ2ZmtXFUQIEyICFlZVd1MwFyIXLT8
6NEZCEJo9To7xLYeP9K1fqgmgZY519O9VrfuJWPz8VVBzCBe1gUkdflwB5FEXw8zhgPW+bu4ifMx
bNdbMhLs/dCmztbOhLmrHe2dIdpwp2B7xY3j0KHu37y6q84Idv998MrxnLSW+5e5vPG1o+kxCMIz
hqab/A4AQV9EE2PUCroRMBhrHIJ1aOE7DTw+6xxb3Tr+FmgGEh5L3GkmIeQ9E6FZioXQcoL+OHVa
Tgnm7hjs/kUbZnzVhiHcQazC/WoGHnrCrwKeDMdekFPpcvRK1I7I3GNJp+zV8QjD7fSxOoARw9Ps
Fupg/z/CzmNJbiTbtl8EM2gxDa0zUpOcwEgmC8KhHcrx9XcBwdfV707uoGFABCs7MwJwcc7ea2MB
ekgyUhmunV5nD0tyYPV/dAEX28d/Sxj4lXzcmezCkKfCFvpfXUA6WK4X4zmmwEvfk0aTfevhRG2L
EHaGNw1v+iB/6wZhi1lzH+l9XC09sdZTNvyfQnxzITH+f7+MjRTdDmBZ2Ibr2eb/atf1IbFYaqyZ
RDTakjpI+J7vYejKXdvOaJJm6k9NFN2iXpdnHGf2OSLYfRdksf3sE3KNXAh1IO4hEOQwyZMukNe6
wDo4d1/M3JVH0zZ+OC1YajrocLxLRz49WjM2XmV4CqIg3rRMEJfLsLfevYm10nKZacaH7w1zoDmu
fUYF2AjQx3d2WPm73nI//+p1MWaSY5Pg6QBCUfc1ousC7L1E47nyBbC10ge8oGcxt6YBok96qFbm
f8s+YmAxVvhbOfTVtiGLdWvnAaEVXvwr6HqYNJh49zDp813paMUW4N8sScvVtqrteFMrymEPUBGq
ef+qRBc86fMh74SFHgj0gFM/O7n2DP8Sk34b8rk+7GOR6b+6TLtNYb0DTUipe27LBgbkAyyQEGF7
Ru9lnBUpKwddJldvmKjjwldwJqtFJ2IYb77bvdh4Sm8ECxtvLH0QLan8jJvH36BTDTcxiOcdAZFi
n4f0KwHRqq2mt3Pi+gSuwFbjfTIKFCJj47wm2AnarLGfcn1FNkLzbpRAJthMBZdUpAbR3E3Ijqml
o+hoV1/G8VNDFXf3GJQn34p3AwkF9zgINr6bWGeIkNa+Z5VSeO2frEntY0j2zx1cWXJCOMg9x2S7
FoGaSDolamllW4O8ThG0pzYqLtKvigsBDH/P4kurxZfJgrG0moggmhMFo0voVtN1LFF7JlZC36Jz
jjw+YAAio3ghSoMjqqfyJRDQiIYUQXFbpMPBi8d8XwXtD4UB/Mnu4S52sWOfsLI5p7qIa7gPFqBz
7qxpvKI6cA597BSMaIHDpo5oyQXzoIVVs/ODwj9aygfCIO1sr6mhXfmJQ5yn6QP80H3zvWknwiGq
Ot8jZxRzS3hIuxd8P9MLnd2GzgWwnARR3uOhm880Wz2rWi8Py0uG1uJu9oaPMUi/TRU57FUATZkN
UHltm7q8Bi3Wf8S52HQT+iFOrRdIK0P8ixqy/3UST1jBldPe6/kw5P7pAfsKw4Sa/SCG6+jn7TM4
8Y+kfnWEilh61tRFg6Qyscpb6jYpb9y4OV0xUQVnQBkGVCwO0OqtTenWAm+RrYNu4NDZaD/yQd2X
K91h9RfO7scYmNSsLKYNFN6WM2YO91iG+qsvXZSAYfAm6DduRgcc6+S4383Fkt+8EvganrFceVtd
z7WLLmrrPBRudoa8EV41S9pr0yuNXxgflAAgPKyJRxf3HAvTi7QKjRWyPT35sutWfYavIrzSbZBn
iCABvOy2hx4FIpqPME+OlO339WxiIAYBh1iuKMGV7Hc3dt3SQU1TEmMmw5T0XJ3x7pi9DkiN+Q4L
SvQU9j+8aFKnxEEiRkGBFd9yjcy+XA2q+1o8+HlQ4cm1hHNtShC0md07N+ZXKDgZO0DXa9yttPU7
fht1WihuMP0fogmnDj38Xln7ohz2eU32DE75/fEempsf0aLEIkt94zYmOaIstallJc5usCkUzv9d
M9r586ju2YyE8dhl7hLXoaQ5XwqySa641AlhEcrYilxviWgbf9rSM976xsle6+KPcnIGprnN0Y5f
TZgoEo1Lueuk1H6HBZtg1QdPFRrBG46ieheOEKzSubvWJKO6QGz9Y/gdJW8eeS08IHihbjOo5rn0
supJ87lz1cu/r2q+GV8rhuL6F+UDG34/bJxUGkdCGDABCZltQjuu9hV2j4NVjiRdhsP3gG/+G3J3
cKW684Oeeowb81VAtN3AEhxfdDUm28Rou12oq3TbiKliMpulsLItt2aRa/vCHggynRBKTN3ow9vo
h3DnhkH3eO7CEdyUVY3UHucnkOQhiDKAOFcPQ3DLrgCINVE1BBrc6tpHNx2W8LlnQaU9KJYYvkap
vMjHK6a+sdwbDh/kqLofBUabdVAEMxWMg/efs8C2CByRPbi3qDCvaRZAMqbvtXLY16MZbBvUWmMi
zIuqXgmliYBdp/ec5/tSzgdh4ukw/WqXNi31Z2bytyrQgMxhqYXPRwsGbJSb0lekP/APpiZA2b5/
V5r7T9BiJA6jcrjQEO62yJEI45kvlzdk2L756LQPmUe9etXHpAz7ULKaWGlXqAzNOs5Z4jgLLY3t
YbzXEMZlCsnhRFTTuwzJsKgMSz495j+cGfrhv/+oWpBY1ReAHl1EASRlMD6ullOz+2BDtc2m1Lro
mRN9JGXw5feRdXys2FtcDCsffg2BEMav+UQXVvYUhk65KXyUupHbvbdNh77GqfadpigLWN51oCAB
fpkq6FobXFZmRTRhHs0Ru+tV+Qv3DmQEXaf2lqZN9VT+09hf8YCkq01645A2PDz9FLAfZ4W/BXdz
7UmOffPs2KaGlFZiZ9fZdIVZYm711oy2sqvn6JeGssW88Iq7lOyIVFI488Qh6cLs0wzpDgjl+Ofc
7nw0T4q073rTaXVxcnnKwTj8e6qCOeBJ9749jNDR7Ikects5RSgaGKml7A7OMppJPYgpZZIgGWlO
s1fILlaLpmlRNErNUk929bNOc+ODfs10VC0z+niWkSbvjgEvChdlus0cm42uUZoDQ7duT5uijVaI
RelbZ7e50OjGO2lTmjfm9dFCvBJYAnY9KsFt5qquXenACVZ1jOBWq5r4FbQNdOfYCi7ushRnIW+c
SSpbu1UQnjHar/wqGk7ZDIKKh9FkTCQhWhhJ/IBa/Yu3ar3vof+peuGjqfOpd+oM5ctl5rZUKoSN
EHbKDG0lMIXsSaufdgiqvE2aEQ8ZGeLP4gIEGaIefsDS9MaznmQfojeNi+Gx9yTeZrcs5qSyxIvL
lQzGJ6Uwc3tuj3FQduGxkrSQlsuk8cbnwJj6Q4WM3siy/FttALgfUR8/bg/qVuzOnWwklzyjS2r4
N7dxX2mTeOG5FuW4mlioG0njnJqKgljva9cw0VKgBaX60WYaE25gsLwd/N1CRyqBPG+sPBaPy8Ee
mkNi2hQupqh6VWX/Kxgb/9PAYZuzjjstBzGfqaT/7JrYuuKQTe9BGP2pY0t9i5hAuYs7c+9Ulfrm
JYqEqMREUMC/glr1ixzUOC2Ta22I7cMnSKpk+oNdA+WWkImLbbN9DHAh7XQYFu+Rat/jidIxAno0
BG5UP6X1cCRrmNZKnosPhDxr2+yC5xbQzmEy+2lfkbnyFmLIZTBwLw0umltkBDGC0Pi5zrLq2Khm
i1jOuFZua1wzVOXX5TIt+C6GrP6JmLF4IuqmgGpasVq2KFsvl8sbmnyuF3ad8vuDGtyQtEOV/56I
NzJy89c0jn8a3H6L7x1wxYfP1uklzcf6xgLNWtEgJSx8ETHiu663tXQtDLNlc6hcctRb5eoAD6XF
b66mbS0GC+ED9mXtVhZusWMVR1+yAYRZeFj5oNKfeFAf+ydWBXKr28pYh5oob6jL7H3omazyZdkf
o6EEhRFFw7XsqpYcQH24sq5q97E2ejthjL8nnrIry+KJeAOz+VkG8ZPBE/XeJ5lBR8OkPJqxM4Cd
+RZXIO9zULWIpVvr3c5duOCFzuW8OFvedVo5HYClarsOL8IW41A/r+xBazqh8aEl7ldBU/1mhI35
QatsY+dEyDfl2B0axOyrmYF19ucdDpo78J5SnJar5XVvFFYNEY1/4vx76qPfAKA4/zet/jNyA/3k
qtbfgN8hCJpgrPNyIEI2Opcp0vj1cprozv/++cvPqAP5RxsG+JOzu3OBAVVCCzdjac9xEfhda4Hf
FurFQz2qKG9KWNxPuSf8uwHscGnctxNdAY2ASz/xmudwPjj5WBAUAdMgL+uXNE4pwsv4V1g6FZmK
1lbhq93pM9Yryqu/h+WSpeOwbktzpCwQWrfGJJA217UjSIBmnbaVdobYFG0do+73zM7WO/p1ohnz
cutpQX5lWVbeUtsd1ikoxG0x1SlO5M7ZUvmKQM9b6ofw3CPPjnp38uqAy6XDrGRYlPsJMolF6H75
LcIdr20/HXBrUU4a+mj7OlkdGMgdPX8Xeh2cqW0/01iML4v9nKdgT5eOe98w1K1Jo+kGfFrd7Lyl
a1EH9/l/RebeXWGNpzIKtY/OkB92EmhPPq7qaxPlP0PEU7S33S/bTv9phIjfBaqBXUvO64kQMdKR
xnevv9t2Un0WcD9vwOjf+Gi3OkrWP5VkuzAbySfffHIdoe/CCjiT55A+gc9agh0dgjeny4ZtnhGi
tSgFLSMgSdQYdUgOI2V0dsRxXbFhiqi5iiqHTjE3Ngez+maDLd63s7kjkxKwo4h9YnfASxHexcJ4
oKlBQw7rRz6Oq6hQgDBz2vfJ6OS/24ENBGi091Zzfldx8xlngk0RThY2kkNEBSqvXyOQBy9MCOh5
60Hf+76f/IANsliMl5cR2GMvDoDQhU7/bono2zAO2hOlZfv9YS03qDMdaW/ZR79MXgoQdU+Btl+Y
R8BoNkYWyjsACzKMew0aSYQ9jRpp+OLGQfmBHLlnrrXZUyVF/J3HIlxpk1cynrfByi3pajQD0XUZ
ig+qqUL+jNVwIFRT/9BbSgUmy491VFX/RI6mP5Udn8ByBmiUJEOMGU9stnmt0tmFC+ALsPMYWfGv
/pRaAPI2875ozKB5C2qTGrVoD2mpXQ2rjJ8s8r7eqM+zEVCSoN+OBSa2hJPo+GF+Hmn0mevo4MyC
97SFO9kwImeRRQSfiSG+c4x0LxqUCc7sTWuNTdfb6YUUpWxPE/Qn9yrAHCPuKTVkRK62p9kD+CFy
ci/akQRchuf4w/SodCcWgNnl3arVfw1kA18i+jn+vFynGadfotGo6AvQ2xMEne6CeGz3gh9NVSEx
tsl8i2jqhRZf8qpgiG1St8yPKN9nJ3kBXmkfW1W/9wfBh1y05FJUKt0r3+kOBRby95FqncGW7xcw
DKBKhcqfdF1dR+SYO7R+07EsB/cUVSzaSt/cFQq5vDnZ1bXyRns7MhW+hkHsr6gcf0tFXN38+X7I
5vtBm+8HvAk4fgiWGDHqk9TOTnCmIJvC0+4tLiSVkCwwacThsthsmIDzw7+ru2WJV5jVuV/QzFIg
8KvTEdLUQEj82uxEAlrJTM9J39svZqihqC7Fm+cboAgSAqcBebPXzorSBInhlId6bH82MmjegoDw
Tpsxbc8u/xDTHXvqgpz1kFFUf2K+srT702iiX5k5eZp2JYvdWMZ0QbQ0+8qdjZ+jrU3s/KdEd7UJ
giC/TPAkbgKIKuGfIv/8O2Hr/hXpo/bkqoLNfV2z30+E+1pMVvgaBcZbznR97SKtv5alTe64f8Fy
Pn5qRZNfXBfgZB02+gdGk01rdB8LSVuG+bBxC3qLVm68qrh96aTjv3lpf0lyL/sIpcEIII2XuO6e
ndnNkOVjuw4tta0xpb31XkcUc1+ee/a3qGcbVLJlq8FDLczsHNmolTUnda6GGxNcLHRsbDNNWNcC
oh2G/UBPp6ZURJ0L7EvrJAobWVHtlktrAcD0g735VbrVeA1MEUHnt1zUkmUJm6f0uVenYIsXvb6O
ddttGFtZEc+6fr6TYa81hF5OBZUwBw79boHM9UL89kC1OCkc4ZTg44MDUYXEQT4wDFIPYHieWV+5
35M9rCb9Uhltf5yS5m3sbmmFzg6m140iLpkxo16fuIiXV6fuFonKfacgkGLO9yrQT3Z8hZBdfUzz
s5UxbrhVR7ZKFdGuVdL5JGVtXrT6/SbyCXmR6XQBXKdvOlMYm8wWwa5A9eDQPexB1k+m9YlVAN9g
4Wm71G1ojff8tcaAXDY1ky/kT4gbxTVCu/qyHHgKdFxhdrkLO9W/BDf0ayH+EHe7TAm9WxXPsiHY
trO1TWIzk6vRFwoKCj99qOXvRkE6kY3bHkzDG3EA9EcJRuWnngA47C2M3awM6bKx7lkO9BAFC8nO
3S6XuAVPowRt0lkDvr3FtDea0T3PzF2HBfXVcP4aM6ROV33xEJV62txoMWSFNVynBrWlqmOC72Zz
YeLmzqldEO7O0AsSZHEUaqzQj3XgpC/RUGREHc2/FvoVm0e8BBHiNwmZXqjpK27Ljd9UmEwX+BI7
NkFpc36yc5WLiwS5pA+osyZsxSxNSYXyOnF9nNqaENfMAJkQDgy3dUL7PEpy8+EXYqjtNpWqfPv4
bFDXi9fW1FBPMUlMamebJ/TF7orz/9jN9P3lEKSGtnX45df/vtbCULlmVbxrdEqoFNdpAvSAjTdO
MtobM1fNzmFe3TCgtyxs0vqcj2azoVL+q2qt+LJEHfS2rIiwFiQ/zK29wuiGOeq83pc+0pt5t2Sl
FoqJJK03lhUXBEkFKWVHdvqj1YDPseN/6IOErCpCMFaTEb7ZUjO7tVBkQiz+qMn00XvGUblZLltj
Egeg/yHZT2Gzszpy5yqvM95EUzUnlCKM66ovnqshDU9laipQXlH/i131dhKm+w3zlNy1cxusiB0m
w3lzO3Aj/tdBmv09J0HpMkn9d0Yc/R89/T0k44tkhjp1jdhUDMrnxGAFA6Z4NeF5YybHGrWbRsX8
PJbJAVN9/CyT7oGQ8JGvv7YSB1iGYBWXLLIeoemIO1z0OxRTlwPc72ddzlSDTL0Lya/8KG+6wk7u
yyKzc745mZfdW6dpnwZawcx+0dmf1/oeIfdQKObrv6cVpHIBK/0a+eVVTkq/daXRrYSSwSnpdFoH
ABIxrEWgkPHhUF0EnfFU1HJvAIM4Scmub9ni1kpH5zVo4kKz6zVuVMCDfYEFKp/wjBPiOvX2P7Qf
UMYVXXwZuzq5iCb85RcNO9JOqm3jGfZKHEg/MP8QU/bqafr03trVvtS7P8vXJ1kevfhoJd254jrf
189BxSgbb6wxRddVae7ZC2T7ywBjtZJRmn1C9jW5UTxxGkiF2KQerZe56yCINbibuXnupcnmAB3c
Go8BOAy/7dEU+nBRc/ZV0i/PS+2XJAYaMRp/bYbu/iILOu6OiOLvE+axdV5bNgHpUf3aBuwv3Ug+
61UYX/I++jT4Oz5YrtPUxZ+2XOnTehzL/CML9Q5sVPyc+dnv2A/SrzAD3K+E9plY6bS1EQ2gdHXq
WwPEzZXJ24LUH2r7V+KNCuAZOicBQ+E81dCDfaMNb0VIhpmtnP6lyCpySMOp/0h1KpptMWfOZ1a2
RaVXnz0P1/28Dlzms8Z5r1tjeDd0/beWB/OqIWEz21+BWpLUob7opY8M7bX5iqKbSnw9FHtpF/um
hRJiZy19MC+gV9Ui/Vr304BSeH5xeTsyHP9SUvpY2VMLlfQ/yTXLWYlCx/M76Fq1o2VfSDpzrdJO
g8mEzY5iPmICo+Yyv+oOsb+bZPchzLC+FraO8WpkUnEbidhlvlzeULpZjyvp1vVV1k5wKv2MwDLe
/fefiIFmbjNq7wNor7sCA33UCkSiBSqo+/Kab43dla9xD+uBEBgdK3GqR9Xeq6buMsxi++Usb7/T
/WkJnQhoFJS+311khj1QUxXyHEQiSLfQZEY0498z8h6OMqYMX43aF/0V1HtJ5eG7FRFaTzc+a4GZ
X/49YIJskLR7X0vBMcr1GdtOjkQ9nFVpmefBc621o9xOfJqx1T0NLBs2rU+CwTKaOKWEGFKiedfH
7tjLRK6ziJskjtOvxTBXyNQ6JoK0BRhZgKHxv+6XeajrHHEZMhOdbXfFGpVtXauLX6mRHQsiKS4L
+jlW7YhjzBwQRDIqBIiE5Gcbj/6hN0+tnZtrh0H9+6jZ93IsJv6IT8aUU+Sh/lfsV16TgIF6UNTW
R737GZVOexBlaB69rj8ORIquG3YOJykAkcUBLQpdtRkRlm3z3Y8yHN66u5ncGdOiTdWz3wEymN0D
OEbxVQ1kC3hjeh2MoPmJ9oVnoTaia8rce3c0PvNssMKjRRzQdhG/TOx+VpZLB+Nv7Zc9/Laz6POh
3fKoHI0TaqhantMAG2AXDiRrSMDelTU8GQrpfOCBm1vmzqUAbg4+bhur/K31WnCuXP/cpTTYqKA6
Z7rLvzJZKzomM4DLjlCaRXb9ZCQ/w6QZ70oEwXqOZtTnHnijwmqLyYu2YUdTwAAz9Usr+RProfxD
dfufDp/5O2NjuqsdjI6U/7urZm/rqFglJmr0B8xxcinyogZg9TPPo6qN6QfHvyv1NAbN0VsSL6Re
QoGCyGVlw22YKxkL3WhAkNVZ0vseOUW36XF/XBqNzYeh7HHtlMn7OA7d/tHs7rI+OZfWqcsb96NV
sKQR8gQkPJlnANXOEUUpPXCqY2dGNqrrOQh+aZLeMf+/hSUTtMopYIuZqrS8ljq/mSfHNUjT+CbR
pawH1QPBK+OZYVpvG37sLkod522uNh+R/uCyny8TFYqrk7Lms+ROtYgecMFWCG9n3SIVT/tlMOEu
zO/6XhadLckahd678VoCEQjaIPkWYKA7piPqNloQ5inBPLtxAA8J1xPvwTDke7vOqyPNSfeZnOVp
VYTY0N3IPoAWMdZZP/jbpPE1sSVa8mnoNWc7dNanNnusg/mwnPW+lSJ6NsWFJt4H0o3pWXquuNeO
RRAm0UvftSIutkXmXEIKR9fCCIHMAzL/HuBYXg/QPc9tHyTvOnBGbJnGaZE5PDzXumeqA9OaxdIt
Vfc+1u50e7QPs1Hfx1yE701ILnUadSvTxWUXuDw8WVX83eglwZxk+J8F9VJz1Ipk3OOHeZe+mgN+
pDYcC3d8Bo3hN3qyot07gJSKWFDMzb/lrHfrH51P42op102eEd1c/Ty62m2hOdBZWaVTPK1YFjiX
SoxHvB3Npptju2IQzLFnFM+toRvHdu49Ux/2rmoq3jsX1wsygR9DTRxWExrTfoFdp14LZs+YoBcU
Beb/Ucf5aKejAd4jKWe6670zmomHgPEy0uoSEWU01Zek0M9+HaKpdMD2HZo0YFyuGnEpWm7qqjUP
bp+HJ8lGvJ5pTMt7OZKlS1XLWxU2Fmn0RTgxIugopBC1nHxJ9Errd/E+01AyMnG++UZI8MhCB0x8
a1p7j16ZB8y69PJoq/n9tzQ2GBH9X5rKXvAake9gOUcionCSSgJncjP6YwHz3iGPGFdOpdRNr1vk
CKmoUlS+kX20aiLBFCK/XsvjU1CIk0EEj1o1mmEehR7/3Z16/jTsH7fKIzSFvJmE2gLbHZWNcmdN
VrRp08pb2/SGaJOaPKEdjXP8KrtFBhhhX32ZryxSZO6Pv6ujfvHsRvqzHMltcWJAnMs+iSL8uF8i
cQY3ItzK1ONNPHflLep6l9BqvI0NUmQdhqxPaMgnF0zf8IPmvklYvWmlKj5FICUihyRneqgsQisj
7Rh26Vs2cFs7cthFrWGdl6a6H1GGiWAuHKtKvBVZ80OB73gyspQSSKWXd412IVtHKQ8YE/KzW7mI
2hvrWSvM+Jt0Nbb27BamjKbi7CNYZFhhEyTrqm0xvcT1r8qkfGqzE3yjf/Sakeh7DFhT7a08RBVF
cXS/ACv1rF89PuX2UM0N/WoCc8PvscF5130bkuHl8fYEKyfTfGxglaetrMkjxDmdHlF/rad9INcP
9zGCZxtWuytN9wuDFUqdYxSE2b42ZsbIbBMk36GGHCynLSm1wccwksVEqJbfmgjmDXkv9Ys9C3is
chlIoTU9MKHIEoLHftwdnHhf80lsJpy2m1To0cEoxEcWJ9qNco9DePkUbjUydpOhp800pHP/ACl/
byLD8hE73ahjfOiZzO+Vr939YlAnijqIRYaq/m4SDLFaDnHZedtH4g1GTEVZ7CF6QJMFpZa1zyqe
9aGqdozjklQyBHSIQnqTAGdD6heNXxpXW9szA5Q36ZpHhwLgcYG+0PttnKjca2Fn4zTTT0v3wZkB
KLRXRQQPYGlrECQ/Yn321V4gzNgmbV1vGswg2D9QBFkkwQ5RSMAWDfVHKaZGQnSMG+/WIv75Fnoq
21Zxv3k8RDCL0tQm+5P1wWdcUpGtNJ8IJ8dUryRy7O1mIoUrw0G0tCJ0DAVJGRGjMFC81HLnc9Dy
9CvOUKL0xMF5FX3CJXkkRG66a7nnUX2DTsS1Lc/SqZxNVLOKcKTbXpZDrOs/TFoiLMkx8TO4kqWc
WEjvkhApdzlcPeIUGABzwvgW+aSeusrYpA1Dn8EGpe4IE3BUtaP7lvG0kdQbBDqZAI37vDxaobSZ
GYvhSYYbz4GI5HXhvDObb8g/fpcOX1EBdNIxtAGKkT9ho4D0/LjHIl1LV7mFRYDZ01p3c0kiMnMy
YDMU3zXD9apFiHyerMo6JA2o+2GcUPWyJzs6uieftRj1ynJpVBjolsCzOIqNS9JC8QClt5LN4H6g
DThSjKcKXJOaPAOGJPuQrUZ78Jn6lYnnms+mavibRN7t+WhkEzx5Rk4TfVElZm7/0tVB8F+XfAHa
A4c/5GVGkYi17pDBGS97Nz1PTf3PcoeWSK/oagyUxoqU5J6GxGx6FZAlyue68enpD1YbHlOlb7NZ
q7MAFqh5dYc8eWECIB+PcZiOtUWhz8eB6pskHAVjHNzBgP6mKLMfInQtXhB7RLh3v0w3hL4xr5qG
iPkry8BzkpZXXtI+i15oru602voi1b07prb1/4RrQtiXLqGhWTQmreYMqBa/NYDlpLbwUqUJ9Aw7
z8kYbIx01ffZW1VQkIVS7RxHt+h3eWh0n/2Yb2k5irdYFtkrYAVAcKgfYsp8D+lUKrro/Hgy8ln3
3Q1wFyyfMLB4nqn/LlBL6g11pllHayBD05iRs40BFimqxpRaffY6hG38S4tm/XdvzaYlvz8lloMx
ejI/vIbFWREEpEl61giPj+Xuv4dFzrBcFoP9rs3UeSOq8T3PiBfI1tFbB9l0n9Q9M77dubvYZJr1
UhAEC09hMsuVlMDPF7ACFrRg2/iMGATUwTzPCvOmGkzVAxrElgrDIe3KZNeboBfnISmIc2ddJCkR
yxCy8UE0FcxgsA7oPqt6ZqZPbA3mpjJjxbkSYbmXELy+i/qtCctyV5ZjRrMleTW8UvtjgTiQ7LRX
RmEjrEBoRS1/LlJpoZVqdCCJJM9snBZaH/nYUC2emlmGEAP59SuDaaPCnx+BHjwkRVvszczW3vs+
eE5b20A7UZRs8OMAH4yMwBx6hb1nG/FEiByy794G4UeA2LR14r7cB25sv9Xh90r2+h/YZV8jX/pN
QzrMylXW64I4jvfljDjahmoGguujY9bDKppbKJ3LGNTY6jnL3f7VaxkinEzcuVU1BJE0aaPR/dZU
gXlYsiZiM39G5KCODx1ZjcqCJz46A+5woGeZ6sckkJjqo0ZqXN15t84t5gT4tQn7ivkg1o8QNsgg
L9PvMZT+ah369Tffa/yLh8mpcRX+XLcCq8Z6ZLcUnWxv8g6DDi/VjXggbbhzOwTs1Z3EJPTW7Bs8
3PSQ6o2M9BBUWhHpblGftttFs6VB09otZ5HlZbuB5uk6qqcfvduN19rPkn0YC5gKaUxLtG9ewwq9
mZIgi6iGeCcy8cy9yiy4qwWNCmBxxnOZp8azMIGIMNhZYWvuJSbXtWS2OCYBAbXLAJSM3s+ucaGQ
0d9/yQP76k3lbx3O/VNKUBqCX8HjUiD6FrYXHtrOfm2nVDtncU9Qvc8P1LOg/IZ/4ndp0+4GFr6O
hRe/JNik9jTozyaqwgOZYjU7vORuZk5PHGz2tVDVetf+SdCLcxjZxiICJCJAY10M00Tkv0XvH/Dd
iG9h2CG5GZvyVBH7u5KOE9H9oTDQOtPPTg8TNHfE0ohxBNlZx/bKFJh0HqgdnxizIm3u8I+uvd0T
K6qJdCMtzTvSPM8hdef2moTxkMiHrqIVjgBkM1mBc3C7Rr1Sgd4JgarKBHtzGZysvScVxjIdJv8W
ZYr1riVkB+fxN8w+pMkO1W3Z2zPAs4kaXrXizzCriXJj/tW8nDpt51FStrQ9YUevUSbFW5aRpW7P
FprH0Od25vtSEq+zlAy3EEXFUhInMXeNa39v6HV37JLW/3CF2qIQVz/cCIkl4jbtqHXWbw2HGx1g
3b67kd9sTKIAziyi4jebD4IshrsemeIzz5KPKk/H71M7x52LdHq1/Uxue5Xswr47eb1jQ6W1fjgo
UyhCt/GNETO+daHRsoF1y32hl/AHMfPdNMCKb7FA4ADW5tvYIfrSmew2ejDdmCde6rGmlICX+TmP
fNTBntfvO8tJXjPIAewcriaE+rUKYJ1HhfZ9kdU/6gSqqnQshz3S4C7Pd74abxQU8x0KcLJrOx87
QSrh9k9jvR6D1ru7RJysMwW9ps4xWeao/6+W1tjPWTN9Ld9F+Z/XB1p1WOISOgARAcwLrhw94jlJ
h/qzN4aL5YY/7ZacpCz0rZtu4ivSDfzHuYOIsXB7KnzcHRtWnehaQbD3lHfRq8AitegVJmh0v6VE
La/THJcU9OXwfxg7s+XGkTRLv0pb3qMauwNtXXVBgjspUdQeNzCFQoF93xx4+vkA5UxVVpvNjFka
k9QWEgkC7uc/5zsbCR5zY4b6qxJqjHCi2g7PEDUcOb5ZFBz2fTHs+7aNd6Wuw5DGd3bXoQTFZXZX
yajdDCYMznG+WBgZUim+bKD+ka4fZK9/hClsWb3i7YkzMH+DpDnBGX7VrNYEFknvyGC1+UvgTgR4
ka9I7uTFTcO+vEpSXR77AlSZUebNOfazh9hv6uvYVNVZdFnjKRhxPaVKnU3iSutosPFey8inFQbx
fFcLU2xKt8HfYNuvWuXUZ8SS5iz1Mt0ynae32P1akivGHF/JgKytOHz8E8FVn5Dfjl7TdFNYxnit
YuMFD2z5oKa0OOq6+2kZlL36Ab7DRQf5pyzS68q2VJXzZJXok9LYpVqloUciGCk9JUHElec5RopT
XQTlq0uKMUboagAWP7NrhRLomOzW4PWssyKb9oskH8SYbmNaogK2A9G8WkyL2jyMvhzWTmHLbTH1
nEYryIswuru17hSkdqL0qoQifAdIZA4J3QdK8+edJN+oWhK8xErb3YekAMkEduz+ML1RpLzSEJAe
4rF9d51Z3nKxbAZ+7Jy/V+W4XWdKuyhWUWUaAKOsYWszxtjKsEgfG1aprhHclXOPO9XD5bmeJlaq
80ON1rr9xHTbEwcwR1VOh9rcbiJ9HUMklUTdDtxz/cQcn+FnZhZfhnIbudivv/M43+ciM+I8Fxu+
eu7TLPNKEKZPhl88iYRRA9aSH8IJWdQlqDRVhWmiT8rH5anBArfBkHfg3Nk89GhydOalL0zvjOfJ
mKPafccBp0Szj6btdpys8DwDpn9qeHU2QrGdLZRq8r2wjs8RBeymG+bXJTLBlsTfJxNx4MSI8BbH
eY/hKLceldY6pE0v72l5tR6B/Avmzyom6QaoSkt44VrkJh4b1GGVef5hzKLxyrJeeG1vuUSVWpgz
XO92QjhM+m3y/PXQjQ/fozOfXK4XFLW80HDTr3E91DvWHvaWdfe4WUIW4GL+fNi1U/c8XZdaSy3F
ORdPzB/CGfofB3kyJ8vJCmX4IMiwoWvQN392bDODQ0msKigD9pF8Yp0tvl6sTdXaiSIWo7PSi9nK
WEUE7U6xQSCebqpvQGqDHHg3mKRDVqo+8Hf7tBf7usCNkzIAawIBetmMfxhOeLH60fjFRfcC+N8z
RWGcl6ykX9HAXE/OnVGTOczzEWgCzL1RMLyn2ca5KSrbt9Li7NgFh+x7Vx3gPHIM2+IfLI7mEMYP
KvkbDPZqv8kzE+MTw6eX73sx9qXl9K7pdbIqgwLzZFrbt4QF/zdvdPk9UjjXHhrX1Ee8dpU2WCdm
a/WhDaqnolA3A15VWk7syeNsF/0qp56UcdUPR0FRF6KnywmjL950OtU2Wctgd1GpWUF6389P55i0
iMxXHi0OsA1xNTlKzd/WWtW8TBhBD04tG5bhlr6OBqBosV5tbCvwv+pKv5WqeArKsXoy3fQXPSPJ
B5GoX4OsgBJow7tiZ0eubuZrPNLZzaiRmbwM43UoYg/yQvrQGyEi9ugS0mmlussL24L+RO3mvPf0
E5ne97gBSdvCp9C4Zm2By/8e5oIiN6zNvdu4sHvi7KrLCSM/O+xv1UwN8o6DPTKhVvj9a8BuHHvk
7Tvw6nTX0nDSVWhP6QvbaZ65PK/vO3CKez2eGSvg3BQW3o+V69fHgKqyVTVb+JaPBf2XKCi5aCzx
olapuWXS9xIQOSORVxmvrk6DvKor8VnrUg6/KsmwgUawSyJse541D4Wglo7773MLTVPxZUFEO+y/
d6T3T0HhyNV8sf4chne/C1jYjRN1ZGt2KBPogxLvS6b3KLVaoj9KgXqfpIOgSRURPgIQBlmYjIE6
A5rZ2WBcnJ9LUGP3Dl6VU1824UYtBv1HH4tV16XFjt0wTvvZoCFs+DHSN/q9sVwmiJMZRWDcxqxQ
14bfJ4egfiRHbzz7AbyihBm1RwRJ7OogZlcfjcnZdPhbtVx0D2Y9MEMyy8uU5ornlwPpJc1Jx+P3
XZ9h8Qa5Dpop8MI6qn/hRgNfVOW7FtgqmXNmtfM5U9XHjtjInehK9a5ilL8bILifv5/AQWDqFzHG
ywKf8HcyyKqac20b5qacbxaU8AC/RjX2LkrM4d8M+Imu5ptvn+MUjneZkmCbd+FU/3OW1DLxoB2G
Sc4ceco6Sac6i1TM/gzuuuaWGTE7p9LpVilVEKfv3wz068ofsSAtuZsmnMDlhmrvOYt4naqQeyhw
2g9hKlZBLY2zaabBPmGW+X1v2QiRdmlYEZfNQ+iE2klncQllHszvcm5zcyxaYTjOsmV5XKDavgqe
KgigaMVahtui6pFybWhdU+gHVERO2Yodk/XTx8jncjV97svhDZwerad5IDaLzLecd3pfb7xKip+T
RVSktzrrZhRpunaSgmudadxFsaquVZsJUmEQWtCwCTWkMEC8TuXNyAzAeNqMpvBHJVjnrvFLhS12
zIKk9eKsiXapUTfoh0lzTqlGZ58NDDXSNX/ND1fuGqLBrK3Z5SMunJTCzr7mOzlc9a8xaU9ck/Ll
I3/9lAKhbvma5YuRvxj7UkVWaDZPyJTb1yBMUTSZim+wcTacHoi8G4Uiz2RbsGYhQr1zSBH7BcJ2
7zqxuEcTK5lpCOWdeiQWY/8MwC/3xByKj8XGKe4dhWqfGJnx3pphtTj1m7MBNfcZN2BIaXIfXshK
+ac2L3747JdPy00c6XTG4Aei9Nk89GFJeKvyzQNJGLTIlpV7jWXhOREgpFqbc71CzcxleQjy6M2X
8DQ3tc3yjWrx/N2MffxZ2CdHVfEP6WwbIaHZrcYYsJs5DMa51DF7xLU57NIOFI47O/6brH9Ju8y9
1UNUe5naOHvRd6/xVMpjojkxcomq3iD1UTiEaK7LjT2X+aHApkcOyARmWx0+Khb+C4TaTdfCCF/U
ZCFoGuzIjHM8AkWkq9KgDsbgAC7XtL4wjNd7M0OP9n+MRk+FEp5lY10hbuz6uvztkpD7MSoDkW36
2L9jpp2tBQx7EdRwqwkPeFP1ju/qt5/yuwzpcFNrGMzhQMiDGCbNqcTHqih7lvMDpefDyxcEgxV/
3/vnl6plJ++NJpcecavqlTCxF8+VDG6r25u0linMoLRGvhu8QEPHJSkwQGChKE0zmKxGNtyPLKfV
ijKwf3vcmeXmscl0/blL7pXO7TxhtMa1FiPMgnD6LEaV80WpqFeRFM1Rgci0Be4E0Y/B8F6qQ7rq
mrnDq+7oKNGQpbvykqrhNLeIB5uiY5ELjDR+VStRrahrGC9RlcWvYURjvMEoyNHbCm9scazcIHkt
aS8DeAZAZvkqv8p/dr6T78oBUpPp0gmnzReQ5ab1g6eSI+cUJP2fHyqN9kZbkn9K3YldZmgGDyQx
kvPy9Ykg9fCdDWtDDkcKobpHGtCB0LSw83V6KvNkuLNtq8eoQ8tr5jCVZN2TeOb8MRaEP4Y6BWVS
S4CDRHuZjyPbJYg+jDjxHQ5VPax7m9QRJKT+sWjw8OhWw1tF1tvF+rHctHPfo2OQGIyzZNzm3cf3
xHEIexpIy9b5BYnKREn+qmJ8XjxVw1OFB3c1qHq0VyT+Ene+UQaDlmsrQI4hOZXkLBnKUbuPMkMc
dDRJeqDwcgxdL34kE9U5oFFeal1KBN1e22SksY9qRRsv1rXZIydige/Ptk9RkqAatYO7Xh4S3QMf
n406GCW33hZxOp1kiiiI+7hgiGE370rZTbwMscca+KFw4uHqxjlT7gglBgSVlSiciWo9J5RJxcqy
vGxMPdzEIVUPZqsP5+VeuDy0uTToffaAem7dNBj4ZpDuWvfWVKrBJoab3iink10dHYY968oo2NsY
AZwFEtMPCXnXXR0GA9avQnsf+6s+2c6P2JqYvNgPLUCji2C6T4CG4M9qqJNwu3xQCetwNyqYepOy
elFn03lVx9NKddN8qxupXA1tUxwzcySSnLrs9s1LVPaah3+fqY5pzGChOSk2SEZFzUrHBPaeKI7Y
FzqBs6i0E7o2OnPa9ET5K5NTZptl9q1IpbIN68o4Nr4/Xmy9Ji0YG9MLdLEP3VSUr8bkNRIIv5DT
P3VU0LHIiRaTuH91C4ATQ+bey86eiz/nYXbgwv6Q4tAS111pM7NcCm08lDMKIW4tpq1MUsa6ZLfM
mP9OoeUCjRc+vy4o3jOGuDmOAsgmUtG4tvs2PUaNgKw+pJsEoeLRMJt8F5Tgwtmt/dSihDxCh8DW
ZqNxnEqzuX4rQ6Vur/ppAhUBSYf4G6087fyQBjTXE2lh7NqgRLjT++pEuplnD7TsngipugdQqm6b
Qgu9NEKr9m0zv4JijeDeQHMyk77+iHLrYA3k/TomWLuCatfdOATygDfLvqpjE617za5+UQtr1TnO
Mjd1z7Cf4BrKqDiQ3XN2aj5aJ629zQH5j3pUfW/CM3CSKmaqUZ8OjcCapSaM5ygDirqSsIWQ7aMe
BPdGbsh3rlJj7eBrnjfNGAvrI1lCsvRO4N5Xhs4fPt9rhfmZ9eDrJ/s8BwFf4NKfwi506FnVrWck
qqAgsUSSrEaT8/V1OtBllnd9vg00O7okmj4edLgc8EjHcad1fbFaRtH4o4zzgJHmG0xP4cl2kEFx
L+maiMLb0gbJnIzVt997ihVVhA764Gm5UTHMkrx8XB4IknBkeDRzG1TzdDGDHyeKXtsGiT6uzCXQ
jPTNSAEX6eZf07Y6+7WOTTWF3sa7XUfGa11qxV5hrs2VmIcGIvw6sVz1FFf+Gda/wFmLdZZrI2yg
6hAoI7KM+XO5KMP/Vc+VOubUMI/dt8Gw6+dIIXHllT1nYpco7DhW/innFKDOhdxgXV+SyjXvZT9V
+1606UYJhL9epvdKIqyTiHGkLE+ZbtM7bjah55qSboUpmFPq1bke75e+TJI8xqWQ1Wl5xMYIQOuC
Y/pe1wqjNulH4rvGEaK8ZibFdgmu2z2mXFqb3jNF/7FMJcPZO5oqhC+gthKULA1z1+Udaux8VU6J
Fdpp9lhDLmsmtXyPwDBv/cy960bTPY99HO9Hx2kOuaZUXqX3jKpRkaqqDF57WwXNZIIppJTKudHB
uFkST5ERbLu+LS9NGl2VSYp9rKigqvym9cwF2xRqNhcBu/j9/RDGyzxwpxIip4kZ0CP21s7Alhl2
1u57SVNo/eMidMNJdNZUlfffQjfNk/whU4TKjqozGHV2xyRoB9T8oSQnw76YPxKZkC7B/Bzj8Dor
UMHQb+e7Dvrv2Z9vmKw7OyNtXnrXZ3IhYpLDrhlAWauY8GoD+848uW/1hr1GWgcnZDbyWMakeNAZ
1qlDWZOctxlZSsFPQQ0PahKatgNy+Z7K6Wo/tkq3a0QBCTfJr1Fr5qtSjOae4NCz7cyDaaUN6TCA
rathRK4Jo+UR49mxS0tzZbQQJXAHzBPqbvI9SEZlzdQra5zXbzPYGIXpJqykvQqG4LDMALQWVyHJ
LQxE2lRom++25MG8zFsApVDLz8hRboHd+h+a/8JG5oKtJ/5l6e0H+eD4ORVRsGOwFHnflzR3AiLe
NyyzGjaqn7ypriEpzRd+7rGdhmLdV6J+TscBToNa218miUlBnm5ivunlXAvJcLVjfVpuemjz3/co
wXpEYpx2BfsE6+IAoz67hYVw7kZza8qcACmH/qXjANkv210rKc1tEoJ35Wn5TeZAu5pFF5P9csRp
tI3XWA+ss6mDHDAnvcJvNPwJ3Kc4gc40lqDfTwsuB+R8rXDvlxuMPv6OsOCwyqT/58eWT4wiJTSL
MWPdhcMPzjz410WVn5JcBnfLZrcQOFg1i5AtfdXL7EjqifUQpQSOZ3N4lQ4vTaiZ+KhdZEXXNk7L
PbWznkY4LPWG9grnlBQ0d5Or1V71NPxqQUh+sXtdkyjxcmuSpBeJJsUWjkac+wNA17mvxY+sZL38
m0YHMrJJwQDxr2+6nvFJnkcCbwHU4m9ppxtpJgnT7Ecxp2LZCxCvyRv9VGUStkWYARqZshP5Irol
l7ucyZh8qUd4tsalhxWDFtOcF3tY5eQj+yJTbqjrA4QpEhuEYjjOzFxBuKuRG8lWxoQJN0B1nm8a
PTw1ZPlPDBhD3d61bb4lBoQ+2BkKr1RKZSeRxzET2wGo5J0Iu/YIhxpdvervxvlD4UwxDzhreu1k
UBdWAxJR6nMV9eO5mW/6Lp1vrGZVFaq9kdZYc7VjwJCb1oepKcWqULnaBhH8RpW6nFPRTFx0FN5U
SylrpGL4ZVt31TOzPzGCY9Y7CzpR0vlrtcablSBnPMLMWUXzWYRAWHDGJvERUFSyXR798+OKJuk8
0MQKiw5puNKZt1ujAUi3TBz8vgwdFHTzT0n/a1LW4rPnThjzERLlFpeyDNLhtdWz7KaI4GExBtV+
39AjyUoGb0JGfUn9pmI9Qjb+lIBK1g4q+Z2aT0BteLcbvVnoKyx+5Ua6ATac+VVr49FdUUFCIVeR
WfdQphmaziNRHZfkuukpO16oeUqcWAzR1uB9acPJB3aUFS1QoTBGHBvaa4FHaFXaJSFf8l9wxisA
0Br2gqBjw2FPqDEV87rT4LINdLXck5lRXJYK6FhjsMnxf0C2nYHTGuN/9NHnwuVc50clLrOOEx7E
F+UuF/2FMYL/Itn7Uu3mSyz70XbxiDtjfQtSRJbFYGgP+SEHG1+68g0Go+9Bpv0VOEp1TGbgDtB1
JL0xB17l0Knlakp2sRXlXDKgeKxE+FFpmvP9SFMxZDhE0xHJ+GQSRvKCtetlebTc9FjkrIlKxeWR
yDSAwTkQbCuCq5Wm8qGU1W8N6TqOKbhABnldRFsVnH3eC/cSKhjCKlb8P1gPr8u5HiJTBm6olcGO
oGiryseLvqamt/P0HN3STHwGvxRkmDTAHiNhdVsd2pk+7ViVpRzXlnmqxPtgEIbx4pmb31qDjS45
89di5g+csJjsZTmOLtV6mCZHPZim+0q0NCUeRwsAS8/h0jrZG75150j+KtvOjeArKftgZ89lwU6V
1deplfW161X9/wWf/B9oQ9PRaWY3hWmqust15o+/9ClHUtMRMjhY9GqkpSosDw2cskuNb/Oaiudo
nqlMTAFOep/STZ+8RXDHT87o2Jc8841Vprn7YS5YWU76JbjvPWE9g3o5PtYpKZj6+q7wKdMNLBTT
5V5hSuYr+GC/E1mSirPvhBYmoglUH/beToqMEBUBRXNQ4p2u9NdvHT31B680zRWu7vJnX2RMpkfJ
vDcvOjR8jEjxfDPqsbgIJxFHAFn/4if2bVQcK26YVlq8c4QTx1y7sT91MB+Qa0tWiHMurQ0YY6G6
GdesBVzVCHz9sXmF2Z1s2EiY3/iiRPr2Cl58vinxgDXQI951uyphD/vjE+4Irx0yY9OEpbprIcUs
RTv/+Sn/K/gqIHmPQZE3//hvHn8W5VgzzWz/7eE/noqM//57/p7/8zV//Y5/XKLPumiK3+3/9at2
X8XdR/bV/PsX/eUn86//+dt5H+3HXx5sME+34wPJ4/H21XRpu/wW/B3zV/7/fvI/vpaf8jSWX3//
47PooELy00jf5n/8+anDr7//oQtKMf/zX3/+n5+c/4C//wF2v/3Kv4K6+B/f9PXRtHy/+jfD0bD3
ILAS0bUo6R6+5k9ozt9MS7ctVRW0o6omrE3S8G349z9M42+WqdrCdQ2+SbV13kRNgdWIT2l/YwxN
y5FgE2SYTCP++N+/2l9ewn++pP+Rd9m1wJTV8E8K/a9ETwEh0DBMV2Oxy28idHuu7P3XfvO2H9I5
ckgzTvyowF4pZXJS894rVUQ+6i2EfdEUsUfXe0FR3jth+eCm+HgzpGqChyRwL5URNStbV+9Ly4V2
D2ZvHZnMZNT8GUrfzrKNfMUkfR84IVCg7tmBHriJ+pjYohK9OmG/6UylXQVwG9uO1cXQhiX54vxu
UmDbVJP52Gl9joiiMWF3Ab1hED0VWcmqyzjMBPEiFDq8e3x0GTBbTlveYCVXO5cPfZN9uS7z5IG+
FGIP7jmZcO5nEeN8u/hIg5QeMLQZx8mOyMtErd2SKlOneM+bd9BfNxSoGC0R/yAIgSO95QMDLecd
G9KHWTcn5IE3u88fm3QfRxkFhONTobvtmjxRxQ6S3KuTxf07q5AaLzLBgaqPzoAJEpxLaXhKo+w1
aHOfOZpPogkf/b0Wynkr0DaX1hfl3i/zR3aAPnLEUxglP5Q6f65czK5J/R64TDU6heCuOfBk2riZ
J+aQY4RIwgQMnh7OxAbnlznqz6MstZVsiYFgXY/v02DAkWPggnfxfIMp2oSZ7FaWQoa0K/BS6r3z
PrZuue1c/6aVE0QA48WwfwoblJYwU8OrKDeRJBx4YYCPTuFME8eIyldpqEHgOWDYJQWLqElFNDcK
cgTpFrKnghHHv1l0qkQtUzqruYSODFeBmWxzEOkr6ANyG1m5B0ja9lqfoOP0alOehgvuGmGP95yB
hoA2kb8M9FcGj1yBU2vX2PPlMmLk2Teay9juPq5tlRj616RoGTVG/qts2gtTvi2gTaQMPJGmMb25
NlgqEyPAmL7igVrxQ4tDESTBITR/W1riHpn45ACS7HVIg3vABAwsj/tB08SF0R+zbdYtDY481W5/
IV7cu21D3aYq8Sn4v3o7q4l8zaCzpH2uJECbiKVfn5YB+678bWqADIXyqUiStbDhJsjqtW7yvQN+
Lxyniyv9DyM17saKjSSjRELX1dGIaW2inmYfMxHqcgX266jDEjNIhpGqn1CNqA+FR6599lMxl44z
iEYUTwkibhCyaSIMLnVLkKxK3xxwhis8Lx+mfalcLrsZPdZe0Ii5poSqBn6ZPp0eyzAG6utQOl8C
j2ODjPfI/qGG+rVOeDYjE+N1Wzo/B47/Tdvpr/TP8M1Y3F16QJItjL5fUnNpJSUskkTwZPJCfjl0
Xovweaqcs1/hmJy9yXj7MdmuSdvg3Iy2Lu8dmemvRtISM/bfa135Hcw/JIIhIcN0x571ORZ4CpHV
qMBuvSipWILZ9lWzC7zqOgc29phfyfiJX6xaR23zqND+64z9Y8LKDAHuQ+t5qkb5iMOLSCabEjNl
LRS98uS1mbZuKyADRdofNOaBLuV4aU6xXU6TqFLrH00YpJ6LQLse6nqtD+KpJBSvDRzVicsxHmba
0UoL/jqWaVK82gV6UkGl5dnVqjWz8qOlkpDtAyLk+VFY/kawRCF7s5eYiR03uDMTsG/VjuTgPk3n
nB6ApIm6HQHBxCD+w5TXokGIl2+l4F5rGHK2iPWJ6wVkuYbyqtuj18TBM5oDXsX+3GAnMPGb64o8
9H5+6AW7oBff8beZbM+8rfcApo5ysrz5OyE0bByEEHyAnlXTuw05ZZiik609MFNcmyS+WuVeo37M
eDfNcZ/k9U50jce/b1IWHZdvUoUtHqrXKoIEae30rqhXFjWdHciHMAdwF5G59YmBsuRU+4PpyL0f
j9Qx0GjT29jM871Zcn5DvGqTcDM/J13Z4Qhmrw8Cv5TtXTc0RE+B6mo12op7FK6xCboc9QxEx2Tg
w4rNeyZIp06xzuk0QuPCZ5RlF7f/TctMZcdekFxnu405Bjfe5l5MpWmnF4exKPBWiUMKJbHgZCb6
I/hajgEK0+JhUydcQEpQPDSizM+W78hDRtH7/P9eCT+6YrhTgk3bvPXYxwOJ0B8EcBNNvKqkcwFl
S7p4JJU4QWfvnPh1yCGuV8N2fl5jBsWSOsv5eR7xemCo9LBeeKwS1y4IYTWsMRzdF6hwfi/2ZVHe
2y2AFbTcU6XCahzLT/xhFHslxRUUy12YaycT3EsdV1iPfk0Sd5N/qSy8MqOSgnp7UxENw7q+VJyJ
dC6QjlUCkS6658JI34xhoKu0/TE/Ziz7Bm3wipZ576PLgHB/5FVZW7Xh1W12aelyNWVyJQZ0a0n0
1Gl1chuKqtDHHfsu6MKniRlD4+Z7tRyfETjvSt04YmPjJJNe6149ZtgxQtxe7E+eRyz3CSfR1JBe
0YKPwESuY7aDqv2sCJ3mrfAcgB9v7ALuccxZBs4YsPI60l5VzSdO/7O2OcRaGFBR84OUyk/Xbz0J
EizQggeJ+T5+y+ltxN+PK/XGmPWkwAIaDXkz+BnkKh+NinrrRLmzPqMRS1IH1UCOTArVY9w0XokO
Y6ACdeYD8ysKxHL0GloNkpHyDXVfTcPWCEAwpiTlsqPJVFlvultvRNUai+G2NjaqmQKowgdU4gQs
XSwN/W0KMHK4wYsb5Bu7xe4TxFtfUzeIwqesHmhQYAIR4vgvQXrnX+q7UyY3/MJ3zOwPdjV+mOZw
S9u7qGw/qJF81U37vW6ScjVE6jVT38LSazEUkNu6CNwL1E8WYOdHsDbKLRPydXRitlbW2dYazy7M
L5/DLguKU6hqVJ5JnIXTKVljD35swVQ2tnZxhP4zrSTM087zgcKU5UTYIiSHlzLV6n6kpkYuaOUG
CrH4/EJpH5qiZdDBPGuDSFYc3OEw7kQzstWHwlbR1dY3d/GkvhUDtfIfertrpwuVgKuE/I9NJCsj
NlwNUP+KUztiXyzHS009EY6fXTob7C2FJo+sYP+cXzrBYY38CR+1exEA0cjdyt9J6v+o0p8OSLRa
W8PHkziLVFJqo9k9ws14CNSJRl//MOixisovDopIsa/s8aqvu9r4acpgl8T6Uxsq/E2858DesDKO
gZRxcZzM7hZRQxVXDtP/AFRggI3TrFkNEJJvV4pIflbl8zzX0QogpPZwz2l8wtmrWyw7hL6JaBMK
QncfNCXODLZ6ZQPz5QZ8CdQ3Nbl696zV0S3qEvAEcwtNxgmSZy90D2qDBJ0Yp8SlNQD65Tgl16Gw
D0r7yGUMAod8DiuHvScvt7LCQPLIBfA5bZTnwu6fTcmbIieGWPxuQuVx0DRvhIlZh+LsxuKZE8gj
oOWHXkiCIsHa1v3HeHIeQ3d81Z342ulIG+EEsJwlG141OXDuYFcLF/suHej2yHFlbsryk82Keogq
/QNimrOy2hLXTpWy5Eh2WvOk+4IMGBiqVTH7coPwnM5ZkMR5wMxHkVMnzlg2L033MHT7pAh/hfQg
boqRCg+GQw7OPnML/V5bQ3jYtlJfIcqNJxgxB/DIF2aVPFPTwUrti6/W+zywHlSfryoKGxK8P20n
p7xJq0YsCXWKDjVVrkKcCPixV6y5KRetkRLdaIL9V+kw2VnrKJKuZFFzkAqM6ADzRCiwijQdXfeE
vFduSxWGUp1ln+JDsWsFHbEWW/L7q96q6JxIhjP0BDwQJQhqsm2ap3Io4R5Y9/Dcwe6eNQZrXjHQ
MzZZ92VQvXdWcGPiYiAvtv5Kr5/lSGcmW1CcDlQeCVKfaxxNe9Manhs7v+C2dHYIW4AF8aHFjLC3
VhjvC0QtOH0btvujh5OmptOSXZYR3UkAX1vHTLOtSf9yrol8zcZr0wsuyGjaVI/Ba2dT0X/4drWN
DNboKh0zaouWqLlwOkOnW5f4lQudduS8+STFsTN6kzF6nN+1CW9Wkjbv9YRlaQKSS2JowqyNZdAB
y7Ga1OrDHVKWFbiAZOc4sG4BIoMOlFzUU3jze1UUWyl6Zx11FUWYvNvSn7oR6RtwNdq270rejOte
r15i3/it9eGXCgrBE7ayoiW548Q3sB2yxHUSCW0KCkTJBbCRzCD9uKZhDFJDi51qmjwKWmfI8O8I
AjGA5mq6H1yIhfwlTPF7oe3KktyIEEHB6ztsTDE0hCBtkuIyT1ZsSqI90xZ/q2tMV8nocbnFLLLO
mNpvG6tbG2h9Xi1L/d4c031ZW9lG+JS8G2JAf6UugupIdwOmLcKZoD+lvZ2sDf5Wry6qjYoN9hxp
N7uskueiiVk/27Lfky4wN3ALYTFlY7IdFQMvDn7s1eh3QKvzUV1z1m7XmftTKTkUDcP+8pvuhEmu
IZ1uZyslMxwO9bhk18mxqOSDvbFYDqxSJqBrbLQzfRx3ENWVK4bp0lOHdlgNyYEXwd/OUJ9NxNtG
E0l6LiN/2BhF8iuAuuwRlsLXObWHZHQoRU2cQ6UnzFS1BzdTQSk4FGkHrst+CfZPnwTP04xIMHra
1FG/0AdcNo+UN6ycFivETJlS7aBdsyM0rjGzlpD03b61zObg1wcq4dlVcQLC1pBQussJF/OwY+eM
AcUuz8Bod1msMxDLPxiGHwVZsRXSJiZewkJe1ZcX1pW/8Sfg8KH424HtS6jnxS6Nrx5B9oNeC6qQ
XGwwtVy3khaP2GeDClYk2ApZWGRGonFHKekX59TxnlcjZ+vjbkn1kF93jvVok+iqmz/vlbBiDhoy
u9Y4ES+/mm4X+89o0sTQDfo6j4km9djgVy6llycaPa8AsgwOEpmtjVlX8YOwf7HyGn5iqXOQBNo2
bJL+MU6vduboyJPVuEYi/UmY0HoU7p2l+uvKZaRq28mnUjgFXl84nHp9H3JsHntJZiAYVeuGdksJ
bBao94lL2LjCP7YqZ6oZita0d2iFikbYu01YxN7YqZ/BlFEeFLP4KPRsnxWYu7Mwdk/jFLZ4083t
3PB1gV0z3NhxHcc68w/E0Katm1dv0jWzfRxUZK668sHRvyYxKQ/8aAirnDP2rRwqRB92NjaxT57W
Wxi+DnpJUl6EnzkWjXfL0l4M2kS/Knq5mn56sY34MDJqhjYYgMJMQ3YoNLZVyf5/sXcmy41j69V9
Fb8AKtAcdFOQYCdSFEWqnSCklAQc9H339P9C3vrtqhthh+/E4YEHlVWVjcQkgYOv2XttiDV3Ensj
lQA+4aLBZGVeCqlQpbP/S9+jMvum1iE5OXtvsvS5FPLA7b1h87Qt9BbWqKtdBiGwtbEobxAv9v1p
imqQ3LW5Y7vu2yV8GXFwrCz00HTfGmVyV8QlbjL2CtRGDhzvYdFBFSbsQb4AHjkT1w4dA4CYKYca
TVqArRykVT66cfNNdp21UkXB9yaisMxgCY5haOGwaWPP61FuQgoAiLBQjzu/z6aj6XLXzBwpbEGd
zTC7O+u9gneNxONHcYt3B7FRM5/QtVRp/+Wm8qsu61ceHL5AIBMKe1/V6TUdd/2ElDGAj6sxTEIB
C+FuCvmqengLZhwZQX6M5vQYxhizzGK4EeIM3oqlq5dOqteDK8nG7DMz9a1uzj4A+uVU2VrAIk4M
o/wgDw648l8giqUKPFvcWMKuURNpByXvvjoRn1TS7oj+Iq8uCB85TXbAKt/DGJN40KAtD5mJuDVI
/hQBLA/Vi7SD2/JvI9CJwQof0/QiCvlpGZRv1D2nOgCA2VYaUS7c46tEWveBnR4bs6Fa2rJdNLB4
Qibkucqss/wsS34XGe6v5CM4Wv0Ew/bYdvaNQczVRcY5QJeuW/fkmOds4K5xY7aZWR3+BA5dcwzT
GDNaapElI+b52Zxa7mzJ1VOk72kBypDYQy1CKk5SbOujxvnUZ3MvGxrhMEjeQ8SZIErvycaRCKfI
GQSKCvQGGqpaNGtXfUorBjugJf1m5j3JMzJo67y/KapDbKteGtTGEREeDXvFcYJEM9eoyqoKa5e9
ClSNqlik17lz970qrxFhiBNEtaruKGr4MAZpAXZIP400wGshtrabPySyvtZZ/Tqk9U4J3S9tst4y
Pnxs38qhs4kRlgw6dec21sqh563qUMR5eKw2dsFoD566Fil3fSZ2sdZfECzNOtccJl8LMr8FxMlr
suzIiOCXW/BXmkqW34Ppp/r0Y/M7+mHJyTOtjWyifUHw3/LfDlGPuEVX9nkaw001HXJc/aqTcfBY
zORapKfSNHeIF+jknI+108BzdDCkqujpSirFLn4csDxBOfUbqzvlnXEJTOu+zZFnYbaqQ+FJFTHU
yGvN9fA+VmzJ+PiSOCQXtvi1gBpzPztkNHUCJigvNBfBoTf4zgCQ4fHxqgPmHdi4+p2ShrfY5LQc
cAED+mCxu48lnu5Kiwj7qsnYYx7sZta+yblSU05JA1eEmry0bXYNRMq4ezzPdfUaqlxluZJdCXW5
JIWgmG2XWb/jXruQNyfQyD5qMbbUxLJ7I1wAZrws2jQ4M3nMrnAh543WPiHP5VSUB8UZP21J/dCy
08RxRvYh3uZVL36Flr0pZ9520n6qydkoghAibSC+s65W4DvuW/TQhP/gIqWVmiKdqdBo3tdl+zo1
yY+FHd0nufR5VNMz87RtDHUHm4WW/Oh2tx6U/lTxxuNj/iFJyfBYaq7VIN63NS956jhnFHNHQIFY
a+630UlWAFX+gE/ts/nE0MFmQ6FhdA+RIj/D0YHamfqinZ81Hfop0Ta1/qbG9oZsz+fWVQ6h4h6q
Ln+XoX4BReCHTOoqk+t0spJPrP4WCQv96a5oOQQGaRxSsoJKGJlxvnyg5vTIuGEF5unY9xbe2fxa
6+LC8/Dqhs6+6zDsEJ2Qz5xpavHhEBtYc02PM2sW0MuvoP/kFvzx509BOHo70xQI4gQS/UJc4CZV
FYJLct77sNEvjrCA75XAXufuzXaeqxctd/dZQcsxZEOxplwhlDSRX2k3bntSoUcHv1wQ3tVT+Yrg
+1lAKRmhyjYBffro2LQpRvFg0Elacni2GShU0vWWN6NlEDoSLl1nMHrHuC6p5Uwfxeh1bvKr6MBx
FAjXC27xnFSuQvnVA6Xx2KIejWpYdSO6Wlue2jg7yF6BTATAiSlvZtCv2Mbw3Ee/rK5ONnbDYWwM
1g3o712gNfuepB8GZ5HH9p+FrsFzzdT6o3KbJnFfDMW1ZyFeNQoZTtb2I8TYjKlmVzGKcJL5uShS
3wis/XLJAnr/nGbNi10el6PZrxwCj8rKvi+Nheju3GQttsvjWwYtJjlzN+T6hTOeegAhFYrWfYaa
HWTMgwaU3iNXjU4rf5giA750e7IG8rVEzTk/htML5TD3pEUqade8khX3lash6zRC44yqXYPGfZT6
/NBDcWI4SfLmmJubvO1Yoa2DkSsgr8wdcLpmZeIzohhdkDTMET3BfIdJFg0WOgXyF5RQJbmph+YX
WzfyXQcPZZlN8RSBpSSbKVxck4L8tV0TJ1uzgGDeI+AM4YcnJYpdZUbLSvIa2WdMdXruTT9Oh2g9
6LnuU5V9/99++b+zX9YILSSz8D/fMO+b9Pvfip9/O338bS/955/7x5JZEX8YqmNhnDIXBS2mLnQV
/1gz80sOtwrZBQjiHKHrDtvkPxfNpviDnTTLaYfptUt8J3/qz0Uzv8RKmi/KH1JNi931v7JoXkIY
/5aLqKqqi3zBcjQ46HzVv2+ZYZwpmIIQb6dhzm72BbzdGks1Mbzl6i/vzZ8r7r+utJf37p+/laYK
ItAM3gpLNdi3/3Wh3elKm9jE6XiDkt5RE3oMqzUPVd5DOBVbXWZ3soi39dAe3DF8jitxRdqFIBCY
VYpE2652Q1h/uZX6nWgkrCXTyyyUXWXM+zpJ7uwyfiiVeJ02xRld0eN//eKF+vd1vMlqX9XoRBEd
CFM1HWvJbv3LOn4uMxTzqcpTrupb31G0czcygBQzhWTkbnmm05BORyRJMv4lkBfJwlmliXyglodN
eFeV6QsDoiMS0Hsg9BvnXXQjGc4y3OO0xoneKjCCHbY7NvWLTejTMO0IpQHv80iRjZIUn26MedPL
WOzCAsHKOeVo89XpLgyj9yGvNE8hq2xtl9HdoMmNPbl3cRo/VIwNndyi8EegVkUYJt27EDAJABDO
PQaYdokZlExcxvI8tgGaMQhKAcMZRBynPD9arUg9naSDNjW+o5xBSANxzmbc6NYaxgSkn1Q+9YQK
N+9Imq6aes2QbxVrerGuXfvDpqHikbioaZSLlUIutTUkXeTLB2pzSFRlUTa/WTP54BEvhcoDbI4N
IzncU+ptyEBjID346iJM0PCPZlFz6PvgMihEWwUi9HDY7jOn94jM9DpbPypG/AAX9aKRxurmpEnp
EeNMMgO5OPKp3GmFI4CtT+Q3LnHDMtq6NezhnIl9E3wkarlrYYRlbEGCEfYBGFOf1pL0AQSWXH8O
sr7CXkdt/FgTp6Atgw3UagOZV1kY7VmJXjOYGnGaYglSbjoi0iBrH1DE3jOaXJdpQtjmwKux7ioC
E4fS+mDPfsFn/cji1FSIfDMAoeryAXoQqX1D2JJkGT4GbrUJGT7LSAISkcqOaeY7Yb7HhCZ0EETx
jjpclSIPV8M8naoBPZp5AiECdrfmARR3JMDC5mKI166KjDy1smN72guN1KiMwGELHVfRzZ9mFF1D
C783pjx+Y03D26cGDiP5hOjvPjBMbMA5Fyx3TbjRYZMSCjNunbbDugxgknG+Lldz027NoNM23dRQ
KMXgd5csCCZYRI6msFoYcs08YBO+Mmfn3oqLTR20CpPl9m1qCHE3v8J4/kFSyEx5YNBPpyXml2pi
ftSGDFX6anoj2moHI3rwMH1uO5mMGzSV7qqbwQQvdyjwYzzSVOIb/AnMx3Cz6mn+0ubmndtq7xmb
v5UblvdZqzM/Zt5U3Tss/tSYCwI3gae2Ckzn4t5mpx6Erj9bC2OvQ+9t6g7OFcbDXZHclUPwWkS8
E+pQvlqi2iGyuxV80m2WEsGILbDQuc1zx7k2VvQMqHPt6CwAJwzuzRsaOVaA2bmbYqZMgw+01Cej
BdFmeW8mO2wa+5CkSzMxP8Yyea4j94Jc+5mWYN131Q6kKpz/5nUZ7GQFJVKW8v3aYEeMziUQwQ8h
5j99NftOnx66Uj5Ps/No2smDHZsfzAmxCLVHDOEww4iSdT5aBg9QEGC2iQ9Fl78m4PeN5nzXA8E4
pflhC6YQ4Hgi/Yh77UFty68JrHVp65cAR6AWqns1sZlKomkw05eqvKSmtUv75BkrVIxIOTkL5R2B
/RUB/r6e2m04iw0w8ZM+o2EJtH3D/Tf38BRseCGlxpiR6PqiD/duk56TpEL21Dx007kdSHlVsIoT
Rx5tqjZEH8KyvpFPosjW4Yyba4jv3EF5sIf2lYP9o2PtX80r5AJrhdfqaM0hT5IHeOmbitULxpBH
i4gCxSLRkC0BQMHmPsviu3wumTvGVJ7zuyYUfwqwPgbKurLDp74IDw5x6UPFiVVGF8WNX5rP1EC/
xGixJgWMTBENWk+dbEPDRP6m0E3UEf73llo3oQMjAqlyra0kIADbIom+0rrUHSMRU5b3JD0QMWnd
lQgR8HjhsS7tjwkg2f9Vev+tSs+1NAqf/7zSu1/kf9R5v76/ilx+/FVQqP3jz/4pKTT+UNEUGq4h
DN3SbA3R3j+KPcSGwhIoB23NUTXbtPl+/19UqP8B2XHR3rrUdaZr/EetJ9Q/HKw8VIG2sBB92ea/
Uutp+m8R73+Ue4uo0CX/WqX6EkgYbe2fMrk7LTZ6MOzsQ9zR761wwrTSWp7tkPSbodVCWhwgmBni
B1U4d9gdnibF2aIV67wuRtOjugeT/B+qlYF1SNGdOyV6N/V7xGlPZju/9jbw80FRDnZI+C0JbOwF
62kc1/RpFcoH69WZqyOCrhakLpDIwcun6M7Mgi1AigZrSXpaxpvugNqsSGLX75EnqdbsdzZ7xNQd
7wO1IIoR7UYtm9sAZ9lXA63Y6ET5Mvouh7UyZ8/tiLHS5OT2gMzoqwxpQmC5H8YUw/eLEIVoNL8l
daqHaRXI8ejebHzL0aT9UqvypJr6T+naF4RV4yEbj7LAdV8Hj4Fht1R8BY4Lk4gsgTkIsN3EV8GX
6EmZ2x4gFdRib0NJCHA3uznmDyyhgENGnJkoxt4kCyqPeokJvERFVXtDOZA+HQEnnn9hKmFWZJFG
IleDtRAUx7RdnA8aUKfd0OrPRgqUQoNqlJAvz8D4kmtjAaPBeTBM9JHF7NzZ7HMSxj+57B9iqK5g
j8rF60AiuChopXMG3YbRvVt2/6EOdUhm2xytim4zJAjzNbr/QFS3uKvgUCfnVHnXQM6aPFCilB+k
xN5Xf1YyPKrRwEIuRzpfRCj/8qtJ3o85A2thDDfW4blvuqOiKked7U4Wpz+CdIMBOFmv2SGzNTZ4
9Ec3syK9ebZ+mUH/LO2EAkhktO7jncqU2kOfy0M5PCnLp6niK81SbRcJ8azk+QVI0KUF/O2ZE9BO
dUD5V7GUb6y1hiCUSTKmgJY1KSO37Knsk6tlp3th8jgB+JuNwwOrAzaCJQHwKlpFtErXEn4b8DlJ
aWQg5qQKjDJm84NzVXMWgiu8KL8JrAjXWiZphBqw3hrju0xFG6Or/TUnFy6T2jslnLUqm0NdgKs3
4kjCurtqoCdXeQDXT2Y9k6wSmks/vNANvVT6Urp3p8GwtkGTbYGY3jris9QqPyK7h3nw1oSwxRMr
/ACZuickMV7HuvOZ59pTRj6ewvLSU2V/MwmewkI0HEyShoh9Xaecbl4VTjXzderdPD83EeJSqxK/
FER0Xtvn9TqCI0e5uJJN+VC4YJrD4en3r5otaQINFYHe0BAYYNfXgWFsuzE7YAeOVl2ufnUTu2Vc
NRHyYk80w6FUnVWpp5+D3bypTv/jiOlTcvuzZUR7xnxjwIa214sDIT8gVpLsIUT9ytRmPJse/N1D
bMObhSk61+2GzpqRi8VfQnTMk42Eu03tu81EbTG5k5/1wXEgY0M3h4uwmxPJNxuNFiUa1EOJBsPs
ZeM9F7PNNawnRzJbUCGFpz5y9iKFSNcMy9jtGTHJwL4AzNiiRcz7KPJ0JlbQxCWYjlBgCdTXwWC8
wM9qWG2nL3T1/PUps+bl7iYdzQ8UtJwCJlLNBoSoleaM136VwqFiooPmGN1TPdlbWO/MsuIMS0zR
+yQMNXBShqfSpFFivAMPmSifua8fYzuyvHrx96btoUjxsPad+pyEDlNn/nbIhpUtrUaDGM6f4xQZ
A1aHcCqfSCBZBTL90UdLZS48TF6DKyzDupcUyxqfXHEWKPnOnsUhtuIfhDwjB3R1hBXDFDjDaDer
LIkSTVnVDBnbZvou5oFRk1E/oquil8l6JGLzbE4InOJzrrcoLHughlMOgqOB/9LjdwABRtSyEb7k
Zfk+CwRcuoseax7MbUJrzFsUKKvyrctUXmb1Btnxe8w116uvypgS/NL0H4xNSy4qAzxYcQZBdp87
bAA5rO760NQBpMffrQlf0i3xOfIMILaJG0yT6nMco62Z9Zx+M1BXQ+wSNU9w9Vjruj9ayKMQkaQA
GjiQ4TqJd2Th7MLVKUY0SSHe9creKVkyI0zjSZISZJ6t2g4NsTU0DMaV8Z6WnpM/V78DkTzlfXq1
5x5YEPTEiR1NDZiT+K+qoHWmdbU5Wxy9ec5mS9uY4P6SZnxK+cFrRqIQFKkC3JCPbtkw5KSfQqnG
P8NBWEwGe5frPSioO7N61YNZ9PjIbg6xoyzz4zeNBECeAKvSXfCh9mucQS0DooiTiWWHDieQmS31
tiD+20AU15jamYcfK30XFY5rfGLmyNcWJuc1OUDsoRLFEz0ZNFUC3JcrBhG3Xw3xsQ6co0MSKeje
X110EKr8tqtzaxivMz17txAWnEz3hKjeQRryqZjZi90NN1MHbma9QQN9rsvsTQNlitZaBtx+DvvU
ZJ0o5a0M0i/dxXwWFfARbL1G/zxKVkr1MQajWWkEqtQY4sJ2WSL35b4s8yc7JLXEZSKPK3B8jqNu
1zcIxwq7+bLGqlxZhQrcCu8DimsdCRQqSMvxQiZUi6DgHlYHmU4aD2zbRXqXKggmSucjauanBa5M
P93eLNEj7NMYuAtxX4ZNAjucCXCfilNHvpdXEWazjpuWLYZ2l87s5IlTA3YUOF8g5ZmDY7tP70wU
TixPqfQbeNWOW9Atpt3EbhKRWY2T1dPq1ue0O9sNcvfe5jW75vjeAu4DImtF8y3XYz4tBfN0iylU
OYezewmLiovL5Arr+vHZJXIpp71cuU72iKSADHGxZaAGvHUHxPXZKLQbU8XDAFhLCVvMTvRt0S2D
MezVkbZ1lYaWUTzFLzSlGIBLFpKDVVvMhJKtUO2DgymWUQBLgMTpclLm2zOyFi7hnEtMUltOGJkR
zrsrrtQTU+sXkVT61k5y2GDqwvBS7oamg3Qh9jja9sRDE3dU7EP99XdRljFsgAOGt65bBbm6KUpA
orF9LNL6C87446gSxmPBYw/y8VfjpNdKRcVcJV+OfDYlFuIu/mkbs1r1I22xVtbndp7Y1EvE9LV5
MrKGvANqWNdKf/AH8hR2rOXMd1YjdvV1EPSBx7LN9HIdqqZePVZdQg2pKT0Tm55TtiIkBL1fPeTn
olMCv8vrAQq0BG2BT0WEV9mFD4NqkraGQq7FO7IKeyZBJgtdR7wpIj5rbfizxNvFNRKXWS8/A1e7
DVN5XsrETFok5lg3tN4o4UyX06Mq4EpXjsch/RkXPMjpFfDMspTn7+dDyXzCT8tWyl7WPdjSPODP
/hxZXy0+ll4gtmwXhXQ0fzs1qyeWDn4eOe+6sRnSbTAWj6yHcbZnbEICbLcMgcxHAGp7pYzylZPC
jQvK+MXmwa7lh7jt063udrsmYceuzNU3MfXSj6yhAwQTYNcT4bEYDA6xGXy4Su3LCpqBkB4Gqe8Y
wZsSZ5IsFeCkfaTaO8FYTje+8KxDwyEYlZB7d2trGtdAvxuhffsd1ZxNN79uFAOEqWlQDxA+x0at
EpuSrc+srmZcE0ma4d0UVsrYBnFiDNW/ZuJko6ldV8NkrpV0nH3C+W7E9KEIDnRc1QFhQCEnuzuW
jxOqNm/sUC002vSljIQAaul4j6Bnm4OQ3KGEP7mU3Ovcroe1DLKdRSWC+Dd+CqPg23bGFSaPcmWU
Efeu9pbNXGnJUK3zseNBSoWC4iRmiBK6xOWI60JU9egnE3TTjMZj4on1fty7jAKCo50oum/oFxWQ
+ArU3xkSbrZzOioLTaMMCTnLkQtzrzEYTUrUDoIx3mqeii/LbupVZ2ZrJvxLGSOmDfqReb3kStSq
3ZFgetAl89PM4Bw2yeTqDTL7VDA6YHFGr2MoQ9DgaQyWAijDMTOX5UoZncjfqmhaN+L3KLoPnhrI
nhwiDzGzMqRlFTKN7Vg7OjYE7avp2P3ORE6sugnrDgNy8q0uYEmDCWUJcSUqeQPRsO0a883EOIpM
gXu2jQqsncyz0aGrfjzrT/rCBFe64YAbe8LyBVDQokFkyCw68Ypx7MKW+iKjEOQm5HYx5XQr9XsL
QGrNZUXR0VyXxSMyOm9GQLISFZ+LTpAM4AW4n5lRL38tFD4FIbbMk/y5JnhAA6jshRav14G1j/rN
ZS2aEMVWQY5bRco0+oTjcm7GYUvIEA8EbB7VJAH5kfNqdPZ91eFRKaTa7xxOTZRxJwCBz0GXooLs
7swcMro11KghXNWXabVPBk7uHnDcqjSUJ0NCGE9qPkrSGFwu6ii1fNVIXhWHHEy3V0mfZj6xnUo4
tjN2Ksa0u8mUM36ogNqyHySDuIQOxV9WjKdoiMOVbo7lHv2zj90baqfKvkFta7HBHIY1q3fPqWPe
5W0c37UsNojZjhjbaq0vheVLLrTc7TA7YNuA1VN3XpDLp5ycRcJj1zPRvFFO6raARHKuaZpyZIp3
qFiF1fsRJfw2y+lSSrBdQLXgJpWOehmXZB6ijeGJTExB2RQ367FOnrDZsBpukBBvoi7eOjmtSqg1
8f3vH+ZYrzwb7NYOarqfBG6LLHmKeCazrs+z4dXotRBjiIqOMX+pwnhAdrtk/SjDCiMjj7bMZeDc
abg+0kw/iTSx3rPi1OvcUSVJIEG67/Fd4Bg/6kabPjfG8MlHW2+NcCw3eZgqK9J7Tk5bgbcLiUlX
iRQJe3bQ2AvptFyImM00XcIurA+0xbnBkLoGSfIVVBfdyssnfajuY4J/4NWb31HnzgwxJT4hQsDj
m1R5QNdGYKAn1jYGCKiqam4xI1jUmpgBtK4a1p3kplui5AdVrbAdkGOLFSvtKOk6PVdBt740JPew
zoNvXVfd4zjJtezNpzjVMJoXj62akZMlI6+vwktTZV9GLr/EYD9mjn1s2R6McXMh06O/4A6AgDV2
AImKqxmCC+DoZRS2S1R6WgMToagkYjed9G1HYTGutJtlIR0606XG17627cz0uaNAviHLoXhD/dSX
UA8tbBETmZ/El/qTsB/zinCBso3VVZxau9yhTKq72mQOQlB1UBgrhce4hENMCI8jPXXUX8eI8zs0
qiWvMP5wksE45BedOMGVoxo/iom4KtdMgraEHVGH+0iIGXeHKeSWAvRzi7Ggt+t7Q51Otm7CVcRM
it+FKy8MJQehWbwJu+QpnxKTOjjhJwksgK9nBL3urxZtIaIXsmPEr0mp3rReSTyRdz9kGbUBeER6
ZqhcH9GAw0rfJnjAVi7sVfxoVB/lchridNw304DWNG12NCcxnISi5+R3bM/KAB8FcXFzq/JozPlX
T4uDmHZxGS0SEFW+hXPvswNZI2zVaFfz2c8ZDFANwMURNCo9ucamRABhoKXziJRYAtU3Snc28x6/
UEgxOiT2hgmaiu4mRusbRfauqZNVhi+VIU/EAEmt+ejb65iq11gQIFJ1A3NEwC9NjPLQrpC9aB1N
Z+vmgFimZl3EWbUj/OnJbGJ1A9+tnp0vPMWA2hVjHS1T/amIAcw1lEkwtJGbRFLfZA1QMclokvx1
IjVM6yPARHrIVHHUi0ygKXNoc9rpq08U8E9owJxuwW6F7g1D68uIgaTJLeDpMTFNmJA/Qqv+mXX7
QTjGRgtmsXYTzuyGtJBV1AWL5Ab5NRrBbt2yd41NOik8QPTS7C8moFktKYKXNrJ/FXhUHPq9gEGm
F8WMnORQPtZUfwMq6G4RuoP8u1md/a41c4c/IcD4BgUo7MmnT+pr0lTlYxIn+7x25vXcotKF087b
YNbm1oZu2RnWlz27pZ8H9XMvIr82kLgnjrUVQwEeRCItNMeMhdRkbuxe/xVMVbPKzeYmo/G9N4ds
o7XkJDcjYJuRKKMULaf/P7sl+F+IEli4F7Ce/qsVACyaov8bSuDf/9Cfs3/tD7z6husy+Aeiwbj+
L7N/VWiMMg3kGgzgzb8BBXTEIaDKEV8IjfXAv+s8AAosX49f4yYHyWGIf2n2bwvUJH/RXyyzf9vS
Dc01Hb4k1/o/zf7bvnREJgRq88z5NlhVHLO6ATamlk+dfunjufqas4FO2kVJBejIcFweXkxpYRqz
8xcAPYDxwpQmm1JVevSLVXOqnVJZxaNRbmQum21Tz58Z5Tc6tGOM5howX7pHrjUsD9W8OJEHw0OW
p22/PHZx78OrsaLO2xAIsdJCGIeklA/UXS/sBNJjPLjh3p6nV94geoue+Yla8dt1vLJKWpMYRp/n
ATaJ73//kNTM0jUt2TbUZpuRRAkmOXP2xMOlVfrj5D6oLqFIrUJPrrkcr7O6oBtBd+qA0fi2UbcV
WEyseDfjQ71TtOAqtCg6s1dhwIq4oSUJdx0Xb3qPbcNiLQKEc0lJJMzVwlxS2bZPjdD6OJIjyuBg
my2FVEJFpS+llU6NRZIHPctSdjlLAeZSicGvIvNtKc7apUxDG0AAE2NZyjciXu0FLz6TVU5xZ1Dl
4UfltKfsc5YCEGGyRTZp8toUteXz9nm0GDqdlN1qZNGE8hmZhAVQkMIypsLMfpeaS9FpUX1OVKFs
LxBSls9NZ50Smj+kocjNJE67ugIKpztHnmo23hhUfSmXj4nfbNJcggVDk0mfZSgrnQqGPlGS7JkB
FhhyvKYoj1rygCij46Wgdqis56XElkuxHSxld1CRHtcjokQNT9tCbV5SoxvNVV9K9jLpKd619l0w
P7PIvMQFAGaGOn+i3jeo+/PfKpOlFRjpCdLsMaBDCJqeVsEWT2LIVR8JLYkt9BNQ9hkGRLC7qGze
jLAkKLE01XVAQueKudtkD5dWPlZKtrSpO7dIWYXAUgVQqhrIFbJxkxjVNichyuyVYyPS/STdPbQk
dMPVex6OV1IMD7HkQV6QRZieiq4811V9ds3yLgpIJmQ20UzqdjFT0ygdqgKje006dQe/UDH8whRn
HorrNL1RzG2zC63joZfZriJ8Vg3ntVAm4HbN1m6LTZ8eIxVyub5YAm9B/1lP1RpWwlYfQr+zXiO1
IpmWDrdwdlNl+AZGDzWMj0aEZwnZFbqX01BHj32ULxUs9lR0/AWdhJu8mGPuLxUTKaZfTk4qvYyP
jCEOEpL4MCDawWGls6JxBncbBmKdzDpNY+bHPQrpdNgnsINSifkrYCxBGrwJWhCK5N1IxJgKPaJs
Fmeqsy+MeJuOckuW6bHl72QBDy9Uvl9VrvvofaRrKUBu5HwMlqsCSHLoRKedm+BVnnrWWjuwtrvl
p7IQGkankuUD3ZgBr9aUO513q+6MlVU/T4G5cUg+4JvuGHmuJDuoShuOjhwvy89nlHyaIi9wF/dl
oGwc/a3TJ5hoiq93xm8X+fLvrCk3aVngJ5bbxU1eR/JDc0F/tghbqMQKfo7xKQTVVQ94DzoUkmgV
gv/M1owYCknfyq7V7f0R2xpCMfTh4yow3b0C/i6U095gVL180gWq9yEqdpvl7YiDed2l9s41SrIc
zQfrUKblzpU5VhM+jCmiVfloNK49RCPLNytC4MsWiWqFz6x6HyfvZin5ZLW7ZDZfl1dpOT0mgQbS
mCCsp9oJuNgMcv283SsVETAqR1okt+6YnQxzX80GKnO02PBkjc8eBAUJhAc7z3AN29c4ataL47qa
Z+CkwwaoC9sBVnnkhtcKkEt7XPfpBrfWkSkf+G1CtLOFTyd8G8WNyKyjMvZ+q9Rbko/W9lyxSZ0R
VzUQxBCRjYiZeZt0GKJ4XIjzgRciOfrcfcgIYcYFngjrWM178v0o5OXFku3bcikv77kxmuuhfLAF
jY/rmUMEGoAQv02l4r6Jrlrgbg2n3saxcU608pwLe4el674sslME+GkWZ4Hsf1aiS4htNFqI7Rss
ese5zx4mmVxMWz8rRrSdayA6EfyB6bPIOf9mghCVrYWLNnSCLVkMe0E4V5hPa4rdZeTks3JbtSSr
89N2lflB6uwMIkKMChzBOG1RS574B0yy3x8IVcIv42IuACODuVgS1Vci9XXmLSowvwznl2k01stB
vPx/h8DO5GnNTM/nQkARk64L7sdFY5MTc8gDdTPpR2QmK3tBR1DvL7+sgT2wyoFbXz3piQL+Uz7U
wXCl2z3nbEn7ZKfnFoHo1nHE7QAAb28yhSwbtj4q9KvpoKjuNqnGX6x2V1oj781BP0da+GzEoByS
EmN3VD82IRNg7gbSFJskZnZl76OJIapbHBabdFq4hyCBktvYe3h5a9MiOLFgNYWZHA3otjc4pxPn
IOYUy5z5qSkWvgfLZUHMxMXi3OTNTsuXBQsyTAqW/OwhKHBjN+NNLUAr0+866l3vbCpetZMQJxnR
TZRvis3G7d4BjzIU4pA4MTOFxzxhXqtFlyJKHnDSvoWChAd85XkqH5tZYkBvxIaz7iDWpeX6SjLj
Q6m26tg/q+SwRCpRJgXDv5BLRquJ72MfMj3WOCldceK/FhIGuHjfIbIVQKLfRV9KyyGLTo/xpIt3
d1S/UmAFVSFWoCEWFI86/T/qzmNJbiSLsl+ENrhDbzO0zEjFJLmBFckqaK3x9XMcyepkZXdX2WzG
bDYgVAQjIyAc7917Lo18pIs8bWhduPFnFLXWdpTkivf8JKm+Jw91HROAqPAhgVYekUnc1/NwGHD/
JDHfY8yFWtF+IIoGRXkyeBhJwpk7z7BpIUWm5EiBTCBR6E6xS6hHbxNhbBKedyVJSh4tTJdyl7g4
FRei1D9OFsLdzj00giyRveVBZlARmVyZA21a5TyCdvxJBSrFVL7wpdypb0BCockzOAwOxrQM2F7/
YJTjuo4RijBosDEUE32MKd/BKp1vwhiyClHqY9Uu60PIyz16r8z3Vtp0oSPtjiNPqfZZNL8ruEiT
ubuC8rw6cmDYeD/KDic2v4JjCXVqgsmEfGJ7v6sPk7rlKQ6cNWiljh7j0xDm+2qcLmgOsbZ0j/mk
Zapx/bn+FqbZLTFiWomzxEvZPFsp71k6kO7apzZrX2SoPZh5eHb675aNcZmLQSi8XQQ+AH/tisLf
XfC7Or6zPLkhA7ifu/DVt24awWUDyjKivR+cLnokG/kxdq1vYb2z++TqA34weuLn4V5FeDKEF5x7
m0Ri5+D44Y6g7W0FQhKNCy0AGnxpdcwKZx941b1t2IzEM1h3v2dxtqZpKgzu8bRwbD14QeOK6yq9
8zj0iiBfFSI+59OnGXO9kITaRsFGgJ9uGJR0M5XEoKf+wz3YDs4tSmwLx3YdbeP7WAVhv4qof6xi
sDPDDy20cIfz4+vQj7jAWN0miK1zWLTnDndDRV1tlVIM2CRKXyiNewMl4MRHhhuqVRiYCElH202y
YXqL8/bM2biamvFYgSClkkbVggsEKL7VkI3wEsyzGcMeoZ5Td9haOYFmYy29cq/RD6AwwoU5lvhu
3AHkPQCYqdi7VfoZ/hJGTy6fdFMGgcqWWgk6mcqAS5y4hGQ3OIP6ZwHLUH3Pk+Y95inCw/4+N5zf
7XpEOJBTGSyfbcm4TKMkE4sfY/65aoub6XAkYkK9aBZZkdK8lxpaBORJn0rwsDhkUcNisycTQ1E2
siF+QIR44LmO7C2yKYGc+jnG43w46LP3rEV8CYzwNa6lhhYA2iC+VtIyzFR50drS/7toHqNUCKkc
kC0unnbMtzirH/uJBIPMogASfHIaWvxDE8BZDdYdCbRmnX+zY1oNpDCAILGC8MUtXgSCFRtKrK2t
O2zytFi7lwZMC5LsiUtoyubaGiiqTf1V3Qizpnnxgbbw/Q3zqeuIo295xWh/qWj8GqH+mpjJ5ykI
nsuhefLd4GrZxzqVD06bfzaK7NZbXyOzP0dV8BjOOq7zZ1DDR3IsOBX8T5YRfJJZ/o3Q0U1Lcyjy
0JolXfekNihwBU8fZZ4w/Dzig3700+kl9+7jgZQ2UDR6DFkznJ4IKb605YTnl85/dol7YCxW9xIP
2U2Y3dWcw8fcHZ+IgUbR8MdUaC/ATmZI1q+GkRBNn3zriOstY2s11tml1zllkuBZ3bnU51R/hUfi
sqVZR/WxhmI62sHvkHsftRYiazw8MOJ9tDCrj2a2Uy/L9e5FvSyZ/JcWGY2lNZcp5rcE4Fyn5pfU
S24BB5Hf219Ca0Yr1D4yYv5M2MeTG8NAh5QJGncFYuXgV921btoXZ2xfohBcvkm+WBlxmKO7H9qn
PklvhSG+6VP75Pk3GY5AIkLAQzun6J7HaAYKUl3HMr3NqfulSc6dBYRcDq+Z7z9JhhHIsxlJfwfF
tU/64uvEiDNsnTvL+kyqOxVcsctH98mxiPJ1YPgg1/JSmFjaQ1VbX3h0fsrhlqCOkUZ3UweFQpnE
rvtF/Ywagqd5HB9qWfEUc5vM6GZJhw83PqiPQG7NSy/TS1n/lpj+XnjdU9/ZV87mF+l2j7Y/PpBF
dwxRt6ltHlBcdwa4lfaPbpbdnDp4NKBHhfAaAoJYMLHe2uZ7Ke3L0OaIwoYnQhG/ZFr9lTgicIZT
8Mm3089Dr9j+0bk3xlfNHF5GcC38so9OsfP96hL6zTXqNAaC7hOe5avsxKvmhJdAu2gkMXtSrtUH
J270Cfj9RUTBJ/VHpWF1rAXu9OA8uI/ZFN/qDM9LmxFU1T3RxSqFOJWZ97S8f+3h+EMNIV8afkj1
I8+w7aFy3wRH9jg318H5rsXGRf1X8KlRKIjbHAWv5ai9UIi+Cu817Dnvh/bq6NxYoD7VUJ9oOT5m
g0XaKa3j/O2wqVz/iTSPqwlYxq2HR42/YGy28TW9BjnsH/5eHaJbDjGEx6ovatcgnG+apb3ooCLt
djy2SKjLLLzpEuFdM5wBWdgTV3qb1mvj1kcwe2sp8oudv3jNjUcHFyve5N2rP0yAaQtuamhqTPf6
d8DML9wkhnRLZPRxQPI++PdJ+7mQ65CzDAQslR767drDGAaIVpAytMSF6PTG4dcDvnEFn7EnAUto
D07qPcmu2YYhn8uwUfT3V0BCrwlnpBbb5zBlqJ0H6znQbwbm1Tne+In+mnGCDjpHA1fQ2ryOMP2S
1n+gyv4yMDKoRPPk0izh2CQHkcEVB586ovQquNZW+ykeiGHgjOpM/+ZdRF588Y2E0eCxnNBV+E+e
zgmTpjeJDlB9+mmCIaXXlHTEvdoegusJMvE6mmS457e05HcCvKQr0lg7vOYuASBSpzueXpPQe0Hb
c5vaFqHPvMcovMkM0HlG/QxF9FZr06trtBuiQTdVxLcgEu3rpNPubSrIkTBQYGips3SW0+uk94+x
H6yyTD9pZvvY/lGn3sNckvGxCYR/a034u2G7hg/yzQPaNQDvUncHY/wmQHrlvIWk9CIodsfYMBqe
V4PUvVPqD+DHpEK3pA1h03GcLwRt7VRlxnWqF0UoUn+jOrI7KAiGNx3VuWrliE4Secwbh78TPs7E
LROiCbbVpxxkWQ66DChIBcis4dBGgvpoADhrAJ1VAM9MwGctRSkRqWNAvKpvN3SGm+Vln0uAaa1X
f8XsQtEoWZYp2sx3jISTu7oC9F9fhEKvJZ9nCjvc9IAPgmZDoiW1Hw24NouxeZTzgA3GDSblbWFM
kXn1vWb4kwJ8cxT5rYIDRuF0X4KEMygqAohTxC41QB1JtWxVYh1X1BzFwnIGJOHONCl5qgS5iQRa
+alIOKwZD6qDZg7CHVlUG5R8Kl3j2XQZV8vpZPmvhGXKtrs6rfYVvMTBD/Sd+hc7wTpPUVpl2Nl7
466nGRM62MzMbJPnxwGIcYJMxDWcwwhYrwWwFwHag7KzVpdOErUQmd5KcHxefELUiQjtUoLqS6D7
tGDI2qYmleIeyHqC/iI/ai33LZtHnAzoHxGGOw8QQ8sQuBjbq42mU0Ocyq9CTSS4ItmCRU4buoTb
AFQwAi7YAxn0gA0aQAfn/tDp8j6neqbejtNv3YIohGlwFYpZyAlfgjAcQRkCdThG5WcDwGFtr/sR
HKNfElU37u3yS2g+jzqP9eFKfc9V9WAGIbC2iNROHO0D5SyOOotyo/q2Wp2fJZ2P9LT2mVOffTCZ
3KVQl81DdvCH4VCoWE3UKWnTnisa0a7jPatXcp0KKlhCNuUuvtKQKijeLhtkCEkMaxDsm8nQ1hD5
d4Os1iWmlQR8ZAFGMp8qBp5X9Z0MQCZ1YJM2rTsbS3sDhDJRvumeMNHEP46EniNohcEIS/04Wtof
fl7dgiL9PcUItUlEtiOj3V3pTf+q9aM4F1n0NVUC89BBUNcj5fEpSnV6Q3hP9U3G6PxiwKVpp/gI
LrxNKvHROG46WV4iDxUkxyKF/OSUkfisZA/IjTwHylYleL5LSnAMxbPle0BOwmpjNCixqfitUst6
sECa7+MYkEEZPDX+1vcSmmONZawZ8eysIOk2flGsYz0f1pWVBGQ6Wc9+M9w3SfdHF/nRmj6tO8Yr
Oqek54JYRRXrkmyVIv0phx+F7JjR5Tf4xWj2oq+TZz8FDbgs4Aihd0kLSkSCREfPhjBlCKSbNPnB
867KVCPKT3OJq+VZmmjzhHdVwWHGj7SJ/wh4RCBTyEzT5mSREKAhJ50p5KEpQmiCatbP9Fdn7j5X
ffIaQc3dgP927Sq74GJgcGE9xQkMslJkGhY0AhUdLdlnrktd1dDRmVA0zL0WOBUfIumgkWElQz7I
NdqkpQ/qb1t5gLym1j4VIjVWgUYhQWruOhR8Gy2e3lNsxWsjhoU22gK2DjslRUJUdf4UNSh/YfOQ
n2RQ0QjH72ZepndWiFBMVgnBfjWwJpJLVmUMNmyIUYB5WrUyiNO4y7QJ3SmacWAc/aHqGlBONuzA
gchdT5brjILCHJbzKjb59eYk29R2+9tgdi+JO+xMH6GdzWPonXixhwKJnb/ceMdVYoAN8yzn2SsH
Z6VJr6dK66FvxDJL3o6/KqYnaUMOLCock830o3U6WKZVuWusiKGZQY0wM9MfHJU2ZBp/W3H/kgom
ZafYBcX0oiEqvUNNLJIKYXuDg98FZtJ37TrLEIaNlP+aQSdfN7kAEkGg6cOz/n/bJv0Lyv3/Iyy7
R3fzfzupdvXvv+fpb/mPXz1U6iVvTVRNCIzv0pQe+lHL0Q0h/+yiwgn9l2PgwsaTazHWtS0amD8t
VK7xL8sxHN35aYnX2fSnXd77l+MK4gw4rV3TcP6vHFSegq6/+6csKQA9k3zKG2HZlMI2/+oCL+x2
8nRIxhd3/pI2FEGm0ihPs4whpWtg0/Kq4pa3rFwm+hSBY1tmw7wrT++vWdYN6tXvey9zpW1vZdNC
F+z7cl/oI66ekXvCnYHm9vQ2S5gpYVo5roAkqCgHLotaqZ8czWLPZfmX2bcXpbajrQbLx5peVfEW
k2xDJXRyzsvEssK+f1vOqq7rMbZmd4S2Tac0KfTiKBrGuASm4PKcUD4ur6laY8LBAVrgIEN7//F9
WlJL+M94/ieOZNolNeP+ic+Lvq2rz5HN+NflTr4sLRPZqsiht61l2dE9HEwqQenPHXW1VNYuG5Z9
8GBtkTuN+NSmiT6lTcu5v+gBOPBujsuvPkLbKSGtfEThe3KcIli3jSi+2t341Sni+LF1+3o3av6w
Ij0yO2kDXDcI+l6UZSpPMjslXEKPvxzut7dj5VcMAgfzfxxD9OZRr0qhC9s1lu2/kAQci9gJz3TE
xU7kuEWm3x4TNWk6Agbv0lC2xxLR8HHZsiwuc1GGP97TA0TW8EVgUTORqV4e04Qb/tvKX2aX7V7B
BdIdo3aTBaOOk5gufZDeL5MOrdF9IQt+hNIFnGq5R7ftEmsVR+dsCPCoWNo5zQOeoYHIUTvqDu6o
W1/jesRbIfTP9TQkKAJ0ShU+j3K2nLfx0P02tYm5gxYXYwJ3/bUEgXK23J4KLO7b8/visi7PS2tn
lvJ1WXrf+L6vZkluQn4UrLk3HRiyTVtL76ajVGnNuuVz0r0vi27IkPer7W+blr38xlAJ6e2fuxpq
+/uLlrlf9mm9jCe5yFzpmm3eY0DJLnhEFL/cvG/zhDt4ZyftDowqw5ABknTc49RLR1jP0zxQEBT1
Q1uazmqafXrkKkzzfZKpgM33RcchFiGiprla1tE3qhiVl9kGw8FsEWbSfs27gOfnlN5qGysElZpI
zaxXvgN+yo7dcuOQifYQTmm8GYNuerBMEFfQGLW3Oxo3mv8eSiEVoeOXq5/hqoufp0sJktR1kJP8
9eo3l1gHaytttn0gQb+prCg4wBY5ucl94eDQL1E2hgmyj8rk2aFGOnrUDP1HUU3duhM+TKZ2pErb
uNphKMadX/QUn6I0vJYNZYWg+wN+r3XOG9q6ISftKnPgkIFK0Df2mGlX15rr7d+fjvZfVTHW8jcJ
g9PQssCw6Aq08ivXI5oFguG5bLZWAA+6Nd2NRyYBZUnLONPId49FAgKPthpPN9jMiOf6OfHS0UUL
ER64K2GCQ7x4g+A13eomkheNcwgiVqTEne8Tl4jH2cYoL3txIvFiMJLutISeRnWFu2iZRY8zngc1
mQc6k2M07nRFPu0s46IVGgUjVN0UilMO6Q5kftAxjDGsveZr3alJG2eNF8xiQGUWj/hU8rIm+rYg
8deT1DyL3OhPQHUp5CheNSFZwDw0edR8J1vTvtEOYUZ3PNEEtY+qbqibD9SJuZ6+Teou/C70MfmH
Q8v4gFdZfgbJfV+arruwcP76M3Rc1UuN8eE24esaeULlPK5rzb+nzGkc+u9y7j+HTq1dMcFqV091
ZbXOPTO8NcjRHC/Il9zDPArt4FjTN3w+NNzUZPz3HI1npXauCBKXRnycg2TdaV18HtQkrqfnPDfg
E2ZTd0HkG+LbEDt+3gKbc/XwDwfdf/lrufQLtF2OZzGUIcjm14POzEKn8yYO5sFgcF0HFtgSzxkw
y7rJNjhNOVkbhEj9MQXhgyJIZkZ1jpH7UpHvjtqsGYe47vZk1Y6X2jmg78mus2332xZ6/6Fp+O36
Ao5UZnc7gxD6UzyMryQr2qeQ8veKQVW9mpEo7Dwji9eRYydoN/TklKqJNGwErxXg7CnQnOOgJl1v
euD+GLBHBUEXalJgMry4ZXWZ5omKK527LZXpiRYOvMW+Th4D3HjO4PYABhtUvAHYBeB9GURwciDs
fAblhv4I3kF5rE3ZH+yQRyliIaJrUTr2Jq80KIo+HNu//+7BI/3HRUxwuvOl26YJzIcB5q/ffRkS
R2sOfrXFzLj3RyKUdayXe4q/26nA4Oo1Ytw5OGTuxFh+bx23v48MY1UCX/YSP3vN55TssAKEZQOE
oTQK40jo7V2u9/pFm7mD+24GpHPylUmcmzWAx0DTp0OP+CzyzZPWkoAyiZiuN219u9O7o5HjKOgL
A3rYSMB4i1PP8jZTAYrMSDO+Gs3EQGOT9jGG3//+67D/y6HIVc8BBcBYm4eqD1+HbJO+LDH+0OYR
fIDmc15nHRX2qt9ockqOqe6eAz+I74WfihVdaZfYCzd+shtCa+uGGAudTqlZJNzzqnDvZGiLLcaw
58bzeCZU0NIB41NV2sULQYr4NjMvWI96v0YN8a11dLmXQ4jfl0Pu6KDyAUV7JOWeLCPdsgm3j+u7
wmvMA67f2zR04jIZRfjESK/ZVU28KRsgApovSUazgvo2TMZXfwjsLZpliyY3k2pMsh3lbIKaR7KJ
acluQkGjhZBSudagO++Koew2WW0xiAcz8FjbvvtI8beBe1pNvTz101RfMPD9ExLL+jAUVFc9S5hC
oP1U172PkkyvjCer4nF7K5FMWQh7Hx0QVzz6pydag1ytQ0duzcGtLyZ21oPh6ydaQhivHAvbeTfT
Ian756yKz1Hm7UqS5LepAXpTH+xhHyVzvCrc6rPVWsma+9nMWPxLLE3jKeck7cltzgqLbGHK3Zbn
4k93027HPQhQcuqg5ILdILWyQ1hfhVuvNPclibNHjQ7Byg4q7v3ZNzIkxrtqrhu8SqI5w0DxTjOp
52EQCgD09MVjU1IJyJLTMpEabmDHMWjEy87+h6H18nV9GJ8o4a3h0m1xHS5Ufz21wyLrqsyaObVb
29tHgxVuujK+6zokflpSZa9Rpf0+utWXYhDxzjBjvuHeabdVGve7gd9YDmjIE5NLclHJdQ5QOY13
XTb3NKWABgte/2T6dbk3zQ2VqwxVYe1/zgxHQF6oVrMW4TMUY8jdmiM9AkNxT07rBXtBcKkDwa/a
k/1ax6e/P4ktNUj5yx8OZ8kTdIg9mp88Bn/4wzmbinLsOY7smQ5vPnUnIMsGFZv00lZRtG01KBjk
e/Y4VgZkMur8jGtXXxEZCw1nxLkE0t94SiY6cK4JObnM9m1g3AgFpSk+eTwZDinILjnY+8pLGJAS
mDvStriv8rq8UgXbxpaNSDggQnLqKmxHXE/bMoD64XL52Xne9J3/UL6OM2zrkUE63873pnYe9CjD
HZtOKfyJiHq0BkgiA3mqBuk50TZHM3MY++N+nuFryArFy1iYmMVrHEg5sX216/VrURfPdWiZxy4b
zCOWnHr/99+x+x8DRUeQ/LacrjYEuI+P/nKamxhXF50oL4OxX3mX0te9C2L/auMPdblaFhmZYGsw
Y827kJFqXuTDshqTrJzvltll4lsN7hfg7Ju3dWCQNiWjx1VkxflDLnVovhqhWUba5w/LuokaotIS
9RvXm/1LJ0hbX2vmRLh00bYHu8vnW+KhH2TcqX83A1SXHRXaqjdpwRr9OgosMBlj6FOZh+LSD7V3
XOa6cb7HYBDv3tdLfJGIctV+k938IXtzuJ+4haDgzrIn6qKENGQQV3FxtZfQIv+YjNz+Ux5034q2
SQ7Y3l3afy7gbCOqp10pJprDRux8mvq+YxQD4gVmuPNpdnvEPr1sYDGMxbmYrE8EMBu7wMrjVYoi
60iWKg7/Ji0uJPgdS88VB7DbxSVxUUjv+JXKbQy79c4O25BKrEOe09//7mLhEv715IKjYwvH0tXT
uvExGNMs81Iz7CzawoKgsWs6276t0lejgx41ajCjJ+7rX+zqxcjoTXt2Nm+4X/iHMjVnFBv+rTGM
+jciPvuVgR70IrP5Wo6lRYxS6G2MovEeR6JP4HF3w5d56J+nmogz4hL4pVNkFzBRr0EvrK92iEov
0oF1B21abxzNK09Y7NfmZJdP2FEuZhZV12WJ6MFi54lWsXyK+p7BJtkKPRoYLTOhkgY59ehOL65k
Lut7juoAqy1JFFEZPEuVuKuWeFxKLoLOwVRp0XMvkm/uaKMFX5YG0W2axOdLUYsIOL2TbhC4uiwO
qIYfqqwnHHMyboQG+T6jot+sLuzvA4oZjG7dsoawjoY8KzX7qKeufp7UxEoHHkvCWNwZw6SfU6/U
of3OQBQ6uXWpJTxgw6tWKRKDryBtTi3H9R+YsNd2ornfgPyKu9YtUaU2tEmopk/n1jdCbj7wWR2K
6R9eniWDubw8jDvvm9nU2KcwHuzxIGmrwIH7MSR5cKsjJHBV0fhn28uDg+wSumWzN564pju72Bu7
a+X0cAMaE1NBzNduNF35klpo1zKcr18qE9SbHk/f9UkcOBxQ2Xd8eK2BIGQMSM0TYrvJ5HhsJlGf
baP7loFORknkReMxEvVIq4e55N9zkEX01T8c6fZ/PN9TKLVMhoMovwQ63Q+PJTmAgR6nBWLMis66
RZIWkXiGs8uSxgcePqOAaqJk2toKxiQiY/TQxU/aJTUfl10GewoPVeU+N5VunN4nlVokU7M5+lNL
r/nPjeHsGScrrH/uuyySWexTwVT7LMvvew8l7V5wbS2tf173vkGH1YRjX07r1k0mpJ1/Tsyo+3Vx
2bCsS7VAHsvuuV8SZ7Mg4hew5G+pL2NSjaJkiwSPUULZ3lwp/UfChOqrbTYg8NV6ywXgb2RiOmFn
GK/lxE0uyAX9yqKefgy9cYQmLwFucEx9D42g2C0P4ctkAN/WMKrloTxTY6eykc0mVYvjSC0vahhb
5dl4aZOclA/kMbArndo6JmPdrgjV8CGnFKCuYNXQdeMJryGaET6mH0yfCunl554QxEe/LbTLaLan
JSJ9WdUS/UxKcsL9ohRy16N1PweDgVvYhyEZkWOW6JW48QTY7BvKCwejrgTRxUmwRtZbnqq4+y3M
s2ZfRfonvXdsngz1EvaxWdrH0eb+jF54XIVBRCZflGTfs/rZ7Qrzt7atcFkMbbDvqQqCjyleQiCW
e4qkxsDp1VK1ql2k/UbbnJYJHsTmVAQOAHXAac0JbsrPLU7eqodNtdynIVoZNPLLS0gkBNqQ5daa
z+mtShRvK2O0jfIaupF5rtYon3Jv2xrcdm3brUqMJKkDUMoRA15TW3NOb7MiJMY67pztnMVssZPS
PS2bf9lnmQXt6odrYxRg2M2g2iwrrTGW/3BW/uftB56cFPAzabvbNgPbvw5quVdGsgl0bwM/Yt6g
GeBRbO4bDOHwhHR8niATunE9Jzl6r9jNbsvc4KPm8+U2rYxubw2gmZZJohHYlGgaAwagYJQSfIbG
y6wBRJa0PjkWx7YPiuOycpkboT9QjHTWKQloPJU152UCBu7MNxw86THgktC35Ce9rrO1bfXjTTRD
sPv7y5OpnkR/uQ/jXzNMadMa4lnJsKyPX0Q/6o4/Qn64CEnXwB4CusaJf6p7LKFOAk/Jib8GQzk9
JeWs7cuBYE/uPN6dRL84DMZvFcjRq9XnEaoUNTsXaFAxHf14W+eVyoEpnoR4CKaofiIvwlpPOhkr
vi3w3s9DiDyoJSgNt5EhcNj2I4NQCyVZ2l7whIefwiT43KTENZlDvx1F3Aa7zDGDC44nZIlddFmW
KI///TdjfbhuL9+MIxy6UrpqkH0cmhpTVUwj+faXfqr3vqLDYD6tDS4hd5hBmSaOKM99rZVYutXy
Mhv0xmuSJDVEypICUAE3yNFMSEtTxO0s7r4lCDFX46T/GAubJgon5aA5DcgZw7slsDlTD2xEppXa
sbYzP6ddzOxoOI61WmYbxsckCau93mZ/2cHIe/zPKI/qEa2X5rY1MZpxfe3lgDtppAwMCck6dU3V
bz3X6e6FldsWsKLgJQ96bx96v+M04Bo7xgQXhGWi/ZzFNp+fRak3SjyLiawOisPff92eug3+eiBi
xrQ98NuGS/mIb/zDGenHLQ/RmJ+O+jCQFGlLeXyflKqauiwioUEZ8b68rMSJzcoPu7/tuazEQrol
ih21yf9622XD1FF2WuYaPuyv/0tZM+rWWwO7XKq154Y44rs4qeINNCtkHkNnJeeB1GDEX1nWH5sa
sYvWNErywJZ4UppJopzSnzuNYPYOjo2of1m3vFpNaMZT0Fte876lDZJor5X2fbi8DVRJ3kbtrfE8
tDE9HE+mV8z0EmWT3dVpAJdGLdtqsixySsotzSVYxO2Mkj4tjr7VnmwY1lJ52eo7J42sA8ExOQ2F
QL4uc8u6TsUHyIAU5Wi672yDXkPsnetiMCmHxPfLkqZaUMtcE8XzP1ypvQ/VHMlx4XLXwjhqSwDt
H0tpo2cF/hAb1EzrKYPvOkigdnDOg7RJ9k6QG7dlnZgFPh+jw3aYz4jjieICZ47XCgkTnNfOpSUb
arR21VLrW4l421CYqMHxuwKkAFc8JLLczUXwR9Z1SBvIneVmzxz9CQ+iU2Nwav51Sw/OC+IQ0nAn
JE1PZMFANHWR6cQTOth+3cFFyI/96bhkWy0pVzzYs1NfIDHkeTHJZu+k2aWHxE4QYCdjfb0svk/q
0f25y/s6OpfeqY4Oc3fQlzijciiPle1ChHDHc1oYCPOXWeTPGtZYv7kf56LjEm4E4ZFaz3jO9Sbh
MdL8Wo9+jJKrerVKzz8l/uyfiB1cao5/Lo9T9XPL+z5xOIqVY2EBS/G6MAjPCHUpR5h9fvZggch5
6ke/x5Vrgugw5aEkgq7fVtVQrv/+4uF8vItZoGZNw5YuUB9B3e/DGDs1pmgYAYkeOqQxBYbODhUg
fHRvVzRDhmHQ6Iw7RD/nsUQD1RTztSUh4NMsOutE8QY6ulqMnbbbta494XhTW/MKEBeez8PoISKM
PBKIi9qtH+cqPHJFzQHcsqR1PddGr/y0LI1J0TxOMOM2siRCYlm3TFBWUHwupqtTmeig3GDNfd27
ZQgS/tdSk5v1Q6Um7D3oI7XuwVj3DF4+ZcEu7JzwW9Tk+EjaIT+5QSIehBsVd4XRhN9cffiRDi2J
pjJ/DvPojFK9vJAXCdjQGtECM4GuN93cbP7i+CX5AP9eb+eIrJE1R2tbE/Eb6OB/9jtB9n640qNA
QSDsuTaYaVAmH1v1raHNtdTFfCiTqdz4nszORaDKGsusFpbMcpfPz1YREQRfIMgIlyRCNfm4uxtL
CvqVW+ZniXvzDjklDLMP77m82/IevVk5tKAbboRK92DOOkGlM728RSSxrFsm2RANLaMT9qFA0JyV
3GlPhB/tQ1a9rzfeX7fs97ZFvevIuy5LIKmbs0bQ3tEvjQ3IwOaaoeMVdynqrE70nGvL4rLFtr3k
MoFQU7sxoG6ujZosi1rqwbuwhpsB2e5t1ftGnspVlvVA2Mm/X/D+eqQsYt3WWPKXrcuG5T2XxUmW
eNIcOuLLhqJH6m0CzT0WvSTZ2MHgO5cDJYvI/VL0pXeP19l5CfI/lrWO7OqLE8FxWRapmePkwFy5
XRZrE8Is7qFkPfWme0Rl6NzkOJC8Vlf6rqe1TkPK6Z1NZGEOL9TmZZ+yMVW+T3i0zcK5uGnfQTZI
RIerV96/LS5bWm9yLrWazCqGKMILaPsY4/3c03H5MHHVxBmEU6ytrksIBHLtbYyLH0nicMokfoNc
L+oL8Xskiw6UchTuptwsW5ZJW6AluFtmx0lgDiucr2/rJoOSqJAExqSRHsLG4RFHhPIZWJh47i3S
0LgBPy5LpU1CHH9zd14WUw2Ill+FwX5Z9Llw7UTb6NCeeKnsvvjVkN6bhX21hDGcOFN4mitrE2HH
3Im7UMeI0uuaWtmab/tkoslvy4Zf9uuiq5Z59S3MNP9clyB47NDVPqHWSPc66WCbZdHrMSqCU7H2
y6Igg4rbo2lelkXURWuCMoaDN/j8per2sEyq5XreZEV00sLnTtCFv4skfp0JWt6nKOWCl1ppR8Kt
sHiqzwEaR52Fpa93YVRF+rc4nJs9EUDU0obh50QooFea3H9Y7WQHfazkdfzr3mP5KiseO5bXU+Ui
2qptj5OMnYvUDOcSi2Nsckql5tByAKlVy8YgB0JTFxYte6eFDbFsLsKUo4yXmHOevu33c5XaZ4oJ
XKR3z9hhvNDwGt4mgMzGi2nVw87hvJWRsa84Hg5IIPjLoX1Yp5hbErmYwonWspxvdYd0uUmEjpCA
iT421LDrYT4si/5gVvcdt8mmav8PZ+e13DbStesrQhVyOBVzVrKCT1BOg5wzrv5/uumRPBp/49r7
QF3ogKZIgkD3Wm9A1tH30QjrKoScCsubkHkkCVfVOsBZImNggx+j1vR/5F37wzLZK2kYoaycsY5O
fqzlB7IREyLexfyA//gL8bWF4afNRRZ9y66D/GUHJBfjOtnGl8dORBTvHbJN9soOswCs9n5Ggc/b
HiPFIvmCAm2BBqcNzyZLQwvxERDFjhPFGFKr2n7Iwy+gn1mFTWEB26Uuzh72ZY062gezMEoDBw++
SNE2VwWoXAJ06BmJwaKtE+NkbRKnyvNDki83/72S0KwP+xAy9wbhOsOzwa6QQ/n4dFIsIAJ1NPjr
MWUFyW6lfC6C8pCEbXHfNb3z4EfzKs7s4jlxo+no1Lh7oNJZPuetHWxch4xW2IfVBoBftEIUHq3i
tHiOgsDcFYDuUBP8u82rC3MXik9bNsXiKLfT58hLFfLo/bVPNr+dI+cZxFcnm97a+UzM3fvQt3Yb
7D26muJLNzAXT5UBIV8MFvdkilC+Q1fk3k36/N7r8dKaCJ4RDqYqOyy42z0PcJRq7fyeIEZ7TmZ1
K2tyVJO1GKrkFiJibxPNIdHeJAuynRzi58mjAJ9uVCEwIYs+ECLoouiSHiaMQN7IjoZs9cFt/JA8
lxidhfbM7b5YhaYaPphCTb9CYHcnU9XmnBnHNpye4qlk2TlOqONqrEd3crCKgvNaVzEr85vWwPYh
Uu5Y5Pt3Vpd4SzSyppVsizvdv8MHCLmbpMJeUFRlBxoYyy7J6os8KwvH5FyY5tZxKjJqfYaUhu/V
d13dVcdyBMGm2azi3qqysxUjUheQiRgRWDEj4r+rBYnROzlMNrmzfjGbsrkbWanVDjKSEBQISI7M
sdQKyAZWT6D7xhBRzGtXY5o/u2RjnZdjsZGNzTA/9ur8OY1JYZw9PEQPVncXzDYqo31XN38IlAgn
hV937oZjkhpWSQwDrySmJsDF/8B+WEbEzlnvUaOw5rXFezmgQfmzCGckF5DC22eB4Z3JI8JVcYJL
084zfiqpfZ/NTi7kihKUPpCb09rxh9En0ZMSspgbsdxpFm3WD2DEnHSpiyCmh4YNmq+GefSMzkZr
EmCIj9aHByzgGaDq92R0Lij5wtC0e8hqogiCL8Nclrdop0II4Gr9QyLzY/iCD8HzyBeDO9J0lrym
2Mb+gj/FOXdwCjBAa6OB+bBEiQxygQhuhbbZ7VUDMcA8J6YQF+jG2kNmbMNC5VatdieczVll2eBj
UGvc66FB6NdxwSBlxkZG1z0jYkFWlD1Z8xBEw+yulB72tTH6wz6O22EfxLm58EKI6naRfEpGb9rN
evAjsP1hM5aFd0wr9XWIu3SFngYMNLcpb4oJ3XVIy/e420djjzA0wOkjgR5z24RsiXQNJfDauJQo
Kpi5ol8s6BE7J81fwrgyLjoC+cjljfvGMTEChOK7UHE5SMO2XTYjfFC0WrNdH2Cq24/zyRmc+WSJ
AiGaFh38NoFPgr5h3vgKPEoMMnRWjvvKr4MXSEUbMmvOg8EejtDr9Cqbh9oEPaZX7kqeRCxuulEb
fTyRLsmfkw7i1qA8d7Hvrtl4bPvSCh7aCv3HDqF3Q9Ff0xQlKfZT8R/2nx+3NNzySIpqpm4SojDZ
gQqE+y/fvuPigdWQhllPsQrfw3Wmw/RWYK/tLubYQ/oOti9s+QYESSSlovg166OTnwqUEUW4/L3Q
4dFtxtH7VpLlwv8Rbnpu+E9tMvHxplV4nn0FVpyhwYc04/QPj0EZ3PwlGscb4hftCkgXSDab+Ng/
3xCeZKPiDGG3rmeMcfxMj0+yCKMgAQyOrQMXmr2WbWPSBQdPtRHOKPOHyg7rJXJi/rquxuzB6MPu
gkD9VoWO/0AoHeZq3ic7t4qnBUAxDyUEzzl9WMvbWfwX615/oylzoN10rhmdMGGeownTUtV1z/Ko
A0CKSiuSFrIqi7wSViGT56xmeWoYz/YiIsu2VECunIdvDTAC5aazp1sWee6BryS4gyVUrH2sLIRQ
WvVgtth/tlw0vYb2RweP/Fj4eJ4u5aEses+MF3pEduy9TawoyM3nsfWHLbPzIRTNt0FQ1AaGYmm2
5ZgfkSgk0AbEN4EIzwjkXZz0PkYe/ZglXnwtSq+vV8WMogkq6sFd37qon5bjPhNvTp3SAkMCtViB
eLOxum/YykJr1BaRvcxDx38Cwuoe3BaBm6ay+UH7eGWFpX9Q4xJ9K3iBOEjgEG6gqzbFS2X0UPQY
02wTW6PzGMfBtAEngAqyW2nboMFVG+FnTwAOnW2otV+RYDbgXos2WVi1u+y9rjvKmqIVpOMqG1HR
IGmQsmi6VZHo+ilVyn7lqFW8iHjUHWdETcZZIQ+WJcAt0iFa1Jo5nXLcznBdG+5HAxcOFp3GsoPl
fhyqvruHBgnxE/uHEdm87Ywb2arOhX+U5qP2NaEVXgB2Rao2REfYa3ucFaaOWFYsrsl0Ul7/e3X5
m58VtA2V9KZnmaptCWHCX+8TGirLA6araH6iZxOLCJ4W2NjVNCLAJ+vgaesN95nHqke2GmEZ/NSG
OkVtzan2zvthqMf1XjaWLk7yZgLjTYkhwBd4EezlkSwQ/nbWvjufUISF0HDtaENrg4JHMZnlJrRL
fRvUPGonsQ+YXcxCaj/riehOqy6bsqMsRs3JjgO435sqM1GpUHeRbn8dJyH5WxR1f1RstT+GDoWs
2jVM18nee5qbHd6L2TfaHQAm0j+Kg/650bc7LyaKOPjGvtI1A5aGfzM4fOGDnhXHMsXNXNfBdfz3
N+F8XObzk2JxzwMbeJTrWtqHb8JsTRUxlKAiL6BH+y6YiVdYPjJqiGPDnXSDO9/AwiImg72NPLs5
KVMIgsZOzmbZp2elQYS0CaBj2jPZoxvZWOPlcy4y2Knx0FuLzkA2zLKUfquyVbi0HlYsDffcT2yH
rPIISyPaVx2fqObmsHIxQL60ogBuU55F1LELilNXV8Upm4PpkOs4QpSY22s81R/1ahoeDSfaT4Ew
HulseJwiXF2IGHUng9KoeOGRnIp4tWwFkHfwDDs6hHnsXcyp3rhNrh3LyPLQl6bJC9NkH2vjc62T
GLuRbWMLwQebQu4IYsj74LfzYREiZs5+ejNZbXGbxerpv7+rf62t+K4s1cXrVVctk/3ZhwVm6Jld
jCJ3uVYswKO2R6RLm8zhsSvwslQqFTaDqMZBcCpcFxYl0SBuFfpKmQJATJh6dgLEJsGrulFZoC2x
2Rm9V1a23te6bFcqnP0HO8X8UTJBZJGFoUi8ZeY6sgl7DGBK7w3L9AB0N19DNUJaWC12xjz2u7Fk
IyvoYklurFkp1k8WXwsLmnaZKqi12T35CzdUGjBMXb/3HDQR3os8aUl/vtflGL+Ndq6OFlkk1o+j
TJOKQlbf26DtOunNe/29O22Tv8Km7Hbo2Ls38cgzzW6Ldp16SC83mTesdFNDQb7V+mLtRYBluAyc
KMmXBduqlRvG6g5dTjSsxT6G7aW/Jrg8LSqblZ6mxvbOUXP/rLTzC0GefMHCxNmppavd2wl+B0X+
+b+vAvQkuDn+c03issEwcU4xhejqx0xQV0/p5LRut87i3F84EW5jUFidcFUZ7iGz1OYQICR4M7FR
wSV1DmHwdWzV++qbXCMXblSvkbZ+bGwNx4UiHLntxcVN1kz3RQy8EN3xfeThvhLGi1rcRWUR6Zh4
OVXySqBoPLclH2Eyat0p92bCkjNC9I74Ogc12uMq1pmtuoh06IU9whzHJCt+FrKaGcMtQPlsGzZD
g2h/1hx5qN6GShRt7DGvUBlN0/sRS7ubRDXRQVMMbZ9qCHuns/61xQ10Rdyy0mekI5HcassBvT5W
pVuK1dw4W74IGIPcwdIqtfe22E+0gxbsYRvvIwAhiyLp+72RwejzLfQWSe/t0Y9Ql4GvQSKwAZeP
fVQjDlU8umFYHLBNSo+1oYKkke1kTDaaiYAFUqMIK0dicSauDw0qj6vW2a5N2hGmkoh5ex2mqLmh
NmhgoqbQqnq97m0jP7RtQyaODSvCHYGOOzxqNgVS79Cmww3X4y4LPH+fBw6cKOKZOARk+Z5/EB2a
2BcSXRMuQ6xIIp56BzMJ2vKmdtr6kIh670zGrm4jAmZO8xhWymfFF8wKUatnvV6WSj6jsBn6C4XV
z0bhWz4MtUtguGELDu6jfiA22Z6ABNQPc6NoGyuNXfzBSaCg6P2g4rBWj0GFlyvEixZHm51nICtV
sY7RaqXaG6KI2KfsZdUbsrsIF3Ig9umXsda1c5447WMbPpFynNZcqPiy1fF8BAE6HVnWO4dcPcxh
aMPxDjKdJQJFEfvKH5aV/wbBoJvsWEhF6KZpk0H7kDWLm6LM8hDbCTTeIGYMEAZM0xz3KtSy65Fs
IxRVLvBP9VZdgu6SFz90XXbkNu0tLzP2IUAW53mbg/o6uHa68nkW7Etshk+5ew5Qrd8baqUf5r5t
EfE396Ug65VTmG7MIn+0ZhYJmsUOUqjTprWD+qSCzih43EtduO3at1uuHZ/l23/fT4x/QY9tnvsW
ZCGHglW1CGv8smcjqK3UpWs1a7uZkCwy5/sJpuVeFUUtqKKyGowXp++MXdIEx2asVog86Zs5QL8I
6Ei+CRBsuSn01DshueieRqf3TrKqzW14UBxj3euA7vJRh0pf4enl1Cxj27xeVcgLrEw1nh8jZ3wI
sTXcRrMVHRM2GmRSCHaUKvZa7h/y6ca/mTq8bdeC6W2wBOLL/+fbbnGdyvre6NZNg3KsDWvnwdfm
6Bg79Q/T7Mm5VKAvHAJ7YF4XwF60vSwccTQrJjd5/bnO3eFkimBUmKpfkX8HvB3MQMv9Xtu1o+5+
mjGXwGWKnyyLAsHlyY4aaLFjFthfYi2KN7pIWsvMdUBu+g/v0vyQYxQ7Jtchz6hCBQN8KQmKv3y5
Dr5pvs7/sK5gr22M1EQ3UxQwT5zNUPHU95MODaWQ2FPPbUpWtQCtvcI1UCpF55LrOzgg3T9hRjfc
DfrQnePAUFAsAZ1mkTnceTM6bUXTuhdZADk4WGbpsgajqewmH1Q1kv5RCkliwBUlqlvvbHQe2Osa
wEA4V/GngY3YeVYvDVp/kfelJRX4FDboZJLx4qEaBQhol7x0nREcDytQJKDs/vBL+M0lQRZW44KA
U6EiEvDPS6Iw0sBU3KFdDwF02ywPymuh+whTawSe1nnn9vtyQGmi9mobW9GFXhBKKfPAPqgjvAHA
m97CBSW/HI3evTW7xL2lE6hUg392iJSvoVVXMlFM+gKIF9+KaRU4snUvbvwi731d0hQro2cxMcZ/
eI8fcW7igvAA4EJHBUTClf8hPqdVI6xit+R+QhxvAx4Av5nQRMqv6XRrgcV2fZRFHOhohHe85/c2
nEEwXLJSfREMWXoAoauhrsX2ZSKaerKwP8krwnF95G+q7Axj2AItYNf6DeqC0alEu2/fRjPKJGN5
JD+Ar4g+aqsU2sFZD1CY9oPcXuT4Jx1ru8iXo9O1q8TGEdKr2m6r9zbynkG6LZLqHJj+KlZ86//j
9+LZfMjAQzEL4QP6cAkkSZcj5tusx4FPom9RsjULLVk1ldYvBke7zEpFFtIbC1DiNhqDY6tvW4h7
ieOEOI4CiV1C3QFGU80X0yJ3S8gKD6Q27a195CbLRnHNu6x0skdr/FbEgMlR05McNU08beY+adcY
c35qkmA8KG7Y4iGt7OCurqoJvO6cuxAfAaLf5gN0q8oift+m30wtXw/Yzv/ok+Jc4eL2uXQAYLav
AURn5yY1/xDo00w263wUvyxDTVDcjgjwapoGYQXu9j8/KkhxI9YjWbwhdIJIU8ltfta+BnVk3V0L
bdCQlIW7gtEdRmSurynLxEQuwPU6fM3NwYKaE+A5de1XK+epGWrUvt+mqKEkDIXnXGSTGSesoyC6
bbWyuMSNZu6NUG8uliiaqm4uWVZdsrEx94UVtNemt/Yo90V7Olrgv3+OlW2T0W+7PtJ2kRb6F92q
vUun5s4Cj0FjJavvHZOCQq6CQnvNXfGiJwXO6WX/oPYGlGtR9EagH5oBUbKlPDRRGKhuxqm7VRo2
MbItUfd9Gd8qvR+8TqExIQWcq1tZLTLkZoERI+3oVcdcx5tpBjj/6ulTtYAsyE3EHKOnvoiXet2E
r/pYTtsSVSoC4cw2ViTi7O/qFLYPio5O26g6y17Xx9vQEKptNh44gA5Vnt6M0IOsvQ2tciU7ZVPe
62j1jF2+k21OOpLxY79xI3uvRRbetUPmnOQL4O2VbQyvASAkpvRts3qYEXLsVZjASZYuLT2qNnKy
KERDcBosAnGMhEy0ssnP37qW8nkGaAOMT7WwwUWmOgD/tRyawH6wR7O+pNqIzy1U7QUJ3S+/GytP
NfT66+xqDmv2XnCoMv3JDLt7de7i75DCP5neFD0FePitLaCi+9pBH47QVrGQI3iPvTaY39RsibUu
RN0sc9GpHOdtoyB2J6uRUSCMkE/pV1sPls3gtj98Lf462nPyVNg9vjgslY+lKPhHZkxA6SDj8TVW
Y0QwokBd1knU7nJM327wkBgSdpFVj8Q9EuZz1iX3fh8l9xBXnnO/8A+yRuS3v+3AWQaBthhQQUo8
d75TOyt7ADUhhGmNZxaX7I3zGbkjUVUTSO62FmPHEIRn5ECqA0rgs3/r9ooKF7ap4r9G/klt1vsH
pDWLBeRMeyurbdI0hzIikj5YtV8umrw8jwHuRfDuYF7Cf1+XTo6UnKjqCd6QasZ+Tf6k5A+R7b22
cUYTG3n4WCEb6H/WQ0CYmw4ECzJRf/9uE6VACN9yzaWbWYfWr6xbCA/6J1GzkaNAn081PrE3u/Yh
2GzIvhKoxrWvnYz/h/PknKqY5b/OE68uX+Ht9eR/BvajvKh292W27l2koL+CVk6XaLRbpwh1EuDC
mbGE+mh+bp1hwVNY+xZE3IR7pEhvW7wM936kYfip2saTldS3ckQzFt8do6ofx0oxN1NlTYSMwwg1
QTzR5IjC6/cOW8QX05ytlYF05RwNBE/NnudEHSsodxv9nZV4kK8Ir76Yc/sE3h4lzRffLRo8jRHR
tMfefuFxry6UEDHUWLG8teJl80FOY3euf52mMkPtfRqAi0xzep+mqMXTUK29Q5ZmKoJa7n/MhXfq
z7lcpXgSvyHmahRYVXgogWtKDeOUoqYWJvz+5S+ZFQzPWbsG3ZBbDzoGUMiRwCS5KWCM3kSeFx6r
KDY+1TDBbtDv+FmVvbLaOKMrMEb9LveaYDfNBpRPaxKuw1lPvDzM+m1ZFe29LEyMtgbYxh77EMuw
HizuT3t7AicTlIr5UAPDf1CJfKmVX9yjuhY91FH2Gvf6/KVvJgTfs0S99epQh7GeYNQqOpIhgvmm
K09zj8dGYY/JBuCR99KhqScHmEoEnWSA8wUb8XQFl+AKqjiVKoiwP8Epb+0wOFRungNPL4lBgbB/
Yw1TL6yE8y3gZ+7kSgyoCcD7F1zR/ypRN7xXvBYN/HkAvcvFgkGUcDwfkk+KKGLceCrXyB9sP6Zm
YTbn6f5FDujwpybUHgcn2VlMyNj7GeqqsqooOHoPeI0VsCIa/ZbnF+C1QLW/KeixmaGhfcnzsSQO
3+ggXivbXKalVX+OWxQi7QQzdiiC7DB64y7U63rnm+AnCN8Xn/Q4f5Uj7HC8N7KWOKbdf5pRm70p
ukj/PL4dBcgRyqa3AzkKoU/981vT9eCSmI19mTM3/DSakHydAJBKWQ6nNgcyaYoqYUpjU2AgQ3S3
K5/bzoFDXAXeLjFX9WwZ5y5v65VXuVC9+0ogeWpUzZOeVS0+rrskjUsbyT9kI59A+2Tg/tr6lGnx
z6KMCwAZWou6+t/tqcEHLke8tzX2fLTVst/1mSuAdm/nR0OmIMGu/sVtxUengIIog7Ya1A6Ld6v9
2ab4nbLNnY70lBgiOzye8ic1DXfvTfKoTL4OWanhvQDfQo7Mbf8JgdOAsLjz3A+xt/d8/cW1Qntv
4u94W6aFfxuBEVnkKrr1I3ozyk0NhHTVxgR5ZbccmOoOhJSqx9y4NE1U/VxEpyM/2aL6412nYRHN
si9tTZibZ9Xru9tc4n+podfX3ab/qOlxhvUKfR4+mbeqFjd3SFw0d/10dmcWmYmik8y3E9e7VEaf
3yZ5Z+EJAJIg1pP8VhaN5dkH3FCOuDIt6tJYmI2jPQax3dzjSLOwRa10Oo0bcLZ1wlG/lbUgjKFg
1RXPRNGZOwWG916abmRVd0gpqlBBlrlWvfoBlLPKypINCbzxsdSVv2ylrL8XCVRevW9e4b7aiM/M
Cv4TmXVMFAh3WZAnr3qQI8PB0NrLf3RKZj26vaNg/ZDY2DhV7a2niM1gHuTf803qkrc3NUNf614y
7J1G34TIDFl7Wa10YzPmSLdERT2e5FE4TgAE3gZXRCKtvYbo4l7hWSOHsC1cm9XkHPAu98+lKPwe
77tCLe2FZF/KNnmUVx2akHl0JW6+t8tOywyfxkRF/77xLQBwgtv5PtNUhMpZtl07VALWbzNNXWCu
q9DS10ghfcmK0f8xaTjPRr71beaj4+6fxQ+o8DjIDoXuvsydHhoi0aN+rOant5NaDO6Jjlvf/IwI
gzzJRV5u3aEFteKO9N2oVf0pLoobI6inlyiNi72a9OUSYNP04pWsgKO0sY6/GaaLYbic/TpswB0S
ciQ4UdHujHa+z7rg2dLamluv2TzNwgMXQvrwrYr9VQFcnRhj1eANlRffRx82SpyMwTM37Qi5fMMC
m+PGG0e15gNxq1QYG4G1nKPWBZjmdrdxld5Ggjmvls2yClr766zjad67afww6jiTwbrpDybWm0e9
rOBE1gg0q4ATbsIkbL6HRXjj6VXzlx00z3j/6jiSpN2yz6LwEsemsrbzcRtbEHHzSp8+u9Y3FZWW
F6vVii2WxyPBkWL6HJffZbMfeh+awWoEN/M4t/eV52GNZg/NVvPV/KVO1TNYjRoWsp3dBWP0qdSt
7MVrYraJeh+sZRX2RknOQBnPfdYj2Iwrszy7D+TTB6PypsrzFy9DB9/r4+LQJ0Z+30SwZE1tJLkV
l8ZzYQ6b2WmElSQMjFYZ7i2EN54jsJd4anXGMnbyTxpxF2imSLFkOYROE9I3VvaaFl/QVza2uan/
kLWm7jsTl8u0PxlwYWXbewHDIblgRQGNaeoOsh0B7eQi26GRwupFYhUF7alq98iPTi9l+D3gRv1k
NON0rNKWvL5o7oIwW+rF3KKNMkwvyfTtf47Cxe3nXNH0zdBC5SnHFWRh1E2w1RE2uAscN9zY7BcX
wI55gTJICaMSgVxf66QQMLutSPgq4+zcVX7u3EV4j3r6oJ2xjHTuCIwiEN52eBHTl8/glJ15PirO
XG40ts+H1u5b3AGMYsMDdLptw45sB7/SJ1+zIGxWhffNHiKCOz6XOzvIVTnUzjf81dhnNVt4Ktmn
Oh6VZaQWBbniQN31Dr5aM+u1W3vu4qWFf8xLqqlPQGLMv+LyYrHlvsl9jFuHnIhkrmv4SRXqv46m
t97/OU7pzReogc1DVHXPnT1X930W66ew8MPFqAN3yGN4gm2WmudqLpM7Y3J/JFOivE76hC5Gqk4H
v4uDT/jU7eR44mz2ymhcm1+OWby26Hg4QUAQBtGiIGfLifiV+9AVwxnM3Gq0puRpmiNlb2IjtWzm
2Xkt1PZbnEb1HclIi0cidr2GHrqvQzegCDy46Sn1gRGxFsbDg/E88bIV/+q8a3WgaHr1zQwV8xVS
P25LCPq3fB0+CtadYTiQUUWbKHwjMrFTqyB3UZOdtoUnlTxqSiQTosZKt7LtyhZKoxlf5bbBF0ec
8n6ePEU30PIEd1qmxMFMjHYP7wX3nPZ/V7XWaQ6zKOQZRZxau3nIV5kXfXOHQT3xl34ihK8LKlhy
mES1zk174ei1u5W9wTjlq2iekG8RvRY0snVdm/lKVnUzdreu4tqL0M7TT3zyMRSTxGB1JGYWr0FS
/9u1Vg0d3IDkIIdOFtmAQAhOiJFpHmafEqR+AvAXaz/A7d0cO3JiWa8tFG7nW1mtmiI8dVbxJGu6
GJFaSL31naceZJsXNukuN1PWMjKJZhnNukaP4/Z6RtWFa8SQUrzrNf3G8hL1Eqn2velH3ks2ePYi
4OK/dbLc3eB5KMAanX5qphY/VzJYn5wkK1mTFvN3gz2j/NUgTfjL6SzG5luIFz9PVzwuedLW5crS
IqTcan5eShRaR+SfoMyhw/ek9/WwC6JEWViiinqduYZeFaxlr1Fb4zK2gnkre3tTcW5qKUcvBpcN
Rgp5WF/0MR+fRng3pdmQY6kM75FF6c2gsgMEW1NtZ4K9Z1LQOeke2DVaBbox8xVkGVkLPseVUy1Q
GKwOshdF6G2AeuwDoOT6XickIJujSNP2YcJOU54UBHkO8E0B6ySmLKAjgi7pV0E6pljkhghsKAp6
JSLkJIt5fu7yasSpgZYRG3FAue6wlRvQAPfx6/jICrMalNXzSGobn5UQJye9UhDbccKd5wW4rOeA
uYDhWeZ5QPUOpyNQd+9tCo8hgHt6u5CjTT7Qsy4K2VEjKXdsDGsh27W+Ug8NmlhDFeaPY2udu651
z7XR5o9BmaFY7k8eORw6KwwWd+lItFD2TvhT7HrbDW/MbogPAJScdaoUmPJZ8UE2KV3+80i2vVd9
z22L62my8XengH5St2gScWnXj3o0aK910pbEqYtkTXpUew20/tDHdvkYjrkKdGluF3kYaa9dAEKo
whICRpfv36WF8ixP17wxXZSJ3bCHguNflMGwKNs4xVFQF9EsezWUevqISIVxOyXzJ/kwd6ZI32pJ
QUxZjJInuY2dHGTvv0+SozISDJHgp4L8+qnm1LmouL1X5ZHUepJHehgkW1vTQByj/GRVBVfp++D/
PvfDVHKGD20OT5VVmTXIoveIm2GYrQrPVg7d0Z1RlIQ/OWelvrN5GkZLXzZeu345ITOmeJFXfbuU
jbKAcjfjiCsnRBx12OSFe1+WyhL4fBBM+PAVzk0TQUW9mbxBPWehiz+dV224VY6EvbKfTbK9MYtp
awfFt/f266lhx29+cLiPGW0GtrTsyuEMqERW5KmOEQqEIYRe8DO8WP02M5mBL52WIPwmmq7zGTra
t1Og30dJwJ285XpJPCU5k4eY8ZknrTL5xulakx2yqNtqB4LCALXC2Pd2BzjTOevN74jdxFtTzvE+
xObDXVQRKOpfXkIeNp3fL00T2tr76OvZ7GkQETVa/eZal6/QAzI5N7l9P9gYMHQwSlZSFEXKoyQN
LlG+g3qCkE4xnCo4mWZw9y6dglpguZIntWGq4XneORcC0ML96dcTWlGTTfZgliuUI5vV+yRvr2LH
LGZibqtTsYs11VzHpdeeqtR/iZCZ3V5rmEieDD0yQfeK3sjh8ikSZm1Ej2yTRQYKabyZ1Qy4vKrj
lpKPv3bL0ZU4BRkHdxPFyufrrLJNziCHRKFbHcI0Rtfy7YXloextzMm4AVThrFqguKaBZXAo/itf
8VU0t4iOIARKYU3TX+XE5YFRPYoYpmv2S9mLCqS7aJEiJE1Ij2yznYzkqqwjPSFE4+ADXxtl/8/J
I/hYM1tfOXAIkiegd7CrEB99iAr/CHSuPftuWj60OUwmTRGo3zxDqbEvH+cZGdJr5+iQIPTVYE0O
vnhorXy4hYa/lJ1yMn8osGm3B/QzxGxuEgrZjuRJdsqTfAXom1K/tNCrcG8hMO7lDsE+oAuvU2P3
uw8Zrb6xru1y7Hv0/W38L3O0f499HyaP3trfA/GyXVgYy9eUtev/oQP56bJLVGG0yiKsvpNRmMFu
7n7TNLtuRDqnb+7kUMBpd7JJ1mTkhu3r706Uc8mZ307MejAZv5lLTvM26n16OdSyquv0/5wLedHo
+M8meaKc6+0N9bPx2a3EmlLEmN6a5UhZe3sHv5nvf30av5nrN2/qf31A/agCHrbDL3ZfbKzWMS9K
i4iM7+XZ2g7MYCUXkEpveXdJ/kP2yRarUHBdDQcHhVKWo31SF6dimh5lbSZP9VDnUwwkPeyuK9SK
sN8qa0Nsb238U4junUqC6cL5sh37pZ4bxybhapQ9Mut/7WhbOJksW3mYyeFpq/19Jpry85q0UXUj
G3PR445o7M1aj3S0rZ5Szd5HeuvdOWFEgVrzVskqHQrt320jJqWrEo+TlRwiO1CsFR5DqP9eTxPn
ovdxKL1yOsmm0CVaWOURXqC6eydP0lt2EsCOv743jRBK11EV2AvZJs/smgx2fFK66/e22bz3A6QR
3SC/yHSUOU948VCTqaq3muxTGlC5ok+mjkStyvWPI68prj69x/lmzMBjpv30OXKNaFkps3vQUAFm
jxE9pr33a3sSJygEzMkJvb/43GRqDjoJue1Aa+KzLNQkTK5HAUjXFdiscvGxQwwu64jVt2V++eUE
0S6rqCGithomy9/OK4Z5jb5oen5S8h+5DgvS/qCQ0ixIWOBZjXX9fm6QTeQePdkrEFd/H8rWOM4U
fSFHRa0y23A3OOHaKgcERu1jxOl1W96huxnFVJFscwKXoEoTm8seWauDLJo09Q4T2p4d+Mq/G/NM
Id4CdtXvW3XYRTk3bsS8IpZTwewVq9xSBwTWROu1T85yPUyxx9yF7bBt2S2c6xIR5wEMYmXgtLPM
6rnbdNARbrq2cexN4mTfQSgN22v32MIuVcL/Y+y8muNGliz8ixABb17b+yYpOukFITMX3gMF8+v3
QzVHzdGd3diXCmRWFki1mkBV5slz1LModPo+h6CYOzsCb32bbqvEP0/1sYRqRUffar5/hfakaQyo
Hs8YmELvo43viBSKWVhupA/42MeVYupjg6B58p7EvbWray3c6WpBWifIMpNcWB9ewTRCIQoI5O6C
VCK8VvXw3OWjtZdRQ+awQKhwSpv9TPAe0PRit2tUGtqlChX4JWh4D1pG0N0GM81d1MtoFfpjQga7
mnJO7Cg96LTcagvp8/TCpHEARWfuIT33uzWWDcu9a772DsSuSai+KI1qnOUQoLCLQCK613qk+NtP
PnlZj5BGJEOylJb3e5k0lcKFLqwplGXXsIF2yElLMCYgpuCcmF4AwyrYzPsgw/QYOo5/+p02s9Y8
Zbul3bo1JcOtJhleMiQu1irbtbU9U7zIyX74mOQTGBdO0HxPm3F5q1/ocIZdZ/NW6pCmpUyfTXDU
n80/1vrMamiToFQXJgdqe9MXisX6ssq6eKca4fRF1zPtiOA3QNp5Vvp6hKUSlGGu0kX3q7lWW5tC
l09EGBrdVfTV/h6f9fDudbFaQLnJLXvTa+ES5YjUiq8WCXxtYZPwuWSVU1xs30tXgVmSPg4GzPvE
fCVn0wBOVnuiXraS0yJAIjiWzjnmz3X/vGFCPWoZ6sPUoZumGBvNTD1E/sZWrLShS9Y3O7Cq8TqV
u0izZpnVOQRqzo8QWfyxchf1NRqjEPkOOWFWSvMzBAa3qeKwgZbKqG9DYBTxAsK5EYL4PiRXZ1UQ
vFXmGzLAzibR3X4DE6fx5qMaAU4+GM9u1Kt7141rNJ7JBsV6YFK+Ta1LQfJhxlBHP4KZ16UoKX1P
brKLAvTIet1Mnj3/5/+DTPLfQjpjQP+6CL6rCEB3oJSshsPPnztEfUKKpTRuGCm5lZMD1elPfqoK
2WqCX+2QF945tt3yOz20KhUCLXnRYGdZAUKx+e5UqBGONRpDaZMfSfaN27ZBU1nLfH2V+ZRWhZgx
8LWRfacafQlj/VkFDP/YIZi1yfIWDfE5M2/7JmWRTiBW6gz9m/NwO63DLnTubdqZ5Sldrmn5s9tE
89H+vqYolf7NvZARmxaaKP0LqmLTyYpAbdMbLWiEEc0XlYz/bNwGo/qiREEzVxOYrwJ9Oeo1HOak
xQ91AF104pWPgWu0j3T+t5TIi538RWNS3eCxQ2spfyVzgJKkEWa6l6YF1F8uisa0/VIaJepu/Kb0
vnws0jhzn7o4gWUg1a1jaAxvYesGT2NUhE+VJaZNhTzRSvrkEKUaiuOTkezuPsDPB8Mb3LNcFbv0
iwMDQBP37xv5IThcPQh1iIHwyUF3Q21Vl7xo7r42Vf8zCY8SYVDCwyeCbF1lALnJ2wFlRS8gOEmb
xDvdqzEFtLHLUZKWTsfMgPbfg4wyQlmAPpj1pyA1DAr+OOabysgw41VcsLnwVtnwrTHK7tibog/X
XpQcpYmsDOcb1Nyg4oYcOKvyBzn4uZY/ZEa2JpnTn6VrQun0EAz9Y2lFlYWya2FtQnBuLgraq6TR
dpEFB1oW1voGZvXxm+O+0OiVfi2Ro9yRpPxw5/FL53Q8/Wogqo5KZjTTnoDJdnzrVH9vz6boFPcC
jeVORrTi2tYwhbe6VjrLbhD87n8MNFnvrESs+zzYdmLjOI3xl92/tjz7yXFO+dXP6/ybnQcZbZr6
SVWGfD1of6mDUZ/loLCHvV2FXhCtLC2b24bT9tinIOFoBf/8wEUOsYHNBD70WiCjDp8rkp7emWZi
NqopbNkwt27zXOmXFZwSazlZmgYcqWqkdfRaTXvpQxrT49UXQRvuQmt9cjpvxT7I/Na5tbH0hcdv
qqNpTDXmVxEo5rfBYw8JCQy6UlkOYCCi20ouiNXOQx4qhcCiM0FrBa2KwBOCiH0Jz8Nvc2wCSvgI
Ht5mYzkrTatUzjfzd3BEafIx6OOAlg/EhdTIgzutD9aQ62vPnW+GxzFGGBRqA+3ZbZwCUWw0RefJ
oMMVNOiTD639JF1ZEv2qjDw5S8ttYVNiyTFP1Wjl8CSlOGYH6ibs0uLkiCZPV/ISAYhJTY3jbTaI
BYpLkcqLIeGVPdQI+lppkoOwqb7L/bkO2G8pZn8toBlKIaJNc6Pnc/Dhq8jlGLakhmK/jJZyKnc0
ZGkFoI+UxtQlf3vdvg0iZCb8rFnaIvN+UPJfaFpn//IaKChNwy4oWVUUN3/H5hTjIKM1XBkLH6v5
UqokKXMUQ/O5hg6QaU8CRXyjeABUyx/Fg1omCDjkrr+zY9++NiYF6rTPxaNvNxQ5QWUtJL7KsHVx
1nMoG1pfGC/SlLNtpus306d3aDE0RnVGGFMsKj2pN0pkg1jueu1xIh2IiFSU/yz85mAZvvH2bxFZ
aNEmPYmc+gP58bR/4wOgNjEbcpD5cAs9eVjQIOD9Y0Im0AftVS5ikxQat/voYfixwIqod7Z2rNC3
PZeHa96+lgV3OlzPX0SOjPn89DZhEkeRBOrGeDaVAfp7WsAdyt6fFxkGytlNq35aNMAOqaT1tZzZ
TKwG/hLPBjmUeJlYhZLwpArq/7aVtBEruaafe8dIkhpr6ZOtZNJ3vw9cXAH8FIRAM5CC/mrMS9mo
/iGs8uHq0ZlnL6qgA8pW9GelxHebUErjkg6n2yK/d/trbzjhaUBxOAprO1qPiI7vGy/8isCuE60N
TRm2dTIrj87Bt3U2ZH1ro6NBWd4ZlBo/zaXStoKdKFxn8ThcZbgcgk57HTJa5lM1Q/SFj0P+I1U1
clgEXk2a8h9piMxZaKaT3XwyWMZJn/wIZDAEBB9xt89T2sa87v5Z3dfJJfJe+Q+UZBTUSqKTqdf2
Kew0+xSMI4nauy2v9MIuFpE7VhtpDkFWfcREyyGD84dtndiD8WBbXVE7MqEivtjzkCqhsspgNVmO
ckY65dAAuoFY1DO2dZ70l7oT4nJbbThfS/qg6abwYX9T9ei97h4auCEASNYqHG58/tI9UYReN2Xl
3qLI4r90SapQBpyUJzVIjzJKxGUO04mKRnPtlqtQpM1ysm3jwQ4z80E0noZ6Ckfv2WXOLumvvWzb
Nyla5LNfDiUtB0tvGNotVWFUPaJu2kA8B2VHUyeoGQ58tRGwerz7kiFrHrN5kL6mgQNahsghSROx
dBOfphg3qOzLrBT4XEUtnZlao8L3MehHI0SN1ouL/nVMzdeqMOxfZQqbO3J8X//X0LK3XxVYe39x
NiWH236EBob++a5Z4IjXObSY71r/913LtveQliyWFqiHBx09mZVTi3xdlQV709lXjFG7g8pmpBjz
tw+VqeY8omJozBEyTA5RNaCaoZSXyvadByMLg+NQJE/DZDibOEG7M0Vk55xZhXZuqgpda3npjb23
NNS8XdWd/7czoz3lLMPHGPQjuYBhK6Ol79PqbhZOij0N/k4qawCx5/umOh2vQtM3VHW0o01K6QM7
6linAg6M/RCIg+pCZwVDev6E6IFPWUPzltKUE5quTovOKMu99LHHyZ9S7cjxsHl0ZgNeC1h3oKhb
yDkZlQaettK7VFnLEDmRqcqTpno8guYf5RU0S8NPs7n/dORax602JP3tp8tFvgnlehG04+7+06G4
WfRaHR9UL3wOe306y6E2wcssKsC91TBzo80TOh8C/xXOzNUKbcfNHIdAvS2JG8XeeVP4Bf1T9dzY
CEmivECjrgEhMI06UzgNFznYnTdcooI6AcqZpMP+4berYK1GiQPPN7lImc7LY1McRw10qMz8RX4n
jn7Gu9sI4vQ0KKF90ufnENz11ifTz4W3ciJkLWXIv8XdfTXlBn2aVfvm28lBzFcuxPIQG9sXGPf6
hUWSis5tO/wS9lFxaqvh2y1PMScrpjkiYKNwkL7fEajehF+8wGv3UZjR0AmR2IOZG9nCC7PpW9UC
A9Y1Pb2kbaPsKqG0LtobZMYXIDTR+zRo/XS8v6TRDOj3yCvXttMrvCsbWHCL090lr6Yi/o+oQmP3
h9/tq26p+MYjmjxgt2nKoS5Z8rzs+00pm2+Ahu3GAvoV26urZW3ZACatxHqwg9568GgO25iZVy2h
TECr0oXX7ORXEEDNIXIASBjDeNlv9TSgGcegt1UvOcNKJvdo5tsz4ojOC2Hsu1SvjJUGudxFJVj6
ZFgIUhJ+tMpdylSaaGt7H/nN858Zt6j6Nql8y2Oasp8Aa9Co3Uz6Kxqz/rK3TfXRm9kH4MTKz2GM
yl7tN8FWVWt6fiYO6Jlp/Rp5ns5bjvZ0H7I06E4g/Tx9EzdX1zfUo5xkf6puIh0FNHg2DmIeAr/h
v1Fe2iNd8PIqy1IdpPvcFC+nR5TCNk6avTq9wa6S9P+xqdFgAr6Y2x+XXv2Vqi/8XDOlI9KlwTaq
etgg+bw00SSvbhfYWzcyvK1BBvnF1dKrUwfih1dyTM2aZHioEHg9+i4EdA5CLT+CtZwPaKhcOVNr
HQsKDlSb6AkHpdCjOWHBpdJ+zcUojl5Prps3Iy5hNx+T9zBfGRDwCNF+lyH3CfRrykntDqkSxUfX
RyQLVGF8vJvSZ88T8koOmT8BhgBCTHo0MtpVIe0/gvqpfvSzOj+SSgme/DT6Sx3p2pfWNJ/26aTQ
cjE9Sk8vhHqMYu9dTt2CYg568dikq/uayMjDZV8HJLXmu8oh1pq9WZfRRVqq7dkXXys29xvRI+Ps
oKp9y5xm21LJvNbzIK+seUNHPcu8TbiDj3jMlLyDfdNJ1NX2NTJD5wovcrunWQllwn8sH2GhXTn5
iHTsHHtb7hrGQwiPz+Hjbg6M6FEMBsQIkEuoIljNVkUDUaCkn1XG6YOIVnEz7XQ3KSg9D7TbRjk0
q25gTqtc/WXGqnbKKCadJ3Kc06pwC21l8SJbS0iO11j+JZ/Gj6axuU3E9d23KfTTc8IRfMtzb+7z
QD4m6Qo2iU3xQ1pySB06tRfycvQF6DA9hIzLVc73EHkV62GGasEERYiGZEA1Ne+m0lpf0tFdjLVr
PNqzJcLUWaKdBQxsNutWsdAt6M+5GJplWWbVJmMLEYNfR6+AN5+3ry0Lu8kUgMy2uERm6zwOQeRc
K56vt2CPQ9jRTZKfiZxMIueRQ0gK5W71RfjRa+LAo7pQkw50AUQ1krFmnC3JTiP5bHK+BfRT5Bll
F1hO+CoHq9syGZOF6r8um/lsnNzn5Gvp+8rXPQ66LbB5v9Zp954vdVMBpZ9bu88+OS3DHY3HsZd7
+kpGy8EPQLffbGR+ycd0BduG+WZycGiVATlB/QKq4kPkdMnZpd1k54xA4GbLUJIEnAJXwTyMVDB4
fw1Uf0L6PdFSwnkPFKRXP5kxgqEQ4ccOoMx/xMkVOcqgvOl4OFaObx2VYubHnZDgoEWJxiJzo4Tm
cEK0fDjpWsg37reZh7mSA3q14wXwSHEL9OZpGQMHSdYBF/57jeWb1jodoZFrVWgVFvKWMJxWflVc
oYH0rq2uPttonR1sqC6vchibmF5pPdmDSOQ/XPqEmcHK3PFe+ORsPP05JCt0gFfl39eCvV0p6F4l
0SVu1HI10Zvx4oQ5ymJQ7fpWrbzQU3sWnTU9lGXOvmWMfOBaGe3btFDafWYjKJo2j5Uw63019MW2
c2LtuS71XzKC1sMjZbTsPcw8sYbPzDjaWdiQabAdc1f7XrOTqm+ih+3/kwrc7VJ6a2qK+cIBOf5J
Q+7PeNtpSLeHHu+PfwZOMWp5lRejAkUdZxu31g9lFneTg1si7HY35ZVoOroVEGr5w3+P9ZCw2SIb
80O6InLs1MKlYNzv2+l6D+QTXg7pz/3+0gwdaiZNqT209ASvmsJP1tKkBU17yOCXnAVJv99d8qoe
RpTI2R2HkB1DO1lMfN6AV7Zl5qsPMiTI5kcAp7ulNOWEmvFKcBVjJW9ujNk2Q7UDmF+u7KM4frBm
+XrIT4dL5eYg7+aBB1uyQqBDW6lVW+oLOS0DjbE85APC1KETfBvDBP5eqYLguNVO9UYyVZBej7MG
QiVJr7PMF3QmzdC9IbSGU1eG7w1VpbMFOvbZL8NgZUx9tqviSTxHw2hvi8zJV3I2hxjsrKf+dzlZ
8Xg8aUr0XUPg76ordnw156HnUMbj3y4hlfl7Ql4N9Zjv4pG/bWl6E2TZ8iocFPs08T6VN4EdE/i+
vFU3hVvY1sIT6ALr3MXvZT4GRxcZvKM9D/Lq33z/FjKkHZ2F8bT6v5cOHTJYua6vJf/YnZrsbsqr
G1OZnL4TlUm2smwmMpNX94lMrQUSIJoG6waz93vF6ojMrAvlSDgYFmyfqlvsQ1GAZoPLZDmoU8ae
zYqVXTdV2REunOwor6Z5BrLcjemA4fY0u4HpHO7fyunQZsrzVL/QaTYn5LI6cU6ww8GUXeZPozY+
KxQQvyaOZqz7ZO5b7TFJxi+61KtotBPBEenAZAVHqveUT9a2RV7xWM9DnOVjuZe21auCSrreb6Je
j/aONGWQFto+LBRz/O2ybvJXw07GvaZV1PrS0qcO3ycOcAMoMdnVoFVVNRmyCZZ/HGZLuu5x0rQ6
K10qtiiPZebum9LqXgEsip0SzQ1GjSm+6mDeXTYi33tQoOtWrZVZQc144nP/6cHH9z1rC94V4ZA+
UGtaqHkTPkyOT6O9quf5EgWzaRUE8elWNW3nCqksd8YF2/8BkVRpSX/AEW1Bz1KxbAxHWxo2NBdB
4o9fCrWZjvTrwiGjeu9xNCRXIB3WcURsZgEtbftKciGifBtk1GAxE9TrNjVdIGDgU3NpuaOxSWUX
lqrSRJln7S4bQ/8iffIqy7S3wPSQLQgBFTvzq8eah8r03KvlD69p1ueHux/u+P6k+O5WBpTw8++F
DsO0WSveY+ADKozhnyJRGPQLt+lhkZ+batsoTKDnUr7SUH6FetR0VlMZ2ScNIi+qDP604YURriTJ
R1kY9UINaWCyplZ/GX2wGdK8zwrhtidpyllpqi3dNl1hJ/F/6KGo6JrI/Z2l6NNKNnW6btajMpbH
cMbT8llExo8hcuurlnfJm9gN/VS82ZqprFW2ybxaf04O+CHJPAE4lX4kc9rcqSlaigEHvQdX3o8B
7BawA5dwgMPB53itdWPASIMend8gRu1CMmCEdW2x7ewnCNdgybBSnn9BaD4MsRfSjku3eGCV0Qt4
LZj8Zl8QBAMcMH/PyivpK3yFDgiH1sdEL3w+Zr1fjsM0bFxIlGEFDeDcr8MpguNcwXZ/CRPy1tCc
aoiNW33fdtrG903RLqQvo3epRSzTq28x0qlZmr4XBP7h72snBrPMH321EMg3bI2ZRqBspkfkzlG6
9jMVslQnPAMeStYBukxLJUijs90oVM1VQ4sObRKRYMxrsckzNf0y5YW9UKlP/PCUaO2jtfofzzHO
7eDF4AxMk1cIP6FyaTqnNtnuYoqI51gv0qVow3yFwBMaBmVSWtuRyo7JRvkwphEIMnt+97l8Iw50
tiN1446X3s3y3RgZydQv6OHpOWWZyjVuW+U6OOF7lMdQP86W9Id5Yh9iTq4wVBcw83tW/ASYIUHA
G7UobQBDMyEiliwj99lA8u+hzsUlUC1tF1ZoPSRWzeFZXn4awuIt9zg3313jxM4TuJgztzYckauZ
rk3Is8WNlX5rqVEXr0N3fGzggjjE86wM4WxFgk8NwSR04Jxb19nDAXchBTqqFMdCldaN6RkpR4pp
7YaHpfJoBor/CPEqkBBd+yYt6c+qyNyMheMvoXHzb2GWGMRSrXKxlXGiavyroLeZh7n7xbRgto/D
TNuYo1++x2O3Kaiw/wgVOKzsyJwuiufVZ7qHlaU83ifCXSR8G782M2GSAc/ooUuz7kjvyXugQP6Z
mYPxvYBssZGl03Qyly1C2r/aKKU65VfBqxab2moE1kNRwup2kyhNOPAjnSY246UxTVRPJf08lI3x
oQXpsbjVCryRTNiftpjnFXMmo08S8mByPfBle11OfoZ+FfXoSEsvLqeSY64lvFjszte3dU15qXMi
pFzdITjcyk1ohX2x6UTet1VnOysYYEkNVzbEhVUPdE/rsxWc8BDAsyEjy9gWADZ1492MjX2vZPEv
YZDkaoMsea6VYNwGADL3WTwFq9LicCEZx0wSzOzEoXc8SFte5dRTP5zSlgNiKvEaPM+1ouF8LEy3
vgGnzFItVooWx6t8CCBsHt2rykF4r9qiBRUxJNOhnwd5JQfPQLrEjkOxuCk2VBpJyw6iSSmk0NO7
dVNfaBse5Lkzy/xCXDBIloLfvnuYXCX98z2ACrhABbtNOW9hpJqYKolapS2Hmx3aDTzvSftTUuRV
8ELkC10gEXqjzGM7ctD5AD+cfPT2wa8En90I3ThoF1SwoB9bmWPYX0Xd9DC+cgXNGyd/o1PW0hdU
KgxjuTqOi5Z+ve09UEZ7YfEzb5J8/4efTNO5MoW5DbzpobDLb42WtxyOA+PFKfNvxZBEsDZKDnAP
Ws44GLZoketXqmPWSgkj4xk8ASgI5EC3vdDUTdDF8DxSX/gmr3IayW9Xd1959xkNCsCWgrpDV2qP
XjJcArtu3jyfWr9wYBeWJmQsaEckMeqzmdW8AaKYpdQzAZcapuEDikrcV6/NyisJvF9yTW3YPMNq
117JINSrY7gxedxJs9G6LxmA+1AvlUuLnuJDPKoZMInmXVpyyJvcBwlowMqpCO+Qu6Z3SOfBo6bI
i0VsaVKggE+aa+PF5Qw80bRnc6ZPdY00WcrZPFStSx6oj9K6LbikbiOeQy8r1hAG95AHatZDByRn
k9HtPPrhFZDRWVFjb1uD7Ie4n0GfonCn0Zy5GOwusRYkPcurocbDvhHqu+R6k64q97x9qhnf7Cot
VqMZoQOeVRXwPrW/pJp2aijgf5Eu4Y8o1rhuePDaNAJOcqJvJNHXrlo1BzlAyWdvOUtDk5LHB7cu
3/paFRtQQs2yy5ThAWaB8QE9v5e81LyDdMmBF1e3Dqyg4blBmBzKGqWPMtH3ctE0r7z5Wd5n/n8t
p1xSr8hFckyO4ZhvY1RF5OCqALkWVTg1i4z/cOgbmAH1hhaC0wVM3QKk2yG7KXTwk7KfoLPg/PRh
vOAQ+jd3zx8TIqBX2jWUfZ810AjLE8bURJU4ycOHPGdMRuXyJLLFYmzJq5VZsoisfHyonJqmv1wn
4W3TOLxABCY8W2W+a0cnQvnHF2/1xI7oVkosJpqGrVQx3mw2L6FZWi85beDXUVf+km51IhEIXMJY
T+YwrrU8jFfqnMPPYfva0Sz6FVkg4DXhbyEeOQFb7FcZJv1SjEdeyUmXSWl9Ut+Zl8tJaFCWwdju
oMLvD7RG94c2CD6utG74bHqiJ0MfR09uPTneTuGLc4Qq7z2sx2qf+mJ8KMUzNSwB6+a8o7Mj4GFT
NfH6HV3eZnbz3JR5pO5JPNb7uAooRRZGv+kA5fBmMuMDbap78AfBsUd4fdGiy/FQdP67S6PlO0jJ
cUtTCn94rRe9h46OimuShbQmJu1rBaSDumn07hbeeBzCsAW4zCoPnoKVcAHSjlH4bEBFuhr1QRyn
oaDmNV+p83D33c20zr1ycbdZ75q5vpj0l7LJ22uilCWv+yr72QzoCZjj8I1kVgx3rQvYRk3Y2PEn
n3YIOPqQ40LjEIjnpAVZ12UICN9mkZ54ymxvISelS+ujS5Ja2cUHxISqgRXX1ZYm97x+RBS2XegG
2spuT4lUDg64QsQ7HH7mWP0nBqn6E+Dac6O2/UtRALsZYqfdOrpRH/yZZ6uMf02unaCX6AW89qYZ
J1MZb8bU9dvMyL11q8XR2oPAbiUmJ3ioi1UDKffVbryEkpk9aptEafNlN2bhg9PlOFURv1WDUpDG
Y4EctNRUDrYtHuf/yHydx7zL6jo/eEvwdEr4hGp1se2z9nsAyOio1ea2ceevtSxhyeH3xCS//aX/
d5UrZoN1nFghS1tTqtY74Vq/bm/7sil/8nOSfa+BUaOx459mlR/aymxg4czpanaU2jpb8yCvEje0
zuh0qSvoZ6xl2k/ptJDOe6Bws10dgrKU/k8hSGg4W7CTv9RYt85y9lOI0Kp2Udsoud5nApMKyjDx
iG3TqVuQfFZP1lDuhgLlJGkZYnSL1W3CQDmOnVSxa0B07Xngx6dR3bY3gnnw1NDOd7BzoOq5kE6Y
p7iE6Wk4DdHpZsmJyBzfIMkAugV9F9v8pPurSI6OXdW/Qqcm6RQ7w5PTa/3W9yNrP5pucfV5eK3a
Kg2/GU6zl2vSuHpMyoq/t75fp37yV9WNgkK5L54Sw/2Vk0s5SpdFdvXi2u5eWmNc9U++DQ1Qg8Le
uhqa+BEpAnC46qNeC3+tUZ9dSdNmV7lQDHSio1nZKTqzQbcek/l66HPlqLXmVhn8dWbU0VsfT87B
anr+6kvRLb1Asw7UjJuNhbIanHYKO1VEq24aVlpN/TVxrz6UEgevEPmhbOuNZWnm3s+ghVY1v9xr
kA8uC4H6DTQm8VlNaAj1do0dvY6mU6+zuagJfraF9Nl1ZsmgqAVZ40MeOh+i5DDNJ6S7efcFzXUs
k/A2p81R/2voH8srj5pmGc75lPDoKc7F8RSXJzgJsGQ9zsLP8RQWJ3mVFwY1fGmDLytOnK2no5ND
jUyY33qgBu+Tt7WwgO41S/ne00EvguSnhvQ04P4xuQaVGx3rENH1NrPzN8CWV3kKgGbv3eGr9hKh
JbYJg9jfQ0TQnmq4UldaOiI8GfB0h2muOvujIt5yK1h0ordfBFR9106MX2WUYTbeLnZgoZOmxaF6
5dLOs5emSAAPOVr5ODotXYyjd4ui3Fpv7DaErRbCspis495uzfiSV0G0VqbCemFTBuazHPK/huqZ
d571HzceX6rard/rCN4zpczS22p1UI096Zv4wjbzY3WtRynP6aCYV2cplB6RvTCn8i3Js/iZZmUE
nbLY2tQWL6RsglWU3uUfZUfzv1MJ66LBOXlONDcEUMdEw1+kmgfFt8lSTVg6y/rguLW3G4aE7qhU
11fVaIpr2gllWwTOQAIgKU92UqgbD4DIY+b5BpoUuv/mJPVPUFjVXyGw9xs7z6BS2+qM6GAE40yr
UrBHtuuxP4rB6Y8KJygKwdNeWhbYrYqmmzKuUFj4O+Zm3+aQZx+OcqrRNKhnQggCpHkLknfxS/gR
mt5Lwd6iziMH/prCiz1cFTfKz9K4u0OgCZdwgl2iyVx9+8eEDIZ/WF8NHjKv7nxLx6oylWpUFO7r
JBaIi+htZCx5m5xhdbdegyJuTlFAx85IHvI1NapqZxvCWclZD0qvdRlP3lbORm3tLgKeE0c52zju
g965+kPjIbMZhUWySxy+NCUSE0mjh2cRbloLUh6gQaGz9lq6SfMkF6egrM8eBFfBsjNQyvI9oCBV
9NhpWkSygyGBaj6G3fJyi8qt8pHkoHOM8obm7UmBFlNpjHgvg+VaDkHjEjFIc3O/i0ERa90L3V7Z
I6xuPIrCfCv4+i+pALZnaq3gj+YU09Sn7hqhpHrtQ2TwxUEt4mEMxJryPbx9o0UFLO1dfS+DFY56
B0OFRa+EvvDklzRQw5fxq3WqcH/vt5A75dlv2nz20n/fPP/2Z31XH73Y3ZmJqR3lMDUhZZx/MQMz
1jn0uNniFme1xqzbx7rpfvlp4d0Zu6W+Bm2XLeTN1QL2lkpVPXSiEUeR1QeOVfYyHuJsKUsLcvhT
QOXfbRkqqxW3Yoa01Qxpx5QEexEFlH2hmV+g2W6cra7x6u04OO1C6wGraNRyz36i0e4lL2VQshiC
XAdZXKdHm4MebeAfhHrBqw6+6L/486oC2jzdtlpar5JmcyfQu6+UPhr2p00x8IcrJ2q1honbK7R9
wW732kXOi0Rv1UnD68Eyb5ac+23JuTlSwr5gTb1Fyu7P35F1lNlrEBbeWvbkhlDLjU00XGX/rZH2
1cYzQm8lJ+0sy54gxZJzt2GWWzB06FJlq67tC9Qq7OiLnJRrEsdIF7ln5kfLcL/xcP3SJYYCsL/5
GNjakSRvztKdK76tko/W1EXst80sha6c9cKAakjOwzbcb1qkb9g63eTePyVk/o8EjZySCZt8TuXc
lOA/JXDkJe0e/mIMMpt9RAvFGKmoCr7KpmKzt4wtjjORZkMuI7KjUzhkU+SlF2UUqNRxhuZS/nZa
u4VthYo70gC1PpYLySJkzrxDkkrobkrfnYFI0QBTpUnoIKxIC4UMBs3mgxn0x5Vs6zYyI3wwzJ+5
5B6Ullr+vHdpy/pOUPy6cRNaH9GyZfsf6//wcI9b/5+8I2WFTnOhwVCFu4mc1gHaYDiAFbjqksg9
I8aF4keaHe7+vrKQ4+31rt8YajIs7sH3G2jzXea15E8yEBR/3zj3OndhqmQ5MyfzL+i/lUuqWTR5
z2beDoAx56vMG9VdbSd/0ek20LMz+9K8XYIVDlEzCKI+WZR+GFyCzlSf0nxCdbFy9UNZJdpTPU+E
anWqZ0tGuCaqimnuQ4Q1L5ADJY1F2VHLFkPqLutUDLckiN3oL0mAMlBRorZG05Eu1mplVCtXRVln
AVYHrkSv3lOkIMVb6MNG+BXALMlNc7vks4lvzDaS3uZPFhvp/IPpRtLb2DQzLYuORrV2GZT0Y8EL
2fJgKYyZI/Fva3Inu185AU0EIRXH23Mlbf6HsitrrhPXur+IKoQQwyucwWewnbmTvFDd6b7M8yDg
139LG8c6Odfput+LSnuQILENYg9r2Xt8WoozPULegvP0s2UIBxRk7uihc/cMIt2KFNNDVLufSIJr
8wAC7AL5DDcB/v4NDiitXpd3HBVLV/J+a1Mg3YJ1dpn87VnZ0wORHHMFJoquAFCioUC6M9GT5+ZP
usBeqWql2mLoSkwMmT+ZJQAlozQb0B6fD9dl6P/e8nusWh9GZolnSu/ZeJfsgEqIb3HweaGTOvOf
V1WPVC6oUwNFJmm02rFH/5ChdwDoSHCloRyWP1fT8I5UgJ+rn70Zo8eWRCrcpxkNW3l+EbeI/oMB
6EbXtYAJM2yG82DcPAE5DAcBB7//JCZ1cdiC/q/iliNw0Q57jM0ZYIwDfmqLbWQfaBBgvAe6CLOO
BcqINp2DRh2QW+VP5JFw8Gmg9/iERoroya9nkBSqhnIcgQl4E69988I5WrLol+pVdIsx2k0AgwrB
rZM808CXOH3OY4SEa9cShztDVSTlIeHIe90ZAP3fIoSBLMbrTga6lwJ/tgEO+hrecvrhjIT7eqbw
VklxAIpjeTBkSMCcavmjUETwNCCy0m0zEmNz/FGDK+54pyextM32EXxIaISTqNx+a3231Fm45Ijo
oGwoDtUx5IcbGTs5F8u3UhRyzyxgPqH5unjH3Op/9vCiaOfUQr5rYu/RWG3Up5QNUotTD0LYyDKD
phrQ65XNBVLsHTBGbYWbQIPoBL90g9iZ6G7YVKQHWOyEdegs75jRXDdRL3Ma8TUaORpcfl3GFO4C
cONzFHwKc68XaL/ajpu9RDYjJCsZeua981A4edKQrbV0kKUus/OG7KpEsDan5+1JRJCtscJ3xWfr
ZgCfMNrMSEfWyLcB+9uEvqxOqGIEE2KUWI+dM7DHrhz4Eqwt0MWAgRuaHodOGSxgr4JIVslsYsmx
nEEI004IHu/ITlvYpsnDzsvQUagcaZjrIl0U3M3XZK07vEawGRm2HTe5CRkOMHvezv4J5MbxB8eL
PnmNLL7VtvD31jzXqKBKi28LqD8Yki2IQ6bZFc9C5GhBFHAozaY4tnXch/UwG5eZVc4fKwDQFXgm
kHENwBXzL6NdvZ9dFKZaaQZugaJdT17VpgHpaIgSc3hnA5p2AKTApmdO9MOXSBKSAwOzrCc8gQYU
hJE8iiXVCRq1FD2P1tEMgX/EkqiglWShHCNPvDjeVbreLSZn2tVCsPAERukjhesqHaBbyj/lNGdo
lkbYmowUwiPxp22L9mmPgv05tyhtJ3etpoWw0X7a9t/7SbNCLoFX4DfzXgKjFB0lMTfdNN7RNBpA
qAmW8tOMUtT2oMOob63TVjAc3i4Tc46vFzIPHUeLG00jO533HvIfQdN5iO6jNbW7LmoA/kF3TZsG
SpLtHHEF1GHWB/Ihs3YkcRsc48syJfwwI2aKoDYGK67TbQZo8f/S/a9+CcgmgZThHGm7ePD+Xl3h
HVDRUj6OPQ4OAU1psFFIWLNyOTaOXz5qPc1It4KA6SzK+IFU9+vJZUgdwPcjfYmEHK6h19JM0iVx
nAqKzDYvAt8cSIUBu85b1l3LC3wqoDQQECaYoXDFrwOa0oCsAjBWAB5cK6vWv+lM2/iqgIzMetff
6iwQQwVmilo47UxraUXNWXkW0w8cQk0jBOTNegGbboAv0elsUQkYuJTWSwHS+uZEU/Kx8JbfiRYV
OJ0EuQJacAvzspnHvArQQFvvVVP2WTOrEr0qDbUiWtXiWzq9jHYhlzsd2AVVaqEEOpFibzUjdJIH
b11TX87wunoP7AIZuAoFQxj8IS6BuN4OXvWEKg8FpaDqxdoVnLTKcKtTPmMvHvp+9gACqtyUinai
mTKyZAaSThc4U44QkJx8BKZzZ0gVEm1+aUG+/TIt4nkFFDYIk4EVm6CHtM+ApmACXhyUX4DvT2qD
oWyncvG5Pc/L0eHFX0CZhoV3OCkLNbx49omBpqKk229ryO7aFZCdFWIe3Z+RgobaiAYHMDP/feNk
BfiiA2BQ/ItosBeFOWKjsAL1/LBssv4X6x3vLYWRgWce9cAHIFYPl653AUcr83GbZY1hNQHJ25Ts
q5PZDd6jP/0NMf49iKw4kJX0mwvJnQQZRbhN1e7oVxgus5edlmVOz6PvxrvYi9rdrEIe0+yjidCg
GEfHrDOvkMgjy9hNADVUERASgda4nLwCR3Glr1N0kwA5c98yKS56EJFAtfqU/4FimPh4p/+tiBJ3
caGl5OJjfYICtm291oMsGfgRFrpk5ZoDFju1J/wOuKI7dt2Eclor6bJn9L2DtRz/g7sbJUPq4aGw
ATJOPiCPyp65GizkFh/jucXnJ9aS3jE88xLn1XF7nnutQL4IGadQP7YBx9Vvz3zSbW8Dmvpopdwt
mZGFdy+HtcbHHKundreYzXzluADwAFon8JEVPgMXasahYp2R84FV4LxY7UhGVYEX1GOe7TNlJt2N
mdxnM26ORTZ/J2vVo3qlAZooYTMRcRnNUNc59yguUghN67J0IbAWcRHm1jlOTWj1CciNBkJ0Qi9Z
FXq2lYAml6ESFB0hoOxgRnyh2WpZ8QX5LQVeqiw309qrQN26raIFRmyDXdlEu3bmotnBVo0TCm5m
m5FuLdPoPKP1/E6fqAV6VTPzEk1kBXDjfzWQi167IDeCvMDU7PXFpGiyBzQhf6ean95UaThHfqX6
IDS6SHBwKZ1Zr1/JY6WaoVe/3+pog0RVGSGme7MnLVgKoHssLAPHFeDQcOxbPw3mIgFaaP6HuqTB
kBIdplyuBzNp0q8REByChiG6jMBDheKBZNdXefbViGP7nIy9g1hAZnye6j/8QjER4ONBjQmOR5Ea
0Ifwj9kXfE/S5uMiryhCUujBoYUkI9H/slqbSbdtrn2MPPK2y2hdBjyGo4FmflKJDuzt++2y/gzK
smCbk7EwxulhcZyD0bggIIv9kV24ChHTjAaw/XwHA896IL106p9+N0v+a/q6aPOnpeLXffVlbnzo
ioMvviNVhTJadTs3e7+5ZFs9j3GMFsWPloviK8OYP1WdFT8myNGBZtFqvgE3Bwl0h4mrPVfOJzRZ
P5C+igz0q3uztwNhD2qBvkvQmqBrGIXVLj7YFbJK8y3KvHetB2BcwDn0oBpnoPxReqcf3TBqpLyI
/mPh8nxnVJl5psGLe/OclrMsg3uZTNpTm3OAfLys0T7bHlomd5en88vGerneMtbXvXFv89gLE3Qw
hLE1u2BryTz0e/JqFzu9AGo5dDQ0i+OepdeO1aYkmSydstAsYeC0ul+jt7CHETAdWv79luQDZhZU
E5kIl+h1+qp6m5ur0q3c+Wzm1fGnExJvQRmP1rlwLOts41OLhzQdTMsBbzRgjcvNgbwq5UV2LdKs
NQ3rTDMatnXkHbF5Z489f6BlpOoBuIFP4dclpHR70aHKDryGJoowNTcszagSk2a1aNlZi5t3Q4Wb
ek1Ee2y2e1+9H22lRb3cXfmxnboYddeoD9VuseUgi+/aU7ignKYOJKKlSMXJPr1EmQGOcHti6cVR
AylZOrd1ANRboOyTwkI0+VDZ0/eblXoN6nT4i+O2/83ODboULyhN4Shxmb8OMVJbvdu+w59z/Yie
4vqx7PCaDLRc4Y8UccPUOGjdjQ/tALaebQdy8alEg6Y0rBGKZfFUicCAggsU/fhPOS7t0Rv64hFZ
PTQKqSZAEie2rsMOScfikXd428/liQSmNIvr4XhLfmj3LtGLyA0gIDcLjskwmyirAtqm5QVDbdaP
c4pQtRSzCPWN02y7e7oXFb7wCn7VN3tz81GFUsosHUR4o1z6th13VXlcJDhILZD89NUs2+aAxtlo
h+zncim7sW4DmtKAgujlUmslyWQJmozPF+10t4bEbSEwsZfNkZScx00b3Cy/0d5tsq2P2YiQjDl9
tQDdeOSqpydfUaNBg62KBgVggDZDQ2ScHQCMbpTkOCjdnUHryEXvnxRsP6zoKmhARI1iCQxOt74M
6EWOB6TbISPUv6JpyRyDqC3rzWcpJ5RuaHcAVc67wWF5aNE57c3TGvr5YjzNFzTcqHMeHePG8ReI
Ti2iGU6cELx37AdZgeKiQwrnCibXHL8LDlbTNJYDjoZTA5jTqis2H8Qw841xnlxo3bbEBrx3Hyjv
vshevO93TMu2WQ4OWi7Jx8vLFh1/aksATc9owhs++86IxrCKoSQ27QAkHE/uCnrRxk+e1nFcQ6tA
h2nCgaYa5GW9XqclFuKASMuAQK2N5orY4UD1A+PctRwTeJndgFSlnL5sm5BlqMR4rvisUCKxMV2D
DE35zQbaDgDD1C6pYulbivaUOTMADtQw+TxHZRwqt3uQLAwBKW+mrB8ZtBE6Z5iJ6LxaU9f1y+oc
X2IABpwE6ASUks9POO6xC7mR8WW9WqYvaoM37WGI8wst2taT99320wCMaLAbHFAoiGx6uTbWGRS4
eKP8OiCZYJ07Eb8Y2tL76f3vS8iKCigbbx1as81pO7LdaufcvjjuxI5cPcjrYsCDvVfPeJJppget
c+kNQJZtjTYJtdHiNx5qgMpA69/ahnT/g8vN5d7axiuAsirH/D9kvHF+e/rWFvcrTXqbkbaTRRT4
cizwy/TzP+b3/1E3l5QdOmXBuewGVQHEFXQ+j2cBQo0CyIWAk3BeB/ShQKll8lwmhE0CmtJyMqcW
4P237UgmM830JfQ+N/veXZF87nR3l2Jj4x5EB4QHdZ/6Fn57SXLZbpCW3FxdX277999dqkemHhgD
Zm/HacANu30ASbFzcVS8YTXn6eQICfAISHrgKUN7FMnkPLyuMKcUll/Xbd7mijD8YbNvGvJy+bTt
HltV3QX4SEANSMTS/farHDOcfmhKQ60OJ60aLPodIXmlI5K2o84u2VuF7LaFi96jHtI+OZBnx2rh
hHoRzbadaNOb/ScUwDhgwQp566KWMEN2iobWYS+zf9exNgHwJvnwOfqflvyvW9/53Yn/r7u8W3sn
6q1McPiFaWqaOyeLDwh0o8nZnACOVQq8LQBOXQOmrQpQAQwEbT9DbzxNyScHNtXDKv1Paw7Qq2Ba
CqS01WIaHAEy4b4H7JPWbbsiFz2BqcrydrSXEbsWCIzoCn31H4Skql2VguxBnR5p6NX5bqsExjGs
Qx2O9Q/pRmVoM5x5dkL8hWOzuGQ8RUMuYpq60ddRsd1unSJkkYARoYzkYVKAtweGydWBgdzIQDNC
VqZVv265tRG/GuRYrUcuyx/AR0FAVw0sN/tD3ztfAfsPHhyjQmCXDE0lp/RATQablhtJsa0he9Re
ohYkR2PLk4+Itxqn2ZgWBS0M9KhEuMccqBZHACaV1xEBq2tstIhJFmWAYjv8LpOOrOiqe3Eh3WaW
rp/vI+lYAfn4iwHaVb0ZrdEiLVzX5q8+L7wD6XMTQaiRo8hbZi4qFLlfjE8C6bKxWZuLCdD1Jw+V
ZE+kj3s5XQ2gdd/pyWgKD4RsKein9ILOnQRTUK3WrkfDyW5zVJu6QpzNOAEi8K85I50uussjkejZ
QLlFzReAeZFf0r463XS3nSirZ3ARDsdkatoLqJrbizH+nM1ODLQokCF9ctoyOpCV/LTLjW7AMdgD
jTCfmY1+1t44WNYUbaI5xOKZDE7dl0ASr5YDidrAW/skCyu+apXpZuvVA6Uj0qJBXjPvTAEwmtFA
gSpfRatopg13frHtrQD4VI7kc7dEb6N3xQElQQIwadBkQO3k3DOaA/ExS0BnPTYOA4CRBDG8FQGQ
AmV3z2NrFYg4VPJgjL59zlsU6Fg12q8CmtIAjg7Upb4O5IhqpBedXld3IJbpujkJSVcZyIoF2qz3
Qm/1Twvtg/qD+tykpw6vgAsNkSpLcLziRSSdxa3uUMvlP2zhogOMGlzIoP3e0r0u+3ff7YoIe+MF
q64L6rpx5/epdyBY97hshmtTxT9IIvR3dKU8O8DzA0IlcN9LfD3iS9xMNqD4HE0I79Dtvq0m/5ih
etQ0xHymBW2bpac2G4BNkjvrx2IFr51bNEdQ2OXvI/TTPqeRhXg4OpS+Aa+Wh33c47bAp/PZ6wAN
ICv2Lc+95TDZQKkiN3wZBHU9d3/Y/TCizmrHxAS67dd+HUo01+mCwCUpZcJ/5pJv0sqoF453Zmm2
ITndWP5riu+cU9Q78UmAaOVKA3+dWaxPhwAF0+BwjVF2oQxMWkMBXKrXqVsOIBxoPDMcgGUyBHGH
T80bO00T9EOcQeoeJpZIhoB0bbzidEruZouXHylXdKgH1sgaAA9gn83HHIv1JGTXos4dzISPfuuj
EiW18Luq8K6qyUkPqPJxNoAr0m2AV7kooivaBkhFwx3oFbpEMvDtov31BiHr/7OphwSyuRtY8ufk
lyjfsqX8XA1FfWkjPwE5oZrS0Dn4q76R82msL8iZDSE4j1GV/upIBhKbCBBNBfoVtn4Rp5A++gRV
1wgKjjK0v7V/GqIV/qlRoHhDO3P0d60R2EKbLN0cK2VZhOWiHRuNXVdaTYOHztMW1fnHlfD2yJH2
yYA1eWCgKw02KpKVyEzUsDGcrEWP4B/xmjQuuseANl6hHQh24irZzCRv3Cfk/rKUdnllSCF/QGr8
pE35F3/HBc5fIYDNw7r5TIMtJh/tJT1qrVGYmZf4r1I2pzdfHLQr6UCQAE/ts8mKZJJJIHtt26E+
72W1Lyxu7zen3+55dwktbjcEAMMZOIOjCaYUearok1l9HtOMBkkf01rOX829+oTu6EtYm2lWqH1o
BlQifFwvxZ+A2OLb/rSMjHqru1UkapdsBbWCUY9gGvUHBNdUyYFpNeuFig1o5qYpolqOzfyjY46P
dy754kwv5Qu8tKQRbhsNqp5hHRc76DMgo2U8EfijZtMIDA1luvWlq8hv3qxS1XQb5EJb6NtYltIB
LI5aTMolA4Roaqco7qbNSXl3c1yU1r5rgXzQiSrh+ybNAApvg0vjueyd4Rz5WSr/Ji3ahFBbzgW6
JG2nmHegEB+s+JlsqMsaz8ye/NNi9MlUoowKqDfnqGn5Y4oSiMehAVROg8bojcDFQHUkoLcwALQM
2LOW9UhkLSnRu2w+Y8IT0KrisSVjAQ7qNDsDHzkQCCE3AXet/gKOhv7C1EyL92bySVkxg9GJpyij
NZHZu3/OZNn0Rx67ILhWjxn9hLl5MpX0PLJE3ATa7vPmM3DryyOw0uMrwLHjK83uxLTAOzcbxnVf
pBHoFbQPzSKJHONOr/FR4GovC1A/sOm2YsSZB+v0aomj3KVZHoZBmmdk+kyANAzGsfftI0mkn16N
Wkezt0TEaQHsps1v+dzpaH99B3rtv+u222IjOB24iQJTlKGAaZKiuRTIpTAvyo2ACGI+kYYGihVn
1QWdsuum1gFgbOKBFOZpqjvUC7DuTF8JbpGiFRI024FBXxj6W0R/XNx9awzIBAZFhUPlzYfMzZeL
/rDpvIRfPPNAGhqsvABeGfDc3BQfYnfB8CQru1PV5ujW/U3gnRZQhB5PFzy20MxwpH94IerP0Qzw
Nvr32q1EsrxNuk2n/3/I+upLev1/+qrXKrCJdkdrBEEUwPTNi1WArjfcpq0ZtyeayqG4JoCzeZjd
bkZPkfKc3VYYITD2UarRRj+1UaOmgMpwQr7UctspcQBAO6sCLFoJjuK0PSEyqRju1+gBX/vZB/AV
G8BGLsaHWdVYk27kwz6vu+KZpLwX6WNhRE8kgXq7eUwm9M77i/uI7mn3kWa2wZcz6Jmxq+8+gu34
Re8VE5olWFGDQdkM3fc+N5HaURTE5YjqVmksw5UpEU/cD7blFu8ssCF9YcIMis4ZPzFrjj7GiQlO
BTgVQwGOG2P+TEsK6cZXlq8cH1Qwor4HeKty7nZktaP1wRvR718D2XEKWO+5VyApuFcnwxdpmqGd
AQKpheMMtx5kGVEFBmSZaNrrpWTQ62hmCaN+KHPxgSRHbard7nxZ7oLUx/Ie7ra0U3bObZB0tXRk
dCvjcU2BBCNadGYlAEetlIoGyUB6z1EccCBfQJmiX4imgBpGemrogbwyHzjPhmcvdQEX4Sfte7DY
JtGYhIMB3mxhtn/m8cpALfG+BHuYOHqJNxzKAgiH6CxYnmgogKQEJrQcMe/R6tnRWMblImt2Bu66
+OLU3Sk2o/oDsGbwxzCCij11vnhFIp7HlX0hHwNlgBdjSUCYPjHxZfb85jjYFkqn1A7gP0Vh72BE
D6Ywn+d4zU+VSojQALyqHHhi7GriPfpAKkn5mTsX1PC/rCBDItZr47ojON9e9VY6AdPZQQBSmFOH
Psa6Eo+egz+xDgAUU2H3uw0AgLr7B2t4cCJLXgkEoFdIAEVbeQ8LepeAy6gwAUhZegA5tz10xmtk
AF6t7mPNOHimavOIckAQlqc1arrR/5BfaGjULCq61gKFCyhYndKIw2FGIVT7Y3EFEF6RA/K81cKB
0rcu6Joa4x1NMyXTjMy9m3igcCSnGp+SecGM4EZJTnqNaCcQ493LlR1/6nlVH/W+d9cau8w/tSUP
lyGvl4OdyWW/5D4OIcWMLmg8F5EP2hKh0mAnDrKvErVEyOXjOxHTdaz5+V7eTKS9WXAzJRMtFWzp
9sBASIKb/W7W9wCEf7kgL/YCVAEoGo/Wm6FXr+fZtaYSxeWwvMhv+fzU/buLDZaebf9/9/MjgZqU
7ZqAH9j5Fjhy3roF2rBmQJ7lRfSR925xKNKSPziId+29VIjQxIcwCvO8pyYVL5DCiWrTmYqKoZkJ
WFjDlDwUhV3CCx171KZHM5BLoweIpnnO0cqWHYUCnE+94X2L9pBHklg7pSe8kVA3poyvHry2/5lt
ue7QxZ1cNBInzUhnoZoHED6v5qkdP2aNje/GaVguXp0v6O2zRThGD3GPyBWak4YxoCkb0keQBosH
QDLH6RmsNAN6u6t61ynWqiXtR4DS+gFJerAVOdZvRTLgdxAQmcWECsNU9UQBhwIghzOYWnuOLnrp
XpyqnB+taYjP6Hi+TDg5PptNGT8X7WwdbWniI+BVRzMDjDUgvb7eqSvLS/asADgS9VRunZb1IJ2w
nNGxu8nUjgmmM1QQqq5e8pzj/pD4OKMDmHo8RQI14chJP1ooTASerZpuMi77KL7fqHNFxZyqgRwK
HOzd0hInrSIPMpLOaowGhJU1Q+XZz23JMLRDcu2K+IuT/Yl4FzrDvNh/5iuLdkaEL29/XFzg2Eoz
zGUx7N1iGDn66n33yWzQ5TU3/pUk8kunNHsAiJa/AyydfxzmaT23doELPJTGgGRBv7Ym3nw4OxVM
eHumeB4KRalBBsmGKBR2BMaWJGGXrGnZhWYOWkvwlLXTvdaRIS1q/JRyGklRuvNxaOyzbc8O+Kd6
QKEfjdh33sUruBECry6+RIkXX0gHRgUHhWboYEUAa+c6JttPBKriOghQWJHD0DYlQYfmIF8EXEBX
4I8IPY74S1wAvfDYeUckm8HRva7LH+By+22i6CZHRD43cj6D7Tq8WwnMznxX1DwGyx1gLVCCXF0N
K68PaFPOUbnxU0eGDlgQAwry4UODSLv6ylmMSpu5eJAyitqARwCBXmjK1NRuONDXZ4Aaqpqtvl/x
iU5TPeSqRAsRVNRpKR8S+QKwgNFHgZA3STuQXlLgmRBnIc6MPKyLGD/u14EDugp58leZZtyv1zOw
AXBI7K2f5gaMO2nDxUPCeH82TAw5atoBTGGM/XnBP+9Ms01JdvIkZeKl6HrdpnfLySmlnbQ/bYe/
cmyvLxcnB7NGkD7qcnmm5BjN6MdCs+Q1L6gNv9WRS+1NyUte8G6JFt901Jd/0xz3nh+2duuhuNdn
D4aLCpUYPJ4h/Zhsu63dPU1bqrzTP9AbL/phkqWjEro3ZST/8FtBppLK9dSvAaI5LQ+17CQoLsG5
6bR5k2HzuVtY5Yc+ytyLdMoebB/gXYh5/IAa5Zn/8SoaeZwOHwxmf7eiDs06wswQdPRQEeZyH/EF
DJOJbolNjqsk2pRLagGads4Rwol6vAa1ewV8i26TjS6DEy3a/K0psw+ebP+suigclhF01+hwnwKu
APC3aTuAPMEBJlEBPMMTSQaSVdfFy9kE9m1MSZlNTR66vox2c2S0B8A0FiNymDIyQmrqpHZOmlX4
8R3EDC48bdCtoNqqAc5Az9I8TK7bAH8Y9KnzPLb7xPTmdyXzI8Tx0RJYRRbQxpzlD0IOln0k0Ein
4IQZQH0YOlWuXd381OHJjN7WEf0gBDbME/uHN3TNARW98jwreLRJDTQj3Z2oXQwLe6MjBusshaOm
d9C6uC+uU7d+ARHyeAXaDOgkFeNIL+f0r7QcPi2TPX9ygO53GKfMDYHYXgPvxvgm8a69AJgRBQFZ
jerHTDGEkKwH8lleHW3Q7AJaJZvDtq2T90cTr5f3NHXNNXmPjoMTOt+RIFZWX6nSrv8bb/5y6Ooj
DvHc/zA4HqjfEEfra26h2Cnr3APQ7PN9myBqjVcNoDa37+0sindJX6KdmD6v6cschyQQqr98n6tP
9c3mX9CA321gmnQCoJe/PgbYvXnkVtE+3Ok3nAftd3d6IFiHuyWkG9NjNXDA0bm8skJet8sZuCMN
TpHxugBGomoRjVZakh2l3Oyk1EOZAp1m89zs5OrSenex54e8EzvS0UYLOlNAQaq2I5k2urkHspii
s8PFBH0xgvdDv6LaQGUvHVUcPXT9y0zrIrscdx4zTKSG8T0P6C/4AMnTsENac6MleTORF7MzLIhK
HDpxvDD23GPfHc/PjlbrdVfUHoSWgcZgJL5Rg9PGpwplByR1rmsAsaE1qoCmg1EdDBbPFw80NjkK
Bq746vGA3o+jEQ0ZZ4rdbTZ3JEZVOvEg62z/kuYoq1enpe3ghFQValTrxQ1z1N6UDkpckTFp39FQ
eH56mCvAg2tdVaM6t5pRRmxaz6S2mj+mxB+vcw8AEWeNvX0Kfg+Uxcr+EVHQ/pEMNCMdMhkzasg9
/FXB487NGuZ5BrHDdJRG8QQGRecYqzaOlHo5ogIoXn35AQe/Dlu8ra+MYkFmW/kC0R5/QPhNJ4kG
2kjtQXrw1k1h2Y/2rjei+AoMeraiwdZH7kEsH0iHQjCjf6RpVDvgPM+rcz+C8cguEWemgcSuAlQK
DmF/bZmCykUtn8pLtM6AmvBhq+hTCkox3MigjLbOm7z50jLaRVYL3qPAa1x3kxH9KGznaznm7AsQ
3JtLa9ppmDTc/DKZs3dc3Tbb59743QaO9bUagfg3s89commchAbgbsjXR59J6gGk9SHPmvXgDhJh
ZuVOung2DEDFZP1DbNafHFS9gHp+AelkzsogAkHgiURiUwQ6VxlUKXvREUgEuKledBozYqnFhzp3
JyAbMBS/lHF3GRWW6KTw4RyCEtUymcnyls6vx7bZtsgNyUI0yE2hT0Cles225e9lsjTgenat+GRb
EiwEvZEDrdiM91Ob9btNbl03BcE1d0AZrOyega42mT9bwkPUNYueEzSBoJUgyfk5o6lQDaQk07CJ
nUJgupGVO4k3y5lhOQ9oQd1pPxDZoiuniz5Ehm3u2Yhc0par/7U64C2dTen8KjPMfV/2bUAVAPeO
Tr3u1g4wIL6wwT6JzHuF0yb4UEKa+gqjD+0zYCghOfV4dfYMj6/7G9fFk/bOB1pMOGQM3C25KXdt
U9lfHISh9gs+3w4dgLHexQj7vQfFRRwUPoqieddn72ko5WoEbeTYR60z2qTZcdBM7aslcXeoL/VB
7CGiZ5EaLVrck/3g5MYzqWgARtSwB0QA8NZk7IHfQTkvNntXe4DsI2fhV9OD7fhuME+tGQC8Zro2
KtrXF8aVlc74njVu/WVF9FWFBIdVAm83Md87JLlVcfar6HMZO3ubi+U61OrAdDON46hD/fMYBZ3n
RWcwEq5XxlvocMpbr74ayJ3EThrfZncE4Par/mbHba9sBAQPKIhREk173+2z+bvAn9hnMkXIT9/W
5k8Kuu5qGPjRFGjt0z76Xm4ubD0Bmww5cfrH6VsrnLw85sDZRLxRPnaLu+xGc7bQMJID7oaU2gKW
HysUFMeQOPjKweIHIE0O7xCNGE69w5IAGOnMRw0clI6U56rkwzX16+EdPr6Hd32JNxJqyusd6Wjg
Zbo+NYm7LWoYDprBLAEGH6P6+6j9hsUEiXEskyAFYOo7bdDXedW7ZfXLdZTBqFDT1AEYAw3XElH9
KvqnAqPxx8xgy4OT5PNx5cn0eRnsT8DgKX+Uo/umQwbcZuEB1dKswmKenL/jFOl6oFbGnxx7SY/J
GgP4uJXs2Y1A+9bP3AySApAQIlWxbA/RqbFLhkNa9n+RpPUk0pBEDXouaIrger1rnAhASQrXK1pc
ueuS0ggNs0OQXuN8+aC3P3u2QGM8/LSeZqRbreXZsurlZNdVHeKMkR0okEzBZXTnoERHgHRpBeos
qeokbc9W5nwhlQ5Ooxu5CpnHkQpTsWqyxnVkPvcy3MLVswvEAxWH+xWyk8R27b6pVm6kZ38iexIM
pxZpdrdU69T6rgBQmFbNqRsdEwOpWcWhXFqrUDy7uw30Zy4j8STleC9uoD8ROH/JmV59drYOF5by
D5SN6BSpb5PjAHWfoUgz/lEWXJ5SG+1AWwJjKAokaA0cahZghjhAgNkigFWV5Pti9mqUAeBvLAci
1K6aigW8CqjxsdQQcWCp4AgP2GMl6uIfEqkMSPTZcXLa7IoKQPM5EQAu7FvArJK4uCt7plk1gcJG
ILTpxg179tVQNb2PGqRu6f0wTVKAEaP6tUENAvqSeX3pe5RDolX6k1mx+JNRzflTwtoPeOwmm0p2
9SmvwUyHAFcXplPt7EE0L6+zA+5FYldM8gIUWgVqMRVXI+lpyFGFAPYznGeBkn7mpRwDntryMk/1
l39PGFNieVGNbG0zJKFZ1/3uBmdFEwcuLghBvbJcdwTSQugqNORAHj7idPo1rtsKDREIU69lghTz
r+KNzgA8cWxUfEc6GnIp84PvSYCiq4OzzAp1eu7kXqDHF00lOC6TAZk4/9k3w8lJAOTv9zlgpMBE
pYch7fZ+4gDt8lUvDBBbtVyRQ8+gsL4zdL3irhpRzkEGt0iGY2W4MvA72T7bgIPeOy5KpSIrbwFk
n7rtc9YU7JBOlbH5kKPn9u0e3cgLXn2L+WGtiiFsx27dd+ol1jWxeWVph74dLdNsnFGT3E+g31zJ
7JgW3F/XWE3yQy68OtDnolfbDBQKZTqiqRc5NhwZRJiruLNt2cgk0Gfi0o3+Q2IuO4Fo6TlO5Hzm
rzMSyUA6mQ4oXtIymfUSvYPW0WzIwUNkmv/cqbX/3RVNmSzbrdAKvUyvACLyz1u58yHxrXskneWN
zsnsnnnu4x+qBnMauwBMzE6Ej9DZDBkzhxDslkgYg9vgY1LVePTOrAuaxFw/kq6zLQBVGTn6HXvz
o1wBvdy7S3MgoxlXRdBNHjC1DbP4mLP+Oxuy5U8PB67g/xj7suW4cWDZL2IEQRJcXnvfuyXLtuwX
hu0ZcwFBgvvy9SdR1Ji6mrlxzgsCKBQgu6UmgaqszBqkR3dw85mA4VwcaZkAdKqfk9MaB5v1MdgY
/mn60GpRdYZKtsVGvdju3IPlhL8We6S8+O4oP7ghegBxsYMWWgAFTxI+DN6Ej6bvDLCEmAwZYctG
t/LUFu9YtlFR4xgoCZH9wS0kGDC0Oy2ElOh4qfLkkpML2bTinMRXrU/9z3kqswOFmpdIdPInJs19
PII7C/xDOiJNdnJLlQBXM41loWmbeeRzHO/AFTs0WYhaQcCJIzPOH9Q0IO092Vn9JRgtOZvI7ugL
iYNY/SHESw4kiqAtgNJM/iVjdf7I3HQ49Tk+YVT4oMDQG6oTnqiAy6Pa/JyNwc90VLJYOx1AoMts
MUKSrPX8rReWOLZCvBm8TiQdvDSBEyZIaSIWt9hi/en3+pFQ5Ea6+TBR53gb1U74hez9YMc7pxQA
QPw5dSynC8jICHAa15m7yUrg3slHWd4wH09Gl027KUy+tWMsz2MJuSyoalTpaoitcRuRqBxNDSTv
0GgVuU43+DpdQFEJ1HuqH9ighr95GniQe04E3uYkvkINro32eqLkIRLcLG2i/TLtZ9CzrbO7skA7
MYE7w93YrhrOU6z2PKoC6Ma1OEkFDi83LlKiYFV0relWTOqQj7hvjq09uBsT6YKD1wMESMO8iM0b
60E9CmHZfNf0UwcRYr2OGufYery7vTOnCG4C7t2vbVZkR/wWxju+u/EG1JygCzD5dWRF+HfU1/j3
D+730C+GddpxvDigLrZ6RwdOXeIKzxoQL4ccSgP/OU1GIg/vOgT5wkjs7FxuvPG776jpiyhDH6k0
qY68MMxnbilQUEzggxvjrFh7daLrWduxBawKZOCNY14G1IRdmiRhCHtY4N4PMvy+u9IHYVYMIErj
OtFqACfGLmhldyl9H5hYPTH7eNpIM63bFCc/sBFqgmmx04r/skErDnRyJbgI/g/O9CPxONiMQ1ye
PvxTlh9BPaMF1tW3qr9Z3UF4MHaNl8QcVjYYC8/pUMgXG1xu26DOza0F/OzLFETJZcgZTjmWckHf
OK5cxNc+uXfHXCWJZx0MIxKvaWkAUAyBJhf5ox0kdt/ZoUbcAyQV5ECOO5n6OskGorV1DBpBCG3s
EXCvDrgjf5mHzG/ycz1BNT2d5C+ozKwiLSHjAJalY9/B2Us6MB4pe4JmGvghd0Ptted2EN0ZoI1u
7i22KjCLEPkIMC1YFtSHl5nJG71Datdl+jsbwP5uGpDQshsefuKp+4Cm2fi9t1i5ITvXdoQ7ZzsU
c9/soZ0ZULCxDmFV7iujbq+uzsK3jZEcawukeKQaT7Y0HJ7Ig0yWTtvj7mOsaJKaKOieHLxHPu4x
Qn/ZcaETOurwYeFFPRj0vKxeuXHY7cy0AUNn2ab5dgpQbY1gVX0NdGPPgULd7RJQvLRueI7tEKvd
vqr3XVb+ljZgStQI3cuTRO1QKtWtULcF/udlmnrBlMfXIvhozjQfat1q5mfIjBWrwPTZjoyKd+X1
3VaZ3j/T+9N+5EO9eXXUDvG14R/3H0QcA1YBjZ25QOEDKR4fBEoV0iHeg3EgAju2LmL4WM8wO32o
d6AhdIn2pYKMEi3JpQB0N/aPfgm+LhByXXBBY9fIiK1rS2yP9dRWR0S77lkVO6DY1tNv3TCKECED
T0Si3d+tIadEw7tCXkV7GqJADcoYEvDtP9DZkVCyrprqLWvAuLbgZRcf6lFDwNoPLh/85g0Xn//a
mrb5sI6GUae+Q25Y7QIpGARPByc7z900biWiWSrAXVqZ3rrTU3O31u+6d1a3tEMEyLWD03fZWRVT
t8/N4raY/rU9TdW089zVew5QwQZaRW80/zgIrKYTY5Ap+GdvmXh8HUV1tR5DozlnKN1TqzhV7Zn5
XpbvyIpkQhSug06dFIoUD8UwcLWiGWrejWdPsqZ6k5T2gzjltMZhflrP42X+4/p3W3kt6L8cAwQg
ykwNsHdCvECEdX0zgJW5WXjhs1UYi3bFrSjeLzOJ9qGh6O17NXHvSCsqZb+tpUlmflMtqihpblkd
TIZ7Rnx/u5jmH2XUkh1wH/2+TNBPCjmKrWLk+RMLKGpNaHTOnFepAJqafA9hCN0Mf3ol9PDK1ewG
6HG5onkaUy8ZQCYQD8l9WbJs885N/7Ah6xCFXaaXf4HdVGIjfCXXNDs70jSNaZ/5X7KsaXmfrQHB
wgtuQpVwwIAgJ7XmWZgZCp4Wwm7xxg2r+kK2WbzZREnFoZHpz9Tmah+Kkl2d3ol2oxd6R7fy8092
ZP8Ct1H+06h6jel3gbu1OTt1YQrCLATIftgpGODgANVnnAsFY+dC5WC0D4DJl+aviY/8JQMi8bnn
yaauDf5CJmXVGzMGlyuNxGQilGhnVxp50zCsbb8Tx8qoXLyTK2NrGHWwbfVyHJzyY1Qa6wZH/xO9
xIXIs60Zt2DuLeP8pUsTF9WXLvA4+p3Owaz5zPkrDcg/kf0vy8ndC73zhyrOthODuhp5IKIMgcDO
Gla0Gd6n0LL1ghUy4Oqr7eeICBnQu0PikR8S1GkeO1WEN6ewEUwwe/dLzc2/inHofwePQvTO77Zz
f7hgOp7XQq5F3VMjct+tZf4wbTwvmNfijzJcARGCiKVGPSdIPm/7UEbbBfXsuEA94HItUQZuQUK0
rLdOIMcnWtAMqDtPK/6DdekE9FzxHURl8U8o44AMNRiSJ1zILTxfYhsMHpioote0rowXUCvaazaZ
1SdQfgTnSDl/y16raAxp/ZqPhXPxgZr/ZNrQzo4R+Hzz1Tar8Vey7cunrPbLT0Y0IXoAHqwtLWA4
PTxSUW152Ih1YYbhlqupvXi66XUxVaEPktQjW+jmbD3q0iuaSP0AqgxONLjNau6TF/Lex1EO6rjs
Q71lbzPm4zFB3hD/YgXiVyRHOzx9khChsizB1Yu6XdaJBurpg7rQmGtn28qjVdrWACfrIdn+tYam
UE2KUxZHiOXdar2mHTqotDXWgXj3iIcP1SvRmXpkW1j6mNMqSPt5rx/s5PtfSz/YnOybPqWeGxB5
9wimOwgbAf2+6kWJG5QTRNBqCBKojYAhex4vPmRjcYYrP/BW/xuzGtGvtW3wBfnScAdN+QTQQROE
744JpKYcxSlKPYjz6fssNUZhfAc+Ul4y248A13TFCQyhbx6eke1NtyjFDxN6OasCuFEIJ6oUp6vK
PSy3ESuzEfil8Z9ZuqZAuxoSELHt4+8f33TIte4sJEEf9M2NjAbB04EVYFzHZNrbzj4SWQbgHx4S
VtizG1A09w4o7Hr9Zyn55vh7X4umKY7zMwDf470hymxTMBeih0ZzKhJL8ivODNu06rx94U/7wPOD
BzWmXYG4qwm/mePwZrKBeLtnTrciB8iCIbBhdM0+cAxwceuV5DtAGgaazEFxLCBjOO82hiIDjbbl
I/kFagLpJ+2WipmoZIkqmgLOS5wEzc1ioh65eVQIRWMTj9G5GspM8Qjr3AjcM1ENBbow3SKGnOL2
Df4kslF1zfRnYi4nodoa13HSbeVCuTru83Xplvk9EFF+B4NFfu97yBw0EXjobS8NnFWhp20FjvI8
T3+SHyK0mDBkZZ2NJjoua6kndX2O8PeLed4I2sQbySd+oR2Xn2oY8lMC8TuIg+LfsNjHKa9XNuPA
h/6ZiLtQ7A0JVUNmm8ZZChVsI9FIlJVUBpj2YaMJGi4N2WiWbDRsDTWunagN1mRDCZZRzdvQuIJO
0tt4WViiZLtqynr3X1uDXandKsnA1y4AIneU27xavpmswykbX5okaBHrj5InGwfAnVsF/hVS2Tm0
3idwkaCI5RCy6l6w0Fspu8sfMePyAT6W/OHW7tnG1f1Cdo6H7RZqSBDkIjW7QLOUR7aJgmMofm5n
o2h4va1MAMYIHNGiUOYm/kGe4m3v31AwNYJMFZhiPVLeFvhOb9ZYgXrrNumnH6SjsmimvBt+0F+h
mXpCPAb/a+ixoMK8AHJm8jdJko+gixKIRHZqqNc2R7K5syrzRjZqHD2Lf07nuWI2k0MOJuQbqAFA
RAqGkNVim3fTe5QxAoUCqpnkC9BisvaQ9UAkCGxo1ExlINSuPqUjXbWdVO26AjcA31UZ6IRb54bq
JkSlovAHS0GdbCTCuS32KQT6UdjJLzLRJPlTr5min7ZetJjIrVD2zvNcyCro0JfUQbAq7qK5Rzb8
cvaFAAUwTVKz+NIwUNZXq+j+wosoP06tLCDNZ28KMxWfQLV1An2Ae4mQ57ogUtsdasYeZFrs1DOG
Eed48psklD1TF5xANNNHsgQIUW+zrPEiuzt4pv2/7VWXAlWkYLjdGEZ+nvGUE0fxkjumr5WDFFc0
hAibdqkvHwP4nq0QLC2jyPNHC4rLh/C8Ykd+ajKRUCa/ouWzH2gR+CY0Rh2L+4cJY2HHwBMPnBgf
WDDKXpXbMAwhxKhpNJZ1RI8BWt9nEaJ260skAJ6MrPpuRUNpb2Kz4JATZe3RxSPl6EN4AuVMzLlT
M2nOjMpG2rVEKnDzYcKw/R+WGY1HsnusdO6FRC1ti2/vaP/ohWHsSwcnWNb79TPQgM2z6YgKyHMe
7slGTWR8HkUknsAvKECEtqePgj6pOOqGS+jFRzLR50b2sg8TwHCnf/mCX3D27VHQBly9CCCD4clt
1Ub1wa0S+6vHzFeorBePyvLYC1RREZXp7K95lRt7FNND+mR8tD1ELzgReyO6fZ3ZvEHQkF0BGYj2
UwOZlNk4E3+TKzUyDpHxHqD+Ns8bU9+eqrw+W9yOL1JAETJGPeBrEQZ8E0dCHIsiSV7LSYPGlfds
Wn3y1HTiM3kBCRTuUwZJZRraZTGBqq7tr50Y8E4ysvDosdwBsEWJ/XzO1odtQIeuMQ6yVzpr+47t
32RT7oQVtlCVVk1xKKP8lgf9DezRoD53S9BaLGfJqionc0cHQQFh1x0zg3y1nCAbYSTqecVHEzKQ
5Aqo3SqPXH78/zK8EOELMcEsLiM0E4y+NGdymcX+X75k66BNFyrQnYN5XTHn7DUI8doDKMZ5DRQg
Aj3erbNt78YhRLOCTGm7H4vEv9EENWUjxAGhpnR2XlY0ehm4N1GE4WpJXexEDa0Po+CG69NUW2sT
kEs0VrJFzQAKGJWAhJpDCoie1j5MyoFBTpzM7QCtRLLOY8hB7rx2TI5kK6V6m53XkDcZTSjqbhGW
Q5xeR/cCN0mPVSXvYKObzBPZujw9etYUn95F6eaupWk4e2RzNuToFQmirqb/ycIlbiM8ozqC7cf+
GrTBfSg69tR1THzyUjWbS8+sT70zgElDe2Wjer9IDt49qKT1FDZqXhQZRbKCAIHMgj14lNYMYfVv
KFxrV27t+CA77NVzmsYv9WSqbxDW4lsX8ebDpN342K4gn2s+RUgyjjjdDnZzE96064Ha/B6CgXjb
e5xBirzpv+RsfLN7IK9CEa+5qWPunFrddBLqDnPPj/n7oZ7oPtg+DP+4fNjq/7A9uSBbW+NH7nna
O3dqTMN17k2D05nAterwYSKy/1Jt2d0WM4SSytNQeS9kahENvbvl4YOEh8iE2lc5f1344GfO+MWv
qrRQSA5s0N5Ow1fiiFdkoy41VtN1zYq65Ngzb3Zs9LeqNrp2PxlN/IRPn9+cia0TvL2fBm2iXgJu
9QhBj/ti8u3kCe8pSFL+cRWmg5yM8BFZ0DZqxsQJ1rjKFDsa0k8px97fFq0tkVTosmiN6tbq0Loo
t3XqU9255y5ti73f+9F1abxSxoiUt7giTonzVyRZsSdb4bq4HJJjVYivlL6kVCXlNdMaoFKzEjHQ
Cch80sRgAMnhNRnqamFqTQOv4VrhrJqWVQxNUZ31dEeAkEGYcsSXAdPhBM9lL+SmqmsTWRsmpH8J
dJWC43f+JU5UCxHg/rktikPuuvKOMGp+p944ZNn9r8UYZb2cZ8wp2E81sMyLidyAAvnl8RC4ab0T
NeQxNEg5g04IRA56YlmVRPGwga7FuFls9A8Q2djvqqaL1stWmV5rulZ4CGv+q5ccKXRyBrDIPUNs
5PBhk/k/4LQtKtmG8Vjryr1JV/P5lmfculKg3L0IyoMtOv+gnPqli4EMpSZKggmHbMKUdoQfdTSy
dHEYrePgxkVmIjDEUAvgFOKph/rcAWoNuHWmpngim2tlWnWmfA1Y1pyEcH4V2hUlKMNVhOLA6yB9
quMxfeoir3001QGiq20E3CHs0guBCk/FWtYdYmZArHXOCEr1uLgtxSBUNCLst7nQfpJJ9cUtffdJ
8cR7lNPDydomBZQBf/vAs3yeh31YuvvKzvM1+VZh7j1VVWRvQtXZWxrSBCpnB6RL/exog2wZ4Ous
2BRty+62C3rgpq0bSDFgaBSc3WOFxu/baVOzzN7wHKI6rAaxR6VrJ2QY2Uhjuj6QLHqMM5Q8xHb/
DOyuf0z8qYREk8iktSqTqD4D2zQc2FAdjEzVZ/CbAOFj6QsLjakhv8YfBjUv+a/pxSbNJyVRipBB
CqQNEdcPkTG7RhpdnjfsrRcl2YCJdm1IUMygIBWzwOWhSz4VhPlw2/aOVg2IITSyvqE0NP6kEvE1
mgLvFOgjF58EqgNQJzcNdnXlnt0OK+oyPe5LFq19W9RbFCVhhozISSLLpRuwOhk7aIAJlEb+Y6sd
/VugcWwiS5bHaxoAaAlk/B83GqZOjCR6Mma4FSJwoCB8v5pY3F1kUXUX6i3NYgOtXr5LhERBJCCB
uZX9Bv4AB5Oo5udeN9Qz3FYr+SpgAnM74agaFM6WI8CDc5WZgc5TG+eGxvPyJsYUdWmqwWcDfodW
bak+MDLSfZ5rur+yR3EJ2RgPUThCVYGBLg2knmO24ynF99SSqLtfEC++SKYdRA8BoNPoC5rQuPkt
JLfTDSunbJ2qxDrghB9/wuUuvAKLfKNa5ppBXxOZE3B3heMBvFspYKeJew5y8J+qgTfbybWhhKtt
jjSAS8+v9N4PLJRwd0HHHpZn4SIcg0IBjOnjd5rwoEwKtaVk39Q+aO6EpuyJEVxHyazuFgnvvE8V
cNGryW4jXOZjA+yzCBiclmZMWh/0mLqUioy4NiarnLEOCRdVnJUfvW8aJwFP12L84CP1kqnzfODb
gXNBNdp0yrg3nuKymcBRg+Fig3YHPhEaF6K4NzFKRf7Lb7GJqrSPhf9D5V57bYq8vZrDiOsUjasU
AXa3AvVxPiD7rBu8mfMr6GeBqYcYHh7zQOhUMZp4uOYkkJcBKXMNbY/vB7d4qpNu5wcjJB4So/7U
4bQAwcm0P5INKHFIIjtIDctRbTMInV5FY0AgyU6gmx20AOEHgpvJNhQ4fQ9Qa6zkUN2AwAL4r+2y
VWN72cFkIcKK4/MS7qAwBSrnqpM72dcPERAalhoANAzmYfQRyylBh4LssuyLO2pt+k1dxuamHz38
goMh5Vu89/t1Vbio8zOc/JhJgz/z3I82YZFkiDBU7jNPI+tp6l5oQA4pgN1bAejFtupKvOADsP5p
uG4qucR3SndjjdD1cUbYO3bzWEySV6DmzaDDe8RdbEf8odTEAry487hW/kseROKUWjIFgAA1T1AQ
rzVtyNtrSeQ+gAt+9UIvKbKzPB4PSQDNJjPqcYkpQ+gIIeotRjyaqNdk1g9u184RoINgawfga7U6
QzxB0hTvxUJaayvqvyNuqwBDEcMTc53+yeO5DfLH7NawwD6gLrBf56Yrd35tSqARop7twfIeHgMj
PMlqNNeuE7wEnuw0iP2n73jma16CIqGzDLaHuGf2HCbiDD1htsnBh7PRoiz3WDdjXHd3CDugEo5V
DDAV2FLDVmdhoH6gS9lRGqF8HSdAjLzYFVczkdlTHXliFVs4M4PQBFUruXMpStN+1zTQ8riE+NC5
41XnZZJ8WcTCdiV7r4TuQ7SlZ2rgT7/NLETyWD9h6eFIz9aRnpjLY/bjtPauhHtzOrGBVinbW5Gf
3qZCihv1qMFNF6Ukoou2pp61+wooVpfneySjhmvRyx7nXKCzGvoSCv2FI1nKqkIpnM3a8K5yqdO7
U3imxh8AHDpSFxrN4Js3Z3uiPcJlElXI4bmMcD5th/S1MdULlZXWOG5D7E5Ae3Uswr1oO3amklRq
yF6GdrD2URO6JVuufWkCtan20XGrF7IPtd0Hmx6bSL0JeSw7LZuUfrcpzaB55gVDkWcPAULowxqf
YyCsL0lejCuph6hCDk65AfrQmqcT0hqg2AE0Y9AN9Rwgt0EUlsrtYkvMPLsUqMIAU+YfRzLKwc0u
pTM+4Yzj7WlysVPPMfG4NCqUMiMu165ROd9tQMLBLyJFwasJgsRcBRX4btBQdTT18N3/7fsG232w
46+5b1Y4CaClKZm233xh5ftl7bIkce3twFDZTBUj0djhBpMXByDZhiuZ3jWgTLqSh/LlYbYDU7VB
xr7aLK9a/GEhYRyNCsLMeP0aRiadlemg8Kc1rXMPhWoHiYH+7cVseOm21yDrxdTL4TsfkurIB+g8
haxvD0ulIBUZQu73bYIC5DRLE7QCvbcVc+UhGYOw+Nc2NOF7MgMUoAugwqTZduyFfZmejgMR8/gl
YozA6IPEw/Xw7LUF7gqsrY/QQbfP8RTYZ+rhruVWO4XIKti4qgPZXPBJVDuOP9nZp8sTfGgIbKyp
EBOQcnOL8Ie3mmstP1RnqlxBF1yAnyRUSXgbymCLeCA/QTUIfyZUrUl1mzJxplVWA0KKU9NzZFnq
YHcjMnqA8UMNNa6BN0w8e1ehsvZIaYfQl+wyz5IaKo1p5v/1e5epoNlNpw82pTccUT9j4tsj5Sn/
2qH2dtf6eSG3DUArChn6K9NC0qQmnfp2doR+GaCO5BLaUbc2BaCd5JN5EFlbjQ6Cz3ht/ue6sgrE
pq/AZkn1IpnnNNesYce5IoSGeBQd5/IRGuKAfpw1owFW/ZezXks7AXu7Ai/uatIhbjcb84eJ5Fo5
ecWNTNTIovS3ZsO9NQ0BzpMP6vUqe+dL9rSwIWwFpiZPJ3foI5s/b/2LoA85rZANV8Yv+vCXj52G
s6v+1bg1GHo8jjxXEP6Moat4HceCvYwl4PmR4U0HGnrQqIJGzZRsacjCKgTYaEA0F2iQF26Y4tH3
DdTDMSKPqcyhFRneGa8QP6+Sn1mm1gXeUN+mTvW7KMuyI36500vIshdyAAEK7mBWGdyd/MY7cOQu
SRZKplATAaPpZDhtLRmVIZdAIonQ2PrOEF/SuohRCuMATLiM4xCU5HX7F00aRol3O3U/jgtalxZZ
vh5MvgKOEzzNfOofqEZU6zjNsl+T9Y3hUfaXhwfaqghLEE5yIwKkOog/TcwBUgAHlC1d0NIsYpcg
MAqBZ2uGshANpO6ozgtHqjgz+J5G1ERU2LWMHQ3PpmFs9uC8R63QmhI/rMPpvAkcXCL+nTci2+LW
48G75I2GJIj2INBGsU1n1Jc2nD6Nf6TMUXnQgfNJguW+b3qxRvmghYBZBekV7UP65ohHQIhQPDGz
yC69TrH7U1auzVrIY6uHtlV4exYFKXjSkY9PCs5vsazvNLLYN55Y/j4VYrzbkRNvlM3Ut6Hxr54R
GX/nfnWY/Nz7XlTJsEaQ1NgFUKfGfuC7VKA3Pgwo1cMjNEmGg4/w6KocOeoHyehNKD4ycZwYZQgf
KDi5m4Rl/oa3bfMAirR9lBbuCDlK2ySrt7WBbIFOnb5rWrEfzNC4KKtDNMv/qlj6FYKT6WvaJB0S
L1W6w9sleU0m5IEnQGhuXDbyS4ykJnDoyavmhj9LwLnW5JZlY7thPoqnaTYNhkMXGWee+c6GTckT
7uXsAhZEdgEAGFEIl+DaZIiypDxoH3Bb4JE6z5N/CGLoDJclKN4EUOGaxCUQGSRQs95KbiBNMpy/
HJvda8eKHm4BkLNvNvkVupn2Z6UQ26chz833Q5pdnE3tvAzj0BZ7nBynjRqq5lmZQ4+ahck8mrZR
Pwc9inpD5zvNgRuwfhZ9FII0LirdmysRh0riYguG0u6Fh3Z7jjqAXmkYt0bw1Et3TaOk4t1LUoKq
YEJlGhJd3ctgJ9m6xUPn8JZ15szFH9ufzC31WAkqvQRkElvULI1nKDqhPBKFmwgnAPNlQPjOH7d5
EDarGIquV2qUW5ZXhAK6dQy6xg3ZTPyDr6NuliHPmXfMbeNIdvKgyQ9DlOZ8g4JuCN1m7Eseyx7k
24BLbTfV+OA+TNAwlAoknhBnG4AjbVS6jnKe36KktTYGS6evMo6Rl+Th354LIT/c1n4GSYRoXV60
91Ek33unfBn1S5BY2EzdK4TKIUk+FluyLRNgtj7iKZVfZrtpbkXWsyN4Ndh54g1Qx9Sdx3VsnW3T
BQR6yjQ1B1y0KSq1aOTHJR9X9yVKssMyO9Eah0XZVpd4r4sa1BMAOXyvgcnZCSAzDjSMkMTvwm9R
bZUHwzSKXWa1yXfhRru0j4svoLoYTyD+xb1K2ws+vUSjUd6SadxXPGWPMgT4sPSQXDSNlj2MzGUP
Dt6A45hzgdvvPzbq4abcQsDqQStN18HdsDBRzCHUpqkiSBynDTtpwpUfODchcAYOuE82aO92DHDF
C4gbo7OCNOzeFkI9ycgz1znLu42JMsA1fTA4Hj5EJZHh9aA4Vlotziujj1eeHkFuJtsEWmZsIoUx
GXVyC0441OSQIBl50XyDXxPqgWO58VOn2bTSjm5tZlbnKgyjHTIo0ZeydaBIabl/ueWEE7Vvfxuq
4M01S6oKem0ZjmvalYfsWyVUvfHLpt42mgQu08V4zIzBMSJrGyorummdLnw/nmieXC2Lyz0AyHdy
XJbQ5OzHB6ityzT+HBjB35nR5c/DlLDz0OJi5Aei/jHUzW4IPPUVlCDFIQoGLbvqON+m6jvNdzbq
KLEXeLCSrnmJqvDJa6f6xwT9gLWopn2a8waFN9MvFxyXp2yQ9RORaSbC+jWGLmJwVWXuHd77CJ4n
0JVIg9w/0ThW5qtlpd0GlJ5HUVfxffK6NtwE42GqgUCeR2MDaOaYywZ/mnh84O1UXYtx+mKZInxu
hjy/FJDdXhuWzW61P/2iaAg1XEj8mVqIZC0BkySzm41CAhUfPAD/US8uIan/UrfR2nDUw5O+OI/q
Ew2U6rJjz+3PTcGcz2NmgGO+s5Lf/deGJ/XvtDV/l1Cy+IKEbYzn2+hfu5Znp6aZpn0FJb2nuMWn
xURife87APL0IlSAHCbIUfzA51Gsyy5yn+wwRt1ebiF9qwyI1Tp+jZIlH1XoUzNUD2r8LrHPORS3
iyBsgxXZUGiUIGpalse699/8QP1egTsNFAmLjZzTUELud/Iuiz1XvQmucQbmhVJWD5roC/PnVCnA
wsAfcOQdcMspCFc/BTUKFziXmqjPbMoNsqSf24pbKwVAL24esbynpdDFZJNxAEwjvstKILtjeuGX
rnF+2U5h/p7WuV8YX+KWgZ0drNCICNX109RkAIOP8mzwqH4iu+Xm70yoOVNItICbmtIM9cg2QZdB
9DEV1j3UjYiN8cIQ4At44bgrcgPNIQJ7LrKJ5Ee2ucmQNI4z7uL7jLWzc8Zj/E/7bl/0qKQLHIE7
sehvZdshYOyiAg0sDOxY5MkzIilvpmWyMqFJ7YFKZD3ZpQEy3j8+rEOI3ESYcN9yCYLlUPxNb2ne
4meVEpWm9AanRkD7E+gwNznRsANt5MO07BWNaFUJQY896jjer1ISNK4GAgjgWk78PcrAvb1iIj8O
SCitPJfXz9RMyMysixLYitbMmtnWV4fUy6wnckBWXR6tCU9AFyWG2VqOPFs3Vva2IBvTv1MF0XnL
iTUZnKaAe9dVmh5wHruVidpX+xv4e6dn2Ti473pm9ivukzUKBVCbZzavMc4ReDVlDyuGchH44JSF
QHkD6XE9TJCGW+N17qznLyUpPUr9pS19uc1yELBBnB4YCvriMppWKehBh9xeqyEMUcqV/2W2OGvi
l81uo5uxG/7c2Q0RhHYXuhPuoNo2++aJ+dnzy4dfM2gc4kGBEkwk0FThPVSsRmRfLVAk/7FxobJ9
FURPlj81+x5B5a9OA1LI1ot/2qjvWzux6VzBIG3fIlWDFNKu45/KN84lqHTXcdMEJ6M0cZ0w6+Qe
Wga+Y9Mx7bJkiweOI9ZQQ4H6kTuABQs37mdZIHYaqqdKD8gC+awKjNkClbqlqdZQFDCf7d+T5Yx/
pzbIA0Ts9i9gzk52Ab5c69AZZX9jXg524MJud43Ry2NtjD3uBs7LlJgApyuLISrR9ajfSF7naErC
wRgScZTXzkyYiIDGKxaO/x7jP/IccgBl3NRzLq4OkE61QjlW3gzOxQI7mgxC+6T0yMO1V23Ih7xT
H8dCb/rB8dVFeMZS5Wm0uvzYZKgT8wxcQ8uq2JrWALYoPSxbVPlQjxozG3C+KppubYuyuLHQBtf3
VKEA1/XHAyJK+YYFkf0ZCpPvh00MWpFlNkb59zZtxx9tV3Wr3rPtB0tS5yHFEN0HMA8sJlvby5J/
QqBrODSZ716Za8efS7krTd/6nPQi+VzIXa0H/8PZly23rWvb/sqqPF/uA5AgAJ46e1dd9bIkN7Id
23lh2VkO+w7s+fV3EMqKHJ3IvuUXltAQFEkABOYcY0yETx32XXNflumGG5G8tofKvB+M7JAyG27e
p3b8JvWrzIis6K4HCyIDekpZxte8z8UVb2F/IZH30DR+fSFpA0PvWNhmYQaxl4AtwCp+MWvJZ4BZ
GjfgdH8nwuu/2cwYrVCtt9P5vIi+R43zNn9wwPprO6fFRAbn2fjQUi819gCbz0yfmPe9J1ydAnkT
O5ex7FdNXTamTKxf7wlMYNuhl8umE3RaSSyAPODQHslKqap6HOq03+RQA0ZR1z+yKqKQPbBL4OqR
hMMjiprHwQy6TZRGw9SLo/7RNLBlkdTzllZpYIOHqBvgVwEhtNHpAf1jkyMINSJRjOVv0pXp38X4
+iFyj3qygijbHQ8EeI83SRAinirPxyT6ez52VAE+FohVqD9YMMA1YBMPFuxz/3zEjnnHr9jQQdhY
pN2UQQ/kSTljzAlTPbfQb5zXQa0uEKLeuPXt7E4vufyizaaE8/gSAtYKAG+PT3SB6RsviChL9hzP
dUNcMPbdcQ2HeOnz0LWuqwGYwgqmyl1b2z8PFJT7XaiwowUdpF/EKjcQn08fdaVsk/UeOZygT1UW
lkBG2RymVD3tNuYQbjf653GB9GbeffOziBxUjfvk5zLqWN+GHowgDDFaPPmUBG2zy0I4uhKfhSAm
EW9VjEmnKz2wXWCz0KU8kDXcrf43XRjSMN2xnmBxNE2HELHEBKJfjS4CfWi0xuWgYPVNB+w+W3hu
J7rErRDqiQWhP9fJrKkEMIYGGFWMdNOWNeHKM5v4NpOpf8lScgkaXXzrwCt460aVmAT4XK51nj34
1Xbwom9wBszs0pf71gF8MW0QsMAoHOuBJ65aCNzFUidBxQdh1euB12DhIzSLA0QxkcU2IM6K08y5
Ig4nAtNKU8yBY0SA4zHzeACj9d4zTDYLQqjzW4YldoGoBAAJgTz8itOBQPgmErO2sBFPQRfrinEb
PibQOJ6GyRBvSwjtbWrPZAsw68u9DRnQaWzb4bPNrbVgGfvhJs1CmUX20o+hZNOiI6BAWw1UlzXg
RB8ii9B1YzfXR/XSIxqlDjN71RrND+5laRhNOoJo2U0pFb8EGCQETRPmNlCWmxt3GEE8Q17YFwMf
bmqKJVHmOfGqGAboA4xsFhcTWURjdqWJLIbjlMu+hyjrkepCM4Q9w7+/8kcyjK6RWok7Pcg5/Dr/
0Bozy+VJqQg5CHxwkk2PMF6DwimWJZZaaAjvoWCwm53X5fMjtFf/KiAxc6irk4ZfVytgL5op4oOB
PoPV4iRoA3LLYca/bmmzlnW4aVmWf63FUK5cL/aXrXTZo3TEtOi4/cy9qp5h3eFtB0jI3nhCqQkk
iLwFh4VuVo7WKW2R0geZhGu/8Jv10XRVjaICulDnHZNj3RgmjfUxS1fTTbaK/lAJtn9wZY+8jjxA
6DnEchETV4DiYIMIZk98xyuWpR0RrH/GtBMpdYVQrmyJOJzVISnH6rogM5J0VSGG0UTnCX1K0FMT
GzvuvW1CRiRZYzp70RX1BXULVcnNNcyuD8dGdX5qsfTCHrzbQ5s6r+lDaFm0VzCKJN/8HMYLgIb+
rhnWEY3t2rd2VXdLrAPiddf02Q38P86EFoH6m1QXtLaL77DU1aDdpfaVBb3SCwMKOuCSkeZeJOqb
NzaGjd22TYbi0b0yFlq7RKuWDFIWqwo28qPqyRvpbV0F828K5A3McxMfqOpJa0Gk8pDWRYDyFdN+
cOxVEfe3Fe5hLyrf3WUd1svCGMgTFJXiqZGKZGfLvrv1oTCq83sT8BC/TNgKCmD0CUuAjKZYgip+
pUoYzfX8Xo9fgsOsr9MQpvkW+Bhpx0/E4WuQRQ7dNFQeTjvk8Ywvcpu421yNawLDaKZaM06rutFM
QFdpZvecFbAmOdXUNzI8Ny0tNwzKvgDm5F4Lyun6bhoHW8MHa3PEFx0Px3AAOu8keczrVOgDLxrf
S3cJEcRpYlclueZ5Fl9iKYl4cAICLXhPWPz9+tX23pSDo7c9yS9iM7vMYqgjjIW6fpy7Hp3on7aA
OJNjN4cCxTpjnjBOp8CyR5eBa28bKzbTaVRUJrBzhbns7MLZK0Gxi4nJ7FCaQ1ZultlpiTkKpTF0
c/e9AHURiUNO3rF5JpU/N561tEs7OiP04ZDsIJZ7EJc7KdZ1hGWXoD842bwxEI4b3/+NP4rKQmFE
XBqGBEqcQh3KEMAY6rxk1KfVvwIvrhEGyUGPHM/QlXWBTqaZMRUQl9lGhQW4jC6ojTCdhTKwQCFB
y6yOr/qKy21eJASoovw7S1q692pG9hGByqgMhVjqpOcrfuODYzSW6YMFdPYCEWTiGYA6dE8caHk3
PnR2fTaobeVDIxWO0mR0fescfXBdhg28L/p7Dy42Ch1MAl0rN8ybjeFinad/IbbjuBg0EUTSgSLx
VGfKsc5BS+2Y5tR8oWYO2Jl225iI+wN+XLZqEbJ6jThpgLIAD4yoOnDqHA8671c1PwS+gXW0mEOJ
b5iSGk4OHSvtGENN/9J5CgGpSAiUgc7Skdd0DDadlJXgq6GRt8d8klfAkwOCY5DEg1bm0F+2CFP5
tQNkgZLWvZOQ2Nl3sBf2Y3ZigvGJNRI0xsZkDlr3UnaymRs5oFGBa7RrNfKLEXNmC4You+3NUi5Y
bJFZ0Sn7tk1b44r7YqlTYH3Zt7/X9wUi/Or6utBT3MUqxTnU1yeN9aOxfZ061hdDFCySJkOom9Ei
nzp13k0AGPyOumSp8xJGIOMxljIGjsGkNgGmgngQnTTERFoXHQ+8BZHq5zIwsy+qNGVwAIX9T3Oe
Xqe+SR+sAuAzQ7R0rKrLD0vWAZCfCI556KFW0JUBqCZbcwZxeM8OGx87qt/TVevna8zSalJRjvJj
fbcJsMC2DL6yRutASb1g5zEIAY2pLsZ7mozGmtgBR06bEwruius4BMd/SCDKqfN0ZadKuhnpumqu
8zpJdxlgetdVhc9bJu/xgNKbDigLLPaMrzUpgFXt0BF1kvSQ+Y5574JbilI/7jhk3Vr/ok8YALR9
lf9UmFcQQ8Syf3vUm0/09Nd4wMc5EJE7QRfrNd5YaCcF2TauGS+BXIVlvgshxt6WkGUff+mDC1j0
Ia9LSbcMWn93LDxb909VpJN1C7+OEgBkHKzd6xxkl4CUqzygsHJBAHLbklQtojz39zUDVitxUvXo
K4Qt6SrzlY1soCJBRGQgkNdDKemS+aV54bQSIjKkfyoaiSjcUHKGcqJV3gWquCdeFLyEFWKMWalT
XGduU2zj0FAzXeBi5ZCRpH+yEOhhUVo8A7slrI5nSkYJQizCaqZKUlwY9hi+mXjJtzSvrirhlR4C
h9yDKYvoOWn6d2mS6qF0eDjz3ay8Vqyiy64zyAX2A1CS840LL3HgUAxTEzrCPtmELdiQrEQAcC+o
2nXuIdRUPrLVgojgYFsFvlLgsuk8fYjLuyrFPAK+D9xwdXUDUWlvroJeQQ0rwAI8hTjNHEbef9LH
8sHmQITxqNuRFmgZQTGrFGbbIRomT5cMLq3H0Mz3fda5Nzk0ktGh5ZPOPtaqIP34aDK1N4bYveFB
f+mHBfmuoJV3xS3iXNvTW9dV3lcIJRU708FeV+/+KWwDMzhn7DVprXYWk3bYVC159cH/vGVuD5NL
6XTL0CDVPTcc8HWj5PsfKiScjYFSCWzosPNt+1iCfdvClJE2LlQPxqQusNqebOPEeTBIiKB4btfP
CVbwYCsT+zZpErGDvvy+HAS7HURq3/KiubYI+mOulaIIAnWtEBTXR+QbGZUTaMn5wI/hwGjob03l
Sgjidmx2UqCTuoqu3Ng1oBI6DX2P7MKzABgtONSSQarpROQvnDZN7yr40TeeCTteFInkruAJuw3p
VJfpnCQ0ofLthPFW5xnE7+dmony4+FD/ePqhtZ5btwPCXVh1ckfDurkNwjnWjdG28csFpMX6dTJu
6NHZoq3O10lAEjDlJh0YwuDfNJNitOp1pdnMME/WU4TnYVtqAHd+KBGjSfCQLqV1A5BYsdJ5+rxe
mwnFaDHU6djJggsbqG7djM7yu1EID2EbZvmQAgxWGC4k/HIg1E03g0fAj2/6CujNGtvEv60U8nVN
+12QupqmPYAsHgNoaQhcuvB8qu4HK3o2gJH6Oy/LDcyfzSPvimQOySy1hb+xgtRAeO1ybDgHRgFG
LaLqCVpvMTRYnmzihKs+h+dMJ4PSX4Sw6n1tyooBmAr+WjhWgzrmYxuIGODD3t5Ju/Kmuj5opuYY
b224NEAnuwHS/2+dr3JEGw3NlCwoDbHZTzvAZMqhWSPWxc9f9pgHecRmDVXAj0rtsZ5uhdhsFxcm
RFpGe1aZIiZGGHZQzvtlBQNL3odM2zHdvlTgYG51Th0C6JPy3NsmVWZNnDyurjNRsQ12NXwWRrx+
eRLCLV8qksgZdjomlqIZULkxyOS6mJUOwKnKuIfIpVzGZgWY9lDBUBnKTdpXVz1s5Nf6YPsJu5ZR
MaOiymGv/ycfo8zCcrX1V8c8mJAL6L42bNooc5fH/ZOm9cWx9xBm3L4x4VO8cgwKFd2R1ue0dQ4S
eWNeJM1gP8Tmk85mSSlWscnbuU6OZyci5jfYhamrAsz9N2cL/P8Lp2jVNjKHJzun5X0smgXQ2sVT
l4cImRA15sKInfypTasNxBE8yFQz4N2VB/2JMT8saTUVFjzX+nRQm2GqxelFKOs3pwNHv4Hwgnc3
0BKrYhgOMkNAs4REy6i3vCepnA2LbXJbJmZ+mQYFGMljflNb2ay03O7CEC17LF90biL65MKBAWCm
k4ErQAFwCutyQL+Gkgo0xbRFExE15S7Me0jy4lFPsWaRu6Qflkdbpq6hBFnaQw/GA2WTIpM5dCLN
aw6loA2wPQ+iYCMZImzyjWTqoUyZukntUt3oLBdZxZg1iNydgPEDGFMNcoJo+2zj2D5YDPpnPLiY
tGn59CZPV3yTPvzUuXYSKTmVvcg2djlMMgZChTNw87tfz0jbB99Dq5DTAB73Sw/ySFs3ASGAlIn9
VFII6tfK/J65op84cPrd8KSqABQq/SXIV8ZdxacI86UAFrbDG6DlPOwAASeK48p+TiCi2Aee/RgR
2HNCOPIA0PCXtUOTe5MEeyji5S+OhOK96zv9dZoVfBNxyFDqAvQWH8DbZ9HFCmyzkT+ENepNWOEp
6ApxZD4JJuQt/ohaBxiUi7BsjMeK1ocWErfkU7dJ+h0iQENA1i0UOLHqUmDmXQKGD+K8jRBnyz6H
U5EneYy4MmPa9uAuPKR7eFGX1pg+rAIR3wyA9A7MvLqQ4G+5w3DVkiS+AneKYgUJN8KxAFCJ+Cp0
azpRcfOzgEX5cBWPBSdn6ALPFSjIFYUAHTwPuikZVHSmoDmxjk163xsGf6LA0M+gegODFJw2Dwwo
GyuoxVPd5moZtlmwDBIpnpoeNkGEbvuqIJB8oSqHzHQ+K7rHvHK9fVmk8SXIB3yi8h68NMNoV8Ri
xgqEt37ayoLeGcIxd8yNnnTKrezulgAONRbpQ245Wzx+cmVUFr1LIbo/yUIHUcHwkVzXpuzH2bHb
0UY4Gy4BcR9TB71JUAYQkAq8hkPy93rMNtodQpw+lP1QXXZtwFbByFMhIPM8UnThSaKadmuOSbjB
3MqBzARitYLc7wJhPWYDYlHOYaoqVjrZtfLG50ItEKWtWSaaSaMx/VBcnWLr3m6ahLbZMshAP+TQ
HAX6DFsNN9+kBHggAvPcvgX3CvL/Ittha07X2EqzVV245SXm4HwO9GZ8Z3PEg+XW4H4rQ2MnHECT
J6pfxnleXsc9TKCgAIIY2bjqOnFkvm3zqJwNVh+8uFxgfRMMT4akP9feXhla1+NT6D3wpTKfAh2C
53I8eGHRb3Mb+Lusw/PtOhDqeYzeO/7klkTXa2MFp3NaTahZGzeV2bG164BB6gBY8GByoNClsl5C
qPwmQNNANZ3d1VDnn5uIsbBVhpdsa3Nw5qGfiDsnztJJN4rH/uggo/zqKD+bmAZHYHQfAKwuN77G
nmt8BfevuchidCKdROQaaBm2obXQyciqof0e1MUCdpN4apK4nRuODJ5CQz4nReheh40zXIsw/dsy
WfgUVlUxF7CxrfDVQBJeItEk4YOJjoy49gOb6rOdNpcTqIS1u1qk9V0nftavlFUtuzwiC306JfFV
gY/ObdoqE6IpcJrxfQ+D495vGrZvEFjGaEq+1anCy0CTGSASrZNGjRqdZBIfrMZf67O6VkDPnElM
C/+0gfW6MzMqSJz3pWCHxjtEa1BJsTB9H1JxbHgMh7b/RoLUnnKeNVsoCJJ9/E9+P+bLX/ljfVe6
/bcOaPdpV/U/69cYyTFiI11gsa5mXVMhLhmT0Ny2WuNriK/I1LeZv0nHd4LofHu4/YfrWhX91xwr
rjE3g0jSVe/Kw3vr+uaSphjDNtRjHmpJIhDQTGAACO2/piE0WE3rwaTK3YZ1AELSmAxyF9gvaOYg
8jeSygEd4MxJteWOes5oWp9k1zzDVyT/00lwefBbl4pVKntj2dg+9K/CxLhqCs+atvgAfsuFuQi6
sH6F8ul9XnfJQx0GEF2IoniXZMGwCWMWLsrIDO6drggmFhz9r5EVT+rcMOZ26sNFYggb6tU42FXD
twB3gZQGism0N2O+dTxVFDNdTMa0QQSg/ADcBczkCwf2rf2gWvBJAfB8YX03J4CdQNE2ulRAIj4p
A6Gp6qTtrnM7jVeWZXfA2Jf0ss1ac+K44Y2MU3WVCMtbQ9GerjJYUq+gjO3P/JybjxFFKCnSlz9a
CgevSLLvfYgTXdOsb+HiwgwBI/KE1tAi6ktP+lMRd9MBcxOCUI3JSEADr6gR3KJtbmxTZTfQ/SN2
fRNEcXNjIQjrdep62HqNqTE/JAinYxUVFml8xYhUd2DqqbuSVSuIxxTXh6wB+G4DkK61LvQl4vMB
ZCVmupSJFBtJ4v3QhRy8l7u/dQGCtSo0kGzcyl1DRbT66tO0XZVGKEZtFwQ5akuwIarhOUVcWyiE
UPcCGwu2Z9gR63xnSBDdoPNi4BVZtAbIAso9VXd3sDcRwsgmIcPPZF41h+TBWuVLeOrGyraEuk3X
tjPLdt2LmPR0G5qVM4/MzritOFYirKDg6SfmjFsQTMwdDDSm1DdHInIE9bNXhJ/OJqXEztlnFiQu
KH0wGsPaj1SXrc7P6rz/1tf8wUmZvRBlm8z62MHmJ+TfasRuQLgyN8Kev3EWLaKYbLD8VRB+xyCy
iOxvncpjE2YQc9+FBOHeUwcK3mbVbCi0vkAqGX9Wo9xyn4BeXsVGPWky90n7rI4urDcYbV0SEVLN
QFitpzp5rH3iIdPJZKxsmeHbym88bGZZQHcyLKea7aYJbXkDVeXRgw6juFEasw68xwP/TRd7WVsj
JvtIfUvHOnKs09IEAYd5F01hlbGGie9zZ6cPRYXYwEYkujn21u4uJArF+mdNRbmGYPb1m7zDz4q1
e1jlo/VpY1jQMtAcUm+q247zvt014dwY9fstCO0gsmrxqkX79WGoEMldSR9EBss5CPzr/EIG8ywI
08tj1dZHKJ88DflaN6ZPSCxYc0Vs5wudZ5YMRtQEUvLg93NwH8dHgEHlYh2EnaawCucnaVCXsNgY
gtmx/M1JUGK2p5ksGbiBtYX1delucuIn18xh9gTUkuaF03xnQfXiq8HheOkhk7Viqrbu7Ty61hUq
0DonEhP3tZsmEK6RrjErmx8eLc25aUVy0SkTbr6QIMAzHy4IQGoXOmn7TE6pE/7Iiz6a5EFo3Xck
jXY66WLI3NHuBmYfUGURWmtGg9R/Gjy3nEARil8Kq4UCY0AvXXDGnlqV80VlkmSpk1HTwkuClQ9x
EZ708HARC8WLsvLwqPVjZSnIUrCOuetgCO1RL0Oy6eCMQYh0Gv/dptDq63oK3nLqxQhb4Yopjygw
/WOePlBRxFdeGPULv3PcybFAn4GlbXSBHehe57tVak9qlfaLBjueS27bFyCO0ItuTOks/WtIEKko
yWY6ESRddRnAcHqpk20SGusc/iCdf6jxqxBPxlwgjiKk3H/l6V+6Mua6aOakEJY/5ulfcYlwrgb+
yAyhAdIJhzjrUiMpiQtp4wnMcoBhinTicCfYafDloQCMVXMN9+PNSKq0Z7oEzURzm4WA1DrQPPny
13/953/+63v3395rdp3BtZ6l5X/+B+nvWd4rqJFUJ8n/3EG0Pkv0Ob/q/H7Gf5av2eVz8lq+W2kX
fFdZmf2oTmuN/+ZXy7j6z383e66ef0vM0yqo+pv6VfX717KOK/0vcB9jzf/fwr9edSt3ff767y/f
szpFTI39qxdk6ZefReu///2FUv2cDo9pbP5n2XiX//7yf5U3tpI+n57y+lxW//5i2Na/uE0ElRzf
Tc4kY1/+al91kbD+hbfHTIdLYX/5K81U5eMMk/5LOFIKAkUpzh3HNL/8VWa1LuPWv0BYYjasz5YF
UhE1v/xz47+9wOML/Sutk+sMMePLf3/hX/6Cg3h8zeN94UIMm2kubVw8//68D1IPlej/YRDYy8Cj
iec59eHPq7wJRHUvevD3AXYMJm8ex8+Lvr0I7u+PFxnz31zEKRXtZWjGc0pKEHWjp9QN4w/aPncD
1u9tY6AMDhSixLyCKnNN6h9YsM05D7d1weef+/t4CW//vmla5RBkUTx3CSzcHbgOsx425dn7rY9P
+k9vAF3sbeupZQEHz6AMrWCnRJzCC5onkIQJFp9rnvzevAFxL8QzxPOJbO+iMPzvSQwNEsTl+fZ+
+86f/z4b89+8WwHlkpbHkMUGkExAOQ+6oTZd4CsCOdBs77E+nLVl009caVy+f8UzvYnJ368YNjBv
ImYagpa1VE5gFam+B84IM3m/+TPvg4nfm89gEq8tUB7nsuQ7KJn08P3JRYLQfB9cYPyff3jhbOzJ
b57YuDXOoBeK/++2G9XC49koI5mpCKQAZtFHuywv3R42//fv59zlTkZ43FtgbjJItmNALBNGv0oL
URR7BKSc+lZ5XxgKDt2oJB9c7sx4HOe4t3dHaZ2xvGQ+KF0lgBol576z8IJRXwdqBeJVRsCBTt+/
tXPXOh37jCUic01/TlyxUKHxUjbw2QwR82F2SOP1+1c518NPhn+lWqCkDMufd96zZy087kxSQFx6
J4QoAhCqtFzb6qOLnevcJ7NBbZsIFtfjbcFIDd0OEJgHJws/eF7nGj+ZC+ymqZtO4nllpIW6RPta
DLAOvv+UzrRtncwDCrzsyvMQIBVbYbECEEmsEJOp/vF+62cGpXUy5mObqhSMVbzpyNlxSq7iMLkd
fULvNz+O7T8MSetkzOfUKxB4E807BSsmWCtWczVUM4Sw28HRKyd+zbsP3sGZPmuN+W9GP8xyXhIx
sGUsEEg2hVO/YgX92IBGOXod3Nn7N3TubZwM+jLMIBPD/XDOJYChEHxCPD6nv3+/8XO3MF70zS2U
nYBSP9a/c0sQ6q1iz48AZ/VhppvniBO9h1h1lnzwZs69+JMhHpsR8wDqA7kIwCysj3bSuOuNj17G
udZPhjZV4Hg7FlpHSJ8LbEru05a9qLi7+9yDOh3MHZgJMa8D3XxNfL4QyvvRSgA2oHFpf7JHnYxq
WO3jooTDah57ZC4tFzTelqcTu/G/5Qjf/KlbMU+Gd1y1VVgOkVjUjQtZL78K9tgch1MQRCGQ0nz4
Rs50XPNkoPtO1Dqh3cu5b1drF9DJWU+S6oObODPMzZNhXtWWgPh5KxZGfysZWaXWypLlFAz7ad8l
y/ef1LmLnAzwoukSGCUCZ04dRInpBtBQyw1g4VBaQ8zPqcoRue1zVxp79ZtxSHro25tFDGtlyqqL
NFVsbaZhfFGbIZ8PQ1+s4pIMq/cvdu7FnAx6P0Rga1oOci7d8oLEJUfMUYiHvN/4mXFonozypvYs
WzUOX5hW9gI5lW8i8O5r6Ty83/y5/34yzBv4DE2eIKQhr5xVL4xtTMqXzzV9MsQR8ztwodTNF14P
R3fYddcsHe7fb/vMPGueDGzaO7ELiJQzT9neyFeAlExA2p6ZPdm8f4Ezz4WeDGobJnSElBrshRkN
Nb9B+AzEpU6bFMbpz60KyEkXLS3WM1nbYt6nEH1WdjAhnN+8/+/PDDRy0iPNglekBlh8DrMIwI1q
ZgT+lPuIa31bZJ/r9eSkYxpJ52cBxf/3IZtQQ8Wulx9tA870eXLSKaOqA/KLQTBbNGYNLFndLuF2
rBcNOG8fTEXnLnHSObtS2IrbPmT03BZSiwXATsltLcBuef8NnOs/J5N1yQHcZhW+PMwL+BJyLukc
UrPJ5yYFOr73N9NbliUFDQw4Y3xLcHbBfF6uvLqwnRlQaQ351FXE6W4MBiBhOqB+zXvbeYkLP1pF
UcaSSRmAtPapa0h68kkIPcVCA9YXLGKGWRH0iw4DLI3FB82fGQj0ZJDZpeHFBu/4gpaku1TKFTNA
JSgMpAJ46b6rl9A8qe7ef+dndkP0ZNR5pptDeguft7hQWwXaKR+9ZABfvCBA923RASkJl3Tf8sX7
1zt3c9bvvWAImpqag2EvgL1zQbVoWkDTKxfCYq9xJsxmYcAT79yHjpt8dticzLup6aIT+xC+dqHW
3QXJtWTeJogAcH3/lv48rwvnZNoduJA8KKAkwMr2suX9k4DA9jRrjInXfnQPdPyz/3tLI05nXhP+
b2oK3ETqAXoap9kEoKoJbOQZxEbtJ8e17yEetBUtveBG/5E17syMA5vkb2M2rkxYqiEyPXdHKX4E
Lw1MiE21/e4zT06O5ti3U0KUW5nt1GheBY0xI2CAL+NK2HBYIeDW4Pfkk53upAfA34/FLcF1ohhu
VDlzSba3xEOW0FtrsD4YtmeeFTnpBnnWsAFKqLiZOlmplgDsLQF3Dz+anek4RP53F5DkZHr2i5jC
o4YLBHbZTjIE4FVWv7CD+EpCgNGFudE22RyOmnVfZz9GcNRE5mDwh80HX89zd3gyg9uepVIPaKa5
ov6sGVx4AelUxu2nxpEkJ9Mqb1WWVwT3J2GG4SWEUcxJlNzHEA/4THeDJf6ku5ECrlQgi+ZlnUyC
7j5zsq30oPMmjQ+u8OfZTTgnTyh3rcoFXxu3IKCFQ+HTSxtocLWOhBAEZG4hunH7/r38+VuNGH+/
30tsDoh8arlYLRnGRvnprGPGBybgP79m4Yz5bz7UQV6YAaKuizl1+aSsgH+yfxRkmH/uj598cJzc
Lkx8TsR88Bpv63DA4RAJ5SNz5bnHcvJ5cUoKsoCLx+J0AhRAkTwhkPXnOiiwdL8/GHB/B0ClsP7q
QEEGNRnRhqETlRX3HAbLD3rQn7/HwjmdEgkMqg3HNbyW+5PKocCfDtvODG/CJsXXBaFa6xGAVDrP
n3sfJ3MjNpcQoa46CUr5sEliufYh+vp+02c+jPJkRswKN/byHh2JmFW6yEMXEPq8ZyvEcyyg3+QX
H3Qp/Tn63zMjIl7+/mJ4YJoNtiZiXroGnUUjR3tg1rdYlWxSxxR/oLSeWqFi4GoNB+iEEMQ8mcZT
2+nop6Z/IU8ml4JCFzBtcLPCe4ZFa1JE4VR+aEfRn8Q/3KI8mVky184RnEUIBE5+aJkPOSTXuo2p
egRXFio0EMjzF6kcdpJcx9YHnpkzE4E8mWM8hMi2+kqKeQu/5boP4nSGeS1Zi8gsPrjEmY+akCeT
TYMoZwY3IwdAzQAobA+WQdedWcAxzwzxBCWByeBJBKDsCOgSgArHUTarYOAhpP9gxJ2ZMuTJhKRS
vylLE1+1zoMuimusg8T41PpGyJPZyAL2qfJiNO0pCyJwHX0xWo9BIcnKpn6rjA+63pmvjjyZlzhc
Ql3moZv7fq3mVedZ80BEAeIXduGUp9yY9GXqfPC4zl3sZIICLD8rhwIXK0lwFSPabYjFLg+gweci
cm9efnBP597KybTkZbws63GnLjGIr5Uv6rXXR+by/ZnpTOviZLD2XgSCfDMuPIuunFHFlxwxuz54
Qtb4ev8wVsXJWFV54BddiEdk3xq3w/fgOb4zp8WknyPuzR4gtgVio9wPS1x4CkPTNJwApjttZ2KZ
fm0XYM1MySydOrPwkzd7MoztCLufcOweQ9u2k6ByoILAejl7/1Ge25mMeIe3y4UmMB3MfWg+oAAq
WrPW7mAO94B2I5dRcQUBxaR/qD5ag575poiT0WpnJpPJgCFlNc59AhLMslHuY0dLiDIrln3wCs98
hcXJwK1U2FYqxVVMgkAeiJq8cyhb51CC9hxyk1J71kTl+CEZ0s/1d3EyhhmD/zEZLOy0OK+e1ZB0
T4TRKP6g+XOP7WTUJtkA+csBUVQahJ6eVb1RzvwBgJBGdHfMaj5YS5x7bCeDlguzCP2gCudRifAB
oGfyYUC0MjaH1u3CBPUS6tYTiy7e73lnZiJ+8tUfI21FVVaE87IECDop7D3r+ueyHlbCCR+kb/AP
Ht6Z2YKfzBY2HNBVQXEhF6HQQoboPS6BtML7d3HuC8hPZgsz9Zx8UB2GZw8scwZuFPRCNq3ZTCD0
oeDPaNJHMqxNICJACpn8P+bObDtuXMnar3IeoFGLAAmCuCWZk+bBo264LEtFcAQIznz63qmqPmXz
dyr/44tefSNrcqZIYghE7NifYOmZyzp1/1brAlCZLvoYcVl17z5MHpwDy+nGAQR8GjTkZwDZvX+F
J8IIf7VAlA6MiOuqx+mbgcoEYHK+O+qYkZgLzOb33mK1KowwYKSDj/nKgWnujAwTmN6r9PX3Xt39
eYUTs0ILGrSvG+I1fbjA5R9uut230SmCM3//cST9YsfwV7OfN3k7VcforhTqAgKxYjt53qPTLR/l
bL4Uhl+Wsr5//2pOLAX+ainIhrZoPS2KDQ56t6DC3TsAigISLx+giwjOjK1TF7RaCSCpzxWaTBBU
wbAWyuBKh0svvcj0VkYVUcN1AjuYSOTl76WXxVpG5PiEwx8e06iGCSsZyq2c3UNS5WcWmxMXtJYR
QaKeZ+hyRzySNLsUqTcLGuWy7Kn7XaMzCrPn/adzYgnlq0UN+Y/FLY8juegeZPDAq1tv/obqf8wg
2y+1gkPRb1WLBF+tajnwaI5n8E4ArEIeCAryZ3CZh99MtvDVstYzO+ZKIoAbYGDaZ1+CBqg/AvPS
cTozaU5FHny1gGXW8ZHrx6yh9XUlP2Q1Envo/bJ824Fkl6c7Y67c4FzJ/MQusJZWypbUncCWvHHb
3EdLObw4lTMMv1c/Eny1hMm+4gnUvjlKazb7UHYGZmk9rcvbwafp7x3I+Wohg71wr+vAzzfcz+7L
JH+0QK5slmKAtbACS+H9IXxiqvDVYoZ2OuXIY6yhivaz6wMspiDvLlruXXSGZvfwP/xEPOfMhDn1
WFbLmd+0Rb90YLFYp2LfmtlU0dD285nz6YnFkq/WsdoN/AY2CcUmnXJQDry4npwXFIkfyqQ5s7Kc
uIC14hK5gnzko4sL6Fr9dEyQICOWAnr5/tM4saB4/OfNa0Ztp2EVFq4GfTx9oO98AyWU5/tROR75
hSy50gCFtlSeecPjC/9iL1srBhdbyJF70NctJb9hgRPThKXQ3DPvTMR06oatRvGQL4akExDykmzT
OrsabX5mSTz1p69GbhmwDnZMHcSOQXvXcrtsENDegInTnlmyTr3BarDWPVzOqYt7U9f9BTpN2h3o
vl/hf38ufXjq3qzGKxI15ZD22AVh6pRCfuodJsfs3x9JJ+bCWhLo88y0RxetDVoNo8Dob1bOoest
N4J551KsJ2LStTBQKVaVGcVohaXEFeAxs1GbWU6w/M035XROaHoqm7YWCC5pSocaQfxGWhhsdMFT
nskLAD3hwj/slz7Z9Ga5ywsc8wB86/X0+f07eOLprMWCpgFLCOkTiCrrhqE442xzA3jg+y9+6tYd
x9wPaXvdzn42FDiHB0N6EFNwGOfqkycgMCnpjg/n9MenruH4/R/ehlFIM3xAFza9QjvUUAucFyAQ
PhOcnnr11dyWImlgJHq8COHoC3cqK3h1uL8noxTuen5L3w6wqT9qp5cgHNS061Kk8d+//6f+9NXc
xlyb6lFiWSLT3EUks4/BaD++/9on1g13Na19lyZoesdtmURt4KcvkF+uJr4txqT4vT9/rQgUqpvb
oS2xbNP6Q87UdibogXv/zz+xcqxVgEu9tHVXYl0FfcyH4SEOtbOn9LYDDwyIYRa//zYnZsBaD+ig
S3ZEvIGTtDejTELYVduzb17QHDqdf/BF93sFMna8zB+mQK3GMQcUFylQkt22Lg+Dim15fq7F48RA
YquJXGbMrRqh1QZGbDX8zdomhG/vmcd86lEc3/SHv32Al2lT51iCfNgowyzUn/RRDz1PSQh3MBh4
jUEHB533H8ipK1nN5l6OMOXTmG9JvrSfs8Yn123VO92Zlz91LavpXCGQhEIGw6oVYDQ14IFURdVv
Z3f8PDXpmUF1In5iq2mt05n7tcE5JoPuM1ds39fNl6zPAI9xwCVIt32Dg+CcHd6/ZW+v+4vwaa0S
7D0yCNdJJGy7Llt0T9rS7Hy42Ur+OoL3N/IP2lnCIvmcDTxyQEYjBtQNjb6F19mzG4+mddgVQdwM
X0r0TpfNmUF/Kk+1VhcWlTMat8fe2HbLtXW6wyT6fYIG+IwcBrIgc3Q7LHSbeLCdG29IOX+GrdLD
+3flxPpHV2dVN0EDq1pQpDSWf2IFmNbEXlJ/+fL+y59YONbStFnDOw4AUbmTZjxk6XhfLLCJVLJb
wr5QFwLeYWeG7KkLWS0dmHrLmBgu4ep17dQPA3KV5+7RqePwWjfWqAokYOnK3Vj/CWussHW/c+RE
YRgABHZ+naFiNje/1x8i1rqxGV0CyIl4ctejLSGkPL3Rnd3+3uNYLRtNNaTQCOJC6KJjCVZkX6VR
Zb+ClIOQ9sx4PvXMV4tHmc9+xXub7NLC27eLvSlnGQv0VGEDiVXr/94Bci1xgj1h19sWbzMbG6nm
QKYp4uau93bv36tTA2oVGaDdDAJ1aAR31mUwd3kAhDKc+zNHuRPr91rS1DskawIL9b5WMDxPvQ50
9GqYzzzmU1H4WtAEWT260ad03A2kuXczsxvaGGtLC9M4pu4UaSNabx0J++jhnBLsxO1yjqPhh+2v
Vp3IyuMV+dLJQadCUkoCTBUlASQX7z+RExvGWsZUs0wMw0D6/WQCHKvzGHmpNpAbAbNGr5+uJS6P
JuWZd+PB8Un/YsNY66bdxgLM3c7mQOBpCGunpV1aOKoXYF15B4HN65HPaNb9OkoNjAgVgiVo6cdz
vNMTHyZYUzW+/wxhJpBMYUomx0Fyc3J7HRYBvD13M7GFu3XLwhvg4dF2oHRqPcLZBjwrI8pwAtPB
25FeAh/OAR4A4sf4Bu6X6RF9Agsv+0GYYEbNfuhNYz942idwKLZdZkKGvUSg5FEaJ7hY0Cj9NKdL
5T1Q1hG9A0MnbS6QmazVwVoNt/8EiWWQYFo4KO0oqmOAOTqwIViiGdRHdks9kAy+pjnL3TQanABO
oWUywBIwHDwEh/Vmgq5A3FnY9KfRAjaaiRiHZPje2GIar1Ca8L44EhC/sPfyhsQcGiC+AchF+1Hv
OhXZMksBtAG3s4LppkjBeBtZC8tNUCncsgNjegBM1N0siHeE3sO2ps9IXGgJL9tI2HnwLsXEi+7F
zX1uTCjpWBgaajhwtsjB5WoZXvrOIJINRwubWHE36q7rYb1hrCu7LZqDWjyl6eg3FCgvdip/3GYu
Qb4tYoyq7gZYdhgqVCqYvlILYjS6VOBGeeja5AIlTe4DNcMJLMsc4VT1cqUYq+o6Tt1ynq/TKvAl
HCBcOe4L1wMuJ16y2QXlorns5AAjZwJvnLF2WQdrSCmy4D5tWxJcFt0gRkigUwhrTFh5C6/GiPV5
30/RPIBmo27cMoWf0ZVfZCVsFTMAK0zwALdR1xYXNMclzBunNxKou4R7Qz3tJnrsUUHjp00kcH0i
GXh3WbuzqknYpa2RB6+mkxo2wsDe+9mDmx0V8JpQZkFxuK5MwEM6kYUMO2aNnapDtSgBQjkkp1bq
sOx6B1sj/Ful9yDmwCvneFk4hzUXKNhkAsSkb8seBqtjvxAvUnWZylfHsEKnodFdogyYKXD+fkQ3
I4WvLfz0FizuCfySIf2pa3jyVDEdYED4eQI0tGqjOvP7AiJAk0n+zCgDAS+mio1Qv7jgXVFy1fhF
u4zdroKDnkduwHksuyUqVF6MAKemxu1c3C4YfLgUIZA7U7SZV22eKbBCy7Kge79lAAejPDWpyn+E
/0ynC8x5DDK5g5en63xRuZeSb0mtHDtdMOgg7LxJTcWl2i4WpJr6JeBFnQwbnowVfcZtotaLCQ/4
OMBNfky6XSuddEBQ7+c1bNFhk7qoHtbVBBqoz7MnZEOimuU5V5cDOocJVAAtLZ5BiEqQ7MhT2KEW
j2B3DN5dZl1YEgWlX+T3MNE07QwksezLB0KTlr8EasZrwsXapZkXMjcnIPMBGMd4jOPXjP4QkQlp
8aBLNox6T1JwQpdLvaD+7Iaw+NfdIUAvYFlvrc0rqlGIyETd7WsMZAdOThXxqxs4KR3TTBORqZDb
DkBe1PzJMsMgBF6HBE8rRq0qSL3dXKKZOwG3Cc0eN7WyIrgqYUBeXzGQX6vXucnhSfytFONokosZ
euxFgZdD4bB6H9TBkLubyicg8m00cJCThdrI180S5bxGpS+o56zj8eLaYf6TLXPBiy04M8x5hFWO
q2FRC7/0gt27aa4CBPxjQ7gqYHWYiSp/BKzLKYGx9VzmY3S76YTe8Ku+hj9YHzKHVwaLSFrIYQod
WABaepOOzmwBRiFD1ec72jZN9hUPr22mTaAX6ZXbqexy+GM1U+ASSEbggVGCD0iDudnquRTZBwMl
8qDgLAbuChyFGK/dW7BlOQniSaWLy7cwTlI+QJYG99vLwhYOLH0RKu3A6/fjUGRk9OKCZGZoQjpC
/g9gELB37Ye56gy83DSGzgAMJozzUNh33KIP04S7QxL3yyJ9FWt48KjDcUOwsEdWC4d3phmPdY5L
ZymKNA9FLsHTPTZoZhKqX0kd6YZ6qL2eRnVV1U9dzUazg3S6CKBxb/VUFeGc5iV8daWbw4h/mOwA
lnVRY19H6b/pGXxvMTFt+SISI9PnwoF+DFuAowL/lbdzY/qwq/0lmULhO2/+lF07Aw2fNDNBPhGD
KX9pNQD2f6rBcfWXwHhY+zbwBnHNZ+XBIDvF2MAGCjmQmDprQkMKBiXxBAEFrmnipe0/GvhnYoAB
bavQnI0dm9vQYdT2LxymoDMa9HNUyLKQUzhEAqGuYDh/2XRHElAEdl9gi7CvGZYRKEprwz7nABqL
jxU1E5zt4cjTI9wrhKXFK4i2EwDFAB5QMC5rI16xiXN4JWcyUdVXJ+Od7SJZY0UYwrRL4WYUZoHM
+zI0Ihv1hyUXKvhUz7DMfp41zGmePZs4jYODg0rRywBSoWy+oX09h1PVEqC9EpBB2GnLKSTwGeQc
mj+EE2g3Y13Q14A09pP/J8Wubl4gcnMgZ8k9Xogi0jJgQwAuXJONt9TkvPxMJuPyEdjpYISckOVT
4yAOapyk+gbrqz5giA4gkv86jp2r7yfA1hqGxluXByJckN/0DgNOIxbSj3QxHQkn7IDU35TEA0g+
rSs4vMBMvez5U4IGDfV9asrGfJJ8PsbiTI0Nuv7ZhIXQDb0k92bQymkyshhg3KpgoWtFlYKynNll
38yYE2hWmmWFBTjjAfmCsKen2XaGw5e5CCxWzwuWQcbagQxs3BZ/4QSMujEtjBZhuVq+Omi0fFVd
hT5lP2eVemgIHOMxIQnV9xzX/UQAsi63sOwmLz03TXeR+MbQQ56AtHGJwcLgXKlgX2Zb036jDCZ5
dwg2LJpn0BcGih3JdXWlgx4GIUXSSnXRdhMW+2AB8xN+zxYx1zZJGwC6fD/TPWJRrGy3SZPVR8J1
IKsrJ6e+3WKvZXCj5WWRJbCeJ4okobTYCw6dhAF9zAIsWDH2/FbGVOMGbDyMozqCIVQOCLYzzO0N
zLwR3lUNQIlhCme8OvaaclIfYVzFwA8HcqpFhobAsM3Al1fe1vBKIJiqsJ2/6eAwR3eMuh2sqWA4
+DSCY7/EzAam2TrYlb46Y09w5qybrMMUHMhj3Q7+i6OKioRw8+HORT0FhEaiqX24vBA+weO+BT4o
dlXF/X2aFqLc2lm3/IBYno47l2PYPGIrBN7dUF0Al0NHBXSTyUgKScwovXBAbNxfihqWtJGd5mqO
Js3G4zEoAdsq6hfM9YdxhIEdnKRF9+i2hiAgnEc979x5MePdVOfjeFmiDNfGvdJuYgGfQNgWu4EL
s2KiTT9EZMaEiEE5dZo61klFyy3C6Ky+Ko674wZG1XO2Y6mTiTjwexfrfIntJcxpOw1AmHQgplIk
drMYbYhwl6YGcu8L+HTgR+GY0ZlssnqSBKFkJts9nBNVDqdZVAUxFf2E3g1pUtILmAcGJkrGaUpu
SNv1wEs28PGNF8J6dLkAqC0+6nbyKuACgqG7ImDvNg8tGcY/XYfAaKWzGWIEOaa9eVaN0772Cp5N
IUwwZbDTvWDssqQatL7K63r5RRNnsuig6xDfF5jBgMIanRVxCmD2B5DDGxPBQsXXEZ1GKJFn47cc
u7jsU/GISqOihzRz4Ni4lGD/gvrqOvZOILCsQke3ibPRuZV9aCZlu1vbK5ZEEhAPfqHhlfhUmAQZ
765pBJoHHKbT/VTSYNzN2GKBWqiq7PigqgD+3gUd5E1Ws/kREbshUW+cGmznvqlgolkFvbzBLudo
nNi8yoQIXlDExf4LLXUZyWBCo/FhgGU3dYBt41n1wkyvOFZVPHtY2c/QZzwm1gz0rnHGhsf/ZUgF
M1BOhn2pWneDBsc8/542tDJFWCJjX3wO0CaAY2S+0OEFq51FGu79E/MJwcC6K3cY8gEbeEp24D+H
glQbOl4SM+6rGZSJ4HMn1JmMw1u95Fdn5VXSp6mrQjXcT3Ys39f+LoNBnobvaokmsNRGAhwtF+CG
ms7h4l6LJNu0RkMO93Uwj7VUcWORa/Vgf+fADW5HVb9Tzm1TtTiXfZuzve9+K5t7BawVEKA8OFOU
/nWiyl+r8GfWVALHJOh0jP/aD+mudG+XrH+d753kzAOgb5KZX92YVZZ7GESNHDpNdhW6IlR/CDoN
kjW4DMlNC/aU6nRcwlxdpyIsyLQZcCAmw/dS7uuehU7ahRl9CjB1BJSDOAJiGO1EprDFjVsK8QdV
uwYQhLrfQ80SNrWNSCtinz8CCgo3oUffGZHZvpynnYY+HlExbHIuJ7gmEjYcxtQ5yGQJoVfcBuzP
wf9aMvfgigzwBA7HKKxGo49Vvht281BHg3/ZqUcx92GeXBXIimXZdy9zN8VyJ51qg+Ee9ilAwCXC
UffSc0FnYhEnzhYBd1jDYA8nBkjUkkunLTdz/pBltyZ4DIY/4S4CsbsbtQveyw8db0Ob/dTc9HV6
GbBlM1XwBy3x5CcchWdQnsAjSRBDNAsc10EtRotoFLT3aQMNLNY6lsdl/2xEE1uO9o02bOQdIvoI
03yvm++VP0Sd+pakPDRWxrYRFzxYdgs5lDAQGlKUqXlc4ORXwuoEC6hfhdP86KISL5M5VPVFkd1i
dQqp/C4L7FYDfttDR2BTffDnmz64MH4VYZeKjwYaVhSAYctYu9iU7UGghuDCbtb4l8t8IdwHBL5R
MuuoLh+D6o6razbnoULtkWWfSXmu2/RU5myVyxzQ+esgYYrZ6Thx219BwbDg8ocmi5v20fGvIEE4
M+J/veTAiu/nPCCWsqCxNEvAcAA+3cDVJVw4Wt1zpOZ7MkYLPFlD2WTn2p5PJOfhzPfzGzptKgdi
YcwHhz6IPoQH6mawcSiayYrj2HUjBGsfmJISo/KsFOtYVvh/p7W/7m1hiV3GWuhyw5uqRlKLXIFe
0Yc9fLNj+M/+VvkExvA/X9vQLKmcaqgpfCS6wsVLFYKj9kkW4srqrNyKsTyT7X5TSvzigtYtnC1J
zDzZGRZd8P2A2zoZbJ7HteJmQfbGGMRiNcVxcoLOMGX59WxLDxYP8E1AERpIqGHpbhFIDggzihxl
aUCOA43E0L5Pk2myl2WpKo9dyy5HCARabWP2ebeQcUG4T3GOCC0MISf/wKZUo6WHz3CsbUIEPT77
SvNqtu5hWgBzRD5EOqik1zFSmDmIk36tqQZSr8FJN4CsT08A13tzDOvErgydBpuKJ1oHmcdumbQ8
4OyELMyZqtOJYSBXRd8CJ+qEzlYdyoEvl4ipiY8Bl5rEwBjaO9ea8VZo+tXDWSXXA9WgcD3r4oDk
bmUFAK1WvlR6wt6lcPzXcKOdeCP2le7b9hPukgOrYH/I0L0R9WwE1ipZGhYllKUtNmbkKVOAM5CL
w0KG7tkz++mpqbhunRUt8rAp4+qA5NEdaN07mvQhsr5xZT/AoH43y4sJ7ds5zrfvxzcndvB1Q20y
+7rTmZceWAHASYgELIvF2BUbgKnMJwFXaNhww7T3/Xf7ddHGX3eD9Rps6AQb+qbMqm/Ua3bV2WLT
iVUzWEUJDp3mAOm5Yy28hsVvoP0LAW16NXZNuNhZRmOV3cOl4kzp/eSTWi0sRd8An9S36gCDXB3C
rigeURgHygI5eTOEZkyuMp3shTODr7Sceddfl4j8dZevkxKZAbgDYIChfgi78AHVoRmmBFlwVn92
4hmtu3xhLoT0HPI2h1x6V0Ovb0UN+EkPg32OE5lpQm28RzuKexiIf6WjhURjHG9q/Js685lxcuo6
17ttQTtkVGy5GYBzC9PaI1ExSwbuWvl7rZX+ugFYTPAlxepabrTbPde8G7HInSt3n5hU635bgsSg
FsjQb3heDWHpgGs7gCnHCQbIiKPQ77nFws/3582NITQCI8XgGrQF8hdprxENzKU6I8k+8RTeqno/
FCSRWEo6cxRVVmwJzTBGUt1j/G3eXwtOvPq6MdqjcHdDygJdZVaEk/dU6zuAGN5/7RMPYN1D2SDZ
OkxkRHN1MfyZJGUE3cp+5HOstYk6We3ff5sTU2XdTIkaoGsdQJw3wra3i8URwDnXynpiWxTH7/9w
70GAGeCvjg4IMoLOSVIcHJzsNWa6PhMYnVgv162Ro0e9PunQ1Kcz0T4gpUUijfGzpVqrHZwuZFQO
srtCG9ZyZnM7dbeO3//hkoK+1FikEYoptPRfNgXr90E2nttaTgyndSdXM89eBpIp+rNLhA/1cCEh
1w2lEr+nKvH91Z9fBhkd+woiRAdg402Qdp8QNwdnRtKpv361myh4hMN0CL7YKI0lzRd4pc0o9FAw
BuynVs8Iys/s96cewuqNaJrWrQH9YDOjGLkDXrCMWy8RZx7xictYd4oGQZFk2bHI2aTtpemDvW28
AWmJJd28P+N+fQzzxWqXT4Coz9oJvVuu15MdLLbSjZ/6Xwkpvi/UPEEDLi4XjyBmRj/cmc3o1C1b
bUZwLU5b12DcFmgwPyRzZzdKt96ZperEq687RdtRVwlOxXj1Idv3TnlQoPC8f7NOrILr3lCq+2wU
NZ7GQK/AoApd59M8bhZWRePEf288rTtEkZGXbmCydNMnQffcTDBmLVCZ+80rWK2CrHd4PjsBiUVO
2q0g5SaA4yWYWylQz0HrbmHXcuYpnxi66zZHu7SobaoKkv6qh9PykH9C8f4Dy8rv7z+MU6+/Grmz
12QqbbB8WJT6Q4IygMoXHaH98P79Nzg1kFbDVHtQCS59lcQZVsCv1EXBOWRdrs7cnxPiT3/d/ed2
IyoipZPsmY+KnWihwEZzyAUZUL7o50i00xbspDAXT5LaKHO/V47dF4v9bAM4AqIj3ZNlmIxIrU3e
Nc/cr356KQv+1zT638JF/B8EQbCjSgvEjBMkiMdvoCz86y57tfb1X9/ql39dZ00PP7r6RzLE22v8
DxrC/8MBDwLVFOZCqeEflXN/oyG4/4fnIIvrwDefg0z3bzqEJ/6gHn4kseKCGBwcH/7fcAjP/0OA
NHEkOsBPE7/zH7Eh2Ns+/c8BnbuMSc4d9FFIB5ZhwfqI4xFUc7J6AOYRhd8N0+ONGLPPeN9t01ZX
IsNxznMXJ7RwfF+0QoJM9eBnZnlkBnhzCesM8EaFgtUgF+r55aVP5w8L9BPgtHdDyEf8Uu80G69G
hxnLqsslYzcLbXNUmsunqnQcGHwO1xNMOCcQJFMkj+LBkUALT/lLn7MDqmCfAqUHtBdB08OCPk7c
LPSsvpVq+SSpkZH25kc6oybLi7jNwfzzpvS5M2Yn0X244csLTGFJCGzHFKJ8+4x3f60KSTbpUt4k
+VRHR9OAhDMSM8gQwl72G+rRe9yaG9ern4pJxwl7gfEIONhCX+dJksYtz1rgLG00zsH3yW0fyxoK
VTK6zmZyigQycHQEQzlwbVHuDX2GFCoIpXcZM2BDveiAb51+ufYKpGVT3nwpTfWEHhpSWiStkgv4
GbfhmEM5MogtVUizV13xDDuml0Sk9zxJX6vEBeK6SEmcwSxHh4mPX1r66U/hHgb+GiRAsw81rFjy
9KMkt8hX3S1QoWyGQD+Ns38ziilSKfkTXJoXlQQfGreH3rUXF0GHghtMZIB4Amt8HEEkGusN2Cws
Kj2PxAN0WV4D9jMBjjSChVobMtHHhoLIBrplMqV5pItnW6VVxDp0pyTwZAqHsjowP30WHr8PhosW
5G8QzFBBniv1PC7igMIYCiqJGzmFKeOMVhyFwz/bxL9plwoADQan7Q56m7q8I3L5vIythGAPw0Lg
iEyR1uv7e2SN46VxNqhitlE+4+qT8SiLgRfj0C+4IaZ6NVOHAdOgpqGRBu8CAmwaBOUoRo+xTa+b
AtLA0ZEz/o5CxVYtEQCGcOctoWNwdQaEsFIbT83IKpLSbBb33jDRbSZ0QG1s2zwpDQ/W1la4894c
essrh6gRpxaLsghxgS5rP7pd/YKSQx3mAbE3iT8cvNzttvXksqiIZ+YDC5jM110LfyNkqKCKUT6Q
WgtM4+qJhCUkPnTxdwAg4vdr/Kl9Zu+4ix8xVAdgCQZlRtNPyCemyNTjHteN226uUohrIjuXD76s
7lsfRqjOZe2BppYWzwwEl3Tydiq3N3oy20GWCjxnc9QSbTMi76VK76wDv/zOa8JyJPCNWcgFcnhI
F5j6rnuFPOZAMQ48Wj8tOLzGNfe3LksuVC33HVSRUKDcCWdy4IY1fppmsQUm7ox++xie/LSWgb3j
OEDteJxRnL5X4YtfOxoG9SLdBSUGhdB8N+f+HtxCF4P1nJPZSqqMlfP4bmj6BdsH7wrL75/PVzAv
pYSoJN2JQHfhEfvuyQ8ubqvX+Dd99h34vuvWKW5zoYHua8+cIyn71cVK4fg8oFAkrVuroeqH/RJn
6U4XxXMN/VmUdlfJxKMd+iWxJLw9CygNZVJeBXV1RRax/WHju/vrxv7I/Pk5zv3rBlAHyobjvuEE
6/YUz+UenFZouiuG4dpj1VWq/EPTVGjoQookKc6kRVaq5rf3Q4Ueux/kkILjmn++4bXrIGbE+rdz
F2wqSqB4Utx2BiuJhYU9Mu824gqOKUUD/gkfP4mW3tduHzdMXfTB0wwGG+/qS/2pbzJoZvlTBUpD
PnwKdLDtWbF3TXNDiLfzChRdmrKLxWw2dMFSB1eU+3oOAhh+iEPj5c8tzcBae9JL+swFtF3UyUY4
yB3tJMsnSEZhU+YCqNhoRGbzclOb6mMvyytIyy2cMsdvjSs/VCkrsVJAToJ0OCw4ekhcs6yNKpbc
WZBSG/slh6AQa4jb7nCGvK+QebS2vPboFJbSZjtY6uUw/1w+sSb4kAbsUzEHH7DSyI5/mBukSTMb
3DAezBHUXIc2WbYEW1jZW0ijUP73oDN4GxH/UTR4Evr1I/Pr/48f9msO2f/FmPHY2X46ZvxYZ93r
y78eu2/da/tTnHj8f3/Hib7/B2YzQkSoMxh9Y4X9FSZSwf4ADBC+noIzCY4YgsG/KWKC/oFJJlzo
dQJoIf8dJNLgD+kyTqWkTFCousV/AhBz3zp4/llYPUDNMOWkT10I7HG+XDdtljS3NeTp/LVx9TWO
tsAINiWLjVrQmDP47OPoNSyuUOPZvf0UR0j610+Zrd2/fgpN8t8//dX/fXupt1/+1f+l8hu8qlSc
Dqa5fPsQlBDWhf98LSHfg54eH1bfOwr1/ucXSXvl1920T73FXv3zoTTyxy8zryKXutjLRrqfU4O2
Y9eXKdip+LKZawc5ZSV2zG+8z9j5X4q6G2/TaQkpAgMtbL4tFgCCIaaL6o7Kz0M6bbkECjmB0H7x
4jJZwEs8cjbfPvPf4JpvkMl/vi4S6l5ACxMWYLJuPIEqfmfdPI2DcaGX0AmJZku9gF6+fa38/pbo
xHk2RZbv59yrr/JF6avy+EElk4hKx3jR6gdvX7598DOrrwpTwFXq7VOzl+lYXL39rJwmxMlqykFy
n4ft5C7BTY5leIuKYXCjjp9B6T6FFp0RiAGPsh2U82APfdeVutgVBJzpyQz6Zjh+SEiBD6IBeMvU
Y9h1R6VW6FV+FZsmlTuEeDc07Zab1BDvkeqs3bAhSbcWvaOPChrY69SAa1Xh1O0ohw8PRZG3FxO0
3z5EFcjmdA+4jmFfZwiK37739uE4V0KZ5eiFP/6ev7D04b3/9PZCJR/2rtX6ME6ubkKe9TOI28WP
H96+h/Bv+uEHb98bPPPx72ceuDczXJc9Opa31s3UY5IQvms9n0bW89Xj1M40HMZ2inMGtX9TdO4l
BfH7wohx2Ae0yW74BOgHDD31A4M2DGWNQn0uSsAiRxSxL03dOLFmUxnlY5t/evus/Pdn7Uiyv773
z2dohmc4mih/Q8v/puzKuuPUle4vYi0GCcFrz3Pb7bSnF9ZxkoMQg5inX/9tqXOM0/esm/u9KFSp
wLG7Aalq712lWilkFDsl9GCfa7vLWroOUz/ctNbQQNyZFzOjQitQ1sfZZizRlz3sTe8CzHGJmlgq
fqCDwhLMmvS9DgZrwYkRHSnkwg+hE5MFuMXBSjaEAp4ehBayYiZgLH4gVzkSuyc+cHky0VTqNKih
YB1Fbb7MV3qi9AZu4b7BjMFrsKuL/DsDcQpysu+2SDs+z0Ex2Ckzy9qWzyXDshSEpXfcnviFPk0o
+JWP1bi1nBFbUAq87YzExNqjth+HizqW9dJBjfrmvM2LyvpwsbrYsJSih6zSkGtaQ3hranw36rQ/
orrpnNLen3uCJeNzm3Sqeh+FeGcjXZ0A0JyDKUfj4cEfaX8bMrLAGdFXT9h7IHWX4zogCO3RDBoC
bGg8z8LoUQbSntnIR3+POgAERdO/0Ko8saxY6ya+esBTL9hT9RzR5pfms9rGB3gOxizCXt0Sh7q1
0iMvsVPD62Z8DQPzAKKI+4NH4xPIOtFL6vkdCMeBOMixTI+R7/8KbcEREiSVL19ehf+yikS7499W
suhGZ/o28SkIqWiEiRfN3bqOWWnUcOgc/4zdKNlGfowOkrYf5Tsjd+Wujm3Y+vDevg/9Yv/H4f25
1TCiV3Hdk6VKb1ybIrwUdOjPaRSJq+zmQVql80AOAXTY8DHrASxjgmdYGh+ypL75U1tyB1qGCPHU
Gb1RBksdN532ecbkp/YYop3y//YzgJE7FlmXPQ0Kp49aZ/cY2WV5CEC3XVC3zv8K43YX9k74nPpG
tCVekK5CIJf/QsfpKIz/qiAvs6oj6W1c0OSfgZTdpiKedWP9BKHb7AEQEHpJkdcJB9a8DpTyzYjc
09JidfOataiMpGXFzwCuhZsyZNbcAm0O8OyBv7cBeDroO90fWjR8f0rj4gHcNv5eeT0qN+kYbIuI
Zi9jYyrOG39vfDQOH2pho4twzN+t+twNPXsNhszYtE2pNOvhDluyrUUeXVHxqfc1QVPdoAujd/S2
Xvzh26cxEF/XNj5jqKzaKkGHFQ6+ir/vKkaBPlEuuBE/hAUEYjTHq0uY8fhOzNFFcsfGmgFa7pdm
9PAql8M7qDUAPIZ1dRirwbkgh/Iy4IZdWZ0UaBiObQ9wwPEhBY/wdqR9hpc+xNkYbu78OrZHDzr0
XFbnTtPoEPhQOiX+4v9yOe0zK7FGNu4RAmLoltw03cGsU3qIS08sofIZvtauODN1c9OAPhRIJr7o
UJuTX6HtaH8JlSxhPySgVAKUxhcXIL+lBWACkiBobc5Vvgeo/gev6ba4JVedICKcqSMzITGayzb8
19Hvs/dxRh+t+ljijN/j0CPb2tlAS829zDcPxjB+HXxFSnDccnvnn2LjIDex0cWpLpWHuk+DTRQP
gH5OIdO52gc5irPdJf1Gn6ontf/+tNQ3L+DcdItexqtgTIZveHmKueVBctsd6gg6ul73Eeb1cYxD
qN2KGBjYyGiiWQpeaw2O4cWKUuBcaXa1RC/ONjft66c1+qFzjaLiarepOFvKUnPasvGmmiL/p/NG
9RM+rzL9vBA/QVufc9PPU3OT9fk/o2hkswVFEfBZK+JHLwcgt6e2BPEHnVq0Tx9NQ6wnoHM9dy2k
EKeJu2AOAugfSrm6+v/lRsbeyXEIWKmQdSG+2vT8fiP3HB2FeOkYPyJhPtVj6T16wK0fqzho5/qO
xpLgewMZt0csfdBk+9PvwV99+tsRW3lZ2INaQnzvWeR/idd+J2Tfk+CvqPQvIAOOzQw3t3UIPr+1
tyPlM8eqWIrIBQKQVyYC1ZdaT+tBf9v0kQ7E25HMXKhoNTPtvF3cQ80PTEi0bTYkFsVFEucziMtn
+0ItilPwhYE8dwCLVaaZeckjNNFvFuB29Ang3RzJdACS0XxthNCmFwzQEC3q6tzZHeAZUZx+LwA2
FoHbv6dYJkPX8p8Il/4I6K5qPXcLLnA8qy0Xi6zJzp0/rAbuUOdEfYpqs2vb1LR9z7n/FFHakgzP
IO8HOh9Z0DwBSwlN7tUuUlrrpLGNb9qIY+BLcgO0Q1c+RcNf6Bu1DyoRHl00LeLzTzMPTPyHRRfc
Zv2IlY9+OCxMvG8gEmofHJKEmwo06wNVR2jr8OtI+6ZZmQfGeorTR13UXaxshOwc87EHIXa/qgtA
U+Ix/DXoCQk+PDaF//h0CNjFWJ2qiZwmqA6X6jxLOfVldLQO9AHE+kPtWGtbyc+O4JQgW2ehWoJP
DN8oE/bvd0o3jD0YZjTeDEFpCjoHg7jHKnGdMwA2M+QmLqDWJzNHrTu7Jn5oE1I+TxGBQYBwB/Vx
1oVBvhtsG8+7vk8gZM/Hj6SR4WFwJH+iZlrsOjWrTT2EdfeBlHQIpL3Jn6bzs47Gch5b1ofZ/QEc
ofOCv/+64Nl7zAbm2WaM3SNJ0sBOhyZ0w03d+Ea9dXK81rFXQE3D8o+20shRf3z9Cei/u/ajV9ss
0x9N7AL4HjbtsJMm6ExOaDsgF0AfdemEEDH9Yk/zTpBU5z9iBHV1f/pN1M0BMVts7FWG20Mq9C7l
HNI2AmWJOz/AEg7nVRSB1vs5AKaOR4y2gefGazAPUTOJqt3kKjLcUUnUQpUgouRkRDE5xVUCKgOv
jmRoyMlWg/ZH6GC39AeLzO8m9GyP4nJd2tHy9jeVY8SSkylbSFzY6WsBlvuWSlqdK5Dqz2jtVJ2V
X6JLyuYWGwsSn0kT71vS2tfRlv4DY9G+7HLn6iCP+aDmCmSdpzk0QrWvhHTfJP5mS2kbxbbqcrHX
R6Ibfh0ln0fT7HQUdkzsY7sq1/99Iempv/1vnw21UUGkFAUBF0+ve0G52o1MMQCn/T0esgVKrSCu
NGOBzaaJHadreelemwV6bQKDLsaFHLG9menpu0DhccbA7cPZhQ7q1TV05BSuL6lNfUkvp2jB4KSr
SNTDKSJObs/qIGlO+V57xs4ZTrF2M7RfWYWdiSwy3k8gxagz9DwSkIAasCRej1Y0nG7Tv65iISEy
K8uUgrG+VILrNTb/TXmwhCzShT7UQ2UkwT4Nl9owO1IevgRPYYOa4abn74EyiXKILs2063YYNBGe
pQBEroIqkccqy4ZVjuUnqn2tPGqfHig2yagwqhivY4ccNPaty5Vq2RSjjyDg9OsK2kTrIf8PmBnr
joig7k4P7d0ICjKmj0QuuUOEcMYDSAmZ5Y+4Bp2AQI3CX5V8MI6JVzzkRt9utXVzMQs0pjJrBghu
eAD/3WwVredFHA27jpXbIfOMo5NyCkaTL79cRk/o2Ah6qotadpAoyEsxF3I03qidXWReWtBvOYRD
zfBv6Dz0dlaA2ZqH86TOzCcTOlrLTBrBschNsbWjrNh6LneOMZa7YN6J8slJM3TQrXj4rq7IY6YU
YQ4kCOOLB72INTFAhKi7Iv1OTHNd9N3wGrVpsBwN1u2sxA0edERSumhLLiB3U+vnlXo+9aQxD0w/
tDpo9c6oEyZgv/wzMwVKu0kWTgg+V9Y51aPfQ7Gj6PkTKXz+ZHeNvYh8r1pp32dE3RdQu+iDS6Ey
P3Tk2coOgmhRKVP7ooSB8oEW7JB6Urmi8NPOkGN51IHaZ0CmZzFaonrUE9O1Up1yyqBma0HOekeg
hFnUXnZqwh6ZLHXE7FSecprRvVUAs/W7X0foSXWmDp1OourMUp35eVkdof06zI7622W16+703y9b
+X/qmmqRu6wNM6mPCpFO3OALCu3s3xcRoT+CIAUO/EdcxcsaSScUWUuvADsbpWf9jpjeJV7r9yfv
XTuiLEeofqcMqVMs4nH8Fa99+swxGvtT+x1fJHVV9Za6Xev3699+aCTY3wwPsLhPq8dUDS27cJMU
D7fFnlrxIXcyeUIvjR9ycSCNDfgCvg1xndAn32gB6iCSrMPAp0/Z6Iq9W9igParZ3urpkzoBrP3q
dgJS5TihG2dJVWVrvSg1/LhZ4A0hN9oMUYVXiqtyY6r1Kzhyv2Z1yWSa1SUTPWuq4LtzrdjMrjLt
0u2Y938Hg50+cBOS0HowwvbHmMfWVlt6svGSdivs8u/UqrKHBCyWRe/bDn6TVGbNSjjholVLfhBt
4/lgD/RcDCYo5hXNl+AGhe8VM+ZlwJ3XcQwWYVhAfAkKyws8W/hTWzj8yYr7pR/Wxlm7+qiX2IHk
HN1eBB5xTWcvfXC3V9yI2jm1QLQviO+dmTrKKTr4IQ2WbKeJPvbJsTBG4FYRNvn1RSA8oQCt/0wg
yTvOwPXGYiMKyLhvywJpqRjLcJFLUMDc7/XA+tehldmKWXRYQ81geAWb4uw2Hjpjcf6nXefvyFjC
kM40AdWCAhJDvc25X1w20OYozWLsP/oSJRpTITQyQI16esQ67VFCXANM2Jr87bTc34/CbJ+Qb682
MYMskjb10Obf3GwsLtqwgThbYPkerLTJrYweQ0EftdUEWfvURsHfcVI0e7s18hOS4uSWoBxAtJdd
Z+x18vGWZEw8yPnwNonnU5yj048+BBwLny6MZKcXYamPLQ7QN+ZCr7sgrvPV9CFEsahZvkK9kh4h
XvykqzJ6yOP0IWzL/KQtoGv7ZYLOvhATUmUcUbpTvLQGZ95igbojoncW+ih1ewCQhvLQqQSb9pMh
Jju/BjCp9vJ7v9OZeBuKCOArywyDP6zkLN3u4OtSzrJcAPUc4O88SPUiMf37o80roEU2VK78qIbO
A4wmKLd12pxEP0D6rs94fwxl2R/1kYyzauuW1Qkb8YrudLAy0y4Qw8x3LomZsCO4S+km932+q40u
PTIxukuWpf0T1lH+rIxAz2Jpv4+bvML7NfGg7xDbP9gAam1mQjodydwjqi8ZUpPegIIgXkjFaAKQ
4CZD9pCBsuuzcQ00qj3jLUBsP22UpBcZALbzUS20psHlUXXw1DD5gBODRkKPHrLo37T08XavL7J1
t1lQblK7d14cwSXkD9D5jSaG81K73iGw/fzSJEN3EXWwxyMwfs7ZmbExPuC/gu6zn4MHOlg1E229
l1VibfRE6bco7UFQYn3Ld6Bi+C2BpPh6ypDopMpkBiq9ohMmn7HapSNcI18GtK23VR4O+2kY23xA
I8N0k6a1vXGcELCgafZmM46vqBuMWyo6ch7dbtFAnuHoKEu7arx19pAnO2oLz5hf/laa0GIRZjef
fDoExbd3qxmqdYfkfPkhHBOQsrp3t47qv5bkQ/iWOhmQbm407OWQZi9WKW5+9KuU24ELsURKlb9B
6glJRNfyzyTN3EeL1Fd06OBvkKNBmdnvg3VmMAh22AMfO8gR9VC5a/vOfcoAVbvWcqUzhgRoFWXo
xB/hHv80EhUWtl/CwmhVCJ8v//vmiCi09XRHAa+KZKjnmRRJdgC0rPs7yukC6KK1kQDcMoR0yhiw
cl4PyOiXluK9DO+QoIvXhR+Y63/cVdIOmDb/zR1a9S+36TTRO+nmU3QlaragEYR2TAqGP7aMKfOj
K8T7ZAL2M7pcGEA1tmjfEFv8YoTFr6NB+bom55cstMhiUEdTXCbln7p7QHHmt7+KenfghYG8BEPb
ZJO694SB3umy3M9G5yPleIgwYnoHPRjeKFbFAP2AyYe+U0M7s1HWucVkSWIe8Diin2fp2DtTx1MT
uYwkxefMivqJQ85sJ1ofaX41DNScE4Ll2eRyo8qEPKydbQpbklsYd9x45ZqVN9c+p4utBS18aONA
YGSe92gFafWF/w26zubSBZJqpc18JACl1x7HUhyzwGSiuo3WvpDjgwnEk3WGcuxRW1D1ld9CejtR
e6B7sAmEYA+hH30XECncpy5KKA2BQrUu6EJJEmu+332m8iFn8zVu8hkUOIxb5fjuvMbxhj3t7Bjq
deFbE6fxcwXtzqVlc7xnhzA4uqPZLhIam2/mGG5Nq3F//B4aM7ySiQqlRdsukBPr1h5gw6gjtvzk
qaEwUZwwTT7nUcJPLrj45kzParvz+hM2QGRrlDY459rnt5SfSiOuodAwZMsv5xWGzdaJB1RLwXly
dqBaNDLffBYu1q4kRapXm2XekTVTuFZtVuiuuXQg97O+BScBn9tJW+61GRrFK6O8ObthaT2ja8vc
c+jPBlqZM0Id+jTQIjrmrvWqX+3ahcrzHnu+6Mykz4AyJRcCXS9Ie6gNkJUCO55byIxOu5dpq6Jn
7QJZ0Ls9jIG23NveirydPwZ4JNfNAMEgiJjy3gTnwfYAIBmqvaMGqPVUKH/jaJSxxCvAVwI+v1z6
SIfpCG3qwaxZtQ8Cq1oDQ6KkCBtvbQfMAbczil5dKYdZBAz3ESqCwbM/nDlro1czoMF+DDLoTinT
9lOygKxbutWmBLiwBXr7IkrxFlTuX7E1sEXoBv3O5zK91jyBKAieatoP3SOILhLzX/0MFaJdZIAT
r4v7vesDIKhMXdHXtX49oc07H1rgbPLR3BqV6RwDE9r6WBGYgHDAnAb/0wygCDijBYnWejZEPmC4
RZcFZBPGaBvkhXMUvigURjhbok+6d+yxNUVT+654w2Z6nENRLti3yLNf8ybAzR4VbyQGlhJqs/Wq
Gs38rbDJEXjE5skj3L+djjT0f5yeNsZC+7F+JNA9EwfoDhtfwDyOBOhRpMyBFjfAPFgeWedqtPA5
wBoyVs/piKWz14TxmTXXqEdzuxkSc9gxoXS+6COjXLYC5Vjto66Fehy7QiXwt7CMvkKHBU0keQ70
MxkuIzKeEILyM0hF2U60ok7Dn0y/CNRkoZA8Qev+oY8RcLx3bwgbWTwA/lzk6ykoQLpa8oXDyVIj
K9qszd/zAMS+FIvSvdkq7TQH+myQ+NPHbkDpvmW5icbiLplTPXUL0FO3oaT5WnRRMkMpv1i3ANLf
yiq5MiH0D/a0AvYF0s3X0gCZWu9S3Vb+mhVtKh993KoajaPROfqoqZorZIej7eSfgD3dP5M6XiN8
pjDf7K5irC7SziBdF0fXWPRL1qbjqw2N1C1H812kfcrh1e/GHhoaPT+hn9AtDGjm9pj2BiQi1MIQ
Sy5zFVArulV7tW9aHt7V56bguzXmnTldGe+p6FaTmy5q9+2hdoR39vv6pKvsadQ9WkbcvZCSgvAi
kvrgG7F/MMIBnUAMkb5WTnmKKpSrGl2JyKCPeAnwLp1ZeV2cCcWGoLPNHd7aw6tT0XRTDSWqX8rU
YTaAeYcc/WpmMhgK5Pr79GH6LocDdDTz3tzdvsyOm/cbJ8XGX4fooVZffCiaXZtOmrvJP8Xqa95u
GoPK2/WEBKC8Gnk5x849viA9Dw3BivrL3Kfiogc7jd6h1jzstRV0lvcQxK/a0OdAFc3eOrUP/pA6
59+u02fxn/qzUYWB/bLwRB3RdWyI76HtrK2g+vcLzxiKOmnAZf5eo53QDql5fkyIHx77akjnMXZk
0N6hWbXQzn+b1hN1Tt+qiuR7vfuu/XPjhu1FG3FZVgsbwO61No2+sY5m0F9uO/84Nn8WkoWHtvTo
ZrAgWgRtGaokk5tw4RS5XHTl4G4K0bxE2A+CHc4BR4Og6ZmSTokYj86LlxGx0z5X5VDEYKCyjNaD
2hoH0syAHAVSr2tzPAHRVIjMssAnjx4fQRNFuiC1kY4xYxcNXVQCIpANfwQsY+7KsHvSESVJUI6E
FM1WmwXYZ7tOZb+0aTkJAW0j6tYJGbNDTnqoeXnDyc0HFA4K9KcD+NUE67Ax6jmHKKe70FOVYb77
uUc2gx+O8zAM+UYOWQuSV29dOKtaEI0S6xLGQ7vo1ZFQPhl49tHQexkWWz7ekRGAIQmH1pSNWpIa
KlWw037shB+0NUbmEqgMf++5MXsYjfZNPzoqGY6rFoJ2a6vswn1TC3fLs+CxTvrqqAGY0D+Pt9wv
g5mrHul6MNLgMY5ZddTWFKEBnPqsz2voiCjsVfsr4NSm56J+2NlWxY918OPOrU3W2vyI/J02pkem
fj7quaD5MT0s9VFBjm3lle5JvaxyT8QHB5XnHTbTgHYJ2h1NSwL65SU9kqA8wh+ViueGk3aW1oX8
q0jrBz8hwd9u/dFmgwtMj5UvJfCwP6raeleEr7cwdsN5hiLALodu88I2HHaE4Cg7ClazI0R+JSrE
8aMXZ864gLzjr4nMe3I51oCtaaishCKBZS3IKVO+ss+SlfTbI74Fj17IyffPgyQUN4/450BN1RY7
ozlovHfNxDsavGrQkr1EvrWBGBC2InD6FvDIC8jY5qusY9FjJCjd5WYfQW+tNpN5RWi4MMzYX+nF
AZ4+5aMYzqBnYKs50sP0/GP4a6yw3kvnt0dfW11q7hlLZgE03KFF7TfEv1oBaT6aCPJqrYUCCPg+
1Y6ZubMsStRVWFpBzB8REiKtkKIs42PaNOzkBiSfxwWzt4aHDShoRXSfYzu/L9WgzWkoC3PdOQnf
Tq7GjaEVOpTR+GyVVbNGzWuJjCQ/2SjRPvSo8j94hnCxpRrZuoVWeDCTnmhXvIDasp4mKjDqucDO
I0R1txBrL4JCNMTS/bVIynFnQfn9kMS1tWqsEl8eQsi8ogF7KRj93o80+5mDRMV8gFKhwzZsjKLs
P8AnA6WzqaCMiUoBONyyfJLgyvm27T4mlVc8SQHlWbOJ45WedKKanQPDX+lJ7QotpeGOLO1Wm4aZ
dHsKkcpZ2sV1juRVck2EkxzHIs8WOQW6HLxUSPdFKSqiHOrcexP9C7FMU4faqYdYTd+OTLAEZ3mG
+usUo008bt21R3pjFweq615PymjHI/Hay96HRG3qn1t1VNiRATZgPiz1RBfLfhOUoTHD7kWp3kZ4
rHj98GrbqCb17CVv7WAfohHaPEPeq0iJGJ/HDDzXhtrioofQuDZBETwYyMRfapr1e0hyvU/zTkm8
ZYemBAvts83qL0+iN2Q8Yx2EEZMhQrE0zP+qaeoufNeWh6gz2cmyQM/XqI1/ichD01p1OXl1sD27
hEgKO9hkXLUlaPjFUnNYaaAOryKlZSwnS80Nrhv/TJHZ3ieyEQ8NEKC3+61IUAnpkR6+Ldc1jB6S
M/sAwru4SdPTUFvGs2r5VZZj+y0wqvZiWtk2SaTxTDLaHwonsWadihJ5x9ai4DnE9DGbCI425VUO
rHwOQIy+NOjxyYNVN182B23XynUZANOi73gROin6usViVsWec+hH+9KkbEzwyUQQO3JR/rRAYL3o
ATXEU59LuqyD6kw1DKusUCRHF3NUNNQq8+ZMBirXLdiLiyAUeIW5BvZmkPN6QPOBDMBuozsLvtWe
yT2FcoumoAEjPkmtXoWazPDXLYSpySaSpg0uKci/wEonPytAJS0Z/GSQhEbZpK6vNPFBQLGa8dDn
lrVH6/G+mWORaCxu0LQk2vnu2F4hNV7u2hBSDp9+0jviKEf5AWYuZBxtyEsmoKHpTIv0oE0bdflF
WyJgr5ALCm55GRuZYfTrKOROT7Zh7S9Qi4foqcrhRI5br0XE7IW+mjuUUIm0DQbR06BatZYUyPP6
qJ8GJT2YBOWmEpx3SJrX/AP33mNrxeEV2sTeJrdTZ2VGsjgOquyH3fS6Ko3oB0sciLXHSfMUjBCG
bfgwbICpay/JCEq5DhExsi2AxryDmYpPpOWAYtpp+4fCgO6PKj9xU3oxyUyGXCbAUy6FsDcWm192
Yw5QyqEF/af3CHqjbls0D5B9qC5xbce7vIqLGTB49UX7cpAP8dBPmrU29cTosPuzesPaQIq6Np6o
286ycQ61XmjOk2Y6AN4gfXTM0F4iG4UyOXPqaq8HSC1DfZ+af42GUe2zkPXoosLsam+qQYdok2Q1
ztOH08lfztHX6Yfy7b8nfS0NePjt78XwHgKXDah+oPz/4+9VlWbFu9Tp3uw2S1dpaEERXK0nQIRm
R32U8wSv9cisL2XExFb7IrWogA4xJlAcqdYQdxQz7WziyDumtsMOccuwBZIhNqOudb47au3Evvn6
z6P/f1xnl6uahuNaF28p4O3oe4DEmt4WazMkIt7bqrSrzZj04oupZ6fg6dxaQpT+LngywwrKbjwx
grnZW+zgSSnP3hBvIGvOn/SAIoYzh0Czs0YClj8lo5+dXSUibZvFRxkPxgyI+/oRrCN7k8fYRHKP
xNgXoA2GgD78D4gTVPi0f7hxY8zSpBe73MIj2c2rfOahP8ZrOOCRb/DeWmsTjdS/GZJlj5mNCiWw
pifHd9LXKJHVhhsNiDPaFCMEHKGafuxEOzw72U+Rjtlrl2TZ3iGe+mbj0uDNRAvpmdVOzw4QmvN5
VgL+bPbYTuB/oC9mplG40v+DmwlitfTa7LHxM+h9t/SUhpwuKfosbqHfay3KnkF6MMmDh0goxHdc
RB+4Od4iTzpPjimcrRtZfFVRUb577MOAjPTH3YlBY/0BygoW+N3m02GuC74ylD1s00Yjlrvnxejg
qWn4bvrs9liLPBPLI6uKC3dYhckCwqPQNHadYM9bKEWH6CmiLe1HuRHNVCcb3DBk3oGN23QdSbeD
K7DH40Smc2Y31owFY7V1WtpfisLNH6TbzMMyGS7alcm+XbXoWL7Qpp4gtv/klg3gr+okBqrZoeLj
VVt66AMrB1URWZUWAPalgH7FiqGR0Vo2AcCfAsBfLDL5HM3/kgMY9gSNbQDV8NLhCngh2qkIJua8
RaMeBRFCRyLCvIW+iW+3vL6Vo1quCSn3YWPaM4rX0lr4Y3UmqATehjxGqxuS0OTLBFch+gz0SkjX
OjjL3Q/LCVywwXKwPdH2GBU7P0aros+jUs9oG9VvD/LLHvve5z7oCyoQva5Otek+3OUBtDn5IoiB
A9l10B6J19FxShnUUHdF6TGAEL+X8R34TMZzKIJ3gmf/WVtNfU6I9K4geKePJuNn1OKMZ7vh/R5F
M2gz0MZ4BuUuWrtItVYdsNYX0MmyC57V4rHCB4JOXvTJEBgK3smZn4tir31p7q9lnQ7rQOTt3giM
Bg1ThnbvQ9M4n022PppioLmB1ZkasO07cSSZ7dbqN7dNHEfyYseD/KqxJRpNoo8Ib4oZdGnBmxhy
bPZCpJKnOCrBZ6wMMWJ5YJGzFVE6d0usoBxl6sGsQ3rOSP6o8OloC0YjNqvbODiC3T+7CxNFPcxu
XE9zDMheqXGe9ZD1ZXzyhgdtIBuItDMyy8+yscdtNnYpmekZdKZC8Qlyewtt+vgy7b0aLRAB17z0
FUN7kC550FbuxtAwQB5SW3pIE5S4RrAFsbxAvB5IzrGWR0O3NG75MSuHH1XQOtfYzT1t5ZFwrmhP
9MVCze1mValtX+M4+DLXguK3QOo1XYS5O+4oFyakBXBUd/14O9I+sIqdmdlBqjxqkmLHqJfvHGmh
zQD0oTKgtfWxBS2BdSqSbMYABNh60Onb9mmTHGylbos+HMGp6dJxaaAYfJFoGLQgaIR3zaDFC7Eo
1C36NvoJXRLxnWYWvs59DT5LJGakjbDpqJQuQRymIchKzSEtDO/D5dXfgVt7r5kvoTmVW+lVKh2e
wAO17r8vKP6Dh45GK56JzSMeqniYYvoOcxa7Ac+6omJXXgcm1E7w6u3ypkD7epHsdPq6N8C7zk0z
2elXr55No+rXrGlBvEbPTufqWZv228aW+eO/nT+dwG3ArmlZ2sM+KyBlgv7w2UyTXCZ+i9uAQILN
cGvPbkksT/jdgdhQdsB+ubvmZVDOQ9/trgSb9gYAUMOwz4RE+cvoReMOCkOqIgsTmUITwofOgIck
TDeEDlhQoFvoWFvyBe3J5sVQJOuG1v4yrLm7AZOtQHtv2702I73ojeBQoy2QBxT4k+go3VShWazD
WrCr0TqXCMS/TUg52Th9sTMrmb1RA0STCMvcI3Eye8991fROuu1zWrkQ1ACX7DM0rSDVpEPRjMS6
hXp+/yK7HO3yapsdCRpljQtLaTgK2aBvHMearhlC72ijBHuExJn3YafjxcVN+WE6xU/Ge/fNyVNo
MKfB+AIOJgi+rtteewZKUerbzVMismFRNEhSmEbdLr2Ck3OWGe0KYFl+CsrcXPcNqQ9uR9jGNnp/
53ss3TmG7Les68y9VxRyM7igtkJIOFo3fc5OuaDG0vWG8QGKRSFKgF1zyYRMFiLy6m9VaWMvb2fd
Mx5c6JCU9tZrBHE8QEk6452N4yt+k/I7FgBHNhbsJ+3SFWkk34Uo2myKDr9OS7LkPMiheMzy4qMX
jvVmhQTK9qFV7OIKtF4rgQCW8qPVGFuXAPyt+pCZbzykG554/FvXnHvc3NvRH8QmB/EfvL8qmqOo
FX8nRTPjRYxGEIUXzhq3ya8ROrCsbGo4+7rIwqMX0nSZmEX4Enfu/5F2ZcuR4tr2i4hgBr3mQM6j
7bJdL0RNBiHEJISAr78LpbvS7T7dp0/cFwJNkE4nQtp7DV8UGeUvg2WRlJ4b+WVmrwfsaeYlXLWu
vIzh8QhHvF0AQDsmxKSKZJNWD4JnmC5Th3/36jGyqqbdMWi6z2EpF+6Q+A9uB130kY3DGsSDUcbU
YAVQLp7pUxPGgNMsgjG3UzKdOu1Y7Bj9cBndOaStghdHmW9sg4hFr0wIJpnU3kq/sKMEUM5HoEAL
vHDc4peTvsJ+bvxR4MU875vCvNj1WKyNzA3XrpHYZyMFJSOpg/q7gMWHHlOE4Zu0zfKp4i6LJH56
O8+BzoBhFQFQ/GmPcHRj4rWY8S1mwwd4A2H1MR2caZWi6xs5Ptyr7vXISj7okoptUHxyKm7X+Ns6
fRF9h77LX7gDmIBPQ28B5HnyKLtaHOH2craNLH3UVb7XbgWSySdzqgoJTAY90BBWujHzQg6MHZIB
ukjsAfE4f+UGJny1YNuzBFkUVowQwfdbo31oU7qDiTbCWFaXw4jIcyAVhqgWhACyWWcTcYLznHyw
ZfKhmxwAP+Xk2WHBsK4QpuNEAcgPOZpm33sA9OmDLnI24P/nwZQJ4SPnHFtlcs7oFkRzxCt1laG8
rw5sKt/rRh8POmAA9VK3YpVR/TdikDay/7BBDcGiCQF9RWoVD6dlfXadreENOZZZYT8h/4lkTIS5
ttqqMVz5iLtd6ulFPhJYQYfte2lqu5emNt2znV7r/Z96/nWc7imma/6+w+9xlBnNSjXwJYg7yBzP
YqmQXiF7U3QAkob+cNQ1+jAAQbYyshzCGn9uEH6OXYAOFIchNxekKbYp84Dun1JueMDLo9fEa13S
B1dQb4WJopnDe00xwDJDOe9IOKzSwoLvRRCC0SrJCfaK8ZY62YUWGTnpKn1mUKRrZDJCg+53A6Jb
TVTwZDhmRCxdPtrnZFq1DryuFj4zasBOCu8htTJzh/UD/PW4/R3WFPkjtcJfY2vDr8vqVDQUsbW1
YuYdoa2YAkadiE1VKrJENApcxNa7BhWvHlhVrBj3y2e/UNnek4gN6mIPECdmLa+Nmr6onofRpnPD
2vpwu4IfecEXiEnZoOCUPh5z5ZXHpFlCFxA4WmEYGywl2mXHQemGytr4zbNLNRtY1y4RmQ6fZGVf
HSRbf/AOKZQeLk8PgAb569xBJv0/9ED8EhYbsDJYgd1kRTCOQ1LD5vyAPXC15JXJv+Bd9hPkifiX
bb/KVopzDp68uwZMLsHWqYJ3XJB7ZwVF522GSMkSRATvxayMKO09/sMyYKSle+DTm9uJQrkMfKSv
ROWKecoZluATDhohdTnPG+yV7QogFwBxqRGq3Q03GKcy2dOh3/dmUicIEcCcCiZcWPRlHnRolP2W
WO4RYWZo+4GpPuuAD36GO1oxx6KUPQ4dtRYx/phzTuFOWwBPf/BSPqz7FlCWgXbpDuJksLOB2tYB
4cY8yhoIXOA/BokRuJcuhoTDuQdr8PHg1APoUXbpbBLTGF5Yj3dA1RPEzOPm0IOCBOl71LsxXACc
tEe3aeLq6/5DN5PVHoyHMYMZQ4Grtd57N8YgWMDIG17t7NnFVwhJkOY1gXjHMvfDdN9mNQzALRaD
ECLt7xZ0dBLT/0FNs5yPLSNARhF7C+9jig9r18+s5EfuM/8Hz/NfhaFgcVzX1X9b+nqf6BaYqgg4
m7aFcBoYm+AA/jn22PbMCkCtHJ6A1iHXBpqYjsTEC/GXrdcR0ChyVr9ymlUz32jlqVO1c+ltC0Ix
qGcjhB8HtUhBxZo7Vc82eiOii1R4H4u6FSYVu5pWF9iVQbTMoipKm7665g1r5j2iHa8OHy9Ug5VJ
uKm8oH4TfvXNGfLw2QBhec6VxeFbQt/aVpg7wxRI3shq+JoGxVVA/+qhmepTMBQWiesMX7t9ncXl
SZkIvesdfclGE6YhJfymppetjgsgwdUfqF15Gx/el+3KK81iVntOtgpy6DsCClkiVxkWzXswPVAW
3Frjbh/AnBYLJHPydZ7KcVKqfdJ7ElmJHuZFf27QXfzKxxDdsSUN5DfD/ql1/bNGEmrsITQb8v1U
ZYBJcUlhfw3BFIhIgkpsHsKgrZeBOW2GTBOWbIT2PyeTa2on3lsQ1tcshp8j5DE8eM801nmE9ALm
fwuxuN/DaQzMmB6Ob+423PcS962h3XV0huQk3VitA9oXJwGuBWRU/eIFxlRtFAY+XxmNKF4gx/4q
Y1edaT3SBwISuK4eSBGuIQUCwappUDFg9+faTbx3U7N9puXadWL+QkqYPiFL3Mx1sTeGB1DwTtkk
b1U08THIvPoxUW2+U5bTLXR9UiQngOrqR6eFoQ0ZrZmZV5HbtliCYyW/B6L+4+FeB2qtWrol5FB1
l3uDLgIpqpagLcK4Volh0UNr/kLqAv4OSPTiRUm7Fc14vU/gObNhWBZuOZALO1jg1WsnkxKKN9yK
YFUMgkkGPdGBZ/01z0k8r8JCPLG2jGe9ZckXM4XdDM8G55sdTzngqvzVVCIaWBxDI9RbhR6wqGBG
xzPJEphSmSWSMBB2/SFhXeZ0Y5G9dQBTbHTGrBfIC8SSXcwpm1aGdBtjfrvoNmR0bm3OJPHwu03n
5P46DgY56aJTsJZOJkoFcSk8QkqSrjUCE4RhZ6u9/DT/ok0CI3JVXgHqil+kfIBH8wbL+OQN7L1N
Gpf0FbEQCxNFz445yZ0t3HTdiGd28BA2yGJDelf+yny4r0IQpIFN6Gy0C+MaWmO5arEY2PYJxL+S
GuvN2s6H17JOdpTk7QFyl84qQCRvhsBn8gbIKS9c5w1KwK8lksvPgWTVog7leHKCaliPjl1tnFi6
ETPydAfdHxrlqbB2TmPRg9nW+RKgL/bsqPwLVC3kL6BcIsnc9NvAoEJT+UN6BlsEM01dpOuk6ZxL
kLIU22Lb+x6or1gyg4ORF446UM3d8PtK7ab8pJpIHLoBiKD3M9eCqGvrlePMHDz/3Kn2talI/9KF
wxAFhYtY4wTEagEON6VBHodc1XuQvejcbF36ArMdwNXw81jrIhmbg4Th97WJ2/aiSvZgT71I6eRr
3kIXXvdC8A6RTyP9UXhKHpFPwFdRgaF1B0nBdT1Appkilv8bbDXIbmFAQO2kq2DXR9dNnq6QK3B2
OevBQkkCsnIrgZnBzI2FsKR8hNgujOqaTn1tk+oCbVdEdipjyRgrU3jdVbvB6aCaPFqQqUio+2SO
x9vCAFr/mKi/xK3rPFetNa4lPH2XukhIJ2E+jift1oo/SxWJf/znuI//l3ef7zgIEEOpMoBM9V9o
75YawRv3a+NRkcICtgnGe0M9didTcbYVqokjMKbLxxiao5jGePCzAi4wafEQ3/sOoDZvBgYDcg/d
aVU8VnUKT+LS8e/duQl9NX3pHKTP7a3vdGlvotiIGBrIN/Z6McJ5GC7vuxYR319Na217WbKvrejc
OYVh2BnCzva6xL5jnZRWdk5AHJ/7Rpl85aCpJ1iU60GdChiioMBpjMBN2NNMUHmcPgYwdran7HwK
+bZHppD8nWYQ3fa7NLDxc9s0DiiX4L+IJAEy9+dMRgg2FORc8eoBnM6EUNAnRhTCN7ELOGHw6CC1
u2ByYNVz7sUzQMzYCkAxsQtNBXq2Pm0k0pHtdLi1FC7soHSlymGvDmlsaNVyD0hSfzxonIuGw+iz
T5iYT0WlYL5dj63vrsEgg9KV7DoswLvwIbBsLDrDTu4sow72LfO7pYBQzBOEd2BPNX3hvNpDWsT7
qQdxg2JQkMnIdLDn14MES/BYpqHzFEDZOfHyk21X6U+p1DK0BZ6SOinn/gAwDCiP34LWH1+I1UJp
GsyPqwmT9mXJqH9oM9dYg5RpbpjJ0oMHuEDkjsrYktT9ksKwfpkDZLNHiI7sgA/NIoOP6rEAURDv
SjX8igFvbl38QIDHA96jy54UI96SkuZ9EALh9DYI29b696BBIwUaCM81uU1vg7LpTtO26Xan2DbU
owmL51kHANCqcwlfFgB20i9jm3wDUc7aK4dl27HKCBa7iDKKGGtZ0ffJWscgawc2s149kFsMEmJp
s2m/+VTl3kKZwG8ahuW/VN2b5uO0su2jBvGUdehlwVRdO1l5Tlz2wgMeQ+wPdH0h7GeIcsZHXaUP
ukh4HiHwnu0/1bvCtueSq2ZZDFdYhAy7dJLzRAYEegLT2f2g61jSVWtW7DFDhR32beZDwSbAcR57
e2uKIAc+8LR2WPh7u/PtJ906SNPbN+QhaXqxsTlzntlIIiTp/AezD9JLk6qHfGLGla4ga4szf2GM
trM0JNStyqop1grx94V+aq1wKNZkgHC9LupW7lcb2PCtvKp986atWQ+gfoQwjo8qFI3MOtTAf17j
8qcDe8O9IENw0Avc1IpoYNaH25rXDv12RHTe7hYITmM5w6BVqMwMWoAiBboaSzXsMpMFKPzpvspS
/uCN2cf6Ebu+vvD4w9Tfk5y8uvY+H4Dw5y2IxwwyJ67+RJRXGyz9w4VyOnPtjx7+ATwdZ7xtw0PL
0vLJaOEOM/UdClltOOLDc8Vs+TD0abWqQieLdKIwZtyZceaSPcNX9lxk5woGzV+APnu8gWCA9XIW
ozPZsGZNsOWxNA6we8b2MmvrF69l52SKdXZZtfV54b0q2L4DKE7oqY5pvCGGECuaEPeaF7k9C4FV
+dnakcvEWwGuw2tRXhEMLsGs/OPEMD7XfGwqgF7IZh/7FHUbvJpgPOqUA7AvU44oQLh1+jkVAikj
m1pJpFs7cEfrcvgO89diwF49xr9zDipBe8xpwPbSKymUBEXwKnmzFHlr/YAlIoyaLTZeciySAAT0
wyinijzxtnvUPRpOsWGl+VNb5fVKhgXdWLmsr3IKvukeAcQYKq8bDhXmtEU7ibA000GZINOYKbcW
oZUO2Nf7GSoD35nnMsieeE+Pjp3XZ/3yKVHCgOqsf7dT273UOsmH0u9xcYwf4j+//YkZ/PX9P8Ft
kPmxkKj7q7KX4xnCSMwevhJk2xiwhdpQDkwSIW636MrM32lihD5LZIwNkAuO0yITMZh+bRdHsoCI
FcgpECdAbGJXuz0kvVPzkQWMLH1MVavBbbPIj6EgrsHEGmScTYpNbQm1rRqENQqJrp2PmfVL4JIv
RchsOFGiZCb9zCmyRwZzwrPlF/EW83azSIrAewUN/WcAoNylIsI4shFWpBwMs+NAjBoxiP6Stp0A
+U/+9KC7/NogsgbsQjc8Z2A1zuHHd2ZDoo5lBmo+DcPy2JAgXmeWEpsGu1OOPeRykHX30NvmuM+p
/GqNdvcw1IU9z9ouiXyCrEKFd91P4ouZg+9uzazMWNdx+x3mus6VwzAc30fiLJRFmm8WnvbCroJn
d3Djye6pWMEEXV5SvzrAksB+zbmz0Hkls4XKFlzm03OQ1Rc4JGSbvqf+Li7ARdEHvD6BUCxriAdO
PKGJV9W9KRvvW2RoaE1e0jKGbKxjNrswGFoE1X28SiUdlo7X11HDYvfUYHaaq7gOo1ABUTADlR0a
ZJIFV/hbnBzA4L5ZAMzAIhHszDio4Gc/wv/RDJ/hb959D0NooNeqEctslNnKb0xrjhlAPRPfp7PG
TbsfCTQCmqRW6Uw6j13hkjevMy7YFK9bZOcXQwDGwsDsedtacLLnabhibkt2ZS/6tR8a23gsiyXs
5XdjLrqZCXT181jIPuqAi4vKWGIHXrQnuwJ+TwB0+F0ydQ6RbP2FlBNiNrB9S+I0jKBL1U7eEIBy
g+2HDn/QAoth7EBbyPd9kmYXfahr09oZDBC+qYoZBjTmeegtK6+0DioYwD9Q1UsfVufaL6pHoHIf
rYbkJyhLmU+lYX0pEys42lklDoPXnEEEAKSfZxm2cL8yUxZ7kyZXArL7Jgk4dcFOL929gQA0WY6p
z1+Vj6hxJc0m0kVj8E9hhe2hb3fqKP22hw99Uby6RkYXjSnTnU3kATDNEPhn/q6TlxKc1RCyYlWa
rPig3us1vYYhiIlwzdRFl0kqvhpBWSy6eHhCZqQ41Xn2hNWJOA59hidpVNZWKdF9MUPM1ICGwxmA
dj/x3lUXHnbOoe+DtZe7KZ1DHg4BPRcQ9KnRHGJ16fog2FYj+44cI3ooyEZsYLsIpJ0uU+g7zwaw
JmdxX3TLCpHlL1jGyCWg93itTUXf8cncJJbcFFAbjyiphrlqhQEFKN8pdrfTwJXYJmHFFc7VVMsS
vKBC25in6liplGwLMZzrIfNOIW9X2H0uXeL8LJWFFV7Wfleu153HFr4idhk2UUNfxwbybBl2OoPM
xJtyH1QYqCfBUrKv4xHc4ToHrYJJkEgyTOkQpIzXpqIcDj6Y07khq3MxnQWudeaY9He6Sjd2peAr
pZxkrosAN/GjYTXfGVLCpQi8x4aZMGMXPpwEpmJAkxGRN/YtMwr/EUrZ6splOc+nUlWCsUmTTsIX
p4fp9HQAmuz9LGdOt+pS/9u96t7t3peAUYzUBu7+e2Tgix1QvG91XIXbvhbZJpQxASW052vqWslB
USpWaeOwI1KJQ+RUTn0aQxgQEw69E6WSM8GbeV3yku+grt3CqcQla0nLcO9A9zeyB3M89XCKWcJk
z7zKkUFI3VXmY5VfmsYD6iAc+QUq7dm6c5tmkyWkPQ1UUsS98ubVjouDWeNJZzmwBVYhvmaNhLV3
4PCzg7TrGkAqc91Vks3rEvYrFqKoG8vH1ZRnTK8MVc/DwLG++dhY2Gbj/worDpsjj88FooJn5RhL
KK5Uby5IZSnmwtekwyeE4U159goq183QHkM8Sitmh2rVwwbibAYhYgt+aj+bnvhu+zx7K/wDUJpQ
ncDDfPaRe34NUijk1Z0lrtDAkRGMMMp9CD9skiEnGCeGOINhJOeFQCagLuEiVDb5LzPFNosUWJNA
ha+IQC8sd+PoeAcbOJJFSpT14qrhgBgIHCpgW4ApOxKmX3+jqTfCxtestwhTBtdCqF/gVmCiRNYe
O2LhX7iQ2c6hCXQpeTccOZm2L573PbOqBLSMdlhbaStXfoIlElTLLnIokh8EMLmZVfDhOnBXAWHe
mFFTdPIZ4QkkSNCDTgvnsC75xVaiBA5ArM0gyTfBSPyNNWblHv9LthrM1j8RtyYLqiYJpz4j68Gm
w76oAMfvKYkfPdcV56DptwzMVOWomVMj3Zv0bX6gkJNcIYPcLjW4K8F3ufAVrTca+iUh0w+kSNhC
6AnQLyHDmYRC76NpdsXVjEuETFtv5zVdPnfcTm2ktJLlCMvwVxAxfiHr0p9rAmpH6aQ/6TTneozA
ONao5tRGHHYgpr/paDes+o4V18RWBPFKKX74pIE0rbR+GUhZ1CYNnmoTko6WxV7DoakWZeGQM58O
INirmZ3hhwp/KduYIRBkLcYmqJZp3JCz7kiI767CzCWzex3UzsBv8TCxTFfR3XKv98/h7dq3i+W+
tUqAaujU+DwYSboMy6o4GAkCgOAHYv3cOfmeZORrwBxyoA7216l4GB2Hzu3RhvwyAcu9ibcBCa1D
BYLKfIRaPKAnsHggubA3RZcPp2o60HUx8CLC5piuK+wUFq4v7WeI935zmr5/Q35uBFIZCxXsthsj
5zPRknKpEPvGdJkn49bIMVG7hnfpMY+szcHIFnntW09+lgTrmBkFJEcLPK9W/gLMDBy0QoEFl1kN
+zEGeoQ7XhBlvtNDJImVUWgOwb6spewgLyUfvDLga113P1gi/KOLCG3E1QLAv7AagUyjEM+hUGJW
BC790sGiYNFxzzkzkmKLCiwE8NyrzBlBEQAhAfgeyJoqu1azkbYH1TjYAiJC9cCRZ5qBlN3Doh11
FnfgcD22IBUb4TlzaPALuSh4eszbOAmviYNVMrXNb6ZhDFsgT8eta0AfdBZDCZwOU2iiNhQWguzF
EDR/VWYKwDrgQBNwOUQAPN0Cld5BA9Hx56wPm6UPDL2XUiQkE073ZtUXGzrCZCusTGNRB6ON1B6J
r0OgrtDuPIAbnaRQTDIQYGFyFVtNeUE8DZRkA1IfhtWCNu5j1QRKbfPkl0N26BHXQCikbZ5YVYZH
wtxH/H78x3Hy9gId/A+GeDBJ6NypYDV2cYu6QwJYE8R1Q1aL+NhWP3TBT1NzWQaKLYKgGc8MemEz
x2p7MBOc8Xyrg9rHys5DYC+mLroBuwUIxxgQxkFNpTI2N70CC+BJQ7EnQb2XMn8/y52KLaGl6UH7
TIkWeVj0uZ1iJsLvKje7CAYQ0Ar0oMNpmKB2c4vEB33Az4BsJJhWDrRFDl7j4wXAs0tbGwyPP6ZF
rGCDizXCcS/GN7PxGi+46Lo2LLc2E+O6zEIbqltgdsncRxYeHqCjWUBoph6OyDo5Z3MYIBsbp8kl
xadeDcGQrw1sLWs7GcFGG6YQwgkI1kXnmS5e00BuksoGFydzXzuQ+g5p9xN6sEi0yqGKSIjAbUVZ
sBWxwFpsOrMYNIVulbqsD21wRJZ3iODVDMs130SKogITUhn5a8xS9hXWGJMiitF+wXxvzdssTh6A
RaFLN2vik2/iR0HZN2yukICXDcD70sOrZSrqgyI2ULUeQXQAvDY02X3gbwu1MFRunx1xpa4AsdH0
Ib0S4wuGJAJ0wE3S5JvYtxX4GxYs1qoR8QCXeXCxGw3nog91CkogVlsyshLzva5ppZw1vV1v+rxx
b/2UZR2R0PP3rPRIVGUTTjyw3G1LEWmBbW35aKW+uCoB+3RIOj+6QbckzDQu00I9lsJ6doBY3SNA
EN+KXsU5rPBUFnG7ymAgB5/uZQUzixV0qXLkYssfYZyV8MFQaotnjWLH7PYXD0oa84Hk48ojcbhj
jfElzUp2VWBIurIRj8kwNLBvCkF6aq1jlRjNI3GUN++guI4ZFkV4CsUrq0NoJm7jo1cCVAXqVnws
Mv+nNY7Zc8KzZkPNFBkhkrBnH2yZpasEXetWMCKgZ5m6FdAraIVpCjSbmfEAr03zivcHYCyo7oMO
vMW09Gc+Npq7wBgBGOw8Z+05Il9ARcQHY4oJqFgBPQYeuP/EEUqAG0toLhDXR+tgWquqxOvdYIGH
EEsKTUvARJd6rE26ZFVZlVzexkqAzvC2R5xv6owVnojKEch43co6xP7cYaxvRcC08MIaejPSnQuV
I7/Zu1A0ne5rJqxYNhKBsdvYvo8XARLaK93Z6Vp70aRhfGvNfSGhb8Hr9W0sVUi8dUgJ6T+Bjakx
R4aVrWAttYaTeHfqYOQQcTpW+5DtgD6hj4aYd5apHg0r6B55038Bi4ocSrfo13UH8qbh9OokW+jy
0Y6AO2TAYU3Xtda3eoTI3K2qg1jB0UWyOTYriP9m2DEDaJ5uQxWqk+5fNDSH5klBV2HRz3lQKCzx
aLAAfDrfJQmI32C9/SgQnPpWVSnMTUrHO/HYy9a0D7dtO/Kz9NiTNFnyDD6yvYVLC/TbSZ88N6xt
I8Tah0i3Ajwg5sgRkq1uLd3mgYuyOyc0dL7Ib6LmydpOS3NRKa+BYojfLAR4qyuRIckJhxbIIJEK
XjfLzAv+OM2nU9fitT3/0OHDqcutKmIDwgeJd41Bwvzi489DQhYw3p4kXxz82i5xXm51yfCUe8qS
4apL2VhAFrRQP3SpwR8N+jatkW6t0y9jA+2gsEeOTl81a0cnioFMWWS+4ZyG2Hw/uMYmMFRyuldj
wV/BMDJ50p3u9bkrrWU6IFP8qaFMMrgwxmAL3DvrLohHYK8DcTf1+3Zxhw2j11jWE/jwEVXt8BqO
frwYW4CaB6swD6aNcBew04sQWi/gvzfpnE6ePvoAl7D3s9zxQjzeBd7hAdx8dKv1+ywvOVn2HQgl
nxp0Z92qpJF8aAXZB2ZCvhKISiD2eruqEOEsFyOAexKkYgRYhrHYQkPt/ZBhqbDNp4M+uzfc+90b
PvX7F13ulx8BiGczff37OF2897nf6V90+XSp+9i//ZR/e7f7J7h3+XR5kUzAvE/Nn+50v8z9w3y6
zL3L//Z9/O1l/vlOepj+lFY31JFM6fX+J+j6e/Fvb/G3Xe4Nn76I//1S9z/j06XuX9j/dLdPn+B/
GvvP38vfXuqfPynkHRqsDp1yDoEQLO1ggVls9eEfyh+akIrCqCIP30fdytJl5e0qt/JtwIdh//EO
ulJf6uOov/9E97ve+5jIO4/Le8vHK/1/74/NDLbeys2wOr/f8XbV233u9/1Y+/+97+2OH/8SffcW
HAivVl10v+v9U32quxc/f9C/HaIbPnz0+yV0Sz79yz/V6YZ/UfcvuvzvlwKmXi4G+FXN3GwQR9mn
wbIBIn6ui2k3SQa4hQByB63AaHlzsw7jhRGK0l7lAhaVoiFYUU7NumM/JMDEAbyyB0m92dpl27sL
3Zx0S9fNyQGYXzDodFU3knwHUcwVIOGVvbIHJ1i4SCrNwfubI80A6OVkPnizJtQuhdqgEJw96Jzq
U68fmTG/2xbawfvAe9Xd2DCOnQzSzyL/FlNhbFzoYM8LDl1O5KQQjzJ5eQUqc+3WRXuE2FJxNRB9
2XukPes23avGkxsRv+kXoIUXV93NZjATSRFs2eoudmxiiVRgaYqr6g55VQLD5WYAC0430Q3/8u52
2J0Dz44RRP0PdyYDlJfs+HtSOIjAFaE6jEBiDTMf2h8HXYZ1ajrvc/LefG9wf3fxXQNdyh5dSvU+
TI/VB92P/L6KBwPxqHRB3rUqMFqcJkMWQJ/qA6KEUG69lz90YmF4APpyWH0YA+TpH90/1EJcMQ/n
vWMqyPRB1x5Ghv6xs2hw1Gc5DD26rpAwl/9TPRZEdIH1KX5Df27I+zbddyyBWsMf19A99KHC9hYq
UH63utfpszQPujVokL8+1euLVCLcNdXob3WjrgpyFXFzUJvaUh4wk8gTwpbMw1cUzAu/Ibd63ajr
9dn9AHidv9PFUYve6dMQyZS4yd7H6mHCpfGCOk0LBz/eR4AAdHOajTaZQV9PnGe1hSAJLLoM/GoB
oUbYzu+jjJTtWSVme26sKtgGXfioq+71kN969HgbYq+BrvrAAUeOfDfp5sM0Utfd7qGvdK/U9wmD
ZLjdRzeY1fjCy0asNE1Xn0EH6vLO1/1E3YUIH6lmt7bbuebsavYuZGGBdmgXBLqcKXK4W7N1nBxi
7zUXW6M2fJzHhtn86by1nMac6+5x23T9rrVsf5aIji9E5rxzp5khSYjoBtjR94NTCYh1Ipqvqz50
+cy81u1JFoKO/aGrY8RKD9dEbMgXzCisPmADiJi164AoLfLQ36UTKAJ+p+ZXXkIdaHKXuPdIfcuC
krLic3vzCfTDOMDnka4MJu9b8F89BEAW5W9sEDSNdoWfIHM0RQDxpFwpsqgQroQsnj5ApZ7DJbHt
bqJ5lRbZnvq1yIbd+gFqoZZQPRGQjqvEZVIoiGjbZIsU+vfpHEjBAnAQni1UTJpLpYbmouusqU6C
1A0DLcRoI13WzZ+u05vZScg42XS+UPvO9Lo9UcgQz3Q5gzT/LrSPpSz7YnFrQPAJeIA+kN9TOP4g
cW93EKVOqsX9CrLI3q/1qS6drhfbx0/VvkmNlWH3F/nb8/bDe+XdE7eJxzliCNaHN8zttYMU4O7W
R5c/jLy9ZFRMzXkC0NMcDD/o4xrImPKcPkMnulwVk3WiPuS/zwbA7QU0sv9o0c2dYrcRn+p1ETvo
bgXk/4tQMhxnCHyCNUVAYuYuNQ73QxGL96KbtDMJmMheN+r629gObJx5Mjbj8j4MUfV40VW1Nb+p
3bogHIIGpSAG6DqUAgRs1UsjEK/OIHmybYtA7YuswMaUinqTjXm9YU4emlflIXZg9mEx132aqSPT
jISBABktkXVDHPKoq8LULudYjCrIgwjL5HNi+9Ar7oNxjdecdQKZ1T7pMw5XW3uk8nCvt2FEuOe2
B+0idCUmQLUzq6+8VYCPDYofKu8HhPXwlwD1vaAGRKxvzdQlkKr8fTfdW0y37EsDKRnc7f4B0qYQ
+064t7t9qC/yGugYuDyq0d6MOa1XiFObD0RyCFUasf/ThqNPKrn6HraFmjcg9Z/j332pE4yf+qrg
pcFt8hp6yomFFIAUEEfLiUA4qUjWDvSa1K259ikikkA6vNeVIFaVfQ3XmWnEbbC+jkqnoF6dhjMx
tTTQMbMW+op+n651l89DpmuDWkshhY8RurX06kVuB0Hvn4BZL5ahgNAw/nX+Tz8FT8Ri9bfUz6Dr
4Yn8VDcMTtaw5ow88FwedV8t1/LnvmY3ekjTAPpg2I0xCyy8kjRnQMAKAmQYhuIEIzYd6KrpVs02
0K1BCKCDbtVjS4k8pEkclzTzGNeZu8iTz5pJMR3xekTga+Cn7kXd+n+0fdly3Lqy7BcxggQ4vjZ7
HiS1WrZsvTA8Lc4zOIBffxNFLVGWvfc5N+LeFwZRVQDbcjdJVGVl1kqei7x5CWGpxgSgqTXA8ut1
K1NpnoGoBB086mxxLLZIeYHgMHZ2EvXzDAoewMY8O9C78XNChW8aBhRRlwl0iQ8r0SUk2E7ACI2F
KXi5dqY+FNBX7aVWWm2OWW1sCThebI/JV/RBQRFK/xriD4BiYQyq4aEzvtaWAZBVJW+yHNCfp6UZ
KuGh8dUpdAfFTz24hNmkQ84TX1g1nVYtRNEcRuR7/3erBiMDN4amQeILL48Ha3CtnRH06MwGPmsF
/rD+HLM4fI6q6RDWyPYLN5meyrr0R0WMhv658o51kFIKVRSaFvHubEN4h7xeymr8U7AkeWlJdOUN
Z/LGpv5uyUIWKBRjDVeUP1FSyFBh8Eog6J3uUQfh+KFzI3sLASj7szbFd/QcXiIyAD8PVexY26i1
QLpsgp1qWDWTVe/oPXlKYn4yncL/8K6Mpkq8gU+6zk9W8up9tZEnbpt3Hjni8bOaX9VR8Nnzsr2l
SoyUZxlYdMz2KPRBG+7ehiiKhhc6TIVzQHN0dbE1qDNioXLfGm78SAcPAI8qBRaPRuC2YJfaFCfe
m1DFyWU+7vJu6HGTxYQJv/9HJ8+ErzSpdiWo6KCcI/RjJTrnQiGSBcOd7U67ZQKzp3SPOyi66mkC
WpktX4A+fY6Zrzul91VZRvMiHPSO95FE4ZM+hQMY/h4E09aKYukA1HS2BrZp2Jpq+UlzK3+EVMRN
y9Z6Am7XsmuHmwwb5scDZJzJNgJxewYq6qen+F7JVJcmqIJy/eIo0wB0+jZtbLxFqmGFTd8jt76Q
j8LNBH2kXo6WHaEH5lHmwVdwhwwnLwyHkwxGoNDplA64vWsaxD7eAj5G1W8eiqFhUIqwXtEYVGfx
hllTP6+5xORlIgN/mU3rWo18/RzzEjSucudJH5pw9yHEbnU8UUPvU2Q1kJfpPPPo9loM7OCk45QO
y5j8FEluB1RZr5E0tpfI2UWhKEhI3wjBM0JBtAadLZeENoHG/b9ejSKxR43AOghkos7a8d4BweA6
GY10Q8Pei2Dr+Xjfu5OzGsBBsf3gCIbsZ4R6y+GjvRyPUZUbp6ZoMhsaM1hkdG9MVsNdyEIBcFLu
bD3sLK8gtW9WQTMNBxrSIe3cR93skzON6iQxrp01Qkcjiu5LNfLMMLyiMXOZUoOF49J11j6Q7RT7
XifAMuDl3wy0f8c+OF4m/EQYyP5ourrwaEbDto1z4JTqxge8Z7g2jh7d0AgAXGVwowNPbAEEkRUc
M2VzWwBVp0mD4o0aolrf3RchO9am9zqB9YAwWBDXIxNa0fKNM/WgjVXxwN4W5750/lni0RoIeJcN
xTcVUPe19MM+knsaTqLqAEazY5+Gmpvxx6L6nKfZ69XAilQjfWk7B56JFKibkiNp4yrpQnCJJviX
JeEaFOsQLVS2uLQAIl7G5oGjUQ5c/QgIVABF0ZAOPLYT4GjKcP3BsQwhaGNuI8sGRvAzN1yIB0ke
Qj/GRbFJCbVaAD6uxdBOW1JlDdw4uuqxu0pklf/hpbkmdIooNuNueKP5aO7/OJ8iIiXt+uEKb9cn
57IGQMHg8gUI3QPV/9aKwOGVNlDRXNlo3rm4mtigMyMEkYA1/GhEEh4ThbFeUXRnx44vIz4+0EGA
NfVSBS1o7YV8KGw0eeRJkO/oM4FiGpIMVjMr06YuymitZo2rlP4cb176dPlfvBlSYu/mdmruoERu
Cz219qhVh+hwytB6k1bNEXDB5HEEAPZxjPwsVgV/ZSn1xDvaY/EPueagJug2We3Gm2VOOJTZSvbh
6zrkAJnx/8d1lmuP//Pn6fpJ97kFhrI6s/i5bNmuT5h1EAHH+1bW9/wsayyDV6+MnzObJ8cRLcCQ
SuRnMg3knWMovEZTzsYQHnpJ1BSKpLVpqI1Qj1jXIQifRFrLDRnJPV+Rwkc0IW3QfNWsYjdOX+/S
lQTOZ1WZXO6hibGBJGBs+khqmMe4zi1At3HPFyEeeZCYwNij+zv5kcuR7qaqhdi/vtcEY3xAlk+7
ww8kvHe7zN2OpeDgOv7XpisHRAHRmdOw2V6AeQfS3yokL6cvPbOqA80nE00w8PVZ45sCWhQ1nxxD
n7tnm0ltm+Qj+jmG6gysRH2eDKs6/21IDgqRYLW2mwmttf9zLK2UxeE3xwYjWmPfKo1rPp2ZAK3M
Z4WyVZkGRcQ373+Pg0aqBlQwkplutvnAjUVDBhivVsQAzKr3ODLRoYn68J2ofAZoQRZw0Lbl4cVw
wuoZvcYr08yBcR5NDgBzcuPKHORdepTYS/s0tGq03oMjSQOAeSqfmYEkPLJAIBxVwXijn9eY8E7z
kDjRLUSz0jMOKX62Jt5joHBh5xDB25WV89gGNgRllyF45w99CEKTndZ6szcEWdk1sU3rDIrw8WEC
TYoleXcCCZp8CEwc2lgDC3Yds7XTV7h5jYmdnif3dQLNooPLs3kqjWj+aKXJxgGUZl25dYZcZyd3
pRHza4VGq01XIU9mWhZ0BpUNutzCr0q7nUPIIbHACsxsxbFi8lcXWsYRqWF+BanpUU8i/WJ0wo39
8lmiV+wqlEt2QrsY9rgX3PFiyMLn8phq7J850kSzFtDpZunTNZcPk4Xg+k4Ai6mAYT+RPROe8GtI
fOzmpZYPQ276gImTzR9kWa58NrzUORQJC0GYgI3drKYda/0eUH/0bWnY0q8WoyEn4G5pv0jhwHwj
EqT1c8yyxOJYbMsyUPtJVhN+pxo0MD4jhfaMhkrtSZTS2pWdWe1F3mRP2gTOMgAff/weMMYQvGhC
pGWICkjq6JPhIPIiMkA9svnarvP3Q1MNKZi8FLwMyfthbmkDni6AsfaHzuKXPAUeaAzcL8C3GsEx
NECXjiYesHw1lSaRpknMC3K7/ELR7SjWacOHUyn+yUrLPEageDqhkxT/VbUG8U50hpYNSMRgdTmK
SkgJkVeqEDqjQ9OiSWr2fBzbseBHu/8BSTMbfdEqjpajMZJIHVqh62MiQ9C1h2mfow0aBz4ZkbYf
ayTsJzxH/N6qC/efLDPzE9DAFVKfcZ6fWiCi/NQJDJ8mtW7mbeKui/FuVTiaeYF+MbrWB4kOQB35
VTUEa5S896IAyr4QxZq9lt431wnSABc04D1j11l+6fJkWhllHDx3HeBIRl/K56COrZUn2uI5cKDF
WJahBxUF6MZpFnp2O46OJpQNvKMBgeq5T9tMkmAeGkT1ALaad8PFS311/9u5WRbGvjNgSy5U9yfv
AI/hTWzgXcFzLrZiO0H5DCh2iZrhaQjrDdlGQC6n9exWU/K+NDaNWsFEQ9fGM1izcRut2oM+xd2k
aNv9ytLkc4sWg6ve1+x+yOtsRfYihyZergNG7ilQL9qf8WpmfAmmWhzxB2ihVJKnX9Hd1q7a0Avu
gAWcHitNXMkesrzeZoFpITGGi8St2HYm4EQCPJvP8QuPkvHnMIWQK8Bt7dpXYtpD/aTe62YePmI7
CAy9Xdg/4xcmwH9CkaA3k1c7AS3M65s1+CbR+QShyzUoLDL0QGXIGjW4Td+TEa0GkPyTTnYBGs+5
L2pN87XQwtPs7SwskColW/x2tnjns2QsL10Bcqw4tK8R3l4P+C7yOzqgid28sxIoF9qQU1x9cNBQ
JsG1qnL3QLFLBHjekQmzgDnts/AR5H7FzWiyZBPogP2XLRrHEq2qfKt3sh9iTPzJlONLCHWxzdSk
7yNaVSL5rxHEE5UlsZ/HkXwxQw0NHwWoNndgt8nxK9L06D5QG4428iCfqIMTbNZRj2hz4qhtCPmD
EP0NWmydPHCGdmtPOcjrZS5+NFlzkVrVoClE7WneTVNrowY8ntrmIpT+MOuR8OW1Vz1KABMPg6ux
7ThV2mdksOYIjqafVS5BPGQnaIkqUB82FN86lLG/ofRsnMCsKx7BoyjvwH2+5wU+tq+Xstxakg1r
iqUD17NvoLAzTjSqu3hCT2W/B597+4DNpd9PDcqSAcTcSD1YtMjDlRzZkakV8pPDijW1QIMeFdth
yKmsqcvZZY6xcm1bv6BB0c8iA8KWcSDlBqz7pY1OGdDi0iGydf2oWeoArHmOuwhOga01GVoKuu85
7o2oFCgPhaue9v90WoQQgWzQDou+11qO11jdr0H2ZaGGk1nY1qNxofg1BaLYLjqnE3C3UPeroRUo
nT3ZP0qhUkiR8PGUychcTWDhWFMgOZal6CxM213yttSHsNS91zwjb+MdKFdYsha5tRbCLh6sKoNG
mpkmu4aJbN2yGDtNPUPjfKdDfNVsvg9V7m1Zr0+QIoBoNwl6k014/eSP2theyfEfbbqaiw4/tKYu
MTQla9rB7+RorKnwuBBEz2XLd3XMCOpF22AYPlHVcnbP3NF/ns/lTZNDkm7mnO7Kzt72ZffJjdcg
v1xZbMwug+z7aJNqaPV0ij+GqeoyLgZk6LJe7Gj0FirUfYxuZm92WpFGZKeIt3iym0og6S2eLkmh
3otdg4CpUqzVdCirwN60fTOtFhudKf7MCys90NhSjOWClxD9+q/zhDugKYgih7SGlNaQOpuyTt/H
LCsKEK/tUI36Cb0E+1jX1t3896AhWK/QFo0/wPIvQpVtDiOTWzi4n79NnYfk+WBDxvdbEDb1ymCD
vmkF7mzELlC1/CcA9f19CGgxMKzGijgI2rDOz6YJnlCKoklO2IN9QVGZ/zlJtOnltVRixAbkz80C
7W5VKqEhBc3qVVrZ44XGIeRxtr1EKZFsmop5H4iu6w3uVs48m9zICRuoLCL/Buw1B/FQ8stE5e2g
FZI/0GESvbN2hjbcLLYG7XUoIerhKi90E9ti6NcPSjiMDshWg2+1Qc67GAMwOCrhsMhOORS6Xyjg
nbnrjS3obHOfbMsayMkB99Q6zrwGOezC8C4sxKumulT3dj2ggLLtNEGJ94MD7xw/UHrtD8vitYef
QWV2+PJ5bA8GJVDCKNFWkBo2V85K9Fk75n1bmM0V2pLNVQWQiQLokDjvTRSqJgKsbM0Tf19rWf73
tWQpvnhxYhxdFq0c22of6ZAYpbkLjaB71bURJUiR2OSZh07PxGPf595Dn0cqRwUtmSGEvmqgI3oe
I3GFWnxhvEY7aMd5KLGV+Ri9XI9m6Gp9sklz9B5GrE+jrjKe4zx6HtPYuY4DXvfqlEcHGlLrjjc5
J3ShtRfq4ckTL7wmxokGFBSBmR69jOZTrPp+yI7oYJf2QE01FprB/A7SeWujxS+HZlAMOpBfL7Us
pS7lIIkLLXJ8GEOU0TVo0Oen1tDReXUecJncU5UtPSi2oR4BZAGc/kOU93fNlMkTmehQgdVpB5Fw
BjJHhCHzCC75BHG6BfBAqjn1sR7NxIGSMLTI97SVSOkRR6d0AIdjsBaGYaxom0I22pbQ2WJbZnyw
0QImqn4r3S27TYQGUECGwBf2jjQMzaLOodGz00wnhnbXV8KwUjYby2KgyOwhLrjV0D+5bVSBdEqr
fIs2g3Rbq2rq4pUh+zEaQNCgpBf76FNyNh9g8jQkb4WS4+xdYPIEp0eVNprnfnDMSylvOuGbDG1D
ZLfQRQRNo89TBaauwACjv9sb1uegYy8QZCruydkJtgJJHnuq88Z7lCzakTnKIcTHB/Thjiy2P4+l
3h4KvUrX5LXCVtuEXoI6mrpAAO3j+QLzkqPz4QIoJr67QOy27hZUpkC9os1FnK0o9TFE2oWGuQVA
nzSYn6X9EQSe7rkLZLxurTj+XqORY2LgP4UQnLkdWGmD1KJMP41ac6UAACgdkF2E/H6ZCXnA6Htt
YBPsBeaXbMqtLcRd8LWywFqfjTn4YRRmpVdgl+VAtgLCK6C3LXaL3YubYVsDKIk8F8TBPkyloUZg
SjUXfbrQi3pbWD4mMb5MVhc21apT+hR0sMsOiSo6bRJAsIQ6LG6yySmM1tOARBA5Pi4xr1M1KBQj
C73mrLHPy2Ho+vbYV4AuvdlDoJHOfATR3vrfU7Qc9lP7LqYU8bhLhfe9D8fyDlzJ7NJoWxqAGhoy
zzZex2d7ne/IThY6E2rOkLbsgnebxRxCUBKcdiiy/rbou/UW+2+LhhDE6os2dh2foXNK7SloA2IF
rr0bx/Rl3qJQ4UQdPuw/0Cj8BaJfwNMqJ/BlbBsnI7LFv8c6arU6il/mHRB55/1MXw9rAJrcU8Lz
Gimdorm1GRr4dG1CM0peO+ARrp0naaMzHYQ1/0DCzv1k4P6JHJ4RnKekaU6MAwgJ/SJ+w998WEWa
0H9q4p50vtQcq2avcwJDC85tGEOaOy3lxhikL/MSu2JktF8E7s+rHiQu903bg85DD7H7ivLppXXA
/QC+SOlnLbgcnUGWa1RUkntAj8eD7Uptx5y2vLqGV2Pngz4s7oFuWZGHyXh4GPuWffkwyRCNBrZV
s7yKBrwHrmTOwRw8mUN1Ai+Q6A9qnG1qFfxz2ox3mXSzHylP0UmJt7dH8Gs26DFFRKTp/HMz9HeU
P/tbxNsa/zECTWyuX6ALeO126SfwUuQPBHToNjqqW58t2TZoAIueCFBRRrp9HMGxNcMc8ooD6gk1
jC0fwV7VgW93V/Gi98vShNq2QkIkRTwvSvPFmhaVQEvSooShQGOnMy/aGbLbJBAtAbQYrym6MzyE
el2coW2AHQjEyeYhidQTb6wBE3InYFhRrztkV6Ym0YszLfG2Dpkg6Ok7iWbgzwz6fhugRzRegeQj
PE82S+9bJaTXRVHxo4uAmBKe9yInPVhn2GjNEZbQ+1UEkI4HpN3WbhM0UL3lU0EH0N6XVWbAARk5
SfnTxWiBBxsylxq2LjQbRZt6xcD5oB7Iob0uxwnpNZnn93kFLlHSNe/qZASg6k9HY2vYSyhHiIza
PCPtPXyLlSNMKvPMOHiILyNSVXnZ6u3tNb8zcCffjihQk97dOuil/k2kz1AKzX8g06f7sSenOwP4
pjMa2EER9hpQ9PGmyTTg+bTE3UnRbS1dOCdbBpazRrok3RYgUgTKCBrz5I415pxi/HtAPwS9ygyt
d4eMoYmd/mWAWW840P/P3Qimj8UObpyNmaXR81/ibWVnsVcC2diCi6wEvUeWNviVqpwkjXU3bFYo
G1sQtEPuwquMcWXauYBkbM2fW1ReGoEkJJIDd1HTVSti2QTPCiitNPAd0tC0zf8+qTZMgPMKeUGS
qgT9rTpo4KkEvBD6GWL616YcCWTKoAgzAPak2xsJduPKcOtz0kp5jdShGK1NW5Vgd1cjOgDwb8Yt
XjqVxcs7/b5DrZhGoHQEHweQfZBEDk+LKRmb/DT0+lcy0cHuvPLg6kzMM9u4iQ5FY/2CRE93Avcn
ZIy6Me0hDlp2PojQLdSYhgr5dmUkD0XS2RxOYzPMfxWZrgMvk45nbJmMTT31w4qwlsaA7hu8l8ND
Y4qhMzqAJQ28Bel5MYO+N+lWVde9TmhaSGzXk36fMgdSRprwHNyTNYa/XNcEG1mH7jpJuXxq+wh5
VMu7Mh1YrmiswB5qG9qJnNOg62iohNA6eV3QP+0hWh345HXxqLnY0vmGzmL5ZIEL+gY5gLJpms4v
G+2+HsAtRpGlhe7sWhb6gdZhDX46rTXIDXlZ2w1HA/2uYMPEJwKOI3lIWHWkZSkCSEgQ9mn1I43i
AkSU2HLWZ1oNOasOJPa1BI2WDb1RE3p4ltFjGzZF7FOAZlYUPGLQREGJdD/gi3zgoNG9oCsbt+Ym
rJ5qkGOs9AHKbCX+aAESPiHkgtq1HibjvgsLAC5UThXbacOP46gGKx6GOSsjvgKaIb3goQS+lspE
s41mOutEJIafBflvgZEDEYCgzrd6UUMFWJXgNFWCC1RpLkMOyOtHcUcmctotCGx0zxy2FEEOuwOR
E80n27KIYXXA6ObdHdn1VhsgSQPNLPTrG+emq4t9FQXXYNJMUH8RpVWYMxBZGeBInYLkR45nOchV
lCdqPZxCCybd2tAOXpERalgIp9M5FNSVxabrUJaCPPXa856jUsj7JQUgNRNtAUGs7SlxQI64NUcI
YbfNGjdY/kCOjLWoeZfGMwgysqNTlgVufB7bmXnn3VUCuga5FUNQIZgmX2+c5FkMbrlypjz4Vrv1
3TAgIb8ap5cKGz78VUuBDpK+/pWa+WdrSIuXTsN/LfqX5SfsB/J1VGTttetLJARMy7i40TjtZeh0
x1r3Bqjysj+uXI7m+ytb6spaVN1VskSepcxeULR/f+W+Sz8nVa77SWH291NcbEFiBjbuydR2Zim1
b3zA99zrUnYDHYi7AcW/d0bPf39EHd3Y8SHRH1IQmvlOW1dfrLZ7VqBtzP8H1EaodE7pN83Q9Oew
d9I1w4/+IcwCbYf+7eQYp0l7GUUybSxvKp+cKABhdGQa3yGk8foxDHwMLQjD7x1HEvDDx5CT98fH
iE23/O1jNHixuXC8J/vdiN9zPUC+AkWI/AlUsOWVC9xW1Mj0dByA5SscWdyRCW9b7dprebejIU2P
JmCVaCj4OE9HX7fT+moqGgPQYw5SZGcy43XPIwsC8UZ+xVYLwARh3aAnYN36UCVhIIJ0IlsThgr1
q7iuQHJ8A8Iov9rB63RIgqGeGFvIJpidfu6E+Xpo1VkK+Lut9UCXqpEd9xNyKxlH4lR5QM4D1R5D
P+hgqVyTroNpILuAEsh0BhssNPX0H2SGuiikYlQU6dRQVDFJea5q/Yr3lsCPqwp8mHIwm3OvGFTo
wETf4/0YZNAx6B8PiwPSCIjW36Ll2GxKEewh19n5HPmzAxXvshTcV2CYcEGGCpw1ecF57R2o8Jez
CXK8Luhl7SDYzMCBaYiiVRAM7q6MjYavSe/dUEZoKrg7EnYnsXg6Iy8Di9tKKG8tgJ3pBgHVdZCE
3U8Rf2LEUqtG0tafiMKWfGq0+FSk/hb5+zwIDM+RFW84GskACwsGS25SAQ4legWc3wbJOMYVdELU
yyKVyukwR5uCo8sXUO/l4ElNbmSFt98hsveJqXGAFGL5AmDXusq89FnGTYVWP9iJmzaNPTBZ1Nls
d6ViGHMD+aLsS7zBzF94fRtwD0PuZVSM7XQQKUO3yNDFSLfBtnhDFZc7YgLYgXaLRZZHd6GBB5cQ
AzotpDN+8bwgXI88Z0eq7jjlwzTJ9vlD1OAkqrZ4zLCDv2r4T+u4jcKFGzvm2i0iFDiVMOvA2/Fa
S/yXUlmjZ9izUXlt5JpzzUyd38Cys9HwvIFmitWdtQz7NVKqYZmB1zkWoYlI6dhA9qUAND1qT+QV
mXWUoK14DMPIpDXI3ENa9BzlWIOW5MiDAY+U5qs8KlMoWHXRrZJ1DfodAJVqHke3EsT9IGtx/WkE
+6xf8x6ahkHgbGvTfvWm2FbTVDL9bb6KIKeDBruNBU0a9A40jqjUP6WdCcyd0qzP+Ke0M2e5bkXN
mbyTqoyTF9VxBEfgN1+89GuiYeSw93P/Fky/NdzV0vNwKmJn9Avb0560UP5xJkf2ahvezj7EaQm0
3Me2GXdtkfJTNLog3VFfWuAgHmU1ypvVC36qOplB1RBfzgZ03xy7l3d2+jIH/8YPCbhAp74cbH1T
2Q4SRCAxOU1txE6SCXsNSXi+Itvi+NsQuQRWr2je4ubFZK9FBIXsDw5DrZ/hibsWLofEl2ZE93TI
y+wJ/asOEI//mugMvG6eD075bFOSXiYZq6QFbYrtggLt9+g4Atg9s78vZi7DeLlC7pSvV3AsYLcU
a5znszDKNjRjCba1/BYO+UHTwLKJ7qVkVedjshVQ+YSWnMsOYtLrO11VerUo9056B4iBqvTiSds+
tsg5QWahhm6riiBH3poHAz1k8yS0F3frFuJm0piCO8iRipWWedVXUaEcabE8OuVBXz1Dj2y2NxIq
RRAkMjd12tRfK7yrGkZZPvIiAFtRLoE0VvZeTUcHVLhMryG5egvt7jNELso1tPfS26Aj3UJnZBuU
TSobnf2/idNKpBcKHVzT4xgZvscn0O2rO5q1m3opvpgskiepA7NM1jTLDX8ccEepIg79ik03gQTb
gwiPBoK8bdMmxo6ELiaH31lGqT+m+Zg+xC37SWaKcmNX3xWmKb+oKN1zdjwHHqbUzBveNYuTYeEm
gHq8dSNbGUXrEU2OV25x65ZAqHntAHW9owiaYEqkO5UA7I1sakJvg711zgO4LIwB4ks3YO2OngGX
bg5B37BNpFJfDuyWsN7bS2yLXlT83+zDlEF9tg5W0Rh1d2kxuNuU9eWmLKL8E2gM+R66lJ4fBSL/
NEQNmpad0FlpHobJFCApUYEek4INDj6fPh/uyJlWyfSYgoQsxKvTAJ2tdR6W7Il1Q3wdHDHs+9R2
daThbHGs8LDMVoMRBgeT7wyrbfuf5NBK0F2dcjaK4xwO2T7ozUCECuipGiwsUzXemXHZPYu1PZrD
s661AoJTY7aiYVh1imFSgwys8kKVtIK4AlpZaJiPUDALreGGyrR3dTv7Qmb8dcFQFALkXqUNlnSh
gpZDCGZPXseQL4EpxTbNsL9bHrfIjmRyFSNDAi2Ad49hetouD99g3Kim3ncB5ItIgQXOCTIv87Oa
JjLkoGOQIZ1NsLtjD2kM215V2fJuFI/xFGxFF4X3ZOp0F3rHUfOTfGRaJi223yeJcapPRjf8pPj/
20lxB7QY2B7w0brWRZ7UGe+9JATUo2oHXn+XTXjSErxt3opAlE9FGvxjqLeu2mnilYuXyQvoBPk8
tH8fkncJRsaqvSzDIUXHmZGF9drTDoGpOotH7k4PGIXUZ9z/dcSdolgNmV0/AhLCfCuP2NVlhtxC
Vro5gwiuPw4txHI8x23vkV/maw2AiU9TDSENWdbNd7eODq0BvO2qBJwb/AQQCs35dyjvRF9s5jA/
RbltXrLXFO2jU7wuOUwALHWD9bokWsrPIb67sWiHL1rJelAz4kyiB28FnYPhS9HimnQ2KNtf40o+
gSbWA2GpP4o82pI2WIC0ysV2QHFRgzh5Q8OmayAUDkVOUgojzbAqZ87lzU7SYjYSGHgYpwneBS9u
AdngFU7MAM+fFaQ65pP3rv8SowPwc+ynmG/DjnfraHKCQ+x58osDOetuKKvPrVEmlwwM0asRuh5f
KCyOU+0AjmDobJrOqmK9t09SFuwiNCuu0ZhsbuKhwv91lU3dmpcZdD9oLIXZgVbENDcjRIWgC2pP
G647O2CZfgaWDA/EWw/Qlbinszf7YiL7ZBlzPFHck8lSgJERdjxVwwPZyUTO/9H+YX18x999nt/X
p8/pEaLjbe2BWVsPXW1bQ7NNfCH/PfQgspWsu++KFLzv9eCidFEk3xvuBOkG2Hbkf5oOJCNqwhzD
pwRCL4kDVZgEd+k/l1osb8vN0xNQ+tpjDoVwpYZglpb6FrWV7xlutiUbaSd0YD69GzJ9xXsGXmw8
SrkZGgeURvUZNza4mbmyWre7OGCZ/xTX/PUBnFSvYTOMTIV5ouwuYA2xP6X/hk1i/GO138NoehmE
+C+28e3nEzbGUGC6F5UFTXpeO9e4jc0r0J4D+ofxRS/1cybAbEGRrcnF3ra5C65Ehk2Jim+mGFSH
UQOuW4qRmmWvmhZoOoYayxyjrgD2ZevdFfT1HJ4NwXQGbcQDRdOyo4f7Fp+LQ3o7HkcHqBUz0PJ9
Bh3Mz3qFkkTgBOGFhqD62zW5iG8aFOluueRrqXpc04wzdD215YqG02TwPciY9dmbjRGAMGNR7MlL
S0YQ3LjQUC0pM3Dy0ZIF6HWyLhQXKwxAi6J5SFZEPqO8iTq0TQ6YOOTgzpRL6cJqgiZeHG5paKTR
cGI6NIv6OiqeQtSNbmY2p1IooKlB+bxMb9ta9z2n2xiCQ6UwTLzrWKNVjSm10GroQTvhCACNux7s
D39GDK44NSMe9R8igJxCWlyVPP6yhoP9+3qMOfTh8c6Ssw2QOEip2NzEcVK0+32ibYlIf7bNfpDq
g2S/bsACaxWasbNqE1UJBlZT1MHqs0NDlEzmISFsCFMTDdZsWjA1b5MIrUNRbyYaUejbRIZ2hHMU
opU6YeV9l6UnyA86N0CDnZvD2Ge0cTUXkMQ6kCyv3Q3y2+OGnMLRvItEykooJ5mKIrsrnYyBlRaz
09hKNmipb7Y03dVbAzvR5vs8W02ClMYO8P74gUy62+OlCsTPO/oEY+92pwh6wCvy0hoMNbhCZ/2V
TEOloYNocNI9fQSoa9dHi9k6ACD/fiKQ/kD1S3ski9BzqD5N34Mk7g+UgGtBkLub6q6aE3hDzMUd
HrRXctKXDNVYiL4n0ZW+YFEq0Pbx+/Q2r6p1ZDPQNxepe4jxHAB21z0Ir86fLJYUTznek/iYjvdh
zfEdt5jpWyxq9+QEQnracxAl+DThbTruVzlIXKWzce0yueP8RqAJhofQGpDeCew74LtPaxSVm2GM
v4MG95vdQd8HRCPeIY+gxuhkmfGCieSnibLS3LWVADRTrDU9YQdLQfANrZZ7lMUNBb1or6gLW6ug
arKtC9aCATJIX7o05mA7zVDByHrUCZWUi7IDWcve2X+PR83wwrwm6g5oXR4BYU2BVFCZvw85wMqJ
K5/HKGgsjnfJwoYygc4AVs0ixj2870twaQzBFSpewdU2UGXB67G36yFjewVHAHL+Nlq/Btc7UwQL
EuNh7L5N0rISP/MiW9GH/wqcwU58S7EDN2pJiqU1aEmrbqDZp65Q9wzJ2w7q3UGPpje1s8N9yYaM
XygONGyYvo7ACvspxs4Dry1/htGjoregoO3l4q9htVqNgMxvYWofM69Gdrqo1pntclFarevBqNyn
A4ATECbbiSlNT9AFy065oZk7CRTCfTSUgLGXhnvrAqSua2aVX1kcfY2jofpVJ9C7S50xWvEREOgm
Kn91Xv1ValHxNa+LBNI4qXOTDD/mSouyewhUvF6lNsb3V7HNONmgDtb8H9auq8lSnUn+IiLw5vVw
vG3fM/1CjMULI0CCX7+pom/Td3a+3diIfVGgUkmcNgekqqxM0B+/NZb+zhoDpWlxAmaLOGI+maEN
OdPK/M1GkxQFhx8bkNgI/E2B2NsjRGKqo4OUDYR5HPuRbDH/0gl7eBAGXgeBA9nhdgIX1uIP6StA
GrmOXWprtPdz8zp0E0RLK/vOGaV7tNRm1QV2Y2vkY4Y09sRvSLZLoF3/bZzF48loKc9sYx8l9/2f
Va6fdbCcLBeea8yW4J+Lf/lUWTC+pF3zRntk2i3TRnkcIDbPI/1AdhH4t8TygX0opq99DNmBJbxL
YWBlt02IndtuvKXKg1G81DGUKiAVYaxT5BkhOZdNVyviekgOTvCSd40dJgzF6i2Pi5BPerydUse+
akDczo0RmMk54PZmKCOEt2iAXATklkKGL9mWbAPq/9a6k8YQpuv5bRCgC+mcXG4rxvH7ayoNAUg+
HrFpHL+APdeDRKWjHXvVNc1tE0jvtQZ5zcnxod6XKO1oo5y8sOeg8J88jYEJq/5Vj5b2pi78vH6/
MMCPm3MIgjgGsovMKIyXxu+6ddJz+yYMaAvkbVoekTAAo0M0BZvahCpCZkQsLGqQ78RKno6pq94H
2htAHvR1A0m/TOrG5j/7kCM1WQa2k0R5L4vRVVJ+Y6wLcNyyznTkHKpkujO16UwyZHlmjndqjE6Y
NNaa+G9Rh9OPsf9pHvhQwHIv7bcWsgwrEB8lj4kV+dvRB8ZGgMbwYmZBuukbbrxUWv+trCTUzFPw
4GFX9wN0z9ZKqkma+c8kgG/lBQU9GZg1Nf1lknKeBFnVeVJbIaAFuIkWDfkpbRwtLCaRhYg55ac4
kiBpp5Euysb3Sxqach0BFKecjpZEAo2psspKQyF4akB4HVpg6TmIwKChlbx90OysDquaJ29jKW6e
g1qv1SC+DdzvfqFk6nfiO/6LV1jgYfalfcs9PYfuE0+O+M3Wl3y0zA23fe/RzPhrGsW7SeWPqBHV
GABbk6BunPqFhXRx7sijQRmoTz4fw4mfjEfqdToU57sxmHYECaokdMqHFhG9GSGk4EOgZPm7jbtg
oCBRanImP/kxl1BHtB75/cf1nBZ7dD/vzuDfQHmK7mnrJcIy2PoTWNKBuVFBGmYDFFg5LqjKFDpa
NTQpgrbTZrFNWXA1tLcGx+5j6gc1Tsm6JvE7jNdzV4rSvY2izFC5mwYIF4A4KVUNDYDJLlpZDkt2
n7yxW163YzFcFmfHU8Teef34yQ1C7ulGOmULLvBXEMQEF17VjrXqEA84BFb0WptmdB05zi1rwO+3
rgWesdkFNVfTKksjDU+XsVwDTwRRg+X5JM2iBpn1hh5MHdntsbevrOjKtVDONBIVyMCtdA6AYMZn
5z8efrR6aVoGyBZRlq7YDl1FjxibDHWZdKkT8eEyREZhZDZQfcBmqCmkgffJLxmMKlmTo5MaKA+y
as86mLaYbfMK1ljvW8i02cmqrEvITRiGfZfmU7N30q44MMsZbxOEIKERlzVfJeQePS3Wfvmi2buV
6b11XilDmlS6WbMXhQHmkaAfbxaWnCeVunuhJ4LNuj1iRO48KQKu7S7Ixo0Jhb5VqSoVXFWpQE0t
mxBBq+Bi2cIArkYd7cG1kYD+CqUHIGR898OpCcwlvG6AN0fIZ/UxWa9SsYM+GuSNkc65ATMsb2Uu
movpQqGem6UL8R1QoOhpOx6rQL+nnqtMdAXekmLfu6o8QU2lRWiAaXG+1WvA77yoZe+rBEXRrc0e
kdTU8KN0w2wcNGVugpBwuRVyS/g0QNDsaTU5Zvsoy/iVg1Rh4/si3dA3qlJfKz1lj1ByM8/Ua6Og
u7CmB+8fxqgJGl1sXCAuNlkVvNtQuXofVZo/fxdRVcsu9WTdyJ++iiCP55s4Ec1mWUhE/M6CbPGF
1kFwGPQbo5chyARKlVrxXxl5+puLzLtzBoh38wis9WTnruOFRmuYpzZm8tnMkl03+sbXQhhQsmbt
uCO3HCn0wsDBvp0G8/iflp1MrV65AjRctGwZCXa0CBbYar21R9VgtCmdqdsSCxl1M8TWP3UT1SXK
Mr1tos0yGgkEJXT2O8Zr4XmAptCR5/gpqWsniJZXro9CBDWaOYojMqmBS1RdPQP2kCuafuoiZZBe
8rrL5248Cv0S19qveSVkPK5ZzL5RL+aOcx06/cWbpum5Y7y7adARo7HEsJK7tgiuNCaBXLxrRwuc
AbgjGDWae2yw9hEIVp5TbdKAKRq3NFYOpvHggjCQ5vVO3z6OXRrSWD3F6ZNb/q7xn7cTGbDufcSG
R1GyHLRcxXByFbkTYMPWPjPtGlo64IuaXVBN01iOc0+9jBUmMICpsaXuYADDzfLgSj2axLBBXyFA
MJyoS0t6fn/v5dnTqGhPiqHNHzQVtWV1Yu+wwRggd5PUB4na/Su5ICmTXKFBcVgmdCXXdygEAIJC
LUJNX6Z8XiQum+FgAbq8AsNEgFR27a6yJgCaubZtbWVqTgKRLR6s7X6K7uqiiu5QLVnsU8gbrXTy
aUyU2bG6v9IoNeQ8HlkQu3ezU97i4dLif2BeNw/AlKQ7ebxfJi33Yuo2RgYK2yBnzhoFV8CQBLFu
nhz8cj72AqVIgdam/qe3v0zHYtN7CILXnb7L+mLYu6gWeowT52eSTeUPpgfIHHjVcwm6tL855K33
HIxVPTvgxTvs6xGHLrVCgcPSgwcemVXqQtOeGXF98QrNejX5dorK9LVuZHOVaQyctjL3TCS7HMDx
LZJR1usy6b2L3XqGSNY0Vaf5zSjNAN+RNKlQ3gd5pE9NHwHwlgwjVH4x0Kp3K11B5t274sCTWjJY
kyUwTexz8qraRQWDGp5jB5B1LfjG4Wb2zEtsBdMu7n5WiFVppm3/5khj1d6YfXU6BDUK4LNx0u5x
PMT2+2jULYrt1PQIYjfz9MnX22ekPIZNVmC33yoshKvwEby18br0+iv1PB1sClOX89AYDeA71Gjv
i/fROEa5fONUQEypqR/zA1+yrR6AwTQFhTViASiEH1SNSmGBVgVfkEfk7X1wReEsMHim/taLJxqP
wO22Nq1gOtHEQk3sqLhlkk9NkY5HT5VVNJ3Pro66om7sRvieRsPZmKC1DRYO8DM2lTiTG3lMWlzt
uh5ksQeAj/rQd8oGGc9Rm2sDoiKrVqmhiztj8OsrsC8a0KxInbqirvD/WStx0n9mWHEe3IMQEBzm
hf3D4z4/0cupb9PgChm0XZfgTR+2ZjxswaTXrpetnprgiqI7kUmApm+r+xZA0giP8syVb1FRH0C8
o/0yHOMM4dLpKwezQOih3v8G3ixt7/T6sEd5KVCbapLnoG4x05vDJJPqNkU2W+UjSy6FqkrNU8Cj
BSSB5t6H3eEO4+tSlEdmgUtxIZkBLBS6PlrvgV1VZ0caKPDvtakKGzl+M4KSa6+PlwYMaa/971oY
/WtsyhgcuWBFC5rAeuXg/9pmhpBbcgJr6/sc023sV+OHHRd70bD0vm+s5NEsLQDjCx30VW2WPha8
as944nylwSlJ6gsoqi9MusXZGvNiDWVcCCyqbtDjDbiiS2oiLcMjTI2MMseIB+FOJdTjbsg4ON8B
iSvu7dFrrgXwo6tuCPQvSSu1ddWY7EDdHBkLqGOK59xQRzDgbFcJmGG+RFkjga3Q/YOX+NkJVadu
iO3Qqs85f5nKOLno2hiAQBcwAAjJdmut8uNjpbrKjSs3PW6SC+KV0ESLWyTDgMJag8omOVL3w81Q
qwEsBm40AhVM7XdUdoBhq66+BS5i6ipinumtANKq968yYNUZFXHu+sMDKQmUAGRChK7yiDpQypMH
NImqb3HzvgZ5aFCcAxcROJLxQNIfOiTTNlODGhBZNcYDSumNh4IH2xZRyht5lGlmAXEQyBWiU+DZ
9TJ3WuFpMx7I2bZQmM3HFpgrTKUZrVoT4ch2Y1diKsPa1bZycL6a0NQ65KBjWnWKGcaZovpEXYjU
WM9Oz9+7sRzTbYpS5bVsuLuvGQTD6Kzu4qfe80qkazrI0yh16bS+ONudiE4I6mQrymp1dgeq4IwN
27T1NYCUy/7Ibcs/6UBtzdmxPAIll0SGlSaQnVJn7SjT3QgM0LzSMuHPNREpgirhOk+w7TELAN2S
csjvghxvNDl5903EYAKG4CRN/20xDZkLSQS7FGHcFX0WeknJ15nW5du5X8eT4ixPrcPcNyK8fJuK
XWmJqnTzu1H2OB+qycDbzesXKLEFSZ08FumpjEV+xm7nvZn8DGCfP/tJVQ+nsj2RnWZ0UWCBRlUn
qhnr6imw+TREEAz2UEtpRZq5IpujBvDnr0IGUNRmoQGhK4TRkUYF0i5Jy8fJGZ0nyQGTGdNbzzXn
iSyWNh1AH9HfcWUaLL1ZZXXvnciDISOxbjmU0FqtdbGjQqkkb8AhRVMTSMkeUYwVrKiLkljj+r/c
ybOa/i4FxKVFFj7oCweV0lNTnjrVpNJCvx+TEpihqTzRFQ1Xdi9BTmxJ8DZ+zInJncbJs55q8Pn8
eUnjWjs0G0hppTu7iPM16YYfSlUdVuP/ZG22urj0AOBfnKLI14VuWifpVr94lPdnQ/TvTZzZ/Zls
rg9+PccuTjQ4KY8ebA2Io3240IhEBR0oncGrVmr3S5pqGrzkpI/NV/5RWW4jzUAmSlNRo3WgqFRe
1CNXmjgl3Txxzmj9s9ay/L/XIvvHHZe1zH/uSCubjFkn1GLj8YmHUZOj8pYQvP5HF8cd8znr8FhZ
RrGd+NylUSTEk8JsL7ajiYs0eXTAq+3YmRkQO2SbL30AVA6ZYRzJRg1za9QzqwZlBiApfU06nCDA
28W98VkD/N7PtNe6a6rvzPJfffwjfAcV9HwBPOl88a8hPZLeC6QyjmqYqZn/yxL/7z6QAEOVF/i7
N07vOOdGuvaKiB7KpEi2LXRqZ3YIy4OyS13rzrXDj/xi+k/pZFqvf5sU+WY7s0P890kyq63X2LLT
s2AovuxLTd5R06VeAa3McLFMCMTduanakOeJEn3VFZslq42dkeKM6gpj/DS16EMtaqpoXnIwwNWh
SxWUUHdQMb27JkqMXR6BCJZsNjKUq7bzGKhBWb0ZUFN/iDxevIzatGONCVCrsutWHix2EVfvdg+M
bYcG+LoXp8IZ8sO++P/bXjWoX6Ps1Zz4UtkrUF5Ck3mck2UNaGvPfdA+LfmzYjCb3eD4MlzyZwIp
TERhU3+7JMV6O/5axLY8kWm2J2EVoaKMcm6TFuXnxKqfllv3eODsmiYZw2WZNho+L00Do1HMS9NC
Oqic73rXDCcDFYLcnRAYLABJuRa164Zay0vUAcjoOo/gCTUeUNfyXCob+bVmBAVFIEh2tMI8lxb4
WEWA3QcFTWrRjwbb03mlxbSs2aT5Du8b70SDwIE9ZE7RnweU8a9l6WHHrTYy884DL756tJGaVSYf
PNP7qhhB1aW6tF1xWIxcm4jyE9lcHwQHAIXfaHB2U+u6SIVvFxszfy/LaqP/eVmaFGgIZmWC5zhH
YRtEyw5gtKZBarqPZSOOo8JYY1clO8051B12drSf8WPgIKhL+xnquv4gUIiE1MTSpVHUsuH7kp/9
GKeeARXEu0hO34IOR6LY04czCMWxx6O+p4x0RU0aMUjE5u2OpkZgWcdrQ02h/rJCVIHg3xrahz/s
88qfbjIWQbryfCa2CHEMB+nFj6Y96G8ehFiDyEl/lH02hK3M/CsEf7szaDxQTjhWwTejuZCDA1Xi
sPLAKd/Iur4w6IisacDdWdCY+g5l52btNiK9BElcXpMJ2AOkttIfrvk01Mb0zUJR+ho6tkxtm6Md
UsSIPXAId+KdO76Vus1XaW7Fd4y59pUGcARAbYUa0FBiNw/UGviXIxN1FLI5ekYCakVHQaAkFw9k
E50DlN04jA8NIoNbK9bELSoS82a0+j1Xm9oMqSTqiU5LthoY86EIDJHH2PPMI6IqBypqWQpdqAt1
Z+cI8vN5kPzJTs2I1NLRSd39n3a1LNihtWNldPtP/spON8gnLTmhIGce/GM6qneRP9bF/PGWehty
AySSnaa62C3LmsDUXzJfhI3G5cV1kdCRwOTfhgivaxSapQ88DwD7raDYINuAhYZt1K8eb1HGJ9ri
zfeBAhCC/QhykCcxt//d22yd56UH/dAHJIMynFIKHtaBFf1G6gww7iL/LtOfqNFrnu2+HzcJHo3n
RmfVyUB2dTv5NjaVIB9YxaXf/bDMONSmovwNDu6X3hnt10CTCO4j8n51NV0/VDZK9z2cye4z5g+h
6HTjbbSHg3CN4rfuTcd+DJo3gDYh0AX2Q6/nq0QM06NusmwX2U1+bDye32w/iddGMIg3IOl3Y50X
v/Qx+dIX2fgyCDni9Gmwc2D09hnf7GrjDV716vUIBypXq5sOqecnp6ZNnbCOsx4U2A4/pb4xPXbc
eARPh/MGjWaoOUV2d4Z+WP0AmrbvZMcPg6jM0IgLA23dfcsTAKlTf60FKK4DAWZ81UqWXhojwWHf
sobvrbNxs5T9ALgGMlnKweTuuEMNZbLJzJzdofiF3VURCrwQcKgRr3fKOwPaa/6qLvGJp+JGJtRw
achMi8BKVlKr9rHWZVuhQB/4U2v3pl+kK4SNxdFS7715IEK1wBRVd9RL3Ki6lGZyWSYVFd76Y5KC
xPNjIYaE8RpfpmyrEUQEG+r3hcnHSwy+Kv32B5G9TYqPs8778dSVK+YoyreZ+G1uyYeaT/1axtOJ
A+vaG/4REjYrxwWLR1VY1xmzMEEaA8GBbEsYh5iZ/IICjRcaJJObGBfTGt79ORDuSJPFzklrfSck
Ogq7ar9UqW08mAianf9iHxr22Z6Z3Ren4O/+DQBAIbFX4P/mSxBl5oOMUU01R7JYNPB3flckQc6e
C25QwiRQqVoJ/oWu7cA9Edl3+MVUzwMkmfYdSri33WgZXyY8eOPeS77jFQb6FJ5r57F3phtUqn0Q
ZaAgWc1ETrd6lmomrxAYit16nkkOToQiMJppAVFx6zOIjnv/zKR76h4gijTTSXz9Cwf4iByw00Pt
Rbwp49Z+AEI82+KPEZxFnoJvGOLVe4tbNfICiQW18F6HHrUFelXLzH9Aumg71t4UoyYx2YCjy/iR
2agsBGI2e3EmXawDU5i3SsTabpiG7ug23XhGnh3i417VPDR4zKM8b2BfsY14inKAe1fJw9S3YAyr
vVqpithfuaaz8G+fbeqt//bZ4lr/9NlSTYPIrqr9otKtRPIy5FbSHefiLNUFar47UtkXN7UH1JHw
Qy3yXKwQWQWFHIXr/NZrNlYKxoDZ6CJtu/Floq2QxmY4tXbeVkLMLExkhN86GXmV4h0dO+dJqXhJ
1bBe97Y8hti5V8udJT121AAJuQi3lxe6oqbPKjCURa67XgaaJvqecj1ala0nt1YWWwffq5MHf1Ql
bSOofoE8OaPEs34lj9G2TOQ3rWdU/4gQeuzxUeJRYi1p/U8x/vmSnCY4UQrAy1JnK2SCYz/Y6EYE
dx3PRw1KVGwaBSvmFu9WRgdk4ABY0JPrACJt59MXcot00Jw6dY0I3ICzRpp23bVTbkOMWj41/W9u
Et/8HQMUETJWXv/cluUOpdzI6+GbtzWdZNqVqiuKOsygG/Kas0Y/5qYL2XFt0r/qjvw1ZoF/h0Sz
vIFNGxXryt8yAjfkvYfMlVq27NmO/MfMe1+2Qtx4P5WobAe1Nhh2tz4wYyGyi+mBjrbUrfUsO8wH
XzWKio30UxexzPSQNToy0Q2qS30CrsapM6wMY3A2AQv0s0NoV7wkBneL8oy79ztCneYUd4jTFJPZ
nVFkAnqJEkTVZwh0RuY2rlFUXnlSbGmcGs1Lv2Vube4kM3vUsKBJWTxcKt5UKOUvHDDI+K5ckTGt
+LuP5fZ9WHOO7K/ypoHeiyX4L6G0kNdI3kJrvb/0IgKYEPpSYVdBolHkQPMjdY9L7Ly6LRjfupWP
0KRckbFVI3TlAylzqBrvtthrwwT1xzzaW2ujBtBQYmfg4DV+4vRFw1couXS5je8cXSb+Y20VGRTO
EDenBjmqQiCk+0+/A78QA68/WT7NpP6UpwY0y0Naa5kDISGE4lVjlp61sWXhFlfQg3VbHVzg19qI
rIvePxsK7kUNmelqSoQVutnINil2Kh7OIJF/nuIyJJecbGPAWuj3JPZmWaFN9WecThLQ9Pk9W2lQ
JTsGqqGrOHc6BiYFF0ac54INWbuptQHfVV6OZ0PpnI978iGT7VT/zKYllz75ULeqSscOlxHX8Kq1
4UJQshVIGAmWvjcZopEt6uXRL6TfgHAo/jXbChohd6f1qu1Qar8pAvkpSJmnKVR+EpCnd0Czn3F2
/BzN/CO4SZN9J37WUu0FKGjrYmrgBxRWMkIpfswuzVgwcC/12j2K0Myw6RITMZ4iXoExkv2Ucb4B
SJEB+5FCuMaJkl991nyvYrf70o7I22tuoj9gw+ODe5Lr+DtW+QEvrQEsOC2q+b184+Lliu+Dw/C7
yMR4ni81q9eORos9FcsbVBKpEWpcAWTWCFo8idNgl5oo2gMdxlcAL+8h1tk++lMdnFEs2IZk13qQ
L1Zt0tzyyJruAkdi/6ImJOAKQMaock426ouf/ApyukJnz3E1tSsJRr4zNaPQyrOumsVG3V70PHQK
c1tNAIQLxi/cjavnACjYB+5HoW62CXAt69ZlxbMju+oZkVfAG+v+gRzjqrgCJeXfqNdm7U/JmnFe
BHp1oFUtEnwP1ZqVOtDiQSQO1C0mZ1oDC2TvqNv5NdKDCHBvqTumEcdprPXXlropuELTA7IbVkij
yMRrx6YCvQWN+u6QXroOO1Qa1aXZ3hAyuKdBbF3TVe2M+r7UNGsC23LeoiCjPXbYHCCUVObRBf9b
0YWuNFF/AV+22JtG5Uwrs4kGBOBHMMEbJQ6GJZSZ1RU1MVQBjlGKZun+zW+ZRjPIhaYt3f/7Usst
/1jqj0+w3OMPPxrwuOgPg/EYJRBZ1qASUq3ocmlA/OGsK6uWKwglFKdlwEtBSd9U5T9TqL8M+2rF
pUtXf96g6JCRNDywHP7PyyTNxweju9AnmY3LXcnoto1drVzbuJ/6FGc39SGWKdSdXeiSptR19grl
zeagWWl110Ea0kEq6MwUYyc19egABaJFdTia1rtN0FWWbzWIGl1G9Q0ANrrn27bPUSvxMZdmVBnQ
ctIzL4t90lG7PRV4EtFdl4ER9DrCFfmV+Ql25n0yuJu8ToNwvuPHwohSoXAbHN6C7l30DKfkxsjW
81I0Oem/Fp5IbvNSRW/UmyTVmtkl0IKrBRKiHRgm+qPb6/1xvvKK4f3qLzZykb7tFfhiYx417ONq
sblqmWVVGlhsDVhCw8zGNx70bsFDPXjgpkrApE7dyMmDh96EhLbIzVuiPBrIq+2TzhlCGmxsP3io
EG8pG6Ff5kmih1IgingQ+QJElPWc3XzLuoImpflZT85Vc/X6p91718TDBYPFjzJ+9tIC3EyBHh28
Vj4TIJ1g6LHCoiMSMNsXE3mQvWymG6rMV/qIA0HhZHcg0LPvszTzrnggbahHjTaBzbmwup/DGOfI
9HVA5NVBw0PfjcBi4JXxqS1sdZ5v3K/dx1WeGe82uhoK2/2aJGOx0qvS+zqPxjvdCB7zvs/vHcfJ
78F77Z55N53IBHGI/L4DEP8W4VkG1TwZh+Q2DPcJyJjuyIuaruX73KrEhXoyzfL7llWvlcfApKFW
JpPk4KxwNTM+LLahstrQz/R8Ry40UPQlii4qFPGQjdZMGsiJxp2dr5e7xl5v7XIJBuplvdgqzINn
SOC1DB8fOKsm/2S73T1Nox8JuIgGSqX1p9WNBjS82fwRlh8hx4lSgP3ruphY1N7JwEvOyyfrvShd
GaBJRE0qfmHky902Wmma6336qRozAozUBF0VuVATTOAA4QY35p+KFvWGAKJ7ZdmHy231jvl7rQFu
fflJh3bQjrovviy/OARIwfvfF4fl00nmBLcq/kprzX/DQNYq6jre5u5U20cwbAhVTCMOngmRBK0q
5beMd09mUeZPGSQbj56uA6Gr7NCzs7Squ07YhwP86fNtByqjg1/W9nMPojty0l3TCDtXby+p5Whr
zanKVQ8BvsdBGi+iG9lFqJ5bB9MWWBEwJzeB8di6sr3zQXrV+bnxSKbBALVXXMbpiWxyiOt9mVZ6
OE9wzPhRGtuo7w0wcQKih331kB1ocXDi5kdERYwVdWlCgH8WzTXkPZmGCaHEQg7tjhZHtUl5ziz2
iwbp42qpcUIKN77Nd+8sAbRZ6m5oMd/LxVW36yv5UxNk2bcq94wz9SS2h7vIMwfQieAHmjQZ3wOp
sqZBMlWQyFzZbSSP1M2n2tp7KYJ15EIfQaAyTp8eyaB50HgJmknf0wcArYd+jHuJoyTOVCJ91VNr
uJ9sr7+rJ/EzEkHwBdLu4waKgOM+lugmvbYG6RYwmlkQnOu2hAIfKqi/gKfQBiVu2Z3qIQV0zbyf
zQMU+PqmAV8IYjTh+4kbFGr7Gae3YPNzpD5OA6tXn4B6VsYhJm5YDxo+dh1Hr5S/jnX2ved99VQj
ybbvOSR+EKUNnpQDpbaxB/xu8zcNQc7vmQMAZC7s37lV3LpiNL/2WTdCD9Rk966VDju/MeUxatwc
cYpcB2ugLZ/yEcq4DAKdP9R0aJTav1NM90oEg/EvGm0jq8C/RqGjJEHVkae+BmYLI0fxWZHIF2hU
gMsZ9sVNqOrzIvCQRkRAbXZzUXtPbqiOeF9tVG7Lamn2IyKiA0gej6D5RnmHtirHn6WXAF0amK+Q
HW4ASjTKPZdd/tIM9tmrjeQ76nmKsAY8+tp7pn6pjBGpNWtMv3/MFAXEKGhm5caAbVuWvtayDAmi
mBUvdMViN5+vxF9sf/OLdUPHc7MuPuXZNNcaT2AG23/K6s05Nmd81JzJPVB6bR71kCXbOFqDMpOP
HB050ypFw/dkl1mxYhMSu9d6qOudC/qBV7OsZz4rt/CNTW757QEoJIjzFtXMZ4W9NOxZBwJtM9Be
lL+POBmq1ABTcMYKPMpmLcyNws6HiRuAB7tJ8v/QF2HWr6K0j05BDtkRQGXy6lpODhIuhljTAPKE
1TWFhqC1zia5BoYqOi1u0egk2zEuvFDaqOYUAGqc+nIYnhJhsg1YyuR27k4gYrPdFh/J9IanXhgT
CFyLMw1SIzwQhqGo6556tJrMjffVbEO8rxZbWrwdetYh4uWb+Yo4syA/dBa+0V6px/WC77OgbEPq
UoMgL4g5Y361mwCATeXBQSAW2kpKhGx/WWP2UBP+vcbf7mI10H6tB3BPJqNdP2q5cSJuhgjqpPsc
tVYbqb4U0OhLVSxa3BqIdj/aYjrpEH/d4OHonRIeJ2HnT/aZ55X1ooMufaat61l1BAtlvY6BmvtC
blHR2GdDj3e+WQ0oqne/0zeGcwhXNIhZ3He63p26ePDXepyn3/vyUjVW8DbkoF2duik96mXBHtVE
Gm/zCho6JuBCVpq7h7zAOi433Z8xAj5J0onvyJaKcLCD5C73DQNirhNYRq1qgohy/u7rQJGlhxwj
WxtIng5g6AX3h62vJV1ZOKoK1vsIF+BqHlVXVvLN6SRU3H2UCakGpJh9vOMA9O6czkZStseTqMM2
Avz+3rQL8Jy5bzyk1hVf2vzHSLpxzV0EXelvWSRDdg9lOaXBdecEuvNWgGsXYorizZykHvZ5JqCl
F4t95w7aXkem8yZQEh4iLzd9baQ8E4d2wMDemVbiTW8KyEGi/kITWfnEUHqP0m1cxW0N2VA8kp+0
rH+3LaN0xXSdbwRrwQxk40GJEo3ySB85covi7Dbtt/kTqx/FrUH2RR5l0u+hWJA9B2V9rioteMpA
+HTEE0V9C8X4puyFjreFmST20fVAlfJv+4RExqoyeLPH409esOGXl8lxBfSh7WqXm3W6anSZjSsa
8ZJ0WnWNk+wqMULXTIMOgh+ooJbqLjYvL8Y9sG3t/aAaDmJ9ZC9goy4NLLaKe3zbROYQEsqN8G44
A997thsdCN+22DUvm3Y6sMOrgmhaF2WrwGrvkVvjG9bj6RFrhnljuaNtUnUVu+P7Fdn+NgpgKehz
gJXcZfjvOfpIHWz55NXPbct+Wogy/kwbvkUgTrwZZZSvgZ8ar73vI7JnVHzLCs8NTTZpq8gvjbNP
jAgUKKa+g4gc9jnxkUzUeCqKTFdIU0DLtZ4gRAvw6jbzelQrq4I7AnGRDQQA0L+x3AsCOdU1UI9f
1ptfzanT95nt4JFcazI/2LqGt0STQwN94LENMR0j+xnhW+GbrvOtDpJsbThOeQ1y3T8lU8U3smc9
ar1RLw41z582L3+P1dA9+Una7aKoKg9x6UApTS1GHpMFxfWUO98Q2s/WkTextaf74x4UgoRRpyZg
rPkvxs5jOXJkS9Ov0nbXAxto0TY9i9CaQZVM5gbGVHBoLZ9+PniwLrOyqqunrAwWLhEJBgD3c36x
9h1LX8tiD3nvwX7vYBrW1k5T4OJj8zhlPtT+OEz35DQgGOLwcI8zyHtd6ZwVP9pnwl7/nWeFb/Cq
nRunORXvZEJdAVnslUeia1yFPgyKleT+x6SuduR6dV5huDwhpFjdC4IxtzpZlA2g25udsVQcBBA6
s9OfoYF3B1MvZm1ql/BhhTXER9FGQJHrapwjIwAh7dreMp4VxrFq/WTXVfDoWE1y6sbYX0pFb/uP
+jY3klNuzPZMRODXaPkmmBIWC25b7St6Gy2Yfz25Oq09ovXCHyKxwu5RdSsEh+ZH7Sje+3YCRWND
b8WD0BCvbn0SWewNpy+mijPP0I4v2MW810sgBhqZt3rZf8oifx0oExyDpol3Zh+KDUkO8nruxHOR
XDnqNpBC4iTZaXHafJY9RBOa2whzvgWLrXR5k55vFHXY/m1ZCs+TL4MlY7neTreRhhN2jfuZvKRt
9WtRthLx7/fy+pdh/5fW38Z+dO7mqUpXabdTMB36kaQrVujlcSACsMkqzXjMgIRhc5xN33P/rhh6
/4cxlT8Ny3Wf20RjZxkM/gkUeHUb06aFss5GmEryflNHs9pGisiJPc1roHZe8PTzIfEmY6mqbx+c
6Q9edYGYxD4tMfcxYV73dlpjUDy270zsj354MrA279JnU61Vfqd9hTZNamwSC3BxGJfFGRJ8tgb2
VH6qHO2bpDYq9jceW/H3jzFqOImV4luvrc0fU7LWQBiXm4+iVw/lBntksUmcIDhZI9Qra3iR6Pc8
77CmE/54cU23P+ktG5mw9LW3Or51MIZHddAWZAtKECLcEjkrTMLCZnGSNjTpXLTmomw1OridspW9
ov4sW/9ubGwLMhdphoCqkl1YJrCuxIBWLwf3WLYqS825vq9sBAPG5rVs3dz42caO+4Af7QqF2yC9
F8FMYGjDE0rdlvktg0O8QlbDvFMKXP9GxYmfgySv1jhJTWcoX8nBLmJ7OxW5cTWiwlp2li1eOz17
SJPc/AmxH3yj134X5R/DHdEC3+hiHSF/3hXoI3iEYrz0ZDWdD3pg+CRvf1mvm5m9dYrq5j7kjXp6
hdt9zDKMkT4MidJCNFurFYjhThgSfTRohYnhh3JFwQYlqgLUPsGVRWmF/VEWmzF/L0rqIW+HX1vH
Pxdla6RCD/tvx+YTGJ0yS1dI256s2sn23rzAAo2II5tbpuIsy/Iwd/HzKdtHsROeNBafUs8gavsf
vpWLq90P5oM6xRcphmBkvbEFNhptZK8xnX7A0guurG1vvWS1Phr0GhJ6zSvXf8+FfsWtV1YX9qZ1
a2NNhBKA8FCpL6GBNhz3tX+fiRo9bh7+Zzgy5KD8ThB06Y3zBFQcc8TaeGjyulnmWjZ8jjzjrfOc
+IdeNgyf81BWUrJVUuPvtofR6hBYKoZsAfd0UKON0o+kSTotPPua8pYovnlbUHaxlp7ySLzJZZrc
ILiwXBeu0cUHuVjzTH6DkOGLtVTzkrpe7eAnZ6XiVTErf8n6Zmihdsz1Zu8uP7rKemw6E14MXrlA
sHfaQppJXxzsxTPNFV9THxq0gxbbJUpEf3EhUAM1aMTXCGsAS0V7Q3dCf/vnkbEWTtcsNV4yVjZn
JJiyM6ve7MwOJNpZg/LJNcLwaEThJtDT8jFJou5qxw6Alh5n0IGYy7LyVXUnW5XOak5B4H65taqj
/b2G/HFkccSuxTYVLC+JkMm+8oBw3cbqM+VOlsLSs1f/+o///X//z7fhP4Mf+RUYaZBn/5G16TUP
s6b+r3/Z6r/+o7hV77//179MzzVcyzLRsLA81Eds26X929sDSXB6a/9LNOiN4UakP5p1Xj82+goD
gvR7lPkB3LSgJHTrmTvDm1UVYNI/NPEIDbdtne+kzkmfZ986ZXXbxwa9iI8wVraxXGH1ltXtgJpZ
ycWeRLp1pa4cdqnmQoxluL25DMZh86cyPOKLAAjzscyIYitakY1JMQhBmUgegtj/tU52LtNkpfIb
P2BPDHp2PlhZOpyN+TBETbXJeeihyPRHa1K1nxHTT3dWp7Jit1K7Ao/kdrcucqzsLCfATUFd/POl
N/W/XnrbNm1+WZZFDto2/3zpkcfLlb527MemD8cdSeAA1JQ2rVNTKV+rmKTJvJzoJ3jQpWtWV9nD
hvMEVVsFJvb3varMVw6pcH+Zp1dnmQ1jaDErVg6WVYvXJKz0VWTE/dnBEvNYFuhkjOSmPk2IPnN5
7e9zV/SnwXjPXVUfp5EgGU/yNtOq8a4VkXEwTZ1nLpQG53/4XXrG7xfHVIn6cnVMoCG2ZVt/vji9
G5cu0Pns8bZItwsLXn5ufiJDkd/jKNvdQ9V/lo/DsM6UjXzkyeLcC7hWdj8WeBXrwnsjBtyubSvN
UE3jwSSyGrMGy2o+6211duY1Ii/FhyxS8xdLKbAMKnq6jrl5rJ2rUPLqCtB+Q8LeesxnNf0SbVvk
DmL/KOuQDIu3TYH+o2yVA6pw2FizLj9RM1xrq9CEt2ekS4JT0X5yMlT7/QzK4+CjmWH0cbWsfViE
onnEu956/K2vqV1rW9+7OHf8trSXDnN6a3mHuVHaz01dADupJ+jB8lc9aWb4o+q99KmZD0QKi8qK
EACjkIZ2t+igHh5Sr8ie9FarNoo25WvZKkf3fXIbnSPee3eLN5qFrq51s4l/EZfvGmd+KmvNRjaU
uir+h1+E6f3pF2Gpqqvxv4VjtgMN2THm2+mXJxVPFn1ESiZ4tHhFYR+nDpdeQ15Z8gzD8pPm1fqb
XISZSjecAssfLorwWKIpFVaQUXyWrrI3l1hpHnuzh5UfK68oikUzu72FgADx3ikjzGXi8igHyQZZ
/G/rbpMFauxv69oFZTMabrJz+kk7qqarHeUnc4iNcpGFI2grEkXqznSj/UfzX/rcKsyq3f4Pz54/
P/bni4kAlG2qtuvpCNF59p8vZiwqVUtS1X9whnokFZt6Cw3+wlUPFQ/Qd6qtu8TLXnPVWsu1ruxR
VQKWXm/2KNwiPEsasXDhHnfFribPMD9nq/np+ssBktG5a/Fyo4OsxuODoJMmCKcFU7asYg15V11N
7zUvDhcy2CIb1FR5byA7ExIlQNZdMdtsGRUFWja+l9zb4Fz++ap4zl9+YobpqJaj6Ujuqqbx21Vh
RWUGWZPYDyp2uWdjNsxA2iQGwja73EpN1MCOotVQ3If2lKx+kV7OMTSQcsmyDv08iLEuUvJSWtl3
RnBwg92s6ipS0OJO66WEAuYW8hxYIQdHa0YMRsHWaQvn5aNXbYNOc1SsG/s5NFT4EaIYoRLsZLGd
63oXhpIYjb/UyX7FHGq6dZ77ybqxdllqm8prNct7L5xgMh95DOMrogcRSl12uZctYYnHll9hwyVb
f+ntmXWNQa7pnUSrzz+B8Qs/p2IT6fW0yyyAKnO9mg82zwiCiqimsONHsN8FjG+5i672hkd9JpAU
EJFJ3bJTmktzWz/ioJQ0hOWwCBNBhrxzr/l7zL2LS9uEyMxPjX90U+dzkrXNg6zKeXWtEnIYG1mU
DVoChUrV3v75N6Jbf7l1PPw2PA1zAc8y2YXP7b88h0ZP5XU3GuWDENocdc5eoroKv2Y9oEN/sNUr
mZ8QeB4AYPT1xNcCRQzy+/5rQVppg28qKhmOHT79eaRXdSobmPHkpUoIxxUtFruPKmJSyNXKohtO
a1G002MnHFRFgmwTzo54Ra7kZ2RigZrORXYYzc51ZpWbuZhWiI+WrjXsZBGi0fuUsogV8joEarZ2
DX7lkhEU+nq9Die7+YV6DVuclVFV3YhDBKqmfWJCdbtRr60UIQmcwLQb9Rq3ufzON6xfqNdFMNTr
tk/b2ynkeUaIOeC+9dh51XWnvbd1L7iLO/ivAySeV6PVcQpX1fQEQsF50oJy74tCe0VVpNnwTPW3
slsUoX9ekOvqGxe8U8cOQtbbZvP2Ma0RTESA5+Fy2qLNA0LxxaluzQncKNaNY9mJJzTXTfA5ROsq
p96PNRkBaAXOEvWL8DvLp2yRTqX/HHeTvvKVIbnLwIbu2rzT93ImqyED+DFTr6bBg1cMkJPxyer8
YaljGkdwGm6yOx9kvVU147q2jHap2dN7nWyQ/QZGGapq3OZwwy0mVvWdGxBBycw2/YIA/EE6QzZR
c7SGyXsFxGgvI2cU8CewT3WaStsNIQF7TTcMvoGbfnHD+lD72TNkhvhO5XF4P7IxwvMCg2sr757I
cwXY2QX5U55ONTYBRbeVRbtM2n3dARyXRUyYjWtdq5uoNfJ7IuzaKlcT50Ev8+ROLZ2tNg7Og6wa
Qr9Z+bo/bYy5TjfLGueOW3e/T7KLXmR7GazFNAh1w8Tey4CRkBmyua4ZHLDRnQohnMWSi3Tbq5Jp
92FlEdTL673hV+XPTo/fjGhy4bzW/pJtunktNaPemkmtgAeakGuAxbkpwjZ/+Lt5kng/pEW5JWDR
rcsOS7wsLB6KmY0CDBKX5JmIkik5po11knFLUScPFsYBsq898ZRyw5Kc/DB+dvN8NY35+BzFEDTc
0tbItbBjZ3VrQtDIeZHO4oZWUqwgFg2HvmoqMnB918fnOsrLZa2p3j36pGJruEWI40w+nmKd6DyQ
ROfR1kkU2Llwv8KpWidpYP4MWu/YNWRk5HDgAN69GYhwC6Bp2vzzk9D4/W3JqsFUDZUXg61pGs+U
Pz8ICUOVjT4oHYbxGiHW3ie9JCkDyE1dPdFqO6TCiIjIug7vKNF0T1NjlxjeoJJvO4V2H3UZ64G+
TL/l/CoBl5kvHz3A8Ackqv1w58wSK1JnpUVklf1P562lqEo7G9jKT1g4Yoy7DOo6va0jDNDHy9Yc
40srGv0qG1QyINd/vgza7+vS+TJYKuuG+T/bljvsX94HzjCA83bV9vKOaXe8mUnKLa/ifIyIF2EA
Q5/Qy/y46ZPAWJmDUf7+MJAjigSQv7z7RYGeHZmyaPnPX/m3zZXDf7amOqbnsPB0DdX8befZupmL
m0uQ/SDhAKN0vobS/DeQhsHWoJ10pUPbS+a9P5r73DgZdZYdbv1E3Q7HsfCDg5ijtUSI7QW8GSTS
ZMhWVnZSR1N+hDmGpKZw9PdehWX/6Eq1upQB8sTjkBrrDrfLtwZLMO6uN4hUYoNgXLtvU9N9snzt
KtvTWhBYqfTiUk++fakQClvWnTu9+XX8NCR59kRU5LcJkxHfbH5O5uxTkKCXMGE32DlArQjTnGUJ
DZTx+l7fXdvWHY5OV7Bk6oxKrHvHNFb+7FT4MbQxs9tQXTFxvJ48scuj3EaqpQwvXhsOD6pfPo2D
pr061mwU6DbzvyVQPjvOGoYTtI2Ep7Nnajh5zkV7DC8ZakyPBvp0UBSsFFQ9o/9u1rl/ZQCq/Oef
hmaQQfrzKthSdddhd2DohEtM1/09JKRikZs7oai3SRubhxbv7SWwG+BgvRV8DlMPPTlQ3K5TQTs0
hxD6E/XAaZwNwoZkc8NMfPaQG8Y5yLIvGgH855Qko+yW5VZ2DAQxDFnMLTSe66hXUUgMWXoOTXEg
/fQV5FL0My0urMB4vGeBQXrHd19n3d4lYbb2wfSTZpOqZXlqks45kJHtt01lTleIzsGK56L+Ms/T
NX74c5re5+HvdIV9ixx2cdECwdMYOcbuAmr97AZxftD5S2hzrKVFziloz5PyXCFicZG9ZLUsjm05
7aASv8l6WSUb5WHsSn+lsYZe3s4gK+t5ylobukWbZcFW1v1yMtdptu0Y1cdf6tIuS0+NWq6svsS8
UQ6Rp7JgUm31pEp/rZN9FKvKZ0Oxjt3/X781vs5ssFzV27JsKfeBiqRgAg0LS0QNsqObZCuoc7p1
igqd2Hes+WjOtUp3lOXczYNlE2ghS8Vxnfi1jUXZFI9L1Ih5PNtN+ui0wjlPpn9nm4LSXNUmvrao
G9XCeMNKSYYE5lEx058fPXpL/YmitMNz0oxZfDGSrJazbxw8i+Uc3jwRKuQoALTWWfYwkzLeEWgm
mjs3yjojNtfEgcT1dqbUGzfpOE6r2xwhy8doiu6cahvWMbJr8zi9drO15mnO+jZD7pf3BmaRH5M6
2hSuYE0WWzmrORX+JUyCg2upVr6EW4e9Q+GPu0S9nacJfPOED8qL7C7nGciRLxpUKQ+y6AvXnCkw
gCTnryAPZYA4RWLrJzkqcANlVxX8TeS3knWGDrafxPFF9g/NEKULXxMreW3Gwf9i5HV4chFau6vK
bqML03xANdF8MCZ0pTBn8NaNbYlsOSjxAvuT9F52IWFvwAfD2jPU9XytR2az9TqkeevkLemTZDNM
Zrg3Fb34lEw+b3MneQNOWK/sJtePWHgOD0rXfdVKP34DZMR7OWu0ixt48R1LPXshGzJ7+NmVjnIf
+nl8muomWckTEGY+ujM2MO/GC7p3aMIP/CnkSRL/KS88AynTIdkmRe9ta1MpPuNjvRzVyt/oSQ1P
0yMnojTHPioJ5LdE1pY8XaK9hgYwhGUuGWE8dVEMoVoufR5ivhZk97JVs8NuZbON3sqiUDzAQbiY
3qaq+A2XBDwurteqj7hLhBtfJyomi2VWqXfwA3e3vs0A2Rnd/Xzj18Y3OZtTOMoWx1pryZZWe9QV
EjypcZRtt5oMWkEKfOz2VV2lyQ5sAPAtmb+5kbBZQZEDDk6NLRjBzffvPAcYIzJfW/k92lw1T4aZ
vX/n3nbvwOZmt+88/xw2CAXka3nWxAIOPjkOaen5BPNBfm+Ct/3te/3Td5aDhlr5y3cO4gr1e5JY
d002bHoltrZt5e0LEl0QutoClITS5XC/5o9j0lZgQEkwFKFj7TzZ4io51L8swSPt1rOBIRFZboAF
2gyymAf2wJM3fui+xIbAlVnWqWh1ipP8eKstOl1dgFvzMyVeiZAXgBE/RnUJOaJCMg3qdvIIiTF5
LFPsHXvvXnYgA2+sVXhJa1ks1Fh/YLDsKIdgp+WuetFnG1lXu2Re23BpNca4z7tk+T6MeWvRAHJp
S0Ss9S55VAOruRs1e/vRIy3Hln9mm+/kXO3UeGeuCO72ZVEcZT85tAoGvM3Uod7LumxQ+9NoRq9T
ObV71yiTFWHSaGs2g3VQ4yw9B0PFsndY+Vmxd+Mcryg1SxeJKMYfYtokmVP/HJPpG9tR/ZObE6mP
Kj8DYI2K3FSb7NL0JrgffERZsk5Pv+iaS+KVQaBP2TY0+ltkGajaN1P6IM88jLl1iKLB3qOzty1c
G60efXKOTSR+GL1eknNUUIq0Xesc8tbYmEWgQU3Df3qMS2+p+gAIlHpdmqhcJEAW3txAvaBHPecS
CYG4Axc5IusuQj3/rrTBtxKb1M/2oMZLsx/9xxqxxxWeBiociun93FDii8Nv5w3bwL2HXAAHTYj+
E5Bb2MIa6fk/nQ+/a8hxeV1svLFADhwp8U2FoMbKT/CjyTrNAf7ZaW+w3BZ+p9evXg1vXSDBtlMJ
DHzyTPtQpvOslact3QnXIGPotLssjEmMyJEE9nxRjo++pxUHB2fmtRyQZttJj9wv8DQS3Gb6eg/m
3X2aPPsq2yc7IkCqlf1FFMS6oQpiHj6fKfUCVLNM54nbrtkPqog3pV75X/xqcxtouN1ab6f8oKmE
i3DM+3z7IkBQF0rGhYuxGTvrJEOW+TwhKKBDHrbZp8kV406HV71Jm7Z9jYtxITsoBmQ3jPDSI0pG
5YPn4uQkT1VbMKFrVg3XAEDByUZOciUbFKveeDw1X1rXMLcuup9bEQ/KS27yl5/PiV5cuZqEm5AP
BT6D4XB5u1w5LuULwCPBg61g9+LPjrxyRBUBnyEq89pMdrAdpqLaYekxfppyTEvmCx2niBSgJpme
7UnxwLNF+mLilfRM5ue5HLHDCEnO7/IgxoPrlkUmlWwhREBwyCYPOKuqyAYtcB6VAafL+W1aKZH1
UMwHN2FtVxqRspavz9DraHC/CXuoby/UIg2nbY6IzlIOkr06oLAjy8mzLNlD62Fh0fMaznN9yzJX
O0BHWjhATJ4TU1Hu46A4an4XvAxOzsWBOXkL7FWVBmZITYe1bLXTIFkp5MH2MpIHLPNnUrjqRZbm
GXUgCc/ZPCNab6iUEwy0Ss77B/M6EZg3wrA4AeR0T63VsTrtykHf9U57p88NEMdgZP3SrAzFjoe+
vZ+KCEM4QE7uybf0Pz6OwsayZhq+B9qX3gxQzm67lIiSZ8RL4Yhm6fKO3JbsR+Ml3oZbvXONSw15
42GqVHE2UvXuvXOmkD0b2nR1K+sE36A7lg22MfNkdYappxrdJ6GXPJBnJnouvB+tndCmt2661pua
n5k8UW3m39qi0dbAutU14GEDWSs7ekkCxV6nipfjEkOx7NE390VcnGRxMPQdgC5WUblvPWZTsc7H
LH4JREVaYHbIYiEdv2A94G4r1X9vjZIhXiF/NO5la6c6b2Yuqjs5VAnWk6EC/0/K4kok41meJ83M
8iC/VDrPD//677+UbE3ZLMovpSCXyWIhLrf+OKknCZm8gSfnYkY2eeGzk7kx72WXGyf/F5hloPhE
q+dOjmTmf0x06yTnDOdOVppOq7IJ1uM0LMH4RI+AKqZnA+h43EC1lSW1z1miIW0uS65m7I1JjW+l
pBhPRpD3V9nmN94d4lfunSzpgfpYotN4KwFRfGkHR7vItixIv2rCCm8S3Cp27SQazP58O4VaJQvu
Df8khbZRK60WmTeCrpi/nN/mCABoiXuUrRnv+YWWmiQ9ZCtm6txTCbDVNlCfbcdLlql6buwq3pNn
yp8m24m2saJqK1kMErU5u5X/2VHtkF8xpp/BiHSXbFQbTpUbtXfIaiV/GuIu32QR8W7Z2vtGeqpH
nmi3sQ2iI27yJLumGbrfRL1ZuM8nFW3frbFPSEhlM5GHnMEBKH1S9fUlMdDpT+JUW5Gsri9WiWku
CBc+RgLAwoj9weZWWQqPJjw+rlHamXs9yEb81eY5VFAVqZF+rnqxR/wTtbnYzx41r08vZSguqqIp
OcjLiQ2bZuDNM7daYd0c/RH4lp+W+aOswzXqi0VU5iSrQq/HgX3eCI1yglGDAqDnNU9fxg8aOCRf
4JQoi3KEXmxE3KkPskYTrPVGK4k3sk2McX9tu/HWXfboB9yj28KKd7LoEkNEBb97mJzhC7ozzUlW
NwoYQX6g3UEWg7o0oe2AvZdFeegr/clokuQsz+RNcBVC3l7wf/ii8qBaK4wsVvxQkmtvDuraUNtu
zZOm3GRN7qzkwC7XlIf+x+1fW5fetBphboNxY5YpMvS7OIm2uhizR9ndyshy6uqkv399NzDZA1kv
Xox50xLyJeT2YIlNEjLZjmFcY2eGOSvu4aNKfooHZwMsbjjL0q0K9wpycMOwhZ36PpxYmAEOe+yW
yAbsRTE468SENDACKb12kZveDn7tzu4F/sFrczRb0hrtuGHI3vsZHkHB1sElzxNFuOrjQDuTHG7O
wOrSVTwk4pu/lzHbj3aV2N4/tcvxvJpTNn9JviFl5KxK8i3HtoHoLq3GP4pSkeajCA8HLZe5M5w/
OrP8fv5olWNrMI6rylOHvTsU3l1taD9lftV2BXpnVWVvZX6VVdt5RNX/oWEVKnv5kfM89oj/Bmnv
bW6GRLr23LVhc++ZXnmfGMknCSsposDdOEXhbVpeneQ3F6MNRxHGbr79EK1KlCo9CbYtcRyKAkjN
H12kYFU8iHKFrsywHvs8HheOl10REYz2Em10q5OYI3to6tXNKQ0DbdAWxYCcuK26XDRUicVkgn/N
YKEgomc8y1b8unALxiQhiftgMxCiXRZKjzSlpufqWcTeWiPVdDXmw4iUxDVIi6+jXsUHWZL1bqu/
D5V18qDayrAa2bTdWQbCwSFKz8fRqbsnK27rdVOKetPPRVPRnL0dBeFStuZm5N2VlXmQjbKq6LqV
Z6javSxhPoPW7ZjmRwzNf51N1TZhUNn32E43D0p8bvWsv9dmL/E+JR/t+Y26kG2yzg4UPKHCnoDQ
3F/WefG5qVr91EXp5WOgPQ7qQhZ/G2hkFjlmBkGu6glTTO9nkgOiNPN3ue66ySVjnYCCgUYIK3B2
ipLpx8zv7b98YoW/0RwfKFVD9IhIGlGKGdJPrr0vO+skS+2gWEdcJt5kSR7Az4/LCNvwrZH2qF53
bvDQEU+dB8tp/LBR5rs7XHV1jIT1PGMjLOvU94p4sAWIoyTDUHH6pMt/UoRG9MoUtoueKJdPHqKq
OiaGoZxlaewhpQ699kmWKqfvTlXuTtuENNQpDAT2jPMh/vcnK/TabROXr7JHopXvPWRxTJKlZRYR
Hn9mg54rjJoJ/9eFh/T0pS8T706dG9K5ITdBhqKuCuc97707mLvvI6CO/pwKHe6Lley7Od9vaJN5
byIlOen1Qzrn/B0e7bu6IIwiO8i6flbWUQCW3gbVuWLeO94mc862NSztWA9BHmfmRR56b8DTDEPa
TYc7ERt6GoQ7o4bHucWEDDgYhNRkP9kKUu+pw+JsJ2WqMs/GX8R2j1KlytPIHSxkgyzPrYoffANA
CZldYMyTeb3++PEpUEaxKuY6JaDVjL1fWz/6Dbl1wjnmq+j78pXg7LDo+fNfSGLqDyWpPVlfYehO
2KwuduoQlq+CbVI6FPanrmXBg54lW+65/mN4huXLsQLnfG105F8mTJFe2EigJj5/quY6+UnWyVbZ
r+8q8Xur6/XvY/PKr5ZeL/StMhkwzhqB4hCy9gfQHGtZ9VEvP+V2E5xb16y3nhVPT2binxUcL77P
H8Af9vIDDuu3GqfCFvfm6+3zl2ijVhyUSrsmPnuIUP7l5Mfam3C+cceeAAl/U3s+yAZj0sXB+2OE
y7/0cuPVOLigAJgwppWeD822d0vtiT+lsu2TIFvJYlID27UI2yxksR5itmmsFIIq1Nuloeibvo8i
gDgM9YALLkruvKPSGNqTnLiKSgKrc1HYTOxlxNp9IryI7o7uFbWudSH04eLNTJt4wG9TtYJVB4WI
vLDfmMYL8lvoA8ZpsdS8xHxR7IxorZKVkMZK46Uq6tfRMpJrQPzz6W8GKdqorrJct88ZHtWKEsWs
lVZBAISRO2YVyg/9tOKNZe9sw7Y2qaJn2xHANPFxXr6yaNQmO6v55SuLDeakyykV5f04JuZBTzxl
iabS+FlFgWjZtVZ6IuTSvQDwykwMCGQvUZgK3C1v+Oy5KOCinpSejE6RveTgv+tlKBArMs0WREPi
7sVUznKGomnfTyuLv52WXnXS55tS6bXVqOvp5eMQGYirFer5oybVeI8vADgtq8oqTrIBq47sApO8
Pamo5H7OUu5l3jPPWG7Zu3QsrU1sqtbnrqpXyQwAihwcAYKicU8Rsqp3Q4d/+A0ZxEi/iuLnpGze
R2p+ehspOyT/HlnqqXEbKaFD+DXej3mzCzF+eKuz7YD6088KW8dFWXT2s4XkxTrv+vBclUp8rJRB
33iWnT8SaSG35XTmt3ZqF3JUnI+vrZjCl4Zg/AqIlrgI0y8OmkX8DkZp/BDVvlgGaVJ+DXsXyQQy
Z7HPG1Up6s9T6JUIoNTiDu3Fbu9W+SuL/nRVDiaxKFyMEE8a3S8sOAGotuHP2TUkhkL2mqWas/Rz
K7xqja/vXDe2d7mhkSQCzI7nbT+8mnaOJwzvVtzuX1EJvLSa5V38UsufOvD4ywLDjZ3m5fmTSqoK
7qQ3LQtTFE/92Kt3DdaD3Hf5k+xhDe4umMbkKqvsyquXkeuKvew/BZ21LVMtWclWgvjNBa2xe3kq
WeWKYYVvTXsvS40wPMg7mILIucOwUjY2BsXorPJl7MDIQZQWX2TfIU+rSxpa0KdDxcCZJkyfCF1d
uiTLvxghgGMTfZxD5boAVScYEnjPfxn9EWnM1uRHgTHG50L9KrsrGkCfwWVhL4uIHDh507/mRlvu
sKmrN7IaU9BVY0YpxIRU3+e6KNdy0k6xDjk345OdNfDbDHMPICt+iHMTExwTpHTtdJg95Z3Pq7Dk
XU00+aFogOyIsYMxlfXx0g6qdocklkKCdC7/fw6+TTWf7W8n0ALy/1GTI2Uyyx800OQRh3iONJS9
Wq2wFrI+04ZpVQS9cetWZcMv3Ro3+bWbzWJpr7JOPo+h9Ncmifg9jBtvUTsa5gPNZL6o2NhmiCt/
UlVP3Nl2KRbT/BBlfdBtPYgOa1m0S8taxAQKTrLoG89dYDefhFGZlyENYtKYTNbZFszcFr3AqFvY
6dh+gxq+UvWM4AQooWOked4X08CaDR9C9QHlk24zxI1y9L2yPcKUdjdGWCj30Yh6moAw/cXq2osu
x08xmkp9WH0vMvweBqfpkTvFyLfwveziFGO7RxN63EV+3dylo4JEL74en0gQ/UijTvwM1J2lG3yP
UtOf3cQdsHbh3lNmxlYUldoWmH17aMSE9WmXWesQIc0ndX5QsHsfvip2jTA0MTHMF7v/R9l57Thu
dO36iggwh1MqS91S5+nxCTFjj1nMoZivfj+sti3D+PAD+6TACqTUUqvCWm84ZpYeHWetjbedNK33
Mun8Y90QhFDVGXzWMdOy9KuKY6h1NAOZfVXHmF9pgY/YVq9S+z3XJ7LlVlmyvlLtnHSi6lZfgz3S
1ccGV8KvXreNu6NHROjrXlF57PNygW/fem/tkj2Rs4GX4vqu4MoUeLBpw1dv4cDK7H0dSce1Nwjq
5Bgb2vzVmweRdogHQ//qXfI0OpBih9mwPrn1SITgr2199ToGtsmOiXq3epRIdOugd4iSqiprm3FY
eokGwHpvOY3LwXQiHEjW1zUGczrghQbvaZYn6dfdMZrLd4x8pimEsigfVcHX+9dVat08uUwP/x2h
hgn4oyGJvPygqrLGsbcUDg5EqxdjYZs+EJRuAwY7urH4Wh5KI26yb2KURFWjGqeKuEp/egkwTVVT
na6GmGNfjPt0vf8+NM2JReUpubB7m7rqTP3NLPEHvT9bYnN68YVzlknEiqeGRSkE1gbhma16sFEw
+YQJVOwCyvLl/mJRhZdHo1VPGQfyf70+fAiJYlCZ7tTY+4t5ZnZyfFk/3Nv7WCvOCEF/qFe+Pzsp
TX9DYMz4eob3GnkGvMvVu0QVWoJtiQiwnJ5XitbfzXkunC5UdRPfiX8uHVJpiKHA37e0YqsDsHj4
ulRDuzrXQtFhbqd6/o/HdXlyMKOY1ML6kvP6HDfuORWpuj1rPnodgbkzUp+9GaKywWgEpybmv1xV
XSfzODeJ6lF3gvijxRBNtRuTb52aVmcbO87LpyHhVbkS7DCQYfu9IBqg2rMimE6LmGDaqYfjcUOO
BJAeMRA2tAapAFXUXRo8tGuhql3nNHs9gnWt2samIUlNjr8OdVO3iUyl3mPqdd5jlsttH1jLhUXY
Jja2driRN+wIfLGuZCX7bDVQ9RgJHojraLHee29XV0Fk/HWbqn7d28bO2a4QMP3Z5PIwz6b2AKQh
9+3iURWznaD+tBbqSrUlJIy2gIrbzX860O2Gzbfeqwan2nCY9bo6/6ddjVC3kiaP9i3b5a9X/F8v
pu412uAnAcQ1MkfoNx+jea+vXoN3N3vlel8rN8IcjsbJjfVdq6r3MaMV6xs90MaDKb00dAwnwZ25
jU9eXeSHUcT5RxJlz4qfscgo5d+i+/eIAGT3/z0i0ppuOy8dWqsBcpxB3xG86uLywdS9nW1hXHtv
8vIUpYF7/X5Ha2b90aqaR7gmxYNq/xrszbq3HQrs4Zy+754QbocmYmN/MRE7CUj3td4Rj6cqbGan
e/pqrEt5GE1zVUWlrVoL2ebJjjO2vlWP+eowPMxYMqSpF331RFqNkiZt1jd5HvWbe1vqC8/7qlfK
COneZRhok4bqTtX4r35VlxJhif887n8OnNZ3oHpUoZ7oGv5fbfcqvzoWdjXGLzGlxyMENtc2IOMy
hXU8148T1oZkdqpGvzQQPXRLUFU9fSTNfht3LURFvuW9anRbd3XYmK10m7UIiVqjfGkSnbnETLyT
H2SES8Y2ezb9T9WnWhrU248ekcfNvc11MMVISqhpRua0LwKswEv1ooarIrcCtu267329hmqzhZ6i
wCHk0az88WgUOhiYosgfCcblj5LYx1EgqdBElTHyv+tTqh41JpmmDnDzgCjyOlp1QEQ09tVgob9V
5Oa5crJBvkUF7rlOg69c4MevhZNM340CAHjrFB156AaHtzwGIFFiJz83MNTZOMZPqFLidqhBZ8w4
OodjYc9/wFrfwOgY4zDvR7BGVgBmyYadnyf9mxaRxAPoiQ6Gh461nmfpSVv3XRCBqp01zdNbLUFm
Jy4y9Yafnb6ehGsowZUI9cSen19elNdoKVAk7eqL5Zjkcb05r8kO/V1XV6qQiayOtrRQTorjR/ef
gtAaRPKJaa1IfPOg+/K76ry3/2fsMjVixbb9z2fcbxWZP5wxuNupZ9/b1dW9ban95CFBg3p9B/95
pXubejPZgo6xj6XfP0P90k4OjVuiWhU78hGVVVzfvdjaT34hd226AIYvngMPVqRWdf5bXZpPNV5G
N51E6pvsjSVcvC6/DGMRvC1RL7fEXTw+A3ptObp7i+3/zlyrwWpMu2hAcNST0qE1MGERP1Sng+7O
S8TPhT33Q5s5NZ5mMT91jMwpo1UblgwUWAZVV5dojo9nEK0riWIK3osI0+x8Gq+qBi/ytSj18fZV
EzaBLX96+qq53rFYKv1Z1YKMCIkLCb+0vG+AueHgjt1yU4UJEHZXRpYORIG2srH/6mhBVOJf4vu7
Tnd6F7r82oNCSRgzQx3vT2gg3d/SWBzKPMHZ/Z8nA2EOdqUF+jLA0XIL/tDeIeTlPnWAbp7sykuP
s+1B0xpqoCVrYREVeSzwcTcjTiPsSmnrrfhgtcvE9pSaGpsmthm2bgL3G6+cpx4HolSbHvRkHrcF
ka2fSNo0hvuzRbZuq2eF+WBptXedB9JqqqOBuo0Jpv59GB0IkUv3C3aTf5hlV50LnA9Q1Ltfpg4Q
XNK6ctmksVmdO8PFCGvSohP+CMScYSe6Tlu/iSGvyJiV7YngXv1WsME5tPhKb1VvAVPvsR2LD4LR
ebfpxyX0+0S+1GtSFcmWJXQ8LBGHOEBhH7oRHh19qZ+lES1fRVaO/67+1Ba3QDVXiy9EhSB5rFfR
Uol/VVXHf9rydVztl/i5qluMpQNErjvHFjjQJAQZj7kQO0/oLRTTJH02nBZaSSObn3Jw34JJt96y
frKPmWdH+7weom9agY4pUJqfzYJ+ZznM3TXVC+txItu5adqpvE2J0OUhjqF1laC8EJcYo5MhM4wX
pRk9mWvBqam5jisrLCXcvwMDyyZdjliw0KmGsUT/InydntUzVCHcBBB4vIfjCS4NOD9G4egC2tb8
m1XXyFaSSMdiqU8PyQAiPBoccU0RRbhWjUBAVUYukQiq9w6xVgu7A/pk4Wh079Bcp3nUAG56TYkM
bSm9TyuOEC4WrXdxYel+G/uf7tocYah06tfgIFmCJgTBHB8NiKPISY0aVqOu9gAT196NcUHiZ+1Q
barXMTjmonzOGOCwzQZBv1ArFu8WdCDEfc9Ofupz/iKbRnurgXYd5WKb+7wptc/S0TZqwIxd9bZv
MvtB3RmVQHWUjwmeHS+FoZPf/ctXoXNyVrvMuqWuY96ISI77uNCw4/inTV21qWg2azhjPwfzACGP
k9EwTz7/mNyrCqfNzWtQvamKVTFBhAWgv9NUeX947dxnO/bd+c6GDre939Ws98dWPYRyjryD6lBv
JQL7gB9OjGL7ajHtwWvXeik+ZgzUb0NtxCEJfQLO7TIfvEZ6OzXMj0gRuHbAurv2/n/f5QxJ897j
ZKRZ5vAEd2R4go2AboaF6TCZpId7e5+UJIqXxec4yDDVkeW6/kCI9aRuUu38vSgodOMa4vKsG9lu
Iuyj737THf1TKdSkwSGuZu+XFku08A2//vCk5m6HAHydFYvuJLFfOoLMsm5OLf+6m0/0E/Twn1bc
/+Jx8eOXaJ6S0/NWnRfhYImURLhjqrZ7RzdMtzLP9K2ZG4CBpf84G0iUKXmndDAPsZ74j6qm2tcm
NSpYRHT4SvyaZQXgz3bFaz2b0bNWvAASFq+qWPA32qbNlOxVFbjo6knczIcmXVCJ9PsHaXTzzVkK
VCHJum/gJy0n1Zl407zH0rjcqV7MY6dLUWJqo3rbAnmsGRyX6lRNMC2A2trzTdWciBhDJB8ijjel
uV3Nm/PVm2IAULrNAaRvVPVu/vzlGqPq0zpGNlq3UQbRuudPEI2N+dX30cA0NVxB2fIur5perIeJ
6X1ea6pJN80PNFfzRzVe8i97wHOdVWcd4QMjeh6ETQCfhwWQKVCsAClm4kljJle8ptgCTsw+df48
6y67Rzt5JC+lb3lD4zMacSYb25B583lqhxpwpZlt5mLGvE4bkNzvP+POCZ6ys8tk8+xBlM7nmWxr
XngHm+j63vcCd29X+Wed1hogfVfbCNKTR9KxJ1R1k+cgYnI3IPz95hPotjvkjg0TRlHFUfaqrjQH
uFFTo4ZounytqTYWeKHXq4JwsCH+xCpNKJbIGUvyqEdYB8vI3vqVSRQ3W5HkR296noN1RxSgkxvz
+uhJzNXZMttl824mUKbRojjz+59CYGy/V+jVvdS6FZ9iv/geDPEPkcbBIUqM4JhFGrEtjsOskgn/
Rcu7k8z5wV3RDL6cTmlb87ciRuMneP7aTjijzfRUQ+vbCzQEsgj0eWO89ZbxW2CYfqiDCNvafUS0
U/PC1iJBpM8Af8a43wwjvx6iBCUGTh0eWAhw6E9BoKMlTp4QP3sBAYhExA7QsweLs57klkzHbhx7
1mU9Ty8TsMVQVN1jTzg+JmL/R+aU6LU2VreLK6PZ151WhKMNwNTMhw0ijQCdku+G20M2a/oDZoAn
uTg3q271SyDBtrI4DbsgacvQSOY/o/5HWyJlzNn3F7rSfBbyO5J9hzQovw0FYBKz7uG1Vi8maLVw
bHFqN7VvcZltnLZhWWk6vLyE/SMvPxHR2lt8MmWAA93kyV8624StY3/ABmjOQI45neCcEtrpQMhA
08aNuZQ5ACvnNzMxFwDf7CmDpBIbBnyHmbmrSxbYucC5qamza+KCrF5i8nZOhuD/VPUH0KI/tLEs
3/rozwY92kPTyneN6Cj7hOVaTwSQimRVb5pyFo/F2+qGeQWPyV+yNEgcEV4AIjn+ytO4vRqzhbNY
/tYPg/FueecBBOVGi8SbAS9kWyETsJ2YA4h42ie8uq/2Mp0roWNrlRXXscNAyYAis1syvgwSvcMh
AU96TuJT0HQ7z8SJMKpa/Gbs8bk3kpbNZ9ccEhcFv2Hon4B+bO12HkEh22ej8rVQT5ICpF3/6i0V
Ccu5WrZ9VLZnkY6ntgebi24RqVng61qvH8cRjllllwBfwXWhAU+2P/HwI6lJE3U91msDFgcJpELf
A+aMBY3oG/fQ9QlClIm+cUFACnQMjssCj8HGTyc0otI4cyz3N2OvsXWP2hMx7NDG6gsUh35OAwHZ
umkSc9fMjTz3GSrkN3XZwHvLw3/1LaZOQ1m5w0Hq/amqCXSBjuQu9RRDdX89IMZwJ43MsJiW8QDZ
o4Q6bLchvukTohSLPIsgMfdOr990s27OAMkXfmGJj/cI5+OtnAGZ9Ob8i0XMhSazBM9SrNLs7AxC
Vr/47JooFZTxJqo9DJ1y/48XzJG+pz4HOJzrk7A0f5qu9yqiPjTJ6Z1iq0duNx1+ryVfjwiWp9p2
UcOtEUImA1+Vq+L0ENzaHLZm5+Ni6oq3MlmaXd4DRG77X4WHAAhAXQ8N0rreLVri34Y2OhWLr71G
qOVGc3IxrP69dLpqjwzI967MtZ0XSb48VBKR0hkedVcMpPBJVBuyepXJ8Fvc2h2ygIl7yFwSKvXY
76OhLTe83+xSFNMhSPhAihoBFLNwhsem4sMycvFWjOT1zYajSyQOWVrsFwLKR1fIh6Ko0MnJqvex
1jdiNVrB9BHPJQzIyGhm+66KHtoaiYaMH6NuDE91ZHwmpkeoRrYXnfPGpl+GYQdz0TlrpiaI2Wf2
KRcoRrRd86cwqirE4NnS2z+RvEnDyU7x+ZY57qPxc1daxhG52zbunS1ywpUnX/VcfDS2noSBNXH0
9Ytr4rnxvrVGxHpjsKltUJxMg01C5mefXRssYZ/588aTD3WXh747w1oNStzTi9rfV6R7rj2QxTaW
3bV0eqK5aHugTAYPqxM6Ao+yfyemn4ZicD6tKoaRRcjpJvTgOOYIiPjyXGnzr8BDTMoJvjtjgZem
NZ5KMk9hIkgXszhPm9kBzleZgb8hDD0dOXnlZNeQhsmL5pKOHXOwP9l7nCjMsF9tM63c+IAdPYFd
bR/s2Q+2aT1gRJFBThVjelHFIJz0Qnb0khctvCPohMB4h1c/g2BBZCksXC3su/bP1HI+nHH+vTU7
cmCJ/QAY+1LDQvRm4oi26zdbRAW+SZw7d16Zv6HR7Vwnlvuwa/P2WMeyeCpmcHha0j+Lfgntvsh3
BZu6rQkxC4WpFLssYwRLW7ib3sCmuDGFhbqOnx3bwo8f8HiJkM6xkssSFM4pYqd2FklmnNPRgqGZ
lMulSrPxWKIo/AA03DoYQsyPQ1LEbGahtQKPafbDiMsguSZjV6eZ91R0cbKL28emh9ZjC5dkKuRi
hCjYEpcNpoEJSrqbFQW56TKdvLkNJN4RwnlzrQDvvUU071IeB81FvL9M/feOpP2m9Zwe6foEwd4e
GJA142+E3rz+bWk4ORnNUH1qDTnRIOumU+3YzhbKqww7psvPyYHpg7u9+wmtuAOcDPYBnCoWer2w
PlnAsCmEqvU5uX2PIa7QMap0MKMgLvIZoy4SMq2Pn8TTObBlzfBpBNEQFqCkPgMHXSFn8dvPuGKK
QBSw+YRCNqFQjV5arFln3PvMK2KOAQEJL9qqaioW81pqsIim5HPpsnoDL8kG0x13+8aeWGRt+5y4
nImj2B6u+M2PV8nfepn8dg/gjLMyC9C2DgqolrnnPLLXJqIUPGlLq711GR/ZaG8Gl3eJXk+GLvY0
IjiMwkofW2sUFGkcoFHAfmPs6NzJNjYukPG9rmsSFxL5wx9yUswIbewavXolpzPvB8Q5tiCF3A3W
UlY4GFZ+a5zRC2eRWbuMEHBoOcPBrLIAg+903C/1dcia+djLNLou/C1a6j6AWXzPk0g8EUjtQwSe
WLJaTb+hK448Xrk8ufbMgl2184ZAAug6ZLBJTHGS1Ye030Bm6PbW6ijal+kGbYjs5o59dQoWbEvR
ScTQpF5+q/oK045qOTRY3O3mOvgAHLzt2zGF+MLvP1pA/M6NL/hTXLAhuPd2C2htz91FWRKHUU6g
VbaIyggu92kKZUhECGYZY/7katnVXKfuOCdw5RZ9u+0R4tQQNWPhFhAfCAggbBo5mz4ovFAvKhKR
LA9dGrkvYx0QVHeKveytOhwrghpVEPvbDDe1UJJZ3smkdrez3w5nVC/cx1QY+M9nC7gFSbjMsJlQ
S7bQN69KH0qrAaRrPczovO0GZ04vcDuaAxt/h3d2Q4SsORrITwhNRpeOnypKS/Xvtrf0uJoJ5zig
65IkKSHk2TN2XRdVhyoW+cZO36VrNE/xPJkhEbXfmL3JMI9iPpdOOMxDHSYy1m5uLfvr5E5aWJKu
f5RiFBsEkPnD9eCc4GNRVoR5sq59ItoNuKEH+FO1yDmWDm7UnmEg845UQojCq68b2RV6455/iena
SbKNeBIG5zjysR8t/EdU0Q9DrOXh4Os3m4DOznLnOTQ67dwF1bsQrvdQdtqvduKLmhzDerTrptzJ
OftDWuB3WhS6saF5qvo2fciHcQq1dPbCCcn+jnXfg3oeBrpbnHHFjnYzSgtbMcCU7qMIBzN0MISn
/bIne7zYEfCtqU42ST85Gyn4P+lrszhrYoACahEYnafq5M8DNht+1Twg4HXVW45UFlARC39BE/8K
wLLsyEThXtopwB5lYvNktIM8QLLdJZMGZa0Ry7Fwcgm0sn7rZPWs6QDeUKuWB0/K74bIzY3VGja/
sJwfX2Dfln6CJbfEJz/GAmiNifZDku3QVmYHHxvzVuf0UQeJOMNR0sleLb9JaYGVY1uw5UcBhwLT
8s0yTVj59MH3PCrtsPMGYh1oHk05QsvSvZEqna4TIEMEgOQ+9+MPD+WX3RSYWIOKfLdMsctheOAD
Ggaxd+NI3wkv/8BdZ9oiteHu0C/Vd3kCmrDSYlRLzPqhnBCXkhFLVOHaVuihr7bX0sHbdEXabUSU
HIjB5ecMHVtXN90Le/wHnCM7NMHTJ8swtEPNDymM5qccAMdYpOJZcp6NHRLNlk/eRMAr6RrJiVVv
TXb6nOxqK54ORe0a2xSATSh8tFnTWywmh+2NHDYFCMmt42XPSSAuruO3uw69WfLWhb4foOMdF08P
YPw26CtmNVSaISv2PSrqS+9WaGOlGBsgTr6PZn0nPb8NoSvn+yhwmEkiEe+QTPpuIGKza3o5vhoF
YaEC9k1jmvhmBQEGoBYqWk2UTlucFF/5qnxiLP4Pwp/5XmjYRszW1svByMQE5UDrey32IC3qcGZU
APOZxEdCfAae60YDGwiovWs3A1uKPcrEkMZRggAdXnUvTQ6FyyIRGJDzbycQ9Plkz6HOTtru8dli
/vmJzMJ4EWn+rEXNshl0I3oU0vru2uThl6E+p30mTuXMdG1rwLkqshm1d/E4ZUI9vWBkuzWwdNs0
jYG8UBVBnYvAKWXy3JklIK8pRyAxbsIItdKDrnFmGRqn/SqcBRSEXRX4DLnOcxRkyx6OJs4SGYTU
ftE4qU9FChAgaE74R/bnaRTDWV3di9i1+3ORAp2CU8NK7RFuB99+mMvcP/Dl1mcr1+uzS7xr3y3V
dUY594y+0HJOCw5tAbykjXqa35EM6PPp0JBgRKftQvTCDwn1X4URtOesKT9avyCAUtpje1ySgiNy
AKvZz2c0fvv5PFo9wuCexFjWNYoidJwy5EOwT4O2usvVh2leyjOrSMkhaIp2Tl99uAmogG6IK55P
qEViWlvY1UZLqoSzlB+dVcH2lX1okl0dwu77SNPb89K3iE+NzqFlOjy3egZ2MWFbGjZt9ZZm3e+y
K/uvz0pdqY8pWRyExOdo8UMCj+IQrdaO6pyhrvy1uvrc8X1v27qceNMU7hSNZzd+h9RUM9HtDHTz
OV2QlQ289MMq49LYSL3JTl23kHBftsaYPRtakGINzx9G8s1B0xElCHbwUkbRhklqfQPNbajkNdOY
LtCj3STZHBVhokfRYcmb4ygbhBVKLAbT5DR28BI1NmvAYCfrrN4BYh7khb3lnbRdjfmD5S8bdSmN
pOb4G1lh0gGiRCoE+vdbVQYcrUabeA3uTmeADuZZwDHf1B48tuanv+Q/ibv4fLIRgmyD6ficjqlj
KIWnaCJO6ruqzak6t2uhqqqwEfPg33z9Kv9Xd4Sr+79Gj14g9/MoCC6WB6MeNzgXf+dw0m+kjcTa
ztVsBEbK7Dg0RUBShwFxjZl25acoj89hG7TgM4XXALmjGED87ec/BAYNZAAnQ+seorxPTrlWoI1+
6/Hc2/fJ8FxG9UPGPHBGchq7sbr4gTZbTKBcQtPqMWxdzJtEaJ1wuObvvKzVQoDRpBPidHmJmqJk
7l6KvTHGzx5Zsah4xcT8vdV96zCsYQLdcYrzFKO52LbmZTbwiTlARPBe+5bfcDD44CWL6i1QNEi0
/MsYIuUwnrTKzfjp+PNVzKibOZ4m2TURZwwQb2iG/BzpApHrTmNbBRnrwkdzQgtGc8KFrHOoTYC0
fMsMsyC2X9HSLOs6OwfV8gdfNmYvgFZP9lhiVGmm3TYhRWaOXXAdxWIdCCrXsMY2KUeIrdPK6qYX
kBoHjlEbkddp2OdxdXNSMs5VVaKAXx4g2i9bsjABo1BPtiZkYjGMMf0l+wT1316iMrU3+AuXW6kt
zUOGcIZlVNpHzTS796bWP+WY/DxjRElO2lm636dMHLylw8i9s1/RjaoO/ATKY0Qc/aMqIxQTUu1H
H9n1BsmtAcSoyK+azrlHBsOuzhPxI66TdyJJG+ys7e9DLJ5RF/V+FYJ4GuuCWWruLY/YvpRx2oSt
jgeaLd2fROZ9YgHMUZ7e9UeCJS+kBuG49A1EK6Il2yqW2clEvn3rFfZyRBJ0OSykDragNK3tonVy
x/ZxW9VjetCbNd4REJEqibR2onevAP3x/hPDSwmfxEqr5Huk1S5McJIJ5mtW69VKXkl2uuUuL3LU
v3fS+CzHrkHqG8Ik2X7yMBifpH4aoAM0llsEjLNnkWYF5NZsZpLadXORX5qiHi/OGr2bgfqOVtsc
g6HV3vGR3onAIqQKY28b9fluitP4HaTgT4Fr06PdmtqbpTsaXhT6uPP7AmSjUyX7vJ18JLDiUxv4
YOtlNF8IfMbb3EZOaSCDfETefusji/5DBqO18TLPuHECsE5tnciDhHv2mtgdrHcy4b9atHidIP2j
xd2X/bRhPQdVXq9GHvYxsAbxbDURoQ1NlL/n9S9kBRJypEkdLq0bvII2jvZx4kEYbhYMq5ZsuRFi
+GM2u9Myi+51lJ3/3CNskZTgmXFtbg/IajMdqfx3zps9q5x3Ri4tD+/1r241UjWquirU8Pvd97b/
+QjV7S6Rmucjs9BOMZFP2B+rQ/DXZTXiHazq6kqtN0OiM0jV/3V5778PV22q+E+beo5qm42u3Fp6
PYWc7fI8BBJcs6iulzpKa2fCqX+3WoPNhmDtzzUguzvMzf6qf936VYqZNKDmaPs4E81ZFfW6zI52
hfiYqtty/ruOFDS7yCF9qGYzfnEMnZ+DX1gbQETxi2qrC5fZPbXHg2pThQ43XU/G6OGrqXCzp5hp
7H5Thw3iyUYa/6tNdZRyacnvrMLB68O/2lJNhoYx6Kd7GyfODcrw1q2yc2OX+HV8cGp0uyutca56
bevXqAgSlr6p+9H6xkcBEPnV1LXpjDResXNx83mu5oXjUzyHqP5X3xMQF4cUN8UjiRFYy7ATcazb
GmYwbIc2J5YSlY9uNcgHO80PPmvsBVtMtkhLlp9gjh0yjvyXEv3TA+Iu72Wbe1foh/pO49jFtBK7
j2M3pezw9cds6s6IoRQXrHAF/jQAuUFRLTsrMFwcRAr046rlh/DQcOSDDl4J6D+WXat/R2+t3IrR
LXf6YjyRbu45YvZoHlbZtJFJUx7stiLToyPIZJgQ5dh6b7Nh0N8bbwQw2mUrm4JIUo7ZEn5OsfWZ
1n9YspeclAE09rHzsYx2vS3gzr3kCSIF9VT9JJY/X1RTG5v9NciLk6qpAqJwvJdQv7dqvGrrevM9
cIb2QdWGpFrIME2PXTcH4NQ6sa2KbHwpRVRCg03GnRaP44tqSyo2u4CjrqoWYHF5SZriFzI0fw1Y
JnSfiUqCQVmfoYrC/DMZHfGsHhPUS3LS8QEM7wOGHu8EW2vzk2pr+N0+dFp0DSQ5/LnaTrB3n4yl
0HHEzOa958dreIJpW7XFTvJclGRQVZNTDaBu8+p3Na+rpmRc5o1eG+ZBVdNZVi8zUfGvJ5T4SZsA
lRTmVYFcgYM+pXXqHVPJ/Ipky9+g268hcmF/bkTf7u3/HUeIvwQOaZl79bz7wMFIXieycZxsinGD
glP1iGSgfbKmVT+nSaZQtaliqPTqsVuLONWAc5rzsmo+Qc35p+M+2MgW71ib+tO9SV3NeVQ93tv8
tPilBy27nzYJQr+V6WNlkjIWON9+Xd3bXK0DRNAGZzVCI8P0NayMm/yomYBhOhMJ77S2cRbRi+49
JhC0i9gz7FXVEFWBtUAP79pz5LuIohXks8YK18HJKIpjKgSg6rU6ir7GfhecCVJNnL2E+24FOfi2
yibCvFZtkupHU4Lc78befZ/KdjwKjR2b6s0nmR27tp63sQ1Xfuhc7xy1bErcjOicrhkCkbTcffOG
kiNYID5UzSmM7HXNE6ha4kfum2U7qCR1xbNqqvqY3URRLw+qCmLK3mCI+L1B52FrTk3w5iSDhiRY
ou2cIPDfDLZGR71kU6eqFVIv6K+xyVGDLaaLJxgMF9UZgeh4+2bybz1sxtnid1XXT/r60Kxju9sF
QfmgBuLxy55u7rEZwgUwVG0jK89OSFSoAs73QVIPkGhY8ia1sKm1yTe9iHDnmsbpBugiG8s1l6OX
y73whhzsZ5wcStRC3uLxua7bYh9ouCzn46p7OeLdsdIlLTgpuwpU1ruWDUSncv1bH2es7nNZvDvG
NLPPZ5bDgSVnL255lyWB7oxKa/4+aBPJliD6QFsZP4vJqp6D3j6oWlOP7ZtnnZgdk52LMaQHKujs
mWYAfStD17mMxLuciGTlDSkpaDTm0ShjbyPICaxRPm8zgHTZJbnd7wljrbExn+188Tr3VrmxzSI+
BubWXVmo7mquogozP1q2drPK9ltvavja+M18400jw1FNxKtzzi6aBS0yJXm8id0aqqGJhiCqWdWP
rhyeoqjR37AFVIibsLWD6LUgrpU17NV1reHzmQ3QRWuhrsS6x3Ar+zEu4/yryZii5Ix//Usq899r
17eOEk+Iq3DQh5vZ4l6Kpvhk7y1/921xHabC+IVnxT4LpMNh6SbnJWRDXpLD7jrgEk4WBigVf4tX
/LUo2zDGaOLdTuUpAcj7u/H/GDuvJklxLkz/IiLw5jZ9Znnb031DtMV7z6/fh5PzDRW1Mxt7QyAh
qCwQQjrnNRnCcMpjiifIs24XN7Wm5odCI06bK3G+d4e4JOkdfWHSVx17FyJD2HohYu9J+2j2RU0g
wI5+1uF3NZjto9doCzo/d3eTSowwj8MCF2qXoK0KMtae9ac5HvLXoYsXdmEaXqSYVuiNApq4hXlv
P/rdRB6qGyq4Gsb4GNXmwi+LmwOo4PjUVGiEWEp+wjsJR4TUrk8E/eq9udDKWZkbz0z9+fMzOUgS
FDtAUPtYIdFPUivdxHobEbyxN6b+hIXfczAzAhkMtYfA1wuss3NQX4pWvulOi+dSlj9ZrNbe+tnV
ntpGP8gxpE+9mw5D6s1o/+oYnN/M0PFeshKte/wm3nrLmLCkxtF4OTYiBEesGYvQpaSit/hc9UTu
l1JPsvg5x9ZWSlOdlc+NlxxCv7Te2qLCuTbPjnKs8yz1yfHr07VUmtVTO8y4OCYqshb6KanS+T5b
Nq063MxxqxOuoVR2TX/oXcVGy0i370ddc1jzTtmGiA6aAVJpLEdii2/MNGU3mV7b9+qgcdSf2nlv
RlGPYO1SlkOyIYGJZ1J/L4XrpbKqsUiqFoRRsyE8DX1GWLIJcR9zrTqEMIRymBSL5Q+QBLA5e4E9
k7UATkRxbHVaz646n7twer0W5YhWl/0lspL7LO3/MpEEPmdEvO77vvp7gwKms8ekrdp+OjCo3nin
81PWtq3haMYGv5ZqA4AcaZHlKlFLMGjUYwQDTD94MBJ3PIQ9ZEotVYMH3iRIAnY/T7eLIZDUSTsX
n50HKbqV+QjjjijDcv5aP1cN8kW1raDLGNRM5XxtF05+COOUTR63OQBjKJZDWpJEXuoik9ETIaAA
OIfdvmZW/lb6VXgvJc+b/AVaib33cnBoY+WoDHbMQjrvXlU71+9sTDRAjLSAXmhRAUtlcfwihbAm
x4T4+3wrRa0FygEZLz1KsZzy+OwPHsjh5UxkPLOHeYiuf1iqbGvaRnUaPEvJygZCrAOaKFKMMFLf
2+YSiF5OD22rvMDFsDdSTHXHeqyh4EpJfl8b6KfUzupH+e3ZgvMarVjBnHL53QuwaNK1ci/FEqd2
uiaW9VL07AwZpBghqKWtXC3y+8e0JMRLYpnUmqXl6lapmvpikywgkDxVjNVm0ZxUm8xQgJPmmzMW
0yYOAuc7AOKbmj0M3nifGmv+Q9zifSIS+rXsoIuQlA9fMM3mU8/UcIPhZXkPgiM9lYXtX1pjDm98
X4lO5CHzU4GI54Oexe8p8my/2sl5NifMzx23/JVnaGQXZjJetBKHYDcGfUPsJ/p1JhHfEMFnYaAF
bnyfjnkMEicIbkiRHuNxfrXn3Nggxwl8o0ztu3buinmTVRrdmze1T7MH2Si2nT4QDcWe2v/uoPC4
7RMY6O5QkU8Lqh7AFdBzOHQqGpsdLBavHW8Ay8/nuql+4EGpnC0tm16trqLbjY8a5urvmJj9zGd3
S4L+rkf1/BDa4e+qy5KHKI7QrU0d5QBNX30vrVhj0toeNFe330L7SEos/WLM83AwlCjeu0p6Eyje
T6br6sWso99mVPzoxtAkvVM5Jw3EKFk2FxcqhMbGOk5RYIL84IVG8m0gSZROlgsUqSJZ6fBiJ9Xo
7fSQ9FIFEOC5KI5E5GNSfjiIt3mMkwrqxGQJtC/VHHgnyyPzCfA93Vch8pimA1hpAAvfNL1/a31z
YX3fD7n2bKjNBSJ6tSELFRzUgoiYhdwlgZeReK/K3Lx2jIdx/KZjH2I8Fa3tnqasQ/5wBKBcb4kz
KidNIa8Gp6k6wJ3XkQfxjctPoB7qfUoEbIe+kr3L7XwxZZ3PfB6R2LSDr1Xm1i+zzkebKv3BIXEP
uButdn/ZKOYY3o5e/HPKcTAcB7Rz8S38M0ODKVvdw1ovaLZWH7ZPJG+1o4X98iWwcqLyUenuglw1
3kF+/hisuPxjooJJLuh31HUV5O+QYH1RIg4xtN1GRaTujA3egBmQFj1WoFSkJJvKarUDxHmCY0sL
2filDtJl9G58yCrPyKhowP7iE9iIfYyxwUOvmerLRGp17+nkuqVoIaR4n8XenZR60IUvgwEZe7T7
W6kyYB8cnciudo2baC9eb7SgPAEQLSWp0gwLwbc2TS5ywvL1ORt8mZm7RKdC8xe1z7J7mXwgrWZU
PkkJg6dgn7o+fjTLwZGVDfnq9iIlT9e6l0hJQQg4/XSt0zHcOPdebsOi4QTZMCk58Grg1bmcELjK
tE+qRAWNQAtm1fFjp5N9WA4qy2YcCPwpkAbO0oJQ93DxC1Sg1ksGbnpBfDW5/uYsGopt5E0vU0y4
Y7I0/aXx8RnL6/CSZiFfuqKN/9itja40c6dnJ7Sf0+FXicHsKzHN7WRYIz4fufFajuXPMEFoQo4R
olW3iFN6JxCj5qutYQ6o9N6wl7a5oQeXCs+XrRwdVDI9eJlbR9985HtfAoapp+zihcwgoKJFz7JB
HKXYV4lf7JN/6vQpwmu+8hDvtvXoeQpGUF6+h/a3eUzDyHhxi854SWaFQR9My1mKseJ1Z20GHiJN
tME2XviATU4WXdvnDWnkEZXWk72cXgX1Abi7jyA63LZK6Zxn2SRxw2jXDOPZCWLnuUUb/X6MFWjm
OgC0wgxgR2PvcpTGRATDJ7TkWNP4bb4F9dvsuUHjHmDz39eruz9Fpvh7mP0Ao/AgeYZLp+MX13TX
otS1OCHUGt8zKeEIWhznCoDdtaj7nDVnRx/gxoNUjcZMOq+LVTwyquBF6qbZv2g5L4aU6lbpT61V
F7Tgj8qmt6eHEnDI3bUKFiT2UIO3MZw8enRcXvMW7Sx70s0NuV0yxcYQPMvGU8OjWhjzvZRG323u
o9o9FnoaJdu5WaLAdeVs5GgR8ZVPLZ3QWZPEh7XO8JLfnqry0evL5kmLYJX9djDqHBv1WTb0IxQ8
erLVa51vDm91pI63KPqoz33gx7e1Zv+1NkhYp6C80TTHtc7F+6sdrxdt+gHBCmSEttZoT7d6FD+2
o5fd8w3M7kmhX3pIEBcp4TppqxvZ9dLwWWvN9vyhTk6zmuJH3frBTiurDJBP7jzJxq2JEjoQAmCo
U1eqCiBdcjH1sEvgqL7UsV+++ElJeM2Lo6PUZVFOrDIGYh7mRbmdKl/d0Pf9szQ2DQxPC1SKDRP4
T6niLZUyzO6DLqpf6rl8bgkU3qH3Wr8UCSK3Zqj4WxU6KF4Pw43TmT03gIMh8KkdiVSQUppdv6hT
HT80sXuWg1KF2YlG8L7xzto0lPeTOd7YddjzPAfjrTGH8uKNdQcqaAqyuzoo93m5V9Sh3DWNU+80
K5gBHvn41iuGc9cnUDTi3k8WL689pmhfGsMv4MP3t37Z31l9gGJ7SE4KXsIPv4sPVojgQWKx0imY
AXilVp3GyP41uzkItvqs9gHMCSUE0632+q5lDrJtmH3kHmY9eraZQQlvx0iBSOrzNZdsH/gY2PUm
GHRVGS4gJt602omOAR8EAtwqkHRAyn2v36gzWnOtphgkF2AnucoxHfV31l0MNqAXdqWh3mddesbZ
WbmtuhJ6bD+456yHAGcYb3EzxCz/XNbJoD2zPnRf5szSUG1XLsQ7WoKJRrHJ8qmFM7VRR2xpUScm
fTvhBuCVfbJpZ76RLIbv1P5JCxvvcRHhmyAx2FNlwnsMjFuzidWDgu/rpoje53l+JSO0i1qtPBR2
6970mTFhTrbsrptpQAHeNqobRMu+gLAYsXRr+0PphJii6rp/3+e/uEx4QW7F2KD7PGwd0yBzWyja
bcZcNbNG9cnA/2UzVNl8YyE4G4SARDIF/8JEh5M3JadGG+pL3fn1Hi/GYdc4TnCbuvW8U1v9SzDi
HwBiqtsHMxQNdS6fLOAfT5VuvilxVJ0y1BpvkUkEV8I3ZZ82TntbFgVREn2AvzX726Ca+luABKeu
RpCxrZNtXpdHLxu9c25M1S5l3sDSygw3BtZU27rvTla1IAKDTtubg50cAAj/QKrp++LMeTLJkm+5
W/0WOFy3RZ2NCB79xm4U4HpJ295obNFJAK6FlgQr9s7ga2/YsG3UH1WiT/DqzPpmAGhwVpaAh9E8
yYxaW6bVTFHoRh15kDREmCVPkIyIhlZ907Pvva3cpyk8X8RRtmn8BHr5z+wa1YX8m8qXMKnRXFMv
U1FpzyYMD5NuT7rXrocE/I1TbY08jG67vAouwcgMI9N4f6ew2ELvLJHbG5beW2aErJweTQonesP1
lglmQgzVrur6GNrTD9dU3dvRTdotocA2JBR6BTtgVEZuyXbOQR/iCBFAptFyHMCKeomUfIEIkG+H
OPrVZCWW05F54lveJyBWkLeqD9zQP3WKRcxIGJ7sA6YcbWU9EhjRNzHosp0fNy+e28Axcxus1FSj
OIc142CsmNt56Jtt2RETqPNHNE3V2z6KtNt22Tgm7o8OJMw034R64O/NDqReqOmsUBSnY+y1mn2Q
JO4WUNYhKoJfCpkHlBgiFIUIZfzsraF8b5E156N96nI84RwXTpMekANRR+ipHtPju6AByDM/sSJp
t+Q9q9K8xyM82+AG8JbGasifd6wFQr2bIBc/jB4B9lrvJrLCwTPCKnw+2wqEkq924PDN+HYEebnB
g4pZBYvCLlHh8Jgtwes5DQ62t6jPVv2vwPUzBMoM4I2ungJiMHOAh/4xnPE91CHMbzoNKlP7e4A0
GAH73TcecL7adog6Oxszb9UtQtPFXi06EMqdggGLpirIR6IXEwQ+iYXSfZmq6XkM7eaWUGO2nbsJ
UbSsfYC9/EykudlY6MmfvUkHBar71tmx3Yvi995FSXz3Yi04nSruvjeud1tGDLNmozCMpVV1mlFY
wo/02wAQ9Vh13Te8Dww4wXawV8pkuhvwKrp1CB4XC4E4SPWX1HFvwD9MzLJHnzs4fBtZtRPdCIAv
xfFeNzp/0xSQKLK4IlDRBiZZt9I6VW5VbKzEbo9A1wtAcZ4F6IaPwQEy88XJSUrpBZpbSMe+lFbn
EuUptF0Sx8dyas1jX1feX6n3CpepU1v/52zXOzjvfEu9BSKj/IyMfptbWXDRxwCzwUptdqzUvVMP
8OxogQMFd0JKSvFZvHUQ7h2rIOihmjvmjHfeaA2P6YBGkUMJMZlk35rBa54p9s26qYbCuRZtZv5n
u4YiVs/WveUzd/QGCxyjmwH0rDzv4Ae+tw091Nc0hr4tS+aNrga8ir5p3Mx1TNqU2cevNNf3eZBM
F3VGvgmhqCctDn5bi0MUVJ1bdIulM7I640O8bBbxHDMftVvVrNunoW+n+zZeRm5KXhm0T3XEVLeq
02MZOGq4TR0eI5iws9Ky/uj6lJmHFb0nqY7OoVk8WsZoH8Y8Yv29bHz3bvY6eGitFu+b7il1muQS
sjy4pL4T7YwCAgBs7OjGss0nPTBgb3gjPQrvRPzRLsT34v2g1E8zbo8E9licdYvAmZadBANmLxlp
qMLAEk1r8boCgfnPRunIF/VomxYedhlGiKSWX4LUGDOvJcyCX4OD7PmSCFBmfa/7eKRiuAVHAmdN
D4510IPGmoJhYsXpcy6hkVsEpc901OKmMadHNZxHqB2+vRtRpdlOSxGZgmnbmzwsM3UBmjlhCq+k
Q3py1kAXeWZxAyLjNEwwUoAr3Xdm96S0+D/lZpzsdBwp561g5sKFwG+BP9s7w5TDKZjd+zHVNKaC
XfbgkZq7xE31PgM3esNrA7Rh8T0covRNzXGJ8dpfbuHTuSVK4CyhgnrWWemkdCjHc7U72Ux8wgBY
ecrOl9ZogAdMKmWrAPb0QQpMdW5e5DJYQL5GdZCfs7hkyB47Z4f7NfAQUgqA4Ip5W6CYFjmFzXth
b02GvLtBg9JbAxRQOoBVScPfQ3LEv4sJsJ6SOXwPkYJDfPQwBX65c5wRgvuCNwKgvUs0ni76v6mC
+lb9h3VNe9MO2bEeaz6ToAITB39oNYEk1MLjrOuzE34t8tL4goQ8ipzjs54E1ikdlOeZIMBCb1WP
lbkYD8Tf1M44xd4Ykq3fefHsncPIuo9JpW1THVmlVs0R/jNAjNs3rqlPt1oav44qq9SwCpBRDKEM
LyZNlY+uTdLw94ACvV8VIIKs7g42CW+wXKV9FY5Ipz/d4GgvwHZdpLGViYWAyTitLbj6PO2bXZHa
3iMsAOdBnV5nEHyPBmAEOw+aQxUnX0omBshXRkArS5KpUpxTPWPOV2YANBXlmHRuyPzJSIG/WLs8
6IxtVRb9CXZE8dqZdXMaYYtspagnTgPeuLYw31SaO6bL/D9tZ+/0Mvg12cp0LOJ0vkH447GfAXub
rp08BEi5PASNVpMZRgrT6Z10b9V2dSyhgRsB7AwlQWIu4+ctTA13QCrYCUkyFsHGmcdszyr6wSDO
wSi+yzJc7wGLfc/tV0zL2nO2YGbKBVcXgrA4m85DtOBGa2NSzwAjwgVJKptJj94VxfD38T9VUi/N
s+W1qy9lwH31Wuh0m6xI2QrQs9FBTmt1Fez8w6QaTAzD17gBKeC/jE2QHgLovHZrwC0axheEylE3
xPPuqqshGCHBDWUmCwY3dlDyXgQ35EDnp5Akxx+T2wQXcFnWvGeyyi+RXXmjrQou2Ul2k5kIEiws
/r2hLkD7uq2OglCpHKcFUshcNrsUPXDroMHrwd8kirbEEagNwGLtyap8dZR8l6gBdrO/zH4Axbzc
uGa5ouyt+ERbS9R5L1BFqRznbMpO0jJyWu4MsojB3+e3y0WklRaq08Z2snQnvzJBa5oELMJni6vf
MWjUoyiMON4WkvtwBsP5s1ue32hGzilHjVpywLJJ5P7LbswSmZQWxndSzLLqGJaKjv/M8ptycJ8B
3hkn+ZPyM7AxDqNqQJykr/a4yv+S89IxgGO+PMbrE5ZKwUvlPlkXayGNrnVjqXdHpFbwZAL0ccX+
Sm+AdkuGepzSca/q9XfBA8tmAEbd1fDriKciOZJVg40ZUeWkjPFus5ek9xXnFarBtx7m4t5rQp6o
jYTooU2aF3n2duI+DMR9DnNtMKxbQ4TeHlN30lvFJXVY/rUhmm3rQwM7rAOhboKdPC55GrJXYhib
bGRXeoEV6j555W7jFX1+wdfRA30mu8sGIgJ9QzlWGKcztgzJDBABmDO+vea8/7ArZzs4UoBEdo38
ct2d0x40lB2d5O+NTUOMutnFbfJlHvWL3LnrXYJauimsdNrJvZa7krQF6/9WQ3xlwQDIM5EzZE/q
rt1ByrIxUhxDmi4Eoono49A9y4O/dk25NWtvkCM1kc9NBYZ9J7dCfqTe19yfNij0LRF0ZrlW9aNd
bEOQu7zeXzN3+hnglXHImA3Q6160Km9h2oaHfIbo3OrTs74MHfLZzmLbOc7BDBIYO76NCp0TJdwG
PSEryYv/6w9/+A2yi+0VZHc91K8tr08PNZkcpImh72QIkO97h9z4yQaQNT6ncHmvN/cKp/jw1nwA
VXy+gwZpvCKCNTk3ByPMtXkfu+E3pcvU/XqHGQQvuuNC6V4HF7V/zDCxPMhv6f3qIbVn9YBGYz9v
myy8bQddAeaxjEPLay1nyt5/1nldOSMcECY76Ql9nB6YwrB0WTqCPiLtZMKxXrvP0sCuZhqY+nZA
gu0kPXjsrOE05RbLkmqfOwPGR+4CrvzPv2sX6dkPwQp7uQFcYQGkrH1vju9cfQEwGoVdL/I2DG/L
sCw9SYprXUH0ZxmRLH129r5TDWBW0kcnUBgjpb1s1rf1Qxe97srxufKGk9eYW+kJ11OwFTgq721D
gkDGQhbszRGF7vP6hq99WeqkGCy9UO37QwNI7xg60UGOmdLZpcV6/ucuKGV5arJ3PUfK191Px6X4
qe7abcvKtv8eerCVI8GfmucArtwmBR5TpIDcehuE8/Lh0D2IpoHOQnXSD/hQkKdnXiBPfLB1jEGd
h3xunxzmBqwPb3UiFrNaYFidPOWAUoa6u7EWrOo8lk/54HYH05yZSjS6ulODgthNj8DMhgTvQXgH
U77YRZrzUO+CqHxwsurDg5e/Kv3g+jqtZalcu8naV6RJMaTtqcd+UDqjbOpluJY9PYG+ZMZwnuTu
y0UK8IwTmBW6Xe9Dq9/KWwKrnVrZ/VA7uMZfuYWIkqxbJlyD95DqvtrCpQi5YV2spGfi4FBD4gXf
MCb6W9QDd0fGZC/3WDby2ONleoJQLmvkKf2RT/rFi43soM7jTWKWCJR53UkGGY1Ru4WzW6KeuwuL
4PoFMNpfkPKzs1xQnrzsMdK3CxvGjoZf8+A9YhbnXjHLfmK/+HieHXLpEetgoGqqc+a89ffp7ajt
+gni/XoXy8xhJE2Wz0zmZtbOt6ALCakEXsBf4JINZuIe8qPShNwalBMDXZRRs/ZXHTOZbIHXrY6T
65wngDnkc4/QI9EojuxthmPYdXZ1XUVFWlCQc9O16yAMl/q+NhLjINeX3+Xb0Xhu9YfZyNuDahpP
8lTXRyt7edf9jI0p2oxFgdI/FPK/F2jrwKHIt1/K14kdy9MSRxqWD2D891pm57Dz23y4Q5DdPAFN
qy7C2hmirrrQF/6UYZZdn688iXWMWR8MH+jfKfRMc/LqnQVBGlkMx8DhpOAlcBnBdygE7ktumTwZ
6daBSuzRAh7sF/iG/DOYS4N1RF+f5LVDL+P9ehPWo7InTf7fl2KuNsJeupP3SWYK8mOkeJ2Lr2XZ
u1bOEbYfTGgRZpCJrtLZJxWPRWkif/Y65ZJdHDZ51a675LX/htVfP5TyOz/MMq7nlrm7BRZwS0IQ
eww+9DJ/JTlC6Fpek7lADmYbTOY3tFaIJ4d9ciqaMFT30vy66y9f0AgwSBek13mc9FSZ0a2btW6a
M1IOGkqRGjCxZRIm/866uaIkpfxhLnv99eU8wsS5Gwt03Xr2G+DpB5ss1bxFr7cgCfXDlR9i1hfd
1dWz3GyZ1Mneeu/XOhJBaF4HEEDWxvLX1+J6ruytj3E9sF7v07lR/tYh1MEYxpgpA2cHECA/SVne
PO54wjJ+OX798XOpFZtIGdQP00h5hNeeN38PINqfpbtGKOkCml6eQdh1SG5IT/n3XTn7OlQBymlO
bpnuPlNBApgi6xLuEydECB5ydD2wrgHlgGzWdlIc/J+DVufn669fevKV7LG+M9f5zLUzS62n5x35
k3/eO9m7tpLdz2U56XrVD60+/4HPZykaiY3WftVmpGZlXFlnD3Luv9WtTeTodZ4tu+tGnsdalD05
7z+v+mE5I62l4ac/9W91n6766S8Fy4CP0VzdhTD6llccD2dyFdV8XavKCy8bQimQM6ERsXhfwmzr
Zq2bMzxBod/RpmoNdq+NZLiVi69NPxyRXd8MQAiRgr/2aHlZ1jf+00u1vkDriyZ162lyxn/WfTrt
3y5/fV3nfCH3FzFov3Hn4tDGtHaZC8uHa91cV7Jr+UOs4t+af6q7rieWy17/glznU5vrXxgS71ZT
hj9q54VbGRpkDSp76zdaxpC1KHvrhGxt/KnuU1Ha+T2CAf1PrUYSISlsiHy8nOTemd5KF77uSq2U
Z0LZLKuzKjvoXvGyDu+AqaCNr2VlXmjkUpaRn7lQQETJyiz3GjryA6udtzI8EP1HkrVBGfhvutp1
0LBVYggyuhTlDAkT8bedPEnZrMOtFKUrOLLoX9us3WCt+9SF1suMQZMSsnBheg3qbO46R0/nrax/
EwAGhIuS8TVoh+hwfePlpqyb67C6luV2/WdRDqyvrhQDAil/D99S/nQFqZuzBOyElvAarYP9dWJ9
PS7PZz2zwauExVt2tgiMGEuE5MPKcW0m58pGJgZrUfY+tZNBdK378I/LkU+nDF6l7GfjDlTgYw2V
AtcAaUGk3NBAciwfrhJHvPZFhi4/S7LsJHemTPo8O82qs2kyxzrJE16f6PXd/xDM/DBVWJvKnjz8
qOiJ6F0bXYNcuYPoiRFHyKToaGUPs1eSjkHNRZvu5RW9ximlB4yzHjd/yYv8d1SrVoM91tmkThqS
g3menRMkgmGJQ1qTTd2QrdysZd8KFPTPQmtTLrrDzmxhQMaAvEY+LF0Ljqbu3whn2yIBEKlo18hd
ledSZ1CZ9Kp4LWN4JsIn15cHPLeI7rTXeOan2y839cMjui5dr3dd1iyye33NI5KTs2dOe7nL8mfX
jfyAtSg39lPddVUnRz6TOdeWcnj9l/Qw1Lc21nobbAyxigty/70r4vFoIAS412HMUoR6hgBpccZn
kqOWTu7McJDpWY56HjBPPUnwbqqDl0jLjtpyDTWps7syqNuNtJq7bDwpc2nu1D4DpDcMxaaJeNVl
42WuubU9AJ4amKLbNHEPahRa+R7JIAyXWdnviUqCGp6cc6MHzQOcLHLNiMZCPM8c3Iti9Tb1x9cF
0f4cIAP7DP+m3qEaN6LKQVHqMgSPsoT0RD2iAhHbVfocew7KgmZ3N8VoITjAFg46uf2jZ/nzY1o1
P+E7nnpTK9/H3MRVK/W/5SVT8hof+IsfqCDFs+a192bru0e0nsyuH5Bw0FrUcYZhEzR1/aWewfSy
JC/fdDW1tyjqAK+KkO1Si8UWwCSUPOdWhX6Tqu4qJIJRhirBcWPEWN2PyxFCSZgJDDgKhIl2bAq7
vJ+npLqXPdlkReGge5bnCAsThLeKONiVFfJD/jR8NUmeHVt1kfLL1MrAjgQljt0SAN64Piu3uIhR
vVYhfBo+RqIqCoa7NivABHntwHq4KdwLSA3Sax7B9hbVr6mfosdh2UB0iR59NfmGrKZylqoyw6Qb
3UVUuQqEzwyLbI0TPDaoYT+qZEIfU0XTttM4BqwgOBDbHtCq1OZe5liK4iG7mYahu9eSznuYl02d
Aduz6Vuwq2mxHgj1LN1qpYMr2kB2xpwwmxtHHV0Y//eURPP9tQSaA+Vfhz63nl9FlveAyky0rcJ2
g+6psXc0y9xNU5Oj8QaYvjA082I7QJ2BtWo73daTdoMVPDIYOICXXljeVlDtbptlsxbpn8ekIIY6
IG1kw00r9Us+m6mx1UxDu8immIL/VRZ9pWwnD5a7F6YEmxE1eO19AKOuPfZfkyH/yyCVDi4cuj/v
lgmfGWQiaIWiQiWmn3+T7vwS5on+dWoS0AoI4rwGYwbsGh2sh1kjl2xNiXVTuXl/0fu4PaVpXNzz
CDQo/6363IwKnStLzTvV6F9rVIPu3Ch5GOyqgfqq1M9xT+LIQexxL0U5QCr0Dfn1fF+Pmx7jjs20
NI+1FFO+GCzXch4ZbKocBdotY8buw8lW/s1JZ/NGLlU3pnbveOEJchhOnRmyaAc+ONVu/QVtkPwJ
wzm5Xrc25vah6dp9riJrs/WxWO6D7AWjwpmgfdGwVrbNG4gWzTPc8/6e0PFZShjtts+Y1kGGykbE
mpYWUucY5eeTEvdVddHjwjUQoDa0HyIWy64Cg+4W/bT+th4IK5cpaidywEHJ4owMZgKajVuhm0p7
RGxT20pRbk+WqsunygETttwfexwBulTLRC8+2uOf67+TJrl/tIsaztly/xCcBpGXTR7+9PSZcTBR
TpFd2VTBDMN9LUtvG1skJD9UymE50kHu2A0PAGdA4AXDBlwXlgplxaCk13/VdRCeensI0HgPq29l
eZDj8RDWh1RHtamaFYeAteLiFk488NwEUXDbLZshQffENfzjhwN9n2In8x74dryHwhDflGOGh+Gy
kT2pM1llY9lgo6gWa1GD3+B/NJRTrq3Xs7sRc8D/n1NSdwBfoWrHz5dpuwKR26fxvlSJBm4//Tpp
LX9kKkq9uU3bhUdB2tG0WhiwKFLeRcsmR2DiToqT76NYGPkD5HU1Jri+HC5VlMs3ayPZw0Hvhg9f
Rx6Zk2OXqEpYVh6eGJOiXJx3Cyg+ylJy9NOpUpQ/3KI6enIQAr+eKn/twxmZbu67EoDG5wPLr5rK
GLLj01zYf6XYk4Jcmt30pp2q9MYdIwAnGsqbXUaeUSVbsU+KUHtRy3C4dfX6Rx5q6stgF+qLHtb3
HQPsPblpmC6IDvL16w30v5y61W9soCXvbsalSOaUdylqBu9RpXyBjxw8yEGzDO78IrYf5RhI4X0K
oe45X1qO9XsyaOar5kfFm5acpQnfnOxFbRrol/dhnU63faCld+OyQdxPHzZmUrNrN/OGMRs03lKU
NhBNSeT47m81GXAvdYldwlxK3zOvRkdbM9qtFI2+GU4Grqm70rRQxN/YVtc/Y2OFdJE16vsIQuV7
02OLoMLXOy78ynegYOXOznzzNGKZ+Vja4ysQmu6rVX6f3cb9Yilue8nKCOkkW+++NjNACtWx8kdE
dNDSDfs/gWO3X4Fs6bs5xkXcbvxXDfAZGrbtAN6TvThs9zPWsPCF/1cFLfLvg5/qdMsBFZvNt+Xg
1Xv82koU5pziNVMs+9Kk3YTmdl+86jCmn7F+38hBBRjbKwiMLzB51Tupsv2G/II7lEcpjqhJnDVv
SrZSrGPXfJzJ0klJrtgN6p2K1psOI/ommGZwCYUVGjc1WjHQomsfFTY7vyPoHnc7sHjIeiItu6/8
wbnIkb71vb2pDRb9DreT2WfkQTAmeu/Vqt/C8YkuUnQi1QamEPU3UrQxIsIHUvdvpTgr03eXb/69
lKY+e2S8zh+NGHyPPwanMBqUpzRr1bvIh0Yc+thVDXn1CNBnj+xE/1R67VsSt+oNYIXhSddbXpUY
VfkqcW+lgdSji3golTq7lyrZmKgcRTYEhrrTMVwtcI/N7OBJmsfQ0R5z86lpioPbuRWGhfUeGfPy
xp6c4ibqIMstYsHljaKyabrKRWZWnXax1yM6bkfNQ6g5WIFP1isKYelX1aq8PbqZ5UmKcHSA1OvF
e2mOSFIaPViCpZnWT/4GTT9QNfmIu7LaAhSv0q+gqLMjdHznoJP7+Gpbxk3uKtaLGWbOXZlYACyW
Zu2k/p5AS575tGl3TOs03IjYc5fNrKX+lgheA373f3VrE9mzlPZ31eva8d/O11sAMJ0dP9Tj3NyP
SgVcuvg/jJ3XcuNKtm2/CBEwCfdKgt5ILHm9IFRSFTwS3n39GYC6W7tPnBtxXxCEoRFEgJlrzTmm
A/oOVZfgl+hPrvpPYuit59oe4APlujxnoWFBNi5TFHH99NKVzm05dDDScxUZ7mtV56rnVLF5SQuX
AJaqgpYCF/YJO9KnAvxqE8u1g2zorBZcVM4Qf7QaAjHTcOo7V7TBUbHsZBelofoAVaVaLS9vT69q
4dafLX0jZEQihsM4GntqtgXU3cK8uRbMcS53G7Cllq+SrJKQcWFUnQvuqWerCL3O1+NjBZz8Xzu+
j1l2Fz9b8ZEgfgbj76lToMbesj9E93heXi22HTZaJXbC0haH79Vlt+5qybDl0o6+jww0/WaKxNyp
Vo93++clTFucLOTlRzs0lU2qSZ1Yqt7em+h9D2Td1GfNEPbWSrLxfiTHxesatX7ialSR/jj2O2Pn
G2we5W/tPjp9wpB0kOb29mA1UnziSQQWKbjP8+3jos0SG5NKMG2qsqyusd5Ue2GU/TFyGpN0X78g
lqC14WMhVuXGhzNTL8Bi+Z3/FgfDUxIJ5Y+C0vL7jbJcAxUnza8x7T9CRbFfNavOoB1r00NowQZn
iBLcYaF2dtkMFVcVPz11aWzuKAekdw5WIDTOtUn9jBuZ5U/hGzfgd8yHypcekIOMOokRNoPwJHDE
nwwyst52jwHRHHXzq2vRLMMprh/dhjlh25XaHbqNFnkOCUv4rmyP4prv73XdIINqsGekgZqSFqe1
2Wl5ZNsVLUAQCJc2AetCfs0vze7dxzx1X7UxVi6ic13OAfjeKkyr47LaGpDncjtuD3rcAabSGJcd
2gKpm6wd9ynAkL4q+1C9dGXhP0XV9KabgX5d1qZZAW7r5t1yqKvZp0gz/ftlLeyCXZMW6S8hdf/J
n+glSrN+KAzbfvJ3g5/ZbzE/lbtmUJud3fTBu9R3VV9Z7wWKLCJzymrfB718JeZu3ZmR84t55JmQ
B3mtfAV4foB5o+1CbfW9bd4RSTrOJOvOTpZhB+xo5CICvGZExp8l7tAEphbaQfv0c0BtVIZXWq25
7YkUvLbzgi/G6NVkI3vL6rKDhq281hNpW0RWnxA78c5BW6JuIHB0Re1OXo15YYHiPTmKccntcvpF
FeC1LaLxfYxmoUeDnwMOFMi9VH+Np358H6rIXA/z9mje/t/HOyCXfo73HZ/XQZ62rgMH4Nu/X/9n
+//r9f/7+OV99bLHue2KjcjNeN0zYb8V/VjddFvoO2veBi6jui07cia/39uWQwBF1rdi3va/nssv
Jzgrxd3FOr+Jy8Kc3ZZuWatbvhnZv7apxEe7udj+HLbsHGLXXVUVfoOguFOyxsQwiedr0Ko+2Nhc
614Hx8bLBk3eLYtB8P+S3bO+0upyo4eJeg5KjHjcpJYVCO3quZkXy6plKJjuv9ez0uuYrsF6/Pfe
ZfvP6vKMZRtsu1MeIWj72fT9Sj/rKTe9aXDuCk7XR0f8B0Qy9y3Bz8SXqsgPro+XVB/sX6PVuR8G
ADqqhW5/ZzoOgaMJvBWZqhHdV9zEGI8PdaFsDd2dXiAy9LuWV12Ap8/Ysg7Le4QZcr6ubMwLSdju
1W81Gl3zaxNecadz1p7QjZikDhjGVq+b4ahXIczuOXBnSdT5DtcxQ4k5l8nXsmNZdLC6Nw4iK5zo
nX0QqSiA6zT+LbMT5QYguvX0vUuMWDJNMF0M2DFAyG2xYgiCLyYeqp1SZt2OyR9YfONvKZp3ECP9
SxSTBJ+0TXcX1Z22V+MmO/hDKq5hoJOJoRTTcxqmfxEdZn95ckgc/FERAjoW0b838mR2xtAG11LW
9U3OC0NleBhKcInzAYY+W5FqJBtmU1y1FF88yGR107uyvS7HL4cR8LQhNHIkAA04TTJnsiOZJ0u2
S24BsA5y1er0HugQAREmwWhGqw5bctCqqxm0ya7EWnNJMkwVxiCms+2gLMYdb53srI8OEpTxyRWR
eaDsIY/uOPXHrByGg6JGxSkzJME+fhedk9oH8dTbzjkpRrJeK4okUZv427hpVBIY1GrruHLA6Ap0
GQBUd09/otiksd3efGhPcIPRDnLHQQ1Udt3D1BL1Q7jz8BiZ4JFbserakKJUINWnmh70OhxU43lw
HFjecE9fyJ7pVmU0DhefHCoQ1HnqlWMYQcKCH8dvE4YPP51+J7Wz8ckje6V7XcO1iWav/RQ9oCX9
G1nq9FtJjN8UfrGXmwGF8sDRt1nDj7Pfi103v4ITk9+BDqwg4mFgQmWNQDqRmPyW6BL1Vny4aA2Y
Amb9CTbqcF8RpD7T+Cega9XFNccWFDJXADOjYp/VGiAZ4H3DNYbWwqB82OdCiR59xbWvtoabdgmC
D0WH5c70+32X9uOrsJg7aVrw6EiuFG3MJdgAdXiNEABugqLv9suz9Dg5VEavHXNb6z1qifKIIyhm
qjorg02XQA6/WX1vEiNAxOWQ5dE/NlrznmXj/97zc/iQLXxC3uDndZZtZengQ6OBt85IDLyaRUOU
Y6O0zy0BlsfBVzPwFZySDN42dcsep8e8CtHO3YyNJOdyXtXFiGlJmPKwrPpppa1wJ8YrQh4wyVk2
k4J5oecheU+FGIvT4CYlCRY8WhY/xyyPlm0kjXN0rSNR6nPUWP8fz5sARhUY1P/rtZfVf7y1TY7A
gZHQ6h/bfp6yvP8QFdMxS1/rMQwfuef6Kxnb5kH38VZ0ufGgura/M/pQWU85/2bblfG9Vcr9srY8
SRjuQ9Nm7sU0lT3oounqtjWWwiZvXrrBLldGbwcfTaA8Yihyv4SmbXOH2wEc8HWg5XrEAUB52yz+
SzHjDjpI/LuMqpifnbp5nePu14nZFhfq3CcViPsFo0B5ybUy3IIznVaJUMvLz45lLwOsfx0niOSR
jb1W22ckMiQ3z6+wPGU58Ge1swZ7ZfcVPcv/vMn/emllSPAL6f5zikYVYOb8Jj8vsKymvbqn+RUf
PadX7HM7BAQQER1K4ovShVhIdPteQHK8T6357qtJFAYidL634fQlUil19jalgoutElwSq6D+v1fn
bSR195doXizbkGBqG3LR6ILMe392LMct28pKzbaiJxVgWW0sI99EYGG8Nh4p75fV7wjjgivV6k0L
RuxvXTE+2wWT9mqs/Yd8yjsPqVh309sYGqY9ZHeOAVQlBuJ2Gc2u30tUtRAcIzT7xFYdzNSFCTLf
xXtbja55qpbbjLnuvQprl4oB1evUrBQK6zJ74tOFa2rezktiQUAxJyHeyRR99evU+ixM/6hSyAwg
4eBrSqqEofSTLBoLfB9FBhoa7d9hdM9+nstPo44/FEGVmrslAnpUQ6bZkYYlQC2YID2zKeuf/Kqv
YZozgVj2DnZYnMIMK+CyNyfC8+x3U71a9sZpmJF5CVNu2Ts2VnqtFPGezK9ExyO/S6vyYdkXC4ea
E6AlxuTRXdGoyjUmSYjHgTlFd8ujZaFmwdukq+XhZ9PyiDTU0IvJ8fl+1s9e1c7sXUwjarVss+sQ
3KRT4zsFDrr+Oe7nfdQ+u9RCWkd/0jl2ikmlwon0MCRuQYvIp3mipdrJdVrtpOKjwrMeabt0AhWz
7FgWgwM1aK3Mx1SKMpbbn+dovvJZTAVku/+8zD8OMe0YD9ny4j+v1hHTse7ssfC+X3fZ7acxb/GP
IydLUdbEYQnPsFyMYPPLK32FRRAH6z+euOz4fsvlA4aZ6m9dIZ6/txnLJ/h589FN+Ar6dqse6rDx
/s+/6efof72u9pUFcBu+P8N8FpZH//iw84f7/kzLnu83bYvsLgbsilV8ZzaOepLzYcsBvqgo8ywP
lz3LYlxO//JQOC3ohv63S0foorT9ltEGcWpDfamTqFxXBFgEEVazoM4/TFmPMPTQNHbqwQr9aWe7
7R9kuaOXAlZUo89OT4iOFBZ5FC58MLdvD2HafFWZ724ZM50cEKZRqUeeZo0zytb9tBQisuN2pVTc
yAHNCnD4jkuNsSbdyqmSZ+aZe0x4T6Lu3FXHZQfXY3ys/BJxcfukBQMvhs0PInZy7dT6bMf4L0tU
TxR0NinVLSn0j1D2Z4Wu5yiJRBxBMBRzw08qNB0S/L57fMRMU93kFCnarWoS5V6NmfIW5Bndl/5J
MBYhXm7e1A8dNqk0uXxv0whxWU2yzw4/zwqo5HlZBXKJ3FTlftmBB+2jmXBclU2HlXN6qMuHOhX9
fc9AqLErWOg5U/J+QjICvCzmgwRPSkHICgk5xB6UrQ3ZoRlWA1ZT4aI3NNNrpw0kgM2LMfVvVY+P
P5MnO+hNVP8sJNXiNR6zYatLWGPLthwCw24iZY2C6b+3tRMDCZCm+q4kRU86pn+XzQtwFG5hl/eN
Ba4pbeDiDIxh7qd5EaVGsXdGe1wtq9xBjPsYGgWGofp708/22hIvkdkYx2WTo5Q6XLJhIi60lptl
27IwdF+nTQSzcTnkHzsg5hlj/f3Gy2ZTl/R3R5kfljdetvlhv7LcxvCasaJjPX/IZWeUqPnJtAAQ
zptMyupX21a8Pgjjmyw2EkPwfaNp0Y2e+d8hKv1DrxkXQOTpeSCs6n5ZOBOsf7BW5vZnWzp2OSFu
kPkTVYkVLI2+QeZ1e0zMxLyn2G9+P7eNrM0kfdKPwqYmRcth0uanZAxNZuHsvtdJSCq3lUzFGp0v
+8PC1E/z4DmunbvJZXTQTSW9orIV966bKHdmdArmFSOK/7UYzOqtpWp5HEU6Twvx+5D+hzDj57gh
gXKUTtx6lxeyVWmRXRHdE3jXXgs5et/fqKmIArTGzQoqcn0nqyy4CYpkNz2WD4UfDKflsGXBkExf
EQtU7JfV5VgNyrpnlijHl2ct23BUpFgSkgtzuGHtqoF7n+aGew+XezoaRvse+BWUkHm7bmcdSVLx
yo8dnP/LYRAwD3Tuw8tyBCO/ezXSjFM08f2TY9TslcC17jGL2vckiJUbLXTIMhgm+37ZoTXAPdWC
5syyuuwAmCKuZcqAkeQNBXJs2NBKNox1F3H/TTrz/HNsSO2UMLPa3qV6GW+dEcUEOMvwVuCG8Ihn
STaGDRltbTelvzVcA3I4/JYbqOfoJpoab6iRUD8YqIc6Rkqo0JxlsiwYu0ykZZHmqU8Do40iIA5P
ISzEn0l9PuDhfz2aV+HrveQNWX5ka7jo7+ZoFZ9w6OPyiLjmjP71sZldQu0sYVweLYt+EUrOCya1
CCeXjaBr252r0/EeYoAvcnwMv4VXs85bZdhdvar6RJmlYRY7Gx9+FoyRsTos69nieuhE9iJm41E7
O2mq+SOQTYTzyFr8R2YJ2A0aJEUBuLvHZaGXzTARcFTN/I3/PNRT9zNKdBgYdQ72cdnddRMO0eVh
DHYG5H8S0+YAnE/TDsre9xlzRiJIEjgjsWPRQlzO4vduYC+nuSqzg31C3AEOM+wLYqOMhoLFrv0z
tuLLhxaRynI3EP/lmdpDQK7jUbbdq81pPUXEgW0bTbyHo3A3w6yqTXgZ6Z6442Sb5e/9OdvLo+U/
QA8r3IiAc6WQknZSW92rkkDsG4LajpYhi4PFJCEp42qlqO2uF9ZTyl9tmgMOfUwdKv9hvgJaxZjc
AUg/KaYXV5iYZ1NaPiuu7fmftTzKgDZsSrAg/O522rGGbBGUFo0uo4DEl6TD+R8nBosy581yaxCK
trZWlMyn3k/BrQzNT5GFysYwz7KvhmMdWv33whDRcPT1+cxl43um6eURy295dPMS6PjyMHfcTtss
D5fo1eXRskhsv0Tt5ELDmLXzco5jKYwSgw6Djv/zi1W4dn6IMkAAs0d0/jOXxfIH/6y2mQFZRiM3
0589TNOsUVxOh1w8p8vDZqLglWf26P38Z5bv6c/q8sjVeuKtMPBy85ZwAlkYs+zvZ2G2Ity1wjwl
s/Z++R4si2he7WlxbKeoPi+bCt8k3CFwGI0ssQbdkmhgKR3/307KX6lWV6SPGjkesNk19v3QbvX+
kAD5wiTPOZ35EKUgxmBZLKtxBIVYi5S/FUPK/kQwZLOaarsjFUWJh5PtSM8gpquRw7gKMqJ1Q/Kp
PdUpmcXoqr+j9vPlpsOjVsxgXcYj5MZKAuew0o+0zjd61uEbTS6ZLMMVjDIapVMRni20MJfAb9f0
2+tVP2bXTOMnIndL03OhrJ7UsllzyyhooVNZLMr2AG5gntpO6g33vb6fehKELIdMWvulqZp8K2jC
oGJvO7JY6mAbNQRRinyldBn9EWSCHj+43DTiO6Fr1nrURmXjKw2xMJ2+hf0Pnm56MkR6yIuC+h2R
RFEt3sq+JLNwTLfgl6KNidFPNu05DCp1xY8jzuRQSq/GkBG2Z8Cv6EliWrqKSus1iCmq4KVaA2WL
tn05Z0Q3BipcShQ0p9dToffkGzu1V4CoqB1qjd3wt7Y5MU7nEpXC86fOPQdjEq8jArb8PFbhmhJR
GmmUqzsV8K0RQ8cnNLPs/sY+jmwVJdV6mExn58O6UYpm3+ghJwEOXSQszrQI8YrXvUAX0z+7zly6
JAiS8Vj9ZfPTPd9bNA12jG0d8mRnKCNGYAW9f9srO0YU05r+4zuD53DjjPj3C8VKYBMh03Emxp4C
b44DHg35Jn94kLvjPnFuAwikPR1P9YyYlvQMhwQGNecfXeDSxTPfBgCDncBRydpqBcwpXE+h8rfx
yZaphsv8DdJjq7mk4fTHZOc6r/mhLJlkK7Z/lXr7WWbQkXQu0bXWd4Q1jT39xtAmMUeNhUdB9CyT
mgRcC58YDm4vpZxgCEzhU6Kma6uZkSKwlleD3rz4/F54UF5X5DKTD5rRwnF4L6t0I5gQU7dGlTNC
9DIvbalss6D2byPE9al0fhcpqXqBGnyMnbJtHCaCvdZ58wCws4zwhFZua7rhlwKHdSUHsom1YXp1
SwoWFCA15Y9NRCJcIyM6GBqVPDdWbxAXnLUxpp4fdo+j5mwJwkU+EiLFUoRKt5UZkpJ8JqXWbqdy
aL0xTIut4jyHSp6vzDjzN1WaU5/p8q1pKfI8hbxg31AZjDTtLhjiBjTleGjVD2b+4dod7W7TVg91
QlRrRV4X9fyN5RZvWtOBZwGQ5BiEHjfdM4pcA9hRHK5J8cxWjAa19QR/deUSmLpqxiFbxXa4N4Wi
rjqQXVYsngGJlQKRJJivlPFRqXp5TPqKAzFU1dq9ZgQm+8aXwO0+/KCsgDrJr3h6nfQE+FoafiLO
zbxafyJC8alDL0nXBVpqf3JBps69jWZoHY9a2zC2NiUzRMCWr/+lfAPCxHqLe/MqB5r2qXsWOodl
Wn8xVEb/3NPjTUfqcFPUZ39qCZDNxx3xvBbpsnm4H3+TnE29+jHJ23etJVBebcZ7ETPyb6cZ1ysp
BBKNTqNPcIfOgUy2aIYBGwZ8J9aVbAGCxR8dJ2lVFYQCK4ZyKAYGWaHQynWz49yrXmpT8CdS4GQU
2yoz/RvZhs2G1k68Hkr7yRoyz8hbbgQKGNo0fSXjPvU0l4Z3XTXRqq6zF/SimBwb5tBDEpGXhHrT
qggSnnNiUUYPm1pJn4H530CnOav6pbMg0JVRgu++PziR/iWV5CuL9M+6NAgLrCDzq8yhqHDv8r4d
t05GsyDS0LI7KTqicAxeNaqgQwbsrx/lgxqX13IuVOXj3Ij9Y9Q20Qs9HzhEKlt3YgX3rtoMijXb
nYu7LoxXkbSolsxC3TIYDlLjRyFDI2QB74P1wl3TCtaxdqiy6M5GiLEqUnnNEvk3M+xDWVofdcTE
axD3oZNmnlDTPUIV6kF+Q15L7+Ord/pjQ5pZAKraK1Ggb1ojhsjTd4lnKaTR60ozrhQzHzzfUD4d
yEah3yFEj4yNIFRKb2xrNw7VIzFvtKEzsaMKsDMnKplh/pQP6laQ6r11Qgv9MJqVyORrpshXV5Xx
sVsHoTMzxH51RghtPH0epyb14M88htX0KQfrRZfjrbPWemaVWysYLhNozsSCPFeTP6lZ1kWCsXZk
DWdQ6nTURH1IfB+ZtrXrI8VzIrLu38aoeHeD9NEq2vNgoWlU++ewSfc1Gpxk4DsRN/UWJBtomu4c
Ag5E0AYYrUpNLymYgSuVZ1Rcn1DlzXRf1rKniDvCjIMPDTSA7IrAfB+b4Z1s6mxlp8pT7QCyaSL9
rc6Szx6cnlEOb/jL/iDbRRdr7KYuOrQiexyxka9TVf4qWuDlERymLkFRzfl4EISI7SRtADR/BrWj
etrRgASmVh+Ctr2RaUSGoEN9vG/sP7WoQVPwC0vGNlHvuQD5C0B5pYieyEs1B9uUnvUmvyWgeVba
1Jsb4bq7wXIPb1kNoA/a0EEOZgNvP0EsPyKPCMnRJI39RCiGvOIbRsJng03XuSILn8oOVeHG/FSz
5pyo/WvLh2Lq9xIhwoD0mT67lXLizveAuKxYta3NqQ+uGsn00tR3TdzvB+lv633d59ua08JNgpk/
vcNhRW8vYvzfgwK2i2tElWrfkKem1gSLDe45kbA+WyOhn5Jv+4irt3f8P2lKhHKCPi0fqherbc66
29y3Tromz+FWNMG7mTFvxEJGdEOfvtl46uGTym5Na4aUB0H058R3g44A2PicYUOl9Yxoho1jqAiM
251gnnFwmS3L7Er0aMU4IFKpVXG5tC9WQ1F5Sp1hBYfnLo2HelXaEAFVgeDIyIJHaaV/imaoVlmT
9l7ptiRGYjqsQvXQqe4v22AQOYaQs/OgOxk1o+yi9d/bhutuavWtBczbrruLQfUOckrigbizlJRu
aOmDEkU7BXL3BQYhQqeAEppB7bDqDE6yzWkk8mTihq5lXqvbLoZ/x1l1cZ952UOdwYjqEkXd6gbM
hrqKfhEA3/iw7fmBYyR5c7/UoW3PGiAyZmPm3vGbR0WMYDfd9l00kMZHJUL30r5XtbsNOpCidURG
sZu4XkqJoKLBkSKM93JV4eJhEFaKeF0GVARaVc2oWCf7bOqcAyGTL3YEvIdf8LYrvrSGsfHYc3lK
+DpxdBaKJGGuh6EY83Upo18atx8PdxKqJvJ7pqg8B5H8S8houBJaS1vJePJrh6CS/LcGuc6ZKlwS
GolgfuSQz5lf2qA8WQwWgya/di5NQ/JFQF1dMBA9M9Z+dmharM1gzorQh8/RZAaQON1wdVx+aqzR
S5x2Thjk19wiQCqu4aiWL4lecnX0a6ua1DuzywYG42myEg5jMCtFtxFEfzvq2c3JlDMhyxzgvQ39
kyn7jaabAwMrQjMiG7aD1d4r/VAcIiW5NwIG5GTS5rqZ7wwqU2U59Qxow26HSduorcyjIPRkhcFv
+FawUxM0e6FWcgXwpVH+UvT7iGRy8C1jIBm4oVt5zQowZiDuxSpFbbufzKDyaoiYbh+v48m8VK2L
NrX9YypHopbPEcGsOUVogI9o75Jig5XxPu6E2Kp5+QZk4djmE8RnOSOa30tBcPXgapj1ZfhUCJuR
EBoohyLBqlQDxp0yAjOJBD13doiWTKIh7X4dW5h7rBFXiPkRtyAgu34ks93St8IYH3XVOpcxV2DI
GU4EoRJ0Jf+Ytt95aQNxONuEmrWLrOF9Go4oZ55SFKkrckHKTaZxnogSv+LEQDYyMV+38Co141yC
N18UyHyztm0NPeRVr0+KtrUIPFq5pvIgpNh2AG7nm5RcwUHFCjUioN7NdDnSPxJubIpxAh341oXG
b91Sxq2vd8CSsZBCNGR6mqbg7RgRmi7ffqngHWBgQmxiiH+FMX4ThTCSEuOvYTX5yhoo95tQk7hv
UkI0wQvq6i1yVB2qnO0lpJyuFJdviW3qHxRc/pChXJy6hK61TuN+JKoo0bVfAPsyD6kMBkpD89RE
mvMTNhE1Yk/Xaew7yU6YcGm1YdjbWucwDoiLNai5GnpK8xprJTjq5qREfNtkJVZ1WjzFaY4dyToC
xvQmyfi5b1xSfSlSrKw03PUkjkPtnK4WEvZCfI2a+1lkU+whZCv4mrY3O+/f7Lr/hCS6n8Zxbena
uxwiE1pyD6IX84U/VCZ8kj5f0wdRC/HQJfatrR1sGXF26ZyWBkqp0sh232KzIdE+Mx795lcrVFDd
MERJECNxR7V9bwjzS2qKs9AsLt2gIc+JPkal2ncFs45O5r0XRuo9gSNPekcqptvm2yAcf4W+2aEF
tG80VAhwiX2YzdOr4/5yLAWRiD6z+LJmWDdNzACbASb4usCLdemNUGyJOV91VUu/IdwpRX7J0yew
eS7NTn/Pd3JdFaGxGWKNmVincage5RtFt4y1c6wDgJ0U/dAukA3utmhOcnvTl+qrkqa0Wlp95w8w
9wafMLwUDFppt+ugaz7DEum9aRwYX9R5ygCjt1cmo0pmX/2dmhwYSZtQh1NSqiJ3rcnO4m3IQ0hd
Ze2jzc1LQ1s7Tvw12uFrSJ9yHNtsrXSwAWNXHw/2+CJFlG58fZcKGtI5PlQ8qMHGIgdGivY1yYO5
Qs3M34/5r7lWteYHgV5JpVFpJa9O2cWYSEcreRoGfr1NUr23Rc+Qo7Ma2oQ17eGQkGjXdmEofxU+
GRlJWFybINwaBIls3XE4FYn+O1Uw7IYx5PeZN1Q2nyiSnmiIy62CRmVVcsVvXMVmbuhyKfV9fc3H
rQsFeBwpt6PnKj0/CaCzSWyBJU6ElK5WXOP9S31qIVH0Jf30rNoKUPO4IFnIN2k9RfU+BLCxQrRk
ryqpf/UG2Kn0SbPsfBdI7d3WlL09DdRPXNQ8RvElJahTeN1f8GY+GFH321IPrxPIYci+SbImDRYK
wXRXhUS43g/8mnIpYjjMP5DEIP3u/pJvefVdIpYj7lEaQedZZz+72nAaK2AkcObIkjequ64SHzn/
LJAotyhx9Z0yRy6HxXhOTRXqe5S32yhinqYy9i+K/plrFBkIovr5dmhtqmDc8Ty64G0A+DY8ECv0
lGi64pGAtXvGSOqv+tJHPfTlDi+lY7xQ2360s5bRJsJUc0JxRnQ11olTmrhMU7lF+QYDXq5NRLbU
essKec2baunvpYaWKkMzQcH2l+TkrfLeuClpQslQGK8dfUst6DuP9J+Zp+IG59AUj8Fk7bWUAboI
COXj7sQIANIec1hHh91atgZCY0jCFKzu3TC4FX+48fp0fnqclUPY3VLBTM2q8NPEPbEoQn0NK4Ia
Rl2SB9U/AiBNt2i47mO7O9NWwOinpFeRBo3HJPDcz+TW0XjQPoLc+bDb+rlW+WIm5jPZFw+6lXsi
IKeQCGAo4ATJjse64mrB1oVCfF8b6mvbmL8Vu6OujNKtNsiui1WKMTG///YUGTgmukPZXpMSDjg3
AGRwM7xZe/PnyaujBOcJUiFI7XOiWxOFu/qzKIdtaSvPKZHEKzs0+nUvGXirJmoGn28Lo5g2ly5W
caGuTJEepd/8zgUWirCdgFIif6raBzsVJyOz6rWutIypcuT3KoDqIVYUT8z5vK2rbbCCE0Ufy88w
C/eAK45VFG7VxPwKnYo6VUUXkCRVohSjnT4W18QiULQq00PREZnaqsUGVfhHotXIRXUSus1oEyc0
nuMG/ZufAw42N3yEUxve2VGOSLg/54oG38nSwhWmR783fvkNFgrf/zvlyqNOlNBgyfBRSd5hJubm
pK+VQEWN1evXEfaYZzTap902B92NHmRPZx0H4Ffjzyc7TN9HrXtJcnzVpC1Av5L8zVF/HZP+ImPk
eX7wwRDig2DVcGXLbmsW43tbzL48lR9yJXNRBE4S9riO2o6x+VypHHZ08ULPGCnNqpFOALxONSF8
d00SKZI6P2cpcUrS/JU5vaCDrrxNQX9WSxDSbn7RuYUL29k1UjrrrAdylzebqI9eo7QS67+lWXya
RvrbLwq0lrq8ZdAaGzvj5mJVpC2ZDXi805T3G5/8eFROeLW14oTP6EFXOsTpOH9xWezHHixhSDZo
HKsU9dq849uI5nwShqfSU4XBFeAFyfu1um6mISYpMUq2U2CfcFB+WKJ8T6fproPzRVvNunCFvFgJ
tDal9dxcosF0gp1exWu7bxEcK6RFxdMV89IRau20K01jY4I34PdHI48yXTs6V1c3qd2eTAco+sjA
B6cFss4fVRjur8GmeGNTT1kZjOj4FucXI31uReIRoHpfhc1r2NECn7+C00jEFMISdRtYfFHwT1yn
1N9REX/17eZK5fbOB5TPLAEfWlpqG1KITqnIHppQf8sGSzDRCxnW4qdyXChPouGHMY8eFqlAoFKU
oXhc7JmNPRCq/Vo08Sez30dcoM0BbD6ZypPv4Xt5NYtzVfhvDA/QY4QMUXwK9WeFRk6lEbbSjmay
cTJ9j8qIsl48GgwZyoB8SOUs7UK5Mtd8GTJqu1Nrb8nLzj1pWj1z+sHdZhMomkmkyT6vLrlUaBDw
AhsnUT6Z965GvBAi8p39MCn4JjOQlYRkBYMTHLuoZ9IIOYHevrL+H77OrLlRpc3zX+WN93qIYV86
pvtCuyzJkleV64awyy72hGSHTz8/cJ3yOdU9c0OIJEF7kvn8tyK2iC0erO1QZdqNkoJgSZQIIBEO
CzU3VJFnaNth8OQeeVy0KAcymHrNyO6VocI03kmq7bz72YYNfcz/skr9lYOEAyP+QudeVRM27mQ5
WQZT+lP/zTUjzLgJsLCdflhKb9jnDpJ0RE7fberImgn/1DEaZcf72YwaE9XG9Kn0YWLP0uZ5TMtq
2zJDLzvuYW1JATKqH8gXfm3qdFJ2cfcZlW5vaq23dfyfDpmdyyHVXuGRca+poLvFqhmQc5y+KA2G
qrnB1N7utA9fuPxpmGFnvv9mxGazpETkrrANMD0DE2dV8J5shiVX3kTdNGULlUPowOHznR+hp/9o
K+jbA4Ow3/h7nJgxSKdiVXv61Usw/bY2xaCc5PR00YTAGDb0qQ7ne899xj8P20NBssQolu0QH0fV
vs+KcxGb7SJOuwcRgD6nrrsvC5OSpnNOdNTkjvte9hYm/oG8DFZ6F0/QgadklA378mCqQbesSoN/
hEcKPKqyG/IxxEoGsgfDr1dMrjv+1sZetCaBOhart50RhCZmEzA7VBtHAs0p8ERNDAeHxqBcx1Zx
LuP2W59NQYt93G59I/vZRWN1qnHaCChvqxYrZSPwuMEOBviAYay9UP0WDc7JC37qlQEmW5KH5rLg
LCJXMDzGD1n37BsR7kIua7QwMIIFEutFX+Pl0Of90vVi1s6O1S3AVLdxpGrXxGO0xjuW1S0llj4j
H0qLDmZD9cVuzVvW2I+2ml2rzE3XSmlGEC2Cb3iMIGF39S1qJnUJ0YNhcCIdOsQOUTmkSNUsp7Ln
utURq+t8x/qEto4KwZBWkmwJMuUs/WCAhW1U134dUfJnHaVKvwVcwUIFiTuIe1f3rOEUcpdckbrL
xLY1FE3to5ZiCKgaWL60eQGtioKVVbwnscT7RXS7dKDOrKWWt9fNfZ3VzWIIAKaqkeKT4ySvDUU+
7ja5shCQHqo0D/dB3E4TaP3FQuKyoFoZYHfSlxc1ywBWdOstn6An/7ukwrLUEoW5a32sqFlCky1v
AqSBDZORO9/mVylyip2Niu6kvW3R1y3hqBRrT1i4pA/AHvaUWNNIKn7R2HTgZfxgcEZItmWISwXT
u0VfJs2dJDN9VRFvNBnyH6jLnwJLLtOGuk2Po4bWUdZkLlXs41bi+MEdIZSmv5RNpJ7qTt1kzCkX
g4NyOhpJLDfVs1eYxtZUG7nBIXI/ythZ2IlYhzqBLWPAzSEIzOrQUW9PXAjucdI/2wKSqVo/gZrx
/YsR6g8VWT+q4ps0p6zOuhWf2tgmeqXd4MWAi4QU0bF2wE9lSdG+MHoFUSx+kKmXrcfa4GbcVd+w
6FkLa5p/5kjjxnZvJYykaZQ/C3s0do6ew2Y28+HGrCZMqIROQ/wGHD4nKZnXpuSJo91YmyE/C6Uz
EWBXFAL5o7HMsq3nLC2zpaMJf4nlioDLieq1iJdEtgkMoKa/5DnteYpk4C9spKW1NE1zylOQR8uM
r7XNZ+trtb2LowQCE397ZD7Ppc07lhZPiZ6ISkxgM6wBydhue7U8C2Jxkh2x+uwPQX6nUkLhFyUW
Pt/KOkwq7L6rkuUez60Vw4agkRbUmVmWA9aztt0iX8ZBuzNZuBMvnBGx2phiC1hs4BGz8dpTHhLe
glb2VbXN+j7T/XUbD1ejQ3XZOu1T5aP1hAZUbgVBNAzR9bmPRjopP01SgijrBG+FYTcrx21uAjBU
CoeejjFKMFA2t4t3/Jv5iIb40qqNQvi0iwKmdYndEAgTZAGfVqdCpxM20pCwKfglWz52a/yRUP0X
J3OoGW56oe8xKslHphUWvzmz0N77wHpV9Z9tP75jPUO4BUbhlryMla3ijONTh/ZfMd/ibFO3N2qK
ggLIEPeaCpEJdQ+la287MGabFJ84bNdVqLx4pemuG60kcC1K8hPIn7NOR5d0PBNMB9hrqWrMdFjn
IO5lxsq6douxj7nEEyNZcdvex4Y/3Ni+CrbB0scUUHKcIO83Cl7w8JAfaiVVN6V7weOCiaE6PLe9
thsrlapwXz7VLYiI3dVLPRDVsu88jYliOvLqg1NY1S+pDURm/NTb6OKy2mcRzF2xbXuoRiwHmh4A
OvQU5uy7Et34OSCPRMkJsybcadVVynuZty9GQK5X6p+SBm6l2bx3LgX9IqYED7vysaYoQN6bh++v
sCl+GE+tz/Iwxr1hjUDnVZnUa6EzHHqH6IIsju8Us8A93xr4yY1Fvsihoqy0ljWfM3niV4X4UI3u
rW5VZix2t9MYe7aT6XaXp29wN0ivxP0UvJeVse6U97yjmF9VGFN+sdJtiAUuZMNVosS7TCXQufSN
i6y8+Cav+G0bchXwIS+GwoMeCAiuSc9ah3XX3Rbu2oA9u3J7k7SN5nUY8jN32JhZsLEwC+RzZS7g
gRSbIZ4EuzXrDkLbIMiPxXuMyIqlQvygq56/DCWl1zC3Ih5ROEmDvDkLG2Wu8oNae/ddCXagryrW
TuZtWwGzjb344TiTN4vJ0qisINa1fCuaOm4Db6zO0bSxqL5lMGlv5iY7lUQZUXkoEpt3W00RNH6/
y6A/wsnVGUsJVncVDxf/sh1WhWQc9gvtMW6imN+Beq2wl1hpuu4sA2Pn2ra1MkfvGkShicqNmnZe
Zd269FnIZB06iHhR9rncy756bJ1i3OqxEa3bMr3toYyBHYPOGWUqt/x5CDZ2mwQf4R6sFiSOKRxj
LCp9bCqoDq+Nsmpu28K9TwUfqBjTRVZo5W3t1QUZ3huXm75b4MlSA2/gOnYu/YEiP2XGOuzfukbD
RdwBlo8b7dmwYRYW1fdC4uSCooupULb2SuecgYititGslkxa1z7SwRaIFc+cKWij+4jLYeXbbU18
4U1SNv0G42+Yi/6tNwanwGatwrJsk+hFuOyUhHqM1t1o5A8wyek/GHIxj3Lci2aUd7JJKMPYwXM6
gH+a3JcCHKRLZfjZkx8c+4Z2G1lGu6pFFmyUlGQEqbk/HQuOZlY/93XrL0xskJfOoC6damB8NsZ3
s3d3pUFMdvzTsfmBjln6Q/Zoa1WnZu6nEGIkhuDQGcVTmUCmqPlx6dUjOo6DV8LwCfxw7UclLh6N
vnA888ekOGEijjtJ5enG0tedow7zOgV/WbeBvfeg/NwgVHzSppjxoFBA23M+AMd8r1LEluiIcoqv
m953MbWJ00fPBqfWHTKK8AK5sfPh3BqgB5bpv4QXGCiMKku/G9eNDnW/LU9Dk6RbaBn7ofXPxIUg
faEWkWg9VB2HawbDcM2E9VGO/ck0mzOzVGyLw0Pi04NfpwIhqNokZsOve5qdgaOc7Tg0mc5WGZUT
Yyeteq/15KBn/YMyjNqpgQukwwPe5NEuK5ni1p7xoSdGsxB2dVXyeqTOlXAz4HPTUWZKSE+lGx5q
sDRqbq+6WddHjbDYOHSHjVLX3qoa86VnhvxaorsUZ4ZlwFifl1tslfZwJrmVJ6qOvr/4ntrEifm9
QeK08hFYzWtiJm91GY78+vVtJ/lezIjwQvLWN/ZYfQ8MipBxPMnpYxA0g4wnPXeDpYlFGRUGEFuL
j7kt2w3EJ0bYm7iOn/j+7523sii9VUC9gDItRf/KUxdKx7LKCj76qr+vdOejSOurO1QPoBD+Uo8V
fPIdgrM8HKWkz3LA1Cb2DjiqQmqwbULJJvLAXTTZKFnyq6DOjm8cMEp70/zOXUoBT2xCs0SNPJ+V
Wroidmff9jbmDzeDMWwd/kEiyLcZA7dvK9+MJvqJuZmg8iz7ba5Ca0P+HpYfwqmu5ExRjRb5WZob
zefOyZiOu7K3y8wW92Pxpicu3PR+3bgRlDrVLMhlQHdaTPEzygDBztfeHf0DQNNdh6N36qGkrYSG
NQLU60iqcHq98Ka3Rm0RR+GpyBVSK43saKNWS4TMtvVgqWtocxazi27ZCHurdX2A21ghiWCR9zoX
xmGNv39i3pQsSgMUnaQ7hgivPVkzwm+HIv4IczmZTtV7Qyi8b1I5TZsqDtNbFmFTBtrQPWtj6B2o
bCz7iuxx14q0de+Ix7AoL0ZDEAQ21byMaNVlcF1dquXova2TnbAUksDly2hQCa4ykiOeenfQvzH9
6wsQqx4QoyfcCebUVtZKse6Kcz2q2kFk7aYTSrCSCZOyotrlQmPeSk04EhHfXi/WbjieoowByA+l
WKtFfRO4BLcHKrELMI40T6nWXqogV26/pX25LtuKKUAdXBSNSX8n8vcAQE/GhFF6gRKtlEF/tWt5
NtV6l3npsK415rtpndjUgwzEQimOLH53qQPjrTAPgcGoSU6gAxz204PjkJsWMvfW+yAj5ZXilynd
ZxCUbU8MHJqWg8GiNAyYRvSBfkawcg479Rx1DWwPbV8EabbRKA/YmX3pdW+i8jAdLSRBigNc16LU
r1UfPcKwZDqKD5VVtwg1hH0rRuPBN+J7kzFl4zrNNinHrVdoNz53csSiyyYHICOach3HVCNJ7Iyj
cqHL3lhBo2TPDZjsFPBiqoyqOVruKA+3Q6ttnLpmVkKx0SOzYFEo6dHsy3c/bt+TCqwiHheavE9l
0/CnQfLn59/00H6PeuujaXP8+vWVoabFFvN78LIBYwXJqt0O3yjJAtgXoqR4ppyNfHwMLec5dvqd
qht7GTJVVWr9iP0Ocg8Tjk7DDdGq3GZx/KmZylqqBTcMrCFaz9xYkjus2r2VAtvA5M00THLYkj1F
3TvboRKX1vl19L1VOYzmNqy1J48cVim9l7CZGPFReFQ6iBQQ7UiByPqjlZF7musUuDP3ScXFrfHz
M4ZHLcyr9kG21GLqADFs7tgnhGME2vnFfYaQYeGNw1E03ioaLVKU6AJicjTwSQFmdTeWW94bVvZa
VmSVKaqD1z6ENLV99EzKy4aHrMByH7paY8JmrRhyQaDxSICGaz4lBHQiN8FezDLKV6E2KwWWqiQ1
tI/0s605ZIbiGxhTc28Kfzfd8sAFrqNIrIUZCrTpSH18ad1Jo7q1yt5dgjWy7Ca0bqFI45I2drUW
cHo6F+ZjXx/0BjQ4AE4plR84ORD1SG110ZU4SMJL1R2+2g68PE011qXOnhI8Y2OkFdzXxm2jNc+Z
SgkMV6RJkb5VEHZXns2khIlih1plggHxk4qwnVCDgeIAs1+/+i5dbdOU5rFxHPxQCpIhE8ZsDC2c
nIJmU5+6wqxPWh41JwoQI7Bep+ygj3SLSin6fVaZxX1sKsk9y+rp8dyQV+gf8Snitmn7eEH6YaAt
S0uttr8O01Hp2zWxhvI8N0EHAIewzJevi8RdEDOOu/3aGqvinjqMvIcu9lComHfMTQbxrrfSU3ef
HaZeKQGmG15tuPq6EIV0VPqdruznfpCt+7teEl8/XXXeoC3ZhQgqga15ZXNbZVf1EoadhY3LX21p
5C41TH3Ocw+8uwbYLjEFbSvpzmbf/tqwtrtzTdHd/NFuMjfASqcD0PqrvyZtXCzMIzipfvvVnBKt
dhvAMJovOren+UD0VGhdWItsCl36l5hMz0fpQ5zKi66+mXdtL0+mDLhxHfVx8+iVQXrQJbVEEXQN
d47avSMDYZkiv6mXwulPncrgO586lF61DCDr7efdOPXiLcIGc/V54cDvjmQVUjSbnrZMcZ1LtM+u
81O5XnEFdTFP8zN1EZGNo+8GFCTo3jUy27GcVpbzboTy9NR5+lMmFV6Hqp4NqVUP83U0zqSUUcrj
fCFLQOqTwvM389E6tpYDnF5UNWl+N2+sVJabpOSvhVVWGC4bO8frosuq5XwYRnN+xxNGu5IMZkbx
qU8WjSGsK0Ctr+sk1dCzHhBbihT6pq6N6EyJPdzkXZ9egOAn5kBR3GFR56zyIGrvEyw1VxWuCg9D
Ke2lj/rmkblXuQw6O32uqb7xv7O6azjiZ+eklvNN9JZYpEqTfzfL4oNQWeSSpbi6bZz96AuBbDA2
3sUIkT118591z4wiA1MB4ciXrVowcIzqxe+Z0SzKI9UqKLkZLjSmHUM/IJqY6U5L7zHfhmAhHwAR
B6Me5XtaOncODP+3qItfXBGWryprAmZvlfeig90ukjgdNlEREI3iafKOMHl8NVOHIWgKXJ7bgqRA
UjkqTH5aKe/mA1qgOQwSfrGed+cDZURxKA5ShekOl/rsVwT92oZitpp36+kCuaO767Z3cdT7/Rxk
PefQp8HRrE7m4XIsHXWjGBouxFOf+foemOC2l1b7+VLnA6Lym62owLTmLvP1e0WF59+G4P25hM+G
In03tglxkUCgZ9KCsl0jrZhI0CI88TdT1rXSxw+YGETLUrPq71mq3OpW0QVgxHej64c/ZWa9QvD2
rp2tu0Qg18hmOyelquLJgyJy4+Donbth8dry/890cHGj/db57Tcrx8oltNaoB/iCxmS8E05hv/S2
ni+DoBvvPS3KN56dYbeTVe0N7H53S2qzfybWtFoZMlGfYRTGGCaFF6km92LU9VujyDBaMOwOaAIs
sElCecsPB6AoyJPbhKXT1sBr4ZQkZrptJC4pqQDgypJuOCWWUW8NAatAmID/jallJ60Z9C3ONsFJ
83R7yx/FOSYJQoCcAZd/2Y2AdLItkPbvDCsO75iNMKXTHPtHkN7gK2G/16zDF1UdDPdz18gaFaoy
f3Xt2+qPrgYy53uVjO9tW1uMvk3yAHsqPpJ9tu18vE1xW6acMbdR8Ny2sujCdUdc6KooVVA/v7vL
9Ipk5dgf13o0dnfzhnhZZ2lgJ7GZd7Wpn9aixA2MwtoWDG0Ed8fUsnH1CfZ6JPvP88KYorKr++UN
IPj7SJofRlVU+uH6X+rCw/YGnRKrQXeXk6ICx7JDDIwu4c7AVXgFaadfz21d7vp3zO7h6OO4CSZE
v7nN6YxVN2DPNO91oZ/dYlG2m/fmC6FP83Yx6XnQmbnGvLFMyye4mf/QVxt8zhIo19b3ze9+4B8r
HWu789xUeK7A0q3c5SUR6n2a1itV72BXUECpN0ps8t0RBxmuUSOix1TGhFqWXp0dbgsQAaZGapPJ
8nO/kiUGfNRxP3vOuxjnU2qaNl+XmA/kVlCfbSB1PKddbGC66qz5g7qbC/dCSXkR/DD/H42BZas7
RaPEP584d5w38wF0qMDB08njWEAfTzx7H0wLUBmWxm1L/eccZBJaC66B36kaVoA8Vn7RC4wqrBE9
Tt4AOBqO+BB67t1FAcIbT1JPn9szx3vA7kN98KbprpTIYpSwob/ID3mBK5Q1kDbtD0Ku5/YmZEXU
NcUVFMfBnKgnXjUGuswsIme1sFMOlcOvaTE/rAeSS0XfYmVuKYe5qYwTjs77nw/n1q/jrYdwLc2U
n3+0z7t/tFm6q+0zmaw7lxoquVfDIdSHXxtVre6ihvc6mvDFs9Cxvmkx4gO1SIrvgHbvllnYr4oj
nmtNq/embZhbV4vDtZcZuH7gAf9s5hrwGQoPobuMp4GGL1OZRlcSLwk1ZsCElaGsK2M4uLhs+UNs
rGCFM/6J/naQMvsYCkw9m0r/FliVCoM0d1mxd8pNd93pWoutqAp0v1A7I9j5mWBpXSPtcvXstfC0
F/LJlXsMs/OD0LEZjJwRQkLfbGRWpNdWBUQblFTbKEi4vtv+kgtk6+balkFxo8ky3agIxPZ5E2TP
7jDsKUaKV60zclRPvn/Iwja+983g5/x0o+7yDco+Pzt51t76AShDP50wvQ4YlGBaMdxAYQfmFjvJ
txhL0tO8MUTfnKTZQK+1XCwOFFbpEoLkydAjs1/MfdByTg+haaOBMw+/dn9fYu6eFcU1y9J893Xp
1IAWbCptvW4k0oC+H/f4tni3855IEKA5Lbb3825cwmKBnrrv3OrWARCs9xUVENhharTMpVJehxZc
NRamfHFGcOuoT6vXPM2u0Dy6H0Q0nxrmox9VayPJEgEJ9vm4yF1kAguFhfxUjvYC9C1ZD0PGDcxJ
bp+hE6/RKU/mcrkjcZjTtWIRES29nXe/DiSpkpGDDM+ypdx9jp6VlhhxA0Pqo2uH0ttUBRTfrrer
fWg0N/PevJm7WFO/eVdO6iKzC6iX1c5d1KvKXrjoujJU6qzSW0wUdMRXq2g6PPcpFV9dpik10dKy
6MNt9QdLeuXm8xRdS5elHljnz858T7cayRJWaTl3CIa4yO/n+Dy/87OSXxbPUUEpOPRF3W2WNTzs
+yDJxL0/LTkitYSr87vNrZp6lVACg7qDJRzKFf1Sqq57lHpcHtGyXFkTW48qsir8xuxLUTlYysbw
yR1+iMf5oIWr/QoeSLFTC3iCdWsUW+HAd01rI3iK/NxZFy3mCHrco6NC3kl4TovUrc/sxzGFZePl
gfKxAV/zP0TLlNQoa+sx41prCLLJsbeMcFXEKQIimAIPVDPXPde6GJZhPYylT+HU0VlhIrJjbY6p
u2HW8WI+6hggnUPt+EfgeQxGoyi9LSq7vHVgrAGhl9GbdLKbUsTWc2kUDpqKADuQMYuuhUIBYerg
/PNMsNSKorobvsEX+TzTZsRaFkOlX8CWqLg7Mn3sUhRKGHhGd7Hv4xul1TkQSepsu8HWDzH3COgw
WQOiHedHxrd6O2Sqc2vy+aydJDHu8pT4u0hVnMd+sizCj3chpeluq8Yfh0U2ZTA0zqCdgDpTCpe4
bk1NAgb/qZg2n/3q0szJtlB+nTEfqYeBhOTO9IkgRNwOxr2Gkdjc20YTPhQ2nhURRm/reXfe0MF0
7Oaemf2kAsJ46KvD3EYHzaQcSAWk2/teY5JM2wYHW6TlqQu7bJ1kaf2sR/GP+avWjJ+R1YXvMb9V
iukDQRfTOS5WRQdzOid1qCmUsVk9j8YEH3T+hyk+zxFeqi10N/t1jrThpSSpOCCp8g5aPXgHIE/w
rU4HkJCxCDYJ94aSNGwOifnQnw+ZBBsrpYk2aS+zhpACEx0fqbqLinePyzM56kOACcPCUl22Ymr4
2tRpRAAwrNfHESHtuulJXK+i3jjmQk/WkRUrV0Ty545f4bsVtRez6owrugUBLF79t65+1pznqasZ
9pfCi351/eOq5qiSsZ7LhDLiq14K40n1y+IxaP+2E7WvWmvrn0c0729H/jyn8IpuW5U+JJRRtiSL
V2rPPRbFP4Coaq7nh4mGIUA0bQovxmHSPav4dh3KZFqvzQ8FHrQKmar/bJ33cYYvb0aDkrU3KDfC
Cg5IRsxtClR8Ayqv3MztCN8pns6NWta7+CJPvQH9PLGYezW21li7uUM1t84P5410LbAyp4kXBc4Z
v/rPRwYt+N54ZXgYGOcvAX+NXdpTmNMyKS6+0MRlfsQs9LkGTL35au/9QNu5BsD9fOo/+8I2/dW3
xrt3gcdBg+2wG5zmjYXRJ7+jzFw7MsO7pG7Qfs8Pv/pUA3DHn33mw7ZqYdbSEiwTQTMMHhXM3w9C
1Cr16emhrsD4mh/Nmyrg3gU9KVx8tbW6O8jT135ij8kmzvAxm09G4ohT0x/XoVwJSFNVNsOVC0b2
t2swcXKWYuhV+DUFWi3s+lovumBkIC6BGoqLTAcHjbhvrLxBz/5+YFe3GPh9tRaG4axAWo3VfOK8
wVpZXKpdOfWcG6oOfpjNlGOLTiMjaeY6AjeeCEOQi3kXKVO+rQycluZd3UQyqqDVPM67kR2tuEHq
j4Wn65ckMx/n5i7Cu7U2yZCLBzFcKw2olyWEs5+PKpZ6JklzvCMo23yoxPh5aS81m0MXNwV+SpwE
4jGs8RViPTq9LC3FTTC3FOO2I1fpqvskk/z3V2tOr5ZpWLgBSeqvX692vmTCq80qDJolKv3t7ISe
cbvY1HkAL3oyS/90R5/81L92ZRWiRPOg0MxH5wNjnzKyz/upKl5SLRW7eW/I5IGhEolPqq29mLku
ssAouuDt1q8q6tnrvnIGqExhtvQxKrjNmQoRneRbwA8l9llz788THSOEOy3dKdcjulhKFV3gmwUs
Lbq7hPyLIwbyh0bp3auq8/SD16M68ryLbJOnamoWHjqbMgFOr5vEvfa1ES8pxEfH+Whtx2RiDMlz
oMGerk0idvpOca8lorGNKON+M5+l6x3lyCaObz0l9Z7H+Dg/pau06hGnVxDA6an8OAbILYWynXeH
ZHgZyZ3Fw6oqHqvAX89P6dVgY9pI8nXTpvqziWosidxTnRogHqqKuJggqxNJ2c6pkxbYS6zZPrxQ
82EYUhO7od+HewUOw9cp4zgODKJY7FvcWg0L1UnYPgRh0z4QtETpMIUc6gfsYnlDgEw3vH710Br/
qYuN9DT3J/Wk2hotQst5t5wuOKG407Xmc7oys5Z4inhbz7C2dTOU516gt2cCANW+VPi3qphkNoYd
vId3Tdjm72Q4ZfAEgylrwERtO9YuQv8ufrLs6s0zFPGe+Dr0F1t+M3RLrmucCY9UI+1TMWqSDCTP
+R4rcjV3lS44n96p7v2Ykg03qBF3Eqvs7sfCaxfz89mIFNPWlq9+AVVRkT2TMSWxDhWiynUe2e4V
4sBp7lrH+kvrqmgQdVvjRVHRmd9D7ndy6bCO+us9JKyhPt9DnjGnmt9DiWroKRLyDfpuu/FlYm5S
NRl3kAOylY6xx9O825aJWOmhqj+ZdfXr6OgFxt921USXO0CjbIPaGZzEUOJnlZz0lTqo5S1k+G4v
taTaYZuMj6gSpSsH37xvw9BeoUCbP93qUKXK+FFLhglMyGME5Zw9en55W1HPzBsMFzpDvHaZDLf4
ZWXY36VdcaQyR2TU9OiP3QaTZ2KGzXrJOoDeUnYD6ghioP06s29TzVj7vRIdgY3cZUrddT23S1eH
C4TQWRwNK1/ndUdkRNBwhuFFBL94vft5gW5vOCapWtoUr+c46tE04YJOezIOYPHk5fB5sC1DbV2W
LY4E04G5y3zUa/X8AICAi34MQIUT2CYtA+tkUt882dNm3g3Tzj6MhEvOe3P73EPLwI8AfRycqUWM
9H06t8vJOAqtbBOSerOcDdhRuj4VGP0/RAGEyUqDZzEboTtj9WR7bvIAnB5+theps2w0vfqO2wZq
8/Ydt3HuYdBf7oLC9HcB1kFbN0zFQ9IBctSK2r4bnbrEALp5VXFtWmHjqN1inUoCWpNGm14q1XOp
ak9BmXRY6hCUNQjvasVkqMSakxybQnZkgBgDrv1DcGGNgRhbBHfIyrujodf2nTVtTB3eopXfDXFk
T45izQkK5gH9H1zL0kzKvT4yrfjq31RVtFFrlmxz23xaG8LCH6Im28678wE1Kj+wrbduvro5MKmc
Ks/OiDftu1T61dltleVXB5xlmJrFw4+vy1SGI7f1iKhvPmk+0DRRv0rS0EdywYXmNq0WPWHXUbaf
d9vctzciKmBDqGTjeIF1dVnSHToPEsC8Ww1DuMapRt3Nu06SP9XAXRfEVP4DCvVNVTfWtRgCBGze
vdbH5gnoAgv+QP0JDUvdxmXBkmZumzdRJKojmitky/RVx9zY+GNZ7OtWvMAFRnru+fpKU934vhuE
dTH1t4baAsIZ4ir22JgheZ0O5mWe3KtmpK5U0KH13PZ5wC9ejEHXDvMeVorWxRNvc/e5JbI0dc+k
9e/XidNchRVRK+vSaVuEpHX1EqCh+rwGiwvo2nJ8QfziLksPZDoG+temASjC7/Xha8/3P/fmsarH
5eLrWPuPvd/nzYPc757zeWBO3YPegVVPA+Dvnp/PNx2bDHf+h/O8PoD9GHT7oBuSE8rG5GQl/n2T
De0OO5bk9NU+P/pskz2AWQezge5fzaJkpF/M+9XY/kgDiPnkM5z8zMpP86N5U8kBTxU9bQgQ++uA
r6lR/7d904l2uRpkN3FHDuXnZb6u0FbKsNbiybtvuv68ma/FpKBd/Ptf//u//s+P/j+Cj/ySp0OQ
i3+hVrzk+GlV//lvW/v3v4rP5v37f/7bgd3o2Z7p6oaqIiK1NJvjP17vIxHQW/tfQq1DP+4L74ca
65b9vfd79ArT0qtdlbJWnyx43U8DAjQez4s16mJef9btBKU41IsXf5oyh9M0Opsm1MjMHj1KfzfJ
PNcWettyg4FeO3eZN24m3aUo4fvKhRJ1HhMVQgLSTRAn5m05WsbnJhu1W5Oh9QZsmM8atyTzFlZ+
sVW0oFl89ZsPgLkRoJlHWCYXEUVRS+ykcLuTJbL+ND8yfj+aeuCcIpjGwTsNWZqcfF3b11GT3xUR
VFrfHP625wl1b4XesPn/f/KW9+cn75iGbZuuZxmuoxuu+89PPrIGeHxB5LyXxLiebD3Lb7tGTW9J
t5geo96uwDemFrm2hv/L3Hn1xo5kW/qvNOqdNTRBBgncvg+ZTJ9KuTxyL8SRdERPBr359fNRXT23
queOuZiXAQoFHJlUGjJix95rfYtkMmQbI+iQ5X9/fDmpPbCBVRPcaAw3/VzoNsCbsbn3YlmDUOBr
Y+DYyEn1PsLV989/q67+qLK6I30meqqQ69/GTMOfdPMpS9vuh4Vp6iFFy/39VbdrkxsjwGL4/c/M
YKgyWhrw/OV3bLwHmzBrasz7nf2E1iJbz7LITt/fLcr0T48/qj89vmbph6GrMVoGBqmnQdAC62j6
G7rP32/0f/vLNd58X/MfpZrqOIzaf/nnv+9+lZef+a/m35bf+h8/9dff+fdrmfPf//ZHbuKPumwY
F//rT/3lcfnrfzw7/2f78y//2BRt3E733a96evjVdFn7z3t1+cn/22/+7df3o1wn9evvv32UHbMv
Hg0YR/HbH99a7m1b/OmCXB7+j+8tb8Tff0NHzFce4o+f//o7v3427d9/01zzd5uzOpYxExCCtAQP
N/z6x7fk7zpDSwBPjjRcaf/2twLAVcR6YfxuGo5reNKxDNcCvvDb3xq8GHzL/l14ruV6EiU2PmTh
/vbPV/7HKvWPj+w/X7XMZVX6j1XLth1p0h+1LcvWpW4btvzrvaPhrdYzSNVbrSm9s4aWs8/Bcwvn
jMjZd0xr2hBbCXgWWTZZNnYCt8q5RloTnvtpuGHsLw6mrO5MYN2k4HXPUzWDlXSV66f5PcCqyS8A
DhfToJ8K3b3FSaC9yM8/veH/ydpryO/V9S+vw/NoPPMyeJd5e/RljfjT6uuUVdbAMjQ3Cuwshgos
fI0x+VWXBftxMO/A/QvChQx0XwFnOkVPpqJK2AxN9oLlmaMSWLZMleHRzr2jZUtYTqOBYJYI9bVp
Zl+pqVWnjO6YU6e4DaPG9tkRTp4Xv5ALC8UCHMI8hf1NHs1n9PXp3nLskx4+klLs0ttGspo4oNvj
jrFe1euEGdUMJjpsMN2CVwZSmOITL3DH9e9I6LHXAk+wjBAhc/gpGvulczptEyE/wh6Sqocpmgin
Mu6lFWq3Bc3L1eSW7xBBmhfN7X/YL56jMTxj1h3TlQVlHwK6o9ezMgkAqIiTO7tCYSF8t0Dgb6M4
M3ymRIa+tcPJWbXGHJ4HmAhxZT2VUcpfTvRt0s1wYumtT6QIbfIOklMEXdxLxSqQGn1kj66IGIBo
DnLnxfGuLOx0DxDmOjpF6IsC+YTLPgbJfuM0HqSyEG6J12R0YKRO45gxoAvPd9snmDBpRD+37hz7
KkclaozOzxotmbUEOKkx/WDuJPdYwAgpH3k6N3JwDbRb7XNEdLNL6uCDBVoq33WBwiNm2nQjMPAR
MXtreQGCFRughVp0rN6EewdxiE+q+KFUiuQwLa5WZueBJYgUuqpuMXcMLTLy2vfq7twENDFkfkbR
FEizPzsDKhJreJ4HjcwLUZYrPRfA/ScLSUBH44TMjHg1tCDRkUJg5xJRskGIAo3FYjtqDF6CaOFb
0QlYwwnDmtJa9+gFX0FpIvJUbnYDjG+vpcVdZHTemjTaZIVHql0LAniMHMYVYdimHw4Ln67X86MN
Zwe1prNOg/jYJOTaGB450bUBXDmegKzbOR47HDp3DfNhYL71BtQLZK/eql6dVt9K00l8uwgkuHI6
44zwmbznQDtJqOZSLn8NZo4csaye2i87iq7Cs2hGk9Uc4Prs8jCB51lyteHE27CNQQJ2Fz6rsXBc
56his9MXrmvX5Tq6hQyXszf5JVqOlY2tGL1hNjQbq7a/YgMZfUUcqy1hJfEp+5NxxPwrQBIgYiSI
VuJHw79c3QZDnGIRpus+x6+G8G4qw3mKG+NHYLVvjnnBD7ZO+tyHynF16uxmctbSYiLZn+o5Autl
L148jg7KnBmPjTAL4M1vZVc/BYX4qYT+A3vPJwUgmlx1Dx5sH7fGi2mqu6ZrfoRtpkO6a7ErBwes
IQbe3sbZWxl/WPJu1xHxDdWwZ0LIbeD1CLVzF6OdBOTg9xw5R+Hd6ww26thh5bINWEYtYFMHHGda
rdkOdtKMD205nVtDC9axKE+6t4Raj+az6dmo3K3moZk7wDkFfpyQwFIkWlXxVOfa/TC+VbVJT9y2
tqCsj6U0/BxrH+cla5VZpr4e9QQap1E+lFG2k7OxFyF34Yg4/UB+1E6fOsbh0SyZY7+EFjduZLof
Yf4G8mgHTC1a060hH3OFkHMhRjGPtdtiP3vyDiVzsTZr2BddtR+JJsirZN+k4q0f1G2+1I4NwYpB
newIH6LfiLypIU5zLx08IfApVrifR7krSYNbO6w/K2cCxoDrRbFibMtMvddOdI7MGtPnJN+HESMW
29N6QFm8hlf8rtfDG7SxjzJPTrKGekUMnLGGCBHinyQURNfNGwcZoxZ0F4twxm0JxASZTPNa6fCh
qg4oZwiCb5OwCpUTTKUw7at93bSu7yQ78MLhFXfAg5a7Hqx3fL3fO6Nho2LOBEO70nXovKu43Y3g
JmfRjkdsmrnfazBMAc2M+8iS2L9dKvowJQa7VNmpRNTDXxz6R2b+GE6mBsqcB54lHCP21JAwrGne
GD3Un7gkIEAplaM7wU9DDyp6Mwfx0mpG/Vim3UgyCQsJfBYMvvjMjTqlc0hNu0OloO1ncgfvIXZC
/8dPsXWaMDyIzjjmSZbep2Z2CBtktS7BhFvJq8lyFd0WM4elaeR2BBe/NzxrSUC9Kte442ayzmmA
GMCeLAi10T6vlHGv3I4hLSv7SkNKdQxroiS1wALb4oSLcDA+WlZTgWsUwBy19mcWYO9bqpMrNArp
MzZL/b5e7LypQtSqcCTjsE3fwjrJCMDOpxvwbBaTdUSHPVrIDca/6dZm1LDlGu5vMoYpe9nG88lA
brNOUsTehhukzMXRLroEFL63AuaxKPX+QWU6+UR6025CZuL+nNIXiQPzguu5fiiMuuBO1a6z1xyQ
Uc1PU4DZes509zLS6sKmX6kdmWMIL9u7eMBNVwsbVgzeyxsHKCbTEAhlCHclUVwP0mCVHQdaDUHy
ObslSK25MulAUAwQYjFqUQDJRDW3WHxwlHWYcIYqio61Gz+YGN42lk5UsKyN+l4ulZcqsE/J/F4s
uenFnCJRd120D3NeY97Vd4B56iddhfgc5AE3owBh77YHQsprlu/EQZ2UE0jR3GdD7ANTOdXVj0JB
iMkXu3VTMMJLYmLE2nHYlqlLSO+C4pnzdGPK/qoh6LZrdeFCdTdalp8XxS0ZGSi5daSOa6iWGWYd
eCKqP7eRhnWmxSmLTHRTdG7ku0bwWE/Fns7dPskTTIoZjRl5IQ727IT6Bn7xPupg0/QyX08QaXzX
vTHcuN3Q+ZO7qXzlfL4dHHeDQMjY2t204zV1K2V5HD/HFZ+Z5ARo39ljcqgkoTukya05X0O4o/HH
/ivfG7M7J2q+CU3j3VVUk576LIoqoukcZD6BkCSkWPUqgXFS6BnVFTIX6NrEiUTdZyuGeUVDLvID
FyhxpAElTpFBrp0qhsOpb3Tyu9dOa95gwX7qoB/PQfJopPCXa5NSpGtByCVQIbwA32LXyA2p6YtL
F5obomyaKqu+199VZX2JlMg0JfFIO3CwuUavFeHQle1CTh77axsne0SlOOHxFdYRGrU42rkJIRSa
nZLWC9EwhbSAUdrdh633APb6kbB2c0WGSrimT45q2DqakXvQRAHxQtc/g775TC2zWM+oDleiIBrc
kD+Vo5i8ma2CgpCSPNO8MbInAojhw6886O7rTjnrWsof5OWdmSruy7Cm8xxO285W7DFO8iEr/BS9
IRmgU+uWk0F+Zr3pVPmUCViSuZ48j5p9bzQDmunqeWoAnIBDOxpT+FM+wCACpBU73i5ug59FPz4S
QHqo6idTJR9xxpOhuX3luHPbYPXjrm3jcEeb5MZuujuQkxYUNqDpCPmAS8csEOHew5S69kZi0cax
N1e9etYb2iLgz7FBB8m9Sm57vXqapbfrMp5uURmc7GMTH2kyw4Zu+VdN/tDsYCsq0SuJDLumKym9
UorlNNHvVQMTo4jyJ4UZaoXNFYFlOz04wr5PJp5k721RAW5tDfwEFfnREs2RCi/2AWeTsBTwTIDN
WgzjvY0t0y/y5AU8ovRMswRyyEEOtbUy5/xnqcU6mAaUn8WkDiyABhbxcbmckP/DcZTRBxhcifcI
463hXq1pnO/ilF0/1zic1D3QR72i8TfVbG0dbruxAUVWZfdDH+pbo3YdH9SWdcL2XFIf1O5za/Xh
Bjd9DGHPgv2eb6B34D4EGA+YVYcUW2YA+/jUAiVeGDQ6h8myyQdrOusl1eYdQVfPcTarm6Ho2ztl
W8/lmR5x8AxGKLyxdQc37vLPgL7HxuRgIvPoEPWAVEmA6xUWddDaErlU7uGitgGFBUXQHRk7oktP
Ne/em4Nm3aVQo3UlCmjUeuXXnAHuQ7fgf5TDnP0heSAi+eU4ATzLKTyH0gTzB61xYs0GnF491v2v
rIN+6xlDzgTzjtS55lEP5uLqPYx1+qkzCgDj5Gk/pFtdTSTvO8XAM6yWrLAlBYGL5FeRFcQcDXHy
EJoU53NQir2ddzSql68hNfaBN6/GDPNnLESyteJW971A7L3EUhfBwXzNBn+2MiCVk/fslHa7D4MZ
MH3p3jIMue+F9wFU1cTMNLyqQmeLnB3S6IOaI9Gsvzqpa6AjSbqLSclbT0Ppu5EX0DAzOaDGxVlh
elrLESdGBcTPt5ptrtUv5VA5N0PNwNgctGfyRLpN0isOG5a378qV5ujnumjHrYHn2lcA8tff1RES
YRbiPBWn1CRrm6SEC6k16ynq4l0RNA/Mb/nlhFs8baX1SMXrOEO8E4a0uEbXBcZKQrUMsUmK6JrA
ks7xXWPGusisHe+mAAwJdOCAAMxkgAzPrxaFKvyk+zKrKGQfe8AdjqxCataB+fSNirxu+12txaLr
D3zoMjA/uO8wN6jM2TaMIyERFTduglqDvNE7bLHrHnP4PWsnvIEZxx1TYAO38rwoC1KZX634KQ3H
XV8k+Q2yEYrHvEYEWrrNZ6UKudLwdjDgiZrTwhgvuHqKXL/nzXB9raGVYUVjuk2dCd9eb+a7XnOs
A9ATZMqhQWsXLIRumLffnfl2LDlBMezNufqQzGekeVRWamLsxeWqUDzsMa9NHGwtuXGyIfT7xHhx
XZOfKEzsc4nr7SC0W6thyt8LVX+WlX2KkIq+LOfVXLrNmgiB+dLyLo4qDhA3hbcYroyrkef8lWTb
WYLooS5k1DrdZeT49HSsT4EIxu1c8cm2NDaXwpjJCyBpG1yrW9X4SmK1zaMU5nMKRyFuI0rJoI53
MSvALCZn27UmzDXFa//H50jDdJWPQJ4TxGN+mwFnNhtqHirhsNMGHM19vA1reff9ZRc7Cam22r3h
gUUgmCcGpZX2ABtSYPcBuoc4s4edmgKOUWSwjItBIpHJ1rGKr6kfSS6YwdCFNIMZO4wXSDzeOS+q
jyYWg69r19q+2lTgAC89jiWZ7qAZraJ/XHMN6XyQc/D3WCBlSr2dfYrDbKM67GOOmtv9kMEzo1Sg
94Q9/nGoYzbWib4U4t8nzQJZteC7cG1QDYL9jhMR+AWIqVMyQYSyjEoS4D0dI22uUJaA/bLnPriT
y9GA8NEP2pHGWU/VAub1e51pn+dQMNi0A5bP6yCR2qyY7BHN4FlPqozkcTCyfU+Rvg4D81iQ/voy
ZfW+aW3jOnnlAI2gXpWDre0YpPQro9Oti/y+NSEjIOHWg1WOZO/wvSTgEExOJLWtQ/CDj07+VQWe
e/6+yQ3bPtdWjguYxphNq/iuEt6zqmmbaap7jBT3fw0nY40+1N4u8UY34zwSE2mhtPcEoAXWEueg
acWv7+dvB0Zzry3EvvylJFv6EcMW8xcBShBACKoQrp98Zi2LCpalkohs0nAjnifOKK1EHK9pEHZU
gDS/qVNgJt581Xp04HVpb0qGPjeJRdq11ibwwh+JfXd7yzrUnTuvYMIzbV/6ErnuvWfNeExHMIam
XXu3LOFg2JJOnErtMQ1tAHQ6TpoK70MvRbMf3IzTtrq3gqg76cH02bZCPysgbJws1ypL3YsuSrVr
jUmCCA0f2kqP4dg7j44u8v24LLwkXeWozA9NoD6+33uus+dmMq37jIQLTmcBEXJOfEc2OIdPD0/2
5JI1ABWxz6dL6BlfkXBLkCu8AkGazl7XCvxU8EQPFXkhrleVN5mW7XSK6HtrnjdFYULO76ONaczF
zs7m9hKM6dUswf2UJDz7jYJNE2NLN7rFMR+2YKBA+fI5m/O6z9JzhNL8jgM0J5FyL7uYdsOybouo
RKYfcVyzMZ0ivBPr2OvqNXxaUtZDGTyYDYkjwYyDzGxan6iMQ4qkYY2OIf9Q4uBaF4sp3NnTa4R3
Kmlox7DCWxXyeDuhSVZl724+qlvyYXZTFo4rxWT+VCmIL5mC5FOUACG+VwkKLPWa9uJkg9c+sAN6
52z+ymqo66kdvlRZO+w5e0GJ7nvg/xO4Rr1sAaZkfbEuhqFck9EVcFq2fv7DJwJIvUXHfbawnLRL
CDvGYldp4933ug4kelPrGbiUtFB+8R0QYMHF+f5Av+8Yjbo6GZhLgzTBk51kO0tPflgEMkDHLk7f
gjmDfchXy01md9459ESKVYKClL6rOMzxeAsfiuug7+6LBtFPlZh7pPTsg8y2fIP8EVpgKeLkQIeX
1GvJIcfuSDPBqn03jzrwiOgFoQg3Z+btUGd04NANTKv1HOvupnKXWLTlMsqJ3tkVzjj5YGP39Ah7
oIsFIwEjf3enkRQV8KCbOB3UsykJOZsQcbVN8ji8W8KKNl0ho2tg/TRaAi8WHvFhcMSrHFSDBw3z
/xhN+4B+Fws7FzgqW9avTtZA2NV7Ovfo45bymAgwk6bkIVvWI5LJYCNw9v/HO0rQJXOBdug23yWF
hutqF06utxpdyB5qtJvj9wtxM9DR3Jy3htM3r1ELRheQbb1hZwr9ISuNY1LHNF4YGpwq1Pb05PTo
seL65/Ir1XEcwuKg8U6udFmXF3yd1TYJ2CmWMJExmd1TLjNM2xlQLPj/HA8D2/z6j1lr6Q3Zds4B
waFo7/ZpCPaYFtkO72R6q7FWPGiqJp3XWPe1NZzrcDnhc7xfJ7Vu7rmM+Hzi5jlIm/HqHYJlzcJM
e1eVfh+5wSWSLCY0ZJhaSnmcwvnBSmlTLcXLKJxXDurdiZ7/wuEEGFUOE7gYl4T30OzuouEaKkt/
omUGbYLR1QpibbDKGsQj6fBrrkvTjyul3xUOeQ+hpz2lCk4AyHFiJaIJu7xhd8E+09VbOIA31vrx
DqkQJ2eHBnOTk3r5veEbcHoTA+pF/G6Bwb7MDbSOScJwx/lO1JdOd8brkMoEQiu2Ga34o0dutO8C
Gw9Y697UCBcCVfEuCuj/O8YSDRV7mY/zvLjk9QYVo3Fmiv2ZedIgrxVwS0ziDvYInsuyb1hSxTsI
rXieRj6pxuJDrx0AdHPpizp6qmsTgNENwkx1D7jimsskJPF70A/6pKD7IJrekACR52vVQoPG1AZz
sYxOhYjrfdt0t9+F55R4zYkBCpUA5rze0d4a6P8lPWX/+zIvotA7e0vxqMEgOECWZQKgqafEnRm6
EJ1yiNNkr41T9YHkBEqqaUIwqIIfpcovLHBwMksOb5Ym/clKgxea73T0M8gMfe1ctGa4L+hJ5bT3
T/M8fkSDt9hEGEI7RundsqpSb4QmrdrKsE/su6QYzXB3G1vQwHQdUuQFjpZEpTQTS+fSW889KJ/7
oEw/w4HxTGMktBSWEuNbbGJX/DEaAHffPdRWKw5e7PU7bSg8zseG3HUAc2UKgNIkIGtDuuIDMbVn
zUb+lXfjLdKKlR1U4fP30txiwSRWIczPIY2/lbKJEwvkpjJlc6PB0KGHlHG+HuNbUYmRWM582FUa
Gt4cep9pYUJlnkD4AYdyVMFGua5Ucvx+ZsoOxZM3NI/hEJJWGcynOLE5+aUb0Q3h+rtUSj0X+LgX
3rRbsVwr4o3ZGyFwMzYEdOOGiqYThEhgB1Kpu7xPj5lj5XdDytyrjWIO5lhhSzGNd21MbkxjM3nJ
q8re5aYes5HijnW9m3xuPxFwk6i21FtD6UC2qQi6zmEslzFHV0gnnPSsbQa7RfQNSW9Wl66G4NSl
db6FyAcqZNBnpoATgQMGxvo5iwhxHZ4cXTlQhT1zU3ZNuR0yz943IMJXqb3Bh5tVRn3+Lt4lg+7t
6G4SOYQ7254wLgc5Mr8IWMfcfAHwMPedkA+xqEFtFfHki9jud2NM9ktQBydp6psBIu/WoCm4bq0G
LTDtDJYPxqDLvUYyeeQzpQxoNzjh7ruGZ4in00EhxPA8OW13IK6gX9satL/esJ8szsv+mLf1vrPf
6ObYP8plNlGn9NXMXlaHnsPQDg50dnAp9nCujwcvT7sboVeA0paboEmJg4mUdTCq4R5cItxv4rMG
m2N8H2WroSJfJk7iEgMTWeodsjO0vy/fJW6EdJF4P1zPSCABq3O7LJ9OOSRo9ddcNpZTtf8HqZGp
/8vQXhq2IQWiAGGZps4h4q/D7pmsU5H2Lnab2d6PozHe1YwNbCe+j5Ck+d+1aGh5t6kuJUBQQQGw
bMj9UsR8P0d9OaaZJNzvRuZXdCOtozOfJtXmDwNjqf+6bOT/RRHyF6HJ/0p/8v+hbESaf1Ix/E+y
kU32t8efWf/zs6z/rBtZfumfuhH5u+Pp0vAo5YVHRw9d0x+6EU//3UC3YdlgZRCHwJr9D+WI+F0I
ml+eZVg65c2ilPhDOWJYvy87ieF5umsI5CP/FeWIYZpoUP6iHbGF6XElCh5Ut13XXb7/J82FFDPw
ecKJtkkfXGllv5cR3cPm2QVQy7wqXk827UcEG6jNgkMfiEsOUXtJU4HLS1cavsPS8sjo0+eEjI2g
edPM2zVwlDKASGj3oVH1iWpXWRRuC8cpdrKOplU0pCjIyRRHu8au5MXdcXCktklikwlKuopZQ6Bc
juB57U/upGale/IyaiTQMwO4am7wWjifM0F4nPUaBHG9vC4vgen1R2EQccMhPA/jdV+mR9eo+AFa
7SsjlczWyFqZC+tLdRdMMh0To+/vAcv+MQ7yEIPMWpUBrBAIBbS2B2/dym4luyHxs8TZIB8nZigb
vXVY8EiJMnySQJn9eld37JmqWIwz25rnOGCUdNKfy9MaW6rJ1LAP8+xes77ySCZBtRBNULpcTl3p
e2LMxD/qCkpyqD6ZLr/RfvTWM9EkvhEyvoQiQtNo2CQRkaQiTt8JtFiHM13vxgMrrNUTiRP5m7Pw
xGoZvecUKitIUrecFa45bz5uR5Y3e/4IivGs8FACN3JhAor6Wqnw2RngRdVZz1aWJ29aLL6+v1J5
8YdWvmL54GBI2kDFtZKH/UM4m8epCjDD5OJQU3ow08oupGkDVIouC40dEgBFbJtUB1G37cY1CN4Z
AtRJkf6SM/LeC++htIvLKK2ekQtTnjrUmRmz5XukZak6+JwC7bxECMNIpyNSfnABz6saE5A7dy/Y
uw5mhnA+SQYIhCDh6uS1cutxnTdLMpY3vEtKsaGL2EDdCJNUHvgqw2qHkeUhzJCFb1szqy8u7x20
OoqvaY8bRtsZFtp5zRzJeyOYlHnXKZAlIh5FA76sYEBObMaXCQDfKtAEo9KTSRIZ/kejXsda+DCA
DxuIDoCh1Ry9iY1Pb9R7tlz3gJvpz8XC3ZYlyHyZPhAUL0+QYaCaCAZwnJoZVSO/iJaMRxEywk5D
72DYZKsm6ktPQHxnTF6YFQhSMJrJ5/SPPwjZIJw7008yjFXsceKubCzsOgV8b9g6lO0JVFjjztap
UCaGhHweBpBN71zT+F9HTDGW5KQVcKt7u6lownCLrp3h2fUcjD34IUY9pTT8TDTOoEQLe8Xe1KNP
0xCQ5MV84Oz3OnIgWVmwymMgxFJL84Mhggf0Fx8ckbZYXriESYgpiFTC442XnxvInGvyiqlh9Swp
D9BqQ/ADNzJ4Zah9jxwvenQMsCKNYpjmDCGGiryqmenQvmLCTW6QR+RU4MXHfiYhmqH0IY5LcYTL
E93UNmOWPGByW2QLGHq8FqxEo9JfjBkTvOvCZg36/HOIh35Rz7mnbmh8ivTwx9AiNe8igY5Uhvt+
6ZMFYlhbdrGEEfYQ7Kqci8xOt94wpyhOytcWTJjfhcgd6M4ecwou1AloYPhAbA5nj4VOQl0h7RMK
XgI2+kenL5Wv98NzkwZv0tqpLrmNrYyhocai22I7pRNdvhbpDbTyN3Dsr94UwtAjADceW7+dp+2g
5YM/jAyuI8K5SYy6Mo3AQhj4nredI1Ae0w+raghOEUjSQtLOCBh2NpzyjS3owMXkeRCuTvCyO4K6
qIgPFUDamJWOewvGmXCJP7H6gMlgZNn8HiMBixPEoM3uxg2YO4qxgjnTg+vhDCzM/FPvW3Ikjera
Egy5EtTGUYNUQATFD8YKdB/d9t7FaaaTFNVLD+aRlfeHLvxFbQMjOtuKKdv0CJ8bkzTh3BRfWoMh
ycg1PPl4e9NsPqjGKvkKf92tSReGoilk8eREZnB24qBhuhu/NoXN8QvrtbJHEooUoZ1tSWKYl8XA
2Qg0dSJEBliauj1CgZIEhTy6iyfQo0QMskhEJECY7FBb7VeZjzv9Jz3btWamZMXCEx6VS9RB5MUs
C4DjK2HafpdxjYarGEC21EV4HOhQGeXyc2ZH98Qx7iI7bn0G04K2UQiinXA16rahAik5OxBZezpi
Ykmrthe1TeT2ake9y6jtdhLTY1UVHw7aI3PRirdqz9TCObpRgbs+DvxsaOcLnm4OSV7ZXGaX2S5J
ebf0MCcm86JbHGHnEGGBn6jwRIZPsXWGdZ3S3Da98pgNn8p8aAegDjRt9bMbJTgF0umxbLwXDP90
yPKe4GwkO2kXmw/zBBkL4jpynskpH2DdbmkxuH4XIInJ2suE54tAgpDsakaNKDjWcYjIw2lp/md2
c+jtnCRHYt9cwP9saMCoqkcRA52PdfKZLElQGsTWN4+kk32t118gN8qDw6Zu5zQim3lGF9h5G/yr
2LbdMdmlC/cpK7aBW73WSXPyGIoE+qMNeFdrjeI4iHHfaIvwq3NBk7JROk58vtZOfGnK9G7Kkxs9
JgrPyaPXlkHfZjbLnT0YxrGL4kOjNFg+DfnzzqfSW4AvS5HQCF8bZ7RNaCs2ZQD8z5tR18RXkOwJ
6D+wkeGlIFMNqiH8QwBjAyEVqAU3fQDkz6hu9YZkLyJxorupcG9pNFxwg1G5oJXBAGY9ZoLWWuPZ
55Yb2R+78DDZ3XlplqOkid4IVqAhC8g+ib29p+rtbHqbCZf1OYiKXWYi0UB8RRu2FB9jMxg7GJEk
DKFmfDCdSrEdO+BXkvZQmjk+KSP0622XNxqxThAxA7I/GQ+fQqd/TkVEMrThvcw1HBL1UDcVmzCZ
Z5k53RSo6/CDwLUJCs/7gbEE+RZbsTs2PgfNTcsgqeLQujYgINUz8hQ7WkcAZw8qGOjfh1G0lZpZ
+XjOCB1m5gULLSfUIX81WwzRGV4un5ECouA6KPZTV6U7WnybEaUpUEj5VeggHSPSvoamuhugmcN6
k40fownwmcoDxV8GmcyFmKL9cIk+POVE3sm2vBmSaDgYsqK5a23Nzv1MEj4mJByIrS6jmq5hIYg1
s+1T3OtfOkEoa1YmGKtJAOQrsm8xoV26ZD5woz1AbPwiVPJZy8vXeUSkltgP44DDNekLCT/Y/Jxt
Y69RnPkEMDGlrH+hqTyNXd1sO0j8G0MIn0ZTzD7orPrOKFdtmiCwFdOD2Yvc1wxtFbM50Wh891wY
fZkV0wgRZLm21amU8fOQhRUVh8eiDt+a+HAgM7z+hVzMvCvUrDdAoR+1fq29fk9szafhUq67QUmb
eKCHoBuPElcUDuJrQupub8J6dGM+gyhD3hEa+X4QPwheadcwU0l8pb9Nr5I0gwTlbBfXXBC1tZkQ
Pqh2vklD85eXPvVwjkbpK8d0mNNw5adQ6z3BA3LUXSeL0ibMS6R8ZtIzVc0uxPI+5SSrzfw0UBj3
ubtVXfxK+A/hihlUzzF5B5KK7lLuPeyn4XQrgZ0dojcbKgjy6dsulxC+S/eQuOkPKJqHjFxGGitk
y4Wd2BfwI4FUf0ni/WogsaWitCobQvmaKsqPeabfyM7pL5zNcTqxVR+NtrL9xOjPRkQ3N5yrM86m
9Eiy1k+SiPMbPky/c7L7Ph9qet8esFTYrivbUS/eXSHrAKQtAkESjyceQmNy0jzBUnNuRoss3cDB
DpdGrw3Z5rBce4113EyPgKtPTtTd92QJaIjeIDHLeB1DkWQmDL4hda+B4BRAYo+3bjh3eA1VFfcY
SJ3+ZggGYDjTvvPyUz5xnuNGI9oAcAUsQwDJCUbfOFm71vRBDib1OUuMHXHKosVCzR7q70YY8bHl
3AyZE1FqMBpIJTEnBHkTCgWUNofAss41C2KkRkwaKpIgpF2bt7m34aahlQPSRZTtRQTlssaXqzxh
TCOW4o8LvvFFu6TKDqQSDdBeegUTNnaOehbRRerS9zJAXknv/jZqUE1XAvOYRgtHiNqjuOqg3RJk
sxy4EsNsqDconfTWvaZehTSwAuenV/BERPHLvcD8ALMl8PxWP0fAU8vP/nfqzmPJcSzJol+ENogH
tSUJAgRVaLWBRaSA1hpfPwesqq7snLa2GZvVbDIZQREkCLznfv2KfOJxtyMx1B1hIgUTwvgLTsX7
WI7HKoq/Qqw4N0bFFs70Crn5n88ZMgz91sfmhg6dc4bEa9QM6sN0usgS7uC2Ivv1qH+rioesMJf7
Rgl8PdU0zDe2nYUGacGwDKcT9I9iBdUMJf3S4S5gzzD0TjS0yr4bxXxcuWTR2hIAlXYPPS8/yKQz
BTLBEpkl3WWTyJ2sgugj9ecmT9Vt26YZX97yLArLuh9zccptvgTSpvhapE8hQSBfpHW+iYCwGgiP
h/UlpxnsS+LB6gE3canDDAtrctpR6Rv9AlzqOfu69ZsQLw/L2lTZ6s9/Hndjtl7GqE+3nRJ5cyfL
B1Nwzgx90xFQVazIZPRY4Xhf1fPot3N9qooipQ+FkN/DHNH9GF7yIenLhwnQbbbwm6F0KDr7pOMj
gwDMPCRFTrsTBGRUYPLlN6bK9JbrZIZ7ucdG0NjpQ7zGZGrzpRxJiohsg+xeIwzh0exMZeq4SsI3
Y5YD3zRweg3gf5SkORnJ4jNWXQX/Fhg2Byec75lX9pBnyEk6aMJYR1AI7dTJibLkK27hhDTRQwZk
QTDkUxiW51Jtv4/Jd6UbDadaoZNBVa/6aH4QG6dtaN4I0TRPUWdsZlRMW/btYVvJnDot5DJ86mWG
eQa5iEu4T1ZBWRkTD8qhzkMu9fU4W3KPoWY9NNuW7wJn+ik9hangkaZTWtGVEu1JC7gqwkh6yug+
gF0uSwHyIEYk403Ie1Isg38S66ImhBh3L0X/iSUq43hIT3qQE+cnJRp7VfCk9+vOva4QicJPqmpv
4DzuOWbomAEtEDpfCGdugul8u4RkTIG2fZt9ma1xUFcn1bhODjHQ9qZHUrlFkdJuKIG0nDTe9XOt
x9risXlkfJMGrISb2nbTCfTEghq0xoV9IxXz0AcmJqeK+ionfbsbBaythdTPyNSZbB6yOXnNKFzW
k3M9LyEC0TmF3R38xCIk/pvjJpGcEqbJvi7jZR8GNBkqXaAegh3pjMg360sFYXeWcq4xWU6/ZAqc
P94OQ3fakHVVAt7B+srJ1yKJFRbAgqn4bE1EAw+4TejaZjLpwmBl8K2uC0KzbCVo3jmOVEwYWLL7
PPu6zbxCLAosfF2jAofnMrIWTwpZC6v5LVdwl1yPjaSx1KnirU7wBr9N9W9fh1jfcxE/iV77rK3V
Gosvom6NJ2Ukmg4ifF0qNpZWmbYZTKxsTfPtBpklOS93O77zipgtowC4EumeQChiqKaHBHNKrB58
kQqnSF7tOv3UluY+w75tpxrq4pE+Hu5KezEdfYTBMQpIQERrkGSfMsORpXZwyNc4mRMnsTE1y761
pad85lxbF8jbwj2Fa2bd8M0wAYOaCRXQgEc519W6BUxGh9Il1MHxV2WMybdiWe0d5agnVEgMeKYz
hw7G1BctjVEJmwCD9pSIFVGEHst5y74MLrleJlMU7PVyDTKKgMyEuWMkgb1stkFg1UKptZ/kYPis
qvY5XekCvwDA/0bGpoH1/gaoaooiTNRtMnpBw17v/wVQNRqzrcJA6HsmfOgXEpQi+ZEZ2CaFh2eD
+xWEynLCicm8RPjpbW6gYVYFT+s7kwo0Rmn4ti4C63cr7Oy71fnkYkxFfVcn+mG1Qox7zsoKUTtr
ol3JwxZXlSdmXJdEUx9IcfvPH+lfpbm6rgs+kY7sUVtljqb9mzQX8pltdzozoxUTzsec+h1kTI+/
OlNxy6l/wwCet6Cah//8d9V/94dVNI02iwsES03710OpFsyeaII4lE29XwN1M0u/rDBwlyA66IyL
YFleV5FqsS/KuuX3uEblS/ylIw3oKvud2dnXLB+NuH2J0H/1av5DrMVNz9UchbGH/fEaW39AYfq1
1gxzzSbD4PM/fxDtd4HmegRNRaARNWDTCeW3D6IlQpajOSZAQ+XCW9/5eo2PEA9bCduI5Ksamivn
/KGOuXxNlE2YjsZfxhwD7FF6CFaHmLfVAuuaU7NPysu6xKeswL0G9rsucrPybdHZM8sSSu3ME7S/
CiHsbVmSeL1Wsx7nYgGSlZz1u4TU/nX7pH/qd/88/X+TE//24/9JOPz/dUxkc+r+02jgv42J3P6z
+5F/Zv8iLl6f8teQyEIojCDYMmULAwJ5FQr/NSRS/6GuF51pcspatmywnPwlLzb/AURrqLbglLdl
WeMF/x4SmcjoEdPrFmpPqOb/mymRasrrCfqLMlcx0DDzPszbGEvFHvJfr8R0zNNBI3/AFfUUO8Xa
KNV0TFo0Pkj2z3xtpNZxlZevzVVOlwW/4wBt6Hlc2y+iCi5J2F8ZTVzij0Ky0b/ZyzUgtonerZxz
NMv5F7DXo7U2d8T2vQ/XgI6vUJAxBOjd8rR7SQpMh9OCIbLZkWJC/MyuV6YtmQuUiQiCHWhafrm2
l4IWZZmOQfqS0XtmuXKeMbOMerFi2vGunGAXDBnm+jWZGw0iLcpMmtmJpjYsvSzkBbHMw4cBQwCw
T53IoPJp9QlZlMekp0pM+3bc6IqCiq5bvhdApVL4LIziWzkaH0BxkErdbs16lNgm1S54AOzDW4xR
CAVQ9iqHLRZeoxMFiO6QKeKJrJZfCB9IqgsRndmoYej29Sonuw7q4EbgfiHMGuBLA2QkpcdRwpl0
EE061lP/A1HxAR8mjYx2BSBMfKfuYPy2+jg3oA9wtaif6neQNVy0CKckIfWhn+VD32oIfMAvUIAE
vgKksazYRrSCHIAdYcx21Y3yk7igg6CUT2OafeCRHpRkRUumFTexAFAKgBQrM6YjIktltDwyz5QT
lCF8LpMsQUFDGm84YE5ULRq7mJ5124RYhFaYPxWo49nqgN9Pqdtive8pHdbQlZHSfRCaQyP7XvbV
sDFWRIiEYrQWGdbuSVtE+w6rv61iM7mRLBssuxiWTXUysNAkG246SlhQB+j/aFopjsCjpBWZilaM
qlzRqhzYasL1bdcCZHVPg2WAKgJvZSvOFQF4TQBfYM/kFICEDSsmBpWigXg9wjROgMyMJlLdoJ6q
/QichtnPZQ3v0RR3LL4La2vjAz6NsL0A4pYVkZOB5gIgunHF6ggLbxeZ+E0z+VAyoCrSME8YgB0i
9Dk7sqxP6Yr82UCA/YoFihUVTIAH8US7atHdIuELXu5wK702KHxaAcmVorMeIQdrS75ZkeBxyqNL
KHf6btnXL3ogo2KUBJVhqGInteKWjdihD+bsXBHNWLO/502HhWT0EPTJAQd+hRToyo2gOSG2T94R
zTAmCNIz9jp3NcDpI5SFU79iqR2gqmUgZxmAWYMVbxUArz0ArAW+p3ZH8K73MI/Pg2hWPuhId5x7
RB/xVEW6xhZSJR36cwIobbSVvk/xWNooWmoDHEfZCSdl7HdJW4FLgsAqjr0qad6DaCEc2xBnCVKT
q85dvRPV8sr0c0eiHvqK1etL7TwjpGkoZWJElJZGvbGgQjVtQlMeWvBZRbwdY/0ILWXeGgG2loY6
ZExXoBYlbZjv4xEzu4lhCycd15WlUmmo+Jl7C7lKgq5+Y1pTcDqnHWadS/nYZtPBlIGizfxbRlKd
oQ+Vp5qxb03a9wF9MKd6xxwx6sFewuLIAJyUS/tzmQl5L1IRH5RhxJIkgWWuIgNzQzyPKxhc26ib
6yvuCfBqYG4GUxDs2sbskdkNrtXPV7rdl8BgKKZysSFsJdjbDpRxL9u9U7fjPpyjB9xqiCHspQPB
hGRJpQx949ost3MenkobqlYQlbqr4fwS31qDjDi3wk5/oBRF4xUTGx+G0a7oWOmtVOl3zYzqwGj7
h0RPJzy7mQKkErxMsTCVtAFxsR8EHEbDX/SyH/MRMZJHmadF566VsSGKlOESxVS0hhixnUHlMBc1
QyFoFR7eOSGSRmKBtylAD8s58c3T+9DkyrYKQ+kOUFgj+iou9ooVPvaJvZyznDIonIwH2FX6C8ml
LLpS9aMbpz0EA84KWwB29fXPRg/SI5ZSFg2TF6BCfQtKez6WKdPpFEXqpEI+CwnegbEfbM3O0I7j
OmWrm2anMF3OMeYkP0y5YI5gXInwqDeId6WNrmfFK/ukupk0OYXknUF4xMnfwEbEkXpdhSuhbgHL
+v1SGc2J4+xxdTa7YnVVNvI52g6oWx5CTR5wYLChPhMzMcjNvKdWVhFC6kAhSme/tlP2hEut/QPy
ws5Wy495tKoHZF/qLkCefZJaHcfDWLAYSOpLoMvxiSb21Cxp5ldW8RRXPyOLUWYpIXObINxOMq5k
GCAxlLY4TTGip3135gJ8Op7vl6EKN6rB0hpnKfD36Bp57U85fPspE84okcAtnwsjPWgBKnoV82k2
vRoDZPRPPWdN2XCMash+ZBDq1zi3H8M1cLhRyerstZd+hgt/DZICQUR+L83DQzuoTGEThG+RFmL/
ayEZTYPKJwXoUVmHRNOiW/sKCuxWK1TtiCQy9JAYTKc1n1vHs3mXoIx6SVk3HWhor7URJTsFaf0H
g/GyU8qPMoBSh1duu4VXj1vd6tyF7WrhTbXW4/6gfohFs5FwpY8dw0YS4MdPzWo1J7WDGDarPXsz
hIJtplkyBu/W/JhZ4YtS5BDDs/Ks15rlZRB/d8Im2NBu3JZMIFxOpcCfpDHeR0t4ieGVV/OA4XvX
nGfMpD17RqhUFaiCWtueXfYsc5dIq3ajWRNUY4tMxHLZ1REhF+XK3ivzl0lLaocIHRXZ1vTeDAyl
ip6gzLm6LkILL6o9Kh7wxGcEQfhokaOxsZRY3pdg+FEdpk+avc4+MBK9ZB1MhwZfwAMRacvGVpGb
mgQ1rebz36S4mu4oxPgQmF0Z5nyZlvjnYiiv2CZiZGE1e2mwhrPWoR6ZcZQdwIfeGnSNKK6KboPa
rdrbQZTcq51cbXSEIZ8FE+6NPEjjPUaP4QmH4FVIqz80UtqdAUH0uz5+6dp5ZGyp4KON0uQUtWw4
GAvGRy7QJ66dFjPuufTCpP6gahSnMrQ1z1oUvP0YZ6ap5WPPPptK5dbJUR/YYDnWqHCwVxmZ/brm
HF1IiP6Mq+jS9DCYUmQRULv3rcJQWLaTO9hII2QA2AV1Hju4hvpmTFDqnBNmCNrcxcbRThW3siPO
EwSy0cQMt3qW9eZaaaoP1b5AcW06hQ3rKnyjJsFLr6Cmmnjf46Sfq1razkb9VdaYDhM5gHgt2vTo
5cl3CVqEIDalkXUl4+Uaw3RPEvGVK1w1kGQ1R4bprQ6gK2qFBq2skQp1ao6UvHnsg/YJiT/OLUwx
BsXL54WIpPlCc7EziCAAwUIrh6MVzg1gMktZvpPNWW7UdYibdPITnmA/RqYXzMnqxu2H7j6t5/6k
4h3v2l3wsqwODsRynSbUm24cPVlhOh5v/9gMFutN0PVIT+ck3f3yy9vNqBRMk3+/+cezmoX3qGqq
+8uD/rjn98eXQcxfUfEw8hfr++3eP37F/GI8/vL0X357e1QzJ+ZBYdEtgZJ8othaP7EjDDb+eWsp
ll9/99tD4iifmKuuT/n7ebfH3F5hUWWqst+ec3vg7WX/R3ePkOj3JEOBB+p67g9tXPgphN6ZXABu
3n7++57b75j0SEsYHBp8q5hESnXh//2I263b76At2GCpW1tnz4MKwAjA1pNvt1e8/VOS3cyMef0z
Rj7yGJbkckeJM25yvOfX5k/9XjdV7aSWVvjdEJa+pfch9H4VYUBIKue8/PkWIQT+eSuAWDTUA1QG
DADQoyk5ut6JsLf1lrT6zID5oA8pV5kBWU3+7R+MIeL9ODSvtz+FGBM1JnAoxHD+qAQh3r/dIWUh
43EJewl5aio/gkTGhWBWUMh1O678cFXu3m7d7lcXwf23X95+NuH9eb3Ftrs++JeXuP38y+v8fX/Z
LtOhTbLAwZ6Z3akXld/HEY59zeirS1i4EJ8tZJDrAegsJcIvFdU/oWOQaMb1K23I+Uo3xXqYbz/f
bjVSOOzsBVeC2+9u/4i6W2egEeYvt69DlJaCBACz9HxWB485yO0Y3P6J12/k7x9vhwlJropWa9M3
KZyY9cDd/rnd9/ePtyeJuPrzXkA2dobbz7d7bg9MFIaOgXIJDMbZWH46mYS8Bs763m7W0SApwDNu
u8moPdod1g9pju9ycBXKJ9Mxj2iBU42rg1woB9W03LCdPXpJTw5oZVJpb9rarmB/nQuyR60LAxOW
AOUBRZrXFOWdrKvHIn4xU9QVsu2aUulXCIMrUX4mSHrVYxPPHjxa17CInW86r9ObPe6kLuCt28jj
HrkL+dRNQatRDQ7L4LUR9c5Uf4bFT0yC97lYuRbqTtf5dGs6dwhtJER1ZpDxEBERk5KqST1X9HDr
7CtGa7vVR0I4WTNvcyI0k86RJpfRbhA6UR9C8JDeuqZ+F7Z+P0xvgQypj5aX1IOT1pv7omxdAIZd
AQ/dEPmxtKujZyTdcUrau66nECRDNJXRfOYJH4IOpngdQ+GTDkkMs+6hhfeBkLxSWCejnTzsKbwg
Ub5N+fzUB+J9JB5zaT61Hvw2jE6KmgKnJszJFzqC6Ti0gusbBLQSDBZGpzAJb5w7T5lVryEOfqkm
lLypP05sudllGNhKpO2koGcbYdi0JXWA+RAs1vOQl/cWpOAqqqGLBUR6xsMjdfA5xbxh/QBieulS
pzQyb5HtUz+ZhzIff6SZ8mho2nNjy9cilu/UANsCciOTFJJnxOiz6I6Fpn0np+4gt+ExS3v+L66Y
0pyruIdaNG4DU7lDmyCX0WHqalceOSdBXk3NQbi1Jfc7t7xEZcZ0niCl6fjM40xyyCTVrcx6y4QV
5SwcFq3zza56CfvpWMKcNGSYPErsqtYG7dsFk2gkJKoncmPbQc2v7ek+UKtLit+MYmX+IhVne+Kv
i+VovVpd6pZUAYVh+pL+GhUzAz7VERZOlQhjO9k8anA1U2JpyrJyU/xZpHA+0vGcZ+1ZGlIPC9Fj
F8p3dbpcMUp3CP/mw6pOFxPT9hnB/0hmjC0xvGx7N7CXnTHxxZBuQtlo21gDicDvdfOkW8W50bJT
YakHo4/PqaXDGHmCW4btFkBzaCIyBm5o47c+i17RNZsySw3DtUMv1GMqVL8qCQi0tL1lvhcSojJd
ZSIl6hFm6+I3uIr30rYLYLTqrWeK8KEEXk/7FzF9qTPUzLY7mbh2RJO6jyoWn7YndZvwtGBLJtad
TLYujf23MiZxq2C7s4xDFzzDtj3Io8VlQKk5zUd9RfeGzh81EApxlEfzIcG0IDWGw5KEH5M6XHRe
AfjA55Xf9Sl7oKPeaNN4CkABKV6Yvi735NX7qUgIMrJ2XRLeD7W8xyjRq5rDAE5PSJyjK/XFaroX
ubKOcm3igC78BPe+CoZpZ+IqCj21D3usMSDB1l4FqmJUrFZF6LJC0ZSisZtJzCvGTzP6ueAYnNQl
rhktvvRbDq0ncfIZS3iP+fs7FO+jahJXX0u7qiO8ppBfYqG+Z+rkybF8HtcEV/iODfZemRw819F8
Xyb6q50X7wmOpOoSeBiLveLQ4wJbbgdYGFVXHhpzOqaMyTIZhG4CcoS4YXVXCaetFNavGTBnHV6s
vHumb/AUMvPwzPcL5YTv5CGyylMH/3Yww4eg0w8tWIhoiNCkxxrTfZFpzIIW365Y3RPxlErdnYoq
P1lOU8AhlovniuYgBYGx9eVO4hCXKmeSpNyZSeIGSugVlYGarfPx6Pey3D4j0L7v48JJ4UdrmO9F
dXrBwvFqDOYD5etdoFgvOPE/CXJFzLDwMIr3QknxAik4D6n0RJzrBnLuGaG6K/AZXHpAj046pPBR
KgTgeANhogOpdg62xoMpR15JlHmJihffHYBR5RAVIZ7A1sUoVG/J4l0fES8bAEjqXkTJLyOCq5eJ
CLzhEivWpQ/iM6pehqT4jNg97mzxeRyT4yyMKyK7Zy1KQMUzgR3fsdTTXaFWu+hBq1/ikZhPg0YP
Zq0sQ3xVCSgLMg/Xa6/QECtP7xJJxWNOIOLiV+oaO7mwP8n72ymupS9zHF2zCkJABp0fkp2J0XjZ
s8q0CKvQKyjdfpHnMxkUCEfng5wsO719D6zoCZccZ9anA0D6huSmhzIeDhoEpFGHRSG1h+4xyXQP
xgUyD9bNUkJOUTgBLh3Yf7ePeT8eZR3PnkicDWN0S7vz0pLwX3KwOpS3SkZfPuSnbI3tSWMfBoKT
dMEbgqjvIkzfDDSEQVsc5AkengllValYuvOHJS6fExDF1BJ72arPReba6rFOnmTdjZdgY4/31pfZ
PI/ptQ6YSKKGc/DXX0LNUboPIr5MRMAFl9FFyNnG0NRrYT/o+E+3inKFcf+Ahu++brOneAoPJXSE
oMNNPMFgGGOJygsFWrFkRVyH6LmyyteyCrZKHpEzjBIzXnzdko7qnJwt1pN5hiEMLHwWJSl/eIea
cu6OUrSmc26Q1YMykwmNR38KdQhTIYd3bIrqw1qKa1jHeyVDYJ0CIUp71ZgOAdVE4OpdecKP2SHQ
zzScOjyjst7g/PygoAMLNEpMMfgGEbK6eGjIiV+sdleVqZOlwhWT6oxq5iAC303tdKAf8wyZyYK+
qwXIZcSq3+UntBQZ6cNz6seTcSiH6kFDxx7m2Z2wHu3G+pHYV9HpV6mVfSGnewubp7raqtXkBNnb
jLujHEEZyhuc9kdyaqcjwPSco2A1lu1o+CQisQWoh6Kfz1Uj4EBV721Qf9I1Z8KfFMouhBSWi3P9
tq/XNXx2Zna0wCanfgj9qCAEqmaLr6VPukknJh8ta/c1/jx9VYCDT+Q7eUSiuEEswNOBK61pW6aR
WyM9QiO5J2Y6n8NDH7HY9eVOUSvPXnDMKr6sEAcZJXZy0HMDyrampWcSl1wVGr1tBfgQLnfqnlyb
rtLvjVY+msxoSj04FAVvNKBxDkuyc93AbO9gSR8nCKzSPH2D/vlgSOVhUV6StPHnSHHTfn6KjeVk
WACz4JhGYqCgl3FkSf1G2AAB+gGmJrmeJoPhxQEBA2a+4Bd2Et1r0VUnbGFZj1J6idHJcm0raIxm
UO5Amg6YEbKws6bgF1esvlCg2DjThLHOFAeNQ3cdF2WvkBkmobRnigFfLHDjIHVVxNZCYvlOH6dc
cUMpOMhhcc5qim+8UQGcnnvRuHpQuIS6XrOSqz96XsruOonqbUIbbwVIscgWYrq3s0zU0f1Hqw67
AVPajoanZl9sxr0UzL6Ozd1gxY4kUymzcpAtgYJTeW4SKOl4W5pLxR8OvPJNUfuDCEJPFaZraD9B
83aanJ/mJDpqyfwQddV+CacTL8goJfTlkEslxQQ0Zfsk8ypnJNhgvMCkYWj3UYkqkpjx0R53WIBC
yoRZEmEHnKUOZ9lu0SswtQXlsL2brWpf93cZWH6OQ2cBBUvXpiMBYcfUGsm+1Xc66ZFZThBRJTua
gmlCnzuDiJnC1c8lm9FEKHaL7hkCpdEV7lQsjpZMu8pMOZOME0ZsR7VjXEUC9Jht067dDzJk+QW6
Uhs9TjjwNSN7VIs2bkzcuKxQ9hp30nOW0KNYEKZzbEvU3u11JlAaNX57YPkG7A0gWxN4NvldKW1g
WLuLJjsFJlDjVO96PnixSkSwQFVxoVUrR0OfZ1pHvSXsnbxlbCqcQLddZmEDGcKsxz5IJdpgZigp
0cu8wSiD9jqWhxAWyjJtbeKyNdIwW005xRjQrB8b+iGDh/KQyZ2f/4jHfI9HTWAjuVA1t8UoS6pd
YTZeJA2PkRK9lSUwayVfiZnxbYrbsmIVp2usMCiuV17jQK3eTlibdQ46AT4HYv/5aTLNfY0fQAyJ
c2iZoyVYwuQ0OA0fAvkJFiW73swcPNBcXGNnyNWCelFhfQ7EcjXlxB3SxtUy8xTMrZvp0LqnrwDf
x7S3fblpXqv8rl/bIxnOPQV834Fr2/1qbXEd8Tme8M3QJ3EtRXINY+POiKRdUa8KDi6gJDmXA0ku
U7XL24ilvT0KTfuQoMAZmxr8vFE0N9AXKl8MUm3NZeKM5fGARQdFVGS46bguY8YOhN9LLPkM6wZM
I9sZZEoGHWs7K2CRGLtEix0yN/bUKKdGHJWmdIY6PuukcGbKABVSYSxgONh1uK3durRAUax6g0r6
k+i8qk0x22vcyVZ3y1zt4jB0wyx0LXWicTEewAI8gTvHAP+8YGnWovlJ1GKv4CndZ9m+hwZUtPYm
Hz8CBEup6vapsSFriZEAwVksv4V07hei3bMPC9/UkQ1rIRCwU+dtXNTbxgCVUTVPILuLi3KPmyrN
8kSCSLeDmQrFjCSsYdxXFZREXtlc4Z2h9+MBjFa6Cyv1ICKbDbXDgAmba6lwFSp97OMCUiMBfxBb
JduqZYRYdhoAFAOp0oeEmMjO7ebtH2LvS78wMDOxGo3kPYJIGMPmRBNtbndBRVjHD4G0OLjeVuzd
MnFLWEIzmgtj1Z2xqLzBH7+hIX//7t+hKPEQfbY9bwS3eSpvhvW7YGplhnLpR6Oq6UEfQYf+CaDV
4PJbxAszBwQoScHij5JmcttW7MngNN0/EDbR4vv8B/qFnuuclKVF2/QX5nODdAad5t0wi2ZHMIzT
6dXEWEm/dHPOdd2svltdPr6FpqxsMhPDzHFIjOcQlYot1cNbVNrWYSwzIjCyIb/X9O4lLwMJYIeS
SKvk9jWpjpRtwWkZzTWsK0aFEEQQwI2heYtziRMzLEz/9mPE8ChFcPJS91N+JoEcIzQsJt6ixCb9
rM6yw+1hXShcg0Rwgf8KKtm+R7x6pbFWrsvYvduChg23pBS7JCtxc2qo/cQU6s3EDW9urENEN3g1
MZJ+lrRwZ1b64pmtWjqZAr+rHRZIc/QWDWFfD2mbUa8Q29aFI/pmC32JoQTxqUqGAyzs8VEuigwr
tOorLkbmN4vNRZGPGMrkYmKLu+h6ifF+FqauAkqRxXKPVDcy7pU6J4NI1xxcRjqV5Kt0mqQnbe5+
qCPZ6JGCVjPXcxdSePCemQhxIQO+jJmFk3amLMcpHxDCKoSEBbSrnVLtOsRtvVgN0JCxYlics/Dp
AJwR+iQl/ZbOLwPa19BmVnVSVkqKX8qbOjzNOG617hAfhsIFKSD/tVyRUpjPTqAwPL1aFlwEp8NA
a5Kw6TrpBVRzehxSVLBTT5wKVkEpsfUIFgxbdZGQYV2hPmKKuZdN2bfljvkln3vQD3K53OFVtsox
DnNzHmBkQJw+LnWAOR60HELcRI/sJS/3HeyDQmfqZ6JNYrmq6trPkvssKBkcJ8jgxkOfFbts4Fyw
pX1JzKuR9QdFIoscb3GrjRwZV7NKRabVOnNPuaJ4NnKkviigw0M5WaJ9aiKvayNPArmJTctZ5GY/
MFMBrAUKnL18aF3zh0E3zmwF0vhLwPWtd+2dhSVKsWB7njdoErNdmdp7Ay+Mogl3iYxtqRQf8BUl
wapFqPQhOvSSNZp10TZeCouvLZgEY8qOYI68oI86h8INYeFD0+4AOfT3PHiHvmqgR+xif2ZXlQ9G
rSFCPIYKKCCOuCNiKKl6VtRjpZ0xm+Kr9cnCmZjHxqxO0V7kgGz70kr28hP64SR6aow73guHoU2f
J/tNbZ7YENHyRiMgmlRt5/6xK1jZlbckXhksCDpDJDGGue/mcoN1GRPWbSahuxCf3FKeqaVx082k
C4ofVfdNiF5N+KpzXflxGXnVgkRPtk6FOu80LPKV3kAduatwYcUynEpdbOapO0yV+Jqs2Qe3/klD
hbzeUk7QTZ+zy6hZJ13gpEpwPZZ5rdK9USOBrwAx1jAbYVe0wXOnXCv2mI40drO5m6EFdRa0qPyj
SnHz8XScukT5dhN3UuZHacxB1VY5GV2gWLXzGsxgxeuS0VuYXsE0a0z+SglUK2ViZyX9faosTFg1
nJ3fQrXgypbuhPkhU6uUwzFtWzqDET+odNvThWLBCw3bfLJmFXp+c7SWybeM+n7Gh2uJTA8tHuKD
uXdKUFlLHEqm7/KMXFHXzrZRPolSo+HOHF2u3WyR70N19OT2WArbXVJSrDj90bdhcWK/Jo0C6Dod
Efyeo3L2Vi/0bmeE9t6eho05lhuDzrjascykwsOzjriAJvJiODLM0POF7hqR4vI49F+V6i6q2zUv
A4tpeL9e2orqZlqBzGBEd/Mzkp8ggoeKvamIVb4ExIkv+SXDmgUy/zdCNMbHatpKoyMqTycjSDti
TFmG6F6fY+vdSt6H9EfC9dHKZHgUuUtoybWw1vSQVfkYeshqV9VIivSzIgBgeJqp0ZMu22b9szaM
ftxy4crBHiLXfuhUpiRiE4XXZlrOvWqdMsQ1VBiDFOwx8XVXqEES+lteSE6Kv2SRwqutekd/1+uN
gsQQEzkqZoLRDDygu3MwWgfZLK92XH8iBZWfFbP5gI3JfLS9VOZy0RC9lkI+gtYU7BZD3zw2CDe1
USJxpEKkVewweNwr4QhlRudsTi49XIYBPgJz/10VK56JE2ZvPWTJ+RaJ0A53gkn8YD5XM/5SGFf0
Bq54LI7fg7mxHyxtbH3THCaWMF3+NIFgW+z6hLT6XUvqiJAu1095D7ScG3jOI1fIvtnmCXVJ/GVX
OEQn6wNGheppKsVRypFosQwDtmZnezHUb//F3pktN6502fmJ0AEk5lsSnCmKmocbhFSSMI+JKfH0
/UF2Rx9X2/07fO0bhqpOnSqJTGTu3HutbxkapQsYKINRcRudwgrzd4bI7NXL/OPvn3Aa5Ditb9UP
FT4ifMlEVI/EW5+KHjGWK8i5zwfX3XRM6biik54Clsh9JIZQJ3FQPThjcsmF6dz7rax2jel4jOfr
5q3qQkLkfOASTkrypU5CPOb85i3LCWAFVWCcZymiJ3eGZa7cGjBb8+A5Tg9G0PtTJnl0H3W2dkfj
FuZGeahUDNap1PKHNi3zh0SedAD697+/Y+tmt5kMT9/8/jeCKb1znUdXnRMFE2hzVO7g34D25lqw
fMVFzb+RDrY1pdkfTKA+e8rybpvPKRTP8vdVR7J0kgq4Wuolj56GCGwVQpk4esvL71eRll1Mu/H3
vVaOE6f58AOEg+lkCs7ZMWK5tnCXryuz+q5LmnBK15CbmuJcLy+/XynMbas8yqst/EyHu7+NKLBr
NbY53IJT4t+wLugsWIM6UuSylc0doFIvlFS5oMyYDDAskJO6d3tSfDIG/+tf92EZRgMHjbajtGsf
f3+LAvAwpFN7mwI8TGswBSagbBDJ6vD7S6EZ/raYMOT//pKcg8f/rw7/v8meMjxU2/9nefiF2Kn2
I+r/F3n47//zH/pw8W+uCR+IAtzXLeE7KL3/M3zKAb5jwbXWbQ+KEOaM/9CH2/+mC9tHTU6cmvBg
Df2nPlz/N1d3bfP/UR/OT/NPdbht284iTTcx4vtspu5f+VNujqzV4rTG/u9QsrcBFf0Gafe6oReK
ZuwUFngoSSEoMLRlzdUwpvPoQQHQPQ+l4fiWuOVhmG3m/eKEcu+iTB+TaF88hjRY//HW/k+Dwj8j
/nir/v5egeFbmDEsx+PZWRIA/2HPqRyzthHfIsF1q0NTdAvsbmeW18aKbkdobdZ8xY36P0LXcCv8
7xO6jMUi8w/9PO8Qn50hLOEg1odC97d+HpOKQl7abgUiTPBoQa717AvniGttnjlH2aH+lO9oZoM6
O4r+JsvNB+/gmIQWzMmm0x1QDk5Z/os3w/gbQvb7fbGgGArjjXb+1vXjP7ZbEmHaLXeeLdznTRFp
lxIllGw20wD/gKGAZmPNI6jnv/8cfhfF32+JAJTvGKxEXv/yxNjMEaGJqnYrc2yXdXdg6L9yhuS2
J6EEuWdMHBVtNsi3GwfSK5pjlL2Jle5sJM2MAeJvBrE2jUW4Sq28IyP9Nh3He2NSDJrnt+p7tvun
wZE3Ka0bM0quhczZVk3xaCKCbpWHthNzp6OvfYlGTjdQ/LKC03StF9QQSb/T/acEnHTmxWunJ/Ym
rINhdp88RdAYug1vAMnmNLeIXE+m7u5wuy2trkBW9hP/+33trcO5OckWyopdAbGS9YG2MFWnN+6p
I9B9E71V6iNAvJZ6rL/nm3u2OHMdER7sTqHMc9SfSEJZH+pm25OGtfKWnJiay+Oqe//vPxD8aX8v
Ugc3CV4SVqnrsiSWR+cfj0YqdGHkfgSnx7lX2SGP4U7dt8MJ4DGTb60N3DAg6TsXlL4rxlzyKY7X
6tlhju9vmN9ZOoxoJooQZ4yZsJXHpQnDGPWj9VfqJaF0r3CCQmpm2EMaBojwTVoFog9869Y/Zsvw
765AmTDv8pRed4pBEOxL1DQA4vONqLdT8Qp/LEmIbhg38Pscdbt08p21RtCFSB6y5CYXcDNu9eIP
c+UOLV69/Iv0ojttLcU2Lw9IX+J2SxvAcg8hFVC3VeVZpBulQwbdYSdABUvemAOIYAymdB9XqAmg
vB5wS2r6XQt+LD701W1ZBhQuPhORduNLkqnZ+AIr3OJxdMCpeI91wkBzJ9qjXiMJVaeWi5hPJNGx
5qYPAMSDyN5viD4lpQPP+F5ZkIHXWsich7HG3TSuhcS5vmuSWxZdUl+Y60z+fTu/QpeZ4ocoOcy8
S3hVEpgjHfyXuT5PlVhr+FkGLqhozY3xTve32XBRIASGLQk2drSWX2Qi9O6/2kqM/3IKLMvHx6mH
JpsjSl/++z+Wz0R+uaiICNvqNqDMF3d88JsIsDVUonyVmNrKAXCWkdmaqRvIL1BwBNT3+QYf7j2K
6dtZZLuBybej2HcmJqwWxuHuyUFRq00PpTYEUyO29IRJk6M/PKyN8cUxBD6XbyretTD1vd9fmyKC
aFahGtMDJc19BdVIAwCFAXRjsl6n/JugiJXqyG7Lv124joWH7yXLghDKBPMihbdpyLFndwEdVy3b
DIJOy6PNzEwFTHE0rOxL/HP3OVc7Xb+I8m4qHjT36uc0zvfU3VDjmLCDvG7w8XDbJDWkz28RCK7c
KaAvZlkGMkPM9yC4R5PMef9q+heQ7x5QKXtf5Hdz86R3D5Z6sbLbFsWsLZjS20Sq/+ka+tB+Gowu
vZ9yxu9Em50WYsJkWpPoTF+ngpScMPoXH6/5XziBDu4vD2sY6laXwuGvMz4BBhTbblFsG23+mArZ
btxauJukNI1VWOIWgqGXH61EY/0VhBqw7QH/ZhHrDMwNpc4iru70brrxe/8T/BdJKdn4E9qi3ztm
f7Rl+CcfwrMtqhZfRoH+yf0zJoO36GvTXRcTQ+TRNh4HYP6pinZ9aXxqnkazXYv/hV2TIunv85qa
ysTQzrntmSbH9l9rOWVrtpIEoaHX5Q0HBByaXoMy0Wq4zuQSDRT1X7jFsWUOhAa5E/kKQ9hvJ5cZ
gefUx2FKyZuq2PprGwNvBiyosT612LjRJSYf0ommJabILWhHaE3XA8/rVp2WHeLIvWoW7RqKpFVe
agc/RSDnm/MOV4SBe93fyMzbKvFWRkzKbKfqGOMgSCoLnigcNHlqrdy82DepsbGXtKVLvkQvlQN9
rDzS9oNf7cErPc4SZqtnNxuSPtAK4VFd+xY4Bp4oBlRMXJaYJ/038GmJfoqK4hxDZWAO2WLDAwFA
SpROWlS6xEaRhRKizp+2ZcMf6ZZwqXKJmaqWwCnZ0B1okVENGtQFliaBWmFAuIhG/sU+A/3yWQmI
85ok9qrIa3/lGwSbLfg3oeni6NWFtQaVlZ9+8V1eYtiPivE9n4EGLVfA38CbJ5bQbztlhKDa+Oz5
MHqsRFzD3BZXW3hPRM6RYunHNZKEARZxgTe/J38M5U8ORE5rOa4tD5CNZvO22uOh0zXnyCa05eLt
3aVa0V/HXj33hnku57FFGAgkAJMdQ6om+lWW3EYm6VJIWOWd28oXs8BqP5n9pRvNels3VXfvzk23
FnHn75omZvafZrex0J8iRmqfDKXsM5/QKnKjHif+vjLMFl8f9u6Y21rw+9XUC+g/yRiftVRSl3TJ
dzml/VbDwfAJJ0gd8rDXYQ/YyVZkhnVOAa6wjoCrpX26zuoEVG7kFGtXjM0Zd9czPN1wC1mBA6OK
P5SnEJ0VDhDuPlbMChxtSxemIeoQfp5fIM1zvaPVjinaw7bYla3/FTYDNvS2qrZs/rJO/Z2B5wsD
39Eq8OUXscRcKMl/yXdtJlqecVMwSIuPcC3onaqc09f+nHPCNuci3Ztd/GTpSgUxuotVqcp7eyDs
w63wR2Zu6+/M0aSDaEcHu7SnNRPlDo9RdYeFnlZO7nMljwA/6oS+AUpDegopj/PQ32lJSc4gpeQQ
40bJKTzKcCJXK7yzJmtl0FYjlqd/AQB0KHU7D7i7P48RFDACV5bwIWeDnvjEPPY85pyfIezANAu7
dayaNgiRS1RuvSa1GWPnDHyvJ4GRgItv1+tHZDFpE5SjycDrmyDCZpWaOF1F1u4TA+yzyI0fpQ/G
Lh16hppLWZEzVJaVaQBtHFuarXZ7zCdxRbebcEbBFDCEWTDJNXk2PIvNps6i28llmhMjBwlCYVPJ
68Vny+d08mMalHk2SCgEWvFQVfTv++7iD2w/WYslVLMKm8ws9TVZaXYgmgX+9qwdq0E/MRszQEv5
pLspFxS49lyADFqZ6BIDu7eIneHwLMOh2oXhcF+3CqRxETQuZY9TbZWZMGOaZ6JGCA2PCDhMmJ7s
Y3PxfYay2yZM+FdY96jJ22xCfmht2h4IelUggi2i5sWzccl4pnVivzY2hufxUMkiKKOcY9N8TGnH
1mHzMgBKpo5iAPZtZQyzBWOVtpBMU0brhHWM9kiBGh7oidOaz7CubIrpaZnjSLW1sz7djd19lmTO
bi6VyZMFiaObmbe5vBKkkmGrmdgkRwlKi2bNbZnWdUCIlj139bEph3IriJVLtZ5oWMQj5IeOA/EC
K63AaBWnOh+TkcLBYwJmcacI0oamAFkzK4A4GBIJpVmPrOfGxC1oSeJnY2bSqMM7pDZ9l6xseZpD
eOqiUUOgQ40AY4pBJ24tJhuO/PJSDtioe/SxHK0Mt0M5T9AIKa/toYJgafnaG+6iLJgIhFm1o6RK
jtlK6kMKjZS/AW5J32JzHUlU5Bx/KuOnqcZHAikNb7U7vrBtkysWM0ZM4BaDhnG2YujQlqCXYrjR
7DKyuxIsjbto6p8oSTCXTOjSNCtJkVmhFXHwkCOO6jdR1SBPtGhnjyXiVzrQEcLH1TxLmDtK3Ple
GmhzZSHFYksu/OYgWyRDLQkHgWOJh6kfX3Ol7L3ra5t6lOFBA36i8yyw+5cHadbEMpdSQjsyHsNB
bHWIUazNL1tFWiBhMelOGG64CxX0Ots3NfuMgxrr4k73Whz/mfWSYT2lY+yM3Cg0rpAjAM2At2zf
dg65k0PeM7h2uTkmQHOizB2ComLGJAs0ziI85dTbeqtHVNrg32uQXijT2oM/hmKZaIFSq8v1NK+g
4wgDjQj8WOgtXgM5tw00LZHrnOd1XReZvenFEzL/7jAUVrs1vZrU0I7INY0GazwMzg2EzVDq5o0V
heaaqA1SrSfZr8bI7HcO5y8XTyuNHMCpFZFBS1RFrHn6zrPC93agxRDqo0/uNyOZ+Fs3cu0Bkxm3
F95WmvvaMeO+eJvTesbA7zsnlSen1IMJrTXTYcqRp4TtbJAyOhtLWxcT3GDEp8778pW18IkIeum+
HGqQs2ZW/fn3K+rsdI61q7Qxhcd657Lrb8zc129CB2i/XYcoQ/R6MyhHbfAd3Idh2J7KSn+MM6Ef
8qp1L78vGeXqJQKJhEJBAoLKmXSzTyxLpStuuuXl96vflyZFRQKJY2fOz40lEVeUlfoBvmToS9aG
s+naXJzGNpoDv/GgMRGDiDqblATqoL1eh6AMVJqcS9BgJFFdgEEK8rBJ4vEql5FijTDTdeADxKos
jrCL2G6HOTzOYTNvRFMw0LGsjZNkFbI419/aMY6yAhjuuEo5cm/i5SXX5U5kUXWOC4LehiYads7Y
YEN26hOZptxI/Yp42Shtb/lBMUrC8BvIfVxrLSxSTODMuhVgsqFglGr1JEJXrv9QdpF249bxKQU2
NulV9tH7i7NMxu5qojG1T0cjCVoeT1yF+WOZkZsx+s3w5kX1nWHWG28qBbPF0juNfo6layHv6s34
rkdDexfF8I6MejRuhiTrLuxG4Dvh02RKT+8qap7HmrXLT1COR3wOnznvAS434FrEotobALpQt9Po
WJRqoidmf00yHvc+bvZbt+g9BjSMA4VkpqZnbnPKUIsDws2olnLOb5s0L4QA7LQaFNfJLdPAnssR
24h25kY3n92axK04x9aUtfOlUFZ7jGIxnaYuA0ZutHeZ7Z+9xqX8GrXPQi/mfa8i76aopXuTuXq5
T1PzvVdv9uyhdMwqFkldYziUSDC11L4vDVBZ6XJESoQHmW21j32nWOPoPxO76YNC1cMDUsdHiTLR
yfNm43Z0THrSkbYpR0GCyTaZE/9Smu29auboUNISo+wHdZZKCdXOSp5Nd5wAdfpZ4A90x1RSrKee
W+/ExMwNoxnRs/5s6Kazt6CCZggo5zbZa+oWFqLCpmHsOtY7hgoG3LICXeg+Rb7ymWnpHzKhLtbV
yzyV5HX2K00fr35n+lhx1GWsjGhjhqfRSpjgo/2P8+LQCiKerHCJWxu3xogL0xsxclJ+MkpEXcHD
TsxzfCMjXdJHXG5J8OzmVCF2JHMW2mHxnXnkMZSbqJnvpHGNmUEFbcqo1K08lzHMSMYUiXxudVZN
8yZQ0q7A6ZEvDjGDS+rLPMiadhTyiLnC/RG+kcd9Rxwc47u8VBSTwIbJIL1MMHfHwYQXkmv1Rg4g
lkKr+5mGrS0Nb2UNHjI179Ns1ZsrXiOVVQTQwRoLRXLn69w4jcj9HkZrbTWCfPesOIsBUzOZakGJ
tlKa/BHTGM96J/ezImQHbu+xy4fXmums5Ia5Ftn4XBvkM5Vxd414r9pagU4T/ScFakvYlK13b5R8
RxaKB/NjOCIMYmT/kpcAID3ePCHEn7LvniOhzsQgopE1P3UCc5LJXiko4SvF+JlPk57XBOU0AVfO
OcSlYltUrdiIKZlQyOkPfTreMbR8mI2KQz8Lv5HTZat65Ag2UTQSuEHmCf+0q7BquyAiNaLHZjQ9
gBGX7wieBw9h+UalfDbQQDIprX/m79gk715PfS6xjX0cqfJnnC1OsTJIoVc9Kxi2xx2yZRyD+VM0
T6+E3704EaNWACJ0NNkbPWKgFoFjqn335sR1g8hT07hYhvc0lsUlTQVhuiEyBEbqtWIMjvxznCps
CPOjaYSviZf/QVNCrQGa2rS177CD75fPxLOm8x9hyYAZy2c7Wg8T4+ceLtuqqNtnEN7goA1cazbh
fXmFa20YPy29PCM2Ho4yLJbwJwxIyRecjLvQMK+5l+zNuq3w78/Qiq0/lpEbaygD+d6J5UuSyHg1
irQM3FL7toXFg+yAiI6w58Q0/MroU8/C+xHkh2/Zn8Awj9LmEg6VEQ0I38jDlGV3qC43ngBM4Gjl
XeWj18CLo1Z6ym2cjsV+bubPnPnhujcefL9ChI4+gpIFIv649W3vJHENx1ZxAKR2O8/3uWbT4eLf
q5VC8kOpJtq9nimD25NDqLp2Z1fPzbhA1IbyVlPMAbWIQNZ2PHv1wArsoPo6ya3mWFc7ih/tjjUz
z8hkZpeUQdLJrQjPjUTtUlhPveQxrEsvxlYfn/IcbJCOZKjk9I4LqOplOjy2cXJnMMCEjI15xXEv
RkvSXi3y59qpt8KhbBZLMBF3CuT7zqnurMA0QG30OeVNbDnPTe78sbwO8bfo+qAnAwtyLPFlDaQV
MgkLHZt+5wQdQV+wwREzYfNfhVE5bBJFjzUpXumqlxA+Pg1Jael5bBtKNiulN4rUTgYFnKcoJpp+
bduKz7Gf+DEsf5WB7VvX5ohjFXUtmbc7P6se8jx55FirgCSm4OnE/Wg0tMp19zwU8UuEyYZy/geh
FYjUYeTnB2Q0juOBwe7TxMgHnVa6WHyxhxF+lavs6poWt/wl2DZ2Lk5OykIhszNoVdCpbfrh6tq3
Qb4OUF+aGBA+nHXEWEJLMuKySfMay37Tx5SbaQzBRsQF1gIDRHKVIYCqYMtUAZhXhD5IKVwNb6yj
MeaOenEZ57ZhQkIQr8gUVoEK0LKgTwP4BhWHt0ISvstk52LxfC6IBdrl1fz5+6aHZnNIZX31bOSS
fRbdSJSODFNwErFH2AQpbBPm79u0kSfuUBY68CkLVKQuuph1UJzmnWeohviAPN0JgQQkcxmWkFuw
thP7WOoR6VTKYnbTtLdKDavCLb+VtD4KtqbS05a4wK2T0ezQ3FdnVO+u339perczff2duK53e7iw
6pHG6A9W5abrcXpPSv0hLYe7rExuLZeg2sH7sEu4w0YGuZnhjjEoxOUNBsHFgDUTn4f/Nr9k2MQ8
s/nTmzn7Vsz1I5XHzA1fynnfSmQnFguaVi2X1XKVzfFXJ7hY23hmNb9+xjf0nUraZD01o8zkWdYd
7cMw/vHK6pXHdGU6zccw8zPGY/kqCG3Q4/SIpeLdkdqP2dVX4lOJJhmSmCHH3KF4MkGAN9+FsU1F
fNRm/116fPzbMmlpFPFImDVJDpE/fQ5Td7ELWhTCzHCLoKheoyAByiHFjdnQM1sGMBER8nqI3AoW
77Zti5cGIyOlWBdvyKggxYWrSVTLr9TNnwimOCYJ0esDQvkkOoecNu6EYEoq+NH071+0UTvXGpI0
kEoo/Ji8ubgidKgcs+58YJrmM0tm7k1AqBoC+bLyXeY0WEphseUl5ueIn5T3nS6nH8mt7TbvSetD
dBQ1kWD6aSKfGqBFvYpy3BC0kzcYIlQ4kVNgPbcJP3hGA1Z0OM5TCukxq+nJYO8dyRYnUd28qlG/
VwUXRCt57MbwPJHXtslqh1aj35pcvQp37ROoKOWuqgmBiQHrA/ogkqQZTtADlv7etB3IimAD8Pah
92kpIDWxielQtjOWy/ln9MpbAu7eaq3elw6ZWrNqhsBxqWtoI1KYQIVV2JBWBqItS7g3XW5DwWqY
NniufU0ThfAHHr6oDrHM1Qo4Ix1BjdCqepA3OsuBiLz7SU1fDjdbTh5sew7TTBitQWM959kkbi2u
PIFhMc9w8dHnjgqMRD2JnhGFB/PLCsO9A92Y+D3jMeLIX2vwTmQvnI3f5dAzBOxiuz1NGka6IZT7
wXLjbZNM32Ua31t6d1j2k0FbZHgpmkan1ASJO8BYe4Lh5uaCLEcKRUak5Z+IG0AbV4XPBBJqoMcX
R8n4mIVcdW05juvRNd8jVgChnPwq0yx/CRU9Eoc8XG3ZdTzuRx4CUtwGFa2cZnwm/uyF+AXcb6EW
BWIqCaSrkclpLdYYKpBNpSHRbMfbodavZkdIrYdobR2RXFsyVNTjl8r2bkiNRFZNqBgJHC/LBxYO
NAsXVacPpwhSaToZf1w33bT0KrDG3YN9w9TUuLQS62xrkQEQNWBaDMMjoCz98Mf6R0FE2aU6c+TF
vVqYVPD+zKJlNb6F0R8rg98oW8xamtVtRbfrJllhARPxmoEtI48tPawxsJLoHph4xA7pyuNQUbVZ
Rrjq8E+s3Vk7uSQ49j0RnHNFb0xOzYGk5Z8hnJJV05pFYBNFuSq+5sF6yfxdUXn0cnQa15OIjloW
PyIh/9QbwtKKBwclcOtkX27YHO0ordcszIUd4NM4AreTQC/KfFmtxlyM3FG+ScMGFU9gIQB/9WRO
aboaaay71AKa4yV3iLu/IGQNxIv4D01IcePX6ikmhjCrDh71SDs2tP9dQbnps+wh5QlmyEE7UgEk
p0lGP2U4blQmP2w7Oqdhoa3T8qsw1VW4aAsH5KB1Lzvuzf1t27r9OnOqs+XKxz7vodOUgTWlj31t
fsYD2U+8naiciZynej7nvflEWgiTNjfejV5LKadd3cIEgEYCkybflHQDE6ULlj5OLZBsVPDMg0db
HPJxoKWtmZ9a0WH8xiCn+x8aF5BgNAjL0qlJ/OFoOMZPymXsUJhnB+h9SNboNJXOioQCY52pOd+0
c22sXPEWJq1585vvkieH3OpQN4bRnd4CArQrDoZxmGysSt09iUjnzABxajpfgxFykTDe7SWGqiXE
MvYZNudF7G0SDW+IPkGZL3TnM5raM4afD7tNx10X0njXE/OVYuIp9Y2W/dA21pFAMx7TRK8Qf84k
XDFC7SM0Gd68k6q94m57KOaaXpKTTOssKwhnanddl/70LfniohwI4U2cg+z0G5/hCVFU/rDkasP+
ppOvCejW2sjhNw28E5HMVmHQFt2mB87EHmF9DVaEUXNj2W0ZhFoJfpiqEBoe8KA6qlcmXInAxJCu
sM/PZRgjSiWsdJjHIwa8BaXo0lxmEa+IKlshiYQ9ZuojI9LhYczCN4cCce0b072S7Vc/cQLbVvcy
kWLMOzgnRcfChxxF6/QG2pJDu59kD5N+8liSXWq2dsRzXne4iUOGosRwbQoTvLuvGzu+2f6aKpSl
rltUN55J7pbAX257I/9KwdVlNEhQ5C/VpX21q167RJ54clqDI2FgBijYL0l1eLfDFLVj+IrqMYGY
BjCQrYsTNo+3nm1ay9TnLEu+9T7O6t1M9BHo4Zs541RxKoeUcavrSROV0YYNmwTfgvk/mIk4s/iQ
x5hInvzDaeu3CFcFW8xw6Rrtwhb7VGKznWK6Oxk6mSR7MpP6qovQCXw74VKhK3BwdX2NjeilxdHW
I73FwTm/NmgyaUwaX323SL89PmgSUZLT6O2w3OHDYVTdpD566vqBgPhoyxgHglzTH4lxPzrQww+u
wGytdPFQ57G/LqrymmjNNcKstHEB5qYm/tW8xiyGA6aLOYAcyYEetbnaSIvQD8NItvro4si2IY9x
Xf1jIPmnW+HdlBHHANruPBFToMf6nSTCCbF0xadMDhSABbrk1PxNpzZiYXKU7luRxMmWefhJZYgp
Ov9DmiFopEHbDn72WSqGXYURbSe0FZ2fBy5josBdoN1lzENopNzYZoWXYmyhMTn5J/J7EJGhqQdc
n4oNY7hdRbO1qaknqunV0Ue4db776u8SvTTXBajeXi9/bGM0Du1I5Ispkq8sSZ+cPlJbpZku6zS6
g8yUBnLW6L0MCCZo1LIoHW3BMNBC8meeMdL6NnWSZjv6Fl8EU/545qa0GYOomZFFBd9kYbVEG9wg
mMhuqKHyA6djtplaMt28luN2zgk2QBWBbaRobhUUEvDlenFPaMGussC7iYrHZjDuR6G9Eusyr3sR
3/ndGChHHOcIhwl+prt+AhBn2+SRRI15beu2PU6VRoa6+khFe8rIID4Z87BcWKI1mb0MVHT6530a
eefEpGU0Q0dYmoI6gqwWo2MSRox4ap7K5MGFz0a7w1Qr8NsWl8ViHPHlGGh/Iu0jbfGHuJrvoP9r
qdZBk0S5fK8IuNrM5vRo+52+FnZl3ojMOyPMTjgf8FMCpE/YUqhDC8MPKmv60IfqltSc4XaA6ocK
Ux1VdZtPEM+bxWZiWB+ySX+inDMhXTD5SS8+53R6ZXyVFXV67ScGgFD5foN+YK/V6ZtRArDA9IwT
TnwoJBLewEgzg4e0D0vakUl7lXyAZys37/QUrHxHTTXqw6fnJhdi2qIg0ouKijT8MCLAos4EwCNT
4amNGorVT1NV5T7RB8D0SqxVQmPCbgTUWE2u228ixp46wKTYrd0b+FiPUvM2holaobQCacjXirit
tP2aXfexrAoHQWL3lKUTsvEKF0CIF2Z23AeY+J9eKl5Ns9m7MUIOJBPzCkmbS+yA2+00TR0NF62f
QMfHDOhxduj8htOEmX9+ipdARXXv46IiYCzB7CKJTBx2QkseYz3VmF/+uFZ330VYmiyNjGZNkcmB
fCZWFeIatbfaodo3hXunT87GGoAASOj0ACu7W5eGummoA5GShHyUGuFBdloDFCTJZMS9dTRmRIfj
nB87W7dOyPKmDVtSvRpEN5zqWrBafr9MWpB6zBpu69TJKegy2lsy695q/WYowq9oiBOYNDiLyrT9
qacWL1Pi7wR04ZWBFSJ2u3Hl85POcXVOS/c9nVt5GGVtXJWkaEYDSO+4SuDfQCJuzOniz51zCPto
3AHuAPvSFD/caqdLT/pDldXDHr2KgRmaZgFWeHlWnKFeCyK845DjIh2dvDJ8HnJhBGMfwUn0kujY
Fcz0rUy79aNqPKe+/+FFY7knHxMyn9TPY8tccrCzZ8tMxf1TUswFmFK/3BAqTJx3133LsSn+9Eb+
NE+1c+rrrF7xF5O9F5Gu1jhN+uaMhVoCsRJCVTwPHVzmP0okK6os8QbShgA9oQd2bhf3HqapWZR4
W3p73gDohLtk7Qc9PmL74aOsiBW3DLs8FEOa7hsLoEVFwTHa7HnJT+og9/Pye98JNFsdo0I/hSrG
Yuvqe4h7ByPWV2aHqmLEx7CtEyfZWIqnwLHxBfWF/dKlUFYqn13Bq42RRkJjXDVc1XrUbJuitp5m
2SXYyx6xVk8bYjHCg4tbkqkPhiTyG1aAfr/sgioB2h48S4ZZmMB1b22S57kfMDtT1uf581BMiEyK
7rFKa4J/I819RBD6ULWy2eG49Y6KIgH2qf3ESJDKuhJLtq9+YYO+8eY0W4PsoZ+PnC4EDBmVzWeZ
Kwowhj4b23IXeWPzzqD1Xs18HEDr2FrcF8gXeIV7RoMSbOKuc+ZLHeKnEQnNLAsu69LsP6dzFtSD
NZ5YXPR6GS6u9ewkbAooZ+wgb3vDs5cU4pC1NmM/BwMfSp9p2EN3Kx9pnKXop4FUzoO/SQt9wtTW
xjvXy8S5iOwgQxaJ60d7t2q61l7qpbfknOS2QRWzTLaN2a8X4wpj+em5ldnNMJvjJsI9uYvmenjp
NNBzg+y9IGfAG8wSJKcEFkMy4PDWNwsCRPMjUiHdQOi6eFJDcl953MKHJkZ6iklmrkaFPmQaL43W
U9XKNBCxlu9jTrDHlDQjpHb2fQ4WddO4RvNU9j2+daYJgRkhFbL41GFmNnfSJDsvVAKDl5bo5zxF
Fgp4c22a2CusUSuWDJof1xmsZ2iJbZZGO/ff2TuT5biRLGu/S+9RBsABB7DoTczBCDIYwZkbGClK
mGc4pqfvD+z6f5OobMl631ZpqlRVpogIAO7X7z3nO5WgyzWHNDo972KskWJhK/XqUKPSRpX3FXXl
gxaR95nJyjgBrk2WmqbudOHVp4p2o0a5fSo6i3qryG5Qf8zHvZGwR2nHi8rKzXXjlgXJ7awQNDui
HQdhMFEEih6H+DEc7OxbouRGTOJjHMzkNYqmUzPyrE9DOp2jHBnpoDXRRfAMNzbyh4nd5OIM6oev
SeI1id5sQWnt4UKSYWikhHV3k8eLCX0tap5lODz3lRIrL2ZBCv2Ublg98ATnuY4x6VNOa68xyTRg
q/lsY8G72rF1wekNxXFCq9bT2VhWdR7ty0FB7xP2SeIJ3jRcGnlqWGACl8qZGngR2eU36N/+1Y++
dddj1E67jIyqXRSgFR3cb5qF6khXlJedg4DOVfUpsXRxGH09BuM7+eveYsfIkOLd8EShB+NDeZ3o
bpUeDwsdS1+BA65DhIv8h0w8KF03eUC2qI9U3Xb9bZ7NAvAK9RSck4C4D01HApR/eJb73mZdd18C
yd0zH18kvTTgmoLAANnXgFmoHhxcPYsMiPSDboM00TK6EEabYZYl9vZuBExzmNQLOSqRp/eAMLx0
7xWkbJhlkx/TViyJ9yIDw6BdYtr+pm0IcqHe44LCyHjpffQDKLW23C5vORrjS+MqWjAq+BC6OjNe
O2nelF0jS28ZdXpPZjrt7GI6ElRNFlgsyhtaZjszaonco1O36VNBmzGdOGiIVUdg2MXKVHwZ/QJB
rMFp6/N/I63NJ1Ut/a6VwBWtmZyI3uHJcIoWBF91PySe9jAZTnLT18mHe5n8Kb+HK9XccV5yjR6s
r4LxUnXfnZERFQ4SqHvWjSYxRFhjcLSl3207c/wOGNHeotMol5qTe+eqn7zzJPUKERSt8jbJxy3E
6WZpJ5qHRRbxjJf76qqyK/+ceuguHGu4SXnEmrztaGogCFuS+UgcbbLx9cRE82v4T22DUzUE3Xf9
+dvgxkjlU1DL9naMvPLaHMqnpjC2KnXFs4w1kPFtL/FsCOvZS4vFAFOliYPubFsZordY4bjGuysK
sav9GOi86II1EB33qemYW9fg3g46UbyrIsuBg+BWO6fm0VNIjMKxTpdTlVwTWAA1UtNMPK4h0Jpx
mG51976gRbQYqhRchxN+Ey6ogN4orSOgaLkZDwDnyn0GPzlnsaJ7U75pOPEW5lUwRhwxoKwQpGAt
UyP/4QXoaYzYgo5A11OpgIrdgnzilOqqMaYra373ytreKA/llsfNEuLcV/0lt3nADEnjJguzx4I0
YezF+tlKHG0LsRmSV9qiW5k7LbSzKwWlQSdVYGHG0w5ABRV2ZTA8TEcDOK+3VXr1WMQn2qhnI+ZK
Jgyfa1U+9QONFhffNadGqlZdBTs7OoQTRjawbO0S+ojAgq1uo8S6Lh2CgIAE0Orz4Q5iBLkPU4G3
XQ++Vf5DmjXUEsNdJJ23SuckVxpFvpAXfQzeAt9mBItZAGbrE5LdXa/Z51SPnxILEx5apse+rdct
0+WlSNxnx/XutRQtPpT4b61N01vTho014nh3CKJKRXGsHOehyxjQZFp/TsX3MT6NXEvZvNK4Mg6+
SQKbYQOaYaT31mvQyWLyWwn0gcvaNR9saB++BY2LVsUeyA/mgnyZD/Sv6D8AGXeTO63xLpMG3RAD
1KKKyN6tAzZM3W2WcRUh1QwZCNXDQtAh5xyxqwbWKHoSqzLsiKwEnGalSMUc7M0J1OCiEj9Up79X
1VAtdJ6m1qhvQGujvXfoqFMqAx5mHE6xuqxM2BJJ3tJtj+/o75GKmj7arXk9UbsspY4SOcr+W5L+
f1kz92P5/T//4xsZcG09Xr4HUZETFfNpNNx//Od/GHOk1P/sJrx9y9+yX62E87/wbyuh4/wLJDqj
dBe7l86gkf/r/1kJxb8IrBICwaztmITOkGL0byuh9y9pObZF09KcXXPSQP3/76gZ/jzasUwFLCHR
VUnX+t9EzVi/Ce+9T3sBv5CcJaTN5f1sIsltx2sstFVrS3LsR4SjFpzF4BdBQKk8h/cwkD8swGRb
Sia8VvaI3xnTQSAagYbePXkoApeyl987JSCPzwaCmOh0uEX9Gq3slWaXL1Ig8DScLl0nmm9umJMr
+JnoHEYfEr0MiidcttcqLKmPVWMt4zaq1hoaR9TXe+vdnQ8AEZrgRZ5RuyFj1FDF0AQGo7wIux6I
tEUb2Qc4he+FDhWJrhpCZnlPedCvfrq5/+BnNPSvzgzpGZg7HYtZkLDnL+3Xrwy9HrFivifWgQAc
lXnlZYzou+et/cLhlWOgvfFES1RfvEYnjGZz5NIIbQ7YIUlcoVlNg2baDSadJ2YstHgDnFycs+K8
NTAGYIo0JpQ0lY8yt7zKlJExIy+JzXPd24q2UxGI74FucIzBjzwK4xG0yXfTpdfu2NtE3hYa2a/Y
4VexW56Les7EyxAHaW5PtP2I3sBnTrCtZPuton9ggDBwnWkzppsiwC3XS/Vq2bNdkgp8Y7rRqnK1
56YabqaMWJWYQHKSLyymX1jw4bR/94zpvYmgJkWuh0722CTVq1l2GlYgdRAupjTYEJiDYvPJT4Z4
RiARSujFT63nJ2s4pj7mU52oaxqZUC60d/sxXyqdnrbTNgDxPes6adyN0rV7nbhPPNYW6qLqosNM
2tGatWlx3tNZbzfNgHVwgPgi9dtYhjeFsw8a6HwZPUIrCN8Sg6xG27j78xMx+3p/MZvOb46hY+q0
HM8z3a8PhF1Ttqs04YEoIrSkkUSGHIRnNwwCOPOVNQ/wn2Q4YVoqD553HgCzYISf/X4aY3O0QDj0
JCGxrVsSNpuUy8IlhmlQpL+2kbaqdI63SFDXXXxrkf5xpGRa/OUzzO/5z+5QhKSsTwD4sIZiPNLn
deInMxknrmyWYBlo7xkDjQ1tmk5au9qt3jzYGTQ5dtF8pGzTCfBJH5zLftwMafUjGqxgNYxnu6TH
kowxAiCQCAg0sOTkzbrIvyPLfuoJs/jzFf9mfyMia87ckijR+daNr2F1RVi2STe4tDZGikipv5I6
+aNx6DjbEa+lnr9LbVCL3EBopTPVK0ZsPSG8/T9fx+8333FtutSYOG2po3799YvriIiBW0agEmo8
uTSl+0zhd2lcLJt//kGff9Kvt4ifJE2ifm0bs477xS6al12Q25NsMXHiONRyN1jmbYFqtn7lOH3d
I8GDszePrc3qJiosrsZAPdmYIWmOPcsGwTWJG5fIP/FDajXckr9c4e8rI3UXO4YpbL4ODkm/fhc+
D1BQlqDCJiK7xuYlLASB5GVVrpOozmh96UCEAgfkCP6+evoRtvmFIvcxF+N3LTr85Wq+2mt5QFz+
wnUv+N5+uzMN0InE70jDlSOlbFVieC7ehko+T23GVif9HRtS63pEVxXs7/+/AviHTeL3XZWVQIcB
IIXlcLT88jZFWt/ruYrQv4qJ0W1bFEse4QlbtEmsl9diuPRJU5XiLyZvY3bT//qM0LWjMDBM2AQk
23zxvasBOlnuQANwTbyNfbXtVPUY5MWJ/I0NGUOncB3InuyC9CRkc//nT218jV2UHj9dWtQtknQ9
1sRf778j+z6pcLivjbg4qV7dl717rJiGjZ4L38n6CKPp4nv5o6GZ1z09Kunf4kZ7xDqHVrreTEX1
l0v6LdKSSzJN6O4uBRVQBvvLnWgszkI8ruARDP3iMhxqCJERqIj0oX5F3/cqArULYbSa0XCSxDlr
sGYVhohp2s1PMRkZCh1k15X3IrouwA95acu/oN7HhkOYlZ4A8ONMhXPPN55PNimt1V+Wut+XmF8/
w5fXqm2ysCOYAQeo7V2ZuXfrWe07d3r3l9s3L1VfHh4Tw6mp4wczBJvBr7dPapk7QGrHXx3Uj24x
Xtx0ujKXLRjD3sgfAa9cUW18WCjdafKsdEY++BKZlROA272nE57yQP/bE/2PF8V+RM0lLWE6X/gR
THzauFBDvbYI0lkMajtpGOYKqJ68Xq1JlG6idmQmPY+Jc2t1ctmE6h7fzbql7Voh7RnyW60rn//8
Xf3Dk45dlZp5pkzoPO+/flV6EacZg6B6PcX6hVSuZyWM64YJVT006z//qH96pykyZ4gFq7/tfN3o
0Gd7eoVLZR0l5cxZajhE5u6sukMn4DCB7SNnl1bdMMeVcxiXxLhHLlXnX67j9/UUgCQ2XdewhbQM
/cvj4dWGIYcYI7Lw/FsDb1m4C4Z7T15r7niRYf3eWs5VF4qPP/9c859/rnQMx+aHWs6XVaXS5GQC
b6rXwWh/OGX+mmGEYUypX2eqetaK7DQO5an3yShcTc44K91eWZVhKxJ+hECJhqAeMhJjOPeDPhY6
r/rRHNCM/fk6jfk1/Pr6gJ3i27FcS3fneNCfSyjV+6Cf2qpe+4F3a1jde2CUz2UBXyHwFxi40aXp
5ocy5G2gBzDuev2h1hFMIQFdT23zjR7xKhfAUTzn1kjUe9TV2t+ucb5HX6/R+twO6WKzQX+BgCRM
nioTR9maTuIDxjIh9MtomNejgWXEKB+xZo84r4vXmuB3PwJ5K8O/LDPin5YzyyJ8deaguLw9v35P
rB6ZCpqAN1ovvtU9M76+hLSBZ4eb1Zz7zqhWaDwZBOfNAYHQxp+yU4BWKvWApFpTd85T2mSlTlhh
FxubypCL1CJjcNAMhJywCLr4TCEklyPHb4YtPm3iGqgByfR6uTVxiJHQrjOAWdWBs6yR2w0m4EEm
92L152fi98XLcwmKtakN+ZzGZ3b1T1W17uZOiJDWwDJnPUgD+nsBgxn0JjOakTlAp/V/q8HmO/jr
HWbnlZTGaDl5Z6wv327Tm1LhsDbolcmUURSjCXt6C8S40XLRU4sg2jOn/pyZ9rAys8bbuCYhJSVc
XQdL4Z8/v/37vWbd4oJ09JSmTffz13sdx6hRBuYAJKR1RwftvJ9EN0nDgS96ysfghpA7Tmq007qe
GFm0/fkw3CQ3GSgK0wR7G+nR8xh4YErck919D8vEAiLYI2JKbdwMVPNozo6JLjYDI5+2qd/Tyibd
ByUHXQZzSRYoJslvGQhSN2qfQzXcdp6Lk4jhl4PWaeiYbLM2AB9DwjOHlQansuErQq7IdKZ3u6Ws
ksewB3dXtiSioxicgmShHDzOSb2Ps/gRN/rtn7+2TxbPzzfRYVomKOKoWudz5ddNb4pNUxQhJrYw
Rc+c5nQqB51sFIiAthVsMg3zVVW61YII+g+mV/YOmci5nNHA2En/txvQf1+NawhgFLSePhsiPz3F
YdbGeAPrafYNMZ1xvbeyBMoRFbBQGaZd9UZrLqdyFmgJu1hNPdaEzm2///lLmSu1r9+JhXjT1T3e
J45Bvz5KBIYaWYRVDKPxhLyvDN8dK8P5Wm09UTwWsPrqavrL+/sbR4qPLmj0SIdiVnAwnl/wnz76
UPYh9PRkXCNneXDqjoekbsk1ocuBDt9HNiCNaDfCztCy8cI94yX6ZhBsLgYPG1Nqw/SdFdiBgHfp
Rn952c2vL/t8eRy1xHzOsDz2nV8vz47dNm5dEkuzDIsJgfeRF1zS4c6p/W2Z0FLogTTQaiBrEPrd
KgHSkI1I6DRrW+s+3fzuRI5NAvnzXU7ZG6L9p7aIOxyyhMzEVnOsS7H/8238uktyyZxgWfYdCywY
HKpfLxkvTtvkQY14LNEwz5KH5Q+A9NxpfDY898mNTkkzALAMvb9U0b/VEfxk19Y/D+qeYQnnS/2S
jJpqUy0a1q0dpEusl4jEzOy5/EDidiZNgehgFz6AnIy31qu2LspyJlnvDFKfrQ5ahoT81wDpX9Dy
4HxNPJYR0A4b/7I//nbO/7xOEzwYGzV1+Ocz+dMzpyortHs6ZWvYb2ev6U64NDZxH50DxQG6gAEa
6Wi7UKZV2PGmmI7rIK6bUgE5I10CENuCt6Na5Oyzf6kfTIu78+tLaMxNbP7DxjafbH+9e3Sk6wL+
BYrgJvkxjLpxo7BuAADSH4eRrIlexWgD/WQD3+yN/bDHzVBH24Jk1S3LVLwrHRblXBWHWmy7JuDF
ykqDvOa0PFt0P2MjDg62LE9+6RMpHKZ/+3JnPt9vn8A0XIulSGdj+voUqLRiDKi0bt0gNeoIAGls
jSM5wi7LKcmbEsmPNOTdSP063rrjqK+iqb426gpfe+pvOnSKCNewGOLgxM4FgIs6vD8UIaxqEygw
rJN+Z3sh8/0ED0JJjF+dqZVunHBpiX0nyo88ZKQEBPRJJqOzBYNO2AH5POsw6CkUKoJeB2M7WOmA
8Aw6z5DA60f4DOp5cFZRRt8ct5SYvUbFIU4Ld6VX+szo9RbQ3NXaA7uxdAKPwGK0i4uYVgCklYIZ
H1zvBVg8YlpNcM9J2JL/GK2RT+9orl6lE0wIWdsX3Z7IoRqZ4pZW8qK3Bh5pVOFa+MPWiscJ6jlq
m/zDtm+R6pEHToyGY8bvhrGO4Q9sSmu6xxJxRt/6nKGyFDHZBa1hiOUU45/wiQ1TaB8bwTPRRt5t
Saw5LxaBN0xSMGEZPYYyBnnoYWFVl96N5xMk1rcWUTpdvqLr560xV8CZxSGqCR3rOsJ3Klr9XejD
ZZhh5QNZqmyVxC95psaIOLzKTPemRKu5khjaF6Zf1Ccb0kNJIbEwA7qsvm4Ma0sjH1qSa7UurLba
mE24D6qAmGx0kosKfPiG5kexVBITgGGOb2ri6/dHqzh8Pj2tGjt8MNhKuqjON8QYoTY08Ko1dr8h
Okk9/3kx/e1siK2CzqdLq4kepPPbBqCN1RjbykO0k4t7O7Aehtp5B4vyOru3Bml94IK5OLG+4igR
jNq3v/z4r8cJfrx0gI9Bb2KT9KwvR56pil1iHOsOqLPCxjkICrjRRocYrDLnlgwAoO+4iA9pNyUg
wEpjUxpWTfC3c/rzlXz2cX5dmLgSV5cM0/R5mPZlcc+iCeujTLu17Y0RaMA1IjAEa525/Ky0MUWD
u59INO7y+CxTlNbjOheuIIOUfz7JeKy0vQ1l9oLCdZHOj5fq6+ZUtNGmKpviJqoTUpQ9DMbVEJkA
CAweHk9DfGxjvI9EYmM70L6TLsUo6PMPdjF8meoltAZz+/mu9lnL0ixCGDpooGeWnYLNe+xDnAX1
hFCoD2/RCagbmLzgO0lAgEUQ9Tom9Npl5XdTkqyl2k+DLs4eQkOjdw9VUcFCwoO2DRzeX0bx0V+K
+H/YkCwWdhOS5tzVlJ8cw582JIqY0SMvhbgMo/LXVt2ucse+KWTB4w9OPjbdH14cJjtRtMu4N39A
SXXWloIJnEyVu0KxlrrWsIdrAharV/1fGr3oOX4vKqh+XCoxrtITFKm/bkuhgZbc92kIVVpF6kfT
4wnwU3OuwvIdmrZlrclzmfbhjah3nhNAuvZkv+3GsQcdmWyiVukn0xfDiVB5PuGQXg8TSu/YIL1H
VQ3Rfmgx0bwvOEBTIlADGkPl3fftbI0TNfz4AJviQM8JohyhSp4qNzrVxAI7pdiNWfIWzapamo+o
mhXpVfN/G9m4NxtRY0XExdN2gP9bw1tjWWdN8TDncaZ5Hwn5o1vtheqmKen49H6bbvLZNYqIdZeB
3mc1YlnrVJwtg1ghBBxdIHsTi466DRN9WxZFhXiGsg734biheeRv/GTioUm0laOX/Y3E5xGGIryF
vAVBTisB2riWiboj72E0cw8NDYmWWThr2CAExBXUR2AptjamipsKDHpANgnxby6QeSxQI3rylI+T
1Qgzi3iorgvARstyIJVHJ3YMpiYYf/dxdrLArChACTSZuSzLrj3YkfkxNStdpsYxz9wP7IRi003w
lqqcz2vGNE2+VbWX3dtmmt9BZmCD9FZyjI2bxrOvhzKyTrYi5iTIigdIZmKfcf50alxvKgQP6LHF
7RsbgQ80i3QdmKhYmpws8cIKsj2x990m6TEUzj8urjlv5p7+Edr1zCTHawJv+mUKX9rEHs+aaX8D
ejOCf0HaplrEKQW3eZlXkUtShN7sGI5x5g5Iz7HmQ1JRxdNNYMVPMKjeadTlD6CzN3ra3KKkbl+T
MrntdgPFwD7Dwc2ToINTReu5RM2ewrtxEAdN4zEcP8oRF2gfINSB6ukGvFTuZH5zuhi3VBgcJtfq
bzNzgIit9SdTTpx1Z5wt6r9iH1lBfm45jbiOi1xRTx+Ngy2y9MhAoV41NXGWrKdv41xuNr2w31LT
6Ra9Q7iqSEr8DxNBJMaMZiBg7tA0gXd0oPRFMr6acIUEzEiXMaSiA4cmnsAwPEy299gzlJ1sS9uD
WcLfqlXOMox87zFbEDAuwdTIS4yFmzTOYg3FHKhQJAVxGrJfZ207bDNnZQhLLezEju6z3lWHOtcv
ceWcC3tsX3LQr9BUb1xJjim7cn+hmU19US5jJcU9uCLrnBTpdRikPMoi84+amQtkQCWKnsof7usy
XrVVMqxAtMhrULjDoZ7XVjewccLUEtBDlvar3EXRwzAhOySVRr20TcZEe5lc/xYUCzdKNniK0NxR
5IwvxiTcRa00JFeoPdBWaleWmuSVjgeesig8VoV56b3IeuEdN3uPZpafZPtQjNWK41u4x6Dwkmnl
uLNNMtoGfLBgBJHNkSjmVdMmg9vvBYl9rsZhY8wnN+5SeNZcKC1OqN3YpFtVWnIXmagBYFXAxymm
Zwb35kVhnowt674aim72w59gvxIb1pu4XFniOM4eQ+KwdqFuHC1MdYuGj7GCDOzN56d6b6O5/fyd
0WRPTYy/WzR0XgqEoz5atNyhveL1zP9an/2RF2SZTGN62xvENbIaX5AE7F2MgI7h9ge8W1AtGdPv
dZMVKlP7METq7ZQsqtFc4ZYNpisiXVGIO7d5VhVbiatm1wruAL7tm3SUy6oNGvQG5CnNhfzIwbeP
KQWB6blrYFZoDqzO2JnEQlsmp5EwrHeBCF9rDYdlSvrs4PvXQYN/LfERh7YTNoKwCquTI7IHK293
U8cHIZux2LUhzrBI9wliUG8eqvZjq4+KrRjdHmeyoz3/YkX+scM9twsrwz4I8ENohwecYeQNGHkg
rzmAymszNu3rDwoNGzP+deC0A9HO/BIwErjyE/26aQtzEeTEuFUsGDPlTxzHbHqs/Sy8JT583WO5
uAREJ66CtFckdfNbpbdQgVHRA8jMwe4lQflCoPASWgO2B0/dUE9mSwl4hAhMVW0C8sqXTXto+2uS
gGrka2O8nUpKjLa3dHqlA9tKEkLM4A/pfeRCqiSi3lQa+Xw+mF3ujkhprib5cJtNU78gPAYptFee
KycAeRhEW/AJ1l7TcEwFwIIWn6kEyo1xx01oRzAxz0FVNXzXUntjH9sOnDAnWdjr3m2X6Cv86yE+
OJKzkBt5OMr7rthwLidbEx2rFatjZdLWKIcEDWEc4Ay2t7qJ51QDCnTIyVFJGSLR4nyx29JZWWSC
F8ZDNuI/QLSULqO5zB9t744dCo8Hg8qYSLk1vfuEtlYOeSuC7xCo6sOVxv7zgGJ2HRLF+UhTe90p
w5ZRQKqejydpXD2oMTdI76G3UbZ0JbNu22JwRQsTGiA65Jn4v60rqNaiprEWQxlwDNaQtowhXK3A
EB1W2qreAWVbESJYHJPGB6CkYUemp7ptJgoa1RxpuCVHr4uOpldd2pn409t+hbT0AzDvwZgN1oOt
7aQ7GncRwlgQz6rdpr0pOFENjIxirB5sUX0rLnM23Nhx+XXpW/MKvbR9x9h6kermWK9wxXBHrd0E
8E7Y/zAbYFwBpFCrsg+lL+1FU2PkjRl4C7PZt8W0w/XxUYqWjRms2sL0am3TV2Bu9IiT29RM0Jud
MVk67cJHJHtdZvljG4xv0FQnYmwQxFsO6ueEoE87L73FgOt6G9uejRqGbkfpdwaWR1BTjYENbjCm
Y1ojDdKIndUnPToCVF/pdUTWXqdXx9qqn1J8axDB1/SEz8ABtaWl088xMp9YURKOlNaA+Sw4D6Ru
vikLk1D1MgSHTrZkTU1UJ846tp5sN2uIx6HocjfgtyiKIIdtGDUTcm19qAzqiy69ve9U380Jy3Ej
s25D/cEAS72FXRCSlkopqQ/kSAmI2Y3djAeHyMsmbK017WjIsqQxpjlqJ4RminRgZL5qFPF+jvnt
Umdpe058CV3zqdaR+sIDRcZfFe4u0xJv0evBc9AAeCpt0FOGLwfC8AZCZDGNJgkkt95/KZIKvTmn
8i0ubJmL/HCHiRZTREJunMJa1pZjxpM7Ya/AR+GRFbe2zPfGmleZYEf5wfbd4LMD8gkDijHtJk71
a0Um/N3oGvehBnypSMCvBUk27orR+t6YUbaHwAmgEMfs0u6VWIYd9qzP05bjgeVGzwwVo/YG/i6a
PWTsRBkZ3Euc1LCpQH9b+RlzCCL9x96GLTVKoD0l5eCCmCNt6+HKYiC9S+AnHT/fRHO0wTODV2+K
A/aUbdjPnWIRE+LRxzEfcJaGhMBSrSccIljKixA2EL0Ip+WfISO9xQuvLkMw3RUhSPLcSMnBJadL
KXNjmsYy90qAZ0E1LJRba/shlOPBrckGQnwCpCfdtt1Y0mllKFu6CUzw1nsGhUi2iWpisrul2Jsp
PEi9luGR8RsTTtWfhqLkvITnrxChvAXWy84N+mrR9+O4pffnXXcy8o5VXZ5sNxIHw9G+lzWkUgyA
8EkjdAKlpTbNCMfO9cJmJ5gY10ES7WIEDX5yCnRf7Nh/XdwjY73L7ZfSSRmqJ2QT9CEYxaj3XrQ+
AW9eW9mtK18rC4tSoUPumLyANG11MCuP/JwhHFn0isdBt4LjpI0Y5oMJHaKrdEApuDR5IdfhzEig
JqQVUGn+znPrlzyCHMXbxqmjBBJmWgQ94gzCIUysbSKP6EPda6ICXoYqxK6JGXobO/YlZMIFH4pJ
B0dJtgGNRnFNk5zIJdLRpgm+IcUaG1eiLp9PAEadnT+2j1Jr342ge83J5dmIuURILXknoovqWCKK
NgFq5KD2h0A7Am62ydqTt5z9oHla+L89IjVEIM+jBYpRcG4htntCoZo8iiguDlm5CzGl3oVWbC6K
Xp0kmo0NgTt7YyA4HMQDeV0dnuV5e/BKoJgMYj+SiW8wj4xq79hi91hGjX0ditZfRiNdE5xzYBzi
MkBmyd7p5qmxF1Pmr1S1nWot2I+ShMe+ImYowryiFWLadDntDD3PngLU6QvZ+fESrkmwcULYF2kM
txGU47bEVN5QzqHbsJEIxXeawXcZBgJHnp5fOWPXHzTgWzvY7qGoycPNFExb2nG61W0Yd7BOaqG5
HoCN+WNfPuOWGP362DOhWeH2KqA3GY9p5hzC2PXOY5/tqziEjx0RhjZCYmbTdgiKgAmV1/n1pHFs
6KuKlbqJKNOlKc5NjswjHQnEEz7HbrLPeKsI7tID+8rV/OexjJMV7phHxKxUkVNc76uC1ne3cRzL
vtLK4Bs0EmoUCBzUPTHh08GwrjqvOqDZevMxDm5bu3+z9MpdDJjfNo7r8OltGpJa7G7p/Apw3Ted
3cbHBsxOIo38XjOnwz1GunpTerhpp7xb1FlwbaF1goQMhyovX7u61vEzzlhJHLYr6UV3NH7e464N
4alhK25M/IIn3SpwSWbQ7zMF40X1yTeJOvhqKHn08mh4SIuxXcigd84NviaewWGDQYYm6DA4l+GB
rioUsJB61ZEwPXP5g1lie8WokrRbwIPrJCAvkYXWMa3p2rEBmWhtu1HirYm5SzEIj06BefEj/YaI
3ks91VScMQZiF2QyQ7+lFTyrxIj3XtRc3BpgiZIBkbBpezvJctuT2HhlFBORZXQ6FrKtn4PSanAr
CPJCm0c4dYBpfWaEFvRXK7hia9BJqwChG+tFuI4h1cYhuJFhuhPwDwCco9AcC+xX1diVkGnAqbWo
ntyqGbcCbr3hI2VuGf6TUGnuHeCTKyWjjzJr36xwDLcmY5OlYbR3nFwbjMf27HUM2Gz1VzdPHBov
9o3ndjpwJQ9Vbde9pgZVlJTEOeoJQmv81kDmtJ2rrHPn2fIq8iiEVFncDPrQ74PhPYubu6aDUhq/
RGNhLxAlUfNLB05V2p67iF3GGNsaL4exdWJtx016T1uXbyXLdjH9AwpnTLoh3qDByQQ8DIMtlEiq
suLTsI2Ckxtvabv2sB5pROJtw3XSenDMZiZh6qplXdnAODDgLIj/2jAzA6BSamrvkslQmMGwqJxU
bqZUPecjxrqiE0S+6emD6ap80SKjUfKlVfji8UPcxhsxJ/95gSIGTNVvTWWM64QDNbZm5RFvFTxk
4CZLmMq4YqKJfAXjaoJSDJY7BKUqijVTc/gMuvMa0PBcFCZOFoXHFzxn/eKQ6LqEaTCbZ5P0ENWk
jcTNS1twwAmaaCdKrC59jTWvG0xnYdK0wxJZr80uZQ2sgd7XbrnWiO/BlESAVwDlyKIer4VcFv2a
TMWUXOgde26+Ic6r2EiQJGyIF9EZ8McC2lixTe59ON6n03e04tG5NSEyI2rn/Sw2iFFZi3w2ahdh
EJpbSA5U6VCkG0Aavq3Ql2s0K0itztv2OolEufVhlWODGy+TqrdRaF04Dr/mxI7bHP/qNrypBn2n
z1oByblFL3A5JSe7dq8555/SOVVPRA9mFwzUhTTYsDyNouk3mA3dFYBZ1vOuf8yt+BKYjG2R0PIW
VS0N5yggX6x+0VqwnMTevcpUmDsDHkYB98FJ0mCFhzkWwG11q/2AaIRNi5WwoiZccM55rBPqhBgU
vYkYgwZkT/uW/oY/kp9RR9VtH7beuugRGzQQpplUye++NZaH+kCSTnMuMus5TXiWGn+48t3JufUp
zKWXoBfELbsuBulvhpZA76ilUGVitgDwAUEtsP0l45BjEQpQD61EgoEPPf8v0s5rR3KrzbKvMuh7
/qA7NEB3AxPB8BmRvjIrb4i09O4c+qfvxZSmRyoNpBkMIAEqVVaFY/B8Zu+1QYpbqE6e2tFpds7w
AIXV2MuGqkEjemiTcMTDRUcLVNnTeJOx2uHomq803Y83BWP2fWOYFw0I+6ae/bU5aRTaOOID5UQw
Jsaja4QnvSA3KGXZbOyU08QHDKDhusolA9T5KMJKJ8JRmrveT4LB1TsAB1pg9xjkpaF9QHf+tI2y
D7pZ99dt7n7UJeDt1M3up34KxuhR96LnPKdTyxVbQZKhv+zYeFHhzQjQuG/8q8jNMKWPLYawynlh
NIPftMseIQDtbZ940qog9kk1Fv8x5YFnVRMWwwykAqdC3PbFgxlZ767yT4ZQ5m3r0IMUSyHrZPrb
IR35/xX424aJbKzSvcM2GQ/FsJsHqhs3q3/kFvdQXue56wy6uQytQmWAyreydIsVCeg9AaxzCFyP
jfcTMy7/Oq7zz9HpIEa1S8y5QSRlFXpyw8noQeTrgLTDtl4Dvsiu7bHY0ibW4Nn9+LHPJlKCmuFT
UOOcXFeftrENyWR2mB8nLEFY0TylwBMCu8bl7WvJF6C0XVdPZ7CdFhi/6kvrkVGQR9TTabUkcK+0
3MwDpp8DDBdxYlgXX1Ko9LYb1U+0qbfE94Jq0ibWKSV5oo3TXwR+HGJBSf976yzoDooM5MDNSWvs
hw8m89Upqsiq8CiMOIF7E1t330IY8Dttn3RgIhq2f4ulMGxxOQK18jasKHEPVxoI77o94pz9+b3R
JqGE1xHP8zoCIvJdkddM3XfMrbAjEW/r06gewSdgL3WGF3ivMxaEp9Bkeh8XU7LOXYUbli8gEAEB
TXaGd6ZtJJ7iFTTSIhiLbify/m3U8JOW3Pn6hpylmkGEE9MjV4h1V5bHDiK+892twzK6JuWU93co
giTTYQkKOCSQo2d00GxzCchJBrUemEQRJ7OcDi9eHclgTsyjK9lE1EVN4FQcPRpAakubLrWaOKYk
FwxTIDJ783Eru/tUEh2OpB8aXQJHuLI/ImbWJnJuS8QWdbSNQstduxZ0FlgAOM6zpl5/B3mFULBm
Xpouh5+mv+c7KFdGPiFGwUVO5Qzeg1wFuGVBHiPT1nRbrtoWiEvs1I82q/6jpaPdLLrsgdPiRqYE
MPJkWTpY2oY79rhBiUcn2RJXEY7Orpf6laK9bQla9aL2q1TgoWtJqhc+QNA3RIEWA6seZFjbLgO7
aTDvY8Hu7Ck5XGYDINM8m1Ba0w5x6DQosDDHQ89cBruMkmEb0VG1LxqGdXgogg8EvhQHl/tmWBg3
owi2Xllshd8PJNWIk12pZpsLCh69w6hiScBxOSmq6NOuHH3XbGSxsHSqjPh5JXC05flezfjy4g7g
QA7PEsMvYkWegBmREMrEZteDAnASNQKByO8KFwoNRt7Fxo9eGDnbQbnxo4N4bqeZdn7qqgclm+qM
jMptXydhaldVkp3soe+Ppn2Ti22fkiHRqkcJxKvtkvjYhCIYiES+7SWR78RYbPvcY8vt8unQ39ZE
YxFXlrdM/0qKVY/7GsEp22U/HPSWcRpz7cVIdLFH6vmazlHBpoDVuhXfu0mqHyzRrVsrmg6yk/pm
qPjTgPDa2rryEqQ30eB9FEMy0VmGMVTGSryawgItMkcxcJTnJhtsjjgGO1qSL5DV0GQ3aqwaQ/UI
faIfYVFfZ2XobEcKXiOqT7o2eAgfUslWmoBxZ77RXLRtUUXwtA/8fC/i+XG02GzgLjDWXU+C9tCZ
+6giCyrDThdwgn/kEFvIMsSFTGfK7Jz0iLK9xFVRbZahwWSQtTwbzx0D9S3UR24hRudemWELpLqt
Tv2XPnBsoIG8Lyq+S35NLEpmWuZZKGQ0jR192DzvVFYnR9f2JifYLusbSExJYSG/5u+xKwBSRmU9
1H7H6mRAA23xFjWdHW+lG+bbRL1kfnaKBD7oBBLjiL2yi/J7ox2atRpHAwxZd7C4Kjw0GXJCtaa1
TLPIO380SaUhUeYCIkNbz8VHl4wexSi6qKtI9+v93FaXPG72k+Z+2EX1NepYwFo63qKegw4a/5qo
myXm5uBxHw6mZii3VlzdVXlKpx4t0/PwrZV8nfosHIJITcyk2SAd/NsiXbY0SdWfTTMxqSF0VlFA
3zd6SZOg5SVjYRAmu2yk9GYCoaiBS8RI7PuYHCZQ95KuPIwOfQAeAQ5agw+2xFoX1NUC3MTSt67J
2DikiBj3cT2QP+a/2vMQ3sZmtu1q8Lmt5lKuxvF1pROhZyatxSyZ0ZTvVcDIinKBdhj2sdUMsC/k
UZGheTHIT9pzgemLnKQDGmBGNwsa3VWWd3K0cFP3ibYwMc4iNDa9Nj3lDU9AjthqBUidTSndBpw5
auam05Id0FiHe926DKvxZkTnWPuxdhxRBwA1CrtNkWaIoDVnr8+m/mCa/Q86fBV14rbjag8Lgwuw
YhwfNkO28eOJ6BYAr3u/BZCqF6SrmLolt6mgROT+ZcAQZefGFs7HsA6MoY0hI5AQkwZhBNIUAqO9
SWukLHgyTjXVsjeM8QXwa76yDXtbGV31OA0M46Qq13heudck+T37+PTKm5KBkh68hR7fNyL6+X23
yE2H/in08O93yV538btGxU+lXHkfkbOsGf4hl/V4k8To4EYPKKKTxc26nyQsXEtsBzc22V1GLMdZ
BTHKIp4wQgqh3GqrG8Ur+ZWK7gWvIi/51a+9nMzrbi/Swb7uZLzRygpjrY9dczc7XJHfOo0cignp
9ArYCIRmZcE11Kf0ttdfe0hGk7CYIkYsXN1xb4rS38VVDM1o/hH7VXWgdHu1jSGm5DcO9QS+mYEz
Xx89ORNZEx9cmUI5NmS7zB63uZG4N9NUPPKJQi8WHR03UMVBz37WKYj9MoSEXZkG2Bw81BtnXkgw
k6aTyZanp/C3EdpcbEoCCq4RpBHxKloBr3vMD5rzUnMEXltRRJMtGnHRoqRc9LsrepzpI5+Kr2yi
47Ea/boda+8sFtgLpSyLHT8MvvuBWA7QRNv4pJf2q7fgB4iuWhslhY+C4Y/RFbJtqVyW6dRRDiP+
9XVmDs3eduZnNXLmu+Rxj8q44A6DidC6t+3ExUGsjQZ2l9TtiRcHDRX0grSvsrri/p16gIAY1sqO
sitUjP+s0Kopd6hkyPN2uUUNS94GZegIVN5ICX7PMzDXFvkrzaQzweZYiqo5aHe6U7ZbQ3o7thNQ
1uuUq7esL13YhzTeTmBp2WfZoNPyhuQJCuidG/f3U6tDV9eGn7lKbjKi3NgJaqj0JMPjsEufmjp7
am0YhaVnBqMJbKsfsXA709ohjofAr8bYOAn7WTCqc5I94EtqApy3X2PtaKuhK4+WTB8ju3lphKKo
Sp50poAcoPjWi4iFq8PLVZB1jMqmsokWb0tkv/a1/Ww37nlsrLc2z09zjT497UCXp4p1R2rQ25GW
CYhNbLmTW8QyWPcErYttXKh3zmlkIZA80EDqu1JIdqdAzGndT6Hv3hWF+CJfhwgeQU6BiK8QP1+6
nsVsjlikpSfZaLW8rlwqQ2bZBrwjzl0/IIrkkJXkUllMzFaaeRgK466Osvty4ETVS/ejZe1d9sgs
Tbfwid9FRtAisphD0BgO3VONuHwVWSwqbTPeN7LbWG5T8ZaXD5Fhb9rR/Wqc+EmX/GxvjTE/Bh0l
h7sGpHW81vmsBkftrDAaYVQVJD86wHFF/ubV6so3MRvEhJebbXdUA4cSAyi2XvkZV9hd0hl81YEJ
7Bz5bHW5c25LutA2NoIxQxjt+Hm31WtfD5BF7UZKG4td3ApdcLPBFj/Au+yvNSQ54OUkSSNJhLgM
cjmUQasmRzZu02tl+ndxArIPUSrxQ3yWRdqVqLLJtABbbiXk7Bo2ypS6Tq9t/E/Bt3te18CG1I3V
Biw62Fmw7mf0dT2Kx7gVM4wDFAnC0k8J2Nsgx4jXgLMpBfUNqPZknmCnldOVYQRekx66vEQFQsIh
IMFgSLH+WhI1TwyMwOiXiFSs/lrF4CpixG2wzoeaQjGiD8UYuFDksRcvFIJiIKpKche3FPufmpFU
HrlMnGrCusIuf+okdapvMmPi8WiAAz8kyLcDJLnWQ9RQ0aSeByov5bjaSsRYLEABxdxOQj2IPF7l
7DnbTmfxa/BVp4oxgi7kWbNpAIVo4cgAY2U9MEtyGWWx/0ntQedu7F8lNOxaXNNDM9uxR0BpY8QY
Op5lyzQ0Z8rUa4xtBlDZZnknDRtxVxn1fAM0PXATQIEYjtxLP7TTJi8N5Cg/hGVwp4uQNDhfidTu
GqwaSDon5sdNuy1l/ulbFpydu7EtXVYa+bOGKXdFf4HUIGovpO3Z66iNrO10ldF2bTVZ/SS5Zh0L
615z1nmZ7rKo26hkJi/Lx5Rbnwy26nWufyYmBgs02CRmNCSLgL66S2bnEzYYc4dy3xuuXDmeendA
VQ/yUNOJM6XiljoK7hwzoiI7h/gTOyk0CGe9AOdorVG7DI8Ys+5F3FxKzGeraIk0aafkLB2HMmwq
j3NZmRuRyRsIp2h5ioEp8TKpmecbl7Yc+n7gGfYLea5rJLR12l5kV1+IdFSBU9AihbRhBlg73SJ0
rqjPBNWtip6PypsqQHVVfPbE3B1GhpFpY9BaC1Y5bsnNzHuuOpRZlch2dk7bZTLy6Gp0Rawxqus0
dtRqKmNS4TKIw1N+TuGHrqbaes1UHx3Ik6szC0F+jUHeYQlmpKXOzc3MSASdWAaqPZENfGVKLnUS
KT9U/egV7LcgmSR7N9FtFAMTUCbor2tzjqdDnOEORyLng9HHOjFfMkMLg4RKb+rpmTl+kMHXagNX
4YI+MttrQDL4Egta4y65N6nyNgr68zpvcGLZSbnNTIp0/IMuI9aJZDdqVclrkCl3Tzaoa2qxl1z1
QIp8noQ3yOei6V+/64eadS3Iz+tGR7Xt55h8KtgxfHlzd2e1jrkXNZ1PZrjzwWzZwSXuNHx4nN1T
n92iR6OUsJpPgGXWM5GF0OTbuH/A3DcHuTvNNzWWQEtRnkjCbtfKbTBVVc3PklTBRQlebyUxUyIW
NyKZz6WibQlRSa3RpqBaEJT95gAdLbffPad9QX3/Rlsv12SYre2JyINhoht2O75kLDnbMH3Lq2je
OnAKUp1opoi9Td2hq2YvvOdecqcP495z1AMBmxSrBm9r7wQeyZ8RiQ0bly30MNTXbWa/lE26b8f5
5HfN3vTGYxS6YqX54sa1q32NLnzp4NXW73Sqz5rRWPKamN57bHHA+EipdAUjV7nEByLt3RGh0J4m
svq4+BA11uRt2g2jFZC+NW/DxuvaJxP6Te0aQZipY8Q3FzEOi+L0pc/826EpfzRjDYDpmfyUB7ls
/yNb3cEzRmXucgPTTZj/MXpxPPwkmFVEX7BaJhtnmeaj2yicW4j0Z9mRHVNErJLr8M2OMvIAk6Av
uHN2FGT1xF2Ecy2wB/mY6vSKc6NfNDNz9iMLUKT66HFY/R4JZ0G9Y3aPhV3eNNr0rPpu68TblPeR
PLn6o7J12jznVWNYOEwkpPUe7DZ6w5VWm+ewCLsViykd3zX1fD0ekEXHbfg6Fu0+6YEu1vdGoyPC
b19iZTwmkf+jnrRzObO1nUAMEk6z9/xoXyisATQudPTq0rR2d8W7tSbUjsyAXL+qdWNXWgqd4Gh+
NeTgbazB8ua1XYDZHwcfVwVTwBakzb5viSFi/B0WR1j5/+s/KfXL33/N2I8Yn4GMe3MqiH9EWbIy
KwOajoH4rDhOTk3BZRQPegQFAlr9pzVjd5Ce3waWbz6ZcW+RMQcKL7aWynT4QJLd/ASRufD5NJqz
eO8j3bijM15RvdOnG0V/XTIQZD+meUePXYtI0K4IBOO9J4uj1oNU6SnsQV87xcnym8Ct23Y9R02K
0qfz11Kv3ixYHX7Lfc2fOnLNGHeTQXHrh5y+UjbUTTZKRZdOxjNEwXGm+p1YXEBJTG5IOQiTbVp+
W9gRC3gLHYwRIxoxbFqm7//HH7QE1LCibnu4o5sS7NUK58bE9HPk42rrdofKlwy0rLyGVLrkwSQE
80RaxQfF1DxxMwSYLWc/yF3Q2UgxTYzgVeVfWq2a2dCLU0oGE6O3YsfKWHbWzRh9TSNJt3FrGpty
yupzvoNbvZrbPgQPlL27BcpRwQuYvf4qrFS1VqSNB2YXP6FnztZdTIxWlNLACFff0BYTtOoUuEcR
lBMyVWx0EFUku1JDoB+BMTQ+NMbIRZckO6AQO70iwWdQ/rSxcuPGqj9NVKaYSACfKsxKzinpZnJR
SUpF/9Uc7S26mYcYbdtVCzpu1cS9vjURQs+tz6REzkiR5VssnZ2o3fhUquiIS+5ntoTz1YjRsEPq
Qa1hhikx/mCWP1iVTckjcFWb5vhpgV69lkSEEAuDQ5eM0wd21o/dUBGWnjJRyMfwjoEFbVZXvceZ
/ErH6c3tIV+1XbbT+XauC1/OAXhJDKloqnuFuVy1cUtAOjlVnAkEDzuMYsmEr/j22aLeRiQmXsr5
2VHhvPH85DnO8A2MI4BYwX4umQVROWaDVyb5ohdfAuNVuCH3yeQb6B+FPbC8xWw6IIXFtJU/NwkM
ejZzPeHsuneuak41BAzHYTBvmt7396QJTgG2kZTkI56tBKm97W3jgysQluy3uYLR+c5mM8Fk62jO
RDoy2UDoGLKa0sAjr8weeIMrtHGtgxQJYCat2BNi18ZuhAAiOk5se3YxTrOWMU0/pg59FRmhcw/Q
0MyNo24cBKGtm5i9xM7S2VP77VjsUO4yn4jOReVALpbiQvaCCRHR+5zMcl5xF0pIUI4ebZ58ahjv
lAIDb3ygm664Fv45qVR46WuTGXV5MnPKaRFXXHmUVidlsbGwwEFRBeW3zGcEzZuRm4cptR9qFnT1
0Jf3KYbH27HlhwZqVapyZ5uq9Musy+wgOrB9dhxOxybmfW1/oAicgjpF21+I/CtnOiomfd4S8r4X
q7ziwrUrMPNyeg9dWL7Kc9alQWJASQpKTPVB3g6qcU+hisz9jqq4GfkEMBfWvXhVCEaSREwBmmYP
XScGvFmfzqTXQHFFpbsqvOTVisoXop7vTAPXmq+VCxJcpvfS5+44wk03XAr6qbERy9nwq1M3/kSz
bW6KOb41dCBXHWUvgXR72LUt28a2ZZHPIiuJZLwFb7kVmHrQp/RX9B+BC0mpHKM9y+9zA7F/XRjc
vGfbX7tt8zYJXpaWia2BjmyzSO0t564e5Aew5pxxMsVswsRNsv4Y+1NEHbokRltBxXJ5EN6PrCfw
Qkog0dIh9xl8PeobBo4thWcycsKmJBRZelvu9PGVVThT6YrCcjIYBqXO+8C7bMCmnQZh7FiBtOwQ
sKFnHQG72QxXhpRL9OsPKGezTeWSMu9r411MLh/nWNTPgB+ZMaUTJFHX5BMReZUyesc2MyiHc8Y2
10kL6RwlPY6ijtAFmx+d4ng4TrMx7eKe/T/jEBx/AGIDUNsMpdDCzks/lAhz3o7NE0oI1HvWVmGg
0OfyIqL63dUbZBj2qXWGdNMZQIShCZ+zmSgUaMHrYXQ1bnPDOWe0HVQz2VnK4xX40SN7PrCTMbkD
fCBj1ByqchmYFe6np7jOFq1ly4HORDVrUZ02l74ys1XSpIzJI/kadvERE12+sXMeh+Ev9SaIho2u
/N1I0VRHG7nViTvc5K12PXWIB6KKXN4iR7Qj1A2vE8eiOBUZNSBRuSvK8Y5Z0WgzhWABusnG6EP3
fdouj1AnPflyjPogeFtdSmeMNXO7GtTAUsb2X1vma8zIMScwr2oGXAhRxyZOd7LPznPqoCxA1ebD
jISwuZkywba6iHIC48ZrFU7vdSW0Q+NXhJt0CFFSodtbmfZq3cfeykW85LIjJbh6egQ73py9oUm2
jHvzkxxczt5oOA5ivEkrDCZ2JK+6+SOOKkJiiOTgzFfUNyK7GrIJFUEx03GEho61nhbQKNf2soEP
IxdsQTlw5TMtPfgF972JtpxR77wDtdtvizhRFD/yi/DgUzv2xhEl8maSkX6vWR02lYwdlO6FzHj8
8U6SCrtqC92/7RRO3Wi2omM5VWqrQAJ+C9WSMBzum4pURgQQBXeNpC6j88AddBZsnieJfzwETGcn
qid41f6Z4sHfWiSAofX/6JGVr8mSM5F4xHgou/bWFOhIJOqeVjLwMHWk/UZvXvrIu501gbHCRgIc
lh9Jf8+qBnAhaJ2Wwd0qnlF5daNvrDyKSTXlb5YaDzlrEO1K2eNP071Hh/bEVK8P4sJ4Il+dlsdR
KMFswksX28KikfzWbZPGhd5yPBnQu1dMFiW4OpZ4iF1gNOJdmEw7O2jV4h5qSEnnyFUYpJacPEDi
1De5uuo7hi70L2sVafqqUgKpDN/7NPtSWrMXkrVzHKKkiMfovWO56TbFT2JLjjMVazh8+K5+PRBP
RHa1Q6pl1/S3ow+yNqHQSbTkLUmJyfHjE27JH46nPZHS9gpaKdIdXAD9KSPqU4uMB6nJz6BuMBYN
zfxRcVqu1QnEotxqRcP0b1RvI62SnX1F3qxWbJCiN81gOCYGJC4o5ZT20Pk/k7h5c432fYrkuz7q
R9uI17Y1cm0YFfg2mAE9yYJJT4ytiU3rm5VRII2bZ2Y/fcIH6VTaYwY/tPSMFZqyXZ/rJwIiSAYN
s3fbDBG7dp9wLjZZip/CZOkV5ceIGFHTbp+BoLLSYX9EGt7WM0kI1xf7L3UELd0UT4EQN574SBgG
uUX9qJsE9WJLuCUkljdGfwMnwr2hls/kKt/ZjB7aGfZ/zFkYxAYeIMU48OIzVKfdSZxiF1vpsOoK
2Pkulz1zonFei7G/m3MYdcu7r/UcLBGfNK6UdF1WqdgRuLhqQPtAwmgDUzIuxvGWbEuH44iaZU8t
EUnq8whV4i4ppx8wIy5Nmsi95SDuc1D90/uiLB9yIMt6Z5+EHO4yoLGXUZXH3kT/kLjaoZfmRyH7
eCuGml2aVVGoD6O5agRLLIFWqSAr2xq5Wj3PuePgwZ9UevcN+df7OGdYFbfq2rS6hlULoWikEey+
zRtEonAhVOJelZ5zwMDF7E9Cyicum9TRAiRfO7b3dmSt96lN2CryqZoJ9p0RMsT8FuCMmv9pNFq/
YzEdYstCeoFXbjMOZcR5xZBlWXWkhKPtyFPcVYYy9iVRZWt238Tl6YSAPxpJ7O3bRclfjgk/PLl5
YCLz2/peZG80P3kzmdetVRqm3EwIlxxnRih2hf57DFl8eGZyN8FO3pcVyRRS9zdaD5TdZ3YV1IhN
gwaT/PetZqi9ee/wWa46QaOf0DadqBdNKrvE3B6FyVIilcrdup2Gc0UbFNeCt200l/Al+qGpec/6
fOulxWtICsCmjagk9HHWNoqx+tozOLI7OxkORo6+bZDj2pZEE7pNxlwmizggYz/dNKVtbtrBeshZ
2q28LiE6gC/EptZGdlbY3Ey3swj8LTc+HkPuzuoxtJjhkRI8bACEn+YI6czfG6XtvxIcFoQY8hbH
dfQFAvVnq+ygWRh5dLPZQM4mbaI0j9awBKliDhzc6CXsAbsI9yo0vPuiKOOgcJLPsbCxpUpcjEwI
H9M8uzA22S7/ElQwrPL5qdakc5YEabRRT9eWhHeMnA4yZm6O4H3Tk0nLnDJ562SNzaciOG9oaeNa
J3I2zD+cZTdE5HbP9/8GDYUAol0+GkNaHRUb7lWWlPGu4+bN3yTWMBiyf4CDfMO5/uwfF66N742J
rYXVyvjlbbFRaYeDtWjZek/b5xUZ9J5f0/9UO4Xsoaj1r1kMUSBQA0DyvzD0pv4lF3bbu/kT+H2u
jIpRfwWm18kWRgiw/GI4EKZ0K13zZdAqWMWI7phhwvhCegHQD7wWum6rdCvG8c5XVhNsLIhN8dKc
/uzDW7gH5ZKAXanyFNYAcnv5D+buBWDz6+uGoIoSwbd52d9Qsz94uy29bKIZ+8Kms52LMVfsfL3o
FcQ+5ioUTKtG8Rz+/hLEkf/XB4UmBMJ68es7nrMwOv7woC7ZyybB7s0m6u4KWX/2OqbJqXnkrk7e
Lt4DSAsrQoTuZGiWDIZN8owpWsayMLdjgclgydYGQryyTY9bI7h8jVBgXRTHXm8RKukBEdyfWuMo
AqHTMwQnnA22DOkg+yuqxZkZu3Wd5NEmD91+27rWSBgWucMzt2C9QUMYZW8RCW/CZ0dMday27vSM
Z+qnWbBNJCuBR3MXUDyJChu9bQsGuuRiaQle91AaGIhGYwxES8hmXl+Nnl9cRc0jUDN31XjWPTxB
zFT+FprVvBJ93LHCr+/YNRE+lV1lpXXbeO6pg1O2lk/oY4iw8NE0TSNDD0qQJVruI2WHixsF2zVu
KyrSNgriUXthGpCaNQvKitmIE143hXUiH4SASt6vDeava3fQLovUClRrdqhMgmHaxHGvLuHs+j8c
eWal0OGrUdFWVem+SAw6mKr8qQlc2WWneyfNJrVP0V8zvPS90SEolDeecI+TnNpXBKTqUcqrv79m
/sJYdgUMV6YXvsGaFHfiL5eMP1VAIIem4phARj+W9jmqsidvUBUbvrhdeSZmsMTtA9OebpnlZAeq
ZRMGTvM4pUHqEDTRhSOGbtQ6hcJflKv2p5tZ731SbOZhtA8OG+R1rM3kLc+ETtdx9Q8crb+QZ4Dm
mKZvApIy2S95v7yEnt+pE6bcG7G0KTpKxsZuTgMpVysM2vdCa6B3xNVvvKX/J2r/OXmXzM6+2n9f
/th7VU9E/cXtf/77n361+6wur8Wn+tsfeqgK/vn1R/7016r//P7t6LMKXtvXP/1i8w3Vv+0+F86+
6vLfnsLvP/l/+5u/o/kf/oHa/4cLbHkev/+p5RX+x7/9T9m9gfT9A+P/v4H9jv8vVHgOG3ZcJrrt
LB/T78B+V/+XzungclLYXIOY+P4b2G+Y/3L4bKE/QtJfoMMQKFTVtTHxAea/bMMQSLftb3YSl/b3
G8+rvvntTswbxgfxv3/9P8quuKmSslX/8W+/ki4cZ4HPe56hOyY00F8hk+EwjUVRY2BVKrqDssjt
0nlUer3P0VK48Uco/KfB9J/+8O78/iz++Ki/Fg2/PKr9C/apGYRyLZegqdh19wYUp6o//v89wi9Y
sGKIlUwdNoRpisW/OTGoWf39I/wFRbi8cxZyPTb1uu7rv5zwE521rtjUBjPKt4mJ8DhKDLj/hIxb
iIZ/PFC/36o/PMzyVv7hbCOCpCUJgYeZRn0lx0dj/aOCbvn3r+XXU/u3BxGOt/BgfaDif36Q5a7L
DpAHqbu9gbFkfmc1v2I2nv4Dftdy/88PhQ8FwhAhEb9+9Hqacnz5OQlfZAbkBegkNqVFCXWEitEv
kfVzBqcYaEN7qxx9jdG6n1hkae9a9K6zAlkWXsVwRo4Wk13QNmo7mM8aLPLOgqY0tw/tGJ0a96ot
z/l0j1B8p42frjERdI0+GjkBhRPsvJULha8sXLJZmytN0uBoySGeYaGkyCeAZohA1gJuytck2Yt2
KtCQrnfdcGN71etQc4PNgU4VIWmsIogVso4lwDdn9P085NoqvGpwR2XgTsXUb3QLpyb0VkXZqjM/
QJ6nF4RpFUu6rbVu/ZuxuLW9r76gZWT0Y6mzDEnwY7CQVdaajO5VZcT7AvdOHa5hebHGynYZ/B8x
lMdytunYERBj2rctbU9K2RpVtcWuIsnT4wLEDNVHVf6wBIlGQDASplioI/Cy8Ir8lT4RtCrfTQMV
wrlzbtrpJcpOMxwDDTmzrmmoxRD3GCiU77P8uCRp1kEn7uEZ7ygk0CyguksyD6us4G3q2V0YpxYE
ACbx1idOQ3/uLUILm3LDV3EQ76JmaUk7n5bdLhTrya73o/tiV7e5eBzTZ90Wu1q5lOnEhZCICAuh
QBLotdcEuK2yRh4Mg40K4Rjt8Iwmc5PL93pv9fMGfSQf5LuTIomdiaNKiakglrBp8MfijFHNFMi8
RNb8jOSBTCD3hgjRi8jl6zDeOmD8MtQ2rms9lgAP3H7pMlInaE2LUDXnGKNDxd8UaMxUtdHYkqi4
wv6ls3YcSbBYnhD3mZMzqKsZKVhhfkrjkWURN9XjuO/15BJl/VHBSLO0B5nWrOuJR2H9i4fdLq80
8hDqoiKMdFMx8ECf9AncKWDWtUmt7qTxyaEP23Z9vWM7HWvkeqCWNYg4tUqxxbaxleV0MkGmkZzL
4Do7ku8WDEuyvGrvDGmeWr17wIZ+Ah7Qyx8moojc6e/1qDsl4E7lYOOdhXCQdIwC1PVoVDuuzqPW
VuvS03BRsdHyBrIl+70HJobUc8zV9srGYju1T4mQkCE+IsnwkOmf8SZSxFQY3kzGUjZCnwQBqbYG
6pPj4Ily9ngW9W1m5/uqtQNZsSrOBu0qTiBDEWMSdagbueCN7lyjg9FqKLeuCgS7dWi+P60FGW4k
F5mzv+k0oCJEJGhknBRcXATbBw5jvswfjo4s125QEQqlzxlNdIUAkUt0dk/2jJx4RtRgJQfDxijh
IjpwMbyX0+2ofblxdzBQrsFxDE+hE/1wDzTvOGjNc+ONL+bYtVe0ntsJUp3q6MnK8gq2QeDh2Nfy
+yo94U+uY5QGzmnObj1iuq3+BNr3ukD3Gg7xzrYY9jELNOY56Jt8g2Y8wMOzdgk1G1W3HpgO8bqO
g+diIeBLW9xmKOrsELvojADbRtqLgWG8Xz6GMr2I7K3r/XXGshAa38ltozt/1Le4B1cpshh9Gw14
OCAqpcl/sXceS3JjW5b9lfoBpEHjYuoKrj20msCCDBJaa3x9L/Dlq2K4s8Mrqyc9KCuztMqXyQQc
F7jinL3XPrRX6cR/XNXBzP57aj9bc2nnaR4kHELWac7AfRH/2rT/o63nn/eLn/ad/2+70/8Pt57s
/f4zLOJy68kW2Gve/+M9/fiP2Xv5rfn4tBHlz/6dHGUqf7EPtVjcNUsxAKayYfl7I2qqf+FRVgHS
agC64akycti1fu02rb8sXVZIcGG7QwTxhIT990bU/MsGkoYjlO0pO0e2r2cbzy83oudvDwUkmbOY
YXBnMgWEs/1UE/qC/AYm6MEZHBRZ+2Eb79O9dcr39kk6RUf/Jjkmx4z/K47udtx7u34T7Kx1ss62
2dbYNQe2CYvqAFDhUByQ2R+kIzPPod4hR8N1CDhlDals5a69Tb8NNhz8t9meU9O+2odH2nf79Njt
tTk91r207TbdJl73Tr411+lW35EpfFB30QmsyCE4pQfv5B6bXXjwD8YGC/gGF53z2zj+NzbJPBDC
okjEVamqWaqYdlK/7fziXmpo6JB0PnbjIlIJcUyvbS7/8Mw/XeJs36do/YBvm0tYEvxPgxavyK5s
LZXzffL0M379CIv9pSKrZ9dwCcAj8xvdpxFUJzn9iOpky3nWQLYYk0p7KIzgPYnY1NnFqlW7m9pu
FhhSNkb93bdTXvb//Db+O88ULaEuOHKpfAK80WcHj4y2OhXraMQChDQ3pkE+GlfwgRe/l0uYZKpN
oTrsp88Z7RLds44607BIJkN/nWLy8KbC0pUKo3IxdsB8dcjs1Janc6U+3cdvr4da+0GT2Fq3yMKU
6O3iRBTms19761iJOC+DMs3reQu2s02MrdV5RzN078tKftSi9PXrp6pcxKJM0wAxAFQTBXh2XOSf
b8YthKnFER8vRvIP2mT3oi7uDS290ZFYjPIRxxVq3UA/AgTBM1k7A2UXVG7sJKGB1FSKYit4pJnv
1KmGk3Zyb670HhWqRB9kBlIET0yqr1Lf+1Z0VbyahE8xeiyNcPC5mUJZtDFOLnKoQpFMzGqoIqGo
yDxFQmZSfWIrKLAO2XTglf6N2wE9MtLh4b+rFNU93JcNnyIVFHdni9tSx6gW9qhJVLRRpcvOwor0
lQwpB0M624xS++kKCzKUNL4h4f1Wm9jnLJ/7DfWeESC/Ue42JJLrpvcqxdW9b5X3kG1IzpxgKSHl
YNrJvd3eN42K2XGSXGUqIo2dl6QxyES7gf548qXydcwsjGRDpC1S9J1jG88NAoDhmSsEQ2SIwDFG
d1HPKbcdMKdazVEZUA4VAjV7o6PGUoJVGPK/dISWIrybEL4WNCp2ZDHGXqzn/Fmp15KFQF4APyEX
uCEs3PwzLQVcFrXyd/aNiyxGQOCa+i1eBFkQdhkViB+g0QpEz8aEP8ipOqdO1en3qd/cE67wmLUZ
/6lS38HQPSYjgB51bK5Mk5ffG2VmPmVAnSp6n/NsJLX3rayIsn7RS7C4yO7ys3gVWfmVd1xl5fx0
EBd8b79fZ6qk/Pa9AbtJPVFN1yHe2E7C96S2575u3mQ4jYhD3VSi3FWNv278cV/VYt4yzZAju4hI
nuuNVyNzFBwCmWvcDMmkgo3ebZPNmxFsvv4azysGv27UYoIDxEEgxfkDyWIOkbUMeBAr68T2Wbqj
/Eg7eOZZ8pUy6p/mIEOAFmfTAIXxPKmul32Rc/jsaGHa8N6KHSCwa5e4SIGafo9hT3FLsgo31jrb
GNCvCYNKosU8LSCaKE+1Xd4hDsDvat/3CGxpLh48fCh93qNV5wd3XYi9EiEw0l+vjCdS8o+RZ84s
9ti76JByy7ip2jfDalZ17N5Pd+8WwAf6au350t2YvJlu/G70yp4HTIc9B8fZ6gthd9O5d8zmUBeX
bZ1xesf4Z+rxg5oWp6Qod/I47hMl31lZdTLbaFWX2XZslEcLLo/aPffIfz073Ca4MkjY/pEbkD4G
f53G0Tul/S04pFkJU8MYUH6X9sJNql3GR9pX3kYG9yM18YpK75wPc9HE6qLs28WYNmjz7oXmz9UU
2+f072oQYnNID+nACcd6HgcmW0U4fZS91jk6lUFC7RN8dyFwYKJZRS2HbRoACI1zOr3+HYK2eAg2
CIec6YnLWoFPT3kca6jhXgfdtUBSpUoOacMyp0Wb7Jl2UvwrUq3OSiRmLEA3ZWTeYP3HyKis0Wrt
PMNf16Z9SOzAMdz8LuqSbTCUJ1fxmasS21FpNheetyrowMDdewnIGZs0L/2iFcUrIpXJLQIrsEAS
1JLzgncTP7ORvFFAWJDigwFyeg3lfTCoj4ldvMXDMZc4PslYbySRvo4DkKNwZo88mao49WyoprwF
psjv09tbYesdIxNbx97UGEs0xcw4SFLzVVh0zxVhQF6lPpoeJRdV+d5V4yFw2TRRFgjCJwxPq7yX
7tWMDnVrNM9uT7FDCMz84tA31S7u8zv4fqu88++wZEuyvBepdLAVbxPBhfVjxj2PVw2k5qD0Hlin
36c5TW7EDRT3Q3WLdMJu7FPV1Dspr3ZpHb4KUI9ikkiFcBDocAabdCzB4iJRJ4emGIZ9a8h7Hzqj
rAHDTaghKcFGU/K7MPCdFlN36Gfo4jtigxjb1nuoUv5rWRpv09w7RhpDhWGmVbWt2bYG2aIF1oPm
uSiJqH6vB3+jMqVDUJFocBrhom28nQQ3DN38jZlpj7E+gt19CaQciwdgs0h/RH1L98j6iKLUWKC1
oLuWEelMukquGOV85B6kVlvWPoUkcoTga2QMaLTVqXjwcIw1Md4AYvDXDJTt4q57VqQxm0ERm8WC
d2BY6613P82xcmW9qaL9IQjWyoL61+wcseKXSXZPlN+tnCOFSOpyZwoS64V9P3aD00bdahp9KYpX
nhtvExJnZpEV/Qhy5v1e3jet/Bgq7bYrNkXX3owt/Fwmo8lIbDbxVk/Kpd9Vu1IJt7VIvnt99mFV
L7oev0dufSe1NjxMvqWhuLcbyjS1O3Uil9jDbsyK1YP3MOdeQZ08l3XznGVY5ltOInzVxoAcegql
7/zsVbPTrdDWtYfUdVT2mq/fjH21g/a2D+/iBgZilr+iFpZmcC9IqRryO69KUVO8F/pjnd+JQD+k
vobKIKaCFLIrt4P62WTj2koxlaO2mLmwKKHmB0g9k1c9SlfTv2EBQHDjaMumaGGpzY1bh870J8wO
withVKCkt2WWbRFq7+xgpCISrwZRoFDgvUQeN5rpWopSB5jDN4XOPJi/R00qTyAMv9ttvevKbzQb
1ySL/lpZ+yDZiqA86ZZ7aNP6WSJiybQnG0+HicNxffUJx/TedH2qszFZdtwiNI8HrPerwqbEEvrr
Up9UQuGPNkPORBwqwr8VtDxn6PjvQmnteLgz0PvsX6gR84XWLOEG30M+FCeblyf2/t4y/28t41ob
jZPBfx7YLooZUwHj/SOrPrXS+BN/lzAM+y8d2ga+OOIEqWJMgaB/lzD4R5ClTc4gQqZbgsfkv0oY
2l+aZkyFDdnWTU7U/Kl/lzCIzObvCRnlz9GMIN/yH5Qw+K+e7RFtlahmlQQdi64FreWzI7spmbk/
ysjm2sxexN57C0Kz0cx1U2p7mTktnvbaeBtQp+EZLVANJ/BIZUhj4bdMUdp5nyjf09wCrWepa2am
RQ8HAOnhCn0gspVMrHIWnr7ftVgeZshETrnx5CXmD+QgxOiSMINfZubX/o/IkF/MHgG6v/AkC3Nd
I7/rkfcoCpK7wF+7yFXHWFoOXjQPKoqJhXaQPOIwxgkhgWq3b52mwvaDRmBAkGx7NahOeZOwPkfG
s10TEyMlqwJPtpyUJK5wCvEx1fyCM20UpFiS3d+MOFl1I1t10LoSU13KCLBGlMpSIxZWIc+gIK0U
wsXK3sKGhBxYke9axBPdzJwNJHENcLuAIS2Dhn9PjV6lateF0s7IkqOl14sadZyRc7PYPHXFWuW6
jdzaXhRsRXADLqTWJVU7clqWVFwd9/z9jGDPVR2aS5xMWeAfiB/BfILyr2wdxXa/ARlgOORTBTGo
XOP2OeWa8mMQzYueyLeofWcpsKPOj26L9i0D7B6D+bPs8BRE0dLkH0OaCGdFUjFhIq7WeyTkEWEf
faxrpDcrMwTgiMeBWVk/cVlvTJR8Wij2Wa7cVZm3RU/WtMm8gr8jMvkG+e9KLfUtFIk5Vl56Etn9
9EuF/h1pwTrBS0W8zMyV/KXCTlfX3K0yunCJkyMnwIVbw8O1IQPMjMhyJt0KRNPXEHgmKuvH6Tc3
qfkMgQsybbKByH1HlulSlBvTbHAp9Ksms1Yy4nVcjnuUwgsgBJDYm7mo+13h0hJS0nCbphq4lGhX
tOOpEokTD+FT1gyUcgTnZXddWcndKOFs5N3h5HQaxuBJ6gDQy6tEHuaYDuGq9au+TBxTfjKKm4Lu
AorQ+7GotqhlloZ5b/Ci5dJRdx8rD32Lj66vSY56bTh0cUC7ZId4dN+Knu6XuNMbsaGFQgcDCpba
rfukY6GM2eDZi0ZhZy7wiLpg5ng9p2voMmrA2GYPWS+zio8iUzjQ4k0j5YNUtunaqv8txy1dygip
ed0LFQ4TULqmBmVBKj2KmLKB+JlGKGp6SnUPOfkMIT/ahRpHlf5Ezugca9XOJ9vazw7a9Db1Yhko
7UIPEyDj8DU8l1oG4zRWW/YoB2AXO0sAnQxqVF9qDFQjcN9SvH/DaDtD/VOOs/vMlvce/dMcRAWn
+23p56vaeCVZddHgKAD+hE4Mw4+Uzvm2JJ+NIJUDczgBJ7pXRmqi0gv+rAOnmAVVwBInjOXf6mlP
/6Nd2zw1xep3mubuInxtCWqZyDahbMVYKdr1GIu1CYSmlQFVeh+GHt4GVrzG5rDMo2FX1kgZbZUV
XMLKP+IjiXcDesV/FRn/dzW9sppORYr/+2r64P+gJeC/J++fFtTpD/29oFrITAxbUyxUsaaMFIp/
9PeCKuS/pthRyDWaKWskofzXgqpaf3EQ12WbtoApLBbBv5dTVf6L7o/Mv48i1FBsQ/sny+lFToyM
uAIdoSWr9r9W1M8VFz032wrEWeaoWvsWouHb+mmL4yJRqmOUVOPW8zV95hntym+wIBcexnJTZNKG
4Ecx67KRelmszLxaDpZIdCEYJTghf3uifygoX1QnppukW2GhZoAUTmTQ55usoYGWg4HXtzSot4KP
s1ZxUaAI0O3gyOFyVxehuyS+O1qKmlUvVc1+hVJ5mafgxAMvp+FQZ3fJGMjAART1SjHol9D0d/0I
92dgwQc2a2gGOWuM8O9lqyxMBq6opA5TVDfnETUzMgmWamhrr1KkpsvSjyG4mb5BVW8APxvSha5B
vB6BnhSbIG2uFHSmPdDZDaGEojLOJIsp+Vy2RsR8M+DnSR2/VLO5CIdvSSzfuJOjSKjF1nd1e/b1
GJ0XxHgEpkYxXhcqGeaqmKpYv1XuSFgBPpFBdxppdDmWsYljFwubv1RFdi2O8I/XYjdJxQqfn3yu
pIGvkxdliiugqWJjWfkVLFxaReagMsyudeWXXRQl+TQ4J/GzMDrSaDl/mJ0K5LKm6uOIKf+10tzJ
LC0/ynkiO2Hbyuu89REFN1RFZROUpiLBr80xzA4QRfKcvwSVV1NesprdOKIilq0hX0YkG3IOg9pk
hPoa7V96RDs8XNECKVM/+PObwM3TNqB1SJsEMdvncek5eDaG6RG6aYibCjwkJC+fyg796VFl4ajN
/DCQpnGrBo8GxTZS2IiH+vrdmBoTn+5Bk+k1KZRKFWNioZw1LniomZDSjnfDH/KFjNS+HxJCZup1
ZrWbvsUDW8PKvDJuF2/JdFUqpuijufjFR6nredRgck6ATCInoeCjEXnIVifO5IUS1/6VH/mHy3Em
QueHxE9wejr7ANJa90JFeLFjkUA7k7NHJCTWrHKdorKuDeo0n5w9UJK1TVq5UzOXBeLzoGqGsNOI
LbvTmAPcmBxlsOTuxrC4gfCNmGNi6ij1D6M2j0ldvZV2QOnRJTv563G9aI9R+OYQRsw5i9EU4nY2
sFpQ15XQ48hJMm2lFOGSIu/STN67QANX4D8NJhrHGg3VELxyDvjQiu5GGnVSu4KXr2/l8umzuBoq
DXZSvHW66Z+fSNrg7yFZKUYcSM2qJvmMtpGW3PQFRAU19n58fTlOs2cDwOGXWvkUFM1gn/fRIY4B
1gfZ6BCj4buUo5Jlp+0Cvdz1QbiKQvuBrIYrq8zlV8Q1bWZ1yzZslv+zQde7EvvuSCEoDKJTGQST
QGwNNvp71HivQWR+0xLt2z//mRZlgOlH8lr/8qX8Nqk3Q5+aZYXpqrPSpx6xmv2ziJITiNU7RZ7g
80irvFG6MpYXi5c2ZffKyhSJTff4fCkhqIpyXghoJ8SOwc5a0UmZABo2j9TqzS4e//FvpI/DILKV
Qptx/uZIuWaEto0FypbzJYEhvLxeBL5A26QtcRlDQE0SFVU8ss//+sq/RuzzZ4zgwKQtPf1WZqmz
l1bBHkmSr+U5FgrUuaaN8Szd6Wpp7inC111KazQbpF2vfCOpLgbEr9i3onzTgshblKZUHKtoZ1du
s5KwE74MdbPs2xt0ZqJODnpfVEdrGNxFkuUUP1Lzw9WncO7OU09hbO4lY0JoI09b8QgcuxjMt3ow
j03mrpUoAUEo0Pd9/YMvvhrLZndg2kgWUVbzHn/+SI129EagiaUDNqqcUWgFq9bFJ+wfktPn6Z4M
ERR3cXHDf+PKpS/eqc+XPt9B5molJb7kFg61UaQg84IcmQKn1fzG0twr29WLuYhraco0M2J8vAx4
DqquymlVFw6Vim1Et6Qk/yMM2m3gXpmAtYvVnUuZhk7eMBczlXNJgBQMA3q6rmB85ZdMjC8Y78A5
EUaR6MkqcS0yP/J7CeYq7TgEAxIsroBWVzjAaOjG9FuSqousemF5Bn9flfDzIhzYMREj5LN9FHUP
waHq1oqUgy0NyeHpUL4Z7bsC8Y74wUxaVCGGMcUYb79+Vy73/NNPm/ZbFgVF3puztSUEo5zUdQYX
ciAiLSsQK+a97RBDeNejewgzE7e674azNgfP0bd4vqWtO1Fuh1B511zS2uCzkX8e81l9fW/TUv7p
u+XWhM4cpVo6mq7p1PZpr1v5hF9EUu5UaSTDy01W+JXVf7qf4CLTsdAUVFxVzH+fL9II2pMjBEVs
rPmH5SI4NVPgQ3EISLu/1ni/PMFMKaFoCjXkLvzlvKjalsZQyUHO1QSSSJP2rY3C2zQTdwkolM6h
sMh49tJ4LfUkKnTe3qA7zO5WBTp6bdP6h3kC1xAcPPgw6F3Olx1Dy7tBobHnVBaM4W7SqZpAdhaV
Mp6aqn5LVbq0Y2BvFLu5/3pofz3Ws7G10dmQbKwh0rflszk5MXJFlkw1d+Rp5WmhxuAjLxdubJXE
qggC+8ShFoa8LFzpVVfpvIY5ZK5Af/U0xVuOReEvDDeg9gfZcea2zVOGXKiKVJvgES3fRl6sr6E2
bTSicuZ1f+WzuQhMZ0vCJpSTispuyL7YGvqJn+axZaVOb/dEINKg66KRntm694htU2rw2HUmHk23
NLZJrNAxIhhXR82jwI+bGIl3egcWbgTqjWsgkXdZAIfDmgwBnVZemSkvZuXpZnm1OavauoJ75/M7
rrmtLIGtTB1jsPW5lujHbExXXRJv9ELbuz4kq6+H99d7/Gl42bFRV+G8zhAjqTibVayxqTht4xKk
W78qIiO+7fD6ypmcLGydE5AnQc0gHXml4JwvcjIZfdz/ek4UMsg5dR7V+TPVRGAXCM6qBrB4jCrf
LN45169lu50B/YeQ2Q8buP8nXhS4Yibc7ezBMuoj2agrQ0nXaqccdGJolMGk9EkaFu7ZehMpsHxV
t1/YPQZuycC/QOdWndkU+YnQuOVrRO+CxdxopOeJJaT57k9t0HcdNRmFHLhGkh/HUcYoXxCmTB3+
AKANAHKDaTwx3CsT1OXiw76F0tHU9hFUYKyz0UtKo6tqQ88cPVecTFX3NrBPuDcsNkwZ+ziGam9H
UbQAUMZTVSrypQeWqk6rYQqMLyGU8qUd2o++PRzDRM6Ra5kn3N14/wwIYAZF2QzyR5O426p5agGs
lJMAqicIJchlCwJ19JCAdQG3Xsqrr9+Uy4Pz9G5av3a/xHzSEvv8buJFCpN+gCozuC9xlx8Ieghh
3WmLpOW4JRppQWVHnruWvg6FBWvQzf8HXweCHzb9WIcQ55wd3Q3is/xS4Q6kzNPABfHpep10A5Tt
e2qRgJ6K4JrT/HId4FfbpsZfsPra5vmv7uUK5SWyNMcnwW3WkJMK8zTcqSaDpLxAgoSATJNsaheV
irVlksF636ZPJLmtrwyAygM++1Q1zpbM/9TWbO7o8wCgr9Ybn0BGx0tprUmy5fgqYZRk3Qn35yBI
iM/q9xRdJuDXtR6f9Nq9uXILFwsRB1tcZ8Ag2WJx9Jrmr9/OP8QyNKyXXerk7DP0ov2h9gFpHR58
X7Upd3FQ3zeCkD6kt1gMWm9hv7nG8BINDFVhjdas94Z2Yds/bZ/tkpaS+xQX45U57Q+T6FTY0Tm/
KJhUz4eshUlYj1GfOqoLc4z38DH2qfD4hnachkjKzOPXj2X6rs8H5vcLnr2XQTv2oAu5oJXfFn69
NkttPVF49GF0/idXot9s6KzElMo/P/9YD4ve8LlS4xB1TOgW7ELT9H7GV86Ayp/eNWrMLEGT7ZPy
yecLoastrVLiUzMgcLalvTNjnCJ3eLgIgQ5kh5DPGzgEyqIU4p2U6Vmfmdfu4WJXyctGBZkzKGPI
pvd8wlHV0CqxpRPYYgZLH8U75ITp6BtZZAXJQpCZWVSZI6WkB+RsPJv2RxgF4b6EpT7noKhcmX/+
dEMcv1G5MiPw2Z+tlX5jGHmmBPA01USbMMDvUcHc/vUQX3AF2LBQLqYxgnAAf+yvofntG/OsYEx1
RSIWwFXJhPV9Rw5LFMnqceBDg0yzs1sjIB9+KZXDx9cX16Znev4qc3xim4n/l984vRe/XbxFqh6l
OXVyZN0kIEdOaCO6RX9wYycZUBd/SUDWR6OY2wh11Bw67EsenIRaIUPSZjjXtJ6TU1/bzzJgUuQt
iruvutsOAu3oSY+ebT12GZLeUoHk540vqg8ymKzChZn6z3Rnm3+oi58epoHVmf0f3t6LKnyd+Qq1
cZuHmUvS2tB9Tk5leW/n0nBt3P70yWC5nqgkaOTl82lnFDmfp2slTquwUiTRoY/Rapudx9+0Rr1W
K3fe6fZjA4oDr9r4IrCPDjGa76/H8HLHLpj7QBVO3TVbufDVljIiKMn0kyk0GxKGXDEnA2s0Ihcm
uv69FBYZJGie6A7NCNoEyeCKbSDGDwM6FE7S8WVQVHJmspYcSRW8tCwlMb13d91yfrYnBLllk3dj
UO0vkivbjD+sMLoydeCY4zjpyWczHLFIegmuE8KmhP0uhzA3z6NoY2rD0xBv7KGfS2p7CJXQurJ7
+9N3RzleYcLhCKtfuAmIVxjAt5kxuwvO/RkpAbmVkgWXat+KwL2Ra+slQRk33o3E8F2ZWZRp6jj7
7jDWY1xW2WDRzzub61yDaEuPFpnDwfnYp9JKUtRT5qLMp/JQ2eNH376YOmeXRiDj9e9pjMDstwH6
9LavrU2tcOcjgT12e6uNSCO/fqX+/Gx+u72zFc71NbSwJPYQNnlnluPh17wnxfiTi+42V+3lAM9f
PYCFuzYq2h8eDN4sRga68NQY/jwhldDu2PdbMetdfa+BanX1mkCjzPC34KLozswlMKogfxO8jbGy
Ujx5VY7dRgrLa9vPC6GVjPUeqxgFGAr88oXwvAuA2UVdHjsV4KfOVVeG3yK16Nv3dqiI/CUvpuv7
OXYAjKOdggHGqFfEAZL9l92kzSnt30VhfVeaBP3rHaEUD9ggPli+OFCBNIR6EgDsxPaNCwJN79Ij
dnwuTE+DI1q9S3px3ytoBXXbv5Upys6I23ns2p9fj7V6uX3iV1JmYrghRCiTcO33JWAcmtYyLZde
SsiNxbhXZpLPpxeXD32k3rilhVoFM0wbxa/yaLwxCtqsUsRWS9jlpar1aKmSBMifBDQ2f1Pa+KyX
PVbkko+Z5iHRuPxh/VhXag4pYUmWLngu0b18/UMumzEMF79CMFD8P1SoPv8Qk6vHTWZGjh3ieCcC
DJmvzS14kfrQC/A5eb512/bUKOkyq+mIAwwd+/6BuCeWMhWE+Nc3hOzv4mWm84zUi20VkzOuyM93
JAw3trs2yR293nPAwr8XQMDXywWBackiV8iwKEAgt3xHW+Q2qV9SGSm1WdwZBukoGLWNLF3FXtQR
OdYQhBQ+KwIoIZEbnRNwOFsBVi8WvnB1bLjiToFlM5dNI16Tj+o/kPEawjqtafjvhpD0DoIVTeD0
XR7IN1KwKEK72SSuwA7ldkdSB1/j2jYWaGgf/BDcdSPkt8nkQf6RdRuWjYdAva/memu5NLzs72AL
ARYEkk5VQHaJ3KamDPdtWOZ1Vczg84hNqy91XZ0qZ1I4Rz9WLQf8PxwUyHkTnGYT+cjdLFz9ZdSO
vmqnRKvY3zKv+6lk3kfnwvLqkB5sSWy1V6Mh3pmU6J4md0o9hbx7fbvK/DJZhHFFVGBF8CJKK1j6
eJqQpnVO7WKbZtENJ7/0wIalrp+qNrkhDjxfFX7TYt8wMDr34hvzsSC0rXQ3nYAK6JWBcWvZtXEL
Xwp864qFwSmIE3s3O9SChwaXO3kH6TYAKj2vO3czItI49lrfLWsZpnF36EX7qhMiubA6okOspHYd
F+GwEvo3mKMi6si956S03glHq2ej1f5wXem5Jf8QsDjr8GgOe9IzMAAFJtl5A2pE6a6CcEWo+YjL
SXR3Vj0FJpMTLKtleUwaAUE11EjtzGZ5QaQ7cDgsghrCNFPdIbLu1xVBsLxlI/4MZaBlZ1k/E7mB
ZWsBUB0E6NvaLTeEPmozOyA5wy6LB1OSizk2LpfcttduSAhkouC3jAyar0l7CIhMWKYBwDulBcKo
5PBUKwK3M9RbRoF0M7O8pbkeXCrGmp7eB15AR60avGVq9q+IutjBF28V6XFwti1iOOWDTwJh9l5N
sS0ltDG5EOXeMnBn8EKAcF0XTCGhpNQrrzXEwvZUcyUh2F2HqOr1do3bjuwGQTupFFBrCKsCBFks
E9k6NTI9kKaTWOh13rv2aYypTMoBcvHgoEfEcZtUgpdSIzmdgZCDt/fYe5K0tFTfkYJ6nav6Rw13
XYzjvSv6dVTUP8xMx9ARas+er3xTfEUFsu4NmAmpmqioTIPULp+sVlG2XQpogQ89WXi9b6x5lotW
JUysb3Qniqzkge5RD/GPqVKL+pdBs5DM016dh3pChdDGWFenKs7iGuuVSZIenBZCIvrE2tajilkh
Fsv+CW1ftwJI5TSokXgXzTdhdRG4jn5PThb85K4PVlrbLlKf1TVzwzcSF7xVzglg79FyYNBaD8OR
ZSr+pgkw6HVW7C6jPGHnmMZvcT0u5IlDktoFzgo/tBem6nmbsMDEmBG4TAgxYuCGhDoSnEfDxatS
COGAI7DmbkhIl1bn7zCfu5VLgW3Z5iWIzvoucDNjVwWSAuEY62AAaHERGO6b6zc0BqMgOHWRv6P/
jUdzRoSAuYRLTxyT25fbUdNf+hp3kKyCgUNYHPgNE0CplOve1rEWyohgK4Wsu4660kwym3kjLJXU
+ph6pJzcVfEjULB4Fsc+AQetoR9bqm2rOhpmiUW8up9F7TIbmF3LRPOWSUpOX4OaArqpzTsSdfc+
iIklYWogwc1mldduvYjIBnfwa43HrlGsyVljL5tEtRArA9uQpccuiCCveQKYyqgi4BUykuxmSf2h
JTHAauY5CDikl9ahLX9IIl6AmMjs3Jx5Km5Kd0pOwN70olBOn3mVd0hhXm5aoNmkFLfLvPju5qu4
0V0UpCPgpYaceo/yXQWpoc6pbI9TXosHjmwZfhMuGDmQF92yigp3BVr0Ts8hkrKCCM5zqEhM6clm
u4ml62cJ0ILmd284fmBn5JXU2muXo2JhR9UcA1PvGApiRTBi5btK5OayUbTiOfKUEylIyUeWybdY
MWZB3oCwNqRVWjCpaW29KmSlcyKkZgSG6XzXfJwl+RuwjypOKdSYQz3r3uIEtCpIGCkCB1+OpJyE
uLlaU8mIj0b8GVoWpWrIqiT57Gwtrd5EPKJ+rlbgP7M7qWRXrxfBQ69VxYEWdbmyqfkB4WOyqkq9
JcOU3EwUY6TrurpH/EqxNMPR3fSxFD6NDTA6ahIHuQEXJCxyrNMgk4gCB54y6Gq4JAbYXyua+1B1
yc6o29SJxQD5RmpR/MbEbKmDtfh6x2Fe7OXwBdC94roTagvp5OcNR18MtjII31wZvZbPh2HA1Gvm
b3ZogtErg4e4CcatIvDL+i7LQ1qhIpdUabgTQl5CCGSBiht1nsIOd3SxrAN9S4zga80HRJ7NQyqX
pDkYLNhGiJmPBtKw5hgMobBfKPVg77S+j5d4n5N532vaHm3YUuE13Y2F0s5apasBkLAriBsxYM8H
/iV1oFvsSNRrK4UyrgNSqnx9J2fqkZoLHfEohTVZ9BuzgDKsQNgxRwlAZWcEOMR4exrhWcz0wWPZ
GW818/FSa+pqXWoQf8oRyE1KhMsqMHtcblW5Z0i8vBYPBTYCXNLWtJOtm13Xue6Vg+2v/uynIx7T
KmIomfYoY3FR1+nqPLV1nbEgwoQsq3IcDpXRYmeqY1IZlJqk68G9T+rWctgkD4CVmY4VsOGiTI3d
2NhPsp5vO3J+hhhmUJtRds5d0i1Hs7d2ga+u1FaqNkS2iPWoEk4U1P7e1mpz0Y4wnocwNI/wjcTm
63fs4sDOz8ICTcuKpU8Alvv8ipHiVchjXgDGqvV0WYXjt3qkOJCIkqCQnKyY1qbFIXNG6DxC7b6+
+OX7rQFWoB1MsYze8LnwUTM7Pe5HZs+BTI0u7pwmkjcdLKuF0ud7qEnxlS/qjxdk925DP7Bk2iCf
f61bpFYxxFywiS0gC2mQH2uK8RxeSQJCoLm9Von94wUtaK4o6CiJnPfnohTuad3BXhdFTgJpasOx
1geiudRT0U4BUQarxNcP9VJpIFS8RKZlUOqnyH/ezrdFGWqF18eO0RPdqzcpfGlVK06DRPxwr3Uj
SWDmUaU4s9Asoj07LWbRh0GUlX0xsy1pQTAwSS5lTnB6qZhXxuAPBzva/wq+KSRKE311qsT9VqQM
5ND4P5Sd15KcSNeur4gIfMIpVFGmvZHU0gnRUmuAxJvEXf3/oH3yqVrRHftkYmJCIwqTmWu96zU8
DcDJjAlsUBZncwQQzkX/qFFlr8ZMlq0C4POn6QU/9hfXXAkDi3+rHv+uAcXyx8/L3tq2v1Y2tBZO
H9w3oNuhGb9o66rWhZukHHmoNPdVDJN24+hS7apYG48Jr63h6I3WunL3bm3cj3b/LRXlEZ9lYsfk
5lzq40wla4lAdf5KICyJnJ7USdxKjqbe62HiDXmkDywh20GhPQC3e7lIbmwVV1sw3oEsyBhDLOcg
Z/unU2ID4C9M1Q1/2g1T+YRy+TyZBDM5EzwBv/KqCPTYnO4JYDKKmpDGulvOQ+q/SbPtvq5bzPXH
j+hfrww80geB/cOQ1J2/X5mZjT35SLU84JwAV2sSeOrXze/OQiNcWVg0kP5AvnxPC5sap8VuiShM
ih2xxA7TZE7vFKzlk+/8j93q3++NYRb0QX4UbgIAf3//KPC0SfQLRreahzsakbL7EsuTc6bjRT/i
ynDQYkYLfhafsfb29tOYkjmQ4kuWxQvKnxT5z2KBBpXxf3OmESHnNoehRJyTdw4FXe/8kJXQj+mk
IqcYXDINU+vAC/Gf3WFATjSPJ08t/e3oUoXZnfoqtCR0HWz7iX/CRMTx78kVNkMYJr8JT0G9589E
uc7rV+WO5nU3YkONJb58En3z3+Dc4i09/1icvsZ7q73HvdcPlPBQ45hqqz6ng9S1YjeSsEqmBGk3
uicfTeIS+zZtDoYJqPXJW7feLQwY8HALNn4b0DjKjL8WKtmTDTxynNQnJZkQeso/FqZ6jCd3Pfmg
V0fMhf5rUu9+WG3EsalrB90ya4fO1x/jBqrwx7/nHwAedB5Io5wUeEDCyv/791h91+gkOqUH6Wb1
Y+6P9eb0UkK0KDrQgsS46gvCKDlVjvbSDLdjizuy1vUPCI/04zQK1GBZs4DAIXlvutF+FnaWk198
3baxHtg95rurRrDt6vndsSIC9onunObEV1cY1eCVOPnlcyz67KGsdWIOl+7a3FrZOc9/+lPXXndp
ZkfWBLD58a2/5+zDwAN44tiCO4Uj/8W37rmxBNXDfL8065+to02Hah2wkvFbzC0bLcz7wQQAMoAR
yv7KtdPm65isD7S9zg2O0tcU4xTbnpax9xOeI3XQJ9NGDJ4Yj6meVvdjbDwUnSefP/7hfzbzi0WK
qsdBFQSYx+jtEsWzc6fsDXKj8pYeuHLSB3hwdK6Adp5VID4bVRg384vsxLn3QcdL7wsoxyfDyG1/
evcrLD5hBnKWCRHg7y9nyB1TE1OZH2IgWaP3ZdD7+clbvU+u82eCfnkh6LcgzEDM+NtfoK/2msB4
6TlLuORt4rTeAQ3Fi1cbXzAjeVmdwqNWJHjIpN9oPJJHFh+mHQwfXAznaZfj/uGCnglrYzg6Djgs
SefUvGSMjc/aJvs0HNBmBYPLBq6tJZbchq/d23W2V/QqgTKYmzpG/dj+abpgNlo8YSZKkniC8dga
aRbQVtx//Jr/9XwFGmZGL1AIMYX7+/mWeKSuvEHJ/INGwpj9L4Df52WDuz++0D9oLLAUWf/sABtn
/FKaxCYz+LJa5SFpluGpnqGM13uGlXdOchKKdMfVqiNrhWKXtZvraUKW88c/4V3FDMZD0arrBoOe
rSP4+14J0lOZYcJbJ1bslfL5GuzvZ4MapVljgjgA/z1JupcNoenjC7/Xtm1X5puiKQTah6b095XL
FnMqb82xTphscB0w+RZHICKfNTKIclhXMr/uQGf2RNkeDIsSiowOTZZP/hSTjei/GhoMkyRLDq5I
PiNDv/NsY6JCWbfxWxmAw3W9GDLlqZb3ts5ou9e7pyKFeEbaLjoV8Wx42UNtLoeNsrsuW/RzS+FL
npnsCXyYMZJdPAgpg9A++Sy3cv5iNfKb/pDvkdnBTP/7gQEDqlQn/ugwDNOrwvGhZP/5+KW8K/C5
6/+9xMU7adpqjdOW5AjpHzxhMPTr3xJno3VAY7c/+QK2ZfTR/Wz3+z+VM7jrkolKbQBT80C1ek/h
fKB0hVKv/f74vv51KayWPUSUmD9iM/r3pWbAvtRpMN1p3fUG9cKZYuArGn8G0u3Tx5f683dd3tbG
DXbh0DPuuexBlx5SRmxstzUn+8SRDESz/3qnJwmxrvP7BMRM9wpCd9nXdr7JuMUarzn3hx7TVA74
41jO8roZ/P9G6ydBhWOQ0nlAq+KjavMOLmPK774dWgyVRpuhumq+cywRR2zzperxrbdJvK1Uj9wJ
mXpmtzeEKNzaC2m2m895YG8q5mGdO8DadWTPJo4SK7e9nxoNQvw0wzQHSOaTx7ItmIvHwobK8JT2
BGT28tDqig5C5wC27pf6XpoIxzvU4JifaxySQSzY2XoNB5PS8u8wkYlDvc+wI3FxD5sZ/ZmaelUj
vUBNjgPck0ernNmbyw2D7bIDVk6MOUsTDLSHVTUnEQbIkTQEpoB6CnxOfhEmgi9SDK+SrL15bgnQ
hrkXWCZ09e00X+riqRdauNGYxMhOJLdApxgq38dP4l+bvsN4Hc95yIOUPxfreNOjkm9Y8jEqENR6
GKntmu57ZRfdLu0a4v3GLWbHJqF5sbgheyCACwOfTw4fNGnvX8mm99A3ISrd6+Yl8r8LsCUXGmFw
mR5Q3+1HC2KKWUocsPG/AEf4QRYqX0ycpnsklD8XXU5XK6/D72bjpuUrJinNeUyn+9JS8Vm4KFME
jFnZ+M8jBpBXcDNQT9rJdPRrcdDdob0zdGgn/IFNPLQse2zT8lDbEDXJxHNwrkU/qEPZ3s4Soe6A
mXUD+4w5I0yeuh3ChZYebHCrDfsuSmZrOA0a9hcATCgq/Gvlkjq0IHPrXlACL1HlcQNmbiw7vVAE
GmnTlZWTwocZQ3JlqEWdGK4SCkvkR7lobpS0cbqn7n+pFOyYhkgqkeQ2JsPxNtcA7fB0+hdGaCN3
HA6oFIF5uh95uf5MrPJsjU2JWXYbB6JPvBDWy087ZsA2GORRZFM3R/H0atiSaL9JJwe2hNKyEs2O
GZP40Vs2fpWT1+x+KIMAQmq/bD+32TVksjHqhuJUZOopmeHC1HKqCOCN+bcO2/0VowbJf/Y7Qda2
kzyk8y/M1sknqRY9cvQ1oz5T+7hTb6afPHhl+iCS+WXIxW/3O1P37/k67cpFICifxBX86MEo8IA3
bayqCpyiKsyfmCETWF243+0MWW0JYYoBF/AKLo3ENs9uH9U50hQvYVNZSowhGrznMOg6NK1G9biQ
QJPgDhJ6zLHXmkFkN7JdJb8GlzBY7ezZM46PlX+2+VQwlINGXKn6p79Y3/6gKZk9v5GpKoONfN7p
8sSaIWza6c7ICt+0rD9NvfeI8BwS6nCc8QVlf9PeoGxnh84iUPF3PuMr3fM8A2OrZ3PZnRf0ogEh
5k8ZrpA7Ix9uEDetJIBOa5TY8hu0rAjxDu4rVAlRzUg3cCvit625QLeyjHygVCqp0+FFx9g8sDbM
CZ51vIKKGsRVNl4sTsNiH1bqKYLjbcKyfCYSPWFVU0HmaxEjZXPEbZvj2qfBWwsme8r2a6F/HbCH
8tIe+xLZrjuHMKc9PMMz0h8LtQ0jprL1b5zFwCUGanth6lfCJlNnFr1C8+Mx1ppxr1BDvvcBo/ne
xU27wiQY4Ck2nnxahvYp74bXHNTtNLvlo2Nr81m1ootko13PxYMam/RNw11cwCMLJs+Vj1O9BdLY
/VVPhBTvEVMBZZJArHyIJjNIKwBbbR1mmzgIglLtQ4urPULZ27Ivrf1MtOphmQVIWZxjm7O+GG72
E6swTfUPVOE/25xBXEIeJ6DevIt5mejLj5Ps33ji2b7LuHeiBcXBqNUXRzaQxpCwB+vYtYfFwQiN
3FrmMG7zpeHbAoLCg0B3RveYaNNrp4hJcDT4bwy4/MCwnKhyYoNAqTPduTg186OIjSb0jWfNqeCy
M2e2MpnjokhOtxEz5bE2xntiPtEoeUdpTaBXWicC+oezhyfIgG9+Sxwn0Q3tm+nqDzrcqJvMXclH
yq3j6Aej1Qw3bpcRaFaRkdR5Y6C0Tu1cXyPLHKn0/+tsQHU5n8oQn6MyMJKR43llZGYquqiZAPqk
8b7DIYCHrwNUDI0WSJeculoYeQhP+tYb3Su9yEzMjYBjIflgsVZrZDAa9XFMnNDM35wWlzJvOA/9
S+H5Z2rVEVMi00R1B/agYQPjx3kYOy31A+GluLOPYSdhHxjW6jJDG++z9kkjf/XoVHCMytzZr1ln
7u2pli9VXxPH7Qelr/8wRnI9c3aPHQR9LALlW44GOmjILy0AjAz+nwElNs/0IZFLmHWFOuMxuh5N
/7uwMEv0SnXVMqsI435gqIKu1lwMSChS3c3I5S1remnlUEHo5lXoVX00som5MzMbrH7U2cAqiZBz
h93xvupzb5cRTxc6dQvRYREHAktCWeaAnd5I2gH0tsxwOGhwayUKRGxTY0vPvzZGs8uHeK+WroT+
lJ+sSXeDcYIKaxJcimujowK9eZb4Rvr+BHo3k9mQakQbqA2m0WVYDOok7cU+tc7J0PbjFL/5mXVT
1cPvwpwHZtXgB/bs33tVGgq1sbBcnDDzzvcOckij0skJmLMH5nd4R0H/QEeIAY2u8PSoETGO9lVs
oy732QcCIYvTMmhodGYmAegcce9sQrQwNICQiaYuHAYil80eylMB66eVNm7Ai0N8LqC6U1lPPpqb
jSTvsSJx6h1taLIU0CaWXgQpl7W8TQ0xhsWYYUgY7x1fg8KzqgfyaI1oLYGIm9L8phL1fTWgW5Rk
xYRrwwFFOng0tvXtmvf6jseG+e5wLwwCrs1YhduWpFncfB2/6UvzI0mSB/KDnHNf/FSp86MGgN/Z
mnPbl+Z1K3V+v5dNO0N6obfeMgzZi1Y2Ua84+DOxpVC64otlEqShKltddb5An1J4O6U3T10+rKGH
/V4dcxDwMVcE5bKqSI16VajxXV09uK55PVfY/ulGds4JY9nBYFkReiQPCJN3KmV0rycaM1a6s32S
mW44e6QZZAOaEBy+kl2hWf69rtnf6klgcZKnUdMT6FpqAo2ecbeKvNoX7sLHJ9trV8WEd7g5um3E
SRg7MtEkieglriHciNK/X4w2WiDFBWRQw5GAlZdo99pEPbC0GQqdjOKjce0vvQeTVyAL3GkrJAH7
HMtUHYXV7b18uJ9W1JmlK7pDZSCREwPVwwJ+A2rjMrQ/bfGY2M2WWJMkMQSlrIf9QcpXnGY3Tqb/
wHeRiDINk0w3bgCfIPWSe3Cc8M8MZjk25B0D5MQkMIatldA51zdj6cqo5vgP1oo9uDaHzQTUL0M3
hYLHRmJEQ0XUM2qsDrmGnosbG2pZmOuqDpd8+m2nBMf4nf6frCnlsBHYpYtpc5atb32J26jFd8cy
hPqlJ9dCu1WieCIGZwiERyy4Dl9haIsiVDapJvmET7ZRJe1O1807JPREtlAEhoY13etuTc6Lw3qO
K0ikJkWvxu5KTKlzFUOmYitk0I/ydrwpV4zhcC+4peqpd1nV4P5sKc7AKd+P5TqgFGNokAB5qVSD
g9A0keOsBDIuKt1Z3otI8cXSmEEcai++L0uMXr0uW8I2TSgHnNUPtcKGnG4r9hvaO9RlZ63Vox5i
UoT70CFFgh+MTv3dazYOljdR+xLA17gT7lZYanbuvQ1TIlGGt8cHNYHJQhSsaTd2VDQZ7np9fETI
mj1Jq380SOqDmZe/VcZA5enJMVzNFHAlxqxUL+zkanCIDZnVzkrNLbDFtSOMp+OgHxikI6pkWk2e
y6ARTB2tLaI4nzobtoOd72ZPGw9Qwant+IbwhzOXY1JU01Vh0GHlphHmuMBm5LYe4QAYnzRc5oZa
/N162iawBqZwjLrRC2143/8ADfyNVU3JHUdmLt9iAzs5ubUNigh0Qv72BqjtblmMes9DOdGam1FL
+i9Pf+Ag3I6TJm/D0V8kjbE5HpeFfqYRGC2rrH9MK+DO4gdGUcNO42P7pG/+R5NGxwxrFAAWIcQ7
OCHr3DwtAA0iivjXoa1/mJAna9vPgwZt1AnE5mWeflW5S+iIHPGppTDBCKoD0feLeedmw94rkAcj
S77KU/8zVsc7UAp8DHMlbxOBIQO/FAHFy8xS2Opsv7XuyCPFfNnS+k/eoPUOpfQ3FQGnE7J9EJx3
k26IREo0KX2+ky5BpurmaWDhMZ5pnhHLvSYGxDVT+Yyuys4/a4sWIlHGm71e5NEvWwU/arDuYLlW
4Yx2eI+51w9vnJyjLzHAG6qpga2qcGYktvVBeB1uNP58SlJi4ShnUnYEwnNpAbtADZMD9d0gt6f3
iuHJH/1rlMjZV2fC2t0poIZQkSex/mr6hboVaf2JiuQdO59nwcAZ9Z3N83iHZa2iMKvc64EBGz8l
3TKz6cXIkdDzgX9p8MpNXnqDYKKPYYt/XJapMu45DK1MlCUbmPA/i6ifGzF61ZIStFpngd0oBz2y
60EPadJDOgpcG+rkzsqE+8nLf798MUey8VpDZbbpps0LKHYWcp2HuE0RnJe4Y3VMiqqhmK+tcWEk
ZMurZXMub1JGCaX3K+7lV9oFFSZWQaKGqsyw8zLcUOLlnBKVELgkCOz9Hv/D1XooLZh8usARq0Oc
zQL+FF9/h3vxq0nrYvPBM9MzLp2HTK+tNW4wjiwG6oHWJlfMd7Wjx9QdA05Y643PiTQu6X4hX8u2
EipJjt6xeXYN2g+hT2QKU6LuOum5R4sNF3Lvb7uK41Pf6mRplUtQqK44TWb+AKmXFsbEGNiKvzDZ
1KnVWTCzMZ8rbMkHW0sf22GiZU+10EaWc5Mmcp9X7Q9trjBptLvX3o25+hqTTFhqr0o5+TUZ1VTz
/InAcleB00mHb8nMeFg3jOKIdGs8us0K+L3O6jTKlwHHeVyGe7HLRsw/kzG9tsxau0kK7Y6Yd5gF
dnWVCE87rA5B4305TcFkmqwyDsOAcupXRgMe1qV4yxrnlmH5eGyUoQeN6RItqqtTE/OnW9X+cqeW
AWc+vtQziCujapw3zW/l6qPAEMt4XgU4rAtxy8hIkZfFbZ49Sx35eiJb2vlu3n28St6De5hh4C6y
4eioU99xcuw+SbOhSRhzNct1P5L5XThVdcVunNrZHUK3fbqQyJYUyVc9h70o4rj8ZIOAM3p54PEj
HI+53Z9Z9zuDOemQzhqXJfxVHMPRX5vJLvPng9qkip6JCbxR2jRjHVn0aF5TfUXrbvqnypqDCu+5
0age0qY9TPAfaue/ZCkdbFanI4YX800rQ3MGiRjyK4zEibYeiLUnrZCj35t7pHN8ZoXnBK6GzHUG
doEpXrf7WhfzrUWdRFbENWV9EkJQW4PYZdDfdvdJ5t7JxNBPY/WSdfkEIOwhxpBtgy+6/VD7zqNT
FY+tw8CbGaAgDs67m3v6KVuzbsaVoDMzaakZnedZLOe+qx/nLKG2n2TCbvEfuNl6tjgtygQdKd3z
I2Tf9Lgi6QnMbvrNWomWNi3QzUCTXB0OTtV34E1MNtEOytAw2qd4NB/8pDKvC9v7hpyto39Vy2my
l2szru9S4pmjOUEPs6FYAq5NamjLjsFdB6zgvHgEFgZ9VTqha471rkeBAdxuPk2Gpu/TRKdDn2jq
RxBqvU3PaFzLKNWYPH38if7jMAXqZei2+V5CHb2kv3hiUHpP8xyVcovujckVhGZM3EDuROCHxyKn
nsakwEE5IX9rlRduIQk1PunKtsr9+I18682RArZvDUoMxZV8mIK7GisM51Pt4IwUi7K9VX75pQN1
mSUObzbGGvH4WzdzJ0ji5MkDicgbrH77fuVEzwgon7WfU88niaFTbxWkolPNfnzvDOvfLQ2qIlPH
fgP7ELTrF/NOnQCaPivNOarXpoe+ZFHmVnEVjeRGm6jXKEcBCYWK273VgthVbvrgAc1HNjKDnVlV
u2yyq6h2nXTXzt3wCMn6TmGVsu9qDM1s5mZGCyiEMcfR8MfxOEp8nbOB8cbQ5MV+plcNzH5GUph+
JYO5IjhER7+LZoImcmABes5ZTUN9WjluA8eCaAOx95jPOT7SnO5xNVS3rltHJ0sjHLTKu2pXD4hW
l3wuTzkfItbH65fJtsaTXdT5HulAsu9el24+EiP5Ms+gkq1dXAvDbG5lDJwtpSZOUtVMmU30UVpB
sITn9jVDuQkfZremEuokDqLp+Ogb68PY+kOgWeRj+5oHcFC5VtSXPYbCVAlAdJp4hs533cHJCw13
aaJ8rk8FFdgd1PwjSu0z9GBScWg+Q8WZfKrE8FA7fk8rWpV7n28zTBMyEEepAala1l1BlniAgyje
0p7EQRSIpcQgJT4XjCb4hLXlKKFWt3hjnVugWZAr/cbaBCJL4xDRYWRBl9qgLrY84QcwRLgnv479
+JZaBXml5ABocTcc40evGjgqzbThiLxO9aS8txgR3o75GE4bhdVpHPyUUmjIXcsNe6rAhybBY8aC
aewvpCsmVVntCuyaYA8RG7HU7k+ZV/FBJtP1tB2yflabO5eDs7dpQtptMOGm2J30L13ONAv+rH1g
tGesFVZ5kn+YycLIEJ/XWqY/0tizonUZI5ndM3pOb328gXbu6g97p56HJ1x4zmS67pEMzldDVYMp
qjy98etXXoR9okNwjrKaTzB++UobM9/zHu3ryVqxnlowP26E2q/u9NUleiW27LPZ4BJuuk82mH5k
KH8MG3vJri3KvxzHaj4dTKtGl+QMW4tmmNA7TWty+Djx/WSSMqD5LUZtsdRhwEMLy5T5NVdmd1qQ
bnl6Zp1MnJfTOC+wUrK/1rFBAUtXFg4ZahLhZSReMstAkUdwpYiLyB9mMDAm9qG76BDfs7nb+QMf
QOza22jHuK99Hku/gkE7IjsVsOKifql/KmUUoT/57ZEmIE86/2ZzYcZwhlTTHku3skz/m3T9nijg
l8RZvy2TOE1qwWimXN+oefsb8MCnzn9dzOxmMNLqi2OpJyHN8mwXIIFl15nnCczJSL+OA5bUs2kA
o5AANk5hbypOpVk9fryfvZvg4QvFNBXPQboc5okXfKRCd2bd7JHTpOTGBTomakHlQrJrrRQqY+Gd
u1UN/9+NAMeHi/CU2RvGG5ckYECevGMOMTMum0UIf/yAO2rY+lpIKmgyCQay+vyJY+4/tAMw9zA+
oQWE4f2OLNJZbhx3fjdFqzeYxyJpkKKSN5ZcCZ+xOIPML5pWXXnQBve9j6n+BsimgqCbzodLv0rv
YBvrN/6Ogu2eNbusstrHVNGw1m00zcl3vX/RDe2Yxu5h6IcbaowhaMohLFcN+uOCy7z5VOKeuVnG
4diKY3712hZCj5Y5vs/KYmXkwZ/se3yKWvbyjrAPEJvXeV0inPSxFQYRRYwA5tOU4w7HH4KUquTO
lPH9MFvWoSpzb2/WNgTQyUAoicuQ6YI3L/kw7OYSeU9jV2nEp27uVF/vWvUk85hA02xla7A0Ylmn
n2BA6Sf1wj++MYiTWD7ikg1V77LDz2dbr9A2TJEse0KMipt49rPIEP3baMtqh7nbJy/7fadpiO1S
qEQs4jj9i05TIMVb9CyLI4UodAcuE9gGq7XvsLnL0FcHW/uvl7gZf7yY/vC6/sKJ0KTYDMOpnekz
vcvCSMt9KyYkJyZIYc0iAq5eY+QYUFKWJijJFtioyT2qgm68hdH21Phtc4ebI0JdnzDuuT32uDEd
fKU9afGaHEWKDAAU+yBw6gnA/lWQK6LeFyt+0hhG3K6DSK7HBaZT84tKkX1ddQz+kVrgRDIAuik4
dsDSFGXUuxPSTQiiB2mSx/Xxnb9/xRv7C2PajTDOPvKOHhMr5uW+HxXlcNKr7iXTrWU/eMO1o8nf
JDiqT+qw96gRaXWQcEHFcDggKeRvMGHwW0Wkq+1FaaqDXQ8ZZZXXvXx8Vxusd/E6+duxXuTWgEsu
ST9JZ2QM7zYLzZGAM1Azq/cUy0l90vP942bwJ0HW7aOpwOTnoqREPdbmBj1PFM+OHuALWAVjoz65
mXf5kogfOLMJeIH7ZWP5crEqYqEo55nQR4UxWBE2yQHkHXG75OjAJgFm7ucg6UJPmGBs5GE/f4T4
IW+qFnlU6mGOAzEHJ0qSNUrLwK0nA33Pk/IX85b5ACel++rPfhk4GbK2DJX6UR/So05Fey59I0wc
I7L1pb7rCJT+bOH9CbD7+1Vh32SAtpMaCqYlLhiXDPDauNFNm5hG1ZNbkj65zZzuyHpQt13+3S97
58Tn9H3px7OmeemdbErS4pbjIsaHcjQZW2AvHJWiu2HJFkTYwY5XM0Z/gC8MUT0jZCqPQrgWWehV
+itVgxVmxGc3lX2cc+I3dBcda1t4636YYbcbjW49dn7s7MaxeKLTdANZw8VyEhasK/JHKR0KGAxC
wn6aYP1WgOzeWqudKNCMwvAqTgyuKKTjPDlhck+TU42/R9U450wu1c5OoaKPiV9/HzGy2zFqZM5r
woDLrZscJs0BWS4bfSe/DnWxpUY6b0rCc9GLJJoNdz20TX3q7KTeV6XVHVoYZbNL3nxqL+csYxsq
NPuFfvlII/Q4Sau+Nbv8NnG15EjKjNo7YrVDYTOnEnmzb1dyeMpaNGEzGvE56/tfbnJGjlE9T61x
pflMjJyEoTSOLDy4rhNPZeaVeAx3NOia9miq8VrQN2BMOhzsznci229/eh6wHUybeiN4LwyC0vFe
tNmPuexf1jUXVyv0o73f9dbeqgwZ2kyHwmwu5L5oBSE3KCACa5u4Mbymn6zjH+OsvzHP1668FGPy
TVR1yuxvsuu6G1ClF+UQqoq4WzvakrqQQO4blXcQOvQiPWYZKCW7dg0Qtllk9uogGLbc6iL93nar
DixDIO8c9wnktFXu5VTiq5p6YL7Q7kwvDnKn7xnNxM/l1nbJSqF0LV0aGEDAu6mtbmFcXDGGjVFB
rLCc3fEqiWU0eJXD0e6VUS2N5LUTVyl9k0HuwIPblD/dki1fa+bxxjEndZ0rCwHIaHcn0+21ECVv
jJhHK8M1qY1jXo71F9wi72OlwA8GtwswAdR3WW3TqNsjBhmDuReitu7ninHi2Pn987TmrxbfP5pI
cmjQcnCrhwnrtrNda+R5quyLyvJ2R9m3x29/PPLTSRlE8XwQsS3Jz+QcpNSqwzhp7lu9HM8M4YdR
JHeiqRHuzESnTCJez6MBC6hZn7q6HUOmBhE+cPVt6cIO6r8hCUm/jegbzuNUn+DvwLarRHVcRV/u
cWi4Y3RVfks6bw/PgsijKuv3WqmlD5aiCTH8b4beyGNsN0jgbQLvvNQvrkaa98oxv/qIXD3IAlDP
v460vCCXFmQ1yA8dmFXRGz3iROdg5NMSDp25hNpaIXi1vkNCMIiGdawjbC651zW54moovEgkyQ9s
JfWz0tNo1i1wZyQ09KFejeOjwLRDWghitKKOmA4lO9U2yUH2yJpQ6bshq8A6lFMGxuqyCkQ1cke6
uXdnSr+h4W+Sqyyfm3y9Hb1uOWprjHiUTmTq4+K6wSwksErTOU4NCYoS0BiqybgxZA26Q5f9y1YT
gdF4Mm8SZWMv8/Xc6/Axah9lBErwucyWe8IMeQRNp/ZtMp1awyqu/Xry8X60NrIevm04p9mo1PXf
7uzDTKhXPPx8dqNuzewjrJbneFIPZKr2+xS/gcD34si3miYAzrWCGUj9iNWhtTNb/UvZeOmRfLDd
MmAgUy/Di9XHxolSYIFOiU9Abfa7xGQm7BT+eK/aG2k+rNlYf0fNFjC7gdGQ22nEnrMcGUQuDF4y
cbdMVX5rITLdPj+SoCqBwB4qqCzqYMa64rr200OTpvLUVWzIMUa5RrmcESzcaYNMb+qhtW51u71u
7ZNf4XcSL0AxsF7A+oiJtmur+k5X6er9D2vU8z18eT4udyifRPrfXLRL0Asblg8ZvKyuHDB3rl89
fTqandDDxhOMFyq+akDlLx/XMO8sH8mE4NynxaNO0j1x6TvXYmomcQJoo0LWC/Vjx/iLfO9domts
fDkbZSON0AWDc1ozVNUQTkm6nmUiQZf048e/5o8e4X/P6T+/xjEtLMxoPKmR/67b0tbpfNsZ22hC
9BiMGZD8av72Y+NNyOysVRB/3BZKstUYKcw7N4Hd690lI7Y9zdS/jjT8Ibt2p70QIfUrR2I8NBMD
j9R5hO6CG3SX4igd31dl8w2cytvRkj35SN25/fa3l64vQ2oyVBf1VT4wKxAWRC9hb9FT+Yue1a95
Wlmh/s1tUxuRMf46sIhfHBAEKgZG+i3baakwQxxOpTm84W7/lvby2VvTHvPW5JwbzmcWepfU88tH
dkGyLcd4GBpXtdG8Delni3IBekNy39bp94/fjrEVmu/ejucK3cEQaAM5/3476BiBGaqqjdJE/ILB
FRK3wuPZEJKRfM/QBFKB/aXt1QgFboIj9fEPuJzSbrfKrBqrS0ypCF6+LIQhbvprlrSRJ2l1QaE2
qa77WmrWg+ayRkYjwfMmeXZRF3585ctSnyvjjL3R7VEnm3ydf985voStKbqujlAvkFXc6yeOrhA2
bX36+ELGP+7RppnQSez1GLF4F8NIzqcOhXFbR2XZ3rXd8sWs5ffaYfCuZy6nrTWEbdMqAptcjbj3
h2FmYhevNUNm/1Yz9F27oLIt4OJdVb1zj/6IdFyjXj4Bacx/PBHGjYjD9T8uT5fIUMPE/P8oO7Pl
tpGs6z4RIjAlhlsSBEmRoqjBkuwbhG3ZGBMzkACe/l+ovvlKqpDij46ujq6KMkgQyMxzzt5r89xh
C3fc7moCzbBbuvB+1h68cgK5Z+vtGU/ExtDSHTMr+EdFYQVCOgWhe+P3SfPmIw7rnQ6Lh6/yS6Ry
CehvKkQElImWed/GUI26LJ6O1OUERO3+P+80vXmd/6KUp8XFSeHd09yWRR33Pp1Oim5j1zvFW1zC
LHEr52YizyjAHzYjH5KEvmKyvHpZwsBhJYEle1P8lDlT6lg2zoHYK/POhf9NrV7v1TR++Uy8L5/X
T7oSynxEQqAy3zuZwHo1Oq2QkdJMvxGdqDb6LOzQABaxXaU0ubpOecu5a3hpEA8aRerskciT9gSg
dQVI6/BaCBKEgzI50c3n9/F9dfq/D+eyZoMloH5891Iyp0e5OKUj7hOqjgKVBXOL8eXzi3wYe/7z
QzFVWmF0rv3hx/KMOMspswdAVGa/9abhbY7wSCcyunZ58qcX2r6e07tYG0JlA8mqm+mLVuiH1W/9
CKDxLdsh+2XVyvx7DTBSpFasiUOIM4c53RB7oe8hW6wjdnS7K+jAude072KOiQV59KT3fvHSfbCH
rh/BBEdMAwn/PWX6vz9CJp24btUyhO5s3dtzB7mtWo8TKj61nU3rEQEKo60lDciHJH6oHcVeyBfX
mvMv3p4PFtt/PgpZX7QKcIkSSPfvj6IrQGImp76wTJWxxkUA4MkrYpwjXe6nXvtl+jgLO6hfRAGb
myS12jMl2AEt4H1mg7g16uoPIpd9mUB8qgo0ezSJNgO8nH3bNDv09WNIRMyX5Mt1qf6/m9j6wYkr
osMsdPTd7z2nDKRk2oiMJwnS0jGhWwvcC6R7ooOEWarbxmD4pPwJvFFyyrZqEBaprV/68f/jteGX
ZEIo8OhAFXn3NPV+q9ExsPuQCTFBWCnnTS38/KX570tgADKcf45375oeg0u3oNTBhGXF+CuHWt13
9t3nl1g/5bubyaPoMSWgX2+K95BgckEbYXReGwpb3npp1m3MyTyXkTy2U7cbnfEMwPmLvXj92O+u
iXoKRAgCJVaD93tx7roxWw+ngCFHUlpVbxneSCtlnOQ28os37j9uIXsD1iUEfqvw4t2+X7daPsHp
7MJsKv9qDWNPV341L//4fYArE9L2z4nG+RB4JJSWpJIzaOhACWS4nIUSqeqGk3gc6MPsfxEf9vEn
43LsJoTGOIKe4runIjGKjoJfg4uVez+7SZzS1t9Sae1SG1wUcsQ1dRR8xucPivkB+sphRjDRcTlI
gTER77vujZ75culkTcK5Qg4ZZfNZlXYTTICgDKcYyT5VZ0kcfKhcLAej7+2sIl8YJiKzmqSTHLLZ
1fdLHt+6EmRkZY7LZhxcB1i9eoiqhZN/WuSnFna02xWUx2ls7Lqokwdk1+Fkm9qTwfSZ8D6Xyq70
Az3q9bvWL5bjGLdv2di2d4MbbVsoP4GM/OqS4f31NYSjTDaBGA/xVtJYuq9iA1uU9k3LI+d+mSob
tXX0MDFICJAYqKByaj5LjAlwqBJkWfUj8qs5HIweeSFanWnIvKOmo+2Hcx3YsRbdR24y3PRz+YTR
96mIzV3FLxhoyqI10kbJeUjGky9t/darUuPWHwheWZLJ+bUI7c3qTdIlYR9tI6/Yt0kM6C1yUYs3
mhWOPddJjeRVVbQXZuXd5VLHDu+39SHuPFAIehKHxrxM2xiJTRwrGLN8vk2rdCwkPW05s9CaoFiS
VVwrqHdFs6965sydcDad6T3QrFE3ma+tKRDYDFCe+NVihSTDgYFpxgtSaqZrP0fbDhzOrLmEM+y2
/DZOwu4gO6x/VqRwXNBoqbUE94RCr9KSZNvRLlghJTQzaPtM1WDDmohr8ry5wSmgly1Ht5TWS9Pf
lCpDbAs6t80aB9Nl8jzZaXm7WD6a/Xwkod4M89KtuHkgJE2vv6eWCVubXSaqmK1rOT1rCFXoMR3u
26zG5dFCUNetVkENHMKh1/0j07X8MBsUwYZXXgzcZ3eDZjs4UMxXJr3cNq/pALmMqJThkczDHhh/
sTWejXQKkmmI71BQIuxEA7xzTVldCi+65DEu1U4U1plWmdTLPbrHaddmZuDaaA303quAxPCHo3+5
TkPUH2LfxlKHHvA2xrB0sDxQBZ14WpZee7AWQB+tn79khW5ssTWagSHK+4pEgLCmHi1HK77qRdjM
qbPtcU9dXfZdR2GgwJE27UoVtbuJopKgIfLTeZsJgerN5kjHbLi2u+JH7sfnzE7kcUkzg2H6SuiJ
eyhfZotkGcu6WsyTm9p/Pl9CPq6TGOYg6jCoEKYQ7ru1GO6t38RMRkPDA7rqz9GvursMmIzaubr+
f1+KJgTnOM7a9EbebzEqkiXpKi4N/yp6dWdMhaNFnzuHkmC+fn4pEgo/7Gc29lh9pX5QV4Pb55//
H+Fr7Tp1x6KUhh0RsZu0qr9l0PZ3rpDx6s5DqWC0mzJ264PuqCARvU72taLRgCK+jZxfNrHrIZLO
HARUYe3K+kc1OcaBwRetbjUzUhib9uTb+Q+hiv4Gq5cKihXDlutr8zv1SNNFGpM45QKdchWXpBDX
9LHRyM41ftRmcvasjrZkQrcWcS7ATdn/bbT0bZ6BIOYO8xAtuVaZtS0mUqHsmM8EEiIw5iwKWqv5
buZOslVJvQRKIU3JV55oqekhqZkbvRW/8rqKw1HiXa/xgoE1pKurf0dW+TZz0GWxMFQo9e5GA1S5
Axp6TxB3RudlUzhOH/ZTZm5yq+DM0SR/hsy5Q4Nn4Res/fNiiUOD1k6NCdRssnhqlbpbL5dOqDdY
uOJkCBtwv7ukxgziJ3m7xbAQwPrOj72nNCgg9QELSX2r0pJMhtg9Y0DCIkedvhOjh3OWp/Fg2c9m
jhdEdwqoCYnUOXpL2LNJ4SBkVN+b2jHDDgHLCcCDc5QtIfUsRi/uRGpmkWNE9uKdq9Elr9ECUmLW
b7MRm4cyiYqtk1FIS0a2lf6QqTg7tFNtbIYa772fV9kNWyaje3owOZqRg2bYv3sWg7PdlHnw3egb
7Yle/Vkj0uginLoISn28LS2HV6ixtAsZK09ejOspch0zSNxgNkUcWNJggvNguG53TCvrDR3ScKod
2qJkKbLgwCAuYuYVWTd5Z7Odf9nS8HhbzCeztnPwwQ09Otclvi2Ob2KBtRnrfR6Mc2ajSK02TvwL
z2UPFri+79mQT2anjp02MyHzopRtNh+DuLrzSolD1SvmwMwbO8xNxJYIA9r7dCberiDcKg5K27KO
Vqk9MO5Yh2FnBAXJWdkGcWkLh7XcpX3AEorHnTqEG+gw0Fp4NYxBMu4vODsu/r5KUf7qQ/mU9vii
C2A1R80aiPNVBm/haLArpc3fJoNxPhYMScDuhTH+2CBJyyPH+2HfteZhMeLmMDVATTQNAwU2TDaW
DICjRqRazk9z26jlbzQYL37VyEvV6pz7GVTv5hSfmCj+5LJZdqlXs+Uo61CylZemFGfeT23Tix6x
XDM1WKhADdqe5u+HWfvdzc23AmXAHSqvnvmh+Eqg8b8Gw7+O3Jj4DYO2L2c4H2m+9e8lKrKQ5ttZ
l5N6D2M7F7zJxCfKvbE4IHjTU1Ko5TC1+oA8NWaganc4RJiLlnrFX6R46BKBMzFPjnrVSZw6AMFY
zLTQaBJ8ol66mVvDunXEBiPhD95w7nKnheni/aZby9S0aw+2ZgRrVvoZ+169yXSnOdZWTjQQt4yz
CMMPU/q30zw2J7dKX93e+wsc4a+TNTvOOUwXrY7hh1PdVrqd0CDrc3TBgG+yuYP1lDxjgXdPccNa
q+pY3tbyOILJ3E/oK0/LhHpYjm+CQvW4WMuT5o3mRnol8kt4YpfY/6v33Vaziuo0RVV16Kb0XmY4
uq156Q6+dUwsLblUw3fK32fR1d29crXHKNXgR3eZu9UFoqJ60vOAM2Eop6E7ZhjwJiP3L9OEe495
vRmk8zTvbK1jGlCk5V3q/5r819Jqf2QcE1y/Xo5ObD4ION8XPTO9LW95G3qy8O7NhJmLjZyzwpx9
F3ESXEy5tykOA3twL0WU5Hfl7M+bRVK3VVnbcRhAd1pr3n524p8KPWbl4tprZR/Uo5cFCzOrndMV
PXzdFkerL8j8ajp/548MNKU14hvU87VLO5JdMCy3sec0+9LU97PbNjdS96I98ZGV2xxtgM9fhBSJ
D4UbigljzY2i9IWc+OGJJQhPLG6b4mZsOqyyzYhTCX+eGvlqlmx/2T0skCbh/9l1Jjg6Ooy40SFE
Unu1eL/2QIEKO/e3adnhefMMuBVJLTDPwTBu2c96tHD0AIebAjE1npiB+dxUPQASwrPVlTeuQvpr
4Li9adLFv2Qz06UyfQIu+5qQrsjsElh0Yd8tI7OlxfE6WA0yDToL6sM4TyQf5jZ4T63UjljPEJvZ
xgZwC6TFarqLusTBpLVs/ao+9zanVjdnCMnEldVhplD5/JDy/m4izRLY2gTEGVBKNEv//f43/BNl
CbQhw+hjBMTTtKFb/pUR57+uQitpdf+sfZH3BzxvijUxCukij4pfW5lh1XDYVD//Ku/76+tXoVfJ
OQujj/0h1gjuOtj6rOKr6BY5dD5WKz3hVTGMuzjvUwopFt0puxSaev78yu+7uOuVLU6VWP/XxJoP
ULqJlNaoAANiV80ZQN60iZRtY1qN/X2v67t6+VKK//7I/M8lQXRCv6LtZb4nwUzWlMwURU6omGNj
I9i7EHW3rmKLjtr2i5YgLNZ3J9n1ciSur1xQLHu0af/9mFSpMHsZWU5YOGYCVmUZOTT293OTe4cu
G50LUGu1PkGLu9xh4h7ZQADTe3X8osPZ2hI8/BtsMWx9Z/bBXxfLiZ2Y5qEOUJ3wDWRyTpY3Z7HU
v4waMaTSzfqc95ZAxV2WBzXXL71p3xa4Uq+5qVc3kQywEBu0gxsSD5RY1Tajf/E47Mk2HoPDSC7Q
TvGAB7rJCVor6WOaFoMHZZRvOHxyLC7aGHhuSp2JG32LmbvdFPrEsM+2QitHMW/COd6YvX1fDghp
KnrVO0c2O1NrHqm1TDQogx4s+MPx+A9HDhrGrTcxU66Hiim6q67W+pcqArpY1iaYL7inbjUUAeYk
1hnn2JqKD55qJFtoWCDqIr6b8zjfaxD53Ey2T27d/gQBhwjQTJiQdp2J8HsmS8t+o0A02GggMjWj
rx2yQ9mZd51RnWtTDPsi6QooL764nUc/1KcZegM3726aajYZDpSbVSB8+seIN2b2CPLccDmcYwVU
ixXtkmpoYUbAR3QpO8MeoFEeZ05gt/LsTdTJmbvW0CxSsPydTUmgzLavwX/VyjlEqtJDL7k3B4as
yP2p7iFYbLtWXU1rCJq8PtFQmoN/bHlVl37XzLnd1J2KdsAV4N5w0omb+qxP7lXDqsNEXc9u0hi2
LG51sMyz1HZAfCJgpqaxGwv9SRfx64wscgfP6o5kjN+V9Rf993Q28sbZLhI+JCl9cWNBq7IhoKSx
e++1Zhlma21GPZygHzCeRLmWZQzxDn6X7ZeMP7AvOZU0kIP3oqQltTj5AWT/2WlR0GqIdrcJZLUt
M5704tm309I6hzYqr8Ngz7dNwePRAdWCNbDrBsT5ZM+gL8t9I1SjpYVJWqjQimwmTgIb3EhWK+bh
14jB3hGX+xOjN+MYSX6fxtwXudNsOozxp3n4NtAKC/K8HoPCTbFMRN7zTJzpKZ3LKDBTiCNtg2le
NlPyWM7K2ptp+UtP8qvRTdFT/oShqlNbJ1JivzSQSjymjWbTZRs2RP/UaCAovKS8T4kh3BZlKa/g
eC0+XVrYx3Khq5QmQgVunNiBXqb7scIJWRVS3grVnlOfqIWUbuEN7FlFZq51IxLrD38nutUMxWLh
bWsUlqQRF/6eqBL8VsIG2DTiPpV1Ndz21hIU1vgtnQCojKX3ZxhM94GEl7026KepmdQhoalmavVJ
Al/550XyekJ9miwyEH35fVhZi7aneMU2ONTxlsSfp0EszqGvNHj1eADoLTPXiDsQJwVmXjRMqLJy
G3GLHMHfFMkp50IX224OyWjR9Vnt8LOpVTt6jtmukvp9Bbc9cEVe3Kayu0FoqD8zsP7h4sfZVnkr
AmuKaVq1BHn4MjG+Jc6+XgkLJe6OjRZB2q6kDZww5fIWWfS7vumtXdPH11ofnZ0y44diRn3jaSR2
c8de03QCaS+TOgThE3hmwoGt0M45Du59k+/WBuohWbBmlsI4ph2u6ohafx8v+cEcXPxWBlEiWrFN
9eIBTdqOSr48lWOfbhI/QjCslp6ahdATyz5GmWEHsdSr0Ch83o90SrdikoRMZOhBYxILcmN4HR0E
LrSc1mjKVN9ZOVaW1rZvqxV7RS4sBjmwjJVj7mvFyJjm7qs7js0W/zlu2hGH9RA7ePQUogyJiELO
rNkmZWYbCK3WiRGaoCKouQhNu6eJZ9pY1U1XBCqdbSx/ZWAQPQPEBm28v5iEIvt50KTiSUfgu53s
7rHu+LvxrHBI2doWdIEE80FPIS3pKeJzESl1XZ+hM7AnnqBUcDCbDPsuzqw9YSybSubTdRZ4Mpxm
PEUsfHyfLSMy+9ogxrifq/wi8lcjM83jMsl9NQmJvMlH41RRTdj21MADG0Kddiw0aBhfIALq+S2q
vRkiS5cFxYQi8rHk+PIM0afZMS8mbg8cRhI9Vnar/Vw7snaN12cZiVmqWzRvIn3WDeCKUUNPWtGq
djt3h1ibLo8+7hJwkPxti99fxI/Is1CtcYpn7tC8LRh+dw0ItV3WZOdR8dygnCTiV5t/sjPpz0U0
b4u81kOijeatmm0XSM+ESwI18CZdcEEUbcs10uZsGRijE36n0FuMb07Rfe9yuGTtdTaXJrBLDQtP
0+9FX7cgaUZ57pbkPNbiHteAtx97FvfZKzGS4TiWTfxLmnoZmpOKA6oKuU2GH5VtNYeW+J/NomMc
XPpXT46hknwjOrtUfjyVWME68GFsRLWXe5t5zMDIEGpj2P2b2QiioCSPtONOex/nT577oUl8dwg0
CNGHRr2omYiHwQHf2m7pnxROMchyJDDM3MB5SlF01ti+uwiIxlIYD5rqqSNoAgRepIsgqsoCuSF1
xpPDRh7OCQekgukakRNMXzxxoNxatvRtH+28eLQXuz2lBi2PjpDsTZotE/s7C24lmYgsf4s/ChPb
pXGd19nJf82Qsn6zrTz7ZSW/dYrUdrtI9yrzX7K0MvbOsnYIZQu5eTbkfctzTONT5wGv2TZwSeBI
bdtjOUcttLbflSDRpCq7V+Aj0T2S0+FCZBjh0l4YQ0W8nxPnBsOEHYxVQVMYcOgGlmyLhraF6CrH
vecvIpCIANESQjXzEzlc0cwisKDPxaKmjeekac857t+A8NWgQEyyd0YLKgwOSqSLQ39HE80/ZRNo
OE1QvafGwCigaTf2K8+0OHYt9fDqHVM2HeEEB+lVtfd+/8soluiG5tVlSOi4y9r5eT9hXPlRpte2
Rr3qO4s46XP2Ngr/tQFjQk9vBPxWIzQdDi35dGeIa0dAdSl2HtXteR/yzVwwpkCWiVMQxcqeWICr
oytx7uP6xcMKBWw44Jnt8QsyVJ5oaG46lVunrhnOHfkiFGsskomsH7II/mblXMtoPJvUpUFciuwH
sX9Da+88RZy1JHdrkzdNRkiaQWbUXAW4aokYTW5Yx8yDaGCfiIj+RTvmV8tVp8SyJ7Ja6JyUdNr8
u26C7ZhC3zrNaQ6uCRsJwxVMScTaMpBh6Ydt/ZBBs6g8ZwK3xIGzbOoDa6hJD9YIBvU0DFb8OLTY
RNf1HAocE5pIu5W5v/frgded45Q3uA9ACJ5cXru2dbstaFvOCAjRXEvb+yiu9xi5xl2pY65sMzeY
ANGgnC4YGkTzhjb0LNNbzcq+W5LDKI9zSn2AGwpi95mZvIesPXAbdr6eOT3tZg/4DOuFoWjn0fXd
lZ2XnwseL7qRvdjQ+37OVTudHFGyaPtrVlbpOrsiK19BkKEziH1wAMTLB9lkuZs+ig5T2tWXzhzb
Q95V9DKLJ7b7x6UsVdDmbEJtzsIBU+zb3DE2c/gpCWdjGc2tR/533o6djS9uMDZFapPJYw5ekDVK
bQfLuunml/XInZWc8ioVPUXLQHN/gvjVJ/afqvafbYVsyCBTO0GmeZUDvaocJk5tRtkp5nUttnVT
lHtDyhOjvltMpr9Kl2ett5pibbkngW0NKcp5uXoPOhqa66KZYKUu7eq7VMmfaRHuNkvGOcwNf+tb
aoPhT3Ass578ojsVA49qoUilUZxROXOcKGCPpvDHI66Wwut2huyObs2cuBtoVsTLi8iAooKFw7Uw
xK9G9ai6mKDsAsaPZbltYEXZGC5QCEItM+ASlrCtSU7mtAWEtu2NHoswlLUiuTBbrXm1ZlTWbcKr
LSr3ZqG7kQ/roHFx6nOs5jUM6rtTdsnFgR97Mw4WZVDF0VZ0zd/Yca5zNIhdj2pnM9W5w7H8z8qs
28+d4ipDrFOR9ONxyUaNmSW/c6r6+eiAyszXI10s+beH4aaLYP6VLeLmduzJ3uquVkSq3tio+897
AR/0TJTKrK54edDf2ehQ3k3hnTGjgkvEmo+TIkC1Xp1WlCE91p0XKQavfvyKQcEPyEuSiVeiMa+/
KNeR/nwo14VuuLRaHBsFxwfQSyfNuMIfp4eU1xxq7GQ6LQtYOiUstbMAAyLWwcsw2g6d3pWErmbR
vEY8Xo2+01GwnKaiAL+RSAs2m/ksTRR+kZXEh2ywsCImP0iZvSUYPb1vixnig2gDwEhJOGSXpq2Y
HEdNkEbEV2tGZt1HafTHcOPQbhY8hk6cbnA9MlBV5t+5KYO4kNmzI6dnvRyghpqWekjrtDqSyBTv
OdMf9b4YHkSn/S4sn/bp2L3WUZQ/WObwvWRgObbjC+Z1i/poWXZW1VihrRd52JjlEvhGXBwImPW/
QVbLg6c4aRyA9AVb1NTTCi31zdLnNjW/uG09hvE5AuVN5dWHriv8QGWqA7kZT1vMOKBI0YzsYxER
mxiRYAfg7Zx0jXsxvZV2rTH+rvCqt/rEKFup+VTZG4J9tHNRZgvxCU+IwZuThL5GGEC0V37OrXey
v1bH859q88UE0BOYHacAlL/PRVe9ELhx6aiV7/NlPi5+dq/bS3cdyuToWwlLhzc8mok5h72injG1
/mKgtzxiJYuB0+RZWLhRHHYTQN2xlguzjNEOBHs7hwOivBxaJA6BPMJmvLi4oQZ75VnK6aIinP9y
LINa6tNu7XDyKCdhVGuvAyXCdgKKtV9s58nPbE54bfd9qZR1JD3h+6wZpACOs71DmZBtTAYtgavX
GPNTxmlFtBc2zmLRkGSVDRCQKCDtCXU3vZb53jGldgTftiu+pbypT2J2ja35q2rj9GXCEXmXaNPv
IbZA1aw9iEVpN4AEq20izJdyHIqzYSorhLvXnJyVcSow8AYtG8OBRaU8LUAFjiTcJf9bU1NTUDLF
6n5enLtS8A44EcupwuC+2F1HdQDMGZ2I2M9y9NDIL4HVM4/QurG8iOneULdtOar96DkSe/nKEohl
uXU86Ht1ZcXncjbPzL2Nu8YzsFQN2rPBjO8GcKS5dUusCZ8vPh9boMC0HNRnOGDd9e1/16ZzsfkK
lcAvHvdmOyHjXuoycNueg1+0d1bBuz5trPLn55f9IKBEvsn4iDD5NcMKG6z493Vj2+wIbfGXMPP0
CGRFRtxp9VNYC7mC/m7W3U07qzY0FuMuqygPP7/8x14oq+yqIGdrQ9Xw3t/o6Zy40oLkqkrHxaNk
/5brrtj2qiqRcM5Pn1/tI6UdXSQKbmHBlmINfd96rfUu65zCxEmpTSyP1uiFNScv8BqXVqvAlSpc
LK314JA4dTLm6AVHv7YF4YTYSdT1bmmZrzBmhHgix2xTG7T4K7SlvaaDxYhHfStnewIyx/7do3y1
RK5uGFPslykZd46NqYr2CzQqkI0hqJpT7s2cp/zl3ubk4tTUsoVfk3U6DTC2h2OxtJwKtEbQv3B+
DhKPS9bzXHN/Uh5u9f3z+4Pv8sPug+rBB7iGpRWX7nstawE/LSY4BoL0FOknD6t/WTGbnxytuIyB
kfpgcVOH+Yul/cRSA5wUSzZyTK/ekEHo8KgOgZq9aSsZhK++n7tG/oniFC2UxO84DCnZn61cTd6B
rKOHPofHaM/mG6kQf5M5xfpD0w+4+2KcqXSfWqOfnmyRMDHzIHUNQtyak7C/d30FgLke+eMz82au
QQKV0GE32Lx/dFU2vMBtSAlhTHxRHSPsUUGnuae2WZ5jYkQgtgCExNBAihkqsfOM+ytQNi+fyJmf
T27dvJgqNjZkHRfbWTOnw2R76qa1fy4k/hJpmhuvtiAnsDWG4TYeO4dTemnsu7G6qsnPL8Rr0mpp
mvQGJxKQlqpChMWaNozGcGRk/DDXcRvUuR3vC6AtZGA17X5E27MRLYYuF4EciEWiu5XXXJeqN7bG
2P0QxVjfy1I+2s40XKA1RpuGOJq9R8dwcRMax+ZJNOzRqnALPL0LbkDJGZlS72yacU1o+TZlk9wC
cX6FBqWOPnDZnTV5e9iXQaqJODQTp72xUxSIdP/3pD3zWw75jSk9cc1q40azwLqMuN0yNypvLFV3
2OYE0wBvurr1BDKMZI3jPEToEPLIDPpWWgR/YmKtLBvphs1r5PHDZV7eHZ3E9XZ5UPZudqDfr8H0
qH5Gme9tilJXN33BYwBnYsZ1Bl6DPvwp0froZlazpBZtHnmU52fKK/oL0vpdEjx7sseURrWFJH/J
r4CP7+K+9g5skHKjBPoJ39RCbywwEVSVuwUsEMyOqJ4WwA2c3qu+z86uN7yidYXcXoo+qOYRuZfV
CzQEvXfWBNTzQVxKJ4UuKk45wOewSXVSpSemwVqp8AeX4rbS8se4qCwwm6MRNln8qOj8iqXyATwk
96qaMcdJ6y2dwRy7lUE84mn26aT4uAV2GnMZSfTi/vMX/OPr7dtr+gDLH9nf1vuRYaEvOqftGoCL
KQNbjQ3NsPmFsF2EHUSbmsPL59f7j90FtgArts3JGn38e0G6USY6r5ScQkXu6sbrPdrb83d0oVYI
KIHW+5wiOxoRx625q4wIHz7/AB93Vd/2+I9pm6si+v161vhtDmSmn8g/rYejPepRUCbzToucYOrS
BzPBuZtWUKCxHn5RTbyX9BIHiaTXJx2Su03k1zvPUKM3La/9MIV6JtMNs2ljqLQjX//FN5V+ZPC/
m2vrC+Hax2Ef33Fdvf+57v/W9/8jW4tjoxV4iKcQm+0KmQIfVTuNEXx+Vz9m6fHdfJcBM7NT9tP3
hwbbbONBt3mOXKAOAfrAhjRRypUeagix0IZ/jCGvgfhG+oJK+HatIWOJIG6S5t04K0opZ/5ihvwf
X50ZMgRci3knNe67gwzC0a6zu2QKJ8EJYpoyukTgSj7/5h8cFvyqnFdwvOhopo0PQAYN7AD96WIK
nVqd7Tb6Da+REtHs8u3UGN2j2VzkUj4acSRoMmZ3i9PHe6OwrDC30R1FtYphx6gN7uDtOEbJrbFs
676cnqJWGFtmHSQoRNEXh7z/eO3XYw+mMGiqOILeiTTtKWpU32oKXdx8P4FS2CBaKaHNgKynuQ8u
QX4V8/MfL57D1AdG0VpSI4P497EyGXMt9bJJhRroeHDdP2yZ1ltncB7TItTLVy9DLU1P9Cuoiem+
/7IAJRD/ryAXyKXIFt55YOBBwTFRGCxWDx5jW3rxGuMi6VVhu6bLLzATBhO41jhSRSYy+dkM3XJs
HP+VViKDjHGq951I1G1GJzecLYhfsQNnCBnkc7dMK7FNV9/mAnoekAFAZK7Kibe202OX+ah0u/gU
8dNeibkigZQ2HQbAVx4OHH8d72Qq9F0PMRpWY37CCuZuNd2YdnYzIUZ2sjioPTPbAJOvvhfIdgH0
HbXSmO9qYJkP8ze0WG7QxREwzshD2hvlrCMUO6FwAB/19iI4dyQijCKUQZrusdsNOhj8noFi1U0C
EqXdgDvwzKdI/kK2lQFWwjUFF33cAkyuThqRHBXT6rdy0F+a2ToUbqauWly7B7o3NIoc66HPYu+s
t6Z7ti1/hwS9CI3W+usnZrnrqyy+1Hm24ABPDmUOwJe5iLqpbSKro3K5xNiMj1OzRHvLfqsNGHxU
okaQD6ra6pmBaE0RNGoMV+ah1UOJxWUH/Fc7VjQSNc4jsHmjje/k3+wRZke5OpQyMd4TplgfdV0e
/Lyddz7NN1F7V5+ZNufqfMd4HG0iyocmnx+QRxsXXaj7ycxohfpoPdtavxQYBTd+1KnDikmlyQef
z2nwqSdy2TJ2+G56SHH9WoeZ2DnPvT5sO4YYu9Y7SWIYjPj/sXcey5Fbadq+lQ7toYE3E6NeJNJb
Mkkmydogkg7ee1z9/xxK3V1FTUujmM0s/giVShTTAAfHfOY100LCFmNeprW6tQKM6RGnLLqzr3gb
n7LzIqrZlixwOzM16M4KXbBNQR9hGWOiHMPDcOMB9TQAVJDXJliZKqp0VF/bYZ318jIEtLT2QFix
fq0N/VNEqittFVYplnyGlK8tz3Q129OPcjwulEDS6Ju0+YYNiy6pTH+4QOC71oqtQd7hdmqQszpG
6SHtgg3hQLy1odLwHlAMEDpwVBFUXqQ/g30do1IXjI630ZL+IzI8dWdHbXhD9uxQyqVBEKdAL6YH
KUKEJa5poqhTgrh+FVwC4rhbST10MWzvArDRQgpL6VG9K1GX23kRlfwYCb1amm7w3OjmvamUCLlS
+kbR8ylKSgmIDHBmvR83+AEs+970NuYdfQBiB0iOq36cXGy29D0G58DZaDepeoH7gzK8DiiHbUdf
CQ8a9D/PFH6zlo1fewfat0xBv+FHVC3UUGd2ewWVeH/WyIH3jMbJRu2d7tQ6HuYXUCgXtkWZrO7i
2q2MxFjGNN8QlAxgqKW1vgYUfmYN068innCHJD6IgB88eLBTcv/GAeV4E8Zum1M2axFJXDeVPEep
2KOTJri5odOi9htxUEDImdGBmW7TyvQWjYKofCalFd5CpsM16XsgpeEBZoQeGcEmTCJl4SEPJDwR
9VX1ZyHF7wSySM9loThtIcbMqa99OT2qZOoGp0eMIGrbNeohKBjT+/SjLLpro8BtjWopoQDx6pHK
WrAPFkGPYix6PytZWoRhLd2NslEfY8XERynp8yVOuAp5yIvZ1+aqLowM5A3WDZYP4mSaumnroaq/
1OiNcIw0l7JFrcKqJJRc2go1rMZcVOETljFHPUKBE6L7tfSbb3980H+N3sRNO2SLJqURE4bvl5sO
tRhzJAMCf3Y/thwWQQr3sIZ+D37YwRC4lwo3nKid/vHXQnr8koHzxWC1DP4yUZYA4fvjwRmn6FUl
WgHxbOye+gpKPcpHKdvN+KTYiLYkHv2bwcxW3UTvs1bLVYJU7SzvO/rJk312PO/O5+Si5YK5plxn
xIJpeA792HNV7LjWmk+jPs7AffSlbC+boobR+c2hNb5FpRffFnnc663WwP0JMFDve32RCXrvaPjO
LAvA42oKzSezJ2WJJegYBJg0Qhsr2BfaA/AZlJzwVcbM7T3W1L0DcOSCp9rW6swrdqndMTedYW/0
+qqp2D9a/EWTVlPmPs6ASzg9llsPzrlITe1gdem59eRhTcVwVVMNFqR5GjiZF2/DYlrJVYmTC8iE
Te3h1sVJErPF9QtpCFrKR85LJCMXiKNmBEh5ggmgUzZ20B7ONERmQzW9USvvsTPz82ik9C5KFbow
JpQVD+CsdzCnOhWUZ6QRRDAv955QsoiCbRYimmo19aY1oDbnRZDTydjmgqdeWDNnqtCMRWokCnCn
xUx3oAe7GkF5uIZe0HAcin4VQG9cKGP7SLfFdD2noc6m9yctxZ/MoWyOc09r0KyxP0Yae4iVYjAj
5SMKhcXtEHN7eOZUB5AXOBrJgcpRd8jw+9nEOAzPO0l/mBRPXnxSwnocK73M3vzxTBXh9A/oc5vo
F9IgYpDQdpWv9cosoLyWdUaxtM3CW0wtEAu57F7sFkraH3/T16UIRxG3FwUNSACMkO5F4P9dTkN3
rcpjm2/yk/KjtTWJrJEt2cyKfvYsI/zUSn+mpf01lxBfKcJHFNx14/eo0NjyOlgF0CK1Jknmid+f
y0YQ5GoUKB26gETa84qWuUvOD9oI0CMADyL3EdsP5E42mfpb4vEfr8N/+u/5za8jW//9v/j5NS/G
KvSD5suPf1+958dr+l7/l3jXP1/143v+fp+n/POHLzmEr1Ve5x/N11f98Ll8+29XN7821x9+WGRN
2Iy37Xs1nt/rNmk+r4H7EK/8n/7yb++fn3I/Fu+//PQK6bkRn+aHefbTb7/avP3yk054/x/ff/xv
vxMD8ctP7nVMr9nfNnVyzd7qr+97v9bNLz9JlvMzGbGpw7imHoRuPFO5f//8la38rCtiToH+Feoe
MvXpLK+a4JefFN4F3NmCJsLsQyGSE6DO299+9dkktPlYRDJxtvzpH1f4w4P814P9W9amN3mYNfUv
P1Hn/rqUoDGb9B4VFYEdkMhfiBx930WTPKDw6witt7H3Bo5QVMNbYgzP3JfN9KbpRbUu5QohAUqt
mFzJMyzCsFrrZjg4Xlt53Mn54M0yBV12vxl3Uy5fKM2sHAe1nSC7JiUYWisWzuLhLHUQ5sJVtAQw
3kFaUYvbVsEeShvWI3XVROtdLai2cmQdy65404u7JsYjj/+tjoLwBdchQW3NlU5CJXSnGeUhSWgP
xkL8gOYclw5TFNeDFOrIdCnpg9FL3sXhcJ5yAGxI1uAi1KPwW1GHVSo2OCUZLwVxO/y0BuRCD10E
sGsRTbssQ0xc6eZd9maUyRldjZgOG87EnMh7J5XcvnEaF0AmkgGNtc6bdqdq3SU0gytgECJh6eRY
WBWlYFahTIIQzZa9lGxpBOGRMpxbq4rB9E07r+aYH5KrxumLW0G9hKp9FN9eJy3gm2nXG9V+9B7G
6FtNRSnIpp0/gSy02rOqFXtDuaSI0tn5+KD2HmnDdJGd57Fxdp05XIDCQqcKr1KprzulO+eMizHJ
FyVoAQH29hyK6rLshh0GS1esS5YEAWtTLzRSlvBaQT231GwtBgbY1brVtXWUsysxPnGOSzd911zF
UMHKEFoOOHA7kGzZNUIE4HMqlcKmkE9HBmanqsOuRfivtDfiR7Nu5/5gHoOYWudkHEvyFNxiQboY
/VsYTEdTC6+WpK197lC8YWJaDN21zpxjq5tHyKWXTKJfIbfnKmO5Tv0ZsDOGQBFGjaYF5QxKVxy4
Uu58i8Pk2rURapSJ/E01wk1bj/KsqotVjM4fWuzRx1hg8OYbRyroi7geZ2JuV2O9xM13p8f2UYrQ
7s6mZ+j0C1Qw9sRxzwG5jSEn19EfLhYDLx4j5NyjaX8YJs5fMu5mM4Dg92Nwzrzh19uQxp2lHGRz
OIiHMyr6MQrknYzh4ogfnvi6oQAd30Yfas7U8Ei5hg4HNmE1UxT7VEEPWLKja5ayZNoCKD+Ov314
TbhHOUUhrO5Xg9YIJXx+7s6WZB6RS7kkqHn1HX2dYTqIhysekjSODPrAvNBeJskBL2Ees+imNXVj
Npo7yy8kvCQyCBDmsnXMtTxpx891CPPUm1GrPtOcvNhSch1wGoO+NnUrKYouSrcB3vNhh+Sgee76
tnw72EyqutT/pH/5qaH/Q0CA7D47JV5LDqTZ30XMQZ8YeRIGQjB0OMd5fPXr9iHgxES59sOJ5QtH
ysVU1Usp0UBw8nUgGesxTT48HP3MKr5KvUnZwH7xkQkoM5xJpfgjdTrVrWsWZERjJgmYmk4yPhle
Qytl6jFYdU5yqG7lhNCPctqH+HIE/zaVU23hKH5UtXxBGeoC7hCWQX+2qvRDE6RHJ93kYrMUe8Tg
Wh4QwVRR9g0tnPk4ALCeyJAbDDEoRDRvUo4ZmNh0DLF15aV5Z+OQEJkNTlDTTmxeVSK9Vx1g1go7
3FGwiMJrFjdsU2H4IdZtb0ynUr1gYoqvMRtUI+EB2bJmFRKdGmxpHffnNNTWgmRIbW393cH427Hz
/TFjfwWWgB3iqKMmjaA2ddKv9VErAINfCycxcTw0lDdcx+7OHpaVtlltUFmLwTMMl5wWT+I85La2
sUcLxkWHzx0zVxwovTS+JK2+iMTmb4QglkAO4PdRPZWhd030RaVWj70+nOmsDbO+CZfJMGDFwmSI
QMmb0r14/mZHCikrzisKoYuCs91JYXvyOVbOOUUxDX/W9MOQqiXCcG4yKu/iGZHgXCI+CLeM5STH
j3k2YE9iXMR+CXb+ajoU8hyWeZB+AAbtZp9rXvcNmqjdQWoepra7+3yBZ1AOgQ0PEBBkEeEDiOoa
lFYT96tfPwVYSWOCjKWQAPgHHAQrXS7CDzsJPzz+fD7XXFZXfoZmrAUrouzOn4/rL8V7/5tQ7ocI
8d8Fjv8H4z2Tafvv4715niL/+Ur5+9fgUUSI4h2/RXqm8jNMfvo9cLkAwkGx+mekx6909OkE6wpk
l2pphPz/iPSMn02UXoDf2eQyoPl41z8iPeNnFTSGSDxoXul0sP5KpEf1+0ukh+GLotNh5+Mg7NJg
/jGVyWJHhtENuHqk2DPk8q5IMOjhgGM7OjhGicdktE2gNok16vvjTpP6lRwoiH7CBw2kx2yjKuPK
l+MPETgo0VUaqq3g05sSjkh+DYQfNQJM0Eu0hMWHGQZhBUStUn8K0vggj/3KSBusFPS1QaGuKfEQ
LofVOBKegOhrPz3vhpU9RFv6IDemDvatto7ib3HNejoHWeipNUoYEsCr2wHYF/q+c9mxjgTKkLjQ
Ks3aHWgvUA7KjWHGqICgqmIK8QQd9vRr53BJFhRVo1rUOCeIcQjzmqL4TWiDoEjrBeKY4HIpnqFr
qwyArfiD4KV4V103SzEi4mpyuYU2gJQK79aMAdWqZhk740pTjr0GNyFFCIv/lfv0uINGRLvDKrD7
FXYmOwFnmyQwr+oLJmI4czHgY7P0NGI9I/nARnsHa0uzhz0khhWIJTi7gKi5PXlMDr0q4/jQ4m6R
bCMt3kpcLvbZWXePCclszPqVD7NMXJ/actOSfTQZ7VwlMG+5FzM+xFj0ldN9j8qJCdAao5CVHA2v
jaQLYdxlonKKc5spHhMFtn7ThIunYEnEzTIEZzLCnRUTRNxuhSxIZH3AnpqJoUZGZmnTzh+CYZUq
Kshp2ZWZGkpLpYcRSFqiHDGCQEh9J9pSh/cwLkFgZV043bxK6qWSya4Pq0A8WXGhwcgIcfviCYoh
UNnzxGMTIbOIH8WNigdUy9ax0BlgglnwiDdDlWzFFBYPzdIYRr+h/LytTcwTzX4lbpZujite9vkx
bbPsUf8Vbx967MWR6RYTukeFNuQEsaULwrfkFAwhLxMPRamquW++doTrBiB3cb/iYM2kkrZyC4RO
P4ohAxYGwof7x4MHl59lmOB/i7GrLx1l1BpouR/wKZ2l+DHV8UvWdwjOyG4A6SZOr+LSBhaMAshd
jI6Ybp93no6r2Bt2aJAcephLwtMosZt5X46rrKYTZFSzgPKayB9ibLWoVi1EJtNL64zzxaqBx6GA
YHT1/Jt4bY6iqZgm4tlWwwtlT69pP1eNiPkLgNNipqSRfJPxyrjAhZYpaGvhto5ZXYlxMCfwOUlz
g2D1Em0RTK6Nz+chBhnvBbfLq0VYllQE0Y8OYaIU8QGDZ6RvuEJbUHow4nHae83S1yJba9R+hVvW
bgDu7IELbxyYgm23WyTA1VUpuIphCUMZt/R+JS6qh/RTjxSy6ZeUXJR4DuLpWcY2QZF48vdJAqeB
gTNHcjMLf10GRtwwxo3LNIi24jYV/MFH1TyKQc6UeIu25yLH2SYo5nUXvos7ifhCRPfAXvcYe1WL
rkqu7TjdSA4BlDVejLFaWj3LUA23AXhd2T+LiEykX0mdfECDuC38e5FwUeO/n+hdpzz0jmUt3pny
9KRcmom/4U4sFOOxQQYdTRLshgfaWeNOokchVpUYCTFBkEJZik//fCystIpRSL34QPC5S3rAI307
T5B7q7lgi80GltBuWxTIpjvo3/sbEUaITIA0D3eScT7Z8VVkbKl/TA10s+pwm2rRwWclYhQG2ISr
CvS17r+ImToVDf0zEFsJUP/xbsRLJMyR1UpeC9gS/tC7GUsUXOQSAQ2KyCPMu3hby1wPu5vGBJa5
5sJ0rTjZKawrnX2bvt/WthkJNhRxWDg8hpI5LDCcGCu6DXukWqeHhMcWiA2crLSc4q1QmRsSvMv1
aVHcJkDd0Dlaq+wDkkQKyuKGd7IVFzOJeSniJ43VAtIx0G47Zot4mcifi4ATiL/FF6i5sZ6aepEa
p1FPwUqR7IrsPUmv0A+P4lPwWsEHikyRha4msouf9kHctmxMu6BDFz/p7qE5HpRMWzVATsT7UrFh
euZTBzZV4ePFcOg+eUTGntppa1rAO5JTHpwvTzuM7J9KBTVUOT2IEYrBpuL7iSw3csPwO3mzMsBS
JC0Wt0mq5MKpmQ/ApQa6gRjCy3a8Lbk+MdPEz+JxFAoYt7q77yKqAPl6Gob7uhpvlE7ZZQMROTGC
X2UHitNTSIvOjA5ihJGwWVVDc6+zo4i7T/AbxztykZu0i9pxJS6gEvtuES9RRHVp0q8brz9/Di7e
fk667aLG9XGLEPMWBsrWVzkxOJW7GOSc/azEWFZzGosdQiQkkg0hG9/vwZluVCk52AqVDwKK/x/5
/k8qnULz799HvsvqPXvFRa+9vr0neVu8fx8Ci7f+KwRmM7dN0DmEXCYdrO9DYGRaERywwIDQZXW+
C4HNnw2gITZSrtS94RERmP4rBLYRSBBAJl6BmORfCoF1ruyHtgEK1VwVMgQGrh/UCb6gdJAT7Ew5
9GoOOOe+a0qcO/KJQG88Dll2I8tY4WDJRbFIhm9TvUgUZOexmloucLYTG4q0NrQEyP/wDdUiiERV
BGI0QNa9onmujZyiRg7fQQo/oirdODA3Y0iFTlMD8dLzZpH5VCRiZAwltYi3RXkJJgqqoIpOv6KV
0vqAEQjC5WG278vkpBMgo+P5ViVo38ModNGx7TipDdGJ/pMSii7/Pj8QBWAEcwR+BXbfl0rwpCkd
PAkZT+lWbjiBGnj82N0NGhWgznG9FtAxlqK35DEvMfYZiSZlMA/tEOwe5utOET7GNeaqvdec7Ynz
azBu88q4bUMVysrVVD1sPLjXIKj6XR2lq1G3WfJ9uOyTCNKIXTzamY9xZaafciXdGH3zpHpoY1mQ
rQuLgI1UIumfMBlDwUzN9pUmCf48lOOQhnynwSfhiYQafgYNWbbW2sdIl54GoCkBPpq0czGG17oZ
itOwCUcED+qOPebV78dDKAenLjgZGt21CDcIRw5ljlX8QeoWfKAHJoQOOGKmjbEV7WApUrlkCWVD
B8llx8o5BYkreyiUw2TPAi38GHT9GGvGLSn/LJL153yi3FTEBUJq+XOdALntnH3gWDdN5dxLRbsI
nP7ZavJ9HNRPDnT9mUJFsrb1W2MwVlqLjksbnJGn3Ue0/eOwvKu7/rZFZQfvXAT30CUCY0s3P7ac
x9DhYms/R6M/KFzD0jBFHfFgGLsbB4WeMOoeU7lkPAoHFqxFVU7DKwV7Vrrf/HeNEIePegSdHBW9
G+lbGDTrZPTsmdz5Hy06bJB/2pyKuwLTdE6/lAhUMh/SJopmk5I+iIkChX/fKPoCAMsyHxNtlssU
1JReXaPZ8SBhtArEXCgFqnyCLmtuWWoLxQouOYZXs9akx9xmyORwQdA5YK/KCGyHSvj6+Z30eN8I
WvdRgpQxHd0PqOixZObYhOKt40mso0ah/Y8qoBdoghYc7QdwcHN5iLlGLB8MtXhqIQvPPYpFZmPc
Nv2yGyx5bWXMkgG9BNBW7QjMQrmYgguZtt0G6BVaXhNmG9KAfWWcd+GiiQfhR0zDwfqmIPezRg3C
mduFI20QHPJniImu00ZWdrJR3QQlZVVuXp5TDcDePpUQi7LXKnXeRWxnuCZpENXRtfCW0HVniPlO
a6vLbv0gAeZHg5527zH2WCg+q8kF+g3hJiuWpootkxlS/GtyvFkw+6rNOESwc1pLTnTCFlmbg5Pd
yZV9yvwJF960O9EvRIogmCO+/pwneJmXEms8+DDj8ixVpJZoHwWo/M8AQj1YDFGdurpd2YicwSCN
DINWMHaYGgxY1MWRZMnQsuQmAKdb487wWRd53bnAXruDX6u3BilBis5EJSJVMzmh+zBs5Uw+dNbw
GOYViuQA4+j5J1Q+qwZKPnhBK/A/PF+76mVwMgfqpwkuVPo02dCvHbfVX+E6BUidwh8v0+AdL+KL
BjeKetvS7ExaHIq9U2RpZkX+B0536kI25BCVuOEEeLclq0I3jtIyvdQ83dROt+gDePlZs8vbKEdf
o30KG3RrNCjtVRquiwpdkK47ixKyJkM4L1m8K8bDTbppRyv2YVSCD0DedquyXsYBh65M5FM6vR5L
xWm0GA3kBNKrHWdCYsR6n0Bvu/6DXXXyzvCUW3OsmkWb0vMq8hzZHBpVQWUV86lAwqXwdkPPMIva
LgtAbDb1toDVMY/adFOKRBB7VMoHNaADA+TIMSgjacG267h1gWR8YryV2EUu0StfJXYFgd1mxigW
ESD6q3OvgAiXQJWMdfZ2ezLfvCmsXGtCcETFd7GrIdDqGVCt8c2JzY2TWs9DEOazQApfAi5mZq6N
dpQX3sB2TG90FikDs3VkR0JjJJuVIQdHMDGriFtpjfgcGhres/OkYutWwjt0ZN4rQ7+tKuV2GErU
sfagYuFzjxSqpaxaNq19KyV4nSoxvqihAtCSGTgkoDylpmYDDdEpGEmz5QSSfuZk6FeYIVO+ZUgt
6GEUAWwmi8quGFZzGH4nPdESF6G0P+nm64Q8X2MOEQ6BDMYsU/hU/Fh1a/BYItRPyJDyN9VE3pWS
dodpgFqMpzHV7hWtXYdBjc6utQ6T6dSk2WqSo6XEtsWhQ3GXwDm7K4sHyELz2gsWhOTzKGIkot6d
MJDv6aYN5rNU6ZtQVWYy+1OAtl5R39Afvc897VQb73KUHQDD3PscTAZYCaIO+ZTK8pvuSUfNVl+/
iw//m4L/77SdCbWIADWKnuB+DYqYP942pPkyDqkGzIllsDHrljX8XZD+0P9cKyXV00YyT7IULNvL
AuI0BGm7C0A4sDxsB3ArVDsEqTTsj//40j7jmO97RZ+XBsJdoRehQzz78kTMIar8pIm4NCC4Pf0s
u+2XRv/Uljdx9WZPidsAlW2wyh4NBMEcSkAyNq5auLTidVNWL2U8gJVRjyllvsxMntOqm0cTnYlo
QJpgpybFoUMxFwPadblJugZJKTqSGisvkE+i1lKV+VZFHmHUe9jG+UrzL7Zar2pt3EdyclOF+Hij
fNPZJoah9ZzoaImQJ14/xToPV6U8umMSLa2hn+uFvgDQfy6FHKUNzG0n47Ld7GrWhkUeRhkLReoK
74psSs4QXlao2q9s5FR6IrjMHoAsKXCgpLcWlvifDPRXNBleALKJoQYIPksxUIX/cQ4knefUfprX
8zIyE1y9JrdC9GBdSUhl5ZmxS8o2XKamh+SF3j3XsrGI0eRYKH7MkawET01LxTdKv+nyGC5KDpLs
1SraZu4hhbBQymmp+3WDHPTj0KgU4wKsmXR0JcyMI3lSNIyru1sMgVKkqhP2Gsy+8jo+lB7hY9ax
tbVK8JIrKIB2Id1+v3TcwTE3dezdyyXwHuG95xeEUC1aJbNK0q9afUHV9Fmiw+OGBl0bFC565IBB
nKGNjaW2NsLRFlbWDeGBZxz6PpCWOBVTiqvw6VOLdi/zxUniLWMpKdwEgjQIiIpoRy+O1E+jeca0
WcRK8Sf70Kcl5O9mPcQJ0n5UHX+HiY90bLXoGhPdd8a+lrBliLXNUE2rzmFH7nCZctpZCuZA2+YV
ZasgXTXwfTOfuG+ojmkL9zc11xoQ1VJN3Fr5Myuf3/ncMF1UpLvhBpECojLzZV2qydgpRqrUc3yH
b9OUQ6HQso8Yt06MZGaC4cwO7z2WMFGnGKJcoz4ESMDgL4E6WjwNb+gVoLmCV0yXcFRAoC1ymjmk
vX+pMfZvAUw/dL3+N+2z/4OdMSxxvlv8Amn1AxRqfQ2b8PuiwOfr/wGBUn5mrwXGRNsJUBtIo39W
BSydxpgOsBcXFSgtn4IDvzXGVPln2YZOY6MfCDKJ0+RfVQH7ZwCqHKp8KIQyGDd/pTH2O5tTTEyh
ISO6gGeJjpfLF9CrrIXY/8oBoj0a+4Ayqv7JyFWwvvEcJz5jbThjSN/FX1rTzohy2KQ0nyZjuElj
85KX+jvnYLcCyMWc7INpaWdFveoN5DqiMEP1pz3VmOUt7a472SNCAyWbpotetYYGELadAn8ThXDg
v3sA/90JjPw/++v3S94g2pDpLCooOfAAvipKVJhhyFI64QNJ9J2N9HPMPtoNdHNmGPOpi047K3Kb
79BdXA7R6NwAx10pwmKtz8wnFSGSWS2X8BYqHzd4pyPRcDpz1uM8vS57Z0G4qawATiKm6I3TYrDK
d8ySvX2lG1Q1xIZIkVHZ+zo5fGGonLW5dRujrARJCed6Pb21GkQRJm1TFB5VF5A4EFXBpxhdAQ0h
Klw99h8SgiWvReo3sHXShG+NaZ6CHIv4rtBOhQ38EXipltTXkEQ8GRSO5fw97GhtxGjXecrCasgx
k29eL++iwNqQyRzz+q4OERj36zPqyLg5RC9KLp1KrTkbsEinsT2qVXILl3LWGeWuV61jlEgnMxP1
BdPa1GZ66ZTi7CjtTOkgXUo+pZBc3fTDXVTa94XJ77L+ziFcTpVgr+8NPVxX1FTDujyzewEVufWE
OU6qNK8lHqiDFLfgOI3bBPaG29ZvGD26lec8y01xqXh2yhQP1Bbyl6ZNIzdvUwRmCZntnmSMLXzu
K0UI68EDSedxVWoG0DqM1VuAwfvc9A4EVR910TyPxAGJEdNYDJ5xmEgi45BmuL6a4cYqlb2nWOuo
sx6R8k5nQHC3SoxSQuPUcwwmYScELfqZfaMsTwj1ab5E3achDIq7+LYCek8Y610FgddpRjzHzODF
ModdWCJ/V1Fmt02eUToMR2uUoBRYEyUAn7QxVLwnw36JDWeT4XLhS8MW9JQaQXCyJ/3Vq83DECiH
wnHudV/HVF2+a8bkGQ/OfT0AyQ0UaPBhZa7GLJx5MZR+Yucl/SnoocsKKZ+5qecDllceAu/G6MJL
xjRG21al7JaeRtVBznKsYOU3J69fI7xqkX4YF4VdRcBwlM1A6LUczdKe57kIr6nZ5ziy0YEFV13G
1q3UgWyUAFBGvaptHS3Cy9pBOUfVmhsMPLFOV0YFjFB6dCRfRiQzSueqgp6+7iFVapSI38htgQwK
uj8Z0HmpGYy1XyQPSSJJjBH4waoynTlyRso9FjskzLm+7eXa2HWBr286bXynxwn2URGtcYHaliBL
r+xRvIJAd5bSTcYBoNlZUVajhmPeFYNkzawpLg46DpZSqAHJG5K1isMKjxIT0IwyGBql6yLKr7aX
Q3UJ2hhjmAo7v2A6d00zzMJk+DYAm1i1EpkY7QD+NRV7K05rbj63aZGbizC1g/nnDYK4DxFMpu2R
UjuiUQzeKWjDVU23J0RyoeuzbR2gYVelygXx1rkGzwWpg9iVUOZdxYm/BiyarmCHPU86XbBo9DJX
9ezIzbA8X+gBKFViP2du9OXRGayK1rH1rfKRPEEBYyXjgLKV7PfYm7xd4Wvs0+w1WsWT7fU7fNN8
BPCmfE59hrgalpofFKfIorKXN87CSFC4QptfmiE6YK8K08tJm/OYuoqEX7rnODO/Ee2zqIjndo2b
Bko0w8IEoAcmvyMf7+qsnIlzbW3k+lPkldFSRW7AlZP3seWswc2QuVJm0UY2K1j4rV8vzRx4ezAg
39CHQbDs8AFwAZQMy0IfhxtbLZZVn6pL20fmv0EbOu+CY2Ek9Rwe3bH0HHsPMGSWRuOtr2B9bKs2
AqmOuqtI3HYt5rqp2h3anqeQ6sSAflH5S9sJc5cGLrr2XsEht5Ib/Ez1MXhEPCrEAie7YNXgLSVS
tUgxh5vaBvIQNDsYXdE6LpNoF2yJtn0gtSozMPfnZkAJhlRGW6JPqxOGUkbTyfqS4dagbrum2P1q
lTkiSy1HZ1qhkBYXqqtF+cLGOnBZWR6C6H2FQCCCB1zf0p8silh+4aK+mYaNQn+bgnBZJztJs31X
1sWm4u8dn3pauPI77ZV+HpVBa3BL+OmQHOgfDyk7UhqdwpYKY6LZcIrepbqigOWjsyd0NwLPebSt
qpjHU/QQ1+Fz0TTJCV45wJLB0Fd9JTTa7ZvUak1WKQ61ftCv28FvL3L7UvSa98gCpD6qS9Gikwty
yWmUHjG99hdFadLcHts7BXLSQh2sYTF5YXwXt3Z1rpGnEj+YdT8vPTXeOrb0hJyROWuHZJUnTraj
eYvXuJp9wxk72OVDaS09G1cKJ5ZuAtNoHnQT5R8f1o48xfuqCK5g70J00zL0aXwuAO+bO+QVdoYW
6JeQEmaKTGE0u8840anFpCUyvJ0DdtCmaNlaqzyOojm2d0spMx6x4lDAKmj0JmAHeX59kxfdMYkl
b17rWuWio0QCd9MDVVwUIUJypTlRn5CMfVNG3+IA9fhhoJPbAknlCKPyp7pd2ygrz49LsIzV3q+8
ajmY1HcGNTmB7i5vNUrGkmFf7RLd7BghfJ3Ki6sheu8aDR8n240806pGWCc/E4xSQwmZAJUBihyU
00ZKcxuOYMtHhgFxjzLtjTKfNnJQcA+c+NjzwCrHU8dTw5h+bCatpFMz0vVU4vq+DdRuaYXqq9p3
4wYKR35ahmbV72OQuKNgvxtR8tyqyUrva8o4SvlCw/mi9Zq6cixMvOAUAQgoHfDP/jwWXdA+yo+W
0VhohegnXUPWc2SjmU+xPgGKpp7WYyo6eBJgHAOpevTHYAX5iAmMxs3EStNTtFBiVIzc0kEfTGwX
ndaelMS/hmF03/nqKq7rN80iZDXUGyhl2nyEdaxqquVW8IcCA83qIWmOZqIjDILaZ5VhdTtayZli
7FCsVX1cGFJ4GPp8m0B7NVXnFaAJmpL9LTI6t7adq+jYlCelSKWZ1NnIVcT9Ru0ManfOLgrNjyxD
HqswIAJ3kwHCpX5CGzhwTaPajIB13Tbo34dQWo9hv7XbTAhZUcaXrIe2DuH42sQ7U3nA8HxAcDJA
g6oKzkbQ4POYLb6pKHGMhd1vwE88YEV9GUvzVvKblVr+P/LOa0luJcuyX4QyuDvkawQQOiM1U7zA
yCQTWmt8fS+wpqZ5RRetrJ/G5unKZCARgPvxc/Zee34bQ7Qo+HU82rf2JDcUkJtyoe05dsu1TIaj
hl5g02vVg4Nd15qfYpcNSpsdP9Tcb9CJmBgJPA8RMaBlmNAWxb1pZ9rj4oa3mp6RZhIfisalj1K1
VyfPLewN+XutcdOK1Lz0pfGRZqTDxIW3GOTJRFNMuNWwHEQkX0ZUZypr7qp4uJ8xVFUmYSM4bUEG
Spo23WuYZp+aEbwNYe5u9U77McStpy1yY+lGBAunuW9UdxLqOZ+es6XemcZA/RBkTNFL17PUbsoi
oGmB/sH6rM7h9BTjLFeZAxd40lqvIMC5jq1VupEZ22ZwH3NZj1hgOeksJn1yQapWxCE8XRBx4N3f
mgOPYhofbD08tHP+qAfNV5KTL8RbsGJazOYVVBKVHpgCftGT5FkT1TEW7kMXIU+2lukpwjDnNCBW
TRzeU54c4A75ldLjq4iR3YQMTqpQ82vkXltR25on5HerYmQSZTwNnTDfiqbgSR1d3n5y4iFw5Jva
jAeyho0cAGYAvlbiCzfHJdhVDQ+lURjDRnS0CubFHLe5a2hXy2Xwp7XPQdZVVwnAZTNQAJUT4AoR
44IzquGY9egSmkXdIy071aQuRPzypGgAmKs+hdnk294tvvQtt3U8tEHxXK9RnwlYk222IynstSya
I6smXfG6djbOPLmo22rqg7xcqFKWXV/6nTTT7TANNMiJdYlzuMWRvg6xCJipFh8ZMs9L/laR9FKW
2BJsd/qaEwODwmv1U9K9GQqbCmTSP0DwzFsArDt9bp9xAHzKSn2kTkJ3MVabDj7vlOQ+8L4ekBMM
IgvFN9DMnqlikz+1g42TJeAcPAA0dohvIeXtmOjhq8brnuur9zad3imGjh0+9TTyZN4ckkbQak/h
uuspoadaWzw6+bha1uDLVdFVpwm6cdkRaNzAw59DjJFRWx6CuHsJhzfLdBYyLEAH1avguWJf6J0Z
37PRgAS1Uw4ly23TubxFay66aL+B0jS3zJrx8JiUzyq7p/X+xV5upN288Yc8AsT9MrE6hJqOYc5a
U4fdeqsUJYRdP5G7xzta6t97F2toXazHhgnHdlNifW43KuIN6lAw0YTYtuAAtiXghq07Xmbb/Kwm
SP6V43hdUzhU1MPXMcEhk84G2auaa1BqELpTXtiLk42q4cC39bkFIVgv7mOjQtDSVc1434FoONQS
JDh2qlK8IBgFTcXvAVE6AUVcNwyqOgZPDDU/QlK4LqTDLbvYbH4AyspuQiAaNSmNRyPCp0NbjpkL
88sgHs7hqs3tMExNnM0TtOI+QRYkvRC1AokV5y7POmrzeTm0jfukVrFO1uLXHfjzqwzfUMNcSp8w
EtH/fCpKJ/UaKQkoSbWHJWZy0tJVRX5flb4tWx70dCWTx7QUFiffVkM+b2XGoDkJl12XCsitZa1j
WjWbPeHyN3U1wUogHaevNNObhP2cyLFg3lUcuzp77Y01Qne9xDKOj2MUQTt1l5c5dL5ZUOA43yaP
LZT/vT4RGiRY0echtK9qfXXapg2Ayc3HiEET8zCLI4FR2xveUbnLOkCxbiV9q9Q+LXRdKL7T5aZY
JvwBAmEHt9TYmA/K7hWqUUaDNrL9vLHJEmzHrZGJ4j53bQgLzxBMyOIOH1WoJl6BTr9GTG4jbcz2
MhrjoywZNjGWPxVy0Y6a9RYwo71Esn6ACuVFYcOP1tY6RZtuFC7OWJPRDScAXottSInAEgoxq0iM
DEzvRBZ9XQA+R7pBlkD2UFQN/EhOrHnWO2dOy7VH/707YheDnfOdFSq99AST0x9oJ0jssflVd5av
VuZeghhmrLKYA3UjqRjMb0GJXaK5vdoYgn1S6an1nWI/qtw8EYY2A1xkWIk9pvIMjV5Ds9iHtHQG
L3dd5eGkIkZEp0NioOLL3WYfWs6rdDXrpMpIeE6/ALvSUtgJc1Rvp4LAOKHfkEYZHspgcp5mHOPD
yNuUoiTZV7NT7eKA6ayrhhPeac2vAgDgkTE0l3HsHjlkZvdzqsPobY4E4LwgKSJ2iy/BahBG5AX8
u4ZTp1pm8BFsmDh2qS4X3iWQdg6zzbV1n8vFg/3HmZEYylNSV7dmqBW4PWCTy4zXibXzq5tNPM/K
KrzZnKm4RMHkwjaQtMWHn59htugWGo2UAyT3R8YLyGO6YLkI4wmWA5NTUoB8pH+HqDXsY2yzhCkk
CGrXp2V0y5nDWonFiEzoneH3SW+WPr0u9kQKw7wQkU6P/LYs7BvTCewDN5twhdxfMM/f9WNqc6Aj
EzMoUn3fWv1Hwx7rTXqwHGQ4Sz+uFBx9vduFvfjsMpIiHQVJFORA4iXPYR4/GYOKH8YNYDx1TToT
KRR3xqBLs4FTBVQzJK6BZCNs6444o2QI/ZEoAcibMrjPFLmbsrsb1iNgV8X1MQ0cnkbR6IclBTxT
pdAWsPodXAsiYYV0lrwD997WnIMONv2uEBrzlXma9hNxoHEfz6+D0A+WJWcvGY2CCOSoeE6iEpl1
/VDkgfZcWJCtY6Cx0midp8SOwFJjJxJ5DAnJIFkhCM5oge6CuXpoZ8dlyeOpiiLecj0yLkxEiC9R
tG6pdYuLMxRkTWTI12f+jrn7AW/V5DVRfoUiaGykyPxIaxX+CJa7XOPJUSUBqlkVnBz2g5AZXJtb
oDLs3N0bKvrWMw69xIFYuXrK62nIeMAhbkkbrQ948tnb4kFeTNV6hp1qMELIbWo439pRzcXBtw/z
VZjscviAI/pUUix4mSa/sH2P+G7Jv+5l2PiJaN80yexr1GAElQK9ehwafgjtGMmFk9+qluoF/coK
0U4fSGRA2Zl8rWoR7+OlfhEF+6Cs0OysaQI7TnJPY0AzqhMOda6G90D18EwMToW6W52Mrntvcye7
i4p2w4u1U8hJTxXM7EIm+NSkJEpLA63nSo742qKRDDJMcp/PQbttmd/tYj19KyMGZUtcPDPvuol7
azyb7sVkMo8mZ74SImFueDSGTTwCTun0Ff9Ls4qetnUb1MubGahsx/rwOYoKSmhNkgEuHHMrOmjc
Ztf9GGX/7EwcErVG3SQ9EJ+fT/MS2tuuUYdR2TetOZH5V/JAT3Yx700EDcUcX8pF0++LmNhvxZpM
cUeBFOevcJjVMZuKL2poTDwW/U0wtOGlYseoVni4CYCGNYwGBp3xeiofhey6h9JCWARKGI6ODE+6
Vt/CT4rO3bS8m5qdXmHseHMHwaUdpmBXG1b0CJsygUqPlzqqkBUbDhgNkwWut09a3UEWMpYD64iX
1jZ6jUAk20Tl+X6Z1xyMEBnyzz1WONppGuhrwlYnXmRNipnnmpSkkYWu7npIGu7EhjQ3nx2CM5qh
PaUnbdBLVQ3BqX8zujQ9IcGERJcGbH3ZxR4DdaqlUKcuLrZmn1qPxDhkvXXqRGEcU5bgSKTxfYLm
7iTT4FTndUVAY9LvFwiy24qWzX5IHftOK4Yfs2iejZIn3RiQHwOyCG+djwCKG/yEpsW/HbxqWQPc
G3+AlyhkdzrYyl2YlHcqck/L0KlNtSTGzsrN7sBrfCeapGJQaXthaoWnaOxO8cyxswVcAs/S4YVH
sJUlzrWjkrxScclTOVjhbenGxK+RMiAWioslmBtifWjADZwOAmQcZ71Tp3QYjH3W0guqh0TfFFV+
ZR+tz0KW0UPO70TwKXnAIYbpNdbJApqGanFxkb3QDCE7bKgq5xzbPuu75cmCBzqOI3lyOD/AVVbX
eeZwQ7VwjybwdkmtLUnY/HSh7AP6uzcjyNpb3UrD3aRXYIHt3uUhDr5o9DI9O+nrmuwH5JkaWJ81
QgAPjGMQrNTZgIaGaVNaZDnP41Kfg7x7naOG1bPLTxZ9AQ00npOHd8x2ldeBuLpJjPgaR0+pMzVn
/bQkF/BU2j6c0dzn7qydcnP0q2aITh1szjLTzEcnmKkDyHrZLWp6yEZY2mVvRbQo6uqtEQSKDhEY
AWOUI9I37T2ITJqg5neegAnl+CVplwZwTBl4M9ioogzA10bMQjr0nfB/kbIF8Uwqt8fopPJiJ1KH
POtudS0zL6sTo1ii0esXY/Ysd3L3//zYsSnInEXVURu06rj8DyO2nEd5VJSjFzqu88UhqTmORrTk
gdafu3HZ6nZxTx1oXczJAhNplbTfx6cWgw6Jh1EBCUW6e+5dSAnBEXgasuxqWdEuNiL7VvRIQszO
KKhIOzKcCuMTeW69c5ocW9BUdAdSh66NWk8LotkDCutMlXoTSQEQIGPB6dDN9rHFXIcDDiJEqisG
DoEHrcHeyJDEKW2cP5xFEW2k469KahObrIjg4pqAYAYXqXI6nV2NBS9rhs9IxgiSJ7TISVx/1aRB
e8ktdxBxdCLWU2fTjXNzWNjQgIgN24m+7QHlxLPKrOUQp2SZJzzIqF+/MHataKirJyYNaHXoFfgT
DnpvkQN5RAmjPIJsOVKl5tm0teotMEWzm7uXsgoPeavDu7KYhXFKPdkZPcW2NVGLOu9pFZKxTozS
uSInMwtbzMpAv3aWcNa+NPQdmMX9cdLEI4biZl9WZKyxv8V+MafDYeJ1mGu6fPCh3SxAEEWfoS8a
Tu3hnjBeZ504QB4fzU+jTfvTpDUnjSBMTwvHcDvgjNwC2OZYFBTNniUv2lGZnfKCTgjnDvupyL7N
fRESxE6IidapQxwU6pWKJbsXbrg8j6l7wsSOwFak2SWAVDcVTo/6k8NdaemRF+fum1muRhVMcXo9
Q6njtJ8L9seefIppIDjItmgPQCDNDPp2Q7yXUIL2nSu+aG5HJz/61KvhQ0q0cpya50MuYbDZYcBi
WjjypuD3+/dzYvUXwg26e/Tw+OcJINQRm/9RpQODMaxVZRl+MNfuXnD0MMhfCazsnE05ILcaBWIa
47QEJmxsR1jQu6HpTk6i8RuQq5Q1JsFX2chkK4MYqKZ73hQwdsuhsqD1G3r/jl+OIYsuT2C+H38S
LhKnK73MmV5A9XqhiS90pvdr85qeXZ6FLKR/kRGVVTha8Rjkh2mug7MbidO//+WtVYL064jc0nVb
MucAyg33ypS4En7F+7SAnSebJ8Af64AzwWxDRMZTmkU4xor0EHHEEQgfMQkConKizz641pU53LEF
otrJ4A9phyyq7UuSiI4M1uGby+x8X+vqa8eQ7+qWvBAFie41chbgXfkWsTPjlaX1nBDPKZmL5zoY
Ofgy2ZbBD4DX0alyQutU5d8XehYfSRbdydtmMdUVDkrjh2SVbNNxsTxTJDRBArWc7ZkKijQbx7dy
VNBJUxY3YdedBv7xGuf9m0056Tmp/q1v0u6mzk1tP8t8QREY4xFdkrsg1I2r1X2yelKVGOlEgUe6
0E7EQXlRaKWtdNYupvu5mMtvktXxcfzlS+DVI+yPw4D8GwFG5C5uPMTcYb02vrVu+YxQiFpbUeWS
xk29lQHwiMoj0bVZRRShDNDOQRn7Zqyi0cbJPwc1pF4/M02kuveNwSEGxCnToz6f0rUcbPUFPDcN
qv2o9YQ1phYRlFr85E4DIxAyW72qsul2CPsRi1yCEsTB7EuCujcTQHBJa/LRK2JmRjIe8J6mH6Q6
Gwgbuq8MdR77Vo/QdY4nrTdTLxydkUQ4+aExJ/c1Ieadov7VpzrgC8m0k8gdvx95I6IKSW/KOMEq
C+chDM33fJbjdshRaidLGpHmsyT7TMm3POrMfWMxNqtMcYbTAFiMYcpjwEyd8bba8qc4Z2ciDV4z
nigITlQ3fhG4BG92qO2Y94Rb7N8RfyeLrVFq4uwE5gcYuNljArZcZFR/I6bROBJP/N7y/J41E9Ny
ZIMMlym67LlYyr3s6YGyXt4wBBKoAJ7DZMTYTFjVmBDXYvVqBTnzcBelrHwtSYnaKkmR6ZLhlBai
f4uNYyR4lZ204hdSy30XywjsDAj8qD+Sqm3tJqgsXOvi+HU+jX6YxCBiWkjqP59Y4pu2U9/hiEzv
fh5jnEh87Qs783+uDP+R0ut/o+H6gxjs/yEEgjBB1v7WCXbztaHsj+v+xx9EX+vP/ssKpv8D4oEQ
jg5weQVfse38H+7VCkqQ4A5cB7gBMi6b//QvGoLxjxWIheQL5BVnOMVS8S8rmPEPkOEcOknqhY1I
efqfiL7ECuL9deGHx7Ua1XCBuVLxgX8SG7pml2k4SFYk7rR5R3qNhVpm6wDgvZwj7D+wFoffUaLX
y//LpwJvRgm3wmrQOv5xu0mrJBea5hQUri/9/GzLB4EeAGgwQ8f3aDiM/W4FDariuSJoxmq2pfb9
JslpdSY+dWRAfSejdBMbP9r8WYCjISlo+GoEyIIBtR5mxpOOjeXnucYGtDQ/nOjNEvH2l2/87p83
6VeYy1+CLNZ7x1cLJHD9qy5W3dkvTLxG6XM0unbBWx75RfU6u7gLHLHT9Es6c5VC3/VteOdgdqtG
xzeXLxzL6HpDcQT6wGJbR3T53TebGasFGVlDtDOgApIGw/b8FKWEQtU45L/J5KvJOqbS6Vjb6IUV
MuBK22nY8tDTwkX9OkcDapyH9FtCyIETvJQ44I3c8FU//nNB4D39e1LanyuFn7+0Q9I1qUkAAX+6
5375peM2M8O8phvYcxaNOROXZOoAQfBz+3PE/JATAKOF5u7f32u5Pod/ek65w7qzCiF1RYP3j/ea
k1McxL0qOK4jQomRpKMddA9GUB5dXNghziWtP+W5jTI92RFCe3Rrgb9wHY8QeAAi1XG/j/1T0ccH
42JzYsg1RvZXaYMLaL+aeNXIMtr8+6v+u+ecq+btdh3eZJAnf7zqhtH4YqGp8rR0FxKW3onSC7Lj
5CCRtD5bdDJd6w12dN9O1N/5xgoMBEgvqnxla9o0+tehCJi+PMbDXWwcmn7euO1zF3ooteg6bBci
fMpVmqCBuwAm1pJ3rJ5ieGha1ZwVwWL//vf5G2kyVyshiq/eUcrktYb+5csfumiabNr/2J7kLqQO
meuOhD7DA/4LSBzabyT3+I84TllHvHUX1NKt9n0qXgQyuU7uGpPOKFFG5TQefnNtf7OS/eHa1gf3
l2sbS2vs9XbhwZRPSzTsXORZiy529NO3ARizvLnpUihk2LR+88l/1ff/4a7Y65X98sktlxVROBbI
n3JP0E9olpj2HTOAjeGQ5cm9Ufm4dXDsA575zbllVQ3/9c347+/E/rNsN4G60LV8elrFvtu62Hnu
ZPEIppCK7istHBzxqHjiwLfr2KeV8JsLkH91E/PrK4F6eRUhO+6flsGO7K1cr7jxjFI2I6pNWphe
GOAABdWRur5R5l6Kh60glK4idlxp0guwTXb2OxxCL0vNzXAreDu4Ps9eIxjjVxljRNDQKWDRRP1B
DszvvrS/2YK4apzUpmXZnCP/9KUNvebqmklAV5IlXpe4pIOU+xuNHiM5gbsEt2CeMyyxOXo6TH/b
d5tZwxxQ3LKe/OYBWu/Qnxc3sv9ggykC55CT/fEB6gdXQnPuCi/GcWZxF/rxGdOF3ZCtZjG/YSyZ
vBLA7lVwZYPbYIp+92L/3fK6glYBcyoszz+5cr88wsqlhRzOeIxS3lho9vuhHAmga64RUPJquSSc
jZoofSTJ56YI8osWnZZGo/U5elTTe1ghu8qJPn5zX/7u0eZMDoke+rNl/lyOfrmqWiM5fFyR4TlB
y100HpsuOsqKM7ENZqWpd5Uoz5IJOcY8tNr1vZFYv/GL/CWOkP0Ot9r/vYaffpJfriEcxrbBdkqB
RC+7MqKN5K6kafpCquNhmPtbnDUI5+pznz7R4v3dqvZXMCkXQIWE8p99RK5YrT8+HAEQKZKiQ/o5
k4srhoPOvDOg1c3MSgjQOlvQ/gbkF6XRMW4gsRHXULyEu3BSl3ru9tgnb1w7e4tHsQuax3gyjgyK
PD5sKxl1lPfhlMGT6vBMk5Di/gj62bcQpMs63ClUzut/ItNyj2+QRqlJY19cCsKyBzRtzmx4Lsv+
6vV1loeJMR4BncdKYAyv80OP54iBRsFwNfd0m9HNkB6Ekx0GO4aSZFKhOceiF9vGUSdjie5c8I6l
bcBGkbv1s9YRB2lfXh2ufKngMvX5gU79ISWaMSaZTRmB38gABsyaq6DvZrGiRfNDSyYrTU/Erf5K
YbEDsa3QVCF72eQZNkFiuXW92w8tekBqLkMwL64fYotz5UCEuE2CE2Aei3n/jM4IVTA/cRIihy9P
6qg4CifEyY2ww1Teeq+i6CK6Fz39XlnZIR+Te3QBW4M/XlusY8h8TmfCRQTPVmr5NhipDeX71Ckm
rQCzF74X+S70BttX6efahZw5MQL85+YPAI0dxPNt+DJPJLi8LynSxJSe6ZwfsCL32J9BUHhB8l7D
cy8NhBEA32kTgwlyaVqJ7dh1G0ahIJ8gZUZs2ynTs6nwWz0HnYofPBp3kTMcLTPZ07v1VvDCPOdv
wXjj6hQSOeQUe+smL/N45Lh/TUvD68i7d1mjgwIEdEXcNls77i4MFgyZg3zbrNfC2t5btb/e1cHh
C6D3mdPcmnCEEHEbD2QfpEg3+Lgi/57i6UN5/2WVaEeyvAEY8DaW7ZOQNpJHBgA0eG+q0rwEOkoj
0RKnCLRMr04BlcgCzqiEY5hbrxMEhn6xEPo1W/Vhgqax/Sh6FX3ML/0Q0Ec10p4hZg2Lh9GXpJik
G2KKkEiH4ZT3gklxzNyi2ICL9B3nCmadZjyPtzjbA2TbZINgfmfnKzGGBxuXYV3euemdZT05svbD
CrOD8iDybLETUMz1G/K8PaBhTCoYp56ZRnuIVSJsL+tmiGeGAfBdsUYnk+LViKea1O6JR6Whxo6w
BQs7PxJTf2BCWTHI1/oFuS1mcOuhGQHeSMSOkU++/MbENpo2nBkygE0A2CMElJOLDl2OfldUvqJK
7KLEN3EtdNj5EnQ5ELXRSC4ga1/r+T5eUDT3m2iufAgW28aUPngpmzihiZTlCqmw7Ty3zrBzGA5l
zO4gT24Q/jRq5adNm22JqMRonG2nqDjQjZCmiK38K+ff7RCP29KmDMdzm853Zuav32TIwxJkp4q3
MAbCptDZ1Xw/sgWhVY9baGr4rUtfp9Wuu5d8DTti9OOCv0wjtSPkmUxExYHJ2Bg1hjwN1+L3pgaJ
yQ9kkrgn53tloutavlMuz9zVwDE2nXrnefAy8dwhxSqXnPEWKcUy3Cj0WxPDtB6YVR/e6h0TcO51
sO+IA5Pk9hYdtUBVen3wgcYa3I/YRULtTcoFF6nqwIXRfDrlSD4wMntDWu4nekRmW+5qSGjuQBC6
Y3vNYHuxxf2bTqNhbwICkU20G2YvPB2pn5o/9RSBJi6DQDJFYkXTutVQlR7M7mumtyflqH24SEhJ
pGJjwMD/xAOmI9Hoya8BZYqqqFuabda0W0QqEFMJ6Y4jdHID0KsRzCY+WcwRDfzllPwfA1Fq4dxE
Jb4gF5IYGYhafB361Q7/1IbYw5uH2PhiBo+2bIDulQwJmeE5qIQnAA6B2gut9zO4AWXjPi/oaUf1
jYiGsHF3uB4OhbAvZbJvhp3WxHfTogHkNffplG+XMd+XPViBqNz3vDVOU97E9ugX08ifVR2rHpMW
w4NZHKZFYnUtjgZWXYwFtUNrr3UgqDLJRRxjjDHnkP4MnfJg4lswltibx/wyckh162zfoaQkQf6Q
Ib2r9ObQ4+vS+U3A6zFZ34BJ2dbTcxi80OQ9jBW/vV/jw2/R2lnL8xwi0lU5cr/SGzqyTKHMupg7
avkEg3SI890se282Ur+IK79t4n3tBpueiBICf3YcTbZueq+qkA0JpUy4x0cAIE+85G2NOrbfB1pA
rod2kCQa4cXfx6FzbBJ5koRwMxUzWhQhg9xV8lKzFLUaG3TfbcZEf6zQqbc8xAhKH7XIwvx0Vw2W
pzISASL26EycIz04xupsNjasZ4ZgRK9rZoByBOtPY9zQ/t+kSLbWlWupsXXN+m7dhmk+nbJBIXh6
abPFV2xo667cMvEQRc9aR33P6Aui0akoxXmgzVIEptfjwG9EekBvfhrtZq8JLor4tUhXp5yRp4q7
/ZqxxVvnod4E1sGxiYpg/XchLJZ1x9C58nWNBIHrpTz3hjNj/aL+4ZTL2fLnj/chSUPq0vJRiRSE
gXEnmVxbvb5rGN2sG05p4wRnlcggkWGk4vSNBWutliii+pow7shD5FXXLzmy+XHdparlcXC0g2Gu
0TzaYa1uxiHc1dqlc9RNkYlL/d5V6LNzgWKVFV41e6hpflcXW3zgKJP1ncNYm6QozxrYAh3Nd9wb
GjRkVJjHyNV3ieneZp172w/2bd9pt6IJ/DB+1xF9rIVWyDQMfqhuHaUUlxz7ZdmjIa646UZ6Pyec
rkfryCzg3hrVef3nWChvXNVnhvsksdnF7hFK+yGZzRPJwpte6ucw0igcSfNo2Jmb6pRO2BaJUZ4D
n97Kezqi6tcgsYXREd3T7TR9DyvjHgK034YHB1xkE6mzSjDGDd3+Z9uHa1qLJOEglOuNc5DNLwxv
jnLSeCsfNYmYi8IjLb8YmeFZGgjgKGd+CD/RLDwh2r0jur3Fcxst8owc0S9H8zqgaSqd8mkNmJ47
ddMEzhNS3ANV5U7WBoQ74C1KECna+PZMPH1LKcTrOqNqwnnLZIZvxNUvyBgew0a80MSINgIW4Qad
NGXhcjXoTtTUp3oQPNVliqCsBmePVsjs1Q0PXpywDZcBEyo2YIsOV4hnqGu55/WLTFgLUH4hafwR
U/mKpEcKvewFrdKjQg83ogJGXZUNe/pnN92YaKi6R2aDpkXt9BpYKJTpcZ0B+j1Yg7gpQj58Zyzl
KdaDT1VRg2o60YTZMa5IFKs1dJrBrZNkPzh/w4vXPzrhXmRIdiRtxLSZrm08vQurfWjT6TGjMpN5
UG6WyXjVynQno1tCDfx41j8KbXkfo+bBAAQFp2MzshzItVOWj5eymh+7ghmloi5ny9iGub2KmBgW
t7NxoRP4oYJi8CzL+dI15Znd7lLZaqvL6X3mw5ELDe+1Lh4D7iXuV2/uPzFm3NltcDUw2jnLu0z0
l0xY1yGuHvS6fiZKFC6QQsZARFfyLTFm1Nbzo9I5u9jyxLH7UQRgqlrcOEaDszFP76Og+KIzdW7s
/lU1y6PVwAUZi/Rt1t+MakS0ExstqFoWqMy4KU2OG7yf0ZgcxPDY8RpyXxEfsw7BNyuI17XM9H5J
eVyFxubOSYoHqsO22OX2SQ/JC23i94yCy31K+Hbge1zMMj4yVr+6AeBaqCy7KFyI1TbOs0PPF6hQ
oNQ51/QbJ1bbVkfiC28RfSe1fIcTOPdKRlq5Gdy6A8qKwToOvLH9WvuJdGfQAjF5WPAsoZXWwcrg
FYv8UbSbKZ9ISH22uZH1qYWcYAsi0rQXmBGc93aifjcIPMusEHhjQ5hXtj/AZLxH7PI2NTrGjj2q
s4NoadKtebnz1oBh2kbfCEDxje5zCPvtOGm0zGLcS0wct9witpqZ9RG/pxnfj1V6WJeQYI6zTVu0
bNm8/rMXYmhE50YzmFubvy+ThaBZ3wGd2q+fZBHrLDkbrotUtHyUoGVTVBxC98Yq3HWvvc1mp9QJ
aqyvEFqtS3eeD4C4vDVG18nNY5VwRkjM45DSV+NYsZ6g1k1oLZ5n4mB+HtL4K/brbVpR4EGEyV2x
W/fRhryzJe/3PdifdTtM6mVb9u2eSZ3n1s1eLsZNKoInELhoQgJ/EIge0mZvYk2SQ+XTSd2ZxGcp
5OC6ezuV7tGmxicjbbduz666V7B2S2leFS4Pi6LVMZJD3bX7NUouqogdaFmvqvzg2PqusLUDzqar
aqV3QvF+GvvKzxZKYxMBJz1/R5E0z6WIOj1oy3UsP9eD67qDhmQPN3m3LwtxGThTOSul0/RHm3/k
hxtOpwar3nrEX0pOnRzz4lhhKdR3VaU9ybh5aKZ7ov0OkR08uQtqn5mpTpl38CQfrNo8Eam8Ac23
L3AlkWecH6UNoMcNyOMOq5iHLLhYxcHBVBJVz+slmTxQhHYcDHYQQ6RvyHgxH9L1pdqapNguir9y
jO8rVnybICtaE0tZ+xnQ45JTMnxlHES7sI53NXpAvgbcTdnPDsPakNB5+Sui68OGEyRhkesJ01xD
wjnSl2jBknWta4KDa/zz/wlja+Pi3JVOs8emfrRsdaOhL9VHd1sYjb/WHmFHo5oOwTqcCdlIBIeE
MmwhsmArBxkzF5xg+46s+rNRgReb5QkXzi1WjUsl2brROPREnXTFM/2Vo6gUWdb4TQOqHFPd1Ca9
TJtX15XXIrSO4zeeMEokP5TOk06QVl5RyoDywTXpKanOdopfHwtatvZ0+IOsQIAg2Pa64/G624l2
N6fZfWLO7+tTJIacL888It7w1iuyNRigEXsxMVfYw7vPavX+IoEbjSPyey9q4/U0GSzKc/PAT9Pb
rloIuOuILayAizJa55vqqcBLDUkrSqCIxpEGwZwHDU893xi3GK3Zdn0Dc5O3gdiCtWq13ZDDPv1c
XvCVatUENIV488JIneYupwMkf/4ZPytZ+h64vbdZcK2W/GJEOo4rejZltC9g7OaDeZzF/L7+O14P
X0OHZOPUVPZdAo+qjUxOcabv5j3HMq6MT1qvcL0PLSJgPUDNuHZcaCEtgeuveGDDqr4UJs/W2pLT
vJpCsJvD/c/O5H80Ff//kn+yjq//56k48/0mjGHJ/HcwwPoD/xyFG9Y/bIWF6b+oO5PlNpIsi/5K
/0CkxeQxbDESIAgQJCiC3IQJohjzPHp8fR9ndrZlqroquxa96F1aSiJAINz9+Xv3nuuiLrINW3fo
9v4+CbdBnOguM3LTFL/zUv97EG5bvwlP+IbHDE11x13+UcsxQTaUbfxGuqzBvuZ6luMTBPzvDMJ9
8dcmvPsVbua7jOlsx8b2/WvYYFppThH2VPKmPeTBnRnHwdUA5odnMEdUvZBG7+L/C7tDOxo16vWg
PefEmJKkqNTYppFDW6/FqkRkteBm6zwxhMOv1jj9IXGmYafbOdc6gcrTdHDhdGnWc1aEOIGlQaTA
SLctqgtza0TWTAiBpMJMmjg5t7qkAelOeEMCu7vTuY6vRZWWOy8HJQWLo9gLnS6VNyPbkl6H4yKs
4GO3Unsa8MZ/5oypadE2pI27uMhHwxZcVrOYFCNah7Y2+6upckEtp7aDlHv0P2q8mosSVEzJ+Dkl
d6Pj/MrwJ3DlbcTJl8WrjjtIASMnrBBltHK8nKE8gYEBlCmUclFicA5rVrGpEtfYaXGMdMaM2mcr
MZ0FF95u7fECdFGLG0DlCP2ij8gu8kB7hULZQvVh1datjx4ycPiwImNdumSiAs9NKP97/9GCxIpq
awi3dLKstdPGHtJVUDLWAAxldgoYgjVGt7Yq2xNABnyeFjJEzlBU+F4AhduVUB8HOnDVzAeBf+BH
TvgnWlanejTG0AM3XWSrWIO/QDYNWlTDZmMOi3dLS4/eNDfA5QIMECFy+rnDgBV2oXmT9lxsmFjU
69muwH/zza70DDPHUEOQrzNIiWOc0qOK1CvMc0V7BvLcEhkrP0tXql3dpplS06HWMjrexkCiCro9
e40C13pruEe+FcAWl3Zc2xc0kf6DN9rykPrEBGBVm/SHHKWBQ0e/AcyuueJbD2ah2lvBaKyEBtC8
VF18tzc8Ooj+eJei+Nr7o2e/TUkRPvTmgJumEuXbxKWLoKIkxwlYRkm8NYpOPmmpz/9spuDaY5Fj
9qxF9FEGhJVrkH7JpmWxvZdNm53LNBanxuxhVTo1ikLJMWYAxlTQjmD0N26cjXtrNMNjSQQvMwio
wA/6pOV3su/N+xD4+NOY19GDnnX6rg6G6lFChdiMZR5+zqjdIkIv1UCmTLOLHujFBRO/t0iSsXwD
cBYeEmmNhCm7dDaJRo1WhReGpA3M04m0uLTEQW8C9vC7ctfOTAUy3Uo8HG55dUoLznxh1RIhaDfS
dXGoT7kiPPdZQh8EH9Qe70n8PAC92BpzQytfE1EpV36AmtxHI3HCbAhjgXDJ5lDoDJIoMq3xp5Xq
7sNY2AWOtaymV0MHArYr7fQm6fqrG3Dqa06UvQZzCcSkiGLvYSJUi6ikeNrMAY1EQnNcknDacDpr
46w9ep3wtokj2CeGJtq6Ydb/rHIMXIFmRWedbui8bIuqJ793IhS5dwd6xNjyNVAyfUgrM09evIEQ
AG9QyNnBzA0GE2KAKuDyKRfLGfIyBlsh+vcKDOnZd6Jxiwu0wBUQu8XBT/LpiVapAHcMyCNeKccH
wIPSeUyzrAAC51hnN2u1TVsk7jlJovynTmqWu5RRxysG5NFfE6x0244n+Zo5JYWFk3hGvbfDsf3Q
bKf7AVuG/NkoNd5TYPqglWrorisn9TBoJpiQ1hNyl3KBAY5OytCMDWWKPlSL0I6H75WVqfC92Wu+
x07vzWuzHas9k+tpUcuxejdB0BFFZ9cfqTuBrmhilDRomOFX+4nxFCIs/8BHIR4druSbcbCY0NQs
FDzhZZnrdDcCKtOZVubKcMg3YW6G9C/2Ww1STBJhsNLLByfVmC8Pw3T0WTn3HBf1DhILnMRBNuHS
7UysvAGf6IlGDGY3e+AeiTY3f4mliM5IOOezxKZZLuLAng7FXBU7N5fS26VhWbM0Kvr5EHyx04Rd
toO1U++KPBx88t9owhPupDnPvBQ83aRwqEfzcoy+0fFGO0gPdFMOOi2vyoZVCRQCWO+QcU0e3Hxf
lR5oRbcepx3fZ7mPbEM8yNwDgT9n+ha+dwxYFtN5ghsDj62mo3GKCs0J101bhBvcsuznnc2WF9NH
ZKbiMXNedlNtPNTlgA3IkQR/WY3+NOcxKvWqiU+k5wUvEydXyp1IRNfWtof7eWidz4pU9l1TzvLV
HL0SnpUjERtrxiPSY0SxNRF5Nw3cJi0JiHiLKmOyVrY1vqSx06FuZZpN5gq7/jtrqHnjT7KPtkIc
24bwv2pKdmzQ9cQjH2slcu3BeKzHolTxWMGIQIEOw9LvfPpK0oYYBSVWFPRUJu0V6q64S7UqOvRG
H9zZUxk/G7mSlaPoI1kmdF97x2wyWvelf/BxpD/EiO6vdWeldFWD7M2oG++aJzPGlhjvNEM8q95E
edQ+1aGX/exMMZMq1Iq7wlMBCkHV90BVYHXuPdxXtJzrgQZ+Vt4hj523se2X6znpumUv8FQwMjE8
upxJbNNUSZw7Lc/cRWG34kl3pPWNpil3x9bho7AFISW6F1C6UxqB4G1NJqFDA/4Q63oIu8FMBVRr
nrKN3s3JMfNhxeBLN5icTMCH45I1E3GYkowL+QYTzGhOdJx67RMlzvCI0cM9hAmBI6ux0Y2H0YtT
HgGd+imhT6VOHMlgSKsKV1lDav2hs/VwY2eTt6lax39M/TmcGBRJMjPaxhj1hfCL/CBNzzrYHbAC
7Hhh3u1S5Cn+tjdykC8slJQ8HbfKduzweN5THk+4k5b0b7PRxGRyCqc69XUJuKcLkM9UWWaQO5OY
FpPjrrKhDpl+XzOgJqxsIdrA6+BYa30MF22CO63jDvvwePLfWb8cpnjeiT5mCpjfz3xWpGf0M5+T
IUt51EQ5vo5ouDn5Ix0MWNBg5F2zV+hkd9Jz3aAydukse11aIlYzbGqwngnONrBC5gsZiS3WOsiy
xF7NuprHzJoIn+fqVgSfrJGHuWDa2sFrF+H3eYDtlQAmwIHeEXxR/+gneyMISg7AxBsiW+hzeQRB
tRzb56b6lngvQ/iMJxP10H0HpKTgoaqmvXR/ttGTYaJTYTIT0GhJLXKchochcY5xc26r5xKcrO80
PyKTzhKKE06+nWav2S8WGT9k1J/lgPcJQZut1Y+sqZ2ss1fY7i+56O/dztiLpLrUlXhxmwwsQbMM
wnndzj9qb5sWUs3H8elrxXupt9fGrhmddZcmHfGzAPCDbWNPbyCZKG0XmWIB58GzDoTvHngGQKfO
ioNDZ/bPWRoAbVDONcZMRkKVbxvjT3MakdkU0n1Ju7r+2WVE6LFve4E5fefhQeSN68mMgDf7VZvu
O8YlB5I7ZrhgZKhDP6XXn1BELvIiYaoXm6RZiyq7xE6S3WIbvMEYC2NLhg+45hyaXJ4F716AUa+K
3Q+kYo8VB+CydxUTBzMMns1Xz+ofu7wDSiEz/wkbInaioCPgx22k3MyYZPEHiYesdMNzR/Nyha3L
obXepksSIf01Jnz4ABW+7datvoVYoZZjReysq0HccOM+ugvooS/LThueQiL5HgcsuMSQc9S4Xkbh
qbgIFQawqsCCWxaICXpb3jpuRsvCaVtez+dZ0FtgURgcQYmAqivtM1Y3Hw5c8VTZo0P0kT+tipFY
sn4crlSq790MLyYtQ4Iy5+Pgk7qJkWPpkKO7iGcpoVPEaqDEaZ/G9k0bKBsyK3rtKvaAxudEj2PU
oL3moMvgcrYoJped3upf55BVLehtbAisRxXsJxEgbhBLjT1aTG0gcTgT2CYyD2kU0spf9Xl17fF9
Yhu0yovr0Ru1OuQIoQsjqcrdG1AHjM7V1Ny5wGlXA92xVYUHdquP5GHHvv59smgrzTWsgb5juiqy
oCeePat2dZ62hKMGAE3qTlz9aBLMWGq3Xwbp1H56IKXOIpJYALyBMYQZCCjw1gyllnLrICm4n6aw
SW8g4p1lOI82hou8uhcZmAyKuRDMLu3wQ6JQealmG0e/iWDHE9LeO/jiSWYNHGJSWTLUkdzRh3WH
NvJkAfeE7h4VbDxd4LyMpVnyRMG3dexYfWqmCBDtBJzyvoEnruljX6VHJ09wKZg5WUG6y0vfu/W1
Qis2TncZM+XryavsNSVQZKHrvXnQpYW0ecR3u+LpT6g3DTpaoynpGmHW7E+RX3uvQ9nOzxo0gU0x
AZvYWfZsv5QQUS8t2KH7nM0j55KR+O2yYn1vwgEGzNEnEfnazGYn1+DNTYOSpkjk3Yh36K2egm4t
+taOyJADxthHrmata9Hq2dr0hpgxiF408Q7px/zK5bctV2YwomS057wgC8nU0EC42ruXxtVHEeiZ
6pFx02kcfd55VUdF75KX+Txrfm6tdHfkWlwZ8CKQW9wVtBz2sq+CrSFbB9xTD5J+IWF/ZuDvOvEw
gZQnDZYmAfmkMPy2M7qGjT/KdNnUfQ9TH++HIzNATyE+W7IDwgOTOAcelW7ATrO0tZS9dQfE+DtW
VfQaZcgUDGTdi1ca8xYz5bTEPT3/RJ9aVQt7NvP7rG30Aypcxq1lFFb3DTX7g2V3ACa5KK5FPHGG
yLFzF4bppSczT623xMHJwnU6+gwcv+AmpPBQjVccjV5PHl1jmvf8K42RciqP49jLH3BlmgOp08QG
RByyjGzz7L6My+kEtxHL72hPz3FKs292I29hu0w1ZgmxBxBIYb3UMxPJOfWcE9XHvBiofe/DNqk4
RMnRkgkMyjEHGORl06zamgEsB9rJp7j1GuSvrU39WA9Z+xKX0rkMKVdJot9CnU9/KqvPym8rgKkt
vKN8soY1EpyQ1ilCu01kt/oOPhEKKtgwSO5SFbk1yc74PncSblCWhTMfhebeVXOT9iT+hTYDk6Hx
eWpd6VFq9X10sZtggg/axAYcFfJhGAsX9XTOBcww3QQ/4468QdLB7IRm7vBS5d5pSiDL2GKmNC/L
XZdIRRIzuIkI9aO+4hLoUS0nByIiUKcmXCHLZUHoWkU2iNl+w4SfPxtZ31X3FkmLa8/w4LOPYbEu
e3cmOaALgOMTEcwIcxpf//2O6P/CJ/T/ygGE0vKf9zrBhnTtz6b53v253YmD8o9+p+aYvxl0OnXd
wFujY+2z/2h4qj8ybcOkdwnqGX6JQFP9h/XH+c0zuY1hFmB4xCJDx/5fHU/D+c1x0QfTu2TvoIfi
/DsdT0NltP5FduwRSgBDHPI/IUcuPc+/Kktb0D/IttNpBaWfegZFzYRHG7K+FpEnxPQKZhXQQZ+h
qU7mzjdiZNB2QwRgzVKJFNUJd0KZMWuTkmiWaF3JV9v375qxPXGxPNrUAm1GJnfdwhhlmDjDsjJv
M5Egg9vuyqR8oLO1oglyHLCxaJm3cxnV2OmwjvEiF5DnEkRP8oOQ0m0LMNNop1fZij138c3c5Xex
89aBj2q8lsQHODiQb4KgvwdivW9nTQKBje76GDgmiYCiXnApeTCprqLQXGdcLzzmtV74VCThc+WG
n5X7EGkYPk0ZXlloCVo0tkQGDvemGO6lOmOHbtehrhLhPS1Zo/QXcrb3TjUfa4o3uPoEGSymFkmF
Oe/butzN5p0+NveR/eAU7cqUyVJgqdW1aGeMWJ8hKic5H8l4HIxybTXRYhjK+3T+UKKPyhkWTdUz
SBs2MQYjFvshasfj1FKX5tprjOCjYKw8FVC/fOfZn7TLaPovkRduK0bKse2eYj5O6KF3Wmo9pMP4
gwbTuVPiX+R/7ugfbPfTy8e1E/Jb1Mk5ztJ3ARM4MNliLPNqoarojYxegLly0+6kTf5ToyXnutM4
4pvvZpGfZTkdCy/eO20H5XVeYGrZOkP8NDVwRKo8ftNgWxl1+82NtItd16Ce5QFt5fP/yf7zvxva
/D/apUydVfvPd6nH/mfTlf/xFP8o/7xNff2rPxyKxCvDL2E3Mb82FbUX/eFQdH/zbZvdCW8CoXVf
xPo/tinvN8FmZzO4dnRsfGrO88c25WJeBIkLdZ2gO4ehzb+1TRlsk3/ZpqAe0Nt2kPVgN8Yr+YvB
pYiHcKDlmiN0dIkr4wHCRCNLbV94zqap653BIBXcALBYOGyMXNpIngzBKEPa67YNN1QggNGrO9sl
1SJWUUZ28tPpg0PdP9E8uzcDpqb0G1HLLcyq3dHq3wxDv5elszL0aY0KFUX8sAxJEzbgrdmNvsrG
Td9Wh0hnOwwRqLtrQC2PNiCGyLK35YimFOzlDMw0EwXkaDI+62bP5P0u9NpNmGV7E1e165SPjpke
nBFphTHdB1BbZtVJAl0qu37VRd7R7UHrFuVjZPqP9hg8pvF46uYHp/OUHP4wRslFC7PHwXN2RcoY
FW4keqWNMZIIIhBJJkczy4hKm9ns7G3fT1v/7PTi2OZEtCR0btJlysacFo8NrYFUGyDqEs1a3Y1D
+UxmHAANd2MRpIq5+ACDDad2t+fLP9DIQbIwbnxtPNlPYzQde8BcxWjdFeEAkwlwWVz9Pnj9p+5D
61eXF3Ydz1S+S85UwEc2j92fvVZjZWPFN+J8LeMdIQQLc8oWs0D43AP4tMiJqcKV0LtFy1/xYQxG
ZUrY05Opt8uB955Z6UaHG0sA0gZuMInTbI71h+mdA7gFk2yXccM/8DgF7HlRae6qqCWY4PZvLD/q
bf7Z8eMJ8hxtrCV4fhg4cpL/5deYx0jrclmEXAeVVZ5MzyHI6O8U71PoHEY8anNKJMqflv7j7z/+
z4bVX41av76oMgH9ycrS+9NMLEEWguWonnr7OuF9rJWkzcv9y79+qX/wFavX4jfEiKP2AqIt/vpa
HUwYUr/jEEUm4PISIwg9Hh9QXI+5uBZkgdEV/6yrK5Xt7V+/tvkPdY0aGVukPehsP8pY/dfXdqKK
AQ8AXjo22h7VQZTpe1ownQ6wRhljsux+rvDkhqgWY1TICI8EoTdD0780rbHu/eTUhLQxtPqSm7ey
7g9RfI615sAc+PFfv1dDuXd+eRDAjvikvXiGKsJ+saE55WD4NGMBh6WgMrl72b7YJol5noV3iaaZ
flnzzKaUILa+d1v/akjvR93dd41/IcDvbz66//nteBwGvmPhAHJ/+ehiQiiwUMIiqTWUGrbbLsqa
MDMQm6Vsrsj0e9r7myBzT0FI2m2Wf7YVkpcwP4g++USa9Pux/k/XOxFJvxqOeZJ86IWewQHAH6t6
+M9PrVVMGo2AAPhxx3dX06Guj1mO6tAKxWtnKrL3J56VSyk2M3HAqxls6zJ1BEGBVkurs2IKxnNW
WnSZ7de5eiiT9JutgvHiDF0POqOQqS+tT+/SevaZiRDylGEpWvKARjv7ORJAoTQ+nZHdokRcjNA9
M2QnMErcShITkvxQx+LsG/7GD2/0fY9N/14MEH9btF4FWd3DfJ5wgPAWv8IfIUwIq13RfHowsWKI
qDj2jnNo3OxWaNFnnlQ7Zg9vWRVJUh7hpVQNrUYLtprxIdTpQIjzqm6bq5jLgwys82ylpMfNeOD5
XdPYIRXR+fpdvlJHS7eg22afbTd86R1y5DJ67kRktjJY9X173xTiGGXOEVrGIu2zY2+nn+qtj8St
Iakk6tAgezzFT8T2T9vP6dH45eZHy1i7moyzkGhbC865iK+nrG8kJy+c0j26rdgStXSjS0NuZc0I
m3bY2zibD5qPSRRaBzq/QCCot89enW5rw6EPIpFsDp6785r61fOmpdR7QJVMEOdUXOj9nLsoummy
uwaRywwPfGKSYJm3FeySsUW7gLp6kEgdLAviU/vVzMCZYib2g5GGH+SpHtBafjJywfzjbu2aaTHY
zcs4uztSMc99Lu7Nqj6lMvYX6rKTdtgKzPmuG7r3yk/xlIUHtyO8VIMD20PXRFEK1WRE0CC1EBE3
GsMYauS6xOo/Mh6E/Y7/mO6F7L4TJmuuoToca4sKYRbOmx6gXXRTfddP8KgkbEmuJdN6IGqg6yBP
yw4jjq7rh9x9C22x15iW4NwYrAXzcb6fsT6F08qOwhczwJtU1PnNydzjNHjHUuYHuLsnktbzisdI
mkAt4RmsSq08a25Ey90/5Ql/krU8OHHTLdFt7lyeYJOlkVpI8fEcEhESIbQNa2b+M+A93EELAaGS
zr2DbpbhUYw2mPrxaABuW4z5dPDdEXgVQ5vZhRed5l+rYhx/cCf44CeSEMN6cdtr5YcSUYZP3EVP
dSKfUD3zDZaoNKZQvMOZAryC9Yp3FDBkTjoX35OtkmNNNREiX7j3g3WGwGRJqpeifE1g+qNbPz0B
XroiftF+T8Kw25kfqR5EHQca4yxiTW32VM/F5mr5e2dIv3dW/VbGYQYSXiOI8jnUjHTttmyBaq+V
VHJjCBjLDj9zX9DA9vonw9Ue1Rqri+zTi90jtfQOwPltFAiRK3KKEZbyELgfhIbgtZIO5Pchg6uF
DYZMWPUev4IgrUEsQ6N4t4sMLaf8KRLrzHFxGSL/2HoICzxqOXJj9Zqfq/FJ1ImxLbSAUL2F1SSP
ftRdqft4kjMIbf70VnpNu/r622AmXoAzondMeFtscVH2aVrOg+Z6T6Ign0h2TvT7W2uC7GYN1mk2
uvsgDCaiiWAEeb17ILvpqvaUIOf/ynpYMaBJudofZ9s613X2qTfZQdW8JpDsr+iRISOBQmtGptMl
uabuTsOoWED7WSjY3zR/Z/bIsVFg2FGYO+0ierEdhLvTHffoacWNjupK1vJFn3loVUkdVA5gPb4z
K3cfiTxIg3yfhiNqTrZ6PUk/fWd66BtHW1iD0a07r4T8kTyFrlJU8ml4iazvXBa5UT8m5vhD9/tu
WXSWybIFAjdSSlfhPCwZHl7UF1Na7mFKjqk6aSrTZ8USEui78bkqm/0059TBDQ0JxenmAdZFjKzZ
4DAp8c5JFNqlwRfWO/U1LvkBEXN5TcSA0ttnv+ke8Dosmfd9U6eqxWmTZMURUP5ZeZQmz+HkUbF4
MFWLRezDC0v8Ow9YZOuT7Ekr/lzHZGAmxmkI7GPMWHWpJTUBD1V+KLqcGVNwmeloEA17AUtZuMm9
3tdXFWi6UB9XQv/bMugLYvmUA7O71KyXfXNBIH9BLHvNEn7psGnX7LEYjfP0U9CwIaWYH904x2g0
HvTv6r9q3b9U/fCjKh4SZg7knFCMszcNUf6jro99Z5/VZzexwarf1Bu0S96Ls/qi48DkYeg7OKX3
XnSt+um+E/q9kZBgiAhl8bVteM7RMkH/ByxsKw0ZIxb+0ZDW+esdmk5480M+IunyD/Q4vwVEJSOn
vQqzPNhaddU0WNzmwGoyD14ULIfE6pb6WAPu66yPOpf7wFGtkIJTQPr22s3F89D230iMYXCQcwBK
YP+9458av77PaIWQ7bop1XmMauWqh9GtsIxzmNOlJncM36Z3aeJaRUtDrc+1S5+s8pkZkvoDKyw/
CR9+11+SimAQz3h2bfeSj+V17r+7U3yvjm5VboVjlyLjgpBAR0wd9ElOfhW2A/X3GR8dSXM5V8Rc
FGP1NDnGPTczXKTOM0f6T2UmItnoisDonJ5rZqJoY8xzXfKea8EDmvnTY50cc/piTciDWunM/eb2
qO6qUj16qU07PEqoicoa4QuVcO5obOy1QnJTCM68EQunU7sB7Uqb2SY1AiEOfulRpUp34datiMsY
GMhpKLoq8518SmyztrOyR+35Cxc9hOPWC+M9o5mb0Hwyhjg6MK+thWlcR4B4i6HKbqo6TxLtZzq7
9ya83p6//bX1k38uc+KEZ+fNKDgyVVmfDzxQQjdIWYpSxAo48bTxQOsQ8+Ac7WI+hCmyz37FMem5
Ks98qRoCjRvdBqu/lqN2TsJzRtYxnwBViOvwCXwlgnsRb87K7eOMcqCAU04fwqDq/DqPGNBdBs27
TLF/iXX90/fGbQZZWTK/w7+Opnkyz0G1KfH/UKYmqil5K9SpG1V8LRrfSJCjFk/C9xrNJsc/i2SS
6SdjiWMXEsncjPhDGlwgYuBZT2n1L0ST/pgLxvDtCLJd1bkl6vIFUTx3bpSN4GtxCnsNbVodB26Q
cOgxmzsPZvOpjwwhTRtjRWXv8NYiYpJLPSWXR+UoZ37wc5qMTTF630KKs0pYWy9LPquGYsAq2JOk
jxrBhXIteI5a8MSBbp6zlAqh0R3GanQtajwvjdWtnT68ZWN8yzJ7OwEoZc19J4apYATCUg4EeeVt
dZ5DnJ+4jzLKEB+7WSAF5m4TV744GbHxGCO9xBoIoC6Abvb1yBqdygzFKWFl2rxwopy0j+SMwDOX
ybQms7RdRagW2sGmj13zd+1IPIWe9zA2MOZhVX64DSxKV0V+CCM2MbQln6KCxdPIsaE+CLdZo33P
W0SienywU24UlpfDFijE1TT6behSwWYBgBnCT4Uf3YE6vUZxcuv0F6dtjubEcC7Q0cVnjElhzYFl
KDFM5jSl7UBBIANxFnBb1gIYIjIff22UM65wWxU4fkMuPY+7L0uXW2rHR+uHYO8Mmqy+t3HC4N6c
TEQyMUkgSHO4JZBg5WgYLcrZ3s6VjueN9kjHrvYV8Eqs3GOaNHswvBVyfx453PeEVLRkP6PEtKAf
IVpzm2XSqRQd61xKgSxOHYcBfh/ZO5RcU1Au0ZasuyHhWcE6szLM9itQxVo3NYEvWa4TXVw8aWXG
wjaJOCJ1+Fk04juAtHRlG3m7MoKMHB7sIO1Q+YBfg32GtGjl6UNLnjMz+Xaqq81UI4owO1sNQiPo
Ipo3bQGrhoQ3LxNgZkyRxZs+GXIHYIncQ5s7DY2th2z0b7L1iRcbg+9+y2lHvAcejzZ/HBrnjlyq
o0m69defzJQMRhnSm0jtddbyq379b/qh0dIknwH/YlF3pwSbBw8may4eshcqzUvqGGcLS/IiK0S8
ZNOPlbtmsM8IA7Fc9Oxd3pTuQU02q97tW5AS9vdJCEpoh04eBgnCIWGnhuqMHYKzLJx1EXJhMMmC
W5HxMXrg3Lur6Xg/RYkzK4969JHOhNk3u6nrW03xuHAqTuR6TtEheFSFFhfaDiWL6QanamiuX7c3
elBnHuQj/2M1TuwgwRS8cUF5aHU2J3LvP0dEP2or+wq56v1rmhYH9RK5h8mtS27KeZU2VCJdeLDn
7tpS9w+Dtw+M9toK3oY6DdQTU1vxa6ffuSK5qdJWM80tQp+9py6a7XhSlwvVrpB5yHiI3Xzm2ZzV
NtAX0efUpp+Dxm+hTsAx1ErCnRDSjGEA5BYAjlYkN3dKvzGPWGcT3uborjrnqM7buv5AbLlF5BqX
+Y9Y05Y4ojcyqZAnV9uODu1AbozHQDeS3dIbTKw7wQ+98y7Y/fG8ESbtz/aipQlX6GyJ43tfmY8I
ONcJ1DZkHndlV9/pMZb9xtoVbnoP/5Pm3Myh007Ivnm2iCknHaId/GUy6Gy0KtUdC03o+1TXKZ9R
H3PNwdh17jSX8xxkhgZCox5fwQSgQtEJw+jRi+rZCz1hNkf5SgDZqlZBiHJSrhi+6SB/zuFL98Xw
vTecO2FsiJR+5WDdEaj3DMHkFdXNZYqCvWUdRrbfpVKctBMCYvjiH9FAx62pxdIcKVRtyflM7ENf
VT+Kikef4Q75StoF8QlSMZqli4CliZj2sQmiWzawBtIwf3Qbd49oZ2WMXL+QglxkpTyEnJNpE38m
+LiVIO3Orfvnqtfvvp5BHYUaDsvmKp30Bp4fDgJpNllLjWFWwRnU5a7xf8Yy/PY3nbVfxwb0AKEq
WhbzcBYtUI5f+kY5k4liAvxVATLVex0YqatdVAOgjoZdgFJSE/Y2RO8SN3dj3JjLOcb+mkzccTQG
63/3dv7h/ZBD5dq60HUPeCMz4b++n0kWbU8rhWPHHU4kFqzwMXbRPh6ajRaJ9V0S6ieCA06+V++h
oexLECM9jYecJWfQZ4BX7twapVnB5mnCFCk89rfSYCeo1xqXMptSP7GjLfKWp7HVtu3MRp+37ms6
pk/qpmb2CEhEcupyOOx6vpT1oUDHCKjMSU6Gg5YRPtrcwibIErB5Hm77GYIJy+3dy4jo9FDhdidV
FauxJXZc/B/6Dy2Wx1o2z7qf7HpCXboEQZmGkRKzHdIdbFoF67gp9ftehqteoCirJ4zpGi0L9D8F
CkHW4CYxMzboksugc9DTYGOaw7JP0UdpI5Br3g+mPSuLb31Ys61Cehgh/zrcE0QE21a7j1pV5Cp/
h0dTCKrGfZJfU5snl6OUA6/EfDy1e2w0jzNXvNQQO1C8O6ug98MswUiJkkDJvkAayBybfmZik+DH
VTuKb4MhnutMkshSIG9OehohwbgJK/+h7dJTwxIl8oUsFhu2SweZnbU/70NLPIcCJBMpx8JmXdVM
Rkn7/enr1V1tQ7Zo5MOgLcKkPloT+kvCJLjDgrDM2N0n+0C+5SFNNABb1kOvmX+DfP6HCYSjm4Zp
AiAF5ee4ylj157ZqCXNXOWY0pCW0cQYcD5RCzs6N3kKRvCYVZZralv9mFSg5xF/73bws4ECEDabB
srR+aTCbIBy7OuBpIrQPEnQgMZKQCHc0I25mXw3nTFLviX6BhilbSt5CNzEYp2XHpQaq5071JmXN
U5RTVg6Bd9S4HMtA0aw4U8TYXdWFvE+G15qfYqhu8FeLYqSRoFaBSvk0nJu00luKl1h1OJvJv+Ru
cx1IUJYx6uCovarw9VTlLeRuDnjG39UVV3U/WoCu42iy6ivk/bPq1EyeOsZoRIUVd0nVnrHUbUbd
QXt1qJXBcB24CTsNHSJAZunsn1RLCzbUUd3w1O+oMYWbKapVo7b366tdfLR0x+ixcHQgGyIqY7gW
FOhuMHGwAnqZ6qsE1eGW4j+pO7Peuq00a/+VoO8ZkJsz0F0XZ+KZpaPJkm4IyVY4zzN//fdsOUbZ
SuJ00N9FN1BVLg+SeMjNPbzvWs/yeL/uirx4pPz+KMc2EbeXLF1XSfQqouqxJdqj53vi52T82XcD
zTlj3luifGyo/cLWw71EpUB++fucgefW8yPObrZspI2AkuGW/PZ+5GYVJjiEXIpE7oveo1pIhgWg
t65jzpKBz74YQQw2pjZAO2dcpoCVTVGxWNt04FL3ytVE5hFxtwtUtm5KyxbWJX0LOTI7HPKGYkiW
yifFao+9G1yw0uxFyyOM4voBWtYhQdeFZTx5renkTT1bt0B5kxURnU8qS5dBUT7Ca8O3RsEOaeIi
T4EIkddHuZUPig0hXBWviAg/hWxIvs7y/8gX+j9QQf0AS/5LqYK8ms8wGWrc+W3zr//8/epkGP0P
v1nnbdROFxQA081b06Xtv/7za99F/sv/7l/+buVkJX/7r//4XHR5K78bEs/8Bz2BxvTy1yqE25co
b385dp9/9IZCQ/63WEr91bGB3DkWkiSHgzfNy28qBO1XukKqq+IQNVTJnf23WMr4lZ6QIbVVpqDV
KJtH31QI+q82K63mCiDJrobE6Z+pED7MWxhCoS4LroFJy4Ic+eN0OYjWsocYguU8mCs1oV8ePxb9
DTANIJVUg4jhqTUOR7P6NxuHj03bjz/4QyPVB5dGI1X+YPfKYGJu0f8q91bvLL97In/WHBZyxv++
FclPcl0kYXxCpBv858ePGI9mxFGAn9RJPrHp3CiCDYUePJRAOloxe4ouWZTKbVnm11YX3jhWRzl1
WvRpTqEgP5Zau1MUpURVO8F2SpGLQlGh4cC3RTdtLXqbGknp3lQTyJieeqGxBu2+RN3rofLYWPW0
ypLuyqSElCvpUYzxvsHyHdTzqh+Uh6oPH3PCHvUxQmL03JuAHqJlXgWeI4JPZY4AX8RPtY0YqSTa
CH7BwFIdNP25E7ASY3Hi9HXsweq5kj3oN4fCVh4StzuMQjkmkD9EYW5j19iqCW0iAqxrcqLrDrjz
4N5YQ3OcqPmGbnuIdWPfFelFImemFD9rROasLpX8VXc2m5koB/8Y2zO7fAvCVXDbuARq1+6qDvDC
51AIBdL/KXl9W9sE0aSVstGcbYw7IpA5xQ1Oece9SQBsSCu/j/3EIpKtLOzLI6Kq1ALPpq46SDYD
U3EoeaWQZ82RnX0SbENCPuO1kjabUhnBZjIXliFiGeeu4zQ5q5xtrH5NwJyRZeue8kGKJRN1ahCe
Wo1ct1kK65R1YYlTlqfbRARPg5psPcB5a6MfNuMAlsy+nTiYxejSqqy6citQhUVxlCQng13fMDvH
3gFn4iceKJcK4oGCdyDHsTL71iEm8q9NXsiN+w3nyJOSH9qk3DUGijJ41YADj4FN7TIKvThUjrmr
73NTOeJvAJ5vLjhFuxRTbE4QDWI0+r9LeacK5MNFh6+0nOnJyboPkTnmkrbmYVLxItvmshMdXqDi
2jeA6JDUHKLdTSP0b36/oWWz88LYAnUyUmUa1kMQeqSDj5RWc3D+PUF9jLZx7A5pau3VHmVvNmIl
HTZGbG9TguFmMt1b8DtDiiwX2BG/cjhvMQlPZyBGG0TjSjmtGheWSmkT4gYOBlFhNp3lVxq+uZTj
lv7KodDT1ZiRTVXo+yz3j7PNmzX16xTQE4YKzorJkXIyJJt5pbXNlRxycVW/DNhumgyaBngnwdmw
ao39mAIhGm87Hwmh1q91K7yY7rzClkSFG0/0kG17ELxhTDNmAJvsG1unvWvn8dHWiNGZoqdeZ0uj
1lcEcz7Lf9oCjpLAlynnlrpkh6lLvwnv+n7GP8vLp2S8dIFn2piYteiGNIjtkJh7AZgSzf02m+1b
ym9HuyFdd5i8GXxFkp2tUrtW19AFD/LNM8kMlBCoIC3WrkORxFxKnWYD/iihlYSUfDkSVWUhc9Jn
smq5Diqf21Z+eFF6OnUuqTjNh42Q5xE4OnEUnKpG//z+bMnF28RztxEY5etQxZ8dQPPqluUY7NMG
l3ZMWG2QXGoFy6zWk3qhr6hZ01MNvNEyt/IzAQTA195ctWq7AwK7RgMKp0r1Ykruqd/s9KHZJUhg
7Tg/DvXo4TRYFc79IKKNU107IBNBHYf9VUtEXlowvQI49blvhOTuo2B4srPbMoA8ZhBBjTiC6cFc
RsMFK+1q9OOnTPBm17593zTKp7YwIWD0ayCelEwQgLbFS2PnV5GwT3mtnwzX/kJM8b4qgxusLAhI
252RFdeB4n9iYcWkzmCK3kM7zjiklwDDMCeZVXzUu9SrBEQQS10F1ZMZM3XURG4l6QHEBrBNwC0j
v9bBnYpLxWTK1wcOD5mLYdj3w9+cED68CH8L1aMCxmau+9faQrWV+zRLM2NfJeG6YVZXcwK/mnPI
FCJPQE008E4y/Esk2H51FdntMgU4ZwaAcgJrW/nuUfWbKyrD66Fvlz1AnZxXJdG6Q9hOUIpiuE2p
vkk0ArdAJXUjdDPlGDIzz1Ju0XF3HNCTGp+mr9zbNm52UsyRpozAsDto0XzGM8ZhdHhtbeIKcXVV
lbHhZtzONvSjQT1Wm2xUtsHgonT1SXJWAL8ae63IuXU+xk2mF1uc3Nag85gSbT2cFUL35KiMrjhY
XgKHD6UkWxSI527Ir+38zdah2oeA9HCS1/awsCDXZaK8xViPgJr7UMaXSSgXxXVuGzM8zk56I+qY
nl5x3cXmyWynV0proCb6snlVlOmcDM59AUV3QWCu291aOUOXZ9Klz1VtnKrg7BjCI/AUNh2tDLe8
0ibzBMmJWmZOxRBDm+v1eJicPr0tNSrFZvsauPGzmijQzHK6DeXIagadLWnGc0qnk0X8MDbp1h9n
TOIBA2ZeRfCV3Gu3KV4i6Fx2lFyPY3MkL3NT86QnFfN079ybdrgWESFY7Xyo/Tdrtr6wA/jimtEu
HCvoA/iLE+0pN1d5V+/mGh5M+qKCF7CJyZXy7ArTTdzoW7k3qVDtEI13M9ikEkQIF8hO1+/QS5PG
Vq8ggq2q1MRcE3iGYmyhWOypt3gu1WvyZldTMhOpNnvp3FMZ4KhC/u4wR88hAMi6qXagkV66mCJu
KfsviVM+saVJJ/ypV0GMjpANVJ+hZCelPPksnwMVjyuBebB/8QGj09sHpMKe+v/34eMvzxXfHyv+
9Zf/6n/j6UOqQH9y+mh/eYjyzzBpfnnJv/zShm+/ePVb/vIlyt+aH04x8vt8U0VrnCxMXBuINE1V
h0D+/XnEsFSdQp6OzEVTXbbk31TROuEswhGuZVmaTHKi/PHtPCIg2Rh8J6TSnFmIPfkn5xHxTtX/
cbdu0FHWUPbbugYZ58O5IHKHSmGuAw6J4CnS2hUpQF5CpUCdCEdGrpvhg8WiuB5EL62K69ZcOpD3
XcXwaFLsSlqTEWRMWQPJkG4lYY5Pz/Ls2vT0Rr+oveXRlUUfYmO0d3ahfiO/TEB9ecc/InuRXzID
oc19isYp5RSkBT04hwVL3FbU1+ZQHKOp5bhk77LRvOSmeZbtf8n8lNo1SMYUgLbyKmK81YAlZa1F
gmHjxr8TcFnlRQLwGgWw67Y4VmyM5fU5c/wKSOicdyBpK+jBsNhUqtAjjAGOSq9SK8IWdNE39Xay
LQ+IqOeWuBF1vq9dAYehDuRObOe4sxf5AxWamIpBtHiRvMpKolRhJsPVkJQ3MfrrcKAt4oZewPeQ
3xBND6nLLTqY4pjnYAxozEpl3qhTPORq5A3tqY/Lr5WCitE2zvLipXYGvb0HefAoW6slz06atkcE
blIiECvxUaNFUrQrKeyrApO8ZHNnNd3KClA98NNr++pdMU7hiaYZ5UgsIU5KoyA9Kp1+ljVNWb5U
i/SoSUJPM+xyWNiyciY7yrnBHabOJ/8+p4AWONtCrw6RFS5LR/GkVkL2fnBsXmoKXjAOL1bfrYzE
9MxsrSNwKhouCLUOVvSVVJQPfDb5K9kQ5yi+19gAoJeQnW8n7lnZ3hxUHPPEP+p4RBos7hLiLyhU
+eHt3tpJ4HVFhw/ioknxVarVh6S/GpEgWmgZkCk25pv8glzRSRV/55TpPJ9JM84aI1SKj+RHySnt
99S6yNx4/+jyqw3QclXV8tl0T9a/5C0hOHLXoS6oZkIGBX5dNL/ZZO4CVEY21xqN9MHlremLDT2w
xfuHQ50rZYkTD17eE/k95GiDpi8Z79BrzN2MDK7jZ6rQlgbjJCl0OrdOvnvy/ZQ9HjnyZaUwR5gm
n0itundSWi/vZQk0th3AOoNykk8YwdeqcrR1nXF25f7ac3KUb5/UVk4dYPvSOcuXU4pvJUdNfjR5
CYWCa5SXZGQAAQHatZHDqZy28FNvTLeBehOpN/Lnye8p54aQATbwsQJXeYHm6cmfoeHZIe0PGBVG
7IO8MZS+ea3b1XcT8Z8UHcQfqxtIwwVzJUlC2N0+WtC6WldgZyCmkmXTTJu2M0lu8iZHSvQqrzzU
WGHr2tk5jbX7WuNvj5C2yZXy4tqgyQFlG/R0KfWwjE6gfaCUDW/hcLvcUT87tFHkU/r5hX8sY2M+
+OG6P5SDyrLvBSj+ZCXS6lG+nlIZA/7j65L+tQz3J/fHkTWXD7M8PwjlMxt0gZfmQ5UeVUjYV2Oe
kAOPfCV+iQhRkLNxQjgDXYtWa9eSBiOHunz+8o5lvOEiZtJjFpDKuhLBkJRNSTFWEuvnK6kSqxsI
xdOwUOacOOxgo7irxAk3hG2gdgju+0JfBmp/2yBrGCzmyy59FwGmmU+8ULCREyz6k50cp63pvzhU
oeXrJUvIQmGcosyqECwl7i5qk4PUSonB3AYz/ubevnvX5X57jeR1O0P8LluVY7J1511cbORb5yfH
CEXeIKBR1I+JKKjscmiQK9UQvKm1ubJ4ynK60yiFyylHSEGebDRLWY+U+xBFcV0ZHkmmZylDjHJt
GWnh34wGtgk/fUofRgNSwd9Hsby18v6MtIDlLFvxThfgQUP0Nj8fgH/24pgMctlRtEw2Kj8W6wwn
B3BW2IBFGOxyuQmw18lZjmCw9c9/1Hsa28dBSAlVtai/Ashj5/JDq4iE6Vqn8U/oNzOsXMi/7RHI
nN7J5U4ONbm0yeVbTjXJQJgpG279Rl6dXCTlgonr9RwzEcoeh1yGMJsiftnJ+yMvHBrVWt6vmJdV
2qrkMlQxTOV9fF8TUGhLQYNbnm2k6lJ0IBc0Kdx+n04L2NcYuXqGsNSL+6zmP78P73luf7wPVEeB
NxNFJj54NTQk33nuQIpomo1t2y8qcrAMEZBcyaNeXXbBG145T16sEsjcjxxyw99liv3Zg6faDSBU
Rs9Z0lT8fd9Og5Git6B86LOygWOsyZVfLkewF/9mWP8x+4ZZzmHDyjgjGEioH34WKStxiMkmfld3
y12fT2eo3RoaQduofd9Xf3Y88g2eRv9vht17bNbH2+1S05cVfptb/qFhnmjgZMKCYTfLrhDqh42c
HtIMvAu/1roFpia/TZ12rQ8EC7MMFsgM5GiT28a4yo9yXMqFRS6Tcv2QW+LO0LcjRXQ5XgMEQbKB
Jlt1YZocpWZSLiD6aJ/l9CRZ+DMnUzkc5SQvf8Y8sIVjigsttHxSaTOGuhfn5Dyc3qcsNAVKjBOX
XZFc6elM3JWC15JNjhTURU7xWGvmJgCuwVUSvYzLqKnZPvKz5HZRL6inqIxhFjclvp66s9Ibe6k1
k2NKanP+ZlTLh/jhNluOrnGYsB3SKKWR8/sBlSi50roZM4k8SAgt9uaYet6cUGN+11XKy5TzfB2w
2iLl4M2V24eIa/35lfzBt8WiypWAJSCECtrnxwRmo/IjHPFWvKpyFyem5hF2XrvF3g0n5DhbXMln
uQOQr5y8IDn4UYGDMTQ9OXHUbLBl115umOSmSOcq5WYmLqpjjXbm51f7Jysz0FESxGRmlup8nBTR
jlhkGXOxJHKv3HrmsHQnN9+2kq/T/G/2AR/gpKaUsuimZYBH1eWMb3x8F8KUpHWfqadgD8zTugSl
uW/CkmDlK6kZl4c/CdBtaLnKJ0MR+JiWLNacrbpIQlGgRbAXTNzznDnnRqRXCigUqUWV822ZmhfU
d3inMKBVJKzTa7dTd4VGSh7ytNg5y81Vqo5LHTSIXOrl5kueT6QSTI5XX8uP0gJksj11Vf0sp+0B
9arbWF6o6/j4jQUq051iKrt3a4kaOOefP5I/GUByRXQEsyOaH1V8cAoXA1xVs+UuvZ8jJ2ye6FSS
eZ0M9lnu3l30xNKiMLJmRLyMGeJU+Qor5MzniaxIs2RzyP16UFJgVQPkzmCHy+falo8/v9w/7hpQ
IKms4KysqorF7ccXr6+ZuZ1gitm/ciAJ6seodteBjCVAdPd+ElCCzfuP/Eclor+s7PxQ//lvdLH/
8hv9bywRSX3LX5eIFkWOX+Hth2KQ/IpvxSDnV8Qqju6yDpmyFsRffWtOO78a0hv/zeouM+q+FYPE
r7qGAZU4BcYiW5Pva0Eq7l9sn2zsTfsfloLkqP5+ArewxjuWwCaJGx8g8odRP46iq8YZlBXmsgfL
ar9MSr8Xs3VKqXYQAPQbXFghRSSfBRbGHCiQSSBCJlQpw6NQrriIVPwp3ZREP+TufIMmw+BUHS6p
LZuL7+7r9dfL+t6DTA3tj5dr6MBGLBk8LFznw+V2qDp5iTNt5VBE92tps9PggHa9G62nMDoha3Tz
1iE/fGZBj5ew6eir6tjeAg0qsZ6GazVBudyaUH4RkXugfIGUqx05FO4MbLYCdJbhuzLYCftpfFUJ
SZSl+uXPRLLA+QF11yJ8dupNPse4A2KwFYmgH9kExA6MnqlNx7QhtMjGrGFQR9K65lOV4sqcH+D8
SUIgkUrMoR1pRstqcMk/wDIAdPFNuIBTa9IANhY3MkRpB93IpnCsT9S0zWe7a5GCDuJT6Op384Cg
HRzhdVDQTSTpbJvUqI/ruCHtIaw5RVRUJYhy88PR3qJmXyR6u0mTqKZRCPe2aL2sJ6KNaBL0dcZt
pobVsgxH0jVJ3Zzq4zwCPIzsHttfyqwuCx6gwK5VDdWeKK+NLn4uOTtTSdwO1lguuswCWD1COATP
RfT45y4N3rJMIbhtgH1ZAzepScmaeLBQGeNhQWAEOsPE2XcqROK4WyfW8+S4t9OMQcW8DgIaPv2g
YowgNL5sms8iUiNIB6hj57g+ljVRzz7pPJX+WTWLWzWcoTwkwVuCfMmpobqHakXenaKR2p7sJjUm
rE+nSTGFN/1s3w+DzkFg+I2OekFgAxI+LP4WZbClAvWEEZCeCbxCXzShWgpBOQZCJTsDDwzN3WVi
AyPpnbJe2SFRJ/98pv2fzKE/TMb/l3gkOsvYX0+0d12dvE0/zLPyC77Os4bxq6MbxHUBYNcd9lTM
pV+nWWFCPpKIIuBH39RBv8+yBpQlOPBsi5hK4ZbJ+eT3krtu/upopkE1nnnxn1TbJQLluymWMy+I
JOr8nHU4/To0W39cqsu67Tv2rN2ydlziRDAW2Jwp2JVbhbqwI7VdR2VSvjRmH0uDVWmv2t7gtQHq
gN8DZil76v7W0IPyCo3RLqUhF1EUmOsj7bxx75glNotaG8VeTWJ1oanJqxgNgyyUrtu77XColPBL
jcOiXmgN2YtF1sfwLPzyVgXCgUU01BZzDd83bcfr2g6mU9hF0VIl7Xej44r1wpZTu/xLv2FXRAgX
YpLqN5CNBWCDVCEHEMx4EcWHKRH9duJYhiTUhqBRqyc3glavxOCBA1V9zYfk9N0I+JMlgXPkj2uC
vL8OwbcovCwKXQi2P55Buka0eWX2ZCZCtLVG9EfI1/1zLYR/1h0EznRpo7XSDa+RGaRnrbfEfdjT
mCUBG41NeouTXlvVQxReQ3bLPVFlziHEX0JYjUbuXZOkHN3E8f0Lc5Sbd1VwEnWu34/iwSmz9hCN
fr4u3Uj/ZIQjeYx1dSkncOpQGqclN0vs3r/2/bfYMsFXNZvGcMYLe2bavMUo/5/KY8D2c2CO3iN0
q+6S8mGwyH6O0o4YIiOIbg2MjbsAU7demAg3Nh318mbMy0+Z4SenMPBJVPSzHGSeRrT53KtbtzWH
lRjz8UFnfdxMDk1tA0/OfQHxGsw2Le1005EvfLbMxjmHWBGQrBiWzNhMrI3aCwIB6vixjYEUFqb8
tq0bPUaVsxedswpNAMZ+EofIcXm4Hr6VAkKpgQijyprFXA79J1OfcFboItq//5ZEo6u6G8aLHhr2
wtDHfNWXqkIEyhyDsc/m595tNiaufsZaE25Dg9l71ovCC3Lv/cNSOxVngrt2MIwPQUexLsIOBUy3
QanUE5SwiCsMFdUUocPpwqfYqCsijVoMgkmAYkjttjk4enQisDHTjehV/TQYm8GcmkOUlZvM1rhp
1phvm9mERFab/rVa0ePoDOOUde5TqY/9Udcyfa3NEDxFO5t4vWxChCJB8kjOfm///ihnA5mGrRbk
3KI0Bc54H6vVjqVj3CJJsE86h4fTqI23ggqKZ/kmTiz5P7Pal8vMoouv2ePZCONkhz8HMHwYmMeh
25gVJcksgywvxX16CUd1aDGEFX6jnHy1BnxYVEaxRafzMirTMQ9Jtwkj1z612AW8CHI2OMPYuKGE
gyTLrq7ef6ekfUhnAq1+GDaNZ/httVKHWO5ZzGQxu2P5ZHZDt7SrLDzVqX4OFPcJ5XF91v20uRo7
+7aflPTccxKHvFgM8XL8rIeiuSoIXK1LvTw11XiMh7o6dVqTbd2MqDR0SNYCGYSFe60zjkFofunV
Wj8QzvKJgEf1pMOzFH5cHiuDracWuLcJiq8+rb8I4PtepNXWMq1n82oKqhvHSV6q0bKvFYpDi9Ga
+ufAdm5xJyx6s6hOZVW0N8jLnd2Mdz2f3uy5eYTgEt5iUVKXBGxax75375Eb1g9xY0ccSvXoUA80
j+Ad3A6VHt6KurzXyuHGxyXpl31xcuT/BLM+HQwsMrbIinPp4vXppj7ZIUtKd7ozwP5EhXdtcYK8
Hk0LnH2HqLgxxi3nSjTVRmGfhELgKvTdEnv5CDw7rrVz2C5K+RuZoZMKtT/Vlm9fd9okVtpYgpeS
3zCucXXEgWJvaiaQZUoexE7NteCuNLnRuM3QEiJnO47F+OyogXvdp529mPPR8ZRac65ZaNzrthB0
UMpxXv37z4K0d7eNiNjmy38CjDVYjBCvDr2PcE/oOTWFIc/vlB6aFrvkfJkkdnbnanxU8vJgkvKX
6TSFXtEo07KIKH0FcHOf53D8/f99/bMR0uU86+rZVPMNVo/mN1DLpzSx7SfQF2RY5RW80vcZ2W0a
/IQ1rItxEN1Ths5rsPDOurWYNlUU6/dmkmm7OKLBo6SJsojHurwhbrJY1nOXea0ZyPQmjIUF0+Uy
sJxPISQ+zFIB8Z9pzxQyGjEbft9VJLNfuUZg8+T4rbkfI4vSh0Kdr1FuWsoQE/vwwTXuKYSR8+1U
931zoO8eLoxyfmwK5xIb0Snz3aXlULbT2v2UhocGdEBoTF5YPVRafqP1iuca8XK2+SNqHghqNlMx
4xJUt5JuGDnI0ITi0bXfV+kzUJgTZZNPhUt+Ro6rU+rvMotU0lHAkSHNBZgVctO9gjIrc19EXG9a
XyZ9w7yiwpEbTCyDve5VZHz9uEaRCpEGYSjie3CvRPCRC6VQbglsus1iI1Jddm4JcmCGL6b9wDKg
DtmujrKLbzXoQNnkR/6qyGEBt4p7qaNk55suqrdFO+DENYeNXtsexNel3fk7alQn9jk3aWBsUn84
hT1ocGOD1pXwKoLZI5v1cjpR5IO94i7GwF8kBVXZcNk3xkr37XWNs7MtyF3usESQI0DMxDoJkmUX
DkeMAhh6LAJJAb8A2dATrBEkoXR+cOhsi7p3sWqIZ7DxGz91sFfFCA0HbnT0oOoKjWJlwc4BZ2a2
pt3vhVq5ShSSkEEAdExcaeZwjNI2JMjPvr5stQFaQEjZV1u3Mb1OMqSHGdEfQbGtPh7Qs2Ezqta2
TrT5pG86BZyPa6CRMq58BeHq2KyhXD1YYLfntDg188hzGI9tOC8HP98FfrzBILrSquGIGY91Yzwo
U/pAI+/cx9VSgfnaTRhJEfIGVU7Lu6PfV2wgxi3sa0EERDCG+MgXs0DxqIcHZyx2nf8lLfwd4Xub
LI+ObkGqLBJry623hp5dIvqoNAaZ81bGSDYttIAGuVY6zF4hxEbTqnWbzlTw7ItKnlAbqItyCsKF
7TrPIT9NZWypds66YaQbG2as6K1lpaXUwsdlBm+vjc4NRuU2n1e6wjdnDxDYBAmRqj2Gw0EP+ivh
UAol8dbRcdz3zk0FolMMm5QP9hIKC+iFc7KcbOO40xKz5GsWsLEOMyzp/EyXg3KncySeKuSOzVYv
6QdGdKWD39q0eQZkhnEmPELjWLGer2k4WeFWtZXP1aCT6VqA0alXvVnv1bL0KDquIz5VKJxNpijX
SIkf4qA5ye8S3dVzjJGog9F+owXseBg5qS1nveDSNQjEXPOMfnMLrmRD3jIl2MnrEmXp9jiFYrHx
A+W2L79UVAxCzHxVNaz8zEAjFnlyPEfNdMrb9qFRdXBj83Uq4j1XjvZMWjTXQZvtI5+iAcuoPzRe
X1ie/HO3tk+Jg+YlFrvMIr2hUE+knu5j8PFkwG26clgYJErq1nRlpM5CjO1e/tqozpF+Nw9PHlRQ
cDuAtMOTX49730TJDg+vB/hQ8yjlM27QepTZorSidepMe605yoeM63vXZyULYINjNDySnbJNLP0K
s9T7xQ3CIBV+3JczUocye5BzYeZO54KDRfMYagJhKypX9OydnV2SrNuSQfs0DdoCTHJQ8BwARdvs
SzWJsN5M2mc5n4GIVruLMVjreka7hGbfdOg9Mbp4rihOzTs2bcvWGHhDkmuNurtqceTXwUEL/dpE
+0Q/8RE3+14fYxBvbDUfcc6vcUmf5FNoFfOiBXxHOmUzodm+Np1clxTvOn/sMULL/5oDX1YY10oI
4WYslc8stN6Qj09N4J9zggeb1Lr3K7LmNXXriGHRRh0KXt6JTKAkBqE08+IEzX504NVO9Ubg9jSZ
MIP8RUcKmRfWzWg60SrX/XPo48vu/RP5lHdFAuIGl0R0zHX4Cax6qgT8xAZRxcG+NLlT3XSKx+Gm
tCmOjfrKL8S6hPnNOjc/mGq/SzTtoIthK2adKGnzyeytUybaJbINwm5WAAxw1WObBuSgfooTJVik
VfQ8d8ZqIjuCad5ZD9N07+r3hFVcfL8/pC7qd5ubOditZ48pDAjD2SJTOIM7Qmjcca+sx7jGCjom
HQr98all/Fpq+ZhPWxLMoOyVyt5u0Kp2Ef016uzBs95c/MD91IbmynHCKyuvTnVlgVchVsaqNhAm
Dr4g5yLMgqdMye9VRYHt1UilT++ZSslXGy+Sp2H05Hd2c7awEhWoLRZMw7hTRMiM2G9TH5m9vZ3M
BETEJNTF7Nj3ZZiu84kGc4IYtA5smxaHwyAVl74gej7E98sO6Y29/tFPhy8uNhOzi9b9RIyQybau
EbyFROlG8UZXucu6YnH7k8ubqNxjpVqvZMhRo/TLz5yMjoqhb8qp9cgdvhgRnB0lnw95ZewcjKJp
ehFJQ8YCpOXlYFuvw+jfIqClbnkJIli5XXPt19pNN2yjxrojafXeDcm9L5NNXgPm7dX+0apVxGNV
eVP7Sy0badwA+g6m/K3MxXMxP06z9kBqg0EaUv3cYv9F6/4SFb1nGcODbjvVIvYLcjLtu9ZyNnMY
byDdI24fvLqZ19R2t1Ohv5Ap8aLz+PKx8PQAd2vUeHOu7ON5bUsqRqboh96uHvE+AxC1K17Hc1jV
tyBRniwrptaq5PvoC4kqh7o0N3k5cg6jZ8Yxu9AfEvgHteHeiCE+K8SPCOdGn9ITuDnqcvEXqnr7
rvZ/UxPiNhQW1yK+Nol8IABqHzEfFmzPGmiksduxSdH2o3pnqs0l1qZXYgSuADXcmMx/gz3vRIne
xWbzoJJQD+Rf1Vau1n7RI45SmfbglslEMdXplvq5KcWnhgCHls0DgNFR41kX5lORLgObrL54/BTF
5WPl9DeMmYe2KJ80hf34AEqrSL/MY3k2lAADM8HRFi9+zgrf55ymjQQku8MTlQC5GPLsszZZz51r
7eu5+IJru6RmNJ8TJNjLCkpEXUVbYKFnCfkojStn9lE5VsqXlv3DwvjS6qnAJQ2Xe0LNXKfq56Lu
IA+1KSasAk4GTyrV5zvF7gj/CI+tz2SmkUkT6B4bx1HbJ9MoKB2hhY/dkwGMAd4UIVuTVygDgv9E
f43sdB+RTGNYxDAlvb0J2mZgN5YcUgFeEwkBtpviikgGZloOYB7O4qXuDquWtJ5lCdho0TkaqBTp
uGdLsFAV2GHGtgwjXn/3EyX4rcoUE2XmlviqfjWr42umWpsWA0FbzOs2cZ4mXV8BTGdxLfaJZr+4
SnNdgLfF6wCdHMOO7eyQ8bmQ1ea+OxTM+r1GnmDZAhAaV27f3gcGYblj9ckK+otC4lqqX2tZy9r7
bJNi0/ope+lTVvX51spAdpEdTXpsfSIQAY28Q4lfI2SF8t+2U9zeG8fy0KM/5WorJOBqCncmGzB7
yPhbgz+yCftb6DG1CebOjRVUt6zsRBk3mQ53wvpM0B1e4jinQcnGZICXQUPWI0Bo6WclaKMROyzi
r2gBeLxacNHeDMRblPalztF2xdczib7jiI4Atf3zmN8avenRbbkqVGerZ020IOpJKrc+z8l8KEIi
BWbz0to5MjJicvKYQniv3fda8+rQjCG0DoYYxoXa7g6EebHK3JDPsQ8C5TyblGNOfVn0eFlcvOtI
PoC3NqZLAybJn31S+HRO+0Y1EJ1H4Ye5gmCRJfT0i8iqLSPxYObBTRf1Vxox43UDEj0Qm6CLNhU8
rTxQd5kAmdY99B3CQ2Rf7mB7+FQ+VaQXcAgHqjwsCnFflO6+TXwiZs01vSyFRUidylOUimRpmP7J
5cTjk/vWsi0Gk0n68RDtDP0e2926GcIduUgp2T56Eq1dAoTyxF5nYe9NbOi1Ol02FiHqOXHbZLdD
XcweO2zDWJSttdoctMbPIVuJcZsQfr2MsnzXEUbcuhAmmNvxCBpXPcWYRT9rTxxib50u64+tyyOs
cgoCNHOnyb7p/YBkPTwBSH2tGXUpWZ9ibLzhmIxduKxC894ZYVj39f8j7Mx25Ea2LPtFBGic+ep0
p88eHrNCL4SklDgYB6Nx5tf3clUBXfeiu+5LQDkgUxFy0uzss/faPGzVLYQdtDGVxVHzgrLGMWsB
pk2fRFLFVBJCKWyeEHfjIu/3WRVe/bHcz3bLEfTH4dyvln+CngmjXU88un3U1vXNFM5unuE219MB
ois9x94DDho3dBUXXADXxPhTqyTWsrly7zT1DyylH7Mw2YUnp7bpfk8CosZo4/MFplOlnGPeqda+
BRshAV2Ezbd+TF+mcSmCZu8M8jgD/8LK88amJR5KAE/W1Zh1ZGdUK6v8l+E1R3iLu8qDIJLlkVc9
qEgA70Lupqbdn9SQ7RNiom6eQ2EoP9Rzl/+cFCm5374eTxkxq961D26oDr3PvpAXzRdwFPKR1m5w
oSub63VxkuPE5sqil09UlIMjzo863Beh95Jb5qn2IDDkLlLf5Kc/vQoaOBhjauP6P1okLwvt1hs7
+KxHyV+rowuSFt/U3ZBszsZG7RsQKxa6Q7Rwv2RDuQ/m7jCbQB/a4I9UV+9xGiVR4Kt90pkfspip
2gvOlAJFxWRtCOg9OT30QPtFUdpj5cvvXNAsvo5nTf9CZzUx9cnbQrj3wjPOCd3aY9PfXV++N0tz
QZG8BwEWjokHziQXZPJmJAnHKPStH3/R3UqCJomhbUWmol9vKBBzApaN8udIIbl2yIKu7UEH/m51
CMGp8toJmG4+JWM1b22h8l3VWJ8GFuaHG3wNoZ+XwXgQawMgg3FyDLazo+MuKeOkmLY/un7BJUUx
U0GIj8VqF5duD0XdFDVNtmvkVMlXksyx7sJzAYliMw3qyR6dqOSRKe3vg1X+mgPenZRioHl8uLTR
0uKyhxd2XNx/OgoTs3ShqS05rw2+ZyqB1tH7w58iP2QireNaHinHBXv5w5+/lJmQp3IoZuvPXU9F
4DhtUIXjirrJcSpI6D7qDV2bJIMTL5if89TYIKhj/05gXhI08vvPpgsxjTEmg0Xd2bArAHZERkqr
/AqR0q7eDMc/tdDXZy0Qsexky4dsJ8ZDL4bXMMs1sEj3quohCjWeXsONp9S+T/xXfcRlntRNWaJ6
V0wyVNy7ES009yFkHCjfEu9HTcLNOrWtv51TBzMtW9HJHT/cAj+9PcfNFJ7s6VAvIzQ46K6mc1hl
vl8KQ9DqCyRWdKfCXZ89s9/qLDzkxnqiPPXcl9N1pYAbvfB7OwbQkOz6T2KGBLuX8eys4SY11o91
LsooQ2rkiD6Vc6aitIbREZ6G8XGVJnvslgy2bfG4iuCuY4dsXcCfEVCQlE+lG3JT+JTVkffDa98T
kArcU8Az1IDCcRYaO8z0kIfrRiSayi2x98fkZLrls9MIUqq1jEcIzjgSI8ghMUWJO1XYzVF2W1cH
dWw14S3PyDLreNHFLuzJ4HK1uUvUAF90N1FZiCEUhEHBWqyfM8B+GaY0tc9v1ePa5ofLj3aYt3Dk
X9YgOyNjk2L+3TIqO0X2NWGIXij4RHBlyO+OVYu6WxYiYhF3sJwm37h7AIl7yq4Wop4gid7SPt9z
l/9RT8nFzYwby5H9uPx0jh2DRFQCKh2M9UU7SRwqReCioH/59zBN2ATTnV8wjxvWblYMuqg9ziMb
R+Ea7WiUcmaRTQ5bRJCsAW4q8zeJN5zSlFb6BIoTg2814NO+OpEYg50/Gj+ckdnP0fUWWN5Fj+H3
vIJSRkNoLw51adwoso1sn+Xl6KCym2F77fRTtwbHSfO/aAu4OMGrRA7M2RTtQhu4Hl1oY6PZ0C/7
2kyPxcI35AaAOpq9F5wd85g1bO2FFQNTyVwETaXjElpRbkUzsEsGiyjlBWRPAGBD97AqyhsGnW5o
dYrLPrwbPFpU8nEHJ+Of0nrlDSem3QORDjApBhBXLqk1yzNXXS0fjFMDS8dodoa5bgP1ugAB9Jx+
iztm6w8vpt7J/NIV3S9a23YdzfBZ3mNu64A5fy+XU4GftWft1qzXSrg7/5ds/vEGRg/a5qdnBvho
rRB4zSRS4hjgsg/Sg1l/GeLNLN5N+WPkW4fzS0fDGmbbkKNgpHqawlocoOTkRbUPjvANTryKV7N/
OEyJi7KTIulq+j8wMb8Wtr/zqO5k040U12yWTBF1Xzf1XqWvBfXX01zsGAK9/NwlH1WxbOrav4JD
iS1B4ada2dEeqgvnYtXhmpmGUzCdjKzdMiVtHk2Bdi0Bun5jXXm2qECw+3TnwQqweutOpXVvfDrt
MUzOVG/eNFFuv/89VZR8unV/EIt/M/HPCcH+7U9eUK3n4BAMdtI9z0ES4Zo6OjTTVfTHjMl2VcYN
NdfyPeAt/beymncZtYvaBP2UA+VhVX0K/IPIu6PHW4TC8CgzPrVjX5jFuAEAVZxM42eg1nuwXpDe
Bv1JHSNsSCMiWXeTa8HC3SRy0GC9pQNwFWCAvXiqu31gyidZGs9ZWRwDwUKqQv0jb6aofbT6l6Ji
yIMXtV3Egn84IMXN3YWeupLybaujG1MFD8kPw2+6kHonRE5J2N1t+pNFpitBqZtGF+AQddEcC6aK
08ngsy3tOzB4KVpxydJMXOwOYm8HX7IYrOQZCmHyTO+ObbnDs1cA76hWFW5rFeqL5s7AxVSnJR/F
hebfYe5fjFKfBpUfhmqlAVoiZ9KfKi+zltnZCooI/yxXLzF5V8li5ThmJMbaWbuvpsgktnom2s4x
bmEdmhefTQlrkYVroF0f23lKfneTfUHq/AyNdDkYuSQc4WRiD6PnD2vL5WwIalE0nU3nv3+pbYhw
suoUtz7+6d8vbeh+zwf309NCPxeTCx3O+EjH9idbPPdcz9a2xerx9PdLTmFmZBMw2QKCo4bPSTEk
peKzFFJtXSb8p0FeeL4xddETfwkdy8HVJdnbL2mSRaQBiSy1gBoKJdtdMC7mi9LeS72AdMaWzpHQ
Wsv3bsVEsa58NlxaGTcKUvu1XDg03CZwYkcBpKyULuEaJu7rUMtzivfoyx/fZ+JUR8N/9LAz42Ku
AobqCRbr1Acyy3fdkyFMFRlzrn+G8h/HNSb0xBnC0hp4u8CvyNU/flUj6+5TiqS5aLALAIXOjttQ
l6CwKmI4oRfJxemifhqnXWsG1rtSZ5AU7luQDmhYutbnfA3j2pzzb/Q0/qes1f/LZBF6kOdMFw9j
8O+O5bb2M78c/YEy7mGOKOjgzHXD8oOaUSMGe8lbopv/pCoxfyIK1UrDmFBeelnJhDb7JnFZMFrl
vRoppUgwXu+KvhNot5n1hqU7/C+r6v83+mT9q8H64QkJCcu6vPstwb7afnhy/kdbiTTW3k7NyQSs
klLcPq1RCtrjZvQm94Ml3ZnGUt/dKU9ucnistj1NZ7vNarxM1uTsrVgIg0VJ3vPwIOX6XC9lqiKP
gm/qHfgXgjI5Y06gFMJ/ZPcDXo5geZ/+fqEv+Xcl3v93n8vfUpf/a9T8+x1hBIVgbvohLifr3+IU
aW0FeVNmJnD7PLh02AGedMdvs2mM2yzYJtiNwf3fx9fneyo/GS5I1sSboDVUaBG+577wBxs14Bvv
dq/C/+C//7d8y3/9/ixKm1wrpJCEcMm//sTHNHRHmD9mJPnDRvudx10N9wMVY8LLJFf0j1ygm/uO
EVyy8Q3uZbsv+end/n5Jx/8UAflr2P6Xnxg/KhOLvUtAMKBv6vEZ+R+fAZEZwRA+9FG3A/QxCIOE
Zd0MSLHjeqFjk8Xe8AbfI2XOOzWeYR3TzJTbKn2UzBSTIhl00nZ5Sz05X12Wu3pAxHDD1iQ33KJE
FJP/8r//KcOC+ldDrm+5j4mEyizn0eMX2P+ezWrauuPaz0JuytzqE4GaHl6xkgnCDe+0rKgFIHE+
05ELAs93DhY93cdODUe8TQQKTevYzHbcZ2kLV7sx40AkrEM6fQpRv7Jk8FFXqrvbSrGtTRoxAx1R
Og4Np9LUS+EtKVoOty5l/SjdFUi/+NVk4bgNRPPZ1QmsjEp4W5Scbsy5pSPHERVQJwJlz0CIE8g+
Q4QXjcjA0LNRLLprOw/Dpu/x86xlDcQxL9jklQAel7ACozl+jenAx4S2y8QLBnqU2n9ylX6nLLPH
EqrZVnUKaipXYnZ7nK8YrV8sO428sgToa8E3Sfpmpyf7m66mOXLqYYjNxtj3drtu1JCefR24R4v7
U7UgvYcF7QJ6WC5j35693v3dVTT85UMZ2cNKYqzgaO2p3qBHaWZ0cH4nInwFyypO6M8vvq2+QxSO
VdDWseObr47hWgc/mDB+BHExzr8toQmdGg5wHsGYbWUPff6yQMPTlvm0wKCKkGV+VfXyNY2K0db9
WCwBGSYAPQSPiGztYtOqNX7zUxsha00+SuOlWWvvcwRUMxtjuAnA54LMxoxMzQVzGMIELRH1iRl0
2zZIE81Iqwutq3Tx8I1vjHFIcIbJ99mJ7G4Yjqlczn44XS2L0FJ5CuvhWrmTH3li+epDFmYJ8wcQ
7UdhgkWNI+0uHJwIS/US1QZAEV3+FtRRRIzdKpombjNpH6Hr6x09DzYjboKxp8jeU+atfmT9C/36
whpDUPXQvkG6KrhWwm3WjzqBMls32TrB58PPgEaRRfzj1WLmq6RAw0lc0lIeKHgXjTFNxeHxiCYJ
8+o0QT63ln4ThsM7v01KYHhkH55rEz/ejKGkew1qn6kiJ2VPsrIH2XwG73QpKaHfgWXEiGd7CcWw
jCWyCfcVWgnTbXiEIpUdFmOB1UwrpUqofG+sDy4zf1RAKT07Jg3bKTdf+3yOg6J603NWwM6hfkWm
XyOmCbEvAj4UVlr7J2foN9nDJoGbMR5Mtgme370vjFhYbbDPW9a5aZLf7eC924u3bOs52eftvaWw
bEMxRfnh0TXiVsOPtAjvueqBhGE3C4zkh6++WXo+2pW8pHZ59LvsHTw0hRK+j+Q6Qj0PvLsGmXvs
TFaQhV9UN43KvJtM0UXauWMsFXAoKzo9tEfjdy/Xw3M91wHzLV+mfAluDmuDpMtvZZHAcl19P7JK
FUZqavxzkFvwvnub1uIxC16VW7AMa50Lt/UgmhzjB0teco4iU9tey0M/NS+jmFmPZ/QcdKnxE5Pj
WybcZyOoLoNT6hsE7ss0h+Yt841uU/SNi7HcvK91/vXg2e3NYth7wv3lBJ44YLH61CZXXnxPcZJA
PW/wFRqp+1KlNA4R1SGKkLpniSfRr7vfnfLBPnnLn0GGOR+r1Ypa0/mhbO+rsxFvQ/hAq+BO5Q5U
Pch6vRpd694dh94bp7T2qkHIZBMTFNwCMXHi4wcpyQsu1Df+hVMnOVvCYF0OiMl7c/bbU553sc7G
9Jp18wTFILTjMYDiYPbcMDrH3MjQW5GqY7KZlPWQDO9FBR57ENNNY9vcmqxWwHZB6u6s7kpBb3a3
M31X5oPuNNP83clMbowZ9RFi1dHH9BoZRqV2aZ69JeFoXvqC9y/xsjpekhCqf6u4UH744Fq58Bdo
UrMvjwhVWNxg9pS6iZvFUnz+u0vju/KUMvC5pgDHVp9NYPOYRcOLy6NztzvMfLJt4eD1I84YwOtm
aXy3qtQ/l6P3agTSejJeJxamcTOy4299CkO60Sz2hanB1nJpQslneFcmriGJ577nZjX71c2wO3M/
VBYM42R8R0TapfO7bjIOM1cMGLim4F6Dy1FGI18dL38Ny6A7T/XUXpdaxUCZaEymJP7SiefUtniT
ZP4fReEFZqrZPSKOoW80HaFbXvUaO8LYBuA+Z8AG7pT2ZybpOG9HkiameevKNrsBK7FbXH5LA/gf
cB/tJFMQwThoo3pkB+SXdP4RSvBDr7sWkpE97LM3gnnI/EZzadriTOZ5vXtM35mHQ8s1EB7bWb6M
PfSVjKtSEyQh5ovqlungZ28TDZkm3tgWTxSeoFuulH9PMhMV1prfQIqBkWqs7OAsnQcDN21vIcWD
wZzOx9KAFFEayVtXyfrFxBBUgPbaCnSDyF6dbOMa2r3aRYrLqO5vM7DCo1uHMUTVR6lMt3Dhxfkx
I+z29XCavdrhZEn924pfLcbUJE45buvIWWn3GAE8nApS9SFS1z5ppwM//ezy90sW4gvHcnGrBK8c
wT5m19VyAmqU5Eckj6+1T90njt9hnzQNTvQB1yTIim/Jon4mI1g0tF/vmowFttqVO5hRmLQB2PVO
dJD5yiVLbkbgjfHAKQJ0NgjP//3lKZCbpVDjsbSwWbCmYZsNKB/jAfNghUjk5+NNKUEuefUoffQz
j9XBEl5AGOeHdDS/6YeLPGEXDioRq76AIEtfhXVSFX0CQ5MjkRRqOA8rZzx0lrOSSXK10RKmoQCl
JUH2g7g8I3SznoWONp1ra3XwXrgs5vzVPeTQ2WVefHVV1+/7/H1VWIG8unwvrLHZYZHD0yV66qCk
JWK7MT8UhfDnkSn15MlHEjicE0qOQnEa51W/98p58WG7Ip267q4yHHHOrfBXMbjDBdF5ywDKyWzb
pz59TKsQ/eKxTJsnPOtX9HzaWJqEi6Svgp1ZdcjcYcYRNsE/htU730IX00yQ0mEyPIqZcauiymh5
tYR6sWoWhFRwnFxS7PdQYvYLvOQDd6e1AdvsggFisUYI6F5k7EecKuvOGTMUy9ItIM1jk9nr3p0H
dZwc7Ge0c5YbWwG+SxY2P5PDNO5Q1bytcwOhZHUr9Bb2dalbUXKc3P0Z2wd80gZ6W2EfA6PTzxXT
2ZQtNE13oj7Sinm2/NIFzYO4M9jtQv/XZXQQ9UWrX3gWb4Jk6YlF/48hvPmyqU89gDOETe9XX5pJ
3ITdAVKHuUvLFduUVsXGMaW+OvV5XGwuUr3qDzVZAYIKTyLLH7Rz4xqkYtgJOz/VGSZ/V/ps5cKW
dJOEumJYyVHK8q1zTeec006Ho8QcoBmEWWw0rbnxvMY5TBkuAA8R99oOces9s/AqL51CePS5R21t
gUyjKu5pTpulN25/xnX13Es/VNMBG3k2eutJWQN5rVnjy+tvtQ70y2JxY+Li+G3x2XtM5q9hwQWW
jtbWIH3KpYR3JreDg6GL26o5K8IBUzWQT71pCS5yvNCNG9SnqWJqYv0lG9xTfro1KjaNeWo1p7nr
//vL379s2HPE4aI/Sz+Tl79fiCn0m4k7b7x0dk4viYekHyyfnjmIZx/L43btfQM0Q7VdJS/r1TGY
yad4nP3pDPr/mZ7qANdrZ568at7S99idusW0o65JJj5XhgT5IORtLFs6x3JoAFwdFsptwGxbnZY3
8/Hl76+QbeStWmgO5IgtdoOJqlOuBjRHzwlf4XH/aOj/Kdce26YXKNaXzhKDfI0qYnzPtg0YcyKD
lnEspYY0N3bI0++k1bmvenWwaSUj9FPvq4VWQGB0Ob2RNml+icKUt1HKTPa0psbnOBPFCwxFjrIV
48mt6+vakqYuF2x7ix3+svz1tZKywVbxnOTDpVtbxrbiKZ+xBxjyCbc27D/8EPssdz69ajgb2fwu
u/RP2ngI1vWL2/ZJNCvjj9tW2NDXZp/7Nmcg92yJqVeU80tYlt/kA7potifc/STpON4oO5m2udNX
e00E2sSHvXFH1gG4ictI2ksdU1T2M1ybc1EQorPmieeLLV7NJsR42BQCl4QSgJkWaw8cCPaCCU7R
aARCuqPDXG1CNkXpWpu817o0okLszV2HXR7KTxKIDqBYPllz8qcbW3M3eWTzxrR8zRvnl5UZ075X
K8OlMWxwjJH5SK82GuI2JBZFjs+IfKJ6zUD9esLwHc38brObHN122y/tLZev7bL2m8CrxxiNFJeR
wKX9eHI6Nz9otBlsFglcWkGXWGBxMc/xAc/SybaF+SjhTZBx2/lgYL6L0gW2K9myjdevmFF/FH1J
48ykMF6X5dYtq58tFqqdbSZ7rgfG2V258U2IwzxL34eqnSOuzX3cpM/9qHEq2NinRtZUqsB2ACJt
EAOWsGDoogCC5ta3d1bB6s9M2LQvG8rY6EGhaIB7KRudfI44lvQ2TVcezqD8sts29jocYSCUMI0k
DRXQdrg1tfkwmi/fK7SVQ5P0cdo5r/m0nNvi4DUWK64W+2FpYikauvFnnXfrse3kPp/mPwVh1GlI
m705/WLSe5kksqZfde9p5z39fS3J2c82JAk4xthcOTncYDJI99IPaZWCbxlyYmZJV++6VjSxycdg
z0nAf8y8NFnRboxBGUdappgRgwuRn39WrY1zY7iP62t5DfLuPFPxQAygZe5tpgv34NM82AnFDL3G
TpxpCGv6lioLZ0jQ/ZQhK2DuK9RQa07FDqa+RAy3p6HmEjp8wzLK69isNSO73x1U+DE9jrWKg3Hr
WHBzMx4U7Sp9rsb82uj8u3Imc1c6I+a2hdZG/ia5LWyB7RvF4PJAyxXr6YFqAr7V0qqp+7TSHxZm
8F3tej2Bne5bjZJ+qFTS7z0DMwaRWHFOw/55KKrm3OTAwj2iBFGd0AbK9p0PzTAfTOGnkbNMr4ZK
Glx8kvVqjWmXF8UmqxOo+S5hjZKbfpClJCPgMrth1ezqdcDkkAy8/EWw4aieD7MlrmIZsGX7hR/L
SRx7V31bcgyuSw0cGdqq7FgjTdmhqv5JtFe/1Y4RWUH/5I8VKQBvzqKynX9XuXyv26zdsRiv0uTZ
SZsUv3Zy8UbLP9dhRs/BurqxJ79NKphYVexNmYv3hL7NANitnGH2jzqZyDOo31OAKZBzhs+nvmQD
YwaS3jsBi7NJg9Su8UtaMpqVdBKAm00jmg+nvhfz+C71oDhm6RQYNEJS1WoRGQuOZscsI9NNKMwK
R8I93cdiPqLLaKxNrmekgwGKKqyaQynqt0quv9D+W8DNjvNM4I0tTlRk4T8+5zraCKzBrPhZ1lN6
IBawTW29HoK1f67HpdsuRRtuFtfL8FItUdv7apuQgSOsiAWt1vQW5TxWOCMY2zJCMktNwWLmDVft
i3FTmyrYhx4jqV/T+d5iivv7C6OtyRJk1p6KOnx4ayq3uZe/D95oH0zL+xHwLr4kffWr4T3m5rN5
nL0sixbFWJR1lAc5zrQtivTMYUVooWxffboDZaqay7S4t2bGX4bvpdo7piP3gf1RaX23+DBEshj+
GC0/vqqB3p5Zmow9/uTSpivOyobn0GPEKOde7o2JTyhLnZf2rXVsEac2jGvRoru3qYHrwU7pQ2Mb
lVPM0Qrjn0DKI56fU1V5P5oKt7d28h98n+FJO7gyGE12lsVyrsR5MREC0tB0PFn2H5qdpe+wMsOM
E1oQoRcyV61RXbHexB3gPOO9EBQql3P7RdcmiyEWfNwWHptJNESZWgNEvIYCnLI/TeV6hRfwJ8QX
dq7ZTRoCCUBRA41e2kBL79gHMd6/MuYlhPiLI5ghUgMzy8oKBI+fHlSNjR8yZ8AOt41kV31Xlizu
eb7+soeZkbP4pxStd8rVsoG4uT5VoyI/v2RVXI1UUGSBe2mS4SmRVXNVJcX0Nr1JoVpY8qb6BBuh
2VuV/wI//Kr4mOxLgIm+jcjguf3LzNPF7RhSMiXQPiBHQlt8gnRkVTqPx667WBXPC48bJVzrq6nx
qOsAZlETHBwUv6BafuIoY4jzwgTINptmkdGA7mb3NJCxQm/YYulGC3KL373CWFrkY382eljHZFhB
7KCtOAMX/yQL3ggk8r/nneV2PsKdyKrjQFxI+fbVSCr3bSr2bZGqU/X47Oecrx8iTLaO6ofNZPn6
fUrTN9JWGmih3xoj7+GVsOtg72fShJUbHE2zXbH5rR9DIQvymAR7pxlDQ0t6g6ZhiuiIsPj5+oVe
La+USZ1rz5iO6u9gMh/IM7wn6uF0XyTtj0FeY+u3Qux5cLpsNv+r/YtOAejh/FgEpjV8WBrZwe3S
Iz8Oi8OeQqS1uwZ4DXYkpSUjS83V5PGmEst4aJoZwASsceYgE0e5m16b2dMxmDGpzWpfNUYVWzXt
RLXaai1xxbbDcfGHt942nk11pmSUKuGJ+kTu2/LYIAQZ3rYcp2OY+eO1Wiy5nVysAShIuyYPuQfj
SynTYti0sviwh0kejK4PN2gjP71knqPckN8zb76HDswoEMmRu/CQWW3AgsxZ90VSYyHt4BskysHd
Y33kpQj2xZ8sJEIy08GKo+q8cuwdRKGZ3QVxpXR9tY2tGPx9bswSzXXNIyv/pkPjOV2JS4gSUBDF
yB0bFKdCjxr97709tdsMAWdjuQu3lAU7ScDQo/GrzNaM69am5wv1KSUOrbqZ7AEGSDpbRQSxp9sp
T3C5mQfBJUdg6kjG5c4rbNsl7YcDUePEsfpzUPZ0tM3THLbdqYe2z+1f3yv7lTw8ChrtAvZKBftC
bUFcZpTr4EPQRdLGeW5fbV6xLLzdm+69fyqvLXcsJG5JQX8M/1kq2ptSbM0ud2guX46O04LjqLKn
vBLVkSUN6OyisF6KzE9xI7KfoKA0Cpjegx7rsN+KrSr9FjOyvgtvoqiBDMKmRoCrneZpNoLf1H/X
J6LjX0I9V85jL3KZ3cKP+k5+LxVGUoTkXOTuUxDyzdTl9OKuuOTWjHeUT/Qvsk1Kzu2GG2d27XLx
bX6oohe/1i9kNM9TB5RJIQ3eMFozNWYb1WJzJTvR7NqRwjkjpC84KNX7yJUjyhfqo4lKv5ljceTQ
5eNqJE8FEcHtOkgYq3r9p8i1eDFzAkkL/o+OhCDCGzbfvhbcJ6hNFAl/xDJQ5WaqaaekfmfYhJO3
wZ+PslD05hYCjofTxn9dM47J9jiJj9Vojh3YYoI7JHu8OVRbx8/dGFNew9Yn+Qo1JyNp0y2e36mv
YhpHOUod63NS2a/BZ44PBoMLuY1APTjTh4KLddL9/L3n48+SN8BMCk1l2GQcONRhvhYQsFj45eOu
bWsaHMw/gR18pWMP2J4fRRvyxuZ+VBx1Eg53q7AGHjmb29UiMQGkcxhbiVwiIqwU/sn8mmez+WT1
MXy+6pzOLH3Cx14g5VVVy0YdmtHH1UZ7V1V6XcT66j1PBTLMR5Pgu+/G4TPo1LtPor7xNhnYcUX9
0skcnrIuz7bs9pq9llHvZsOX5rKIT7N8pU3qSiwYCz4Vo4TwRLLlsBnaGlgwbn10O3L0uCjOKkkw
1ziYpiyiErHjKrKG7PUnpC0cFwgtJrSv7dhJjIYtQ0U4EXHkxofea4TJqQj9SFajjqSKx1x/2jkG
ZVw8OY3CLpvXYIldDneEGLTSebxbrYjFrLHc1TuHxmccuPmQ8lCODRwauW9tVDV7aND/exNzOh+M
Jdt4lFrF1MsdSQSvnF+4x3VlxqHLULVim56T/KzCEBRRgB7bZltz8b88PsznhpmITb1XX0ia4Gdc
/9qPp4i+xuewg71JFMDcUj8aZYqYtEu9+bwsCwh3BHiEvfSBZ+xOSO7OBqPHtFuRpyTtNqHT1/fW
b2g9WIGf8X43Wr0TfR8BmwPH62fqIOlT4PZsBjsQxwRwqwVTq/lirpBfiQY2p4Jewd3gwcgOSGqp
xVUn6ipowFkF4aOyRUVr+/0gTbmphwxlGrPsYucHppAqMkaj2ioz+7RSe+c703kox+NsuW+tUh+r
CyCpFdLbdhJ9Rz2Z7DIfPeAPGxJF7468NU5oPZqAm10qsPj2JVHdJIAWjFctLZLhAt5txhUWZSVu
fp/qzm3WYoO1a74p9lHpzvIEo7tp+rFD1Wb54Gk3niQRn342Ovy19NihVbFuyQfamyUZuecuNPjW
koVlqdHy2XSG1XjVZrAn067Y+fUkUJbgw8velG0gGkCEzSpvic1HW/oAiGqGRWwWYUvNQN7v+En+
8TrqwbrBmuO2QB3RdXdhQ6Hu/sNPrXnSlMISjGMH8Tjzt6LWSdwFz2hEN5EiW2h0ppCr7jwWV6oE
i9g0mnnLwqoHc+TjWZGc7C1IDJwabcwFmNLvxV4j05nh1HlDSOZ7+XJxCUAzn67jpN8at2AbbJXI
hmv6jb7pr8Z0i9OUtvauv0zj8EbzB5GS9Et1e8Sy67I0XEwkeqM7L6e0Ct6G1s9wcgjByYWyMS++
/ZYyt6HFeJ+WFVIIPGqLXBGZEfi7NK8toHILloYIrvUn+5MnbyZuZa1PCyLGiWwmZce+fK6FZbxn
FVkKONmbyaTEpiun/f8h6jyWIze2IPpFiAAKKJhte8umd5uKsfCu4PH176DnRWjTIUojiWQ3qq7J
POm1PfmtGGXW/SwmZIgyo6hl21cK92iJ5DC0BqHfEfkJTDEPJAq92gkL2wLeVsuTtBkN9qh9Tm5T
52M8djPlraLKT7ZW6P4FV7jya6BTahLFHgpt/ZgZicuivnln3acOqsrUbSgqb42lt/4aw0OXeHs7
U9YnArhpD9ZKpkZ9CBpAsR4Ah7HV8am7WnKmE4LhTVPiPM2o50Kpv5pSiz2oCYnqNf6sPGJtWKj0
9lcQ1Fj0UfvyuTTQS/J8Ktr7qIFV4mQMxeLJ3ICW3QpfkcGokluJ6NpBtjgi31wvgqFE5UdjoJEf
8U6i3rwELf/ETzFuGkn0PmXeSgmHNvSVimpD1HnIwcfosUy4ZLs0/IyScrwlRop7diQzfKyTPZye
J18lW9R9hM5NL4akrprb22TJ7tSHtDMusPDR+WpE8j4iqrOiPt36NDTkVzufLpq4ui0t/MXREqiT
sfnGTOmRW7VHOYcajicTZvnadNv+lUp36wk2prGhn8LEfKJCVJuW/fZ2SItf3uT1GEvuC1R++Xxb
gHnPfXly/IQd+5AkvFnmX9VZ2TkoBGi4nl3naGtCudB0r6zUc85Au46Nb9dfBumjnNkdkkLy9pbo
7YFcDY9PUDDMh7ilSsbBlL23ijOfxQYkT+3dCsg/67gd3LVZBs/SSiQTTqoF6bViVQlJlmfgHJOR
EQ1bj12JZpa92pNy5FfjtC9lpt092DRz4w1/tLStlVMASxGie5ww6mfMoDbRZD6UCUvRoC1wR0pr
RWVWbI2lSxlZzlZos9d2rjCXKYgRgWEs+1kUmKMTLXnlHbv2FpZDm3WvaekMe0pEUD60V6ONJN29
4dvp52IjPeyTuNKpPTJrLW4kZHqnvP5sxqpH+THCGjOaM2ddxPQ9hmsd/PVT3ldCEYpTOakXMUY/
6BHehBSSstw6Db7BWi3g/SD0xGXyN/XBn8hw91NZTIzeKkZ1TrUzs+pGGmu/a0kmyWa8kVCwd/CA
9m3a/4YduygwmP4If/w9hpj/EEWJGJeUGBlQVfx42iZTJyBMYS7D2yx4NsuYXQs6x32DlMGffQzY
BVUMhAkEvOpvPqc/BGcJSBNvNy8ZnCQo0XkJYnFauCvdML0znNtaAcGtphVsan6nGeZW14zY2ZZZ
wjTYpRPmvA564yfibwOJoQYxV5DwYpnD0WXtwfJka3UWzUgafQVqwl16Br68az29NywQf0ig1vAH
lN9+VZrBMTKYuTM/htBjJPVQcFuG48luPytRHzHczN5wtalMUbOttOyHQ2O5ABPIRp/bby+1/5Lw
/hWU5gcx8Z9B/u211g+WWJVDKLlr6WRdquC5dxKGOu51brBVOR2hUpZBzQT6I/4IYsTHhtgNttwG
QFshE9O+FF8OaqNtzqoanROeVxdjduYTnFRoEwOPTY04MLlF1cIYoNtVnb+uDU5bZVzEIM+iV3SM
Ay0kmgWiwcqrywhhqxJKrXI/OfO3l5ETZfNwF67CPWH8QoxZIxY1/I0ZxjttFY+4+B+mErxhd5Jw
jmqrw/BjDUhr2prbkKoncjAUxmZ14IJu19FEgR5aMVYwcsIaQoV0+7fI6nxbtp1JIFTy0trq5Lgn
O7iVIdMbKxYXFRnpzmwoPiWwQ3rgFYAHsjszSQ+GjhKlYMZI0+TzUFksRZRLxpdH7xuEeA2sM2qr
XaDVnlXDM9rnS53RvRRYuDduhZtYOr871DOY2qhZHeC0fRr9yf3kjxiM75Zg6ybySuJjEUOYI36p
YZx/FlnP7Se+zRLQrZnNJ2R2v7MZeZ2jnN+o7w/Ksb6b0n71CGoQTXleiAnJ/Gc2mpdofo8G+VHZ
U7t1rZyV+V+cdCU+dNSgc/OH7oHWy2ZBl4q97/E+5bGVvZd2/Kdr8vwBq4tVOfZaeyT9+nn7arIm
Wc9112z8yPXQMBNjKAEsBXyExGRt+8SB/8HKYaocpHutZ64dbS0USOx2kMHqlAbGHfLvUnjouAX6
KbqZm7Y1pYMEyBJng8GDkJ6yklZktKOKsAotsUvUj4TIb224i8uHIjzjuZWabyTR/e/IRLhbYIFd
ARl7LqPws5Y4jqpG/jSLPmCpQNyU1UFVcEpE+Fn/uy1MvVNj9xmNHH5+1vySqnocZozAXtvpjQCP
03btKeJdciaurFCXfxYT/Yb6niUHUBhokWH5ZA7uQ02f7ZZ8fhsUjiu8JJ+2MeBR4NeHgBf3rU54
Osi6n9Asnad8eMo1nYce2mtX1RxMRUKqE2ugRlH353SYODMmHFXJbR7UTZdBt9MJ85lkCj7KvOIN
FoXB0+ke0lwDHXF8nm1kxCC30CNMK8/mxqENOtWoYTkrumEXhejLRZCCOoHDd3NcOJSxhYZIusra
S7/4sskJN+cUFHJGbo75rXpyoa26IwhN8skYRZUfk6RLt4PW4Rc1Ac4gIHIuJj/GRRUCmQQmXbKK
vMFhKmzmxxEzRahz/+J3r6HLJ6drEQLNaAprHGRsjdqfKqz+FDFSpVp+EhM/4IHl1uJjTQiDfy3w
6RLV6x8Ez5FGOCMs99qBObeD7EdSf9iEI6ObWy4z7CR+za4vXJCePYv/JAMaUAgwUh4lpuV8Y3V2
dxqkRk1wxjphwwyHStNH6YH5jVsi4IzNx1pFZ6aK/b7I5uyFoPBBWgc/sc6IptQqYHXJ6q/epoZ5
y2e8Mx7sCvIm4kUrGm6TfkfhWK4Lj+8nzIxPZh51Y9oEBcHodCidUjV+5JH3jTuhDUw2zfxB9vYE
BgDSooxki83Ftkqj6ScW6l+qVN/J5DYXN0cGG1czMLbtpAd6kDjmCQrMljXkSLBZ/FukCCtQPjBH
I9csENSSSNCalY/pZzkdk6H9klbwU43uY1Ie0jplfTQ6QL58nopqqH53RBGm9boO7f7oDtmHmHiT
64ZrHj4TqtgnptLdKuwG0s46NjakNPAQcBQB1679kJ+kbeWGnyTaKS989JCfdel0GxJGhS2DXsm3
XC3RlS2h0GbYxxstsXIBPHhwG3M85aljr3wPixAezGcb81HIgJdbq7SoixyXtY+EMGmJkos3pCig
wlsL9SsIo6Mp2xjwj/Gb1vL3APh/65BazZvAf61TBq6gBXlWVL9UExirhiN6FRjBjzFoX3t0FUAb
7FXqUHbBEHO3AQinxLLJWmqg/2h2DVXpn9SQ/WpHj4lq+4k38FM06iOkiH6r8+BPxhQCs4l3s5rg
k7x1vDOzw4w47XfMNXZT5V89pac9c/xk7Q7VISnVb7YT30WdXVGjb9gszCuBasFlGGTWVcFEGxFr
XHzmGMFixy7pYoAFu+54osWChn4qR28/VPKgGekQHFJv0uXHzV21qpzYIXvU2tfgl6CwTNiKvBck
UyfVr7nZ2A/n5gg+7hQ6Gm6nxQxeh5wjWYCWcpOi0jtFf1UhxHZ2ajJgY9SrhXwWSlIjJzfLiy/w
hkLmHkcF7muB9lIr+HQ2vix3mJIQfxjhRsX+ry5gLb40Z+ya8oVfFDR/iYQMgRktMDd4S9QN1c4v
a8bEPsL7DpPGwZxMnP5mmO5niJhOfWF7+oPU1GvvhD8abuMN83SmdQSz2FpCK06T72AqNpXd/60X
l3x4MQvOjyr7043H3KD40BYmJ2Ez8UnybOdYHg+pOz+NIHtBFE5rbXc/RiE0UYSEx9TJd0pBQdk2
lGtlkqOUUlSvFPOyRydejL7lpu1+UyEfgpSE0oGrOHmPEbIcHVKb2GAR0VSFLBxmf9hEJr1YmlfR
tqvjfRZObxYKU66oT9LAMTQzqt8gWNvELOGYMvrgk6IX2ar2EEgCXxu5rSTh6LNCt1VY9naU5Bc2
rcXctokoro1TNVl/Y0zNrtWCPU3cB2qOeW044cWLmQZPzNy7siRnsnC+Sr+DqmZYawu91yqSZBUW
0YcpI0YjPXNFQwJFy9MKooGdrWcn++Td2UWEmu1i0AK1ObwlyfyV1fOzPwx/LWzT+YBANsJvtQx6
HdQSm9DKvljjQrVRWc30DrqPmOfNUA+cyeNbkhswQmuOPYd5OXpyyXaIIzzgAeKGUyyIu2DXOeJX
MQk4W7k/wheoKVY5Kke6ro1p4osdkbAERZw9pOYsX5avnABMKJ/A8dQUjn4CC/Lio2XrYQEh37Mz
fa2I1xiIG/0dRbBsUO9A2VbDPgy6ZZvNC+G8ZTLYt5DBR+l11usw6OzWme1LH8vROkBZbm53u5Zv
ARfKAtyUAfoIYHPjl2zS9y70y7+x/K1r/L45H6ke6eRTwUmLjA56CLE6nARWcE2MHOT2RIG7QqFm
XP97cWEAVSlHuQjyB9zjaA8dmf3sA/JCIkrOn41vUP7dMFwR5yUx8ueRWozTdfKjb/xTPUbTBzqH
q9WgS3Prptt6pompsKwslilx/FYH/c2eo/KMDsW/MXAatzzL5QYQHR9NCyVt2KYpvNyy3kajzQA5
VStRxTkCmoHopZSBuC3Cp9B0WSwvBrpmcdZRAT6OwDMXJ4g+hYHOntw8Z+U3QzOURf9TgHloqkC9
VVjdN4wT3SUyBO9fOcxLxlp+tSLmx8s3MBuu9Tq5pcLl+pYEwfRZNeuGIRln2/wcp1zB0h/Gx3iy
THJqbPccJpj+YlK9j/98UVLCFiBBlhCHUtAri7dG9d5zFnt/lPbiQ+v2XHs9ULak7c2fmeuqZyNK
OqBB+G0dKjAISrx3RpI9Ao+waTO9PxN+xlVCUs9Vpa3k3xwJGs25y9GVBzcZv5ZNgXV6TM2cac9o
vFm4Ina5K2C+5ExrMqXgMDIbdyAlV+PU7IsgYJzdWsb7zAG1AiJeXDy7vNoi9sH6Ib80m3pCJRCO
W6PqBxZMpag5xUveKgM2hr9gV2u4V1x36hVbOXuZOX+l4aOi1+m4IaMqWEeRkdNJvfJEeddkwbwC
yxtW2ZCfNMTFzd1beH/xzGWIgfhvZ+GSI3sEfNDIsXm30UGbxOPghifCB63X2Ky5JnDh7twp2RWN
35ymwdEX034Wmd+9aBCOxWg6gIjWoFH0C9E6Ay3C8/2LFnz9hhn071R0pIdO4XuGbhme6fuQDdOn
C6i18S159qOet9gVClcEF/yp8cSf+9vDfk9ghsNWcpgSfxmMlWSETN+A/QTe8vbdbuwtCHlUUoG9
t7uofsY6W9dUmxFCL8AFCvwMaQdbNhrnO9q0kHykpC5OjWECu+sokPxejQE+R9qnMpHnqbkHb63h
ZCU3oYfkRovQ7v995uyxKbfWkJ9z8rjtuYNM6nTPblD+zaaYK1LlSPVqtPEfeWo+Mt6ZnorYQ7dI
9u1bUZarfsSpObrGw/1djS0YrVS2r73R6UvX9T6yfoZUTZ0OFz2petUWR0qPH9VUzG9zy741LRow
BmPwWQY/KV/7t64Yz4NEJRlB12avhp5cgwxzAjN/nUZJDv3yQYksSsjJYj0TFZjPGmxPFYobHYkt
3pNgr+g8H9GLEE3noQ6Jqv4njP78lxfJjzAQW12PySFsid0tq4bqZmhuE26vjRzbBpKyNx96Mw/Q
bCQFn/vQ1JfRyT6CsZmApwIPoJVxdz1j5udkaFB9tK++cKqXWswcfpEPV+uOUDZrxnB4RfyVlQUz
Rw8ZETb74ryNDQRYUXu1LUdsPIPgakFQ8coebO+sE+tHmTniokf8xMg0ASboccmhRp6qgBPfX9gD
RodGGh+WJ5qzb7eMvZa/UmJ6aFLk6ApOM8TMcWDmnAWwMn2W+bxuap9Of9BRTfJlxa4M4NJQ+NWh
73NK2MnbZIGkFpnG1xCJGxxEwDOJYVo02xwhoWM+9Rl7cSh51/tLKzFW9zYjN5zAwc1lyX8lk2E7
h8hU7CGq3lhkVwiY9B6S44CNyzpNCbwKzy3mlzGN56NmS8LAYkmqjxqUM3bxZ4A4xkn4zBgrO/vY
kFep7aG3s/WPKQXfkUuJuSMiXxDZyCXJ9GvtVzgL3Mb4yoKQsZc3PvaT/pFMtr4kblvuEi8MEVlI
BmCRnGFJljHa1KgqrymYZhJRveJgiJ7Oyks9AI1aQmc16u2skF7UukoeuQXNJ77/d9FNFtO6Lt5X
tMBPdBeL4x+ML2RBsLbCgEMonemQBdgAsjaTL34cAwjMQMG5aY+OJEGnaiUNbEaqdsZa9cHXgVjb
Cau8LlchBHGzv+JUU2ddD3Rw5DLthqDFuFCh4DUo41f9XOfnDrnLeTLn/JwyY9yppjXKdRLi2yKE
Rz3cX9IOr5/dsTDLdQpnYXkWsspajzPlqYQ5cP9ThtNE15wxRi0U8G0LPYFlG83z/SWe6YwhcfPY
I8ONTPGW1MuAlU3MIa9pb7vyXWqKt9CLyiPBYfnGjdP6lJlUbsKZzJ0TdhaucnirGBWDpwkJQjFE
8d5w5wpWOd9cD4fpxCjrJan86SJFcTKLenhKNR6jBTmtCoAjVlRAZmoDrvNOvSNnRCwcN2i04ogE
0cz6idQIHFH8brveIZSB3A4q7Q5un4zH0O0e69YvSAbTP6wFKEFKtW9V6miP82kK4z+GL0Ii9arh
hOp1fIwCMCbxzM+Ze/7n1KOPtAADRNL59+KPxZOdteUtN2OC9qbya/AQOLnoDb+aAaCBZUw/58ll
CoTmUJME8mHnM7VxWQ2XXIPH7o1LYziX3gRDKoFDPnjLSzjkb1HsR3v2X8HJq4PgdP8rszWDU2VV
2WFS3aENu/psMtX691KMGmhWmkV//YAhsc/Yc/AOVmB+22M3bxsN/TxD+H8W9Mvwpd3L/UVPg0vC
VH37ZzPOs3k+/HeoUAIT9plhamNGRQKKYQwPHiyq07/LBEBqjsr5kKu5pWVSOjl7YRrR905GckLX
I7Z4MGxAe459ZoVpn+9fhlkS71npMRspqotcXjDSkrQiYqSXUQ5zkc3HFeQZe+Ol4UMQ5V9EypRG
QrK9JDjB0F2acIHd0W92UWGM+8GpN2bn7bJyHjllqvHiev54KaYg61YemOkawSAmFzLAe47rrTGh
+XVl80xB66Gs3N6/YL7TPkd93xzqkJCHyhmPVeC1gNMpPmtzxrhrs73gcW54svNiey+Fy55fbtU+
x1gGXwLGT55qkg9E4RkAu7ynpXGTj9LPAIxRJ++tjBWR3Twwqm8fqrBpH+5fGkpBFG7yW9XyTaY2
a5H7u0ZPWV7/e/n39wpU+Nhv2YaZ+5rV7rkDiXCY5/iWOUPLGn0pm2b6gyuHG9VrvXW63mE14Uh7
ndtI8omYFm8o4VAr5AnrbEIVJNfyWzkOv++giNLoHoEKkzmYV+67l8NizhYsQei5rBQ67LNZwI+M
KnvOU71jbBqf/C6kCi4H5qxJXOz8RsW/+ddBq/os7xZR9CZboiXyxXGUNtSFRlazEbSBNNW6uaX+
xM3kRA8JiDrQIaF5KpEAsRh8rmc0YoYS+rH0FxllnTk3y9ndv1CcBBRFxnddlCwhzI7PIDurr9JL
L3Nd7ZJW5Q/WEjiBxYIzR/hPbBPzUxLBCO+lBY+m9XN6fW/EsTsHh8rwh10jCrUz7Wx8MV32xp6b
RMeIYNaNTKDNDQCZvLC9gWHjDvMzLB12whImdbvX2O32RuEL5NwsdaxeV/t/J4/V86kbN34bRdc0
NBHU1218wBHubPArFDtZa/IHBsu4Gt4AYznTv9qGLiWgjnjtpppkIcvPLkKyAiliyTlkUm+kUXhy
4uFXqU5eOiVP94qztLNsz2QH7rugfR555+43tmfbsMB69HQFe0qQ1vxIC8TmmUnQ1q9xHzMVGNa5
BLO+EcwBt3OtguxoNmF4sKQ8xyi82Xhk5WEE+p1knnUpFuN6kjnhrhhw6lTLl9x7KNZm+01pfR66
LjgEmfABuZLIsUIoFmwiEHtnnNWyRPkgFrZwnm9FP8KRT5SLsGSGQ8fGuGXVECDHD+3xp9ssyvKp
RxO7VPx2O5tH5WS/RWGHN9T33K7LG5+Y7a/ClDfhNMbZjCNqbHfjoeZnUB6xSGlBkqeIRx235Fcw
Tj4M0vsPLFtEAPejFVP9/49WoezP3lQOeHBKfDYP5EuEDUkTvg/DOsIfZoUPxNLMl3s94GEJQV9H
w3Dnqfi4TrYE6wQrF8vmtIq1HnZGHD+aVXewbBfcZ7PQ4OlFEEn9ZQEYHpCtY26zUmKwwzzn3Yss
os6bcTuVHVGDs/77Xy2IZsy4tm33nhAGcSiYDJIGSNOViRqzWiu6XYnAbaUX7IaaHXUWgKu3AfBa
4EM98vyoSvmmQlpqOqx9w8f5NDq+v5FOsfFSGB8rgOC+bFl8J2wUIqdnYTk0atVjs9rH8GPoMbtH
K6vg5OS8DdEchVcP85yMYZRGU/Q96IGdcR7DqsFDFIxld425gDfd6H96uQfjrBkfHIuHbyyy9ts2
6k3vZydqbOu1Z6L5lFSkW7WrVgX6icUaFrZQE1Q8T1uCW9wvY7LCrW4lIKPEPXbMXJ7QMoI5r7mV
ao0vpwUFm+HX91P2ZFYQ2uBfNCq3IA725cJ7lYxjV0gSfzXMxmSMtGVVomCBNCl4Iu7UD4OCOyHJ
TSMMJsbetjADM/Ikzh1bnH8fW7BJZVJtXXPsJB7ckPbo+EOHEj4SZyfFSti1OMLyqsZpzahnuf3p
GaL2bYY/KPE6/v/fYirxOaZF8djU/DM8v4iM113tFoc6Ks31/du2fNbqYScdbOawJgjauQ6MLtf/
2ju4DfHh/sDP9hguAvtj3HCCSid2N/8+9ri1N/bUy1PqBCGNBcSeNGtoPpP8eL9TWn4x25JIgtBB
Y4eTrsJk8qhjJF4i7j+TvJFcWCo4kYA0P/Xiqcl89K5LYKXORwQFS+YRfqR+7S6NP3AQuWnZJNF4
JWobApU6QukEwuGgl4ma6NGzfbhsKntAo1M+WHjQnYPTBNVpKqLx6uLIBN64lLh6Tj/iUL/9e5zD
IR6ORI0g2Kucg1LCe+srqDRYuf7d8Z1VyvWYmP3eEIbcFhBTtr3ynJ3FzIxcDN2cGJtcXOmXh6aj
0L235Vgf5myAq9g/caPpp5huBGMHK9mmap5IufsykiC6FM7AM6Ibec0wQgH56RjZOjzjYayP3jCz
l7Hw8IXEi9wzj3zRvwB9Yk3Q81Hyy/Q08LwRiKbsB1pCpLvkrJ7CeHY+ZMHQOJiOVZHlV1Hi2rQ6
2ADoDs+Se5RAJYZbU8u/zEyBoTPdcU+MzfneXBi5uvy7l1xFSU/YzXas++55qsxm2bFn740zfkw9
gbOuO/hPQ5AhgeFevr8EvYsBaiJBIsi89//KDzE57H9mEBMNhOFLqDg9FKrB7b/TfcaStumLiBWy
x0kUudZnFHX9i5ulpF8tb50Y8GtRtf5Xv84Odk0k0aW+yIqxqdOZF/LS//+iCSZZeVWRbF04Mhfd
dVR14CJY0lV4sJa/p5zGPkRx9phyLt+YfIBSbXW1vo8i7M4nuYWhAze44psLTPybDqIc3LzkSuUe
9YdReebeieNhB6LmpgscfKIM0+cQYWxDr+xnffFuupSXUd62uKJ6imm38Y4MiM5QvT+I3wMeAtbK
Xxm23x69iYUN8FpQVcUln0BLOGMYnv8V2QnStXDiI6ul8WoArzyZZZ29c+hDJlt850Yt2JVouCgq
ZMfazM6X6s0ig7SlTL0e8vToph2L17q9JjULhmzS9iWvPGsbsDpaQGjPyPt/kmPT3gZhKdi6Vv7d
AFwDGNbwLqfza0mQUiID49o4wXex8M38jl7oPmCkSCStSdXWGeDs5d7ZdwZYw6XIYasybGPHDfcW
CqDDzGxnzceU8zJPDQY2IZW3K/sHEqSKvSwNjf+WL80lJKBPpodQdj3CFBI2dNzYD6MrSeQqmmA/
liWbNduW59ZIbkbM5KQOy+Ba+JZ4ds36pRJ4nLSkeGf8g/hUmsND01u/oENMF/K+n+PYTJ4jI7jq
GbRtafZAYVSDR33ZFDS1gK+O0SKCtuWtYjKOVp1Nka/nlgnQpqwHSCsgRqgMkuYUVSTKLR9CKlfy
BQZpcmxAZ4FYzE6DByfq/4SV4eAXCwf2l7EPfjoYsbSzAiT0iet8djtAaMmChFtQczFVNZ5t5W7v
n0shA+wxbnpCYacOGhbYuiTe/SaUe3ahhOyNQCPS8SGKew50bUEDfDGm3N84dcDWzyGwrXQoiwo5
h8f78+xMugSnpyitsiw7ykQTJx0Wp2QYzAsmbg11hzqolDo9dh02H6eKcAAvU2nLQ3RXWg1Mg2xk
Fe9E30llZ+8iBGONU1CwmIdbdr8klE8gyRT2iE588xJECaKwJAtOLCvmXWezX6fkc4nfEN2aGfT4
Kakf14XwtgOYgq09dc6DEZa/RD3VXAX8aiwUi3Mh6z2qG7236MfPD6mDW5NhDOdR+Gibcnp2ZMQW
XUOg6llR4x5JKHvvh2gxkJhtDHD9GVGPj7L5FRl2cWgnstIJDIAc1BvyVAJdMNp6uhHLgb/hnhFo
mQR4IShKr0mff9PM58++YX6l6WjsZO7p06xpH7xIXd2WONDazl9BVOOM7l7Yqj4Xtl2veVKDjT34
zTPpBVBEIqO/RrofHtgGP/cQgfbt/f+VK7PdsFH39zAObAzU43gYMgBQ+aAoDOckBy+/qInmZaDT
LfOd+1/5IqE0Ee5jOKYY7rKYjNUeOg6CDwEhecRJM/vEONCGs3RgPs29yxHn2fkBbn+wIdqg3zRL
e9Um44/7mERMyDgpCI2lIJxbfqRMXMZB4D1d5lLMKobV/Q/KzMseM4JHpsL49nrNM7OEkYYJAtR/
F5iueCCGmimHU0ZLHJFbmoz882odd/Vba0tmlg42/7ISxMDU0Y0hKik1eTw94h2zsbISkuYxZ95U
DgB50uU3agEnJpEwt71dS/RbdB2iJLYBfpKDeKIoISpMiHoikm4v8YS9V1uvzpKTJqWt9iLM+k1t
XCNKmb+ZX/5ULYUFBae/H8kxKmwszS3ki4PCvnIkcThdSb49fPtE3PoMR7eDE+g93kcOajM8WUS7
niuYB8fAhmEyODw1CUcP+jIj88DfLil0M74iHOZBCmbIli9KwCdGxjX53m8fMSD1Fdbggod4b3pR
e2Ijhmg7rIHrBR4LvKXASNREcHrx/1+s2SrzD2g+rGyFde45V+hklqxsoANHo2/ejSGffxpJrp/r
0kZtsTRESLXMUxPsyl4ua2SZPNmLbMRwimA9EcRFqn3wo54GQBT1eOwZH+zyEXG5z3iG4O6gJL6u
k+9ZSjGvA/pAz6lAhTDF37oK8R8bln7vVwwcPK0W9EFSP0+xeunHnF5gZF/hK0RyWQ8rJcJtFdT5
gWCx8TEL3OqhU0X/Mkh77+KRPVjLrYf+ujs2njwlhIBeGKDZj9XQsQgSVP3YrjYyJkvGit96XQf7
YvBWpXYWEns2rXLwIUeb2471rLg4vijXZRHHN8+AWVwSLSeXAY/28HRwQaqjH/7g6AUwtfynGuRO
Jy/G2Y2oO1mioEABlt9iBl1mpvyPC27sUyxs/7GJqx5ckffJpDd702xWDJmgl4oGugWCeihdZ8DL
2Ljvq5DRQ8kSlVF3MPCGGqYGN7gseXEdb43QkOc6E+XD5Oa/rcKdDnaf45lffqX492s24u5fHLZ4
hDiEeEuAq8e6M3eRLJpr0OI4YDvUY9pIqnNQNl+WweTbr82RNFOX89SmN67m+FhULvMyKY52kY88
gtkJZah9tAq0vNja5rduQtAPN/+sSJe/WW4A0hOwtJE0gJndGkTu8j2VReuimaADoPOwrx4O6M28
3G62Zvsylp69QbAMcjUvzphI5rMfhNWWoIVLjS4bUxeGX6rdj7Zsfg3hIE+ZTfyEAdoSUIoerxNm
2IVtSGprl8PnhJ3WYmsRMI/TPDwkDtKqaMCXdN+Zhq2d7tuQRlE0i/CdGLdlOnafiXlKDgdzeEnd
/nnqInD+PaPT8/Kl1Twnc2mj9x1H1FpdhzRcV8By+iY7uhXXihy695px9iIgCZDGZtzLlgVKO5cI
w/lMn+qmDCDnm+pYG8xZltZmANF77WdCU42ayAceaYFfu2Xn3wNhleRphakwjo6IYPAJ1njABfgH
WchhwuNu2+ZDZZAnfd9SVBT7sBXK5gRi/Yl6LF+jQlBXUmx93MHSuZYz2Gn8hRe3tB3cVNx0Y8mM
gs3SubdDcZYg0bZhlWeHtCXbsOxmSG9h2d0aqot34XGwtTJt1m4XEWqC1JfwQwCtph+9wArnnNlB
8kl+VzU26lKOyZ7aB/uQ32R7rLbcXY1frGabY9TSMwOCaOzW5KbmxA8Ypz7x88d+kakUhvMLpBct
pTl/+MLIALooaImZgljhj+lh9NNnJP/ID33+kLUYJZM2fyT99jCkVfZZd3KPnjMksMp4Q/m9Nnzf
O0fI+C+cG0zSo58NLS+ErPFC+YCcT3WnOSmRbINUSkKzPU9GNGxCRzurqbWfvVL5+yKf94gwsyt8
MRLMjJtiQsbALHkp/kfeeTW3jqVZ9q9U5Duy4U1EVz8AoCdFK4rSC0O6kuC9x6+fBd7MqcysnjYz
Lx0xleV0JfGSwMEx37f32pLpfximk6oiWIJoFHYyTRIk5Z+TPGUBqD7aYsg8Q/UX1wAMT1aCO0bM
nsEIZAeCN6ulQQC226eT58uDxgju1cbH2FNAlQG6oscAAH0vqIOxJxZgO0U+ctIwz2gZT09ZkfX+
Up9aGXXSr9PEEtlmiMPMLzTOKRoWP8vPBJzuS6lV2k2qcuauqcCVPc/P/VRNPZ0qk1hDRXkLFMx0
h+k2haH4/Q+uaiHXS7VFxxCVxSuOQSzRnSE5o6RSy5J7lbsvK4sibTivs0UzMaiu+oYG89BLb7GJ
Gpxy8XDTBr+Z1aYBg2waVnmeik+oJaiG8lGHwrg8kMZIrdajhiTITIo7faEk3yhTc1Qzwm7Nppi2
nfHUwlQg3LmjDteu29b0t2Kbv+qjn6xRnxnAPSiM1nWhz8Imr3aPzV0by/WhAcSnmt79nEVkm/bs
PObBUKh4zllS1Aj+iGfc0U3k8juXaFYgE2iKXjpLWPtXHWdYbAyC5QCKKGbVCJECFle4LfUefPY9
GqmUojo3ReTiHEhip4zbgVTdOkQ8yumjEoxlkwG0rEX9EFGb2Ckd8rLHBcCeZ5xB4DSO6fXzO/W3
G1yJKW3YMDJp+TjpqUiMtlZc1nRO2d/I3VW9Q//TkwDOdW9S9mVfLYiD6SbIBpxaqKv1vapeQo2Y
Ttmq3jyNXiaTDJFKsWLuvKRrFhomcE2Ar1Y+dnqDj1OWMhSGaCq/1MX1n93zOCjjNavgtOn+6nhj
JU80vrvHRem6jqm1zIZu3cj+URz9RSfK4tNo3NtdGGSbn0WKMXQx3AiLfGLhwq6uXjvLu4rDj7IM
X6UensXj7MBUfl8ncTMuKU4hFxkHbaEInx04yqc+dMXRZPOTUvvncIzfQKlDOi5xfuxiuG8mggO6
K/gn60lBEPajt/HHngruJAwUgiq6qOn44gskU6OfKAmy6Dj2dzLnm8fk2pAuNyIJ1kgbvRfKiwVs
ZBqhYsmpkXbvBl+/iPZzKcT35B0RH6LQlmK6nr2D8JlRmTVsqyj25RQPPalDJIPUycf9KzH4G4pM
5jRh2Qt1PMHxYXZkgeZ4yBTSkH1jAoQ6VJjATlQAeVlMcItMw2uCKmzcdFRLF9HYAcol+GqG10yz
qziAZz4inoUGzYZ/On6JEvt3Ss8UNeN7QS20P3s1jAlrmjQENbJIAkFNoBiAmzDKKVQCRmVynFoH
w0toDWWCYre1vKYZls0G456vYjA/aAJLWnDTvjoyofuHA4kHgnJP1/r4wxMUPPyPamBRuNh/hYsP
G9CRW/zrhdGeEiAHez/Q1xkxPJEdfpSp2e2wgwX2WKIZo+DDLg1dtOPlQzKHE4odpjFhleXsybA1
9ocCKVkrSv5FltnRIRra+RqQLgRcAOlj0bKLgvnFVBMAm6g2gftZ/bby2o+8QoGh0sHfhG0obBRx
1RC6N6eZJc4eM+lUBRT6Oj74xJV4ATAVtXGDSQbQNhzHM7+LF8Gk+ejIOhmbsP8wdWyFg3kZgDki
b9f2wZ3ekygK5TLvWu4rdQS37VN/jtkOv/L0vCPOWCJujAlpjSYqELoDrTEX+ghDsOnEYX43Ewk1
6EVuYsrHkQzMCmthQBHA1GFOc+i2H3h4yj94sR6HWM8kl02XMmufGtjPO4W6lcfo9hKLlsWkXPdx
Xm66klIYVVtKaZJntHPNK6/EPoxLoWsB7dPPBwB83wR+swjVbN0iHVKXk4Sxkhnj7Thae7EH7dNE
hAEFAN81D7SPJ6GIt7DYLDMhmmKHwS1MT4uat4dO6voNjNh2LuJxtEtyBXU/7OcVpejEefESzCBa
HfdHT49rpHKA4+NCXMM2/ZA6L94HGrdMoFU0jeimyALyqOjxlnl6y1BxLI1sumpVZ00HVwQyPeHh
wDBWgNi6CyYPzy2r9s1gBnDTqL+mwSgsBhnHblzD6hRSHXTpNJQfC5kHV3XecoJ4LBYRVUAstxSn
6qIBA2y+jmPHDVFQiV1jWsHTpkVsUdvST1B+algyMxy3ijxspHy0rvn9xUA6Ni8HsXGnTuajQEZ1
8eVRbBwtchQTUhqISSXUi25QPqMgxIzbEnuLfVckKh1eahSB8M19JtpHUyiNEDeZPamVfWiFZFng
Lw99StY49rO5/rDPge8V7QQvj5cNb9bE4LPK+ePoIgxTnkLBvvNR9uHEYuxVwzjVBqQN6MdOKJZP
BvqXFb7JcotfzO2nRkfRAWVNReWZ8yJCvscpqGZQWl3Tbx63u1Lk2C0Y3WfhM4w1JLtpSFFap9ag
Bv7cEKv7UtYFnJGhmb2w9eV8ZlXhqpZJwIsDS1sYWk2qngDwoI919y431kZU3hTw1lTcARaB/UvX
FkifuyoP7LsrQGUPxLwxeBGSsakeIRJWYoUo4wdiJCnAFYsiNu7zIglAatGlECyLw7URWDtPIRxl
oBBIS6NNN6QxlHYDgjIdUuvnMVUzDflAOQNTosfmu+8BZ7FECwgSlzR+hV1pIVmmftyL5QJFeXTI
gxI2Cxz4Fc/lQLKZd2b5K6ZNRLCptfG9UzL/PIKjPA49rECFtKDVz7JH2pQ6sOiuIAAlS+ckNOVX
ZYoVx6Jk0/MNtirO6J8Nmkgli0NIO26W2QMWhyuQjyZVY00pAO4VxbkqpanFmqPX4rwqwYPYIyGC
pUMG4La9D99ZlzYzcBLFCVLzs5aM4stIKnrUIkYHdc38G9/fNTZ2ba+3uxxk7i6IFNAuEgoYQZOe
YnJ0u/bSoO68jS0Ewx6xlv0Qv3AnLlaPTKcrNepIvcLOQ5KezYaSAy03DF8W6r4w0IDzTV05KhBP
WIIRH4pU2qYVmA7fworDbt9V2Lqqob9fKB6gYO8wpnPaSB6VP03y1l3QWD83E/QVrR1EQQRF547n
wU3v+e1nRsBjs2HI01ZYKesT7GubBE/LCclot5tK0LaSbIVuMCqa01Jtn0cqcL14MOp1lsclaV8s
mSgMQZoDFFiVoggHLKNcsdbLQHnhJNWwWEQrPjQShsDLx2VX9/mTZlrXQOhuCJlnqALiI5RQc3N/
/FSRFSqLHBucMSrOvtk9e15JnBSPMuyL2Imnk23fxDoQg6pf9bjXlbalX84GBHEJu6ceVdwyrST0
T42GEwJ/fkCw5SobCYOnliOuTKznDiG+C1Tc0T6vQn8XE1gDMmhW9v1wGqRiC4nU22gN6q287ki+
nXbBKaa4HGnonJfq1mP2TjIKKSpE5IlBAi6uMds1e5iYA+xKQDM9TKO6Br3UqnOCHutTFcpPZOnq
q0Kl8qVjgabRw6pWxzqIGe8poEW7p/yEYHpaKUrPp8/SKbOpo7FP8ea5yJExtgnfsS4JMMLGat/y
pBa1fl+3MXodRVQ/skIjKKxGMa2EonfLk4YSBXkLgmZdC9Uf13fgMsQtgHZ6CCcN9pguh8rP2ETw
WVENvqSK8N3R5IVeoH9axjaLj5U8Zi9ZQ9q7X1XPpQVfOhpl5aXJTXT7fY1TjygbAn9ZkR7bhsf8
KFg0lMfMT2aabwrXqFKo5Ms+mRZTTVPJisUDQo2nBJ72feKuT52dQmHzZ3nY81lvo6WpIvF7HHUq
KceclZgScno+XyzfSzCZuLQC7GbkSM3Sxojc4S4y409HP0lO3ks+wypFIZTyeEpRNLjkkRSvFnpZ
e0fBJjshKkeUpGXd7Oe2IYsFi4ZBByFHqldlSXqm17WAk+/WfDRhoaTszOaPwVaWxtHyWnRiAL0v
nVQkNrbmfQ3AGlEN65CMS3Y+Tt3xLNA/H1dHLykvx0hmTmoHHrHW2AQ+9LGUdqDCTZUgfYKzIXs0
3Md8XYWFzKluKtRmVkDjQquVZ1TsgMgJKKTkIj1VnmCskOO1FBjxTeHJm84sqOzIM8gCalBmZ81F
4hJtXY4J3ulTchoqP90jBx5mItLLTZQfSsHXTpFPF92ozSdJrmESGj/KKf0QTozvJCX23U4niSqw
pjgSnLByUh8D2g7LRycWwdqqLI6W0B+q6YRXBsVV6tMtO678Vc5JP8Q0gmy7SDipAdwttej+jOeQ
9n5/X1M/xInVGc26GmDmBEMGux/nzhKeCQlDWnK74xkTSRaqLVQ4RWtgk8BLifs4H94MhSQwBNRE
ePZ2iD9w0Y0tmKeQ8mU2kXs0kO/K3aTr2frzMfEEp5FK9dCVLX69vKAVxS7KO+YXS76DTimhJrU6
FJ22mBwx+VmBqfVDmeLyELZQDOoSdmFGEq4fQ2FsgnyjK7TmpbGP9z3lArvPgm1RVepv470bfWFN
RRLqzx1AsM5h/7elGqVn4ozc1gLsDoa+x9aB9TtBDqOgAcppKUM15KlQDToP1kB1vAv7teg1yKqD
HLinBkLqMUQoPmYrHxx17bc5nHD9po9xdMotLTw1Vn+caujETmTbuCzuq9r0uQ6pdG5FpX3xRLse
Ev9wD4+ClwT7ZsTRF0ejsQ3UejnmuQL4EDkNVOr2jEOkogGFQy0GomA/RvnP6Y0GMApmJDMsIpeR
5GDyx/tVF6khOZflTJE6f//4rwBFZW1AL4eip4KG7v15jR533o81eV9Gnq06wkldC/cRoslh+zhn
ZMV9mWZCsaNbxplLhD+nJZ66Ukv6hm3V+s8SUCeiVHgTpH48dmyaLFgQzGoqF0OauYF6jxf4HRW5
rG9hQZCXP6gICFqhXbQC2nMiqmHRGRBd024yniR+lLz4aXawGj96MdNqHkio5vMgVJ6jPAI7QZq4
U0noi7CqvuAiSNxCpYOTWOYxsGjwPCpKqmXRs/VQHKHM4mAAfVrx7uJqYGXmFQmtTlssn2wSwa9i
s8yA5afE2qrGWC3TAEmMg5g0GZ7L1pPh3mkHPCHiQ7qPCOlJuIOtlirl1CO5WNJ6DZeT4Z0QGYls
e3GccQio4fsL5smL610Nbh6JF6ZK2H6gCgaVCk6j+KTCJ7p1rXRv1gy6uKyM/Fm3TGmnZYoy4VcM
Y91F/VFq4uCpbMqPWiC7UTP97NTLlPksCxB5STeZCs3HEPRYaIzx9JjZcEb5hG2THT6oNZD9jkqR
H1ig5wMl3/12bDMMeT1U5tWyOu+FPLwee7zJslrBLx2mQCyprjhq4qhaJUzeHCcQEJcW7TfgtGGx
rBB7baRI2mUKtPSCbGzv3rZLeAXflODETYAbYVbi3HHLqYsQcpqKDLxcmmxS8Bw9hcJ+e2HGFCbU
qtZuRSsvHWQ0VNitIQDe26946NhZ9n7cuGoiD9ufz95DRrSsYzoCVpP7sOUQZKacBx3K8+M2gqJB
GUIUT31499dpk76Q5uCv7kX4wafxz0iJarsNJXlT6EZ+Nag3z3qhR9feshcQmzqeiXJIHrU5aGe9
OsTTji/vrWYtmP5c68rgZCYjzBH9U2tFAi+yqjoaflLOhCT4NHGsnlj56Q4qYryATMK6mmZEZgYQ
ClKxo0+jDSAw2oS8vKEy3LAqxg3yQlgbow8cZkx+qFb24QVEngH2RMk9iG1v91VSbpoiUrdhLW6k
jmRZTH3lh0mrN/HjbyUqjBfQw5yVQv3LGMTr1HGY9wbgwCTIj4QLgaLboWZpOVdxoVKU5q5UshLg
tAaQAX7DkaaeINaaaAf/GNkEiCGKsjXKVDFWrMu9SOQlbHYDbVikbxBuwc8oY/MFnBiCZdXz38RG
SNaWBB2obaRkFrXNpFdSQc9kQbajjh66iUgDn+cgPPVWeTEnsEpbJtJM7eV2W2ISmevq/WSUekL9
EKpFkwjetou/xDbgSOx3lBl+DmLTgH6LRgRvkNc+K3TPN0qOD2L0UzzAdbEL2nu7j6sAIlkqjL9t
PUoBieijZYfviSpp46cL/KyQS6k0rWLe5rKR0YM2ohzc5M6kFBUn0Y5Q5vEFXgFlTnbOHM/ddnJ/
dF6z1etco22ONSSK6JYh2jmLBvaQDCHpxbTEFIop9a669VQELJnxlHo4Uqav2iRJt2mEG4GjqXbN
UJG6ukqXERxUsDRGNEFgpz9U0yCi6FFv0X11+8j1kwPEnKBVxTjiwJIGZzFozLPqYXT1OROlZXQT
tKjf+RPcX8bTofh0mj2FOr/SNNky8c1xVqZ3AcgMD8Tj+BRWqYcJJiMOJiFJuRflftfS+QKElKAM
eRQh7vF79JAT1hpMjc6KN2qTKMssLJuNYi7EoSHmYao+Mj8r9IpBNE0be+JLuzIHilL1bG/bZhko
jbjXVOs60kKFAUWWkoT3AA8z2AqhaS4RaiMS6YvxxYssEAz8LPgbzo69J6D4rBDfWF6KZLNS5nTz
pdcooBzbJOJ28OrXcdIhdgp8Mk8TlHVvVO0FB8t7jTxzBjQYM77WCNe+M9YeDfdT2+QOMnvsVWUt
H1npYWhnMd31pAoAdbXrOy4sxnlD8kCZybM7L9rqTY9qJ1lFj622ZAWGm5VZdJINK9xbSYnnJYxv
1Sf1tn4XI8j4WYeBCIqtJcm0HcUBqIx1JqwkGnIulERiL9Ebz63J/ecbWgYPpGVFikp55vmed2Jh
+GA7hpG/Ir2ZKIllHMW7hlrmRpuqcKEcfcN3VZl5Osnt4+H0aFSOdWA9xXH2Suul2wqdQbN8nME+
GFfsIVVY4K2+Ise8X+FD7+10XFIkoCmR0z0v26RdPErIkPhnbSPSCYwBrtZ13y6M2OidLIt8J+jT
7EcX5Oho/OR6b6pbTsPW1lo5OoSmEOwwv+nOxMJSPzwiRVKWt4xeI7ElhVIA8oqra1hWB1+s0OVO
X8UiBF+lj9fqIBczJsWYRZrARiETz/c+k56RAxGeQT8Prl0yp69urErJ9xwKl+mzEa+jmOh6kpLR
xynHKc0AbSU9SK98hwq4HwQcGc0ocpmws+ToUvgMGB4tTcsQSFE/KClkhRLUq6aIoYa02kmldjOj
ODKBb2EwTEm3dWLWC6xw4JnRx4c+6pj7URO62KW9VuLQaIguKTP9aUzklvTc5iyRtoP1AzKuUBov
hQUFoEyJMRo5ROPXZa0ywDeaEFsACkSboK/dzSNx7l/+FJVY/du/8vWPLB/KwPPrv3z5b5cs4d//
Ov3O//6ZP//Gv+2CH5y8su/6P/ypxVf29J58VX/9oT+9Mn/7b+/Ofa/f//TFLCWYZDg2X+Vw+qqa
uH68C+8rm37yv/rNv309XuUy5F9//+VH1qT19GpekKW//Pat1efff5EN5Q/RfNPr//bN6QP8/RdM
vu8/3rN/+o0vRHN//0XQzV910hItSbUQFliyZP3yt+7r57esX6kn6rKE0dXQfvlbyjTh//0XSf6V
SEpRoSmjKDq/SO5flUFj4VvSr5ZhmJKlqrKBGVRWfvn9cx9+5hn+vGFch9++/lvaJIcMF2vFB7H4
u/N/5B5qmq4riizq/Ie3oYq6yff/kHuY9tD+9LvB8PWJz41aBxAsdmsK7nBUgtrTnfB+UjywWAST
XRRVM+ykWEBP2YWvxsAeP6+n1S5wBqpQRqgGJwKJY6UA5zdWjo9inBPtiI4zyl0fTQozQ7nTDeia
lMsosoC3H2s29EM0WM4dspVjpMSceRiI6NQABBwwR5ANcMDVSQAyzH19+pk++pSr7s00kLbN40b8
zsoXVeuv1I8gEIghkKrcom+FHbN+aasNRDBiM/QqWAa0Q/Gtz5HxPsfYhG1NEfEaKJPVuRw3CS3/
WXLv0feUObXMOAcfGb1hyj/DMbdAjYDW4TiQOwX2kXnQrwn+WIZN2z/1sM1tKHieM9AcAxJXz4PK
CxzOGPlCI/s3iKdY27vsBrMhr149nyuZRMWNAy7cpQTYfxubxfyugXChogm1QYGHHqWkvEgbNArt
QhYbch8sGKtgxL81jIC0f6qZjAUNthySB84Db7kQTo0z364NCB+9WNSbzJMvGu1hnMN12a50S20x
hWbUMIAplomauWHbvQ3st+ISOCOZ5z+It+U6D6VbhfBRRgG1DOWHqx4q0JI60Tb6kp47PDcVyWGs
p08wBse50t0HBFjajrxTfPB6s1O78VrJkTqvCfqx+3jR9N4+17NVcw8/CzIpTSK0cxLYkztIAnNA
sJxPo04211osUORLB+QW2lsWxUQdc3BkWxYQhLJz8jJkoFh9gnmhhx3kbwTkuizHRK8BF2gBBlaa
dMC6paGArW54tnCUh6QG5nF2gMFEoekywTxsZLaq29cNbG4tcwLD20L1/rYsvICC26UU0FlrL4Yk
P93RnrhyzSnXSt9Ea9pmvXfceEjCWEY0tdmhAUXcavxIJNa7tryBGyIOJOXoOGlxuScMtJq4avZd
H8QNX/qIl5d9VjZGOmAAkP2idQn9BrCCfgnTidIsa09mHX+MKnJTugOV3eb9WsqSJbPHXArEq1y0
Ow4F8yzVbZg/R4Dfk6bIvCQWyouWw1KLEKnsok/a1Jrtk2EG1wd1dJUyjAZ95WnxFgSTS4AdS35q
a1KyDbLxaPV0obGLXhBjlaumDt6CO8Eed3VcUwVclQItINBe5iKpCxFeivCeQZLCD1u7ksUjU1ak
ECMMC0Haj6pyxEJ0HgKZmIJAIXzLdBqc64Xd9caXoGdvhaQPTp/LPzI/nt/lcRN06hbr1JGCMZpR
sKG41IbIuLGrW5qNj9g4ehsQZdCW0ikmM5rZ+VG5LAYAcd0KB9EtFIrzZM52jKA4B3WiIFOelfTT
ne5liAH1/GHq/3emVOnP4cc/Z1RVIlBRZXJVNekvSbJKS1BCUqeUBQuYWlT8xwGUTBp6X+g+bYAw
l0qKiJTNpmyY/v9ihf6vLb//L+v4/8glmozjf/l9KfynJfr8/vH+5/WZH/99fVZ+laEPWJALTNmS
WAj/sT7zLQ2IliGjV2RtE9kH/L5GG7/qmghl0JBwy04KiX+s0XyLF9REyVQkChy69d9Zo9VpwPxx
iTapNpoiewRZUSzykqcQ4D8s0bVXZaSfWeATOIOV3cdoyodSaU84QdZCGrtWeyPrE1ysFK1NDY0H
/d/0OCFPVV9YxLW8V6bO3RR4FEdYRz7U9KX0NGz4ot2J5cnSCx54GlzKGK4pF4HqqNeSGS0DkqE9
US+p22J5VREmyTdRIPV0qFfg8fa+QkZNT1L5XX8SfZTe8QoQ6FJVmlOvk1RRqp358+n6bY/32+P1
ly3nX778L24v/49Pwf/Iwcve7z8avOze/jZrqvq9Dprqz+OY3/x9HMu/WiotXozFmmSBp5X/OI5F
UbYMSzYwPWAx+9M41mRdRV2miCIGAJNv/b7XNH5VmcEgB2iaqCmGJP13xrH557BqDVMhwWeiCm9W
0jVFV/4yMaLuQWE4SPAiUcOp4KJCTzn6MM0FVpJgwLR9kvEF25Drm3uyHr3mPKr0nUakf1CXZS8B
FWy4dFidAAMe9VDdCfQYUHSxIrcYNjPk+Lu6KALdadPgAvjr1JQtOnQVuPHo9E2/Ndr0behrFEvx
hQW6GUE9R/mChp8zRsKXzssF/H8rxiKcGNN5mojKzgEdQkpxMmdYE4GSOFUXzwZ6qKpQ0YEWzuk9
3nom0MFJngyuEQ+AWxLCBY0CRm9+G+t2B0R5HTTCHD7oXPSwlYbjczqGJGFhyOv0Z09Xn1rKdtTu
9oDqEyVwcROuBb1acHydQWPZPwbR/+fPkjYtyP/Zs2S/c876ir+S4Y8P0+NX//EwGdTYDJFGusJj
pTCafz+08ZzJOo+FynpBVc3kzPSPRcEyUGkz1E1TVvjuHx8mkydTp7aO04PvyP+dh0lSWa/+uirA
1pjemSjq08rw51WhI4jZT2sOE7fM3u/e3i6Xk33YLvar0wXEpo0awMUqY688e5/ZH6fV2360T6O9
C+zV7HVxuezhci4W28PpkPFjl1Nvnw6LNf+DsI0vv/je6xfM9Fm+JOJoHj71M9kuF51NoM+CYLVF
sPdnuSPaS6jatuZ+ntfX4/Zluz5fr8szQWKJfVxeQ+d4bmz3hu7Lfpv+7DOxr72b2d+7z+X5uFye
r5vj8g839N/bgf3ToZYV84/XRp22aH9YMRW2XwPx0oq7yezC3txad3DAMPKPxqUR17fb5nN3+3Rv
u7f95k12Knt1OL3d9nPP/pifYnv75KyfXjG8OFRn7B9fq9rdnQ6nVWDvb7vj0b2tFr29P12+Dqn9
+pTaL4ZzWl0K+2IvfhT2222T2B/2SXRuV8XeYJCdfR0ou9uYMezF4WC6tX04HL5Oq4/9acGZyFls
n0V7zb/Ox+ktbo4z3X4p3B+e8/292dy+c/vp1bTfJQdxsfO83vj2+fwZ2Zsrl/b4+fQE9tvu7KM5
a/iIV29uL48lN+Vzc/y5vfxT/eeP9QLJYAD/87CTZdM02ZPweLBX+uOlVUexF5jJZXcHyMB+e3v7
dHkXx7Pz/bkJnWti7/jPhts6NY9seXF7uzaO6OzeRhdbg326ubdbZDc2sa0zzf6exsfyO2GERDaf
ndHxtkMQyUVYupbNkJ1uAKZb53r8jp3Nbk/v2b54tt3yHQaxYF++/LngHOzD6nI6nRZfjGDLWbBE
2KdT4Dytdfv0A0AkPnA7WHHKc4jKdmo7cHqncr1LO8MTMy9nyUp04xO8PZuOsv38vD4evz13+cnN
3HQ293i75Y/v9vt/NlhZS//dS2rBbGZ5xv89Pel/GK2GMMre45IixORtQ3Sy+ajTSEWEPm9t2aE/
at+MbWHT1nIN+7pfrQpbZUhDCXPfPi6Lw35ergDHckv2m81bZN+gMtoRD/ZedRYwnaZ7VdiryDl9
7PcXFleuDoDRJZfyTbOZQnbMEsfnzj4fj3sGMq8T2B+Wg87RZmBz966bp2dnsD8zbrrs3Dbu2xsT
z2l0Rme74rW+Tjzf1w2P0E6xb2/4Ruc/wDO5PdPJaBfOnhrP7GMP73j6MIGrMQjIhHDE2YdnzxBm
OwcIIY5pP22ZplCMPj7s6YsbxVegkJ2Ux7Dm9zTnE0WcTSDMHGSG3TNQxnk3o/k+Q5vJj56C9QfH
ePuWMHQsl+6pnTuhzc0k7ZcXuxS85uMd9+41dz6Pb8yPt+sNSP38Nt2Ct26GpdPeuCiTndipZt+g
OrmIezq6DkgU/pZPHq/X0j5/H68ckHn64EHYG3OGhcRRbP6izWAfG5tLFdifsWM612o9PdvX509v
Ljqf15vs7N8+j+vSvsmL2i3s0A3dkec3cIclR2NeCU2B+0wSko2VZS6u37hQ0FEY9vByHc+OuLF7
hWGCbd01Z9PfSynEntcucclOzJU/fMVzZRmt99iz+cCvnPcZMnuKTVwlZT5u2+3oirPgydj38+Td
PyDszy/ZE8/OBfkwP+Q7X2DfFrii3Olmeot2iWTfQTvM65nufSuuVN45ZXwG6PSBmXCd1cd0J8TF
57HnE32tPgRGgDfr7Zq7LDnvi8tHMf14MxP43YswM90XGKDOSzi/xO5lQWj8oTvk9qvuWs62tn8E
zsyfUyCZi/PWedH3tf3CVML9+Frc+Zgvp+lJYGrgjbjRIp+1M9X+EpzLdEFfeKPt8oflZM7847Rd
INRx7u7hK3Fa+6Ta28RZTSvjorYHd/3U4gtq+RDTP2/z03bL5Cw476X9vv6ROO8zeqvH2P1CwLW8
u+0mWvyInC94Kvz4fhpTt7tzn31vjowlfy847dJ3D+nyvpre/nPqfN6dZnl31qws/OqPZl65OR/L
4E6+fHnTVbJPdPwXx5BnHnkWH44+93zx0TnXT4PH0O5tn+Wj4Ne4sgc2t3bD/18ez7PUVu0D4ci8
Ws4fLnz3hEWQkb7avgIT4qUz53SY5oX9Rbdf93uKj87hhOCJTyw48z2zarlp7buL0ufku6xVFp/3
AnpwbroUhvmTiF9JFhmX5CXhlbFSOnhnmMipMjlQKx3CTJi+GP63/eJ0OPx4212g1Mx0d9vaL6QD
OHxKdukO6ZQM785ppomOReN0quZfzE49E/uicC/MS1yK02JxeFo/rbdPs1di0FzuR+sE22Eu7KaZ
wn+qZ8N8fX/q7HfiwNwf1TzZGrv429zrLn49PjDT244paXFh0NfuxwGHzYwsVfvpeZjre9QpXLYZ
tW17+jj7lo/Op2JkxI9/Unv/dhqfjB1IkNU7KEBnes+bY+44L8TKOYv28XunjzcKkYv7Mp+98lN3
luEZiWsAj8F8rdCj8NZbnpbFwbSZQn2Wy7Pnhk7EMr5+XbyMixfd/rEFj26/ptzw1tl+R/bn+fuz
4cI29ieqglnnWguFjdjdfhmdp5c14Ff7OQfjzEI4LVlPub2dFq8vkz2C5xx8d5usSr5x5lVCh/kq
X4Trd2tBarNzfuJv9Dfv8YzqotPY188zc/8xtKdtxrfzzbM6XYnW/npZnKf7yhro+rwx4IWusQD0
bdcORS3Hm1Z/Zix+xGDaufLvwd6wXCB9ZT7W+JtNZ9qcGG7gfg7O7sKEuuAJiLgdb7l7q2bMjtMQ
6BwimLkk4WoaGfkqeqpX9ZaljKhXPs+WKi3jGlqSTXwJ44c1bnNl7lWYRvBvczmndWa656w1n57L
kzjNt7dd7PDksGCwIbrKrJnSfL+5EivgfoK3ZNWgFMvTES2ZqofZjQLzHKWDm67iVb7t1sa5W2fL
jJndIOfArpZH314a9o2byC4vdm4fJ3ZC1+uRV+Sfgb9gc2Zbw8avsc9U793zN304Cp327ubNue9c
5+lShVy7z+ts9rTmwensDZ9HmG/yWz1PnW3gAEKYbZ/WnssKfzy/PK8JunY3DJwjb8BfmA59GP6+
aX/LwzZd3+k6McMwwJxnpuLX2Xb9uYkdblK6WC9efHvzGbjJXt3oG6c54KpeBAcUl3NGHWlGNuhp
hz0+ig5mWHvGjHR4Ajpnv0+Di/3d+vV1y2zAdoknkT9/bWevivPNpzmya1hDvGbimfanEFweg1y0
S4dfXp//F2Hntay4kqzhdzn3RODNrUolb5ABhG4IWAvvvXn68yU9ETOzY8fs9g0yZdL8mZVmY0z3
ZrYyomxxsJfW06gaA41ehwunG8P3hw5Uh55bnBTufmMc/OywZCDchNdGE0OTam78iHhjNDwm6NtR
VLcaqm6dYAI69ZqMZGJEzwDOqPGIq8uDoWwNrN7pbDCIurwWAsbkYA2ffCcj//JWomivjpLvuYlf
+N7gd4GSVlEG2SQHNZ6y6hA1TNiFawYntZjoetjLIFyg1852nI0CHUwBi3f1f/82TP/OjunI4dtf
PH/dXqNR67V71Rp+yL94/qhAWXt+Gm1sPL8IC1Ba6aZxyT99oH2S/PrO7xDqK/io7BghYheY90Vy
fG0OQXwzpLo7T1MXuZvmLiZeMDKmIljtdJ7C5H3DDhCvQfpFz/I5hp8YjS4mpZXPRQSPoiBI7VEg
ViOP4QbFdkKKWbYg6R/qcLIFokwEG3843lRMuwXYaJEkE5U4YOnkf68Nfql/WBsxVP4DNW9XZANe
u6zNsCjDhLXJQ8aRDP2iXBtWkSW/jC/BeiqKMuYPFDQoF8tPSMBHWbuzXJYqlJVM/MznUr9IvGiA
8cIjy5xVcEvuLyGAcI+48VGd8SLxQxZWlitlMUoMvzgveUEhOxGWBbtQcrvAY9gQNA4WztM+6sVn
x3wehvmLxc6I5RXsjZ0WRZznORqTnWEn/pgyrrziZdhfdG0Hdmrn8sZ+ms9ctgVl2Od3MOe9/Ipd
O5jzBL6IokiP8rjM41kZ+r9lKQ+Xd+Up5mc8H/Ms5v8dP+/jHiz/IIAIeGygx5Ge6ijyBjxHDYS9
4ZUswcBjkkk28HQ0jVQ0jjz+NfAghYQtRoQl/tAfQ01RlgxwJ6SBcH/Gx6yxwz2QUh8yCrhmzN1Z
VviLZMprNsYCoZllmbMxeKk3WLB3iyHaBOnAgontjnwcjmVYXBAFtj3WGlKFnhEY0TjQ3DwsEy/z
Ac//m9Y4u/lbq7fZaOEfrTcw0/7CiEfSnqmkXK+bvtiDGKolG4lzIYzZaqiL+QuhQDO/QLEkGQo9
/NmWEFpgCj77LYQhJMSG8Fc542+/wPrIY8jLzzLWjWcWCcQD6eU8Wqjuq1V5nHyFuaSEsMQg5MsS
C4fxYDszKD8ZJr/QP8TKlfwl9/BcWTh8CiwmH1F/Rf4aQvFDbpSFLbm8LGGdMk48hQvCL3uIFJAb
65umZcnmJfKsmJEfjV9nmrHDDowWy60xV3MtRMwPF3obikgqER/FglVhLtzqD0vwpjHLYRYZHWTE
V8KT8CpfwYfwrTCyb8qFXCOcW7JIsbw3xZBlxgVcyiLH2JJlyFUhF4XoQyDiQLHsPJlbGC4Ub/Fe
hmsdDQQhDJ2X2LGyiMyCJzISFornhzncm4TwMGZuHnP9V9Iyed5zZnT5DPZh/uy8bGEC95Ywlgwg
jmWTsZV5Oo9lMNwwC2dYkPGM1/BI5j8r45Anpd+JcR+3CJXg7fEc/vQyyFqL5+dLEsKsPIvX8Wye
6s7wVcmI+QJ2z0ueDtPavI4lYVjiyctj30xk3V3+E39/C4kwzT+/ICe2HOkklIcs4CI8CLGIk3lg
j43AHsFLMYbQDA8XRMPuomaWBnIfiSCGZsFkXKSGCBgI4yd1ZUzIvjicp4M0ehtO4CGU+kjGr8ji
shF8HmgNMg14i+Ytmj+DdPQzCrqGRu0jCvRoPA1wHAbjiNekuewa4nkOa49BA9zN+ESoBPZsJrIR
5ohn/Gb6TBgxwxOB+Cm6iXhXgzmJlkLgyYKNvQEjjvLvsNN+ZMeIuxESkEfyUE+PkIlBtDXAN+N+
EBgjrhwLeUcBHIlelAvH0VQjsgIhNfkDoO5laM2RyFDWbodfD5nELPuyOCMblXow7NK1mSCCDkHo
iWsUwcwDPE+mCoXxByNNmeqcOaRMEXHOzVgBIuVEzjFGuQ5+jFMWb8T7/uV4Yym4mbeho2VMnp6O
U5p9l4wjQhX0g7FOflHD3hRsFGEfMGwsljRgaGyLx7ZE8hFrNLYR+icDKlxEfc2AeZ7od8+TgfIa
vCVGiswWbZAsnGg8YlA2ns9AbgvmKDjGjSwej3nxiK1mzVgN3oH3UpZmHA1QMC/sKuR/lHm4ngP2
QU/ZBFgDlmbXZEW4cpExILYD6pFNQuZniTBvhqdz6o2nfDyA5T1vOh14C9Q+BBSNp17i4E7B+Zw4
LPsoGLCBvHywQDpgwU9FVWHwwHILYEo0pSOawp3KQ9FiSMQBftYgYgn4MdBpkLtzlpKFAPktHBRP
YENXMfSNwPGCAR+xYrwvG7LsPMgRVMT16CJggvC2x55Bfg4ISd4gPxaoKuSnTIq9yXgUQjdLTL9w
CmALXG+JrIPhmPDCLIZ+mXkaQZpkkYeUFGWbRWMeBw5ETnKzIwrJQ4P4CGuEuAjXofdHI6N+RNoy
HBlZUsRJxpsQvqJa+RDPLR/mIa8botXA3FEk1/+TDv27Y2x8xnLKSEmoOpD2vwFbr7LvPa91AiV9
nJPAKBSDgCHR7qzeV44WOIVEzsS0y5YP/6i6As2Ghv1KbtbvC7RECwiHi8pFFjIbxB88Ir/LXMCV
VfplHGjRon8+/wPMRGAjNkUIyzu/by7ltfz+l9BF1leVfIJ2/XOpIDnEIRBb/G/FW5VfVSDqOeR/
pqhhtFyBDnYW7DRbVvph4jBYVpht995G5oBNZH+4io/BCzLUIlnIdoExFyrzuNcXXYqERryX7CcD
RFUVbF+CtAWU5uxfxv591YgsEvhC/mDnFtxsoU9lUeRaNA98FaOFv4sl8pLhyjiHWJKoZP4NVBHY
4CygLJktz4IQ+BvqAKxCavALWspZoJxl1Zgki82hzVf1grd+BVnwTF8IiWXh0YIXGPBXxYH8v+yA
oipjEVgcs3yxM5pJ1JobmpClYD9RiANIEQ3MrkD+AojBvAxmz+ohdxyBBF80wnc8RH6Fw8RB6ct/
md+X2L+6i4nnaTzjK1c+jzm7yTnXwhcETLF/MGXR0CwT8A3rSSwAoB1Lxtx54Xdhc3ssAAhNkudI
J/aMwxjGjIzKh/J4Eb7BXLA4oFnAM4LcRsL2bXekAVSyBrovj0A/yFyCCIAOhtVYYf9C73h9UHSR
PR4hSFGZeGlZbAcBhtjzNOJGlDXwR0Yhg4cc0O9oPZYtk2O6fuBFmIWyOWU4BMikfblS+AO5Ktzk
uiMv/zN1z8Pc4CWit76qEtfnGGkMkWTyNyIN/TBWgZbRoq0yoedFNlAMnXuwIQFSrstNoggzZ2y7
MT46h6kmaBSMBxYs5v02shHCQbgKhmA8YcFyIzxRxewIEAYw8d2Nuej8L7riez5B19gox2jsJRE6
BdHOMKJobCOKv8QKpaNFx4Jt5ugJUSGOPfIQ9xmaDjGHe8HNARvfGQzQAaAAMRJED9kfZ47yw8IZ
zwFDWGECIMYohMUgYrfAEXwiCBc9x/6N0GEaQ4fb5RAIgS/ATH7hLsPCEWUh32o3d/solmCejkYC
m7GAmMyIm4A6suEL/xe/rp+guhgStwk6kie8jQhy0IJ22HRZNQ9rCZ009Th4Gvdxw7myo7PZFxnJ
3oJVxbhfKVkwsCWGPK5KcK5gevmMacyOigWWzaYP5/cn+gyrH13vsUcCJJgFuyCoCVQ01WwO58Ng
kf6Ic+G+rYnsZM4sj15kvwmO0hH0ZnzdP6wHtKoH0B+Umw1QTqhiBIqHHwn1zy7ILybBaoAUeIbG
yTMeCz+l4kCCNACNTHkMhzA/DPIYHhWiAP+MM4Qm5AeRTaOp5wzGLNUUaDCNskww2gLD6NfhkV9E
NUW98yQGbQMbeCj7h1MTqsxwhWUcXCV+Fc8Tj4NQAA8DMUEH7Cayh5fIhhYN7PUx8GSspt5G/PWL
RXbAmfULcYiEWuDP+IUZFvhdin/QkI32XwMHv6fWXUpVElfWq6Ej/1tBcuL6rJKAhoJEJoXlzAVH
RuJzg4tRlfgIkHMiB9glUSEIL7EL4AI+FWEogBDdAUTOEcHIYnQA0gn7RtwbMkHEIUvNA3EgoUeJ
BYBQQJDCF0glG8cD6lOkudiTyERQBf8pCuv7Bow65B96V2RZINCQcAOQPc59eQaMBKyTUeP/QTUk
EXKGS1NbC1xBLyBV+IBvfofAWhtJJ6+Het0AhAVexK/AhsKbeC+FqSJkisAoXjLV8CeA3BYBCTqD
bUQKyKPFIsf4QpsCCiHFREgRYCbvxO5JmC1YRxTaEF1SgqSU3OH7xCB4XuI7Q+cfdrPd+puoPeDO
v3eTsKr/9E+t1s/V/XplNwtsGlaKJc2Goqs5z8cUQ4PBm6wGYEXMKEEFuMmABwA+2WzYWFQ4ez5D
UcfxHLAj90AaIl7x6LHUwptf+wSfaPr1KYkC516TqfLIwgezoAFYgxLB/S/lxd35V6VAPtACBDHH
Ryhupr1K54iDnLEUwKfcRWWWBQ5o2Abk70W4uUsgC6AGX8P3R1jMXFRU7pYzi3bS/EMkPXPDJP7i
j680khMcnFI232KAMu0/YIApiArTsukgCbYMXM72i+Am3sLuQ9G5G2j+wj2FeSNU/qUoofSvOMey
QHTyIEQsYBuJyj+FQHESo7NE9cgvxFkff9mXXL9eJEQyGg7UEWTIZbzCAlvwC3schPj4LlGEDA0l
pSO1GMP8ICb8WL8gOUH/7CFnbiK5MGzhBBbvz0/x0eHGw4BFqAJhuJQnwSeACZQSoSVRZkeAKpX4
C4Ys+iNbIPZNJcg8HALoFwivohh4jATLQmiGIxqgG84VgT8AKzwG2EQOvnAD5BbexUBEIwADfyFq
1hHWiDiI5IeMHBIorWIRZT3iMzBlvj8wDIUz+A0CJFoH76SsAZeLRRDHpoACRvI1Xf4h7KHxN1EP
7WqtRng0bXmIbpL4qv/kjzepIrSSbCDtBKsXwqw+vAJ1uznYGFJFh6Y5aBbRU7KCME2BmwlSqKsQ
DFrgleFzOALC5hvoFScUGCPF3oxSGwYCVYiHjkfEqfi4kZBBIP/FtyNMYPN5mo6IX5j3xTnOC4S4
UH82Y0CgwJ64GKEUPKfiJwgShBRcx9IvPAgyAruhcLCCMfOgvD7eDWiXdwkVitEL1Y+1QBPkIYgI
w5CZQm2AavFX/eF735OXAAsQRqh/oK5sHLpUDMog8jPkoJ+o3y+q9hesk/A4qLVIIuyMzPvuV8Iy
iNz2fcdfEFkQwKLMosDGROEJBS/+738eUHS+IZv/fUDBJhKd3OjRS0zOKf57E1s0e+lO7k+EHCIH
lYIVCc8LjOaPCrB7xj/FxpOf4HKcgyLmEE3iTxYWEsNIrBx+/TEjhiII5UQMy2HxNaO/MhyBJC41
/v2bCXHyFKbPffwuwJNhzAnvsMB4wFRD6nGNKRYe8xd5KsrQF7nlOV//qFiW4ZuAIrlCxK2P5x/Y
FTk+LPJVrDnPKkKgOOehzKEoxPEXloxJhDQzEI8lnoY/m7YYJoQ28T3uxK/JORPRKppZKFhoR0M+
goOEgL4Wq+wNO4YiCjmTdO15HuYzuUmUJGocWcrtiG1hyy/6gCF/mQlqW9R+PGOt5QrEmwagg7Ui
7uOlkB5OKJFvSLEZ1C+2F2YEdoM8XyxmceX+MRExGb/oEmDBM/F0Mk08H9wNu4BpUzygMiT54Kur
URdfYS5EjuyDyL8/eL4YWjwdp43oKhZCLD6R8OB0EBvrG2jAE7MBEqR4T/pLNksQhVwGcPjKb9H+
NgF23At38k5At9wqLxsLvgMafP1CuI9wIskhCFia8cF2uPK0+Hy4cvr15/0YeJnwiov/A3kNrhB0
iNRlCiPsFvHFoaq+jskx+69xcUEKYA0ugnP0CI8dHPzLCASqblCCrDTOHv7kCkfwKKBD3FGMksMj
WBYR76HL/ze3NTt/LzO7DWIbG6QAdjp/kZmf1m61PexgNwKn7LNactrNYbKR1JXfc1tGJasU6SXu
OCuLdPlITtLp1ao348doGz2ya3jX16SpSHiq6jOhDEtO6VHdK/tQfEzaW6ImCOox9l6F4CNKVuD/
3Zg1621vlFNa1josW/2kN6YGqUVVfHbwPmirGuFX1IEnbIS6OAZJsebV3joNixqLxl7P6YGhL+aH
EW88H7dOSAFG82Od8nd0II6aaCoi2kY1axPU8mt49Eg6JMdX7XRbV/3dYMOYd2ZFglk5Mb+4a01C
s6ban7X2OxajnlCY35js9atr16nm+RyRfH1c1OLzSn3Gb0Oqag0eRAITWKBq/YjGS/qgJ2nLfI6O
/st82hK+MKYNsXl2KFsY1j36MhCO1rT2hDl89DY+EOW6srEc+N3mmDw7+xfjzYm+QyBJ+ir3REJk
R2uXEBNhVwlnuROhQPTj/Ojs6MtmrLyT157t1MnujTv23iQaQxPfzUMjRkK5/kGF9HW9TKvGixcT
Q3M2Oi4RbfigqNVhTtgpuqrrl/9ZG2sCkDz+3jst4+102PSbe7Aqhn9Q5dJp3YxZk0iBY9xDWO1u
nBYlO29tcXrmXMubc44oZW41zL23VTEhSs/hx2gP3+Er2Oql846otcTTKKH+MejrFh/f+kIda2PV
NHbJ3aGzPSWNjb1JbxwzW7oEDzhbq+d21aKZXEdVos7Ko/P0es7G24QEboT7s3Hl4XunR+ObtdEd
1uijEDac27BtffTEfKbvIeFl4eRlkst/Ml4r3VSbfivYEqlRn1p7vQeANuy0YTaCGo0AiDgmGPlC
vxCKMJJErl5NTSfOy4UK4CGEc3wbdypdsdosqHX2d+WTQDPrZdbiSk7ZwS5LmtCE8TNvqLf/0jd7
bbFKsNFqTp11u+ks1W5KBENSrxrL+GERr0W8YY+z/Wq69AGd5w8xTkQisvIruxF3UzbjvHiZTY9y
45So/aXC0UE3/bNL9wCTljcErKzHp8GaM4Bjv1m8orZFPuI5Pthki5s3e5/RLtGeRM0SEjF3g8dg
ad2vapPc7mbFrfrLrE6hKLeSPyDZjW6OqkE1OKg9FVyNsKt2HiX0af6jKXvK/vSck7DZKWgq6q4U
NasLBcEoCPmLRW75E0Jqcyq1JiYnacRvwi/pSHWzKvAkXe7MezQxyy5MfSNOzn+YDRg33upiaRLI
+A2UgmUJZG74QncfYlVaZnwOKcRrlWvd9PZ+3Ha3HvWFiL2pZSTE1qz74jykO7DaEoNp053JPyt5
78qE1w0y2oktm8Di9FMxKprimPqR38yPC4Y7mLWc+mQO8ViEetI0XjXh/Z+PMUmcHWLlSfTa3q56
W31XxJkRttkilm3W8BtWl/Xv2TZsQ0wOL1K0HVAfq62Yq4u4y18qfjhUjjc37lv7vxTzC2irlVHs
DBkQE2yI/MIPsVYxNT3siV3Lz+XJOkeb8VLz0ZvQt0uwt44j4g73gxmxTVvjBGKn6R9hvFfjFNyN
LZKWF1NmzFxq0ps9CQN8eHQYo7SIvS6vHtLXijvmjeltGerV3OurgY1RG9/Tk3tn5HuPZuij/SC8
+v4uvvgHVnav3sPaD+Gvowbdpffmsu7V30YnXp7VitRRs0v5At089lfUZk0Q95+7kq7URLJ+3FuN
hEvzvNft8o12ILSMLynqs9cTIvt0Q4JiHrYDxThIKrZvra8OEbYEGm2JtSUgkboEzrZrrpDidbNC
9Jb5ij8/52k1fJmQynbYyq+6tjZ6nz6l8Dr0sDY7B2Mz8WgKfLvZDYob5FRQqjTNA7nYVaP3VJAj
dXNpgkMLY33Y2q+m0RpSNNSoW9Uqo7jZkwypY2Q3623UzctwI1kExGXXtPhnVno79LpG9jCHB/ft
UF6USVywisBb2VOdXET7EyavmQXgejJbEDc8GopeoSxIv6aQw+ptrq235mEXd29V/UIiZREugw3x
gvT4QEzX7cZK16hDanzsdtEIQ6r+vYiS3hnpUz8J+mtS7MGCCgLRhmDQj1Gh0DIxiC8rX8IAh+Ad
HaOzutuNUcuh5jrR3GgdIitJUGIwyMkKNBp3VNx8qa1XMQ7mdadfLhzbnVcHtz6tlc2N1duqV1Cn
vELNmFettMLMfjf9tVMNn/i3i4O7dmpO1wxvZn1aHfycEQFVfYuPqk2w1EE11CHuWFcCHs82pUHj
PYG9RbmxqkNpXpYQv9ewdqod1lBVVRWv7bvVsCcJecN0iLPuDgrSTpsauqoZSdH2BCVMVJG3LGdr
zPxyZ26HpE0rkvDdqncLJuHRqo/8N6/2qSOw1TXzSXwwdGimL2Ud8re3dLbph7D0l0YhqX10hb+O
xsT75Bur5dMlXU3sLvHTVIVXZ9er6ZPtVxFHXa+p6jahsmFd/S589osA4StqmthwYvr00tyb0BHi
a2IPZ0hCY6UoQCbxE/ydH4kr2OQ1ol+P0RAMQmD2zpx4hMV1nYOR3343Fh0hLTIjrb062jUC5QjK
NX6W4RMPdrmOJvbR6xAzeyM+0awTXLt08i38flUfF+GR7vp772xXLWvVr5CFUif3hNPrg9X/qD0h
1Uj8YKVeDjG+U/qLgHIerCnnu0FxVDOkWfBEIZ6NBRsItRCQrZ/Oy/b3WL03tzhBP2Unducn5xKk
W1VSDdub4Yawa6ZkEazjk3tVtSL+BGvd8Nw6cXQxFNuz0u7PyjxGN3PXdwmpfZpvK653VX3YMOuu
hENSqMq7Gfk2ohAYmCyhkKjVjwBBzrxCZHHHPvTvw6pOgQOKskNDNvKoCCO0mup5IGq4Rz1bndv0
N6UDhXqH/fVgF9fU1q0T7E38/TIYP2laZUzX/Z6iUONHrfs25RP9DwGGW9U0pjd7Q1lmJDTNSezH
UMoBT1fRNr+61OCDkPeq+7Y20/ZdVU5qvzZ2i/vPYdogRvY03MPqEWHgoxv65KdC0PIbVHgwev2N
vk13htd7arCDtTbvGcW56fMwPein79V7lKc2zyRSjOkVc5io5rgBYlhb1+3P5UBofI+AznQy3PQn
IYQUTOwGzohzWDGIF6WKdNVrEtjaXXTtY7p3VuPLuD2sD8leGND3FBFIO47RNjmYFepBAWQp+tQw
j8na690Mn6R+BMCRbIyKMaclmHGfT8aH4QZeuRrbsP671GSQq2q8RGnWjfqd7lBEJa+pmWzevE3U
jA9ptW03CGVEmMZ15xO2/XXcTDcQCz2sLLptB826sc+rDhdNN8Nt/2BTi2AIJlaPYQ0xerD3ub4t
qPj5UUu9LxlySbVhWl5VKNvgNdreq+JTuP1DkOXFPqHQY+jf6ViHu0cLHko/1FE2bvVkIbGqDRv0
Rl2Di9kTaPR0phP9io/DSXkcXcxbUENObr132Jpdqa04MSd5RS0b6hh04OyJ2YyntM0tJrNDRHuQ
1sWa9MJWSRM1n44GD7+l98H953FWapPWu/a2bk5+HurlpxO2+TVsDa/5HkVwBclHlLqynw71tY1H
SmHHgz7n9GKYdu8Gi1kZXkYP/0lk97je3xfnDY3saQyjzm97tzKO4fuoOrP2/K1r2DGUpnLPutLU
jR8ih8l66MDGLyRZfT6hIoOx7Cm0wLpl3bg4oCwC9W7NddpDcV3onPKzjy4I+uJODP1Wn6iziv93
a8SVqEeeHTH22Vpv7ZVFXtnOXPpr3Yvo7OIQBV3RNz0IAPjV8Jq2usalX04ovGmIEdRuGqzgPazq
S0AXalFrjr9H7VYTaAl0hRSlokZW71eSj0dRAodqHIT8slR3YxdkU3pNmZRNNeoORWWyTn/505j2
oIeoDsQnJ+LhV8cNu4N07a5oX2J2zRq6ZGWSFKs76Mej9aGK+cToWrspPfCWvxsaEBuVAT0R5cWo
kOCsYjpigSHbwSailUWAuld3zMx+B4GYbf33kEXUDyQVSU1Yjuc5VdWMo02cvb2EiaPDrP5wKKF0
BIJk+/SR3Ycr9Qyp260P5jba6w3HYQ/zQwKxW+O1VLNGmZ5hK6APh5Qf1fFGlZXZAE62iyuG7c7a
9GFG1MUppVdvQCaMgWYfk+ky7lizvVuXlD0/XzuvvGad1bxrNJSxRt7TOYt8sk20q9sPfZnSUsz+
kNwQ1QOSPeI6JoG7getIaliZP5QntyVp4f1zGtbdjl11q1Zr8XTe5rwih3DuRe+io9lPzwFFLJoU
h0G/g7YaevK0ngejWzU7w7v7CG/qlj4nFPjQFaxbMm9+KoPL9BLtXWq/rl7mrmt2vFXUvKsDRVqY
5Sd6DSuLXdrZe3BDW7+p3PnT2LiVpBm/d+pxMbYXE67fruhvA+E6LSLxi8p0aVf7942mVBW1Rm6b
7IQQnFET50LVGIpq0HnUoRZHw6rbVOF6G1e9cy8BxWfaxiSkmwYKooa9vot7Kt8m0LpaIZKgmK4Z
oLOA7Gc7vQcNMnUoEe88hi+Su3VKzXh8CHs7PaIBbm9jDjK5ULYr6daMqZw+jHqqhtilc+cDHXc3
r/26+Vl8VBuyfVvN32NICyBjG1ASHfizJdEhmgBdqhadTYh14xSv6jxbGl3Q9ivJaUGZLlo/0q0H
ekPNrO3DsEds1E2NWTt0D0UR0WsrFP6JKjlph3J7pNJRiZEm90uv99sbN0nWCC9pm7yos6IGdQdT
7OK+a2aj5lV/aDpTPRnt/pNgd0qAh1u9dW5ib+yMW8xQBz1luJKT9TP1ruYnpRWhUyW6n/PU3Znl
2i3oUn3wT0iBmnE60f6XXp423fSqG7uL5nnZrYNjLEk/QvdSwuGqnpD7wVieVI8SaC+ju9X0T7kY
Z+qpIZ4xjswaeQ27fnEDE1aKC/ILTHRST90FCj5M/03Kxj08/D6Cqz6R6HW30x7cs9XpKVtlZ9Uv
sFdSsotisjRR07XRVU0olevtcDhcvtx0VhUqaZrXCKvb4GtJooXZ2eorvAZkxQQikwSxQmt41nhP
AtIayXfTLRLP6F/Bzt4MbwIqgtatJtlf1eJuHXjIkqLq6hMdFi/ax5nLp7MuOyB7Ui9mnaZ7JjVh
1Gq6EDt+B4pND1q0fabaj0Up5md4oqaf83HbH3AUMHQ9hXfHPXdpIaksLHmVhDuzwFGBUPxgW+yj
JiYdsHCp1ynF+NXS7ViXfBuSxiSZWGQg+q0QNxxeNrj4zgc7kUVEb4EKEXb66KE6jGP5ItZSsKWo
9vSKFuhYJCj1QnKtWFnyg3BrXW3cIj4H7nJLXP9dK7A4BtDDIPaEHFBray4moFA6VEpezkeNd8b0
COjSHrRzd3vqyKrDGiuT3m4q2IANJvGWqTaM9bxNItqKDXv4FkrHrRk/bB12yazTs/bOOhGzBXRo
SWbgCqz8JF0ANIlSKVv+HoFZBy0Bx8w0fwNEt4OjwmrdareBgKuRdSdgvq2WHqZvDDy0roDyLQiS
+2ZNtVC/s+HK29lXptcgpxwu5ec9lVWpOQDri0uLRU2aD+DdzJcO/qwqOTQnWairXdFvlRQvEsiW
JOts7CtLCe6DpYSouu5ST5wN80t2PA8T3Kg5PbAmSVl67emjzaSA5FSWtq7OKnnbxVqv7Zp/mTUi
D0CtK3qlylX8bhgtzPSL3XWuyISj+tmHSxvzd3U2MjAllanwyHVF1i/duzldB8v+mi24QsecRh8Q
Oy0by6CV8GnwQe94axvzjLylhr1TXk9MLs5tNwjCk5pTHR6tm5IAjlW9DN7mT01RR02y8cKlenk3
n65Sym4QJNEMVz3Vmq98ckdJ96s7G6didq3WsLa4WhRkcT9JjVfeEDpNo5M8+yTH0fLDQMzHO4HD
bwzRn0nVvN+N7j5YNcsa2UMpWdIszYGFO+JraXtoFXPLGbUDeceQYdpxlsnyzf6s4hoZnAGghy3c
Gk1dGwGRGiNfHGTuewNUacPu1KWHn3uDt3lR7R9vTv8y+xDd1GfYUssxDW3xge7xiq2I02wbFe+O
FfjGFuyZJw/VldJhC3C6d9f2z45k+Z+liUTdUUgRYC7LxtxYM4CJbMUEdEGXuvQKFRRWSeKcCBtx
PoErS7FLxNDDYWqknC//HOckzYKld0b+cFdxQYxxGLMJNx9jRSyvTZe02Y6uYCWRpOigTfyue/bg
4+Qe3SWqBqPVwJLCtZXvw7A5LuABI2/38XfM+pyob3VVstDwGpYf5613MT1h/TsMfZodsODcNo4u
Fsl6kMpNEOTLANgxfRvH1cc8s/j40fQ+eeKa4k0oOUgZ7eCNPh4ZaTj171YsOM1uWRUkRrAyaefh
nNS4osuNyU0bBMPGCkFUIiPYinZwsiZmY280kgEY7OfB81KVBT9LTTV01uLh1BEH1PaWL9b6ZP3k
dVaxDZkjUvAzHae7oMr9RowhvTU+DocNFSvGyEec7jWl6xEIJNhZ8AHLvdJYMqTtc+8L/wEGK0cM
2q+nH8mjutrwTtEl/bxn5JIZ/iI7lCfh/dPlEWPtbJO5bDTI2z3aa7uJEKWPqL/2DhxVkEHMIuAW
UCGoTcW4XAi2Yxdx6UGcdRyT8cQMNknU5Mk98d7lJ/fhdEJKzODN25JFTUORQdxMkN1G1cXgYKC4
Q1hocLs64ZLGsvTbZGOvyASPcN6ptX9Fz6VEjd1h6S3+/QfiukB4owLjrnk1KVFDeLGdT3I20G5E
IFbOGWjubkQXe/QAiny8rV3Pa/adQJmHloTdh6LFs1HPX4jALu7coGkSiv0WuIjUcq/jOy6Vg7F4
G+NG+fKoysHsmswaIMICZVhIN7zX5k1RiDCHUkgxPbqDu7mkvMQ9uAbZx6M8vMLZDKegpMTzSDao
bpoN+1o3FvSIC/hSrRK4MQGiBQd7NT8EW5iG6U1wwDw5UIIg4Tcfw5byC5hIxrSDJ7hOvPwKx0uT
Ixm70sf1lpw1axr3ggMOubCD+8W5mNEKXpkYCS7kj4N7e+XRZZHJNwyPYgugvaZ39/YjzjDGh1BW
kcRy84kKxCCfX11KuEGJNr4bfDWYyqR1RyAqXOo10v3rNOL1txYOOm+p9tlr/plvx++g8lL3nrNt
mBvcK2u1Qb3zsnZBH6QPDg7S6tmrm9EJTz61rIEbuBUdkB+6bcmp0gFCvJppeRG1bGPtXEbREjlD
00n8yABX1VMjyglwQsMO79XcC5DpLFHwcujXTP4u+/Q2MVzUTxZ0sZCWJrqGnyi4N7nKJFgmbV0n
JpDTJAu0Q41F1MLapUgsezixeuZ0F+pa+Tbdhyg294quoI+OSlHp9ouChC828comoSvIEsfzAfGv
FXq+ZQ/GVKjUlEKCGyU9lPstMiFJesaJTOzbHmQ9ocoGa4v8NJyjflkn16cItEH1Pou6g0gO70Z9
FzIy4ZKk5+xw0O9USKcfhM3apb+fOwE1ct7UJSeZ0ZicPTZTemc+ODLAc0fredT0T1UtnWznkuaq
FtOMwzOrAT9wKlO1a5bbVK+fnkmPSND2DrSGJsCRYR0iStBbKzc7RbgZG6RmYrKT2kuinlOzhrgm
aX1N1OAkoW+pOh9N7KbDAAsaJ6ot67u0TgGFe4WK9pTstQ7Jg8Mr/dKvKYziQKk/NbJUOfXBhdhS
flX5wD/zbbfMN2RxA4Ic3Y1xhQvoF2BORgeDzste19lxePFSD31TFReTj6zmugGbdTk1oU4TCo3U
VZb2EVVs8IIR7NRAfKAHuwLB4yhZ1BRnPZwlbbNavFMRzaP6xTTb2D13E9ZtoGFfzpk8aSRjIKDG
WIC9rGZ13P1onVWcq/Ow6Og8Pthv5dMltA27gCsWnBLmiy4CH1i0envvNQ21jLs7v4ErgOk1nEHR
CxUCPCnxMTDzHgz89mmMRCRXl6VdWxgtxqQUS4BdUBOsgf9n7syWIzeSpf1EkCGx47aA2jcW2Vy6
b2DNbgprYt+f/nyolkZSn5Hmn4vf7PACVoVaSAKZkZHhHu5HV7CWAHv52a4/Y6vxXQHuS6jhVOuD
fALb89JNxs4/9iqmPPWkNYjjkWqy91yfo2dm+bbbReuJlm4SCcCSbXSje7vinsLtWN9y7tltV5Pi
0T7VrG75NjmLFShHu4GkxFrJmnHtuA/f2WGugmO//uoQP6xLvicz3OlrpBTrMzAqiuDETUqEb0zN
lXXpiWn1mSAEaEr49G7jRt19VxEaQK+InKPZG6/Ttt6+0f7LHek/VL/gj6Uosqro+UU+5FzsgSye
+Q/9l2n3Br7gHacjEnkunFDVe1KoQ0/r4TZvbvYJu7YVGB1/cLgLHsTRJWZeo71BcvuqwjvTvOE4
HBx6t010AUhOyTcdoudSNySZOyuAdTaiKBnqLcfk1Ew0jKveboE5xg1/4gRUj3EN/40gV3poVi/V
MUEPZFFOWFSXzM+4lRT80wajOGSOM2wmsLGmp5QGZjE8aViKsGQiXkAZvmdMFJ8gtFKmjP0jJat9
snu45FsQvGPqW5eJaIy00CVZwke5OpOiFDsNqJNRKZn0tJnvRu9pURdKsMtcuXAM4qdqHWCbuTbs
Veqs8vPz1K5GxIjMvVtusoMzbgzFG9q1dqVIi0TLsfLRld8t2yNj9Xkt3BNgq7/8U8m6qLct077+
wiT1e25Udra2aHMzszkyrUF4d9nzpFJn1chQqBR8sCXPXz6d9PFGpCQIDYNXg1RMxapk41W9JBsN
ofDHOmMXVrxQQsJBTjtiFXdOv3YFpUUc0YFhXmLw0CwlrsMsJY/y2yWyWmyfMa20Hi3yynXKZksQ
pw0PQ2hK/qRPXpw/UiqmTZ6bpWyGt+iRugkQ715F/0E5AC/xx1BKvdQX8dE90YQ27drUR4CfPIA4
HF+TA2bQ1tZ4rclDDt1rtk595x5P6lt7k9fvQHwbbge+FAf4PzZwfEqQY2A8t1tYZCq79oARrDK5
6eGHegByZKDVJTevw86kYnkoPrUeolDQrWI0Y4IzGgTk7gjRRGvEvHaEhdOheY0OOwUf8Gu2NY7x
JvTU9wvZyvnlZd4k3BziGiWc7DCQyolNfgLr3NuglNkeTY/3EaJEhXAOSk/rfF9vGNk7LvjKuoUv
mFioSKOU6+rY4K+H+uzjgBUOEVr/GiAY+21cuw+YoIDugDat4ReoLKrh20BHMOAgDgT4XLwr/rNA
82MAFq/xZIFSQSB7FuvuKq/2sAI17I7NOik2VGiy0Js/JII0IN1+soVzcR2OHJ+cR0lkmYl6yXP7
vCQyLEA0/JxwUdsgFX9Wd8EqRwDkEKFWgOglUe85Rdt65VIqXJcA0QMiTcope+7UVX6IDsYxu4kb
ZSWiu8oszcHloxPTfSV+nWtqpB3gV8veEw14puGCjrF41C818Y0i89Z5jb8bJ3mtFumPeb3CQ5qg
o2+WyLwIVaRMuvhBrAXUVPPqHLpHd2EyUL0jdR7XnFUJK9bW/Fx/RNyvj/o2AD+Skn2ejvOXHiT3
00yNza9O80vBml3f3Ae2y36D0MSy5CkPRAnwy+0zwfN0k/532A1kqpgMsvpbR5tK0MQYyJ8XDs7M
oqTy/n0AWtjtuDOsfY/AqJqfX5DLUL4rO8w3v5EPKGQ8yy5kdSj95hgtqz/cAouk4Duw7qH1nwJP
2Tm3YK34gPLdx7E7PhPQSfBZcNeA6h2bDeVasFBnVGPI5vxK/Q/93c7/7u6GxeggymdDuoeMugh0
/UlKIBRNPRlxi5SAoDX6rd9Q8mL1yMkpSh9GCzeDjeNWP+ZUJLMjSRX7ExxbUSeicHMed+7FQOal
o1KNHDZrovlIAX/JI+SGTVO8AZq2UcwjEQZdZboRRhfOosu4zLzXbIWmhOuzf0RN7fsOmhy59j9z
x4T1v5sL/vo//sTUnCwnNQy0YFHQWnYpMiS+oQp0Ee/BQ+2wBC8kI3UNcPnanQdYMEthh31Z9Wg8
L/0h8y5muyWQWCJ8U7oHwuNsCoC1oCCU3LZLEruFLQtDbwsPF4Y7qkctVTyba/ZByYSWXmf1MCVs
3LvN7Clb5UCp3XkY/IYI1G6bJ+mTznObl4ApYQIwXTf5edgFl4AV/fQK2YtUZYCYgAgaAfvXaN2R
GWmP0RlJGYXL6UJqe0Yvhg8ze/aShMTYaBtjo67AOSk4W0SDidIN8XXhaUnf9J5ZnPE9w9LJL1Ba
v8p35/F++f8/KG3+e1Xm/4OStaggWLQ8/IPQZoxm7fkrQpsff/FS+O2Dv8ts6r+oAt1Z1O9MS2Pi
/a6xqf/CPLSxOtBcw/2rxqbzyyLLiUY9oiCIyS7Kl78L1vKSivata+iajlGSYf83Gpt8hIn/V3qz
icInkt4qMiyGof4UGIIoiB1j6mGf2ZhAgUYEDPoAQQXTeXYonmvisxp1m9iZ1k1trQwbFZwE3hHS
950VeE2h4f7xoAVPciIHQ44U4HZ2Bq9IjhKopYp/LTRAv/x5ttnCsEWNbGvVDwby5KyQDYiviY5s
M26FxFQQOo6cVtXEdtg0/axA+0etdjHf/rW2502vfkzj3u0GitHUM0gRwmsHeK5jYBvOGCxQ4i2f
k55Vp81XGkrxUQmho2UHWrJ5VVyvatmKF5AboZtUkC16cuAIK3X1I455NxGih2UEZlXb5Op24Dn1
66C+ZtGHZpEeg8o4KguKFqzn3j26QfjcT49N8OgA70+xCpmxs7AYN9/jXrw0mQli5AYFO7K56XfI
1veYOBurSLhU4wJA6EUe3R3xVBo04I1I/ayqeuMV/QxEq6srnKtvmO4dDRXdq/Kjks+4LJoxKmWI
W5s4w7l1QIEzPcwWu5kWpV/xgrXfHKwxccT+9B0/PRxv8aYYkMq2PrkJzKZexb0BB4LXxnocNMNb
Ttrqh2VzyXjrjLEgDmQrB6OBfLbwbmE7moD4Jh9ln60rXGCVYFcLgMf2YzIhxbbTWk/W2FPtEj3D
C2PvtId6pPJKFaakQqEM73VTexOYhQHO3VuvefZaOg+KER9aRfED6r+jgpGn/MhNa5VC/jJdYPP2
o2lJjIpor83uquuF16e1J81DM8g1DjKerFhr4EpGAYmCNmLp28PZuQnH9NUWAUxxbrpqN+MdaUjo
dcXzNL/HXIkKFmL90LGRiMeHxXGutikkZ3hYw/GMD0YO/0IB7chhECUdph6KlxdUUMAup6jZtEF9
0HB976jIuFCLasNb7zFvXFlsSSoADP0xL16T6iOujJOTmFz95jXOP9rw478Puv8+nCJ3+od1zd/q
hP+/vev/YGg2WNv/Pi4ju5pxJT/uvjeLuc3y9t+jsfWLAbXcwBDGRBAfDeN/BWQcan5BXBwtfFNz
cIvR4Z7/JnqsCPsXE81x4rTDOxzU8v8VkRXTIiQbtMfZKBXTI6I5/01INv6axiwpzKI6a9iYXusW
KuJLKvfnVA3HwVwKYz6WlZVvDYLybkztytOLFGNDd+yx81JAgFthPCqhYuBd7L7fn5VDaTzOOeYc
tjENu7bGT7VrUvhIjXxSzaE9O20C+y8ICeSBCYld7YaLEpoc5ljbjhjAQWvi6f2F+6HDFuZiVw9Z
pwXnXK/sW5Qp/UMVvNfDbN20RLFuvd5qRzyoXu+n1KK2/T/dvn8jE7boJvyxSFmqphrC1nTcewwL
S6B75venS6LjGxTaZuYcXLV9sqNHpzaoBw6NijsXcQNbA1iGEgueMBl+TDFG/t/YBy0L4J9+t7EY
Eghh2IwUR+O+/CS03HRGoyGLBDc8sK6RaiW3MpkBWw28YzolA/xfDuNk2rsiJjKPE6F4VhJrG6oQ
TFrMUt76xnH8pGJ/VUmZnRr+zyvukpQYTNdr5CjYI6STaD7dzdiE1X2Jo0n7Dwmy9telHkl8hjTX
kaFtalxOZ/lP/3QV56lxW9kPwdYe7OKpwYvSMyurvrR5Hp8TVSl8M5xZccuS7WYS4mFUCfRq67B/
12N2S7Hb31I56l47iy9KHQ/Projza2LWT1bWD88YXhcPIUY7eJ27WfNcj7g3RDnk9fuhm5Mf6u5/
e2/EX3c11jIoHF1fBDcwjUCo+ad7g2R4NEWFS9UxKbWN0Ktwh8XotrUr7WiWGR4xGOXNgqURS51t
rAKxR2G6ynIh/0Ozn1j6Uv48TO4X1DG5snT84Sbw0+Yjd6yuMKsavzPm4FBo5RXzq2tN4YD9xlBr
D4GVniYr14/D8JGnar3/5ymi/zxONY3LYGPIIVwbZy33pz8gKye1UfBr2tn2CHyIkdGb0UP/Spt5
/vlRk81rIyrFuQ2qTSkrQBuh0HmwPJUY7CakH0XT9yRr+fh2fxSm1vDjUbKcY8UFPZY6OFLg5jvV
CeGAfMMQfXzgTzR/HNwvwUSBDz+pfCXKOTiMaVMf/vn/vuuS/fnCozLPzMSGhNBAeq3/1IQ84Lzd
Jlmd7QpGZVEG2EaV+nOshEvSWsXntCKX0THNO4apEJ9KrAPx7Syzba59ncrqGx6baW0UpyiMxCnu
Uk80xnSMUlt+ShKyFb0ak+0//83Gz+PWsPjR6W5i8Goa1qN/nYkOIddy6lTZsQYo+5DCdTPgopxL
A56KVJCkN7OFOK6RtaqtRJNTEdF1UNXQb4bR2rmhAUw/40FlGHH5WuOEBIVvDOzsNgRufYstxTo1
vXaKzKSPcJDgqW6oJ7MpmxvrHmUekkAntmsCV4oDlJZmXhyryWNlCkS3tTbZWpmWXhxdCjLzQjvq
mQRqmB35acANeGXFtfyonbWRmP8h1v+8/hHil1FMY7lJ56xj/zyTBi6M7dQ11DQj8003mJR137fV
vradR7UoupVS68rLMMxkdnUK8ts14lHFHFlNqujkYmZ4mqsMQd+AURymen0II7cDLBPa44hxi1/E
ySqbu/Ehbfp620kJXQPj4xfJDiMrhP1l7izo9kMXb7RYXa4mTKSkbDFujQWuvUVNlXc2x20r35V5
hqqlu+uuUOoX0wgo7Afm538eL5Q2nJ+Ct2UQ6u7pCh2oFrH7p6xAHZvCtVRD27cSt9tBl4G9dc10
i8fU2tJTbTdp4pAJEZ1y2/WGqKCMWzTR6X4KSftbmE3JVYr0ETdkeDHhwXEzeIlBZDwExlRSQmso
iSjVcEgsNnWR7sr8kGDO4Lk4j69ljFPYNLjDuLK5RecfD9U+jA+6Kff3c22Rt71f9bI535+Ledjm
Ttge/jh1P++OjxMEVmcITzIOIsg/UUUnHI11y6kf57UkQ1j9/pY/HiZWo64Xrz1q77wzjaOHWYuk
73SFs45M6bzU2kJ/DOdpf38qMwVExImqy/1pFsQ+y+1zYVT2rou5lKswGkYGCIcg/P1RMtsZdADD
GA/D/U2ysuK9EODddhBvA/OtnFrMZusieU5zyaY5rMLD/WkemDDxkkzd9sKOn+PC6jYy7WeK/rxZ
GXp1Nzci8O5PMQ/KjmWpipUTCeAZaxi2k0iaW12w48hKvd7Ui0W0FUUtjuX12azK7KApSfTJVBTa
I3UdK01VDz8lslavTNHDjEXep/upUaa30tSqy+SM46qO2mpdK4q4RWGA2fcggabJkAFYjaH0y2xM
N/eXsxjubzuPF7Kc7ph18kVd/iInEIfUrKrLoDd7pW7yt2wO5Z6UzfLvT4VOi58puqc0LAd/tnbV
XBjnZAj0H4cpdrpdV3XPgSNhlU+zenJzVz1hixfs4kqnO6sNUy9q5uBmhEpwm7URloFJ6bVtp/I8
BuAXMp5OVl1kDsyuBpB1LvXV3I71Q8OQfGBDXz+0zktWDfn1frqfI3NvY5nGFtMF1mV0fMK6djwP
3fB+f6Y5VXWL1GCTm6ZnFek+yvrqsVca/dTNrfC6Mp6+sKyflfoaVcI83g/THPz26I9zcUeN0Eor
DG5m9+pgAejJRqEU6Waf2yjQX9vMfm/00flo9RfNLGk6jJvsorbz/GVMZOQViiyf2IiG68wC+47m
7NykcXiocpXmB/wmr/jD0/UQBzBKu7z0zWa8GGnavxWJ5WyDoHXX2vK0khYYt5iqayHMx8mYnbOy
+Actr7VJA2dI1bC007ppPQZ5tUtHMATXisuLk4/Rc5aXa4xTtSfs7mEjxd107FUdGi3WWdICHauY
86Mlm1Ox+H/fD06s+rmmwiQfZ3kJRtob7HHaxn0EpCyxEsJRUzaHHw/NLCzWsnXfqkojX7ZL57mT
NLrE7ZurQrK3TEy8u+4UJkZ3mliyjnrxzaxHYLIWEJCtPAQjbbxpDZXzvqQaT6J6nCJ9W2P2e+6M
qWGFp9BRmtc86C9JYWUbszG+l677VeaNu84HrNyF9g17+m+tXQRePZnZRUlNeGlZEkIt7Z/CTFur
g+XsXOHIo1mYaIunwbUN6+xIcvXbIV4eGVLV4AZUwez1WgxR1Q7wDTQ2YxcWZ3viymfxuQlbFfiw
MVa1U+ansUsOEW7p22KO4TeIFKrPHJZHNZgniivGzowqeS4C3Q9Dxdo51Y7whB17Ro9SKsLPZoYh
dmaEt1hvNv1AjhANsjp0oaJjKw1ncRxqDy9fCuBNsC5I4I+NDMpdOlUXdyotL6qD3i9GTTmpCSgi
br9HV2+Uk0v/9V6zwDdrw4GyFnbVQTO6VRt12O/2xlTs+jiqDnrdjsVOTyU4kgjKoDtWnVEe7q8V
UnN+e66Zga2u7y81OBTG3837J+4n7gdrzrv5qV2+Msl7ffbuZ388vJ+9P//5a398i+qoDJyff/v9
U7Or9uPbn76rbpvHOGZeCwqu60DvtL1CBe6TnlYPsdp2X4VND6FWtiYO78F8zVMBrXR5IRflt4q+
9GMwxfRIdfYt7bX5a4nruNeZWn9xJuwcqgnIN8j7p6Qo60PfRHRlJioUftPungyt3uFxOl3b5R3R
jNFc5zoQSZYXWafrBzua12GPJaqXtrW5yk1F+IaEATRS5VjNdkxnZY1nNQlHfcnq9GD05vh4P5iS
ZlXbeelmS34Lp8zP1SH4HI5Zve6l2RzHubOvlRJ9Z3t7iIvQebNr+yNLx+TbqMujVqR6uBL160R9
Emg5Ytzoc/Wr0aRs80vrq4tZNL6fUrzKsaGpftDsp7YCKku6a2U0m6KK42crqupPYt7BNhoz840B
hAu4NFjD7ch9w8TJpE4cTmfSUxqtqM74RjiyyEaT8aURs7MKA0dczLmwrkEoKfC2ofnFCHr6/zOY
3lOVR77b1DBPp2DaqaKMHqblkDalcxpjd9MbxrYTBs64an+JI6W/3B+JthwumWy2PQZlm7LtP2tN
nV6ovqeXvrRHAEwRPGWNne47rS80vxt12m8kfGkhykclDehz6nVAwziTu8oty8f7CzZZtFYr7YMq
Ku3QGPTUpG1RHoJWh4S93Cl9uUFU1jMvnNV6d3+qVSO5ZqqdYndINpkz0LFfBcbFrWbzcn90P+gK
ROMiFyfNKsxLJ8YUDxQjlOtUOHQDLieN5fDHJ0xlmwSJ/O2993coZUmBYa7hqC+/4v6B+wvqlBbb
geuxsQJhbgX7QDsLIVlGo34oFPdU43F/jFzyMgxm1wVT6SCVrUWQPsSyF4e5keIQU5uWVKz1lRUV
4ORZCBI1kku0MpFw+RNRXqTZ3ygITHtJ5nLJl1NT9E1tk+EkxlA921Y4+ZOtU4OuZYznstEjpiDH
3sdLepXhWqcG+aV2zfDcTKrhh+hFbOdQwxTWZo/Zu+4nRwTRSiukuQm76auuV9VBTuXbMJuRbzR9
vrb5EpOvLdyYhgNDYUsBUbiKbXJIO/XoAQkTirh1YcyrwSmnlcSw+tF1xmSXtSmt4HXX7x07+rBE
HZsUe6F3lJEFuXSa84Np1vq8duTgQsRtIoCTTqnyw5AP66JIzKMhhuj60ZnKU4fr/EFdkpX7oTDn
2s/aijm65C73c8aUlGdn7jftv079eNEZJnqS7HhXukHnrnKCxd5wil/vn/rjzXMZXF0t7I9hInp3
ZdvNuMlmPNQ1KxkPmsgvjiCpLwYhD5bRjWSly8MowYqwTMeR3rzlOZ7BDj1Iy8MxVoFt7p8KNJvm
NyXmvfcPxFIOcnd/yeqFUx/vZ/94/U8f/fHW+xe2FBom76e33p869++/P/zxt/x89v7877/kxy/5
+ffHFH9mVw+eDNJYn+IQBE9rhJJMXxaYGFwFp1E2kxJE+0Fpy1WVwGSOlW+u2QPGp8GmjNGvoN48
U2VU/SFCoiCfyYYaGlTyJPHGWDG80DLBD1o3XkXOs1AjLBmMcdWlwbvVRfE+nc3iYjSQ+RNrK7tl
H6bCKhlqyBhzJa7x4LY+TuleFlbGZ6HvMIfWkgaGYiTwKIrUvZYY2aYqi9HTiAQDfzLZ+bcy0wZf
DgkUgpA29mqkzGLH1LdCC1pP4b6WBelSZRJN87LxXTWA/TkH4pxobboe7LTYhA0VDpGpx75O27Pa
WM25qbr2nOi2dqCIchbO8GT1VzxiS4/aCX2AThP7wVhji4Nj9kNnGbFPtUP6fVryq20IBWUrt6KX
iich9WkqLHAqeeRtE5HxVExqt3MLBbWSuPvkygRG3TzQDjRkyqGGrK+pPc3lgqWvKTe6lWFangmo
3hlU3IncdvG0jjzX+lblQG8wP4QBT9+ZNdp9dDgvpf1dMRx9p8+txpahgfle71tSwHBQM38Wozjq
YwbcrxrrPpy/YMoNi6OBpDwalo+bMVIs+U1tB/tIpX4b1EgYJM7raLZPZtO79OTC/RlSKvBKC1l8
UuatNjQ0cVXXUItrao26eihCjy0OZraJpYFthd/t8NKWlu4JqXRbV2PQKEpUPLpVZK7raIIK1Tv6
utbGj2DSHh1RfBbwNbauMc54Wedf0sJQgKhKqonUccHIYKuVSbrXWcY3igERVFr9U8BA3CvrchgU
j22b9djn82NjGtcqtsrNWJnhJghCdze42kXre8ia07EbLGVV67mXSnPyiqH4Zrvi0hdSrOc6i7fh
jsKrsqsC1Et0Mz8JKb9Fdd/7MV6nq7jezEbbHgnlu9imEToodBjBk3rJi4VXFruY1c0tIGOlwfbM
q0SC69bfZ9mf2tbWN1NXQ7HQwtwfxpnWuVIB+O3Haqs18bdxNGiVbIfRM8OjkWaKVxnK5I9D6xVB
wQXRexvb0He1SZFScPRkI+e3oGTsWBq1axwuuc1cINWNfKAKbV9TofSMIQd7DnLtLKN+OLYyhdWq
rhTb2eiFdaumGo+pIIZaXdGL5JTaMTCzT8YQjPs5spxLk8pjOrsGFqtNycLiOfqh46J5aV7T+ueS
mSfS3Lqqc5pyoOJcj+W2CZVHKRknIDpiFwj9NKYoSFTOTOgYk8wTMAnz0Km91q71dxvGlsidtVYz
G+zCTbweFYthqEATGyf3AobvAT/WlAbVIHwDkuj8MQyPmkmzXNNmyVptmfi61n8Xkl4vc/6S2Zon
yulTEDr8WhrMPwcTDMqmlNDMYu2Yugp9dg01SF0CqoYgTa6OIglV9pU2R8HL3JYfSd6OZ+q46qqX
a8cyWKpFPFJvNkHce3Y+K6PBfj5PAsic2nNtBpHfUZRjOErAAW1DdrcGRrk6owLNVevg3Y83ZTK2
fR4xKQqS2TmbYJh/NtM5XVWiKh/isbiWyfTc5nG36WdjV1LU8NSCWaTLdWGl+evAFnqVjLXuV+yN
6d0u2n1X9oQMY8ADiw3emfpQdIyC5paw4K8E9c5jbDIcS6vE/KqdTskoqKzI6TFxi7OizNVj1va0
Vah0S0eKBYWoneBnavTJOR3c7co5xsBfyTCBXy8JYVE553Qe3uNRY5U2weOjUMLnXGgNls7eMvXS
omm2pMTJwV1wbnaJQztRqG2N77ND/Omn9jkhGfro1+68q4xee2qLy6xk+bYr+D2TEwabJlMuZWPS
4GBl9kFNknmdJ8MLZI5oSQOTHVFHPVd98tWwnaewCFdqpdODH9Cuyb0daJFh133qTGdcBfNhiILh
qudtsZ5C48FgmeGmDy+Vav6qjmTNwox9Wylf6ix4SLNLo/diNTSadS4H+6xWuR90nflc5IrqpT11
DfA02oA0a75JVQm9JlJn1FSKxLPD6DkPupipMRxn8iVPdxnv3LvN3Gmbchh3Wlp9jdquOXVTdolL
zd71U/Oa1C2W93Z5JKdBRwHsjcpzgnGrWVhbt3R0f5ySL3kRIPTDhnJVmXp2mHpir1V1JhU7ScGS
dmUnTvqnuhg+MjjFjZsd6yiHOpCjqJUE1uRVaYWeUR5ucgmRe5hET8ptf1ZcrXroWzv1XTtXLxFp
6CotRpjMTX+xsa99SZSRPly3kPu0bYEI26dBtsNGTJAemzrbWFPzfR4RH0nsNKVA11467ThaIvt1
LnAnkxr7NbW5FJ0OpVTk5UY1m2yjpAImTZHZl9IavhdT9CbLTH1NtMI3ctuhCuLEz+mjHVs4RKaG
JD2frn2rUUuo7RP1/fHYZRVN7N04Ur1QpB83I6SRqaSpkJXLt4v5OAnb+DSFFepjfWVtKjufdpE+
7IdJNc/5mF+USJnOdjduRDYneDfb6cFqHRaDEhqqIltkwUbSckU/pJUoDnq0FcMwnEYz2FUh7Acr
rOmWbIxhz63/KEFUz3kn9q4q3XXkuFhBioJOWSNzT1q2VGacDAkGbT8Os3zKMtwDbT26hLb1IvV0
vo1CHq24fc1sqz+BrVDWadtTVpWIFKkGHZ2l1R0tjTFaBjkNj8n3gI13lKgwf6pYO7cFHKaS3wE/
JD5WY/syz2rua9JeLYQsYBTX2rOg46fWW/xfUwWrKBA4pE05lPLWgTZk6cGxplFONw79rOtHR2Tb
kDrjJlQG2hNs90s+wgptc+dUD2zmkraiguLWxU72zmc1t+pz3WnfWezWepTka9nRy2SmxWFYNhV6
5vx2GKQMM8YhJ388/OMl8a833c+5ikpK9cfLdj+gBpAw/X763sLUoGqr0dfGLdNzT9H1UJswqoY0
ctdK7dK92huXSgEb6IbuS0myXEblcqPn9zanUMDuY2PXaKxkmukVjQk/vodS46LUoNr2k6W2xdZN
nXCdzFLzI+RWZErJTTUpFjWDl7nFW16hbFO1CCSVzhfZde/5gK5Galm+pVT0Qkt363YljTN5eNbi
asBovIdNGTVkuYoOXbqsFIiMCYnXl1Sd6GsyG8VzC/1qz69QKujWs7rJbwLU9Dqy8sKGRyTb5iEY
kS0zs2tVdt+liDe9Q8TQ6hfRq+7WaRvQnbl9Yr7GkiTfLCJ71TYhbRet+miErHOZMVGEG2kOMicT
ctg3CoDJWvTRxHK0FqPirKfMAFYwqcGFAq702Odgem3m5UYO0Fe1dEjYVDvH8Cr7msqc1NatY7+7
02ivBrdEnSeE3G+/BwA0XtNbNFFF5PNF0z0UQOiCgesMKo1DmY2yV4AE0qhRl8paMR2KWTmo7Kd9
wzbFea4+uV3cbWNFFGetp3Uz000UKSDad66xT2X0ULVufmonhqkyIgC1HKwxgcjV0koMdLPHguwG
BkfTWBu/ymywn7S52FIaRwpG2uYtj0pSgQxESQN1uelQ8XpKpSOJ/S5yKbpDJrTPAepbSmT46Ry9
DdwSUPJ28hXKNm5tujuw55dSb8sjfK9zmjjdvh5oyEy7VFmrZm1uDDl/7cu+uGhVeMsCYPWAsmM4
apPX0Ctu5MiB6QZgk0vTswY3cQ7pPFfy3rcb6HfZMBswGVVaM5rbWKZiZff0pMW6MCF4TakfWozn
ISFDddFadGYTvaVWpYOsn9ZRUx+l4WKqPRoqyoGb2AY+H8IyhGbz/j8cnVdvpMwShn8REqFp4HZg
gj3O2b5Btr81uWmazK8/z5yblVYrr2cI1VVvKlnI+aRT93EA1b6PYFhvimbmOEvxq80bJMUKXB2o
QhwHTUhPU3/LkBFYm7nee/OwxGX/LKqsjbvUvd1WF0WbJx8ydzYH3/KzY7hKjG4Mv8D2SAeXYX5h
fNkLP30q6Zp3ec4p11F2dl5Ai8P7m3V6iTvHe8m89r+af62MYpttjXDRbq6mgaDJgqNAG8Cvqi2S
xacXrLuRUD4W/0V302iKxPYs8J+Kd9TfVEOzh82+pJfJNTqRzETduQJG1SaL0ynCSlvxsGYu4RGT
O/uxFZK4uVbqmvMfY3bNRctHvlAuJwqezXxXMSkFkx/Gsi5+0W2f07xC+XlR0Kx1eztGa4PccwUr
yMhG8jjgKqvFk9aX0a6cBYEpCx+wmLCW227FaVaYpOrmMc4qkMVtSHKHndqrRTrX5HyvYrh86hlq
idcxFwKgrBp2pb8Fx9oPDwaym0IZ4OsYO+TsNaPqNI+kaWTu85qvej+sxCsEKXB+Z8jL+APTQ/s+
9/0+tcVPOZUvxbQ4iCt7fmizv5YqOvjVcnAZ0uPMSWkFw55qtJr7FlPRNEDKOfB6OxXVmMhke61M
gU8AZ3KfZbfZatiy6i+YKVPQNA54eOvNxcO4MgJqnb53qBt2qeswDSGqyE3rUS7bnSh7fGnzjOlg
XR8DohsBlByksXm+XzZIrjTIT5teH5Xm4SlCnAi9gt8eGYLXwSO8siwICTT52zLy30rvvE3TW9+c
m9QPEmFpev2ahIr1WqWIQ6O1x9s5Yo1clvwAP3eVFUALhbyy2uVjcNf8iKYO596m7rPepxyKLdvp
gPm0t3wsWI58s8FBrKB/bscZhmRThOxAnmWLcnaOrz+zfDpT/hMgZaJJ5q5Owjq9KYw8tlaBPc9L
KbfBTPVyqBZ9dV1eRhEtbGJHguVBOdldq6obyyLwo6M0LFH1kUW62TU+VjJMI3U15nHQ5wf4RbQh
5pAts3fOTfkk0uZQGSjvcnzWHpkfvemO9VTcQRMUSVYJvKkF3EB5UblkNL6R3NlT/c5/+OL7PU1i
Sr4TVWq/zFi1orFF2JW9hl5Kv+PB9C1IDrpW+Ufbmp5VNEHx9ieTVvdplweHzuWI4hVEyuHLfRsW
BDxk1cfS9u1ZtnSqmWc1sT2XWK0DM5+aBmd57ZKp1xv9MBZ1vwsG77GkMXCXSRzKLvywo+LKssZX
02TP2iIvdDPk60w+imdwJNg+aMnHAtXAfnYiVrPL8JBN4KNbL7+7AA2A3WXLroG+wnkGep1ic8nd
IRnnXu7zavm30hV0dUUIwezjOpiwsjEAxOWIXc7Xl0QOZCe7Sq/3otScepO3yzf15wQDU6OnT5sF
lKpchdnMGj8QP6PUrvykyqHJpMz+hHlWDo9GoapoN3dzg4tQb6h1rQHBdJRKgg0afXJsh+uwkgIl
xinRuVMA+pZEo2zyuinFqRDTbR2WJnbndjuKMNgjrIKQ2Zp9oKARatWTYJEDPBm04nOriWNxv6uI
L6YVHWFXul9W2f96zGdwDOTTDL+5yJt4sNkRu2lCfxla1UDHPG+4PKumfL6I1LI2/W5RizNvhHxZ
xoMhIHoyjzBv58QOq4DgJTVY+03gQp69X7vi3/1I53t3fGrqYD03bXuUfkNSXRFiHw8ZzH2FOjkS
zb7OSHILLXClLNqLxvqv8GEW0zRdAAKLO8cFjO+L1j9lIUL/SPevQ0haqrcmjtWgAMXF2BnffqiK
yT4LrYjoquc8LqNHu3Yud8Lhq5b8aNM7D7wQEWh9jPCgiLWiO/MHhu3uQrgLO/8QTEDTVILwFxqo
WYBye3bcZkLBerBpOK/r/eD2ZCeZFL3O0BwCBx5FbCO31ya0aZ7HxFc94VDThud/JGC1iPKTEVde
hxojJ57NsZlu080lNGDM4pzVXPGQsps5z91EguHqVlLUuw5equ3ugbD5ONk47xOGTzut7Vi5LVFn
rYKJzoqjX/O5mn6hp4Ml37cOyXFqxJLDsXlrqfxqm3wryUeJIjwsvUREY5is4rnp7OhuDfxbz/FG
yPeli7VDmxeVMOAmbOsDcIeOHa/9sBpeglrzsQBKWPgrbsrGJRGgWMtYl8Ozrr0vmHEKpNT/3Bz3
5zw4O28GcUOaBnHLUawGpKWuR36bFRxzK3dv096/b7YFa2IADFukmljVsn5p7EIms7auq6oJ4k6d
TeXPSVW90+ggAiqGB2ceqnO6BW95kde8uXI95ionodaS2BNG+dUwCN5dsCdhTwcL3HWFj4mbysYN
B89wMFXz40ms5h09YdU4c2JH6j9jACnHoT/6gf1Tbua+Uf7ed3LyzbL/U3n0O+1yyps5CTAGnKbm
Yj51NVFKYUYI1hyelo2sbNHSumyaQNT+fSiwa4dkIkapavYro+PzgDGi72f/NV+H5rkJvHi8/A2Q
139CxpTUnvgconG7k5JCImbLv554zbqlQ9JVjeGhq4ejX9XY3Vyct8oBGA5aQ4jABCpaOBVYlbfc
Om5zl0nQ9Al59AE7D1CfxImyJdHSyp2fVpzFfm6Org1tBpHaJtItE/R76qpdyj9hb+G5izoiDES4
K72QACy1JMOSisPUFh9rvZDC1RLy3a7ZQ+vlOi5S0tdoVyjdXkP6yBK0jPUrzwkcceliM4CLVag7
6WJQRWztkMdrcNBKWcgFg4a7Ds5jqchNdPAdWvqv8yb8xvSPeR+9LmsEOkFe7jSNCHdK3Ly9su5S
wWFRSEmD3WQXPbVMd5bFyLE65hDlPBebpQnwXdKntMMUUnPypyEGVFeXoPWVfeIGqV1QAx9F/n2R
2RghN0mTuVAjhDz7fXGcTEaQciB04mwDYT5V+LGG+e0mrSKZ+/kZDB6nTt69OClSVtn7Zy9vv+aq
uQYZ43AdXtyKbnJD/HtY+/7XSPce9qY6+gMBZQuZCV6FJ6PMJsDZqjm4FdyPLghxGjUZO6s5SgqL
aDjWwrYjJKYY+rizIAll2ywnzT1bET5MGJADXE1ljsZ88TwgFk3asT+8mTJtk35ob41X1ceNMa4r
I4zN7hQdx+n/7U534+WH1rG7uF4obk55X4se59BGW+oSca6rnrlv4c1mXsZfPSRro1TSuQGlIqPD
mr9Fh4FJ99O8W439qMSoYxl248Ep7Osxar+b0nVgD829o6bfEnxRzaTYlb17xScO4oll24fl4oIc
K4KZU+cp7SfSFBdOyFpZeu/mfU8JOLUCGY4rAtIPwsM0YF6uuq5LmulxCQ2BNsa9FVn9KEyJTyi8
n6B2jq5iTk/DWj9vU/rZRe18I3VxkmaVB1mSNhSoAD7GURvQ8myAJ4HM1OJE+74efgEQi7MOuh9Z
Meb0EPxHGcjX2S3lyZudX/loNub3NdDYcrOSjK6yWOKUtv7QcqaICFlA13gECC6fGXQz2hdxFSgy
4JYJPmkJAZ09dCthCjmMlY7krIgWd+zqfdb0aMTA3pqO+YobYqqPXsmP0cEVloY0/91Mjsciv+t8
Q5/gGRod1T/lA7r/tN77nUDOvqCOmQzEb1z5Sl3lzKFydICkx66Pg67J9nZLL12n3MVthnJdvyC9
s6SkxYwzGj8DpAWAgrcfuQ3qimA82ch7jN1eN3X0PjldB68x8RMd7vW6IFPYbu8aldOpBvcTUrwd
ZDk3Ofce+X3/1n5uEzrB3ygj0mMekA175CV02o0Hq/uGO05Kk1/zpN+OKRlqQdUThObCg3hFvg8L
YpE27/FDzwSGdaRfenx6WPWvZlqJMRsywo5oP3c5JKVfRNccdxYYqbXF+TC9FNaokkgSz+gIhsx1
3fpkibgRVt6pfRWt/5bSUodBD07SuId+roLYzUUaLzxGsc4Yglk+TSrcwJ4BDSkfuMG67xyN3yt6
S3GKlZPwrsrO5sIEXyGjoTdcjv2sfO6cFZQcAD9tGA9mol4Lcd0XHvK4fCP24jkNDUzuGOwLn9Zh
cBpKnsejWW8nemZQGSiF1p8eVNj38cUKGdtFxGseOV92T8AYh7UqLW+3jLStG5OSh2IzRlgNg+hm
N85YnrvZtEd/yW/7zQ256I3a+19zCv3TOW+FWjFRhAunb+qD/7NNJuHRgi8sKnHACXiUAitkKkUH
1MBUKCTvS596ReJ71kcvg3NQFuZiUWM03kqyk+gUGRxRXH6US8/sbXc1Bn9asKoO6REqikAakA8s
a/+YXQacLIrOmra9DmPf3vSpjQKG/YmM9LrNj25rM9TxUqeIc9AwzT6NNqocBIIH5J5N3NRuIvLq
Me3Sy1z7N5iIQ0yVMqY/OixOcDP103tUzhjGu/W7RxmyB5YQBEXCmcwOqx2AvJJGJH7hBrvII3Wi
IfsuY0tAUToVrQUKwY6ApzUiKyeFJgmUjFWG0Hdte4/MHb5OrQpogo6mqikWIr5JKYCLuXUzsjGK
gGMVAO3QpWu614ICqwqczuUIYVsIkKepmkE8yjmWnFRUp+WMAp3FH3ZAI2XSk9f2qKiqOSe0ojj2
9nIfXvj8YZTsHBj1fW7GvWz7D3C/ChNWFSXbaB9hJn9GoICjHTaHbHXHRAZw2cPcEok7g3Iu6V/I
eyfrfL2ylfvVGxCTbgEXHGX3EQ6yiKs66nb8/H221Xf12mjecAaQPGCBhucjzfPNvw1hNfNqiKeh
KOokzz1cNudw4vWhLqgkFMNNIcoiRkVxY6Lon2Q6xGnbH7OGR63enJdWwegjMHERohH7HhX6Ol8R
PfkF2T+XMWpOL5LyZr7/P4yw2eBzmUXBMwHBne39aH8Gk/CvURIebcXijdkmagpfMzYFKY6hJBVQ
leHvkg4X/4LkuWACh0rFszCl9xZ06oZTFSqO2bLY1rMYpjOuWN59y1/iwmBJsn1ursUov8zWWVkO
ipwqeLYk9QJr251sgquqoGcDWjTkOflLke7nmsSEYe3I6MSH6nP1pw2wZCo8w2wEf9tVt16OPgGZ
+i9n6K+7DP2hVw9i8jJqLKevxHMsHezA9Hzx6I0MsB5C/2Xckgbx9i7rL+5e1GEAzwpzbNDeheGC
BkHTSzc2126tUbCJWSKSwnIT0rmeIIvLbCB/ZKvyfctU51gL+U89GWMbHbp+l3ZWxqMtwiQsjrUJ
8Rrb/U879acM094uQ34WS23Qvrmf6I3TBKb4ME/OwFzjVnuo671lNSQGegVzdpc9B315CqX7mk9Y
nfR76vA9S7842qCSNySFWWCZi/vP7t0mztH8J0u1XSHKLA9A3Fvi9SdZbtcSvhXhKsK9lCenHZn6
isIf44reHSdvNx2tDMl9XppTk4MeoelWD5iwyDzgFCHvG9dXcztsvOOWjZDZwj63LyKOhIGp92Jx
2TUGKZMM+6NaqvyI6QzdSN4HsCzeuL+oUT07Tznf0But9Xi1BvOrHrucvtS+7+eBoh0W+yabkNLO
F/GuHyZ0ZMGhLcWHCcp6rx2XwXVmk4nVJZHl7X3BFpW2rV48wyNmZ74XA9ndG08G1wIl4UJI7iRH
scc89erO6i9SgDba2a6LrZrjzeFsK9zoa9nouCzw7cpd/8KpO4sgnfatrb82MR/QHLAgaFxE7Awd
/q/+TjLieC3hOs1CdqnK+tsl8tp9ZMZXmeGeLtZgF7YDCCG+loUG+BDICL6KJT05Q4bnDL+jNq+y
vAjUeKXHJgRUqjaSH4d6wAVO3uPagMfokSdtGi9UA0lZSxS9M2ZbO69liO3RYVi4bQ515qrdLOSD
3+FIqB2bA1b2130O2rdOBKwwQyU2D8Wa+RdscLxGIvXsTp9yoD4HWW/2g+cy7/ccvrCSu2FDooI3
4qerjEl6pydsV7ZfauuJXhu2W60gX9UwV/uiq9GGB/GwOu+zNwOD8fGtdbizW/8gK3j1FE3Nlbd4
TyZUvNr2bm3K9eCM4sss0Ze38Z1DW5LYXdon5XkF1Hue7XGdXvsEptQryVCpbHbjtiJFn7YjTSUC
6XzuzpszBrs2VG+LqMfrovPJfMw0JaIjsa7Ny9MaWP9K/ETJ5K1D7JBzbNWgR0Gupr1mEYEfzadA
40CSGEa4PuY4peF+mGemMq/+7beIaEXfIp2azkAoG4VLxUjWb2F7TEt5720MlJ5BSKZ96zEgaN32
v4Vn41YsoZMiIFQa7vulj8J9mtPpWgsLQyIxUemz9M2uOg9NBEtQZF2f6k5OyTpLaoZNGlhetRz5
4GYBMCwqtCzMiFhk3Q/hAHY5ezTLDJNm9jhooo8mC0BWK7ISfLUQBPafGlGlLLOMt3T7HTPSeVZg
tUGOZHRlAYn2U33UQKGkQRNC4rWf6gJwO6jb1mAk6cFbjkWa/uenkhaiDL6zreCit1d21JGXC21D
GAFRJsa8blk97YO2t05reld0PYNa0TMG1j5o0AX7a+05Hqi2s4vSIgxLWJnNxu5AKhigJVmh6frV
hDAZ7nXAzEEheeHRouSr5s1C57rbKpYMSAQPqm4+gS/uQTBvJK2+2N4sp7zzsuhuUaTvL6TYN5nm
240TeWdTx5yMWo+1Xm0E4UxoslL78DKE+86KWa5ip1UuYedm4k5H9z0YjLzy7fm4ohK6WlCYyXUa
rgrhv9eZqPmW5Rnq4l+14K+psuCzVysTU4QGuHudLfcmc+WXFRATs4oxCfGwofD6sFdzrrr0zixO
GacCFBTS5dcW1m0nO3qvgsQxoV99XCo73+Sxrpl35q16YfuGtutYZKXN+e3ThAf/KnS2vEf/wiwg
fcOeL5M6CLEeCXiQwavSuMLhZyEapyA9uIJzkg/2XHkMr1QdVimZ5W5g9+vOM1N1yLLDnELdVRlb
a5zoEyrixVqL1+CDUo2ADbVEorv8cwOOondkWlFcr6hgaxW6iZAHUM4q0SnbQwIwjGgkQl8JHJZ6
e9o8jXOmxDcBqsawYU+wY5SjJK+/Mkw4u4EbX0XoNZ32pmumL0awu4B+S3v9IygW+x5mPpaQ+m/k
5o8pPBKiDQuKbFdfvCJb733ptPmudfHtQ3JHa3q2i/BlLCF4BgjOOCz/BUG50VIvZZIp9zzmgokU
UCAV306Dkizw/GKfTr5zHWjNcmhzJVO+kWnYFtZZ/D9oaP4bWC/2MHEaD5W+VxZMhA1xmkfdZ5mV
7xVFc0qJCBE2ArFIz7i29LPu9+FakinWoD9OTTwFhFAiWQNMAKISXOupXV5GRPXA5BjKZnK/tCYr
JWU3lduse1sEd7XUz7N4BOUVu06xf6dqH+3QA2lAR15Pf/bGbFQHNAujBglOzfI4ljxGgbmNeuoK
fBL69uUF9RnLJOzyVzDa7NbXYCLXA30LTyIsqj+HpNn5BtjJIJYIKPNApQVLWErwFXT4Zl/apNn1
WPAq2b8xRCMPtOVO+j2aLwC+RI9edbCnPX67vZ6kfh2MRzDJhB232+r7FNot36QNlU/SyHKJYhH2
N+2Oinu7Jrm4TWqXCTOfiJSTqkjg8EnMA/UQZvqoQXhjOBmSmzRn69CfZkMSfNQGN///o7J6GB+5
OofcgpD0HX6Fkv+NGbJuLGUjDm1OUzs84Gb/aqN53Acblc+4A4MvViDOb1TUY/hY2OonEuFw1W9M
MD1nwCGtzCFskFPNi03XBruk55IjXVB3p6t6DgeUP1GBONDclb3N+gI0Mld1GB37tW3OGFzrJNry
92izNnJfOfYfy0Kd1xQpsUEM2aJ6DNeF4MpBsIICeyfL0VAOwHVdlXbv3W2FeLUzKOssv5BLvzqq
/9kpwjVf9/er0heVE6BFjfsi9bbftEl/3SC6j9RMZLWCdzOTOvT2BpszXxe2zaaClpD9ftJv//+b
O09/wzrezGL9XEN1qsuUs9jhpJlUeOVZVUQr+Trk2PAczz45w3LsbFIKK+dWXzQTehvB/4L6PFy4
3Gge6M4b8zmYz8hul6MaqU01yHngLRA10QlB3CVvRxMcX0zu3l0We7/l3vWST7+zQ0BaCx93xdty
KeuoficRD1mDMLt0nnJm8b3QK3XLJhJn8hFv9+xLWZqHZgw+gxAbF1jorlq1iakwD0NVA2a39YVD
V4c8SFmqM3vjocqvU8AeNCDBP69wWuTvaDi0SMnqM9yBjq6t88Oz1VL/iqx4Ujkm2ua1LqSDEUCw
RGFIX6B0CJ7zo19WA2T+bYCsiJFiARnbUGw3gFW7ChlrWvP785woJlgAUJRuefIy5N6yTWkdm5yq
hjVspDGEeSNyddjI3LQgh2iY4oayMOjQ309j9hkKytRasWUqhyOfU0IOSwsRQpTZh2DpbvMeoFWG
GUvavNu85oSwVb4mjVXt18iDQKJlT7bmO9DS0JxZB1rxn17hCi4AMw+mxFGvtgzNsseSMwfyGk82
ENhsipcMfVGyeL2769/dGoUjtvzDhCg4rt364HXsEUkReOyyObsasEqhiOA8X7ztahRoOpOqdUmm
dkf2j5nikKJhOwV+9yaUk1Jd5H4phaLrC9q9FaXuodhSRjCFC2meqiDhMNuFBiWukupcWuZmNdF2
hdeGJTCVnR/z4N9mFUFMMBf7GsC8B81jBqx9Wn1DunvtD0REsdPOM9vB9kzAxBfXFxkxGV47Ld3/
6rD4GlhqCPIOU5Gq2J3k3wQK82LC6Sf3AIhkDhZskAdHY/NfYW/vygD2kXRLPAIqeNZULLl57VWN
kqUjbN87p4wdsVo9xMPte7aO0FaO+2hpQRdWbM/t3BwUva1lOEJEj8Y4925Cv4evsPu/vLm1xfq9
DVS3zSm//AzyaXGqJGDClyS+0bb8LUj7iEp6x+H1DrDDxzERSkP6MgfwacnHO4sVHmv/aodVgddk
RRBNsIvQ8hhWa3klnJAuIyTObzRR4qFSdnVDq9CIt0gHSDftlqRmK+OufGaXmm/jkeHxpE7nvCTV
WIC44d6SW30jFuctaChV0zwzZrqv0YIrv2PgGgT41+yim58XhJBd991LFChhZ6270q1EgnapSnIW
Wnmk+VXjQzdVEuCofmprYllBGlF5Mz/W04RUoJk/UPt/RdnyjvDShcOBhmXKX2V+t47rfcQ2mC4t
nkFGXpwJ+LevK17Rxdyp6Wpb1wtwFn6kPONxDqGdBJKNa/ZvOrUI13zOmjxnz2ZqkWpfWiTqDPcI
fAdsucRkUpVJcBXWuB/kRaQjW3tXXOQ7C3Z3pMzf0QgkYNUBhz3n/Io/Kg7s4Mcq6mMTEm07sI4a
UM68bIRjZaH1t9oTYiLNmestqDnrdHzz4cWz0XnyN4/A1grRkrJexnDrjkzs+S7v539rlP9G88Ui
X6V8g3X+tgQrbTRkW6g65FGa50IY+3nhlVYMl0pjs/AQMez0Z9pCorZeC0Hr/ShjkN+4AqOy/2yC
5mngoyJsITTmt8vFzba1f+6SPeKZIvXdpnO35xu9WLdjYLdxhBzVSsEymC6IPiJFV/Vfxt3ut85+
aqTkZYLfXxGf7kb0GPvARWRKxNfuyg7RZOaCYa4T6net3+YtIlG/RNFF3MuIEnO3zSmWg64+2RWD
miAWdUXFMfhszsXec1lpE30RhHY361cUDF5clfZfg+F+6Xgu+sH+60JWaxBNgIcrGI/jUNIuC3pg
3w4Ah+wNxUn+EvYpjbv9HF52f40l+jcSQsUCBLKl7ikf2+tpUsdFBo/2pP+m6FE2ISLnny7s/oph
vI/QSSGDrpBRj8/1uI9qQ6x0i7eyzSe0BnDZXd9dw40hWGxnosYC79M/+z6aKURkh6rST9gPT1K8
ZBjtk9EF4feUJJoJR4ln1E6sq0OEg/sVheNn19lq74jq2kZxk7g5eyqreU6g1b4ybGTJuObiFECS
6Ej/yDD89p1iTJwhxP6s1n+2mk+Oo+Awe2rnyrHmrf/IgCBmuupR1eMuRv+TxdN43dF2xjMoVad+
U3/8w7jM/sSuuPCfwz86vmVH65fq+j+LIZkWlJUXHvR7jbacQmqf3A1h2SAjyPhwJjjW9Xg/i5gK
1d0bB+UnGu7HcR3t+3bz71ebE2P8I2+gjKVDjgXGukMKZ5lwpS+bb4Zq7o6lhzBwtlkvtgZ0j21O
gFFV3/tULHaF9ubodIRr+WzaglbKSVx1oeNUSza5h8SBCJKXGk6nzx7wj577NbL3YYqpwlu3cxER
/uowBZDjhTiZSpJm0Mru9sUxjn9wFP+FNvpoHagzIRN36cjTlcP3t6HREB/jUzhm3mX5mrMAsSm3
mHcSbyQ8pMVkhb2/IotmXxOHN6Xdpw8fU5miPzoFZ1DhgIEMMH5sqwGaQmbCB2ldiJ+NwzQM0ciV
W3Qobbz7bU5/B8ho+ZOOB08hEZm4rN74ZbyQTRrdq1aVOoE0syUPlBx6UYNkyJmUjA1ezoDyFigm
9jOBV4ETvYg/b+kVDlZ0vKI1f8YPHtNV4NSC1YuzwSdSvkOlBAzmVLQdps9WbBLQPqLNnmSUYQCr
Ekv5FVKg9KEJeYtAV/a5YMERMJizz5zto7Q4G7as++mH4J2cEzKoacv2sBx7UN//rBXgoVEB0awF
xqJ0ak5mg/0oU9bOZlWZeFbWJO4wIgxF/jYQo7702DU0uhhMGYumC2PFFGUFpUx7LWe5xGbjnASq
xjm5/tRy/PQ99TVpnyXZaCWwJzN0eSpIxq4liLEeb3Sr95nJOPTNW+hM/i5ACLjiL5tHEmmi7BOh
8MfgI6sqfIIKI07yDXQViDMIkhbTiT8VFy+JRSh0/VV49cvQDOzB7HvubgtZ2bTsBW+noyP9R0Mi
UGv3/7WI5URRfMygDTTDe9zs7J2Z2NBJ78iSGwFvQgQFQOC/OkJwIHPYFqWeMoXczvO8CikWOx+t
WZzDwuxDeoA4JKWMAWy+3WabzVwhCduTdS2IGEhKiMHWJjBXV7icur8aQgkmy2f1lkhPcgGkTpXT
7xVpRcyA2aOKSMOJWjQLQaXeDDAQbgVqFOg8s5MCzCrfaTCJksSNAq2efVhrep0ZUue2aHwce/0I
GznvckH9NcEDBMo3zzhbZsXTYvufOJoesrC+RC3eN+HwKy86QTydZGLL8m27Ki1oMWsTf+ALycqV
hiCaKa+XLiTNSZCMFraf2Gir1rJHT8iADNLGdRynu6qoOW9ldjPW/SeXAbBl3b6bwmr5eQh+m65x
1pCNchb5IbteNu9JbOFRzWgQtmjBgNjgw/SDF6WRYvoWQpLhQnS1mgU1QmSnbiS/GwDuCf4hjTu5
/XRqe+7C/sfmCcI7pO/9rORyqoZlCvmFo+d+klXG02mTCG5SutLqo1YLkgsRfkNyfUl/ePEGc935
6aHShuz7hdDyYH4jn+t6mNOHdoUN9HJQJodSh2sJ5nm47ilxo0I8KQq18WCaxGtGFOUjOn0YKMQA
Nb3dCgxUVPWTUAv7blyO9VbrhRhhKLg5vVtaHo0G3bQpm1e38O8zg4B7fa18p7pqMth58oyuAuGF
u01FaCnGYdnZTs5GgpqNdfx+QgVWFh201ZPJl+i0WOJ+bGR/bg7SGn94Z8k3liiPXOKq0NBCs4kB
hEiL0TpZDVKU0klv+h50uUij6zrNfpC9M9FFPBbLuC6HaO1uZQ7AKDMCOvqloYMK0Drn1nzbBWwc
T5n9QtMeyKggVsOLlhs5jrRryInhZw1bCwknvKm860stOIAeuNZ6yjrvRrbjdrWxQDR3MPuhcE2k
P76UNn6d1Q2HmzyHPkDwVQ1qwvrHUk0nyt4KxCqWNN1p9R6n1rtu0jKpS5u5ZUB32VfyOHURmtKg
fxChW95hs89sR1x1dXkzuWRAFmLAAAebD3JI+lalfZK6B/NRmpKtNuLsDc472Qf/I+o8mmNF1i36
i4iAxE/LW6nkzYSQjiQgE+8S+PV30W/wBn0jOs7tOFIVZH5m77UJnWnhlXaTOrF9FUdDgYJua3tT
aBClABWMbWNxCPt4k5j02eFOM9BJp2BnFc49VBdo4DXbg6pAZIgJ5kTrQt+byHHTKIFIB5DQSuee
2FFobXCOkVbl3cfStrZKULzOzTBtaltJXpM2Wo0u5q7ECMgzY8xZh3rfjQGRa4voLXsXJrPsPEDt
RKWLgXZTNqo+FgYoy5ovP6H1ZRjmD4y7/jSe250ykJhOUUbwkdGzmAuGE9QeC/isQxdv4J+Gu/OT
16+uMaB3t4xb73QPrp8/iKBSJzRJwN4GC0YPKfJdcezrmgKpwoba5+ROp0gj2Q8q5lqsWU8lbo5I
kSjmk+rde759L0qBSMwf7v2wTpm/DfXKreFBxaOHrbQAAQa0+E/JiJRgA2lLkcxw803sHdhmBFJn
8RtEPcJfIJawlE2ur/mmi5qQ4SI59fYYn1771B1PU8E2Im2M9WSX0ybyw37bG+V1rARa3iY9gdsM
96LiqG4rDZGxkueow1MuxxAuWGFt0gGAj9XRPHl9tC8y/ehNgUL7mj0KhadnEhFq6lx/+qOud9CF
EGmkFR+fT2685Tcnu3ufpuQxR5SNk0cRYndjvGuQR0yYYdMcnFY/hGPGHiJ1q6ueA+KrYslUalT3
Doi5XmMfSmN03c1MDmcqzGjf4WVfW/7AIzl3v1E6egejUhgTUQLAofFKpjpi7XWgb2Zl/mMEGd9F
RnxH12pjNYrvjSGMDmb4HqQ2jWfOJZ3SoONfIiTTK8QaOcWnbXgFZ8+Lz+ewY9z+pwMb75E9TPs6
iE5uxOBGJtYpIisJpTbHCZFlI04fFsgYn6Y5OdpBitlpJKKugZbE/XEKivI8S4hJOkKhWtSTRPHG
i9tUsYGvOmANy/2iOaLG9r0alHMSwKZQQaTJwTG9P4FgFXtQFJ0ayFLucCkQJL6Edy4dOosiPAIj
n2JS88LVrI48IwBz7Ot849SltSnLydqnXvOkrZS8C7mMHSziAjMnWTzcr5nLLV+xP1phwJHH0Nun
VkzHmjGjsVtmeY1fiu3Q1Iws4/gotbCOsfI/ph7212ig9AJlQUiLX6IVKVl/d/p+yEHwjaK8H9BB
oBcCzJJlSXJxsdxtqEJN9khM1yq0GLGdn7qIQJSEYvtkSTIWjeg5hSH0plW1EVnNhmMWB9/TQFLc
/IlSkj2ajO8LShnFc3nDEnf0A+B8Nm6ZzGOJx39A3CcTr7SxsVQ6tPD1kBBiFtfJ2jAZrrZJ8MpN
jl1AHfRs5Lu2bzxW7Mm3a5M4EmsXGQpCArb/yToYJ0Sd0/DJYvqigvSbRvgjUsZ76j0HJddzYFfL
ngGXwDKOkEnzVg4VHQc1Nht+hh5F+lQEOP8i9olbNjgjjwFuifllaPLuCQnRS5+WWFwQNTdeglSs
Kda4z37NxmnWDvU68xtqJGAFqOc00WN6ftUsAdeeh+I11sMBstELW7pbm9ePHAx/7YRHHp/3BkJg
jdgW63yj8Fa3dKvMapB89NF70oxfVW3e1+4o123mL8jHrSzie7fMH+iK/yyHAUQ99sk2yfQz5jhM
521MNHcXbPix9g57c1YvMRlCWvSrXSo7fEOzsg7tcG9ypIJxbS/5Y4NTaWX2iUKEQ6OS5NW89eLq
Nabngh4+kQJbuP2WtcC9l6ZokLIxO810CYVJeKrM2v2U0b67djfuDCu6l0XRnusakUGMxlcG1Qfq
bCQStX70s2UckbSPo2WR4JHzCuhKHQzfeav78bkz6Z3shDOpqOZ43Q0BftgZs6uLinaxuzuqfEny
i9Ekh6yRVx6UXTHdPMu8zCizVKRv42TdwQK4eKNxUHV4Rk6zR9VzSMuE5wr1j2Flu/ItEYKhJfEp
QfPWmxDdSxO+WbUYUcyXIMIeUjb9bzhwP3dj+tKxkITalNDSB6KmY8xvfRv+1AnGHSyk1+WfeIq8
De7MX6QU67FZQp4UbLJx6NcMR8lg9MInpojMZbtHV7MoDLDmB2V6yIvgI6dVYOMYvzFKnzddObXb
ZCZJJtBYTuOSubLAjFUZ3ouuUO7GCAvXwqGCQnfBt25eINpQl1rZ1WGrZAef7VDWqw6D5qgTZHeE
fGbkHSu1Q7aMKxhSDR6uGDKYf14ErUlhQrnIF3JOLwF3iOAaO4iFowAIg4z7E7Q78PY4tYk8r49p
zJ/1bv+bVOKoe2RCA4Gmbae51VsQAFHK8g6nnjV05qY1IcZ6SbVbFtWeZTCuZanLgwswAhdJXXCJ
GDQeYX0wfjooqWvPpkxDs2ivNPVD2eVfTLfXfIBA4qoyJKmAWaCbMO6PszcYTj6SRdgZjm8+gLt9
nSvX3Xrh/KXEA2i1iYOO8o8dl/RHeKnN1h9o0fzwVsr0w1fZR0/zi9yXMAOn/0PRejRH9QjN7qsb
B+66Pv3os+m7SAp3PeTho9C8oirYDCEKrriYsw130A2Ryo8px49m6h9mjdpLGU9ZDv8wnuS/yaQt
ds1iX6XqwBZ6Al+xCLLNYzhWfGqmw4/P3LOJo3rTDespLN9EF8Gj0oxaY2wJq9qztzDMxYptVuIj
JcQNlTCOFQA2kuJH4Ra00n9IAU/GaH/WyrjMaXQ3lfABHHwGngj3pcM6QirO0D4J2OX636UiVqDv
PvCy8x3ZbCWCNiRDy0/fGMKL0fgdsuYbswHZae0jXyIaVQka1EWI53kcBtLBuoA6q2bh32zduO/X
tiB1kSyf2P0Xa/Da9Usb1E8jjyp7heB9J5gD0bEtkH2iiSDM/HO78BYTHlQveRKSYiz7jRYipEoY
xDoRW19Hr9OJK8d0io3bETlR1rTvABRaO/syWSmgJM62c8oOspHFv7EUqDbEHK1kZ9+X5gA4oCE/
qmIYNGv0DSOIxNa+8urf0wDdKlg0KaVRKJ7AumHPB24SJE/CDO5CqIylgCAQOtfcqk9acUl4/V85
IH0CLwhW1dHfyczxuqjlc0a8Q0p52y+EM2P65xKGsUJD/WLNkVxJWhXhZY/S0//aknFGxYu/NUpv
jclgb4QoWXXcSn5PS+BLVdsg/hNT9TJ14X4K5a+qiK2ewujR82+mE9+km99CG5dO0ERfsVmyWV7I
QDybTfuXTvVn2LPuDFv0oViZS96mTrp3OjZ+oqpnGhRt48oY8Nd3r33wBD4QHY3QaGEnj1fVJjbH
CpNTWTFnddagRQnRDLB/J6bYlxbFMIYPhnOsE44tzmpmRtZwScB6esUdcLN7GZd/2l8GwCnmF9fr
EFN2n1qG5Ok57GbM7EklzpsZ3TmCXr2QzmJ19Y+Wg8V1UCPp5jr/q8z3IGqKgzF7BLM6nKzYhlcU
ExfHwGyBrueJRV286vwZLIx7VpYnd/U87VWFOL6Z7c8MZs6xLEa4Q216mkL/dTY40Q3BDBRe+klp
x8VIi1GpcsJdVtsebBOGTLOPIlOO28lOnN08VM1BOuIQeeQ8NQS6e5Er1gVbcIbZzJp8DjsbnPEm
JILEg16wNiRrYZdKnMU3V8bMdZGlsb/Ct4sT3ujAkKZyh526X/eNjdKJ7esqCqs3yF3MqdbSNb4S
W3yaPegzTYXFDgr/fZOTS2yX3cbPjE1vdotvROtdmFHfSNbSYzq7G0NL/C2o6li8g3myBb31xfD8
6KB7hDytNk62H77mtcD/aIbPk9X5u0WEtHEx8HiZs2+8Mt26M+CPPqKbqWIqydpgAtjyvSQ5e6ER
d5vdf5SMKFeujxJ3Vn6zymce0lTyLHeT8WRxnhRp8WzFjgn3ldraDjEpVNMFY6eHCWVY5+xDUVhW
f1HZyI0xVj9M/vcIiUpWHkiyqgVl6iPRpV6V1aMxcVQHlY+vPRYfKhFfXU5eukjfjeyK9YI5S+A+
K4NRvpieYwudSYEZjHEDbIjIO8Ss4XdZ5un9EOh/sdGMu7jwSf3WebOd6uo5Ex7QDxZmSeSxpy19
lLQ5xsu8Yf2P+nYNbGMfIOxn+41HNUGe0PlALfLG/odylt1YyZUdoe5JalWt2sR4xqHBt1Q1oJfL
4NxpF4S3AT4FQwj+3mzc+jo6uCOfbNynwA8VosSKKx127ruYac3zqTRAKaTLfoKSvTASZIYpKpMq
h1Xho26KjbLeg4X7bSLnJbYcBuZ0EDaHCKbkHV4jfCsobJU7cgOiFVnb/hIOBClyw+6U62mcnoVd
7fVgJxtk/n9lEjxUgMJXNYPEbdm4jzX8eC/0jPu5KU7ePNjH1PVvLCy+XO0+qYbvE8SVTUG4H0qX
/Ku8usNTUW8Yt8xl7xyg9fZ7oLVIk/w+vSYJFFVZxi5Ht3vJMv3PfUq6IL2khbfFLfyegcG+76OG
1EJ7Zhzi+g5rU/E7L3SCNKa1dxxN1uZfoIPglIj2T+hE7e0ueWrwjJlhI3auxThUtTiYci+Fbhfv
oVLxFqPdXg3DyU9wv7eRTzh4MbwGDFOomVNWIuV3F5kffezsk7JlmG4cZif+kD0TmNk/hEr1T21S
nfsAHIo1ijtPGJ/WFJIqaAaEek3U5VWbHCzfea5z852ykPlslzzw2b0EM1a7AFvTNuzecVnw+gxO
B2xF/kvaTt7PwjxNi62YEcbV6gVtCL9mGhkvepAA5cPoJU0F+vFJIUB24uu8qNqsNAO9ZD+ZPrM5
H+P9qv0SCgoUC3yKhGx+N9F0Ok7wBK2eSao3jVTAq9nNqD5SxRsys3UfbLYwdQZYqWxFi0WTrNi8
/4oYgzA3poVgHHz+r+ibAxY5gyX5e2R6LahML1xWSPFdGFQEInR7zQwWj3rNYWEkCBSkQq809shX
GCwayTjvfTv4pak9Fo0X/ThyvE1t/4zST9ItWcNeoKDdN4t0cvFI+mPPMsMero3wnfuu+pB1diqW
zfBEWgPfZm8uJp770mk30jfqO8p6Bptyfu6TB2aczoWq62C5pBUJPH55HKIBTkbUUqP7EtuYoYzm
aNQPg98EmzRDUZuzoiORqS24AxicFUm0V5LvOXeHq2TVyNyRDp0hQqMc7Lyq4K2cYY9NnfeA+Agg
qFVj7gAQpO0q2C74xnC2vrFBWGtzUazCnSFNKQKBib+rZzO1iccyfw5nb60YSdDpoQ4H6VceiuNY
95wYbZ4f4g7RG8AWaP1d9t7SVXWs3rAO5TVjYZZB4DdWC9XKDSLzhoeZXYxyYqwxB5HQMgxD+0uZ
jBrSLI51wfzerhnXtUYPIlPVxAVLcZcn/rSfIUzhyQbU2RbxI+asrMcmFDFRtpaKDp/312QyWEyw
JuzYYlSbukLT1QvpQCxK8R6X813btC8isG/kXKDQxAvJaDVc1ZwdgL3Q6E/L1GFGEjIieoRlyi8R
u09d2PXbsuJeDNtwWs9i03Y4ON3Yb8G/vHW9eAga43UM+vlSTcBr8M0RaSEPekIZHcztTSkF+LXh
IUHyyKKGDEu/wkKSp+kuEPFJG2XCXuweDIc+uQHwCZFyRAwRXbxfnCwvyi+2HRl3OXbBQY47UKnu
Tjv2N8LUXenQLqNT8ddNk5FOYorpjAeBamwuUwM8r/qyXITSwwBlCgnXqy/gDXa5c5+i1NtFLLdD
372bS/REgZcc2l7+pHh91lnnTbu6AY1nBXW3RY70BAWGlqpi5QUCBcYBKwRKpuvg9wiWU/p5r3gx
e/wRaNXPha32Tt3eJdbrwH4T1vgcE3Xrxbwdtn1PGXeyl87E4ChsY9QJedOcAAy8pQzvGSwawSYz
QDDoCfZzSOCwCqN1GPICxhZflIcSimFRtwk6pgF01o8BLM0Btc7VCUdKEItrIPaYzWQwemKMoXlZ
/aHtw4FZeVdvNuRRDHBFQpPArQBk4cJNMZGSlHn5kJfMn7VT70yeQaoCIsKKLnvuo6Tfl/63JNpk
kyhnnXZmxdqSbVtcBw2i4oF1CcBmLgAm96m5Geb+sYYsRfwRd7OT9zsZhi+zZlRJ8QB+MCBWzK4f
2ZcwziYPwUHvsB0i++yHHhhJimV2MKgJHBgd6Dx7JnOix15nav+pdIuH2bLGbVZ6A739XoeKHGUj
VheKpXhTsIdG9uJ8+xAM1wZWXpCr2H/tMX3v2vOYNocop0nJZPmcobRaW5W7mYNW7XqTwsMT7SUE
6/E86SNFKFt6BktVP9/6ofrKZvzolbrvmwk3eoJvS09IhASTM2Ngs0/OfMRUUjZDz2wfDzsKthWc
LZvvYmVbk30fzDgIBooKPH+IPZwTHqOXAYgqE/4KZ1NPByL1SQ/+i4cqBhHtUm3U2V1jdU+TYZHj
5pAbjxVzbac4zQJ8jlUu0mu9gB573jCgXcTX5Fs7H75hTdGh+67ABZMhpEV7yUwDeYFPGLrJGx3L
/IJz5jfoFjdn3L2ZlfvoSORCdLW/WASINu8cf0OsgCbHgRJp2tiVInfH6c+2RN4AEig7zGp2dr4w
/6WIFfzaM04+VvIw45Sk+cLCResjGkZ5MMswLtHrxELdFH491EEEzUa00C6lAee5cc1r43WqY1g4
U6yOo4GMooMI3qDfVy6uwi5+SbRnbmb2waIyv/gXpIaW/TW6+NaKKtlhxboHDfGoo8uQdvHO0gAJ
4GddQlOdjARfTpKa/nNstt5S0pd7acFsaN3YO0Sxs6xY5D3WdLDxqQ8GybWvWonglKqbqFDRZIP5
778jWEpElq31WRTT3cwS+2XASdYkBOJNJXuMqObwz01kgo34rpjxoLA9qIJIAuNhamd/QZrjSe4Y
sU0Nn0CFyY5Vpgm73fexcxuo4lQWw1MCHWhPD/4UonA0+r+M5Y+KKfIdU+3lGGWLCrgxg1cV9/h5
nupy+PQyYJZJa0IRBPG6EvWaCrIZwPnxzFPbJxajfweabNLAdwNjnNzKeoRhCpqKAQO/ZlD47Smi
vBiF4Or25F3W9lfLSy7/vZcDxjQd+XfSZ80NYPzmR7bFohgnKgiCzwn42IGrcRfNBF9m7XBRpvfM
JPRtyhefDjW7U9KfOP5njhKXdSbwzJRUVZmiXyOw52qmBmIFxiRBhNPGi9IL9NgeXxASiQ5fThV6
XGlBDXUlDYCMU0Ym1h8cRKCekxOsrUZh0I7mx2Aur23q/5Zh/92YLMr69BjDeQFGYkEMYGFel6z8
UQkd9RAku9rkuwlSxnlpzm5X5CZhiLO3oTpFBD/Xuzjz8ImIwFxXofOq4N11E2NFs7a2tcHo1ylm
hbCrcxGDdfea657q9s5tExS8S4XrpHs1ZAwm+4lt+wBKccSdlkV3YT/eFYRIejO8QiwcvCfm+EYD
PrruKcq9O5DCvzLCEmCQYQCaH/ySWLRV0/AurAt0q8Vf2x36yqe/mOnHeHEbr65ZdtO5Mt0jzpaV
KMAwcC7YKMpoL43sNunxG+4l9Jzc3g4Jil2tdIjAfOntg5A5iQ3Oo416cCEoLVj8w2Tp4Uoxayug
micMHzEc94CionrcQpbRWzK+AB1k+55tCKbepD40U3LSAJzY5J/+++WMGrOycA1nI9WzUXgPuNOJ
U69aZ2e7ACQHZJqur5pnROEBiqPmoDIeTJPrH9aAITaoZcNLPMAmd7NdzxQCzEcAOW9G5GyYZUuo
JH+5wnBR2k5zquhIt7S8ZAuPeOZcdrxdQywl5ovyPYNegJGgoTZprW2hps+4Sd0DnMofPaGs9WJ1
dmugE1mtLrODOKLsXWfrjfYe9ij5nMKM92XiTFs9BsUmnRoq9Ar+rtuMyz5OhpyirT70XfovGyKH
c9CPNkXK1tpHaxI4uAaTTjNdnqIfQxoojtL5n+MnV76PpwhQ4CrP55MB3bEp+FOMHEg/OqhRBrPt
Kpr3/10jdsQcjAPsDkTH5zhFz2Z7Vvn8UnfOsc8V47px4qYktzNPyORQ8XeRM0WeraXBLBYODPA0
u/oeaKDXkUTPapvIGXFuPibpdGiYnBuA2a3QuMpmYjwUqPUYiJtRoV0bmRYWCgdKMLVo7aN+P1W3
3mUgNzdIUSx0h6PYEneFhYxhfGubzNDjcUsPSzPud+FbX1GFFa5zrUw/3RHdmq7HLN57WXVl+/WE
IeEQ1tAPMksiqpTm5+CSglt5T6BjoAZK63fADAUCB/SAQvlCJNZ2chmSmJKI8Vp9WH1hLousqxc0
dw33OhaJN6RMlrxyKdxXvjxLxcpqUsZ5KuONZ+UYZ/61CWVfgPihbcpba4aXEVsIOhz4ZU1UYTSU
94YdbXs0AaiMeFo7zaK9Y5lLP/Dd5mDAYgdbg2f7d5DQQTqwB42V+e4Z7T8VW1uZXWTPrJ1YlfRl
jAtrC0IVO0YebMwp/IrApKxgYzRE4F3nCmVEHLHxVlOMS1Cq6TS6aPFKQVbJHNYbt2q+c3g0iPd7
fI6QtCC8/jDyrHBxu5dmoCpCSjJp64SID9IM4Sb4SNJXP3WvWnDOWYO8DbS/+GuJi//yOsNdhSAq
tkD1ADYlvbnOhXrtkQPZI3J6Py4zfn2FO9LFhya4Cjrjrq6YmFRs8hsnfKkmsaA/sEXSIObkYshd
BSQuc9g42jVr+CA7hUmUH2WQybWWXrFLO7BbNZYnRyePvZSAbFN4pZW18khA3LLgOOjMGw/pYmUr
SRqD7xMyhfK9Zl8dHRRmWybPeCz81zjJXixZPv73ozu992cl9np52kgxA8mT7ixUUCsVVM7Gi9uT
JJUJ+T91eyV3fcuM1Kvkv0w1LwzZdqZIrpruZ9W7jJHS9rxkM1GVU5oXdvsNP/hWleWLnjTjcdhA
umdZ4NrIB2NNQIXbNygWi0/w8aRv1diDwBXYyWus6z9Ec6/eMpMFBo61FVt7+ogvMVoJhS2awMhA
8XlmWfwTolG3h7xAWhL/S7lRiYQBJL5cD8LfdbkXrrM5+pjpofl6eCSXWwHBn9zHC2xfCLCwvrC+
ewseCSk6Rm783w/K3YevPtO7aOLurozqoxnrN+cozOZDIoHHSLbCrz6fQ7zwqwm6Pa8gH7tcsirw
37KuwUVbz7//FQqpZxNQEZ3rme+oorbcJp7a47y0AdZRLCh9GQo8WuyIcFIia5oy91t58hgw5wUf
voNbzAQvuQYVteLs0NXjz40c9xRWg7FCGMxWozg1eftlBBPsODd7IIRJPaLN4wSz1Ybtion//jJE
+X7WaOcyo2I7JYi0q6vhw+3auxYVQOrSa+aoBzpbfWCT99ZGSHFADYXRdwThGo1c2vGi9OgJjQbg
vcpFca2d8QBhoMweo/JBt+6HFENFtPG8BFJPd7YB6XQUCokuQI7BRzoFZWK2XnCOfzX/lRr5+JpM
/a3qmwd3DNZahBT+5AMsEdnRJh1fwhhzZ2EIBQ6TptyD27Wp2plZNPIyoN0DnnOmO3XLyo+qnj20
RLH9l+MxezFJh5nHZUwLBpWK/V+rs0+vosTJxgakc1Y/89gAfKMm6NlNbOIu3bbzCHCk5prxve69
Bf2l1UjjgNtv09VVf2fnPvQRPz/bxdUw+dj92nGpksbXsipQI0llXpsMpSzMCIpM2+A/ZrjVMNTe
BiwF0BCi1pqAnjmLfNcBccqBUP0kuXkNU8Y4RFwZO4PlTPc1w2RcLXakJvDuO1Pw02NRtAJjxrdG
d1aUnwjRhvMEl+9susZ00u5HMS3qsdD7VNX8TMDOJg3EDuswHE7nOOfcYxkkbrRG4zfYCPTQTMuq
GE81OIeSt82OcE+4QcKnPXX0wPZP0Mb42v2T4WgIet2PaiDXdg0cUlObD66uk31u+OaqwJaB9MqF
n7eIMQtG40Mw3hq3LKDFMYeuAmfvQoTrh4TTqLg3A3ZBjEOt+lFS9wLQ+GFp8a3LEWN4VOMFz5MO
/lzKgq+8jysq17kC01l07h0+gp82aD5djxB46z9onELGXJTYzub42CKg9ZB5YcbVGaPw7h1Azk71
BQVz2+xGfCa97b+BVHvvs/jT6s4kUKGvYuASyO477BRrKYkMyLB/y86CaYBVJAqYnADAHcviXEsW
39X8nSTLWNNaXPUTt6SoGZp6td6BGf7FSnUNfJOWWKZqR6d80IVcVhfuDsNQehiIgyPqCxcUBk+J
0VSbFrxc/SLV/G5ZKKlV/0aW4k8GWCAOEgPgZ5ysioZ1qqObFvbSEro1VE9ujz2kr0N1MFHj4p2o
T2BGuo2Y+BW6eaInsBIUEtjSPARXfoVwO02iii0Sqopl7DMDYF2PQroXO63Li5NcIwlXzp2K5uIQ
6hZ3gX2CmITfwWADOdfgwUMyAc9hs0TOz6zpbbLoVzXK0ocYBTmFBJpKu++2ZlKPRygboPri8ART
5tSP2UURx+OMnb+eXbQU0BP9tPk1lxwDtJibceTnnYqnpJ8fAOa5Z3yf0LwMj12jdLjn+eaAxwix
/+89a6EoOZ3eN9Nk7AKve4kNKtOsMo5uE9K+ufI2K/EERAcb+HJb1ssgrWmsD4TAgKDkuSlmcRYJ
yX3+Mlsekz0BrpBHiqLbRaPPICNlH5lW0zmICboio4vxOghC18HQxzbYWs92Hp5mMQMtwP+am853
juIfmTaS2QLJJyGayHhm1/A30vOCtdlWKBWadDtg4NoH4I+2TtCe1Ow99n2gjzJ9zFHK8mA45Bbc
vFIz8WKPcUCvAGrUrj9scBlgvMq7ASrUbh7RmUiF/ruSgi/aRf8NGRRiuIeuwwUNvpghXdfChmZC
141bYBgW+mTE3e4HMIF/dWZcm3o45C1yS6J6H4xniAuctEAdV8JN3oloihkfA1zE3bg1w/4t69ko
otFXeZ/eVXR/OGPtfTujzA7THCQZDyVmBeo+G6MUUVHkolDnc63pOtpEHnJJJVv0AuWfpdlQKs3w
3cw4y4kTGs7jEDqbCNzVqbFZPCaDPmKdj7Y0NSVdDfa7fjKZq/UZFCHPxX+8icMiOA0+jAXX0Iu+
HDwLOBQyGFtxLv3hCrzyxQcJ99VJ/1ZozOlce/UuHasbsOZ+D/v2yVfGuPOV+EYQlO80PQ2v75xd
k1J/8MbOB6NtH7URkPdpIl4xK3/hI0rrmGI0Iwmcw4KY5plWIATTBWz7zbOY6vMM/cwOjVcYn0FX
Fmcq73Tf2M2PVyUZbC0Z71IokhDziPiSGq4bgVaXOJTyrvaGA0ZV0sP6XDCxFmw+5xzISuackjL+
8AAHriqE1ASWoaPLe2BujCWJBr64Y6RPgd3t7AUGkQpoGyGtjBHNQPahZQlkvOyG9a4ooWDYSYfx
wsLnW4/ZEQ56usFkhDCnAt0yqnrPZfk7+hZBRN1Mycty0rEBlmmRIplr7YMTIuoIB9shCCILt9pG
Wl0JFCbkgvVgcTKqXOZNPNnyRXay3jkkZazMJkF0xl3qxikWnlCXOyfyHnEx1Hs3RKYWDVl2nMlL
2LLCvjI/5wqt3feENb+N5Q+T8UIiUb5xSBuYHuSEIXm0AxbVicXx5T0bY+M9Qg08sKZad8j8d16M
Ztd8ybMWEfvykdOa3sYye5qGwEcBW7y2hXUv2/omOG/3np2wWNHdn+GV3qXxKgOSKLiycnoa3I4Y
w7QmAYKsWGlolHERm6d2mp8iR351NX6BBIqna+nqXJr2ZYr64orUFfq9La7u8u25PfrRst9NOZOl
SQZ6x9Imvs+mOxwpz5RCgDfnDlTjnJxd2/ppK9aVXYe8JTqqwj3M0GvSnvBpO2LSlNBvT4FNNYiz
PGtLhtouThg33CHD2qRe9mrl9YD/Sn1j9jyyVYfOMiMKpNaBFU4j2UGDXPV2+BFQLVAgsu8zx/Ru
wSQpXe7r1dyzBhoUT22hzUcQBefS0H8Ex947ZfKeReZLJutzXDa8S8Vv0Xpvrf8+u5bYo6mi5qaB
pH1bmkKkcx41Q24h3EQz8zP2zLAnvXHH2lxPxexeEfJsDa7nxjbpWgO8GaNZ1A8Zq7RpFH9Y/fjs
c5hrUcptWk/43YDrP7bSO1Uvno6oLPuB80IHp3zI331UY4Rwebgd0S8TL7qWIyP7zL9Ok3MckAJn
fhtuUEcgxK7BcUDCkZvUjJavaV+kyffoT5cyPSIN+iDOBqgn82k/t6O73PRZoDQLcQgZgRJi3XQf
eekbK7I76EMzmxGKY/wS5inP1ZBQh5uMtlPGxRXgk7bGBiIsvG4j32LfsRnStoC2CvFFUgSPaVfs
Y2a5otXMnjsUJsLSxwDxmzvEVytl1JmI/iYGuWf0dqEDAygC3SA0iWIW/a4RyAgK8i/oZ/jr8Mu0
o/EJgMPtqqeRwYfK8y0L0FNaKfQEMflURFhhd07v/ULIs66IAWsdY1s0YL8YN/iI+jU6Z4DI9lgw
DcmcN9hn4bpgk3slPHUEGYwnusF2/02xvmvqrn6XU27tKkhKR8uKo6dcYSm0p/4bDWi2GuymQjAu
qWNs5W5jP8w/2WSiD+b/QQ22aNH67Noh3SFx1SZsSCv7QXX9YwOl4fL//8Mkorzgl+Hgc3zumcSp
Tv/9KZ62GuMFz2yETx6yk8YlVokLcjY82qrRb/+j67yWFFe2rvtEipBLmdvCI6CAolzfKKqdUt7b
p/+H1GfvPnH++G7UclA0Rspca84xFSPvQVdn0J/x4bxPMICf2grEqDWfDMEDro3QvDjMyy2eS0h1
NrUV/pcWNyhwL8qaTLSE27utrKJmSp+TUENHXGZZuwtGFIq1z5d+7RPDe2T1/l/nxIPWn9OMjsby
kC6dejotYXHIqF/5mtm9i8nMj+VI8Yq3xmvJQmy5X60gcr5ReMFyUzaPnH8T4T8jHSdVyaJKaYzZ
BQhcfapRd2WDckuc+FlaAKxTY3JXAY7wZJw2VVxvdWmRsmM9S1F/UZ9/DmG30r9vzVWXUUm1It7P
6Dud+R+N23/YCtS6XiuKjVERXoe3rjWNH4Dl6UymA1UvB9+w0Vj3SDonfmToptKjSr2BPLNDMMss
dV0+aKR9mxpcxb1+HkFkwJUQWMTp4ALwS7BkwoiADaGUtGPNQfEStT0Zono2G6b+fkK13EABzo0t
OtMEX/MV5HX0JaNSZw5ZA9UHf5vSnNc0anrPeub9eq7hS0/bex0n0QWP/XgoMKyu1HhMHoboH8GY
yINbiOnAsOigEi9hU7GpGH8MhcQbGyDGqLXqZd6jzwObBClvmqu/mopgtqp7nUrrpYqqozm2PxBP
xOsoQHpaNgIBo4O9QmusBunA+BsjQ3aWVpa8thXIw9EsjKPoqRoplf+7tsjDaoT9jW6Zq0xvGLs/
WvPi43wmopjGRhK7p9E9GY546VPt7sCk4jNov6DI3wa/Wo9lf0tMhTIVtKWEcA4ZhL+jqDkMAyqQ
XH0zNPOqEZ7VD/2nImEz9vKX3UcgZTsfbyEK5lahnYB9qEw9tRY9b6gZ8VTVYwpr8vdyuFhlAedb
xWm5UmgyvNQDDGPQKOVmJLeWOYy6t+2SgS5p7CvyZ3P6PAjRkJyuolSh6+MjwLMDrsZB0UcHcK+b
Ia4IWaLI+UIeKvPCOJwlmKDfhDqihaVPiOKaHkkFXQYbKGQ9+g8aRXngvBLk7WqanL2omWx0yQNl
BO9KLui36tdsqr6DC/mOfxYXjU+xQvN90n3sW+NMCD/tHmB2YflYOqcBWRSGRTS2jHA+RjH3SJrv
ajDxkZo/1HRC6hgUJNFY30ffuDgxF+qEbkLb3oPWDE5NxCUep8+xsobzoBYvTp+8Pxtle4a7up8c
34s67S2oqmfdRhBvRQriS0BaZmT+0CfYTcFx+TEx2To7TXpQYcnNHI0Tpb57aTDfjOJrF+k/uqKk
cCrbDGAV6teWBiAdDZ3eHeiz1v7o0IAfQE/JvVMz1MbxHD/JAS8eDsYeMIRRYuVffkUG7A6ZV+cy
DR8981tr4htb9yH0k34mW8ffS5cKTNuptEqpcLmleLQ4qUMTLpZSjC/A3Zu1VqDVGRxUYKNflSf/
95zj4KZWj+a4Dg/JNJC15hg7Pa6UK7FxPwJa2a2vo2iPFSgrKOi9QPYI+dtWOzt6dybYpr8vu9LY
Trlp1cMGsyNn2HZ/LwX+XcXhMjfvGpKy9mxH+/n3QVSf/FVkKiHj2Pmv9BRau0ha1+UB3LHKgzMw
3/mzOT9JZ/jUEFXbZtDKn0YW196k/PMSlrMAiSAbkjMwZD5/WZiw0vB85s5xeVAdtdalKv3d8sKX
XZPW473ze1Cs8/9veRSOzGsigvi8bA3q2JyY77w2Q9Biam7dA+Tw6KjV6NDzSm1uy8Kl/3YoKuIq
gigi1LLy/exgpejrhqSmioBWh+jvrh4RsCr/ecyEd2IvoxaFh02/vu+h381PqBCzsNd0RkR/n7+L
K23XSgwVA5TBP3+TmXuxa6oeM8K/r0O3pL8FuYXT/t99kyJGEiMRrCznLS9Aj9xsGyUY0v+8XrUb
3A1DfOZuy+svqnLaIEtS8fD98380pFps3LR118tTLC8EcWWwyXvsTX+fG4yQvu4NkdDuuhJf+5n5
NRgjv7hMQFV+uYw427aHXIJOGgkn+RO5s6lbFacmZC2SWQPnd2H0RzzuGdp6/YEJyviK1JkbSTn+
0+8+TSMpLk6iB89yHp0zsgxB0kfMBXIHj9GyM5/c4jj4OU0WTllOhvHFUR0wz9iaw+m/9rVK6zxx
gZtoYXB2rDf8T30CtSarOBXzwnSU9JDPzjSIvogRGKqSa89Cj10+5RSsMVzQW6NU4pk/Y7/2RkDg
MRcApgThumL0nrTFpxbr8/tHhrKjW/CYVW60yfRidB9RrxykNMMN1n3ayoP8jtLrVUTmNz244dx4
6zu5M3zraYp01HsVktu6ptfO8J9v3BEY9FED7VdjnH9yZHLHbrS3dTL2jjX40k3ehuicxxG4S518
13v35pMR5oEr2BYIMVMTOVzo/nIMxowVIxxhhR8ptGJbauPWTP3NgC4SFRb3azmrqiLnQZmzhoPh
nqZWvOFl3ILj+ALrQ9lumM50Cj7iXmxb9DLbwHEPSgcDnhYWBlafhnxNRJcaPM+vZCq1l8iKCBgs
8lvu0vGbgndlqH8hE/uKw/E7c8hdqNOp7yKyBZJ6T0rSR6noOw2DKl5Y92XgKcIUEe/LbIgYXoKm
+dUAKWYoXxA4VuzV0v0aHC6EURFhoq5eqQOPeXGMkx5DQLARNtSKtOzPnRaTlJKGL4BkNqEMN6hr
pnMuAWa4Tg8ihjz51VRT/Q5qZVfa2McgP2Hclj9C/qhjXJAyY1JiIFiA8pBYBRHewTXBk8H4KTPG
oxJBUg4iilmySSniMyNYT2kawTCX41GdzIHPrJzXCmgItfG7oYb3NBbBh0TE+qT1TKvV2iFULEju
th5yzac6ZhjosQL/wzRTG6kv3w8GR+tSqf2DTcig59dU0VEVIBQwR4RvA32IqorHR4EtZJVWYCMQ
KKCKLQ08e3p+8qcoJ/wVmagEMmjWsjsWutn+9yIq/799y3l9m+2DtHQuwPeDkx3zbmlm0T64d31a
TlJz++sByoyfTTM5J3feWPZYmG6ZXKsIKu0hJZ7u3yPLWkiH4ewY1rAzLArof/f9z3l99TUmun0a
cpM7KUTuQyzUFHsYxqoulsO7LcyYCbMW75ZN2dBS10tNOy+benHqE3d4KyCqw6XpDo1B2d2WVfVd
ewcPon5PakQ7leMUJ9fxh+fJronkgqny3S8w/gWteK9RBG1zHxQqMWnV3hnNV9Ln14tFbKgZglqZ
POUYEKcUam7vmFh8IMasVA2M28QUPMgDF3Qq8TmRlbzLwnkvanqPpZ3/bitu3QmYQVebvLibIqIQ
wRpZrRAvSlMe/QqhxWigGxxi9BShMcEp04im5s4FlkAOP/xiqFagIY6Vzo9S1jE/dINhO3Mg5Idl
okOQm+XJOprNslLOcQ1/Iw2I3tEd4r7S5DuUkr1v1PV6DCf+2JA+W1wlRwu1vwqNvcSqi6mv+wRc
u+/VbHZ8oAqdSN0xS38258Omj5tr2VK2JVuYO/CMDrKHz3agTsVV+NYPhWeqyk43YmJDwZvbhr6f
bNO6kBBxap3rJBttFbUTdiK6QU+BAgcAWdQuC3hbegZITRyX9JkjiHsTFEnGVmt7omuuUrg2+8E/
F8ojrUhLyCnYDNIkyEuDZpsM1qGreY8Th2yeHFrBFKOAho1Ipn3knv0qxe/Uj4duVLUdU0ZcmtV4
hJHmxUADW5XOYOWns7YC9YsSbGEuErEbwG0qBI4eCFdf+qzgs4qhZIhGIjjhI/UJV0COejbAmFIz
dvWriQ65LilDV3S6EYIc9TOOF6KhGIWvatfYDTWCaYtWzUjff4uQCw9l0NI9C2iGBqVJg5TaMrj6
OyXMEFEl0cjtRYTjmpYMYLdQoNWbAc9Aj2buNpzCcvymgX2uZjdMw/vbVW51mAwJMk7UjGGJogDb
8KYFBvR0pHXjgBdIj5NbL/BZ2lPm5ab9Fibzf/O9xuLStdVzFNJskyPVnaaR38m2pi7UES8zNW+V
9WPKtTdqnFjC1R+4dLygotODuoyRTrpCROc/WYP1WhTdD4XpVkQRlEZrfgRu8DC1WXGV8nnUvC6r
uHZVwshBuyGs5tW4xt2NsILCwSNvvbPw6IRfhoP+BCMeFDWcHYWbQnQJYy8Cd9OHRBfjW7Gdvd+A
q43HAWgFmvuDohLKouJDcCvkr1FnTZjII/UY10FzZL5lSPIn08Ltt3pAjmTTqa+wBKEcqtek9N9Q
M1TYbNR1idb5nHUfNpIouwqM/WSUyqFDWcSF+rXOC1QG0ZfVKt0225qG+yFdhEhSBeSg6UhkpYPC
ZYgGypbTZnCVO9Xgt9ifbpGEJtJ1E8JnRewLtRl3og0/iHV5qSyCvHOlutUEa2NxyJytzrytG4uE
YjnXnCZ3XltMd1JLvgJzQLRYItYpggBpNHPMEtMEzjYcLo1u4u2d0WUm4rqqYe7u4ohydGbTsaV+
OGV/odFnUnoGC5ljccBZiIl+nfQuEynyqp6MeI6qqBDkFOob1xx0T5OlrVuyHYKhxtVYPUgpSIn/
ZoBQBuNdza8EUq1by98mlUT7L38VIc1hRy+uAlFPTpCCadm/8zTj8hDQ+wHG6AXBhwDv8J4n76BN
blmf3dOKyRzWBOS4hMdo9mRgCSGXLTcGbedIar7ELvyySlhdOhgQBK/ZIegqZQ3jPriUTCaOWk63
Kwyn/BZYGDnr9s74VjuGuX0xW3vaSM0K1oMJmjjMyZ8FLTQPkcrEbbYhUKKLAamXlh34DDtUL9HY
N+AdmnLTjQFEmTJtvUTIemuHfvwYaGqaev5QlMKmUo3kiKKtdbOcN9nVT4ScaBenzaMrCaI+Ijwf
+iqw6qeUCxh5TG+5/F0KZFSDqdMcLfIr5HnnmfgCuWlKiozFYPcUqWP5rlhUJIjqKl7BGm5h9BMk
aHYnFCP+uof9Q4+PXhQu0GKnYiNel1BcHpbP9StzRfMJGumrQmdCfzPtd0Y3/E66mqA2CPuHihnQ
e98WK4wTW+z25U/BD6fTh9+hA8hfNQHE0d7UDxL6MNL2uRZOiXrttHVDFYepQQsjsauiySuoUWN8
FID+FCRZtA59WvFctaFYt9B8xj6lizsb8mTI1xPzPfYxJIluY3w0tHvIif40DAfsgQWVp3QBuSQB
URBRRvt7NDyRyDfXzPvX3EfhAWLS3XRheRjBusG50sL9NDXpC1l1OD2YKtCl5C8k4XhuugbNV7TX
Gyp8mOrPFf72GSRgTvkvkGCEQsPLViAF8g0d9/SFaXSoICJKcTGgKnFYbDL6whutFmJVvev10K1z
l5u0RJJryKtDRt+6ymKkmrhU4jY6UD0HIIu42eh78kNG4ewHGVqegSiQO1h4CkTw3tvUfLi5XKPc
qI+lCqqoE2QhOynKYyrAqOEJmIdotCnwlRwgI6RzLiVh4YzM0nyzfHNaU3wNYQhwUUlpOQwNjhYu
d0N5VBQElKksf0kDXdLsuDbUb0oeqPws5MOGNFVm0Q81Q7uFs/5Tjj3sVFe8KV/oMTd2ad8RAhmn
oe0xO8oNjImtUWdfmRo9hqT9Vms6fY3JPiCIv88XcuLqPX6uhJg0zmeLcoyiynBwHfVCsvIH5o1Z
wL+eMEMwi/jqKPhgmRGQFeIrA6cz5crJQUyBz+pJHbmWVWH5XXVQ3Y3+QSR1+UV29IelUbN0RI2j
Ongd28JzZd0+jaJPN/iOn+DY5804bGo0u3jTWpdhxDqEE8UUVvBMBBVUCOcykiXprCGmbfiWM+i6
TXq01UjEfDLs5rcgoRUwQnusaqIBanutpMWHjpYgjfKdEuGKQeRKPZObsOVVgb5vO20dgAEaxHDH
wwXQnz4snoOxDa6KyozAb1OK3lb3pVYpsofZMySbV6AHK8PE+5N2DkmhkYcWaWtlVry91p+KVZ9b
Y0IRRHgd4zd6DiR0ExjDEIYbmf1eK85e4pB6aqT5gIBxH/rxoSUMQbMgvfqm8TWlPmnbqLdXiQvq
2fBLwXzI/JUQXEo6Y7eJFEJsRQF6FMBHRIlHo28AEoCLRZcW+TodgGZzZdNXJFdRJ9eZKslevmGd
DXdOrTteFjaOp+b6m6rGl6FWTBwML6YgprLSYkiGNtGPNQNM5rwzjKbr+G47Fd+c2MnwAGIRs+sm
3YsItEBcOTfbZZZZCpTGUSdycLbQkijDIAZpG2c7GQzjOyumckGK7h6DOnKDzv0pNGtrayhpzQyz
cKqkp6lpq51jp9+cBNatTsiJQPF9zBUGpwqShCkG7AZUqHhDjI9EOOQdSAkyLgzlpYDRp4deDDZg
i+B8wmQIcgNwpWe35shd04SaGWT+CWmFswrrUf1SE2D7rsVsndYrk2PueGbc4SIkB9Moae050coN
OwkjEbG96Du+7hBWMF74m8lK61MOCuokjd7Z2U0JqF38LPCzbGt08Az76q8ZYOwNiFGczvio7Cj3
KC5Nu0z19XWnxo+oATGapgV53KPtbtyBERoMpOfG6qxtRUNOATp584qwXZHR90HgDnT+GHTvRLZw
KZpsX0yfkOOwkyPPhb9mhxg/26/AVxIvfa41tX9UVM3p8p35X31ZEwpXe5ymXUwIGQFw01o03dzX
IwYtEQXhPo7+GjdoetqY2Uqp9dXBj1EwZ6PQt+0hDYZmTVgLP/bacE5BiY2ggrXdmykYNjuODiTI
kmPa5z/EaKuvNqV6d56UFPjpH46vAc1CYx/livyiEee6H7acjmiS3gIt2wyhEX+1KLiU+JYgMmCi
5+YHbURt0CZ4dSPZHgqALJbCKNmn3wV3NsM6NqrPiDGqEzx0jcC0N5U21hqddrKHqvJdtTNxJu4R
IjXTbb+w13CqMNDc6+LBOWInK3eGgiFtB5q2zvzAOP1ddBGZI8KZtujSL4lPx585DJf7qdF3AiP/
k1Yyom3ozkOmkZThqQNAwHhPr2qdHM1Sex9C4i/UNi42islwupzc5iBkYN3Ju4+fLNNxvzdN/Oio
92P3Qp7TFr15WhZEFJqncKT+WXcpYTXUk/4c0MQjishmqZm8gVyShgdQyEC5Z9j0rv/d7vrmpjJs
2f09zzFrvhedfSCSYGbx6AeVSE/AoWFEoxeZOJYcZPjLzsn0g+dlzaEOg/a24ifDyX/3D/MZFvj/
pMi6B5KeOjUMIJFt9FArQRyVk8yZKDJ6xKMenu1K/Wb3MUFiOhAiHxnVViCUgsk+4wQaraCwmYtd
Gyq2p9R4u5e11kTjXLdtuucrWq9qn4wdKQfjZrWEr1uS5Bh+1+UxTks3XIl83BbkEBaUng4mSplz
OnUU5ZdV1zSPfw+0WkcWQsZ88fzvUZQE7mHZlTMsrLQp8hyVO0zb9OXBKkzlSoMvuNFpIfeqRj2z
7KtyBGrQ9Msnmh7yDKktODu9E5xHR6/2biJ+5smgPZSpdg613UUr5AjaQy3SmJI0wdF4qhJkwiU0
9py4KmUygvOysDMz6sE05s1xZCxjZ7n0psSSnpoO0jORByH0n7eXI8vO/9lc9unz2X0LJAs16kFX
eulVyU8/I+dibQSq6WkFpIZBvsy1vI3eMa9fNomKje/jdGoNC8nTcnBKCN9dDpL7EN8L98Rl95+D
ypiD+52YSope26WWnE4aOrXnquAqM4mXLrTVO3FW2R36xbLR2ZbrYff7QO5Q33qQHOeiE0Br7eom
1K66DUmeUvezj8uWG1X9KWvUX/0IcyKeNONzWWu0yPycOgaPTSepngQJ5ckUhOCyCKsWcML/scrY
k/I7CgC0wtdlEbXBqwjj3EMF+p9dcYfF0/CbZjclvkkpgI9loxpEzSyP6IT1LYzQQGvWmHl92RMH
saz+XZRwBTxCEaxtYxiPpjNhDv49uqwtp9gj5J/e5yqaUyFFD5tTvMb1CvmI7NmJurdwzulyKP1E
xquf9Sh2z6PonPMwH1vW7BTwCEXzGqdkedXQo3tAsI9lk5FhNn+J6jhDYbkc8PWGKCUsPCsasxjw
iOr4pTR8rIP5E74p0Mw8tl9atHlbNKGN19qdjfcbCHQQmpTdEdmuutzxb0Q5+rd8avv1ZKvB1q7R
jQBY/6V2huYtCyLFcNBb+SygSGzozsR3dbbAtxvOd+bOZuSjCPW7Wp6HZHS+aX33pWDMpG+tHQji
teRV+gg/87YhJ4Q389jBiDguawysraMq8PjWBQ3LlPHq7OkvrZOVDNke4t1d2oF1EvgV+damhMte
Kp0R1xPQccy7tnAveXps00i9+TJQ12ZRGTjEJuVWMasB0HAhXvQ+qiOXqlHJflYM6SyjN38TpXcb
ZJF94vEjcDpw6n0RlV9/vsPTBmiNdWW238mV+M/WcqhmcoUxVV7gNkzcpF6WhWExFJXoqIHPqeLF
zTKDrDRc5KYmtJdmBdfLALHs4KwtsWY9LauaYr4EhVbsfHtiH50qw1tO/LO9nEOT8j87/z5FFM8B
u37++XfXsrYsenGKwQOe4CzIc6jGXIiybtQ3rk8F7L92LheqZXtosRsit8DJq/UR1urUNY+p4jOF
U2Uqjmql/rNdk7cA7IOPhMqno4D0m+gRvyAbk0fFibjjx0b14jt++dJFoRdlmn1ZzlClaWyFlgF8
nA/G63iIyudm5iD0RF5hGAJsWs2bUYR9fTLJIywK08Cn5uZA9t3iU0lyCogUap7BtNg3dDBvjQ0R
RDVRl2oKYjxuVr+7fDKfl0XNu/RMkXwkzbgV67/7lrUABQ3qdtMYrTuXBnPXSJ7B7krzWlQoHqWL
PGKsbk4YWD/zCu7tJFLrbjXTATmttWu6Hsey00bvqKXtTYP4a7dsBj0Na9Eq2SnPDfu1ju5+k3Nl
LKJbrTJO0/ziKAw3vJXz1nxs2ar6wli2ljM12xP8MojvbL2Sqd1bGUXqeQiQkxU02t7SNMmOhD0R
sTUfFWJWA7bMMpajvWMHG6dW3N1yFKo60ZbyIoO0viAkqi/pvDBCLh1N3p6WXcvBZb8+5uqpRdy9
7EJH3g7lqWCseVJi3HRGxdjmn4USiV8gn/FEMkkxG34xup93j7Y3sOmnzXisOqd9QHOwN0IH7Uoa
Y3jCHvgzY/55rePhnWfomfulzXVZJExatmWMDfPvvj8HKEJxH3/+uxsav7oSnLr9r3362BzS1n+H
8zZ4JUVef7WsOq0Wlk+uOfSwkcR7W4FmMmrj01XK9p4Cwz+FlY9hhu/Dt3m/nyjNHdzadFI0yCG6
jI3NiNid9r6Ze70+vLfEit56YE++Nfu85pvecjMUmbalYrLpMoOZl1GC140C1ePDnjBPF6q3bP7P
PreqtqrfpNdwfNOYgL9p7tjdQmwdy1YuRHYJYvl72QIChGfEx1oSg2JGY41NRxt6e+fLQdk2ehQc
YM2iAS38nzaGjO/MpL41eZE+Ar2f9pNEwYppq3oLBkH4LvYzmkL+IUSVe1fV6ifk68ZbtmADKOfB
cjwkp8N92aX3ItvUCPw2y+ZyIFaRQRthd1l2oeVVjho6QkKbeZTW5vots7eNrJ3jsgjJkP2zhpj5
oy1i5p7/HvRdlfiYv6csj8iMFA3l32cwuf4FqWu/kKYc+/E37o3oU7hfbbOBTG0f2UyqdNa7CLLi
kLrQHJf9hTnu8cqMr61FNRrJj7puo6bYU80QWy2xnHXaV43n2vpwRNoNcNFo+9fBcg95W4zfxpFS
A72K6ggRrAcW4B7Kef+Q0fePClEehyjXPJm1jxaW5DbGDr1FM63M8950ZTVu7lGCVt4ix7xGde9c
fd3K3sJ250RohQpX0cheTxK4p81G5KF21psB/4FT1tp52R6zPN6VCj2Kug4pgbi14h8mN+hefdvZ
VmqLZJHpEG2qrL0UcRh4jVUX22WNfh+fSOWQRUmy+XEKC+MhQMh0epp9RbQwVmLEZaFYOsSTgtRn
xWUs5ShN7i1ry8LE+M/vvHpg3+C7I031nMefk1abcBHYs6wtC4q6Aop7laC0+q3oFuyqLG42vt3b
12lK7GuPfn3fxjif9B4dXYy6EWSMA8JursmjGVEeY+mASspiY50iRHgdnCbjYklrluSpBAKVkh9C
an9AAJXrWPjtSwkUcNOVCjEEFe94idkGmkXWveAbTECh5FtG6+AagyCmMqQq09bIh/xogyZI6E+9
IJGuXkRMdLJvKM/LVqR1gNEVkwiGQZYHhWntKdE7ZZX5hU8ZJfxNnTV+V2pizmOrrS+d3aEvSouD
I3zI07YBCrV2L0rB/SJsQTiEIUVdH332Q8PgSjiEn3xiK/wGf6v/9HXMLH6qmKRvB+2bEnYtCYSj
cUpF077pWX+nCBxf6wRWX99SB++ZX3uxjjtlWcP0KL20LEZeQ6Wti3lz2bcsllMqMm4Ac8yPqyh/
7lN/QmlFu8stUGkti74yMs8PZxk8979xP9sQln1/z/MtBwxMaVCVnm/50g7zw9Awxl7u78u+PjUR
S1QGLHT/e2WGzbmg3siFy7iETiwRky6r6ktvdxMuTmu8EIFIc1EoGDEjQ4BFbfsRM/4/CytnctbY
PdWJf3b1Mh2BtsPSSRrf2uo6cQS+b1Bl06mRLwsM5e5ZFxNcQQFsfWb2LLM8pUGm+lSWZYGEIvv0
p3BaF4UbbVyYhrB5COM+u9LaBTR3rkSSN9dmXuQWSgYjlf5+OZCT5cOMnkItScUndS44Lwv937W/
B7ocdVvqOOF22VeETYlc5v963PI0OMjNDUErKWV8+vNvuZYCe4tnbGweDqgJuvFSOnRaaYilPxgL
/M8JBJWMl66Ds9JQ/PpBzSaJp195juV9qiEG/c94KbAHIm2V6BgjYj6Ho8wvLR6iM7mjDqXjybl1
NDk9TFtfAyqS27JLS8HoOJVJBs3Qq7Nyg6mCHVrmNh17T2vbryQzUJZ0JVwXUwY/G0N885mfA09y
Ivto2+9wVN5L+0T8K34pwBTraqAEZnaPgaQOr5NY8rS2/wah/ZnyAQT6vhKM99TwgbfyNUka8VXy
7jLh19Rn0FTFeZxZpbGRPTP7iWl8m9VJnRdm3ED3BNW0zlQ6O2EW9qd4XixrhSB6j0jFdS4TzLWj
HtnnPtS3kXY0VBwvBdnLXowjwMOzNAssdb55GQDBdDOZ/XjW4/QWV2PxUeJ/3llFb3GNYNPVIWoA
6BwvMcner1murx2KSHsL3eIqlkV+JnkuPy9rFHsYfKG2fB4xCV5FDjyevzRXF5bxeht/mTq5Jw6R
TQgvnew5MIiiCbNKeReGj4fF6j9gKO9iJeo8GTedZ6dvmVuMx2WjG4JvmU5jVhvt1yFR0queltl1
jFXKX7agL52X03450JuTQm9FMoryFZeQt/Ijx1n70KVw7jMw1eG2+ejiY1ooAbogLV8PIi2+MpRN
lWM4Z6Zk1KasDCZSH1vrUJDrvALYTDRrVHHTbQfthrYDHXSlUBKWPuy4uniFG2A/57yrKxEW9k3n
x7Sj1V0dQ/TEZ8Z8ckPkffOm6v3PqOidz5oRxuDEr0OkJielC+M7Ev3k6gMb5f54zHTjhV5OfFAg
Cc4ZaWcIyeWtntzs7jSmfojLoCTjJjCvMtOMqzKY7YXwHXBiDqEkE7ZVf65tUCdor6F2WYZ7aSDq
5xkHLaIZA0WmXoQNs23/sxpCAjJqB3lXGstrlwGXM1D0b3G3BddlgawGfHYPFJVsxGxXFkb8bIR2
v4FsKO9AosI1CS7Zqz/QT49zU/sYmWg9lYS9Y/9y0FLkFT9upesR9gK9XDazrkLSRQ6eciAuRaX6
CfMtmpLz8pqXRRy4yhrDxZFy5XBDc73HCWi8LltmS62fMukrYigJZM2hf23k52UYA/be8kaXAKoR
ENNzLQlwdqmMPk0NAR2ho2JzUuKoWg9TY64J7s6A3DWqZyTjK3zLgjq14dwYS2GibUi9bnCmbREZ
jWcVp+c+IEfUSzQEBiSxOQdk2q0noqTYN6IRazXrLMKTUNja7VC9dRSrl5pHVPzSZKW8Nop+ySM3
edUzYAGDK0pPw2H9Wtnz0Mbpw4MxbxZhSvinpoe75WjqkCulNtG74hanNMzDb4pG3BKGKeea9gQR
2ODzDtEAu1bPD3VQa3dd4PSn2J7+iGP5XFCke6RFR8uhAh6Pz/ctnYZfgz4A9YtPncigyhSJ+lJi
pvs0MhTjTvGi9U3kn5crznIVEl+AqotT5ZcmHJjo+ygNMIDzQtFIaZ+FFVvYkhn54bY5HRKV5NMp
Dcc/54gEAWvbY0eRXfYCnN94D9Xa35MlB4xq3nRdkxuAzOzjskn6wE5jdHXU4paXCzB2WTQVJGoa
n/9sJ72FO0H8QM6RrIgMtzy/dI13BH4pA6rTMhYyLGygYdnnx2qgd41zKF/hPhUPWUr7DLzq04zr
ynNqIz4pJYAhsxnqA0yi8o2vsIlCPhDesgms/UeWR2T2uW7x5oRfoYjGW5+kJvwoqqhBBBH0zybI
jTviH/CBTAsEjVES7/llKSL6GRmx6mUFgVZxPnVQjP7dlln5PsoSm7SS/KDKJZ9p5gTv0vwstXx4
pVTU3xrZnzH5KG8IVoWnqOThEmBTNLgpG+o9xC2MfOLh9OxGRkQdinHUv7tMLQ0AjcHdmpL4Xroi
uk9tx43M6Z6XXTg3xMky7etyrCWlYIXQE4yw1WNFtqzp27JGkLW/zxj+neEDmABU/h9jZ7Zcp7Jt
2y8igprkVVOzLlVLfiFky4u6TEiKr78N7L207424J84LQSZIy8ueEzLH6L31X2EF5d+J9fGhlh1K
M096O+Bq1q2gFLdq6SrppbD3JDSmRwPHKjyUOM+O2L3MjYd1xSiJHZZq+rKV/aFQtX5oOVtITaZQ
WTukcC5C1707RFQReItGz5VbdqshH/ULRO6YFzduJdeyjJ9B9NinY7dXldZsC9xWF9hHF7v2o6el
uNxYBjr5YSINqrX+oWHhvJXAQpelB2ZyBAeDmB5s5BTsEIt687+4A8uXzdfumorOvw04wSinppdo
SvxbMh/48OPtb/KWZzhq9eVC54Cs5otjrZe5LIzINhB0xbTU1I+JBwxOi+3iyZ8PlWf/dMBUnDr4
jk99pMq9hSwPWRVDCBloJ+Ku2ipepi1uS3LUgwH3kBtZjKHmNaflUCGhswq3RyoExaFiB3V1mso8
Fo3k/580mDWF92aPapY8Ta2/LncsZ3o5gJzl3jui2OGNIL617n0/mUvBABASvkCvJcoQqhCdevG1
ckCtMdJ/hk67oh5qPHm2fZWVenQbo3nQCDV/6IvMvhcCa8v3XDfPJZCW14MMaVQv4+UeEqLkw3Lj
99yfe3DogFOZf8/ya5d7fBMW5vJ7vueaGvNaMdTo/g0UAJERRMd26ufObhEf6ZuolYerhpc4HDm+
0s4+kn7zbrqPnjbpH0WcgiM3y2SzDCtYkrRW+0cfyCbbWO1cCkDzFY/ed+LC9DVPwXjX4Vx7H9Ls
wc09GDnta8jG8ujQvTpiCc2Oy3A5jDVP77vldLmy3KO86dxis9mOQ0+yH3Xntda25jv52asoN4rP
oDerdTPga+u8Wj6TN/aQs2kl32yQa9cDp6y1XvSz99I9zJ/orRxsYxvWLjsGW6i1iddoBwlxhxe3
R7Q+v1PHcZf5VnbH47Pbea4jH2tPST65kY5Zj+FykBGcGNydBtmgYeoEv3kiPIl5eZdA8L53AO1c
DBzTm94e6s334q1AcbiOsZjfUzhI17XH+2twLEEyWOUcI2xeqIxhUWajGt+UTmWd9f1vtzH3Q2Lc
WjGUELTK5sjzDqTKctqIAW7XPMnlv2c9qVr7kQQaLaqMj/QqHbP7mCTm7HREYWvpziPKSHVIDLxC
/LfelC/UrkbDC17P6t58y3dX2YLrFviW8px3Py696rUugqN02+g+l722VdGQ3BJYATth95gT2Sqw
C2NuObjR8BN6AtbYf6eIkxS7XCfvcRo8/wyCXB0EsQ74UWV31dOp35lItslQrsZ32wmf/PHTomF0
1ilynJcz1eh8DjOSv5TD69Sp4ua8HLxGc8iiz+S9XoV0Hz292S8LCJlPV9Fqw3VZe8gWgTiWTO/0
52IHmFHkCYY2d/RJrRpJ9Jq/ypvoh2la8Rc8IazN0Vjf0rqnCKKnCPs6nyA46Jhh4gTANREV2Ek3
vKa+QUfaHka8FSElYOEhg890neZ61Z0TZVq7uK/k1hKl9WLhAFzWKFE8Bxkqv3uSU2dhUuvlluxN
vg21CmGyj/FtOeAnx53huHKHyOPvXFbVHQFR2q5QnTxqmklbO9YTMlJ5amaiPQ22ljwKnCRXZDVk
nXIt0lux9RPgZT20s31lkxpsBCbhmgQJRhsfPNk9bQZjWxJMvQFPV8YA3QhO/nuC/eV7RiqTwErj
XYUDYW06ewzwb9pbYP0GFoa6Ap8NIhqc1EbnfpHm2dwF7NzXCDS8MyXFh9jKnR+6hU88B1v60vfA
xcs8oQdMB3avxyREdDFYraUqF7QjOFoIOsaQO8elxp2UWZ3jzGjhGhOUeAfmV57ifqAoj7pY13v4
9lhxHzSl61vQIOEBH3l5mQRyzTI107epGT/4N03/EdAIJXyMLy3wyYvTXftJyVZgCwSZODRt8NRX
7roStnpbpszUiJHbNOrNfEOYqV6gEdjwOCJ9o2xlvsSoV/8MlzbCclVL2+ZeFbz458BZ/lqbS4b0
6633N3j+rDc6pZj1bCRSRIRYb2XU1ZsWjOQWFzl6o9TaZzFt/eUXumWYHb+HZhI9eZ0Z7uK50rQ8
3VU3i52X01D8LkaIxRqk3J0VimKjYs3+UUOr1XTrw5hReX6d+9flEPX+cC5rmVCJj2lRhWrXuZ68
B5YafgTWCaqd9gZcODrGkt1nU9YWjihTbGFNon4JkJ6miSjfunyk8eTqN80up5cATn4uAx/QKBQ9
mRr6o6h4OPcdbXLe/4+mC++jA1FBEAZKWV0rrPchNs8NEqXfqksvunCmdycbdbYawfy+T5OtLN/1
ciIoai78LOUeO0I7qBrhrWHWAwISPlFIaeY8oIRUezm73DIMEg/LnDe57aZKICxF9MnXIV/mk0tK
R97oxT95ld+sIIs+ppDs2JF3yXVCWrYbpe3tBlGb18HMAXEZ5dVDfx7OrYmiMrV1IHUNtgNAis7M
NfobrLlMP5iuFkrLo0THtXasJ811kE+osH4gIRaqiUh+o6Q37vEo7oNROgjgMnlVrSevodi4Xcgv
mUtIoXzzXVf/VBr59G52NP1ubyNC+DAHyOiN32nbSoXGB9CgwRZrzHjRwbF1cfLmw4AsD5TPEDAe
cmvlpc4udvPhkrWivzhomHRyF2km/2dqmW9L2R/g7ZyW0XJQvlOuvUQLIEskODJL+QUgH5+cEaVv
pmqie9swxU2L+fzSgTWPtUiTY5RRWBIumRaBU2kElvX2tnR0EhfnZ35Qa78xOJprrwJHzcejuhZh
j6uhNscfUH0omiKIjqcJyjsUvZ3Dh/SjkG+8OcYfTQIM6Xs6CF6/pzPcTDuNcPWyEwJUN0k8RV7I
TTaZ7SnPwu60nC2H1qr+e7jMJSxu0rIddllQIZ1w+wux4vEDnRGe3YT2/ahrcFWx02Yn3Mriidfz
dZlHDBmu7dgnVjlO200pED1jwm82RuurU17ZYYekj3cSXrdqz8eLJn9ZG2eUl0hCA9Wta73iURBE
V9Q//VcQ8cClrfjqRQCp2FzJyYmiNycy5RXbg7ymRHYhvo0wrhBni3EC3e9YqWFb2tVwrHDUDJUf
X5IqdM+kYKYQFe+LKDY+DLf/2WlW/YBoI7sOxO+6ln1kl5LjBoJ/TBnkZkEOGPHGoIPNgpu0oB8b
xEDgMxFYajMvuzhebe5MWnV7JLL6ySWCI8JdvkEaoxAF4j2mVEimo183XwZ/QIOv1k8Uhz8ntjh7
N63EURRQGxBAHyoXvdJyWOZb4uH2Y2vh9BrDQ+J4iJINW7wi4sg3beHSvm4bQXmVrRHrcEi981XU
HW+OGqOzXaTmya0r+6LA9+zZH71b5hRa+P1jZJVYUrCnJu3NShGNQmELtlRaqCjPcyUYrZVX4p+p
elrOFMDkg5e+g4x3SfRCLznwIqjvp6jXN0mDJd6bmgHL+5wo3kbau8SkJmvf+IUwlFCiOGgeE+z2
+6TMaVMGCh17YbL2yorPuvzMMUbwzxFk/NrA36q61R9dI1/nfkERm5UNHs/ma5iqVq6sbDbk1snj
cpEQ1WiV26NBixXvoYVHdE0bjs2Va+blhQSvNQmt9vHPHG7YaYdP7iuqcuie80HY1YMdTRQl/2tK
EdRiVKwNu+HvbWzf2Mgq2nv/TunzGbTtrQav90wsS0fvPghNgFijdZYNvJi5UDDMlQE/aoFIN6Yk
P3u0H/XKd+7yxK/OxLJVtKCdYcfSpOBxMEFRbsZHgyDBhzEdX80kNu6qqQZiVqfGYyl6e+fRql3x
/tQfqflLoguaX3/+OfQ6EHv+MraNcuDNDj00oslJjqNKxTFz0eouZ1WOtYaM2tDbWh5BSJhtgms5
W2AFsuXPgn+buzFyg1sxY4Qih1iz5YKf2Q/ZZEM98keeq0ibrw0aGuqkLVwiy3QOhAn99pR/JkGy
2+HwW4WxpGYd9sq/62WbHusxefT7VP1oBrKcZVDy5TYppY2CnFCCJAZqTZE85qYKj1U6u+8dqquj
8zXSntrI2vCP5pCYRwJZx42wXiGoBaQ25vGnNxw6J45/qsrz2QrWDTy0Ql2piN4nCc7M1DCeoVuY
T2kGv6ZENEenkt2+MZIaFjnnOBhWkXDdo4fa6Zz1E27N5YIfTYJYAKxqjeitXR9l9sXOHW0fZz66
f09Zb5OlSsTHYHSreajRtASpVKJNcxRV2hZlUGIXCIYaQCtt/RZAttguU+kUlaehDy9D0XnbPjAR
dFNRaNZ2PWupsopyLgIX9nuIuFaW01q4QELcAObEMNLNF+Bq/n65Sl3QeFR1fF8Qp4Z8ilpfascP
OVEc0WoZgmp+WC7Kwm4eiPyjAMbUn9H8Q5pZJGtleoek8fxDUoJ01JDdfuouaee5Z74LH0/MVI/O
1in08L1L+abMNzjhZNznlSOPFZKTxyDQ6dkP7efAvplqraQYQD4zzhkV7/RW9w+qb/zDcjbOw+85
h+781tTl85/Sn0M5hJiYdittiy4Zi5u/lcH/tzxo/HulCnN4JZ37qWVJ/gxhQdt0rUwOXTT1V4+X
y4qPo/1ZG9Oq8DLvayBhkNCiQbuOobT3Vmobx9DvwNaoUexFOl3ZaI7ksxKUReMFPVWWQjdW+MNL
3F34mviSjA5+Gz12z2JEYjgvJjZYGYydpmvitTDzbSJgembgcO9NCSBf9oqPehlvlrVtFg0E7Pk9
8ItZdLMMq5H2/bKy/h6OIk9/Vo4JwUYfaAXUIZjHqJdHghiQO1u0osIJXVCIdXwpoPfz0Gx0nyIE
u30ge3+v6so1X76vmvNwuTqCczoaHlsYO8sMDMlTflwOPKD+noVT/TXkRbixJxP9Vus+FmPcvEgB
pj6xXmLXqF8GCEH/DrgykYW2GVmHBHszHKbdOCIycCRqlkrL7J0e+Noh5ZN/sNtJ7VGH28ckVMlu
SNhJWiL06NtaJVm3MGI9rNQPpsEKBfLTtRb1tDUN+80rfP3kzweLf7jy3tQ7vJkCuh1O1GzdC02+
mfNLVIqwOWT9KN8cJ762gTc8VB7xLl4b8CDirpz6FulTxZneb0h+Kei8sNC1D4Tm8V2fOtNtpDty
dXUa60k9BU91aib7PhHGcTng9ZkOBsIhiMh060wNI8Rylngt28C2bzbE2kx3JYzLY1Uk8c7g6Vc0
4amtdF6ws9YQS4rNUqihpaIFPyezCC48I53XnPwYU4jm2c4gCNtjWN5XOiJ+aKEf/kyL7jLTP4wk
199YV/u82NN/Mv47u6VbBKXHOzRkoPilk5zd2ZxbW/Yug23EKiMqbqHOQWmZtrHpO8OYZ4gZOTgk
9dDsBtWB5Ans7qeLRjUB/fVu54mzyawk4sUzJs+2l30sN0xDjYYWJ8+mnbru4KCr2MdabSO7VtZL
XQkCKyX2qrFJkLCYLcJJwOlQa1uxq1w/fJY0ZHYThQS+rkP4XIbmKRTYsNMplFcCCHhSQjNZZ31s
nCLVunel2ae3Qgto9gr3V+BLtHlV172gTtPuNUFci2/nBGzWHTnpSfHCW7+41O3wrvdm/uIMczuZ
guwyql1hUVD4tQw03uj3KX/k+6l2dNAvevUr5o9e1XH/j0r0W9wnCCY6AjVsvW5vXaMyzNfTtB/n
2zwtqfjbj6Jba4WIvVJBD18iQE3N8BZ6XbmRgSDxWbPTo61F2XE5+x52GembQwqr9LsqNEVmfxQ1
EKZ/C0VLtWg5aIDNJzFWF9Ot91OSCaKOhfNggNmiqHNl4eQ+LDN8wYoTbs1HheYkwRA5yF3PA+uO
lPL8IafRuQpQdR/FfFjOvg/fcxHoppXWWThoBW6bpAuMXd1nybNpstXSfV+hiXPiZ89NBWoyPqvz
xZbAm/PUR3Ru7YB8ByHETZIlf3D83l+TDKS/09LZxngVfkWR9/cOUFXkHtFrlZNefdhJcSG4Sz7l
bhCcVcZDZ5kPSISgYLpTxIFdvg9NjemdVXpNh+8/F9LBQoSKtepMdbc8fF8Y5lvaIJjObvjnd6S9
tfIN60p5ZpMQFfAWTWF9snyiA/GiVG+h5CklXVH9uUqKdEYOuxqOciiqt1EPD0OkD4/Z4A9PU6I2
yw+NVg2uAj/CeihSfxcPQ0abyDX2OH4gu2Wqp1Tvqf2YNfI4YiMlJcSD/VApjW1kn5+pV1ZbHCnZ
JfWnaTO0Mr+O+GPWul4Wt2m0JIRZtty20lwwWWgLI7Ot76sgnp4y/FUre2qd51qzXzA1e3sILBab
GA5O0/09W+a6tBfIkiCJzvMRlLjTMA6vLBQszFPhV2ckzquJ+uxgu0iTxjhwXqMOfEnkKVqB89UM
n87Kn6jqWNroPvgZZqbe5Qds3fjytfghzoX7M7GdD2ng66lGmMVV1jYfA0pxwCD4hccuJjwGGP4r
xrFupee0OtHF4eoN4/ipmpR+38hWf4Dzi23X6vNtNGo96Qr9+OqE70ZXFZgh6+gJaDxJ4syWyCAv
pD7+UsgdXpEcB/A/yD1dLuJDd7YDdqk1XCbT0R4bEPJbMfjqoGP0vAg9w+KiYccT2vBE2pD1O22j
DXAQNQtM2pUlyQQlQk/uLIBVu6xpo5vVD/aqjnz5w8AruvwQldKLb+biXZkdWC0jEZfGcb29bpLE
0Xph+qjCmEe122i7tlT6GkIqImQnIz/X5012P+GXBzhe/YQp9u7xbH/XtFHj8e2rm9lU9tbleXjI
a3fYjWR+Wz1wN589413Tg3NTCd9Nkhh3MnHUw3IxYjd9yBMwpc58L5/Sfg8OgbCAFGz/OMXxiVQZ
88WfKFYuQ99w3YufRie/Q4si+rE8LmfLwfGnCNLjfOX7sNyThESxkBvdbeNZm2maiNsQ7tj3RWEi
8JznROHccpwY52UKR2p+Mlzjbbm2HEr8sPeFxGj2PRcV0I1JlUfXwO8J9XhtS1X/0IavKAnkL9/B
S5h4uXrwq7zZJYQb7eqqdG+4L+5lodEY18StGKzptx2oOWcb3D1/2+Sosgbo6K4TNmP8k2juCQmP
yzcDbVtB3NMJQMYe7bV7DfTKvcad5l6dmvwHR+Q0vP+9IK3hEJZ9eQuCRt/MOvn1smDyjVHfaGl8
5VWw6gGQ9UBjpvzMOzE/I0AjY6iPMVBkBaKz5cpyMLUB0yQa4btJT/X7vp6cT2t4ssIx/0Uvjh2c
HWuHto4/U8sfVpQAJJIfiw7AXGDt52GltdjKM3q1GrX6F6iG2SXSkh/LxTKKgqvZUwaar4lkch9i
VIl6hFrGCPUNuLriGb/5ShiReFhGdcy6D/V+fFiG7FWTrU+sxL0731s6nXmO47MPbI0IF+cweDae
nzzK3MP3wZutGctQQyq3nyPT+6qogjtWfzOyYur24yw6sJp2vNEGGTYt7ekVeH/alF6AAFiwUVpu
WQ5OC5l4DI3f0PqGo9nwFtViNJtxgJBq0PpjMx+Ws+Xi923/izmviQcCDPiQoOmJ9h3fNlyzc7ND
N3EjhvV4Zzm0IeFFFKvcsmFs5SZ1Vl1pZOkQquOZDkmsdhysVWhr/1TtTGCr+n8qr9lVnc++2Pa8
bY2qrTCK6nfYxb9Npx1ePH3U1qoPjGOLD/w8aqjCc4qfb31pPOYQn367sb5XXuB+xPGY0cyqqzUh
AgUlHqgDfUBvrdEbFrgl1IE+tNGewxJ4srrgioKHBDGL9KqILMY7ksfc99Zq7Dvin8rXnL/ylWf7
7lPmQhUI6Fg85Hhu15k5dmy2sO6WmtWxKyqyXbn1tkpMyF4UlklPpG9davLIqoCBB3EvH9JMo0Tg
eykhsxKpJGX0VWBO8pL40kJQFOWPIGXBueQTQlSjYiFnJBaMS9VvStSf2554ip30qvSpNtDUoTEy
eK6bBwkk5F04o7tGTPrs9xSgdOnZj7wK6kNI/ibVlcJ5RGziPHYd8A170rX9cktrWzMJKT4vo793
wAfiQ69tEHQ4jxaVpkfh4/m1WKiFbKs3jZFPMMX4bSKgrj245slrJQ9PTRpHMQYoTXr3SxvN+uL0
Q/1qVu7Rd9PqwZtHEz7NvHDLnS1ww0rwv3d8kry9OXgxAunQ3AaFS/7VPGyx9F1R3Z6KuVYGATx8
Su36SZb5dFKzDDYjJ3vnSQIDtcUDM89p3mFsetejlXc/9SXeRbfIB1Zj86mdkqZVod9ilTKG4zlu
mvqhm6n6fDyHH0YEBUTrpmYbGSFPoLB8If3N/TmflLwj/+8TsIl/Lv0P95TCKi94fj1ojQmgVoOU
guU/lSI+8xo+Kt/zfViOP+Z5GWjlc5TLv/e7tlvS4ESwpyFIOarauDVxpW660Dwf4XH27Fepdljm
6sDvbiI3o40NM8Aie2EFk5nnxfyxPleBXC8yp0XMhLuBhDsDb3hu+dCVwU8fQ4OSlKFXAxuvrvug
H73nheF8obh9x6jDl2K+tWsJWxIs54HC0dVYDim1rXUwEkD2Pff/vRCbPcXt+SfQV/39iYA4qjtl
4xtJx4m3GjHw05RTqZhHgW8Mcxr65c9INcmV9zopRXpEcmYuQ0BwBfCN/zp14/opKrVh25nlPxHu
ywNCGNyVugj43HXIBioMYYBo6LCRAMnXos/QB05q1XRd94AbmGwtlAK7yUBqJrAGbNkPhpvB1Ojv
9F5wJgjooBVZ8lgHffII/dbaVlEkV1VLwYioiJWTU14bVVZcAfo1O/jPSGPnYZT1iPXmMy/zHV4C
+WUZpcOcLTZnzJxZv6EMnd4JsB0/ox8iztrfPGrRxJCd/RQF0bjxiNTE5OK2gDHhd6IARV8lw3eY
h9GrUY/HWJXxSQtrYL9Kv1W1YcKwnudGZSKFjvvWPISy3weFSPe+ZdnvnvJWbpIEL4OXBydhUykv
h8x5hzsV3tNd9A7LbeNGDZVBTjTPJQ/4OvQaWnKIKO50ryoOPQAyGFocHPo6fZKmF0Wi6rEOCddp
6h/FNKir4Xgu77osolsZZ+Puz9jy/XTjRRBkCS40b0KrsWXxhjkJNzgvo2V+Ofi1vvHlaOx60cAd
IgWTTzgHnWVMjzY59zZekrDO/vcKXTE06IEes1U3jZTOMD4dCO4+0WbYzFPbOrLxAePw7o9wP5zW
oMitaGilLkF4MFxYPPPZ2Sbc5OfAyey2sNF8orGfmi7d0d4hRXCeo+4m70KFAaEeQHP7tek9dbOW
qCir6tWHRslGffTe8Wgnd6S2D58zbrIxi/arcuXeqoc2vBOKwlvbXDNytPajQm+W9PRwaGnTy6UQ
Ms+AiNahL+mI5jJBzimF5eA61enzomKw5JSfiDYhP5WqwivYpGAnSlIWl6tFj13FUAMti/mqZ5Di
3KAYvOs9gXaKIsJdZ/XBm8EHd8PiWG6zKgjeNE9+5WFkXv00i84NSpMTOMMQCYuai19Gel0OSRFm
V9Oi0JZkOZH284VJBUSVath6HX7iWElLO/SEXh67NgvpA/w7Xs6+71mGdntWtJOq7ajKJx8173MR
lmJfAiNYlx5/haW2Uq2mQa3EVj80LH6Ssaxf0ohc5vn6VGY9YgRV76TQSXKYRT/xEJ/RgGJrnQjr
STCV/AxJ56JHQeZ0HjZ/DoQBwoJYxg1+cH/Ft705TvoYQ1HR+wzNSHDsU3IVZTK4j2brZjQwttQb
3cdpPjTg/zcxX4J7aceyQLU3A/niGOYyVwc2XIgQO2pEYeU9LnMxiSWEUQWnZdQ6KDsyF6oC3i17
Y1iT95GyjwzZjXVJ3KwTBNPYjAzryfXU6zLvCSdcdbIjeq2R3SVEprhir9ETfaE/paORP+OtjA5J
1Ixzolr/qegQ9EX3A1VFvxlYztMhHeJXYbuH5TrWUW9FkgcLLJO3aWVp5ms6WvfSyPUnkfELKYet
+mE0Xw27QV1duj+Wka53lOZoCq16q/afUcpuvKr7CmrZPIv54B88Ued/zk0Nt7BljYQ+OemWT5fD
xxNmUqkp/zpmXsW+sg22bqtANSd0M/VCtL/4g7IKTbvfQoJnzPH6vMj4A8SZWInMj38kM3PFcOsv
Ml1gYeaD+1RUzkBf0E73RQSirBCRuFtuyTvYcn3yK2/NYSXzCEl4+hK4sQZWJqQT3fgPit7EF163
ZzXm6jVtSzgO7pxWCRvsKhX6X/jWAZqpW07s5FfXQG6SaiwfTN2s9kNtoQuy+AujVh3x1pt/GXVM
mgzNR2gXPrYlC0SmW9C8bwrtlnnjHmZSQugUv3KZKn2+9z7uxR228Du+iQCnjCD+citjHbZmg/2M
t3TR5sbvVo7vUDzyD8rX2Sqgqs4aEuhPO+nDJRSh3LFTJfS0KZJTXNfaJi/a6ZY6HTGvcJGyIsne
xZyIHfXgWVy3z94lCVEQG5tXQlIFX0tb3S23Scyo6w4J/fbPUJDhGPRvQd0fyzZ2r2WK2wPbhPE+
WeVjp4/yH8sDDEv21MV0QNaGk9dcBTgl+ogJqnzEvd0oxl03pj6d5v/MiYHXeOhCx1nmloMGbynL
59AK21Ig7+KAhE8OTdhL0gALf6c57d+5uiCx3dKsab3cwj6Qhrg0ebakZU70BMPl5lwM8ZFVxev3
r6s1zboSuYLp3L/1cX4JBgonJTL5Te6Vw6Md1QQs1Oh2xzr17zsjUNvJ1i3w+al2rTCqXbv5jJCK
6o6IrHb3fSFD1H8xUgzRQyiIf5jvCzPxc1LJe+caxV2TNu5m7sajPq/89uzXVXsOqqk9RxHUcjY/
PkmiDGVlEaiLs5lwuuw4kX9z10PFew5ZZrFgJAkot5/+zNQa4XOdMA8G68LnoXeibUZP4B4EePyc
+ml/kVF9W0bCMvBR2gAPG/jMbaw/NbHfPptkAlRdbvCowBAEVe/V9AlPKxwckond0bkYS2sj2aWt
h9DEGfxnjDj2hJEzAeaBtuauKvR8A20wxa/2Zenpi2pz6wfQtQ6EYKC/RoI0SpRPwSNS8nydhs5L
GqrHYtLUNucZeGwD/lf9MNa3RkXXQQuGt1FVb3bcb6GXj7fSSOtnPdfTlR4F434ZhrBWtp6EA7gM
hZZB0mjTz2VE8miyyp1i2ts5mXBWVb4OUk8eKoXQxDHLV7dT8kLh+GsZpfS9j9Ab4OGFZnaQ5ZSt
NVMA72qn9j1AI4TQlEU0SBm1Spwqf+4cehypWRePPP/SdWF18uamRrLhe65faoqg2wK/67mObbkz
ZfyiKVvjzZ/UwdnPgs+6qPmnzl3rmby1caXJJN4Xems9j1WJTX+a9HU9XwWk6uyNtOXbDx/x3h89
l3xV5Mp5nH8WNkU75Sr96qCF3ptR3m5DHK9P8WLEn9GEcAOhLTo7gyQG3GA9JZx07DdAkTWqAIot
8zI5TAEdeSGPOiqY6zLlJV58debDIHO0W924HUnx3UZYUlIwXG52mmICwWpMKazfXdbPLAIKuJhM
IgDaGK5XsaQGr5ePZvSAtR4zfw/oJiiIuFrmlkOPFvVYqvxtaMiaX+W9JqHAw92cf8Aomuhhuc20
X4pIII6bp5cZKFfn1Lcv9OBQsMp4eJlGld91xYB/YB4GoYtZKuANH1Hyfmnc1L1rbdbey9Uq1aF/
lUZ9WK7ydBgojfK8dojie1GZ1EiwcTyA+/wq27Tb+6G1st3ys9mU+XDjun67/KxJ5t4618CBLVfJ
PNTgXbXVpsQLdGYV/Lm4xgJswddEnRYp8mIcW6ad0JLA5LuC4rCLMApQmLwiIl0u1mN9p4vchxle
mWu2A9nK19Lykk1OeVnOlsP3VTGHkdYNCicytvBYpZ352yDbr6rK31lngXMadPsprajoxW0eIfTR
e8QHNdFLvUrf8Na8YfTQ7sceS5ef6j6ZIi371T5upntzbmjbA5jru+V04Ct8qCwi3ixNP6XREK/6
uS9tZTUggiZvDt08TMDNRnouXpfbwjQ/OG5x0nkrHSHPkeK22MGW01bLQGmM26RQ1Yf1M3ft4UNN
BPbYDcrzZdj2rCIrwjJUHSSX0Ansu2Uecjkgvzo3Tym6RrpK+k1X13AW7Xuz4r/zTZRELtt3Bgol
+qiMaJ8h/T07nmfcU40Gddq7GsLltnnQG4U9tneJpxYq2vPXb12VjZLQN3AgV6V20pHc6XyVjm7m
ThdcDYrcEkrh93kqnqrQGu6xxaAl7VFYJ0YybEktTh9y0yX32cZegrTrWqQwVqgjr3oIok/AKo89
EAXwsBwcT/49+5/nFItJkl0jkj7ntfqyfo/mRbw2BzwUuUcoVu9MZHfXnbEzFVTFce5xlO6Qnkjp
g6JYDeMtLBXZjaq0X8gWoLeBS+VzUOk5LH2YR8UqicB5mi3yaDtGy1E5DbkT1NKCBDzrkFbHgDy7
n3E1dndWKuwXl77pvd/FzU2NrJCRdp7J7Gme+BDkOxM1HHohhsshtihMjFHzsIw6Kozr0bK89TJM
6GSxmZRrZyKurrZQGP4fus5ruXFdS8NPxCpmkLfKwZJzaN+w3Ik5gvnp5yO8T3tPz5y+QBGBctuS
CKy1/uAvOFkcJ3ke2HO70Sqwx93SVWP1NJlnJxhulOSF2ZNxJzc73FraFXiBXW9hOyVr7G6SPcB5
w1/1rkdKgJ1Pi6wXCk3TO1pNOB9NZnnh+2HctwP8uVSM74Dyh5XrNeI0i7F40GFNc7brr5+MSaxu
mh28jwKZT58PKYbmuYgflT7WiO8OqMT64iRmftSK2uD9mGrs99ClFH067JOwrK+fzSTAv5WU1pMG
HT+1zjWRtNygrnhyonRtaPrWGeZ8p6peX3Ux0XsBZokJPP9V3Btrl38nXC8xyXL9EZtCidkZspX4
dc2+vzcLOE5EuUl1gQC6qsYCk8Wx+ghFjg58MvdPDiRVAniwKUuva6Liaf4ByjtArWco30aHkqkz
5/2TH1LyiqopOyRGszW9NF3BbUQwiwqv0jMA8CXurFzc6IZAWRAUJDG5Y+26eIRRG4tyG2Qj0OzE
y/FE+U8ji1sO3NXt14haihtPs2n/rHK8CffQPtt5HfCXsE21lXDhNqpuD2h1RQmXRMQy27f+pfEN
XARzdzqBXfDWPoofD7U3/Cy8Yv7AUR5Sgwyru6oTwY1aEaPh/pFb9bFz6/kFTA6GAiXGGZ0/1t8q
pKzssSr3+MHXGyybxgvbIixuZ06wZ5xA1w7ZcBhbKGUyKw7tjBai+girz2x1PxV3mYbHNZ5rpMug
uoKxRXP9Al8vRgrIzzZ+ZQw7Qi64VMuEaoyS5Jqr18PRIpekhnT+0ruvl5qJ8vaYQyCpbdpvTuPM
V0l65nnpeU6iX1V5ZyrNtyBn1xQ2/u9mZLknq0HDN8A9ye68IFpEpm5sBzMmN0hSQDVasrUGEe41
fUifm74MdjNh4FbNJpgpHsWMBlo1o6olBHADf0CRQDWunOAVlHG+4Yboc0yvUguSLgzOFnE8zgxF
f3Hy0bqaOQKyU5LX3/1EPziB2b3yVC/2cTqKPSdTtCJ7y/hs6l5ayAP+6Sd6oG9D6fN/pt51YpPV
TuoKyQztNEeLvQK7OAnXRWNBaQ6FnGZGw35S8Kc4uwEP8wuIAyLdTmVCqXCtO9XUEoMCzeivZYlW
FAnb23IBpA44HUIzHnf2gkxVQ0UhUtypdA4CLFDjoTZ8Dk2GHE+SdNyKuvktHsjuK7F8vg2MxLjx
Q1e/SQr+pnpniVdjFrdRGrg/l6XCp7ar5tRSb1lvtxys1VLJQ1AtLYHK9ABSDMvOb1HZLG69hWpM
ttM8S2QZPnvLuFqRcaS9Tb6p0QS49a7XqfNKPb/1KL78aCbxE23QmhJJZO/9oNcPgd16D5TwKnQi
WCHx7wVnrb+lAXK39mC3Z6T7M2xUqO0lrSR0iXycy8G34V9iu99khv2XuirrAEVw24yeG52YErjZ
Df9DkEfzORSaeQNgz7xRw9EcoMP71TesBH1kvQNeMIpupVanQZftg4yjfuCQI0IUiMoayit60r9Z
w2xuGsexL/CAcyhcncmpa89iHGKpNJwBuaOfZfuEcq2eJZvPvpoibqgQXV1WObEYzxYuPcTqXbdp
7R7rjCQ1g6M+FbjZUxQHMpkFZDzM2yLBkLXytB9F0z71fZe/1HKmOKRDsqhl0NwVBjJe+HdqP9zp
BkVu8R2+iLM2GirwcsEwm0MHhLjsi2dLtvMzBt/xvopluasbf341OZyuQENaN8Kp9VcbZv2k6/Zz
as/zbd5439UwGYriwKOo3KqbmoK6KAGWONhIKzRZ75w0ctintEbKTDXxnyvVVbNqHeKkvw3ZwKhw
mouBA+7JGUht9aNZPLp5i4uAncWvHGi3bZhE+8H0JAeCuiQ+psmFVvxzFXvhHrFQ1Kj/TAyYTEND
8p2rboro1jGM6sFC1GsV4aiKjlBUP6gxfF3apHiIihYTaltvj5lG3l1NqaawXDwiJrPZf42Zebs1
s7y5VS8Dptc42435/rWAY6aFdJqO+Yru9DddgT1fZTRDsVGXahBgaLSb5JIB+P/WuCbujDgx2oAm
sSVW98nldURTxzuJcPsuzKxmq9tmfZE8wE/Y0hR7dNPDBwf6M4fLpv+QlNMQ8Ja/U1Q9qK+376EZ
DmsdE437BGgi0EKowRInJR5BEXhYivYvsnF/ft6krTt4YDmeR+xjeu2YL0OrUYryixp0qeECmR/n
ddjH1GbDYX4V4l5GlFC7IYpPlQH7QXVLC9NSGVTxtdEMsK+yPKi721SPD6Kb/S0Br3gLAu+jNu14
nbc68vBd+xwXfvPiR+Z0A74amZ+qlnQ9D/4nZltqlrozZgPTBBFzWSyiZN4KnE/2qutmIOYo77bH
z5cyMPYCp1PukQMqHzlt/7Q0zXlI8VE5UfOhOAa48gPumEnN6SOXvbGFU5CeQi9rH7EZfVfzruyG
FagxHfYzf47BSrHXW270fHzUR028QUFE0XnU54ORC+vZwb9ULbBx+l47kT1f3T7C3kTAbeR9do5B
Uj32nFOv7dJ0eSuuqgtF96HU+f67fnmIAnxFhAnvpsyIISDylmsLjusPMpWIiYiPfsC/F05ifREI
319kshh1kpHibSznHQ4RnJbs+Z+m95z4hGvwtkDokQyus+n8ubtEffLTLa0EJFE13On6eBLLVo2h
lffYIMa9TDl1WZ/KyfUwvi/Fdsb/9LXJgyvWH8lPDrbfbFnI59wexY5SjHusU2neEZ5HyD6ywujB
o3n+d1hgCNajYaHPCc4bNXx3vjhbEfsIJHZ6ocNRWi7zFJ3SSqDqrqWBh1mh4Z385UoLEQ0vOVtv
1JiaVRNZJiARiMjODuji/HZ8bUCfe+Tk0otXOxun3wLyElj7ED329krx2HyPETBcTXFiPUZ5OW01
N3IvMRikY+Rr4RHaHOr7iLjFOJic8E40eLbr+RPPxvFhYtdRPdUMIvpo2iS59MBWn4rEJAYmrlsZ
fj48dQFlnaRzkm9uaQCd9530JRo0fd37kXxMNN3e+O3o3Bmks4Ha+e11tMWj3jmkrcyfmgl0bERZ
4M8F/onxBwyTnzIHQ9c6FG7/18I/81DfI7UwiszqDkkDb5X44CbcZvqha8BJZ2FPcPi84JDEerPH
XznHp6p5UyuGlu8WxYiLE1UPTpTbd/FIZI4TJ0SX5TzTmHq9b0eLzMUI4rGotYIDq0QjxSt+D03y
5JR+9ob/Vb3JClB87tAWx9lE08ssC/xKfOQXgjR9ajSrvSGbPq2tUQry1fy5cr5Xt/E8xg+mZ99x
AmneGhhkutBSbH4m+/2iWpsP9L4N7HTNO4l7DFTB8S2JfnVQasMVW+WhnPLu58AX0rLNV6sSvHRh
Cn1Vc2g69r5FKsuT+GvoQ7tGuMN917ryqMiDfixPmev07xkn/HXXURZokUyCjRDchc2gX/o4ygAk
me0hHZ0G1V66n2MtzHPZVCS+2+xRtlG5b8Iq2ajJfBnrRLJ2sXS/d6ULLRfP7F1jZz9nDTGiNFxc
SKb81lkIddQe5r1GZfaTX7esGpdV+f9d5S+r6sia3sI4+SmMWF7szLnz9FrfmG5SvTSoPu4i0Hg7
1fViS8MHTLh71ZUD8mm9U6HalHq3dd8hLYmszGcjl64ac1FmyldmICsUTTtg5iu1iovshAwgSklZ
Yl4n770aBo+3MPNui+UqQzoD0gC0ginGDAQOIDPeoiVmZLa1/1qorkjXDl09ft6qRpzczD+DHzie
5alFbGkNu3cIfP3diQdjhy1rD1amz14xVNi5mMl/CFlTlOeZeUZVN3wMzJ5wi+LGFGP3Go6deUhS
71uSWuFdFbDtKTSGn+cunCdYMX9NkMxz+WV7+8qn/N93tFVCPSe1H4pqwHfcdo0ru615Vd0k8fgG
6fLUtaRFN1E3jgd0an4ioGZcyUrGYkPGFz8ePCZRNVgGl1fptXcky+3btqjEpeCpajUyuVeNK8nH
G9/U9RBGuD1QJ7ymebVWkUhgFPEFn2loigugcRY+7J2l2yxUjNSczF2l2z8i6r0rRQh2fZuwCugQ
aXS7vifPsMcqqP9ugUHP2jR6t0ae+OQf8Sxmw30oIkF4vqwQ/fgeJYX/GFMOPUbDbOwa3Sjf7Bgy
U43DK7tasi+WUryNg5JjSpj1sdsfUVZO30R4cufB+C368pWyuPeW1IvdfI13jhPq9cKOgn9YVLg3
Szs9RBB2b0ctsDaIovTPXuxB3OIM/r0prb1PllEUPzWoaneqWeBoYBnQ0/EzKK2VOW58O/g+GFgl
bzurz9ihvO/2AmUxcgrzgVuaF+yUD2UzDz81x3sC3ig/0NjPVpQ02zfYGBipePpitAS9fTS9AO5y
irZ8Lbcm1MZ3r8iHXYTM9qGdrPDdnTeJK9tvHTy5A+D5YKuGR5do1BTN84Ck5tnPe5Sdl7vb0v/Q
tMhEkhQWJlUYb6XGiX5djEDK8RLKhR++GrtG7gwEHCfSxNgDeNZxrkBFi8oCUOhKf41Hhr+3A1kT
vlvuWzXmKAPg1gHkJdhEkRacbCppD8ZcfoxE2Ht8jCkEGlsdr45oNczzeQJF+71oFldufRperYAn
4OSJAJFnTkyhVfrXsePODBLLdmjicxDwIcYUdtBP7bKLq8YZGrZydQl0Zv4cHCJPnhD5cp+ATXo3
utaR9zUN721G+ZJS/gDRDY0k5JLy50Ha81lr2pe2D/X7Dj27+9oM6iMopnalumoin/x6D4uIpFvW
lLdFyyaHuq5xaTsv20COk9/H9NoMMcmn0mjXul3gETbp7TkZ5Q/SXdpB8Nk9xw0E2/FOXX81ug0N
RnXNP1dfY2qiixz+UmC2cHLNfjgIr79HPVIJfpzEb34KASEyLO1ZuFB+o2IIn/CBYFN0ZPoAsC7b
Vk3b3Jm9SHbzkGxTKqL+1JuXwXDMi4va0LqxkJmq7MS6fE1MRSs4SgbNTZs7vPPLYsPnUQ+8m7et
Qd8U4qVstfFhxKQIYr5lb1RXNc1s3batW18QOJoeqtgT536a3r8WeHqrrWdnjPdfY53xDVts3OOX
V5WISh7yMi0u6JilF5wcsFgrjeojxsZOQRWbADDC4GbdnY0T+MnK4wI5hKl47XztolbkoQFUNO+c
BxEfPaJgtgQUnbKmFxvNWewU1aBNthKpEK+jmvtnECjxYumSb9lVqFxqlnaH1gLcQEismGdOnvuZ
OmkXGWGiIQNiLbVjVMdZU1fZizEU2lFCd7/9ahqRXzoxWStDg8i1aimpK1nAMfeqvZ1F+akJfhm4
6dyldivudTn4l8GujuTHxP2YxuK+j/L+mGp6u4qXFcY0SSSc5FZrkvnGigGhFXHyHI4416/UGIDx
2dlZxVJGw2SxDFskkZfFJVEX5lqzvkdH010X0tG30kit28R1zM/GbJy3qBnFUQ3x6UaNr5xWWhR1
/1qV13l9yn3zKU7hqyHMbG1a4ubtaPiITHpYPlpx/a2s9Gw/+DI82DoaZNpUbnF9aT6kix9QEsN6
aKOwOPpUeLsNQIR5Z3tJtQJ5Vl5E1ZeXzxlwXuu41TbkMWY8bsMIwdPYeJraKdwC8sLs1Gt+DQMS
xJ5YAmriSRBk4fSOyv+0irSxvRXT2FAvIYQkaTC9wzA/iwlkje622srOI7rp/PLZNWbduAueSL5b
3ZY68FNuZ+jSqaUGcFPTkdWxXR5MKrz4av4am3LnnyWNdFB+tTfj5NpnuFIt6dYqfO5GUd5qFMVT
09NAWgXxNTCLe7Q+d3WVhDdQjDCMWZpBL3ezjG9gQPcPs6cNoHGd5qd0KO5brvMBMCdY+05jXokF
8nNYhMGWQpj7ovE9cJOu/JkBIzRyNnAbrwUzGB49pzYOltHhohkDg1djVvDgCU0+QD0boYrYJN3T
maPm0qUEFF1cP3tVk2o5yd5Xj1rHRfVI3Zd7dZPqjuAdH9zpQd2s7tEarK28VOgHtQDho+osE8Si
2hqPQ75e3bkjoruqxQUQrx3sg3KrFsN2qu68Idi6IiKthU3Cqq3G5CLckjC6S0VymWL5HsSjuR+W
njd4TBCIIXfSpvVeepN75cSO2HqR3qhe0vruVV3ZLsGr7ofRRnVrq7q3hEVW1W9s+Oga2mmmIR/M
bkRnc0aRVcMLArdOd23BGYIa0YH6n0R0Q0C08UJnuKoh1agultkSQgIupn9NqG5sAusYm3nczZ2c
1jHKEtuAEgxOz7ns9hVYsxWJnwRIRJbCenCTWyN2TBRW+8PXUKc5Hc6AuHdlpVUhmMeyz7XLrbDX
fjdkQQ5fQ+qqGqwAs6cg3X7er17Pa8xwL3xkntWPVQvVRK4V+bGZ0LOcEx2F5kWmmcTTIee7eKt6
MsJsAu0oCXyHyWBo5R0QwG3UdxyvS8d0Vg6nI0h33J8UCccEL6Qem8fHBA2lay9N6zkMux+qVy8H
zMYYPns6G9epMTildW2L6Ife9/op0uKr0VTRLZ+uLNj4oYmdd4FZ6EAyYWNaIcguYsBCF/dVVLwo
jsOgCBKhICJH5PomNXDtXVH9qTZCROPWj9P3rMBwdPEzehync15q/sMgQ/eRihrmT2XuHGBn27t4
wEYgsWFzhbkRAzSIh+cMherc7btvE5bU+yVA3AvH77657rTXoiR/thEK3RqW+DDIL5/TGJdmfciH
b2idboN06H9MbYq2WdTl9+BI4pPRSoj9Zpy9Qm67qBU9ai5Q6nhoAIDPOQFE4cYNcZj97KfhR9j0
xT1ATQhClm8e4gk/KIV6Vk2IpBZ0MftRr/312A7zo4u1Us22d4909/wYlqgSIWRC5jp0x/PUyX6d
S/0XUmHJz4mkQgjLAG4GnlMovXVgehvriEUZilzIr0CnRpk0RnXjMjVVshJyUbXRZL8tA6ldsl7f
F3OBqNbSS1PAj1XXL/7cfb2369lHn6kUD4jQigfTjC6CgvcVO0P3gQqyfgTtYGBzwKQaQ8csptyF
gtIQ6OKBI2CFpEfw9nl7QFE86WVz0wvxSJg3PFvBwI8nRD+Uuf1CJPvoWw2slngEG5hr/puVonab
aqEP5KHRnwLIFHWNsrRnop1t98PiEtABVIqxBv9XX817RXyo28g9Uc5EHcGORufiNNm8Mz3qAebS
VWPlCLbRjZIbfy7Qak278ERt33psas2HkxlVFKU65IB0MT0KYpthn7uEaLMzOU+jG92CbK5vO6k5
T26CsW2Vuv5JTSL+c1/I7mkg/ZgGNVj4cXE2VVf9n6uv2eWqnQTrliuqvdpvN6zWOuAjWK7TtfSa
hh8bNndOrKG8P/jhVo2pBkQTaJFxO6Kask8WeY7Y7p+zvkphPE3tw4yulonB4dqGj3jM17YbtfUa
XtFEZiSvD+Au5scmsOR5lJx3h+XXVU0qtGNKue22d9zgIbY3ceT6F1QYTsgplqdw6amhryYVk7aR
lTuuv8bmPA0uzdTZGyclpxXPmnWv6ZiVBURtHKYIYteuV3jrRvN3mDnqcF9ravHUjOpt4wrUlgmz
cKaLeiSGgtI+2IUHd2tpHGc8+/E5JNA4Wvlw+aoa1PXkHqOoRS2ncsm/B+TDcQgPkJFSfa3ADJkf
Br1ymYmqi9vk905c2PCSPOuzGT0kUmK44bqsbQr71N40Getn2N7TrSmSYp1B+luhTccuzm94jVun
v1T5L+xAEbAJ4pQa0+xY13B2t0OlzXd62DSP+P6kq5IK9llRX1zkt9cgbk/UDfOTa+PzpnQOVBcL
YBIAXdM+lpGLaGrCnz+JhmpTzXw8pqU7JBGyh+oy6/qwWGla92rUmrFL/ki4UtWZz6r511inbXOy
9DcG2qJ8YJuL3QbNa1XG5in3kJ1QXULlfluEAF9UFy+rElCmGV5DKKFPqF1gIV2lF8ee04u6KnX/
nys1NhOlLMTJeP/XxF+LS/9V83SMpG3I86P0pwtA2wkopICPBg5/vkzFlSKLc6PG52XF1zKMEOob
QfGtTPoG44cg5y61ZkZJ6pSXNfCSpNmFxlCtMHcjvhc61oZGY21VVxtslLA00cONWC5Vg4jdr1ZP
IG2adYKKmfYTjOfEyXyC2DA15l5JbPhjf8U3zTy44ZCuQadhd53awT7uq+JRVJV9CcR0p3qqadt+
XOUAME7gNzBHiUbJzoy+YQ/SZtXiTP2YhlP1WPceCiVZf1E9i8zOvosSe938WYHxyWoc0/E+r6J4
kyay21auZ1+krMtzNzVbq0zjeaXG2rm0L1hU2JcMD+yNPYB8VxNqrClN5xgK/WnqRYQ8vJVvYrvp
Xshm6rsMtfgd4Wv3QkFS3/SiL+BDjCZijo1EFSHQyBbqYXxQMCMPov0tsuuuYbVL9Jz0G7f260sZ
CmtdjS2/Beld8AMC6X03n76h0TESWBrOFYKgh8Fd8Gov4z2wtS1mijP0hTxAr3RLIndnUYJ9M7QJ
HRe8Om8qQs3boacgMedt/Fp4zQnUVbdkuOp9AFPiKrpJ4IRAUzR2d+j05rcaDzRPXCPOeXxRy/RE
phz9v2WZl9iMmbICfRdYCCP8eQF1H5GUe9Gil3+tVZdI/HtYrg79Tv0wN3eTTSiRGLZj0hSY6p10
i2O9auJk0rZRW2HbiITh59jYm691xddRrfhvN00eD9KvF/pzk3ode/ISckzGv34Saj/adhpJAOl2
SwTp1foLLinxqtKi8gUYH6dmv5dn5cVlLEctmD37UZ+yu3a0681YTkiUmbuw0n32JgQR1UX0n4tl
CpW8HTtvuycmk/dZ1X1LQwsq1mdEbg+fXVK6zb2S6TIKXDyjLkIO5j9D8j+rvnS8/ryOGgJmh7V3
iuCJoc2hsTKSBG/IxQ68JtcxDhcrKdx9tOiAqMahxIF9N5WsRS7ka7wP8YCpZmdmI8OOpwicu6+m
dBDo0tvg5mvI0jm7VuMxt7FrN9vdWATNJWugYctOJ/rOHbhZklRl7OvONUXictshL/bgDujOlXox
vEAQ4OMYt+GHNosHJCb8Xw4P1zKCCoTD+W8ZhRkudCK8JlHuUULnez68RWXZPqkGHt67FpQVzDC9
fapGq96UgYtq5rLC1pEKc2p8UtUs7nPT1QqNezWZQhKR1vC7BU2/wj3VvpJbtK+RshDpAZh2ZvSA
dOH80KLKuZ1ll4Jx1qbPscQfTiD8a3BsDHkoyZ+aBmvdlpLhATBKv0UDycKcNKnu3Yo6W2TUiE1X
eM73jp9cowAjbz/1jJt58KfDoOX1GcV6+1iMuOh0BUBTlDbFQQ+xcpWFqcGE0byzaso+jbc6gJeV
Hlfo/CwTldXqDeUoYz7q47CDMxLgJtD1mMqQVNKc4KqGvhpN+u8YB34PpY2Mt96KYp+kGUjO3gxu
w9Z3Lk2OYJTZaflHMDpPKWD7bW211dEM8IcErUUoWtiwSRbNqa+xpKLykwm33npKQmAS6AgsVw7I
9mNtNb+duD985qzIRUEft9qDylb5qftSRRJskXDGzURB8zko+aX8MaseWtHe41McIgJQg1GxdU4T
9FTTEFPvmxbo9hyX0cNoR/elJrJL79bTPp99oEgTH31qyM0jz99pZ+fDePCWPV2J8KrG0Of0PDt4
HPzvcTXZ2Ul+qqLxm+Ob2xr5t8UtIV8hK9/8Tvr0SZhh/t5bBM+A/6ynYOKtlxasbBthh62MbH+V
mIO8RfBF4v9D/j0fxGI11DZQq7PJQXSOwcjU/hlU3QEPraMfuWyFGjo0opLDNpnRjJSIJMeBrb9U
ZvP3eDdgw2wCmtpF6EOfMRceeNZwVaXh+HmlxgJDL1CfRVdUTfzXdRWULdQT15qBCFtdSnmvxLq1
pG23akx1ceUD82E9gp4u1nCYgkdgyTVkMKAhOc4260QjrZcWdX8uat1fwRbOkAtpvPTQ5O2dbVka
FlMUj6VXtM8ycNtNKrWlLo/ZEXtrddPLPD4hFwKYNtTuopaHBASxF8jVvJVa41zcpXFKDSWK1Jjd
oynNG7lItKSiSh5SzXplM4t+LdERntMobSXuAwQOkNY4Q3FUb4vvIRX+BRIhX1vQj2u2Ov2ADOF3
ezDkdezrlGx5cXCXnhqKUfbAqtvJYz5NpAhm9F2uA1aVlPekTWHL7O9coWu4/oUeKrzRcKfGmsLW
TrAEnjAV7Jstlf2rXTr+to1INWlZPy+yKvN96uPOlkz2jRoCOzKzfeCbkor8Vg0JJ63vSZmp1Wok
AQlz9Sskx/+8iqjLCt/V6r4Z4LGsE9NLTjwmIGOqn7G8KnDqHEGFMFh5YK3v1U+Kc9iSsRWAjQkx
WB/GpNi2oncwjNekODZ+dadXQ3e1/Ky7mstVn1TYsegJJmmgkG/mAF1fKimID5gl6JplLJoXXnpG
Guqri+7gf6abaga6lU6HwMWb2StfIKI2xxkxiG3QusV713THqjUgOiLgeooFfNOikMW7KdunRJfh
Y9e5/nZGrbbp+v7agBXnoQ5swkZHevM1pq5cytzXNpXvkbCtAxI+GvJNy225W1dX/Zu9zKtFFskq
uHfVdLS6vqIyMIWwR93o0bW66LHx0eyAznyrempFip8UxgZMqmZwTbaPNPjXCkLSm9RcQFH2XD62
SzMFIbiu0b7XjaJ8NOIFpeME1lZNAp1N7u02X6tJdROAYvzIMoEcw3J7HA/EZY64k0IrH9WyoeWo
1+eDPKkuYs7OaTn5rfBiaM4J8F2Srf58Nipkb9PYDMlGez+hMSFh0GTD1Rihu2i4zLxPFL8gdJP9
LZHDvM/i4eNzvSABawR5ebZjnbOpp904hlnsB/BU688TTuWm5WdfnVQ+m2VsjhEC/XQ7XA46X/ep
o5CaCG2/2I/Luq/j0V+vpyYCi3X/+pmq//n6qjby9Tq2+Tj1M2C5NnRuLbCrtw5+XhRCKYepbpOg
o7NqYM5PQ3P7tYwiynwk0PnILH3RCG6iPSyT+tlRWt9NdmcuvaSK3715ShB9ppdXol45pL9u1KTt
U4LpyWKd1GyBFfh6DktxsFK3eh50KHQppcy9WuzXAbC5PIh3ajb3faXVEGxQZqVOiI7futKjaosu
uglpatAPBg7xY920p2YEIDdHev/g5JG/4mMS/hgjDD1kFfwiL/hq23r5GjujuwnI4V/VTflcFfs0
DqpzEsx3TjWZB5L86ZbnYvqWDBXywz6ysQaJyFfURtXwlAsJ5hfjPNUdkU/clJMVHVV3bptzkM8a
h7pxguqPbTfnEPuGx0y5SxYPOIyBeLYtY+iD2TjLjiFFMBntWoNKeFA5IaJqvfXcpSiKY2If7RQW
u8vFv2dnHcJYM76r5BIcMHbxDn1ruaSeoinEhrHK8YD2OucFPZBqNaG7finII76UZnGoJ2t6EH0c
P7MXrbJlOBXtTzef47VSvBlI7W1HXP12RjIUT0bq6ae+qvQVZBPSiEPn73XpYTFGlkqr9BuiNPHZ
qOG/ujnk61XT+A9U5VDsQQHqGuQddRe8zSE6IouMqCC1M1807Cyakf+o3PYjI7h+wcDgOfNiXLVS
SFYi7aK9X/v+STVlmQefV6pbL92/xsx8ypGscOy1mlBL9Ij0mEm68hgCD9nWnb6IeLhEEF42Btva
CJBQRr9sk7R2D8VPkr42U2gRqjE8kDLYYkyf3f86Bku22tVW+KzWxsUUoCueZXt9hCLtTCOa55qL
lrbve08T0epB4+1Zq1kXsPlNwVN3pWbD2YruFhl9EzcGQ8fTxGgpaKdIJNqTJjeq2wdae1ZXqjFT
06w+F7rzaGAeX5v6oeud4cmZy23VyeJ3rItbVALjb3IR3GozHZROi0ybseBCykq6d4bb3TRF11xS
Ss33JWieOy//lUImxZdumiL+E8OPz65phjZaaThIqrV6VQ2bBFPJXdT39oPmWGQ7jBoA4tID9nLS
OJxisUR3GhPGYmmuopSCqtYxlhtlsW8cvV9PVn7vD4kFcD23og3AjX772Uf0E1YnLFnoj6gA17XJ
ljRhbmHi4ALzSjtOvfOqejEY5k1Yjx3VEz0ikHflHXWz+s6skXSonGL4VgRGu0n8fj5NQtTrsjHE
zk9QYPM0vbr3rNbZWrLzrj7iQfvRA01fZtI/OF4IktFp7ZNfTi86Lp7sepF5jvJvc96Zp6TI0hA7
uQRsC4psHmpXa2vQ/A+/wwMD3tMvo/ZCxIlqDNdH0ezEQrezyjK9hr7VbRLbq755JOWhoQ4r5Ptf
wrwCNGQF+jWtdP3qxA7VNlOe1FA1e+kOjoS5Ra9tPNcWtGoYPPIFE05xyL1F+XrpSiOed5VrJaiw
N+3LgFYI0D2tOnRLd2pgSQNDxtNqmsNzYzmc0JdniQb/Tw+p1ngt/k6pc6OeHa70hptS+Fj8LYvQ
sbJWjp5g2jpk2in/0/zVbSbMr+D0/bNEddVigCjZDs9TbTtDmAZIFZbvRoaxWqhVvwDsPAalaF+F
+z+Mncly3FiWbX8lLcaFrIseeFaRA8D7hj0pUhMYRVFoL/r+698CFBWREVmWVQO5oXFSpNMdOPec
vdd2YuD/anqdhKqd7b5XttZodc8oSD/VOXvImvRmjsr4lZy8uzTTLVhAevww1OgG6nan22H5Bbus
OKGrnP11V4mx16uKMYKX5mxSELYw52l5HQiC+tIPDR1zaT41YdXcazG2wdgEaqYvhgBBrOjykCax
Wm6SlMJvHE7r8UxU+qUNiWMIgBxuOxsvbwCb6NYeWCzncfTQui0PipMfG0Gvcj3286FJofgAad3+
cYzSlqDQOe5Pfxwry6ewk+7d+o3CeFYOZUNWWtan+OEakXkKIvNzqBhN4VWUNP+8uZ5yl/PrGVOR
PEnrsF0KmqEw1f7ypeuzXN14yWMt935Gwpp299gJ1S+DNL5vlwkj3OJoW2UqBMXl5AAU5Qa7LC5u
Ts6hlt9iN9vZY5Zc7MmMN0NKBhBuWyv5cBPaslJHzWVkGnkPEK46zxn19GaAxypDjUzEEZpiqNVA
gAjNomaw9UtYqlyUs1bsnaiZ7sDvKj5OtgI40+weI5P49C4a93ZgQ+GuQudmPaSbRo8exbqn+Yx7
USrKgU6r9miAfjjlGXeFIRnVx/VB5qmPsWu4X/cmzc03YVvUe8U1vjYT7YqGxGTpqUM0gYY0xpMo
qumEVD6XHsBQfjorizR/3WxLiRwoyq82cjs+LoPxlVwl2wt007zRKksFnw3yuOJv9lUC8vPsyrVu
WRmJm9Hk0l8sJyZMFHgRJveuVCxxDReppFu35DZUxkdCLf6Q9NBntTkgtm/5L9IqfWEB3u1czcWo
r5l4HVkK3w4DHNdwSpXdtO7+/kBG57wDnOiATl/SLCOpvegnmq/VpxqSTtElwfiYjiRGGrEtTrqT
0OZJ0KHGuANeia5gylwS4cc4viFfksAAldeXke5iue7OPzcr0/6WdoZ5qLlDODSVO+2JW7qOaWW0
LqMjDK+ywZM7hc3fWiy9DKnvSA4rH+jlTx7YuOb7EGHHc5rom+Va5J7U+Zd84Sg4KBbvc6hHdK4W
L8zYf5mb4N3FmbYfJlWeG9ATJwRHycExFTqfbsdATGZuuXV0EEROnvRrQwjFmphOYADDF1uJNY/G
mnkGqBm+FFNJiKGOjQjQtzjzi9AflMG5SM3hUcUsdjP0M/lCduRCHoJFULaDdcSEZxNvgSVVXSKf
BczuA0bChE8UHEKENPodUY+GRgKVMztPsTK7991sH/KMLm1G7PDtpGRfwlTkLyWN9Is9q1DGwWne
hQ4qiDZsns2A2VFUvqBEKx9ETiSCLoB8RVy5UlV5Xvfqzv6OJIDZ+ExU4VBJfS9Fjc1XTz1Fl+50
F8Vi9KVLGVClQY1HAZZaOVY/NJXAy9426qtroIpeJbVdtsszf1zQRSkWmTNWtey87q4PAV7ztNMn
3IrB9NVQv0klC17bNCkovI07Ejasm7COzfuRwW5fdPfrjppK3ttmf1r3bLc17wON4URMco23Hvv5
NTWUIny+H70RTYf11WZ+v1W1uX+ukiG+IqkO/SqgsMF/hXxudutz1+nuXs2Z18SDom9Hx1Luo95S
fNWyDI94ZGe7Ts31qfIts6sf1YU3vuwlRGc8rucqq/x57vdnYq/faB1Cdi6Qc2ir+B90Gh995mwz
GWjbdXfUCvqiVV/dNCGuuMIk6o4mSX2/PuiLDOKPY3NrIcvIGdnak3quqSNOnXkxkRXvW8gKju7C
PY+oxX/Sjt1Bn8/rbprk8z4IrAiyrJJ7hMM4z2PY6Bu115GfDPZA/A0pFFXRJVtzTD7N5YaU2Lnc
2UnYbrBHhQ/rQ102tocjW7B+4JgKMk0Bt7NpAj14C/t9bRnZG60r+8CPASuZie6XIn1vurICCdBF
myjQ9WtlERJD/xg7xiJ3UvT069iNgLAp3R5r8gj3nWsCVVhOokZNHs0Fl8K59cEindvPB5OA03lR
npWqXDz/vk3cOq1zF1mZag4/GiW8HwadIBYrkhuUe/LJFYrlCdPI9n1hf8/DHNkbosC86xgWJZNq
eW7xVIIPuVkPTXMC2HwQqHnc8LzurcdHN+nAyDXJ0apIRWpa66NKozcSZornTq/SvdU279SI4dbJ
kCnm3Gj8YZrq70a9YQCpf1im8UOPi+ncxnpHqo5MyEdxnItpE0AR1OG+ovuPYcTqdyNJf2iNVDW5
tRBMbvtYbN1sRBY0xJ7atU7sZ2IGP2urjd/qthv7islwXDq7qnvmeki4yp8pMu7Ck1kBMiAx4wNy
hdf1ECtoy+ui9qtoiboR8zBc1q2RnD5qvJAOr7trx8rv87a5wbxApHekEOBGWlS9VXP3uTWa+i4y
RLLD35oexIjM0Ok1n3p7fNEMyFYN991DQrzATbrEFzEHU/ep3pBJuOwWMb/hz00zzWv8X+Gjltnj
oevM6Sl0K3zf8TztMLbNT33X4S+p5hazBmcNThNEF7WeGDoSiMao/wbE5K6Hz/jcl2F0yGML/VmQ
VC9cza/rE2pZXuJi3MpsDs59cJyMsQZukinnPpkwZjq50fp4W0gNDEocnb2Do3N9MOJuOhtp2Z5J
O7FTA10XNUoB2huicP+liirLH7KmOa277jheIafW28ic2g2cmk1m6dG7IXO57QynOpV9NT+hbLiV
TRm9q2PuYrqLxosQ2bNOH/qoa7V1WR9MoXdcd7IIUSZJ2ba250OgnLK05aYimY3eUFiR7UZLYzfj
aGMGErXnsHPwZg1t/xIvW0Mb9i8KVGYfR7flUx2OR6eA8mYwRlgvPYRzNvezEyjnTLsk6rmqgqOc
MGz7bjpDjuNW5a2aWMdRbhjujKwucW/OsYTDmtP3LowxQM8/y8dpUu5n0IsPUIgRgYlcz73cMdwT
Rb3AJEK87LoXDuVJoXSCoed85LK5WzeUZLjLncn+WDamOHY+QhTGyoCo8pe//ec//utj/H/hZ3FX
ZGQJ5H/LO3lXxLxBf/1Fd3/5W/nz8PH7r79Ylq1qpgnBS2W5LXAyL+c/3h94l/Fs9T/wIis5d35e
7Jk7XqD2+3aQ7tP6kLoXI5fKY0T6AP7uivtbFuVcTIz0VYCBPxbJNN6OEOTJLWTLJi6kDGR/WfdU
xLGbUhnhyRdGuDGcwj00cTtvJpe2ausWtH/AgF9nq5huK61xEbwRBjPnS8RZeCZ2SjmVBBDdrw+V
xCOAOi8+/HFs5Gf4314P519fD8uxDF11hCsMw9T+/Hrw2YqGlprrWOttusuHx7GInRusr85NkAWm
l0ax48dLSa1P0RGWeUNrlZJ6PZRZ/XxVtP4g9AFEPQG13c36MKBw9oVO4QsBjjmU5E2jhvVrUDSb
aJbzuy7FuIEnfCvNKH4Ic5an0GEfGPLngADJUwn4sK4P8bLl2rE4kCx9Wg8B/W+8/+V9Yf/r6+Dq
2KCZCRmCZDjjz6+DS3s0mYahO8ZcNX1ybrtLRK/4woXmt61wnsL9ULnf1kNVimU7d7qj0mhoCKPy
TplTddNGGWi2Kk/e1Fi4ZyNpq41B294X7UitBU7C5y5e7Qy9QMIGJ9+iEpuuedFNe4FGB68ziAdD
CmPbRWK8Wx9cLvCnKCnecDaXvDwWcQwWaRGUOKm++fcvhOqo//JK6EjCdNuxDZdHS/z5lYDErg9a
1+C3UJv+SAP2Bz9rvm+dILvWy8MQqtm1ydwv0xJQ2VcLX9wiir6ElDN0pn5V6fNc27rXr82Azbmm
Rvl5As7FcwRWyBv6stkVcZP5iTszGVwejCVJiHdjs+Oqf4fMaPBJsI/OdD+jl5h+MQWy/da42rxr
XNfCER1Yb0X/ZtbYGwVummPLcHZb28OjcCXmkEhJT6lhj8j7LFynbkz+a4YcI4UtAQixQN3RivSl
Ve+6riy/9KGsb0y0MR6FTPmFEEa0SyqubWDP2BJEa8Xn3JXbOneGK3LkiC4iygAxJNoZlFpAXZ0X
941GEotbp8oXy7bfmyEm5VF/W+qYgiY8tS3yr9A0jLci6Dtx+bnp1BBJmJ7fBaJPd5LExlvdrN3b
KiCAhzZ4V9gdrBbDuNcyssYrJNzfdOw+xOVFiBximpfWSGxUQEb8aLXzLhSG8kS+gLFXTKXfgG8N
n0unpuemO/FDHWfTkTgeEsgWMmo5lPjcll6AYoS2Fya1SgecJNWo6x9dO2KJrwITjZGFn4KQYy1z
nOM04Nql0hyOFrixs8o0xgfI3Z0dzCqv2EKwoiotoWsW2mNb9BcjsrDOr5vBosVzk+AV626zX/fs
wsU2tW6uT3EXZZ7oxLhXLeVlPZ5bar9lAG8c1mZ4Cd+jdLXwsVZq66mRznNXIojW+n1De+Zs52pQ
cb9i09T0qrt30n7eUUEdrPkwOMpZswtmn/mSAhQ63Z1g9Y6gWydHQQbItkJYwoAlipsl7vdG2HVx
Y2RduonEdlUarggD6BCsCNA/hMq5Jh7vJtQVgt1ztXsTCebVXA+Cs0Y1/9xV2S5djqfMNfYqAxCu
eMK9//efXq5Wf/n0Grqjuqqlm65hO4Zt/+V6PjZ6RzpjAbVumMaNjfDH9Wq78PkF6pvC6rjq5ExJ
mN/1e1efcNEQKj4LpANQvB6tREYbOvTdPlqaJFapZ1ubHOqL1VYpTEkAu+suM0P4cbnN0CONc78j
tfWt0SSD8AHORlFCZ0vjeKvnRfoGrj85WNIcYA8ouR9naXPU2rZ4CrLkpV9ugZ2JLURSzN210pV8
OeHqA1qbfdGMSAggHf9gQNv7KXbEhyaqna1TjOIKoj09ajiWeAdK0gcAJO5yx40feglTRA8seZTO
4F5MYbmXdUv/fctCQgxmwX5X3KzeKI0ZnaD8DNse2d+jGWKvw3eRv80JfWWrCD5LWXm5YvMxHcKE
FF73OuoNXbiegUzN5Mm3WjJJQeNbXqSxQKHOEofQNpojoarmIcewf7K0GF1iln8dQtESz8QDc6L2
zqqd2zRhHq2WKZOAoazeTJU0LjvKnu1JjJfRZr6lwsG/nxT3XCKGCffwTbIjKu9LpbmLmTIERKha
R3sY4R3V5PE6xNxfVsCRoc9v8ApDSN2pfs+oeUvce3F0TBsTTTteVFQ4F2J2AppcpvFEGE9Ag77k
5ZfpfA3D+LetohjqfZgO03Xd+nl2KI41jBmaAMWdaQsgTpL4ptIO+lvLNq9wycttW9YoeFvlIqcI
3U4g9EOgWWJTtVtLl/LN6pvoqCj9vE2j3H4Dq3R1CKCmnC0uLnjDyOfTyNsS/dKaEFVrpJ1Yg1XC
Yhu1eLNKDLXYfRBiFAe7yOvresjt8DJlmIyvunVXp039dZyrbmfVhXLQ8lh9bhOsM+gEIArbEGJx
P7Y5CbudAPfRLpgOSKrDz62pCy8YpuxDZzXDZX2GmKgBJIoDnO70/QgLSO+AELq3uSy5lja69YaN
jy6gRohdOzXDUxSVZ3rj9hsstWIb1V/dRFV8ZYyC8lU1xy9zXdQH0i6iS91r0SUO9INdW+FxPTRq
gPWUOS/FJo9b8B+/Wxc7WKDkxQoU1ZNeXyAwvlqJnhMtb3/SWzRu6ymS12DCLmM6tfmuRcmBcL70
Sx+T6DBm6gNoGWMbzmX/BfNh4fc0KwiCZ1caA3ilTvcNPhlH4mKYgeROQli0Vr+HTeQ7tEOv//4i
phr/ehHTHce0bB2Su2lxM/9zCaLQeZI9zrzTYLVvgROzllEEelBDdS9R6mp0I9fNUXEv65YboRnS
xhGNWFB/Q1VevWnZI6mNwyemeTqnVWs+tTosTWFyma+nQV6JKk63ZhkmX6KcWKDluUanb00hu/dZ
SBDfGbcFiI32Qc3z9gABMSb+gWgBmYwkL1jAS8iX0RGP9FgIQyQ4KV2gNbfVxZa0j0tM69CD1Tdm
snSehfWUwH6Fi1hj/1yOR4TYAYdtw1vJBPJ+rPP39cv/+Laq2ZtHlxnV2axnpked059X1YWYFuA8
+n3vD61GqYJZyATiRzOwlF054vG2SqC5Mf7+e3MQM/Mmy9isF90ofRoB+110RvMoAjSXRoChgv8V
VbRBeQV/ljDj3rOy1r2s5wGA3bN8TDekMQ3nPJp3AYHT8Z2R5xXKwFZc5zzYhZrdP/GNSKcrahu4
UiEfJO74nSpUsXGyxkz92UWJNIR2fsJ7AmG71JR79eXnU3tNIYAWkV/S2SrjGIxeRjl/1RhhHf44
tG4FqrvJs1kew0SNz33MtCMrB3JI22Vz3V/P/DwYMps7r/suEIdd2quPfZrsnbJKnxFI2k/9p8kP
9kx+ZPI8mVQtJiSc9VA1Gk99DaI6GbPpzDpP3M41bTNN1y79WIhbYzmEGdDhgkd4bSbin5+J//zT
wrVZF7IfRTnVcRi1f9n9xzX+wLVd/Gj/a/my35/25y/6x/6zuHmXn82/fdITUYGF/OtT/vRt+d9/
++k27+37n3a2eRu30333iYv4s+my9r8X4Msz/68n//a5fhcItp+//vLBCqJdvlsYF/kvv51aFuw2
H/3f1/fLt//t3PIr/vrLrv7MP6K/7YGj5O9//bLP96b99RfFVP9ukTYgbEfnE2kIi4po+Px5yvi7
aWimsFUoR7pwTJoBecG89NdfzL/bpgNBEfO/odJtcVklNUW3nNL+rkITcVyX4gpDhjD0X/779/+t
AfHzD/c/NyTUZWH5R0PCRAnP/+3oXOoszdH49+drXWDTf3ecOfRHZIwXtzDexgxuSumMd2EX7eAX
+2ndvEcwP2nTK3cSLUmndJrfFdQZUpvV/T+9hP9Di0Q1nT9ff/mZbJ1XytA10zB1R1uvz//UJEkE
73wYf9T3Sn0mY/MHWT4kWCMw3JOCuNNi34pyMFVJrXkFFN49RpVoK/p3Ijdu5kTHHRsaVAL04byC
BrmyJDw4duwhjHhN1ZPs53wP4DA8jLp8SePpzQqnCOlh56mSPFqGl+HOagq6t23tV/T/du5AExA0
wY0TJgq3MQlrrRvQnEHaid5xRXFvg7bl2Qm6cJXFIA1Qnfb7yUia1yqanied0ZobcmMXrNVqnciL
IlJ3YbNrsno6ceMGVG8NpwjW3aTMwYYltvSJ2UY2AAasGMk2jJwnZAmKp7XDzVDkAzhNON0RI3nX
us8qY/DkHMzbYKhOuQw+k21LU+CBOOQ+6fGlWtrZGnUgUpSOXuwOu3iZSg2KettU44b+ofCkzoW3
N/o7lCEPmRlOh7iXyj6sqwcSqPJTCEmRXKYhpmfEVDyeCfBsIQELgc+pRmq7mW3ubyPhggn6Z6DE
86095dM9iVz06G1akc5wJ0t5sTMsTPRY000qXLJ3N3hEOjLf0mbjkoGxx529sxgw+WE9uadhRI2b
E6wQO+Mm7VgHhYuakS6lxRB0B/buLsrIcg6ICNyR50hPK1Qg4U3YpyG1EqT+Ad7+HdIP/+NBGblk
RiiaK1sMeyO9L+nHeiZu3w2jyW9kujPLlibpyZ3t6Ub6wGL9Ben4fDeUdQLCECCxm04nk4B731ZT
OuFxu4Xa2myKGVQCeuW7RJ+/pqXF/LQgvpCYgzkW6BzdcPZY1oAhc9XHsTYTEpVJfhYGffxU132g
0KeCmLqTOU9i475FblHugUh9D8vIB8czbMyGloKwhl2Vack2G7lnMg94qGn4ak6UbrERhtty4C/A
QLL3cjoANPuOQcf7r5G0jMMUALxJb9gr2ubRAHDk2eNU8lOrctPZu97K74bBfnHM4mME37EpTSD0
82ZwXu1O/wzBpG0MfNe+nLdCT9/juGPFb7ffZCqwo7f1o+wjwh9YP1sma2p6dEQ4I+kaq/slJbZ8
gHj3BMiAhPW+feVmeygL+5aI6m7bt/3kJUN3UI0F3ma/Wyjbjr1OCnNQ3Q3UKt5kQTaxxBNxuZ/G
3IlbFHZnrJissFDPqlANyNO4oK48TToB2n0wH1JB/PuExsOrOqPcxFy9JIYGXKvyHswy6es9V7c2
aLGQ2vYGnlzQE2wj2tTxQqBNPlpYoqbn7HPSjW9tb5KUMlkYh1xrR0fjO2OoBzMfP5tsQshpL2IF
S39QxPs4wcAv9B+dhoWM/Lpd1qNSxLbKH5DPQkVKGzOtnsBXwVgrvRh1BLlAhWuJjAEuizteG6Ee
3BaEL9Ne6OZMidpTH7DAirUD9/Av+HeDYImNqNHNisoUvmoAFRIVtN+q4RewVQPnRvXiTul3fEXf
1aW/PugKEUBV7/WAF/Q0dJaMAJRK+bQfCmMz5ybQPaAhDGY/F5CZV9JnAvoebjCnflI7X53aEvcz
5NxkbnX6Glq6EerVcIPqImv5dbL4mbTw1Q5ybZ8LxvA6V08PYZ7clURDRs7W6Om4FIyjtoU+f3fJ
qPMDejdbzSrSHTjYchelJHckaXAyKe/8CDHQl64ffoCL2yc6rjN1Dj9j4FNePZnPJB4/9j2QWof3
cu3kmM0jLp5wjg+dMV3DOb2Ls+biaOpNnPWH2CiOZuIOSHCtbmsqhh/ZJnydQNn1Iy+gTvbcphlh
n0s1QPRuOtVWWZzd1OMVtkKIIBoDN73amUV5iBWifHvNiY8otr62zaBvm0nRfS1qt6oMwVeEAzSS
nhG84WtSedKRGtX1XPmVCXO6ZukkimNJREE9Vp3PTGjTTEguKrJKys59Km3Dj/voTnbihzE8KbVx
oVH8kPPi8HbObeZAPSDSIJ22Vf6DAQ9ChqnmnjQuGN3gGFD4eFTw1OIder0uwbMm4vwl6ImHKNOK
n6OKytt4cs5Gnhzr8CFP4zcLMSBWYBz/KQuFtiy9wZk2dOrdDbU5vRiVdec0dtPRVaPK5+d1g7TY
KkaAhZYMzSS37+KivGdMWd0a0LUZhXdPoaZ0W2GGx7R37+227W5oqTRcJ1Pq/jC8qFXkfgnQ6mep
fIOQXN7Tk2VwLjbRAE6kNLm1N9232XHphkwyP0IKQkSGeV/GhoN5/9nRGAOqmvw0aKgX4Vz4lmu+
NrSw0Xj2hBFLuiEiA+M5tq8KqQ2HmWCFwjS8wgl6cmjjgzFO6T4dIFaWLBj0yEIoSdROpGt7jQRc
Vl6xfordOvOEcM6z1mPYdwglKoWFx0tjdksO5bRzFTTb2fRoIuCLQhcC8zwTGwelZQQpXhZbMx22
kCaf0ppLQWrnG8IS8mNWdJCuajAqmp5jOKkTRh9d/OhI4lyA+Lr7aSZ1CMkWhvXrMCqs5NtuGzMA
2WGFeYIZOHkyA8fF6MM9ONa5hNOyC4PohlSxwrOUPj6rar53EozOPUWYB0bGs9BYHBn+3radjeyM
KxVN9CdeTd6ITnpfMHzeSxl8txH2+CZKnySkyZZ0mx6T5Q6HCvFn2ewcipGLl9sKrEH19EIx1/JU
Imaz3tmb8tkpa+45KphZJvVa6M9j0Z+LZLzMueBeoNZIuPFS1pkClLfPaPm16iZOJKizoID6pmoe
7ilskpjPbqxyhDEXGehnynZfWQyy8alZe4vgiWTqUp91LwUbIWFbbULtQQJAuZPqVF0pJ0GPJOMZ
8nrqzUGPINrZtGFBzWE+yBHomJvfN0Yk4DdcDWcArW5m704dcwGE8pfITh4HEF41GdJqNO7oXCln
1eAWJcrisVEcv7FojJmKQ7R6H0h/7p2QFXFcX5tqcv2kU+SW+3t4Hw8z+QM0xbSxfa/NfiKejw9A
o6IRnx17upRWdqipUbcMR6KTyxA9VhvNr1FubRBkpR7SxfjGHuhZpFbS3Jq9Om+qoCeUe9mFcbjr
tcVOUGWKfnRJmNyAfIypBwk174YJSb3xyrgDwSluvKCe4NFnVnA3u+JyRCcA7m4cFcpuBHQrKXvJ
cT3MBDx6kZMREiFTiB5hfNOxhvH6PN2bvJn9mmH1A0q3I95zP7DL+EYOxrlqQucQR5q1Rd16ln0d
POZV7fVJhJCoVa5K4GyCzp6P49ijYFaqLaY9yyBkLFQI4e0DW9kVU4hUmbzxcQp/YAgMgIEkTCxA
XaiOFWP1p5M+mZVG2FB0KoRotm5F61w3scnFY+5r6hT52IXbzeohLTAjhcPkbGJ6gMdIEi0wEoxA
K02HfpS7+6yF8sWAv2vxTzZy3iUoprzCNi+pJO+HpIyDQi2SAGlipvlDmfszGYmxz18IrATfxaQD
r9Td4CU5/SyZiZKQuHynTMbTgKINaab4VpAQtQtRlsCAQawLsXTmA9MObwRVb7qaaAmyf41juACA
FDmjORDYdRR3UxjOTCctz25pvr8HJa/VDEqqq4Sn1XZzRWCdwliR2lEyKgiYJm9snNbQfPkYucmP
WBvnjYMqckdaAEpE2l/L25OXVynLXT4zN6lnKuUm2nMTLVksxB7wL+2+Sl7MvDc2VirhW4QS77bo
3UPqTiWlHu7KRKWgE07+eOTlIMsObdqOeBdtr4QUNXPWnmuZl5Dn7EeVwPPXRHwUenYsu6G6U8Zc
YTBdJF7uwnpj0vU06E3lh3FFKZE2+bkx+l2WIXU25ZAekHEkuzHuP+a5UW8kvMxdibtir8+TF0yl
ta2TzIZTkde7XK3Ns7QF5NdwQQyNgogR6kJV4R3OgPFtEJK8QzWdrg0ECIpDLNk5qfW+WQ0K2Y40
s5y3aiB2sAJPdXFpuVSFOd7YOg2gVKgv+eACecO55mXwIM71oHynV/sjKAAm05N3j3ObNv6YQwN0
ss7BBNCLb0Fp39Vj8qHmxLUkgAsPCAIgZji5vV0dNL2de2OmDQ91WmxoJj7y3lH3WsYdtQzCU18N
PngeeWrV/t3Kq/mYVfTtgM+bmPL78pAJcDe9eU3Utj61lPFb3bbMHcSOD+7azbHH64GuJHoCnjy7
5TdnTqzjPMVXlq3wR0hvhVfrbrk2VDSQKyTueh2cbNLPEF3wARtFufSgMsRiDtgFwj62uKCpqyr3
jfBoXCJK8JHAjyGy/QZzW3lNI+cDy1PlOw4JTk3Zo/9hgQ+BhBGZoe3LvrdQCePQ0czpMZiL7jAy
OlQGbGMqeIBTO1q3qatI7lysQyhA9wAhkeCS/5baDzpjbQqs+EV2SUeAJsnHHVl9SmBdVyEiWc8b
tFMEguTwELQ7koOKg67lH/UkEbeHzNNME14PlGASz+X4Hfm/AviGXoRNcbulBXoYShn5+qTqjxaO
2jQAmhonDfgOrhDTnG+TQWqvkSLjDTm1pZjCmyxRrUO9xML1o7ID1k4PfuegMPB1Jez80FpMe2WM
eD/8QuyqbsvqqJQTn1pEbrtUbR9J/dqbBRV8bMuYFRUFQxH3dy4k9e1YGvJAM4FkYP1rGqvjMbT0
r62aKAdZPU0dsnkN2kZIkrHCGJMwpJmLGmJu36Aa3uq6SpQjBAw+4pT+3MgpQaw6OoxNzG/9IweQ
v2W8LNFfVt0+zbVHyw7u0iG6KFqYbUSN20XFuewFjmXte9woXtAhZknTY9iH+JtGebCAd1O6mt22
C1WqFmLQdlVavyla8ZECo7+KkiAUqsRqnI9WRjxgp0nVswUuapwm2bYis2eQxEkPjHCKuEPTE/mA
lrJTD1ofeV5F2LJsPlvaodwt0zP+nxNST8AyLvJCexq2aUDC04zKiKQ25G5ZjIa0DMNdMcJ8qvqE
qqAlDKkPg+M4CWoAgc2qIdNqZxNZ4WnCIQcm+MLv+9D3qGCTOjk0XBnn0b0SD/Ecp/nzDJhWhz18
7CYCzIoId3XPvW7UHgBigz5XDnxsnBP/LX2FxNmkKk7/IBgrTxfNM7fT/NBP15krK5VtSQ58M6rY
fVQCVkXG/IBftWnrb8oU2jtkEyN0DHpToEuaUxXOmKvCWWxIaYwPzBsQutfuSyNYTaVmANKlRX08
9wJBnOu+gdTIfEvp6MAgj/d0JF60US5VS7WQpHMEJjl8lcRvKwXJtF1c0SPHKdrW4b2lZ59xKCDv
sob0YqYqPpo3VjNDt53bQt7WIvCfLTGCeOMCh0vYmrsTVg7aaHMl912bLcuX4Qf3IIxGTD/sejC3
ER5d1ahCD1ndeTQUqBYkMkJjTJa+kPaVSyjL2NQU/FUmmhppTUU9f7VFad877nOS6M9qgVMZyJlX
1r21oTDH+kBbwFLcJ7KoHmNEY742BveSiYCc0H1wcxApQo7OcTaqND7xgoFM1GCOzeBPgxppVt1d
9KlM/I7WY9yn5qkRiuaZcUgQe071gL1ltPDKFpWZbgKRfwU4II8ZKva5pRCJdecJSHq965gBARin
rbXtMIScLFsxdnYevpLHtAxN5ltdPvQWecKMFSBwKmju6BltRaN9gkgzD9jEN8FIzHtG3qGXZVwq
mrD8/8yd127jWtatX+W8ABtMi+FWlERKspxD2TeEXVVmzplP/38sdHDpt2ycPjcHaGCj966SxEVy
hTnH+MamapTdKEmEfmjqus0aJkwNDSTIKz8ghsPvzV2OdWlopMYp4irfsWjJV1LSvzM3eWbWp0dA
PG4bDylMWZWjZGByHqXaWkfDVlJAxhZVZh5aQ3OmsNI8UiPvI5lONi98s9IbAVFXHh4xalzPkykf
myL+ZRmmg6xnomEksR0O2C+3itgGXbNNzHkDrmz0ePafInvesBxg2TCXU2xt3ky6sZkzGVxlsJyW
0Pw5CXYApw7NW4UeqluF7IcGHxZD4c854tsxcyGk/c7sGopTIK3RGrmwJoYNGwOUu+xiDDuqDqVS
MLuriC59e1wrKtUbGTe1p5H0hjtGRBUfFsmRy8YQalW+zRFzgrWVw2MXDShBo2itlba9QTKIOI+0
YCNrrkq9/pHZ+mPvF9d+17RX8bBUEWnXEdkaUezgrKT2o0udosWc8Bq0lbLNiOFeBz2la0sffooC
AnqUH+GQT44qSzcGEOcxrWDwa7Pn19JV2xLpiQEMIx+vezcMUKmhgBAxw6tnFPVbHKK7aaznJq+I
U6g3adB7gq3hwl/J9M527P5hEBQB23x84Gdv9Uy/n6zxNu7Q3reG/d4G8nXeogDWJvuHVEyoXovS
R0d0Y4VxvAEGUq/jWqfFlrFDtK9kmUxvleDxaAB22UK7mlm5DFRZuiJb6zxm1U7ysliTGidv6qq8
mAkKomNKtpPss9DkZrzO1XwRrkqBZ0T2c90dY4rjkyruSLsipTJ27UG/NrvKh7CE/AO+131X47bw
i4BAF9BdpF/xdt/NUfKI/0qdybLJKHuk1lPZMcfiiaVCe2jIN7mQ8uEYl/0uS/qByVz61fCWKKK4
aAoQg3KZblKxlG1leoUcMFhHX+XaMwUIoo4/oPkWggj/Tp3EI5MyB+5JkHJF0KjMfcmV+WKSk3Gd
mxPDo96iCZkLTvlBHf4OVPshSe3FWr8bGutKrodbejS3szUTTpN4xAG8yoV1zNO7MjRhA0kRBMgm
2KST/8tQVZfqGmHs8FAd4de80S1HUSEKWgrqZaOl0ybKqOlZaUSpVi1+KAlFHzkmw6gsofUJy5lS
mTciuCLEmrt9jKPysS/NB3yxYG9tSmqgyeqDNhkvimV7klK8DTpmoCDvL4ZWQxqu6ETHzeIQtKzV
QPdujVFaG5Z4xgNbHxrZJvLKvzaoqRZVsceBXHNI9Nl4D5y7fLU6ap3BkCmGgqGZfWkEz1GYz2OB
2r4zDAwWQUaS5aA/9bpq7Lty+s3SaG7avrgxJ6FetMWNRNKT2RvvVWT/7toeXgE0UKfQDBB1nSun
CcGzgUlXIOq3tVQc1NQn0RHMv2f4hTNQTT9Qda5XkPFle3qJrLhZy5AQYjv3rE79Wcp9tB6pXYZG
RrGHxX2K3qW2erHpaZHG2V9yBqp5MKTe6eilJPXT4EEZIf4FEqeZ0yZQRe0mFWJDJGTuTK7blUbQ
V5u4JSpA6FjhW8vZ2OUEGUmAEiw7foybzN9yk++DAQKoJDU5KSgBxzcD7IP0GKvJ0R81G2P7Us4g
TQedYssxD8l12qIQGSyKBmnT7bU2f9T1QHG00bhOZk+XFXHdKSH7GB9Pki/faGWnHJtwcPM+v8Vq
GW1qeWDJxOvhxzew4pC4RcqwFHudIqH1IekAUSs7tyiNypeKbwZEX+s+Uz4QC4v2/59e4D8bu3+1
K//dTz5tO9Mo5n+nveK/OtD/b53p/x/bznSCv2g7v6ZJ+pr/+j+7ZvlH81fnmb/5r86z+Q9q+4om
c18NRdGW1u4/O8+G8g8dfYtlKmCXTdqv/2w7S0L+B3IXHWmULWuaKmv/6TtLQv0HDWwVe4dpyJy8
FPv/pvGsLkrA/zSeJVXRTZ05TT3R9xqsbR3WAJAocXqfhMeeJq2hbUtVXv6RQzmozSSGrTWsw/Sn
bB1JnbipjBtT413P6VzE64guAROLlaH23obZ7YfB/KQBrS3ynk9+Gdf3lza/qFkgNL9NvXK8FEO1
UmFjRePWChRXpyC2/FD+72Tk7gQiQalWQ7XNAsp6OqKuBI84DIV43Bp+ROVOcxI9pt+0ysdLdXzU
+JfldDTpvYD+x2//uy4zTkX7Ufk1VltNFi7peJRovrkY/cwwKyd9/XbuxChFSQq5Qn8A/7G10Ilr
oXK5wBY6tblNzcxVB3aqETNIZ+ubhjZFKDqnbphJACH9rOyZkObZQ8XplmW01X01XarPMdI4sgcK
VWJlTIvLWC8XcG3nYIR+07MZOusUX5RUWx2lzVU4GIay8kPiUPV6OHZzSZz8OEdcbPeqTVg5mugt
ixW2PiOxl1gsdl/f0OW+fXY/F839BxmBnxoKFfGIBMgkv251ezsl2h0pqU6BcgZ74HDMo3ltx/Y3
ArJzz8+JbMy3xJDak5J4UTy4gurhMrxiJotIV7dfX5L5t2zj32+PskgnPlxTnVeIAHs18QJLf/MD
DmyyXm8TgSNhHgoiFTQJ6X+ZEeAaHeYAsnARvIgKoHQ56sceN0+mpm9WGb21mXrtV2To8OTapH9W
/uRGlv0iyaDc1ba6INTmSurYhIngoeY/ou56hSq6XT4VSyNVsm7nS/3rkMfXqYx8dMjugqrWruTu
SRUFRNm+9grb8vLlyW7K+qAaoHqnKYLfis6pKX8mreJNqXm01ekxDJqdAu3OQqsVNfOGrgB+4Ji/
aN4D+KTZl5EU1Rio9ZGUMbzXkS70Db3mJ6HmWL6Fo1bWWir0rRI0WCiKSylvX5RKv67G8tc343/m
kVpuy8fhxzIzZHmVeFaiuIh7DpzLr2AZr5sKbnsbP3z9NX8LYf5zl7W/v6bJclBgepl4nahcbai3
Fqcw1cq+eTFO3Ej/+fxl0vhwGaEldWyh2WhCOd7UTbUrB+mti+IrejV0atFr2LUP+cq2XGVoR0fJ
TYrVw5GmhBfPwaORmMsI+/BeumA3z8kzjhVHs1V89llFdbC+LIvk2OoTIS8coymv7OiHunWLziJV
Ki+0plfbiPfklaJ0tjaF2cLSsziDcqpWgkcpKe/pZQ+rr8fz3EzAqvbxegkRJrOlFVyvr90yRcvQ
qPiHFBlES+Ejb26Z2L/+KuXcLHCyvgFbW3iivKG2bhg/hG4WW4OoiXwMrQtYtPhcSWiP47lZEV8k
o4afKiwQSe3CdQ4dfFqAmxXBxkteyi9JoH9nuTqzIsjL4Hy46XXud7SjeHbJg3Ri0iKdiNKFKXUX
Y0OBthbrcBx2+UBdZ4y1G3Bpx9ZoDkWIPVgqN2kP7X40L5i6QRM2JZZy+ymU+7WEonUera06VYc2
m+/nOr0sR+tqMpGyQBmykFZFEJ/pX/uOGAz1v7up8skKZzUcxkFQJiR/+g6shhWPGaxxu7lTqwpC
Xnal5lQjqjG++vrWnrmz8sl6kiYc5McAPcHUUa8fFVoqadf8TEV+CSol/uY+KX9bwv79csrL13+4
T1aUUl8d1Binem6tgGK4WZXeVhqJUGGmXeTUfOI0elneRaMrXohNf8h76QfLOAvzANtxitd01Vd1
Im6/vvBlRD9ZSOWTRUcnWcSv+QFgAyyVab3gyEbz3PTXsCWcmhdbbYxvLv/c1Z/MsKgFC+rUNHNQ
JuIjVR5ss/KiArty3aGiqL55Tc/dy5MZVpmUye9rLmmZCkRV00wsZMcX9lZMnHq+HjexfNpnA7e8
ih9u5WJfHktjiKEqNgezSu76SXqKwGVC50reFMCATw325jvNLHPsiKgwq9rqNkbfBzQOp3kjTA7+
Ua2g37bpBUXjTtPldetLTxRVgQgAbR718UozzD1Sj82fIxjmF95PCtHJr2wyiMghGa3rDkPFCbQp
7YZgF5WIZ8r+xugGZorAU2HnoNAs6ufsMrazJwML5KSN+lYf2RyWzcLRpELUjVTE01+dxnsmh41r
DemrEffuZGnf3Bb13O0/manTWMDKAMnuyTAWBoQHTMx1hV0IgNWt8B9NQqyMoV6PtXEI8EKV4ZOZ
XcJtccZY2fQVQpHLipT08ZK/OJj1fjbkbe8Lt6f5yEmTSt791zd3ORJ9enNPJnoTm3esFLR/Zkjv
whiPZU5Go27SgyLjYgifMiLM4fuvNMtgkbue+vs6vWuqi6YUDgg45CrGXQoHPX9Nktor1d9CVYCp
AkqU0r1e3ggaEEhskAa165lwxzyhANSb3wz153sM1T5ZDnxBUbids8KLRY5oJLyhrLiZRfj89fCc
+/iT2XmssRZRAS08oww2NXoSv4pfGitzv/74U7PGv6ZJ1V6eoA/v1tLrNdCxFF5EIu8qSNUXVR7q
VRM+1SOFiLJWr7s+o0xkXTVxs4CJeNBjyVzlrUVYY4R0aSAbfRVpNdufHtfSRNGpVu+zxtrnCsA4
XVLEJpZaWAjzD1MetxQ3fQdb7khvZHjrpfS3mqZQwejBjIOxn3FZlj7ZeobdrBr2o5TuKIuEWun4
7KpXsIPuy9RHRlfvQZqgPQF5lWIN8unVjpA8NHu6GZYkZMyMsTNX/DrJhqlY9vf9WI/QgyUw3dNe
V8onAsse9YnduE7DRUuU97BGyEjqh7EdLfFqzvraolW7qmN7b5lA8s3gILMPp2K5Myt9CwReXpkp
EWv+QBoDDeRkNhypHTZqHj7kQkBAUBx4jOhzs3czSbeyZq4Ktd2ZPbLFSPbpS9kuQOZVQ4gK2qxx
nZEDSVpqQ75VODp1wBk6sbqXyI/dKlaf5bS4iscIHXmPVsmWLmCdXiVJeu1zJJ3scmfHwWMc2Lsp
R/PYKEC37INNhdnSUOfOIaEzHGZoqsECkO4wwDwIO/MSEGJxE28ms9UhVoy3QrSkfaQXGdcExfjY
Qd+oVCj4InzSqSCU+KSGfPjd8a06+bkmgB5SRxxU0TD6zBuDa82l7lC1xUYLMSLxbnz90H6+DVWt
k3eCvlepCG0uvK6gqR+rnZfG2UuZjpd1V7zN9NClMb5ombW+/r4z+3wyRv5+R7paKyhO6IT+sv8i
cWoR2rplozxyjFlLKmlaYU+nWVaTd6LfykvM93sQvvv+WkvMa6I4fyO5u9VqCvkqnjQsZTVtaS2g
O2djzWHggL7sdfxc+OD6FSy834ZArRQWa9uX3q1EfiTReBVwe3xl2pX94AEzWJchYZxZHd3YmKzN
RN59fbmfrx3qqW1rGidTsxOmHD+00IRCxCPMobunF+OWebIB06Wvv/6mM3s01T7ZEcnEsmlBZRTe
rAbPaRkeTL4W4epGzaLfYVm9dSVi2Ew/oDJ/AdhwGSSdyz7KFQORsssa1ur3bWJ4X/+ez3czqn2y
aQpwmQOPK7lyFGOrbMlZXaQjTGRlWX93iDo3vCdbJg4L8TR3XGfVWm6JupKIQgLCYcwNnQJqR//u
sT23dJzsmlRgbCzTVeFJ6sxJUHFMUz+QJfBfPiYnW4wwbmnXdSwchK4dqjQEE9y0e6uTD2h+73x/
evj6pgBs+nSHoNonOwSEB6EuJbx+ql74+C+ka22yLjR93PSISDetOl6QK3iDBS7i7YQ4D7/tOu30
o80hcgVN0yWkcqsuIMqo2y744HAW+jpL+a9NjneANCaYWNmmlDJuOxnzoNeRpTPfdrZ1zJSE7KJ+
5IGUHmyNSM2W4AzJNn52/rAAYXEpg9KPmbmb0jpUybRNNPDQjECgqEcikAQ20pr5Wu/XgQlFYgow
ykGMC2pkzKBF32dWoblerAQB6rwIu0M1QGntQvonRKCWtQxGz3ComT63eo9oVF9oX2P8o+hIIEj9
EMhIpd5IE231lgC+PI8ilO3h4uJ3tKS40yCqIhE/hmPoBLASV5bcHFOp3Y+yf9QXaUA5sTqACjiG
kfaMh+rajpTDMIYo1fP1VGr7DpVlqQNMmvK9VdCPsYroqjD5q4094yDvCXKoQbEhxDMROKRIStCE
ob4jnMrvgp6IVuCGVi03O4N9tlLoO8iKF5DcrvIwe6jSpc7Jci6b9rL0XuKv2wMqA5S7DRuTKNI5
Eg9tUd5CniBiIfidwufJ1AR3j5G+2S0C3AVP27XdvkI5ECPk9FvLC2tzV6Wo6CpgApGxi7oEak69
tnNliyT8blm6WD7uw8EkPdi4bkkSoUzbbGgyZis97kBOlHNLEd26kYL5zxIfyGST4gRSWiblFv+F
kMndS+u9Cn9K9hNAqY26Bs668eVy3UoG8leS8eok7745Q595t8XJimS3SuXbFRIrrCrrtJDu2ORc
mH37zUSoLK/W/z5xqWJ5FT/sCn3OSpTwVSZmykgOUN5d3yCPRR+Fhtk08X20jtHHe7rwrm4Zm69f
9bML7bLif/jaeDLHsE3HwtOxLbRUWTsR3flj/Z74vNXzGDhaZUKATnZ20v4AhfE7ruYt0lm3V0HU
I/7CqO6aavVj7p7aOtvAEVjQW8IFKPhLU7JbUKkvaVI8aOxuwLQ+tkoXrqZGXIxFc7EsqsTrMEUA
2o6sfcq3wr1HdPimT8FbI2uPX1+ouqwon4yvdTK+Q0XLfpJldt2q5i56cpLfvLxqCZLoBpRBff/A
FamoJQiD0n3ZQzJaEbGRXqRjSQIdm7Vld9CGPadVo5sdGSXIpoR8SXvYvEyF9aSH4HpCWMil0fz+
+mef6Yao1vI4frg/2tTSdYEB6IFWYAusr3RTIr6uD49zr7py84jVbTOHytpOfZwI3UpGIjxolyR0
7mvJere5U4aPJATmAtrfKX4R3bzJxsUaNqy1jENy4ZrtQyxFZBrcw+2KEpJf0JNiekkQv9EqXZep
7Zlptwsk+8YAEzhWP7olNcK316EhfbM1OXupJ3uBFG1USYRz6uVwVMYGS2K/GUjRQ23qqvb9GF5j
FbksEpwLGc4jE5UD7bRmKB3Jd014gyQEjKO+MaL3yZYx0ewBC3hpYzqWZjmlWZAflYBAAYkZD3ve
JWYSZi+LNQBxc01jvJme8vw2Fr8S5XZqruPCXVg2HHjt8PD1/TTO7aRP9iKixkwhdVSJ8kG76jIN
g4Gl/fYpnK1nWM4D/kkzNBHiZWsJLAellR05hdum0OghULMKoVyulNl0FM6MDhKmGBcMoV5g2rtY
EP8H6XmlhGi9KuEAM7iYl+Y2um+aR23v1X6FGNJw66KnzuJfZ1PvWKW/seOaqIR2VQwIuDpkdRIW
p0h5DORsXerCyQKdRJbaG5PqRTEGyu3jLo5kyykUos/HJRSoZK/aeFbWHcEn/BA1tc1FoGuWPhrD
Yd1IPc7y/g6j5hr72EHLw21dD9s/f8lOHcR4m6Wkhexn+/VYK8u265NX3jjZL8UF7MNx0nJP6Fh1
+uwx1OpHoSjrAoVpVOF8WY5kS8vPYqGORgMTbff+9ZefWS6Mkx2UXbHhrKWMWJDCuK2wSKmzfjTV
4buX5fNLWwzYH6eFIK9lqdCmnCZpyJHZulaG6ZuPXibET0ZNnJz10njA+Ai1x4smk8etbVZ5NsLz
r9c1RHXn6+E5Uy7DwP33BQDrVzSlsxOvEh1KWXMDmwwwOQqlqcMPSNZluJly9b4U5UMd1Pcq9Z3E
Ul3EzSPqXvNHmsg3fqSsJV1x5hQNMdZcv7eZoOOHzJScYhR3ZYyUaOq2Pfouk27UN4vmmXv7BwT2
YU7uoRCwZvHbRfiA/JAK866yvz2hnRl/6+TJAapoNZVo4HcOL1pTIDlsCAQhHzDDtGGv0wZpfJg+
RviCEizX6AhdEFQXwKF/2QXC/UIBZpqtvr5PZy7VPHnO8ENF1E7rxEvm9KiY3W2sK1dpqU/ffL7y
eS1SNU+eNtVYglkzGoaxpRYQrZStKDu3mQrXmKX3mE6N2ZLv2RKTAsPwpQ+mX19f2QlH4N9lOHGy
3CDxSE10bWjmx4xdLsH0GmhVWGr0mJRwm7TdU95ZGyUWMDr15MEY+nsjjnbKGN5Rgyy/GYEzt/tP
Bf7Dw9TJAJHx8FA3pqpJzDBYII04mxT7GqaYr6/1zAHYPNm7Jn00WuBD6MpiFxBG+DAHvbEBEhat
Kll6rXy9/+ZqzjQO1AVD8XFimkTbNd0wIkWhpGbp023Gji5dTgKStO5NC48/7Mdm3He6VKHn696y
yXLnPtgTZb7rx16s5aJfj23y3srEMGZ9nOHBoJWbyzFWRZq6eBDVypH+GJ3VLIUKVywuHpxsiVMF
VNGjbBWxnrZkey0NTKNqL6Mmo6Qt4cwqQfxWAweqlCgs68niD5CavFjf002mlPuEbmFFEVGL2DdI
7VPDp6WUgVBUU2BDDN19N9H+mVE/mWkXOdPHsWrBSSOvllNPGsZtClRbNoeLDlEhfFo5JSmsfWsU
joWqcQMn4tHyO05ACB56Yd5ohfUwmoi3pxFRQZejDkYwvLh/y61NpvBqCsS21PG5JFlzkSOlb0eB
fAH1Sj60LgGTrlnJjhmWt9EEUq3ACpfiBDDC6xIVXWIGnqb7j2oavQaZ6tWj+bj8+Un33xMrvuvF
QD3SBj4bjy55ASi7MwQp+ZbUpsNMFmoluP92oNyGlelMrOuSnBJfMhyiPNx9/VSrnzep8NT8PX4g
3xuUI23iGU3tdCXNC19KnlIFrYYomvteMba+OW4Sm9S+JaLdRuADZXJYJQiuI6u/qovgnkCLa6Q7
u3QGiC9T2zDqG5jlB3zyjj/1/92SIdS/f6pcV12eL9sBIiM8TkaugAlBjuI3Ap7lij97kk52lVPY
IcXOGYm2/FGKY0mky9djfG7mOPndmHVH7G58cFM9mlbtNNj8/fYYEGaoPv13X3GyS/MxdtDB6xJv
jG/99AYCQ9Ahfb4ahmz99TecG52TFTVJLHTcxfINgmhhK3MoIF9+/dFnZu8/2/wPs7c6E0br+4yP
PqaOxpECv0w5/rC6+psJ9Y+G75Nba5wskKJTDNmIgsIrOmOtNEzbVoUqP2nfq8LfCC31UgojIsYZ
VqovpmRf52b60nKOkKb5FXCJcCx6oRhRlNmdtA4nRTx+9+POFC2Mk4WlJDMnbSp22DA5cdl0RNX4
+mEchgNtwgMJQdmqk6oHK23zVTYglPt61M9Vsf/ULT8Mu56gA201KV+6Vq5o0l9ELt7kWvYgR+m1
RV2xt9UMZ3h9pY7TVYRzdOmfSK38EknJXVpO236GX1lRS/nmF50biZO5nJDbAWc8PdUitK8Vs7pu
FDINe7911S6l+ZzY9UrN66vZat4GjqZff+2Z1/MUvosLMYM8GhUewWPbJjbcIMh/ziBZDGwaMwbL
b6YB9cw2zTiZYAyBUJ6CA8FYDDywncmTivwwl+GznHNSJxh8ow9gUGx6lZmk7ATPRFopuz5u8NaM
2Y2eQbFQqgOQxxu7MY4zMRiroZjux4bY469H48zZegFWfVxPA6kw0Q2L3CMWyIWqvu0s/XqW6gsx
qXAp02hvTNK2S7X3r79Pt87MLOLkrmtt3xYKmjcEDv6hoRhfziD3I+k1VqrMqZTxyqK2mYQpKrKS
qXMpKUtzeuPHkhsjs3KlNJC9QsDKZtXFnUuqvKGbTtrXwfWyd8HO1oMKDWmSkuE+G9GDnfWbcUG1
IftAVmP/KtA8EpjXvyeNCXhXQO1LlAFBVhJU1NlifJ1xDQRjGo9WLKkbaDHGuqjGaVNGszda+jOY
BDdq+2fmiXsAFNjgY4WVcoLVogJ7jAT2Eympt61v7hRD35RVWRIxiJWlLcKfhLSywg/1LurbaD3V
5UVIGa3TsUviZlsT6r2P2D8te2lL9J5eyrtaAeGnNTlq4/FqFAs2l1fUMOujFAMDCng1a6UIvUZq
KfIU3V5Rxv0yzUHz0J1+CuC7iOrXQOqZlMgAn7FgAu5bj0Z2S5sSfXOKiaYJwFfOm5L+dFIJij7V
EaT/Dj2Q5ZJ7dZxC82deGDdsM2HPlKWA+RtA16L6HmbBzs+mC922LiyfzWLT8aFT9IdCQp6sIM7U
Lvxbi9CIcJ7WtkT4XZAtDIPUAza+FuV0ZWKkXse0IXWr/7GoaSGfrkSdUnCfmt1cNs9lWz7aqvZU
9sQqk0YeOYEeX+p+fdWFzZOopX6lVantLJVSf7YJuhy3RTw8lrzpfZBspaZ4rKuFXjLV91U8QYkK
9J+4yBoqGTK+IsArU6NeJuSlwTbIrnH8bwAJhAucEIC/rpCLITKkHQsOZUDxkS8KBKOgztjQgJ5H
/1ZYs71V6DA3farh7yUqQ2mzlSyFe3w118CvdkiSXhPDdyuVKlMKBmZtkmY+RciRchOTV9Xkm8KX
78dM+5kHM+SNRJ9XM2j0LktcPOSXtCZo+Cf+Jkxk8A/oubWx/9Fr9k+TLoOuqrsgmWdkBIZD2Gjl
LurSYiCJTu7J7EOVQh/dKzPzlhiK39ZE/0YrVDAsSzBuC8iCopgTgjxdGbLtqnWAJ4TppwlSr1Gb
I0rRhQA6v1mAb/ICL3KBqTIgpGouSf7NRHCTWoG2iA4YNFMJ1tT9i5XeSRcVSgjRwO0Z58bLMH4O
qJuWvZ1VBeum171cqLsWGVIH4Yc6Y5evLVA1uSU/kaync796KhRUWqnDwQvcChzkLcg4ww9kJ9WD
11jFidg9abV5r9ktkbG8W0WQvvvNAlVss7U+2K+DQN9kZdHdrHUDUZAzrANq2l07WMQYcTNnbXrI
fS3lEJW8lboZ4rCrlDW9yqdkUnelDQ1AhWTtpBYAnHpch4l27LMRa68x08QrUDozaWsZFlsOHJoD
sPaxhQ3RIU5XOCV14CtkMCuY8sr7RO1ekZL+Iq34OZXbWwt2Z6Hr2sYyLDdU0rUZZ+8cul4BzgKP
ijpHi5ptqUCINOLd4IfPNM9cojhTaFXSC9G/WzIZ74YyrNBv+9eoQJyiQvOgEGinDlhxw1H8Lvvp
D4/LtRcRqq0j8zAzzWlLG3PoeJ/b8W62ILBgFHfNLH1alinOWnspNo8SrSl6Wa8Vnzo2zTbs0sqJ
pIjrkbEPozIbYDXn6+Wbg7m6IbAZqHO3UepoAx70uu+0HWSa67HWHoQQ9+FSpK+TEBiJ3JBTLqrf
6iieo966bNCeaKhrln66aNo7mlg3CDuOy9KwZEde6mJedX5ypagAaxvGF85KRDBdzRm1olCqktc2
xtkmGIOdpap7XSJwcGG1mr3JZMlUb7TyDevgGxa5cQso0HTqWPgreKUXVsFPghhNK3ZE6Yx/NNUb
2HIFj6Ce3XZdsyhSrZcmUshuN3DpS35ys/SEtCw5qoTvOnReVx3XW4bhsRxK+4Ij4FYLx4jZuV7J
7FBb2HoUVaDUzdbvSu+vcu6zoUfHjM5jKw+IPM0DBT4iA6AipeOhpXv75zOjkdAe3bissvgwQWlb
/kAgkcQqQwLSZjqvy/Pf69FztzwdJVm/q4yuzPIaVd0cuAZ57R25O+vYeqoq+bHEmr6O+oUb0PQU
zMbyDrD5ox1MZPwu83xM+0fbF/34gnL1DhX3ZWmTYZfNj5TIHaWBjMBHDpPwysnOHD5OOBLaoBVJ
ey5URG0FYm83dU869kEn1KfXpWVUBq2bp9od7e2ntrFvTWHcU/DExCod07b5Tkh85vQhTo5OAzgR
xGk5Be4+JpSZY7sYnqdw3MOn+OaQfe4rTs5O6KF0hq/PPY5pMLYnmBoifjarboeu4Zvz2bki4Gm2
SOSzO447trE47q+AvIKvnK601LjJ5GrnJ77bDynWy2YfDumFHUjbb/Zvn5+a9ZOjFWkwXTHYiE+G
VKPIg6LJSL69pjMDp58cjWJIPDndeLQgbVquUK+zwM3BBnfZU2fGpbPsiXQUrhU7RtGxJEOO3STI
sWksqlsAxZS2a3VflNY3JQjrzPZYX37ph0PTshroNA1yr8v6Qwq6KypIB1Mr/3Jo4h9tnzwskEVC
IlOef/tGC4fHZaPJKvBspuqDPOs/q0zfz4uWwUov5dm6w5H3opXDvVzXOzNK78FnXfjo36Rm+DWl
mTvAjSIecibROF30pKyYkd5sZnW4mtV8F9nFSFyXgnyx6r1ekACrBOVO7rEB9YBTkM2RxlC2Wz3v
r7OqPeLfJIhYXOakq6xGkdwEMM6aWvsZ5MTCNQoTkKJnu3HZ9SoUqQFRX+E4PhA1TyJL0eHjDhdE
w0w1sJaFkxhMgaqF01Vvr4n7IpqCxXic2TtRGxzRRWSjdJGY6nNgBBdaHrBKQLFS9HJllcqduSQw
BhVWrBHeVlf+VtT+8s9/TdjtVpJJWzFv74YKVE6s6i9fP7bKcuj6pCRwSpmt2gifeaumXsRkWNaj
N/XQrJQlwP5qqWcmtYWUqvN6VMhpcCeodE7AF7/59jMnXX05C314jFh2msYq+PZML50Gub7GfgqE
nKNrW427J5lPJFgtZb+vv/DMGRdq8F/fR5REGoXAub1R/q2ia7UNZbusAqYcbEyz+W4OOve+nhwe
x55Aw8TUU3Dl/pZO/noY2CeoMYmtzD+py261CobN0hv9s4EcL5n0TRs1pHboKPx8fbFnp8KTKd0v
5EopDUZXJ3ovlH/6InKDxoDscslUv1UrsTLrB1N6N7AAff2d2nJa/ex5OpnjCagplKieU0/41WNp
R0/ZrAKOzNUS9qiqrziPeYbcXKaK7hFVsLeGoV8FvuyIHHSJOridxDiUQ/cAvJeIyRoN7TDXyJTG
FplSHd93TX/EZAUYbmy2VfiH11Mdw4bKSD2U7Eq6hyCEg1KmUMQMgtRm/0dBer2Oc+7rizzX7vkj
gPnw2LIv6dtA7TIvl9/j6h5nJz7X0kESHQNJYgtDbqUrCNrm+YUzjBaAfdt3kvuz336y1GSabWbk
bmVeGaR7nmae3NtMfq+Cm8r3EbluBbu+mdf4fzg7j+W2kXYNXxGqkBvYMpOSqJy8QUmyjNzI8erP
A52NB78oVnk59pgAOn7hDfCCFRX5H8DzVXLmnjtVKDfmd5EZ95WD5uAuS6FFWR4tBNkbKyWM3klF
32t48SsOuNfMNV4cLFAw+yvX5OaU9LT4XVfHDZylJwmZpx1N+mSRgIVG28YK3ILeTbHtquZzVLTw
zC74olR/syK/iM5/TZYXBFlLN87f6UW9EhpKF15+0Oj2lln8FJvabkxhG2RYDiFd3CByMy7qxrkv
rRqLkdoEuFSRquNim7sICRYJSHjIFv6gnCvLnij8fG2lv14wrbjZ4z72GVH3Sk2R0MOT/eeVeuK8
M2bna2e1fZ9Sc0HxLL7uLJwzI8zEOyfcYUW/UVGI+fk55omD3JgdrH7QBtgVMMhD3VxTgkA6o61w
2sQbhmJFgzCLi+D/YjC6x8FB6UTihQ1b8imh1hh71Hr8nFhcuu/Qx3MUE6v7RFgb7F+6BWvhgXr1
OoeosejCHh+7CukPoO1B+GBPfB0rPYrMXidGCR9PMW7cJH1BP4JoIEc0V6JBIx8TNzjUuqCGXPZn
joGvUfxuZc2OeeGZQYblNRNnXPkV5NtHUx+2jp4/qCBdY7Hp9CP2KRsXCzcVye4OMm9i3/GnimJc
lIjIBkd73CtIsyaIK+b0ajX7hr8uWpxLwSQ5kFHK0kDVDiozmibqxrIxzIqfVJGfuaumQ+O7b5jd
EfAHPHYqi4/XbfXjKD7Ido/p2C8SsbEDcaapdOouMmb3gjlKTevcGPWQ3PosIlCdlnXl2x2CN0GG
9rQy9BeofTuLFl2VrkdhJTAN5czT/x/i9s1n6lMc+9cekyFtcbcww92AqQ5KraG+jIr0US8Uqlat
++FrlEZoPfqEGukkxNohej5GFGGN+Dam2lro/WM8qVS1Ron+pH+ItOh2wKgp8/QXtU3UJeCoXVdW
xxhWYEjI1vTwBGSNeg66WXTjOz/fjoijHhrkqdO6Gpd+XT3BEf2DnE67TUysPPz84F9WI+q5HWBy
hI2vypGpwAjSWnSd5S9dI7nnn66ESQblC2ebGS91nTwmrVqstDjbtIZ2o6Q9ZfSQMkKqIUaLK/bC
rKv32KrfewVSwFDbJuJrHiJ4GlZlKRSxdqeEBdZU/W9DRTNFAcimhXq9c1v3gvbrIYkxDsj1CCE9
/zDG/pXAkZx75lpTx7tIh+7s4FM0gTypG3ok2YNAwtDzlorivKYV4ABjRHq3qp9Gt8bM1cgWUh/+
GLQBVkZf3qFndUgHBKxcL7J4KlBgDVPCFapu8cKTwKlQXK+3nI8R7mYtayhXgnBp5c4mctw3W2r+
/ahRbMpz9SrqUWcohql1b1b6Gq1O9YhHLCE8on/kf3Wzqtz0MLjOXlPGbabZcm209TFx9a2eVh/4
0C7iMNlDzEdSTjzhWZMtoiQpVrEefHRxswGzgwd1aX6WLVDAGDCkpbVorlIFiP2HLgn3udlFlIv7
B5i38t5EzhmKkQiWgKabI0Lr2soo3L3U+48RNOZKabJw2dfNC+pLq6ZOH9y+erJFsfMydD0723+r
zELZJnb4NpiRsjB7hH1D/coIqo8gfpsEJpyCe0rzuUR17R3p4HATovkbRrg9Yl8wCWNN1Yv8TisU
pKz9j5rZX4x5fEtJ9SHynGJSCW+WlcOyTWRIoYVEEh/qhOqQ2JZOcelQo1hi8PqMvXC2pge461Ty
OUnMHhDB1Y521+Uv5jCh26vyCi1JZIFItxaJ4n/aBSKY2aT5P44XlI+2SYQAbO3vMcJ91Gw0yEVF
IXSqgrRp+07vAY8fSpxtWVwVnXvHorqBbagv9L668eruKoi6N0tXl0Yu9zBwN6kXYBxRpQqwC/S6
uGEuU61YEY4eAlddV4W7qsr2ZvonXgdPBzDIWgxDtegUYS2zttxEolrDViv2naIs/Sig5TGwFSOT
Uu2YYnjuxdrRAScV9nW4nACGMXqoFV3bXQHgZhGY7lUiCwhZwx1MHzT2hbgxTG2PHsa1VNkVMrO6
TVVqnw17uOqTC8ex44XrxC9+0X0OKLVV9FZ3dLAXlVJsoYNtfAgKfst9mCh7q02uSQ+RDeRfhW6z
7/Ru9/MNfiKhnzugOCNv1rUjgUGq3NIruRta7bLywkMsg3XDHBjonNh2eOZxJ2KeLyjfX+cxkpR4
hOQy3HUc92FhvWpDdPvzl5z66VlpwhPohvUKpOY41W5VsLwsP+PMb59I7PQp6/nrtQ3b63x96v6n
KOMJ6d2GCYDhYiXL+lx8feoRs5ANNgfw8R6U3AgKhjr6Krb9JQZi2Hsi4gV3BeVQSAtKbdypGT5Y
jVR/jVF449nNjWLYV2zJdxFGk4NCltIk9A6o0fuUDPSVqiEdB82ZGq42srVRw3fjDz0ovDPDc2oR
zaJADRb3UFOA3iHcay+wvHtXp8unVbt7qx0RrDfh8hegKRdugkL4z/N9asBmUZhfBEGp6kqE8nT7
VGCVPulrEm5RBdOap5+fcWpNzaMk1Wy4IxE96GV17SOWkarnFClOJMxzJSjP9lOfFmu4Q+d8AR+C
M1zWD56Mz9RYTgzPXM/JNbFQMLUE+/HCOfq59mhNvg9cCAATz0ACT3zCXGXJo4BmDqBGdnabH0wZ
L+j5PZT4nv08+F/M0G+Cty/kxt+7LoBZYdZI7+Y85YKbmbJapW9xmLuOM6r2eogwjNpnyTIMfMTi
gvBWy6ML0wR55xJ5xfAqrCEgJ7GNem348TYItdsh8m+iXOJg6T4N9a/WhSyc5xGwD2fhVf7O6au9
0/S7UDSXbVMSNVZZsMmnq4SmBLTm8drM6r01KphK0g0ZvfuuIcOCCoVRufZsouTSW/2eu/TGs6xn
G+JDjvw0x1FmT5TgvZWJhzbxJmnPp+mtnDgh1rRR45TlLz/Bt61EgzAd3CeVd+VG/IUkZE5X1L2S
uobURwpfKUUXwDSurDSn9THqaw0m86azMxcCqvULfhbUZDxyYbyh8N1XyYUZwezFIRdqV3TRV9qF
O4rsWqndF5EW/b3rek/0eu+RIEbMqNm73T9y7b+0Yv6aRlTrUZOFR7wbW2wVkTdHG3BJ1rj/eZmc
WoXTn//187Qsa8Q4UacvrPyAWi+k9kR5rgol+beD5qse89cDQgtFZTcag52rNreDgwNkYD5UKDUq
aX0mjz6VJn2Vaf96BqQcX6/RkN6Npv6W9OXaK5xNKrFmiLXxKhqNR1VtyNyzYqdVIMXc4Ewh+NTo
zU5RT5dFpOSUdTRHv9XZw7K0X+ooP3MKnYKefX3wXx+Gnl6ipChu7eqegngvMo/WM5RBMfwRDdeD
12eroAg+DU3dE/4gdg+oAHGlK6mOxzK3UP6UMd5hOifwAqvgR6wI6BZ3ZxbPiUKJNktPFTf3hghH
m52Irae273B1iFdNGqytFuOFWvu3x8zVhxqALhpKrQGFYXdv4gATU5KVlJ4Gyj6dF585MU/cw3NR
IDcwGtCsMtjV+BTFZvM+PUoM2j6Xlr3CzugAUW/rO+mZ530N0zcn9FwUaMD+Ura56+9aDVE5s0DF
FHoH2OJV5IqtZigPTtQekFk3V77B5P6840/cynONoKavKHgGfrDTyyHEAS6/w2Xk5t9+e3aaoE3g
dXC9OU0q88NqcvBF0Tmi5KmmizqL8fy2FgiJMT8VxI9OqY6dSY/fHK2XXg1WTYxom+19dJ18yDIE
B7Lsjvoa6UcXnmspnij7qLNIzR0T17ZtFiLZ50Uc59cehi9JUVBrqORmDAeMoiOMkH8ezBO7S50d
Lk3rBW4pkgBWtRwXWZv+AkWBn4E78eWUiApy9W95hToL1CKNNVe1ebALaiwMPSCNqwZY68+fcaqU
rM5OCdk1jjJwh9Ek84zlCH0Am4NbtObXHG/LvIUiCf9kis/tXV7pd6J3IWzHwJb6yYoIuzrVGT8D
SgpDPq5a/N5i6p+G8M5cH99vCG2uZmOIoUK12PR3qaJuCYiuwZ6cOblOEODUecYWlo7I9a5mN6O9
C3oKWgCp9GvhJ1cYhC39DphyFeQ1bD8kiHDT1lu+Wzr6mRf4fsWq+hTf/nWBJCHNSQUPka3Wt+vK
7pyFbro7GE47W7eYiBbUVyh6sfp5rr8/QtV5ppeZcVlii2RvqzRfgYYGvLOphbnCkCcoF155hzDB
y8+P+n7W1C+W8V9fhgB/YDaOam9T9QV2C9viHP/rxIJVv5o4f/20noPBEznNxwCZw3rUD36eHe0C
A5NamqCk3G0dJ/K65/hM6hxRLqyCylw8ZznGoQxtMuYrXVRiH4ygOOXEH7cyezfY9jktz+/jDvVL
IPevN2xEoJuVGVpb7JUWsU8/LU4ufHc8U/k9Nbaz8yBJqopwW7O2qcu0Fb13r7iiPbNGTpzj6jx3
AxljGJo1WNtyNNdDoB2mj3CaYaehSW6ECnZ9XrBEcRzCe4q1DhUgszRwVk3VfzpZ1Xl2NwZ6phqK
CUOeQt1iWqCIHyzBMj2NkX4RGf0ZrvGJaZqneDK2CHJz3cLpQa7yTKLoiyEEKOFzWfyJiZrneLqt
FJEnJ9iRqxHl+Q+eMp5pgp1699nJIUvdrDXE97fS6jHa0VdGhP8l/NP+zDr4/npDP/y/R1OYQXgf
KkVsx8Z/l/JXOUFSKUMdkQZYBr1yJiT5SpT+N8pS5wkIePAxipvY2ZqaDWG0zGPY6OJopumwqoQc
UOgvN4bjXiFeYi8Ca4j2ZHzwHAkwcfFbhfTStWK4ckdsLP/p7JrnK04HLda3kMIx1fjZzalbYit8
Zs2dWhKzqCHXNGxLQWpv1dB7iRz1La+CM9vm+6KIOs9GsI7rwzCD7zFEFhJX9BhgjD60hnsXuMn9
z0NzatnNggXSHb8BYySI71HITrAuaaJiZWT2GbrQieGZ5xKpiMWg4iK9xYjiXXdaAK69emZaT+iT
49743yWdh1XluyXSVkE63hbINgW2tYrwDlxUo7qJbfu9l+RkcTf88SKAV/irIEJTjw9DT+vSsZ5j
QRkdTZVaqBdB7x7hy2HiYh8cqjI4HgPn/nmUT43CtCf/uj8sIx66OmFz16p4aVtvr7rl888/fWKR
zNOLUgoAULi2bcs2fRwdUO3TGOBnZgLZ/PkRX0fEN1tanR0dgR9LM4t5xgj3ILEyrKkqPMWi8M9Y
YnTSyfq110okyadTEcvhJlI3Rput9FJirhG1ABLa4swxdmLBzrMSr/UobPgjezlQfnFWrJJAHK2+
PbOdTySJ6jzn6J28HuCK8PvS7uhI4ndnO1yVtPpA+y+Fpd6MAmdPFYWg2Bwufx7iU7M4O0WKNjS6
sa2cLRJCa98xlkFgXeSdCaZW/v75EV9wte9mcRZlhBgfZYjruVurcKDsAZmnxLV0ohr9YkjFFrpO
WdKvcb7pFjkEBjmW9FjRnGsiCAwu2n8uRuhN+QJN562skFRSlUeahB+Fpu4cxU7xyMBfUgyODj03
OODftAvj4iY19D9Bpd1xL9A+6xxc64sc5IW/BjuFERZ+a1F7lG28oTW5durmU+CVOLmC4fyIo2xU
bJz2HAbkRIA+T45EYuS9b7T+Luqh65iOvzdieelArUEqZdG38tUYozNL9furENnOKWz/a9vbaA+X
0IfQ8oPzvqit8ga4+VEPtCUGVat4LK5dbGeQPqlwj43pqjcSQRRFPuv2k4xKrHRlgrkOyIOfl8C3
q4z3mZ2XRmQHqSYogEDi2CBr86ox2G7Sr6JqePu3R8xOOjzb8MHTgmBnuy4uOkp4Feu01LPkvkii
9c/P+PY05TOmz/trWIc0teDaA+ORHmU27A1v8vycKtW364Pfnh11Ra9nXFigZXqawwsdQRBNEzst
AgoQZ9baNtp14+nxmRvs1IRMX/jXl/RgSdIyjnx8orR14SlMjBli7ycvQgODpJ+H69RDjP8+hGXA
jwl6BRmGQVHaPiVu8eZ50S6IM/PMyvo2uGTYZueXLK2uhoLGsAFvWKCJt5oMZ5YIGwCy8PpLS3fO
fM33NVoeNTvGpNr1PhkjQtbCf8jbYOPjVwkvAMebTt95Rn3d6vUqyYHuwfgIdB/sLNQnV9GGVRvm
t1Ey7BDJ2QUZsBOSEmeBt9mZ9B8hPQb1fw5Z3m4WT1VD0mZFGk9FpB5gf/ek5hy4WfdQpXhWiuip
4eVGVJMPvsMGKYfyFuPybZQV27zwP3QxuTX7+0EfDjC2djoGrtCPjkk//lLSFAqWgipWMeqPXo7T
oRAvKnytrJDW//+NTjSt9z5tWP4kFM5zyaEDOvqx9wqQj82nljS7uLducjWexAPSl97EZazTSZXb
wr/ye1ouxcQ08Rq6Ok2UNasicJAMq3o6Pl34AB7lWTPkJWJlXPZVu4wG5aZqKioCansf6O6fSslS
vH712zEezUk9+wktpwXcoieotJ+Az56C1kN+T/ujBdaH0mvXjt4cm9C69CNMcY38KhuMQwddBmM9
royyB7JucFJZunlQ2ug3bLOd4cKMScQ+E+YrKMEXra0+GsV6TdBAWkhfuxlUukS5tXG6ESlB75n7
CbMYWtEWwCnbUtYQW+BDo7UhrI6byF6bSfCBF+5uOrCMBEMrkdSLVsNP2UM6aoBeNhZ9thiKdNNj
zxWFI4qp3spgyhqjXaWGd0GgbiyUot2rUPWSGsF1b3iNVAFg005XKZPY6i3jGPhYBMKTjfxqIxr3
4Cf1NaxNkELE3kkKyCu5axxUE0NvSy/HXFtWAeCychaSxKqyKwRv2itLaeqFozhrW+joZgxraQN0
hZ+e0YYAyVcrykWYoWM3QlsDteGjbYn0oYrAslVues+6NO3iTAlD/0Knf7Py5/pGUdiqsKWkty1V
/1r3q9vAyhJISPkqi4L12AUfeojJb6A9kny6VvGctrqzoJnTLFPRG9CL0GRrzStHgJrWhprWXzA+
642xDaphn2bI5aHUiCzXm9YPl9kUshjEl0YObiwCBVvKgNhDvvQSt8rKe9QGQpcE08gF0Se2muq6
9rFXZJnhp3EFZQ5FVEPsx1a7Hk1BndN5nlQyNCMlDPKvffC/QahDCWt0cDXhzosd8GHOeBnxc1VB
ocYXzTrnfzWIpyoNZHiGhbjdgsgZkyY7CDXWFymRak3WkbXjspDFZzfhGgx97WfPntFcZdA4WTnY
NdaNPGC0uXQgX9mdZi8ru/7s7PRKZID8WgphfWEdg3C8BM6M42wa90ulVCycnnMS59q5a3x1L3Q8
vQX4I2fsgKvW2MxRAQk58EfP35U5pC/kSe0xvywDuTVQrZGJfolh4FMkUmRCKgOwmYfOeYW2tHcd
d/5bI8pdhOWqDELIKqW2rBXzDbfZQ6Or1zgNE8fYF8WAZlwwJE/T3NQS11YrtP9U5XDfMa4ak1iW
8RFu2trCXLEfUPVLnG1Tlo+O1myjEg6f0OqjlwqCPrBLmSf9ZaIOy+mjpzWQhtVHlLjRxpDuBdjD
LcTDdKOTZPB/7pI6XvvJcAtgrkR+2n7Ihmn332PUBs1J6M2iCbVwha7SfV02nwNpEpLPx9G3blBF
o4XmIOrqLmyp3DaRdhFUsHqVfFHQGuqGdh8FxkYVGuKOyd7WxxU2o5d2kOxRBd8EwoUx1PgUONQ7
SzM2JkDZLBqzhR3kr2IAt+jFR5235PisHptWtxZguoelF4hDoGG5WNjWg1EGL3oDk8X0BPhEZDAz
lHfK1nmvSwkRO8aAG2Q47o/eunP7J70wIRMUAgDW5E0VV3fTdNH63ZZKUU/74L6R4Z00nc/Uyi66
un6HSbZ1J6UgdNSiZVk4FzjKfaYdSHJ4/K9GD67NStED5OZMCMxtF9WMSkbHrIn4YhrzJWR2mKbX
VoSNnNYqr2anlAvR6zcUMLei6j9ar18r0Kh/DlxOxGJftK6/oqPUwHvMTTSP+gdstdzB0Fgz9nFA
U6Zzx+fCs3Z+ap65uk89bBYbF4kFm90jrDB8a9v3gtJBfaX0GB8GFxex7p2JXU8EY3OZ73pI28YK
sOGow/DJF+LQ2vUm8ZsPbwy2Pw/bF5z9u5N4Fh/7Nfoy0k+UrZNPpN48OIaRfecNWKQORXHVDem9
Hfsu/HdU6+uopCRW4gjfC+zK0ys9MgBFqu9NYd4KE/0lMzhI194ZNmNhRtQPLWOrBJjPuohIRQrb
SK0gZlnoidfHqq0PQ2ftI1V9iY38vpo8yH7+rm8zf7pus9AcrFSraVqsbP04um/M7lXTnAu/V85k
Lqd+fhaL19KRWpZ33lY2yrNuau+l1q1Mlv3Pb38iaXFmUbjTVBVNlcDbqpnYhS54U5mZzbmg+NTL
z4LijOZSPRhugPhndBx1uIAIwZBnBl2OaeQUGte4G3gX5JaecY3Hw3oU4QEbU+scJPDbVhSzMwt8
m37QMisVqEnDoBjVbNULHHfD/k9PwOMQJ4YtdGjrHDTzCxP/zSKf6/Shr2PYqQkGJVDalWFgsHat
dNW21o+mQIcHFTCx4T8SJYYgczONheKi5OQDgA23ETGQg6lCQ8jb2cFblBiXgec/KOBY1DJaq5R7
MhOTVOPRDQmwq648szlPcFC0eQ6uGJ0W1RLT3LDiFHVjlxeSYpsG5bZtmz8FyC3XM59jW3uIvTDc
5op6Lbm3bSd5DyGN+6azb6L0RYJfBtBwiZb7wssrcylbXFM9Dz9Rb2c19Zs1hPumptwwao90LdZB
OYiFUKo3RyQ0R8a7Soqji3a3LLN9YvsHFwcal9ugVO11wUnwL9vW0ObmHxmZQGM44B+yJM/WhZU9
aYMRHWw1P3NNfJt78oDZcTdUmo0ZHv1u3b5Ry+B3adgoSS6GILxJcnH/8/Y90UXT5oWBFNafAwXf
58qxrzy9qJZeVgHTk1dfEL2WsRUILoFaiWv9eSxbnfBMrIEn/BN+UZsbB+AdLMxAt1Gpc+NDh6u6
izwJmjW2/MeJmp1QdWvEweBa8U6VsDtRG77PwOX2aPT+PITfXn3M06xG0HmuV7l2A9+0rw59PT6m
YfluoRqC2skZANepR8yOQcMfqtEYZbxrm3xdRd1lWgB7zloyv/DMOf7Vx/qfg4fPmB10wnJCJOOB
D7dkrYk0x5XXpNZiCI13tJvXIrZ/ecWkz1gR2GM6L6s76TR/mgJmed9HyZnRPLHq58ERQtWa1Zhl
hBAZPIIeGSp468omQJnGyO5q1H5+nrUTYD9t7oQyKeOaJXIbu8iuNnVgbHsHZx48bga0axCcz+pL
D6LYYKsPNjmJsINo8/Ojvw3JDG0eK+lp70bNpJTaDM0iN801bcQJcBd5XGL7rNF3Pz/nBGpE+x+l
9HZwQeD30Q4G7lqFCujXK7U8KtWKI6WnRerW6d4Prh3jsXTOVTFPfd10lf8V3VaGbraWzgTiO7au
g6PfV6hba4scB68wpVc1nGlpnHrQLLAxGn+Q4BGpQufBdZZIhLiP+dhgv+cfJpKlAa3854H8NsZh
wmYnSCc0bawa3d81RvNG8+dBGc7JP58AiYDv/O9waT7WNZGm+bsxrv1fOU6Ya0eW94Od64c8DDZw
fFdlHnwioBKT3JlXuZngT1GPGJAF6qcVpOnU8gvWhmF9lmLANV6j4YGL8kSHPnNGnzocnNkBlNe2
axc6bxmRQ3LbOhQd2g81dS9bFQWGor3wonwxds4n9HPyXmyFgnDdJd7rdPP+PAv/vzW/OaLmsVjg
4dycuxTIkYy+y8Z2MwG/rD7D3KrQdrKxN6XHPnI0vLZSI14J+i6aYS/VOH7s/Ihyg1AMymv1sxli
mDoOCV0cqlk1OCnTCUlFoWktB2He8JmrPMz7tZQIVClKEaxcB9Jg5Nhbm2LJSkOibpk6RrNUYEAs
6hHbISG6lecYWC9X9r4Y62GZOfoV8g6XWpg9+HVxYSEmh2wRTnKqs67iaMUVj0u7mj2IzgZJbj54
hJJrpe0PMgLy474pNgZXTrcvBvmoGCjGk+lcyNLdgTv4E+ruoguCRyccXvIxe/ZhMMA9BwzHhLB4
8kXct7Dp8mbj1GIX5M6tkw83A6g/LBCKTad6D+nQbzD0Ql/X3/a6CeRZWeWWpF5D9VCzVzis2tih
UDjImcmkGd9RRN95+A6ZfrppwdwDfFBXna7AeESsQ6gUIZJiom8hg9JGw13XkJwPubwb/fwp9OuL
NHS3KtMiaEBmpbow6FL7tliHmbbiYuM6SQkhrdbc2Gqw1nyxVDT7smqwVSv6qwnJr8b8QpleoC61
lIpyxPf4Og/SP74dPKl1s+5aQGmjjVGkhmbWhMPzMK4znGKTQSOfkN3Iq23wSL5ouvQ6153f0zJ1
pfcKyoPUUb5koDZGJ75oI/0LpZmgvdRG3b70rD9FqG6ddlwrcX3orOGiaZTfETo9jfC6TWFUe7Vo
XLrzosegUr8YrQ7lfbEO5GOD0oJ6V3n9Yfp+DzcKL+nQShZcAerFNMpmG7/a4iKL0S7GncqJrb31
GDrhJnYRakrCcC1JAKKoerUL85eS23h31WcyxW9THQOWxH+PIq+kLBYMPuQLxBPcqN44smWIqZmr
xk0l1WPlDbelGp7DgXypFnyzn8Us5AibjDahLIhwZYfnupUtTXPcR+1kBqM0O8tQ11lX/gncbgnD
FohsW1aXwvHxjUgUEiRk8lK/VBCyslYaLG3hZAf2crhqfX9ZCk4BL68/pv/wUio6cWJuDGBOCEwV
1ouFgAz5MC43Gbj4BvcFPX5xU5nv9Nr+Lbz2oulRPOubM4iRUwHHPLPzhjp01JauqRN2R3S8xCJC
q5GIo3mqimo9AdGtlB3URtlNjtyop6Dl9/PReeICm2uzt7lJZ9SiOxyyzSRI2a47V1449dNTHPfX
dc/8dX0RNVDYLfOmQwwAb5UzoeCpn54lQF6jqFFOFrITGHIvsomHgUDkmTt9Cke+W3uzMGUklS8z
5Hh3judvp2w6NYqPf//56Zv+GpbCtosw9hKCE+TrTMUERgX22vbORK8nYh8xi0gihNHsJOXnB7hq
Cz/3bzJrXHZGeIunwVVm2esMFYefF4897f/vhmoWohh116tuRxNUZOUjtJsXFZc57veHSvqPYyPu
M5L7NHEOGhCkGC2FqKFPajSvgWjvlTLb0nj7tLrgxsRtaS3Udm1X/p1r6N4KyMXjwD+h3WO9o4x3
iYIE5nx1sjGq9LXGX2yIECMpzOZX3HjYVkX4FlQPo9t9QIelTOdah6ksVLf51aAjOeZlj6jFZdtW
o4g3GiSRjWr2zwbnSu2i1Vc5IRa75vVE/ajreNl5gJbDxH32jfpG5YIa6Acs2m48gtOAQG3D2Gi9
FaadNz+P5olFbc0GszMyKbgRwp0coGNGBaKyWhqe2TGnosm5irWqhrFL1ZVItVHFokT1L6zNlamK
w6CNH0WPiIHaBgr6rfRUKMdEmlFtmqHYGFzKC/oFxXIa9CD2NqoaH6pIrjwNEVTZnslkT3z+XAQ7
rdqyDFsWbl+UT07T/c4GeSatOrGj5xLWqglsXRHI3QPS5I2DQ+klK+kF7z9PnDXdSt9sg7lUdRTS
EW57soCYvik38G/ZiXoZdvpFqyOjM3jJS2Oo+3iIgWgPjxmVrzrVaT4VKZgyQFeThE1WjoveCS9D
y/w9haXTdsmj5lU66RuX4BJxXX2BJulEASMicb1Lm8nLTJD/WLeaoNIQDRH4C6iP08Vvt/HlRJbK
S3GFg9xWunW3yFx4rNip/q4wVFho9E4DRW5jz+KvUKWDCAYXHjtmCBJvius9/Dw+JxJ3e3agVr0i
61aljoPYA9QDyXXcay/4ih1S13rqLPOcptAJKBtAo/+erY4YYjPODNKAstgga/U6fbkZ9DfOgJBB
6asNwmnBxiTGVs9KtZwAC2pz4ezecFI4dD3onBxbN0QBbo0K9b0huxdNs1Rz5Y8MEVhV9Z3Z0OND
HSo0sb5Tw42VjL+tsD6Ti51a5rMDJFBH6WC/4O/UNFy3ub3FZeYrfPx5Gr8w398t81kU2CqZknUo
bO2KDrkbbMAv8QG5pnP/6Bu0VaR9r5Hmlfg5VonakcUMkKeKydmlNS96cqeBeJdq8LqrzO3P7/RF
M/nunWaBIllTQKORhqiT5m+0Za7h6EfrMcsO1PY24eg9uHry1Azdq+1rV12dHVzicw80QB5GrwWX
g+gyquOlux/adjVWEQooVbGrcJEzlYGCuVvTDAQ1jn1x5W0trf848+qnjo25wZOJq3uvDqWyFWF7
M1TV3hj8P4ar/vaqor/E4fIQB8ZrZRQrB1pNVrBehNOuHRKWMLB3iQAMwfY+KIMMYfUjFSv9VZIW
u9qtfzVjcemnLWxJnWtLjk6/6JziLXCtO839k9VUu4s0va2L7K2Nyr3GiNW2d1EHPtrVEl5d2FRX
YeR9NpY8dl6FKdGkkV3tprEzCauFRsfMDHGrdrM3UblHC70C189+R5g6gA24DnP1RoPbYtb2Q2zo
0YrTbWf49d4HKDThzFD/xH7FucmyFKdo85iSYqxKkrksdqB3U7oR3NR2dSGjqFgog1miRVwDp7et
V6lnx0Stxseqdp+KmqtipK+44ILbj7T1ZJ9eTnG/X2OG5w/pwkGhE+Gp7tjYztFDK3vpWjqG7ElY
XY5KVyxM3Rs4AOXntIjUph2WMF5eY6u/DsjPUZrU7zNPuwJ6/I6/MCp3bf+cOeG+kOWfZIrW/Vpc
SlMniCBSH0f/LU0Sdnuof06nQMt0wCHe6FOwx/fCm3+PCwGYl9Eqm+4qq8Nng0McQzF4fvb/cXZe
S61ja7u+IlUph1PLASdsTDBwogImKEtDOVz9fsZcu2r3z140Vf9BNzUxtqWhEb7wBvTWtPK5Rhjd
N0wTEWkCqF5XkKRsHjMa7+uRdLTLi40t08vhuQqjY1VEB1h2JPDjbWN02GwgSVINW5mWy5JXEJfX
JsNHVTXv+zh5pYrxCXzJpquCt4qDoaszX4sgvq3qigOqOw7kG8D1iHoQI3IDfd0qKSI56Ji71StW
r7o/v6YiOmSJeDTHGQMuhT/G/BX0Et+Xgj5YVbLhEsbGqShRD27VU2bGHxHcexp1a5uOjVe577aC
7oGlr0pvOEqVNblBCyWsYGsAQkpsvXqrdWdNFHJNopZxB0rbIgRHPRgwmze8tHFvrAJhxbhImVs7
QWFVF9cWnbMoyuaFUWon3R3u+ynFPFRbJZytcZIgWz7oW3QtQ5QgiXIqtJ+51yL1RxL60FA8XzWo
otWZjVIY2sMAV7nLMFaC5QgMZxszRQq9OzRFvZJao7g5w+DK9nKPyXTnartgyAKQxwshihfa+/cu
/NUIk9n0oHVI0ut5scMD6E511VuNINOPZ2/r4P2NPGqzk0oJsaWHW0oH8y+B4A9h1neP08SD+Qtw
K9jAmUwRtXdXfZPqq3/f036qBn53OI2azlO8jH2yqHMM2qn2WT0S4pEb7Ou+90uIT5ZLm7Sqgq/e
Kh9NpmSQFNcZtBNuBr8R7H66yW8RR+2BaqsFop55Ip4sZoMTFb+EqT+Vzq1vMUadKAVRXa5sepBf
U2hvEwVzeWO8srw2RIEnbQrurLq9wd/pMdVGIq/wVyjoTzdm/M8Ap6nKDhwUR0aYosNdm9tWM4+V
4m2tfHAQvKrX+gwcNc7M50Q4j2qDnCjGsgL4UK72vwBHfqpXfLcPLMwh1tGOAvKZ6he5zaZtVi4z
CwluVzG7RaS75zQz+FdRnpzeXdepsvhlhv0QTH7Xww6At4VFq0i1h7ZeMdUi39MjWo9tVO8mEdb+
VHbAXU112yRWAfw+cf24jqpNXtU7OFeHLBr80aiROqWwymbw7xf29/n/l0jk7yn/j7y+hSGi1ipw
gNHBJwjYSLVSxHjjZeklU1TwWYABpN5xniRrKMlHoE5vg54/BCp2DK42PaDGuBk6boA9+SXMaBNW
nSWWnTKCEqx3yih2XilWmjfeIsp60+bRfrAcB+cyC+tGRdv0uWbdpBpS1LnTvyDE8KREwQchxj5p
09sBAXpZ4ww7LC6CONnTmBzJJapsqXto6JvTsh2ex7R5zc1+47lcaiX6ctWr3l1uF9Q2o6eK3pjf
ZyCI/33Qfuox/3+q4DiG5i4Z2U2vDL49Wo6v9zFsHovxaYc/IrDes0p5Fr3ySnb6wsqDUlx3AVJ/
+fXfr+GHqPm7QjgHoVXGKKfhvOKcdK04hmm20bXml8Xyw4r9rhGOg4g2NiPM974uzojT3I+gNf79
yn/o/X4X+y7yPO4AEoIzUNBva0zz1AnlPGTu0YnHXy7/px39uxC1C9BZn9UOd4IE94Khiy61rtzh
quh39bSJsH+w3PaqEUz5KR4SC8WZrjZBSJ41yEfO4y8dy5/u9duuO0VKPbeyHlsn5kXHa1WkwPKw
dKCr8svJ+FP2+Bfn+48VTBKDecMgxc90kGREAaKBKu9O1g4CLE5G0lWsAijQzzoA8tn6hQn1g201
keT/3NTjMiuB9MTxjRJoHdwyhd5B+zGZebuwWjwr29Co1o1tr5N8wD2mIOGnzTSxZj3tnAEJt0Zv
HWvT6xSyA3fqvLHa7MHNk1WIdf1Sj6utHaDfV5e/cV5+WjPfMkH8Fd08KPoYa8AW248B+WhUnrIG
zYj/3dT+ltaNAZDjXmtRM469EWmy9hACQSW0DDb2qD7++5f8VBP7rhed2mJwNdgAN3meUG7Ph1Xb
BilOGt1NWaJJ2xDSVUm7DHGJJsR/lJB2o3Df5RDbtXMa6uIWdcUHa2oOjdq/NZQNk6G8/Pvl/XSi
GLLE+4/5SLcaBhH+1xg4hXtVhdKhj7TQYk9TlqCnYp8UDf0o61YxtL3SeF9hqgNDHO4d9Gn7IRxo
Z4zvTqq8ToV9cMPmZHfKfiqNh9AW+S28DX1hKdqq8NxNPJhvUWgsUyU/W5GOdQcPlGKVQBsY7f6y
+RJV/joU4tl1p0fQ4asyrhOoSJmGk0l9ki0aTyi7jLNjLNHVjirbWYSoUER9/tmE5j2U+xcpjQni
8BQPzX0r+q2rxXfZUP6yk/8Umn3XwI71RhMYVsY39OP0JfEltwNzEa9Sz7djrC2TOX1KIrMEIkqK
FNarfIj2oWr8Mmt/Os6+a1pnk0nVDIvumznqcZcfG3Dqgbq3DfXBK5AatV17rbQWda/uIwT5EEfO
+yDNvlnM/z5pfrwEuWT/MWkAbGfpDPEdqyQeTR1BKcea4FB26lOvhFeF9M7FbQMb5WQpYKjEarwT
SvM1TL/pL/+wOXwXt7Z6Q53KhGlrVdaDjA4zdR44Cn5r/vz0+d9i4LFTUN/x2HyaNH2S+JEQjktR
T0+/jKDcdv9LIGfI3/9jBJ2SoqErqOYq7XOMYja8CZL7Jcc21fJ12QJDv23sL1lDjuzst7TihzjB
+LalVhOw9I6lRsI0yHjaH7KQ9s27E71E0YnOLj5A2zwP8Hc9ITidkrNO2W8uKT/Omm/7bYo+m57k
loKpVIwcnbNQCQlHDSh4dKKLt+BLk2DaNImCYDii/+q6/M0i969WxX8Z7+8a0GISjoebsLJBPRUW
8MnJ9Y0cBIbZTDO/hMfC96GzPXOGwRNt6NoWQQV1CFFv+By5s9bEr1cjZ9F/u5pvm25qUr/XJjSR
hHbNm6+ZuKbFVVDJ7pLcXXMhJqaxssTElVbatXU//33a/SDgr30X8gF03kxoa1NdDZ9jhSF3MDYf
Ss5w6FPGO08gGihNfgHmLR3gzpwEFpofxrGOvb3Vb+daw+LE9GvAz7XY8/dD+psZ5w82xtp3lR/U
F9LQbrXyBpkKo8597Mri8cT/yxTOyxNy2tuwQDu5Rm8lWNulgd7h2k7uQzArMQZMwRA8VNqaNzTT
fCqUB6gHi8FqlrWLA53t58mfBsHEdFdUtl+zgVqkI3VnLqVvMcLr7nEwGgSIbzH/RE8BXW1oC/qx
s96lUQf6WBvNvPOUr0lEvkBGLe52uqkybmgCn9LmioIE9g/meMFo65eI9Kdw8bsU0dyaKA96Ll47
XnzfafW27agSG562TWl2By01RnWOHyKjfGAIfqvf/Pi13yLhmLJGYqoYKYncu3UddYNmmbIg+6Qk
NT4JWYWCikf+BtBkdF7/fXb+lPJ/VyyCezb3jhpBQ8zb5yoddoYLzSFPbMgyxRIH1htr7ndGQMHK
tdFuJgr55Zt/2I6/KxEJFLDr2DFJeCOOE7PduWNx52KuadGm94253RFyHQcR36Ul+j3S7sutnfqX
8/SHcsNfs9R/HAZDEtZT27s51ZwSF8nqpi+cT2F7x96lPufM4f/ye75twCHS8JoZacXNVFenTK2D
pbQ9MtrqNs9xrlR+MxYy3Z+i3u/aRNFoBGk7MaC60dzBe8GFLwNZNTuAp8BcBfF4CXWsLUHQxaN9
TmwDS0V17bXmHn7iyjTSc96LFxvjAJo+6TJuOCDSGVnUThzrMFgrg3njBNaTWuVHrXD2rXQVjyCC
uEhkLMLBOk04ZKHQ9CLsYma9Khvgpu+aotNuQW9LMwtC7WFZ4amoKLXpDzgdJ1jDLZLCOaO3/NJi
gjAO9WfcwbIeRvswanq7GITyFqj5qgphbk3Re60GR1xO7EUiTbBaLA1nwqGlElo7LK9PHa4GETdK
pHs7UFARxLz0atUj9uw+cEC/DJpbZ56ObUy+pzfIwoN8apIe5Xsyb5gMyYM5AUBK1KU9imARFwPG
mfN9ACdO1LAw3Bz0V37XDXZ/8Mxo64XG3mvUp0iom8EWz7kX3o1TicSw5/oaXluZO60bPOsUx2TP
dMqH3O2bRRQYT7mCeUykBQcAl9vamz7UIPnEEhRFRzHEcEK9apnXJs18dj3H/irz4dmkQrAsy+o4
psNjbyWnWBWbWOi3Lcre6zGtfccYA6kK/NhiaYltxrbMsN/UFIeSWT7gZFq0b5CDTF+B6GgmgEey
Dg6tAs1TdeqzPTHaoV5jSetpq8Yz/0hHI0ekySoaHHVNCaBcBAAvckd7xVp17zjuqZiqkBZFX5C6
INPd4WScFQ6OhgYGDXCG1j0uY35XqbQJaSuatoP3o5pu48TY5WbRAmOMEtju+hXn8geLg6Vt9QAV
P3Sj8jrQF7ruNr5S4DdSqes4zdulCAnE6wSj1HJ4MfXss6Uop9r0woNIvTJd/kS9t8IBEjezwjpr
WfXYRt3GpvOOMOCX+h9V3vjUNcqn2SfIoFjJZ6JMgKPb4WPstIMou62qOkvLZmgsW8VrvvLeaN9v
BWqqajrf4MWJ+oZnfGROcdSy8GroMSDo8AhG8M1TSO7lo/ZUY1mEMNI7/XWApe1ZQejP00C0k1ef
02Q+I0vZL5KmOIvJhIPbfcZBfY7VqsQ+xgGhWAoUCcwrpMja9zTtOQqSV3hKzSrngpRG+3Ly9MNy
lb069BDAx5sRp0gzApbqhtN6ntRtHMarKAztxViGl7LGy0iN723XYwh1dosqC6CYO2SHlthorXLR
k2bcysVkKIBCdE5YkAghFKjZvTqzWq1pAZNGkhIh9s8gBHU+LeJgvPCtGHBOBZJ22j7L6nPVjHvP
SjCVmKvzSC0jKWOQsMQbsnsXOO1hAGzv114HBsULlwaMg6Yf1q5l7kI9uWuAAfqRYFEUeXhvVnnt
ZzhH1qBMFSerfVsfWSFeqt7lXb9KlfSuoVLded0l0okzxuzOFCMQF3OvDLhmdA1Rt9kdksRdFVUz
ACmkph032lOE54TpqXt514mmLCZYMtIUoTOTO7AmZ9HWC7zC00XS6zbU9PhgkKwQzmE0QcqHdnME
uzNbetGsLit3uhuKkKpta4ULkrRTXTVnVKBXGHFtLFs7dSaE597UP2amWpd7K93M7rIeoreVxddo
TO5nt3gKpOOdMqJPEE7LacKsPXSvuhPfmBFlCYtZ0qdPcsjUSjxo9Hx0u8KRE+1Ez1sLRdyXdFnn
moITW8NOK/Bz1oNzHyJXHwUUFgbrKROoLvTqUosQZmgFaBFAxtmyZRd2ouwj0ccbQ6C02bn5fRoE
R8THAz/RyhpJB3qmmDFmd7Tb3E1e63+DxrEEp5wn2w4inY93yk0Tue9BZNxpFgZ3WUbSKC50Yy8t
OcLarKJsr9lhtxzL4TVp2VAQEafb0a36gj91UU1doEr2MWTKMaiMNY69eAKKbGO2GegDLzwkHUbW
aYFFiTTwRXVtMWWGC6SYYZloYiSlcXYQcdCi5LbOgwecHeGQFlCOHS26y7Tqyc1qPELKg90OPq5q
f6rW3OJ4PC50Q8PUNltZEy4pSjGlfq/RgS5wGapEz1qvP9o5W7tZf3Ibe2mOZNzhbO04HZd2j2YG
9iQNfmxNNOorlKZceQRhI+NQL/HSt9zponXGJHM8zC+q8HVwUTGNZndvIoeFPNOXHolX8M8K8h7T
Ph/1tTCUDq7OsA+UCDcvwM0D6JCqmnelnej3kwGrxez3TmxIDUZdrAmwExPW3ThsU+qtC3Vsiedm
SkUt/XU+OdLVfRE6H2Mk7szUwTcZgrtrDSbqGXWDrGi7GarpOeWgMRU6zmFso0wGMcBkYCYHP9q5
xB86KhE90KatPHIUOyngnceXKhXjsgbKOajuOs0cP8Xp5FFOZnynDjqTOLXUN2v2likNNVNVNmoW
7iuguErordIecYvGFg9B2J+askeG3YQM2ZTY9/QBDWnP9g1Oa4tlW4l0m2IsojZ/YtdtV3bRLosK
B+IKALnurLSGc97NT0E0vWS58RzbuB+b9W0bDHRy28JP+uGm1lCdgN71GKXjZmKrNATnF41pp+ie
uwAboF6ZfEvTVrGu+2OHwJNXeLeDk15ay10PCB3NVntozIyMpmNe4MdJCMJhF8xfSaG8IwG11VOy
JVW/j8twT6X/DjLQsEAjj8gLC9vRUL889O1HZk6fM8pFATKxFxjyzN49XbJd5SlLzRwfEataReRS
Iknf47A+qfQOEEMxfLOcuLgW3QrpjpOK6hybwzZrZPIU629akW09+cmNR4AE7HmBu7DwbcddT6g2
Gqa4MaxgWqiT6+dIe0g3El0S/juSdFx+c79rS82vNBTqBgOqJkUMOYdjkT3NQXbAcMvnrxbeUD5M
kbRejN70jEMcIskC5Wi/ppvhxeYVVABqIiZIegfwBJK3C8sdH+0h3XtBuAflv+9KWKypfSwV8QcZ
FnMRa1oEQ6wRq9pO8OWOFmDK69dhlGIMOkUdTIf3wmUviK0UF3a12hT59BQ7+cbGH7VmTMzB2Hrm
KHGh565EuNiJV/hy+aXa3zAOdynq2phHkoa7Bsag7kWSpcImujj4Ly/wdl2lWb4DHLMuSvVU9nYn
xWOw4M45jdKw9qj8jXs3MM+RW2AIb2YnI4rtZ0PPs9UceQeUpdWl8OCSVHmznAuVrq+jfMr2Cx5n
+p+5DE9NJaoNp2YC+SeMs7Vd/bF6D8k6R/TLspsujaaighIN7wq72jqO6z9hAbNdP+IBqSyTeT73
lL4bdGVL4BBdHW4bgRVzNdlYqzv7MewTv3A6ag0qvt6CrjeFJyXqN31t3RAwaUckKtAWq+is7mW1
TIwGmB3Dp0O75kTFyZvI2MSxKIi+1L7dZAFqFKQBUdrfRPAazo0ZXTrgPGjnoaQDTulRsfWTbpp3
raq8Wf30kZaoNYZVFy/K2fso2av0dMLvupsehsY+mVWoL22BsCsizqUwzgr2s047bitq2yHCMmsv
5zk2YEYyszsWYnqkchMLs1+IvEKU09FP9VCcYy19MxjO3LZuLEvBrRKh76DvblwN1XYLfwSnfwa3
dKiI2LQUDQidDSuvLkbQPigj6nWhmWAMn+ArPZYXr4teZXk5AGZ5CJGMqMpsY9j1IQ/VtxlPSg8w
VZQlZ7Oar11UE0+iHapKMmpAZ7cau1OqOSsEfG51qwex5dYNxkYWdoTDe5CXJtbv1bQfHLPk1NQy
4h7Br6D6mNWumNUnK3ef476nUc8my37v6y6c8Np+s5TgMxDGU5lzzsrWZO8iVOqy35tKc0yS7D6a
k32kNOuyN/8Mab/N8r5cm1hbdF7z0qFlFINe7Qr9ktRoXMbmvLPT9gWk3J1lmEcdj3jZXIeqcOob
N1gVqnsUraEuZk/ZuRmoQPBhlySOzqkgmUvmLfJs6KfxqlYwxxK80beiEs12hskuJycaEv1HavQV
qYKYfTsKD5MbKQs10LAdTp0PbR7veUVADXHUhVcr6b6150s/OH8qbiJzDdoSU+bPNXlBY18j6ZnW
uDwFr/ssoXOu8gn1mTp6AIWunMeMWlJgnPE4KXdYsYIGdw1zkxTQiDrdUHDrsNslgJ5PaFTXrhJX
p4bKDjVMB1grC4e9WV9DUrqkKCs/AP67mc02Wirsb6A0lkKYLN62OepmFx0M1NA2odar7K6F72jN
BvjuJhjSS0rbb9IFcE70cfu5tReVPIMS9QCmZhWHWE4nID/ohm7VMDwiEeBskSBjr8ltFdl6W1nM
bXfjRcGTWsIX4nAOPR0hH+xSsIPdWMLqFppSvJhDB/Lo77YZDHvJfNGhWE2UXeGALZWC3Margtpv
gKU7ZYhINTm9Jd7nKdrpBU9qapcYK+8m/q2CuZeTQi27hyCKj4IybtJ4ZxrFd/aEPlNUh/XCplIp
whhNovlcwl9c0JNr2OLGP9LvU52nT9pYh6hiu6fsiu/FSgLcAmV6VJEgSsdgG0/lY9E1BCHiXW8c
Nvx+l1I+ddDUYUK9jAaWcFXsnSu6H44ZRj7Mr8Av3ICnmAL3V6pLlUTgymJEgMD+59nAiegBKcnj
iUOMm13WtvMHldR15IT3Qz6MMNh4ezHUj2gP7Pt2WA7SEmbigdEcRhdsWnuzfZYgx5p0IBrKHUxa
p/U4KSkdZ0hTN8gCjH2JBFJS+HU7b8PRqqmDiqfc43lz5u5m6k2Im6a+5YgHUyu1baZbuF5ARv4r
L1FCZzPrlWIyFFmN+bjet7jLWuSNsGuNLqUR39yYMQCBQuwC4dwaZbXOcH4IFcVaGJFy0pPBl9NM
XnUZzAcLiYSVZtrPcrjVJFrGcfOqOuKqmYB5M1uWvtmDO/CgE7jmKFZJT8t6U9rVuyUpqCpHWfDR
gBlt4cLVVQfzJ1taw2XMek767mPQmYHcVxuOD/MgbuqiPNeN8+ZO4qsW5bOSBPWyawQxcYg7Hn9R
BeVTl/V7F1JcD2aNbOjs5eWBLGojeASW0BHxVygo2JEq/FTXeAKN+ydT4Z4qCpU744xW1rUJ9PvW
tnywW5TPOaZKq9tkHlGrY3/2DXqHeIBAjMydkzF+dXp9ExTeJa6Eu7DH9KR7OcFfzjDLKYmsZYGM
hbdram/pzvZN2pjGIlfh/9XmF15kzza9C4ZzbZT50a6TJxOpq6hJH6fOuTdK71QV6UqMPE80yrBE
n49qlZ7VGWsZw31TE/2o6tNtNI5LD4ImdswNJusFih89spqJr7fUu5k5qemtgjG6sVRlKfGlY24d
ET+8CQ17UWTGRcu1+6rLVr3t7h0KX/I1KRwH1LfWwm2h6V9DbKzmEXfgBLhtIeedoi0hi5zDPjiN
sQ3skvO4fLcK5TkBtKnk09GJjG0exuFCuiVGIDflMJg5rIpJeW/dQfWFmNZ6GTyCVhvWcrTb2SFg
d17RzTp48hHIz5LYvA405MJsxl7Kafmt3l4ybgroz1cvnJTYy3ktMCOF39pQ6td1uj9F8tLYzJWe
0iE6eWu4mdmyyourZ8YMAUqCI56OymT3WBcT3FvCsC/mq16R94X6AzNLmtX0EceNS6wKkl1udiUt
b01YyNglj6ZDjG12+bjIy/ZUeeZGm62VA65T9n6gcF1JQFCuAxIjtGYxlSvZeOCGgGEX5eRha18l
K7fBkVPkB/Db4E3HfdF6zJokfUvL+kmBgWjP7f0kr90MniT+a4rEYcJfJJFsjRmvQ6Jwg103am+U
YrhRvHpZD3Xk62Xxhz3/NEqkdmFNGhp8qceQ5l+qFpKHmJSsO7t5tdtEWxHFv8p3/P0ssLx7o25Z
OpRhLNfyC8Jqhzkmia3sSo+W4V3HatDYNTFs6ipsJd1+YZqUguE+12lwCJrxZLUdeOl2CBaq20wo
vQ3Pig36V0Y4qSCh9Co+Gq6HwPy6CDLKrPiCoewoMFQZho0+i9uCoUXhZQ8Z5WNqEG3StHI9VCrl
i8rNsZh07mpA+Ci6cYRVU/UhYd2FagBM0Bcsk20UW7c54g/zmCAqaWOUkJ0dz7wJoqBfq4mK5FA8
s5FoxxzWRWnU56QVDwVk0VURadtWMVRfIQZZ103erXLPmzeaouTgE6SkGP2OZdG1FAd12h36E0XL
e9zadirZDz0Xdt/Gw/Ksz76suTl07rgPxiYGMFQqi6alkK1DK0bocAcN4dqlyk7idyaiB5M2Weu5
Z6TUaSJOwWpquQSl+zOBPY8bbJcN1wIky7lKuqkXi2wci0UfErQ7eYdRCTr/EYmBVQTbZiwOKr3K
IpXFUlXanSvJ2bKmQ1d7lEXdHNZQl5/lAm0Vcvoo7x4a0gNamVFQ7/U0PrRWjGJ9efYMy+/b1yQ6
FZ3xkseJL/udHTU/vBShdlT2m9I+dbDTHLXbmgCrMWgTpvLkIITWfFTGVaEmEPO+enimrPP114Ur
2vwl/wdLGTa0Cik4gMekhfmEfGQ2o9mlwB4HyRJtauPKJzJUCxXcgjUgVyC5r6zwni81o1vHoezx
GYqNgcEQUoOcxA6b2cGxvgaVQj8mbXyMZfWFrys9Lox2i0ihQYVwQnpUVllLCNhhMh8tbotWKpnQ
hkV44cCcaJf27ie/pC69CKsPbr5TIDwYjzKgkBltpVtr2rP8Fd9iN5+Ew0tGy8ZUKeWu6dLLa+bE
d9jXEqqHGkzEfE59qV0U2cmBvkUXU7i0lFvJ9yqIueU1E60hTpQfYpeuR0SDHQrqIqkfc1uQCTzk
iDfxaZnqnAkjdPla6x4yq13JK+VSAOSeuC6Nk++vzpZuCin6xHDKQaV7wYuS2y5z2h636zyYtiak
E54YN6nNxsaerk7zWUyPoXninZJgraBbOKXUjVqUtPTbaAJ6xAagVjsMqVv8s/nhltWDBCuQUchH
WLuRr6Vg6PXbUiaMsf7OK/wLxT+c+egeUhpsVj3igfmQbJtSusHl8SluVfJRdcR6LnmSj7o3QKYw
w3UQ8Ej07Lyquojp03LYnoDMR4NCNZEu1iLQ2ldEfHaILtxJ1L0UJqAvuE31/l4m5r3B7IqG6eQ6
pm+gRU2bHFgyvuD2QuWhlB5kPY4fWKCldlUY+qp5AMjmKyQvPK0KNlzVw7GJNiqCRBL50LDD8R/S
NvUNGGKf6yk1DX7OW9Lc8ndyIsZIm6Thhe584F3kQpFUcwN5DsgPCJAl5IQT5FSGHI/yFLoLDaw9
HuSN10ishzGXt4Bx6+HqooQgvywhBGZphAobX6osnZI6YOktu+zR1dWHikcsv5lhh+wrFQSS6jLi
0KaXe77Dip+78S5MKdwq09Li3NOI+QidWk5eDHSMXCGmbpe4uXf5qTCOYwblk06S/NwUxUoSErZn
Z07uWdh6MpK/cApqUOiGngahvWT5sDrpt5T4eBR9fxx4d699oSnD0+eOgoJ939kLXI8DVC4Ka162
LAR1yHdm/NxjucT191HzNKCZ4XkXxrnXsvcp1pYSCFEnCOuNYbeoPXc1ohjBHHXFVS4reXF8gRyZ
vw8cObT470rQqp1cHqJPT1gGEBWN20SFa8hHy/uaR4JxJG+09MpzVtLnZnhmrKRGShSh4Kuu0XZF
orrnuNcQr7Mw66Q2V+95JTWQS83vDKms6XxUjbHjUF8a9lk+SlOLPKyJ7qXmRQohRO6XPBnJceEH
EpQrF4tmk03w/864tC6XprFkAOTUktoPEvoC3CjtjzLWkzRmRtHprC0/mBf839Xso0lS1tshHYlb
1neLfmifPUqtLIZDApf4ZVyLZ4uHzGdLcZHOewe2wg20ghalqfOGK/sp98CVSX/GkhDm/72bHW6Q
NUwulfGWexqvyemd096R+1iftyt+9Z9HLJ8nyL/VhPydU4ywrhGMDa0FhrmLgo2M3aiysaV4sJlH
KcNqdhZH4eCTjmfsnrrz7HIAyW3V0o+0CT9s9cjVyYecJsoNK8mp/nQekiTz/OXQ3A0iQUs6XsoZ
SNVLzr1Ay9YyvWc26PomCTFn1jCz13l2TF0EuQBqrhHDYR9S9UWNKmn8H3RV+gxwWWY9lGrkEAiL
7gifpAfemma2HMEg/FDxSbOC3g+9YpVkh551YrF4Iit8miGqyVFqPuWBxnhO8eXv08E9irsf6jvR
HuMANVmWMy9zHfKgY6KkNEuaHE1gOZDsB2wjfJA8jNvmQ456Hd26UXjhEuSgh857VoLwIPpPkMdL
7UurvPC11Tj4vJWFKleGPDk44aOT5nULS6V/0RZrvkK+jWnP34f6bd2WVOU/ACpCd7+Tu58R/wUf
yWcn54IKfI/pxSdJrTc5EfmGinO8A53G9cRsS/qc/K3/Sr80PhnsxcINYr/qLtBbF4LQgdtiMEat
IlB2Pvhq7kuu1wHmqF6vOFEaqgO18iJAtbHfSC0dNjttrjdhvNFJawTABCGsezn/olLCsKj6/Z1V
ETEV+ySfyKnccyrNTYXJ+BHz7qXcCIP2yXD2VqutPbZvZ34fIUXzwyUlRhhp10QUW0jThnJccZEW
ET1dppMUZSCRxg4jhCwfkq6m26Z4jZNuKVMF16yW8iIIF4SzZ6ML6Tz+56EmoGgdJ/Hlvlq78riU
JyevOdT6mGwqlbgcKpm0eZQme3THFlw9f8DNTdwcFy9FquoOpD2r0QiAAVqbrP8QQADqkA6mqA9w
qhem9sTwyMCDSwm43/9cUcU4Cncpww5+IXcgpgQfz6xgJObsi9/yRPiljAxi9E8RodDsczNcra7f
RB6xDjTGLniIy3EB+3EpN6FSd2lKDQd5uZGOlB0fn+jt2S6ti4wGNeccjaG8hKJCpNccLnOwrlL6
zo63rPBFHwMqnZ8AvUyKEEb9XIfKMnI/ZzpSCVAXF1y16dwOIKeC9OzGOze/Hac/qSLAc9wpU73x
nHaZxuZNV5ob01j3arvPAilmZX826ZeGAwt4J587kztoSulmILtmQkZjz7HRnAQFiR47F3eCl1rG
m5hHFvEQmHDypuTg6bfIyyxnAhHLYLVwi3KJ5uJWHiTyGA4C88DAyVnCXusEr0jELo1oijBlAcaL
9XyIwgD5NtLDpXoR6lcTQQZybrl7LYgXIomfTOKGlMKMh14F1MsXJf20THU54mvMu5wKXZpsk0mx
ibSKDvTw97WR3llhs6c95xLZZgmJAhEKYqr8RqfJ6ofj/+HsTJYiV7Yu/S41LpmpbwY1ib4hIggI
IGEiAxJcfS+5pKf/P8/RqayTJ81qcG8esoGQ5HLfe+3VbAolC4qXgetsuql9yBCZRvM7g9ZFyTQ6
wQDbMJCD4+usf/H/I56RhV0vzA4OE197fGPJgIh2QA8BkKHb8bt88j5/4xP22LckL3xDLBQWJldi
p088TqF/OkN2MRrKis56kbDJSyPbMZ/YTCNlp3IVHc/2dBxJIKx8zjJ88CuLme95RFPKXel82Df5
2eUl16PiI3dCpMyQpOWJP/S8esdXKW3SlG3VP+SrbEwu/AKZ6MpfqWPWUFH8lN03+bQb38O++xCV
32j0tm1cbUeH1uubO2roX54fPcIR2I5pcO3M8RqBp/qY4FX261TmtyilsU6jtZeM69TSTs4YP1YM
6LlI+Gz3E16H8GVoO/iMrofENDTpz/gLY4HErvAvXTDvuWlccS/qo5hTxD7l1sDzaYM4Tt3PuQMi
YbLfgUnx4Vvk0XRErvqjKrMPssC7TXe2IVbY6RidatnBivV3v55Ed+H5mIO2GN3xmPBecGmNjl2f
pt0nWbjFDhfTF5OqO764xNh6ZwZ+E/FzMXtFMDCoaqttxV5mY0emlnuuEH9q5oYtGrooLUA1iwc/
shd+8MIqVyfhNN0pN7IwgvcxYlHV79lyLF6XhKo/TNq7Wk/VkWrDxiL47GP0LWL2HCdYsMwfyhKj
omw6UVWqCWRjYoaRvmeNCcZtLLlPogzW83RhVfR+/N62hFMV7cFn+QQVctGu2jfialUvY/UjyZDl
hurmdka+cDUs2HMNy30fFnaIa1dwaNLviaeeRS/1eObNkJzwrjx7ijVaXCvuZR36v76BMyx1+TLr
X5MgwNjM7/iurWWs+IVbjbXwo9AaQkADtULVx234F+rV48sOlgR/KYbzALerEe7a6YpD1/aAldah
kM7CY6BJq32K+mMCUYxLASCJOv8+02wmPZz5mdyYkX0NwTsro3/Q0J8BnOjdPteTb0mSKSMOhhXQ
oiwaS3Fw9PpdZ1oQRzj8A+Dg/Qc+E1W9B7DhBku1zzbMBPDupC1L9c84KcXKjTJJCYrZ6NUpG4Y/
OKsfmBLsIr+nu8rFZTDG78EqdzCODgU8QyfvIH3Z7NZ+NZ+hPrw5crg1qX4KdO1oi0Ku5gCNdKMb
yKEKaBK8NlmPm8YU0VSMw3uAWgxQcN7rbgWgak8MQjSYPkSQ2HbzagbF3m+tfV/AVK6RzTSoymCg
octO9AAKTKgTUTQv88lvIc+47NyJky8nbOxa+HvqUwRlWyzdvA6xyqsaCOGB84uKFLBXeFnAS6/m
Cm2TLENyfjzOpzMRy8EqNPX8lEO/O2AFtE/G4tKaxk/T6cJla9bnOTe+QqzoBfHFhA/0DHpdF7mV
NVDbCw/T0fQzM8yWGWt2sbvhiUFou+wk+JvWDR+gcoDKtPCVp/8UM0zGYia906mrQzGZW1Ravxgn
XmfiOpc6B3y34N5k77U97buQSA5pLLlBF8nDzTSs8WlLpjZ9bkT5Dox5A5Old+zfChQ0aucsxbAs
sHpFMbCKIn3dx+xFMgE1if3o4Bv5K2XzNR+AY5g0DRbRCTbuf2xW1VAZi7xJ3phC5CsxTuw0Jmr1
8uZ2IaVk/mDOI167BiVpaUbnxCJmQqspiXxASLIiwqECaap4Hae2ASp31iEmSzg7tMdOzEsz1i6M
819s6X8T+LIM7epa8cZqRnZkiLZoDNzuGELQP09vkNBge7nj69gkLz02jWaavppe9qJovHWlY/sH
NNY2Yh0UDrxyg9E8GzY8qALnhN5lUKMJ1oB5ChLfWIRFOK0ixzjHVm6yP+L1YgjG9tLdxAMphdFk
3Xe6c8IPJFkIHWcPw5UPzeR+kzKOs6EYngMrKdbxmH/4Ubv2vHjvGY11lKm1U9sJnl1PsnfOBs0B
ryDLI63ZQ6nE+2kFzW2jm/UhxqoTSKc8SJvypIG/9tB7M9HxDOkahYZ7OFkQPNhjUg67hTtYb+Im
OJZMWwup7/vZf+j0hFwV4eVrbSqpLPz60TJ13Or0T4I4XvLZXRZBcW0njiOWgQjadpFaNJ79RGJ0
Kfxm6cz9OumSbulMdFDjBNzbifzVnZjz28GXj+tr3cCYDiVGBqa5GjN3RTpMiw94IsA26dC9UOyp
JZdT0OQLUc43vIYBzXsXGi8nf5+uxpgBtjtfpRuHxzDwj46LFSKdqqNFB1fTKAhNwk1ig7gLbd6b
4fBq2fXV0N/CTo16G3fnjN7Z9301rmwOfj+vRK3/xDNjbfP6O/XIqFATw2NV98NK4uu66FnNAn4O
BhTyLmSENg/+Nsi7984aMWA13pKUI6fRHl05r6WvndJOPnh0bpaNxV9b1B/SwzHFcNzxhFgrfjYc
bacBuS/cklI9g9DnZ+ZIxg0BaZNt4STpdVvfNn6OjfWg6Wm31Br/xfV6wLxScN/nGdAjO7amc583
LsFW1XAzu/wlCwaxrQUGTpp1JQIDxNxz2AGpZjMYPdLsNs2UrAr6gZUbaM/pjPzQsMq9wna8YZjA
WNxzhpmqo3kj09J43aimZJCHvsu/NQ3Wp+dCvwB7i7zoiPHBqo9+dHN5qLz+R1zX2A2tGZlv2lzi
cu2efJGc6vzGuQcr9jVrqnXiyZOHxA+O2M7rcePVXBYvPOdujV0KVQS1FrAyCIm8ekG9NBRv9Feh
nldgMc4L0VILTlt+L+MeZLx4JrMpvuM45isq86JJ6FmHA1Vek18mTCIz1LSZk8J+cPfqyIU0NFlM
WsazrH7AUFyos7igh0loT336X/JWsoz/TiBRSW8OGI/m96Pnr62+uVrwiETj78Nk3moixNgsLbYl
mRyGM97JvtuH7vyLnzpB0lHFUSrSE+Htn43Tv7VZ9MPCKG8MaEqs/oMm+sVuTGb7/avE6Xk5ltFd
k5uvdloAIQ3eMqBiXWS5sVeXr0hTWou1cBmJR7LUcRbz4b/rh06KYG0Lec4pvgfQRS917ogDwhGm
SN7b0H5osLCBYlxp2x5blFVrdSQ1jdUNK6kAF8v4MdaTlzqb01Nil9fAGoAD5ihcdOGE+lhYe4xT
YXN3lzEpf3bpcEs4h+fAGTdx6B3IonvHlpadI5AduK0OT5ub5xlVCJG2Go4pw+3Vrz2Zfk8m3tq1
3ePUt/EugyIZzxmsxcanJ0js+ZQ5kIAWRIuWSDYNgCco33MKXTwfnG3iM00qhHXK3Dzl58GE72v/
jj7SWoWhKLZ+Zu088MAmMbbePDPIFew0s1G/1hVcd86FIBrhgMX+YR7HNytK0SqPs3J8XYWcWqmR
XrrI3UwlNjvYGq+ighKhi4htlWkTrzTPRZ6L6UKVJ18zbJOHeeK79P2CXvykt8YxxmcmHaFeJLK+
I0gvWVJQijZ7Hab8W9rDxUr7W+Ik3zlnddOISzzp2xLc222Zdnu9+C6NHqPbtpCLcGQ2JILwwNa6
drWYg4wRm+M3W7Viu1gF7SQZvhPuBvnGXcV6XvZO++KZCeM296uO7QhwJDzMaFT1wriLeXkikCZX
hK9VoO1tvT6Jst277AF+oPtcVvTUSLZb6JGw/lI53qyhOhhxcuqq9oc2+/eSna+hRzEVP2jIn1JU
nVqsn6HLPKRD/DzS/Yw9Hh2wUeZYf1P7i+0ERzODXoSc/KTqi5Zcr8zPtnpNUEbe7D08fAYWmWca
OKlSaJhtwswig7fJBqZKNTNuN+qkNkW1n6b6Tv2LuYCiyAF0jsisw3Y53AWAJ6sqmxhN+S7gLsmz
HDfT1NEOjiSFVWA9qac/YrWOqDNMwUfYl0wibjkqBfus81FMbrMsTFtXhD6Ij43cMx2oTWRVbqiI
J/NlctKXpHRObju9IvHgBI6pOmZuUpV7N6u304UuYo8ZjnzKQ+OxIEtxEdY2wgu93w2dT4xc+BA7
8jWU2j3TVmKeyoeoA8yQH4U+39v88RyrQWR+kLN8S4fxDaWoDTwMUshzhxi7hKnNoRxskcs9qK+H
tj1IdXq2g8+HN7SbiUmfURXVUgJqb/S4uTSj8xDkVYXvFpZHzDGZ9YESA2UeFcl4bJ1b3hnUDwyT
gli/V3eZ/GV7N5RZwBNzQvLwJCJ2eTY5U5Pa/8Iwq14qBQ90nWcsOp/C3jpZznfoyx+icwmV6rk5
AwoLPn3krMzcZ7boiJT2Zr4mU39Hy7ST7Ft+Ph7bsHzMApOFUW/rIjn0hXFoU5tZSkl6Z91/ozp7
zHT7o2MJKpjGrMrXnEieBY/+VDvOpizii5c0jzWtNVba91Fe0GsbTKFJRDAMfW011d6IJmDXNN/W
qbvJ5vE4FNbV7WCq4/fUrvvO3VeFeZEpfWvvGMmSimhcCNM6DBbQmAjilJ0u5hP43LURqzTTMq21
BpdwnzsQ8fOx9Fdt02qbpga0BIuSBlSUyLbkHinXCB7c3TXw/xbBPE2r1LBxoU5JM7OXCU1gmE1r
9npKeyhvsLeqaKVr9c+ubSfwM2C/kQPWEcEmHMHI3Npa1qW/NZp52jdx/RG41ZNnFbsZ2nVRJ3dB
hWyt6B5FYrGr2k9iaN9RZN8pfqxeIAAyJ2Z+sXyIh+C9kf2LOluCtH+NLCQtVkZ5GtibcG6vyOvP
hiTzKyswehydr6GMeZ0tcfIr74my4+bAb1fVWNyDy0fWnXDb7zKEZBMjSV9oA7F0to+LPD8Ravj8
A8YRpbj9HfYQuPsUZUgNUJ0YHvql6SZ8X1v6rv1ahO0LO8e6F9PFqPy3MUXW6YlhJwfakZQSx5gi
sVTVMjPma99bxUJOLpfdXNqp2LEPLMugQDhgrrQSbxe9jDq44sw7f5HaFYmd0wwxRT7nS/yb8XcG
b0CkBKadErmj7tU40OWqDscxeHPwIacRa/NtOA4/hgbK8aQsO2x4sbr7blHUc8VHqsWHKPT2pp38
0CTksMrFsiRo3lSIhY7jlvpVGPOdWvrkV11V92R5uCjM9koJCjQWdhXjN5ZlDlEY8/SYzuJzZES4
8iZ7M4/Vlw6RtjDqXVUG10DHOD3Sg0vntFff7Nk1AdmELd46yGi2A6BGOiIlmQNZFOxypZj3SU07
yetmjlSrgZftNY3RHef02rfmo4n6kGI232WiPtgEstP9WMQXJzNkHI5TZmofPvXagF6kr/HG8/Gy
rUZC+7w+v5px/qhpJqKR5uhCNDea4adJ4YRfvr20Y+Oo5HJOPBPslrNqsq06jaihD2443SmmezOW
H2U0HB2utmyH96LlPY2YjSy8pqJHyjZ1I2+11xxA+ndRU72Uprw5Y34wc/Fi42Ho5cNa6GjGkAFZ
HUt96sB1UBoKTmufPc7w8nur7/plQwG1cHraXl1osAlzRgdO9+rG3d04OzdowWvI41u1mnxeMGHB
zwATwh3/eeJZDuCGlds8h+4Ii4uMKwD5U9752wQ7O7Mvv4Y4v895UnlMcWqHYbisHHEl/PrW4ZOk
x3a7jJMWTSKIRzVPO9fs0TnTLqEn3HKb+xYuiERv2xjduqQsrAfx08MbgzRM7eij7yAb4cbQfZcG
I8l8Er9FdGRLiO6HJG3xfR3MZ9y8GI8ERobFC3qpkd4AYs2r0IP3tMtP9lCvpSl3qi4vXJvgo6Hd
qlvX5TDkDToV9X7nlcP0vbVJpFUrTgRQmqI5ey4b8PCq4xXnIP3h6fNTL2k8ZkKQVLmn6jB0yluv
9KCdif3EtpZx5ExedZQx5pPF1L+7+bQySu9eq+ZNrs868x9iHtXn9MCzcuYgdlO+FU6wL6cZmlM3
nvKqWOdKymK326A13tvZAyGvkieWX70s5mgvMPKnMxQeckdufqQXnHneRp/JIMg97zEvaibtVEq2
a7U7SsNlgBJ5mYTzywhZomqykxvIneCYjl1wZeX5gcEtLlfRas5gv07mRQ/i01xrZ7vSkJ7PpyFx
rvhdMpNKf+QxWX5yeEoS7Jyr/NErCKdLJyATbkEi0q/Y1M+6D9DA18gLD6q/cd3uW20GE/inlZfJ
YTTaA0e1uaLQXoy1cyqKntm7+aR0a36a39djjK9oZj2quw2BeO/DKY4d7LV0w77DQHjgo5u7gW4a
lvPFmTrE7dSlajLSJfZjKJtDOMdXvYDP4uDbOOmIGyq/PMJteDBa9YoD/WTeNa/wmHXtnq6CiRXI
kjOLK4ObR52xS6+Fh8LxkYsliLpASZNG3k2a/eyJ/sPmDS9G49HKvbPmsWkCHO7Rmyz1obwPQ9oZ
HkxhZ1CcMSGe6LntmjkfNwj3zGJ81TKIVxKJCIjfUxPOPTlE4kjC57pB3bCQukFkoz5DKnAeUNqs
mbA+MXm8GTFCKD+bXyFXcoTl462DndzwvcGQ2flcMgd0bCYXDWRlCuwQKE0zgAqM7qOT6Qki2ptj
aPfgkc9p53xgrUmhBdU2GTN4CwryneHGtYhAd2HS3U9hf6nHdsNOt3f7IOOO46WQj+NVXaR6rXvU
TeoU62L5aZoPtu5ANEnad8uG15bVMFi8LNNWaYkJn5jhkIV2eXZCrOg922aHRsyFuOvUh9NrgazR
zWZ0JhJKAWmS/ryBrBitTIHDJAG8lEjhj65KKGnagrHzIFVnMP9U73xdO0/R2NxEZhyKIZqXRFMh
OkuNsz0I1NksNswTtxGLxB14FP6ktAdQK9JeF4sqHtc9M0LZt81Si+1n1TxUqDeBTJ+BzdZTOb5b
04jmcCy3faRtW9J8mS5U92pDSwLjUI3doeNTA7rh9zAtW8qVONFvYWnxhONLl0ooGekM7R3OZDO3
jALF2plHHWINTD8xhZ90MAujG+WCyfPGr8FvQpQOyxj1XkpNObBM0VVj5GLetKTsVppvEkurn6Na
tEuSOB9iJe8T7XcnzIecnizmDdRDhatGh3BCQEg8TozvNYobs01JLSf6w6zYjkt2RuzdLnM1vUjy
G4gSHj6NfuB1mHfBxC5hAw+D+HrdIsH8a6mk7kqTVecUzmYEbxwSgq8l14LyeuhU+TA/h+lM4Rtv
IJKtejk/T+hUA6t7xTVqnyTOI7RDxr1TuVPql0AdGRpBPos8QjfYNtaVS8Cdvh0eJX1YgY+FM4VH
pCRM1MS6zaxlS4QJ7PRNVdX3VRr+1Ofkrum4b4Id1YpIAW7t6dum9lMSWUtW33phPU5IEkvBiKPS
gcc5U2Yt2ddjA9HFDpEw9zcTE6gZHYpZzh+F55A0y8xfpvqLbffVZgjg/vdx+lJxrUlWWCjAy/ek
RCzNUCqe+4NoCxdNXnBS9gRQl7ElZDMzADwb9IaRAwI5NdMycyLgYWnf5SGZYJDMIhJLI492A+gH
tSda/iIdv0yPSVsgxRdE/x+5y+i4yXuK5RgmT7U16/Cc9+3RhiVv+PGv1WlqDD/6drqrWrQxjZQY
C7HpFZSAUelQ0sXwxlrnYWiadE29/M1+fqd6W73KwFUdtqECMkNGrLAtF3oNr1ZFECifhbloIXqM
2pLuchsTaLKYcvDtSPRoWVX6quN6z2mFvqhASdCmjL8T90NHb7A3LEgRJiYkokW5UIeWti9k3iu5
7jpm0me5KcFsYXZCOytW6m61o3mWgffoYttpmekr5pSn1O2vqNCWHD3mUpYhY8nsZpbJNnDHFweJ
X+Z163bSbu5kvFKTnrH52uGs9Ww7zjpnQtTjGsCCgSljOvTlk/7Flhyg0bXg9Tsn240nWMszBB4L
PYFlPxYWjKxcx0pxCCCJlGhCTXlyc+0SmiDlbVV/6XP/6mJ+ABDEEgjzzl6oHwtgeE3KnDM4ykHD
knuaT95GfQ6O8TjnqzRxT5qMf9S9wEU6MfamZw/og+VFy6DJioaJRZ5s1BVS1PzwUBkvDHW7NZpT
dSBVbOC+1/v0zNBLNJIZGeebW8NJXpOpgmwihnfc9rHH4Vs02kjRGtEuUVIRhF60OEKwfdWORE4h
0qXwNdi+ENaXKgo4s8xjbFuXiH4uAJERjT4eKld/HH10GaL+TvFhWKqDq8wnnnRyjwJsZ0yA2JZZ
PQAenDjIcKMhcR7nAj1qt6POkABJKf2H9T6L9haM8g2H3Vtaw2knd+FBQLFf9RSZejfdh9RBeD1d
urFBeiHPpdts0zE+Q3HClp+sQDBqlErqOzy2rnmTkEyXjDxr+h8N5hGuBAvTMw9GVbNMcQ9AhGWs
x0FHvTg+M2k7jG7ygeH2cXYhb0UGQEk4Fld1gc2M0FGlV0MPuuUUpei2nN0ctzEmA/p9G/GI0864
g6G1cfyS+cd4iSx/C962CNAsaFWL81R8y03QsIGZ6NgQyhThhjCXfnZohvpgBtOhJUYj1yHygeqv
M6N/LvI0XLS1BnqZUDg2VfWUA07Qv4Ijxv2ht8Shm6rLjPehshTRtRmAQexkjxMHogponvVTlTMg
T6NdglcDfQxIfhY/y8r6zhr0hAZ6YD8NkFPIUzAXp9HnyAllTRKsGzQcixDxnBZbLZkt83x+soqm
we4TQe80w1SYexaPqIrbyJ931AxGV63mmNFLzaSt6jpt6VoNrCTENybmDLGVrJuhM6FJEpstfed5
iGvI4BGQOCdaZnZLfRo2NC7HqNCZ05dnTaMgi0DBlIUH3tiEoaDHSwRntp3cS3bmKp3WroCOyvux
iLk7225opju8vbepN+5Kavukd/WtlXjjJpmwKzH06pbMDYhDcJCcBq5TwXRtmeAP+FmbJdvARIPv
2/m6Hf2jQfR73rLwUAsDMjcUpUx8r+zJsKMT7dMpkyP14YtbE/Ud9/jSEnw1dPY+CztIhHO6iQE+
J1VJNuj0qT38nm1SoVp9RMvoHYSCkCJ7H2fTZ1HMO7jwV1vmTGbrH2XhoKYlqxW8jOiLR92er8LI
VjEYZ23V3nqUOXJxCDMTwyOkBYpuCyEwd3dtLj6LxnsIvPlcSO0B45Oj6Yl7py0eweQgZSPsdKVc
aBBwLjIAaiXPwrUmNlO8SnqswvX43nHDV9dN9oY2MucY4SVWQoeT7iUnndBPUVNUWRr4NeovZrsV
evTSwuFe85zdaLX73HVBBwbzg5n0eVSUALu9ZymC5ZX2vnQA0iIvuRqVme0nMSLLa7VxHUX9s4sj
VoWBWqc25CHVHjxGNxEGPOtozHCOifWvUK+uUYfIU5ksWFxbn+IcwgBdE8X9mLRo1gKnolAJXtlD
D5k+vqkHkUg8/g2o5Zx6WzenDRpg6obaqaVyz5AU2qxDZurN1raG98lBhjXY7oFWYW/5KJpm0zGX
OkZVi4a549rTAQjk+N4m+UnkxNEz4Np6QgxQ8ABs0rCuFlWPjY8pjWARI+K1IXDZpryvWbyoKLZe
R0yc6zGXlPMlm7z7dkSXWPTErCfjSsdGZzIAsCLfAe7RzaMeIYh2c7HLgvJFnyUq18L4LunLLEJm
6C/J75vdCqsLKNgDh3ZnWC/4OD/GntMv+145CDTIJGBT+9GHmtiSB8+TDaKj3+VrvUB7hN4XR5jg
rpNdtam07BiNPg9YXILhrbXsb1RL31Ft/8gFH6rMqRMqSMwLR+oXvMWiXZ/5r5UJi1HP/JXnO3st
QhSR1vduUz10XectfT/fJAODLmF9DtoMdgEBV+utx1o2HH6j8W5Pw7OeuecUVcpgYepGsBsa/AQ+
Zplqj8pwyLHjk6jDOwQqjCD79DnPuq3ZOhZOEsFj3HfYbBKhYIFZll7wFoUVm0rzIeVMJuFEHqoD
dQkL7iFaYrK+z1AYrQK6soC5Nh3kS+ujseogItEQlw7pcWztSZ5GICeGvwiDDjR1aN7S3P9OlYNC
Jf0PK7EfJEs985yjG+MpUxTbyTGPlif3IZrPNCROKRipqEo/+MmA44PHRywfYYcoWk9OKdnSrItm
uq8p3kJe4Ny5mEMuRF7oDAoj+JSd8QkAgmkYu33WNjxY/TyM4zMBl7faJ4ogIPrSYda0sIT7qhyW
8CShTJqzs0OdSZbFPgjMxYhD/xJA78Uyi6ta8KaRNIAp9ouhM8Vp4TczqsWcrJ2sGGcF7b3XWU7O
DOtvZqdoJvivxAHTq01X+H9sOs5qQlC86JryGk3+06QhMULeoOnew6Q+cZPRasTtQYc9soI8vDeE
BuYaPCh6hol5VwpiNlDOWezTioZnlelH1zs/ROEsU5/6A5ffverjUnA16HL9vWbFx6hBzFhiUdO4
8lhn/Un5b0SD/5Y2033RGh9WY76MkrKm925RZcLHNrfR5L6qh0UUHxmEzIFmxq9G5V0y03jU0ulc
d8at9Kz15I6riLVkjdoREdwrrTLnco7LcTTdPLUIYrt3mFXl74ZvkNbKqcqMr8TwKrpoA32SETru
KuuG3TTkn7Uyia2AMhZoddSIACftUSPTqEfQWRf9ysxQ21jpKY18Zk/JqSnxpJjwSQGvclv7J1L6
nT9lxy4YTzX25cvJcC56a6OlmJ2FIZGKV4wPZsOCQ25Ud3NsoeoVtwHPLnVzcgBFNJDTXYpOqMxw
Rfeab4mNhwqrFAgI6qjbz6CTUx6tmmjol23PQWHLS0/z6Azml2ZyxFsas2tkKGqeZHc4Lk34Vegy
JCQiC5cpzYzyBSu76avzICvEpXvuJvfdD2juWjc4W2NwFUDVqa8dTCyLFBzlZ/kXHfepxIM/l4xK
zbCCVIO3EOlTP41QX3pztSPqcxNnJQRm2M0xfhW2ATcEA11EGBKtRRxYR20QDzEHHwIDaArSv1mQ
I3S/eqblvNgGZU6sz/vIblw1wN9pLd4483TCKSXGksn+9Ax3IzlQXNZc06I2L+HwYfbT/cX69g+m
rL/MPT/fH+JCtP/nfxn/20GMa2ZQm3edFt+Cyd9HvfOVd/1fPLL/4I5qKHu+f3x7EUQp/hsk+YZZ
tuMcPLSe/bf0RWWx9y+On4ayHP/H9w67wi6EFuYsphXTbkI+DHmKTPC5BvDOLV5SrCzcFKEqSPp/
mxr+sg/8t5+pbuM/fqYOtF0nkusJ4uSeORSmH7eOOR8RiTCR8zc1Zhi95n6cihsNyJV6xW9hImfa
pcmsGzZ2x95J1mkBw1x54BEYtDWsOf3L07T+dE9+M5nsoHITrhPkOzUE78b61W3ExiHsOoS0MPBy
IH0+2bn3ndKkh1a3UX5r4YziGTCDWSqsQzJS1GtQJTaYADKaZRSMz81YsWyzn7GdPs7CBPinIh3w
XJN1/SRGjASxIfswCDn9y5Uo29Z/u9HK5vUfN9qNujQdafR2gdHc+6HFQKVtIEO1a9qgAY5NSvYg
04X/fq7Gn+6b+X//OHgRPshanu48rX+2hu5RxftoTfQAwwLaaM/uizNHW/hP+RD8zfb6Tz/0N+vg
KqtxrJrIZ9cs8VGZ8cF26JJlEH3qHXRh4UTgJtKGHFOd2iT9yyv5pzdefZp/3NnW1XQ3J4xkZ0Gg
b2vPX8QNaq/Z6v5iifmHH6CrMNp//AAwHW8qZi/ZGYOFo+uIXLP66plI/PezUt/mX1aG/pvRb9N2
qIZVqr3uZw/k8m6UullVUn3H/+L09Mv4R45/cVD909X8toN1yFZ0MMVkB2D8glqaSggAzSlW/301
v9yp/+1yftvFmhnXRSsfkh3K2UPkIQszJ6ZDbem+JTqYhJavydfgMHNsurJADQbj8aMSTKCa6ZJ4
+j3mR4S5RRCoRXzUkR4YgXVOYxhvmCjoUn9W6s+uNtCY4pwXyOZU9Kg5dP0TvitcG7KkvbQ/TF7z
l2v60y1Tv/+PBVD1aQ+Fc2IBFOIzxSAaMeRaG52/LABDvR//dst+2+QYp49uyJhhZ0EVcOME1wAu
jkSwry5XAh6F7rv6M6EylPK+uQ7IF/3vp/WHNAv9t12JcRcNbWglOzeTWz0JV5Go7gd8GMDY/j/f
nt92okbgItJaeoLBhnbxguFdJzSiKdLNf1/BH2/eb5uOhfihhCSX7FK3fBZMXivXWivXcDUlgsjy
qWRSspWHFATcbMK/uC7/wY9X/23XyZOceN45THbTpL1VXUR8N8B+aDTXzI+iJaCa8bcr/JVu/f+u
Dz34bQOyAe/zSDQpzBtmpfDlOZ3cEgsU4b4opXMp7C9l9YMLEZawFjMuaxAV7Wv90evmIRtz+pG2
RvFnKb58RnuhXLPcoTxFAepvr0ZAXAPEDN10JyYEyyY6rhKkXIDZuYn21jc5k/CCkkRNGcx0goyk
Tyeodw9RVJ3svl8NsCC0Do2fDCUWU9US/4JioeczygwfCgu9rpZCH4WkUXhPttY/mon/6lom+oEi
hZ/hL4fQxsGyfSrK4aVOvH0wZ+9jgBw48FaBhe+RP8Nal4zk8fRM99KLt8oCpXXMfamZPxhi7fwI
BmqWesekKg6Naa80jJ0mUoN4wz6FjS+TAweqDrxv6RRfWkpy72T1xz7HMRhMAme2BK+ChpFbE41c
bYsL4Nw8kbsGb8ExPjtz/sDJdqv9D2fntdw4knXdJ0IEXAKJW3pSdKIkSqUbhKSS4L3H0/8r67/6
KnqmI+ZmTFe1BIJpz9l77XD4Iyq3kviYJMFTp3XPrjv9hIX7QWrtlWs9N7os27pifMiG9mRhaALw
wcmI6v0I34LiVi/VjYkbb924L3WnvwulPujFmS7EMTDqy0zBY4FW6GqTQ2fYZEfCmYuaaZf1NIYd
InNF++Sj3OrHYSUoqYOLLLjLiXztKoNTZdO9SrAejd8qABmg476P3EvtQFHMiOVMJCA/BLEhdMw0
ZK8uB+fFEsXBkMWzgD3XdZCD0bR5Y7o34+pU+METNi+Q/D3XUywnjl23/D6HarL3M4bTsDAz63sc
EZMS0YEHbAFH56WP8ksYeEIpYk+SQNi4KDDUBGT38JX/94Xgnxdp3ftrG3VkivMOj/XOtcIPhZLB
jc9wm/5lvv+HgE/d+2vfNNkyLa9jX6tsZKEO0ZEgeY+NrPJFPLkry4e4MRjZm8USQ9XuqtIBgpwb
daiHW9ylZ7qROxRCcHmM3ZgnoIPgsthEOvYFHavZ6JhuxM/RsIzLBabgbZ+W/9MRSff+2pPHKA6T
OazZ80XwbJftNZjDj6IO/2UD+0+v/q/9kT4isK22YMvn9pyzFhqZS2O3+B+f/q/t0QrKObZ7nRwM
gKt+g+gRFmPgRv927/rn7Zet4f9u77qX+yPVGX5+nOASh/AT6fnJjtNbHVrPWmfeA21694DCQmB/
9bPk1/82Yv/aGYtgYoWOETrb6KsEPjTH8J+GsviXU8s/71C699fGOJmt3lQhP36sMnLKmv48Ix/x
erI9Z4NZW9jt9X/7IH/thdbUtL2QVUR5MryGnnYbdO85CarH//7j1Qz+h+1P/rX9oV6dtQZ7PQ7M
uFxZlnxBXT+sHCB3ah2prG5nlP+Wu/Gfftlfy0jTYBjgOEHwA3pJ9obIYnsUb7nvbkxzXmHe22hT
+S+Lyn+YOPKvNUX3q7nuxiTeUZV8UnPSZhRgVPmXLJd/Pt0hDvq/A7uFg9jNbRzvmiG9SXdcK/d6
7kOp18L1f/9uXPNPLvo/fT1/zf607MI0GLlQ6I1mAMmmupgY5afA6thQjrdTfy2s8EcEFeACwPQe
9WETgAo9HdKrQgQnCrSCiv55cMWtCqcLseEbJ6N77/HMlheia6zsRwsrATwH75eVTA81DKcqgiro
ldFXTxtzYWf2QyNpfDr2PtHGX1HQHrqBi2Cd3ixrXs7crIJq3JnssZaRt8sgVclaaMMXhWouedqI
KZWOVQ2KFhGYC4zUi45eN+5S33iEdlG5fqOMgUc8njx0Ex2TfnpwUtddjXEMbi7AeiiLl4BSWjt4
B6fzP6RdzMupG19dNoy5Q78zBlQDtYK/0/XGq5X4b74OqNgLTrPdH+xw4HoOHdWpYhCAIZU+q4E3
gVElbnPFGS0L8gAcCD3dyavq8+Dgz1RWXSdVHCs0LC4eQj1/TDXI4tF8bxuOYW1Oag12yg11eZr7
UYWPMnsmJXbtjaW2KBxJo8zZFgI7G2VZbA9RS1+zrvdapr3VrnMZnHFv8jwLveCcMJWqZc2tcZl1
yacs/Q8nnIoDeSD3ko606OjGJq5BwlN3iDTxE+AoMwLQ2gTZPSguYKXX7BT20gcm5rvBjtjyYQGI
ce00wLynEcJ0YRzCyN01GgyhQcSnYEx/ez5smkRgw4jqn0mfX1HuNNusEGt1fkxE9KAuLvCy1uhw
LxwyFQSEoHp7eFE4oCoYL4E2o6LkEGjNEEgtu/sc4/RgDcHZhBDLCb44mxF83KLHgOvqa1v2V4nt
atR8emQtPsD5SMhEBteJhllnuldFo/DL9Cs3tUPkeL+1af49qxfk6PI98CGTtN6zTnUPUzs6+dZw
Hnyaz8gBrkiiJ6T02S9h0INRouBAIInwaA0CvHAc47mXyaXG80k/uUH60yMNgSSmXp0mAywLXQJh
tNA4Vorqlz43h5kNpGnikLKxfDJHC49l7B4ToT+aLlSrqbtVHqImaxOU0ltUNrgdBOSXKiw6OF51
Q4xGtbWN7IkU0Uqh0N+mBqGZkSZfCoSkzfpZEQUrBykoBflZ+ieDawAR0Ok6CIGZdyama31I7ggJ
gFiJc0mE3dLiBwW6sFdt4/7WifylmUm/rirPo0mmcKbj++im8BJV2qMcStAr5B7KglZZFJxRRiFV
j8tdZmJzqSXdc6c4pmV7Msv4KHzovhLvImcwPF2mfyatICRIxBzW6FjPCPA3npv7zDqomwLDopM+
1UH+mE/2i3pLNs2QJgwuFTuixiEe5wO6wiB99zLzBSnASZ8goIfxITereKUGAexLWnfcTLL524Oq
nDSIzEY3for7eVP3moY7J7h0FuHmQIQPkeWfwoiunK7B/ekRGrg578Wtjk4RwVcODwbbc41VB58E
1lSY3G9e6L0gGlpFXvfAYR3LFDKsafJ2lRcYC8cz0amko7vy2+BHBWmPY79pIAdnSfrZjdXZZ+Fy
pyohS7w+aqb7UJl4MbMJJTUiJUe3dexs/pOe66d5IuoAi2X3oMjCHaWn2DU2CBF+NajVVrGpkTZm
4y+mxbKl8bqFl7eKRIdUkJW7Rh/RMkLQ+19Ldhscmdk3PirEV+H8mNHLFdgmlnXVfOYRubGOHVJW
Jp3FS5EK2I+U699CZYPQx6DaeKl4Ns0BKY3WkD4hEJIJDz1wXDDCnTsN6pM5YxxmsYxYS/U98eRH
0zZUO/PTRnXNlA5WI/1wlc6gYst1RJcrx+rXnXB+zzRISh1nhCB7peno5Lnlu6YjBLb1YzqKx36G
MViCQ3EbAcQKsbZRnz3bShdTGN+41BSLPmShn90vBeeeZbOxua15U/cqQkRubY9L2Sl8HN7UHbDH
v5bCQqXFndvFwgTp5CfL7KvnZY+N7SuN/sEi81UtCF0Wf+ocLmD2zxSEg7XEGZ9IN1wFpXvzsbNU
KbbQYIDn5A3mrmrSUwutQGjRY1AbtAPrjqjf/KcpQyI6elxx/sFrEqCjEF3bFLWra96NqXwjM/5h
1s0z7I1ibTTNmnjHu+a7a4s1DbUJZtyiCY6OgcA9kzr8lp48MLexLnHDjaYbve08ym1PJkjjbhtt
+G043T5Pi6UmwnVkWSjaB0zW5aaOkb/XORi7nmhYU8Pq61m/7Mn7BeKdsJ8JVXUb9buuNvd0m0+T
FW8VHLxq26PRhFgSTPtilhaEfvtdc4iEJ9NbBFm2gHAI6M6gqFPAq6n6AjTMjNA5RFseDd1GM8SK
H19QgzRQug5Xa3BuPpPKcmImBQkRSrTushcNZDjNGryUkMnbZvFDyYgbPAn9KpwW6MnwMCRoKUdA
rnhCHAh3+Xtt+0+aPiIhZFa2E270IN6WTvUQxdGmnVBx6JHYh1V5zcG7o5BGJlvT/U1lcQVTgfof
ADhEnIRoaFI7+A8pz2ZG324aMAALwOqEiBwIo7lkhLEteLGrwvcWs8zKZYC4aWGTtAUe8SVAE9sP
8jj6/KhWtg++3b8PbtcuTUu7E/dBdaCkp4uOdjm609EoYftbhvXiauE7JM6LqPCUqV29ThIapBOG
GbgDUB1yjQprtvJz97Wvx7e+MZ+QXXMxRXjWJMPeY83NtfTLh13YGdN6btvf2gBRNcTg0KROs/QS
5xCbdPD1sp1REvU4Fgf7cWAFLAYNsR61OliZSzWVprlMl2p7UZjpLEoeBi0NVBUPAEPuba3BvyW8
gX3Cbu8ZxXvRjHv1g0rDfVf5fLKDfIwH9wPkKBLboM83fpM+GVHxO8Edq5YnI8Bjmpn52enc61j0
tx7VA7ScgGmPp7438k1v6Qh6RpC7FgoY/mqriYNBPUMdGWAov/RWDfklenIB7tTYCsiLsZYubneO
sLYCcNZLRIRbFObLvmoLSMojVso2fupK2wD1y5PSGIVUQ0qAbj0ScbGrkuCTfgJQSfGqNfqLCJlJ
jpNwWAT/gjQQG4meH3BZb2cz3Hc407oOfQoa2G2bosmMdRdRlH72pfnmzuYFdMrHEMQvhUOpzNP9
VRK6n21WHbNROxmje9RTu12iGbkgsLvivXzVqubNGcIvt3O3iE/2Y0YxSRg+4H5ml956ND+Klfqq
QgrxbtX8aHS0FrYm9xV1/MABgaDGqzrhj0m1Gg2azKnY09t6jMqyWOcmzvtJWNsGLSOqMKBPdfiV
gexd1kH0WVKi6zV1swtxv5BQNUZHwX2r0bT1BBoULBZ5Wsx9WQLKje3qFmfO58T6n9tAZIZWO0ej
/HRm42xK/JR/PgNfMPmNO4eoYgWQJAc13YR1iDoIgGnOCGMdSReCfdVNx/cMCp7UxqdhSDhRhwCN
GvFLOoRrIKL7DGb3hIgOX3HQHyh2baRWr4PC20B0Zmmn06g7EasU8gYvIs1CFAuuMm9uaD6gP+V4
gaUpHnLkS2FrbbI0At2DGE4NYN9nynnsIGj49F3VQkudgW33Ba5XmjQbiy/MaeUTEo18ZcjpqP6U
nNFlGamStmUDmvfTm/Dao7rhJ8RfqNO97evI5XAvJ1A+JK1Zm4iC1GLugxSTTLjKOjlSoFgcYBzZ
+YPrphv1vkUVjsuyq15KyestsfLPAGhdGjc4NXYT6uZyHtcQIO7qI5uivw+ivppoaWy+sdkx9oU+
vERQrQjw3bWINTrWUZ+I3b75IsB3yMy9eoZZTK9G2mDoT09ins7qXXiC4toQRAcnrSGMh5+hr29m
+CfGOD22nDSK1F6bfXwS2XyoDJZbt9roFG5roIHajGnNn97nQF/FybxR53+ff8axGThhZCbE3CRv
eAXAjRNt1ftzv4If8tvy0F1UIdvqlOZvsJ73GveWrJL3bDbIb9EpvNaJu8t1n7qyvclhsVV9+iES
hH4yHX+sTn+azeyRsJB1jxV6MQ9KqoECNJkVwkvshMbHMttVz5vqk2rtp9kz2+eOQsa5KqNrzsSk
pnxpM6/FUU6YoX/zHOzbAWlgq1ShZgzTOyc2YRWM4FDCkmaLUAsQK/wJIvWLqvBQQIaNpBEiI+9q
TYy04EENH3WQdJxio7negayvnc1GXHDXsz33BdMCVyBy/niUKBqhbHenuGzu4SDfAVe0cInCPR4o
HT0AZEEHP5PCqM0ORCczM69eMh3wba07r/92+jDcjAodaIcnFtltCB7K7KZdH+AXkgJ9TM7OiAqF
ikHDyGt3IyadvgOf3aM4IADnQRqEhpr6K6rAXZpmT84YcVzFhUeNp+NMpY7MkE02UTFx4Rk/Q2am
r1dvoqKKnVOszrRoXLQaQnSXQaJ+YYPLfcSFHspgN3u44PJtGtXocaxnV/r32rGuVgqOG3Mcihfy
492tcBG8aCbxKASovRu2diqr6kEyojTRPnhWvp0B/xKPcmvaYN1G3gpU7nboODHhqNlltjKUsopb
9kk9RYfUfjYfc9sXS0NHSWTY6dH1rZVVjvWKyfyGUO2QxCEnbWSSTeLedTdoWQQMcAce836oU6Bg
9dEsuyel2goH6Eupd/arkXNhDCPD2tum96AOfoqP32dInkfO/5bNHidDHVNAUV+Ei98z4+ahZeHz
bAJtD4yVrJN7VRGeNNAZEMb0bY7kuPlle7D0+tSoUHKZDE8kSr/DYD/+ifue84M92b/rIvrwpIvG
rzj0bg/g0F120j05bBXqCKab5WPdmmCAed7Jlou5J+vEpy+EjEvvqKc46wnvCAfn+IX0PjTlIvjI
vWJL7MkqN8pLPuqPcW+dLcHWMKtLZv/VBmKTcYcdNfOalzVhX0W5rKCS2Pm0yeKgXaW1o8ofvK7w
5hklQPkyXhuI4QmJAjI0frhhsrED7ZwWoIhSz1/bc3+IIoxQnAN+4Qb8nkU8cQZPCMKALUemlPnu
UXMMM/EsJDyxgjIkEvL5V10klwAqSdRgDBlwoZU5LuDRgEQxRmsrcw7DWEBOik7zUHxULpd40/FJ
V8vvphoLmvC3GNGqw+T3AKX7uxYbYgERPlv4QYpYjxhGnDzVLUzlwrGMbZYnfwbP7Nsbo7G5EjP+
1CBvevPkxu62YM3XfOukNu16KDbEZ6Rrjs+PkUMCBr+XKsZOVwtDbf4KxuiWO/2N69epCriH+zm8
jrnnhkQSMwrO8mDGznuqzCqjvgz0jiPM1E2btAwA4PTx1VWidTqe14gJpiX6kxUU324NatAyNyl4
fROIcaGO3TIFvNB457G397U5biRAHpT16SqdwjsynZ+56LdZG11dkk9WsrWx0NUZkgBOX06ZX5Ku
ezVk/TXjtiHxbliDMDoghF26UcEFNRhXQ1Q8GGWQ0lUMnwtikDIAcULtzzx7lM1vZVseU1Pu1X/T
Uv9djDPS4HHTWObaYPjUTnZpSgIqgV6OlnyPJnGYsmgXyRRaC8rCvvowzOTZqc3feSqvfQw5K+t+
Ri/clK35kPM7Y6N9k7aEAK3QjWxNgYVJQhfKTleBry5mMiLj+XuSiM1bpMxoppb1IJ9qwiVT7tsp
64eVzRcXQZsaCV+4mjBW990POT/PQUKe4+S9BFn/RFgz10Gj4hbfI29WB5q+f+oa7IJAZB0vg59i
tV+pxJQYVS9JJuBP4KhEHyj3Rut8pR3bpycQXoPT/+IQCOGNKAwfGzIXn6zaRcrUi4sW4+i1sNc9
EAN7Ookwf7d0CAhZ9VFSug5QKdgWfm+p678tdUXuupyBrx0sc7hkaafsr5sGHBI7zXwihgf5U2A9
1SMi78b4GYlG1izOqyBDiHaQF1z2F3NW9A95N3LSjUheQ5EY3ssBoRkuxF1WUxIb++cEFfXCLOU1
DIrVUHMNCl3Ei2b8isvmQt9/p1vBneSrFztWiU9Zi3CVF+6K2gME2W9F4exIfsHuIF8FBw+znpTT
k1qC5m6xc9I5oV4ouiNcjCt9tI1Rj9Apq3UGLtbyINS53YNO9mJeGluzTF/CUCXINQe1RpkcDLja
Mg7Dt5xr9KxN91Rr3mP28bm9S1cejA5s2chcS/LmOdKs7zh1Pcgt8aEtRhVaHV7VY7msUJ7KpmaA
JJ6xiFpBsJfScLHTVEG011351hCJh8SNIMvJuXNWOOPWiRdkS27SqmCRo3xcFJKBAd2V45yN53dB
sHi2HDrnrrnRK/NBgZdQOodoaRvX/PQLDEstQdiIDs74/1fmSARjCoKuGaCzI3DGsqe5uNWxTRh8
yxlxnq0XHyHrL7pS7ur6xxz8C5vhbgoCQq289ynrN3kcvZNtc644weRZ84hFF0dt/Nxp9Sp0xJY9
GVdOelJvXxCwrv45iLdVmuU0tX7MJD/iP30K0eAP5jl2xbqT37MDfztyVh5nsS4Gt6zOSWobVf/t
56803Z+hIXwYHKKD8DI1+ScH4axR6XNwXlgwczaZpv1Qr8orsfzi2JoAqZmMmIGjcshSlFisfrWJ
BF4pmxrSHKxX9cFh7Y4l9I/YJDQSPw4YibXH1Wpgvyqr4RzTbcBlAtGzPOtx+2mGYlN3Xg0aU+WG
ROTRgkUo527hyP7bNqFxRXJVsaLooltVI8R8N39R59yQI4D0mcWKOF6udTmuUsc7RVRAReQsZapf
SSXZqgc0YQSrT6srZl7+ajTRiecMsXRFqSR7kgwM0quK0X8eKQLwRz6nG75RG//4lOj3QdKgGtPV
3MeXwNKZ/ZAjeQTKr2JKLnDqgFh/S/u543xYTfVP1Z40C2wImT6CqQrfA45Tse8yiavFWqufq7xf
8OfVnsUnQPjxQJEcShyOChFuZ0Nj+bDLnRaWvzwwJaFLGWKWh9CsV1TeXIzNk1ZuIvdeAjZVl5kh
7E/YCRZGH67CdL6p/z3D/gqo/qh/W0+1I1SLvTDekmJcqSGlzmgtfQXprR3y9CTFc57cx/a6cKmV
wCxcJGBMsajtnClf8bi5Q7JgGb1RTd5Ih3ANpnhoW0v1AB1DrC1HfdESOgeA7FiTElMAsKuxD+Pp
XEYGdRco7rdIK4/qFatHZASO1FDVYWSo/T2juhHuSv2s2NOuAbUeyaPE1a00ve+cCF+PX5UY1ar0
tZ3he+8B3jnJiVj9KxyhQdHZz4bTU3v2ufm1d2Gn+2Sm42ROB6viCGl9pqYOn8vyFk4bLgPlc8Sp
7SRvkhokXC6+l55MLlJXu/bd6zvKfN1GoWe0Ul4YHfxNBbS0e2fvt8Igcln76oaPhg0Z9JK9dma8
qqDtO48CIr0bymwUaLWNruuCW2B6CWyMBHSqUFWu1HAWIj6qhZIgPFUmqxKCQ1lsdEcc+XWJbb6p
6et49n5ssxuTNRmcXx5cpNY8ZxxKrNzf6e4X3v4n/r4aUlzbuEu0jY5bpDqyYm3M2bsBTHtKqvRe
ce5Aj8793MJQaO9mfurszF+qc6VeZ5eTQwTGZLZBJE4VTb04uqnTiyXaR5VaZTCrG+NdWJ+qvDCa
0c0egfCzPqhH4Rn+fCLY9772ORJRmMzV1ojFG5ErXAygKrjvfQKXiqFpyPGeheF5JIiR749QAtzu
auJEZrbiJ0XqXbGQVD44NXL70iA9RRG1dRyZR32i8QFFkZbfUauCNd+M1Uc7vZoogTqcjhlZXq0+
EbBdqU1PFkUpAveuLmUSnUqrgqerp0janoLnp5rUOQ1uy5XXuYrW7A8P+pQBHQZxBO34KPnG+GpR
s6w85Og8S9hkm9b5Ua8KEBO4IPnJ/+0G/0OtNs4klrT4KYRdPDvfVkTdEHBxjsOM5IiaFwpTnmLo
nIeHkbaVyxrvEavGpFDVNsYDb2AWHKsCCFRxt1B2j3Ka9y2FoDKxH1QiXMneF03+obacg1rlasov
prSuPAbxP0euVK8F5vZeCxGonysXwRQ/ZZgepoDSB8B1N58uZCKs1SkSDNqeeT619VEdd2MNoJbx
qj4dSRksl/l+xkS/UHPf7ri1w56K+XIDjK96VhECwyEia3ASaueELUBLxUZVOnL2Q4HAJLK9XRxE
DWX/dseNCo63VLFWwZOdVsvGqb7zwdqqK9RoazueFSo2BTz7Wa17LkDics53tvXp02DgTLvJKuvM
+ysZHD0nkLqmB/RnKYmNh7Jq1+qrgLpqgxIoWv9SGRRbOCL3RnHTvfhLzZY6e+YHAdHZeF7ylsv8
mndAjaYQEkvJP00s9xgUWOsdHqi7TbyK0p2+w3T8Ujus1O16pdcUjprn2Zc7c/xRo0OtlZZ9R8W8
GEV+yuLualv4XSKKxKy8yNggKuSLJPTeiAKw6uSz5xZtu+9+j/mY2e5xeObx1KjWOxLR6OXFJGpT
tZlG64Rs6iA4LMDKWk1hhorRelRXoOlPuFi8pQe6r30aAryYid8HuxG1GzdcZZklApc0+hDhc5tQ
/+yWUoibyWgtpbnDy3rvivY8BQa5H5hwVKHdML/wdtHYPKtVRw0ONbCrWhFU2K+zrl0HKVczdo8p
FWf1G9WDY8LhQhHNJ2yyBowzDlFdAQGOZd+y/Qe984rV2CAL7DXK4Pjht6XRHerRJaSy1G+AECDA
WMTetrva6I+O8x1TDKMSv9LIHtOpomHZPDeu+F1h5G3I3URxKAx1cj0UaUIpwwkXLREufMLmnM71
NxHRiCLHjYGXstYAF0dFhJOIHaWwBX7DeovYHahEurFpoDVlgulPZSNpx5nadhp0u9jzMBRFJy8Z
v5LceNSZwcID65o71Eb7yb9zuDvBf4ciBpvRoluSNdOiiBClesl8s3vs4ByoejvTKPRm1aEI8P1N
GK8X5kh5whfNUv2lkJenUVfIOGlldDQUCH5ts0DUAgwIZRd17VEnGy90ETMG04MHmSvmUDO5xqOV
Qb/nI5RR+5AM9dHDXVuAt3zqLHhbDXuPGBD2OGxPJa826LUDhoTkF0hb7uxDvOl0x1y1PYEgRvoZ
66yfRCMrPIC5T+j4VJP5u7OQ+CYB/bBJuapMd9VQCfe5pgWheGA51dkMUJx8lFH/7AGioKVsPfVt
XbMQBlzoFckmwfXr1W8F6AOtA5LTpXGzN1VB0worPqDPOthJ5yOcwH15VJoLi6vbEMNuVda3Mr8Z
7Twt8ybrV5keiyUKZ7QuxELgB8RiylHWi4AVYWPcpA4MjVnUO9ZCamNBnV7qGcuXbIAgZ1RYusbZ
tNxwNVmdBfK9EF8FVAb/SqjjTXTtytfmr8bsDymguahHzMKh/9P0MX45rb4w0vGBugA7b1Q+u350
1RBYaGIgUpr6zGoa5K6nJbIYq+HgBOmx01PqP4GHwhQl10gXYQ72NMEP89TtoAH+6uJonVPBNBp6
yYwJw0GSy4qtRmwzazcHxjlq5zWWrOkpBxZIiviwKZRB0/XQsgMyK1QWjC5uUSwRHPHK3C7ZkYJ6
GpuvzClg+cTexlE3pLQ1OWv4BhEi0XvC7muzQenYFHsKo4vaMVaz4SqfH4FhjnVPc/M1oKQ1sG5F
I04NDEevuh2uWsZnoAfgl5g2QaZaw1Tvqv6HLigNbYr1Y+kesi7FSYXUm9SSDN2k9a5b8zootZeG
zowZew9tjT9WlU1y55BmCTNMYEss09tMGnwtwKDWmrYn9A8rfAnzkT8N4+IDS89nJ/uzzMiadi26
FxOiCQQ700cSE3+AEn85d7aDttl6J+C2Jt2Ha4fVZCuHkEFZ1Mi32KghPGdrGh47J+w+gxaMgCE5
kwsNs780x9cm8rZhR1PCIQECmPlblvYrbfReSRHYqrdeZt7K4vLmUUft0Oivipg40Nm4N3r2ODYw
y4lsDDetORxJ7+FHe9WL6OwnuunfAEfe1HuMEkE/xD7nufliF3iRZ8tc/glybP30XVbd46g1XEJK
dKE9UAPGhMv5IrEGsGToQaqQ9IdppZYJwT1TtjWZMeAXORAsRjxefT6OjKBx1WlttwBJXC210WIV
mT/cuN+xpWw7Yf3uYuO1JPG0Z36osVdlII31kS4XJ8fIMkFYaTC4w1Fdka0XQeNXz0rO1sDHS+Un
N+iUqZkuvxOYO1VKh8AcVQo0SKIqB1BnFDTbqDW3lK+tmCIgR3BTdaya9MGvq8tM9oL6Nyz7A+Lq
QssMImoakjPZ0CvwBJZzH0hxjikIIlSxXyozh7gR6NvRNbeo8l99u92C31yostlsM7j9nDwOVaTH
hm1a8cqZs2MltDOK7xVA0hWV/X3WQzGXsHaBatzzvL/UQVmvJllRL4vOA0dkNWCHTlvqYwLTY7p2
QE6JjyASmJjhKNiHcDk1GkiBsn/StSmrslrGUr85zE8H4wYhqt2+zeHHj/gNXSgkbbn1ZN9v6Xyd
e63cy8DZ9TkUH7OHRFCt1a3BtD+4222Msaf92h3spGEr6+qlrdmPke/sKM+cEomfMbimxvwcTMMv
vyA02I4Uz4L4VaOt0Yebq5QbJCHB4GE0UIIu1Km8HYnkZGKnkvZyoWIM+eYiEM9qZcfYRk2fZQdG
5JNtcBPSnHyNe3vpY+OCxkoNPib1PhDYqunbEwCUo+InRAP8U8cR1DEIA5S++2XVeILnfoOmpQzF
czuMOOCbi2V8xZNFQ40oDig/wgMGauKmWPQUTO2hZfAgGGF0RESGuNyMDa1/p2ivR7ewjG618gaw
WKtDVkTwihpuNROo4hKlUXhUf+4N1mYggdAmSMmKxF1UiP86SdUEqMlCGreUwhSjEtjBQ8UxqQv8
44SUQTfOLaEs6tNTnHlBOdmAv2BxLwgw5B+ocSDcymR6iLdqtIFslyDUQWwQrQTBdUcb4SIo6fhU
4PmcqtShOSTCxqc5CNntXWfRqyS3lG4v1xhBO1gtHnkf0Nek3M4MHPhzYX+4XNWWMRAAe8h/Ankg
ITJY8ch6Vj8V6bhO2VNcDle1sxKe0mySej1AqNdsmx0ylY96kx4jttSW4Oy0+qAG8lboNoUEW9U/
FE0johxBDfRRx3ZvqWyS9gReF98ZlbLGtdVvm+xurY4IaugGNvNIrRFGm5waNgvNF+9a2/7ip5de
9nskeN7Cz1WMxK0Q4haJYmdL7wQSbGVPowIiDxc2Rcm27b85PjmrLt8qzrdllTbVRv06tUZBvLwn
KJE4QX78/5lR/AQJBN7RvlnEzi0zx12b6puN5VYa+S7SKVFYzcqrf0/V8JzX35YYf5ue7/1Z0F07
2gJZWTYsbc7Uf5dE79qUBWrMYOTWmnDi6E1bPvbugWQgfYmNIHjs8k+nQ5KqaeUjW8JTNkUrgUVp
o7vOS2hSjmKat35yDHmLLNHLsiSlmPF/9oPpcWYBsWAl+GiNQJ3z8gZjnSU9HJ4gG1Zg+eBUlXhk
HJ0cXNaGSSCnoZr9xof2TEdRmMpXtx1IIDZM0h1HhJAQQE5TYIYPFPTIiJm8ZGPFlM1kNq2pzs7r
0EfqZLQHOSCD1YXW0naCS0V1Baj4tTYQlYz5zq0IxvyjXyJIStr7YXSbt7gT91g6XEphyrH3Uenz
V4NdVp8V6IeW6TuAF6gZFX7sXGVg+6dYmh8Z0inKanBn4xkqBTyiiv6+FPGBBX9YQLABEWDlj1oN
0px71Bq7LKB9M9zMfUuNMQIcXnG+Lur4pedlltkgKcwMhKPp8hg583eaR8+cfXx1eJFszs3eIMmL
1aq9YlNsl7NIN50dgGDM9iOnFxlhapKg5qRL7rZnWqc61+9me5+TYp3gVhqcoP8lUtSErFmm7V9l
M+DVn/XtZ+8N5aoeG0xewynyuLY2+Sk1jKthx/uowudp6dl2zJbBxKX+V002bSetfdOCEuLoSGDD
N5VUymPBvKNuBlei6baTTRBeFqAdNyuYDP+PpbNajlxJwvATKUIMt24Gt9tsz43CKKYS6+n3S5+9
OOHdmXGDVKrK/POHAbcHl5C0cpkQKgzzl2VIae3DNAzGHCfUpu1XttKbv+5RQ//91vXjZ1oY865w
kuijSFnKvu5u4EiS+zgk90zIHwab6MjMuLcJiamYda5QjzE5MrvNWJClrMxHfEMg5PKE3bjGcmWv
PXtNeTVHCouKUZDZelujw7wcNQDq1mFN2/uqYc/cGsPtogDoyN3MVEnGCX36ot8NTFDCGRYC/ril
Pn73Sffjd9P93LjkygzJ2vfNB0Q5d30PG8bGZbBfprOfIvs0BvITo3Y4OMOy5lG80AIw52/BJvBU
wIxlX7bacjMS6lKN1a0R8hzCLDphpoC9UrILLMhHto8p1Mj4ITqHJD3VXvXT0PQPUZDdNJSNbVc9
jEZ3JsnlWCYapJEsR8gfAZcPKYgtNhgrr0KO7pfTV9cGX5pD2PPQ1F+W5W1cg1Y2YmS16RocONOk
29ctYIWhD4jfiEtyvKvJArwBxAITCQakZ5NxNFIcRjGLX2mReR/q/VmRjOljEMPNhdNj1IfYGoBF
cF9xoGWskxKfHiY/gG5ugusgicCaWZMePGOA1bb21ZyLf2PEAuGUk2eTuQA57nFAA2FyVMQbn9d1
cSttg3JnJ9lTGdU4jUabBtsytdQnU7NXcUzEKY+u0X9qc3430XULVqR0/yMQyy1YqTB7Y2z7g6uF
BQ/20Gtuu7obiJItccGbfBIO0+SMcgRowd2xUGY2Ss4g2TtbeHFuyzkNw9IO46v8mQmfY11bzUYq
bped0I2po5Hl1EwoZ/MiZ00PnzEbCmInZiamDq4nDXkLeyILtoycdy2BXZomcQ/dWU8rDt7oeYi1
T7O2T0bVv7SzBUjfG2/Y7ixQkxyAYfhKS7jq5HabYUn6etjcYIkDk6fcgon85IaytgpDdBLmYML3
ozFBRyYGpupucb/97vnC8s2IrTiA2jTacGJDnmIMSUzvZazQVEyAiNjAiDkexOqPwO2YaLR3MiKM
cZwMvuUgx2j0ZsC71+WagJbF18LXXnsXXXho7gisPTtYESkmpI6Z3hfGQhKpe2tSL7XgeBmpJn5W
v1M15PxaPOK4WVp77h7oKnduuIla8CLNLG8pSommr441dz9szZeJvbZEeOyz0cOd0qqtZQCOh2m1
G5175UWbympfpensFzjXjQam/dDrzm+NZ4HjeQ9Kn27tWXu3CvPN4dCXtWewb/tV94Wd8Uk1zQ/1
XNQWNPXEsvnVUcq8HBRRrltMDq6ywsPfLYGa/SS/28AXWlG+w2U6VuTi9ePI5KQhvTvWbnu8Gfpc
/5pbKEt+/SwtaWXoR+Vb2CSDRX9P8G30MTqOZvYZxNA+jMm45DhiqZrRIERBzdM+61Ixxu8c+GlZ
vXfMUFvldv9GVFS1gw30JCvXmTTKplJhaggxhlubc+BjRky4Ivv5gjohmJCOGCneNX7sq1ezrd9L
t7lmOjkJvp4C04Dwk7frIWYQvZn/1LjsdNC+bL6rYxLb1jBSCRV2W1m3Z7LwL6M4adi3WoMMd5Rv
V53nJ+r1+1pBuACqqBjQMLwa0+xpSePnGZZUEEfP5tAB5bXWqbHyLzPS7i2j9e7TmIscuUu8bVLs
ywoLs0D0QuS5UJ4Mc/9FAjyO4E50ZMD9nRvVY5ViUl7N433Jw4HNwqNXZRcoRNZqSacr7Ppm00Xk
TUymOukR5SjKZGxa83prRRmPfa6WzQAGi9cppogV09JOO1cLkel1XeD0NBNVD4xc6MNb2+vzGs5o
sTPotkKKXOK6rL3vD7/TbP4zctHbOGhOZNv3s+wK6rlxK+jR0IEPw6x9jMGA0dNiH0JVktnFX8dL
bWMo2F9wZ4We7MMz1vz+uVjqtay9Ms6vpsVpYmPRh66x2MfhdGFk/aOPoC+VtyKGezVN/qYiqp33
iZ7yKbwr6u7dj3Fc7uFRDmb1M2n6Fbue+5FWmvb54pbDvhksZkpp9ZCyKyvdBXYGhlIWNsm+Ma8a
mifbwYrZau/SLhg3GNmxDbFR5UtzxqHttjShtec+c6pqY5nTFYknk6MF96xB7dO03UIP3UIa3VgO
Dk1W+EjHkJjjtks+m96+hax+7gPCO6j4IPQ+jEVLB1y9B6MWP2QlHHiOuy73cQ2ebvMuOPU6pz1V
WtuYZxbKqp3nbegO20XPXyOtv8iT0XbjWrec9WLOD52tPcuLywPb0+xpqjzWw/C2RPDYLW1QjIZM
FNWGItk13jt1e/FKf4sCjbfoPhp4Hz6PlGz/Ksy/3cb4qtDpw7pAt2B3+kuasShAZpwsecogRUzs
iPSvK2n78LxnAj2uZRNsKsakWX07BmRL0Q61ZtjdFCW2EKTS6mQLU/7ea/n9UtqrvI8OssOqxflR
fX4x2RlR8q21Afev9LZLnXU/vibwEQsKFpJAVmkNUWnOfuSd5AWN5GFcvN3Mi8kbF0l1Rgn2t+3L
/xY0haUPy8nJzjJ760hdCyAaRQBEcQZL2MIbi1Vl0TRnVYVNl1DDmpsFtIX9Y23x1DStfTf3NgUw
/59v2+ADhgfKuuUWcYDULjND+0PHnQsw6kBSjQG/hNz5Gt5xHwPmi2wv5RBmmIAndOBFR1d8KFtY
6OH0OftIVThC5cvzpUvfYHYPyDZn3nfP3W9LREqTR1rzjFsVGE1ilbeCg8a5e0vDtZOrRZNJ17fi
ZRKHYKhaR+lt3ieQLtwQ/nPYg4kwta+dc5AE7///1HJBQhyF4BtqsP/a27/WmBB4t3Ru7Da1IZLp
Dx0mciH3MMihOOf156im3YTtrerFe9l9mTT/owoW8LJ6E5KQYLX9h+nO/woTbU4pWJVP/x6vW4Eg
nGYDlwQUvM7WmaZ+Ro+WSU+PlNH4sxfWbui07wrzNGVi6hzCYY5J4F6KN9gxbzn7ohzmPlw+K5kO
SsNtVc/YhafPAaDSZBPB6Vvgl22FMqEiwjehr05a5z0sQEX9ePpxmiBf5VRgsBF2IzmRvrtwivTN
17BwDg+SbwI2jhHjM5TxVQ6yOrL1QFe/Y2wGHztcka2AxCXDl2Ho1rYNGYwLOYXttqmW01QVu5ac
7MlVb5re/BZsIB3FQlLw6GFH8TXp+VPXlVgLZWA4Wl6+dzXzunJ4HdwQoU9AvkET7ewAdQ5OoG9x
OeF4adz+rRussRHhAv3k/kPvasfSCK6VJMbaUY+3l3mUlYO2gVaXC8v+FQI/Jd1y60X+rRqDdd1O
MaDMtNE95zlKOtz0pndhc0XtxQ60zchnmJx8zRHvVuo8GT03D1JQ0zFBwmjixm6KA54bx2wMcfyZ
N40B5CwzHt7Qo361GfIOLfuzONpxrE+gjcv80bTF19AWZ7Br7MHz+JN5GFIKHA8Tf1MGyZ3sBWlv
PAyjfi696WSynAsmyTY53X4ZbbEVpu0MPpPJOhCRdaE4S9mGwiSHb+0A1jVrt6Z3HRi80Vfc6IbM
c6rspVrsTd17m1iN/5qerFJkDExJRVaHUatTqFMQlrdDZDw3GGFwfj5Lp9WKoyqRLQAZrUH8llSG
baD9Pc1ZQyitVKF/f5ICUwchFhtReEg1ay93oDCmfZsU23But3pd/PhD+4gcdrP01oHTB4lav7Eo
mjrT2YZRdlV8Li+afjt/eugB1JPB+OTRGlT6O9A4RUF6DQ3YtQR0hInJ41bcLw3kitB+gp51DtnR
cpcRnTU89RiHCMrTuBn5klCCjAcpcW2eLc1PrzqEGJ9t2RgLUFoH83BwuTp8rghL+MOB4pBran4A
F2xCc/CwU2R3Ipm6WBSqG2ZfPUtCH4NKSJxkzpgMeRyDPSSvd5lpOTtK29HooXiz0PqKsZSldd/m
NKsVo29aOuehX/Jt1XjajZMadz2dQRokx7Rqv51FvTfUtQUScxYqLW7SvgUp9AD5CsoaGetm2OSz
h8fpbdqPt34y7WMeywJwjRUMHX2D69pR1emJsLxD4VdvodPoh4TqcCzDQyInl7IPg4OhQOFvCyuZ
b6T+XHrto+xZ305Jmtrcgn5NvyH9Kf7C95mpMVhikU80m6Di9dis+6RGpoK7TAJVNSmGY5OqQ9lV
+1zFT3aNRzKIlk5Rjq7ujn0dylGVuC969GLhdxyYIUTV+R82cStT6+9ISgWcS/GZ6pl1VSZAAAQh
Q5+PmRNcPb5l1mt30rb3Q3iIabpKbXrjgYTUkxH+zgA7lVU5kubNWSCNtdJaKFfGA6OUgzX6+PBk
2M3AC++Nd3mwEBmvjDaHp7jA4InMxyxAhsesU7fLg+dbb0MdXtJoOTXkhiOLJOZDHEtZclbt7Ko8
vJswy0wJN8lSBZDiM+nAXqiCHcpDMzJbCGOodx6SIh7nmf9Pht7D5JsSj0rOtL6FPgXtlYE9oUE7
cMxomF6jurp4fv4r8mNK9UPddmsAeFK7WctjTs0BQIpRBEzP6UkVHhct2Uiv6BbtgwcVilWQM09R
C2avWQ29JR42UAR30sXZNa7jwHtNY6xriYrnFNdBo+lnAzv7qdglAlGc0P8VTnkR+D4zo3sZQpSJ
s5L7R8gVNWH0QkDJTu74UKLnsFI+N6kBbIWMKq8oFZBhZm9y/Mapdi+MMEGLM556Hkd2wBWTnHUx
qAO+d1tZVFlDczAXL+2UHV2/u+VbVIKhpPlW5hYTxBd5agedQSZM8bheJGFdHFZDfMkxT1LsVxDn
V9Ibwf0AKV9enSE8GsWXonQMyDDwS/MjmbS9XaMtTWCLJlb+Ct47Zbh3grTjZ4BsBuVywhnHn8d+
9WK50qFKdIJb7UPT3TjTl29DDgRVw99w2UoDryv/ERHlWfCA2rK3baiOmIuC4Y5f0rCbpBRPJnxb
bTE+QzZbQQOkni+hX0vHKS8Mde3R8PJPhN07mROhOMZ6qNqz5cvr6tF4W+Y0R8IMp8zpgvmzNoJd
aSC6DBmX+wA5qrU+EORu5VzreA25OcYCDbJAoyTjfN9NcAQtNz48ydowTzI3bbmEwlZFCLvX7PRR
6ATWDOGSa4/z9s6nJVeq3sq8Xkpk2BHkYmHHymVFZb6R0tRQ+g96xRvcu/dRSU4srC9hvrVR/9BF
88W1gM4LIuzbHz673KfBU3taXBS/qLElko53AhTd9PP0C2PjFzB55dbTg8AtqWUDr0L7k71AFdq1
npIeUjTQzDgsjCMx8UfDACGrzI85BVLOg9Oj3vlvwQkZloNaLopA73rx5UzEkVbR+wQCM7ErtqF2
DsEOTcYMvqTfTjw30bSvHYbH03TSkuKSlBBpZaecKAeCOD/EdvXpL/GLoq6di2qbY4rsTgumUDFS
DJOoDgoZro1ZfJVeem6TcGubyUYnBrtOYygj4R7fcDCD8SiHrVH5z1ZFZEHY2T955Oxlqzc6cqnR
8N4YLIEqb76tDK3KOLy4Gcpc0/3Kqp4Qp+k50O8EbOiMGHdWxluyM8gNM5YI/15miVQ4UqG0HBAq
NW9cjv0qnU7lYn9ofXELC+HsThAmymFd6jg/M3Qqc7hpmXuHlOoPbVEAwIW49HdcCfKTXxyei6Di
ASzcR78BSpAIn3c2srq2nmMu9xyhiMWBmEp/Ae1Z4prZpbdhs5YLA63u74c8AH2/iomWE2PzsckA
MgasD+ybiZeEJA2Oyu4lg1bHrB47zV6bsiuE3bSTGtVX+UYyAprBWQdZd3H04kFWNWNzLIUbappp
z4JkT5m8YKW0Zbd4A7zU8dWcx9/YXS7Q1z5R7Dx2cIRsyz9whDQDTodswiFXQnq0wQa4dXguOBbO
MwekCaFMxmMW2QOt/dMgUgJ33OhDd4rT8cIT4rLOpfspWZoZNbUzLx+WLVw9AtBB9Hw7PsrfwUOS
HwkcSzUMJ7lUEYC9DBUrIzmi8V4tXoaXbOMcw7H9Kwulm/Ka/IFjZMRieOoACZFC/SEEGQJLdhc5
6/kUJngehFoT8xAvcDFsZmOheINVVh70loWXiRkAyV8zAkbG4YLMAqDHBJbbO4vRFE+s7EB/vN4K
F3gqzQEA1qo4RNzmPpsxTaC/MfApb1XzKCeE1ooLCfkUFMlm8JsagOUwt2yA1QhUbYISISsJl9Xj
3xKIEeZxMoRkn6Q+gTFoivFohodcW6/yGmPDCJzrHI/eQbZffbD2cofxrtxHkXce8+FjVIBeHJ9y
7e4jjG/NYVwhN3jUvZH4EuYnwXSRnRIaqvzgXZKSJ4ftLeRJWfLsKDXNSBckn83327VsbaxfP9L2
0hxBQOY/54z0QX5bFio/ZJHwQ6dDdvLuby824LRnhn6wQgIF5PMDpSOBMOiM6JnjYJ5vUBKYbLCQ
xCyvvbf9bMf08l+oe3cxL0lxh3FGxjnE1IaEmvifHPtO+yNrQuXVXmfv4x9q5aujN2zdNk4xCLog
oPak0KfGU7wUD65Rf0jhPljm0SXzpUmzrTOlZL1wy6Sxk1tpUj/nQfcKQtxJ1nXQEacmHRCzG+Ln
Ljh9H/hhUK3nPJWTWd1iW7GT3aYN1JNcInvUmEgDdmUlc33tQ9UBysyIzB0bRo6+IaXqFNGHSpki
ZEEN93G3fjWtjrQDb1UNCBwZ2UJzuQloGPgW9IcvWmdftWaEMY1NP8gaOLA6j4w5A8b+UgHx0JLX
BS4CczBgA5G7yL0VftMUTJtBegokNXIF2hrfOtfARGUsVjJI96p6a1ewarjrVDsB9aLM3ls3Xzuh
91nSYFTR311WTPLIg6BX7F9V4D2klnWrLRDdeOeY8RFu/PAYeVonWgPG075lwcAbePpC/gP6wCSk
HqaNJ1NaW3TIzp5i9yxlc2Me7Gi45GPM7WP3piQkm84v+XIsO0y/r2xbDfDMX7MJoGQx3KiZ4c0S
pCDLh5nziE8hf5Wl6VZ6JPkcvFCp+r0CHqeHwfv63jTKJ+VPO51nHE1BCcivUHRU6PUsKKvQJO7S
Bemj7G8MT7wEtxGbPrFUIeRYbet0z7497WUy0uXEM4/xLUOrq+zkYX/EkB5avLxpDfaHuTdqTyfc
w6K/LrDIYtmIVLVtrFerwzKEIoLVJh9aZvpTGa+nXmfc/SsNrfB8yjK+lsxbjDLfGlTkddVf5M8B
0D3ruQBPtOgbXIoZXa+P0o1gTLufWkX3UB17egDd605zld4KW5VGGrwN86kjKQ1IbtEXAM2xYBjf
3bZcFNnesSzDYCLbCIOinMKrHmSvJpwV/vkUNi8Dz13LBEoWE5/CnQjCBiYr2KbkrefOOAoAxuOM
kiu7qfhIyrGvNUcpAsrv2DAOGmQFcwRHSlOYo0l8dbMXmvi+GnGBrA8klsnjFuoduszpIsq2rkWc
36hHeeChNSs87FtuKU5WHykk5BtEAbuZd13g2fGrPbtqD84nB1KBcInPWTYfKXkSTazvR46+kW8i
B5Ff6mthGDYaIUtDuoGibLLnUWa/libnU/eSJs2dSTUlvx1Yz65jPBV+djXBvaEAYp3oWvWZ0jRz
mreq8Y+mIH3aoMlX8K3uDgbhOaPJkqPX6dS3XmjQZzD355wbAYDaJRZRC2APKfPkIIRgAN2tXFKh
jcjna03KTFkuFYM83slOzAd5RFNgTZ1ys6FzaDligBZP0s6xBYvGSlav7DsU+g+ySsu5vNQgcz33
Wc5eYZbWqODcqPoox+AuD4dLSpjG2mVWCE8yWZWgIOYIeALFYy1PL4uHVUD697cWWF8Cm6kCrrYN
bNYT3Ms+ifPZ/JqW7FMGk/4crQJbMKzn5XFsv7QJY+N2KiDlUDaxitux/9BjMbZIaOWYlU8kn8AC
O7fcYHl0GRXJCWL65bPCG0SXHoZ3nFHvF0n5WZGwrGyEbpyoqqYOSpG0lAu2h6jB5TiNOCVtUlwS
kwEAxCAHMIaXZi8hq4c5YvevJczUYJdhOkR2UrjL2Zk7dnUu4uwMEx6q8BDZwVU5A05994u7k23o
//8k6BjQ0dXLe3BlWoomz6t+RwP+Jqu408M3jG9FWJFgjd+3T6i9BBZkbZRE/IyRukp9yXEGVkJL
IE16Sr6BjlORnx4tN7mLtfmP3Fta4zOU9v1EMbhM3Zc7Thc9xvaF9iunZ5QVMFD/MHZ9ahCIZjHB
TBp9d04Ejew7ehpJo6Ze3T7/ADG/OHHw/bcI4gEcT4OhG3fLqla6fpOOzd6M3MfEBNqysKTCkx1P
QUZ2RvArT9SiEN/JQjOCk4CvXlp+zC6ZGwqkljUaYje0MTsMRmTdp5wAXH7BLmWByrVXprqHJ+RZ
y71L6YiaeCtLPPaxsGgwIJUTUipGaebC2L/Ir4N9ZUtx5wJ9Yo30TA21tUHtS1B4wWdk8yppouTI
EryLFKddT3kmcLSgLNIyC5gscmzoJKuAAjLX4HnKiclZxbgQ6Sy5LgrvPuYZHmS3RBx7e+9KXicE
CtCEKNdva43M2ql+HbT8sckUFoCJ8enM7mfm4Q7Wufq3XHPZLEsnPbVDjYdUV6xpE09OkVxpYIm9
XbY+fVYSG7dIab9wuwT7Mh8Kt3su62U/2unRsL1H7MAvQR4W26jDD23A92s9lDWZUcwiKxP4Vxvj
Y9eUP8sA+QAFWCdUsfPU6OZGS5JEBPMgVCoA+kZVoALcNMB+TS4BHBdWvv2FrfCmAe/gFq6ovyc8
uoQwKPUzi1Lqn1kENg7n9aVCYCTIfaLmgIbHOIEX47GxxbcGc8l2OzaEnta6/1X0IQ4hPk2eyrE6
y3dLutwnYzavotC4tWEPaDw2coaoHOV/VmF/BJ9Lmzem4a/rYXyODLjBlBybqXROgmNLcQ8l+4Lc
76onPtJht16LhL7mfskXaJYCi4hkJxURTxzuJnt/7G6DYYaV52OuwNiTTbxyzC0mLysqBvlW9WKD
NEp/0KxJ1+O/cCUTK2nEGLHIGqcAFTzbNV7Cwjz6JJ91QD8ygzEbc+vVr8IslOETfZxMGvBkXhu5
+6dzCb5rN3/xP1DA/Ta+eZUXEyav3bZ76Qvk68LbPvyp/tMZsjJHGLYqd7L4HYubnnBYTJQyWTOg
IQ3WwzL+LXUZQtV4GnHeUAFTX8lbt3wTORvk7oVBvNLHYVV633MV7pDGb+Xmcrrok3tFie+jiO9+
5A7TxUDQI5sR1Z/rEl+NCmFgqFZ5+V5GQc3McyC7Wt7ZVPrJMRrsBOQCl2ptvK8ZbEh5xGkZJAwu
mbqyoyV83gQftQjiix1Pdynq47yeGaCIAI6bM7gLwm484zJG4nG1LQkY1lV/mlq3+7ucvF7P3iLf
x267R/mOXe38hFZFvCkhW1GTnCPc0278sXzGm/pax+HP5HO9CImBA66Gdg9iFSMyyBrSeKxT7Ndf
UW7S+aTFcfI1nSzaCoqP/SAdqtdE5zoxyWlM5nVUImbu51MNlOfaw0cRAnRXuIVkCyYhKn3A2fwn
jzVCfQack9qA2JO20Mcbp8pOMwQ5cqpvkwWs04Mqgzth4McbhOb3o7s8Wsl3EuHQOJxM98XhvBUR
JD6ncLVgFiLRYZu1kbb64bJXTXcvl17T2zWUBxKUuej9P38sTg4mDTLmEkyDIyUKSwyexr8ZXeEM
Tw6+KX7jgMZqT7LUZd1RCtVqwKSU+llN/rWjZSh8knBEiZ3W0bNcEHnbEJgy4Izhde0RjZxTMy5m
irTY+MRzA/PuXnOmh6lZbuUI+5t9ev8o49hDiqA8y/negeDLXZP9hwHAYSCKajCxFgQvZPJBj8Sa
kzUJyqCgTHIuyy40mckDjmUHsCVoloFoWw2y/RQyvXmMDhbdrGGoYwJbJWxwDZeBZjlPZ8uaSDvj
5dhwHptcI3IeNS6/bQJyVFTnFIEszM7A4h1z08FJ5RFNkxCvVCRZkI8UDVgVLwcCl274MHCTZfVG
po/TDlKEghzI4TxEEaQErK2YGd5ZMM+N5MPy8ltVuR+dbl+J/abw8t6zlLvFleDw3bY6fT4VgdG1
l3RmHFEOR4MzQKYR1aQgRYNzZTIb7+ZTn2rpmhTjYtNPHVqIATUKLpT3KBh21dj/m/38bnRowqip
46T/bihrgjC11i7jT7GbWvqYJn/Mn6UeljsUhh4MyOxVlJ7MQQHvMT9tsK8i8HjEYCIf74HJ7zCr
pH7K7Oe4ARjT0nfCp37tQcD+edkRznY3kWNMx0/2RVLk//q6pL1enhLoyywe53EY/Is7hq8upJqJ
YZkdTveDYtfnzrCBRJDLW2YGIIJzwl0yWiDr8cXokzfIGN0SNVwc68Pp23dPilB27KWm+JpBieMJ
VzYvQuTpR8a4alJMNmbr2VLxv6L3IJJ6qHrt+rnPWZy+UJ3qq6tFV99iIeoiv2KlT5whkad9a5BC
gsRAx6flF/zVTtgrsR9EwU2q2FYzLdpaiCr2ch2CDHp1lZqEmo2c6hhBhbiethx02J1v4wxgDtOT
AGJYgtYKJCQQFB1J01ua1Z8UXGAxYb2HIXKcMSuyGMJ4wbwicpTsKjZIIL4w3dRL/VEaKVJot9pN
ZXFuaRPtVktgeSaPVTg8MC2nZm/2WFb9iud3WpjLTvRWUCOnG/Gd0fXqWTmsmIVSusjDe1WSG6n7
BikDcZFRBcevU4nte1yI5chQfkWD+ZWkPEJOpiwe1+7q1jOkWyRHQwoCgI0cTzYScHwlv13IvRi0
Yv3DZK7cKJ+mFgbFdEN8zi7jWBd70zJN373Zh3D4qw9M1AKFfZKrlwl3rFjLw0lG7TEZ8UdOtOIV
Iiia1XmT403L91gvXKGW3UIEvPOk9i0PZBtlb3iab9tF3RmefdXBFiPLPzscoYiGWFx+91nMzk4O
ksByfuq+wJpM9RwQOCEhG61SdzO2+THhLjNpXM2Qw2oGrI0LuKcZPSd+0j33wu0CZO8DA2pKcSYC
/HVaENyECnm6JSCJnkIdw/cnDGEhu3NwMhcf0kHy0LfDY5GR772UDde+0F/Hbnkasp4Wnh15bDEa
ZKqTr5RLq+NTY0AwfQK4UCRNzyEeuRR0tthSglNHAkmdmSgcgxTyfWahjyqOTp4l66gaH+Q6+VFz
strhHar3Y6aae73OMDUCDeshnrQ59lV4SgzL/BPm3htDwwOeMlcHqp2tqre+J0OR6xXU7RWLy9dp
JNrZquKdpaPOJfh9rTq2VKNmbguZcD/rPF8ehRsOJ2QKBxjZa8l8Zw8leBkk2BaUy/WafWO82iU8
Ku7uIWyCd5+DPhyieJMDweF/c8pHkEDMvTrI0JAXDjN3UmwQIifZTqZ+q3Tn6uM5lSNX7v3s5CMg
jRuyshwCxohC7y9tyDwnw83cb7GFRsPvgIFOTfPkIRYVC0AD60u6lXnVlR08fe1BlSjJpm7UMHea
OR7a4oIrP2S18kx7uS/gjuldsF+QABLx/eY69KNz1AKVa792Ul3q0gfGUwjf4ureRjIA7ys7m3Xz
njk+UiDes4rN+4qq2s2Jcg2x1qxT/V+jmBTLfeRor5B7FD9RXzpr+esKh8ObsEmy/1apcrAgFXe4
JEhjKCbU6BlPKDPx4cNJstfAszFPwqQ4dzr4114BjbR7jzJKC2U9jrCGM3pjFYwBF7XeAbk/4S39
qdmw3YzawEi1OPYIImJ/PmnRfJz6docK+qMmB6UGhR3MSWOq6WEUhBtjwNjQxyxqspAd6I1/8Hv7
TpXmyhmMBJAFsbPRYctU/jOC8HEK0RpZDm45EPuyngpYO8u2PTNLyhYO1sK/tj1p6VW+86koCP9+
U4GOAsQ7xTVcwaEJHqY++nFpBTAThYsBAyCumGohqcN4p/CY0EQ8eRleNKUMbWN4/POPo7D0yBHT
qwyJEYcwTi/0XsXY32gkQT4QpsfhYmQ88FX1YfvRGZ+9fyntIUsWhQYzVCqP+bXCX2cIkkPagofS
zR518RtxaijdSNFLsMieAZKa1dqopmeTzUNKtQrVkByaCTooOVMZ6Wuj85hSlBbqoRvir3KAHrZg
5hCm3duMjiZq8mNtd/vEmg+TVp6mQB3jPNkMjEjx8vA5oYjyZKTVoCMaoCr3hxF4AiG7eGk4OSx3
Rv3NR4h1Smw6J0+zXocpvSP7ezPn4d9HjTUICEAf4rJWKBj11ac8+3ocfYrwn4om4LfFh8DPo70W
QjQkgkBcBRysL7pZW6s+3SYzKSHImobM5SJgebYUG/HwVc34ZOjV1c/9nTkv+x4BqUMJYXTEhICL
IwGp0MNmNsqo3LiT/d5XD1lQHxb+xTRC5WyxCElQQDmUuAI+NxznqhrPgNWBYVBz8TsyLUV5fXWD
DkVhey5kjix6ftsWfwUHrCeO76yqx702O5VJ8uZ3PdkkD4aRb4pGrbhIgxsfZfIYjcMXH00iN/hh
iRsvf0pFGDMXnRmloMYU44qVLCsf0M5blgtWg4+aD0rXtXSh+h+BzKT8KxT4BBZP3eBsA9wPYluH
hCz7yk/l4AXXpT9G4KAd+cnHft27vwIwuOxLf7b/+KLVo/5bjTRAefOIhRpcZvQgc+E9yDJjvkNt
WnMB+DET5eHbxSnF3iLmeolVhO2dxH5QHEWwOnvDfMZlK0D2/z2WUOh5V915sm2sa5np3HgJNpFT
jUmFuykZH8Ed/Dci+2ro8BKUVrDm9pyVKzcSs5PoRzwwGHUdTAg8ssQWdLtdh2cNBwFIxmYAXv67
9DAX6FlibJqgKd5r9JmzFpIsDyEeTwRN17diOcQllleRxTh5RIQyfcA5DJrXwrEyM06iITAvBiDw
snTPKW0Sl81qGRbSjUI7XXMTNde/VqN6DjyGptmyCbCRqIbxaTGMk4fHOqYOQ+D+IOQ/c3u2MjSJ
+HRtComlscYbyXjGR0Lv9NVUGD+O29yK377YLMljIGa9CfvB5MwnTt9PeZ2CHcZgTiPfFCuf00Ih
tUzObxugxQ3Tg82kUzbeNImfPNUDWlxQvVDK9pgPVPrtBEUtq6cncdszivneRI4s72UxEpfB58UL
3kvgWuAJVEFw4vw3vR8OlTHuxf0iyh/KslzLs9oZ01FcgFL8Il38JLnd4vxSQysKbXXfxt2GCwiC
2VL6BdcUh5UGBw4vmx/bFhGzPI3ZlNw7hKGWdroVf4+/h5Vvhw/7PWjwPQlqu8SbDzwac0wlNMYt
PIiRUKzkK2WKJcdwU7FdYWwEgRHiXbnHwGBtwrEWZYVd3zdx9gqK+bc0RrQ7vmkeJJYKABE/G2Mz
cl7grKFhqpTm80XcOmrr1kH6jnSaNyAOk8agp7wBE7o2YMw4AW/kEtkcCOKyIttrMxmf1FLgQ0Sh
d/C1kFPI7+hIp6DyuLdoGP8lWKiJlZtRNzt3HE9wpwVRB7KIabewYWbLcqL4BRXRpkVM4fXRSlZ3
ynElHFGxohRnFbnMZelu/u4d7kqYDRJjHd8ubBdy2TPU+mIfKw+5NvWXBtBXvEqyjtxGV/8ws382
6ve4/B9n57UcOZJl219pq+dBD+AOeW2qH0JHUGvxAmMySWit8fV3eXbPWFVMBTnW1g9l2SRDAA4X
5+y9dnap2OhqY6L4RIoJrEOtrBhKnUguMx5tmPobJrKF4zJfG8FFVDlUbZQWXuN02txRLY61cWX7
/qXgvqmVSH1adf05uKqrVdPpiWBQzkWzrvTHVMX79TjZPGwTSUfbCBGPrYunkvK8xBmn0KomluyU
iON8csCm2VsaKhkl1Ny0OeL5WP78c42AZZubpOY1g6RP08N+FVF4K7P0cQ7MCzXA8WftIz5eOtSb
Imh2OgmsmstdCYILJ7EvAqtZEXD3NLgkDfTY4gTx1892M9w3ibboRPNGjYEZ9DLMatURi1g4XBTx
qmKght+QJXeO7W5r0uU5m0BG8xmElkkcYxQ/8LHOPd/5TJNwo24noOq9Qg85onsIh4wC7aCCxzY+
e0H1xMQmOcYm+JYqwSOtuFdAWwhpvaHoRl0PTat8GjuNq2ERYCiuPDovIimV6qqnmcbQZtkLnewc
Gf1D2XyiSnyrfRHvsiY+qEvSGgwiq3YfO1QE9YDs2e/RzVCWDTlxDmFNr7YdqANFEEo7L4ANZpSb
pG/5tk26m7AdeoJwIC1ntu76K2E0vzbLUVz51PbGm3wo973H0biNrtQOLe4JPY7IH/fNlIyV8ED6
8bqjAUtXHuUanGaTqvoISonQLqR0Kt8AvSuHtJixOcvkoyWCj94WyAW5te3gxoV5Jh3v5zDqO611
brg3Y4wgWCZr6YsLOaCqbWnAsE4n54bQXoeCIGbTgDNPzhqadfJkamsne/MWttxV1wUQlPLoh8iJ
CBs981znOg2ldm31ImfSxPIvL3qR7Ed3es0T40Dg9sYGshkDj1K/K93uUClruqpNkh4ixuKqKERI
FzzeDxN0/i7iEW45gFR5s5NOv7NAXanFqjPJjjJjEbIEa8jsMU61OSKCoVFR2UsCBJiJnHM6woit
YKaNXbwuorBZMLMx4V7PRQQJyAWz0nyq1U1qjWL87wss2XHAylpp+rpOIBwwP9Rxeq3FyNpAnFp5
uJ+NoVjPXYcrs0LIz6JOdfVBce/tvnrI6vZZAFeakFWjaLhnrv5BotbBrnExRQFaCpPsgSiBZ8B+
qoDd7DREsOB+VWxa9ZeqeVgDyoQPTree1Bt/tnfVbOKGatCzEL+w8JkKyiQ4F2F1k7PL1+Hpja0D
58TFc6wTNJP36XlYha/jkOzULjQAzdwCW5Ia7eh42KXMwjpXgRbMRRSoSlJNHKM2IpmI2/YxDLyX
uc4v5z48t+xhN8hko7IcZxenaCZ5S2WBDRx3EQRyhW+Vgr06Z5CJMeO/TEywAuMDsX/Y9zX8zrxT
Ay4wt61dlHGoA4XdBCi8eZbpmlwosFrMrNUS8rlULPoKk68Y/Es0HWtqd9dRQ7BFmHC8knVwUVhz
Q+R4sDJ1drVSVFRBJ6SBqKc406/0mb5piZGGvV9XGmuLxd3H6FOR5hrK0d+2pVFeR04QrUD/YsKP
jI0L1peD0K0bDfeVO+BvkysS8BA9w1ZO0+Ip5O5MbE5YbUClEOARg9yQc3DhgxPGzgtUCUDzvZvG
O4s8FIouyNDQgecg5DNo/7Te2UmR7TDpKZ/VK9YqAZSq1I36L2cX7583X29vZvhUJYMuET5MnijY
IGS5KBJ8kVmdYthLsbVjbdtplbtJ7eDMrPofimgdsE+Acs8C6G+RHYCWDG9sUuAd3iQnpJsQIXBR
vqcTqJKuQsKPGiYUFdxjlS6tH5LFtGH8pFP43Fjt1jKCm5pDzRwofnCKBnqE417I+EN47o9kJgaB
W4JVyJ2JkMHBvNCjmfm1mx4My+GoxsfTzeGZUkKO/6B/nOwQ35gBcqKkOJ/Y8attFtd6WC6wtK5L
dAwTqBQvke92k96By+Z5iPWQ0gm7MAMFIZkD5VaHJ7PUG1V50qpkY1QfI5J6TyitE0uEyirzMkoz
NrNoYNUHbNoXlteBUe3nF+EZd7oRQ8TVzopyfhQsMESAXHi5R/ATOmEfDENJBKGw+xvpQEpPGMM0
xENOVvGHCwKBvorlLMrc2qlNg+Fa+lLoxgG01htKaVoEsqP01u8oqB1Avezsejy3iE2pGf9jo93E
KSurH74MZITyVFKQoN5ClxG2TqIdHNYurfgBAo/i9mAzs9JeDzyxDgZ8LDXSLC8aibKYrFtbb94m
AGEe15nu7HlZEm5kZhXzxXQ1JsQ4JXycvux3XBuYAog240hcpFN7PlQcpbH1vUZlLaAdFtf4ZM/N
RgJw7K9TuxgXXikxuQzLNjM6ylgj7u9QHgyHFm5H3OjCcOn/unaLOzrgsM0F8gmDDsPgLOdQOCnC
KBujiaMXOpmtoTuYsRRIKthrjYExwaiDlRYEZzJo9zkZSg4+obWUJhpCq+nofIhPE8b6NtPzi6KJ
YZc5bCZNL9m3SuegKFWagzQiRyIkQRnN/fMwTB+a6MBhsf3OGPCDT+tLc6o7JM8kzGbYEdsZc5s9
hQTI2vk5p9+PupyAa+Wf6dQ9jzTCE2bG3idwSujtwmF7FTBupMo3YC2wwZmryVYYqPBVjVDvjOcx
eFLXPnf1V61GzEcATlOAhBvYw6nnziiB46gY40r6ZzPMe0m8QAkLPw+hf6hgYLvy3lx8KEt3CK7V
QIN5MjERo5OtJ56A3K04CvBSDRr7ivAaxu2t0OE31uHBxcuqI62Xnv5s1vpjYdIQSw1ogkGaL1K7
2nomRSa+06c7+D6q3k+1b0XEeF2n6FRrz6Q0LodbX5hLC+H+AiTmtkriQ2O4S8UtnCoqMND2uTo5
HhHDrp/x4xKK1K0cagmwjRcZXZkoCw9EKe1Al96pUdbDWTJV9kCS3CS1HqxqzfthTMyfnntRsHNX
o1elog3Cu7NC+VzHBOkWnXhQcdK93m5tFjyeo23TEydstr+mym6Ul4RvHrpRu2G5WDdacKX+CxID
W5Iv7o0CHkIqzCc/ci8AJiRg+2CU0BLYpE57lbnaXe9o28bUVnFuXNkujhq722p1cpbKblP0FMoo
NX0WEFOdnvOcJl7sUX8IRud6rNyZcj4dPuq5nDLrjTOwC0mr/jbqg3dkORzgSRluGJ8CjpRDqmzR
pFt9Gsplrch3ZRt9xJCSLb4CdDG0Z32F+nfsNsJq3iDrDRykXW1R1/pEqYUWC9E/KtDKc7x1hseZ
vUFwnqLfEkbFhI1/j12M/0bcL3215h5UFs2YsHxUn6nsIx6wKV24tU2NtaBampWkatk83Hnr3/g2
zMGe+gyhr3gNf6Kgp3U2j9Mu0PtzUMPBUhQwWOToIujJxf1sDXdWwBhDZmtGz02lP/ikoXVjeVXR
JttnQYCZlJKXDooJkx1paMjBMigaMqN8BehEpihPBoS6HJkmXppn9Z0EcdKLOI53FCrsmt5Jb9iP
TYsVqTcC5PjYVyaVbFURVELa1FmX9Fs0cCAQJIcqBXSbZHFWWcC1uKxTECI6ifqnMGgPU2/fqVeK
VRgxRN/7iPUNr1q5Q/VxHXg0LLHc7fDdP5KpEyyMyX7But7hVvWujJKjYZ+9J2S8UFfw9aXEZFcl
6gBjxLdFbn70yQAkHGlQ71FjHMufdUjnyytHcCMec/DAjddFfY9iIVh4QYAaDbyfZGAzZR08x7kL
p+kTOtJ7OkIrcdJ6X7J3GfryheSts6gGWlBEM0ap7jCRWkw9NGDbVpmQHKfhEATZazTnZy3vJVt3
GWq4Wk0feQdL+F49hSX7LJLUEFlbkG4lsRWxtF9Ny331HXlo/KRBkVllsJB/XRf27hMNaT8xsX26
KFVmPbj1I87ncXjumfWLX2I1RiaGIZnOiVNrayT8HsdgClHDiPlRkc4NUxJb4nW3YyvokLODjG3U
AGbRPUwF6jMrky+TS+GOPGy1gWo1nMlqlJd1q+Tg+blXND/8vv2p91SJca/qi7p37vqEznEwbGvJ
PCRF+OyP+b727IEjQnfoLMddRlhHFpYn3oVGJV7YYbOeM3ePmPVZ5bATA3eoo+SelMj7yhdn6Yhi
VZWvZOtsQno5dGNDDmrltoeYGtqx2GQE9MScIAAZRtjJCHPzlSIPX2zAHmoeghcgjjzmhD719YXo
rftElHujl8j8/OoH6v5EZSij5wGCGNRUmrgMRZK9RVl0a5aFv/Ys4qTQue+J8kG/QGyQrJk1VDXV
qUL8blzMAX9AIJrngolvoY3hYxH0D3o239S6thaZf/0fiV629TTY/tbs8TJZITVZAbQbrBIRS/Nz
NDe3EdGdU5YDdRh2EgNkz2kwkDaHvnKt+gWVnM6Z+6DJfJdjrKtA3L9KYj0KShYdg8WwzGSnOdlF
Jid7K0yJmdG99Et0sewQnHI85Ow+U0G2hCYHXC1geSlJQDgvV2py4jT3okVGvKw7FGeEOi4iRGNA
/pJVjxNzMTg9kBI3eOUAmjL6xoOX55KG3JuVWs8qbRybE8OiGpirooi4KJKhjBFPt1vYiCGt3ltq
FpKqeWRioxwTk3qAnyymvTg/5wZOfOkf5op48TgGoh66L6CT07MqF0At8oQbEN+GgOKkS4xmHO2G
oqeTmu1sv3zSJ+szLdVpE/UZs1m+Nygx5YlHcagNnr22fKry/KbvG8rtO9ua3+oCC6qKS5cCmjC7
Zv7h0pgoVsSXXkQ9yfW1+26G/J/qofGD6NKsm/O0oAhpTzu3ovI+692qt6xnOQDxNUX76ljaK4dn
+MYT/cg8iu9qa7ji9MQISYMHlSSapTSYrbq793RwvlZ5hh4LWUnk/UyKfk2vYhOw/5uMN03Lv4nq
PRE2bB+NjqR0RpMmmra1KL/iWJ5WIRwkMJfy4be//ec//ut9/H/BR3H9z4H2N2oN1whD2+b33069
wVGOdiDogbslb2AXPQdYX8NANkc/Cju1v4u0Vp/1r0b40VtwZohmXRuTnRG1qq7WvjikdMy1vTSV
5VmmP/QaAYOTlMvOjO4QrZ23llvsGdA/9ISzlJZfhL2eAMHSPi1zRtMQaeQY8Ph7Vv4+o6sCQvqj
KzxOTF4NbMVlc9Uccqt+Co3iKrRSqvJG9ah3LCFJ2l7lOpVGjlnlImuthyibCFeeWS2zpdZRRmkd
dxWn1aod+oc5aJ4CK7yWGe2P3PJQB1rFjdNITJkg4E2XLGFCHhwoCi3lY0xO02C9mqP75qZ0very
MaRi6yTDoRfBfVEQ8evc+XN8VZO2sXRteR9m9r5M0XZomDXVmOMUQacqnHCPk/P59W02T8VKH+WW
DxiXLDJMox2dE32d+fLJl8PrbLYXMU+CnlJuTrOCiDIHt0pMj3QRV4XF2ueiXqAk0xIAXcmR0nsV
XWqFxKwJUtZtz+t0+JCdjQ8W51jlDNxcuH5B0wVo5gt4J+hTF47TPpq19+BE1l3nZDda170Lcn1m
+HHGgAvTtr1PfDKPIpMtG8fmPKGgAKXzg4YO6TrNbW64P2vOlmSI8PR/fVFOxIbbR9eEUyHpC0Om
0cKLF7mexWgvKo7RwNVhLF/mhOou3d7bfv1uJ+6AfRTtXmdWXRco9be2k5KgUa8Gi1JWOHVnXlt9
M12ceo/jUPfRzr3a4RupVIce5ajq8sALxmoQfPM4GydmDPfoe5g2nsuYktWuNfqHyHbvGkDLjvek
ioDT9IwSQtRXhMYleUhpBs4U/XGjvgJ5/vV1FOrL/NV8cvQlc+nrg6Xryc4vmwvaaktXTj9HD2mX
7gs4zDz5RbuMZQent0iBzftqw8DDZXOGLnqOjgOpsOaY3SfpjMzdR0iNqHs1us43Ge7GiZHlqMX+
/Q3PS8DUa/yHRcM2mxA3b0s6uMq7kFrlNo7waynHEC2wAlABFhwUhn7bHeakPDg1FGRkrC31VaXZ
h5+yUID5ry+aoSbbv7hojvqkf/hESeaPpgH/YjsFw6WpUrkQBaqtzWR0F66kz4OyARMQMnx6YvxD
GYW+fm9xYsQ4zp/fe+7Hbki0wdlGQOc8oB3EmtHpRYXsBOa9EvgSxUQ1AXG7coZxUcgrUJcGLXaB
50HZGdSFrLGa88kc77axqPtipVEOOLI/v/6cJ++aeqr+cI2ItQde7rXO1q9vBdYbs38ReB7H6cxA
d8knZlNF4fqXLLmQ7EqohBTKXOFjUZZMbuk3E9PJu6Wu5B8+SdW0ATGoRNxKuPAL1QCL8gTPekqJ
B2YPBRzVbS7z4LqnQZGZ5T7yDoXWnn99JU7sSZ2jXUdhVEMhjUjbIrZbDZ4GgIgGM8nZ3B2Wzwji
Kcfir9/r5Hc92h7EpUe+DGrirY5Ugn8drJ79aHPZ2J9x5m/q3j5nRHJqpCWYOhtlkv36nU9Mls7R
9F8myHzsKCFHmHAApR0NMWnqJJHVxHR8/RZqhP/VU3c0V2oE0jZZxHxc62R6EhCrZ+1VD31EJejx
QH6zup96wI5mRINwFqOuSo0sgmaD1XxorNshMb959RNfwj6azMpx1ge7arlOZB7Q0eDcWM6cRXWK
JvVkX7qW/83acmLc2UeTVJSXVo1eXKM/G184ZMcMbXIIRP+ZhdPObHxEgLZ3GOjJf317Tr3f0cSE
+jWHdaSWZKRCkTttEtCgMZWfSdCaVAky0xA+dTR//r0hZx/NMCEpPWHg8oYVQ6wLIGSp3s7IeSfB
ovPNm5wYDfbR5CGFRoTXzGigEcPxcIw3GbSMTCF6v75sJx4c62hA5LZf24GaHqC2InWrth1Uv9Ka
toWRvn39FifODNbRSHA0ghtmm0mhpZZAX1OZBj3rm8Xw1Isf3fYkHWLQAb6/VaEbNr3tNmNG/fc+
+NEd7sLZqJrKwXNS62duTZZul1naN+P1xJ21ju4sTTZN2GQsbt0A/RZpRKB1doKgmK8/+6n7ejTt
a6XsknriuuQgKMh9sVXTbbq0ZloLhoZv/Ou3UZf5LyZF62jCd5rBZXWZ/e1Uw+1o7We/GPZU1i9G
+m2YW77b84gTuzDraIL384nkkIg24ZANB2NAz00Mhhk4FaKX/lkE6aNupFsnNl6LSL9R2WpKrTLa
vvvLVh6pmJB5hvVrgPMyyJpNx2CTRwU8ZGxO9BCH5WC1GK9BkxZedQ955L1svfO+6b8ZTadu+NH6
gUw8FEFs+NvGxguY6OBqwunGtrqrr2+FUC/0V/fiaOXA5JxqnTlxLzRUqpnxoGyzw1CFq3SWPhEJ
8kOFJ7gEiwwhwvWiwGaHJPQTsNdyLJ2DDqE6Nmq0Fp6ziGf8WCpPUI4cqiTFka8/5okRYx5NOGmZ
alOl0Zq2MkxHKHWo8Azlps2rj8GFH5B5zjcr0ImpwTyadypdumaY9v42MmgKyjD+0Ufmv/f0murb
/WFTh4KnniWATows8Xlf2rci1BA3x99sX0+M9l8n/z+8vIsAGPs2IVuQyyA96OzWynTtE43BgvOQ
sARMunz8+oacGJfm0UTk26mlNx03pCqgD9fNshmim8wavtlxiBMLs3k0E0VGSFNjsL0teChs2gIH
ajc52JXnYalSpjoci06UUWImfoFz/KObjre1Qg6UQrtogX1nyiPY1Bkss7RtlnlmPSurdAH33RXO
hdS8bGOh+x+VDm5IJHwB5XZTKV5Df6m5zTdP2KkBdTTZhbreFyDNvO3sBRufCLeCYKF/7yYcTW95
R/CqNWne1gZaHhTd3lHF14QIp2/WyVOP3dHsY3d2TXstYP6kcYqqZkIQQtOWUI5omVLLhyP6+fVX
OXX0Mo/moSmeorAcueGmm7+YyXSVJw1us/Ac5OSwdIz0KYoauXF+ZeBiXIAUHtGZb65VklaMLCeL
HeB3Ybi2SApoW3n39Qc7cQnk0czTBuCDwoprPI20hlGLK5qrTX6p8h2qkNmv3+bEKJFH007gtJaV
Zo63ZUp4NaRx7RHI8/VLn1jU5dGsM1amVhDcxWZnbm6cKL6sdOc57sOfGGy/uXsnZgOp3voPM0+i
6dkAWYJsITd7HBKD9ixgomZEdvf1d/g10f/FMiWP5hsjMooyGnmKRAjwUTr7gcw/01D8LVisCqJG
z9hF0DSP7jquMeO7lf40a9WVo9MPn9qdXmufOWSSuEwKMmOmeuFQj9Vq+6YMuiuA05iI2bFBp+J0
g7WYchKpdzhFceJGA7aANMf+MYszq6EjZicZ6S3JW4HJPUuIBSZILonEem6CbZ/GEROUpfytGrsF
8gBKdg3098lGVTRAlX719XU5MU3Ko2lymMza7yLJDMC8JavxLsc8D/KovBKZczOxNGu9gdbdf/36
/U7d6KPJzB/joGPP721VoIouzCsk60+towXfTDinxurRjIYTrzTgcILjR1dd4hmtLO+jNNqHoGq/
edJOlRvk0aTmAHkQgQgdUnbbfZk7V8raK/DTFcSCKFu3cp/Tg6Dmk96r7d2EV1Uzm2/22Kcu4dFE
pwfNiCXEcHAa4pKBkRgXcj+nxjeVxxMv/2tB/cOj2I1BTVbK5GxjN31vYYwoDpyC7H89AE5dvV9b
7T+8fut5YGdLgd8/FJcw4zzCYXlilKFFhXCNKEjwlSp4D49cbICGK9MzLyQhgrb3r8/wn39qWTW/
WljvRTnVbLfbo3/+416Ff2T/pf7mf37nz3/xj+1HcfmWfTTHv/Snv+F1//W+q7f27U//WOdt1E43
3Uc93X40Xdr+d1NN/eb/9Yd/+/j1KvdT+fH7b+/QYuk0334ExNv/9q8f7X9SGNYZjP/TtFOv/68f
qi/w+2/bbnrL3/7XH3y8Ne3vv2mW/XdLyemY5QxDotvl4Rk+fv3INv6OdJlkIv5nk5pp8jZ5Ubfh
77+5fzd10zN03XUs1zJNj79qik79yPi74Vg60zZ1YZMWO/f6v7/69T/n5H/ejb/uL0rL+fOYtGzD
EAjZBCo1x7Z10lb+vEzQ2sqZcxGFo5a/bcBpFPh4d1Fj/sAZRFCoSPGAtfS/8fYtbd+QzFzGKmuM
7ZDPOUiUPt8E9SULTM5RBSWb5vAyZKuUs/bkFtvOPJR69FnViMbdOCPJ1m/ONVvsAwVz9czsHTP1
FTCZeJtJUJZGQTcxxI6YzQH4D9Qi6BLSEGu8N+rroZzPnHBkJ4ludxF227pgbh3cZQlGaxPHqbdk
F+9VP/MioExkkffSmNgqtO6OotGhygfManaD+dwd3oQ0MYFghMnD7kwK88LydRTZFjXVgAo3mmEu
gF0ijUIE9NC1oCZK3C9OPV1qPGihtdTC+kIVjaZpWPMsrVy8tmmPrBuyO5I92Z9lJvL22q4OoGwK
XKKgDvLqkLQpxWP64kC13atYIIqaAFBthMTCQVjDoogBbTRD+ulYxQq1KXiSxk1gq6EraRBuW84L
fk532Tnt0zzN1zUhZmj25KubOq8IhK7dRlz9CqHIJRQrhv47ZtBwDdM7WRkC04HYZoOPyEonLl3G
xevY8nuIsSLILjYhxXZ/L8v6xbSDVaynayPqkbQXxNzPPsTN0oWJpokPJ8Lek+4SvXgpI39QCRfF
CoU0OF/dXgawfeOwp07ROE+FU5KHqpFoMIruwB3Fi9Ohwc7xeeJwW8EUfGCkwKLTObS6qfdSTCW3
w2eXG5kZRNYphrcLEaUS2plplYtwnD5djIKY+Y2fGXX2KiI42EY0uuh+JFHhrCrKk4so73vk9Fm4
qVz0iVG8kl19ERv6VheUNdAPPBq5jWfKbyFpAQowcCs6ZRRT707PNTQs21mVo0RMN6TgAOPk6VaL
/PisL+9BYNLG9itcJ3gtIf6Yi6aJJeKHDOhsM8iDr2xHRZwa2yJAFVFG5nifuFTQ76O+wUokioFz
0R6oARjeko3BFIwowOIXK/fw95kjsi4NrZI2w6jqgnaZDXWyGiK6UMkwAuYIMFAB/1pOUC9agd8u
yEhpxGBv7nIvZYR1b1XyhGpD33Q+uPV5qg5V97NNAd0MMO+AK5G6MLE/mh1sa+Fs5quqtctrzbNW
5RBPS+EY0LZj6y4MPViC+pAQHddtc05uY0ko99QSVGOK+yJ1J6i5ziFuGI7gDOdVAz+km8Joh6e1
pb9kOMtNOzX6GRJxtE71GjlMvZG2AmpKx1mVJaSLEXnhMo0rY59PKVCSCLAgWnFgKcbegUGei4xM
mEaIVR8QfBqTn4c+lVEahKa2nTJk/c0ML9EdfhJL3e76rHJW0uofXYH8SwQDbcWaWnLj5/E6JONr
5YuDsWmoL1+l5Lxag2+tmhmLJRa/q0Q2OMMKXHZdE+I6KsNny9AYohOSU8EDo2PAXEYkmqwK8kr8
AsiI0D2ym9L8Loa04GcXcd8yGg07Uepc+ExILmQXxNtSF3ze2aaBYiH1c1NwGCkyCLavC8fG/BWQ
IrQ2iuKc22asoXBG4C/nN25bCo8gveUAHi9pBE27VFEmowig5lxBHGG+rKzbdJ7682w27+tS34/I
MfetgK7Q8k7LoUM854XjbZDiMg7MZB+bl6Y6ps85tEI70ZttwygbZ23dtj0MTT8/M6JRMUGcw+Tq
7iL0krOoh+nsMj96DTl8UXhgW0hgXtf+8AiujTK6prof0CMDJABOGYouTOXzTM/Ux20tDDMeHoHy
ffKFB9QWP+NQg+4zCSoIa/SJWZxd5kbvrfzgKk81ciGsFOI3nhvR8LT0LTEuPOwg5H8kCYSfThNn
XgxCr5PDucriBJtJfaLA+jw6LjajtZZPJeL+GspBcqEPkCJHIclScHBn5CZhW3nX9ys7zrZ9aTLh
QmGlAWxClCePaNFrc0VfWN6ZGuqXoncRIiM5WhkZkq6W9AI3CDfWneHNt3Ncd5dkhrob/GucMlBT
QuqFKudN5rrQgK27HhGQY8PsQcg8ustFSEoPxmfrWWe6h2kL95ca6arPVQ3UST8LSlOMDv06bw2O
P2E/7gqLvJMwrx7GJ9NOM+WQZQEa/Ktu0q4zLVz3gX3QKzDPXO+tLe0XKA93JGIhDut+AkLxNoGN
/Fj21pNrNMt5KMTWKMyLLkUoEqThwiELPR61K3+IfuSdnq+SBjx0VpYkCsC4dIw43qE2gZpRgtyy
Gn1fiemNxbFb6va1xfT8LFJtSzrgpynsSzLX2Y15b5HLIpmUJeZQ+EgLRLuPEx7GbB4HAKvmTRNg
qKjPAmOO2Qn0B0M65Zq5Azbuw4yRauNMFmriVjb4aOp4qff2rsraW+IKOC7G2AW8EQXN1PXB3g+b
a23i+NggYmaLD9JAWrjdMqel2xNZ67FTtgaCEsoKXZ0dMSq1Hj4Aendku0Bg/axZ2+PW07Jqh24y
X9VnLavsys2QttX9ZVNZlGNGPq9ubOfQPxC6huNvMBY6wayJN2OkFqjRQEv0c3mej1cELN1KnfKZ
xFUKiWoZZ/Nt7DS6Ooy+iqF+Nhqx5ZB6r2AW0IvPm16/9gPycBNXt9ZEJZu1uND7+qxHxldF9GFN
70aM1nmgkQycQ/CIyYWlKrRsOwJebf0Ozd/9CIhv9Prt0De08NleeSzRnZmeU1G/L6yOU2TR7GMy
gY2sJmwyvdYF4CpNm/ZxW++8mRBeUTJyfcpbRCXek0JtyvLZG8SNU5brOu3OZ9TeK4pTS8t0oRTI
S8urH5zafhmi4kOzmQoK33v2+3qVjnp5FxC/FGc0kQu3eNdkjgr0oxpGWHm46OKqZd2sh13PghJ7
foFyq8PS1WWgzXzE686goUbXHBKenR3ypo9qylGPqAQdD8ARPBBz5dlhuMKcwI60x4dioOgfqxJS
RcBv+sNBB8gTDGzfIKccqrE5k/M5iOUrvZ8uXPhHS1BbqCETlKjaVozuQevcJXIVIviqfT1U5zI0
9FWokztQqTpGb627ZiLHKiVKnIeQxCxvMQwS8ZKS/upVd1VU8c9oHCiLdCpihrEO7GKNAcu9jBIA
jjIKw62XruxcXHQmQExFldUOiWwf8NHGK9d/3NuhLC9MSW55lrCHn+YLchY+iiZ5CIbmrPKhl9kT
E2T+boy+3MY5XZDI7TdB1bEdtdMSsGG3ymd/bz6MvXYhxLTLA+ALs2P6NHXPep+lTiQN0cLsbTwz
pEUqCTtLs35Zpsl75acfOj6CRZJnAFSm5jaUJBo3r5NR1hzh30U4AFnU90Y9PqfWheMbGLtFcu2F
Pp0e/7YSfo/KNF6hhnJZkuEYCfRu6IfKEo/uI7Kd+yTEhBgN80WvOT9c112NDQLsOSOwpekcyGQ3
uAxu+9DbRN787AV2e0ti7dnMeGZubtlT+3uq1xuniT+mhNkjus9yt8NrFUw8S9mOXwLG1+gkQqjo
ynjAGx3Xq94rlFort/Zx1iz70jNZX+ikJH2M3a0DT08G8cSeeqlV+CRGIFwoIA3Y57n+3A8Z5B03
vjEDQpYZYsk0Y0FT/nOE5kMmuMhFSqDz1LGTmw6aiK7BmLyjQtqWQUNkV6hWJhwDBflrIH5MG2SD
uNb69NAE4oGxmPq1iS9g+IFJEZmieV5riv4CRyrs20tnJAmNNeijdrvLQOwbIx93fWGBPQgKAIy3
ea/fQiN4dTWWZVnIlbCVuUN2l0nopUsrLJ61aOOnYKeTAcoiJq2DwXxvOT+NCduDzkkDj8oEnBhz
vsgPaTE/tEm5pjqbLoqqYWK02sd80gj/TJ0fYQxsJhm9x5leWQEpGXA+/EjMu8sKz8WM9X5rm8ld
ILM3Wc9bkr8djn3Ra1kBIkIIQhjhjJM09/oFwa+3Pvr5DGil5SOKsWJsqJnG8BZJv56eh9ncsPFj
s5NzpZPRf9HM4IH8Nlih7pk2z+Cch8le0zkD29zb5XuZpuBgk1QQbsEOMYpeTYZGrDvYMT05L3qg
bBQdOXugdwJSFlI9qaX3bvRvMp0vRkI6FlY30+kwdGYK8VxyKaZWt39Yl1H1Cijn5yRDdOt1fJmU
3aU19vre1wO56AE8FXq/wjDRLYgv09Zsvs5tb8JU1dpXTodBucz3QWncZlZLWotWbF1JGm0VGFsv
sT5DjNNsV3X8XtuhGdhHa8k+DzKx8gqvJh5Oz9czwvN2YudsIMdtZGWv56BL1mk13zoF0DAAQ+FT
3Pg3tpBU7Fs732dxRWrygLlAm0O6Vf+fujPZkRxZsuwX8YGqpCrJrdFGd/N5DN8Q4RPneVLy6/tY
VlUDrwpooIHe9CaREZkRbm5uVBW5cuVcCbnTp7EtLYdEsbS9Uu1TsBIhhbJEVdvs5uzaU/nyDIKX
qBpsjgJ8HvMKtuqilIk+RaaVmeFQg66dk/q1ouN7YC8JXp4lg9CJBFyfZpvmmd5Prk/4B7mvbFov
ELTbbp8UBK/XPlfqXLrsBEfA4XnHz8GinuKJbU4I4VSk5Io6tPoHu0gXcDjVvmTb8e0ElyC4WjwS
sZJmqUMM+WsyEQLblOAmqoXCycUxG8WvSU6RJsjfASfTVrtSeXgC2fXIs+qwztGw8xoyZeqOysWe
2c0b2+poBQlp7fNyO1Ju3npDve9tWx7lhfOYz/cFKSUk7g0riVwrJL4F8+dCOLjlk9g2+QPxgEl2
aJmrxUGSP0YJ20XsI733VulARvU5Mnl2hrr2PnKHsL5cz6DTFG58hqPbZqz+FomBaHTZIjTruYXy
Fpr3ISMm2M+0c4DqALzfGQ9JxV6dO8B8B4FEXz8OxJZG/DwxIxNZK9fu6p8buSM3lZja6s1paud6
ZsP80BnxFudSwNBK88cmvs29tDuyoHLZIlctb+2srzNjc/vpfD5GHEOdg97QiGr8KxoL2vn4KYG3
nNvYFed/fthLH6CEjKMXau7SKZfZ3pGctXqdoVWMAPKz4k83c93PkmQmwCG1r1mjiS0gZl7NukGT
6Os5+uH64ayrvV0eoFTI0id8jiPE1a7HUFKcL8rN0OnsBP2JC63LkDM40lYCkgFWjObAIVvthaxZ
rnPEue1ZOsnVONDGNY+J0qwQ5Fh289oAsuVmf1TLfswIjMadccn6YiUpjftfnafTdsR4q0uIvnmw
WFdx4Bxrtsxh8fMdVnzCPdOgZzTZtHOY4dMANHDefdCBbflO8ZgHlgBB5thHKejupK2zvQ7yt3JK
Hvm8hcxxHkor3y0ZH2E9EDXfisa/rofqys9d54Q7B3gSLro9+cbjpZeMiNFoBbTCHBptuevt7IeO
RO5klpwaSjx2bOMPFTmsrAlVHQsI3G0GwE/rLrjyXZZpUxBQ1qCSrVNNYeEM3S5Pm4G9VjI22W+5
sqIeYBFsO+LUM2LT0shmXWNkv8O6s1zQSGlCD2C/8fDeW8RwYxMeCPp2sYrG5Zpshbn8+QDQussT
Z8MWOEQzd7xpdibrWM6NBv9kaE12VTzMb0MEV7HlkZU1h1rlLFfLsIKaAnfquM565dE96TFin/6S
aFxWmq3jIrpR/fq0sgnQrLY6rdm3auAYjKoBPL5424VFs12adQwhiJ23i5VunWahmm0JMim2WDS9
2P9V1odwgEF0U3kDy8SMb/W2v00kSfRN3tKcWuXMpulDO3iUMM1KhH3RPly2cUx0IWQnI2pH4aAS
CbI7LRET616X6sKe/JkvQTYZvKhdBy+imwF/ZdaCkN+2LwMBqzvLzNxSFJl8yw5viQ2tytkWMKGL
1Fz0qIV4AnCbbe8xg0XvsPJ6PXQTbVzRz9sm5/yLpqK5stdWh1k97ceZvFg+zlNtlp21KO/G4LY4
5uJowx29q9SLN9XF7WJYSAe3Q0bcH2vN4j2bCWxMj/1d6mafWWVPL4Fmt8zo5GFyrSikNN2tXtu/
ryM5BQ3XWqiX4c84quXZXyQ/yqFf9rbH+8zCVXpKCKQHfBiRnBC0E3vFzmvWktSarz1GNhrAlkzC
rtrF3VrvgxaA5KI9bxcH2d+SGxdWKsEzTsuXsl0S4px2bw2SXOHY8diHm39jjr1ne9cY4mA6e7yZ
/YRYWwU1Rq1yfJjWJ9XHCserCfiaMqOcaW8T38LzzE8FEqawnEMBLZgsE5YFBh/s3mK8xzlrQN/G
WN0rJJZHN6Mqqm2WxyYKQhL/Gv9PauJ7Pr1gMOaSYm2JvlmX5W17y5x8+h7K8mbsZPHu1hXp8a5x
T0Xv7+xoCW41rWZoNX37mVcjNKy6v79Y500xeHdTB9Qu98pnNzasviZgsKA67PJmICmBizqkef/D
Kh/xmYhCYdMSf+HbZ2deCDLURJiSKOYcJm+RdDHTeGrTzHn555fRmNBzg34J59j2Xzu1QjYp6+Am
UaX/aqrL4l007jsph31gZfLg+7QZYHrNXcCaEIphPnykBdHYUfuWlMWC2Bm5gKat+rGLF+IySlWe
CqJ9zwx52UOmt2K/dXrztD3jdGvVLm9ZOq6r+Sk6Lak9fZdkcRDl51v3gJJmOGGgdIW9sg1WFcy4
UiSZbSrG7cKH2bXr+h1XTx7KJhueZVFxd/oJm5C9dokGep8Xr/lDnLp/tMDm7f755Rgl23lY/iKL
k9xnk5ZWoh7ex141cM2jeXbU0fDB9KjII07Sq7rh+mXC8+Y5mX2KJ4+33icYICmGGytN7HM7mmd3
AkrcQf/bQwFxdgmnAVWwty+YWBxcBJO7vgpOzgAKzixEUZS6faRNdXdjrMtbhPs3akYIVHVHQsy0
io9lulHCjl69AcO+E/gERFsuSMvOsc9cPO8c9/5BN2kHIKLvboiNAsHOb+5ggwM6aKz4urn8Y1o1
0cepfTUNdcy35YxXeUVeqz88NsApW3C90Byy6R4eqUEoYZAulPU30nPyEk19clhyfz0RgBE/JEse
bda5K79Mc1X757UHBEiddo5NNP/zL+Z//M7//n9qBhoXbOjvHP/4ps/xdjXp1i38/HZpBdvY7Gjv
ypx9rphdKFCCVF1el1X3Tsr2WmW0e2pbmdyyJYc5gMXFytyYslnvRJojxjvt9Lepp888q9Vj7aE1
1jrYQdUWD37H8YxFO/mbLNFxbdb+l0L5RCqh/rAuj66sYvOQOv58EC02gQs5NGikc5ZlZfaY1JuH
xO4uHxrfvLbFeNmL0LwGof09W9jLSec+oq4t03e3ypCtJwbYakiIfohn7+ihXE6jcR+YUravdfNS
qTR5uexEykD6KHa53lAZrn9Xrd/zph2f4pm1FDRQcCkTInBWPPj92H5IOrb9ZOTHMDE/cqph/sNe
jWtAPi9rTegst87+n1+OiQ0vyNoWkRluK4W3MkjYD9Z2a85IPc6zW5TJtgnMfdla9l6YLn4C9Q1B
taKLGZ3sjfy2dgNQw9C4zPrJhUA95gGeitK9kHeAnlDIr9s4yQyRzsi7LPwwJWxYO/J6eDFA11hn
AY5XplABEJVb3x+uI71uyt4Cg2lb7/ba3Kw911g0eurCpIEPVS+IGxZ0RS4uErcy68Qlel6mqTpm
RRRsRyFIraTBQyFJwplR3YE7LAP0mv7M8SWSlf8SW/JqMAyFRliSjL0M27kH4LWbKbWbYxXFV0uq
1nCd2HaeiUXOhMNW/yWMXE9QPVS7wAgt5v1SJeZmHXp8fIl/Y2hONySVH4WkkWfLn1ZalXeS2JCD
t0T7EYfMfmh7Jyy/x2EFqD+x8NP0oIjpx9EwD+lE2utcp+x7owR4UOmpxW/kXN1Hfns9IhmJmMdo
cBUOL9fdljrr75IuzCnpCwfFiDYc3sh6an0S6+NRUqViBSnrkh0vBSelaVjE7YmJysrRudQDTL3K
4DzAFgI784bjnRHhKFbwCKwYTgJvKTuc6q4wWbKZMKsMORVLZyXz3kJVLVwn3om26A4TGpd9bcm8
3gqubblcqDuReVofCa3/RgKftv7Y5hsq3we5XgL6mjdH8qDwG2JnAEg1c8J8ywahlHn6HLDrC70F
NUGojLQgtG6mVdmG0opOxf7Bi/I0+q4OZ6tnIzO+0jRRm4rFRNLzNhVcADYG2/ceknZIYsyr6AOA
a5cF+QDI+N4lzqMncjPpHuaEzgiF6aKUUBVxtzKXSP/GQQxwK4e6RXrjzThS7EK0+6VD+w0I9gG+
ewxKtzx5Rt3HNeHxjIjlrsng2mbEuCwkPdc0Is4afNkM0/nBvWfFenWZL4TTwrsmYkDoJvlgiBxd
z3n5Zx4A5vSL/4ORMjN5s1VpOUAO/ow1rOslYRJmJe3ZJt8sODXxyYvRtjz/i82tgEHYgJdq4g2k
RW9l24ZJpu4L58EBvrtjqjoeB8AjHO8mrglqLbu3opzfk5SrwsR4tIgVEB1z5WLJQy9BQlPB15yN
yHByDFVXUWZNFkl5Xr4vLgUb/3aZn9MLM2tnyWvFicWkHFXgpHrrpymhOuYJK1egGpmag0/QGsfy
vIwfSZTgJe9xDMTfzihQNFLEfGI4bZsAsIJPjqcYr03r+HyJQjQgfBrNNm7pszycze62DRTi6aJy
lhfzJ/Z19rZZZZiZOgldcjlYXf3KS5vbMaMj9tiTbzkYN2kwhcbGKdD3drh0Nr6GCFZK/tV5yVc5
p/M24KPeQ7bYKPLLIQXRVfmczR3Hf1j3hP9YOJnJgOBsBW90QDRZw76n10PxGmvKUIQaxop1vY0E
zZTyeNVFkDwKzeDG5hGq2c65yrUVDokHgHFoSO8rVUMeMGv9YPB3qkNeGrQJdl2MXpL7EHl0XrAp
iYBZJv5xjgA4ZLzWdrqHu+Fu15RqqGvyPbulKcNPiUiNSGJXfBUtqS8m9qM3cUItthJwl81szbYp
UYT9xNMfDRmrxA680ay9a5YSu8VQslM3sY0pFLCC+REqUr1pNe69TPecjr35ETp6Yj1mlxX2DM3H
+eOoSByRGOrtND6DVAdW3Xxm06T3rghCXDF32rtwmB33dvITwlEoWygvN8JH1MnVSmPEeRjEJXCD
QD4Zqz56mfNdke/jLg1p5t6SHRbCN4zjUOtwp1CO+h9yuo1ZJN10rYW2kJ9i5X77HcCKQFzkoUmc
yAOjm0qyPY1Zc71gF8uZKOQFtYjXfAYFwxs/+WblhCzu9Zp517mcOjsksvZr6b17t7Lq64YzQJv8
kN0WfYHM1Nz50ux0au8veaQCyA5iOD8IJiqHbP2YIQEKAsQ2LOmzre4XH11t96HF1rjnkk1eIRZa
cdnCAednnQzezLTJvU7TDKl5sd5S5lEsH5lnPy9Dp2T7cgZbt47uipBqWWEN8iDOvdCXDTMqCJed
WyNZx8QQNSDfrFx8EGB+w288VTx4e9qaYL8uRDZIsFCjuYvGOd7WtTpbNUJH3RZES+KHHEEd7uyy
JUlA6aPxAXeAbJg6ktDSLAuFQy5rHTAEdNrhNQaw0qVJHYpiCfC3zNwREkhSqZJsN6n0e7hM1McJ
uFK3WDg6GW6UaeKDXJp5sTKbMEZ4vCDlAcFgUM8Es0A6ruuKjymnN5Je2E5RRt1mnqJ4fReXOy+S
j9K13hIl7vm5v66Iiwi9qFXTfDNMknlcJvGV2B55S+76bOLYkCTHGRfg9Jkk5OuA9FI3D9gIUUA0
ZOe7G+KCvtLRt0NKnZg4WNZq8H7EaeSHwiX2CwKKCR05XxlnuAIh8bFCytmkxPQRXdQyjZ55SHML
dF9t7xLJjNLH5Gn6rVfkRPTlFPfg7uql3P/zD6+tb51k+ATp/evlIkb1q7AOqMcM2l+zCNYzJg5Q
U97Zgkn/lBVHVZanBmrKVuUZ5c94s0QAeLt2DdCjzb2bD3hbL6ydXiecgzCsiR1y9yJ19FHiT2IC
dBXYwSdjpOu0HJ/G1nzXXV9BAI4uXFJSEVcwII5bwF50D655l/4dFJb1YOJiwXGUCqxRKtsuNRp7
61THAWiTnaQnYYADlnr+FJi8B8ggB9xFcZi3RxMtgpgikhebpcGN2x5SG14rxPQ/qxiRUf38Bd0K
u8gPAA/yW5f6J/DEq19HUCuZQRyWNX11xHFM+Qs9s7x6k7lzFxSQUQAI9VbuFR8fRUaCCHcPn5uZ
WYMu2hmq6rmIyMQM4gmufHUsy/J+ATdIIsiWN9c6zogEmXsRuSYyI3yXnFASHRL/LCvzhBHADmPh
bPtyvos6c9VajEdrN/5GjKqQ1rECiO7v6K+vaUYCaWcTsLO0zhiySdBvDFraJk6Ff1pcJvN+zRhf
NpAh54feJnC0KeMHyMtsLNeYGr4VtR7bc9Un/f09fQ4KWFExGOtI9bIDZqzBtkwYe3Yie5ny8g5y
77QBasYhN+BcmgAXFV61VWJGzvOZdvjVXduXpBUgFIDw2zTByJUxxXmYIMVN8fioB6Z0rj+Pp2n4
29sBqm1dKEr7FGgPdBWTXOYk9ah2GXSaKBvXkGRa/A8seTv1sBXisvBhlvt06q7qCtBqBEk3auZX
J4qgL1KrdbzxonjRon+pHcm7F8wgKQscJWsoKmoUN9BfOLpBSyz6E9pkXXbjRuc1b62Tv9hp8TlZ
T0uEiSnvq5NemFENPGIXbiW6HTJFSjyeNfQETsCodFi4M1z5hzKGAVPmzQc5Kgtpftlx6v39mrXW
K2CwaGPHoBeZPqldo6LHUuthK1c41vCLCXpaQy1MTrlTPAa0npisFMQqiGqNIkK5Ms+qQB+35nm+
FaBqTgU2xuNgrP6+E5zITTWUf3Td3jdtOv8qDdCq1+XXOvMGFNFgP7mEBe2pA5Iztjl1radm2I8C
5jptvLtxIXp8ekxq/vnjrnRvs9Y1f8jmQNUIHHmfVat1EBf4feCP1W05oTWi106vie3ijV2m3+Wo
g5WMTkh8RIwk5avwRUz0vBPf0g1ap54TAXNmHt3Po7WGNCHen25dbrrLCy7rbkcI+fTp+PCp+sZP
nvyK5KdZpOu168wVxFYqi7ma/CfQjytHs5y/Yt2F//xxwkUfKkKR3qXLjU0ZV8BlLLvjStFtPADu
bhK/SEc7GwlNyKTjTdP5PzzCyX4hwGpJL8kKmPDD1dbXYCIe6AjA6drVAsGRq2GysF20PbcNw9nZ
FXofVdNnKv3nRhR3IAeGh2KaUxj2fKAppk9rRZqodCVHPXyAmSVB1SzTqcC8riQRGFmc/Q6IZtwe
QIVxQjMHcPotNfKiYUf2bu0TBx3fE1m5q2PnigUYCFilRdiIEiMTErC1EQFKrKK9r6n85qNrxhQ7
SXSToFTC56s4bY6oxMmuHuFx8XQQquAeCnfwt/DLvpTKN+vE+5NXVIKNdbPI/G8+d8DL2uI3v1yG
Y8kgFk7GjbIYkrLmHVIxTHvZJY/UF/UxqYZfbGfMDuT0glcyYPQ/PbE4kW6GjLs1iKh1Jk4b41IH
Bz7dNNPWqIyz+4amOpsfxEyBUzo9337dXulF3IFqdNIMnJSL6S5x8EEN6/TH5wHis0DblzjO11R7
Lz4DnsL3XtPRDnbwsGnYcC5gHCueiXhMNt047my7ugpIfNz1OQo/JcCrtgdsNaXKd970h8Lqbc4c
dTP5NpjJSj4sqxvi6dn6osUzcal0S3Cg26hynzUWo8CCB8UM9IBsieXCZBhH0XsPfoE1MrU7IgI7
C7kpxSval9Z20Ptx1R0gKj8shqK/bbR/LWJhtmPcHrKLks1UDspu6/CcVN6mWB8S/CTnoGnI29T0
3J7/3vhG3qU+rZdsCZkdUrNLVsfZeZY/btoJlJCIgzfydIbLRwuCnhNv5aBeF7prQPa/68SAsvaD
N8ORXXa0ll1BLI9Jh1NeR1dy9OWWWOwG+5w8+Y7LwjmpQ2WFx2w+9+wkusLXx8CieBlK83C5cPqi
Gz9Lj8+DqyosuCbbhTn5tadmEDuv6ljwpAuslhTrUboCxp4p5mK33pmOPronZ0Ouu5boIWcQxbbE
zMWkqJ0JhwWVi7sYWdJDZefcrcsT6Ya/YhK7qm+4C9CKOR4I5PJ9TL4rrRK5aJ+1JKJnHi9xC4V+
EAVlvlgym+lowsXY3MUVEZTLVNTbzpTHgjVdrvs99gIA9+l74MGr55qD+HMPvpb+ztB9KayiVs84
lQ7FjTqslrl5mpnOw4+B1pdTTDRRe4e/6pIpMc34KYk7AHyDwonts9IjNBf/7Lrjj2ZKC2E9/86x
ZkKKZEtooX93EvqhVOGrxoh452v3qV/UjCLvnAXo+UF9VTPARA2KKSzYpQ/c+67PH2u1YczcYlCd
qYzmF7Hmd84iz25qngL2plU13Qx9SdHjAYU1EUHcwgMcjo4BHu5D9C6Z78WzUzeYCaPcIkcDCLrf
E3uhCJ63gOOsY3sdI9LPTVqRGLrJ2RfyTPQGnNMwZp7zhSJP7sCmPSe29ZP00U/gL0+MYo9tUBD+
kaXPSQDoU5Oih6FDOtRLNq9jPkcA+nCzoCDZ2j6nFQmrSRC9yFoe8euesvzWXyao94kk589VR8Je
ASi+8EYU1wiDEHpM8FYb7NW6FD7qSQw302MnvbTM0TLdjY7lQSFpU6jYjFcnaN35d7dkH+hgr3Ak
aJ3rYy4lpqLuvptpcIty/Ox9CpQyyx5WD5DjZFrSXvzyGtfwxnbOREF5z92aDTs1fgbCuJup0KAr
F22O6TI8acOZV3TdL97vT8tDZp2wOGnu1GUlfY9T/Ctyg/o4sXoKcT1+oTn4lBIH9mLj+BtXJvWW
yv46jAvDYI3ktuhTINdy7HcjP6MQAMqVL2WxZR31Jl9wspauWdlzU6HPZPKAzPa40n5MEWpI7Sln
qwKcCDOfHKRytCB0cob6Dc4/D7DB7D5iODY7ktBgmrJxgLEaVoPxmvuZTNa5fF8yyMuztP5KtG2e
/o21lQv2CjKSv+rBuxcqRrvUIZD8bJOa6q6LBTxVO0bE8G4QaH1ePYJ8k9xXDAYyHX8243jt5t1z
j8ei0/PHfElZNEPxqxtJI0nzYaXTE3Ird+1iCPfprhhmrjeqau6w01YZEzEDcZNPF8dD3sLonYP1
apnF38blCGpnl8BH8eEO/XPF99WK4JkahPGipkgq7XNN+cyF2xWEgyxYjGRKdl7D/sGSzfZW0UB5
sH8ZwyACIVgG3XdisCO0rbWbCwqSRI7HdeHnshQwjZ3ntjGf5FlWME9IWSqis8Lrsa9ihBPNjsLI
igoWJzwtRfNtuW1Jr01u8hhgiqK/K1V95zjNi7dyexDucsjwkm9a57cjJXgD9rvY5DlHN8HCd03k
Mx+fltek754AMWsqz/EsOvDIORsxQ5w9RXihD33nvQeQovuBSZvXzPcEMc7/vK1/m8EhCjFIeKsb
yQUR38azep2iANBYXkmAm/qBxQiKgqq/6YKn0p09vtGW0BtBBkte8pHKczxSjtoKf/2Oa37ekq6z
zeXfwOKv8fEm8p9hy0b5b2YanPwI5nmy3jexf9GT060YK3aye6KK9HfqlS8FC4m45OdpZzEJYc93
C2IfpSxbbxKLdNCp7JGOVnmTOlT6HhXWmjqv5K46V0n7s0z0UrOp3oCQM+IeZpq/YbprYjvbmFnf
aki3u6YZDY8mDde8KJ4GyrEpj3nPCAYP2UQyG1UtfdiW5HK0nBYyQojCj3bdN1PY+gt3ZybKXS7V
2Z6qu2lZCRkgzWQb89gFU/ZdeWu3W+VAEpmV3CTG2adTiapJbrpFh1+5F2mTL6WiW4WwtmkmRBiv
H68jVT4v+iYquVLWImh3OCwvNwp5Rvl1pwhRdmG7t852gPqHC8apQrZ17+ba/AR2c1JN8VJ4E1Fn
+tVW8gfRn6EkltnBOVREsu2aoXnB6IKnunhSaJ5Erfbf7PvsZdp8RDn8/iDlwJeTfdW0FyuShj4D
En5L+Map7XAGDIp20s7Qs6pyomQmZg5s4alxo2XrippEWZfps9L35Wo9gKFikCDIzy2V2gYT8bE5
3+C0PpIne3ScFh2zWs6jX/ekBo33XmWfY9UQWkk0BIkdeMeAWZVieR+hHFsFdi3sSLfL0p178hcx
PtJP9th/Pcq1MOMqIxEYIyMpdnsWPLg3Yxnt/+Mlj+XfpKvqPYgOYoIxwEoxuDyQc75xy/5tjLzj
VFFrFC2bF0iUicSgM5seVrvzSczZZybIb0gnQm36nqEwz+4YuzdVmnP6jOlLN2FtfV5b62eweh7j
ICVYh9g+Nty63dikOFTGNgkNKApCw+x95nGOmDYhAKejG8ivZ1XtnSk24dB4txcrdKFQ7aihEEMt
xvWRIinDRiJE2Ko3ke0fvamNSAHDRY2O1nLJJ7e4FEiCULDEbdfCDD2T8iAe9ZhR4wrFVy6yt2Gw
t8MqrtA/PhI7QI3DPx924H69pLG2PdFJqAP1Qy+4TOcE/Tl3pm/GxQujiBrXDM9zpeI32ddnv/lj
XyZfvrWzHfcwsSmOKa6EJZ9BrjPUW/gSbqF2npjBsDTLKy/zlGWU5k8fmHMs+ndjRHY1lc05qrNj
6oNpYG5JbDTffJqg76nOn7YY5thA6RBXZ5d2szgVivjdSKQfUQSHLg7IkIDJzOnfG/wk9hrW03oq
QDbksn+C5UC4g//FFUAj5Vte2A2KQWb6SqdD6EIAmTr3t7Ia1X7tm89e9AevQymNT/QShEJ444ub
ejfa8V59EslZgHiKeHgRjE66t+9SFrmIr3gsL07LHhQu6APSIfqeKUGutglEO4YO1t/L39EOFGut
nR0mTmmVBzdWlH+0Kd5Dywl+8uBhLqybHNn/2p2GaTcEdGvuIZnrZ+OtdxErH7lB5uOWNyK+Ld3u
l/V0klbW5qDA0FHJd6/STm5t5iOelnaoHD9B8CLmis30+1QzDqhse9NKYHpjl+/yaGa+XXz2gFM2
MbtBGPWsu4VBaDhMMyY0O5ObHmxzOTI8Ly3OwkUrGNcerdTEx1HF35fHMzDDvrZKzItaPmCd4krt
hoclQBrSgYZ4i7XJmkhq9Kj2qqW+xB7U10FsPZo0GbElkZ5aLfGLainqhc+L6UbWFpVK42sGS+Hl
p14Ss9TF3rlu2YbqLdsmU87ctNJ+AWVSQYjlxY2TuYosKM+KdDSiUHEPBFdZwSO9dqzsdczQUsYt
nG08wnOgr7IYN31XfssyqSDnyXMesYioi2Rrt26yrTJ9Y02GvamCq9X4ast47rtyChj/Od0nCeCt
uCwnGeu5rAm+D/5AZ9zIgxmLL91Hd+lcPrd6wkBLBcAS96ZoI1R8JwsZhzIMWjHKWZZm07Dm6kl0
+W1P+VavFtdwWZ+sRgH98t1witGfxUIIcpEsAbFrHyLirfQZC26jBFekWR0r7PGuhIqsIIyThnHl
KDdZlT4pZ9l5/XR0cYMwKiQhVRUSWDTTmqyxeCg77iYro5AnnFvTW1isLhCEEtpz+jUzfsTQmcR7
L2L9vSiBSSPKMZGOb7U/Bod+VU/WNPyozMW932GKd9bSIUb2HMwr80eHM514UeRVv7roGWN+lWj7
OEnoSm5X1oe8vFHK+k2XBU2MXQgxMBWOomK+RpVBW8aDGbmoh0NZ15Svuj7ZikI40E7ornGB3YLp
qIustCBuxTli82z7+0tlql31FTUO3fyy7BXbWeM621eYVuJx3RUDIQnjMu5Fz8i/bisuGB2mY+5s
u2hhIs7XrodAPDILuipi/x7b84qGHgDxrdafOhK7ztHPAabK64vHQZTKDa1ybU41gDZpvisehl3A
PJCEYHtnu/p9tBh7zf4zc5kO9azYNk5HT5z3NdSQs6N9ZjJr/NskXA+RTTOLrZDPvvBOSNl/+vzG
dLK+5SGGPvvjrKI4ruNNTsIy/P1mK3vmBXw9jxywSw9pZtyRwY/lcVuo6jZeo4vUurihnzJ3Ex3V
eGY9y573Xfd4yqow6T6EE4hTnK9/BIueY1DueC/OPcIf2dHJS5YoJ1xzxGK8SvvMxA2AbhJJfOdm
1PJORvi7dM3bRDwwy34a5+OArGH87jrJICJnXv1d+RkqA8ts2dwQHdm/DxZCqazL+zTgFXoz+mPL
0giwyrbbMXawBvEi7eYmsqqtJcgNb2aaaR+AGgOA/Bh7q9xFQfSZrP2IhbH6D4TF/2t6wE361ZH7
8Dv8d3zAvxEH/n9iDPj/R8bA09ilFbSBf6MMXP7If1EGnH8RuuD6qPGEFCh1gVj9J2VA+f+yGbG7
AVF+yoVlANXjPykD+l82BhYoA1JBBXHFBUDQ/xdlAI+zcIMAYICUjhLi/4YyIKX4d4QOlAFP4FkK
pPJ8rW3+1n+nDKQMS1TVa588q7ojKcNmxK5mFx83+wjK4nkosgU7jbgnZewUL1wpMlpvqw7v+aTR
JyTzRo+ZEFI/E3LNzvWceUwB8Uj7GMJ66tGtM+Sh28XTuXPTe+MQRVYE0c63WegIBD6KPutoipkR
Er4lfEwKVR7Ye92VBzY2GA06yE3IJ3dZUK47J2MxwTLqEHkV5i7EIdr6X2fs671PTpGHnWVXLh32
Hzc+xSQ7zgTAWzIqjiXZQrQ6Gifu0yhqFID02bI5GXUQPbM9xtYkuQ1hhClx35Mvl0mW1P0+pQQQ
QYlfoWgYqpv3wNTHsaWkwdb0Gudt9NzhcGjGnyGQySljsR/pzpkOS2XN7FkuP87/Yu5Mmhpnwi77
i/SFhpRS2no2xmADZtooKKA0z6nx1/fJ6vFbdHT3rjdERbxvUWDLmc9w77kWgSxL8xlZj4UTy13C
kmdtWo1xXlz3ISe/smVu/uykS7IPh/DL0WaQmJSNSLjk6A0MjeYYk5qfZKs2jAS1JL0/V9I/EkSX
wXucLGiAzoSFaLE3qsmfx7pwHrwo6tey20bh3MM2429EgAD25nRrFEQI23CGYzGbq6jntzFzErmi
bFwjUIW6NqXGtnroJxxSgM79QTHpYjbnlClyfXzdCxqySQfumI1lr9zxjTVPupKxaA+W4SEEV8fE
Y8oeqKzcoEU4YFEv6WPCx7jrvh3UI6vFjoojWBSKeFcwTldQ4AH4FhVvIX5Uf5eZfwwC8g693byQ
yhCcQ1wrYqjMC1z7O+A0amV3y8GcHVJUO6NC9ZTtfZtb23ZRfnhEHmwKFu91g08QVQg/xCzmHfJh
Du+GrvSVeLXmRPQ88YYOHHsvFzWxVWhK9cKvboT30Kesg9BhWeCNNja21ToP+jtbRylOMd+sk0od
KlMxcK3vnUm6BzBcqCROUwjQpVT2XqX4w6K02+UKCH9tM30o/GXjd+lptIvq1GNfAxPmnXhNNhPg
xFTE9dFn3THGIWVclD21wWfSQHCOmjBYx/38HjtMoxMqt3Xi2YThuFCTTLe1wB7W55SZMyF9G3a6
HftCh9s4Ttg92IQjttWALIC8PW8hyBXXW7D3tRbUTVVBbI8xbF2HjSHf9Et5eMpGSbGNNit3l8fW
stboJa5gRGzY+zk/Mc6hg1ik2jomqnj2piEw+OAa8yZt2+5dRm2ylXT4Q+PZG5GFVwQuH7n7lrsP
4yheQ+TbO9Gn2XaKSjpE4GUiKZiZ4foz+UGJh3m0cvYmeUJe3+yRb13R1hZdMtD0M4ciraTLMw4V
ACHxyGTGKZpxPzbIutKqD9nAjw92XPJQS3HziAcXgUFOUBrxAeyce4DDA6rY4sBM/lKaSU9UePxv
3dkG7Wc+uV92WfwMkUUAh1NKeNb+sZKNeHdlsx2b4kOqYNlUEZ7Lwa0S3N1zv0lqlinDyLB5tjDu
V9meiDC82QujxBbxC5pu8xIhZj+T2BeuK8P9TpemP8QyvaUVw9dgmbdp9VQ01sjP60672rX/kGRh
6czHfTTwOR4HpkS5F7/WkBYgoDPzCGpPu1i0ojRKgCDwFpfdKvUPjXAoBSePTL20Ow2ifetjcQgd
N1j1fhus5Y/HZEBPsO21Gh3m+Gi49lEYPGM1ZkWwXKaYrAYiHT3NX9Cb5smvvW1DpF1aj++5JGKz
g/1iCHUJ7OlSaY+8b3o4UIz0hiK/9JO7MHf+NllwV3v9c149WYpC1YEpuEaW/4tc+gT9td94LBTi
iu2unQt23W541qKgqYzmXVktHQ6facTDi3t29AkgmPBlWaTqpC4Py9SCGVBGjvUHWimOTCwKUPev
S02umOXOD2lKZHs1lu0uy69uWv16SXjxA3icjvNMg0J0Vm99NhjAzRrHs5NNp8TBiDvW88FmV7Z2
OCz6atzRgg3rbkabGOU8baRko0VHY2pjFWyk8esP3t+oDndOckUXhzF3IMnCsqW+SH9b0/DuFt97
E4zBWHLpd7NC1yLkR8z5gz+kOSCZtlEUhvhUh+4sJ2LBBmQ4u2HEih0xrp7n4VQ2KBgIWu0D4pjn
zv/wJiK73fxp1DgR2/Ddk2mJ66ScCeDqeC+shjVG3TLNMQ5pFnwW2dSelgBQT2l45maZg5vRtq/9
2TATnb0UPXq9Rc4kVnDS2Xh+nYe4Y4hCePI7zUy5SRI90xbtvB195yGIm30x2dgHkjFduzRn66RE
g4upbO/W8a/L4tVRMCb5MBendnrOkvBcFSaW0kOpxIQYyHky+/kJjcBjIfujSXBsZRiMHrJfo+AW
xJO12OIpZXxEFo4e7YDENZkyeMMTvy/bpcki+CuQFAbxyxIZV5u2cwhn7MjLYS7Nr8hAdeDYaEwT
9sMQP1WFx4+ZOl4da++Yxk+ZsUOi4jgu0XzOuGLuhzE7Vcm56cFEFP4bghEWKVN8IY2j7IrX5LXt
F5eJtiBRKMQVzPPCQji6AQWquQA4hZi8XqaZq2lZzovtPmftfNf1Z5kEHzBRokPF4GJT4RzPRuTH
MiLQi3Quteqa+n40QRLlzL9JD4qtFRYDfyM8g/9t0bG1030SqzuyBx/pgYKtpkF0brED04Btqmk3
mVuReBReQQKGh6hGcifm4L1S7G57jqE4kn+dBM3A7A5PbiFeZNHt+nK6jYRd4ZC8Ub+RZjRi1vKq
ryIaDooPEyjZq+Vj3A0HAHDqz5iF3tpIpUsPYlkbXzGXzBfelzhmpsu+g3vzEGBX4KRyHmw7fopH
0pY9rzoDENnh/PsW+BdWBVbz7ZhNFuEKf8wQvIst5j3ZwS30CjxgQIKQmkAPtAk+oRxsLmEpXyvR
spvRxmV0gzx6R9SJIESqMkECP23BKcXn1Ojru5aVkmDb7ccy2ecl0hOX11FVV7Mj7LemUuf9ndnR
d40GzMB+irrmpKjKynycGZ8s4zaQaER7Ntl22G1lPP9mUhR7ZI9sXkYflsxEvcgSM94bGckLBHKt
MRqE6zZqsIhhFaf+lNtEBVcklnzYCQjepcGytW311g34wHO5bOO+22XKItuWeeiuE8Z26OinA/Zr
LLp+nHEyz4NpXfDkvLpILTaG73HUm9iki5ghbNzgTWU0UDeFPOEDjdhWMhEmnW/Fmp6xLqueniXt
DbsF+pMhP1tzdIjy4a/vNOZjnTblceqMjpxE8WgM8mjg5WISQmnnYIkmLuVQj9rtSsx621lHFdXE
PXFqF9EiETfNCarEfiN8NKtWZ//OLVApw+5oDhhrjGQArUWBwK5aHpVAk1VG71Ia2MKT2rrL2Dnh
cB2MbI3RtN2ljv/C8gGtGjLYqogpGc0S5zl645kgnG1C4V6WDCITcCrKNJj3DJl7B/9lTxmWco71
90abEUXYNXvDViyt2U/ZBXF7AAssMlm3g+BOmIr5AiqKTN9rigl93S3iuSmjm4/doy/t8qi40jZ8
zIlIsWy+pXvzm9ehsuQ1T74sAwukijhpzIw5rKkgP8et/TmHqY34GwbELAysC559sgURMGCJHvx2
dLd+wcFXI6nAf/wXiSfnlTkV+1FwiSc5QUjgBrb9kzSn/vSnM0P2nlXx2I09JcLE9Uyo1nqqCRdI
FvSr0sl/+za6Zr0RgvFpdlG9WJsSHwNyn/cs0zIQHuhNHN2LyO62ULK9Ffx4AtgZ+KKODj5MnleW
ikG9zd2QrRvEgjXk69c0RgeXz1ZyYGdnblrcCdsklt0dm3ykJIwIUVBTI2Vx/8dyOOZndkQkyMk1
UzFrN1l8oAy3Lbajc+auLQ8CXIwRokPmatSINdThDUcstitMNjRvITtXxvhPmbahh1V8ZvdwLwo/
OA7klCVdDW3DvZnUUei1ebDb9AA55Wa1ydNS+28hiBt/YL6lIlhQo6zx3tqhe25H44hUC6HgkGar
eiKwhH+W6OIiPy1jPqFlY83VhSxn0DmP2zyQXNC9cbQCk0jS4hQnNXtxo/8NAiY4TAgGnA5FcYcA
hr8OGdWqPvALTltyMsFDTfm2LJg+Fzh9EUuxcgQOcJSgxaw6WJk1d3Xatd/Noj4cmDlgj2W/Q1nU
M/eJkOT6vFKKZYBVdtkR7V9qED5n1wlUydnvsAhos7WTM+vN03tPRteuE88K7dN+TugPgPaEWwel
TlPH+7BZ4kNMagQp2vqmCWy+sF/YjYXytiJkfloPrIylk2DFMKc1fe5bUySsxOyX2GqNQ9V6n34T
TEfsWp/2AufMNwraKuVuq3i6zKw51smEPjCwFev+pN377vDsGEOzSyuHeL5oaI5UyrGXvIVe9jVm
iMmQEWKwcdlaOKoKdwZdtzB2xoD2OQoQ2ng+k/5E8xGQ1Fem/T6b1TZhOA7FyjnTomPIoNYlAkE8
i4Ytk27VGQFXKNQA2ExpKe7+ffFsrzjgccfO0cRc7WXAL6smsgs9w/uMwndhKPEcgmlZtwVHx1xn
K8dYkpV2qptJGX9YB4j3ClgChKMYqsd9YCcXcMQG/i1dbwLAX4u4g38QsvzuZQd8tzo6tZ2f7aIr
EFmNKT50o3quBMZ5do/wmgdsm6iDr2D8Qhx2hIs22R8ch74WluGVbMf00S5ZJqHpgYs9WlyK8HuQ
vaqHnoTXM/6h6tKFICQ8SEkp+qIYfOS2WzjQSLfQobQWyidTXvpKuPdEDPHFiL17X+AtJIRXNxle
gXnLPMO503vGnKxIciv4I68JAr9gJTBiHtuCxFjBk3n/70//vmQuqT6qTH+jemLorb80M8GiVAAs
lzLbfLCTHGi+V4WshQtnYAZNAs+/L2rEyf7vT8QPP7QgU3HsWuXTIGFGdaXJy6eDq80qP1WRYW0L
SUZVWxbO1i4mJrxIBVaKKf6GffrjTLVyMYbsAeeTXDP2b/c2d2u3dPbBjU1FBRCQKmO+C3x+T7mY
ByAkmbkfqds20ZBS6Zod1OMUvZhCtPkodKq0X4lTOCVHzy/dJ2+axKlkr7vu4rJ/B8MQGdlhHtEU
ADyoL/++5DJASesU8x4XdrOrsgY1SR5d/Jkch0mMM0SrhCav4qhn1OanDw4+1gfXL+v7CQwdtqpY
rRxvqO4jtgP3dVB+x44cd+z5rBMdTrRp+pgVlFDRKTd0InzJOmM9pktKRlXBWH5M6ppykjYcjiK+
qDhhHZqOETaGmOgB2z9NyLFeKfLfCl9Z9yyQAZkJphoNwIdTVETmKuZjjQoxaO5am6gcs+Q6aNif
gKFCjb0E5ROf3mHXdY39yDP8MfGUXzxrl3n8WOTdN6fCO/SYgp4Casx1v+AfmZDlrEfuB7zFdojV
MzZeIqA12/bk5MT9IF0eH/2cYXkoMWLhzX0oh5+2cxNK7DZ5jxWYqTRh/yYYVPBRDeJDEofuup3Q
ByCnprInR3PfkCC+USRaEBlu4VNFj7+ZcD9eEXQVDyYrB4cBzNp0F3WqhmDbW+RYZJkA04LnUCQp
duQHdDTJyWgHcBTZjGZ1TPunsh22Gf0Q0rOx3qRY16+huHR2WyEkbQhMH/Li0e2HfGv4gJY4ASs+
b865rtR0GJ26v6+J8OOTPNFxufheo8WJKZ7D+6VMj15qF3f/fIwSMAlhgrLfLqMzP1i1fKJsNY9J
quaHf1+mEHYAKuXy4nnWg9fG81ubQcGw0qA/MWxg8+GMyCdS60wKCuAbVl1xKe+lVH8klO9dAo7g
deLoZrXGiUfTmZ3b8tnK2h7pMNHyVUMHmndNf1Z1sTcZ4MTyhdf075SPckdJoqelU7NTEx9HL4U4
6fOI5BbptH76NelK19c4AKMBDBBqRMCXBbDizjSa04CYhZLafl00U2DQdAE12myNlUqOvocsYXHy
eec71FVMHucXLviPoOsNuhF9OeRB+w6UdksnHbJyGuKrSyMP43W4eVn8p54bOHthtF3qwNg6r6pH
ITT9IyVoZkJB8YYz/rFTh7zBjdf2gzzLgk6WOPWwD0tczP3OlLmHz82v7vqOsZ2nOQ0NL/qihmXv
WPirvDT80S8jWC6kvJPs2Sm7F5zEKmrHe1rvY6uJEOGk2RCaEhGCi0g0N6IZ6/ro4BIf8ijZTpou
kYOZaDRvIrIhT1gZVA9B5iXGtcnDvgmhAjj5HVvB5upjV681xcLPryx7CcPTfItIky5CzbwoNf0C
d34LvlUbg5cYVCLSHECpkmZEDpAz2CSitcWx0dCzeV699yiUtsHsbQonZ4elGRxm+tMsLK5N4Bye
hnRoWkcJtsPQ/A4PwBn2eb4FufbMJOAkNryE9dDPd4OdYgj0oHNO003OxvBm8axuLaf2jyP6vONY
bwNNElk0UyTSdBEJZsTUvBHiGTDX1AwojRp3X1RT2tW+dYEl+uZZ4ZtWr9Xmo+T4uZcKO5YcAx61
AVVOGleQO/wBdxAvkYkr80hxzLUDIyrqeUXJnRtIxQCdEnAHzZFdsbqovhbNV/E0aQUyffTZ4Bd0
gLBEAzQWyJG/frQ14iDeN05uwSKLQ3ztEqeIvyQ7bie03JrwUoN6aS2YL1LTXxbNgUFmu3XN6drZ
/D1lXOeZwqc04SZNbMBFiNg9W4S17/q9dPz8XQ5IwOBRtLaPVkSzaDxNpVlmADMRKcD0ZJxRo33I
jNq482xidQYZvEnNt0kB3fAh7tYcQrBvMkYPPM4Lk4wnJJH2NhGtt1eooVfCLp84t4Gqs1BYM8kC
xOMVjxGTCIac5USjRD0PvHhr9waG8J6+rtOUngpcj0cx5HjIg8AELnsLpE+q2T6zpvykuGyH8Nfj
HkRNmpdbWxOBSs0GKhsoQYO9a0YOaTzr+UfI6iNx+4e01bJDZ0h3LovuWFOHJs0fQp1oo3rhhwsj
q7lnrfNn8jHhpK76Kh1G2kWGeQ8jKdKlqV1ZReedmEo2d5X2e/k5dEYMmAB10qfRHumD8gXQjRj3
3Dr2KTWyt3JuKv7Bqn5e4ra9GzRrKdDUJVPzlwpNYoogAbNSgaoaFWO/X5wO8s7s7OsB9Gf+CiID
JxxoJ6kZTxmwJ+VnX4iAfNih+BISpxvfOmFtat+lxIS3sOkLpmapYR/mOEvewzx+BDqXPjWO9n7i
2QIioFa1JlBVmkWVAqXKgFN1CZSqTPOqBJ/biwVYjh0imCwiFSMxAGMFzaRpVwo9Mi4XLP+ahOVp
Jtas6VhKc7L0SZ8DzhKaoGVqllakqVojeK250pwtTdwqQG/BJ8wOLbssUHfrSUKnwSsY3PGKmtab
Dbxr0RQvW/O8YsBeQhO+YC8iegT6NWv6F8FqPLiaCFaCBoNmizkAWFihqWGN5of1rOKRWsIUY+3y
780uNG2M7QG+haVPrsTXvpYgyULNJus0pWwCV9YMVKUmq6BZk8w6XIeeZpsNKQLFbaGJZ66Kyq1o
nst/LDRNRVNstVZ8BjYhwLRkRtcCxxjxhKapuZqrlgBY45qM3zzNXMuAr82awtY68NhMwGwus9t1
yZkmmr7cunyUNi2nx8aaoBJ4jdzg1ZT7OMJhHa/dxv6rNANOAoMbDbiMOXg4Ayma0Lw4r78Mmh/n
ApJLzQ5NuUb5urTzhMQMG+nv7RZPVyDJPvRTCKK5pvzkdOqg6uLmUzwg+vX+VGDsiJd577iKaA+t
M22qhNZncul/DSr6MQs0suZadFEPn8M9LdjmhSbm0QlYFEDFYQSmtwDVazVdj6e95ciuv7kQLoxl
HOFxJosRo0J4SgD0hYD6sjj+dEEzrRad7x157i75mq0GiqmVsIvVtL+8jmErw4J3h7u6RTyiuYCh
JgRGWLwV7nHsBCjX4kLS2yz7qK6/kqDAXwZnsK4BDvaQG0sQhKVmEfIsPWa+8WrxCm2EG/yBYjZs
hnR8Ff6EJ0gzDTteCnBKtwzrtwemoG7GM7utHNULpuwhcX/cv6xVAMHBFgs0ODEEOwBHMcXxgHyv
Y883amePs5EaurhAX0y7+QlQskqCTQuNbNtqTKNQeBQUyrf21+N6x3YAsEODHQfLYzCICBqyXG7g
J9UISDanbWTfFgNmUXuxe70JFCZOj1HjI3k34VRpoiRkSQvCZEgvCaruriKDgtlytqmMGXRSibEn
W4wNSrU/M7xKB25l7qdXVGe075b9TgYbANxhAKNOPbzyasZdCKHXbMCOqUZiJoQIrBbX4aVQ1KQy
FMe0w0oKhFLjOze5hmtmGrNZauBmypMRNfm8zjWMc05esPzcnKz4NWF10k4enahTG2SoLyM0T19j
PWP4nj2cT+bZ19G+ZKb4OyCnWc0aCIrPaTMa8g8n3DnVyFABO9QfXiVKMvyHABMyg1BpVeCrQOW/
mUs5rHhvQZbKV/r4C/kGLCvdswmrtBiXI3DJsx388WBdYCv4jCCbThBOzbFfjn5ADg1n9m8FBbXT
ONR+ACzFDOp+Ip6M5VBzXBL+JbRqBoaMO5ZHpMaiTRsH4+zcCn6/nFUUfi5K6Boca8yAJNGAVlOj
WgOYrSNuwxqG6wgHZMySW9ROv747nQsNe3Wgvrowts4HCUn1HxC2b2+NJKs1pEyWjy6q5riFwI88
c16QJPiUFg8wAwIMeqgpgM7OHdPpyIx+fNU9Zqh0mXyiX1cRDUMLvVPDa3uY/isDUiaTEC4/S1Hk
sMZhxsp12RwdrlK5yHXPummCjcuzyFVRM20F67kM89mGomsv0CybE6XIcIeGYl5l9Ok8YqmIgIFo
EK8LkVcN7hMKSNiWGtbbQu31LfC9M8XcqtZI3wC27+i5B7925dbwwP4q+L85xi1w5dz2hpHXe/AM
wCnHQ6KNRSX84CTigWx/Q40Vhs7xXfoO/oze+a8XMqbaTalZxBpKPEAn5j9/WBZTv9R5ENCLA2+G
8QrOGMTPvQff2B/tK/aB93q8U9CPAyjIjNjcFZtT8PAQkjEAz8fF7g4KdHJBiZc0/bXzmmO0oAgw
eZ4VtGUfOy7L/OOYwYjG38U7bqIzyF8yz3zu4DUrDW52IDiPyO5Go7ralbxPefCJX9j1EJ8XyM9O
i3Sd5AkL326g0dDtYF5Y0VMn4ItPopc6ZZKe1u82TOlEApdOoEzbGjdtavC0bW4qhHep/9jWLUam
nbCBVGeyLzZZo46xrxvdYNhi/7wTjbkP2OW1GnXdDA+yAH3daQh2cyrhlAEABI7t8pvAylYaml1o
fHYIR9vVQG1raAKWu/5RFXSw0+wLUjMccLsOKO4aJner4dyhxnSza7xMGtzta4Q3/A9swv+w3vC9
FzjfpixTMBagvz0NAS/FEDMHuk2aDu6ACa/BxY3TwGxtqE9QjFJ44uSKo2CBMI4S6ZVlCQdQTeHC
z0kJA488zItvBz55BqfcglcunMl6X7xLGAMyryGaDy7fPoNxbvfAzj2NPSf7Doa5RqGnMNG1n24T
QEn39ILMA7Os8ekKjroJT30gN3IvIazbkNYNYCOs94Cvz/2P2XE+OLVCPup9zBrTvsBrhwB2h7Fh
q+C42wha5n9gd414H98ieO+lBr8zN58IaMFyDnbgUmo8/AgnHi+VnrNYJUtVynOfj8IU+e8B1QM1
4bTK4M1HGjxPgCu9A54rNmUCZyA1WqBB9SJa/hQe/KPcKk7kW+8G10c/7S07+BWbkGyIFcNqxECF
Wa/cYf4y7dY8BLV4TxZrZ/bCuOMEOI1aCYlAcdlYo/wphTK34AYZmVjeRUyPcQyZDf7Vfema4V6a
uYMxcdBmEvdbJa8Ul2oDNp46Pm/tu6LBzlmLmovoJKzI3wZN+qTM4MXI0e4Omv4Ri+gRJRNohold
RQVDAy7TeJOVnszykw78glweSXoIYrxiEHHS+9ZyvkwTe0ANb25VW/Fja/efeTAvj0g9qI4ncjo6
IQ5o5uqnSpgPGYiBbWlbL7bh1dt/8UH/TxrI/zuB48v/OWfpf/uN/n8MWvLJJvrfBy1dvtqvqP+a
/7MIkr/y30WQ4j9sMMwi8G07CLAP/U8RpGf/B22iSQ3JKEgCACXJ77+JIA0r+A8oBqbjS2m7vkPm
0v9QQRq2/A/P9CWqENcOMPJI5/9FBimk/M+RcEig8bnr7yVcD+2lo8WY/2smXzvSQ8ZJF21Ju6zQ
BShj1Uzu1nadfBVXprVCpYZvm6OtHWc9VzkFXXsZTalbV3PlxuJEqXYoRj7ppv9gCYgXbX+OTfPk
x3oWnOdvs1u/TWgZV9JTn70VHVOAHWY1fpLhQf81MYAJLOeO++SVtqeDd2SHPMsDVwH/mXn+yi82
YrSfIl/8YTr1LBwH1zxuYxHWv3Spr6kfPo6G+J0Xsj66D7Bgb57Iz5PjvHOtMAZHI+1Yn8lY/9pB
hpWNXUc/ML9YUhJpu0ccmAKHqak2S04bH+KuXk2Vm2/a6pEw+09voJ9tu3iXUZsyLgxgktEiBIb/
6cf44GCSrJWfjJBbgolXqtkYDdwyqAwVUsFuh38TMFcQ9nBZXXQ7db5WdofeyJ0w9qX+LgovYQeG
NwLn6jgDNkGQmSu3Z6fK6Gp07Y/AkOd0zt57LlElinQ3O6OuYGl74ugiTMgF7cA+LkJ23jd7IYWL
uqP+cYxftEsXOnvoW95HP/tEYJBovvJpFA0HZqxXv2dR+4UD89jGiLti840h+Mmu0SFZ+L7XfWX8
GNi9OhROgi36ag6id27P9VSlZ+XGfxl/fzm9+ZG2sOuH5DT73o167cw48g7T4bOLYqYhCEkW3mtm
hGfRBh9l0n00xsmBloHnSO26Jb6DGjmsVTw823iqKK2825LLD7/CtkSGwgb0/Y/CUU+6TFuAyxje
mAoZuGKme9PHC5SOJA8nzaKnq/5jPOAtI23i3YSR76fLB+Sodm9QzLoUaxuL55g609XbHwyArsEd
CFHBbXjL/Kzc5biIoJFFa1xz8Dv87LAgDuJeMa4lOow5HA45j2XSBpQScRGvG3KUoAL010k0D7ZJ
BUXFmFeMGWvRfFQBNdBdDxMpDOa3JYpPbTV+I/5PGRxG2yrkHWaFteqbcccqNV2lQfTrwhksuq9p
ihhfRu33nEqTFgW/o8O0nXGsr4BSLMJ54kN0sKb4ppR4lct4aMaBxIPs6lJXhhmlXxa+irK+JQnf
gVpIMwDQwYAHtGi/cE+7P9nIh0rCOAGzsgMlcmwnnpLFY04j3TOLm9I3fyZd+CYkonTJfcsgg8Hb
8KT8ayAgj7Z1zgOYULNazlNuDo9pMf00Ucm6xts1jvwbt5AIKuhN8XyrUf4ha2KEGgXuKfPnJ5zh
f9OFwIcR+UsJBNHPnZfFSd4sZvUh1zXGGRZgsPy6+NXN+0/L+6375apa+BGylWA6gwZIg/cUuCOD
KSz7owWaTidU+Qu9tW2/G1742o5ASbI4+0kttrrW8EsVDjdHeLdx8e6x+bxVS/3k2g2MXDpY9vm2
b5wspz+MqfWeGO1uUS/sKL8dIX87cIWgWdiGd+GdkWEdGp3xr2k8l6H8yZh7g822MPOp+CWpxr3o
sfO2MflOoAEXhM24ugSj4hXUC7PGxeil6MaAmPXrNjdwaaqTHSPpGQFqzYtPFdpOmFvCN3NPYpui
AiV52kbk0OUsFwPilgkvoGjSqG+GNLR6ZXLIXHHpJ/1+/82kepoXdaNxpwgSP/niPeP0hDC4uL8L
H+Ww+/I9ce2q5CHjPESmE99ywyXQIDwtibHHqEkGhUF6iSnh6QdqA1cIHF9wmRIqbHe4COm8zG5w
rieWBETZzYN987z5G6k4eQ/+xSmNx2xAgy5MUDPQ3oaRKkm956z1yn46i6l+Ut5wUx1cqDYsbhCX
of2IrVvV2Lr9fUlPg8bwNwnnL6tqv1CAw0WwWnY9jExlpwPaeGWW6FZ/1NAcAlXQpwUQfFITxZ81
BeU6tfHoi9HbZHb9Zc08KqWFnFRZ6hn95cG7ToX6my3qG6kOiyALjV4VPpR6HiFt+eiVy1uk3Ctc
PWdlNS69/Ng/jCFmZqc5xZKD3mrZ+UekRzuOfK8ykCWuGaPdwA9uMWxl2Yg8JPKvhbBpYesgWptw
klLxLbv2Xr9jjY716BGYECDCiCKGjyVw1M0GLCC/95n+9W9pXn8WLVe1kbjcvZhoWDlEk3dvT8mP
nR+tLH0DMWKtmnn8TPv2EieIk51rjhZ1Y1r+G+Xlm2/n+QpIPo5iU7Cr3zq9/ZXD4zWVcYvm+o0d
2WNVsaDKs6/Q97ihmPivpn6bh4la20bPKMVM3jkoGY0Vz1K6fwc2R3kVPFngSDtD7YC3oask1LYr
6lvdLlcS0s5o6O9RJKbr2ejuJuwUiTcCxy6cZC0Z4dNFR6z1x2/S4jHEjW29MkryAboQwxMgy6QF
BTrmJAM2zSWpGK70ORp2NBqbIBI3Zb1xCF/agfg2MbMErgFIyNj+xna57yV0NHo+tY4j89FtRjI3
IoR5sqruXCUJsouKeR326ubhx1XyjyWoIsAFpSkFSuXR7np6t8CWnAEVjjx87LBJUbPjw11ZPdUP
+Fyo1Idc01RCA8chgx4ccN34XjCoh5PH2pW3UrTJN/sbqq2wiBl8/hiGfGQLi8iZNevaac+z48N2
aeYnDcNeLyVbCcvsWEhPrHKWz15x3kSob1igIZwyO1qTgcgii9ATM/1oTIUIkUfE1Go4P00gL5af
LMmndV2Dj5uIMRYN4B9EJZ6N/KepLmnm0llILjp5wSeXrrQ4ttPlTfvtVB8RjX8fU96MsCLq3GJn
UaKB72L7Tqd05gQ72E3KGIbPmO8iTZzc8skOn9si/ijq7ihZVC2F2Kqw2NsjRjtj+k3i5KQ0b9cW
CvkhNn+2ER7U3h+AOD+dVVZrx9ZTx+am4Kn3KnyIMDby174NF0WDl7/advmzRKCWZXiM0NYkw3c3
Wp8gDj+GLrlV4xcVqb0qBz7Ragw2/mR8CsYdaLOCmx9Hr5oLMxnji+k0h8Wb3/3UuQVzczFl82wn
f6em+MqCeytun7DWv8uOVEyKp7M7xXdonYAaJEDcrOoIS/k+siHBkK+GHKF3V6avhXdpxFC55E4v
/XsIQIdBjY/I8UUy/KZg0Vlhn5oYet/oHIOsw+aDCKFIMj4X7l1fYO/LSsSWMnH3liKLM50/FvgO
+JSci10/eCTuqax9MIJy59f2mfQWMmkmWAgsrfKmIElN2kDjcqSQU/E8MgkOJKe9WXwqYgQ1uxLe
JYGZOZiTyRrgHRUW5tz4TzR252KGxhmnX0CVXlqHKjUcxp3bDFeGgBTDprzGZX4/tvK+L6AouP6D
WNRjPsB/89zzNCAtdNRD2P0Xls5juXEl26JflBEJD0zpjUgZyk8QMiV4IGES7ut74b43YXRV3WpJ
RTDzmL3XRtuSlYfWqTBsMIFm1d2Nazv7MRaj51CCju7bYTv6+WHyDEh+sn7VnmYU7N4Qyr6Gvf9Q
tOZzA7ZoRYO+MoYZMRylHKu7pzCNPpGpcCKQRORb6cskym8ajx/UQzjsxY7aoWjuwlhdAj7Tvo8J
N+5scPnOKc6rFX7Ex7jW3AwSmG6fvxhDTpQA84I0wZxVDNYba9FtE0e/4eA9j469s+VnLUOY+Iol
XYjVJGveCiWPCKGKFbL8j7Trn0K3ZwAl4CAIQmG6h84yf/OkeqrIq/HZZKFpmd6cnqFy7APS8cCL
5h0a5yR2NsWkj51mXThFSP5Na2f6NiZcRB5bVNTqwaawCfPXIIqQ8AQbDCTvIykhmFeVgtXnXKmR
73sY7jiY2evxjmARio5IMhG/+6a9LgtnXBfsq5yAMrOZGf+EmtmWBLRaISB22Hqtmi6MgcscpSfk
JiKEZ5UNiJuzZjyEEQlHSClQnNvQGQn/PNg2PDGn8zG5gbdoJNmSHqD9lUQ5q3MoT6yO0i0hBrbN
v0fAst1Q/4IEfq9tT952DLD4eEn116TRkoDn6bVvE8lADq1CuVfMO3Q+Lh/V+hrBlyobj5ccf4BB
mG/ignubodXRqa1qvYxPIBOBPAPqFtly49X1a2LY71AxKIhaFJ92LJY1/TdmQGzTCPeRuR7beCZI
plOvA+crmsXyJZsAdGclmsOha2YUxipHpZyfsJSIc5NquW/A1ayqWOdrHyjKVppqU3S7efD0nWWz
l4jB6uROtcBmmgpeDlftYJvO3mIO68jmJWnMdG8KoIITrj2YlRO3gsT103j1OUeCvjJ5t1qIqxO9
L0mm+OmxuoDZiklObAD04AjEe1BFUJfNcZ8vGI2A8j41wvhU5HbCeA8yGHYhYzfr/KYoRvO6eWSG
8cSK51cYmA6Va+5No3hPIk+sjJmaO2PJhmUDonvnPqSNce2Uw2e+tV1OgfuW9ctKO8kH8Sxrg8KR
WsXYZo4iyFQfEALwCULbi15o8ddMT15g4CKIrWwT5ngURC73iq507bi4ndDqlW37hUnxNwzqfDM3
8YgwBV5CyUemVexRR66aIIEk4XSLPS+J+o1tywURVj6Kcja2RuxyxEnnMR9pqeew/1YzFTI8Alau
VQAyTHv4+ZG5AsHLPhgSAmuPHsCKjLT/jBzjW4YObQNGhGBYgXQ/zjNunP6apzxFXtFdnDxDDN0a
t2whABES72T1hxMkn1mq3sCevvvCPTZ68UXUZC8TQ7hLEckjbKNcwfYOpbP/m6dy3s55vQdaRipQ
gea/wL3jaPPXBHQj8l/DGLktcKblQ8OS0kOvZHnNU1ok5aYriu/SYkSR++WT0R4djwcCvzSqgxNQ
65tPkgsqS+uYFhcsrov9zqdoq7h/ylCjO2IdL2pjY6TRLQcq7IXml+L4r+38IeJukIVeh/6WtJrn
3lS/aVOz8bDNZ1RTnLXGqyQAbRezzSKJmHiY8amLsGl1o+uDi5V/cwzZOQqj8FDL2N3UiYGoAjLj
Zq5xY8m6PwNGEBhqtHlEHgvCTbnXxp7ZF+eWe0c+AsA//jVq17iUNp3OkNjl9thrSYGs5H6EfrLW
1tVrZqbXXoXW0U4eVY++KAZXwQcLUx+P/I6qj32M5bvE7cUvsFKPczfPZzxrhDfSmZUKTeGMcIC9
Q4Z3N0SwPKULS+BusCJqf3O4KyrnaJdsoWysnxhcgM105AOYi2O3v4q2Zf24nM5+ID+GaPiZbO+9
CcpmHRoOMjwQdGgAMricDorquvbeZCSf0rG8BZU6E1bGiEWau9Gf2UIaSHbywDqykJe4iHBKxMX8
m7bBj9t4myhFCwvZnXnAmD8B1QIH7kc70stRhGbMmBv7F8vzQ5xfWAJ1eDcJuy3KAEcNxs+SUjTF
C2QBTeRspgRG7P0RLjKHqZnZvSHuyivwMZ1HzNSkK3+VBzSly881RfE/MSBxUQOcPLEAjYafvqzs
OwQSWzsxyelwUqy1RTCwHezOetnqs38+OQtY3IWkjT5ZrlxByZLZgGzb3ts5pHTtIhtTGf7Bdz+T
467P6m9ohbBnppE8op55escYBkPXU6mgtnapy+4jE4TldcYH5K+NRD/Ngr2OD0hhdOPL7WgxHGkj
MNJ5cBWpvFaS8FRJfbz4wemMme8Vc/8SyD0hmEhU+/QNdPSNS42aSZM4AS1qnRO0su5HvJrVNS8c
6lRb6zePHcM6rgguYZ669ib52wlQL022VOnuyNeNh48y8+6QhHwUCejJPugvyYB2vQHHs5oRNVRf
XZrrk2ynL2f4kUH54oTmZyb9x7HpTpZlTtt949fvXqX2nkP0jG0lLRQR6hyX3SlYx+zHI12OrB3z
JeuaXUDK19oM8huplelQoKDQ5nc3jN3ZA8yfGR/drOytVYzANmya1KVnN3t3E1MXCYjsmbmbPIZ/
lnR/WYhjCfwN5cK0tZh3ipHGKOUwY4TMFSiaKycWyaIOXXONPYssF1J/ZHsm0eo6C9C5mZV9+bCX
sV58avPcS/GcZ42Jl8l8LEuDsChxxuX/E3UvRsgqz+h6BKntwSpRzm6tAFacEeSMH+0UzgaaGLXE
19GnQO9K8AKgtcFanz2DZ9tRsUB5bZOHuf8DRpVwo7WXOWdjiqh0ImPZw7sbkq/s87FhtcWXmhTJ
rOPMpRNpwYZ8qu1jJWlOUQkPke1eSFtkreNlBezUZLjL9TbOep7dMCjgm4wnYyKwI4Z9QGuDQ5jC
oGnbTatRjmqD5s4sBrSMgxi3EWe8pbOjHI1za2UP7IY+5t42F90Ji/2m4MNbFW+2gHQb824Ln3PW
awAl2gW3FEf1q0rtk+/rFuukeetS8aA1S0tqCITez17oFNA+xHOdwqOH/L6a4KqtPQZqK7KqnywQ
QSzWF52ToDyzo2fPahfNHmVIT8Nh1QNzEezttgaURsv2JVCz3TWN2HUyWsCj3BXx9FPwrFdjkd07
bf6SeFj0Z2z1KBx/krw6N6HzY5TWOSD0eWN3wLlnXFthSxrUkXMo4w3utiYz7ePgGt6pnS4Rb/Uu
9Tt/O6GmXcLM2XXVBO3WYE3tpNlYhrivrvOh662clEGg80ZMUZC391hUQ3xP/I6YfhBggUkfasAN
7p85whYi3WzGoz15x7aZAEEDWuFMvuFGFLRr9m6QCNTarKchi73pHHQ8Swp9GXZtz2r2wOF+pzEi
AEzy+dBeqq+Sz54yZn1wm2CftflbaOFlSYVxzaIZzfqHGsP2XKTBfiz11qZuAxbAfC3VghaJN2KO
vRshZBBgKzCaPiUYgrXRClugq+bZKTlnI6gEZDONCF6x8873NnYxhraQs8z2LIr41RR/Ucxu2OlT
iugUnaRpULRH8YQINCITbxL4/4JsG4oUNRJAC4gJY31vD85ToX31i6/pnIGK98lbI7gv2KK9+EWY
Y5KjPHEvSwQcjlHEu2rxIg0oHNco4N9aTRa90zG5XE5yBT93lp+wxshHSJKdGYsls/KqSOe4m9N8
3E8LSs9Sp8Dn/RmL9kiGEGEnLQRJx7FepgqEPR0B8XwfcDBApA/S3mO/f4+bXJ5SuEf7Ottn9A/M
jh4YwwXoXALzNJaIsEZ08eljp5pbGOTAlZUDTcCHwSVeA2+2r9iJd4ir7M0wkmGKmtDZ45EEJK7D
LZ8BZLeWe5/Kryl2n2NlQ9oHmbtYr9e2pdGwFHCRRQfq1bx3XZSuWh+DzrzPfew+rLeqtWbPn1rM
5JTZnMpxxtxuAcCu7IAbtLdWgl5110Yq21dmQ6hmux00frjcGwAtIyRbjSCb6j7Fa1mrn1LBTKF6
CorB5MzI4/OsvU87qdW6zY37QIt0l5q4bT1WMbbVPpEUbOxj1oort2nvHDS3Mpo7dmOc2W0C2omZ
XrhBz6tolzit1SawEAX6YfjsaeMW20xKHR2c4z53NlNLYdYH6rXDN2TMzF4yL2YiPKh9mpVPMsar
VQefbdPwKLsTNbUwAEpzfZrRAfv1afKr5pGvbFWQ4tq8cna9PWI4wNsd2M8OP+Her5M/3z+iIhxd
8HkDgjtOh3v8qB+2Wpy44hCPARM27T0ZAfKeLngDrnU0J0hU0xbp4rAzfB8wQlr/c+AUcu6ne2/u
4z2bTdRM6sVIOo5Op2EpUZbzOmgp6lTjWas6iA6jsnZuE37MbXtBHEYprmFeqaZ4B2lKhFg+QXIf
7xPLOcCCIL/BvsqcVccCKfNQqt2VZHVOjAmKMSb9Y0Rd2HcfKrjOpOvgik+ZYgGhYtFV8nlCGSGH
JSGIr8bFz8Kz0UepoNpGuX/RuQQkXVNX61rpg4aKeRrV+Gu24uwXZbGZAvU+FV8Q398n2wo2dkK0
QEduqc6cVyy/bIN9pDHfHaFDu148tKA++FlwSrYoO3NFRmAR7lo31RfVdi8Sza40h+e8fWIUmzDm
akEX1PJFVPKf3YhHv68/5iJI1oVujnM7f/oKMiZinHklF1F8j/8ogD04uewyDd+t0X0QTCl0pg51
L19xE7O9DPxtrmNcbEA6IMFxxRhUY9r6Mj0bgnbcftrEpSlzAMFB4t2acVlFF+5/TlYIDJz+Cg1v
uEKcb2WMDdxBvo41R68/BdQaC1M+3mPzoL/LbgwALnJuHhFBIYisq/ugt78Zrj7qnFJ8rlFFpON8
nq1DN0fDwTX8z2BCgodVpY5IKuNsOpmmIpfVc36CMl57rXewkOiwZnbSLQiaE+TduxTfHfoOPFK4
IIISaG+XG3s/EHcnGKgsUWLMKAhU/Ll8TFzBEJU9q2KVW3fqhhDjOe+912Cmu6vdr2jicOiDlg0S
SmbifRiS8xw2jBfoWjQDjLgPTTbH1h4U3NbFBzZ4ElDhCEPGthipKM31XJH5Rzg3Y2Sz+vbGpRvL
0t+hXFuu85ta0xuGGc596aMWja4eY6g0owNnrzA59a/XUx5OjO2U039Vk3xNe8mcuIrvRTv/lFkD
EqeEV+gQYNN0XyLonrMUiU1miEvhTjhjkk+aItRDyb0d8bSo/ieEBiKEhbZs1fXGl2tyTXZG/YyR
AVrxslYE6bUSbntyc3+hO6QbEl/IuOoFm7Hga6Bzq7z8fjIGrFSm+2HU3rGvTY4PPPv7Bt/aJm2x
dfU+w8IoTba+77370DyaMD1qlKmbLuvrjaNTSPHkFhEbcpgLSS43A07W6J/WwOEXbS1yCHGEgrXh
XV+it0yiEp1s/hnDWy/VI8d6FHyZyvtyDZDFTulvVcvaI08erHG4NIbd7+1K/nkxaeccNqDLNrIv
DqPwIQW6OVR+Q9w8ETz6eh7PWZR8JA79VmhDpatPMunEdgoIjRu1vkSdt0WPsfcH/85pw03fz59F
P3ynWJ8nYcJcmI9qIsOv9ZmBx5VTbPJh+BIspcb0hxDOK32k6M9FgnlGMYNez9hZ7ChqlsYDQ3yx
4K8Z9dP4mmTajtURoa1a6R8vgzdt1CgZLELx2oAth9bmnW+YbxP0I8Zj4Cdlc2ea4Udf2G+TDwW3
yyekkhYDoAavECfBXicduR4LmCoHo4tOgke7V6wwU2R9qVVzN7nWUusOh0GZx7EJHlke3o05iVWh
jXPV1Zem7a4Rz8p66hg1RIl/ZuDy3ejiFOvsJavRYGSCYLy5eRoD9eyabHC7RddY3vIAN5mr/Yvn
q5PVcDF2fnnyyHoizMjbBE32bfbWmTynncxIIzBwBOKYYhhmMJccn2uHQbbZRs8aeeDKm4pnoZkP
ppLzydEPkGmPjE5vZZHXOL0Lrj92f42FlGWg6l3jt1+7hDMMybtohbWKy/JfqMufXqidFTMsmzuw
IX6C6wMTwAexNiDxWO6OWRhCeARHWhjhTlrIA0RSEM6XtHugsMz4Ei6OqXH/YQRBFKazcJM/1L5f
bxM8Hfse/WTY8QbaIzAAyGuXaSCwifCRBCwKNmaXn4YA3w0IP+K9mEpHEDzzqA0pXPoPwwnP2C3Y
5mR3kr2iY6lblCxHGNMRFECcpk3s7nwRfKqA2YAEQ53nc7H1R9qDNLrv3einKv/pedp55r+imRmD
L9BfB1I0etXxQTDfX+3GAM91WGT/UM+80ATpvRrBSefBEco2c5h4vIrefxaWvHWKPEvrP2Yg9Yzh
eas+4OOqNYvRihAAZeaknJrBkR803zntSLpwHG1wV4Wb1vRI94qfa3M6+DSCTEEiho8GC1z5jQBk
TUBlDY6S2790o7+wbLe1I6odGEbKr9r+ciKdrgtDkw/v4Pzspp4ZOIE2C8IST+DwSq9JHik2eapJ
DFEJ2tShQpotvVubyMfQc2HntEN+ytq5X3N5vjiUHEya30m4cvCepS8ol5idKnkzLO/e75p3WEhv
Odb7OzyWCLXHmVRQc0l7FvMGiS/REMQejD5vmQPZKjT3VsjuzYKpvCyQuD4LdSDoYEtcDZrWKL8v
6/IyhizhzLY4EibGBS1R5BTc2zYchEU88swd3W4z/taU5+aW1MaBqFF82WP7BnmLWd2wlbPzScPI
2+f2qdwR1LfWiQVvugOlRAPJSMQmSRbB1b0cYsVewn9LmD2yVUY3uTj8mwIRZ9wZDdTb1mSkxX7I
7dwVi837kHSDQ8AmkZAebNrBYRiYl9HLVJgXOb0t1eOVAPIya5Q36VwdCmWpjQv4bR0z5jbcfr2w
YjaZzKBqc+b4eXH0O/shQl4bdXzS0sJIrvNMNkudVcy0ErUtGVgZ/EnoofFgYhIK/9ZOpnhvF9IK
K9vAC54tuCUHb1cJZpKsrOx96G98LCBEpyw7DUefBdLaIQ3eaQr2Jmb1jL8VDiSy52SGTQVBgmmV
GJsJjlfKHOBoo7RtXfMtFIiup3D8lYN5BTV8H1ZcE1ngvKCrfZFN8mGCudUFujsbM1XU5Vfp9+Da
svFo6O49MNNDyx3zpd2zPc3ZMW4uIoDlljvcHvNfxPEg6bfWdv5jNwzgRDKg+sE/P5Xlb1CKeNOX
TbEz+fLQgO645RkPJxOa6+4COzPF12UzKmUTmolfA35mbeu/qrAfhlK/enxWNg6heohi06c8mWHV
9jiCZMBb3fbjWQ4zLK+YCz1HpBpE3rCvW+e9Rb7QdNz+RUn/HDhPc81tDC4YHEFA/EI1PBC3xIar
JrJm7vpnB+5nR7Y00AWYz/PCNEmm7zjLiTYOx8cB0UmbRKwjy+pDjJgLc+Z6ZE/cqSx4KD0WwRZe
wNUEx4PNTfVTtfrgL0K6xBJki3jhqbAgKqllKjD9pT1kITeqsb7H59ZDVRFPhJUG48zGMiadcgBE
1KYxeyvm2l3jOMxR3EeyMdjIRNC+x8RbWFvQfYJmExDDQnKp9aBmJda5xRxsAEsMMZWfn+6PqCl5
KG3V3+Xsuk2rvlVgFM5mFHZY9hGHd9rcdaI0tol0P0st2OaDyzxLSdrdkEXGPqRVEB7uydFxfqi0
wBh9Rm7fMBKMdgn3576omFcSv3XMiIbfJuTojn4todk536Zgxco85xFrrPuUBT2pfELv5ir+8ryL
UaXeOkcp7AaLyqRzvBMU3WtDOu+qA1TNLALDkkPyDHK1W+hS2iURNB452LtyREHpprjmHQNZUi5M
B6U3Z3A+ojogF05V3IORdaZuGg/ptMxN65fBu/IvQx1WgXK0+fT4Xn/zw/4dVAIT/IQEtjThseMo
I/qVdWoz1q8iJ3ZazNO9a1R/dR2yKmLX2S2LDCbpTWmdwAKsc8+bCBbvqJCyrx53/rExCnuZgZDg
STDMzo+FsYP2+VdRfrpB+hhgdIqNtL80/kp6/IIclHYF/X0EE2ZhNIntl6h1/ww0kICk6NsCkAEL
LBHe8XRqmFlxxaCgqtDAJojxDyYUcT9xOEyz5f9VfDU56Gdk4qEMxTry6X5HyN5GDAHHDQnOXjKB
dInIpILNxjnF4wpYZq040ADD+ds6IXZIBS1d6lQfSg5HRn7k1vWudcpziYMSmris/BOnbrDTOdaW
zo6PudsCjYBXzYecd2nELKNwMmmZPYVxH9xZeUxusHsqywoLo5iuXa2iN4r17TBr6xb2ZX4rwW+E
ounWkd2ziJjfUw2oARrMug1shAJBZF7xQzVvDnfo1AaveknGiRPrDnviJY3C+LUNZU3Mq967Fj6y
e4cW6ynSNi/e/InlHQBVHWcH1zPydwdIV5EXjJtqqKWyxlWDWH86FxZrARmnzZFymA2vSRq6BiFx
19n3llQXHATxB6kY0Es0WGOH7MFyDppLGLJIxoLh7CAXM2jhdADwPCUns5Nrl4UcpqCMIauO8xen
KsU1cePbYMvsRXd59FSn9bYeCYt2vHLa4bDJX0AulF+KiO9nRibzS09eE0C/Z8HZ/8Bjgvj+VWqr
fjatWb6ARWbVPk5PPGf82Ob9kDdHqEhy20xZtsFVBOoq7sBdF4zwmUBpkj1HqzrPNZRTp8hnsO9Q
NIc5UmersMVGRjw9sbT5pmeVka0btILMaP4bz/XU+b//pdEa7YvJezCFaM9o06BReR4hianqzv+9
CMs18EUsv46AdRMgRv/dAPE8m0eiPsn4wXx3/u83/ntRtkuE40QAmdVWLN4T19Rn6AT//5KXRN1V
ZQToORT6nC1/mpqeeww71D1zatyLyjHuMdYCGwf/tlFJDVceYga2bP4U6bVxnzi2vKccePLsGXeM
okeDxVXv2yyV9+Q3y3u05U4Ti2u0/Jf//U5kuQ+yjuY9i+STcLOZnE9AmQePaMfFaU3MuribzdS5
KjOZ73HWwLgxmN5kQ4d9wrdgHyRefpfP4IX4kblC8aSz8Y6uAZ2+W476Yk0hR4HIPE680EYwkj5U
QCqsUy34hramcm+JCrpLWKvuItTcXSJ3WcEhBkYnbFSPuX+rOqO9BCJkuh1DFLv899KwXmNZnH4j
Wrwz/bE/zrphXbG8YJlpLwNqhoNyR56eqbz2A/biCR5PO7PYqVtwlGHlWGshhdya0ADXabDED0Y4
knqZsh62LLxAHPSrEXv7RlVIlPsuDEeeNqdH3McLYyAaRoN8VFOATshHuivRmWjaozLvL1bR9xcX
sfR2hG9KcFIFYNWk1G9KT2Ps4oXgZJLZRoEN3cy/UzGMe0I2EsQF0CvlB7wK9CdOds+m7MG3+3ld
RIN+hlDCZHEO73pGgCt/EAB+mpyYG9cYd2md2LuidqInT3bRU5IWuwI99/W/XzHWtS4YXjNZHOAC
uA+6cd2H2kvdByXDDYjyLm3JxfGCfTexG7EoGrYZzIC9I/HjsOPYszN1NlLlJN40vX2j5ZN3nhF+
5SYSlj5ooo20YQ9nAVsVh8H0Js2H6GemRks9+R24RrdgIKs7J7rELOM4XlHUOB5jtabz/FXhDN9M
coGL+km6NUR/0Mq4cPUar5OFAxUSpX4oCrckJKDddale3qruNaGUfkpATD8wYfa5jNlaZNVwz5SB
TmgRqvo98rrWL6vHSMG8MsB8fFNIv6AwdZxGEN2GhKdtGdCFcYzX1GEvNcvy3QzUPhuKw+zL8S2I
EHojCUYvQ11/ij2xdz3sFYpl1fdofST9wDQ7CoL/e8nr6dDbcPF8i2+2n8TzlBWvrskvPC961zZZ
qrytG3qodses7t1WrHrdsjfhldaoG5LU+AFNrLdj/DZjUD6G/lOIimQt0fVTn+dkN1mU905x7aMx
OsHPsk4K1cGpty7RVOAs4A5a9TH7ZoMQBiDOCxqIVjptKP0PipsCUBRRoXEI67BSA8FxQW48Ctd9
KlwmT7aNbsSqrxlCAv66f6h65Cee7fEEdsQigjDEJDgeB/+HAV63qHD1Y+ZUG/Df6iBcYr/DkL6r
MDt16GTxHtZlvhcSslVN9xuLPYV9tNax86f6ejwlWkXXOZjIx8uGx5lQrzF2xK72u3fbGUnxcOyb
oaZ7luJfzB6jcyCQFBb9gUVbv1JF44F7oiPIlu8jbyFmhhbY2YwCitiaeIsr22UFPqI65VAfxX90
lWWF3nW7iZyOzRAIfOMNARAsDHbxVJmPhh6Nx2EizGBwvuqAmUpLsiYBhpGHDjEi98lLVvDE5KVR
uFVL76Ew4Zj4QYfzeTRdoIYhVUfjVHtLfffK7DYF+6QqzS5KOOtQehauzP9S2eFQFB0FYeThvq1C
fXFk3zwuaJdDo5h+9DYAG6YYMdzMddJl4XYqIhwXPgE5TV8dC7++YDtCsmmlhzSSBGixCfFXFJKM
N2Scw77kZxtw5GVWPNzNVbnTpBpvg5KEPrNHTRb5zV3BBHl1VcmcP0zUT2v8g/6ub2L1kHa7Ml54
geUi5hr/wSZ0155f8zQi6RjAFFMpssC3o/4jN+ZiT0ba1pqrbFe7HKY6o6QYNegLNe2mLvorSKbH
u04l+2sUA3nflwwn+dYlkuvIJil1m8eEBNVDnEZPNkGsjrL2nstnJ/2YQDBvct3+ThXyUKGGJdiZ
/SUzV8A1+YBUTUxbq+qHfWpbh0nCDa/hfBSjsW4JEV4X+H1nLt+4ygJyDomHGypW5yEgYGzM6THc
EhGFfxT9FEuhZN4jISMn6OTBxaL4JT+kTF+Yc2EOcNW3az4ZTvWtR04ppzDPEwlvQ62eMqm/vME6
k2j1Z3kQCuOaDkj6zZ4Nyq4pBPHWFFXIeLwGQ056Tvzoj7f2ju1etgGdfkiRDdimDA5RWBc7XAZM
25nroJ/wDmSmR+PI1A3y4cQWoaGlMGW4df4TfmAboipHJtDTi6NAOBQgUdes0sGesDUv4+Q9q9Vn
Nwso53xH+KIOs+WeCfbbpkNubJxmes+GZi/T966YAMeF+kU4ixAZlbiTsNgzrRe/t/dFV95ndf2N
I+u9WjTubQe7fDFy+oA1Tk3m/kNyghJl74Rzv8+9iL2U6uMjvfk19Ip9VeFjrQpxB7Yt2dZG990h
2GAU6wNR7LdWyCFVqf43hYl+thmeKFSr+xHqN2aXMurI5h6u8O6mVd+MT0kkTyGcL+BWzY9TjQ9t
Xj6HdTLtEXNB8/3S1Vvh+JuCcEATVLynv/vG26LvWpTlRveWjeVehCZQyyZHG+j7pOIwulT0PUZo
2oAt9btShDJWBoSeeowRnY13ftRj6NAw2q1EPCcuUhfp7jFGIc+TqmWJGO9aI4CawjqhFz47uwJp
RAMH2RvZaWXEyNYgVh1VPVgO1q123rgFkipieMPHsLnV6HFZ10QPw/SvJeDloeqeyQrcSu08ywmx
fO9f27QfV747vk4+rjSbS5jbDkWm4zE09shksStdcWr3IDQin4GO1a/NaMopfD7Jb+JZKn8sAlZj
cKDrJINfyICE60Nb59DXuLDgNuTBGbrhHwhI9xJV1rRBK3jM6rbYB072Dn0+3tpz+ekLhAq9tFZ2
jvo6MmCE+w69eNPrrTtTEafDTOVuyW9O6hOXOKm2KQI3KzcDtFN30Ohe0pRkvaQnVIksFUAQ5vAy
2Z+ZiqG0VtWLk09nHZnvyiI3pwkJdCjcLYlSP9HNK8J+X0+I8osGtDgKp52nfWuNAhuqkWXmyKcF
iW5NuNM308jdO7a5i9qCppTVHodIsVCUCGzhmNwAT+jOk/kSNJiLZ1JUSOUbcIDz7MG/YfrYS7a/
DQnHwkO8QSubxKRws/Csn32PmW2Qy08epGVH/2CY1nOXVQ8Fg7KUeOMVKtl8xwAySmswZ1jn6qgJ
Nh5QYYAURJcFfnoRUXUm+O+Vcc2j7apFzNTTyJjUczSfCOz6z8DAwxlopG3sDiBZPcYeW1x6S5SS
GPza6FyDALkoI4rWFKIN8GJ7pIXCuVVj+kbvhO0LJkLicJkmZ5rNsDO+xslQPMVo2wnaJjitcO2N
O0Cm9UYgVD2pocrsH4HUUGVo/pqw1buR9A/SnDw4sP6xcYlpMHzsSRDiDRoR62ZgVtpXfHNV9xbn
4adnTbfZgTMeRPWWd2kHcsZFtsNMxlTlXah3FvJxWNvFM3qZN7NipGmqkbonOjVRRfRTMb6DB8iI
/vBcssSMF6KEyp2rE+YmMb1wZERMuRp3M/uTXERMEDxd8yLpyTZuR25CgZVj9uZjIKdPKednRnyA
IqNkY+OnZLtCmrbKtuhDnqThvC97RD7uezNlKuH8uH3/2BX4pepmAnbsHiwURVhZkPEqpFFzTJ59
SZrffazGI4ChUyO2ooNUU6f5nTXYFqY3lh55/y7zGKNwg6R4arHdhxVYIpY7oe/7LKnp7koEOJEP
uEUXl6qvbrbHgs9v9HRos/jTl4RMYHlY3aBIpaeIcdTmkGURn7WRYSastHNohTUuuZGfoWGuZOMV
yoNDmYbm9yhgfDnBdBgrdCedASaHTCVdVum1UfnRxh1bTcmADN0EaNQssPmtAVyVcS/2XCHGtwg8
JH7E6eTVvA+x7Tek134ECSGYKudoR9dt8SSiRpY2gkFLvKPIpgJMAUXVtvU/6s5jR3Ik3dKvMug9
G6SRRiMXvQnXItxDi9wQIamlUT/9/VjTA0zdAe7gYlZTi0JFVmZkuDtJ+8U537nlesLP6DV6B6p7
K9uOQw3HCo5K9OoiZdMLxX7qi3kbiXpvgOAoPfu2pta76Q3/yZ0mGBezOqP/DlezQGDlTazCCKFu
YsKsQyckAa+U5XZkAiAriBZh/OimkOqn+Csf8ivPHvKee/K+J9Ob9nZ/b2q0KQX1f5s/IJW5VjGt
o0YkqiGZq8lB+p7Hxl7G4lZk/TUo5md8Kv4GUgOD5RS3YIDDs4evdDOY1hYFv7GpE4elYDt3zDj0
uLVo6tnMe+QlF8E1Sxp8ncB4+FkAXvRGfRwNiqMg3VdBgbNc2BXeJZ9QZSY1tEneHlNSfzt7VKJN
SdGSztNBtbCa01zLQwXKmUjCFCUeu7OFEOs2w5qNU9tMFtZTb9jNrd5PI6ALYyjuWxe4Mcmh2HgG
F30eME7D5l9//ZcpUzSboSZ8WKbHvp7JgMN0tplH+Tv5brFlSiFOOV2o0qRGF8BHx6a5DhJZiy2j
fdLtfPIrEG+0L17QIA8Vabr1LF+9apfrNubHuNVmrF4Hsii1fPVVBIixKg8BdFu2fa587Rilb73B
SXb1XBAVg46TbWltX0qXtCsrKFvEAO9iGtm+FnDEkHcuHThfDn3vculF5q6oDd4xByqZqsxfn5r+
Kj2lnsmfR2w8RGn0YkbSPMXRCJUix4kSda/SiCpii8yaoAyEyNgFoxurBcId1LiUuywXwJ0gTale
fw86QH+ziLqzWNFNMvy3nL2s/5LkZsdAMY+fRc8KpyHwNTR+7YiiyAZt3DEOXfvcOigpSKGJbWiy
ABWn7UxpwYbp03TY3cF9ZsA+M8KCW1q2iK9CkRDMW/QxMktWR22HwyXlO41j+si0cWH5ofiUsvRv
aNoSJOVAW6b26CDJAv1IhAR1xjFEXwjvEZAVOq6aR3puroulxymn/FQT8rPqbQvYTW+KDSPYz3Ii
lccHWRgab0PgvVtmTySNqu4nGs/1svVHGVcdptYdt5lm8d2jxPLbK/elBfJ2omhkpTjXE0Lk9EiX
cYaJiZlRsJcFmMkKO+83XUs8Z7WYh+YEme1g/TggAq7tbIKjcWeeRfq5JWXBy911KZOrHZNegotu
51Zduhrq8BRKos6yKuwZcft0UrwJwFnddZKWpwgUyk2fAQzEXPKSmOJCFraH1YkwFseaj63yfzoL
Bec8sSiIq5CLZgbY23aGeQ0xBQ71RLuOOnrDjO+xzIeLaSQ7afXQuAQti2K2Uu79ODtVksuuyGJa
TVG9F4lcYMQzCEeYuVrTqLjgigBJ9SCk7OmU1JSMEtlcO3nf5cQ2duzWzOlWwN69F4Og0DgCmEZz
tiZk5lWyD0S80g07qcwr+4b13A2biB0VDntGAWGmnubSabeJ9tCNWuqtSFPMC77BQzcXG+Ih50W/
CduAvEYo3GRcRLLbZ4lVr0kib/fmeAar+T5VGKbwIyaMCHZzUp0z4vZQFsb2WlTpe5pB2vMG/ei0
ebRRmdce/bhaz67+Ji4bAC2xTLWz68xz16VnOtU7Ij4t8vAotLXTrIyAqSLEDMYLbivWIaY98Fkj
jQFWyD0CHIppv15OBTJ4RCbupIr2VcyV75VY1EeD/OK2WwBTeHTn9FjlEp6GIJk2Ga7DnIe7KS/I
8BL9Bo8I1vqS+XxOmhhlHuqB6K4qGMKxLfBXdeCs7aK5xab/OZnzQ+Q6x8Jy2308A5SMqX68TNKc
4FPYBno+QSM5MEckSCid+pUEEdxDcuV78Q3twP6eiXVxcmNeBQp1j6wxa8ckQFdo/qPMRwkN0o/J
E1CCBKpYWxIy6WcP6HyXNYn92Ii4INAClx9GHbm1x+R1bFmhgOz5YDKQLFk2TnIbKWoo1BHrdgSc
XsRQMIoYF0weJluErWe3RIhYj9N5XLaeQe//xoZ9sov+MOG52rsb8L4AM+pMbbpw/jb8Y5lz5xO4
cSIDdryZBi5JgA99BhxqNI0I5lQgT0NbP8jMGlmhIgGetEJiS5CrrxSnROFCaK5IKLOf42WhqQtp
HHGO6hX3hgwH8xR0pEt6yIKMmBVGX+t94BLN1kswahMzBIb+jGEJbq4nwnoRcdljaJCFweMjEukW
KEPAmYEXL45QolelBccT4IHEJp91qOhIHIn0BMu/POAjpFhzOA2QTSHm1C+lyfTXLbpnSdGI/4FN
WmQuNizu6MSTv3z3iArQ2hqjC1PEY66CS0vcMI/YjW224DdiVlQ8PIelOxml+CqrcO8WQ7+nRqKc
ku5Fdg4b8QCxYM38wQmzT5GihMnYNnZuNKEu4MiR1nbZbKxatlibwuImTwZeguXlgBdjozvwzr40
KN2QynsfXQ3+mZhzWhk8uQ8wzAAxFR9+5nxT8j1HWfXU5XmEPQpuow0zWUJ2xxVnHGJzSDetppUA
ir1BKIVBgAchLPr2HJUWuZF4vVYpbEF/Rlsy1B9W4mEdU2C/hCWRlC5fFsH0Pk0YyYNsMQ2wwYzN
IFmTzoZ45cy5vi07doFZbAVrdywe3KtDPrkQW5dAkwjTyp7CJCe1dB0hIr9k0fxt0QGyAZ4/QP2t
nO1UKZdnKBsKVChrc8CJTrx4Sl/LtrYxmDRIn9RUsq7qOibug+lIoGjVQ4gHU+0GxJXJ4ugmZn0G
H8o9aTACxX29QlPKwJWzAqEQBnQXdV+AjmAVmTgT/YC0N8+J15XPLVdaEWOreJ8z6yUrmFxq1vWI
gniyVoiSGU6aK+ifj12ORKgUeK5LOPIbMOx7hbPX7T0Cmlwp1jJscV1hPyLXSzEe+hmk8VU44AQH
dIS7ZbA0uhx/gRsd/J5MG6NMenazyHmsWiAI49rpECDjySEP6FIve8dCVYhkPQZVZUv949jo/hPr
j44ifRVFsUNp9+EPytmitATuX6C/g2ABsbQmJtojTcac8p+oMB8nRbmOB+YlTKJ2ZcvRIA8tptpt
8LRq2Ee3JIBIxEV4xRzjkJN/NmMgqlmB1Xi9yHGD4+/OH77AxqU08uK8N66ZrI6tw4O28Ti8p2S0
MVvP5M6XKAENk1tjcsc/5Ri/aAfjDwprbUs+gJ7pXLcIjLIQBJ5vP4quJjo6eYGpCA9UxZgZXGck
PMej6R/VAxB+0dHwAGzH1KHnT8tHWWOr8SBs7ax8hEgI0bOHxJZbT1VoklPcvXWAn1mRHUGuEGqs
pLwBBl2tlYDxXKTlT6acYW/0nzwlxQUJM3c+2fJ5vcpN3pDow0L/2nF46HDQQIskAhWDHUifECDd
x96mGFjFIxB44DB8BUBGIKVn/aSj3x5cdBgD9SMNe7MlduVWEc+Dbdo7JwyNN2nCjVGnze1oSbKI
ipJRjds9k0SxLKKcEACi+BmsiQhkvcM8VI4Mj6tS+6eaZR1wbFoMg94xqb9Z6G1IevPXFoOuGBbj
bmQW4gQsxhPkCgCV6H5DWCPAMfgBeToYgQG/ofH/mGexr7L6bYzA4HpOi4DW17Q46tN1mmFVHgaY
swTa/tqeCa6YKxW5m7kLkZaSluSSRImAa6gXFxxliLCJ1sHkCIU9sGgi3BHbdl2s59DejjaXsCza
YZkZ82Ob9dqUIZ4TtlMAHBEgj0yT5jB5VGC3oQTxwE1Y9lCNLYV0jISqknLaCeIcEnAZosMx2nJv
+B5TyxD4Etkq/g+Tp4HhNTX3fmoBYoOKvgMse8c+08GdTgaccBCAG3Tc7Kf1IRzvLJNK3yekvTGx
FAeIVTkCs28VF+ckm+NND7sMa4HYOM4y2wtxaXKema4ClOeiQXJyoqGqvtgnTnVMbelvXZtG1guO
suag0X4yrsMlkLBqxYusfBBZ9cjoDZbNOiKBklveWTmjVa4SLP67vsMvSwbUQIC4u88tG9XecrOO
feHywIj3quvzTU+oF6PQPUawZ2tkjmZE+tKE7gyhMlmXwnzwLJ4AlaHviHB8V69R0+sNQrUjPIYv
bsVFpFAyjai4yRlZo38nrG++yXWKkTp4axnJn2IwmCvEdr9C+cdx1Je6jcctFIMLsDSWVApZGhl4
0O3NjbIa0E+yfK4gdRy7JZVuiNlcj2g4Zm09SP3lZUF2qByOocxiZBoLI9iGydVXpoGUu9I36Fn4
vNlJ3+cpNZNnjeeyWBS2QGSQLosH10kl7x7Qk6Aa6Ol8AgrNnmTntVupty7DexwFSFgoE8L+WIYe
RyOduR1Ro3sWMYZN+gGmdcaJAul2GdllnYECH1PYyg2m76Q23620Q2fhiV+PaeJN3qloVQzFE2RY
RszLtetUAvZUVMS7eAhqygaD57vQdzop2wPsQ4bslthnTvie8xA+hYG+U7KruTMin448mlbDnLEl
m8OfwM3T7SCkdzTC56LHudIn1S8KE/tNOAqLABkpSqCIKnCj2trcZZqdtFWPT3GK8JAxCj42omuB
wsy3lcOcMSFCvHSDSxUKLrGh684A+eUNI2fK6vGubhzzVMPeTKxTK+Lu3raIj1GYOE0cirdT23G8
gKQmUbDpjtWYrP2quKknV58jj6klHuU3e36b+9H+qIM14BEboKcIcBPxvAcjRKaAfvAzEV5zzy3W
eDLpPrQ6tgVzuiGakj1lAq8GNKldv6tYcEfLeCael2H7IHmZVg4xifcFUs4IiFbJkcbJb6Z16uKu
sonEAT+7R0vDZ0OUGanDSFXxOtjGd1MgqWmdpCcLwYbV4pjEyEeVvYE2lN4pk41Kmtnk9Cbxparu
pVlkt3Y2/mT9NG8ZsrE+6PfDyEfCRPAY+yTgiWEv6vFsmWN1UPGd4Y7fDC36Rx7A2aYLrGTjTFwE
07JtKrzRv7T266BtdRqc6puOP1w7Qh+Mckg2+EDV3ehaqFN0RF1ZiO62KNnw5yxPyBqc8wuPuuHG
rJFqVNI94TXReGOqLRf6E5tT86Ppqkfuaj6OmCRMPH6g5GpMivgS7JFhVUPC2dGwyCDkBvcJq9vq
ts1p7FRMGgA7pUqJbxf4WeTCc82Ed7QVWhzZzsOtV9XOKrQHcWrLMyBv+1yTa1eosjjaZAzoyQPO
DlIf7xXVs7eAa7rk0MOId8nWcKb2KxhQKCdj9CEQsPU0obay70HTMXhvvKe+fJKgjgLAUDetxhc6
hfMmDjsy5Pp3VO9fgtTZm2QR7zj24o9deu/Rfk1D6nDBpe0Mb34MDdROvS9L50QdoVqqCyYOU1PB
SXauLTD83GUW4A8hy4COw5cz8lTIS6qJimhSnqwBv7LOu+gZ/ene0cNPF9pHzamOj5uQusnCV0ti
D8ZJZm1e1OnVwNq4Hu5qC0ewYckHuMBnyoXXX9ROL8TsoqrgGefUKJkd8i/Ii9Ik63Sucxel/nNe
1XjhnPmpF+a+ttQ+cV0YWAyxCz/6HlsFOwq+TxywneGjAAiE6SSI/rRFvfvvM0r/X+ij///mtAMV
/S8QpT9N93c8Kb/933hS1/sn8FEkWa5l2QKbB+RS/Ibtv/5heNY/bctzpOmLv+ikiv/1v/CkJiHt
Apop/1gWeFPLtMlW/3dMu2F5/wR4qhD32sp3wSqo/x6gFPxomU1hWRy+//UP13Y8x18S36WUFn4V
Yf4dT+pFIjB6pHWA30xrcZxDGg6rV6N1GaEW9StmVHyuRpzt6DEUHmD6U6JLN02FN6NmhegmzrhN
OSgqOr5MfxkhZJai6R5Mwz4iAb7r1Jdo8s/RRGgZdo88t34Bom7jDjsYPX9YireZ/fcNlsl2ZXWu
z3GDPhZhOXAXisjCf+nZGNwkyuXQeWHb3Gx67KboqreW/yY1UUiFT7D0+n/7HO/+53vwP4ouv0MV
3Op//UPwwf3trXFBw9p8Ej6OfdNStv33t6bwrXA0jHhEv5zRc4xbg8hLFmCn3taHxAsdMo8q5ySx
7swjum1yi8u4/QkL1hthQAYXVg02JcNtn3Zw6Qda3qz74ghVR3JEQo13ohUeNPjKghQPukyIhgl4
YfxfXogl/o8XwnXi8ZhfShrpuP/pM8YMFZcRs2y88uAFrMq9KyqRr5t4uueUpSjNUdbZaRIeNcti
du4p3s2NiZ/nv35HfeH/5x9FSdtyXO4E4XK9WZ719/eUxJKSbA/GtqmfH/MH15RwrQd7g7/zKeK5
vo8cp2OcBZWjCkzBABHPL1sSUrxd/+JKj5OWMKg8CO3zOBAhAPIoIhcbGciKxeirylq586ynzsns
B0w7Q68IY6zFpgUvZ4zyVhXNpz9G+V7XEOKjwm9eEoEi22/OxWReYWai9W28ajWlXorXFZMoXtJD
wKdM+cBHHefVQZbEBGdhcU89N8SgGOg5NqOdv5DbciycJnhbHuTxxyItNwNpsAkIK+KbcAUUdAsZ
xNtnPyOYsWo8srw02Td6sW6k2bqOAhT2aeSfQ8VN0fSQLNvDXNMDBVylKxqRZsEzCKLQEM/knnjG
DsqGAcXmyjdkcOkheWYuwwIi4dBwzni0gpbILLgzt1o+YuAZnoprFBjZKc+6j7FS8Rl5BFbBsHBW
9fzeYHve29LdgKFiXu/T5VesOuq4W+1C14rvNdHxHebVrdeM12CEi0AkuL8hinI54giuHMz0SSJ5
XXtUy7vC1+WJixPPBYohE4le7nQfTY5EtjQJ+5ps+e0yHqR6gD1Z8UlMbq7PRpthFh+gL7TVeFv5
LswlCI+bwlyGoiOpqio9lA7xIGxXPKQH0OrqyTt5U3iojdD6aAbacVsOAQCVtN94nYPHSMQQGRjl
GnUw79KqHrdFlZ7ajolzEj5hTSYI1kx2g2bvq/vqxYiX8IMCoWAoXRqOpv02MINvVPfIAw56iXLl
KllUd221xLEW5K0hK0aBxA0/rcjjYY9VOdeItcI2WjQXymTShAcyuptDhvmmc6k65BycBztVY+cx
Zv04De6TlwfMcLR+jT39QMfJ2iYIiTqADUT/gFXGERboQtM/DF/tFHxGBaYAMUGs8gbwNbp3H3Su
km1ZwciyfZLV6LNBMwTnjIEuKyJTMPJL82IritFhamD9cvf8iRJecH8OGsglxk3cxMTH4vNYQ0Uf
dsQfb8e/xKd/xdwXJL0tN0wDh2/LoIJwsOBq5zmAI5TeZPmBWh0x57FCpcXsAL3ODRIItitvrRrC
PQiD3Zyiy7TnoDpGJdEkUji3cZ+QGRXbHx4IyEv1Xba+ubY7UnttaXz3EeqZGQ5D7TtXyuA3dMKn
aMDEosmh27CThW6/4BILbb95VvbEdArUvUiqm6nyP/H4nEZtH0sZYaSIcGdJcr8gl8IRnrvkyS6S
NzuhQGTdft8sYXG+wwvKTQf8W+z9+AHVNFnBUJHn4k7X8tT3xCUhiHpCoYakgOifxujkvTC53iYr
2elkWGHUIMiwnc4TSk9qeWZgPTj+1Fe/yYDWivjZPGFsPcBJ3uYFmTpTDExEq2d7hN+J5IlxD9/1
JsZ6ivTXwylcnNpAYh6MDdBG49xgqFhuVTQdh1w8oam8d2b7FoyUuPEqRMBicYCM0xtCjvmGkrnb
xHaxXma/Ik0MNNT5h9ZqgyJHb7q5exW295WR4vjcRUV6RFP4WuP1UXAYq8b6CFI40chXo1XQ/GRC
+svT59M0WefPcGWNtMPrICywGcAPxiyj/e2g+RikolKgVzvgU0BKub65FHNIkEN+tEnqA0ppneNq
8DcDLcW2ynuyAadpD8kM/nJbnQtzeFWJ0uvKNQIEfN+dwNDugq++K4h1cSPmdmTKoFkzWX4Ek62O
HV7sVUKDkwhMvJnhwV8a87UkAHAdtad+KIxjZrrMstL2NCdqufoTMipZE3zgST80BjJCpg/7AKTc
xqw41hP9mCde+mYkOOG8+ynv/S/kFumqMxh4R7Ph3AyJ3nmhF2yqeeVRHOC3L69h5CEfqhEKCv9a
jF+yMj+9dNGRmz5Zz+4Gg+glnOzTLO9RNV0jQti2g+HPOzIOX+bM5yXp6Q9i24BJIzcCmm9EiwTY
Cz1Ex64Pd5ZbqkvviqNbui+ZTLNtNRp4eHwR7kRlP2LpZUY4JMxl9fhKHsi4Qdnl7vwLtr9w25f5
h1GbFQ+rDJmXwfBWdIrTwfO+8D8vrwttutDifXLSS+8Vw8menOwutVqCMhAtVkRs13myi/xUBExP
pOJ7IpJ1+mmtXQYvXoRXJkW1QU509WA5RvpgL//qsktks26I3KBYF035718e2glLu0Rk8tcfNHuj
WauSHxBnFyIsr7r76/cSQBWePY26jbwT7JQvLfb+iz/58XNDKHGSmsMbhTZOkQL2QdlyYuNzs/eF
JXGBF2m9nScJoXJCgRPEI1vEiARkFJSUJvcscJ6VBiIwaD0c6lG9BK51rcOJRWLUtztY22+jGT8H
TeBux8hNN4Axcc+3sDZ4HqRj8l4viXkBVC8xNH+ESp9KVVprGyfeTZEPDwih1lGKGthwmgfRlaBG
ne8qaF7RzwQr3y6oL4g00TikGqtdVUVznKEwYpvCEhfNgpMSaW7nEWY7FqTixBI/qVffLSG0EEOU
ghbcPs52f4063wAnmPyADmPoqwtw8z+dSs2VnwALL1zzk7MUqr7326umZNf9wtWUbMqF94h2B29O
xo6OZ+ivSUnQN+RjSccub2wzyWCwdCuAtfvQjXmaNYR7hM0fHDgxfcD46fc6v4tU8xuOi30/19+g
lnaY3AYC13ZAeVmFN/hk7Wbo7sXg3aNPatZTY5hnh4V6U8TEv7Mv3hUzL1Lkmusuq86pSLuH3ssI
SwKNUTX6V2ocfOqTkDqSjfA6YJlDyl8zzhvVV98rDsDMcG7ZSX1iToJBMWU/7KBhb+Ajv6nMMFgx
7kfQLVNwQQnqSmU2dxgNcgZpmGphFaK3fRii6tOPILkmRBgtpuJvdqLFRQwVqYltcjuy7M4GN966
WfmdmFl1sRe3ZR/yR1ScUxp4JASFjK6FTY2boiWuMnV1m8rfZSM8mdYSZA+1960YAb41+Cy5QOeN
0SQ8YRMPOf96KpmWz9WV+HpM+KbtLfTZfNUv5HsRINtsSEVprRhBYeyr28Ge9K5xs0+ddNs4k3c9
UZtw8MhP5ts3gHsj0FOhomCSPfE+nfkRlTZrCjSYNlC5QDLcGnCnkzoJdLg1f4wg2/LARWXtVsWl
DIdjAwL71nMR9hpV8ToLNjfEx90a40IL9INHPYdrSpyddIpgG1SCGZIoUUuHpYPqPUSlt+jkEzeH
KZbCvpZoRpIlab7KnXofEh5PxGadrhGGnhPsZDvHLUE4Tu5ByejM+5w9NECSUrSbaFnzY+fW+TUd
2SGDaPC22oOkQ5r1WxZ24oixSoAXTs8NoJmVMUXneTDiJdcIUm/C+ipIH6bY3UUT2Fo/r+9UnewD
4NjsrVHszsoujj5+DMt3wm1b9lfKzqun2vihIQj8IvzwgjNpy6KdIG877bemUfwAxmov48IcB3lD
g9N7n2B2TvzoLxWw/I0gNBTxXcEasLyxnIH1QDs8l6OnQL7DW6stltUF2cerrDtgXhF3cxG8MG4A
DKKYXpmpcaosaa9RToPFLYmFLJFHrojTtpCrQ/A1kpaJUujFjL7qmeMBPLnjnTBuIhppFSG0Ni71
Z2Do4CQroe8VhT15H0zv4u7sc7rxFEbJO/lgwUuXzNBiZyv8PJGuduVfkuIlrUCPMJELL36rIp81
nDvtpyK7H7AshbFP9lzLuxrp4SuhJKBAp9nDeUGfupYuSN4AmKbTRcdwblMCS+w7Q7d/snBTIdW3
hZq2Tmfz5EsunmLNUyK5tCFSxjnfh8H3muNkzTOMCA51NfW4LNUS+DX2j+6NPzrJT2LOLuwiUS3k
FGuiBAYBc/s3sO+5KHFq5HC2DG6wbT2a1LM5HEsdH8hVHG/I2XoZl7EEdQyqNPlBeO41rThQ+m4C
FVn+WPoxC2AYI2YSIt5YXrL4hg9mzdKvVdaHT8fNg7rGWT1PN9IYoFUY066zq5e4MFYStgcmm5vY
hKpo40uE/9G+IEMPrx63F9HvnhSvjJjAfi2fmeCJ77D2EqEF69GChhNThsGq6BDxE9TKLtKbwCz2
77Ho5hvkcea2rhN4N+o+As3oa/ej0OEVSMyjnaa3rsieJESCQPqkfnEQRvWhy8SDNDRLXus9Sxk4
Dj5QUS8FZSIOerQfW8kSpTMrZJsA/uKEYIwipDmFJaeM4omZVrI2/Hxn5M6TYYE2m6yFqY7clqbd
jtEoxUmHpzF7Yv94L2xzG+C3BkdLp18ifM3cSxhUiFDjj0DWj2RFxDemrq9hw28YXXxGvIy1TVWK
TIUoy5Q5NXkBnrvTMvsiK54Dr9+Yxo+ZSoCVCQ7SIHbAEWCRHiubCE9E8eQj5POdY+FjJ5F31N2d
4fnJIWGRl8ft2YymQ+IaeM7I5F3XlJIspvczChsG4gnb81Z1H50jD/DutxXsuR0Sc45ktPpoP7o9
AluA7ghWAnWu61KAQDRuQUJ4IQzhOrV5DoILssO42NRZj8GUgDHIynCerfJP4FaQZuFMeQOBJC1I
EMszQQ95yEDmGbdueU2gaaXDsEk1sP8ZAXibJfeSi870sTgFX2kLcCXwFVWrMyOkZUsMbQE1YioJ
BBpRSrFTXlVxwwPQBj5igqcAOgeSszjYLTdiZhgQSsGwtQhju+A8jIzedVxBRifKG3r2turcbZbW
tPUY4UhxHbqGwtGpVm6V7MycCLlegvK3LYJW2GM6fqXJNVyWNKHeCPyTrDHw/qThrunGr2Gu3wIq
N9XWJGwyuYD07tTIQA7wOT6GEon6EAXxxnYAFfYTha3/bfTDAcUqMWhdM6+JRRerzpt2EfNQ3g+P
wYqPgKV036KoAn+hxDO2ib1vlr9mX7/26YSIO1cvprJ+52R8LQH3h/Rk26g3vrxFPz9a5y7Dn0Ci
EOnvabdKXGYEddnv8tl7JWr7vrZCZ20q808B+KiuCp/yFyl37cJ1L2BuTM30ICR0BfAIu3BKL8oa
//Ru9hOQ70oWs3gee9wqnnnXqiU/xPlC/w+wfkYAhBEfC1PhbhunfHTr74HmAgryAnxhxzvYbgqc
BwhkPT86eROQgwApx/Kuib9fGPcP9QB8mFhnFFIA1AFsSaOb1kWYHUMUSmGJJB7kCHSfVhMnd0gm
+T4pbe9IeQ1skax7XTS09ui9ZJAlSHRytPwGbiTwIWVKQGNppATncEHhU1tPnvUbN7BUaqjSGHaS
xzpM1XPAGqeOXERUXGfPln51O1h7DYGhO+mV+tnh7+bUnB7y1GueTUcdU9VYd3PEQqkqq+iY2f57
3pT+beKnEazZEtLC3MrjX19apEeuO4n48K8vNSSibWyWh3hUsARzb36uFXx5W2Pwilg9KWEPHyU6
WjHlhEeJbgP4y1s5jfRZ2lRnG8QbLq/YwX+s8neLB51X+ulrUFnVKZmgZCKfzN9HdCqGkjzZJlEx
2GA5Gri+eu7i+NREgpmCH78p5BWXNmHC3WXle2paAX4UI9/2g128V6mLkzVyH8ZS7Vjqt6ehWMCG
y9+qlqWqHZfGMY2N+dW3PsO5Kt4LMFU3uAbEyuvg1g/SG95JongUrWs+zEZaXBBA4bZxrO7JyfUx
yX3yb/q+Pce99J4GeG45tvpz1MaYOIWp97OIH6xRPhpeR9kxOW9BHB4tu/ceB9cMT1BEMKBwtMtm
vMQgyB5r3FEI3QiVtlBaQGDvQkBXDs+WmuFNUaZLv1jsW0D3KPVF+j6Y+rmfLP+ehztFsPA+45TT
6K/fGugEqCeeJR+H+TEyohENb3Go7VKTnZtCK6sQhhbFppm7CdgM+txBDcmhro2bHADKC6t294Rf
duYoDOJ3dqFo/kmABiWexPusoW2vFYtO6nBJ1wtSDLBrY2XWaZ5j8E9a1uuo+hpYEK7A6JWr2S9f
unjquDfUh+PixOCveXI7Epm5Qm4JOu43yZjiAdTJWRtohGN3xVSZIQ0CxBUm+uFmsuFmE3t1jPvw
0es7MBhp/WsF06ZEObeeEzHz8+WPwjPHXVEQN9iEv8UM+MrCByxDVV1JWTHH4t5JSrgT5F2giQ3Z
9OeFfU4oJRgRgl0NPDLEcZVXEK8j8B5p98T0F62Q2XePVujvqCPLU6b1ZSqGT4Nt00ZjzlNwBNrZ
ZV7rkrbaHeFkXVOwZ/grvb3hACGx/P5PnyBoUkkf3wJbI9ZLFVtrIs+3zciVc7Vz8CPjJ+xWfmxh
YcjRMhaFDXCBIJuUoDCkOSZgHVa0k6PszdShxQ2Bf+0BFr6OUR3vnCRZp5lpPlvTdOjBhzmYA9bN
DMTDWgRzubK6Q5QxMrUthZ8YrZxu3JcwLi+GzbbV5S7c5KK6diF2XgafwS6b4j/Uwe8Iv4anPu+v
Ijf/RA2ppF0sqYwbaG4+D1DSfLDD5NGxbYmNmv3HbKmawgqiQGjFWyZHA7wKcziUeNGoQYNrWNBv
FSOrhDDEXUwmibEmYbSEftNjphb+3suI/7lRpdseZyZxslH5QTbpfJSLndvxmZ5XlJrxwAmD4ZrF
tgGqErhPFh50xUCUQTnNinzDCj+t28bgoA7TW7sIkh20woVnD+zzaCZ+snX87slQv51zKmLXx07F
X1Om7XzMmE+HXSGRTyxI9dywymMrZZQt6tf/IOq8lhtHtiX6RYiAN6/0pCjKUxJfEK2WhAJQMAVX
AL7+LvSciPtyoqdnThsSKJM7c6XYa6t7sLXDR0+QpKLo6oQXOYLalY4wvFKJrpPTiaLikzm30xYF
mHkRyFGEMXXkJGSfmL8RVFr+pytZZik4YhLASMtZ/mytm1enavk9//tHg/kBfTI0Rks/POCU3xgQ
Uve+nh6Cbjh3uihWSZON60GUFWMRXpdDyGl9nMSuMav6wjGxZ0T0VJTZd6H/kEoOiNTCNeyb9lJB
ySMlgiGdgs9V9p2XXDFCWapLHDf83YHdc4Ym1ylnD8+wd40L/UL8CWykxZg/dQKKzT10BIpTq/3U
t5/lyyCrhmh+AKZI640d0F1bZMY+RNw+ZV0drIsyDVceFcDMdrpV307vWA+hFiQgsoqxf0jbb9vy
3zxkyaRGsGFpA5vbbDkHv9H6/FOEZOTg8PwhsdJt8dQ/9SFtd3bZnlB4uDwszDrSSQjZWDpXDXwN
7AUuELMeP6U/cmzVhj5HM/lLEtAQ+MmWZ+8UAAGXt63fwS7uB+Rh6Ezyx827gwoprsuTCoq2wb2Y
sruDN5hEsQjbY7npIlLS4atcil/KKbynRWDYjo19ZDKD6VMkS5lqgLl8tLAkqwnYCqrvVouWV28q
9m2Svc6UgZ3naTFD0CEeglPCIckMgKruH6IeCX2uLIEsR8pLiyciSHAzs1fbLO/c2bbvPD4/sqUk
Npod5IR535kYUsYO14aIyWl4QDaqpCZLlxc42imSRv6CIW4O7tbqDW8bKphpPTbf1aVK5/hpZM44
W5i+hg6WZbOcjt3W59icG7Qj4H5E7XTXaax5wqOKRhyHpEIWHvIQBPtcWMC+usl5hlSxZhLAXb13
d03okkUr/J9yeE61UezTqml2Lb7xyFH4mJs3jDb2DhpPFDgnmx7awh3u4CXkK5yOJ80Rqzakep1T
8WQukAmyRLDDEbu7wGVP7cVG0Ry3mhUVYgHRbEcuY3qo0AxsX3KTUozMf45yIpGjI59cRvXeDR/J
IOC5NRX6xwToN85l+c6zHxXFh0WbDtRTktjYlKaLE14oVyuXhjr8aNlKZm6/9xr9K5MlAyT0Npl7
sZjXvZNCVoKBZ2yLAd+WpnAshEe++MSLg+iNW9ywmHcl2pBXl3G6HpV8bUhDZgZc9c+MIoiNnTNQ
cZk5Y/PdgUg6BHl5btLB2rJ+tRu/Ik3iKBLfRZq9xdx8yQIwa4kJi0BFJr/MPeYXk+nZT2sWPSrF
7bIx91M5spb9+7luSKqFGTgeG/uhniMOpP9+qll+/t+P0laifOHqzEOkm38/b1RDefr/f2RTY6KK
BrOKraIkI0Jb2n8//PcfKotQjKldvfGZDP7v3/z3Q/gud36Ypvu8knzHECqLU6UtsJvLj1iu/7ht
9uBVibmv7PleGEZ5mGZC2EPZFfedJEA5Us9uIvTs6JblfeTwUBfUyRi61ciUOdAvMuV+rJN92Rhf
viYU47hkNsjJPwEUhujke889wSlZx49FGE47oqoMSZP5py76veq7nFeJGqykCz08tQ5/FBGAfgim
lxBOimf5W8Pp2ZIAsPCEERe2kZVItpCEcrz+wVcyPfbK+pCYG852bP7UHABB7BHiNCLrx45nZ1s0
5MwCSi5rzpQ8gI+ODtqzxkxITTT1S2qgiALDfDQr3OJZQG7JMdGlJ7UP8xGI37Dy4RCuFL1YCHl2
yvyV7EXs/BDEiNc2sYMNQO9okxp1+mbnJq5k9ScK3ANXvXgzIzBFodR37OiPdi8U+9K8CWYzoE2g
AaPvMIpW8ZlbdMjRw/bWPLZoJ14/UKnBmYZTG1M9zo6r0ltaB3HCQWkX35FpNrt6Olccm+6mbvxr
hVg83ab8ikoeWxwxz2kTAFYtSPw39TshqhM+Y37VAds26dxoj8fmNWpLzC7pTEQ75ibVjJE8COg4
qRbriraPPhy3MXzL/57d2h7/9+zy//WPLe7p5fH/71FfHuL/f8LnKNE730SyWB5pu215/v892P/+
h0h/TAmY7XBUmyNMENb0VIT0ZWdmvW1reUDngN47qXhrWxALRJtusPF2mxZ+J+kUrkm2oRXlAs5R
9PNMML68mF38pwWYdAoghqxALSOsuOa8q2O60gMWL7/SvBUIO5cwh/0+IVBsXTGDTTemb8LYA+gh
l+HQoH5b9U2ZCjwjcIX4JUqkcm71E53jDosq1EjutSnWvrB2rgDIyPiWdriTpfVXtaW5hVj4dxRk
j6maWfAB8UFPPIs6ne57Bk0APtvnrndB8EEdY35QDzuj0dfCngHmSD7uSUMLyC0TzbRuUQoMCl2k
mh+NYKEEmXOxadPu2Rse++wLsU9CeAONRpDR1ZbLIGPo77G+HiWL8SZ2anJ1NxGVap0Bfd2YvaS8
LddrqyXJFFzIVIhtIuR4Gt1DABx/xRv1osPROMUMxHZDP9B3JsU1cOYEKDLOHBe2Es4YxrWkHt5o
awQ9ASwKbGDI25FkFRHzcN0ZhB0TyyqIooGvw/DB4KvZeirvdwq6S41P8VokR9oB/cYnoTYGK0Nz
wGYOmLYrdzAtbBbokSafCGSdHZogV7So/CGOFBP3zK6szeGprZj2BiN7Ih0QgUnov0Tu3Tmq8IjB
EniuaAebKmwS8zwaoOaqr8wGGlXOqc3QpuccZjMdq0J2bLbLQkA3I5ERMoYLp5GPleA93uOjQYhr
lQ3ZSCLDQ9KuHTI41rClIYnn0y1AuuQ2aRq4HuNUnllVvzsdM9lNMupkqbyZ/Rv3voavYRNqjyym
HV+RNtROtGhBrVdl64oHYefU4i2jUxiRgOiu7PJs5wjgFLWb05Cl+x21XXaevLqE0vZxpamgqf0T
1GTOZbHLl1mV1S6jjm1VOemBLLrY5h0+ecg3sBMm2jV664eQpNNbUBYwzh+zUvzO3A1SK2NpivNr
HQbl3cTdM7ZUt09jKu8G0vUbiCBi3wA+XM3u/MksQz6WVDYXdVicTAHP1YM7V3dCHyU6RjHEP14I
pXawnnGcv45iYnqFUtP5JCa1NTMY5Psl/EB+MppfgwAtVlLL03I6KGL5bEOU2+N+g/s0sUG0as/K
F3CXZLoqQX3vi96nqLvEjh8vuXI8qjb5gvhJLs+qCU7erucXNkUuStlIEdhCN8wkJeL2mbRTeLQK
uRDTU2ZEUXQNcUQ4eon0B/NT28x3NWQNUG1iQ0sZWR/CiUnQ5Rs7CRdWvL0NMM1QiUCv1lRZ27B4
yVxL7to05omZEPxVxedmOz8cDO5oDQZBpMTFYIZLTm7GUoCbnkn+eWZTo0qz2gyxtHZtlIM/x7Tt
TTj2Ens0V4AavIPB7zWa3fg8kygb2hEXh+tSwY6D2Jr9paiMqCLn5d/K/MgyI3niDLwlVbdUjHIy
syLeB+ANPhS4vt0KYKb5nG549jIsVLwijWp6jOkLbyUfrCXJBxvJN6eV4Q3TnRfNCTVs42fkyoBH
wMDVP5JdHjsips3c+owKNGSlurnLJGMsDKWkuGjdVFiTOlt9udgWlfnHBHw45fVbRM5jNYck8SqU
FFEoZG1BymwW08tEc2HdIE56qd8cWAidXUZrzrbF+9TlEJ9G6pE2krVkYZenQQQcbqLIhOEzJRQO
7QMTPaNmPFuHMUuC9QTcf2fE/0hIYDPj7iPUhLMY31OwNoPhRsA/+CHl2NaW+dl9GMR/swYWsjSx
iobRT1sRgDRtrFlxc+e1VP4idS09yOou9xCaBRa8qYnIhA4E2kfAcW7NZYiaNEXakIusRNwUoSb3
5GFGAsUSQJM5zDm4TsBgk2P5KCvIFXPz6eLIsfvoK6EnNk6pzWNMZGF5o2BVLHcJsMcUb5m06Q4v
ow+Cj29QMUixP5IA9ovFOZmqpHrfUqfOeyLXyvVgspu2sU59KMqanUHpACVd+38oI7XvbN4T2qFQ
KFgdHfZ1JDUgW7I9DpHYt2q2UIUK0rW1mtD0KS9onJ7KUD7QZiZvPbHFdwzzLK7LS/UeOyQKkcGZ
MYYjuO6Yd7cY8Rh6ZMOxC91fiArWiUqlgt721WBdwqVHyWKcvHeX/57n8DTFJoUtgn42PdwsN30c
bGMDe+mt420DOE0PU15Ry+H6uMwyE/eExWiWCCL9VWDwRuYIJoBt13qpbfQyHsCdI2eQbbi7Gqfs
DkNThmDc5GsxDnegsSQzbVfTvXonmvTXqWNGvyVvHH4osbbJ4FEXTypJY2Nl8Jdt2VBeoeAbezrC
SGVyr2FExIB6FM8TnJWc3iSYEyULbmUeSH6XOxUWmPBABQrbeh8b3nlhZuGZNMW5A36+SpLiozdp
ccWQ9tBbSbzjFyKKKOO3RlP+B6MW5llyRnqXW6NPsU2wp/Y+k2rdStgwNVdC5CCyowU/aoqD16fv
Y11hHQyNe8Ssu1mXgP2zHNboJNYDN96NOZUbk/zkMlTE79wRBGMAvyUTp5862g/oy8ZLZc7Hno5J
bD9nNeVw9D02EENuM6d4G2u1AfD65bmoQgZtHXaRvPc25aJuQBEayTDWJl9+c5jJnoe8s9c2pXib
JozDlQ2MorWGYF2C+dzSmJxunOkdIOddk7drsPofdp2+Uiut4agUdPtlr7rnSFuySLwNbihBicFs
AzGi9gRn7qkaXflsoW3psq3ywuUjjfUBRyURuW+FlWw4gMXgd4ud7L3uYilIbBwyuThQOuAE3Ufl
v8Lu/iryniIEx9gQ0t1oNKEOueok2o2tkF9ovmQ4MrvyOjbmcOfY8XEK6AOLtc19cxrJUuMgkjMj
2yrHruu1B9uhYLRsU/xuQKiZLE27vmI0h+bybbo9dDc1PlSa3DE1QSECJdBuv+q+c6+1WSdhxEpY
do3fXeqZAxngqI+JydE6U/YjxRKUCIZ4ifqyuwcCFLmEXZM85DpS7+3Gy3aYTHnVqNigyaUccXrJ
czrCFK18jjGxEbxwg90xPniqizC5KFreucGBsi9+4nKMTzgHl50QZ0Sbh3gajIigjgXbL8hUACe7
OzUq5rtLuYiWr75dZbAHa9AKkfFgIDujhycen31zsMT8FIP8F47xNPQBLkeNBOfSeJePpI/qPflB
TI4pTapowbhtC5zRdC0ECyaTmEuugepburc2cha7MMKebFX2NmcNX0oZXMoQ7CPtdC/jmL5Jc2l3
KZ+GrH9J+uDKr+gS+EJ6GFFglA+/HM29OMLxtUGAzq8A715SykZP1q6KZblvuqU3bBFjNEo25sdt
18Adb2sgfgrU5KTkk6FBNBjuhwuHfMyi3yjJb50oyWtjqiA4TFvXg1ezUSECv3Z98p3nPhIKphkz
0R9KRMW26k0EEHlWRnGuSX01Eytp2DGBxBKza/LswuGw2uF5QPAPjpEc7+1MHcbpjgY8tTV9bjYc
Tw/1QLA3c3/NZvmSpDcc4FnyuONh2QlVc1ikKdWNj4y7aCsvcJVTJUGK/reJNFuHVl+WGL98Rf+Z
OYESNMUn+J933nSYikRwVw06KTXhSgDtqA9+IF9LyvcumOPumDEOe0uwqqYxA512W3ecc6hwb1dl
tqzfzcaI9QvoxO2MQ9GN/3QjRkguanBaWvE6pL1xF5F3XA3U7wm3Bylmt38QotfMnH79KbaObYjO
88pUb8fm/pdQ6AKWeuUmN7JLQs52xpPNbRMIZHfD68pfMIVNldUg8lnzt7EpvplpXXRutztzQAmt
D4kTg9vLBBWUghBiq9i+qIXaU4BV+807930AbTW79swxdO36JzmF+NYVE4vs0JBHd+xox29VEaHG
9wB7/qQ8q157VCullQIekN54WsxjWRMMjQxMHfGEtym3qRDKb0Y6PQoIHWtHoKvZaHijRRXV8EZB
IWY35vvzHF99gLhLs4jZBxelFc7YXL6aNbONRnF+iWg1RB/Bs4ym2qLAOoKfoHRql4c2Q8qCEYf6
Nx3JboIRMPhDIs+O3o8ph7Au4M+D4ewnns9ON35WJpMzp+aqFZpkAlZ+EN3r5eDBmZLt+LewEPS6
kLEPDr0zHveDGXI1mB15wvB27NyZAgU0BdXUz1PUHSggOy7/Mh3CXWO8pWOFIBoXL6YIfp3JeMqV
UBtE7BIEqJo3ubsMkXtAgu20b0Y2RpcstcvmGIEQVRETzxj0ZGkoxLHhx4xSrEtCgQKtuGe7j6RT
v/peEsPDfEU6ctolNoSCzrXuu5LpZqCS59z98BIkU5L1hYz/lgrwbCpQoPVEhhV3VDTmH2VNlg7K
1L4YCdvaTb6e5uFnruePohvFVrVJuOeUh9MR6TJRzJ0hx29D2JqMYPf2UNzCsT0FwnFXbVwfC1JQ
GJwUJ50Zh0MdXENnmMF3+D/pGF8yqqmXJYvm8hNuwn0BWBAy3PziEIgBv8JRCzVp6o2frBvxUZtP
xFE5HRi0/0ifw0MZLUGeiw78EC07f/O15hBffYctCVJXIySRA+ZmOvytS7m1e+rQeuNiD8/cAvhy
G8tFVnf/JmH92FiwndqkuPRWA0Kak1chwNZoYf51loNwaHNGaVgYp7/Z6DqUrvQvXUQiJW1IoWds
yAG9DH4Njk1EyBP0QrF+vlswbg92T4wSLnKTR1xol6OlMTyW8XgRXNyhOjApEOwGAWUCLOXZs16q
4eJ2j/+li92Hhk7sTSFHvAIJRrkyvgm7uqHj4JesF+tFrXe2TwBiavprbLFQ9NRvUzJ4Ctzv0oDU
Vi0dAPUg3Qfkl02QNX8jc/rIRc4z4scvy3Pi9kzOud1sNF0B2DxolRVEQWvLeSCNjAWl5a3p02FH
5QXWKw1fDgjzlr94zh2lNPYBhErkJ3ApDpe7TK1b13qa0oKXEtl31ac8T/H3PMTczXpCAprfjknw
yoW/OhYX7gZnEDF7R3l7PAXeGgbFC/nTAvI9MU08Ymm46/P8LKDR3gE1Y9oKBijvRggbDW1VgjUZ
hRbiSFAe0sB5yWgDNAoMyIZ4LXEatvRFYUpA4ebPHYpoL0zjnpEmZV5WBZoQHYfOrn2SYJujEnh5
99EFi+pb2N2xkHpds6enfvBCRdk9hIMHVpUtEuXKo4sAxi7cO0N2R2th5A1Mp4lHPzqOwAbbcP2X
GJk9rs/OkD+D/8ZV0p6ER5VmPDZHpyyPFDKcg7m4w3t4SScE6Nai3CW15m2Uc57KyhYuXn6z7OL9
34fYmI0DFGI+z9TfZrG+q2GJb0tqIgO4Y+EUH8IESrSaryVx3jjTL7rEXJSPO9ox+YULi2uo4Lfx
81sZVTc+/ENn+wxMNX+oysMlnMR/bZmfQreB0ChP1Eb2u8AD/s1KR+sJ0OMAjIIHdXe64aNf5mmP
RdCdMfatdYUJqSIoHF5Il/01gvtCOhcsnTHJ9/ogZXOqZxaZdDIRpaFNFZz3lm/EdgtMZR3b6jJ0
oVyYgj2+tKjvdklFo2Wrr9FUfvPaHQNaCQl5XaNi+slinlhLUWMlvfty9j/BAPPIDRJuSoYzWsWX
GVUBtPvn5DuLqcR8qMLoIYNctctz59w7xXMtxyvF41SFe+4xDxjIzW1swCiKHqniIjFWWifXcw9R
TzNE9TtlzE25DqKLsKdwceE9GbG0MQunmepsL5uVn1ZklVALI7t+YST8Vcpsmwb8Tei4efAUlD5p
vZHaI9086GdwSvnax4ePHSM/aDSCtXZYpOc5+OPQaIqh8QbpwAJKqD+CkMY3xlq3FKtKpPwzV8F3
mIYfmfpxDcPfRgZOYApVKfFVF7eqD6SrCbJAJ7MgLD9MHX3zHbxXMQW0/IzENkiJV1sTsADnWnqN
LOwhQXCkq5K/hI0NtXuv5unHHNV+8VzzjqL28lrkLj7DKvaeehI0BSznfaftF58TXaopom2ro0yo
So+c1zIaN6Z98uD1mbbJ6ZZZzVz/4iF5893BW9suFShyHBnhdsbP4BpPquy+cdbmrPtUB9fVH1qC
TunEjmaJW0OR1BboYlvcJsAZWKDuaXJ8KIkPHScz4NGqw3vT39FUSYtcC73NA9ihKrhHJMo3sBqv
TcnHOqaoC0F6SEPgwunHmFhszVIcc/KlIFwfRZd8F0FynLDhRg61zGaePUwaXacagdb1cJ/ikmu2
DzQqF19uBuJxJH84mzkOsrC86zWaUzwZmy5MTkakbkyIT20MmGYwP6jMHlfulF9ROzDO5iwL9kBG
rIvCdqv9i20PlzJDWCM7fwUSstLmiYNDC9aKL3UaKIMJ1FujhuY4sHIwhTj2ury5FmZunTMb8AL7
agAXho/DBLfPLQIcvf82MKyKEggx/oRb0TL7c8MRQS6QXKSg9yWSL6Hm7Wj+fEgD4y2MkB8rRS1r
9xtkvMoWUIDR9O6H2n0s/EWMSPhTlVSCguCjw1o8lr7gCBjjcl0wUP2nSM4uqdiLnIeHki1XEu2t
o+RryP3XzrGuc16cRpgSYEatvd/woxB7FYdU55KRyYpSOAfU962DkckaKJI1ycFq5+PbrBR6r7RA
oY6BuZYkp/L8zlTB1ukvgl6wsEGYVGgczYTcGZbAvWvuV3CRui03xeck4PNB07yZXUfOzes/uO1A
XEjFOu25iMyKyBx2cG7Yo18eO4YTuXUrmORsvah7sbxuO4GXmgfuwkNgEw30r7gzjnbXALmb9a2a
KnDB3bqq24+E+zCb0jYZ7GcnK58CEqFY6AC/ptObUxaffeW+OL3ZrUV65TwADLLrrwUPy0qIl1qm
D50vT0Apz4BlcRs1W9N1zqXbftCiTA3RyHxWfUvf/lhOME3a4Zkbh3bnesP7kuWIl8/YxbmEg9D9
tErv6mtxq6lmzYcaIuJsbJOxOPZZd64H/Z5OBV92aPEr194h95I/oXfPYIlFhYhPYJVfVZ1+UEY0
7RRKUFojU3H/2xtu8IDaxzU8Ukx+rZcErKVlcP30mupOW1+4q0nv3ReYNQsxPRBcxN0/GO1+6Mw9
phheWLGJcPisnVq+OBRIWAPVlvTXrwNPo4omdKTogNI3faeb4lYU28427hvmg0HG0FXemj7BtgrI
Jgc73xQMjWd5YAvwt2nffZvVfPV7/zH0u8dCNrdw6B6Diqu3H4RbTFoYeinii3Ny+ZQZZ9gwEvVW
yoQ4C/2hfL2c3+goMNEJ9wyKiU0jN8iwXPpCydJjwmEEob7QHk+OZ16RXwv4OHwbZdsT+SCLtb5F
eqJaPJ8+q8Dwd3FF56fFRJNYwztaBlVm7JMYY8xtHRTuClS9KBFKlHzJObek8KoHCX9v5LcyMhQZ
b+RESijrkTMr26X1QQ/1tPEDeg1i8IWtKnelhzmN0NnK8u5B47x5MwY4v0nfjI6bhWomLKpomwWP
h2fMO8OWENBaokcVUllo5I+MBb5b5B2cVoQURPRC04q3x8rHJUVSK/40TjWAIaMhVIu/T+XJWxrG
z35r2HcmwuTKGKiSLNuLQHysVYeByiAyxlkMqkN0Gtip6/zae1RGE1mB0opnPC+L8yA8B8+EQung
v0XQk6tYck5I/enYzNbrmJZPUsQnkRKcTVQvoRiQ8KxAeI+M6JYdJ4PyK/zy6jizfXBNjqNpSAlP
FdUr9xp1JLBj7byCTMFcWzQ3xQ02mzoFpAxIvrbfA7N78B3v4oZc00RLYjAbHG+F0yNG1s/Prp0z
V6822VwfrL6Di06/oecvfYsLnZFmaSYO3fgH7tsqyaN67cJR9a3il613H2vrvmGMfk/n7iMq7CWH
y7UiZnhrZvzTTmscI7oHhhldzfQn7mzFxqZSvpnGD2bH5Obm6aqtPSRiLGCqxYKuhsc5nDkecFdE
FcCutbL7TRwSmjJPU00Bl2N88kazLOOMrxv7nCKlgqyN1vFEHL0aT76R7trGe5kn662g5TvNaW92
wxD/Q0uiM8t4Kv003RV+9IbD5t4sm2edY25118slGs7e+9AxqPSW/Qh7OwolaMjMTxg1u86dzssd
MYAHzqnsXe/Q+sdDahTHEgmKF2EDuPShFc6VtZ2LWJ+v8DDdBX16bA2BXtueHSNlkJsnzNaDq7Lp
xDKn6TzO+Gl4eiej30Y9sxb8Z2pVO/qho7W5LFN1BBG0CSVB+dI9uQEANKcmotfU+nsqh2+q8HAP
wbcKW984VWBYCV4xxxzsgKIGApci60+a/H2FZbmpkdxLCutoAp14pib7k7f0Z84UFUSuPAWFR8Rw
Tn+igvx+4jQG6h+ovar827R8izNx27qn/dbomB4atkPoVas3X+lrrwD/RREpjLFnzNISMeCA3rxZ
EU6y1GKyksYwlgv7j1TJowMkYONnxn2YFz31EmLjmYReoaOJ+k/rqzMk7wdcXQ8UFft8bzjIqD5m
6GAy3UFxvMYUb/mWfLNHdugYGaHS6Z6KElz41lZY+RuNVvdNyqkBkGBKozHek4LYIbv0NMtua+Jw
Yib0ULF24VTnPpzpt5pyLQqmHm2MwYR9v7q6PBhQjbZSggrKmjO62koF89uMpseFjkFOgAXPV6Gm
0zi8xP7wMcz9wTO9y1Rn35FHR02AIXodefFh0IY8gL0+1t1TEFYHPAZ7M6gxmVKiK8b4Haw6cTJj
z/wdeqKkjbPt3uUSeKRi1cLrQJsWx70VIIhjHiL6GyL9HZru1sKQHGLSXpE76pUyDc7WsKzaWNFe
Lf2X3qaaJBL3Sco9yJz1rgiCiwjyB0sOOz8mDxzavLeyPlFqQObGIBDUGvhdSbosKWKDsyXdHvh5
mUvHpnM/lwt4s8Jmprn7DuGAypUeuAKd/Y43Sw0E2JNhwyNHGRRr2c7nYhgm8uj0BLpHgtUEfbw4
eOzz6DPjKLei7JqWBPE0yflQGVhqRrNfjzQbDG5bb8rJf6RN+NOeBxiuuJvhN9K5EoC1WhOJWNQM
60uWoDKrYNEJua7uQlM8Uy1W7q2xkrsBcVqS+DjgTtrVc3+S37xoz4XJE9LgnV3bNMaiv5hHO/sO
8TYhfXp8x8Uk+WvAmZ+H5ChqcNB5z7E2lx+YTSLYmQ1cZ51ZBwtCuyUruga6ngLFvsSxPfxSzjxv
bJxuOOc+hTCCc+kds2GEBJYCNSQ47TomJmAFQJp9LIPbtiZdgYYdoB14s6x3NKHdGSlPWOrAdzWG
+U5OFVFOHZO3eDCJTDRwIne2Zs+VlZVuY9wca2uyP9yhpBSR++1oL7tbJ3Z0vlEDatDNPPksrpzt
rQxvfw1YT5enBPh+VffbijSPNNuJHiaQXDpj366DJsZLhXhkhATOKWJWbpISDCtZwf6KzrYecRK+
YvISm3yJ6tIlGxBAO0SaAm+emNJwPg3HfMz8Dg4QSA/gXPTFNtEIB7dlZiq/fBdrk1RBsCEq7lV3
tKj2qDZ5tMdV/Clt4jZabQaT2yIJLlSVOLi3tUVAkRuiPQgintRhViAchxA0LxBmQSeGVrtxPVKa
zZEr/YYLu+dqyUuS+OO6dsKdA3+YDhbs9GaY38YQ2wNZxE1SFeoss/Io6+ZVYEoZoteosIKtdsuW
zxFIuJuuLczspieZOC1nag75eGvUjXnXWVpoeqHHvtzMDAcU+c71YI3PscMAouicrzHxxWmMXsu5
SXexFYNnmGo8X5oGIMZMmMSJ4TcRd2pOX4tmPUDNAbBEY5Odv5kipYpZ8U8E7+E2lJl4BFT2qHrT
fDEj3QPIaMx1TS/lzXXmpYtFTPeknLe141QPi80UbrdpfNIkUPGKyvK+CehCC5V45ZDAalu44qEB
zbxxXRvyZDvYb7n5kDsUh4qUhEWaD+fCroA1R0xueO5FJr5KTR2ViixIn15gnvTV86L+s9FGfcyL
pFmLHg3VqYqbU/b3QTSpV6Ie7l2isaNG2pc3g2tpkOAMb8qxPU5SNxfRswMVzRh+ci9K1k3v2vcD
47g9lgtSSr73AUVa33QEIpbkS3meg1Td+ZRSrbywfJXuUN1wkwxQ4i3jNHtV/RZH5rGb4Zj3dnXt
iCcQu+CPOMEif1o+xQIrUYhF5xYEYbZnhkKEf/kkc/Pm2rBuLHArx8KkPDTV4Un5dfxZSPsOnrZ+
xW1s3BUmGk8w6vqaeGrrpR2NRLqeL7D1GPGOAJgdZ7yoiNEq/gjMlcZnY/pLKXD8NNVofFHB/Xka
j+H0BE9hYSOWEPUzE4HeYNzVY22zbevJNdNNoR98yTzey3tirT3uETf96FvgoeOcaJSXlfJoUJlH
/56Sa47zgXhup1GdEPgQFGm+SqsW3iyjkQaj2xqi1wdlNUc7whXRZLchKSbGz+ONs9SxwVKQLaRJ
4pWEabnozWLvCudtimhbYgDxlOWAoDlUnaizuCDNG5PXIBZEn0B5doqMKGcb5oHuoSE7xN+TeYDg
iV+N4cxLg5vUFE+yZwcMEwtZQVePdDGDh6nJ9wDzY8z2Z8j8Fw5nPisZP0EqnrbA2luyZsMRFNhS
ZI6PBk8FJpiy2Trj3zG1QLJ6YJqreX6cW46gExMXnAKk5OMDUuVH6w3qFIbxI70FuOlM6yF0Ne17
WE8ni57pUqrHUmE0owKbAjAIkcuQtEshPZnvGV29c82WJlD+bRIibmRyimDEiRgpLSJzuf8U+X4B
O/I5IyHPOxlxVd2PGRhyg2/FbvDXeQ4PXpr/ekhCLbagtVL6OyUfX9ERssJkWWwSB+F2KfEJDDb3
mmIZwig+2zDQltHWS+txQcsOpWpNm2AMpzmNRo5IbagpQS+ZOKCgYq2GeRpWOLx9AvAMU9QIMzgk
OOjViJQpJ1CrzA52+UUb53DCmjmuYnQbZqPcc9z6Xhnjhbkf03Lnp/dj4q3l1TK4NQLrnnZ+7xyc
sv2IW04bxUhTZm1i0AtNHPmji1/6CcOYC3HZs/eKyya2SsJxWF1kiT8HhBqGYOLjQbczbVgOms46
7and/5F0HsutG1sU/aKuQmqEKTMpRlFUmqCULnJs5K9/C34TV7lsX0sk0H3C3ms3QfTLzDXirEcw
JYt6n8RYPuwUZeSg4leGJcQEjle8Fiy6eYMbhI2SYZ053EUzayXyXeZar2QbRqtgyNe2/uqIgoAx
eMtmQzYzt4dv4NYw5MmoB/ymyRNCQ9I/m8JaON5GK5rvGs/RrtSdGzpxc68fc6W/dAmHOmqgV+R3
aVDdcngP16Sr9lxY6CWY8FfBv9Y3ftyIT9LoFCbb/ppi0w2oo9eQEGiYoXQlDNIM1EMhNAlGHrPx
Qgue+akqZJ2DnF7MBhGYAxCftsnfZ0rtco/20Y6Q2KkIHwYdaJFgV+I63/H2/+UMuk3Gs2yDzgTS
vaTsftlVAcgtTAvhfNw8I17kG2hIs+LIvQvlwc9BBdD8R0VKsBzE0DibOjz7ITlaUyuGBVVjpuJH
0rk4dWCk7etybwyyODNbsxI/W3LY3IjCapduqD5Soe+sWv3mVnwHa86LE4ADgcDwDXnn2E073/zt
HS1Y5C1hdTMbyQ/g0zIx42pPPzos2oD+Of9AkYQlzLRZaWnP6aVm0jmY4P/1KeO4ptY2YYtDy0fB
bRHDzslAW9TV3k+L+SMgDXEVuc6v6cllofyG4Gna2RalXXxzuR8WJu+0mzpq1lnSgqWCdVgcbGPD
/5wenS6/FCG9JSII8hZQFYlyHQFCPYt8H3aBD9yvJ5qg6T14aqhmq0oukdSQ3mSUr5ZtvWatgXk/
+GPc9Wprw51JKg64ST/qHc4cNMYc7VW7UCZGdOacKcP0hao1lpH/RgMgFeniAEkxhEC0Y02W/zbM
V6SMV0ScDGsV5fqmbe7gHagbTUYosTFcbKxx0jyhJ43Rns3b2sJlCYGERAqkt0iJAHV/RJlbb93Y
f/E970Du+DsJcLfe0F/k1B9Afg+8qjyAsXrTa4nbFyo4O1naRwV2t1z3I/hp9hHRrjbol0TAHq78
6Qoer25cTzUhAwMuTLeZ7yqyh3Ca/SHz40Swpns8ouxNDO3JhBiDHkhgYgOHU2QY7OrsPRyg3uty
+rG61kb/DqTQdr6cT2KfDlZbyBM6+x83JMGP/STfT7/geajeu6ACvz9yOGnVLhMeFkmPMUM3UEp3
BYo+Fq/OpM59n5xyBVNVhwvPEKVcEnvJtDWg3aLg1frTQBT1ynRhUw0JBgRzVk8mPf923SPdqAmr
U90J//4/YQ0fgdgA2zjwjw6hV20NWUPSkhoxzv1wiyK002Pw6dn0jvEaSB//DxhS4DGSu6WXzk4f
w3fusBPFzi6O8x4LLgrSmo7HML/6ALCRFuPuckuUIx5RMMsYklZJrDQ0TGSXjJ0JTh/rPTy2I7vF
Iw7uNWiPFb5EItgiRAJVlIK5FfqKH9jh4ty7qKoEP5fmm88FY8olQqUdw9o/hvOuNGdEbxLtEvMu
ADMy7o7xsmbNyUoE2yNc/GpCQD8So5YXbwmA+kzk/cYKnZvZsPiDocH4oU53A3u8bS+be/6fUSnB
g6DkKpPUPmMSOat0YPkoPe8BLeVNlXV9wP/KzYk0POhozkndwaZNplQfF48kHJ7jKXthu7I0+zk6
kABlq36fox0gsHOZEg+Fftz8g6iGF66ADaFDSZtECDRA9AgScKPX+8gF/9BlW1djJ6yIHNJ8GxcH
hAC4N9oemfaeYgQlyzWZaFHcuLhUvI8JFCU2hufWHrrl8DU62msXKdwKEP3OBGw8yc6ZLhjGXsmi
+dKc+jsxOOB9vRR7rn6x6olA9i5+RpA6dyJ2ruHMp7uzm/Ye6eET2mOsd/TMpmW8qhS3Rvrj1RuJ
p0y1kDwmnU8lJhnb0csLcXb2Ks1yGNkT9vahdmhnFR+MUozt1X7w008HsbJPImCQsGiy1Z6grBTR
C/GEkX2jpJk9pDCF3r249CFtDmqtA1wafN1ctXp0iDtgqpPa14xfLBff6lTS4KL0aBBlbDPwZpHs
6RfUodIJdLMDNJgVq83WfW0kubVufy1DTHez5WWtRf2qZBobF2n3CUqJgXJLkWJPGyfN5+CjcZf3
0bruUG5nLm5ZLKRkgmPDrAk667wafzk6k5iVHjdtstSt/Fcv3HvuMV8cMWeM1FBLVFUNJcMSFzDx
Tfpr2VivSP0ezjyPyZXxoyOTNdLoV1ECNG5zNd34giB7W9gZRTICT1bLR/xD9wILYuuGe2kGN9tE
YqUZXPVRMZ4g8Z2nFEVTEhtbf3S2tk4J6o1gA7GOrh33SUzxUeuMdzfj3+qsK9I+Z1Gk/b4zMBWj
M11hW3sejf67spp7wYCiV8wzvJQ33wQYFwz+C9Qy6hWeDoXQaaSWU8JfCzFRq0+SRZahDpFv/0Dw
uSQpOnV3RMAB86G0Ou76cj1NFTqT4uY52KN6g1prLlM6k/GsH1CLOERewf09ghTDKqK7vPDyoXn1
NWsmQsi8R5ALMm/C8imp62/K40VSNu91nFFVYksb0NOH3SY3Ju4m03OXbM2uXT+6jOzwv4VZhL/f
F7upx8tsAGe1+Eh9/YRUyljKyT4Gsbj1EemhPekIYeCczSDlTMgIM3PaTY/kwzTYKzi2eJ/SmzOm
r1WExqgqCHxEXoEziVKwt65SOxiEsWHrY4fKC4Z7z6Ei1nqHmjx9roTaKIUWyibQEOrrM+tvgCch
/WTehSl2tFVUXDoH0hGaAqgAQVMujAkS0Egl5iv3BN2tIMKb0kEHy9YVv56eEpup/+mLFskNl0d8
Iabw0WMdW7iMsJemcOCGR8VOR4qdi+Q7YJqIpgEsLQ4IlDq9SJp9Qzqsj1oB0gAswq3dWf8cIspB
y9bvlRe+DXpzLNL2riwe3bowCZ34Z0/MLet01bDNwlUqVoARx+V/eUhx9EvE6dlBpjV51XNYozco
4nxnp1T/bJqfutg5lgydWdMwTxEoA/gjw87JEHDUn5lJYIrtQwoN04DRL5q4zsUqID11QOz4G3Vs
30WAOkqY4uziwTYc8WEZzcmA3lNgQvX18RPB4UtGnYYXwNoUONqXvXcxR438pFDcojj9xE/6yBye
c1gz8AiMVyN0ev5M88+MMU9OYOhhXv3gMZoWVkuVoUKyroI6QBYq0mPcyGhTeCzZi/fQjJ7JxTyX
bsW4bwB9L9qlXuCiBiP7VCh+4CaZ3gQq6207UlZr6YdNfRPMJJ3q4Yo8WbOwoTMbjNtk6M62d9t3
136EonnTDLBmHaqKVRMGO4MvYytTDqThywjloyC6af6da0N8kbpzcYqDG3AWChSBy1YvH0M8nrrU
RtEZm2sj1K51RIvFKhMvIPF8Tk+nY60Ng+2hNQTfVj0hoYMMxJ7ujj/maIfauz01x9YBjFXhW0jQ
aflgcPGMdVuCwZG/9NqmLrsfzCrzaxtl3KYEvGCbMtVP5y5Ix16UvOlLj1MoqManKpbvsai3VsVV
kU7xuCbV3u1/pM8tmDCnZ1IhDh1MlpUnzZuFIkGOFcug4qIH8w4fCAm761ZbY29kKO2M9UpaxaXv
eO16tPM2WNKF7drWOkgNivAMAY92r21Zr3sgrWQt6d3Ks/+11AUUmbvWYcGAhWnpuhUfdsREcOzs
Q22UTykJsouOQVg8NSfhJz+hPlS4zdQL7lnYgnTE640s9GNccyWFUU7iSj8uErkKnPbdYzrCuI7p
Pmr6qGdL6pPxiV6sWdIHs9pp1aq20CUVZvpPjt4nEmDs3qyV6UQobENiprqO3BQOZae5eS06sC4r
PJIZiIca8o8iEC+YVzizmF/0uriiwThUxqx7wQ6+9Cf7dS6pVI0jEbk58eSjhfEnYfMijOeCJIDZ
PcVBYy5yEcNqC/h4DDP7jS15SMPuBy/S/T/6hCLsi50l25He5Wt0Cg6lCGkyjh+EYicR4sC1s+bu
DYwVMuaNLIJRLfXMpKVCWu+DsVCwczdGdUq98sVKOf6qHPe/GtVm/j1srd7Pu/CmMfZezoiGTvmn
DrPH2NFOykA9oe8+WWFxkFL++TwZFVaxhW33TwCEUFcR/cVSfd7NFbM8hv1Xll78Xr5hbNqmpTMt
dbO8xPWEBLm6Rba/7wL548bTnpjc7ZBF714VIfIXLJhJnIzZLyU8GaMfKGxPAEDcxjxgEQ/tucWL
u4NbIwGzBAlSJlXh0nVIbR+VdfLmYbsffCZYP489HhBH2ae69FlYUP1GkeFzzbMv0hC3dvp364xf
lusZq2asZpRMt67r/xOEmdM64s13LGOh6a9tOTsn4d6vSot9MXWh0RGJ1fbHsc82k46bodVY9xa1
daMJeIxOly0NNveIl6JH2zDLHqHIsn6J1mPAc9DigV8kqfHP87bcssw4FCRmV5IkVJ6HDPt8aEBB
YHV+BUhzNet86xVQQoUwrn5WXh2reQ9KFJkaDbmunQiAek6RX4ghuvDjMLgfnrTSfmtEvJ/HAfAk
c9ATiF5tZMeRVr+PeYY9zg03QaMUNRvtuo3IiWhW+FfjRMp9teVAWTJY7MCj86t0xIkzCONLkD/Q
OJ/6DHqbC+9Sm9a6sNP1VOXvDsrpoW70JcSgIkxjwCbaz2DRPeVAu+dV+Kfm40yCzAtEwyOjjNU2
9NcqoHcWs11A18UzYTM/8SrYqXoAE5jMu5aIx97DHlD37icQL+rBZLxjWTliaxmHCBEmN9KCBJGP
NCeq082H1z6E7KNZPKAFVY6dRL89W5hV6pirVGbfDTzPVUA6DbOzZZHEjO5B98fuImQav9AjFCAd
hO7J1W8BmkVgA/QSatj7lgaj3iGMkwOJNFoFlyZlzdl4y9RmK1gUzHBljcqMfcioRzF5dc3VKJu7
LdyvhDW711P9mhPcs1m9L0n3YQci0MqO5cfoiw8HSeNY84KOyg+XGSPkxSj5wFSrf2S5erhWfrP7
5g5adtbJsDrAX//eu+ti4OwyC/uaob9ZTZH+4xkMhkmNepcRM4yAZRvOUnZdFU5Y5zUSqLpCYKWW
SeET0SVbKf4Jd4p3ZuXETHACjlBj3T6AT33Dtp33ZfHFrZyVr3SS4SoJ+Dj4CLX5rJYyB4rxajPB
Z99arTPFrWK60PfN9uoNEEQiwKCLvCH7PcO1kDG8sUoq9/xuN6pfqz41qHPJqsmrHUcpGgwhYGrA
8PRnLcVk4Z+7OWn1kaKgLIVZEkjUjptcZaumIQRLsd+qiAeoy18GFwA7iUDNJiZYFVrQRZ3iplCe
/2QoxnpsvDEszvspShQNOzF9NDNN00AK5mxdO3kw5/kmN5i43/xSBOrVi8PPMUErppVcCsImwikJ
n3C1JSuQGbuK3Eo7zv4LB1uwm4dgePJZA6BhirciQo+AIS7Z9xXeBxtr0RD3NZWvONTFLE+ke2q8
+jewvJtRmIsu1H9aP/9lZVFB5jwkmf8X2KjFCJzqwuZqmeGRquYvI8Z94fhlhqU8x6vVdNdy9G5W
f0/5J6u4DQ6JZ5G+ChzKQjvdsMCKgvGXWm5jS4RZNiZo9Nn5uHUG7Kq+K/Zj8WUMKvnurFMbIIL2
yHqm+2sz1ANQ7uyABxrTMgO7eunr9rVqGI0NgGoHixVAeXCV86YxEDhDI90SKPc89kHFzFFhrZmp
mJG1aTJVICLl/nO6mQ8W30MdfH/ALWsLk2kwNg6/Q/kREyGcds2JrpmEHZvwuZJTnSw0c+EDMsbi
w8qv7WKoEOoonY6vr3t1ULOXRC0z5Crf45CirOsRB0C29McGZ7N3VLNuqjesH88PuYs4WZt6/Ipz
btqkfiMpw1uXsfcVuuGjY3JRt+G3kbJqcO3NmNL31OKSaTmFnlm+xYyramwTCxjrPHfpXiU8SB3i
MKv75wnrSyd8QiZZspyg2GF61um9yga+us2IMgmxmRAYSd1gjq9jMtfHFEETIQ4aQAzJaNRX/Hmj
ZUJftPI/hSaR+oQ1TDNeRYAoT1bapRWOu7BohvIMJS87Nz42T5ETxCgBE3StIP95DsyQkIGvobjW
o6TeFLMhP26/w6q6NuRzBvjgReatKNUeoG8+kHy8Zuwe95lF7Pq833ancoumj7Noan9DgbJOqE9B
i7WMgmJrm+YX79JRBuOtA4U4b5Lvlk8hT7d0J7XghyCurV+SOcsTeasza9061X3E1gsC0lML3N9L
6ZY/OAeIM65GgrEDUr/B4drGooRlugJhaPXlbNXg6/QgO84GSxvFY9SEq9QIub5caZNx6r2gsVk7
ig2KRqXkF9yWbhFv28YESq1qsp+qjD1McC0e7fxNtLO4x+k+m7H9cbzuT2Bfj6GlC6hAdbE1a2S/
sYJmQu3r8qLwNoUV2EyQA1gmwxRqGHNnm9dJz1gvVXsc/RuvwRRBVIHE8COfsgSZoCHSu4BhSOGa
nQXk1Nggg74K2DYDyW4rVhsesG1Xd5GoW08g/2gzze6cxk2wcTNOeBfegsHP0YWkHwb6ivuoKMHp
qZwlaoDfM8iDB7OvfaUQEsr4IS3zpFpoKZY3HJQm7u6cH5YBhAOMeSF49BFGDMEp+aJdkZg/o6Of
clBNQ+gfh644lU1NQmcCaYuXLD4NoozRrJKN6aUn3BTbRGqXiLrkZayrO4vCTgf9ZdTLhhBUNIkW
U34mvjmHEJTgZNPoa7sAC5m4OLSvHAwZQXj9pQxb+iF8Rhn8VDDTjHwSNrcaQz0JSCMlbBKTDXKy
XrOJEyJ2UQ3ipWEhiCiEQBf0gkxmvQimG+OwQJp3P+nuiQW7lSzQYq0SlpLEXMKUw4mbCWJuckzp
DWUjO1K8tfCLB/IGQKJ24j4hBVtGUerCAjA2VlL/6Ozdee4YChgQ0AFG+EdU1FvPGF4jjW+wTFnO
GlhTJO4CkbYlIn2svQWqqvmBjSdz+d8zhlX0K7VHKG9n8OZfrlAXOtRobVnqu6uil3ES2qaszPiJ
UPIVbm/tngXDBw4tVPHemK0HyC0HJ7kZjstONBgNYgOocuy6TjduYJHRGg6vFsPjs4w4Z2nTmdmN
3DABmXW03RoOnVDNjmzuwTZHeYgysywjd8tzarLb2+P5b1giNGQIQHrpqe1KFngaqWPE0zGSbQmK
VJbHKUtm4IiFNc9Xyph7pSH71MeIGbN3rsPoWWMehu9W6NyaxYZaG4NcRH0CsWPJgNZ2Cqh8HqIK
vzO2IyilmpkwDvdl6s/47/qjwRg8gIk1uI2qTj+YTFwWoAOuccXWULe8fdaO77nJoVxl+dZlKhDw
w3Rd+VOWoEoBi6Bsb/izmM04m/lSDxmpjRyiQe5/EMHL7mku14Wc3F2h03eyCho7/yOlHIcY+J1L
PpAgltpCNclZF05IliKelzDbmkVysCTVhJ0Uj6lpO1aJ2g8px6e8NDFR5T5SFB6Xrgv3FLB0uEZ3
ihUyG3O2U+VFygwCNfp8oFJCgVQP/bNW+tvB53O1v/yOmjMsqWtG0u0XSd1/z3wNayLXUvXVvY3t
f102PbcUhm2Tb1P7BevMMRnzZmuxzdX9ZFqHitrcnFfMDTTeQxL7D1uNLF5a/8Uucuo+S3vGUJ8u
Wy8n4wXBvJXvlQbRznBhmyg3Hs8aIl4fe85iIpqbBWAVHUgMe+vNSEOZ2v2mOsAomBxzOdc+J2hb
sSBsfRZa+9I/lO3gkgHSnPDHnO2YF7obrVOmAqYQNnEV2mi/A3ZeViMtzqReRR5lR0v7cXK5Lonn
W+MnubdBciG/u5vVTuZqaLtdQxNZalq9cgv9o2NIxETmk9yUkN+0aQ9DChpqKl6iglGZlfwC+3Qy
X1u7rDm00rvpzFF8rSbJPSSAHpfdgAS8nWU/HRYBbHcfA/OIuQ6YGMCB4dKuFtvBjQGcFejZsB4g
gZrJthuQyjPmX0NbvohqAIKAUsbEzTrY4IFlxh7CWDYmHIgJ7896tANiEOELJO6/mA8ocFhL2Axf
uNn75dxdgpg5Uh9eLSsF/qOTTJr2Li7BB/KakHH75BFnxEpHA8C2kIX3pgxQyXPL4mTTutKcv2Yo
OOxbMccv/dU1dIZCd04OMO0w6Xe9tRQBq9rSFuhOkNPLJOCWYyFRR9Uxn6jD9RFMEFdfnfvvhWd8
a+58WpUUD6F6ncrwc6jFUzwAfbIShMNhyN7ZSjZSZBglWaGH9ix7i1bdcOOAghrgYkkElMDYjw7f
d2f6fg/DX6M8LwKqpzSalUWzUg8Du2E6P8xK6MWMhBgHFgiNupYehUTXV9lBBmyCmqeh5KUcBu+E
UBzNhxd/tp39pkf5YdAQuw/xP5kYK1Xx/jQal4yqy62oeE4azTsBFuX2M06aJCWjdfNLKz2QPDOI
55aSBLSShensfYUruij9nYjF+yjJL9UEdnadbVNevzq65RycSIPvCAOKpS3LdIfESBDCcE+gHJFs
vqO4fkdmZDFzsmgRlPkcYoqKvfY+yf7YNuU9YWmZlza6vXRHdXwvUT36Y3arWxdrf8kIlIxWpz+D
bb9w9ULI8+p3fxZ9eSOKDI5SCmwq3yB5jbXgU6bgYYgeXmFpXY+WPrIw7KdNqH8Psj9NUZn/aANJ
aM5TZzc3yxHcscRlzbCO+OhiRlun5UCmUDZ9GoOBQk53M/BtI650dB5k/BnDeczS1SDBdvG6nyuu
wifDRKqVDCyqrTpA/JK4zrWJ2wnrBxdprTJvY9g5MKXfrHSoTLNeXRGnMNQd/WxvN+swTKOr11vj
VQ6o09PYJY66ZUttYDg3IsqaKnTja8WWGwohVnpPt51jH6d73WmnK7To6apTlh4AoL0j6v+UqNGa
8PDf/4klIKkwYDl4v5wdxmBiCh5pOBMZ4vqOQcJajHW6btL0JYhidqneeJiIVV/zeS+wBBNo2PX7
QLNOvdR5NEG5dwUEmg4k0gS3kFWojrA++4viWL7KWt4mZ3xyRfxexoV3dRMjw0Y31EeaPXXKkxbL
e/2jpX3w2fDKmv/imA2Zi/7lKe0Civfglo8jEeNmam8AYuZgv/AfJ4rekPphBClUxj9NeAJZbTzb
hERhDncJN00QlxNx664TKOBGb+v7noyqbSRl+ZJggWFc5Ha/CAvX7JB9eFqHqnfNVZnsmQ70Kz+j
D2PMLVAtaeUpVOzkjcnIPsniXZfzY08oQb0eXa9fyvkHjXEQLFnvoS9t3YNWOPkWVfepNQx4H0PW
XmmtU6gHiO30aLgi36LzQJJkWdFANkI4M/WB12TCwLEZDdlufkFX8Vj8YqJAsBZJe2/YDjTwgHUW
MB1uy7T69hLWSxVG1KxN7POxbQvEQHr/qwkp1yiGcYF5FlC9oL5Zaab9Imu5Gioc3zy6ST6XEP9V
0pABV7TRk6URPlKDEWlIj7qKuuAKr570Kqp/Pbv9MkHQPoZ0ztVzvJdMa6MNUqTuEpfBZtJCeLct
2tOksb2bZAyJE9iqvJjInqI4e3lMshlhQs8J4c47yo1pN2EtPRWyOuslDrqCf7/v3Onbr/eBDZEI
meC0qju/3vB4pgjFehf7vKatp0B+OQPDPaF3J1r1eSQEe0XsHK3Vb55C9iQ50HLFsl6Bg/HtCUlY
SQ1dY6ReVHGs38yOlM6c93X7398CFWSm7unkdJizJ8eGIIogE4psnlV7RAUznDDQWNNB5SK26PTf
34WFZPnrgb6O/TfG0MXasONxxXBRWdnN1Sf2boTkVWbCmIPGmxGY24/Y211vvMmgoo82JXQoj0iX
rC4vnAdLdmfTNUMwcsmhRffYzo2oic9eAzsGr9qr2xJ96/bCvzR8IzkeukTJaZV5PVhZ4pkwwwsT
HSt4IaQudW10N2Ch/Q2fgjrzC26wVTIvGvSRjWaMM7dWhHgAEz95Q3AwLmi9GLdhvZjQad7AyigU
82L/39/pXNAQB6OjHB0Az0qeJ2DILUGDK5pqf41/LLrlniXPDoERJRLvo+yH5TRz6pyquzUybZA9
wtoArBYgblwZeaftAq/gC/Q92qvSOMpojG+gzjoxMULIGaJ7bPmiLHseoF0QFtBOS6TKL0STqbPm
BaSt4YRCLkHMW5Ve6yFkoqKzLiky5rSlejJ7ji5Lqe53TDfz92GWo3ZOegZkKGQeLalQNFBxcoSZ
Siip6I4tX3KPsdawDP+jK3Czj9XJKLv6NIY4rgAALR1Oz9KaB8yTGE8kggKFGSj3mZmlE1IbS7e1
FYnoUCcw/9m/k5twskwFfhRjuGKfXPsQUSJmfysLZPfC9ewfY7pHCcixYeuhwnnKbDZOKsJuqgF5
ykx+THDu8GwcpMVe4QHcZNZR5Ygn9Ug+6yXQJN92tnqAoiwaI/eI2RVdncHd6LBu8SAPoweqBwDN
7i4Oouekbj99P//02+xcQ05aZDz8q8xh2SymBOAd9iwUYFMMgHuYTQmG3OYGrmiC6fSTcNAxQVYE
zaK54ypW7b7vwOs7hJkvubrPA1Hr/K/RfWRa5C8DbGl5i951bP1t4kugTvgMcfJjivfowgX4c/Rp
9c5i4O2GTwI11qK32ytSR3CvHLGadcf7wyJXYqkQY4CWR6TIbVp8G734CuroW6KLW3DSAiblv8Ay
3a/jYPxKzPTEjAo9YBGYOyOLcFk1w6rlZ1YEdyxhYywrF3xBX6fBRhVHCzLWajT4k6vcWIcxB1uZ
0xgzFgbOQhhUbbOv91oO+aTfaxnLlJgRYQElkdiUaamqjH8eSHX67y8VUX9OGM4S8noNPBWfNr3x
mKONkqoBTFtPV7zyLN1cVjOQX09YKQ660c9oalNftiE8FHeSR8IzUFZTlDLsJAek7L+Ro0ZLK+jH
VTd+VSTrnkhCxZPnNPuhMF8DAzIUwGiWv+hzMDRZTRfNGPLvQqY6Dsp/DrBwhSTHdkVwMghkEFW2
L2YnE6cIeTnIohZDxp2qwrXSMvaFCgL+OAHkojS6BcAbN0ODXSJqbAm5j52ETUwhMkAKRAFrY50j
McdFkriIfbx7lCFBLgPd21nM9ugSyO3Ot2PYfoI6J6FmKuj6+9J8+Mkj9GgLTVNOuzZiqDTnWFUO
/wkd2J4dKg1/Q20Hkn+ZxZqzjyl5o8Hds9ThK9JdWoneOEX4yuYra2mT9Ho07XtHi76rwwR8f/tb
kBG7ZGn15sfeZ8nnKkumayXoOofxwmLULGKU6VhJZt0QAMVv1FBQxTYO9vkvZc93VPcC9jlLnWXb
9lCD58egdDbofmerMBlDrL8uFXc8bw/+BRcqX0MuqJZP9MWhvcWMhck+FiutqClysRlvNbLjF0Rs
6DSSLOvSwkLhEPwKzV7ZXQHB2NVYCSGrXoIkB4OfUrSkipgwx4WL09f5F+5GcJKTCzFvRA9ZGBQh
TNYcUIzpFag+ywKL7zcsMwJTZsUQCIaWgSHGeNGvEs1U21Lz3x2HmycJCWnMu4dPCxF4E9ocYDrL
ppR/EELytQORws67/DajG0EnbryCHWwxXYOQ1y94mCoqDo4qtlZTf0ca05Wshaw74FUaPXo9Hfqz
HX15qry6IBvRXiljE5phfxZGTOA8lrmx68k/wokpa+2oI1rhWsguhc6BM469sWhMH6EKJIXKnjC9
YxNxiy7YtCa7l15wFhQUvStPacPSnh0dwYBLIx50G8aSCYmJcwjpGoX1tu7Qh/mSkh6O/tIruYbd
rkejZky/Ip0O9G7FquDXZi6H1HjI0NcNLIn05ICXteRACdF44CgA172WGHWyZDoa/UBYWcaktmUh
XLwwBLnCmCAzz4a7ohyGrDLmSdZ9lomIIeachb1R2zy0pY3Xh7jPZTKS9W005TsmxrmuRLlg8htO
/WPqGmuTRdqrRjwMJHAkoA6JdoCvw11qOmvbJipw8l5UEYMw0turDg7NDR1vn0weOude+8k0CaYq
Yx3fZGiMOxx+YAawniNT2uL3oqsj+bhHcKx54qrFBvegDC+e/kX8X7oBtftqUj7FBiKE3MUtCdtJ
OXJaMy6nPmKXiye5IkbKx7jeuxeCL6MVTs1tGsoFR+ZmhvtzqP7obTtPmAqq9lidzTq6ebVVncT8
F9UaJwJ4EcGmxRlazLQS7J6WGO7bg8GsJ/J0SSYeQQRt8AZPyTiwJTOWQRGg8tKJLuS2c9eZfe1A
PywHU0JlS8lD8Bzyoyyt/hxFhVrXP5FQs05r8wY/DN9CxJDwJe6nhLDh5sKtztxmEu91aX00Hcgh
prvVPknBpfTuChY00oM828MVYJuWx9acQbuDPqub3XdT4HArPKR8MbqQLg5m5oSxl2QpSbNeEX89
J0UrzFIIdwgvgi5ia78Yp+GZT2E3KygfUrA09734wUem6DNgz30WKvnMhFxpoUGGSEnxReQwHnow
EibmuJauNmj6FXPWf4TefPdGc1cxSb309+wXuIDIbdlbQBpan7vTToEvWDrsn1RcQQDxWSGeCANM
CGIcihUUU04p+xjrnc6ONWALaCa0LcavofW/2DlGvUdFpjNpDx1WZZJwi7Lcmjx22MaHil1qmOxM
wbY9GdBIy8bGO2JX237KmFBSvSVT8cf6GTi0jjWjJox96fliWoyi/ijg95RRP71NJF9EUl845TRv
U9yexeMKKpm19hp8b1RRuENh6xOsyOLcp4Njd+Z1V1sMmAYNXBB91C2Bg2NLD+JD4Ys3j7nGgJ6P
clDvCXfFDIzNov2TQbjqQQsdSWnEZAJ6iUYYmXXDz81WUOGxY+1G1F/91zRfpbm3fxutiheewuzh
SaKotbYC+kodFkbhg0L8u+n6u51pBrUxxz1V9GKK4l0n1Z7g6/pL8O2inHvScKjNC8Mb0F0M7ikN
P6TifdOYLxpaL0ygMUVlCYFoBFcmq4oKDg8nj8v4nhXBc8vac7ppNVOJcFiZaYw+6H/cnelu60i2
pV/FyP90cR4atwpI27IkSx7l+Q8hD8l5ntlooF+jX6+fpD/Sx5mWT0515HtbuAcFlWU5Q2QwYsce
1lr7UkJzJLblWyrdPhKasCG8G/yXR1uKFwmFs7HtgDYfSj2uas84hS9ksT2pVGxob/j2LO9DxH0j
1k1yrUT2HOLWxIfoDi/buPZCQz7wBGD3Pt34Ag6lAINx0MsontCjazJ4Owhd3ZoJfFeJHrK6UNMn
AFR8RB6PJ04JhM4K0IoXvdejRuHNnUq8TZO6mfQ6jJABnVAIZMxML3pRQp5s3cO31voIvHf/iyj6
4nFXliuhxa8E3QbEhGR5UoENWDpR/ByQED5KkXFKy+Ckidhz9KA7UnLjNdOimWlEt2LinFZucFmC
r4GNeZxntD5WigsweCjl4N4se9rK0XYoBFp50hT4on3j3qiGD/9PeCb5AaI4XEkCrklTiuKBDBEE
6bVZFPlwcx2vWOgVYk2SVIAshL+qO5dO2z8l1GKNjlMoNOJfStFUDygNKYYrXFmE2qgnCAvQ8beF
hA48Re2JJSbnaqlXhxFiqf0s5KQCxYk6ok5VpzPradAjXm3U0zhr6chZtdOypf0ODa8PU9hkLfL/
RO0HSQ1jtj6ECXvvgF+ir/dTZupIz7WQkZQDy0hvO4X5DhKq/K7t3z53RMbnBW62CY8CTaJQpnsF
WXIJdACPSKQiLj50EEZLLfKWEuUmJZsGFPVs37migSSJgqxb5vawi1uE2EMftxdqzSA636oeotaK
Mwl8ROA5MTjMwZAKSXun+1DWmxiKhQMrClA/JTFMtAj5BRk7RIEm5JL8uce3AmmzlmYo3dcKZ0CJ
ep1OIZ6mnumBOOSgyWZRAuvpOCmYrz0OB4oiS9etwf5r3FpMYSIVUeGjmtUiYu/hB6AP4x0J4Tk9
4xEUM4pfUIWfWue5IT3pKHgfyrkrHaqg6TkNTfg/U1uFYhX5KIRGhpQsUeh50Tr3PINzJlTGnZNH
DdlyB6ZbYgOoKonA2/JIaPMTJG4GEUTSA7VfXzaRrEycq1QAJhY1BPeymdNlXoEj2qJMSg1PP6gL
d2HK9SqOIOWCx0IPMksiUublUu9clBkjZdb7/S/Auyhg14ivV5J1LnQEMmiwe+5pR06qSNKnKkb6
Jqa9h1U3ay+DSO1ouDKml7oUL2QyCzG2wIm9M7mjOGtZSKGJwUlYZdASBnQ1WFvH4gfq2VxolB9q
hUToB06lF+kxk/cqDjbdjyKK+ploHmmFdW3bGoho96o0yM21g+5aneFC2CwDdC2dM5Q673PBv1Jk
JJ0C+RF5uIhKuB6zf/H+cvtWdAHry3l56dvgNW2nJnGUsqOdoWLTLwEYK3M1eibcB2fO0eBG/VRP
ErTIfPUW5QSK136CDEeZGCRJ/DMhPUcDDVVbrTeO0pj43MeNMLNGPNTCc8OsyiPa2z+SA7ocPEIM
PYKiiEW4BgJ/bSYVM6FUARfKIpmptgas084av6VgJ04SEU1P+hlN7Cx+KcqCbtWI3gGWUFk7FS39
dPuJUOvGzhThwOuFi4hKXzeQIiTStG0aIS7ECeuIEI0IZdCwpEsKg3ixd0QTPwBGoXhLvsQ5LTPs
TSerxhRyazTRMOWnwF/nMaX/yzDqnBNaPlH4d3M8ULHqThxgSScNCM9WcGQS3YF75cWNeIES5PjG
1aNlT9F7RaIrUKpH9BmrKQKdrA/MjUPWcOHk+S0te/RTuzhJ5C6doD8EQ0ZJ3JWLNB8V09SagDK4
i6F4nMmZIdCwmPqmE+fmpSZTyiT6OaoVtTmtJUNbhErK6pcafxlx0bCcVDw25ALoWgURzhYe6c1p
n0jAQq8yCwEcEyx9BAPkmMUl36TmPYUL6J7E3HchOrDIHqNiPr6tixTAliyYlPPTeR6QvK4RBjqU
O1KkXYA2fpmBuMQbOawVuTkj5zWFself6UpbQReT/GOxmjpuQj6WHxpPgJAkVvml5cEfF0gPVqat
LmxEPCJ6wk501MqWtDvo0JwmE1UEXrWoHDCpsZRnCyHuYMl1Dt59Hp7hEkhAAxIQzwJ5gtqtgPOS
3xaatDvqczs9zXt0fRqEDw91WUMVVUATv8ir4tAIjlRNIGBKVSDKBbWDKIhqKjCuQp6/erZplABF
PNZWemCfWBBYSEvndUrC0LeBB3fuY2KJ5bLzg3PdroVTIUhgqRbFpQNKnLJzmz6UaCqAxGrRLQXR
pOMQH7pZM0UktZ2JJRhv0zNygJLpU1Ik7jndBv3TzCwRj+4l8cZ37SNBoBbldD1lcEn150j70UHa
KrLTTi1WhOiA9ekEuK5F+jsHsZdQoukGtR7c4KovinmhiOLcKlTsW64407pobABqtnFkUoA6qkWb
NcQ5fl4gdnQgljDCfaSEjol0UIv3y7lLJEc+EtE6FA3hTsjGi0lj+NfcuDdBVU6lyqSkFJSFRGvc
XqpnphvLlF6LiUCbqYWfiibdaiwCZwQPWIy5eSHA0Z3EOrTZ2KQBmikjfFWxcNbIvB+3uLKvgSNf
0IaH5IAIgqEnCjqlJxSoPXAxt2gim9jojtRRXk8ckubnxBTFAlQDsUHqdY8w4i4E0m/XGf0RDss+
gOJHF9nDHkWn+17qgF3GZTFX657+ZenQih080xKpOWmBYzS+yeVMmhSFaQDHh5dyUKXVaemY5cW4
W3TCrPGdHIEKd1w7P4wJKudCivp5U0rCbSSWIiju5JE2dr/kcbOoC0G7FrVOu24hhQt9fE2mTjhx
IJEctJYK50p16UTQFHMxl1dOo/rPRqOu3IYCh+MY9enwa1NqTyVLExGsFrp5XQHdVhGCwLP1jOPG
7wjju6q5Db2iP6lo6nKmp/IsjzT7cnyRhQevAk3aRJV6PfTtBtiop5egsumICZO0A0H20JS1eYjP
D7hB1qJF2MsUbwZHTaG72HD91KguRFCp5NZB3wcZiXmlfkCmzHkNwoKF36vRseigDwgdgv4TaYCA
Wd8iM0kBrUTJE6Uyr7vXI8DTdZer51QE1TmJPVjq7otSUn8aPqddhDWtHJdOOb4+MeoEk+5rGqBw
7z4ozGw1/koSkl/kHEh1TleXSU4J79pujeIYuB46G7HkXPdZoJ6mxtLNlFVgSPp9CUD6WM1qZZq7
9O2l5nIitoG+ElKtPbNlj7GG31NbpflCUR/BYKRLn5cEN6bWyjRlGGQECwMRmAz9qjyDfT9+mstI
4xQUN9AYyIFw2bp5L1bE02EZm8uc6O9GTvqj8fc0EbkjKYQwGwf4NFdjGeWz8FIqXenJjcBxVH5U
X+pAmg5yre2POpKIaOD66WPo0341baQnX4/1w7Z39VO5z3AhEEcBalTaUOb1aG7TrRDQLE+e0lk6
qdUG1fpMRXPAdJVpmLXuSirExxCVqEkugT1WPC17gLkKya6toRnG2XmXMfmNaGWrX1B59A9rytUP
kQNIKEcZZikliJJ4hTMbfw/ZCle/D0mmNd1jU0grqcyrlS3SP1WIyB77QFlzAyUlQNLyElU/iSMw
htvVje0u8JADSM22EKs3HlgiMW3qe3iY2Sw8QW+oOLfqol5ohnHC1u008qw5cIu4D469TsmXRkB3
mRgWjM3ePKhB/00t7PFZhRTIIfRhaZbxCe2AQqRPdNVYWBFq9pVbtcfI5epTgRR+pwySD0zNjUR5
xKvz+k6tfWVJs6tDswQaGFL4uM0cQZlSLSkmVi5JpxwsAWdpWkxVx29PnVY4b2wrvwa0d+0IJm3G
iCIyaYiFaYF8EAl5dNqXEpRv9IuP8RHRwePghyLPW7p208amCC4qLVFvUhdXir5q+TqBtmQamfpA
kLzUFRd8oVLfGYMsghWa6KO5ZXvXi8axZubaOqav3GEVujecyOks12TpTFNBsY2rS7ftI5j43oNL
sQWUQXAqNbWxUMqMNFsquU+Fnp6C3hdu1ChFW72mlWVBUrRJELwLVJIEdtmLT7KvHXVpX/xCrh08
KZ0enLxWTmDJlFOn7SAe5X1zF0nVsY8Uv9ya9nmW0UTaF6wrksfyaTK8Mw2699lupIG7SIEchbo+
dwn2x1PXBjzYCWK/6BFOPII9m93AETAIYJ30QQni58jpu+eqlwblHeJMwnVgP/UV2fRkHRSg7NPC
DO70nscnO1Wxalq6WZWXrRM3y354GX8SS6tepnrtDQqP4aSIC/e2hKKeJuSsGxH1EmS4wZIjYX5f
wAhQNYMpRn6PvjNCvixVVybsVw/d0n4c1z4mlnprZVtnEhXi8zJFHrE0c/tadbKFGYFcyhFWXnZV
TmBoi+a5WNGGSMnUC6nuTjwt7hDirGU4WC3OKiz5Y4GCLhVET4PUYMuPZVhchJZHXICsM/LR9R1l
fcqZuXQJy8abSl6GwhHxhV/z1GPyQsgzglZSM5oWSLUug8vLTdIlrkBs7wYo7lgKDRkSNNyMFLqw
YVyPx5xapjG1bnrKoNxrTmqyJeS3TBP0gHSiIVV92QJBBJGjadNEha7SuhGEw5rmYJnizYmMumOj
h+mMbDDRQd9292Urmsd94AgTsUtmRSTLN6oKvx1xYnERQMhTwzrKDyLNSE9c0WwvLBXFCsRThCmd
4/BrMC5dk58rDIRadZZOytiTSUHSDYry1i1aEtkUrdUrz0UYF9e/u0cjFYUyyVBPSOJ0931zmlmo
frahKiGiRxO7pZTa5XHlJY1PL3iH5jgJuhat1uWUAiI60YeysqArUzW4S2djfURjuyzrmsDO90sM
W9jl0sSh483MLoYsHJjaKzo2PRWRQsmniEzo0zdo9qLCyA8NuYDxBwGBiwdXKW7Ay17Vlt6elVFd
X6s1CRFZ9EQ6vVWXUV9TtjCSJxcy84FnWd19bdEEJgpWslnQjHi8Ass2555H5UaRlPsGABKMmfAo
Ver4gjKot3BE6bWr1DngS3VlmtWV0+bBsdB46dzzhXAx/iTUkCE9ytLACJzTTkPtDOVnd+bGpXjq
RdYvQu+4syqj/hiyCEs6XzsHbnXO5hBPKj0Vp5Ip3xUKdFCtT6rzEGVoZEZyThbPQcZPoD8n+wiF
msr3Z33PKWKR0xBgjQGwO4DWNCiFQTyicJadVAXNYdCZTqejhazjJylsbSRsi2cq9izDLtCLRa7L
dzH8oUTRX2qID21cIpmFaADw1eR0fIkEE70FC0k6CaDRZZoK096q4zO7aQx6F8j+hQn5USqB29NK
6LiiF1cOMMm2Z2+rEeGHZmaKKbD2XG8nWkm9uaJDdUb/7pVkxUOuqPWONZStoS/2xoXeXSX+dUjB
cwXAsF7VPcUx1QmKmddWN25vVFeiFV7Sxru7VpPenocx53CQWv5ZS4ByUJfisW3G8TV6Hvq5WQRQ
1xXnVkxzKIVajZQzCxkNDnp4iI43Lyu7OFIHrTjOJh0+jZKfjAsJwcCanELJc9bRrzBLaRrbnXMk
JLjEQiKIKNrWBv1eGqWZAes7oaWmtsoDCZh3G8CZVm56Dd4LoSY4z1IOj8e3BgLUiY70It3sx2fX
WCoJGccRZnEg0MUHAb44KM4atUTLuMmBUlS5yjnqqsvxJ1D+2VHrNN5dn/v+uSZoCNy0AZL/tOCr
5NKaGQAjyGAclBLKa7pBDm2IxvIqf00EaNgo6qGJASLoLKc6h+IpSlVUiOu2bKaSnCIZRE3vLBFI
GrVwQ+FcFtoqTA5TUepmid1nR3ZLm6m4CC7JIzuHPKDj2EvXsHLpyAoZUndS90o26JBQdrHzrFX6
mVTD8+g94zwAnHqBCMNDBev3HuhsPxGpPCvAVLGqteksEFblGm1tSvXfWIUqtUQ7b9Zan0sXqSrd
4PLAP7dA/48rWw0V/RhvW58MZco7vUtRuVLQ5jD9kIybpnsnrgxnPgnaauYGknQtwu4/psUvxVJy
q4gRoRpg9JZ13NARCrU1uToBnAnXSFMXox9Ej+rkjPwzFHCBApOAvKmWeUAjwtR6aSNadg2GZ3yh
X++igTQ3Ta0W1dkuRM60qLIrm2zOYQI34wJFtBXBCbX51nIuCjVOFm4ZVBPoPYil+2c2vX/OPMW3
DtUauhVMHHvRmxeiaQaLNsxAICrEnjKgdWJUK1hVRvXgxNhrtNeRzcqsQ7mm2uKg741A2HHuuOlJ
NlQQkkgDU+aIydQsTGaGc39R2f11DSvy2G0aZS5UCZlmUdJOHP20hOl+FXNz4zmTRt0dvUDkqTCg
gIU2FR8d151IsZ6/uBAxKQbk6ZXlvtgtul1lUqU3sT4ITuYObetD+vxJAxDcpSH3qvLw1gi8lRN2
brAoW90/9DhEm9RIYHmVGVB7duqkkqh+twiFLTqyrwsZzu5ifIuINNi3rrju3V5ZJuKqgc926ldw
KbJURE5lfJ+9xFkD2BFNmsPKg1pwEGW6OPfE+I7eFcnMiUEJjKmWSgSEplVgrhUcqBudnuOHraCq
s86X3RNxyGK0XvPQGLI5F7peXLoleOLCRrwik0lru93MUCORJEfqHxcGEGQlqufeAArOsUjLQEf5
tjUiESSupB+5dB1u5UPSHoit15IF01h7gQxSU2cz701AJiSqwbQUt4XnoEvvAdqKsDxXppUtNTCX
d+D453FSIEvGVj7qYfkUeJaqRwuO4UBN1Eg6LpMyGZJlwbFUx91R2zbVNFEw3obt3cZujMtTiMus
CPRlIuOoNY4hPrQAwBDPuC69Olj1EXfRCmCHHBKvlAu1RT54254EPUKPHfO4llVKxUV7acsl/gBA
9GuHdX/sES09mNqjX8r5mkRWM6koQB8LgnsuCG23FBJ082LVbt9+gjrRLRt413GGPtb4F53S+TOi
pW9/63GDZtpoCxfEIYp4hDTjC0iB4lwMTbDONhKiqHudlGQ07xR0WiYooWuHVoJemkK3gYfcnRVd
mUxsRxMXTcNFSXZoHg8Eypuha15WBhOrLYypkyrirRBBNmhE+qCPb016UcW+fVb1SXEmWY5ykxXt
4/gODhtoUElsl/RqT8O6e0zKSj6uKO7MkOUIH0yTYrxOjx/OkQVERXplhBGSmHzXQ+ZqR2EKiYQ8
8UrWbBPtYQ9FmLwIAUgEAFWDup5qQR0snUy1cOtIBsVxdWsAATnACpDLGt72kn7mE9pdjO9MdGM9
TmWIQMqj6NDXsnBF5LpsZWJljnLVyNkyR1LlXmxidw7J10AOyr5JIeXeqNqpJ9jmk5mixlRpfg8U
JbMvSg/H1DOtuyZwz6kRZud0A3DmikYt0zfM+Xh+x3g4Z67sQFSIgumbk5gZikHKBXXT2DaiE/ra
RCexGM6NWEmOsjbXVrGNhIoduDdGmpRH+TCDvSvOWwg+lqikp6IiFFeK5yaUL2PxKNZISRdt31ym
ZjsrC10F/gYDbnwqFYCYWZcZcxmTgUppl18Kabl2Rds7y5GS10FMP0FxQwNU7o0zCMQUDB16+oJr
7Q7H9RrK6jldewwIHpo6rzLlSo5bLiUv4nur1aGJ8I9mKplza9CdWBh+r0EfAVvaG9MSDfqwa8+r
3nAuxhf63CvHjalGh2WgrJg+cTlOFvOCJ9SHzgn+vruy0dUfxNEfEFen/zQsBMmr78lfq48VBbIs
IQMYtYmOck8tzLxS9ifU1nDJVeesMW0JqmRrnDi5RAKx8qtLyWoeDDKklF9dcyHREmyB2P6DARAC
AgwZ3b40z3tEqI4aH0xe1yXSteTR1bvwcbUEn4OyKHx6FISvoxMqizQhc5L83CFmhwoFItdFGcUO
JBSK4KOchXWTnIIbpXo6KDBcSpF23MVzrQzdB6EX9blhJAqytYrz4DeEVaHQP6qSSjBRGMmtZz20
fqrcVVpFTBEHiC16zWtH+59bNOnkRBoURizxHBilcCPT7aenp86pCP3FR8rTJJEr1DPoGgn+WBJF
M11H/ZkmLGRE4fJpQoy2pOD5J+zTJxs9pIsmC2jJqVn6NHeojhRI4C4cTOldlrjzKOyFq8AppDMa
SWDZ5LLXimOCfefUEd34IroDgneimAUqH6ZELmRBCtmZpTQBuNL7kHiEaVbL7FXXU+8ETRL5Bt9x
hZOcn8taqdyImbXQev/IRnJ6HkKWORtfoFcaxyhOoQxsVAjK6fWZ41b1KqJ2emwXYUqRwCalUxXP
Qj1PMy1/iSX4/F7hkryGaz+PgvY+D0DCupF0ENmye9N5kG6MuFXOYcv1FGmCm6xGwBhSpnvqK53D
QyNgSdrushW9Dtlc2nH9dkkJMt6wRtLlb7/Xstia5g0STXIt0ZTLK2v40O//ldpkd55B2VejrfR4
60bCaZK16tsWDeMC3FfSvYS1px8LnHGzVi3Kh1Y7GyPUIsPCW54xUfuOBpJDAGQlLQjIYGnAXzkD
45uxDJ4TK3cQAk4BZPsoV5Seg6xhl0kXeYmYhd4U2VOBCIlfmPRGkrQOiVvSNDRVkc6iIU3nkoei
R89JmxklmH+WBKBj+bQeQ9mYmhGlSv0y0gP9uSq9R72A+ywCfJiSyUOsyVYuCrMIFyFy1UcxraDv
RZPEpyZ4KEyBqawp2LeC9GChHG95Do0Nh8Uh04YdOla7DDTtIhUDeYk6rn1ZuE0w61oTPSbN7FFA
fRyXmRpGyaLWBuSmHF2EUhFfjL/XYyBhwOros6NlCHgbRX3dEOTMNZFYCRxWO0N/2Jp6aLSYWqg/
Cy6Yklwu9EsHSe85PObsuOhexjO/dGDMORq+uNfN6QiB1CGskiZI0XqOnMeeKP8sVEy8ABzqaUda
jswSL+LwAm75QkUAf6hez+3MfWiqQEb9zwuuwK22sJM09FUVxZmN6xh95HxZ5OKTFxJQYnyEJair
fu6HCeKztPbF/YEEA7osAtJwHiukRPyecCWoLRKjZdwcHKmIe531go/s2tDKxBpEsK2wsp5K1Nf8
lFIQrRgeg4rOV1ImdVMX+vZZ1yjdGUwuHDjQ740Jb1nT2qdQTa40mQNHZFPSvxQWeqtSvktRgx9L
Qxa+nSTb+q2iNQ7orwek8fWrPuxORN00L6Gto/5YggtFVfJoDGnQLukOQ82ika7lnaA+6Sxpl51N
vLK0LsafYhA0S1HT75sIvVw1Khs0lwe6aO0Yyy4O8uuwVE+kSKgf3BAJNaelHZtgq5SP48C6Rn+N
vl6i0U7Gt02L3G+UDGlW6lEHRSZ69KPkOAoESTy1aim48C0mtM7DeG0nHDKhA3G1j2Rv6tYu2kid
HDyKmbAkBX/2094//vUf/3hu/4fzmlwkYeckcfGv/+D9cwKw23Pc8tPbf10nEf8b/5tf/2bzv/jX
qfecU6L7pfzTv5q+Jmfr6LX4/EfD1fw6Mt/+7eqO1uV6480kLr2yu6xe8+7qFQ2/8s8/fbsPbnMY
6CLx4vI6+W6Iv/VH493+4UB7VHi5rusuff3nT89JFaN/cPXq0Arsp28fzV/++ZNkiePUv838r5c0
3s2fjRCuGbx6YWjZ2lcQazMkTVM1XVOVn/bCJHa+faqb+yYUXtMgx6RLvJofn/Sv3/c7U/Dnd/c+
05+ue2OcP7v+t8kZZsDa8v7pnrCvKLopWxBkVVMz1Y0JkIx96h+aJhuWpkrEuPquTYAs8cjYfZ+m
8t9YAua+psONMUXRMCVZ27h/QZL2+a2lKoosybIpysbOTcDbmvzx+7f2dZrnmdybrsqmTLl9YwqG
9aGpoixKEvtAUYy3JffBnvyRGfjuoWys76/bA5K+7RQIrHPuXjFJZeuiKooKN/nBDijaPvZBQajS
BNswLJNdWwXqtoZA29ctXWYlyCLLgN68zOmHGcBMGKpkwbzCRpimbuzcDJjbzoCxb1GltTRJknXR
MtGK2ZgBQdqXRc3SRBEdRlUZ6Be7tghkFeu1lS3kMfOAdV1XEV/SLNnYtAXMAatAspCrImOtYBF3
7jxQpW2nQNtXDF0TJRFrYGD4NpeBZO7rGEtZYStgEN8mfIeMoTyYrq3WgKBjC3XZEDGF9LwTaa2x
sREUFadIlGRDfreGu7YPtG29wuHYZwpUSzEAUavYBMzdB2uoKvuciRyG+mARDFF5W3Q7tAyUrY9E
blGnxYxmKSKmUFOHE+bDFOA4mxiBHfYMUV/Ycico+zpslMEzFCUTcX1t0zmUJHXfEJkYUdclXZbE
t523Q6tAErfdCZK4P/g9hqbqOiECfvLGKiBY3rdUVaGHBCEC5+LbstuhKTDfTqgfd48lZV9VTQ49
iZ6VnHmfIiRB0vZVzgLV1C1NMRD+27kjQdo6RJIJAjQZK6iQ+WUmhkP2gy0wCKJ1gkhNF1kEuxgl
4rJsaQvwjNjqIirKsqqz6zdnAM2dfQtSMA1+h3VAlmvnnENpa7+AVTCEgAaeoWgM/s/moSgrQ7Jk
SJMQT5tvH/+WFtuFZIm27YHAXscrxBoYhEDDjtjMlqDlsY/XoJIt0kycaMvauShpOMK28g51EkJk
ixQOxSEt8DlSljkvmBpZxGnCOVL13TsTjW0TRiQLqMANPrDJya+K+uY+sPaZFkPj1KQfsKpp4s6d
id8i1x8/EwV53zTY50MYQLLgu7zpsA/IJuIaYwdIuotvU75DbsG3ROaPT4FMhEBKzDBkUscGVm9z
ESB3u8/T5ywwhoVAQmH3DoStTwQDa2eQO5ZFS2RDWEM24INbIAxZMwIEloopDlP07Qt3aBmwfLe0
h+QDAEwSIYi6hEUcM+Qf58AwBt/IskzCRXGIpnbOGsj6tgZRGHxkwmDCA3mIihVx0zuSjf0hr0YU
Sag0ugbjpO/SOviWyPlxe2Dta9SIsPoobsimzs1u7AVzHwvAOmArSIohi2+eyA7NwLeD+scnQKKM
omPyRRRw8BKZjY0JGAJJHccAjTV8JxWTuHNrwNx6H5AXssiPy+ZQU+T/h3PvgzGQjME7Ei1Dlkmd
KGyGXZsDLPmW9hCdxH1uHg/QwBOGzChuZgzkwYVGl1Qe0gYYhN2zhxR8t50DiYDYAP2P/6NTK5D0
zThB1Sm2EEWSURiPhN3LIpvbRkqCOLhHInUCHvVQVNQHj+vjXhgKqxYVVaaJgInjY+f2gvG2PX/c
JFJUJGdGUszED7LgvG/MgCLuYw6R66HIQM1p3Ci7FS9T5NhyJ1BbVxTmgHAR4KYiqjzlD4uA5CGS
zyLuE3kDRLuwmzu3Coa9u1XELGANcA816qaagnEhdtyYhCGTblCA/xZL7l76UN7WHorEARRSVM4F
kuUqRYVPO8HYR33bsnASEYjFVuzcubj1RhgS5TjGo29MLYVM+uaxKGgK5eXhHxvCUsizvzkjO+Qh
Es1uuxNY6tQMKaoBMBhLq592ArEUTqJI/MAfqKSad84aqFsXVPYJiEkPMwXiEC0NeYEPFlEh084W
GaIp8smmJu3cVuA833IZ6ENBhdry4BqgSz+4nB9mQMB34vGTVVEUVcUw7h7m7B0G9+OewRAxg1yT
sHgmlUVSJJsRMzV2NgGtZd7ANjsIPMS33XIZkEZVhjhZwtzpxESD1f+4DpR9wEhESyQMZF5G32G3
/CMAElvOgUC+nGgRWrjF0YDF+7QZtAF/SVGJs5N4ahf3wlgD2c4/GupKQO+IAyyV0hI5ko2FMGDz
BlSaxJIbp+DN/uzQyUi1Y9t1IBE08/SZAUqLKiHT5hxwcFrUlADlkK0jcNw9IDLwhy3ngBIq+YAB
akuKiLs1yJR+tAd8PtQSQGkrO5pNBje45RwIMvU1oHeGJInkiEieb2aQFGlfHdAYv1Xixy/cob0g
SW9O2xZno7gvsReomwyACg3w0ZCk/7ASBtyNyLlgAEflWACNt3OTsK2LJJAmgzdNRQFtzAFY8gmA
JuEgcCRgBwiaSbaZO+cpS9+CuB9fBxQRORQ1sgcqB5+E2dtYBURU8j6nBbDlwXCquMu7tgy0bbcC
65xjQdKtwTX4HnRiyPtklSgoqABWkRr8+/f/NwzGrySeQ3ovvowcH++1+EAU+ss/eMf/fz/ABwoP
tArrp42/HDg/b2P/xgH61wYFaCQzffhwIH98eLvxt2/EqA+fvjOhxqv69l3fpuP7C924sMlASWIO
3n85817zdf7sduMH3bebGthY//zp518cdx17RbneICxhzX+7lO+ITb+6UX86cv+aP609f3Ngnv3W
A+fRa+yt3wca2EXsuG1HPVjHTrh+eS3c97GGgQdQ9bYjn3brOFrn7wONw37FBbvV54fG8bPtxR7k
VfzqvY8zXKvyBdd6uI6ekpfNZzZkKLa92lXu7S3XcbCxGIa4f9uB2WHx5qBfsHBnEPb2FsPL6uer
92scplga/PJtL3kevyR0Nd6c5NHL+YKRP4/6BdviZJ1umgYQi9vPwqLLUYT9bM6ANGw/9FlClx+e
X/66sTLIjmw/9iqpfn/sL1gYi3W/Dtzvp+QL9vVynRTvNz8u5KFKuu1yO10/r5Pvtsjgo2w9Mnsv
CT+t5QEbufXA6/DFq18350L/ApNxug7X3ec9PTiY217x2Wu6Dt+HGR/dEMZuO+rFOl8/v4Z7tBNa
o0v+PuA4/hD9bD9+8J2rMnKrtx4Y39FLkT/ffIakd7e/6JUXO+sUs/E+1DAdoPHe3/4ud/xvuVjX
7tobJvp9pHHggRa77XRcr33v+5kmy/kVQ3vNpt2Xv8LDuK7yYHALP5s5+Sss0k3/9Po70zEUibed
6VvvtYzX0ftA4xP8ClOH8GFepd824sfRJW0EdW173YsqXheul//eN4CZ+gL/YJXm6zLsfs+WAFQZ
sjfb3sOp9/ISvu5N1kX5Ptgw/wSpfzo6Zu1v7c6V6wUJLvrvTBGIe4O80fu3/rgFGM+H9d6iyr3w
//7v/1ME6269d+W9OBvGBsSjDvVp+6+79qIkF5avRbk5PnUPZcCQbftEVq/48kH1/sz/ceSt6UVT
rr29yyp+WSfv3zA8Jkjuxph23PZLj5LgJdn7x971OiD686L15rfoQOO/4Ekt1pWXe8HHsUGlQ1wd
Cqvb3sLFWgg94dn11kJRVO/jDbP07Tu+4NmvCJB/Z+QvsIHLNVLLn7yRt6n5y/Pm9xIivwrDHP5B
Qug9L/Lvf/7tQY1WmpKn9N8wIXS4jtcvG1vgK+zUNH99jT+7KtYXWIzT19Z73rALY0J32w21WqMY
tHdB4ix/3cPD2julS80ruf2PO4Ba3/vbH7fgN7FXvr7srcp1+cn3HNgv297HIQPk63Dv5+g19543
His1ugHo94ff8HePucM1bXOfXjd9Ogi9CvjpP4u638b//7eByVb/t0zoxiW53vLTw4bp+SeP+mM+
fsMo/heZ0oGR8d/QlP5cFcPm+5Rv+LM9twMPQt76QXzc0v9pdYuD19DrN5zQofj6h8bsb7rshwnx
I/7zpqX8igzRJNxbrcN6/ZLk75c5eBEDG2/bi55WHB0RiaL3oUbv+AtcVvLVL1W+xlC/XeKbP/mX
huStkvpnpaEzJjhfO9XGFUNGfv+iHz9NL/BeNh14tKD+atiPC3bya+3s9377oar4JU7kW6i5MdS3
HfMnlcLvqoofr/Q/b8Ot6Snrbfg/0hf4/ocdndI3VthXBFtTUt64VLmXvj/7t7X7l0vhr9fuPP/k
6QzI12238LzI16+b6divmFyuNXu/uHECZOn97Y9vsZMkf/k0BQOfdtspWFT0Ct3Iw4Ck2H7Y5evT
Ot5026WvCGjOo09zMNAvtp2DS7RK8/dhxgdmfcEWW62rF2/v53z9tOmJoBL3/l0/vhpWyMZumHEg
kNuP+i0oGq55bxJ5JAI/xUZfcdjfkcbao+y/kZOhD+b2l//wSir6fZjhOSLK+v72x6d6mhBA781e
R5ne9+GG0VE2+AqjeV3FT++Zt4/Dk6RCP8D6gjv4+anaO62KjfXybfQvWDT/82qymlzdTo7+197w
aF/zeO+71Ql6m6YDoJAG4CJwJP693+ofPZiPp+t/rXcAwcIQ/5Y7jtMSY3y+8ww2vYjkmSj9L/5m
NzBJn3MVxveYjm+3/Dcd+59/NyoeUwCfrPa/Oe7/4+4Kltu4Yeiv6NgeMlMrk6a9dCaSZcWx5MlY
tg+9URIjsZZFl7srV/6dnnrorX/gH+sD12wEauu1Dcwk7dHSGAthSRAA8R6yu9nYJSaSOKiCv2GJ
DfjciMWJHy7PU7NuXWgqAsUqpkh2Y5ZLxaW9DOR5OtctEQ06Y4obsWRJ7AEjm+zNfQ/sJ9rZ0ap7
QPRYQDw/dhB88eJVXBPSxIG7h69i668QrvGAYu9VV7sc60+6iXuH1qgQ2LHTerPQngnEhc91JcQs
X5fPVxaVjYWr+I3w3vZ/gVhfwLCxlv3ehju78JusxY36chWUN1k+R6hcsdhqtUCZmb1B4i+Uyj20
1JnJAkCNSO042Pyug6i/pdoOitJnmwPxgVhs/87SzWESRBElET1ItT1yexc+7cFW+647MsHbpjCV
oAVinZHcz2ySQ5YgfkSp1KGbogycpXY0EUIsGNMw1oXdJkmkcHu5q93GQxuQ3nKxGnbAJSC3LpG3
S43QDx5TMtjyBSW2XO77Cm1bgRkhMudK9T1Gg1zWs4VcRK7vcWlWXNsDBSt8sCFbYIB0yZX9gEx2
bLY8S45DLaTmHZlyk60GjU7zkSuXVR6aRH5ZqcKYvboxV7nKCjYeOfj10mJCr83qtkSOLFV7VP1m
0dRfhUWSRd7nQKMnbuxXc9iEySUmDqnKY782Wa/AG4Utgh6skiur0f52asulDeQpkGvUvzwamMh+
pIZAOnhruK/QOJoxUSp3bBpVo4/ou68WWX+QRu/ImccpxzceyC7k5qUdnSOUUBhQEBy9ZnBr1vDS
1cg6JjfZ5Q6GhygovDFI6MI8SaIVDIh8+vPfSm7tEcrk1s754QFSaw2xrgRsLV/GmE0sl31xRfdn
LLhErUFBbt1AdIIu87nnaeN+1ax6du58ieBqhnXXx5SzpGx8jUT8I3VE8Mg4oOwi8AWtkdVMgD7M
9jZxl0g1BrLBdvwnBC+swA+KYY1LsLpOBwCMBZaLaw9meI147gST+jbM2sDtApr+Y5tpvlwZnIq/
/8dK1wIteSxuUEix3hHAiQltfbHtzrbnywKYDSaWKJKle6mHQ5LtIg18SQ+4h/XcJe3IVWlAQPpL
w04xDc99Zm+q6crNyJ8g2Ov0CZ62qzhNeZQaOQrtfHN41v82CSObqDSXAkEePL9cJ05SucpAGXBg
IU1KEouFgNgL+4mul9adZP4kmcyicfvbNze2c2nDnJ31REMl/QWHvzhkXCVb3ETqL5U7WGxvyiSG
zKCBMBz8ir40Dxe36gwrBD7MfRCLs1jr4MoMi6txwg/KpfM33DO/VdiI59jhQ+DguWQa+yM1xNBM
+SYkUiaxUNBCsFfWHiK0nyT7CyFOfpLq2r//q7SdOQBQxxvvONASA5Hkxjix6y0zBpGBiE08ctM8
BIikhVJzAJ/lyyU7SSInplium2ZWoDFaUqljwE0WpkBHaJJFHiiSW8tFb33JoWoHKmkLmm1vmReO
TItydVeZUIV9PMZROsurXgqLd2yAOQS6kbszjJdLb/Hlyf3Y35GfBOAmyYorQuMK7dQh6mZSNVx7
lJoZQuMKrXaXr3quKEzFtN5vgKiendmfIabnSK/IDyhdxQ99GzHI2tU5UvaLhVO1gJcCI6GfWC4h
vUxnZEGhwpSmkXRi4agzZiiQrkbX8KTKGnG7GmfduedJSCRXF5vg/nffOffX93/EDoSP4f7P9czx
PqcujSKRPghNjC7r7Om+Vkisz836Lnd2cYStVOGLxd4u1LivQhp8hf6OzpEpWCAQRy9LdQZ1mMvi
2EivKpU7QJkBnYzsEIxclVLBP+/F3XGYkFisu56a6S33GBqN4LUP3d/fGpc/PZA2nCN8YXCDN+29
9l+uAPgPmFRaBdz9CRSegCFv96MBGhSJNy+ifNiz0jfpw8fATe9CNeW5gtyroX3VAS4VfWfPhCkc
fxJKoZFCzIXCYeVWvHSoQVFD2gL0Vuyqq1HHpmy6Z5YAezHRGuCDU7MxCLgaaDs0mL76Zotbx6YG
Jo2r83629oiTXurlDv01fDKHRGrccCe5zZU4DfYssA7kZAYaF9JHEDtbvgLucg5KgIpHMRqR+Xsg
odghCKyC/D1+wGbJXmMcKyhdHw/mGJtAZ3eetWlUbumasKAAnRUpMXlBbpSPaKErPUF+eZj0nYJP
nZSdE1eWRXTbp3bjuKui2XpS29c8FaNqxrPProqLRaOBm5t5VP/cT02WF2j0CxNtV22fPtamL5r8
IqYqKBiq7Fw69HaC1QPxdrxuqb3DHuWbRk2rh9KIK5Z4ZFi4Rmff1dgXF5NHn6CwhHtomcoKql0N
zHofAAywPKb3GoMYjUrMxPDYq/tWIferN9kAbA7ITiq+iTXKPLV8REq4BFzZ6+2uVTC6OP358oIa
GAhLdCzgAbxn5jVYyTWcEAkn5580pdeJYTFfM+dIDSJK8XwkPXnICHCL8dkr//f4vMOCtOdXN4/S
2T0RQdcDcWrWWKvR8dIL5o6nojTC7PMLeBn3OL1PlpVrkN/1/crn13caVI2DGQJJTgtCMwmkNqjD
Mrp7zS7yNIoIR2Z1RV1yTef1W4XjeliBNJ3luCCyk9tkgjsLEISwpYGpRXLBRHyLBJ257oMfNOJT
G6qkXrwF0bjbvQhVrizm2aXHvPycuUR1/g40aezFddtbQpqKMI+UZs5sUa1K5rsHu6Wbtu8fthaZ
swn1yQS/4FDY/TUP/777EVOVPSt9kz58rMo0tB6hJTO0BsHyWVXk1XON1JPCfA5T6rbD95qM9oRV
0fRvO7w9DzW/2cqa8NPfAAAA//8=</cx:binary>
              </cx:geoCache>
            </cx:geography>
          </cx:layoutPr>
          <cx:valueColors>
            <cx:minColor>
              <a:srgbClr val="FC3732">
                <a:alpha val="41176"/>
              </a:srgbClr>
            </cx:minColor>
            <cx:midColor>
              <a:srgbClr val="8E3432"/>
            </cx:midColor>
            <cx:maxColor>
              <a:srgbClr val="5F0301"/>
            </cx:maxColor>
          </cx:valueColors>
          <cx:valueColorPositions count="3"/>
        </cx:series>
      </cx:plotAreaRegion>
    </cx:plotArea>
    <cx:legend pos="l" align="ctr" overlay="0">
      <cx:txPr>
        <a:bodyPr spcFirstLastPara="1" vertOverflow="ellipsis" horzOverflow="overflow" wrap="square" lIns="0" tIns="0" rIns="0" bIns="0" anchor="ctr" anchorCtr="1"/>
        <a:lstStyle/>
        <a:p>
          <a:pPr algn="ctr" rtl="0">
            <a:defRPr>
              <a:solidFill>
                <a:sysClr val="windowText" lastClr="000000"/>
              </a:solidFill>
              <a:latin typeface="Times New Roman" panose="02020603050405020304" pitchFamily="18" charset="0"/>
              <a:ea typeface="Times New Roman" panose="02020603050405020304" pitchFamily="18" charset="0"/>
              <a:cs typeface="Times New Roman" panose="02020603050405020304" pitchFamily="18" charset="0"/>
            </a:defRPr>
          </a:pPr>
          <a:endParaRPr lang="en-US" sz="900" b="0" i="0" u="none" strike="noStrike" baseline="0">
            <a:solidFill>
              <a:sysClr val="windowText" lastClr="000000"/>
            </a:solidFill>
            <a:latin typeface="Times New Roman" panose="02020603050405020304" pitchFamily="18" charset="0"/>
            <a:cs typeface="Times New Roman" panose="02020603050405020304" pitchFamily="18" charset="0"/>
          </a:endParaRPr>
        </a:p>
      </cx:txPr>
    </cx:legend>
  </cx:chart>
  <cx:spPr>
    <a:ln>
      <a:noFill/>
    </a:ln>
  </cx:spPr>
  <cx:clrMapOvr bg1="lt1" tx1="dk1" bg2="lt2" tx2="dk2" accent1="accent1" accent2="accent2" accent3="accent3" accent4="accent4" accent5="accent5" accent6="accent6" hlink="hlink" folHlink="folHlink"/>
</cx: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494">
  <cs:axisTitle>
    <cs:lnRef idx="0"/>
    <cs:fillRef idx="0"/>
    <cs:effectRef idx="0"/>
    <cs:fontRef idx="minor">
      <a:schemeClr val="tx1">
        <a:lumMod val="65000"/>
        <a:lumOff val="35000"/>
      </a:schemeClr>
    </cs:fontRef>
    <cs:defRPr sz="9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cs:chartArea>
  <cs:dataLabel>
    <cs:lnRef idx="0"/>
    <cs:fillRef idx="0"/>
    <cs:effectRef idx="0"/>
    <cs:fontRef idx="minor">
      <a:schemeClr val="tx1">
        <a:lumMod val="65000"/>
        <a:lumOff val="35000"/>
      </a:schemeClr>
    </cs:fontRef>
    <cs:defRPr sz="85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tx1"/>
    </cs:fontRef>
    <cs:spPr>
      <a:solidFill>
        <a:schemeClr val="phClr"/>
      </a:solidFill>
      <a:ln w="3175">
        <a:solidFill>
          <a:schemeClr val="bg1"/>
        </a:solidFill>
      </a:ln>
    </cs:spPr>
  </cs:dataPoint>
  <cs:dataPoint3D>
    <cs:lnRef idx="0"/>
    <cs:fillRef idx="0">
      <cs:styleClr val="auto"/>
    </cs:fillRef>
    <cs:effectRef idx="0"/>
    <cs:fontRef idx="minor">
      <a:schemeClr val="tx1"/>
    </cs:fontRef>
    <cs:spPr>
      <a:solidFill>
        <a:schemeClr val="phClr"/>
      </a:solidFill>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fillRef idx="0">
      <cs:styleClr val="auto"/>
    </cs:fillRef>
    <cs:effectRef idx="0"/>
    <cs:fontRef idx="minor">
      <a:schemeClr val="tx1"/>
    </cs:fontRef>
    <cs:spPr>
      <a:solidFill>
        <a:schemeClr val="phClr"/>
      </a:solidFill>
      <a:ln w="9525">
        <a:solidFill>
          <a:schemeClr val="lt1"/>
        </a:solidFill>
      </a:ln>
    </cs:spPr>
  </cs:dataPointMarker>
  <cs:dataPointMarkerLayout symbol="circle" size="5"/>
  <cs:dataPointWireframe>
    <cs:lnRef idx="0">
      <cs:styleClr val="auto"/>
    </cs:lnRef>
    <cs:fillRef idx="0"/>
    <cs:effectRef idx="0"/>
    <cs:fontRef idx="minor">
      <a:schemeClr val="tx1"/>
    </cs:fontRef>
    <cs:spPr>
      <a:ln w="2857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15000"/>
            <a:lumOff val="8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cs:seriesAxis>
  <cs:seriesLine>
    <cs:lnRef idx="0"/>
    <cs:fillRef idx="0"/>
    <cs:effectRef idx="0"/>
    <cs:fontRef idx="minor">
      <a:schemeClr val="tx1"/>
    </cs:fontRef>
    <cs:spPr>
      <a:ln w="9525" cap="flat">
        <a:solidFill>
          <a:srgbClr val="D9D9D9"/>
        </a:solidFill>
        <a:round/>
      </a:ln>
    </cs:spPr>
  </cs:seriesLine>
  <cs:title>
    <cs:lnRef idx="0"/>
    <cs:fillRef idx="0"/>
    <cs:effectRef idx="0"/>
    <cs:fontRef idx="minor">
      <a:schemeClr val="tx1">
        <a:lumMod val="65000"/>
        <a:lumOff val="35000"/>
      </a:schemeClr>
    </cs:fontRef>
    <cs:defRPr sz="1400"/>
  </cs:title>
  <cs:trendline>
    <cs:lnRef idx="0">
      <cs:styleClr val="auto"/>
    </cs:lnRef>
    <cs:fillRef idx="0"/>
    <cs:effectRef idx="0"/>
    <cs:fontRef idx="minor">
      <a:schemeClr val="tx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9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cs:valueAxis>
  <cs:wall>
    <cs:lnRef idx="0"/>
    <cs:fillRef idx="0"/>
    <cs:effectRef idx="0"/>
    <cs:fontRef idx="minor">
      <a:schemeClr val="tx1"/>
    </cs:fontRef>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panose="020F0302020204030204"/>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panose="020F0302020204030204"/>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7CCDBB3-39EF-4100-86B3-6990C1B57EF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39</Pages>
  <Words>81681</Words>
  <Characters>465587</Characters>
  <Application>Microsoft Office Word</Application>
  <DocSecurity>0</DocSecurity>
  <Lines>3879</Lines>
  <Paragraphs>1092</Paragraphs>
  <ScaleCrop>false</ScaleCrop>
  <HeadingPairs>
    <vt:vector size="2" baseType="variant">
      <vt:variant>
        <vt:lpstr>Title</vt:lpstr>
      </vt:variant>
      <vt:variant>
        <vt:i4>1</vt:i4>
      </vt:variant>
    </vt:vector>
  </HeadingPairs>
  <TitlesOfParts>
    <vt:vector size="1" baseType="lpstr">
      <vt:lpstr/>
    </vt:vector>
  </TitlesOfParts>
  <Company>HP</Company>
  <LinksUpToDate>false</LinksUpToDate>
  <CharactersWithSpaces>546176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Phephile Ngwenya</dc:creator>
  <cp:keywords/>
  <dc:description/>
  <cp:lastModifiedBy>Ndeke Musee, Prof</cp:lastModifiedBy>
  <cp:revision>2</cp:revision>
  <dcterms:created xsi:type="dcterms:W3CDTF">2023-05-09T18:35:00Z</dcterms:created>
  <dcterms:modified xsi:type="dcterms:W3CDTF">2023-05-09T18:35:00Z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zotero-version="6.0.26"&gt;&lt;session id="bvZVep35"/&gt;&lt;style id="http://www.zotero.org/styles/elsevier-with-titles" hasBibliography="1" bibliographyStyleHasBeenSet="1"/&gt;&lt;prefs&gt;&lt;pref name="fieldType" value="Field"/&gt;&lt;pref name="automaticJou</vt:lpwstr>
  </property>
  <property fmtid="{D5CDD505-2E9C-101B-9397-08002B2CF9AE}" pid="3" name="ZOTERO_PREF_2">
    <vt:lpwstr>rnalAbbreviations" value="true"/&gt;&lt;pref name="delayCitationUpdates" value="true"/&gt;&lt;pref name="dontAskDelayCitationUpdates" value="true"/&gt;&lt;/prefs&gt;&lt;/data&gt;</vt:lpwstr>
  </property>
  <property fmtid="{D5CDD505-2E9C-101B-9397-08002B2CF9AE}" pid="4" name="GrammarlyDocumentId">
    <vt:lpwstr>c1bdfd4ebd4875855398f943628eff3440e6b5b57a9aeb06905a7076e1483847</vt:lpwstr>
  </property>
</Properties>
</file>